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165CC92" w14:textId="526F159D" w:rsidR="00771897" w:rsidRPr="00F20CE5" w:rsidRDefault="005B61C9" w:rsidP="000D5C78">
      <w:pPr>
        <w:pStyle w:val="a3"/>
        <w:widowControl w:val="0"/>
        <w:pBdr>
          <w:bottom w:val="none" w:sz="0" w:space="0" w:color="auto"/>
        </w:pBdr>
        <w:tabs>
          <w:tab w:val="clear" w:pos="4153"/>
          <w:tab w:val="clear" w:pos="8306"/>
        </w:tabs>
        <w:snapToGrid/>
        <w:ind w:leftChars="400" w:left="1200" w:firstLine="1040"/>
        <w:jc w:val="left"/>
        <w:rPr>
          <w:sz w:val="52"/>
          <w:szCs w:val="52"/>
        </w:rPr>
      </w:pPr>
      <w:r w:rsidRPr="00F20CE5">
        <w:rPr>
          <w:rFonts w:hint="eastAsia"/>
          <w:sz w:val="52"/>
          <w:szCs w:val="52"/>
          <w14:shadow w14:blurRad="50800" w14:dist="38100" w14:dir="2700000" w14:sx="100000" w14:sy="100000" w14:kx="0" w14:ky="0" w14:algn="tl">
            <w14:srgbClr w14:val="000000">
              <w14:alpha w14:val="60000"/>
            </w14:srgbClr>
          </w14:shadow>
        </w:rPr>
        <w:t>楞严经讲记</w:t>
      </w:r>
    </w:p>
    <w:p w14:paraId="79F66A60" w14:textId="44F33952" w:rsidR="00771897" w:rsidRPr="00F20CE5" w:rsidRDefault="005B61C9" w:rsidP="000D5C78">
      <w:pPr>
        <w:widowControl w:val="0"/>
        <w:ind w:leftChars="600" w:left="1800" w:firstLine="600"/>
        <w:jc w:val="left"/>
        <w:rPr>
          <w:szCs w:val="30"/>
        </w:rPr>
      </w:pPr>
      <w:r w:rsidRPr="00F20CE5">
        <w:rPr>
          <w:rFonts w:hint="eastAsia"/>
          <w:szCs w:val="30"/>
        </w:rPr>
        <w:t>索达吉堪布传讲</w:t>
      </w:r>
    </w:p>
    <w:sdt>
      <w:sdtPr>
        <w:rPr>
          <w:rFonts w:ascii="Times New Roman" w:eastAsia="华文楷体" w:hAnsi="Times New Roman" w:cs="Times New Roman"/>
          <w:color w:val="auto"/>
          <w:kern w:val="2"/>
          <w:sz w:val="30"/>
          <w:szCs w:val="24"/>
          <w:lang w:val="zh-CN" w:bidi="ar-SA"/>
        </w:rPr>
        <w:id w:val="-789894994"/>
        <w:docPartObj>
          <w:docPartGallery w:val="Table of Contents"/>
          <w:docPartUnique/>
        </w:docPartObj>
      </w:sdtPr>
      <w:sdtEndPr>
        <w:rPr>
          <w:b/>
          <w:bCs/>
        </w:rPr>
      </w:sdtEndPr>
      <w:sdtContent>
        <w:p w14:paraId="2666A6B8" w14:textId="6BD58F84" w:rsidR="00180B35" w:rsidRPr="00F20CE5" w:rsidRDefault="005B61C9" w:rsidP="000D5C78">
          <w:pPr>
            <w:pStyle w:val="TOC"/>
            <w:widowControl w:val="0"/>
            <w:spacing w:line="264" w:lineRule="auto"/>
            <w:rPr>
              <w:rFonts w:eastAsia="华文楷体" w:hint="eastAsia"/>
            </w:rPr>
          </w:pPr>
          <w:r w:rsidRPr="00F20CE5">
            <w:rPr>
              <w:rFonts w:eastAsia="华文楷体" w:hint="eastAsia"/>
              <w:lang w:val="zh-CN"/>
            </w:rPr>
            <w:t>目录</w:t>
          </w:r>
        </w:p>
        <w:p w14:paraId="6D9E1557" w14:textId="3B6C735E" w:rsidR="001A395D" w:rsidRDefault="00180B35">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r w:rsidRPr="00F20CE5">
            <w:fldChar w:fldCharType="begin"/>
          </w:r>
          <w:r w:rsidRPr="00F20CE5">
            <w:instrText xml:space="preserve"> TOC \o "1-3" \h \z \u </w:instrText>
          </w:r>
          <w:r w:rsidRPr="00F20CE5">
            <w:fldChar w:fldCharType="separate"/>
          </w:r>
          <w:hyperlink w:anchor="_Toc172564665" w:history="1">
            <w:r w:rsidR="001A395D" w:rsidRPr="009802CF">
              <w:rPr>
                <w:rStyle w:val="af4"/>
                <w:rFonts w:hint="eastAsia"/>
                <w:noProof/>
              </w:rPr>
              <w:t>第一课</w:t>
            </w:r>
            <w:r w:rsidR="001A395D">
              <w:rPr>
                <w:rFonts w:hint="eastAsia"/>
                <w:noProof/>
                <w:webHidden/>
              </w:rPr>
              <w:tab/>
            </w:r>
            <w:r w:rsidR="001A395D">
              <w:rPr>
                <w:rFonts w:hint="eastAsia"/>
                <w:noProof/>
                <w:webHidden/>
              </w:rPr>
              <w:fldChar w:fldCharType="begin"/>
            </w:r>
            <w:r w:rsidR="001A395D">
              <w:rPr>
                <w:rFonts w:hint="eastAsia"/>
                <w:noProof/>
                <w:webHidden/>
              </w:rPr>
              <w:instrText xml:space="preserve"> </w:instrText>
            </w:r>
            <w:r w:rsidR="001A395D">
              <w:rPr>
                <w:noProof/>
                <w:webHidden/>
              </w:rPr>
              <w:instrText>PAGEREF _Toc172564665 \h</w:instrText>
            </w:r>
            <w:r w:rsidR="001A395D">
              <w:rPr>
                <w:rFonts w:hint="eastAsia"/>
                <w:noProof/>
                <w:webHidden/>
              </w:rPr>
              <w:instrText xml:space="preserve"> </w:instrText>
            </w:r>
            <w:r w:rsidR="001A395D">
              <w:rPr>
                <w:rFonts w:hint="eastAsia"/>
                <w:noProof/>
                <w:webHidden/>
              </w:rPr>
            </w:r>
            <w:r w:rsidR="001A395D">
              <w:rPr>
                <w:noProof/>
                <w:webHidden/>
              </w:rPr>
              <w:fldChar w:fldCharType="separate"/>
            </w:r>
            <w:r w:rsidR="001A395D">
              <w:rPr>
                <w:noProof/>
                <w:webHidden/>
              </w:rPr>
              <w:t>7</w:t>
            </w:r>
            <w:r w:rsidR="001A395D">
              <w:rPr>
                <w:rFonts w:hint="eastAsia"/>
                <w:noProof/>
                <w:webHidden/>
              </w:rPr>
              <w:fldChar w:fldCharType="end"/>
            </w:r>
          </w:hyperlink>
        </w:p>
        <w:p w14:paraId="64A59DC5" w14:textId="0649B807"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66" w:history="1">
            <w:r w:rsidRPr="009802CF">
              <w:rPr>
                <w:rStyle w:val="af4"/>
                <w:rFonts w:hint="eastAsia"/>
                <w:noProof/>
              </w:rPr>
              <w:t>第二课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_Toc172564666 \h</w:instrText>
            </w:r>
            <w:r>
              <w:rPr>
                <w:rFonts w:hint="eastAsia"/>
                <w:noProof/>
                <w:webHidden/>
              </w:rPr>
              <w:instrText xml:space="preserve"> </w:instrText>
            </w:r>
            <w:r>
              <w:rPr>
                <w:rFonts w:hint="eastAsia"/>
                <w:noProof/>
                <w:webHidden/>
              </w:rPr>
            </w:r>
            <w:r>
              <w:rPr>
                <w:noProof/>
                <w:webHidden/>
              </w:rPr>
              <w:fldChar w:fldCharType="separate"/>
            </w:r>
            <w:r>
              <w:rPr>
                <w:noProof/>
                <w:webHidden/>
              </w:rPr>
              <w:t>24</w:t>
            </w:r>
            <w:r>
              <w:rPr>
                <w:rFonts w:hint="eastAsia"/>
                <w:noProof/>
                <w:webHidden/>
              </w:rPr>
              <w:fldChar w:fldCharType="end"/>
            </w:r>
          </w:hyperlink>
        </w:p>
        <w:p w14:paraId="40A26F73" w14:textId="5726AA23"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67" w:history="1">
            <w:r w:rsidRPr="009802CF">
              <w:rPr>
                <w:rStyle w:val="af4"/>
                <w:rFonts w:hint="eastAsia"/>
                <w:noProof/>
              </w:rPr>
              <w:t>第三课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_Toc172564667 \h</w:instrText>
            </w:r>
            <w:r>
              <w:rPr>
                <w:rFonts w:hint="eastAsia"/>
                <w:noProof/>
                <w:webHidden/>
              </w:rPr>
              <w:instrText xml:space="preserve"> </w:instrText>
            </w:r>
            <w:r>
              <w:rPr>
                <w:rFonts w:hint="eastAsia"/>
                <w:noProof/>
                <w:webHidden/>
              </w:rPr>
            </w:r>
            <w:r>
              <w:rPr>
                <w:noProof/>
                <w:webHidden/>
              </w:rPr>
              <w:fldChar w:fldCharType="separate"/>
            </w:r>
            <w:r>
              <w:rPr>
                <w:noProof/>
                <w:webHidden/>
              </w:rPr>
              <w:t>43</w:t>
            </w:r>
            <w:r>
              <w:rPr>
                <w:rFonts w:hint="eastAsia"/>
                <w:noProof/>
                <w:webHidden/>
              </w:rPr>
              <w:fldChar w:fldCharType="end"/>
            </w:r>
          </w:hyperlink>
        </w:p>
        <w:p w14:paraId="329A634C" w14:textId="4AE6C109"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68" w:history="1">
            <w:r w:rsidRPr="009802CF">
              <w:rPr>
                <w:rStyle w:val="af4"/>
                <w:rFonts w:hint="eastAsia"/>
                <w:noProof/>
              </w:rPr>
              <w:t>第四课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_Toc172564668 \h</w:instrText>
            </w:r>
            <w:r>
              <w:rPr>
                <w:rFonts w:hint="eastAsia"/>
                <w:noProof/>
                <w:webHidden/>
              </w:rPr>
              <w:instrText xml:space="preserve"> </w:instrText>
            </w:r>
            <w:r>
              <w:rPr>
                <w:rFonts w:hint="eastAsia"/>
                <w:noProof/>
                <w:webHidden/>
              </w:rPr>
            </w:r>
            <w:r>
              <w:rPr>
                <w:noProof/>
                <w:webHidden/>
              </w:rPr>
              <w:fldChar w:fldCharType="separate"/>
            </w:r>
            <w:r>
              <w:rPr>
                <w:noProof/>
                <w:webHidden/>
              </w:rPr>
              <w:t>62</w:t>
            </w:r>
            <w:r>
              <w:rPr>
                <w:rFonts w:hint="eastAsia"/>
                <w:noProof/>
                <w:webHidden/>
              </w:rPr>
              <w:fldChar w:fldCharType="end"/>
            </w:r>
          </w:hyperlink>
        </w:p>
        <w:p w14:paraId="67E03040" w14:textId="4A8D5456"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69" w:history="1">
            <w:r w:rsidRPr="009802CF">
              <w:rPr>
                <w:rStyle w:val="af4"/>
                <w:rFonts w:hint="eastAsia"/>
                <w:noProof/>
              </w:rPr>
              <w:t>第五课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_Toc172564669 \h</w:instrText>
            </w:r>
            <w:r>
              <w:rPr>
                <w:rFonts w:hint="eastAsia"/>
                <w:noProof/>
                <w:webHidden/>
              </w:rPr>
              <w:instrText xml:space="preserve"> </w:instrText>
            </w:r>
            <w:r>
              <w:rPr>
                <w:rFonts w:hint="eastAsia"/>
                <w:noProof/>
                <w:webHidden/>
              </w:rPr>
            </w:r>
            <w:r>
              <w:rPr>
                <w:noProof/>
                <w:webHidden/>
              </w:rPr>
              <w:fldChar w:fldCharType="separate"/>
            </w:r>
            <w:r>
              <w:rPr>
                <w:noProof/>
                <w:webHidden/>
              </w:rPr>
              <w:t>82</w:t>
            </w:r>
            <w:r>
              <w:rPr>
                <w:rFonts w:hint="eastAsia"/>
                <w:noProof/>
                <w:webHidden/>
              </w:rPr>
              <w:fldChar w:fldCharType="end"/>
            </w:r>
          </w:hyperlink>
        </w:p>
        <w:p w14:paraId="1EA7F8B2" w14:textId="04B485A8"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70" w:history="1">
            <w:r w:rsidRPr="009802CF">
              <w:rPr>
                <w:rStyle w:val="af4"/>
                <w:rFonts w:hint="eastAsia"/>
                <w:noProof/>
              </w:rPr>
              <w:t>第六课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_Toc172564670 \h</w:instrText>
            </w:r>
            <w:r>
              <w:rPr>
                <w:rFonts w:hint="eastAsia"/>
                <w:noProof/>
                <w:webHidden/>
              </w:rPr>
              <w:instrText xml:space="preserve"> </w:instrText>
            </w:r>
            <w:r>
              <w:rPr>
                <w:rFonts w:hint="eastAsia"/>
                <w:noProof/>
                <w:webHidden/>
              </w:rPr>
            </w:r>
            <w:r>
              <w:rPr>
                <w:noProof/>
                <w:webHidden/>
              </w:rPr>
              <w:fldChar w:fldCharType="separate"/>
            </w:r>
            <w:r>
              <w:rPr>
                <w:noProof/>
                <w:webHidden/>
              </w:rPr>
              <w:t>105</w:t>
            </w:r>
            <w:r>
              <w:rPr>
                <w:rFonts w:hint="eastAsia"/>
                <w:noProof/>
                <w:webHidden/>
              </w:rPr>
              <w:fldChar w:fldCharType="end"/>
            </w:r>
          </w:hyperlink>
        </w:p>
        <w:p w14:paraId="2CFC784B" w14:textId="50D9B063"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71" w:history="1">
            <w:r w:rsidRPr="009802CF">
              <w:rPr>
                <w:rStyle w:val="af4"/>
                <w:rFonts w:hint="eastAsia"/>
                <w:noProof/>
              </w:rPr>
              <w:t>第七课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_Toc172564671 \h</w:instrText>
            </w:r>
            <w:r>
              <w:rPr>
                <w:rFonts w:hint="eastAsia"/>
                <w:noProof/>
                <w:webHidden/>
              </w:rPr>
              <w:instrText xml:space="preserve"> </w:instrText>
            </w:r>
            <w:r>
              <w:rPr>
                <w:rFonts w:hint="eastAsia"/>
                <w:noProof/>
                <w:webHidden/>
              </w:rPr>
            </w:r>
            <w:r>
              <w:rPr>
                <w:noProof/>
                <w:webHidden/>
              </w:rPr>
              <w:fldChar w:fldCharType="separate"/>
            </w:r>
            <w:r>
              <w:rPr>
                <w:noProof/>
                <w:webHidden/>
              </w:rPr>
              <w:t>127</w:t>
            </w:r>
            <w:r>
              <w:rPr>
                <w:rFonts w:hint="eastAsia"/>
                <w:noProof/>
                <w:webHidden/>
              </w:rPr>
              <w:fldChar w:fldCharType="end"/>
            </w:r>
          </w:hyperlink>
        </w:p>
        <w:p w14:paraId="6C9F8E7D" w14:textId="36E1AAC1"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72" w:history="1">
            <w:r w:rsidRPr="009802CF">
              <w:rPr>
                <w:rStyle w:val="af4"/>
                <w:rFonts w:hint="eastAsia"/>
                <w:noProof/>
              </w:rPr>
              <w:t>第八课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_Toc172564672 \h</w:instrText>
            </w:r>
            <w:r>
              <w:rPr>
                <w:rFonts w:hint="eastAsia"/>
                <w:noProof/>
                <w:webHidden/>
              </w:rPr>
              <w:instrText xml:space="preserve"> </w:instrText>
            </w:r>
            <w:r>
              <w:rPr>
                <w:rFonts w:hint="eastAsia"/>
                <w:noProof/>
                <w:webHidden/>
              </w:rPr>
            </w:r>
            <w:r>
              <w:rPr>
                <w:noProof/>
                <w:webHidden/>
              </w:rPr>
              <w:fldChar w:fldCharType="separate"/>
            </w:r>
            <w:r>
              <w:rPr>
                <w:noProof/>
                <w:webHidden/>
              </w:rPr>
              <w:t>152</w:t>
            </w:r>
            <w:r>
              <w:rPr>
                <w:rFonts w:hint="eastAsia"/>
                <w:noProof/>
                <w:webHidden/>
              </w:rPr>
              <w:fldChar w:fldCharType="end"/>
            </w:r>
          </w:hyperlink>
        </w:p>
        <w:p w14:paraId="402A48EC" w14:textId="0098E61E"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73" w:history="1">
            <w:r w:rsidRPr="009802CF">
              <w:rPr>
                <w:rStyle w:val="af4"/>
                <w:rFonts w:hint="eastAsia"/>
                <w:noProof/>
              </w:rPr>
              <w:t>第九课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_Toc172564673 \h</w:instrText>
            </w:r>
            <w:r>
              <w:rPr>
                <w:rFonts w:hint="eastAsia"/>
                <w:noProof/>
                <w:webHidden/>
              </w:rPr>
              <w:instrText xml:space="preserve"> </w:instrText>
            </w:r>
            <w:r>
              <w:rPr>
                <w:rFonts w:hint="eastAsia"/>
                <w:noProof/>
                <w:webHidden/>
              </w:rPr>
            </w:r>
            <w:r>
              <w:rPr>
                <w:noProof/>
                <w:webHidden/>
              </w:rPr>
              <w:fldChar w:fldCharType="separate"/>
            </w:r>
            <w:r>
              <w:rPr>
                <w:noProof/>
                <w:webHidden/>
              </w:rPr>
              <w:t>175</w:t>
            </w:r>
            <w:r>
              <w:rPr>
                <w:rFonts w:hint="eastAsia"/>
                <w:noProof/>
                <w:webHidden/>
              </w:rPr>
              <w:fldChar w:fldCharType="end"/>
            </w:r>
          </w:hyperlink>
        </w:p>
        <w:p w14:paraId="313C54C9" w14:textId="3924EFFB"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74" w:history="1">
            <w:r w:rsidRPr="009802CF">
              <w:rPr>
                <w:rStyle w:val="af4"/>
                <w:rFonts w:hint="eastAsia"/>
                <w:noProof/>
              </w:rPr>
              <w:t>第十课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_Toc172564674 \h</w:instrText>
            </w:r>
            <w:r>
              <w:rPr>
                <w:rFonts w:hint="eastAsia"/>
                <w:noProof/>
                <w:webHidden/>
              </w:rPr>
              <w:instrText xml:space="preserve"> </w:instrText>
            </w:r>
            <w:r>
              <w:rPr>
                <w:rFonts w:hint="eastAsia"/>
                <w:noProof/>
                <w:webHidden/>
              </w:rPr>
            </w:r>
            <w:r>
              <w:rPr>
                <w:noProof/>
                <w:webHidden/>
              </w:rPr>
              <w:fldChar w:fldCharType="separate"/>
            </w:r>
            <w:r>
              <w:rPr>
                <w:noProof/>
                <w:webHidden/>
              </w:rPr>
              <w:t>198</w:t>
            </w:r>
            <w:r>
              <w:rPr>
                <w:rFonts w:hint="eastAsia"/>
                <w:noProof/>
                <w:webHidden/>
              </w:rPr>
              <w:fldChar w:fldCharType="end"/>
            </w:r>
          </w:hyperlink>
        </w:p>
        <w:p w14:paraId="728D6EB2" w14:textId="4812FB6A"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75" w:history="1">
            <w:r w:rsidRPr="009802CF">
              <w:rPr>
                <w:rStyle w:val="af4"/>
                <w:rFonts w:hint="eastAsia"/>
                <w:noProof/>
              </w:rPr>
              <w:t>第十一课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_Toc172564675 \h</w:instrText>
            </w:r>
            <w:r>
              <w:rPr>
                <w:rFonts w:hint="eastAsia"/>
                <w:noProof/>
                <w:webHidden/>
              </w:rPr>
              <w:instrText xml:space="preserve"> </w:instrText>
            </w:r>
            <w:r>
              <w:rPr>
                <w:rFonts w:hint="eastAsia"/>
                <w:noProof/>
                <w:webHidden/>
              </w:rPr>
            </w:r>
            <w:r>
              <w:rPr>
                <w:noProof/>
                <w:webHidden/>
              </w:rPr>
              <w:fldChar w:fldCharType="separate"/>
            </w:r>
            <w:r>
              <w:rPr>
                <w:noProof/>
                <w:webHidden/>
              </w:rPr>
              <w:t>225</w:t>
            </w:r>
            <w:r>
              <w:rPr>
                <w:rFonts w:hint="eastAsia"/>
                <w:noProof/>
                <w:webHidden/>
              </w:rPr>
              <w:fldChar w:fldCharType="end"/>
            </w:r>
          </w:hyperlink>
        </w:p>
        <w:p w14:paraId="36DC8E0A" w14:textId="6E2576EE"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76" w:history="1">
            <w:r w:rsidRPr="009802CF">
              <w:rPr>
                <w:rStyle w:val="af4"/>
                <w:rFonts w:hint="eastAsia"/>
                <w:noProof/>
              </w:rPr>
              <w:t>第十二课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_Toc172564676 \h</w:instrText>
            </w:r>
            <w:r>
              <w:rPr>
                <w:rFonts w:hint="eastAsia"/>
                <w:noProof/>
                <w:webHidden/>
              </w:rPr>
              <w:instrText xml:space="preserve"> </w:instrText>
            </w:r>
            <w:r>
              <w:rPr>
                <w:rFonts w:hint="eastAsia"/>
                <w:noProof/>
                <w:webHidden/>
              </w:rPr>
            </w:r>
            <w:r>
              <w:rPr>
                <w:noProof/>
                <w:webHidden/>
              </w:rPr>
              <w:fldChar w:fldCharType="separate"/>
            </w:r>
            <w:r>
              <w:rPr>
                <w:noProof/>
                <w:webHidden/>
              </w:rPr>
              <w:t>246</w:t>
            </w:r>
            <w:r>
              <w:rPr>
                <w:rFonts w:hint="eastAsia"/>
                <w:noProof/>
                <w:webHidden/>
              </w:rPr>
              <w:fldChar w:fldCharType="end"/>
            </w:r>
          </w:hyperlink>
        </w:p>
        <w:p w14:paraId="4641D459" w14:textId="24AFAC06"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77" w:history="1">
            <w:r w:rsidRPr="009802CF">
              <w:rPr>
                <w:rStyle w:val="af4"/>
                <w:rFonts w:hint="eastAsia"/>
                <w:noProof/>
              </w:rPr>
              <w:t>第十三课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_Toc172564677 \h</w:instrText>
            </w:r>
            <w:r>
              <w:rPr>
                <w:rFonts w:hint="eastAsia"/>
                <w:noProof/>
                <w:webHidden/>
              </w:rPr>
              <w:instrText xml:space="preserve"> </w:instrText>
            </w:r>
            <w:r>
              <w:rPr>
                <w:rFonts w:hint="eastAsia"/>
                <w:noProof/>
                <w:webHidden/>
              </w:rPr>
            </w:r>
            <w:r>
              <w:rPr>
                <w:noProof/>
                <w:webHidden/>
              </w:rPr>
              <w:fldChar w:fldCharType="separate"/>
            </w:r>
            <w:r>
              <w:rPr>
                <w:noProof/>
                <w:webHidden/>
              </w:rPr>
              <w:t>270</w:t>
            </w:r>
            <w:r>
              <w:rPr>
                <w:rFonts w:hint="eastAsia"/>
                <w:noProof/>
                <w:webHidden/>
              </w:rPr>
              <w:fldChar w:fldCharType="end"/>
            </w:r>
          </w:hyperlink>
        </w:p>
        <w:p w14:paraId="667C3571" w14:textId="050D07D1"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78" w:history="1">
            <w:r w:rsidRPr="009802CF">
              <w:rPr>
                <w:rStyle w:val="af4"/>
                <w:rFonts w:hint="eastAsia"/>
                <w:noProof/>
              </w:rPr>
              <w:t>第十四课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_Toc172564678 \h</w:instrText>
            </w:r>
            <w:r>
              <w:rPr>
                <w:rFonts w:hint="eastAsia"/>
                <w:noProof/>
                <w:webHidden/>
              </w:rPr>
              <w:instrText xml:space="preserve"> </w:instrText>
            </w:r>
            <w:r>
              <w:rPr>
                <w:rFonts w:hint="eastAsia"/>
                <w:noProof/>
                <w:webHidden/>
              </w:rPr>
            </w:r>
            <w:r>
              <w:rPr>
                <w:noProof/>
                <w:webHidden/>
              </w:rPr>
              <w:fldChar w:fldCharType="separate"/>
            </w:r>
            <w:r>
              <w:rPr>
                <w:noProof/>
                <w:webHidden/>
              </w:rPr>
              <w:t>295</w:t>
            </w:r>
            <w:r>
              <w:rPr>
                <w:rFonts w:hint="eastAsia"/>
                <w:noProof/>
                <w:webHidden/>
              </w:rPr>
              <w:fldChar w:fldCharType="end"/>
            </w:r>
          </w:hyperlink>
        </w:p>
        <w:p w14:paraId="461B2B75" w14:textId="0084124A"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79" w:history="1">
            <w:r w:rsidRPr="009802CF">
              <w:rPr>
                <w:rStyle w:val="af4"/>
                <w:rFonts w:hint="eastAsia"/>
                <w:noProof/>
              </w:rPr>
              <w:t>第十五课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_Toc172564679 \h</w:instrText>
            </w:r>
            <w:r>
              <w:rPr>
                <w:rFonts w:hint="eastAsia"/>
                <w:noProof/>
                <w:webHidden/>
              </w:rPr>
              <w:instrText xml:space="preserve"> </w:instrText>
            </w:r>
            <w:r>
              <w:rPr>
                <w:rFonts w:hint="eastAsia"/>
                <w:noProof/>
                <w:webHidden/>
              </w:rPr>
            </w:r>
            <w:r>
              <w:rPr>
                <w:noProof/>
                <w:webHidden/>
              </w:rPr>
              <w:fldChar w:fldCharType="separate"/>
            </w:r>
            <w:r>
              <w:rPr>
                <w:noProof/>
                <w:webHidden/>
              </w:rPr>
              <w:t>335</w:t>
            </w:r>
            <w:r>
              <w:rPr>
                <w:rFonts w:hint="eastAsia"/>
                <w:noProof/>
                <w:webHidden/>
              </w:rPr>
              <w:fldChar w:fldCharType="end"/>
            </w:r>
          </w:hyperlink>
        </w:p>
        <w:p w14:paraId="1B5F0791" w14:textId="53B7932F"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80" w:history="1">
            <w:r w:rsidRPr="009802CF">
              <w:rPr>
                <w:rStyle w:val="af4"/>
                <w:rFonts w:hint="eastAsia"/>
                <w:noProof/>
              </w:rPr>
              <w:t>第十六课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_Toc172564680 \h</w:instrText>
            </w:r>
            <w:r>
              <w:rPr>
                <w:rFonts w:hint="eastAsia"/>
                <w:noProof/>
                <w:webHidden/>
              </w:rPr>
              <w:instrText xml:space="preserve"> </w:instrText>
            </w:r>
            <w:r>
              <w:rPr>
                <w:rFonts w:hint="eastAsia"/>
                <w:noProof/>
                <w:webHidden/>
              </w:rPr>
            </w:r>
            <w:r>
              <w:rPr>
                <w:noProof/>
                <w:webHidden/>
              </w:rPr>
              <w:fldChar w:fldCharType="separate"/>
            </w:r>
            <w:r>
              <w:rPr>
                <w:noProof/>
                <w:webHidden/>
              </w:rPr>
              <w:t>377</w:t>
            </w:r>
            <w:r>
              <w:rPr>
                <w:rFonts w:hint="eastAsia"/>
                <w:noProof/>
                <w:webHidden/>
              </w:rPr>
              <w:fldChar w:fldCharType="end"/>
            </w:r>
          </w:hyperlink>
        </w:p>
        <w:p w14:paraId="27B1F3E9" w14:textId="4409A74D"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81" w:history="1">
            <w:r w:rsidRPr="009802CF">
              <w:rPr>
                <w:rStyle w:val="af4"/>
                <w:rFonts w:hint="eastAsia"/>
                <w:noProof/>
              </w:rPr>
              <w:t>第十七课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_Toc172564681 \h</w:instrText>
            </w:r>
            <w:r>
              <w:rPr>
                <w:rFonts w:hint="eastAsia"/>
                <w:noProof/>
                <w:webHidden/>
              </w:rPr>
              <w:instrText xml:space="preserve"> </w:instrText>
            </w:r>
            <w:r>
              <w:rPr>
                <w:rFonts w:hint="eastAsia"/>
                <w:noProof/>
                <w:webHidden/>
              </w:rPr>
            </w:r>
            <w:r>
              <w:rPr>
                <w:noProof/>
                <w:webHidden/>
              </w:rPr>
              <w:fldChar w:fldCharType="separate"/>
            </w:r>
            <w:r>
              <w:rPr>
                <w:noProof/>
                <w:webHidden/>
              </w:rPr>
              <w:t>415</w:t>
            </w:r>
            <w:r>
              <w:rPr>
                <w:rFonts w:hint="eastAsia"/>
                <w:noProof/>
                <w:webHidden/>
              </w:rPr>
              <w:fldChar w:fldCharType="end"/>
            </w:r>
          </w:hyperlink>
        </w:p>
        <w:p w14:paraId="70E6E7E4" w14:textId="7C8E1DA5"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82" w:history="1">
            <w:r w:rsidRPr="009802CF">
              <w:rPr>
                <w:rStyle w:val="af4"/>
                <w:rFonts w:hint="eastAsia"/>
                <w:noProof/>
              </w:rPr>
              <w:t>第十八课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_Toc172564682 \h</w:instrText>
            </w:r>
            <w:r>
              <w:rPr>
                <w:rFonts w:hint="eastAsia"/>
                <w:noProof/>
                <w:webHidden/>
              </w:rPr>
              <w:instrText xml:space="preserve"> </w:instrText>
            </w:r>
            <w:r>
              <w:rPr>
                <w:rFonts w:hint="eastAsia"/>
                <w:noProof/>
                <w:webHidden/>
              </w:rPr>
            </w:r>
            <w:r>
              <w:rPr>
                <w:noProof/>
                <w:webHidden/>
              </w:rPr>
              <w:fldChar w:fldCharType="separate"/>
            </w:r>
            <w:r>
              <w:rPr>
                <w:noProof/>
                <w:webHidden/>
              </w:rPr>
              <w:t>453</w:t>
            </w:r>
            <w:r>
              <w:rPr>
                <w:rFonts w:hint="eastAsia"/>
                <w:noProof/>
                <w:webHidden/>
              </w:rPr>
              <w:fldChar w:fldCharType="end"/>
            </w:r>
          </w:hyperlink>
        </w:p>
        <w:p w14:paraId="655B0326" w14:textId="6C29A609"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83" w:history="1">
            <w:r w:rsidRPr="009802CF">
              <w:rPr>
                <w:rStyle w:val="af4"/>
                <w:rFonts w:hint="eastAsia"/>
                <w:noProof/>
              </w:rPr>
              <w:t>第十九课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_Toc172564683 \h</w:instrText>
            </w:r>
            <w:r>
              <w:rPr>
                <w:rFonts w:hint="eastAsia"/>
                <w:noProof/>
                <w:webHidden/>
              </w:rPr>
              <w:instrText xml:space="preserve"> </w:instrText>
            </w:r>
            <w:r>
              <w:rPr>
                <w:rFonts w:hint="eastAsia"/>
                <w:noProof/>
                <w:webHidden/>
              </w:rPr>
            </w:r>
            <w:r>
              <w:rPr>
                <w:noProof/>
                <w:webHidden/>
              </w:rPr>
              <w:fldChar w:fldCharType="separate"/>
            </w:r>
            <w:r>
              <w:rPr>
                <w:noProof/>
                <w:webHidden/>
              </w:rPr>
              <w:t>488</w:t>
            </w:r>
            <w:r>
              <w:rPr>
                <w:rFonts w:hint="eastAsia"/>
                <w:noProof/>
                <w:webHidden/>
              </w:rPr>
              <w:fldChar w:fldCharType="end"/>
            </w:r>
          </w:hyperlink>
        </w:p>
        <w:p w14:paraId="6F94A33E" w14:textId="5F0715EC"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84" w:history="1">
            <w:r w:rsidRPr="009802CF">
              <w:rPr>
                <w:rStyle w:val="af4"/>
                <w:rFonts w:hint="eastAsia"/>
                <w:noProof/>
              </w:rPr>
              <w:t>第二十课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_Toc172564684 \h</w:instrText>
            </w:r>
            <w:r>
              <w:rPr>
                <w:rFonts w:hint="eastAsia"/>
                <w:noProof/>
                <w:webHidden/>
              </w:rPr>
              <w:instrText xml:space="preserve"> </w:instrText>
            </w:r>
            <w:r>
              <w:rPr>
                <w:rFonts w:hint="eastAsia"/>
                <w:noProof/>
                <w:webHidden/>
              </w:rPr>
            </w:r>
            <w:r>
              <w:rPr>
                <w:noProof/>
                <w:webHidden/>
              </w:rPr>
              <w:fldChar w:fldCharType="separate"/>
            </w:r>
            <w:r>
              <w:rPr>
                <w:noProof/>
                <w:webHidden/>
              </w:rPr>
              <w:t>519</w:t>
            </w:r>
            <w:r>
              <w:rPr>
                <w:rFonts w:hint="eastAsia"/>
                <w:noProof/>
                <w:webHidden/>
              </w:rPr>
              <w:fldChar w:fldCharType="end"/>
            </w:r>
          </w:hyperlink>
        </w:p>
        <w:p w14:paraId="34476494" w14:textId="19E99138"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85" w:history="1">
            <w:r w:rsidRPr="009802CF">
              <w:rPr>
                <w:rStyle w:val="af4"/>
                <w:rFonts w:hint="eastAsia"/>
                <w:noProof/>
              </w:rPr>
              <w:t>第二十一课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_Toc172564685 \h</w:instrText>
            </w:r>
            <w:r>
              <w:rPr>
                <w:rFonts w:hint="eastAsia"/>
                <w:noProof/>
                <w:webHidden/>
              </w:rPr>
              <w:instrText xml:space="preserve"> </w:instrText>
            </w:r>
            <w:r>
              <w:rPr>
                <w:rFonts w:hint="eastAsia"/>
                <w:noProof/>
                <w:webHidden/>
              </w:rPr>
            </w:r>
            <w:r>
              <w:rPr>
                <w:noProof/>
                <w:webHidden/>
              </w:rPr>
              <w:fldChar w:fldCharType="separate"/>
            </w:r>
            <w:r>
              <w:rPr>
                <w:noProof/>
                <w:webHidden/>
              </w:rPr>
              <w:t>554</w:t>
            </w:r>
            <w:r>
              <w:rPr>
                <w:rFonts w:hint="eastAsia"/>
                <w:noProof/>
                <w:webHidden/>
              </w:rPr>
              <w:fldChar w:fldCharType="end"/>
            </w:r>
          </w:hyperlink>
        </w:p>
        <w:p w14:paraId="31EA60B3" w14:textId="036E1C40"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86" w:history="1">
            <w:r w:rsidRPr="009802CF">
              <w:rPr>
                <w:rStyle w:val="af4"/>
                <w:rFonts w:hint="eastAsia"/>
                <w:noProof/>
              </w:rPr>
              <w:t>第二十二课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_Toc172564686 \h</w:instrText>
            </w:r>
            <w:r>
              <w:rPr>
                <w:rFonts w:hint="eastAsia"/>
                <w:noProof/>
                <w:webHidden/>
              </w:rPr>
              <w:instrText xml:space="preserve"> </w:instrText>
            </w:r>
            <w:r>
              <w:rPr>
                <w:rFonts w:hint="eastAsia"/>
                <w:noProof/>
                <w:webHidden/>
              </w:rPr>
            </w:r>
            <w:r>
              <w:rPr>
                <w:noProof/>
                <w:webHidden/>
              </w:rPr>
              <w:fldChar w:fldCharType="separate"/>
            </w:r>
            <w:r>
              <w:rPr>
                <w:noProof/>
                <w:webHidden/>
              </w:rPr>
              <w:t>587</w:t>
            </w:r>
            <w:r>
              <w:rPr>
                <w:rFonts w:hint="eastAsia"/>
                <w:noProof/>
                <w:webHidden/>
              </w:rPr>
              <w:fldChar w:fldCharType="end"/>
            </w:r>
          </w:hyperlink>
        </w:p>
        <w:p w14:paraId="078C9231" w14:textId="2D7D2048"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87" w:history="1">
            <w:r w:rsidRPr="009802CF">
              <w:rPr>
                <w:rStyle w:val="af4"/>
                <w:rFonts w:hint="eastAsia"/>
                <w:noProof/>
              </w:rPr>
              <w:t>第二十三课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_Toc172564687 \h</w:instrText>
            </w:r>
            <w:r>
              <w:rPr>
                <w:rFonts w:hint="eastAsia"/>
                <w:noProof/>
                <w:webHidden/>
              </w:rPr>
              <w:instrText xml:space="preserve"> </w:instrText>
            </w:r>
            <w:r>
              <w:rPr>
                <w:rFonts w:hint="eastAsia"/>
                <w:noProof/>
                <w:webHidden/>
              </w:rPr>
            </w:r>
            <w:r>
              <w:rPr>
                <w:noProof/>
                <w:webHidden/>
              </w:rPr>
              <w:fldChar w:fldCharType="separate"/>
            </w:r>
            <w:r>
              <w:rPr>
                <w:noProof/>
                <w:webHidden/>
              </w:rPr>
              <w:t>621</w:t>
            </w:r>
            <w:r>
              <w:rPr>
                <w:rFonts w:hint="eastAsia"/>
                <w:noProof/>
                <w:webHidden/>
              </w:rPr>
              <w:fldChar w:fldCharType="end"/>
            </w:r>
          </w:hyperlink>
        </w:p>
        <w:p w14:paraId="36D10924" w14:textId="101FD4E9"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88" w:history="1">
            <w:r w:rsidRPr="009802CF">
              <w:rPr>
                <w:rStyle w:val="af4"/>
                <w:rFonts w:hint="eastAsia"/>
                <w:noProof/>
              </w:rPr>
              <w:t>第二十四课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_Toc172564688 \h</w:instrText>
            </w:r>
            <w:r>
              <w:rPr>
                <w:rFonts w:hint="eastAsia"/>
                <w:noProof/>
                <w:webHidden/>
              </w:rPr>
              <w:instrText xml:space="preserve"> </w:instrText>
            </w:r>
            <w:r>
              <w:rPr>
                <w:rFonts w:hint="eastAsia"/>
                <w:noProof/>
                <w:webHidden/>
              </w:rPr>
            </w:r>
            <w:r>
              <w:rPr>
                <w:noProof/>
                <w:webHidden/>
              </w:rPr>
              <w:fldChar w:fldCharType="separate"/>
            </w:r>
            <w:r>
              <w:rPr>
                <w:noProof/>
                <w:webHidden/>
              </w:rPr>
              <w:t>656</w:t>
            </w:r>
            <w:r>
              <w:rPr>
                <w:rFonts w:hint="eastAsia"/>
                <w:noProof/>
                <w:webHidden/>
              </w:rPr>
              <w:fldChar w:fldCharType="end"/>
            </w:r>
          </w:hyperlink>
        </w:p>
        <w:p w14:paraId="0C586B6B" w14:textId="73FA1E4D"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89" w:history="1">
            <w:r w:rsidRPr="009802CF">
              <w:rPr>
                <w:rStyle w:val="af4"/>
                <w:rFonts w:hint="eastAsia"/>
                <w:noProof/>
              </w:rPr>
              <w:t>第二十五课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_Toc172564689 \h</w:instrText>
            </w:r>
            <w:r>
              <w:rPr>
                <w:rFonts w:hint="eastAsia"/>
                <w:noProof/>
                <w:webHidden/>
              </w:rPr>
              <w:instrText xml:space="preserve"> </w:instrText>
            </w:r>
            <w:r>
              <w:rPr>
                <w:rFonts w:hint="eastAsia"/>
                <w:noProof/>
                <w:webHidden/>
              </w:rPr>
            </w:r>
            <w:r>
              <w:rPr>
                <w:noProof/>
                <w:webHidden/>
              </w:rPr>
              <w:fldChar w:fldCharType="separate"/>
            </w:r>
            <w:r>
              <w:rPr>
                <w:noProof/>
                <w:webHidden/>
              </w:rPr>
              <w:t>696</w:t>
            </w:r>
            <w:r>
              <w:rPr>
                <w:rFonts w:hint="eastAsia"/>
                <w:noProof/>
                <w:webHidden/>
              </w:rPr>
              <w:fldChar w:fldCharType="end"/>
            </w:r>
          </w:hyperlink>
        </w:p>
        <w:p w14:paraId="371DAA55" w14:textId="7E74385D"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90" w:history="1">
            <w:r w:rsidRPr="009802CF">
              <w:rPr>
                <w:rStyle w:val="af4"/>
                <w:rFonts w:hint="eastAsia"/>
                <w:noProof/>
              </w:rPr>
              <w:t>第二十六课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_Toc172564690 \h</w:instrText>
            </w:r>
            <w:r>
              <w:rPr>
                <w:rFonts w:hint="eastAsia"/>
                <w:noProof/>
                <w:webHidden/>
              </w:rPr>
              <w:instrText xml:space="preserve"> </w:instrText>
            </w:r>
            <w:r>
              <w:rPr>
                <w:rFonts w:hint="eastAsia"/>
                <w:noProof/>
                <w:webHidden/>
              </w:rPr>
            </w:r>
            <w:r>
              <w:rPr>
                <w:noProof/>
                <w:webHidden/>
              </w:rPr>
              <w:fldChar w:fldCharType="separate"/>
            </w:r>
            <w:r>
              <w:rPr>
                <w:noProof/>
                <w:webHidden/>
              </w:rPr>
              <w:t>733</w:t>
            </w:r>
            <w:r>
              <w:rPr>
                <w:rFonts w:hint="eastAsia"/>
                <w:noProof/>
                <w:webHidden/>
              </w:rPr>
              <w:fldChar w:fldCharType="end"/>
            </w:r>
          </w:hyperlink>
        </w:p>
        <w:p w14:paraId="081C5D24" w14:textId="5203037D"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91" w:history="1">
            <w:r w:rsidRPr="009802CF">
              <w:rPr>
                <w:rStyle w:val="af4"/>
                <w:rFonts w:hint="eastAsia"/>
                <w:noProof/>
              </w:rPr>
              <w:t>第二十七课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_Toc172564691 \h</w:instrText>
            </w:r>
            <w:r>
              <w:rPr>
                <w:rFonts w:hint="eastAsia"/>
                <w:noProof/>
                <w:webHidden/>
              </w:rPr>
              <w:instrText xml:space="preserve"> </w:instrText>
            </w:r>
            <w:r>
              <w:rPr>
                <w:rFonts w:hint="eastAsia"/>
                <w:noProof/>
                <w:webHidden/>
              </w:rPr>
            </w:r>
            <w:r>
              <w:rPr>
                <w:noProof/>
                <w:webHidden/>
              </w:rPr>
              <w:fldChar w:fldCharType="separate"/>
            </w:r>
            <w:r>
              <w:rPr>
                <w:noProof/>
                <w:webHidden/>
              </w:rPr>
              <w:t>768</w:t>
            </w:r>
            <w:r>
              <w:rPr>
                <w:rFonts w:hint="eastAsia"/>
                <w:noProof/>
                <w:webHidden/>
              </w:rPr>
              <w:fldChar w:fldCharType="end"/>
            </w:r>
          </w:hyperlink>
        </w:p>
        <w:p w14:paraId="432DF4E3" w14:textId="76ADCE91"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92" w:history="1">
            <w:r w:rsidRPr="009802CF">
              <w:rPr>
                <w:rStyle w:val="af4"/>
                <w:rFonts w:hint="eastAsia"/>
                <w:noProof/>
              </w:rPr>
              <w:t>第二十八课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_Toc172564692 \h</w:instrText>
            </w:r>
            <w:r>
              <w:rPr>
                <w:rFonts w:hint="eastAsia"/>
                <w:noProof/>
                <w:webHidden/>
              </w:rPr>
              <w:instrText xml:space="preserve"> </w:instrText>
            </w:r>
            <w:r>
              <w:rPr>
                <w:rFonts w:hint="eastAsia"/>
                <w:noProof/>
                <w:webHidden/>
              </w:rPr>
            </w:r>
            <w:r>
              <w:rPr>
                <w:noProof/>
                <w:webHidden/>
              </w:rPr>
              <w:fldChar w:fldCharType="separate"/>
            </w:r>
            <w:r>
              <w:rPr>
                <w:noProof/>
                <w:webHidden/>
              </w:rPr>
              <w:t>806</w:t>
            </w:r>
            <w:r>
              <w:rPr>
                <w:rFonts w:hint="eastAsia"/>
                <w:noProof/>
                <w:webHidden/>
              </w:rPr>
              <w:fldChar w:fldCharType="end"/>
            </w:r>
          </w:hyperlink>
        </w:p>
        <w:p w14:paraId="551874E4" w14:textId="0EFDE6D6"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93" w:history="1">
            <w:r w:rsidRPr="009802CF">
              <w:rPr>
                <w:rStyle w:val="af4"/>
                <w:rFonts w:hint="eastAsia"/>
                <w:noProof/>
              </w:rPr>
              <w:t>第二十九课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_Toc172564693 \h</w:instrText>
            </w:r>
            <w:r>
              <w:rPr>
                <w:rFonts w:hint="eastAsia"/>
                <w:noProof/>
                <w:webHidden/>
              </w:rPr>
              <w:instrText xml:space="preserve"> </w:instrText>
            </w:r>
            <w:r>
              <w:rPr>
                <w:rFonts w:hint="eastAsia"/>
                <w:noProof/>
                <w:webHidden/>
              </w:rPr>
            </w:r>
            <w:r>
              <w:rPr>
                <w:noProof/>
                <w:webHidden/>
              </w:rPr>
              <w:fldChar w:fldCharType="separate"/>
            </w:r>
            <w:r>
              <w:rPr>
                <w:noProof/>
                <w:webHidden/>
              </w:rPr>
              <w:t>844</w:t>
            </w:r>
            <w:r>
              <w:rPr>
                <w:rFonts w:hint="eastAsia"/>
                <w:noProof/>
                <w:webHidden/>
              </w:rPr>
              <w:fldChar w:fldCharType="end"/>
            </w:r>
          </w:hyperlink>
        </w:p>
        <w:p w14:paraId="26493329" w14:textId="5A11F851"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94" w:history="1">
            <w:r w:rsidRPr="009802CF">
              <w:rPr>
                <w:rStyle w:val="af4"/>
                <w:rFonts w:hint="eastAsia"/>
                <w:noProof/>
              </w:rPr>
              <w:t>第三十课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_Toc172564694 \h</w:instrText>
            </w:r>
            <w:r>
              <w:rPr>
                <w:rFonts w:hint="eastAsia"/>
                <w:noProof/>
                <w:webHidden/>
              </w:rPr>
              <w:instrText xml:space="preserve"> </w:instrText>
            </w:r>
            <w:r>
              <w:rPr>
                <w:rFonts w:hint="eastAsia"/>
                <w:noProof/>
                <w:webHidden/>
              </w:rPr>
            </w:r>
            <w:r>
              <w:rPr>
                <w:noProof/>
                <w:webHidden/>
              </w:rPr>
              <w:fldChar w:fldCharType="separate"/>
            </w:r>
            <w:r>
              <w:rPr>
                <w:noProof/>
                <w:webHidden/>
              </w:rPr>
              <w:t>882</w:t>
            </w:r>
            <w:r>
              <w:rPr>
                <w:rFonts w:hint="eastAsia"/>
                <w:noProof/>
                <w:webHidden/>
              </w:rPr>
              <w:fldChar w:fldCharType="end"/>
            </w:r>
          </w:hyperlink>
        </w:p>
        <w:p w14:paraId="613C67B0" w14:textId="015EA69C"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95" w:history="1">
            <w:r w:rsidRPr="009802CF">
              <w:rPr>
                <w:rStyle w:val="af4"/>
                <w:rFonts w:hint="eastAsia"/>
                <w:noProof/>
              </w:rPr>
              <w:t>第三十一课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_Toc172564695 \h</w:instrText>
            </w:r>
            <w:r>
              <w:rPr>
                <w:rFonts w:hint="eastAsia"/>
                <w:noProof/>
                <w:webHidden/>
              </w:rPr>
              <w:instrText xml:space="preserve"> </w:instrText>
            </w:r>
            <w:r>
              <w:rPr>
                <w:rFonts w:hint="eastAsia"/>
                <w:noProof/>
                <w:webHidden/>
              </w:rPr>
            </w:r>
            <w:r>
              <w:rPr>
                <w:noProof/>
                <w:webHidden/>
              </w:rPr>
              <w:fldChar w:fldCharType="separate"/>
            </w:r>
            <w:r>
              <w:rPr>
                <w:noProof/>
                <w:webHidden/>
              </w:rPr>
              <w:t>917</w:t>
            </w:r>
            <w:r>
              <w:rPr>
                <w:rFonts w:hint="eastAsia"/>
                <w:noProof/>
                <w:webHidden/>
              </w:rPr>
              <w:fldChar w:fldCharType="end"/>
            </w:r>
          </w:hyperlink>
        </w:p>
        <w:p w14:paraId="6562A2D4" w14:textId="6B21C0BF"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96" w:history="1">
            <w:r w:rsidRPr="009802CF">
              <w:rPr>
                <w:rStyle w:val="af4"/>
                <w:rFonts w:hint="eastAsia"/>
                <w:noProof/>
              </w:rPr>
              <w:t>第三十二课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_Toc172564696 \h</w:instrText>
            </w:r>
            <w:r>
              <w:rPr>
                <w:rFonts w:hint="eastAsia"/>
                <w:noProof/>
                <w:webHidden/>
              </w:rPr>
              <w:instrText xml:space="preserve"> </w:instrText>
            </w:r>
            <w:r>
              <w:rPr>
                <w:rFonts w:hint="eastAsia"/>
                <w:noProof/>
                <w:webHidden/>
              </w:rPr>
            </w:r>
            <w:r>
              <w:rPr>
                <w:noProof/>
                <w:webHidden/>
              </w:rPr>
              <w:fldChar w:fldCharType="separate"/>
            </w:r>
            <w:r>
              <w:rPr>
                <w:noProof/>
                <w:webHidden/>
              </w:rPr>
              <w:t>942</w:t>
            </w:r>
            <w:r>
              <w:rPr>
                <w:rFonts w:hint="eastAsia"/>
                <w:noProof/>
                <w:webHidden/>
              </w:rPr>
              <w:fldChar w:fldCharType="end"/>
            </w:r>
          </w:hyperlink>
        </w:p>
        <w:p w14:paraId="140D7B55" w14:textId="0584EA8A"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97" w:history="1">
            <w:r w:rsidRPr="009802CF">
              <w:rPr>
                <w:rStyle w:val="af4"/>
                <w:rFonts w:hint="eastAsia"/>
                <w:noProof/>
              </w:rPr>
              <w:t>第三十三课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_Toc172564697 \h</w:instrText>
            </w:r>
            <w:r>
              <w:rPr>
                <w:rFonts w:hint="eastAsia"/>
                <w:noProof/>
                <w:webHidden/>
              </w:rPr>
              <w:instrText xml:space="preserve"> </w:instrText>
            </w:r>
            <w:r>
              <w:rPr>
                <w:rFonts w:hint="eastAsia"/>
                <w:noProof/>
                <w:webHidden/>
              </w:rPr>
            </w:r>
            <w:r>
              <w:rPr>
                <w:noProof/>
                <w:webHidden/>
              </w:rPr>
              <w:fldChar w:fldCharType="separate"/>
            </w:r>
            <w:r>
              <w:rPr>
                <w:noProof/>
                <w:webHidden/>
              </w:rPr>
              <w:t>967</w:t>
            </w:r>
            <w:r>
              <w:rPr>
                <w:rFonts w:hint="eastAsia"/>
                <w:noProof/>
                <w:webHidden/>
              </w:rPr>
              <w:fldChar w:fldCharType="end"/>
            </w:r>
          </w:hyperlink>
        </w:p>
        <w:p w14:paraId="644116F6" w14:textId="0BE4BFDB"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98" w:history="1">
            <w:r w:rsidRPr="009802CF">
              <w:rPr>
                <w:rStyle w:val="af4"/>
                <w:rFonts w:hint="eastAsia"/>
                <w:noProof/>
              </w:rPr>
              <w:t>第三十四课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_Toc172564698 \h</w:instrText>
            </w:r>
            <w:r>
              <w:rPr>
                <w:rFonts w:hint="eastAsia"/>
                <w:noProof/>
                <w:webHidden/>
              </w:rPr>
              <w:instrText xml:space="preserve"> </w:instrText>
            </w:r>
            <w:r>
              <w:rPr>
                <w:rFonts w:hint="eastAsia"/>
                <w:noProof/>
                <w:webHidden/>
              </w:rPr>
            </w:r>
            <w:r>
              <w:rPr>
                <w:noProof/>
                <w:webHidden/>
              </w:rPr>
              <w:fldChar w:fldCharType="separate"/>
            </w:r>
            <w:r>
              <w:rPr>
                <w:noProof/>
                <w:webHidden/>
              </w:rPr>
              <w:t>1001</w:t>
            </w:r>
            <w:r>
              <w:rPr>
                <w:rFonts w:hint="eastAsia"/>
                <w:noProof/>
                <w:webHidden/>
              </w:rPr>
              <w:fldChar w:fldCharType="end"/>
            </w:r>
          </w:hyperlink>
        </w:p>
        <w:p w14:paraId="301AC637" w14:textId="3B71554A"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699" w:history="1">
            <w:r w:rsidRPr="009802CF">
              <w:rPr>
                <w:rStyle w:val="af4"/>
                <w:rFonts w:hint="eastAsia"/>
                <w:noProof/>
              </w:rPr>
              <w:t>第三十五课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_Toc172564699 \h</w:instrText>
            </w:r>
            <w:r>
              <w:rPr>
                <w:rFonts w:hint="eastAsia"/>
                <w:noProof/>
                <w:webHidden/>
              </w:rPr>
              <w:instrText xml:space="preserve"> </w:instrText>
            </w:r>
            <w:r>
              <w:rPr>
                <w:rFonts w:hint="eastAsia"/>
                <w:noProof/>
                <w:webHidden/>
              </w:rPr>
            </w:r>
            <w:r>
              <w:rPr>
                <w:noProof/>
                <w:webHidden/>
              </w:rPr>
              <w:fldChar w:fldCharType="separate"/>
            </w:r>
            <w:r>
              <w:rPr>
                <w:noProof/>
                <w:webHidden/>
              </w:rPr>
              <w:t>1039</w:t>
            </w:r>
            <w:r>
              <w:rPr>
                <w:rFonts w:hint="eastAsia"/>
                <w:noProof/>
                <w:webHidden/>
              </w:rPr>
              <w:fldChar w:fldCharType="end"/>
            </w:r>
          </w:hyperlink>
        </w:p>
        <w:p w14:paraId="0E330692" w14:textId="231416AE"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00" w:history="1">
            <w:r w:rsidRPr="009802CF">
              <w:rPr>
                <w:rStyle w:val="af4"/>
                <w:rFonts w:hint="eastAsia"/>
                <w:noProof/>
              </w:rPr>
              <w:t>第三十六课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_Toc172564700 \h</w:instrText>
            </w:r>
            <w:r>
              <w:rPr>
                <w:rFonts w:hint="eastAsia"/>
                <w:noProof/>
                <w:webHidden/>
              </w:rPr>
              <w:instrText xml:space="preserve"> </w:instrText>
            </w:r>
            <w:r>
              <w:rPr>
                <w:rFonts w:hint="eastAsia"/>
                <w:noProof/>
                <w:webHidden/>
              </w:rPr>
            </w:r>
            <w:r>
              <w:rPr>
                <w:noProof/>
                <w:webHidden/>
              </w:rPr>
              <w:fldChar w:fldCharType="separate"/>
            </w:r>
            <w:r>
              <w:rPr>
                <w:noProof/>
                <w:webHidden/>
              </w:rPr>
              <w:t>1070</w:t>
            </w:r>
            <w:r>
              <w:rPr>
                <w:rFonts w:hint="eastAsia"/>
                <w:noProof/>
                <w:webHidden/>
              </w:rPr>
              <w:fldChar w:fldCharType="end"/>
            </w:r>
          </w:hyperlink>
        </w:p>
        <w:p w14:paraId="568FD9AB" w14:textId="4BF262D7"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01" w:history="1">
            <w:r w:rsidRPr="009802CF">
              <w:rPr>
                <w:rStyle w:val="af4"/>
                <w:rFonts w:hint="eastAsia"/>
                <w:noProof/>
              </w:rPr>
              <w:t>第三十七课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_Toc172564701 \h</w:instrText>
            </w:r>
            <w:r>
              <w:rPr>
                <w:rFonts w:hint="eastAsia"/>
                <w:noProof/>
                <w:webHidden/>
              </w:rPr>
              <w:instrText xml:space="preserve"> </w:instrText>
            </w:r>
            <w:r>
              <w:rPr>
                <w:rFonts w:hint="eastAsia"/>
                <w:noProof/>
                <w:webHidden/>
              </w:rPr>
            </w:r>
            <w:r>
              <w:rPr>
                <w:noProof/>
                <w:webHidden/>
              </w:rPr>
              <w:fldChar w:fldCharType="separate"/>
            </w:r>
            <w:r>
              <w:rPr>
                <w:noProof/>
                <w:webHidden/>
              </w:rPr>
              <w:t>1103</w:t>
            </w:r>
            <w:r>
              <w:rPr>
                <w:rFonts w:hint="eastAsia"/>
                <w:noProof/>
                <w:webHidden/>
              </w:rPr>
              <w:fldChar w:fldCharType="end"/>
            </w:r>
          </w:hyperlink>
        </w:p>
        <w:p w14:paraId="679E4BA9" w14:textId="67A919A8"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02" w:history="1">
            <w:r w:rsidRPr="009802CF">
              <w:rPr>
                <w:rStyle w:val="af4"/>
                <w:rFonts w:hint="eastAsia"/>
                <w:noProof/>
              </w:rPr>
              <w:t>第三十八课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_Toc172564702 \h</w:instrText>
            </w:r>
            <w:r>
              <w:rPr>
                <w:rFonts w:hint="eastAsia"/>
                <w:noProof/>
                <w:webHidden/>
              </w:rPr>
              <w:instrText xml:space="preserve"> </w:instrText>
            </w:r>
            <w:r>
              <w:rPr>
                <w:rFonts w:hint="eastAsia"/>
                <w:noProof/>
                <w:webHidden/>
              </w:rPr>
            </w:r>
            <w:r>
              <w:rPr>
                <w:noProof/>
                <w:webHidden/>
              </w:rPr>
              <w:fldChar w:fldCharType="separate"/>
            </w:r>
            <w:r>
              <w:rPr>
                <w:noProof/>
                <w:webHidden/>
              </w:rPr>
              <w:t>1141</w:t>
            </w:r>
            <w:r>
              <w:rPr>
                <w:rFonts w:hint="eastAsia"/>
                <w:noProof/>
                <w:webHidden/>
              </w:rPr>
              <w:fldChar w:fldCharType="end"/>
            </w:r>
          </w:hyperlink>
        </w:p>
        <w:p w14:paraId="3EC98ABB" w14:textId="65B5EDD5"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03" w:history="1">
            <w:r w:rsidRPr="009802CF">
              <w:rPr>
                <w:rStyle w:val="af4"/>
                <w:rFonts w:hint="eastAsia"/>
                <w:noProof/>
              </w:rPr>
              <w:t>第三十九课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_Toc172564703 \h</w:instrText>
            </w:r>
            <w:r>
              <w:rPr>
                <w:rFonts w:hint="eastAsia"/>
                <w:noProof/>
                <w:webHidden/>
              </w:rPr>
              <w:instrText xml:space="preserve"> </w:instrText>
            </w:r>
            <w:r>
              <w:rPr>
                <w:rFonts w:hint="eastAsia"/>
                <w:noProof/>
                <w:webHidden/>
              </w:rPr>
            </w:r>
            <w:r>
              <w:rPr>
                <w:noProof/>
                <w:webHidden/>
              </w:rPr>
              <w:fldChar w:fldCharType="separate"/>
            </w:r>
            <w:r>
              <w:rPr>
                <w:noProof/>
                <w:webHidden/>
              </w:rPr>
              <w:t>1168</w:t>
            </w:r>
            <w:r>
              <w:rPr>
                <w:rFonts w:hint="eastAsia"/>
                <w:noProof/>
                <w:webHidden/>
              </w:rPr>
              <w:fldChar w:fldCharType="end"/>
            </w:r>
          </w:hyperlink>
        </w:p>
        <w:p w14:paraId="54DBF6D5" w14:textId="52EC7564"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04" w:history="1">
            <w:r w:rsidRPr="009802CF">
              <w:rPr>
                <w:rStyle w:val="af4"/>
                <w:rFonts w:hint="eastAsia"/>
                <w:noProof/>
              </w:rPr>
              <w:t>第四十课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_Toc172564704 \h</w:instrText>
            </w:r>
            <w:r>
              <w:rPr>
                <w:rFonts w:hint="eastAsia"/>
                <w:noProof/>
                <w:webHidden/>
              </w:rPr>
              <w:instrText xml:space="preserve"> </w:instrText>
            </w:r>
            <w:r>
              <w:rPr>
                <w:rFonts w:hint="eastAsia"/>
                <w:noProof/>
                <w:webHidden/>
              </w:rPr>
            </w:r>
            <w:r>
              <w:rPr>
                <w:noProof/>
                <w:webHidden/>
              </w:rPr>
              <w:fldChar w:fldCharType="separate"/>
            </w:r>
            <w:r>
              <w:rPr>
                <w:noProof/>
                <w:webHidden/>
              </w:rPr>
              <w:t>1200</w:t>
            </w:r>
            <w:r>
              <w:rPr>
                <w:rFonts w:hint="eastAsia"/>
                <w:noProof/>
                <w:webHidden/>
              </w:rPr>
              <w:fldChar w:fldCharType="end"/>
            </w:r>
          </w:hyperlink>
        </w:p>
        <w:p w14:paraId="15992D7C" w14:textId="044E43A3"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05" w:history="1">
            <w:r w:rsidRPr="009802CF">
              <w:rPr>
                <w:rStyle w:val="af4"/>
                <w:rFonts w:hint="eastAsia"/>
                <w:noProof/>
              </w:rPr>
              <w:t>第四十一课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_Toc172564705 \h</w:instrText>
            </w:r>
            <w:r>
              <w:rPr>
                <w:rFonts w:hint="eastAsia"/>
                <w:noProof/>
                <w:webHidden/>
              </w:rPr>
              <w:instrText xml:space="preserve"> </w:instrText>
            </w:r>
            <w:r>
              <w:rPr>
                <w:rFonts w:hint="eastAsia"/>
                <w:noProof/>
                <w:webHidden/>
              </w:rPr>
            </w:r>
            <w:r>
              <w:rPr>
                <w:noProof/>
                <w:webHidden/>
              </w:rPr>
              <w:fldChar w:fldCharType="separate"/>
            </w:r>
            <w:r>
              <w:rPr>
                <w:noProof/>
                <w:webHidden/>
              </w:rPr>
              <w:t>1227</w:t>
            </w:r>
            <w:r>
              <w:rPr>
                <w:rFonts w:hint="eastAsia"/>
                <w:noProof/>
                <w:webHidden/>
              </w:rPr>
              <w:fldChar w:fldCharType="end"/>
            </w:r>
          </w:hyperlink>
        </w:p>
        <w:p w14:paraId="3072BB4D" w14:textId="4B3981CD"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06" w:history="1">
            <w:r w:rsidRPr="009802CF">
              <w:rPr>
                <w:rStyle w:val="af4"/>
                <w:rFonts w:hint="eastAsia"/>
                <w:noProof/>
              </w:rPr>
              <w:t>第四十二课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_Toc172564706 \h</w:instrText>
            </w:r>
            <w:r>
              <w:rPr>
                <w:rFonts w:hint="eastAsia"/>
                <w:noProof/>
                <w:webHidden/>
              </w:rPr>
              <w:instrText xml:space="preserve"> </w:instrText>
            </w:r>
            <w:r>
              <w:rPr>
                <w:rFonts w:hint="eastAsia"/>
                <w:noProof/>
                <w:webHidden/>
              </w:rPr>
            </w:r>
            <w:r>
              <w:rPr>
                <w:noProof/>
                <w:webHidden/>
              </w:rPr>
              <w:fldChar w:fldCharType="separate"/>
            </w:r>
            <w:r>
              <w:rPr>
                <w:noProof/>
                <w:webHidden/>
              </w:rPr>
              <w:t>1250</w:t>
            </w:r>
            <w:r>
              <w:rPr>
                <w:rFonts w:hint="eastAsia"/>
                <w:noProof/>
                <w:webHidden/>
              </w:rPr>
              <w:fldChar w:fldCharType="end"/>
            </w:r>
          </w:hyperlink>
        </w:p>
        <w:p w14:paraId="3C8836DD" w14:textId="33E76B68"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07" w:history="1">
            <w:r w:rsidRPr="009802CF">
              <w:rPr>
                <w:rStyle w:val="af4"/>
                <w:rFonts w:hint="eastAsia"/>
                <w:noProof/>
              </w:rPr>
              <w:t>第四十三课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_Toc172564707 \h</w:instrText>
            </w:r>
            <w:r>
              <w:rPr>
                <w:rFonts w:hint="eastAsia"/>
                <w:noProof/>
                <w:webHidden/>
              </w:rPr>
              <w:instrText xml:space="preserve"> </w:instrText>
            </w:r>
            <w:r>
              <w:rPr>
                <w:rFonts w:hint="eastAsia"/>
                <w:noProof/>
                <w:webHidden/>
              </w:rPr>
            </w:r>
            <w:r>
              <w:rPr>
                <w:noProof/>
                <w:webHidden/>
              </w:rPr>
              <w:fldChar w:fldCharType="separate"/>
            </w:r>
            <w:r>
              <w:rPr>
                <w:noProof/>
                <w:webHidden/>
              </w:rPr>
              <w:t>1276</w:t>
            </w:r>
            <w:r>
              <w:rPr>
                <w:rFonts w:hint="eastAsia"/>
                <w:noProof/>
                <w:webHidden/>
              </w:rPr>
              <w:fldChar w:fldCharType="end"/>
            </w:r>
          </w:hyperlink>
        </w:p>
        <w:p w14:paraId="50AD9779" w14:textId="58EE9942"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08" w:history="1">
            <w:r w:rsidRPr="009802CF">
              <w:rPr>
                <w:rStyle w:val="af4"/>
                <w:rFonts w:hint="eastAsia"/>
                <w:noProof/>
              </w:rPr>
              <w:t>第四十四课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_Toc172564708 \h</w:instrText>
            </w:r>
            <w:r>
              <w:rPr>
                <w:rFonts w:hint="eastAsia"/>
                <w:noProof/>
                <w:webHidden/>
              </w:rPr>
              <w:instrText xml:space="preserve"> </w:instrText>
            </w:r>
            <w:r>
              <w:rPr>
                <w:rFonts w:hint="eastAsia"/>
                <w:noProof/>
                <w:webHidden/>
              </w:rPr>
            </w:r>
            <w:r>
              <w:rPr>
                <w:noProof/>
                <w:webHidden/>
              </w:rPr>
              <w:fldChar w:fldCharType="separate"/>
            </w:r>
            <w:r>
              <w:rPr>
                <w:noProof/>
                <w:webHidden/>
              </w:rPr>
              <w:t>1305</w:t>
            </w:r>
            <w:r>
              <w:rPr>
                <w:rFonts w:hint="eastAsia"/>
                <w:noProof/>
                <w:webHidden/>
              </w:rPr>
              <w:fldChar w:fldCharType="end"/>
            </w:r>
          </w:hyperlink>
        </w:p>
        <w:p w14:paraId="2E98D8F8" w14:textId="5B4433AC"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09" w:history="1">
            <w:r w:rsidRPr="009802CF">
              <w:rPr>
                <w:rStyle w:val="af4"/>
                <w:rFonts w:hint="eastAsia"/>
                <w:noProof/>
              </w:rPr>
              <w:t>第四十五课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_Toc172564709 \h</w:instrText>
            </w:r>
            <w:r>
              <w:rPr>
                <w:rFonts w:hint="eastAsia"/>
                <w:noProof/>
                <w:webHidden/>
              </w:rPr>
              <w:instrText xml:space="preserve"> </w:instrText>
            </w:r>
            <w:r>
              <w:rPr>
                <w:rFonts w:hint="eastAsia"/>
                <w:noProof/>
                <w:webHidden/>
              </w:rPr>
            </w:r>
            <w:r>
              <w:rPr>
                <w:noProof/>
                <w:webHidden/>
              </w:rPr>
              <w:fldChar w:fldCharType="separate"/>
            </w:r>
            <w:r>
              <w:rPr>
                <w:noProof/>
                <w:webHidden/>
              </w:rPr>
              <w:t>1338</w:t>
            </w:r>
            <w:r>
              <w:rPr>
                <w:rFonts w:hint="eastAsia"/>
                <w:noProof/>
                <w:webHidden/>
              </w:rPr>
              <w:fldChar w:fldCharType="end"/>
            </w:r>
          </w:hyperlink>
        </w:p>
        <w:p w14:paraId="38C87E08" w14:textId="155F4B53"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10" w:history="1">
            <w:r w:rsidRPr="009802CF">
              <w:rPr>
                <w:rStyle w:val="af4"/>
                <w:rFonts w:hint="eastAsia"/>
                <w:noProof/>
              </w:rPr>
              <w:t>第四十六课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_Toc172564710 \h</w:instrText>
            </w:r>
            <w:r>
              <w:rPr>
                <w:rFonts w:hint="eastAsia"/>
                <w:noProof/>
                <w:webHidden/>
              </w:rPr>
              <w:instrText xml:space="preserve"> </w:instrText>
            </w:r>
            <w:r>
              <w:rPr>
                <w:rFonts w:hint="eastAsia"/>
                <w:noProof/>
                <w:webHidden/>
              </w:rPr>
            </w:r>
            <w:r>
              <w:rPr>
                <w:noProof/>
                <w:webHidden/>
              </w:rPr>
              <w:fldChar w:fldCharType="separate"/>
            </w:r>
            <w:r>
              <w:rPr>
                <w:noProof/>
                <w:webHidden/>
              </w:rPr>
              <w:t>1369</w:t>
            </w:r>
            <w:r>
              <w:rPr>
                <w:rFonts w:hint="eastAsia"/>
                <w:noProof/>
                <w:webHidden/>
              </w:rPr>
              <w:fldChar w:fldCharType="end"/>
            </w:r>
          </w:hyperlink>
        </w:p>
        <w:p w14:paraId="7E97CDDF" w14:textId="3F6279A7"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11" w:history="1">
            <w:r w:rsidRPr="009802CF">
              <w:rPr>
                <w:rStyle w:val="af4"/>
                <w:rFonts w:hint="eastAsia"/>
                <w:noProof/>
              </w:rPr>
              <w:t>第四十七课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_Toc172564711 \h</w:instrText>
            </w:r>
            <w:r>
              <w:rPr>
                <w:rFonts w:hint="eastAsia"/>
                <w:noProof/>
                <w:webHidden/>
              </w:rPr>
              <w:instrText xml:space="preserve"> </w:instrText>
            </w:r>
            <w:r>
              <w:rPr>
                <w:rFonts w:hint="eastAsia"/>
                <w:noProof/>
                <w:webHidden/>
              </w:rPr>
            </w:r>
            <w:r>
              <w:rPr>
                <w:noProof/>
                <w:webHidden/>
              </w:rPr>
              <w:fldChar w:fldCharType="separate"/>
            </w:r>
            <w:r>
              <w:rPr>
                <w:noProof/>
                <w:webHidden/>
              </w:rPr>
              <w:t>1396</w:t>
            </w:r>
            <w:r>
              <w:rPr>
                <w:rFonts w:hint="eastAsia"/>
                <w:noProof/>
                <w:webHidden/>
              </w:rPr>
              <w:fldChar w:fldCharType="end"/>
            </w:r>
          </w:hyperlink>
        </w:p>
        <w:p w14:paraId="20C1E378" w14:textId="072899B1"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12" w:history="1">
            <w:r w:rsidRPr="009802CF">
              <w:rPr>
                <w:rStyle w:val="af4"/>
                <w:rFonts w:hint="eastAsia"/>
                <w:noProof/>
              </w:rPr>
              <w:t>第四十八课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_Toc172564712 \h</w:instrText>
            </w:r>
            <w:r>
              <w:rPr>
                <w:rFonts w:hint="eastAsia"/>
                <w:noProof/>
                <w:webHidden/>
              </w:rPr>
              <w:instrText xml:space="preserve"> </w:instrText>
            </w:r>
            <w:r>
              <w:rPr>
                <w:rFonts w:hint="eastAsia"/>
                <w:noProof/>
                <w:webHidden/>
              </w:rPr>
            </w:r>
            <w:r>
              <w:rPr>
                <w:noProof/>
                <w:webHidden/>
              </w:rPr>
              <w:fldChar w:fldCharType="separate"/>
            </w:r>
            <w:r>
              <w:rPr>
                <w:noProof/>
                <w:webHidden/>
              </w:rPr>
              <w:t>1424</w:t>
            </w:r>
            <w:r>
              <w:rPr>
                <w:rFonts w:hint="eastAsia"/>
                <w:noProof/>
                <w:webHidden/>
              </w:rPr>
              <w:fldChar w:fldCharType="end"/>
            </w:r>
          </w:hyperlink>
        </w:p>
        <w:p w14:paraId="49402505" w14:textId="411073D4"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13" w:history="1">
            <w:r w:rsidRPr="009802CF">
              <w:rPr>
                <w:rStyle w:val="af4"/>
                <w:rFonts w:hint="eastAsia"/>
                <w:noProof/>
              </w:rPr>
              <w:t>第四十九课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_Toc172564713 \h</w:instrText>
            </w:r>
            <w:r>
              <w:rPr>
                <w:rFonts w:hint="eastAsia"/>
                <w:noProof/>
                <w:webHidden/>
              </w:rPr>
              <w:instrText xml:space="preserve"> </w:instrText>
            </w:r>
            <w:r>
              <w:rPr>
                <w:rFonts w:hint="eastAsia"/>
                <w:noProof/>
                <w:webHidden/>
              </w:rPr>
            </w:r>
            <w:r>
              <w:rPr>
                <w:noProof/>
                <w:webHidden/>
              </w:rPr>
              <w:fldChar w:fldCharType="separate"/>
            </w:r>
            <w:r>
              <w:rPr>
                <w:noProof/>
                <w:webHidden/>
              </w:rPr>
              <w:t>1450</w:t>
            </w:r>
            <w:r>
              <w:rPr>
                <w:rFonts w:hint="eastAsia"/>
                <w:noProof/>
                <w:webHidden/>
              </w:rPr>
              <w:fldChar w:fldCharType="end"/>
            </w:r>
          </w:hyperlink>
        </w:p>
        <w:p w14:paraId="3CD91406" w14:textId="6B28784B"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14" w:history="1">
            <w:r w:rsidRPr="009802CF">
              <w:rPr>
                <w:rStyle w:val="af4"/>
                <w:rFonts w:hint="eastAsia"/>
                <w:noProof/>
              </w:rPr>
              <w:t>第五十课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_Toc172564714 \h</w:instrText>
            </w:r>
            <w:r>
              <w:rPr>
                <w:rFonts w:hint="eastAsia"/>
                <w:noProof/>
                <w:webHidden/>
              </w:rPr>
              <w:instrText xml:space="preserve"> </w:instrText>
            </w:r>
            <w:r>
              <w:rPr>
                <w:rFonts w:hint="eastAsia"/>
                <w:noProof/>
                <w:webHidden/>
              </w:rPr>
            </w:r>
            <w:r>
              <w:rPr>
                <w:noProof/>
                <w:webHidden/>
              </w:rPr>
              <w:fldChar w:fldCharType="separate"/>
            </w:r>
            <w:r>
              <w:rPr>
                <w:noProof/>
                <w:webHidden/>
              </w:rPr>
              <w:t>1479</w:t>
            </w:r>
            <w:r>
              <w:rPr>
                <w:rFonts w:hint="eastAsia"/>
                <w:noProof/>
                <w:webHidden/>
              </w:rPr>
              <w:fldChar w:fldCharType="end"/>
            </w:r>
          </w:hyperlink>
        </w:p>
        <w:p w14:paraId="6EE1F089" w14:textId="64673731"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15" w:history="1">
            <w:r w:rsidRPr="009802CF">
              <w:rPr>
                <w:rStyle w:val="af4"/>
                <w:rFonts w:hint="eastAsia"/>
                <w:noProof/>
              </w:rPr>
              <w:t>第五十一课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_Toc172564715 \h</w:instrText>
            </w:r>
            <w:r>
              <w:rPr>
                <w:rFonts w:hint="eastAsia"/>
                <w:noProof/>
                <w:webHidden/>
              </w:rPr>
              <w:instrText xml:space="preserve"> </w:instrText>
            </w:r>
            <w:r>
              <w:rPr>
                <w:rFonts w:hint="eastAsia"/>
                <w:noProof/>
                <w:webHidden/>
              </w:rPr>
            </w:r>
            <w:r>
              <w:rPr>
                <w:noProof/>
                <w:webHidden/>
              </w:rPr>
              <w:fldChar w:fldCharType="separate"/>
            </w:r>
            <w:r>
              <w:rPr>
                <w:noProof/>
                <w:webHidden/>
              </w:rPr>
              <w:t>1512</w:t>
            </w:r>
            <w:r>
              <w:rPr>
                <w:rFonts w:hint="eastAsia"/>
                <w:noProof/>
                <w:webHidden/>
              </w:rPr>
              <w:fldChar w:fldCharType="end"/>
            </w:r>
          </w:hyperlink>
        </w:p>
        <w:p w14:paraId="6CD5A71C" w14:textId="1E264E20"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16" w:history="1">
            <w:r w:rsidRPr="009802CF">
              <w:rPr>
                <w:rStyle w:val="af4"/>
                <w:rFonts w:hint="eastAsia"/>
                <w:noProof/>
              </w:rPr>
              <w:t>第五十二课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_Toc172564716 \h</w:instrText>
            </w:r>
            <w:r>
              <w:rPr>
                <w:rFonts w:hint="eastAsia"/>
                <w:noProof/>
                <w:webHidden/>
              </w:rPr>
              <w:instrText xml:space="preserve"> </w:instrText>
            </w:r>
            <w:r>
              <w:rPr>
                <w:rFonts w:hint="eastAsia"/>
                <w:noProof/>
                <w:webHidden/>
              </w:rPr>
            </w:r>
            <w:r>
              <w:rPr>
                <w:noProof/>
                <w:webHidden/>
              </w:rPr>
              <w:fldChar w:fldCharType="separate"/>
            </w:r>
            <w:r>
              <w:rPr>
                <w:noProof/>
                <w:webHidden/>
              </w:rPr>
              <w:t>1540</w:t>
            </w:r>
            <w:r>
              <w:rPr>
                <w:rFonts w:hint="eastAsia"/>
                <w:noProof/>
                <w:webHidden/>
              </w:rPr>
              <w:fldChar w:fldCharType="end"/>
            </w:r>
          </w:hyperlink>
        </w:p>
        <w:p w14:paraId="5B78DA60" w14:textId="71BABD98"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17" w:history="1">
            <w:r w:rsidRPr="009802CF">
              <w:rPr>
                <w:rStyle w:val="af4"/>
                <w:rFonts w:hint="eastAsia"/>
                <w:noProof/>
              </w:rPr>
              <w:t>第五十三课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_Toc172564717 \h</w:instrText>
            </w:r>
            <w:r>
              <w:rPr>
                <w:rFonts w:hint="eastAsia"/>
                <w:noProof/>
                <w:webHidden/>
              </w:rPr>
              <w:instrText xml:space="preserve"> </w:instrText>
            </w:r>
            <w:r>
              <w:rPr>
                <w:rFonts w:hint="eastAsia"/>
                <w:noProof/>
                <w:webHidden/>
              </w:rPr>
            </w:r>
            <w:r>
              <w:rPr>
                <w:noProof/>
                <w:webHidden/>
              </w:rPr>
              <w:fldChar w:fldCharType="separate"/>
            </w:r>
            <w:r>
              <w:rPr>
                <w:noProof/>
                <w:webHidden/>
              </w:rPr>
              <w:t>1565</w:t>
            </w:r>
            <w:r>
              <w:rPr>
                <w:rFonts w:hint="eastAsia"/>
                <w:noProof/>
                <w:webHidden/>
              </w:rPr>
              <w:fldChar w:fldCharType="end"/>
            </w:r>
          </w:hyperlink>
        </w:p>
        <w:p w14:paraId="465E82CB" w14:textId="6A225AF8"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18" w:history="1">
            <w:r w:rsidRPr="009802CF">
              <w:rPr>
                <w:rStyle w:val="af4"/>
                <w:rFonts w:hint="eastAsia"/>
                <w:noProof/>
              </w:rPr>
              <w:t>第五十四课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_Toc172564718 \h</w:instrText>
            </w:r>
            <w:r>
              <w:rPr>
                <w:rFonts w:hint="eastAsia"/>
                <w:noProof/>
                <w:webHidden/>
              </w:rPr>
              <w:instrText xml:space="preserve"> </w:instrText>
            </w:r>
            <w:r>
              <w:rPr>
                <w:rFonts w:hint="eastAsia"/>
                <w:noProof/>
                <w:webHidden/>
              </w:rPr>
            </w:r>
            <w:r>
              <w:rPr>
                <w:noProof/>
                <w:webHidden/>
              </w:rPr>
              <w:fldChar w:fldCharType="separate"/>
            </w:r>
            <w:r>
              <w:rPr>
                <w:noProof/>
                <w:webHidden/>
              </w:rPr>
              <w:t>1590</w:t>
            </w:r>
            <w:r>
              <w:rPr>
                <w:rFonts w:hint="eastAsia"/>
                <w:noProof/>
                <w:webHidden/>
              </w:rPr>
              <w:fldChar w:fldCharType="end"/>
            </w:r>
          </w:hyperlink>
        </w:p>
        <w:p w14:paraId="32CC917E" w14:textId="3605CA7A"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19" w:history="1">
            <w:r w:rsidRPr="009802CF">
              <w:rPr>
                <w:rStyle w:val="af4"/>
                <w:rFonts w:hint="eastAsia"/>
                <w:noProof/>
              </w:rPr>
              <w:t>第五十五课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_Toc172564719 \h</w:instrText>
            </w:r>
            <w:r>
              <w:rPr>
                <w:rFonts w:hint="eastAsia"/>
                <w:noProof/>
                <w:webHidden/>
              </w:rPr>
              <w:instrText xml:space="preserve"> </w:instrText>
            </w:r>
            <w:r>
              <w:rPr>
                <w:rFonts w:hint="eastAsia"/>
                <w:noProof/>
                <w:webHidden/>
              </w:rPr>
            </w:r>
            <w:r>
              <w:rPr>
                <w:noProof/>
                <w:webHidden/>
              </w:rPr>
              <w:fldChar w:fldCharType="separate"/>
            </w:r>
            <w:r>
              <w:rPr>
                <w:noProof/>
                <w:webHidden/>
              </w:rPr>
              <w:t>1619</w:t>
            </w:r>
            <w:r>
              <w:rPr>
                <w:rFonts w:hint="eastAsia"/>
                <w:noProof/>
                <w:webHidden/>
              </w:rPr>
              <w:fldChar w:fldCharType="end"/>
            </w:r>
          </w:hyperlink>
        </w:p>
        <w:p w14:paraId="6CF67041" w14:textId="147CDAB6"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20" w:history="1">
            <w:r w:rsidRPr="009802CF">
              <w:rPr>
                <w:rStyle w:val="af4"/>
                <w:rFonts w:hint="eastAsia"/>
                <w:noProof/>
              </w:rPr>
              <w:t>第五十六课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_Toc172564720 \h</w:instrText>
            </w:r>
            <w:r>
              <w:rPr>
                <w:rFonts w:hint="eastAsia"/>
                <w:noProof/>
                <w:webHidden/>
              </w:rPr>
              <w:instrText xml:space="preserve"> </w:instrText>
            </w:r>
            <w:r>
              <w:rPr>
                <w:rFonts w:hint="eastAsia"/>
                <w:noProof/>
                <w:webHidden/>
              </w:rPr>
            </w:r>
            <w:r>
              <w:rPr>
                <w:noProof/>
                <w:webHidden/>
              </w:rPr>
              <w:fldChar w:fldCharType="separate"/>
            </w:r>
            <w:r>
              <w:rPr>
                <w:noProof/>
                <w:webHidden/>
              </w:rPr>
              <w:t>1648</w:t>
            </w:r>
            <w:r>
              <w:rPr>
                <w:rFonts w:hint="eastAsia"/>
                <w:noProof/>
                <w:webHidden/>
              </w:rPr>
              <w:fldChar w:fldCharType="end"/>
            </w:r>
          </w:hyperlink>
        </w:p>
        <w:p w14:paraId="453D5384" w14:textId="1BF30D29"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21" w:history="1">
            <w:r w:rsidRPr="009802CF">
              <w:rPr>
                <w:rStyle w:val="af4"/>
                <w:rFonts w:hint="eastAsia"/>
                <w:noProof/>
              </w:rPr>
              <w:t>第五十七课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_Toc172564721 \h</w:instrText>
            </w:r>
            <w:r>
              <w:rPr>
                <w:rFonts w:hint="eastAsia"/>
                <w:noProof/>
                <w:webHidden/>
              </w:rPr>
              <w:instrText xml:space="preserve"> </w:instrText>
            </w:r>
            <w:r>
              <w:rPr>
                <w:rFonts w:hint="eastAsia"/>
                <w:noProof/>
                <w:webHidden/>
              </w:rPr>
            </w:r>
            <w:r>
              <w:rPr>
                <w:noProof/>
                <w:webHidden/>
              </w:rPr>
              <w:fldChar w:fldCharType="separate"/>
            </w:r>
            <w:r>
              <w:rPr>
                <w:noProof/>
                <w:webHidden/>
              </w:rPr>
              <w:t>1671</w:t>
            </w:r>
            <w:r>
              <w:rPr>
                <w:rFonts w:hint="eastAsia"/>
                <w:noProof/>
                <w:webHidden/>
              </w:rPr>
              <w:fldChar w:fldCharType="end"/>
            </w:r>
          </w:hyperlink>
        </w:p>
        <w:p w14:paraId="5CB9C9FD" w14:textId="520AFC1D"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22" w:history="1">
            <w:r w:rsidRPr="009802CF">
              <w:rPr>
                <w:rStyle w:val="af4"/>
                <w:rFonts w:hint="eastAsia"/>
                <w:noProof/>
              </w:rPr>
              <w:t>第五十八课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_Toc172564722 \h</w:instrText>
            </w:r>
            <w:r>
              <w:rPr>
                <w:rFonts w:hint="eastAsia"/>
                <w:noProof/>
                <w:webHidden/>
              </w:rPr>
              <w:instrText xml:space="preserve"> </w:instrText>
            </w:r>
            <w:r>
              <w:rPr>
                <w:rFonts w:hint="eastAsia"/>
                <w:noProof/>
                <w:webHidden/>
              </w:rPr>
            </w:r>
            <w:r>
              <w:rPr>
                <w:noProof/>
                <w:webHidden/>
              </w:rPr>
              <w:fldChar w:fldCharType="separate"/>
            </w:r>
            <w:r>
              <w:rPr>
                <w:noProof/>
                <w:webHidden/>
              </w:rPr>
              <w:t>1697</w:t>
            </w:r>
            <w:r>
              <w:rPr>
                <w:rFonts w:hint="eastAsia"/>
                <w:noProof/>
                <w:webHidden/>
              </w:rPr>
              <w:fldChar w:fldCharType="end"/>
            </w:r>
          </w:hyperlink>
        </w:p>
        <w:p w14:paraId="5E86E359" w14:textId="2C68046B"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23" w:history="1">
            <w:r w:rsidRPr="009802CF">
              <w:rPr>
                <w:rStyle w:val="af4"/>
                <w:rFonts w:hint="eastAsia"/>
                <w:noProof/>
              </w:rPr>
              <w:t>第五十九课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_Toc172564723 \h</w:instrText>
            </w:r>
            <w:r>
              <w:rPr>
                <w:rFonts w:hint="eastAsia"/>
                <w:noProof/>
                <w:webHidden/>
              </w:rPr>
              <w:instrText xml:space="preserve"> </w:instrText>
            </w:r>
            <w:r>
              <w:rPr>
                <w:rFonts w:hint="eastAsia"/>
                <w:noProof/>
                <w:webHidden/>
              </w:rPr>
            </w:r>
            <w:r>
              <w:rPr>
                <w:noProof/>
                <w:webHidden/>
              </w:rPr>
              <w:fldChar w:fldCharType="separate"/>
            </w:r>
            <w:r>
              <w:rPr>
                <w:noProof/>
                <w:webHidden/>
              </w:rPr>
              <w:t>1724</w:t>
            </w:r>
            <w:r>
              <w:rPr>
                <w:rFonts w:hint="eastAsia"/>
                <w:noProof/>
                <w:webHidden/>
              </w:rPr>
              <w:fldChar w:fldCharType="end"/>
            </w:r>
          </w:hyperlink>
        </w:p>
        <w:p w14:paraId="77CCB182" w14:textId="608F2182"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24" w:history="1">
            <w:r w:rsidRPr="009802CF">
              <w:rPr>
                <w:rStyle w:val="af4"/>
                <w:rFonts w:hint="eastAsia"/>
                <w:noProof/>
              </w:rPr>
              <w:t>第六十课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_Toc172564724 \h</w:instrText>
            </w:r>
            <w:r>
              <w:rPr>
                <w:rFonts w:hint="eastAsia"/>
                <w:noProof/>
                <w:webHidden/>
              </w:rPr>
              <w:instrText xml:space="preserve"> </w:instrText>
            </w:r>
            <w:r>
              <w:rPr>
                <w:rFonts w:hint="eastAsia"/>
                <w:noProof/>
                <w:webHidden/>
              </w:rPr>
            </w:r>
            <w:r>
              <w:rPr>
                <w:noProof/>
                <w:webHidden/>
              </w:rPr>
              <w:fldChar w:fldCharType="separate"/>
            </w:r>
            <w:r>
              <w:rPr>
                <w:noProof/>
                <w:webHidden/>
              </w:rPr>
              <w:t>1751</w:t>
            </w:r>
            <w:r>
              <w:rPr>
                <w:rFonts w:hint="eastAsia"/>
                <w:noProof/>
                <w:webHidden/>
              </w:rPr>
              <w:fldChar w:fldCharType="end"/>
            </w:r>
          </w:hyperlink>
        </w:p>
        <w:p w14:paraId="02C2C2D0" w14:textId="704814FF"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25" w:history="1">
            <w:r w:rsidRPr="009802CF">
              <w:rPr>
                <w:rStyle w:val="af4"/>
                <w:rFonts w:hint="eastAsia"/>
                <w:noProof/>
              </w:rPr>
              <w:t>第六十一课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_Toc172564725 \h</w:instrText>
            </w:r>
            <w:r>
              <w:rPr>
                <w:rFonts w:hint="eastAsia"/>
                <w:noProof/>
                <w:webHidden/>
              </w:rPr>
              <w:instrText xml:space="preserve"> </w:instrText>
            </w:r>
            <w:r>
              <w:rPr>
                <w:rFonts w:hint="eastAsia"/>
                <w:noProof/>
                <w:webHidden/>
              </w:rPr>
            </w:r>
            <w:r>
              <w:rPr>
                <w:noProof/>
                <w:webHidden/>
              </w:rPr>
              <w:fldChar w:fldCharType="separate"/>
            </w:r>
            <w:r>
              <w:rPr>
                <w:noProof/>
                <w:webHidden/>
              </w:rPr>
              <w:t>1778</w:t>
            </w:r>
            <w:r>
              <w:rPr>
                <w:rFonts w:hint="eastAsia"/>
                <w:noProof/>
                <w:webHidden/>
              </w:rPr>
              <w:fldChar w:fldCharType="end"/>
            </w:r>
          </w:hyperlink>
        </w:p>
        <w:p w14:paraId="04B85F56" w14:textId="0FB43F27"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26" w:history="1">
            <w:r w:rsidRPr="009802CF">
              <w:rPr>
                <w:rStyle w:val="af4"/>
                <w:rFonts w:hint="eastAsia"/>
                <w:noProof/>
              </w:rPr>
              <w:t>第六十二课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_Toc172564726 \h</w:instrText>
            </w:r>
            <w:r>
              <w:rPr>
                <w:rFonts w:hint="eastAsia"/>
                <w:noProof/>
                <w:webHidden/>
              </w:rPr>
              <w:instrText xml:space="preserve"> </w:instrText>
            </w:r>
            <w:r>
              <w:rPr>
                <w:rFonts w:hint="eastAsia"/>
                <w:noProof/>
                <w:webHidden/>
              </w:rPr>
            </w:r>
            <w:r>
              <w:rPr>
                <w:noProof/>
                <w:webHidden/>
              </w:rPr>
              <w:fldChar w:fldCharType="separate"/>
            </w:r>
            <w:r>
              <w:rPr>
                <w:noProof/>
                <w:webHidden/>
              </w:rPr>
              <w:t>1804</w:t>
            </w:r>
            <w:r>
              <w:rPr>
                <w:rFonts w:hint="eastAsia"/>
                <w:noProof/>
                <w:webHidden/>
              </w:rPr>
              <w:fldChar w:fldCharType="end"/>
            </w:r>
          </w:hyperlink>
        </w:p>
        <w:p w14:paraId="302E1B72" w14:textId="0579D014"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27" w:history="1">
            <w:r w:rsidRPr="009802CF">
              <w:rPr>
                <w:rStyle w:val="af4"/>
                <w:rFonts w:hint="eastAsia"/>
                <w:noProof/>
              </w:rPr>
              <w:t>第六十三课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_Toc172564727 \h</w:instrText>
            </w:r>
            <w:r>
              <w:rPr>
                <w:rFonts w:hint="eastAsia"/>
                <w:noProof/>
                <w:webHidden/>
              </w:rPr>
              <w:instrText xml:space="preserve"> </w:instrText>
            </w:r>
            <w:r>
              <w:rPr>
                <w:rFonts w:hint="eastAsia"/>
                <w:noProof/>
                <w:webHidden/>
              </w:rPr>
            </w:r>
            <w:r>
              <w:rPr>
                <w:noProof/>
                <w:webHidden/>
              </w:rPr>
              <w:fldChar w:fldCharType="separate"/>
            </w:r>
            <w:r>
              <w:rPr>
                <w:noProof/>
                <w:webHidden/>
              </w:rPr>
              <w:t>1839</w:t>
            </w:r>
            <w:r>
              <w:rPr>
                <w:rFonts w:hint="eastAsia"/>
                <w:noProof/>
                <w:webHidden/>
              </w:rPr>
              <w:fldChar w:fldCharType="end"/>
            </w:r>
          </w:hyperlink>
        </w:p>
        <w:p w14:paraId="73DFAD88" w14:textId="2C7D8A4C"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28" w:history="1">
            <w:r w:rsidRPr="009802CF">
              <w:rPr>
                <w:rStyle w:val="af4"/>
                <w:rFonts w:hint="eastAsia"/>
                <w:noProof/>
              </w:rPr>
              <w:t>第六十四课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_Toc172564728 \h</w:instrText>
            </w:r>
            <w:r>
              <w:rPr>
                <w:rFonts w:hint="eastAsia"/>
                <w:noProof/>
                <w:webHidden/>
              </w:rPr>
              <w:instrText xml:space="preserve"> </w:instrText>
            </w:r>
            <w:r>
              <w:rPr>
                <w:rFonts w:hint="eastAsia"/>
                <w:noProof/>
                <w:webHidden/>
              </w:rPr>
            </w:r>
            <w:r>
              <w:rPr>
                <w:noProof/>
                <w:webHidden/>
              </w:rPr>
              <w:fldChar w:fldCharType="separate"/>
            </w:r>
            <w:r>
              <w:rPr>
                <w:noProof/>
                <w:webHidden/>
              </w:rPr>
              <w:t>1874</w:t>
            </w:r>
            <w:r>
              <w:rPr>
                <w:rFonts w:hint="eastAsia"/>
                <w:noProof/>
                <w:webHidden/>
              </w:rPr>
              <w:fldChar w:fldCharType="end"/>
            </w:r>
          </w:hyperlink>
        </w:p>
        <w:p w14:paraId="67113626" w14:textId="06AF494A"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29" w:history="1">
            <w:r w:rsidRPr="009802CF">
              <w:rPr>
                <w:rStyle w:val="af4"/>
                <w:rFonts w:hint="eastAsia"/>
                <w:noProof/>
              </w:rPr>
              <w:t>第六十五课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_Toc172564729 \h</w:instrText>
            </w:r>
            <w:r>
              <w:rPr>
                <w:rFonts w:hint="eastAsia"/>
                <w:noProof/>
                <w:webHidden/>
              </w:rPr>
              <w:instrText xml:space="preserve"> </w:instrText>
            </w:r>
            <w:r>
              <w:rPr>
                <w:rFonts w:hint="eastAsia"/>
                <w:noProof/>
                <w:webHidden/>
              </w:rPr>
            </w:r>
            <w:r>
              <w:rPr>
                <w:noProof/>
                <w:webHidden/>
              </w:rPr>
              <w:fldChar w:fldCharType="separate"/>
            </w:r>
            <w:r>
              <w:rPr>
                <w:noProof/>
                <w:webHidden/>
              </w:rPr>
              <w:t>1907</w:t>
            </w:r>
            <w:r>
              <w:rPr>
                <w:rFonts w:hint="eastAsia"/>
                <w:noProof/>
                <w:webHidden/>
              </w:rPr>
              <w:fldChar w:fldCharType="end"/>
            </w:r>
          </w:hyperlink>
        </w:p>
        <w:p w14:paraId="1A573C14" w14:textId="37F9AFAF"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30" w:history="1">
            <w:r w:rsidRPr="009802CF">
              <w:rPr>
                <w:rStyle w:val="af4"/>
                <w:rFonts w:hint="eastAsia"/>
                <w:noProof/>
              </w:rPr>
              <w:t>第六十六课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_Toc172564730 \h</w:instrText>
            </w:r>
            <w:r>
              <w:rPr>
                <w:rFonts w:hint="eastAsia"/>
                <w:noProof/>
                <w:webHidden/>
              </w:rPr>
              <w:instrText xml:space="preserve"> </w:instrText>
            </w:r>
            <w:r>
              <w:rPr>
                <w:rFonts w:hint="eastAsia"/>
                <w:noProof/>
                <w:webHidden/>
              </w:rPr>
            </w:r>
            <w:r>
              <w:rPr>
                <w:noProof/>
                <w:webHidden/>
              </w:rPr>
              <w:fldChar w:fldCharType="separate"/>
            </w:r>
            <w:r>
              <w:rPr>
                <w:noProof/>
                <w:webHidden/>
              </w:rPr>
              <w:t>1938</w:t>
            </w:r>
            <w:r>
              <w:rPr>
                <w:rFonts w:hint="eastAsia"/>
                <w:noProof/>
                <w:webHidden/>
              </w:rPr>
              <w:fldChar w:fldCharType="end"/>
            </w:r>
          </w:hyperlink>
        </w:p>
        <w:p w14:paraId="1FA890CD" w14:textId="6494A8F3"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31" w:history="1">
            <w:r w:rsidRPr="009802CF">
              <w:rPr>
                <w:rStyle w:val="af4"/>
                <w:rFonts w:hint="eastAsia"/>
                <w:noProof/>
              </w:rPr>
              <w:t>第六十七课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_Toc172564731 \h</w:instrText>
            </w:r>
            <w:r>
              <w:rPr>
                <w:rFonts w:hint="eastAsia"/>
                <w:noProof/>
                <w:webHidden/>
              </w:rPr>
              <w:instrText xml:space="preserve"> </w:instrText>
            </w:r>
            <w:r>
              <w:rPr>
                <w:rFonts w:hint="eastAsia"/>
                <w:noProof/>
                <w:webHidden/>
              </w:rPr>
            </w:r>
            <w:r>
              <w:rPr>
                <w:noProof/>
                <w:webHidden/>
              </w:rPr>
              <w:fldChar w:fldCharType="separate"/>
            </w:r>
            <w:r>
              <w:rPr>
                <w:noProof/>
                <w:webHidden/>
              </w:rPr>
              <w:t>1976</w:t>
            </w:r>
            <w:r>
              <w:rPr>
                <w:rFonts w:hint="eastAsia"/>
                <w:noProof/>
                <w:webHidden/>
              </w:rPr>
              <w:fldChar w:fldCharType="end"/>
            </w:r>
          </w:hyperlink>
        </w:p>
        <w:p w14:paraId="20C7D188" w14:textId="075E93E1"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32" w:history="1">
            <w:r w:rsidRPr="009802CF">
              <w:rPr>
                <w:rStyle w:val="af4"/>
                <w:rFonts w:hint="eastAsia"/>
                <w:noProof/>
              </w:rPr>
              <w:t>第六十八课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_Toc172564732 \h</w:instrText>
            </w:r>
            <w:r>
              <w:rPr>
                <w:rFonts w:hint="eastAsia"/>
                <w:noProof/>
                <w:webHidden/>
              </w:rPr>
              <w:instrText xml:space="preserve"> </w:instrText>
            </w:r>
            <w:r>
              <w:rPr>
                <w:rFonts w:hint="eastAsia"/>
                <w:noProof/>
                <w:webHidden/>
              </w:rPr>
            </w:r>
            <w:r>
              <w:rPr>
                <w:noProof/>
                <w:webHidden/>
              </w:rPr>
              <w:fldChar w:fldCharType="separate"/>
            </w:r>
            <w:r>
              <w:rPr>
                <w:noProof/>
                <w:webHidden/>
              </w:rPr>
              <w:t>2007</w:t>
            </w:r>
            <w:r>
              <w:rPr>
                <w:rFonts w:hint="eastAsia"/>
                <w:noProof/>
                <w:webHidden/>
              </w:rPr>
              <w:fldChar w:fldCharType="end"/>
            </w:r>
          </w:hyperlink>
        </w:p>
        <w:p w14:paraId="2CBE05B4" w14:textId="04B01EED"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33" w:history="1">
            <w:r w:rsidRPr="009802CF">
              <w:rPr>
                <w:rStyle w:val="af4"/>
                <w:rFonts w:hint="eastAsia"/>
                <w:noProof/>
              </w:rPr>
              <w:t>第六十九课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_Toc172564733 \h</w:instrText>
            </w:r>
            <w:r>
              <w:rPr>
                <w:rFonts w:hint="eastAsia"/>
                <w:noProof/>
                <w:webHidden/>
              </w:rPr>
              <w:instrText xml:space="preserve"> </w:instrText>
            </w:r>
            <w:r>
              <w:rPr>
                <w:rFonts w:hint="eastAsia"/>
                <w:noProof/>
                <w:webHidden/>
              </w:rPr>
            </w:r>
            <w:r>
              <w:rPr>
                <w:noProof/>
                <w:webHidden/>
              </w:rPr>
              <w:fldChar w:fldCharType="separate"/>
            </w:r>
            <w:r>
              <w:rPr>
                <w:noProof/>
                <w:webHidden/>
              </w:rPr>
              <w:t>2036</w:t>
            </w:r>
            <w:r>
              <w:rPr>
                <w:rFonts w:hint="eastAsia"/>
                <w:noProof/>
                <w:webHidden/>
              </w:rPr>
              <w:fldChar w:fldCharType="end"/>
            </w:r>
          </w:hyperlink>
        </w:p>
        <w:p w14:paraId="10EDA62E" w14:textId="4776F8B0"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34" w:history="1">
            <w:r w:rsidRPr="009802CF">
              <w:rPr>
                <w:rStyle w:val="af4"/>
                <w:rFonts w:hint="eastAsia"/>
                <w:noProof/>
              </w:rPr>
              <w:t>第七十课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_Toc172564734 \h</w:instrText>
            </w:r>
            <w:r>
              <w:rPr>
                <w:rFonts w:hint="eastAsia"/>
                <w:noProof/>
                <w:webHidden/>
              </w:rPr>
              <w:instrText xml:space="preserve"> </w:instrText>
            </w:r>
            <w:r>
              <w:rPr>
                <w:rFonts w:hint="eastAsia"/>
                <w:noProof/>
                <w:webHidden/>
              </w:rPr>
            </w:r>
            <w:r>
              <w:rPr>
                <w:noProof/>
                <w:webHidden/>
              </w:rPr>
              <w:fldChar w:fldCharType="separate"/>
            </w:r>
            <w:r>
              <w:rPr>
                <w:noProof/>
                <w:webHidden/>
              </w:rPr>
              <w:t>2064</w:t>
            </w:r>
            <w:r>
              <w:rPr>
                <w:rFonts w:hint="eastAsia"/>
                <w:noProof/>
                <w:webHidden/>
              </w:rPr>
              <w:fldChar w:fldCharType="end"/>
            </w:r>
          </w:hyperlink>
        </w:p>
        <w:p w14:paraId="080CF9BF" w14:textId="0827A4FB"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35" w:history="1">
            <w:r w:rsidRPr="009802CF">
              <w:rPr>
                <w:rStyle w:val="af4"/>
                <w:rFonts w:hint="eastAsia"/>
                <w:noProof/>
              </w:rPr>
              <w:t>第七十一课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_Toc172564735 \h</w:instrText>
            </w:r>
            <w:r>
              <w:rPr>
                <w:rFonts w:hint="eastAsia"/>
                <w:noProof/>
                <w:webHidden/>
              </w:rPr>
              <w:instrText xml:space="preserve"> </w:instrText>
            </w:r>
            <w:r>
              <w:rPr>
                <w:rFonts w:hint="eastAsia"/>
                <w:noProof/>
                <w:webHidden/>
              </w:rPr>
            </w:r>
            <w:r>
              <w:rPr>
                <w:noProof/>
                <w:webHidden/>
              </w:rPr>
              <w:fldChar w:fldCharType="separate"/>
            </w:r>
            <w:r>
              <w:rPr>
                <w:noProof/>
                <w:webHidden/>
              </w:rPr>
              <w:t>2098</w:t>
            </w:r>
            <w:r>
              <w:rPr>
                <w:rFonts w:hint="eastAsia"/>
                <w:noProof/>
                <w:webHidden/>
              </w:rPr>
              <w:fldChar w:fldCharType="end"/>
            </w:r>
          </w:hyperlink>
        </w:p>
        <w:p w14:paraId="74D5CF5A" w14:textId="48B05CFA"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36" w:history="1">
            <w:r w:rsidRPr="009802CF">
              <w:rPr>
                <w:rStyle w:val="af4"/>
                <w:rFonts w:hint="eastAsia"/>
                <w:noProof/>
              </w:rPr>
              <w:t>第七十二课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_Toc172564736 \h</w:instrText>
            </w:r>
            <w:r>
              <w:rPr>
                <w:rFonts w:hint="eastAsia"/>
                <w:noProof/>
                <w:webHidden/>
              </w:rPr>
              <w:instrText xml:space="preserve"> </w:instrText>
            </w:r>
            <w:r>
              <w:rPr>
                <w:rFonts w:hint="eastAsia"/>
                <w:noProof/>
                <w:webHidden/>
              </w:rPr>
            </w:r>
            <w:r>
              <w:rPr>
                <w:noProof/>
                <w:webHidden/>
              </w:rPr>
              <w:fldChar w:fldCharType="separate"/>
            </w:r>
            <w:r>
              <w:rPr>
                <w:noProof/>
                <w:webHidden/>
              </w:rPr>
              <w:t>2126</w:t>
            </w:r>
            <w:r>
              <w:rPr>
                <w:rFonts w:hint="eastAsia"/>
                <w:noProof/>
                <w:webHidden/>
              </w:rPr>
              <w:fldChar w:fldCharType="end"/>
            </w:r>
          </w:hyperlink>
        </w:p>
        <w:p w14:paraId="4980AE06" w14:textId="50AFE24F"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37" w:history="1">
            <w:r w:rsidRPr="009802CF">
              <w:rPr>
                <w:rStyle w:val="af4"/>
                <w:rFonts w:hint="eastAsia"/>
                <w:noProof/>
              </w:rPr>
              <w:t>第七十三课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_Toc172564737 \h</w:instrText>
            </w:r>
            <w:r>
              <w:rPr>
                <w:rFonts w:hint="eastAsia"/>
                <w:noProof/>
                <w:webHidden/>
              </w:rPr>
              <w:instrText xml:space="preserve"> </w:instrText>
            </w:r>
            <w:r>
              <w:rPr>
                <w:rFonts w:hint="eastAsia"/>
                <w:noProof/>
                <w:webHidden/>
              </w:rPr>
            </w:r>
            <w:r>
              <w:rPr>
                <w:noProof/>
                <w:webHidden/>
              </w:rPr>
              <w:fldChar w:fldCharType="separate"/>
            </w:r>
            <w:r>
              <w:rPr>
                <w:noProof/>
                <w:webHidden/>
              </w:rPr>
              <w:t>2156</w:t>
            </w:r>
            <w:r>
              <w:rPr>
                <w:rFonts w:hint="eastAsia"/>
                <w:noProof/>
                <w:webHidden/>
              </w:rPr>
              <w:fldChar w:fldCharType="end"/>
            </w:r>
          </w:hyperlink>
        </w:p>
        <w:p w14:paraId="68A0FF9B" w14:textId="307E16EF"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38" w:history="1">
            <w:r w:rsidRPr="009802CF">
              <w:rPr>
                <w:rStyle w:val="af4"/>
                <w:rFonts w:hint="eastAsia"/>
                <w:noProof/>
              </w:rPr>
              <w:t>第七十四课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_Toc172564738 \h</w:instrText>
            </w:r>
            <w:r>
              <w:rPr>
                <w:rFonts w:hint="eastAsia"/>
                <w:noProof/>
                <w:webHidden/>
              </w:rPr>
              <w:instrText xml:space="preserve"> </w:instrText>
            </w:r>
            <w:r>
              <w:rPr>
                <w:rFonts w:hint="eastAsia"/>
                <w:noProof/>
                <w:webHidden/>
              </w:rPr>
            </w:r>
            <w:r>
              <w:rPr>
                <w:noProof/>
                <w:webHidden/>
              </w:rPr>
              <w:fldChar w:fldCharType="separate"/>
            </w:r>
            <w:r>
              <w:rPr>
                <w:noProof/>
                <w:webHidden/>
              </w:rPr>
              <w:t>2185</w:t>
            </w:r>
            <w:r>
              <w:rPr>
                <w:rFonts w:hint="eastAsia"/>
                <w:noProof/>
                <w:webHidden/>
              </w:rPr>
              <w:fldChar w:fldCharType="end"/>
            </w:r>
          </w:hyperlink>
        </w:p>
        <w:p w14:paraId="037ADEF0" w14:textId="4F8793C1"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39" w:history="1">
            <w:r w:rsidRPr="009802CF">
              <w:rPr>
                <w:rStyle w:val="af4"/>
                <w:rFonts w:hint="eastAsia"/>
                <w:noProof/>
              </w:rPr>
              <w:t>第七十五课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_Toc172564739 \h</w:instrText>
            </w:r>
            <w:r>
              <w:rPr>
                <w:rFonts w:hint="eastAsia"/>
                <w:noProof/>
                <w:webHidden/>
              </w:rPr>
              <w:instrText xml:space="preserve"> </w:instrText>
            </w:r>
            <w:r>
              <w:rPr>
                <w:rFonts w:hint="eastAsia"/>
                <w:noProof/>
                <w:webHidden/>
              </w:rPr>
            </w:r>
            <w:r>
              <w:rPr>
                <w:noProof/>
                <w:webHidden/>
              </w:rPr>
              <w:fldChar w:fldCharType="separate"/>
            </w:r>
            <w:r>
              <w:rPr>
                <w:noProof/>
                <w:webHidden/>
              </w:rPr>
              <w:t>2215</w:t>
            </w:r>
            <w:r>
              <w:rPr>
                <w:rFonts w:hint="eastAsia"/>
                <w:noProof/>
                <w:webHidden/>
              </w:rPr>
              <w:fldChar w:fldCharType="end"/>
            </w:r>
          </w:hyperlink>
        </w:p>
        <w:p w14:paraId="1BC759CF" w14:textId="33087B4F"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40" w:history="1">
            <w:r w:rsidRPr="009802CF">
              <w:rPr>
                <w:rStyle w:val="af4"/>
                <w:rFonts w:hint="eastAsia"/>
                <w:noProof/>
              </w:rPr>
              <w:t>第七十六课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_Toc172564740 \h</w:instrText>
            </w:r>
            <w:r>
              <w:rPr>
                <w:rFonts w:hint="eastAsia"/>
                <w:noProof/>
                <w:webHidden/>
              </w:rPr>
              <w:instrText xml:space="preserve"> </w:instrText>
            </w:r>
            <w:r>
              <w:rPr>
                <w:rFonts w:hint="eastAsia"/>
                <w:noProof/>
                <w:webHidden/>
              </w:rPr>
            </w:r>
            <w:r>
              <w:rPr>
                <w:noProof/>
                <w:webHidden/>
              </w:rPr>
              <w:fldChar w:fldCharType="separate"/>
            </w:r>
            <w:r>
              <w:rPr>
                <w:noProof/>
                <w:webHidden/>
              </w:rPr>
              <w:t>2245</w:t>
            </w:r>
            <w:r>
              <w:rPr>
                <w:rFonts w:hint="eastAsia"/>
                <w:noProof/>
                <w:webHidden/>
              </w:rPr>
              <w:fldChar w:fldCharType="end"/>
            </w:r>
          </w:hyperlink>
        </w:p>
        <w:p w14:paraId="49CD0BA7" w14:textId="1291977A"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41" w:history="1">
            <w:r w:rsidRPr="009802CF">
              <w:rPr>
                <w:rStyle w:val="af4"/>
                <w:rFonts w:hint="eastAsia"/>
                <w:noProof/>
              </w:rPr>
              <w:t>第七十七课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_Toc172564741 \h</w:instrText>
            </w:r>
            <w:r>
              <w:rPr>
                <w:rFonts w:hint="eastAsia"/>
                <w:noProof/>
                <w:webHidden/>
              </w:rPr>
              <w:instrText xml:space="preserve"> </w:instrText>
            </w:r>
            <w:r>
              <w:rPr>
                <w:rFonts w:hint="eastAsia"/>
                <w:noProof/>
                <w:webHidden/>
              </w:rPr>
            </w:r>
            <w:r>
              <w:rPr>
                <w:noProof/>
                <w:webHidden/>
              </w:rPr>
              <w:fldChar w:fldCharType="separate"/>
            </w:r>
            <w:r>
              <w:rPr>
                <w:noProof/>
                <w:webHidden/>
              </w:rPr>
              <w:t>2265</w:t>
            </w:r>
            <w:r>
              <w:rPr>
                <w:rFonts w:hint="eastAsia"/>
                <w:noProof/>
                <w:webHidden/>
              </w:rPr>
              <w:fldChar w:fldCharType="end"/>
            </w:r>
          </w:hyperlink>
        </w:p>
        <w:p w14:paraId="5A44DB03" w14:textId="50403454"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42" w:history="1">
            <w:r w:rsidRPr="009802CF">
              <w:rPr>
                <w:rStyle w:val="af4"/>
                <w:rFonts w:hint="eastAsia"/>
                <w:noProof/>
              </w:rPr>
              <w:t>第七十八课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_Toc172564742 \h</w:instrText>
            </w:r>
            <w:r>
              <w:rPr>
                <w:rFonts w:hint="eastAsia"/>
                <w:noProof/>
                <w:webHidden/>
              </w:rPr>
              <w:instrText xml:space="preserve"> </w:instrText>
            </w:r>
            <w:r>
              <w:rPr>
                <w:rFonts w:hint="eastAsia"/>
                <w:noProof/>
                <w:webHidden/>
              </w:rPr>
            </w:r>
            <w:r>
              <w:rPr>
                <w:noProof/>
                <w:webHidden/>
              </w:rPr>
              <w:fldChar w:fldCharType="separate"/>
            </w:r>
            <w:r>
              <w:rPr>
                <w:noProof/>
                <w:webHidden/>
              </w:rPr>
              <w:t>2282</w:t>
            </w:r>
            <w:r>
              <w:rPr>
                <w:rFonts w:hint="eastAsia"/>
                <w:noProof/>
                <w:webHidden/>
              </w:rPr>
              <w:fldChar w:fldCharType="end"/>
            </w:r>
          </w:hyperlink>
        </w:p>
        <w:p w14:paraId="1E92D7A9" w14:textId="528D841F"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43" w:history="1">
            <w:r w:rsidRPr="009802CF">
              <w:rPr>
                <w:rStyle w:val="af4"/>
                <w:rFonts w:hint="eastAsia"/>
                <w:noProof/>
              </w:rPr>
              <w:t>第七十九课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_Toc172564743 \h</w:instrText>
            </w:r>
            <w:r>
              <w:rPr>
                <w:rFonts w:hint="eastAsia"/>
                <w:noProof/>
                <w:webHidden/>
              </w:rPr>
              <w:instrText xml:space="preserve"> </w:instrText>
            </w:r>
            <w:r>
              <w:rPr>
                <w:rFonts w:hint="eastAsia"/>
                <w:noProof/>
                <w:webHidden/>
              </w:rPr>
            </w:r>
            <w:r>
              <w:rPr>
                <w:noProof/>
                <w:webHidden/>
              </w:rPr>
              <w:fldChar w:fldCharType="separate"/>
            </w:r>
            <w:r>
              <w:rPr>
                <w:noProof/>
                <w:webHidden/>
              </w:rPr>
              <w:t>2309</w:t>
            </w:r>
            <w:r>
              <w:rPr>
                <w:rFonts w:hint="eastAsia"/>
                <w:noProof/>
                <w:webHidden/>
              </w:rPr>
              <w:fldChar w:fldCharType="end"/>
            </w:r>
          </w:hyperlink>
        </w:p>
        <w:p w14:paraId="02683282" w14:textId="3C2FC139"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44" w:history="1">
            <w:r w:rsidRPr="009802CF">
              <w:rPr>
                <w:rStyle w:val="af4"/>
                <w:rFonts w:hint="eastAsia"/>
                <w:noProof/>
              </w:rPr>
              <w:t>第八十课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_Toc172564744 \h</w:instrText>
            </w:r>
            <w:r>
              <w:rPr>
                <w:rFonts w:hint="eastAsia"/>
                <w:noProof/>
                <w:webHidden/>
              </w:rPr>
              <w:instrText xml:space="preserve"> </w:instrText>
            </w:r>
            <w:r>
              <w:rPr>
                <w:rFonts w:hint="eastAsia"/>
                <w:noProof/>
                <w:webHidden/>
              </w:rPr>
            </w:r>
            <w:r>
              <w:rPr>
                <w:noProof/>
                <w:webHidden/>
              </w:rPr>
              <w:fldChar w:fldCharType="separate"/>
            </w:r>
            <w:r>
              <w:rPr>
                <w:noProof/>
                <w:webHidden/>
              </w:rPr>
              <w:t>2334</w:t>
            </w:r>
            <w:r>
              <w:rPr>
                <w:rFonts w:hint="eastAsia"/>
                <w:noProof/>
                <w:webHidden/>
              </w:rPr>
              <w:fldChar w:fldCharType="end"/>
            </w:r>
          </w:hyperlink>
        </w:p>
        <w:p w14:paraId="72665CF8" w14:textId="1AB1796F"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45" w:history="1">
            <w:r w:rsidRPr="009802CF">
              <w:rPr>
                <w:rStyle w:val="af4"/>
                <w:rFonts w:hint="eastAsia"/>
                <w:noProof/>
              </w:rPr>
              <w:t>第八十一课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_Toc172564745 \h</w:instrText>
            </w:r>
            <w:r>
              <w:rPr>
                <w:rFonts w:hint="eastAsia"/>
                <w:noProof/>
                <w:webHidden/>
              </w:rPr>
              <w:instrText xml:space="preserve"> </w:instrText>
            </w:r>
            <w:r>
              <w:rPr>
                <w:rFonts w:hint="eastAsia"/>
                <w:noProof/>
                <w:webHidden/>
              </w:rPr>
            </w:r>
            <w:r>
              <w:rPr>
                <w:noProof/>
                <w:webHidden/>
              </w:rPr>
              <w:fldChar w:fldCharType="separate"/>
            </w:r>
            <w:r>
              <w:rPr>
                <w:noProof/>
                <w:webHidden/>
              </w:rPr>
              <w:t>2364</w:t>
            </w:r>
            <w:r>
              <w:rPr>
                <w:rFonts w:hint="eastAsia"/>
                <w:noProof/>
                <w:webHidden/>
              </w:rPr>
              <w:fldChar w:fldCharType="end"/>
            </w:r>
          </w:hyperlink>
        </w:p>
        <w:p w14:paraId="5C099BB1" w14:textId="0A8353FF"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46" w:history="1">
            <w:r w:rsidRPr="009802CF">
              <w:rPr>
                <w:rStyle w:val="af4"/>
                <w:rFonts w:hint="eastAsia"/>
                <w:noProof/>
              </w:rPr>
              <w:t>第八十二课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_Toc172564746 \h</w:instrText>
            </w:r>
            <w:r>
              <w:rPr>
                <w:rFonts w:hint="eastAsia"/>
                <w:noProof/>
                <w:webHidden/>
              </w:rPr>
              <w:instrText xml:space="preserve"> </w:instrText>
            </w:r>
            <w:r>
              <w:rPr>
                <w:rFonts w:hint="eastAsia"/>
                <w:noProof/>
                <w:webHidden/>
              </w:rPr>
            </w:r>
            <w:r>
              <w:rPr>
                <w:noProof/>
                <w:webHidden/>
              </w:rPr>
              <w:fldChar w:fldCharType="separate"/>
            </w:r>
            <w:r>
              <w:rPr>
                <w:noProof/>
                <w:webHidden/>
              </w:rPr>
              <w:t>2393</w:t>
            </w:r>
            <w:r>
              <w:rPr>
                <w:rFonts w:hint="eastAsia"/>
                <w:noProof/>
                <w:webHidden/>
              </w:rPr>
              <w:fldChar w:fldCharType="end"/>
            </w:r>
          </w:hyperlink>
        </w:p>
        <w:p w14:paraId="77A6C0F8" w14:textId="19060076"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47" w:history="1">
            <w:r w:rsidRPr="009802CF">
              <w:rPr>
                <w:rStyle w:val="af4"/>
                <w:rFonts w:hint="eastAsia"/>
                <w:noProof/>
              </w:rPr>
              <w:t>第八十三课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_Toc172564747 \h</w:instrText>
            </w:r>
            <w:r>
              <w:rPr>
                <w:rFonts w:hint="eastAsia"/>
                <w:noProof/>
                <w:webHidden/>
              </w:rPr>
              <w:instrText xml:space="preserve"> </w:instrText>
            </w:r>
            <w:r>
              <w:rPr>
                <w:rFonts w:hint="eastAsia"/>
                <w:noProof/>
                <w:webHidden/>
              </w:rPr>
            </w:r>
            <w:r>
              <w:rPr>
                <w:noProof/>
                <w:webHidden/>
              </w:rPr>
              <w:fldChar w:fldCharType="separate"/>
            </w:r>
            <w:r>
              <w:rPr>
                <w:noProof/>
                <w:webHidden/>
              </w:rPr>
              <w:t>2428</w:t>
            </w:r>
            <w:r>
              <w:rPr>
                <w:rFonts w:hint="eastAsia"/>
                <w:noProof/>
                <w:webHidden/>
              </w:rPr>
              <w:fldChar w:fldCharType="end"/>
            </w:r>
          </w:hyperlink>
        </w:p>
        <w:p w14:paraId="5345EAF8" w14:textId="69D6546B"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48" w:history="1">
            <w:r w:rsidRPr="009802CF">
              <w:rPr>
                <w:rStyle w:val="af4"/>
                <w:rFonts w:hint="eastAsia"/>
                <w:noProof/>
              </w:rPr>
              <w:t>第八十四课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_Toc172564748 \h</w:instrText>
            </w:r>
            <w:r>
              <w:rPr>
                <w:rFonts w:hint="eastAsia"/>
                <w:noProof/>
                <w:webHidden/>
              </w:rPr>
              <w:instrText xml:space="preserve"> </w:instrText>
            </w:r>
            <w:r>
              <w:rPr>
                <w:rFonts w:hint="eastAsia"/>
                <w:noProof/>
                <w:webHidden/>
              </w:rPr>
            </w:r>
            <w:r>
              <w:rPr>
                <w:noProof/>
                <w:webHidden/>
              </w:rPr>
              <w:fldChar w:fldCharType="separate"/>
            </w:r>
            <w:r>
              <w:rPr>
                <w:noProof/>
                <w:webHidden/>
              </w:rPr>
              <w:t>2458</w:t>
            </w:r>
            <w:r>
              <w:rPr>
                <w:rFonts w:hint="eastAsia"/>
                <w:noProof/>
                <w:webHidden/>
              </w:rPr>
              <w:fldChar w:fldCharType="end"/>
            </w:r>
          </w:hyperlink>
        </w:p>
        <w:p w14:paraId="3C54161E" w14:textId="1A8A34FF"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49" w:history="1">
            <w:r w:rsidRPr="009802CF">
              <w:rPr>
                <w:rStyle w:val="af4"/>
                <w:rFonts w:hint="eastAsia"/>
                <w:noProof/>
              </w:rPr>
              <w:t>第八十五课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_Toc172564749 \h</w:instrText>
            </w:r>
            <w:r>
              <w:rPr>
                <w:rFonts w:hint="eastAsia"/>
                <w:noProof/>
                <w:webHidden/>
              </w:rPr>
              <w:instrText xml:space="preserve"> </w:instrText>
            </w:r>
            <w:r>
              <w:rPr>
                <w:rFonts w:hint="eastAsia"/>
                <w:noProof/>
                <w:webHidden/>
              </w:rPr>
            </w:r>
            <w:r>
              <w:rPr>
                <w:noProof/>
                <w:webHidden/>
              </w:rPr>
              <w:fldChar w:fldCharType="separate"/>
            </w:r>
            <w:r>
              <w:rPr>
                <w:noProof/>
                <w:webHidden/>
              </w:rPr>
              <w:t>2489</w:t>
            </w:r>
            <w:r>
              <w:rPr>
                <w:rFonts w:hint="eastAsia"/>
                <w:noProof/>
                <w:webHidden/>
              </w:rPr>
              <w:fldChar w:fldCharType="end"/>
            </w:r>
          </w:hyperlink>
        </w:p>
        <w:p w14:paraId="00E15791" w14:textId="223DE7B3"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50" w:history="1">
            <w:r w:rsidRPr="009802CF">
              <w:rPr>
                <w:rStyle w:val="af4"/>
                <w:rFonts w:hint="eastAsia"/>
                <w:noProof/>
              </w:rPr>
              <w:t>第八十六课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_Toc172564750 \h</w:instrText>
            </w:r>
            <w:r>
              <w:rPr>
                <w:rFonts w:hint="eastAsia"/>
                <w:noProof/>
                <w:webHidden/>
              </w:rPr>
              <w:instrText xml:space="preserve"> </w:instrText>
            </w:r>
            <w:r>
              <w:rPr>
                <w:rFonts w:hint="eastAsia"/>
                <w:noProof/>
                <w:webHidden/>
              </w:rPr>
            </w:r>
            <w:r>
              <w:rPr>
                <w:noProof/>
                <w:webHidden/>
              </w:rPr>
              <w:fldChar w:fldCharType="separate"/>
            </w:r>
            <w:r>
              <w:rPr>
                <w:noProof/>
                <w:webHidden/>
              </w:rPr>
              <w:t>2517</w:t>
            </w:r>
            <w:r>
              <w:rPr>
                <w:rFonts w:hint="eastAsia"/>
                <w:noProof/>
                <w:webHidden/>
              </w:rPr>
              <w:fldChar w:fldCharType="end"/>
            </w:r>
          </w:hyperlink>
        </w:p>
        <w:p w14:paraId="5FE900E8" w14:textId="27CB945A"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51" w:history="1">
            <w:r w:rsidRPr="009802CF">
              <w:rPr>
                <w:rStyle w:val="af4"/>
                <w:rFonts w:hint="eastAsia"/>
                <w:noProof/>
              </w:rPr>
              <w:t>第八十七课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_Toc172564751 \h</w:instrText>
            </w:r>
            <w:r>
              <w:rPr>
                <w:rFonts w:hint="eastAsia"/>
                <w:noProof/>
                <w:webHidden/>
              </w:rPr>
              <w:instrText xml:space="preserve"> </w:instrText>
            </w:r>
            <w:r>
              <w:rPr>
                <w:rFonts w:hint="eastAsia"/>
                <w:noProof/>
                <w:webHidden/>
              </w:rPr>
            </w:r>
            <w:r>
              <w:rPr>
                <w:noProof/>
                <w:webHidden/>
              </w:rPr>
              <w:fldChar w:fldCharType="separate"/>
            </w:r>
            <w:r>
              <w:rPr>
                <w:noProof/>
                <w:webHidden/>
              </w:rPr>
              <w:t>2545</w:t>
            </w:r>
            <w:r>
              <w:rPr>
                <w:rFonts w:hint="eastAsia"/>
                <w:noProof/>
                <w:webHidden/>
              </w:rPr>
              <w:fldChar w:fldCharType="end"/>
            </w:r>
          </w:hyperlink>
        </w:p>
        <w:p w14:paraId="08D4BD12" w14:textId="6647FF53"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52" w:history="1">
            <w:r w:rsidRPr="009802CF">
              <w:rPr>
                <w:rStyle w:val="af4"/>
                <w:rFonts w:hint="eastAsia"/>
                <w:noProof/>
              </w:rPr>
              <w:t>第八十八课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_Toc172564752 \h</w:instrText>
            </w:r>
            <w:r>
              <w:rPr>
                <w:rFonts w:hint="eastAsia"/>
                <w:noProof/>
                <w:webHidden/>
              </w:rPr>
              <w:instrText xml:space="preserve"> </w:instrText>
            </w:r>
            <w:r>
              <w:rPr>
                <w:rFonts w:hint="eastAsia"/>
                <w:noProof/>
                <w:webHidden/>
              </w:rPr>
            </w:r>
            <w:r>
              <w:rPr>
                <w:noProof/>
                <w:webHidden/>
              </w:rPr>
              <w:fldChar w:fldCharType="separate"/>
            </w:r>
            <w:r>
              <w:rPr>
                <w:noProof/>
                <w:webHidden/>
              </w:rPr>
              <w:t>2575</w:t>
            </w:r>
            <w:r>
              <w:rPr>
                <w:rFonts w:hint="eastAsia"/>
                <w:noProof/>
                <w:webHidden/>
              </w:rPr>
              <w:fldChar w:fldCharType="end"/>
            </w:r>
          </w:hyperlink>
        </w:p>
        <w:p w14:paraId="646612FC" w14:textId="2ACEF0B8"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53" w:history="1">
            <w:r w:rsidRPr="009802CF">
              <w:rPr>
                <w:rStyle w:val="af4"/>
                <w:rFonts w:hint="eastAsia"/>
                <w:noProof/>
              </w:rPr>
              <w:t>第八十九课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_Toc172564753 \h</w:instrText>
            </w:r>
            <w:r>
              <w:rPr>
                <w:rFonts w:hint="eastAsia"/>
                <w:noProof/>
                <w:webHidden/>
              </w:rPr>
              <w:instrText xml:space="preserve"> </w:instrText>
            </w:r>
            <w:r>
              <w:rPr>
                <w:rFonts w:hint="eastAsia"/>
                <w:noProof/>
                <w:webHidden/>
              </w:rPr>
            </w:r>
            <w:r>
              <w:rPr>
                <w:noProof/>
                <w:webHidden/>
              </w:rPr>
              <w:fldChar w:fldCharType="separate"/>
            </w:r>
            <w:r>
              <w:rPr>
                <w:noProof/>
                <w:webHidden/>
              </w:rPr>
              <w:t>2605</w:t>
            </w:r>
            <w:r>
              <w:rPr>
                <w:rFonts w:hint="eastAsia"/>
                <w:noProof/>
                <w:webHidden/>
              </w:rPr>
              <w:fldChar w:fldCharType="end"/>
            </w:r>
          </w:hyperlink>
        </w:p>
        <w:p w14:paraId="3AF33745" w14:textId="61B77626"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54" w:history="1">
            <w:r w:rsidRPr="009802CF">
              <w:rPr>
                <w:rStyle w:val="af4"/>
                <w:rFonts w:hint="eastAsia"/>
                <w:noProof/>
              </w:rPr>
              <w:t>第九十课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_Toc172564754 \h</w:instrText>
            </w:r>
            <w:r>
              <w:rPr>
                <w:rFonts w:hint="eastAsia"/>
                <w:noProof/>
                <w:webHidden/>
              </w:rPr>
              <w:instrText xml:space="preserve"> </w:instrText>
            </w:r>
            <w:r>
              <w:rPr>
                <w:rFonts w:hint="eastAsia"/>
                <w:noProof/>
                <w:webHidden/>
              </w:rPr>
            </w:r>
            <w:r>
              <w:rPr>
                <w:noProof/>
                <w:webHidden/>
              </w:rPr>
              <w:fldChar w:fldCharType="separate"/>
            </w:r>
            <w:r>
              <w:rPr>
                <w:noProof/>
                <w:webHidden/>
              </w:rPr>
              <w:t>2642</w:t>
            </w:r>
            <w:r>
              <w:rPr>
                <w:rFonts w:hint="eastAsia"/>
                <w:noProof/>
                <w:webHidden/>
              </w:rPr>
              <w:fldChar w:fldCharType="end"/>
            </w:r>
          </w:hyperlink>
        </w:p>
        <w:p w14:paraId="1F9C3739" w14:textId="2BD4D9A8"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55" w:history="1">
            <w:r w:rsidRPr="009802CF">
              <w:rPr>
                <w:rStyle w:val="af4"/>
                <w:rFonts w:hint="eastAsia"/>
                <w:noProof/>
              </w:rPr>
              <w:t>第九十一课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_Toc172564755 \h</w:instrText>
            </w:r>
            <w:r>
              <w:rPr>
                <w:rFonts w:hint="eastAsia"/>
                <w:noProof/>
                <w:webHidden/>
              </w:rPr>
              <w:instrText xml:space="preserve"> </w:instrText>
            </w:r>
            <w:r>
              <w:rPr>
                <w:rFonts w:hint="eastAsia"/>
                <w:noProof/>
                <w:webHidden/>
              </w:rPr>
            </w:r>
            <w:r>
              <w:rPr>
                <w:noProof/>
                <w:webHidden/>
              </w:rPr>
              <w:fldChar w:fldCharType="separate"/>
            </w:r>
            <w:r>
              <w:rPr>
                <w:noProof/>
                <w:webHidden/>
              </w:rPr>
              <w:t>2667</w:t>
            </w:r>
            <w:r>
              <w:rPr>
                <w:rFonts w:hint="eastAsia"/>
                <w:noProof/>
                <w:webHidden/>
              </w:rPr>
              <w:fldChar w:fldCharType="end"/>
            </w:r>
          </w:hyperlink>
        </w:p>
        <w:p w14:paraId="46FF416D" w14:textId="330C0B02"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56" w:history="1">
            <w:r w:rsidRPr="009802CF">
              <w:rPr>
                <w:rStyle w:val="af4"/>
                <w:rFonts w:hint="eastAsia"/>
                <w:noProof/>
              </w:rPr>
              <w:t>第九十二课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_Toc172564756 \h</w:instrText>
            </w:r>
            <w:r>
              <w:rPr>
                <w:rFonts w:hint="eastAsia"/>
                <w:noProof/>
                <w:webHidden/>
              </w:rPr>
              <w:instrText xml:space="preserve"> </w:instrText>
            </w:r>
            <w:r>
              <w:rPr>
                <w:rFonts w:hint="eastAsia"/>
                <w:noProof/>
                <w:webHidden/>
              </w:rPr>
            </w:r>
            <w:r>
              <w:rPr>
                <w:noProof/>
                <w:webHidden/>
              </w:rPr>
              <w:fldChar w:fldCharType="separate"/>
            </w:r>
            <w:r>
              <w:rPr>
                <w:noProof/>
                <w:webHidden/>
              </w:rPr>
              <w:t>2696</w:t>
            </w:r>
            <w:r>
              <w:rPr>
                <w:rFonts w:hint="eastAsia"/>
                <w:noProof/>
                <w:webHidden/>
              </w:rPr>
              <w:fldChar w:fldCharType="end"/>
            </w:r>
          </w:hyperlink>
        </w:p>
        <w:p w14:paraId="497DC385" w14:textId="1BEEE10E"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57" w:history="1">
            <w:r w:rsidRPr="009802CF">
              <w:rPr>
                <w:rStyle w:val="af4"/>
                <w:rFonts w:hint="eastAsia"/>
                <w:noProof/>
              </w:rPr>
              <w:t>第九十三课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_Toc172564757 \h</w:instrText>
            </w:r>
            <w:r>
              <w:rPr>
                <w:rFonts w:hint="eastAsia"/>
                <w:noProof/>
                <w:webHidden/>
              </w:rPr>
              <w:instrText xml:space="preserve"> </w:instrText>
            </w:r>
            <w:r>
              <w:rPr>
                <w:rFonts w:hint="eastAsia"/>
                <w:noProof/>
                <w:webHidden/>
              </w:rPr>
            </w:r>
            <w:r>
              <w:rPr>
                <w:noProof/>
                <w:webHidden/>
              </w:rPr>
              <w:fldChar w:fldCharType="separate"/>
            </w:r>
            <w:r>
              <w:rPr>
                <w:noProof/>
                <w:webHidden/>
              </w:rPr>
              <w:t>2726</w:t>
            </w:r>
            <w:r>
              <w:rPr>
                <w:rFonts w:hint="eastAsia"/>
                <w:noProof/>
                <w:webHidden/>
              </w:rPr>
              <w:fldChar w:fldCharType="end"/>
            </w:r>
          </w:hyperlink>
        </w:p>
        <w:p w14:paraId="78C2A5BF" w14:textId="40002A7F"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58" w:history="1">
            <w:r w:rsidRPr="009802CF">
              <w:rPr>
                <w:rStyle w:val="af4"/>
                <w:rFonts w:hint="eastAsia"/>
                <w:noProof/>
              </w:rPr>
              <w:t>第九十四课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_Toc172564758 \h</w:instrText>
            </w:r>
            <w:r>
              <w:rPr>
                <w:rFonts w:hint="eastAsia"/>
                <w:noProof/>
                <w:webHidden/>
              </w:rPr>
              <w:instrText xml:space="preserve"> </w:instrText>
            </w:r>
            <w:r>
              <w:rPr>
                <w:rFonts w:hint="eastAsia"/>
                <w:noProof/>
                <w:webHidden/>
              </w:rPr>
            </w:r>
            <w:r>
              <w:rPr>
                <w:noProof/>
                <w:webHidden/>
              </w:rPr>
              <w:fldChar w:fldCharType="separate"/>
            </w:r>
            <w:r>
              <w:rPr>
                <w:noProof/>
                <w:webHidden/>
              </w:rPr>
              <w:t>2754</w:t>
            </w:r>
            <w:r>
              <w:rPr>
                <w:rFonts w:hint="eastAsia"/>
                <w:noProof/>
                <w:webHidden/>
              </w:rPr>
              <w:fldChar w:fldCharType="end"/>
            </w:r>
          </w:hyperlink>
        </w:p>
        <w:p w14:paraId="5E5D87D2" w14:textId="2E2162D9"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59" w:history="1">
            <w:r w:rsidRPr="009802CF">
              <w:rPr>
                <w:rStyle w:val="af4"/>
                <w:rFonts w:hint="eastAsia"/>
                <w:noProof/>
              </w:rPr>
              <w:t>第九十五课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_Toc172564759 \h</w:instrText>
            </w:r>
            <w:r>
              <w:rPr>
                <w:rFonts w:hint="eastAsia"/>
                <w:noProof/>
                <w:webHidden/>
              </w:rPr>
              <w:instrText xml:space="preserve"> </w:instrText>
            </w:r>
            <w:r>
              <w:rPr>
                <w:rFonts w:hint="eastAsia"/>
                <w:noProof/>
                <w:webHidden/>
              </w:rPr>
            </w:r>
            <w:r>
              <w:rPr>
                <w:noProof/>
                <w:webHidden/>
              </w:rPr>
              <w:fldChar w:fldCharType="separate"/>
            </w:r>
            <w:r>
              <w:rPr>
                <w:noProof/>
                <w:webHidden/>
              </w:rPr>
              <w:t>2785</w:t>
            </w:r>
            <w:r>
              <w:rPr>
                <w:rFonts w:hint="eastAsia"/>
                <w:noProof/>
                <w:webHidden/>
              </w:rPr>
              <w:fldChar w:fldCharType="end"/>
            </w:r>
          </w:hyperlink>
        </w:p>
        <w:p w14:paraId="453071CF" w14:textId="5B8D8A4D"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60" w:history="1">
            <w:r w:rsidRPr="009802CF">
              <w:rPr>
                <w:rStyle w:val="af4"/>
                <w:rFonts w:hint="eastAsia"/>
                <w:noProof/>
              </w:rPr>
              <w:t>第九十六课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_Toc172564760 \h</w:instrText>
            </w:r>
            <w:r>
              <w:rPr>
                <w:rFonts w:hint="eastAsia"/>
                <w:noProof/>
                <w:webHidden/>
              </w:rPr>
              <w:instrText xml:space="preserve"> </w:instrText>
            </w:r>
            <w:r>
              <w:rPr>
                <w:rFonts w:hint="eastAsia"/>
                <w:noProof/>
                <w:webHidden/>
              </w:rPr>
            </w:r>
            <w:r>
              <w:rPr>
                <w:noProof/>
                <w:webHidden/>
              </w:rPr>
              <w:fldChar w:fldCharType="separate"/>
            </w:r>
            <w:r>
              <w:rPr>
                <w:noProof/>
                <w:webHidden/>
              </w:rPr>
              <w:t>2815</w:t>
            </w:r>
            <w:r>
              <w:rPr>
                <w:rFonts w:hint="eastAsia"/>
                <w:noProof/>
                <w:webHidden/>
              </w:rPr>
              <w:fldChar w:fldCharType="end"/>
            </w:r>
          </w:hyperlink>
        </w:p>
        <w:p w14:paraId="6E8AE8F7" w14:textId="5699341A"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61" w:history="1">
            <w:r w:rsidRPr="009802CF">
              <w:rPr>
                <w:rStyle w:val="af4"/>
                <w:rFonts w:hint="eastAsia"/>
                <w:noProof/>
              </w:rPr>
              <w:t>第九十七课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_Toc172564761 \h</w:instrText>
            </w:r>
            <w:r>
              <w:rPr>
                <w:rFonts w:hint="eastAsia"/>
                <w:noProof/>
                <w:webHidden/>
              </w:rPr>
              <w:instrText xml:space="preserve"> </w:instrText>
            </w:r>
            <w:r>
              <w:rPr>
                <w:rFonts w:hint="eastAsia"/>
                <w:noProof/>
                <w:webHidden/>
              </w:rPr>
            </w:r>
            <w:r>
              <w:rPr>
                <w:noProof/>
                <w:webHidden/>
              </w:rPr>
              <w:fldChar w:fldCharType="separate"/>
            </w:r>
            <w:r>
              <w:rPr>
                <w:noProof/>
                <w:webHidden/>
              </w:rPr>
              <w:t>2835</w:t>
            </w:r>
            <w:r>
              <w:rPr>
                <w:rFonts w:hint="eastAsia"/>
                <w:noProof/>
                <w:webHidden/>
              </w:rPr>
              <w:fldChar w:fldCharType="end"/>
            </w:r>
          </w:hyperlink>
        </w:p>
        <w:p w14:paraId="6218329B" w14:textId="4F178592"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62" w:history="1">
            <w:r w:rsidRPr="009802CF">
              <w:rPr>
                <w:rStyle w:val="af4"/>
                <w:rFonts w:hint="eastAsia"/>
                <w:noProof/>
              </w:rPr>
              <w:t>第九十八课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_Toc172564762 \h</w:instrText>
            </w:r>
            <w:r>
              <w:rPr>
                <w:rFonts w:hint="eastAsia"/>
                <w:noProof/>
                <w:webHidden/>
              </w:rPr>
              <w:instrText xml:space="preserve"> </w:instrText>
            </w:r>
            <w:r>
              <w:rPr>
                <w:rFonts w:hint="eastAsia"/>
                <w:noProof/>
                <w:webHidden/>
              </w:rPr>
            </w:r>
            <w:r>
              <w:rPr>
                <w:noProof/>
                <w:webHidden/>
              </w:rPr>
              <w:fldChar w:fldCharType="separate"/>
            </w:r>
            <w:r>
              <w:rPr>
                <w:noProof/>
                <w:webHidden/>
              </w:rPr>
              <w:t>2864</w:t>
            </w:r>
            <w:r>
              <w:rPr>
                <w:rFonts w:hint="eastAsia"/>
                <w:noProof/>
                <w:webHidden/>
              </w:rPr>
              <w:fldChar w:fldCharType="end"/>
            </w:r>
          </w:hyperlink>
        </w:p>
        <w:p w14:paraId="555A4D48" w14:textId="34E2755E"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63" w:history="1">
            <w:r w:rsidRPr="009802CF">
              <w:rPr>
                <w:rStyle w:val="af4"/>
                <w:rFonts w:hint="eastAsia"/>
                <w:noProof/>
              </w:rPr>
              <w:t>第九十九课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_Toc172564763 \h</w:instrText>
            </w:r>
            <w:r>
              <w:rPr>
                <w:rFonts w:hint="eastAsia"/>
                <w:noProof/>
                <w:webHidden/>
              </w:rPr>
              <w:instrText xml:space="preserve"> </w:instrText>
            </w:r>
            <w:r>
              <w:rPr>
                <w:rFonts w:hint="eastAsia"/>
                <w:noProof/>
                <w:webHidden/>
              </w:rPr>
            </w:r>
            <w:r>
              <w:rPr>
                <w:noProof/>
                <w:webHidden/>
              </w:rPr>
              <w:fldChar w:fldCharType="separate"/>
            </w:r>
            <w:r>
              <w:rPr>
                <w:noProof/>
                <w:webHidden/>
              </w:rPr>
              <w:t>2890</w:t>
            </w:r>
            <w:r>
              <w:rPr>
                <w:rFonts w:hint="eastAsia"/>
                <w:noProof/>
                <w:webHidden/>
              </w:rPr>
              <w:fldChar w:fldCharType="end"/>
            </w:r>
          </w:hyperlink>
        </w:p>
        <w:p w14:paraId="0453AF5B" w14:textId="5F307E9A"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64" w:history="1">
            <w:r w:rsidRPr="009802CF">
              <w:rPr>
                <w:rStyle w:val="af4"/>
                <w:rFonts w:hint="eastAsia"/>
                <w:noProof/>
              </w:rPr>
              <w:t>第一百课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_Toc172564764 \h</w:instrText>
            </w:r>
            <w:r>
              <w:rPr>
                <w:rFonts w:hint="eastAsia"/>
                <w:noProof/>
                <w:webHidden/>
              </w:rPr>
              <w:instrText xml:space="preserve"> </w:instrText>
            </w:r>
            <w:r>
              <w:rPr>
                <w:rFonts w:hint="eastAsia"/>
                <w:noProof/>
                <w:webHidden/>
              </w:rPr>
            </w:r>
            <w:r>
              <w:rPr>
                <w:noProof/>
                <w:webHidden/>
              </w:rPr>
              <w:fldChar w:fldCharType="separate"/>
            </w:r>
            <w:r>
              <w:rPr>
                <w:noProof/>
                <w:webHidden/>
              </w:rPr>
              <w:t>2924</w:t>
            </w:r>
            <w:r>
              <w:rPr>
                <w:rFonts w:hint="eastAsia"/>
                <w:noProof/>
                <w:webHidden/>
              </w:rPr>
              <w:fldChar w:fldCharType="end"/>
            </w:r>
          </w:hyperlink>
        </w:p>
        <w:p w14:paraId="197AF4A0" w14:textId="5842FA04"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65" w:history="1">
            <w:r w:rsidRPr="009802CF">
              <w:rPr>
                <w:rStyle w:val="af4"/>
                <w:rFonts w:hint="eastAsia"/>
                <w:noProof/>
              </w:rPr>
              <w:t>第一百零一课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_Toc172564765 \h</w:instrText>
            </w:r>
            <w:r>
              <w:rPr>
                <w:rFonts w:hint="eastAsia"/>
                <w:noProof/>
                <w:webHidden/>
              </w:rPr>
              <w:instrText xml:space="preserve"> </w:instrText>
            </w:r>
            <w:r>
              <w:rPr>
                <w:rFonts w:hint="eastAsia"/>
                <w:noProof/>
                <w:webHidden/>
              </w:rPr>
            </w:r>
            <w:r>
              <w:rPr>
                <w:noProof/>
                <w:webHidden/>
              </w:rPr>
              <w:fldChar w:fldCharType="separate"/>
            </w:r>
            <w:r>
              <w:rPr>
                <w:noProof/>
                <w:webHidden/>
              </w:rPr>
              <w:t>2960</w:t>
            </w:r>
            <w:r>
              <w:rPr>
                <w:rFonts w:hint="eastAsia"/>
                <w:noProof/>
                <w:webHidden/>
              </w:rPr>
              <w:fldChar w:fldCharType="end"/>
            </w:r>
          </w:hyperlink>
        </w:p>
        <w:p w14:paraId="1D076B4E" w14:textId="64923B48"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66" w:history="1">
            <w:r w:rsidRPr="009802CF">
              <w:rPr>
                <w:rStyle w:val="af4"/>
                <w:rFonts w:hint="eastAsia"/>
                <w:noProof/>
              </w:rPr>
              <w:t>第一百零二课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_Toc172564766 \h</w:instrText>
            </w:r>
            <w:r>
              <w:rPr>
                <w:rFonts w:hint="eastAsia"/>
                <w:noProof/>
                <w:webHidden/>
              </w:rPr>
              <w:instrText xml:space="preserve"> </w:instrText>
            </w:r>
            <w:r>
              <w:rPr>
                <w:rFonts w:hint="eastAsia"/>
                <w:noProof/>
                <w:webHidden/>
              </w:rPr>
            </w:r>
            <w:r>
              <w:rPr>
                <w:noProof/>
                <w:webHidden/>
              </w:rPr>
              <w:fldChar w:fldCharType="separate"/>
            </w:r>
            <w:r>
              <w:rPr>
                <w:noProof/>
                <w:webHidden/>
              </w:rPr>
              <w:t>2996</w:t>
            </w:r>
            <w:r>
              <w:rPr>
                <w:rFonts w:hint="eastAsia"/>
                <w:noProof/>
                <w:webHidden/>
              </w:rPr>
              <w:fldChar w:fldCharType="end"/>
            </w:r>
          </w:hyperlink>
        </w:p>
        <w:p w14:paraId="40AC4642" w14:textId="68A15AA0"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67" w:history="1">
            <w:r w:rsidRPr="009802CF">
              <w:rPr>
                <w:rStyle w:val="af4"/>
                <w:rFonts w:hint="eastAsia"/>
                <w:noProof/>
              </w:rPr>
              <w:t>第一百零三课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_Toc172564767 \h</w:instrText>
            </w:r>
            <w:r>
              <w:rPr>
                <w:rFonts w:hint="eastAsia"/>
                <w:noProof/>
                <w:webHidden/>
              </w:rPr>
              <w:instrText xml:space="preserve"> </w:instrText>
            </w:r>
            <w:r>
              <w:rPr>
                <w:rFonts w:hint="eastAsia"/>
                <w:noProof/>
                <w:webHidden/>
              </w:rPr>
            </w:r>
            <w:r>
              <w:rPr>
                <w:noProof/>
                <w:webHidden/>
              </w:rPr>
              <w:fldChar w:fldCharType="separate"/>
            </w:r>
            <w:r>
              <w:rPr>
                <w:noProof/>
                <w:webHidden/>
              </w:rPr>
              <w:t>3033</w:t>
            </w:r>
            <w:r>
              <w:rPr>
                <w:rFonts w:hint="eastAsia"/>
                <w:noProof/>
                <w:webHidden/>
              </w:rPr>
              <w:fldChar w:fldCharType="end"/>
            </w:r>
          </w:hyperlink>
        </w:p>
        <w:p w14:paraId="2C103149" w14:textId="2552546D"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68" w:history="1">
            <w:r w:rsidRPr="009802CF">
              <w:rPr>
                <w:rStyle w:val="af4"/>
                <w:rFonts w:hint="eastAsia"/>
                <w:noProof/>
              </w:rPr>
              <w:t>第一百零四课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_Toc172564768 \h</w:instrText>
            </w:r>
            <w:r>
              <w:rPr>
                <w:rFonts w:hint="eastAsia"/>
                <w:noProof/>
                <w:webHidden/>
              </w:rPr>
              <w:instrText xml:space="preserve"> </w:instrText>
            </w:r>
            <w:r>
              <w:rPr>
                <w:rFonts w:hint="eastAsia"/>
                <w:noProof/>
                <w:webHidden/>
              </w:rPr>
            </w:r>
            <w:r>
              <w:rPr>
                <w:noProof/>
                <w:webHidden/>
              </w:rPr>
              <w:fldChar w:fldCharType="separate"/>
            </w:r>
            <w:r>
              <w:rPr>
                <w:noProof/>
                <w:webHidden/>
              </w:rPr>
              <w:t>3063</w:t>
            </w:r>
            <w:r>
              <w:rPr>
                <w:rFonts w:hint="eastAsia"/>
                <w:noProof/>
                <w:webHidden/>
              </w:rPr>
              <w:fldChar w:fldCharType="end"/>
            </w:r>
          </w:hyperlink>
        </w:p>
        <w:p w14:paraId="043F9929" w14:textId="76F5A6CE"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69" w:history="1">
            <w:r w:rsidRPr="009802CF">
              <w:rPr>
                <w:rStyle w:val="af4"/>
                <w:rFonts w:hint="eastAsia"/>
                <w:noProof/>
              </w:rPr>
              <w:t>第一百零五课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_Toc172564769 \h</w:instrText>
            </w:r>
            <w:r>
              <w:rPr>
                <w:rFonts w:hint="eastAsia"/>
                <w:noProof/>
                <w:webHidden/>
              </w:rPr>
              <w:instrText xml:space="preserve"> </w:instrText>
            </w:r>
            <w:r>
              <w:rPr>
                <w:rFonts w:hint="eastAsia"/>
                <w:noProof/>
                <w:webHidden/>
              </w:rPr>
            </w:r>
            <w:r>
              <w:rPr>
                <w:noProof/>
                <w:webHidden/>
              </w:rPr>
              <w:fldChar w:fldCharType="separate"/>
            </w:r>
            <w:r>
              <w:rPr>
                <w:noProof/>
                <w:webHidden/>
              </w:rPr>
              <w:t>3092</w:t>
            </w:r>
            <w:r>
              <w:rPr>
                <w:rFonts w:hint="eastAsia"/>
                <w:noProof/>
                <w:webHidden/>
              </w:rPr>
              <w:fldChar w:fldCharType="end"/>
            </w:r>
          </w:hyperlink>
        </w:p>
        <w:p w14:paraId="16E372FE" w14:textId="281099AF"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70" w:history="1">
            <w:r w:rsidRPr="009802CF">
              <w:rPr>
                <w:rStyle w:val="af4"/>
                <w:rFonts w:hint="eastAsia"/>
                <w:noProof/>
              </w:rPr>
              <w:t>第一百零六课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_Toc172564770 \h</w:instrText>
            </w:r>
            <w:r>
              <w:rPr>
                <w:rFonts w:hint="eastAsia"/>
                <w:noProof/>
                <w:webHidden/>
              </w:rPr>
              <w:instrText xml:space="preserve"> </w:instrText>
            </w:r>
            <w:r>
              <w:rPr>
                <w:rFonts w:hint="eastAsia"/>
                <w:noProof/>
                <w:webHidden/>
              </w:rPr>
            </w:r>
            <w:r>
              <w:rPr>
                <w:noProof/>
                <w:webHidden/>
              </w:rPr>
              <w:fldChar w:fldCharType="separate"/>
            </w:r>
            <w:r>
              <w:rPr>
                <w:noProof/>
                <w:webHidden/>
              </w:rPr>
              <w:t>3120</w:t>
            </w:r>
            <w:r>
              <w:rPr>
                <w:rFonts w:hint="eastAsia"/>
                <w:noProof/>
                <w:webHidden/>
              </w:rPr>
              <w:fldChar w:fldCharType="end"/>
            </w:r>
          </w:hyperlink>
        </w:p>
        <w:p w14:paraId="2EBF3D7C" w14:textId="4935AACD"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71" w:history="1">
            <w:r w:rsidRPr="009802CF">
              <w:rPr>
                <w:rStyle w:val="af4"/>
                <w:rFonts w:hint="eastAsia"/>
                <w:noProof/>
              </w:rPr>
              <w:t>第一百零七课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_Toc172564771 \h</w:instrText>
            </w:r>
            <w:r>
              <w:rPr>
                <w:rFonts w:hint="eastAsia"/>
                <w:noProof/>
                <w:webHidden/>
              </w:rPr>
              <w:instrText xml:space="preserve"> </w:instrText>
            </w:r>
            <w:r>
              <w:rPr>
                <w:rFonts w:hint="eastAsia"/>
                <w:noProof/>
                <w:webHidden/>
              </w:rPr>
            </w:r>
            <w:r>
              <w:rPr>
                <w:noProof/>
                <w:webHidden/>
              </w:rPr>
              <w:fldChar w:fldCharType="separate"/>
            </w:r>
            <w:r>
              <w:rPr>
                <w:noProof/>
                <w:webHidden/>
              </w:rPr>
              <w:t>3149</w:t>
            </w:r>
            <w:r>
              <w:rPr>
                <w:rFonts w:hint="eastAsia"/>
                <w:noProof/>
                <w:webHidden/>
              </w:rPr>
              <w:fldChar w:fldCharType="end"/>
            </w:r>
          </w:hyperlink>
        </w:p>
        <w:p w14:paraId="79A69543" w14:textId="613BBE3B"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72" w:history="1">
            <w:r w:rsidRPr="009802CF">
              <w:rPr>
                <w:rStyle w:val="af4"/>
                <w:rFonts w:hint="eastAsia"/>
                <w:noProof/>
              </w:rPr>
              <w:t>第一百零八课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_Toc172564772 \h</w:instrText>
            </w:r>
            <w:r>
              <w:rPr>
                <w:rFonts w:hint="eastAsia"/>
                <w:noProof/>
                <w:webHidden/>
              </w:rPr>
              <w:instrText xml:space="preserve"> </w:instrText>
            </w:r>
            <w:r>
              <w:rPr>
                <w:rFonts w:hint="eastAsia"/>
                <w:noProof/>
                <w:webHidden/>
              </w:rPr>
            </w:r>
            <w:r>
              <w:rPr>
                <w:noProof/>
                <w:webHidden/>
              </w:rPr>
              <w:fldChar w:fldCharType="separate"/>
            </w:r>
            <w:r>
              <w:rPr>
                <w:noProof/>
                <w:webHidden/>
              </w:rPr>
              <w:t>3195</w:t>
            </w:r>
            <w:r>
              <w:rPr>
                <w:rFonts w:hint="eastAsia"/>
                <w:noProof/>
                <w:webHidden/>
              </w:rPr>
              <w:fldChar w:fldCharType="end"/>
            </w:r>
          </w:hyperlink>
        </w:p>
        <w:p w14:paraId="06B915AB" w14:textId="6EE37488"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73" w:history="1">
            <w:r w:rsidRPr="009802CF">
              <w:rPr>
                <w:rStyle w:val="af4"/>
                <w:rFonts w:hint="eastAsia"/>
                <w:noProof/>
              </w:rPr>
              <w:t>第一百零九课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_Toc172564773 \h</w:instrText>
            </w:r>
            <w:r>
              <w:rPr>
                <w:rFonts w:hint="eastAsia"/>
                <w:noProof/>
                <w:webHidden/>
              </w:rPr>
              <w:instrText xml:space="preserve"> </w:instrText>
            </w:r>
            <w:r>
              <w:rPr>
                <w:rFonts w:hint="eastAsia"/>
                <w:noProof/>
                <w:webHidden/>
              </w:rPr>
            </w:r>
            <w:r>
              <w:rPr>
                <w:noProof/>
                <w:webHidden/>
              </w:rPr>
              <w:fldChar w:fldCharType="separate"/>
            </w:r>
            <w:r>
              <w:rPr>
                <w:noProof/>
                <w:webHidden/>
              </w:rPr>
              <w:t>3214</w:t>
            </w:r>
            <w:r>
              <w:rPr>
                <w:rFonts w:hint="eastAsia"/>
                <w:noProof/>
                <w:webHidden/>
              </w:rPr>
              <w:fldChar w:fldCharType="end"/>
            </w:r>
          </w:hyperlink>
        </w:p>
        <w:p w14:paraId="0580EB03" w14:textId="4608CDBF"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74" w:history="1">
            <w:r w:rsidRPr="009802CF">
              <w:rPr>
                <w:rStyle w:val="af4"/>
                <w:rFonts w:hint="eastAsia"/>
                <w:noProof/>
              </w:rPr>
              <w:t>第一百一十课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_Toc172564774 \h</w:instrText>
            </w:r>
            <w:r>
              <w:rPr>
                <w:rFonts w:hint="eastAsia"/>
                <w:noProof/>
                <w:webHidden/>
              </w:rPr>
              <w:instrText xml:space="preserve"> </w:instrText>
            </w:r>
            <w:r>
              <w:rPr>
                <w:rFonts w:hint="eastAsia"/>
                <w:noProof/>
                <w:webHidden/>
              </w:rPr>
            </w:r>
            <w:r>
              <w:rPr>
                <w:noProof/>
                <w:webHidden/>
              </w:rPr>
              <w:fldChar w:fldCharType="separate"/>
            </w:r>
            <w:r>
              <w:rPr>
                <w:noProof/>
                <w:webHidden/>
              </w:rPr>
              <w:t>3243</w:t>
            </w:r>
            <w:r>
              <w:rPr>
                <w:rFonts w:hint="eastAsia"/>
                <w:noProof/>
                <w:webHidden/>
              </w:rPr>
              <w:fldChar w:fldCharType="end"/>
            </w:r>
          </w:hyperlink>
        </w:p>
        <w:p w14:paraId="3DC473CF" w14:textId="719AF01B"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75" w:history="1">
            <w:r w:rsidRPr="009802CF">
              <w:rPr>
                <w:rStyle w:val="af4"/>
                <w:rFonts w:hint="eastAsia"/>
                <w:noProof/>
              </w:rPr>
              <w:t>第一百一十一课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_Toc172564775 \h</w:instrText>
            </w:r>
            <w:r>
              <w:rPr>
                <w:rFonts w:hint="eastAsia"/>
                <w:noProof/>
                <w:webHidden/>
              </w:rPr>
              <w:instrText xml:space="preserve"> </w:instrText>
            </w:r>
            <w:r>
              <w:rPr>
                <w:rFonts w:hint="eastAsia"/>
                <w:noProof/>
                <w:webHidden/>
              </w:rPr>
            </w:r>
            <w:r>
              <w:rPr>
                <w:noProof/>
                <w:webHidden/>
              </w:rPr>
              <w:fldChar w:fldCharType="separate"/>
            </w:r>
            <w:r>
              <w:rPr>
                <w:noProof/>
                <w:webHidden/>
              </w:rPr>
              <w:t>3275</w:t>
            </w:r>
            <w:r>
              <w:rPr>
                <w:rFonts w:hint="eastAsia"/>
                <w:noProof/>
                <w:webHidden/>
              </w:rPr>
              <w:fldChar w:fldCharType="end"/>
            </w:r>
          </w:hyperlink>
        </w:p>
        <w:p w14:paraId="349B9C00" w14:textId="471D1D9D"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76" w:history="1">
            <w:r w:rsidRPr="009802CF">
              <w:rPr>
                <w:rStyle w:val="af4"/>
                <w:rFonts w:hint="eastAsia"/>
                <w:noProof/>
              </w:rPr>
              <w:t>第一百一十二课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_Toc172564776 \h</w:instrText>
            </w:r>
            <w:r>
              <w:rPr>
                <w:rFonts w:hint="eastAsia"/>
                <w:noProof/>
                <w:webHidden/>
              </w:rPr>
              <w:instrText xml:space="preserve"> </w:instrText>
            </w:r>
            <w:r>
              <w:rPr>
                <w:rFonts w:hint="eastAsia"/>
                <w:noProof/>
                <w:webHidden/>
              </w:rPr>
            </w:r>
            <w:r>
              <w:rPr>
                <w:noProof/>
                <w:webHidden/>
              </w:rPr>
              <w:fldChar w:fldCharType="separate"/>
            </w:r>
            <w:r>
              <w:rPr>
                <w:noProof/>
                <w:webHidden/>
              </w:rPr>
              <w:t>3306</w:t>
            </w:r>
            <w:r>
              <w:rPr>
                <w:rFonts w:hint="eastAsia"/>
                <w:noProof/>
                <w:webHidden/>
              </w:rPr>
              <w:fldChar w:fldCharType="end"/>
            </w:r>
          </w:hyperlink>
        </w:p>
        <w:p w14:paraId="50BC70A2" w14:textId="119E29A9" w:rsidR="001A395D" w:rsidRDefault="001A395D">
          <w:pPr>
            <w:pStyle w:val="TOC1"/>
            <w:tabs>
              <w:tab w:val="right" w:leader="dot" w:pos="6970"/>
            </w:tabs>
            <w:ind w:firstLine="600"/>
            <w:rPr>
              <w:rFonts w:asciiTheme="minorHAnsi" w:eastAsiaTheme="minorEastAsia" w:hAnsiTheme="minorHAnsi" w:cstheme="minorBidi" w:hint="eastAsia"/>
              <w:noProof/>
              <w:sz w:val="21"/>
              <w:szCs w:val="32"/>
              <w:lang w:bidi="bo-CN"/>
              <w14:ligatures w14:val="standardContextual"/>
            </w:rPr>
          </w:pPr>
          <w:hyperlink w:anchor="_Toc172564777" w:history="1">
            <w:r w:rsidRPr="009802CF">
              <w:rPr>
                <w:rStyle w:val="af4"/>
                <w:rFonts w:hint="eastAsia"/>
                <w:noProof/>
              </w:rPr>
              <w:t>第一百一十三课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_Toc172564777 \h</w:instrText>
            </w:r>
            <w:r>
              <w:rPr>
                <w:rFonts w:hint="eastAsia"/>
                <w:noProof/>
                <w:webHidden/>
              </w:rPr>
              <w:instrText xml:space="preserve"> </w:instrText>
            </w:r>
            <w:r>
              <w:rPr>
                <w:rFonts w:hint="eastAsia"/>
                <w:noProof/>
                <w:webHidden/>
              </w:rPr>
            </w:r>
            <w:r>
              <w:rPr>
                <w:noProof/>
                <w:webHidden/>
              </w:rPr>
              <w:fldChar w:fldCharType="separate"/>
            </w:r>
            <w:r>
              <w:rPr>
                <w:noProof/>
                <w:webHidden/>
              </w:rPr>
              <w:t>3337</w:t>
            </w:r>
            <w:r>
              <w:rPr>
                <w:rFonts w:hint="eastAsia"/>
                <w:noProof/>
                <w:webHidden/>
              </w:rPr>
              <w:fldChar w:fldCharType="end"/>
            </w:r>
          </w:hyperlink>
        </w:p>
        <w:p w14:paraId="14847A6C" w14:textId="6839DF60" w:rsidR="00180B35" w:rsidRPr="00F20CE5" w:rsidRDefault="00180B35" w:rsidP="000D5C78">
          <w:pPr>
            <w:widowControl w:val="0"/>
            <w:ind w:firstLine="601"/>
            <w:sectPr w:rsidR="00180B35" w:rsidRPr="00F20CE5" w:rsidSect="00FB10EB">
              <w:headerReference w:type="even" r:id="rId8"/>
              <w:headerReference w:type="default" r:id="rId9"/>
              <w:footerReference w:type="even" r:id="rId10"/>
              <w:footerReference w:type="default" r:id="rId11"/>
              <w:headerReference w:type="first" r:id="rId12"/>
              <w:footerReference w:type="first" r:id="rId13"/>
              <w:pgSz w:w="8420" w:h="11907" w:orient="landscape" w:code="9"/>
              <w:pgMar w:top="720" w:right="720" w:bottom="720" w:left="720" w:header="567" w:footer="397" w:gutter="0"/>
              <w:cols w:space="425"/>
              <w:docGrid w:linePitch="312"/>
            </w:sectPr>
          </w:pPr>
          <w:r w:rsidRPr="00F20CE5">
            <w:rPr>
              <w:b/>
              <w:bCs/>
              <w:lang w:val="zh-CN"/>
            </w:rPr>
            <w:fldChar w:fldCharType="end"/>
          </w:r>
        </w:p>
      </w:sdtContent>
    </w:sdt>
    <w:p w14:paraId="23F8B548" w14:textId="13C1C5F6" w:rsidR="00400478" w:rsidRPr="00F20CE5" w:rsidRDefault="005B61C9" w:rsidP="000D5C78">
      <w:pPr>
        <w:pStyle w:val="af5"/>
        <w:widowControl w:val="0"/>
        <w:ind w:firstLine="600"/>
        <w:rPr>
          <w:rFonts w:eastAsia="华文楷体" w:hint="eastAsia"/>
        </w:rPr>
      </w:pPr>
      <w:bookmarkStart w:id="0" w:name="_Toc172564665"/>
      <w:r w:rsidRPr="00F20CE5">
        <w:rPr>
          <w:rFonts w:eastAsia="华文楷体" w:hint="eastAsia"/>
        </w:rPr>
        <w:lastRenderedPageBreak/>
        <w:t>第一课</w:t>
      </w:r>
      <w:bookmarkEnd w:id="0"/>
    </w:p>
    <w:p w14:paraId="33A961F3" w14:textId="661C392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以后这边需要加持的话，不能天天都来。</w:t>
      </w:r>
    </w:p>
    <w:p w14:paraId="041F6878" w14:textId="2E621A2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一年当中一个人只有一次，如果再需要多的话，念十万金刚萨埵心咒。</w:t>
      </w:r>
    </w:p>
    <w:p w14:paraId="43F7781E" w14:textId="551A276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不然有的人今天买了一本书来加持，明天买了一个唐卡又来加持，对我来说也是一个成本。</w:t>
      </w:r>
    </w:p>
    <w:p w14:paraId="07C7FD67" w14:textId="3717F6D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有效期一年。从今天开始，《楞严经》开始。</w:t>
      </w:r>
    </w:p>
    <w:p w14:paraId="1E511E7A" w14:textId="466B04A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这是一个事情。</w:t>
      </w:r>
    </w:p>
    <w:p w14:paraId="290B01CB" w14:textId="6ECF28A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第二个事情，遍地开发完了以后，那天的法师们还有管理这边的教</w:t>
      </w:r>
      <w:r w:rsidR="000C5882" w:rsidRPr="00F20CE5">
        <w:rPr>
          <w:rFonts w:ascii="华文楷体" w:hAnsi="华文楷体" w:hint="eastAsia"/>
          <w:szCs w:val="30"/>
        </w:rPr>
        <w:t>……</w:t>
      </w:r>
      <w:r w:rsidRPr="00F20CE5">
        <w:rPr>
          <w:rFonts w:ascii="华文楷体" w:hAnsi="华文楷体" w:hint="eastAsia"/>
          <w:szCs w:val="30"/>
        </w:rPr>
        <w:t>那边的研讨的不用，其他的道友法师来一下。</w:t>
      </w:r>
    </w:p>
    <w:p w14:paraId="7ABA115B" w14:textId="36458E9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第三个事情，开始讲《楞严经》。</w:t>
      </w:r>
    </w:p>
    <w:p w14:paraId="4F38CB2A" w14:textId="0450F6A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不知道《楞严经》怎么讲。</w:t>
      </w:r>
    </w:p>
    <w:p w14:paraId="50D6F4E1" w14:textId="34D9CA2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我们藏文当中的《楞严经》也比较多。现在也有完整的藏文版。</w:t>
      </w:r>
    </w:p>
    <w:p w14:paraId="617D47C8" w14:textId="4F92007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但是这里的传承，只有第九品和第十品，前面的到现在为止没有得到传承，正在寻找，有没有不是特别清楚。</w:t>
      </w:r>
    </w:p>
    <w:p w14:paraId="1E37C103" w14:textId="30AC963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原因是，藏文的翻译，可能有不同的。</w:t>
      </w:r>
    </w:p>
    <w:p w14:paraId="5BF46582" w14:textId="4317DD2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本来在前弘时期，按布敦大师的佛教史，汉文没</w:t>
      </w:r>
      <w:r w:rsidRPr="00F20CE5">
        <w:rPr>
          <w:rFonts w:ascii="华文楷体" w:hAnsi="华文楷体" w:hint="eastAsia"/>
          <w:szCs w:val="30"/>
        </w:rPr>
        <w:lastRenderedPageBreak/>
        <w:t>有查到。他的观点，实际前弘时期《楞严经》有藏文的，后来被郎达马灭佛之后只剩下第九和第十品。</w:t>
      </w:r>
    </w:p>
    <w:p w14:paraId="49E708C3" w14:textId="7C8D0B8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后来授记布敦大师（公元一九二几年），过五百年会有正式的《楞严经》的版本。</w:t>
      </w:r>
    </w:p>
    <w:p w14:paraId="3F480731" w14:textId="7911670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这句话不是布敦大师自己说的，是乾隆皇帝说的，有一个合集本，有藏文、汉文、蒙古文和英文四种语言，作了一个合订本。他作了一个序，序里面讲到了这个原因。</w:t>
      </w:r>
    </w:p>
    <w:p w14:paraId="4948C149" w14:textId="44705B5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当然这是章嘉国师，是第三世章嘉国师入毗多觉，从汉文翻成藏文。他自己注译，也是要求提供翻译。所以说，有些历史当中说，当时乾隆一七年到乾隆二八年间翻译《楞严经》。</w:t>
      </w:r>
    </w:p>
    <w:p w14:paraId="072BE93C" w14:textId="396864B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翻成了四种文字，也有历史中说，</w:t>
      </w:r>
      <w:r w:rsidR="003721C1" w:rsidRPr="003721C1">
        <w:rPr>
          <w:szCs w:val="30"/>
        </w:rPr>
        <w:t>1772</w:t>
      </w:r>
      <w:r w:rsidRPr="00F20CE5">
        <w:rPr>
          <w:rFonts w:ascii="华文楷体" w:hAnsi="华文楷体" w:hint="eastAsia"/>
          <w:szCs w:val="30"/>
        </w:rPr>
        <w:t>－</w:t>
      </w:r>
      <w:r w:rsidR="003721C1" w:rsidRPr="003721C1">
        <w:rPr>
          <w:szCs w:val="30"/>
        </w:rPr>
        <w:t>1779</w:t>
      </w:r>
      <w:r w:rsidRPr="00F20CE5">
        <w:rPr>
          <w:rFonts w:ascii="华文楷体" w:hAnsi="华文楷体" w:hint="eastAsia"/>
          <w:szCs w:val="30"/>
        </w:rPr>
        <w:t>翻译的。</w:t>
      </w:r>
    </w:p>
    <w:p w14:paraId="3A9F62DC" w14:textId="55E7511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当藏文的版本不明显，它的译者是谁，只不过现在的大藏经，藏文大藏经也有不同的版本，大正藏，谛察活佛德格版本，克瑞</w:t>
      </w:r>
      <w:r w:rsidR="000C5882" w:rsidRPr="00F20CE5">
        <w:rPr>
          <w:rFonts w:ascii="华文楷体" w:hAnsi="华文楷体" w:hint="eastAsia"/>
          <w:szCs w:val="30"/>
        </w:rPr>
        <w:t>……</w:t>
      </w:r>
      <w:r w:rsidRPr="00F20CE5">
        <w:rPr>
          <w:rFonts w:ascii="华文楷体" w:hAnsi="华文楷体" w:hint="eastAsia"/>
          <w:szCs w:val="30"/>
        </w:rPr>
        <w:t>但藏文放在克瑞大藏经和涅唐大藏经中有。</w:t>
      </w:r>
    </w:p>
    <w:p w14:paraId="0FA07761" w14:textId="174F4CF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我的是德格版的传承，不知道有没有涅唐版的传承，如果有，以后会得到。</w:t>
      </w:r>
    </w:p>
    <w:p w14:paraId="1A107578" w14:textId="4881A7F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所以第九和十品的传承可以给大家，其他的可以</w:t>
      </w:r>
      <w:r w:rsidRPr="00F20CE5">
        <w:rPr>
          <w:rFonts w:ascii="华文楷体" w:hAnsi="华文楷体" w:hint="eastAsia"/>
          <w:szCs w:val="30"/>
        </w:rPr>
        <w:lastRenderedPageBreak/>
        <w:t>对照，用念传承的时间，可以给大家讲一下佛经的内容吧。</w:t>
      </w:r>
    </w:p>
    <w:p w14:paraId="12EA2418" w14:textId="12B1CCA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这是简单地讲一下我对藏文的传承方面的道理，可能和其他的《妙法莲华经》和《维摩诘经》不同，前面的有传承，每天经文给大家念一遍，再用汉语给大家讲，是这样的方法。</w:t>
      </w:r>
    </w:p>
    <w:p w14:paraId="3B776F2E" w14:textId="4C71DF7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关于《楞严经》，它对我而言，实际是很早想讲，大概二十多年前，有法师和居士要听这个《楞严经》，但各方面的因缘，一直没有讲成。</w:t>
      </w:r>
    </w:p>
    <w:p w14:paraId="6FF115F8" w14:textId="5E2AFCE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大概一七年时，我特别想讲，因为有不同的因缘吧，我在日记中好象提过三四次。我说要讲《楞严经》，象生病一样地到处找传承，从一八年确定了。</w:t>
      </w:r>
    </w:p>
    <w:p w14:paraId="0EE4B845" w14:textId="7F13A5C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本来刚开始，对《楞严经》很有信心，后来也看到民国时期的一些学者的说法，在汉地也有不同的说法，这样我也非常认真地观察一段时间。</w:t>
      </w:r>
    </w:p>
    <w:p w14:paraId="777DD534" w14:textId="52C831F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后来，这些说法，完全依靠人云亦云的方式，过后我会专门给大家讲清楚。</w:t>
      </w:r>
    </w:p>
    <w:p w14:paraId="31691730" w14:textId="3EF342F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包括梁启超受到了一些日本学者的影响，在学术界有各种各样的议论，这些议论很难制止。</w:t>
      </w:r>
    </w:p>
    <w:p w14:paraId="27AB6A79" w14:textId="4F948C3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我看到南先生作了一些回答。我的一些分析，过一段时间，因缘成熟，再和大家讲一下。这些语言并</w:t>
      </w:r>
      <w:r w:rsidRPr="00F20CE5">
        <w:rPr>
          <w:rFonts w:ascii="华文楷体" w:hAnsi="华文楷体" w:hint="eastAsia"/>
          <w:szCs w:val="30"/>
        </w:rPr>
        <w:lastRenderedPageBreak/>
        <w:t>没有什么可靠的。当然个别智慧不成熟的人可能人云亦云。所以我对版本尽量对照，藏地的大藏经比较可靠。</w:t>
      </w:r>
    </w:p>
    <w:p w14:paraId="76207C38" w14:textId="458FE45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大概用了二三十年吧，有一个藏学研究中心，建立的各种不同的大藏经，一起研究，大概有二三十年，去年前年终于编出了大藏经，研究的成果非常好。</w:t>
      </w:r>
    </w:p>
    <w:p w14:paraId="574A6F7F" w14:textId="71FE894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这个《楞严经》是一百本，应该</w:t>
      </w:r>
      <w:r w:rsidR="003721C1" w:rsidRPr="003721C1">
        <w:rPr>
          <w:szCs w:val="30"/>
        </w:rPr>
        <w:t>108</w:t>
      </w:r>
      <w:r w:rsidRPr="00F20CE5">
        <w:rPr>
          <w:rFonts w:ascii="华文楷体" w:hAnsi="华文楷体" w:hint="eastAsia"/>
          <w:szCs w:val="30"/>
        </w:rPr>
        <w:t>本当中的，大概有一百本，那么总共</w:t>
      </w:r>
      <w:r w:rsidR="003721C1" w:rsidRPr="003721C1">
        <w:rPr>
          <w:szCs w:val="30"/>
        </w:rPr>
        <w:t>108</w:t>
      </w:r>
      <w:r w:rsidRPr="00F20CE5">
        <w:rPr>
          <w:rFonts w:ascii="华文楷体" w:hAnsi="华文楷体" w:hint="eastAsia"/>
          <w:szCs w:val="30"/>
        </w:rPr>
        <w:t>本的话，实际前面是目录部分，这算是最好的参考书。</w:t>
      </w:r>
    </w:p>
    <w:p w14:paraId="5DA43E6A" w14:textId="3C285B7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汉文的，包括乾隆大藏经和其他的大藏经，非常有必要参考。</w:t>
      </w:r>
    </w:p>
    <w:p w14:paraId="00FB5C34" w14:textId="5C52E1E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现在一般讲什么经和论，前辈的大德，尤其乾隆皇帝这些智者们共同认可的大藏经，这样宣讲的话，应该也不会有怀疑。</w:t>
      </w:r>
    </w:p>
    <w:p w14:paraId="460CD563" w14:textId="36BD2F7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即使有怀疑，现在的人应该不会有智慧和能力遮破吧，所以用这个版本给大家讲。</w:t>
      </w:r>
    </w:p>
    <w:p w14:paraId="75630E08" w14:textId="4EC493D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然后，我们这部《楞严经》，确实是在汉地，流传非常广的一部经典。</w:t>
      </w:r>
    </w:p>
    <w:p w14:paraId="741E30C1" w14:textId="7F0C6A2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很多人非常有信心，而且从大德们的历史看，或者整个佛教的历史看，在汉地流传非常广，应该从唐朝以来，每个朝代有特别多的大德传讲、译书，在弘</w:t>
      </w:r>
      <w:r w:rsidRPr="00F20CE5">
        <w:rPr>
          <w:rFonts w:ascii="华文楷体" w:hAnsi="华文楷体" w:hint="eastAsia"/>
          <w:szCs w:val="30"/>
        </w:rPr>
        <w:lastRenderedPageBreak/>
        <w:t>扬。其他的民族和国家，不像其他经论，推广不是特别大。</w:t>
      </w:r>
    </w:p>
    <w:p w14:paraId="45415306" w14:textId="4F5B6B8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韩国公元</w:t>
      </w:r>
      <w:r w:rsidR="003721C1" w:rsidRPr="003721C1">
        <w:rPr>
          <w:szCs w:val="30"/>
        </w:rPr>
        <w:t>1531</w:t>
      </w:r>
      <w:r w:rsidRPr="00F20CE5">
        <w:rPr>
          <w:rFonts w:ascii="华文楷体" w:hAnsi="华文楷体" w:hint="eastAsia"/>
          <w:szCs w:val="30"/>
        </w:rPr>
        <w:t>年有翻译，现在有大约七十多部现代和古代的大德的讲记解释，他们禅宗比较重视，所以不同教派当作禅宗的书来弘扬，其他的不同民族，像蒙古，有是有，弘扬得不是特别广。象英文，宣化上人的西方弟子有所翻译，因为宣化上人特别重视，他们用英语翻译，在西方的部分国家也有。</w:t>
      </w:r>
    </w:p>
    <w:p w14:paraId="761AF135" w14:textId="502ED8A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这之前，斯里兰卡的有些居士，宣化上人在外面弘扬是上世纪七十年代，之前也有居士译成英文也有弘扬。但弘扬不是特别广。在西方来说，不像其他的经论有影响，甚至有些西方人后来，以民国时期的学者的影响，而有了不同的观点。</w:t>
      </w:r>
    </w:p>
    <w:p w14:paraId="02A46AE7" w14:textId="468B059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像日文，比较早的时候，刚才讲日文早期也有一些古文。时间上汉文和英文可能稍微混了一下。</w:t>
      </w:r>
    </w:p>
    <w:p w14:paraId="78A5E214" w14:textId="253142D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听说日文很多大藏经比较古，现代也有研究学者和弘扬，学术界有不同的。</w:t>
      </w:r>
    </w:p>
    <w:p w14:paraId="0EDF0205" w14:textId="79AB3E0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但藏地来讲，实际上，《楞严经》不同于其他的《经光明经》等，《楞严经》不是特别出名，我要依事论事。</w:t>
      </w:r>
    </w:p>
    <w:p w14:paraId="1C5D41D3" w14:textId="348E887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有些藏地的法师问我，听说你要讲一个很好的经，</w:t>
      </w:r>
      <w:r w:rsidRPr="00F20CE5">
        <w:rPr>
          <w:rFonts w:ascii="华文楷体" w:hAnsi="华文楷体" w:hint="eastAsia"/>
          <w:szCs w:val="30"/>
        </w:rPr>
        <w:lastRenderedPageBreak/>
        <w:t>是什么？我用藏语给他们说，他们问，是大藏经里有吗？</w:t>
      </w:r>
    </w:p>
    <w:p w14:paraId="40B3047C" w14:textId="6D29036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所以只是有一个传承而已，可能很多大德没有</w:t>
      </w:r>
      <w:r w:rsidR="000C5882" w:rsidRPr="00F20CE5">
        <w:rPr>
          <w:rFonts w:ascii="华文楷体" w:hAnsi="华文楷体" w:hint="eastAsia"/>
          <w:szCs w:val="30"/>
        </w:rPr>
        <w:t>……</w:t>
      </w:r>
      <w:r w:rsidRPr="00F20CE5">
        <w:rPr>
          <w:rFonts w:ascii="华文楷体" w:hAnsi="华文楷体" w:hint="eastAsia"/>
          <w:szCs w:val="30"/>
        </w:rPr>
        <w:t>听说过讲，藏地以论为主，经不是特别多，与汉地还是有差别的。</w:t>
      </w:r>
    </w:p>
    <w:p w14:paraId="2EBFD1CE" w14:textId="13B6C46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不过《弥陀经》等也有讲，但《楞严经》不是特别多。他们会说没有听过。很多是这样的。</w:t>
      </w:r>
    </w:p>
    <w:p w14:paraId="0FE08DA0" w14:textId="6EA0947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当时有些历史说，摩诃衍，带着《楞严经》和《金刚经》，他本来是想在藏地弘扬《楞严经》，但因缘没有成熟，所以和西方一样，不是那么出名。</w:t>
      </w:r>
    </w:p>
    <w:p w14:paraId="34A5F909" w14:textId="560927F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汉地是怎么来的呢？</w:t>
      </w:r>
    </w:p>
    <w:p w14:paraId="5E4F93CD" w14:textId="792067D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故事我想大多是家喻户晓，都非常清楚，但今天为了表示因缘，和求法难得，所以讲一下《楞严经》的历史。</w:t>
      </w:r>
    </w:p>
    <w:p w14:paraId="2DE60EE4" w14:textId="5669991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早在公元</w:t>
      </w:r>
      <w:r w:rsidR="003721C1" w:rsidRPr="003721C1">
        <w:rPr>
          <w:szCs w:val="30"/>
        </w:rPr>
        <w:t>580</w:t>
      </w:r>
      <w:r w:rsidRPr="00F20CE5">
        <w:rPr>
          <w:rFonts w:ascii="华文楷体" w:hAnsi="华文楷体" w:hint="eastAsia"/>
          <w:szCs w:val="30"/>
        </w:rPr>
        <w:t>年，汉地有一个非常著名的天台宗的智者大师，当时他在汉地非常有威望，而且人们称他为小释迦，就像藏地莲师为第二大佛，大有时口误，叫第二佛，像佛陀一样的事业。在印度，龙猛菩萨和世亲论师也是称为第二佛。</w:t>
      </w:r>
    </w:p>
    <w:p w14:paraId="6DD61E7C" w14:textId="45450E6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当时印度来了一个僧人，到了东土以后，发现这里有特别出名的高僧大德，修行境界高，他去朝拜，</w:t>
      </w:r>
      <w:r w:rsidRPr="00F20CE5">
        <w:rPr>
          <w:rFonts w:ascii="华文楷体" w:hAnsi="华文楷体" w:hint="eastAsia"/>
          <w:szCs w:val="30"/>
        </w:rPr>
        <w:lastRenderedPageBreak/>
        <w:t>当时在佛法意义上交流。</w:t>
      </w:r>
    </w:p>
    <w:p w14:paraId="4A5C7D32" w14:textId="5AFCC3F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当时，智者大师从止观三摩地修行上提出一些问题，印度僧人说，你所得到的境界，特别像《楞严经》中所讲的楞严三摩的内容。</w:t>
      </w:r>
    </w:p>
    <w:p w14:paraId="593BD4A2" w14:textId="04A4006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智者大师问，《楞严经》是什么？</w:t>
      </w:r>
    </w:p>
    <w:p w14:paraId="67593326" w14:textId="5EE906C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他说在印度也是特别珍贵。在五天当中作保护的，因为它是如来的秘密，是最甚深的灌顶的内容当中，有一些密法的内容，天人带到天上了，后来带到龙宫里。</w:t>
      </w:r>
    </w:p>
    <w:p w14:paraId="640C3303" w14:textId="67ABADE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当时龙宫里，可能不让龙猛菩萨带，就背下了经典的内容，带回人间，天人不高兴，也没办法，所以印度就有了《楞严经》。</w:t>
      </w:r>
    </w:p>
    <w:p w14:paraId="430DDDBF" w14:textId="3E67F63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智者大师一听，非常有信心。</w:t>
      </w:r>
    </w:p>
    <w:p w14:paraId="0600B232" w14:textId="618E5C2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在交流过程中，智者大师在六根方面有问题，请教时，印度僧人根据《楞严经》的道理一一回答，揭开了智者大师的很多怀疑。智者大师越来越想得到这些法。</w:t>
      </w:r>
    </w:p>
    <w:p w14:paraId="63C0D86B" w14:textId="030C021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在智慧碰撞时，智者们会想，你能不能快递我这本书？以前的话，很难很难。</w:t>
      </w:r>
    </w:p>
    <w:p w14:paraId="783B59CF" w14:textId="2EBEDC8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我们求法是有很大差别，我特别有感慨。</w:t>
      </w:r>
    </w:p>
    <w:p w14:paraId="17F14B58" w14:textId="16E0EE8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当时僧人说了，智者大师特别想得到这部《楞严</w:t>
      </w:r>
      <w:r w:rsidRPr="00F20CE5">
        <w:rPr>
          <w:rFonts w:ascii="华文楷体" w:hAnsi="华文楷体" w:hint="eastAsia"/>
          <w:szCs w:val="30"/>
        </w:rPr>
        <w:lastRenderedPageBreak/>
        <w:t>经》，就给印度僧人交代，无论如何，东土想得到这部法，我在祈祷顶礼，能不能得到。</w:t>
      </w:r>
    </w:p>
    <w:p w14:paraId="1EE42D3D" w14:textId="2477C53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印度僧人承诺，回去了。从此，公元</w:t>
      </w:r>
      <w:r w:rsidR="003721C1" w:rsidRPr="003721C1">
        <w:rPr>
          <w:szCs w:val="30"/>
        </w:rPr>
        <w:t>580</w:t>
      </w:r>
      <w:r w:rsidRPr="00F20CE5">
        <w:rPr>
          <w:rFonts w:ascii="华文楷体" w:hAnsi="华文楷体" w:hint="eastAsia"/>
          <w:szCs w:val="30"/>
        </w:rPr>
        <w:t>年，智者大师在望净台，一直朝向印度方面顶礼，拜了十八年，一直到他圆寂，公元</w:t>
      </w:r>
      <w:r w:rsidR="003721C1" w:rsidRPr="003721C1">
        <w:rPr>
          <w:szCs w:val="30"/>
        </w:rPr>
        <w:t>597</w:t>
      </w:r>
      <w:r w:rsidRPr="00F20CE5">
        <w:rPr>
          <w:rFonts w:ascii="华文楷体" w:hAnsi="华文楷体" w:hint="eastAsia"/>
          <w:szCs w:val="30"/>
        </w:rPr>
        <w:t>年。在之前一直拜经，但示现圆寂时没有带到东土来。</w:t>
      </w:r>
    </w:p>
    <w:p w14:paraId="32A82E77" w14:textId="0432E7C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也许是大智者的发愿力，或者因缘，后来在公元</w:t>
      </w:r>
      <w:r w:rsidR="003721C1" w:rsidRPr="003721C1">
        <w:rPr>
          <w:szCs w:val="30"/>
        </w:rPr>
        <w:t>705</w:t>
      </w:r>
      <w:r w:rsidRPr="00F20CE5">
        <w:rPr>
          <w:rFonts w:ascii="华文楷体" w:hAnsi="华文楷体" w:hint="eastAsia"/>
          <w:szCs w:val="30"/>
        </w:rPr>
        <w:t>年，武则天执政时，有一个了不起的印度比丘比朗密迪，应该是波罗蜜多，智慧的意思，那个僧人，可能是前世的因缘，还是菩萨的化现，不是特别清楚。他非常了不起。我们在座的人能看此书的因缘，是这位大菩萨的发愿。</w:t>
      </w:r>
    </w:p>
    <w:p w14:paraId="790B52A2" w14:textId="669A299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他听说以前小释迦为了这部经典，拜了十八年，听了之后，觉得中土的佛教徒对这部经典有殊胜的因缘，于是发愿带来中土。</w:t>
      </w:r>
    </w:p>
    <w:p w14:paraId="426E1506" w14:textId="369A861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他第一次完好无损地得到，带着法本就出来。当时过境时，印度在历史中，有很多国家组成。那时的印度不是象现在。</w:t>
      </w:r>
    </w:p>
    <w:p w14:paraId="142970E8" w14:textId="3C9CF7F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当时在印度，经书当作国宝，不允许带出境外，不对外流传。因为这个原因，唐僧、法显都没有得到这部经典。</w:t>
      </w:r>
    </w:p>
    <w:p w14:paraId="14DD3313" w14:textId="064D53C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当时印度的边界专门有这方面的要求吧，到了边界，不但不放，而且让他送回去，受到一定的惩罚。没办法，这是带有凡是可能交通不那么发达，这书不能出国。</w:t>
      </w:r>
    </w:p>
    <w:p w14:paraId="04FD1BA0" w14:textId="55D8501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有智慧的人遇到一次违缘不会低头，他继续努力，他想我背下来，到了中土，应该不会发现得了。</w:t>
      </w:r>
    </w:p>
    <w:p w14:paraId="7D1973AE" w14:textId="06CC59C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现在有些出国的，偷毒的，各种方法会想。</w:t>
      </w:r>
    </w:p>
    <w:p w14:paraId="5477E102" w14:textId="7F5D53E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当时他花了一定时间背下来了，但交通不方便，千山万水，长途跋涉，到了边界线，他复述一下看自己背得怎么样。</w:t>
      </w:r>
    </w:p>
    <w:p w14:paraId="15FFDAE0" w14:textId="4993CE8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可能因为苦行，体力下降，好多次背不下来，就怕了，接近国境时，反复看了，觉得不行。又回去了。</w:t>
      </w:r>
    </w:p>
    <w:p w14:paraId="137C925A" w14:textId="26E9820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三次想办法是什么呢？当时印度的医术很发达，古印度有一些技术，到现在也是西方国家请印度的一些，有一些科学家，西方最喜欢的，包括西方最高级的顶端的，喜欢听的是印度的一个是伊斯兰的，非常有智慧。</w:t>
      </w:r>
    </w:p>
    <w:p w14:paraId="2D074B68" w14:textId="44A4703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他想办法，用非常细的字写在，有的历史是说写在羊皮上，有些是说写在特殊的细的白布上。不管怎么样，写在特别细的布上，卷起来埋在身体里。</w:t>
      </w:r>
    </w:p>
    <w:p w14:paraId="0BE49DEA" w14:textId="5E53758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原来想在大腿里，后来想不太恭敬，藏在下身。</w:t>
      </w:r>
    </w:p>
    <w:p w14:paraId="5C8AD846" w14:textId="56BC94A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九零年去印度，法王当时讲了很多七句祈祷文的讲义，三根本，定解宝灯论，等修法。</w:t>
      </w:r>
    </w:p>
    <w:p w14:paraId="5597CD18" w14:textId="2730630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当时藏地没有那么多法会，录音，还有一些其他高僧大德的开示，带回来是有一定的困难，当时没有</w:t>
      </w:r>
      <w:r w:rsidRPr="00F20CE5">
        <w:rPr>
          <w:szCs w:val="30"/>
        </w:rPr>
        <w:t>ipad</w:t>
      </w:r>
      <w:r w:rsidRPr="00F20CE5">
        <w:rPr>
          <w:rFonts w:ascii="华文楷体" w:hAnsi="华文楷体" w:hint="eastAsia"/>
          <w:szCs w:val="30"/>
        </w:rPr>
        <w:t>和手机，录音磁带拆开，磁带里面的叫什么？磁条？磁带芯？知道吧，拆开之后，有一块一条的那个，重新弄起来卷起来，放在裙子的这个当中，然后好象下身不太恭敬不太对，后来在出家人的裙子的腰的地方，做成一条一条的。</w:t>
      </w:r>
    </w:p>
    <w:p w14:paraId="3BA3FF7D" w14:textId="7A8F1B7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又重新缝上，过境在尼泊尔，从香港过来的，当时比较担心，有一些东西检查，但是尼泊尔的仪器很差，就是摸一下，当时很紧张。</w:t>
      </w:r>
    </w:p>
    <w:p w14:paraId="1D8D3C39" w14:textId="38586E7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当时我们有一个若巴医生，当时他买了很多，当时他觉得尼泊尔布非常好，他有好几层裙子和披单，然后过境时，法王如意宝说，今天若巴医生那么胖啊？</w:t>
      </w:r>
    </w:p>
    <w:p w14:paraId="4E4C1A11" w14:textId="402FF5C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当时藏地确实没有，看到又软又舒服的布</w:t>
      </w:r>
      <w:r w:rsidR="000C5882" w:rsidRPr="00F20CE5">
        <w:rPr>
          <w:rFonts w:ascii="华文楷体" w:hAnsi="华文楷体" w:hint="eastAsia"/>
          <w:szCs w:val="30"/>
        </w:rPr>
        <w:t>……</w:t>
      </w:r>
      <w:r w:rsidRPr="00F20CE5">
        <w:rPr>
          <w:rFonts w:ascii="华文楷体" w:hAnsi="华文楷体" w:hint="eastAsia"/>
          <w:szCs w:val="30"/>
        </w:rPr>
        <w:t>我们俩没有，只是拿磁带。结果我们很顺利地过关到了香港，就比较方便了。</w:t>
      </w:r>
    </w:p>
    <w:p w14:paraId="5890E354" w14:textId="00ED481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波罗密多，他当时确实很感人。他觉得下身原肉藏对佛经不恭敬，最后选择左臂上的肉割开，经卷放在里面，又封上，伤口好了，到了海关，第三次顺利</w:t>
      </w:r>
      <w:r w:rsidRPr="00F20CE5">
        <w:rPr>
          <w:rFonts w:ascii="华文楷体" w:hAnsi="华文楷体" w:hint="eastAsia"/>
          <w:szCs w:val="30"/>
        </w:rPr>
        <w:lastRenderedPageBreak/>
        <w:t>过了。</w:t>
      </w:r>
    </w:p>
    <w:p w14:paraId="496DEF99" w14:textId="5EC261A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可能从海路走的，登陆是在广州，可能有人知道了，可能懂得汉语，他精通四国的语言。</w:t>
      </w:r>
    </w:p>
    <w:p w14:paraId="198D9182" w14:textId="6A8308D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他到了广州，武则天期间房玄容宰相，他是一个虔诚的佛教徒，不过是站队错了，被贬到了广州，接待了法师。在公元</w:t>
      </w:r>
      <w:r w:rsidR="003721C1" w:rsidRPr="003721C1">
        <w:rPr>
          <w:szCs w:val="30"/>
        </w:rPr>
        <w:t>705</w:t>
      </w:r>
      <w:r w:rsidRPr="00F20CE5">
        <w:rPr>
          <w:rFonts w:ascii="华文楷体" w:hAnsi="华文楷体" w:hint="eastAsia"/>
          <w:szCs w:val="30"/>
        </w:rPr>
        <w:t>年，从五月开始翻译。我们明后天讲的不同的注译和证译，有一个汉族的法师和印度的僧人，建立一个翻译团队，翻译。</w:t>
      </w:r>
    </w:p>
    <w:p w14:paraId="6713E24B" w14:textId="0F0DC4D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当然他拿出来时，历史当中说，到了广州寺院拿出来时，刚开始取出，可能经过水陆，法显七十还是九十天，耽误很长时间吧，可能加上没有现在的技术，在血肉中特别模糊，很难看清楚。</w:t>
      </w:r>
    </w:p>
    <w:p w14:paraId="00DD4EB0" w14:textId="7EED804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后来有的说放在妻子，有的说是其他的人，有一个哑女看到情形，就突然说话：可能用涂上人奶就会显示清楚，后来用人奶，把每个字显示清楚了。</w:t>
      </w:r>
    </w:p>
    <w:p w14:paraId="45205795" w14:textId="0BBD18E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后来弄出文字之后，建立了翻译团队进行翻译，这个过程非常艰难。</w:t>
      </w:r>
    </w:p>
    <w:p w14:paraId="04CCB7F7" w14:textId="472FB2D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我想，波罗密多，对一个素不相识的民族，有这么大的悲悯心。当时肯定要取出一些肉，菩萨的悲心不可思议，我们可能经过寒热都受不了。</w:t>
      </w:r>
    </w:p>
    <w:p w14:paraId="3CBA2C96" w14:textId="3803E53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对弘扬佛法的心，这些大德真的是有大的差别。</w:t>
      </w:r>
    </w:p>
    <w:p w14:paraId="4D4D56A0" w14:textId="2696429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去年，我看到一个《楞严经》，拍上一个电影，我给大家准备了一段，波罗密多把《楞严经》隐藏的过程，看一下，再讲下去。</w:t>
      </w:r>
    </w:p>
    <w:p w14:paraId="31ABC217" w14:textId="5517238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其实，前辈大德们，不管是求法也好，得法给我们留下来这些甚深的经典，确实是非常珍贵。</w:t>
      </w:r>
    </w:p>
    <w:p w14:paraId="2541B3D7" w14:textId="660EAB0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我刚才备课时，也是很伤心，哭了好几次，现在是可以的。</w:t>
      </w:r>
    </w:p>
    <w:p w14:paraId="649CFD85" w14:textId="6B9BB10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我们后代人要有一颗虔诚的心，难得的心。应该想到前辈大德用血换来的佛经，不懂的人，以为是一般的一本书。如果懂得，应该有感恩的心吧。</w:t>
      </w:r>
    </w:p>
    <w:p w14:paraId="75B6BCEB" w14:textId="5C8A40A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包括刚才波罗密达，他留下了法本，回到自己的国家受罪去了，再没呆到这边。</w:t>
      </w:r>
    </w:p>
    <w:p w14:paraId="7E7A68E5" w14:textId="4BA5223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当时梵文本是没有的，现在所说在河南的寺院中，</w:t>
      </w:r>
      <w:r w:rsidR="003721C1" w:rsidRPr="003721C1">
        <w:rPr>
          <w:szCs w:val="30"/>
        </w:rPr>
        <w:t>01</w:t>
      </w:r>
      <w:r w:rsidRPr="00F20CE5">
        <w:rPr>
          <w:rFonts w:ascii="华文楷体" w:hAnsi="华文楷体" w:hint="eastAsia"/>
          <w:szCs w:val="30"/>
        </w:rPr>
        <w:t>年找到了一本不完整的梵文本。</w:t>
      </w:r>
      <w:r w:rsidR="003721C1" w:rsidRPr="003721C1">
        <w:rPr>
          <w:szCs w:val="30"/>
        </w:rPr>
        <w:t>17</w:t>
      </w:r>
      <w:r w:rsidRPr="00F20CE5">
        <w:rPr>
          <w:rFonts w:ascii="华文楷体" w:hAnsi="华文楷体" w:hint="eastAsia"/>
          <w:szCs w:val="30"/>
        </w:rPr>
        <w:t>年放在一个纪念馆中。</w:t>
      </w:r>
    </w:p>
    <w:p w14:paraId="39171E31" w14:textId="4B1F784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有一些西方人，也有一些英文方面的评论，说不一定是可靠的，应该有一些考证。不管怎么说，当时来到中土，特别不容易。</w:t>
      </w:r>
    </w:p>
    <w:p w14:paraId="46EE0129" w14:textId="1ABFDD6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翻译之后，房容宰相拿到朝廷，没有受到重视。后来神秀大师喜欢这部经，在朝廷中弘扬，后来全国各地兴盛起来了，一直到今天，在各地特别关注，尤</w:t>
      </w:r>
      <w:r w:rsidRPr="00F20CE5">
        <w:rPr>
          <w:rFonts w:ascii="华文楷体" w:hAnsi="华文楷体" w:hint="eastAsia"/>
          <w:szCs w:val="30"/>
        </w:rPr>
        <w:lastRenderedPageBreak/>
        <w:t>其我想，汉地的人对这部经典的因缘更是不可思议的。</w:t>
      </w:r>
    </w:p>
    <w:p w14:paraId="33AF670C" w14:textId="283472D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这里各个地方的，一样的，比如众生，一种药只能给一个地方的人能治，另一个地方不能治，这种情况是没有的。</w:t>
      </w:r>
    </w:p>
    <w:p w14:paraId="6B111970" w14:textId="77C8CAA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以前弘扬得不是特别好的地方，现在也可以运用遍地开花的方式弘扬。当时印光大师放在净土五经中，百丈禅师放在汉地的早晚课中，汉地的大师师特别重视。</w:t>
      </w:r>
    </w:p>
    <w:p w14:paraId="0A09D4FA" w14:textId="4BD9A55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有一个大德说，看到《楞严经》后，不读世间糟粕书。</w:t>
      </w:r>
    </w:p>
    <w:p w14:paraId="363C34E4" w14:textId="767D736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包括民国的圆瑛法师，应该是近代中国佛学会的第一会长，他的研究精神是很厉害的，他</w:t>
      </w:r>
      <w:r w:rsidR="003721C1" w:rsidRPr="003721C1">
        <w:rPr>
          <w:szCs w:val="30"/>
        </w:rPr>
        <w:t>24</w:t>
      </w:r>
      <w:r w:rsidRPr="00F20CE5">
        <w:rPr>
          <w:rFonts w:ascii="华文楷体" w:hAnsi="华文楷体" w:hint="eastAsia"/>
          <w:szCs w:val="30"/>
        </w:rPr>
        <w:t>岁看到此经，产生了非常大的信心，他说现在开始学习研究开悟《楞严经》。他可能依止过一些上师，他在屋里贴上各种问题，通过祈祷，用感应来解决问题。从</w:t>
      </w:r>
      <w:r w:rsidR="003721C1" w:rsidRPr="003721C1">
        <w:rPr>
          <w:szCs w:val="30"/>
        </w:rPr>
        <w:t>48</w:t>
      </w:r>
      <w:r w:rsidRPr="00F20CE5">
        <w:rPr>
          <w:rFonts w:ascii="华文楷体" w:hAnsi="华文楷体" w:hint="eastAsia"/>
          <w:szCs w:val="30"/>
        </w:rPr>
        <w:t>到</w:t>
      </w:r>
      <w:r w:rsidR="003721C1" w:rsidRPr="003721C1">
        <w:rPr>
          <w:szCs w:val="30"/>
        </w:rPr>
        <w:t>68</w:t>
      </w:r>
      <w:r w:rsidRPr="00F20CE5">
        <w:rPr>
          <w:rFonts w:ascii="华文楷体" w:hAnsi="华文楷体" w:hint="eastAsia"/>
          <w:szCs w:val="30"/>
        </w:rPr>
        <w:t>一直思考研究分析思维禅修，利用各种方法，到了</w:t>
      </w:r>
      <w:r w:rsidR="003721C1" w:rsidRPr="003721C1">
        <w:rPr>
          <w:szCs w:val="30"/>
        </w:rPr>
        <w:t>68</w:t>
      </w:r>
      <w:r w:rsidRPr="00F20CE5">
        <w:rPr>
          <w:rFonts w:ascii="华文楷体" w:hAnsi="华文楷体" w:hint="eastAsia"/>
          <w:szCs w:val="30"/>
        </w:rPr>
        <w:t>屋里贴满了。就像西方的学生，爱学的人到处贴，不爱学的人在床边贴上明星的照片。有的老师说，查宿舍时就基本看出来学生的基本心态。</w:t>
      </w:r>
    </w:p>
    <w:p w14:paraId="3EC5DFE7" w14:textId="5CC36E8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当时印光大师也是这样，今天就想聊天，你们也不累。</w:t>
      </w:r>
    </w:p>
    <w:p w14:paraId="482B68ED" w14:textId="0B76CBC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当时都是《楞严经》的问题，到了</w:t>
      </w:r>
      <w:r w:rsidR="003721C1" w:rsidRPr="003721C1">
        <w:rPr>
          <w:szCs w:val="30"/>
        </w:rPr>
        <w:t>68</w:t>
      </w:r>
      <w:r w:rsidRPr="00F20CE5">
        <w:rPr>
          <w:rFonts w:ascii="华文楷体" w:hAnsi="华文楷体" w:hint="eastAsia"/>
          <w:szCs w:val="30"/>
        </w:rPr>
        <w:t>岁时，全部问题都没有了。就着笔写了两本《楞严经》，厚厚的，我没有看。</w:t>
      </w:r>
    </w:p>
    <w:p w14:paraId="446514EE" w14:textId="72F7F6C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前面看《首楞严经》也能讲好几堂课，他分析得比较细。</w:t>
      </w:r>
    </w:p>
    <w:p w14:paraId="74E0B737" w14:textId="3532F41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现在因为时间关系，不会讲得特别广。如果思考研究，可以讲。古代的人讲课有时间，特别喜欢听课，现在的人不是特别喜欢，手机要关机</w:t>
      </w:r>
      <w:r w:rsidR="000C5882" w:rsidRPr="00F20CE5">
        <w:rPr>
          <w:rFonts w:ascii="华文楷体" w:hAnsi="华文楷体" w:hint="eastAsia"/>
          <w:szCs w:val="30"/>
        </w:rPr>
        <w:t>……</w:t>
      </w:r>
      <w:r w:rsidRPr="00F20CE5">
        <w:rPr>
          <w:rFonts w:ascii="华文楷体" w:hAnsi="华文楷体" w:hint="eastAsia"/>
          <w:szCs w:val="30"/>
        </w:rPr>
        <w:t>当然这里也有不少人放下一些事来听课，很了不起，但太广</w:t>
      </w:r>
      <w:r w:rsidR="000C5882" w:rsidRPr="00F20CE5">
        <w:rPr>
          <w:rFonts w:ascii="华文楷体" w:hAnsi="华文楷体" w:hint="eastAsia"/>
          <w:szCs w:val="30"/>
        </w:rPr>
        <w:t>……</w:t>
      </w:r>
    </w:p>
    <w:p w14:paraId="6BE1A121" w14:textId="6458E517"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憨山大师说过：不读《法华》，不知如来救世之苦心；不读《楞严》，不知修心迷悟之关键</w:t>
      </w:r>
      <w:r w:rsidRPr="00F20CE5">
        <w:rPr>
          <w:rFonts w:ascii="华文楷体" w:hAnsi="华文楷体" w:hint="eastAsia"/>
          <w:szCs w:val="30"/>
        </w:rPr>
        <w:t>。</w:t>
      </w:r>
    </w:p>
    <w:p w14:paraId="59DEB415" w14:textId="24A8705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他讲我们成佛的法华和开悟的楞严，是不是来自于这里。</w:t>
      </w:r>
    </w:p>
    <w:p w14:paraId="4FAF6411" w14:textId="173FCD0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如果不读法华，不知道佛陀对众生的苦行，如果不读楞严，不知道修行的成就。</w:t>
      </w:r>
    </w:p>
    <w:p w14:paraId="169EC33C" w14:textId="642C41E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《楞严经》讲从凡夫道到佛的修行窍诀，应有尽有。就像前行一样，所有的窍诀圆满在其中一样。</w:t>
      </w:r>
    </w:p>
    <w:p w14:paraId="63B48D37" w14:textId="41EF69C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如果《楞严经》在世间灭的话，佛法就开始隐没了。因为这里讲了很多魔众的境界。如果我们对《楞严经》弘扬得很好，魔众不高兴，对他有一定的影响。所以有些大德说，如果《楞严经》灭了，佛法就灭了。</w:t>
      </w:r>
      <w:r w:rsidRPr="00F20CE5">
        <w:rPr>
          <w:rFonts w:ascii="华文楷体" w:hAnsi="华文楷体" w:hint="eastAsia"/>
          <w:szCs w:val="30"/>
        </w:rPr>
        <w:lastRenderedPageBreak/>
        <w:t>如果《楞严经》在世间弘扬得很好，教法和证法也会弘扬得很好。</w:t>
      </w:r>
    </w:p>
    <w:p w14:paraId="209A6E91" w14:textId="4C9BDAC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这种说法并不是没有根据。</w:t>
      </w:r>
    </w:p>
    <w:p w14:paraId="5F90869E" w14:textId="747BEA6A"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乾隆大藏经中有一个《法灭尽经》：首楞严经、般舟三昧先化灭去，十二部经寻后复灭，尽不复现，不见文字。沙门袈裟自然变白</w:t>
      </w:r>
      <w:r w:rsidRPr="00F20CE5">
        <w:rPr>
          <w:rFonts w:ascii="华文楷体" w:hAnsi="华文楷体" w:hint="eastAsia"/>
          <w:szCs w:val="30"/>
        </w:rPr>
        <w:t>。</w:t>
      </w:r>
    </w:p>
    <w:p w14:paraId="4689425A" w14:textId="43BDBD3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所以，如来教法的人应该弘扬《楞严经》。</w:t>
      </w:r>
    </w:p>
    <w:p w14:paraId="1AC34034" w14:textId="3C9F2B6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这里有遍地开花，这个缘起很好。希望以后，不管是《楞严经》也好还是其他的经，要在世界遍地开花。这样的话，佛法才有希望，才能长久于世间。希望以不同的语言和文字来弘扬。因为各地有不同的文化，以他们的语言来弘扬，这样的话，其三摩的加持力，外魔是不会摧毁的。</w:t>
      </w:r>
    </w:p>
    <w:p w14:paraId="4F82C5A2" w14:textId="242E165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大智度论》中讲了一些楞的三摩。秦言当时不汉语，印度是首楞严三摩，按藏语的话，楞严是佛顶的意思，严是英勇勇敢的意思。意思是说，如果有了首楞严，首有的翻译是非常，有的藏文是佛顶，因为佛的最顶的境界。这是一个三摩定，这种勇敢，一旦拥有，就分别了知三摩地的各种形象，有多少身</w:t>
      </w:r>
      <w:r w:rsidR="000C5882" w:rsidRPr="00F20CE5">
        <w:rPr>
          <w:rFonts w:ascii="华文楷体" w:hAnsi="华文楷体" w:hint="eastAsia"/>
          <w:szCs w:val="30"/>
        </w:rPr>
        <w:t>……</w:t>
      </w:r>
      <w:r w:rsidRPr="00F20CE5">
        <w:rPr>
          <w:rFonts w:ascii="华文楷体" w:hAnsi="华文楷体" w:hint="eastAsia"/>
          <w:szCs w:val="30"/>
        </w:rPr>
        <w:t>比如大将知道手下士兵的各种能力。同样菩萨有这种三摩地，各种烦恼魔不能毁坏。</w:t>
      </w:r>
    </w:p>
    <w:p w14:paraId="66E4C146" w14:textId="51463D5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得到这种楞严三摩，因为在弘法过程中不知辨别，会造成一些修偏了错了不成功</w:t>
      </w:r>
      <w:r w:rsidR="000C5882" w:rsidRPr="00F20CE5">
        <w:rPr>
          <w:rFonts w:ascii="华文楷体" w:hAnsi="华文楷体" w:hint="eastAsia"/>
          <w:szCs w:val="30"/>
        </w:rPr>
        <w:t>……</w:t>
      </w:r>
      <w:r w:rsidRPr="00F20CE5">
        <w:rPr>
          <w:rFonts w:ascii="华文楷体" w:hAnsi="华文楷体" w:hint="eastAsia"/>
          <w:szCs w:val="30"/>
        </w:rPr>
        <w:t>但有了这种非常好的修行方法，不会被魔受持。</w:t>
      </w:r>
    </w:p>
    <w:p w14:paraId="70D78A12" w14:textId="6A7E65B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《大智度论》中有个比喻，将军宝能摧毁一切地方，如果有了楞严三摩地，就可以摧毁一切。所以求学讲学过程中，可能会有违缘，但大的违缘不会有。</w:t>
      </w:r>
    </w:p>
    <w:p w14:paraId="17D8C71B" w14:textId="66A840B4"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《大智度论》：首楞严三昧者，秦言健相，分别知诸三昧行相多少深浅，如大将知诸兵力多少。复次菩萨得是三昧，诸烦恼魔及魔人无能坏者</w:t>
      </w:r>
      <w:r w:rsidRPr="00F20CE5">
        <w:rPr>
          <w:rFonts w:ascii="华文楷体" w:hAnsi="华文楷体" w:hint="eastAsia"/>
          <w:szCs w:val="30"/>
        </w:rPr>
        <w:t>。</w:t>
      </w:r>
    </w:p>
    <w:p w14:paraId="725B264E" w14:textId="75EE50E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尤其一些佛教徒的一些心态，魔王波旬对于一些好欺负的人，如非洲的野狼对于好欺负的动物会抓，大的不会。</w:t>
      </w:r>
    </w:p>
    <w:p w14:paraId="2DD973D3" w14:textId="271A2DF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所以容易生邪见的，平时不精进的，极少数人会受到违缘，要修菩提心</w:t>
      </w:r>
      <w:r w:rsidR="000C5882" w:rsidRPr="00F20CE5">
        <w:rPr>
          <w:rFonts w:ascii="华文楷体" w:hAnsi="华文楷体" w:hint="eastAsia"/>
          <w:szCs w:val="30"/>
        </w:rPr>
        <w:t>……</w:t>
      </w:r>
      <w:r w:rsidRPr="00F20CE5">
        <w:rPr>
          <w:rFonts w:ascii="华文楷体" w:hAnsi="华文楷体" w:hint="eastAsia"/>
          <w:szCs w:val="30"/>
        </w:rPr>
        <w:t>总的方面不会有的，我想法界宝藏论，殊胜的法弘扬时，魔王更不欢喜，但我们有传承上师的加持力，加上我们有慈悲菩提心，对有些相续可以转变的，用菩提心，让他们生起菩提心，有一些降伏。如果实在没有办法，就用其他方式。这也是世间的做事。</w:t>
      </w:r>
    </w:p>
    <w:p w14:paraId="0A3D384D" w14:textId="4844433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不管是讲密法还是《楞严经》，《楞严经》在汉地是比较深的法，有些大德弘扬得非常好，虽然我不是</w:t>
      </w:r>
      <w:r w:rsidRPr="00F20CE5">
        <w:rPr>
          <w:rFonts w:ascii="华文楷体" w:hAnsi="华文楷体" w:hint="eastAsia"/>
          <w:szCs w:val="30"/>
        </w:rPr>
        <w:lastRenderedPageBreak/>
        <w:t>大德，但依一些传承，小小的违缘也不会低头，活在这个世界，最后哪怕五个人十个人，我也会讲完。</w:t>
      </w:r>
    </w:p>
    <w:p w14:paraId="69A5A2DC" w14:textId="4DDD6E1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如果没有的话，我也不会中间停下来。因为我觉得这是第一次学习，也是非常难得的。</w:t>
      </w:r>
    </w:p>
    <w:p w14:paraId="6335D598" w14:textId="20FC451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通过自己能学习的话中间没办法，和大家一起学习比较好。有的人看看听听，所谓的吃瓜群众，这种人我不要求，因为你们我不管怎么说，你都会退的，我最后和你说拜拜就可以了。</w:t>
      </w:r>
    </w:p>
    <w:p w14:paraId="23501325" w14:textId="203C2F5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因为《妙法莲华经》一开始多，后来少，有一些人特别厉害，一直没有退。有的人虽然有事，第二天补上。反正对这个法很认真的。</w:t>
      </w:r>
    </w:p>
    <w:p w14:paraId="51FB2DA2" w14:textId="5B4DCE7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这个法，也许明年讲完，也可能会延长一些。现在的人能不能这么方便，在殊胜的环境下听受，我也不敢保证。因为里里外外的不同因缘，传法是不是那么简单的。</w:t>
      </w:r>
    </w:p>
    <w:p w14:paraId="2C128CB9" w14:textId="721D958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个人而言，法王的加持吧，以前护法神的加持，一些法都是圆满了。我相信不会有什么，即使没有音频视频，包括光盘网络，其他方式是有的。我们各方面努力，发心人一起努力，一起学习这么大德用鲜血换来的法，我们不听完不学完，是不是佛教徒，可能要问一问自己。</w:t>
      </w:r>
    </w:p>
    <w:p w14:paraId="3E19D613" w14:textId="6BB05A4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我们要以很真诚很认真的心来对待。就这样吧。</w:t>
      </w:r>
    </w:p>
    <w:p w14:paraId="00367790" w14:textId="4349B93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希望大家能圆满成功。包括《楞严经》《宝性论》也好，因为法比较深。如果你们觉得业障深重，多念金刚萨埵心咒，多念莲师心咒吧。</w:t>
      </w:r>
    </w:p>
    <w:p w14:paraId="44958EED" w14:textId="6DCB014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今天我们一起念莲师心咒，一起多念忿怒心咒吧。</w:t>
      </w:r>
    </w:p>
    <w:p w14:paraId="18B90885" w14:textId="77777777" w:rsidR="005A02D9" w:rsidRPr="00F20CE5" w:rsidRDefault="005A02D9" w:rsidP="000D5C78">
      <w:pPr>
        <w:widowControl w:val="0"/>
        <w:ind w:firstLine="600"/>
        <w:rPr>
          <w:rFonts w:ascii="华文楷体" w:hAnsi="华文楷体" w:hint="eastAsia"/>
          <w:szCs w:val="30"/>
        </w:rPr>
      </w:pPr>
    </w:p>
    <w:p w14:paraId="3F226939" w14:textId="2353300F" w:rsidR="00DB46CD" w:rsidRPr="00F20CE5" w:rsidRDefault="005B61C9" w:rsidP="000D5C78">
      <w:pPr>
        <w:pStyle w:val="af5"/>
        <w:widowControl w:val="0"/>
        <w:ind w:firstLine="600"/>
        <w:rPr>
          <w:rFonts w:eastAsia="华文楷体" w:hint="eastAsia"/>
        </w:rPr>
      </w:pPr>
      <w:bookmarkStart w:id="1" w:name="_Toc172564666"/>
      <w:r w:rsidRPr="00F20CE5">
        <w:rPr>
          <w:rFonts w:eastAsia="华文楷体" w:hint="eastAsia"/>
        </w:rPr>
        <w:t>第二课</w:t>
      </w:r>
      <w:bookmarkEnd w:id="1"/>
    </w:p>
    <w:p w14:paraId="6EB8D7FF" w14:textId="4E14798A" w:rsidR="00DB46CD" w:rsidRPr="00F20CE5" w:rsidRDefault="005B61C9" w:rsidP="000D5C78">
      <w:pPr>
        <w:widowControl w:val="0"/>
        <w:ind w:firstLine="600"/>
        <w:rPr>
          <w:rFonts w:ascii="华文楷体" w:hAnsi="华文楷体" w:hint="eastAsia"/>
          <w:bCs/>
          <w:szCs w:val="30"/>
        </w:rPr>
      </w:pPr>
      <w:r w:rsidRPr="00F20CE5">
        <w:rPr>
          <w:rFonts w:ascii="华文楷体" w:hAnsi="华文楷体" w:hint="eastAsia"/>
          <w:bCs/>
          <w:szCs w:val="30"/>
        </w:rPr>
        <w:t>上师开示</w:t>
      </w:r>
    </w:p>
    <w:p w14:paraId="44433943" w14:textId="2530B2D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为度化一切众生，请大家发无上殊胜的菩提心。</w:t>
      </w:r>
    </w:p>
    <w:p w14:paraId="61F8A145" w14:textId="2196664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我们继续学习《楞严经》，正式学习之前，想说一两件事情。</w:t>
      </w:r>
    </w:p>
    <w:p w14:paraId="1A4FBD6B" w14:textId="4989A53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现在我们听经的人比较多，然后也有一些各个不同的，应该是不同教派的，有很多佛教徒，也可能有不有信仰的人。不管怎么样，一起学习很好。我们人生存在这个世界上，不管是宗教方面还是其他方面，学习非常重要。</w:t>
      </w:r>
    </w:p>
    <w:p w14:paraId="00227430" w14:textId="0CEC11E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因为不断地学习，不断地充电，我们的行为、起心动念都会有进步。如果没有学习，我们的智慧和大悲心都会停留。这就是我们学习的必要。</w:t>
      </w:r>
    </w:p>
    <w:p w14:paraId="44CFFF66" w14:textId="50AF283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同时，在学习和修行中，要有和睦相处的观念。</w:t>
      </w:r>
      <w:r w:rsidRPr="00F20CE5">
        <w:rPr>
          <w:rFonts w:ascii="华文楷体" w:hAnsi="华文楷体" w:hint="eastAsia"/>
          <w:szCs w:val="30"/>
        </w:rPr>
        <w:lastRenderedPageBreak/>
        <w:t>因为有各个教派，各个不同的上师，不同的同户，如果一直有排斥、矛盾，互相诽谤，这样的话，我们的团体、群体都不安宁。尤其我们学习大乘佛教的团体，一定要有发自内心的，与大家有一种爱和悲心来相处，这一点很重要。</w:t>
      </w:r>
    </w:p>
    <w:p w14:paraId="7A85BB1A" w14:textId="16FD399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我们有时去一些其他宗教或教派的教徒接触时，一直有矛盾重重，对整个教派都生不起信心。从个人来讲，相处要简单，不要有矛盾和复杂。</w:t>
      </w:r>
    </w:p>
    <w:p w14:paraId="7767D4DF" w14:textId="55A3566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人这个动物比较复杂，有智慧有能力能干，如果能制造矛盾，各种各样的事情都能制造出来。所以学佛以后，要简单化。不管有无信仰，要特别柔和地与人对待。不要相续粗暴地，这样的修行人，不管你天上能飞，转到大海最深处，我不赞叹。个人与谁都合不拢，不管在哪个群体，都是非常可怕的。</w:t>
      </w:r>
    </w:p>
    <w:p w14:paraId="655E55BD" w14:textId="0B1C6A1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二、平时有一些，包括不管在学院还是在外面，希望有一些事情不要扩大化。什么给别人，有时候提到经济政治，复杂化，这样的话，个人也是逃不出来。</w:t>
      </w:r>
    </w:p>
    <w:p w14:paraId="6F0C0EB2" w14:textId="30B49D4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藏地有一种说法，把别人扔到河里，结果自己掉到河里淹死。不管是个别也好，身边的人也好，显出一个人的修行境界。</w:t>
      </w:r>
    </w:p>
    <w:p w14:paraId="3C9CB71A" w14:textId="19DF28B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有个别的佛教徒和出家人有很多世间的习气，善</w:t>
      </w:r>
      <w:r w:rsidRPr="00F20CE5">
        <w:rPr>
          <w:rFonts w:ascii="华文楷体" w:hAnsi="华文楷体" w:hint="eastAsia"/>
          <w:szCs w:val="30"/>
        </w:rPr>
        <w:lastRenderedPageBreak/>
        <w:t>事非常差，做恶事有恶行，要尽量断掉，不然个人也会带来痛苦，你想害别人，可能反射过来，也许害己害人，有时可能只害自己不能害别人。</w:t>
      </w:r>
    </w:p>
    <w:p w14:paraId="632944C6" w14:textId="25C1D44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我们学习大乘佛法，最少要断除害人之心。这很重要。</w:t>
      </w:r>
    </w:p>
    <w:p w14:paraId="41404216" w14:textId="01E8292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个别的佛教徒，说是佛教徒，实际行为是极端过激的，不管是当面和背后，要以佛作证，不作有愧的事情，这一点很重要</w:t>
      </w:r>
    </w:p>
    <w:p w14:paraId="59341DE2" w14:textId="0914A59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三、现在的佛教徒，从某种意义上，福报、人才、能力各方面很有与以往不同的进步，就跟以前不同。因为现在的佛教群体，各方面的人才越来越多，这一点不是自赞毁他。其他宗教可能也是。</w:t>
      </w:r>
    </w:p>
    <w:p w14:paraId="3F6B436A" w14:textId="5A2CD33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个别的出家人不需要名闻利养，世间八法舍掉很好。在家人不一定要象出家人一样，什么都不顾忌，这样的话，在人类社会中，可能会掉到最后。</w:t>
      </w:r>
    </w:p>
    <w:p w14:paraId="11060AF5" w14:textId="59EC921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所以世间的在家居士信徒，应该赚钱的赚钱，该工作的工作，该修行的修行。</w:t>
      </w:r>
    </w:p>
    <w:p w14:paraId="2FDF1D7D" w14:textId="0F9283E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要有双重身份，既要对信仰负责，又要对家人负责。目前佛教徒福报很大的，个别不行。做慈善也好，对别人带来利益，就业</w:t>
      </w:r>
      <w:r w:rsidR="000C5882" w:rsidRPr="00F20CE5">
        <w:rPr>
          <w:rFonts w:ascii="华文楷体" w:hAnsi="华文楷体" w:hint="eastAsia"/>
          <w:szCs w:val="30"/>
        </w:rPr>
        <w:t>……</w:t>
      </w:r>
      <w:r w:rsidRPr="00F20CE5">
        <w:rPr>
          <w:rFonts w:ascii="华文楷体" w:hAnsi="华文楷体" w:hint="eastAsia"/>
          <w:szCs w:val="30"/>
        </w:rPr>
        <w:t>做出很多事情来，我觉得很重要。</w:t>
      </w:r>
    </w:p>
    <w:p w14:paraId="1D7B1F00" w14:textId="4712E98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作为佛教团体，财力、智力、实力没有，对别人有领导力、影响力和说服力也是有困难的。</w:t>
      </w:r>
    </w:p>
    <w:p w14:paraId="17610DA2" w14:textId="0BA419F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这是一个特殊的年代，除了出家人以圣者七财为主，但出家人要引导在家人，做对社会和人类有意义的事情要参与。因我们是大乘佛教。</w:t>
      </w:r>
    </w:p>
    <w:p w14:paraId="0154B009" w14:textId="2770D09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从总体上看，现在的佛教徒，积资净障还是蔓扎罗的原因，不知道，大多数佛教徒，因为社会的经济不平安因素越来越多，但佛教徒家庭越来越和谐，经济越来越增上，相貌等各方面，包括现在的年轻化，还有很多水平比较高的人研究佛学。各方面比较好，应该不断努力。</w:t>
      </w:r>
    </w:p>
    <w:p w14:paraId="28F1F4E1" w14:textId="42E19C2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这也是从某种方面看，现在的各地的佛教的人才应该是在整个社会的群体中，还是上层人物是非常多的。</w:t>
      </w:r>
    </w:p>
    <w:p w14:paraId="654C2AA3" w14:textId="10FFD90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所以我们应该每个人发挥自己的作用。因为人身是很短暂的，活在世间也是难以确定的，对社会要做有意义的事情。</w:t>
      </w:r>
    </w:p>
    <w:p w14:paraId="360C9ED2" w14:textId="1E5C0D4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这是提前跟大家讲一下，总的来讲，因为汉地的很多佛教徒、信众，对学习藏传佛教，也是越来越多，同时我们要学习南传和汉传佛教，这都是释迦牟尼佛的慈悲和智慧，都有智慧和慈悲的滋润，所以不要有</w:t>
      </w:r>
      <w:r w:rsidRPr="00F20CE5">
        <w:rPr>
          <w:rFonts w:ascii="华文楷体" w:hAnsi="华文楷体" w:hint="eastAsia"/>
          <w:szCs w:val="30"/>
        </w:rPr>
        <w:lastRenderedPageBreak/>
        <w:t>排斥的眼光，而且我们对所有的宗教和其他的知识，都要好学。这也是很重要的。</w:t>
      </w:r>
    </w:p>
    <w:p w14:paraId="1D35BA27" w14:textId="02A14A1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尤其将来，每一个人要有研究，尤其学习比较好一点的，这样的人，我想每个人，或者部分的人研究楞严经法华经，维摩诘经，中观，历史，高僧大德的，现在西方的学校，研究有一些它的经济有一定的关系。因为接一个研究的项目得到一定的研究款项，这也有原因。</w:t>
      </w:r>
    </w:p>
    <w:p w14:paraId="3133382B" w14:textId="5B9D8F6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有条件的人，一生专研一部经典，同时，在心态和行为上，经常要观察自身，作为一个修行人，是很有意义的。</w:t>
      </w:r>
    </w:p>
    <w:p w14:paraId="14FEA6D6" w14:textId="68FA5A3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最近讲的法，相当于密法一样的，人生中遇到这些法，不容易，得到这些法之后，我自己认为，即使离开人间也没有遗憾。大家应该有欢喜心来接受。</w:t>
      </w:r>
    </w:p>
    <w:p w14:paraId="085311B9" w14:textId="1CFA3F1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昨天我讲楞严经时，观察了一下缘起。有时准有时不准。汉地的楞严经，还要兴盛。藏地和其他国家，也许不是那么理想，可能一般般吧。</w:t>
      </w:r>
    </w:p>
    <w:p w14:paraId="75DB9F99" w14:textId="2301513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我想将来藏地的传承不一定那么</w:t>
      </w:r>
      <w:r w:rsidR="000C5882" w:rsidRPr="00F20CE5">
        <w:rPr>
          <w:rFonts w:ascii="华文楷体" w:hAnsi="华文楷体" w:hint="eastAsia"/>
          <w:szCs w:val="30"/>
        </w:rPr>
        <w:t>……</w:t>
      </w:r>
      <w:r w:rsidRPr="00F20CE5">
        <w:rPr>
          <w:rFonts w:ascii="华文楷体" w:hAnsi="华文楷体" w:hint="eastAsia"/>
          <w:szCs w:val="30"/>
        </w:rPr>
        <w:t>但是汉地有一定的缘起吧。</w:t>
      </w:r>
    </w:p>
    <w:p w14:paraId="0586B609" w14:textId="4ED01F2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昨天我们抽考的两个道友，汉文讲得，最后感动得哭了，很好，也是因缘。</w:t>
      </w:r>
    </w:p>
    <w:p w14:paraId="1C0217B7" w14:textId="44BC1FD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英文翻译得有点紧张，我看到以前的英文的遍地开花，也变成了汉文，当然韩国语日语也在保留。</w:t>
      </w:r>
    </w:p>
    <w:p w14:paraId="175493E9" w14:textId="4FF43E2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我也在半信半疑，但也是奇妙的，不敢说不信。</w:t>
      </w:r>
    </w:p>
    <w:p w14:paraId="22BB0F9D" w14:textId="3F86782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昨天前面念诵时，喇荣也出现了一些彩虹，一方面夏天有彩虹没有什么的，到处都有。另一方面，昨天是雨前彩虹，龙声滚滚。这些是什么呢？</w:t>
      </w:r>
    </w:p>
    <w:p w14:paraId="7D52B5D3" w14:textId="415C6B6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也许不是什么，也许是代表着什么。</w:t>
      </w:r>
    </w:p>
    <w:p w14:paraId="69165DE8" w14:textId="5D69D80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不管怎么样，代表着什么</w:t>
      </w:r>
      <w:r w:rsidR="000C5882" w:rsidRPr="00F20CE5">
        <w:rPr>
          <w:rFonts w:ascii="华文楷体" w:hAnsi="华文楷体" w:hint="eastAsia"/>
          <w:szCs w:val="30"/>
        </w:rPr>
        <w:t>……</w:t>
      </w:r>
      <w:r w:rsidRPr="00F20CE5">
        <w:rPr>
          <w:rFonts w:ascii="华文楷体" w:hAnsi="华文楷体" w:hint="eastAsia"/>
          <w:szCs w:val="30"/>
        </w:rPr>
        <w:t>我想和大家看一下。</w:t>
      </w:r>
    </w:p>
    <w:p w14:paraId="1A1D69AC" w14:textId="1E5EF3C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（大家热烈鼓掌）</w:t>
      </w:r>
    </w:p>
    <w:p w14:paraId="756B9D89" w14:textId="1F086D7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我认为不是什么，他们非常要给大家看一下，我也不拒绝。</w:t>
      </w:r>
    </w:p>
    <w:p w14:paraId="3C87777F" w14:textId="74F9A28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因为一方面，我们讲楞严经，开头出现也很好的。另一方面我们也不执著这些。有的人经常看相，前世是什么后世是什么</w:t>
      </w:r>
      <w:r w:rsidR="000C5882" w:rsidRPr="00F20CE5">
        <w:rPr>
          <w:rFonts w:ascii="华文楷体" w:hAnsi="华文楷体" w:hint="eastAsia"/>
          <w:szCs w:val="30"/>
        </w:rPr>
        <w:t>……</w:t>
      </w:r>
      <w:r w:rsidRPr="00F20CE5">
        <w:rPr>
          <w:rFonts w:ascii="华文楷体" w:hAnsi="华文楷体" w:hint="eastAsia"/>
          <w:szCs w:val="30"/>
        </w:rPr>
        <w:t>有些人自己都不知道，说别人。头脑简单的人才会相信。</w:t>
      </w:r>
    </w:p>
    <w:p w14:paraId="34001E2D" w14:textId="73132E0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我们这个时代，看到什么彩虹，云，大家特别信仰这些。真正的内在的彩虹、内在的光明不信的话，也是佛教徒的遗憾。</w:t>
      </w:r>
    </w:p>
    <w:p w14:paraId="0392726D" w14:textId="48E2F10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楞严经也是这样的，某些缘起也可以代表一些。当年法王去鹿野苑时，出现了特别好的云彩，来学院奠基时也是一样，法王说，依此缘起，喇荣的讲经说</w:t>
      </w:r>
      <w:r w:rsidRPr="00F20CE5">
        <w:rPr>
          <w:rFonts w:ascii="华文楷体" w:hAnsi="华文楷体" w:hint="eastAsia"/>
          <w:szCs w:val="30"/>
        </w:rPr>
        <w:lastRenderedPageBreak/>
        <w:t>法，可能会延续一段时间。</w:t>
      </w:r>
    </w:p>
    <w:p w14:paraId="243C7D6A" w14:textId="6F407C7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我们后来观察了一下，当然与法王不能相提并论，所以大家不要着相，楞严经最大的魔就是着相，还没有学就着相就有点可怕。</w:t>
      </w:r>
    </w:p>
    <w:p w14:paraId="3FA41FBA" w14:textId="7E49F0E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最重要的是认识自己的心。我们心的本来面目如来藏，如来藏有时讲的时候深奥，难以通达，所以后来很多学者，尤其学术界难以接受，比如常我</w:t>
      </w:r>
      <w:r w:rsidR="000C5882" w:rsidRPr="00F20CE5">
        <w:rPr>
          <w:rFonts w:ascii="华文楷体" w:hAnsi="华文楷体" w:hint="eastAsia"/>
          <w:szCs w:val="30"/>
        </w:rPr>
        <w:t>……</w:t>
      </w:r>
      <w:r w:rsidRPr="00F20CE5">
        <w:rPr>
          <w:rFonts w:ascii="华文楷体" w:hAnsi="华文楷体" w:hint="eastAsia"/>
          <w:szCs w:val="30"/>
        </w:rPr>
        <w:t>觉得佛教承认一切是空的，怎么会有生我？名词上真的这样的话，宝性论中直接讲常乐我净，学者们可能更害怕。</w:t>
      </w:r>
    </w:p>
    <w:p w14:paraId="166202B5" w14:textId="48102CE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系统地学习之后，才知道佛教没有依止任何上师得到有一定的困难。</w:t>
      </w:r>
    </w:p>
    <w:p w14:paraId="4E8EFF21" w14:textId="72453A3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昨天说了，前辈的高僧大德特别重视，从唐朝时《楞严经》翻译以来，明朝元朝特别多。有一个学者统计，有</w:t>
      </w:r>
      <w:r w:rsidR="003721C1" w:rsidRPr="003721C1">
        <w:rPr>
          <w:szCs w:val="30"/>
        </w:rPr>
        <w:t>127</w:t>
      </w:r>
      <w:r w:rsidRPr="00F20CE5">
        <w:rPr>
          <w:rFonts w:ascii="华文楷体" w:hAnsi="华文楷体" w:hint="eastAsia"/>
          <w:szCs w:val="30"/>
        </w:rPr>
        <w:t>本，尤其是藕益大师，在明代特别重视，虚云老和尚、弘一大师、圆瑛大师等，都非常倡导学《楞严经》。</w:t>
      </w:r>
    </w:p>
    <w:p w14:paraId="5EDE82AF" w14:textId="34C4B5B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我看到明代短短几年，特别多的高僧大德涌现。现在有是有，但讲经说法，前辈的教言继续弘扬的人越来越少了。</w:t>
      </w:r>
    </w:p>
    <w:p w14:paraId="19484A6B" w14:textId="097E710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作为后学者，在各个地方，一定要想办法弘扬正</w:t>
      </w:r>
      <w:r w:rsidRPr="00F20CE5">
        <w:rPr>
          <w:rFonts w:ascii="华文楷体" w:hAnsi="华文楷体" w:hint="eastAsia"/>
          <w:szCs w:val="30"/>
        </w:rPr>
        <w:lastRenderedPageBreak/>
        <w:t>法。</w:t>
      </w:r>
    </w:p>
    <w:p w14:paraId="055BB25B" w14:textId="0DFC69A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有一些寺院的法师和住持，有一些讲经说法办佛学院。但有一些整天讨论可不可以进佛协，办寺院。寺院越多越好，有地位也可以，对弘法的方便方法，但不能最重视的是这些事情。</w:t>
      </w:r>
    </w:p>
    <w:p w14:paraId="29D60B7A" w14:textId="5FDF8F7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比如有出家，在某个地方买个地，做个项目，一直谈论这些，可能不是很重要的。</w:t>
      </w:r>
    </w:p>
    <w:p w14:paraId="13830690" w14:textId="02A9137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出家人的责任，就是在各地建立道场，对人心，想尽办法调伏人心，这是出家人的责任。</w:t>
      </w:r>
    </w:p>
    <w:p w14:paraId="249F817B" w14:textId="439E626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所以现在我们整个国内外来看，古代很多高僧大德弘扬的经典论典，不是那么理想。民国之后，很多各个地方讲经说法的寺院学院，有是有，但影响没有象以前那样。</w:t>
      </w:r>
    </w:p>
    <w:p w14:paraId="163703E2" w14:textId="5C75028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所以，出家的人，寺院的大德们，一定要把心思放在弘扬正法上来。有很多大施主、善行居士，要帮助各地的高僧大德，让他们弘扬正法，支持这方面，做一些有意义的事情。</w:t>
      </w:r>
    </w:p>
    <w:p w14:paraId="579CB16B" w14:textId="4105E8D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当然藏地，在一段时间，因为文革，各地影响比较大。那时各寺院已经那个了，现在已经恢复了。经济等困难几乎没有。</w:t>
      </w:r>
    </w:p>
    <w:p w14:paraId="314F382E" w14:textId="04DDF6A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以前很多汉地的施主，对藏地帮助很大，特别感</w:t>
      </w:r>
      <w:r w:rsidRPr="00F20CE5">
        <w:rPr>
          <w:rFonts w:ascii="华文楷体" w:hAnsi="华文楷体" w:hint="eastAsia"/>
          <w:szCs w:val="30"/>
        </w:rPr>
        <w:lastRenderedPageBreak/>
        <w:t>谢，在各教派的寺院学院养老院，以后，这些方面不能间断，另一方面，大家一起来学习经论，弘扬正法——教法和证法。</w:t>
      </w:r>
    </w:p>
    <w:p w14:paraId="472AFC2D" w14:textId="31B8E6F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这部《楞严经》如今来看，还是需要大家努力。希望很多人要发愿，默默在发愿，弘扬，不用举手。如果你心里真正有誓言，不会忘。</w:t>
      </w:r>
    </w:p>
    <w:p w14:paraId="57191E6B" w14:textId="0F04ACC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今天继续讲《楞严经》。</w:t>
      </w:r>
    </w:p>
    <w:p w14:paraId="79B0C110" w14:textId="64F7618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它的前面佛经的名称，其实名称是有必要的，没有名称，世间就变得愚昧。</w:t>
      </w:r>
    </w:p>
    <w:p w14:paraId="0CEB8CFC" w14:textId="286321E6"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《入楞伽经》：若不说于名，世间皆迷惑，为除迷惑故，是故立名言</w:t>
      </w:r>
      <w:r w:rsidRPr="00F20CE5">
        <w:rPr>
          <w:rFonts w:ascii="华文楷体" w:hAnsi="华文楷体" w:hint="eastAsia"/>
          <w:szCs w:val="30"/>
        </w:rPr>
        <w:t>。</w:t>
      </w:r>
    </w:p>
    <w:p w14:paraId="438C50ED" w14:textId="04CDC29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以前我们翻译得可能有一点差别，但实际上是这个意思。藏地大德在解释论名时，会引用这个教证。有名称是重要的。</w:t>
      </w:r>
    </w:p>
    <w:p w14:paraId="79096278" w14:textId="11BB168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上根者看名称就知道内容，中根者知道大致内容，下根者能根据名称寻找法本等。</w:t>
      </w:r>
    </w:p>
    <w:p w14:paraId="781395A5" w14:textId="30A9944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人没有名称，地没有名称，很多没有名称，就很迷惑。所以还是需要有名称。</w:t>
      </w:r>
    </w:p>
    <w:p w14:paraId="2260C51E" w14:textId="1FD5C67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经名有不同的，以前讲过吧，比如经的名称，有些用单独的人的题名，如《阿弥陀佛经》《维摩诘经》以人来取。有的以法来取，如《涅槃经》《般若经》，</w:t>
      </w:r>
      <w:r w:rsidRPr="00F20CE5">
        <w:rPr>
          <w:rFonts w:ascii="华文楷体" w:hAnsi="华文楷体" w:hint="eastAsia"/>
          <w:szCs w:val="30"/>
        </w:rPr>
        <w:lastRenderedPageBreak/>
        <w:t>有的以比喻取，如《稻杆经》《梵王经》，有的以人和法，如《地藏本愿经》，有的以比喻取，如《如来狮吼经》，有些是法和比喻来取，如《妙法莲华经》，有的有人有法有比喻，像《大方广佛华严经》。有不同的取名方法。</w:t>
      </w:r>
    </w:p>
    <w:p w14:paraId="7576D235" w14:textId="75901E6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其中《首楞严经》有人有法有比喻，有的法师从三方面来讲，当然不同的讲法都可以。</w:t>
      </w:r>
    </w:p>
    <w:p w14:paraId="6A6B31F0" w14:textId="582315F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今天从题目给大家作介绍。</w:t>
      </w:r>
    </w:p>
    <w:p w14:paraId="2D67B99A" w14:textId="247442BE"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大佛顶如来密因修证了义诸菩萨万行首楞严经</w:t>
      </w:r>
    </w:p>
    <w:p w14:paraId="7F48149F" w14:textId="4CCBF28D"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唐中天竺沙门般刺密谛译</w:t>
      </w:r>
    </w:p>
    <w:p w14:paraId="0B4C0323" w14:textId="70236993"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乌苌国沙门弥伽释迦译语</w:t>
      </w:r>
    </w:p>
    <w:p w14:paraId="7E21146D" w14:textId="2D491560"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罗浮山南楼寺沙门怀迪证译</w:t>
      </w:r>
    </w:p>
    <w:p w14:paraId="56199B13" w14:textId="2B143B75"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菩萨戒弟子前正议大夫同中书门下平章事清河</w:t>
      </w:r>
    </w:p>
    <w:p w14:paraId="2F5EFCF3" w14:textId="3E495857"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房融笔受</w:t>
      </w:r>
    </w:p>
    <w:p w14:paraId="6A1AAFF8" w14:textId="0107931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名称比较长，经常喊三个字，《楞严经》，但修饰的比较多，有四五个前面的定语。</w:t>
      </w:r>
    </w:p>
    <w:p w14:paraId="1CDDB80E" w14:textId="4EFF3389" w:rsidR="00DB46CD" w:rsidRPr="00F20CE5" w:rsidRDefault="003721C1" w:rsidP="000D5C78">
      <w:pPr>
        <w:widowControl w:val="0"/>
        <w:ind w:firstLine="600"/>
        <w:rPr>
          <w:rFonts w:ascii="华文楷体" w:hAnsi="华文楷体" w:hint="eastAsia"/>
          <w:szCs w:val="30"/>
        </w:rPr>
      </w:pPr>
      <w:r w:rsidRPr="003721C1">
        <w:rPr>
          <w:szCs w:val="30"/>
        </w:rPr>
        <w:t>1</w:t>
      </w:r>
      <w:r w:rsidR="005B61C9" w:rsidRPr="00F20CE5">
        <w:rPr>
          <w:rFonts w:ascii="华文楷体" w:hAnsi="华文楷体" w:hint="eastAsia"/>
          <w:szCs w:val="30"/>
        </w:rPr>
        <w:t>、大佛顶</w:t>
      </w:r>
    </w:p>
    <w:p w14:paraId="00EAA757" w14:textId="2A4F4BE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实际有两层意思。一层是，《楞严经》是一切乘的顶乘。就象密法是一切乘之顶，大佛顶，大，是周遍的一切，佛，佛的境界，顶，是超越一切。所以在整个世界中，无法超越它。就是我们讲的最无上密法。</w:t>
      </w:r>
    </w:p>
    <w:p w14:paraId="45225533" w14:textId="57D420B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或者从比喻来讲，大佛顶，毗卢遮那佛。</w:t>
      </w:r>
    </w:p>
    <w:p w14:paraId="512B5FE4" w14:textId="679E832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或者大是法，佛顶是最高无上的，无法遍计的。</w:t>
      </w:r>
    </w:p>
    <w:p w14:paraId="080A9562" w14:textId="7FCD46F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就像有些经典中讲到，如佛的佛顶一样，佛顶很难衡量。</w:t>
      </w:r>
    </w:p>
    <w:p w14:paraId="19118521" w14:textId="7D9263B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有一个经典中说，佛在鹿野苑时，有一个印持菩萨来，他一直沿着以神通来，向上方世界，越过恒河沙数世界，还没有见到佛陀的顶。</w:t>
      </w:r>
    </w:p>
    <w:p w14:paraId="502D0320" w14:textId="6D8C4C9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他说，要见顶相，永不得见。</w:t>
      </w:r>
    </w:p>
    <w:p w14:paraId="69DDCF0B" w14:textId="2933ABC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所以佛的顶很难以找到边际。</w:t>
      </w:r>
    </w:p>
    <w:p w14:paraId="7D5CD2D3" w14:textId="7AE5335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或者悉达多太子出生时有庄严的顶髻，后来隐没，成就时又出现。</w:t>
      </w:r>
    </w:p>
    <w:p w14:paraId="6D10F631" w14:textId="69D95BE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所以用如来的顶表示至高无上。</w:t>
      </w:r>
    </w:p>
    <w:p w14:paraId="3EC19449" w14:textId="15E787E5" w:rsidR="00DB46CD" w:rsidRPr="00F20CE5" w:rsidRDefault="003721C1" w:rsidP="000D5C78">
      <w:pPr>
        <w:widowControl w:val="0"/>
        <w:ind w:firstLine="600"/>
        <w:rPr>
          <w:rFonts w:ascii="华文楷体" w:hAnsi="华文楷体" w:hint="eastAsia"/>
          <w:szCs w:val="30"/>
        </w:rPr>
      </w:pPr>
      <w:r w:rsidRPr="003721C1">
        <w:rPr>
          <w:szCs w:val="30"/>
        </w:rPr>
        <w:t>2</w:t>
      </w:r>
      <w:r w:rsidR="005B61C9" w:rsidRPr="00F20CE5">
        <w:rPr>
          <w:rFonts w:ascii="华文楷体" w:hAnsi="华文楷体" w:hint="eastAsia"/>
          <w:szCs w:val="30"/>
        </w:rPr>
        <w:t>、如来</w:t>
      </w:r>
    </w:p>
    <w:p w14:paraId="2362904F" w14:textId="1BAFF74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佛的十大名相，或者到达实相。</w:t>
      </w:r>
    </w:p>
    <w:p w14:paraId="1746EDBC" w14:textId="5C9154AF"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《大般涅槃经》：不生不灭不老不死不破不坏非有为法。以是义故。名曰如来</w:t>
      </w:r>
      <w:r w:rsidRPr="00F20CE5">
        <w:rPr>
          <w:rFonts w:ascii="华文楷体" w:hAnsi="华文楷体" w:hint="eastAsia"/>
          <w:szCs w:val="30"/>
        </w:rPr>
        <w:t>。</w:t>
      </w:r>
    </w:p>
    <w:p w14:paraId="171B0045" w14:textId="6DF71B6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其实如来就是这样的实相，以这样的意义，就是如来。</w:t>
      </w:r>
    </w:p>
    <w:p w14:paraId="01E608AC" w14:textId="4AB9FCD3" w:rsidR="00DB46CD" w:rsidRPr="00F20CE5" w:rsidRDefault="003721C1" w:rsidP="000D5C78">
      <w:pPr>
        <w:widowControl w:val="0"/>
        <w:ind w:firstLine="600"/>
        <w:rPr>
          <w:rFonts w:ascii="华文楷体" w:hAnsi="华文楷体" w:hint="eastAsia"/>
          <w:szCs w:val="30"/>
        </w:rPr>
      </w:pPr>
      <w:r w:rsidRPr="003721C1">
        <w:rPr>
          <w:szCs w:val="30"/>
        </w:rPr>
        <w:t>3</w:t>
      </w:r>
      <w:r w:rsidR="005B61C9" w:rsidRPr="00F20CE5">
        <w:rPr>
          <w:rFonts w:ascii="华文楷体" w:hAnsi="华文楷体" w:hint="eastAsia"/>
          <w:szCs w:val="30"/>
        </w:rPr>
        <w:t>、密因</w:t>
      </w:r>
    </w:p>
    <w:p w14:paraId="70E76B66" w14:textId="66BCFF3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到达这样的境界，依靠秘密的因。如同我们学密法，依靠秘密的因，到达果位。这里有密因，就是先</w:t>
      </w:r>
      <w:r w:rsidRPr="00F20CE5">
        <w:rPr>
          <w:rFonts w:ascii="华文楷体" w:hAnsi="华文楷体" w:hint="eastAsia"/>
          <w:szCs w:val="30"/>
        </w:rPr>
        <w:lastRenderedPageBreak/>
        <w:t>懂得了楞严经的内容就是因，修证之后就得到如来的果，就是万法的实相。</w:t>
      </w:r>
    </w:p>
    <w:p w14:paraId="79101BBE" w14:textId="0A7D6924" w:rsidR="00DB46CD" w:rsidRPr="00F20CE5" w:rsidRDefault="003721C1" w:rsidP="000D5C78">
      <w:pPr>
        <w:widowControl w:val="0"/>
        <w:ind w:firstLine="600"/>
        <w:rPr>
          <w:rFonts w:ascii="华文楷体" w:hAnsi="华文楷体" w:hint="eastAsia"/>
          <w:szCs w:val="30"/>
        </w:rPr>
      </w:pPr>
      <w:r w:rsidRPr="003721C1">
        <w:rPr>
          <w:szCs w:val="30"/>
        </w:rPr>
        <w:t>4</w:t>
      </w:r>
      <w:r w:rsidR="005B61C9" w:rsidRPr="00F20CE5">
        <w:rPr>
          <w:rFonts w:ascii="华文楷体" w:hAnsi="华文楷体" w:hint="eastAsia"/>
          <w:szCs w:val="30"/>
        </w:rPr>
        <w:t>、修证</w:t>
      </w:r>
    </w:p>
    <w:p w14:paraId="7A054A52" w14:textId="7E53A21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不是依靠分别念来了解的，而是要依靠修证。</w:t>
      </w:r>
    </w:p>
    <w:p w14:paraId="38012732" w14:textId="4747BBA7" w:rsidR="00DB46CD" w:rsidRPr="00F20CE5" w:rsidRDefault="003721C1" w:rsidP="000D5C78">
      <w:pPr>
        <w:widowControl w:val="0"/>
        <w:ind w:firstLine="600"/>
        <w:rPr>
          <w:rFonts w:ascii="华文楷体" w:hAnsi="华文楷体" w:hint="eastAsia"/>
          <w:szCs w:val="30"/>
        </w:rPr>
      </w:pPr>
      <w:r w:rsidRPr="003721C1">
        <w:rPr>
          <w:szCs w:val="30"/>
        </w:rPr>
        <w:t>5</w:t>
      </w:r>
      <w:r w:rsidR="005B61C9" w:rsidRPr="00F20CE5">
        <w:rPr>
          <w:rFonts w:ascii="华文楷体" w:hAnsi="华文楷体" w:hint="eastAsia"/>
          <w:szCs w:val="30"/>
        </w:rPr>
        <w:t>、了义</w:t>
      </w:r>
    </w:p>
    <w:p w14:paraId="1F49894D" w14:textId="2122F4F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本来法中有了义和不了义的，这里是如来的究竟了义的，直指心性的法，所以是了义的。</w:t>
      </w:r>
    </w:p>
    <w:p w14:paraId="6325042C" w14:textId="487E77EF" w:rsidR="00DB46CD" w:rsidRPr="00F20CE5" w:rsidRDefault="003721C1" w:rsidP="000D5C78">
      <w:pPr>
        <w:widowControl w:val="0"/>
        <w:ind w:firstLine="600"/>
        <w:rPr>
          <w:rFonts w:ascii="华文楷体" w:hAnsi="华文楷体" w:hint="eastAsia"/>
          <w:szCs w:val="30"/>
        </w:rPr>
      </w:pPr>
      <w:r w:rsidRPr="003721C1">
        <w:rPr>
          <w:szCs w:val="30"/>
        </w:rPr>
        <w:t>6</w:t>
      </w:r>
      <w:r w:rsidR="005B61C9" w:rsidRPr="00F20CE5">
        <w:rPr>
          <w:rFonts w:ascii="华文楷体" w:hAnsi="华文楷体" w:hint="eastAsia"/>
          <w:szCs w:val="30"/>
        </w:rPr>
        <w:t>、诸菩萨万行</w:t>
      </w:r>
    </w:p>
    <w:p w14:paraId="1E1DE47A" w14:textId="7791BF5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一至十地菩萨的六度万行，自利和他利，显现和实相的菩萨的所有的行为和修行，就在这里。</w:t>
      </w:r>
    </w:p>
    <w:p w14:paraId="7BD2E3A6" w14:textId="228760C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从人方面来讲，就是佛菩萨的究竟密意。</w:t>
      </w:r>
    </w:p>
    <w:p w14:paraId="64745482" w14:textId="1DC057FD" w:rsidR="00DB46CD" w:rsidRPr="00F20CE5" w:rsidRDefault="003721C1" w:rsidP="000D5C78">
      <w:pPr>
        <w:widowControl w:val="0"/>
        <w:ind w:firstLine="600"/>
        <w:rPr>
          <w:rFonts w:ascii="华文楷体" w:hAnsi="华文楷体" w:hint="eastAsia"/>
          <w:szCs w:val="30"/>
        </w:rPr>
      </w:pPr>
      <w:r w:rsidRPr="003721C1">
        <w:rPr>
          <w:szCs w:val="30"/>
        </w:rPr>
        <w:t>7</w:t>
      </w:r>
      <w:r w:rsidR="005B61C9" w:rsidRPr="00F20CE5">
        <w:rPr>
          <w:rFonts w:ascii="华文楷体" w:hAnsi="华文楷体" w:hint="eastAsia"/>
          <w:szCs w:val="30"/>
        </w:rPr>
        <w:t>、首楞严经</w:t>
      </w:r>
    </w:p>
    <w:p w14:paraId="5DDAED25" w14:textId="7A9531E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真正的经名就是首楞严经。</w:t>
      </w:r>
    </w:p>
    <w:p w14:paraId="32C89030" w14:textId="1C3A527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首，是一切毕竟。</w:t>
      </w:r>
    </w:p>
    <w:p w14:paraId="535062EB" w14:textId="3DD2D06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楞，坚。以一切勇猛而坚。</w:t>
      </w:r>
    </w:p>
    <w:p w14:paraId="4DEFB746" w14:textId="1C16A3F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严，坚定，勇健。</w:t>
      </w:r>
    </w:p>
    <w:p w14:paraId="0056D379" w14:textId="659855B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得到这种三摩定，就非常坚固。</w:t>
      </w:r>
    </w:p>
    <w:p w14:paraId="1DFB70AC" w14:textId="0F175E1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什么叫楞严？</w:t>
      </w:r>
    </w:p>
    <w:p w14:paraId="521E344D" w14:textId="7375D375"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《大般涅槃经》：首楞者，名一切毕竟。严者，名坚。一切毕竟而得坚固。名首楞严。以是故言首楞严定名为佛性</w:t>
      </w:r>
      <w:r w:rsidRPr="00F20CE5">
        <w:rPr>
          <w:rFonts w:ascii="华文楷体" w:hAnsi="华文楷体" w:hint="eastAsia"/>
          <w:szCs w:val="30"/>
        </w:rPr>
        <w:t>。</w:t>
      </w:r>
    </w:p>
    <w:p w14:paraId="2525191B" w14:textId="0ED2E34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楞严，佛性等都是一个意思。这个三摩定，不仅是禅定，是一种最高的境界。什么时候得到这种境界，就不被邪魔外道所摧毁。</w:t>
      </w:r>
    </w:p>
    <w:p w14:paraId="1B40E479" w14:textId="0A8763F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看着有一个摩登女的故事，对魔进行抗战，或者一种境界。但其实修行者超越魔境的殊胜的窍诀。</w:t>
      </w:r>
    </w:p>
    <w:p w14:paraId="2389AA42" w14:textId="719565B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当然按个别讲义，圆瑛大师，比较难懂。我按浅显易懂的方式作了一个介绍。</w:t>
      </w:r>
    </w:p>
    <w:p w14:paraId="73557792" w14:textId="5CD006B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接下来，我们还要讲一下，楞严经的经。</w:t>
      </w:r>
    </w:p>
    <w:p w14:paraId="30D914D3" w14:textId="42DD49C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有一个</w:t>
      </w:r>
      <w:r w:rsidRPr="00F20CE5">
        <w:rPr>
          <w:rFonts w:ascii="华文楷体" w:hAnsi="华文楷体" w:hint="eastAsia"/>
          <w:b/>
          <w:szCs w:val="30"/>
        </w:rPr>
        <w:t>《杂阿毘昙心论》：修多罗者，凡有五义，一、出生。二、泉涌。三、显示。四、绳墨。五、结鬘</w:t>
      </w:r>
      <w:r w:rsidRPr="00F20CE5">
        <w:rPr>
          <w:rFonts w:ascii="华文楷体" w:hAnsi="华文楷体" w:hint="eastAsia"/>
          <w:szCs w:val="30"/>
        </w:rPr>
        <w:t>。</w:t>
      </w:r>
    </w:p>
    <w:p w14:paraId="1300B500" w14:textId="431D393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有五种意义。</w:t>
      </w:r>
    </w:p>
    <w:p w14:paraId="1D2C8C61" w14:textId="44E635B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一、出生。佛经中能产生各种不同的意义。</w:t>
      </w:r>
    </w:p>
    <w:p w14:paraId="511234BD" w14:textId="3BD75F6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二、涌泉，涌之不尽，学而一直有内容。</w:t>
      </w:r>
    </w:p>
    <w:p w14:paraId="427E05C9" w14:textId="06F3E03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三、显示，显示各种不同的意义。本来是隐藏的，依靠佛经可以显示。如我们都有如来藏，但依靠佛经指点，可以明白显示出来，所以有显示的意义。</w:t>
      </w:r>
    </w:p>
    <w:p w14:paraId="77B0C2AA" w14:textId="0FA8144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四，绳墨，木工的线，依之不会堕入邪道。</w:t>
      </w:r>
    </w:p>
    <w:p w14:paraId="5328DB02" w14:textId="2759CE7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五、结鬘，可以贯穿法义，如花鬘依线连在一起，胜义谛和世俗谛，贯穿在佛经中，完全可以展示。</w:t>
      </w:r>
    </w:p>
    <w:p w14:paraId="6166C141" w14:textId="77BC7D7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佛经与世间的一般论典和书，有不同的甚深的意</w:t>
      </w:r>
      <w:r w:rsidRPr="00F20CE5">
        <w:rPr>
          <w:rFonts w:ascii="华文楷体" w:hAnsi="华文楷体" w:hint="eastAsia"/>
          <w:szCs w:val="30"/>
        </w:rPr>
        <w:lastRenderedPageBreak/>
        <w:t>义。</w:t>
      </w:r>
    </w:p>
    <w:p w14:paraId="3E10B92C" w14:textId="4B2F153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为什么有的人一辈子学一部经典？一直学不完，研究不完，这一点有甚深的意义。</w:t>
      </w:r>
    </w:p>
    <w:p w14:paraId="229CAFAB" w14:textId="22E4948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这是佛经的简单介绍。</w:t>
      </w:r>
    </w:p>
    <w:p w14:paraId="700BEF10" w14:textId="2CE97E5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下面讲一下翻译。</w:t>
      </w:r>
    </w:p>
    <w:p w14:paraId="14DF1EA5" w14:textId="7FDE39BE" w:rsidR="00DB46CD" w:rsidRPr="00F20CE5" w:rsidRDefault="003721C1" w:rsidP="000D5C78">
      <w:pPr>
        <w:widowControl w:val="0"/>
        <w:ind w:firstLine="600"/>
        <w:rPr>
          <w:rFonts w:ascii="华文楷体" w:hAnsi="华文楷体" w:hint="eastAsia"/>
          <w:szCs w:val="30"/>
        </w:rPr>
      </w:pPr>
      <w:r w:rsidRPr="003721C1">
        <w:rPr>
          <w:szCs w:val="30"/>
        </w:rPr>
        <w:t>1</w:t>
      </w:r>
      <w:r w:rsidR="005B61C9" w:rsidRPr="00F20CE5">
        <w:rPr>
          <w:rFonts w:ascii="华文楷体" w:hAnsi="华文楷体" w:hint="eastAsia"/>
          <w:szCs w:val="30"/>
        </w:rPr>
        <w:t>、唐中天竺沙门般刺密谛译</w:t>
      </w:r>
    </w:p>
    <w:p w14:paraId="4EA74DB9" w14:textId="3F5F2E4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这是了不起的大菩萨，他当时在那里做主要的翻译。主译，实际是用梵语，本来是自己带来的。自己一个一个的，通达四种语言，就把内容译出来。</w:t>
      </w:r>
    </w:p>
    <w:p w14:paraId="035D8B60" w14:textId="2095CE3A" w:rsidR="00DB46CD" w:rsidRPr="00F20CE5" w:rsidRDefault="003721C1" w:rsidP="000D5C78">
      <w:pPr>
        <w:widowControl w:val="0"/>
        <w:ind w:firstLine="600"/>
        <w:rPr>
          <w:rFonts w:ascii="华文楷体" w:hAnsi="华文楷体" w:hint="eastAsia"/>
          <w:szCs w:val="30"/>
        </w:rPr>
      </w:pPr>
      <w:r w:rsidRPr="003721C1">
        <w:rPr>
          <w:szCs w:val="30"/>
        </w:rPr>
        <w:t>2</w:t>
      </w:r>
      <w:r w:rsidR="005B61C9" w:rsidRPr="00F20CE5">
        <w:rPr>
          <w:rFonts w:ascii="华文楷体" w:hAnsi="华文楷体" w:hint="eastAsia"/>
          <w:szCs w:val="30"/>
        </w:rPr>
        <w:t>、乌苌国沙门弥伽释迦译语</w:t>
      </w:r>
    </w:p>
    <w:p w14:paraId="36B89B32" w14:textId="008BF34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可能与邬金国有点相同，印度的，沙门的名字叫弥伽释迦，本来般剌密谛翻译了，他可能一句一句地，前面是大概地译，他进行整理。</w:t>
      </w:r>
    </w:p>
    <w:p w14:paraId="6326A547" w14:textId="772016CE" w:rsidR="00DB46CD" w:rsidRPr="00F20CE5" w:rsidRDefault="003721C1" w:rsidP="000D5C78">
      <w:pPr>
        <w:widowControl w:val="0"/>
        <w:ind w:firstLine="600"/>
        <w:rPr>
          <w:rFonts w:ascii="华文楷体" w:hAnsi="华文楷体" w:hint="eastAsia"/>
          <w:szCs w:val="30"/>
        </w:rPr>
      </w:pPr>
      <w:r w:rsidRPr="003721C1">
        <w:rPr>
          <w:szCs w:val="30"/>
        </w:rPr>
        <w:t>3</w:t>
      </w:r>
      <w:r w:rsidR="005B61C9" w:rsidRPr="00F20CE5">
        <w:rPr>
          <w:rFonts w:ascii="华文楷体" w:hAnsi="华文楷体" w:hint="eastAsia"/>
          <w:szCs w:val="30"/>
        </w:rPr>
        <w:t>、罗浮山南楼寺沙门怀迪证译</w:t>
      </w:r>
    </w:p>
    <w:p w14:paraId="5C9F8602" w14:textId="3269D00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罗浮山的南楼寺有一个沙门，叫怀迪证译。因为他精通汉语的梵语，在译宝积经时，也带去了。他帮他翻译、作证。我们藏传佛教翻译时，有一些大翻译家，主译，校对。</w:t>
      </w:r>
    </w:p>
    <w:p w14:paraId="6EE4E62C" w14:textId="2019245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一般来讲，翻译有两个民族最好。</w:t>
      </w:r>
    </w:p>
    <w:p w14:paraId="5E5F11F4" w14:textId="5B828F1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比如印度人以印度语讲出来，汉语要商量。因为两个语言要切换，要有商量，所以有必要。</w:t>
      </w:r>
    </w:p>
    <w:p w14:paraId="0040B41B" w14:textId="7B7CF18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一般藏地的论著，几乎是印度的班智达和藏地的罗扎瓦。</w:t>
      </w:r>
    </w:p>
    <w:p w14:paraId="4D4A29F4" w14:textId="5E1210C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有些是前译是哪些罗扎瓦班智达，后译有哪些。版本有哪些再次校稿。</w:t>
      </w:r>
    </w:p>
    <w:p w14:paraId="31384DAF" w14:textId="13C85D8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所以藏地的大藏经，基本是译者在后面有小的文字会出现。</w:t>
      </w:r>
    </w:p>
    <w:p w14:paraId="580904D8" w14:textId="63F71DF7" w:rsidR="00DB46CD" w:rsidRPr="00F20CE5" w:rsidRDefault="003721C1" w:rsidP="000D5C78">
      <w:pPr>
        <w:widowControl w:val="0"/>
        <w:ind w:firstLine="600"/>
        <w:rPr>
          <w:rFonts w:ascii="华文楷体" w:hAnsi="华文楷体" w:hint="eastAsia"/>
          <w:szCs w:val="30"/>
        </w:rPr>
      </w:pPr>
      <w:r w:rsidRPr="003721C1">
        <w:rPr>
          <w:szCs w:val="30"/>
        </w:rPr>
        <w:t>4</w:t>
      </w:r>
      <w:r w:rsidR="005B61C9" w:rsidRPr="00F20CE5">
        <w:rPr>
          <w:rFonts w:ascii="华文楷体" w:hAnsi="华文楷体" w:hint="eastAsia"/>
          <w:szCs w:val="30"/>
        </w:rPr>
        <w:t>、菩萨戒弟子前正议大夫同中书门下平章事清河房融笔受</w:t>
      </w:r>
    </w:p>
    <w:p w14:paraId="6D0BBD3D" w14:textId="1C3F5EE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房融被贬到广州了，头衔还那么多，他作润色，因为是大文学家。最后按汉文的方式润色。因为他润色得有点不同。所以后来有些人也说，楞严经与其他的译经的风格不同。</w:t>
      </w:r>
    </w:p>
    <w:p w14:paraId="7667C724" w14:textId="106C579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庄子和汉文中的史记，有一些相同的运用。后来因此有一些争论。</w:t>
      </w:r>
    </w:p>
    <w:p w14:paraId="064FA532" w14:textId="1438F52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还有一些事情，怀迪沙门，在前面的古本中有，后面的包括现在的高丽和大正藏中没有，莲池大师认为应该放。为什么不放，有一些不同的看法。</w:t>
      </w:r>
    </w:p>
    <w:p w14:paraId="38811F0B" w14:textId="623002E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原因是什么不知道。当时可能菩提？者在长安印，这里印完了就回去了，可能以这个理由。</w:t>
      </w:r>
    </w:p>
    <w:p w14:paraId="4C90C575" w14:textId="243FB3A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离现在这么久了，当时交通不方便。当时说广州这里经常有印度的僧人。</w:t>
      </w:r>
    </w:p>
    <w:p w14:paraId="68F3F8E3" w14:textId="7D5CBE3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可能怀迪是个别的译者，但有的版本没有放。</w:t>
      </w:r>
    </w:p>
    <w:p w14:paraId="729FFF11" w14:textId="51AF11A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汉地有一些争论，方便时，我们可能稍微需要解说。其实现在已经没有什么了。民国期间，楞严经是真是假说得多，还有缘觉经，大乘起信论，个别人挑起这些话题，造成了怀疑和不好的印象。</w:t>
      </w:r>
    </w:p>
    <w:p w14:paraId="7F0930E0" w14:textId="4CEFBE1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作为佛教徒应该谨慎。我很担心，当年谤法的人现在在哪里很难说。有的人办屠宰场，在地狱里不知道要多久，但如果谤法的人后果更不可说。</w:t>
      </w:r>
    </w:p>
    <w:p w14:paraId="1EA4EB67" w14:textId="1018B79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所以有信任的佛教徒，千万不要参与这些，哪些是真的，哪些是假的。</w:t>
      </w:r>
    </w:p>
    <w:p w14:paraId="37E782CB" w14:textId="2D6DF41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前面讲过了，楞严经不是真的，原因很简单。因为房融居士去润色不行，有的人说，武则天著书大云经是伪造的，因为房融是宰相，为了讨好武则天，所以伪造给她。</w:t>
      </w:r>
    </w:p>
    <w:p w14:paraId="47917E50" w14:textId="30898F1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其实是不成立的。</w:t>
      </w:r>
    </w:p>
    <w:p w14:paraId="33A7915D" w14:textId="1AEC5D2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因为大云经的一些注疏中，武则天有授记的。有这种说法，后来</w:t>
      </w:r>
      <w:r w:rsidR="003721C1" w:rsidRPr="003721C1">
        <w:rPr>
          <w:szCs w:val="30"/>
        </w:rPr>
        <w:t>542</w:t>
      </w:r>
      <w:r w:rsidRPr="00F20CE5">
        <w:rPr>
          <w:rFonts w:ascii="华文楷体" w:hAnsi="华文楷体" w:hint="eastAsia"/>
          <w:szCs w:val="30"/>
        </w:rPr>
        <w:t>年考古发现时，之前，武则天死是公元</w:t>
      </w:r>
      <w:r w:rsidR="003721C1" w:rsidRPr="003721C1">
        <w:rPr>
          <w:szCs w:val="30"/>
        </w:rPr>
        <w:t>705</w:t>
      </w:r>
      <w:r w:rsidRPr="00F20CE5">
        <w:rPr>
          <w:rFonts w:ascii="华文楷体" w:hAnsi="华文楷体" w:hint="eastAsia"/>
          <w:szCs w:val="30"/>
        </w:rPr>
        <w:t>年，经翻译完了，</w:t>
      </w:r>
      <w:r w:rsidR="003721C1" w:rsidRPr="003721C1">
        <w:rPr>
          <w:szCs w:val="30"/>
        </w:rPr>
        <w:t>12</w:t>
      </w:r>
      <w:r w:rsidRPr="00F20CE5">
        <w:rPr>
          <w:rFonts w:ascii="华文楷体" w:hAnsi="华文楷体" w:hint="eastAsia"/>
          <w:szCs w:val="30"/>
        </w:rPr>
        <w:t>月份死了，其前已经翻译出来了。</w:t>
      </w:r>
    </w:p>
    <w:p w14:paraId="3E806F82" w14:textId="0B5576E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所以，公元</w:t>
      </w:r>
      <w:r w:rsidR="003721C1" w:rsidRPr="003721C1">
        <w:rPr>
          <w:szCs w:val="30"/>
        </w:rPr>
        <w:t>422</w:t>
      </w:r>
      <w:r w:rsidRPr="00F20CE5">
        <w:rPr>
          <w:rFonts w:ascii="华文楷体" w:hAnsi="华文楷体" w:hint="eastAsia"/>
          <w:szCs w:val="30"/>
        </w:rPr>
        <w:t>年已经，应该在北凉时翻译出来了。</w:t>
      </w:r>
    </w:p>
    <w:p w14:paraId="60429615" w14:textId="39E435B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这在敦煌的出土中有。</w:t>
      </w:r>
    </w:p>
    <w:p w14:paraId="758484E2" w14:textId="6AACE62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后来考古认为，原来大云经不是武则天造的，在前译中有，确实它到底是不是武则天难说，但有一些大施主有一些授记。</w:t>
      </w:r>
    </w:p>
    <w:p w14:paraId="77EAC976" w14:textId="2F16458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当地有一部分人认为，武则天是天女的化身，后来以女性的形式作国王。也许是可能的，也许不是可能的。</w:t>
      </w:r>
    </w:p>
    <w:p w14:paraId="053F9B59" w14:textId="42F1684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有的人也不是说她是菩萨的化身，佛一样。但也有可能，在弘扬正法方面，有一些与众不同的贡献。</w:t>
      </w:r>
    </w:p>
    <w:p w14:paraId="743752F6" w14:textId="4C105D4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有一些说是伪经，房融讨好的说法是不成立的，这是一方面。</w:t>
      </w:r>
    </w:p>
    <w:p w14:paraId="097698F6" w14:textId="7CFFD6A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还是一方面，民国的几个学者，当时特别说，此经有什么怀疑，其实主要是日本的有一个叫作，王一先恒的学者，不是次第学过，但造过一些词典。其实他没有任何考古。现在有一个旧金山的教授，有一个很好的分析。</w:t>
      </w:r>
    </w:p>
    <w:p w14:paraId="25D6D6EE" w14:textId="5E51AC5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为什么民国的学者有影响？以什么方式说楞严经</w:t>
      </w:r>
      <w:r w:rsidR="000C5882" w:rsidRPr="00F20CE5">
        <w:rPr>
          <w:rFonts w:ascii="华文楷体" w:hAnsi="华文楷体" w:hint="eastAsia"/>
          <w:szCs w:val="30"/>
        </w:rPr>
        <w:t>……</w:t>
      </w:r>
      <w:r w:rsidRPr="00F20CE5">
        <w:rPr>
          <w:rFonts w:ascii="华文楷体" w:hAnsi="华文楷体" w:hint="eastAsia"/>
          <w:szCs w:val="30"/>
        </w:rPr>
        <w:t>前后的道理已经翻译了。</w:t>
      </w:r>
    </w:p>
    <w:p w14:paraId="3E003FD4" w14:textId="69E3EDE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其实很简单，派人问是不是，有一个居士说是。很简单的，不要说学术，有一些简单的道理没办法，染启超受到影响，就一传十十传北，写了一些论。</w:t>
      </w:r>
    </w:p>
    <w:p w14:paraId="2A9D79EA" w14:textId="67421E1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真正有依据是没有的。</w:t>
      </w:r>
    </w:p>
    <w:p w14:paraId="765ACDF0" w14:textId="7C075C1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楞严经中驳斥了一些仙人，道教中的仙人，其实印度的佛经中也有仙人。佛陀有，五比丘也有，有正面的有负面的，印度的文化，其实仙人是非常多的。</w:t>
      </w:r>
    </w:p>
    <w:p w14:paraId="149B586A" w14:textId="3B3B16E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这些学者一方面是文笔比较好，其实也没有什么，藏传佛教，前译后译，当时一定要统一规则，人名，地名，后面用什么词，有一些规则，但译者的风格和智慧不同，所以文笔完全不相同。</w:t>
      </w:r>
    </w:p>
    <w:p w14:paraId="269BA776" w14:textId="27490F9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现在也是一样的，大藏经翻译成不同的文字，如果翻译家有文笔，在描述时是不一样的。</w:t>
      </w:r>
    </w:p>
    <w:p w14:paraId="3C742240" w14:textId="08F744C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包括演讲时，作讲记时，都不同，有的润色多，有的人不，如果根据这一点说是伪经，是说不过去的。</w:t>
      </w:r>
    </w:p>
    <w:p w14:paraId="4E52B68F" w14:textId="0D8CB9F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说是仙人，道</w:t>
      </w:r>
      <w:r w:rsidR="000C5882" w:rsidRPr="00F20CE5">
        <w:rPr>
          <w:rFonts w:ascii="华文楷体" w:hAnsi="华文楷体" w:hint="eastAsia"/>
          <w:szCs w:val="30"/>
        </w:rPr>
        <w:t>……</w:t>
      </w:r>
      <w:r w:rsidRPr="00F20CE5">
        <w:rPr>
          <w:rFonts w:ascii="华文楷体" w:hAnsi="华文楷体" w:hint="eastAsia"/>
          <w:szCs w:val="30"/>
        </w:rPr>
        <w:t>如来藏常有，说是外道的说法，说佛教不可能，只讲空性。这说明没有真正考证。因为有一些名气，所以有影响。</w:t>
      </w:r>
    </w:p>
    <w:p w14:paraId="56326676" w14:textId="5A9AA58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时间，地点，人物，所有的讲得清清楚楚，如是这样还不相信，过了多少年，有个别人的说法相信，是可笑的事。</w:t>
      </w:r>
    </w:p>
    <w:p w14:paraId="6691A6E4" w14:textId="6F4FE32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莲池大师说，如果有人说楞严经是伪经，是魔的化身，即使再怎么样，这种说法是不值得信任的。</w:t>
      </w:r>
    </w:p>
    <w:p w14:paraId="7CBC537D" w14:textId="4B4067B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佛教徒不用辩论，但自己在道理上，还应该</w:t>
      </w:r>
      <w:r w:rsidR="000C5882" w:rsidRPr="00F20CE5">
        <w:rPr>
          <w:rFonts w:ascii="华文楷体" w:hAnsi="华文楷体" w:hint="eastAsia"/>
          <w:szCs w:val="30"/>
        </w:rPr>
        <w:t>……</w:t>
      </w:r>
      <w:r w:rsidRPr="00F20CE5">
        <w:rPr>
          <w:rFonts w:ascii="华文楷体" w:hAnsi="华文楷体" w:hint="eastAsia"/>
          <w:szCs w:val="30"/>
        </w:rPr>
        <w:lastRenderedPageBreak/>
        <w:t>因为智慧不成熟时，很容易人云亦云。</w:t>
      </w:r>
    </w:p>
    <w:p w14:paraId="5FDBDA5E" w14:textId="07345D0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有的人对佛教不了解，有一些疑惑，容易说是假的。</w:t>
      </w:r>
    </w:p>
    <w:p w14:paraId="10554103" w14:textId="3F12EA0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如果说是假的，要有证据，要么现量，要么比量。如果只是某个地方相同来推，是不合理的。</w:t>
      </w:r>
    </w:p>
    <w:p w14:paraId="31ABC30B" w14:textId="0D0E012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比如亚里士多德，要用历史来考证。没有用现量和比量来推知，是不一定合理的。</w:t>
      </w:r>
    </w:p>
    <w:p w14:paraId="25664441" w14:textId="7E04FDE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讲到这些道理时，大家要有一种信心，如果没有信心，其实佛经的内容是很难通达的。但没有闻思过，没有系统学习过，人说什么就说什么，不是很合理的。</w:t>
      </w:r>
    </w:p>
    <w:p w14:paraId="5F55417C" w14:textId="7D54168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我想，楞严经在一段时间中有争论，但学者应该不是恶意，是为了澄清，这种精神是承认的。但学术至少在一个领域中，比如我要评判物理学，至少是物理学者，不然随意评判，不一定是贡献。</w:t>
      </w:r>
    </w:p>
    <w:p w14:paraId="64BE2403" w14:textId="6CFFC68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所以要至少有了解，如果以相似的理由来评判，并不一定是合理的。</w:t>
      </w:r>
    </w:p>
    <w:p w14:paraId="6D786B7E" w14:textId="76F116C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所以要一起学一下。有的人像不退转的菩萨一样，完全通达，有的人完全没办法。有的人完全没信心，没必要宣说。有的人摇摆不定，容易产生邪见，从道理上宣说，才会明白。</w:t>
      </w:r>
    </w:p>
    <w:p w14:paraId="62761CB5" w14:textId="7ECF812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历史的前后，也是很重要的。学术的判断和宗教</w:t>
      </w:r>
      <w:r w:rsidRPr="00F20CE5">
        <w:rPr>
          <w:rFonts w:ascii="华文楷体" w:hAnsi="华文楷体" w:hint="eastAsia"/>
          <w:szCs w:val="30"/>
        </w:rPr>
        <w:lastRenderedPageBreak/>
        <w:t>不同，宗教有一定信仰，与学术的分析还是有大的差别。</w:t>
      </w:r>
    </w:p>
    <w:p w14:paraId="68383BEB" w14:textId="1C947DC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有的人说大圆满没有什么，随便可以公开。有的人说，上师心滴可以公开，我看过了，没什么要保密的。他确实这样想的，其实我们应该尊重文化，是什么文化，背景要了解。</w:t>
      </w:r>
    </w:p>
    <w:p w14:paraId="505FA35A" w14:textId="3050716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自己学得怎么样，比如你要驳斥藏传佛教，要先通达。如果要驳斥汉传佛教，也要学一下，如果一点不懂，说它颠三倒四，也是不合理的。</w:t>
      </w:r>
    </w:p>
    <w:p w14:paraId="000A8CA4" w14:textId="2E2C662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就稍微讲一下，楞严经确实是好的非常有加持的密法的经典，是灌顶部的，大正藏放在密续中，在汉地是很深的密续的窍诀。因此，我们通过学习这部经典，大家应该认识如来的密意，通达真正的楞严经的了义的精华。</w:t>
      </w:r>
    </w:p>
    <w:p w14:paraId="2FC213FF" w14:textId="5700FA5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今天就讲到这里。</w:t>
      </w:r>
    </w:p>
    <w:p w14:paraId="493ACC81" w14:textId="77777777" w:rsidR="005A02D9" w:rsidRPr="00F20CE5" w:rsidRDefault="005A02D9" w:rsidP="000D5C78">
      <w:pPr>
        <w:widowControl w:val="0"/>
        <w:ind w:firstLine="600"/>
        <w:rPr>
          <w:rFonts w:ascii="华文楷体" w:hAnsi="华文楷体" w:hint="eastAsia"/>
          <w:szCs w:val="30"/>
        </w:rPr>
      </w:pPr>
    </w:p>
    <w:p w14:paraId="68050A94" w14:textId="4F2D9F95" w:rsidR="00DB46CD" w:rsidRPr="00F20CE5" w:rsidRDefault="005B61C9" w:rsidP="000D5C78">
      <w:pPr>
        <w:pStyle w:val="af5"/>
        <w:widowControl w:val="0"/>
        <w:ind w:firstLine="600"/>
        <w:rPr>
          <w:rFonts w:eastAsia="华文楷体" w:hint="eastAsia"/>
        </w:rPr>
      </w:pPr>
      <w:bookmarkStart w:id="2" w:name="_Toc172564667"/>
      <w:r w:rsidRPr="00F20CE5">
        <w:rPr>
          <w:rFonts w:eastAsia="华文楷体" w:hint="eastAsia"/>
        </w:rPr>
        <w:t>第三课</w:t>
      </w:r>
      <w:bookmarkEnd w:id="2"/>
    </w:p>
    <w:p w14:paraId="074F3924" w14:textId="25929610" w:rsidR="00DB46CD" w:rsidRPr="00F20CE5" w:rsidRDefault="005B61C9" w:rsidP="000D5C78">
      <w:pPr>
        <w:widowControl w:val="0"/>
        <w:ind w:firstLine="600"/>
        <w:rPr>
          <w:rFonts w:ascii="华文楷体" w:hAnsi="华文楷体" w:hint="eastAsia"/>
          <w:bCs/>
          <w:szCs w:val="30"/>
        </w:rPr>
      </w:pPr>
      <w:r w:rsidRPr="00F20CE5">
        <w:rPr>
          <w:rFonts w:ascii="华文楷体" w:hAnsi="华文楷体" w:hint="eastAsia"/>
          <w:bCs/>
          <w:szCs w:val="30"/>
        </w:rPr>
        <w:t>课前开示</w:t>
      </w:r>
    </w:p>
    <w:p w14:paraId="64287441" w14:textId="5310E1A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好，为度化一切众生，请大家发无上的菩提心。</w:t>
      </w:r>
    </w:p>
    <w:p w14:paraId="7F00BDFF" w14:textId="4059152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今天我们继续讲《楞严经》。</w:t>
      </w:r>
    </w:p>
    <w:p w14:paraId="5A85DE6A" w14:textId="470DD60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这这前有一件事说一下。</w:t>
      </w:r>
    </w:p>
    <w:p w14:paraId="5CB26F3C" w14:textId="01C6665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今年极乐法会前面，闭关，应该是念阿弥陀佛。今年的要求和计划。藏文是一百万，汉语六百万。以前没有念，当然在短短的十五天不能念完。但闭关时以修往生净土法为主。</w:t>
      </w:r>
    </w:p>
    <w:p w14:paraId="44622BC3" w14:textId="33AA281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各班和法师，应该在这方面提前作好准备吧。</w:t>
      </w:r>
    </w:p>
    <w:p w14:paraId="05359EF3" w14:textId="00D760E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对往生极乐世界作好各方面的准备。每个人要离开人间，有的人可能念了，有的人可能没有念。法王说过，凡与他结缘的都往生极乐世界，所以我们每一个人应该努力地作好准备吧。</w:t>
      </w:r>
    </w:p>
    <w:p w14:paraId="751F9236" w14:textId="0AE9512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我每年那个时间出去讲课，今年不知道，如果没有念完不知道</w:t>
      </w:r>
      <w:r w:rsidR="000C5882" w:rsidRPr="00F20CE5">
        <w:rPr>
          <w:rFonts w:ascii="华文楷体" w:hAnsi="华文楷体" w:hint="eastAsia"/>
          <w:szCs w:val="30"/>
        </w:rPr>
        <w:t>……</w:t>
      </w:r>
      <w:r w:rsidRPr="00F20CE5">
        <w:rPr>
          <w:rFonts w:ascii="华文楷体" w:hAnsi="华文楷体" w:hint="eastAsia"/>
          <w:szCs w:val="30"/>
        </w:rPr>
        <w:t>至少十五天念一部分。</w:t>
      </w:r>
    </w:p>
    <w:p w14:paraId="57391BD3" w14:textId="3433ED4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这是跟大家说一下，大家心里要有这方面的准备。</w:t>
      </w:r>
    </w:p>
    <w:p w14:paraId="44ED5162" w14:textId="24A661F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然后我们继续讲主题《楞严经》。</w:t>
      </w:r>
    </w:p>
    <w:p w14:paraId="5F57ED5F" w14:textId="7B3417D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楞严经》呢，应该说是法特别殊胜，大家从某种意义上可以看出来信心。尤其对汉地而言。因为历史的原因，因为可能大家学禅宗的原因，有很多法义，所以特别重视。这个我觉得我前面讲过的好几个经，大家可能对《楞严经》更重视。前面讲过心经，金刚经，法华经，阿弥陀经等，对《楞严经》更特别。</w:t>
      </w:r>
    </w:p>
    <w:p w14:paraId="4B3A4E5F" w14:textId="70C13A7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很多方面看得出来。一般来讲《楞严经》有很多</w:t>
      </w:r>
      <w:r w:rsidRPr="00F20CE5">
        <w:rPr>
          <w:rFonts w:ascii="华文楷体" w:hAnsi="华文楷体" w:hint="eastAsia"/>
          <w:szCs w:val="30"/>
        </w:rPr>
        <w:lastRenderedPageBreak/>
        <w:t>瑞相。我是不太执著，但各方面比较好吧。</w:t>
      </w:r>
    </w:p>
    <w:p w14:paraId="16DD6BD4" w14:textId="5F03E96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包括今天讲《楞严经》的主题。也许是巧合，也许是殊胜的缘起。</w:t>
      </w:r>
    </w:p>
    <w:p w14:paraId="477E6B46" w14:textId="3A2ACF1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今年是</w:t>
      </w:r>
      <w:r w:rsidR="003721C1" w:rsidRPr="003721C1">
        <w:rPr>
          <w:szCs w:val="30"/>
        </w:rPr>
        <w:t>2019</w:t>
      </w:r>
      <w:r w:rsidRPr="00F20CE5">
        <w:rPr>
          <w:rFonts w:ascii="华文楷体" w:hAnsi="华文楷体" w:hint="eastAsia"/>
          <w:szCs w:val="30"/>
        </w:rPr>
        <w:t>年</w:t>
      </w:r>
      <w:r w:rsidR="003721C1" w:rsidRPr="003721C1">
        <w:rPr>
          <w:szCs w:val="30"/>
        </w:rPr>
        <w:t>9</w:t>
      </w:r>
      <w:r w:rsidRPr="00F20CE5">
        <w:rPr>
          <w:rFonts w:ascii="华文楷体" w:hAnsi="华文楷体" w:hint="eastAsia"/>
          <w:szCs w:val="30"/>
        </w:rPr>
        <w:t>月</w:t>
      </w:r>
      <w:r w:rsidR="003721C1" w:rsidRPr="003721C1">
        <w:rPr>
          <w:szCs w:val="30"/>
        </w:rPr>
        <w:t>9</w:t>
      </w:r>
      <w:r w:rsidRPr="00F20CE5">
        <w:rPr>
          <w:rFonts w:ascii="华文楷体" w:hAnsi="华文楷体" w:hint="eastAsia"/>
          <w:szCs w:val="30"/>
        </w:rPr>
        <w:t>日，是三个九，长久的意思。以前我观察过，四个九，当时去泰国。我在泰国游记中写过吧。从</w:t>
      </w:r>
      <w:r w:rsidR="003721C1" w:rsidRPr="003721C1">
        <w:rPr>
          <w:szCs w:val="30"/>
        </w:rPr>
        <w:t>99</w:t>
      </w:r>
      <w:r w:rsidRPr="00F20CE5">
        <w:rPr>
          <w:rFonts w:ascii="华文楷体" w:hAnsi="华文楷体" w:hint="eastAsia"/>
          <w:szCs w:val="30"/>
        </w:rPr>
        <w:t>年到现在，整整是二十年吧。</w:t>
      </w:r>
    </w:p>
    <w:p w14:paraId="57E62C4D" w14:textId="7EA796C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确实当时的四个九对我而言，不管是国内还是国外，我们也没有什么扩大事业贸易呀，但在讲经说法上是很顺利的。</w:t>
      </w:r>
    </w:p>
    <w:p w14:paraId="343E77F1" w14:textId="79D3F59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今天是三个九，比较特别的日子，也许是执著而已，也许是有甚妙的缘起。</w:t>
      </w:r>
    </w:p>
    <w:p w14:paraId="5B8C1697" w14:textId="7331A39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以前虚云老和尚讲《楞严经》，前面忽然出现非常大的优昙花，特别庄严，而且有很多花瓣特别大，很长时间不会干涸。所以虚云老和尚说的话不太多，唯有《楞严经》注解，他说过，如果我们阅藏三年，当然是有功德，种下佛的种子和善根，但是如果走马观花，意义不是很大。要逐字背诵。但一心专读《楞严经》，意义是非常大的。而且专读就可以了，不用理解意义，带来的利益是非常大的。</w:t>
      </w:r>
    </w:p>
    <w:p w14:paraId="284B87FB" w14:textId="1B55723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当然以前有一些北京大学的学者说，他的年谱是后人做的，是不准确的。包括他的住世一百二十年，</w:t>
      </w:r>
      <w:r w:rsidRPr="00F20CE5">
        <w:rPr>
          <w:rFonts w:ascii="华文楷体" w:hAnsi="华文楷体" w:hint="eastAsia"/>
          <w:szCs w:val="30"/>
        </w:rPr>
        <w:lastRenderedPageBreak/>
        <w:t>也不一定是正确的。有的学者这样说过，但后来，也有一些学者从虚云老和尚从他出生到圆寂之间有一些好的依据吧。</w:t>
      </w:r>
    </w:p>
    <w:p w14:paraId="74AC7BF3" w14:textId="24C3A01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虚云老和尚刚没有出家时，因家的逼迫，显现上是成过家的。在他妻子的信里也可以印证他的年龄。因为他的年龄不是很明显。</w:t>
      </w:r>
    </w:p>
    <w:p w14:paraId="181C1C54" w14:textId="66DE29C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本涣老和尚参与，应该是他的师父。排了一个《百年虚云》，我没有全部看，但大概看了。他从小出离心，与其他孩子的善根种子完全不同，一步步长大的过程，长得很好。我记得是二十多集吧。</w:t>
      </w:r>
    </w:p>
    <w:p w14:paraId="09779085" w14:textId="0913499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我看年轻人整天看没有意义的电影连续片，如果看什么就会变成什么人，如果非要散乱的话，看一些大德的传记比较好。这影响人的价值观，喜欢什么就会变成什么人。</w:t>
      </w:r>
    </w:p>
    <w:p w14:paraId="4AEFF52A" w14:textId="03DAF27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我记得在其中，</w:t>
      </w:r>
      <w:r w:rsidR="003721C1" w:rsidRPr="003721C1">
        <w:rPr>
          <w:szCs w:val="30"/>
        </w:rPr>
        <w:t>1840</w:t>
      </w:r>
      <w:r w:rsidRPr="00F20CE5">
        <w:rPr>
          <w:rFonts w:ascii="华文楷体" w:hAnsi="华文楷体" w:hint="eastAsia"/>
          <w:szCs w:val="30"/>
        </w:rPr>
        <w:t>年降生，一直</w:t>
      </w:r>
      <w:r w:rsidR="003721C1" w:rsidRPr="003721C1">
        <w:rPr>
          <w:szCs w:val="30"/>
        </w:rPr>
        <w:t>120</w:t>
      </w:r>
      <w:r w:rsidRPr="00F20CE5">
        <w:rPr>
          <w:rFonts w:ascii="华文楷体" w:hAnsi="华文楷体" w:hint="eastAsia"/>
          <w:szCs w:val="30"/>
        </w:rPr>
        <w:t>岁来排的，描述得非常清楚。</w:t>
      </w:r>
    </w:p>
    <w:p w14:paraId="729D2498" w14:textId="11475B2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现在的学术界不管哪方面，有时举出一个相似的理由，说明另外一个思想。没有头脑的人很容易人云亦云跟随。前几天对《楞严经》的道理作了介绍，不然有的人对真经还是假经分不清楚。有的人带着怀疑，没有能力澄清，没有能力精通其意义，跟着别人诽谤。</w:t>
      </w:r>
    </w:p>
    <w:p w14:paraId="1191E158" w14:textId="2A87E7D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我那天说了，诽谤一个论，比造一个屠宰场的过失更大。屠宰场只是杀了生命，而诽谤一个论，是生生世世毁坏人的慧命。</w:t>
      </w:r>
    </w:p>
    <w:p w14:paraId="247EA5D7" w14:textId="24710BD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如别解脱经中说，如果毒蛇毁坏身体，只是毁坏身体而已，如果毁坏戒律，则法身慧身毁坏。</w:t>
      </w:r>
    </w:p>
    <w:p w14:paraId="29ACFDC7" w14:textId="4803C8B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所以造论的时候，最好在短短的人生中，留下生生世世难忍的痛苦的因缘。</w:t>
      </w:r>
    </w:p>
    <w:p w14:paraId="6C907882" w14:textId="308E2AC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有的众生，当时随着一些，如提婆达多一样依止恶知识，后来著书等难以清净。</w:t>
      </w:r>
    </w:p>
    <w:p w14:paraId="7D6BFC6C" w14:textId="4E58F29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大德引用弘一大师晚年的看法观点，所以我们第一步要认识《楞严经》的功德，同时，有必要的时候，对佛教有一些看法和误解，作为佛教徒自己也应该澄清。</w:t>
      </w:r>
    </w:p>
    <w:p w14:paraId="32BFBC56" w14:textId="49A01D0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这次，对历史留下的疑惑不同观点，作了一些解释。下面也有必要的时候，再可能进一步，详细地，和大家一起来，对为什么产生这些不同观点的原因，包括历史背景</w:t>
      </w:r>
      <w:r w:rsidR="000C5882" w:rsidRPr="00F20CE5">
        <w:rPr>
          <w:rFonts w:ascii="华文楷体" w:hAnsi="华文楷体" w:hint="eastAsia"/>
          <w:szCs w:val="30"/>
        </w:rPr>
        <w:t>……</w:t>
      </w:r>
      <w:r w:rsidRPr="00F20CE5">
        <w:rPr>
          <w:rFonts w:ascii="华文楷体" w:hAnsi="华文楷体" w:hint="eastAsia"/>
          <w:szCs w:val="30"/>
        </w:rPr>
        <w:t>藏地也是这样的，比如出去一个格西和堪布，如果参学时，去一些特别好的佛学院，回来弘法特别成功，是难得的人才。</w:t>
      </w:r>
    </w:p>
    <w:p w14:paraId="00A907E3" w14:textId="1C19CCE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但虽然佛教是初善中善和末善，有一些地方耽著词句，没有品尝法义的讲堂和道场学习，也会受到它</w:t>
      </w:r>
      <w:r w:rsidRPr="00F20CE5">
        <w:rPr>
          <w:rFonts w:ascii="华文楷体" w:hAnsi="华文楷体" w:hint="eastAsia"/>
          <w:szCs w:val="30"/>
        </w:rPr>
        <w:lastRenderedPageBreak/>
        <w:t>的影响。所以不管是哪里，老师是有影响的，有的人是有感染力，不管是好的方面，甚至一些不好的方面，也有感染力。</w:t>
      </w:r>
    </w:p>
    <w:p w14:paraId="6FA03E5E" w14:textId="3497E77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包括第二次世界大战，希特勒，做一次演讲，成千上万的人感动，说话的煽动力特别强。一说话，当时人们觉得犹太人怎么样</w:t>
      </w:r>
      <w:r w:rsidR="000C5882" w:rsidRPr="00F20CE5">
        <w:rPr>
          <w:rFonts w:ascii="华文楷体" w:hAnsi="华文楷体" w:hint="eastAsia"/>
          <w:szCs w:val="30"/>
        </w:rPr>
        <w:t>……</w:t>
      </w:r>
      <w:r w:rsidRPr="00F20CE5">
        <w:rPr>
          <w:rFonts w:ascii="华文楷体" w:hAnsi="华文楷体" w:hint="eastAsia"/>
          <w:szCs w:val="30"/>
        </w:rPr>
        <w:t>让人们心里留下了坚定的印象。</w:t>
      </w:r>
    </w:p>
    <w:p w14:paraId="7185911C" w14:textId="74B6D74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讲法也是一样，有的直接植入正法的力量，有的是邪的。</w:t>
      </w:r>
    </w:p>
    <w:p w14:paraId="2C1CD962" w14:textId="048BE62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所以我们对《楞严经》，并不是以耽著，以贪嗔来定，而是以理为主，来建立正道，这一点很重要。</w:t>
      </w:r>
    </w:p>
    <w:p w14:paraId="69CC41F7" w14:textId="3EE623B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《楞严经》的话，方便的话，如果我的参考资料，这些具足的情况下，也是讲《楞严经》的时候，也会讲一些它的功德和它的一些相关的历史上的感应。</w:t>
      </w:r>
    </w:p>
    <w:p w14:paraId="5C0B97DD" w14:textId="3864F37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今天要讲一下，有一个应该是在唐朝时的，魏</w:t>
      </w:r>
      <w:r w:rsidRPr="00F20CE5">
        <w:rPr>
          <w:szCs w:val="30"/>
        </w:rPr>
        <w:t>que</w:t>
      </w:r>
      <w:r w:rsidRPr="00F20CE5">
        <w:rPr>
          <w:rFonts w:ascii="华文楷体" w:hAnsi="华文楷体" w:hint="eastAsia"/>
          <w:szCs w:val="30"/>
        </w:rPr>
        <w:t>大师，他是很著名的大师，有一次他去房融（翻译《楞严经》的宰相）作客，房融把家里的十卷《楞严经》开？，应该是结缘吧，交给四个出家人。讲了翻译《楞严经》的情况。</w:t>
      </w:r>
    </w:p>
    <w:p w14:paraId="43CDF225" w14:textId="2A014A8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有的人说，当时魏</w:t>
      </w:r>
      <w:r w:rsidRPr="00F20CE5">
        <w:rPr>
          <w:szCs w:val="30"/>
        </w:rPr>
        <w:t>que</w:t>
      </w:r>
      <w:r w:rsidRPr="00F20CE5">
        <w:rPr>
          <w:rFonts w:ascii="华文楷体" w:hAnsi="华文楷体" w:hint="eastAsia"/>
          <w:szCs w:val="30"/>
        </w:rPr>
        <w:t>是从神秀处得到的。</w:t>
      </w:r>
    </w:p>
    <w:p w14:paraId="4ECF4EC1" w14:textId="3819D06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当时得到是《楞严经》的第四卷，得到时非常欢</w:t>
      </w:r>
      <w:r w:rsidRPr="00F20CE5">
        <w:rPr>
          <w:rFonts w:ascii="华文楷体" w:hAnsi="华文楷体" w:hint="eastAsia"/>
          <w:szCs w:val="30"/>
        </w:rPr>
        <w:lastRenderedPageBreak/>
        <w:t>喜。</w:t>
      </w:r>
    </w:p>
    <w:p w14:paraId="020D2FBD" w14:textId="73691AB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当时为了表达一个缘起吧，房融为四个僧人分了，每一品还是怎么着，不是很明显，反正是这种结缘。</w:t>
      </w:r>
    </w:p>
    <w:p w14:paraId="4EED0F2B" w14:textId="4291EE2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当时惟悫</w:t>
      </w:r>
      <w:r w:rsidRPr="00F20CE5">
        <w:rPr>
          <w:szCs w:val="30"/>
        </w:rPr>
        <w:t>que</w:t>
      </w:r>
      <w:r w:rsidRPr="00F20CE5">
        <w:rPr>
          <w:rFonts w:ascii="华文楷体" w:hAnsi="华文楷体" w:hint="eastAsia"/>
          <w:szCs w:val="30"/>
        </w:rPr>
        <w:t>非常有信心，他写注释。当时他</w:t>
      </w:r>
      <w:r w:rsidR="003721C1" w:rsidRPr="003721C1">
        <w:rPr>
          <w:szCs w:val="30"/>
        </w:rPr>
        <w:t>11</w:t>
      </w:r>
      <w:r w:rsidRPr="00F20CE5">
        <w:rPr>
          <w:rFonts w:ascii="华文楷体" w:hAnsi="华文楷体" w:hint="eastAsia"/>
          <w:szCs w:val="30"/>
        </w:rPr>
        <w:t>年中祈祷文殊菩萨。古代的人真的很严谨，有一次感应中，可能是我们说的清净的显现中，文殊菩萨骑着狮子入于他的口中，从此，他就有了写《楞严经》的能力。从此写了三卷注解。</w:t>
      </w:r>
    </w:p>
    <w:p w14:paraId="776BD696" w14:textId="51A8458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有一次梦中，文殊菩萨骑着狮子从他口中离开了。</w:t>
      </w:r>
    </w:p>
    <w:p w14:paraId="7F1433E5" w14:textId="4B0DA2D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藏传佛教中说是清净显现，包括法王取伏藏，有的是净现类的。</w:t>
      </w:r>
    </w:p>
    <w:p w14:paraId="4517DEB0" w14:textId="2A48148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之后，在整个汉地，很多的大德，包括宋朝民朝，说惟悫</w:t>
      </w:r>
      <w:r w:rsidRPr="00F20CE5">
        <w:rPr>
          <w:szCs w:val="30"/>
        </w:rPr>
        <w:t>que</w:t>
      </w:r>
      <w:r w:rsidRPr="00F20CE5">
        <w:rPr>
          <w:rFonts w:ascii="华文楷体" w:hAnsi="华文楷体" w:hint="eastAsia"/>
          <w:szCs w:val="30"/>
        </w:rPr>
        <w:t>的注解作为《楞严经》的依据。</w:t>
      </w:r>
    </w:p>
    <w:p w14:paraId="3FC6E193" w14:textId="1ACAA91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智者大师是另外一个灌顶大师吧。因为他是隋朝的。这些大师是依靠惟悫</w:t>
      </w:r>
      <w:r w:rsidRPr="00F20CE5">
        <w:rPr>
          <w:szCs w:val="30"/>
        </w:rPr>
        <w:t>que</w:t>
      </w:r>
      <w:r w:rsidRPr="00F20CE5">
        <w:rPr>
          <w:rFonts w:ascii="华文楷体" w:hAnsi="华文楷体" w:hint="eastAsia"/>
          <w:szCs w:val="30"/>
        </w:rPr>
        <w:t>大师的注解。</w:t>
      </w:r>
    </w:p>
    <w:p w14:paraId="4BC8A3DC" w14:textId="2269F33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在民朝时，有一个叫作真鉴大师。</w:t>
      </w:r>
    </w:p>
    <w:p w14:paraId="6B43187E" w14:textId="49EBB43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他也是依靠《楞严经》而开悟的。</w:t>
      </w:r>
    </w:p>
    <w:p w14:paraId="080F975B" w14:textId="7131C7E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后来他看到《楞严经》就有一些觉悟，后来出家，他想写注释。因为写注释没有短短的时间写，而是读了十年。</w:t>
      </w:r>
    </w:p>
    <w:p w14:paraId="592E4204" w14:textId="3BF3BD2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真鉴大师读了十年，不断地读，后来有一次生病</w:t>
      </w:r>
      <w:r w:rsidRPr="00F20CE5">
        <w:rPr>
          <w:rFonts w:ascii="华文楷体" w:hAnsi="华文楷体" w:hint="eastAsia"/>
          <w:szCs w:val="30"/>
        </w:rPr>
        <w:lastRenderedPageBreak/>
        <w:t>时，西方三圣出现，他对阿弥陀佛说，我的愿——注释还没有了，可否请一段时间的假？阿弥陀佛同意了，他写了《楞严正脉疏》。虽然当时有一些人对他有不同的，包括对他的排斥，但实际上，是非常珍贵的书。</w:t>
      </w:r>
    </w:p>
    <w:p w14:paraId="5EA789FD" w14:textId="6AFF54A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包括作一些讲记，写一些注释。现在有很多的人时间比较急。包括写书和作讲记，一方面有一个时效性，作一个参考，有必要的。</w:t>
      </w:r>
    </w:p>
    <w:p w14:paraId="5C659662" w14:textId="0C33BDB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我看到我们很多人，发心是很辛苦的。连夜做讲记，在大家没有忘记前提供一些方便。</w:t>
      </w:r>
    </w:p>
    <w:p w14:paraId="404727E3" w14:textId="1F26A97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这是非常有必要的。</w:t>
      </w:r>
    </w:p>
    <w:p w14:paraId="04D1F3BA" w14:textId="78F8682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但是后面要说明，暂时未定稿。</w:t>
      </w:r>
    </w:p>
    <w:p w14:paraId="057FEC42" w14:textId="56E385F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定稿最好要有一段时间。因为时间特别紧的话，效率不是特别好的。真正做讲记是千年打基，流传百世。所以文字的严谨非常重要。哪怕是不管是哪个大师上师的教言，流传下来很好。</w:t>
      </w:r>
    </w:p>
    <w:p w14:paraId="1797509C" w14:textId="25CBE56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前几天翻阅，法王如意宝的教言集，总共有八十多章。中间我遇到很多不同的心态。有时觉得贡献很大，法王的很多教言集在这里，非常感恩。有时候很不舒服，法王当时没有这样吧，肯定不会前后什么也没有，说几句。对编辑</w:t>
      </w:r>
      <w:r w:rsidR="000C5882" w:rsidRPr="00F20CE5">
        <w:rPr>
          <w:rFonts w:ascii="华文楷体" w:hAnsi="华文楷体" w:hint="eastAsia"/>
          <w:szCs w:val="30"/>
        </w:rPr>
        <w:t>……</w:t>
      </w:r>
      <w:r w:rsidRPr="00F20CE5">
        <w:rPr>
          <w:rFonts w:ascii="华文楷体" w:hAnsi="华文楷体" w:hint="eastAsia"/>
          <w:szCs w:val="30"/>
        </w:rPr>
        <w:t>我也不知道谁编的。应该知道，有贡献赞叹他，没有贡献</w:t>
      </w:r>
      <w:r w:rsidR="000C5882" w:rsidRPr="00F20CE5">
        <w:rPr>
          <w:rFonts w:ascii="华文楷体" w:hAnsi="华文楷体" w:hint="eastAsia"/>
          <w:szCs w:val="30"/>
        </w:rPr>
        <w:t>……</w:t>
      </w:r>
    </w:p>
    <w:p w14:paraId="22FC1FBB" w14:textId="67E8F02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我翻一翻后面也没有名字。</w:t>
      </w:r>
    </w:p>
    <w:p w14:paraId="3D59FF1B" w14:textId="2CAFCBB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所以有时候，要做的时候，尽量在质量上，做文字上的严谨，这一点很重要。</w:t>
      </w:r>
    </w:p>
    <w:p w14:paraId="409C9529" w14:textId="4C4AEFA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当然手机特别重要，不管是文字还是音频视频。从昨天开始吧，或者今天吧，法王如意宝的音频视频，女众藏编组这边，男众那边事情多一点，懂藏语的发心人员找不到。</w:t>
      </w:r>
    </w:p>
    <w:p w14:paraId="52132461" w14:textId="46C9A58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我这几年用藏语讲得不多，我们昨天商量，以后法王如意宝的不管是国内还是国外，所有的音频视频，哪怕是短短的片段，收集起来。再过十年二十年，应该很珍贵的。</w:t>
      </w:r>
    </w:p>
    <w:p w14:paraId="436778F3" w14:textId="47E4AFB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我们这边的音频和视频技术，慢慢弄，应该很珍贵。包括现在年龄稍高的人离开时，寻找时更麻烦的。</w:t>
      </w:r>
    </w:p>
    <w:p w14:paraId="7397E8B4" w14:textId="7FB08AF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我以前提过一次，创巴仁波切的弟子在保存资料上我是很随喜的，当时的机器设备很好。我们当时没有条件，所以有的资料没有，有时有一点，但全是模糊的。</w:t>
      </w:r>
    </w:p>
    <w:p w14:paraId="25C726D8" w14:textId="791AB33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现在，不管是音频还是视频。不管你们谁有，作为上师的传承弟子，有必要留下来，不是我们的私有财产，是对世界的文化遗产，是珍贵的资源。再过十年二十年，对他们有甚深的意义。</w:t>
      </w:r>
    </w:p>
    <w:p w14:paraId="642A0435" w14:textId="2742698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西方的一些弟子，非常客观地，把上师的一些小故事，不是特别夸张地说上师不用吃饭，天天飞来飞去</w:t>
      </w:r>
      <w:r w:rsidR="000C5882" w:rsidRPr="00F20CE5">
        <w:rPr>
          <w:rFonts w:ascii="华文楷体" w:hAnsi="华文楷体" w:hint="eastAsia"/>
          <w:szCs w:val="30"/>
        </w:rPr>
        <w:t>……</w:t>
      </w:r>
      <w:r w:rsidRPr="00F20CE5">
        <w:rPr>
          <w:rFonts w:ascii="华文楷体" w:hAnsi="华文楷体" w:hint="eastAsia"/>
          <w:szCs w:val="30"/>
        </w:rPr>
        <w:t>直接简单地，包括他的一个微笑，一个与人的沟通，为人处事的一点小故事，真实中，有一些与凡人有一点不同的。这样的事，有时候有必要记录下来。</w:t>
      </w:r>
    </w:p>
    <w:p w14:paraId="3AF059FE" w14:textId="479E89E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今年深深地感觉到，去印度的一些事情，好多忘记了。如《盗梦空间》的轮盘一样，转着转着又想起来了，随着因缘又回到三十年前了。有时人的忘记依靠一种方法，可以来，现在有一些西方的，包括同步翻译和教传翻译，是俄罗斯发明的。</w:t>
      </w:r>
    </w:p>
    <w:p w14:paraId="31B93EF7" w14:textId="6E61111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依靠翻译家，几个简单的表示符号，来记载当时的情况。翻译因缘是奇妙的一种现象。</w:t>
      </w:r>
    </w:p>
    <w:p w14:paraId="2AB14D78" w14:textId="08CA78A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当时法王如意宝也是这样，比如讲到半个小时以后，就翻译，法王就吃药，或者喝粑汤。有时个写个简单的符号，能记得。当时我一直是教传的。</w:t>
      </w:r>
    </w:p>
    <w:p w14:paraId="6EF5AFDC" w14:textId="71BB314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有一种是当时教传的，有一种是第二天。</w:t>
      </w:r>
    </w:p>
    <w:p w14:paraId="62687EC2" w14:textId="0FAC87D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比如《百业经》当时记下来，第二天当作一堂课讲，有时当时就讲。去新加坡时，我发现了同步翻译。买回来，法王也很高兴，时效性是很好的。</w:t>
      </w:r>
    </w:p>
    <w:p w14:paraId="5DD3D1C9" w14:textId="23739B1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有的上师风格不同，有的上师是一句一句地翻译。有的上师一讲就一大串，我听说宗萨仁波切的父亲，</w:t>
      </w:r>
      <w:r w:rsidRPr="00F20CE5">
        <w:rPr>
          <w:rFonts w:ascii="华文楷体" w:hAnsi="华文楷体" w:hint="eastAsia"/>
          <w:szCs w:val="30"/>
        </w:rPr>
        <w:lastRenderedPageBreak/>
        <w:t>在美国讲法时，有时他讲着大概四十分钟左右，然后让人翻译，自己出去玩了。</w:t>
      </w:r>
    </w:p>
    <w:p w14:paraId="2223E8C8" w14:textId="1349C39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然后他在讲的过程中，讲一些笑话时，他在外面也能听得到。他在花园里转着看花。刚好翻译讲他的笑话时，弟子在笑，他边看花，边哈哈笑。</w:t>
      </w:r>
    </w:p>
    <w:p w14:paraId="56A6158D" w14:textId="3973A66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转了半小时左右，回来问你翻译完了没有。如果没有，就再出去玩一下。</w:t>
      </w:r>
    </w:p>
    <w:p w14:paraId="3C959458" w14:textId="2793183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这也是不同的翻译方式。</w:t>
      </w:r>
    </w:p>
    <w:p w14:paraId="5168D0CE" w14:textId="2F85349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我现在要入课，也需要一个方便方法。</w:t>
      </w:r>
    </w:p>
    <w:p w14:paraId="3D1F4AB3" w14:textId="35982E5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意思是说，做翻译也好，做讲记也好，包括写书，一方面是严谨的态度很重要。尤其落在文字上。另一方面，有必要把前辈大德的言教和故事事迹留下来，作为一代传承弟子是有责任的。</w:t>
      </w:r>
    </w:p>
    <w:p w14:paraId="74818306" w14:textId="03577BE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作为一个法脉能不能继续下去，与这一代人很有关系。比如我们这一代人把上师的法传承下去，我们是有责任的。</w:t>
      </w:r>
    </w:p>
    <w:p w14:paraId="278C80C1" w14:textId="1631249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尤其是我们更重要的是智慧和思想上的法的流传，佛教当中，一部分对上师的事业，对建筑，对外在的事业方面比较重视。有一部分对内在的智慧比较重视。都需要的。</w:t>
      </w:r>
    </w:p>
    <w:p w14:paraId="54344474" w14:textId="6068499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但从延续的时间看，写书，作讲记，包括做的工</w:t>
      </w:r>
      <w:r w:rsidRPr="00F20CE5">
        <w:rPr>
          <w:rFonts w:ascii="华文楷体" w:hAnsi="华文楷体" w:hint="eastAsia"/>
          <w:szCs w:val="30"/>
        </w:rPr>
        <w:lastRenderedPageBreak/>
        <w:t>程——法王如意宝，还有其他的得过法恩的上师，在后面的人的世界留下印象。因为我遇到的上师是非常好的。我一想起依止过的上师，从不害众生，一生为众生付出，不管是显现上衰老生病，遇到各种事情从来是任劳任怨，这种大菩萨的行为，他们的语言和思想，留下来的话，对后人是非常有意义的，应该有传承的力量。</w:t>
      </w:r>
    </w:p>
    <w:p w14:paraId="7432F5E5" w14:textId="7D5E654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不然，对一般的智慧也不会付出这么多的代价吧。因为我们要做这些事情，不是那么顺利的，还是有阻碍、人力、财力，我们要对不同根基的众生都要考虑吧。</w:t>
      </w:r>
    </w:p>
    <w:p w14:paraId="621057A3" w14:textId="557FF9B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现在正式讲课。</w:t>
      </w:r>
    </w:p>
    <w:p w14:paraId="27FEF563" w14:textId="53578E0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可以，讲《楞严经》时慢慢讲。</w:t>
      </w:r>
    </w:p>
    <w:p w14:paraId="7B18A363" w14:textId="022BCC7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大家还是很有信心，这信心很重要。</w:t>
      </w:r>
    </w:p>
    <w:p w14:paraId="7B4117A7" w14:textId="1DFAB8A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今天讲的是什么呢？</w:t>
      </w:r>
    </w:p>
    <w:p w14:paraId="0B356A44" w14:textId="77777777" w:rsidR="00DB46CD" w:rsidRPr="00F20CE5" w:rsidRDefault="00DB46CD" w:rsidP="000D5C78">
      <w:pPr>
        <w:widowControl w:val="0"/>
        <w:ind w:firstLine="600"/>
        <w:rPr>
          <w:rFonts w:ascii="华文楷体" w:hAnsi="华文楷体" w:hint="eastAsia"/>
          <w:szCs w:val="30"/>
        </w:rPr>
      </w:pPr>
    </w:p>
    <w:p w14:paraId="1B3A6B47" w14:textId="7F208F93"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卷第壹</w:t>
      </w:r>
    </w:p>
    <w:p w14:paraId="2B323B97" w14:textId="31CF034D"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如是我闻，一时，佛在室罗筏城祇桓精舍，与大比丘众千二百五十人俱。</w:t>
      </w:r>
    </w:p>
    <w:p w14:paraId="4124DD8E" w14:textId="77777777" w:rsidR="00DB46CD" w:rsidRPr="00F20CE5" w:rsidRDefault="00DB46CD" w:rsidP="000D5C78">
      <w:pPr>
        <w:widowControl w:val="0"/>
        <w:ind w:firstLine="600"/>
        <w:rPr>
          <w:rFonts w:ascii="华文楷体" w:hAnsi="华文楷体" w:hint="eastAsia"/>
          <w:szCs w:val="30"/>
        </w:rPr>
      </w:pPr>
    </w:p>
    <w:p w14:paraId="3E54784A" w14:textId="4018681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如是我闻，一时，佛在室罗筏城祇桓精舍，与大</w:t>
      </w:r>
      <w:r w:rsidRPr="00F20CE5">
        <w:rPr>
          <w:rFonts w:ascii="华文楷体" w:hAnsi="华文楷体" w:hint="eastAsia"/>
          <w:szCs w:val="30"/>
        </w:rPr>
        <w:lastRenderedPageBreak/>
        <w:t>比丘众千二百五十人俱。</w:t>
      </w:r>
    </w:p>
    <w:p w14:paraId="49977158" w14:textId="79B03CA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今天准备讲这段话。</w:t>
      </w:r>
    </w:p>
    <w:p w14:paraId="51E41B3A" w14:textId="338917B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我们前一段时间，去年讲《维摩诘经》以五圆满来讲，这次按汉地的注释，是以六成就的方式来讲。其实六成就与五圆满是比较相同的。</w:t>
      </w:r>
    </w:p>
    <w:p w14:paraId="36F56D3E" w14:textId="318423E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有一个子宣大师，他写《楞严经》说六成就，其他也有。</w:t>
      </w:r>
    </w:p>
    <w:p w14:paraId="006CAFF4" w14:textId="19318EE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比如如是是心成就，我闻是我成就，一时是时成就，佛是主成就，地点舍卫城给孤独园是处成就，大众是众成就。</w:t>
      </w:r>
    </w:p>
    <w:p w14:paraId="64A6E19B" w14:textId="37040B6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如是我闻。</w:t>
      </w:r>
    </w:p>
    <w:p w14:paraId="7129D977" w14:textId="3C8CF7FD" w:rsidR="00DB46CD" w:rsidRPr="00F20CE5" w:rsidRDefault="003721C1" w:rsidP="000D5C78">
      <w:pPr>
        <w:widowControl w:val="0"/>
        <w:ind w:firstLine="600"/>
        <w:rPr>
          <w:rFonts w:ascii="华文楷体" w:hAnsi="华文楷体" w:hint="eastAsia"/>
          <w:szCs w:val="30"/>
        </w:rPr>
      </w:pPr>
      <w:r w:rsidRPr="003721C1">
        <w:rPr>
          <w:szCs w:val="30"/>
        </w:rPr>
        <w:t>1</w:t>
      </w:r>
      <w:r w:rsidR="005B61C9" w:rsidRPr="00F20CE5">
        <w:rPr>
          <w:rFonts w:ascii="华文楷体" w:hAnsi="华文楷体" w:hint="eastAsia"/>
          <w:szCs w:val="30"/>
        </w:rPr>
        <w:t>、如是。</w:t>
      </w:r>
    </w:p>
    <w:p w14:paraId="6D888D95" w14:textId="4BD43A0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弟众听到了，如是记录下来了，就是一种可靠的，如理如实的。</w:t>
      </w:r>
    </w:p>
    <w:p w14:paraId="2AAC87F0" w14:textId="104683E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《大智度论》中说，佛法如海，以智能入，以信能入。</w:t>
      </w:r>
    </w:p>
    <w:p w14:paraId="37E7D0F0" w14:textId="01AB941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其实佛教中的，任何的教言，没有信心是没有办法趋入的，中间没有信心没有办法坚持下去，结尾没有信心也不行。信心非常重要。</w:t>
      </w:r>
    </w:p>
    <w:p w14:paraId="53475D5B" w14:textId="3300DB1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可能现在西方包括一些学生，老师说的有可能对有可能不对，我的思想比较重要。一些想象力的丰富</w:t>
      </w:r>
      <w:r w:rsidRPr="00F20CE5">
        <w:rPr>
          <w:rFonts w:ascii="华文楷体" w:hAnsi="华文楷体" w:hint="eastAsia"/>
          <w:szCs w:val="30"/>
        </w:rPr>
        <w:lastRenderedPageBreak/>
        <w:t>和创意有必要，但是东方思想中，如是也是很重要的。</w:t>
      </w:r>
    </w:p>
    <w:p w14:paraId="73D5418D" w14:textId="7FA86F4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如果没有如是，否则《论语》中孔子的话，弟子不一定能记录下来。</w:t>
      </w:r>
    </w:p>
    <w:p w14:paraId="5740A1BA" w14:textId="477E692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所以当时有这些对话，如是来记录。</w:t>
      </w:r>
    </w:p>
    <w:p w14:paraId="65893ECD" w14:textId="1919C6C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佛经也是一样，依信心，对佛陀所说的教义原原本本记录下来。</w:t>
      </w:r>
    </w:p>
    <w:p w14:paraId="5D3B1D55" w14:textId="4DF0BB0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这是心成就。</w:t>
      </w:r>
    </w:p>
    <w:p w14:paraId="3FE11E12" w14:textId="7707566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【藕益大师】</w:t>
      </w:r>
      <w:r w:rsidRPr="00F20CE5">
        <w:rPr>
          <w:rFonts w:ascii="华文楷体" w:hAnsi="华文楷体" w:hint="eastAsia"/>
          <w:b/>
          <w:szCs w:val="30"/>
        </w:rPr>
        <w:t>如是</w:t>
      </w:r>
      <w:r w:rsidRPr="00F20CE5">
        <w:rPr>
          <w:rFonts w:ascii="华文楷体" w:hAnsi="华文楷体" w:hint="eastAsia"/>
          <w:szCs w:val="30"/>
        </w:rPr>
        <w:t>者。指法之辞。通指下文十卷文义而言。亦是信顺之义。大凡信者。则谓是事如是。不信者。则谓是事不如是。今言如是。即显信顺也。</w:t>
      </w:r>
    </w:p>
    <w:p w14:paraId="3A4B6A5D" w14:textId="29C5F3FC" w:rsidR="00DB46CD" w:rsidRPr="00F20CE5" w:rsidRDefault="003721C1" w:rsidP="000D5C78">
      <w:pPr>
        <w:widowControl w:val="0"/>
        <w:ind w:firstLine="600"/>
        <w:rPr>
          <w:rFonts w:ascii="华文楷体" w:hAnsi="华文楷体" w:hint="eastAsia"/>
          <w:szCs w:val="30"/>
        </w:rPr>
      </w:pPr>
      <w:r w:rsidRPr="003721C1">
        <w:rPr>
          <w:szCs w:val="30"/>
        </w:rPr>
        <w:t>2</w:t>
      </w:r>
      <w:r w:rsidR="005B61C9" w:rsidRPr="00F20CE5">
        <w:rPr>
          <w:rFonts w:ascii="华文楷体" w:hAnsi="华文楷体" w:hint="eastAsia"/>
          <w:szCs w:val="30"/>
        </w:rPr>
        <w:t>、我闻。</w:t>
      </w:r>
    </w:p>
    <w:p w14:paraId="7A3C32BF" w14:textId="65CA51C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当时舍利子等，我是这样听到的。我按佛教的教义中，凡夫的我是有我执的，外道有遍计的我，圣者的我是假立的，成道是真我。</w:t>
      </w:r>
    </w:p>
    <w:p w14:paraId="7273B5BB" w14:textId="10831A2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这里主要是阿罗汉和得不忘陀罗尼，我当时听的是这样的，当时讲了记忆和法圆满。</w:t>
      </w:r>
    </w:p>
    <w:p w14:paraId="5C0FB9F2" w14:textId="59CAA76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当时是这样听到的，所有的法宣说得很明白。</w:t>
      </w:r>
    </w:p>
    <w:p w14:paraId="625D7239" w14:textId="6BF636FC"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我</w:t>
      </w:r>
      <w:r w:rsidRPr="00F20CE5">
        <w:rPr>
          <w:rFonts w:ascii="华文楷体" w:hAnsi="华文楷体" w:hint="eastAsia"/>
          <w:szCs w:val="30"/>
        </w:rPr>
        <w:t>者。阿难自称。此非外道妄计之我。亦非凡夫妄执之我。乃深达八自在我。非我非无我。而随世假名。称为我也。</w:t>
      </w:r>
    </w:p>
    <w:p w14:paraId="35F3D178" w14:textId="03C1E580"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闻</w:t>
      </w:r>
      <w:r w:rsidRPr="00F20CE5">
        <w:rPr>
          <w:rFonts w:ascii="华文楷体" w:hAnsi="华文楷体" w:hint="eastAsia"/>
          <w:szCs w:val="30"/>
        </w:rPr>
        <w:t>者。耳根发耳识。能达音声。现量体性也。</w:t>
      </w:r>
    </w:p>
    <w:p w14:paraId="65B7BD7C" w14:textId="00719AD3" w:rsidR="00DB46CD" w:rsidRPr="00F20CE5" w:rsidRDefault="003721C1" w:rsidP="000D5C78">
      <w:pPr>
        <w:widowControl w:val="0"/>
        <w:ind w:firstLine="600"/>
        <w:rPr>
          <w:rFonts w:ascii="华文楷体" w:hAnsi="华文楷体" w:hint="eastAsia"/>
          <w:szCs w:val="30"/>
        </w:rPr>
      </w:pPr>
      <w:r w:rsidRPr="003721C1">
        <w:rPr>
          <w:szCs w:val="30"/>
        </w:rPr>
        <w:lastRenderedPageBreak/>
        <w:t>3</w:t>
      </w:r>
      <w:r w:rsidR="005B61C9" w:rsidRPr="00F20CE5">
        <w:rPr>
          <w:rFonts w:ascii="华文楷体" w:hAnsi="华文楷体" w:hint="eastAsia"/>
          <w:szCs w:val="30"/>
        </w:rPr>
        <w:t>、一时。</w:t>
      </w:r>
    </w:p>
    <w:p w14:paraId="54ED3688" w14:textId="7F3358C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时成就。讲时间。一方面印度，没有这个习惯讲确切的时间。一方面佛教中说，并不是当时起作用，而在三时中起作用。</w:t>
      </w:r>
    </w:p>
    <w:p w14:paraId="2B51DC3E" w14:textId="4C2F3F1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我们的文章对当时可能起作用，对后来不一定。但佛经对过去现在和未来都是起作用的。</w:t>
      </w:r>
    </w:p>
    <w:p w14:paraId="7E7B1262" w14:textId="0335E95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当然我们还要讲密法的清净时的另一种解释方法。</w:t>
      </w:r>
    </w:p>
    <w:p w14:paraId="527D2DF7" w14:textId="440AFC8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【藕益大师】</w:t>
      </w:r>
      <w:r w:rsidRPr="00F20CE5">
        <w:rPr>
          <w:rFonts w:ascii="华文楷体" w:hAnsi="华文楷体" w:hint="eastAsia"/>
          <w:b/>
          <w:szCs w:val="30"/>
        </w:rPr>
        <w:t>一时</w:t>
      </w:r>
      <w:r w:rsidRPr="00F20CE5">
        <w:rPr>
          <w:rFonts w:ascii="华文楷体" w:hAnsi="华文楷体" w:hint="eastAsia"/>
          <w:szCs w:val="30"/>
        </w:rPr>
        <w:t>者。机应相符。说听终竟。总名一时。</w:t>
      </w:r>
    </w:p>
    <w:p w14:paraId="27593A05" w14:textId="531A4CA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佛在室罗筏城祇桓精舍。</w:t>
      </w:r>
    </w:p>
    <w:p w14:paraId="25138AC4" w14:textId="5CC751D2" w:rsidR="00DB46CD" w:rsidRPr="00F20CE5" w:rsidRDefault="003721C1" w:rsidP="000D5C78">
      <w:pPr>
        <w:widowControl w:val="0"/>
        <w:ind w:firstLine="600"/>
        <w:rPr>
          <w:rFonts w:ascii="华文楷体" w:hAnsi="华文楷体" w:hint="eastAsia"/>
          <w:szCs w:val="30"/>
        </w:rPr>
      </w:pPr>
      <w:r w:rsidRPr="003721C1">
        <w:rPr>
          <w:szCs w:val="30"/>
        </w:rPr>
        <w:t>4</w:t>
      </w:r>
      <w:r w:rsidR="005B61C9" w:rsidRPr="00F20CE5">
        <w:rPr>
          <w:rFonts w:ascii="华文楷体" w:hAnsi="华文楷体" w:hint="eastAsia"/>
          <w:szCs w:val="30"/>
        </w:rPr>
        <w:t>、佛。</w:t>
      </w:r>
    </w:p>
    <w:p w14:paraId="79BF3679" w14:textId="1F33E47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本师圆满的主成就。佛是觉悟者。他在这里所讲到的真理，没有任何欺惑和虚妄，所以主尊的功德，我们知道如何断除二障，证悟智慧，他的学术是千真万确的。</w:t>
      </w:r>
    </w:p>
    <w:p w14:paraId="3799C5C8" w14:textId="4602EAB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【藕益大师】佛者。自觉觉他。觉行圆满。即是娑婆教主释迦牟尼。</w:t>
      </w:r>
    </w:p>
    <w:p w14:paraId="21454D05" w14:textId="44FD288B" w:rsidR="00DB46CD" w:rsidRPr="00F20CE5" w:rsidRDefault="003721C1" w:rsidP="000D5C78">
      <w:pPr>
        <w:widowControl w:val="0"/>
        <w:ind w:firstLine="600"/>
        <w:rPr>
          <w:rFonts w:ascii="华文楷体" w:hAnsi="华文楷体" w:hint="eastAsia"/>
          <w:szCs w:val="30"/>
        </w:rPr>
      </w:pPr>
      <w:r w:rsidRPr="003721C1">
        <w:rPr>
          <w:szCs w:val="30"/>
        </w:rPr>
        <w:t>5</w:t>
      </w:r>
      <w:r w:rsidR="005B61C9" w:rsidRPr="00F20CE5">
        <w:rPr>
          <w:rFonts w:ascii="华文楷体" w:hAnsi="华文楷体" w:hint="eastAsia"/>
          <w:szCs w:val="30"/>
        </w:rPr>
        <w:t>、室罗筏城祇桓。</w:t>
      </w:r>
    </w:p>
    <w:p w14:paraId="7AA8779A" w14:textId="47088F7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是处圆满，是佛宣说《楞严经》的地方。而且这个地方，佛陀以前总共得了二十五年了，其他的地方呆得不是很少。</w:t>
      </w:r>
    </w:p>
    <w:p w14:paraId="2C015764" w14:textId="61D85C9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记得大智度论中有问答，有人问为什么在家乡呆的时间不长，而成佛在另外的地方呆得长？</w:t>
      </w:r>
    </w:p>
    <w:p w14:paraId="4A826853" w14:textId="73B889D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回答是，佛陀没有染心，如果在家乡呆，家乡的人会有染心，觉得释迦族是家人，而生贪心。有的人觉得释迦族是仇人而生嗔心。</w:t>
      </w:r>
    </w:p>
    <w:p w14:paraId="07E91F8F" w14:textId="1C4FD56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所以佛陀是觉得哪里有缘哪里去度众生。</w:t>
      </w:r>
    </w:p>
    <w:p w14:paraId="156C578A" w14:textId="12C4FF9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这里对佛陀特别有信心，所以在哪里呆的时间比较长。</w:t>
      </w:r>
    </w:p>
    <w:p w14:paraId="78671183" w14:textId="308211D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当然我们看到法显和唐僧的域记，当时不是很好的，后来开始恢复。我们去的时候和法王也念普贤行愿品。其实这个地方应该是佛陀呆的时间最长的，最有加持力的。</w:t>
      </w:r>
    </w:p>
    <w:p w14:paraId="2517BA44" w14:textId="07E7F61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不过这里想说一下印度的圣地。中间在一段时间，包括，应该可以这么讲吧。</w:t>
      </w:r>
    </w:p>
    <w:p w14:paraId="1A5176EE" w14:textId="5D3C0954"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室罗筏城</w:t>
      </w:r>
      <w:r w:rsidRPr="00F20CE5">
        <w:rPr>
          <w:rFonts w:ascii="华文楷体" w:hAnsi="华文楷体" w:hint="eastAsia"/>
          <w:szCs w:val="30"/>
        </w:rPr>
        <w:t>。或云舍卫。梵音楚夏之别。此翻丰德。亦翻闻物。亦翻好道。即憍萨罗国之城名也。</w:t>
      </w:r>
    </w:p>
    <w:p w14:paraId="424C5317" w14:textId="377C1988"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只桓</w:t>
      </w:r>
      <w:r w:rsidRPr="00F20CE5">
        <w:rPr>
          <w:rFonts w:ascii="华文楷体" w:hAnsi="华文楷体" w:hint="eastAsia"/>
          <w:szCs w:val="30"/>
        </w:rPr>
        <w:t>者。本是只陀太子之园。梵语只陀。此云战胜。</w:t>
      </w:r>
    </w:p>
    <w:p w14:paraId="2EFD9C87" w14:textId="386B0E1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印度是佛教圣地，以前是很殊胜，但现呢，事过境迁，还是有很大变化。基本印度人没有护持，大多是藏传佛教和其他教派的，印度人自己如今在佛法上</w:t>
      </w:r>
      <w:r w:rsidRPr="00F20CE5">
        <w:rPr>
          <w:rFonts w:ascii="华文楷体" w:hAnsi="华文楷体" w:hint="eastAsia"/>
          <w:szCs w:val="30"/>
        </w:rPr>
        <w:lastRenderedPageBreak/>
        <w:t>造诣特别大的人不多。</w:t>
      </w:r>
    </w:p>
    <w:p w14:paraId="526AB5F1" w14:textId="38EA49A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以前看龙猛菩萨等造论觉得好厉害，现在不多。以前的历史原因，现在学佛的印度人很少。</w:t>
      </w:r>
    </w:p>
    <w:p w14:paraId="62D2C2A7" w14:textId="12BDE44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其他领域反而很厉害，包括硅谷，</w:t>
      </w:r>
      <w:r w:rsidRPr="00F20CE5">
        <w:rPr>
          <w:szCs w:val="30"/>
        </w:rPr>
        <w:t>IT</w:t>
      </w:r>
      <w:r w:rsidRPr="00F20CE5">
        <w:rPr>
          <w:rFonts w:ascii="华文楷体" w:hAnsi="华文楷体" w:hint="eastAsia"/>
          <w:szCs w:val="30"/>
        </w:rPr>
        <w:t>行业，有一个印度的</w:t>
      </w:r>
      <w:r w:rsidRPr="00F20CE5">
        <w:rPr>
          <w:szCs w:val="30"/>
        </w:rPr>
        <w:t>MIT</w:t>
      </w:r>
      <w:r w:rsidRPr="00F20CE5">
        <w:rPr>
          <w:rFonts w:ascii="华文楷体" w:hAnsi="华文楷体" w:hint="eastAsia"/>
          <w:szCs w:val="30"/>
        </w:rPr>
        <w:t>学院，与美国的麻省理工可以相提并论，但是从佛教的信仰上，还是有一定的差别，对佛教作贡献很难说。</w:t>
      </w:r>
    </w:p>
    <w:p w14:paraId="4A827448" w14:textId="3566CD0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在圣地的考古上，有一个人康林汉姆，</w:t>
      </w:r>
      <w:r w:rsidR="003721C1" w:rsidRPr="003721C1">
        <w:rPr>
          <w:szCs w:val="30"/>
        </w:rPr>
        <w:t>1814</w:t>
      </w:r>
      <w:r w:rsidRPr="00F20CE5">
        <w:rPr>
          <w:rFonts w:ascii="华文楷体" w:hAnsi="华文楷体" w:hint="eastAsia"/>
          <w:szCs w:val="30"/>
        </w:rPr>
        <w:t>－</w:t>
      </w:r>
      <w:r w:rsidR="003721C1" w:rsidRPr="003721C1">
        <w:rPr>
          <w:szCs w:val="30"/>
        </w:rPr>
        <w:t>1893</w:t>
      </w:r>
      <w:r w:rsidRPr="00F20CE5">
        <w:rPr>
          <w:rFonts w:ascii="华文楷体" w:hAnsi="华文楷体" w:hint="eastAsia"/>
          <w:szCs w:val="30"/>
        </w:rPr>
        <w:t>年这么一个学者，应该记住他的贡献。</w:t>
      </w:r>
    </w:p>
    <w:p w14:paraId="09B3D26A" w14:textId="3CA8F82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我们佛教中不是特别强调，甚至有的人不认识。他是一个考古学家，当时被英国统治时，他被派来兵团，有一次他看到一个石头上的文字，送到博物馆确认，可能说是佛教的。</w:t>
      </w:r>
    </w:p>
    <w:p w14:paraId="529BE155" w14:textId="5DFEA07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他回到英国时，刚好玄奘的西域记和法显的翻译成英文，他一看觉得好象与佛教有关，他又回到了印度，可能是</w:t>
      </w:r>
      <w:r w:rsidR="003721C1" w:rsidRPr="003721C1">
        <w:rPr>
          <w:szCs w:val="30"/>
        </w:rPr>
        <w:t>1837</w:t>
      </w:r>
      <w:r w:rsidRPr="00F20CE5">
        <w:rPr>
          <w:rFonts w:ascii="华文楷体" w:hAnsi="华文楷体" w:hint="eastAsia"/>
          <w:szCs w:val="30"/>
        </w:rPr>
        <w:t>年着重研究，先看到印度鹿野苑，当时被当作猪圈，后来在</w:t>
      </w:r>
      <w:r w:rsidR="003721C1" w:rsidRPr="003721C1">
        <w:rPr>
          <w:szCs w:val="30"/>
        </w:rPr>
        <w:t>25</w:t>
      </w:r>
      <w:r w:rsidRPr="00F20CE5">
        <w:rPr>
          <w:rFonts w:ascii="华文楷体" w:hAnsi="华文楷体" w:hint="eastAsia"/>
          <w:szCs w:val="30"/>
        </w:rPr>
        <w:t>年中才慢慢发现佛陀转法轮的地方</w:t>
      </w:r>
      <w:r w:rsidR="000C5882" w:rsidRPr="00F20CE5">
        <w:rPr>
          <w:rFonts w:ascii="华文楷体" w:hAnsi="华文楷体" w:hint="eastAsia"/>
          <w:szCs w:val="30"/>
        </w:rPr>
        <w:t>……</w:t>
      </w:r>
      <w:r w:rsidRPr="00F20CE5">
        <w:rPr>
          <w:rFonts w:ascii="华文楷体" w:hAnsi="华文楷体" w:hint="eastAsia"/>
          <w:szCs w:val="30"/>
        </w:rPr>
        <w:t>当时什么也没有，包括正觉塔，当时受到两次大的破坏，后来伊斯兰教要破坏，匆忙被埋在地上形成小山丘，睡了</w:t>
      </w:r>
      <w:r w:rsidR="003721C1" w:rsidRPr="003721C1">
        <w:rPr>
          <w:szCs w:val="30"/>
        </w:rPr>
        <w:t>600</w:t>
      </w:r>
      <w:r w:rsidRPr="00F20CE5">
        <w:rPr>
          <w:rFonts w:ascii="华文楷体" w:hAnsi="华文楷体" w:hint="eastAsia"/>
          <w:szCs w:val="30"/>
        </w:rPr>
        <w:t>多年。</w:t>
      </w:r>
    </w:p>
    <w:p w14:paraId="412055E4" w14:textId="6C6E8D4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w:t>
      </w:r>
      <w:r w:rsidR="003721C1" w:rsidRPr="003721C1">
        <w:rPr>
          <w:szCs w:val="30"/>
        </w:rPr>
        <w:t>1837</w:t>
      </w:r>
      <w:r w:rsidRPr="00F20CE5">
        <w:rPr>
          <w:rFonts w:ascii="华文楷体" w:hAnsi="华文楷体" w:hint="eastAsia"/>
          <w:szCs w:val="30"/>
        </w:rPr>
        <w:t>年发现，</w:t>
      </w:r>
      <w:r w:rsidR="003721C1" w:rsidRPr="003721C1">
        <w:rPr>
          <w:szCs w:val="30"/>
        </w:rPr>
        <w:t>1861</w:t>
      </w:r>
      <w:r w:rsidRPr="00F20CE5">
        <w:rPr>
          <w:rFonts w:ascii="华文楷体" w:hAnsi="华文楷体" w:hint="eastAsia"/>
          <w:szCs w:val="30"/>
        </w:rPr>
        <w:t>年才发现正觉塔。他花</w:t>
      </w:r>
      <w:r w:rsidRPr="00F20CE5">
        <w:rPr>
          <w:rFonts w:ascii="华文楷体" w:hAnsi="华文楷体" w:hint="eastAsia"/>
          <w:szCs w:val="30"/>
        </w:rPr>
        <w:lastRenderedPageBreak/>
        <w:t>了</w:t>
      </w:r>
      <w:r w:rsidR="003721C1" w:rsidRPr="003721C1">
        <w:rPr>
          <w:szCs w:val="30"/>
        </w:rPr>
        <w:t>25</w:t>
      </w:r>
      <w:r w:rsidRPr="00F20CE5">
        <w:rPr>
          <w:rFonts w:ascii="华文楷体" w:hAnsi="华文楷体" w:hint="eastAsia"/>
          <w:szCs w:val="30"/>
        </w:rPr>
        <w:t>年，把印度的</w:t>
      </w:r>
      <w:r w:rsidR="000C5882" w:rsidRPr="00F20CE5">
        <w:rPr>
          <w:rFonts w:ascii="华文楷体" w:hAnsi="华文楷体" w:hint="eastAsia"/>
          <w:szCs w:val="30"/>
        </w:rPr>
        <w:t>……</w:t>
      </w:r>
      <w:r w:rsidRPr="00F20CE5">
        <w:rPr>
          <w:rFonts w:ascii="华文楷体" w:hAnsi="华文楷体" w:hint="eastAsia"/>
          <w:szCs w:val="30"/>
        </w:rPr>
        <w:t>当时玄奘和法显，还有康林汉姆对我们的贡献很大。</w:t>
      </w:r>
    </w:p>
    <w:p w14:paraId="108BE7C5" w14:textId="021471A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现在是各宗教和平共处，当时伊斯兰教对佛教的毁坏很严重，不仅毁坏寺院，而且看不出任何遗迹，甚至当作猪圈</w:t>
      </w:r>
      <w:r w:rsidR="000C5882" w:rsidRPr="00F20CE5">
        <w:rPr>
          <w:rFonts w:ascii="华文楷体" w:hAnsi="华文楷体" w:hint="eastAsia"/>
          <w:szCs w:val="30"/>
        </w:rPr>
        <w:t>……</w:t>
      </w:r>
    </w:p>
    <w:p w14:paraId="62471F2C" w14:textId="0D31B79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印度有三大寺，一是那烂陀寺，一是飞行寺，当时也被军队毁坏，从历史上看，人多时，有一万二千学者，在寺院里。</w:t>
      </w:r>
    </w:p>
    <w:p w14:paraId="5D83B413" w14:textId="2E4E228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包括藏传佛教中阿底峡，马巴罗扎，有一次马去，和那罗巴说，有一个米拉日巴，想夺识法，你能不能传给我？</w:t>
      </w:r>
    </w:p>
    <w:p w14:paraId="20A0159F" w14:textId="7BA6394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马听到米拉日巴的名字时，立刻说了一个偈颂。意思是在北方的黑暗地方，如太阳照射雪山一样，我要向他恭敬顶礼。</w:t>
      </w:r>
    </w:p>
    <w:p w14:paraId="386A2AA3" w14:textId="20A857A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那罗巴对米拉日巴顶礼。当时是马罗巴传的。</w:t>
      </w:r>
    </w:p>
    <w:p w14:paraId="5BF279B1" w14:textId="6493F79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他向藏地的米拉日巴顶礼，当时的山所有的都象向藏地倾斜顶礼一样。</w:t>
      </w:r>
    </w:p>
    <w:p w14:paraId="00336A46" w14:textId="32BBEB3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当时去看，那烂陀有</w:t>
      </w:r>
      <w:r w:rsidR="003721C1" w:rsidRPr="003721C1">
        <w:rPr>
          <w:szCs w:val="30"/>
        </w:rPr>
        <w:t>11</w:t>
      </w:r>
      <w:r w:rsidRPr="00F20CE5">
        <w:rPr>
          <w:rFonts w:ascii="华文楷体" w:hAnsi="华文楷体" w:hint="eastAsia"/>
          <w:szCs w:val="30"/>
        </w:rPr>
        <w:t>公里左右，当时很想去飞行寺，一部分是汉地的建筑，一部分是印度的建筑，这样的寺院，到最后，伊斯兰军毁坏，且变成埋尸体的地方。</w:t>
      </w:r>
    </w:p>
    <w:p w14:paraId="4F80B348" w14:textId="38F3330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有一个学者去看了，说特别伤心，有一个房屋有一个绿色的石子盖着坟墓，原来那么恢宏的寺院，现在一无所有。</w:t>
      </w:r>
    </w:p>
    <w:p w14:paraId="176A9F50" w14:textId="60D28F2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现在的印度的很多遗迹，在</w:t>
      </w:r>
      <w:r w:rsidR="003721C1" w:rsidRPr="003721C1">
        <w:rPr>
          <w:szCs w:val="30"/>
        </w:rPr>
        <w:t>1837</w:t>
      </w:r>
      <w:r w:rsidRPr="00F20CE5">
        <w:rPr>
          <w:rFonts w:ascii="华文楷体" w:hAnsi="华文楷体" w:hint="eastAsia"/>
          <w:szCs w:val="30"/>
        </w:rPr>
        <w:t>年前，完全没有留下佛教的现象，所以印度一直看不到，只有在上个世纪，按根登群佩，有一个斯里兰卡的居士，建立了僧团，迎请了三宝所依。</w:t>
      </w:r>
    </w:p>
    <w:p w14:paraId="706E6CDE" w14:textId="07511A3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刚才的学者，他发现以后的事情。</w:t>
      </w:r>
    </w:p>
    <w:p w14:paraId="57537250" w14:textId="3756007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之前，我看到印度的，包括正觉塔的照片，还是很那个的。不象现在的</w:t>
      </w:r>
      <w:r w:rsidR="000C5882" w:rsidRPr="00F20CE5">
        <w:rPr>
          <w:rFonts w:ascii="华文楷体" w:hAnsi="华文楷体" w:hint="eastAsia"/>
          <w:szCs w:val="30"/>
        </w:rPr>
        <w:t>……</w:t>
      </w:r>
    </w:p>
    <w:p w14:paraId="37555608" w14:textId="01BC275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这是当时挖出来的</w:t>
      </w:r>
      <w:r w:rsidR="000C5882" w:rsidRPr="00F20CE5">
        <w:rPr>
          <w:rFonts w:ascii="华文楷体" w:hAnsi="华文楷体" w:hint="eastAsia"/>
          <w:szCs w:val="30"/>
        </w:rPr>
        <w:t>……</w:t>
      </w:r>
    </w:p>
    <w:p w14:paraId="2198B26A" w14:textId="37CA21B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当时拉萨的觉沃，本来在正觉塔的第二层，后来带到汉地，文成公主带回来。</w:t>
      </w:r>
    </w:p>
    <w:p w14:paraId="7A01514A" w14:textId="34CEDFD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有时历史回顾也是有必要的，冲突不和，加上宗教的冲突，从历史上看，不得得值得沉思、注意。虽然现在比较和平，但有时候不一定如佛教一样诸恶莫作，众善奉行。</w:t>
      </w:r>
    </w:p>
    <w:p w14:paraId="1F987A59" w14:textId="2D936CF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周围的思想，对我们的生活和佛教，也有随时的威胁。作为佛教徒，也不得不考虑。这也是历史的规律，这种规律，对我们的佛教的圣地、高僧大德、佛教的经卷，都需要一些保护的措施，虽然不一定能保</w:t>
      </w:r>
      <w:r w:rsidRPr="00F20CE5">
        <w:rPr>
          <w:rFonts w:ascii="华文楷体" w:hAnsi="华文楷体" w:hint="eastAsia"/>
          <w:szCs w:val="30"/>
        </w:rPr>
        <w:lastRenderedPageBreak/>
        <w:t>护，但也应该知道。</w:t>
      </w:r>
    </w:p>
    <w:p w14:paraId="379A628D" w14:textId="10B30AF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英国这位学者，我们特别感恩。佛教徒应该认真地读一下他的事迹，没有他，可能印度的很多圣地，包括阿育王塔，现在也找不到。</w:t>
      </w:r>
    </w:p>
    <w:p w14:paraId="38C39A3C" w14:textId="1BE6F1D2"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精舍</w:t>
      </w:r>
      <w:r w:rsidRPr="00F20CE5">
        <w:rPr>
          <w:rFonts w:ascii="华文楷体" w:hAnsi="华文楷体" w:hint="eastAsia"/>
          <w:szCs w:val="30"/>
        </w:rPr>
        <w:t>者。给孤独居士。为佛及僧所构精修梵行之处也。</w:t>
      </w:r>
    </w:p>
    <w:p w14:paraId="4300AF90" w14:textId="446CD41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【长水大师】处有二种。一所化处。即伐城。二所住处。即祇园。</w:t>
      </w:r>
    </w:p>
    <w:p w14:paraId="0C5BF0E5" w14:textId="36E8CA2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与大比丘众千二百五十人俱。这个明天再讲吧。</w:t>
      </w:r>
    </w:p>
    <w:p w14:paraId="15F47067" w14:textId="64D837C8" w:rsidR="00DB46CD" w:rsidRPr="00F20CE5" w:rsidRDefault="00DB46CD" w:rsidP="000D5C78">
      <w:pPr>
        <w:widowControl w:val="0"/>
        <w:ind w:firstLine="600"/>
        <w:rPr>
          <w:rFonts w:ascii="华文楷体" w:hAnsi="华文楷体" w:hint="eastAsia"/>
          <w:szCs w:val="30"/>
        </w:rPr>
      </w:pPr>
    </w:p>
    <w:p w14:paraId="65740856" w14:textId="6DF49448" w:rsidR="00DB46CD" w:rsidRPr="00F20CE5" w:rsidRDefault="005B61C9" w:rsidP="000D5C78">
      <w:pPr>
        <w:pStyle w:val="af5"/>
        <w:widowControl w:val="0"/>
        <w:ind w:firstLine="600"/>
        <w:rPr>
          <w:rFonts w:eastAsia="华文楷体" w:hint="eastAsia"/>
        </w:rPr>
      </w:pPr>
      <w:bookmarkStart w:id="3" w:name="_Toc172564668"/>
      <w:r w:rsidRPr="00F20CE5">
        <w:rPr>
          <w:rFonts w:eastAsia="华文楷体" w:hint="eastAsia"/>
        </w:rPr>
        <w:t>第四课</w:t>
      </w:r>
      <w:bookmarkEnd w:id="3"/>
    </w:p>
    <w:p w14:paraId="10CA392C" w14:textId="1FB6C93C"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课前开示</w:t>
      </w:r>
    </w:p>
    <w:p w14:paraId="528884BC" w14:textId="7D0A2BD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今天我们继续讲《楞严经》。</w:t>
      </w:r>
    </w:p>
    <w:p w14:paraId="5A58F603" w14:textId="137FFF3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这个之前说一下，今天是教师节，是吧？</w:t>
      </w:r>
    </w:p>
    <w:p w14:paraId="21E2C980" w14:textId="36941A8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可能教师节世界各国都有不同的时间，联合国教科文组织九十年代定的是五号，我们这边一般是十号。哪个都是正确的。</w:t>
      </w:r>
    </w:p>
    <w:p w14:paraId="1459095F" w14:textId="42118B3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我想，在教师节的时候，一方面对有恩德的所有的老师都应该恭敬地礼敬，不仅是现在在岗位上的，从世间和出世间的，所有的教我们知识和道德的老师，</w:t>
      </w:r>
      <w:r w:rsidRPr="00F20CE5">
        <w:rPr>
          <w:rFonts w:ascii="华文楷体" w:hAnsi="华文楷体" w:hint="eastAsia"/>
          <w:szCs w:val="30"/>
        </w:rPr>
        <w:lastRenderedPageBreak/>
        <w:t>都有很大的恩德，否则我们是迷茫的</w:t>
      </w:r>
    </w:p>
    <w:p w14:paraId="36C93B22" w14:textId="1CB2FBC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糊涂的。所以借此机会，对所有的老师都有感恩心和恭敬心，我本人也是，应该我今天早上自己算了一下，教书这边大概有三十五年的时间。当然对于一个一般的老师来讲，这个时间比较长。但从上师如意宝看，一点也不长。他十三岁开始传法，到圆寂七十多一直没有中断过，一直教书育人。与此相比，我们所谓的老师也好，教书的智者，还是时间不是特别长。</w:t>
      </w:r>
    </w:p>
    <w:p w14:paraId="60EE54FA" w14:textId="71505E9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不管怎么样，今天也是感恩老师的一个节日，同时希望老师不断地培养人才。</w:t>
      </w:r>
    </w:p>
    <w:p w14:paraId="323EDB8E" w14:textId="5D16D97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培养人才的时候，不仅是培养有专业知识的，更重要的是有道德的，有慈悲心的，这样的人非常重要。</w:t>
      </w:r>
    </w:p>
    <w:p w14:paraId="30799D2B" w14:textId="743427C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因为现在我们很多老师把技术或科技或专业知识直接传给学生，除此之外不考虑他的今生来世，包括人际生活等，其实这些都有责任教给他们。</w:t>
      </w:r>
    </w:p>
    <w:p w14:paraId="448F5882" w14:textId="3E8348E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在这个特殊的日子，跟正在岗位上的老师，你确实是很多众生的依靠和善知识。</w:t>
      </w:r>
    </w:p>
    <w:p w14:paraId="4A433D8E" w14:textId="34B44CB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《华严经》中经常用太阳月亮商主和明灯来比喻，确实是引导人们向善、趋入正道的伟大的心灵工程师。</w:t>
      </w:r>
    </w:p>
    <w:p w14:paraId="109D519F" w14:textId="4CC648E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我们应该培养真正的有利他心和慈悲心的人才。</w:t>
      </w:r>
    </w:p>
    <w:p w14:paraId="7E50FCDA" w14:textId="68DC409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世间包括堪布堪姆法师和辅导员，包括居士中也</w:t>
      </w:r>
      <w:r w:rsidRPr="00F20CE5">
        <w:rPr>
          <w:rFonts w:ascii="华文楷体" w:hAnsi="华文楷体" w:hint="eastAsia"/>
          <w:szCs w:val="30"/>
        </w:rPr>
        <w:lastRenderedPageBreak/>
        <w:t>有很多对佛教有知识的人，在这个特别的日子里，跟大家说一下，希望大家要努力。</w:t>
      </w:r>
    </w:p>
    <w:p w14:paraId="04012AF7" w14:textId="1ECDBF8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接下来讲《楞严经》。</w:t>
      </w:r>
    </w:p>
    <w:p w14:paraId="3BD9EB45" w14:textId="567C128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讲的过程中，可能会用一些历史，有时候用一些故事，当然这些故事并不是没有什么根据的，或者没有必要的。这种故事我一般不会讲。应该自己提前已经深思熟虑，用自己的智慧和前辈大德的智慧，决定引用的。</w:t>
      </w:r>
    </w:p>
    <w:p w14:paraId="32238FFB" w14:textId="7AEB8EE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听众中，如果不学可以，如果学，从开头到结尾，要很认真地听完。</w:t>
      </w:r>
    </w:p>
    <w:p w14:paraId="195768D4" w14:textId="7AF0935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我最近抽个别法师讲考时，讲得不是特别理想的。比如昨天我抽的两位，讲得都是一般般。我特意抽后面的，印度的历史，我很认真地讲，但没有特别重视。</w:t>
      </w:r>
    </w:p>
    <w:p w14:paraId="495D3BEC" w14:textId="0EF70C4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现在佛教徒有一个大的毛病，讲到信心、加行、对治烦恼和痛苦，这方面很认真专注，一涉及文化、历史、建筑等，包括各宗派的观点，这时觉得与我的修行没关系，我是修行者，我是希求解脱者，我是马上要虹身成就者。对我来说，这些历史和未来的事情与我没有什么相干。我一生中成就，也许需要六个月，也许需要十二个月，短短的人生中，学习人类的科技等，与我有什么关系？</w:t>
      </w:r>
    </w:p>
    <w:p w14:paraId="18D09B56" w14:textId="7B4B750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如果短短的能虹身成就不研究也没有关系，但成就不是那么容易的。</w:t>
      </w:r>
    </w:p>
    <w:p w14:paraId="15E3FA7A" w14:textId="796BB75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我寻找那么多资料，你以为谁都能找得到，也许有些依据，在一般的书里是找不到的。</w:t>
      </w:r>
    </w:p>
    <w:p w14:paraId="660CD1B1" w14:textId="2FFEEBE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包括昨天的唐森汉姆很多人不知道这个过程，这个我在去年冬天，和以前去印度时，还在藏地，三个不同的时间，花了大量的时间作了研究吧，所有的时间等，都很认真地核对，才跟大家讲的。</w:t>
      </w:r>
    </w:p>
    <w:p w14:paraId="14D5560F" w14:textId="5B95F5A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可能有些人觉得很简单，也许它是一个故事，也许对佛教徒而言不得不了知的史实。</w:t>
      </w:r>
    </w:p>
    <w:p w14:paraId="5753405C" w14:textId="7FA476B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我想说的是，听课的道友们，要听的话，应该认真地听受，因为听佛教的课也是，听世间的科技知识也是一样，比如听一堂课，中间心散乱五分钟，也许关键处没的听懂，后面的很多内容也许没办法进去。</w:t>
      </w:r>
    </w:p>
    <w:p w14:paraId="2FD8EB21" w14:textId="595E266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比如我们讲历史，为什么要讲历史？最关键的转折点你没有搞明白，后面的可能毫不相干。所以听课有自己的规律，佛教的课，我想应该学过大圆满前行，其中专门讲闻法规则。</w:t>
      </w:r>
    </w:p>
    <w:p w14:paraId="2FC1256F" w14:textId="2A8C9A6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大家一定要实行。其实我们听课时，如果你是真正的修行人，不说别的，单是前后的念诵，包括普贤行愿品，一天中听一堂课，那么多人一起念，前辈大</w:t>
      </w:r>
      <w:r w:rsidRPr="00F20CE5">
        <w:rPr>
          <w:rFonts w:ascii="华文楷体" w:hAnsi="华文楷体" w:hint="eastAsia"/>
          <w:szCs w:val="30"/>
        </w:rPr>
        <w:lastRenderedPageBreak/>
        <w:t>德是怎么讲的？有多少人集聚，念一遍得到什么样的功德，我想大家听过这个基本的知识。</w:t>
      </w:r>
    </w:p>
    <w:p w14:paraId="1FC5E200" w14:textId="5E3A0E6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所以一方面，用其他的文字念诵有一点困难，但我想以汉语和藏语和个别的语言都是可以的，所以最好开头时，七点半时，没有特殊情况，最好参与念诵，这个功德是非常大的。</w:t>
      </w:r>
    </w:p>
    <w:p w14:paraId="057BE934" w14:textId="67426A3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没有特殊情况，九点半结束，最后把回向完成，善始善终。</w:t>
      </w:r>
    </w:p>
    <w:p w14:paraId="7DAE2323" w14:textId="29A895D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三殊胜摄持的佛法是非常有意思的。我们简单讲一下学习时要重视。尤其昨天讲的印度佛教隐没的情况，值得在座的大乘佛教徒深思，是值得考虑的重大的事</w:t>
      </w:r>
    </w:p>
    <w:p w14:paraId="1C86FF36" w14:textId="1F8BE4FF"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卷第壹</w:t>
      </w:r>
    </w:p>
    <w:p w14:paraId="01F97A16" w14:textId="3405E9BE"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如是我闻，一时，佛在室罗筏城祇桓精舍，与大比丘众千二百五十人俱。皆是无漏大阿罗汉。</w:t>
      </w:r>
    </w:p>
    <w:p w14:paraId="10DDE43B" w14:textId="25D2444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昨天讲到了六成就。信成就、闻成就、时成就、主成就、处成就和众成就六种成就。</w:t>
      </w:r>
    </w:p>
    <w:p w14:paraId="2B895984" w14:textId="4204532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昨天处成就讲完了，印度的圣地，王舍城和给孤独园也讲完了。</w:t>
      </w:r>
    </w:p>
    <w:p w14:paraId="4F3BEBA1" w14:textId="4B467EF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下面是眷属圆满，这里是众大比丘，比丘有不同的比丘分类，这里一般是声闻乘的，受具圆戒的大比</w:t>
      </w:r>
      <w:r w:rsidRPr="00F20CE5">
        <w:rPr>
          <w:rFonts w:ascii="华文楷体" w:hAnsi="华文楷体" w:hint="eastAsia"/>
          <w:szCs w:val="30"/>
        </w:rPr>
        <w:lastRenderedPageBreak/>
        <w:t>丘。</w:t>
      </w:r>
    </w:p>
    <w:p w14:paraId="48CB4EB0" w14:textId="0B52CEA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总共有</w:t>
      </w:r>
      <w:r w:rsidR="003721C1" w:rsidRPr="003721C1">
        <w:rPr>
          <w:szCs w:val="30"/>
        </w:rPr>
        <w:t>1250</w:t>
      </w:r>
      <w:r w:rsidRPr="00F20CE5">
        <w:rPr>
          <w:rFonts w:ascii="华文楷体" w:hAnsi="华文楷体" w:hint="eastAsia"/>
          <w:szCs w:val="30"/>
        </w:rPr>
        <w:t>人。</w:t>
      </w:r>
    </w:p>
    <w:p w14:paraId="3A968F8D" w14:textId="2892BDC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其实这</w:t>
      </w:r>
      <w:r w:rsidR="003721C1" w:rsidRPr="003721C1">
        <w:rPr>
          <w:szCs w:val="30"/>
        </w:rPr>
        <w:t>1250</w:t>
      </w:r>
      <w:r w:rsidRPr="00F20CE5">
        <w:rPr>
          <w:rFonts w:ascii="华文楷体" w:hAnsi="华文楷体" w:hint="eastAsia"/>
          <w:szCs w:val="30"/>
        </w:rPr>
        <w:t>人，实际上，佛陀在一段时间经常带的眷属。</w:t>
      </w:r>
    </w:p>
    <w:p w14:paraId="3D0DF75A" w14:textId="0D72528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以前学过《金刚经》也是</w:t>
      </w:r>
      <w:r w:rsidR="003721C1" w:rsidRPr="003721C1">
        <w:rPr>
          <w:szCs w:val="30"/>
        </w:rPr>
        <w:t>1250</w:t>
      </w:r>
      <w:r w:rsidRPr="00F20CE5">
        <w:rPr>
          <w:rFonts w:ascii="华文楷体" w:hAnsi="华文楷体" w:hint="eastAsia"/>
          <w:szCs w:val="30"/>
        </w:rPr>
        <w:t>人，《阿弥陀经》的眷属也是</w:t>
      </w:r>
      <w:r w:rsidR="003721C1" w:rsidRPr="003721C1">
        <w:rPr>
          <w:szCs w:val="30"/>
        </w:rPr>
        <w:t>1250</w:t>
      </w:r>
      <w:r w:rsidRPr="00F20CE5">
        <w:rPr>
          <w:rFonts w:ascii="华文楷体" w:hAnsi="华文楷体" w:hint="eastAsia"/>
          <w:szCs w:val="30"/>
        </w:rPr>
        <w:t>人。因为佛陀在一段时间都是这样。</w:t>
      </w:r>
    </w:p>
    <w:p w14:paraId="5BD71D72" w14:textId="1B53540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就像世亲论师，历史中说一段时间中眷属是</w:t>
      </w:r>
      <w:r w:rsidR="003721C1" w:rsidRPr="003721C1">
        <w:rPr>
          <w:szCs w:val="30"/>
        </w:rPr>
        <w:t>1000</w:t>
      </w:r>
      <w:r w:rsidRPr="00F20CE5">
        <w:rPr>
          <w:rFonts w:ascii="华文楷体" w:hAnsi="华文楷体" w:hint="eastAsia"/>
          <w:szCs w:val="30"/>
        </w:rPr>
        <w:t>人左右。法王如意宝晚年时是</w:t>
      </w:r>
      <w:r w:rsidR="003721C1" w:rsidRPr="003721C1">
        <w:rPr>
          <w:szCs w:val="30"/>
        </w:rPr>
        <w:t>5000</w:t>
      </w:r>
      <w:r w:rsidRPr="00F20CE5">
        <w:rPr>
          <w:rFonts w:ascii="华文楷体" w:hAnsi="华文楷体" w:hint="eastAsia"/>
          <w:szCs w:val="30"/>
        </w:rPr>
        <w:t>人左右。</w:t>
      </w:r>
    </w:p>
    <w:p w14:paraId="669191E0" w14:textId="315D69D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所以这里说</w:t>
      </w:r>
      <w:r w:rsidR="003721C1" w:rsidRPr="003721C1">
        <w:rPr>
          <w:szCs w:val="30"/>
        </w:rPr>
        <w:t>1250</w:t>
      </w:r>
      <w:r w:rsidRPr="00F20CE5">
        <w:rPr>
          <w:rFonts w:ascii="华文楷体" w:hAnsi="华文楷体" w:hint="eastAsia"/>
          <w:szCs w:val="30"/>
        </w:rPr>
        <w:t>人。是哪些人呢？</w:t>
      </w:r>
    </w:p>
    <w:p w14:paraId="79963B0D" w14:textId="61E2528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有些历史中有说明。</w:t>
      </w:r>
    </w:p>
    <w:p w14:paraId="13646B85" w14:textId="0EF7013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首先是三迦叶，原来是外道，后来入佛教有</w:t>
      </w:r>
      <w:r w:rsidR="003721C1" w:rsidRPr="003721C1">
        <w:rPr>
          <w:szCs w:val="30"/>
        </w:rPr>
        <w:t>1000</w:t>
      </w:r>
      <w:r w:rsidRPr="00F20CE5">
        <w:rPr>
          <w:rFonts w:ascii="华文楷体" w:hAnsi="华文楷体" w:hint="eastAsia"/>
          <w:szCs w:val="30"/>
        </w:rPr>
        <w:t>个，目犍连和舍利子各有</w:t>
      </w:r>
      <w:r w:rsidR="003721C1" w:rsidRPr="003721C1">
        <w:rPr>
          <w:szCs w:val="30"/>
        </w:rPr>
        <w:t>100</w:t>
      </w:r>
      <w:r w:rsidRPr="00F20CE5">
        <w:rPr>
          <w:rFonts w:ascii="华文楷体" w:hAnsi="华文楷体" w:hint="eastAsia"/>
          <w:szCs w:val="30"/>
        </w:rPr>
        <w:t>人。后来还有耶舍居士，后来出家了，他有</w:t>
      </w:r>
      <w:r w:rsidR="003721C1" w:rsidRPr="003721C1">
        <w:rPr>
          <w:szCs w:val="30"/>
        </w:rPr>
        <w:t>50</w:t>
      </w:r>
      <w:r w:rsidRPr="00F20CE5">
        <w:rPr>
          <w:rFonts w:ascii="华文楷体" w:hAnsi="华文楷体" w:hint="eastAsia"/>
          <w:szCs w:val="30"/>
        </w:rPr>
        <w:t>人，</w:t>
      </w:r>
      <w:r w:rsidRPr="00F20CE5">
        <w:rPr>
          <w:rFonts w:ascii="宋体" w:eastAsia="宋体" w:hAnsi="宋体" w:cs="宋体" w:hint="eastAsia"/>
          <w:szCs w:val="30"/>
        </w:rPr>
        <w:t>㤭</w:t>
      </w:r>
      <w:r w:rsidRPr="00F20CE5">
        <w:rPr>
          <w:rFonts w:ascii="华文楷体" w:hAnsi="华文楷体" w:cs="华文楷体" w:hint="eastAsia"/>
          <w:szCs w:val="30"/>
        </w:rPr>
        <w:t>陈如有</w:t>
      </w:r>
      <w:r w:rsidR="003721C1" w:rsidRPr="003721C1">
        <w:rPr>
          <w:szCs w:val="30"/>
        </w:rPr>
        <w:t>5</w:t>
      </w:r>
      <w:r w:rsidRPr="00F20CE5">
        <w:rPr>
          <w:rFonts w:ascii="华文楷体" w:hAnsi="华文楷体" w:hint="eastAsia"/>
          <w:szCs w:val="30"/>
        </w:rPr>
        <w:t>人。所以一共是</w:t>
      </w:r>
      <w:r w:rsidR="003721C1" w:rsidRPr="003721C1">
        <w:rPr>
          <w:szCs w:val="30"/>
        </w:rPr>
        <w:t>1255</w:t>
      </w:r>
      <w:r w:rsidRPr="00F20CE5">
        <w:rPr>
          <w:rFonts w:ascii="华文楷体" w:hAnsi="华文楷体" w:hint="eastAsia"/>
          <w:szCs w:val="30"/>
        </w:rPr>
        <w:t>人，但五人没有列上。所以说是</w:t>
      </w:r>
      <w:r w:rsidR="003721C1" w:rsidRPr="003721C1">
        <w:rPr>
          <w:szCs w:val="30"/>
        </w:rPr>
        <w:t>1250</w:t>
      </w:r>
      <w:r w:rsidRPr="00F20CE5">
        <w:rPr>
          <w:rFonts w:ascii="华文楷体" w:hAnsi="华文楷体" w:hint="eastAsia"/>
          <w:szCs w:val="30"/>
        </w:rPr>
        <w:t>人。</w:t>
      </w:r>
    </w:p>
    <w:p w14:paraId="0E7D824B" w14:textId="7CEEB79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当时佛陀是怎么摄受三迦叶呢？</w:t>
      </w:r>
    </w:p>
    <w:p w14:paraId="7FFC3AD4" w14:textId="5B65E65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当时佛陀出家久，频波娑罗王看到他的庄严身相，说如果你将来不成就，最好来我的国家来做国王，我做你的大臣来成办。如果你获得了阿槈多罗三，一定要我的国家度化。</w:t>
      </w:r>
    </w:p>
    <w:p w14:paraId="0A69D114" w14:textId="59A99FF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后来佛陀成就，就来到了王舍城这个国家。这时外道的三兄弟迦叶，老大很有智慧，他的眷属比较多，</w:t>
      </w:r>
      <w:r w:rsidRPr="00F20CE5">
        <w:rPr>
          <w:rFonts w:ascii="华文楷体" w:hAnsi="华文楷体" w:hint="eastAsia"/>
          <w:szCs w:val="30"/>
        </w:rPr>
        <w:lastRenderedPageBreak/>
        <w:t>他是频波娑罗王的国师。佛陀来时，与大迦叶作一些对话，他对佛陀非常有信心，想当佛陀为老师。但考虑到这样不太好，说佛陀你快离开吧。我作为国师，如果依止你，（他心里是想的）我的眷属就跑了，我以后怎么收到供养呢？</w:t>
      </w:r>
    </w:p>
    <w:p w14:paraId="18869BB3" w14:textId="057339B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佛陀说，我可以离开，但我可不可以住一天？</w:t>
      </w:r>
    </w:p>
    <w:p w14:paraId="7F0FD4AD" w14:textId="6D544FE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迦叶说，那一天可能不行，我们这边有一个毒龙，不让呆。佛陀说我把烦恼都降伏了，不怕恶龙，于是降伏了恶龙。</w:t>
      </w:r>
    </w:p>
    <w:p w14:paraId="1D5EE8F6" w14:textId="7A4144E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当时迦叶与眷属看到听到佛陀的神变，生起极大信心，当时五百人，不但降伏了，而且得了阿罗汉。</w:t>
      </w:r>
    </w:p>
    <w:p w14:paraId="5D1BDF6F" w14:textId="0D208E1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另两兄弟也皈依佛陀，而且证果。</w:t>
      </w:r>
    </w:p>
    <w:p w14:paraId="11579CC3" w14:textId="4B4ACD1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短短的时间，一千人降伏且得果。</w:t>
      </w:r>
    </w:p>
    <w:p w14:paraId="6925ACD8" w14:textId="1D1B1FE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然后，舍利子也是外道的著名的，与目犍连关系特别好，互相约定，如果得果证悟要互相告诉。</w:t>
      </w:r>
    </w:p>
    <w:p w14:paraId="6564C9A9" w14:textId="76ADE08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有一天舍利子看到马胜比丘，看到他庄严的形象，不得不产生极大信心。问马胜比丘：你这么庄严的行为，你的老师是谁？你所修的法是什么？</w:t>
      </w:r>
    </w:p>
    <w:p w14:paraId="66994783" w14:textId="462C3CA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马胜比丘说，我的老师是释迦牟尼佛，我所修的法是，</w:t>
      </w:r>
      <w:r w:rsidRPr="00F20CE5">
        <w:rPr>
          <w:rFonts w:ascii="华文楷体" w:hAnsi="华文楷体" w:hint="eastAsia"/>
          <w:b/>
          <w:szCs w:val="30"/>
        </w:rPr>
        <w:t>若法因缘生，法亦因缘灭，是生灭因缘，佛大沙门说</w:t>
      </w:r>
      <w:r w:rsidRPr="00F20CE5">
        <w:rPr>
          <w:rFonts w:ascii="华文楷体" w:hAnsi="华文楷体" w:hint="eastAsia"/>
          <w:szCs w:val="30"/>
        </w:rPr>
        <w:t>。</w:t>
      </w:r>
    </w:p>
    <w:p w14:paraId="215954BE" w14:textId="2C18B16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于是舍利子与眷属修了这个法，觉得不告诉目犍连不好，于是告诉了。说一个人的老师很好，得的法也是若法因缘生的法，我们可否一起去？</w:t>
      </w:r>
    </w:p>
    <w:p w14:paraId="7B14C2EE" w14:textId="76B7B9D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于是舍利子和止犍连的弟子一共两百人，一起去佛陀处，得到阿罗汉果位。</w:t>
      </w:r>
    </w:p>
    <w:p w14:paraId="6687105B" w14:textId="1435D33D"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《毗奈耶经》中说，诸法从缘起，如来说是因，彼法因缘尽，是大沙门说</w:t>
      </w:r>
      <w:r w:rsidRPr="00F20CE5">
        <w:rPr>
          <w:rFonts w:ascii="华文楷体" w:hAnsi="华文楷体" w:hint="eastAsia"/>
          <w:szCs w:val="30"/>
        </w:rPr>
        <w:t>。</w:t>
      </w:r>
    </w:p>
    <w:p w14:paraId="668B627A" w14:textId="2829E11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以前印过一个大的唐卡，上面用藏文和英文印的。</w:t>
      </w:r>
    </w:p>
    <w:p w14:paraId="0C4DBFFC" w14:textId="397B53C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一般佛教中经常念这个偈颂。</w:t>
      </w:r>
    </w:p>
    <w:p w14:paraId="1DCADBF9" w14:textId="5D7423F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缘起咒也是，梵文是缘起咒，一般开光，和因缘的道理时，用念这个咒语。</w:t>
      </w:r>
    </w:p>
    <w:p w14:paraId="0A65A67E" w14:textId="75F304E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与世间的智者有所不同，主要的特点是什么呢？就是宣说了缘起法。一切万法都是缘起的，世俗中只要因缘具足，一切是因缘生灭的，胜义中是远离四边八戏的。这是大慈大悲的佛陀说的，世间人都没有说，所以说诸说中第一。</w:t>
      </w:r>
    </w:p>
    <w:p w14:paraId="78B0EABD" w14:textId="01881FD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这是眷属圆满，处圆满，或者众成就。就是</w:t>
      </w:r>
      <w:r w:rsidR="003721C1" w:rsidRPr="003721C1">
        <w:rPr>
          <w:szCs w:val="30"/>
        </w:rPr>
        <w:t>1250</w:t>
      </w:r>
      <w:r w:rsidRPr="00F20CE5">
        <w:rPr>
          <w:rFonts w:ascii="华文楷体" w:hAnsi="华文楷体" w:hint="eastAsia"/>
          <w:szCs w:val="30"/>
        </w:rPr>
        <w:t>人。五比丘在其他的注释中也是讲过的。</w:t>
      </w:r>
    </w:p>
    <w:p w14:paraId="362A52FD" w14:textId="7C2684D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这些是佛陀当时经常带的眷属。作为佛教徒应该知道，不管讲哪个法，应该知道当时佛陀的眷属是这些，应该了解。</w:t>
      </w:r>
    </w:p>
    <w:p w14:paraId="10BE9758" w14:textId="59437FE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【藕益大师】</w:t>
      </w:r>
      <w:r w:rsidRPr="00F20CE5">
        <w:rPr>
          <w:rFonts w:ascii="华文楷体" w:hAnsi="华文楷体" w:hint="eastAsia"/>
          <w:b/>
          <w:szCs w:val="30"/>
        </w:rPr>
        <w:t>大</w:t>
      </w:r>
      <w:r w:rsidRPr="00F20CE5">
        <w:rPr>
          <w:rFonts w:ascii="华文楷体" w:hAnsi="华文楷体" w:hint="eastAsia"/>
          <w:szCs w:val="30"/>
        </w:rPr>
        <w:t>者。梵语摩诃。具大多胜三义。器量尊重。为天王等大人所敬。故言大。遍知内外经书。故言多。超出九十五种外道。故言胜。今称为大。即摄多胜二义。</w:t>
      </w:r>
      <w:r w:rsidRPr="00F20CE5">
        <w:rPr>
          <w:rFonts w:ascii="华文楷体" w:hAnsi="华文楷体" w:hint="eastAsia"/>
          <w:b/>
          <w:szCs w:val="30"/>
        </w:rPr>
        <w:t>比丘</w:t>
      </w:r>
      <w:r w:rsidRPr="00F20CE5">
        <w:rPr>
          <w:rFonts w:ascii="华文楷体" w:hAnsi="华文楷体" w:hint="eastAsia"/>
          <w:szCs w:val="30"/>
        </w:rPr>
        <w:t>含三义。一怖魔。二破恶。三乞士。</w:t>
      </w:r>
    </w:p>
    <w:p w14:paraId="7AC0BFDD" w14:textId="61E5B80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【藕益大师】众者。梵语僧伽。此云和合众。和合有二义。一理和。谓同证择灭无为。二事和。谓戒和同修。见和同解。利和同均。身和同住。口和无诤。意和同悦。</w:t>
      </w:r>
    </w:p>
    <w:p w14:paraId="4F8D8AA1" w14:textId="2A65236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【长水大师】千二百五十人俱：佛初成道。先度陈如等五人。次度三迦叶兄弟兼徒总一千。次度舍利弗目连各兼徒一百。次度耶舍长者等五十人。经举大数。故减五人。</w:t>
      </w:r>
    </w:p>
    <w:p w14:paraId="040C1A62" w14:textId="0C145AF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【藕益大师】佛初成道。先度鹿苑五人。次度耶舍等五十人。次度三迦叶波千人。次度舍利弗目连等二百人。此千二百五十五人。</w:t>
      </w:r>
    </w:p>
    <w:p w14:paraId="07C60DAC" w14:textId="11AD5E5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接下来把序言部分，下面讲很多阿罗汉和菩萨。这里讲他们的功德。《楞严经》与其他经文比起来，读起来很美。内容不是那么好懂。古文水平不是很好的话，经藏文不是那么好懂。藏文翻译得易懂。</w:t>
      </w:r>
    </w:p>
    <w:p w14:paraId="540743F8" w14:textId="33F7096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皆是无漏大阿罗汉。</w:t>
      </w:r>
    </w:p>
    <w:p w14:paraId="35C75BAF" w14:textId="6A165B8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色界无色界的烦恼都没有了，获得了阿罗汉。</w:t>
      </w:r>
    </w:p>
    <w:p w14:paraId="3C151334" w14:textId="0BF0DFF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在《俱舍论》中讲过了，大阿罗汉有时说是大菩萨，佛陀也可以说，因为摧毁一切烦恼的，无有漏法的大阿罗汉，全部是这样的。</w:t>
      </w:r>
    </w:p>
    <w:p w14:paraId="0F8E8870" w14:textId="4D84056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下面这些人是什么样呢？</w:t>
      </w:r>
    </w:p>
    <w:p w14:paraId="6A14DC4B" w14:textId="0ADF4CF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【藕益大师】阿罗汉含三义。一应供义。即乞士果。二杀贼义。即破恶果。三无生义。即怖魔果。</w:t>
      </w:r>
    </w:p>
    <w:p w14:paraId="3D541E82" w14:textId="4CEEFFE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【圆瑛法师】众皆内秘大心即菩萨之行，外现声闻闻声修道证果之阿罗汉之身。</w:t>
      </w:r>
    </w:p>
    <w:p w14:paraId="5F234554" w14:textId="188CC2C9"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佛子住持，善超诸有。能于国土，成就威仪。</w:t>
      </w:r>
    </w:p>
    <w:p w14:paraId="67279B21" w14:textId="45E0271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佛子住持，善超诸有。</w:t>
      </w:r>
    </w:p>
    <w:p w14:paraId="7577253D" w14:textId="2A17A93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佛子，世间人有父亲，比如有他的家族，传承下去，望子成龙，有家里的传承。佛教也是这样的，佛给佛子菩萨，再传给下一代圣者，它的法脉一直源源流传，不断传下去，就是佛子。</w:t>
      </w:r>
    </w:p>
    <w:p w14:paraId="76DC96B5" w14:textId="12D0D5E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菩萨也叫作佛子，因为菩萨是佛的意生子。声闻是佛的语生子，因为听佛的语言而得果的。</w:t>
      </w:r>
    </w:p>
    <w:p w14:paraId="078EA035" w14:textId="7519A60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住持，是住在法的境界，法得自在。</w:t>
      </w:r>
    </w:p>
    <w:p w14:paraId="05A4CDE0" w14:textId="667FE4B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受持，受持是教法，也就是说，经常如如不动地安住在法的境界中。不断地受持正法。</w:t>
      </w:r>
    </w:p>
    <w:p w14:paraId="1E7ABBD4" w14:textId="5FE2FF0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所以，这里佛子住持，就是说所有的菩萨，既要</w:t>
      </w:r>
      <w:r w:rsidRPr="00F20CE5">
        <w:rPr>
          <w:rFonts w:ascii="华文楷体" w:hAnsi="华文楷体" w:hint="eastAsia"/>
          <w:szCs w:val="30"/>
        </w:rPr>
        <w:lastRenderedPageBreak/>
        <w:t>有佛的传承，又要弘扬如来的教法。</w:t>
      </w:r>
    </w:p>
    <w:p w14:paraId="6584895B" w14:textId="34C8946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现在的汉地的寺院，一般最高的教主，经常有寺院的住持。住持其实在藏地，若别的地方比较罕见。汉地为什么叫住持？他自己安住在法中，不断地修持，不断地弘扬。这样的人叫住持。</w:t>
      </w:r>
    </w:p>
    <w:p w14:paraId="289663FE" w14:textId="0797D6A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所以，以前的</w:t>
      </w:r>
      <w:r w:rsidRPr="00F20CE5">
        <w:rPr>
          <w:rFonts w:ascii="华文楷体" w:hAnsi="华文楷体" w:hint="eastAsia"/>
          <w:b/>
          <w:szCs w:val="30"/>
        </w:rPr>
        <w:t>《禅林宝训》讲到：住持有三莫：事繁莫惧，无事莫寻，是非莫辨。住持人达此三事，则不被外物所惑矣</w:t>
      </w:r>
      <w:r w:rsidRPr="00F20CE5">
        <w:rPr>
          <w:rFonts w:ascii="华文楷体" w:hAnsi="华文楷体" w:hint="eastAsia"/>
          <w:szCs w:val="30"/>
        </w:rPr>
        <w:t>。</w:t>
      </w:r>
    </w:p>
    <w:p w14:paraId="2C86CB63" w14:textId="4A1F3A8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住持，一些琐事不要害怕，如果特别害怕琐事，最好别当住持，肯定有居士的出家人的事情。</w:t>
      </w:r>
    </w:p>
    <w:p w14:paraId="4A354CB6" w14:textId="17288B2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不要没事找事，有些住持分寸不掌握，大事不管，小事天天</w:t>
      </w:r>
      <w:r w:rsidR="000C5882" w:rsidRPr="00F20CE5">
        <w:rPr>
          <w:rFonts w:ascii="华文楷体" w:hAnsi="华文楷体" w:hint="eastAsia"/>
          <w:szCs w:val="30"/>
        </w:rPr>
        <w:t>……</w:t>
      </w:r>
      <w:r w:rsidRPr="00F20CE5">
        <w:rPr>
          <w:rFonts w:ascii="华文楷体" w:hAnsi="华文楷体" w:hint="eastAsia"/>
          <w:szCs w:val="30"/>
        </w:rPr>
        <w:t>最后自己烦恼，离开了。</w:t>
      </w:r>
    </w:p>
    <w:p w14:paraId="79CCC159" w14:textId="070F614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有些是非是非常正常的，要大智若愚。</w:t>
      </w:r>
    </w:p>
    <w:p w14:paraId="3F226E5D" w14:textId="5B1B66C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法师刚当法师时，什么事情都特别取舍，一会儿哭，一会儿闹。有时说我们讲得特别好啊。就象我有时听讲考讲得好，我回去睡得特别好。昨天听他们讲得不好，我到处偷听，看故事有没有领悟。只有一个居士讲得好一点，我回来时，还是辨别是非，有点这个</w:t>
      </w:r>
      <w:r w:rsidR="000C5882" w:rsidRPr="00F20CE5">
        <w:rPr>
          <w:rFonts w:ascii="华文楷体" w:hAnsi="华文楷体" w:hint="eastAsia"/>
          <w:szCs w:val="30"/>
        </w:rPr>
        <w:t>……</w:t>
      </w:r>
      <w:r w:rsidRPr="00F20CE5">
        <w:rPr>
          <w:rFonts w:ascii="华文楷体" w:hAnsi="华文楷体" w:hint="eastAsia"/>
          <w:szCs w:val="30"/>
        </w:rPr>
        <w:t>这样可能不太好。如果没有这样，三莫不作，不会被外物所惑。</w:t>
      </w:r>
    </w:p>
    <w:p w14:paraId="26F0C984" w14:textId="2064220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这是关键的，弘扬佛法也好，是住持，不是住持，</w:t>
      </w:r>
      <w:r w:rsidRPr="00F20CE5">
        <w:rPr>
          <w:rFonts w:ascii="华文楷体" w:hAnsi="华文楷体" w:hint="eastAsia"/>
          <w:szCs w:val="30"/>
        </w:rPr>
        <w:lastRenderedPageBreak/>
        <w:t>要有荷担如来家业的责任。</w:t>
      </w:r>
    </w:p>
    <w:p w14:paraId="7E6F9DB9" w14:textId="39011BB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对一些小小的事情浪费时间是不值得的，不关心也是不行的。最重要的弘法利生要重视。</w:t>
      </w:r>
    </w:p>
    <w:p w14:paraId="1B02BB12" w14:textId="1CEE1D9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寺院、学会、中心要管理时，需要经验，要掌握分寸，不要因为小小的事开除。重要的事不要一直忍着。所以智慧很重要。</w:t>
      </w:r>
    </w:p>
    <w:p w14:paraId="52CF5490" w14:textId="70D2598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有的人名称不是住持，但在做着住持的事情。</w:t>
      </w:r>
    </w:p>
    <w:p w14:paraId="76EC0CE6" w14:textId="4F5D044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寺院人少，好玩。有的人多，比如一个班的法师是住持，这样的话，管理方式上，一方面要自己付出努力，一方面需要智慧。确实人的智慧是很有差别的。同样的事，两个人有智慧的人处理得合情合理。没有智慧的人，没头没尾，自他都伤心无比。</w:t>
      </w:r>
    </w:p>
    <w:p w14:paraId="58B7C5AB" w14:textId="6544928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各个地方弘扬正法，管理团队时，一定要多学一下。不要认为我就是某某人，我是很了不起的，应该很谦虚地学习。有了经验之后，很多事情就能成办了。</w:t>
      </w:r>
    </w:p>
    <w:p w14:paraId="1D27238A" w14:textId="0EA24A9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就如麦彭仁波切说，经验没成熟时，到最后自己也觉得特别可笑。我当时这么笨啊</w:t>
      </w:r>
      <w:r w:rsidR="00E7107F" w:rsidRPr="00F20CE5">
        <w:rPr>
          <w:rFonts w:ascii="华文楷体" w:hAnsi="华文楷体" w:hint="eastAsia"/>
          <w:szCs w:val="30"/>
        </w:rPr>
        <w:t>！</w:t>
      </w:r>
      <w:r w:rsidRPr="00F20CE5">
        <w:rPr>
          <w:rFonts w:ascii="华文楷体" w:hAnsi="华文楷体" w:hint="eastAsia"/>
          <w:szCs w:val="30"/>
        </w:rPr>
        <w:t>所以我们在很多方面，这里佛子住持，讲的是大阿罗汉和大菩萨，我们也可以跟随。</w:t>
      </w:r>
    </w:p>
    <w:p w14:paraId="018B26A0" w14:textId="66D2CE8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【圆瑛法师】</w:t>
      </w:r>
      <w:r w:rsidRPr="00F20CE5">
        <w:rPr>
          <w:rFonts w:ascii="华文楷体" w:hAnsi="华文楷体" w:hint="eastAsia"/>
          <w:b/>
          <w:szCs w:val="30"/>
        </w:rPr>
        <w:t>佛子</w:t>
      </w:r>
      <w:r w:rsidRPr="00F20CE5">
        <w:rPr>
          <w:rFonts w:ascii="华文楷体" w:hAnsi="华文楷体" w:hint="eastAsia"/>
          <w:szCs w:val="30"/>
        </w:rPr>
        <w:t>，非指罗侯罗，乃指内秘外现，堪称佛子。即《法华经》所云：‘从佛口生，从法化</w:t>
      </w:r>
      <w:r w:rsidRPr="00F20CE5">
        <w:rPr>
          <w:rFonts w:ascii="华文楷体" w:hAnsi="华文楷体" w:hint="eastAsia"/>
          <w:szCs w:val="30"/>
        </w:rPr>
        <w:lastRenderedPageBreak/>
        <w:t>生故有子义，得佛法分，堪绍佛种’者。</w:t>
      </w:r>
    </w:p>
    <w:p w14:paraId="52557229" w14:textId="35CD24A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【圆瑛法师】</w:t>
      </w:r>
      <w:r w:rsidRPr="00F20CE5">
        <w:rPr>
          <w:rFonts w:ascii="华文楷体" w:hAnsi="华文楷体" w:hint="eastAsia"/>
          <w:b/>
          <w:szCs w:val="30"/>
        </w:rPr>
        <w:t>住持</w:t>
      </w:r>
      <w:r w:rsidRPr="00F20CE5">
        <w:rPr>
          <w:rFonts w:ascii="华文楷体" w:hAnsi="华文楷体" w:hint="eastAsia"/>
          <w:szCs w:val="30"/>
        </w:rPr>
        <w:t>有二释：一、住法王家，持秘密藏；二、住首楞严三昧，持如实行修证，不变随缘，示入生死，不同定性；随缘不变，不染尘劳，不同凡夫。</w:t>
      </w:r>
    </w:p>
    <w:p w14:paraId="330964EA" w14:textId="26857CD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有的地方讲阿罗汉的功德。</w:t>
      </w:r>
    </w:p>
    <w:p w14:paraId="0A713808" w14:textId="5F1202C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三有，再分有二十五个有。欲界有</w:t>
      </w:r>
      <w:r w:rsidR="003721C1" w:rsidRPr="003721C1">
        <w:rPr>
          <w:szCs w:val="30"/>
        </w:rPr>
        <w:t>14</w:t>
      </w:r>
      <w:r w:rsidRPr="00F20CE5">
        <w:rPr>
          <w:rFonts w:ascii="华文楷体" w:hAnsi="华文楷体" w:hint="eastAsia"/>
          <w:szCs w:val="30"/>
        </w:rPr>
        <w:t>有，色界有</w:t>
      </w:r>
      <w:r w:rsidR="003721C1" w:rsidRPr="003721C1">
        <w:rPr>
          <w:szCs w:val="30"/>
        </w:rPr>
        <w:t>7</w:t>
      </w:r>
      <w:r w:rsidRPr="00F20CE5">
        <w:rPr>
          <w:rFonts w:ascii="华文楷体" w:hAnsi="华文楷体" w:hint="eastAsia"/>
          <w:szCs w:val="30"/>
        </w:rPr>
        <w:t>有，无色界有</w:t>
      </w:r>
      <w:r w:rsidR="003721C1" w:rsidRPr="003721C1">
        <w:rPr>
          <w:szCs w:val="30"/>
        </w:rPr>
        <w:t>4</w:t>
      </w:r>
      <w:r w:rsidRPr="00F20CE5">
        <w:rPr>
          <w:rFonts w:ascii="华文楷体" w:hAnsi="华文楷体" w:hint="eastAsia"/>
          <w:szCs w:val="30"/>
        </w:rPr>
        <w:t>有。一共</w:t>
      </w:r>
      <w:r w:rsidR="003721C1" w:rsidRPr="003721C1">
        <w:rPr>
          <w:szCs w:val="30"/>
        </w:rPr>
        <w:t>25</w:t>
      </w:r>
      <w:r w:rsidRPr="00F20CE5">
        <w:rPr>
          <w:rFonts w:ascii="华文楷体" w:hAnsi="华文楷体" w:hint="eastAsia"/>
          <w:szCs w:val="30"/>
        </w:rPr>
        <w:t>有。</w:t>
      </w:r>
    </w:p>
    <w:p w14:paraId="347F4846" w14:textId="7FD0A71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阿罗汉和菩萨肯定没有三界的染污，否则不会得到阿罗汉和菩萨的果位。</w:t>
      </w:r>
    </w:p>
    <w:p w14:paraId="12047635" w14:textId="67A0329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能于国土，成就威仪。</w:t>
      </w:r>
    </w:p>
    <w:p w14:paraId="50377B63" w14:textId="0634AF5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在不同的国王和城市，有成就众生的威仪，利益众生的威仪非常寂静调柔，会现前。能断除他们的烦恼。</w:t>
      </w:r>
    </w:p>
    <w:p w14:paraId="7B855E47" w14:textId="76C0B51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如同《维摩诘经》中说，</w:t>
      </w:r>
      <w:r w:rsidRPr="00F20CE5">
        <w:rPr>
          <w:rFonts w:ascii="华文楷体" w:hAnsi="华文楷体" w:hint="eastAsia"/>
          <w:b/>
          <w:szCs w:val="30"/>
        </w:rPr>
        <w:t>不起灭定，现诸威仪</w:t>
      </w:r>
      <w:r w:rsidRPr="00F20CE5">
        <w:rPr>
          <w:rFonts w:ascii="华文楷体" w:hAnsi="华文楷体" w:hint="eastAsia"/>
          <w:szCs w:val="30"/>
        </w:rPr>
        <w:t>。</w:t>
      </w:r>
    </w:p>
    <w:p w14:paraId="467EB76A" w14:textId="5C0860B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以各种威仪来利益众生。或者以身口意三门利益众生。</w:t>
      </w:r>
    </w:p>
    <w:p w14:paraId="064F2D76" w14:textId="28B1296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这是威仪方面。</w:t>
      </w:r>
    </w:p>
    <w:p w14:paraId="268FB414" w14:textId="15EEE78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下面讲智慧方面：</w:t>
      </w:r>
    </w:p>
    <w:p w14:paraId="71FC1D2F" w14:textId="2AE56CF1"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从佛转轮，妙堪遗嘱。严净毗尼，弘范三界。</w:t>
      </w:r>
    </w:p>
    <w:p w14:paraId="2AF640A7" w14:textId="5F31A5C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从佛转轮，妙堪遗嘱。</w:t>
      </w:r>
    </w:p>
    <w:p w14:paraId="441B0ED3" w14:textId="2F33401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从是跟随，随顺佛陀转法轮。阿罗汉和菩萨都随顺如来转法轮。</w:t>
      </w:r>
    </w:p>
    <w:p w14:paraId="5D148B6B" w14:textId="1EE570D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妙堪遗嘱，遗嘱不一定是人离开的遗嘱，而是把真正的智慧，一代代地相传。</w:t>
      </w:r>
    </w:p>
    <w:p w14:paraId="78356EBF" w14:textId="769F989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这样地传下去，藏文中讲，从转法轮，宣说智慧。</w:t>
      </w:r>
    </w:p>
    <w:p w14:paraId="34E67E4A" w14:textId="2723AD6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有这种智慧的话，要一直宣说。因为智慧宣说能断除我们的非法行为。</w:t>
      </w:r>
    </w:p>
    <w:p w14:paraId="09879BC0" w14:textId="7F96275A"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《菩提资粮论》：随转佛所转，最胜之法轮，寂灭诸恶刺，是菩萨福藏</w:t>
      </w:r>
      <w:r w:rsidRPr="00F20CE5">
        <w:rPr>
          <w:rFonts w:ascii="华文楷体" w:hAnsi="华文楷体" w:hint="eastAsia"/>
          <w:szCs w:val="30"/>
        </w:rPr>
        <w:t>。</w:t>
      </w:r>
    </w:p>
    <w:p w14:paraId="326ED770" w14:textId="00E92B4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随着佛陀的妙法，是最好的转法轮。转法轮后，断除灭尽相续中的恶刺，本来是非戒装作为戒，不如法的增长贪嗔痴的行为都是。断除这些是菩萨的福藏。</w:t>
      </w:r>
    </w:p>
    <w:p w14:paraId="614BB07D" w14:textId="50E792F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所以妙转法轮是最重要的。</w:t>
      </w:r>
    </w:p>
    <w:p w14:paraId="2FBE8C38" w14:textId="196FC07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我们应该多学习前辈大德们的，建议我们在讲《楞严经》时，在座的各位，因为资料是方便的，网上也有，汉文的资料特别方便。至少也要看一两个讲义，看完，这很重要。</w:t>
      </w:r>
    </w:p>
    <w:p w14:paraId="3C160DE5" w14:textId="223B67C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有些资料确实找不到，我本来想找惟悫大师的，该文殊大师入其口中，后来文殊菩萨离开，所以加持很大，但是找不到，好象已经失传了，叫《楞严玄赞》。虚云老和尚的也没有了。</w:t>
      </w:r>
    </w:p>
    <w:p w14:paraId="351FE3F5" w14:textId="43850C6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当时可能整个法本都没有了，可能受到了菩萨的加持。如果是惟悫的，在唐代中是第一个注的注释，我看现在很多学者，把</w:t>
      </w:r>
      <w:r w:rsidR="003721C1" w:rsidRPr="003721C1">
        <w:rPr>
          <w:szCs w:val="30"/>
        </w:rPr>
        <w:t>127</w:t>
      </w:r>
      <w:r w:rsidRPr="00F20CE5">
        <w:rPr>
          <w:rFonts w:ascii="华文楷体" w:hAnsi="华文楷体" w:hint="eastAsia"/>
          <w:szCs w:val="30"/>
        </w:rPr>
        <w:t>个，一个朝代一个朝代的目录排下来。</w:t>
      </w:r>
    </w:p>
    <w:p w14:paraId="2378F8B6" w14:textId="7BE7ECD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第一个是惟悫，后面是子旋</w:t>
      </w:r>
      <w:r w:rsidR="000C5882" w:rsidRPr="00F20CE5">
        <w:rPr>
          <w:rFonts w:ascii="华文楷体" w:hAnsi="华文楷体" w:hint="eastAsia"/>
          <w:szCs w:val="30"/>
        </w:rPr>
        <w:t>……</w:t>
      </w:r>
      <w:r w:rsidRPr="00F20CE5">
        <w:rPr>
          <w:rFonts w:ascii="华文楷体" w:hAnsi="华文楷体" w:hint="eastAsia"/>
          <w:szCs w:val="30"/>
        </w:rPr>
        <w:t>南怀瑾，我们要么以自己锐利的智慧直接《楞严经》的智慧了悟。如果没有智慧的话，前辈大德的注释还是非常重要的参考。</w:t>
      </w:r>
    </w:p>
    <w:p w14:paraId="72EA1543" w14:textId="78EB154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给你们看一下，我喝一口茶。</w:t>
      </w:r>
    </w:p>
    <w:p w14:paraId="193E9F8E" w14:textId="00B8D9D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（放视频）</w:t>
      </w:r>
    </w:p>
    <w:p w14:paraId="127BD9F0" w14:textId="0121927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这是自拍，现在很多人喜欢。</w:t>
      </w:r>
    </w:p>
    <w:p w14:paraId="34648D60" w14:textId="2253DFA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我们要传下去，要下一些功夫。至少要求看一下其他的，如果自己有能力可以，最好下来作一个复习。</w:t>
      </w:r>
    </w:p>
    <w:p w14:paraId="109076C4" w14:textId="65EDDF2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我们有经验，这辈子和经和论打交道而来，不然只有闻法的功德，没有其他的收获。</w:t>
      </w:r>
    </w:p>
    <w:p w14:paraId="1128FD58" w14:textId="276F5F7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下面讲戒律。</w:t>
      </w:r>
    </w:p>
    <w:p w14:paraId="6C8BDF06" w14:textId="11F7C2E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严净毗尼，弘范三界。</w:t>
      </w:r>
    </w:p>
    <w:p w14:paraId="4CF7E303" w14:textId="4AC4D18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严净毗尼指严格清净，戒律非常清净。</w:t>
      </w:r>
      <w:r w:rsidRPr="00F20CE5">
        <w:rPr>
          <w:rFonts w:ascii="华文楷体" w:hAnsi="华文楷体" w:hint="eastAsia"/>
          <w:b/>
          <w:szCs w:val="30"/>
        </w:rPr>
        <w:t>《佛所行赞》：</w:t>
      </w:r>
      <w:r w:rsidR="000C5882" w:rsidRPr="00F20CE5">
        <w:rPr>
          <w:rFonts w:ascii="华文楷体" w:hAnsi="华文楷体" w:hint="eastAsia"/>
          <w:b/>
          <w:szCs w:val="30"/>
        </w:rPr>
        <w:t>“</w:t>
      </w:r>
      <w:r w:rsidRPr="00F20CE5">
        <w:rPr>
          <w:rFonts w:ascii="华文楷体" w:hAnsi="华文楷体" w:hint="eastAsia"/>
          <w:b/>
          <w:szCs w:val="30"/>
        </w:rPr>
        <w:t>于生死旷野，戒为善导师。</w:t>
      </w:r>
      <w:r w:rsidR="005C371A" w:rsidRPr="00F20CE5">
        <w:rPr>
          <w:rFonts w:ascii="华文楷体" w:hAnsi="华文楷体" w:hint="eastAsia"/>
          <w:szCs w:val="30"/>
        </w:rPr>
        <w:t>”</w:t>
      </w:r>
    </w:p>
    <w:p w14:paraId="5CCCD16A" w14:textId="6AFF0C3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在我们生死旷野中，如来在时，以如来为导师，如来不在时，以戒为导师。</w:t>
      </w:r>
    </w:p>
    <w:p w14:paraId="388ABBDB" w14:textId="55A9AD9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弘范三界，应该成为人天或者三界的导师。模范也好，楷模也好，弘扬正法的典范。</w:t>
      </w:r>
    </w:p>
    <w:p w14:paraId="3D558D10" w14:textId="7FEED7F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以前很早时，讲二规还是入行论时，我们讲混饭三界的故事。</w:t>
      </w:r>
    </w:p>
    <w:p w14:paraId="161163C0" w14:textId="08D023A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有一个人，汉地经常讲弘荡三界。但有一个人想混饭三界。</w:t>
      </w:r>
    </w:p>
    <w:p w14:paraId="342C746C" w14:textId="295C38D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当然有一些人，不管在哪里，吃不起饭的修行人没有，居士也没有。包括外面的人说藏地特别穷，有的人饿死了，其实吃不起饭的，应该是没有的。</w:t>
      </w:r>
    </w:p>
    <w:p w14:paraId="287B2B80" w14:textId="26FDEEA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非洲的话，阿拉伯的一些国家，柬埔寨，混饭三顿是有的，三界不好说。</w:t>
      </w:r>
    </w:p>
    <w:p w14:paraId="1840A64B" w14:textId="36C40C4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以前倓虚大师，金山寺中，有一个笨笨的香灯师，当时，一般是六月六号，晒节。晒经典和衣服。</w:t>
      </w:r>
    </w:p>
    <w:p w14:paraId="03384818" w14:textId="2512735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当时有人逗他，说是特别的节日，应该把蜡烛晒一下。他觉得有道理，一下午三四小时晒在太阳里，都化了，只剩下芯。他觉得挺好的，晚上拿着芯点，点不燃。</w:t>
      </w:r>
    </w:p>
    <w:p w14:paraId="213260B7" w14:textId="3F56070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有个维那师看不惯他，于是第二天善巧地说，你的智慧很不错，住在这里不太好，建议你专门去谛贤大师处，弘法人才培养，你去那里，不值得呆在这个小寺院。</w:t>
      </w:r>
    </w:p>
    <w:p w14:paraId="24B51577" w14:textId="0E9BFD1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他特别感恩维那师，本来维那师要开除他。他说一定要去头陀寺弘范三界，他以为是混饭三界，没听清楚。离开了小寺院时，到了谛贤法师的寺院，知客接待他，他把自己的来龙去脉讲了，维那师说好好学习，可以利乐人天，混饭三界。</w:t>
      </w:r>
    </w:p>
    <w:p w14:paraId="52053D90" w14:textId="42CF36B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他当时知道是被骗来的，但因为谛贤大师说过不能开除僧人，所以带到谛贤法师处。法师听了介绍，也是一样地介绍，说自己是个大人才，不能呆在小寺院。要混饭三界。</w:t>
      </w:r>
    </w:p>
    <w:p w14:paraId="2E179428" w14:textId="59BD071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谛贤法师说，暂时教法不要紧，先慢慢来，干一些苦活。他干活很不错的，挑粪洗碗</w:t>
      </w:r>
      <w:r w:rsidR="000C5882" w:rsidRPr="00F20CE5">
        <w:rPr>
          <w:rFonts w:ascii="华文楷体" w:hAnsi="华文楷体" w:hint="eastAsia"/>
          <w:szCs w:val="30"/>
        </w:rPr>
        <w:t>……</w:t>
      </w:r>
      <w:r w:rsidRPr="00F20CE5">
        <w:rPr>
          <w:rFonts w:ascii="华文楷体" w:hAnsi="华文楷体" w:hint="eastAsia"/>
          <w:szCs w:val="30"/>
        </w:rPr>
        <w:t>过了一段时间，让他学一些五堂功课，后来让他学《楞严经》和《法华经》，刚开始如周利盘陀一样笨，后来慢慢好了，把两部经全部背完了。后来让他背藕益大师的《楞严文句》（不是很好懂，但确实很有文采）。他全部背完了。《法华会义》也是藕益大师的，也全部背完了，倒背如流。</w:t>
      </w:r>
    </w:p>
    <w:p w14:paraId="599B8A03" w14:textId="31BA6AF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当时法师不在时，如助理法师一样的助讲，他讲得特别好，好象打开了语言三昧，不象以前那么笨笨的。</w:t>
      </w:r>
    </w:p>
    <w:p w14:paraId="3F0A79DE" w14:textId="328E15D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当时维那师说，你去参学后，当了大法师，我给</w:t>
      </w:r>
      <w:r w:rsidRPr="00F20CE5">
        <w:rPr>
          <w:rFonts w:ascii="华文楷体" w:hAnsi="华文楷体" w:hint="eastAsia"/>
          <w:szCs w:val="30"/>
        </w:rPr>
        <w:lastRenderedPageBreak/>
        <w:t>你当维那时，我刚才忘记了这句话。</w:t>
      </w:r>
    </w:p>
    <w:p w14:paraId="0FF21F41" w14:textId="4588AF8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当时越来越出名，有很多智慧顿然开显，但他厨房的做事不愿意舍弃。经常到厨房做苦活，人家说你该讲法了，他就换上三衣，去法座讲法。讲完之后再下去干发心的苦活，不耽误。这样他越来越出名，原来的维那时不好意思，对他也产生信心，原来是答应了，所以和当时经常逗他的人忏悔，在他传法时，维那时确实当他的维那师。</w:t>
      </w:r>
    </w:p>
    <w:p w14:paraId="56A5BFC7" w14:textId="74C2F75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本来是为了开除说的，其实也是真的开除了。</w:t>
      </w:r>
    </w:p>
    <w:p w14:paraId="2FBB13DB" w14:textId="2F16EAA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有的大师分析说，说他是晒蜡和尚，不是恭敬心，是一种嘲笑的。但后来，很多人觉得他的智慧是很了不起的。后来五十多岁时，到南京弘法时，知道自己，圆寂了。</w:t>
      </w:r>
    </w:p>
    <w:p w14:paraId="36F574E0" w14:textId="09343F5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三十多岁就背法华经和《楞严经》。所以古人对经论的下功夫，与现代人是不同的。</w:t>
      </w:r>
    </w:p>
    <w:p w14:paraId="019197AF" w14:textId="326AED7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现在的人让看讲义，求多少次，也不会听进去，当耳边风，不是很好的。应该混饭三界也限，弘范大界也好，变成大法师时，混饭应该没问题了。</w:t>
      </w:r>
    </w:p>
    <w:p w14:paraId="4974D40A" w14:textId="42CA5B5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刚讲到戒律和弘法。</w:t>
      </w:r>
    </w:p>
    <w:p w14:paraId="21F757B5" w14:textId="164AD8A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下面讲悲心。</w:t>
      </w:r>
    </w:p>
    <w:p w14:paraId="28EC720D" w14:textId="4947BC6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【子璇法师】</w:t>
      </w:r>
      <w:r w:rsidRPr="00F20CE5">
        <w:rPr>
          <w:rFonts w:ascii="华文楷体" w:hAnsi="华文楷体" w:hint="eastAsia"/>
          <w:b/>
          <w:szCs w:val="30"/>
        </w:rPr>
        <w:t>毘尼</w:t>
      </w:r>
      <w:r w:rsidRPr="00F20CE5">
        <w:rPr>
          <w:rFonts w:ascii="华文楷体" w:hAnsi="华文楷体" w:hint="eastAsia"/>
          <w:szCs w:val="30"/>
        </w:rPr>
        <w:t>云律，律法也，断割重轻开遮</w:t>
      </w:r>
      <w:r w:rsidRPr="00F20CE5">
        <w:rPr>
          <w:rFonts w:ascii="华文楷体" w:hAnsi="华文楷体" w:hint="eastAsia"/>
          <w:szCs w:val="30"/>
        </w:rPr>
        <w:lastRenderedPageBreak/>
        <w:t>持犯，非法不定。</w:t>
      </w:r>
      <w:r w:rsidRPr="00F20CE5">
        <w:rPr>
          <w:rFonts w:ascii="华文楷体" w:hAnsi="华文楷体" w:hint="eastAsia"/>
          <w:b/>
          <w:szCs w:val="30"/>
        </w:rPr>
        <w:t>弘</w:t>
      </w:r>
      <w:r w:rsidRPr="00F20CE5">
        <w:rPr>
          <w:rFonts w:ascii="华文楷体" w:hAnsi="华文楷体" w:hint="eastAsia"/>
          <w:szCs w:val="30"/>
        </w:rPr>
        <w:t>，大也；</w:t>
      </w:r>
      <w:r w:rsidRPr="00F20CE5">
        <w:rPr>
          <w:rFonts w:ascii="华文楷体" w:hAnsi="华文楷体" w:hint="eastAsia"/>
          <w:b/>
          <w:szCs w:val="30"/>
        </w:rPr>
        <w:t>范</w:t>
      </w:r>
      <w:r w:rsidRPr="00F20CE5">
        <w:rPr>
          <w:rFonts w:ascii="华文楷体" w:hAnsi="华文楷体" w:hint="eastAsia"/>
          <w:szCs w:val="30"/>
        </w:rPr>
        <w:t>，法也。</w:t>
      </w:r>
    </w:p>
    <w:p w14:paraId="11E03883" w14:textId="0610B717"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应身无量，度脱众生，拔济未来，越诸尘累。</w:t>
      </w:r>
    </w:p>
    <w:p w14:paraId="61E4C09F" w14:textId="762ADAE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应身无量，度脱众生，</w:t>
      </w:r>
    </w:p>
    <w:p w14:paraId="1FBE7519" w14:textId="3905691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示现各种身体。阿罗汉也可以吧，主要是菩萨，在众生前示现无量身相，度脱无量众生。对十方世界中，变现这样的化身来度众生。</w:t>
      </w:r>
    </w:p>
    <w:p w14:paraId="689EF1AF" w14:textId="5A75BA9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拔济未来，越诸尘累。</w:t>
      </w:r>
    </w:p>
    <w:p w14:paraId="34AAA9DB" w14:textId="7177BF6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对未来度众生。因为圣者对众生感受轮回，让出来，超越轮回的痛苦和烦恼，就是尘累。</w:t>
      </w:r>
    </w:p>
    <w:p w14:paraId="124303E3" w14:textId="05C5331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这是未来的利益众生的方法。</w:t>
      </w:r>
    </w:p>
    <w:p w14:paraId="2FF8E053" w14:textId="2AE8F68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这样的，意思是说，有这么多特点的阿罗汉。</w:t>
      </w:r>
    </w:p>
    <w:p w14:paraId="79C2A737" w14:textId="2456C82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阿罗汉有哪些呢？今天只讲两个。</w:t>
      </w:r>
    </w:p>
    <w:p w14:paraId="3B95EBBB" w14:textId="1311622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【正脉疏】</w:t>
      </w:r>
      <w:r w:rsidRPr="00F20CE5">
        <w:rPr>
          <w:rFonts w:ascii="华文楷体" w:hAnsi="华文楷体" w:hint="eastAsia"/>
          <w:b/>
          <w:szCs w:val="30"/>
        </w:rPr>
        <w:t>拔</w:t>
      </w:r>
      <w:r w:rsidRPr="00F20CE5">
        <w:rPr>
          <w:rFonts w:ascii="华文楷体" w:hAnsi="华文楷体" w:hint="eastAsia"/>
          <w:szCs w:val="30"/>
        </w:rPr>
        <w:t>者，挽之令起。</w:t>
      </w:r>
      <w:r w:rsidRPr="00F20CE5">
        <w:rPr>
          <w:rFonts w:ascii="华文楷体" w:hAnsi="华文楷体" w:hint="eastAsia"/>
          <w:b/>
          <w:szCs w:val="30"/>
        </w:rPr>
        <w:t>济</w:t>
      </w:r>
      <w:r w:rsidRPr="00F20CE5">
        <w:rPr>
          <w:rFonts w:ascii="华文楷体" w:hAnsi="华文楷体" w:hint="eastAsia"/>
          <w:szCs w:val="30"/>
        </w:rPr>
        <w:t>者，接之使过。</w:t>
      </w:r>
      <w:r w:rsidRPr="00F20CE5">
        <w:rPr>
          <w:rFonts w:ascii="华文楷体" w:hAnsi="华文楷体" w:hint="eastAsia"/>
          <w:b/>
          <w:szCs w:val="30"/>
        </w:rPr>
        <w:t>未来</w:t>
      </w:r>
      <w:r w:rsidRPr="00F20CE5">
        <w:rPr>
          <w:rFonts w:ascii="华文楷体" w:hAnsi="华文楷体" w:hint="eastAsia"/>
          <w:szCs w:val="30"/>
        </w:rPr>
        <w:t>者，后世无量劫中也。越超出也。</w:t>
      </w:r>
      <w:r w:rsidRPr="00F20CE5">
        <w:rPr>
          <w:rFonts w:ascii="华文楷体" w:hAnsi="华文楷体" w:hint="eastAsia"/>
          <w:b/>
          <w:szCs w:val="30"/>
        </w:rPr>
        <w:t>尘累</w:t>
      </w:r>
      <w:r w:rsidRPr="00F20CE5">
        <w:rPr>
          <w:rFonts w:ascii="华文楷体" w:hAnsi="华文楷体" w:hint="eastAsia"/>
          <w:szCs w:val="30"/>
        </w:rPr>
        <w:t>者，八万四千尘劳，累坠有情于生死苦域者也。言菩萨挽拔接济未来无量有情，使皆超出八万四千尘劳，不使累坠于生死苦域矣。</w:t>
      </w:r>
    </w:p>
    <w:p w14:paraId="626D924D" w14:textId="7587E924"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其名曰：大智舍利弗、摩诃目犍连、摩诃拘絺罗、富楼那弥多罗尼子、须菩提、优波尼沙陀等，而为上首。</w:t>
      </w:r>
    </w:p>
    <w:p w14:paraId="20928D49" w14:textId="12C55892" w:rsidR="00DB46CD" w:rsidRPr="00F20CE5" w:rsidRDefault="003721C1" w:rsidP="000D5C78">
      <w:pPr>
        <w:widowControl w:val="0"/>
        <w:ind w:firstLine="600"/>
        <w:rPr>
          <w:rFonts w:ascii="华文楷体" w:hAnsi="华文楷体" w:hint="eastAsia"/>
          <w:szCs w:val="30"/>
        </w:rPr>
      </w:pPr>
      <w:r w:rsidRPr="003721C1">
        <w:rPr>
          <w:szCs w:val="30"/>
        </w:rPr>
        <w:t>1</w:t>
      </w:r>
      <w:r w:rsidR="005B61C9" w:rsidRPr="00F20CE5">
        <w:rPr>
          <w:rFonts w:ascii="华文楷体" w:hAnsi="华文楷体" w:hint="eastAsia"/>
          <w:szCs w:val="30"/>
        </w:rPr>
        <w:t>、大智舍利弗：</w:t>
      </w:r>
    </w:p>
    <w:p w14:paraId="3142DFEB" w14:textId="6F926B1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他是智慧第一的，一般在画像中，在释迦佛右边。</w:t>
      </w:r>
      <w:r w:rsidRPr="00F20CE5">
        <w:rPr>
          <w:rFonts w:ascii="华文楷体" w:hAnsi="华文楷体" w:hint="eastAsia"/>
          <w:b/>
          <w:szCs w:val="30"/>
        </w:rPr>
        <w:t>《增壹阿含经》云：</w:t>
      </w:r>
      <w:r w:rsidR="000C5882" w:rsidRPr="00F20CE5">
        <w:rPr>
          <w:rFonts w:ascii="华文楷体" w:hAnsi="华文楷体" w:hint="eastAsia"/>
          <w:b/>
          <w:szCs w:val="30"/>
        </w:rPr>
        <w:t>“</w:t>
      </w:r>
      <w:r w:rsidRPr="00F20CE5">
        <w:rPr>
          <w:rFonts w:ascii="华文楷体" w:hAnsi="华文楷体" w:hint="eastAsia"/>
          <w:b/>
          <w:szCs w:val="30"/>
        </w:rPr>
        <w:t>智慧无穷，决了诸疑。所谓舍利弗比丘是。</w:t>
      </w:r>
      <w:r w:rsidR="005C371A" w:rsidRPr="00F20CE5">
        <w:rPr>
          <w:rFonts w:ascii="华文楷体" w:hAnsi="华文楷体" w:hint="eastAsia"/>
          <w:szCs w:val="30"/>
        </w:rPr>
        <w:t>”</w:t>
      </w:r>
    </w:p>
    <w:p w14:paraId="6D950F43" w14:textId="1AE7BEF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为什么叫舍利弗，或者舍利子？因为他母亲叫舍利，印度以母亲为名。为什么叫舍利呢？因为母亲的眼睛特别（其实印度人的眼睛是比较好看的）如舍利鸟的眼睛一样。所以舍利子是她的儿子，所以叫舍利子。</w:t>
      </w:r>
    </w:p>
    <w:p w14:paraId="0A7775D4" w14:textId="3AA14D4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他是辩才无碍，非常有智慧的。</w:t>
      </w:r>
    </w:p>
    <w:p w14:paraId="23EFFC7E" w14:textId="0C02A644" w:rsidR="00DB46CD" w:rsidRPr="00F20CE5" w:rsidRDefault="003721C1" w:rsidP="000D5C78">
      <w:pPr>
        <w:widowControl w:val="0"/>
        <w:ind w:firstLine="600"/>
        <w:rPr>
          <w:rFonts w:ascii="华文楷体" w:hAnsi="华文楷体" w:hint="eastAsia"/>
          <w:szCs w:val="30"/>
        </w:rPr>
      </w:pPr>
      <w:r w:rsidRPr="003721C1">
        <w:rPr>
          <w:szCs w:val="30"/>
        </w:rPr>
        <w:t>2</w:t>
      </w:r>
      <w:r w:rsidR="005B61C9" w:rsidRPr="00F20CE5">
        <w:rPr>
          <w:rFonts w:ascii="华文楷体" w:hAnsi="华文楷体" w:hint="eastAsia"/>
          <w:szCs w:val="30"/>
        </w:rPr>
        <w:t>、摩诃目犍连：</w:t>
      </w:r>
    </w:p>
    <w:p w14:paraId="48B62346" w14:textId="399F821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神变第一，一般在佛陀的画像中是站在左边。</w:t>
      </w:r>
      <w:r w:rsidRPr="00F20CE5">
        <w:rPr>
          <w:rFonts w:ascii="华文楷体" w:hAnsi="华文楷体" w:hint="eastAsia"/>
          <w:b/>
          <w:szCs w:val="30"/>
        </w:rPr>
        <w:t>《增壹阿含经》云：</w:t>
      </w:r>
      <w:r w:rsidR="000C5882" w:rsidRPr="00F20CE5">
        <w:rPr>
          <w:rFonts w:ascii="华文楷体" w:hAnsi="华文楷体" w:hint="eastAsia"/>
          <w:b/>
          <w:szCs w:val="30"/>
        </w:rPr>
        <w:t>“</w:t>
      </w:r>
      <w:r w:rsidRPr="00F20CE5">
        <w:rPr>
          <w:rFonts w:ascii="华文楷体" w:hAnsi="华文楷体" w:hint="eastAsia"/>
          <w:b/>
          <w:szCs w:val="30"/>
        </w:rPr>
        <w:t>神足轻举。飞到十方。所谓大目揵连比丘是。</w:t>
      </w:r>
      <w:r w:rsidR="005C371A" w:rsidRPr="00F20CE5">
        <w:rPr>
          <w:rFonts w:ascii="华文楷体" w:hAnsi="华文楷体" w:hint="eastAsia"/>
          <w:szCs w:val="30"/>
        </w:rPr>
        <w:t>”</w:t>
      </w:r>
      <w:r w:rsidRPr="00F20CE5">
        <w:rPr>
          <w:rFonts w:ascii="华文楷体" w:hAnsi="华文楷体" w:hint="eastAsia"/>
          <w:szCs w:val="30"/>
        </w:rPr>
        <w:t>不管是世间中，显示各种神变。</w:t>
      </w:r>
    </w:p>
    <w:p w14:paraId="0E74026F" w14:textId="78BB1F8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他的名字是怎么取的呢？</w:t>
      </w:r>
    </w:p>
    <w:p w14:paraId="138E132D" w14:textId="59BB168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他的家族是仙人，在山上以素食为主。有一棵树的名字叫具利陀，其父母年老没有孩子，在无节树前祈祷，后来生子，就是目犍连。</w:t>
      </w:r>
    </w:p>
    <w:p w14:paraId="4C825753" w14:textId="6427002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藏文中有目犍连子。</w:t>
      </w:r>
    </w:p>
    <w:p w14:paraId="3F5CEAE9" w14:textId="14054AA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有说他的母亲也是叫目犍连。也许是这样的，无节树是一棵树，这棵树的原因，会不会？因为后来降生的？也许是目嘎儿，和目犍是一个意思，或者他的</w:t>
      </w:r>
      <w:r w:rsidRPr="00F20CE5">
        <w:rPr>
          <w:rFonts w:ascii="华文楷体" w:hAnsi="华文楷体" w:hint="eastAsia"/>
          <w:szCs w:val="30"/>
        </w:rPr>
        <w:lastRenderedPageBreak/>
        <w:t>母亲叫目嘎儿吧。</w:t>
      </w:r>
    </w:p>
    <w:p w14:paraId="02108BAC" w14:textId="635AB51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我想是他母亲的原因起了这个名字。这两位是佛陀前的智慧第一和神变第一。其他也是大阿罗汉和大菩萨，这些下一堂课给大家介绍。</w:t>
      </w:r>
    </w:p>
    <w:p w14:paraId="4FCAE494" w14:textId="77777777" w:rsidR="00DB46CD" w:rsidRPr="00F20CE5" w:rsidRDefault="00DB46CD" w:rsidP="000D5C78">
      <w:pPr>
        <w:widowControl w:val="0"/>
        <w:ind w:firstLine="600"/>
        <w:rPr>
          <w:rFonts w:ascii="华文楷体" w:hAnsi="华文楷体" w:hint="eastAsia"/>
          <w:szCs w:val="30"/>
        </w:rPr>
      </w:pPr>
    </w:p>
    <w:p w14:paraId="47C54174" w14:textId="5792AB62" w:rsidR="00DB46CD" w:rsidRPr="00F20CE5" w:rsidRDefault="005B61C9" w:rsidP="000D5C78">
      <w:pPr>
        <w:pStyle w:val="af5"/>
        <w:widowControl w:val="0"/>
        <w:ind w:firstLine="600"/>
        <w:rPr>
          <w:rFonts w:eastAsia="华文楷体" w:hint="eastAsia"/>
        </w:rPr>
      </w:pPr>
      <w:bookmarkStart w:id="4" w:name="_Toc172564669"/>
      <w:r w:rsidRPr="00F20CE5">
        <w:rPr>
          <w:rFonts w:eastAsia="华文楷体" w:hint="eastAsia"/>
        </w:rPr>
        <w:t>第五课</w:t>
      </w:r>
      <w:bookmarkEnd w:id="4"/>
    </w:p>
    <w:p w14:paraId="6E060D3F" w14:textId="35BBD3D4" w:rsidR="00DB46CD" w:rsidRPr="00F20CE5" w:rsidRDefault="005B61C9" w:rsidP="000D5C78">
      <w:pPr>
        <w:widowControl w:val="0"/>
        <w:ind w:firstLine="600"/>
        <w:rPr>
          <w:rFonts w:ascii="华文楷体" w:hAnsi="华文楷体" w:hint="eastAsia"/>
          <w:bCs/>
          <w:szCs w:val="30"/>
        </w:rPr>
      </w:pPr>
      <w:r w:rsidRPr="00F20CE5">
        <w:rPr>
          <w:rFonts w:ascii="华文楷体" w:hAnsi="华文楷体" w:hint="eastAsia"/>
          <w:bCs/>
          <w:szCs w:val="30"/>
        </w:rPr>
        <w:t>课前开示</w:t>
      </w:r>
    </w:p>
    <w:p w14:paraId="52B898B9" w14:textId="608FC5D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今天继续学习《楞严经》。</w:t>
      </w:r>
    </w:p>
    <w:p w14:paraId="0EC7E3A0" w14:textId="7C5A2C4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我们讲《楞严经》之前跟大家说几件事：</w:t>
      </w:r>
    </w:p>
    <w:p w14:paraId="2574329D" w14:textId="2012E60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一件事：我们下周也就是说十月一日左右课程安排说一下，九月三十号，九月二十九号是星期天，密宗班有一课，到十月五号之前没有公开课，六号有密宗主的课，从下周一开始正常上课，十月二号左右可能有一个公开的就是讲一两堂课，除了平时的课以外的课，具体的题目，可能会讲修行方面或者佛教心灵科学方面的公开课，这是下面的有些安排。</w:t>
      </w:r>
    </w:p>
    <w:p w14:paraId="75C6816E" w14:textId="1A5A5E1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第二件事：想讲一下就我们这个喇荣这边十月一日左右每年讲一堂密宗的课，也可能堪布堪姆讲显宗的课，光明藏幻化网讲了两年了，今年讲虚幻休息，希望各个班的道友尽量好好学习，如果条件具足，我</w:t>
      </w:r>
      <w:r w:rsidRPr="00F20CE5">
        <w:rPr>
          <w:rFonts w:ascii="华文楷体" w:hAnsi="华文楷体" w:hint="eastAsia"/>
          <w:szCs w:val="30"/>
        </w:rPr>
        <w:lastRenderedPageBreak/>
        <w:t>觉得有些可能对堪布堪姆的信心有问题，我想显宗的课那么殊胜，密宗的课都听了，显宗的三昧耶守的好的话，密宗的课没有问题，有些人密宗不上，显宗不听，中间散乱，今年开始，如果中间不听课的人也有要求，要么修加行，必须管理，否是的话，有些是借口，并不是真正的，因为不精进的人，闭关时有借口，开法会有借口，密法课有借口，闻法的借口比较多，昨前天我给这边管教务的堪布堪姆开了会，各个人的情况不同，最好不要散乱，最好不要在这期间到处乱跑，不学习没有必要呆在这里，如果呆在这里一定要好好修学，大家要做好准备，尤其是我们很需要密宗的见解，只听我的课是不够的，为什么全部安排这样的课呢，其实喇荣的修行现在不象法王在的时候，密法课每年都有几堂课，我也脸皮比较厚的，对整个学院来讲，密宗的研究，跟显过比起来有点弱，这是密宗方面，我要求大家比较重视，这种真正的感受会在密宗里得到。</w:t>
      </w:r>
    </w:p>
    <w:p w14:paraId="5B605557" w14:textId="6FEDA33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第三件事：现在正在讲《楞严经》，我希望道友在此经做研究，还有一些道友在净土方面做研究，如果佛学院没有研究没有论文，仅仅讲考跟小学中学差不多。</w:t>
      </w:r>
    </w:p>
    <w:p w14:paraId="19B6D887" w14:textId="2159F29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大学以后应该有各个不同的研究的系，研究的专科，所以喇荣的层次不同，层次高一点的话，集体方面应该有中观，净土专科的研究，我们做了好多年了，不仅仅集体的研究，应该个人也研究，比如楞严经，法华经，我要研究，可以一部经，一部论典，或者对一个作者，比如对莲师做研究，对空行母益西措嘉做研究，西方研究都特别多，有些研究马尔马罗扎，无垢光尊者，或者对某个经典论典，教授跟我讲，出名的法好多教授都选完了，首先在学院里申请时要看研究过没有，所以我想我们以后的话，应该大概一个月左右，希望各个班里面，我们山上山下，出家在家也好，刚刚学楞严经在研究还不行，但也可以吧，我讲的鉴真大师，发愿出家做楞严经的注释。如果我们的话，可能不在乎，阿弥陀佛来会高兴，先去极乐再回来造论，而他还没有学佛就造论，我希望我们管教务的法师们看一下专门填个表，研究要跟踪，那天我们发愿去非洲弘法，到后来真正说的都有点害怕，先思考一个月，如果一个月左右，对各别经典，现在佛教徒水平还是不错的，一方面修行上要突破，一方面研究上要突破，我想亚洲的研究氛围比较弱一点。终身研究一个中观，唯识，因明，大幻化网都可以的，这</w:t>
      </w:r>
      <w:r w:rsidRPr="00F20CE5">
        <w:rPr>
          <w:rFonts w:ascii="华文楷体" w:hAnsi="华文楷体" w:hint="eastAsia"/>
          <w:szCs w:val="30"/>
        </w:rPr>
        <w:lastRenderedPageBreak/>
        <w:t>个事说一下。</w:t>
      </w:r>
    </w:p>
    <w:p w14:paraId="169D786E" w14:textId="6CA7811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四件事：这件事情不多，内部说也可以，我们个人和各个部门希望在卫生管理上关心一下，我们现在有些部门，室内装修卫生都不错，堪布堪姆我要求经堂在庄严，但周围的卫生也要强调一下，我在这里说一下，希望各个部门的周围各个部门各个转一下，很想提几个名字，但范围就大了，我就不提，我们做工程可以，有些部门门口一直有特别难看的管道，很多年放在那里，有些部门的车库门口永远很乱，这个跟主管部门的负责人心态，万法唯心造，我希望各个部门团队一起来转转看看，各个方面也是这样的，里面的佛堂非常庄严，周围不太理想，什么东西都扔，我们要变成花园式的美观，需要每个人提升卫生概念。有人什么东西都乱扔，这跟个人的修养，个人的卫生观念，按照毗奈耶经讲，内外要打扫干净，扫除垢染。</w:t>
      </w:r>
    </w:p>
    <w:p w14:paraId="5612182B" w14:textId="281E3CA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今天应该是十六号，再过半个月，各个部门一起，我也看一下，不管哪一个部门，应该跟周围还是有关系的大家也应该清楚，可能说这些。这个算是讲佛法吗，也不算佛法，中间可能提一下这些事情。</w:t>
      </w:r>
    </w:p>
    <w:p w14:paraId="0F3604AA" w14:textId="4BB0A964"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卷第壹</w:t>
      </w:r>
    </w:p>
    <w:p w14:paraId="265D9579" w14:textId="17CD9504" w:rsidR="00DB46CD" w:rsidRPr="00F20CE5" w:rsidRDefault="003721C1" w:rsidP="000D5C78">
      <w:pPr>
        <w:widowControl w:val="0"/>
        <w:ind w:firstLine="600"/>
        <w:rPr>
          <w:rFonts w:ascii="华文楷体" w:hAnsi="华文楷体" w:hint="eastAsia"/>
          <w:szCs w:val="30"/>
        </w:rPr>
      </w:pPr>
      <w:r w:rsidRPr="003721C1">
        <w:rPr>
          <w:szCs w:val="30"/>
        </w:rPr>
        <w:t>1</w:t>
      </w:r>
      <w:r w:rsidR="005B61C9" w:rsidRPr="00F20CE5">
        <w:rPr>
          <w:rFonts w:ascii="华文楷体" w:hAnsi="华文楷体" w:hint="eastAsia"/>
          <w:b/>
          <w:szCs w:val="30"/>
        </w:rPr>
        <w:t>、藕益大师科判参考</w:t>
      </w:r>
    </w:p>
    <w:p w14:paraId="6F3C00C5" w14:textId="03C24F40" w:rsidR="00DB46CD" w:rsidRPr="00F20CE5" w:rsidRDefault="003721C1" w:rsidP="000D5C78">
      <w:pPr>
        <w:widowControl w:val="0"/>
        <w:ind w:firstLine="600"/>
        <w:rPr>
          <w:rFonts w:ascii="华文楷体" w:hAnsi="华文楷体" w:hint="eastAsia"/>
          <w:szCs w:val="30"/>
        </w:rPr>
      </w:pPr>
      <w:r w:rsidRPr="003721C1">
        <w:rPr>
          <w:szCs w:val="30"/>
        </w:rPr>
        <w:lastRenderedPageBreak/>
        <w:t>2</w:t>
      </w:r>
      <w:r w:rsidR="005B61C9" w:rsidRPr="00F20CE5">
        <w:rPr>
          <w:rFonts w:ascii="华文楷体" w:hAnsi="华文楷体" w:hint="eastAsia"/>
          <w:b/>
          <w:szCs w:val="30"/>
        </w:rPr>
        <w:t>、圆瑛法师科判参考</w:t>
      </w:r>
    </w:p>
    <w:p w14:paraId="6BF68026" w14:textId="0BB7247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听闻大乘佛法要有欢喜心。</w:t>
      </w:r>
    </w:p>
    <w:p w14:paraId="6A9F11EF" w14:textId="56C26C1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为什么？</w:t>
      </w:r>
    </w:p>
    <w:p w14:paraId="737FFFD2" w14:textId="2C034D8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一是因我们有听闻的自由。</w:t>
      </w:r>
    </w:p>
    <w:p w14:paraId="1086211D" w14:textId="249763B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前两天我和老乡歇了一会儿。他一会儿把脚撑下去，说喇嘛钦，好自由啊。我问为什么？原来他在监狱里不让这样撑。</w:t>
      </w:r>
    </w:p>
    <w:p w14:paraId="04B118E6" w14:textId="6689F62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所以有的人一直被精神病缠绕，有的人身体关在牢狱。</w:t>
      </w:r>
    </w:p>
    <w:p w14:paraId="1914EE59" w14:textId="37F045FC" w:rsidR="00DB46CD" w:rsidRPr="00F20CE5" w:rsidRDefault="005B61C9" w:rsidP="000D5C78">
      <w:pPr>
        <w:widowControl w:val="0"/>
        <w:numPr>
          <w:ilvl w:val="0"/>
          <w:numId w:val="18"/>
        </w:numPr>
        <w:ind w:firstLine="600"/>
        <w:rPr>
          <w:rFonts w:ascii="华文楷体" w:hAnsi="华文楷体" w:hint="eastAsia"/>
          <w:szCs w:val="30"/>
        </w:rPr>
      </w:pPr>
      <w:r w:rsidRPr="00F20CE5">
        <w:rPr>
          <w:rFonts w:ascii="华文楷体" w:hAnsi="华文楷体" w:hint="eastAsia"/>
          <w:szCs w:val="30"/>
        </w:rPr>
        <w:t>我们身体健康无有疾病。有一个老乡，病了好多年，去年想办法给他资助，把一只脚截肢了，说非常幸福，因为晚上睡得着了，痛得不是那么厉害了。</w:t>
      </w:r>
    </w:p>
    <w:p w14:paraId="5308880D" w14:textId="481C2C6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我们觉得自己有时是痛苦的，其实不止身心自由，而且能听闻大乘佛法的机会。比如你是盲人看不到光明，很希望看得到世界。聋人听不到声音，看到别人嘴唇动，也羡慕。</w:t>
      </w:r>
    </w:p>
    <w:p w14:paraId="09582BA6" w14:textId="44A8446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同样，听闻大乘佛法对每个人是快乐的事情。要有快乐听闻的态度。</w:t>
      </w:r>
    </w:p>
    <w:p w14:paraId="168F3961" w14:textId="1D190F1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三、我们听的法殊胜，《首楞严三昧经》楞严三摩在这里讲得多。那个经在藏文大藏经中有传承。基本藏汉无差别。</w:t>
      </w:r>
    </w:p>
    <w:p w14:paraId="0F98E8F3" w14:textId="6FBFBAA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当时舍利子讲魔王猖狂怎么办？我们讲楞严时魔众不开心要干扰。佛陀说没事，虽然魔王开始会扰乱，但通过楞严三摩的加持，想制造违缘时，当场他自己受到五种束缚困住。为什么自古以来的修楞严者能善始善终，因为极大的加持力。</w:t>
      </w:r>
    </w:p>
    <w:p w14:paraId="782D7A48" w14:textId="601B2E8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太虚大师说，现在的《楞严经》叫汉地的各宗派的教义，可以包括在其中，包括禅宗，净土，天台，华严宗和密宗</w:t>
      </w:r>
      <w:r w:rsidR="000C5882" w:rsidRPr="00F20CE5">
        <w:rPr>
          <w:rFonts w:ascii="华文楷体" w:hAnsi="华文楷体" w:hint="eastAsia"/>
          <w:szCs w:val="30"/>
        </w:rPr>
        <w:t>……</w:t>
      </w:r>
      <w:r w:rsidRPr="00F20CE5">
        <w:rPr>
          <w:rFonts w:ascii="华文楷体" w:hAnsi="华文楷体" w:hint="eastAsia"/>
          <w:szCs w:val="30"/>
        </w:rPr>
        <w:t>叫统摄。</w:t>
      </w:r>
    </w:p>
    <w:p w14:paraId="03B90B5B" w14:textId="56A2EE2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说《楞严经》其实各教各派的教义可以涵摄在其中，可以说是天台宗的经典，可以说是禅宗的经典。还有律宗和密宗更不用说了，各教派比较重视。</w:t>
      </w:r>
    </w:p>
    <w:p w14:paraId="6CF54473" w14:textId="1CCC308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下面我们讲《楞严经》。</w:t>
      </w:r>
    </w:p>
    <w:p w14:paraId="184FD7EE" w14:textId="3A886DA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没有很多的感应录，只是依靠《楞严经》开悟的人多。可能故事的情节，不象妙法莲华经和金刚经，也有依靠《楞严经》获得开悟解脱和超度众生的。</w:t>
      </w:r>
    </w:p>
    <w:p w14:paraId="4A1B8B85" w14:textId="35D0E74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有一个，你们也许看过，《影尘回忆录》里面有很多故事。</w:t>
      </w:r>
    </w:p>
    <w:p w14:paraId="1DC440CA" w14:textId="06FDB6E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有一个故事，大概公元</w:t>
      </w:r>
      <w:r w:rsidR="003721C1" w:rsidRPr="003721C1">
        <w:rPr>
          <w:szCs w:val="30"/>
        </w:rPr>
        <w:t>1910</w:t>
      </w:r>
      <w:r w:rsidRPr="00F20CE5">
        <w:rPr>
          <w:rFonts w:ascii="华文楷体" w:hAnsi="华文楷体" w:hint="eastAsia"/>
          <w:szCs w:val="30"/>
        </w:rPr>
        <w:t>年，有一个人叫刘文化，在北京一个寺院呆了一段时间，和尚和他讲《楞严经》重要，他就请了一本，如唐僧取经般欢喜，回到河北哪里的家里，看了之后，就几乎看不懂。词生</w:t>
      </w:r>
      <w:r w:rsidRPr="00F20CE5">
        <w:rPr>
          <w:rFonts w:ascii="华文楷体" w:hAnsi="华文楷体" w:hint="eastAsia"/>
          <w:szCs w:val="30"/>
        </w:rPr>
        <w:lastRenderedPageBreak/>
        <w:t>涩，内容深。和朋友一起看还是不懂的。</w:t>
      </w:r>
    </w:p>
    <w:p w14:paraId="0CF64633" w14:textId="0B114AA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当地有一个寺院有一个老和尚，就去请求他讲。老和尚说，我听说过念佛经，没听过讲佛经，没有给他们讲。</w:t>
      </w:r>
    </w:p>
    <w:p w14:paraId="5EEFCA92" w14:textId="3B7F801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们回来之后，刘先生有专注力，没有放弃，一直学习。一直不断地读看思考，一直用了七八年的功夫。其实学习真的需要长时间的功夫很重要的。有的人讲考作辅导很多年，有的人半年就跑了。我经常想，这个人讲得不错，结果跑了。打听时说不知道，好象前一段时间在，心飘，结果呆不下去</w:t>
      </w:r>
      <w:r w:rsidR="000C5882" w:rsidRPr="00F20CE5">
        <w:rPr>
          <w:rFonts w:ascii="华文楷体" w:hAnsi="华文楷体" w:hint="eastAsia"/>
          <w:szCs w:val="30"/>
        </w:rPr>
        <w:t>……</w:t>
      </w:r>
    </w:p>
    <w:p w14:paraId="303B3E26" w14:textId="20DE2FE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刚才的刘先生一直专注，有时候他实在看不懂，就经常在佛像前跪着祈祷，不断地看，到最后基本上里面的词句和经文都熟悉了，意义也算是与以往不同了。可以说了如指掌了，开始精通起来了。</w:t>
      </w:r>
    </w:p>
    <w:p w14:paraId="6BCBFBFD" w14:textId="1237D30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你看他已经七八年唯读《楞严经》，不间断。我们如果对一部经典长时间下功夫，滴水穿石，通过精进能打破危难。</w:t>
      </w:r>
    </w:p>
    <w:p w14:paraId="0B8EFDFE" w14:textId="381B9CF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有一天在窑铺里读，看到一个算账的黄先生。他在看，他在旁边看，两个人都很专注。一个在低头看书，一个在低头读经。他读着读着，忽然恍然大悟，山河大地，楼阁平台变得如极乐世界一样，有情世界</w:t>
      </w:r>
      <w:r w:rsidRPr="00F20CE5">
        <w:rPr>
          <w:rFonts w:ascii="华文楷体" w:hAnsi="华文楷体" w:hint="eastAsia"/>
          <w:szCs w:val="30"/>
        </w:rPr>
        <w:lastRenderedPageBreak/>
        <w:t>包括天龙夜叉，护法，人和非人，都清净无比，拿着珍宝供品在虚空中呆着，整个世界不是我们看到的有垢染的世界。他不断看到，以前与他有关系的有去世的两个人出现了，以鬼的形象，可能是汉地的说法，不一定，可能是夜叉中阴身，与他有土地的官司，他们输了，所以气死了。</w:t>
      </w:r>
    </w:p>
    <w:p w14:paraId="07B2AE1A" w14:textId="4D95F27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汉地经常有气死的事。</w:t>
      </w:r>
    </w:p>
    <w:p w14:paraId="6CCDD117" w14:textId="3B0DD50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他们出现了，还出现了，因为这两个人气死之后，对轮回生起厌离心，对世间很多看破了，戒酒戒色，妻子不高兴，也气死了。</w:t>
      </w:r>
    </w:p>
    <w:p w14:paraId="2EDB61A8" w14:textId="3C14FD0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闺女因为母亲气死了，他不在家照顾，也死了。</w:t>
      </w:r>
    </w:p>
    <w:p w14:paraId="313E3F13" w14:textId="108CA14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这几人在他的境现中出现了，其实气死的说法，汉地最好不要有气死。</w:t>
      </w:r>
    </w:p>
    <w:p w14:paraId="3C069BF6" w14:textId="7803105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我在西方问过，他们说没有气死的。非洲人也说没有。藏地也没有，只会说特别生气难受，但儒家文化中经常有，这个人很生气，当场气死了病了，佛教徒最好不要有，不会死的。</w:t>
      </w:r>
    </w:p>
    <w:p w14:paraId="649A00F6" w14:textId="0A46646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这四个人出现，他刚开始特别害怕，会不会来要我的命啊</w:t>
      </w:r>
      <w:r w:rsidR="000C5882" w:rsidRPr="00F20CE5">
        <w:rPr>
          <w:rFonts w:ascii="华文楷体" w:hAnsi="华文楷体" w:hint="eastAsia"/>
          <w:szCs w:val="30"/>
        </w:rPr>
        <w:t>……</w:t>
      </w:r>
      <w:r w:rsidRPr="00F20CE5">
        <w:rPr>
          <w:rFonts w:ascii="华文楷体" w:hAnsi="华文楷体" w:hint="eastAsia"/>
          <w:szCs w:val="30"/>
        </w:rPr>
        <w:t>后来好象不是，刚才两个朋友说，你能不能超度我们？他说，我没有成就怎么超度。他们说你只要同意，我们踩在你的肩膀可以升天。</w:t>
      </w:r>
    </w:p>
    <w:p w14:paraId="0323B9FC" w14:textId="43EAA4B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他答应了，两个朋友飘在虚空中升天。妻子和女儿也是同样的要求，也答应了。后来生前的父母也有同样的要求，但态度不同，他们欢喜地找他。</w:t>
      </w:r>
    </w:p>
    <w:p w14:paraId="0CA29925" w14:textId="6D2B582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后来把六个人都超度了。按他们的说法是生天，按我们的说法是超度到清净刹土。这六个人依靠《楞严经》的方式超度。</w:t>
      </w:r>
    </w:p>
    <w:p w14:paraId="54D9D471" w14:textId="4FB94E7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刚开始看时，我半信半疑，后来想，因缘缘起不可思议。就像法王如意宝早上看到一个天子，说是老山羊，我在清净刹土中，麦彭仁波切也在</w:t>
      </w:r>
      <w:r w:rsidR="000C5882" w:rsidRPr="00F20CE5">
        <w:rPr>
          <w:rFonts w:ascii="华文楷体" w:hAnsi="华文楷体" w:hint="eastAsia"/>
          <w:szCs w:val="30"/>
        </w:rPr>
        <w:t>……</w:t>
      </w:r>
    </w:p>
    <w:p w14:paraId="43B7E622" w14:textId="1C5C41B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虽然这个人是一般，但精进和信心不一般，用了七八年祈祷，对佛祈祷，对《楞严经》有信心，对教义熟悉精通，如同对狗牙的信心一样，虽然狗牙无有加持，但佛的加持融入狗牙，使老妇女有了成就一样。</w:t>
      </w:r>
    </w:p>
    <w:p w14:paraId="010470E9" w14:textId="314E114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化学中，不同的元素合在一起产生化学反应，本来不可能，却产生了固体气体，很多事情会发生。所以加持是有很多因缘。这个人是依靠他自己的信心，《楞严经》的加持力，和他平时的祈祷佛陀，这六个人超度了。</w:t>
      </w:r>
    </w:p>
    <w:p w14:paraId="226C43DB" w14:textId="6595640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过一会儿他的清净显现消失了。</w:t>
      </w:r>
    </w:p>
    <w:p w14:paraId="2E73FEA7" w14:textId="137204D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他看了一下，刚才那位算账的黄先生还要算账。问他看到没有？我这里出现了什么，又低头继续算他</w:t>
      </w:r>
      <w:r w:rsidRPr="00F20CE5">
        <w:rPr>
          <w:rFonts w:ascii="华文楷体" w:hAnsi="华文楷体" w:hint="eastAsia"/>
          <w:szCs w:val="30"/>
        </w:rPr>
        <w:lastRenderedPageBreak/>
        <w:t>的东西。这时才知道是自己境界中的显现。</w:t>
      </w:r>
    </w:p>
    <w:p w14:paraId="32FD26B2" w14:textId="7FA4EAC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后来这种情况，与倓虚大师讲过，</w:t>
      </w:r>
      <w:r w:rsidR="003721C1" w:rsidRPr="003721C1">
        <w:rPr>
          <w:szCs w:val="30"/>
        </w:rPr>
        <w:t>1914</w:t>
      </w:r>
      <w:r w:rsidRPr="00F20CE5">
        <w:rPr>
          <w:rFonts w:ascii="华文楷体" w:hAnsi="华文楷体" w:hint="eastAsia"/>
          <w:szCs w:val="30"/>
        </w:rPr>
        <w:t>年，倓虚大师当时没有出家，怕他执著而提醒他，后来他能接受，把历史写在文字上。</w:t>
      </w:r>
    </w:p>
    <w:p w14:paraId="34C24A93" w14:textId="55D2CC9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宣统二年，（一九一〇年）刘文化到北京去请经，住嘉兴寺，共一个多月。文成和尚对他很好；还有个老和尚对他说：</w:t>
      </w:r>
    </w:p>
    <w:p w14:paraId="1CB3CBAC" w14:textId="03C57580" w:rsidR="00DB46CD"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开慧楞严，成佛法华</w:t>
      </w:r>
      <w:r w:rsidR="00E7107F" w:rsidRPr="00F20CE5">
        <w:rPr>
          <w:rFonts w:ascii="华文楷体" w:hAnsi="华文楷体" w:hint="eastAsia"/>
          <w:szCs w:val="30"/>
        </w:rPr>
        <w:t>！</w:t>
      </w:r>
      <w:r w:rsidR="005C371A" w:rsidRPr="00F20CE5">
        <w:rPr>
          <w:rFonts w:ascii="华文楷体" w:hAnsi="华文楷体" w:hint="eastAsia"/>
          <w:szCs w:val="30"/>
        </w:rPr>
        <w:t>”</w:t>
      </w:r>
    </w:p>
    <w:p w14:paraId="389954A6" w14:textId="08C136C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这样对刘文化的信心，就更加坚固了。他回来的时候，在嘉兴寺打一堂斋，供供众，连请经，加来回坐火车，一百块钱还有富余。他像唐僧取经似的回来了，大伙都很欢喜</w:t>
      </w:r>
      <w:r w:rsidR="00E7107F" w:rsidRPr="00F20CE5">
        <w:rPr>
          <w:rFonts w:ascii="华文楷体" w:hAnsi="华文楷体" w:hint="eastAsia"/>
          <w:szCs w:val="30"/>
        </w:rPr>
        <w:t>！</w:t>
      </w:r>
    </w:p>
    <w:p w14:paraId="6D512740" w14:textId="2811E80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自从在北京请了楞严经之后，我们大伙，没事就看，得工夫就研究；可是里边有些很生涩的句子，还有一些名词，看几遍也不懂。继续再往下看，还是不懂。那时候因为附近没有知道佛法的，也无从去请问。</w:t>
      </w:r>
    </w:p>
    <w:p w14:paraId="5D5BBA95" w14:textId="7CE376E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以后营口西边，有一个西大庙，里边有一位老和尚，我们都到那里去请问，他说：</w:t>
      </w:r>
    </w:p>
    <w:p w14:paraId="2311DB8B" w14:textId="70BDE530" w:rsidR="00DB46CD"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经还能讲吗？我只听说有念经的，没听说有讲经的。</w:t>
      </w:r>
      <w:r w:rsidR="005C371A" w:rsidRPr="00F20CE5">
        <w:rPr>
          <w:rFonts w:ascii="华文楷体" w:hAnsi="华文楷体" w:hint="eastAsia"/>
          <w:szCs w:val="30"/>
        </w:rPr>
        <w:t>”</w:t>
      </w:r>
    </w:p>
    <w:p w14:paraId="7F202F2C" w14:textId="589BAE7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原来这位老和尚，也是糊里糊涂的，和我们程度</w:t>
      </w:r>
      <w:r w:rsidRPr="00F20CE5">
        <w:rPr>
          <w:rFonts w:ascii="华文楷体" w:hAnsi="华文楷体" w:hint="eastAsia"/>
          <w:szCs w:val="30"/>
        </w:rPr>
        <w:lastRenderedPageBreak/>
        <w:t>差不多，听他说这话，真像一个笑话</w:t>
      </w:r>
      <w:r w:rsidR="00E7107F" w:rsidRPr="00F20CE5">
        <w:rPr>
          <w:rFonts w:ascii="华文楷体" w:hAnsi="华文楷体" w:hint="eastAsia"/>
          <w:szCs w:val="30"/>
        </w:rPr>
        <w:t>！</w:t>
      </w:r>
    </w:p>
    <w:p w14:paraId="10BE965C" w14:textId="376B86E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从他那里请问了之后，他不明白，我们依然还是不明白。没办法，还是继续往下看，不懂，继续又看了七八年工夫，对于内里的正文都熟悉了，对文里的条贯大义也渐渐明白了。然而，所领会的意思，都不甚彻底。前后文义虽熟，究竟也不明白他的宗旨在何处。</w:t>
      </w:r>
    </w:p>
    <w:p w14:paraId="7A9B0622" w14:textId="08B3C31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向来刘文化比我们都心诚，平素他就有个魔道劲，看不懂就在佛前磕头，跪在佛前求智慧，昼夜这样干</w:t>
      </w:r>
      <w:r w:rsidR="00E7107F" w:rsidRPr="00F20CE5">
        <w:rPr>
          <w:rFonts w:ascii="华文楷体" w:hAnsi="华文楷体" w:hint="eastAsia"/>
          <w:szCs w:val="30"/>
        </w:rPr>
        <w:t>！</w:t>
      </w:r>
    </w:p>
    <w:p w14:paraId="284747D4" w14:textId="33EF2F8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佛法这件事情，看起来似很难，如果念头正，心理专一，把一切执着看得开放得下，也不很难，只要你有诚心，能长久的去行。</w:t>
      </w:r>
    </w:p>
    <w:p w14:paraId="519B650F" w14:textId="6869511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刘文化看楞严经看的像入了魔一样，往往整宿整宿的在佛前求，果然他得一种灵验</w:t>
      </w:r>
      <w:r w:rsidR="00E7107F" w:rsidRPr="00F20CE5">
        <w:rPr>
          <w:rFonts w:ascii="华文楷体" w:hAnsi="华文楷体" w:hint="eastAsia"/>
          <w:szCs w:val="30"/>
        </w:rPr>
        <w:t>！</w:t>
      </w:r>
    </w:p>
    <w:p w14:paraId="5180D082" w14:textId="3D8F522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有一天他在药铺里看楞严经，他的对面棹上坐着一位给药铺里管帐的先生，姓黄叫黄聘之。他两个人相距很近，黄正在低着头写帐，刘文化看经像入定一样，心里豁然开朗</w:t>
      </w:r>
      <w:r w:rsidR="00E7107F" w:rsidRPr="00F20CE5">
        <w:rPr>
          <w:rFonts w:ascii="华文楷体" w:hAnsi="华文楷体" w:hint="eastAsia"/>
          <w:szCs w:val="30"/>
        </w:rPr>
        <w:t>！</w:t>
      </w:r>
      <w:r w:rsidRPr="00F20CE5">
        <w:rPr>
          <w:rFonts w:ascii="华文楷体" w:hAnsi="华文楷体" w:hint="eastAsia"/>
          <w:szCs w:val="30"/>
        </w:rPr>
        <w:t>眼看在亮光里，现出一种境界来：有山河大地，楼阁宫殿，周匝栏台，清莹澄澈，俨如琉璃世界一般；还有一些天龙鬼神，护法八部，手里各拿着宝杵，在虚空伫候着。自己平素所住的这个污</w:t>
      </w:r>
      <w:r w:rsidRPr="00F20CE5">
        <w:rPr>
          <w:rFonts w:ascii="华文楷体" w:hAnsi="华文楷体" w:hint="eastAsia"/>
          <w:szCs w:val="30"/>
        </w:rPr>
        <w:lastRenderedPageBreak/>
        <w:t>浊世界已完全看不见了</w:t>
      </w:r>
      <w:r w:rsidR="00E7107F" w:rsidRPr="00F20CE5">
        <w:rPr>
          <w:rFonts w:ascii="华文楷体" w:hAnsi="华文楷体" w:hint="eastAsia"/>
          <w:szCs w:val="30"/>
        </w:rPr>
        <w:t>！</w:t>
      </w:r>
      <w:r w:rsidRPr="00F20CE5">
        <w:rPr>
          <w:rFonts w:ascii="华文楷体" w:hAnsi="华文楷体" w:hint="eastAsia"/>
          <w:szCs w:val="30"/>
        </w:rPr>
        <w:t>刘文化觉得很纳闷很奇怪</w:t>
      </w:r>
      <w:r w:rsidR="00E7107F" w:rsidRPr="00F20CE5">
        <w:rPr>
          <w:rFonts w:ascii="华文楷体" w:hAnsi="华文楷体" w:hint="eastAsia"/>
          <w:szCs w:val="30"/>
        </w:rPr>
        <w:t>！</w:t>
      </w:r>
      <w:r w:rsidRPr="00F20CE5">
        <w:rPr>
          <w:rFonts w:ascii="华文楷体" w:hAnsi="华文楷体" w:hint="eastAsia"/>
          <w:szCs w:val="30"/>
        </w:rPr>
        <w:t>正在看得出神的时候，忽然来了两个鬼，而且这两个鬼还与刘文化认识。</w:t>
      </w:r>
    </w:p>
    <w:p w14:paraId="55CBDFD2" w14:textId="292BAD8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原来这两个鬼，在世的时候，和刘文化都不错。后来因为打地亩官司，他两个因为打输，气死了。刘文化虽然官司打赢，可是为争一点地，气死两个人，自己想想没意思，很后悔。于是把家庭交给他弟弟管理，自己出门访道寻师，开始禁绝酒色财气。因为忌色的缘故，夫妻之间失和，他女人气死了，女人一死，还有一个小姑娘，也随着死了。自此以后，刘文化觉得更伤心。又没什么挂碍，就天天住在我那个药铺里，诚心敬意的看楞严经。现在既然遇到这么一种境界，又看见来了两个鬼，不但不像生气那样；而且来到刘文化跟前跪下了，这时刘文化有点害怕的样子，就问：</w:t>
      </w:r>
    </w:p>
    <w:p w14:paraId="095657E7" w14:textId="46C40FF9" w:rsidR="00DB46CD"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你来有什么事？</w:t>
      </w:r>
      <w:r w:rsidR="005C371A" w:rsidRPr="00F20CE5">
        <w:rPr>
          <w:rFonts w:ascii="华文楷体" w:hAnsi="华文楷体" w:hint="eastAsia"/>
          <w:szCs w:val="30"/>
        </w:rPr>
        <w:t>”</w:t>
      </w:r>
    </w:p>
    <w:p w14:paraId="5076FFE0" w14:textId="2D51DD02" w:rsidR="00DB46CD"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请你慈悲</w:t>
      </w:r>
      <w:r w:rsidR="00E7107F" w:rsidRPr="00F20CE5">
        <w:rPr>
          <w:rFonts w:ascii="华文楷体" w:hAnsi="华文楷体" w:hint="eastAsia"/>
          <w:szCs w:val="30"/>
        </w:rPr>
        <w:t>！</w:t>
      </w:r>
      <w:r w:rsidR="005C371A" w:rsidRPr="00F20CE5">
        <w:rPr>
          <w:rFonts w:ascii="华文楷体" w:hAnsi="华文楷体" w:hint="eastAsia"/>
          <w:szCs w:val="30"/>
        </w:rPr>
        <w:t>”</w:t>
      </w:r>
      <w:r w:rsidR="005B61C9" w:rsidRPr="00F20CE5">
        <w:rPr>
          <w:rFonts w:ascii="华文楷体" w:hAnsi="华文楷体" w:hint="eastAsia"/>
          <w:szCs w:val="30"/>
        </w:rPr>
        <w:t>两个鬼说：</w:t>
      </w:r>
      <w:r w:rsidRPr="00F20CE5">
        <w:rPr>
          <w:rFonts w:ascii="华文楷体" w:hAnsi="华文楷体" w:hint="eastAsia"/>
          <w:szCs w:val="30"/>
        </w:rPr>
        <w:t>“</w:t>
      </w:r>
      <w:r w:rsidR="005B61C9" w:rsidRPr="00F20CE5">
        <w:rPr>
          <w:rFonts w:ascii="华文楷体" w:hAnsi="华文楷体" w:hint="eastAsia"/>
          <w:szCs w:val="30"/>
        </w:rPr>
        <w:t>我们来求你超度我们。</w:t>
      </w:r>
      <w:r w:rsidR="005C371A" w:rsidRPr="00F20CE5">
        <w:rPr>
          <w:rFonts w:ascii="华文楷体" w:hAnsi="华文楷体" w:hint="eastAsia"/>
          <w:szCs w:val="30"/>
        </w:rPr>
        <w:t>”</w:t>
      </w:r>
    </w:p>
    <w:p w14:paraId="00430EBE" w14:textId="6A84D09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刘文化想：既是要我超度他，必定不要我偿命了。可是；他又犹豫似的对那两个鬼说：</w:t>
      </w:r>
    </w:p>
    <w:p w14:paraId="279944C0" w14:textId="3C9B7F55" w:rsidR="00DB46CD"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我自己还没解脱，怎么能超度你呢？</w:t>
      </w:r>
      <w:r w:rsidR="005C371A" w:rsidRPr="00F20CE5">
        <w:rPr>
          <w:rFonts w:ascii="华文楷体" w:hAnsi="华文楷体" w:hint="eastAsia"/>
          <w:szCs w:val="30"/>
        </w:rPr>
        <w:t>”</w:t>
      </w:r>
      <w:r w:rsidRPr="00F20CE5">
        <w:rPr>
          <w:rFonts w:ascii="华文楷体" w:hAnsi="华文楷体" w:hint="eastAsia"/>
          <w:szCs w:val="30"/>
        </w:rPr>
        <w:t>“</w:t>
      </w:r>
      <w:r w:rsidR="005B61C9" w:rsidRPr="00F20CE5">
        <w:rPr>
          <w:rFonts w:ascii="华文楷体" w:hAnsi="华文楷体" w:hint="eastAsia"/>
          <w:szCs w:val="30"/>
        </w:rPr>
        <w:t>唉</w:t>
      </w:r>
      <w:r w:rsidR="005C371A" w:rsidRPr="00F20CE5">
        <w:rPr>
          <w:rFonts w:ascii="华文楷体" w:hAnsi="华文楷体" w:hint="eastAsia"/>
          <w:szCs w:val="30"/>
        </w:rPr>
        <w:t>”</w:t>
      </w:r>
      <w:r w:rsidR="00E7107F" w:rsidRPr="00F20CE5">
        <w:rPr>
          <w:rFonts w:ascii="华文楷体" w:hAnsi="华文楷体" w:hint="eastAsia"/>
          <w:szCs w:val="30"/>
        </w:rPr>
        <w:t>！</w:t>
      </w:r>
      <w:r w:rsidR="005B61C9" w:rsidRPr="00F20CE5">
        <w:rPr>
          <w:rFonts w:ascii="华文楷体" w:hAnsi="华文楷体" w:hint="eastAsia"/>
          <w:szCs w:val="30"/>
        </w:rPr>
        <w:t>那两个鬼又哀求似的说：</w:t>
      </w:r>
      <w:r w:rsidRPr="00F20CE5">
        <w:rPr>
          <w:rFonts w:ascii="华文楷体" w:hAnsi="华文楷体" w:hint="eastAsia"/>
          <w:szCs w:val="30"/>
        </w:rPr>
        <w:t>“</w:t>
      </w:r>
      <w:r w:rsidR="005B61C9" w:rsidRPr="00F20CE5">
        <w:rPr>
          <w:rFonts w:ascii="华文楷体" w:hAnsi="华文楷体" w:hint="eastAsia"/>
          <w:szCs w:val="30"/>
        </w:rPr>
        <w:t>只要你能答应一句，我们</w:t>
      </w:r>
      <w:r w:rsidR="005B61C9" w:rsidRPr="00F20CE5">
        <w:rPr>
          <w:rFonts w:ascii="华文楷体" w:hAnsi="华文楷体" w:hint="eastAsia"/>
          <w:szCs w:val="30"/>
        </w:rPr>
        <w:lastRenderedPageBreak/>
        <w:t>踏着你的肩就可以升天了。</w:t>
      </w:r>
      <w:r w:rsidR="005C371A" w:rsidRPr="00F20CE5">
        <w:rPr>
          <w:rFonts w:ascii="华文楷体" w:hAnsi="华文楷体" w:hint="eastAsia"/>
          <w:szCs w:val="30"/>
        </w:rPr>
        <w:t>”</w:t>
      </w:r>
    </w:p>
    <w:p w14:paraId="3DEF364B" w14:textId="252DE78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刘文化想：既然不要我偿命，我答应一句，还能升天，这何乐而不为呢？就顺口答应了一句，</w:t>
      </w:r>
      <w:r w:rsidR="000C5882" w:rsidRPr="00F20CE5">
        <w:rPr>
          <w:rFonts w:ascii="华文楷体" w:hAnsi="华文楷体" w:hint="eastAsia"/>
          <w:szCs w:val="30"/>
        </w:rPr>
        <w:t>“</w:t>
      </w:r>
      <w:r w:rsidRPr="00F20CE5">
        <w:rPr>
          <w:rFonts w:ascii="华文楷体" w:hAnsi="华文楷体" w:hint="eastAsia"/>
          <w:szCs w:val="30"/>
        </w:rPr>
        <w:t>好吧</w:t>
      </w:r>
      <w:r w:rsidR="00E7107F" w:rsidRPr="00F20CE5">
        <w:rPr>
          <w:rFonts w:ascii="华文楷体" w:hAnsi="华文楷体" w:hint="eastAsia"/>
          <w:szCs w:val="30"/>
        </w:rPr>
        <w:t>！</w:t>
      </w:r>
      <w:r w:rsidR="005C371A" w:rsidRPr="00F20CE5">
        <w:rPr>
          <w:rFonts w:ascii="华文楷体" w:hAnsi="华文楷体" w:hint="eastAsia"/>
          <w:szCs w:val="30"/>
        </w:rPr>
        <w:t>”</w:t>
      </w:r>
      <w:r w:rsidRPr="00F20CE5">
        <w:rPr>
          <w:rFonts w:ascii="华文楷体" w:hAnsi="华文楷体" w:hint="eastAsia"/>
          <w:szCs w:val="30"/>
        </w:rPr>
        <w:t>两个鬼走过去，踏着他的肩膀，一齐都飘然升天去了。</w:t>
      </w:r>
    </w:p>
    <w:p w14:paraId="1D02BA7B" w14:textId="44B4E7E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不一会，他死的那个女人，怀里抱一个小闺女也来了。这一次来，不像先前那两个鬼一样，她来到跟前很喜欢</w:t>
      </w:r>
      <w:r w:rsidR="00E7107F" w:rsidRPr="00F20CE5">
        <w:rPr>
          <w:rFonts w:ascii="华文楷体" w:hAnsi="华文楷体" w:hint="eastAsia"/>
          <w:szCs w:val="30"/>
        </w:rPr>
        <w:t>！</w:t>
      </w:r>
      <w:r w:rsidRPr="00F20CE5">
        <w:rPr>
          <w:rFonts w:ascii="华文楷体" w:hAnsi="华文楷体" w:hint="eastAsia"/>
          <w:szCs w:val="30"/>
        </w:rPr>
        <w:t>把那个小姑娘往地下一扔，就磕头求度。刘文化答应了一句，他女人和他那个小孩，也踏着肩膀升天了。</w:t>
      </w:r>
    </w:p>
    <w:p w14:paraId="0CB8D55B" w14:textId="7FC6EF3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刘文化这时候很诧异，自己也不知是怎么回事。忽然他过去的父母也来了，见了他很欢喜的，并没跪下，彼此说了几句话，也踏着他的肩升天去了。</w:t>
      </w:r>
    </w:p>
    <w:p w14:paraId="29DDC147" w14:textId="7E0ADEB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对于这些境界，刘文化看的明明白白；所说的话，也记得很清楚，究竟也不知是如何一回事。正在这样思量之间，忽然境界不现了。</w:t>
      </w:r>
    </w:p>
    <w:p w14:paraId="3B4C83A1" w14:textId="65D17BF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屋子里寂然无声，肃静的很</w:t>
      </w:r>
      <w:r w:rsidR="00E7107F" w:rsidRPr="00F20CE5">
        <w:rPr>
          <w:rFonts w:ascii="华文楷体" w:hAnsi="华文楷体" w:hint="eastAsia"/>
          <w:szCs w:val="30"/>
        </w:rPr>
        <w:t>！</w:t>
      </w:r>
      <w:r w:rsidRPr="00F20CE5">
        <w:rPr>
          <w:rFonts w:ascii="华文楷体" w:hAnsi="华文楷体" w:hint="eastAsia"/>
          <w:szCs w:val="30"/>
        </w:rPr>
        <w:t>黄先生依然在对面的一张棹子上低着头写账。不但眼里没看见什么境界动作，就是在心里也没想到有什么事。转瞬之间境界不见了，他忽的站起来问：</w:t>
      </w:r>
    </w:p>
    <w:p w14:paraId="0162923B" w14:textId="51071EE1" w:rsidR="00DB46CD"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黄大爷</w:t>
      </w:r>
      <w:r w:rsidR="00E7107F" w:rsidRPr="00F20CE5">
        <w:rPr>
          <w:rFonts w:ascii="华文楷体" w:hAnsi="华文楷体" w:hint="eastAsia"/>
          <w:szCs w:val="30"/>
        </w:rPr>
        <w:t>！</w:t>
      </w:r>
      <w:r w:rsidR="005B61C9" w:rsidRPr="00F20CE5">
        <w:rPr>
          <w:rFonts w:ascii="华文楷体" w:hAnsi="华文楷体" w:hint="eastAsia"/>
          <w:szCs w:val="30"/>
        </w:rPr>
        <w:t>（因为他岁数大，大家都是这样称呼他。）你刚才看见了没有？</w:t>
      </w:r>
      <w:r w:rsidR="005C371A" w:rsidRPr="00F20CE5">
        <w:rPr>
          <w:rFonts w:ascii="华文楷体" w:hAnsi="华文楷体" w:hint="eastAsia"/>
          <w:szCs w:val="30"/>
        </w:rPr>
        <w:t>”</w:t>
      </w:r>
    </w:p>
    <w:p w14:paraId="3D9093A3" w14:textId="766FD47A" w:rsidR="00DB46CD"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lastRenderedPageBreak/>
        <w:t>“</w:t>
      </w:r>
      <w:r w:rsidR="005B61C9" w:rsidRPr="00F20CE5">
        <w:rPr>
          <w:rFonts w:ascii="华文楷体" w:hAnsi="华文楷体" w:hint="eastAsia"/>
          <w:szCs w:val="30"/>
        </w:rPr>
        <w:t>什么事</w:t>
      </w:r>
      <w:r w:rsidR="00E7107F" w:rsidRPr="00F20CE5">
        <w:rPr>
          <w:rFonts w:ascii="华文楷体" w:hAnsi="华文楷体" w:hint="eastAsia"/>
          <w:szCs w:val="30"/>
        </w:rPr>
        <w:t>！</w:t>
      </w:r>
      <w:r w:rsidR="005C371A" w:rsidRPr="00F20CE5">
        <w:rPr>
          <w:rFonts w:ascii="华文楷体" w:hAnsi="华文楷体" w:hint="eastAsia"/>
          <w:szCs w:val="30"/>
        </w:rPr>
        <w:t>”</w:t>
      </w:r>
      <w:r w:rsidR="005B61C9" w:rsidRPr="00F20CE5">
        <w:rPr>
          <w:rFonts w:ascii="华文楷体" w:hAnsi="华文楷体" w:hint="eastAsia"/>
          <w:szCs w:val="30"/>
        </w:rPr>
        <w:t>黄先生抬起头来，像发呆似的，反问了这么一句：并且又继续往下追问</w:t>
      </w:r>
      <w:r w:rsidRPr="00F20CE5">
        <w:rPr>
          <w:rFonts w:ascii="华文楷体" w:hAnsi="华文楷体" w:hint="eastAsia"/>
          <w:szCs w:val="30"/>
        </w:rPr>
        <w:t>“</w:t>
      </w:r>
      <w:r w:rsidR="005B61C9" w:rsidRPr="00F20CE5">
        <w:rPr>
          <w:rFonts w:ascii="华文楷体" w:hAnsi="华文楷体" w:hint="eastAsia"/>
          <w:szCs w:val="30"/>
        </w:rPr>
        <w:t>我没看见，刚才怎么的啦</w:t>
      </w:r>
      <w:r w:rsidR="00E7107F" w:rsidRPr="00F20CE5">
        <w:rPr>
          <w:rFonts w:ascii="华文楷体" w:hAnsi="华文楷体" w:hint="eastAsia"/>
          <w:szCs w:val="30"/>
        </w:rPr>
        <w:t>！</w:t>
      </w:r>
      <w:r w:rsidR="005C371A" w:rsidRPr="00F20CE5">
        <w:rPr>
          <w:rFonts w:ascii="华文楷体" w:hAnsi="华文楷体" w:hint="eastAsia"/>
          <w:szCs w:val="30"/>
        </w:rPr>
        <w:t>”</w:t>
      </w:r>
    </w:p>
    <w:p w14:paraId="6E7CA283" w14:textId="4EA489B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屋子里经过两个人这样一问一答，把一种沉寂的气氛冲破了。黄先生因为自己追问的话，没得到刘先生的解答，也不再理会，依然低下头去写帐。刘文化以为刚才的境界，黄先生也同样能看见，然而相反的，他却没看见，刘知道是自己的密事，也就默不发表。</w:t>
      </w:r>
    </w:p>
    <w:p w14:paraId="3E738023" w14:textId="002064A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后来，他把这些事情，都清清楚楚的私自告诉了我，当时我对他说：</w:t>
      </w:r>
    </w:p>
    <w:p w14:paraId="7007A4FD" w14:textId="345F293B" w:rsidR="00DB46CD"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这是破识蕴的工夫</w:t>
      </w:r>
      <w:r w:rsidR="00E7107F" w:rsidRPr="00F20CE5">
        <w:rPr>
          <w:rFonts w:ascii="华文楷体" w:hAnsi="华文楷体" w:hint="eastAsia"/>
          <w:szCs w:val="30"/>
        </w:rPr>
        <w:t>！</w:t>
      </w:r>
      <w:r w:rsidR="005B61C9" w:rsidRPr="00F20CE5">
        <w:rPr>
          <w:rFonts w:ascii="华文楷体" w:hAnsi="华文楷体" w:hint="eastAsia"/>
          <w:szCs w:val="30"/>
        </w:rPr>
        <w:t>识蕴破了之后，往往就能看到这种境界。在楞严经上不是说吗：</w:t>
      </w:r>
      <w:r w:rsidRPr="00F20CE5">
        <w:rPr>
          <w:rFonts w:ascii="华文楷体" w:hAnsi="华文楷体" w:hint="eastAsia"/>
          <w:szCs w:val="30"/>
        </w:rPr>
        <w:t>“</w:t>
      </w:r>
      <w:r w:rsidR="005B61C9" w:rsidRPr="00F20CE5">
        <w:rPr>
          <w:rFonts w:ascii="华文楷体" w:hAnsi="华文楷体" w:hint="eastAsia"/>
          <w:szCs w:val="30"/>
        </w:rPr>
        <w:t>精色不沉，发现幽秘，此则名为，识阴区宇。若于群召，已获同中，销磨六门，合开成就，见闻通灵，互用清净，十方世界，及与身心，如吠琉璃。内外明彻，名识阴尽。是人则能，超越命浊。</w:t>
      </w:r>
      <w:r w:rsidR="005C371A" w:rsidRPr="00F20CE5">
        <w:rPr>
          <w:rFonts w:ascii="华文楷体" w:hAnsi="华文楷体" w:hint="eastAsia"/>
          <w:szCs w:val="30"/>
        </w:rPr>
        <w:t>”</w:t>
      </w:r>
      <w:r w:rsidR="005B61C9" w:rsidRPr="00F20CE5">
        <w:rPr>
          <w:rFonts w:ascii="华文楷体" w:hAnsi="华文楷体" w:hint="eastAsia"/>
          <w:szCs w:val="30"/>
        </w:rPr>
        <w:t>心经上也说：</w:t>
      </w:r>
      <w:r w:rsidRPr="00F20CE5">
        <w:rPr>
          <w:rFonts w:ascii="华文楷体" w:hAnsi="华文楷体" w:hint="eastAsia"/>
          <w:szCs w:val="30"/>
        </w:rPr>
        <w:t>“</w:t>
      </w:r>
      <w:r w:rsidR="005B61C9" w:rsidRPr="00F20CE5">
        <w:rPr>
          <w:rFonts w:ascii="华文楷体" w:hAnsi="华文楷体" w:hint="eastAsia"/>
          <w:szCs w:val="30"/>
        </w:rPr>
        <w:t>照见五蕴皆空。</w:t>
      </w:r>
      <w:r w:rsidR="005C371A" w:rsidRPr="00F20CE5">
        <w:rPr>
          <w:rFonts w:ascii="华文楷体" w:hAnsi="华文楷体" w:hint="eastAsia"/>
          <w:szCs w:val="30"/>
        </w:rPr>
        <w:t>”</w:t>
      </w:r>
      <w:r w:rsidR="005B61C9" w:rsidRPr="00F20CE5">
        <w:rPr>
          <w:rFonts w:ascii="华文楷体" w:hAnsi="华文楷体" w:hint="eastAsia"/>
          <w:szCs w:val="30"/>
        </w:rPr>
        <w:t>如果看经的工夫深，对五蕴上不起执着，遇到这种境界不算回事。不过，对研究经的工夫，固然要专，可是；不要执着在这上边，如果有执着的话，就要入魔了。</w:t>
      </w:r>
      <w:r w:rsidR="005C371A" w:rsidRPr="00F20CE5">
        <w:rPr>
          <w:rFonts w:ascii="华文楷体" w:hAnsi="华文楷体" w:hint="eastAsia"/>
          <w:szCs w:val="30"/>
        </w:rPr>
        <w:t>”</w:t>
      </w:r>
    </w:p>
    <w:p w14:paraId="70517BC9" w14:textId="26622C0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当时我恐怕他入魔，又恐怕他起执着，就随便这</w:t>
      </w:r>
      <w:r w:rsidRPr="00F20CE5">
        <w:rPr>
          <w:rFonts w:ascii="华文楷体" w:hAnsi="华文楷体" w:hint="eastAsia"/>
          <w:szCs w:val="30"/>
        </w:rPr>
        <w:lastRenderedPageBreak/>
        <w:t>样告诉他。究竟他是否破识蕴？是不是与经文的意思相符？我因为那时还都在居士身份，也没去深加考虑，不过姑妄说之而已。</w:t>
      </w:r>
    </w:p>
    <w:p w14:paraId="0106D438" w14:textId="226F410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后来，刘文化对这件事情，始终也没再告诉别人，我天天研究楞严经的心，也益发坚固了。到了一九一四年我还把外道思想，和佛教思想糅合在一起，写成一部</w:t>
      </w:r>
      <w:r w:rsidR="000C5882" w:rsidRPr="00F20CE5">
        <w:rPr>
          <w:rFonts w:ascii="华文楷体" w:hAnsi="华文楷体" w:hint="eastAsia"/>
          <w:szCs w:val="30"/>
        </w:rPr>
        <w:t>“</w:t>
      </w:r>
      <w:r w:rsidRPr="00F20CE5">
        <w:rPr>
          <w:rFonts w:ascii="华文楷体" w:hAnsi="华文楷体" w:hint="eastAsia"/>
          <w:szCs w:val="30"/>
        </w:rPr>
        <w:t>阴阳妙常说</w:t>
      </w:r>
      <w:r w:rsidR="005C371A" w:rsidRPr="00F20CE5">
        <w:rPr>
          <w:rFonts w:ascii="华文楷体" w:hAnsi="华文楷体" w:hint="eastAsia"/>
          <w:szCs w:val="30"/>
        </w:rPr>
        <w:t>”</w:t>
      </w:r>
      <w:r w:rsidRPr="00F20CE5">
        <w:rPr>
          <w:rFonts w:ascii="华文楷体" w:hAnsi="华文楷体" w:hint="eastAsia"/>
          <w:szCs w:val="30"/>
        </w:rPr>
        <w:t>，有四五万字，在上海出版，（将来大家发现可以把它烧掉）出了家正式研究佛经之后，才知道那时候的思想，是着于世谛。不过那部书里，并没其他邪见，完全是以苦空无常，来显示大乘真谛的妙常。如果外道人看过之后，很可能把他引到佛教里来。</w:t>
      </w:r>
    </w:p>
    <w:p w14:paraId="7E08281B" w14:textId="2D23DAC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虽然这个故事长一点，但是有信心的人来讲，一部经典，或者一心专注，一心祈祷，很多难以想象的事情会出现。</w:t>
      </w:r>
    </w:p>
    <w:p w14:paraId="19F783C1" w14:textId="440BDD3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这不是很出名的人，竟然有能力超度与自己相关的冤亲债主，他自己未来的往生净土就应该没有问题，所以这部经典对自己的开悟有加持力，而且对亲友过世的父母等，都有极大的帮助。</w:t>
      </w:r>
    </w:p>
    <w:p w14:paraId="4786505D" w14:textId="1CABE16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所以有父母过世，亲戚朋友，仇怨还债方面，一方面可以念《楞严经》，或者念楞严咒，或者睡觉时，</w:t>
      </w:r>
      <w:r w:rsidRPr="00F20CE5">
        <w:rPr>
          <w:rFonts w:ascii="华文楷体" w:hAnsi="华文楷体" w:hint="eastAsia"/>
          <w:szCs w:val="30"/>
        </w:rPr>
        <w:lastRenderedPageBreak/>
        <w:t>把《楞严经》放在近的地方。</w:t>
      </w:r>
    </w:p>
    <w:p w14:paraId="06C5E40B" w14:textId="4E6EB24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现在很多人把手机放在近处，把《楞严经》放在远处。按理把《楞严经》放在近的地方，对身体和心的帮助和加持。尤其是冤亲债主来找，《楞严经》可以当护法神。如果手机太近，对身体有很多危害，大家应该知道。</w:t>
      </w:r>
    </w:p>
    <w:p w14:paraId="70CA2ED1" w14:textId="1A19BC0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所以睡觉时，《楞严经》放近一点，手机等电子设备最好远一点，不然带来的危害多一些。</w:t>
      </w:r>
    </w:p>
    <w:p w14:paraId="17730A4E" w14:textId="5D56485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下面正式讲课。</w:t>
      </w:r>
    </w:p>
    <w:p w14:paraId="335F07E9" w14:textId="093611D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有时候我们稍微，我们慢慢讲吧。</w:t>
      </w:r>
    </w:p>
    <w:p w14:paraId="5FBF4A9D" w14:textId="65BC2B1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今天讲到《楞严经》要宣说的时候，有具足功德的阿罗汉，前面讲了舍利弗和目犍连。</w:t>
      </w:r>
    </w:p>
    <w:p w14:paraId="489E4220" w14:textId="5FE41A4E"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其名曰：大智舍利弗、摩诃目犍连、摩诃拘絺罗、富楼那弥多罗尼子、须菩提、优波尼沙陀等，而为上首。</w:t>
      </w:r>
    </w:p>
    <w:p w14:paraId="7A5B9E56" w14:textId="00EADCE3" w:rsidR="00DB46CD" w:rsidRPr="00F20CE5" w:rsidRDefault="003721C1" w:rsidP="000D5C78">
      <w:pPr>
        <w:widowControl w:val="0"/>
        <w:ind w:firstLine="600"/>
        <w:rPr>
          <w:rFonts w:ascii="华文楷体" w:hAnsi="华文楷体" w:hint="eastAsia"/>
          <w:szCs w:val="30"/>
        </w:rPr>
      </w:pPr>
      <w:r w:rsidRPr="003721C1">
        <w:rPr>
          <w:szCs w:val="30"/>
        </w:rPr>
        <w:t>3</w:t>
      </w:r>
      <w:r w:rsidR="005B61C9" w:rsidRPr="00F20CE5">
        <w:rPr>
          <w:rFonts w:ascii="华文楷体" w:hAnsi="华文楷体" w:hint="eastAsia"/>
          <w:szCs w:val="30"/>
        </w:rPr>
        <w:t>、摩诃：也叫长爪梵志。为什么呢？因为他以前学外道，拘絺罗是舍利弗的舅舅，母亲应该是这个人的姐姐吧。</w:t>
      </w:r>
    </w:p>
    <w:p w14:paraId="27D64BD8" w14:textId="1FBE53C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思伯切，也叫长爪。</w:t>
      </w:r>
    </w:p>
    <w:p w14:paraId="63286805" w14:textId="2CC298F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为什么呢？以前他辩论很厉害，后来，舍利子母亲怀孕后，他与姐姐无法辩论，后来察觉到不是姐姐</w:t>
      </w:r>
      <w:r w:rsidRPr="00F20CE5">
        <w:rPr>
          <w:rFonts w:ascii="华文楷体" w:hAnsi="华文楷体" w:hint="eastAsia"/>
          <w:szCs w:val="30"/>
        </w:rPr>
        <w:lastRenderedPageBreak/>
        <w:t>的原因，而是胎儿的原因。所以意识到以后生下来可能辩论很厉害，于是发愿读外道的十八经典，不然不剪指甲。于是离开家乡学习。学着学着基本精通了。</w:t>
      </w:r>
    </w:p>
    <w:p w14:paraId="202B7DC1" w14:textId="7AAFFD0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他一直没有剪指甲，于是人们叫他长爪梵志。</w:t>
      </w:r>
    </w:p>
    <w:p w14:paraId="3F842B35" w14:textId="21B9610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精通之后回家找姐姐的孩子，问其他人在哪里，说他八岁就所有的经典都精通了，十六岁就无敌辩论，于是不高兴，产生傲慢心。后来听说在佛陀前出家，于是生气，去佛陀处辩论，他发现根本无法辩论。就象好的马看到鞭子的影子就明白了。他一听佛陀讲几句就知道无法辩论，于是出家，获得阿罗汉果位。</w:t>
      </w:r>
    </w:p>
    <w:p w14:paraId="4C7A5EC7" w14:textId="092A567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所以没有学佛时有一定的智慧，有两种情况，一种是趋入佛门，见解很正，成为了不起的人才。有的人分别念很重，无法转过来。</w:t>
      </w:r>
    </w:p>
    <w:p w14:paraId="0D92DFEC" w14:textId="1F948C9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拘絺罗后来成为辩才第一。</w:t>
      </w:r>
    </w:p>
    <w:p w14:paraId="56A51C3A" w14:textId="60C22EB8"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《增壹阿含经》：</w:t>
      </w:r>
      <w:r w:rsidR="000C5882" w:rsidRPr="00F20CE5">
        <w:rPr>
          <w:rFonts w:ascii="华文楷体" w:hAnsi="华文楷体" w:hint="eastAsia"/>
          <w:b/>
          <w:szCs w:val="30"/>
        </w:rPr>
        <w:t>“</w:t>
      </w:r>
      <w:r w:rsidRPr="00F20CE5">
        <w:rPr>
          <w:rFonts w:ascii="华文楷体" w:hAnsi="华文楷体" w:hint="eastAsia"/>
          <w:b/>
          <w:szCs w:val="30"/>
        </w:rPr>
        <w:t>得四辩才，触难答对。所谓摩诃拘絺罗比丘是。</w:t>
      </w:r>
      <w:r w:rsidR="005C371A" w:rsidRPr="00F20CE5">
        <w:rPr>
          <w:rFonts w:ascii="华文楷体" w:hAnsi="华文楷体" w:hint="eastAsia"/>
          <w:szCs w:val="30"/>
        </w:rPr>
        <w:t>”</w:t>
      </w:r>
    </w:p>
    <w:p w14:paraId="1738BF74" w14:textId="2B72C804" w:rsidR="00DB46CD" w:rsidRPr="00F20CE5" w:rsidRDefault="003721C1" w:rsidP="000D5C78">
      <w:pPr>
        <w:widowControl w:val="0"/>
        <w:ind w:firstLine="600"/>
        <w:rPr>
          <w:rFonts w:ascii="华文楷体" w:hAnsi="华文楷体" w:hint="eastAsia"/>
          <w:szCs w:val="30"/>
        </w:rPr>
      </w:pPr>
      <w:r w:rsidRPr="003721C1">
        <w:rPr>
          <w:szCs w:val="30"/>
        </w:rPr>
        <w:t>4</w:t>
      </w:r>
      <w:r w:rsidR="005B61C9" w:rsidRPr="00F20CE5">
        <w:rPr>
          <w:rFonts w:ascii="华文楷体" w:hAnsi="华文楷体" w:hint="eastAsia"/>
          <w:szCs w:val="30"/>
        </w:rPr>
        <w:t>、富楼那弥多罗尼子：富楼那是父亲的名，弥多罗尼是母名，慈悲。所以他既有父亲的名字，又有母亲的名字，一般叫满愿慈子，刚伯宣巴日，分别是父母及子的意思。藏地一般，一个人死了，也不能提他的名字，否则别人不高兴，怎么能提出死人的名字。</w:t>
      </w:r>
      <w:r w:rsidR="005B61C9" w:rsidRPr="00F20CE5">
        <w:rPr>
          <w:rFonts w:ascii="华文楷体" w:hAnsi="华文楷体" w:hint="eastAsia"/>
          <w:szCs w:val="30"/>
        </w:rPr>
        <w:lastRenderedPageBreak/>
        <w:t>如果这样，父母死了，每天提他的名字</w:t>
      </w:r>
      <w:r w:rsidR="000C5882" w:rsidRPr="00F20CE5">
        <w:rPr>
          <w:rFonts w:ascii="华文楷体" w:hAnsi="华文楷体" w:hint="eastAsia"/>
          <w:szCs w:val="30"/>
        </w:rPr>
        <w:t>……</w:t>
      </w:r>
    </w:p>
    <w:p w14:paraId="77158B92" w14:textId="5B1DEE4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所以同样的名字，一个人死了，另一个人赶紧换名字，不然别人不敢叫他的名字。</w:t>
      </w:r>
    </w:p>
    <w:p w14:paraId="1098565B" w14:textId="29E9408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所以按照他们的话，其实西方也有相同的，希腊，也有夫妻之间的，也有中间的姓和名，中间有些父母的重要的名，也有这样的。</w:t>
      </w:r>
    </w:p>
    <w:p w14:paraId="3F358D57" w14:textId="50AD208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汉地的话，刚开始母系社会一段时间，后来是父系社会。原来是原原本本加，现在不是很明显。</w:t>
      </w:r>
    </w:p>
    <w:p w14:paraId="047C29DC" w14:textId="5052A14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富楼那弥多罗尼子他是说法第一。</w:t>
      </w:r>
    </w:p>
    <w:p w14:paraId="2A5E9BF0" w14:textId="049DFF02"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《增壹阿含经》：</w:t>
      </w:r>
      <w:r w:rsidR="000C5882" w:rsidRPr="00F20CE5">
        <w:rPr>
          <w:rFonts w:ascii="华文楷体" w:hAnsi="华文楷体" w:hint="eastAsia"/>
          <w:b/>
          <w:szCs w:val="30"/>
        </w:rPr>
        <w:t>“</w:t>
      </w:r>
      <w:r w:rsidRPr="00F20CE5">
        <w:rPr>
          <w:rFonts w:ascii="华文楷体" w:hAnsi="华文楷体" w:hint="eastAsia"/>
          <w:b/>
          <w:szCs w:val="30"/>
        </w:rPr>
        <w:t>能广说法。分别义理。所谓满愿子比丘是。</w:t>
      </w:r>
      <w:r w:rsidR="005C371A" w:rsidRPr="00F20CE5">
        <w:rPr>
          <w:rFonts w:ascii="华文楷体" w:hAnsi="华文楷体" w:hint="eastAsia"/>
          <w:szCs w:val="30"/>
        </w:rPr>
        <w:t>”</w:t>
      </w:r>
    </w:p>
    <w:p w14:paraId="0A9116D0" w14:textId="5063CDF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说法和分别教义是厉害的，是满愿者，是满慈子。</w:t>
      </w:r>
    </w:p>
    <w:p w14:paraId="7B24EE1E" w14:textId="5F6A2AB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的特点是，三千说法。他的故事中，在《维摩诘经》中讲过，为别人治病，让人欢喜时说法。有的医生很厉害的，你前世是什么，后世是什么。我觉得这种人很厉害的。我希望医生看病，中医要按中医的原理看，中医中没有讲前生后世，西医也没讲。</w:t>
      </w:r>
    </w:p>
    <w:p w14:paraId="52CFFCD1" w14:textId="06792F6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你是不是前世杀过人，我看看你的舌头，是的，你的业力很重，你的冤亲在追你</w:t>
      </w:r>
      <w:r w:rsidR="000C5882" w:rsidRPr="00F20CE5">
        <w:rPr>
          <w:rFonts w:ascii="华文楷体" w:hAnsi="华文楷体" w:hint="eastAsia"/>
          <w:szCs w:val="30"/>
        </w:rPr>
        <w:t>……</w:t>
      </w:r>
      <w:r w:rsidRPr="00F20CE5">
        <w:rPr>
          <w:rFonts w:ascii="华文楷体" w:hAnsi="华文楷体" w:hint="eastAsia"/>
          <w:szCs w:val="30"/>
        </w:rPr>
        <w:t>我们讲经一辈子，让别人推都推不出来，医生看了舌头这么说，可能是舌头上有个黑点</w:t>
      </w:r>
      <w:r w:rsidR="000C5882" w:rsidRPr="00F20CE5">
        <w:rPr>
          <w:rFonts w:ascii="华文楷体" w:hAnsi="华文楷体" w:hint="eastAsia"/>
          <w:szCs w:val="30"/>
        </w:rPr>
        <w:t>……</w:t>
      </w:r>
    </w:p>
    <w:p w14:paraId="1022CAF3" w14:textId="3474305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他可能不是这样，他有善巧方便。</w:t>
      </w:r>
    </w:p>
    <w:p w14:paraId="21D08AC5" w14:textId="267BC0C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我们会看病很好，但最好不要把佛教的教义放在里面。</w:t>
      </w:r>
    </w:p>
    <w:p w14:paraId="58686DC6" w14:textId="1C83D0E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龙猛菩萨说过：空性的话，我们以义理可以宣说。但甚深法以理无法讲。</w:t>
      </w:r>
    </w:p>
    <w:p w14:paraId="39482656" w14:textId="6C3462B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前生后世不是容易那么讲的吧。</w:t>
      </w:r>
    </w:p>
    <w:p w14:paraId="1FF3902E" w14:textId="4D7B05E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后面他对空性的道理都能证悟，是这样的阿罗汉。</w:t>
      </w:r>
    </w:p>
    <w:p w14:paraId="5DEEED81" w14:textId="5B5A364C" w:rsidR="00DB46CD" w:rsidRPr="00F20CE5" w:rsidRDefault="003721C1" w:rsidP="000D5C78">
      <w:pPr>
        <w:widowControl w:val="0"/>
        <w:ind w:firstLine="600"/>
        <w:rPr>
          <w:rFonts w:ascii="华文楷体" w:hAnsi="华文楷体" w:hint="eastAsia"/>
          <w:szCs w:val="30"/>
        </w:rPr>
      </w:pPr>
      <w:r w:rsidRPr="003721C1">
        <w:rPr>
          <w:szCs w:val="30"/>
        </w:rPr>
        <w:t>5</w:t>
      </w:r>
      <w:r w:rsidR="005B61C9" w:rsidRPr="00F20CE5">
        <w:rPr>
          <w:rFonts w:ascii="华文楷体" w:hAnsi="华文楷体" w:hint="eastAsia"/>
          <w:szCs w:val="30"/>
        </w:rPr>
        <w:t>、须菩提：是解空第一。</w:t>
      </w:r>
    </w:p>
    <w:p w14:paraId="321A61EE" w14:textId="17E49CA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有一个书叫《虚堂感应录》中说，须菩提在山洞中降下花雨。他问谁降花雨，谁在赞叹。梵天说是我。他说为什么，你讲般若波罗密多。所以赞叹。</w:t>
      </w:r>
    </w:p>
    <w:p w14:paraId="392BA8CD" w14:textId="7A7B7FB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他说我一字没讲，你为什么赞叹。</w:t>
      </w:r>
    </w:p>
    <w:p w14:paraId="5AF782EF" w14:textId="3DE99FF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梵天说，是，因为你一字未讲，我一字未听，所以赞叹。这就是般若波罗密多。</w:t>
      </w:r>
    </w:p>
    <w:p w14:paraId="6466E915" w14:textId="003105F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我们经常请僧人念《大般若经》一直念须菩提的藏文，有一个客人问是什么意思。我说可能是一个人的名字还是一个地方的名字。而且那时没有出家，也是秘密的，不能让人听到。</w:t>
      </w:r>
    </w:p>
    <w:p w14:paraId="5B08B7CC" w14:textId="19020CA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那天我们讲惟悫法师，在十一年中祈祷文殊菩萨，后来以骑狮子的方式入其口，他完全了如执掌。所以须菩提是解空第一，一直在讲般若空性的证悟者。</w:t>
      </w:r>
    </w:p>
    <w:p w14:paraId="787FFFE5" w14:textId="0749110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当时释迦佛从天上回到人间，有无数的天人陪伴。转轮王去迎接，须菩提坐在山洞中缝衣服，他想去见。把衣服放在那里，站起来，叫弟子时，心里想：释迦佛怎么会，是色身香味还是地水火风</w:t>
      </w:r>
      <w:r w:rsidR="000C5882" w:rsidRPr="00F20CE5">
        <w:rPr>
          <w:rFonts w:ascii="华文楷体" w:hAnsi="华文楷体" w:hint="eastAsia"/>
          <w:szCs w:val="30"/>
        </w:rPr>
        <w:t>……</w:t>
      </w:r>
      <w:r w:rsidRPr="00F20CE5">
        <w:rPr>
          <w:rFonts w:ascii="华文楷体" w:hAnsi="华文楷体" w:hint="eastAsia"/>
          <w:szCs w:val="30"/>
        </w:rPr>
        <w:t>一分析，觉得他是空性的，没必要见。回来继续缝衣服。</w:t>
      </w:r>
    </w:p>
    <w:p w14:paraId="6188FEE2" w14:textId="57D470D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迎接的五大国王，莲花色比丘尼变成转轮王排除，五大国王认为他理所应当排在前面，在佛陀面前，比丘尼显现真身。国王不高兴，有点争执时，到底是谁见到了佛陀呢？</w:t>
      </w:r>
    </w:p>
    <w:p w14:paraId="5FA70655" w14:textId="3C0CFE78"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《增壹阿含经》：若欲礼佛者，当来及过去，当观空无法，此名礼佛义</w:t>
      </w:r>
      <w:r w:rsidRPr="00F20CE5">
        <w:rPr>
          <w:rFonts w:ascii="华文楷体" w:hAnsi="华文楷体" w:hint="eastAsia"/>
          <w:szCs w:val="30"/>
        </w:rPr>
        <w:t>。</w:t>
      </w:r>
    </w:p>
    <w:p w14:paraId="25AAC9BD" w14:textId="495A7AF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如果想礼佛，不管过去未来，都是空的，这才是真正的礼佛。</w:t>
      </w:r>
    </w:p>
    <w:p w14:paraId="240A2FDA" w14:textId="604BE95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意思是说，礼佛是过去现在未来都没有。</w:t>
      </w:r>
    </w:p>
    <w:p w14:paraId="35DA9005" w14:textId="4C1C8FB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灌顶时有的人说先我先我，听课好几个小时到前面占位子。这一方面可能是有必要的，对吧，依靠一种缘起，有些是特别想前面坐。想可能是对法和上师的信心吧，有的人根本不理，从来没见过说法师，如求麝香一样的，这样想比追求座位还是很好的。</w:t>
      </w:r>
    </w:p>
    <w:p w14:paraId="1CD3D0C8" w14:textId="269AE71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以前灌顶，有一些老堪布，有管家拖着他，他不理，一直向前冲。</w:t>
      </w:r>
    </w:p>
    <w:p w14:paraId="04FD4EA5" w14:textId="635DA93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法王在时，有人很早在前面占位置。有的觉姆过来抱起来扔在那边，他自己坐在那里。</w:t>
      </w:r>
    </w:p>
    <w:p w14:paraId="04BEB615" w14:textId="4F24D44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可能没有证悟的人，或者显现上没有证悟的人不是太在意。如果证悟的人，不是很在意。如须菩提，在山洞里没有出来。按理人天欢喜，他还在做衣服不理解，为什么佛陀赞叹他？说他是最好的拜见我的。</w:t>
      </w:r>
    </w:p>
    <w:p w14:paraId="235C0891" w14:textId="0B0FB9F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象这种证悟空性的人不来好一点，但有时听法时，要以慈悲的目光看着说法师。前行中有，以欢喜的眼光注视着法师，饮甘露法音。这也是需要这两方面的态度吧。</w:t>
      </w:r>
    </w:p>
    <w:p w14:paraId="1CC15A5A" w14:textId="4F0C999C" w:rsidR="00DB46CD" w:rsidRPr="00F20CE5" w:rsidRDefault="003721C1" w:rsidP="000D5C78">
      <w:pPr>
        <w:widowControl w:val="0"/>
        <w:ind w:firstLine="600"/>
        <w:rPr>
          <w:rFonts w:ascii="华文楷体" w:hAnsi="华文楷体" w:hint="eastAsia"/>
          <w:szCs w:val="30"/>
        </w:rPr>
      </w:pPr>
      <w:r w:rsidRPr="003721C1">
        <w:rPr>
          <w:szCs w:val="30"/>
        </w:rPr>
        <w:t>6</w:t>
      </w:r>
      <w:r w:rsidR="005B61C9" w:rsidRPr="00F20CE5">
        <w:rPr>
          <w:rFonts w:ascii="华文楷体" w:hAnsi="华文楷体" w:hint="eastAsia"/>
          <w:szCs w:val="30"/>
        </w:rPr>
        <w:t>、优波尼沙陀：观一切万能法如微尘一样。一开始修不净观，后来从大到小从小到微尘，这样的抉择方法，与如来相近的境界，是阿罗汉。</w:t>
      </w:r>
    </w:p>
    <w:p w14:paraId="40B3E099" w14:textId="1019B9D0"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复有无量辟支无学，并其初心，同来佛所，属诸比丘，休夏自恣。</w:t>
      </w:r>
    </w:p>
    <w:p w14:paraId="4FBC265F" w14:textId="2589593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复有无量辟支无学，并其初心，同来佛所。属诸比丘，休夏自恣。</w:t>
      </w:r>
    </w:p>
    <w:p w14:paraId="0018EDB9" w14:textId="2D0409B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其他的为上首，还有无量的辟支佛。</w:t>
      </w:r>
    </w:p>
    <w:p w14:paraId="57647233" w14:textId="7968031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有的说佛陀在世时，不一定出现。佛陀涅槃后，另一个佛未现时，辟支佛出现。这里是依靠十二缘起法觉悟的缘觉。</w:t>
      </w:r>
    </w:p>
    <w:p w14:paraId="437DFDDF" w14:textId="16CCA49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本来有有信的和不信的辟支佛，或者是其他清净刹土来的辟支佛，或者是无学阿罗汉。</w:t>
      </w:r>
    </w:p>
    <w:p w14:paraId="53813857" w14:textId="2D92813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还有初学者，也就是还没有得到过阿罗汉果位，比丘比丘尼，预流果，一果等，都来到佛所居住的地方。</w:t>
      </w:r>
    </w:p>
    <w:p w14:paraId="1F5B43C4" w14:textId="1A79A6A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属诸比丘，休夏自恣。</w:t>
      </w:r>
    </w:p>
    <w:p w14:paraId="0B4367BC" w14:textId="023DFE9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安居是佛陀为了遮止夏天三个月，不踩虫子，所以不出门精进修法。汉地有三个月，一般比丘住在经堂中闻思修行。</w:t>
      </w:r>
    </w:p>
    <w:p w14:paraId="33EF4D3F" w14:textId="15A4A6F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最后全部开许了，不能出去的也遮止了，不能互相说过失，三个月中。</w:t>
      </w:r>
    </w:p>
    <w:p w14:paraId="7E733B55" w14:textId="69FF5FD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最后一天，三个月已经结束，结夏。</w:t>
      </w:r>
    </w:p>
    <w:p w14:paraId="25B816BB" w14:textId="5A61762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以前的安居，我去过三次。</w:t>
      </w:r>
      <w:r w:rsidR="003721C1" w:rsidRPr="003721C1">
        <w:rPr>
          <w:szCs w:val="30"/>
        </w:rPr>
        <w:t>86</w:t>
      </w:r>
      <w:r w:rsidRPr="00F20CE5">
        <w:rPr>
          <w:rFonts w:ascii="华文楷体" w:hAnsi="华文楷体" w:hint="eastAsia"/>
          <w:szCs w:val="30"/>
        </w:rPr>
        <w:t>年去翁格寺，在安居结束时去周围耍一下，后来又去一次，</w:t>
      </w:r>
      <w:r w:rsidR="003721C1" w:rsidRPr="003721C1">
        <w:rPr>
          <w:szCs w:val="30"/>
        </w:rPr>
        <w:t>89</w:t>
      </w:r>
      <w:r w:rsidRPr="00F20CE5">
        <w:rPr>
          <w:rFonts w:ascii="华文楷体" w:hAnsi="华文楷体" w:hint="eastAsia"/>
          <w:szCs w:val="30"/>
        </w:rPr>
        <w:t>年去丹巴的文革寺，是小寺院，是多芒寺的分支。有些老法师让我去，我是初学者，没有得阿罗汉的果位。</w:t>
      </w:r>
    </w:p>
    <w:p w14:paraId="224CB850" w14:textId="24A5174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现在是法油子，有些刚出家的人有同感，不管讲经说法什么都很认真。现在成了老油条，马上奄奄一息了。</w:t>
      </w:r>
    </w:p>
    <w:p w14:paraId="74478743" w14:textId="30E39CA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【藕益大师】辟支有二种。一者出无佛世。自悟无生。名为独觉。二者出有佛世。秉因缘教修行得道。</w:t>
      </w:r>
      <w:r w:rsidRPr="00F20CE5">
        <w:rPr>
          <w:rFonts w:ascii="华文楷体" w:hAnsi="华文楷体" w:hint="eastAsia"/>
          <w:szCs w:val="30"/>
        </w:rPr>
        <w:lastRenderedPageBreak/>
        <w:t>名为缘觉。今即缘觉众也。</w:t>
      </w:r>
    </w:p>
    <w:p w14:paraId="771D0A00" w14:textId="79E7EEC8"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十方菩萨，咨决心疑，钦奉慈严，将求密义。</w:t>
      </w:r>
    </w:p>
    <w:p w14:paraId="30159B29" w14:textId="600A8CD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这时，十方菩萨，为了解决心中的疑惑，来寻问。承侍慈悲庄严的佛陀，在他面前求甚深佛法的奥义。</w:t>
      </w:r>
    </w:p>
    <w:p w14:paraId="47EE42CB" w14:textId="5318B34C"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即时如来，敷座宴安，为诸会中，宣示深奥，法筵清众，得未曾有。迦陵仙音，遍十方界。</w:t>
      </w:r>
    </w:p>
    <w:p w14:paraId="066EFD73" w14:textId="15600C1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这时，佛陀如来前几天端坐在法座上，宣说甚深佛法的奥义。演示时，与所有的有缘众生，也可以欢喜地设筵，得未曾有，广施大众。</w:t>
      </w:r>
    </w:p>
    <w:p w14:paraId="6AFDE2AA" w14:textId="1ED2FB2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佛陀传法的声音，如伽际频伽一样，传遍四方四隅，非常响亮动听的声音传授正法。恒河沙数的菩萨积聚道场。</w:t>
      </w:r>
    </w:p>
    <w:p w14:paraId="28ED9550" w14:textId="1226373D"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伽陵频伽鸟</w:t>
      </w:r>
    </w:p>
    <w:p w14:paraId="3D85D3C9" w14:textId="3074FF0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【藕益大师】迦陵频伽。鸟名。音声最妙。以喻佛说法音。更加以仙字者。意显佛之妙音。</w:t>
      </w:r>
    </w:p>
    <w:p w14:paraId="63CF5CF2" w14:textId="528186CC"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恒沙菩萨，来聚道场，文殊师利而为上首。</w:t>
      </w:r>
    </w:p>
    <w:p w14:paraId="5EFC236E" w14:textId="4CDE17E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恒河沙数的菩萨以文殊师利为上首。有些阿罗汉，以楞严三摩得到证悟，在第五卷和后面的经文中有所宣说。</w:t>
      </w:r>
    </w:p>
    <w:p w14:paraId="09E820F6" w14:textId="2E34AA6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今天的《楞严经》讲到这里。</w:t>
      </w:r>
    </w:p>
    <w:p w14:paraId="2945235C" w14:textId="77777777" w:rsidR="00DB46CD" w:rsidRPr="00F20CE5" w:rsidRDefault="00DB46CD" w:rsidP="000D5C78">
      <w:pPr>
        <w:widowControl w:val="0"/>
        <w:ind w:firstLine="600"/>
        <w:rPr>
          <w:rFonts w:ascii="华文楷体" w:hAnsi="华文楷体" w:hint="eastAsia"/>
          <w:szCs w:val="30"/>
        </w:rPr>
      </w:pPr>
    </w:p>
    <w:p w14:paraId="53AA40F7" w14:textId="1DF911C4" w:rsidR="00DB46CD" w:rsidRPr="00F20CE5" w:rsidRDefault="005B61C9" w:rsidP="000D5C78">
      <w:pPr>
        <w:pStyle w:val="af5"/>
        <w:widowControl w:val="0"/>
        <w:ind w:firstLine="600"/>
        <w:rPr>
          <w:rFonts w:eastAsia="华文楷体" w:hint="eastAsia"/>
        </w:rPr>
      </w:pPr>
      <w:bookmarkStart w:id="5" w:name="_Toc172564670"/>
      <w:r w:rsidRPr="00F20CE5">
        <w:rPr>
          <w:rFonts w:eastAsia="华文楷体" w:hint="eastAsia"/>
        </w:rPr>
        <w:lastRenderedPageBreak/>
        <w:t>第六课</w:t>
      </w:r>
      <w:bookmarkEnd w:id="5"/>
    </w:p>
    <w:p w14:paraId="06A3A893" w14:textId="38CE7A25" w:rsidR="00DB46CD" w:rsidRPr="00F20CE5" w:rsidRDefault="003721C1" w:rsidP="000D5C78">
      <w:pPr>
        <w:widowControl w:val="0"/>
        <w:ind w:firstLine="600"/>
        <w:rPr>
          <w:rFonts w:ascii="华文楷体" w:hAnsi="华文楷体" w:hint="eastAsia"/>
          <w:bCs/>
          <w:szCs w:val="30"/>
        </w:rPr>
      </w:pPr>
      <w:r w:rsidRPr="003721C1">
        <w:rPr>
          <w:szCs w:val="30"/>
        </w:rPr>
        <w:t>2019</w:t>
      </w:r>
      <w:r w:rsidR="005B61C9" w:rsidRPr="00F20CE5">
        <w:rPr>
          <w:rFonts w:ascii="华文楷体" w:hAnsi="华文楷体" w:hint="eastAsia"/>
          <w:bCs/>
          <w:szCs w:val="30"/>
        </w:rPr>
        <w:t>－</w:t>
      </w:r>
      <w:r w:rsidRPr="003721C1">
        <w:rPr>
          <w:szCs w:val="30"/>
        </w:rPr>
        <w:t>9</w:t>
      </w:r>
      <w:r w:rsidR="005B61C9" w:rsidRPr="00F20CE5">
        <w:rPr>
          <w:rFonts w:ascii="华文楷体" w:hAnsi="华文楷体" w:hint="eastAsia"/>
          <w:bCs/>
          <w:szCs w:val="30"/>
        </w:rPr>
        <w:t>－</w:t>
      </w:r>
      <w:r w:rsidRPr="003721C1">
        <w:rPr>
          <w:szCs w:val="30"/>
        </w:rPr>
        <w:t>17</w:t>
      </w:r>
      <w:r w:rsidR="005B61C9" w:rsidRPr="00F20CE5">
        <w:rPr>
          <w:rFonts w:ascii="华文楷体" w:hAnsi="华文楷体" w:hint="eastAsia"/>
          <w:bCs/>
          <w:szCs w:val="30"/>
        </w:rPr>
        <w:t>课前开示</w:t>
      </w:r>
    </w:p>
    <w:p w14:paraId="00733D77" w14:textId="7EE2081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我们继续学习大乘妙义经典佛说《楞严经》。</w:t>
      </w:r>
    </w:p>
    <w:p w14:paraId="6009B381" w14:textId="6A95C06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《楞严经》我们开讲以来，整体上讲，应该大家对这部经典的信心非常不错。同时，大多数人，很认真地在学习当中。包括课前课后也好，平时也翻译相关的一些资料。爱学习的人学得不错。</w:t>
      </w:r>
    </w:p>
    <w:p w14:paraId="6F383B52" w14:textId="16C8C47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当然也有极少数人只是听听课而已，有的人听也是时而有时而没有。不可能所有的人都是上等者。</w:t>
      </w:r>
    </w:p>
    <w:p w14:paraId="5B48ADD3" w14:textId="4A769FA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学习不仅要有耐心，听什么课都不要人云亦云，如同看电影一样，没有感觉就放下来。不是这样的，无论是学习佛法还是世间的知识，在学习的过程中不一定是快乐的，学习也是一种苦修。不管是世间还是出世间，学习的过程中都有一种煎熬难受，但最后串起来是有利益的。</w:t>
      </w:r>
    </w:p>
    <w:p w14:paraId="0E416D5E" w14:textId="27A565C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清凉大师光讲《华严经》就讲五十多课，上午四小时，下午四小时，不断地讲，也活了一百多岁。</w:t>
      </w:r>
    </w:p>
    <w:p w14:paraId="7F0D7055" w14:textId="606DF00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前几年圆寂的梦参老和尚，九十多岁时讲《华严经》，有</w:t>
      </w:r>
      <w:r w:rsidR="003721C1" w:rsidRPr="003721C1">
        <w:rPr>
          <w:szCs w:val="30"/>
        </w:rPr>
        <w:t>400</w:t>
      </w:r>
      <w:r w:rsidRPr="00F20CE5">
        <w:rPr>
          <w:rFonts w:ascii="华文楷体" w:hAnsi="华文楷体" w:hint="eastAsia"/>
          <w:szCs w:val="30"/>
        </w:rPr>
        <w:t>多堂课，有</w:t>
      </w:r>
      <w:r w:rsidR="003721C1" w:rsidRPr="003721C1">
        <w:rPr>
          <w:szCs w:val="30"/>
        </w:rPr>
        <w:t>600</w:t>
      </w:r>
      <w:r w:rsidRPr="00F20CE5">
        <w:rPr>
          <w:rFonts w:ascii="华文楷体" w:hAnsi="华文楷体" w:hint="eastAsia"/>
          <w:szCs w:val="30"/>
        </w:rPr>
        <w:t>多小时。让你们听可能会有困难。我们不会有这么多，可能最多一百多堂课吧。</w:t>
      </w:r>
      <w:r w:rsidRPr="00F20CE5">
        <w:rPr>
          <w:rFonts w:ascii="华文楷体" w:hAnsi="华文楷体" w:hint="eastAsia"/>
          <w:szCs w:val="30"/>
        </w:rPr>
        <w:lastRenderedPageBreak/>
        <w:t>就如《维摩诘经》和《法华经》也不算多。</w:t>
      </w:r>
    </w:p>
    <w:p w14:paraId="419B6E21" w14:textId="0044BA0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有的人一直在听受，不管遇到什么事。有极少的人有借口，工作忙，身体不好，心情不好，朋友请客，出去旅游</w:t>
      </w:r>
      <w:r w:rsidR="000C5882" w:rsidRPr="00F20CE5">
        <w:rPr>
          <w:rFonts w:ascii="华文楷体" w:hAnsi="华文楷体" w:hint="eastAsia"/>
          <w:szCs w:val="30"/>
        </w:rPr>
        <w:t>……</w:t>
      </w:r>
      <w:r w:rsidRPr="00F20CE5">
        <w:rPr>
          <w:rFonts w:ascii="华文楷体" w:hAnsi="华文楷体" w:hint="eastAsia"/>
          <w:szCs w:val="30"/>
        </w:rPr>
        <w:t>当然佛教徒出家身份好一点，在家人毕竟要养家糊口，但一礼拜两堂课，最多四小时，这一点如果特别认真重视的话，应该能空出来。</w:t>
      </w:r>
    </w:p>
    <w:p w14:paraId="02DCCE92" w14:textId="6FFF808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所以听课要当成重要的事情。如我而言，没有把它当作重要的事情，我的分别念中肯定有重要的事情，如果看得不是很重的话，应该有许多琐事来占据它的空间。</w:t>
      </w:r>
    </w:p>
    <w:p w14:paraId="6BED5DB3" w14:textId="71042B4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所以要先讲一下，对这部法的重视是很重要的。</w:t>
      </w:r>
    </w:p>
    <w:p w14:paraId="0C3091BF" w14:textId="0873CB4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对《楞严经》应该翻阅大量的注疏，《楞严经》有很多前辈大德的重视，应该值得大家学习。</w:t>
      </w:r>
    </w:p>
    <w:p w14:paraId="3E53FE37" w14:textId="12DFD96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我看到有一本《楞严身现录》是一个教授收集的古今大德对《楞严经》的开悟评价。</w:t>
      </w:r>
    </w:p>
    <w:p w14:paraId="374C55CE" w14:textId="44E7770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他说《法华经》开悟的很多，《楞严经》远远超过，没有人整理，所以摘录了很多大德的简单的故事，有上下册，相关的资料比较多。</w:t>
      </w:r>
    </w:p>
    <w:p w14:paraId="068480CD" w14:textId="16C2ADD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有一个元代的惟则禅师，作了一个《楞严会解》收集了唐宋九位大德的观点，里面的内容也相当丰富。</w:t>
      </w:r>
    </w:p>
    <w:p w14:paraId="244DFE75" w14:textId="4A0A28F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明代一个传灯大师，作了《楞严会解》的注疏。</w:t>
      </w:r>
    </w:p>
    <w:p w14:paraId="5F279B01" w14:textId="4403BE6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包括子璇法师《楞严经注》注释也有很高的评价。子璇法师的注释，应该是很多大德非常重视。应该说是大家心中的祖师。</w:t>
      </w:r>
    </w:p>
    <w:p w14:paraId="0D7260AA" w14:textId="2954833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诸如此类的，我想我们应该多看一些相关的资料。</w:t>
      </w:r>
    </w:p>
    <w:p w14:paraId="77F3116D" w14:textId="1D30E02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我看到很多大德们，注释和解释的方法基本相同。我看平时有道友以为我只看某个人的讲记，其实不是的。我对照汉藏的不同版本。</w:t>
      </w:r>
    </w:p>
    <w:p w14:paraId="42F0813A" w14:textId="2C923CC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当然大多大德的解释方法比较相同，我们依靠自己的智慧，和前辈大德的解释，看能不能通达佛经的教义，这是很重要的，虽然不能了达各种意趣，要知道大概讲的是什么。</w:t>
      </w:r>
    </w:p>
    <w:p w14:paraId="1F9A6703" w14:textId="695147A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我们听说过《楞严经》，汉地非常出名，里面到底说了什么，可能不是很清楚。</w:t>
      </w:r>
    </w:p>
    <w:p w14:paraId="016EA8DF" w14:textId="4444360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一讲到《楞严经》，就知道有个摩登伽女，其他的不是很清楚，这样的话，对经典的研究是不足够的。</w:t>
      </w:r>
    </w:p>
    <w:p w14:paraId="0D513121" w14:textId="54C5F74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我昨天提了，要对专科和经典进行潜心研究，后来有一些出家人在家人发愿做研究，我很高兴。你们发这样的愿非常有必要。</w:t>
      </w:r>
    </w:p>
    <w:p w14:paraId="7ED688B7" w14:textId="6F16AFB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对某个经典和论典作研究，对自己的终身来讲是非常有意义的。</w:t>
      </w:r>
    </w:p>
    <w:p w14:paraId="0747D5FF" w14:textId="2C18C80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我们可以写一个比较全面的注释，以前有那么多</w:t>
      </w:r>
      <w:r w:rsidRPr="00F20CE5">
        <w:rPr>
          <w:rFonts w:ascii="华文楷体" w:hAnsi="华文楷体" w:hint="eastAsia"/>
          <w:szCs w:val="30"/>
        </w:rPr>
        <w:lastRenderedPageBreak/>
        <w:t>大德写，那么多大德讲，现在没有人写，没有听到有人讲。以前讲的大德有的老了，有的圆寂了。</w:t>
      </w:r>
    </w:p>
    <w:p w14:paraId="69E95D18" w14:textId="1689B59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为什么这个时代人越来越多，分别念越来越重，越来越需要时，为什么不讲经，为什么不造论？</w:t>
      </w:r>
    </w:p>
    <w:p w14:paraId="38A54A2B" w14:textId="3587B6C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昨天的公案中老和尚说，只听说过念经，没有听说过讲经。说得很有道理。佛法无人说，虽慧莫能了。</w:t>
      </w:r>
    </w:p>
    <w:p w14:paraId="381B3567" w14:textId="5C3B367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所以很需要讲经说法。</w:t>
      </w:r>
    </w:p>
    <w:p w14:paraId="06DC8BD6" w14:textId="7081869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接下来讲到，昨天阿罗汉，菩萨，这些大德积聚在佛陀处，也就是说，前面讲了佛陀所宣说的法要的地方。</w:t>
      </w:r>
    </w:p>
    <w:p w14:paraId="55ED34EE" w14:textId="1A9EA07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菩萨和阿罗汉包括文殊菩萨在那里。</w:t>
      </w:r>
    </w:p>
    <w:p w14:paraId="08148467" w14:textId="3B21434C"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卷第壹</w:t>
      </w:r>
    </w:p>
    <w:p w14:paraId="16281326" w14:textId="7BCBA858" w:rsidR="00DB46CD" w:rsidRPr="00F20CE5" w:rsidRDefault="003721C1" w:rsidP="000D5C78">
      <w:pPr>
        <w:widowControl w:val="0"/>
        <w:ind w:firstLine="600"/>
        <w:rPr>
          <w:rFonts w:ascii="华文楷体" w:hAnsi="华文楷体" w:hint="eastAsia"/>
          <w:szCs w:val="30"/>
        </w:rPr>
      </w:pPr>
      <w:r w:rsidRPr="003721C1">
        <w:rPr>
          <w:szCs w:val="30"/>
        </w:rPr>
        <w:t>1</w:t>
      </w:r>
      <w:r w:rsidR="005B61C9" w:rsidRPr="00F20CE5">
        <w:rPr>
          <w:rFonts w:ascii="华文楷体" w:hAnsi="华文楷体" w:hint="eastAsia"/>
          <w:b/>
          <w:szCs w:val="30"/>
        </w:rPr>
        <w:t>、藕益大师科判参考</w:t>
      </w:r>
    </w:p>
    <w:p w14:paraId="1A736755" w14:textId="235BC6AE" w:rsidR="00DB46CD" w:rsidRPr="00F20CE5" w:rsidRDefault="003721C1" w:rsidP="000D5C78">
      <w:pPr>
        <w:widowControl w:val="0"/>
        <w:ind w:firstLine="600"/>
        <w:rPr>
          <w:rFonts w:ascii="华文楷体" w:hAnsi="华文楷体" w:hint="eastAsia"/>
          <w:szCs w:val="30"/>
        </w:rPr>
      </w:pPr>
      <w:r w:rsidRPr="003721C1">
        <w:rPr>
          <w:szCs w:val="30"/>
        </w:rPr>
        <w:t>2</w:t>
      </w:r>
      <w:r w:rsidR="005B61C9" w:rsidRPr="00F20CE5">
        <w:rPr>
          <w:rFonts w:ascii="华文楷体" w:hAnsi="华文楷体" w:hint="eastAsia"/>
          <w:b/>
          <w:szCs w:val="30"/>
        </w:rPr>
        <w:t>、圆瑛法师科判参考</w:t>
      </w:r>
    </w:p>
    <w:p w14:paraId="0CAFEBF0" w14:textId="18294F1A"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【今日正题】</w:t>
      </w:r>
    </w:p>
    <w:p w14:paraId="61F641AF" w14:textId="50838327"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时波斯匿王，为其父王讳日营斋，请佛宫掖；</w:t>
      </w:r>
    </w:p>
    <w:p w14:paraId="3F42CCE3" w14:textId="46EE58DA"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自迎如来，广设珍馐无上妙味，兼复亲延诸大菩萨。</w:t>
      </w:r>
    </w:p>
    <w:p w14:paraId="1F0A808E" w14:textId="0A684B5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当时波斯匿王，为其父王的讳日营斋，请佛宫掖；</w:t>
      </w:r>
    </w:p>
    <w:p w14:paraId="23C0B6F5" w14:textId="7974001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波斯匿叫月光王，佛陀叫日光王。他们同时降生，生日一样。波斯匿也叫胜军王，打仗非常厉害。他为</w:t>
      </w:r>
      <w:r w:rsidRPr="00F20CE5">
        <w:rPr>
          <w:rFonts w:ascii="华文楷体" w:hAnsi="华文楷体" w:hint="eastAsia"/>
          <w:szCs w:val="30"/>
        </w:rPr>
        <w:lastRenderedPageBreak/>
        <w:t>了超度父亲，在讳日时供斋。</w:t>
      </w:r>
    </w:p>
    <w:p w14:paraId="3337ABD9" w14:textId="45CA046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讳日在藏文大藏经不明显。有的注释是说，其实是孟兰盆会，结夏自恣的时间。也有的说，七月十五是自恣日。</w:t>
      </w:r>
    </w:p>
    <w:p w14:paraId="79C86B4F" w14:textId="24675C2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第二天，</w:t>
      </w:r>
      <w:r w:rsidR="003721C1" w:rsidRPr="003721C1">
        <w:rPr>
          <w:szCs w:val="30"/>
        </w:rPr>
        <w:t>16</w:t>
      </w:r>
      <w:r w:rsidRPr="00F20CE5">
        <w:rPr>
          <w:rFonts w:ascii="华文楷体" w:hAnsi="华文楷体" w:hint="eastAsia"/>
          <w:szCs w:val="30"/>
        </w:rPr>
        <w:t>号，也有这样的说法。</w:t>
      </w:r>
    </w:p>
    <w:p w14:paraId="18C9C0D8" w14:textId="0B607AA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不管怎么样，七月十五是汉地的孟兰盆节。当时目犍连最初得到六神通的时候，头一件事便观察自己的母亲，究竟生到什么地方去？一看之下，才知道母亲已堕饿鬼，也有说在地狱，他无法接受，问佛陀。佛陀告诉他要请十分僧众，可以得到食物。</w:t>
      </w:r>
    </w:p>
    <w:p w14:paraId="0EF7DDC9" w14:textId="0411E75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后来按佛陀的教言，请十方供斋，其母亲解脱了痛苦。所以在孟兰盆会供僧是重视的。</w:t>
      </w:r>
    </w:p>
    <w:p w14:paraId="56042E27" w14:textId="5D96C88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盂兰是意为解倒悬，倒在虚空中。盂兰是一种梵语，盆是器皿。</w:t>
      </w:r>
    </w:p>
    <w:p w14:paraId="796B689A" w14:textId="778EBCF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在这样的时间中，波斯匿王请佛陀到宫殿的一边，藏文只是迎请到宫殿中。</w:t>
      </w:r>
    </w:p>
    <w:p w14:paraId="2898E55E" w14:textId="499D295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而且亲自迎请。而且广设珍馐无上妙味，味道非常鲜美，各种食物。</w:t>
      </w:r>
    </w:p>
    <w:p w14:paraId="0CA3FFB9" w14:textId="21FED42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兼复亲延诸大菩萨。同时亲自宴请这些大菩萨，以文殊菩萨为主。</w:t>
      </w:r>
    </w:p>
    <w:p w14:paraId="0A961502" w14:textId="6D90A2D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【藕益大师】</w:t>
      </w:r>
      <w:r w:rsidRPr="00F20CE5">
        <w:rPr>
          <w:rFonts w:ascii="华文楷体" w:hAnsi="华文楷体" w:hint="eastAsia"/>
          <w:b/>
          <w:szCs w:val="30"/>
        </w:rPr>
        <w:t>波斯匿</w:t>
      </w:r>
      <w:r w:rsidRPr="00F20CE5">
        <w:rPr>
          <w:rFonts w:ascii="华文楷体" w:hAnsi="华文楷体" w:hint="eastAsia"/>
          <w:szCs w:val="30"/>
        </w:rPr>
        <w:t>，此云月光，与佛同时降生，</w:t>
      </w:r>
      <w:r w:rsidRPr="00F20CE5">
        <w:rPr>
          <w:rFonts w:ascii="华文楷体" w:hAnsi="华文楷体" w:hint="eastAsia"/>
          <w:szCs w:val="30"/>
        </w:rPr>
        <w:lastRenderedPageBreak/>
        <w:t>父王见诸光明祥瑞，谓是其子福力所致，故以命名。亦翻胜军，即舍卫国王也。</w:t>
      </w:r>
      <w:r w:rsidRPr="00F20CE5">
        <w:rPr>
          <w:rFonts w:ascii="华文楷体" w:hAnsi="华文楷体" w:hint="eastAsia"/>
          <w:b/>
          <w:szCs w:val="30"/>
        </w:rPr>
        <w:t>讳日</w:t>
      </w:r>
      <w:r w:rsidRPr="00F20CE5">
        <w:rPr>
          <w:rFonts w:ascii="华文楷体" w:hAnsi="华文楷体" w:hint="eastAsia"/>
          <w:szCs w:val="30"/>
        </w:rPr>
        <w:t>者，父死之日，人子所不忍言，故名讳日。</w:t>
      </w:r>
      <w:r w:rsidRPr="00F20CE5">
        <w:rPr>
          <w:rFonts w:ascii="华文楷体" w:hAnsi="华文楷体" w:hint="eastAsia"/>
          <w:b/>
          <w:szCs w:val="30"/>
        </w:rPr>
        <w:t>掖</w:t>
      </w:r>
      <w:r w:rsidRPr="00F20CE5">
        <w:rPr>
          <w:rFonts w:ascii="华文楷体" w:hAnsi="华文楷体" w:hint="eastAsia"/>
          <w:szCs w:val="30"/>
        </w:rPr>
        <w:t>者，宫中左右，名为掖庭。</w:t>
      </w:r>
    </w:p>
    <w:p w14:paraId="3AB09511" w14:textId="2BE8E28B"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城中复有长者居士，同时饭僧，伫佛来应。佛敕文殊，分领菩萨及阿罗汉应诸斋主。</w:t>
      </w:r>
    </w:p>
    <w:p w14:paraId="52C3806A" w14:textId="7AACD62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城中复有长者居士，同时饭僧，伫佛来应。佛敕文殊，分领菩萨及阿罗汉应诸斋主。</w:t>
      </w:r>
    </w:p>
    <w:p w14:paraId="312240C5" w14:textId="2FD83DE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长者有十种功德，比如福报长者，威力长者，与一般人不相同的特别有功德的施主。这些长者和居士，也是各自在各自的地方，设宴。</w:t>
      </w:r>
    </w:p>
    <w:p w14:paraId="0A1B8C61" w14:textId="2E0B71A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因为佛陀在王宫应供。其他的长者，大施主，大商主，一听说波斯匿王宴请，因为当天是特殊的供斋日，于是各自准备不同的饮食，宴请阿罗汉等包括初学的比丘。</w:t>
      </w:r>
    </w:p>
    <w:p w14:paraId="5DE50B4D" w14:textId="77F71D3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同时做好各种饮食，特别热情积极地供佛供僧。</w:t>
      </w:r>
    </w:p>
    <w:p w14:paraId="36EF6D4D" w14:textId="380CF66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现在斯里兰卡，泰国，柬埔寨，缅甸，也供斋，有的和汉地不同，有的相同。</w:t>
      </w:r>
    </w:p>
    <w:p w14:paraId="1A410522" w14:textId="5FCA82B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不同也不是不如法，因为佛陀在不同的地方融入了，有不同的习惯。当然大的部分的戒律是大同小异，稍有一点就是戒律根据不同时间地点和人物制定，所以声闻十八部的观点，在佛陀涅槃出现的，所以不能</w:t>
      </w:r>
      <w:r w:rsidRPr="00F20CE5">
        <w:rPr>
          <w:rFonts w:ascii="华文楷体" w:hAnsi="华文楷体" w:hint="eastAsia"/>
          <w:szCs w:val="30"/>
        </w:rPr>
        <w:lastRenderedPageBreak/>
        <w:t>认为不同而不合理。</w:t>
      </w:r>
    </w:p>
    <w:p w14:paraId="4B6E9AE1" w14:textId="2691D89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如果世间不同就不合理的话，包括世间法中有很多不同的地方，所以我们应该以智慧好好地观察。</w:t>
      </w:r>
    </w:p>
    <w:p w14:paraId="6D38860C" w14:textId="2B0F2F7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正在这时，当时因为王舍城非常热闹。佛陀也来，菩萨也来，当时的人们是很幸福的。能亲自看到佛与菩萨。</w:t>
      </w:r>
    </w:p>
    <w:p w14:paraId="2C7B722C" w14:textId="02D77B2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当时佛陀吩咐文殊菩萨，你应该要求这些菩萨和阿罗汉，分别率领却说不同的施主家里应供。因为除了国王外，婆罗门等有很多施主在供斋。</w:t>
      </w:r>
    </w:p>
    <w:p w14:paraId="16D7C68C" w14:textId="5363F93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当时法王去香港，白玉中心有一个老和尚，现在已经圆寂了，他每天汇报好消息。</w:t>
      </w:r>
      <w:r w:rsidR="000C5882" w:rsidRPr="00F20CE5">
        <w:rPr>
          <w:rFonts w:ascii="华文楷体" w:hAnsi="华文楷体" w:hint="eastAsia"/>
          <w:szCs w:val="30"/>
        </w:rPr>
        <w:t>“</w:t>
      </w:r>
      <w:r w:rsidRPr="00F20CE5">
        <w:rPr>
          <w:rFonts w:ascii="华文楷体" w:hAnsi="华文楷体" w:hint="eastAsia"/>
          <w:szCs w:val="30"/>
        </w:rPr>
        <w:t>如意宝，仁波切，今天有一个小姐来供斋</w:t>
      </w:r>
      <w:r w:rsidR="000C5882" w:rsidRPr="00F20CE5">
        <w:rPr>
          <w:rFonts w:ascii="华文楷体" w:hAnsi="华文楷体" w:hint="eastAsia"/>
          <w:szCs w:val="30"/>
        </w:rPr>
        <w:t>……</w:t>
      </w:r>
      <w:r w:rsidR="005C371A" w:rsidRPr="00F20CE5">
        <w:rPr>
          <w:rFonts w:ascii="华文楷体" w:hAnsi="华文楷体" w:hint="eastAsia"/>
          <w:szCs w:val="30"/>
        </w:rPr>
        <w:t>”</w:t>
      </w:r>
      <w:r w:rsidRPr="00F20CE5">
        <w:rPr>
          <w:rFonts w:ascii="华文楷体" w:hAnsi="华文楷体" w:hint="eastAsia"/>
          <w:szCs w:val="30"/>
        </w:rPr>
        <w:t>法王后来问：</w:t>
      </w:r>
      <w:r w:rsidR="000C5882" w:rsidRPr="00F20CE5">
        <w:rPr>
          <w:rFonts w:ascii="华文楷体" w:hAnsi="华文楷体" w:hint="eastAsia"/>
          <w:szCs w:val="30"/>
        </w:rPr>
        <w:t>“</w:t>
      </w:r>
      <w:r w:rsidRPr="00F20CE5">
        <w:rPr>
          <w:rFonts w:ascii="华文楷体" w:hAnsi="华文楷体" w:hint="eastAsia"/>
          <w:szCs w:val="30"/>
        </w:rPr>
        <w:t>老喇嘛，今天有没有好消息？</w:t>
      </w:r>
      <w:r w:rsidR="005C371A" w:rsidRPr="00F20CE5">
        <w:rPr>
          <w:rFonts w:ascii="华文楷体" w:hAnsi="华文楷体" w:hint="eastAsia"/>
          <w:szCs w:val="30"/>
        </w:rPr>
        <w:t>”</w:t>
      </w:r>
      <w:r w:rsidRPr="00F20CE5">
        <w:rPr>
          <w:rFonts w:ascii="华文楷体" w:hAnsi="华文楷体" w:hint="eastAsia"/>
          <w:szCs w:val="30"/>
        </w:rPr>
        <w:t>有一天他好象不是很开心，法王说今天肯定没有人供斋，一问果然是的。</w:t>
      </w:r>
    </w:p>
    <w:p w14:paraId="6EE8A40D" w14:textId="7BB4294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时文殊菩萨按佛陀的要求，阿罗汉和菩萨分配，因为那时有一千二百五十人，这么多人应供的话，不同现在，现在是施主过来供斋。当时去施主处，如果没有组织分配，就会乱了。有的家里来了好多人，有的家里没有人去，那时电话也没有，肯定不好，所以需要有一定的安排。</w:t>
      </w:r>
    </w:p>
    <w:p w14:paraId="6DEA7397" w14:textId="5E086F5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文殊菩萨有智慧，没问题，我们不用担心。</w:t>
      </w:r>
    </w:p>
    <w:p w14:paraId="56616536" w14:textId="398D7B0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【圆瑛法师】长者不独年高，应具十德：一、姓贵；二、位高；三、大富；四、威猛；五、智深；六、年耆：七、行净；八、礼备；九、上叹；十、下归。</w:t>
      </w:r>
    </w:p>
    <w:p w14:paraId="71749E1C" w14:textId="60E1567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居士乃居家守道之士，身处尘劳，心恒清净，有有德有位者，如此方苏东坡居士之类，有有德无位者，如此方庞居士之类。</w:t>
      </w:r>
    </w:p>
    <w:p w14:paraId="21E27BAE" w14:textId="74BB14A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四十二章经》云：佛言饭恶人百，不如饭一善人；饭善人千，不如饭一持五戒者；饭持五戒者万，不如饭一须陀洹；饭百万须陀洹，不如饭一斯陀含；饭千万斯陀含，不如饭一阿那含；饭一亿阿那含，不如饭一阿罗汉。饭十亿阿罗汉，不如饭一辟支佛。饭百亿辟支佛，不如饭一三世诸佛。饭千亿三世诸佛，不如饭一无念无住无修无证之者。</w:t>
      </w:r>
    </w:p>
    <w:p w14:paraId="08AF7E15" w14:textId="3311EFA8"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唯有阿难，先受别请，远游未还，不遑僧次。</w:t>
      </w:r>
    </w:p>
    <w:p w14:paraId="4F84A420" w14:textId="41CC4FD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唯有阿难，先受别请，远游未还，不遑僧次。</w:t>
      </w:r>
    </w:p>
    <w:p w14:paraId="2E9937D1" w14:textId="796EB5B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只有阿难尊者，当时受到了别请未还。这里主要讲阿难，他是主要的人物。</w:t>
      </w:r>
    </w:p>
    <w:p w14:paraId="46FF1EBF" w14:textId="0C0B876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阿难当时有特殊（情况）。阿难在藏语中叫更嘎吾，是大家都喜欢，是极喜的意思。</w:t>
      </w:r>
    </w:p>
    <w:p w14:paraId="444B6CB7" w14:textId="58E54E6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在戒律中讲，阿难第一个让人欢喜的原因。前世的佛陀与他的名字也一样，父亲也叫净饭王，发了这</w:t>
      </w:r>
      <w:r w:rsidRPr="00F20CE5">
        <w:rPr>
          <w:rFonts w:ascii="华文楷体" w:hAnsi="华文楷体" w:hint="eastAsia"/>
          <w:szCs w:val="30"/>
        </w:rPr>
        <w:lastRenderedPageBreak/>
        <w:t>样的愿，侍者叫阿难。</w:t>
      </w:r>
    </w:p>
    <w:p w14:paraId="1C966E77" w14:textId="6805B28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第二个欢喜，是长得特别庄严。</w:t>
      </w:r>
    </w:p>
    <w:p w14:paraId="521897BB" w14:textId="176AB6A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还有一个欢喜是，佛陀成道时，阿难降生。佛陀</w:t>
      </w:r>
      <w:r w:rsidR="003721C1" w:rsidRPr="003721C1">
        <w:rPr>
          <w:szCs w:val="30"/>
        </w:rPr>
        <w:t>29</w:t>
      </w:r>
      <w:r w:rsidRPr="00F20CE5">
        <w:rPr>
          <w:rFonts w:ascii="华文楷体" w:hAnsi="华文楷体" w:hint="eastAsia"/>
          <w:szCs w:val="30"/>
        </w:rPr>
        <w:t>岁出家，六年苦行，可能佛陀与阿难间年龄相差比较大，取名为欢喜。</w:t>
      </w:r>
    </w:p>
    <w:p w14:paraId="1481CC3C" w14:textId="6031D66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当时因为受到别请。藏文没有说别请，只说有其他的事没有回来。</w:t>
      </w:r>
    </w:p>
    <w:p w14:paraId="5284D178" w14:textId="39AD5F2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汉文中说，别请与次请有差别。</w:t>
      </w:r>
    </w:p>
    <w:p w14:paraId="4C64C0DC" w14:textId="6CAC937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次请是随意请，别请是施主特别要求的，比较有特殊修证的，就请了阿难尊者。</w:t>
      </w:r>
    </w:p>
    <w:p w14:paraId="504790B6" w14:textId="705BB2A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所以受到别人的邀请。之前就出去了。没有回来。别请可能供养衣服，或者给人超度。供斋是没有，没有吃到饭，请的人没有管他的食物。</w:t>
      </w:r>
    </w:p>
    <w:p w14:paraId="64877952" w14:textId="63098E7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他回来来不及，跟僧众一起应供。没有来得及赶上。</w:t>
      </w:r>
    </w:p>
    <w:p w14:paraId="3C462B83" w14:textId="43B6CA08"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既无上座，及阿阇黎，途中独归，其日无供。</w:t>
      </w:r>
    </w:p>
    <w:p w14:paraId="6B000991" w14:textId="5A533FC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既无上座，及阿阇黎，途中独归，其日无供。</w:t>
      </w:r>
    </w:p>
    <w:p w14:paraId="7B7BFCBA" w14:textId="26A5540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而且当时阿难没有供上斋饭，因为独自出去。一般来讲，在比丘戒律中，有严格的制止。沙弥没有。比丘要有出家人为伴，对自己戒律与见解有帮助。如果条件具足，最好和阿闍黎和上座一起。</w:t>
      </w:r>
    </w:p>
    <w:p w14:paraId="5E9B71EA" w14:textId="6E925CB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上座一般为三种，一是生年上座，是戒腊二十年以上。还有世俗上座，世间的福德智慧比较大。寺院里虽然戒腊一般，但对寺院德高望重。还有一种是法性上座，是证悟阿罗汉的。</w:t>
      </w:r>
    </w:p>
    <w:p w14:paraId="0C6E1213" w14:textId="630541C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当然有一些注释中有分开讲，宣化上人就是。但一般讲到三种上座。都没有和阿难一起。</w:t>
      </w:r>
    </w:p>
    <w:p w14:paraId="75B8243D" w14:textId="6C5D245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还有阿闍黎，有出家阿闍黎，受戒阿闍黎，传授比丘戒。羯磨阿闍黎，依止阿闍黎，最好十年要依止。教授阿闍黎。这五种都没有。</w:t>
      </w:r>
    </w:p>
    <w:p w14:paraId="345320FC" w14:textId="4A2460C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回来以后，那些僧人全部到王宫里吃饭了，他就无法混饭三界</w:t>
      </w:r>
      <w:r w:rsidR="000C5882" w:rsidRPr="00F20CE5">
        <w:rPr>
          <w:rFonts w:ascii="华文楷体" w:hAnsi="华文楷体" w:hint="eastAsia"/>
          <w:szCs w:val="30"/>
        </w:rPr>
        <w:t>……</w:t>
      </w:r>
    </w:p>
    <w:p w14:paraId="742541E1" w14:textId="06CC81E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没有吃到饭。本来是佛的侍者，供养是没有问题的。但是戒律里讲，阿难和其他佛弟子不同，有几个特点：虽然是佛的亲戚，当了二十多的年侍者，在成佛到圆寂之间都是。应该供养是很多的，但他不受别人的食物。</w:t>
      </w:r>
    </w:p>
    <w:p w14:paraId="545D48E0" w14:textId="2F9A36E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包括衣服的食物的供养。其实这是很重要的。现在很多人，不说佛菩萨吧，一般的上师，他的亲戚，我是某某上师的亲戚，打着名号来接受供养。有的人说是某个上师的侍者。呆一段时间就以这个名义来化缘，其实是不好的，侍者不应该是化缘侍者，这种现</w:t>
      </w:r>
      <w:r w:rsidRPr="00F20CE5">
        <w:rPr>
          <w:rFonts w:ascii="华文楷体" w:hAnsi="华文楷体" w:hint="eastAsia"/>
          <w:szCs w:val="30"/>
        </w:rPr>
        <w:lastRenderedPageBreak/>
        <w:t>象是很严重的。</w:t>
      </w:r>
    </w:p>
    <w:p w14:paraId="19C1A832" w14:textId="429E2CB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上师是德高望重，清净戒律，闻思圆满，但身边人经常打种种旗号，甚至很小的，最近他吃什么药，最近他缺钱</w:t>
      </w:r>
      <w:r w:rsidR="000C5882" w:rsidRPr="00F20CE5">
        <w:rPr>
          <w:rFonts w:ascii="华文楷体" w:hAnsi="华文楷体" w:hint="eastAsia"/>
          <w:szCs w:val="30"/>
        </w:rPr>
        <w:t>……</w:t>
      </w:r>
      <w:r w:rsidRPr="00F20CE5">
        <w:rPr>
          <w:rFonts w:ascii="华文楷体" w:hAnsi="华文楷体" w:hint="eastAsia"/>
          <w:szCs w:val="30"/>
        </w:rPr>
        <w:t>这些人应该是很不好的侍者，是不是侍者不知道。如果是亲戚也好，随从也好。</w:t>
      </w:r>
    </w:p>
    <w:p w14:paraId="355E5271" w14:textId="1D4DF6A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是佛陀的侍者，从来不打着佛的旗号来，所以我们以后，不管是上师身边的居士，出家人，我觉得有些上师会不会有这种意思不知道，但是有些是上师根本没有这种意思，下面的人传来传去，把上师的名声、弘法的事业、他的密意全部破坏掉了。</w:t>
      </w:r>
    </w:p>
    <w:p w14:paraId="7E8D8F71" w14:textId="5C15D10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一般来讲，跟上师有私人的缘分也好，不管是随从、侍者、秘书，与他因缘殊胜很好的。但有的人爱说，</w:t>
      </w:r>
      <w:r w:rsidR="000C5882" w:rsidRPr="00F20CE5">
        <w:rPr>
          <w:rFonts w:ascii="华文楷体" w:hAnsi="华文楷体" w:hint="eastAsia"/>
          <w:szCs w:val="30"/>
        </w:rPr>
        <w:t>“</w:t>
      </w:r>
      <w:r w:rsidRPr="00F20CE5">
        <w:rPr>
          <w:rFonts w:ascii="华文楷体" w:hAnsi="华文楷体" w:hint="eastAsia"/>
          <w:szCs w:val="30"/>
        </w:rPr>
        <w:t>我与上师亲密，他和我说什么什么</w:t>
      </w:r>
      <w:r w:rsidR="005C371A" w:rsidRPr="00F20CE5">
        <w:rPr>
          <w:rFonts w:ascii="华文楷体" w:hAnsi="华文楷体" w:hint="eastAsia"/>
          <w:szCs w:val="30"/>
        </w:rPr>
        <w:t>”</w:t>
      </w:r>
      <w:r w:rsidRPr="00F20CE5">
        <w:rPr>
          <w:rFonts w:ascii="华文楷体" w:hAnsi="华文楷体" w:hint="eastAsia"/>
          <w:szCs w:val="30"/>
        </w:rPr>
        <w:t>这样对上师的事业造成了破坏。不管是什么身份弟子也好，不要利用上师为自己做事情，即使不是为自己，为了上师，也要掌握分寸。否则，因为方式方法不对，也许你的心是好的，为了上师的弘法利生，到一定的时候，上师不一定缺这些世间的财物，但因此变得在世间人眼里，上师连世间人的德行不好，这样是搞破坏。</w:t>
      </w:r>
    </w:p>
    <w:p w14:paraId="17C4CC74" w14:textId="2872BD2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阿难特别懂得佛陀的密意，应该是这样的</w:t>
      </w:r>
      <w:r w:rsidR="000C5882" w:rsidRPr="00F20CE5">
        <w:rPr>
          <w:rFonts w:ascii="华文楷体" w:hAnsi="华文楷体" w:hint="eastAsia"/>
          <w:szCs w:val="30"/>
        </w:rPr>
        <w:t>……</w:t>
      </w:r>
      <w:r w:rsidRPr="00F20CE5">
        <w:rPr>
          <w:rFonts w:ascii="华文楷体" w:hAnsi="华文楷体" w:hint="eastAsia"/>
          <w:szCs w:val="30"/>
        </w:rPr>
        <w:t>有些道友可能是对上师们的宣传，所谓的帮助，应该是</w:t>
      </w:r>
      <w:r w:rsidRPr="00F20CE5">
        <w:rPr>
          <w:rFonts w:ascii="华文楷体" w:hAnsi="华文楷体" w:hint="eastAsia"/>
          <w:szCs w:val="30"/>
        </w:rPr>
        <w:lastRenderedPageBreak/>
        <w:t>在有些上面，尤其在财物上，应该值得注意，否则有利还是有害，很难区分。</w:t>
      </w:r>
    </w:p>
    <w:p w14:paraId="73E42EEB" w14:textId="4F5C7C7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阿难因为是侍者不接受特别的供养。</w:t>
      </w:r>
    </w:p>
    <w:p w14:paraId="13E8D0BB" w14:textId="48A78BE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还有一个特点，他完全懂得了佛陀的教义，十二部经过目不忘。</w:t>
      </w:r>
    </w:p>
    <w:p w14:paraId="659C4403" w14:textId="0382242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有满瓶倾泻的意思，藏传中经常讲。阿难虽然没有得到阿罗汉的果位，但全部记得清清楚楚。</w:t>
      </w:r>
    </w:p>
    <w:p w14:paraId="36EA1C21" w14:textId="530409E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当时佛陀要接受圆寂时，很多人想得到佛陀的传承，佛陀间接说让阿难是最好的，因为他的意趣和观点，阿难全能明白。</w:t>
      </w:r>
    </w:p>
    <w:p w14:paraId="4E45ED30" w14:textId="41B79C3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还有他没有傲慢心，从人格上与其他人不相同。其他人比如上师身边，领导身边，谁都不理，但阿难对谁都谦和随顺，世间人也值得学习。</w:t>
      </w:r>
    </w:p>
    <w:p w14:paraId="6BA9240D" w14:textId="21C57C3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阿难是非常了不起的。</w:t>
      </w:r>
    </w:p>
    <w:p w14:paraId="52D8E9DA" w14:textId="019C184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开端为什么在序中讲阿难与摩登伽女的故事，因为憨山大师在注释中说，不是一个字一个字地解释，但对重要的道理作了解释。</w:t>
      </w:r>
    </w:p>
    <w:p w14:paraId="66903605" w14:textId="6339AE0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为什么要这样入书？因为欲界众生贪欲难以超越，阿难作为侍者，也是遇到美色的干扰，这时依靠佛的楞严三摩的加持，超越了魔境和违缘，这说明，楞严三摩的加持力和威力是不可思议的。</w:t>
      </w:r>
    </w:p>
    <w:p w14:paraId="45755840" w14:textId="30EB684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其他的烦恼容易对治贪欲的烦恼难以对治。尤其出家也难以对治。所以对出家人戒律清净，获得解脱，这方面有非常大的利益。</w:t>
      </w:r>
    </w:p>
    <w:p w14:paraId="41C76172" w14:textId="1A81C97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世间人一直被贪欲折磨着，痛苦着，依靠楞严三摩，最可怕的贪欲都能对治其他就不用说了。</w:t>
      </w:r>
    </w:p>
    <w:p w14:paraId="1F16DA16" w14:textId="4D71CC0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【藕益大师】</w:t>
      </w:r>
      <w:r w:rsidRPr="00F20CE5">
        <w:rPr>
          <w:rFonts w:ascii="华文楷体" w:hAnsi="华文楷体" w:hint="eastAsia"/>
          <w:b/>
          <w:szCs w:val="30"/>
        </w:rPr>
        <w:t>上座</w:t>
      </w:r>
      <w:r w:rsidRPr="00F20CE5">
        <w:rPr>
          <w:rFonts w:ascii="华文楷体" w:hAnsi="华文楷体" w:hint="eastAsia"/>
          <w:szCs w:val="30"/>
        </w:rPr>
        <w:t>者，梵名悉替那，此有三种：一生年上座，戒腊最高；二福德上座，大福大慧，众所推敬；三法性上座，谓阿罗汉。</w:t>
      </w:r>
    </w:p>
    <w:p w14:paraId="4AB94C5E" w14:textId="3A3AF9C2"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阿阇梨</w:t>
      </w:r>
      <w:r w:rsidRPr="00F20CE5">
        <w:rPr>
          <w:rFonts w:ascii="华文楷体" w:hAnsi="华文楷体" w:hint="eastAsia"/>
          <w:szCs w:val="30"/>
        </w:rPr>
        <w:t>，此云轨范师，共有五种：一出家阿阇梨，授沙弥十戒法者是；二教授阿阇梨，受具时屏处问遮难，及教令乞戒者是；三羯磨阿阇梨，受具时当坛白四羯磨者是；四依止阿阇梨，所从受依止，乃至一夜者是；五教读阿阇梨，所从受经若解义，乃至一四句偈者是。</w:t>
      </w:r>
    </w:p>
    <w:p w14:paraId="20087AD8" w14:textId="76378EB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【正脉疏】</w:t>
      </w:r>
      <w:r w:rsidRPr="00F20CE5">
        <w:rPr>
          <w:rFonts w:ascii="华文楷体" w:hAnsi="华文楷体" w:hint="eastAsia"/>
          <w:b/>
          <w:szCs w:val="30"/>
        </w:rPr>
        <w:t>上座</w:t>
      </w:r>
      <w:r w:rsidRPr="00F20CE5">
        <w:rPr>
          <w:rFonts w:ascii="华文楷体" w:hAnsi="华文楷体" w:hint="eastAsia"/>
          <w:szCs w:val="30"/>
        </w:rPr>
        <w:t>者，佛言上更无人名上座。又以历夏浅深，分上中下座。历四十夏者，推为上座。</w:t>
      </w:r>
    </w:p>
    <w:p w14:paraId="005D6BBE" w14:textId="577218FC"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阿阇黎</w:t>
      </w:r>
      <w:r w:rsidRPr="00F20CE5">
        <w:rPr>
          <w:rFonts w:ascii="华文楷体" w:hAnsi="华文楷体" w:hint="eastAsia"/>
          <w:szCs w:val="30"/>
        </w:rPr>
        <w:t>，此云轨范，能紏正弟子行者。律制一僧远出，必以二师翊从，所以严行止也。今乃缺二师为侣，所以为误堕之第二缘也。</w:t>
      </w:r>
    </w:p>
    <w:p w14:paraId="2A1AB484" w14:textId="4EABCB05"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即时阿难，执持应器，于所游城次第循乞。</w:t>
      </w:r>
    </w:p>
    <w:p w14:paraId="5D8BE2CD" w14:textId="04C9FCF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即时阿难，执持应器，于所游城次第循乞。</w:t>
      </w:r>
    </w:p>
    <w:p w14:paraId="5A88AAD0" w14:textId="4C348F3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阿难没有吃到饭，所以不得不持着钵盂去城里次第乞食。</w:t>
      </w:r>
    </w:p>
    <w:p w14:paraId="480DCD52" w14:textId="59FAB6E3"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《瑜伽论记》：凡愚贪味，弃贫就富。二乘悲狭，舍富从贫。大士之行，离贪去狭，不简贫富。故名次第乞</w:t>
      </w:r>
      <w:r w:rsidRPr="00F20CE5">
        <w:rPr>
          <w:rFonts w:ascii="华文楷体" w:hAnsi="华文楷体" w:hint="eastAsia"/>
          <w:szCs w:val="30"/>
        </w:rPr>
        <w:t>。</w:t>
      </w:r>
    </w:p>
    <w:p w14:paraId="6570D51B" w14:textId="29BD0C1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【宗通】</w:t>
      </w:r>
      <w:r w:rsidRPr="00F20CE5">
        <w:rPr>
          <w:rFonts w:ascii="华文楷体" w:hAnsi="华文楷体" w:hint="eastAsia"/>
          <w:b/>
          <w:szCs w:val="30"/>
        </w:rPr>
        <w:t>行乞</w:t>
      </w:r>
      <w:r w:rsidRPr="00F20CE5">
        <w:rPr>
          <w:rFonts w:ascii="华文楷体" w:hAnsi="华文楷体" w:hint="eastAsia"/>
          <w:szCs w:val="30"/>
        </w:rPr>
        <w:t>有五种义：一由内证平等理，外不见贫富相故；二离贪慢心偏利故；三有大定力，不惧恶象淫女家故；四离凡夫猜嫌故；五破二乘分别故。</w:t>
      </w:r>
    </w:p>
    <w:p w14:paraId="34AC58A2" w14:textId="4E42B6C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【藕益大师】</w:t>
      </w:r>
      <w:r w:rsidRPr="00F20CE5">
        <w:rPr>
          <w:rFonts w:ascii="华文楷体" w:hAnsi="华文楷体" w:hint="eastAsia"/>
          <w:b/>
          <w:szCs w:val="30"/>
        </w:rPr>
        <w:t>应器</w:t>
      </w:r>
      <w:r w:rsidRPr="00F20CE5">
        <w:rPr>
          <w:rFonts w:ascii="华文楷体" w:hAnsi="华文楷体" w:hint="eastAsia"/>
          <w:szCs w:val="30"/>
        </w:rPr>
        <w:t>者，梵名</w:t>
      </w:r>
      <w:r w:rsidR="000C5882" w:rsidRPr="00F20CE5">
        <w:rPr>
          <w:rFonts w:ascii="华文楷体" w:hAnsi="华文楷体" w:hint="eastAsia"/>
          <w:szCs w:val="30"/>
        </w:rPr>
        <w:t>“</w:t>
      </w:r>
      <w:r w:rsidRPr="00F20CE5">
        <w:rPr>
          <w:rFonts w:ascii="华文楷体" w:hAnsi="华文楷体" w:hint="eastAsia"/>
          <w:szCs w:val="30"/>
        </w:rPr>
        <w:t>钵多罗</w:t>
      </w:r>
      <w:r w:rsidR="005C371A" w:rsidRPr="00F20CE5">
        <w:rPr>
          <w:rFonts w:ascii="华文楷体" w:hAnsi="华文楷体" w:hint="eastAsia"/>
          <w:szCs w:val="30"/>
        </w:rPr>
        <w:t>”</w:t>
      </w:r>
      <w:r w:rsidRPr="00F20CE5">
        <w:rPr>
          <w:rFonts w:ascii="华文楷体" w:hAnsi="华文楷体" w:hint="eastAsia"/>
          <w:szCs w:val="30"/>
        </w:rPr>
        <w:t>，以体色量三皆应法，故名应器，体则或瓦或铁，色则熏如鸠鸽，量则随腹大小，极大不过三升，极小不过升半也。</w:t>
      </w:r>
    </w:p>
    <w:p w14:paraId="52D100F0" w14:textId="43BBBC87"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心中初求最后檀越以为斋主，无问净秽，刹利尊姓及旃陀罗。</w:t>
      </w:r>
    </w:p>
    <w:p w14:paraId="371DD8F8" w14:textId="6CD33EF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心中初求最后檀越以为斋主，无问净秽，刹利尊姓及旃陀罗。</w:t>
      </w:r>
    </w:p>
    <w:p w14:paraId="0F197D82" w14:textId="06126A7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他心里想，我这次应该按次第地，最后的斋主，其实藏文中没有最后二字。檀越是依靠布施而获得解脱。</w:t>
      </w:r>
    </w:p>
    <w:p w14:paraId="5FF0AEC7" w14:textId="5E3AE1D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为什么是最后呢？</w:t>
      </w:r>
    </w:p>
    <w:p w14:paraId="2F6DFE3B" w14:textId="6FACD58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因为菩萨阿罗汉，大多长者、施主的斋饭已经享受过多了。阿难去时，没有供养到的个别的施主会剩</w:t>
      </w:r>
      <w:r w:rsidRPr="00F20CE5">
        <w:rPr>
          <w:rFonts w:ascii="华文楷体" w:hAnsi="华文楷体" w:hint="eastAsia"/>
          <w:szCs w:val="30"/>
        </w:rPr>
        <w:lastRenderedPageBreak/>
        <w:t>下，这时才让他来接受。当时是这样想的。</w:t>
      </w:r>
    </w:p>
    <w:p w14:paraId="29BEF387" w14:textId="076EABF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最后两个字，按汉语的解释也可以。</w:t>
      </w:r>
    </w:p>
    <w:p w14:paraId="1D915092" w14:textId="04B241E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或者按藏语，他心想，我这次应供，不管遇到谁，都次第接受。</w:t>
      </w:r>
    </w:p>
    <w:p w14:paraId="6ACCB24D" w14:textId="223717A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在接受的过程中，不会净秽，不会有刹地利尊贵种性。</w:t>
      </w:r>
    </w:p>
    <w:p w14:paraId="49E115D4" w14:textId="05F0953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他想，我这次乞食，不会取舍食物的干净不干净，哪个施主家清净不清净，或者这个是国王种性，高尚种性，那个是低劣的种性，不管遇到谁。他想平等地慈悲地接受，不择贵贱。</w:t>
      </w:r>
    </w:p>
    <w:p w14:paraId="5B0F488C" w14:textId="6360FC7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【藕益大师】</w:t>
      </w:r>
      <w:r w:rsidRPr="00F20CE5">
        <w:rPr>
          <w:rFonts w:ascii="华文楷体" w:hAnsi="华文楷体" w:hint="eastAsia"/>
          <w:b/>
          <w:szCs w:val="30"/>
        </w:rPr>
        <w:t>檀越</w:t>
      </w:r>
      <w:r w:rsidRPr="00F20CE5">
        <w:rPr>
          <w:rFonts w:ascii="华文楷体" w:hAnsi="华文楷体" w:hint="eastAsia"/>
          <w:szCs w:val="30"/>
        </w:rPr>
        <w:t>者，檀即是施，由行施故，越贫穷海，故称檀越。</w:t>
      </w:r>
    </w:p>
    <w:p w14:paraId="745EF73A" w14:textId="61E6719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言</w:t>
      </w:r>
      <w:r w:rsidRPr="00F20CE5">
        <w:rPr>
          <w:rFonts w:ascii="华文楷体" w:hAnsi="华文楷体" w:hint="eastAsia"/>
          <w:b/>
          <w:szCs w:val="30"/>
        </w:rPr>
        <w:t>最后</w:t>
      </w:r>
      <w:r w:rsidRPr="00F20CE5">
        <w:rPr>
          <w:rFonts w:ascii="华文楷体" w:hAnsi="华文楷体" w:hint="eastAsia"/>
          <w:szCs w:val="30"/>
        </w:rPr>
        <w:t>者，以王及长者居士，已先发心遍请佛僧，今若发心请阿难者，即是最后之檀越也。</w:t>
      </w:r>
    </w:p>
    <w:p w14:paraId="7A3F5A23" w14:textId="2E247A58"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刹利</w:t>
      </w:r>
      <w:r w:rsidRPr="00F20CE5">
        <w:rPr>
          <w:rFonts w:ascii="华文楷体" w:hAnsi="华文楷体" w:hint="eastAsia"/>
          <w:szCs w:val="30"/>
        </w:rPr>
        <w:t>，此云王种，四姓中尊，是为最净。</w:t>
      </w:r>
      <w:r w:rsidRPr="00F20CE5">
        <w:rPr>
          <w:rFonts w:ascii="华文楷体" w:hAnsi="华文楷体" w:hint="eastAsia"/>
          <w:b/>
          <w:szCs w:val="30"/>
        </w:rPr>
        <w:t>旃陀罗</w:t>
      </w:r>
      <w:r w:rsidRPr="00F20CE5">
        <w:rPr>
          <w:rFonts w:ascii="华文楷体" w:hAnsi="华文楷体" w:hint="eastAsia"/>
          <w:szCs w:val="30"/>
        </w:rPr>
        <w:t>，此云杀者，四姓不齿，是为最秽。举此二种，以明无简择也。</w:t>
      </w:r>
    </w:p>
    <w:p w14:paraId="6B71EA79" w14:textId="7C824A56"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方行等慈，不择微贱，发意圆成一切众生无量功德。</w:t>
      </w:r>
    </w:p>
    <w:p w14:paraId="0C3D043E" w14:textId="75C3658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而且他发什么愿呢？</w:t>
      </w:r>
    </w:p>
    <w:p w14:paraId="1BD881BD" w14:textId="01ADAE1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他发心：愿成众生无量功德。因为他是最后有者</w:t>
      </w:r>
      <w:r w:rsidRPr="00F20CE5">
        <w:rPr>
          <w:rFonts w:ascii="华文楷体" w:hAnsi="华文楷体" w:hint="eastAsia"/>
          <w:szCs w:val="30"/>
        </w:rPr>
        <w:lastRenderedPageBreak/>
        <w:t>阿罗汉，对他供养是很好的。</w:t>
      </w:r>
    </w:p>
    <w:p w14:paraId="5BF5E083" w14:textId="1463C53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这里说一切有情。</w:t>
      </w:r>
    </w:p>
    <w:p w14:paraId="02B2EBEB" w14:textId="6290062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如果藏文中，是说，一切施主。在词句上解释比较好一点。因为当时所有的众生供养不可能，但发了菩提心是可以的。</w:t>
      </w:r>
    </w:p>
    <w:p w14:paraId="2511402F" w14:textId="6CAED16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他是不选择，不管接触谁都让他解脱。</w:t>
      </w:r>
    </w:p>
    <w:p w14:paraId="21D80C31" w14:textId="6DFE324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他心里明白，为什么呢？</w:t>
      </w:r>
    </w:p>
    <w:p w14:paraId="7858785B" w14:textId="062C7B2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【藕益大师】</w:t>
      </w:r>
      <w:r w:rsidRPr="00F20CE5">
        <w:rPr>
          <w:rFonts w:ascii="华文楷体" w:hAnsi="华文楷体" w:hint="eastAsia"/>
          <w:b/>
          <w:szCs w:val="30"/>
        </w:rPr>
        <w:t>发意圆成一切众生无量功德</w:t>
      </w:r>
      <w:r w:rsidRPr="00F20CE5">
        <w:rPr>
          <w:rFonts w:ascii="华文楷体" w:hAnsi="华文楷体" w:hint="eastAsia"/>
          <w:szCs w:val="30"/>
        </w:rPr>
        <w:t>者，有二意，一谓等心而乞，等心而施，则于食等者，于法亦等，故能圆成无量功德；二谓王及长者居士，如此殷勤设供，假使阿难一日失食，则功德不全，若得最后发心之人，独供阿难，则并王臣等一切众生所有功德，皆得圆成也。</w:t>
      </w:r>
    </w:p>
    <w:p w14:paraId="750E42FA" w14:textId="7CE1FA0C"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阿难已知，如来世尊诃须菩提及大迦叶，为阿罗汉心不均平。</w:t>
      </w:r>
    </w:p>
    <w:p w14:paraId="3F2C5DD7" w14:textId="0942DDA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阿难已知，如来世尊诃须菩提及大迦叶，为阿罗汉心不均平。</w:t>
      </w:r>
    </w:p>
    <w:p w14:paraId="2418E609" w14:textId="21A7CC6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阿难明明知道，以前佛陀曾诃责过须菩提和大迦叶，因为须菩提为了断除富贵人的吝啬，专化有钱人。</w:t>
      </w:r>
    </w:p>
    <w:p w14:paraId="6A3DB472" w14:textId="3516903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而大迦叶认为穷人太苦，专门去贫穷的人家。佛陀批评二人。</w:t>
      </w:r>
    </w:p>
    <w:p w14:paraId="5C4056B3" w14:textId="5D62F12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修行人经常这样，比较那样，就特别好。稍微贫穷，不是特别好。也有这样的。</w:t>
      </w:r>
    </w:p>
    <w:p w14:paraId="2B4AF056" w14:textId="4F371AD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有些也象迦叶尊者一样，对有钱人不放在眼里，特别不喜欢，喜欢贫穷的人。但看现有的状况，也不是那样的。</w:t>
      </w:r>
    </w:p>
    <w:p w14:paraId="74F2EEE0" w14:textId="1AF7AF8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汉地的情况，经济条件不好的地方，大德去得不多，可能学须菩提。</w:t>
      </w:r>
    </w:p>
    <w:p w14:paraId="26C30D33" w14:textId="54AB9B5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梵语贪著味，二乘慈悲心狭隘，舍弃富贵，摄受贫穷者。大乘远离二者，不简别，次第乞食。</w:t>
      </w:r>
    </w:p>
    <w:p w14:paraId="23DE20E4" w14:textId="10DAF5E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世间人对有福报的人看在眼里，二乘修行很好，觉得一切财物不好，想过清净的生活。声闻乘的思想就是这样。大乘是远离烦恼，利益众生为主。有财富不是特别在意，有也可以，没有也可以。结上善缘。</w:t>
      </w:r>
    </w:p>
    <w:p w14:paraId="1BA0899F" w14:textId="36A6879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但现在佛教徒看成二乘佛教徒，穿得好一点觉得不是好的修行人。</w:t>
      </w:r>
    </w:p>
    <w:p w14:paraId="78CC547A" w14:textId="484AF7A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有些没有执著的话，就象蒋扬钦则住在豪华的宫殿里，能利益众生，有这样的福报。有的人外表苦行，内心贪嗔痴，不一定是好的修行人。</w:t>
      </w:r>
    </w:p>
    <w:p w14:paraId="51D1C39B" w14:textId="5911C6B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世间人把修行人看成南传的，以为这样是好的佛教徒。藏传其实也是对此非常赞叹的。</w:t>
      </w:r>
    </w:p>
    <w:p w14:paraId="7749F1BD" w14:textId="4D6ACB3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稀有的萨霍堪布，见解摄持，就是前译的教法。</w:t>
      </w:r>
      <w:r w:rsidRPr="00F20CE5">
        <w:rPr>
          <w:rFonts w:ascii="华文楷体" w:hAnsi="华文楷体" w:hint="eastAsia"/>
          <w:szCs w:val="30"/>
        </w:rPr>
        <w:lastRenderedPageBreak/>
        <w:t>行为以声闻为主，见解以大乘为主，这样别人看着也如法，内心也好，这很重要的。</w:t>
      </w:r>
    </w:p>
    <w:p w14:paraId="6ACBD718" w14:textId="0C5611B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当时佛陀可以对须菩提和迦叶分别有这样的批评和呵斥。</w:t>
      </w:r>
    </w:p>
    <w:p w14:paraId="2907A23D" w14:textId="1B0536D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【天如禅师】温陵曰此叙平等行慈之意也，</w:t>
      </w:r>
      <w:r w:rsidRPr="00F20CE5">
        <w:rPr>
          <w:rFonts w:ascii="华文楷体" w:hAnsi="华文楷体" w:hint="eastAsia"/>
          <w:b/>
          <w:szCs w:val="30"/>
        </w:rPr>
        <w:t>须菩提</w:t>
      </w:r>
      <w:r w:rsidRPr="00F20CE5">
        <w:rPr>
          <w:rFonts w:ascii="华文楷体" w:hAnsi="华文楷体" w:hint="eastAsia"/>
          <w:szCs w:val="30"/>
        </w:rPr>
        <w:t>舍贫从富，</w:t>
      </w:r>
      <w:r w:rsidRPr="00F20CE5">
        <w:rPr>
          <w:rFonts w:ascii="华文楷体" w:hAnsi="华文楷体" w:hint="eastAsia"/>
          <w:b/>
          <w:szCs w:val="30"/>
        </w:rPr>
        <w:t>大迦叶</w:t>
      </w:r>
      <w:r w:rsidRPr="00F20CE5">
        <w:rPr>
          <w:rFonts w:ascii="华文楷体" w:hAnsi="华文楷体" w:hint="eastAsia"/>
          <w:szCs w:val="30"/>
        </w:rPr>
        <w:t>舍富从贫，一谓富者易施，一为贫者植因。如来诃之，欲其心无遮限，而息不均之疑谤。</w:t>
      </w:r>
    </w:p>
    <w:p w14:paraId="24E7D501" w14:textId="6026118D"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钦仰如来，开阐无遮，度诸疑谤。</w:t>
      </w:r>
    </w:p>
    <w:p w14:paraId="6CE34ED8" w14:textId="48F74109"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经彼城隍，徐步郭门。严整威仪，肃恭斋法。</w:t>
      </w:r>
    </w:p>
    <w:p w14:paraId="6754993F" w14:textId="6082C17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钦仰如来，开阐无遮，度诸疑谤。</w:t>
      </w:r>
    </w:p>
    <w:p w14:paraId="3387EB91" w14:textId="66CDA8F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当时阿难尊者依照如来的密意，开阐弘扬什么呢？无遮的，不偏堕的，不极端的实相，度一切怀疑的诽谤。</w:t>
      </w:r>
    </w:p>
    <w:p w14:paraId="0064DFD0" w14:textId="22C04BA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若天天去有钱人家，会引起怀疑和诽谤。</w:t>
      </w:r>
    </w:p>
    <w:p w14:paraId="38EAE2A3" w14:textId="31A1FDD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如果是全是贫穷者，为什么富贵者也是众生，为什么不度他们？迦叶尊者为什么要这样？</w:t>
      </w:r>
    </w:p>
    <w:p w14:paraId="26056A46" w14:textId="15C5D67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两个都不要过分。</w:t>
      </w:r>
    </w:p>
    <w:p w14:paraId="38CAC63D" w14:textId="3E29DE9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从教义上讲，富贵者对佛教有贡献，不能置之不理，应该值得重视。如果过分执著这些，贫穷的众生不理，也不是办法。</w:t>
      </w:r>
    </w:p>
    <w:p w14:paraId="5623DE96" w14:textId="76C8F97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所以，以后弘扬佛法的过程中，应该依靠不同的情况，平等中有不平等，这样很好的。</w:t>
      </w:r>
    </w:p>
    <w:p w14:paraId="391F04D2" w14:textId="52D70EE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断除怀疑和诽谤，阿难尊者就经过了城隍，是专门的如城桥一样的，徐步郭门。出家人有要求，严整威仪，肃恭斋法。庄严庄重，别人看着肃穆恭敬寂静，这样的行为去应供。</w:t>
      </w:r>
    </w:p>
    <w:p w14:paraId="7608CE71" w14:textId="6CE2E2C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去的时候，下面讲到。</w:t>
      </w:r>
    </w:p>
    <w:p w14:paraId="4AE4C34E" w14:textId="5C84C38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正见大师说，他加倍谨持。藏文说是他生起正念，以不放逸的行为。以这样的行为入城市，让大家不要生起邪见，不要生起不如法的心念。</w:t>
      </w:r>
    </w:p>
    <w:p w14:paraId="452563B9" w14:textId="041F687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【交光大师】</w:t>
      </w:r>
      <w:r w:rsidRPr="00F20CE5">
        <w:rPr>
          <w:rFonts w:ascii="华文楷体" w:hAnsi="华文楷体" w:hint="eastAsia"/>
          <w:b/>
          <w:szCs w:val="30"/>
        </w:rPr>
        <w:t>隍</w:t>
      </w:r>
      <w:r w:rsidRPr="00F20CE5">
        <w:rPr>
          <w:rFonts w:ascii="华文楷体" w:hAnsi="华文楷体" w:hint="eastAsia"/>
          <w:szCs w:val="30"/>
        </w:rPr>
        <w:t>，即城外无水之池。</w:t>
      </w:r>
      <w:r w:rsidRPr="00F20CE5">
        <w:rPr>
          <w:rFonts w:ascii="华文楷体" w:hAnsi="华文楷体" w:hint="eastAsia"/>
          <w:b/>
          <w:szCs w:val="30"/>
        </w:rPr>
        <w:t>郭门</w:t>
      </w:r>
      <w:r w:rsidRPr="00F20CE5">
        <w:rPr>
          <w:rFonts w:ascii="华文楷体" w:hAnsi="华文楷体" w:hint="eastAsia"/>
          <w:szCs w:val="30"/>
        </w:rPr>
        <w:t>，城门也。</w:t>
      </w:r>
      <w:r w:rsidRPr="00F20CE5">
        <w:rPr>
          <w:rFonts w:ascii="华文楷体" w:hAnsi="华文楷体" w:hint="eastAsia"/>
          <w:b/>
          <w:szCs w:val="30"/>
        </w:rPr>
        <w:t>斋法</w:t>
      </w:r>
      <w:r w:rsidRPr="00F20CE5">
        <w:rPr>
          <w:rFonts w:ascii="华文楷体" w:hAnsi="华文楷体" w:hint="eastAsia"/>
          <w:szCs w:val="30"/>
        </w:rPr>
        <w:t>者，临斋法则也。</w:t>
      </w:r>
    </w:p>
    <w:p w14:paraId="466F889F" w14:textId="0C2ECAB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所以加意严戒者，盖由发心既不择于净秽，须倍加矜持方期无碍矣。</w:t>
      </w:r>
    </w:p>
    <w:p w14:paraId="6B7EDA7B" w14:textId="35E5D147"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尔时阿难，因乞食次，经历淫室，遭大幻术。</w:t>
      </w:r>
    </w:p>
    <w:p w14:paraId="7C909AE3" w14:textId="5756446D"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摩登伽女，以娑毗迦罗先梵天咒，摄入淫席。</w:t>
      </w:r>
    </w:p>
    <w:p w14:paraId="5293008F" w14:textId="47705F11"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淫躬抚摩，将毁戒体。</w:t>
      </w:r>
    </w:p>
    <w:p w14:paraId="683AF192" w14:textId="294EF74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尔时阿难，因乞食次，经历淫室，遭大幻术。</w:t>
      </w:r>
    </w:p>
    <w:p w14:paraId="385269BF" w14:textId="0CAC0F9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他次第性地，进入了妓院之类。到了那里，遭到了摩登伽女的母亲的坏事。</w:t>
      </w:r>
    </w:p>
    <w:p w14:paraId="4CAF99F4" w14:textId="094437F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其实经书中说，不止这一次，很多世摩登伽女一</w:t>
      </w:r>
      <w:r w:rsidRPr="00F20CE5">
        <w:rPr>
          <w:rFonts w:ascii="华文楷体" w:hAnsi="华文楷体" w:hint="eastAsia"/>
          <w:szCs w:val="30"/>
        </w:rPr>
        <w:lastRenderedPageBreak/>
        <w:t>直在找机会，这次是不同的因缘，到了她门口。她告诉母亲，母亲一开始不愿意做坏事，她本来对佛陀有恭敬心的。</w:t>
      </w:r>
    </w:p>
    <w:p w14:paraId="07B2101E" w14:textId="19F14F3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她说我们对贪欲断的人，我们没办法的。</w:t>
      </w:r>
    </w:p>
    <w:p w14:paraId="552106A5" w14:textId="7B17B81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还有一种人，死人是没办法的，让他产生贪欲。除此之外，依靠外道的咒语，应该可以控制。</w:t>
      </w:r>
    </w:p>
    <w:p w14:paraId="6F08C72C" w14:textId="514E43F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摩登伽女一直求母亲，如果得不到阿难，就不会活着，一直威胁母亲。母亲没有办法，就做了牛粪等种种东西。</w:t>
      </w:r>
    </w:p>
    <w:p w14:paraId="3ECDDE04" w14:textId="04BCE8B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电影里拍了，甚深的意义没有拍得明显，只是这方面拍得有的地方太俗了，有的地方也可以让人引起思考，人在这时候，应该是什么样子。</w:t>
      </w:r>
    </w:p>
    <w:p w14:paraId="7ACB232E" w14:textId="4D313CB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摩登伽女用娑毗迦罗先有说是一种咒语，有说是黄发外道，反正是用一种专门束缚人的咒语，摄阿难于淫席，让他行不净行，要毁坏他的戒体。这个时候。</w:t>
      </w:r>
    </w:p>
    <w:p w14:paraId="5E1192D8" w14:textId="336D70C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【看一段视频】</w:t>
      </w:r>
    </w:p>
    <w:p w14:paraId="633B617A" w14:textId="6716BBE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好，可以了。</w:t>
      </w:r>
    </w:p>
    <w:p w14:paraId="78176C92" w14:textId="3130465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然后我们再。本来他们可能安排了，但时间可能</w:t>
      </w:r>
      <w:r w:rsidR="000C5882" w:rsidRPr="00F20CE5">
        <w:rPr>
          <w:rFonts w:ascii="华文楷体" w:hAnsi="华文楷体" w:hint="eastAsia"/>
          <w:szCs w:val="30"/>
        </w:rPr>
        <w:t>……</w:t>
      </w:r>
    </w:p>
    <w:p w14:paraId="35AD026B" w14:textId="150F6F6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《摩登伽经》师子耳者阿难是也，尔时女者今性比丘尼是，以于往昔日，曾为夫妻，爱心未息，今故</w:t>
      </w:r>
      <w:r w:rsidRPr="00F20CE5">
        <w:rPr>
          <w:rFonts w:ascii="华文楷体" w:hAnsi="华文楷体" w:hint="eastAsia"/>
          <w:szCs w:val="30"/>
        </w:rPr>
        <w:lastRenderedPageBreak/>
        <w:t>随逐。</w:t>
      </w:r>
    </w:p>
    <w:p w14:paraId="49429392" w14:textId="00B3527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【藕益大师】</w:t>
      </w:r>
      <w:r w:rsidRPr="00F20CE5">
        <w:rPr>
          <w:rFonts w:ascii="华文楷体" w:hAnsi="华文楷体" w:hint="eastAsia"/>
          <w:b/>
          <w:szCs w:val="30"/>
        </w:rPr>
        <w:t>戒体</w:t>
      </w:r>
      <w:r w:rsidRPr="00F20CE5">
        <w:rPr>
          <w:rFonts w:ascii="华文楷体" w:hAnsi="华文楷体" w:hint="eastAsia"/>
          <w:szCs w:val="30"/>
        </w:rPr>
        <w:t>者，登坛秉白四羯磨竟所得妙善无漏色法，即是无作戒体，以一作之后，不俟再作，故名</w:t>
      </w:r>
      <w:r w:rsidRPr="00F20CE5">
        <w:rPr>
          <w:rFonts w:ascii="华文楷体" w:hAnsi="华文楷体" w:hint="eastAsia"/>
          <w:b/>
          <w:szCs w:val="30"/>
        </w:rPr>
        <w:t>无作</w:t>
      </w:r>
      <w:r w:rsidRPr="00F20CE5">
        <w:rPr>
          <w:rFonts w:ascii="华文楷体" w:hAnsi="华文楷体" w:hint="eastAsia"/>
          <w:szCs w:val="30"/>
        </w:rPr>
        <w:t>。</w:t>
      </w:r>
    </w:p>
    <w:p w14:paraId="1A241392" w14:textId="0888B8F7"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如来知彼淫术所加，斋毕旋归。</w:t>
      </w:r>
    </w:p>
    <w:p w14:paraId="750F7F1C" w14:textId="4A3F21C0"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王及大臣、长者、居士，俱来随佛，愿闻法要。</w:t>
      </w:r>
    </w:p>
    <w:p w14:paraId="6E8C426A" w14:textId="7C3AC2F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然后下面讲，如来知道阿难被这样的幻术加被控制了，如来应供之后，本来讲佛法，转法轮，回向，但是旋归，很快回去了，没有回向，佛陀的话，有时也有</w:t>
      </w:r>
      <w:r w:rsidR="000C5882" w:rsidRPr="00F20CE5">
        <w:rPr>
          <w:rFonts w:ascii="华文楷体" w:hAnsi="华文楷体" w:hint="eastAsia"/>
          <w:szCs w:val="30"/>
        </w:rPr>
        <w:t>……</w:t>
      </w:r>
      <w:r w:rsidRPr="00F20CE5">
        <w:rPr>
          <w:rFonts w:ascii="华文楷体" w:hAnsi="华文楷体" w:hint="eastAsia"/>
          <w:szCs w:val="30"/>
        </w:rPr>
        <w:t>那时国王大臣长者居士，跟着佛陀，因为佛陀没有传法，不知道出了什么事，跟着听闻佛法。</w:t>
      </w:r>
    </w:p>
    <w:p w14:paraId="541A8EBA" w14:textId="5DEDA57B"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于时世尊，顶放百宝无畏光明，光中出生千叶宝莲，有佛化身结跏趺坐，宣说神咒。</w:t>
      </w:r>
    </w:p>
    <w:p w14:paraId="19E256D4" w14:textId="6B782E9A"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敕文殊师利，将咒往护。恶咒消灭。</w:t>
      </w:r>
    </w:p>
    <w:p w14:paraId="1B29D404" w14:textId="3E6F7CFD"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提奖阿难及摩登伽，归来佛所。</w:t>
      </w:r>
    </w:p>
    <w:p w14:paraId="4BB0D4B9" w14:textId="606DAD3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这时，世尊头顶上，放出百种宝光，每种宝光，都放出无畏光明，宝光中又生出千叶宝莲。在宝莲上又有释迦牟尼佛结跏趺坐宣说秘密神咒——即楞严咒（以后给你们传）。让文殊菩萨带着咒语去救阿难。</w:t>
      </w:r>
    </w:p>
    <w:p w14:paraId="59DDABF3" w14:textId="2ED6F27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他带着咒语，提奖——把阿难和摩登伽一起带回来了。依靠佛陀的咒语，阿难没有破戒，摩登伽女也</w:t>
      </w:r>
      <w:r w:rsidRPr="00F20CE5">
        <w:rPr>
          <w:rFonts w:ascii="华文楷体" w:hAnsi="华文楷体" w:hint="eastAsia"/>
          <w:szCs w:val="30"/>
        </w:rPr>
        <w:lastRenderedPageBreak/>
        <w:t>一起来了。</w:t>
      </w:r>
    </w:p>
    <w:p w14:paraId="281A74F3" w14:textId="6B1AED1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有一个《摩登伽女经》，她说我特别喜欢阿难尊者，请求一起出家。佛陀说，那这样的话，你剃头可以，去母亲那里剃头，我就同意。</w:t>
      </w:r>
    </w:p>
    <w:p w14:paraId="1A0568CB" w14:textId="17D4F42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她特别欢喜，回母亲处要剃度，佛陀说只要剃度，就可以和阿难过生活。</w:t>
      </w:r>
    </w:p>
    <w:p w14:paraId="5C91F768" w14:textId="37AE8D7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母亲说，我可以找其他有钱的长者之子，你千万不要剃，你是我生的，没有头发是不行的。</w:t>
      </w:r>
    </w:p>
    <w:p w14:paraId="66CD2B71" w14:textId="38C9B78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摩登伽女又威胁母亲，要死，世间人的说法，阿难活是我的人，死是我的鬼。母亲没办法，给她剃了。</w:t>
      </w:r>
    </w:p>
    <w:p w14:paraId="68088602" w14:textId="055C230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来到佛陀处，要求一起生活。佛陀问她喜欢阿难什么，一一地讲，佛陀一一地说，眼睛里有眼屎，鼻子有鼻涕，口中有唾液，身体有不净，在一起产生爱好痛苦</w:t>
      </w:r>
      <w:r w:rsidR="000C5882" w:rsidRPr="00F20CE5">
        <w:rPr>
          <w:rFonts w:ascii="华文楷体" w:hAnsi="华文楷体" w:hint="eastAsia"/>
          <w:szCs w:val="30"/>
        </w:rPr>
        <w:t>……</w:t>
      </w:r>
    </w:p>
    <w:p w14:paraId="2A09F383" w14:textId="68F9D53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因为前世的宿缘，依靠这种不净观，她完全懂得了佛陀的意义，当下获得阿罗汉果位。</w:t>
      </w:r>
    </w:p>
    <w:p w14:paraId="5ACFBAEF" w14:textId="35ACA2F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很多比丘不理解，为什么她现在得阿罗汉，前面那么执著。佛陀说，他们五百世是夫妻，一直恩爱，这世遇到我，传他们甚深妙法，这次也讲人无我，获得阿罗汉。</w:t>
      </w:r>
    </w:p>
    <w:p w14:paraId="6E435490" w14:textId="6FF2E7B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她特别惭愧，说自己以前愚痴，佛陀是明灯，船</w:t>
      </w:r>
      <w:r w:rsidRPr="00F20CE5">
        <w:rPr>
          <w:rFonts w:ascii="华文楷体" w:hAnsi="华文楷体" w:hint="eastAsia"/>
          <w:szCs w:val="30"/>
        </w:rPr>
        <w:lastRenderedPageBreak/>
        <w:t>只，盲人的依怙，我特别惭愧。从此与阿难如兄弟姐妹一样，无有贪欲。</w:t>
      </w:r>
    </w:p>
    <w:p w14:paraId="28100E2D" w14:textId="678909A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后面还会讲阿难。</w:t>
      </w:r>
    </w:p>
    <w:p w14:paraId="0AFCA38D" w14:textId="4CE57BB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让我们彻底明白世间人的欲望的执著。世间人其实被贪欲束缚，不得自在。依此《楞严经》，可以让我们超越，这也是这部经典的密意所在。</w:t>
      </w:r>
    </w:p>
    <w:p w14:paraId="191B0B7A" w14:textId="2937510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今天就讲到这里。</w:t>
      </w:r>
    </w:p>
    <w:p w14:paraId="3D940416" w14:textId="77777777" w:rsidR="00DB46CD" w:rsidRPr="00F20CE5" w:rsidRDefault="00DB46CD" w:rsidP="000D5C78">
      <w:pPr>
        <w:widowControl w:val="0"/>
        <w:ind w:firstLine="600"/>
        <w:rPr>
          <w:rFonts w:ascii="华文楷体" w:hAnsi="华文楷体" w:hint="eastAsia"/>
          <w:szCs w:val="30"/>
        </w:rPr>
      </w:pPr>
    </w:p>
    <w:p w14:paraId="56A8136A" w14:textId="328A8459" w:rsidR="00DB46CD" w:rsidRPr="00F20CE5" w:rsidRDefault="005B61C9" w:rsidP="000D5C78">
      <w:pPr>
        <w:pStyle w:val="af5"/>
        <w:widowControl w:val="0"/>
        <w:ind w:firstLine="600"/>
        <w:rPr>
          <w:rFonts w:eastAsia="华文楷体" w:hint="eastAsia"/>
        </w:rPr>
      </w:pPr>
      <w:bookmarkStart w:id="6" w:name="_Toc172564671"/>
      <w:r w:rsidRPr="00F20CE5">
        <w:rPr>
          <w:rFonts w:eastAsia="华文楷体" w:hint="eastAsia"/>
        </w:rPr>
        <w:t>第七课</w:t>
      </w:r>
      <w:bookmarkEnd w:id="6"/>
    </w:p>
    <w:p w14:paraId="04AA07EE" w14:textId="309C8EA4" w:rsidR="00DB46CD" w:rsidRPr="00F20CE5" w:rsidRDefault="003721C1" w:rsidP="000D5C78">
      <w:pPr>
        <w:widowControl w:val="0"/>
        <w:ind w:firstLine="600"/>
        <w:rPr>
          <w:rFonts w:ascii="华文楷体" w:hAnsi="华文楷体" w:hint="eastAsia"/>
          <w:bCs/>
          <w:szCs w:val="30"/>
        </w:rPr>
      </w:pPr>
      <w:r w:rsidRPr="003721C1">
        <w:rPr>
          <w:szCs w:val="30"/>
        </w:rPr>
        <w:t>2019</w:t>
      </w:r>
      <w:r w:rsidR="005B61C9" w:rsidRPr="00F20CE5">
        <w:rPr>
          <w:rFonts w:ascii="华文楷体" w:hAnsi="华文楷体" w:hint="eastAsia"/>
          <w:bCs/>
          <w:szCs w:val="30"/>
        </w:rPr>
        <w:t>－</w:t>
      </w:r>
      <w:r w:rsidRPr="003721C1">
        <w:rPr>
          <w:szCs w:val="30"/>
        </w:rPr>
        <w:t>9</w:t>
      </w:r>
      <w:r w:rsidR="005B61C9" w:rsidRPr="00F20CE5">
        <w:rPr>
          <w:rFonts w:ascii="华文楷体" w:hAnsi="华文楷体" w:hint="eastAsia"/>
          <w:bCs/>
          <w:szCs w:val="30"/>
        </w:rPr>
        <w:t>－</w:t>
      </w:r>
      <w:r w:rsidRPr="003721C1">
        <w:rPr>
          <w:szCs w:val="30"/>
        </w:rPr>
        <w:t>23</w:t>
      </w:r>
      <w:r w:rsidR="005B61C9" w:rsidRPr="00F20CE5">
        <w:rPr>
          <w:rFonts w:ascii="华文楷体" w:hAnsi="华文楷体" w:hint="eastAsia"/>
          <w:bCs/>
          <w:szCs w:val="30"/>
        </w:rPr>
        <w:t>课前开示</w:t>
      </w:r>
    </w:p>
    <w:p w14:paraId="1588565A" w14:textId="602868D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我们今天讲《楞严经》。应该再下一堂课，十月七号和八号，是吧？</w:t>
      </w:r>
    </w:p>
    <w:p w14:paraId="2A656CE6" w14:textId="05F415C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然后中间有其他的前面也讲了，今天不用说了。</w:t>
      </w:r>
    </w:p>
    <w:p w14:paraId="100F81DC" w14:textId="3C0E5EC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这是一个事情。</w:t>
      </w:r>
    </w:p>
    <w:p w14:paraId="3DF58148" w14:textId="38A7BBE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还有一个事情，前段时间提了一次，我家乡这边做了一个图书馆。不是学院的，学院做了两个，一个马上使用了，再一个明年后年。我家乡的，捐书的供养书的，相关的途径可以给大家提供。</w:t>
      </w:r>
    </w:p>
    <w:p w14:paraId="0E6D6F04" w14:textId="536FDE4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如果提供的时候，最好不要的书不要提供过来，己所不欲，勿施于人。</w:t>
      </w:r>
    </w:p>
    <w:p w14:paraId="1748A759" w14:textId="1886E3E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供养的话，大圆满前行中说用不上的供养不好。</w:t>
      </w:r>
    </w:p>
    <w:p w14:paraId="5948D254" w14:textId="157B10D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我原来说过，不同的语言，不同的文字，涉及的内容也是宗教，哲学，人类学，科学，当然有一些学生的读物，包括动画漫画等等，都可以。</w:t>
      </w:r>
    </w:p>
    <w:p w14:paraId="59B9C7EA" w14:textId="38DDC59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我这边不是特别需要，但图书馆是很好的三宝所依，放在那里，如果没有出现四大的灾害。</w:t>
      </w:r>
    </w:p>
    <w:p w14:paraId="47374F53" w14:textId="2DC1F3F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意大利，法国也有几千年的，也有几百年的。我们这里不知道，与个人的藏书不同。</w:t>
      </w:r>
    </w:p>
    <w:p w14:paraId="2FEAEB89" w14:textId="4573662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我有一些好的书，也放在那里，生命何时出现无常也是难说的，这里跟大家讲一下。</w:t>
      </w:r>
    </w:p>
    <w:p w14:paraId="625AAC14" w14:textId="0CB3CCD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这是一个事情。</w:t>
      </w:r>
    </w:p>
    <w:p w14:paraId="4B8855C7" w14:textId="6A12E6F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还有一个呢，好象没有很多的吧，我们下面开始讲《楞严经》。</w:t>
      </w:r>
    </w:p>
    <w:p w14:paraId="484F9D51" w14:textId="2DD15A8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大家为了度化一切众生，发菩提心。</w:t>
      </w:r>
    </w:p>
    <w:p w14:paraId="31530717" w14:textId="1D2AEEE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在听闻佛法时，如理如法的接受。</w:t>
      </w:r>
    </w:p>
    <w:p w14:paraId="5943CEF3" w14:textId="0A9165B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前面讲《楞严经》的开头的缘起，摩登伽女对阿难生起不清净之心，然后她通达母亲，做了一些幻术，阿难被她控制，后来佛陀用咒语请文殊菩萨从危险中解救出来，带到佛陀那里，回来了。</w:t>
      </w:r>
    </w:p>
    <w:p w14:paraId="19673910" w14:textId="157B7BF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这个公案其实是佛经中非常正常的缘起，前面有一些缘起。但是以前有个别人，可能对经文的道理不</w:t>
      </w:r>
      <w:r w:rsidRPr="00F20CE5">
        <w:rPr>
          <w:rFonts w:ascii="华文楷体" w:hAnsi="华文楷体" w:hint="eastAsia"/>
          <w:szCs w:val="30"/>
        </w:rPr>
        <w:lastRenderedPageBreak/>
        <w:t>太明白，因为前面用摩登伽女这个公案的原因，有的学者认为是伪经。</w:t>
      </w:r>
    </w:p>
    <w:p w14:paraId="2804ED29" w14:textId="46FD83C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因为这样的公案出现，经典的规律不太适合。</w:t>
      </w:r>
    </w:p>
    <w:p w14:paraId="600B0945" w14:textId="7A29ACF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还有，里面讲一些相似的道理，比如阿难安居时怎么会出去呢？还有得了初果的阿难，怎么会被这些贪欲迷惑，会讲一些相似的理由。</w:t>
      </w:r>
    </w:p>
    <w:p w14:paraId="226F91EE" w14:textId="35805E8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有的佛教徒也有一些回答，但有的佛教徒有些情绪化，包括语气上不是很文明，没有圆满地回答。</w:t>
      </w:r>
    </w:p>
    <w:p w14:paraId="2D3E2696" w14:textId="75F42B9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但有些大德和研究的人作了一些正面的解释。其实很简单，阿难安居是对的，但当天是结夏日，是安居解散的一天，可以出去。</w:t>
      </w:r>
    </w:p>
    <w:p w14:paraId="445B1B23" w14:textId="280D35F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一般结夏的话都知道，叫作遮止已经放开了。</w:t>
      </w:r>
    </w:p>
    <w:p w14:paraId="762CF4F7" w14:textId="15337B7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即使安居中，也有一些结集，有一些范围不同的。</w:t>
      </w:r>
    </w:p>
    <w:p w14:paraId="35BE8D1C" w14:textId="6751277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阿难得到初果，并不是被其他所迷惑，也是合理的。如果他得到阿罗汉的果位和佛果，不被迷惑是可以的。</w:t>
      </w:r>
    </w:p>
    <w:p w14:paraId="6A383BDE" w14:textId="15FC1FA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实际上，获得初果不是会没有任何欲望之心，学过《俱舍论》是清楚的。</w:t>
      </w:r>
    </w:p>
    <w:p w14:paraId="0A5DA58B" w14:textId="79D2245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这个公案在佛经中是单独有的，《摩登伽女经》，汉文有不同的译本，安士高，支谦也有翻译。真正的印度的佛经，象特别出名的译师翻译出来的，翻译出</w:t>
      </w:r>
      <w:r w:rsidRPr="00F20CE5">
        <w:rPr>
          <w:rFonts w:ascii="华文楷体" w:hAnsi="华文楷体" w:hint="eastAsia"/>
          <w:szCs w:val="30"/>
        </w:rPr>
        <w:lastRenderedPageBreak/>
        <w:t>来后，这里的公案与《楞严经》的公案基相同，只是有的讲得比较广。广的经典在藏文中也有，叫《虎耳经》，梵文中也有。</w:t>
      </w:r>
    </w:p>
    <w:p w14:paraId="45A47C92" w14:textId="78603EC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藏地的《虎耳经》也是从梵文中翻译过来的。我对了一下藏文和汉文是相同的，略的不太相同，因为咒语，包括摩登伽女的母亲用的咒语，藏文比较广，汉文比较略</w:t>
      </w:r>
      <w:r w:rsidR="000C5882" w:rsidRPr="00F20CE5">
        <w:rPr>
          <w:rFonts w:ascii="华文楷体" w:hAnsi="华文楷体" w:hint="eastAsia"/>
          <w:szCs w:val="30"/>
        </w:rPr>
        <w:t>……</w:t>
      </w:r>
    </w:p>
    <w:p w14:paraId="30702A33" w14:textId="4C7C278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其实摩登伽女不是妓女，其实是淫女。</w:t>
      </w:r>
    </w:p>
    <w:p w14:paraId="5A0FA2B2" w14:textId="1181000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《楞严经》中叫马当歌女，其接按音翻译的。</w:t>
      </w:r>
    </w:p>
    <w:p w14:paraId="24E15B09" w14:textId="27568F5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虎耳经中说是低贱种姓的美女。是低贱种性，但相貌美丽。</w:t>
      </w:r>
    </w:p>
    <w:p w14:paraId="746E2FF9" w14:textId="3D49721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汉文从来没有说摩登伽女经是假的，其实是因为这些而说是假的。好象他们也是似懂非懂，稍微作了一下研究，对佛教的专业没学过。加上没有信仰，这样东凑一个西凑一个，连在一起，分别念无法相联时，就说是伪经。</w:t>
      </w:r>
    </w:p>
    <w:p w14:paraId="42335D24" w14:textId="5B3D60E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佛教徒应该站在公正的立场上，学会分析辨别。</w:t>
      </w:r>
    </w:p>
    <w:p w14:paraId="47890751" w14:textId="0EBCE26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邪说有必要破掉。</w:t>
      </w:r>
    </w:p>
    <w:p w14:paraId="6EEA9513" w14:textId="5BB9849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佛教内部的学说没必要非理驳斥，这样解释也可以，那样解释也可以。</w:t>
      </w:r>
    </w:p>
    <w:p w14:paraId="3865F443" w14:textId="2088F19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象明代的，憨山大师也好，传灯大师也好，象元</w:t>
      </w:r>
      <w:r w:rsidRPr="00F20CE5">
        <w:rPr>
          <w:rFonts w:ascii="华文楷体" w:hAnsi="华文楷体" w:hint="eastAsia"/>
          <w:szCs w:val="30"/>
        </w:rPr>
        <w:lastRenderedPageBreak/>
        <w:t>朝和宋朝的一些注释，也有一些驳斥的语气。前辈的这些人，对《楞严经》作了很多科判，其实不符合经义，重新安了一些科判。我觉得新的也可以，旧的也可以。</w:t>
      </w:r>
    </w:p>
    <w:p w14:paraId="3A5879A5" w14:textId="1677EAC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佛经不如论典，如果按科判不是特别有逻辑，正因为论典造的原因，将佛经上下不均的地方依靠论典理顺。</w:t>
      </w:r>
    </w:p>
    <w:p w14:paraId="6F3F7778" w14:textId="020E4C4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所以对内部的驳斥，也不是特别重要。</w:t>
      </w:r>
    </w:p>
    <w:p w14:paraId="70D73033" w14:textId="5A7DE42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藏传佛教萨迦、宁玛，对一个小小的问题，辩论很多，当然可以展示自己智慧的宝剑。但千真万确的佛经，有的人不知是非，造各种邪说，可以粉碎破坏，如果在这个过程中，不会有过失。</w:t>
      </w:r>
    </w:p>
    <w:p w14:paraId="0A610D3E" w14:textId="7C995B4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《入中论》中说过，破坏别的论典，不会有过咎。</w:t>
      </w:r>
    </w:p>
    <w:p w14:paraId="4845A89D" w14:textId="55A9B52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前面关于摩登伽女，有一些不同的观点，在学的过程中要看一下。一方面字面要明白，另外要遣除对我们的误解和谬论。适当地批驳是有必要的。</w:t>
      </w:r>
    </w:p>
    <w:p w14:paraId="33626581" w14:textId="49168B1B"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卷第壹</w:t>
      </w:r>
    </w:p>
    <w:p w14:paraId="60DCD0DD" w14:textId="248ED3B7" w:rsidR="00DB46CD" w:rsidRPr="00F20CE5" w:rsidRDefault="003721C1" w:rsidP="000D5C78">
      <w:pPr>
        <w:widowControl w:val="0"/>
        <w:ind w:firstLine="600"/>
        <w:rPr>
          <w:rFonts w:ascii="华文楷体" w:hAnsi="华文楷体" w:hint="eastAsia"/>
          <w:szCs w:val="30"/>
        </w:rPr>
      </w:pPr>
      <w:r w:rsidRPr="003721C1">
        <w:rPr>
          <w:szCs w:val="30"/>
        </w:rPr>
        <w:t>1</w:t>
      </w:r>
      <w:r w:rsidR="005B61C9" w:rsidRPr="00F20CE5">
        <w:rPr>
          <w:rFonts w:ascii="华文楷体" w:hAnsi="华文楷体" w:hint="eastAsia"/>
          <w:b/>
          <w:szCs w:val="30"/>
        </w:rPr>
        <w:t>、藕益大师科判参考</w:t>
      </w:r>
    </w:p>
    <w:p w14:paraId="153E2EDB" w14:textId="2DB083C3" w:rsidR="00DB46CD" w:rsidRPr="00F20CE5" w:rsidRDefault="003721C1" w:rsidP="000D5C78">
      <w:pPr>
        <w:widowControl w:val="0"/>
        <w:ind w:firstLine="600"/>
        <w:rPr>
          <w:rFonts w:ascii="华文楷体" w:hAnsi="华文楷体" w:hint="eastAsia"/>
          <w:szCs w:val="30"/>
        </w:rPr>
      </w:pPr>
      <w:r w:rsidRPr="003721C1">
        <w:rPr>
          <w:szCs w:val="30"/>
        </w:rPr>
        <w:t>2</w:t>
      </w:r>
      <w:r w:rsidR="005B61C9" w:rsidRPr="00F20CE5">
        <w:rPr>
          <w:rFonts w:ascii="华文楷体" w:hAnsi="华文楷体" w:hint="eastAsia"/>
          <w:b/>
          <w:szCs w:val="30"/>
        </w:rPr>
        <w:t>、圆瑛法师科判参考</w:t>
      </w:r>
    </w:p>
    <w:p w14:paraId="22C1C998" w14:textId="5D579CC7" w:rsidR="00DB46CD" w:rsidRPr="00F20CE5" w:rsidRDefault="003721C1" w:rsidP="000D5C78">
      <w:pPr>
        <w:widowControl w:val="0"/>
        <w:ind w:firstLine="600"/>
        <w:rPr>
          <w:rFonts w:ascii="华文楷体" w:hAnsi="华文楷体" w:hint="eastAsia"/>
          <w:szCs w:val="30"/>
        </w:rPr>
      </w:pPr>
      <w:r w:rsidRPr="003721C1">
        <w:rPr>
          <w:szCs w:val="30"/>
        </w:rPr>
        <w:t>3</w:t>
      </w:r>
      <w:r w:rsidR="005B61C9" w:rsidRPr="00F20CE5">
        <w:rPr>
          <w:rFonts w:ascii="华文楷体" w:hAnsi="华文楷体" w:hint="eastAsia"/>
          <w:b/>
          <w:szCs w:val="30"/>
        </w:rPr>
        <w:t>、憨山大师科判参考</w:t>
      </w:r>
    </w:p>
    <w:p w14:paraId="7F5F7F2B" w14:textId="41FC92A0"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【今日正题】</w:t>
      </w:r>
    </w:p>
    <w:p w14:paraId="14F7547A" w14:textId="21DDD6D9"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lastRenderedPageBreak/>
        <w:t>阿难见佛，顶礼悲泣，恨无始来，一向多闻，未全道力。</w:t>
      </w:r>
    </w:p>
    <w:p w14:paraId="48CCB353" w14:textId="3AAD531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有时候时间原因，不读经文。</w:t>
      </w:r>
    </w:p>
    <w:p w14:paraId="700860B9" w14:textId="61CA715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原来法王在美国讲密法，先念传承，再作解释。他说内容比较相同，但你们西方人不要误解，前面是传承，这里是解说，这是不会有矛盾重复的过失。</w:t>
      </w:r>
    </w:p>
    <w:p w14:paraId="0C7396CA" w14:textId="6E53F13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这里《楞严经》确实没有得到藏文的传承，按传承最好一字不漏地念完。这样只有内容上解释。</w:t>
      </w:r>
    </w:p>
    <w:p w14:paraId="496C8758" w14:textId="66B9689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我也打听到一些《楞严经》的，但传承不一定有。只有到九品和十品时念传承。</w:t>
      </w:r>
    </w:p>
    <w:p w14:paraId="63910B24" w14:textId="4BE057D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之前只有按字面作解释。</w:t>
      </w:r>
    </w:p>
    <w:p w14:paraId="4E654B8E" w14:textId="702C7CA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当时阿难见到佛时，因为差点破戒了，非常伤心，一边顶礼一边悲泣，他没有怨恨伽女，也没有抱怨。</w:t>
      </w:r>
    </w:p>
    <w:p w14:paraId="1F105A82" w14:textId="0299ABA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情节比较长，前面摩登伽女在提水时，阿难看到。后来伽女跟母亲说，用咒术勾招。</w:t>
      </w:r>
    </w:p>
    <w:p w14:paraId="516CF17C" w14:textId="0D10BD9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他没有恨他们，只恨自己无始来，自己一向多闻，没有好好修行，这样的原因，未全道力。修行的能力没有增上，所以定力不够。</w:t>
      </w:r>
    </w:p>
    <w:p w14:paraId="5B790E18" w14:textId="3211F64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因为他闻思是很不错的。去年讲《法华经》中说，他在一个空王如来面前，阿难和佛陀都发了三菩提心，他一直在广闻博学上发展，佛陀是实修，利益众生。</w:t>
      </w:r>
      <w:r w:rsidRPr="00F20CE5">
        <w:rPr>
          <w:rFonts w:ascii="华文楷体" w:hAnsi="华文楷体" w:hint="eastAsia"/>
          <w:szCs w:val="30"/>
        </w:rPr>
        <w:lastRenderedPageBreak/>
        <w:t>他虽然多闻，但一起发心，现在没有成就。</w:t>
      </w:r>
    </w:p>
    <w:p w14:paraId="4E1E85B6" w14:textId="6DEA9F9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样的话，他说无始以来，多少世变成有智慧的尊者，一直有广闻博学方面，研究方面，但关键时候没有实修，所以遇到违缘时，遇到这样的事情时，没办法将烦恼转为道用，差点被他们咒语迷惑以后，已经临近破戒的深渊，非常危险，特别伤心，在佛陀面前一直乞求忏悔。</w:t>
      </w:r>
    </w:p>
    <w:p w14:paraId="03FC6C8A" w14:textId="00483C4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忏悔自己没有好好修行。</w:t>
      </w:r>
    </w:p>
    <w:p w14:paraId="05DCA04F" w14:textId="2C4AA35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我们一方面闻思是很重要的，但一直耽著在字面上，没有结合实修，遇到违缘障碍，生老死病的怨敌，没办法对治。</w:t>
      </w:r>
    </w:p>
    <w:p w14:paraId="7BFEB6AF" w14:textId="44DE4A7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一般《大般涅槃经》中说定和智慧都很重要。桩子在地上，想动摇是需要定，最后用智慧拔出来。若者一个怨敌捆住，是定，最后用智慧杀绝。所以智慧和禅定都需要。</w:t>
      </w:r>
    </w:p>
    <w:p w14:paraId="75B35C6B" w14:textId="0AFA226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如果有智慧没有禅定，修行很难用得上。</w:t>
      </w:r>
    </w:p>
    <w:p w14:paraId="7CED7705" w14:textId="1EF9524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阿难尊者很后悔，一直多闻，没有实修。</w:t>
      </w:r>
    </w:p>
    <w:p w14:paraId="3CFBE84A" w14:textId="09547E2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【藕益大师】多闻本是入道之缘，只因不能从闻思修，故名一向多闻，便如说食数宝，而未全道力也。</w:t>
      </w:r>
    </w:p>
    <w:p w14:paraId="70F9CC00" w14:textId="4F8ED0BC"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殷勤启请，十方如来，得成菩提，妙奢摩他、三摩、禅那，最初方便。</w:t>
      </w:r>
    </w:p>
    <w:p w14:paraId="3A1421E6" w14:textId="24A024A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阿难殷勤启请，我一直多闻，没有实修，你能不能传我们甚深的绝妙的法，不然今天我遇到违缘时，什么法也用不上。</w:t>
      </w:r>
    </w:p>
    <w:p w14:paraId="31653ECF" w14:textId="4FA09F6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他祈请十方如来，得成菩提时，用甚妙的妙奢摩他、寂止，禅定的意思。三摩是胜观的意思，禅那，是止观双运的静虑。这样的最初方便的简单的法门，能不能给我们传授啊？</w:t>
      </w:r>
    </w:p>
    <w:p w14:paraId="14276544" w14:textId="537B1C9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天台宗讲三观，讲得特别细。我们没有必要那么多说法，其实就是止观双运，同时二者不偏不堕，藏文说简便易行的，能用得上的方法，能不能给我们传授？</w:t>
      </w:r>
    </w:p>
    <w:p w14:paraId="4664A1EB" w14:textId="7D2873E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因为前面遇到这样的事情时，就想到求法。</w:t>
      </w:r>
    </w:p>
    <w:p w14:paraId="1DA48166" w14:textId="5D3E245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我们道友出去遇到居士，你能否给我们传一个基础的法？你能不能给我传一个中观的法？</w:t>
      </w:r>
    </w:p>
    <w:p w14:paraId="4B04F567" w14:textId="58408EF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看着是一个违缘，也是一个顺缘，依此组成不可思议的法门。</w:t>
      </w:r>
    </w:p>
    <w:p w14:paraId="04069FFC" w14:textId="1F89326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【圆瑛法师】奢摩他等三，乃定之别名；首楞严为定之总名。又三种别定，各有最初方便、初方便、方便。</w:t>
      </w:r>
    </w:p>
    <w:p w14:paraId="0D3446B0" w14:textId="2D3251D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最初方便者：即</w:t>
      </w:r>
      <w:r w:rsidRPr="00F20CE5">
        <w:rPr>
          <w:rFonts w:ascii="华文楷体" w:hAnsi="华文楷体" w:hint="eastAsia"/>
          <w:b/>
          <w:szCs w:val="30"/>
        </w:rPr>
        <w:t>奢摩他</w:t>
      </w:r>
      <w:r w:rsidRPr="00F20CE5">
        <w:rPr>
          <w:rFonts w:ascii="华文楷体" w:hAnsi="华文楷体" w:hint="eastAsia"/>
          <w:szCs w:val="30"/>
        </w:rPr>
        <w:t>，为首楞严定之最初方便也。</w:t>
      </w:r>
      <w:r w:rsidRPr="00F20CE5">
        <w:rPr>
          <w:rFonts w:ascii="华文楷体" w:hAnsi="华文楷体" w:hint="eastAsia"/>
          <w:b/>
          <w:szCs w:val="30"/>
        </w:rPr>
        <w:t>三摩</w:t>
      </w:r>
      <w:r w:rsidRPr="00F20CE5">
        <w:rPr>
          <w:rFonts w:ascii="华文楷体" w:hAnsi="华文楷体" w:hint="eastAsia"/>
          <w:szCs w:val="30"/>
        </w:rPr>
        <w:t>为初方便；</w:t>
      </w:r>
      <w:r w:rsidRPr="00F20CE5">
        <w:rPr>
          <w:rFonts w:ascii="华文楷体" w:hAnsi="华文楷体" w:hint="eastAsia"/>
          <w:b/>
          <w:szCs w:val="30"/>
        </w:rPr>
        <w:t>禅那</w:t>
      </w:r>
      <w:r w:rsidRPr="00F20CE5">
        <w:rPr>
          <w:rFonts w:ascii="华文楷体" w:hAnsi="华文楷体" w:hint="eastAsia"/>
          <w:szCs w:val="30"/>
        </w:rPr>
        <w:t>为方便，以禅那中，已得圆</w:t>
      </w:r>
      <w:r w:rsidRPr="00F20CE5">
        <w:rPr>
          <w:rFonts w:ascii="华文楷体" w:hAnsi="华文楷体" w:hint="eastAsia"/>
          <w:szCs w:val="30"/>
        </w:rPr>
        <w:lastRenderedPageBreak/>
        <w:t>证，定慧均等，中中流入之行，为入萨婆若海之方便。</w:t>
      </w:r>
    </w:p>
    <w:p w14:paraId="298893FF" w14:textId="0A7EB13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【宣化上人】</w:t>
      </w:r>
      <w:r w:rsidRPr="00F20CE5">
        <w:rPr>
          <w:rFonts w:ascii="华文楷体" w:hAnsi="华文楷体" w:hint="eastAsia"/>
          <w:b/>
          <w:szCs w:val="30"/>
        </w:rPr>
        <w:t>妙奢摩他</w:t>
      </w:r>
      <w:r w:rsidRPr="00F20CE5">
        <w:rPr>
          <w:rFonts w:ascii="华文楷体" w:hAnsi="华文楷体" w:hint="eastAsia"/>
          <w:szCs w:val="30"/>
        </w:rPr>
        <w:t>：意为寂静，寂然而静，只是抑止心识，使不打妄想，不是彻底之定，这是佛最初为二乘所说之方便法门。</w:t>
      </w:r>
      <w:r w:rsidRPr="00F20CE5">
        <w:rPr>
          <w:rFonts w:ascii="华文楷体" w:hAnsi="华文楷体" w:hint="eastAsia"/>
          <w:b/>
          <w:szCs w:val="30"/>
        </w:rPr>
        <w:t>妙三摩</w:t>
      </w:r>
      <w:r w:rsidRPr="00F20CE5">
        <w:rPr>
          <w:rFonts w:ascii="华文楷体" w:hAnsi="华文楷体" w:hint="eastAsia"/>
          <w:szCs w:val="30"/>
        </w:rPr>
        <w:t>：即观照，观照十二因缘，或观四谛法，而修成的定。</w:t>
      </w:r>
      <w:r w:rsidRPr="00F20CE5">
        <w:rPr>
          <w:rFonts w:ascii="华文楷体" w:hAnsi="华文楷体" w:hint="eastAsia"/>
          <w:b/>
          <w:szCs w:val="30"/>
        </w:rPr>
        <w:t>妙禅那</w:t>
      </w:r>
      <w:r w:rsidRPr="00F20CE5">
        <w:rPr>
          <w:rFonts w:ascii="华文楷体" w:hAnsi="华文楷体" w:hint="eastAsia"/>
          <w:szCs w:val="30"/>
        </w:rPr>
        <w:t>：是思维，用心来思维观想，如修止观。</w:t>
      </w:r>
    </w:p>
    <w:p w14:paraId="77A2711B" w14:textId="7BC13F00"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于时复有恒沙菩萨，及诸十方大阿罗汉、辟支佛等，俱愿乐闻。退坐默然，承受圣旨。</w:t>
      </w:r>
    </w:p>
    <w:p w14:paraId="1F3E4509" w14:textId="32DA615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这里，富有恒河沙数的菩萨，听说阿难请求，阿难是佛陀的侍者，大家想佛陀肯定会传甚妙的法。</w:t>
      </w:r>
    </w:p>
    <w:p w14:paraId="32EB1F9F" w14:textId="5A3D800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前面没有说恒河沙数吧，阿罗汉，很多很多人天的众生眷属，一起集聚，愿意听闻。</w:t>
      </w:r>
    </w:p>
    <w:p w14:paraId="0128D6D4" w14:textId="2C3E7F4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阿难请的法非常妙，是最好的胜观，最好的双运，最殊胜的法，能不能给我们传？</w:t>
      </w:r>
    </w:p>
    <w:p w14:paraId="16C6421C" w14:textId="79A2A36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《楞严经》中确实有止观，有双运，能开悟的法。其他的人天众生特别想听受，这样的话，他们都积聚在佛陀跟前，大家一起默然。</w:t>
      </w:r>
    </w:p>
    <w:p w14:paraId="4EE2DD66" w14:textId="43937E8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刚开始可能站着，有些次第不是那么</w:t>
      </w:r>
      <w:r w:rsidR="000C5882" w:rsidRPr="00F20CE5">
        <w:rPr>
          <w:rFonts w:ascii="华文楷体" w:hAnsi="华文楷体" w:hint="eastAsia"/>
          <w:szCs w:val="30"/>
        </w:rPr>
        <w:t>……</w:t>
      </w:r>
      <w:r w:rsidRPr="00F20CE5">
        <w:rPr>
          <w:rFonts w:ascii="华文楷体" w:hAnsi="华文楷体" w:hint="eastAsia"/>
          <w:szCs w:val="30"/>
        </w:rPr>
        <w:t>听法的话，就在自己听法的行列中默然而住。</w:t>
      </w:r>
    </w:p>
    <w:p w14:paraId="7054845B" w14:textId="7EE059E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三种妙定：妙奢摩他、妙三摩和妙禅那，哪一种是最初开始而易修的方便法门呢？</w:t>
      </w:r>
    </w:p>
    <w:p w14:paraId="75668799" w14:textId="5209605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如病思良药，饥者得饮食，特别欢喜，开心，有恭敬心而听。</w:t>
      </w:r>
    </w:p>
    <w:p w14:paraId="796CF230" w14:textId="1680A14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听受时确实需要这种课堂纪律。</w:t>
      </w:r>
    </w:p>
    <w:p w14:paraId="63941425" w14:textId="03EAA74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我们这里是不错的。</w:t>
      </w:r>
    </w:p>
    <w:p w14:paraId="42D5C142" w14:textId="6D61331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三过六盖五不持等很多的听法轨理，这些是需要的。</w:t>
      </w:r>
    </w:p>
    <w:p w14:paraId="1D63D772" w14:textId="323932F3"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《优婆塞戒经》：从他听时具十六事。一者时听。二者乐听。三者至心听。四者恭敬听。五者不求过听。六者不为论议听。七者不为胜听。八者听时不轻说者。九者听时不轻于法。十者听时终不自轻</w:t>
      </w:r>
      <w:r w:rsidR="000C5882" w:rsidRPr="00F20CE5">
        <w:rPr>
          <w:rFonts w:ascii="华文楷体" w:hAnsi="华文楷体" w:hint="eastAsia"/>
          <w:szCs w:val="30"/>
        </w:rPr>
        <w:t>……</w:t>
      </w:r>
    </w:p>
    <w:p w14:paraId="1A4CFB6B" w14:textId="732A86E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是要认真地听，不能超时，不能迟到早退，要应时。第二是乐听，不能不想听，不想听也不行。第三是聚精会神，第三是恭敬听，有的人是特别不恭敬的态度，这样不太好，佛经说实在不要听走开，没有过失，善哉善哉。</w:t>
      </w:r>
    </w:p>
    <w:p w14:paraId="16560AE5" w14:textId="43FCEC3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第四不是求过失，讲法者和法上，一直吹毛求疵</w:t>
      </w:r>
      <w:r w:rsidR="000C5882" w:rsidRPr="00F20CE5">
        <w:rPr>
          <w:rFonts w:ascii="华文楷体" w:hAnsi="华文楷体" w:hint="eastAsia"/>
          <w:szCs w:val="30"/>
        </w:rPr>
        <w:t>……</w:t>
      </w:r>
      <w:r w:rsidRPr="00F20CE5">
        <w:rPr>
          <w:rFonts w:ascii="华文楷体" w:hAnsi="华文楷体" w:hint="eastAsia"/>
          <w:szCs w:val="30"/>
        </w:rPr>
        <w:t>第八为了驳斥，第九对法不轻毁，不想听，就听一听。</w:t>
      </w:r>
    </w:p>
    <w:p w14:paraId="7DECB08E" w14:textId="0002C30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第十不侵毁自己，我是笨的，懈怠的，肯定听不懂，这样不合理。</w:t>
      </w:r>
    </w:p>
    <w:p w14:paraId="7C3E2EB8" w14:textId="571D624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诸如此类，有十六种法。</w:t>
      </w:r>
    </w:p>
    <w:p w14:paraId="789341DA" w14:textId="1FBE381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这是很重要的。</w:t>
      </w:r>
    </w:p>
    <w:p w14:paraId="44522F86" w14:textId="6D6FEDD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当时佛陀在场的人，都默然恭敬地，欢喜地接受发如来的教授。</w:t>
      </w:r>
    </w:p>
    <w:p w14:paraId="1FF5EDBD" w14:textId="116E23E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【子璇法师】如渴思冷水，如饥思饮食，如病思良药，如众蜂依蜜，我等亦如是，愿闻甘露法。【出自华严经】</w:t>
      </w:r>
    </w:p>
    <w:p w14:paraId="38AE3F22" w14:textId="4CCBBD3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【大阿罗汉】有三义：应供，杀贼，无生。</w:t>
      </w:r>
    </w:p>
    <w:p w14:paraId="3D1775AB" w14:textId="2EF32131"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尔时世尊，在大众中舒金色臂，摩阿难顶，告示阿难及诸大众：</w:t>
      </w:r>
    </w:p>
    <w:p w14:paraId="4809F5DD" w14:textId="6C81958F"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有三摩提，名大佛顶首楞严王，具足万行；十方如来，一门超出，妙庄严路，汝今谛听。阿难顶礼，伏受慈旨。</w:t>
      </w:r>
    </w:p>
    <w:p w14:paraId="04C81576" w14:textId="16690DC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这一段话，实际应该在后面。印的时候可能按宣化上人还是谁印在前面。</w:t>
      </w:r>
    </w:p>
    <w:p w14:paraId="0AEC049F" w14:textId="74FC2CD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圆瑛法师说，好象可以移过来。我觉得不用移过来，佛经这样可以的。</w:t>
      </w:r>
    </w:p>
    <w:p w14:paraId="1B79F672" w14:textId="0C675FD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他移过来，他也没有原因，也没有梵文本的依据。</w:t>
      </w:r>
    </w:p>
    <w:p w14:paraId="30F02D1C" w14:textId="06A85CD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这样有的人看不惯，赞叹，也可以的。宣化上人也同意，也移过来了。</w:t>
      </w:r>
    </w:p>
    <w:p w14:paraId="08FF5FC5" w14:textId="2B679FF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除二人之外，其他的大德都没有放在上面，藏文大藏经也没有放在前面。</w:t>
      </w:r>
    </w:p>
    <w:p w14:paraId="4809BED0" w14:textId="6F7AAEA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我们有时候可能，按有些易懂的，确实有必要。比如法华经按藏文的译本稍微调一下，有的人不满，我们也按汉文的次第，也可以。</w:t>
      </w:r>
    </w:p>
    <w:p w14:paraId="38EA1EE2" w14:textId="6227845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这段移上来的话，依据不一定特别充足，但也不有人找麻烦。</w:t>
      </w:r>
    </w:p>
    <w:p w14:paraId="08AF9E78" w14:textId="5D617C7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研究的人应该看到，不在这里，根据自己的看法，放在这里</w:t>
      </w:r>
      <w:r w:rsidR="000C5882" w:rsidRPr="00F20CE5">
        <w:rPr>
          <w:rFonts w:ascii="华文楷体" w:hAnsi="华文楷体" w:hint="eastAsia"/>
          <w:szCs w:val="30"/>
        </w:rPr>
        <w:t>……</w:t>
      </w:r>
      <w:r w:rsidRPr="00F20CE5">
        <w:rPr>
          <w:rFonts w:ascii="华文楷体" w:hAnsi="华文楷体" w:hint="eastAsia"/>
          <w:szCs w:val="30"/>
        </w:rPr>
        <w:t>也没有必要。</w:t>
      </w:r>
    </w:p>
    <w:p w14:paraId="545F1751" w14:textId="5AB2D69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法华的话，稍微易懂的话，我说过，英文，藏文都是这样的，当时的鸠摩罗什是不同的版本，也是可以的。</w:t>
      </w:r>
    </w:p>
    <w:p w14:paraId="5F0E6154" w14:textId="3F7BB4B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但这里宣化上人和圆瑛法师移的，还是放在后面。</w:t>
      </w:r>
    </w:p>
    <w:p w14:paraId="45B8CABA" w14:textId="58E98F5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其实没有什么不同。</w:t>
      </w:r>
    </w:p>
    <w:p w14:paraId="5D461B09" w14:textId="5316261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前面已经讲了，阿难尊者请法，所有的菩萨阿罗汉和缘觉，呆在佛陀身边，</w:t>
      </w:r>
    </w:p>
    <w:p w14:paraId="6587FD76" w14:textId="6C07ADC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佛陀告诉阿难，如果不放在这里，也是完全可以的。后面佛陀也会说谛听，佛经中经常有这样的。</w:t>
      </w:r>
    </w:p>
    <w:p w14:paraId="61033BA3" w14:textId="4D3C261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【宣化上人】这段经文本来是在后面，但圆瑛老法师，认为与前文贯通，故移在此。我亦同意，认为这样行文比较通顺，比较恰当。</w:t>
      </w:r>
    </w:p>
    <w:p w14:paraId="5413B993" w14:textId="3B3A8AC7"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佛告阿难：汝我同气，情均天伦。当初发心，于我法中见何胜相，顿舍世间深重恩爱？</w:t>
      </w:r>
    </w:p>
    <w:p w14:paraId="401644BA" w14:textId="7B801C3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佛告阿难：你和我同气，阿难和佛陀是堂兄弟，是父亲方面的堂兄，从情份方面是同气，有的大德解释天伦很多，藏文直接，简单的意思，我们俩其实是亲戚，是堂兄弟。</w:t>
      </w:r>
    </w:p>
    <w:p w14:paraId="31577368" w14:textId="05D7862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今天稍微聊一下，虽然你遇到了一些，我也不怪你，我们是亲戚，你又是我侍者。</w:t>
      </w:r>
    </w:p>
    <w:p w14:paraId="02F31C79" w14:textId="4D6E12A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你当初在我的教法下出家，是见到了什么相？顿时舍弃了父母兄弟财富地位名声，所有的世间人难割难分的一切放下，在我的教下出家，你当时看到了什么？</w:t>
      </w:r>
    </w:p>
    <w:p w14:paraId="43981092" w14:textId="5F6E0EC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有的人自己的子女出家，你看到了什么？你当时得到了什么？有种种问题。佛陀也是一样问。</w:t>
      </w:r>
    </w:p>
    <w:p w14:paraId="3BC076E0" w14:textId="697E41B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佛陀证悟时，阿难出世，后来阿难很年轻很小时，跟佛陀出家。当然出家是最早那一群中，历史中不明显。</w:t>
      </w:r>
    </w:p>
    <w:p w14:paraId="619D44F1" w14:textId="77CD258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说，大家一起聚会时，净饭王说，如果我的悉达多王子没有出家，变成大王，你们变成他的臣民，他出家了，获得了佛果。如今他身边的学者是婆罗门，按理是我们释迦族的，你们也应该有一群出家，这样发动之后，释迦族的五百王子和长者子出家了。</w:t>
      </w:r>
    </w:p>
    <w:p w14:paraId="696ABC06" w14:textId="17F6FC4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可能当时有信心没有信心的，包括提婆达多也出</w:t>
      </w:r>
      <w:r w:rsidRPr="00F20CE5">
        <w:rPr>
          <w:rFonts w:ascii="华文楷体" w:hAnsi="华文楷体" w:hint="eastAsia"/>
          <w:szCs w:val="30"/>
        </w:rPr>
        <w:lastRenderedPageBreak/>
        <w:t>家了，我也不太清楚，有这么一个历史。</w:t>
      </w:r>
    </w:p>
    <w:p w14:paraId="3EBC104A" w14:textId="450E639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我们是刹帝利种姓，其他的种姓在佛陀跟前，我们为什么不在</w:t>
      </w:r>
      <w:r w:rsidR="000C5882" w:rsidRPr="00F20CE5">
        <w:rPr>
          <w:rFonts w:ascii="华文楷体" w:hAnsi="华文楷体" w:hint="eastAsia"/>
          <w:szCs w:val="30"/>
        </w:rPr>
        <w:t>……</w:t>
      </w:r>
      <w:r w:rsidRPr="00F20CE5">
        <w:rPr>
          <w:rFonts w:ascii="华文楷体" w:hAnsi="华文楷体" w:hint="eastAsia"/>
          <w:szCs w:val="30"/>
        </w:rPr>
        <w:t>有这种说法。</w:t>
      </w:r>
    </w:p>
    <w:p w14:paraId="4FC9C61E" w14:textId="3B15909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阿难什么时候出家不是特别清楚。</w:t>
      </w:r>
    </w:p>
    <w:p w14:paraId="0AC24192" w14:textId="793CCDA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佛陀问阿难，你看到什么想什么而出家？</w:t>
      </w:r>
    </w:p>
    <w:p w14:paraId="595A3B41" w14:textId="25B8D7A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【藕益大师】阿难是佛堂弟，乃世间骨肉之亲，故名</w:t>
      </w:r>
      <w:r w:rsidRPr="00F20CE5">
        <w:rPr>
          <w:rFonts w:ascii="华文楷体" w:hAnsi="华文楷体" w:hint="eastAsia"/>
          <w:b/>
          <w:szCs w:val="30"/>
        </w:rPr>
        <w:t>同气</w:t>
      </w:r>
      <w:r w:rsidRPr="00F20CE5">
        <w:rPr>
          <w:rFonts w:ascii="华文楷体" w:hAnsi="华文楷体" w:hint="eastAsia"/>
          <w:szCs w:val="30"/>
        </w:rPr>
        <w:t>。</w:t>
      </w:r>
    </w:p>
    <w:p w14:paraId="75A015CF" w14:textId="5074D10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情均天伦者，父子兄弟，名为天合之伦，今明情与同胞无异，故言</w:t>
      </w:r>
      <w:r w:rsidRPr="00F20CE5">
        <w:rPr>
          <w:rFonts w:ascii="华文楷体" w:hAnsi="华文楷体" w:hint="eastAsia"/>
          <w:b/>
          <w:szCs w:val="30"/>
        </w:rPr>
        <w:t>均</w:t>
      </w:r>
      <w:r w:rsidRPr="00F20CE5">
        <w:rPr>
          <w:rFonts w:ascii="华文楷体" w:hAnsi="华文楷体" w:hint="eastAsia"/>
          <w:szCs w:val="30"/>
        </w:rPr>
        <w:t>也。</w:t>
      </w:r>
    </w:p>
    <w:p w14:paraId="1971A74E" w14:textId="5EA7579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深重之恩，莫过父母，深重之爱，莫过妻子，若不见佛法殊胜，岂能顿舍。但所见佛法，虽无二境，而能见之心，须辨真妄，故今欲示菩提果体，先问</w:t>
      </w:r>
      <w:r w:rsidRPr="00F20CE5">
        <w:rPr>
          <w:rFonts w:ascii="华文楷体" w:hAnsi="华文楷体" w:hint="eastAsia"/>
          <w:b/>
          <w:szCs w:val="30"/>
        </w:rPr>
        <w:t>发心初因</w:t>
      </w:r>
      <w:r w:rsidRPr="00F20CE5">
        <w:rPr>
          <w:rFonts w:ascii="华文楷体" w:hAnsi="华文楷体" w:hint="eastAsia"/>
          <w:szCs w:val="30"/>
        </w:rPr>
        <w:t>也。</w:t>
      </w:r>
    </w:p>
    <w:p w14:paraId="382C0D9D" w14:textId="388B3B14"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阿难白佛：</w:t>
      </w:r>
      <w:r w:rsidR="000C5882" w:rsidRPr="00F20CE5">
        <w:rPr>
          <w:rFonts w:ascii="华文楷体" w:hAnsi="华文楷体" w:hint="eastAsia"/>
          <w:b/>
          <w:szCs w:val="30"/>
        </w:rPr>
        <w:t>“</w:t>
      </w:r>
      <w:r w:rsidRPr="00F20CE5">
        <w:rPr>
          <w:rFonts w:ascii="华文楷体" w:hAnsi="华文楷体" w:hint="eastAsia"/>
          <w:b/>
          <w:szCs w:val="30"/>
        </w:rPr>
        <w:t>我见如来三十二相，胜妙殊绝。形体映彻，犹如琉璃。</w:t>
      </w:r>
    </w:p>
    <w:p w14:paraId="0D13154F" w14:textId="203AF11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阿难白佛：我出家不是没有原因，我当时看到佛的三十二相，胜妙殊绝。阿难是好色的。有的人不愿意劳动，有的人觉得出家简单，有的人觉得可以获得解脱。</w:t>
      </w:r>
    </w:p>
    <w:p w14:paraId="30251FF0" w14:textId="7629CDA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我刚开始出家，没有什么出离心，只是觉得很清净的。</w:t>
      </w:r>
    </w:p>
    <w:p w14:paraId="1B47026C" w14:textId="247D279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当时看到念经，喇嘛开法会穿黄色的衣服，我觉得很漂亮。</w:t>
      </w:r>
    </w:p>
    <w:p w14:paraId="0E34A09C" w14:textId="419C6FC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当时我买了一个黄布，准备在德巴堪布前出家时问，可以不可以穿。有一日嘎喇嘛说，最好不要空穿，象活佛一样。他借一件衣服给我，有点脏，我不好意思说。</w:t>
      </w:r>
    </w:p>
    <w:p w14:paraId="14023D11" w14:textId="77FEAF6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如来三十二相是很庄严的，在《中观宝鬘论》中说：</w:t>
      </w:r>
    </w:p>
    <w:p w14:paraId="34ED7816" w14:textId="3524BBE3"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《中观宝鬘论》：一切转轮王，虽有此等相，净严及明显，不及佛一分</w:t>
      </w:r>
      <w:r w:rsidRPr="00F20CE5">
        <w:rPr>
          <w:rFonts w:ascii="华文楷体" w:hAnsi="华文楷体" w:hint="eastAsia"/>
          <w:szCs w:val="30"/>
        </w:rPr>
        <w:t>。</w:t>
      </w:r>
    </w:p>
    <w:p w14:paraId="15A048A2" w14:textId="26F221F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这些庄严，与如来的庄严无法相比，所以这里胜妙殊胜，形体也是非常清净，如琉璃一样特别清净。</w:t>
      </w:r>
    </w:p>
    <w:p w14:paraId="410F3E0D" w14:textId="4246AE2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【憨山大师】阿难答以由见如来三十二相胜妙殊绝，心生渴仰爱乐，从佛剃落；即此一语便见病根，何耶？以见色相而生爱慕者，正是妄想之心也</w:t>
      </w:r>
      <w:r w:rsidR="00E7107F" w:rsidRPr="00F20CE5">
        <w:rPr>
          <w:rFonts w:ascii="华文楷体" w:hAnsi="华文楷体" w:hint="eastAsia"/>
          <w:szCs w:val="30"/>
        </w:rPr>
        <w:t>！</w:t>
      </w:r>
      <w:r w:rsidRPr="00F20CE5">
        <w:rPr>
          <w:rFonts w:ascii="华文楷体" w:hAnsi="华文楷体" w:hint="eastAsia"/>
          <w:szCs w:val="30"/>
        </w:rPr>
        <w:t>故曰：若以色见我，以音声求我，是人行邪道，不能见如来。此阿难见佛但爱色相而未见法身，用妄想心以爱舍爱，岂真出家耶？此其爱习种子潜发现行，既爱如来，安得不爱摩登耶？此乃因地发心不真，果招纡曲，所以今日遭此淫室之难耳</w:t>
      </w:r>
      <w:r w:rsidR="00E7107F" w:rsidRPr="00F20CE5">
        <w:rPr>
          <w:rFonts w:ascii="华文楷体" w:hAnsi="华文楷体" w:hint="eastAsia"/>
          <w:szCs w:val="30"/>
        </w:rPr>
        <w:t>！</w:t>
      </w:r>
    </w:p>
    <w:p w14:paraId="00CC5257" w14:textId="7E10D8D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【交光大师】</w:t>
      </w:r>
      <w:r w:rsidRPr="00F20CE5">
        <w:rPr>
          <w:rFonts w:ascii="华文楷体" w:hAnsi="华文楷体" w:hint="eastAsia"/>
          <w:b/>
          <w:szCs w:val="30"/>
        </w:rPr>
        <w:t>三十二相</w:t>
      </w:r>
      <w:r w:rsidRPr="00F20CE5">
        <w:rPr>
          <w:rFonts w:ascii="华文楷体" w:hAnsi="华文楷体" w:hint="eastAsia"/>
          <w:szCs w:val="30"/>
        </w:rPr>
        <w:t>，始于顶肉髻，终于足平</w:t>
      </w:r>
      <w:r w:rsidRPr="00F20CE5">
        <w:rPr>
          <w:rFonts w:ascii="华文楷体" w:hAnsi="华文楷体" w:hint="eastAsia"/>
          <w:szCs w:val="30"/>
        </w:rPr>
        <w:lastRenderedPageBreak/>
        <w:t>满。</w:t>
      </w:r>
      <w:r w:rsidRPr="00F20CE5">
        <w:rPr>
          <w:rFonts w:ascii="华文楷体" w:hAnsi="华文楷体" w:hint="eastAsia"/>
          <w:b/>
          <w:szCs w:val="30"/>
        </w:rPr>
        <w:t>胜</w:t>
      </w:r>
      <w:r w:rsidRPr="00F20CE5">
        <w:rPr>
          <w:rFonts w:ascii="华文楷体" w:hAnsi="华文楷体" w:hint="eastAsia"/>
          <w:szCs w:val="30"/>
        </w:rPr>
        <w:t>者，诸天轮王所不能及。</w:t>
      </w:r>
      <w:r w:rsidRPr="00F20CE5">
        <w:rPr>
          <w:rFonts w:ascii="华文楷体" w:hAnsi="华文楷体" w:hint="eastAsia"/>
          <w:b/>
          <w:szCs w:val="30"/>
        </w:rPr>
        <w:t>妙</w:t>
      </w:r>
      <w:r w:rsidRPr="00F20CE5">
        <w:rPr>
          <w:rFonts w:ascii="华文楷体" w:hAnsi="华文楷体" w:hint="eastAsia"/>
          <w:szCs w:val="30"/>
        </w:rPr>
        <w:t>者，端严美丽灿若芬华。</w:t>
      </w:r>
      <w:r w:rsidRPr="00F20CE5">
        <w:rPr>
          <w:rFonts w:ascii="华文楷体" w:hAnsi="华文楷体" w:hint="eastAsia"/>
          <w:b/>
          <w:szCs w:val="30"/>
        </w:rPr>
        <w:t>殊绝</w:t>
      </w:r>
      <w:r w:rsidRPr="00F20CE5">
        <w:rPr>
          <w:rFonts w:ascii="华文楷体" w:hAnsi="华文楷体" w:hint="eastAsia"/>
          <w:szCs w:val="30"/>
        </w:rPr>
        <w:t>者，无比不思议也。</w:t>
      </w:r>
      <w:r w:rsidRPr="00F20CE5">
        <w:rPr>
          <w:rFonts w:ascii="华文楷体" w:hAnsi="华文楷体" w:hint="eastAsia"/>
          <w:b/>
          <w:szCs w:val="30"/>
        </w:rPr>
        <w:t>暎彻</w:t>
      </w:r>
      <w:r w:rsidRPr="00F20CE5">
        <w:rPr>
          <w:rFonts w:ascii="华文楷体" w:hAnsi="华文楷体" w:hint="eastAsia"/>
          <w:szCs w:val="30"/>
        </w:rPr>
        <w:t>者，金色而明透也。</w:t>
      </w:r>
      <w:r w:rsidRPr="00F20CE5">
        <w:rPr>
          <w:rFonts w:ascii="华文楷体" w:hAnsi="华文楷体" w:hint="eastAsia"/>
          <w:b/>
          <w:szCs w:val="30"/>
        </w:rPr>
        <w:t>净</w:t>
      </w:r>
      <w:r w:rsidRPr="00F20CE5">
        <w:rPr>
          <w:rFonts w:ascii="华文楷体" w:hAnsi="华文楷体" w:hint="eastAsia"/>
          <w:szCs w:val="30"/>
        </w:rPr>
        <w:t>者，离诸染秽。</w:t>
      </w:r>
      <w:r w:rsidRPr="00F20CE5">
        <w:rPr>
          <w:rFonts w:ascii="华文楷体" w:hAnsi="华文楷体" w:hint="eastAsia"/>
          <w:b/>
          <w:szCs w:val="30"/>
        </w:rPr>
        <w:t>明</w:t>
      </w:r>
      <w:r w:rsidRPr="00F20CE5">
        <w:rPr>
          <w:rFonts w:ascii="华文楷体" w:hAnsi="华文楷体" w:hint="eastAsia"/>
          <w:szCs w:val="30"/>
        </w:rPr>
        <w:t>者，一一分明。</w:t>
      </w:r>
      <w:r w:rsidRPr="00F20CE5">
        <w:rPr>
          <w:rFonts w:ascii="华文楷体" w:hAnsi="华文楷体" w:hint="eastAsia"/>
          <w:b/>
          <w:szCs w:val="30"/>
        </w:rPr>
        <w:t>紫金光聚</w:t>
      </w:r>
      <w:r w:rsidRPr="00F20CE5">
        <w:rPr>
          <w:rFonts w:ascii="华文楷体" w:hAnsi="华文楷体" w:hint="eastAsia"/>
          <w:szCs w:val="30"/>
        </w:rPr>
        <w:t>者，佛身光明无量，含之则融于一体，放之则无数妙色，无边利益，备在观佛三昧海经。</w:t>
      </w:r>
    </w:p>
    <w:p w14:paraId="6DD27243" w14:textId="5EFF6180" w:rsidR="00DB46CD" w:rsidRPr="00F20CE5" w:rsidRDefault="000C5882" w:rsidP="000D5C78">
      <w:pPr>
        <w:widowControl w:val="0"/>
        <w:ind w:firstLine="601"/>
        <w:rPr>
          <w:rFonts w:ascii="华文楷体" w:hAnsi="华文楷体" w:hint="eastAsia"/>
          <w:szCs w:val="30"/>
        </w:rPr>
      </w:pPr>
      <w:r w:rsidRPr="00F20CE5">
        <w:rPr>
          <w:rFonts w:ascii="华文楷体" w:hAnsi="华文楷体" w:hint="eastAsia"/>
          <w:b/>
          <w:szCs w:val="30"/>
        </w:rPr>
        <w:t>“</w:t>
      </w:r>
      <w:r w:rsidR="005B61C9" w:rsidRPr="00F20CE5">
        <w:rPr>
          <w:rFonts w:ascii="华文楷体" w:hAnsi="华文楷体" w:hint="eastAsia"/>
          <w:b/>
          <w:szCs w:val="30"/>
        </w:rPr>
        <w:t>常自思惟，此相非是欲爱所生。</w:t>
      </w:r>
    </w:p>
    <w:p w14:paraId="3D767345" w14:textId="53C0729F"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何以故？欲气粗浊，腥臊交遘，脓血杂乱，不能发生胜净妙明，紫金光聚。是以渴仰，从佛剃落。</w:t>
      </w:r>
      <w:r w:rsidR="005C371A" w:rsidRPr="00F20CE5">
        <w:rPr>
          <w:rFonts w:ascii="华文楷体" w:hAnsi="华文楷体" w:hint="eastAsia"/>
          <w:b/>
          <w:szCs w:val="30"/>
        </w:rPr>
        <w:t>”</w:t>
      </w:r>
    </w:p>
    <w:p w14:paraId="4B969AA6" w14:textId="6BAA73D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说，我经常自思惟，此相不是欲望和贪爱所生的。因为世间的贪爱，非常粗浊，腥臊交遘，脓血杂乱，这样的父精母血中不可能发生胜净妙明，紫金光聚。这种最好的纯净的，与迦叶光比，紫金光无有光芒，紫金光与佛陀的光相比，没有光芒。</w:t>
      </w:r>
    </w:p>
    <w:p w14:paraId="6BB7B44F" w14:textId="37E55D4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所以我特别渴仰，可见阿难没有出离心，不想解脱，只想自己也要变成这样的。</w:t>
      </w:r>
    </w:p>
    <w:p w14:paraId="018D2B05" w14:textId="7077D7D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有的人觉得出家人好寂静呀，好简单，好舒服呀。有的人觉得头发没有太好了，天天洗，天天麻烦，剃光了就好了。</w:t>
      </w:r>
    </w:p>
    <w:p w14:paraId="1FB81D16" w14:textId="7C2E5DF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其实这样的话，没有思考，随便出家，不是很好。</w:t>
      </w:r>
    </w:p>
    <w:p w14:paraId="7540864B" w14:textId="23CF418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出家是极少数人的选择。人要有社会的责任，家庭的责任，如果没有特殊的因缘，不要急着出家，不</w:t>
      </w:r>
      <w:r w:rsidRPr="00F20CE5">
        <w:rPr>
          <w:rFonts w:ascii="华文楷体" w:hAnsi="华文楷体" w:hint="eastAsia"/>
          <w:szCs w:val="30"/>
        </w:rPr>
        <w:lastRenderedPageBreak/>
        <w:t>然到时候有很多麻烦和痛苦。</w:t>
      </w:r>
    </w:p>
    <w:p w14:paraId="476CE484" w14:textId="7902A06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所以出家也是这样的。当时他特别仰慕出家人，所以在佛陀前剃度出家。我出家的因缘很长，但长话短说，我出家的因缘就是这样的。总而言之，你很好看，所以我出家了。</w:t>
      </w:r>
    </w:p>
    <w:p w14:paraId="37878886" w14:textId="06DC6B1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他还是很简单的。</w:t>
      </w:r>
    </w:p>
    <w:p w14:paraId="658D5E16" w14:textId="76A09ED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当时说的也是对的，佛陀的相好不是不清净的种子脓血产生的。佛陀的传记中，包括佛陀的《佛本心性》中讲，佛陀虽然从凡夫人看，是摩耶夫人和净饭王产生的，但不是如世间的男女一样，当时入胎的一晚，摩耶夫人受了八关斋戒，然后受持的过程中，以一个天子，有时说是六牙白象入胎，从母亲的右肋下入胎，进行加持。</w:t>
      </w:r>
    </w:p>
    <w:p w14:paraId="7B5F50EC" w14:textId="20D03B2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是这样的过程，并不是世间中的一般的生存，不是这样的方式。</w:t>
      </w:r>
    </w:p>
    <w:p w14:paraId="12B07342" w14:textId="6061D07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包括这样的是比较多的吧。</w:t>
      </w:r>
    </w:p>
    <w:p w14:paraId="164278D4" w14:textId="41087DD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以前的五祖大师，也是他是没有父亲的儿子。为什么呢？当时四祖在传法时，有一个老和尚求法，他看到根基不错，但如果传法，太老了。如果传给他，无法广弘，不如等你，你换个身体回来吧。</w:t>
      </w:r>
    </w:p>
    <w:p w14:paraId="0F222C4B" w14:textId="44EF063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老和尚应该是大成就者，不然不会生死自在，他</w:t>
      </w:r>
      <w:r w:rsidRPr="00F20CE5">
        <w:rPr>
          <w:rFonts w:ascii="华文楷体" w:hAnsi="华文楷体" w:hint="eastAsia"/>
          <w:szCs w:val="30"/>
        </w:rPr>
        <w:lastRenderedPageBreak/>
        <w:t>答应后，下山，有一个女人在河边洗衣服。他问妇人，可否借住一晚，答应后，在她家里死了，当天投胎到女子的身体里。</w:t>
      </w:r>
    </w:p>
    <w:p w14:paraId="2D09F378" w14:textId="6B32ECE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父母知道后，觉得非常不文明，不道德，逐出家门。女子特别伤心，怪自己怀了无父的孩子。生下来之后，扔在河中，这时，过一会儿，他就逆水上来。母亲有点不忍心，两母子乞讨，四祖传法时，遇到两母子，让孩子出家，变成第五祖。</w:t>
      </w:r>
    </w:p>
    <w:p w14:paraId="71CDFB3D" w14:textId="62C7377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老和尚投胎，是这样来的。</w:t>
      </w:r>
    </w:p>
    <w:p w14:paraId="062C394B" w14:textId="579A896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历史上说，应该是无有父亲的孩子。</w:t>
      </w:r>
    </w:p>
    <w:p w14:paraId="699E9589" w14:textId="263EB98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密宗中的嘎绕多吉也是这样来的，还有很多高僧大德，真正的大成就者，乘愿再来，不是完全按世间的规则而来，按特别的因缘来。</w:t>
      </w:r>
    </w:p>
    <w:p w14:paraId="03DB97D1" w14:textId="5F833BB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当然现在的生理学科学不一定承认，不承认也不是。仪器无法证明的，稀有的奇特的生存方式，降生方式，死亡方式，也是多之又多。</w:t>
      </w:r>
    </w:p>
    <w:p w14:paraId="1A5BE7BF" w14:textId="59F02E5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一方面要承认事物的规律，另一方面也要承认不可思议的特殊的因缘。这种因缘，在佛教中是多的。</w:t>
      </w:r>
    </w:p>
    <w:p w14:paraId="52D6546A" w14:textId="2B534F4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按常理，不相合时，一口咬定不可能，因为基本的原则是什么什么。大多数是可以的，但个别的原则是大多数规则无法</w:t>
      </w:r>
      <w:r w:rsidR="000C5882" w:rsidRPr="00F20CE5">
        <w:rPr>
          <w:rFonts w:ascii="华文楷体" w:hAnsi="华文楷体" w:hint="eastAsia"/>
          <w:szCs w:val="30"/>
        </w:rPr>
        <w:t>……</w:t>
      </w:r>
      <w:r w:rsidRPr="00F20CE5">
        <w:rPr>
          <w:rFonts w:ascii="华文楷体" w:hAnsi="华文楷体" w:hint="eastAsia"/>
          <w:szCs w:val="30"/>
        </w:rPr>
        <w:t>任何事情也是这样的，这点对</w:t>
      </w:r>
      <w:r w:rsidRPr="00F20CE5">
        <w:rPr>
          <w:rFonts w:ascii="华文楷体" w:hAnsi="华文楷体" w:hint="eastAsia"/>
          <w:szCs w:val="30"/>
        </w:rPr>
        <w:lastRenderedPageBreak/>
        <w:t>客观研究的人来说，也要分总的和别的。别的中要分普通和特殊，不能一概而论，否则这种科学的分析态度不是非常正确的。</w:t>
      </w:r>
    </w:p>
    <w:p w14:paraId="03715209" w14:textId="55CD8AB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【交光大师】此中</w:t>
      </w:r>
      <w:r w:rsidRPr="00F20CE5">
        <w:rPr>
          <w:rFonts w:ascii="华文楷体" w:hAnsi="华文楷体" w:hint="eastAsia"/>
          <w:b/>
          <w:szCs w:val="30"/>
        </w:rPr>
        <w:t>思惟</w:t>
      </w:r>
      <w:r w:rsidRPr="00F20CE5">
        <w:rPr>
          <w:rFonts w:ascii="华文楷体" w:hAnsi="华文楷体" w:hint="eastAsia"/>
          <w:szCs w:val="30"/>
        </w:rPr>
        <w:t>二字，即是能发之心，乃意识计度分别，下所破者，破此而已。</w:t>
      </w:r>
    </w:p>
    <w:p w14:paraId="2D64C97C" w14:textId="7BB71E5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然如来索问此心，非是责其发心之非。彼缘佛相而发心，按法华，仍是成佛缘种，何过之有，但认此思惟分别，为己心相，而不复知别有真心，乃大差误，故须征起详破也。</w:t>
      </w:r>
    </w:p>
    <w:p w14:paraId="0E9265F4" w14:textId="0901E1B2"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问：</w:t>
      </w:r>
      <w:r w:rsidRPr="00F20CE5">
        <w:rPr>
          <w:rFonts w:ascii="华文楷体" w:hAnsi="华文楷体" w:hint="eastAsia"/>
          <w:szCs w:val="30"/>
        </w:rPr>
        <w:t>识心分别，其用最多，而独取缘佛发心者以破之，何也？</w:t>
      </w:r>
    </w:p>
    <w:p w14:paraId="215DF532" w14:textId="0446E93C"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答：</w:t>
      </w:r>
      <w:r w:rsidRPr="00F20CE5">
        <w:rPr>
          <w:rFonts w:ascii="华文楷体" w:hAnsi="华文楷体" w:hint="eastAsia"/>
          <w:szCs w:val="30"/>
        </w:rPr>
        <w:t>分别既非真心，则破须破尽，若破秽恶，则净善仍留，今于净善之最胜者，尚破斥之，余不待言，而自尽矣。此破识必从发心者之本意也。又复应知，悬示中说，此识尚有五种胜用，佛皆破尽，此方破其第一缘佛相好心也。</w:t>
      </w:r>
    </w:p>
    <w:p w14:paraId="2C943171" w14:textId="02CCCDF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【子璇法师】阎浮檀金展转比至迦叶身金犹如聚墨，若比佛身，迦叶如墨，欲爱所招，终非如此。</w:t>
      </w:r>
    </w:p>
    <w:p w14:paraId="4C399152" w14:textId="398124A4"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佛言：</w:t>
      </w:r>
      <w:r w:rsidR="000C5882" w:rsidRPr="00F20CE5">
        <w:rPr>
          <w:rFonts w:ascii="华文楷体" w:hAnsi="华文楷体" w:hint="eastAsia"/>
          <w:b/>
          <w:szCs w:val="30"/>
        </w:rPr>
        <w:t>“</w:t>
      </w:r>
      <w:r w:rsidRPr="00F20CE5">
        <w:rPr>
          <w:rFonts w:ascii="华文楷体" w:hAnsi="华文楷体" w:hint="eastAsia"/>
          <w:b/>
          <w:szCs w:val="30"/>
        </w:rPr>
        <w:t>善哉</w:t>
      </w:r>
      <w:r w:rsidR="00E7107F" w:rsidRPr="00F20CE5">
        <w:rPr>
          <w:rFonts w:ascii="华文楷体" w:hAnsi="华文楷体" w:hint="eastAsia"/>
          <w:b/>
          <w:szCs w:val="30"/>
        </w:rPr>
        <w:t>！</w:t>
      </w:r>
      <w:r w:rsidRPr="00F20CE5">
        <w:rPr>
          <w:rFonts w:ascii="华文楷体" w:hAnsi="华文楷体" w:hint="eastAsia"/>
          <w:b/>
          <w:szCs w:val="30"/>
        </w:rPr>
        <w:t>阿难。汝等当知，一切众生，从无始来生死相续，皆由不知常住真心，性净明体，</w:t>
      </w:r>
    </w:p>
    <w:p w14:paraId="5788C563" w14:textId="394D5F6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下面这个很重要。</w:t>
      </w:r>
    </w:p>
    <w:p w14:paraId="3509558F" w14:textId="7FD41AF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佛陀说：善哉</w:t>
      </w:r>
      <w:r w:rsidR="00E7107F" w:rsidRPr="00F20CE5">
        <w:rPr>
          <w:rFonts w:ascii="华文楷体" w:hAnsi="华文楷体" w:hint="eastAsia"/>
          <w:szCs w:val="30"/>
        </w:rPr>
        <w:t>！</w:t>
      </w:r>
      <w:r w:rsidRPr="00F20CE5">
        <w:rPr>
          <w:rFonts w:ascii="华文楷体" w:hAnsi="华文楷体" w:hint="eastAsia"/>
          <w:szCs w:val="30"/>
        </w:rPr>
        <w:t>阿难。显现上佛陀看到他说你长得好看我出家了，佛陀显现上很开心。</w:t>
      </w:r>
    </w:p>
    <w:p w14:paraId="42242CAF" w14:textId="2D71144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一切众生，从无始来一直生生死死相续不断，在轮回中流转。这是怎么来的？</w:t>
      </w:r>
    </w:p>
    <w:p w14:paraId="00D31855" w14:textId="5B3C940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皆由不知常住真心，这在《楞严经》中很重要的。</w:t>
      </w:r>
    </w:p>
    <w:p w14:paraId="3D5937CA" w14:textId="49B5658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本性是清净的，自性是光明的本体。</w:t>
      </w:r>
    </w:p>
    <w:p w14:paraId="22BE2218" w14:textId="06C62E2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体性是光明的，但是用分别妄念一直束缚着它，这样是不真实的，正因为这样，轮回中是不断流转的。</w:t>
      </w:r>
    </w:p>
    <w:p w14:paraId="732EAC43" w14:textId="2810C63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从历代大德来看，也是对我们直指心性的教言，大家要记下来。藏文中也说，无始众生不认识自己的本性，被束缚的，什么时候认识，就能开悟。</w:t>
      </w:r>
    </w:p>
    <w:p w14:paraId="6093735C" w14:textId="2A366BE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历史上有一个破山禅师，刚开始父母死了，对轮回产生很大的厌离心，看到志公禅师的厌世歌，出家了。有一天听到《楞严经》的法，看到这一段，有很大的不可思议的感觉，就是加持力，禅宗中说参话头等，感应，他原来是四川人，后来去拜学，在一个道场禅修，当时特别苦，吃的穿的没有，吃一点野菜，但特别精进。妙高禅师的一些道风，在悬崖上一直打座。</w:t>
      </w:r>
    </w:p>
    <w:p w14:paraId="13BD755A" w14:textId="00CA287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有一次在净心时，不小心掉下，腿伤了，特别痛，这时大彻大悟了。</w:t>
      </w:r>
    </w:p>
    <w:p w14:paraId="664BCADF" w14:textId="5942D0B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所以生病是好事，象他一样，特别痛的时候，哎哟哟，这时开悟了。当然这段话有特别大的关系。</w:t>
      </w:r>
    </w:p>
    <w:p w14:paraId="04B2AA4D" w14:textId="7A0D09C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后来不断地弘法，弘扬的法非常成功。一段时间，有一个恶君李立阳，杀了特别多的人，特殊残忍，后来他不忍心，舍弃自己的生命，勇敢地面对。</w:t>
      </w:r>
    </w:p>
    <w:p w14:paraId="553C04EB" w14:textId="227EA47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听说成都有一个七家巷，只留下了七家。</w:t>
      </w:r>
    </w:p>
    <w:p w14:paraId="7A958701" w14:textId="199746B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当时破山禅师去祈求不要杀人。有人说你如果吃肉，我就不杀人。他就吃了几盘生的肉，以此行为感动了，再也没有杀人。</w:t>
      </w:r>
    </w:p>
    <w:p w14:paraId="5569372F" w14:textId="08A7A61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历史上说有几十亿不太清楚，但成千上万的人因为禅师的行为感动，而不再杀人。</w:t>
      </w:r>
    </w:p>
    <w:p w14:paraId="4076EFCC" w14:textId="6294FE0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他是大菩萨，不但禅悟的境界高，而且救了很多人。</w:t>
      </w:r>
    </w:p>
    <w:p w14:paraId="2DDA4A44" w14:textId="4554CA4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大家好好看一看这里的内容。</w:t>
      </w:r>
    </w:p>
    <w:p w14:paraId="2A5FCE6C" w14:textId="54E0DB0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如同《宝性论》与密法中所说，人人有如来藏，自性光明，但被网罟束缚，认识就开悟了。</w:t>
      </w:r>
    </w:p>
    <w:p w14:paraId="387ED628" w14:textId="6CB985AA" w:rsidR="00DB46CD" w:rsidRPr="00F20CE5" w:rsidRDefault="000C5882" w:rsidP="000D5C78">
      <w:pPr>
        <w:widowControl w:val="0"/>
        <w:ind w:firstLine="601"/>
        <w:rPr>
          <w:rFonts w:ascii="华文楷体" w:hAnsi="华文楷体" w:hint="eastAsia"/>
          <w:szCs w:val="30"/>
        </w:rPr>
      </w:pPr>
      <w:r w:rsidRPr="00F20CE5">
        <w:rPr>
          <w:rFonts w:ascii="华文楷体" w:hAnsi="华文楷体" w:hint="eastAsia"/>
          <w:b/>
          <w:szCs w:val="30"/>
        </w:rPr>
        <w:t>“</w:t>
      </w:r>
      <w:r w:rsidR="005B61C9" w:rsidRPr="00F20CE5">
        <w:rPr>
          <w:rFonts w:ascii="华文楷体" w:hAnsi="华文楷体" w:hint="eastAsia"/>
          <w:b/>
          <w:szCs w:val="30"/>
        </w:rPr>
        <w:t>用诸妄想。此想不真，故有轮转。汝今欲研无上菩提，真发明性，应当直心酬我所问。十方如来，同一道故，出离生死，皆以直心。心言直故，如是乃至终始地位，中间永无诸委曲相。</w:t>
      </w:r>
    </w:p>
    <w:p w14:paraId="679480CD" w14:textId="1D34558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如果想发菩提心，应该正法明性。要明心见性，</w:t>
      </w:r>
      <w:r w:rsidRPr="00F20CE5">
        <w:rPr>
          <w:rFonts w:ascii="华文楷体" w:hAnsi="华文楷体" w:hint="eastAsia"/>
          <w:szCs w:val="30"/>
        </w:rPr>
        <w:lastRenderedPageBreak/>
        <w:t>你应该用直心回答我的问题。</w:t>
      </w:r>
    </w:p>
    <w:p w14:paraId="471E26FE" w14:textId="4E7AC11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佛陀开始问阿难一些问题。</w:t>
      </w:r>
    </w:p>
    <w:p w14:paraId="6ACAB50A" w14:textId="4AE7840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问的原因是什么呢？因为十方如来同样依波罗蜜多，一道中成就，学中观，般若空性，出离生死，都是依靠直心。</w:t>
      </w:r>
    </w:p>
    <w:p w14:paraId="7D902782" w14:textId="5730C69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藏文将直心翻译成中观。</w:t>
      </w:r>
    </w:p>
    <w:p w14:paraId="1E488F34" w14:textId="55F78B5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诸佛菩萨依靠中观离开生死，有心中观和语言中观。依靠这样的中观，不同的地道的果，无有任何困难得到。</w:t>
      </w:r>
    </w:p>
    <w:p w14:paraId="60AA83CC" w14:textId="1D5B1DE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藏文好懂，汉文也可以这么讲。</w:t>
      </w:r>
    </w:p>
    <w:p w14:paraId="088F1503" w14:textId="6ED3309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有大德解释直心，正如正念，还有深心，还有悲心。这三颗心很重要的。</w:t>
      </w:r>
    </w:p>
    <w:p w14:paraId="7425B6C7" w14:textId="02E1934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认识自己心的本来面目也可以叫直心吧。</w:t>
      </w:r>
    </w:p>
    <w:p w14:paraId="65E1F451" w14:textId="4F08B61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远离一切边的话，就是真正的中观。</w:t>
      </w:r>
    </w:p>
    <w:p w14:paraId="2866A35D" w14:textId="3722D87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所以说这里有些，完全通达了义叫言直。三地真常叫心直。也有这样的说法。不管怎么样，依靠波罗蜜多。佛陀说，我问你，你好好回答。三世诸佛依波罗密多得到果位，这样的中间没有任何谄曲没有任何边。</w:t>
      </w:r>
    </w:p>
    <w:p w14:paraId="0495FBC2" w14:textId="4C8650F7" w:rsidR="00DB46CD" w:rsidRPr="00F20CE5" w:rsidRDefault="000C5882" w:rsidP="000D5C78">
      <w:pPr>
        <w:widowControl w:val="0"/>
        <w:ind w:firstLine="601"/>
        <w:rPr>
          <w:rFonts w:ascii="华文楷体" w:hAnsi="华文楷体" w:hint="eastAsia"/>
          <w:szCs w:val="30"/>
        </w:rPr>
      </w:pPr>
      <w:r w:rsidRPr="00F20CE5">
        <w:rPr>
          <w:rFonts w:ascii="华文楷体" w:hAnsi="华文楷体" w:hint="eastAsia"/>
          <w:b/>
          <w:szCs w:val="30"/>
        </w:rPr>
        <w:t>“</w:t>
      </w:r>
      <w:r w:rsidR="005B61C9" w:rsidRPr="00F20CE5">
        <w:rPr>
          <w:rFonts w:ascii="华文楷体" w:hAnsi="华文楷体" w:hint="eastAsia"/>
          <w:b/>
          <w:szCs w:val="30"/>
        </w:rPr>
        <w:t>阿难，我今问汝：当汝发心，缘于如来三十二相，将何所见，谁为爱乐？</w:t>
      </w:r>
      <w:r w:rsidR="005C371A" w:rsidRPr="00F20CE5">
        <w:rPr>
          <w:rFonts w:ascii="华文楷体" w:hAnsi="华文楷体" w:hint="eastAsia"/>
          <w:b/>
          <w:szCs w:val="30"/>
        </w:rPr>
        <w:t>”</w:t>
      </w:r>
    </w:p>
    <w:p w14:paraId="08E7F435" w14:textId="7B44E0E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问阿难，你发心出家，说是缘于如来的三十二相。这样的话，你的三十二相是以什么来见的？是以什么来产生欢喜心的？</w:t>
      </w:r>
    </w:p>
    <w:p w14:paraId="4B17E18C" w14:textId="6C15A999"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阿难白佛言：</w:t>
      </w:r>
      <w:r w:rsidR="000C5882" w:rsidRPr="00F20CE5">
        <w:rPr>
          <w:rFonts w:ascii="华文楷体" w:hAnsi="华文楷体" w:hint="eastAsia"/>
          <w:b/>
          <w:szCs w:val="30"/>
        </w:rPr>
        <w:t>“</w:t>
      </w:r>
      <w:r w:rsidRPr="00F20CE5">
        <w:rPr>
          <w:rFonts w:ascii="华文楷体" w:hAnsi="华文楷体" w:hint="eastAsia"/>
          <w:b/>
          <w:szCs w:val="30"/>
        </w:rPr>
        <w:t>世尊，如是爱乐，用我心目。</w:t>
      </w:r>
    </w:p>
    <w:p w14:paraId="6E348256" w14:textId="5CEE3D9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阿难白佛言：世尊，我能见到三十二相，就是我的心和我的眼睛。这是这么简单。</w:t>
      </w:r>
    </w:p>
    <w:p w14:paraId="6F790C35" w14:textId="7DD205A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用目观如来的你的身相。我的心产生爱乐，所以我想有如来的身相，就舍弃了身世，而出家了。</w:t>
      </w:r>
    </w:p>
    <w:p w14:paraId="11D64DE9" w14:textId="170D50F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阿难这样回答。</w:t>
      </w:r>
    </w:p>
    <w:p w14:paraId="65779279" w14:textId="59DF80B2" w:rsidR="00DB46CD" w:rsidRPr="00F20CE5" w:rsidRDefault="000C5882" w:rsidP="000D5C78">
      <w:pPr>
        <w:widowControl w:val="0"/>
        <w:ind w:firstLine="601"/>
        <w:rPr>
          <w:rFonts w:ascii="华文楷体" w:hAnsi="华文楷体" w:hint="eastAsia"/>
          <w:szCs w:val="30"/>
        </w:rPr>
      </w:pPr>
      <w:r w:rsidRPr="00F20CE5">
        <w:rPr>
          <w:rFonts w:ascii="华文楷体" w:hAnsi="华文楷体" w:hint="eastAsia"/>
          <w:b/>
          <w:szCs w:val="30"/>
        </w:rPr>
        <w:t>“</w:t>
      </w:r>
      <w:r w:rsidR="005B61C9" w:rsidRPr="00F20CE5">
        <w:rPr>
          <w:rFonts w:ascii="华文楷体" w:hAnsi="华文楷体" w:hint="eastAsia"/>
          <w:b/>
          <w:szCs w:val="30"/>
        </w:rPr>
        <w:t>由目观见如来胜相，心生爱乐。</w:t>
      </w:r>
    </w:p>
    <w:p w14:paraId="373B19F4" w14:textId="244030E4"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故我发心，愿舍生死。</w:t>
      </w:r>
    </w:p>
    <w:p w14:paraId="715F71FD" w14:textId="1C10DC8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佛陀说，你是由目观见如来胜相，心生爱乐。关键是你的心目是吧。但是你的心</w:t>
      </w:r>
      <w:r w:rsidR="000C5882" w:rsidRPr="00F20CE5">
        <w:rPr>
          <w:rFonts w:ascii="华文楷体" w:hAnsi="华文楷体" w:hint="eastAsia"/>
          <w:szCs w:val="30"/>
        </w:rPr>
        <w:t>……</w:t>
      </w:r>
      <w:r w:rsidRPr="00F20CE5">
        <w:rPr>
          <w:rFonts w:ascii="华文楷体" w:hAnsi="华文楷体" w:hint="eastAsia"/>
          <w:szCs w:val="30"/>
        </w:rPr>
        <w:t>开始追问你的心是什么，你的眼睛是什么？</w:t>
      </w:r>
    </w:p>
    <w:p w14:paraId="75A4FAA2" w14:textId="3EEA194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刚开始被摩登伽女折磨，又被佛陀追问。</w:t>
      </w:r>
    </w:p>
    <w:p w14:paraId="2D612C52" w14:textId="37E1D743"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佛告阿难：</w:t>
      </w:r>
      <w:r w:rsidR="000C5882" w:rsidRPr="00F20CE5">
        <w:rPr>
          <w:rFonts w:ascii="华文楷体" w:hAnsi="华文楷体" w:hint="eastAsia"/>
          <w:b/>
          <w:szCs w:val="30"/>
        </w:rPr>
        <w:t>“</w:t>
      </w:r>
      <w:r w:rsidRPr="00F20CE5">
        <w:rPr>
          <w:rFonts w:ascii="华文楷体" w:hAnsi="华文楷体" w:hint="eastAsia"/>
          <w:b/>
          <w:szCs w:val="30"/>
        </w:rPr>
        <w:t>如汝所说，真所爱乐因于心目，若不识知心目所在，则不能得降伏尘劳。</w:t>
      </w:r>
    </w:p>
    <w:p w14:paraId="1A984E66" w14:textId="30CF3D4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如果你不知道你的心在哪里，你的眼睛在哪里，这都不知道的话，那不能降伏你的烦恼和痛苦，你的染心和尘劳。</w:t>
      </w:r>
    </w:p>
    <w:p w14:paraId="60045E84" w14:textId="2243766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尘劳藏文翻译成烦恼和痛苦。</w:t>
      </w:r>
    </w:p>
    <w:p w14:paraId="22AAE863" w14:textId="615259C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你不知道居住在哪里，不能断除烦恼和痛苦。</w:t>
      </w:r>
    </w:p>
    <w:p w14:paraId="11A1F02A" w14:textId="69F816F9" w:rsidR="00DB46CD" w:rsidRPr="00F20CE5" w:rsidRDefault="000C5882" w:rsidP="000D5C78">
      <w:pPr>
        <w:widowControl w:val="0"/>
        <w:ind w:firstLine="601"/>
        <w:rPr>
          <w:rFonts w:ascii="华文楷体" w:hAnsi="华文楷体" w:hint="eastAsia"/>
          <w:szCs w:val="30"/>
        </w:rPr>
      </w:pPr>
      <w:r w:rsidRPr="00F20CE5">
        <w:rPr>
          <w:rFonts w:ascii="华文楷体" w:hAnsi="华文楷体" w:hint="eastAsia"/>
          <w:b/>
          <w:szCs w:val="30"/>
        </w:rPr>
        <w:t>“</w:t>
      </w:r>
      <w:r w:rsidR="005B61C9" w:rsidRPr="00F20CE5">
        <w:rPr>
          <w:rFonts w:ascii="华文楷体" w:hAnsi="华文楷体" w:hint="eastAsia"/>
          <w:b/>
          <w:szCs w:val="30"/>
        </w:rPr>
        <w:t>譬如国王，为贼所侵，发兵讨除。</w:t>
      </w:r>
    </w:p>
    <w:p w14:paraId="0C8738B4" w14:textId="3F1B4076"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是兵要当知贼所在。</w:t>
      </w:r>
    </w:p>
    <w:p w14:paraId="3A9702C5" w14:textId="65CA33CE"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使汝流转，心目为咎。</w:t>
      </w:r>
    </w:p>
    <w:p w14:paraId="4E520DF1" w14:textId="05D8BD10"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吾今问汝，唯心与目，今何所在？</w:t>
      </w:r>
      <w:r w:rsidR="005C371A" w:rsidRPr="00F20CE5">
        <w:rPr>
          <w:rFonts w:ascii="华文楷体" w:hAnsi="华文楷体" w:hint="eastAsia"/>
          <w:b/>
          <w:szCs w:val="30"/>
        </w:rPr>
        <w:t>”</w:t>
      </w:r>
    </w:p>
    <w:p w14:paraId="3CEDB03E" w14:textId="21375FA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打个比方，国王要发动军队，要知道对方所在的地方，如果不知道地方，怎么样？本来敌军在东方，我们去西方，怎么行呢？</w:t>
      </w:r>
    </w:p>
    <w:p w14:paraId="058EFE43" w14:textId="74C6B2F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罪魁祸首就是你的心目，到底在哪里？</w:t>
      </w:r>
    </w:p>
    <w:p w14:paraId="59BD0B9B" w14:textId="6E7FDC25"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阿难白佛言：</w:t>
      </w:r>
    </w:p>
    <w:p w14:paraId="44732D26" w14:textId="04406E32" w:rsidR="00DB46CD" w:rsidRPr="00F20CE5" w:rsidRDefault="000C5882" w:rsidP="000D5C78">
      <w:pPr>
        <w:widowControl w:val="0"/>
        <w:ind w:firstLine="601"/>
        <w:rPr>
          <w:rFonts w:ascii="华文楷体" w:hAnsi="华文楷体" w:hint="eastAsia"/>
          <w:szCs w:val="30"/>
        </w:rPr>
      </w:pPr>
      <w:r w:rsidRPr="00F20CE5">
        <w:rPr>
          <w:rFonts w:ascii="华文楷体" w:hAnsi="华文楷体" w:hint="eastAsia"/>
          <w:b/>
          <w:szCs w:val="30"/>
        </w:rPr>
        <w:t>“</w:t>
      </w:r>
      <w:r w:rsidR="005B61C9" w:rsidRPr="00F20CE5">
        <w:rPr>
          <w:rFonts w:ascii="华文楷体" w:hAnsi="华文楷体" w:hint="eastAsia"/>
          <w:b/>
          <w:szCs w:val="30"/>
        </w:rPr>
        <w:t>世尊，一切世间，十种异生，同将识心居在身内。</w:t>
      </w:r>
    </w:p>
    <w:p w14:paraId="0A1D2BC6" w14:textId="11405F7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阿难白佛言：世尊，那简单。一切世间，十种异生，湿生化生有相的无相的非有相非无相的，一共有十种。本来有十二个，但无色和非无色不算。一般是欲界色界无色界的众生，心就在身体中。</w:t>
      </w:r>
    </w:p>
    <w:p w14:paraId="1C2501B4" w14:textId="471E289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有识宗一般这样认为，心在身体中。</w:t>
      </w:r>
    </w:p>
    <w:p w14:paraId="52BF27C3" w14:textId="75988864" w:rsidR="00DB46CD" w:rsidRPr="00F20CE5" w:rsidRDefault="000C5882" w:rsidP="000D5C78">
      <w:pPr>
        <w:widowControl w:val="0"/>
        <w:ind w:firstLine="601"/>
        <w:rPr>
          <w:rFonts w:ascii="华文楷体" w:hAnsi="华文楷体" w:hint="eastAsia"/>
          <w:szCs w:val="30"/>
        </w:rPr>
      </w:pPr>
      <w:r w:rsidRPr="00F20CE5">
        <w:rPr>
          <w:rFonts w:ascii="华文楷体" w:hAnsi="华文楷体" w:hint="eastAsia"/>
          <w:b/>
          <w:szCs w:val="30"/>
        </w:rPr>
        <w:t>“</w:t>
      </w:r>
      <w:r w:rsidR="005B61C9" w:rsidRPr="00F20CE5">
        <w:rPr>
          <w:rFonts w:ascii="华文楷体" w:hAnsi="华文楷体" w:hint="eastAsia"/>
          <w:b/>
          <w:szCs w:val="30"/>
        </w:rPr>
        <w:t>纵观如来青莲华眼，亦在佛面。</w:t>
      </w:r>
    </w:p>
    <w:p w14:paraId="0A6547B9" w14:textId="156A941A"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我今观此浮根四尘，祇在我面。</w:t>
      </w:r>
    </w:p>
    <w:p w14:paraId="6A7D3C8D" w14:textId="5634B350"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如是识心，实居身内。</w:t>
      </w:r>
    </w:p>
    <w:p w14:paraId="5AB35B2B" w14:textId="4B748B1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纵观如来青莲华眼，不是你的眼睛长在你的面上</w:t>
      </w:r>
      <w:r w:rsidRPr="00F20CE5">
        <w:rPr>
          <w:rFonts w:ascii="华文楷体" w:hAnsi="华文楷体" w:hint="eastAsia"/>
          <w:szCs w:val="30"/>
        </w:rPr>
        <w:lastRenderedPageBreak/>
        <w:t>吗？我阿难的眼睛，观浮根四尘也是在我的面上。</w:t>
      </w:r>
    </w:p>
    <w:p w14:paraId="2DBD6733" w14:textId="37EC507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浮根四尘，有的说浮在脸上的四尘。眼鼻舌耳根，表面看可以。</w:t>
      </w:r>
    </w:p>
    <w:p w14:paraId="562CDC8D" w14:textId="316006E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藏文翻译是，去四种对境的清净的四根，就是四尘。</w:t>
      </w:r>
    </w:p>
    <w:p w14:paraId="121602F0" w14:textId="4E8B2F0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但实际上，这里是指，按《俱舍论》色、香、味、触声音取出来了，因为它没有相续，不固定。除此之外，色香味触，这四尘，后面还会讲。这就叫作浮根四尘。</w:t>
      </w:r>
    </w:p>
    <w:p w14:paraId="717B725F" w14:textId="7F5D9E3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按有识宗的观点，就是色法的东西。根就是色法。</w:t>
      </w:r>
    </w:p>
    <w:p w14:paraId="27DFA7C4" w14:textId="054B25E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这种根，在我的眼睛的浮根四尘，鼻子的浮根四尘</w:t>
      </w:r>
      <w:r w:rsidR="000C5882" w:rsidRPr="00F20CE5">
        <w:rPr>
          <w:rFonts w:ascii="华文楷体" w:hAnsi="华文楷体" w:hint="eastAsia"/>
          <w:szCs w:val="30"/>
        </w:rPr>
        <w:t>……</w:t>
      </w:r>
      <w:r w:rsidRPr="00F20CE5">
        <w:rPr>
          <w:rFonts w:ascii="华文楷体" w:hAnsi="华文楷体" w:hint="eastAsia"/>
          <w:szCs w:val="30"/>
        </w:rPr>
        <w:t>在我的面上。</w:t>
      </w:r>
    </w:p>
    <w:p w14:paraId="4A33CA6B" w14:textId="4C60D33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佛陀不象我们一样，你象青莲花一样，你的庄严还是在你的脸上。</w:t>
      </w:r>
    </w:p>
    <w:p w14:paraId="3FE937E6" w14:textId="7B615B8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阿难说得比较婉转。</w:t>
      </w:r>
    </w:p>
    <w:p w14:paraId="711241E7" w14:textId="6BE29A4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我们的意识，还是居住在我们的身体中。</w:t>
      </w:r>
    </w:p>
    <w:p w14:paraId="64772278" w14:textId="3967534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大多数人都是这样认为的。这种想法，下面还是会有不同的问答吧。</w:t>
      </w:r>
    </w:p>
    <w:p w14:paraId="497230A2" w14:textId="16BF1BD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今天就讲到这里，佛陀下面会进一步分析。下一节课继续分析。</w:t>
      </w:r>
    </w:p>
    <w:p w14:paraId="3CC084ED" w14:textId="77777777" w:rsidR="00DB46CD" w:rsidRPr="00F20CE5" w:rsidRDefault="00DB46CD" w:rsidP="000D5C78">
      <w:pPr>
        <w:widowControl w:val="0"/>
        <w:ind w:firstLine="600"/>
        <w:rPr>
          <w:rFonts w:ascii="华文楷体" w:hAnsi="华文楷体" w:hint="eastAsia"/>
          <w:szCs w:val="30"/>
        </w:rPr>
      </w:pPr>
    </w:p>
    <w:p w14:paraId="1114EB33" w14:textId="157542E9" w:rsidR="00DB46CD" w:rsidRPr="00F20CE5" w:rsidRDefault="005B61C9" w:rsidP="000D5C78">
      <w:pPr>
        <w:pStyle w:val="af5"/>
        <w:widowControl w:val="0"/>
        <w:ind w:firstLine="600"/>
        <w:rPr>
          <w:rFonts w:eastAsia="华文楷体" w:hint="eastAsia"/>
        </w:rPr>
      </w:pPr>
      <w:bookmarkStart w:id="7" w:name="_Toc172564672"/>
      <w:r w:rsidRPr="00F20CE5">
        <w:rPr>
          <w:rFonts w:eastAsia="华文楷体" w:hint="eastAsia"/>
        </w:rPr>
        <w:lastRenderedPageBreak/>
        <w:t>第八课</w:t>
      </w:r>
      <w:bookmarkEnd w:id="7"/>
    </w:p>
    <w:p w14:paraId="27274AA1" w14:textId="1D576CD9" w:rsidR="00DB46CD" w:rsidRPr="00F20CE5" w:rsidRDefault="003721C1" w:rsidP="000D5C78">
      <w:pPr>
        <w:widowControl w:val="0"/>
        <w:ind w:firstLine="600"/>
        <w:rPr>
          <w:rFonts w:ascii="华文楷体" w:hAnsi="华文楷体" w:hint="eastAsia"/>
          <w:bCs/>
          <w:szCs w:val="30"/>
        </w:rPr>
      </w:pPr>
      <w:r w:rsidRPr="003721C1">
        <w:rPr>
          <w:szCs w:val="30"/>
        </w:rPr>
        <w:t>2019</w:t>
      </w:r>
      <w:r w:rsidR="005B61C9" w:rsidRPr="00F20CE5">
        <w:rPr>
          <w:rFonts w:ascii="华文楷体" w:hAnsi="华文楷体" w:hint="eastAsia"/>
          <w:bCs/>
          <w:szCs w:val="30"/>
        </w:rPr>
        <w:t>－</w:t>
      </w:r>
      <w:r w:rsidRPr="003721C1">
        <w:rPr>
          <w:szCs w:val="30"/>
        </w:rPr>
        <w:t>10</w:t>
      </w:r>
      <w:r w:rsidR="005B61C9" w:rsidRPr="00F20CE5">
        <w:rPr>
          <w:rFonts w:ascii="华文楷体" w:hAnsi="华文楷体" w:hint="eastAsia"/>
          <w:bCs/>
          <w:szCs w:val="30"/>
        </w:rPr>
        <w:t>－</w:t>
      </w:r>
      <w:r w:rsidRPr="003721C1">
        <w:rPr>
          <w:szCs w:val="30"/>
        </w:rPr>
        <w:t>7</w:t>
      </w:r>
      <w:r w:rsidR="005B61C9" w:rsidRPr="00F20CE5">
        <w:rPr>
          <w:rFonts w:ascii="华文楷体" w:hAnsi="华文楷体" w:hint="eastAsia"/>
          <w:bCs/>
          <w:szCs w:val="30"/>
        </w:rPr>
        <w:t>课前开示</w:t>
      </w:r>
    </w:p>
    <w:p w14:paraId="6A27F3CC" w14:textId="276F35E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讲《楞严经》啊。</w:t>
      </w:r>
    </w:p>
    <w:p w14:paraId="19C0CC80" w14:textId="336139E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讲《楞严经》之前跟大家说一下，我们求法时，应该有难得的心，这很重要。</w:t>
      </w:r>
    </w:p>
    <w:p w14:paraId="147219DA" w14:textId="2A6BF7F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可能现在很多人得的法太简单了。不管是现场的听课，或者通过其他手段听法，特别容易。</w:t>
      </w:r>
    </w:p>
    <w:p w14:paraId="78568161" w14:textId="1205061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一般人有这种习惯，太容易的话不会珍惜，不会觉得特别难得。</w:t>
      </w:r>
    </w:p>
    <w:p w14:paraId="29AE677E" w14:textId="226AC5D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这样在学习的过程中，不会特别重视。</w:t>
      </w:r>
    </w:p>
    <w:p w14:paraId="22C50CFD" w14:textId="63C26D7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所以我个人想，刚开始来佛学院的时候，条件也好，各种情况相比较起来，有很大的差别。</w:t>
      </w:r>
    </w:p>
    <w:p w14:paraId="7C9012EF" w14:textId="135E1F0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刚开始来时，路也没有，电也没有，背任何东西都要离十几公里的乡上和二十多公里的县上背，电根本没有，依靠煤油灯和酥油灯看书，求法的人特别精进。晚上睡得很少，白天散乱很少。每天吃到三顿，只有一点糌粑，现在这个不香那个味道不美，与以前有很大差别。</w:t>
      </w:r>
    </w:p>
    <w:p w14:paraId="3E335089" w14:textId="6CDA5CF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以前早上五点我起来烧个茶，灌在暖水瓶里，中午再喝一半，再吃一点糌粑，晚上再吃一点，每天只</w:t>
      </w:r>
      <w:r w:rsidRPr="00F20CE5">
        <w:rPr>
          <w:rFonts w:ascii="华文楷体" w:hAnsi="华文楷体" w:hint="eastAsia"/>
          <w:szCs w:val="30"/>
        </w:rPr>
        <w:lastRenderedPageBreak/>
        <w:t>烧一次火。资源有限，从</w:t>
      </w:r>
      <w:r w:rsidR="003721C1" w:rsidRPr="003721C1">
        <w:rPr>
          <w:szCs w:val="30"/>
        </w:rPr>
        <w:t>85</w:t>
      </w:r>
      <w:r w:rsidRPr="00F20CE5">
        <w:rPr>
          <w:rFonts w:ascii="华文楷体" w:hAnsi="华文楷体" w:hint="eastAsia"/>
          <w:szCs w:val="30"/>
        </w:rPr>
        <w:t>年到</w:t>
      </w:r>
      <w:r w:rsidR="003721C1" w:rsidRPr="003721C1">
        <w:rPr>
          <w:szCs w:val="30"/>
        </w:rPr>
        <w:t>90</w:t>
      </w:r>
      <w:r w:rsidRPr="00F20CE5">
        <w:rPr>
          <w:rFonts w:ascii="华文楷体" w:hAnsi="华文楷体" w:hint="eastAsia"/>
          <w:szCs w:val="30"/>
        </w:rPr>
        <w:t>年，电没有，就是这么过来了。</w:t>
      </w:r>
    </w:p>
    <w:p w14:paraId="51A57F65" w14:textId="0FBBD98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现在条件比较好，法对很多人不是很珍惜的。包括专注力，有的人听不懂，心不在焉的。我听说有的法师讲法时，也是这样的，下面交头接耳的，打瞌睡的。</w:t>
      </w:r>
    </w:p>
    <w:p w14:paraId="5515278C" w14:textId="7746CED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如果对法有珍惜之心，全部的行为会断除的。</w:t>
      </w:r>
    </w:p>
    <w:p w14:paraId="279B083E" w14:textId="67A8195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但自己的智慧不够，精进不够，热情不够</w:t>
      </w:r>
      <w:r w:rsidR="000C5882" w:rsidRPr="00F20CE5">
        <w:rPr>
          <w:rFonts w:ascii="华文楷体" w:hAnsi="华文楷体" w:hint="eastAsia"/>
          <w:szCs w:val="30"/>
        </w:rPr>
        <w:t>……</w:t>
      </w:r>
      <w:r w:rsidRPr="00F20CE5">
        <w:rPr>
          <w:rFonts w:ascii="华文楷体" w:hAnsi="华文楷体" w:hint="eastAsia"/>
          <w:szCs w:val="30"/>
        </w:rPr>
        <w:t>有的人是很好的，有的人混课三顿，希望要么不要听了，要听的话，做什么事情应该很认真地对待，对法有恭敬心，对前辈大德的足迹有随喜心，自相续会获得加持。</w:t>
      </w:r>
    </w:p>
    <w:p w14:paraId="0197F8F6" w14:textId="742E329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今天的《楞严经》主要讲，七处征心。是楞严经中最著名的一些教言。</w:t>
      </w:r>
    </w:p>
    <w:p w14:paraId="3E369EF4" w14:textId="6E0BA2E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每一个征心，是寻找心的方法，寻找心的来源，住处，去处，从三处方面寻。而此处，主要讲心在内，在外，在中间，或者在其他地方</w:t>
      </w:r>
      <w:r w:rsidR="000C5882" w:rsidRPr="00F20CE5">
        <w:rPr>
          <w:rFonts w:ascii="华文楷体" w:hAnsi="华文楷体" w:hint="eastAsia"/>
          <w:szCs w:val="30"/>
        </w:rPr>
        <w:t>……</w:t>
      </w:r>
      <w:r w:rsidRPr="00F20CE5">
        <w:rPr>
          <w:rFonts w:ascii="华文楷体" w:hAnsi="华文楷体" w:hint="eastAsia"/>
          <w:szCs w:val="30"/>
        </w:rPr>
        <w:t>来寻找，这样的寻找方法，与密宗是很相似的，所以我认为《楞严经》是应该属于密宗的无上续部当中的续部，别人如果问，为什么叫《楞严经》，不叫《楞严续》？</w:t>
      </w:r>
    </w:p>
    <w:p w14:paraId="507CC936" w14:textId="1A7BB36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那个时代翻译的经典，经常是续部译成经，如</w:t>
      </w:r>
      <w:r w:rsidRPr="00F20CE5">
        <w:rPr>
          <w:rFonts w:ascii="华文楷体" w:hAnsi="华文楷体" w:hint="eastAsia"/>
          <w:szCs w:val="30"/>
        </w:rPr>
        <w:lastRenderedPageBreak/>
        <w:t>《文殊幻化网续》等。所以它也是一种续部。</w:t>
      </w:r>
    </w:p>
    <w:p w14:paraId="5E40085D" w14:textId="54533B6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汉地日本非常重视的《金刚顶经》，藏文的译本叫《金刚顶续》</w:t>
      </w:r>
      <w:r w:rsidR="000C5882" w:rsidRPr="00F20CE5">
        <w:rPr>
          <w:rFonts w:ascii="华文楷体" w:hAnsi="华文楷体" w:hint="eastAsia"/>
          <w:szCs w:val="30"/>
        </w:rPr>
        <w:t>……</w:t>
      </w:r>
      <w:r w:rsidRPr="00F20CE5">
        <w:rPr>
          <w:rFonts w:ascii="华文楷体" w:hAnsi="华文楷体" w:hint="eastAsia"/>
          <w:szCs w:val="30"/>
        </w:rPr>
        <w:t>诸如此类，密宗的续部，在汉地译成经。</w:t>
      </w:r>
    </w:p>
    <w:p w14:paraId="598DB944" w14:textId="650FC22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还有一个理由，《楞严经》在八世纪初，公元</w:t>
      </w:r>
      <w:r w:rsidR="003721C1" w:rsidRPr="003721C1">
        <w:rPr>
          <w:szCs w:val="30"/>
        </w:rPr>
        <w:t>700</w:t>
      </w:r>
      <w:r w:rsidRPr="00F20CE5">
        <w:rPr>
          <w:rFonts w:ascii="华文楷体" w:hAnsi="华文楷体" w:hint="eastAsia"/>
          <w:szCs w:val="30"/>
        </w:rPr>
        <w:t>年以后，就移到汉地来的，以秘密的方式。</w:t>
      </w:r>
    </w:p>
    <w:p w14:paraId="2D094B9B" w14:textId="7CC0CD9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相同的历史，你们也许看过，藏地佛教史中，贝若扎那，到印度求学学翻译，在印度金刚座附近，有一个非常了不起的密咒大师，他说，你最好白天在其他的班智达学一些显宗法门，晚上来我这里学密法，不然，现在国王对密法非常重视，不能外传。如果发现我们在外传，我会受到惩罚，你作为求学者，可能出境有困难。</w:t>
      </w:r>
    </w:p>
    <w:p w14:paraId="58A65458" w14:textId="18A1D7A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在传记中，贝若扎那讲到，白天在求一些法相乘，也就是显宗的法门，晚上以华吉桑给为主的大持明者前，得到许多无上密续中心部的法，后来想翻译成藏文，移到藏地来。</w:t>
      </w:r>
    </w:p>
    <w:p w14:paraId="7FFEA867" w14:textId="48FB3B9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当时华吉桑给说，根本无法带出去，最好在白绸缎上以乳汁写，到时候以熏香熏，才能现出来。</w:t>
      </w:r>
    </w:p>
    <w:p w14:paraId="678F81F5" w14:textId="2D9B0F5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他以这种方式，当时宁玛巴的十八部续部，主要是心部方面的，我们有无上心滴，心部方面，他翻译</w:t>
      </w:r>
      <w:r w:rsidRPr="00F20CE5">
        <w:rPr>
          <w:rFonts w:ascii="华文楷体" w:hAnsi="华文楷体" w:hint="eastAsia"/>
          <w:szCs w:val="30"/>
        </w:rPr>
        <w:lastRenderedPageBreak/>
        <w:t>得很多。前译时，由托米桑布扎译了</w:t>
      </w:r>
      <w:r w:rsidR="003721C1" w:rsidRPr="003721C1">
        <w:rPr>
          <w:szCs w:val="30"/>
        </w:rPr>
        <w:t>21</w:t>
      </w:r>
      <w:r w:rsidRPr="00F20CE5">
        <w:rPr>
          <w:rFonts w:ascii="华文楷体" w:hAnsi="华文楷体" w:hint="eastAsia"/>
          <w:szCs w:val="30"/>
        </w:rPr>
        <w:t>种法门，但贝诺扎那从印度带来了。</w:t>
      </w:r>
    </w:p>
    <w:p w14:paraId="07798EAA" w14:textId="3B0D32A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印度出现了不同的恶兆，因为金刚座和很多大门自然散开，当时人们议论纷纷，出现了很多恶兆。才知道是贝若扎那把印度的很多密法带到藏地了。他们以各种方法，做了很多事情，藏地也做了很多，后来他迁到别处。</w:t>
      </w:r>
    </w:p>
    <w:p w14:paraId="5D62D07F" w14:textId="3610044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在观察的过程中，《楞严经》在八世纪左右，应该是密法。但是当时在印度，确实是一种保密的，不然，他两次不能出境，第三次才能出境，也是一种方法。</w:t>
      </w:r>
    </w:p>
    <w:p w14:paraId="32E56F94" w14:textId="3F589D8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还有我看到子璇的观点，《楞严经》在那烂陀的灌顶经，密法中。也属于密宗中。而且《楞严经》中有很多的坛城和咒语，有些地方和密宗的内容非常相同。</w:t>
      </w:r>
    </w:p>
    <w:p w14:paraId="26F659A2" w14:textId="2D397B2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所以说，它应该有很多的密宗的窍诀，包括密宗的咒语的成就，以《楞严经》成就的故事也是特别多。</w:t>
      </w:r>
    </w:p>
    <w:p w14:paraId="53D95FA9" w14:textId="76301F7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崇惠禅师，以前依止得到了楞严三摩咒，在山上一直自己修行，修了很长时间，后来他在一些道场中专门修咒语。</w:t>
      </w:r>
    </w:p>
    <w:p w14:paraId="5537BEFE" w14:textId="5D9F70C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有一个天神请求他，佛法非常衰落，遇到一些危</w:t>
      </w:r>
      <w:r w:rsidRPr="00F20CE5">
        <w:rPr>
          <w:rFonts w:ascii="华文楷体" w:hAnsi="华文楷体" w:hint="eastAsia"/>
          <w:szCs w:val="30"/>
        </w:rPr>
        <w:lastRenderedPageBreak/>
        <w:t>机，能不能下山弘扬正法，降伏其他外道。</w:t>
      </w:r>
    </w:p>
    <w:p w14:paraId="56A705FE" w14:textId="1410114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他下山在一个城市的寺院持单，有一些异教徒，显现一些神变，他们有特别高的样子，全用利刃的刀，踩上去</w:t>
      </w:r>
      <w:r w:rsidR="000C5882" w:rsidRPr="00F20CE5">
        <w:rPr>
          <w:rFonts w:ascii="华文楷体" w:hAnsi="华文楷体" w:hint="eastAsia"/>
          <w:szCs w:val="30"/>
        </w:rPr>
        <w:t>……</w:t>
      </w:r>
      <w:r w:rsidRPr="00F20CE5">
        <w:rPr>
          <w:rFonts w:ascii="华文楷体" w:hAnsi="华文楷体" w:hint="eastAsia"/>
          <w:szCs w:val="30"/>
        </w:rPr>
        <w:t>互相争论以神通辩论。</w:t>
      </w:r>
    </w:p>
    <w:p w14:paraId="609DB471" w14:textId="554FC8A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大师也以利刃作了梯子，比异教徒高一百尺，光脚如同踩在平原上，没有任何伤害。</w:t>
      </w:r>
    </w:p>
    <w:p w14:paraId="1D2044B8" w14:textId="4A3C773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后来在其他的异教徒面前，铁衣，各种铁片，滚的汤锅里伸进去，在火上随意走动，赴汤蹈火，当时在唐朝时，包括国王也赐予袈裟，也成为护国三藏大师的名号。之后，人们称他为降魔大师。</w:t>
      </w:r>
    </w:p>
    <w:p w14:paraId="79F90F5F" w14:textId="4D9365E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所以有专门修持密法而虹身成就者。在藏地念咒语，莲花生大师的二十五弟子，有的就是念咒语获得自在的。</w:t>
      </w:r>
    </w:p>
    <w:p w14:paraId="62CFA91E" w14:textId="37A671E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麦彭仁波切讲了很多这种宁玛派不共的特点。</w:t>
      </w:r>
    </w:p>
    <w:p w14:paraId="5397DC9B" w14:textId="51E9E41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所以《楞严经》一方面是显宗的特殊经典，一方面，虽然没有修加行的要求，但其中所讲的道理，应该有直指心性方面，认识本心的直指法，在《楞严经》中随处可得。</w:t>
      </w:r>
    </w:p>
    <w:p w14:paraId="03F7180E" w14:textId="15403F4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所以有密宗的教义在里面，如果有人对藏传佛教不是特别了解，应该学一下《维摩诘经》再学一下《楞严经》，再学一下《六祖坛经》，这时再看《大幻</w:t>
      </w:r>
      <w:r w:rsidRPr="00F20CE5">
        <w:rPr>
          <w:rFonts w:ascii="华文楷体" w:hAnsi="华文楷体" w:hint="eastAsia"/>
          <w:szCs w:val="30"/>
        </w:rPr>
        <w:lastRenderedPageBreak/>
        <w:t>化网》和大圆满，这时可以相辅相成，也许会讲得比较明显，我想即使没有发现，也不会有相违之处吧。</w:t>
      </w:r>
    </w:p>
    <w:p w14:paraId="39627A39" w14:textId="5EEF56B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我们应该以包容的心接受以前不懂的教义。自己都有自己的传统历史，包括自己小小地方的文化的约束，只承认自己的，不承认与以往没有接受过的理念，这其实是我们的一种损失。</w:t>
      </w:r>
    </w:p>
    <w:p w14:paraId="11F7ABD6" w14:textId="680EA81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我们以公正的智慧，接受对我们有利的，这些经教，这样的话，我想很多人，不管是在修行上还是闻思上，都有帮助。</w:t>
      </w:r>
    </w:p>
    <w:p w14:paraId="6587DD06" w14:textId="5B39479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前面讲得有点（多），一会儿又跟不上了。</w:t>
      </w:r>
    </w:p>
    <w:p w14:paraId="2837166F" w14:textId="112ADDD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前一段讲，阿难遇到了摩登伽女，遇到了小小的违缘。派文殊菩萨带回来了。阿难有惭愧的心，佛陀没有当面批评，他问，你为什么在我的教法下出家？</w:t>
      </w:r>
    </w:p>
    <w:p w14:paraId="64645F56" w14:textId="414268A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这时，阿难算是外貌协会吧，他说我看到佛陀非常庄严，所以想出家。没有出离心，菩提心。</w:t>
      </w:r>
    </w:p>
    <w:p w14:paraId="79AA5D3A" w14:textId="4F5F2FE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佛陀很好看，这样的庄严的相，不是其他的行为来的，应该是通过修行来的，所以想出家。</w:t>
      </w:r>
    </w:p>
    <w:p w14:paraId="17C764FF" w14:textId="262971C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佛陀接着问，我这么庄严，你是怎么知道的？</w:t>
      </w:r>
    </w:p>
    <w:p w14:paraId="577A45E7" w14:textId="0129D8B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他说我是用眼睛看到的。</w:t>
      </w:r>
    </w:p>
    <w:p w14:paraId="08D8A2C3" w14:textId="413E707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佛陀再问，你心眼在何处？阿难说，心应该在自己的身体里，佛陀的身体里有尊贵的心，如莲花一般</w:t>
      </w:r>
      <w:r w:rsidRPr="00F20CE5">
        <w:rPr>
          <w:rFonts w:ascii="华文楷体" w:hAnsi="华文楷体" w:hint="eastAsia"/>
          <w:szCs w:val="30"/>
        </w:rPr>
        <w:lastRenderedPageBreak/>
        <w:t>的眼睛在庄严的身体上。</w:t>
      </w:r>
    </w:p>
    <w:p w14:paraId="79E8BF45" w14:textId="4E14398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就这样回答了。</w:t>
      </w:r>
    </w:p>
    <w:p w14:paraId="70FEAF40" w14:textId="0A27A8E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紧接着，今天的内容，讲到了：</w:t>
      </w:r>
    </w:p>
    <w:p w14:paraId="75962DBF" w14:textId="046CBBFC"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卷第壹</w:t>
      </w:r>
    </w:p>
    <w:p w14:paraId="1D65F033" w14:textId="3BAC262F"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科判参考</w:t>
      </w:r>
    </w:p>
    <w:p w14:paraId="6ABC9916" w14:textId="30939707"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【今日正题】</w:t>
      </w:r>
    </w:p>
    <w:p w14:paraId="6049C28C" w14:textId="404179F3"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佛告阿难：汝今现坐如来讲堂，观祇陀林，今何所在？</w:t>
      </w:r>
    </w:p>
    <w:p w14:paraId="08B961BC" w14:textId="6007BF71"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世尊</w:t>
      </w:r>
      <w:r w:rsidR="00E7107F" w:rsidRPr="00F20CE5">
        <w:rPr>
          <w:rFonts w:ascii="华文楷体" w:hAnsi="华文楷体" w:hint="eastAsia"/>
          <w:b/>
          <w:szCs w:val="30"/>
        </w:rPr>
        <w:t>！</w:t>
      </w:r>
      <w:r w:rsidRPr="00F20CE5">
        <w:rPr>
          <w:rFonts w:ascii="华文楷体" w:hAnsi="华文楷体" w:hint="eastAsia"/>
          <w:b/>
          <w:szCs w:val="30"/>
        </w:rPr>
        <w:t>此大重阁清净讲堂，在给孤园，今祇陀林实在堂外。</w:t>
      </w:r>
    </w:p>
    <w:p w14:paraId="1ED78EA6" w14:textId="2DA406C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佛告诉阿难：你如今现坐在如来的讲堂中，你看一看祇陀林——当时祇陀太子的林园吧，今何所在？</w:t>
      </w:r>
    </w:p>
    <w:p w14:paraId="4E883099" w14:textId="598903C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要问的话，其实下面要讲，七个方面的，七处的正心，以七个方面寻找心的窍诀。在历史上也是很出名的，有的大德在介绍时，是一层一层的内容，有些大德，包括真鉴大师，这里每一个问题，都随着阿难的执著，随遮随破，不止是七个。其中的问题，阿难不断追问，佛陀不断破掉，到了最后，是一个完整的寻找心的方法。</w:t>
      </w:r>
    </w:p>
    <w:p w14:paraId="59BD438F" w14:textId="11D0729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不管怎么样，佛问，你坐在如来的讲堂中，那你看看祇陀园在哪里？</w:t>
      </w:r>
    </w:p>
    <w:p w14:paraId="4CD5A6F4" w14:textId="555D5E9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阿难回答：当时重阁清净讲堂，实际在给孤独园——是一个很大的林园。祇陀林实际上是在外面，精舍有给孤独园里面，讲堂的外面就是祇陀园。</w:t>
      </w:r>
    </w:p>
    <w:p w14:paraId="3E7A718F" w14:textId="7F555290"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阿难，汝今堂中，先何所见？</w:t>
      </w:r>
    </w:p>
    <w:p w14:paraId="7A634BA5" w14:textId="045F6EF9"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世尊</w:t>
      </w:r>
      <w:r w:rsidR="00E7107F" w:rsidRPr="00F20CE5">
        <w:rPr>
          <w:rFonts w:ascii="华文楷体" w:hAnsi="华文楷体" w:hint="eastAsia"/>
          <w:b/>
          <w:szCs w:val="30"/>
        </w:rPr>
        <w:t>！</w:t>
      </w:r>
      <w:r w:rsidRPr="00F20CE5">
        <w:rPr>
          <w:rFonts w:ascii="华文楷体" w:hAnsi="华文楷体" w:hint="eastAsia"/>
          <w:b/>
          <w:szCs w:val="30"/>
        </w:rPr>
        <w:t>我在堂中，先见如来，次观大众。如是外望，方瞩林园。</w:t>
      </w:r>
    </w:p>
    <w:p w14:paraId="6A92CAD0" w14:textId="0B5CD3F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佛陀问：阿难，你现在在讲堂中，先见到了什么？</w:t>
      </w:r>
    </w:p>
    <w:p w14:paraId="1C7B7ACF" w14:textId="231E6BD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阿难说，世尊</w:t>
      </w:r>
      <w:r w:rsidR="00E7107F" w:rsidRPr="00F20CE5">
        <w:rPr>
          <w:rFonts w:ascii="华文楷体" w:hAnsi="华文楷体" w:hint="eastAsia"/>
          <w:szCs w:val="30"/>
        </w:rPr>
        <w:t>！</w:t>
      </w:r>
      <w:r w:rsidRPr="00F20CE5">
        <w:rPr>
          <w:rFonts w:ascii="华文楷体" w:hAnsi="华文楷体" w:hint="eastAsia"/>
          <w:szCs w:val="30"/>
        </w:rPr>
        <w:t>我在堂中，先见到如来，再见到了大众。然后往外看，就象我们现在的讲堂一样，门窗都开着，往外看时，才能见到外面的林园。</w:t>
      </w:r>
    </w:p>
    <w:p w14:paraId="48232A98" w14:textId="132416D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我在想，我们世间的人，遇到一些上师也好，互相这样对话的话，不会珍惜，观自己的心。</w:t>
      </w:r>
    </w:p>
    <w:p w14:paraId="0825E96E" w14:textId="1C08EE7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但阿难不是，每句话有重要的意义。如果有一些真正的高僧大德，问和答有这样的。</w:t>
      </w:r>
    </w:p>
    <w:p w14:paraId="3178DD21" w14:textId="5B1CE73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最后把上师如意宝的音频视频，在讲课收集，发现上师去印度，或者在藏地时，别人问的很多问题，问得一般般吧，以前觉得是这样的。现在觉得有甚深的意义，所以很想把上师的，哪怕一个偈颂，一段视频，全部保存下来，与他的传承弟子，慢慢会有。</w:t>
      </w:r>
    </w:p>
    <w:p w14:paraId="04C80F5D" w14:textId="68B0BF1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如果这一代人没有得到利益，再下一代，再下一代。有的上师的教传，不断地弘扬，越来越兴盛。</w:t>
      </w:r>
    </w:p>
    <w:p w14:paraId="0A020422" w14:textId="12AB16C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法王如意宝的前世伏藏大师列绕郎巴说过，第二世时，他的教法弘扬得更广。从尼泊尔到汉地会兴盛。伏藏品后面有这个结文。</w:t>
      </w:r>
    </w:p>
    <w:p w14:paraId="0A653950" w14:textId="46A8EEC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确实法王这世，不仅尼泊尔，包括印度，内地，西方，很多地方，传承弟子非常重视。以前法王在世时，也有特别有信心的人，但后来的弟子对法王的传承是有信心的。</w:t>
      </w:r>
    </w:p>
    <w:p w14:paraId="685464F0" w14:textId="39B78B4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我想，我们作为传承弟子，对上师的法恩，报答一种法恩，也有必要努力。</w:t>
      </w:r>
    </w:p>
    <w:p w14:paraId="08B131D8" w14:textId="1A9C37B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我看到有一些问答，其中有众生的疑惑，不止是一个众生，而是很多众生，回答时，不止回答这一个众生，而是解除了很多众生的疑惑。</w:t>
      </w:r>
    </w:p>
    <w:p w14:paraId="10D1D91A" w14:textId="1B35F72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所以这不止是两个人之间的问答，当时的目的，不是只要阿难开心就行了。</w:t>
      </w:r>
      <w:r w:rsidR="003721C1" w:rsidRPr="003721C1">
        <w:rPr>
          <w:szCs w:val="30"/>
        </w:rPr>
        <w:t>2500</w:t>
      </w:r>
      <w:r w:rsidRPr="00F20CE5">
        <w:rPr>
          <w:rFonts w:ascii="华文楷体" w:hAnsi="华文楷体" w:hint="eastAsia"/>
          <w:szCs w:val="30"/>
        </w:rPr>
        <w:t>年后，依靠这个问答，很多众生会依此获得信心，也是调伏众生的一种方法。</w:t>
      </w:r>
    </w:p>
    <w:p w14:paraId="5D8285AC" w14:textId="322060C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佛陀说，阿难，你在这个讲堂中，先见到什么？</w:t>
      </w:r>
    </w:p>
    <w:p w14:paraId="734EFF68" w14:textId="32403C3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阿难说，先是如来，再是大众，再是外面的。</w:t>
      </w:r>
    </w:p>
    <w:p w14:paraId="38A93683" w14:textId="1A3957A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这个比喻，阿难其实就相当于心，下面将比喻结合。</w:t>
      </w:r>
    </w:p>
    <w:p w14:paraId="4E9D11A3" w14:textId="0CE7856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大众比喻为内脏，外面的林园是外面的世界，身体以外的世界。</w:t>
      </w:r>
    </w:p>
    <w:p w14:paraId="7ABA7014" w14:textId="4292805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可以这样对应。</w:t>
      </w:r>
    </w:p>
    <w:p w14:paraId="5D6AB59C" w14:textId="48C6A56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这是，首先，七个当中，首先是从内部寻找自己的心。</w:t>
      </w:r>
    </w:p>
    <w:p w14:paraId="61C615BC" w14:textId="171F9E61"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阿难，汝瞩林园，因何有见？</w:t>
      </w:r>
    </w:p>
    <w:p w14:paraId="073CB500" w14:textId="5E9ACE9D"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世尊</w:t>
      </w:r>
      <w:r w:rsidR="00E7107F" w:rsidRPr="00F20CE5">
        <w:rPr>
          <w:rFonts w:ascii="华文楷体" w:hAnsi="华文楷体" w:hint="eastAsia"/>
          <w:b/>
          <w:szCs w:val="30"/>
        </w:rPr>
        <w:t>！</w:t>
      </w:r>
      <w:r w:rsidRPr="00F20CE5">
        <w:rPr>
          <w:rFonts w:ascii="华文楷体" w:hAnsi="华文楷体" w:hint="eastAsia"/>
          <w:b/>
          <w:szCs w:val="30"/>
        </w:rPr>
        <w:t>此大讲堂，户牖开豁。故我在堂，得远瞻见。</w:t>
      </w:r>
    </w:p>
    <w:p w14:paraId="3EF88376" w14:textId="38D319F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佛陀继续问：阿难，你说你看到了林园，你是依靠什么来见到的外面？</w:t>
      </w:r>
    </w:p>
    <w:p w14:paraId="5ED82420" w14:textId="69DB2A3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你说先看到里面，再看到外面，是以什么来看的？外面是怎么见的？</w:t>
      </w:r>
    </w:p>
    <w:p w14:paraId="24EECCCC" w14:textId="64C021E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阿难回答，这个讲堂，户是门，牖是窗户，都是开着的。</w:t>
      </w:r>
    </w:p>
    <w:p w14:paraId="78337A88" w14:textId="3555E79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门开着，窗户也开着。我们冬天窗户老不开。我们门上写着</w:t>
      </w:r>
      <w:r w:rsidR="000C5882" w:rsidRPr="00F20CE5">
        <w:rPr>
          <w:rFonts w:ascii="华文楷体" w:hAnsi="华文楷体" w:hint="eastAsia"/>
          <w:szCs w:val="30"/>
        </w:rPr>
        <w:t>“</w:t>
      </w:r>
      <w:r w:rsidRPr="00F20CE5">
        <w:rPr>
          <w:rFonts w:ascii="华文楷体" w:hAnsi="华文楷体" w:hint="eastAsia"/>
          <w:szCs w:val="30"/>
        </w:rPr>
        <w:t>随手关门</w:t>
      </w:r>
      <w:r w:rsidR="005C371A" w:rsidRPr="00F20CE5">
        <w:rPr>
          <w:rFonts w:ascii="华文楷体" w:hAnsi="华文楷体" w:hint="eastAsia"/>
          <w:szCs w:val="30"/>
        </w:rPr>
        <w:t>”</w:t>
      </w:r>
      <w:r w:rsidR="000C5882" w:rsidRPr="00F20CE5">
        <w:rPr>
          <w:rFonts w:ascii="华文楷体" w:hAnsi="华文楷体" w:hint="eastAsia"/>
          <w:szCs w:val="30"/>
        </w:rPr>
        <w:t>……</w:t>
      </w:r>
    </w:p>
    <w:p w14:paraId="69F0BE19" w14:textId="22A66DA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所以我们夏天有点热，要求窗户开着。不过现在有玻璃，也看得到外面。</w:t>
      </w:r>
    </w:p>
    <w:p w14:paraId="53B9A750" w14:textId="67425F8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哦呀，阿难说他见得到，见的原因是门窗开着，所以看得很清楚。</w:t>
      </w:r>
    </w:p>
    <w:p w14:paraId="145486ED" w14:textId="0F2546B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我本来想我的闭关房外面，有很好的风景，想给你们看，今天忘记了，明天给你们看。</w:t>
      </w:r>
    </w:p>
    <w:p w14:paraId="09C8E3EE" w14:textId="3E7F273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如果风景很好，闭关时心不能专注。以后闭关的</w:t>
      </w:r>
      <w:r w:rsidRPr="00F20CE5">
        <w:rPr>
          <w:rFonts w:ascii="华文楷体" w:hAnsi="华文楷体" w:hint="eastAsia"/>
          <w:szCs w:val="30"/>
        </w:rPr>
        <w:lastRenderedPageBreak/>
        <w:t>地方，应该修在不太好看的地方，我觉得好一点，不然太好看的话，有点</w:t>
      </w:r>
      <w:r w:rsidR="000C5882" w:rsidRPr="00F20CE5">
        <w:rPr>
          <w:rFonts w:ascii="华文楷体" w:hAnsi="华文楷体" w:hint="eastAsia"/>
          <w:szCs w:val="30"/>
        </w:rPr>
        <w:t>……</w:t>
      </w:r>
    </w:p>
    <w:p w14:paraId="7ADCCCEB" w14:textId="676ECBD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外面窗户和门打开着，所以看得见，得远瞻见。</w:t>
      </w:r>
    </w:p>
    <w:p w14:paraId="03AE3AB4" w14:textId="3681D8C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那天说，有些大德，应该在这里有一段。</w:t>
      </w:r>
    </w:p>
    <w:p w14:paraId="4E0EAB16" w14:textId="327C039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此以阿难自身例心，以如来大众例肝肠脾胃等，以户牖例眼，以园林例身外诸物也，在文易知。</w:t>
      </w:r>
    </w:p>
    <w:p w14:paraId="23C63E77" w14:textId="303FCD7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智晖禅师临别偈曰：我有一间舍，父母为修盖，往来八十年，近来觉损坏，早拟移别处，事涉有憎爱，待他摧毁时，彼此无妨碍。乃跏趺而逝，此憎爱俱忘，去来无碍，将并其能见者而忘之矣，又何内外之可言哉。</w:t>
      </w:r>
    </w:p>
    <w:p w14:paraId="33DBB068" w14:textId="668E94AA"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尔时，世尊在大众中，舒金色臂摩阿难顶，告示阿难及诸大众：有三摩提名大佛顶首楞严王，具足万行，十方如来一门超出妙庄严路。汝今谛听</w:t>
      </w:r>
      <w:r w:rsidR="00E7107F" w:rsidRPr="00F20CE5">
        <w:rPr>
          <w:rFonts w:ascii="华文楷体" w:hAnsi="华文楷体" w:hint="eastAsia"/>
          <w:b/>
          <w:szCs w:val="30"/>
        </w:rPr>
        <w:t>！</w:t>
      </w:r>
    </w:p>
    <w:p w14:paraId="0E0B5A87" w14:textId="4990383F"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阿难顶礼，伏受慈旨。</w:t>
      </w:r>
    </w:p>
    <w:p w14:paraId="649CB13A" w14:textId="4422332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阿难说可以看得到。</w:t>
      </w:r>
    </w:p>
    <w:p w14:paraId="6A47E325" w14:textId="097AD00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佛陀当时在大众中，呈金色的手臂摩顶阿难，告诉大众，有一个禅定，禅定的名字叫</w:t>
      </w:r>
      <w:r w:rsidR="000C5882" w:rsidRPr="00F20CE5">
        <w:rPr>
          <w:rFonts w:ascii="华文楷体" w:hAnsi="华文楷体" w:hint="eastAsia"/>
          <w:szCs w:val="30"/>
        </w:rPr>
        <w:t>“</w:t>
      </w:r>
      <w:r w:rsidRPr="00F20CE5">
        <w:rPr>
          <w:rFonts w:ascii="华文楷体" w:hAnsi="华文楷体" w:hint="eastAsia"/>
          <w:szCs w:val="30"/>
        </w:rPr>
        <w:t>大佛顶首楞严王</w:t>
      </w:r>
      <w:r w:rsidR="005C371A" w:rsidRPr="00F20CE5">
        <w:rPr>
          <w:rFonts w:ascii="华文楷体" w:hAnsi="华文楷体" w:hint="eastAsia"/>
          <w:szCs w:val="30"/>
        </w:rPr>
        <w:t>”</w:t>
      </w:r>
      <w:r w:rsidRPr="00F20CE5">
        <w:rPr>
          <w:rFonts w:ascii="华文楷体" w:hAnsi="华文楷体" w:hint="eastAsia"/>
          <w:szCs w:val="30"/>
        </w:rPr>
        <w:t>，而且这种禅定具足菩萨的一切六度万行，东南西北四方四隅十方的如来一门超出妙庄严路。</w:t>
      </w:r>
    </w:p>
    <w:p w14:paraId="62E203EA" w14:textId="088621C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藏文是这样翻译的，所有的十方的如来，他们都</w:t>
      </w:r>
      <w:r w:rsidRPr="00F20CE5">
        <w:rPr>
          <w:rFonts w:ascii="华文楷体" w:hAnsi="华文楷体" w:hint="eastAsia"/>
          <w:szCs w:val="30"/>
        </w:rPr>
        <w:lastRenderedPageBreak/>
        <w:t>是庄严的门和路中获得成就的。</w:t>
      </w:r>
    </w:p>
    <w:p w14:paraId="13BD236B" w14:textId="5E32C36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也就是说，禅定是很庄严的一条路，依靠这个路和门，获得成就，获得如来果。</w:t>
      </w:r>
    </w:p>
    <w:p w14:paraId="5A047991" w14:textId="144A528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意思是说，三世诸佛，依靠首楞严三摩获得成就。他们经过的大门也是这个，他们经过的大道也是这个三摩定。你好好听着，我开始给你宣讲。</w:t>
      </w:r>
    </w:p>
    <w:p w14:paraId="78B88444" w14:textId="7369F1C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当然有的人觉得这里有点突然，应该在前面。</w:t>
      </w:r>
    </w:p>
    <w:p w14:paraId="59B727AD" w14:textId="532FA6D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这种说法不合理。</w:t>
      </w:r>
    </w:p>
    <w:p w14:paraId="627A052B" w14:textId="263B636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我们讲过，翻译以后，惟悫和子璇有权力说这个观点。</w:t>
      </w:r>
    </w:p>
    <w:p w14:paraId="7E251CFB" w14:textId="692BB69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惟悫说，为什么没有批评，反对阿难加持，讲《楞严经》的内容。</w:t>
      </w:r>
    </w:p>
    <w:p w14:paraId="70D5CBA2" w14:textId="63C751E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子璇讲了三个内容：</w:t>
      </w:r>
    </w:p>
    <w:p w14:paraId="54F1E8D5" w14:textId="120B025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一是安慰，不要害怕。因为阿难有点紧张，有些事情一直有愧疚感。虽然没有破戒，但遇到了违缘。</w:t>
      </w:r>
    </w:p>
    <w:p w14:paraId="5F7E0B45" w14:textId="14C32B2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二是好好听受，不要忘失。</w:t>
      </w:r>
    </w:p>
    <w:p w14:paraId="01833262" w14:textId="4C74468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三是佛陀的回答不会虚妄，要好好接受。完全是正确的。</w:t>
      </w:r>
    </w:p>
    <w:p w14:paraId="213084B0" w14:textId="7EB85DF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因为这三个理由，佛陀为阿难宣说。</w:t>
      </w:r>
    </w:p>
    <w:p w14:paraId="5D5F186C" w14:textId="15EF3B7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阿难听到之后，前面的顾虑解开了。原来佛陀</w:t>
      </w:r>
      <w:r w:rsidR="000C5882" w:rsidRPr="00F20CE5">
        <w:rPr>
          <w:rFonts w:ascii="华文楷体" w:hAnsi="华文楷体" w:hint="eastAsia"/>
          <w:szCs w:val="30"/>
        </w:rPr>
        <w:t>……</w:t>
      </w:r>
      <w:r w:rsidRPr="00F20CE5">
        <w:rPr>
          <w:rFonts w:ascii="华文楷体" w:hAnsi="华文楷体" w:hint="eastAsia"/>
          <w:szCs w:val="30"/>
        </w:rPr>
        <w:t>现在已经过了，没有什么问题了。</w:t>
      </w:r>
    </w:p>
    <w:p w14:paraId="2438CD54" w14:textId="5084C04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于是在佛陀面前顶礼，接受佛陀慈悲的言教。欢喜地接受。这时开始我们的真正的心的教言，开始讲了。</w:t>
      </w:r>
    </w:p>
    <w:p w14:paraId="3229C278" w14:textId="7B726F7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阿难不断地在佛前顶礼后，佛告诉阿难：</w:t>
      </w:r>
    </w:p>
    <w:p w14:paraId="7B294711" w14:textId="6E0CC921"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佛告阿难：如汝所言：身在讲堂，户牖开豁，</w:t>
      </w:r>
    </w:p>
    <w:p w14:paraId="79984923" w14:textId="6872B5E0"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远瞩林园。亦有众生，在此堂中，不见如来，见堂外者？</w:t>
      </w:r>
    </w:p>
    <w:p w14:paraId="623ACE8E" w14:textId="0EE648A3"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阿难答言：世尊</w:t>
      </w:r>
      <w:r w:rsidR="00E7107F" w:rsidRPr="00F20CE5">
        <w:rPr>
          <w:rFonts w:ascii="华文楷体" w:hAnsi="华文楷体" w:hint="eastAsia"/>
          <w:b/>
          <w:szCs w:val="30"/>
        </w:rPr>
        <w:t>！</w:t>
      </w:r>
      <w:r w:rsidRPr="00F20CE5">
        <w:rPr>
          <w:rFonts w:ascii="华文楷体" w:hAnsi="华文楷体" w:hint="eastAsia"/>
          <w:b/>
          <w:szCs w:val="30"/>
        </w:rPr>
        <w:t>在堂不见如来，能见林泉，无有是处。</w:t>
      </w:r>
    </w:p>
    <w:p w14:paraId="47037BBB" w14:textId="678F12C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如汝所言：身在讲堂，户牖开豁，你不是刚才已经讲了，身体在讲堂，门和窗户开着，就能远远看到祇陀园林。</w:t>
      </w:r>
    </w:p>
    <w:p w14:paraId="6BAE8DDF" w14:textId="3FF2AA9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他继续问，那会不会有的众生，身体在讲堂中，不见到如来，只见到外面的园林？</w:t>
      </w:r>
    </w:p>
    <w:p w14:paraId="22859528" w14:textId="16ECF52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佛陀的回答，很有禅宗的味道。</w:t>
      </w:r>
    </w:p>
    <w:p w14:paraId="79B7DDCB" w14:textId="63731AB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他没有直接说，而是说，你说先看到我，再看到眷属，再看到外面。我问你，还有一种情况有没有？如果人在讲堂中，佛和眷属都看不到，只看到外面的世界林园？有没有这种情况？</w:t>
      </w:r>
    </w:p>
    <w:p w14:paraId="1DC4B2C7" w14:textId="665A0E5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阿难开始回答。</w:t>
      </w:r>
    </w:p>
    <w:p w14:paraId="1E0B43DA" w14:textId="34E9BB0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下面他们有各种问答，你们要好好听着，他们在</w:t>
      </w:r>
      <w:r w:rsidRPr="00F20CE5">
        <w:rPr>
          <w:rFonts w:ascii="华文楷体" w:hAnsi="华文楷体" w:hint="eastAsia"/>
          <w:szCs w:val="30"/>
        </w:rPr>
        <w:lastRenderedPageBreak/>
        <w:t>问答中，你有可能会开悟。</w:t>
      </w:r>
    </w:p>
    <w:p w14:paraId="3136C795" w14:textId="1D4C746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外面的喇荣的夜景看得到，里面看不到。</w:t>
      </w:r>
    </w:p>
    <w:p w14:paraId="1D935A40" w14:textId="1C8A755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阿难代表我们普通人，要么是上，要么是下</w:t>
      </w:r>
      <w:r w:rsidR="000C5882" w:rsidRPr="00F20CE5">
        <w:rPr>
          <w:rFonts w:ascii="华文楷体" w:hAnsi="华文楷体" w:hint="eastAsia"/>
          <w:szCs w:val="30"/>
        </w:rPr>
        <w:t>……</w:t>
      </w:r>
      <w:r w:rsidRPr="00F20CE5">
        <w:rPr>
          <w:rFonts w:ascii="华文楷体" w:hAnsi="华文楷体" w:hint="eastAsia"/>
          <w:szCs w:val="30"/>
        </w:rPr>
        <w:t>世间人对缘起空性，因果法理不懂，只对一种道理坚定不移。阿难代表声闻乘，对物质特别重视。</w:t>
      </w:r>
    </w:p>
    <w:p w14:paraId="38FA08CA" w14:textId="38DCE1D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与唯识宗不同，他们有如梦如幻的教育背景。</w:t>
      </w:r>
    </w:p>
    <w:p w14:paraId="6B30086B" w14:textId="32605B3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声闻乘就是是什么就是什么，不会从更高的上面思考解释，这也是佛陀为什么将阿难作为问者来回答。</w:t>
      </w:r>
    </w:p>
    <w:p w14:paraId="2CBFE550" w14:textId="2292E2F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其实我们凡夫众生与阿难相同。可能我们不如他，不能与佛陀在一起听闻佛法，广闻博学。我们佛教徒，希望不要象阿难那么广闻博学，至少不要沉浸在没有意义的，包括现在大多数人，学院我建议，佛教徒不要天天看抖音。</w:t>
      </w:r>
    </w:p>
    <w:p w14:paraId="58CCEC07" w14:textId="64C687A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没有很深层的价值观的人，每天自己做个表情，没有什么看的，其实这是稍微有一点深度，有一点修行境界，打发时间。</w:t>
      </w:r>
    </w:p>
    <w:p w14:paraId="4887AAB3" w14:textId="2EE2633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非佛教徒有一种娱乐，是可能的。</w:t>
      </w:r>
    </w:p>
    <w:p w14:paraId="17AC6CEC" w14:textId="7D00B57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但作为佛教徒，修行人，过一段时间喇荣要闭关，我担心看一些没有意义的，出家是为什么？看破红尘也好，偶尔有一些习气也是正常的，但作为佛教徒，整天沉溺于此，可能只是形式上而已。有些不出家人，</w:t>
      </w:r>
      <w:r w:rsidRPr="00F20CE5">
        <w:rPr>
          <w:rFonts w:ascii="华文楷体" w:hAnsi="华文楷体" w:hint="eastAsia"/>
          <w:szCs w:val="30"/>
        </w:rPr>
        <w:lastRenderedPageBreak/>
        <w:t>有的修行境界是很不错的。</w:t>
      </w:r>
    </w:p>
    <w:p w14:paraId="4CDB4FAF" w14:textId="4AF3A9C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我看到有的人，喜欢看书学习，探讨的很有价值深度，有前沿的，对六道轮回，对了悟心性方面还是下了一定功夫，还是有一定结果的。那时，不会耽著于眼花缭乱的信息中。</w:t>
      </w:r>
    </w:p>
    <w:p w14:paraId="148CBE06" w14:textId="0BE2836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我想阿难是一个代表，虽然他不是真正的凡夫人，但凡夫人有很多疑惑和邪见。《楞严经》是断除邪见的重要利刃和武器。</w:t>
      </w:r>
    </w:p>
    <w:p w14:paraId="7662B0A9" w14:textId="4AE1180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比如你学习《楞严经》之前是散乱的人，学完之后，至少能斩断一些散乱，也是有意义的。</w:t>
      </w:r>
    </w:p>
    <w:p w14:paraId="43204459" w14:textId="5DD5F8C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我没有传承，你们整天听，我不知道有什么效果。</w:t>
      </w:r>
    </w:p>
    <w:p w14:paraId="47EAD509" w14:textId="5B8E0F9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作为佛教徒，不要太散乱了，应该对自己以正知正念来摄持。我是佛教徒，至少做一些有意义的事，经常观观自己的心，不然很难收摄。心是非常调皮的孩童。在玩的时候，父母带回来，非常伤心，不愿意回来。</w:t>
      </w:r>
    </w:p>
    <w:p w14:paraId="16FB97C8" w14:textId="0DAC9FF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现在的佛教徒是失败还是怎么样？我看到言行举止。在喇嘛和觉姆的手机强制性收回来了，我不知道有多少效果。人应该有自知之明，要自觉。没有收，也要知道自己在做什么，有的人再怎么强迫，也不可能一天到晚站在你身边提醒你。</w:t>
      </w:r>
    </w:p>
    <w:p w14:paraId="4CFAA182" w14:textId="3871883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阿难代表这样的。</w:t>
      </w:r>
    </w:p>
    <w:p w14:paraId="4612C780" w14:textId="3431E33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佛陀问有没有里面不见，外面的能见？</w:t>
      </w:r>
    </w:p>
    <w:p w14:paraId="597C5A15" w14:textId="383AD36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阿难说，世尊</w:t>
      </w:r>
      <w:r w:rsidR="00E7107F" w:rsidRPr="00F20CE5">
        <w:rPr>
          <w:rFonts w:ascii="华文楷体" w:hAnsi="华文楷体" w:hint="eastAsia"/>
          <w:szCs w:val="30"/>
        </w:rPr>
        <w:t>！</w:t>
      </w:r>
      <w:r w:rsidRPr="00F20CE5">
        <w:rPr>
          <w:rFonts w:ascii="华文楷体" w:hAnsi="华文楷体" w:hint="eastAsia"/>
          <w:szCs w:val="30"/>
        </w:rPr>
        <w:t>在堂不见如来，能见林泉，无有是处。我站在讲堂里，不能看到你这么庄严的身相，只看外面，不可能的事情</w:t>
      </w:r>
      <w:r w:rsidR="00E7107F" w:rsidRPr="00F20CE5">
        <w:rPr>
          <w:rFonts w:ascii="华文楷体" w:hAnsi="华文楷体" w:hint="eastAsia"/>
          <w:szCs w:val="30"/>
        </w:rPr>
        <w:t>！</w:t>
      </w:r>
    </w:p>
    <w:p w14:paraId="1298B6A4" w14:textId="0D6A3AE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阿难回答得比较清楚。</w:t>
      </w:r>
    </w:p>
    <w:p w14:paraId="07A37159" w14:textId="2C91126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佛陀下面，那这样的话，就比较好说了。呵呵</w:t>
      </w:r>
    </w:p>
    <w:p w14:paraId="2440068D" w14:textId="0D896B8D"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阿难，汝亦如是。汝之心灵，一切明了。</w:t>
      </w:r>
    </w:p>
    <w:p w14:paraId="32BE8621" w14:textId="64551CA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佛陀说，阿难，你也是一样，你的心也是明了。心有什么特点？一是它的本性不是无情法，是黑暗的，而是光明的。</w:t>
      </w:r>
    </w:p>
    <w:p w14:paraId="522C69A4" w14:textId="06BE6B6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如太阳灯也有明的。</w:t>
      </w:r>
    </w:p>
    <w:p w14:paraId="0CDDA7A0" w14:textId="5FDED92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但还有一个特点是了。了了分明。</w:t>
      </w:r>
    </w:p>
    <w:p w14:paraId="2E745FF2" w14:textId="10EEEE1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有明有了，这颗心，每个众生的心的特点就是这样的。</w:t>
      </w:r>
    </w:p>
    <w:p w14:paraId="08725914" w14:textId="00627CBB"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若汝现前，所明了心，实在身内，尔时先合了知内身。颇有众生，先见身中，后观外物？</w:t>
      </w:r>
    </w:p>
    <w:p w14:paraId="36C90C96" w14:textId="099C519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心如果在身体里面，应该整体了知所有的身内。</w:t>
      </w:r>
    </w:p>
    <w:p w14:paraId="59F4B068" w14:textId="0A4514B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因为心的特点，如阿难一样，你有眼睛，你有心。所以里面应该看得到，只是看到外面不可能的。同样的，心是明了的东西，如果不是明了的东西如无情物</w:t>
      </w:r>
      <w:r w:rsidRPr="00F20CE5">
        <w:rPr>
          <w:rFonts w:ascii="华文楷体" w:hAnsi="华文楷体" w:hint="eastAsia"/>
          <w:szCs w:val="30"/>
        </w:rPr>
        <w:lastRenderedPageBreak/>
        <w:t>一样，但心是明了的，如果在身体里面，应该看到身体里面的东西。</w:t>
      </w:r>
    </w:p>
    <w:p w14:paraId="1B205E6D" w14:textId="6817CE6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但是，难道有一些众生，先见到僧众，后来能观外物？有没有这种情况？是一种反问。</w:t>
      </w:r>
    </w:p>
    <w:p w14:paraId="43D32A81" w14:textId="3F51E04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先看身体里面，再看外面。</w:t>
      </w:r>
    </w:p>
    <w:p w14:paraId="17126577" w14:textId="2DFA5F3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阿难和心一样，阿难有明觉，心有明觉。所以心也应该先看到里面，再看到外面。但实际情况是这样的：</w:t>
      </w:r>
    </w:p>
    <w:p w14:paraId="0D8DE29B" w14:textId="79869AAC"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纵不能见心肝脾胃，爪生发长，筋转脉摇，诚合明了。</w:t>
      </w:r>
    </w:p>
    <w:p w14:paraId="4FFC8C4D" w14:textId="693312F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心纵然对肝脾等内脏看不到。</w:t>
      </w:r>
    </w:p>
    <w:p w14:paraId="269F47AE" w14:textId="4BE2325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而且指甲的生长，筋等也应该明了，但你为何不知？如同阿难在里面一样，为什么见不到？</w:t>
      </w:r>
    </w:p>
    <w:p w14:paraId="478DB2A8" w14:textId="1CEE360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比如心在大脑里，应该对里面的几百亿的神经系统也应该看到。</w:t>
      </w:r>
    </w:p>
    <w:p w14:paraId="220BA5B5" w14:textId="7BB1C18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如果在里面，应该五脏六腑都见到，但看不到。如我们都容易看到的，五脏六腑毛发的生长，都没有见到。</w:t>
      </w:r>
    </w:p>
    <w:p w14:paraId="33E0DFF4" w14:textId="4287462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这种推理，学习其他经论的人可能没有见到。这种思维方式可能有点不同。</w:t>
      </w:r>
    </w:p>
    <w:p w14:paraId="54FC6D41" w14:textId="671FA8EA"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如何不知？必不内知，云何知外？</w:t>
      </w:r>
    </w:p>
    <w:p w14:paraId="72F839BE" w14:textId="48BB2EE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如何亦不知呢？既不能知内，如何反能知外呢？</w:t>
      </w:r>
    </w:p>
    <w:p w14:paraId="37CC13C7" w14:textId="386C1D6A"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是故应知，汝言觉了能知之心，住在身内，无有是处。</w:t>
      </w:r>
    </w:p>
    <w:p w14:paraId="2B1F868C" w14:textId="7A98AF2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是故应知，既然所有的内在的五脏六腑都不知道，怎么能知道外在的？</w:t>
      </w:r>
    </w:p>
    <w:p w14:paraId="737966BF" w14:textId="64D3EDD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所以你应该知道，这颗心住在身体里，无有是处。</w:t>
      </w:r>
    </w:p>
    <w:p w14:paraId="1367AEF1" w14:textId="0686CB2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大多数人认为心在里面，在身体当中。</w:t>
      </w:r>
    </w:p>
    <w:p w14:paraId="0BAF0947" w14:textId="77A9823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有的科学家认为心在大脑当中，</w:t>
      </w:r>
    </w:p>
    <w:p w14:paraId="5503A556" w14:textId="42C55D5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包括眼睛看到的，通过一种信息，一种光的信息，起到化学反应，通过大脑成像，之后外面显现，在非常短暂的时间中显现。</w:t>
      </w:r>
    </w:p>
    <w:p w14:paraId="07EAA518" w14:textId="7482A83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如果真正大脑中有一颗心，身体里面的应该看到，不然不能这么说。</w:t>
      </w:r>
    </w:p>
    <w:p w14:paraId="4FCC3CD2" w14:textId="5FF0FE2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平时的思维方式可能是这样的。</w:t>
      </w:r>
    </w:p>
    <w:p w14:paraId="6946197B" w14:textId="0C4E781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藕益大师说，大家的通病是以为心在内。</w:t>
      </w:r>
    </w:p>
    <w:p w14:paraId="414C71AE" w14:textId="77A2303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西方的人也是，心的思维者认为是在大脑中。他们说，我再想一想，用手指指大脑。他一直把心定在这里的。</w:t>
      </w:r>
    </w:p>
    <w:p w14:paraId="2CB1EC90" w14:textId="71544B2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很多世间人说，我今天心情不好，我心情不舒服，以为心在心脏的位置。</w:t>
      </w:r>
    </w:p>
    <w:p w14:paraId="40CD2DAC" w14:textId="5BE6F22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我很开心</w:t>
      </w:r>
      <w:r w:rsidR="000C5882" w:rsidRPr="00F20CE5">
        <w:rPr>
          <w:rFonts w:ascii="华文楷体" w:hAnsi="华文楷体" w:hint="eastAsia"/>
          <w:szCs w:val="30"/>
        </w:rPr>
        <w:t>……</w:t>
      </w:r>
      <w:r w:rsidRPr="00F20CE5">
        <w:rPr>
          <w:rFonts w:ascii="华文楷体" w:hAnsi="华文楷体" w:hint="eastAsia"/>
          <w:szCs w:val="30"/>
        </w:rPr>
        <w:t>但实际上，真正的心，在身体中，</w:t>
      </w:r>
      <w:r w:rsidRPr="00F20CE5">
        <w:rPr>
          <w:rFonts w:ascii="华文楷体" w:hAnsi="华文楷体" w:hint="eastAsia"/>
          <w:szCs w:val="30"/>
        </w:rPr>
        <w:lastRenderedPageBreak/>
        <w:t>不管是在大脑中还是其他的地方，心是明了的，为了什么内部不能了解？不能了解的话，心在身内的说法，无有是处。</w:t>
      </w:r>
    </w:p>
    <w:p w14:paraId="1A5E05C4" w14:textId="5FFAA91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这是第一个说法。</w:t>
      </w:r>
    </w:p>
    <w:p w14:paraId="240FE15C" w14:textId="4119DC8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本想讲完第七种征心，但没有办法。再讲几个。看看是吧？无有是处是吧，心在内不可能有的。</w:t>
      </w:r>
    </w:p>
    <w:p w14:paraId="10453FE5" w14:textId="3AF84C5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八识规矩云，愚者难分识与根，盖根识之难辨久矣。若谓根非识，则根自根，识自识，识应见根。若谓根即识，则彼死者眼根现存，何以不见。故知五根但白净色照境而已，识必明了分别，二家种现，熏习不同。五根乃色法，即第八识亲相分，具执受二义，是白净无记性。</w:t>
      </w:r>
    </w:p>
    <w:p w14:paraId="4BB0F3E1" w14:textId="01A85A9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五识乃心法，即第八识见分，三性皆具，但能明了，名性境，属现量，故曰性境现量通三性。至第六识方有分别，属比量非量，此根与识之辨也。【因明中承许，见，是识见，非根见。（有部认为是根见，经部以上承许是识见。）】</w:t>
      </w:r>
    </w:p>
    <w:p w14:paraId="5E88E7B6" w14:textId="5BDCDBF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傅大士偈曰</w:t>
      </w:r>
      <w:r w:rsidR="000C5882" w:rsidRPr="00F20CE5">
        <w:rPr>
          <w:rFonts w:ascii="华文楷体" w:hAnsi="华文楷体" w:hint="eastAsia"/>
          <w:szCs w:val="30"/>
        </w:rPr>
        <w:t>“</w:t>
      </w:r>
      <w:r w:rsidRPr="00F20CE5">
        <w:rPr>
          <w:rFonts w:ascii="华文楷体" w:hAnsi="华文楷体" w:hint="eastAsia"/>
          <w:szCs w:val="30"/>
        </w:rPr>
        <w:t>夜夜抱佛眠，朝朝还共起，起坐镇相随，语默同居止，纤毫不相离，如身影相似，欲识佛去处，秪这语声是</w:t>
      </w:r>
      <w:r w:rsidR="005C371A" w:rsidRPr="00F20CE5">
        <w:rPr>
          <w:rFonts w:ascii="华文楷体" w:hAnsi="华文楷体" w:hint="eastAsia"/>
          <w:szCs w:val="30"/>
        </w:rPr>
        <w:t>”</w:t>
      </w:r>
      <w:r w:rsidRPr="00F20CE5">
        <w:rPr>
          <w:rFonts w:ascii="华文楷体" w:hAnsi="华文楷体" w:hint="eastAsia"/>
          <w:szCs w:val="30"/>
        </w:rPr>
        <w:t>，由此言之，谓觉了能知之心，住在身内，亦无有不是处。</w:t>
      </w:r>
    </w:p>
    <w:p w14:paraId="452E1D50" w14:textId="354B0971"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lastRenderedPageBreak/>
        <w:t>科判参考</w:t>
      </w:r>
    </w:p>
    <w:p w14:paraId="15276AFE" w14:textId="5421B25E"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阿难稽首而白佛言：我闻如来如是法音，悟知我心实居身外。</w:t>
      </w:r>
    </w:p>
    <w:p w14:paraId="24405F74" w14:textId="315874D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阿难很恭敬的，一直恭敬地白言：我听到如来说心不在内。</w:t>
      </w:r>
    </w:p>
    <w:p w14:paraId="549A9C10" w14:textId="44300AF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我已经明白了，心不在里面。那么就是在外面。</w:t>
      </w:r>
    </w:p>
    <w:p w14:paraId="4A61F11F" w14:textId="2B963AA1"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所以者何？譬如灯光，然于室中，是灯必能先照室内，从其室门，后及庭际。一切众生，不见身中，独见身外，亦如灯光，居在室外，不能照室。是义必明，将无所惑，同佛了义，得无妄耶？</w:t>
      </w:r>
    </w:p>
    <w:p w14:paraId="2A6C0DE7" w14:textId="58A10FC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何以故？就象灯光，虽然燃在室内，必定能将外面的庭院一步步照亮。同样的，心不见身内，但是外面都能见到。</w:t>
      </w:r>
    </w:p>
    <w:p w14:paraId="0E5E1004" w14:textId="743984E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如灯光一样，放在外室，不能照室内。</w:t>
      </w:r>
    </w:p>
    <w:p w14:paraId="49992CAA" w14:textId="43B2FB7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这样的意义非常明了，没有怀疑。佛陀的最了义的道理，我已经明白了。</w:t>
      </w:r>
    </w:p>
    <w:p w14:paraId="14534CFA" w14:textId="7C8D4CF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我这样说没有错吧？</w:t>
      </w:r>
    </w:p>
    <w:p w14:paraId="5ABCD6C7" w14:textId="5AFFBC3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我发现了佛陀的真正密义，谁都不能了解。如灯火在外面，里面看不到。如身内看不到，能看到外面的林园。</w:t>
      </w:r>
    </w:p>
    <w:p w14:paraId="198886D5" w14:textId="19AACBE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我好开心啊，我是佛陀相续中所有的甚深智慧已</w:t>
      </w:r>
      <w:r w:rsidRPr="00F20CE5">
        <w:rPr>
          <w:rFonts w:ascii="华文楷体" w:hAnsi="华文楷体" w:hint="eastAsia"/>
          <w:szCs w:val="30"/>
        </w:rPr>
        <w:lastRenderedPageBreak/>
        <w:t>经通达了。</w:t>
      </w:r>
    </w:p>
    <w:p w14:paraId="25A95A7E" w14:textId="1B4C4FC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得无妄耶？我说得对吧？</w:t>
      </w:r>
    </w:p>
    <w:p w14:paraId="6D0167B1" w14:textId="60F3302B"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佛告阿难：是诸比丘，适来从我室罗筏城，循乞抟食，归祇陀林，我已宿斋。</w:t>
      </w:r>
    </w:p>
    <w:p w14:paraId="69F3DBEC" w14:textId="4875461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佛告阿难：阿难不要着急，你可能没有搞懂。</w:t>
      </w:r>
    </w:p>
    <w:p w14:paraId="4B48D8DB" w14:textId="1A63D39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比如我的诸比丘，适来从我室罗筏城，循乞抟食，归祇陀林，我已宿斋。一起化缘。回来洗脸洗脚，回来之后，开始应供。应供完了之后就那个。</w:t>
      </w:r>
    </w:p>
    <w:p w14:paraId="44B42785" w14:textId="010C8DA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那么你看一下，如果比丘中一个比丘吃好了，其他的比丘会不会吃饱了？不说阿难，我们也会否定。</w:t>
      </w:r>
    </w:p>
    <w:p w14:paraId="4E5CEA9D" w14:textId="4CCA288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【乞食】是佛制，为除贪慢心，乞食资身，随所化缘，不贪好食。</w:t>
      </w:r>
    </w:p>
    <w:p w14:paraId="5DA165F2" w14:textId="5F3384C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【抟食】是以手指抟菜饭来食。</w:t>
      </w:r>
    </w:p>
    <w:p w14:paraId="13D0D7BF" w14:textId="361ACCC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【宿斋】止食。</w:t>
      </w:r>
    </w:p>
    <w:p w14:paraId="4DF18444" w14:textId="23FA428C"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汝观比丘，一人食时，诸人饱否？</w:t>
      </w:r>
    </w:p>
    <w:p w14:paraId="456C024A" w14:textId="7CF806E5"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阿难答言：不也，世尊</w:t>
      </w:r>
      <w:r w:rsidR="00E7107F" w:rsidRPr="00F20CE5">
        <w:rPr>
          <w:rFonts w:ascii="华文楷体" w:hAnsi="华文楷体" w:hint="eastAsia"/>
          <w:b/>
          <w:szCs w:val="30"/>
        </w:rPr>
        <w:t>！</w:t>
      </w:r>
      <w:r w:rsidRPr="00F20CE5">
        <w:rPr>
          <w:rFonts w:ascii="华文楷体" w:hAnsi="华文楷体" w:hint="eastAsia"/>
          <w:b/>
          <w:szCs w:val="30"/>
        </w:rPr>
        <w:t>何以故？是诸比丘，虽阿罗汉，躯命不同，云何一人，能令众饱？</w:t>
      </w:r>
    </w:p>
    <w:p w14:paraId="5BA0A5B3" w14:textId="28A0CB3C"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佛告阿难：若汝觉了知见之心，实在身外。身心相外，自不相干。</w:t>
      </w:r>
    </w:p>
    <w:p w14:paraId="3D01B58B" w14:textId="40E8FF37"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则心所知，身不能觉。觉在身际，心不能知。</w:t>
      </w:r>
    </w:p>
    <w:p w14:paraId="2B331BA1" w14:textId="4EFFE12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阿难说不可能。因为大家不一样。</w:t>
      </w:r>
    </w:p>
    <w:p w14:paraId="62B7C102" w14:textId="6B2D699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心所知道的，因为完全是他体。心所知道的，身体不可能发觉。如果身体有感受，心不知道的。这两者如同舍利子和止犍连，一者看到的，不一定是另一人看到的，都在外面，不可能有任何关系，所以是不可能的。</w:t>
      </w:r>
    </w:p>
    <w:p w14:paraId="3E745B8B" w14:textId="4113AD3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外面肯定不会有，如果有，应该是独立的存在，但完全是不可能的。</w:t>
      </w:r>
    </w:p>
    <w:p w14:paraId="10E8B9F7" w14:textId="6488B399"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我今示汝兜罗绵手，汝眼见时，心分别否？阿难答言：如是，世尊。</w:t>
      </w:r>
    </w:p>
    <w:p w14:paraId="4B3303BC" w14:textId="457FBAF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佛陀说，我今示汝兜罗绵手，如果佛陀用手加持，特别硬硬的</w:t>
      </w:r>
      <w:r w:rsidR="000C5882" w:rsidRPr="00F20CE5">
        <w:rPr>
          <w:rFonts w:ascii="华文楷体" w:hAnsi="华文楷体" w:hint="eastAsia"/>
          <w:szCs w:val="30"/>
        </w:rPr>
        <w:t>……</w:t>
      </w:r>
    </w:p>
    <w:p w14:paraId="7F231650" w14:textId="5382350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我去桑耶时，那个嘎玛巴，他加持了我一下，我痛了好长时间。他的手不是棉花一样的。</w:t>
      </w:r>
    </w:p>
    <w:p w14:paraId="001C0529" w14:textId="15EB277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以前在北京，第九（十）世班禅大师，他在北京的寺院雍和宫，他身体也特别高大，加持摩顶特别痛。</w:t>
      </w:r>
    </w:p>
    <w:p w14:paraId="4DFEA061" w14:textId="0957B6C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他们应该有是有棉花一样的，但我们的感觉是硬梆梆的。</w:t>
      </w:r>
    </w:p>
    <w:p w14:paraId="3C5B82B4" w14:textId="2E5C62C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佛陀说，我示我的妙手时，你的眼睛能见到，心能见到吗？</w:t>
      </w:r>
    </w:p>
    <w:p w14:paraId="1DB216F9" w14:textId="12E19A9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《俱舍论》说，五根，加意根。</w:t>
      </w:r>
    </w:p>
    <w:p w14:paraId="5428114B" w14:textId="70850EF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眼根是代表身体，如果眼睛看到，代表身体看到。</w:t>
      </w:r>
      <w:r w:rsidRPr="00F20CE5">
        <w:rPr>
          <w:rFonts w:ascii="华文楷体" w:hAnsi="华文楷体" w:hint="eastAsia"/>
          <w:szCs w:val="30"/>
        </w:rPr>
        <w:lastRenderedPageBreak/>
        <w:t>心分别，以两个不同的相续表示。</w:t>
      </w:r>
    </w:p>
    <w:p w14:paraId="202C44FD" w14:textId="4F871D8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你能看到吗？能分别到吗？</w:t>
      </w:r>
    </w:p>
    <w:p w14:paraId="5D5F501C" w14:textId="4D9CADE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阿难答言：如是，世尊。他可能不太明白了。</w:t>
      </w:r>
    </w:p>
    <w:p w14:paraId="2C9136D6" w14:textId="344AE59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【兜罗绵】印度语，译意细香绵，色白如霜，十分柔软，这里是譬喻佛手柔软似兜罗绵一样。眼见心知，若心在外，则是相义，应不相知；若是相知，即不能说心在身外。</w:t>
      </w:r>
    </w:p>
    <w:p w14:paraId="59F18276" w14:textId="09D61405"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佛告阿难：若相知者，云何在外？是故应知，</w:t>
      </w:r>
    </w:p>
    <w:p w14:paraId="2126D717" w14:textId="200BE83D"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汝言觉了能知之心，住在身外，无有是处。</w:t>
      </w:r>
    </w:p>
    <w:p w14:paraId="6A16483F" w14:textId="3F095A9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佛告阿难：若相知者，如果你看得到，心能分别，那么应该互相了知，那么云何在外？刚说，都是相同的，外面不可能互相了知。</w:t>
      </w:r>
    </w:p>
    <w:p w14:paraId="73DE903F" w14:textId="2C1A6F6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应该依靠自己的心而来，所以怎么可能看到呢？</w:t>
      </w:r>
    </w:p>
    <w:p w14:paraId="3C50A84A" w14:textId="3DD3667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是故应知，汝言觉了能知之心，住在身外，无有是处。身外也是没有的，如果身外，如两个阿罗汉，没有相干联系。</w:t>
      </w:r>
    </w:p>
    <w:p w14:paraId="7D54EBD5" w14:textId="702F5FC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如果独立在外面，那么对佛陀的妙手看不到也想不到，现在看得到想得到，所以不在外面。</w:t>
      </w:r>
    </w:p>
    <w:p w14:paraId="3DE83920" w14:textId="51ADDF6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这个道理给阿难介绍得很清楚了。</w:t>
      </w:r>
    </w:p>
    <w:p w14:paraId="10E44616" w14:textId="35A01CB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所以说，这个是第二个征心——寻找心的方法。</w:t>
      </w:r>
    </w:p>
    <w:p w14:paraId="20617C15" w14:textId="0B7F5C7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阿难和佛陀是另外一种关系，我们自己在讲时，</w:t>
      </w:r>
      <w:r w:rsidRPr="00F20CE5">
        <w:rPr>
          <w:rFonts w:ascii="华文楷体" w:hAnsi="华文楷体" w:hint="eastAsia"/>
          <w:szCs w:val="30"/>
        </w:rPr>
        <w:lastRenderedPageBreak/>
        <w:t>讲密法时以五毒烦恼观察，现在的法，是佛教中最甚深的证悟的法门。</w:t>
      </w:r>
    </w:p>
    <w:p w14:paraId="56E1ED0C" w14:textId="598A0F8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我传者没有证悟，听者证悟不太可能，但不一定，盲人看不到，但拿着灯可以归路，有以盲导盲的说法。</w:t>
      </w:r>
    </w:p>
    <w:p w14:paraId="344FC0C6" w14:textId="69B574E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如果聋的人也是一样的。</w:t>
      </w:r>
    </w:p>
    <w:p w14:paraId="72A3367B" w14:textId="2FFF541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我翻译的，受到很多攻击，但不管怎么样，佛法是属于所有的众生，大家一边学习，得到一分时，不要失去自己的机会吧。</w:t>
      </w:r>
    </w:p>
    <w:p w14:paraId="7A6E029E" w14:textId="41542F1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如到宴会时，每人得到一份，有的人去了，可能喝醉了，没有得到那一份，是不是有点可惜？如果别人得到的这一份，自己也能得到，也许是最好的。</w:t>
      </w:r>
    </w:p>
    <w:p w14:paraId="69676401" w14:textId="0474D8C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好，今天就学习到这里。</w:t>
      </w:r>
    </w:p>
    <w:p w14:paraId="3E7456E6" w14:textId="77777777" w:rsidR="00DB46CD" w:rsidRPr="00F20CE5" w:rsidRDefault="00DB46CD" w:rsidP="000D5C78">
      <w:pPr>
        <w:widowControl w:val="0"/>
        <w:ind w:firstLine="600"/>
        <w:rPr>
          <w:rFonts w:ascii="华文楷体" w:hAnsi="华文楷体" w:hint="eastAsia"/>
          <w:szCs w:val="30"/>
        </w:rPr>
      </w:pPr>
    </w:p>
    <w:p w14:paraId="5A4C426F" w14:textId="5BC5FCA2" w:rsidR="00DB46CD" w:rsidRPr="00F20CE5" w:rsidRDefault="005B61C9" w:rsidP="000D5C78">
      <w:pPr>
        <w:pStyle w:val="af5"/>
        <w:widowControl w:val="0"/>
        <w:ind w:firstLine="600"/>
        <w:rPr>
          <w:rFonts w:eastAsia="华文楷体" w:hint="eastAsia"/>
        </w:rPr>
      </w:pPr>
      <w:bookmarkStart w:id="8" w:name="_Toc172564673"/>
      <w:r w:rsidRPr="00F20CE5">
        <w:rPr>
          <w:rFonts w:eastAsia="华文楷体" w:hint="eastAsia"/>
        </w:rPr>
        <w:t>第九课</w:t>
      </w:r>
      <w:bookmarkEnd w:id="8"/>
    </w:p>
    <w:p w14:paraId="478886E2" w14:textId="01BE11A1" w:rsidR="00DB46CD" w:rsidRPr="00F20CE5" w:rsidRDefault="003721C1" w:rsidP="000D5C78">
      <w:pPr>
        <w:widowControl w:val="0"/>
        <w:ind w:firstLine="600"/>
        <w:rPr>
          <w:rFonts w:ascii="华文楷体" w:hAnsi="华文楷体" w:hint="eastAsia"/>
          <w:bCs/>
          <w:szCs w:val="30"/>
        </w:rPr>
      </w:pPr>
      <w:r w:rsidRPr="003721C1">
        <w:rPr>
          <w:szCs w:val="30"/>
        </w:rPr>
        <w:t>2019</w:t>
      </w:r>
      <w:r w:rsidR="005B61C9" w:rsidRPr="00F20CE5">
        <w:rPr>
          <w:rFonts w:ascii="华文楷体" w:hAnsi="华文楷体" w:hint="eastAsia"/>
          <w:bCs/>
          <w:szCs w:val="30"/>
        </w:rPr>
        <w:t>－</w:t>
      </w:r>
      <w:r w:rsidRPr="003721C1">
        <w:rPr>
          <w:szCs w:val="30"/>
        </w:rPr>
        <w:t>10</w:t>
      </w:r>
      <w:r w:rsidR="005B61C9" w:rsidRPr="00F20CE5">
        <w:rPr>
          <w:rFonts w:ascii="华文楷体" w:hAnsi="华文楷体" w:hint="eastAsia"/>
          <w:bCs/>
          <w:szCs w:val="30"/>
        </w:rPr>
        <w:t>－</w:t>
      </w:r>
      <w:r w:rsidRPr="003721C1">
        <w:rPr>
          <w:szCs w:val="30"/>
        </w:rPr>
        <w:t>8</w:t>
      </w:r>
      <w:r w:rsidR="005B61C9" w:rsidRPr="00F20CE5">
        <w:rPr>
          <w:rFonts w:ascii="华文楷体" w:hAnsi="华文楷体" w:hint="eastAsia"/>
          <w:bCs/>
          <w:szCs w:val="30"/>
        </w:rPr>
        <w:t>课前开示</w:t>
      </w:r>
    </w:p>
    <w:p w14:paraId="5B63E9D9" w14:textId="190DAC2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今天等会儿，我们这边的人，到后面稍微听一下，我这边有些事情要说。等下了课念完普贤行愿品之后吧，我有些喇荣的事要交待一下。</w:t>
      </w:r>
    </w:p>
    <w:p w14:paraId="230F132F" w14:textId="212A64B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接下来就</w:t>
      </w:r>
      <w:r w:rsidR="000C5882" w:rsidRPr="00F20CE5">
        <w:rPr>
          <w:rFonts w:ascii="华文楷体" w:hAnsi="华文楷体" w:hint="eastAsia"/>
          <w:szCs w:val="30"/>
        </w:rPr>
        <w:t>……</w:t>
      </w:r>
    </w:p>
    <w:p w14:paraId="145FB464" w14:textId="3FE48F8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无上甚深微妙法，百千万劫难遭遇，</w:t>
      </w:r>
    </w:p>
    <w:p w14:paraId="36980A4A" w14:textId="72F996E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我今见闻得受持，愿解如来真实意。</w:t>
      </w:r>
    </w:p>
    <w:p w14:paraId="01CF87F0" w14:textId="05ED44B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为度化一切众生，让我们发无上殊胜的菩提心。</w:t>
      </w:r>
    </w:p>
    <w:p w14:paraId="119EA781" w14:textId="14B3919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我们继续讲《楞严经》正在讲到七处征心。是很著名的观心的方法，有很多大德会关注这一段的方法。</w:t>
      </w:r>
    </w:p>
    <w:p w14:paraId="0E8CC4E1" w14:textId="565787A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没办法发挥吧，只是字面上作解释就可以了。</w:t>
      </w:r>
    </w:p>
    <w:p w14:paraId="49699B05" w14:textId="301DD84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前面讲到了，第一处的征心方法——心不在内。第二处的征心方法——心不在外。</w:t>
      </w:r>
    </w:p>
    <w:p w14:paraId="736CD9E4" w14:textId="616DDB3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如果内部和外部都找不到心，还要继续找。</w:t>
      </w:r>
    </w:p>
    <w:p w14:paraId="31F0002E" w14:textId="1B2570C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我们在汉语上，表达的词句很完美，但标准和段落，不同的注释有不同的解释方法，我没有很多时间参考和研究，但我很负责任的，每一堂课也作了精心的准备，该讲的道理讲清楚。</w:t>
      </w:r>
    </w:p>
    <w:p w14:paraId="5F43C465" w14:textId="2B8C2CC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尤其我看藏文的版本，特别浅显易懂。文字特别优美，好象比汉文还优美，而且比汉文好懂。这可能也是《楞严经》翻译的特点吧。</w:t>
      </w:r>
    </w:p>
    <w:p w14:paraId="45D22ECF" w14:textId="34C0B34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我看到乾隆翻译的序。有四种：汉藏满蒙四种不同的文字，乾隆皇帝对此作了一个序。</w:t>
      </w:r>
    </w:p>
    <w:p w14:paraId="2B5A860E" w14:textId="1F2CDC9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序中有几层内容：</w:t>
      </w:r>
    </w:p>
    <w:p w14:paraId="4AD58C2B" w14:textId="7B9160E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一、汉文的大藏经中，有《楞严经》翻成藏文，应该五百多年前，布敦大师，他看到梵文的典籍中授记，未来以汉语译成藏文，这应该是章嘉国师的团队</w:t>
      </w:r>
      <w:r w:rsidRPr="00F20CE5">
        <w:rPr>
          <w:rFonts w:ascii="华文楷体" w:hAnsi="华文楷体" w:hint="eastAsia"/>
          <w:szCs w:val="30"/>
        </w:rPr>
        <w:lastRenderedPageBreak/>
        <w:t>翻译的，当时乾隆皇帝也很重视。</w:t>
      </w:r>
    </w:p>
    <w:p w14:paraId="7D6F3997" w14:textId="62BC914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二、当时《楞严经》翻译成蒙满文，最好是直接翻成佛语，不用很多的辩论和逻辑分析，直接了当的，饥者易为食，渴者易为饮，饿的人直接给他食物，干渴的人直接给他饮料，所以用浅显易懂的文字翻译，这样对读者有很大的利益。</w:t>
      </w:r>
    </w:p>
    <w:p w14:paraId="2F014C3E" w14:textId="60EAFA3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三、如何翻译有真实的意义。</w:t>
      </w:r>
    </w:p>
    <w:p w14:paraId="5FD6C010" w14:textId="45468D3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确实乾隆皇帝是很了不起的，他从</w:t>
      </w:r>
      <w:r w:rsidR="003721C1" w:rsidRPr="003721C1">
        <w:rPr>
          <w:szCs w:val="30"/>
        </w:rPr>
        <w:t>25</w:t>
      </w:r>
      <w:r w:rsidRPr="00F20CE5">
        <w:rPr>
          <w:rFonts w:ascii="华文楷体" w:hAnsi="华文楷体" w:hint="eastAsia"/>
          <w:szCs w:val="30"/>
        </w:rPr>
        <w:t>岁登基，到</w:t>
      </w:r>
      <w:r w:rsidR="003721C1" w:rsidRPr="003721C1">
        <w:rPr>
          <w:szCs w:val="30"/>
        </w:rPr>
        <w:t>85</w:t>
      </w:r>
      <w:r w:rsidRPr="00F20CE5">
        <w:rPr>
          <w:rFonts w:ascii="华文楷体" w:hAnsi="华文楷体" w:hint="eastAsia"/>
          <w:szCs w:val="30"/>
        </w:rPr>
        <w:t>岁共执政</w:t>
      </w:r>
      <w:r w:rsidR="003721C1" w:rsidRPr="003721C1">
        <w:rPr>
          <w:szCs w:val="30"/>
        </w:rPr>
        <w:t>60</w:t>
      </w:r>
      <w:r w:rsidRPr="00F20CE5">
        <w:rPr>
          <w:rFonts w:ascii="华文楷体" w:hAnsi="华文楷体" w:hint="eastAsia"/>
          <w:szCs w:val="30"/>
        </w:rPr>
        <w:t>年，非常支持弘扬护持如来的教法，因为他的护持，实际上当时佛法非常兴盛，他说到，以前应该他的爷爷康熙，心经也用四种不同的文字弘扬，他着重弘扬《楞严经》。</w:t>
      </w:r>
    </w:p>
    <w:p w14:paraId="4C9301F9" w14:textId="6EEC844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汉地为什么《楞严经》《金刚经》有那么多弘扬，有那么多成就，与不同的朝代不同国君有很大的关系。包括雍正、康熙，不仅弘扬佛法，自己也修持大乘佛法，所以在历史上，如果被国君重视，而且自己从某种程度上修行的话，举国上下都会受益。这也是必然的规律。</w:t>
      </w:r>
    </w:p>
    <w:p w14:paraId="3EBF9755" w14:textId="02DB39B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前面提到了《楞严经》的重要性，今天继续讲下去。</w:t>
      </w:r>
    </w:p>
    <w:p w14:paraId="571D649B" w14:textId="406CA74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七处征心的话，就前面内和外，都不在心。心不</w:t>
      </w:r>
      <w:r w:rsidRPr="00F20CE5">
        <w:rPr>
          <w:rFonts w:ascii="华文楷体" w:hAnsi="华文楷体" w:hint="eastAsia"/>
          <w:szCs w:val="30"/>
        </w:rPr>
        <w:lastRenderedPageBreak/>
        <w:t>在，那么第三个，中间是不是存在？</w:t>
      </w:r>
    </w:p>
    <w:p w14:paraId="1DA96826" w14:textId="2DAB639D"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卷第壹</w:t>
      </w:r>
    </w:p>
    <w:p w14:paraId="070D4B7B" w14:textId="1C6FD384"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科判参考</w:t>
      </w:r>
    </w:p>
    <w:p w14:paraId="241560B6" w14:textId="1C76F152"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【今日正题】</w:t>
      </w:r>
    </w:p>
    <w:p w14:paraId="28499FB9" w14:textId="077A10D3"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阿难白佛言：世尊</w:t>
      </w:r>
      <w:r w:rsidR="00E7107F" w:rsidRPr="00F20CE5">
        <w:rPr>
          <w:rFonts w:ascii="华文楷体" w:hAnsi="华文楷体" w:hint="eastAsia"/>
          <w:b/>
          <w:szCs w:val="30"/>
        </w:rPr>
        <w:t>！</w:t>
      </w:r>
      <w:r w:rsidRPr="00F20CE5">
        <w:rPr>
          <w:rFonts w:ascii="华文楷体" w:hAnsi="华文楷体" w:hint="eastAsia"/>
          <w:b/>
          <w:szCs w:val="30"/>
        </w:rPr>
        <w:t>如佛所言，不见内故，不居身内；身心相知，不相离故，不在身外。我今思惟，知在一处。</w:t>
      </w:r>
    </w:p>
    <w:p w14:paraId="2B814830" w14:textId="082A593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w:t>
      </w:r>
      <w:r w:rsidR="003721C1" w:rsidRPr="003721C1">
        <w:rPr>
          <w:szCs w:val="30"/>
        </w:rPr>
        <w:t>3</w:t>
      </w:r>
      <w:r w:rsidRPr="00F20CE5">
        <w:rPr>
          <w:rFonts w:ascii="华文楷体" w:hAnsi="华文楷体" w:hint="eastAsia"/>
          <w:szCs w:val="30"/>
        </w:rPr>
        <w:t>处征心】</w:t>
      </w:r>
    </w:p>
    <w:p w14:paraId="19BB13F6" w14:textId="1A2A5D4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阿难白佛言：世尊</w:t>
      </w:r>
      <w:r w:rsidR="00E7107F" w:rsidRPr="00F20CE5">
        <w:rPr>
          <w:rFonts w:ascii="华文楷体" w:hAnsi="华文楷体" w:hint="eastAsia"/>
          <w:szCs w:val="30"/>
        </w:rPr>
        <w:t>！</w:t>
      </w:r>
      <w:r w:rsidRPr="00F20CE5">
        <w:rPr>
          <w:rFonts w:ascii="华文楷体" w:hAnsi="华文楷体" w:hint="eastAsia"/>
          <w:szCs w:val="30"/>
        </w:rPr>
        <w:t>如佛所言，不见内故，不居身内；身心相知，不相离故，所以不在身外。我今思惟，知在一处。</w:t>
      </w:r>
    </w:p>
    <w:p w14:paraId="38F97286" w14:textId="4E620B6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阿难因为是佛陀的侍者，这样的原因，其实在佛陀跟前，应该是特别擅长问甚深的问题，一步一步地问。</w:t>
      </w:r>
    </w:p>
    <w:p w14:paraId="54AB5452" w14:textId="3049F92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有些注释上说，阿难刚开始是有把握地问，后面，不管他的语气还是，不敢问。因为佛陀一直破斥，所以到后来，阿难尊者有点累了，没有心力了，语气上可以分析出来。</w:t>
      </w:r>
    </w:p>
    <w:p w14:paraId="4BCEBF3B" w14:textId="6447045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但我想，阿难不会那么脆弱，佛陀的回答，他内心应该非常欢喜。内心不会如世间人一样，当时的问题没有很好的回答，佛陀对他说话没有一点恭敬的话，</w:t>
      </w:r>
      <w:r w:rsidRPr="00F20CE5">
        <w:rPr>
          <w:rFonts w:ascii="华文楷体" w:hAnsi="华文楷体" w:hint="eastAsia"/>
          <w:szCs w:val="30"/>
        </w:rPr>
        <w:lastRenderedPageBreak/>
        <w:t>就不能立起来。</w:t>
      </w:r>
    </w:p>
    <w:p w14:paraId="558B146C" w14:textId="58679C8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但我想阿难应该不是，虽然从历史上看，他没有获得阿罗汉的果位，可能初果也没有证得，这个可以再分析。</w:t>
      </w:r>
    </w:p>
    <w:p w14:paraId="539B52D8" w14:textId="33DFC5F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内也不在，外也不在。</w:t>
      </w:r>
    </w:p>
    <w:p w14:paraId="08C5F99F" w14:textId="6A9BD5E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所以阿难说，不在内故，不然内脏应该见得到，所以没见到的缘故，不应该居在身内。</w:t>
      </w:r>
    </w:p>
    <w:p w14:paraId="2E05F160" w14:textId="0D8E47B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这一点是前面论证过了。</w:t>
      </w:r>
    </w:p>
    <w:p w14:paraId="3509B496" w14:textId="04F8490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再下面，身心实际可以，应该身体和心本来是心了知身体的状况，身体也是和心有关系的。</w:t>
      </w:r>
    </w:p>
    <w:p w14:paraId="5061A79F" w14:textId="42C80FE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本来是这样的。但如果心在外面的话，那么身和心已经毫无相干了，如两位阿罗汉比丘一样，一个人吃饱了，另一个人不相干一样。</w:t>
      </w:r>
    </w:p>
    <w:p w14:paraId="4D686364" w14:textId="6A13AF8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如果在外，互相已经离开了，但身心互相了知的，不是互相离开的，以此推理，心不在身外。</w:t>
      </w:r>
    </w:p>
    <w:p w14:paraId="38B9CAFF" w14:textId="54D7BFB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这一点已经讲过了，阿难已经知道了。不在内，有诸多过失；也不在外，也有诸多过失。这两点我已经懂了。</w:t>
      </w:r>
    </w:p>
    <w:p w14:paraId="4AAD600B" w14:textId="3CDECA8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但我现在还继续想。</w:t>
      </w:r>
    </w:p>
    <w:p w14:paraId="784A63CE" w14:textId="4D74951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阿难是特别广闻博学的，不象我们，就象一些小学生，老师怎么讲，他自己没有思维发挥的能力，只</w:t>
      </w:r>
      <w:r w:rsidRPr="00F20CE5">
        <w:rPr>
          <w:rFonts w:ascii="华文楷体" w:hAnsi="华文楷体" w:hint="eastAsia"/>
          <w:szCs w:val="30"/>
        </w:rPr>
        <w:lastRenderedPageBreak/>
        <w:t>是记下来，稍微离开了刚才的演讲方式，他无法回答，这一点很多人在闻思时，应该思维要拓展开来，不是一直钻在牛角尖。</w:t>
      </w:r>
    </w:p>
    <w:p w14:paraId="58E3BF8F" w14:textId="6551112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当然一方面，按上师的传承窍诀如理如实地复述，但另一方面，在辩论思考时，应该方方面面思考，能引生很多新的思想和内容。</w:t>
      </w:r>
    </w:p>
    <w:p w14:paraId="3438B62E" w14:textId="3E18C9C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阿难并没有依此不在内不在外，就</w:t>
      </w:r>
      <w:r w:rsidR="000C5882" w:rsidRPr="00F20CE5">
        <w:rPr>
          <w:rFonts w:ascii="华文楷体" w:hAnsi="华文楷体" w:hint="eastAsia"/>
          <w:szCs w:val="30"/>
        </w:rPr>
        <w:t>“</w:t>
      </w:r>
      <w:r w:rsidRPr="00F20CE5">
        <w:rPr>
          <w:rFonts w:ascii="华文楷体" w:hAnsi="华文楷体" w:hint="eastAsia"/>
          <w:szCs w:val="30"/>
        </w:rPr>
        <w:t>拉索</w:t>
      </w:r>
      <w:r w:rsidR="005C371A" w:rsidRPr="00F20CE5">
        <w:rPr>
          <w:rFonts w:ascii="华文楷体" w:hAnsi="华文楷体" w:hint="eastAsia"/>
          <w:szCs w:val="30"/>
        </w:rPr>
        <w:t>”</w:t>
      </w:r>
      <w:r w:rsidRPr="00F20CE5">
        <w:rPr>
          <w:rFonts w:ascii="华文楷体" w:hAnsi="华文楷体" w:hint="eastAsia"/>
          <w:szCs w:val="30"/>
        </w:rPr>
        <w:t>，有的人一看就</w:t>
      </w:r>
      <w:r w:rsidR="000C5882" w:rsidRPr="00F20CE5">
        <w:rPr>
          <w:rFonts w:ascii="华文楷体" w:hAnsi="华文楷体" w:hint="eastAsia"/>
          <w:szCs w:val="30"/>
        </w:rPr>
        <w:t>“</w:t>
      </w:r>
      <w:r w:rsidRPr="00F20CE5">
        <w:rPr>
          <w:rFonts w:ascii="华文楷体" w:hAnsi="华文楷体" w:hint="eastAsia"/>
          <w:szCs w:val="30"/>
        </w:rPr>
        <w:t>拉索</w:t>
      </w:r>
      <w:r w:rsidR="005C371A" w:rsidRPr="00F20CE5">
        <w:rPr>
          <w:rFonts w:ascii="华文楷体" w:hAnsi="华文楷体" w:hint="eastAsia"/>
          <w:szCs w:val="30"/>
        </w:rPr>
        <w:t>”</w:t>
      </w:r>
      <w:r w:rsidRPr="00F20CE5">
        <w:rPr>
          <w:rFonts w:ascii="华文楷体" w:hAnsi="华文楷体" w:hint="eastAsia"/>
          <w:szCs w:val="30"/>
        </w:rPr>
        <w:t>，如果这样的话，佛陀也没有机会再说下去，拉索就拉索，就下课了。</w:t>
      </w:r>
    </w:p>
    <w:p w14:paraId="7EB1C565" w14:textId="5534398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青海人说拉索哦～（上师学了好几种语调）</w:t>
      </w:r>
    </w:p>
    <w:p w14:paraId="04EEA6DC" w14:textId="23183BF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我们康区和青海，拉萨，拉索是</w:t>
      </w:r>
      <w:r w:rsidRPr="00F20CE5">
        <w:rPr>
          <w:szCs w:val="30"/>
        </w:rPr>
        <w:t>OK</w:t>
      </w:r>
      <w:r w:rsidRPr="00F20CE5">
        <w:rPr>
          <w:rFonts w:ascii="华文楷体" w:hAnsi="华文楷体" w:hint="eastAsia"/>
          <w:szCs w:val="30"/>
        </w:rPr>
        <w:t>，好的意思。但表情不好。</w:t>
      </w:r>
    </w:p>
    <w:p w14:paraId="52840071" w14:textId="54B243F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康区有点</w:t>
      </w:r>
      <w:r w:rsidR="000C5882" w:rsidRPr="00F20CE5">
        <w:rPr>
          <w:rFonts w:ascii="华文楷体" w:hAnsi="华文楷体" w:hint="eastAsia"/>
          <w:szCs w:val="30"/>
        </w:rPr>
        <w:t>……</w:t>
      </w:r>
      <w:r w:rsidRPr="00F20CE5">
        <w:rPr>
          <w:rFonts w:ascii="华文楷体" w:hAnsi="华文楷体" w:hint="eastAsia"/>
          <w:szCs w:val="30"/>
        </w:rPr>
        <w:t>青海有点</w:t>
      </w:r>
      <w:r w:rsidR="000C5882" w:rsidRPr="00F20CE5">
        <w:rPr>
          <w:rFonts w:ascii="华文楷体" w:hAnsi="华文楷体" w:hint="eastAsia"/>
          <w:szCs w:val="30"/>
        </w:rPr>
        <w:t>……</w:t>
      </w:r>
      <w:r w:rsidRPr="00F20CE5">
        <w:rPr>
          <w:rFonts w:ascii="华文楷体" w:hAnsi="华文楷体" w:hint="eastAsia"/>
          <w:szCs w:val="30"/>
        </w:rPr>
        <w:t>（众笑）</w:t>
      </w:r>
    </w:p>
    <w:p w14:paraId="2D11C392" w14:textId="6EB6372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然后他怎么讲的？</w:t>
      </w:r>
    </w:p>
    <w:p w14:paraId="1D888DAF" w14:textId="4563656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阿难并没有说拉索拉索，还是想</w:t>
      </w:r>
      <w:r w:rsidR="000C5882" w:rsidRPr="00F20CE5">
        <w:rPr>
          <w:rFonts w:ascii="华文楷体" w:hAnsi="华文楷体" w:hint="eastAsia"/>
          <w:szCs w:val="30"/>
        </w:rPr>
        <w:t>……</w:t>
      </w:r>
      <w:r w:rsidRPr="00F20CE5">
        <w:rPr>
          <w:rFonts w:ascii="华文楷体" w:hAnsi="华文楷体" w:hint="eastAsia"/>
          <w:szCs w:val="30"/>
        </w:rPr>
        <w:t>他说我这个如今继续思维的话，身在一处，心还在一个地方，如果在内和在外有过失。</w:t>
      </w:r>
    </w:p>
    <w:p w14:paraId="1AB03DA8" w14:textId="17EFDDE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佛陀问，那你说，另外的地方在哪里，你怎么发现的？</w:t>
      </w:r>
    </w:p>
    <w:p w14:paraId="2B9151A4" w14:textId="251A7F1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阿难只知用生灭识心，来推测思惟，所以世尊要用种种譬喻来开导他，来破他的妄执。</w:t>
      </w:r>
    </w:p>
    <w:p w14:paraId="00F5D1BB" w14:textId="4D5188EA"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lastRenderedPageBreak/>
        <w:t>佛言：处今何在？</w:t>
      </w:r>
    </w:p>
    <w:p w14:paraId="717B9B8B" w14:textId="76F3BE0B"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阿难言：此了知心，既不知内，而能见外，如我思忖，潜伏根里。</w:t>
      </w:r>
    </w:p>
    <w:p w14:paraId="793ACBC8" w14:textId="366355B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阿难说：此了知心，既不知内，而能见外，如我思忖，潜伏根里。</w:t>
      </w:r>
    </w:p>
    <w:p w14:paraId="5FA8A234" w14:textId="44BDDAF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他说，我了知心，明天说明了的心，其实是一个意思。藏文都是明明了了的心。</w:t>
      </w:r>
    </w:p>
    <w:p w14:paraId="63638A1E" w14:textId="545415F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了了分明，对外面的一切都清楚，此了知自己的这颗心，不是内在。</w:t>
      </w:r>
    </w:p>
    <w:p w14:paraId="7CB689F2" w14:textId="1739CDA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昨天说了，对内在的五脏六腑都不能见到，但确实能见外，昨天说了，看到佛陀的柔软的心，看到时，心里也跟着分别，如来那么好那么庄严</w:t>
      </w:r>
      <w:r w:rsidR="00E7107F" w:rsidRPr="00F20CE5">
        <w:rPr>
          <w:rFonts w:ascii="华文楷体" w:hAnsi="华文楷体" w:hint="eastAsia"/>
          <w:szCs w:val="30"/>
        </w:rPr>
        <w:t>！</w:t>
      </w:r>
      <w:r w:rsidRPr="00F20CE5">
        <w:rPr>
          <w:rFonts w:ascii="华文楷体" w:hAnsi="华文楷体" w:hint="eastAsia"/>
          <w:szCs w:val="30"/>
        </w:rPr>
        <w:t>确实身体不知道，但在外的话，身体应该是知道的。</w:t>
      </w:r>
    </w:p>
    <w:p w14:paraId="01D6FC15" w14:textId="4A51C8A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所以按我的思维方式，心应该潜伏在根里面。</w:t>
      </w:r>
    </w:p>
    <w:p w14:paraId="2F916C26" w14:textId="6A7EDFC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藏文译为界当中，这里用根，也可以吧。</w:t>
      </w:r>
    </w:p>
    <w:p w14:paraId="78EEC253" w14:textId="063B5D2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它不在外不在内，应该在中间。</w:t>
      </w:r>
    </w:p>
    <w:p w14:paraId="2DBA38A3" w14:textId="764371E1"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犹如有人，取琉璃碗，合其两眼，虽有物合，而不留碍。彼根随见，随即分别。</w:t>
      </w:r>
    </w:p>
    <w:p w14:paraId="2730D61C" w14:textId="5FB117E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他举了个比喻，犹如有人，取琉璃碗，合其两眼，盖住了我们的眼睛。</w:t>
      </w:r>
    </w:p>
    <w:p w14:paraId="1792B6FB" w14:textId="2576580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虽有物合，已经盖住了遮住了。</w:t>
      </w:r>
    </w:p>
    <w:p w14:paraId="7282879C" w14:textId="04AD1B4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而不留碍。不会有任何障碍。</w:t>
      </w:r>
    </w:p>
    <w:p w14:paraId="14995001" w14:textId="6A42E59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彼根随见，随即分别。随着根可以见到，心也跟着有分别。</w:t>
      </w:r>
    </w:p>
    <w:p w14:paraId="589EF23B" w14:textId="401AA5D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心应该藏在根里面，有些注释说，真正的琉璃的碗，有的说是琉璃的杯子。古代是说琉璃做的眼镜。相当于现在的茶色的变色的眼镜。一戴变成蓝光和绿光。</w:t>
      </w:r>
    </w:p>
    <w:p w14:paraId="64BFA04A" w14:textId="5EE5BA4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不一定是吃饭的碗，藕益大师直接翻译成镜片，琉璃相当于水晶。那时是内外透明的水晶。我们所谓的眼睛戴的眼镜。</w:t>
      </w:r>
    </w:p>
    <w:p w14:paraId="26753570" w14:textId="03CD0D1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意思是说，如果有的人戴着有色的眼镜。有色眼镜，有另外的意思吧？</w:t>
      </w:r>
    </w:p>
    <w:p w14:paraId="798FDB82" w14:textId="0474142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这个眼镜肯定盖住了我们的眼球，有实质性的东西盖住了。但眼睛看到外面的山河大地一点不会有影响，见到外面的形形色色的法，而且会了知所有的景象，心跟着产生不同的各式各样的分别念来了知。</w:t>
      </w:r>
    </w:p>
    <w:p w14:paraId="1EE4F18E" w14:textId="37A3908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眼睛看到了，心也分别了。了知自性，不见内在，在根当中。</w:t>
      </w:r>
    </w:p>
    <w:p w14:paraId="50139AA5" w14:textId="3D12A45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我发觉什么呢？了知的心，不是见内的，因为它在根当中，不是在身体里面，不可能见里面的。原因是什么？是在眼根当中。</w:t>
      </w:r>
    </w:p>
    <w:p w14:paraId="1B207F6A" w14:textId="00C2D0EC"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lastRenderedPageBreak/>
        <w:t>然我觉了能知之心，不见内者，为在根故。分明瞩外，无障碍者，潜根内故。</w:t>
      </w:r>
    </w:p>
    <w:p w14:paraId="48C4C652" w14:textId="393D75C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它分分明明见到，无有障碍。</w:t>
      </w:r>
    </w:p>
    <w:p w14:paraId="3FF91633" w14:textId="19BFC58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其实这种说法与有实宗的说法一样。明明外境看得见，如戴眼镜的人，外面见得到。</w:t>
      </w:r>
    </w:p>
    <w:p w14:paraId="51D57745" w14:textId="32E66E4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有的人不戴眼镜什么也看不见，一取下来，就变成另一种人一样，一直在眨眼，可能度数比较高。</w:t>
      </w:r>
    </w:p>
    <w:p w14:paraId="08B2781E" w14:textId="6AFDDE9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有的人猫和狗也戴眼镜，可能在医院查的时候，也有近视。</w:t>
      </w:r>
    </w:p>
    <w:p w14:paraId="41B6CBA6" w14:textId="769AEC8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他自己戴眼镜，让孩子也戴眼镜，让动物也戴。</w:t>
      </w:r>
    </w:p>
    <w:p w14:paraId="1CAF745A" w14:textId="53F8859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眼睛在玻璃镜片里面，心也在根当中。</w:t>
      </w:r>
    </w:p>
    <w:p w14:paraId="120F5A65" w14:textId="0800FEF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有实宗的观点，认为色根，每一个都有不同的形状，一种色法。</w:t>
      </w:r>
    </w:p>
    <w:p w14:paraId="720B82EB" w14:textId="6182327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他认为是这样的。</w:t>
      </w:r>
    </w:p>
    <w:p w14:paraId="3EAA7459" w14:textId="1F3FF98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再越来越上去，到唯识宗，根是见外境的一种能力，并不是有阻碍的一种色法。</w:t>
      </w:r>
    </w:p>
    <w:p w14:paraId="2C3E414A" w14:textId="5113967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当然各种宗派说法是不同的。</w:t>
      </w:r>
    </w:p>
    <w:p w14:paraId="6B5B8E3E" w14:textId="091A769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越上去，认为根是一种力量，但这种力量，不一定有真正的微尘的本体。</w:t>
      </w:r>
    </w:p>
    <w:p w14:paraId="326CE2FA" w14:textId="465284F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《中观庄严论释》中也有一些分析吧。</w:t>
      </w:r>
    </w:p>
    <w:p w14:paraId="164C4D71" w14:textId="39288ED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他认为我们的心藏在，当然心，可能本来眼和眼</w:t>
      </w:r>
      <w:r w:rsidRPr="00F20CE5">
        <w:rPr>
          <w:rFonts w:ascii="华文楷体" w:hAnsi="华文楷体" w:hint="eastAsia"/>
          <w:szCs w:val="30"/>
        </w:rPr>
        <w:lastRenderedPageBreak/>
        <w:t>识，眼根是根，识是依靠眼根而生的眼识。</w:t>
      </w:r>
    </w:p>
    <w:p w14:paraId="08439982" w14:textId="71DA3D0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眼取的白色红色，通过意识分别时，才产生好看难看。</w:t>
      </w:r>
    </w:p>
    <w:p w14:paraId="2464BF35" w14:textId="7CC1BB1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这里没有分根和识，说心在根里面。如同戴眼镜，眼睛在里面，琉璃在外面。</w:t>
      </w:r>
    </w:p>
    <w:p w14:paraId="480829D2" w14:textId="57EF077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佛陀开始破这种观点。</w:t>
      </w:r>
    </w:p>
    <w:p w14:paraId="7C3947C2" w14:textId="3EE137E4"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佛告阿难：如汝所言，潜根内者，犹如琉璃。彼人当以琉璃笼眼，当见山河，见琉璃否？</w:t>
      </w:r>
    </w:p>
    <w:p w14:paraId="04230684" w14:textId="25785B5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怎么破呢？</w:t>
      </w:r>
    </w:p>
    <w:p w14:paraId="4EBDA442" w14:textId="536789E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佛告阿难：如汝所言，潜根内者，犹如琉璃。</w:t>
      </w:r>
    </w:p>
    <w:p w14:paraId="5C535B8E" w14:textId="10EAB6E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佛经中有很多这样的重复。你刚才说的是这样的吗？现在西方也有这样的问法，是这样的话，我给你回答。</w:t>
      </w:r>
    </w:p>
    <w:p w14:paraId="04EC3FCA" w14:textId="43D7FD4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包括《杂阿含经》的许多问题，特别长。佛陀在回答时，把前面的全部复述一遍，是这样的吗？是的，再开始回答。这是佛经中的方式。</w:t>
      </w:r>
    </w:p>
    <w:p w14:paraId="7657DCC1" w14:textId="772B0CD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意识潜在根里面，如同戴着眼镜，挡着眼根一样。</w:t>
      </w:r>
    </w:p>
    <w:p w14:paraId="23BCD70B" w14:textId="65F29BB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彼人当以琉璃笼眼，这个人以琉璃已经笼罩了眼根，但可以见山和见水。可以见吗？可以的，便琉璃挡着眼睛，眼睛能不能见到琉璃的眼镜？佛陀问他。</w:t>
      </w:r>
    </w:p>
    <w:p w14:paraId="1E928F73" w14:textId="4392B3B9"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如是，世尊，是人当以琉璃笼眼，实见琉璃。</w:t>
      </w:r>
    </w:p>
    <w:p w14:paraId="7795E912" w14:textId="627D9D5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阿难回答，是的，世尊，这个人戴着眼镜，见琉璃的问题，都能见得到。这个琉璃应该是透明的。</w:t>
      </w:r>
    </w:p>
    <w:p w14:paraId="4D1B3D84" w14:textId="5FE2D21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既然见得到外面，中间的琉璃肯定见得到。</w:t>
      </w:r>
    </w:p>
    <w:p w14:paraId="2913D309" w14:textId="690CCA60"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佛告阿难：汝心若同琉璃合者，当见山河，何不见眼？</w:t>
      </w:r>
    </w:p>
    <w:p w14:paraId="7893D130" w14:textId="2201DA11"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若见眼者，眼即同境，不得成随。若不能见，云何说言，此了知心，潜在根内，如琉璃合？</w:t>
      </w:r>
    </w:p>
    <w:p w14:paraId="59CD253B" w14:textId="6DF0BCFD"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是故应知，汝言觉了能知之心，潜伏根里，如琉璃合，无有是处。</w:t>
      </w:r>
    </w:p>
    <w:p w14:paraId="2E1A3FF2" w14:textId="5913AB3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佛开始破他的观点。佛告阿难：汝心若同琉璃合者，当见山河，何不见眼？</w:t>
      </w:r>
    </w:p>
    <w:p w14:paraId="4013F5E4" w14:textId="07F0C55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如果你的心和琉璃同在一起，那么你的心和琉璃一起盖着一样，当你见山和见河时，为什么不见眼？</w:t>
      </w:r>
    </w:p>
    <w:p w14:paraId="58CCF089" w14:textId="182AA07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心在眼根当中，你前面说，眼睛在琉璃当中，眼睛见得到山和琉璃眼镜，与此相同。</w:t>
      </w:r>
    </w:p>
    <w:p w14:paraId="4934A743" w14:textId="6E6EEFB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怎么相同呢？</w:t>
      </w:r>
    </w:p>
    <w:p w14:paraId="040199F9" w14:textId="450AE5A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心在眼根当中，就象刚才见琉璃一样，应该见得到。怎么见不到？</w:t>
      </w:r>
    </w:p>
    <w:p w14:paraId="4C7C96C2" w14:textId="4875DFE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下面用同等理来破，如果见有什么过失，如果不见有什么过失。</w:t>
      </w:r>
    </w:p>
    <w:p w14:paraId="62B07E3F" w14:textId="5FB7BB1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如果见得到，眼变成了对境。五根五境，眼根是</w:t>
      </w:r>
      <w:r w:rsidRPr="00F20CE5">
        <w:rPr>
          <w:rFonts w:ascii="华文楷体" w:hAnsi="华文楷体" w:hint="eastAsia"/>
          <w:szCs w:val="30"/>
        </w:rPr>
        <w:lastRenderedPageBreak/>
        <w:t>见者，色法是对境。但如果心见得到眼睛，眼就变成了对境。</w:t>
      </w:r>
    </w:p>
    <w:p w14:paraId="27E814B3" w14:textId="27F2B46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这样一来，没办法分别念跟着它。因为它变成了对境，不是眼睛，成了对境的色法。</w:t>
      </w:r>
    </w:p>
    <w:p w14:paraId="0D6EDA64" w14:textId="5A0EBFA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心是跟着眼睛而走的，它看到之后，产生了这是白色红色的。如果变成了对境，没有见到，怎么会产生分别念呢？不可能的。</w:t>
      </w:r>
    </w:p>
    <w:p w14:paraId="70BCED1E" w14:textId="11E4470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这是第一个破法。</w:t>
      </w:r>
    </w:p>
    <w:p w14:paraId="1AE179FB" w14:textId="0CC4E75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如果不能见，琉璃可以见。眼根不能见。那怎么说了知一切，了了明明的这颗心，潜在根里呢如琉璃呢？</w:t>
      </w:r>
    </w:p>
    <w:p w14:paraId="5711632E" w14:textId="22CB8CB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如果它是了了明明的心，在眼根中，应该能见得到。</w:t>
      </w:r>
    </w:p>
    <w:p w14:paraId="71AE0FCA" w14:textId="7BF89BB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为什么用琉璃比喻，因为眼睛在根中能见，不能见眼，那在眼根中很难。外面见不到，眼根见不到。</w:t>
      </w:r>
    </w:p>
    <w:p w14:paraId="3DA0A435" w14:textId="1FC6FB0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了知的这颗心，了知玻璃的说法，无有是处。</w:t>
      </w:r>
    </w:p>
    <w:p w14:paraId="56C8476A" w14:textId="7547A0E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破法，主要是在根中，不能有一个了知的心。如果有，要么见，要么不见。如果见，见境不是根。如果不见，心不能了了分明，如同石头一样，心在眼睛里面，这个根见不到，透过它来见色法更不可能。眼睛外面挂着的话，如前面的心在外的过失依然存在。</w:t>
      </w:r>
    </w:p>
    <w:p w14:paraId="5C689642" w14:textId="6661B81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如果分析，方法比较多。</w:t>
      </w:r>
    </w:p>
    <w:p w14:paraId="33593945" w14:textId="15FF73F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因为对方认为心在根里。玻璃挡着，中间的玻璃能见到。如果是眼根，应该能见到。不然就是有阻碍，外境也不能见。或者不能见外面，有诸多的过失。</w:t>
      </w:r>
    </w:p>
    <w:p w14:paraId="00F6D700" w14:textId="3879380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一般，在根中存在，这种说法是不合理的。</w:t>
      </w:r>
    </w:p>
    <w:p w14:paraId="18A2C0B1" w14:textId="2EA2DA0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《入菩萨行论》新年初的时候讲的吧：</w:t>
      </w:r>
    </w:p>
    <w:p w14:paraId="36C707CA" w14:textId="06C9354F"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意不住诸根，不住色与中，</w:t>
      </w:r>
    </w:p>
    <w:p w14:paraId="0C82AC49" w14:textId="54D86648"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不住内或外，余处亦不得。</w:t>
      </w:r>
    </w:p>
    <w:p w14:paraId="0C182ADD" w14:textId="729E395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有这样的教证吧，应该记得。</w:t>
      </w:r>
    </w:p>
    <w:p w14:paraId="1631188F" w14:textId="5308997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意不住诸根，不住色与中，不住内或外，余处亦不得。心余处也是得不到的。里面也得不到，外面也得不到，色法中得不到，根中得不到，中间也得不到。</w:t>
      </w:r>
    </w:p>
    <w:p w14:paraId="7487E93B" w14:textId="2390DFC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抉择时，哪里都得不到。身体里外都得不到，中间是不是得到呢？中间也得不到，根中也得不到，这个意思。</w:t>
      </w:r>
    </w:p>
    <w:p w14:paraId="1D0B80FC" w14:textId="77777777" w:rsidR="00DB46CD" w:rsidRPr="00F20CE5" w:rsidRDefault="00DB46CD" w:rsidP="000D5C78">
      <w:pPr>
        <w:widowControl w:val="0"/>
        <w:ind w:firstLine="600"/>
        <w:rPr>
          <w:rFonts w:ascii="华文楷体" w:hAnsi="华文楷体" w:hint="eastAsia"/>
          <w:szCs w:val="30"/>
        </w:rPr>
      </w:pPr>
    </w:p>
    <w:p w14:paraId="5D600376" w14:textId="78FF371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【琉璃】宝名，内外明彻，亦如今之眼镜相类。以眼喻心，以琉璃梡喻眼根净色，故云眼随见，心随分别。</w:t>
      </w:r>
    </w:p>
    <w:p w14:paraId="47719D62" w14:textId="465AED08"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科判参考</w:t>
      </w:r>
    </w:p>
    <w:p w14:paraId="6CAF986F" w14:textId="22BE37B3"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阿难白佛言：世尊</w:t>
      </w:r>
      <w:r w:rsidR="00E7107F" w:rsidRPr="00F20CE5">
        <w:rPr>
          <w:rFonts w:ascii="华文楷体" w:hAnsi="华文楷体" w:hint="eastAsia"/>
          <w:b/>
          <w:szCs w:val="30"/>
        </w:rPr>
        <w:t>！</w:t>
      </w:r>
      <w:r w:rsidRPr="00F20CE5">
        <w:rPr>
          <w:rFonts w:ascii="华文楷体" w:hAnsi="华文楷体" w:hint="eastAsia"/>
          <w:b/>
          <w:szCs w:val="30"/>
        </w:rPr>
        <w:t>我今又作如是思惟。是众生</w:t>
      </w:r>
      <w:r w:rsidRPr="00F20CE5">
        <w:rPr>
          <w:rFonts w:ascii="华文楷体" w:hAnsi="华文楷体" w:hint="eastAsia"/>
          <w:b/>
          <w:szCs w:val="30"/>
        </w:rPr>
        <w:lastRenderedPageBreak/>
        <w:t>身，腑藏在中，窍穴居外。有藏则暗，有窍则明。今我对佛，开眼见明，名为见外，闭眼见暗，名为见内。是义云何？</w:t>
      </w:r>
    </w:p>
    <w:p w14:paraId="381C0C00" w14:textId="6B093A7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w:t>
      </w:r>
      <w:r w:rsidR="003721C1" w:rsidRPr="003721C1">
        <w:rPr>
          <w:szCs w:val="30"/>
        </w:rPr>
        <w:t>4</w:t>
      </w:r>
      <w:r w:rsidRPr="00F20CE5">
        <w:rPr>
          <w:rFonts w:ascii="华文楷体" w:hAnsi="华文楷体" w:hint="eastAsia"/>
          <w:szCs w:val="30"/>
        </w:rPr>
        <w:t>处征心】</w:t>
      </w:r>
    </w:p>
    <w:p w14:paraId="27052FC6" w14:textId="16561B9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这个有点难。我讲得慢一点，担心第一次听有点听不懂，会晕车。</w:t>
      </w:r>
    </w:p>
    <w:p w14:paraId="0D067542" w14:textId="655E846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第四个征处的话，算是《楞严经》中比较绕，很难一下子转过弯来，要拿出最利的智慧拿出来，我喝点水，就象赛马时，有的马很厉害，有的马很落后的。</w:t>
      </w:r>
    </w:p>
    <w:p w14:paraId="4BCD0C8A" w14:textId="32F9F47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有可能我讲完，有的人还没反应过来，有的人当下开悟也不知道。</w:t>
      </w:r>
    </w:p>
    <w:p w14:paraId="1466E061" w14:textId="7B9C7DE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有时遇到难我觉得好一点，遇到傲慢的人，遇到这个自己搞不懂，是很好的妙药。</w:t>
      </w:r>
    </w:p>
    <w:p w14:paraId="49BA9F56" w14:textId="393E5EE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阿难白佛言：世尊</w:t>
      </w:r>
      <w:r w:rsidR="00E7107F" w:rsidRPr="00F20CE5">
        <w:rPr>
          <w:rFonts w:ascii="华文楷体" w:hAnsi="华文楷体" w:hint="eastAsia"/>
          <w:szCs w:val="30"/>
        </w:rPr>
        <w:t>！</w:t>
      </w:r>
      <w:r w:rsidRPr="00F20CE5">
        <w:rPr>
          <w:rFonts w:ascii="华文楷体" w:hAnsi="华文楷体" w:hint="eastAsia"/>
          <w:szCs w:val="30"/>
        </w:rPr>
        <w:t>我今又作如是思惟。我现在不能这样放弃，一定要搞懂，一定要明白。虽然外面不在，里面不在，中间不在，一定要问清楚。到底这颗心是怎么样的东西。</w:t>
      </w:r>
    </w:p>
    <w:p w14:paraId="177F85A1" w14:textId="7FC51C7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所有的众生的身体，实际是腑藏在中，窍穴居外。我们一般的不管是什么众生，它的身体结构应该清楚，里面有五脏六腑，什么心肝肺呀，六腑，什么胆，膀胱，心，大肠小肠</w:t>
      </w:r>
      <w:r w:rsidR="000C5882" w:rsidRPr="00F20CE5">
        <w:rPr>
          <w:rFonts w:ascii="华文楷体" w:hAnsi="华文楷体" w:hint="eastAsia"/>
          <w:szCs w:val="30"/>
        </w:rPr>
        <w:t>……</w:t>
      </w:r>
      <w:r w:rsidRPr="00F20CE5">
        <w:rPr>
          <w:rFonts w:ascii="华文楷体" w:hAnsi="华文楷体" w:hint="eastAsia"/>
          <w:szCs w:val="30"/>
        </w:rPr>
        <w:t>这些是五脏六腑，内在身体的</w:t>
      </w:r>
      <w:r w:rsidRPr="00F20CE5">
        <w:rPr>
          <w:rFonts w:ascii="华文楷体" w:hAnsi="华文楷体" w:hint="eastAsia"/>
          <w:szCs w:val="30"/>
        </w:rPr>
        <w:lastRenderedPageBreak/>
        <w:t>构成。</w:t>
      </w:r>
    </w:p>
    <w:p w14:paraId="12362DBC" w14:textId="4FE3143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外在有七窍，眼耳等，在外面。</w:t>
      </w:r>
    </w:p>
    <w:p w14:paraId="43853A45" w14:textId="3B6B4AC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在内的话，身体的内脏。</w:t>
      </w:r>
    </w:p>
    <w:p w14:paraId="69195303" w14:textId="6086B0B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这样的话，有藏则暗，刚才内脏一般自己没办法看得到，就可以说是一种不明的暗处的法。</w:t>
      </w:r>
    </w:p>
    <w:p w14:paraId="0B929427" w14:textId="706C281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有窍则明。前面讲的七窍的话，在外面显现，因此称为明。</w:t>
      </w:r>
    </w:p>
    <w:p w14:paraId="114A4B87" w14:textId="6B74CBB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阿难就先把身体里外作了简单的分析。</w:t>
      </w:r>
    </w:p>
    <w:p w14:paraId="6A4025B9" w14:textId="2FAFDBA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然后说，今我对佛，开眼见明，今天我在佛面前，在经堂里，睁开眼睛，能见到，这是外面的明显的见到。这名为见外。</w:t>
      </w:r>
    </w:p>
    <w:p w14:paraId="39F42670" w14:textId="30354B9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我睁开眼，见得到佛和林园，就是见外。外面的事物见得到。</w:t>
      </w:r>
    </w:p>
    <w:p w14:paraId="667376AB" w14:textId="5DA389C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这是一方面。</w:t>
      </w:r>
    </w:p>
    <w:p w14:paraId="769C721B" w14:textId="4E9F06B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闭眼见暗，有一个暗，还有一个明。</w:t>
      </w:r>
    </w:p>
    <w:p w14:paraId="6AD27CE7" w14:textId="0B438F3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我闭眼时，见到暗，就名为见内。</w:t>
      </w:r>
    </w:p>
    <w:p w14:paraId="280E96F1" w14:textId="4CBAF66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其实心，见内着重破掉，见外没有破。第四个着重破见内或者见暗。</w:t>
      </w:r>
    </w:p>
    <w:p w14:paraId="52C15A1D" w14:textId="58066C7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这种观点您说如何？应该很不错吧？</w:t>
      </w:r>
    </w:p>
    <w:p w14:paraId="5EAAFE13" w14:textId="506BC58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其实阿难很会想，我们就会说拉索，阿难为了众生吧，不断地问。</w:t>
      </w:r>
    </w:p>
    <w:p w14:paraId="60E1FC30" w14:textId="71A9154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我们也可能这样想，睁开眼睛看得到色法，闭着眼睛，不一定见到内法，好象有一种暗暗的东西，可以称之为见内。</w:t>
      </w:r>
    </w:p>
    <w:p w14:paraId="58949CBF" w14:textId="3CC3232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佛陀告诉他。这里面讲，相当于中观应成派发很多太过驳斥，基本都是相同的。</w:t>
      </w:r>
    </w:p>
    <w:p w14:paraId="584E2706" w14:textId="79C13A7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【脏】即五脏：心、肝、肺、肾和脾。</w:t>
      </w:r>
    </w:p>
    <w:p w14:paraId="493BF0A3" w14:textId="6A2A4CB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【腑】有六腑，即五脏的宫府所藏的地方，胃是脾之府，胆是肝之府，膀胱是肾之府，大小肠是心和肺之府，三焦是命之府。</w:t>
      </w:r>
    </w:p>
    <w:p w14:paraId="1B8B86CB" w14:textId="1A17211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【窍】是孔穴，人有七窍即眼二、耳二、鼻二、口一，共七窍。</w:t>
      </w:r>
    </w:p>
    <w:p w14:paraId="7C6F39E7" w14:textId="6AB93ACF"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佛告阿难：汝当闭眼见暗之时，此暗境界，为与眼对？为不眼对？若与眼对，暗在眼前，云何成内？</w:t>
      </w:r>
    </w:p>
    <w:p w14:paraId="62C7CEC4" w14:textId="5041885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佛告阿难：汝当闭眼见暗之时，此暗境界，为与眼对？</w:t>
      </w:r>
    </w:p>
    <w:p w14:paraId="26541710" w14:textId="09C2034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你闭着眼睛时，见暗吗？这种暗的境界，对眼是相对还是不相对？</w:t>
      </w:r>
    </w:p>
    <w:p w14:paraId="03057CD6" w14:textId="717DA6E7" w:rsidR="00DB46CD"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对</w:t>
      </w:r>
      <w:r w:rsidR="005C371A" w:rsidRPr="00F20CE5">
        <w:rPr>
          <w:rFonts w:ascii="华文楷体" w:hAnsi="华文楷体" w:hint="eastAsia"/>
          <w:szCs w:val="30"/>
        </w:rPr>
        <w:t>”</w:t>
      </w:r>
      <w:r w:rsidR="005B61C9" w:rsidRPr="00F20CE5">
        <w:rPr>
          <w:rFonts w:ascii="华文楷体" w:hAnsi="华文楷体" w:hint="eastAsia"/>
          <w:szCs w:val="30"/>
        </w:rPr>
        <w:t>，在藏文是翻译为接触还是不接触，也可以吧，名称可以这么说。</w:t>
      </w:r>
    </w:p>
    <w:p w14:paraId="0492BDD1" w14:textId="2DD23E4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意思是说，看到暗时，暗对眼睛，成不成为眼睛的对境？</w:t>
      </w:r>
    </w:p>
    <w:p w14:paraId="0C88A484" w14:textId="06FFB1D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对境更好懂点吧。</w:t>
      </w:r>
    </w:p>
    <w:p w14:paraId="711C1F27" w14:textId="5286F64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小乘并不是全部根和尘接触，有一部《俱舍论大疏》认为是接触的。但很多人认为不接触也见得到。</w:t>
      </w:r>
    </w:p>
    <w:p w14:paraId="5EE4097D" w14:textId="1A7397B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境是第一刹那。一个是境，一个是作意，一个是根，依靠它的话，产生识。按《量理宝藏论》的说法。</w:t>
      </w:r>
    </w:p>
    <w:p w14:paraId="6D4CF020" w14:textId="09B3664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这里问了几个问题。大家要注意，大家锋利的智慧要拿出来。</w:t>
      </w:r>
    </w:p>
    <w:p w14:paraId="3BA4F529" w14:textId="3A8A19C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刚开始一般看历史，小说，电影，关键的词不能丢，后面的情节就搞不懂了／。</w:t>
      </w:r>
    </w:p>
    <w:p w14:paraId="425DF159" w14:textId="3DCC5C5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你闭着眼睛时，有暗的境界，你的眼根有没有对境的作用？或者对着眼根没有？</w:t>
      </w:r>
    </w:p>
    <w:p w14:paraId="2900B9CD" w14:textId="4712B5C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如果黑暗对眼睛直接相对，这样的话，暗在眼前，怎么成为内见呢？</w:t>
      </w:r>
    </w:p>
    <w:p w14:paraId="1BE4B87A" w14:textId="1047A4B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暗按《俱舍论》它是一种微尘，怎么是内呢？已经变成外在的东西。如果真是眼睛的对境，是外在的东西，不是内。</w:t>
      </w:r>
    </w:p>
    <w:p w14:paraId="3085F358" w14:textId="5F998E3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这是第一方面。</w:t>
      </w:r>
    </w:p>
    <w:p w14:paraId="1DD53456" w14:textId="4CAC9857"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若成内者，居暗室中，无日月灯，此室暗中，皆汝焦腑。若不对者，云何成见？若离外见，内对所成，合眼见暗，名为身中。</w:t>
      </w:r>
    </w:p>
    <w:p w14:paraId="17459805" w14:textId="549C22F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明明是外在的对境，你若成内者，有很大的过失。</w:t>
      </w:r>
    </w:p>
    <w:p w14:paraId="63E5A3F3" w14:textId="588432D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居暗室中，无日月灯，这样的暗室中，你以为黑暗就是你的对境，那么，它就变成了你的焦腑。即内在的不能见到的五脏六腑，不能见到的东西。</w:t>
      </w:r>
    </w:p>
    <w:p w14:paraId="7BCF7A97" w14:textId="0C50C3B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如果成为内在的眼睛的对境，那么暗无天日的黑室，也变成了你的内脏一样的。藏文是一样。</w:t>
      </w:r>
    </w:p>
    <w:p w14:paraId="619EE079" w14:textId="211B946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那么什么也没有见到的黑室，什么也没见的，也变成了你的所见。</w:t>
      </w:r>
    </w:p>
    <w:p w14:paraId="27167845" w14:textId="4858A1B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这是第一步。</w:t>
      </w:r>
    </w:p>
    <w:p w14:paraId="2410C1A4" w14:textId="399E23C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如果对者，讲了这两个。</w:t>
      </w:r>
    </w:p>
    <w:p w14:paraId="31E16A80" w14:textId="715E81D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若不对者，如果没有相对，那么，云何成见？怎么会变成一种见呢？见一定要对境和眼根要对视。不然，对着东山，西山能不能变成对境而见呢？不可能的。</w:t>
      </w:r>
    </w:p>
    <w:p w14:paraId="2FBF73A3" w14:textId="2BB50B0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如果对都不对，怎么能见呢？</w:t>
      </w:r>
    </w:p>
    <w:p w14:paraId="5EC40476" w14:textId="577E3AE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如果我们要见，一定要见到对方。否则中间有什么阻碍，没办法见的。</w:t>
      </w:r>
    </w:p>
    <w:p w14:paraId="20EC1150" w14:textId="1002399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对眼根没有成为对境，这是对和不对的分析。</w:t>
      </w:r>
    </w:p>
    <w:p w14:paraId="1B60F9DD" w14:textId="03AAEAB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然后下面的分析方法，没有对不对。与眼根对不对，没有这样分析。</w:t>
      </w:r>
    </w:p>
    <w:p w14:paraId="725E57EB" w14:textId="0E815D2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按阿难尊者的分析，他认为有一种内见。这是第二种破析方法。</w:t>
      </w:r>
    </w:p>
    <w:p w14:paraId="285FBAE6" w14:textId="05A8E66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若离外见，内对所成。子璇的解释方法，这里要吧。换成逗号吧。</w:t>
      </w:r>
    </w:p>
    <w:p w14:paraId="7B91CC03" w14:textId="5EF231F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若离外见，内对所成。合眼见暗，名为身中。</w:t>
      </w:r>
    </w:p>
    <w:p w14:paraId="234C93B7" w14:textId="3DD8B95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这是对方的观点，你不是这样说了吗？如果你是这样说的话，这样解释比较好懂一点，其他注释对了很多，有些大师遇到难懂的地方直接走了。我们很希望这个大师能不能讲得细一点，那个能不能。</w:t>
      </w:r>
    </w:p>
    <w:p w14:paraId="4BCB9A70" w14:textId="763A15A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如果内见，刚才讲了外见没有，按内见，则什么都见得到，连黑暗都见得到。那么眼开眼睛，应该见到明相。这种见明，为什么不见自己的面部？</w:t>
      </w:r>
    </w:p>
    <w:p w14:paraId="5CF0950D" w14:textId="77C543F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这样推理，应该自己的面部能见得到。</w:t>
      </w:r>
    </w:p>
    <w:p w14:paraId="1492EFD0" w14:textId="13E3E09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为什么呢？因为自己的心，连内部的黑暗都见得到，自己最近的脸，为什么见不到呢？</w:t>
      </w:r>
    </w:p>
    <w:p w14:paraId="6406BB1A" w14:textId="7DDA0C9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下面有几个不同的</w:t>
      </w:r>
      <w:r w:rsidR="000C5882" w:rsidRPr="00F20CE5">
        <w:rPr>
          <w:rFonts w:ascii="华文楷体" w:hAnsi="华文楷体" w:hint="eastAsia"/>
          <w:szCs w:val="30"/>
        </w:rPr>
        <w:t>……</w:t>
      </w:r>
    </w:p>
    <w:p w14:paraId="7144CBA7" w14:textId="4BDED98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【焦】是三焦，上焦在胃上，中焦在胃脐之间，下焦在脐下，三焦属命府，是六腑之一，所以叫焦腑。</w:t>
      </w:r>
    </w:p>
    <w:p w14:paraId="7745C57E" w14:textId="39FF9767"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开眼见明，何不见面？</w:t>
      </w:r>
    </w:p>
    <w:p w14:paraId="4AB66E7B" w14:textId="0AB53CAA"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若不见面，内对不成。见面若成，此了知心，及与眼根，乃在虚空，何成在内？</w:t>
      </w:r>
    </w:p>
    <w:p w14:paraId="53B93A53" w14:textId="7E2192D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开眼见明，何不见面？若不见面，内对不成。如果自己的面都见不到，怎么会见内呢？</w:t>
      </w:r>
    </w:p>
    <w:p w14:paraId="03FF7399" w14:textId="0703394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不成立。</w:t>
      </w:r>
    </w:p>
    <w:p w14:paraId="7A026834" w14:textId="5343A2C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下面再推理。</w:t>
      </w:r>
    </w:p>
    <w:p w14:paraId="496498DD" w14:textId="1AB813F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如果能见自己的面成立，那么，此了知心，及与眼根，乃在虚空，怎么会变成内呢？</w:t>
      </w:r>
    </w:p>
    <w:p w14:paraId="3349276F" w14:textId="1492E87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前面应该是，如果睁开眼睛，内心都能见得到，自己的眼为什么见不到？</w:t>
      </w:r>
    </w:p>
    <w:p w14:paraId="187A9C4D" w14:textId="4E529BE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这是第一个太过。</w:t>
      </w:r>
    </w:p>
    <w:p w14:paraId="32CAFAAF" w14:textId="365A458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第二个，如果见到自己的面，应该到对面去。就象修本尊一样，自己怎么见呢？不是照镜子，不能以自己的心识见自己，所以应该跑到对面。这是发应成太过。</w:t>
      </w:r>
    </w:p>
    <w:p w14:paraId="2FFFD4B5" w14:textId="0153EC1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如果要见自己的面，你的眼根和心应该跑到虚空中，不然怎么变成见自己的面呢？没办法的。</w:t>
      </w:r>
    </w:p>
    <w:p w14:paraId="048FE206" w14:textId="646456B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这是第二方面，身和心应该分享。</w:t>
      </w:r>
    </w:p>
    <w:p w14:paraId="1EDEB17C" w14:textId="75FD59C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身体在这里，心跑到对面的虚空了。</w:t>
      </w:r>
    </w:p>
    <w:p w14:paraId="604BA974" w14:textId="5F9B8212"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若在虚空，自非汝体，即应如来，今见汝面，亦是汝身。</w:t>
      </w:r>
    </w:p>
    <w:p w14:paraId="51B0A4F3" w14:textId="1D7F5EB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如果灵魂出窍，如果心识和这些在虚空中，那么，自非汝体。自己身体和虚空中的心识，不应该成为一体，应该是分开的。</w:t>
      </w:r>
    </w:p>
    <w:p w14:paraId="00B4E801" w14:textId="26EC836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这样的话，就象是如来见到你的面，如来也应该</w:t>
      </w:r>
      <w:r w:rsidRPr="00F20CE5">
        <w:rPr>
          <w:rFonts w:ascii="华文楷体" w:hAnsi="华文楷体" w:hint="eastAsia"/>
          <w:szCs w:val="30"/>
        </w:rPr>
        <w:lastRenderedPageBreak/>
        <w:t>变成你的身体。</w:t>
      </w:r>
    </w:p>
    <w:p w14:paraId="37352D27" w14:textId="7570CE9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第二个太过是什么呢？</w:t>
      </w:r>
    </w:p>
    <w:p w14:paraId="0E121341" w14:textId="12C2024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如来的身体就是你的身体，因为你见到面的缘故。</w:t>
      </w:r>
    </w:p>
    <w:p w14:paraId="66795AA2" w14:textId="0B961E4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子璇立了一个三相推理，如来的身体是你的身体，因为见了你的面一样。如同你的心和身体。</w:t>
      </w:r>
    </w:p>
    <w:p w14:paraId="5896F7A1" w14:textId="4069D69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原因是当时佛在前面，看到了你的身体，看得到，实际是自己的心和眼识，因为自己的心和眼识跑到空中去看到自己，是完全一样的。</w:t>
      </w:r>
    </w:p>
    <w:p w14:paraId="32A6C237" w14:textId="747834E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发这个太过。</w:t>
      </w:r>
    </w:p>
    <w:p w14:paraId="427592F2" w14:textId="7D9B9AE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前面的太过，心和眼，已经变成虚空中，那么你的心不在内，为什么？因为见到你的面，心肯定不在身体里，就象看到他人的身体一样。</w:t>
      </w:r>
    </w:p>
    <w:p w14:paraId="33931506" w14:textId="0D2CB60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是两个应成，三相推理来论证。</w:t>
      </w:r>
    </w:p>
    <w:p w14:paraId="2C9A491E" w14:textId="00F3265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这是第二个问题，佛陀成为你的身体一样。</w:t>
      </w:r>
    </w:p>
    <w:p w14:paraId="35F3D7BE" w14:textId="3F885CB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第三个，身和根互相没有感觉，身和心互相没有感受。</w:t>
      </w:r>
    </w:p>
    <w:p w14:paraId="66A877AD" w14:textId="4544C2F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为什么呢？</w:t>
      </w:r>
    </w:p>
    <w:p w14:paraId="68041803" w14:textId="4E17FF1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因为你的眼睛和你的心，在虚空当中，身体在地上。</w:t>
      </w:r>
    </w:p>
    <w:p w14:paraId="001A2813" w14:textId="170B3C7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所以你眼睛能看到，身体不一定有知觉。</w:t>
      </w:r>
    </w:p>
    <w:p w14:paraId="0680137C" w14:textId="7F5CA17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因为一个在身上，一个在地上。你应该承认，身</w:t>
      </w:r>
      <w:r w:rsidRPr="00F20CE5">
        <w:rPr>
          <w:rFonts w:ascii="华文楷体" w:hAnsi="华文楷体" w:hint="eastAsia"/>
          <w:szCs w:val="30"/>
        </w:rPr>
        <w:lastRenderedPageBreak/>
        <w:t>眼两觉，身体在地上，心在虚空中。</w:t>
      </w:r>
    </w:p>
    <w:p w14:paraId="7A782076" w14:textId="634AC1E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虽然一个身体，最后变成了两尊佛。一个是虚空中的你，一个是地上的你。都是有知觉的。</w:t>
      </w:r>
    </w:p>
    <w:p w14:paraId="6D8241B7" w14:textId="7F874EC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这样虽然你是一个相续，也应该变成两个相续。这样的话，一个成佛，变成两个佛。一个叫释迦牟尼佛，一个叫什么</w:t>
      </w:r>
      <w:r w:rsidR="000C5882" w:rsidRPr="00F20CE5">
        <w:rPr>
          <w:rFonts w:ascii="华文楷体" w:hAnsi="华文楷体" w:hint="eastAsia"/>
          <w:szCs w:val="30"/>
        </w:rPr>
        <w:t>……</w:t>
      </w:r>
      <w:r w:rsidRPr="00F20CE5">
        <w:rPr>
          <w:rFonts w:ascii="华文楷体" w:hAnsi="华文楷体" w:hint="eastAsia"/>
          <w:szCs w:val="30"/>
        </w:rPr>
        <w:t>变成两个相续的过失了。明白了吧？</w:t>
      </w:r>
    </w:p>
    <w:p w14:paraId="3920044A" w14:textId="18DE760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今天讲考应该最后一个问题要讲考。</w:t>
      </w:r>
    </w:p>
    <w:p w14:paraId="2B6AFF50" w14:textId="5310D058"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汝眼已知，身合非觉。必汝执言，身眼两觉，应有二知，即汝一身，应成两佛。</w:t>
      </w:r>
    </w:p>
    <w:p w14:paraId="42D15D47" w14:textId="21309D97"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是故应知，汝言见暗，名见内者，无有是处。</w:t>
      </w:r>
    </w:p>
    <w:p w14:paraId="5C93CC03" w14:textId="4F8908D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汝眼已知，身合非觉。必汝执言，身眼两觉，应有二知，即汝一身，应成两佛。</w:t>
      </w:r>
    </w:p>
    <w:p w14:paraId="2D0667BB" w14:textId="64478F7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是故应知，所以你说的见暗，名见内者，无有是处。内在的心的本体不成立。</w:t>
      </w:r>
    </w:p>
    <w:p w14:paraId="69C64633" w14:textId="3C4921E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就如《六祖坛经》中说，不识本性，学法无益。</w:t>
      </w:r>
    </w:p>
    <w:p w14:paraId="7680077D" w14:textId="1481E99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所以，心的真正的本体，如果没有了达，可能不管是做什么事，都很难。</w:t>
      </w:r>
    </w:p>
    <w:p w14:paraId="28AC3502" w14:textId="3FC2B6C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所以我看到有一本书中讲，心不仅是我们观察自己内心的时候，要认识到它的本体，更重要的是现实生活中，对自己的心没有了解，它给我们带来的许许</w:t>
      </w:r>
      <w:r w:rsidRPr="00F20CE5">
        <w:rPr>
          <w:rFonts w:ascii="华文楷体" w:hAnsi="华文楷体" w:hint="eastAsia"/>
          <w:szCs w:val="30"/>
        </w:rPr>
        <w:lastRenderedPageBreak/>
        <w:t>多多的困难和痛苦。认识自心的人，无论何时何地都是一种自在潇洒。</w:t>
      </w:r>
    </w:p>
    <w:p w14:paraId="717A4519" w14:textId="0EEE3B2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所以我们很希望，大家在修行过程中，修一些对自己内心有关的法门，是很重要的。</w:t>
      </w:r>
    </w:p>
    <w:p w14:paraId="7AB9B2D6" w14:textId="0842CE7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有时我们很重视对外在的研究，比如学诗学，设计，建筑，世间的各种知识，当然对生存很重要，但更重要的是内在的法，所谓的业力，这种业力通过它可以创造很多东西。</w:t>
      </w:r>
    </w:p>
    <w:p w14:paraId="410EA52B" w14:textId="2611E99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本来不是这样的，但自己内心做各种疙瘩，愚者把自己束缚得非常紧。</w:t>
      </w:r>
    </w:p>
    <w:p w14:paraId="69E32BF9" w14:textId="42B1413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哪本书上说，有一个人叫乐广，请一个朋友与他喝酒。当时朋友中间时心里不舒服了，就不喝了，回去了，生病得很严重。</w:t>
      </w:r>
    </w:p>
    <w:p w14:paraId="4B1AE8FE" w14:textId="4B68D97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乐广知道去看望他，问他为什么生病？他说我当时不小心喝了一个小蛇，喝了之后就生病了，看了医生不见关效。</w:t>
      </w:r>
    </w:p>
    <w:p w14:paraId="62692393" w14:textId="109DF1A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乐广很智慧，说不可能吧，我们再喝一下。</w:t>
      </w:r>
    </w:p>
    <w:p w14:paraId="7686AD4B" w14:textId="20E3B27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他因为是朋友又来了，又坐在原来的位置。让他喝的时候，当时酒中还是显现小蛇，他问，你的酒杯里是不是还有小蛇？他说是有。他把墙壁上的弓取下来的，原来不是蛇，只是影子而已。当下他的病就好</w:t>
      </w:r>
      <w:r w:rsidRPr="00F20CE5">
        <w:rPr>
          <w:rFonts w:ascii="华文楷体" w:hAnsi="华文楷体" w:hint="eastAsia"/>
          <w:szCs w:val="30"/>
        </w:rPr>
        <w:lastRenderedPageBreak/>
        <w:t>了。</w:t>
      </w:r>
    </w:p>
    <w:p w14:paraId="27B30FDB" w14:textId="4F1238E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所以，有时候我们的分别念，尤其是凡夫人的，有人以为他很傻，酒里的影像怎么会带来这个呢？可能会有这样的道理，杯弓蛇影，有这样的故事。</w:t>
      </w:r>
    </w:p>
    <w:p w14:paraId="1B7416E8" w14:textId="592AE67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在分别念中造出一个小蛇，眼睛能见到，心能分别，这时身体可能真的生病。</w:t>
      </w:r>
    </w:p>
    <w:p w14:paraId="4F9F8DA9" w14:textId="4C6C448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有一次我在马尔康检查，医生说我的肺非常有问题，要么马上做个手术。当时我马上就痛了，觉得自己很严重了。</w:t>
      </w:r>
    </w:p>
    <w:p w14:paraId="370A5BE5" w14:textId="25EB7A8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过几天去成都检查，医生说没有，当下就不痛了。</w:t>
      </w:r>
    </w:p>
    <w:p w14:paraId="23742F51" w14:textId="1268194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这也是一种显现，因此我们特别需要认识自己的心。我觉得密宗的方法比《楞严经》更简单。《楞严经》的方法比因明还难。也许你们不这么认为。</w:t>
      </w:r>
    </w:p>
    <w:p w14:paraId="3B480913" w14:textId="5AEC4FE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好，今天就讲到这里，呆会儿听讲考哈。</w:t>
      </w:r>
    </w:p>
    <w:p w14:paraId="5590DECA" w14:textId="77777777" w:rsidR="00DB46CD" w:rsidRPr="00F20CE5" w:rsidRDefault="00DB46CD" w:rsidP="000D5C78">
      <w:pPr>
        <w:widowControl w:val="0"/>
        <w:ind w:firstLine="600"/>
        <w:rPr>
          <w:rFonts w:ascii="华文楷体" w:hAnsi="华文楷体" w:hint="eastAsia"/>
          <w:szCs w:val="30"/>
        </w:rPr>
      </w:pPr>
    </w:p>
    <w:p w14:paraId="41A75FCF" w14:textId="7F299D38" w:rsidR="00DB46CD" w:rsidRPr="00F20CE5" w:rsidRDefault="005B61C9" w:rsidP="000D5C78">
      <w:pPr>
        <w:pStyle w:val="af5"/>
        <w:widowControl w:val="0"/>
        <w:ind w:firstLine="600"/>
        <w:rPr>
          <w:rFonts w:eastAsia="华文楷体" w:hint="eastAsia"/>
        </w:rPr>
      </w:pPr>
      <w:bookmarkStart w:id="9" w:name="_Toc172564674"/>
      <w:r w:rsidRPr="00F20CE5">
        <w:rPr>
          <w:rFonts w:eastAsia="华文楷体" w:hint="eastAsia"/>
        </w:rPr>
        <w:t>第十课</w:t>
      </w:r>
      <w:bookmarkEnd w:id="9"/>
    </w:p>
    <w:p w14:paraId="7BBECA23" w14:textId="129110F4" w:rsidR="00DB46CD" w:rsidRPr="00F20CE5" w:rsidRDefault="003721C1" w:rsidP="000D5C78">
      <w:pPr>
        <w:widowControl w:val="0"/>
        <w:ind w:firstLine="600"/>
        <w:rPr>
          <w:rFonts w:ascii="华文楷体" w:hAnsi="华文楷体" w:hint="eastAsia"/>
          <w:bCs/>
          <w:szCs w:val="30"/>
        </w:rPr>
      </w:pPr>
      <w:r w:rsidRPr="003721C1">
        <w:rPr>
          <w:szCs w:val="30"/>
        </w:rPr>
        <w:t>2019</w:t>
      </w:r>
      <w:r w:rsidR="005B61C9" w:rsidRPr="00F20CE5">
        <w:rPr>
          <w:rFonts w:ascii="华文楷体" w:hAnsi="华文楷体" w:hint="eastAsia"/>
          <w:bCs/>
          <w:szCs w:val="30"/>
        </w:rPr>
        <w:t>－</w:t>
      </w:r>
      <w:r w:rsidRPr="003721C1">
        <w:rPr>
          <w:szCs w:val="30"/>
        </w:rPr>
        <w:t>10</w:t>
      </w:r>
      <w:r w:rsidR="005B61C9" w:rsidRPr="00F20CE5">
        <w:rPr>
          <w:rFonts w:ascii="华文楷体" w:hAnsi="华文楷体" w:hint="eastAsia"/>
          <w:bCs/>
          <w:szCs w:val="30"/>
        </w:rPr>
        <w:t>－</w:t>
      </w:r>
      <w:r w:rsidRPr="003721C1">
        <w:rPr>
          <w:szCs w:val="30"/>
        </w:rPr>
        <w:t>14</w:t>
      </w:r>
      <w:r w:rsidR="005B61C9" w:rsidRPr="00F20CE5">
        <w:rPr>
          <w:rFonts w:ascii="华文楷体" w:hAnsi="华文楷体" w:hint="eastAsia"/>
          <w:bCs/>
          <w:szCs w:val="30"/>
        </w:rPr>
        <w:t>课前开示</w:t>
      </w:r>
    </w:p>
    <w:p w14:paraId="6012C7C5" w14:textId="6A4C8F8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为度化一切众生，请大家发无上殊胜的菩提心。</w:t>
      </w:r>
    </w:p>
    <w:p w14:paraId="4B86B0EC" w14:textId="28DDEC9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今天继续讲《楞严经》。</w:t>
      </w:r>
    </w:p>
    <w:p w14:paraId="093E3E35" w14:textId="44BC7EF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这个《楞严经》呢，内容都比较多。不知道能讲</w:t>
      </w:r>
      <w:r w:rsidRPr="00F20CE5">
        <w:rPr>
          <w:rFonts w:ascii="华文楷体" w:hAnsi="华文楷体" w:hint="eastAsia"/>
          <w:szCs w:val="30"/>
        </w:rPr>
        <w:lastRenderedPageBreak/>
        <w:t>多长时间。《维摩诘经》讲了两年多，这个也许可能超过两年，我看比较多。不管怎么样，大家都发了这个愿。应该每年有一段时间讲《楞严经》，希望大家每年都空出这个时间，最好去学。</w:t>
      </w:r>
    </w:p>
    <w:p w14:paraId="33E51D05" w14:textId="3C20023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我也在想，人生无常，不管是外在的因缘，内在的因缘，还有生命无常，最好把这部经典学完。</w:t>
      </w:r>
    </w:p>
    <w:p w14:paraId="77971145" w14:textId="160FC2C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现在讲到七处征心，这是很重要的。</w:t>
      </w:r>
    </w:p>
    <w:p w14:paraId="797E76B4" w14:textId="0CE5971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我们可以把它定义为密法，与直指心性有关系。</w:t>
      </w:r>
    </w:p>
    <w:p w14:paraId="039CD44D" w14:textId="1EA5C44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法王如意宝的注释（直指心性是麦彭仁波切的），我重新翻译过，法王如意宝亲自写了一个序，写了中观的安住方法，大手印的等，与这里的观察方法是比较相同的。</w:t>
      </w:r>
    </w:p>
    <w:p w14:paraId="328939A8" w14:textId="341B1C6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在学习过程中，有些大德讲得不是很细致，但应该通过观察的方法，认识自己的心。</w:t>
      </w:r>
    </w:p>
    <w:p w14:paraId="5575B7E6" w14:textId="7C9A836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七处征心，以前交光啊，他们的注释，也是这里的说法，稍微有一些不同。什么不同呢？现在整个住心的观察方法，有些大德吧，包括交光讲到前面的七种住心，主要是观察住处，讲完之后，讲妄相分别念。</w:t>
      </w:r>
    </w:p>
    <w:p w14:paraId="201CD28A" w14:textId="7CCE264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藕益大师说得明确，前面的七处征心主要是遍计法，后面是缘起法，或者说是依他起。</w:t>
      </w:r>
    </w:p>
    <w:p w14:paraId="0CC5C5C3" w14:textId="5F0FE3F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然后后来的长水大师，他们也基本上赞叹藕益大</w:t>
      </w:r>
      <w:r w:rsidRPr="00F20CE5">
        <w:rPr>
          <w:rFonts w:ascii="华文楷体" w:hAnsi="华文楷体" w:hint="eastAsia"/>
          <w:szCs w:val="30"/>
        </w:rPr>
        <w:lastRenderedPageBreak/>
        <w:t>师的观点，主要把正行讲得好，能认识的话，破成实，则很容易发现，同理，如果心无有隐藏之处，也容易打破妄相。</w:t>
      </w:r>
    </w:p>
    <w:p w14:paraId="1A408436" w14:textId="2D8DB23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汉传的大德，都是以天台和唯识宗结合的方式讲的，有时以天台宗的三观，有时以唯识宗的三法——遍计法、依他起和圆成实，交光大师可能以心的住处、来龙去脉观察，尤其我们密宗大圆满接近相似。</w:t>
      </w:r>
    </w:p>
    <w:p w14:paraId="381CD233" w14:textId="1D668B8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七处征心，有些人认为众生都有的妄相分别念遍计法，从这方面遮除心的住处本体。有的看心的住处有没有，前面讲过，心在内不成立，在外不成立，在中间不成立，四是讲到见外和见内两种中着重破内向，这也是不成立的。所以我们可以观察出，在《楞严经》中，应该一方面通过因明的观察方式，不断地追问，不断地观察分析，心，最后所谓的心，根本没有任何体相，要找到这样的境界。</w:t>
      </w:r>
    </w:p>
    <w:p w14:paraId="44B8CC6A" w14:textId="4A89C7A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然这里，阿难尊者不断地问，佛陀不断地回答。相当于阿难尊者代表我们学术界的人，他们认为要么在内，要么在内，要么在中间，一定要有本体，如何认识它？这是学术的思想，这是很重要的，不能盲目愚昧地接受，信心很重要，但要在智慧的基础上，叫正信，如无智慧，就是迷信。</w:t>
      </w:r>
    </w:p>
    <w:p w14:paraId="0086C8D7" w14:textId="71A2342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所以我们应该建立在细致入微的观察上，这样得到的结论是坚固稳定的正行。</w:t>
      </w:r>
    </w:p>
    <w:p w14:paraId="4DD39AC6" w14:textId="60EA749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我们也在观察过程中，一方面不要一直带着学术的思想，这个不对，那个不对，全是反对，找毛病的方式找。</w:t>
      </w:r>
    </w:p>
    <w:p w14:paraId="49E58063" w14:textId="16DA740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今天我跟一个管家，早上的时候，在一张照片上，管家一般是，寻找一些问题，就象我们的警察。</w:t>
      </w:r>
    </w:p>
    <w:p w14:paraId="047B2ED5" w14:textId="4D18ED5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在我们寺院的视频，我说这个很好。他说，你看这个人拿手机，那个人打瞌睡，那个人戴帽子，一下就发现了三个。</w:t>
      </w:r>
    </w:p>
    <w:p w14:paraId="04C06531" w14:textId="096CE50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我没有看到，我一看确实是，他可能和发心有关。</w:t>
      </w:r>
    </w:p>
    <w:p w14:paraId="63F6CB09" w14:textId="05F94B9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人说这个不合理，那个不合理。挑出毛病来。我不是正面的比喻，当然学习时，可能也要观察自己的相续，我相信这里有的道友，从世间看，学问比较高。世间读的书多，人们认可你的智慧，自己从小学中学大学，一直是得过奖，一路上这样，认为自己的智慧很不错的。这时用自己的智慧观察佛典的过失，可能不是很成功的，应该增加信心，从正面观察佛教的意义。</w:t>
      </w:r>
    </w:p>
    <w:p w14:paraId="0DD807FE" w14:textId="3FA580A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有人比较迷信，要增加智慧，要有逻辑的观念，要有推理的方式得到智慧，这是很重要的。</w:t>
      </w:r>
    </w:p>
    <w:p w14:paraId="33B74815" w14:textId="74F9F8D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现在的《楞严经》在紧接着讲，还有一个，我看到《佛国记》中，法显的，也叫作《高僧法显传》说，他到了行程，拿着花灯，在灵鹫山供养，他想起这里是佛陀宣说《楞严经》的地方，他特别伤心，哭了。佛陀在的时候，我没来到这里，现在来到这里，到处是遗迹。他在一个洞里，在那里，呆了一天，住了一天，有这样的记载。</w:t>
      </w:r>
    </w:p>
    <w:p w14:paraId="195518EF" w14:textId="0B0C897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所以在《佛国记》中讲的是《楞严经》。我想，《楞严经》从翻译的时间来讲，翻译成汉语的时间，应该有一些出入的。</w:t>
      </w:r>
    </w:p>
    <w:p w14:paraId="70AA515A" w14:textId="28DD264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应该是公元</w:t>
      </w:r>
      <w:r w:rsidR="003721C1" w:rsidRPr="003721C1">
        <w:rPr>
          <w:szCs w:val="30"/>
        </w:rPr>
        <w:t>705</w:t>
      </w:r>
      <w:r w:rsidRPr="00F20CE5">
        <w:rPr>
          <w:rFonts w:ascii="华文楷体" w:hAnsi="华文楷体" w:hint="eastAsia"/>
          <w:szCs w:val="30"/>
        </w:rPr>
        <w:t>年，法显是公元</w:t>
      </w:r>
      <w:r w:rsidR="003721C1" w:rsidRPr="003721C1">
        <w:rPr>
          <w:szCs w:val="30"/>
        </w:rPr>
        <w:t>300</w:t>
      </w:r>
      <w:r w:rsidRPr="00F20CE5">
        <w:rPr>
          <w:rFonts w:ascii="华文楷体" w:hAnsi="华文楷体" w:hint="eastAsia"/>
          <w:szCs w:val="30"/>
        </w:rPr>
        <w:t>－</w:t>
      </w:r>
      <w:r w:rsidR="003721C1" w:rsidRPr="003721C1">
        <w:rPr>
          <w:szCs w:val="30"/>
        </w:rPr>
        <w:t>400</w:t>
      </w:r>
      <w:r w:rsidRPr="00F20CE5">
        <w:rPr>
          <w:rFonts w:ascii="华文楷体" w:hAnsi="华文楷体" w:hint="eastAsia"/>
          <w:szCs w:val="30"/>
        </w:rPr>
        <w:t>年，中间有一段时间。当时法显可能读的是梵文本的《楞严经》。还有，《楞严经》可能是《首楞严三昧》，虽然都讲的是《楞严经》，但可能是《首楞严三昧》应该是佛陀说的，与给孤独园有一定的距离，也有可能在其他地方宣说，著成经典。</w:t>
      </w:r>
    </w:p>
    <w:p w14:paraId="50FFE34E" w14:textId="5B0E1CD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我们在分析的过程中，法显传中的《楞严经》，有可能是《首楞严三摩经》，也有可能读的是梵文的，因为他</w:t>
      </w:r>
      <w:r w:rsidR="003721C1" w:rsidRPr="003721C1">
        <w:rPr>
          <w:szCs w:val="30"/>
        </w:rPr>
        <w:t>65</w:t>
      </w:r>
      <w:r w:rsidRPr="00F20CE5">
        <w:rPr>
          <w:rFonts w:ascii="华文楷体" w:hAnsi="华文楷体" w:hint="eastAsia"/>
          <w:szCs w:val="30"/>
        </w:rPr>
        <w:t>岁出国，学的是梵文。</w:t>
      </w:r>
    </w:p>
    <w:p w14:paraId="03BFF9B0" w14:textId="2FA8D5D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当然这些我们可能边闻思，边可以各方面寻找可靠的资料，然后去了解其中的意义，这应该是有意义</w:t>
      </w:r>
      <w:r w:rsidRPr="00F20CE5">
        <w:rPr>
          <w:rFonts w:ascii="华文楷体" w:hAnsi="华文楷体" w:hint="eastAsia"/>
          <w:szCs w:val="30"/>
        </w:rPr>
        <w:lastRenderedPageBreak/>
        <w:t>的。</w:t>
      </w:r>
    </w:p>
    <w:p w14:paraId="76DA79F3" w14:textId="7FB3A30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我中间顺便讲一下《佛国记》中法显讲《楞严经》的道理，可能能解释。</w:t>
      </w:r>
    </w:p>
    <w:p w14:paraId="36855524" w14:textId="685C6EC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今天讲到七处征心中的第五个。</w:t>
      </w:r>
    </w:p>
    <w:p w14:paraId="34201547" w14:textId="6A5648F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七处征心已经破了前面四个：执心在身内、执心在身外、执心潜伏在眼根、执心分明暗，分四个方面，今天继续学习第五个。</w:t>
      </w:r>
    </w:p>
    <w:p w14:paraId="4DDD1E68" w14:textId="60EB3242"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卷第壹</w:t>
      </w:r>
    </w:p>
    <w:p w14:paraId="36E45EEA" w14:textId="5F8C5204"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科判参考</w:t>
      </w:r>
    </w:p>
    <w:p w14:paraId="690E7427" w14:textId="3B30477F"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阿难言：我尝闻佛，开示四众。由心生故，种种法生；由法生故，种种心生。我今思惟，即思惟体，实我心性。随所合处，心则随有，亦非内、外、中间三处。</w:t>
      </w:r>
    </w:p>
    <w:p w14:paraId="707C6021" w14:textId="519F672B"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【第</w:t>
      </w:r>
      <w:r w:rsidR="003721C1" w:rsidRPr="003721C1">
        <w:rPr>
          <w:szCs w:val="30"/>
        </w:rPr>
        <w:t>5</w:t>
      </w:r>
      <w:r w:rsidRPr="00F20CE5">
        <w:rPr>
          <w:rFonts w:ascii="华文楷体" w:hAnsi="华文楷体" w:hint="eastAsia"/>
          <w:b/>
          <w:szCs w:val="30"/>
        </w:rPr>
        <w:t>处征心】执心则随有</w:t>
      </w:r>
    </w:p>
    <w:p w14:paraId="6E80CF7E" w14:textId="5C0B3AA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阿难说：我曾听闻佛对四众弟子作开示，心产生万物各种法。因为有法产生的缘故，应该有种种心可以产生。</w:t>
      </w:r>
    </w:p>
    <w:p w14:paraId="5EA4F834" w14:textId="0BABA77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法的话，就是外在面的形形色色的法。可以说是外在的法。</w:t>
      </w:r>
    </w:p>
    <w:p w14:paraId="79D2BE3A" w14:textId="1BDC983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然后，因为万法是依心产生的，所以外在的各种显现是存在的。因为外在有各种法的缘故，所以心也</w:t>
      </w:r>
      <w:r w:rsidRPr="00F20CE5">
        <w:rPr>
          <w:rFonts w:ascii="华文楷体" w:hAnsi="华文楷体" w:hint="eastAsia"/>
          <w:szCs w:val="30"/>
        </w:rPr>
        <w:lastRenderedPageBreak/>
        <w:t>有各样的。</w:t>
      </w:r>
    </w:p>
    <w:p w14:paraId="24D8A105" w14:textId="0CC4C39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比如可爱的对境产生贪爱心，可恶的对境可以产生嗔恨心。或者说，我们容易产生恭敬的对境，产生信心，可怜的对境产生悲心</w:t>
      </w:r>
      <w:r w:rsidR="000C5882" w:rsidRPr="00F20CE5">
        <w:rPr>
          <w:rFonts w:ascii="华文楷体" w:hAnsi="华文楷体" w:hint="eastAsia"/>
          <w:szCs w:val="30"/>
        </w:rPr>
        <w:t>……</w:t>
      </w:r>
      <w:r w:rsidRPr="00F20CE5">
        <w:rPr>
          <w:rFonts w:ascii="华文楷体" w:hAnsi="华文楷体" w:hint="eastAsia"/>
          <w:szCs w:val="30"/>
        </w:rPr>
        <w:t>有各种产生。</w:t>
      </w:r>
    </w:p>
    <w:p w14:paraId="25A610AA" w14:textId="5E4C1A7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阿难说，我如今思维，思维的本体是心。还是存在的，因为存在的缘故，法和心互相产生，这样的话，他认为因缘具足，可以产生种种心。</w:t>
      </w:r>
    </w:p>
    <w:p w14:paraId="6EDA070C" w14:textId="343570F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他觉得心在内在外都不成立，只要心接触外缘，因缘具足时可产生各种法，这样的话，前面的说的内在外在中间不成立是对的，所以我认为依靠因缘和合产生是合理的。</w:t>
      </w:r>
    </w:p>
    <w:p w14:paraId="3D4D4787" w14:textId="71409D8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交光真鉴说，阿难认为一定要有一种体性的法，本来相互依存的世俗的如梦如幻他没有懂得，他一定要认为，要么心存在，要么法存在，要有一种实体的。就如刚才所说，唯物论或者学术界的心态吧。</w:t>
      </w:r>
    </w:p>
    <w:p w14:paraId="58BDDCBC" w14:textId="3414068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在他的思想中，没办法接纳缘起空性，如梦如幻，胜义无所有，不能接受。</w:t>
      </w:r>
    </w:p>
    <w:p w14:paraId="06C9F835" w14:textId="6BE2EEB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他说一切依靠因缘而产生的，如果按中观的道理，因缘和合的法我们也承认的，但对方不是这样认为的，他一定要认为心的实体要成立，如果这样很难成立的，佛要破掉。</w:t>
      </w:r>
    </w:p>
    <w:p w14:paraId="0D43CFEA" w14:textId="28FD5EB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【四众】比丘、比丘尼、优婆塞、优婆夷。</w:t>
      </w:r>
    </w:p>
    <w:p w14:paraId="7D8C027F" w14:textId="5C62DB9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触头头知，触足足知，岂不是随所合处心则随有。然随所合处，心则随有；随所不合处，心则总无。岂不是断常邪见？</w:t>
      </w:r>
    </w:p>
    <w:p w14:paraId="7F48AEB4" w14:textId="2BA0BC3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世尊姑无暇责此，但就彼合之一字，详辨其非。</w:t>
      </w:r>
    </w:p>
    <w:p w14:paraId="534ADEC6" w14:textId="3735CB99"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佛告阿难：汝今说言，由法生故，种种心生，随所合处，心随有者。是心无体，则无所合。若无有体，而能合者，则十九界，因七尘合，是义不然。若有体者，如汝以手，自挃其体，汝所知心，为复内出，为从外入？若复内出，还见身中；若从外来，先合见面。</w:t>
      </w:r>
    </w:p>
    <w:p w14:paraId="7A5133EF" w14:textId="4C96655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佛告阿难：你说心要因缘和合产生，下面要破他的观点。</w:t>
      </w:r>
    </w:p>
    <w:p w14:paraId="18424825" w14:textId="4B576AB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在经文中不是很明显。</w:t>
      </w:r>
    </w:p>
    <w:p w14:paraId="41D671B5" w14:textId="39170E1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你的心的本体是有还是没有？</w:t>
      </w:r>
    </w:p>
    <w:p w14:paraId="5AD5046B" w14:textId="020E849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有这样的疑问，下面就好解释了。</w:t>
      </w:r>
    </w:p>
    <w:p w14:paraId="39176AA4" w14:textId="75ED329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你不是说一切是因缘和合产生的，你认为心的本体是没有还是有？</w:t>
      </w:r>
    </w:p>
    <w:p w14:paraId="5262F363" w14:textId="01A05340" w:rsidR="00DB46CD" w:rsidRPr="00F20CE5" w:rsidRDefault="003721C1" w:rsidP="000D5C78">
      <w:pPr>
        <w:widowControl w:val="0"/>
        <w:ind w:firstLine="600"/>
        <w:rPr>
          <w:rFonts w:ascii="华文楷体" w:hAnsi="华文楷体" w:hint="eastAsia"/>
          <w:szCs w:val="30"/>
        </w:rPr>
      </w:pPr>
      <w:r w:rsidRPr="003721C1">
        <w:rPr>
          <w:szCs w:val="30"/>
        </w:rPr>
        <w:t>1</w:t>
      </w:r>
      <w:r w:rsidR="005B61C9" w:rsidRPr="00F20CE5">
        <w:rPr>
          <w:rFonts w:ascii="华文楷体" w:hAnsi="华文楷体" w:hint="eastAsia"/>
          <w:szCs w:val="30"/>
        </w:rPr>
        <w:t>、若无有体，而能合者，则十九界，因七尘合，是义不然。</w:t>
      </w:r>
    </w:p>
    <w:p w14:paraId="392006B0" w14:textId="4FE5C3C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如果心没有本体，则无所合。你说因缘和合，如龟毛兔角，如果没有，怎么成立？</w:t>
      </w:r>
    </w:p>
    <w:p w14:paraId="1CAD7318" w14:textId="46AEC50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下面遮破。如果没有体，而能和合，有什么过失呢？十八界是六根六识六境，第十九界在这个世界上根本不可能存在的。</w:t>
      </w:r>
    </w:p>
    <w:p w14:paraId="45251B70" w14:textId="63BB6CE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如果本体没有还可以和合的话，应该有十九界，六尘是存在的，但如果它的本体没有，还可以和合，那么应该有第七尘。与第七尘应该和合，实际不可能的事情。</w:t>
      </w:r>
    </w:p>
    <w:p w14:paraId="3B9A689C" w14:textId="5133A0B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因为现量成立，没有本体和合不可能的。第十九界第六尘和合不可能成立的。</w:t>
      </w:r>
    </w:p>
    <w:p w14:paraId="2DAC091B" w14:textId="2F5D254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这是心无体的过失。</w:t>
      </w:r>
    </w:p>
    <w:p w14:paraId="3BE621E2" w14:textId="6DEAEF9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【苕溪】是心无体，则无所合。体，犹性也。夫心性徧在诸法，假缘而生。譬如火性，寄诸阳燧，因与日合，故能出火。若无有体，而能合者，此犹火本无性，随所合物，火则随有，岂应尔耶。</w:t>
      </w:r>
    </w:p>
    <w:p w14:paraId="06AEA31D" w14:textId="652DB60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【十八界】眼、耳、鼻、舌、身、意（六根）；色、声、香、味、触、法（六尘）；中间又生出六种分别心叫六识，合共十八界。</w:t>
      </w:r>
    </w:p>
    <w:p w14:paraId="74B43200" w14:textId="77F3FAC0" w:rsidR="00DB46CD" w:rsidRPr="00F20CE5" w:rsidRDefault="003721C1" w:rsidP="000D5C78">
      <w:pPr>
        <w:widowControl w:val="0"/>
        <w:ind w:firstLine="600"/>
        <w:rPr>
          <w:rFonts w:ascii="华文楷体" w:hAnsi="华文楷体" w:hint="eastAsia"/>
          <w:szCs w:val="30"/>
        </w:rPr>
      </w:pPr>
      <w:r w:rsidRPr="003721C1">
        <w:rPr>
          <w:szCs w:val="30"/>
        </w:rPr>
        <w:t>2</w:t>
      </w:r>
      <w:r w:rsidR="005B61C9" w:rsidRPr="00F20CE5">
        <w:rPr>
          <w:rFonts w:ascii="华文楷体" w:hAnsi="华文楷体" w:hint="eastAsia"/>
          <w:szCs w:val="30"/>
        </w:rPr>
        <w:t>、若有体者，如汝以手，自挃其体，汝所知心，为复内出，为从外入？</w:t>
      </w:r>
    </w:p>
    <w:p w14:paraId="3FEF191E" w14:textId="3E8B004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如果心有本体，你的手摸着自己，有的注释说捏着。藏文和汉文是接触的意思，如果手接触身体，肯</w:t>
      </w:r>
      <w:r w:rsidRPr="00F20CE5">
        <w:rPr>
          <w:rFonts w:ascii="华文楷体" w:hAnsi="华文楷体" w:hint="eastAsia"/>
          <w:szCs w:val="30"/>
        </w:rPr>
        <w:lastRenderedPageBreak/>
        <w:t>定有知觉。</w:t>
      </w:r>
    </w:p>
    <w:p w14:paraId="52A37C1F" w14:textId="4E87F2D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汝所知心，应该有知觉。这样的知觉，从自己的身体的体内出现的呢？还是从身体的外面进入的？问了两个问题。</w:t>
      </w:r>
    </w:p>
    <w:p w14:paraId="64DDA480" w14:textId="29FF7C1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有触觉时的心，是从哪里出现的？</w:t>
      </w:r>
    </w:p>
    <w:p w14:paraId="25FCAA47" w14:textId="74FFA96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w:t>
      </w:r>
      <w:r w:rsidR="003721C1" w:rsidRPr="003721C1">
        <w:rPr>
          <w:szCs w:val="30"/>
        </w:rPr>
        <w:t>1</w:t>
      </w:r>
      <w:r w:rsidRPr="00F20CE5">
        <w:rPr>
          <w:rFonts w:ascii="华文楷体" w:hAnsi="华文楷体" w:hint="eastAsia"/>
          <w:szCs w:val="30"/>
        </w:rPr>
        <w:t>）若复内出，还见身中；</w:t>
      </w:r>
    </w:p>
    <w:p w14:paraId="691D2F38" w14:textId="29CF43E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如果从身体里面出的，有过失，不能逃脱前面的过患，所以不能承认。</w:t>
      </w:r>
    </w:p>
    <w:p w14:paraId="1FA977D9" w14:textId="41B0128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w:t>
      </w:r>
      <w:r w:rsidR="003721C1" w:rsidRPr="003721C1">
        <w:rPr>
          <w:szCs w:val="30"/>
        </w:rPr>
        <w:t>2</w:t>
      </w:r>
      <w:r w:rsidRPr="00F20CE5">
        <w:rPr>
          <w:rFonts w:ascii="华文楷体" w:hAnsi="华文楷体" w:hint="eastAsia"/>
          <w:szCs w:val="30"/>
        </w:rPr>
        <w:t>）若从外来，先合见面。</w:t>
      </w:r>
    </w:p>
    <w:p w14:paraId="43678704" w14:textId="5BDA865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如果从外面来，和前面的过失一样。因为心是明明了知，如果能了知，则应该见到自己的面。但这不可能，如果自己见到自己的面，除非照镜子，或者心跑到虚空中来，这不合常理，不能承认。</w:t>
      </w:r>
    </w:p>
    <w:p w14:paraId="75B36D5B" w14:textId="220CF93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这是刚才是心有无本体，从这两方面观察。</w:t>
      </w:r>
    </w:p>
    <w:p w14:paraId="7F773224" w14:textId="0CCA9972"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阿难言：见是其眼，心知非眼，为见非义。</w:t>
      </w:r>
    </w:p>
    <w:p w14:paraId="1ACB9979" w14:textId="258CA771"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佛言：若眼能见，汝在室中，门能见不？</w:t>
      </w:r>
    </w:p>
    <w:p w14:paraId="0C935569" w14:textId="4A1D7E0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阿难回答佛陀说：我不是这个意思，见和知是有大差别的。见是眼睛见的，眼见为实嘛。</w:t>
      </w:r>
    </w:p>
    <w:p w14:paraId="0B404D7A" w14:textId="6189657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知是心知的。</w:t>
      </w:r>
    </w:p>
    <w:p w14:paraId="3CE8FADE" w14:textId="01F71B4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我们有五脏六腑，应该是心知道。见是用眼睛见。你知道自己有面容，但不是用眼睛看的，眼睛不一定</w:t>
      </w:r>
      <w:r w:rsidRPr="00F20CE5">
        <w:rPr>
          <w:rFonts w:ascii="华文楷体" w:hAnsi="华文楷体" w:hint="eastAsia"/>
          <w:szCs w:val="30"/>
        </w:rPr>
        <w:lastRenderedPageBreak/>
        <w:t>能见到的。</w:t>
      </w:r>
    </w:p>
    <w:p w14:paraId="50ECDD4E" w14:textId="0CB135F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见是眼见，知是心知，不是眼睛看到的。所以见非义。见自己的面非义。</w:t>
      </w:r>
    </w:p>
    <w:p w14:paraId="29F2DE31" w14:textId="5E7F0C8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心是能知，佛陀所说的过失是没有的。</w:t>
      </w:r>
    </w:p>
    <w:p w14:paraId="6542C402" w14:textId="3B9733D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佛陀驳斥他说：如果眼眼能见，你依然有过失。如果眼是真正能见对境时，你坐在屋室中，眼如门一样，门能不能见到？</w:t>
      </w:r>
    </w:p>
    <w:p w14:paraId="4D666222" w14:textId="7872D16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前面以琉璃的比喻，眼睛也有这样的比喻推理。</w:t>
      </w:r>
    </w:p>
    <w:p w14:paraId="6BCF9149" w14:textId="604F41C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这里如果眼睛能见，比如门打开，或者你住在室里，通过门能外见吗？</w:t>
      </w:r>
    </w:p>
    <w:p w14:paraId="15057CAE" w14:textId="6F938C0C"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则诸已死，尚有眼存，应皆见物。若见物者，云何名死？</w:t>
      </w:r>
    </w:p>
    <w:p w14:paraId="0E8CED11" w14:textId="1C396DEE"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阿难，又汝觉了能知之心，若必有体，为复一体，为有多体？今在汝身，为复遍体，为不遍体？</w:t>
      </w:r>
    </w:p>
    <w:p w14:paraId="4F6F4E16" w14:textId="0E1FA45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如果眼能见有什么过失呢？</w:t>
      </w:r>
    </w:p>
    <w:p w14:paraId="7C138292" w14:textId="0AA7346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一个人死了，他有眼睛，应该能见。</w:t>
      </w:r>
    </w:p>
    <w:p w14:paraId="1385206A" w14:textId="4FA029C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如果眼能见，门应该能见，有这个过失。</w:t>
      </w:r>
    </w:p>
    <w:p w14:paraId="75394245" w14:textId="167BEDB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尸体有眼睛，他应该也能见，如果能见，怎么说他是死呢？</w:t>
      </w:r>
    </w:p>
    <w:p w14:paraId="30B04103" w14:textId="5BEB90A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他见到，应该说他是活的，看得清清楚楚，不应该是死了。有这个过失。</w:t>
      </w:r>
    </w:p>
    <w:p w14:paraId="74BAD1F3" w14:textId="393C70C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这里是按对方的观点作为承许的理由，讲中观和因明时，有时以这样的推理，别人不得不承认。</w:t>
      </w:r>
    </w:p>
    <w:p w14:paraId="3E154A84" w14:textId="0041069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如果眼睛能见，不该见的应该都见到。如果不能见这些，眼睛上是不是有能见和非能见两者，那么就不应该说眼睛是能见。</w:t>
      </w:r>
    </w:p>
    <w:p w14:paraId="51D891E1" w14:textId="62111D8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眼睛有看得到和看不到两个东西，而说它是看得到，是不合理的。</w:t>
      </w:r>
    </w:p>
    <w:p w14:paraId="7C613C1A" w14:textId="002C559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比如人有富贵的阶段，有贫穷的阶段，你只承认他的一个阶段，是不合理的。</w:t>
      </w:r>
    </w:p>
    <w:p w14:paraId="394BA9B5" w14:textId="7784D9C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物质主义者一定要这样承认，可以这样推理，对方不得不承认。</w:t>
      </w:r>
    </w:p>
    <w:p w14:paraId="26BA4CC3" w14:textId="4AE6411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否则按因明的真正的三相推理，同品、异品、因和立宗一一承认的话，有的以对方的承许作为因来推断</w:t>
      </w:r>
      <w:r w:rsidR="000C5882" w:rsidRPr="00F20CE5">
        <w:rPr>
          <w:rFonts w:ascii="华文楷体" w:hAnsi="华文楷体" w:hint="eastAsia"/>
          <w:szCs w:val="30"/>
        </w:rPr>
        <w:t>……</w:t>
      </w:r>
      <w:r w:rsidRPr="00F20CE5">
        <w:rPr>
          <w:rFonts w:ascii="华文楷体" w:hAnsi="华文楷体" w:hint="eastAsia"/>
          <w:szCs w:val="30"/>
        </w:rPr>
        <w:t>好翻译吗？呵呵</w:t>
      </w:r>
    </w:p>
    <w:p w14:paraId="541F9DAB" w14:textId="6ACC820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我以前法王</w:t>
      </w:r>
      <w:r w:rsidR="003721C1" w:rsidRPr="003721C1">
        <w:rPr>
          <w:szCs w:val="30"/>
        </w:rPr>
        <w:t>99</w:t>
      </w:r>
      <w:r w:rsidRPr="00F20CE5">
        <w:rPr>
          <w:rFonts w:ascii="华文楷体" w:hAnsi="华文楷体" w:hint="eastAsia"/>
          <w:szCs w:val="30"/>
        </w:rPr>
        <w:t>年到圆寂之间，作同步翻译，法王有时讲比较熟悉的故事时，法王没有讲，我已经讲完一半了。</w:t>
      </w:r>
    </w:p>
    <w:p w14:paraId="5BF0983D" w14:textId="7400EE5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有些不太熟悉的道理，好象从来没有遇到过的，考虑半天，法王已经跑了，就已经跟不上了。所以同步翻译，一方面不用一直等着，是国际上非常好的翻译方法，但技巧没有明白的话，往往有一些</w:t>
      </w:r>
      <w:r w:rsidR="000C5882" w:rsidRPr="00F20CE5">
        <w:rPr>
          <w:rFonts w:ascii="华文楷体" w:hAnsi="华文楷体" w:hint="eastAsia"/>
          <w:szCs w:val="30"/>
        </w:rPr>
        <w:t>……</w:t>
      </w:r>
      <w:r w:rsidRPr="00F20CE5">
        <w:rPr>
          <w:rFonts w:ascii="华文楷体" w:hAnsi="华文楷体" w:hint="eastAsia"/>
          <w:szCs w:val="30"/>
        </w:rPr>
        <w:t>所以</w:t>
      </w:r>
      <w:r w:rsidRPr="00F20CE5">
        <w:rPr>
          <w:rFonts w:ascii="华文楷体" w:hAnsi="华文楷体" w:hint="eastAsia"/>
          <w:szCs w:val="30"/>
        </w:rPr>
        <w:lastRenderedPageBreak/>
        <w:t>刚才的因明的推理，不知道成不成功。</w:t>
      </w:r>
    </w:p>
    <w:p w14:paraId="380D4450" w14:textId="4D482A6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这是第一个。其实这里可以断开。</w:t>
      </w:r>
    </w:p>
    <w:p w14:paraId="299AF3FE" w14:textId="0B80AD6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下面佛陀说，前面说心有没有本体上观察。</w:t>
      </w:r>
    </w:p>
    <w:p w14:paraId="388F2054" w14:textId="3ABBC2C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接着说，阿难，你说心的本体，刚才前面说，就跟前面的推理方法结合来破。</w:t>
      </w:r>
    </w:p>
    <w:p w14:paraId="65D8142D" w14:textId="7157048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下面说，你明明了知的心，如果有本体的话，可能从四个方面观察。</w:t>
      </w:r>
    </w:p>
    <w:p w14:paraId="2D8ADE23" w14:textId="7D7B174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你的心是一体还是多体？或者是遍于一切所有的体，或者心不遍于身体，只遍于一部分，如人们说心在大脑中或者心脏中。</w:t>
      </w:r>
    </w:p>
    <w:p w14:paraId="4378ABBF" w14:textId="6B63056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有四个方面的观察。</w:t>
      </w:r>
    </w:p>
    <w:p w14:paraId="07619FB9" w14:textId="5F3E5CF0"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若一体者，则汝以手挃一支时，四支应觉。若咸觉者，挃应无在。若挃有所，则汝一体，自不能成。</w:t>
      </w:r>
    </w:p>
    <w:p w14:paraId="47392DCF" w14:textId="34E7F6B8"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若多体者，则成多人，何体为汝？</w:t>
      </w:r>
    </w:p>
    <w:p w14:paraId="339FD903" w14:textId="48661FFF" w:rsidR="00DB46CD" w:rsidRPr="00F20CE5" w:rsidRDefault="003721C1" w:rsidP="000D5C78">
      <w:pPr>
        <w:widowControl w:val="0"/>
        <w:ind w:firstLine="600"/>
        <w:rPr>
          <w:rFonts w:ascii="华文楷体" w:hAnsi="华文楷体" w:hint="eastAsia"/>
          <w:szCs w:val="30"/>
        </w:rPr>
      </w:pPr>
      <w:r w:rsidRPr="003721C1">
        <w:rPr>
          <w:szCs w:val="30"/>
        </w:rPr>
        <w:t>1</w:t>
      </w:r>
      <w:r w:rsidR="005B61C9" w:rsidRPr="00F20CE5">
        <w:rPr>
          <w:rFonts w:ascii="华文楷体" w:hAnsi="华文楷体" w:hint="eastAsia"/>
          <w:szCs w:val="30"/>
        </w:rPr>
        <w:t>、一体还是多体？</w:t>
      </w:r>
    </w:p>
    <w:p w14:paraId="16550CF4" w14:textId="7D2345C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w:t>
      </w:r>
      <w:r w:rsidR="003721C1" w:rsidRPr="003721C1">
        <w:rPr>
          <w:szCs w:val="30"/>
        </w:rPr>
        <w:t>1</w:t>
      </w:r>
      <w:r w:rsidRPr="00F20CE5">
        <w:rPr>
          <w:rFonts w:ascii="华文楷体" w:hAnsi="华文楷体" w:hint="eastAsia"/>
          <w:szCs w:val="30"/>
        </w:rPr>
        <w:t>）如果说心是一体的，你的手摸着你的脚，你四肢都应该有摸的感觉。</w:t>
      </w:r>
    </w:p>
    <w:p w14:paraId="57DE9D58" w14:textId="5ADC735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比如手特别冷，其他的地方比较暖和，摸手的时候，其他部位应该都有冷的感觉。</w:t>
      </w:r>
    </w:p>
    <w:p w14:paraId="1247155C" w14:textId="1CC7C8D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如果是一体，其他部位应该有感觉。原因是，心是一体，就应该有感受。如果全身有感觉，那么本来</w:t>
      </w:r>
      <w:r w:rsidRPr="00F20CE5">
        <w:rPr>
          <w:rFonts w:ascii="华文楷体" w:hAnsi="华文楷体" w:hint="eastAsia"/>
          <w:szCs w:val="30"/>
        </w:rPr>
        <w:lastRenderedPageBreak/>
        <w:t>接触手，全身有感觉是不可能的。</w:t>
      </w:r>
    </w:p>
    <w:p w14:paraId="4C0B1C79" w14:textId="5CDEA10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我接触手或者别人的手，只有手有感觉，其他地方没可能有的，这样的话，接触的地方就不存在，有这个过失。</w:t>
      </w:r>
    </w:p>
    <w:p w14:paraId="615034AF" w14:textId="79BE546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如果你整个全身有接触的感觉，那么你说心是一体是不成立的。</w:t>
      </w:r>
    </w:p>
    <w:p w14:paraId="5D01F889" w14:textId="6BFDC1D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这是一般不可能的，接触不同的地方都有感觉的，下面有破的。</w:t>
      </w:r>
    </w:p>
    <w:p w14:paraId="2FA88D3E" w14:textId="6EB2D9E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这是一方面，心是一体，不合理。</w:t>
      </w:r>
    </w:p>
    <w:p w14:paraId="703F4575" w14:textId="18A071C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w:t>
      </w:r>
      <w:r w:rsidR="003721C1" w:rsidRPr="003721C1">
        <w:rPr>
          <w:szCs w:val="30"/>
        </w:rPr>
        <w:t>2</w:t>
      </w:r>
      <w:r w:rsidRPr="00F20CE5">
        <w:rPr>
          <w:rFonts w:ascii="华文楷体" w:hAnsi="华文楷体" w:hint="eastAsia"/>
          <w:szCs w:val="30"/>
        </w:rPr>
        <w:t>）如果多体者，如果我们的心有很多体性，则成多人，一个人就变成很多人。</w:t>
      </w:r>
    </w:p>
    <w:p w14:paraId="465893B6" w14:textId="3D298E4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因为众生有不同相续。</w:t>
      </w:r>
    </w:p>
    <w:p w14:paraId="4F2790D9" w14:textId="054FF0B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那么你接触手、脚，每一处有不同的心态，一个人变成很多人，甲等，你自己变成哪一体？</w:t>
      </w:r>
    </w:p>
    <w:p w14:paraId="3BECA59B" w14:textId="1CF8F7FA"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若遍体者，同前所挃。</w:t>
      </w:r>
    </w:p>
    <w:p w14:paraId="0099FDCF" w14:textId="47A70C28"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若不遍者，当汝触头，亦触其足，头有所觉，足应无知，今汝不然。是故应知，随所合处，心则随有，无有是处。</w:t>
      </w:r>
    </w:p>
    <w:p w14:paraId="70505CF8" w14:textId="6D2ABEE8" w:rsidR="00DB46CD" w:rsidRPr="00F20CE5" w:rsidRDefault="003721C1" w:rsidP="000D5C78">
      <w:pPr>
        <w:widowControl w:val="0"/>
        <w:ind w:firstLine="600"/>
        <w:rPr>
          <w:rFonts w:ascii="华文楷体" w:hAnsi="华文楷体" w:hint="eastAsia"/>
          <w:szCs w:val="30"/>
        </w:rPr>
      </w:pPr>
      <w:r w:rsidRPr="003721C1">
        <w:rPr>
          <w:szCs w:val="30"/>
        </w:rPr>
        <w:t>2</w:t>
      </w:r>
      <w:r w:rsidR="005B61C9" w:rsidRPr="00F20CE5">
        <w:rPr>
          <w:rFonts w:ascii="华文楷体" w:hAnsi="华文楷体" w:hint="eastAsia"/>
          <w:szCs w:val="30"/>
        </w:rPr>
        <w:t>、是遍体，还是不遍体？</w:t>
      </w:r>
    </w:p>
    <w:p w14:paraId="560B96AB" w14:textId="7CE5961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w:t>
      </w:r>
      <w:r w:rsidR="003721C1" w:rsidRPr="003721C1">
        <w:rPr>
          <w:szCs w:val="30"/>
        </w:rPr>
        <w:t>1</w:t>
      </w:r>
      <w:r w:rsidRPr="00F20CE5">
        <w:rPr>
          <w:rFonts w:ascii="华文楷体" w:hAnsi="华文楷体" w:hint="eastAsia"/>
          <w:szCs w:val="30"/>
        </w:rPr>
        <w:t>）心遍于所有的身体也不合理。如果若遍体者，同前所挃。前面讲了，心如果遍于所有，如前面</w:t>
      </w:r>
      <w:r w:rsidRPr="00F20CE5">
        <w:rPr>
          <w:rFonts w:ascii="华文楷体" w:hAnsi="华文楷体" w:hint="eastAsia"/>
          <w:szCs w:val="30"/>
        </w:rPr>
        <w:lastRenderedPageBreak/>
        <w:t>所讲，所有的四肢有感觉，有这个过失。当然这也是不可能的。</w:t>
      </w:r>
    </w:p>
    <w:p w14:paraId="15A012A3" w14:textId="4F03DE2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心若遍于所有的部位是不可能的，下面再讲吧，身触的感觉再讲一下可能好一点。</w:t>
      </w:r>
    </w:p>
    <w:p w14:paraId="38F7BC00" w14:textId="438D0EF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w:t>
      </w:r>
      <w:r w:rsidR="003721C1" w:rsidRPr="003721C1">
        <w:rPr>
          <w:szCs w:val="30"/>
        </w:rPr>
        <w:t>2</w:t>
      </w:r>
      <w:r w:rsidRPr="00F20CE5">
        <w:rPr>
          <w:rFonts w:ascii="华文楷体" w:hAnsi="华文楷体" w:hint="eastAsia"/>
          <w:szCs w:val="30"/>
        </w:rPr>
        <w:t>）身体是一个，但心在某个部位存在，不是遍于所有的身体。</w:t>
      </w:r>
    </w:p>
    <w:p w14:paraId="12F41C1A" w14:textId="4489113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这样观察，如果你的手和脚在同一时间接触，你应该头部有感觉，而脚不应该有感觉。因为你的心只遍于部分，要么心在头上，要么心在脚上，如果我同一时间接触你的头脚腰胃</w:t>
      </w:r>
      <w:r w:rsidR="000C5882" w:rsidRPr="00F20CE5">
        <w:rPr>
          <w:rFonts w:ascii="华文楷体" w:hAnsi="华文楷体" w:hint="eastAsia"/>
          <w:szCs w:val="30"/>
        </w:rPr>
        <w:t>……</w:t>
      </w:r>
      <w:r w:rsidRPr="00F20CE5">
        <w:rPr>
          <w:rFonts w:ascii="华文楷体" w:hAnsi="华文楷体" w:hint="eastAsia"/>
          <w:szCs w:val="30"/>
        </w:rPr>
        <w:t>全身不同的，有时我们做心电图，到处贴上，这时你应该只有一个感觉，因你承认心是一体，且遍于部分。</w:t>
      </w:r>
    </w:p>
    <w:p w14:paraId="39E6CB97" w14:textId="3A33E63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可能按神经系统，有一些学科中的知识，他们也觉得有一些神经元，但其中接触的信号以心分别。但这种说法与因明和佛教的说法不同。</w:t>
      </w:r>
    </w:p>
    <w:p w14:paraId="661D37E5" w14:textId="4919A31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这里有甚深的道理。《释量论》中说，无分别识可以同时产生，但分别识只能产生一个，如果同时产生两个分别，就会变成两个相续。</w:t>
      </w:r>
    </w:p>
    <w:p w14:paraId="09F63671" w14:textId="594D3F3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头和脚同时接触，辨别只能一处辨别。比如头和脚痛，只能有一个全身痛的综合感觉，或者头痛，你觉得脚也痛，头也痛，同时两个分别念是无法产生的。</w:t>
      </w:r>
    </w:p>
    <w:p w14:paraId="45935641" w14:textId="4E1B712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讲《中观庄严论释》中不同的对境有境，有三种不同的分析方法吧，眼识取它花花绿绿，有的说对境有多少，有境就有多少。有的说，对境多，有境只有一个</w:t>
      </w:r>
      <w:r w:rsidR="000C5882" w:rsidRPr="00F20CE5">
        <w:rPr>
          <w:rFonts w:ascii="华文楷体" w:hAnsi="华文楷体" w:hint="eastAsia"/>
          <w:szCs w:val="30"/>
        </w:rPr>
        <w:t>……</w:t>
      </w:r>
      <w:r w:rsidRPr="00F20CE5">
        <w:rPr>
          <w:rFonts w:ascii="华文楷体" w:hAnsi="华文楷体" w:hint="eastAsia"/>
          <w:szCs w:val="30"/>
        </w:rPr>
        <w:t>其实触觉是一种类别的，眼取色法也是一种类别的。</w:t>
      </w:r>
    </w:p>
    <w:p w14:paraId="4060E736" w14:textId="129F797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比如眼睛看到好看的，正在执著时，身体产生分别念是不可能的。</w:t>
      </w:r>
    </w:p>
    <w:p w14:paraId="6092D629" w14:textId="580E961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一方面觉得好看，在无分别的现量识中，可以接触。</w:t>
      </w:r>
    </w:p>
    <w:p w14:paraId="7C2ED109" w14:textId="0D5CA3B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我觉得佛教的说法，比较适合我们的逻辑，不然，有时关于神经系统的分析方法，也许他们有自己的分析方法，但讲到分别念，分别念只有一个，当产生一个分别念时，其他的分别念无有是处。</w:t>
      </w:r>
    </w:p>
    <w:p w14:paraId="2B1646EC" w14:textId="67EE3AA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比如你产生嗔心时，其他的善心等不可能同时产生。</w:t>
      </w:r>
    </w:p>
    <w:p w14:paraId="10ABA0EE" w14:textId="6A3C64D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可能学一下因明会比较好懂一点，我看到今年有一些人报了因明和俱舍班，我的想法是学习中观，产生空性的定解比较重要。</w:t>
      </w:r>
    </w:p>
    <w:p w14:paraId="23499218" w14:textId="0AC45F7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虽然因明对于分别念重的人很重要，但我看男众女众因明好几个班，中观没有几个，五部大论都很重要，打好基础的话，自己要明白，心也好，心所也好，</w:t>
      </w:r>
      <w:r w:rsidRPr="00F20CE5">
        <w:rPr>
          <w:rFonts w:ascii="华文楷体" w:hAnsi="华文楷体" w:hint="eastAsia"/>
          <w:szCs w:val="30"/>
        </w:rPr>
        <w:lastRenderedPageBreak/>
        <w:t>尤其俱舍论和因明中讲的基本上相同，中观没有其他的不同观点，也可以了解。</w:t>
      </w:r>
    </w:p>
    <w:p w14:paraId="58766F12" w14:textId="78CD951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这是现量成立的，这是不可能的事情，不同的地方应该有不同的知觉，分别念应该是不可能同时产生的，当然这时触觉本性的分别念可以产生的。可以这样说吧。</w:t>
      </w:r>
    </w:p>
    <w:p w14:paraId="528FE2E6" w14:textId="18BDE99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随着因缘和合产生，所以是无有是处。这是第五个征心。</w:t>
      </w:r>
    </w:p>
    <w:p w14:paraId="750077D4" w14:textId="317C188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我这里有一个乾隆皇帝的《楞严经》的译制本，是用雍和宫得到的，然后这里呢，好象汉语的乾隆皇帝的序和藏语的有点不是很相同，相同是相同，汉语有点难懂。</w:t>
      </w:r>
    </w:p>
    <w:p w14:paraId="2E01FDE6" w14:textId="5370E405"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御制楞严经序</w:t>
      </w:r>
    </w:p>
    <w:p w14:paraId="1D761A07" w14:textId="7B41C77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三藏十二部皆出自天竺，流通震旦。其自西达东，为中途承接者，则实乌斯藏天竺，即所谓厄讷特克乌斯藏，即所谓图伯特也。故今所译之汉经，藏地无不有，而独无楞严。其故以藏地有所谓浪达尔玛罕者，毁灭佛教，焚瘞经典，时是经已散失不全。其后虽高僧辈补苴编葺，以无正本莫敢妄增。独补敦祖师曾授记是经当于后五百年，仍自中国译至藏地，此语乃章嘉呼图克图所诵梵典，炳炳可据。朕于几政之暇，每</w:t>
      </w:r>
      <w:r w:rsidRPr="00F20CE5">
        <w:rPr>
          <w:rFonts w:ascii="华文楷体" w:hAnsi="华文楷体" w:hint="eastAsia"/>
          <w:szCs w:val="30"/>
        </w:rPr>
        <w:lastRenderedPageBreak/>
        <w:t>爱以国语翻译经书，如易书诗及四子书无不葳事，因思皇祖时曾以四体翻译心经，皇考时曾锓而行之，是楞严亦可从其义例也，咨之章嘉呼图克图国师，则如上所陈。且曰：心经本藏地所有，而楞严则藏地所无，若得由汉而译清，由清而译蒙古，由蒙古而译图伯特，则适合补敦祖师所授记也，虽无似也，而实不敢不勉焉。因命庄亲王董其事，集章嘉国师及傅鼐诸人悉心编校，逐卷进呈，朕必亲加详阅更正；有疑，则质之章嘉国师。盖始事则乾隆壬申，而译成于癸未，庄亲王等请叙而行之。朕惟楞严者，能仁直指心性之宗旨，一落言诠，失之远矣，而况译其语，且复序其译哉。乃思今之译，乃直译佛语，非若宋明诸僧义疏会解，晓晓辩论不已之为。譬诸饥者与之食，渴者与之饮，而非拣其烹调、引导其好嗜也，则或者不失能仁征心辨见妙谛。俾观者不致五色之迷目，于以阐明象教，嘉惠后学，庶乎少合皇祖皇考宣扬心经之义例乎。</w:t>
      </w:r>
    </w:p>
    <w:p w14:paraId="56D13E3B" w14:textId="5EDA0AD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乾隆二十八年十月十八日。</w:t>
      </w:r>
    </w:p>
    <w:p w14:paraId="344D4669" w14:textId="43C7526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前两天说了，看到藏语的序，也许他用藏语写的，也许是用满文写的。</w:t>
      </w:r>
    </w:p>
    <w:p w14:paraId="1392EFFB" w14:textId="54EF240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这里稍微放松一下，讲一点。</w:t>
      </w:r>
    </w:p>
    <w:p w14:paraId="070D2EC1" w14:textId="3C247A5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三藏十二部，乾隆这样写的，主要弘扬到藏地，</w:t>
      </w:r>
      <w:r w:rsidRPr="00F20CE5">
        <w:rPr>
          <w:rFonts w:ascii="华文楷体" w:hAnsi="华文楷体" w:hint="eastAsia"/>
          <w:szCs w:val="30"/>
        </w:rPr>
        <w:lastRenderedPageBreak/>
        <w:t>这是佛法的终点站，那里非常兴盛。凡在汉地有的翻译的经论都有，唯有《楞严经》没有。原因是，有一段时间朗达玛灭佛时，有一些经部和续部以火烧，有的埋在地里，所以不完整。</w:t>
      </w:r>
    </w:p>
    <w:p w14:paraId="1FC748EE" w14:textId="7F8450A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有的大德想做得完整圆满，但没有可靠的版本，所以没有办法增加。</w:t>
      </w:r>
    </w:p>
    <w:p w14:paraId="3B458962" w14:textId="01D63E3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之后布敦大师，五百年之后，汉地会把《楞严经》翻译成藏语，当时章嘉国师在读诵的书里有这个，汉语说是梵本，但不知道章嘉国师读不读梵本。</w:t>
      </w:r>
    </w:p>
    <w:p w14:paraId="75B453E8" w14:textId="4B26352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他读诵的典籍中有这样的手记。</w:t>
      </w:r>
    </w:p>
    <w:p w14:paraId="2203ED49" w14:textId="6FE7472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那么作为乾隆皇帝，平时有千千万万的世间的国政的事忙碌，有时间时，就把汉语翻译成满语，四书五经，诗学等，然后他有一个当时，康熙皇帝把心经翻译成四种语言，其父王雍正皇帝印刷弘扬，他觉得有这样传统弘扬比较合理吧。</w:t>
      </w:r>
    </w:p>
    <w:p w14:paraId="0BB2C2B1" w14:textId="6469B16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他经过章嘉国师同意，他把大乘《楞严经》因数藏地没有，心经藏地有。他想先翻成满文，再翻译成蒙古文，再翻译成藏语，这样比较适合布敦大师的授记，所以不懈努力。</w:t>
      </w:r>
    </w:p>
    <w:p w14:paraId="63E3CA7A" w14:textId="32D43A7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有一个庄亲王，命令他，还有章嘉国师，还有一个汉族人，个别人想把《楞严经》观察分析，翻译。</w:t>
      </w:r>
      <w:r w:rsidRPr="00F20CE5">
        <w:rPr>
          <w:rFonts w:ascii="华文楷体" w:hAnsi="华文楷体" w:hint="eastAsia"/>
          <w:szCs w:val="30"/>
        </w:rPr>
        <w:lastRenderedPageBreak/>
        <w:t>翻译中，每一卷翻译完，由乾隆皇帝审阅，有一些怀疑处，亲自问章嘉国师决定。</w:t>
      </w:r>
    </w:p>
    <w:p w14:paraId="34DBA3C8" w14:textId="522448C5" w:rsidR="00DB46CD" w:rsidRPr="00F20CE5" w:rsidRDefault="003721C1" w:rsidP="000D5C78">
      <w:pPr>
        <w:widowControl w:val="0"/>
        <w:ind w:firstLine="600"/>
        <w:rPr>
          <w:rFonts w:ascii="华文楷体" w:hAnsi="华文楷体" w:hint="eastAsia"/>
          <w:szCs w:val="30"/>
        </w:rPr>
      </w:pPr>
      <w:r w:rsidRPr="003721C1">
        <w:rPr>
          <w:szCs w:val="30"/>
        </w:rPr>
        <w:t>1752</w:t>
      </w:r>
      <w:r w:rsidR="005B61C9" w:rsidRPr="00F20CE5">
        <w:rPr>
          <w:rFonts w:ascii="华文楷体" w:hAnsi="华文楷体" w:hint="eastAsia"/>
          <w:szCs w:val="30"/>
        </w:rPr>
        <w:t>－</w:t>
      </w:r>
      <w:r w:rsidRPr="003721C1">
        <w:rPr>
          <w:szCs w:val="30"/>
        </w:rPr>
        <w:t>1763</w:t>
      </w:r>
      <w:r w:rsidR="005B61C9" w:rsidRPr="00F20CE5">
        <w:rPr>
          <w:rFonts w:ascii="华文楷体" w:hAnsi="华文楷体" w:hint="eastAsia"/>
          <w:szCs w:val="30"/>
        </w:rPr>
        <w:t>年间，在十一年中，圆满完成三种语言的翻译。他说，后来，庄亲王，让乾隆皇帝写序，在写序时，《楞严经》是释迦牟尼佛甚深的直指心性的法门，如果没有解释是有过失。但他直接翻译，不象宋朝和明朝时，有的僧人，小的观点争执不息，他不愿意这样。就想需要饮食者直接给他饮食就好了，不用给他肉和汤，依靠这个，释迦牟尼佛的无分别智慧，胜义谛不被世俗的彩虹一样的法遮障，就直接能看到佛陀究竟了义的道理。</w:t>
      </w:r>
    </w:p>
    <w:p w14:paraId="6926F3FD" w14:textId="209BBEB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而且，依靠这个，能让佛法得以兴盛。后学者也会得到利益，同时，王储弘扬心经一样的传统，一直不断地延续下去。</w:t>
      </w:r>
    </w:p>
    <w:p w14:paraId="166B23EE" w14:textId="6FD4AEF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所以乾隆十八年</w:t>
      </w:r>
      <w:r w:rsidR="003721C1" w:rsidRPr="003721C1">
        <w:rPr>
          <w:szCs w:val="30"/>
        </w:rPr>
        <w:t>10</w:t>
      </w:r>
      <w:r w:rsidRPr="00F20CE5">
        <w:rPr>
          <w:rFonts w:ascii="华文楷体" w:hAnsi="华文楷体" w:hint="eastAsia"/>
          <w:szCs w:val="30"/>
        </w:rPr>
        <w:t>月</w:t>
      </w:r>
      <w:r w:rsidR="003721C1" w:rsidRPr="003721C1">
        <w:rPr>
          <w:szCs w:val="30"/>
        </w:rPr>
        <w:t>18</w:t>
      </w:r>
      <w:r w:rsidRPr="00F20CE5">
        <w:rPr>
          <w:rFonts w:ascii="华文楷体" w:hAnsi="华文楷体" w:hint="eastAsia"/>
          <w:szCs w:val="30"/>
        </w:rPr>
        <w:t>日写的这个序。</w:t>
      </w:r>
    </w:p>
    <w:p w14:paraId="274E0DF8" w14:textId="044EA56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这个到时候你们辅导时，最好自己要读一下，看一下前辈的国王，对《楞严经》是怎么样。</w:t>
      </w:r>
    </w:p>
    <w:p w14:paraId="787AB8E2" w14:textId="09FEA8B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我们只是说说而已，藏文有这个序，藏文新的《大正藏》没有这个序，为什么，不知道。</w:t>
      </w:r>
    </w:p>
    <w:p w14:paraId="1713B57C" w14:textId="4C067C99"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科判参考</w:t>
      </w:r>
    </w:p>
    <w:p w14:paraId="6A26016E" w14:textId="69DE4D4B"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阿难白佛言：世尊</w:t>
      </w:r>
      <w:r w:rsidR="00E7107F" w:rsidRPr="00F20CE5">
        <w:rPr>
          <w:rFonts w:ascii="华文楷体" w:hAnsi="华文楷体" w:hint="eastAsia"/>
          <w:b/>
          <w:szCs w:val="30"/>
        </w:rPr>
        <w:t>！</w:t>
      </w:r>
      <w:r w:rsidRPr="00F20CE5">
        <w:rPr>
          <w:rFonts w:ascii="华文楷体" w:hAnsi="华文楷体" w:hint="eastAsia"/>
          <w:b/>
          <w:szCs w:val="30"/>
        </w:rPr>
        <w:t>我亦闻佛，与文殊等诸法王</w:t>
      </w:r>
      <w:r w:rsidRPr="00F20CE5">
        <w:rPr>
          <w:rFonts w:ascii="华文楷体" w:hAnsi="华文楷体" w:hint="eastAsia"/>
          <w:b/>
          <w:szCs w:val="30"/>
        </w:rPr>
        <w:lastRenderedPageBreak/>
        <w:t>子，谈实相时，世尊亦言，心不在内，亦不在外。如我思惟，内无所见，外不相知。内无知故，在内不成。</w:t>
      </w:r>
    </w:p>
    <w:p w14:paraId="4F11B951" w14:textId="50B0AE60"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身心相知，在外非义。今相知故，复内无见，当在中间。</w:t>
      </w:r>
    </w:p>
    <w:p w14:paraId="5D9C4551" w14:textId="5B8F03D1"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【第</w:t>
      </w:r>
      <w:r w:rsidR="003721C1" w:rsidRPr="003721C1">
        <w:rPr>
          <w:szCs w:val="30"/>
        </w:rPr>
        <w:t>6</w:t>
      </w:r>
      <w:r w:rsidRPr="00F20CE5">
        <w:rPr>
          <w:rFonts w:ascii="华文楷体" w:hAnsi="华文楷体" w:hint="eastAsia"/>
          <w:b/>
          <w:szCs w:val="30"/>
        </w:rPr>
        <w:t>处征心】执心在中间</w:t>
      </w:r>
    </w:p>
    <w:p w14:paraId="4F1C233E" w14:textId="0D0296E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下面是第六个，这个比较简单吧。</w:t>
      </w:r>
    </w:p>
    <w:p w14:paraId="0580F42B" w14:textId="6E00567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不知道。</w:t>
      </w:r>
    </w:p>
    <w:p w14:paraId="3F23C5A7" w14:textId="441E3AC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今天讲完吧，不然时间太</w:t>
      </w:r>
      <w:r w:rsidR="000C5882" w:rsidRPr="00F20CE5">
        <w:rPr>
          <w:rFonts w:ascii="华文楷体" w:hAnsi="华文楷体" w:hint="eastAsia"/>
          <w:szCs w:val="30"/>
        </w:rPr>
        <w:t>……</w:t>
      </w:r>
    </w:p>
    <w:p w14:paraId="5A625BB4" w14:textId="06586E6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阿难继续说，世尊</w:t>
      </w:r>
      <w:r w:rsidR="00E7107F" w:rsidRPr="00F20CE5">
        <w:rPr>
          <w:rFonts w:ascii="华文楷体" w:hAnsi="华文楷体" w:hint="eastAsia"/>
          <w:szCs w:val="30"/>
        </w:rPr>
        <w:t>！</w:t>
      </w:r>
      <w:r w:rsidRPr="00F20CE5">
        <w:rPr>
          <w:rFonts w:ascii="华文楷体" w:hAnsi="华文楷体" w:hint="eastAsia"/>
          <w:szCs w:val="30"/>
        </w:rPr>
        <w:t>我听说您对文殊等法王之子，说</w:t>
      </w:r>
      <w:r w:rsidR="000C5882" w:rsidRPr="00F20CE5">
        <w:rPr>
          <w:rFonts w:ascii="华文楷体" w:hAnsi="华文楷体" w:hint="eastAsia"/>
          <w:szCs w:val="30"/>
        </w:rPr>
        <w:t>“</w:t>
      </w:r>
      <w:r w:rsidRPr="00F20CE5">
        <w:rPr>
          <w:rFonts w:ascii="华文楷体" w:hAnsi="华文楷体" w:hint="eastAsia"/>
          <w:szCs w:val="30"/>
        </w:rPr>
        <w:t>心不在内，亦不在外</w:t>
      </w:r>
      <w:r w:rsidR="005C371A" w:rsidRPr="00F20CE5">
        <w:rPr>
          <w:rFonts w:ascii="华文楷体" w:hAnsi="华文楷体" w:hint="eastAsia"/>
          <w:szCs w:val="30"/>
        </w:rPr>
        <w:t>”</w:t>
      </w:r>
      <w:r w:rsidRPr="00F20CE5">
        <w:rPr>
          <w:rFonts w:ascii="华文楷体" w:hAnsi="华文楷体" w:hint="eastAsia"/>
          <w:szCs w:val="30"/>
        </w:rPr>
        <w:t>。确实心无所见。如果内能见，无所见，外不相知，如两个阿罗汉一样，有过失。</w:t>
      </w:r>
    </w:p>
    <w:p w14:paraId="0A64DF89" w14:textId="6B3AF5A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下面没有单独解释，与下面结合。</w:t>
      </w:r>
    </w:p>
    <w:p w14:paraId="5AE047C3" w14:textId="36158A0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我看到长水，交光等解释时，这里，内有所见，外有相知，有这样的。我想差别不是很大的，都可以解释。</w:t>
      </w:r>
    </w:p>
    <w:p w14:paraId="692DD822" w14:textId="49F0B2A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按他的意思，内无所见，外不相知。</w:t>
      </w:r>
    </w:p>
    <w:p w14:paraId="1EC97775" w14:textId="4660802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因为内不知道内脏，所以在内不成立。继续把佛陀的密意作了解释。</w:t>
      </w:r>
    </w:p>
    <w:p w14:paraId="31F87495" w14:textId="3AA6DA0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心不在内。</w:t>
      </w:r>
    </w:p>
    <w:p w14:paraId="239D50FF" w14:textId="598B51F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身心互相知道，不是两个比丘不知道，所以在外</w:t>
      </w:r>
      <w:r w:rsidRPr="00F20CE5">
        <w:rPr>
          <w:rFonts w:ascii="华文楷体" w:hAnsi="华文楷体" w:hint="eastAsia"/>
          <w:szCs w:val="30"/>
        </w:rPr>
        <w:lastRenderedPageBreak/>
        <w:t>面是不可能存在的，</w:t>
      </w:r>
    </w:p>
    <w:p w14:paraId="65390A72" w14:textId="21A45A6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在内不存在，在外不存在，在哪里呢？</w:t>
      </w:r>
    </w:p>
    <w:p w14:paraId="5852A003" w14:textId="226A35E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互相不知道的缘故，应该在中间吧。</w:t>
      </w:r>
    </w:p>
    <w:p w14:paraId="74D182CE" w14:textId="100A0A3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他趋向于在外的中间。</w:t>
      </w:r>
    </w:p>
    <w:p w14:paraId="2494125F" w14:textId="6EC77E6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中间有不同的中间，眼根也有眼根的中间，这里内不在，外不在，应该在外的中间。</w:t>
      </w:r>
    </w:p>
    <w:p w14:paraId="5F9191F7" w14:textId="623317F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下面破他的观点。我看到藕益大师说，心应该有一种体相。他根本没有懂得是一种妄相，内和外都是妄相，阿难一直觉得心是有一种体相，不放这个观点，一定要找出一个地方，这是很难的。世俗中本来如梦如幻，胜义中不成立。</w:t>
      </w:r>
    </w:p>
    <w:p w14:paraId="12E47A89" w14:textId="3ED7F34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宣化上人】实相有三种意思：（一）无相之实相，即无一切虚妄的相，并不是本体亦无。（二）无不相的实相，即随缘显现，一切妙色，并不是完全无相。（三）无相无不相的实相，即真空不碍妙有，妙有不碍真空。如果说它有，则绝相离名，本无一物；如果说它无，则灵光不昧，应用自在。</w:t>
      </w:r>
    </w:p>
    <w:p w14:paraId="623D8680" w14:textId="6775E516"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佛言：汝言中间，中必不迷，非无所在。今汝推中，中何为在？为复在处，为当在身？</w:t>
      </w:r>
    </w:p>
    <w:p w14:paraId="6D5DC732" w14:textId="7782EB87"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若在身者，在边非中，在中同内。</w:t>
      </w:r>
    </w:p>
    <w:p w14:paraId="41AFBC2E" w14:textId="37C3EE2B"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若在处者，为有所表，为无所表？</w:t>
      </w:r>
    </w:p>
    <w:p w14:paraId="0DD303A9" w14:textId="4EA96ABB"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lastRenderedPageBreak/>
        <w:t>无表同无，表则无定。</w:t>
      </w:r>
    </w:p>
    <w:p w14:paraId="734020CA" w14:textId="76133E38"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何以故？如人以表，表为中时，东看则西，南观成北。表体既混，心应杂乱。</w:t>
      </w:r>
    </w:p>
    <w:p w14:paraId="1A54C5C7" w14:textId="4A9B0ED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佛陀说：你说心在中间，不能含糊，必须要说清楚。</w:t>
      </w:r>
    </w:p>
    <w:p w14:paraId="413420CF" w14:textId="4EDEF9D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非无所在。心一定要有一个所处，中间一定要有一个所处。</w:t>
      </w:r>
    </w:p>
    <w:p w14:paraId="07DB83EA" w14:textId="5F3E3A2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我们也是，可以这样理解，你说中间，要么在身体的中间，要么在外面的中间，一定要在东西的中间，中在哪里？</w:t>
      </w:r>
    </w:p>
    <w:p w14:paraId="0B604BE7" w14:textId="5018053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对方说，中间有两种。一是在外面的比如尼泊尔和印度中间，云南和四川中间，或者在身体中间，这两个可能。</w:t>
      </w:r>
    </w:p>
    <w:p w14:paraId="084C909F" w14:textId="51C18215" w:rsidR="00DB46CD" w:rsidRPr="00F20CE5" w:rsidRDefault="003721C1" w:rsidP="000D5C78">
      <w:pPr>
        <w:widowControl w:val="0"/>
        <w:ind w:firstLine="600"/>
        <w:rPr>
          <w:rFonts w:ascii="华文楷体" w:hAnsi="华文楷体" w:hint="eastAsia"/>
          <w:szCs w:val="30"/>
        </w:rPr>
      </w:pPr>
      <w:r w:rsidRPr="003721C1">
        <w:rPr>
          <w:szCs w:val="30"/>
        </w:rPr>
        <w:t>1</w:t>
      </w:r>
      <w:r w:rsidR="005B61C9" w:rsidRPr="00F20CE5">
        <w:rPr>
          <w:rFonts w:ascii="华文楷体" w:hAnsi="华文楷体" w:hint="eastAsia"/>
          <w:szCs w:val="30"/>
        </w:rPr>
        <w:t>、若在身者，如果在身体中间，在边非中，那么身体的皮肢表面，这不是在中间，如果在身体的边上，比如在身体以外，拖着吊着，边非中。如果在肚子里骨头里，内脏里，前面说了，应该有同内的过失，应该看到五脏六腑。</w:t>
      </w:r>
    </w:p>
    <w:p w14:paraId="7C54E3F9" w14:textId="26A739A3" w:rsidR="00DB46CD" w:rsidRPr="00F20CE5" w:rsidRDefault="003721C1" w:rsidP="000D5C78">
      <w:pPr>
        <w:widowControl w:val="0"/>
        <w:ind w:firstLine="600"/>
        <w:rPr>
          <w:rFonts w:ascii="华文楷体" w:hAnsi="华文楷体" w:hint="eastAsia"/>
          <w:szCs w:val="30"/>
        </w:rPr>
      </w:pPr>
      <w:r w:rsidRPr="003721C1">
        <w:rPr>
          <w:szCs w:val="30"/>
        </w:rPr>
        <w:t>2</w:t>
      </w:r>
      <w:r w:rsidR="005B61C9" w:rsidRPr="00F20CE5">
        <w:rPr>
          <w:rFonts w:ascii="华文楷体" w:hAnsi="华文楷体" w:hint="eastAsia"/>
          <w:szCs w:val="30"/>
        </w:rPr>
        <w:t>、如果不在身体中间，在外面。</w:t>
      </w:r>
    </w:p>
    <w:p w14:paraId="5FBABAD8" w14:textId="516F060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学《楞严经》应该学过因明好一点，我还好一点，我们学过因明的人，很有信心。</w:t>
      </w:r>
    </w:p>
    <w:p w14:paraId="199EE62F" w14:textId="697FA23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那天我看到讲七处征心，年轻人跳起来了，有基础讲得比较不错。</w:t>
      </w:r>
    </w:p>
    <w:p w14:paraId="7FF15A42" w14:textId="7FB9FE2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所处，是有所表还是没有？有没有参照物？如果没有表，相当于虚空石女儿一样，没有互相的两个法，就等于什么都没有。如有参照物，不定，不一定在中间。为什么？因为参照物以不同的处所方位来安立，而依人来表，从东方看，它在西方，从南方看，它在北方。</w:t>
      </w:r>
    </w:p>
    <w:p w14:paraId="6920973A" w14:textId="403CEC6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如果真有一个中间，比如有一个参照物，放在西方，我们觉得东西之间，但西方人看是靠近东边，南方人看着是靠近北边。</w:t>
      </w:r>
    </w:p>
    <w:p w14:paraId="225672A6" w14:textId="51F2240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所以我们觉得我们是东方人，西方人，尤其按现在的地球，南极北极无法以东西来表，南极全是北，北极也是一样的。</w:t>
      </w:r>
    </w:p>
    <w:p w14:paraId="69791754" w14:textId="28325C9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如果有一个固定的所谓的中间，就没办法，尤其心放在东南西北的中间，没办法的。</w:t>
      </w:r>
    </w:p>
    <w:p w14:paraId="6580E73A" w14:textId="4F58F9D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所以这里的因缘法，观待而安立非常合理。</w:t>
      </w:r>
    </w:p>
    <w:p w14:paraId="1D3383A0" w14:textId="5F6D545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暂时观待安立是合理的，真正的实相是没有的。</w:t>
      </w:r>
    </w:p>
    <w:p w14:paraId="5C4D45A6" w14:textId="4DDBA92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东和西之间，稍微标签移动，不是东和西，应该是南和北，最后心杂乱了，无法成立真正的中间的心。</w:t>
      </w:r>
    </w:p>
    <w:p w14:paraId="1B75D7CF" w14:textId="10B06454"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阿难言：我所说中，非此二种。如世尊言，眼色</w:t>
      </w:r>
      <w:r w:rsidRPr="00F20CE5">
        <w:rPr>
          <w:rFonts w:ascii="华文楷体" w:hAnsi="华文楷体" w:hint="eastAsia"/>
          <w:b/>
          <w:szCs w:val="30"/>
        </w:rPr>
        <w:lastRenderedPageBreak/>
        <w:t>为缘，生于眼识。眼有分别，色尘无知，识生其中，则为心在。</w:t>
      </w:r>
    </w:p>
    <w:p w14:paraId="12E4E643" w14:textId="2656D64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阿难说，我说的中间不是东南西北的中间，我说的是眼和识，眼是增上缘，色是所缘缘，依靠眼和色产生，识是可以有的。</w:t>
      </w:r>
    </w:p>
    <w:p w14:paraId="72624572" w14:textId="2BC3E20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眼是有分别的，一般来讲眼是无分别的，眼识也没有分别，最后眼识以心识加入才有分别。可能这里有明分，能执著对境，可能从这个方面讲的。</w:t>
      </w:r>
    </w:p>
    <w:p w14:paraId="3F0F0D97" w14:textId="0EF3990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色无分别，眼有分别，中间的心识可以夹在中间产生的。</w:t>
      </w:r>
    </w:p>
    <w:p w14:paraId="3F893857" w14:textId="26BE5F8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智慧品里有破的。</w:t>
      </w:r>
    </w:p>
    <w:p w14:paraId="0E433D52" w14:textId="2ED7BFA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交光说，阿难多闻，但听不懂的佛陀的缘起法，虽然广闻博学，确实说，你对文殊菩萨怎么讲的，你对四众怎么讲的</w:t>
      </w:r>
      <w:r w:rsidR="000C5882" w:rsidRPr="00F20CE5">
        <w:rPr>
          <w:rFonts w:ascii="华文楷体" w:hAnsi="华文楷体" w:hint="eastAsia"/>
          <w:szCs w:val="30"/>
        </w:rPr>
        <w:t>……</w:t>
      </w:r>
      <w:r w:rsidRPr="00F20CE5">
        <w:rPr>
          <w:rFonts w:ascii="华文楷体" w:hAnsi="华文楷体" w:hint="eastAsia"/>
          <w:szCs w:val="30"/>
        </w:rPr>
        <w:t>就象现在的学者一样，你在这个书里怎么说的，那个书里怎么说的，文字能背，甚深的意义不懂。</w:t>
      </w:r>
    </w:p>
    <w:p w14:paraId="449432DA" w14:textId="4326658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所以，学术界的人啊，千万不要学阿难。</w:t>
      </w:r>
    </w:p>
    <w:p w14:paraId="046FBAA7" w14:textId="77C8871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他虽然多闻，但不懂。</w:t>
      </w:r>
    </w:p>
    <w:p w14:paraId="4D5849E5" w14:textId="48F5A1E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他说色和眼之间，应该有个识。他不知道什么是眼识，佛陀要破他的观点。下面要稍微专注一下，稍微难懂。</w:t>
      </w:r>
    </w:p>
    <w:p w14:paraId="4F17BCFE" w14:textId="4BE66D4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根和尘之间有一个眼识，所以心是存在的。</w:t>
      </w:r>
    </w:p>
    <w:p w14:paraId="6FF13A3D" w14:textId="21821FA6"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佛言：汝心若在根尘之中，此之心体，为复兼二，为不兼二？</w:t>
      </w:r>
    </w:p>
    <w:p w14:paraId="14541ED7" w14:textId="11A9EF0A"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若兼二者，物体杂乱，物非体知，成敌两立，云何为中？</w:t>
      </w:r>
    </w:p>
    <w:p w14:paraId="7A2FC823" w14:textId="31F87755"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兼二不成，非知不知，即无体性，中何为相？是故应知，当在中间，无有是处。</w:t>
      </w:r>
    </w:p>
    <w:p w14:paraId="161DE319" w14:textId="347773B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佛陀说：你说心若在根尘之中，那么这个心，此之心体，为复兼二，为不兼二？</w:t>
      </w:r>
    </w:p>
    <w:p w14:paraId="139DFDA4" w14:textId="20BDC0C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意思是说，你的心不是在中间吗？中间不是和根和尘都有关系，还是和二者没有关系？</w:t>
      </w:r>
    </w:p>
    <w:p w14:paraId="2F1841F7" w14:textId="2DF4CAF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藏文中说是一起吗？同时吗？有联系吗？</w:t>
      </w:r>
    </w:p>
    <w:p w14:paraId="50A75BD9" w14:textId="412CADC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先说关系吧。</w:t>
      </w:r>
    </w:p>
    <w:p w14:paraId="3F7B79BC" w14:textId="65A5F508" w:rsidR="00DB46CD" w:rsidRPr="00F20CE5" w:rsidRDefault="003721C1" w:rsidP="000D5C78">
      <w:pPr>
        <w:widowControl w:val="0"/>
        <w:ind w:firstLine="600"/>
        <w:rPr>
          <w:rFonts w:ascii="华文楷体" w:hAnsi="华文楷体" w:hint="eastAsia"/>
          <w:szCs w:val="30"/>
        </w:rPr>
      </w:pPr>
      <w:r w:rsidRPr="003721C1">
        <w:rPr>
          <w:szCs w:val="30"/>
        </w:rPr>
        <w:t>1</w:t>
      </w:r>
      <w:r w:rsidR="005B61C9" w:rsidRPr="00F20CE5">
        <w:rPr>
          <w:rFonts w:ascii="华文楷体" w:hAnsi="华文楷体" w:hint="eastAsia"/>
          <w:szCs w:val="30"/>
        </w:rPr>
        <w:t>、如果对根和尘二者都有关系，都有见，有什么过失呢？物体杂乱，物非体知，成敌两立，云何为中？</w:t>
      </w:r>
    </w:p>
    <w:p w14:paraId="7EF9FC55" w14:textId="056AC91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如果根和尘中间，物是对境，体是根，对境和根都杂乱。因为心识既和根有关，又与物有关系，那么，三者完全成了对立，怎么能成立有关系呢？</w:t>
      </w:r>
    </w:p>
    <w:p w14:paraId="57523D51" w14:textId="402CD90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大家觉得对境存在，眼根存在，心识存在，根和尘之间有心识。</w:t>
      </w:r>
    </w:p>
    <w:p w14:paraId="090730C2" w14:textId="51AF56F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学过《俱舍论》和因明的人知道，眼是增上缘，外面是所缘缘，产生眼识，阿难不知道。</w:t>
      </w:r>
    </w:p>
    <w:p w14:paraId="73E63E44" w14:textId="001525A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这样，眼识上有根的一部分，与根混在一起；有尘的一部分，与尘混在一起。如果这样的话，完全已经杂乱了。有实宗就是这样，这样的话，完全混为一谈了。尘和根混在一起，尘和识混在一起，尘和根混在一起，三个法混在一起，你无法知道哪个是尘根和识，所谓的眼识到底是心还是无情法？完全无法辨别。</w:t>
      </w:r>
    </w:p>
    <w:p w14:paraId="62EFB4F5" w14:textId="4E3BBBA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完全对立的三个法，混在一起是不合理。</w:t>
      </w:r>
    </w:p>
    <w:p w14:paraId="20FDF765" w14:textId="011A3BD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物是根，体指的是境，这全部是对立的法，怎么一起拥有呢？没办法的。</w:t>
      </w:r>
    </w:p>
    <w:p w14:paraId="4A088FBE" w14:textId="0FB8EF27" w:rsidR="00DB46CD" w:rsidRPr="00F20CE5" w:rsidRDefault="003721C1" w:rsidP="000D5C78">
      <w:pPr>
        <w:widowControl w:val="0"/>
        <w:ind w:firstLine="600"/>
        <w:rPr>
          <w:rFonts w:ascii="华文楷体" w:hAnsi="华文楷体" w:hint="eastAsia"/>
          <w:szCs w:val="30"/>
        </w:rPr>
      </w:pPr>
      <w:r w:rsidRPr="003721C1">
        <w:rPr>
          <w:szCs w:val="30"/>
        </w:rPr>
        <w:t>2</w:t>
      </w:r>
      <w:r w:rsidR="005B61C9" w:rsidRPr="00F20CE5">
        <w:rPr>
          <w:rFonts w:ascii="华文楷体" w:hAnsi="华文楷体" w:hint="eastAsia"/>
          <w:szCs w:val="30"/>
        </w:rPr>
        <w:t>、不在一起的话，非知不知。</w:t>
      </w:r>
    </w:p>
    <w:p w14:paraId="457F52C0" w14:textId="7A61B00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不在一起根不是尘，尘不是根，心不和他们在一起，心不和根在一起，心不和尘在一起，怎么会有一种体性呢？怎么叫中间呢？</w:t>
      </w:r>
    </w:p>
    <w:p w14:paraId="40966AB7" w14:textId="7396273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大家明白了吧？</w:t>
      </w:r>
    </w:p>
    <w:p w14:paraId="6588B596" w14:textId="60C2C62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尘和根之间有没有心？</w:t>
      </w:r>
    </w:p>
    <w:p w14:paraId="48AB23CB" w14:textId="52351DC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以联系的方式，不可能有的。</w:t>
      </w:r>
    </w:p>
    <w:p w14:paraId="6888F697" w14:textId="54EC924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如果有关系，混为一谈。没有关系，也无法安立。</w:t>
      </w:r>
    </w:p>
    <w:p w14:paraId="6968E282" w14:textId="0EC16FF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中到底在哪里呢？明白了吧？</w:t>
      </w:r>
    </w:p>
    <w:p w14:paraId="77C68564" w14:textId="78CF941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如果不明白也没办法，我那么使劲地对大家讲。</w:t>
      </w:r>
    </w:p>
    <w:p w14:paraId="15F84A50" w14:textId="3ECC7B6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是故应知，一无是处。</w:t>
      </w:r>
    </w:p>
    <w:p w14:paraId="7DEAB46F" w14:textId="77777777" w:rsidR="00166A58" w:rsidRPr="00F20CE5" w:rsidRDefault="00166A58" w:rsidP="000D5C78">
      <w:pPr>
        <w:widowControl w:val="0"/>
        <w:ind w:firstLine="600"/>
        <w:rPr>
          <w:rFonts w:ascii="华文楷体" w:hAnsi="华文楷体" w:hint="eastAsia"/>
          <w:szCs w:val="30"/>
        </w:rPr>
      </w:pPr>
    </w:p>
    <w:p w14:paraId="301333FE" w14:textId="53F92144" w:rsidR="00DB46CD" w:rsidRPr="00F20CE5" w:rsidRDefault="005B61C9" w:rsidP="000D5C78">
      <w:pPr>
        <w:pStyle w:val="af5"/>
        <w:widowControl w:val="0"/>
        <w:ind w:firstLine="600"/>
        <w:rPr>
          <w:rFonts w:eastAsia="华文楷体" w:hint="eastAsia"/>
        </w:rPr>
      </w:pPr>
      <w:bookmarkStart w:id="10" w:name="_Toc172564675"/>
      <w:r w:rsidRPr="00F20CE5">
        <w:rPr>
          <w:rFonts w:eastAsia="华文楷体" w:hint="eastAsia"/>
        </w:rPr>
        <w:t>第十一课</w:t>
      </w:r>
      <w:bookmarkEnd w:id="10"/>
    </w:p>
    <w:p w14:paraId="005481C2" w14:textId="7BB4CFCF" w:rsidR="00DB46CD" w:rsidRPr="00F20CE5" w:rsidRDefault="003721C1" w:rsidP="000D5C78">
      <w:pPr>
        <w:widowControl w:val="0"/>
        <w:ind w:firstLine="600"/>
        <w:rPr>
          <w:rFonts w:ascii="华文楷体" w:hAnsi="华文楷体" w:hint="eastAsia"/>
          <w:bCs/>
          <w:szCs w:val="30"/>
        </w:rPr>
      </w:pPr>
      <w:r w:rsidRPr="003721C1">
        <w:rPr>
          <w:szCs w:val="30"/>
        </w:rPr>
        <w:t>2019</w:t>
      </w:r>
      <w:r w:rsidR="005B61C9" w:rsidRPr="00F20CE5">
        <w:rPr>
          <w:rFonts w:ascii="华文楷体" w:hAnsi="华文楷体" w:hint="eastAsia"/>
          <w:bCs/>
          <w:szCs w:val="30"/>
        </w:rPr>
        <w:t>－</w:t>
      </w:r>
      <w:r w:rsidRPr="003721C1">
        <w:rPr>
          <w:szCs w:val="30"/>
        </w:rPr>
        <w:t>10</w:t>
      </w:r>
      <w:r w:rsidR="005B61C9" w:rsidRPr="00F20CE5">
        <w:rPr>
          <w:rFonts w:ascii="华文楷体" w:hAnsi="华文楷体" w:hint="eastAsia"/>
          <w:bCs/>
          <w:szCs w:val="30"/>
        </w:rPr>
        <w:t>－</w:t>
      </w:r>
      <w:r w:rsidRPr="003721C1">
        <w:rPr>
          <w:szCs w:val="30"/>
        </w:rPr>
        <w:t>15</w:t>
      </w:r>
      <w:r w:rsidR="005B61C9" w:rsidRPr="00F20CE5">
        <w:rPr>
          <w:rFonts w:ascii="华文楷体" w:hAnsi="华文楷体" w:hint="eastAsia"/>
          <w:bCs/>
          <w:szCs w:val="30"/>
        </w:rPr>
        <w:t>课前开示</w:t>
      </w:r>
    </w:p>
    <w:p w14:paraId="131AE655" w14:textId="5F5DA28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还没有讲《楞严经》之前，有一两件事情，跟大家说一下。</w:t>
      </w:r>
    </w:p>
    <w:p w14:paraId="0A030241" w14:textId="18E7F44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一个事情，我们这个《楞严经》下礼拜一和二，讲两堂，然后呢，就今年就不一定讲，明年二三月份，如果没有死，没有出现无常，我这边不好说，你们这边也不好说，每个人都是无常的，当然常执的人以为不会死的，学无常的人都有无常的观念。下礼拜《楞严经》的课程暂时告一段落。因为有的人只听《楞严经》，其他的课不听。</w:t>
      </w:r>
    </w:p>
    <w:p w14:paraId="307A3402" w14:textId="6DE708B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二个事情，今年包括工程方面的发心工作，基本接近尾声，其他的发心工作暂时没办法结束，所以这里特别感谢，所有的对学院这边的发心人员，不管是哪个集体的，包括大的发心，甚至小小的发心的人，特别感谢。发心是不容易的，善始善终更不容易。因为今年我做的事情稍微多一点，多的原因也想为众生，</w:t>
      </w:r>
      <w:r w:rsidRPr="00F20CE5">
        <w:rPr>
          <w:rFonts w:ascii="华文楷体" w:hAnsi="华文楷体" w:hint="eastAsia"/>
          <w:szCs w:val="30"/>
        </w:rPr>
        <w:lastRenderedPageBreak/>
        <w:t>为教育，为寺院做一些事情。要做事，包括建筑上，慈善上，需要有一些发心人员，否则无法成办。</w:t>
      </w:r>
    </w:p>
    <w:p w14:paraId="5B29F3A3" w14:textId="21D3D6F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发心人员特别辛苦，因为有的发心内涵不同。有的看着和修行不是非常有关，包括教育，和寺庙相当多的一些事情，确实也影响了闻思修行，我也给了一些，包括传法方面，各方面都给了最大限度的优惠，包括学业的升级，相信大家会支持配合。确实特别感谢。</w:t>
      </w:r>
    </w:p>
    <w:p w14:paraId="737495EB" w14:textId="1F3F4ED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有发心人员，难以想象的事情会成办。成办的过程中，个人和集体有时候会遇到这样那样的事情，但自古以来，也是修行人正常的出现的规律，不仅仅是我们的弘法利生事业，有一些障碍和不顺，甚至全世界任何一件事情，没有一个顺顺利利正常完成，包括政治，经济，在做的过程中都会遇到一些阻碍，不应该觉得不合理，因缘没有尽之前要一直努力，因缘尽了，不要有纷扰和纠结。</w:t>
      </w:r>
    </w:p>
    <w:p w14:paraId="5AA8532D" w14:textId="116EE3B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所以第二件事情，是特别感谢，各个地方，有的是把自己的工作生活，很多事情放下了，为众生做事情，这一点是特别感动。</w:t>
      </w:r>
    </w:p>
    <w:p w14:paraId="068BDA77" w14:textId="00C5915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我说的这个是里里外外的很多发心人员，有的人默默无闻，如隐藏的小螺丝钉一样，也是不可替代不</w:t>
      </w:r>
      <w:r w:rsidRPr="00F20CE5">
        <w:rPr>
          <w:rFonts w:ascii="华文楷体" w:hAnsi="华文楷体" w:hint="eastAsia"/>
          <w:szCs w:val="30"/>
        </w:rPr>
        <w:lastRenderedPageBreak/>
        <w:t>可缺少的。</w:t>
      </w:r>
    </w:p>
    <w:p w14:paraId="3E48B709" w14:textId="1C800F1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虽然整个</w:t>
      </w:r>
      <w:r w:rsidR="003721C1" w:rsidRPr="003721C1">
        <w:rPr>
          <w:szCs w:val="30"/>
        </w:rPr>
        <w:t>2019</w:t>
      </w:r>
      <w:r w:rsidRPr="00F20CE5">
        <w:rPr>
          <w:rFonts w:ascii="华文楷体" w:hAnsi="华文楷体" w:hint="eastAsia"/>
          <w:szCs w:val="30"/>
        </w:rPr>
        <w:t>年还有几个月，但是我的《楞严经》的课过一段时间不讲的话，有的话提前和大家讲一下。不管是里面的外面的，为众生默默奉献的，特别感恩。</w:t>
      </w:r>
    </w:p>
    <w:p w14:paraId="06A2A9C4" w14:textId="127DB0B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有时我会感恩你，有时没有时间，也是祈祷上师三宝加持你，愿你今生来世都顺利圆满。</w:t>
      </w:r>
    </w:p>
    <w:p w14:paraId="29578159" w14:textId="2B57BE1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第三个事情，应该是去年还是上半年，我在课堂上提过，有一个密宗的辞典，藏汉英的要编辑，前几年有打算，一直拖。</w:t>
      </w:r>
    </w:p>
    <w:p w14:paraId="1D09EF34" w14:textId="36CE672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去年有一个登记，因为种种事情，没有做，甚至昨天找报名名单都不在了。今天主要学院内部，发心，英文的暂时不要紧，以后再做，先把藏文和汉文的，要看一下，分一个时间。有一部分人后面发心，有一部分人前面发心。发心的道友的条件，一是藏语和汉语有一定的水平，再加上有一定的佛学的基础，第三发心至少要三年以上。</w:t>
      </w:r>
    </w:p>
    <w:p w14:paraId="212A5664" w14:textId="5E0C2D8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这边的话，我们有几个堪布和堪姆，愿意发心做这件事情。</w:t>
      </w:r>
    </w:p>
    <w:p w14:paraId="7040EC27" w14:textId="74673D4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其实这边也翻译了密宗和显宗的佛法，但密宗没有完整的辞典，找东西不是很方便。所以慢慢要编一个这样的辞典，编的话时间会长一点。</w:t>
      </w:r>
    </w:p>
    <w:p w14:paraId="05B08C5B" w14:textId="0DF7066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慈诚罗珠堪布编一个世间的辞典，很长时间。我们不知道能坚持多长时间。如果编一个密宗的，以后对于学密宗的人有用。在翻译的过程中，也是需要的。第四个方面，参加编辑会的，在家出家男众女众都可以。分别设编辑室。第五，身体和心都要健康，不用特别吃苦，中午一顿饭我们可以解决。他们写的是吃苦耐劳。第六，热爱学习，有编辑的精神，如果没有基础没有办法。最后一个，有相关的编辑辞典的经验，会优先考虑。</w:t>
      </w:r>
    </w:p>
    <w:p w14:paraId="61054005" w14:textId="6B381F0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一会儿下课，男众这边有一个堪布，等遍地开花时登记。登记就马上交上去，今天照片没有带不要紧吧，以后再说吧。</w:t>
      </w:r>
    </w:p>
    <w:p w14:paraId="2175EC2A" w14:textId="4B3D30A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是今天，有一部分去年登记过，编一些辞典，写一些书，在文字上，年底写一些论文，还要写一些求学的经历。我建议，有些道友有写书的能力，不管是用藏语汉语和英文，在求学的过程中的经历和感想，也是可以的。</w:t>
      </w:r>
    </w:p>
    <w:p w14:paraId="43F1D3C2" w14:textId="1966151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现在开始讲课。</w:t>
      </w:r>
    </w:p>
    <w:p w14:paraId="2F55A4C6" w14:textId="79DD9F7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昨天我觉得讲得太少了，他们说有点多，整理文字有一万四千多。</w:t>
      </w:r>
    </w:p>
    <w:p w14:paraId="039F1DF8" w14:textId="4FCF95A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最后身体不好，下面有一个会议，有人在我耳边</w:t>
      </w:r>
      <w:r w:rsidRPr="00F20CE5">
        <w:rPr>
          <w:rFonts w:ascii="华文楷体" w:hAnsi="华文楷体" w:hint="eastAsia"/>
          <w:szCs w:val="30"/>
        </w:rPr>
        <w:lastRenderedPageBreak/>
        <w:t>说话，我好象没有感觉似的。今天不知道讲什么内容，就看着办吧。</w:t>
      </w:r>
    </w:p>
    <w:p w14:paraId="0A4D6500" w14:textId="4823B2B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今天的内容是什么？</w:t>
      </w:r>
    </w:p>
    <w:p w14:paraId="5628636D" w14:textId="651B9AF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这个《楞严经》是吧。</w:t>
      </w:r>
    </w:p>
    <w:p w14:paraId="667B2FCD" w14:textId="3916A34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昨天讲到七个征心中，应该搞明白了吧。</w:t>
      </w:r>
    </w:p>
    <w:p w14:paraId="1EE5B832" w14:textId="70EBA00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昨天有一个坐标，讲得有点明确，也不是很明确，坐标相当于参照物。有两种解释方法。</w:t>
      </w:r>
    </w:p>
    <w:p w14:paraId="6DD81F24" w14:textId="2857011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是，藏文《大藏经》也说，心在外面，有没有一个坐标，没有的话，如虚空一样无法安立。有的话，有一种东西，比如我的心在这里，如果在这里，在东边看，它应该在西和东之间，可以这么说。如果这个中间的坐标过来的话，不是西和东的中间。</w:t>
      </w:r>
    </w:p>
    <w:p w14:paraId="172FA523" w14:textId="5D8EBC6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或者这个坐标移到这边的话，其实坐标可以当作心，有两种解释方法。</w:t>
      </w:r>
    </w:p>
    <w:p w14:paraId="19DEE956" w14:textId="517861B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一是，我们自己是人，人有心。我的心在这边的话，东和西之间。再往东稍微移一点，不是中间。如果再这边移，随着移动，就完全没有一个中的成立。</w:t>
      </w:r>
    </w:p>
    <w:p w14:paraId="17AA55DF" w14:textId="13D0495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或者人在这边，在东西之间，人在那边，也许是南北之间。</w:t>
      </w:r>
    </w:p>
    <w:p w14:paraId="7CAD0661" w14:textId="1CB8C92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所以中是观待而安立，除此之外没有。</w:t>
      </w:r>
    </w:p>
    <w:p w14:paraId="14DAA430" w14:textId="7905D38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希望七处征心，有的道友是懂，有的根本不懂，</w:t>
      </w:r>
      <w:r w:rsidRPr="00F20CE5">
        <w:rPr>
          <w:rFonts w:ascii="华文楷体" w:hAnsi="华文楷体" w:hint="eastAsia"/>
          <w:szCs w:val="30"/>
        </w:rPr>
        <w:lastRenderedPageBreak/>
        <w:t>在那里瞎猜，看着懂的样子，有这种情况。不懂的话，应该谦虚地问别人，好好地听。比较难的让讲得好的人讲，听两三次会比较明白。</w:t>
      </w:r>
    </w:p>
    <w:p w14:paraId="22D97D1D" w14:textId="189CA2E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有时遇到难懂的，就应该多次看。</w:t>
      </w:r>
    </w:p>
    <w:p w14:paraId="0CA17371" w14:textId="318BF61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入行论的智慧品，刚学时特别难懂，花了时间，就能明白了。</w:t>
      </w:r>
    </w:p>
    <w:p w14:paraId="28D6687B" w14:textId="4DBF8C0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学《释量论》也是，每天有难懂的地方，一直思考，翻阅资料。</w:t>
      </w:r>
    </w:p>
    <w:p w14:paraId="4472F387" w14:textId="57100A7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有的道友说，堪布有某个资料，你看这个就可以。其实我看的不是一个，看得比较多。希望有资料多看一下讲记，也要思考一下。</w:t>
      </w:r>
    </w:p>
    <w:p w14:paraId="08F54868" w14:textId="1B5CB2A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《楞严经》的七处征心比较出名，有的大德不怎么解释，不是按因明的推断方式，只是解释字面，很难通达其中的意义。</w:t>
      </w:r>
    </w:p>
    <w:p w14:paraId="44E76066" w14:textId="7C8C319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这次算是分析得比较细，希望辅导，或者实在不懂，在讲义中叙述得比较清楚。看一下。</w:t>
      </w:r>
    </w:p>
    <w:p w14:paraId="7B69FFBE" w14:textId="04AD46D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昨天有的人说坐飞机了，有不同的表情，看着好象没有证悟，希望大家重视一下。不要遇到难一点的，就象老狗遇到骨头不啃了，要有钻研的精神，要搞明白。</w:t>
      </w:r>
    </w:p>
    <w:p w14:paraId="2C85224C" w14:textId="52928A9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要问这个问那个，尤其平时傲慢的人，特意找他，</w:t>
      </w:r>
      <w:r w:rsidRPr="00F20CE5">
        <w:rPr>
          <w:rFonts w:ascii="华文楷体" w:hAnsi="华文楷体" w:hint="eastAsia"/>
          <w:szCs w:val="30"/>
        </w:rPr>
        <w:lastRenderedPageBreak/>
        <w:t>让他解释一下，你平时比较傲慢，你有本事给我解释一下。也许有人的马上生气，但也许有必要。</w:t>
      </w:r>
    </w:p>
    <w:p w14:paraId="0A818445" w14:textId="622F4E7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今天讲第七个征心，今天把最后一个讲完。</w:t>
      </w:r>
    </w:p>
    <w:p w14:paraId="25BC098F" w14:textId="453AA757"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卷第壹</w:t>
      </w:r>
    </w:p>
    <w:p w14:paraId="39C77928" w14:textId="0D671364"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科判参考</w:t>
      </w:r>
    </w:p>
    <w:p w14:paraId="2718DA20" w14:textId="5BC772E7"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阿难白佛言：世尊，我昔见佛与大目连、须菩提、富楼那、舍利弗四大弟子，共转法轮。常言觉知分别心性，既不在内，亦不在外，不在中间，俱无所在，一切无著，名之为心。则我无著，名为心不？</w:t>
      </w:r>
    </w:p>
    <w:p w14:paraId="7F74B66B" w14:textId="165B4EA3"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【第</w:t>
      </w:r>
      <w:r w:rsidR="003721C1" w:rsidRPr="003721C1">
        <w:rPr>
          <w:szCs w:val="30"/>
        </w:rPr>
        <w:t>7</w:t>
      </w:r>
      <w:r w:rsidRPr="00F20CE5">
        <w:rPr>
          <w:rFonts w:ascii="华文楷体" w:hAnsi="华文楷体" w:hint="eastAsia"/>
          <w:b/>
          <w:szCs w:val="30"/>
        </w:rPr>
        <w:t>处征心】执心乃无著</w:t>
      </w:r>
    </w:p>
    <w:p w14:paraId="3B871AF0" w14:textId="7C7E1F1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阿难白佛言：世尊，我以前看见佛陀与大目犍连尊者、须菩提尊者、富楼那尊者、舍利弗尊者四大弟子，共转法轮。</w:t>
      </w:r>
    </w:p>
    <w:p w14:paraId="49212A9A" w14:textId="63DEBC6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你说明了的心，既不在内，也不在外，不在中间，俱无所在，明暗中间也不在，根与尘之间也不在。根和尘的话，昨天有两种观察方式，有一种是见尔和不见尔，这种要好好分析。</w:t>
      </w:r>
    </w:p>
    <w:p w14:paraId="186C1F61" w14:textId="41F7C43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不见尔就是非知和不知，其实是，知是眼根，不知是指身体，尘。如果不见尔的话，心在中间，它也是不跟根有关系，不跟尘有关系，它的本体无有了。</w:t>
      </w:r>
    </w:p>
    <w:p w14:paraId="06FC8004" w14:textId="1F52EAE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昨天不知道讲清楚没有，可能我讲着讲着，心已</w:t>
      </w:r>
      <w:r w:rsidRPr="00F20CE5">
        <w:rPr>
          <w:rFonts w:ascii="华文楷体" w:hAnsi="华文楷体" w:hint="eastAsia"/>
          <w:szCs w:val="30"/>
        </w:rPr>
        <w:lastRenderedPageBreak/>
        <w:t>经飞到虚空中了，可能讲得不清楚。但这个时候，心在中间，但与根尘都没关系，则知和不知，没有关系，有什么理由在中间呢？</w:t>
      </w:r>
    </w:p>
    <w:p w14:paraId="1FC7E0A3" w14:textId="5CD0C73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自己思考也是看得到的。</w:t>
      </w:r>
    </w:p>
    <w:p w14:paraId="5201961F" w14:textId="18297B7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心不在内不在外，不在中间，则一无所在，一无所有。</w:t>
      </w:r>
    </w:p>
    <w:p w14:paraId="21E8F2FD" w14:textId="61A95D8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一切无著——无著在藏文中翻译为无碍，有的大德翻译为无有着落。</w:t>
      </w:r>
    </w:p>
    <w:p w14:paraId="00BE9195" w14:textId="07F3D5D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反正心里里外外都不存在，一无所著，没有任何执著相，没有任何阻碍，就是名之为心。</w:t>
      </w:r>
    </w:p>
    <w:p w14:paraId="29E3A10D" w14:textId="2759A55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则我无著，名为心不？所以我认为，无著是不是就是我的心。</w:t>
      </w:r>
    </w:p>
    <w:p w14:paraId="1CA631BD" w14:textId="0440F9C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我说得明白了吧？</w:t>
      </w:r>
    </w:p>
    <w:p w14:paraId="2ECEDF9D" w14:textId="010AE37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阿难问佛陀，心在无著吧？</w:t>
      </w:r>
    </w:p>
    <w:p w14:paraId="516551DA" w14:textId="25954C97"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佛告阿难：汝言觉知分别心性，俱无在者。世间虚空，水陆飞行，诸所物象，名为一切。汝不著者，为在为无？无则同于龟毛兔角，云何不著？有不著者，不可名无。无相则无，非无则相，相有则在，云何无著？是故应知，一切无著，名觉知心，无有是处。</w:t>
      </w:r>
    </w:p>
    <w:p w14:paraId="6425DD01" w14:textId="2635BD8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佛陀告诉阿难：你刚才不是说，觉知的明了分别心性，什么都没有，俱无在。哪里都没有它的自性。</w:t>
      </w:r>
    </w:p>
    <w:p w14:paraId="1B9C6647" w14:textId="27FAF7D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下面分析。世间虚空所遍的所有的地方，水陆飞行，太阳也好陆地也好空中也好，诸所物象，所有器情世界，所有的动和静的万物，山川大地为器世界，一切的一切，名为一切。你不是说一切无著吗？一切就是从虚空乃至器情世界，就是一切。</w:t>
      </w:r>
    </w:p>
    <w:p w14:paraId="5A0C6F62" w14:textId="3D4765F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汝不著者，为在还是为无？如果一切的概念是这样的，你刚才所说心是无著者，无著就是存在的法还是不存在的法？</w:t>
      </w:r>
    </w:p>
    <w:p w14:paraId="2A19E848" w14:textId="3C21943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只有两种可能，要么在器情世界存在的法，要么不存在。</w:t>
      </w:r>
    </w:p>
    <w:p w14:paraId="3EF0D84A" w14:textId="554B3C57" w:rsidR="00DB46CD" w:rsidRPr="00F20CE5" w:rsidRDefault="003721C1" w:rsidP="000D5C78">
      <w:pPr>
        <w:widowControl w:val="0"/>
        <w:ind w:firstLine="600"/>
        <w:rPr>
          <w:rFonts w:ascii="华文楷体" w:hAnsi="华文楷体" w:hint="eastAsia"/>
          <w:szCs w:val="30"/>
        </w:rPr>
      </w:pPr>
      <w:r w:rsidRPr="003721C1">
        <w:rPr>
          <w:szCs w:val="30"/>
        </w:rPr>
        <w:t>1</w:t>
      </w:r>
      <w:r w:rsidR="005B61C9" w:rsidRPr="00F20CE5">
        <w:rPr>
          <w:rFonts w:ascii="华文楷体" w:hAnsi="华文楷体" w:hint="eastAsia"/>
          <w:szCs w:val="30"/>
        </w:rPr>
        <w:t>、第一种情况。无则同于龟毛兔角，云何不著？</w:t>
      </w:r>
    </w:p>
    <w:p w14:paraId="38A66952" w14:textId="4A7D3F9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如果器情世界，心是不存在的法，我们说不存在的还有龟毛兔角，石女儿，龟毛做的衣服，兔角刺到我特别痛，都是没有的，因为不存在。</w:t>
      </w:r>
    </w:p>
    <w:p w14:paraId="632351D8" w14:textId="56D4482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因此怎么会不著呢？什么都没有，著和不著的概念是不存在的，是没有意义的，无从谈起，说也是徒劳无益。</w:t>
      </w:r>
    </w:p>
    <w:p w14:paraId="5D07AA40" w14:textId="42E0F505" w:rsidR="00DB46CD" w:rsidRPr="00F20CE5" w:rsidRDefault="003721C1" w:rsidP="000D5C78">
      <w:pPr>
        <w:widowControl w:val="0"/>
        <w:ind w:firstLine="600"/>
        <w:rPr>
          <w:rFonts w:ascii="华文楷体" w:hAnsi="华文楷体" w:hint="eastAsia"/>
          <w:szCs w:val="30"/>
        </w:rPr>
      </w:pPr>
      <w:r w:rsidRPr="003721C1">
        <w:rPr>
          <w:szCs w:val="30"/>
        </w:rPr>
        <w:t>2</w:t>
      </w:r>
      <w:r w:rsidR="005B61C9" w:rsidRPr="00F20CE5">
        <w:rPr>
          <w:rFonts w:ascii="华文楷体" w:hAnsi="华文楷体" w:hint="eastAsia"/>
          <w:szCs w:val="30"/>
        </w:rPr>
        <w:t>、有不著者，如果说有是有，但是无著，应该不可名无。应该是有。无著是存在的，不能说没有。</w:t>
      </w:r>
    </w:p>
    <w:p w14:paraId="0A1B50D7" w14:textId="38609B1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无相则无，如果没有相，就是没有，没有就没有。</w:t>
      </w:r>
    </w:p>
    <w:p w14:paraId="54F8F7AF" w14:textId="239CC89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按藏文好懂，如果没有相，它的体没有，如没有</w:t>
      </w:r>
      <w:r w:rsidRPr="00F20CE5">
        <w:rPr>
          <w:rFonts w:ascii="华文楷体" w:hAnsi="华文楷体" w:hint="eastAsia"/>
          <w:szCs w:val="30"/>
        </w:rPr>
        <w:lastRenderedPageBreak/>
        <w:t>体，则相也没有。这样的话，相有则在，云何无著？相已经存在，怎么会无著呢？</w:t>
      </w:r>
    </w:p>
    <w:p w14:paraId="6E42DB86" w14:textId="7BDB5F3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有是有，没有就是没有。推断是无有，没有体，有相，相存在，为什么说无著呢？无著是一点接触和阻碍没有的东西。</w:t>
      </w:r>
    </w:p>
    <w:p w14:paraId="15EC938D" w14:textId="32C0A90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杯子柱子应该是存在有体相的东西，怎么能说是无著呢？</w:t>
      </w:r>
    </w:p>
    <w:p w14:paraId="2FE5430B" w14:textId="4506C3E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说不出来。讲的是心，心的体相，阿难并不是承认，本性空性自性光明如梦如幻，真正实有的无法安立。</w:t>
      </w:r>
    </w:p>
    <w:p w14:paraId="0949C707" w14:textId="1C03326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所以这上面，应该知道，心如果不认识，特别麻烦。尤其是以分别念寻找，有点麻烦吧。</w:t>
      </w:r>
    </w:p>
    <w:p w14:paraId="6E651CB3" w14:textId="488F6DF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七处征心，一直找不到。</w:t>
      </w:r>
    </w:p>
    <w:p w14:paraId="380AF1F8" w14:textId="3D94FC5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如果没有窍诀，可能越扯越远。</w:t>
      </w:r>
    </w:p>
    <w:p w14:paraId="16F18326" w14:textId="34E1BCF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我有这种感觉，确实《楞严经》的七处征心特别好，结果是找不到。真正的本体要认识的话，还是有一定的困难。</w:t>
      </w:r>
    </w:p>
    <w:p w14:paraId="4A410A4B" w14:textId="458C1F3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因为它不是窍诀部直指心性的方法，虽然有说是直指，但这个直指与无上密法的直指有差别。有大圆满基础，有直指心性方面闻思过的人应该明白。</w:t>
      </w:r>
    </w:p>
    <w:p w14:paraId="3C34AFA5" w14:textId="1A7B64D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前面说的无著，名为觉了的了明的觉知的心，是</w:t>
      </w:r>
      <w:r w:rsidRPr="00F20CE5">
        <w:rPr>
          <w:rFonts w:ascii="华文楷体" w:hAnsi="华文楷体" w:hint="eastAsia"/>
          <w:szCs w:val="30"/>
        </w:rPr>
        <w:lastRenderedPageBreak/>
        <w:t>无有是处。是不可能成立的。因此你最好把这种观点打破。</w:t>
      </w:r>
    </w:p>
    <w:p w14:paraId="4C4322F5" w14:textId="55F8355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以上七种征心讲完了。有的大德认为是非常深的，如密法的直指心性一样。有的大德认为，与中观的有一些破四生的观点比较相同，譬如有一个宋朝的智圆法师，他认为破七处，与中观的四生相同。</w:t>
      </w:r>
    </w:p>
    <w:p w14:paraId="46A0FEEC" w14:textId="03B2E4F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前面的第一个，心不在内，第三个不在根中，相当于破自生；</w:t>
      </w:r>
    </w:p>
    <w:p w14:paraId="29608F7C" w14:textId="76F6F54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第二个破外，相当于破他生；</w:t>
      </w:r>
    </w:p>
    <w:p w14:paraId="786D432A" w14:textId="22967D2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第六个观察，根与尘之间，还有第四个征心，这两者，认为是破自他共生的，比较相同；</w:t>
      </w:r>
    </w:p>
    <w:p w14:paraId="12B6882A" w14:textId="19DA7ED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第五个随合而生，还有第七个，刚刚的无著，这两个，认为是破无因生。</w:t>
      </w:r>
    </w:p>
    <w:p w14:paraId="7F9267EE" w14:textId="7320234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所以中观中说，</w:t>
      </w:r>
      <w:r w:rsidRPr="00F20CE5">
        <w:rPr>
          <w:rFonts w:ascii="华文楷体" w:hAnsi="华文楷体" w:hint="eastAsia"/>
          <w:b/>
          <w:szCs w:val="30"/>
        </w:rPr>
        <w:t>诸法不自生，亦不从他生，不共不无因，是名为无生</w:t>
      </w:r>
      <w:r w:rsidRPr="00F20CE5">
        <w:rPr>
          <w:rFonts w:ascii="华文楷体" w:hAnsi="华文楷体" w:hint="eastAsia"/>
          <w:szCs w:val="30"/>
        </w:rPr>
        <w:t>。</w:t>
      </w:r>
    </w:p>
    <w:p w14:paraId="2EAA09E7" w14:textId="502508C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诸法不是自生，不是他生，不是无因生和共生，所以诸法没有真实的产生，这种观察的理论是比较相同的。</w:t>
      </w:r>
    </w:p>
    <w:p w14:paraId="4C4AA0E2" w14:textId="007F07F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也有这样的解释方法，可以做参考，不一定是完全相同，但观察方法，有点接近。我们是这样认为的。</w:t>
      </w:r>
    </w:p>
    <w:p w14:paraId="660AE041" w14:textId="5ADB410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这以上讲了七处征心讲完了。</w:t>
      </w:r>
    </w:p>
    <w:p w14:paraId="4A4A1BDE" w14:textId="5E88D7D1"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lastRenderedPageBreak/>
        <w:t>圆瑛法师科判参考</w:t>
      </w:r>
    </w:p>
    <w:p w14:paraId="02D181D1" w14:textId="34F9B9E4"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藕益大师科判参考</w:t>
      </w:r>
    </w:p>
    <w:p w14:paraId="271FDDBD" w14:textId="6E41576B"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憨山大师科判参考</w:t>
      </w:r>
    </w:p>
    <w:p w14:paraId="3235B5F0" w14:textId="77EDE783"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尔时阿难，在大众中，即从座起，偏袒右肩，右膝著地，合掌恭敬，而白佛言：我是如来最小之弟，蒙佛慈爱，虽今出家，犹恃憍怜，所以多闻，未得无漏。不能折伏娑毗罗咒，为彼所转，溺于淫舍。当由不知真际所诣。惟愿世尊，大慈哀愍，开示我等奢摩他路，令诸阐提，隳弥戾车。作是语已，五体投地。及诸大众，倾渴翘伫，钦闻示诲。</w:t>
      </w:r>
    </w:p>
    <w:p w14:paraId="578DB45F" w14:textId="74EAB1E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这时阿难，在大众僧众菩萨中，起来，前面可能坐着问。讲了征心法，阿难不断地问，特别感谢阿难，佛陀的金刚语留下来了。</w:t>
      </w:r>
    </w:p>
    <w:p w14:paraId="724D7DA5" w14:textId="27AE354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他从僧众中坐起，偏袒右肩，右边的手露出来，印度的出家人这样，对国王也是尊重，对佛陀和上师也是有这样的表示。</w:t>
      </w:r>
    </w:p>
    <w:p w14:paraId="21DA1AAE" w14:textId="165ED41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然后，右膝著地，为了顺时转比较方便，合掌恭敬，而白佛言：</w:t>
      </w:r>
    </w:p>
    <w:p w14:paraId="473E42E0" w14:textId="3175F48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阿难是怎么说的呢？</w:t>
      </w:r>
    </w:p>
    <w:p w14:paraId="3A987806" w14:textId="4A1E6FB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他说，我是如来最小的弟子，阿难一方面是如来的堂弟，是白饭王，有阿难和提婆达多。净饭王有难</w:t>
      </w:r>
      <w:r w:rsidRPr="00F20CE5">
        <w:rPr>
          <w:rFonts w:ascii="华文楷体" w:hAnsi="华文楷体" w:hint="eastAsia"/>
          <w:szCs w:val="30"/>
        </w:rPr>
        <w:lastRenderedPageBreak/>
        <w:t>陀和释迦牟尼佛，还有甘露王和胡饭王四兄弟，每个生了两个男孩。</w:t>
      </w:r>
    </w:p>
    <w:p w14:paraId="06414032" w14:textId="509422E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他们整个表兄弟有八个，出名的是佛陀，难陀，阿难，提婆达多。</w:t>
      </w:r>
    </w:p>
    <w:p w14:paraId="1048729E" w14:textId="0CDE679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我是你弟弟中最小的。好象是最小的吧，佛陀成佛时，阿难才降生的，但没想到那么小就当了佛陀的侍者，很了不起。</w:t>
      </w:r>
    </w:p>
    <w:p w14:paraId="4661D092" w14:textId="5B7E535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在侍者中阿难做得最好，也是最长的。我是最小的，蒙佛慈爱，有出家的机遇，犹恃憍怜，依仗着佛的悲悯慈爱，已经依靠佛的特别慈爱，慈悲关爱，这样，所以多闻未得无漏。因为这个原因，我还是广闻博学。</w:t>
      </w:r>
    </w:p>
    <w:p w14:paraId="318B3B38" w14:textId="7F7A999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我们看出来了，阿难每次提问题，学识是渊博的，但没有好好修行，没有得到圣果。阿罗汉的果位。</w:t>
      </w:r>
    </w:p>
    <w:p w14:paraId="456BA670" w14:textId="58CE6AE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藕益大师的文句中，说他在此时还是凡夫人，在三卷获得初果，第四卷获须陀还果，第二果。</w:t>
      </w:r>
    </w:p>
    <w:p w14:paraId="4DDD0163" w14:textId="480167E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佛陀圆寂之后，迦叶尊者呵斥，结集时不让参加，他特别痛苦，强烈的信心修持，获得了圣果。</w:t>
      </w:r>
    </w:p>
    <w:p w14:paraId="328AFF9E" w14:textId="057E971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所以迦叶将第二交付交给了阿难。</w:t>
      </w:r>
    </w:p>
    <w:p w14:paraId="197D2346" w14:textId="5772E1B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所以佛陀在世时，阿难没有成就。</w:t>
      </w:r>
    </w:p>
    <w:p w14:paraId="182C93F0" w14:textId="0F65678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我们可以看出，在世界上善知识最了不起的就是</w:t>
      </w:r>
      <w:r w:rsidRPr="00F20CE5">
        <w:rPr>
          <w:rFonts w:ascii="华文楷体" w:hAnsi="华文楷体" w:hint="eastAsia"/>
          <w:szCs w:val="30"/>
        </w:rPr>
        <w:lastRenderedPageBreak/>
        <w:t>释别牟尼佛，他的堂弟，没有成阿罗汉的果位，所以说，在这个社会中，经常有怎么样的说法：某某是某个上师的传承弟子，很了不起。或者某人是某个上师的亲戚，弟弟或者什么，或者有的人说在学院呆过。</w:t>
      </w:r>
    </w:p>
    <w:p w14:paraId="01341830" w14:textId="2054573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不对人观察，只说他从哪里来的，就说有这个传承和能力，我们不能说完全没有关系，上师身边了不起的，也许有传承和加持，但有可能，虽然是亲戚，没有在法上，散乱愦闹，有没有传承是难说的。</w:t>
      </w:r>
    </w:p>
    <w:p w14:paraId="46908D2E" w14:textId="11627B6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要看这个人是否具备法相，这是很重要的。</w:t>
      </w:r>
    </w:p>
    <w:p w14:paraId="3284E9D7" w14:textId="3A12B7B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觉得我举的例子很好。比如我们要找一个幼儿园的老师，或者小学的老师，有个领导打电话，除非特别情况，打电话不一定，从哪个学校来的，不一定，所以有时，我们在依止善知识时，阿难也说，虽然佛陀慈悲摄受，但我没有好好修行，没有修行很难成就。</w:t>
      </w:r>
    </w:p>
    <w:p w14:paraId="300BB107" w14:textId="0E566FE0"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《法苑珠林》：佛所说妙法，我必当修行，若能善修习，济拔极为大</w:t>
      </w:r>
      <w:r w:rsidRPr="00F20CE5">
        <w:rPr>
          <w:rFonts w:ascii="华文楷体" w:hAnsi="华文楷体" w:hint="eastAsia"/>
          <w:szCs w:val="30"/>
        </w:rPr>
        <w:t>。</w:t>
      </w:r>
    </w:p>
    <w:p w14:paraId="0A3E1E50" w14:textId="3F1A72E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如果没有好好修行，具相的善知识，可能会觉悟，如果没有好好修行，即使是阿难尊者，除了会问问题，如学者一样，特别会讲，但没有与法融入，可以说可怜吧。</w:t>
      </w:r>
    </w:p>
    <w:p w14:paraId="0C1D921F" w14:textId="06081CD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我们不能成为只是讲师，理论上滔滔不绝，但出</w:t>
      </w:r>
      <w:r w:rsidRPr="00F20CE5">
        <w:rPr>
          <w:rFonts w:ascii="华文楷体" w:hAnsi="华文楷体" w:hint="eastAsia"/>
          <w:szCs w:val="30"/>
        </w:rPr>
        <w:lastRenderedPageBreak/>
        <w:t>离心也没有，没有办法断轮回的根本，无法断自相续的烦恼。从个人来说，一定要寻找具法相的善知识，不能因为从哪个道场来的，与某个上师有关系。</w:t>
      </w:r>
    </w:p>
    <w:p w14:paraId="657B656F" w14:textId="1E1AC71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现在好多人这样，因为与法王拍过照片，学院也有这样的，在学院拍一下，与某个上师拍一个，外面说他是从佛学院来的，其实佛学院了慢络绎不绝，哪些有法相哪些没有，很难。</w:t>
      </w:r>
    </w:p>
    <w:p w14:paraId="49EF39AD" w14:textId="39704AE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这是要注意的。</w:t>
      </w:r>
    </w:p>
    <w:p w14:paraId="79848054" w14:textId="463B8D4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另一方面，阿难在佛陀身边，一直为众生考虑，从阿难其他的故事来讲，佛陀怎么想利益众生，阿难非常随顺。包括有一些上师的侍者，包括法师身边，要注意。一般身边的人很关键。</w:t>
      </w:r>
    </w:p>
    <w:p w14:paraId="6B3C1897" w14:textId="519FD57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如果上师身边的人有智慧和能力，则上师弘法利生与众不同。如果身边的人，如君规教言论中所说，特别谄媚，会受影响。</w:t>
      </w:r>
    </w:p>
    <w:p w14:paraId="7B883F47" w14:textId="335F3D5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如果真正是具有法相的上师，不能当他是私有财产，他是很多众生的。不管他的所作所为，想到的是为众生。如果一两个三个人控制，对上师的事业有非常大的影响。</w:t>
      </w:r>
    </w:p>
    <w:p w14:paraId="34F092AF" w14:textId="5588225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现在有的弟子权力比较大，上师见人说话，做什么事，甚至财物分配，也要看身边的人是否同意。我</w:t>
      </w:r>
      <w:r w:rsidRPr="00F20CE5">
        <w:rPr>
          <w:rFonts w:ascii="华文楷体" w:hAnsi="华文楷体" w:hint="eastAsia"/>
          <w:szCs w:val="30"/>
        </w:rPr>
        <w:lastRenderedPageBreak/>
        <w:t>遇到这种侍者，刚开始也是有悲心，慢慢权力财物控制，最后上师没有什么自由了。</w:t>
      </w:r>
    </w:p>
    <w:p w14:paraId="0C382236" w14:textId="4AFEA31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上师是慈悲的，但毕竟显现上是与欲界众生一样，也受身边人影响，要给上师权力，不要控制。如果有控制，从佛教来讲，这个过失是非常大的。</w:t>
      </w:r>
    </w:p>
    <w:p w14:paraId="608534E7" w14:textId="7AC65CA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因为上师在某些经论中，与佛一样。弟子有没有这样的境界很说。</w:t>
      </w:r>
    </w:p>
    <w:p w14:paraId="714B601A" w14:textId="18806F1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所以应该对发心人，侍者，上师见个面，有的人只说上师辛苦，上师累，上师马上圆寂了</w:t>
      </w:r>
      <w:r w:rsidR="000C5882" w:rsidRPr="00F20CE5">
        <w:rPr>
          <w:rFonts w:ascii="华文楷体" w:hAnsi="华文楷体" w:hint="eastAsia"/>
          <w:szCs w:val="30"/>
        </w:rPr>
        <w:t>……</w:t>
      </w:r>
      <w:r w:rsidRPr="00F20CE5">
        <w:rPr>
          <w:rFonts w:ascii="华文楷体" w:hAnsi="华文楷体" w:hint="eastAsia"/>
          <w:szCs w:val="30"/>
        </w:rPr>
        <w:t>以前在成都花园，有一天上师如意宝在休息，来了居士，我说上师在休息。不知道谁说上去了，法王批评我们了，不要说我在休息，来了人要见。但有时上师见也不是太高兴的，分寸也是难以掌握，有时上师说完了不承认。</w:t>
      </w:r>
    </w:p>
    <w:p w14:paraId="73B2ABA5" w14:textId="3584270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他们很高兴。</w:t>
      </w:r>
    </w:p>
    <w:p w14:paraId="286FCFDB" w14:textId="1CBA137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（哈哈，众笑）</w:t>
      </w:r>
    </w:p>
    <w:p w14:paraId="6485C239" w14:textId="4B305D4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一会儿说这个，一会儿说那个，不同的上师，身边的人的态度很重要的。不太好的话，对上师会产生邪见。那个人那么凶恶。</w:t>
      </w:r>
    </w:p>
    <w:p w14:paraId="7A78F15A" w14:textId="52CFBCB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如果这个人特别软绵绵的，你要什么加持品？特别慈悲，野蛮的人，看到这个身边的人，也会自然感</w:t>
      </w:r>
      <w:r w:rsidRPr="00F20CE5">
        <w:rPr>
          <w:rFonts w:ascii="华文楷体" w:hAnsi="华文楷体" w:hint="eastAsia"/>
          <w:szCs w:val="30"/>
        </w:rPr>
        <w:lastRenderedPageBreak/>
        <w:t>化，产生悲心出离心。</w:t>
      </w:r>
    </w:p>
    <w:p w14:paraId="0CCFF213" w14:textId="1647F08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想，以前和上师虽然有一些度过的时光，在这个时间中，很难发现自己，回头看自己好多事情做得不好，虽然尽心尽力，但不是很完美，要忏悔，希望各个地方的，对上师们有发心和贡献的，要注意。有的人发心，要和合。有的人三个人发心不和合，有竞争，言语的行为上，可以看得出来，这样不是很合理的。</w:t>
      </w:r>
    </w:p>
    <w:p w14:paraId="2086776E" w14:textId="0874D3A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有发心就力所能及，不能象世间人，领导身边有甲乙丙丁的观点，进行着竞争，不是很好的，应该随喜。</w:t>
      </w:r>
    </w:p>
    <w:p w14:paraId="61A07719" w14:textId="60D28CB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上师粗暴一点，当面不敢。有的上师象观音菩萨一样的，比较慈悲一点的，好象身边的弟子，全把牛角放在口袋里一样，旁边的弟子们，很复杂的话，别人看功德不一定能看出，看毛病有特长，甚至没有矛盾也认为有矛盾，这一点要向阿难学习。</w:t>
      </w:r>
    </w:p>
    <w:p w14:paraId="6405E680" w14:textId="014E7C6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一个是阿难学习的地方，一是对弟子和佛陀的恭敬心，要学习。我们看到故事中，为什么阿难这样，是有原因的。</w:t>
      </w:r>
    </w:p>
    <w:p w14:paraId="5168B655" w14:textId="2497E88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阿难说，虽然佛陀对我很好，但没有获得无漏的果位。所以不能折伏摩登伽女的咒语，被带到淫舍中</w:t>
      </w:r>
      <w:r w:rsidRPr="00F20CE5">
        <w:rPr>
          <w:rFonts w:ascii="华文楷体" w:hAnsi="华文楷体" w:hint="eastAsia"/>
          <w:szCs w:val="30"/>
        </w:rPr>
        <w:lastRenderedPageBreak/>
        <w:t>了。</w:t>
      </w:r>
    </w:p>
    <w:p w14:paraId="3927C20E" w14:textId="7E89683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有的大德解释，淫舍是一般的娱乐的场合，藏文中是妓院。</w:t>
      </w:r>
    </w:p>
    <w:p w14:paraId="454C717F" w14:textId="66CA86B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摩登是她的母亲，摩登伽女是女儿的名字。</w:t>
      </w:r>
    </w:p>
    <w:p w14:paraId="20AAE9E2" w14:textId="5786114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《摩登伽女经》很短，阿难显得有点可怜。</w:t>
      </w:r>
    </w:p>
    <w:p w14:paraId="57DB4749" w14:textId="70D4A0B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因为摩登伽女在河边舀水，看到他时，很长时间一直骚扰，一直跟着不放。这样，后来，阿难显现上比较烦，后来母亲</w:t>
      </w:r>
      <w:r w:rsidR="000C5882" w:rsidRPr="00F20CE5">
        <w:rPr>
          <w:rFonts w:ascii="华文楷体" w:hAnsi="华文楷体" w:hint="eastAsia"/>
          <w:szCs w:val="30"/>
        </w:rPr>
        <w:t>……</w:t>
      </w:r>
      <w:r w:rsidRPr="00F20CE5">
        <w:rPr>
          <w:rFonts w:ascii="华文楷体" w:hAnsi="华文楷体" w:hint="eastAsia"/>
          <w:szCs w:val="30"/>
        </w:rPr>
        <w:t>刚开始没有用咒术，以为佛陀和阿罗汉不能用。她一直绝食，一般女性会用生命来威胁，这样说得罪了很多人，不能这么说。</w:t>
      </w:r>
    </w:p>
    <w:p w14:paraId="124AA09A" w14:textId="58892C8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最后，母亲不得不用咒语，用了咒语，当时咒语的力量不是很大，阿难想跑，但母亲把关上。女儿说，只要关上门，到了晚上就会变成我的丈夫。后来因为佛陀解脱了。这也是一种，有一些女性，我想出家人不会有。在家的人有一些，确实是贪心没有转为道用，不管是和家人，跟谁都是一种正当的方法，解决自己的感情，家庭和生活，这样比较好。</w:t>
      </w:r>
    </w:p>
    <w:p w14:paraId="53FFE8B2" w14:textId="6A84B30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第一不能用生命威胁，这样很可怕的，不然到时候死了也不知道。前天一个特别有名的明星雪莉，有人说她有忧郁症，全世界的人比较关心，很小出名，</w:t>
      </w:r>
      <w:r w:rsidR="003721C1" w:rsidRPr="003721C1">
        <w:rPr>
          <w:szCs w:val="30"/>
        </w:rPr>
        <w:t>25</w:t>
      </w:r>
      <w:r w:rsidRPr="00F20CE5">
        <w:rPr>
          <w:rFonts w:ascii="华文楷体" w:hAnsi="华文楷体" w:hint="eastAsia"/>
          <w:szCs w:val="30"/>
        </w:rPr>
        <w:t>岁自杀。从过程看，她只是出名而已，其他千千万</w:t>
      </w:r>
      <w:r w:rsidRPr="00F20CE5">
        <w:rPr>
          <w:rFonts w:ascii="华文楷体" w:hAnsi="华文楷体" w:hint="eastAsia"/>
          <w:szCs w:val="30"/>
        </w:rPr>
        <w:lastRenderedPageBreak/>
        <w:t>万得忧郁症。国际统计，自杀的女性比较多，如果心不堪能，没有找到真心，到最后，最珍贵的生命也可能放弃。</w:t>
      </w:r>
    </w:p>
    <w:p w14:paraId="1B8EC9B6" w14:textId="520FC5F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方面这些而死的人，应该考虑。他们在世界上应该不缺少什么，但没有好好修行。一方面，年轻时，在生活过程中，应该经常祈祷上师三宝。还有，要经常调伏自己的心，要修心，这样的事情很容易。因为所谓的抑郁症，现在很可气的。</w:t>
      </w:r>
    </w:p>
    <w:p w14:paraId="4FDD04D0" w14:textId="770DC91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包括修行人中也有，主要从佛教的层面讲，与执著有一定的关系。因为压力大，别人不放在眼里，自己没有生存的价值，或者活下去没有意义</w:t>
      </w:r>
      <w:r w:rsidR="000C5882" w:rsidRPr="00F20CE5">
        <w:rPr>
          <w:rFonts w:ascii="华文楷体" w:hAnsi="华文楷体" w:hint="eastAsia"/>
          <w:szCs w:val="30"/>
        </w:rPr>
        <w:t>……</w:t>
      </w:r>
      <w:r w:rsidRPr="00F20CE5">
        <w:rPr>
          <w:rFonts w:ascii="华文楷体" w:hAnsi="华文楷体" w:hint="eastAsia"/>
          <w:szCs w:val="30"/>
        </w:rPr>
        <w:t>诸如此类各种分别念增加，最后无法控制，我们对社会家人，不能做贡献，自残是不合理的。但比较伤心绝望时，会做出不明智的事情，所以不管修行人还是非修行人，要经常祈祷上师三宝，而且不要依分别做一些不合理的事情。</w:t>
      </w:r>
    </w:p>
    <w:p w14:paraId="6D0E7427" w14:textId="0A526D5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摩登伽女的故事，我看到时，确实众生有各种各样的业力，在这个世间，从小对外在的相很执著，加上对内心的本体忽略，对生活的价值观没有重视，以为虚无缥缈的事情，当作重要的事，最后做出来的很多事情不乐观。</w:t>
      </w:r>
    </w:p>
    <w:p w14:paraId="5E8AFF24" w14:textId="29BA71F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我想佛教徒，很多方面好得多。其实佛教徒有烦恼，很快会调整。佛教徒重视烦恼的对治，密宗是认识烦恼，显宗是对治，静下来时，有一种调整的方法，这是很重要的。</w:t>
      </w:r>
    </w:p>
    <w:p w14:paraId="156AF567" w14:textId="3A1A8CE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身边没有信仰的人，特别糟糕的话，我们佛教徒要以自己的那一套，饶益身边的人。</w:t>
      </w:r>
    </w:p>
    <w:p w14:paraId="4355246B" w14:textId="5693748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讲入行论，一些法时，一方面很骄傲的，一方面，真实地说，也许有的人心调整过来了。如果没有佛法的机会，现场的人也许不在这里，也许在另外的世界中，因为很多人对生活失望，对活的兴趣不大。遇到佛法之后，觉得以前的事情非常简单，不值得，甚至成为弘法利生的优秀的人。</w:t>
      </w:r>
    </w:p>
    <w:p w14:paraId="3462F8F6" w14:textId="5FC96BE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所以佛法有不共的特点。</w:t>
      </w:r>
    </w:p>
    <w:p w14:paraId="13B7087F" w14:textId="2E59A97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今天再讲一点点吧。</w:t>
      </w:r>
    </w:p>
    <w:p w14:paraId="6FCDA33C" w14:textId="231FA08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因为这个，不知真际所诣。我为什么被咒术控制？因为自己没有通达真性如来藏，和甚深空性的意义。</w:t>
      </w:r>
    </w:p>
    <w:p w14:paraId="3EFC305B" w14:textId="1812E1E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惟愿世尊，大慈哀愍，开示我们众生，包括阿罗汉四众弟子，我等奢摩他路，就是三摩定，禅定的道。令这些阐提——断了善根的众生，当然阿难不是，我们尚要求法，所有的断了善根的人，隳是动词，能摧毁他们的弥戾车——顽固的恶见。</w:t>
      </w:r>
    </w:p>
    <w:p w14:paraId="6BD7DAC3" w14:textId="1E54A97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让断善根的，真正的断善根，大乘是不承许的。要摧毁恶见。</w:t>
      </w:r>
    </w:p>
    <w:p w14:paraId="52F06486" w14:textId="6E18E96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说完，五体投地顶礼。</w:t>
      </w:r>
    </w:p>
    <w:p w14:paraId="6B4D41EB" w14:textId="7E72404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大众倾渴——群情渴望，特别渴的时候，想要得到水，指特别渴望法。翘伫——身体的表情，特别真诚，依依不舍，看着佛陀，身体是这样的，钦闻示诲。都想听闻释迦佛的教诲。</w:t>
      </w:r>
    </w:p>
    <w:p w14:paraId="0DE6BB07" w14:textId="5B7E5F7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所以听法时，身体和心态的状态很重要。</w:t>
      </w:r>
    </w:p>
    <w:p w14:paraId="67A1A952" w14:textId="6511DD5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求法时也是这样的，听法时也是这样的。</w:t>
      </w:r>
    </w:p>
    <w:p w14:paraId="3FE9AE51" w14:textId="6334A19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现在我们听法的状态很好的，讲得再长，状态不错的。</w:t>
      </w:r>
    </w:p>
    <w:p w14:paraId="02D1391D" w14:textId="30AB6C9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然后下面，比较多，要么讲到这里怎么样？</w:t>
      </w:r>
    </w:p>
    <w:p w14:paraId="2F88BF4A" w14:textId="6852146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好吧，今天就讲到这里。</w:t>
      </w:r>
    </w:p>
    <w:p w14:paraId="469CE2BF" w14:textId="48B4B14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w:t>
      </w:r>
      <w:r w:rsidRPr="00F20CE5">
        <w:rPr>
          <w:rFonts w:ascii="华文楷体" w:hAnsi="华文楷体" w:hint="eastAsia"/>
          <w:b/>
          <w:szCs w:val="30"/>
        </w:rPr>
        <w:t>右膝着地</w:t>
      </w:r>
      <w:r w:rsidRPr="00F20CE5">
        <w:rPr>
          <w:rFonts w:ascii="华文楷体" w:hAnsi="华文楷体" w:hint="eastAsia"/>
          <w:szCs w:val="30"/>
        </w:rPr>
        <w:t>】者，涅盘疏有三义：一右膝有力，跪能安久；二右膝有力，起止便易；三右膝躁动，着地令安。</w:t>
      </w:r>
    </w:p>
    <w:p w14:paraId="0BB39C4C" w14:textId="09F6EDE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w:t>
      </w:r>
      <w:r w:rsidRPr="00F20CE5">
        <w:rPr>
          <w:rFonts w:ascii="华文楷体" w:hAnsi="华文楷体" w:hint="eastAsia"/>
          <w:b/>
          <w:szCs w:val="30"/>
        </w:rPr>
        <w:t>阐提</w:t>
      </w:r>
      <w:r w:rsidRPr="00F20CE5">
        <w:rPr>
          <w:rFonts w:ascii="华文楷体" w:hAnsi="华文楷体" w:hint="eastAsia"/>
          <w:szCs w:val="30"/>
        </w:rPr>
        <w:t>】《涅盘经》云：一阐云信，提云不俱，信不具足名曰阐提。或云焚烧善根，此即断善根众生也。</w:t>
      </w:r>
    </w:p>
    <w:p w14:paraId="047FBA19" w14:textId="74502450"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【弥戾车</w:t>
      </w:r>
      <w:r w:rsidRPr="00F20CE5">
        <w:rPr>
          <w:rFonts w:ascii="华文楷体" w:hAnsi="华文楷体" w:hint="eastAsia"/>
          <w:szCs w:val="30"/>
        </w:rPr>
        <w:t>】或翻边地，或翻恶奴，或名弊恶地处，或名乐垢秽人，此皆不符本经。兴福曰：恶见。此云</w:t>
      </w:r>
      <w:r w:rsidRPr="00F20CE5">
        <w:rPr>
          <w:rFonts w:ascii="华文楷体" w:hAnsi="华文楷体" w:hint="eastAsia"/>
          <w:szCs w:val="30"/>
        </w:rPr>
        <w:lastRenderedPageBreak/>
        <w:t>乐垢秽人。</w:t>
      </w:r>
    </w:p>
    <w:p w14:paraId="3313042F" w14:textId="3AA17D45"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【隳】</w:t>
      </w:r>
      <w:r w:rsidRPr="00F20CE5">
        <w:rPr>
          <w:rFonts w:ascii="华文楷体" w:hAnsi="华文楷体" w:hint="eastAsia"/>
          <w:szCs w:val="30"/>
        </w:rPr>
        <w:t>，坏也。</w:t>
      </w:r>
    </w:p>
    <w:p w14:paraId="7B945444" w14:textId="77777777" w:rsidR="00DB46CD" w:rsidRPr="00F20CE5" w:rsidRDefault="00DB46CD" w:rsidP="000D5C78">
      <w:pPr>
        <w:widowControl w:val="0"/>
        <w:ind w:firstLine="600"/>
        <w:rPr>
          <w:rFonts w:ascii="华文楷体" w:hAnsi="华文楷体" w:hint="eastAsia"/>
          <w:szCs w:val="30"/>
        </w:rPr>
      </w:pPr>
    </w:p>
    <w:p w14:paraId="06AB2976" w14:textId="650A5668" w:rsidR="00DB46CD" w:rsidRPr="00F20CE5" w:rsidRDefault="005B61C9" w:rsidP="000D5C78">
      <w:pPr>
        <w:pStyle w:val="af5"/>
        <w:widowControl w:val="0"/>
        <w:ind w:firstLine="600"/>
        <w:rPr>
          <w:rFonts w:eastAsia="华文楷体" w:hint="eastAsia"/>
        </w:rPr>
      </w:pPr>
      <w:bookmarkStart w:id="11" w:name="_Toc172564676"/>
      <w:r w:rsidRPr="00F20CE5">
        <w:rPr>
          <w:rFonts w:eastAsia="华文楷体" w:hint="eastAsia"/>
        </w:rPr>
        <w:t>第十二课</w:t>
      </w:r>
      <w:bookmarkEnd w:id="11"/>
    </w:p>
    <w:p w14:paraId="2A013981" w14:textId="63790477" w:rsidR="00DB46CD" w:rsidRPr="00F20CE5" w:rsidRDefault="003721C1" w:rsidP="000D5C78">
      <w:pPr>
        <w:widowControl w:val="0"/>
        <w:ind w:firstLine="600"/>
        <w:rPr>
          <w:rFonts w:ascii="华文楷体" w:hAnsi="华文楷体" w:hint="eastAsia"/>
          <w:bCs/>
          <w:szCs w:val="30"/>
        </w:rPr>
      </w:pPr>
      <w:r w:rsidRPr="003721C1">
        <w:rPr>
          <w:szCs w:val="30"/>
        </w:rPr>
        <w:t>2019</w:t>
      </w:r>
      <w:r w:rsidR="005B61C9" w:rsidRPr="00F20CE5">
        <w:rPr>
          <w:rFonts w:ascii="华文楷体" w:hAnsi="华文楷体" w:hint="eastAsia"/>
          <w:bCs/>
          <w:szCs w:val="30"/>
        </w:rPr>
        <w:t>－</w:t>
      </w:r>
      <w:r w:rsidRPr="003721C1">
        <w:rPr>
          <w:szCs w:val="30"/>
        </w:rPr>
        <w:t>10</w:t>
      </w:r>
      <w:r w:rsidR="005B61C9" w:rsidRPr="00F20CE5">
        <w:rPr>
          <w:rFonts w:ascii="华文楷体" w:hAnsi="华文楷体" w:hint="eastAsia"/>
          <w:bCs/>
          <w:szCs w:val="30"/>
        </w:rPr>
        <w:t>－</w:t>
      </w:r>
      <w:r w:rsidRPr="003721C1">
        <w:rPr>
          <w:szCs w:val="30"/>
        </w:rPr>
        <w:t>21</w:t>
      </w:r>
      <w:r w:rsidR="005B61C9" w:rsidRPr="00F20CE5">
        <w:rPr>
          <w:rFonts w:ascii="华文楷体" w:hAnsi="华文楷体" w:hint="eastAsia"/>
          <w:bCs/>
          <w:szCs w:val="30"/>
        </w:rPr>
        <w:t>课前开示</w:t>
      </w:r>
    </w:p>
    <w:p w14:paraId="20817E12" w14:textId="322416B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为度化一切众生，请大家发菩提心。</w:t>
      </w:r>
    </w:p>
    <w:p w14:paraId="22CE4BF0" w14:textId="0D20043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今天继续讲《楞严经》。这个《楞严经》从历史上看，是作为佛教徒非常重视的一个甚深法门。尤其作为学习汉传佛教，不管是哪个宗派，都是不可缺少的一部经典。</w:t>
      </w:r>
    </w:p>
    <w:p w14:paraId="5F43F008" w14:textId="76E8359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从历史上看，不管什么宗派的佛教徒，对于《楞严经》有所了悟。但可能近代，可能种种原因吧，现在学习、传讲、修行的《楞严经》的人多不多呢？大家有目共睹，不太理想。但不管怎么样，时代在变化中，闻思修行也是一样的，众生的因缘也在变化，我们讲世事无常。</w:t>
      </w:r>
    </w:p>
    <w:p w14:paraId="4C5C4570" w14:textId="18A0DC7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这次在讲《楞严经》的话，大多数的学员还是很认真的。我希望你们每个人，心里有所准备。不管我们讲多长时间，大家要学完。</w:t>
      </w:r>
    </w:p>
    <w:p w14:paraId="0AE0AE0F" w14:textId="03BBC37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还有，有些人，即使开头没有，中间有缘分的人，</w:t>
      </w:r>
      <w:r w:rsidRPr="00F20CE5">
        <w:rPr>
          <w:rFonts w:ascii="华文楷体" w:hAnsi="华文楷体" w:hint="eastAsia"/>
          <w:szCs w:val="30"/>
        </w:rPr>
        <w:lastRenderedPageBreak/>
        <w:t>哪怕听一节课两节课也可以的。因为其中的道理非常殊胜，传承除了后两品，我也没有传承。但如果领悟了佛的密意，则传承应该也会获得。</w:t>
      </w:r>
    </w:p>
    <w:p w14:paraId="68823D27" w14:textId="0E2D6B3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有的人开头听一两节课，表示一下缘起吧，最后一节课来听一下，中间可能转到地狱或者三十三天去了，这可能是他的闻法方式。</w:t>
      </w:r>
    </w:p>
    <w:p w14:paraId="6770FAD9" w14:textId="243AD4E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大多数人是很认真的，善始善终。</w:t>
      </w:r>
    </w:p>
    <w:p w14:paraId="7454566F" w14:textId="11EF285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现在继续讲，七处征心讲完了。阿难说，我虽然是佛最小最疼爱的弟弟，但我修行比较差，所以一定要修行。</w:t>
      </w:r>
    </w:p>
    <w:p w14:paraId="6284C6F9" w14:textId="62FFE2C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出去遇到了问题，想起了修行。佛陀要给我们讲修行法门——三摩地。</w:t>
      </w:r>
    </w:p>
    <w:p w14:paraId="1AD238F8" w14:textId="26384D8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佛陀要讲，阿难也五体投地地顶礼，大众也要听佛陀的开示。</w:t>
      </w:r>
    </w:p>
    <w:p w14:paraId="0DE034E6" w14:textId="0ECCA9E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这是因缘。</w:t>
      </w:r>
    </w:p>
    <w:p w14:paraId="6D5A14DF" w14:textId="34372FD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其实佛陀与阿难非常心心相印，佛陀善巧回答，阿难善巧提问题，这样的话，这部经典就圆满了。如果阿难简单地问，这部经典就会比较短，他一直在问，所以有这部经留给后人。</w:t>
      </w:r>
    </w:p>
    <w:p w14:paraId="33DFAD7E" w14:textId="142F91C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现在也是一样，大德跟前有一些了知上师密意的高足，就会想办法在上师住世期间留下甚深的教言。</w:t>
      </w:r>
      <w:r w:rsidRPr="00F20CE5">
        <w:rPr>
          <w:rFonts w:ascii="华文楷体" w:hAnsi="华文楷体" w:hint="eastAsia"/>
          <w:szCs w:val="30"/>
        </w:rPr>
        <w:lastRenderedPageBreak/>
        <w:t>如果上师身边的弟子，除了琐事以外，没有与甚深的经教结下善缘的话，上师对后人留下的教言比较少。</w:t>
      </w:r>
    </w:p>
    <w:p w14:paraId="270F85A1" w14:textId="796DE06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一个成功的人能不能给后人作下贡献，一方面屯他的智悲力有关，另外与时代、环境、弟众有非常重要的关系。</w:t>
      </w:r>
    </w:p>
    <w:p w14:paraId="19863693" w14:textId="53BD331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非常了解佛陀的密意。以前说《阿含经》的一部分吧，是《分别功德论》中说，为什么佛陀将阿难作为一生的侍者，因为他非常了解佛陀的密意，且不求自己获得涅槃和殊胜的果位，一直了达佛陀的密意。这是很重要的。</w:t>
      </w:r>
    </w:p>
    <w:p w14:paraId="4CE86B03" w14:textId="698FBB1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讲，作为一些弟子，知道上师的密意很重要的。有的人根本不知道。有的人乱解释上师的密意。比如上师不愿意化缘，但说上师的意思就是要化缘，所以要化缘。上师让闻思修行，其实不是，应该是要发心。有时上师说要发心，不是的，上师应该是要闻思。</w:t>
      </w:r>
    </w:p>
    <w:p w14:paraId="0B5E221E" w14:textId="43FB3C7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在了知上师密意时，经常不知道，不知道是什么原因。所以上师身边，法师身边，一般来讲，在显现上，每个人有上有下。</w:t>
      </w:r>
    </w:p>
    <w:p w14:paraId="354F8C13" w14:textId="426466A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下属对上级的密意和思想，要通过各方面来了达，不管是作人还是修行，这方面也很重要。</w:t>
      </w:r>
    </w:p>
    <w:p w14:paraId="47BD9110" w14:textId="60F9DE8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接下来，佛陀准备给他们讲甚深的法门。下面讲什么呢？</w:t>
      </w:r>
    </w:p>
    <w:p w14:paraId="4E72FCB0" w14:textId="3FECDDED"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卷第壹</w:t>
      </w:r>
    </w:p>
    <w:p w14:paraId="2C54B8AA" w14:textId="1BBBE1FC"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藕益大师科判参考</w:t>
      </w:r>
    </w:p>
    <w:p w14:paraId="493D2B99" w14:textId="55FB0CD9"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圆瑛法师科判参考</w:t>
      </w:r>
    </w:p>
    <w:p w14:paraId="4ABE5E41" w14:textId="0796473E"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憨山大师科判参考</w:t>
      </w:r>
    </w:p>
    <w:p w14:paraId="0432BD02" w14:textId="160FD7B6"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尔时世尊，从其面门放种种光，其光晃耀，如百千日。普佛世界，六种震动。如是十方微尘国土，一时开现。佛之威神，令诸世界合成一界。其世界中，所有一切诸大菩萨，皆住本国，合掌承听。</w:t>
      </w:r>
    </w:p>
    <w:p w14:paraId="1F6F759C" w14:textId="53E9A6F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这时世尊，从其面门放种种光，其光晃耀，如同百千日。</w:t>
      </w:r>
    </w:p>
    <w:p w14:paraId="11FFADA7" w14:textId="2BD515E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佛陀当时从面部发出不同颜色的五种颜色的光芒，光芒灿烂夺目，非常</w:t>
      </w:r>
      <w:r w:rsidRPr="00F20CE5">
        <w:rPr>
          <w:rFonts w:ascii="宋体" w:eastAsia="宋体" w:hAnsi="宋体" w:cs="宋体" w:hint="eastAsia"/>
          <w:szCs w:val="30"/>
        </w:rPr>
        <w:t>㶷</w:t>
      </w:r>
      <w:r w:rsidRPr="00F20CE5">
        <w:rPr>
          <w:rFonts w:ascii="华文楷体" w:hAnsi="华文楷体" w:cs="华文楷体" w:hint="eastAsia"/>
          <w:szCs w:val="30"/>
        </w:rPr>
        <w:t>丽。应该和太阳不一样，不然人们睁不开眼。这是形容佛陀的庄严。</w:t>
      </w:r>
    </w:p>
    <w:p w14:paraId="18B59A31" w14:textId="40F955D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面门也有不同说法。有的讲义说，是佛陀口中发出的。藏文中说是眉尖白毫发出的。</w:t>
      </w:r>
    </w:p>
    <w:p w14:paraId="09E8F7F6" w14:textId="0E36380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有很多放光的，包括双足，密处，头顶</w:t>
      </w:r>
      <w:r w:rsidR="000C5882" w:rsidRPr="00F20CE5">
        <w:rPr>
          <w:rFonts w:ascii="华文楷体" w:hAnsi="华文楷体" w:hint="eastAsia"/>
          <w:szCs w:val="30"/>
        </w:rPr>
        <w:t>……</w:t>
      </w:r>
      <w:r w:rsidRPr="00F20CE5">
        <w:rPr>
          <w:rFonts w:ascii="华文楷体" w:hAnsi="华文楷体" w:hint="eastAsia"/>
          <w:szCs w:val="30"/>
        </w:rPr>
        <w:t>发出很多光芒。一般口中是宣说三乘。眉尖发光是说大乘法。</w:t>
      </w:r>
    </w:p>
    <w:p w14:paraId="497D47A6" w14:textId="6418F1F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所以面应该指白毫，可以这么讲，要讲大乘法。</w:t>
      </w:r>
      <w:r w:rsidRPr="00F20CE5">
        <w:rPr>
          <w:rFonts w:ascii="华文楷体" w:hAnsi="华文楷体" w:hint="eastAsia"/>
          <w:szCs w:val="30"/>
        </w:rPr>
        <w:lastRenderedPageBreak/>
        <w:t>而且有些大德，包括子璇认为法华经之后，涅槃经之前讲的。</w:t>
      </w:r>
    </w:p>
    <w:p w14:paraId="66327661" w14:textId="527C908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原因是：一是因为经中前面讲了波斯匿王的故事，后来讲释迦族的故事，这样的话，波斯匿王和儿子的时间比较长，说明经的跨度比较长，不是一个地方完成的。</w:t>
      </w:r>
    </w:p>
    <w:p w14:paraId="38F46797" w14:textId="26E12ED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另外也有一些授记。</w:t>
      </w:r>
    </w:p>
    <w:p w14:paraId="1336EB78" w14:textId="6FD49A8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法华给声闻乘一些授记，后来得授记应该涅槃经之前讲的。</w:t>
      </w:r>
    </w:p>
    <w:p w14:paraId="3CF40561" w14:textId="6A113FA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还有一些大德说，涅槃经是佛陀也是用面部发光。因为佛陀当时，在面部发光，众生也是示现涅槃，问众生有没有问题，如果有现在要问，如来很快趋入涅槃。有类似的内容。</w:t>
      </w:r>
    </w:p>
    <w:p w14:paraId="787F2936" w14:textId="499E2D2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要知道当时佛陀面部或者眉尖发光，照耀世界。</w:t>
      </w:r>
    </w:p>
    <w:p w14:paraId="415CE7B1" w14:textId="4687139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普佛世界，六种震动。所有的佛世界，有了六次震动。在其他经典讲的时候说过，六种震动，是动，踊，起是从形象上有三种，从声音上有三种震动：震，吼，击。一般是圣者菩萨才能发现的，不是带来动摇和恐惧，不仅是说这部法出现这种瑞相，后来的大成就者在转法轮和涅槃时，也会出现大自然的震动和彩虹、云彩。</w:t>
      </w:r>
    </w:p>
    <w:p w14:paraId="24313A82" w14:textId="704A1E7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有的道友说，看，太阳，有光，有彩虹，其实夏天的彩虹是很多的，不一定是瑞相。不然我放牛时经常有，会说我放牛很成功，因为有彩虹。</w:t>
      </w:r>
    </w:p>
    <w:p w14:paraId="0F9E5277" w14:textId="6A86721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当然有时诸佛菩萨的加持力，有瑞相，但不是很好分的。</w:t>
      </w:r>
    </w:p>
    <w:p w14:paraId="47CE4C69" w14:textId="5C4AD20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太阳周围有一种什么光？日晕，有的人圆寂了，就把日晕拍下来，和遗体连在电脑上，有的人做各种瑞相，到底是不是不知道。</w:t>
      </w:r>
    </w:p>
    <w:p w14:paraId="5056464A" w14:textId="7A446F3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这里震动不止是世界的震动。其实内心世界，山河大地与人的四大其实是合为一体的，外在出现瑞相时，内心也是一样。转法轮时，内心一定是震憾。这时实有的执著可能土崩瓦解，可能真的就堪为法器。</w:t>
      </w:r>
    </w:p>
    <w:p w14:paraId="18D35F2D" w14:textId="104B793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所以外界的动摇会给内心带来震憾。有的人来喇荣山顶，说，哇，好震憾啊</w:t>
      </w:r>
      <w:r w:rsidR="00E7107F" w:rsidRPr="00F20CE5">
        <w:rPr>
          <w:rFonts w:ascii="华文楷体" w:hAnsi="华文楷体" w:hint="eastAsia"/>
          <w:szCs w:val="30"/>
        </w:rPr>
        <w:t>！</w:t>
      </w:r>
      <w:r w:rsidRPr="00F20CE5">
        <w:rPr>
          <w:rFonts w:ascii="华文楷体" w:hAnsi="华文楷体" w:hint="eastAsia"/>
          <w:szCs w:val="30"/>
        </w:rPr>
        <w:t>其实这是很好的，因为他会思考，这是为什么，会对佛教的教义，有一种堪为法器的力量，播在他的阿赖耶上。</w:t>
      </w:r>
    </w:p>
    <w:p w14:paraId="7FF6F019" w14:textId="17C27DF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而且，如是十方微尘国土，一时开现。为什么呢？因为佛陀要转法轮时，所有十方的微尘国，特别多的世间，一时间，全部能看见，依佛陀的威神力，又变成一个世界，一变成多，多变成一。</w:t>
      </w:r>
    </w:p>
    <w:p w14:paraId="3F65FC79" w14:textId="654192B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而且，其世界中，所有一切诸大菩萨，皆住本国，</w:t>
      </w:r>
      <w:r w:rsidRPr="00F20CE5">
        <w:rPr>
          <w:rFonts w:ascii="华文楷体" w:hAnsi="华文楷体" w:hint="eastAsia"/>
          <w:szCs w:val="30"/>
        </w:rPr>
        <w:lastRenderedPageBreak/>
        <w:t>合掌承听佛的法要。</w:t>
      </w:r>
    </w:p>
    <w:p w14:paraId="46937E81" w14:textId="282BBC2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可能以前好多人不理解吧，现在应该理解吧。利用一些网络啊，特别多的一些世间的视频音频，可以变成很多。编一个程序，马上就变成一个明点，我们通过这种方式传讲，不同地方国家的人，在同一时间中可以看到听到。以前所谓的无来无去，一变多，多变一，这样的理论会觉得不可能吧。现在的话，应该可能吧。不说佛陀的威神力，一般的科学家也可以吧。视觉听觉，如神变一样，网络，视频，电话会议，以前的人想也不会想到，我们在做。以后，触觉味觉等，能不能做到？对科学家有点难，比如嗅觉传到对面，暂时有点困难。因为按《俱舍论》声尘和色尘，色声香味触其他的微尘不同，物理的波的传递可能可以，其他的不能实行。</w:t>
      </w:r>
    </w:p>
    <w:p w14:paraId="2368FED2" w14:textId="3C1362F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一变成多，多变成一，不来不去，网络听课，也基本是一样的，虽然讲者不是佛，听者也不是菩萨，但凡夫有类似的待遇，有交流的平台，这也是不可思议的力量。</w:t>
      </w:r>
    </w:p>
    <w:p w14:paraId="0E047D9B" w14:textId="114DCAE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所以，包括很多道友，在学习方式上，不管是依靠网络听课，还是其他方式，闻思修行不能间断。喇荣不管遇到什么事，前几年也遇到了，但我们没有断</w:t>
      </w:r>
      <w:r w:rsidRPr="00F20CE5">
        <w:rPr>
          <w:rFonts w:ascii="华文楷体" w:hAnsi="华文楷体" w:hint="eastAsia"/>
          <w:szCs w:val="30"/>
        </w:rPr>
        <w:lastRenderedPageBreak/>
        <w:t>过一节课。</w:t>
      </w:r>
    </w:p>
    <w:p w14:paraId="5D536971" w14:textId="15DEED2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外面的学习上，方式方法上有可能放个假，共修调整成自学的方式，后面可能有一两个月，比如我们集中要完成半年的课程，如果自觉，两三个月应该没有问题。这种方式也许有必要，希望在这个过程中不要流失。</w:t>
      </w:r>
    </w:p>
    <w:p w14:paraId="6400EE7D" w14:textId="1EE4DC7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我们的学习资料，不能立即供应，但现在的网络世界还是很方便的，通过视频或者电子书，这样也是非常方便的。</w:t>
      </w:r>
    </w:p>
    <w:p w14:paraId="12CA1478" w14:textId="0A86A14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我们可能会分专业，有发心人员的发奖啊，对管理上面的，有些可能是包括研讨方面的，研讨班的学习，资料的提供，部分可以提供，另一种方式。有些明年年初时，可以给大家提供。</w:t>
      </w:r>
    </w:p>
    <w:p w14:paraId="6D7FF803" w14:textId="2694F27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不管怎么样，要学习，闻思修行不能间断。可能长斯的度化众生方式要切换，这样比较好。当然个别的地方不需要，还可以按以往的方式不断闻思修行。有个别地方，有必要，有必要时，尤其是一些负责人，应该既要有一种智慧和胆量，也要有方式方法善巧，这样不管什么情况下，都把自己的学习完成。这是非常重要的。</w:t>
      </w:r>
    </w:p>
    <w:p w14:paraId="615A82AC" w14:textId="53C80DD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这里讲到《楞严经》时，很多菩萨坐在自己的国</w:t>
      </w:r>
      <w:r w:rsidRPr="00F20CE5">
        <w:rPr>
          <w:rFonts w:ascii="华文楷体" w:hAnsi="华文楷体" w:hint="eastAsia"/>
          <w:szCs w:val="30"/>
        </w:rPr>
        <w:lastRenderedPageBreak/>
        <w:t>家，如如不动，但接受了佛陀的教言。现在特别方便，以往要出去求法，越过高山苦海，但如今轻而易举地获得如来的教法和证法，如果不珍惜，非常遗憾可惜。</w:t>
      </w:r>
    </w:p>
    <w:p w14:paraId="6853FCCA" w14:textId="77E3E26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佛陀当时出现瑞相时，大众特别聚精会神地，在不同的地方，边合掌，边听着如来的教法。</w:t>
      </w:r>
    </w:p>
    <w:p w14:paraId="7915B855" w14:textId="55BABB3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【六种震动】，破昏聩而令觉也。</w:t>
      </w:r>
    </w:p>
    <w:p w14:paraId="514D84BF" w14:textId="1FF7561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六种震动，谓动，踊，起，震，吼，击也，前三属形，后三属声，即表诸佛形声两益。</w:t>
      </w:r>
    </w:p>
    <w:p w14:paraId="25EA7492" w14:textId="1F3E62BD"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普佛下，密示六识将破</w:t>
      </w:r>
      <w:r w:rsidRPr="00F20CE5">
        <w:rPr>
          <w:rFonts w:ascii="华文楷体" w:hAnsi="华文楷体" w:hint="eastAsia"/>
          <w:szCs w:val="30"/>
        </w:rPr>
        <w:t>。佛世界，一佛化境也，统该四方上下，可表六处识心，言六处识心，即是二根本中妄本，所谓用攀缘心，为自性者，然既属攀缘，即非自性，其柰众生，一向坚执，难为动摇，阿难时节已至，不久放舍，故以六种震动表之，六种者，震兼吼击，动兼起诵，形声各具三动，共为六也。</w:t>
      </w:r>
    </w:p>
    <w:p w14:paraId="2E86CF12" w14:textId="47CA0701"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圆瑛法师科判参考</w:t>
      </w:r>
    </w:p>
    <w:p w14:paraId="04C2AAB4" w14:textId="185EF52C"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憨山大师科判参考</w:t>
      </w:r>
    </w:p>
    <w:p w14:paraId="3B1B619B" w14:textId="582D8B78"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佛告阿难：一切众生，从无始来，种种颠倒，业种自然，如恶叉聚。</w:t>
      </w:r>
    </w:p>
    <w:p w14:paraId="247C4337" w14:textId="183644AC"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诸修行人，不能得成无上菩提，乃至别成声闻、缘觉，及成外道，诸天魔王，及魔眷属，皆由不知二种根本，错乱修习。犹如煮沙，欲成嘉馔，纵经尘劫，</w:t>
      </w:r>
      <w:r w:rsidRPr="00F20CE5">
        <w:rPr>
          <w:rFonts w:ascii="华文楷体" w:hAnsi="华文楷体" w:hint="eastAsia"/>
          <w:b/>
          <w:szCs w:val="30"/>
        </w:rPr>
        <w:lastRenderedPageBreak/>
        <w:t>终不能得。</w:t>
      </w:r>
    </w:p>
    <w:p w14:paraId="6D8A620B" w14:textId="7FE7E5E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这时，佛告诉阿难：其他的地方的菩萨应该也看得到这个场面。</w:t>
      </w:r>
    </w:p>
    <w:p w14:paraId="70E03BA0" w14:textId="7B59C6C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佛告诉阿难，一切众生，从无始来，种种颠倒，业种自然，如恶叉聚。</w:t>
      </w:r>
    </w:p>
    <w:p w14:paraId="655C5E3C" w14:textId="03A3134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下面佛陀真实给他传法，阿难你要听到，所有的众生，以各种颠倒的业和种子，自然成熟以后，就象成为印度的植物恶叉聚一样。</w:t>
      </w:r>
    </w:p>
    <w:p w14:paraId="23982068" w14:textId="6D66478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因为不断地流转，主要有三个原因。</w:t>
      </w:r>
    </w:p>
    <w:p w14:paraId="1E1FEBE2" w14:textId="7017E79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一是业，三恶业的业。二是种子，主要是无明，或者说是烦恼。还有，这个自然成熟时，产生各种痛苦。</w:t>
      </w:r>
    </w:p>
    <w:p w14:paraId="49A8F61F" w14:textId="2A3721A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恶叉聚为印度的植物，可能叫金刚子，可以穿成如菩提的。有不同的形状，意思是，每一个恶叉国的话，有三棵经常在一起。有的大德解释说，代表业和烦恼以及痛苦。因为他们互相成为一种因缘。</w:t>
      </w:r>
    </w:p>
    <w:p w14:paraId="71F6E5DD" w14:textId="7D08025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是什么呢？</w:t>
      </w:r>
    </w:p>
    <w:p w14:paraId="27DD50FD" w14:textId="7F73CE9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有时候变成果，有时变成因，长水在《义疏注经》中引用佛经。</w:t>
      </w:r>
    </w:p>
    <w:p w14:paraId="7078BD91" w14:textId="3BC39044"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佛经：诸法于识藏。藏于法亦然。更互为果性。亦常为因性</w:t>
      </w:r>
      <w:r w:rsidRPr="00F20CE5">
        <w:rPr>
          <w:rFonts w:ascii="华文楷体" w:hAnsi="华文楷体" w:hint="eastAsia"/>
          <w:szCs w:val="30"/>
        </w:rPr>
        <w:t>。</w:t>
      </w:r>
    </w:p>
    <w:p w14:paraId="630D64B3" w14:textId="1D006AD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诸法有很多种子藏在意识上，有的藏在外面，有时变成果，有时变成因。</w:t>
      </w:r>
    </w:p>
    <w:p w14:paraId="13DD1F24" w14:textId="5FBADD3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比如它掉在地上，又变成种子。有的花也是，本来花是果，掉在下面，又慢慢成长了。</w:t>
      </w:r>
    </w:p>
    <w:p w14:paraId="25006213" w14:textId="51BCC38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有的习气是藏在阿赖耶上，比如脾气很大。有些藏在外面，比如前行中讲的，四种果有的果成熟于外境上。转生到特别贫穷的地方，有荆棘树的地方</w:t>
      </w:r>
      <w:r w:rsidR="000C5882" w:rsidRPr="00F20CE5">
        <w:rPr>
          <w:rFonts w:ascii="华文楷体" w:hAnsi="华文楷体" w:hint="eastAsia"/>
          <w:szCs w:val="30"/>
        </w:rPr>
        <w:t>……</w:t>
      </w:r>
      <w:r w:rsidRPr="00F20CE5">
        <w:rPr>
          <w:rFonts w:ascii="华文楷体" w:hAnsi="华文楷体" w:hint="eastAsia"/>
          <w:szCs w:val="30"/>
        </w:rPr>
        <w:t>有的圣者会把它了了，有的还是会继续造。</w:t>
      </w:r>
    </w:p>
    <w:p w14:paraId="1ABF3D02" w14:textId="126112E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汉地流传这句话。</w:t>
      </w:r>
    </w:p>
    <w:p w14:paraId="359441DB" w14:textId="052D0220"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古德：随缘消旧业，更莫造新殃</w:t>
      </w:r>
      <w:r w:rsidRPr="00F20CE5">
        <w:rPr>
          <w:rFonts w:ascii="华文楷体" w:hAnsi="华文楷体" w:hint="eastAsia"/>
          <w:szCs w:val="30"/>
        </w:rPr>
        <w:t>。</w:t>
      </w:r>
    </w:p>
    <w:p w14:paraId="13AF3704" w14:textId="566065C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圣者消完了，不造新业。凡夫造新业。比如地狱，旁生，一边感受自己的痛苦，还要不断造业。可以看出，无始以来的众生，种种的业，不断地流转。这样的原因，诸修行人不能得到无上菩提。</w:t>
      </w:r>
    </w:p>
    <w:p w14:paraId="43DE60BB" w14:textId="5386CAB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按理来讲，修行人得到成就是可以的。但因为前面有业力的束缚，有可能有的修行人很想即生成就，但不仅不能成就，而且变成声闻，缘觉的，这样还是可以的，至少解脱轮回的，更惨的是，有的变成天魔，有的变成外道，有的变成魔王的眷属。这样的业力，在轮回中不一般的众生，这是非常可怜的。</w:t>
      </w:r>
    </w:p>
    <w:p w14:paraId="4531BC53" w14:textId="74E4720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这是为什么呢？皆由不知二种根本，错乱修习。</w:t>
      </w:r>
      <w:r w:rsidRPr="00F20CE5">
        <w:rPr>
          <w:rFonts w:ascii="华文楷体" w:hAnsi="华文楷体" w:hint="eastAsia"/>
          <w:szCs w:val="30"/>
        </w:rPr>
        <w:lastRenderedPageBreak/>
        <w:t>还有两种因缘，因为错乱修行串习，流转在恶道中，就象煮沙，很想成为嘉馔，细沙在锅里煮煮煮，变成特别好吃的美味佳肴，应该不可能的吧。如从沙中取油。</w:t>
      </w:r>
    </w:p>
    <w:p w14:paraId="2012A68E" w14:textId="0C4F7F1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纵经尘劫，终不能得。终不能得到成就。</w:t>
      </w:r>
    </w:p>
    <w:p w14:paraId="068C465E" w14:textId="6D3818C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藕益大师说，煮沙是遍计法，嘉馔是圆成实。如果以分别念，最终的圆成实根本得不到的。</w:t>
      </w:r>
    </w:p>
    <w:p w14:paraId="4E744124" w14:textId="675DBEB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圆成实比喻成蛇变成绳子，反之也是不可能的。</w:t>
      </w:r>
    </w:p>
    <w:p w14:paraId="5CF3D65F" w14:textId="274EAD8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我们要修行，一定要获得心的本性，如果心的本性没有认识到，一切勤作是得不到的。</w:t>
      </w:r>
    </w:p>
    <w:p w14:paraId="1173E19E" w14:textId="0CE3D8B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马祖禅师非常精进，怀海禅师在旁边磨东西，其实一个在修行，一个人在磨东西是很烦的。有的人也是，一人在看书，旁边</w:t>
      </w:r>
      <w:r w:rsidR="000C5882" w:rsidRPr="00F20CE5">
        <w:rPr>
          <w:rFonts w:ascii="华文楷体" w:hAnsi="华文楷体" w:hint="eastAsia"/>
          <w:szCs w:val="30"/>
        </w:rPr>
        <w:t>……</w:t>
      </w:r>
    </w:p>
    <w:p w14:paraId="25A31B7A" w14:textId="462B9EA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原来有一次，不说吧。</w:t>
      </w:r>
    </w:p>
    <w:p w14:paraId="7D61F02F" w14:textId="6082B8A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不说的话，马祖问你在干嘛？怀海禅师说我在磨金子。他说石头能磨出金子来吗？怀海禅师说，那你禅修能成就吗？于是给他说要认识心性</w:t>
      </w:r>
      <w:r w:rsidR="000C5882" w:rsidRPr="00F20CE5">
        <w:rPr>
          <w:rFonts w:ascii="华文楷体" w:hAnsi="华文楷体" w:hint="eastAsia"/>
          <w:szCs w:val="30"/>
        </w:rPr>
        <w:t>……</w:t>
      </w:r>
      <w:r w:rsidRPr="00F20CE5">
        <w:rPr>
          <w:rFonts w:ascii="华文楷体" w:hAnsi="华文楷体" w:hint="eastAsia"/>
          <w:szCs w:val="30"/>
        </w:rPr>
        <w:t>后来马祖因此开悟了。</w:t>
      </w:r>
    </w:p>
    <w:p w14:paraId="31482540" w14:textId="5E70B04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有的人是熟瓜落地般自然，有的人越讲越迷乱。所以马祖这样开悟的。</w:t>
      </w:r>
    </w:p>
    <w:p w14:paraId="37C9CA90" w14:textId="2B20F12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这里有两种原因不能成就。下面会讲两种原因是</w:t>
      </w:r>
      <w:r w:rsidRPr="00F20CE5">
        <w:rPr>
          <w:rFonts w:ascii="华文楷体" w:hAnsi="华文楷体" w:hint="eastAsia"/>
          <w:szCs w:val="30"/>
        </w:rPr>
        <w:lastRenderedPageBreak/>
        <w:t>什么。</w:t>
      </w:r>
    </w:p>
    <w:p w14:paraId="536CC6A3" w14:textId="27527F9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【恶叉】西域果名，此方无之，聚者每三果成一聚，喻惑业苦三生必同聚矣。</w:t>
      </w:r>
    </w:p>
    <w:p w14:paraId="0F0D2A44" w14:textId="59CAA8D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【恶叉聚】恶叉，梵语</w:t>
      </w:r>
      <w:r w:rsidRPr="00F20CE5">
        <w:rPr>
          <w:szCs w:val="30"/>
        </w:rPr>
        <w:t>aksa</w:t>
      </w:r>
      <w:r w:rsidRPr="00F20CE5">
        <w:rPr>
          <w:rFonts w:ascii="华文楷体" w:hAnsi="华文楷体" w:hint="eastAsia"/>
          <w:szCs w:val="30"/>
        </w:rPr>
        <w:t>，又作呜噜捺罗叉（梵</w:t>
      </w:r>
      <w:r w:rsidRPr="00F20CE5">
        <w:rPr>
          <w:szCs w:val="30"/>
        </w:rPr>
        <w:t>rudra</w:t>
      </w:r>
      <w:r w:rsidRPr="00F20CE5">
        <w:rPr>
          <w:rFonts w:ascii="华文楷体" w:hAnsi="华文楷体" w:hint="eastAsia"/>
          <w:szCs w:val="30"/>
        </w:rPr>
        <w:t>＾</w:t>
      </w:r>
      <w:r w:rsidRPr="00F20CE5">
        <w:rPr>
          <w:szCs w:val="30"/>
        </w:rPr>
        <w:t>ksa</w:t>
      </w:r>
      <w:r w:rsidRPr="00F20CE5">
        <w:rPr>
          <w:rFonts w:ascii="华文楷体" w:hAnsi="华文楷体" w:hint="eastAsia"/>
          <w:szCs w:val="30"/>
        </w:rPr>
        <w:t>）。意译为綖贯珠、金刚子。树名，亦为果实名。</w:t>
      </w:r>
    </w:p>
    <w:p w14:paraId="071B3E62" w14:textId="6CF505C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中文名：恶叉聚</w:t>
      </w:r>
    </w:p>
    <w:p w14:paraId="3B34FA9C" w14:textId="2D81049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外文名：</w:t>
      </w:r>
      <w:r w:rsidRPr="00F20CE5">
        <w:rPr>
          <w:szCs w:val="30"/>
        </w:rPr>
        <w:t>Eleocarpusganitrus</w:t>
      </w:r>
    </w:p>
    <w:p w14:paraId="7A7F17AC" w14:textId="773076F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意译：綖贯珠</w:t>
      </w:r>
    </w:p>
    <w:p w14:paraId="78BC1BFD" w14:textId="2644547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性质：树名，亦为果实名</w:t>
      </w:r>
    </w:p>
    <w:p w14:paraId="638AB883" w14:textId="2AEC1B8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学名</w:t>
      </w:r>
      <w:r w:rsidRPr="00F20CE5">
        <w:rPr>
          <w:szCs w:val="30"/>
        </w:rPr>
        <w:t>Eleocarpusganitrus</w:t>
      </w:r>
      <w:r w:rsidRPr="00F20CE5">
        <w:rPr>
          <w:rFonts w:ascii="华文楷体" w:hAnsi="华文楷体" w:hint="eastAsia"/>
          <w:szCs w:val="30"/>
        </w:rPr>
        <w:t>。其果实皆三粒同一蒂，且落地后多聚集于一处，故称恶叉聚，用以譬喻惑、业、苦三者间之互相关连。</w:t>
      </w:r>
    </w:p>
    <w:p w14:paraId="5BD56051" w14:textId="5D9EF29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此外，经论中多引之譬喻多数或众多之意。</w:t>
      </w:r>
    </w:p>
    <w:p w14:paraId="23DCDE64" w14:textId="3DF742CF"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云何二种？</w:t>
      </w:r>
    </w:p>
    <w:p w14:paraId="6B4C696F" w14:textId="6D348EF8"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阿难，一者无始生死根本，则汝今者，与诸众生，用攀缘心为自性者。</w:t>
      </w:r>
    </w:p>
    <w:p w14:paraId="6D75AF9F" w14:textId="66F84B5C"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二者无始菩提涅槃，元清净体，则汝今者识精元明，能生诸缘，缘所遗者。</w:t>
      </w:r>
    </w:p>
    <w:p w14:paraId="5297EDD3" w14:textId="061F8C5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是哪两种呢？</w:t>
      </w:r>
    </w:p>
    <w:p w14:paraId="298B886D" w14:textId="37692989" w:rsidR="00DB46CD" w:rsidRPr="00F20CE5" w:rsidRDefault="003721C1" w:rsidP="000D5C78">
      <w:pPr>
        <w:widowControl w:val="0"/>
        <w:ind w:firstLine="600"/>
        <w:rPr>
          <w:rFonts w:ascii="华文楷体" w:hAnsi="华文楷体" w:hint="eastAsia"/>
          <w:szCs w:val="30"/>
        </w:rPr>
      </w:pPr>
      <w:r w:rsidRPr="003721C1">
        <w:rPr>
          <w:szCs w:val="30"/>
        </w:rPr>
        <w:t>1</w:t>
      </w:r>
      <w:r w:rsidR="005B61C9" w:rsidRPr="00F20CE5">
        <w:rPr>
          <w:rFonts w:ascii="华文楷体" w:hAnsi="华文楷体" w:hint="eastAsia"/>
          <w:szCs w:val="30"/>
        </w:rPr>
        <w:t>、无始生死根本，生死心和涅槃心，如果没有</w:t>
      </w:r>
      <w:r w:rsidR="005B61C9" w:rsidRPr="00F20CE5">
        <w:rPr>
          <w:rFonts w:ascii="华文楷体" w:hAnsi="华文楷体" w:hint="eastAsia"/>
          <w:szCs w:val="30"/>
        </w:rPr>
        <w:lastRenderedPageBreak/>
        <w:t>认识，则徒劳无益。</w:t>
      </w:r>
    </w:p>
    <w:p w14:paraId="68FD9017" w14:textId="7A08132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无始的众生，就是用攀缘的心，以为是真心。这是根本的原因。</w:t>
      </w:r>
    </w:p>
    <w:p w14:paraId="628DC208" w14:textId="109D7F3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无始的众生都有一颗心吧，都用攀缘的心，当作了真性，这里的真性，也可以说自心。藏文中说是真心。</w:t>
      </w:r>
    </w:p>
    <w:p w14:paraId="73599A86" w14:textId="48B0345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妄心的对境叫所缘，所缘的心是攀，二者是能取所取。</w:t>
      </w:r>
    </w:p>
    <w:p w14:paraId="4F89FCEA" w14:textId="6DCCC20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夜夜抱佛眠朝朝还共起</w:t>
      </w:r>
    </w:p>
    <w:p w14:paraId="7BB88F1F" w14:textId="3D3F5CB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——傅大士</w:t>
      </w:r>
    </w:p>
    <w:p w14:paraId="72578A99" w14:textId="7F496C8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有的大德解释为真心与庸心。意思是六识带来的话，对六识的对境产生了妄想分别，都是攀缘，不能如是地想。当然对平时的执著和练习，也是攀缘，也可以这样讲。</w:t>
      </w:r>
    </w:p>
    <w:p w14:paraId="236D16FB" w14:textId="69AAAF3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真正的攀缘是指不认识自己的心，</w:t>
      </w:r>
      <w:r w:rsidRPr="00F20CE5">
        <w:rPr>
          <w:rFonts w:ascii="华文楷体" w:hAnsi="华文楷体" w:hint="eastAsia"/>
          <w:b/>
          <w:szCs w:val="30"/>
        </w:rPr>
        <w:t>《维摩诘经》：云何断攀缘？以无所得。若无所得，则无攀缘</w:t>
      </w:r>
      <w:r w:rsidRPr="00F20CE5">
        <w:rPr>
          <w:rFonts w:ascii="华文楷体" w:hAnsi="华文楷体" w:hint="eastAsia"/>
          <w:szCs w:val="30"/>
        </w:rPr>
        <w:t>。</w:t>
      </w:r>
    </w:p>
    <w:p w14:paraId="2B17575A" w14:textId="3AA7E73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如果证悟空性则无所缘，凡夫是有攀缘的，有时对自己的真心越来越远，有些违缘变成顺缘也有的。</w:t>
      </w:r>
    </w:p>
    <w:p w14:paraId="397EEC11" w14:textId="7C914ED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当时阿难的兄弟叫难陀，他与妻子关系很好。有的人说妻子对他管得很严有的人说他们感情好。</w:t>
      </w:r>
    </w:p>
    <w:p w14:paraId="55330FE2" w14:textId="0A55D44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有一次佛陀出现了，难陀说要去佛陀面前供养。</w:t>
      </w:r>
    </w:p>
    <w:p w14:paraId="22F5246D" w14:textId="0DF373C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妻子说你不能离开很长时间，短短的时间可能。。</w:t>
      </w:r>
    </w:p>
    <w:p w14:paraId="31831C7A" w14:textId="705CEFF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难陀问多久，她吐了一口水，说口水干之前一定要回来，他依教奉行。他一直追不上佛，一直追到给孤独园。他说我要马上回去，妻子等久了很厉害的。</w:t>
      </w:r>
    </w:p>
    <w:p w14:paraId="0DE8349D" w14:textId="6FE7695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佛陀说不要急，我们去花园看看。看到很多猴子，问猴子与妻子哪个漂亮，他说妻子漂亮。</w:t>
      </w:r>
    </w:p>
    <w:p w14:paraId="203718AB" w14:textId="516634A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后来再带去天界，看到天女，问谁漂亮，他说天女漂亮，那时想要出家了。</w:t>
      </w:r>
    </w:p>
    <w:p w14:paraId="7CBA2359" w14:textId="6EFA0CB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后来去地狱，看到堕落的情况，他就想出家了。妻子一直在等，口水干了也没有回来，后来他出家修行，变成了什么？阿罗汉是吗？</w:t>
      </w:r>
    </w:p>
    <w:p w14:paraId="0BEAF543" w14:textId="2F7FD48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肯定证悟？你是估计的吧？</w:t>
      </w:r>
    </w:p>
    <w:p w14:paraId="4FCFBC6B" w14:textId="657304A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后来回去了吗？没有啊。</w:t>
      </w:r>
    </w:p>
    <w:p w14:paraId="6F7C2DBC" w14:textId="1262205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那他妻子的情况怎么样？不知道是不是看着口水气坏了。</w:t>
      </w:r>
    </w:p>
    <w:p w14:paraId="09F36F79" w14:textId="07D1ECE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后面没有讲。可以讲是攀缘的心带来的。</w:t>
      </w:r>
    </w:p>
    <w:p w14:paraId="5B083744" w14:textId="3968736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这是第一方面，轮回的心。</w:t>
      </w:r>
    </w:p>
    <w:p w14:paraId="653D2263" w14:textId="45D1C16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第二方面是涅槃的心。</w:t>
      </w:r>
    </w:p>
    <w:p w14:paraId="755D2560" w14:textId="5C8C63FE" w:rsidR="00DB46CD" w:rsidRPr="00F20CE5" w:rsidRDefault="003721C1" w:rsidP="000D5C78">
      <w:pPr>
        <w:widowControl w:val="0"/>
        <w:ind w:firstLine="600"/>
        <w:rPr>
          <w:rFonts w:ascii="华文楷体" w:hAnsi="华文楷体" w:hint="eastAsia"/>
          <w:szCs w:val="30"/>
        </w:rPr>
      </w:pPr>
      <w:r w:rsidRPr="003721C1">
        <w:rPr>
          <w:szCs w:val="30"/>
        </w:rPr>
        <w:t>2</w:t>
      </w:r>
      <w:r w:rsidR="005B61C9" w:rsidRPr="00F20CE5">
        <w:rPr>
          <w:rFonts w:ascii="华文楷体" w:hAnsi="华文楷体" w:hint="eastAsia"/>
          <w:szCs w:val="30"/>
        </w:rPr>
        <w:t>、无始菩提涅槃，元清净体，则汝今者识精元明，能生诸缘，缘所遗者。</w:t>
      </w:r>
    </w:p>
    <w:p w14:paraId="116FC5EB" w14:textId="6D67ABF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无始以来我们都有菩提、涅槃，缘清净的明体，</w:t>
      </w:r>
      <w:r w:rsidRPr="00F20CE5">
        <w:rPr>
          <w:rFonts w:ascii="华文楷体" w:hAnsi="华文楷体" w:hint="eastAsia"/>
          <w:szCs w:val="30"/>
        </w:rPr>
        <w:lastRenderedPageBreak/>
        <w:t>都是存在的。</w:t>
      </w:r>
    </w:p>
    <w:p w14:paraId="08088D89" w14:textId="7A53084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菩提和涅槃有的大德解释成，三菩提、三涅槃。有的按唯识宗解释，有很多。</w:t>
      </w:r>
    </w:p>
    <w:p w14:paraId="4B2A66FC" w14:textId="6E1ECEC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这样的经典，按唯识来解释可以，汉地是非常有缘的。玄奘回来时，也说过要弘扬。弘扬得很成功。</w:t>
      </w:r>
    </w:p>
    <w:p w14:paraId="34BD9D73" w14:textId="2E0B18A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但与中观相比，中观比较好懂。唯识宗的理论特别多，遍计法，依他起，圆成实。很多在讲的时候有点累。在汉地的话，唯识宗，很多大德可能因为玄奘的原因，变成唯识宗的，这样讲比较难懂一点，</w:t>
      </w:r>
    </w:p>
    <w:p w14:paraId="694E1EB0" w14:textId="2B6F95A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我个人认为，中观比较好懂。中观与大圆满比起来，大圆满比较直接。</w:t>
      </w:r>
    </w:p>
    <w:p w14:paraId="74FC44F0" w14:textId="2A304B3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有的说综合素质低的人沟通很难，综合素质高的人，沟通很简单。</w:t>
      </w:r>
    </w:p>
    <w:p w14:paraId="0CEDA6D3" w14:textId="12C28B5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唯识宗是大乘佛法，我们也有很多论典是这样解释的，但框架上特别复杂，每一次以唯识宗的观点来解释的话，难懂复杂。最终的结论，还是明性，还是要结合中观的思想，否则是很难的。</w:t>
      </w:r>
    </w:p>
    <w:p w14:paraId="1425950B" w14:textId="568DBB0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我看到藕益大师他们，一讲到唯识宗时，我知道他们的教学系统就是这样的，这样也有解释方法，诸佛如来都可以这样，但了解下来，感觉没有中观密法直接。</w:t>
      </w:r>
    </w:p>
    <w:p w14:paraId="00D376CE" w14:textId="1789DCF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藏文翻译也简单，说无始以来的菩提涅槃清净的心，指的是如来藏，或者最了义的阿赖耶，能显现各种缘，但很难通达它的本性，很多失去了它。</w:t>
      </w:r>
    </w:p>
    <w:p w14:paraId="4B816BF7" w14:textId="6AD1BA7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按藏文容易，因为心的本性具有涅槃和菩提的本性，这样的本来的心，实际上能显现各种器世界和有情世界，但通达的话，凡夫不那么容易。</w:t>
      </w:r>
    </w:p>
    <w:p w14:paraId="3F17C63D" w14:textId="7472D14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所以这一段，按藏文直接讲比较简单，如果用其他的，菩提是证的方面，涅槃是断的方面，结合起来，是识精元，是心识的最精华的，当作佛性，或者阿赖耶，第八意识或者第九意识，也可以这样的。</w:t>
      </w:r>
    </w:p>
    <w:p w14:paraId="0E1CD97F" w14:textId="1790AB4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实际认识佛性很容易的。</w:t>
      </w:r>
    </w:p>
    <w:p w14:paraId="03D08D9F" w14:textId="56AB2AD5"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《景德传灯录》：识者知是佛性，不识唤作精魂</w:t>
      </w:r>
      <w:r w:rsidRPr="00F20CE5">
        <w:rPr>
          <w:rFonts w:ascii="华文楷体" w:hAnsi="华文楷体" w:hint="eastAsia"/>
          <w:szCs w:val="30"/>
        </w:rPr>
        <w:t>。</w:t>
      </w:r>
    </w:p>
    <w:p w14:paraId="72D5ADE1" w14:textId="601F3F7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认识的话，可以叫菩提、涅槃、最了义的阿赖耶识，有不同名称。</w:t>
      </w:r>
    </w:p>
    <w:p w14:paraId="63B52EA1" w14:textId="70EE872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攀】者，能缘之心，即八种识各有见分。【缘】者，所攀之境，即八种识各有相分。依八种识之自证分，起此见相二分，是名依他起性。不了此之心境，惟是八识自证所现，横起我法二执，是名用攀缘心为自性者，即所谓妄认四大为自身相，妄认六尘缘影为自心相等是也。</w:t>
      </w:r>
    </w:p>
    <w:p w14:paraId="38CAC2FC" w14:textId="1616ADF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【元清】者，非澄之使清，谓本来离生死浊，即</w:t>
      </w:r>
      <w:r w:rsidRPr="00F20CE5">
        <w:rPr>
          <w:rFonts w:ascii="华文楷体" w:hAnsi="华文楷体" w:hint="eastAsia"/>
          <w:szCs w:val="30"/>
        </w:rPr>
        <w:lastRenderedPageBreak/>
        <w:t>显其为性净涅盘。</w:t>
      </w:r>
    </w:p>
    <w:p w14:paraId="55A717FC" w14:textId="0B41747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【元净】者，非治之使净，谓本来离烦恼染，即显其为真性菩提。能为一切净法之本，故名为体。余二菩提，及二涅盘，亦依此故，是体即根本义也。</w:t>
      </w:r>
    </w:p>
    <w:p w14:paraId="0650019B" w14:textId="3312A67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【识精】，通指八识各自精了，所谓自证分也。</w:t>
      </w:r>
    </w:p>
    <w:p w14:paraId="465A4FBB" w14:textId="19F6EE1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【元明】，总指八识所依一心，所谓证自证分也。</w:t>
      </w:r>
    </w:p>
    <w:p w14:paraId="630DF679" w14:textId="1647A143"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由诸众生，遗此本明，虽终日行，而不自觉，枉入诸趣。</w:t>
      </w:r>
    </w:p>
    <w:p w14:paraId="2F39C227" w14:textId="01D7C88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本来我们具足清净的如来藏，但难以认识，所以放弃了心性，虽然很努力地行持，但没有认识本性的话，不得不入于六道轮回中。</w:t>
      </w:r>
    </w:p>
    <w:p w14:paraId="55DA0CE9" w14:textId="6A80E97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傅大师说，虽然一直努力，但很难认识本性。</w:t>
      </w:r>
    </w:p>
    <w:p w14:paraId="292E3012" w14:textId="4D335E0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藕益大师说，上面的两个问题，生死轮回的心和涅槃心，是这部《楞严经》的关要问题，而且是口诀性的。</w:t>
      </w:r>
    </w:p>
    <w:p w14:paraId="6BF6EBD1" w14:textId="108CCE3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为什么我们漂泊于轮回，一是对生死的心没有认识，一是对如来藏没有认识。</w:t>
      </w:r>
    </w:p>
    <w:p w14:paraId="7AC1A37D" w14:textId="450C4B6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学过《宝性论》的人，对本经的内容会好解释。懂得如来藏的道理，会好解释一些。</w:t>
      </w:r>
    </w:p>
    <w:p w14:paraId="71A9E845" w14:textId="557E1E5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我们下面再讲一下，刚才两个根本问题讲完了。</w:t>
      </w:r>
    </w:p>
    <w:p w14:paraId="1E4094A2" w14:textId="6F67A6C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圆觉经云：一切众生，妄见流转。厌流转者，妄</w:t>
      </w:r>
      <w:r w:rsidRPr="00F20CE5">
        <w:rPr>
          <w:rFonts w:ascii="华文楷体" w:hAnsi="华文楷体" w:hint="eastAsia"/>
          <w:szCs w:val="30"/>
        </w:rPr>
        <w:lastRenderedPageBreak/>
        <w:t>见涅盘，由此不能入清净觉。非觉违拒诸能入者，有诸能入，非觉入故，然则识取不生不灭根本，非大悟彻不可。</w:t>
      </w:r>
    </w:p>
    <w:p w14:paraId="2E92BE2E" w14:textId="18262796"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圆瑛法师科判参考</w:t>
      </w:r>
    </w:p>
    <w:p w14:paraId="05AF2D0D" w14:textId="6CED8B28"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憨山大师科判参考</w:t>
      </w:r>
    </w:p>
    <w:p w14:paraId="77F3CE89" w14:textId="59A01830"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阿难，汝今欲知奢摩他路，愿出生死。今复问汝。即时如来举金色臂，屈五轮指，语阿难言：汝今见不？</w:t>
      </w:r>
    </w:p>
    <w:p w14:paraId="5F4752F5" w14:textId="6360CCFB"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阿难言见。佛言：汝何所见？</w:t>
      </w:r>
    </w:p>
    <w:p w14:paraId="7C965C72" w14:textId="2E1602E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佛告诉阿难，你不是想通过修行了脱生死吗？‘</w:t>
      </w:r>
    </w:p>
    <w:p w14:paraId="2F658BA8" w14:textId="0996768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有的人出去听到别人问问题，回来想要好好学习，不然没办法解答。</w:t>
      </w:r>
    </w:p>
    <w:p w14:paraId="65AB8AD0" w14:textId="730CED5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有的人下去之后，虽然闻思不错，但回来觉得要好好实修，如果没有对治的话，没有办法，觉得丢脸，要好好修行。</w:t>
      </w:r>
    </w:p>
    <w:p w14:paraId="00F94527" w14:textId="0E0EBE1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阿难想好好修行，出离轮回。</w:t>
      </w:r>
    </w:p>
    <w:p w14:paraId="75DE98BF" w14:textId="1EDB3F9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佛陀说，你不要想出离轮回吗？我问你，佛陀开始问问题了。</w:t>
      </w:r>
    </w:p>
    <w:p w14:paraId="7796BE56" w14:textId="54891EE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相当于密法中的直指心性一样，有一种表示。什么表示呢？</w:t>
      </w:r>
    </w:p>
    <w:p w14:paraId="6D10E4A6" w14:textId="2C277D4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这时如来举起金色的手臂，然后屈五轮指，有些说是五大的表示，五指，就是作一个金刚着手，或者</w:t>
      </w:r>
      <w:r w:rsidRPr="00F20CE5">
        <w:rPr>
          <w:rFonts w:ascii="华文楷体" w:hAnsi="华文楷体" w:hint="eastAsia"/>
          <w:szCs w:val="30"/>
        </w:rPr>
        <w:lastRenderedPageBreak/>
        <w:t>光明着手。</w:t>
      </w:r>
    </w:p>
    <w:p w14:paraId="3C209470" w14:textId="65DB67B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有的说是次第性的拳头，有的说是千佛轮。</w:t>
      </w:r>
    </w:p>
    <w:p w14:paraId="48EB6853" w14:textId="3CBBCA0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佛陀以手作拳头，对阿难说：你见到没有？</w:t>
      </w:r>
    </w:p>
    <w:p w14:paraId="0A0E179D" w14:textId="726AABE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密法中，象莲花生大士，直指虚空，以表示的方法直指。</w:t>
      </w:r>
    </w:p>
    <w:p w14:paraId="59ACA53F" w14:textId="5398A00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当时佛陀作一个拳，问他现在看见了吗？</w:t>
      </w:r>
    </w:p>
    <w:p w14:paraId="4F4C391A" w14:textId="5AD8B03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阿难说，看见了。</w:t>
      </w:r>
    </w:p>
    <w:p w14:paraId="3A3784C5" w14:textId="21F585E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佛陀问：你用什么看见的？</w:t>
      </w:r>
    </w:p>
    <w:p w14:paraId="7EED49BC" w14:textId="6BD0E26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其实前面的佛陀的庄严身体见到没有？他说见到了，很好看。现在是第二次出现。</w:t>
      </w:r>
    </w:p>
    <w:p w14:paraId="7032BF22" w14:textId="2B0790E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憨山大师说，前面的七处征心，主要讲色受想行识，是五蕴中色蕴和受蕴认识心，同时讲了受蕴。现在开到用想蕴来直指。</w:t>
      </w:r>
    </w:p>
    <w:p w14:paraId="65DB75B5" w14:textId="54BF95B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憨山大师说他对《楞严经》最大的贡献是作了非常细的科判，就象我说大鹏我做了科判断。其实有的时候太细了反而不懂。但是，有的大德用毕生时间研究，是很好的。</w:t>
      </w:r>
    </w:p>
    <w:p w14:paraId="2F3F926C" w14:textId="4478B80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【奢摩他】即出生死到涅盘之道路也。</w:t>
      </w:r>
    </w:p>
    <w:p w14:paraId="34E101C4" w14:textId="487A076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天台曰：如来大慈，欲示阿难奢摩他路，既先以形似于面门放种种光，次以声似又示二种根本，然后举拳审定征其心体。如温陵师所谓金拳举处直下要识</w:t>
      </w:r>
      <w:r w:rsidRPr="00F20CE5">
        <w:rPr>
          <w:rFonts w:ascii="华文楷体" w:hAnsi="华文楷体" w:hint="eastAsia"/>
          <w:szCs w:val="30"/>
        </w:rPr>
        <w:lastRenderedPageBreak/>
        <w:t>本明，柰阿难尘相未除，依旧认贼为子，故如来愍其太迷，叱以醒之。</w:t>
      </w:r>
    </w:p>
    <w:p w14:paraId="1E45010D" w14:textId="3AEBFB3E"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阿难言：我见如来举臂屈指，为光明拳，耀我心目。</w:t>
      </w:r>
    </w:p>
    <w:p w14:paraId="58461422" w14:textId="7B3D5227"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佛言：汝将谁见？</w:t>
      </w:r>
    </w:p>
    <w:p w14:paraId="137F2FF9" w14:textId="73F5055B"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阿难言：我与大众，同将眼见。</w:t>
      </w:r>
    </w:p>
    <w:p w14:paraId="3272F16C" w14:textId="125B87D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阿难回答：我看见如来举臂卷屈的手指，为光明拳，照耀我的心和眼目。</w:t>
      </w:r>
    </w:p>
    <w:p w14:paraId="7EA491B9" w14:textId="69E776A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他说，光明拳照耀我们。</w:t>
      </w:r>
    </w:p>
    <w:p w14:paraId="0A777014" w14:textId="0E1AF40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象阿难看得到佛陀的拳，而且是有光的光明拳。就象善星比丘说，我其他的看不出来，我看得出你是有点光的。</w:t>
      </w:r>
    </w:p>
    <w:p w14:paraId="23136B23" w14:textId="71BC7C8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当时释迦族的五百人，从小看不到如来，以为如来的身体如黑炭一样，他们在一起特别痛苦，抓胸，为什么别人看得到如来的金色身相，为什么我们看不到？以什么业障遮蔽？</w:t>
      </w:r>
    </w:p>
    <w:p w14:paraId="3B01D636" w14:textId="6B942AF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佛陀说与业力可能有关，要祈祷过去未来的佛，顶礼会好的。他们依教奉行，随着业力清净，看到佛陀的庄严身相。</w:t>
      </w:r>
    </w:p>
    <w:p w14:paraId="5083ADCF" w14:textId="711760C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所以阿难看得到，但提婆达多，可能反而有邪见。而阿难最了知佛陀，同时看得到佛陀的所有的功德。</w:t>
      </w:r>
    </w:p>
    <w:p w14:paraId="66AFB005" w14:textId="1FC1CE2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他看得到光明拳，且照耀心目。</w:t>
      </w:r>
    </w:p>
    <w:p w14:paraId="7D009724" w14:textId="6A45CBC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佛言：你既然看得到，那么你是用什么见的？</w:t>
      </w:r>
    </w:p>
    <w:p w14:paraId="1AB32C6D" w14:textId="3636E90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因为前面都破过了，所以阿难非常小心，说我与大众同用眼睛见。</w:t>
      </w:r>
    </w:p>
    <w:p w14:paraId="59E1501F" w14:textId="0A6A9CAB"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佛告阿难：汝今答我，如来屈指，为光明拳，耀汝心目。汝目可见，以何为心，当我拳耀？</w:t>
      </w:r>
    </w:p>
    <w:p w14:paraId="22A2711A" w14:textId="6EB8687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佛对阿难说：你现在回答我，如来屈指，为光明拳，照耀你的心目。</w:t>
      </w:r>
    </w:p>
    <w:p w14:paraId="4CD9C431" w14:textId="29D5B7E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你的眼睛可以看见，但以前你不是说照耀我的心目吗？我的拳怎么照耀你的心？你是怎么见到的？</w:t>
      </w:r>
    </w:p>
    <w:p w14:paraId="59486C28" w14:textId="5A7CD00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指掌疏：初牒答纵见征心，屈指为拳，光耀心目，是前阿难答佛之语，今欲就此征心，故言汝今答我等以牒之也，唯目本不能见，因其引众同计，暂以纵许，故曰汝目可见，至下盲灯二喻，终显其谬。当犹对也，重征对境之识，故曰以何为心，当我拳耀，然如来于密示科中，已知阿难认取思惟为心，今复重征者，以屡施破斥，将谓有所移耳。</w:t>
      </w:r>
    </w:p>
    <w:p w14:paraId="66006B20" w14:textId="66776F2E"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阿难言：如来现今徵心所在。而我以心推穷寻逐，即能推者，我将为心。</w:t>
      </w:r>
    </w:p>
    <w:p w14:paraId="4C7D76B1" w14:textId="540F7F4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下面开始问以下的问题。</w:t>
      </w:r>
    </w:p>
    <w:p w14:paraId="043F3AB2" w14:textId="48EEAE7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有的人特别感恩阿难，因为他不断地问，如果提</w:t>
      </w:r>
      <w:r w:rsidRPr="00F20CE5">
        <w:rPr>
          <w:rFonts w:ascii="华文楷体" w:hAnsi="华文楷体" w:hint="eastAsia"/>
          <w:szCs w:val="30"/>
        </w:rPr>
        <w:lastRenderedPageBreak/>
        <w:t>问没有到位，楞严法会不一定能进行下去。</w:t>
      </w:r>
    </w:p>
    <w:p w14:paraId="08BB82B4" w14:textId="3AEC9CF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佛陀这样讲，他回答说：你现在寻找心的所在，而我穷尽我的一切力量，推导、寻找、观察，我自己就是通过自己最大限度努力推知寻找，追逐，这样的话，应该是观察者、推断者，应该就是它。</w:t>
      </w:r>
    </w:p>
    <w:p w14:paraId="1C91E42C" w14:textId="370F599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密法中会问，心在哪？</w:t>
      </w:r>
    </w:p>
    <w:p w14:paraId="23EB28FA" w14:textId="386BE65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大圆胜慧有问吧？</w:t>
      </w:r>
    </w:p>
    <w:p w14:paraId="0F8FD31E" w14:textId="47AC0FA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他认为正在寻找者的这颗明了者，就是心。佛陀开始呵斥他。</w:t>
      </w:r>
    </w:p>
    <w:p w14:paraId="1BA2E6A4" w14:textId="3FCA8A88"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憨山大师科判参考</w:t>
      </w:r>
    </w:p>
    <w:p w14:paraId="5376D2A8" w14:textId="260C4003"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佛言：咄</w:t>
      </w:r>
      <w:r w:rsidR="00E7107F" w:rsidRPr="00F20CE5">
        <w:rPr>
          <w:rFonts w:ascii="华文楷体" w:hAnsi="华文楷体" w:hint="eastAsia"/>
          <w:b/>
          <w:szCs w:val="30"/>
        </w:rPr>
        <w:t>！</w:t>
      </w:r>
      <w:r w:rsidRPr="00F20CE5">
        <w:rPr>
          <w:rFonts w:ascii="华文楷体" w:hAnsi="华文楷体" w:hint="eastAsia"/>
          <w:b/>
          <w:szCs w:val="30"/>
        </w:rPr>
        <w:t>阿难，此非汝心。</w:t>
      </w:r>
    </w:p>
    <w:p w14:paraId="107C4FE6" w14:textId="3C2B93FC"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阿难矍然，避座合掌，起立白佛：此非我心，当名何等？</w:t>
      </w:r>
    </w:p>
    <w:p w14:paraId="0C11EE5E" w14:textId="1556897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佛显得特别不高兴，好象是广东的语言。</w:t>
      </w:r>
    </w:p>
    <w:p w14:paraId="26F24E63" w14:textId="0ABF1FE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咄</w:t>
      </w:r>
      <w:r w:rsidR="00E7107F" w:rsidRPr="00F20CE5">
        <w:rPr>
          <w:rFonts w:ascii="华文楷体" w:hAnsi="华文楷体" w:hint="eastAsia"/>
          <w:szCs w:val="30"/>
        </w:rPr>
        <w:t>！</w:t>
      </w:r>
      <w:r w:rsidRPr="00F20CE5">
        <w:rPr>
          <w:rFonts w:ascii="华文楷体" w:hAnsi="华文楷体" w:hint="eastAsia"/>
          <w:szCs w:val="30"/>
        </w:rPr>
        <w:t>阿难，这不是你的心。你这个笨蛋，你还不知道啊</w:t>
      </w:r>
      <w:r w:rsidR="00E7107F" w:rsidRPr="00F20CE5">
        <w:rPr>
          <w:rFonts w:ascii="华文楷体" w:hAnsi="华文楷体" w:hint="eastAsia"/>
          <w:szCs w:val="30"/>
        </w:rPr>
        <w:t>！</w:t>
      </w:r>
      <w:r w:rsidRPr="00F20CE5">
        <w:rPr>
          <w:rFonts w:ascii="华文楷体" w:hAnsi="华文楷体" w:hint="eastAsia"/>
          <w:szCs w:val="30"/>
        </w:rPr>
        <w:t>这么长时间，你这个还不懂啊？</w:t>
      </w:r>
    </w:p>
    <w:p w14:paraId="38B5F552" w14:textId="3A5611F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阿难吓坏了。</w:t>
      </w:r>
    </w:p>
    <w:p w14:paraId="37911DF6" w14:textId="4DB77C8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七个问题都回答了，你还不明白？</w:t>
      </w:r>
    </w:p>
    <w:p w14:paraId="553731AB" w14:textId="03034E7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阿难马上避座合掌。阿难是很好的，他不死心。有的人在这么公众场合说，可能就起来说拜拜了。</w:t>
      </w:r>
    </w:p>
    <w:p w14:paraId="41795C04" w14:textId="5D106E5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他有点不好意思吧，站在一个地方白佛：这不是</w:t>
      </w:r>
      <w:r w:rsidRPr="00F20CE5">
        <w:rPr>
          <w:rFonts w:ascii="华文楷体" w:hAnsi="华文楷体" w:hint="eastAsia"/>
          <w:szCs w:val="30"/>
        </w:rPr>
        <w:lastRenderedPageBreak/>
        <w:t>我的心，那你说一下，我到底是怎么样？七次问了我还不明白，什么是我的心呢？</w:t>
      </w:r>
    </w:p>
    <w:p w14:paraId="67CBD8B2" w14:textId="1619399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【咄】振威痛喝也。</w:t>
      </w:r>
    </w:p>
    <w:p w14:paraId="12451D4D" w14:textId="5C3A930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临济一喝具四义：一如金刚王宝剑，今则斩除妄本，即金刚剑也；二如踞地师子，今则惊散狐疑，即师子吼也；三如探竿影草，今则试闻遮解，（试探闻性，遮障解路）即探竿影草也。四不作一喝用，今则随心荐取，即不作一喝用也。座有知音，自应吐舌，而又呼名示以非心者，因其耳尚未聋，带累世尊堕老婆禅也。</w:t>
      </w:r>
    </w:p>
    <w:p w14:paraId="10309E3A" w14:textId="74245174"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佛告阿难：此是前尘虚妄相想，惑汝真性。由汝无始至于今生，认贼为子，失汝元常，故受轮转。</w:t>
      </w:r>
    </w:p>
    <w:p w14:paraId="19E7CD2D" w14:textId="62DE644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佛告诉阿难：前尘虚妄，尘是外境，前是前方的，外境的。</w:t>
      </w:r>
    </w:p>
    <w:p w14:paraId="6CB6F520" w14:textId="07F2279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外境带来的虚妄的相和分别念，其实迷惑了你的真性。藏文说是真心。</w:t>
      </w:r>
    </w:p>
    <w:p w14:paraId="41E6B08B" w14:textId="248563F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外境带来的迷乱的现象，已经迷惑了你的心。无始以来，你把贼作为子，失了你的真心。</w:t>
      </w:r>
    </w:p>
    <w:p w14:paraId="4A0F938C" w14:textId="4D9C19B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所谓的尘是不成立的，但在假相上，以为是成立。</w:t>
      </w:r>
    </w:p>
    <w:p w14:paraId="529C2D89" w14:textId="29988A3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我们对色声等一切所缘相，一直执著，迷惑，让我们流转到现在。如果能认识外境的心的本来面目，</w:t>
      </w:r>
      <w:r w:rsidRPr="00F20CE5">
        <w:rPr>
          <w:rFonts w:ascii="华文楷体" w:hAnsi="华文楷体" w:hint="eastAsia"/>
          <w:szCs w:val="30"/>
        </w:rPr>
        <w:lastRenderedPageBreak/>
        <w:t>一切就自然而然没有了。</w:t>
      </w:r>
    </w:p>
    <w:p w14:paraId="2B1007C6" w14:textId="622DAC6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本来对我们损害很大的虚妄假相，当作儿子一样。如同贼放在家里养着。因此，将以为实有等一切妄相，让我们流转到轮回当中。今天讲到这里。</w:t>
      </w:r>
    </w:p>
    <w:p w14:paraId="26198046" w14:textId="3B5AD3D3" w:rsidR="0008652B" w:rsidRPr="00F20CE5" w:rsidRDefault="0008652B" w:rsidP="000D5C78">
      <w:pPr>
        <w:widowControl w:val="0"/>
        <w:ind w:firstLine="600"/>
        <w:rPr>
          <w:rFonts w:ascii="华文楷体" w:hAnsi="华文楷体" w:hint="eastAsia"/>
          <w:szCs w:val="30"/>
        </w:rPr>
      </w:pPr>
    </w:p>
    <w:p w14:paraId="21071019" w14:textId="60A576CE" w:rsidR="00DB46CD" w:rsidRPr="00F20CE5" w:rsidRDefault="005B61C9" w:rsidP="000D5C78">
      <w:pPr>
        <w:pStyle w:val="af5"/>
        <w:widowControl w:val="0"/>
        <w:ind w:firstLine="600"/>
        <w:rPr>
          <w:rFonts w:eastAsia="华文楷体" w:hint="eastAsia"/>
        </w:rPr>
      </w:pPr>
      <w:bookmarkStart w:id="12" w:name="_Toc172564677"/>
      <w:r w:rsidRPr="00F20CE5">
        <w:rPr>
          <w:rFonts w:eastAsia="华文楷体" w:hint="eastAsia"/>
        </w:rPr>
        <w:t>第十三课</w:t>
      </w:r>
      <w:bookmarkEnd w:id="12"/>
    </w:p>
    <w:p w14:paraId="77436F88" w14:textId="5F870974" w:rsidR="00DB46CD" w:rsidRPr="00F20CE5" w:rsidRDefault="003721C1" w:rsidP="000D5C78">
      <w:pPr>
        <w:widowControl w:val="0"/>
        <w:ind w:firstLine="600"/>
        <w:rPr>
          <w:rFonts w:ascii="华文楷体" w:hAnsi="华文楷体" w:hint="eastAsia"/>
          <w:bCs/>
          <w:szCs w:val="30"/>
        </w:rPr>
      </w:pPr>
      <w:r w:rsidRPr="003721C1">
        <w:rPr>
          <w:szCs w:val="30"/>
        </w:rPr>
        <w:t>2019</w:t>
      </w:r>
      <w:r w:rsidR="005B61C9" w:rsidRPr="00F20CE5">
        <w:rPr>
          <w:rFonts w:ascii="华文楷体" w:hAnsi="华文楷体" w:hint="eastAsia"/>
          <w:bCs/>
          <w:szCs w:val="30"/>
        </w:rPr>
        <w:t>－</w:t>
      </w:r>
      <w:r w:rsidRPr="003721C1">
        <w:rPr>
          <w:szCs w:val="30"/>
        </w:rPr>
        <w:t>10</w:t>
      </w:r>
      <w:r w:rsidR="005B61C9" w:rsidRPr="00F20CE5">
        <w:rPr>
          <w:rFonts w:ascii="华文楷体" w:hAnsi="华文楷体" w:hint="eastAsia"/>
          <w:bCs/>
          <w:szCs w:val="30"/>
        </w:rPr>
        <w:t>－</w:t>
      </w:r>
      <w:r w:rsidRPr="003721C1">
        <w:rPr>
          <w:szCs w:val="30"/>
        </w:rPr>
        <w:t>22</w:t>
      </w:r>
      <w:r w:rsidR="005B61C9" w:rsidRPr="00F20CE5">
        <w:rPr>
          <w:rFonts w:ascii="华文楷体" w:hAnsi="华文楷体" w:hint="eastAsia"/>
          <w:bCs/>
          <w:szCs w:val="30"/>
        </w:rPr>
        <w:t>课前开示</w:t>
      </w:r>
    </w:p>
    <w:p w14:paraId="2650B049" w14:textId="0B4B242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首先，这里念一个阿弥陀佛修法的传承。</w:t>
      </w:r>
    </w:p>
    <w:p w14:paraId="0087AD2D" w14:textId="50573D9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【上师念传承】</w:t>
      </w:r>
    </w:p>
    <w:p w14:paraId="700B43DA" w14:textId="54934B1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等一会儿念完普贤行愿品后，这边要听一下，有一些事情。下面讲《楞严经》。</w:t>
      </w:r>
    </w:p>
    <w:p w14:paraId="7B36FE59" w14:textId="149DF1A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《楞严经》前面阿难获得了佛陀的呵斥，说你，所说的道理不合理。</w:t>
      </w:r>
    </w:p>
    <w:p w14:paraId="07C8A754" w14:textId="7F80C81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怎么会是自己的心</w:t>
      </w:r>
      <w:r w:rsidR="00E7107F" w:rsidRPr="00F20CE5">
        <w:rPr>
          <w:rFonts w:ascii="华文楷体" w:hAnsi="华文楷体" w:hint="eastAsia"/>
          <w:szCs w:val="30"/>
        </w:rPr>
        <w:t>！</w:t>
      </w:r>
    </w:p>
    <w:p w14:paraId="37C7F2E5" w14:textId="5C3F31A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因为他讲到，正在寻找的，推敲的，穷尽一切寻找的，就是自己的心吧。</w:t>
      </w:r>
    </w:p>
    <w:p w14:paraId="0CBE0992" w14:textId="690D92A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佛陀讲到，前尘妄心迷惑了我们的真如，如同盗贼看成自己的亲生儿子一样，这样就失去了我们的真性，于轮回中流转。</w:t>
      </w:r>
    </w:p>
    <w:p w14:paraId="7181D95D" w14:textId="6160EFD8"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卷第壹</w:t>
      </w:r>
    </w:p>
    <w:p w14:paraId="1D7CAEE3" w14:textId="0936526D"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lastRenderedPageBreak/>
        <w:t>藕益大师科判参考</w:t>
      </w:r>
    </w:p>
    <w:p w14:paraId="70D8FAC5" w14:textId="45C0ECFE"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憨山大师科判参考</w:t>
      </w:r>
    </w:p>
    <w:p w14:paraId="193ABE79" w14:textId="50A2C7FC"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圆瑛法师科判参考</w:t>
      </w:r>
    </w:p>
    <w:p w14:paraId="79DDD146" w14:textId="760FE96D"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阿难白佛言：世尊，我佛宠弟，心爱佛故，令我出家。我心何独供养如来，乃至遍历恒沙国土，承事诸佛，及善知识，发大勇猛，行诸一切难行法事，皆用此心。</w:t>
      </w:r>
    </w:p>
    <w:p w14:paraId="4DB2751F" w14:textId="16FD2758"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纵令谤法，永退善根，亦因此心。</w:t>
      </w:r>
    </w:p>
    <w:p w14:paraId="5244087E" w14:textId="591EC20E"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若此发明，不是心者，我乃无心，同诸土木。离此觉知，更无所有。</w:t>
      </w:r>
    </w:p>
    <w:p w14:paraId="1706A8A3" w14:textId="17010E35"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云何如来说此非心？我实惊怖。兼此大众，无不疑惑。惟垂大悲，开示未悟。</w:t>
      </w:r>
    </w:p>
    <w:p w14:paraId="5066A2D1" w14:textId="4DBCABF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阿难白佛言：我是佛陀宠爱的弟弟，心里特别爱佛故，前面说，喜欢佛陀，因为佛陀庄严。他爱佛陀，不是爱佛陀的心，而是爱他的相好庄严，也是因为是亲戚吧，所以令我出家。</w:t>
      </w:r>
    </w:p>
    <w:p w14:paraId="0C811341" w14:textId="7029B7A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阿难说，因为我爱。</w:t>
      </w:r>
    </w:p>
    <w:p w14:paraId="4ECC6A99" w14:textId="2E8001B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这个爱很重要。</w:t>
      </w:r>
    </w:p>
    <w:p w14:paraId="13223C16" w14:textId="3FA452B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我的心不仅仅是独自供养如来，乃至遍历恒沙国土的所有的佛陀，还有善知识，我都会承事，不止是释迦牟尼佛，还有三世诸佛，以及善知识，也会恭敬</w:t>
      </w:r>
      <w:r w:rsidRPr="00F20CE5">
        <w:rPr>
          <w:rFonts w:ascii="华文楷体" w:hAnsi="华文楷体" w:hint="eastAsia"/>
          <w:szCs w:val="30"/>
        </w:rPr>
        <w:lastRenderedPageBreak/>
        <w:t>顶礼，因此，会发大的勇猛的心。</w:t>
      </w:r>
    </w:p>
    <w:p w14:paraId="2367DCEE" w14:textId="773D4F3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还有，行诸一切难行法事，在菩提道中，包括承侍如来肯定不是那么简单吧，多么艰难的事，我都会行持。</w:t>
      </w:r>
    </w:p>
    <w:p w14:paraId="62934E22" w14:textId="7AA4205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不管我承侍如来也好，承侍善知识也好，都是用这颗心。佛陀说没有心，应该说不下去吧</w:t>
      </w:r>
      <w:r w:rsidR="00E7107F" w:rsidRPr="00F20CE5">
        <w:rPr>
          <w:rFonts w:ascii="华文楷体" w:hAnsi="华文楷体" w:hint="eastAsia"/>
          <w:szCs w:val="30"/>
        </w:rPr>
        <w:t>！</w:t>
      </w:r>
    </w:p>
    <w:p w14:paraId="4829469E" w14:textId="178369C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其实就是这颗心。</w:t>
      </w:r>
    </w:p>
    <w:p w14:paraId="7286F430" w14:textId="3311A49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长久引用了《涅槃经》的教证，说发菩提心不是佛性。</w:t>
      </w:r>
    </w:p>
    <w:p w14:paraId="3E52B8A5" w14:textId="540C9B2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应该是，我们的佛性是真因，发菩提心是助缘而已。应该下面是这样讲的。</w:t>
      </w:r>
    </w:p>
    <w:p w14:paraId="0682584E" w14:textId="3B72C24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可能是吧，不是记得很清楚，到时候看一下。</w:t>
      </w:r>
    </w:p>
    <w:p w14:paraId="51824AF4" w14:textId="7A6BEC1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阿难说，我不管是爱佛陀也好，承侍如来，好的都是这颗心，不然没办法做的。</w:t>
      </w:r>
    </w:p>
    <w:p w14:paraId="0E824956" w14:textId="370D284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还有一件事，纵令谤法，不止是阿难，有的世间人诽谤善法，包括永退善根，即阐提，断善根的众生，也是依靠这颗心。</w:t>
      </w:r>
    </w:p>
    <w:p w14:paraId="374421CA" w14:textId="3914B2A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好的方面承侍如来，有心才能实现。不好的方面，造恶业，也是依靠这颗心。</w:t>
      </w:r>
    </w:p>
    <w:p w14:paraId="4BD1090A" w14:textId="60E85BA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若此发明，明明能做这些善恶的了了分明的，不是心的话，我就没有心了，就变成土木一样，没有心</w:t>
      </w:r>
      <w:r w:rsidRPr="00F20CE5">
        <w:rPr>
          <w:rFonts w:ascii="华文楷体" w:hAnsi="华文楷体" w:hint="eastAsia"/>
          <w:szCs w:val="30"/>
        </w:rPr>
        <w:lastRenderedPageBreak/>
        <w:t>识，就特别可怕。</w:t>
      </w:r>
    </w:p>
    <w:p w14:paraId="2D54A97D" w14:textId="1C7F311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他觉得这样的话，谁发菩提心呢？谁度众生呢？谁做善事呢？</w:t>
      </w:r>
    </w:p>
    <w:p w14:paraId="23F6E69F" w14:textId="28FD84C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这个世界很可怕。</w:t>
      </w:r>
    </w:p>
    <w:p w14:paraId="51FA1CCE" w14:textId="3F99532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有一个《无心论》，达摩祖师的。没有心的话，怎么了知万法的实相。用的比喻：天空没有心，可以传佛陀的教法；摩尼宝珠没有心，但它可以满足众生的所愿。</w:t>
      </w:r>
    </w:p>
    <w:p w14:paraId="032FE9C6" w14:textId="1C3913B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所以无心不是特别不好，但对方特别害怕，一切变成没有心了。</w:t>
      </w:r>
    </w:p>
    <w:p w14:paraId="602809B9" w14:textId="6BB0779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离此觉知，更无所有。如果离开这个明了的心，云何如来说此非心？佛陀为什么说此心非心？</w:t>
      </w:r>
    </w:p>
    <w:p w14:paraId="7B09F245" w14:textId="3492A96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为什么如来说没有心呢？那样的话，我实惊怖。我非常害怕。</w:t>
      </w:r>
    </w:p>
    <w:p w14:paraId="47A03FC5" w14:textId="5053248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阿难示现惊恐万分，非常害怕。有的人说他是示现害怕，因为代表有实宗的众生和其他的凡夫俗地的众生，在不同的场合中，示现不同的发问。这样的话，阿难特别善巧，了知佛陀的密意。</w:t>
      </w:r>
    </w:p>
    <w:p w14:paraId="69BB4866" w14:textId="3882538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佛陀想说什么，他就问什么，而且引发众生的心态。因众生很多人无法接受空性。所以没有心的话，太可怕了</w:t>
      </w:r>
      <w:r w:rsidR="00E7107F" w:rsidRPr="00F20CE5">
        <w:rPr>
          <w:rFonts w:ascii="华文楷体" w:hAnsi="华文楷体" w:hint="eastAsia"/>
          <w:szCs w:val="30"/>
        </w:rPr>
        <w:t>！</w:t>
      </w:r>
      <w:r w:rsidRPr="00F20CE5">
        <w:rPr>
          <w:rFonts w:ascii="华文楷体" w:hAnsi="华文楷体" w:hint="eastAsia"/>
          <w:szCs w:val="30"/>
        </w:rPr>
        <w:t>善有善报，恶有恶报，怎么会呢？我很害</w:t>
      </w:r>
      <w:r w:rsidRPr="00F20CE5">
        <w:rPr>
          <w:rFonts w:ascii="华文楷体" w:hAnsi="华文楷体" w:hint="eastAsia"/>
          <w:szCs w:val="30"/>
        </w:rPr>
        <w:lastRenderedPageBreak/>
        <w:t>怕。</w:t>
      </w:r>
    </w:p>
    <w:p w14:paraId="50D5571B" w14:textId="3E02494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兼此大众，无不疑惑。我们在座的大众，如果没有心，成了断空，大家都会害怕。</w:t>
      </w:r>
    </w:p>
    <w:p w14:paraId="237B8FC9" w14:textId="741D7E7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有的注释中说，菩提本不可得，但这里有很多有实宗的众生无法接受，所以示现害怕。</w:t>
      </w:r>
    </w:p>
    <w:p w14:paraId="5647D7DA" w14:textId="07ECBB0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阿难说，希望大慈大悲的佛陀惟垂大悲，开示未悟。众生非常愚昧无知，对真正的甚深法无法了解。</w:t>
      </w:r>
    </w:p>
    <w:p w14:paraId="1D30AB20" w14:textId="2C3427B6"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《大般涅槃经》：方等亦如是，智者为甘露，愚不知佛性，服之则成毒</w:t>
      </w:r>
      <w:r w:rsidRPr="00F20CE5">
        <w:rPr>
          <w:rFonts w:ascii="华文楷体" w:hAnsi="华文楷体" w:hint="eastAsia"/>
          <w:szCs w:val="30"/>
        </w:rPr>
        <w:t>。</w:t>
      </w:r>
    </w:p>
    <w:p w14:paraId="6F21B7CC" w14:textId="3C3089C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大乘的方等的道理，智者完全明白其中的空性的光明的道理，但愚者不知道众生都具有佛性如来藏，因此，愚者对甘露，反而成为毒药，特别可怕。</w:t>
      </w:r>
    </w:p>
    <w:p w14:paraId="7B9510C1" w14:textId="13374BC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所以说，我们大乘行者中，可能有的人第一次听到空性法门，很难接受。</w:t>
      </w:r>
    </w:p>
    <w:p w14:paraId="20B0C1DD" w14:textId="55131A2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阿难再次请求，如果没有心，怎么办？要讲这个道理。</w:t>
      </w:r>
    </w:p>
    <w:p w14:paraId="3809F79A" w14:textId="17B9A8F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《指掌疏》：佛告下，指以妄名。</w:t>
      </w:r>
    </w:p>
    <w:p w14:paraId="716CB140" w14:textId="6D61FDA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【前尘色声等】，性境也。虗妄相法尘，独影境也。</w:t>
      </w:r>
    </w:p>
    <w:p w14:paraId="71D8CA13" w14:textId="10E0FDE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【想】有二释：一通指六识，以前五识，对性境起，第六识，对独影境起，故合云前尘及虗妄相上之</w:t>
      </w:r>
      <w:r w:rsidRPr="00F20CE5">
        <w:rPr>
          <w:rFonts w:ascii="华文楷体" w:hAnsi="华文楷体" w:hint="eastAsia"/>
          <w:szCs w:val="30"/>
        </w:rPr>
        <w:lastRenderedPageBreak/>
        <w:t>想，同为妄本，破则俱破。二唯指第六，以第六意识，是前尘落谢虗妄影相上所起之想，正显境且至虗，意识岂实有哉，一向遗真，皆由认此，故云惑汝真性。</w:t>
      </w:r>
    </w:p>
    <w:p w14:paraId="24CD3569" w14:textId="4157A38D"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圆瑛法师科判参考</w:t>
      </w:r>
    </w:p>
    <w:p w14:paraId="22DB5441" w14:textId="1E06560D"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尔时世尊，开示阿难，及诸大众，欲令心入无生法忍。</w:t>
      </w:r>
    </w:p>
    <w:p w14:paraId="533C15C2" w14:textId="06E6E5AD"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于师子座摩阿难顶，而告之言：如来常说诸法所生，唯心所现。一切因果，世界微尘，因心成体。阿难，若诸世界一切所有，其中乃至草叶缕结，诘其根元，咸有体性。</w:t>
      </w:r>
    </w:p>
    <w:p w14:paraId="12EF4F44" w14:textId="728F5F9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这个时候，世尊就开示阿难和大众。</w:t>
      </w:r>
    </w:p>
    <w:p w14:paraId="01C09576" w14:textId="4169223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开示的目的是什么呢？欲令他们，皆能悟根性为真心，而得证入无生法忍。想让阿难尊者和其他的众生获得无生法忍。</w:t>
      </w:r>
    </w:p>
    <w:p w14:paraId="5432745B" w14:textId="61749435"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《大宝积经》：无生法忍者。一切诸法无生无灭忍故</w:t>
      </w:r>
      <w:r w:rsidRPr="00F20CE5">
        <w:rPr>
          <w:rFonts w:ascii="华文楷体" w:hAnsi="华文楷体" w:hint="eastAsia"/>
          <w:szCs w:val="30"/>
        </w:rPr>
        <w:t>。</w:t>
      </w:r>
    </w:p>
    <w:p w14:paraId="2EA6B282" w14:textId="0BCE236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本来一切法是无生无灭，自己能接受通达。</w:t>
      </w:r>
    </w:p>
    <w:p w14:paraId="4C1B01D6" w14:textId="3B134DE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《大智度化》中也有相似的教证：</w:t>
      </w:r>
      <w:r w:rsidR="000C5882" w:rsidRPr="00F20CE5">
        <w:rPr>
          <w:rFonts w:ascii="华文楷体" w:hAnsi="华文楷体" w:hint="eastAsia"/>
          <w:szCs w:val="30"/>
        </w:rPr>
        <w:t>“</w:t>
      </w:r>
      <w:r w:rsidRPr="00F20CE5">
        <w:rPr>
          <w:rFonts w:ascii="华文楷体" w:hAnsi="华文楷体" w:hint="eastAsia"/>
          <w:b/>
          <w:szCs w:val="30"/>
        </w:rPr>
        <w:t>无生法忍者，于无生灭诸法实相中，信受通达无碍不退，是名无生忍</w:t>
      </w:r>
      <w:r w:rsidRPr="00F20CE5">
        <w:rPr>
          <w:rFonts w:ascii="华文楷体" w:hAnsi="华文楷体" w:hint="eastAsia"/>
          <w:szCs w:val="30"/>
        </w:rPr>
        <w:t>。</w:t>
      </w:r>
      <w:r w:rsidR="005C371A" w:rsidRPr="00F20CE5">
        <w:rPr>
          <w:rFonts w:ascii="华文楷体" w:hAnsi="华文楷体" w:hint="eastAsia"/>
          <w:szCs w:val="30"/>
        </w:rPr>
        <w:t>”</w:t>
      </w:r>
    </w:p>
    <w:p w14:paraId="43225C10" w14:textId="152A41F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通达并不退转。稍微有一点差别。</w:t>
      </w:r>
    </w:p>
    <w:p w14:paraId="1832AC2E" w14:textId="03F7F96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本来诸法是无生无灭的，我不仅要通达，而且从中不退转。</w:t>
      </w:r>
    </w:p>
    <w:p w14:paraId="6B04166F" w14:textId="215E3D4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有的人忍不了。就象阿底峡尊者前来了两个比丘，一开始讲其他的法还可以，后来讲到空性法门时，一个人捂着耳朵跑了，尊者伤心地感慨。</w:t>
      </w:r>
    </w:p>
    <w:p w14:paraId="16DD833B" w14:textId="1A0B228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所以法忍是很重要的。</w:t>
      </w:r>
    </w:p>
    <w:p w14:paraId="4B003F48" w14:textId="799AFB1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为了让众生得到法忍。</w:t>
      </w:r>
    </w:p>
    <w:p w14:paraId="6388869E" w14:textId="44981EA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交光的注释中说，前面说楞严经让众生得坚固心，如果真能得到无生无灭，就能得到真正的坚固心。所以为了让众生得坚固心，要为阿难和众生转甚深的法轮。</w:t>
      </w:r>
    </w:p>
    <w:p w14:paraId="07A156F5" w14:textId="78BC7E7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佛陀坐于师子座上，一般是大乘佛法空性的狮吼声，震惊群兽。</w:t>
      </w:r>
    </w:p>
    <w:p w14:paraId="5391BCA2" w14:textId="6121462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摩阿难顶，因为无上甚深的妙法，一边安慰，一边批评，因为前面刚刚呵斥过，然后下面的话，完全这样，有些心比较弱的，再不学，所以一边又摩顶。</w:t>
      </w:r>
    </w:p>
    <w:p w14:paraId="18FE8592" w14:textId="3ADFB3D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以前很多年前，有的人对藏传佛教的摩顶说不合理。我后来在《慧光云聚》中写了一些说法，加一些公案。其实佛陀在世时，摩顶的加持是有的。</w:t>
      </w:r>
    </w:p>
    <w:p w14:paraId="7756E909" w14:textId="04E9F38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在大众面前，对阿难呵斥得比较厉害，怕他跑了，一方面安慰，一方面让他不要那么伤心。</w:t>
      </w:r>
    </w:p>
    <w:p w14:paraId="5C36E48C" w14:textId="402ABFC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下面要讲很甚深的法要。</w:t>
      </w:r>
    </w:p>
    <w:p w14:paraId="40EAA673" w14:textId="6DCB156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其实与密宗中的直指有点相同，但稍微有点难懂。虽然没有七处征心那么难懂，但也要专注，可能有些地方有一点点，不是那么难懂的。</w:t>
      </w:r>
    </w:p>
    <w:p w14:paraId="05007095" w14:textId="6604E60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佛陀怎么讲的呢？</w:t>
      </w:r>
    </w:p>
    <w:p w14:paraId="7CEBBFB2" w14:textId="790B777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如来常说诸法所生，唯心所现。如来经常在不同的经典中，一切万事万物的法，依靠心而产生的。</w:t>
      </w:r>
    </w:p>
    <w:p w14:paraId="7B25F903" w14:textId="3841D59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一切因果，世界微尘，因心成体。一切的因和果也好，器世界的大至宏观小至微观，所有的世界，起现的根本是我们的心，万法唯心造，是心尘体。</w:t>
      </w:r>
    </w:p>
    <w:p w14:paraId="7ACED0E9" w14:textId="70D7F6A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唯识宗的观点，一切万法是心显现的。</w:t>
      </w:r>
    </w:p>
    <w:p w14:paraId="6B317F57" w14:textId="67C19E3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有人会觉得，为什么一切万法是心显现的？如果学唯识宗会明白。不管是美丑快乐痛苦，都与心有关。一旦心隐没，世界也隐没。</w:t>
      </w:r>
    </w:p>
    <w:p w14:paraId="64EF20D1" w14:textId="62BBDB7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有的和共业有关，有与个体的心还是有关系。</w:t>
      </w:r>
    </w:p>
    <w:p w14:paraId="44CAE7A3" w14:textId="34CF27B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所以首先说，安慰阿难时，大致说，一切因果万法与心有关系。</w:t>
      </w:r>
    </w:p>
    <w:p w14:paraId="37253FC4" w14:textId="4BC3C74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进一步说，若诸世界一切所有，其中乃至草叶缕结，缕结指一丝一线，是非常细小的法。</w:t>
      </w:r>
    </w:p>
    <w:p w14:paraId="2B0C1D18" w14:textId="755E15A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不管是一草也好，一微尘也好，诘其根元，追究它的根源的话，咸有体性。寻找时，每一个法都是有</w:t>
      </w:r>
      <w:r w:rsidRPr="00F20CE5">
        <w:rPr>
          <w:rFonts w:ascii="华文楷体" w:hAnsi="华文楷体" w:hint="eastAsia"/>
          <w:szCs w:val="30"/>
        </w:rPr>
        <w:lastRenderedPageBreak/>
        <w:t>体性的。</w:t>
      </w:r>
    </w:p>
    <w:p w14:paraId="0AC4E1DC" w14:textId="51CF1C2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首先从器世界，无情法来看，一草一木，连细小的微尘，都有自己的本体。</w:t>
      </w:r>
    </w:p>
    <w:p w14:paraId="3E197AFB" w14:textId="19DA8612" w:rsidR="00DB46CD" w:rsidRPr="00F20CE5" w:rsidRDefault="000C5882" w:rsidP="000D5C78">
      <w:pPr>
        <w:widowControl w:val="0"/>
        <w:ind w:firstLine="601"/>
        <w:rPr>
          <w:rFonts w:ascii="华文楷体" w:hAnsi="华文楷体" w:hint="eastAsia"/>
          <w:szCs w:val="30"/>
        </w:rPr>
      </w:pPr>
      <w:r w:rsidRPr="00F20CE5">
        <w:rPr>
          <w:rFonts w:ascii="华文楷体" w:hAnsi="华文楷体" w:hint="eastAsia"/>
          <w:b/>
          <w:szCs w:val="30"/>
        </w:rPr>
        <w:t>“</w:t>
      </w:r>
      <w:r w:rsidR="005B61C9" w:rsidRPr="00F20CE5">
        <w:rPr>
          <w:rFonts w:ascii="华文楷体" w:hAnsi="华文楷体" w:hint="eastAsia"/>
          <w:b/>
          <w:szCs w:val="30"/>
        </w:rPr>
        <w:t>纵令虚空，亦有名貌。何况清净，妙净明心，性一切心，而自无体。</w:t>
      </w:r>
    </w:p>
    <w:p w14:paraId="102B67D9" w14:textId="37F5F30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虚空是什么都没有，但其实它也有自己的名称，也有自己的原貌，有其体性。只不过它的体性与色法和有为法不同而已。它自己有它自己的无为法的体性。</w:t>
      </w:r>
    </w:p>
    <w:p w14:paraId="6C3BA7F3" w14:textId="6375637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更何况我们清净的微妙的，清明的心。实性一切的心，怎么会没有本体呢？</w:t>
      </w:r>
    </w:p>
    <w:p w14:paraId="47A7175A" w14:textId="1EECEF2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佛陀说，我的意思不是说没有本体，心没有本体。</w:t>
      </w:r>
    </w:p>
    <w:p w14:paraId="7037BE1F" w14:textId="65475C8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你看世间万物都有本体，连虚空都有本体，更何况我们本有的清净的，妙是稀有的，清净光明的心？一切的形体都周遍的心，怎么会没有本体呢？</w:t>
      </w:r>
    </w:p>
    <w:p w14:paraId="258590B7" w14:textId="3DFD77A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藏文更清楚一点，一切万法都有本体，心怎么会没有呢？</w:t>
      </w:r>
    </w:p>
    <w:p w14:paraId="100D943A" w14:textId="7BB4889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不管怎么说，一切万法都有形体，那么我们众生成佛、堕落，这么伟大的心，没有本体是不可能的</w:t>
      </w:r>
      <w:r w:rsidR="00E7107F" w:rsidRPr="00F20CE5">
        <w:rPr>
          <w:rFonts w:ascii="华文楷体" w:hAnsi="华文楷体" w:hint="eastAsia"/>
          <w:szCs w:val="30"/>
        </w:rPr>
        <w:t>！</w:t>
      </w:r>
      <w:r w:rsidRPr="00F20CE5">
        <w:rPr>
          <w:rFonts w:ascii="华文楷体" w:hAnsi="华文楷体" w:hint="eastAsia"/>
          <w:szCs w:val="30"/>
        </w:rPr>
        <w:t>看众生能不能认识。</w:t>
      </w:r>
    </w:p>
    <w:p w14:paraId="73FC1D14" w14:textId="235B953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按交光所说，这段与上下联系。</w:t>
      </w:r>
    </w:p>
    <w:p w14:paraId="29F48852" w14:textId="156686D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先安慰阿难，不是说心没有本体，不过它的存在</w:t>
      </w:r>
      <w:r w:rsidRPr="00F20CE5">
        <w:rPr>
          <w:rFonts w:ascii="华文楷体" w:hAnsi="华文楷体" w:hint="eastAsia"/>
          <w:szCs w:val="30"/>
        </w:rPr>
        <w:lastRenderedPageBreak/>
        <w:t>方式有点不同而已。下面是直指吧。</w:t>
      </w:r>
    </w:p>
    <w:p w14:paraId="251E759A" w14:textId="77777777" w:rsidR="00DB46CD" w:rsidRPr="00F20CE5" w:rsidRDefault="00DB46CD" w:rsidP="000D5C78">
      <w:pPr>
        <w:widowControl w:val="0"/>
        <w:ind w:firstLine="600"/>
        <w:rPr>
          <w:rFonts w:ascii="华文楷体" w:hAnsi="华文楷体" w:hint="eastAsia"/>
          <w:szCs w:val="30"/>
        </w:rPr>
      </w:pPr>
    </w:p>
    <w:p w14:paraId="1C92572F" w14:textId="1C7C098C"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藕益大师科判参考</w:t>
      </w:r>
    </w:p>
    <w:p w14:paraId="44EAA222" w14:textId="1E8AEC66"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憨山大师科判参考</w:t>
      </w:r>
    </w:p>
    <w:p w14:paraId="4C2A9E90" w14:textId="09222245" w:rsidR="00DB46CD" w:rsidRPr="00F20CE5" w:rsidRDefault="000C5882" w:rsidP="000D5C78">
      <w:pPr>
        <w:widowControl w:val="0"/>
        <w:ind w:firstLine="601"/>
        <w:rPr>
          <w:rFonts w:ascii="华文楷体" w:hAnsi="华文楷体" w:hint="eastAsia"/>
          <w:szCs w:val="30"/>
        </w:rPr>
      </w:pPr>
      <w:r w:rsidRPr="00F20CE5">
        <w:rPr>
          <w:rFonts w:ascii="华文楷体" w:hAnsi="华文楷体" w:hint="eastAsia"/>
          <w:b/>
          <w:szCs w:val="30"/>
        </w:rPr>
        <w:t>“</w:t>
      </w:r>
      <w:r w:rsidR="005B61C9" w:rsidRPr="00F20CE5">
        <w:rPr>
          <w:rFonts w:ascii="华文楷体" w:hAnsi="华文楷体" w:hint="eastAsia"/>
          <w:b/>
          <w:szCs w:val="30"/>
        </w:rPr>
        <w:t>若汝执吝，分别觉观，所了知性，必为心者。此心即应离诸一切色香味触诸尘事业，别有全性。</w:t>
      </w:r>
    </w:p>
    <w:p w14:paraId="3807B939" w14:textId="3861C06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如果你执著的分别觉性，若汝执吝，分别觉观，所了知性，必为心者。</w:t>
      </w:r>
    </w:p>
    <w:p w14:paraId="1B59841E" w14:textId="4B72BC3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佛陀说，你昨天推断的，究尽一切的能观察的执著的，分别的，这样的觉观的，能明觉地观一切的，所了知的，这样的一种自性，你不是说这样的一种心吧？</w:t>
      </w:r>
    </w:p>
    <w:p w14:paraId="542E4684" w14:textId="63B80EB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你说能分别的，能推敲的，能寻找的，能推断的，这是我们的心，是吧？</w:t>
      </w:r>
    </w:p>
    <w:p w14:paraId="0E542B12" w14:textId="167E1ED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如果是这样的话，按中观来讲，我来给你发太过。</w:t>
      </w:r>
    </w:p>
    <w:p w14:paraId="4E050158" w14:textId="64FC78D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按下面的道理，要有答案。</w:t>
      </w:r>
    </w:p>
    <w:p w14:paraId="31116277" w14:textId="0ED2754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这样的话，此心即应离诸一切色、香、味、触诸尘事业，别有全性。这样的心存在的话，应该远离了色香味触四尘，还有心与对应的法，这两个没说，下面会讲到。</w:t>
      </w:r>
    </w:p>
    <w:p w14:paraId="02FB2C60" w14:textId="4554C86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远离四尘的时候，如果是分别的心，那么这四种</w:t>
      </w:r>
      <w:r w:rsidRPr="00F20CE5">
        <w:rPr>
          <w:rFonts w:ascii="华文楷体" w:hAnsi="华文楷体" w:hint="eastAsia"/>
          <w:szCs w:val="30"/>
        </w:rPr>
        <w:lastRenderedPageBreak/>
        <w:t>对境远离的话，别有全性，另外的本体应该存在吧？</w:t>
      </w:r>
    </w:p>
    <w:p w14:paraId="78E21ABD" w14:textId="57BC6BC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你不是说有这样的心吗？远离了这四尘加后在面的两尘的明然的心，应该存在吧？</w:t>
      </w:r>
    </w:p>
    <w:p w14:paraId="1DF4563D" w14:textId="2E0B9C5D" w:rsidR="00DB46CD" w:rsidRPr="00F20CE5" w:rsidRDefault="000C5882" w:rsidP="000D5C78">
      <w:pPr>
        <w:widowControl w:val="0"/>
        <w:ind w:firstLine="601"/>
        <w:rPr>
          <w:rFonts w:ascii="华文楷体" w:hAnsi="华文楷体" w:hint="eastAsia"/>
          <w:szCs w:val="30"/>
        </w:rPr>
      </w:pPr>
      <w:r w:rsidRPr="00F20CE5">
        <w:rPr>
          <w:rFonts w:ascii="华文楷体" w:hAnsi="华文楷体" w:hint="eastAsia"/>
          <w:b/>
          <w:szCs w:val="30"/>
        </w:rPr>
        <w:t>“</w:t>
      </w:r>
      <w:r w:rsidR="005B61C9" w:rsidRPr="00F20CE5">
        <w:rPr>
          <w:rFonts w:ascii="华文楷体" w:hAnsi="华文楷体" w:hint="eastAsia"/>
          <w:b/>
          <w:szCs w:val="30"/>
        </w:rPr>
        <w:t>如汝今者，承听我法，此则因声而有分别。纵灭一切见闻觉知，内守幽闲，犹为法尘分别影事。</w:t>
      </w:r>
    </w:p>
    <w:p w14:paraId="43DACE4C" w14:textId="6E7DED7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如果这样承认有什么过失呢？</w:t>
      </w:r>
    </w:p>
    <w:p w14:paraId="3C2921FC" w14:textId="27D7CE7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你现在在听我的法，你现在正在声尘，起作用和分别。</w:t>
      </w:r>
    </w:p>
    <w:p w14:paraId="11099B5D" w14:textId="49A36C4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你可能用声音的尘起作用，对我分别：如来讲得很好啊</w:t>
      </w:r>
      <w:r w:rsidR="00E7107F" w:rsidRPr="00F20CE5">
        <w:rPr>
          <w:rFonts w:ascii="华文楷体" w:hAnsi="华文楷体" w:hint="eastAsia"/>
          <w:szCs w:val="30"/>
        </w:rPr>
        <w:t>！</w:t>
      </w:r>
    </w:p>
    <w:p w14:paraId="3899F7F5" w14:textId="5A28247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看如来时，色尘起作用，进行分别。</w:t>
      </w:r>
    </w:p>
    <w:p w14:paraId="05CA3C30" w14:textId="5972F80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如果如来发妙香的话，其他的香尘和微尘也可以起作用的。</w:t>
      </w:r>
    </w:p>
    <w:p w14:paraId="3A73AA2C" w14:textId="18DA98A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这样的话，如果灭了一切见闻觉知，声音停止了，色法不显现，其他不呈现，五根尘没有的话，你的心在里面，内守幽闲，犹为法尘分别影事。那时，相当于法尘的一个影像，不是真实的东西。</w:t>
      </w:r>
    </w:p>
    <w:p w14:paraId="02541E53" w14:textId="01A69AB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法尘，意识的对境是法，色声香味触法的法，就如同镜子里的影像一样，显现而已。</w:t>
      </w:r>
    </w:p>
    <w:p w14:paraId="701BFC70" w14:textId="3A201BC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当五根前的见闻觉知灭了时，一直闭关，内在专注。当时你的心里想这个想那个，是法尘的影像，这</w:t>
      </w:r>
      <w:r w:rsidRPr="00F20CE5">
        <w:rPr>
          <w:rFonts w:ascii="华文楷体" w:hAnsi="华文楷体" w:hint="eastAsia"/>
          <w:szCs w:val="30"/>
        </w:rPr>
        <w:lastRenderedPageBreak/>
        <w:t>并不是究竟的。</w:t>
      </w:r>
    </w:p>
    <w:p w14:paraId="7CB04DEC" w14:textId="710FE57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这里讲真性，佛陀为阿难直指的真性，并不是五根识，第六意识，第七末那识，都不是真性。真正的真性，是无为法。</w:t>
      </w:r>
    </w:p>
    <w:p w14:paraId="12AA439C" w14:textId="4F9B1DF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而这里的性都是妄现的虚妄的法。这样的染污意识，也是妄相。内观的也是妄相。</w:t>
      </w:r>
    </w:p>
    <w:p w14:paraId="28F0684D" w14:textId="3BB432A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它的声尘是如来藏的本来面目，它用外在的分别心很难认识。密法中说，认识觉性是以无为法的认识，而非有为法，有为法是生灭的，不会生起无生法忍。</w:t>
      </w:r>
    </w:p>
    <w:p w14:paraId="29DE2765" w14:textId="6830276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无为法是无生无灭的，而外观的法，并不是无生无灭的。</w:t>
      </w:r>
    </w:p>
    <w:p w14:paraId="4A9A03DD" w14:textId="06D8DF7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阿难听如来的声音，是依声尘起现的；如来讲完了，声尘没有了，执著它的分别念没有了。这样的话，真性刚才有，现在没有了，所以这样的执著是不行的。</w:t>
      </w:r>
    </w:p>
    <w:p w14:paraId="11931BA4" w14:textId="46A3A46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所以正在执著的不是，安住时安住的那个不是</w:t>
      </w:r>
      <w:r w:rsidR="000C5882" w:rsidRPr="00F20CE5">
        <w:rPr>
          <w:rFonts w:ascii="华文楷体" w:hAnsi="华文楷体" w:hint="eastAsia"/>
          <w:szCs w:val="30"/>
        </w:rPr>
        <w:t>……</w:t>
      </w:r>
      <w:r w:rsidRPr="00F20CE5">
        <w:rPr>
          <w:rFonts w:ascii="华文楷体" w:hAnsi="华文楷体" w:hint="eastAsia"/>
          <w:szCs w:val="30"/>
        </w:rPr>
        <w:t>今天有没有灌顶的，讲了不好，讲了也没事，他们听不懂，听不懂也没事，阿难也没有灌顶</w:t>
      </w:r>
      <w:r w:rsidR="000C5882" w:rsidRPr="00F20CE5">
        <w:rPr>
          <w:rFonts w:ascii="华文楷体" w:hAnsi="华文楷体" w:hint="eastAsia"/>
          <w:szCs w:val="30"/>
        </w:rPr>
        <w:t>……</w:t>
      </w:r>
    </w:p>
    <w:p w14:paraId="53981AB3" w14:textId="4AC1A15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好好思维，对心的认识很有帮助。</w:t>
      </w:r>
    </w:p>
    <w:p w14:paraId="0D4520BE" w14:textId="331E4BC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我看到大德们讲得不是特别细致，这里直接过去了，应该此处结合自己的修行，所认识的觉性结合起来，可能在密宗中没讲的道理，这里讲得比较清楚。</w:t>
      </w:r>
    </w:p>
    <w:p w14:paraId="3005D917" w14:textId="68E1733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这不是真性。</w:t>
      </w:r>
    </w:p>
    <w:p w14:paraId="6B660671" w14:textId="3D2B30A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再说，外面的灭了，不是真性。内在的正在，他们说独头的念头，有几种：</w:t>
      </w:r>
    </w:p>
    <w:p w14:paraId="44121B01" w14:textId="274037C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一是散乱的念头，一是颠狂的，还有梦境的，还有入定，都不是真性。</w:t>
      </w:r>
    </w:p>
    <w:p w14:paraId="05A2DC3E" w14:textId="1A69F59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有些人认为，入定应该是真性吧，那也要看有没有认识，如果没有认识，只是安住，不是真性。</w:t>
      </w:r>
    </w:p>
    <w:p w14:paraId="53E7F90F" w14:textId="3A382FB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原来我接触一个领导，他的最高领导在时，他话很少。他上面的领导不在时，他就这个这个这个</w:t>
      </w:r>
      <w:r w:rsidR="000C5882" w:rsidRPr="00F20CE5">
        <w:rPr>
          <w:rFonts w:ascii="华文楷体" w:hAnsi="华文楷体" w:hint="eastAsia"/>
          <w:szCs w:val="30"/>
        </w:rPr>
        <w:t>……</w:t>
      </w:r>
      <w:r w:rsidRPr="00F20CE5">
        <w:rPr>
          <w:rFonts w:ascii="华文楷体" w:hAnsi="华文楷体" w:hint="eastAsia"/>
          <w:szCs w:val="30"/>
        </w:rPr>
        <w:t>有时想不起来，一直在这这这这</w:t>
      </w:r>
      <w:r w:rsidR="000C5882" w:rsidRPr="00F20CE5">
        <w:rPr>
          <w:rFonts w:ascii="华文楷体" w:hAnsi="华文楷体" w:hint="eastAsia"/>
          <w:szCs w:val="30"/>
        </w:rPr>
        <w:t>……</w:t>
      </w:r>
      <w:r w:rsidRPr="00F20CE5">
        <w:rPr>
          <w:rFonts w:ascii="华文楷体" w:hAnsi="华文楷体" w:hint="eastAsia"/>
          <w:szCs w:val="30"/>
        </w:rPr>
        <w:t>我用念珠一直在默默地数，好多好多</w:t>
      </w:r>
      <w:r w:rsidR="000C5882" w:rsidRPr="00F20CE5">
        <w:rPr>
          <w:rFonts w:ascii="华文楷体" w:hAnsi="华文楷体" w:hint="eastAsia"/>
          <w:szCs w:val="30"/>
        </w:rPr>
        <w:t>……</w:t>
      </w:r>
    </w:p>
    <w:p w14:paraId="054A99AE" w14:textId="04D3A6F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这个，那个</w:t>
      </w:r>
      <w:r w:rsidR="000C5882" w:rsidRPr="00F20CE5">
        <w:rPr>
          <w:rFonts w:ascii="华文楷体" w:hAnsi="华文楷体" w:hint="eastAsia"/>
          <w:szCs w:val="30"/>
        </w:rPr>
        <w:t>……</w:t>
      </w:r>
    </w:p>
    <w:p w14:paraId="19F66AE6" w14:textId="1768ECB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那刚才，讲到内在的，内在的安住，你认为我在安住，有可能是一个法尘。</w:t>
      </w:r>
    </w:p>
    <w:p w14:paraId="1D6FC65C" w14:textId="05BAF45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在密宗中叫什么？这个叫作潜藏的，潜伏的分别念。</w:t>
      </w:r>
    </w:p>
    <w:p w14:paraId="641971DD" w14:textId="3465676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就是一种表面看不出来，如同大海的波涛，自己以为是安住，大的分别念没有，但内在不断地出现，就是一种潜伏的分别念，所以这是一种分别的影像。</w:t>
      </w:r>
    </w:p>
    <w:p w14:paraId="3F321F33" w14:textId="25B87A01" w:rsidR="00DB46CD" w:rsidRPr="00F20CE5" w:rsidRDefault="000C5882" w:rsidP="000D5C78">
      <w:pPr>
        <w:widowControl w:val="0"/>
        <w:ind w:firstLine="601"/>
        <w:rPr>
          <w:rFonts w:ascii="华文楷体" w:hAnsi="华文楷体" w:hint="eastAsia"/>
          <w:szCs w:val="30"/>
        </w:rPr>
      </w:pPr>
      <w:r w:rsidRPr="00F20CE5">
        <w:rPr>
          <w:rFonts w:ascii="华文楷体" w:hAnsi="华文楷体" w:hint="eastAsia"/>
          <w:b/>
          <w:szCs w:val="30"/>
        </w:rPr>
        <w:t>“</w:t>
      </w:r>
      <w:r w:rsidR="005B61C9" w:rsidRPr="00F20CE5">
        <w:rPr>
          <w:rFonts w:ascii="华文楷体" w:hAnsi="华文楷体" w:hint="eastAsia"/>
          <w:b/>
          <w:szCs w:val="30"/>
        </w:rPr>
        <w:t>我非敕汝执为非心。但汝于心，微细揣摩。若离前尘，有分别性，即真汝心。若分别性，离尘无体，</w:t>
      </w:r>
      <w:r w:rsidR="005B61C9" w:rsidRPr="00F20CE5">
        <w:rPr>
          <w:rFonts w:ascii="华文楷体" w:hAnsi="华文楷体" w:hint="eastAsia"/>
          <w:b/>
          <w:szCs w:val="30"/>
        </w:rPr>
        <w:lastRenderedPageBreak/>
        <w:t>斯则前尘分别影事。</w:t>
      </w:r>
    </w:p>
    <w:p w14:paraId="3C7B24F3" w14:textId="72E9288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佛陀说，我没有强迫你执著没有心，不要执著有心，或者执著没有心。但你要细心好好地观察自己的内心，看到底怎么样。</w:t>
      </w:r>
    </w:p>
    <w:p w14:paraId="5B455BCA" w14:textId="229B457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但汝于心，对你的心微细揣摩。细细地观察，反观自己的心，到底是怎么样。</w:t>
      </w:r>
    </w:p>
    <w:p w14:paraId="0EDF2DB3" w14:textId="2E089DC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你好好反观，观察一下，如果离开了前尘——与五境有关，就是前尘。</w:t>
      </w:r>
    </w:p>
    <w:p w14:paraId="22E8F349" w14:textId="6763EE2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如果离开了，还有一个分别心，就是你的真心。这是一方面的解释方法。</w:t>
      </w:r>
    </w:p>
    <w:p w14:paraId="5DCA0764" w14:textId="45C25A1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或者如果你的分别性，离开了尘以后，它自己变成了无体，这样的话，斯则前尘分别影事。实际上，这是前尘的分别影像，得出的结论是：不管你有分别心也好，离开了前尘的物体也好，没有本体，只是分别影像。</w:t>
      </w:r>
    </w:p>
    <w:p w14:paraId="2A8A794C" w14:textId="2C1E1633" w:rsidR="00DB46CD" w:rsidRPr="00F20CE5" w:rsidRDefault="000C5882" w:rsidP="000D5C78">
      <w:pPr>
        <w:widowControl w:val="0"/>
        <w:ind w:firstLine="601"/>
        <w:rPr>
          <w:rFonts w:ascii="华文楷体" w:hAnsi="华文楷体" w:hint="eastAsia"/>
          <w:szCs w:val="30"/>
        </w:rPr>
      </w:pPr>
      <w:r w:rsidRPr="00F20CE5">
        <w:rPr>
          <w:rFonts w:ascii="华文楷体" w:hAnsi="华文楷体" w:hint="eastAsia"/>
          <w:b/>
          <w:szCs w:val="30"/>
        </w:rPr>
        <w:t>“</w:t>
      </w:r>
      <w:r w:rsidR="005B61C9" w:rsidRPr="00F20CE5">
        <w:rPr>
          <w:rFonts w:ascii="华文楷体" w:hAnsi="华文楷体" w:hint="eastAsia"/>
          <w:b/>
          <w:szCs w:val="30"/>
        </w:rPr>
        <w:t>尘非常住，若变灭时，此心则同龟毛兔角，则汝法身，同于断灭。其谁修证无生法忍？</w:t>
      </w:r>
      <w:r w:rsidR="005C371A" w:rsidRPr="00F20CE5">
        <w:rPr>
          <w:rFonts w:ascii="华文楷体" w:hAnsi="华文楷体" w:hint="eastAsia"/>
          <w:b/>
          <w:szCs w:val="30"/>
        </w:rPr>
        <w:t>”</w:t>
      </w:r>
    </w:p>
    <w:p w14:paraId="70DDC76D" w14:textId="27DE920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如果这样，尘是非常住的。没有说是什么尘，前尘的分别影像。它不是常有的，如果它不是常有的，它变化灭时，前尘没有的话，执著它的心也随着灭了，这颗心则同龟毛兔角一样，则你的法身也断灭了，那</w:t>
      </w:r>
      <w:r w:rsidRPr="00F20CE5">
        <w:rPr>
          <w:rFonts w:ascii="华文楷体" w:hAnsi="华文楷体" w:hint="eastAsia"/>
          <w:szCs w:val="30"/>
        </w:rPr>
        <w:lastRenderedPageBreak/>
        <w:t>么谁修无生法忍呢？</w:t>
      </w:r>
    </w:p>
    <w:p w14:paraId="07389ABC" w14:textId="07F72968"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还有一种，藏文大藏经翻译的，可能好懂一点，但词与汉文稍有不同。</w:t>
      </w:r>
    </w:p>
    <w:p w14:paraId="2194D4C6" w14:textId="6F050A6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它说，你细心揣摩一下，如果离开了前尘，还有一个分别心，这是一个疑问句，单独有一种分别心——执著对境的一个分别心，离开了前尘的一个执著的分别心，则这个时候，这种分别心，因为离尘的缘故，就变成无实法了。</w:t>
      </w:r>
    </w:p>
    <w:p w14:paraId="65B3656D" w14:textId="0D0964B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如果离开了前尘，另外有一个分别心是你的真性的话，就是无体，无实法了。</w:t>
      </w:r>
    </w:p>
    <w:p w14:paraId="2E46FAF6" w14:textId="3148159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如果无实法了，它面前的尘就变成了影像而已。</w:t>
      </w:r>
    </w:p>
    <w:p w14:paraId="74168C93" w14:textId="2F6B1BF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因为心成了无实法，而这些影像也是无常的，无常的原因是变化的，变化的话，你的心也成了龟毛兔角一样。谁修证无生法忍？</w:t>
      </w:r>
    </w:p>
    <w:p w14:paraId="201BE21C" w14:textId="649FA73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应该好好分析一下。</w:t>
      </w:r>
    </w:p>
    <w:p w14:paraId="68BE05A4" w14:textId="27EE610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别有诠是一个段落认识心的一个方式，再下面一直法尘分别影识一段，再下面分两段。</w:t>
      </w:r>
    </w:p>
    <w:p w14:paraId="5CEB4AA1" w14:textId="402B640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有这样的解释方法，但有点绕。</w:t>
      </w:r>
    </w:p>
    <w:p w14:paraId="499AEB76" w14:textId="6BDA02A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意思我们明白，离开了前尘，他一直认为不执著色声香味，执著也好，有一个推断的观察的心。</w:t>
      </w:r>
    </w:p>
    <w:p w14:paraId="5747FA10" w14:textId="05A8411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我们也这么认为，观察者的心，它的本体怎么样，</w:t>
      </w:r>
      <w:r w:rsidRPr="00F20CE5">
        <w:rPr>
          <w:rFonts w:ascii="华文楷体" w:hAnsi="华文楷体" w:hint="eastAsia"/>
          <w:szCs w:val="30"/>
        </w:rPr>
        <w:lastRenderedPageBreak/>
        <w:t>要观观它，方式是一样的。</w:t>
      </w:r>
    </w:p>
    <w:p w14:paraId="7F511CBD" w14:textId="23D33F1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但在字面消文可能有点绕。</w:t>
      </w:r>
    </w:p>
    <w:p w14:paraId="65C87233" w14:textId="42F099A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我刚才所说的方式，有两个假设</w:t>
      </w:r>
      <w:r w:rsidR="000C5882" w:rsidRPr="00F20CE5">
        <w:rPr>
          <w:rFonts w:ascii="华文楷体" w:hAnsi="华文楷体" w:hint="eastAsia"/>
          <w:szCs w:val="30"/>
        </w:rPr>
        <w:t>……</w:t>
      </w:r>
      <w:r w:rsidRPr="00F20CE5">
        <w:rPr>
          <w:rFonts w:ascii="华文楷体" w:hAnsi="华文楷体" w:hint="eastAsia"/>
          <w:szCs w:val="30"/>
        </w:rPr>
        <w:t>前尘也是影像的话，就可以顺过去这个道理。</w:t>
      </w:r>
    </w:p>
    <w:p w14:paraId="55D1EBF6" w14:textId="39169FA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这要稍微观察一下，后面的话，这里讲到了前尘影像，对六识已经破了。第七识也破了。</w:t>
      </w:r>
    </w:p>
    <w:p w14:paraId="7156299C" w14:textId="390180A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憨山大师这样认为的。这样也间接破了外道的常有自在的我，造物主，凡与心有关的，依靠对境而来破的。</w:t>
      </w:r>
    </w:p>
    <w:p w14:paraId="11873F6F" w14:textId="1FCBBDD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在现观庄严论，和中观中，有一种观察方法：观察对境不成立，则有境不成立；或有境不成立，则对境不存在。或者与入行论的观察方法，也是可以的。</w:t>
      </w:r>
    </w:p>
    <w:p w14:paraId="0C993F3F" w14:textId="0E4EF65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自己在修行过程中，有一种明心——一颗明了的心，当我们认识它的时候，应该以无常的方式认识，但这是不究竟的。我们应该认识它的真正的本性——应该是不生不灭的。</w:t>
      </w:r>
    </w:p>
    <w:p w14:paraId="6E1C1705" w14:textId="4CEE3B3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与密宗法讲得一样。</w:t>
      </w:r>
    </w:p>
    <w:p w14:paraId="46AC116E" w14:textId="5BAAF3B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法王如意宝讲过，现在我们认为自己有一种明体，随着肉体分别念的束缚，并不是完全认识无生无灭的境界，但觉悟本体的话，在闻思中可以理解。</w:t>
      </w:r>
    </w:p>
    <w:p w14:paraId="5225711E" w14:textId="66CB300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如果所缘是无为法，怎么会以无常的心来认识呢？</w:t>
      </w:r>
      <w:r w:rsidRPr="00F20CE5">
        <w:rPr>
          <w:rFonts w:ascii="华文楷体" w:hAnsi="华文楷体" w:hint="eastAsia"/>
          <w:szCs w:val="30"/>
        </w:rPr>
        <w:lastRenderedPageBreak/>
        <w:t>我们可能会有怀疑。</w:t>
      </w:r>
    </w:p>
    <w:p w14:paraId="017162AB" w14:textId="01C43EA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其实不用怀疑，认识的话，在虚空的本体上，所有的乌云，起灭都不会对虚空怎么样。</w:t>
      </w:r>
    </w:p>
    <w:p w14:paraId="75E2FAA2" w14:textId="1055F82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了达时，看起来是有生有灭的，但与无生无灭的境界融为一体，应该是获得无生法忍的另一种方法。</w:t>
      </w:r>
    </w:p>
    <w:p w14:paraId="1FB601C1" w14:textId="17944DE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下面就好理解了，一会儿你们好好法供养。</w:t>
      </w:r>
    </w:p>
    <w:p w14:paraId="246E1385" w14:textId="4DF8B35F"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藕益大师科判参考</w:t>
      </w:r>
    </w:p>
    <w:p w14:paraId="2DEF96F4" w14:textId="5E3B8DDA"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憨山大师科判参考</w:t>
      </w:r>
    </w:p>
    <w:p w14:paraId="5B7EECF9" w14:textId="5AF91E4B"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即时阿难，与诸大众，默然自失。佛告阿难：世间一切诸修学人，现前虽成九次第定，不得漏尽成阿罗汉，皆由执此生死妄想，误为真实。是故汝今虽得多闻，不成圣果。</w:t>
      </w:r>
    </w:p>
    <w:p w14:paraId="1161B5E4" w14:textId="4027301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佛陀讲了，无常的心不是真性，常有的心是真性。</w:t>
      </w:r>
    </w:p>
    <w:p w14:paraId="6C8BAA2B" w14:textId="0E817E3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这时，阿难与诸大众，默然自失。没有什么可说的了。</w:t>
      </w:r>
    </w:p>
    <w:p w14:paraId="450C1241" w14:textId="261C563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藏文中，一方面他们感到惊讶，一方面感到稀有。</w:t>
      </w:r>
    </w:p>
    <w:p w14:paraId="7B253155" w14:textId="018D6AD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圣者一听就明白了，不象我们越听越迷糊。</w:t>
      </w:r>
    </w:p>
    <w:p w14:paraId="5CE29565" w14:textId="4902A9B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藏文中翻译为默然和感到稀有。</w:t>
      </w:r>
    </w:p>
    <w:p w14:paraId="7B8A25EB" w14:textId="5E87A5E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佛告阿难：世间一切诸修学的人，虽然现前成就九次第的定——初禅、二禅、三禅、四禅；四空处定：空无边处、识无边处、无所有处、非非想处、灭受想</w:t>
      </w:r>
      <w:r w:rsidRPr="00F20CE5">
        <w:rPr>
          <w:rFonts w:ascii="华文楷体" w:hAnsi="华文楷体" w:hint="eastAsia"/>
          <w:szCs w:val="30"/>
        </w:rPr>
        <w:lastRenderedPageBreak/>
        <w:t>的定即灭尽定。这世间的九种禅定。但有的人虽然现前九种禅定，但不得漏尽成阿罗汉，为什么呢？皆由执此生死妄想，误为真实。</w:t>
      </w:r>
    </w:p>
    <w:p w14:paraId="7DDDAD97" w14:textId="192003B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如今虽然是广闻博学的阿难尊者，很厉害出名的，没有获得圣果，因为禅定中没有入自己的心，所以没有获得如今的阿罗汉果位。</w:t>
      </w:r>
    </w:p>
    <w:p w14:paraId="3C59788F" w14:textId="27EEE82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子璇说，这里的圣者果位，其实是指菩萨的果位，一地至七地，都可以称为阿罗汉。</w:t>
      </w:r>
    </w:p>
    <w:p w14:paraId="4F72E5C8" w14:textId="69FA6E2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这里光是我们世间的禅定，没有认识自己的心，没有灭尽烦恼障的得地菩萨的果位。</w:t>
      </w:r>
    </w:p>
    <w:p w14:paraId="05E60FB6" w14:textId="79A8D71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因为阿罗汉，有时佛陀也可以称呼。是指出有坏，出是断除，坏是毁坏世间。</w:t>
      </w:r>
    </w:p>
    <w:p w14:paraId="65F57BBA" w14:textId="57615D1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所以这里讲到了，阿难因为佛陀说，你广闻依然不得圣果。</w:t>
      </w:r>
    </w:p>
    <w:p w14:paraId="15987AC5" w14:textId="35547724"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阿难闻已，重复悲泪，五体投地，长跪合掌，而白佛言：</w:t>
      </w:r>
      <w:r w:rsidR="000C5882" w:rsidRPr="00F20CE5">
        <w:rPr>
          <w:rFonts w:ascii="华文楷体" w:hAnsi="华文楷体" w:hint="eastAsia"/>
          <w:b/>
          <w:szCs w:val="30"/>
        </w:rPr>
        <w:t>“</w:t>
      </w:r>
      <w:r w:rsidRPr="00F20CE5">
        <w:rPr>
          <w:rFonts w:ascii="华文楷体" w:hAnsi="华文楷体" w:hint="eastAsia"/>
          <w:b/>
          <w:szCs w:val="30"/>
        </w:rPr>
        <w:t>自我从佛发心出家，恃佛威神。常自思惟，无劳我修，将谓如来，惠我三昧。不知身心本不相代，失我本心。虽身出家，心不入道。譬如穷子，舍父逃逝。</w:t>
      </w:r>
    </w:p>
    <w:p w14:paraId="4C4E6387" w14:textId="720E0B3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阿难闻已，重复悲泪，又哭了。</w:t>
      </w:r>
    </w:p>
    <w:p w14:paraId="764D0F53" w14:textId="37FFD30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之前因为摩登伽女，被文殊菩萨带回来，也是哭</w:t>
      </w:r>
      <w:r w:rsidRPr="00F20CE5">
        <w:rPr>
          <w:rFonts w:ascii="华文楷体" w:hAnsi="华文楷体" w:hint="eastAsia"/>
          <w:szCs w:val="30"/>
        </w:rPr>
        <w:lastRenderedPageBreak/>
        <w:t>了。</w:t>
      </w:r>
    </w:p>
    <w:p w14:paraId="0551E8D4" w14:textId="2CAB9AB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一般男儿有泪不轻弹，但阿难心软吧，在佛陀面前哭过好多次。他五体投地，长跪合掌，而白佛言：又磕头顶礼合掌，承白佛陀。</w:t>
      </w:r>
    </w:p>
    <w:p w14:paraId="325DC24A" w14:textId="2DD72C4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自我从佛发心出家，恃佛威神，依靠佛的威神力，一直呆着，在佛面前承侍，出家，佛陀的亲戚，也佛陀的侍者，长得好看，比较得力。</w:t>
      </w:r>
    </w:p>
    <w:p w14:paraId="51F37057" w14:textId="5E1C8C9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我常自思惟，无劳我修，我不需要修，我是佛的侍者，长得那么好看</w:t>
      </w:r>
      <w:r w:rsidR="000C5882" w:rsidRPr="00F20CE5">
        <w:rPr>
          <w:rFonts w:ascii="华文楷体" w:hAnsi="华文楷体" w:hint="eastAsia"/>
          <w:szCs w:val="30"/>
        </w:rPr>
        <w:t>……</w:t>
      </w:r>
      <w:r w:rsidRPr="00F20CE5">
        <w:rPr>
          <w:rFonts w:ascii="华文楷体" w:hAnsi="华文楷体" w:hint="eastAsia"/>
          <w:szCs w:val="30"/>
        </w:rPr>
        <w:t>其实人是有毛病的，有的人相貌不错，有的种性不错，有的依靠处不错，自然而然不知道自己的错误，以为自己了不起，不想修行。</w:t>
      </w:r>
    </w:p>
    <w:p w14:paraId="0329A32F" w14:textId="0611CCD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将谓如来，惠我三昧。将来如来一定会赐我三摩定，与其他人应该不同的。</w:t>
      </w:r>
    </w:p>
    <w:p w14:paraId="6F65F2ED" w14:textId="431957B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但我今年，不知身心本不相代，失我本心。现在才知道，佛陀的身心不能代表我，我的身心是我自己的。</w:t>
      </w:r>
    </w:p>
    <w:p w14:paraId="3525586D" w14:textId="5E3519C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佛陀只是宣说佛法，经常摩顶，批评，加持，但如果没有修行的话，佛陀是佛陀，阿难是阿难。</w:t>
      </w:r>
    </w:p>
    <w:p w14:paraId="74BE0E68" w14:textId="3C04D2B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所以上师身边的侍者，好象觉得自己真的成就了。上师有没有成就难说，但上师成就了，你只不过与上师结上善缘而已。</w:t>
      </w:r>
    </w:p>
    <w:p w14:paraId="3A3BB08E" w14:textId="499674A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一般释迦族的人对自己的亲戚特别疼爱，与其他民族不同。佛陀也是一样，他对父亲，对家族特别好，但出世间，即使是佛陀的亲戚侍者，阿难终于知道，我原来以为我和佛陀关系特别好，可以开个绿灯，原来他是他我是我，我没有认识我的心，我自己恨自己，天天和佛陀端茶烧饭——这倒没有，藏族人倒是有，所以自己要好好修行，对吧？</w:t>
      </w:r>
    </w:p>
    <w:p w14:paraId="1EF10C55" w14:textId="0830CA7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我试了，没有认识本性，虽然身体出家，但心没有入道。</w:t>
      </w:r>
    </w:p>
    <w:p w14:paraId="2072DD11" w14:textId="2A80FFA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有的人也是这样，年轻时出家了，心没有入道。他最近遇到了各种情况，才知道。</w:t>
      </w:r>
    </w:p>
    <w:p w14:paraId="719793E3" w14:textId="7C5BDFE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譬如穷子，舍父逃逝。如一个穷子，把自己的真性放弃了。另一方面意思是说，虽然在佛陀面前，没有好好修行，相当于穷子放弃了父亲，自己在其他地方受苦一样。</w:t>
      </w:r>
    </w:p>
    <w:p w14:paraId="5F116CF0" w14:textId="2FC65D5A" w:rsidR="00DB46CD" w:rsidRPr="00F20CE5" w:rsidRDefault="000C5882" w:rsidP="000D5C78">
      <w:pPr>
        <w:widowControl w:val="0"/>
        <w:ind w:firstLine="601"/>
        <w:rPr>
          <w:rFonts w:ascii="华文楷体" w:hAnsi="华文楷体" w:hint="eastAsia"/>
          <w:szCs w:val="30"/>
        </w:rPr>
      </w:pPr>
      <w:r w:rsidRPr="00F20CE5">
        <w:rPr>
          <w:rFonts w:ascii="华文楷体" w:hAnsi="华文楷体" w:hint="eastAsia"/>
          <w:b/>
          <w:szCs w:val="30"/>
        </w:rPr>
        <w:t>“</w:t>
      </w:r>
      <w:r w:rsidR="005B61C9" w:rsidRPr="00F20CE5">
        <w:rPr>
          <w:rFonts w:ascii="华文楷体" w:hAnsi="华文楷体" w:hint="eastAsia"/>
          <w:b/>
          <w:szCs w:val="30"/>
        </w:rPr>
        <w:t>今日乃知，虽有多闻，若不修行，与不闻等。如人说食，终不能饱。</w:t>
      </w:r>
    </w:p>
    <w:p w14:paraId="3A8D2E98" w14:textId="0873F672"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世尊，我等今者二障所缠，良由不知寂常心性。惟愿如来哀愍穷露，发妙明心，开我道眼。</w:t>
      </w:r>
      <w:r w:rsidR="005C371A" w:rsidRPr="00F20CE5">
        <w:rPr>
          <w:rFonts w:ascii="华文楷体" w:hAnsi="华文楷体" w:hint="eastAsia"/>
          <w:b/>
          <w:szCs w:val="30"/>
        </w:rPr>
        <w:t>”</w:t>
      </w:r>
    </w:p>
    <w:p w14:paraId="47A44163" w14:textId="4784F95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我今天才明白，今日乃知，虽有多闻，若不修行，与不闻等。虽然闻法没有修行，与没有修行是一样的。</w:t>
      </w:r>
    </w:p>
    <w:p w14:paraId="036D4F95" w14:textId="46FEEFF5"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lastRenderedPageBreak/>
        <w:t>《华严经》：譬如贫穷人，日夜数他宝，自无半钱分，多闻亦如是</w:t>
      </w:r>
      <w:r w:rsidRPr="00F20CE5">
        <w:rPr>
          <w:rFonts w:ascii="华文楷体" w:hAnsi="华文楷体" w:hint="eastAsia"/>
          <w:szCs w:val="30"/>
        </w:rPr>
        <w:t>。</w:t>
      </w:r>
    </w:p>
    <w:p w14:paraId="1392A7BA" w14:textId="1CAF8CB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如人说食，终不能饱。</w:t>
      </w:r>
    </w:p>
    <w:p w14:paraId="7C393E91" w14:textId="73CE761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说很多，但不能饱满，这是一样的。</w:t>
      </w:r>
    </w:p>
    <w:p w14:paraId="3B224320" w14:textId="4E55C6F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最近在喇荣，过段时间闭关，如果没有特殊情况，最好好好念阿弥陀佛，好好发愿，好好观自己的心，这确实是很重要的，我们人生是无常的，我听说道友比较重视，做好了各方面的准备，听说汉商店的东西都卖完了。</w:t>
      </w:r>
    </w:p>
    <w:p w14:paraId="2C76059B" w14:textId="200DFA6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当然买很多吃的很重要，但闭关不是为了吃。如果天天吃，出门会有点困难。这样不太好。最好吃得不用特别多，主要是修得多，看得多。</w:t>
      </w:r>
    </w:p>
    <w:p w14:paraId="46C1E320" w14:textId="541BFCB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修行的地方，我自己认为，包括这几年创造的修行场地，很好的。有的道友还是嫌小。</w:t>
      </w:r>
    </w:p>
    <w:p w14:paraId="173317F9" w14:textId="171560E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你们知道吗？方丈原来是职务的名字，其实原来是四方形，有三米三这样的修行的禅定的地方。</w:t>
      </w:r>
    </w:p>
    <w:p w14:paraId="1E2B5AAA" w14:textId="32D9BF1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尤其是这样的地方，不要希求很大，各种东西放在里面，不舒服。应该东西小一点。</w:t>
      </w:r>
    </w:p>
    <w:p w14:paraId="0041EFDF" w14:textId="249F5EB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我去过国王的山洞，很小的，可能睡的话脚都露到外面了。岗日托嘎的山洞是无垢光尊者的，也是很小的。</w:t>
      </w:r>
    </w:p>
    <w:p w14:paraId="7C9BF5C1" w14:textId="584171A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干干净净的，做一点装饰，不要特别奢华，简单好一点。</w:t>
      </w:r>
    </w:p>
    <w:p w14:paraId="062FF2B7" w14:textId="5B3743F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我看到当年唐玄奘，当年的闭关房也是比较小的。</w:t>
      </w:r>
    </w:p>
    <w:p w14:paraId="787F133F" w14:textId="2B35E3C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我们看《维摩诘经》中维摩诘的关房也是比较小的。</w:t>
      </w:r>
    </w:p>
    <w:p w14:paraId="3E123DA4" w14:textId="15EF5B7E"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我们看一下玄奘的介绍【放视频】：</w:t>
      </w:r>
    </w:p>
    <w:p w14:paraId="3A5B6E45" w14:textId="7D62D38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好象他说的汉语是我们藏族的。</w:t>
      </w:r>
    </w:p>
    <w:p w14:paraId="60A22841" w14:textId="438FB1C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修行很重要，如果有这方面的因缘，修一点一滴也是很重要的。</w:t>
      </w:r>
    </w:p>
    <w:p w14:paraId="47EF21A0" w14:textId="301E1035"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世尊，我等今者二障所缠，良由不知寂常心性。不知道恒常寂灭的心性，所以希望佛陀可怜我们，因为阿难修行不好，没有认识自己的心，希望佛陀摄受这些人，发微妙的明心，打开我们修道的眼界。</w:t>
      </w:r>
    </w:p>
    <w:p w14:paraId="3BE9D310" w14:textId="7022454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他这样祈祷，如果没有认识自己的心，很多时候也是徒劳无益可怜的。</w:t>
      </w:r>
    </w:p>
    <w:p w14:paraId="1452E1C9" w14:textId="308A6898"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《入行论》：若不知此心，奥秘法中尊，求乐或避苦，无义终漂泊</w:t>
      </w:r>
      <w:r w:rsidRPr="00F20CE5">
        <w:rPr>
          <w:rFonts w:ascii="华文楷体" w:hAnsi="华文楷体" w:hint="eastAsia"/>
          <w:szCs w:val="30"/>
        </w:rPr>
        <w:t>。</w:t>
      </w:r>
    </w:p>
    <w:p w14:paraId="4AAC8EBF" w14:textId="2204510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所以希望佛陀开示正法。</w:t>
      </w:r>
    </w:p>
    <w:p w14:paraId="58ED0E1A" w14:textId="64DC15A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【宣化上人释】没有法宝叫作</w:t>
      </w:r>
      <w:r w:rsidRPr="00F20CE5">
        <w:rPr>
          <w:rFonts w:ascii="华文楷体" w:hAnsi="华文楷体" w:hint="eastAsia"/>
          <w:b/>
          <w:szCs w:val="30"/>
        </w:rPr>
        <w:t>穷</w:t>
      </w:r>
      <w:r w:rsidRPr="00F20CE5">
        <w:rPr>
          <w:rFonts w:ascii="华文楷体" w:hAnsi="华文楷体" w:hint="eastAsia"/>
          <w:szCs w:val="30"/>
        </w:rPr>
        <w:t>，无所栖处叫作</w:t>
      </w:r>
      <w:r w:rsidRPr="00F20CE5">
        <w:rPr>
          <w:rFonts w:ascii="华文楷体" w:hAnsi="华文楷体" w:hint="eastAsia"/>
          <w:b/>
          <w:szCs w:val="30"/>
        </w:rPr>
        <w:t>露</w:t>
      </w:r>
      <w:r w:rsidRPr="00F20CE5">
        <w:rPr>
          <w:rFonts w:ascii="华文楷体" w:hAnsi="华文楷体" w:hint="eastAsia"/>
          <w:szCs w:val="30"/>
        </w:rPr>
        <w:t>，即无以安心立命之处。或者，没有楞严定叫作</w:t>
      </w:r>
      <w:r w:rsidRPr="00F20CE5">
        <w:rPr>
          <w:rFonts w:ascii="华文楷体" w:hAnsi="华文楷体" w:hint="eastAsia"/>
          <w:b/>
          <w:szCs w:val="30"/>
        </w:rPr>
        <w:t>穷</w:t>
      </w:r>
      <w:r w:rsidRPr="00F20CE5">
        <w:rPr>
          <w:rFonts w:ascii="华文楷体" w:hAnsi="华文楷体" w:hint="eastAsia"/>
          <w:szCs w:val="30"/>
        </w:rPr>
        <w:t>，没有楞严法叫作</w:t>
      </w:r>
      <w:r w:rsidRPr="00F20CE5">
        <w:rPr>
          <w:rFonts w:ascii="华文楷体" w:hAnsi="华文楷体" w:hint="eastAsia"/>
          <w:b/>
          <w:szCs w:val="30"/>
        </w:rPr>
        <w:t>露</w:t>
      </w:r>
      <w:r w:rsidRPr="00F20CE5">
        <w:rPr>
          <w:rFonts w:ascii="华文楷体" w:hAnsi="华文楷体" w:hint="eastAsia"/>
          <w:szCs w:val="30"/>
        </w:rPr>
        <w:t>。</w:t>
      </w:r>
    </w:p>
    <w:p w14:paraId="34591F0E" w14:textId="72F3B5E8"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lastRenderedPageBreak/>
        <w:t>即时如来，从胸卐字，涌出宝光。其光晃昱，有百千色。十方微尘，普佛世界，一时周遍。遍灌十方所有宝刹，诸如来顶，旋至阿难，及诸大众。告阿难言：吾今为汝，建大法幢。亦令十方一切众生，获妙微密，性净明心，得清净眼。阿难，汝先答我，见光明拳。此拳光明，因何所有？云何成拳？汝将谁见？</w:t>
      </w:r>
    </w:p>
    <w:p w14:paraId="2BD17484" w14:textId="4A6C44BA"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这时佛陀胸前的万字，发出吉祥的珍宝的光芒，而且光芒非常明亮的，有百千种颜色，而且涉及到十方微尘数的世界，同一时间遍及。</w:t>
      </w:r>
    </w:p>
    <w:p w14:paraId="1D6FBA1B" w14:textId="1D11CCA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这是胸前的光，以前是面部发光，有的是头顶发光。</w:t>
      </w:r>
    </w:p>
    <w:p w14:paraId="62436297" w14:textId="6E6F986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有人说，楞严经中有了五次不同的光，以上已经讲了三次不同的光。</w:t>
      </w:r>
    </w:p>
    <w:p w14:paraId="4E2A3151" w14:textId="44B4287B"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这些光，遍及到十方不同的珍宝刹土，一直照到如来的顶上。</w:t>
      </w:r>
    </w:p>
    <w:p w14:paraId="43B2D0EF" w14:textId="63AB278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照耀到阿难和一切众生。</w:t>
      </w:r>
    </w:p>
    <w:p w14:paraId="3E0638DE" w14:textId="396B534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这时佛陀告诉阿难，我今天为你建立法幢。</w:t>
      </w:r>
    </w:p>
    <w:p w14:paraId="0FC06089" w14:textId="049FA682"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因为阿难一直想得法，没有得到窍诀，现在佛陀要真正地，当然后面还有，这里是第一步，建立内心的法幢。</w:t>
      </w:r>
    </w:p>
    <w:p w14:paraId="624430F9" w14:textId="13CACBA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意思是说，今天是为了你，得到法幢，还有令十</w:t>
      </w:r>
      <w:r w:rsidRPr="00F20CE5">
        <w:rPr>
          <w:rFonts w:ascii="华文楷体" w:hAnsi="华文楷体" w:hint="eastAsia"/>
          <w:szCs w:val="30"/>
        </w:rPr>
        <w:lastRenderedPageBreak/>
        <w:t>方的众生，获得微妙的光明的法，让他们清净法眼。</w:t>
      </w:r>
    </w:p>
    <w:p w14:paraId="6D17AC0D" w14:textId="26645AC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因为佛陀宣说法时，阿难获得了殊胜的无生法忍的境界，其他的人也得到了深广离戏光明无为法的境界，获得了殊胜的果位。</w:t>
      </w:r>
    </w:p>
    <w:p w14:paraId="403068A2" w14:textId="2C1ED04F"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前面讲到这里，后面的内容，明年继续学习吧，如果没有出现无常，明年，大概二三月份，会把《楞严经》的后半部分不断地讲，希望听众，一个不剩下，都听。</w:t>
      </w:r>
    </w:p>
    <w:p w14:paraId="1C2AD6B6" w14:textId="2E573E33"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大概二月以后有课，会提前半个月或者一个礼拜给大家通知。现在具体的时间定不下来，中间我有一些翻译，我们以前的藏地的修行人是什么样呢？是冬天闭关，夏天和秋天，夏天去牧区得一些奶渣和酥油，春天去农区，要自己化缘。</w:t>
      </w:r>
    </w:p>
    <w:p w14:paraId="327BBF03" w14:textId="051CAEA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我冬天翻译一部分，第二年要讲，一个是自己要翻译，有点。有机缘时，我也出去与不同层次的人交流沟通。</w:t>
      </w:r>
    </w:p>
    <w:p w14:paraId="505BA716" w14:textId="37EE51CC"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今天看到，我在瑞士的时候有人问我中观的缘起怎么样，他翻译德语还是法语，他说你慢一点，听不懂。我说都肚子饿了，马上要吃中午饭了。</w:t>
      </w:r>
    </w:p>
    <w:p w14:paraId="6725DE64" w14:textId="36BB1457"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有时是时间紧，有时身体出现问题，所以有时国内国外，修修补补。破车用了一段时间，不知道能不</w:t>
      </w:r>
      <w:r w:rsidRPr="00F20CE5">
        <w:rPr>
          <w:rFonts w:ascii="华文楷体" w:hAnsi="华文楷体" w:hint="eastAsia"/>
          <w:szCs w:val="30"/>
        </w:rPr>
        <w:lastRenderedPageBreak/>
        <w:t>能用。能用就修，不能用就要换一个，也可以的。</w:t>
      </w:r>
    </w:p>
    <w:p w14:paraId="32D195A5" w14:textId="49E75FBD"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其他没有很多的事情，希望各方面因缘具足时，听者要努力听完。我作为讲者，发最大的心，能不能成办，也是世事无常，都有变化，不好说。</w:t>
      </w:r>
    </w:p>
    <w:p w14:paraId="2D66A353" w14:textId="4DE27940"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不管怎么说，如意宝说过，对世间法不用有准备。当然世间人有理想，修行人对解脱方面要有所准备。</w:t>
      </w:r>
    </w:p>
    <w:p w14:paraId="55946C76" w14:textId="6859EF91"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所以我是发愿把《楞严经》讲圆满。</w:t>
      </w:r>
    </w:p>
    <w:p w14:paraId="3A11C562" w14:textId="7AD6538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特别感谢，虽然讲了十几堂课，但是发心人员，不管是翻译也好，传播不同的技术人员也好，更重要的是感谢听众。如果听众一个没有，没办法给别人讲，自己对自己也不好讲，而且从头到现在，这么多人一直认真地听，而且表情不错。虽然七处征心时，情绪有点低落，但辅导时还是不错的。</w:t>
      </w:r>
    </w:p>
    <w:p w14:paraId="56CE0443" w14:textId="6EDD7BD4"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对法的热情心和渴望心，作为讲者，对我的触动也是很大的。如果没有信心，我的意乐可能也会退化的。</w:t>
      </w:r>
    </w:p>
    <w:p w14:paraId="38865901" w14:textId="73850316"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不管是天上天下的，凡与《楞严经》有关的人，是很好的。光看的话，不一定懂。佛法无人说，虽慧莫能解。如同《华严经》所说，没有人讲很难懂。如果没有人讲，光读过，功德有，内容不一定知道。所以学的时候，有一些特别有智慧的人，遇到问题，也</w:t>
      </w:r>
      <w:r w:rsidRPr="00F20CE5">
        <w:rPr>
          <w:rFonts w:ascii="华文楷体" w:hAnsi="华文楷体" w:hint="eastAsia"/>
          <w:szCs w:val="30"/>
        </w:rPr>
        <w:lastRenderedPageBreak/>
        <w:t>是要思考。更何况没有佛教基础的人，看一遍是不好懂的。如果没有好好闻思，光看一下，只能说一下，真正的佛教的教义很难懂。所以大家一起来学习，是有生之年非常有意义和开心的事情。</w:t>
      </w:r>
    </w:p>
    <w:p w14:paraId="15114CF7" w14:textId="3F8326F9" w:rsidR="00DB46CD"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今年《楞严经》的课程算是圆满，告一段落，今年所讲的功德，包括上半年的《维摩诘经》包括《楞严经》讲到现在没有出现违缘，也是值得欢喜的，下面回向所有的众生。</w:t>
      </w:r>
    </w:p>
    <w:p w14:paraId="5FE256BA" w14:textId="7A4C4500" w:rsidR="00DB46CD" w:rsidRPr="00F20CE5" w:rsidRDefault="005B61C9" w:rsidP="000D5C78">
      <w:pPr>
        <w:widowControl w:val="0"/>
        <w:ind w:firstLine="601"/>
        <w:rPr>
          <w:rFonts w:ascii="华文楷体" w:hAnsi="华文楷体" w:hint="eastAsia"/>
          <w:szCs w:val="30"/>
        </w:rPr>
      </w:pPr>
      <w:r w:rsidRPr="00F20CE5">
        <w:rPr>
          <w:rFonts w:ascii="华文楷体" w:hAnsi="华文楷体" w:hint="eastAsia"/>
          <w:b/>
          <w:szCs w:val="30"/>
        </w:rPr>
        <w:t>阿难言：由佛全体，阎浮檀金，赩如宝山，清净所生，故有光明。我实眼观，五轮指端，屈握示人，故有拳相。</w:t>
      </w:r>
    </w:p>
    <w:p w14:paraId="09260F51" w14:textId="06C0BC81" w:rsidR="00DB46CD" w:rsidRPr="00F20CE5" w:rsidRDefault="00DB46CD" w:rsidP="000D5C78">
      <w:pPr>
        <w:widowControl w:val="0"/>
        <w:ind w:firstLine="600"/>
        <w:rPr>
          <w:rFonts w:ascii="华文楷体" w:hAnsi="华文楷体" w:hint="eastAsia"/>
          <w:szCs w:val="30"/>
        </w:rPr>
      </w:pPr>
    </w:p>
    <w:p w14:paraId="14263F90" w14:textId="77777777" w:rsidR="00DB46CD" w:rsidRPr="00F20CE5" w:rsidRDefault="00DB46CD" w:rsidP="000D5C78">
      <w:pPr>
        <w:widowControl w:val="0"/>
        <w:ind w:firstLine="600"/>
        <w:rPr>
          <w:rFonts w:ascii="华文楷体" w:hAnsi="华文楷体" w:hint="eastAsia"/>
          <w:szCs w:val="30"/>
        </w:rPr>
      </w:pPr>
    </w:p>
    <w:p w14:paraId="12460834" w14:textId="2D478223" w:rsidR="00F2519D" w:rsidRPr="00F20CE5" w:rsidRDefault="005B61C9" w:rsidP="000D5C78">
      <w:pPr>
        <w:pStyle w:val="af5"/>
        <w:widowControl w:val="0"/>
        <w:ind w:firstLine="600"/>
        <w:rPr>
          <w:rFonts w:eastAsia="华文楷体" w:hint="eastAsia"/>
        </w:rPr>
      </w:pPr>
      <w:bookmarkStart w:id="13" w:name="_Toc172564678"/>
      <w:r w:rsidRPr="00F20CE5">
        <w:rPr>
          <w:rFonts w:eastAsia="华文楷体" w:hint="eastAsia"/>
        </w:rPr>
        <w:t>第十四课</w:t>
      </w:r>
      <w:bookmarkEnd w:id="13"/>
    </w:p>
    <w:p w14:paraId="425563BE" w14:textId="019156F6"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今天我们讲《楞严经》，这个之前说几件事情。</w:t>
      </w:r>
    </w:p>
    <w:p w14:paraId="60E0509B" w14:textId="37D5CEEF"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第一件事情，明天下午</w:t>
      </w:r>
      <w:r w:rsidR="003721C1" w:rsidRPr="003721C1">
        <w:rPr>
          <w:szCs w:val="30"/>
        </w:rPr>
        <w:t>1</w:t>
      </w:r>
      <w:r w:rsidRPr="00F20CE5">
        <w:rPr>
          <w:rFonts w:ascii="华文楷体" w:hAnsi="华文楷体" w:hint="eastAsia"/>
          <w:szCs w:val="30"/>
        </w:rPr>
        <w:t>点到</w:t>
      </w:r>
      <w:r w:rsidR="003721C1" w:rsidRPr="003721C1">
        <w:rPr>
          <w:szCs w:val="30"/>
        </w:rPr>
        <w:t>5</w:t>
      </w:r>
      <w:r w:rsidRPr="00F20CE5">
        <w:rPr>
          <w:rFonts w:ascii="华文楷体" w:hAnsi="华文楷体" w:hint="eastAsia"/>
          <w:szCs w:val="30"/>
        </w:rPr>
        <w:t>点之间，</w:t>
      </w:r>
      <w:r w:rsidR="003721C1" w:rsidRPr="003721C1">
        <w:rPr>
          <w:szCs w:val="30"/>
        </w:rPr>
        <w:t>4</w:t>
      </w:r>
      <w:r w:rsidRPr="00F20CE5">
        <w:rPr>
          <w:rFonts w:ascii="华文楷体" w:hAnsi="华文楷体" w:hint="eastAsia"/>
          <w:szCs w:val="30"/>
        </w:rPr>
        <w:t>个小时，全体学院的僧众，大家都念解缚咒。解缚咒的仪轨我最近翻译了，应该可能发给大家了吧，发了没有？有，是吧。这个解缚咒、解缚仪轨，可能明天大概四个小时都要，大家念。解缚咒语和解缚仪轨的功德，</w:t>
      </w:r>
      <w:r w:rsidRPr="00F20CE5">
        <w:rPr>
          <w:rFonts w:ascii="华文楷体" w:hAnsi="华文楷体" w:hint="eastAsia"/>
          <w:szCs w:val="30"/>
        </w:rPr>
        <w:lastRenderedPageBreak/>
        <w:t>我这里不用说，基本上在这个仪轨的后面，有很长的小字。</w:t>
      </w:r>
    </w:p>
    <w:p w14:paraId="18812952" w14:textId="01A385CC"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里面讲包括在末法时代的时候，如果有人和非人，诅咒、镇压、或者是厌胜。所谓的厌胜指的是，比如说有些黑教或者说有些邪教，把这个人的名字、头发或者指甲这些放在一个三宝所依当中，埋在十字路口或者是佛塔下，有种种诅咒别人的一些手段。诸如此类的、很多的这些人和非人，或者一些各种疾病等等，一些祸害，束缚你、捆绑你的话，那么依靠这个咒语就是能解除。</w:t>
      </w:r>
    </w:p>
    <w:p w14:paraId="2E1AEE8E" w14:textId="23322FBA"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这个咒语，可能有些人觉得比较难念，其实也没有什么，只要熟悉以后应该是可以的，像楞严咒还有大悲咒，这些的话应该比较长。这个咒语并不是那么的难念一个咒语，所以说大家也应该——要求是一万遍，当然在这短暂的时间当中，如果实在是念不完的话，反正尽快的时间当中大家一起来念。这样的话，这么多的僧众一起念诵，这个功德也是非常大的。</w:t>
      </w:r>
    </w:p>
    <w:p w14:paraId="5A3E872A" w14:textId="2188D853"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这个仪轨僧众明天会念的，念的时候，怎么念？大家在收音机里面跟着念，也是可以的。解缚咒的仪轨发给大家的话，自己也先看一下，这个咒语是麦彭仁波切造的，这里面很多的功德，包括我们经常念，</w:t>
      </w:r>
      <w:r w:rsidRPr="00F20CE5">
        <w:rPr>
          <w:rFonts w:ascii="华文楷体" w:hAnsi="华文楷体" w:hint="eastAsia"/>
          <w:szCs w:val="30"/>
        </w:rPr>
        <w:lastRenderedPageBreak/>
        <w:t>念七遍以上的，咒语就加持，这个金刚带戴在身上的话，也非常非常好的。或者是早上起来的时候，念这个咒加持，这个水喝的话也是有非常大的利益。这些功德的话我就不多讲。总的来讲，明天是最后一天，也是下午花了四个小时的时间，大家会念的。</w:t>
      </w:r>
    </w:p>
    <w:p w14:paraId="2BD43E56" w14:textId="37530842"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所以这个事跟大家这样讲一下，接下来我们就开始——今天讲《楞严经》。</w:t>
      </w:r>
    </w:p>
    <w:p w14:paraId="08682830" w14:textId="41510DE4"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《楞严经》实际上是我们</w:t>
      </w:r>
      <w:r w:rsidR="003721C1" w:rsidRPr="003721C1">
        <w:rPr>
          <w:szCs w:val="30"/>
        </w:rPr>
        <w:t>2019</w:t>
      </w:r>
      <w:r w:rsidRPr="00F20CE5">
        <w:rPr>
          <w:rFonts w:ascii="华文楷体" w:hAnsi="华文楷体" w:hint="eastAsia"/>
          <w:szCs w:val="30"/>
        </w:rPr>
        <w:t>年，那个时候讲了几堂课。后来我在电脑上写的是什么呢？</w:t>
      </w:r>
      <w:r w:rsidR="000C5882" w:rsidRPr="00F20CE5">
        <w:rPr>
          <w:rFonts w:ascii="华文楷体" w:hAnsi="华文楷体" w:hint="eastAsia"/>
          <w:szCs w:val="30"/>
        </w:rPr>
        <w:t>“</w:t>
      </w:r>
      <w:r w:rsidR="003721C1" w:rsidRPr="003721C1">
        <w:rPr>
          <w:szCs w:val="30"/>
        </w:rPr>
        <w:t>2019</w:t>
      </w:r>
      <w:r w:rsidRPr="00F20CE5">
        <w:rPr>
          <w:rFonts w:ascii="华文楷体" w:hAnsi="华文楷体" w:hint="eastAsia"/>
          <w:szCs w:val="30"/>
        </w:rPr>
        <w:t>年</w:t>
      </w:r>
      <w:r w:rsidR="003721C1" w:rsidRPr="003721C1">
        <w:rPr>
          <w:szCs w:val="30"/>
        </w:rPr>
        <w:t>10</w:t>
      </w:r>
      <w:r w:rsidRPr="00F20CE5">
        <w:rPr>
          <w:rFonts w:ascii="华文楷体" w:hAnsi="华文楷体" w:hint="eastAsia"/>
          <w:szCs w:val="30"/>
        </w:rPr>
        <w:t>月</w:t>
      </w:r>
      <w:r w:rsidR="003721C1" w:rsidRPr="003721C1">
        <w:rPr>
          <w:szCs w:val="30"/>
        </w:rPr>
        <w:t>22</w:t>
      </w:r>
      <w:r w:rsidRPr="00F20CE5">
        <w:rPr>
          <w:rFonts w:ascii="华文楷体" w:hAnsi="华文楷体" w:hint="eastAsia"/>
          <w:szCs w:val="30"/>
        </w:rPr>
        <w:t>日</w:t>
      </w:r>
      <w:r w:rsidR="005C371A" w:rsidRPr="00F20CE5">
        <w:rPr>
          <w:rFonts w:ascii="华文楷体" w:hAnsi="华文楷体" w:hint="eastAsia"/>
          <w:szCs w:val="30"/>
        </w:rPr>
        <w:t>”</w:t>
      </w:r>
      <w:r w:rsidRPr="00F20CE5">
        <w:rPr>
          <w:rFonts w:ascii="华文楷体" w:hAnsi="华文楷体" w:hint="eastAsia"/>
          <w:szCs w:val="30"/>
        </w:rPr>
        <w:t>，这是当时的最后一堂课，我在这个上面写的是：</w:t>
      </w:r>
      <w:r w:rsidR="000C5882" w:rsidRPr="00F20CE5">
        <w:rPr>
          <w:rFonts w:ascii="华文楷体" w:hAnsi="华文楷体" w:hint="eastAsia"/>
          <w:szCs w:val="30"/>
        </w:rPr>
        <w:t>“</w:t>
      </w:r>
      <w:r w:rsidRPr="00F20CE5">
        <w:rPr>
          <w:rFonts w:ascii="华文楷体" w:hAnsi="华文楷体" w:hint="eastAsia"/>
          <w:szCs w:val="30"/>
        </w:rPr>
        <w:t>这以上告一段落，明年见</w:t>
      </w:r>
      <w:r w:rsidR="00E7107F" w:rsidRPr="00F20CE5">
        <w:rPr>
          <w:rFonts w:ascii="华文楷体" w:hAnsi="华文楷体" w:hint="eastAsia"/>
          <w:szCs w:val="30"/>
        </w:rPr>
        <w:t>！</w:t>
      </w:r>
      <w:r w:rsidR="005C371A" w:rsidRPr="00F20CE5">
        <w:rPr>
          <w:rFonts w:ascii="华文楷体" w:hAnsi="华文楷体" w:hint="eastAsia"/>
          <w:szCs w:val="30"/>
        </w:rPr>
        <w:t>”</w:t>
      </w:r>
      <w:r w:rsidRPr="00F20CE5">
        <w:rPr>
          <w:rFonts w:ascii="华文楷体" w:hAnsi="华文楷体" w:hint="eastAsia"/>
          <w:szCs w:val="30"/>
        </w:rPr>
        <w:t>我写的是这样的，但结果——明年本来是</w:t>
      </w:r>
      <w:r w:rsidR="003721C1" w:rsidRPr="003721C1">
        <w:rPr>
          <w:szCs w:val="30"/>
        </w:rPr>
        <w:t>2020</w:t>
      </w:r>
      <w:r w:rsidRPr="00F20CE5">
        <w:rPr>
          <w:rFonts w:ascii="华文楷体" w:hAnsi="华文楷体" w:hint="eastAsia"/>
          <w:szCs w:val="30"/>
        </w:rPr>
        <w:t>年，没有见到；后年的话，就是</w:t>
      </w:r>
      <w:r w:rsidR="003721C1" w:rsidRPr="003721C1">
        <w:rPr>
          <w:szCs w:val="30"/>
        </w:rPr>
        <w:t>2021</w:t>
      </w:r>
      <w:r w:rsidRPr="00F20CE5">
        <w:rPr>
          <w:rFonts w:ascii="华文楷体" w:hAnsi="华文楷体" w:hint="eastAsia"/>
          <w:szCs w:val="30"/>
        </w:rPr>
        <w:t>年，那今天是</w:t>
      </w:r>
      <w:r w:rsidR="003721C1" w:rsidRPr="003721C1">
        <w:rPr>
          <w:szCs w:val="30"/>
        </w:rPr>
        <w:t>2022</w:t>
      </w:r>
      <w:r w:rsidRPr="00F20CE5">
        <w:rPr>
          <w:rFonts w:ascii="华文楷体" w:hAnsi="华文楷体" w:hint="eastAsia"/>
          <w:szCs w:val="30"/>
        </w:rPr>
        <w:t>年，这样的话，就是接近明年、后年、大后年，是吧？这个时候要见了，中间大家都知道。那个时候我们听课的，这个</w:t>
      </w:r>
      <w:r w:rsidRPr="00F20CE5">
        <w:rPr>
          <w:szCs w:val="30"/>
        </w:rPr>
        <w:t>IP</w:t>
      </w:r>
      <w:r w:rsidRPr="00F20CE5">
        <w:rPr>
          <w:rFonts w:ascii="华文楷体" w:hAnsi="华文楷体" w:hint="eastAsia"/>
          <w:szCs w:val="30"/>
        </w:rPr>
        <w:t>是</w:t>
      </w:r>
      <w:r w:rsidR="003721C1" w:rsidRPr="003721C1">
        <w:rPr>
          <w:szCs w:val="30"/>
        </w:rPr>
        <w:t>47105</w:t>
      </w:r>
      <w:r w:rsidRPr="00F20CE5">
        <w:rPr>
          <w:rFonts w:ascii="华文楷体" w:hAnsi="华文楷体" w:hint="eastAsia"/>
          <w:szCs w:val="30"/>
        </w:rPr>
        <w:t>，我看了一下日记，当时听课的人就是</w:t>
      </w:r>
      <w:r w:rsidR="003721C1" w:rsidRPr="003721C1">
        <w:rPr>
          <w:szCs w:val="30"/>
        </w:rPr>
        <w:t>47105</w:t>
      </w:r>
      <w:r w:rsidRPr="00F20CE5">
        <w:rPr>
          <w:rFonts w:ascii="华文楷体" w:hAnsi="华文楷体" w:hint="eastAsia"/>
          <w:szCs w:val="30"/>
        </w:rPr>
        <w:t>，那么多的，这也只是</w:t>
      </w:r>
      <w:r w:rsidRPr="00F20CE5">
        <w:rPr>
          <w:szCs w:val="30"/>
        </w:rPr>
        <w:t>IP</w:t>
      </w:r>
      <w:r w:rsidRPr="00F20CE5">
        <w:rPr>
          <w:rFonts w:ascii="华文楷体" w:hAnsi="华文楷体" w:hint="eastAsia"/>
          <w:szCs w:val="30"/>
        </w:rPr>
        <w:t>而已，实际上里面有可能更多的。但后来出现了种种的事情。</w:t>
      </w:r>
    </w:p>
    <w:p w14:paraId="1EDA5CBB" w14:textId="1D47B7C3"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今天我们听课的人也非常少，大家也知道。我记得好像是</w:t>
      </w:r>
      <w:r w:rsidR="003721C1" w:rsidRPr="003721C1">
        <w:rPr>
          <w:szCs w:val="30"/>
        </w:rPr>
        <w:t>22</w:t>
      </w:r>
      <w:r w:rsidRPr="00F20CE5">
        <w:rPr>
          <w:rFonts w:ascii="华文楷体" w:hAnsi="华文楷体" w:hint="eastAsia"/>
          <w:szCs w:val="30"/>
        </w:rPr>
        <w:t>号讲的《楞严经》，那一年告一段落，第二天好像《大鹏展翅》讲完了，然后就是《击要三</w:t>
      </w:r>
      <w:r w:rsidRPr="00F20CE5">
        <w:rPr>
          <w:rFonts w:ascii="华文楷体" w:hAnsi="华文楷体" w:hint="eastAsia"/>
          <w:szCs w:val="30"/>
        </w:rPr>
        <w:lastRenderedPageBreak/>
        <w:t>句》。那一年基本上把这个课程，当时是这样暂时收尾的。但后来《楞严经》一直是没有讲成，包括《宝性论》也是当时告一段落的。但《宝性论》去年我们已经坚持下去，已经讲下去了。那这个《楞严经》隔了接近三年的时间，今天又重新继续讲。</w:t>
      </w:r>
    </w:p>
    <w:p w14:paraId="3A243A9D" w14:textId="79E0EB6C"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我们现在这个人数就是这么多，如果实在以后出现违缘或者怎样的话，我也在想，不管怎么样，我只要活着的话，能讲完。但讲完的话，我们这个人数，到底是这么多人听还是</w:t>
      </w:r>
      <w:r w:rsidR="000C5882" w:rsidRPr="00F20CE5">
        <w:rPr>
          <w:rFonts w:ascii="华文楷体" w:hAnsi="华文楷体" w:hint="eastAsia"/>
          <w:szCs w:val="30"/>
        </w:rPr>
        <w:t>……</w:t>
      </w:r>
      <w:r w:rsidRPr="00F20CE5">
        <w:rPr>
          <w:rFonts w:ascii="华文楷体" w:hAnsi="华文楷体" w:hint="eastAsia"/>
          <w:szCs w:val="30"/>
        </w:rPr>
        <w:t>，这个也不好说。因为以前我们讲的时候大家都是特别欢喜，那么多人，当时有那么多人听，但现在各方面的因缘的话，今天也是仅此而已。</w:t>
      </w:r>
    </w:p>
    <w:p w14:paraId="1AE97A38" w14:textId="0F77A4B0"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那么以后如果也出现种种一些违缘的话，至少是几个人的话，讲下来，讲完了以后，把这个音频发给大家，也有这样的想法。一般来讲我们肯定会是善始善终的，求三宝和护法神加持。后面部分也不太多，我可能每天——再过一段时间，因为前面比较难，后面还稍微好一点，那这样的话可能讲得也多一点，也许不一定耽误很多的时间。但不管怎么样，大家都应该努力。因为这个《楞严经》，大家都知道：成佛的《法华》，开悟的《楞严》。</w:t>
      </w:r>
    </w:p>
    <w:p w14:paraId="0A028060" w14:textId="7164CC6E"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而且这个《楞严经》确实，它是禅宗里特别重要的明心见性的一个——可以说是显宗当中的一个大圆满的直指法一样，确实是依靠它，无数的信众得到开悟，它具有特别的加持力。这样的一部经典，确实我们在学的过程当中，可能对个人也好，对集体也好，一定会是有一些障碍。但是这种障碍对于精进者，对于圣慧者来讲的话，应该不会有机可乘的。</w:t>
      </w:r>
    </w:p>
    <w:p w14:paraId="1D03A809" w14:textId="4738E410"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说，像我们《楞严经》这边的话，大家也是应该想办法。我是这样想的，因为《楞严经》，实际上我也没有得过传承，因为它的传承，后来那个藏文的传承的话，不知道有没有。章嘉国师他全部翻译的，中间有两品，我也在德格大藏经当中有这个传承，但是整个《楞严经》的话，当时记得是这样说的吧，现在有这个藏文。那个藏文的话，有两个不同的版本，现在新的就是土登尼玛仁波切，他们编的大藏经当中，《中华大藏经》</w:t>
      </w:r>
      <w:r w:rsidR="00792EF1" w:rsidRPr="00F20CE5">
        <w:rPr>
          <w:rFonts w:ascii="华文楷体" w:hAnsi="华文楷体"/>
          <w:szCs w:val="30"/>
          <w:vertAlign w:val="superscript"/>
        </w:rPr>
        <w:footnoteReference w:id="1"/>
      </w:r>
      <w:r w:rsidRPr="00F20CE5">
        <w:rPr>
          <w:rFonts w:ascii="华文楷体" w:hAnsi="华文楷体" w:hint="eastAsia"/>
          <w:szCs w:val="30"/>
        </w:rPr>
        <w:t>，不是《中华大藏经》，是四川对堪局他们的大藏经当中有这个藏文，但是这个传承现在</w:t>
      </w:r>
      <w:r w:rsidRPr="00F20CE5">
        <w:rPr>
          <w:rFonts w:ascii="华文楷体" w:hAnsi="华文楷体" w:hint="eastAsia"/>
          <w:szCs w:val="30"/>
        </w:rPr>
        <w:lastRenderedPageBreak/>
        <w:t>我也没有。所以我也是想得到章嘉国师他们的这种翻译，如果有传承也想得，但是暂时来讲——没有。所以我们没有遇到中间这两品之前的话，现在不念传承。</w:t>
      </w:r>
    </w:p>
    <w:p w14:paraId="30522DD9" w14:textId="3DB200B1"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个人而言的话，每天也是，以前好像大概看过别的一些讲义，因为这个经是很出名的，也想大概了解。但自己毕竟在这个旁边看的，有时候也不会那么的深入。这样一来的话，我想这次大家学《楞严经》，以后肯定有弘法的机会；有弘法的机会，如果我们把这个意义弄特别明白的话，那弘法也是非常非常有意义的。我看汉地，基本上很多的高僧大德都已经传过《楞严经》。不管是比较古代的这些大德们也好，后来的近代的这些大德们的话，很多人也确实对《楞严经》是非常的重视，我们在座的各位也是应该好好的学《楞严》。</w:t>
      </w:r>
    </w:p>
    <w:p w14:paraId="5BB5A9BC" w14:textId="7386CB61"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今天的内容，我想主要是在字面上讲，也比较可以的，也不需要很多的教证、理证或者是公案。</w:t>
      </w:r>
    </w:p>
    <w:p w14:paraId="633D6B36" w14:textId="3C57089D"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大家都知道，我们前面，上一节课，三年前讲的是：</w:t>
      </w:r>
      <w:r w:rsidR="000C5882" w:rsidRPr="00F20CE5">
        <w:rPr>
          <w:rFonts w:ascii="华文楷体" w:hAnsi="华文楷体" w:hint="eastAsia"/>
          <w:b/>
          <w:bCs/>
          <w:szCs w:val="30"/>
        </w:rPr>
        <w:t>“</w:t>
      </w:r>
      <w:r w:rsidRPr="00F20CE5">
        <w:rPr>
          <w:rFonts w:ascii="华文楷体" w:hAnsi="华文楷体" w:hint="eastAsia"/>
          <w:b/>
          <w:bCs/>
          <w:szCs w:val="30"/>
        </w:rPr>
        <w:t>获妙微密性净明心，得清净眼</w:t>
      </w:r>
      <w:r w:rsidR="005C371A" w:rsidRPr="00F20CE5">
        <w:rPr>
          <w:rFonts w:ascii="华文楷体" w:hAnsi="华文楷体" w:hint="eastAsia"/>
          <w:b/>
          <w:bCs/>
          <w:szCs w:val="30"/>
        </w:rPr>
        <w:t>”</w:t>
      </w:r>
      <w:r w:rsidRPr="00F20CE5">
        <w:rPr>
          <w:rFonts w:ascii="华文楷体" w:hAnsi="华文楷体" w:hint="eastAsia"/>
          <w:szCs w:val="30"/>
        </w:rPr>
        <w:t>，已经讲到这里了。</w:t>
      </w:r>
    </w:p>
    <w:p w14:paraId="4646CF42" w14:textId="25FD2163"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上面主要讲阿难尊者遇到一些戒律上的障碍。后来佛陀讲了什么？主要是讲到了七处征心，这个前面</w:t>
      </w:r>
      <w:r w:rsidRPr="00F20CE5">
        <w:rPr>
          <w:rFonts w:ascii="华文楷体" w:hAnsi="华文楷体" w:hint="eastAsia"/>
          <w:szCs w:val="30"/>
        </w:rPr>
        <w:lastRenderedPageBreak/>
        <w:t>都已经讲了。</w:t>
      </w:r>
    </w:p>
    <w:p w14:paraId="2589EC3F" w14:textId="2FA8E4A4"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下面的话我们会讲十种指心，或者是十番指心，直指的十种心，有十个方面的直指法。这个也可以叫做一种直指法吧，下面主要会讲这样的，比如说</w:t>
      </w:r>
      <w:r w:rsidR="000C5882" w:rsidRPr="00F20CE5">
        <w:rPr>
          <w:rFonts w:ascii="华文楷体" w:hAnsi="华文楷体" w:hint="eastAsia"/>
          <w:szCs w:val="30"/>
        </w:rPr>
        <w:t>“</w:t>
      </w:r>
      <w:r w:rsidRPr="00F20CE5">
        <w:rPr>
          <w:rFonts w:ascii="华文楷体" w:hAnsi="华文楷体" w:hint="eastAsia"/>
          <w:szCs w:val="30"/>
        </w:rPr>
        <w:t>见性不动</w:t>
      </w:r>
      <w:r w:rsidR="005C371A" w:rsidRPr="00F20CE5">
        <w:rPr>
          <w:rFonts w:ascii="华文楷体" w:hAnsi="华文楷体" w:hint="eastAsia"/>
          <w:szCs w:val="30"/>
        </w:rPr>
        <w:t>”</w:t>
      </w:r>
      <w:r w:rsidRPr="00F20CE5">
        <w:rPr>
          <w:rFonts w:ascii="华文楷体" w:hAnsi="华文楷体" w:hint="eastAsia"/>
          <w:szCs w:val="30"/>
        </w:rPr>
        <w:t>，</w:t>
      </w:r>
      <w:r w:rsidR="000C5882" w:rsidRPr="00F20CE5">
        <w:rPr>
          <w:rFonts w:ascii="华文楷体" w:hAnsi="华文楷体" w:hint="eastAsia"/>
          <w:szCs w:val="30"/>
        </w:rPr>
        <w:t>“</w:t>
      </w:r>
      <w:r w:rsidRPr="00F20CE5">
        <w:rPr>
          <w:rFonts w:ascii="华文楷体" w:hAnsi="华文楷体" w:hint="eastAsia"/>
          <w:szCs w:val="30"/>
        </w:rPr>
        <w:t>见性无失</w:t>
      </w:r>
      <w:r w:rsidR="005C371A" w:rsidRPr="00F20CE5">
        <w:rPr>
          <w:rFonts w:ascii="华文楷体" w:hAnsi="华文楷体" w:hint="eastAsia"/>
          <w:szCs w:val="30"/>
        </w:rPr>
        <w:t>”</w:t>
      </w:r>
      <w:r w:rsidRPr="00F20CE5">
        <w:rPr>
          <w:rFonts w:ascii="华文楷体" w:hAnsi="华文楷体" w:hint="eastAsia"/>
          <w:szCs w:val="30"/>
        </w:rPr>
        <w:t>，全部都是讲到</w:t>
      </w:r>
      <w:r w:rsidR="000C5882" w:rsidRPr="00F20CE5">
        <w:rPr>
          <w:rFonts w:ascii="华文楷体" w:hAnsi="华文楷体" w:hint="eastAsia"/>
          <w:szCs w:val="30"/>
        </w:rPr>
        <w:t>“</w:t>
      </w:r>
      <w:r w:rsidRPr="00F20CE5">
        <w:rPr>
          <w:rFonts w:ascii="华文楷体" w:hAnsi="华文楷体" w:hint="eastAsia"/>
          <w:szCs w:val="30"/>
        </w:rPr>
        <w:t>见性</w:t>
      </w:r>
      <w:r w:rsidR="005C371A" w:rsidRPr="00F20CE5">
        <w:rPr>
          <w:rFonts w:ascii="华文楷体" w:hAnsi="华文楷体" w:hint="eastAsia"/>
          <w:szCs w:val="30"/>
        </w:rPr>
        <w:t>”</w:t>
      </w:r>
      <w:r w:rsidRPr="00F20CE5">
        <w:rPr>
          <w:rFonts w:ascii="华文楷体" w:hAnsi="华文楷体" w:hint="eastAsia"/>
          <w:szCs w:val="30"/>
        </w:rPr>
        <w:t>，</w:t>
      </w:r>
      <w:r w:rsidR="000C5882" w:rsidRPr="00F20CE5">
        <w:rPr>
          <w:rFonts w:ascii="华文楷体" w:hAnsi="华文楷体" w:hint="eastAsia"/>
          <w:szCs w:val="30"/>
        </w:rPr>
        <w:t>“</w:t>
      </w:r>
      <w:r w:rsidRPr="00F20CE5">
        <w:rPr>
          <w:rFonts w:ascii="华文楷体" w:hAnsi="华文楷体" w:hint="eastAsia"/>
          <w:szCs w:val="30"/>
        </w:rPr>
        <w:t>心无得</w:t>
      </w:r>
      <w:r w:rsidR="005C371A" w:rsidRPr="00F20CE5">
        <w:rPr>
          <w:rFonts w:ascii="华文楷体" w:hAnsi="华文楷体" w:hint="eastAsia"/>
          <w:szCs w:val="30"/>
        </w:rPr>
        <w:t>”</w:t>
      </w:r>
      <w:r w:rsidRPr="00F20CE5">
        <w:rPr>
          <w:rFonts w:ascii="华文楷体" w:hAnsi="华文楷体" w:hint="eastAsia"/>
          <w:szCs w:val="30"/>
        </w:rPr>
        <w:t>等等，一直讲到明心见性——怎么样见自己的性。</w:t>
      </w:r>
    </w:p>
    <w:p w14:paraId="3738FB7D" w14:textId="3B56CCF6"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这个如果我们学的好的话，我感觉是，像密宗大圆满的一些直指法，确实有一些差别，但是一般的一个密法里面的直指和这个《楞严经》里面所讲到的这种直指法，很多都是相同的。</w:t>
      </w:r>
    </w:p>
    <w:p w14:paraId="2014B2A5" w14:textId="3E46DBF5"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这个也不需要经过灌顶，不需要经过修五十万加行，谁都可以学，谁都可以听。这样的话，我们学者也比较方便，自己也是依靠这样的直指方法，应该是可以获得证悟。</w:t>
      </w:r>
    </w:p>
    <w:p w14:paraId="55161B50" w14:textId="74189988"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也是佛陀当年亲自对阿难等弟子直指的一种很甚深的法。但是我们在学的过程当中，有些地方是可能比较——不是很好懂，也许我自己以前没有得过这个传承，比较陌生，可能这个原因。所以要学的时候大家也要专注，如果有一些其他的注释——注释是非常多的，我家里面大概有可能多少本，特别特别多的，</w:t>
      </w:r>
      <w:r w:rsidRPr="00F20CE5">
        <w:rPr>
          <w:rFonts w:ascii="华文楷体" w:hAnsi="华文楷体" w:hint="eastAsia"/>
          <w:szCs w:val="30"/>
        </w:rPr>
        <w:lastRenderedPageBreak/>
        <w:t>以前都放在这个路上，现在我一般在家里，然后家里特别多，但是我确实没有时间看。不然的话，如果有时间的话，多看一下一些古代的大德们是怎么解释的，然后近代的大德们是怎么解释的，然后自己也是怎么去理解，这样也是可以的。</w:t>
      </w:r>
    </w:p>
    <w:p w14:paraId="4C22AED1" w14:textId="16AA1936"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那现在我们继续学习，讲十种直指法。</w:t>
      </w:r>
    </w:p>
    <w:p w14:paraId="69997133" w14:textId="0613CE40" w:rsidR="00792EF1" w:rsidRPr="00F20CE5" w:rsidRDefault="000C5882" w:rsidP="000D5C78">
      <w:pPr>
        <w:widowControl w:val="0"/>
        <w:ind w:firstLine="601"/>
        <w:rPr>
          <w:rFonts w:ascii="华文楷体" w:hAnsi="华文楷体" w:hint="eastAsia"/>
          <w:b/>
          <w:bCs/>
          <w:szCs w:val="30"/>
        </w:rPr>
      </w:pPr>
      <w:r w:rsidRPr="00F20CE5">
        <w:rPr>
          <w:rFonts w:ascii="华文楷体" w:hAnsi="华文楷体" w:hint="eastAsia"/>
          <w:b/>
          <w:bCs/>
          <w:szCs w:val="30"/>
        </w:rPr>
        <w:t>“</w:t>
      </w:r>
      <w:r w:rsidR="005B61C9" w:rsidRPr="00F20CE5">
        <w:rPr>
          <w:rFonts w:ascii="华文楷体" w:hAnsi="华文楷体" w:hint="eastAsia"/>
          <w:b/>
          <w:bCs/>
          <w:szCs w:val="30"/>
        </w:rPr>
        <w:t>阿难，汝先答我，见光明拳，</w:t>
      </w:r>
      <w:r w:rsidR="005C371A" w:rsidRPr="00F20CE5">
        <w:rPr>
          <w:rFonts w:ascii="华文楷体" w:hAnsi="华文楷体" w:hint="eastAsia"/>
          <w:b/>
          <w:bCs/>
          <w:szCs w:val="30"/>
        </w:rPr>
        <w:t>”</w:t>
      </w:r>
    </w:p>
    <w:p w14:paraId="3E98933C" w14:textId="6DDD855F"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佛陀让阿难尊者：</w:t>
      </w:r>
      <w:r w:rsidR="000C5882" w:rsidRPr="00F20CE5">
        <w:rPr>
          <w:rFonts w:ascii="华文楷体" w:hAnsi="华文楷体" w:hint="eastAsia"/>
          <w:szCs w:val="30"/>
        </w:rPr>
        <w:t>“</w:t>
      </w:r>
      <w:r w:rsidRPr="00F20CE5">
        <w:rPr>
          <w:rFonts w:ascii="华文楷体" w:hAnsi="华文楷体" w:hint="eastAsia"/>
          <w:szCs w:val="30"/>
        </w:rPr>
        <w:t>你先给我回答。</w:t>
      </w:r>
      <w:r w:rsidR="005C371A" w:rsidRPr="00F20CE5">
        <w:rPr>
          <w:rFonts w:ascii="华文楷体" w:hAnsi="华文楷体" w:hint="eastAsia"/>
          <w:szCs w:val="30"/>
        </w:rPr>
        <w:t>”</w:t>
      </w:r>
      <w:r w:rsidRPr="00F20CE5">
        <w:rPr>
          <w:rFonts w:ascii="华文楷体" w:hAnsi="华文楷体" w:hint="eastAsia"/>
          <w:szCs w:val="30"/>
        </w:rPr>
        <w:t>回答什么呢？佛陀当时把手做成拳，手可能放出光明，佛陀身上就是放光明，做光明拳，做这个拳头，然后给阿难为主的众眷属看他手，光明拳，然后佛陀问阿难等：</w:t>
      </w:r>
    </w:p>
    <w:p w14:paraId="7E55393D" w14:textId="2D61BEE1"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此拳光明因何所有？云何成拳？汝将谁见？</w:t>
      </w:r>
      <w:r w:rsidR="005C371A" w:rsidRPr="00F20CE5">
        <w:rPr>
          <w:rFonts w:ascii="华文楷体" w:hAnsi="华文楷体" w:hint="eastAsia"/>
          <w:b/>
          <w:bCs/>
          <w:szCs w:val="30"/>
        </w:rPr>
        <w:t>”</w:t>
      </w:r>
    </w:p>
    <w:p w14:paraId="2681CE33" w14:textId="5953A4CC"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他说：</w:t>
      </w:r>
      <w:r w:rsidR="000C5882" w:rsidRPr="00F20CE5">
        <w:rPr>
          <w:rFonts w:ascii="华文楷体" w:hAnsi="华文楷体" w:hint="eastAsia"/>
          <w:szCs w:val="30"/>
        </w:rPr>
        <w:t>“</w:t>
      </w:r>
      <w:r w:rsidRPr="00F20CE5">
        <w:rPr>
          <w:rFonts w:ascii="华文楷体" w:hAnsi="华文楷体" w:hint="eastAsia"/>
          <w:szCs w:val="30"/>
        </w:rPr>
        <w:t>我这个手的光明拳，我这个光明拳的话，你给我回答，我问你三个问题：因何所有？</w:t>
      </w:r>
      <w:r w:rsidR="005C371A" w:rsidRPr="00F20CE5">
        <w:rPr>
          <w:rFonts w:ascii="华文楷体" w:hAnsi="华文楷体" w:hint="eastAsia"/>
          <w:szCs w:val="30"/>
        </w:rPr>
        <w:t>”</w:t>
      </w:r>
      <w:r w:rsidRPr="00F20CE5">
        <w:rPr>
          <w:rFonts w:ascii="华文楷体" w:hAnsi="华文楷体" w:hint="eastAsia"/>
          <w:szCs w:val="30"/>
        </w:rPr>
        <w:t>以什么样因缘，而形成了这个光明拳，什么因缘而来的。</w:t>
      </w:r>
    </w:p>
    <w:p w14:paraId="5CD049E0" w14:textId="7F6C0236"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然后：</w:t>
      </w:r>
      <w:r w:rsidR="000C5882" w:rsidRPr="00F20CE5">
        <w:rPr>
          <w:rFonts w:ascii="华文楷体" w:hAnsi="华文楷体" w:hint="eastAsia"/>
          <w:szCs w:val="30"/>
        </w:rPr>
        <w:t>“</w:t>
      </w:r>
      <w:r w:rsidRPr="00F20CE5">
        <w:rPr>
          <w:rFonts w:ascii="华文楷体" w:hAnsi="华文楷体" w:hint="eastAsia"/>
          <w:szCs w:val="30"/>
        </w:rPr>
        <w:t>云何成拳？</w:t>
      </w:r>
      <w:r w:rsidR="005C371A" w:rsidRPr="00F20CE5">
        <w:rPr>
          <w:rFonts w:ascii="华文楷体" w:hAnsi="华文楷体" w:hint="eastAsia"/>
          <w:szCs w:val="30"/>
        </w:rPr>
        <w:t>”</w:t>
      </w:r>
      <w:r w:rsidRPr="00F20CE5">
        <w:rPr>
          <w:rFonts w:ascii="华文楷体" w:hAnsi="华文楷体" w:hint="eastAsia"/>
          <w:szCs w:val="30"/>
        </w:rPr>
        <w:t>变成什么样形象的光明拳，以什么因缘？它的形象也好、形状也好，这个是什么样的光明拳？这是第二个问题。</w:t>
      </w:r>
    </w:p>
    <w:p w14:paraId="3DAEFDED" w14:textId="6743304A"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第三个问题：</w:t>
      </w:r>
      <w:r w:rsidR="000C5882" w:rsidRPr="00F20CE5">
        <w:rPr>
          <w:rFonts w:ascii="华文楷体" w:hAnsi="华文楷体" w:hint="eastAsia"/>
          <w:szCs w:val="30"/>
        </w:rPr>
        <w:t>“</w:t>
      </w:r>
      <w:r w:rsidRPr="00F20CE5">
        <w:rPr>
          <w:rFonts w:ascii="华文楷体" w:hAnsi="华文楷体" w:hint="eastAsia"/>
          <w:szCs w:val="30"/>
        </w:rPr>
        <w:t>汝将谁见？</w:t>
      </w:r>
      <w:r w:rsidR="005C371A" w:rsidRPr="00F20CE5">
        <w:rPr>
          <w:rFonts w:ascii="华文楷体" w:hAnsi="华文楷体" w:hint="eastAsia"/>
          <w:szCs w:val="30"/>
        </w:rPr>
        <w:t>”</w:t>
      </w:r>
      <w:r w:rsidRPr="00F20CE5">
        <w:rPr>
          <w:rFonts w:ascii="华文楷体" w:hAnsi="华文楷体" w:hint="eastAsia"/>
          <w:szCs w:val="30"/>
        </w:rPr>
        <w:t>你是依照什么样的东西来开始见这个光明拳的。</w:t>
      </w:r>
    </w:p>
    <w:p w14:paraId="7D5047FB" w14:textId="1656223C"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佛陀对阿难问这个问题。其实我在想，佛陀当时</w:t>
      </w:r>
      <w:r w:rsidRPr="00F20CE5">
        <w:rPr>
          <w:rFonts w:ascii="华文楷体" w:hAnsi="华文楷体" w:hint="eastAsia"/>
          <w:szCs w:val="30"/>
        </w:rPr>
        <w:lastRenderedPageBreak/>
        <w:t>是亲自用手给大家指示，这叫做什么呢？一般来讲：举手拳直指心性。我们这个密法当中，也是当时莲华生大师手指直指虚空，心在哪里，心在哪里？或者说我们有时候，看这个月亮，看这个虚空，看这个光明，看包括我们的水井，或者说是上师用自己的上身，脱下来让弟子们看：我的身体，你们每一个人见到什么？尤其是我们讲《四心滴》</w:t>
      </w:r>
      <w:r w:rsidR="00792EF1" w:rsidRPr="00F20CE5">
        <w:rPr>
          <w:rFonts w:ascii="华文楷体" w:hAnsi="华文楷体"/>
          <w:szCs w:val="30"/>
          <w:vertAlign w:val="superscript"/>
        </w:rPr>
        <w:footnoteReference w:id="2"/>
      </w:r>
      <w:r w:rsidRPr="00F20CE5">
        <w:rPr>
          <w:rFonts w:ascii="华文楷体" w:hAnsi="华文楷体" w:hint="eastAsia"/>
          <w:szCs w:val="30"/>
        </w:rPr>
        <w:t>的一些灌顶，这些当中是有这样的一种直指方法。</w:t>
      </w:r>
    </w:p>
    <w:p w14:paraId="0BE6750D" w14:textId="539D378B"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但这个比较类似的，当时佛陀的话，他用手来直指阿难等这些尊者。所以对我们而言，我们也是，不管是善知识也好，法师也好，如果他，可能光明拳没有的话，就只是他的手拳，这个手拳跟大家说：你们看一看，我这个拳头的话，以什么因缘而来的，它现在的形象是什么样的，那么最后你要见它的话，以什么样来见这个拳头？</w:t>
      </w:r>
    </w:p>
    <w:p w14:paraId="232539C8" w14:textId="3FA2574F"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这样的时候，我们也可以跟阿难一样的，也可以</w:t>
      </w:r>
      <w:r w:rsidRPr="00F20CE5">
        <w:rPr>
          <w:rFonts w:ascii="华文楷体" w:hAnsi="华文楷体" w:hint="eastAsia"/>
          <w:szCs w:val="30"/>
        </w:rPr>
        <w:lastRenderedPageBreak/>
        <w:t>回答，自己也可以想一想：噢，这个是什么因缘而来的？这个因缘的话，佛陀的这种因缘的话，应该是佛陀要度化众生的一个特殊的因缘。然后它的这种形象的话，可能非常庄严，每个眷属他所见到的可能都是不同的，包括这个拳头的形象，每个人可能见的形象都有点不同。但以什么来见的话，大多数都说是：我用眼睛来见的。</w:t>
      </w:r>
    </w:p>
    <w:p w14:paraId="66268120" w14:textId="5604C926"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我们跟阿难一样的，大家都觉得：我肯定是眼睛来见的。因为看到不管光明拳也好，一般佛陀的拳头的话，都认为是用眼睛来见的。应该是有类似的看法。</w:t>
      </w:r>
    </w:p>
    <w:p w14:paraId="6E348FCC" w14:textId="3E037513"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所以第一个就抛这样的问题。佛陀说是我这样的光明拳，它是什么因缘？前面的两个问题，阿难没有回答，主要可能后面的这个问题比较重要。这个时候阿难说：</w:t>
      </w:r>
    </w:p>
    <w:p w14:paraId="717D89E1" w14:textId="251FC34A"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阿难言：</w:t>
      </w:r>
      <w:r w:rsidR="000C5882" w:rsidRPr="00F20CE5">
        <w:rPr>
          <w:rFonts w:ascii="华文楷体" w:hAnsi="华文楷体" w:hint="eastAsia"/>
          <w:b/>
          <w:bCs/>
          <w:szCs w:val="30"/>
        </w:rPr>
        <w:t>“</w:t>
      </w:r>
      <w:r w:rsidRPr="00F20CE5">
        <w:rPr>
          <w:rFonts w:ascii="华文楷体" w:hAnsi="华文楷体" w:hint="eastAsia"/>
          <w:b/>
          <w:bCs/>
          <w:szCs w:val="30"/>
        </w:rPr>
        <w:t>由佛全体阎浮檀金，赩如宝山，清净所生，故有光明。</w:t>
      </w:r>
    </w:p>
    <w:p w14:paraId="781F77D8" w14:textId="6109A1A2"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阿难回答：</w:t>
      </w:r>
      <w:r w:rsidR="000C5882" w:rsidRPr="00F20CE5">
        <w:rPr>
          <w:rFonts w:ascii="华文楷体" w:hAnsi="华文楷体" w:hint="eastAsia"/>
          <w:szCs w:val="30"/>
        </w:rPr>
        <w:t>“</w:t>
      </w:r>
      <w:r w:rsidRPr="00F20CE5">
        <w:rPr>
          <w:rFonts w:ascii="华文楷体" w:hAnsi="华文楷体" w:hint="eastAsia"/>
          <w:szCs w:val="30"/>
        </w:rPr>
        <w:t>我发现佛陀的全身，全部的身体，实际上是非常的庄严、美妙，就像是阎浮提檀金色一样的。</w:t>
      </w:r>
      <w:r w:rsidR="005C371A" w:rsidRPr="00F20CE5">
        <w:rPr>
          <w:rFonts w:ascii="华文楷体" w:hAnsi="华文楷体" w:hint="eastAsia"/>
          <w:szCs w:val="30"/>
        </w:rPr>
        <w:t>”</w:t>
      </w:r>
    </w:p>
    <w:p w14:paraId="6A458417" w14:textId="31063CA3"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阎浮檀金</w:t>
      </w:r>
      <w:r w:rsidR="00792EF1" w:rsidRPr="00F20CE5">
        <w:rPr>
          <w:rFonts w:ascii="华文楷体" w:hAnsi="华文楷体"/>
          <w:szCs w:val="30"/>
          <w:vertAlign w:val="superscript"/>
        </w:rPr>
        <w:footnoteReference w:id="3"/>
      </w:r>
      <w:r w:rsidRPr="00F20CE5">
        <w:rPr>
          <w:rFonts w:ascii="华文楷体" w:hAnsi="华文楷体" w:hint="eastAsia"/>
          <w:szCs w:val="30"/>
        </w:rPr>
        <w:t>的话，实际上，很多论典当中有不同的说法。一般的金子不如阎浮檀金，当时佛陀在世时候的金子。佛陀在世的时候，南瞻部洲的这种金子特别庄严。还有其他论典说阎浮提的金子不是我们一般的、现在世间的黄金，也有这样的说法。</w:t>
      </w:r>
    </w:p>
    <w:p w14:paraId="07E9527B" w14:textId="335E96DD"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佛陀的全身就像阎浮提的金子一样。</w:t>
      </w:r>
      <w:r w:rsidR="000C5882" w:rsidRPr="00F20CE5">
        <w:rPr>
          <w:rFonts w:ascii="华文楷体" w:hAnsi="华文楷体" w:hint="eastAsia"/>
          <w:szCs w:val="30"/>
        </w:rPr>
        <w:t>“</w:t>
      </w:r>
      <w:r w:rsidRPr="00F20CE5">
        <w:rPr>
          <w:rFonts w:ascii="华文楷体" w:hAnsi="华文楷体" w:hint="eastAsia"/>
          <w:szCs w:val="30"/>
        </w:rPr>
        <w:t>赩如宝山</w:t>
      </w:r>
      <w:r w:rsidR="005C371A" w:rsidRPr="00F20CE5">
        <w:rPr>
          <w:rFonts w:ascii="华文楷体" w:hAnsi="华文楷体" w:hint="eastAsia"/>
          <w:szCs w:val="30"/>
        </w:rPr>
        <w:t>”</w:t>
      </w:r>
      <w:r w:rsidRPr="00F20CE5">
        <w:rPr>
          <w:rFonts w:ascii="华文楷体" w:hAnsi="华文楷体" w:hint="eastAsia"/>
          <w:szCs w:val="30"/>
        </w:rPr>
        <w:t>，赩</w:t>
      </w:r>
      <w:r w:rsidR="00792EF1" w:rsidRPr="00F20CE5">
        <w:rPr>
          <w:rFonts w:ascii="华文楷体" w:hAnsi="华文楷体"/>
          <w:szCs w:val="30"/>
          <w:vertAlign w:val="superscript"/>
        </w:rPr>
        <w:footnoteReference w:id="4"/>
      </w:r>
      <w:r w:rsidRPr="00F20CE5">
        <w:rPr>
          <w:rFonts w:ascii="华文楷体" w:hAnsi="华文楷体" w:hint="eastAsia"/>
          <w:szCs w:val="30"/>
        </w:rPr>
        <w:t>也有艳红的意思，也有可能像金子的这种颜色一样的，特别庄严，就像是宝山一样，特别庄严。</w:t>
      </w:r>
    </w:p>
    <w:p w14:paraId="1D0DF048" w14:textId="2872602A"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的身体是无量劫以来以无数清净的功德所产生的。所以佛陀的手拳肯定是——本身佛陀是光明身，任何众生见到都是特别庄严、美妙的，这个拳头以这样的因缘而来的，以这样特别庄严的形象。这样前面两个问题基本也答了，佛陀的手拳是在无量清净的功德里产生的，显现是光明的，特别好看。这是阿难第一个对佛陀的回答。</w:t>
      </w:r>
    </w:p>
    <w:p w14:paraId="3AC7CB74" w14:textId="1A8109A5"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然后阿难说：</w:t>
      </w:r>
    </w:p>
    <w:p w14:paraId="1DD4FE0E" w14:textId="3F5E878A"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lastRenderedPageBreak/>
        <w:t>我实眼观，五轮指端屈握示人，故有拳相。</w:t>
      </w:r>
      <w:r w:rsidR="005C371A" w:rsidRPr="00F20CE5">
        <w:rPr>
          <w:rFonts w:ascii="华文楷体" w:hAnsi="华文楷体" w:hint="eastAsia"/>
          <w:b/>
          <w:bCs/>
          <w:szCs w:val="30"/>
        </w:rPr>
        <w:t>”</w:t>
      </w:r>
    </w:p>
    <w:p w14:paraId="0F231B8E" w14:textId="0C8FFB9C"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阿难尊者说我以什么来见的呢？以我自己的肉眼观察，以肉眼见到的。肉眼见到什么呢？佛陀当时特别美妙的手的五个手指，</w:t>
      </w:r>
      <w:r w:rsidR="000C5882" w:rsidRPr="00F20CE5">
        <w:rPr>
          <w:rFonts w:ascii="华文楷体" w:hAnsi="华文楷体" w:hint="eastAsia"/>
          <w:szCs w:val="30"/>
        </w:rPr>
        <w:t>“</w:t>
      </w:r>
      <w:r w:rsidRPr="00F20CE5">
        <w:rPr>
          <w:rFonts w:ascii="华文楷体" w:hAnsi="华文楷体" w:hint="eastAsia"/>
          <w:szCs w:val="30"/>
        </w:rPr>
        <w:t>五轮指</w:t>
      </w:r>
      <w:r w:rsidR="005C371A" w:rsidRPr="00F20CE5">
        <w:rPr>
          <w:rFonts w:ascii="华文楷体" w:hAnsi="华文楷体" w:hint="eastAsia"/>
          <w:szCs w:val="30"/>
        </w:rPr>
        <w:t>”</w:t>
      </w:r>
      <w:r w:rsidRPr="00F20CE5">
        <w:rPr>
          <w:rFonts w:ascii="华文楷体" w:hAnsi="华文楷体" w:hint="eastAsia"/>
          <w:szCs w:val="30"/>
        </w:rPr>
        <w:t>，实际上它屈握起来了，然后给我们这些有缘的众生看的。在这个过程当中，显现有这个拳相，有光明拳的形象。</w:t>
      </w:r>
    </w:p>
    <w:p w14:paraId="50E4E077" w14:textId="5CFAF108"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所以我们从表面上看的话，阿难当时的这种回答，应该是比较正确的。确实是，我们在当场的话，看到的可能也是这样的。</w:t>
      </w:r>
    </w:p>
    <w:p w14:paraId="778412D0" w14:textId="1B0E0E65"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以前阿秋法王，也经常给有缘的弟子，说是你们看到没有？普贤王如来的相，我的身相是怎么样，以身坛城来直指有缘的弟子。当然有些人确实看到不同的一些相，有些人就胡说八道，没有看到的，说见到了什么。听说也是这样的。</w:t>
      </w:r>
    </w:p>
    <w:p w14:paraId="20D2B0BF" w14:textId="2838C970"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不管怎么样的话，真正的大成就者的话呢，他的身相也好，他的某种表示的话，也是直指心性的一种方法。</w:t>
      </w:r>
    </w:p>
    <w:p w14:paraId="4DD35A8A" w14:textId="51F762B5"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从我们的角度来看的话，当时阿难说的，也确实佛陀的身体跟其他众生不同的，而且佛陀当时也是为了利益众生，用手拳，五个指头可以拳起来，给别人看的时候，这就是所谓的拳。那这样的话，当时阿难</w:t>
      </w:r>
      <w:r w:rsidRPr="00F20CE5">
        <w:rPr>
          <w:rFonts w:ascii="华文楷体" w:hAnsi="华文楷体" w:hint="eastAsia"/>
          <w:szCs w:val="30"/>
        </w:rPr>
        <w:lastRenderedPageBreak/>
        <w:t>用肉眼来看到的，并不是听到的，也并不是心灵看到的，应该没有眼睛的话，就是看不到的。他的回答没有什么错误的，我们应该可以这么想的。</w:t>
      </w:r>
    </w:p>
    <w:p w14:paraId="40454117" w14:textId="04E45801"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那这个时候佛陀告诉阿难。</w:t>
      </w:r>
    </w:p>
    <w:p w14:paraId="3BDEEAD8" w14:textId="156C3E1E"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佛告阿难：</w:t>
      </w:r>
      <w:r w:rsidR="000C5882" w:rsidRPr="00F20CE5">
        <w:rPr>
          <w:rFonts w:ascii="华文楷体" w:hAnsi="华文楷体" w:hint="eastAsia"/>
          <w:b/>
          <w:bCs/>
          <w:szCs w:val="30"/>
        </w:rPr>
        <w:t>“</w:t>
      </w:r>
      <w:r w:rsidRPr="00F20CE5">
        <w:rPr>
          <w:rFonts w:ascii="华文楷体" w:hAnsi="华文楷体" w:hint="eastAsia"/>
          <w:b/>
          <w:bCs/>
          <w:szCs w:val="30"/>
        </w:rPr>
        <w:t>如来今日实言告汝，</w:t>
      </w:r>
    </w:p>
    <w:p w14:paraId="71E431FD" w14:textId="69A99153" w:rsidR="00792EF1"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如来今天用真实的语言，告诉你。</w:t>
      </w:r>
      <w:r w:rsidR="005C371A" w:rsidRPr="00F20CE5">
        <w:rPr>
          <w:rFonts w:ascii="华文楷体" w:hAnsi="华文楷体" w:hint="eastAsia"/>
          <w:szCs w:val="30"/>
        </w:rPr>
        <w:t>”</w:t>
      </w:r>
    </w:p>
    <w:p w14:paraId="5A5EA8BA" w14:textId="4A3E652F"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诸有智者，要以譬喻而得开悟。</w:t>
      </w:r>
    </w:p>
    <w:p w14:paraId="7C7BBE1C" w14:textId="22040BBA" w:rsidR="00792EF1"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很多有智者的，应该用譬喻得到开悟的。</w:t>
      </w:r>
      <w:r w:rsidR="005C371A" w:rsidRPr="00F20CE5">
        <w:rPr>
          <w:rFonts w:ascii="华文楷体" w:hAnsi="华文楷体" w:hint="eastAsia"/>
          <w:szCs w:val="30"/>
        </w:rPr>
        <w:t>”</w:t>
      </w:r>
    </w:p>
    <w:p w14:paraId="32393082" w14:textId="364A44D3"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谓的智者，有些注释当中说是比较中根的智者。最上根的智者，就是一问便悟，不用什么比喻，他刚开始稍微听到佛陀的语言，或者是光明拳举起来的时候，他已经知道，就开悟了。所以这里说比较有智慧的这些人，通过种种的譬喻让他得到开悟的。</w:t>
      </w:r>
    </w:p>
    <w:p w14:paraId="5706BA46" w14:textId="439DBAD3"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讲大圆满的时候，很多的持明大德们，也是依靠一些比喻。所以我们一般密法里面都很多的灌顶的时候，或者说是直指的时候，有各种各样的比喻，比如说大象、仙人的坐式、看式，各种坐式，各种方法。这些方法就是直指心性一种方法。</w:t>
      </w:r>
    </w:p>
    <w:p w14:paraId="38250179" w14:textId="2701ADE3"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我们说持明表示传，表示是有一种比喻或者说是有一种指示。汉地很多禅宗也是这样的，给他讲莫名其妙的一些事情，或者是遇到了奇怪的一些事情，当</w:t>
      </w:r>
      <w:r w:rsidRPr="00F20CE5">
        <w:rPr>
          <w:rFonts w:ascii="华文楷体" w:hAnsi="华文楷体" w:hint="eastAsia"/>
          <w:szCs w:val="30"/>
        </w:rPr>
        <w:lastRenderedPageBreak/>
        <w:t>下开悟的。</w:t>
      </w:r>
    </w:p>
    <w:p w14:paraId="7EB643F6" w14:textId="43BD945D"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真正有信心的人，也许可能是一个成就者的上师谩骂你，正在谩骂的时候，当下会有开悟的。或者当时可能用——就像米拉日巴，还是马尔巴罗，谁的传记当中的话，当时用他的鞋子</w:t>
      </w:r>
      <w:r w:rsidR="00792EF1" w:rsidRPr="00F20CE5">
        <w:rPr>
          <w:rFonts w:ascii="华文楷体" w:hAnsi="华文楷体"/>
          <w:szCs w:val="30"/>
          <w:vertAlign w:val="superscript"/>
        </w:rPr>
        <w:footnoteReference w:id="5"/>
      </w:r>
      <w:r w:rsidRPr="00F20CE5">
        <w:rPr>
          <w:rFonts w:ascii="华文楷体" w:hAnsi="华文楷体" w:hint="eastAsia"/>
          <w:szCs w:val="30"/>
        </w:rPr>
        <w:t>来，谁呀？应该那若巴，是吧，用他的鞋子脱下来给他一下，然后就开悟了，是吗？</w:t>
      </w:r>
    </w:p>
    <w:p w14:paraId="315A3FBC" w14:textId="7F93C7A3"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啊哟，这些老年人什么都不说话了。跟以往有点不同。前行里面是吧，前行学过没有？（上师笑）</w:t>
      </w:r>
    </w:p>
    <w:p w14:paraId="6E4BE370" w14:textId="45DB1B57"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这个智者，通过比喻这种指示方法来了悟的。</w:t>
      </w:r>
    </w:p>
    <w:p w14:paraId="70613F36" w14:textId="0B3A3C15"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佛陀继续告诉阿难。</w:t>
      </w:r>
    </w:p>
    <w:p w14:paraId="5DC300D0" w14:textId="6D326585"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阿难，譬如我拳，若无我手，不成我拳；若无汝眼，不成汝见。以汝眼根，例我拳理，其义均不？</w:t>
      </w:r>
      <w:r w:rsidR="005C371A" w:rsidRPr="00F20CE5">
        <w:rPr>
          <w:rFonts w:ascii="华文楷体" w:hAnsi="华文楷体" w:hint="eastAsia"/>
          <w:b/>
          <w:bCs/>
          <w:szCs w:val="30"/>
        </w:rPr>
        <w:t>”</w:t>
      </w:r>
    </w:p>
    <w:p w14:paraId="1D0311B1" w14:textId="5BB80490" w:rsidR="00792EF1"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比如说我的手拳，如果没有手，就不成为拳，不成拳。如果没有你的眼睛的话，那也不成为你‘见’到。那这样的话，因为依靠你的眼根——‘见’的主要根本，你的眼根作为参照，我的这种光明拳，这两</w:t>
      </w:r>
      <w:r w:rsidR="005B61C9" w:rsidRPr="00F20CE5">
        <w:rPr>
          <w:rFonts w:ascii="华文楷体" w:hAnsi="华文楷体" w:hint="eastAsia"/>
          <w:szCs w:val="30"/>
        </w:rPr>
        <w:lastRenderedPageBreak/>
        <w:t>个意义是不是相同的？</w:t>
      </w:r>
      <w:r w:rsidR="005C371A" w:rsidRPr="00F20CE5">
        <w:rPr>
          <w:rFonts w:ascii="华文楷体" w:hAnsi="华文楷体" w:hint="eastAsia"/>
          <w:szCs w:val="30"/>
        </w:rPr>
        <w:t>”</w:t>
      </w:r>
    </w:p>
    <w:p w14:paraId="19CA7CE2" w14:textId="1CDF341D"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意思是什么呢？这个地方主要是双运，知道吧？一个是佛陀的拳头来指示的，还有就是阿难的眼根，这两个来比喻的，所以说它这是一种——用比喻来了知。用比喻的话，我的手没有的话，这个拳头也是没有的，不成拳的；你的眼睛没有的话你也见不到的。那这样的话，你是不是认为：你的眼根跟我的手拳一样的，是一个道理吗？你这样认为吗？</w:t>
      </w:r>
    </w:p>
    <w:p w14:paraId="0825ABD1" w14:textId="3D6A5E0F"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如果问我们的话，我们也肯定像阿难那样：对对对对对，你没有手的话，不可能有拳头；我没有眼根的话，我也可能见不到的。所以这两个是一模一样的，这两个都是不可缺少。</w:t>
      </w:r>
    </w:p>
    <w:p w14:paraId="283D2FDE" w14:textId="0C9BC96F"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我们也可能会这样，但实际上是佛陀的观点不是这样的。但阿难，因为他毕竟是小乘行人，佛陀的很多的密意，他当场也是不可能了悟的。</w:t>
      </w:r>
    </w:p>
    <w:p w14:paraId="4E62214D" w14:textId="68B1851F"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楞严经》当中，在显现上，阿难很多地方跟我们凡夫人比较相同的一些习气，这也是很有必要的。因为我们的实执跟当年阿难的实执。很多方面是比较相同的。最后，我们也是以某种理由的话，佛陀这种直指人心的教言，让我们也是可以开悟的。为什么后来很多的禅宗大师，依靠《金刚经》和依靠《楞</w:t>
      </w:r>
      <w:r w:rsidRPr="00F20CE5">
        <w:rPr>
          <w:rFonts w:ascii="华文楷体" w:hAnsi="华文楷体" w:hint="eastAsia"/>
          <w:szCs w:val="30"/>
        </w:rPr>
        <w:lastRenderedPageBreak/>
        <w:t>严经》开悟，其实一方面是有一种加持力，一方面它的这种直指心性方法，跟我们特别的接近，这个有关系的，这样的。</w:t>
      </w:r>
    </w:p>
    <w:p w14:paraId="25A47605" w14:textId="0C0B2B3E"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所以他当时问阿难，手和你的眼睛是不是相同的？这样的话，没有手不可能成拳的，你没有眼睛你也不可能看到的，是不是你觉得这两个道理都是一样的，平均的，都是一样的，你是不是这样觉得呢？</w:t>
      </w:r>
    </w:p>
    <w:p w14:paraId="315058A3" w14:textId="7FB789DB"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然后阿难就回答。</w:t>
      </w:r>
    </w:p>
    <w:p w14:paraId="72652F3E" w14:textId="6E99BF8B"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阿难言：</w:t>
      </w:r>
      <w:r w:rsidR="000C5882" w:rsidRPr="00F20CE5">
        <w:rPr>
          <w:rFonts w:ascii="华文楷体" w:hAnsi="华文楷体" w:hint="eastAsia"/>
          <w:b/>
          <w:bCs/>
          <w:szCs w:val="30"/>
        </w:rPr>
        <w:t>“</w:t>
      </w:r>
      <w:r w:rsidRPr="00F20CE5">
        <w:rPr>
          <w:rFonts w:ascii="华文楷体" w:hAnsi="华文楷体" w:hint="eastAsia"/>
          <w:b/>
          <w:bCs/>
          <w:szCs w:val="30"/>
        </w:rPr>
        <w:t>唯然，世尊。</w:t>
      </w:r>
    </w:p>
    <w:p w14:paraId="2ED2490C" w14:textId="79F249C5" w:rsidR="00792EF1"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是的是的，世尊，你说得非常对，我也想的是这样的。</w:t>
      </w:r>
      <w:r w:rsidR="005C371A" w:rsidRPr="00F20CE5">
        <w:rPr>
          <w:rFonts w:ascii="华文楷体" w:hAnsi="华文楷体" w:hint="eastAsia"/>
          <w:szCs w:val="30"/>
        </w:rPr>
        <w:t>”</w:t>
      </w:r>
    </w:p>
    <w:p w14:paraId="54491E03" w14:textId="4F8ED993" w:rsidR="00792EF1" w:rsidRPr="00F20CE5" w:rsidRDefault="005B61C9" w:rsidP="000D5C78">
      <w:pPr>
        <w:widowControl w:val="0"/>
        <w:ind w:firstLine="601"/>
        <w:rPr>
          <w:rFonts w:ascii="华文楷体" w:hAnsi="华文楷体" w:hint="eastAsia"/>
          <w:szCs w:val="30"/>
        </w:rPr>
      </w:pPr>
      <w:r w:rsidRPr="00F20CE5">
        <w:rPr>
          <w:rFonts w:ascii="华文楷体" w:hAnsi="华文楷体" w:hint="eastAsia"/>
          <w:b/>
          <w:bCs/>
          <w:szCs w:val="30"/>
        </w:rPr>
        <w:t>既无我眼，不成我见，以我眼根，例如来拳，事义相类。何以故？</w:t>
      </w:r>
      <w:r w:rsidR="005C371A" w:rsidRPr="00F20CE5">
        <w:rPr>
          <w:rFonts w:ascii="华文楷体" w:hAnsi="华文楷体" w:hint="eastAsia"/>
          <w:b/>
          <w:bCs/>
          <w:szCs w:val="30"/>
        </w:rPr>
        <w:t>”</w:t>
      </w:r>
    </w:p>
    <w:p w14:paraId="14112BF7" w14:textId="717127EA"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他说：</w:t>
      </w:r>
      <w:r w:rsidR="000C5882" w:rsidRPr="00F20CE5">
        <w:rPr>
          <w:rFonts w:ascii="华文楷体" w:hAnsi="华文楷体" w:hint="eastAsia"/>
          <w:szCs w:val="30"/>
        </w:rPr>
        <w:t>“</w:t>
      </w:r>
      <w:r w:rsidRPr="00F20CE5">
        <w:rPr>
          <w:rFonts w:ascii="华文楷体" w:hAnsi="华文楷体" w:hint="eastAsia"/>
          <w:szCs w:val="30"/>
        </w:rPr>
        <w:t>世尊，你说的是非常对的，如果没有我的眼睛，我不可能见到如来的光明拳，不可能的。以我的眼根为例的话，如来的拳头也是一样的，没有手的话，不可能显现你的拳。</w:t>
      </w:r>
      <w:r w:rsidR="005C371A" w:rsidRPr="00F20CE5">
        <w:rPr>
          <w:rFonts w:ascii="华文楷体" w:hAnsi="华文楷体" w:hint="eastAsia"/>
          <w:szCs w:val="30"/>
        </w:rPr>
        <w:t>”</w:t>
      </w:r>
      <w:r w:rsidRPr="00F20CE5">
        <w:rPr>
          <w:rFonts w:ascii="华文楷体" w:hAnsi="华文楷体" w:hint="eastAsia"/>
          <w:szCs w:val="30"/>
        </w:rPr>
        <w:t>所以这里说是：没有手，不可能有这个拳；没有眼睛不可能有这个所见。</w:t>
      </w:r>
    </w:p>
    <w:p w14:paraId="71D05228" w14:textId="4F755977"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阿难的想法是这样的，但实际上并不是这样的，没有眼睛的话也可以</w:t>
      </w:r>
      <w:r w:rsidR="000C5882" w:rsidRPr="00F20CE5">
        <w:rPr>
          <w:rFonts w:ascii="华文楷体" w:hAnsi="华文楷体" w:hint="eastAsia"/>
          <w:szCs w:val="30"/>
        </w:rPr>
        <w:t>“</w:t>
      </w:r>
      <w:r w:rsidRPr="00F20CE5">
        <w:rPr>
          <w:rFonts w:ascii="华文楷体" w:hAnsi="华文楷体" w:hint="eastAsia"/>
          <w:szCs w:val="30"/>
        </w:rPr>
        <w:t>见</w:t>
      </w:r>
      <w:r w:rsidR="005C371A" w:rsidRPr="00F20CE5">
        <w:rPr>
          <w:rFonts w:ascii="华文楷体" w:hAnsi="华文楷体" w:hint="eastAsia"/>
          <w:szCs w:val="30"/>
        </w:rPr>
        <w:t>”</w:t>
      </w:r>
      <w:r w:rsidRPr="00F20CE5">
        <w:rPr>
          <w:rFonts w:ascii="华文楷体" w:hAnsi="华文楷体" w:hint="eastAsia"/>
          <w:szCs w:val="30"/>
        </w:rPr>
        <w:t>。如来最后给他抛这样的问题：为什么呢？因为所谓的</w:t>
      </w:r>
      <w:r w:rsidR="000C5882" w:rsidRPr="00F20CE5">
        <w:rPr>
          <w:rFonts w:ascii="华文楷体" w:hAnsi="华文楷体" w:hint="eastAsia"/>
          <w:szCs w:val="30"/>
        </w:rPr>
        <w:t>“</w:t>
      </w:r>
      <w:r w:rsidRPr="00F20CE5">
        <w:rPr>
          <w:rFonts w:ascii="华文楷体" w:hAnsi="华文楷体" w:hint="eastAsia"/>
          <w:szCs w:val="30"/>
        </w:rPr>
        <w:t>见</w:t>
      </w:r>
      <w:r w:rsidR="005C371A" w:rsidRPr="00F20CE5">
        <w:rPr>
          <w:rFonts w:ascii="华文楷体" w:hAnsi="华文楷体" w:hint="eastAsia"/>
          <w:szCs w:val="30"/>
        </w:rPr>
        <w:t>”</w:t>
      </w:r>
      <w:r w:rsidRPr="00F20CE5">
        <w:rPr>
          <w:rFonts w:ascii="华文楷体" w:hAnsi="华文楷体" w:hint="eastAsia"/>
          <w:szCs w:val="30"/>
        </w:rPr>
        <w:t>，按照世间人们</w:t>
      </w:r>
      <w:r w:rsidRPr="00F20CE5">
        <w:rPr>
          <w:rFonts w:ascii="华文楷体" w:hAnsi="华文楷体" w:hint="eastAsia"/>
          <w:szCs w:val="30"/>
        </w:rPr>
        <w:lastRenderedPageBreak/>
        <w:t>的想法和说法来讲，见是眼睛来见的，心不可能见的。但实际上用智慧来观察的时候，不仅是用眼睛可以见到名言当中的一些事情。而且更重要的话，即便是没有眼睛，不依靠眼睛的话，心里面也可以见到。这个在名言上也可以称得上是</w:t>
      </w:r>
      <w:r w:rsidR="000C5882" w:rsidRPr="00F20CE5">
        <w:rPr>
          <w:rFonts w:ascii="华文楷体" w:hAnsi="华文楷体" w:hint="eastAsia"/>
          <w:szCs w:val="30"/>
        </w:rPr>
        <w:t>“</w:t>
      </w:r>
      <w:r w:rsidRPr="00F20CE5">
        <w:rPr>
          <w:rFonts w:ascii="华文楷体" w:hAnsi="华文楷体" w:hint="eastAsia"/>
          <w:szCs w:val="30"/>
        </w:rPr>
        <w:t>见</w:t>
      </w:r>
      <w:r w:rsidR="005C371A" w:rsidRPr="00F20CE5">
        <w:rPr>
          <w:rFonts w:ascii="华文楷体" w:hAnsi="华文楷体" w:hint="eastAsia"/>
          <w:szCs w:val="30"/>
        </w:rPr>
        <w:t>”</w:t>
      </w:r>
      <w:r w:rsidRPr="00F20CE5">
        <w:rPr>
          <w:rFonts w:ascii="华文楷体" w:hAnsi="华文楷体" w:hint="eastAsia"/>
          <w:szCs w:val="30"/>
        </w:rPr>
        <w:t>，实际上也是见。</w:t>
      </w:r>
    </w:p>
    <w:p w14:paraId="5FECC7E8" w14:textId="48BDD1E6"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确实学到后面的时候，我们经常所谓的</w:t>
      </w:r>
      <w:r w:rsidR="000C5882" w:rsidRPr="00F20CE5">
        <w:rPr>
          <w:rFonts w:ascii="华文楷体" w:hAnsi="华文楷体" w:hint="eastAsia"/>
          <w:szCs w:val="30"/>
        </w:rPr>
        <w:t>“</w:t>
      </w:r>
      <w:r w:rsidRPr="00F20CE5">
        <w:rPr>
          <w:rFonts w:ascii="华文楷体" w:hAnsi="华文楷体" w:hint="eastAsia"/>
          <w:szCs w:val="30"/>
        </w:rPr>
        <w:t>见</w:t>
      </w:r>
      <w:r w:rsidR="005C371A" w:rsidRPr="00F20CE5">
        <w:rPr>
          <w:rFonts w:ascii="华文楷体" w:hAnsi="华文楷体" w:hint="eastAsia"/>
          <w:szCs w:val="30"/>
        </w:rPr>
        <w:t>”</w:t>
      </w:r>
      <w:r w:rsidRPr="00F20CE5">
        <w:rPr>
          <w:rFonts w:ascii="华文楷体" w:hAnsi="华文楷体" w:hint="eastAsia"/>
          <w:szCs w:val="30"/>
        </w:rPr>
        <w:t>，除了眼睛以外，心见是很重要的。眼睛见的话，它是不可靠的。为什么呢？因为眼睛的话，是肉身，像我们《俱舍论》</w:t>
      </w:r>
      <w:r w:rsidR="00792EF1" w:rsidRPr="00F20CE5">
        <w:rPr>
          <w:rFonts w:ascii="华文楷体" w:hAnsi="华文楷体"/>
          <w:szCs w:val="30"/>
          <w:vertAlign w:val="superscript"/>
        </w:rPr>
        <w:footnoteReference w:id="6"/>
      </w:r>
      <w:r w:rsidRPr="00F20CE5">
        <w:rPr>
          <w:rFonts w:ascii="华文楷体" w:hAnsi="华文楷体" w:hint="eastAsia"/>
          <w:szCs w:val="30"/>
        </w:rPr>
        <w:t>里面说像胡麻花一样的，有形状的一个东西。还有有个别的宗派：眼根是一种特殊的功用、能力</w:t>
      </w:r>
      <w:r w:rsidR="00792EF1" w:rsidRPr="00F20CE5">
        <w:rPr>
          <w:rFonts w:ascii="华文楷体" w:hAnsi="华文楷体"/>
          <w:szCs w:val="30"/>
          <w:vertAlign w:val="superscript"/>
        </w:rPr>
        <w:footnoteReference w:id="7"/>
      </w:r>
      <w:r w:rsidRPr="00F20CE5">
        <w:rPr>
          <w:rFonts w:ascii="华文楷体" w:hAnsi="华文楷体" w:hint="eastAsia"/>
          <w:szCs w:val="30"/>
        </w:rPr>
        <w:t>，也有这样的说法。</w:t>
      </w:r>
    </w:p>
    <w:p w14:paraId="19BE0765" w14:textId="0CD47431"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但不管怎么说，我们人死的时候，眼根的话，当然是会有变化的。按照《释量论》当中说，我们的六处，前世六处的习气可以延续到后世的阿赖耶上面，也有这样的这个说法。</w:t>
      </w:r>
    </w:p>
    <w:p w14:paraId="2A2E67B0" w14:textId="3EEC4A20"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它毕竟是一个习气，我们整个肉体的眼根，肯定</w:t>
      </w:r>
      <w:r w:rsidRPr="00F20CE5">
        <w:rPr>
          <w:rFonts w:ascii="华文楷体" w:hAnsi="华文楷体" w:hint="eastAsia"/>
          <w:szCs w:val="30"/>
        </w:rPr>
        <w:lastRenderedPageBreak/>
        <w:t>会灭掉的。在这种情况下，如果你真正是见到的话，只是靠眼睛见到是不可靠的，它是毁灭性的；心见的话，心的本体是光明如来藏，我们大家都知道，所以说它是一种长久的觉悟。</w:t>
      </w:r>
    </w:p>
    <w:p w14:paraId="514C950A" w14:textId="1F6CEF0F"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这个道理上还是有个很深的内容。</w:t>
      </w:r>
    </w:p>
    <w:p w14:paraId="01FE9321" w14:textId="5D467981"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所以刚才阿难说：</w:t>
      </w:r>
      <w:r w:rsidR="000C5882" w:rsidRPr="00F20CE5">
        <w:rPr>
          <w:rFonts w:ascii="华文楷体" w:hAnsi="华文楷体" w:hint="eastAsia"/>
          <w:szCs w:val="30"/>
        </w:rPr>
        <w:t>“</w:t>
      </w:r>
      <w:r w:rsidRPr="00F20CE5">
        <w:rPr>
          <w:rFonts w:ascii="华文楷体" w:hAnsi="华文楷体" w:hint="eastAsia"/>
          <w:szCs w:val="30"/>
        </w:rPr>
        <w:t>世尊，对，我没有眼睛不可能见到的，所以我的眼睛跟如来的拳头，事实意义上应该是相类似的，应该是相同的。</w:t>
      </w:r>
      <w:r w:rsidR="005C371A" w:rsidRPr="00F20CE5">
        <w:rPr>
          <w:rFonts w:ascii="华文楷体" w:hAnsi="华文楷体" w:hint="eastAsia"/>
          <w:szCs w:val="30"/>
        </w:rPr>
        <w:t>”</w:t>
      </w:r>
    </w:p>
    <w:p w14:paraId="1E5EFB15" w14:textId="5C14821D"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那下面的话要分析，没有眼的话，也可以见到，要讲这个道理。佛陀开始遮破阿难尊者的观点。</w:t>
      </w:r>
    </w:p>
    <w:p w14:paraId="3CD320E9" w14:textId="5540B75C"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佛告阿难：</w:t>
      </w:r>
      <w:r w:rsidR="000C5882" w:rsidRPr="00F20CE5">
        <w:rPr>
          <w:rFonts w:ascii="华文楷体" w:hAnsi="华文楷体" w:hint="eastAsia"/>
          <w:b/>
          <w:bCs/>
          <w:szCs w:val="30"/>
        </w:rPr>
        <w:t>“</w:t>
      </w:r>
      <w:r w:rsidRPr="00F20CE5">
        <w:rPr>
          <w:rFonts w:ascii="华文楷体" w:hAnsi="华文楷体" w:hint="eastAsia"/>
          <w:b/>
          <w:bCs/>
          <w:szCs w:val="30"/>
        </w:rPr>
        <w:t>汝言相类，是义不然。</w:t>
      </w:r>
    </w:p>
    <w:p w14:paraId="0AA251AE" w14:textId="6739FD6A" w:rsidR="00792EF1"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你说眼和拳是相同的，没有眼，不可能有眼‘见’；没有这个手，不可能有手拳。这样的说法，‘是义不然’——其实你搞错了，这种相同肯定是不合理的，这个意义是不合理的。</w:t>
      </w:r>
      <w:r w:rsidR="005C371A" w:rsidRPr="00F20CE5">
        <w:rPr>
          <w:rFonts w:ascii="华文楷体" w:hAnsi="华文楷体" w:hint="eastAsia"/>
          <w:szCs w:val="30"/>
        </w:rPr>
        <w:t>”</w:t>
      </w:r>
      <w:r w:rsidR="005B61C9" w:rsidRPr="00F20CE5">
        <w:rPr>
          <w:rFonts w:ascii="华文楷体" w:hAnsi="华文楷体" w:hint="eastAsia"/>
          <w:szCs w:val="30"/>
        </w:rPr>
        <w:t>为什么呢？</w:t>
      </w:r>
    </w:p>
    <w:p w14:paraId="10243B2F" w14:textId="1430B281"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如无手人，拳毕竟灭。</w:t>
      </w:r>
    </w:p>
    <w:p w14:paraId="58FF2BAD" w14:textId="7BEC6196"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这个是对的。你刚才说的这两个里面有一些错误的，为什么呢？</w:t>
      </w:r>
      <w:r w:rsidR="000C5882" w:rsidRPr="00F20CE5">
        <w:rPr>
          <w:rFonts w:ascii="华文楷体" w:hAnsi="华文楷体" w:hint="eastAsia"/>
          <w:szCs w:val="30"/>
        </w:rPr>
        <w:t>“</w:t>
      </w:r>
      <w:r w:rsidRPr="00F20CE5">
        <w:rPr>
          <w:rFonts w:ascii="华文楷体" w:hAnsi="华文楷体" w:hint="eastAsia"/>
          <w:szCs w:val="30"/>
        </w:rPr>
        <w:t>因为如果没有手的话，没有手的这种人拳头也是没有的，这个是可以的。</w:t>
      </w:r>
      <w:r w:rsidR="005C371A" w:rsidRPr="00F20CE5">
        <w:rPr>
          <w:rFonts w:ascii="华文楷体" w:hAnsi="华文楷体" w:hint="eastAsia"/>
          <w:szCs w:val="30"/>
        </w:rPr>
        <w:t>”</w:t>
      </w:r>
    </w:p>
    <w:p w14:paraId="503B6F21" w14:textId="413B70E7"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你看我们世间上的有一些，整个四肢都没有的人，他有没有拳头？也没有的。两只手臂都已经断了的话，</w:t>
      </w:r>
      <w:r w:rsidRPr="00F20CE5">
        <w:rPr>
          <w:rFonts w:ascii="华文楷体" w:hAnsi="华文楷体" w:hint="eastAsia"/>
          <w:szCs w:val="30"/>
        </w:rPr>
        <w:lastRenderedPageBreak/>
        <w:t>他有没有拳头呢？这个是没有的。从这个层面来讲的话，没有手就是没有这个手拳，这个是合理的，对吧。这是合理的。</w:t>
      </w:r>
    </w:p>
    <w:p w14:paraId="13231251" w14:textId="314A6531"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彼无眼者，非见全无。</w:t>
      </w:r>
    </w:p>
    <w:p w14:paraId="43827249" w14:textId="04B9B93A" w:rsidR="00792EF1"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但跟眼还是有点不同的，即便是没有眼，所见全部都没有，并不是这样的。</w:t>
      </w:r>
      <w:r w:rsidR="005C371A" w:rsidRPr="00F20CE5">
        <w:rPr>
          <w:rFonts w:ascii="华文楷体" w:hAnsi="华文楷体" w:hint="eastAsia"/>
          <w:szCs w:val="30"/>
        </w:rPr>
        <w:t>”</w:t>
      </w:r>
      <w:r w:rsidR="005B61C9" w:rsidRPr="00F20CE5">
        <w:rPr>
          <w:rFonts w:ascii="华文楷体" w:hAnsi="华文楷体" w:hint="eastAsia"/>
          <w:szCs w:val="30"/>
        </w:rPr>
        <w:t>它即便是没有眼睛的话，它还是有所见的。所以这个比喻里这两个是不同的。</w:t>
      </w:r>
    </w:p>
    <w:p w14:paraId="7E673195" w14:textId="5E625166"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所以佛陀在这里就开始剖析。即使没有眼的话，它也有见，并不是完全的没有所见的。</w:t>
      </w:r>
    </w:p>
    <w:p w14:paraId="57E623E1" w14:textId="420D4EE1"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所以者何？</w:t>
      </w:r>
    </w:p>
    <w:p w14:paraId="32FB473B" w14:textId="6B9225BB" w:rsidR="00792EF1"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为什么这样说呢？</w:t>
      </w:r>
      <w:r w:rsidR="005C371A" w:rsidRPr="00F20CE5">
        <w:rPr>
          <w:rFonts w:ascii="华文楷体" w:hAnsi="华文楷体" w:hint="eastAsia"/>
          <w:szCs w:val="30"/>
        </w:rPr>
        <w:t>”</w:t>
      </w:r>
    </w:p>
    <w:p w14:paraId="6CE869C3" w14:textId="70AA74F4"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佛陀下面就开始跟他讲。</w:t>
      </w:r>
    </w:p>
    <w:p w14:paraId="2B2E5B0C" w14:textId="2FFF201D"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汝试于途询问盲人：‘汝何所见？’</w:t>
      </w:r>
    </w:p>
    <w:p w14:paraId="2C67A2EB" w14:textId="2C8A9628" w:rsidR="00792EF1" w:rsidRPr="00F20CE5" w:rsidRDefault="000C5882" w:rsidP="000D5C78">
      <w:pPr>
        <w:widowControl w:val="0"/>
        <w:ind w:firstLine="600"/>
        <w:rPr>
          <w:rFonts w:ascii="华文楷体" w:hAnsi="华文楷体" w:hint="eastAsia"/>
          <w:b/>
          <w:bCs/>
          <w:szCs w:val="30"/>
        </w:rPr>
      </w:pPr>
      <w:r w:rsidRPr="00F20CE5">
        <w:rPr>
          <w:rFonts w:ascii="华文楷体" w:hAnsi="华文楷体" w:hint="eastAsia"/>
          <w:szCs w:val="30"/>
        </w:rPr>
        <w:t>“</w:t>
      </w:r>
      <w:r w:rsidR="005B61C9" w:rsidRPr="00F20CE5">
        <w:rPr>
          <w:rFonts w:ascii="华文楷体" w:hAnsi="华文楷体" w:hint="eastAsia"/>
          <w:szCs w:val="30"/>
        </w:rPr>
        <w:t>你就试探一下，你在外面的道路上，如果遇到一个盲人的话，询问这个盲人：‘汝何所见？’</w:t>
      </w:r>
      <w:r w:rsidR="005C371A" w:rsidRPr="00F20CE5">
        <w:rPr>
          <w:rFonts w:ascii="华文楷体" w:hAnsi="华文楷体" w:hint="eastAsia"/>
          <w:szCs w:val="30"/>
        </w:rPr>
        <w:t>”</w:t>
      </w:r>
    </w:p>
    <w:p w14:paraId="1EE1D6C2" w14:textId="11554002"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你问这个盲人，你有没有什么见到？我们不是现在路上都有盲道，然后有些盲人的话，拿个拐杖，一直这样，</w:t>
      </w:r>
      <w:r w:rsidRPr="00F20CE5">
        <w:rPr>
          <w:szCs w:val="30"/>
        </w:rPr>
        <w:t>cua</w:t>
      </w:r>
      <w:r w:rsidRPr="00F20CE5">
        <w:rPr>
          <w:rFonts w:ascii="华文楷体" w:hAnsi="华文楷体" w:hint="eastAsia"/>
          <w:szCs w:val="30"/>
        </w:rPr>
        <w:t>，</w:t>
      </w:r>
      <w:r w:rsidRPr="00F20CE5">
        <w:rPr>
          <w:szCs w:val="30"/>
        </w:rPr>
        <w:t>cua</w:t>
      </w:r>
      <w:r w:rsidRPr="00F20CE5">
        <w:rPr>
          <w:rFonts w:ascii="华文楷体" w:hAnsi="华文楷体" w:hint="eastAsia"/>
          <w:szCs w:val="30"/>
        </w:rPr>
        <w:t>（师形容拐杖撞击地面声音），他好像还是走得很顺利的，走很远的路。又转回来，走盲道，他自己都可以去。这个时候问他，你现在能见</w:t>
      </w:r>
      <w:r w:rsidRPr="00F20CE5">
        <w:rPr>
          <w:rFonts w:ascii="华文楷体" w:hAnsi="华文楷体" w:hint="eastAsia"/>
          <w:szCs w:val="30"/>
        </w:rPr>
        <w:lastRenderedPageBreak/>
        <w:t>到什么？</w:t>
      </w:r>
    </w:p>
    <w:p w14:paraId="58F88B98" w14:textId="041F3C71"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彼诸盲人必来答汝：‘我今眼前唯见黑暗，更无他瞩。’</w:t>
      </w:r>
    </w:p>
    <w:p w14:paraId="52102C1F" w14:textId="15228318" w:rsidR="00792EF1"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如果你问这个盲人：‘喂，老盲人，你现在有什么可见的？这个盲人必定会给你回答，给你回答什么呢？我现在这个眼前就是一片漆黑，我见到的是黑乎乎的，什么都看不见。’</w:t>
      </w:r>
      <w:r w:rsidR="005C371A" w:rsidRPr="00F20CE5">
        <w:rPr>
          <w:rFonts w:ascii="华文楷体" w:hAnsi="华文楷体" w:hint="eastAsia"/>
          <w:szCs w:val="30"/>
        </w:rPr>
        <w:t>”</w:t>
      </w:r>
    </w:p>
    <w:p w14:paraId="51797C4D" w14:textId="167BC249"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确实有时候，我们自己闭着眼睛，闭着眼睛的时候，可能我们这里面有一点眼根，前面有灯的时候，稍微有一点亮亮的。如果前面什么都没有的话，全是黑乎乎的。</w:t>
      </w:r>
    </w:p>
    <w:p w14:paraId="3CA2640C" w14:textId="61747152"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那好像我也见到了一种黑暗，只见到这个黑暗，不见到光明。所以我们如果问路上这些盲人，你见不见得到什么东西的话，他说光明见不到，黑暗我见得到，我只是见到一片漆黑。他会这样回答的。没有其他的所见，只见到一片都是黑暗的。</w:t>
      </w:r>
    </w:p>
    <w:p w14:paraId="3CE5048A" w14:textId="78B1123A"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以是义观，前尘自暗，见何亏损。</w:t>
      </w:r>
      <w:r w:rsidR="005C371A" w:rsidRPr="00F20CE5">
        <w:rPr>
          <w:rFonts w:ascii="华文楷体" w:hAnsi="华文楷体" w:hint="eastAsia"/>
          <w:b/>
          <w:bCs/>
          <w:szCs w:val="30"/>
        </w:rPr>
        <w:t>”</w:t>
      </w:r>
    </w:p>
    <w:p w14:paraId="38EBF65A" w14:textId="32E8930D"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他说：</w:t>
      </w:r>
      <w:r w:rsidR="000C5882" w:rsidRPr="00F20CE5">
        <w:rPr>
          <w:rFonts w:ascii="华文楷体" w:hAnsi="华文楷体" w:hint="eastAsia"/>
          <w:szCs w:val="30"/>
        </w:rPr>
        <w:t>“</w:t>
      </w:r>
      <w:r w:rsidRPr="00F20CE5">
        <w:rPr>
          <w:rFonts w:ascii="华文楷体" w:hAnsi="华文楷体" w:hint="eastAsia"/>
          <w:szCs w:val="30"/>
        </w:rPr>
        <w:t>以这样的意义来观察的时候，前尘自己是黑暗的话，对你而言有什么样的亏损呢？没有亏损的。</w:t>
      </w:r>
      <w:r w:rsidR="005C371A" w:rsidRPr="00F20CE5">
        <w:rPr>
          <w:rFonts w:ascii="华文楷体" w:hAnsi="华文楷体" w:hint="eastAsia"/>
          <w:szCs w:val="30"/>
        </w:rPr>
        <w:t>”</w:t>
      </w:r>
    </w:p>
    <w:p w14:paraId="4F56BAD4" w14:textId="333ACDEB"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对盲人而言的话，他自己前面的这个黑暗，确实</w:t>
      </w:r>
      <w:r w:rsidRPr="00F20CE5">
        <w:rPr>
          <w:rFonts w:ascii="华文楷体" w:hAnsi="华文楷体" w:hint="eastAsia"/>
          <w:szCs w:val="30"/>
        </w:rPr>
        <w:lastRenderedPageBreak/>
        <w:t>也是可以成为</w:t>
      </w:r>
      <w:r w:rsidR="000C5882" w:rsidRPr="00F20CE5">
        <w:rPr>
          <w:rFonts w:ascii="华文楷体" w:hAnsi="华文楷体" w:hint="eastAsia"/>
          <w:szCs w:val="30"/>
        </w:rPr>
        <w:t>“</w:t>
      </w:r>
      <w:r w:rsidRPr="00F20CE5">
        <w:rPr>
          <w:rFonts w:ascii="华文楷体" w:hAnsi="华文楷体" w:hint="eastAsia"/>
          <w:szCs w:val="30"/>
        </w:rPr>
        <w:t>见到</w:t>
      </w:r>
      <w:r w:rsidR="005C371A" w:rsidRPr="00F20CE5">
        <w:rPr>
          <w:rFonts w:ascii="华文楷体" w:hAnsi="华文楷体" w:hint="eastAsia"/>
          <w:szCs w:val="30"/>
        </w:rPr>
        <w:t>”</w:t>
      </w:r>
      <w:r w:rsidRPr="00F20CE5">
        <w:rPr>
          <w:rFonts w:ascii="华文楷体" w:hAnsi="华文楷体" w:hint="eastAsia"/>
          <w:szCs w:val="30"/>
        </w:rPr>
        <w:t>。那这样的话，他的所见难道有一种缺损吗？没有啊，只不过我们这个有眼者见到的是光明而已。无眼者的盲人，他见到的是黑暗，他见到的是黑暗的。所以说，只不过一个见的是光明，一个见的是黑暗，盲人也并不是缺了什么。</w:t>
      </w:r>
    </w:p>
    <w:p w14:paraId="4D4A3294" w14:textId="74EF6760"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这种观察方式用我们现在的一些，怎么讲？分析方法的话也是挺有意思的，也是有一定的逻辑性，当然我们可能现在是不会这么承认的，有些人说：不是啊，盲人并不是见到的，他没有见到，就只是一种黑乎乎。</w:t>
      </w:r>
    </w:p>
    <w:p w14:paraId="32833042" w14:textId="23205241"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其实，黑乎乎的话，我们自己也可以说是一种见到吧。我闭着眼睛的时候，我们也可以想一想，比如说在灯光面前，我闭着眼睛的时候，好像有一点亮光。然后在黑暗面前我要看的时候，全是黑乎乎的。现在有些盲人的话，好像早上起来的时候，自己也是稍微有一点感觉，也知道的。有些天盲，有些的话那就完全的不知道，白天、晚上都完全漆黑一片的，也有这样的。这样的话，他当时在自己的感觉上好像前面是一种，不是白茫茫的，是黑乎乎的，这个也是他的一种所见，某种意义上讲。</w:t>
      </w:r>
    </w:p>
    <w:p w14:paraId="6DDF1B4E" w14:textId="1E5A6114"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因为我们真正的</w:t>
      </w:r>
      <w:r w:rsidR="000C5882" w:rsidRPr="00F20CE5">
        <w:rPr>
          <w:rFonts w:ascii="华文楷体" w:hAnsi="华文楷体" w:hint="eastAsia"/>
          <w:szCs w:val="30"/>
        </w:rPr>
        <w:t>“</w:t>
      </w:r>
      <w:r w:rsidRPr="00F20CE5">
        <w:rPr>
          <w:rFonts w:ascii="华文楷体" w:hAnsi="华文楷体" w:hint="eastAsia"/>
          <w:szCs w:val="30"/>
        </w:rPr>
        <w:t>见</w:t>
      </w:r>
      <w:r w:rsidR="005C371A" w:rsidRPr="00F20CE5">
        <w:rPr>
          <w:rFonts w:ascii="华文楷体" w:hAnsi="华文楷体" w:hint="eastAsia"/>
          <w:szCs w:val="30"/>
        </w:rPr>
        <w:t>”</w:t>
      </w:r>
      <w:r w:rsidRPr="00F20CE5">
        <w:rPr>
          <w:rFonts w:ascii="华文楷体" w:hAnsi="华文楷体" w:hint="eastAsia"/>
          <w:szCs w:val="30"/>
        </w:rPr>
        <w:t>，用因明或者是用唯识宗</w:t>
      </w:r>
      <w:r w:rsidRPr="00F20CE5">
        <w:rPr>
          <w:rFonts w:ascii="华文楷体" w:hAnsi="华文楷体" w:hint="eastAsia"/>
          <w:szCs w:val="30"/>
        </w:rPr>
        <w:lastRenderedPageBreak/>
        <w:t>的观察的话，其实</w:t>
      </w:r>
      <w:r w:rsidR="000C5882" w:rsidRPr="00F20CE5">
        <w:rPr>
          <w:rFonts w:ascii="华文楷体" w:hAnsi="华文楷体" w:hint="eastAsia"/>
          <w:szCs w:val="30"/>
        </w:rPr>
        <w:t>“</w:t>
      </w:r>
      <w:r w:rsidRPr="00F20CE5">
        <w:rPr>
          <w:rFonts w:ascii="华文楷体" w:hAnsi="华文楷体" w:hint="eastAsia"/>
          <w:szCs w:val="30"/>
        </w:rPr>
        <w:t>见</w:t>
      </w:r>
      <w:r w:rsidR="005C371A" w:rsidRPr="00F20CE5">
        <w:rPr>
          <w:rFonts w:ascii="华文楷体" w:hAnsi="华文楷体" w:hint="eastAsia"/>
          <w:szCs w:val="30"/>
        </w:rPr>
        <w:t>”</w:t>
      </w:r>
      <w:r w:rsidRPr="00F20CE5">
        <w:rPr>
          <w:rFonts w:ascii="华文楷体" w:hAnsi="华文楷体" w:hint="eastAsia"/>
          <w:szCs w:val="30"/>
        </w:rPr>
        <w:t>是很难的。按照《入行论》和因明的观察，从对境分析，心分析，根分析，这样的时候确实这个</w:t>
      </w:r>
      <w:r w:rsidR="000C5882" w:rsidRPr="00F20CE5">
        <w:rPr>
          <w:rFonts w:ascii="华文楷体" w:hAnsi="华文楷体" w:hint="eastAsia"/>
          <w:szCs w:val="30"/>
        </w:rPr>
        <w:t>“</w:t>
      </w:r>
      <w:r w:rsidRPr="00F20CE5">
        <w:rPr>
          <w:rFonts w:ascii="华文楷体" w:hAnsi="华文楷体" w:hint="eastAsia"/>
          <w:szCs w:val="30"/>
        </w:rPr>
        <w:t>见</w:t>
      </w:r>
      <w:r w:rsidR="005C371A" w:rsidRPr="00F20CE5">
        <w:rPr>
          <w:rFonts w:ascii="华文楷体" w:hAnsi="华文楷体" w:hint="eastAsia"/>
          <w:szCs w:val="30"/>
        </w:rPr>
        <w:t>”</w:t>
      </w:r>
      <w:r w:rsidRPr="00F20CE5">
        <w:rPr>
          <w:rFonts w:ascii="华文楷体" w:hAnsi="华文楷体" w:hint="eastAsia"/>
          <w:szCs w:val="30"/>
        </w:rPr>
        <w:t>是很难的。</w:t>
      </w:r>
    </w:p>
    <w:p w14:paraId="23277C8B" w14:textId="1FBEA63C"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我们讲七处征心时，观察心，里里外外观察的时候，确实这个心最后也是得不到的，眼识也是得不到的，这个前面应该清楚的。</w:t>
      </w:r>
    </w:p>
    <w:p w14:paraId="3CE1A80E" w14:textId="32884613"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那么佛陀给阿难这样说完了以后，阿难就有点尴尬。</w:t>
      </w:r>
    </w:p>
    <w:p w14:paraId="37F8E678" w14:textId="46F5EAB2"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下面就是黑暗分析，阿难还是回答的。</w:t>
      </w:r>
    </w:p>
    <w:p w14:paraId="62AE6B13" w14:textId="3B54AE35"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阿难言：</w:t>
      </w:r>
      <w:r w:rsidR="000C5882" w:rsidRPr="00F20CE5">
        <w:rPr>
          <w:rFonts w:ascii="华文楷体" w:hAnsi="华文楷体" w:hint="eastAsia"/>
          <w:b/>
          <w:bCs/>
          <w:szCs w:val="30"/>
        </w:rPr>
        <w:t>“</w:t>
      </w:r>
      <w:r w:rsidRPr="00F20CE5">
        <w:rPr>
          <w:rFonts w:ascii="华文楷体" w:hAnsi="华文楷体" w:hint="eastAsia"/>
          <w:b/>
          <w:bCs/>
          <w:szCs w:val="30"/>
        </w:rPr>
        <w:t>诸盲眼前，唯睹黑暗，</w:t>
      </w:r>
    </w:p>
    <w:p w14:paraId="584E9DCE" w14:textId="2ED6DE84" w:rsidR="00792EF1"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他说这些盲人面前的话，只感到是黑暗。</w:t>
      </w:r>
      <w:r w:rsidR="005C371A" w:rsidRPr="00F20CE5">
        <w:rPr>
          <w:rFonts w:ascii="华文楷体" w:hAnsi="华文楷体" w:hint="eastAsia"/>
          <w:szCs w:val="30"/>
        </w:rPr>
        <w:t>”</w:t>
      </w:r>
    </w:p>
    <w:p w14:paraId="5B08C2DF" w14:textId="61765DF7"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云何成见？</w:t>
      </w:r>
      <w:r w:rsidR="005C371A" w:rsidRPr="00F20CE5">
        <w:rPr>
          <w:rFonts w:ascii="华文楷体" w:hAnsi="华文楷体" w:hint="eastAsia"/>
          <w:b/>
          <w:bCs/>
          <w:szCs w:val="30"/>
        </w:rPr>
        <w:t>”</w:t>
      </w:r>
    </w:p>
    <w:p w14:paraId="7A28D972" w14:textId="2C761350" w:rsidR="00792EF1"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好像这个不能说是‘见’。</w:t>
      </w:r>
      <w:r w:rsidR="005C371A" w:rsidRPr="00F20CE5">
        <w:rPr>
          <w:rFonts w:ascii="华文楷体" w:hAnsi="华文楷体" w:hint="eastAsia"/>
          <w:szCs w:val="30"/>
        </w:rPr>
        <w:t>”</w:t>
      </w:r>
    </w:p>
    <w:p w14:paraId="0C2AF4F6" w14:textId="4D8BBF0C"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世间人的话，比如说名言上世间共许，这是所见。黑暗的话，世间根本不承认它是</w:t>
      </w:r>
      <w:r w:rsidR="000C5882" w:rsidRPr="00F20CE5">
        <w:rPr>
          <w:rFonts w:ascii="华文楷体" w:hAnsi="华文楷体" w:hint="eastAsia"/>
          <w:szCs w:val="30"/>
        </w:rPr>
        <w:t>“</w:t>
      </w:r>
      <w:r w:rsidRPr="00F20CE5">
        <w:rPr>
          <w:rFonts w:ascii="华文楷体" w:hAnsi="华文楷体" w:hint="eastAsia"/>
          <w:szCs w:val="30"/>
        </w:rPr>
        <w:t>见</w:t>
      </w:r>
      <w:r w:rsidR="005C371A" w:rsidRPr="00F20CE5">
        <w:rPr>
          <w:rFonts w:ascii="华文楷体" w:hAnsi="华文楷体" w:hint="eastAsia"/>
          <w:szCs w:val="30"/>
        </w:rPr>
        <w:t>”</w:t>
      </w:r>
      <w:r w:rsidRPr="00F20CE5">
        <w:rPr>
          <w:rFonts w:ascii="华文楷体" w:hAnsi="华文楷体" w:hint="eastAsia"/>
          <w:szCs w:val="30"/>
        </w:rPr>
        <w:t>到，而且跟世间的名言和理念有点相违。盲人是见不到东西的，有眼者可以见到东西的。所以说从世间名言的危害来讲的话，谁都不会承认，盲人只不过看到他面前是一片漆黑而已，实际上他并不是成为</w:t>
      </w:r>
      <w:r w:rsidR="000C5882" w:rsidRPr="00F20CE5">
        <w:rPr>
          <w:rFonts w:ascii="华文楷体" w:hAnsi="华文楷体" w:hint="eastAsia"/>
          <w:szCs w:val="30"/>
        </w:rPr>
        <w:t>“</w:t>
      </w:r>
      <w:r w:rsidRPr="00F20CE5">
        <w:rPr>
          <w:rFonts w:ascii="华文楷体" w:hAnsi="华文楷体" w:hint="eastAsia"/>
          <w:szCs w:val="30"/>
        </w:rPr>
        <w:t>见</w:t>
      </w:r>
      <w:r w:rsidR="005C371A" w:rsidRPr="00F20CE5">
        <w:rPr>
          <w:rFonts w:ascii="华文楷体" w:hAnsi="华文楷体" w:hint="eastAsia"/>
          <w:szCs w:val="30"/>
        </w:rPr>
        <w:t>”</w:t>
      </w:r>
      <w:r w:rsidRPr="00F20CE5">
        <w:rPr>
          <w:rFonts w:ascii="华文楷体" w:hAnsi="华文楷体" w:hint="eastAsia"/>
          <w:szCs w:val="30"/>
        </w:rPr>
        <w:t>，这个不能说</w:t>
      </w:r>
      <w:r w:rsidR="000C5882" w:rsidRPr="00F20CE5">
        <w:rPr>
          <w:rFonts w:ascii="华文楷体" w:hAnsi="华文楷体" w:hint="eastAsia"/>
          <w:szCs w:val="30"/>
        </w:rPr>
        <w:t>“</w:t>
      </w:r>
      <w:r w:rsidRPr="00F20CE5">
        <w:rPr>
          <w:rFonts w:ascii="华文楷体" w:hAnsi="华文楷体" w:hint="eastAsia"/>
          <w:szCs w:val="30"/>
        </w:rPr>
        <w:t>见</w:t>
      </w:r>
      <w:r w:rsidR="005C371A" w:rsidRPr="00F20CE5">
        <w:rPr>
          <w:rFonts w:ascii="华文楷体" w:hAnsi="华文楷体" w:hint="eastAsia"/>
          <w:szCs w:val="30"/>
        </w:rPr>
        <w:t>”</w:t>
      </w:r>
      <w:r w:rsidRPr="00F20CE5">
        <w:rPr>
          <w:rFonts w:ascii="华文楷体" w:hAnsi="华文楷体" w:hint="eastAsia"/>
          <w:szCs w:val="30"/>
        </w:rPr>
        <w:t>。</w:t>
      </w:r>
    </w:p>
    <w:p w14:paraId="67042F4C" w14:textId="2A4E4CC7"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然后佛陀说，哎，阿难，你不要这么固执，我好</w:t>
      </w:r>
      <w:r w:rsidRPr="00F20CE5">
        <w:rPr>
          <w:rFonts w:ascii="华文楷体" w:hAnsi="华文楷体" w:hint="eastAsia"/>
          <w:szCs w:val="30"/>
        </w:rPr>
        <w:lastRenderedPageBreak/>
        <w:t>好地给你再讲一下。其实盲人见到的和有眼者见到的应该没有什么差别。</w:t>
      </w:r>
    </w:p>
    <w:p w14:paraId="26975DB6" w14:textId="03E1C961"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怎么没有差别呢？</w:t>
      </w:r>
    </w:p>
    <w:p w14:paraId="17F2E690" w14:textId="33AACDB8" w:rsidR="00792EF1" w:rsidRPr="00F20CE5" w:rsidRDefault="005B61C9" w:rsidP="000D5C78">
      <w:pPr>
        <w:widowControl w:val="0"/>
        <w:ind w:firstLine="601"/>
        <w:rPr>
          <w:rFonts w:ascii="华文楷体" w:hAnsi="华文楷体" w:hint="eastAsia"/>
          <w:szCs w:val="30"/>
        </w:rPr>
      </w:pPr>
      <w:r w:rsidRPr="00F20CE5">
        <w:rPr>
          <w:rFonts w:ascii="华文楷体" w:hAnsi="华文楷体" w:hint="eastAsia"/>
          <w:b/>
          <w:bCs/>
          <w:szCs w:val="30"/>
        </w:rPr>
        <w:t>佛告阿难：</w:t>
      </w:r>
      <w:r w:rsidR="000C5882" w:rsidRPr="00F20CE5">
        <w:rPr>
          <w:rFonts w:ascii="华文楷体" w:hAnsi="华文楷体" w:hint="eastAsia"/>
          <w:b/>
          <w:bCs/>
          <w:szCs w:val="30"/>
        </w:rPr>
        <w:t>“</w:t>
      </w:r>
      <w:r w:rsidRPr="00F20CE5">
        <w:rPr>
          <w:rFonts w:ascii="华文楷体" w:hAnsi="华文楷体" w:hint="eastAsia"/>
          <w:b/>
          <w:bCs/>
          <w:szCs w:val="30"/>
        </w:rPr>
        <w:t>诸盲无眼，唯观黑暗，</w:t>
      </w:r>
    </w:p>
    <w:p w14:paraId="5C83D4D0" w14:textId="25394EF8" w:rsidR="00792EF1"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盲人的话是不是没有眼睛，见到的全部都是黑暗，是吧。</w:t>
      </w:r>
      <w:r w:rsidR="005C371A" w:rsidRPr="00F20CE5">
        <w:rPr>
          <w:rFonts w:ascii="华文楷体" w:hAnsi="华文楷体" w:hint="eastAsia"/>
          <w:szCs w:val="30"/>
        </w:rPr>
        <w:t>”</w:t>
      </w:r>
    </w:p>
    <w:p w14:paraId="488819BC" w14:textId="387E8235" w:rsidR="00792EF1" w:rsidRPr="00F20CE5" w:rsidRDefault="005B61C9" w:rsidP="000D5C78">
      <w:pPr>
        <w:widowControl w:val="0"/>
        <w:ind w:firstLine="601"/>
        <w:rPr>
          <w:rFonts w:ascii="华文楷体" w:hAnsi="华文楷体" w:hint="eastAsia"/>
          <w:szCs w:val="30"/>
        </w:rPr>
      </w:pPr>
      <w:r w:rsidRPr="00F20CE5">
        <w:rPr>
          <w:rFonts w:ascii="华文楷体" w:hAnsi="华文楷体" w:hint="eastAsia"/>
          <w:b/>
          <w:bCs/>
          <w:szCs w:val="30"/>
        </w:rPr>
        <w:t>与有眼人处于暗室，</w:t>
      </w:r>
    </w:p>
    <w:p w14:paraId="285029E6" w14:textId="3453B6FB" w:rsidR="00792EF1"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然后有一个有眼人，他虽然有眼睛，但是让他住在一点光明都没有的一个黑暗的屋子里面，暗室当中。</w:t>
      </w:r>
      <w:r w:rsidR="005C371A" w:rsidRPr="00F20CE5">
        <w:rPr>
          <w:rFonts w:ascii="华文楷体" w:hAnsi="华文楷体" w:hint="eastAsia"/>
          <w:szCs w:val="30"/>
        </w:rPr>
        <w:t>”</w:t>
      </w:r>
    </w:p>
    <w:p w14:paraId="266425E9" w14:textId="2270F360"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二黑有别？为无有别？</w:t>
      </w:r>
      <w:r w:rsidR="005C371A" w:rsidRPr="00F20CE5">
        <w:rPr>
          <w:rFonts w:ascii="华文楷体" w:hAnsi="华文楷体" w:hint="eastAsia"/>
          <w:b/>
          <w:bCs/>
          <w:szCs w:val="30"/>
        </w:rPr>
        <w:t>”</w:t>
      </w:r>
    </w:p>
    <w:p w14:paraId="6B0F2ED0" w14:textId="7096E410" w:rsidR="00792EF1"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那我问你：那么刚才盲人他面前的这个漆黑一片和有眼睛的人他面前的这个漆黑一片。</w:t>
      </w:r>
      <w:r w:rsidR="005C371A" w:rsidRPr="00F20CE5">
        <w:rPr>
          <w:rFonts w:ascii="华文楷体" w:hAnsi="华文楷体" w:hint="eastAsia"/>
          <w:szCs w:val="30"/>
        </w:rPr>
        <w:t>”</w:t>
      </w:r>
      <w:r w:rsidR="005B61C9" w:rsidRPr="00F20CE5">
        <w:rPr>
          <w:rFonts w:ascii="华文楷体" w:hAnsi="华文楷体" w:hint="eastAsia"/>
          <w:szCs w:val="30"/>
        </w:rPr>
        <w:t>比如说我们一个屋子里面，窗户、门全部都是关死。以前藏传佛教当中有专门闭黑关，闭黑关的话，外面都是三层墙壁，一点点光明都没有的。在这个时候的那种黑暗跟盲人的面前的黑暗，这个黑暗，问你：</w:t>
      </w:r>
      <w:r w:rsidRPr="00F20CE5">
        <w:rPr>
          <w:rFonts w:ascii="华文楷体" w:hAnsi="华文楷体" w:hint="eastAsia"/>
          <w:szCs w:val="30"/>
        </w:rPr>
        <w:t>“</w:t>
      </w:r>
      <w:r w:rsidR="005B61C9" w:rsidRPr="00F20CE5">
        <w:rPr>
          <w:rFonts w:ascii="华文楷体" w:hAnsi="华文楷体" w:hint="eastAsia"/>
          <w:szCs w:val="30"/>
        </w:rPr>
        <w:t>有差别还是没有差别？你只给我回答：有差别还是没有差别？</w:t>
      </w:r>
      <w:r w:rsidR="005C371A" w:rsidRPr="00F20CE5">
        <w:rPr>
          <w:rFonts w:ascii="华文楷体" w:hAnsi="华文楷体" w:hint="eastAsia"/>
          <w:szCs w:val="30"/>
        </w:rPr>
        <w:t>”</w:t>
      </w:r>
    </w:p>
    <w:p w14:paraId="4083D33B" w14:textId="66A74719"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一个盲人，天盲，他面前的这种黑暗，跟有眼睛的人他面前的黑暗，这两者，从黑暗的角度来讲，有差别还是没有差别？这个时候阿难不得不承认。阿难</w:t>
      </w:r>
      <w:r w:rsidRPr="00F20CE5">
        <w:rPr>
          <w:rFonts w:ascii="华文楷体" w:hAnsi="华文楷体" w:hint="eastAsia"/>
          <w:szCs w:val="30"/>
        </w:rPr>
        <w:lastRenderedPageBreak/>
        <w:t>这样说的：</w:t>
      </w:r>
    </w:p>
    <w:p w14:paraId="1C4B470B" w14:textId="521E8290" w:rsidR="00792EF1" w:rsidRPr="00F20CE5" w:rsidRDefault="000C5882" w:rsidP="000D5C78">
      <w:pPr>
        <w:widowControl w:val="0"/>
        <w:ind w:firstLine="601"/>
        <w:rPr>
          <w:rFonts w:ascii="华文楷体" w:hAnsi="华文楷体" w:hint="eastAsia"/>
          <w:b/>
          <w:bCs/>
          <w:szCs w:val="30"/>
        </w:rPr>
      </w:pPr>
      <w:r w:rsidRPr="00F20CE5">
        <w:rPr>
          <w:rFonts w:ascii="华文楷体" w:hAnsi="华文楷体" w:hint="eastAsia"/>
          <w:b/>
          <w:bCs/>
          <w:szCs w:val="30"/>
        </w:rPr>
        <w:t>“</w:t>
      </w:r>
      <w:r w:rsidR="005B61C9" w:rsidRPr="00F20CE5">
        <w:rPr>
          <w:rFonts w:ascii="华文楷体" w:hAnsi="华文楷体" w:hint="eastAsia"/>
          <w:b/>
          <w:bCs/>
          <w:szCs w:val="30"/>
        </w:rPr>
        <w:t>如是，世尊，此暗中人与彼群盲，二黑校量，曾无有异。</w:t>
      </w:r>
      <w:r w:rsidR="005C371A" w:rsidRPr="00F20CE5">
        <w:rPr>
          <w:rFonts w:ascii="华文楷体" w:hAnsi="华文楷体" w:hint="eastAsia"/>
          <w:b/>
          <w:bCs/>
          <w:szCs w:val="30"/>
        </w:rPr>
        <w:t>”</w:t>
      </w:r>
    </w:p>
    <w:p w14:paraId="0EF124DA" w14:textId="00E17AAA" w:rsidR="00792EF1"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是的，世尊。</w:t>
      </w:r>
      <w:r w:rsidR="005C371A" w:rsidRPr="00F20CE5">
        <w:rPr>
          <w:rFonts w:ascii="华文楷体" w:hAnsi="华文楷体" w:hint="eastAsia"/>
          <w:szCs w:val="30"/>
        </w:rPr>
        <w:t>”</w:t>
      </w:r>
      <w:r w:rsidR="005B61C9" w:rsidRPr="00F20CE5">
        <w:rPr>
          <w:rFonts w:ascii="华文楷体" w:hAnsi="华文楷体" w:hint="eastAsia"/>
          <w:szCs w:val="30"/>
        </w:rPr>
        <w:t>他就不得不承认。</w:t>
      </w:r>
      <w:r w:rsidRPr="00F20CE5">
        <w:rPr>
          <w:rFonts w:ascii="华文楷体" w:hAnsi="华文楷体" w:hint="eastAsia"/>
          <w:szCs w:val="30"/>
        </w:rPr>
        <w:t>“</w:t>
      </w:r>
      <w:r w:rsidR="005B61C9" w:rsidRPr="00F20CE5">
        <w:rPr>
          <w:rFonts w:ascii="华文楷体" w:hAnsi="华文楷体" w:hint="eastAsia"/>
          <w:szCs w:val="30"/>
        </w:rPr>
        <w:t>黑暗中的这个人，就是有眼睛的人，他跟一群盲人所看到的。</w:t>
      </w:r>
      <w:r w:rsidR="005C371A" w:rsidRPr="00F20CE5">
        <w:rPr>
          <w:rFonts w:ascii="华文楷体" w:hAnsi="华文楷体" w:hint="eastAsia"/>
          <w:szCs w:val="30"/>
        </w:rPr>
        <w:t>”</w:t>
      </w:r>
      <w:r w:rsidR="005B61C9" w:rsidRPr="00F20CE5">
        <w:rPr>
          <w:rFonts w:ascii="华文楷体" w:hAnsi="华文楷体" w:hint="eastAsia"/>
          <w:szCs w:val="30"/>
        </w:rPr>
        <w:t>这两个黑暗，如果我们比较起来的话，其实从黑暗的角度来讲，</w:t>
      </w:r>
      <w:r w:rsidRPr="00F20CE5">
        <w:rPr>
          <w:rFonts w:ascii="华文楷体" w:hAnsi="华文楷体" w:hint="eastAsia"/>
          <w:szCs w:val="30"/>
        </w:rPr>
        <w:t>“</w:t>
      </w:r>
      <w:r w:rsidR="005B61C9" w:rsidRPr="00F20CE5">
        <w:rPr>
          <w:rFonts w:ascii="华文楷体" w:hAnsi="华文楷体" w:hint="eastAsia"/>
          <w:szCs w:val="30"/>
        </w:rPr>
        <w:t>确实是没有什么差别的。</w:t>
      </w:r>
      <w:r w:rsidR="005C371A" w:rsidRPr="00F20CE5">
        <w:rPr>
          <w:rFonts w:ascii="华文楷体" w:hAnsi="华文楷体" w:hint="eastAsia"/>
          <w:szCs w:val="30"/>
        </w:rPr>
        <w:t>”</w:t>
      </w:r>
      <w:r w:rsidR="005B61C9" w:rsidRPr="00F20CE5">
        <w:rPr>
          <w:rFonts w:ascii="华文楷体" w:hAnsi="华文楷体" w:hint="eastAsia"/>
          <w:szCs w:val="30"/>
        </w:rPr>
        <w:t>这个我们可能，现在不是很多人都是亲自去测试和试验。</w:t>
      </w:r>
    </w:p>
    <w:p w14:paraId="541F66FB" w14:textId="09DCC775"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那么一个盲人，他什么都看不到的这种黑暗感受跟一个人在黑屋子里面观黑关，然后这两个，从所见层面，所见的黑暗层面，有没有差别的话，我们只能回答说：没有差别。因为那个时候盲人也确实没有见到任何东西，那个有眼者他在黑暗当中也没有见到任何东西，这样的话我们不得不承认：没有差别。</w:t>
      </w:r>
    </w:p>
    <w:p w14:paraId="53BE9655" w14:textId="26AC2E72"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阿难很老实的，现在都知道阿难越来越被逼得，最后都是他走投无路了。</w:t>
      </w:r>
    </w:p>
    <w:p w14:paraId="519A0AFA" w14:textId="314C1AAB"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其实这也是一个很好的直指方法，可能跟大圆满直截了当的直指可能有点差别，但这是一种带有逻辑性的直指方法。</w:t>
      </w:r>
    </w:p>
    <w:p w14:paraId="1DA3F955" w14:textId="77845481"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然后佛陀继续告诉阿难。</w:t>
      </w:r>
    </w:p>
    <w:p w14:paraId="36A0E38F" w14:textId="37D05EAE" w:rsidR="00792EF1" w:rsidRPr="00F20CE5" w:rsidRDefault="000C5882" w:rsidP="000D5C78">
      <w:pPr>
        <w:widowControl w:val="0"/>
        <w:ind w:firstLine="601"/>
        <w:rPr>
          <w:rFonts w:ascii="华文楷体" w:hAnsi="华文楷体" w:hint="eastAsia"/>
          <w:b/>
          <w:bCs/>
          <w:szCs w:val="30"/>
        </w:rPr>
      </w:pPr>
      <w:r w:rsidRPr="00F20CE5">
        <w:rPr>
          <w:rFonts w:ascii="华文楷体" w:hAnsi="华文楷体" w:hint="eastAsia"/>
          <w:b/>
          <w:bCs/>
          <w:szCs w:val="30"/>
        </w:rPr>
        <w:t>“</w:t>
      </w:r>
      <w:r w:rsidR="005B61C9" w:rsidRPr="00F20CE5">
        <w:rPr>
          <w:rFonts w:ascii="华文楷体" w:hAnsi="华文楷体" w:hint="eastAsia"/>
          <w:b/>
          <w:bCs/>
          <w:szCs w:val="30"/>
        </w:rPr>
        <w:t>阿难，若无眼人全见前黑，忽得眼光，</w:t>
      </w:r>
    </w:p>
    <w:p w14:paraId="5546A8D5" w14:textId="24EF6416" w:rsidR="00792EF1"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lastRenderedPageBreak/>
        <w:t>“</w:t>
      </w:r>
      <w:r w:rsidR="005B61C9" w:rsidRPr="00F20CE5">
        <w:rPr>
          <w:rFonts w:ascii="华文楷体" w:hAnsi="华文楷体" w:hint="eastAsia"/>
          <w:szCs w:val="30"/>
        </w:rPr>
        <w:t>若无眼人全见黑</w:t>
      </w:r>
      <w:r w:rsidR="005C371A" w:rsidRPr="00F20CE5">
        <w:rPr>
          <w:rFonts w:ascii="华文楷体" w:hAnsi="华文楷体" w:hint="eastAsia"/>
          <w:szCs w:val="30"/>
        </w:rPr>
        <w:t>”</w:t>
      </w:r>
      <w:r w:rsidR="005B61C9" w:rsidRPr="00F20CE5">
        <w:rPr>
          <w:rFonts w:ascii="华文楷体" w:hAnsi="华文楷体" w:hint="eastAsia"/>
          <w:szCs w:val="30"/>
        </w:rPr>
        <w:t>，但是忽然遇到了什么医生啊，遇到了——现在不是很多人都是做光明项目，应该是除了一些天盲以外，基本上后来人为造成的、暂时看不到的，包括一些白内障，或者有一些眼睛看不见的，尤其是有些老人，白内障什么都看不见，连自己的碗都看不见的话，后来通过医生做手术，对眼根进行调整，或者是在上面放一些晶片，这样的话，不是后来又都见到了。刚开始是一个盲人，什么都看不见。以前有些人都是，已经那个——就是好长时间都没有见到光明，后来真的见到光明的时候，第一个就是留下眼泪，开始哭。按理来讲应该开心，见到光明了，但可能他在黑暗里面待的时间太长了，第一个见到这个世界的时候，一直有点不相信，可能这样的。</w:t>
      </w:r>
    </w:p>
    <w:p w14:paraId="12C7E2F3" w14:textId="2CE767D9"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所以这里说，</w:t>
      </w:r>
      <w:r w:rsidR="000C5882" w:rsidRPr="00F20CE5">
        <w:rPr>
          <w:rFonts w:ascii="华文楷体" w:hAnsi="华文楷体" w:hint="eastAsia"/>
          <w:szCs w:val="30"/>
        </w:rPr>
        <w:t>“</w:t>
      </w:r>
      <w:r w:rsidRPr="00F20CE5">
        <w:rPr>
          <w:rFonts w:ascii="华文楷体" w:hAnsi="华文楷体" w:hint="eastAsia"/>
          <w:szCs w:val="30"/>
        </w:rPr>
        <w:t>如果没有眼睛的人，他前面全部是漆黑一片的。后来依靠种种的因缘，忽然这个眼睛能看得到这种色法。</w:t>
      </w:r>
      <w:r w:rsidR="005C371A" w:rsidRPr="00F20CE5">
        <w:rPr>
          <w:rFonts w:ascii="华文楷体" w:hAnsi="华文楷体" w:hint="eastAsia"/>
          <w:szCs w:val="30"/>
        </w:rPr>
        <w:t>”</w:t>
      </w:r>
    </w:p>
    <w:p w14:paraId="195A4984" w14:textId="49CEB776"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还于前尘见种种色，</w:t>
      </w:r>
    </w:p>
    <w:p w14:paraId="37C2FA23" w14:textId="6D4A5E42" w:rsidR="00792EF1"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在他前面放着各种各样的</w:t>
      </w:r>
      <w:r w:rsidR="005C371A" w:rsidRPr="00F20CE5">
        <w:rPr>
          <w:rFonts w:ascii="华文楷体" w:hAnsi="华文楷体" w:hint="eastAsia"/>
          <w:szCs w:val="30"/>
        </w:rPr>
        <w:t>”</w:t>
      </w:r>
      <w:r w:rsidR="005B61C9" w:rsidRPr="00F20CE5">
        <w:rPr>
          <w:rFonts w:ascii="华文楷体" w:hAnsi="华文楷体" w:hint="eastAsia"/>
          <w:szCs w:val="30"/>
        </w:rPr>
        <w:t>，包括自己的亲人也好，房屋也好，光明也好，鲜花也好，什么样的东西都能看到的话，这个叫做什么呢？</w:t>
      </w:r>
    </w:p>
    <w:p w14:paraId="4E02D87F" w14:textId="386B6ED6"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名眼见者；</w:t>
      </w:r>
    </w:p>
    <w:p w14:paraId="5E385A6C" w14:textId="3A5415E1" w:rsidR="00792EF1"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lastRenderedPageBreak/>
        <w:t>“</w:t>
      </w:r>
      <w:r w:rsidR="005B61C9" w:rsidRPr="00F20CE5">
        <w:rPr>
          <w:rFonts w:ascii="华文楷体" w:hAnsi="华文楷体" w:hint="eastAsia"/>
          <w:szCs w:val="30"/>
        </w:rPr>
        <w:t>眼睛见到的，‘称之为名眼见者’</w:t>
      </w:r>
      <w:r w:rsidR="005C371A" w:rsidRPr="00F20CE5">
        <w:rPr>
          <w:rFonts w:ascii="华文楷体" w:hAnsi="华文楷体" w:hint="eastAsia"/>
          <w:szCs w:val="30"/>
        </w:rPr>
        <w:t>”</w:t>
      </w:r>
      <w:r w:rsidR="005B61C9" w:rsidRPr="00F20CE5">
        <w:rPr>
          <w:rFonts w:ascii="华文楷体" w:hAnsi="华文楷体" w:hint="eastAsia"/>
          <w:szCs w:val="30"/>
        </w:rPr>
        <w:t>。这是第一个方面。</w:t>
      </w:r>
    </w:p>
    <w:p w14:paraId="32F1DCB8" w14:textId="3D560506"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彼暗中人全见前黑，</w:t>
      </w:r>
    </w:p>
    <w:p w14:paraId="03AD3F83" w14:textId="31595CB4"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前面也是一样的。</w:t>
      </w:r>
      <w:r w:rsidR="000C5882" w:rsidRPr="00F20CE5">
        <w:rPr>
          <w:rFonts w:ascii="华文楷体" w:hAnsi="华文楷体" w:hint="eastAsia"/>
          <w:szCs w:val="30"/>
        </w:rPr>
        <w:t>“</w:t>
      </w:r>
      <w:r w:rsidRPr="00F20CE5">
        <w:rPr>
          <w:rFonts w:ascii="华文楷体" w:hAnsi="华文楷体" w:hint="eastAsia"/>
          <w:szCs w:val="30"/>
        </w:rPr>
        <w:t>一个有眼睛的人，他住在黑暗屋子里面的时候，他的前面全部是黑暗的。</w:t>
      </w:r>
      <w:r w:rsidR="005C371A" w:rsidRPr="00F20CE5">
        <w:rPr>
          <w:rFonts w:ascii="华文楷体" w:hAnsi="华文楷体" w:hint="eastAsia"/>
          <w:szCs w:val="30"/>
        </w:rPr>
        <w:t>”</w:t>
      </w:r>
    </w:p>
    <w:p w14:paraId="286A2EB4" w14:textId="0D156338"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忽获灯光，</w:t>
      </w:r>
    </w:p>
    <w:p w14:paraId="0C8E6604" w14:textId="1790D59D" w:rsidR="00792EF1"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后来又获得了灯光。</w:t>
      </w:r>
      <w:r w:rsidR="005C371A" w:rsidRPr="00F20CE5">
        <w:rPr>
          <w:rFonts w:ascii="华文楷体" w:hAnsi="华文楷体" w:hint="eastAsia"/>
          <w:szCs w:val="30"/>
        </w:rPr>
        <w:t>”</w:t>
      </w:r>
    </w:p>
    <w:p w14:paraId="4DEC6AE3" w14:textId="64F26387"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亦于前尘见种种色，应名灯见。</w:t>
      </w:r>
    </w:p>
    <w:p w14:paraId="01CD7297" w14:textId="09231A50"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在这个时候，</w:t>
      </w:r>
      <w:r w:rsidR="000C5882" w:rsidRPr="00F20CE5">
        <w:rPr>
          <w:rFonts w:ascii="华文楷体" w:hAnsi="华文楷体" w:hint="eastAsia"/>
          <w:szCs w:val="30"/>
        </w:rPr>
        <w:t>“</w:t>
      </w:r>
      <w:r w:rsidRPr="00F20CE5">
        <w:rPr>
          <w:rFonts w:ascii="华文楷体" w:hAnsi="华文楷体" w:hint="eastAsia"/>
          <w:szCs w:val="30"/>
        </w:rPr>
        <w:t>亦于前尘见种种色，这个名字叫做灯见。</w:t>
      </w:r>
      <w:r w:rsidR="005C371A" w:rsidRPr="00F20CE5">
        <w:rPr>
          <w:rFonts w:ascii="华文楷体" w:hAnsi="华文楷体" w:hint="eastAsia"/>
          <w:szCs w:val="30"/>
        </w:rPr>
        <w:t>”</w:t>
      </w:r>
    </w:p>
    <w:p w14:paraId="41B1C274" w14:textId="197405C1"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两个进行比较。刚才一个是没有眼睛，后来通过各种方式已经见到色法，这个叫做眼见者。一个人是有眼睛，但是漆黑一片当中是见不到。后来某个人可能拿个灯，然后一看是：哇，里面什么都能看得到的。这个叫做是什么呢？</w:t>
      </w:r>
      <w:r w:rsidR="000C5882" w:rsidRPr="00F20CE5">
        <w:rPr>
          <w:rFonts w:ascii="华文楷体" w:hAnsi="华文楷体" w:hint="eastAsia"/>
          <w:szCs w:val="30"/>
        </w:rPr>
        <w:t>“</w:t>
      </w:r>
      <w:r w:rsidRPr="00F20CE5">
        <w:rPr>
          <w:rFonts w:ascii="华文楷体" w:hAnsi="华文楷体" w:hint="eastAsia"/>
          <w:szCs w:val="30"/>
        </w:rPr>
        <w:t>灯见者</w:t>
      </w:r>
      <w:r w:rsidR="005C371A" w:rsidRPr="00F20CE5">
        <w:rPr>
          <w:rFonts w:ascii="华文楷体" w:hAnsi="华文楷体" w:hint="eastAsia"/>
          <w:szCs w:val="30"/>
        </w:rPr>
        <w:t>”</w:t>
      </w:r>
      <w:r w:rsidRPr="00F20CE5">
        <w:rPr>
          <w:rFonts w:ascii="华文楷体" w:hAnsi="华文楷体" w:hint="eastAsia"/>
          <w:szCs w:val="30"/>
        </w:rPr>
        <w:t>。这两个很关键的。</w:t>
      </w:r>
    </w:p>
    <w:p w14:paraId="5B7DAD70" w14:textId="7F72413B"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前面叫做</w:t>
      </w:r>
      <w:r w:rsidR="000C5882" w:rsidRPr="00F20CE5">
        <w:rPr>
          <w:rFonts w:ascii="华文楷体" w:hAnsi="华文楷体" w:hint="eastAsia"/>
          <w:szCs w:val="30"/>
        </w:rPr>
        <w:t>“</w:t>
      </w:r>
      <w:r w:rsidRPr="00F20CE5">
        <w:rPr>
          <w:rFonts w:ascii="华文楷体" w:hAnsi="华文楷体" w:hint="eastAsia"/>
          <w:szCs w:val="30"/>
        </w:rPr>
        <w:t>眼见者</w:t>
      </w:r>
      <w:r w:rsidR="005C371A" w:rsidRPr="00F20CE5">
        <w:rPr>
          <w:rFonts w:ascii="华文楷体" w:hAnsi="华文楷体" w:hint="eastAsia"/>
          <w:szCs w:val="30"/>
        </w:rPr>
        <w:t>”</w:t>
      </w:r>
      <w:r w:rsidRPr="00F20CE5">
        <w:rPr>
          <w:rFonts w:ascii="华文楷体" w:hAnsi="华文楷体" w:hint="eastAsia"/>
          <w:szCs w:val="30"/>
        </w:rPr>
        <w:t>，后面是</w:t>
      </w:r>
      <w:r w:rsidR="000C5882" w:rsidRPr="00F20CE5">
        <w:rPr>
          <w:rFonts w:ascii="华文楷体" w:hAnsi="华文楷体" w:hint="eastAsia"/>
          <w:szCs w:val="30"/>
        </w:rPr>
        <w:t>“</w:t>
      </w:r>
      <w:r w:rsidRPr="00F20CE5">
        <w:rPr>
          <w:rFonts w:ascii="华文楷体" w:hAnsi="华文楷体" w:hint="eastAsia"/>
          <w:szCs w:val="30"/>
        </w:rPr>
        <w:t>灯见者</w:t>
      </w:r>
      <w:r w:rsidR="005C371A" w:rsidRPr="00F20CE5">
        <w:rPr>
          <w:rFonts w:ascii="华文楷体" w:hAnsi="华文楷体" w:hint="eastAsia"/>
          <w:szCs w:val="30"/>
        </w:rPr>
        <w:t>”</w:t>
      </w:r>
      <w:r w:rsidRPr="00F20CE5">
        <w:rPr>
          <w:rFonts w:ascii="华文楷体" w:hAnsi="华文楷体" w:hint="eastAsia"/>
          <w:szCs w:val="30"/>
        </w:rPr>
        <w:t>，我们认为可能前面的这个</w:t>
      </w:r>
      <w:r w:rsidR="000C5882" w:rsidRPr="00F20CE5">
        <w:rPr>
          <w:rFonts w:ascii="华文楷体" w:hAnsi="华文楷体" w:hint="eastAsia"/>
          <w:szCs w:val="30"/>
        </w:rPr>
        <w:t>“</w:t>
      </w:r>
      <w:r w:rsidRPr="00F20CE5">
        <w:rPr>
          <w:rFonts w:ascii="华文楷体" w:hAnsi="华文楷体" w:hint="eastAsia"/>
          <w:szCs w:val="30"/>
        </w:rPr>
        <w:t>眼见者</w:t>
      </w:r>
      <w:r w:rsidR="005C371A" w:rsidRPr="00F20CE5">
        <w:rPr>
          <w:rFonts w:ascii="华文楷体" w:hAnsi="华文楷体" w:hint="eastAsia"/>
          <w:szCs w:val="30"/>
        </w:rPr>
        <w:t>”</w:t>
      </w:r>
      <w:r w:rsidRPr="00F20CE5">
        <w:rPr>
          <w:rFonts w:ascii="华文楷体" w:hAnsi="华文楷体" w:hint="eastAsia"/>
          <w:szCs w:val="30"/>
        </w:rPr>
        <w:t>是眼睛见到的。后面的这个是灯见到的。当然这个比喻的话，它是在一个特定的范围当中，一个人的这种现象来做比喻的。</w:t>
      </w:r>
    </w:p>
    <w:p w14:paraId="7F739599" w14:textId="3602A0E8"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这个时候如果我们去分析：</w:t>
      </w:r>
    </w:p>
    <w:p w14:paraId="103F0EB6" w14:textId="43525055"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lastRenderedPageBreak/>
        <w:t>若灯见者，灯能有见，自不名灯；</w:t>
      </w:r>
    </w:p>
    <w:p w14:paraId="5E2426F8" w14:textId="10FE2BCB"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前面的暂时不管了，我们说后面的。</w:t>
      </w:r>
    </w:p>
    <w:p w14:paraId="2BF7E38B" w14:textId="20612D53"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w:t>
      </w:r>
      <w:r w:rsidR="000C5882" w:rsidRPr="00F20CE5">
        <w:rPr>
          <w:rFonts w:ascii="华文楷体" w:hAnsi="华文楷体" w:hint="eastAsia"/>
          <w:szCs w:val="30"/>
        </w:rPr>
        <w:t>“</w:t>
      </w:r>
      <w:r w:rsidRPr="00F20CE5">
        <w:rPr>
          <w:rFonts w:ascii="华文楷体" w:hAnsi="华文楷体" w:hint="eastAsia"/>
          <w:szCs w:val="30"/>
        </w:rPr>
        <w:t>灯见者</w:t>
      </w:r>
      <w:r w:rsidR="005C371A" w:rsidRPr="00F20CE5">
        <w:rPr>
          <w:rFonts w:ascii="华文楷体" w:hAnsi="华文楷体" w:hint="eastAsia"/>
          <w:szCs w:val="30"/>
        </w:rPr>
        <w:t>”</w:t>
      </w:r>
      <w:r w:rsidRPr="00F20CE5">
        <w:rPr>
          <w:rFonts w:ascii="华文楷体" w:hAnsi="华文楷体" w:hint="eastAsia"/>
          <w:szCs w:val="30"/>
        </w:rPr>
        <w:t>来讲的话，灯能不能作为见者？灯肯定不能做见者，因为一方面它是无情法，如果灯是能见者的话，那下面也有这个过失。</w:t>
      </w:r>
      <w:r w:rsidR="000C5882" w:rsidRPr="00F20CE5">
        <w:rPr>
          <w:rFonts w:ascii="华文楷体" w:hAnsi="华文楷体" w:hint="eastAsia"/>
          <w:szCs w:val="30"/>
        </w:rPr>
        <w:t>“</w:t>
      </w:r>
      <w:r w:rsidRPr="00F20CE5">
        <w:rPr>
          <w:rFonts w:ascii="华文楷体" w:hAnsi="华文楷体" w:hint="eastAsia"/>
          <w:szCs w:val="30"/>
        </w:rPr>
        <w:t>如果灯它能见的话</w:t>
      </w:r>
      <w:r w:rsidR="005C371A" w:rsidRPr="00F20CE5">
        <w:rPr>
          <w:rFonts w:ascii="华文楷体" w:hAnsi="华文楷体" w:hint="eastAsia"/>
          <w:szCs w:val="30"/>
        </w:rPr>
        <w:t>”</w:t>
      </w:r>
      <w:r w:rsidRPr="00F20CE5">
        <w:rPr>
          <w:rFonts w:ascii="华文楷体" w:hAnsi="华文楷体" w:hint="eastAsia"/>
          <w:szCs w:val="30"/>
        </w:rPr>
        <w:t>，灯不可能见到的。</w:t>
      </w:r>
      <w:r w:rsidR="000C5882" w:rsidRPr="00F20CE5">
        <w:rPr>
          <w:rFonts w:ascii="华文楷体" w:hAnsi="华文楷体" w:hint="eastAsia"/>
          <w:szCs w:val="30"/>
        </w:rPr>
        <w:t>“</w:t>
      </w:r>
      <w:r w:rsidRPr="00F20CE5">
        <w:rPr>
          <w:rFonts w:ascii="华文楷体" w:hAnsi="华文楷体" w:hint="eastAsia"/>
          <w:szCs w:val="30"/>
        </w:rPr>
        <w:t>自不名灯</w:t>
      </w:r>
      <w:r w:rsidR="005C371A" w:rsidRPr="00F20CE5">
        <w:rPr>
          <w:rFonts w:ascii="华文楷体" w:hAnsi="华文楷体" w:hint="eastAsia"/>
          <w:szCs w:val="30"/>
        </w:rPr>
        <w:t>”</w:t>
      </w:r>
      <w:r w:rsidRPr="00F20CE5">
        <w:rPr>
          <w:rFonts w:ascii="华文楷体" w:hAnsi="华文楷体" w:hint="eastAsia"/>
          <w:szCs w:val="30"/>
        </w:rPr>
        <w:t>，如果这个灯能见到的话，灯可能不叫灯，灯叫眼睛了。因为灯它自己能不能见？肯定不能见。灯是做什么呢？只是照亮、只是给大家显现出黑暗而已。除此之外，灯根本不能见的。</w:t>
      </w:r>
    </w:p>
    <w:p w14:paraId="5FE1111A" w14:textId="64739ECE"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所以从灯的角度来讲，刚才不是依靠灯来见到的。那这样的话，灯它自己本身来讲的话，它没有能见者的作用。</w:t>
      </w:r>
    </w:p>
    <w:p w14:paraId="585A08D5" w14:textId="14891BBA"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又则灯观，何关汝事？</w:t>
      </w:r>
    </w:p>
    <w:p w14:paraId="1111ACEC" w14:textId="5A4459F4" w:rsidR="00792EF1"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如果灯真能见到这个法的话，那这个灯它自己能见到事物，那有眼睛的人，灯跟你有什么关系呢？</w:t>
      </w:r>
      <w:r w:rsidR="005C371A" w:rsidRPr="00F20CE5">
        <w:rPr>
          <w:rFonts w:ascii="华文楷体" w:hAnsi="华文楷体" w:hint="eastAsia"/>
          <w:szCs w:val="30"/>
        </w:rPr>
        <w:t>”</w:t>
      </w:r>
    </w:p>
    <w:p w14:paraId="6E238F88" w14:textId="23DF2CCE"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有什么关系呢？没有什么关系的。并不是因为灯的原因，你见到了，是它自己见到瓶子，见到其他的。这样的话，关你有何事？没有你什么事。</w:t>
      </w:r>
    </w:p>
    <w:p w14:paraId="65463E47" w14:textId="385B3297"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所以从我们这个层面来讲的话，如果依靠灯来见到的话，那这个灯并不是见者，灯只不过是照亮了漆</w:t>
      </w:r>
      <w:r w:rsidRPr="00F20CE5">
        <w:rPr>
          <w:rFonts w:ascii="华文楷体" w:hAnsi="华文楷体" w:hint="eastAsia"/>
          <w:szCs w:val="30"/>
        </w:rPr>
        <w:lastRenderedPageBreak/>
        <w:t>黑的屋子里面的事物而已。这样的话，那见者应该不是灯。</w:t>
      </w:r>
    </w:p>
    <w:p w14:paraId="52D01CF5" w14:textId="1B1004D5"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大家都知道，见者，是我们自己的眼睛也好，心也好，应该是这样的。</w:t>
      </w:r>
    </w:p>
    <w:p w14:paraId="14F3C3D0" w14:textId="2A60B615"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是故当知，灯能显色，如是见者，是眼非灯；</w:t>
      </w:r>
    </w:p>
    <w:p w14:paraId="66ABD01C" w14:textId="377B8292" w:rsidR="00792EF1"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从这个比喻当中，我们知道了这个灯，它起到的作用只是显现色法而已。这样一来，你这个见者实际上是眼睛，不是灯。</w:t>
      </w:r>
      <w:r w:rsidR="005C371A" w:rsidRPr="00F20CE5">
        <w:rPr>
          <w:rFonts w:ascii="华文楷体" w:hAnsi="华文楷体" w:hint="eastAsia"/>
          <w:szCs w:val="30"/>
        </w:rPr>
        <w:t>”</w:t>
      </w:r>
    </w:p>
    <w:p w14:paraId="685BC24C" w14:textId="397F0601"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这个比喻应该知道，有眼睛的人来讲，在黑暗里面，灯对它起到什么样的作用？让这个事物显现的作用，并不是见者。所以我们说灯不是见者，眼睛是见者，对吧？然后再次分析的话，</w:t>
      </w:r>
    </w:p>
    <w:p w14:paraId="2339CEAE" w14:textId="6B0C45EB"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眼能显色，如是见性，是心非眼。</w:t>
      </w:r>
      <w:r w:rsidR="005C371A" w:rsidRPr="00F20CE5">
        <w:rPr>
          <w:rFonts w:ascii="华文楷体" w:hAnsi="华文楷体" w:hint="eastAsia"/>
          <w:b/>
          <w:bCs/>
          <w:szCs w:val="30"/>
        </w:rPr>
        <w:t>”</w:t>
      </w:r>
    </w:p>
    <w:p w14:paraId="7BBAA05B" w14:textId="798A1DB3" w:rsidR="00792EF1"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换一个角度来讲，其实眼睛与灯也是一样。</w:t>
      </w:r>
      <w:r w:rsidR="005C371A" w:rsidRPr="00F20CE5">
        <w:rPr>
          <w:rFonts w:ascii="华文楷体" w:hAnsi="华文楷体" w:hint="eastAsia"/>
          <w:szCs w:val="30"/>
        </w:rPr>
        <w:t>”</w:t>
      </w:r>
      <w:r w:rsidR="005B61C9" w:rsidRPr="00F20CE5">
        <w:rPr>
          <w:rFonts w:ascii="华文楷体" w:hAnsi="华文楷体" w:hint="eastAsia"/>
          <w:szCs w:val="30"/>
        </w:rPr>
        <w:t>按这个推理，刚才如果眼睛是见者的话，就没有必要用其他了，但实际上眼睛肯定不可能是见者。</w:t>
      </w:r>
    </w:p>
    <w:p w14:paraId="41A6B746" w14:textId="7FA0ABAB"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知道，不管是现在科学的说法也好，或者说是佛教的说法，眼睛就是我们这个眼球。但这个眼球能不能见东西？其实它不能见东西。如果它能见东西的话，我们那个尸体，它也有眼根，有些人死的时候都是眼睛睁开死了，很可怕的一个眼睛。但它能不能</w:t>
      </w:r>
      <w:r w:rsidRPr="00F20CE5">
        <w:rPr>
          <w:rFonts w:ascii="华文楷体" w:hAnsi="华文楷体" w:hint="eastAsia"/>
          <w:szCs w:val="30"/>
        </w:rPr>
        <w:lastRenderedPageBreak/>
        <w:t>见到人？见不到的。</w:t>
      </w:r>
    </w:p>
    <w:p w14:paraId="33D1C7C8" w14:textId="4606BF4A"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所以说我们这个眼珠不是</w:t>
      </w:r>
      <w:r w:rsidR="000C5882" w:rsidRPr="00F20CE5">
        <w:rPr>
          <w:rFonts w:ascii="华文楷体" w:hAnsi="华文楷体" w:hint="eastAsia"/>
          <w:szCs w:val="30"/>
        </w:rPr>
        <w:t>“</w:t>
      </w:r>
      <w:r w:rsidRPr="00F20CE5">
        <w:rPr>
          <w:rFonts w:ascii="华文楷体" w:hAnsi="华文楷体" w:hint="eastAsia"/>
          <w:szCs w:val="30"/>
        </w:rPr>
        <w:t>见者</w:t>
      </w:r>
      <w:r w:rsidR="005C371A" w:rsidRPr="00F20CE5">
        <w:rPr>
          <w:rFonts w:ascii="华文楷体" w:hAnsi="华文楷体" w:hint="eastAsia"/>
          <w:szCs w:val="30"/>
        </w:rPr>
        <w:t>”</w:t>
      </w:r>
      <w:r w:rsidRPr="00F20CE5">
        <w:rPr>
          <w:rFonts w:ascii="华文楷体" w:hAnsi="华文楷体" w:hint="eastAsia"/>
          <w:szCs w:val="30"/>
        </w:rPr>
        <w:t>，那什么是</w:t>
      </w:r>
      <w:r w:rsidR="000C5882" w:rsidRPr="00F20CE5">
        <w:rPr>
          <w:rFonts w:ascii="华文楷体" w:hAnsi="华文楷体" w:hint="eastAsia"/>
          <w:szCs w:val="30"/>
        </w:rPr>
        <w:t>“</w:t>
      </w:r>
      <w:r w:rsidRPr="00F20CE5">
        <w:rPr>
          <w:rFonts w:ascii="华文楷体" w:hAnsi="华文楷体" w:hint="eastAsia"/>
          <w:szCs w:val="30"/>
        </w:rPr>
        <w:t>见者</w:t>
      </w:r>
      <w:r w:rsidR="005C371A" w:rsidRPr="00F20CE5">
        <w:rPr>
          <w:rFonts w:ascii="华文楷体" w:hAnsi="华文楷体" w:hint="eastAsia"/>
          <w:szCs w:val="30"/>
        </w:rPr>
        <w:t>”</w:t>
      </w:r>
      <w:r w:rsidRPr="00F20CE5">
        <w:rPr>
          <w:rFonts w:ascii="华文楷体" w:hAnsi="华文楷体" w:hint="eastAsia"/>
          <w:szCs w:val="30"/>
        </w:rPr>
        <w:t>呢？其实眼睛需要心的配合，就是我们说的眼识。大家都知道，其实没有识的介入，那眼睛肯定不能见到物体的。因为眼睛，我们前面也讲了，按照佛教的说法，实际上它只是一个所依根。所依根，就是依靠它、依靠这个门来见到而已。实际上真正的见者，比如说我们，一个人从这个窗户往外面看的话，这个眼睛相当于是这个窗户一样的，这个窗户没有的话，可能看不到的，但实际上里面的这个人是真正的见者。</w:t>
      </w:r>
    </w:p>
    <w:p w14:paraId="11EA04D9" w14:textId="3D9A1DB7"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人们经常说是眼睛见到的，但眼睛见到的话，眼睛就是我们的眼根，但眼根能见到东西的话，有很多很多的过失。不是现在有一些气功，有一些老师，他们通过耳根、手指等各种方式来鉴别东西，能照见，包括颜色，形状，也有这样的。所以说人们平常认为的眼，实际上它不能见到的。</w:t>
      </w:r>
    </w:p>
    <w:p w14:paraId="59C8AD5B" w14:textId="3AB677E7"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这里面给我们示现什么呢？有眼者的话，依靠灯来现前事物的时候，眼睛见到。这是第一步。</w:t>
      </w:r>
    </w:p>
    <w:p w14:paraId="02AF6291" w14:textId="43B80629"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然后依靠眼根现前，也是一种因缘，佛陀的光明拳实际上是用心来见到的。这样的时候，他这里的直</w:t>
      </w:r>
      <w:r w:rsidRPr="00F20CE5">
        <w:rPr>
          <w:rFonts w:ascii="华文楷体" w:hAnsi="华文楷体" w:hint="eastAsia"/>
          <w:szCs w:val="30"/>
        </w:rPr>
        <w:lastRenderedPageBreak/>
        <w:t>指方式比较特殊，大家也应该知道的，阿难回答是眼睛见到的。但最后就是说：</w:t>
      </w:r>
      <w:r w:rsidR="000C5882" w:rsidRPr="00F20CE5">
        <w:rPr>
          <w:rFonts w:ascii="华文楷体" w:hAnsi="华文楷体" w:hint="eastAsia"/>
          <w:szCs w:val="30"/>
        </w:rPr>
        <w:t>“</w:t>
      </w:r>
      <w:r w:rsidRPr="00F20CE5">
        <w:rPr>
          <w:rFonts w:ascii="华文楷体" w:hAnsi="华文楷体" w:hint="eastAsia"/>
          <w:szCs w:val="30"/>
        </w:rPr>
        <w:t>是心非眼</w:t>
      </w:r>
      <w:r w:rsidR="005C371A" w:rsidRPr="00F20CE5">
        <w:rPr>
          <w:rFonts w:ascii="华文楷体" w:hAnsi="华文楷体" w:hint="eastAsia"/>
          <w:szCs w:val="30"/>
        </w:rPr>
        <w:t>”</w:t>
      </w:r>
      <w:r w:rsidRPr="00F20CE5">
        <w:rPr>
          <w:rFonts w:ascii="华文楷体" w:hAnsi="华文楷体" w:hint="eastAsia"/>
          <w:szCs w:val="30"/>
        </w:rPr>
        <w:t>。</w:t>
      </w:r>
    </w:p>
    <w:p w14:paraId="1D64F45F" w14:textId="40DD2DBF"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见心也好，见到佛陀的光明拳也是这样的。其实这个道理，如果我们大圆满的一些，比如说观脱噶的时候，显现各种各样的形象，但这个刚开始是依靠眼睛的门，我们叫做随境缘灯，但归根结底还是心。所以这个比较深一点的原理在大圆满当中也是有的。我们外面看到的这些东西，实际上并不是眼睛见到的，是心来见到的。</w:t>
      </w:r>
    </w:p>
    <w:p w14:paraId="44FFB3FC" w14:textId="6BA1D0E1"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这样的话阿难肯定说错了，他说是我眼睛见到的，其实不是眼睛见到的，应该是心见的。心见到的话，那就是明心见性，这个很有意义的。</w:t>
      </w:r>
    </w:p>
    <w:p w14:paraId="20A8A25D" w14:textId="0FA2AEB5"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所以他这里直指了这么一个教言。应该我们十种指心法中第一个已经讲完了，然后接下来就是第二个。我们把这两个都讲完了好一点。</w:t>
      </w:r>
    </w:p>
    <w:p w14:paraId="00699F22" w14:textId="535A045B"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第二个是</w:t>
      </w:r>
      <w:r w:rsidR="000C5882" w:rsidRPr="00F20CE5">
        <w:rPr>
          <w:rFonts w:ascii="华文楷体" w:hAnsi="华文楷体" w:hint="eastAsia"/>
          <w:szCs w:val="30"/>
        </w:rPr>
        <w:t>“</w:t>
      </w:r>
      <w:r w:rsidRPr="00F20CE5">
        <w:rPr>
          <w:rFonts w:ascii="华文楷体" w:hAnsi="华文楷体" w:hint="eastAsia"/>
          <w:szCs w:val="30"/>
        </w:rPr>
        <w:t>见性不动</w:t>
      </w:r>
      <w:r w:rsidR="005C371A" w:rsidRPr="00F20CE5">
        <w:rPr>
          <w:rFonts w:ascii="华文楷体" w:hAnsi="华文楷体" w:hint="eastAsia"/>
          <w:szCs w:val="30"/>
        </w:rPr>
        <w:t>”</w:t>
      </w:r>
      <w:r w:rsidRPr="00F20CE5">
        <w:rPr>
          <w:rFonts w:ascii="华文楷体" w:hAnsi="华文楷体" w:hint="eastAsia"/>
          <w:szCs w:val="30"/>
        </w:rPr>
        <w:t>指示法。</w:t>
      </w:r>
    </w:p>
    <w:p w14:paraId="6F0A8A8E" w14:textId="333D09DF"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阿难虽复得闻是言，与诸大众，口已默然，心未开悟，</w:t>
      </w:r>
    </w:p>
    <w:p w14:paraId="02725411" w14:textId="5B1C4189"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阿难虽然听到了佛陀刚才讲的，但有点似懂非懂。阿难和还有这些大众，刚才这个比喻已经全部都听到了。听了以后，</w:t>
      </w:r>
      <w:r w:rsidR="000C5882" w:rsidRPr="00F20CE5">
        <w:rPr>
          <w:rFonts w:ascii="华文楷体" w:hAnsi="华文楷体" w:hint="eastAsia"/>
          <w:szCs w:val="30"/>
        </w:rPr>
        <w:t>“</w:t>
      </w:r>
      <w:r w:rsidRPr="00F20CE5">
        <w:rPr>
          <w:rFonts w:ascii="华文楷体" w:hAnsi="华文楷体" w:hint="eastAsia"/>
          <w:szCs w:val="30"/>
        </w:rPr>
        <w:t>口已默然，心未开悟</w:t>
      </w:r>
      <w:r w:rsidR="005C371A" w:rsidRPr="00F20CE5">
        <w:rPr>
          <w:rFonts w:ascii="华文楷体" w:hAnsi="华文楷体" w:hint="eastAsia"/>
          <w:szCs w:val="30"/>
        </w:rPr>
        <w:t>”</w:t>
      </w:r>
      <w:r w:rsidRPr="00F20CE5">
        <w:rPr>
          <w:rFonts w:ascii="华文楷体" w:hAnsi="华文楷体" w:hint="eastAsia"/>
          <w:szCs w:val="30"/>
        </w:rPr>
        <w:t>。好像无话可</w:t>
      </w:r>
      <w:r w:rsidRPr="00F20CE5">
        <w:rPr>
          <w:rFonts w:ascii="华文楷体" w:hAnsi="华文楷体" w:hint="eastAsia"/>
          <w:szCs w:val="30"/>
        </w:rPr>
        <w:lastRenderedPageBreak/>
        <w:t>说，说见到也不好说，不见的话，阿难也是没办法推翻佛陀的这个观点，不得不</w:t>
      </w:r>
      <w:r w:rsidR="000C5882" w:rsidRPr="00F20CE5">
        <w:rPr>
          <w:rFonts w:ascii="华文楷体" w:hAnsi="华文楷体" w:hint="eastAsia"/>
          <w:szCs w:val="30"/>
        </w:rPr>
        <w:t>“</w:t>
      </w:r>
      <w:r w:rsidRPr="00F20CE5">
        <w:rPr>
          <w:rFonts w:ascii="华文楷体" w:hAnsi="华文楷体" w:hint="eastAsia"/>
          <w:szCs w:val="30"/>
        </w:rPr>
        <w:t>默然</w:t>
      </w:r>
      <w:r w:rsidR="005C371A" w:rsidRPr="00F20CE5">
        <w:rPr>
          <w:rFonts w:ascii="华文楷体" w:hAnsi="华文楷体" w:hint="eastAsia"/>
          <w:szCs w:val="30"/>
        </w:rPr>
        <w:t>”</w:t>
      </w:r>
      <w:r w:rsidRPr="00F20CE5">
        <w:rPr>
          <w:rFonts w:ascii="华文楷体" w:hAnsi="华文楷体" w:hint="eastAsia"/>
          <w:szCs w:val="30"/>
        </w:rPr>
        <w:t>，就好像——他可能心里有点不服，怎么会是</w:t>
      </w:r>
      <w:r w:rsidR="000C5882" w:rsidRPr="00F20CE5">
        <w:rPr>
          <w:rFonts w:ascii="华文楷体" w:hAnsi="华文楷体" w:hint="eastAsia"/>
          <w:szCs w:val="30"/>
        </w:rPr>
        <w:t>“</w:t>
      </w:r>
      <w:r w:rsidRPr="00F20CE5">
        <w:rPr>
          <w:rFonts w:ascii="华文楷体" w:hAnsi="华文楷体" w:hint="eastAsia"/>
          <w:szCs w:val="30"/>
        </w:rPr>
        <w:t>心见到</w:t>
      </w:r>
      <w:r w:rsidR="005C371A" w:rsidRPr="00F20CE5">
        <w:rPr>
          <w:rFonts w:ascii="华文楷体" w:hAnsi="华文楷体" w:hint="eastAsia"/>
          <w:szCs w:val="30"/>
        </w:rPr>
        <w:t>”</w:t>
      </w:r>
      <w:r w:rsidRPr="00F20CE5">
        <w:rPr>
          <w:rFonts w:ascii="华文楷体" w:hAnsi="华文楷体" w:hint="eastAsia"/>
          <w:szCs w:val="30"/>
        </w:rPr>
        <w:t>？但是又说不出更适合的答案，语言没办法进行回答，但是心里面还没有真实的开悟，好像还没有明白。可能我们今天有些道友刚开始听到这种方法的时候，也有点似懂非懂的，觉得是：怎么不是眼睛看，而是心看见？什么意思啊？这样的。</w:t>
      </w:r>
    </w:p>
    <w:p w14:paraId="770FB004" w14:textId="4A6D7D39"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然后这个时候阿难尊者说：</w:t>
      </w:r>
    </w:p>
    <w:p w14:paraId="2FE0913A" w14:textId="259AD592"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犹冀如来慈音宣示，合掌清心，伫佛悲诲。</w:t>
      </w:r>
    </w:p>
    <w:p w14:paraId="55302DB8" w14:textId="2C5686AD" w:rsidR="00792EF1"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希望大慈大悲的如来，你用慈悲的语音再次告诉我，我呢，合掌、清净自己的身心，一直等待、恭候佛陀慈悲的教诲。</w:t>
      </w:r>
      <w:r w:rsidR="005C371A" w:rsidRPr="00F20CE5">
        <w:rPr>
          <w:rFonts w:ascii="华文楷体" w:hAnsi="华文楷体" w:hint="eastAsia"/>
          <w:szCs w:val="30"/>
        </w:rPr>
        <w:t>”</w:t>
      </w:r>
    </w:p>
    <w:p w14:paraId="3456C8E8" w14:textId="22E1A738"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他好像没有怎么明白，因为这个是一层一层的，下面的这些直指就是一层一层的来——一会如来把拳头打开，一会又开又合，一直用这个手拳来直指心性。</w:t>
      </w:r>
    </w:p>
    <w:p w14:paraId="006636B0" w14:textId="505FC715"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阿难他还是很善巧的，一直是不断问比较深一点的。开始问如来，希望你慈悲语音，跟我们说说，我和我们这些大众，大家身心很清净的，特别开心的，一直听着。如来能不能再次的、讲得细一点，我好像有点——也不说他不明白，有点明白，但是说开悟呢，</w:t>
      </w:r>
      <w:r w:rsidRPr="00F20CE5">
        <w:rPr>
          <w:rFonts w:ascii="华文楷体" w:hAnsi="华文楷体" w:hint="eastAsia"/>
          <w:szCs w:val="30"/>
        </w:rPr>
        <w:lastRenderedPageBreak/>
        <w:t>现在也算不上，是不是、能不能再讲一下？其实这个里面的这些道理很有意思的。</w:t>
      </w:r>
    </w:p>
    <w:p w14:paraId="6C4CBF93" w14:textId="1D33C93F"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那么这个时候：</w:t>
      </w:r>
    </w:p>
    <w:p w14:paraId="575E48BD" w14:textId="5DE18B8E"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尔时，世尊舒兜罗绵网相光手，</w:t>
      </w:r>
    </w:p>
    <w:p w14:paraId="571956E5" w14:textId="79D2DC97"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世尊展示他兜罗绵网相的光明手。佛陀的手像兜罗棉，兜罗棉是印度一种很柔软的棉花，柔软、舒适，轻微。一个光网，并不是一般我们肉身，是网相光的手，特别柔软。佛陀展开这样的手。</w:t>
      </w:r>
    </w:p>
    <w:p w14:paraId="0227800A" w14:textId="353AE8B8"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开五轮指，</w:t>
      </w:r>
    </w:p>
    <w:p w14:paraId="4067A1E0" w14:textId="56A62EEE"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开五轮指，刚才是手拳，现在的话开五轮指，把这个拳打开。</w:t>
      </w:r>
    </w:p>
    <w:p w14:paraId="62B9E897" w14:textId="3B83B957"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诲敕阿难及诸大众：</w:t>
      </w:r>
    </w:p>
    <w:p w14:paraId="111CCE03" w14:textId="4CEDB6F0"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佛陀教诲阿难及大众。</w:t>
      </w:r>
    </w:p>
    <w:p w14:paraId="191804CF" w14:textId="6C168299"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现在给他们直指的时候，他就讲了一个曾经在第一转法轮时发生的故事来直指心性。怎么样直指的呢？</w:t>
      </w:r>
    </w:p>
    <w:p w14:paraId="497D4A1F" w14:textId="05CB312D" w:rsidR="00792EF1" w:rsidRPr="00F20CE5" w:rsidRDefault="000C5882" w:rsidP="000D5C78">
      <w:pPr>
        <w:widowControl w:val="0"/>
        <w:ind w:firstLine="601"/>
        <w:rPr>
          <w:rFonts w:ascii="华文楷体" w:hAnsi="华文楷体" w:hint="eastAsia"/>
          <w:b/>
          <w:bCs/>
          <w:szCs w:val="30"/>
        </w:rPr>
      </w:pPr>
      <w:r w:rsidRPr="00F20CE5">
        <w:rPr>
          <w:rFonts w:ascii="华文楷体" w:hAnsi="华文楷体" w:hint="eastAsia"/>
          <w:b/>
          <w:bCs/>
          <w:szCs w:val="30"/>
        </w:rPr>
        <w:t>“</w:t>
      </w:r>
      <w:r w:rsidR="005B61C9" w:rsidRPr="00F20CE5">
        <w:rPr>
          <w:rFonts w:ascii="华文楷体" w:hAnsi="华文楷体" w:hint="eastAsia"/>
          <w:b/>
          <w:bCs/>
          <w:szCs w:val="30"/>
        </w:rPr>
        <w:t>我初成道，于鹿园中，为阿若多五比丘等，及汝四众，言：</w:t>
      </w:r>
    </w:p>
    <w:p w14:paraId="669167B1" w14:textId="096D0BA7"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他说：</w:t>
      </w:r>
      <w:r w:rsidR="000C5882" w:rsidRPr="00F20CE5">
        <w:rPr>
          <w:rFonts w:ascii="华文楷体" w:hAnsi="华文楷体" w:hint="eastAsia"/>
          <w:szCs w:val="30"/>
        </w:rPr>
        <w:t>“</w:t>
      </w:r>
      <w:r w:rsidRPr="00F20CE5">
        <w:rPr>
          <w:rFonts w:ascii="华文楷体" w:hAnsi="华文楷体" w:hint="eastAsia"/>
          <w:szCs w:val="30"/>
        </w:rPr>
        <w:t>我最初成道的时候，在印度鹿野苑中，为阿若多——阿若多就是憍陈如。五比丘就是憍陈如、</w:t>
      </w:r>
      <w:r w:rsidRPr="00F20CE5">
        <w:rPr>
          <w:rFonts w:ascii="华文楷体" w:hAnsi="华文楷体" w:hint="eastAsia"/>
          <w:szCs w:val="30"/>
        </w:rPr>
        <w:lastRenderedPageBreak/>
        <w:t>马胜比丘等五个</w:t>
      </w:r>
      <w:r w:rsidR="00792EF1" w:rsidRPr="00F20CE5">
        <w:rPr>
          <w:rFonts w:ascii="华文楷体" w:hAnsi="华文楷体"/>
          <w:szCs w:val="30"/>
          <w:vertAlign w:val="superscript"/>
        </w:rPr>
        <w:footnoteReference w:id="8"/>
      </w:r>
      <w:r w:rsidRPr="00F20CE5">
        <w:rPr>
          <w:rFonts w:ascii="华文楷体" w:hAnsi="华文楷体" w:hint="eastAsia"/>
          <w:szCs w:val="30"/>
        </w:rPr>
        <w:t>。除五比丘外，还有你们四众弟子。</w:t>
      </w:r>
      <w:r w:rsidR="005C371A" w:rsidRPr="00F20CE5">
        <w:rPr>
          <w:rFonts w:ascii="华文楷体" w:hAnsi="华文楷体" w:hint="eastAsia"/>
          <w:szCs w:val="30"/>
        </w:rPr>
        <w:t>”</w:t>
      </w:r>
    </w:p>
    <w:p w14:paraId="7343E8BC" w14:textId="4C0DF520"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当时我刚开始初转法轮的时候，有五比丘，还有其他的比丘、比丘尼、优婆塞、优婆夷等四众弟子面前，曾经我是这样说过。佛陀讲了一个曾经他的故事。</w:t>
      </w:r>
    </w:p>
    <w:p w14:paraId="0F4462AB" w14:textId="5D7A64CF"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‘一切众生不成菩提及阿罗汉，皆由客尘烦恼所误。’</w:t>
      </w:r>
    </w:p>
    <w:p w14:paraId="4D8A0307" w14:textId="60803DBC" w:rsidR="00792EF1"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一切众生不成菩提、一切众生不成阿罗汉的主要原因：皆由客尘烦恼所误。全部都是因为这个客尘烦恼。</w:t>
      </w:r>
      <w:r w:rsidR="005C371A" w:rsidRPr="00F20CE5">
        <w:rPr>
          <w:rFonts w:ascii="华文楷体" w:hAnsi="华文楷体" w:hint="eastAsia"/>
          <w:szCs w:val="30"/>
        </w:rPr>
        <w:t>”</w:t>
      </w:r>
    </w:p>
    <w:p w14:paraId="42A2F344" w14:textId="54624FAE"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下面主要讲客尘这两个字。客尘烦恼遮障的。</w:t>
      </w:r>
    </w:p>
    <w:p w14:paraId="005B5BBD" w14:textId="206B38A3"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汝等当时，因何开悟，今成圣果？</w:t>
      </w:r>
      <w:r w:rsidR="005C371A" w:rsidRPr="00F20CE5">
        <w:rPr>
          <w:rFonts w:ascii="华文楷体" w:hAnsi="华文楷体" w:hint="eastAsia"/>
          <w:b/>
          <w:bCs/>
          <w:szCs w:val="30"/>
        </w:rPr>
        <w:t>”</w:t>
      </w:r>
    </w:p>
    <w:p w14:paraId="4BDB0194" w14:textId="7733A678"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佛陀说：</w:t>
      </w:r>
      <w:r w:rsidR="000C5882" w:rsidRPr="00F20CE5">
        <w:rPr>
          <w:rFonts w:ascii="华文楷体" w:hAnsi="华文楷体" w:hint="eastAsia"/>
          <w:szCs w:val="30"/>
        </w:rPr>
        <w:t>“</w:t>
      </w:r>
      <w:r w:rsidRPr="00F20CE5">
        <w:rPr>
          <w:rFonts w:ascii="华文楷体" w:hAnsi="华文楷体" w:hint="eastAsia"/>
          <w:szCs w:val="30"/>
        </w:rPr>
        <w:t>你们五比丘现在已经开悟了。所有众生不成如来正等觉果位、不成阿罗汉，声闻缘觉，最主要是因为客尘，全是客尘烦恼遮障的。那这样的话，你们五比丘当时是以什么样的因缘开悟的呢？以什么样的因缘今生当中已经获得了圣果？</w:t>
      </w:r>
      <w:r w:rsidR="005C371A" w:rsidRPr="00F20CE5">
        <w:rPr>
          <w:rFonts w:ascii="华文楷体" w:hAnsi="华文楷体" w:hint="eastAsia"/>
          <w:szCs w:val="30"/>
        </w:rPr>
        <w:t>”</w:t>
      </w:r>
    </w:p>
    <w:p w14:paraId="2BD87325" w14:textId="5CD6C979"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当时佛陀跟憍陈如为主的五比丘，他就问：你们每个人是以什么样的——佛陀肯定是装着不懂，他肯定知道五比丘是以什么样的因缘开悟的，肯定是清楚</w:t>
      </w:r>
      <w:r w:rsidRPr="00F20CE5">
        <w:rPr>
          <w:rFonts w:ascii="华文楷体" w:hAnsi="华文楷体" w:hint="eastAsia"/>
          <w:szCs w:val="30"/>
        </w:rPr>
        <w:lastRenderedPageBreak/>
        <w:t>的。当时佛陀就问了这个问题。问这个的时候，当时憍陈如是这样回答的。</w:t>
      </w:r>
    </w:p>
    <w:p w14:paraId="29C61547" w14:textId="1EEB618F"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刚才不是说阿难有点不懂，就让佛陀再次说。再次说的时候，现在不是用比喻来说，现在用一个故事来说的。这个直指方法也是很重要的。我们有缘者的话，听到这个故事以后：哦，客尘，客尘原来是这样的。如果认识到客尘，就像《定解宝灯论》</w:t>
      </w:r>
      <w:r w:rsidR="00792EF1" w:rsidRPr="00F20CE5">
        <w:rPr>
          <w:rFonts w:ascii="华文楷体" w:hAnsi="华文楷体"/>
          <w:szCs w:val="30"/>
          <w:vertAlign w:val="superscript"/>
        </w:rPr>
        <w:footnoteReference w:id="9"/>
      </w:r>
      <w:r w:rsidRPr="00F20CE5">
        <w:rPr>
          <w:rFonts w:ascii="华文楷体" w:hAnsi="华文楷体" w:hint="eastAsia"/>
          <w:szCs w:val="30"/>
        </w:rPr>
        <w:t>里面说：</w:t>
      </w:r>
      <w:r w:rsidR="000C5882" w:rsidRPr="00F20CE5">
        <w:rPr>
          <w:rFonts w:ascii="华文楷体" w:hAnsi="华文楷体" w:hint="eastAsia"/>
          <w:szCs w:val="30"/>
        </w:rPr>
        <w:t>“</w:t>
      </w:r>
      <w:r w:rsidRPr="00F20CE5">
        <w:rPr>
          <w:rFonts w:ascii="华文楷体" w:hAnsi="华文楷体" w:hint="eastAsia"/>
          <w:szCs w:val="30"/>
        </w:rPr>
        <w:t>障碍自己的本体也无有自性</w:t>
      </w:r>
      <w:r w:rsidR="005C371A" w:rsidRPr="00F20CE5">
        <w:rPr>
          <w:rFonts w:ascii="华文楷体" w:hAnsi="华文楷体" w:hint="eastAsia"/>
          <w:szCs w:val="30"/>
        </w:rPr>
        <w:t>”</w:t>
      </w:r>
      <w:r w:rsidRPr="00F20CE5">
        <w:rPr>
          <w:rFonts w:ascii="华文楷体" w:hAnsi="华文楷体" w:hint="eastAsia"/>
          <w:szCs w:val="30"/>
        </w:rPr>
        <w:t>。这种方式也是能证悟的。以前赵州禅师好像在寺院里面扫地，有一个僧人问他：你这么大的高僧大德为什么要扫地？他说这个尘是从外面来的，我为什么不扫？然后那个僧人说：这么清净的道场难道还有尘吗？</w:t>
      </w:r>
      <w:r w:rsidR="000C5882" w:rsidRPr="00F20CE5">
        <w:rPr>
          <w:rFonts w:ascii="华文楷体" w:hAnsi="华文楷体" w:hint="eastAsia"/>
          <w:szCs w:val="30"/>
        </w:rPr>
        <w:t>……</w:t>
      </w:r>
      <w:r w:rsidRPr="00F20CE5">
        <w:rPr>
          <w:rFonts w:ascii="华文楷体" w:hAnsi="华文楷体" w:hint="eastAsia"/>
          <w:szCs w:val="30"/>
        </w:rPr>
        <w:t>以这个原因有觉悟的</w:t>
      </w:r>
      <w:r w:rsidR="00792EF1" w:rsidRPr="00F20CE5">
        <w:rPr>
          <w:rFonts w:ascii="华文楷体" w:hAnsi="华文楷体"/>
          <w:szCs w:val="30"/>
          <w:vertAlign w:val="superscript"/>
        </w:rPr>
        <w:footnoteReference w:id="10"/>
      </w:r>
      <w:r w:rsidRPr="00F20CE5">
        <w:rPr>
          <w:rFonts w:ascii="华文楷体" w:hAnsi="华文楷体" w:hint="eastAsia"/>
          <w:szCs w:val="30"/>
        </w:rPr>
        <w:t>。</w:t>
      </w:r>
    </w:p>
    <w:p w14:paraId="2F2B1F88" w14:textId="2525D120"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因为有些时候可能稍微，不管是别人的故事也好，或者是自身的故事也好，或者是前辈高僧大德的故事也好，憍陈如的故事也好，我们听到之后，我们相续当中的这些客尘——客尘的话，藏文当中章嘉国师翻</w:t>
      </w:r>
      <w:r w:rsidRPr="00F20CE5">
        <w:rPr>
          <w:rFonts w:ascii="华文楷体" w:hAnsi="华文楷体" w:hint="eastAsia"/>
          <w:szCs w:val="30"/>
        </w:rPr>
        <w:lastRenderedPageBreak/>
        <w:t>译的是（师念藏语），尘是外境的意思，客是客人。下面确实是客和尘，讲解的时候好像是这样。但翻译成藏文的话（师念藏语），就是外来的客人。一般来讲的话，客是忽然、偶然的意思，不是常住的，偶然来的。尘的话，它是障碍。客尘的意思就是：不是本性，是偶然来的障碍。烦恼障和所知障都是客尘。</w:t>
      </w:r>
    </w:p>
    <w:p w14:paraId="24657CF9" w14:textId="19B13C5C"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但是这个翻译的时候，不知道怎么翻译。现在我们编词典的话，编密宗词典，我看了一下，也是三年前。</w:t>
      </w:r>
      <w:r w:rsidR="003721C1" w:rsidRPr="003721C1">
        <w:rPr>
          <w:szCs w:val="30"/>
        </w:rPr>
        <w:t>2019</w:t>
      </w:r>
      <w:r w:rsidRPr="00F20CE5">
        <w:rPr>
          <w:rFonts w:ascii="华文楷体" w:hAnsi="华文楷体" w:hint="eastAsia"/>
          <w:szCs w:val="30"/>
        </w:rPr>
        <w:t>年，也是</w:t>
      </w:r>
      <w:r w:rsidR="003721C1" w:rsidRPr="003721C1">
        <w:rPr>
          <w:szCs w:val="30"/>
        </w:rPr>
        <w:t>10</w:t>
      </w:r>
      <w:r w:rsidRPr="00F20CE5">
        <w:rPr>
          <w:rFonts w:ascii="华文楷体" w:hAnsi="华文楷体" w:hint="eastAsia"/>
          <w:szCs w:val="30"/>
        </w:rPr>
        <w:t>月</w:t>
      </w:r>
      <w:r w:rsidR="003721C1" w:rsidRPr="003721C1">
        <w:rPr>
          <w:szCs w:val="30"/>
        </w:rPr>
        <w:t>22</w:t>
      </w:r>
      <w:r w:rsidRPr="00F20CE5">
        <w:rPr>
          <w:rFonts w:ascii="华文楷体" w:hAnsi="华文楷体" w:hint="eastAsia"/>
          <w:szCs w:val="30"/>
        </w:rPr>
        <w:t>日，就是当时《楞严经》结束的那一天，我们字典组是建立的，但是后来遇到种种事情，所以现在还没有编</w:t>
      </w:r>
      <w:r w:rsidR="000C5882" w:rsidRPr="00F20CE5">
        <w:rPr>
          <w:rFonts w:ascii="华文楷体" w:hAnsi="华文楷体" w:hint="eastAsia"/>
          <w:szCs w:val="30"/>
        </w:rPr>
        <w:t>“</w:t>
      </w:r>
      <w:r w:rsidRPr="00F20CE5">
        <w:rPr>
          <w:rFonts w:ascii="华文楷体" w:hAnsi="华文楷体" w:hint="eastAsia"/>
          <w:szCs w:val="30"/>
        </w:rPr>
        <w:t>客尘</w:t>
      </w:r>
      <w:r w:rsidR="005C371A" w:rsidRPr="00F20CE5">
        <w:rPr>
          <w:rFonts w:ascii="华文楷体" w:hAnsi="华文楷体" w:hint="eastAsia"/>
          <w:szCs w:val="30"/>
        </w:rPr>
        <w:t>”</w:t>
      </w:r>
      <w:r w:rsidRPr="00F20CE5">
        <w:rPr>
          <w:rFonts w:ascii="华文楷体" w:hAnsi="华文楷体" w:hint="eastAsia"/>
          <w:szCs w:val="30"/>
        </w:rPr>
        <w:t>两个字。</w:t>
      </w:r>
    </w:p>
    <w:p w14:paraId="64782AC1" w14:textId="6FF22A25"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w:t>
      </w:r>
      <w:r w:rsidR="000C5882" w:rsidRPr="00F20CE5">
        <w:rPr>
          <w:rFonts w:ascii="华文楷体" w:hAnsi="华文楷体" w:hint="eastAsia"/>
          <w:szCs w:val="30"/>
        </w:rPr>
        <w:t>“</w:t>
      </w:r>
      <w:r w:rsidRPr="00F20CE5">
        <w:rPr>
          <w:rFonts w:ascii="华文楷体" w:hAnsi="华文楷体" w:hint="eastAsia"/>
          <w:szCs w:val="30"/>
        </w:rPr>
        <w:t>客尘</w:t>
      </w:r>
      <w:r w:rsidR="005C371A" w:rsidRPr="00F20CE5">
        <w:rPr>
          <w:rFonts w:ascii="华文楷体" w:hAnsi="华文楷体" w:hint="eastAsia"/>
          <w:szCs w:val="30"/>
        </w:rPr>
        <w:t>”</w:t>
      </w:r>
      <w:r w:rsidRPr="00F20CE5">
        <w:rPr>
          <w:rFonts w:ascii="华文楷体" w:hAnsi="华文楷体" w:hint="eastAsia"/>
          <w:szCs w:val="30"/>
        </w:rPr>
        <w:t>不知道到时候怎么弄，反正章嘉国师是这样，</w:t>
      </w:r>
      <w:r w:rsidR="000C5882" w:rsidRPr="00F20CE5">
        <w:rPr>
          <w:rFonts w:ascii="华文楷体" w:hAnsi="华文楷体" w:hint="eastAsia"/>
          <w:szCs w:val="30"/>
        </w:rPr>
        <w:t>“</w:t>
      </w:r>
      <w:r w:rsidRPr="00F20CE5">
        <w:rPr>
          <w:rFonts w:ascii="华文楷体" w:hAnsi="华文楷体" w:hint="eastAsia"/>
          <w:szCs w:val="30"/>
        </w:rPr>
        <w:t>客尘</w:t>
      </w:r>
      <w:r w:rsidR="005C371A" w:rsidRPr="00F20CE5">
        <w:rPr>
          <w:rFonts w:ascii="华文楷体" w:hAnsi="华文楷体" w:hint="eastAsia"/>
          <w:szCs w:val="30"/>
        </w:rPr>
        <w:t>”</w:t>
      </w:r>
      <w:r w:rsidRPr="00F20CE5">
        <w:rPr>
          <w:rFonts w:ascii="华文楷体" w:hAnsi="华文楷体" w:hint="eastAsia"/>
          <w:szCs w:val="30"/>
        </w:rPr>
        <w:t>是（师念藏语），外来的客人。尘就是我们的六尘，色声香味触法，外境的意思，从外进来的客人，外来的客人</w:t>
      </w:r>
      <w:r w:rsidR="000C5882" w:rsidRPr="00F20CE5">
        <w:rPr>
          <w:rFonts w:ascii="华文楷体" w:hAnsi="华文楷体" w:hint="eastAsia"/>
          <w:szCs w:val="30"/>
        </w:rPr>
        <w:t>……</w:t>
      </w:r>
      <w:r w:rsidRPr="00F20CE5">
        <w:rPr>
          <w:rFonts w:ascii="华文楷体" w:hAnsi="华文楷体" w:hint="eastAsia"/>
          <w:szCs w:val="30"/>
        </w:rPr>
        <w:t>。这个到时候可以再探讨一下，不知道怎么好。</w:t>
      </w:r>
    </w:p>
    <w:p w14:paraId="710D2732" w14:textId="3B669DB3"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呦，字典学有点头痛。</w:t>
      </w:r>
    </w:p>
    <w:p w14:paraId="20A59763" w14:textId="1B422775"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时，憍陈那起立白佛：</w:t>
      </w:r>
      <w:r w:rsidR="000C5882" w:rsidRPr="00F20CE5">
        <w:rPr>
          <w:rFonts w:ascii="华文楷体" w:hAnsi="华文楷体" w:hint="eastAsia"/>
          <w:b/>
          <w:bCs/>
          <w:szCs w:val="30"/>
        </w:rPr>
        <w:t>“</w:t>
      </w:r>
      <w:r w:rsidRPr="00F20CE5">
        <w:rPr>
          <w:rFonts w:ascii="华文楷体" w:hAnsi="华文楷体" w:hint="eastAsia"/>
          <w:b/>
          <w:bCs/>
          <w:szCs w:val="30"/>
        </w:rPr>
        <w:t>我今长老，</w:t>
      </w:r>
    </w:p>
    <w:p w14:paraId="0BAD6BF0" w14:textId="5B15ACFD"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当时憍陈如尊者在佛陀面前站起来，说：</w:t>
      </w:r>
      <w:r w:rsidR="000C5882" w:rsidRPr="00F20CE5">
        <w:rPr>
          <w:rFonts w:ascii="华文楷体" w:hAnsi="华文楷体" w:hint="eastAsia"/>
          <w:szCs w:val="30"/>
        </w:rPr>
        <w:t>“</w:t>
      </w:r>
      <w:r w:rsidRPr="00F20CE5">
        <w:rPr>
          <w:rFonts w:ascii="华文楷体" w:hAnsi="华文楷体" w:hint="eastAsia"/>
          <w:szCs w:val="30"/>
        </w:rPr>
        <w:t>我现在，在在座的各位当中，算是长老。</w:t>
      </w:r>
      <w:r w:rsidR="005C371A" w:rsidRPr="00F20CE5">
        <w:rPr>
          <w:rFonts w:ascii="华文楷体" w:hAnsi="华文楷体" w:hint="eastAsia"/>
          <w:szCs w:val="30"/>
        </w:rPr>
        <w:t>”</w:t>
      </w:r>
    </w:p>
    <w:p w14:paraId="171287CB" w14:textId="2C58DDA3"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长老有些是年龄，戒腊很高的也叫长老，有些的</w:t>
      </w:r>
      <w:r w:rsidRPr="00F20CE5">
        <w:rPr>
          <w:rFonts w:ascii="华文楷体" w:hAnsi="华文楷体" w:hint="eastAsia"/>
          <w:szCs w:val="30"/>
        </w:rPr>
        <w:lastRenderedPageBreak/>
        <w:t>话已经开悟了，是智慧长老。还有一些的话，可能自称是长老，自己什么都不是，认为自己是老比丘，这样的。那这个憍陈如的话，肯定智慧和当时戒腊都是他们当中应该称的上长老的。</w:t>
      </w:r>
    </w:p>
    <w:p w14:paraId="3CF033AA" w14:textId="4CBC812B"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于大众中独得解名，</w:t>
      </w:r>
    </w:p>
    <w:p w14:paraId="65FACE15" w14:textId="7F3802D4"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当时以五比丘为主的，还有八万天子</w:t>
      </w:r>
      <w:r w:rsidR="00792EF1" w:rsidRPr="00F20CE5">
        <w:rPr>
          <w:rFonts w:ascii="华文楷体" w:hAnsi="华文楷体"/>
          <w:szCs w:val="30"/>
          <w:vertAlign w:val="superscript"/>
        </w:rPr>
        <w:footnoteReference w:id="11"/>
      </w:r>
      <w:r w:rsidRPr="00F20CE5">
        <w:rPr>
          <w:rFonts w:ascii="华文楷体" w:hAnsi="华文楷体" w:hint="eastAsia"/>
          <w:szCs w:val="30"/>
        </w:rPr>
        <w:t>，在这些当中，他是第一个获得解脱的。</w:t>
      </w:r>
      <w:r w:rsidR="000C5882" w:rsidRPr="00F20CE5">
        <w:rPr>
          <w:rFonts w:ascii="华文楷体" w:hAnsi="华文楷体" w:hint="eastAsia"/>
          <w:szCs w:val="30"/>
        </w:rPr>
        <w:t>“</w:t>
      </w:r>
      <w:r w:rsidRPr="00F20CE5">
        <w:rPr>
          <w:rFonts w:ascii="华文楷体" w:hAnsi="华文楷体" w:hint="eastAsia"/>
          <w:szCs w:val="30"/>
        </w:rPr>
        <w:t>独得，他是第一获得解脱名字的。</w:t>
      </w:r>
      <w:r w:rsidR="005C371A" w:rsidRPr="00F20CE5">
        <w:rPr>
          <w:rFonts w:ascii="华文楷体" w:hAnsi="华文楷体" w:hint="eastAsia"/>
          <w:szCs w:val="30"/>
        </w:rPr>
        <w:t>”</w:t>
      </w:r>
      <w:r w:rsidRPr="00F20CE5">
        <w:rPr>
          <w:rFonts w:ascii="华文楷体" w:hAnsi="华文楷体" w:hint="eastAsia"/>
          <w:szCs w:val="30"/>
        </w:rPr>
        <w:t>他是怎么解脱的呢？</w:t>
      </w:r>
    </w:p>
    <w:p w14:paraId="61C0E6D9" w14:textId="69AA6C7C"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因悟‘客尘’二字成果。</w:t>
      </w:r>
    </w:p>
    <w:p w14:paraId="40651043" w14:textId="4F13A757"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刚才佛陀问你们是什么因缘得圣果的？憍陈如很自豪的说：</w:t>
      </w:r>
      <w:r w:rsidR="000C5882" w:rsidRPr="00F20CE5">
        <w:rPr>
          <w:rFonts w:ascii="华文楷体" w:hAnsi="华文楷体" w:hint="eastAsia"/>
          <w:szCs w:val="30"/>
        </w:rPr>
        <w:t>“</w:t>
      </w:r>
      <w:r w:rsidRPr="00F20CE5">
        <w:rPr>
          <w:rFonts w:ascii="华文楷体" w:hAnsi="华文楷体" w:hint="eastAsia"/>
          <w:szCs w:val="30"/>
        </w:rPr>
        <w:t>我是当时因为客尘两个字就已经开悟了。</w:t>
      </w:r>
      <w:r w:rsidR="005C371A" w:rsidRPr="00F20CE5">
        <w:rPr>
          <w:rFonts w:ascii="华文楷体" w:hAnsi="华文楷体" w:hint="eastAsia"/>
          <w:szCs w:val="30"/>
        </w:rPr>
        <w:t>”</w:t>
      </w:r>
    </w:p>
    <w:p w14:paraId="002DB6BB" w14:textId="0F383BE2"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我前面讲的病转为道用的话，病不是好的东西，但是它转为道用的话，也成为修行。然后客尘本来不是好的东西，如果你了悟了它的本性的话，依靠它也是能证悟的。</w:t>
      </w:r>
    </w:p>
    <w:p w14:paraId="74C7D5FC" w14:textId="47870997"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大家要记住，别人问憍陈如是怎么样证悟的？</w:t>
      </w:r>
      <w:r w:rsidR="000C5882" w:rsidRPr="00F20CE5">
        <w:rPr>
          <w:rFonts w:ascii="华文楷体" w:hAnsi="华文楷体" w:hint="eastAsia"/>
          <w:szCs w:val="30"/>
        </w:rPr>
        <w:t>“</w:t>
      </w:r>
      <w:r w:rsidRPr="00F20CE5">
        <w:rPr>
          <w:rFonts w:ascii="华文楷体" w:hAnsi="华文楷体" w:hint="eastAsia"/>
          <w:szCs w:val="30"/>
        </w:rPr>
        <w:t>客尘</w:t>
      </w:r>
      <w:r w:rsidR="005C371A" w:rsidRPr="00F20CE5">
        <w:rPr>
          <w:rFonts w:ascii="华文楷体" w:hAnsi="华文楷体" w:hint="eastAsia"/>
          <w:szCs w:val="30"/>
        </w:rPr>
        <w:t>”</w:t>
      </w:r>
      <w:r w:rsidRPr="00F20CE5">
        <w:rPr>
          <w:rFonts w:ascii="华文楷体" w:hAnsi="华文楷体" w:hint="eastAsia"/>
          <w:szCs w:val="30"/>
        </w:rPr>
        <w:t>。两个字，这样就答对了，对吧。</w:t>
      </w:r>
    </w:p>
    <w:p w14:paraId="31690B47" w14:textId="1E5C5EEC"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他当时</w:t>
      </w:r>
      <w:r w:rsidR="000C5882" w:rsidRPr="00F20CE5">
        <w:rPr>
          <w:rFonts w:ascii="华文楷体" w:hAnsi="华文楷体" w:hint="eastAsia"/>
          <w:szCs w:val="30"/>
        </w:rPr>
        <w:t>“</w:t>
      </w:r>
      <w:r w:rsidRPr="00F20CE5">
        <w:rPr>
          <w:rFonts w:ascii="华文楷体" w:hAnsi="华文楷体" w:hint="eastAsia"/>
          <w:szCs w:val="30"/>
        </w:rPr>
        <w:t>客尘</w:t>
      </w:r>
      <w:r w:rsidR="005C371A" w:rsidRPr="00F20CE5">
        <w:rPr>
          <w:rFonts w:ascii="华文楷体" w:hAnsi="华文楷体" w:hint="eastAsia"/>
          <w:szCs w:val="30"/>
        </w:rPr>
        <w:t>”</w:t>
      </w:r>
      <w:r w:rsidRPr="00F20CE5">
        <w:rPr>
          <w:rFonts w:ascii="华文楷体" w:hAnsi="华文楷体" w:hint="eastAsia"/>
          <w:szCs w:val="30"/>
        </w:rPr>
        <w:t>是怎么掌握的，是怎么开悟的呢？</w:t>
      </w:r>
    </w:p>
    <w:p w14:paraId="25E265DB" w14:textId="69DD9041"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世尊，譬如行客投寄旅亭，或宿或食，</w:t>
      </w:r>
    </w:p>
    <w:p w14:paraId="796A4BD6" w14:textId="3C4769DA"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lastRenderedPageBreak/>
        <w:t>憍陈如说：</w:t>
      </w:r>
      <w:r w:rsidR="000C5882" w:rsidRPr="00F20CE5">
        <w:rPr>
          <w:rFonts w:ascii="华文楷体" w:hAnsi="华文楷体" w:hint="eastAsia"/>
          <w:szCs w:val="30"/>
        </w:rPr>
        <w:t>“</w:t>
      </w:r>
      <w:r w:rsidRPr="00F20CE5">
        <w:rPr>
          <w:rFonts w:ascii="华文楷体" w:hAnsi="华文楷体" w:hint="eastAsia"/>
          <w:szCs w:val="30"/>
        </w:rPr>
        <w:t>世尊。当时他的理解的话，譬如这个行客，行路的一些旅客，</w:t>
      </w:r>
      <w:r w:rsidR="000C5882" w:rsidRPr="00F20CE5">
        <w:rPr>
          <w:rFonts w:ascii="华文楷体" w:hAnsi="华文楷体" w:hint="eastAsia"/>
          <w:szCs w:val="30"/>
        </w:rPr>
        <w:t>“</w:t>
      </w:r>
      <w:r w:rsidRPr="00F20CE5">
        <w:rPr>
          <w:rFonts w:ascii="华文楷体" w:hAnsi="华文楷体" w:hint="eastAsia"/>
          <w:szCs w:val="30"/>
        </w:rPr>
        <w:t>投寄旅亭</w:t>
      </w:r>
      <w:r w:rsidR="005C371A" w:rsidRPr="00F20CE5">
        <w:rPr>
          <w:rFonts w:ascii="华文楷体" w:hAnsi="华文楷体" w:hint="eastAsia"/>
          <w:szCs w:val="30"/>
        </w:rPr>
        <w:t>”</w:t>
      </w:r>
      <w:r w:rsidRPr="00F20CE5">
        <w:rPr>
          <w:rFonts w:ascii="华文楷体" w:hAnsi="华文楷体" w:hint="eastAsia"/>
          <w:szCs w:val="30"/>
        </w:rPr>
        <w:t>，就是投寄或者是住宿在一个旅店当中。这样的话，住宿也好，饮食也好，一定会是暂时住在这里。</w:t>
      </w:r>
      <w:r w:rsidR="005C371A" w:rsidRPr="00F20CE5">
        <w:rPr>
          <w:rFonts w:ascii="华文楷体" w:hAnsi="华文楷体" w:hint="eastAsia"/>
          <w:szCs w:val="30"/>
        </w:rPr>
        <w:t>”</w:t>
      </w:r>
    </w:p>
    <w:p w14:paraId="7DEC434E" w14:textId="38D31D83"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比如说某个宾馆里面，来了一个客人，他把行李、乱七八糟的东西都带着。然后他就在那里住，那里吃，那里睡，一直待在这里。</w:t>
      </w:r>
    </w:p>
    <w:p w14:paraId="6BDEFD32" w14:textId="65AFDD9F"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宿食事毕，俶装前途，不遑安住；</w:t>
      </w:r>
    </w:p>
    <w:p w14:paraId="64A45CBA" w14:textId="7657F3E3"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但是这个食宿已经结束了以后，他该吃的已经吃了几顿了，该住的住了几天，然后钱也没有了，事情也已经办完了的话，就开始继续前行。</w:t>
      </w:r>
      <w:r w:rsidR="000C5882" w:rsidRPr="00F20CE5">
        <w:rPr>
          <w:rFonts w:ascii="华文楷体" w:hAnsi="华文楷体" w:hint="eastAsia"/>
          <w:szCs w:val="30"/>
        </w:rPr>
        <w:t>“</w:t>
      </w:r>
      <w:r w:rsidRPr="00F20CE5">
        <w:rPr>
          <w:rFonts w:ascii="华文楷体" w:hAnsi="华文楷体" w:hint="eastAsia"/>
          <w:szCs w:val="30"/>
        </w:rPr>
        <w:t>俶装前途</w:t>
      </w:r>
      <w:r w:rsidR="005C371A" w:rsidRPr="00F20CE5">
        <w:rPr>
          <w:rFonts w:ascii="华文楷体" w:hAnsi="华文楷体" w:hint="eastAsia"/>
          <w:szCs w:val="30"/>
        </w:rPr>
        <w:t>”</w:t>
      </w:r>
      <w:r w:rsidRPr="00F20CE5">
        <w:rPr>
          <w:rFonts w:ascii="华文楷体" w:hAnsi="华文楷体" w:hint="eastAsia"/>
          <w:szCs w:val="30"/>
        </w:rPr>
        <w:t>，他把他的行李准备好了以后，继续向前。</w:t>
      </w:r>
      <w:r w:rsidR="000C5882" w:rsidRPr="00F20CE5">
        <w:rPr>
          <w:rFonts w:ascii="华文楷体" w:hAnsi="华文楷体" w:hint="eastAsia"/>
          <w:szCs w:val="30"/>
        </w:rPr>
        <w:t>“</w:t>
      </w:r>
      <w:r w:rsidRPr="00F20CE5">
        <w:rPr>
          <w:rFonts w:ascii="华文楷体" w:hAnsi="华文楷体" w:hint="eastAsia"/>
          <w:szCs w:val="30"/>
        </w:rPr>
        <w:t>不遑安住</w:t>
      </w:r>
      <w:r w:rsidR="005C371A" w:rsidRPr="00F20CE5">
        <w:rPr>
          <w:rFonts w:ascii="华文楷体" w:hAnsi="华文楷体" w:hint="eastAsia"/>
          <w:szCs w:val="30"/>
        </w:rPr>
        <w:t>”</w:t>
      </w:r>
      <w:r w:rsidRPr="00F20CE5">
        <w:rPr>
          <w:rFonts w:ascii="华文楷体" w:hAnsi="华文楷体" w:hint="eastAsia"/>
          <w:szCs w:val="30"/>
        </w:rPr>
        <w:t>，不可能一直是待在那里。因为他毕竟是客人，客人的话他不可能一直待在那里。</w:t>
      </w:r>
    </w:p>
    <w:p w14:paraId="10862543" w14:textId="1166F118"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若实主人，自无攸往。</w:t>
      </w:r>
    </w:p>
    <w:p w14:paraId="05503F14" w14:textId="17241797"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如果是主人的话，宾馆也好，客栈也好，主人的话，</w:t>
      </w:r>
      <w:r w:rsidR="000C5882" w:rsidRPr="00F20CE5">
        <w:rPr>
          <w:rFonts w:ascii="华文楷体" w:hAnsi="华文楷体" w:hint="eastAsia"/>
          <w:szCs w:val="30"/>
        </w:rPr>
        <w:t>“</w:t>
      </w:r>
      <w:r w:rsidRPr="00F20CE5">
        <w:rPr>
          <w:rFonts w:ascii="华文楷体" w:hAnsi="华文楷体" w:hint="eastAsia"/>
          <w:szCs w:val="30"/>
        </w:rPr>
        <w:t>自无攸往</w:t>
      </w:r>
      <w:r w:rsidR="005C371A" w:rsidRPr="00F20CE5">
        <w:rPr>
          <w:rFonts w:ascii="华文楷体" w:hAnsi="华文楷体" w:hint="eastAsia"/>
          <w:szCs w:val="30"/>
        </w:rPr>
        <w:t>”</w:t>
      </w:r>
      <w:r w:rsidRPr="00F20CE5">
        <w:rPr>
          <w:rFonts w:ascii="华文楷体" w:hAnsi="华文楷体" w:hint="eastAsia"/>
          <w:szCs w:val="30"/>
        </w:rPr>
        <w:t>，他不可能一直要所往的，不可能自己又要前往的，那不是主人了，是客人了。所以如果是主人的话，他一直待在这里。</w:t>
      </w:r>
    </w:p>
    <w:p w14:paraId="72909D88" w14:textId="67C79010"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如是思惟，不住名客，住名主人，</w:t>
      </w:r>
    </w:p>
    <w:p w14:paraId="30F85E3F" w14:textId="712E6791"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当时憍陈如他是这样想的：</w:t>
      </w:r>
      <w:r w:rsidR="000C5882" w:rsidRPr="00F20CE5">
        <w:rPr>
          <w:rFonts w:ascii="华文楷体" w:hAnsi="华文楷体" w:hint="eastAsia"/>
          <w:szCs w:val="30"/>
        </w:rPr>
        <w:t>“</w:t>
      </w:r>
      <w:r w:rsidRPr="00F20CE5">
        <w:rPr>
          <w:rFonts w:ascii="华文楷体" w:hAnsi="华文楷体" w:hint="eastAsia"/>
          <w:szCs w:val="30"/>
        </w:rPr>
        <w:t>客人是暂时来的，</w:t>
      </w:r>
      <w:r w:rsidRPr="00F20CE5">
        <w:rPr>
          <w:rFonts w:ascii="华文楷体" w:hAnsi="华文楷体" w:hint="eastAsia"/>
          <w:szCs w:val="30"/>
        </w:rPr>
        <w:lastRenderedPageBreak/>
        <w:t>不可能长期住的。</w:t>
      </w:r>
      <w:r w:rsidR="005C371A" w:rsidRPr="00F20CE5">
        <w:rPr>
          <w:rFonts w:ascii="华文楷体" w:hAnsi="华文楷体" w:hint="eastAsia"/>
          <w:szCs w:val="30"/>
        </w:rPr>
        <w:t>”</w:t>
      </w:r>
      <w:r w:rsidRPr="00F20CE5">
        <w:rPr>
          <w:rFonts w:ascii="华文楷体" w:hAnsi="华文楷体" w:hint="eastAsia"/>
          <w:szCs w:val="30"/>
        </w:rPr>
        <w:t>因为这个道理，他去思考，如是去思考。思考以后——哦，</w:t>
      </w:r>
      <w:r w:rsidR="000C5882" w:rsidRPr="00F20CE5">
        <w:rPr>
          <w:rFonts w:ascii="华文楷体" w:hAnsi="华文楷体" w:hint="eastAsia"/>
          <w:szCs w:val="30"/>
        </w:rPr>
        <w:t>“</w:t>
      </w:r>
      <w:r w:rsidRPr="00F20CE5">
        <w:rPr>
          <w:rFonts w:ascii="华文楷体" w:hAnsi="华文楷体" w:hint="eastAsia"/>
          <w:szCs w:val="30"/>
        </w:rPr>
        <w:t>不住名客，住名主人</w:t>
      </w:r>
      <w:r w:rsidR="005C371A" w:rsidRPr="00F20CE5">
        <w:rPr>
          <w:rFonts w:ascii="华文楷体" w:hAnsi="华文楷体" w:hint="eastAsia"/>
          <w:szCs w:val="30"/>
        </w:rPr>
        <w:t>”</w:t>
      </w:r>
      <w:r w:rsidRPr="00F20CE5">
        <w:rPr>
          <w:rFonts w:ascii="华文楷体" w:hAnsi="华文楷体" w:hint="eastAsia"/>
          <w:szCs w:val="30"/>
        </w:rPr>
        <w:t>。他就想了一想，平时住的人叫主人；暂时在那里停顿的，叫做客人。</w:t>
      </w:r>
    </w:p>
    <w:p w14:paraId="434469D5" w14:textId="024BAB9A"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以不住者名为‘客’义。</w:t>
      </w:r>
    </w:p>
    <w:p w14:paraId="329CED24" w14:textId="6E2EF76E"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最后他通达了什么样的道理呢？</w:t>
      </w:r>
      <w:r w:rsidR="000C5882" w:rsidRPr="00F20CE5">
        <w:rPr>
          <w:rFonts w:ascii="华文楷体" w:hAnsi="华文楷体" w:hint="eastAsia"/>
          <w:szCs w:val="30"/>
        </w:rPr>
        <w:t>“</w:t>
      </w:r>
      <w:r w:rsidRPr="00F20CE5">
        <w:rPr>
          <w:rFonts w:ascii="华文楷体" w:hAnsi="华文楷体" w:hint="eastAsia"/>
          <w:szCs w:val="30"/>
        </w:rPr>
        <w:t>不住者就是‘客’。</w:t>
      </w:r>
      <w:r w:rsidR="005C371A" w:rsidRPr="00F20CE5">
        <w:rPr>
          <w:rFonts w:ascii="华文楷体" w:hAnsi="华文楷体" w:hint="eastAsia"/>
          <w:szCs w:val="30"/>
        </w:rPr>
        <w:t>”</w:t>
      </w:r>
    </w:p>
    <w:p w14:paraId="494252F9" w14:textId="0BA18CC4"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这个用心性上面来讲的话比较好一点，我们的心性，就相当于是主人一样。烦恼障和所知障等障碍的话，就相当于是客人一样的。</w:t>
      </w:r>
    </w:p>
    <w:p w14:paraId="1075EC95" w14:textId="409A743A"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所以用一个客人的比喻来，最后知道自己相续当中的障碍，它是偶然性的。真正的主人就是自己的这种心性光明。这个时候他用客人的比喻已经证悟了</w:t>
      </w:r>
      <w:r w:rsidR="000C5882" w:rsidRPr="00F20CE5">
        <w:rPr>
          <w:rFonts w:ascii="华文楷体" w:hAnsi="华文楷体" w:hint="eastAsia"/>
          <w:szCs w:val="30"/>
        </w:rPr>
        <w:t>“</w:t>
      </w:r>
      <w:r w:rsidRPr="00F20CE5">
        <w:rPr>
          <w:rFonts w:ascii="华文楷体" w:hAnsi="华文楷体" w:hint="eastAsia"/>
          <w:szCs w:val="30"/>
        </w:rPr>
        <w:t>客</w:t>
      </w:r>
      <w:r w:rsidR="005C371A" w:rsidRPr="00F20CE5">
        <w:rPr>
          <w:rFonts w:ascii="华文楷体" w:hAnsi="华文楷体" w:hint="eastAsia"/>
          <w:szCs w:val="30"/>
        </w:rPr>
        <w:t>”</w:t>
      </w:r>
      <w:r w:rsidRPr="00F20CE5">
        <w:rPr>
          <w:rFonts w:ascii="华文楷体" w:hAnsi="华文楷体" w:hint="eastAsia"/>
          <w:szCs w:val="30"/>
        </w:rPr>
        <w:t>字。</w:t>
      </w:r>
    </w:p>
    <w:p w14:paraId="1701C69B" w14:textId="4AA06093"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我们可能不会这样的。看到一个客人的时候跟他吵架，客人就客人，让她早一点离开，离开完了以后也没有什么所悟，就是这样的。但真正是，像憍陈如那样的话，从一个客人暂时住在这里，然后离开，以这个道理，把客人比喻成这个障碍，主人比喻成心性，这样开悟的。第一个</w:t>
      </w:r>
      <w:r w:rsidR="000C5882" w:rsidRPr="00F20CE5">
        <w:rPr>
          <w:rFonts w:ascii="华文楷体" w:hAnsi="华文楷体" w:hint="eastAsia"/>
          <w:szCs w:val="30"/>
        </w:rPr>
        <w:t>“</w:t>
      </w:r>
      <w:r w:rsidRPr="00F20CE5">
        <w:rPr>
          <w:rFonts w:ascii="华文楷体" w:hAnsi="华文楷体" w:hint="eastAsia"/>
          <w:szCs w:val="30"/>
        </w:rPr>
        <w:t>客</w:t>
      </w:r>
      <w:r w:rsidR="005C371A" w:rsidRPr="00F20CE5">
        <w:rPr>
          <w:rFonts w:ascii="华文楷体" w:hAnsi="华文楷体" w:hint="eastAsia"/>
          <w:szCs w:val="30"/>
        </w:rPr>
        <w:t>”</w:t>
      </w:r>
      <w:r w:rsidRPr="00F20CE5">
        <w:rPr>
          <w:rFonts w:ascii="华文楷体" w:hAnsi="华文楷体" w:hint="eastAsia"/>
          <w:szCs w:val="30"/>
        </w:rPr>
        <w:t>的意义他是这样明白的。</w:t>
      </w:r>
    </w:p>
    <w:p w14:paraId="3A2CDDCF" w14:textId="0E44736D"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真的，高僧大德们的话，包括憍陈如，我们经常</w:t>
      </w:r>
      <w:r w:rsidRPr="00F20CE5">
        <w:rPr>
          <w:rFonts w:ascii="华文楷体" w:hAnsi="华文楷体" w:hint="eastAsia"/>
          <w:szCs w:val="30"/>
        </w:rPr>
        <w:lastRenderedPageBreak/>
        <w:t>说是声闻阿罗汉，但是他们还是通过客人的比喻来了知了障碍，障碍是偶然性的，这是第一个方面的。</w:t>
      </w:r>
    </w:p>
    <w:p w14:paraId="66461C33" w14:textId="78844BBA"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然后第二个方面，那这个</w:t>
      </w:r>
      <w:r w:rsidR="000C5882" w:rsidRPr="00F20CE5">
        <w:rPr>
          <w:rFonts w:ascii="华文楷体" w:hAnsi="华文楷体" w:hint="eastAsia"/>
          <w:szCs w:val="30"/>
        </w:rPr>
        <w:t>“</w:t>
      </w:r>
      <w:r w:rsidRPr="00F20CE5">
        <w:rPr>
          <w:rFonts w:ascii="华文楷体" w:hAnsi="华文楷体" w:hint="eastAsia"/>
          <w:szCs w:val="30"/>
        </w:rPr>
        <w:t>尘</w:t>
      </w:r>
      <w:r w:rsidR="005C371A" w:rsidRPr="00F20CE5">
        <w:rPr>
          <w:rFonts w:ascii="华文楷体" w:hAnsi="华文楷体" w:hint="eastAsia"/>
          <w:szCs w:val="30"/>
        </w:rPr>
        <w:t>”</w:t>
      </w:r>
      <w:r w:rsidRPr="00F20CE5">
        <w:rPr>
          <w:rFonts w:ascii="华文楷体" w:hAnsi="华文楷体" w:hint="eastAsia"/>
          <w:szCs w:val="30"/>
        </w:rPr>
        <w:t>怎么理解呢？</w:t>
      </w:r>
    </w:p>
    <w:p w14:paraId="2AB4ADBD" w14:textId="7B79EB4E"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又如新霁，清旸升天，光入隙中，发明空中诸有尘相，</w:t>
      </w:r>
    </w:p>
    <w:p w14:paraId="707A03FF" w14:textId="15DD0330"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他说：</w:t>
      </w:r>
      <w:r w:rsidR="000C5882" w:rsidRPr="00F20CE5">
        <w:rPr>
          <w:rFonts w:ascii="华文楷体" w:hAnsi="华文楷体" w:hint="eastAsia"/>
          <w:szCs w:val="30"/>
        </w:rPr>
        <w:t>“</w:t>
      </w:r>
      <w:r w:rsidRPr="00F20CE5">
        <w:rPr>
          <w:rFonts w:ascii="华文楷体" w:hAnsi="华文楷体" w:hint="eastAsia"/>
          <w:szCs w:val="30"/>
        </w:rPr>
        <w:t>比如下了雨之后，那么这个天空应该是光明的、清澈的。</w:t>
      </w:r>
      <w:r w:rsidR="005C371A" w:rsidRPr="00F20CE5">
        <w:rPr>
          <w:rFonts w:ascii="华文楷体" w:hAnsi="华文楷体" w:hint="eastAsia"/>
          <w:szCs w:val="30"/>
        </w:rPr>
        <w:t>”</w:t>
      </w:r>
      <w:r w:rsidRPr="00F20CE5">
        <w:rPr>
          <w:rFonts w:ascii="华文楷体" w:hAnsi="华文楷体" w:hint="eastAsia"/>
          <w:szCs w:val="30"/>
        </w:rPr>
        <w:t>我们下雨以后，现在这里下雨、下雪，这样以后，天空的话就更加的清澈。天空是无有障碍的，特别清净的。就像是雨下了以后的天空，很清净的。</w:t>
      </w:r>
      <w:r w:rsidR="000C5882" w:rsidRPr="00F20CE5">
        <w:rPr>
          <w:rFonts w:ascii="华文楷体" w:hAnsi="华文楷体" w:hint="eastAsia"/>
          <w:szCs w:val="30"/>
        </w:rPr>
        <w:t>“</w:t>
      </w:r>
      <w:r w:rsidRPr="00F20CE5">
        <w:rPr>
          <w:rFonts w:ascii="华文楷体" w:hAnsi="华文楷体" w:hint="eastAsia"/>
          <w:szCs w:val="30"/>
        </w:rPr>
        <w:t>那么这个时候，如果太阳的光在天空当中照耀的时候，而且这个光入于间隙当中。</w:t>
      </w:r>
      <w:r w:rsidR="005C371A" w:rsidRPr="00F20CE5">
        <w:rPr>
          <w:rFonts w:ascii="华文楷体" w:hAnsi="华文楷体" w:hint="eastAsia"/>
          <w:szCs w:val="30"/>
        </w:rPr>
        <w:t>”</w:t>
      </w:r>
      <w:r w:rsidRPr="00F20CE5">
        <w:rPr>
          <w:rFonts w:ascii="华文楷体" w:hAnsi="华文楷体" w:hint="eastAsia"/>
          <w:szCs w:val="30"/>
        </w:rPr>
        <w:t>入于，比如说是什么窗户或者说是天窗，这个里面光开始射出来。</w:t>
      </w:r>
      <w:r w:rsidR="000C5882" w:rsidRPr="00F20CE5">
        <w:rPr>
          <w:rFonts w:ascii="华文楷体" w:hAnsi="华文楷体" w:hint="eastAsia"/>
          <w:szCs w:val="30"/>
        </w:rPr>
        <w:t>“</w:t>
      </w:r>
      <w:r w:rsidRPr="00F20CE5">
        <w:rPr>
          <w:rFonts w:ascii="华文楷体" w:hAnsi="华文楷体" w:hint="eastAsia"/>
          <w:szCs w:val="30"/>
        </w:rPr>
        <w:t>射出来的时候，‘发明空中’，这个时候你指往虚空当中的话，发现在空中有这个‘尘’相，有很多的微尘。</w:t>
      </w:r>
      <w:r w:rsidR="005C371A" w:rsidRPr="00F20CE5">
        <w:rPr>
          <w:rFonts w:ascii="华文楷体" w:hAnsi="华文楷体" w:hint="eastAsia"/>
          <w:szCs w:val="30"/>
        </w:rPr>
        <w:t>”</w:t>
      </w:r>
    </w:p>
    <w:p w14:paraId="13F853C3" w14:textId="60F7FECD"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意思就是说，你在天窗当中或者是你在屋子里面，看到雨下完了的天空是特别的明朗、清净、澄清。这个时候阳光透过空隙射进来的时候，在阳光的照耀下，在光面前，我们经常有时候是尘土飞扬，有时候是光尘。阳光下的很多很多的这种微尘，在阳光的照耀下，能看得到的。</w:t>
      </w:r>
    </w:p>
    <w:p w14:paraId="38B218B6" w14:textId="2D95DE12"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lastRenderedPageBreak/>
        <w:t>尘质摇动，虚空寂然。</w:t>
      </w:r>
    </w:p>
    <w:p w14:paraId="236AD2CA" w14:textId="1B056D49" w:rsidR="00792EF1"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在那个时候我们会发现尘的本质其实是动摇的。而对着的‘虚空寂然’，就是如如不动的。</w:t>
      </w:r>
      <w:r w:rsidR="005C371A" w:rsidRPr="00F20CE5">
        <w:rPr>
          <w:rFonts w:ascii="华文楷体" w:hAnsi="华文楷体" w:hint="eastAsia"/>
          <w:szCs w:val="30"/>
        </w:rPr>
        <w:t>”</w:t>
      </w:r>
    </w:p>
    <w:p w14:paraId="54254C99" w14:textId="25E079CD"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那么憍陈如他当时，可能他当时是客人来了，客人坐了一会的话，在屋子里面可以晒太阳，然后雨下了以后太阳很好的。然后在太阳的阳光下，他看到这个尘，结果发现尘是动摇的，虚空是不动摇的。这个里面主要是认识虚空是不动摇的。</w:t>
      </w:r>
    </w:p>
    <w:p w14:paraId="35F872C8" w14:textId="18A581DE"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虚空表示我们的心性，我们的心性是不动摇的。这个</w:t>
      </w:r>
      <w:r w:rsidR="000C5882" w:rsidRPr="00F20CE5">
        <w:rPr>
          <w:rFonts w:ascii="华文楷体" w:hAnsi="华文楷体" w:hint="eastAsia"/>
          <w:szCs w:val="30"/>
        </w:rPr>
        <w:t>“</w:t>
      </w:r>
      <w:r w:rsidRPr="00F20CE5">
        <w:rPr>
          <w:rFonts w:ascii="华文楷体" w:hAnsi="华文楷体" w:hint="eastAsia"/>
          <w:szCs w:val="30"/>
        </w:rPr>
        <w:t>尘</w:t>
      </w:r>
      <w:r w:rsidR="005C371A" w:rsidRPr="00F20CE5">
        <w:rPr>
          <w:rFonts w:ascii="华文楷体" w:hAnsi="华文楷体" w:hint="eastAsia"/>
          <w:szCs w:val="30"/>
        </w:rPr>
        <w:t>”</w:t>
      </w:r>
      <w:r w:rsidRPr="00F20CE5">
        <w:rPr>
          <w:rFonts w:ascii="华文楷体" w:hAnsi="华文楷体" w:hint="eastAsia"/>
          <w:szCs w:val="30"/>
        </w:rPr>
        <w:t>相当于是障碍，这个障碍是动摇的，但真正的这种不动摇的就是我们的这个心性。</w:t>
      </w:r>
    </w:p>
    <w:p w14:paraId="17583D66" w14:textId="22F81C38"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如是思惟，澄寂名空，摇动名尘，以摇动者名为‘尘’义。</w:t>
      </w:r>
      <w:r w:rsidR="005C371A" w:rsidRPr="00F20CE5">
        <w:rPr>
          <w:rFonts w:ascii="华文楷体" w:hAnsi="华文楷体" w:hint="eastAsia"/>
          <w:b/>
          <w:bCs/>
          <w:szCs w:val="30"/>
        </w:rPr>
        <w:t>”</w:t>
      </w:r>
    </w:p>
    <w:p w14:paraId="2F382442" w14:textId="0756BC7B"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他当时通过思维以后，</w:t>
      </w:r>
      <w:r w:rsidR="000C5882" w:rsidRPr="00F20CE5">
        <w:rPr>
          <w:rFonts w:ascii="华文楷体" w:hAnsi="华文楷体" w:hint="eastAsia"/>
          <w:b/>
          <w:bCs/>
          <w:szCs w:val="30"/>
        </w:rPr>
        <w:t>“</w:t>
      </w:r>
      <w:r w:rsidRPr="00F20CE5">
        <w:rPr>
          <w:rFonts w:ascii="华文楷体" w:hAnsi="华文楷体" w:hint="eastAsia"/>
          <w:b/>
          <w:bCs/>
          <w:szCs w:val="30"/>
        </w:rPr>
        <w:t>澄寂</w:t>
      </w:r>
      <w:r w:rsidR="005C371A" w:rsidRPr="00F20CE5">
        <w:rPr>
          <w:rFonts w:ascii="华文楷体" w:hAnsi="华文楷体" w:hint="eastAsia"/>
          <w:b/>
          <w:bCs/>
          <w:szCs w:val="30"/>
        </w:rPr>
        <w:t>”</w:t>
      </w:r>
      <w:r w:rsidRPr="00F20CE5">
        <w:rPr>
          <w:rFonts w:ascii="华文楷体" w:hAnsi="华文楷体" w:hint="eastAsia"/>
          <w:szCs w:val="30"/>
        </w:rPr>
        <w:t>是空性的，动摇的这个叫做</w:t>
      </w:r>
      <w:r w:rsidR="000C5882" w:rsidRPr="00F20CE5">
        <w:rPr>
          <w:rFonts w:ascii="华文楷体" w:hAnsi="华文楷体" w:hint="eastAsia"/>
          <w:szCs w:val="30"/>
        </w:rPr>
        <w:t>“</w:t>
      </w:r>
      <w:r w:rsidRPr="00F20CE5">
        <w:rPr>
          <w:rFonts w:ascii="华文楷体" w:hAnsi="华文楷体" w:hint="eastAsia"/>
          <w:szCs w:val="30"/>
        </w:rPr>
        <w:t>尘</w:t>
      </w:r>
      <w:r w:rsidR="005C371A" w:rsidRPr="00F20CE5">
        <w:rPr>
          <w:rFonts w:ascii="华文楷体" w:hAnsi="华文楷体" w:hint="eastAsia"/>
          <w:szCs w:val="30"/>
        </w:rPr>
        <w:t>”</w:t>
      </w:r>
      <w:r w:rsidRPr="00F20CE5">
        <w:rPr>
          <w:rFonts w:ascii="华文楷体" w:hAnsi="华文楷体" w:hint="eastAsia"/>
          <w:szCs w:val="30"/>
        </w:rPr>
        <w:t>。这样的动摇者名为</w:t>
      </w:r>
      <w:r w:rsidR="000C5882" w:rsidRPr="00F20CE5">
        <w:rPr>
          <w:rFonts w:ascii="华文楷体" w:hAnsi="华文楷体" w:hint="eastAsia"/>
          <w:szCs w:val="30"/>
        </w:rPr>
        <w:t>“</w:t>
      </w:r>
      <w:r w:rsidRPr="00F20CE5">
        <w:rPr>
          <w:rFonts w:ascii="华文楷体" w:hAnsi="华文楷体" w:hint="eastAsia"/>
          <w:szCs w:val="30"/>
        </w:rPr>
        <w:t>尘</w:t>
      </w:r>
      <w:r w:rsidR="005C371A" w:rsidRPr="00F20CE5">
        <w:rPr>
          <w:rFonts w:ascii="华文楷体" w:hAnsi="华文楷体" w:hint="eastAsia"/>
          <w:szCs w:val="30"/>
        </w:rPr>
        <w:t>”</w:t>
      </w:r>
      <w:r w:rsidRPr="00F20CE5">
        <w:rPr>
          <w:rFonts w:ascii="华文楷体" w:hAnsi="华文楷体" w:hint="eastAsia"/>
          <w:szCs w:val="30"/>
        </w:rPr>
        <w:t>的意义。因为他开了什么样的悟呢？因为这样的动摇和不动摇，尘和虚空之间的关系。然后动摇和不动摇，知道了我们的心的障碍和心性之间的关系。憍陈如是这样来开悟的。</w:t>
      </w:r>
    </w:p>
    <w:p w14:paraId="17D3C648" w14:textId="79E34FC2" w:rsidR="00792EF1" w:rsidRPr="00F20CE5" w:rsidRDefault="000C5882" w:rsidP="000D5C78">
      <w:pPr>
        <w:widowControl w:val="0"/>
        <w:ind w:firstLine="600"/>
        <w:rPr>
          <w:rFonts w:ascii="华文楷体" w:hAnsi="华文楷体" w:hint="eastAsia"/>
          <w:szCs w:val="30"/>
        </w:rPr>
      </w:pPr>
      <w:r w:rsidRPr="00F20CE5">
        <w:rPr>
          <w:rFonts w:ascii="华文楷体" w:hAnsi="华文楷体" w:hint="eastAsia"/>
          <w:szCs w:val="30"/>
        </w:rPr>
        <w:t>“</w:t>
      </w:r>
      <w:r w:rsidR="005B61C9" w:rsidRPr="00F20CE5">
        <w:rPr>
          <w:rFonts w:ascii="华文楷体" w:hAnsi="华文楷体" w:hint="eastAsia"/>
          <w:szCs w:val="30"/>
        </w:rPr>
        <w:t>客</w:t>
      </w:r>
      <w:r w:rsidR="005C371A" w:rsidRPr="00F20CE5">
        <w:rPr>
          <w:rFonts w:ascii="华文楷体" w:hAnsi="华文楷体" w:hint="eastAsia"/>
          <w:szCs w:val="30"/>
        </w:rPr>
        <w:t>”</w:t>
      </w:r>
      <w:r w:rsidR="005B61C9" w:rsidRPr="00F20CE5">
        <w:rPr>
          <w:rFonts w:ascii="华文楷体" w:hAnsi="华文楷体" w:hint="eastAsia"/>
          <w:szCs w:val="30"/>
        </w:rPr>
        <w:t>和</w:t>
      </w:r>
      <w:r w:rsidRPr="00F20CE5">
        <w:rPr>
          <w:rFonts w:ascii="华文楷体" w:hAnsi="华文楷体" w:hint="eastAsia"/>
          <w:szCs w:val="30"/>
        </w:rPr>
        <w:t>“</w:t>
      </w:r>
      <w:r w:rsidR="005B61C9" w:rsidRPr="00F20CE5">
        <w:rPr>
          <w:rFonts w:ascii="华文楷体" w:hAnsi="华文楷体" w:hint="eastAsia"/>
          <w:szCs w:val="30"/>
        </w:rPr>
        <w:t>尘</w:t>
      </w:r>
      <w:r w:rsidR="005C371A" w:rsidRPr="00F20CE5">
        <w:rPr>
          <w:rFonts w:ascii="华文楷体" w:hAnsi="华文楷体" w:hint="eastAsia"/>
          <w:szCs w:val="30"/>
        </w:rPr>
        <w:t>”</w:t>
      </w:r>
      <w:r w:rsidR="005B61C9" w:rsidRPr="00F20CE5">
        <w:rPr>
          <w:rFonts w:ascii="华文楷体" w:hAnsi="华文楷体" w:hint="eastAsia"/>
          <w:szCs w:val="30"/>
        </w:rPr>
        <w:t>，这里面客尘解释的很好。以后我们如果讲经说法，或者是别人来问：</w:t>
      </w:r>
      <w:r w:rsidRPr="00F20CE5">
        <w:rPr>
          <w:rFonts w:ascii="华文楷体" w:hAnsi="华文楷体" w:hint="eastAsia"/>
          <w:szCs w:val="30"/>
        </w:rPr>
        <w:t>“</w:t>
      </w:r>
      <w:r w:rsidR="005B61C9" w:rsidRPr="00F20CE5">
        <w:rPr>
          <w:rFonts w:ascii="华文楷体" w:hAnsi="华文楷体" w:hint="eastAsia"/>
          <w:szCs w:val="30"/>
        </w:rPr>
        <w:t>你们佛教里</w:t>
      </w:r>
      <w:r w:rsidR="005B61C9" w:rsidRPr="00F20CE5">
        <w:rPr>
          <w:rFonts w:ascii="华文楷体" w:hAnsi="华文楷体" w:hint="eastAsia"/>
          <w:szCs w:val="30"/>
        </w:rPr>
        <w:lastRenderedPageBreak/>
        <w:t>面不是有个客尘，这个客尘怎么解释的呢？</w:t>
      </w:r>
      <w:r w:rsidR="005C371A" w:rsidRPr="00F20CE5">
        <w:rPr>
          <w:rFonts w:ascii="华文楷体" w:hAnsi="华文楷体" w:hint="eastAsia"/>
          <w:szCs w:val="30"/>
        </w:rPr>
        <w:t>”</w:t>
      </w:r>
      <w:r w:rsidRPr="00F20CE5">
        <w:rPr>
          <w:rFonts w:ascii="华文楷体" w:hAnsi="华文楷体" w:hint="eastAsia"/>
          <w:szCs w:val="30"/>
        </w:rPr>
        <w:t>“</w:t>
      </w:r>
      <w:r w:rsidR="005B61C9" w:rsidRPr="00F20CE5">
        <w:rPr>
          <w:rFonts w:ascii="华文楷体" w:hAnsi="华文楷体" w:hint="eastAsia"/>
          <w:szCs w:val="30"/>
        </w:rPr>
        <w:t>噢，你翻开看看《楞严经》里面，佛陀专门讲了憍陈如的故事，憍陈如原来认识到客尘的本性而开悟，获得阿罗汉果位的。</w:t>
      </w:r>
      <w:r w:rsidR="005C371A" w:rsidRPr="00F20CE5">
        <w:rPr>
          <w:rFonts w:ascii="华文楷体" w:hAnsi="华文楷体" w:hint="eastAsia"/>
          <w:szCs w:val="30"/>
        </w:rPr>
        <w:t>”</w:t>
      </w:r>
    </w:p>
    <w:p w14:paraId="326A6484" w14:textId="62B1AA95"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其实阿罗汉的话，有时候是真的，包括《大智度论》当中</w:t>
      </w:r>
      <w:r w:rsidR="00792EF1" w:rsidRPr="00F20CE5">
        <w:rPr>
          <w:rFonts w:ascii="华文楷体" w:hAnsi="华文楷体"/>
          <w:szCs w:val="30"/>
          <w:vertAlign w:val="superscript"/>
        </w:rPr>
        <w:footnoteReference w:id="12"/>
      </w:r>
      <w:r w:rsidRPr="00F20CE5">
        <w:rPr>
          <w:rFonts w:ascii="华文楷体" w:hAnsi="华文楷体" w:hint="eastAsia"/>
          <w:szCs w:val="30"/>
        </w:rPr>
        <w:t>，舍利子还是目犍连，当时是反转婆罗门的道理而开悟的。很多很多好的故事。这里佛陀就讲了这个。</w:t>
      </w:r>
    </w:p>
    <w:p w14:paraId="369EE3CF" w14:textId="7FFBEF73" w:rsidR="00792EF1" w:rsidRPr="00F20CE5" w:rsidRDefault="005B61C9" w:rsidP="000D5C78">
      <w:pPr>
        <w:widowControl w:val="0"/>
        <w:ind w:firstLine="601"/>
        <w:rPr>
          <w:rFonts w:ascii="华文楷体" w:hAnsi="华文楷体" w:hint="eastAsia"/>
          <w:b/>
          <w:bCs/>
          <w:szCs w:val="30"/>
        </w:rPr>
      </w:pPr>
      <w:r w:rsidRPr="00F20CE5">
        <w:rPr>
          <w:rFonts w:ascii="华文楷体" w:hAnsi="华文楷体" w:hint="eastAsia"/>
          <w:b/>
          <w:bCs/>
          <w:szCs w:val="30"/>
        </w:rPr>
        <w:t>佛言：</w:t>
      </w:r>
      <w:r w:rsidR="000C5882" w:rsidRPr="00F20CE5">
        <w:rPr>
          <w:rFonts w:ascii="华文楷体" w:hAnsi="华文楷体" w:hint="eastAsia"/>
          <w:b/>
          <w:bCs/>
          <w:szCs w:val="30"/>
        </w:rPr>
        <w:t>“</w:t>
      </w:r>
      <w:r w:rsidRPr="00F20CE5">
        <w:rPr>
          <w:rFonts w:ascii="华文楷体" w:hAnsi="华文楷体" w:hint="eastAsia"/>
          <w:b/>
          <w:bCs/>
          <w:szCs w:val="30"/>
        </w:rPr>
        <w:t>如是。</w:t>
      </w:r>
      <w:r w:rsidR="005C371A" w:rsidRPr="00F20CE5">
        <w:rPr>
          <w:rFonts w:ascii="华文楷体" w:hAnsi="华文楷体" w:hint="eastAsia"/>
          <w:b/>
          <w:bCs/>
          <w:szCs w:val="30"/>
        </w:rPr>
        <w:t>”</w:t>
      </w:r>
    </w:p>
    <w:p w14:paraId="08965D76" w14:textId="49DB9D28"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当时憍陈如这样说的时候，佛陀也是当时给他回答：</w:t>
      </w:r>
      <w:r w:rsidR="000C5882" w:rsidRPr="00F20CE5">
        <w:rPr>
          <w:rFonts w:ascii="华文楷体" w:hAnsi="华文楷体" w:hint="eastAsia"/>
          <w:szCs w:val="30"/>
        </w:rPr>
        <w:t>“</w:t>
      </w:r>
      <w:r w:rsidRPr="00F20CE5">
        <w:rPr>
          <w:rFonts w:ascii="华文楷体" w:hAnsi="华文楷体" w:hint="eastAsia"/>
          <w:szCs w:val="30"/>
        </w:rPr>
        <w:t>是的，是的，你真的是这样开悟的。</w:t>
      </w:r>
      <w:r w:rsidR="005C371A" w:rsidRPr="00F20CE5">
        <w:rPr>
          <w:rFonts w:ascii="华文楷体" w:hAnsi="华文楷体" w:hint="eastAsia"/>
          <w:szCs w:val="30"/>
        </w:rPr>
        <w:t>”</w:t>
      </w:r>
      <w:r w:rsidRPr="00F20CE5">
        <w:rPr>
          <w:rFonts w:ascii="华文楷体" w:hAnsi="华文楷体" w:hint="eastAsia"/>
          <w:szCs w:val="30"/>
        </w:rPr>
        <w:t>佛陀已经认可了这个道理。</w:t>
      </w:r>
    </w:p>
    <w:p w14:paraId="565510AF" w14:textId="1F073D36" w:rsidR="00792EF1" w:rsidRPr="00F20CE5" w:rsidRDefault="005B61C9" w:rsidP="000D5C78">
      <w:pPr>
        <w:widowControl w:val="0"/>
        <w:ind w:firstLine="600"/>
        <w:rPr>
          <w:rFonts w:ascii="华文楷体" w:hAnsi="华文楷体" w:hint="eastAsia"/>
          <w:szCs w:val="30"/>
        </w:rPr>
      </w:pPr>
      <w:r w:rsidRPr="00F20CE5">
        <w:rPr>
          <w:rFonts w:ascii="华文楷体" w:hAnsi="华文楷体" w:hint="eastAsia"/>
          <w:szCs w:val="30"/>
        </w:rPr>
        <w:t>那么今天就讲到，直指心性当中有十个直指心性，第二个直指法讲完了。</w:t>
      </w:r>
    </w:p>
    <w:p w14:paraId="24F59281" w14:textId="7C02164F" w:rsidR="00792EF1" w:rsidRPr="00F20CE5" w:rsidRDefault="00792EF1" w:rsidP="000D5C78">
      <w:pPr>
        <w:widowControl w:val="0"/>
        <w:ind w:firstLine="600"/>
        <w:rPr>
          <w:rFonts w:ascii="华文楷体" w:hAnsi="华文楷体" w:hint="eastAsia"/>
          <w:szCs w:val="30"/>
        </w:rPr>
      </w:pPr>
    </w:p>
    <w:p w14:paraId="2DA2478E" w14:textId="3F3BB11B" w:rsidR="00792EF1" w:rsidRPr="00F20CE5" w:rsidRDefault="005B61C9" w:rsidP="000D5C78">
      <w:pPr>
        <w:pStyle w:val="af5"/>
        <w:widowControl w:val="0"/>
        <w:ind w:firstLine="600"/>
        <w:rPr>
          <w:rFonts w:eastAsia="华文楷体" w:hint="eastAsia"/>
        </w:rPr>
      </w:pPr>
      <w:bookmarkStart w:id="14" w:name="_Toc172564679"/>
      <w:r w:rsidRPr="00F20CE5">
        <w:rPr>
          <w:rFonts w:eastAsia="华文楷体" w:hint="eastAsia"/>
        </w:rPr>
        <w:t>第十五课</w:t>
      </w:r>
      <w:bookmarkEnd w:id="14"/>
    </w:p>
    <w:p w14:paraId="539E418C" w14:textId="0DC67BDB"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今天我们讲《楞严经》。</w:t>
      </w:r>
    </w:p>
    <w:p w14:paraId="794586FA" w14:textId="5A3D577A"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明天没有课，然后星期一、二、三，这三天的话讲《如意宝藏论》。然后后面的三天就要讲《楞严经》。</w:t>
      </w:r>
    </w:p>
    <w:p w14:paraId="7B580CF8" w14:textId="36D4370D"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还有从星期一开始，我们这个《佛子行》的注释，我想每天都是</w:t>
      </w:r>
      <w:r w:rsidR="003721C1" w:rsidRPr="003721C1">
        <w:t>5</w:t>
      </w:r>
      <w:r w:rsidRPr="00F20CE5">
        <w:rPr>
          <w:rFonts w:ascii="华文楷体" w:hAnsi="华文楷体" w:hint="eastAsia"/>
        </w:rPr>
        <w:t>到</w:t>
      </w:r>
      <w:r w:rsidR="003721C1" w:rsidRPr="003721C1">
        <w:t>10</w:t>
      </w:r>
      <w:r w:rsidRPr="00F20CE5">
        <w:rPr>
          <w:rFonts w:ascii="华文楷体" w:hAnsi="华文楷体" w:hint="eastAsia"/>
        </w:rPr>
        <w:t>分钟，稍微前面就是给大家读一下。虽然那个注释的传承没有，根桑秋札的《佛子行》传承我没有，但是我想我们辅导也好，稍微学习一下可能好一点。所以我也想到时候给大家读一下，然后希望堪布、堪姆的话也给下面再读一下，如果没有时间广泛发挥的话。</w:t>
      </w:r>
    </w:p>
    <w:p w14:paraId="7BF67283" w14:textId="612D6F30"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这是我们今年，想把这三部论，能不能学一下？这是我在翻译过程当中的一个发愿。当时想：这个论典如果大家都能学的话，多好啊</w:t>
      </w:r>
      <w:r w:rsidR="00E7107F" w:rsidRPr="00F20CE5">
        <w:rPr>
          <w:rFonts w:ascii="华文楷体" w:hAnsi="华文楷体" w:hint="eastAsia"/>
        </w:rPr>
        <w:t>！</w:t>
      </w:r>
      <w:r w:rsidRPr="00F20CE5">
        <w:rPr>
          <w:rFonts w:ascii="华文楷体" w:hAnsi="华文楷体" w:hint="eastAsia"/>
        </w:rPr>
        <w:t>一直是这样想。这次因为时间关系，我们可能没办法细讲，但是只是给大家稍微读一下，然后再可能给大家稍微、有时候是给指点一下，可能这个有必要的。</w:t>
      </w:r>
    </w:p>
    <w:p w14:paraId="38940580" w14:textId="59CF8D2C"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还有我们解缚咒的话，有些没有念完就还继续念，我也这次翻译出来。又重新翻译了一个，因为</w:t>
      </w:r>
      <w:r w:rsidR="003721C1" w:rsidRPr="003721C1">
        <w:t>98</w:t>
      </w:r>
      <w:r w:rsidRPr="00F20CE5">
        <w:rPr>
          <w:rFonts w:ascii="华文楷体" w:hAnsi="华文楷体" w:hint="eastAsia"/>
        </w:rPr>
        <w:t>年的时候翻译了，但那个时候的翻译风格和现在有点不同，所以说现在再次翻译。那这样的话，以后把它当做自己的一个护身，护身戴着也好，护身法也好，护身咒也好，这个很重要的。</w:t>
      </w:r>
    </w:p>
    <w:p w14:paraId="21A3C75C" w14:textId="0B69F8A5"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每个人你既然到了这个地方的话，应该要得到一种法。那得法的话，并不是光是听一下，然后辅导一</w:t>
      </w:r>
      <w:r w:rsidRPr="00F20CE5">
        <w:rPr>
          <w:rFonts w:ascii="华文楷体" w:hAnsi="华文楷体" w:hint="eastAsia"/>
        </w:rPr>
        <w:lastRenderedPageBreak/>
        <w:t>下就可以了，应该是终身要用。</w:t>
      </w:r>
    </w:p>
    <w:p w14:paraId="2323CF51" w14:textId="5AC7D06C"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而且我们每个人弘法利生和自己闻思修行的过程当中都非常重要，现在这个末法浊世的时候，如果没有一个护身的或者是没有一个保护的话，很多人的修行要善始善终也有一定的困难。这样的话，解缚仪轨的话，大家都要好好的受持，对吧？</w:t>
      </w:r>
    </w:p>
    <w:p w14:paraId="2FD5276D" w14:textId="3F69FF51"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还有一个事情，都忘了，那没事了。</w:t>
      </w:r>
    </w:p>
    <w:p w14:paraId="1F5641A3" w14:textId="73E7B160"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接下来我们现在开始学习《楞严经》。</w:t>
      </w:r>
    </w:p>
    <w:p w14:paraId="4B20D72A" w14:textId="1F21257C"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这个《楞严经》对我来讲也可能不是特别的熟悉，以前自己只是看过部分的内容，好像也不是那么的细致。所以也许可能讲的不一定是对的，如果不对的话，你们也可以到时候指正。确实任何一个法没有传承的话，有时候是可能会难免发现有些问题。</w:t>
      </w:r>
    </w:p>
    <w:p w14:paraId="45EB5500" w14:textId="212E5CB4"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但不管怎么样，我有藏文的对照，而且藏文翻译的也是非常好，所以汉文里面有一些不是很清楚的，在藏文当中翻译的相当好。这个当时记得是章嘉国师他翻译的，好像是这样的。</w:t>
      </w:r>
    </w:p>
    <w:p w14:paraId="7028CCAB" w14:textId="7BA10EE2"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所以我们这次，大家学的过程当中，一定要认真地看，然后自己也去好好地思维，包括我们讲考者没办法每天都来，但是没有来的那些人的话，也要包括笔记也好，还要自己做记录，这样的。然后我们遍地</w:t>
      </w:r>
      <w:r w:rsidRPr="00F20CE5">
        <w:rPr>
          <w:rFonts w:ascii="华文楷体" w:hAnsi="华文楷体" w:hint="eastAsia"/>
        </w:rPr>
        <w:lastRenderedPageBreak/>
        <w:t>开花的时候，有时候是可以当天的，有时候是可以前一天的。这样的话，大家都有一个，应该比较重视的一个作用。这个一定要大家要重视起来。</w:t>
      </w:r>
    </w:p>
    <w:p w14:paraId="6840BCFF" w14:textId="5975D652"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希望我们每个人这部经学完了以后，自己以后给别人弘扬的话，应该没有多大的问题，应该这样的。像我们以前讲的《法华经》、《维摩诘经》这些的话，后来很多人也是在给别人传授，传的效果也是不错的。</w:t>
      </w:r>
    </w:p>
    <w:p w14:paraId="169F6CAA" w14:textId="44BEBCDA"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所以我想我们很多人即身当中也有机会弘扬这部法，尤其是在内地的话，确实大家都知道这个《楞严经》，应该说是在某种意义上，人们是特别特别有信心的。古大德们传这部法的人也特别多。当然现在的话，确实是，真正讲经说法的，尤其是讲大经大论的这个高僧大德也日益减少。那么以后我们每个人也有这样的一种责任，应该有这样的一个发愿：我在有生之年当中一定要弘扬这部法，哪怕是一个人，我要去讲这部法。每个人应该带着这样的一种发愿。</w:t>
      </w:r>
    </w:p>
    <w:p w14:paraId="7D186A0E" w14:textId="4CA88FDB"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不管你是居士、出家人，都应该可以的。佛经里面并没有说只能出家人才可以传，在家人不能传，也没有这么说。在历史上的话，如果你没有懂的话，实际上出家人也是不允许的。如果懂的话，应该作为在家人也有这个机会。这个机会是很难说的，现在你觉</w:t>
      </w:r>
      <w:r w:rsidRPr="00F20CE5">
        <w:rPr>
          <w:rFonts w:ascii="华文楷体" w:hAnsi="华文楷体" w:hint="eastAsia"/>
        </w:rPr>
        <w:lastRenderedPageBreak/>
        <w:t>得：啊，对我都是不可能的事情。但是以后也许有这种机缘。</w:t>
      </w:r>
    </w:p>
    <w:p w14:paraId="2CA9930C" w14:textId="131D9675"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因为我们大家都知道，现在佛法可以说算是一种比较接近隐没的时候。在那个时候，如果有机会的话，我们应该——哪怕是一个人、十个人，给他们要讲述这样的法，那非常重要的。</w:t>
      </w:r>
    </w:p>
    <w:p w14:paraId="007B05DC" w14:textId="36222145"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所以大家要带着这样的一种发愿，带着这样的一种发心来听闻。</w:t>
      </w:r>
    </w:p>
    <w:p w14:paraId="0A9C7BE0" w14:textId="305950E9"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那么我们现在这部《楞严经》，大家都知道，前面讲到了当时波斯匿王迎请（佛陀等）的过程当中，阿难当时化缘去了，后来遇到摩登伽女。之后，阿难也是通过文殊菩萨的加持力，没有破戒。并且的话，阿难更加想修行：光是依靠声闻乘的一个清净行为的话，可能不行的，一定要了达心性。</w:t>
      </w:r>
    </w:p>
    <w:p w14:paraId="304907A2" w14:textId="75F08B71"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自从那个因缘开始，我们前面就是讲到了七种征心。七种征心的话，当时我记得讲的时候大家都有一种觉悟，尤其是破妄心方面，破除虚妄心方面还是很有帮助的。然后现在要见真心，一般禅宗大家都知道破妄心，现在我们中观来讲的话，破世俗的这种现象，然后认识胜义谛，或者说认识真心，这个方面。那认</w:t>
      </w:r>
      <w:r w:rsidRPr="00F20CE5">
        <w:rPr>
          <w:rFonts w:ascii="华文楷体" w:hAnsi="华文楷体" w:hint="eastAsia"/>
        </w:rPr>
        <w:lastRenderedPageBreak/>
        <w:t>识真心的话，交光大师</w:t>
      </w:r>
      <w:r w:rsidR="00792EF1" w:rsidRPr="00F20CE5">
        <w:rPr>
          <w:rFonts w:ascii="华文楷体" w:hAnsi="华文楷体"/>
          <w:vertAlign w:val="superscript"/>
        </w:rPr>
        <w:footnoteReference w:id="13"/>
      </w:r>
      <w:r w:rsidRPr="00F20CE5">
        <w:rPr>
          <w:rFonts w:ascii="华文楷体" w:hAnsi="华文楷体" w:hint="eastAsia"/>
        </w:rPr>
        <w:t>等他们认为应该归纳为十个见性，首先</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是自己的心，不是眼睛。然后见性不动、见性不退、见性不失等等，后面讲了十种见性。</w:t>
      </w:r>
    </w:p>
    <w:p w14:paraId="7CB6AD39" w14:textId="1176E49E"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其中见性不动里面，前面讲了一部分。昨天前面憍陈如，他曾经证悟空性或者获得阿罗汉的时候，通过</w:t>
      </w:r>
      <w:r w:rsidR="000C5882" w:rsidRPr="00F20CE5">
        <w:rPr>
          <w:rFonts w:ascii="华文楷体" w:hAnsi="华文楷体" w:hint="eastAsia"/>
        </w:rPr>
        <w:t>“</w:t>
      </w:r>
      <w:r w:rsidRPr="00F20CE5">
        <w:rPr>
          <w:rFonts w:ascii="华文楷体" w:hAnsi="华文楷体" w:hint="eastAsia"/>
        </w:rPr>
        <w:t>客尘</w:t>
      </w:r>
      <w:r w:rsidR="005C371A" w:rsidRPr="00F20CE5">
        <w:rPr>
          <w:rFonts w:ascii="华文楷体" w:hAnsi="华文楷体" w:hint="eastAsia"/>
        </w:rPr>
        <w:t>”</w:t>
      </w:r>
      <w:r w:rsidRPr="00F20CE5">
        <w:rPr>
          <w:rFonts w:ascii="华文楷体" w:hAnsi="华文楷体" w:hint="eastAsia"/>
        </w:rPr>
        <w:t>两个字而开悟的。这个道理前面已经讲了。</w:t>
      </w:r>
    </w:p>
    <w:p w14:paraId="07206453" w14:textId="33DD9138"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然后佛陀对此也是认可：</w:t>
      </w:r>
      <w:r w:rsidR="000C5882" w:rsidRPr="00F20CE5">
        <w:rPr>
          <w:rFonts w:ascii="华文楷体" w:hAnsi="华文楷体" w:hint="eastAsia"/>
        </w:rPr>
        <w:t>“</w:t>
      </w:r>
      <w:r w:rsidRPr="00F20CE5">
        <w:rPr>
          <w:rFonts w:ascii="华文楷体" w:hAnsi="华文楷体" w:hint="eastAsia"/>
        </w:rPr>
        <w:t>如是，是的，是的，就是这样。</w:t>
      </w:r>
      <w:r w:rsidR="005C371A" w:rsidRPr="00F20CE5">
        <w:rPr>
          <w:rFonts w:ascii="华文楷体" w:hAnsi="华文楷体" w:hint="eastAsia"/>
        </w:rPr>
        <w:t>”</w:t>
      </w:r>
      <w:r w:rsidRPr="00F20CE5">
        <w:rPr>
          <w:rFonts w:ascii="华文楷体" w:hAnsi="华文楷体" w:hint="eastAsia"/>
        </w:rPr>
        <w:t>这个</w:t>
      </w:r>
      <w:r w:rsidR="000C5882" w:rsidRPr="00F20CE5">
        <w:rPr>
          <w:rFonts w:ascii="华文楷体" w:hAnsi="华文楷体" w:hint="eastAsia"/>
        </w:rPr>
        <w:t>“</w:t>
      </w:r>
      <w:r w:rsidRPr="00F20CE5">
        <w:rPr>
          <w:rFonts w:ascii="华文楷体" w:hAnsi="华文楷体" w:hint="eastAsia"/>
        </w:rPr>
        <w:t>如是</w:t>
      </w:r>
      <w:r w:rsidR="005C371A" w:rsidRPr="00F20CE5">
        <w:rPr>
          <w:rFonts w:ascii="华文楷体" w:hAnsi="华文楷体" w:hint="eastAsia"/>
        </w:rPr>
        <w:t>”</w:t>
      </w:r>
      <w:r w:rsidRPr="00F20CE5">
        <w:rPr>
          <w:rFonts w:ascii="华文楷体" w:hAnsi="华文楷体" w:hint="eastAsia"/>
        </w:rPr>
        <w:t>的话，藏文当中（师念藏语）有两个如是、如是，好像语气上：是的，是的，就是这样。佛陀也是已经同意这样的见解。</w:t>
      </w:r>
    </w:p>
    <w:p w14:paraId="7AECAA8C" w14:textId="02682044"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那么今天的话，先讲外境不动，然后内身体不动，从这个方面来进行介绍。</w:t>
      </w:r>
    </w:p>
    <w:p w14:paraId="4E649A05" w14:textId="059DF587" w:rsidR="00792EF1" w:rsidRPr="00F20CE5" w:rsidRDefault="005B61C9" w:rsidP="000D5C78">
      <w:pPr>
        <w:widowControl w:val="0"/>
        <w:ind w:firstLine="601"/>
        <w:rPr>
          <w:b/>
          <w:bCs/>
        </w:rPr>
      </w:pPr>
      <w:r w:rsidRPr="00F20CE5">
        <w:rPr>
          <w:rFonts w:hint="eastAsia"/>
          <w:b/>
          <w:bCs/>
        </w:rPr>
        <w:t>即时，如来于大众中，屈五轮指，屈已复开，开已又屈，谓阿难言：</w:t>
      </w:r>
      <w:r w:rsidR="000C5882" w:rsidRPr="00F20CE5">
        <w:rPr>
          <w:rFonts w:hint="eastAsia"/>
          <w:b/>
          <w:bCs/>
        </w:rPr>
        <w:t>“</w:t>
      </w:r>
      <w:r w:rsidRPr="00F20CE5">
        <w:rPr>
          <w:rFonts w:hint="eastAsia"/>
          <w:b/>
          <w:bCs/>
        </w:rPr>
        <w:t>汝今何见？</w:t>
      </w:r>
      <w:r w:rsidR="005C371A" w:rsidRPr="00F20CE5">
        <w:rPr>
          <w:rFonts w:hint="eastAsia"/>
          <w:b/>
          <w:bCs/>
        </w:rPr>
        <w:t>”</w:t>
      </w:r>
    </w:p>
    <w:p w14:paraId="04758F1B" w14:textId="3886CC89"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在这个时候，大慈大悲的佛陀、如来</w:t>
      </w:r>
      <w:r w:rsidR="000C5882" w:rsidRPr="00F20CE5">
        <w:rPr>
          <w:rFonts w:ascii="华文楷体" w:hAnsi="华文楷体" w:hint="eastAsia"/>
        </w:rPr>
        <w:t>“</w:t>
      </w:r>
      <w:r w:rsidRPr="00F20CE5">
        <w:rPr>
          <w:rFonts w:ascii="华文楷体" w:hAnsi="华文楷体" w:hint="eastAsia"/>
        </w:rPr>
        <w:t>于大众中</w:t>
      </w:r>
      <w:r w:rsidR="005C371A" w:rsidRPr="00F20CE5">
        <w:rPr>
          <w:rFonts w:ascii="华文楷体" w:hAnsi="华文楷体" w:hint="eastAsia"/>
        </w:rPr>
        <w:t>”</w:t>
      </w:r>
      <w:r w:rsidRPr="00F20CE5">
        <w:rPr>
          <w:rFonts w:ascii="华文楷体" w:hAnsi="华文楷体" w:hint="eastAsia"/>
        </w:rPr>
        <w:t>，与所有的四众弟子当中，</w:t>
      </w:r>
      <w:r w:rsidR="000C5882" w:rsidRPr="00F20CE5">
        <w:rPr>
          <w:rFonts w:ascii="华文楷体" w:hAnsi="华文楷体" w:hint="eastAsia"/>
        </w:rPr>
        <w:t>“</w:t>
      </w:r>
      <w:r w:rsidRPr="00F20CE5">
        <w:rPr>
          <w:rFonts w:ascii="华文楷体" w:hAnsi="华文楷体" w:hint="eastAsia"/>
        </w:rPr>
        <w:t>屈五轮指</w:t>
      </w:r>
      <w:r w:rsidR="005C371A" w:rsidRPr="00F20CE5">
        <w:rPr>
          <w:rFonts w:ascii="华文楷体" w:hAnsi="华文楷体" w:hint="eastAsia"/>
        </w:rPr>
        <w:t>”</w:t>
      </w:r>
      <w:r w:rsidRPr="00F20CE5">
        <w:rPr>
          <w:rFonts w:ascii="华文楷体" w:hAnsi="华文楷体" w:hint="eastAsia"/>
        </w:rPr>
        <w:t>，就是屈捲，也就是昨天我们说把那个手指——因为五轮的话，大家都知道佛陀的脚掌也有千辐轮，手掌当中也有千</w:t>
      </w:r>
      <w:r w:rsidRPr="00F20CE5">
        <w:rPr>
          <w:rFonts w:ascii="华文楷体" w:hAnsi="华文楷体" w:hint="eastAsia"/>
        </w:rPr>
        <w:lastRenderedPageBreak/>
        <w:t>辐轮，所以这个千辐轮的五指，也可以说是屈五轮的指，也就是具有轮的指，开始屈收或者屈捲，也可以说先把这个手做这样的拳头，然后屈完了以后又复开，握住这个拳头之后又开始展开，又松开，这样的。</w:t>
      </w:r>
    </w:p>
    <w:p w14:paraId="2CFFC338" w14:textId="59854B45"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昨天前面先用拳头来直指的，后面讲第二个问题的时候佛又伸开，把这个五轮指这样展开。这次的话他先屈握，然后又展开，展开完了以后又开始屈捲，又开始握拳头。</w:t>
      </w:r>
    </w:p>
    <w:p w14:paraId="6AF10EF6" w14:textId="6671496E"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这样以后，问阿难言：</w:t>
      </w:r>
      <w:r w:rsidR="000C5882" w:rsidRPr="00F20CE5">
        <w:rPr>
          <w:rFonts w:ascii="华文楷体" w:hAnsi="华文楷体" w:hint="eastAsia"/>
        </w:rPr>
        <w:t>“</w:t>
      </w:r>
      <w:r w:rsidRPr="00F20CE5">
        <w:rPr>
          <w:rFonts w:ascii="华文楷体" w:hAnsi="华文楷体" w:hint="eastAsia"/>
        </w:rPr>
        <w:t>汝今何见？</w:t>
      </w:r>
      <w:r w:rsidR="005C371A" w:rsidRPr="00F20CE5">
        <w:rPr>
          <w:rFonts w:ascii="华文楷体" w:hAnsi="华文楷体" w:hint="eastAsia"/>
        </w:rPr>
        <w:t>”</w:t>
      </w:r>
      <w:r w:rsidRPr="00F20CE5">
        <w:rPr>
          <w:rFonts w:ascii="华文楷体" w:hAnsi="华文楷体" w:hint="eastAsia"/>
        </w:rPr>
        <w:t>这样完了以后，你见到什么？比如说我们自己也在想，一个人，先把手做拳头，然后这样展开，然后又开始这个拳起来又这样展开，又开又合。这样的话，如果我们是当着阿难的面，就问他：</w:t>
      </w:r>
      <w:r w:rsidR="000C5882" w:rsidRPr="00F20CE5">
        <w:rPr>
          <w:rFonts w:ascii="华文楷体" w:hAnsi="华文楷体" w:hint="eastAsia"/>
        </w:rPr>
        <w:t>“</w:t>
      </w:r>
      <w:r w:rsidRPr="00F20CE5">
        <w:rPr>
          <w:rFonts w:ascii="华文楷体" w:hAnsi="华文楷体" w:hint="eastAsia"/>
        </w:rPr>
        <w:t>你见到什么？</w:t>
      </w:r>
      <w:r w:rsidR="005C371A" w:rsidRPr="00F20CE5">
        <w:rPr>
          <w:rFonts w:ascii="华文楷体" w:hAnsi="华文楷体" w:hint="eastAsia"/>
        </w:rPr>
        <w:t>”</w:t>
      </w:r>
      <w:r w:rsidRPr="00F20CE5">
        <w:rPr>
          <w:rFonts w:ascii="华文楷体" w:hAnsi="华文楷体" w:hint="eastAsia"/>
        </w:rPr>
        <w:t>那我们可能会说：</w:t>
      </w:r>
      <w:r w:rsidR="000C5882" w:rsidRPr="00F20CE5">
        <w:rPr>
          <w:rFonts w:ascii="华文楷体" w:hAnsi="华文楷体" w:hint="eastAsia"/>
        </w:rPr>
        <w:t>“</w:t>
      </w:r>
      <w:r w:rsidRPr="00F20CE5">
        <w:rPr>
          <w:rFonts w:ascii="华文楷体" w:hAnsi="华文楷体" w:hint="eastAsia"/>
        </w:rPr>
        <w:t>我见到你的手又屈卷、又展开。</w:t>
      </w:r>
      <w:r w:rsidR="005C371A" w:rsidRPr="00F20CE5">
        <w:rPr>
          <w:rFonts w:ascii="华文楷体" w:hAnsi="华文楷体" w:hint="eastAsia"/>
        </w:rPr>
        <w:t>”</w:t>
      </w:r>
      <w:r w:rsidRPr="00F20CE5">
        <w:rPr>
          <w:rFonts w:ascii="华文楷体" w:hAnsi="华文楷体" w:hint="eastAsia"/>
        </w:rPr>
        <w:t>我们可能也会这样说的，对吧。</w:t>
      </w:r>
    </w:p>
    <w:p w14:paraId="3CD7E87B" w14:textId="6E5CDF25"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其实前面也讲过，这是一种表示法，佛教当中的表示方法，比喻方法是很重要。作为利根者也好，或者说是中根者的话，好多都是依靠这种表示方法，自己认清自己的这颗心。当然我们有些凡夫人的话，不管是表示也好，讲比喻也好，或者是做任何事情的话，好像也就是没有什么感觉，没有什么感受，有这个可</w:t>
      </w:r>
      <w:r w:rsidRPr="00F20CE5">
        <w:rPr>
          <w:rFonts w:ascii="华文楷体" w:hAnsi="华文楷体" w:hint="eastAsia"/>
        </w:rPr>
        <w:lastRenderedPageBreak/>
        <w:t>能性的。</w:t>
      </w:r>
    </w:p>
    <w:p w14:paraId="41FE8CED" w14:textId="19784CF5"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但是在这里，佛陀当时是依靠这种——跟刚才前面的这种表示方法有点不同，这样来问阿难尊者。</w:t>
      </w:r>
    </w:p>
    <w:p w14:paraId="5D713C8F" w14:textId="5F3E3D6C" w:rsidR="00792EF1" w:rsidRPr="00F20CE5" w:rsidRDefault="005B61C9" w:rsidP="000D5C78">
      <w:pPr>
        <w:widowControl w:val="0"/>
        <w:ind w:firstLine="601"/>
        <w:rPr>
          <w:b/>
          <w:bCs/>
        </w:rPr>
      </w:pPr>
      <w:r w:rsidRPr="00F20CE5">
        <w:rPr>
          <w:rFonts w:hint="eastAsia"/>
          <w:b/>
          <w:bCs/>
        </w:rPr>
        <w:t>阿难言：</w:t>
      </w:r>
      <w:r w:rsidR="000C5882" w:rsidRPr="00F20CE5">
        <w:rPr>
          <w:rFonts w:hint="eastAsia"/>
          <w:b/>
          <w:bCs/>
        </w:rPr>
        <w:t>“</w:t>
      </w:r>
      <w:r w:rsidRPr="00F20CE5">
        <w:rPr>
          <w:rFonts w:hint="eastAsia"/>
          <w:b/>
          <w:bCs/>
        </w:rPr>
        <w:t>我见如来百宝轮掌，众中开合。</w:t>
      </w:r>
      <w:r w:rsidR="005C371A" w:rsidRPr="00F20CE5">
        <w:rPr>
          <w:rFonts w:hint="eastAsia"/>
          <w:b/>
          <w:bCs/>
        </w:rPr>
        <w:t>”</w:t>
      </w:r>
    </w:p>
    <w:p w14:paraId="5C2D1955" w14:textId="52FA1694"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那难尊者马上回答：</w:t>
      </w:r>
      <w:r w:rsidR="000C5882" w:rsidRPr="00F20CE5">
        <w:rPr>
          <w:rFonts w:ascii="华文楷体" w:hAnsi="华文楷体" w:hint="eastAsia"/>
        </w:rPr>
        <w:t>“</w:t>
      </w:r>
      <w:r w:rsidRPr="00F20CE5">
        <w:rPr>
          <w:rFonts w:ascii="华文楷体" w:hAnsi="华文楷体" w:hint="eastAsia"/>
        </w:rPr>
        <w:t>我已经亲自见到了，见到什么呢？见到如来正等觉您的这个百种珍宝的轮掌。</w:t>
      </w:r>
      <w:r w:rsidR="005C371A" w:rsidRPr="00F20CE5">
        <w:rPr>
          <w:rFonts w:ascii="华文楷体" w:hAnsi="华文楷体" w:hint="eastAsia"/>
        </w:rPr>
        <w:t>”</w:t>
      </w:r>
    </w:p>
    <w:p w14:paraId="4931B47C" w14:textId="2D21815C"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刚才讲的就是千辐轮的这种轮掌。</w:t>
      </w:r>
      <w:r w:rsidR="000C5882" w:rsidRPr="00F20CE5">
        <w:rPr>
          <w:rFonts w:ascii="华文楷体" w:hAnsi="华文楷体" w:hint="eastAsia"/>
        </w:rPr>
        <w:t>“</w:t>
      </w:r>
      <w:r w:rsidRPr="00F20CE5">
        <w:rPr>
          <w:rFonts w:ascii="华文楷体" w:hAnsi="华文楷体" w:hint="eastAsia"/>
        </w:rPr>
        <w:t>在众中当中，在四众弟子当中的话呢，又开又合，又开又合，我就只见到这个。</w:t>
      </w:r>
      <w:r w:rsidR="005C371A" w:rsidRPr="00F20CE5">
        <w:rPr>
          <w:rFonts w:ascii="华文楷体" w:hAnsi="华文楷体" w:hint="eastAsia"/>
        </w:rPr>
        <w:t>”</w:t>
      </w:r>
    </w:p>
    <w:p w14:paraId="12E5D463" w14:textId="25F541EE"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阿难说的也是是实在的，确实也是，他也没有见到什么其他的，只是把手指这样的。我们可能作为阿难的话，也会这样答，刚开头的时候我们也会这样说的。</w:t>
      </w:r>
    </w:p>
    <w:p w14:paraId="16119D8E" w14:textId="31F5BA99" w:rsidR="00792EF1" w:rsidRPr="00F20CE5" w:rsidRDefault="005B61C9" w:rsidP="000D5C78">
      <w:pPr>
        <w:widowControl w:val="0"/>
        <w:ind w:firstLine="601"/>
        <w:rPr>
          <w:b/>
          <w:bCs/>
        </w:rPr>
      </w:pPr>
      <w:r w:rsidRPr="00F20CE5">
        <w:rPr>
          <w:rFonts w:hint="eastAsia"/>
          <w:b/>
          <w:bCs/>
        </w:rPr>
        <w:t>佛告阿难：</w:t>
      </w:r>
      <w:r w:rsidR="000C5882" w:rsidRPr="00F20CE5">
        <w:rPr>
          <w:rFonts w:hint="eastAsia"/>
          <w:b/>
          <w:bCs/>
        </w:rPr>
        <w:t>“</w:t>
      </w:r>
      <w:r w:rsidRPr="00F20CE5">
        <w:rPr>
          <w:rFonts w:hint="eastAsia"/>
          <w:b/>
          <w:bCs/>
        </w:rPr>
        <w:t>汝见我手，众中开合，为是我手有开有合？为复汝见有开有合？</w:t>
      </w:r>
      <w:r w:rsidR="005C371A" w:rsidRPr="00F20CE5">
        <w:rPr>
          <w:rFonts w:hint="eastAsia"/>
          <w:b/>
          <w:bCs/>
        </w:rPr>
        <w:t>”</w:t>
      </w:r>
    </w:p>
    <w:p w14:paraId="3CD5FDEB" w14:textId="267508EC"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佛陀问阿难尊者：</w:t>
      </w:r>
      <w:r w:rsidR="000C5882" w:rsidRPr="00F20CE5">
        <w:rPr>
          <w:rFonts w:ascii="华文楷体" w:hAnsi="华文楷体" w:hint="eastAsia"/>
        </w:rPr>
        <w:t>“</w:t>
      </w:r>
      <w:r w:rsidRPr="00F20CE5">
        <w:rPr>
          <w:rFonts w:ascii="华文楷体" w:hAnsi="华文楷体" w:hint="eastAsia"/>
        </w:rPr>
        <w:t>你见到我的这个手，在四众弟子当中，是又开又合，是吧？又开又合？这样的话，那是不是我的手也又开又合？你的‘见’是不是也又开又合？</w:t>
      </w:r>
      <w:r w:rsidR="005C371A" w:rsidRPr="00F20CE5">
        <w:rPr>
          <w:rFonts w:ascii="华文楷体" w:hAnsi="华文楷体" w:hint="eastAsia"/>
        </w:rPr>
        <w:t>”</w:t>
      </w:r>
    </w:p>
    <w:p w14:paraId="787AF616" w14:textId="43EDEF43"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他就问，你见到了这个，是吧？你见到了这样的话，那我问你，问什么呢？</w:t>
      </w:r>
      <w:r w:rsidR="000C5882" w:rsidRPr="00F20CE5">
        <w:rPr>
          <w:rFonts w:ascii="华文楷体" w:hAnsi="华文楷体" w:hint="eastAsia"/>
        </w:rPr>
        <w:t>“</w:t>
      </w:r>
      <w:r w:rsidRPr="00F20CE5">
        <w:rPr>
          <w:rFonts w:ascii="华文楷体" w:hAnsi="华文楷体" w:hint="eastAsia"/>
        </w:rPr>
        <w:t>我的手开合还是你的</w:t>
      </w:r>
      <w:r w:rsidRPr="00F20CE5">
        <w:rPr>
          <w:rFonts w:ascii="华文楷体" w:hAnsi="华文楷体" w:hint="eastAsia"/>
        </w:rPr>
        <w:lastRenderedPageBreak/>
        <w:t>‘见’开合？你的‘见’开合，还是我的手开合？</w:t>
      </w:r>
      <w:r w:rsidR="005C371A" w:rsidRPr="00F20CE5">
        <w:rPr>
          <w:rFonts w:ascii="华文楷体" w:hAnsi="华文楷体" w:hint="eastAsia"/>
        </w:rPr>
        <w:t>”</w:t>
      </w:r>
    </w:p>
    <w:p w14:paraId="203FA267" w14:textId="2253C8A3"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这样问的。然后阿难尊者回答。</w:t>
      </w:r>
    </w:p>
    <w:p w14:paraId="44461F5C" w14:textId="201BAB30" w:rsidR="00792EF1" w:rsidRPr="00F20CE5" w:rsidRDefault="005B61C9" w:rsidP="000D5C78">
      <w:pPr>
        <w:widowControl w:val="0"/>
        <w:ind w:firstLine="601"/>
        <w:rPr>
          <w:b/>
          <w:bCs/>
        </w:rPr>
      </w:pPr>
      <w:r w:rsidRPr="00F20CE5">
        <w:rPr>
          <w:rFonts w:hint="eastAsia"/>
          <w:b/>
          <w:bCs/>
        </w:rPr>
        <w:t>阿难言：</w:t>
      </w:r>
      <w:r w:rsidR="000C5882" w:rsidRPr="00F20CE5">
        <w:rPr>
          <w:rFonts w:hint="eastAsia"/>
          <w:b/>
          <w:bCs/>
        </w:rPr>
        <w:t>“</w:t>
      </w:r>
      <w:r w:rsidRPr="00F20CE5">
        <w:rPr>
          <w:rFonts w:hint="eastAsia"/>
          <w:b/>
          <w:bCs/>
        </w:rPr>
        <w:t>世尊宝手众中开合，</w:t>
      </w:r>
    </w:p>
    <w:p w14:paraId="512DF35F" w14:textId="5140D952"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阿难说的也是对：</w:t>
      </w:r>
      <w:r w:rsidR="000C5882" w:rsidRPr="00F20CE5">
        <w:rPr>
          <w:rFonts w:ascii="华文楷体" w:hAnsi="华文楷体" w:hint="eastAsia"/>
        </w:rPr>
        <w:t>“</w:t>
      </w:r>
      <w:r w:rsidRPr="00F20CE5">
        <w:rPr>
          <w:rFonts w:ascii="华文楷体" w:hAnsi="华文楷体" w:hint="eastAsia"/>
        </w:rPr>
        <w:t>我见到释迦牟尼佛的宝手，在我们这样的众中当中，有开有合，有开又合。</w:t>
      </w:r>
      <w:r w:rsidR="005C371A" w:rsidRPr="00F20CE5">
        <w:rPr>
          <w:rFonts w:ascii="华文楷体" w:hAnsi="华文楷体" w:hint="eastAsia"/>
        </w:rPr>
        <w:t>”</w:t>
      </w:r>
    </w:p>
    <w:p w14:paraId="6ADE7361" w14:textId="5C9CCB52" w:rsidR="00792EF1" w:rsidRPr="00F20CE5" w:rsidRDefault="005B61C9" w:rsidP="000D5C78">
      <w:pPr>
        <w:widowControl w:val="0"/>
        <w:ind w:firstLine="601"/>
        <w:rPr>
          <w:b/>
          <w:bCs/>
        </w:rPr>
      </w:pPr>
      <w:r w:rsidRPr="00F20CE5">
        <w:rPr>
          <w:rFonts w:hint="eastAsia"/>
          <w:b/>
          <w:bCs/>
        </w:rPr>
        <w:t>我见如来手自开合，</w:t>
      </w:r>
    </w:p>
    <w:p w14:paraId="72FD3158" w14:textId="2366D08A" w:rsidR="00792EF1"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我见到如来的手开和合</w:t>
      </w:r>
      <w:r w:rsidR="005C371A" w:rsidRPr="00F20CE5">
        <w:rPr>
          <w:rFonts w:ascii="华文楷体" w:hAnsi="华文楷体" w:hint="eastAsia"/>
        </w:rPr>
        <w:t>”</w:t>
      </w:r>
      <w:r w:rsidR="005B61C9" w:rsidRPr="00F20CE5">
        <w:rPr>
          <w:rFonts w:ascii="华文楷体" w:hAnsi="华文楷体" w:hint="eastAsia"/>
        </w:rPr>
        <w:t>，</w:t>
      </w:r>
    </w:p>
    <w:p w14:paraId="765AE664" w14:textId="0546E342" w:rsidR="00792EF1" w:rsidRPr="00F20CE5" w:rsidRDefault="005B61C9" w:rsidP="000D5C78">
      <w:pPr>
        <w:widowControl w:val="0"/>
        <w:ind w:firstLine="601"/>
        <w:rPr>
          <w:b/>
          <w:bCs/>
        </w:rPr>
      </w:pPr>
      <w:r w:rsidRPr="00F20CE5">
        <w:rPr>
          <w:rFonts w:hint="eastAsia"/>
          <w:b/>
          <w:bCs/>
        </w:rPr>
        <w:t>非我见性有开有合。</w:t>
      </w:r>
      <w:r w:rsidR="005C371A" w:rsidRPr="00F20CE5">
        <w:rPr>
          <w:rFonts w:hint="eastAsia"/>
          <w:b/>
          <w:bCs/>
        </w:rPr>
        <w:t>”</w:t>
      </w:r>
    </w:p>
    <w:p w14:paraId="18457A0D" w14:textId="20CD0F7F" w:rsidR="00792EF1"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你的手确实是，因为你在众中当中，这个手有开有合，这个是已经见的，我见到的也是如来自己的手在我们众中当中是开和合，这个是真实的。而我见性并没有开合。</w:t>
      </w:r>
      <w:r w:rsidR="005C371A" w:rsidRPr="00F20CE5">
        <w:rPr>
          <w:rFonts w:ascii="华文楷体" w:hAnsi="华文楷体" w:hint="eastAsia"/>
        </w:rPr>
        <w:t>”</w:t>
      </w:r>
    </w:p>
    <w:p w14:paraId="3C67F19B" w14:textId="58C60541"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当时阿难在这个问题上面，他并没有完全的明白。</w:t>
      </w:r>
    </w:p>
    <w:p w14:paraId="7AAC9994" w14:textId="64DBB673"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这里说是见性，很多见性翻译成藏文的时候，都没有单独讲这个见性。汉地的有些大德，对见性也有不同的一些解释。但我们翻成藏文的时候，说：</w:t>
      </w:r>
      <w:r w:rsidR="000C5882" w:rsidRPr="00F20CE5">
        <w:rPr>
          <w:rFonts w:ascii="华文楷体" w:hAnsi="华文楷体" w:hint="eastAsia"/>
        </w:rPr>
        <w:t>“</w:t>
      </w:r>
      <w:r w:rsidRPr="00F20CE5">
        <w:rPr>
          <w:rFonts w:ascii="华文楷体" w:hAnsi="华文楷体" w:hint="eastAsia"/>
        </w:rPr>
        <w:t>我看到如来的这个手，有开合的，有开有合，然后我的‘见’没有开合。</w:t>
      </w:r>
      <w:r w:rsidR="005C371A" w:rsidRPr="00F20CE5">
        <w:rPr>
          <w:rFonts w:ascii="华文楷体" w:hAnsi="华文楷体" w:hint="eastAsia"/>
        </w:rPr>
        <w:t>”</w:t>
      </w:r>
      <w:r w:rsidRPr="00F20CE5">
        <w:rPr>
          <w:rFonts w:ascii="华文楷体" w:hAnsi="华文楷体" w:hint="eastAsia"/>
        </w:rPr>
        <w:t>并不是说我的</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有开有合的。</w:t>
      </w:r>
    </w:p>
    <w:p w14:paraId="4A8CAD8A" w14:textId="62632A12"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这个时候阿难，其实他接近，怎么讲？也是稍微有一点接近这方面的一种开悟。但跟如来的这种说法，如果是我们的话，不知道，我们怎么回答？大家也在</w:t>
      </w:r>
      <w:r w:rsidRPr="00F20CE5">
        <w:rPr>
          <w:rFonts w:ascii="华文楷体" w:hAnsi="华文楷体" w:hint="eastAsia"/>
        </w:rPr>
        <w:lastRenderedPageBreak/>
        <w:t>这样想。</w:t>
      </w:r>
    </w:p>
    <w:p w14:paraId="11EA5AD5" w14:textId="453188D9" w:rsidR="00792EF1" w:rsidRPr="00F20CE5" w:rsidRDefault="005B61C9" w:rsidP="000D5C78">
      <w:pPr>
        <w:widowControl w:val="0"/>
        <w:ind w:firstLine="601"/>
        <w:rPr>
          <w:b/>
          <w:bCs/>
        </w:rPr>
      </w:pPr>
      <w:r w:rsidRPr="00F20CE5">
        <w:rPr>
          <w:rFonts w:hint="eastAsia"/>
          <w:b/>
          <w:bCs/>
        </w:rPr>
        <w:t>佛言：</w:t>
      </w:r>
      <w:r w:rsidR="000C5882" w:rsidRPr="00F20CE5">
        <w:rPr>
          <w:rFonts w:hint="eastAsia"/>
          <w:b/>
          <w:bCs/>
        </w:rPr>
        <w:t>“</w:t>
      </w:r>
      <w:r w:rsidRPr="00F20CE5">
        <w:rPr>
          <w:rFonts w:hint="eastAsia"/>
          <w:b/>
          <w:bCs/>
        </w:rPr>
        <w:t>谁动？谁静？</w:t>
      </w:r>
      <w:r w:rsidR="005C371A" w:rsidRPr="00F20CE5">
        <w:rPr>
          <w:rFonts w:hint="eastAsia"/>
          <w:b/>
          <w:bCs/>
        </w:rPr>
        <w:t>”</w:t>
      </w:r>
    </w:p>
    <w:p w14:paraId="66AB4CBB" w14:textId="32A2F503"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佛陀告诉阿难，那我问你：</w:t>
      </w:r>
      <w:r w:rsidR="000C5882" w:rsidRPr="00F20CE5">
        <w:rPr>
          <w:rFonts w:ascii="华文楷体" w:hAnsi="华文楷体" w:hint="eastAsia"/>
        </w:rPr>
        <w:t>“</w:t>
      </w:r>
      <w:r w:rsidRPr="00F20CE5">
        <w:rPr>
          <w:rFonts w:ascii="华文楷体" w:hAnsi="华文楷体" w:hint="eastAsia"/>
        </w:rPr>
        <w:t>到底是谁在动，什么在动？什么在静？</w:t>
      </w:r>
      <w:r w:rsidR="005C371A" w:rsidRPr="00F20CE5">
        <w:rPr>
          <w:rFonts w:ascii="华文楷体" w:hAnsi="华文楷体" w:hint="eastAsia"/>
        </w:rPr>
        <w:t>”</w:t>
      </w:r>
    </w:p>
    <w:p w14:paraId="54AB9A58" w14:textId="22975536"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现在佛陀又把这个问题从动和静方面来讲。其实这个是动和静的一种直指法。刚才是开和合这个问题，但是一下子佛陀问什么是在动，什么是在静。</w:t>
      </w:r>
    </w:p>
    <w:p w14:paraId="564CF7D6" w14:textId="5BA3B6E8"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禅宗的很多道理，实际上是没有逻辑的。包括我们大圆满，有时候密宗的开示，密宗的一些指示和教言，有时候并不是按照特别顺畅的一个逻辑给你建立一种模式，不是这样的，它完全是有一种超越性的。这样的话，我们藏地有时候，比如说有些老的上师，说话有点前后特别，怎么讲？就是前后不顺呐，或者说是逻辑不明显的时候，也带有一种讽刺性，也带有一种清净观：哇，那个已经是大成就者了。因为大成者的思维比较超越。</w:t>
      </w:r>
    </w:p>
    <w:p w14:paraId="61CCACB9" w14:textId="2A2F469D" w:rsidR="00792EF1" w:rsidRPr="00F20CE5" w:rsidRDefault="005B61C9" w:rsidP="000D5C78">
      <w:pPr>
        <w:widowControl w:val="0"/>
        <w:ind w:firstLine="600"/>
        <w:rPr>
          <w:rFonts w:ascii="华文楷体" w:hAnsi="华文楷体" w:hint="eastAsia"/>
          <w:b/>
          <w:bCs/>
        </w:rPr>
      </w:pPr>
      <w:r w:rsidRPr="00F20CE5">
        <w:rPr>
          <w:rFonts w:ascii="华文楷体" w:hAnsi="华文楷体" w:hint="eastAsia"/>
        </w:rPr>
        <w:t>现在可能很多年轻人，有些人是很希望特别顺畅的逻辑，尤其是西方哲学家的话，他一定要一环扣一环这样的一个逻辑。</w:t>
      </w:r>
    </w:p>
    <w:p w14:paraId="040B2933" w14:textId="1A5ABC9D"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但是禅宗古大德的话，有时候我们看到他们的故事的时候，好像为什么是这么超越？包括有一些上师</w:t>
      </w:r>
      <w:r w:rsidRPr="00F20CE5">
        <w:rPr>
          <w:rFonts w:ascii="华文楷体" w:hAnsi="华文楷体" w:hint="eastAsia"/>
        </w:rPr>
        <w:lastRenderedPageBreak/>
        <w:t>们，讲课也好，或者是有些思维模式，一般都很难接受，有这种情况。</w:t>
      </w:r>
    </w:p>
    <w:p w14:paraId="3B3843E6" w14:textId="105E6B50"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所以你看佛陀在这里，刚才正在讲开合的时候，突然，佛陀告诉阿难尊者，到底是谁在动？谁在静？</w:t>
      </w:r>
    </w:p>
    <w:p w14:paraId="78919522" w14:textId="6A231BC8" w:rsidR="00792EF1" w:rsidRPr="00F20CE5" w:rsidRDefault="005B61C9" w:rsidP="000D5C78">
      <w:pPr>
        <w:widowControl w:val="0"/>
        <w:ind w:firstLine="601"/>
        <w:rPr>
          <w:b/>
          <w:bCs/>
        </w:rPr>
      </w:pPr>
      <w:r w:rsidRPr="00F20CE5">
        <w:rPr>
          <w:rFonts w:hint="eastAsia"/>
          <w:b/>
          <w:bCs/>
        </w:rPr>
        <w:t>阿难言：</w:t>
      </w:r>
      <w:r w:rsidR="000C5882" w:rsidRPr="00F20CE5">
        <w:rPr>
          <w:rFonts w:hint="eastAsia"/>
          <w:b/>
          <w:bCs/>
        </w:rPr>
        <w:t>“</w:t>
      </w:r>
      <w:r w:rsidRPr="00F20CE5">
        <w:rPr>
          <w:rFonts w:hint="eastAsia"/>
          <w:b/>
          <w:bCs/>
        </w:rPr>
        <w:t>佛手不住，</w:t>
      </w:r>
    </w:p>
    <w:p w14:paraId="04133D9B" w14:textId="3F55A202"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阿难马上回答：</w:t>
      </w:r>
      <w:r w:rsidR="000C5882" w:rsidRPr="00F20CE5">
        <w:rPr>
          <w:rFonts w:ascii="华文楷体" w:hAnsi="华文楷体" w:hint="eastAsia"/>
        </w:rPr>
        <w:t>“</w:t>
      </w:r>
      <w:r w:rsidRPr="00F20CE5">
        <w:rPr>
          <w:rFonts w:ascii="华文楷体" w:hAnsi="华文楷体" w:hint="eastAsia"/>
        </w:rPr>
        <w:t>佛手不住</w:t>
      </w:r>
      <w:r w:rsidR="005C371A" w:rsidRPr="00F20CE5">
        <w:rPr>
          <w:rFonts w:ascii="华文楷体" w:hAnsi="华文楷体" w:hint="eastAsia"/>
        </w:rPr>
        <w:t>”</w:t>
      </w:r>
      <w:r w:rsidRPr="00F20CE5">
        <w:rPr>
          <w:rFonts w:ascii="华文楷体" w:hAnsi="华文楷体" w:hint="eastAsia"/>
        </w:rPr>
        <w:t>，不住就是动的意思。佛的手肯定在动，因为刚才开和合。</w:t>
      </w:r>
    </w:p>
    <w:p w14:paraId="712F0759" w14:textId="532AF5B6" w:rsidR="00792EF1" w:rsidRPr="00F20CE5" w:rsidRDefault="005B61C9" w:rsidP="000D5C78">
      <w:pPr>
        <w:widowControl w:val="0"/>
        <w:ind w:firstLine="601"/>
        <w:rPr>
          <w:b/>
          <w:bCs/>
        </w:rPr>
      </w:pPr>
      <w:r w:rsidRPr="00F20CE5">
        <w:rPr>
          <w:rFonts w:hint="eastAsia"/>
          <w:b/>
          <w:bCs/>
        </w:rPr>
        <w:t>而我见性尚无有静，谁为无住？</w:t>
      </w:r>
      <w:r w:rsidR="005C371A" w:rsidRPr="00F20CE5">
        <w:rPr>
          <w:rFonts w:hint="eastAsia"/>
          <w:b/>
          <w:bCs/>
        </w:rPr>
        <w:t>”</w:t>
      </w:r>
    </w:p>
    <w:p w14:paraId="3439C955" w14:textId="26C5B4D6" w:rsidR="00792EF1"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我的这个见性，我的‘见’尚且没有静，怎么会有无住？或者是动摇呢？</w:t>
      </w:r>
      <w:r w:rsidR="005C371A" w:rsidRPr="00F20CE5">
        <w:rPr>
          <w:rFonts w:ascii="华文楷体" w:hAnsi="华文楷体" w:hint="eastAsia"/>
        </w:rPr>
        <w:t>”</w:t>
      </w:r>
    </w:p>
    <w:p w14:paraId="27EDA037" w14:textId="4E3BA41B"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后面的这句话，佛的手，他认定是外境的法，所以没有安住，动摇，这个外境是动摇的。</w:t>
      </w:r>
    </w:p>
    <w:p w14:paraId="62282BC1" w14:textId="40EC0D53"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我</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，就是我的这个心，这里其实我</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就是能见佛手的这个心。因为昨天我们前面已经讲了，这个</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者并不是眼睛，是心，是吧？那这样的话，这个</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者尚且没有静，没有静的话，静没有的话，怎么会是有无住，怎么会是有动？意思就是说，我的这个</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，也就是我的心，静也没有，动也没有，远离二种戏论的。</w:t>
      </w:r>
    </w:p>
    <w:p w14:paraId="3A2379C8" w14:textId="3851A928"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在这个当中，主要讲到了一个，就是阿难他自己跟佛陀汇报的时候，应该考试算是比较及格了，他也</w:t>
      </w:r>
      <w:r w:rsidRPr="00F20CE5">
        <w:rPr>
          <w:rFonts w:ascii="华文楷体" w:hAnsi="华文楷体" w:hint="eastAsia"/>
        </w:rPr>
        <w:lastRenderedPageBreak/>
        <w:t>比较聪明。因为前面佛陀问，他按照他的想象来说的话，可能是吃亏的。所以他这次就用比较巧妙的语言，说佛陀的这个手可以是有动的，但是我的这个</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呢，就是动也没有，静也没有。其实意思就是说自己的心确实是超越一切动静、一切是非、一切有无、一切戏论等等。这样的一个道理，给佛陀这样的请示。</w:t>
      </w:r>
    </w:p>
    <w:p w14:paraId="7E03D25B" w14:textId="7B4AD89E"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这样之后佛陀也是回答，因为他接近真理，适合真相。</w:t>
      </w:r>
    </w:p>
    <w:p w14:paraId="73A9F20E" w14:textId="4BDA6E9B" w:rsidR="00792EF1" w:rsidRPr="00F20CE5" w:rsidRDefault="005B61C9" w:rsidP="000D5C78">
      <w:pPr>
        <w:widowControl w:val="0"/>
        <w:ind w:firstLine="601"/>
        <w:rPr>
          <w:b/>
          <w:bCs/>
        </w:rPr>
      </w:pPr>
      <w:r w:rsidRPr="00F20CE5">
        <w:rPr>
          <w:rFonts w:hint="eastAsia"/>
          <w:b/>
          <w:bCs/>
        </w:rPr>
        <w:t>佛言：</w:t>
      </w:r>
      <w:r w:rsidR="000C5882" w:rsidRPr="00F20CE5">
        <w:rPr>
          <w:rFonts w:hint="eastAsia"/>
          <w:b/>
          <w:bCs/>
        </w:rPr>
        <w:t>“</w:t>
      </w:r>
      <w:r w:rsidRPr="00F20CE5">
        <w:rPr>
          <w:rFonts w:hint="eastAsia"/>
          <w:b/>
          <w:bCs/>
        </w:rPr>
        <w:t>如是。</w:t>
      </w:r>
      <w:r w:rsidR="005C371A" w:rsidRPr="00F20CE5">
        <w:rPr>
          <w:rFonts w:hint="eastAsia"/>
          <w:b/>
          <w:bCs/>
        </w:rPr>
        <w:t>”</w:t>
      </w:r>
    </w:p>
    <w:p w14:paraId="59B7ECCF" w14:textId="7D24CF2F"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这样的时候，佛陀说：</w:t>
      </w:r>
      <w:r w:rsidR="000C5882" w:rsidRPr="00F20CE5">
        <w:rPr>
          <w:rFonts w:ascii="华文楷体" w:hAnsi="华文楷体" w:hint="eastAsia"/>
        </w:rPr>
        <w:t>“</w:t>
      </w:r>
      <w:r w:rsidRPr="00F20CE5">
        <w:rPr>
          <w:rFonts w:ascii="华文楷体" w:hAnsi="华文楷体" w:hint="eastAsia"/>
        </w:rPr>
        <w:t>没错，没错。</w:t>
      </w:r>
      <w:r w:rsidR="005C371A" w:rsidRPr="00F20CE5">
        <w:rPr>
          <w:rFonts w:ascii="华文楷体" w:hAnsi="华文楷体" w:hint="eastAsia"/>
        </w:rPr>
        <w:t>”</w:t>
      </w:r>
    </w:p>
    <w:p w14:paraId="0004A66E" w14:textId="495B0096"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阿难你现在乖了，不像刚刚开始那么固执：</w:t>
      </w:r>
      <w:r w:rsidR="000C5882" w:rsidRPr="00F20CE5">
        <w:rPr>
          <w:rFonts w:ascii="华文楷体" w:hAnsi="华文楷体" w:hint="eastAsia"/>
        </w:rPr>
        <w:t>“</w:t>
      </w:r>
      <w:r w:rsidRPr="00F20CE5">
        <w:rPr>
          <w:rFonts w:ascii="华文楷体" w:hAnsi="华文楷体" w:hint="eastAsia"/>
        </w:rPr>
        <w:t>是这样，是这样。</w:t>
      </w:r>
      <w:r w:rsidR="005C371A" w:rsidRPr="00F20CE5">
        <w:rPr>
          <w:rFonts w:ascii="华文楷体" w:hAnsi="华文楷体" w:hint="eastAsia"/>
        </w:rPr>
        <w:t>”</w:t>
      </w:r>
    </w:p>
    <w:p w14:paraId="4D718CA6" w14:textId="5CA4946E"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这是外境动、不动。这里的不动，外境可能会，因为佛陀的手一直认为在动，带来的内心，这个心——见者，远离了动、不动，这样的一个道理。</w:t>
      </w:r>
    </w:p>
    <w:p w14:paraId="182D891C" w14:textId="7E2C2E41"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在这里指示这个道理。</w:t>
      </w:r>
    </w:p>
    <w:p w14:paraId="25F1BF7B" w14:textId="5E77782F"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所以我们也是一样的——不管是在哪里，包括同行道友之间也好，或者是我们见到佛像也好，我们见到高僧大德也好，那个时候，我们经常看到可能是他的不同的行为。或者是在他的行为上有好或不好的；或者听到的，好听和不好听的；或者是看到白色和黑</w:t>
      </w:r>
      <w:r w:rsidRPr="00F20CE5">
        <w:rPr>
          <w:rFonts w:ascii="华文楷体" w:hAnsi="华文楷体" w:hint="eastAsia"/>
        </w:rPr>
        <w:lastRenderedPageBreak/>
        <w:t>色的，凡是相对的很多现象在我们眼前浮现或者是在耳边响起的时候，我们如果以这个外境的因缘，作为一种助缘，自己的内心远离这些边，比如说我看到一个上师，有时候看到他的手也好，他的脚也好，有时候动摇、有时候不动摇，在我的眼睛面前，它可以动摇、不动摇，都可以看得出来。</w:t>
      </w:r>
    </w:p>
    <w:p w14:paraId="464B9006" w14:textId="4FCBCA78"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这样动摇和不动摇其实是一个相对的行为。这些相对的行为，只是一个外境，应该算是——不是很稳定的行为。依靠这种因缘，自己的内心实际上确实是远离动和不动。如果懂得这样，当时佛陀给阿难说，阿难认识本心，也就是大概这样的。</w:t>
      </w:r>
    </w:p>
    <w:p w14:paraId="5BE114D0" w14:textId="5EF29F70"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因为如果我们从逻辑上看的话，自己的心确实也是，并不是随着外境——佛陀手的开合而去的，因为我们心的颜色、形状全部都没有，包括它的本体也是没有的，这个如来藏的本性是远离一切思维和言说的。这种现象，通过这种因缘的话也是可以通达的。这个大家也可以考虑一下，对吧。</w:t>
      </w:r>
    </w:p>
    <w:p w14:paraId="64E85936" w14:textId="2CBDC512"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在这里，阿难给佛陀说的一个道理，那么下面说。</w:t>
      </w:r>
    </w:p>
    <w:p w14:paraId="40B34ACD" w14:textId="749DE80C" w:rsidR="00792EF1" w:rsidRPr="00F20CE5" w:rsidRDefault="005B61C9" w:rsidP="000D5C78">
      <w:pPr>
        <w:widowControl w:val="0"/>
        <w:ind w:firstLine="601"/>
        <w:rPr>
          <w:b/>
          <w:bCs/>
        </w:rPr>
      </w:pPr>
      <w:r w:rsidRPr="00F20CE5">
        <w:rPr>
          <w:rFonts w:hint="eastAsia"/>
          <w:b/>
          <w:bCs/>
        </w:rPr>
        <w:t>如来于是从轮掌中飞一宝光在阿难右，</w:t>
      </w:r>
    </w:p>
    <w:p w14:paraId="394980AD" w14:textId="5AC09014"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佛陀手掌当中又飞出一个珍宝式的光芒，这个光芒刚好是，怎么说？就是这个光射出来，射到阿难的</w:t>
      </w:r>
      <w:r w:rsidRPr="00F20CE5">
        <w:rPr>
          <w:rFonts w:ascii="华文楷体" w:hAnsi="华文楷体" w:hint="eastAsia"/>
        </w:rPr>
        <w:lastRenderedPageBreak/>
        <w:t>右边去了。</w:t>
      </w:r>
    </w:p>
    <w:p w14:paraId="53DA3D65" w14:textId="29DC70B1" w:rsidR="00792EF1" w:rsidRPr="00F20CE5" w:rsidRDefault="005B61C9" w:rsidP="000D5C78">
      <w:pPr>
        <w:widowControl w:val="0"/>
        <w:ind w:firstLine="601"/>
        <w:rPr>
          <w:b/>
          <w:bCs/>
        </w:rPr>
      </w:pPr>
      <w:r w:rsidRPr="00F20CE5">
        <w:rPr>
          <w:rFonts w:hint="eastAsia"/>
          <w:b/>
          <w:bCs/>
        </w:rPr>
        <w:t>即时阿难回首右盼；</w:t>
      </w:r>
    </w:p>
    <w:p w14:paraId="76722FA5" w14:textId="06177DA0"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然后阿难马上往右边看一下，因为佛陀的手掌当中</w:t>
      </w:r>
      <w:r w:rsidR="000C5882" w:rsidRPr="00F20CE5">
        <w:rPr>
          <w:rFonts w:ascii="华文楷体" w:hAnsi="华文楷体" w:hint="eastAsia"/>
        </w:rPr>
        <w:t>“</w:t>
      </w:r>
      <w:r w:rsidRPr="00F20CE5">
        <w:rPr>
          <w:rFonts w:ascii="华文楷体" w:hAnsi="华文楷体" w:hint="eastAsia"/>
        </w:rPr>
        <w:t>嗡</w:t>
      </w:r>
      <w:r w:rsidR="005C371A" w:rsidRPr="00F20CE5">
        <w:rPr>
          <w:rFonts w:ascii="华文楷体" w:hAnsi="华文楷体" w:hint="eastAsia"/>
        </w:rPr>
        <w:t>”</w:t>
      </w:r>
      <w:r w:rsidRPr="00F20CE5">
        <w:rPr>
          <w:rFonts w:ascii="华文楷体" w:hAnsi="华文楷体" w:hint="eastAsia"/>
        </w:rPr>
        <w:t>就来了一个光，这个光直接到阿难右边的时候，阿难往右边看一下。</w:t>
      </w:r>
    </w:p>
    <w:p w14:paraId="159AB29F" w14:textId="7D6A75FA" w:rsidR="00792EF1" w:rsidRPr="00F20CE5" w:rsidRDefault="005B61C9" w:rsidP="000D5C78">
      <w:pPr>
        <w:widowControl w:val="0"/>
        <w:ind w:firstLine="601"/>
        <w:rPr>
          <w:b/>
          <w:bCs/>
        </w:rPr>
      </w:pPr>
      <w:r w:rsidRPr="00F20CE5">
        <w:rPr>
          <w:rFonts w:hint="eastAsia"/>
          <w:b/>
          <w:bCs/>
        </w:rPr>
        <w:t>又放一光在阿难左，</w:t>
      </w:r>
    </w:p>
    <w:p w14:paraId="6AC343F8" w14:textId="55E9F12A"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然后又放出一个光，这个光又射到阿难的左边去了。</w:t>
      </w:r>
    </w:p>
    <w:p w14:paraId="60136280" w14:textId="44F5A58B" w:rsidR="00792EF1" w:rsidRPr="00F20CE5" w:rsidRDefault="005B61C9" w:rsidP="000D5C78">
      <w:pPr>
        <w:widowControl w:val="0"/>
        <w:ind w:firstLine="601"/>
        <w:rPr>
          <w:b/>
          <w:bCs/>
        </w:rPr>
      </w:pPr>
      <w:r w:rsidRPr="00F20CE5">
        <w:rPr>
          <w:rFonts w:hint="eastAsia"/>
          <w:b/>
          <w:bCs/>
        </w:rPr>
        <w:t>阿难又则回首左盼。</w:t>
      </w:r>
    </w:p>
    <w:p w14:paraId="62B6A76F" w14:textId="12FB9F58"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刚才是右边看，现在是往左边看。</w:t>
      </w:r>
    </w:p>
    <w:p w14:paraId="14422C7C" w14:textId="1B7D0ECF"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阿难毕竟是他还没有开悟，我们有些人也是这样的，旁边稍微有一点声音，包括听课的时候也好，或者是念经的时候也好，有些可能真的是——头一直这样转来转去，可能在他面前佛陀的光也是不断的射来。这样的，一直不能安住。</w:t>
      </w:r>
    </w:p>
    <w:p w14:paraId="49B15EBF" w14:textId="5F24BD68" w:rsidR="00792EF1" w:rsidRPr="00F20CE5" w:rsidRDefault="005B61C9" w:rsidP="000D5C78">
      <w:pPr>
        <w:widowControl w:val="0"/>
        <w:ind w:firstLine="601"/>
        <w:rPr>
          <w:b/>
          <w:bCs/>
        </w:rPr>
      </w:pPr>
      <w:r w:rsidRPr="00F20CE5">
        <w:rPr>
          <w:rFonts w:hint="eastAsia"/>
          <w:b/>
          <w:bCs/>
        </w:rPr>
        <w:t>佛告阿难：</w:t>
      </w:r>
      <w:r w:rsidR="000C5882" w:rsidRPr="00F20CE5">
        <w:rPr>
          <w:rFonts w:hint="eastAsia"/>
          <w:b/>
          <w:bCs/>
        </w:rPr>
        <w:t>“</w:t>
      </w:r>
      <w:r w:rsidRPr="00F20CE5">
        <w:rPr>
          <w:rFonts w:hint="eastAsia"/>
          <w:b/>
          <w:bCs/>
        </w:rPr>
        <w:t>汝头今日因何摇动？</w:t>
      </w:r>
      <w:r w:rsidR="005C371A" w:rsidRPr="00F20CE5">
        <w:rPr>
          <w:rFonts w:hint="eastAsia"/>
          <w:b/>
          <w:bCs/>
        </w:rPr>
        <w:t>”</w:t>
      </w:r>
    </w:p>
    <w:p w14:paraId="348CAD17" w14:textId="2D64E67D"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佛陀说：</w:t>
      </w:r>
      <w:r w:rsidR="000C5882" w:rsidRPr="00F20CE5">
        <w:rPr>
          <w:rFonts w:ascii="华文楷体" w:hAnsi="华文楷体" w:hint="eastAsia"/>
        </w:rPr>
        <w:t>“</w:t>
      </w:r>
      <w:r w:rsidRPr="00F20CE5">
        <w:rPr>
          <w:rFonts w:ascii="华文楷体" w:hAnsi="华文楷体" w:hint="eastAsia"/>
        </w:rPr>
        <w:t>啊，你怎么，为什么今天头这样动来动去的？为什么这样动摇？</w:t>
      </w:r>
      <w:r w:rsidR="005C371A" w:rsidRPr="00F20CE5">
        <w:rPr>
          <w:rFonts w:ascii="华文楷体" w:hAnsi="华文楷体" w:hint="eastAsia"/>
        </w:rPr>
        <w:t>”</w:t>
      </w:r>
    </w:p>
    <w:p w14:paraId="13D90DD2" w14:textId="2665C07E" w:rsidR="00792EF1" w:rsidRPr="00F20CE5" w:rsidRDefault="005B61C9" w:rsidP="000D5C78">
      <w:pPr>
        <w:widowControl w:val="0"/>
        <w:ind w:firstLine="601"/>
        <w:rPr>
          <w:b/>
          <w:bCs/>
        </w:rPr>
      </w:pPr>
      <w:r w:rsidRPr="00F20CE5">
        <w:rPr>
          <w:rFonts w:hint="eastAsia"/>
          <w:b/>
          <w:bCs/>
        </w:rPr>
        <w:t>阿难言：</w:t>
      </w:r>
      <w:r w:rsidR="000C5882" w:rsidRPr="00F20CE5">
        <w:rPr>
          <w:rFonts w:hint="eastAsia"/>
          <w:b/>
          <w:bCs/>
        </w:rPr>
        <w:t>“</w:t>
      </w:r>
      <w:r w:rsidRPr="00F20CE5">
        <w:rPr>
          <w:rFonts w:hint="eastAsia"/>
          <w:b/>
          <w:bCs/>
        </w:rPr>
        <w:t>我见如来出妙宝光来我左右，故左右观，头自摇动。</w:t>
      </w:r>
      <w:r w:rsidR="005C371A" w:rsidRPr="00F20CE5">
        <w:rPr>
          <w:rFonts w:hint="eastAsia"/>
          <w:b/>
          <w:bCs/>
        </w:rPr>
        <w:t>”</w:t>
      </w:r>
    </w:p>
    <w:p w14:paraId="08F3E930" w14:textId="17FC3059"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阿难说：</w:t>
      </w:r>
      <w:r w:rsidR="000C5882" w:rsidRPr="00F20CE5">
        <w:rPr>
          <w:rFonts w:ascii="华文楷体" w:hAnsi="华文楷体" w:hint="eastAsia"/>
        </w:rPr>
        <w:t>“</w:t>
      </w:r>
      <w:r w:rsidRPr="00F20CE5">
        <w:rPr>
          <w:rFonts w:ascii="华文楷体" w:hAnsi="华文楷体" w:hint="eastAsia"/>
        </w:rPr>
        <w:t>我不是那个好好地坐着的，但是如来</w:t>
      </w:r>
      <w:r w:rsidRPr="00F20CE5">
        <w:rPr>
          <w:rFonts w:ascii="华文楷体" w:hAnsi="华文楷体" w:hint="eastAsia"/>
        </w:rPr>
        <w:lastRenderedPageBreak/>
        <w:t>你发出各种各样的光芒，见到如来手里面的宝光，一会就是射到我的左边，一会射到我的右边。所以我实在是忍不住，我的头也不得不往左往右，就是这样的东看西看。</w:t>
      </w:r>
      <w:r w:rsidR="005C371A" w:rsidRPr="00F20CE5">
        <w:rPr>
          <w:rFonts w:ascii="华文楷体" w:hAnsi="华文楷体" w:hint="eastAsia"/>
        </w:rPr>
        <w:t>”</w:t>
      </w:r>
      <w:r w:rsidRPr="00F20CE5">
        <w:rPr>
          <w:rFonts w:ascii="华文楷体" w:hAnsi="华文楷体" w:hint="eastAsia"/>
        </w:rPr>
        <w:t>怎么讲？就是左看右看，他就不得不这样。</w:t>
      </w:r>
    </w:p>
    <w:p w14:paraId="10459D3F" w14:textId="74215A72"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这个是，阿难也是把自己真实的一个情况跟佛陀汇报。</w:t>
      </w:r>
    </w:p>
    <w:p w14:paraId="2C19FD8C" w14:textId="5C623D42"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在佛经当中，有时候没有主语，这个时候应该是佛告诉阿难。</w:t>
      </w:r>
    </w:p>
    <w:p w14:paraId="0DCC4F65" w14:textId="581E2AF3" w:rsidR="00792EF1" w:rsidRPr="00F20CE5" w:rsidRDefault="000C5882" w:rsidP="000D5C78">
      <w:pPr>
        <w:widowControl w:val="0"/>
        <w:ind w:firstLine="601"/>
      </w:pPr>
      <w:r w:rsidRPr="00F20CE5">
        <w:rPr>
          <w:rFonts w:hint="eastAsia"/>
          <w:b/>
          <w:bCs/>
        </w:rPr>
        <w:t>“</w:t>
      </w:r>
      <w:r w:rsidR="005B61C9" w:rsidRPr="00F20CE5">
        <w:rPr>
          <w:rFonts w:hint="eastAsia"/>
          <w:b/>
          <w:bCs/>
        </w:rPr>
        <w:t>阿难，汝盼佛光左右动头，为汝头动？为复见动？</w:t>
      </w:r>
      <w:r w:rsidR="005C371A" w:rsidRPr="00F20CE5">
        <w:rPr>
          <w:rFonts w:hint="eastAsia"/>
        </w:rPr>
        <w:t>”</w:t>
      </w:r>
    </w:p>
    <w:p w14:paraId="720E917B" w14:textId="0480AA60"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佛陀告诉阿难尊者：</w:t>
      </w:r>
      <w:r w:rsidR="000C5882" w:rsidRPr="00F20CE5">
        <w:rPr>
          <w:rFonts w:ascii="华文楷体" w:hAnsi="华文楷体" w:hint="eastAsia"/>
        </w:rPr>
        <w:t>“</w:t>
      </w:r>
      <w:r w:rsidRPr="00F20CE5">
        <w:rPr>
          <w:rFonts w:ascii="华文楷体" w:hAnsi="华文楷体" w:hint="eastAsia"/>
        </w:rPr>
        <w:t>阿难，你看左边也好，右边也好，看这种佛光，然后头也是往左、往右这样的动摇。这样的话，那就问你一个问题，问什么问题呢？你的头在动摇？还是你的‘见’在动？</w:t>
      </w:r>
      <w:r w:rsidR="005C371A" w:rsidRPr="00F20CE5">
        <w:rPr>
          <w:rFonts w:ascii="华文楷体" w:hAnsi="华文楷体" w:hint="eastAsia"/>
        </w:rPr>
        <w:t>”</w:t>
      </w:r>
    </w:p>
    <w:p w14:paraId="33F019F0" w14:textId="6928D187"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佛陀故意把光射出来，让他不能安住。然后现在问题就来了：你现在这个头，左看右看的话，那到底是你的头在动还是你的</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在动啊？</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动还是头动？</w:t>
      </w:r>
    </w:p>
    <w:p w14:paraId="1D1FE894" w14:textId="30F28A99"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原来两个和尚辩论的时候，幡动还是心动？有这</w:t>
      </w:r>
      <w:r w:rsidRPr="00F20CE5">
        <w:rPr>
          <w:rFonts w:ascii="华文楷体" w:hAnsi="华文楷体" w:hint="eastAsia"/>
        </w:rPr>
        <w:lastRenderedPageBreak/>
        <w:t>样的辩论</w:t>
      </w:r>
      <w:r w:rsidR="00792EF1" w:rsidRPr="00F20CE5">
        <w:rPr>
          <w:rFonts w:ascii="华文楷体" w:hAnsi="华文楷体"/>
          <w:vertAlign w:val="superscript"/>
        </w:rPr>
        <w:footnoteReference w:id="14"/>
      </w:r>
      <w:r w:rsidRPr="00F20CE5">
        <w:rPr>
          <w:rFonts w:ascii="华文楷体" w:hAnsi="华文楷体" w:hint="eastAsia"/>
        </w:rPr>
        <w:t>。这里佛陀问阿难，你的头在动还是见在动？你们自己也想一想，如果我们平时也是这样动来动去的时候，有些人问你的头动还是</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动的话，那你怎么回答？</w:t>
      </w:r>
    </w:p>
    <w:p w14:paraId="099C54C4" w14:textId="6879DED9"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有时候遇到一些问题的时候，确实需要灵活的回答。今天的时候我们这边也是一个时间的问题，我看到这个问题问得比较——有个人问得比较尖锐，然后我中间出来，给他问一个尖锐的问题。具体我不说，让你们自己猜。</w:t>
      </w:r>
    </w:p>
    <w:p w14:paraId="284663A7" w14:textId="317A4AC9"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佛陀刚才问他，你的头在动还是在心在动，或者是</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在动，就是这样的。</w:t>
      </w:r>
    </w:p>
    <w:p w14:paraId="2F69D8B5" w14:textId="6B922130"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阿难尊者回答说。</w:t>
      </w:r>
    </w:p>
    <w:p w14:paraId="0AAB65D5" w14:textId="0B770138" w:rsidR="00792EF1" w:rsidRPr="00F20CE5" w:rsidRDefault="000C5882" w:rsidP="000D5C78">
      <w:pPr>
        <w:widowControl w:val="0"/>
        <w:ind w:firstLine="601"/>
        <w:rPr>
          <w:b/>
          <w:bCs/>
        </w:rPr>
      </w:pPr>
      <w:r w:rsidRPr="00F20CE5">
        <w:rPr>
          <w:rFonts w:hint="eastAsia"/>
          <w:b/>
          <w:bCs/>
        </w:rPr>
        <w:t>“</w:t>
      </w:r>
      <w:r w:rsidR="005B61C9" w:rsidRPr="00F20CE5">
        <w:rPr>
          <w:rFonts w:hint="eastAsia"/>
          <w:b/>
          <w:bCs/>
        </w:rPr>
        <w:t>世尊，我头自动，而我见性尚无有止，谁为摇动？</w:t>
      </w:r>
      <w:r w:rsidR="005C371A" w:rsidRPr="00F20CE5">
        <w:rPr>
          <w:rFonts w:hint="eastAsia"/>
          <w:b/>
          <w:bCs/>
        </w:rPr>
        <w:t>”</w:t>
      </w:r>
    </w:p>
    <w:p w14:paraId="6C6E5A31" w14:textId="3CEC2556" w:rsidR="00792EF1"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世尊，我的头在动，因为佛陀的这个光芒实在是太那个了，所以我不得不动。但是我的‘见’，你刚才问我那个见性，‘我见性尚无有止’，我的见性没有静止的话，‘谁为动摇’？怎么会有动呢？</w:t>
      </w:r>
      <w:r w:rsidR="005C371A" w:rsidRPr="00F20CE5">
        <w:rPr>
          <w:rFonts w:ascii="华文楷体" w:hAnsi="华文楷体" w:hint="eastAsia"/>
        </w:rPr>
        <w:t>”</w:t>
      </w:r>
    </w:p>
    <w:p w14:paraId="60870462" w14:textId="4913653C"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其实阿难尊者也是一个很巧妙的回答。什么巧妙的回答呢？我的头是动的，身体是动的，这个他承认了。但是我的心的话，连不动都没有，怎么会是有动？因为动或不动是观待而安立的。观待安立的话，我的心本来是空性的，我的</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本来就是空性的，静止也是没有的话，那它怎么会有个动？动和静应该是互相观待而安立的。</w:t>
      </w:r>
    </w:p>
    <w:p w14:paraId="36C003BC" w14:textId="360ECE27"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如果一者没有的话，另一者不可能有，就像父亲和儿子也是观待而安立的，左和右也是观待而安立的。如果我的这个心是静止的东西，那静止东西，那观待它的有一个动摇的、运动的东西，也许可能是存在的，但是我无论怎么样去观察的话，我的心不可能找到微尘许的一个静止的东西。如果这个静止的东西也是找不到的话，那观待它的这个动摇，那在这个世界上，跟龟毛兔角一模一样，根本是找不到的。这样一来的话，我的头是在动，但是我的</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就没有什么可动摇的。</w:t>
      </w:r>
    </w:p>
    <w:p w14:paraId="7F5C1EDB" w14:textId="5ACEC45D"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这也是一种开悟的表现。我看到有些禅宗大德的话，在这个时候讲了一个无业禅师的故事</w:t>
      </w:r>
      <w:r w:rsidR="00792EF1" w:rsidRPr="00F20CE5">
        <w:rPr>
          <w:rFonts w:ascii="华文楷体" w:hAnsi="华文楷体"/>
          <w:vertAlign w:val="superscript"/>
        </w:rPr>
        <w:footnoteReference w:id="15"/>
      </w:r>
      <w:r w:rsidRPr="00F20CE5">
        <w:rPr>
          <w:rFonts w:ascii="华文楷体" w:hAnsi="华文楷体" w:hint="eastAsia"/>
        </w:rPr>
        <w:t>。无业禅</w:t>
      </w:r>
      <w:r w:rsidRPr="00F20CE5">
        <w:rPr>
          <w:rFonts w:ascii="华文楷体" w:hAnsi="华文楷体" w:hint="eastAsia"/>
        </w:rPr>
        <w:lastRenderedPageBreak/>
        <w:t>师实际上他从小善根特别好的，从小就出家，后来在一个禅寺里学习大乘佛法。从小善根特别好，后来主要弘扬，弘扬什么呢？弘扬《涅槃经》，经常讲经说法。</w:t>
      </w:r>
    </w:p>
    <w:p w14:paraId="0C18B66A" w14:textId="1CD8B3C4"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我看古代的很多禅宗大德也好，净土宗的大德的话，确实他们还是特别弘扬正法，尤其是讲经说法方面，汉地就是《涅槃经》、《法华经》、《维摩诘经》，还有《金刚经》、《药师经》，包括这个《楞严经》，这些经典，确实，一看他们的故事的话，讲经的人特别多。</w:t>
      </w:r>
    </w:p>
    <w:p w14:paraId="2B1AC7EB" w14:textId="409D5962"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现在寺院里面的话不知道多不多，我希望我们以后，在这里我跟大家也讲了，如果稍微自己有因缘的时候，不一定待在这里，还是要去一些寺院里面去。去寺院了以后，光是建寺院，建寺院也是可以的，建个佛像，建个佛塔，建个什么那个的话，也可以的。但现在可能建筑也不是那么的方便。最主要的话，建这个正见，就是讲经说法，这个是——哪怕是一个小</w:t>
      </w:r>
      <w:r w:rsidRPr="00F20CE5">
        <w:rPr>
          <w:rFonts w:ascii="华文楷体" w:hAnsi="华文楷体" w:hint="eastAsia"/>
        </w:rPr>
        <w:lastRenderedPageBreak/>
        <w:t>庙、破庙当中的话，有一个真正的、十几个人好好闻思的话，也是可以的。如果没有的话，确实有点可惜。</w:t>
      </w:r>
    </w:p>
    <w:p w14:paraId="3D7439D2" w14:textId="5541C2EA"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因为我们有些人他自己从小的这种习气是很重要的，有些是真的是从小都是好好的闻思修行的话，一旦他有机会的时候，都去弘法利生，以讲经说法为主的。</w:t>
      </w:r>
    </w:p>
    <w:p w14:paraId="2EDAF0A7" w14:textId="3C0F2CFF"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当然讲经说法的话，有些是自己一点资格都是没有，但是爱夸夸其谈，这个也并不是很好的。确实自己的相续，完全都是被名闻利养所染。在表面上就是装模作样的，讲这个讲那个，过了一段时间以后，什么事情都是没办法面对。所以这个事情也不大赞叹。所以自己一定是远离了世间八法，不敢说是</w:t>
      </w:r>
      <w:r w:rsidR="003721C1" w:rsidRPr="003721C1">
        <w:t>100</w:t>
      </w:r>
      <w:r w:rsidRPr="00F20CE5">
        <w:rPr>
          <w:rFonts w:ascii="华文楷体" w:hAnsi="华文楷体" w:hint="eastAsia"/>
        </w:rPr>
        <w:t>％远离了，但是至少是讲经说法和做这些不是为了名声和财富、地位，只是一心一意为了利他的。那这样的话，哪怕是一个小的道场，一个小的精舍里面，确实很需要——现在的众生真正是缺少甘露妙法的水，大家都是日日夜夜的在干涸当中挣扎，但实际上真正得到这样的甘露妙药的也是不多的。</w:t>
      </w:r>
    </w:p>
    <w:p w14:paraId="204EF576" w14:textId="34DB03B5"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如果我们首先心里没有这样的准备，以前也看到过有一些人，一直没有闻思，基本上是搞一些世间法，后来出家了以后，各方面的因缘福报很不错的，接好</w:t>
      </w:r>
      <w:r w:rsidRPr="00F20CE5">
        <w:rPr>
          <w:rFonts w:ascii="华文楷体" w:hAnsi="华文楷体" w:hint="eastAsia"/>
        </w:rPr>
        <w:lastRenderedPageBreak/>
        <w:t>几个寺院，但是接好寺院的话，经常是把寺院里面的一些收入做投资，开发一些软件或者是开房地产。</w:t>
      </w:r>
    </w:p>
    <w:p w14:paraId="102B6B97" w14:textId="53F3FE19"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凡是这个所谓的寺院，有这个福报的钱财的话，都不会用在弘扬正法方面，只是做一些显像的慈善方面。这并不是很乐意的。</w:t>
      </w:r>
    </w:p>
    <w:p w14:paraId="6CCB2A6A" w14:textId="795AED50"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就像刚在正在讲公案的时候，这样传开去可能不是很好。</w:t>
      </w:r>
    </w:p>
    <w:p w14:paraId="492704F1" w14:textId="21B2EE4E"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我正在讲无业禅师的公案，他是讲《涅槃经》，很了不起的。但后来他去马祖禅师那里，刚开始去的时候，可能无业禅师身材魁梧，他声音洪亮，很有福报、很庄严的一个人，但是马祖禅师对他有点看不起，说你这个巍巍经堂里面没有佛像，没有意思。好像是说你没有开悟的意思。他们这样说来说去，后来无业禅师希望给他传，西方传来的印持法，也就是说窍诀法给他传。当时马祖说我正在忙碌、热闹当中，现在没办法，</w:t>
      </w:r>
      <w:r w:rsidR="000C5882" w:rsidRPr="00F20CE5">
        <w:rPr>
          <w:rFonts w:ascii="华文楷体" w:hAnsi="华文楷体" w:hint="eastAsia"/>
        </w:rPr>
        <w:t>“</w:t>
      </w:r>
      <w:r w:rsidRPr="00F20CE5">
        <w:rPr>
          <w:rFonts w:ascii="华文楷体" w:hAnsi="华文楷体" w:hint="eastAsia"/>
        </w:rPr>
        <w:t>且去别来，别时来</w:t>
      </w:r>
      <w:r w:rsidR="005C371A" w:rsidRPr="00F20CE5">
        <w:rPr>
          <w:rFonts w:ascii="华文楷体" w:hAnsi="华文楷体" w:hint="eastAsia"/>
        </w:rPr>
        <w:t>”</w:t>
      </w:r>
      <w:r w:rsidRPr="00F20CE5">
        <w:rPr>
          <w:rFonts w:ascii="华文楷体" w:hAnsi="华文楷体" w:hint="eastAsia"/>
        </w:rPr>
        <w:t>，就是你走，不要来了，我现在忙着，你就走。然后无业禅师也没办法的，然后他就走了。他走的时候，突然喊他的名字，然后他回过头来的时候，马祖继续说：</w:t>
      </w:r>
      <w:r w:rsidR="000C5882" w:rsidRPr="00F20CE5">
        <w:rPr>
          <w:rFonts w:ascii="华文楷体" w:hAnsi="华文楷体" w:hint="eastAsia"/>
        </w:rPr>
        <w:t>“</w:t>
      </w:r>
      <w:r w:rsidRPr="00F20CE5">
        <w:rPr>
          <w:rFonts w:ascii="华文楷体" w:hAnsi="华文楷体" w:hint="eastAsia"/>
        </w:rPr>
        <w:t>是甚么？</w:t>
      </w:r>
      <w:r w:rsidR="005C371A" w:rsidRPr="00F20CE5">
        <w:rPr>
          <w:rFonts w:ascii="华文楷体" w:hAnsi="华文楷体" w:hint="eastAsia"/>
        </w:rPr>
        <w:t>”</w:t>
      </w:r>
      <w:r w:rsidRPr="00F20CE5">
        <w:rPr>
          <w:rFonts w:ascii="华文楷体" w:hAnsi="华文楷体" w:hint="eastAsia"/>
        </w:rPr>
        <w:t>就这样一句禅话头，这个时候，他当下就开悟了。后来他特</w:t>
      </w:r>
      <w:r w:rsidRPr="00F20CE5">
        <w:rPr>
          <w:rFonts w:ascii="华文楷体" w:hAnsi="华文楷体" w:hint="eastAsia"/>
        </w:rPr>
        <w:lastRenderedPageBreak/>
        <w:t>别感恩马祖禅师</w:t>
      </w:r>
      <w:r w:rsidR="00792EF1" w:rsidRPr="00F20CE5">
        <w:rPr>
          <w:rFonts w:ascii="华文楷体" w:hAnsi="华文楷体"/>
          <w:vertAlign w:val="superscript"/>
        </w:rPr>
        <w:footnoteReference w:id="16"/>
      </w:r>
      <w:r w:rsidRPr="00F20CE5">
        <w:rPr>
          <w:rFonts w:ascii="华文楷体" w:hAnsi="华文楷体" w:hint="eastAsia"/>
        </w:rPr>
        <w:t>。</w:t>
      </w:r>
    </w:p>
    <w:p w14:paraId="78F562B2" w14:textId="5555480E"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所以一般来讲，我们就是可能，不给你传法，然后</w:t>
      </w:r>
      <w:r w:rsidR="000C5882" w:rsidRPr="00F20CE5">
        <w:rPr>
          <w:rFonts w:ascii="华文楷体" w:hAnsi="华文楷体" w:hint="eastAsia"/>
        </w:rPr>
        <w:t>“</w:t>
      </w:r>
      <w:r w:rsidRPr="00F20CE5">
        <w:rPr>
          <w:rFonts w:ascii="华文楷体" w:hAnsi="华文楷体" w:hint="eastAsia"/>
        </w:rPr>
        <w:t>你回去</w:t>
      </w:r>
      <w:r w:rsidR="005C371A" w:rsidRPr="00F20CE5">
        <w:rPr>
          <w:rFonts w:ascii="华文楷体" w:hAnsi="华文楷体" w:hint="eastAsia"/>
        </w:rPr>
        <w:t>”</w:t>
      </w:r>
      <w:r w:rsidRPr="00F20CE5">
        <w:rPr>
          <w:rFonts w:ascii="华文楷体" w:hAnsi="华文楷体" w:hint="eastAsia"/>
        </w:rPr>
        <w:t>，说的难听一点，就是：</w:t>
      </w:r>
      <w:r w:rsidR="000C5882" w:rsidRPr="00F20CE5">
        <w:rPr>
          <w:rFonts w:ascii="华文楷体" w:hAnsi="华文楷体" w:hint="eastAsia"/>
        </w:rPr>
        <w:t>“</w:t>
      </w:r>
      <w:r w:rsidRPr="00F20CE5">
        <w:rPr>
          <w:rFonts w:ascii="华文楷体" w:hAnsi="华文楷体" w:hint="eastAsia"/>
        </w:rPr>
        <w:t>你滚出去</w:t>
      </w:r>
      <w:r w:rsidR="00E7107F" w:rsidRPr="00F20CE5">
        <w:rPr>
          <w:rFonts w:ascii="华文楷体" w:hAnsi="华文楷体" w:hint="eastAsia"/>
        </w:rPr>
        <w:t>！</w:t>
      </w:r>
      <w:r w:rsidR="005C371A" w:rsidRPr="00F20CE5">
        <w:rPr>
          <w:rFonts w:ascii="华文楷体" w:hAnsi="华文楷体" w:hint="eastAsia"/>
        </w:rPr>
        <w:t>”</w:t>
      </w:r>
      <w:r w:rsidRPr="00F20CE5">
        <w:rPr>
          <w:rFonts w:ascii="华文楷体" w:hAnsi="华文楷体" w:hint="eastAsia"/>
        </w:rPr>
        <w:t>这样的。他回过头来，后面喊他：大德，什么喊他，然后他回过头：</w:t>
      </w:r>
      <w:r w:rsidR="000C5882" w:rsidRPr="00F20CE5">
        <w:rPr>
          <w:rFonts w:ascii="华文楷体" w:hAnsi="华文楷体" w:hint="eastAsia"/>
        </w:rPr>
        <w:t>“</w:t>
      </w:r>
      <w:r w:rsidRPr="00F20CE5">
        <w:rPr>
          <w:rFonts w:ascii="华文楷体" w:hAnsi="华文楷体" w:hint="eastAsia"/>
        </w:rPr>
        <w:t>啊，说什么？</w:t>
      </w:r>
      <w:r w:rsidR="005C371A" w:rsidRPr="00F20CE5">
        <w:rPr>
          <w:rFonts w:ascii="华文楷体" w:hAnsi="华文楷体" w:hint="eastAsia"/>
        </w:rPr>
        <w:t>”</w:t>
      </w:r>
      <w:r w:rsidRPr="00F20CE5">
        <w:rPr>
          <w:rFonts w:ascii="华文楷体" w:hAnsi="华文楷体" w:hint="eastAsia"/>
        </w:rPr>
        <w:t>这句话让他已经开悟了。</w:t>
      </w:r>
    </w:p>
    <w:p w14:paraId="78D83C00" w14:textId="09DBADCF"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也许可能他回过头，就是刚才阿难也是东看西看，这也是直指心性。或者说是我们平时看别人，自己回过头，或者是这个时候，也许可能会有这样，比如说你们待一会下课的时候，后面突然一个人喊你：</w:t>
      </w:r>
      <w:r w:rsidR="000C5882" w:rsidRPr="00F20CE5">
        <w:rPr>
          <w:rFonts w:ascii="华文楷体" w:hAnsi="华文楷体" w:hint="eastAsia"/>
        </w:rPr>
        <w:t>“</w:t>
      </w:r>
      <w:r w:rsidRPr="00F20CE5">
        <w:rPr>
          <w:rFonts w:ascii="华文楷体" w:hAnsi="华文楷体" w:hint="eastAsia"/>
        </w:rPr>
        <w:t>什么，什么</w:t>
      </w:r>
      <w:r w:rsidR="005C371A" w:rsidRPr="00F20CE5">
        <w:rPr>
          <w:rFonts w:ascii="华文楷体" w:hAnsi="华文楷体" w:hint="eastAsia"/>
        </w:rPr>
        <w:t>”</w:t>
      </w:r>
      <w:r w:rsidRPr="00F20CE5">
        <w:rPr>
          <w:rFonts w:ascii="华文楷体" w:hAnsi="华文楷体" w:hint="eastAsia"/>
        </w:rPr>
        <w:t>。然后你就吓一跳，往后一看，哇，已经</w:t>
      </w:r>
      <w:r w:rsidRPr="00F20CE5">
        <w:rPr>
          <w:rFonts w:ascii="华文楷体" w:hAnsi="华文楷体" w:hint="eastAsia"/>
        </w:rPr>
        <w:lastRenderedPageBreak/>
        <w:t>当下开悟了。</w:t>
      </w:r>
    </w:p>
    <w:p w14:paraId="1A82B73A" w14:textId="62A0D260"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或者是，现在不是下大雪，大雪里面突然就滑到了，跌倒在地上，然后站起来的时候已经不是凡夫人了，有这个可能。（师笑）</w:t>
      </w:r>
    </w:p>
    <w:p w14:paraId="23BBDCDA" w14:textId="6A102DBD"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所以说，不要故意滚下去，不然的话，到时候更</w:t>
      </w:r>
      <w:r w:rsidR="000C5882" w:rsidRPr="00F20CE5">
        <w:rPr>
          <w:rFonts w:ascii="华文楷体" w:hAnsi="华文楷体" w:hint="eastAsia"/>
        </w:rPr>
        <w:t>……</w:t>
      </w:r>
      <w:r w:rsidRPr="00F20CE5">
        <w:rPr>
          <w:rFonts w:ascii="华文楷体" w:hAnsi="华文楷体" w:hint="eastAsia"/>
        </w:rPr>
        <w:t>。</w:t>
      </w:r>
    </w:p>
    <w:p w14:paraId="7914542F" w14:textId="52CD2635"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这个时候，刚才阿难不是说，我的心连静都没有的话，那怎么会是有动呢？</w:t>
      </w:r>
    </w:p>
    <w:p w14:paraId="1BEE89BC" w14:textId="482C9F14" w:rsidR="00792EF1" w:rsidRPr="00F20CE5" w:rsidRDefault="005B61C9" w:rsidP="000D5C78">
      <w:pPr>
        <w:widowControl w:val="0"/>
        <w:ind w:firstLine="601"/>
        <w:rPr>
          <w:b/>
          <w:bCs/>
        </w:rPr>
      </w:pPr>
      <w:r w:rsidRPr="00F20CE5">
        <w:rPr>
          <w:rFonts w:hint="eastAsia"/>
          <w:b/>
          <w:bCs/>
        </w:rPr>
        <w:t>佛言：</w:t>
      </w:r>
      <w:r w:rsidR="000C5882" w:rsidRPr="00F20CE5">
        <w:rPr>
          <w:rFonts w:hint="eastAsia"/>
          <w:b/>
          <w:bCs/>
        </w:rPr>
        <w:t>“</w:t>
      </w:r>
      <w:r w:rsidRPr="00F20CE5">
        <w:rPr>
          <w:rFonts w:hint="eastAsia"/>
          <w:b/>
          <w:bCs/>
        </w:rPr>
        <w:t>如是。</w:t>
      </w:r>
      <w:r w:rsidR="005C371A" w:rsidRPr="00F20CE5">
        <w:rPr>
          <w:rFonts w:hint="eastAsia"/>
          <w:b/>
          <w:bCs/>
        </w:rPr>
        <w:t>”</w:t>
      </w:r>
    </w:p>
    <w:p w14:paraId="2926B21D" w14:textId="6DA1F39B"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这句话说完了以后，阿难尊者的这种见解，佛陀也是认可，说：</w:t>
      </w:r>
      <w:r w:rsidR="000C5882" w:rsidRPr="00F20CE5">
        <w:rPr>
          <w:rFonts w:ascii="华文楷体" w:hAnsi="华文楷体" w:hint="eastAsia"/>
        </w:rPr>
        <w:t>“</w:t>
      </w:r>
      <w:r w:rsidRPr="00F20CE5">
        <w:rPr>
          <w:rFonts w:ascii="华文楷体" w:hAnsi="华文楷体" w:hint="eastAsia"/>
        </w:rPr>
        <w:t>是的，是的，如是，没有错。</w:t>
      </w:r>
      <w:r w:rsidR="005C371A" w:rsidRPr="00F20CE5">
        <w:rPr>
          <w:rFonts w:ascii="华文楷体" w:hAnsi="华文楷体" w:hint="eastAsia"/>
        </w:rPr>
        <w:t>”</w:t>
      </w:r>
      <w:r w:rsidRPr="00F20CE5">
        <w:rPr>
          <w:rFonts w:ascii="华文楷体" w:hAnsi="华文楷体" w:hint="eastAsia"/>
        </w:rPr>
        <w:t>所以现在阿难好像佛陀对他越来越好。</w:t>
      </w:r>
    </w:p>
    <w:p w14:paraId="4C8BBA95" w14:textId="09FFDBF8"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下面讲一个总结性的开示，也是一个指点。</w:t>
      </w:r>
    </w:p>
    <w:p w14:paraId="2781BAE0" w14:textId="09AAEBAB" w:rsidR="00792EF1" w:rsidRPr="00F20CE5" w:rsidRDefault="005B61C9" w:rsidP="000D5C78">
      <w:pPr>
        <w:widowControl w:val="0"/>
        <w:ind w:firstLine="601"/>
        <w:rPr>
          <w:b/>
          <w:bCs/>
        </w:rPr>
      </w:pPr>
      <w:r w:rsidRPr="00F20CE5">
        <w:rPr>
          <w:rFonts w:hint="eastAsia"/>
          <w:b/>
          <w:bCs/>
        </w:rPr>
        <w:t>于是，如来普告大众：</w:t>
      </w:r>
    </w:p>
    <w:p w14:paraId="36EAE790" w14:textId="1BA963B0"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如来对所有的人，不仅仅是阿难，对所有当场的四众弟子这样说的。</w:t>
      </w:r>
    </w:p>
    <w:p w14:paraId="6CC23E06" w14:textId="19E05936" w:rsidR="00792EF1" w:rsidRPr="00F20CE5" w:rsidRDefault="000C5882" w:rsidP="000D5C78">
      <w:pPr>
        <w:widowControl w:val="0"/>
        <w:ind w:firstLine="601"/>
        <w:rPr>
          <w:b/>
          <w:bCs/>
        </w:rPr>
      </w:pPr>
      <w:r w:rsidRPr="00F20CE5">
        <w:rPr>
          <w:rFonts w:hint="eastAsia"/>
          <w:b/>
          <w:bCs/>
        </w:rPr>
        <w:t>“</w:t>
      </w:r>
      <w:r w:rsidR="005B61C9" w:rsidRPr="00F20CE5">
        <w:rPr>
          <w:rFonts w:hint="eastAsia"/>
          <w:b/>
          <w:bCs/>
        </w:rPr>
        <w:t>若复众生，以摇动者名之为‘尘’，以不住者名之为‘客’。</w:t>
      </w:r>
    </w:p>
    <w:p w14:paraId="72D26DA7" w14:textId="15D486CC"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因为前面的</w:t>
      </w:r>
      <w:r w:rsidR="000C5882" w:rsidRPr="00F20CE5">
        <w:rPr>
          <w:rFonts w:ascii="华文楷体" w:hAnsi="华文楷体" w:hint="eastAsia"/>
        </w:rPr>
        <w:t>“</w:t>
      </w:r>
      <w:r w:rsidRPr="00F20CE5">
        <w:rPr>
          <w:rFonts w:ascii="华文楷体" w:hAnsi="华文楷体" w:hint="eastAsia"/>
        </w:rPr>
        <w:t>客</w:t>
      </w:r>
      <w:r w:rsidR="005C371A" w:rsidRPr="00F20CE5">
        <w:rPr>
          <w:rFonts w:ascii="华文楷体" w:hAnsi="华文楷体" w:hint="eastAsia"/>
        </w:rPr>
        <w:t>”</w:t>
      </w:r>
      <w:r w:rsidRPr="00F20CE5">
        <w:rPr>
          <w:rFonts w:ascii="华文楷体" w:hAnsi="华文楷体" w:hint="eastAsia"/>
        </w:rPr>
        <w:t>和</w:t>
      </w:r>
      <w:r w:rsidR="000C5882" w:rsidRPr="00F20CE5">
        <w:rPr>
          <w:rFonts w:ascii="华文楷体" w:hAnsi="华文楷体" w:hint="eastAsia"/>
        </w:rPr>
        <w:t>“</w:t>
      </w:r>
      <w:r w:rsidRPr="00F20CE5">
        <w:rPr>
          <w:rFonts w:ascii="华文楷体" w:hAnsi="华文楷体" w:hint="eastAsia"/>
        </w:rPr>
        <w:t>尘</w:t>
      </w:r>
      <w:r w:rsidR="005C371A" w:rsidRPr="00F20CE5">
        <w:rPr>
          <w:rFonts w:ascii="华文楷体" w:hAnsi="华文楷体" w:hint="eastAsia"/>
        </w:rPr>
        <w:t>”</w:t>
      </w:r>
      <w:r w:rsidRPr="00F20CE5">
        <w:rPr>
          <w:rFonts w:ascii="华文楷体" w:hAnsi="华文楷体" w:hint="eastAsia"/>
        </w:rPr>
        <w:t>已经做了一个介绍。下面的话，大众当中有些可能对</w:t>
      </w:r>
      <w:r w:rsidR="000C5882" w:rsidRPr="00F20CE5">
        <w:rPr>
          <w:rFonts w:ascii="华文楷体" w:hAnsi="华文楷体" w:hint="eastAsia"/>
        </w:rPr>
        <w:t>“</w:t>
      </w:r>
      <w:r w:rsidRPr="00F20CE5">
        <w:rPr>
          <w:rFonts w:ascii="华文楷体" w:hAnsi="华文楷体" w:hint="eastAsia"/>
        </w:rPr>
        <w:t>客尘</w:t>
      </w:r>
      <w:r w:rsidR="005C371A" w:rsidRPr="00F20CE5">
        <w:rPr>
          <w:rFonts w:ascii="华文楷体" w:hAnsi="华文楷体" w:hint="eastAsia"/>
        </w:rPr>
        <w:t>”</w:t>
      </w:r>
      <w:r w:rsidRPr="00F20CE5">
        <w:rPr>
          <w:rFonts w:ascii="华文楷体" w:hAnsi="华文楷体" w:hint="eastAsia"/>
        </w:rPr>
        <w:t>两个字的道理没有明白的。因为前面憍陈如是因为</w:t>
      </w:r>
      <w:r w:rsidR="000C5882" w:rsidRPr="00F20CE5">
        <w:rPr>
          <w:rFonts w:ascii="华文楷体" w:hAnsi="华文楷体" w:hint="eastAsia"/>
        </w:rPr>
        <w:t>“</w:t>
      </w:r>
      <w:r w:rsidRPr="00F20CE5">
        <w:rPr>
          <w:rFonts w:ascii="华文楷体" w:hAnsi="华文楷体" w:hint="eastAsia"/>
        </w:rPr>
        <w:t>客尘</w:t>
      </w:r>
      <w:r w:rsidR="005C371A" w:rsidRPr="00F20CE5">
        <w:rPr>
          <w:rFonts w:ascii="华文楷体" w:hAnsi="华文楷体" w:hint="eastAsia"/>
        </w:rPr>
        <w:t>”</w:t>
      </w:r>
      <w:r w:rsidRPr="00F20CE5">
        <w:rPr>
          <w:rFonts w:ascii="华文楷体" w:hAnsi="华文楷体" w:hint="eastAsia"/>
        </w:rPr>
        <w:t>开悟</w:t>
      </w:r>
      <w:r w:rsidRPr="00F20CE5">
        <w:rPr>
          <w:rFonts w:ascii="华文楷体" w:hAnsi="华文楷体" w:hint="eastAsia"/>
        </w:rPr>
        <w:lastRenderedPageBreak/>
        <w:t>的，但是其他的听众当中，有些也需要用</w:t>
      </w:r>
      <w:r w:rsidR="000C5882" w:rsidRPr="00F20CE5">
        <w:rPr>
          <w:rFonts w:ascii="华文楷体" w:hAnsi="华文楷体" w:hint="eastAsia"/>
        </w:rPr>
        <w:t>“</w:t>
      </w:r>
      <w:r w:rsidRPr="00F20CE5">
        <w:rPr>
          <w:rFonts w:ascii="华文楷体" w:hAnsi="华文楷体" w:hint="eastAsia"/>
        </w:rPr>
        <w:t>客尘</w:t>
      </w:r>
      <w:r w:rsidR="005C371A" w:rsidRPr="00F20CE5">
        <w:rPr>
          <w:rFonts w:ascii="华文楷体" w:hAnsi="华文楷体" w:hint="eastAsia"/>
        </w:rPr>
        <w:t>”</w:t>
      </w:r>
      <w:r w:rsidRPr="00F20CE5">
        <w:rPr>
          <w:rFonts w:ascii="华文楷体" w:hAnsi="华文楷体" w:hint="eastAsia"/>
        </w:rPr>
        <w:t>来直指的。</w:t>
      </w:r>
    </w:p>
    <w:p w14:paraId="0DC59B14" w14:textId="23A37E38"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那这样的话，他说：</w:t>
      </w:r>
      <w:r w:rsidR="000C5882" w:rsidRPr="00F20CE5">
        <w:rPr>
          <w:rFonts w:ascii="华文楷体" w:hAnsi="华文楷体" w:hint="eastAsia"/>
        </w:rPr>
        <w:t>“</w:t>
      </w:r>
      <w:r w:rsidRPr="00F20CE5">
        <w:rPr>
          <w:rFonts w:ascii="华文楷体" w:hAnsi="华文楷体" w:hint="eastAsia"/>
        </w:rPr>
        <w:t>以摇动者名之为‘尘’</w:t>
      </w:r>
      <w:r w:rsidR="005C371A" w:rsidRPr="00F20CE5">
        <w:rPr>
          <w:rFonts w:ascii="华文楷体" w:hAnsi="华文楷体" w:hint="eastAsia"/>
        </w:rPr>
        <w:t>”</w:t>
      </w:r>
      <w:r w:rsidRPr="00F20CE5">
        <w:rPr>
          <w:rFonts w:ascii="华文楷体" w:hAnsi="华文楷体" w:hint="eastAsia"/>
        </w:rPr>
        <w:t>。现在主要是动和不动。在这里，从某种意义看，动摇者可以命名为</w:t>
      </w:r>
      <w:r w:rsidR="000C5882" w:rsidRPr="00F20CE5">
        <w:rPr>
          <w:rFonts w:ascii="华文楷体" w:hAnsi="华文楷体" w:hint="eastAsia"/>
        </w:rPr>
        <w:t>“</w:t>
      </w:r>
      <w:r w:rsidRPr="00F20CE5">
        <w:rPr>
          <w:rFonts w:ascii="华文楷体" w:hAnsi="华文楷体" w:hint="eastAsia"/>
        </w:rPr>
        <w:t>尘</w:t>
      </w:r>
      <w:r w:rsidR="005C371A" w:rsidRPr="00F20CE5">
        <w:rPr>
          <w:rFonts w:ascii="华文楷体" w:hAnsi="华文楷体" w:hint="eastAsia"/>
        </w:rPr>
        <w:t>”</w:t>
      </w:r>
      <w:r w:rsidRPr="00F20CE5">
        <w:rPr>
          <w:rFonts w:ascii="华文楷体" w:hAnsi="华文楷体" w:hint="eastAsia"/>
        </w:rPr>
        <w:t>，动是尘。</w:t>
      </w:r>
      <w:r w:rsidR="000C5882" w:rsidRPr="00F20CE5">
        <w:rPr>
          <w:rFonts w:ascii="华文楷体" w:hAnsi="华文楷体" w:hint="eastAsia"/>
        </w:rPr>
        <w:t>“</w:t>
      </w:r>
      <w:r w:rsidRPr="00F20CE5">
        <w:rPr>
          <w:rFonts w:ascii="华文楷体" w:hAnsi="华文楷体" w:hint="eastAsia"/>
        </w:rPr>
        <w:t>以不住者名之为‘客’</w:t>
      </w:r>
      <w:r w:rsidR="005C371A" w:rsidRPr="00F20CE5">
        <w:rPr>
          <w:rFonts w:ascii="华文楷体" w:hAnsi="华文楷体" w:hint="eastAsia"/>
        </w:rPr>
        <w:t>”</w:t>
      </w:r>
      <w:r w:rsidRPr="00F20CE5">
        <w:rPr>
          <w:rFonts w:ascii="华文楷体" w:hAnsi="华文楷体" w:hint="eastAsia"/>
        </w:rPr>
        <w:t>，比较而言，</w:t>
      </w:r>
      <w:r w:rsidR="000C5882" w:rsidRPr="00F20CE5">
        <w:rPr>
          <w:rFonts w:ascii="华文楷体" w:hAnsi="华文楷体" w:hint="eastAsia"/>
        </w:rPr>
        <w:t>“</w:t>
      </w:r>
      <w:r w:rsidRPr="00F20CE5">
        <w:rPr>
          <w:rFonts w:ascii="华文楷体" w:hAnsi="华文楷体" w:hint="eastAsia"/>
        </w:rPr>
        <w:t>不住者</w:t>
      </w:r>
      <w:r w:rsidR="005C371A" w:rsidRPr="00F20CE5">
        <w:rPr>
          <w:rFonts w:ascii="华文楷体" w:hAnsi="华文楷体" w:hint="eastAsia"/>
        </w:rPr>
        <w:t>”</w:t>
      </w:r>
      <w:r w:rsidRPr="00F20CE5">
        <w:rPr>
          <w:rFonts w:ascii="华文楷体" w:hAnsi="华文楷体" w:hint="eastAsia"/>
        </w:rPr>
        <w:t>，前面是</w:t>
      </w:r>
      <w:r w:rsidR="000C5882" w:rsidRPr="00F20CE5">
        <w:rPr>
          <w:rFonts w:ascii="华文楷体" w:hAnsi="华文楷体" w:hint="eastAsia"/>
        </w:rPr>
        <w:t>“</w:t>
      </w:r>
      <w:r w:rsidRPr="00F20CE5">
        <w:rPr>
          <w:rFonts w:ascii="华文楷体" w:hAnsi="华文楷体" w:hint="eastAsia"/>
        </w:rPr>
        <w:t>动摇者</w:t>
      </w:r>
      <w:r w:rsidR="005C371A" w:rsidRPr="00F20CE5">
        <w:rPr>
          <w:rFonts w:ascii="华文楷体" w:hAnsi="华文楷体" w:hint="eastAsia"/>
        </w:rPr>
        <w:t>”</w:t>
      </w:r>
      <w:r w:rsidRPr="00F20CE5">
        <w:rPr>
          <w:rFonts w:ascii="华文楷体" w:hAnsi="华文楷体" w:hint="eastAsia"/>
        </w:rPr>
        <w:t>，然后</w:t>
      </w:r>
      <w:r w:rsidR="000C5882" w:rsidRPr="00F20CE5">
        <w:rPr>
          <w:rFonts w:ascii="华文楷体" w:hAnsi="华文楷体" w:hint="eastAsia"/>
        </w:rPr>
        <w:t>“</w:t>
      </w:r>
      <w:r w:rsidRPr="00F20CE5">
        <w:rPr>
          <w:rFonts w:ascii="华文楷体" w:hAnsi="华文楷体" w:hint="eastAsia"/>
        </w:rPr>
        <w:t>不住者</w:t>
      </w:r>
      <w:r w:rsidR="005C371A" w:rsidRPr="00F20CE5">
        <w:rPr>
          <w:rFonts w:ascii="华文楷体" w:hAnsi="华文楷体" w:hint="eastAsia"/>
        </w:rPr>
        <w:t>”</w:t>
      </w:r>
      <w:r w:rsidRPr="00F20CE5">
        <w:rPr>
          <w:rFonts w:ascii="华文楷体" w:hAnsi="华文楷体" w:hint="eastAsia"/>
        </w:rPr>
        <w:t>，不住实际上也是一个动摇，只不过是动摇当中的一个，比微尘可能稍微带有一种安静。一个客人和一个微尘的话，微尘借助风飘得比较快一点，这是我自己乱想的。但以不住者的角度可以安立为是</w:t>
      </w:r>
      <w:r w:rsidR="000C5882" w:rsidRPr="00F20CE5">
        <w:rPr>
          <w:rFonts w:ascii="华文楷体" w:hAnsi="华文楷体" w:hint="eastAsia"/>
        </w:rPr>
        <w:t>“</w:t>
      </w:r>
      <w:r w:rsidRPr="00F20CE5">
        <w:rPr>
          <w:rFonts w:ascii="华文楷体" w:hAnsi="华文楷体" w:hint="eastAsia"/>
        </w:rPr>
        <w:t>客</w:t>
      </w:r>
      <w:r w:rsidR="005C371A" w:rsidRPr="00F20CE5">
        <w:rPr>
          <w:rFonts w:ascii="华文楷体" w:hAnsi="华文楷体" w:hint="eastAsia"/>
        </w:rPr>
        <w:t>”</w:t>
      </w:r>
      <w:r w:rsidRPr="00F20CE5">
        <w:rPr>
          <w:rFonts w:ascii="华文楷体" w:hAnsi="华文楷体" w:hint="eastAsia"/>
        </w:rPr>
        <w:t>。</w:t>
      </w:r>
    </w:p>
    <w:p w14:paraId="70DB0808" w14:textId="3D01641E"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客和尘，佛陀是这样讲的，因为前面憍陈如用他的方式来解释</w:t>
      </w:r>
      <w:r w:rsidR="000C5882" w:rsidRPr="00F20CE5">
        <w:rPr>
          <w:rFonts w:ascii="华文楷体" w:hAnsi="华文楷体" w:hint="eastAsia"/>
        </w:rPr>
        <w:t>“</w:t>
      </w:r>
      <w:r w:rsidRPr="00F20CE5">
        <w:rPr>
          <w:rFonts w:ascii="华文楷体" w:hAnsi="华文楷体" w:hint="eastAsia"/>
        </w:rPr>
        <w:t>客尘</w:t>
      </w:r>
      <w:r w:rsidR="005C371A" w:rsidRPr="00F20CE5">
        <w:rPr>
          <w:rFonts w:ascii="华文楷体" w:hAnsi="华文楷体" w:hint="eastAsia"/>
        </w:rPr>
        <w:t>”</w:t>
      </w:r>
      <w:r w:rsidRPr="00F20CE5">
        <w:rPr>
          <w:rFonts w:ascii="华文楷体" w:hAnsi="华文楷体" w:hint="eastAsia"/>
        </w:rPr>
        <w:t>，然后佛陀以</w:t>
      </w:r>
      <w:r w:rsidR="000C5882" w:rsidRPr="00F20CE5">
        <w:rPr>
          <w:rFonts w:ascii="华文楷体" w:hAnsi="华文楷体" w:hint="eastAsia"/>
        </w:rPr>
        <w:t>“</w:t>
      </w:r>
      <w:r w:rsidRPr="00F20CE5">
        <w:rPr>
          <w:rFonts w:ascii="华文楷体" w:hAnsi="华文楷体" w:hint="eastAsia"/>
        </w:rPr>
        <w:t>动摇者</w:t>
      </w:r>
      <w:r w:rsidR="005C371A" w:rsidRPr="00F20CE5">
        <w:rPr>
          <w:rFonts w:ascii="华文楷体" w:hAnsi="华文楷体" w:hint="eastAsia"/>
        </w:rPr>
        <w:t>”</w:t>
      </w:r>
      <w:r w:rsidRPr="00F20CE5">
        <w:rPr>
          <w:rFonts w:ascii="华文楷体" w:hAnsi="华文楷体" w:hint="eastAsia"/>
        </w:rPr>
        <w:t>和</w:t>
      </w:r>
      <w:r w:rsidR="000C5882" w:rsidRPr="00F20CE5">
        <w:rPr>
          <w:rFonts w:ascii="华文楷体" w:hAnsi="华文楷体" w:hint="eastAsia"/>
        </w:rPr>
        <w:t>“</w:t>
      </w:r>
      <w:r w:rsidRPr="00F20CE5">
        <w:rPr>
          <w:rFonts w:ascii="华文楷体" w:hAnsi="华文楷体" w:hint="eastAsia"/>
        </w:rPr>
        <w:t>不住者</w:t>
      </w:r>
      <w:r w:rsidR="005C371A" w:rsidRPr="00F20CE5">
        <w:rPr>
          <w:rFonts w:ascii="华文楷体" w:hAnsi="华文楷体" w:hint="eastAsia"/>
        </w:rPr>
        <w:t>”</w:t>
      </w:r>
      <w:r w:rsidRPr="00F20CE5">
        <w:rPr>
          <w:rFonts w:ascii="华文楷体" w:hAnsi="华文楷体" w:hint="eastAsia"/>
        </w:rPr>
        <w:t>两个层面来解释客尘。</w:t>
      </w:r>
    </w:p>
    <w:p w14:paraId="1DD01CD6" w14:textId="1541C1FC" w:rsidR="00792EF1" w:rsidRPr="00F20CE5" w:rsidRDefault="005B61C9" w:rsidP="000D5C78">
      <w:pPr>
        <w:widowControl w:val="0"/>
        <w:ind w:firstLine="601"/>
        <w:rPr>
          <w:b/>
          <w:bCs/>
        </w:rPr>
      </w:pPr>
      <w:r w:rsidRPr="00F20CE5">
        <w:rPr>
          <w:rFonts w:hint="eastAsia"/>
          <w:b/>
          <w:bCs/>
        </w:rPr>
        <w:t>汝观阿难</w:t>
      </w:r>
    </w:p>
    <w:p w14:paraId="53EEF005" w14:textId="573BEB8D"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佛陀又说：</w:t>
      </w:r>
      <w:r w:rsidR="000C5882" w:rsidRPr="00F20CE5">
        <w:rPr>
          <w:rFonts w:ascii="华文楷体" w:hAnsi="华文楷体" w:hint="eastAsia"/>
        </w:rPr>
        <w:t>“</w:t>
      </w:r>
      <w:r w:rsidRPr="00F20CE5">
        <w:rPr>
          <w:rFonts w:ascii="华文楷体" w:hAnsi="华文楷体" w:hint="eastAsia"/>
        </w:rPr>
        <w:t>你们看看阿难</w:t>
      </w:r>
      <w:r w:rsidR="005C371A" w:rsidRPr="00F20CE5">
        <w:rPr>
          <w:rFonts w:ascii="华文楷体" w:hAnsi="华文楷体" w:hint="eastAsia"/>
        </w:rPr>
        <w:t>”</w:t>
      </w:r>
      <w:r w:rsidRPr="00F20CE5">
        <w:rPr>
          <w:rFonts w:ascii="华文楷体" w:hAnsi="华文楷体" w:hint="eastAsia"/>
        </w:rPr>
        <w:t>。</w:t>
      </w:r>
    </w:p>
    <w:p w14:paraId="107AC517" w14:textId="1EC376B0" w:rsidR="00792EF1" w:rsidRPr="00F20CE5" w:rsidRDefault="005B61C9" w:rsidP="000D5C78">
      <w:pPr>
        <w:widowControl w:val="0"/>
        <w:ind w:firstLine="601"/>
        <w:rPr>
          <w:b/>
          <w:bCs/>
        </w:rPr>
      </w:pPr>
      <w:r w:rsidRPr="00F20CE5">
        <w:rPr>
          <w:rFonts w:hint="eastAsia"/>
          <w:b/>
          <w:bCs/>
        </w:rPr>
        <w:t>头自动摇，见无所动；</w:t>
      </w:r>
    </w:p>
    <w:p w14:paraId="50E7AB97" w14:textId="2E264650" w:rsidR="00792EF1"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你们可以看看阿难，他的头一直在动摇，但是这个‘见’没有动摇，或者说是远离戏论的。</w:t>
      </w:r>
      <w:r w:rsidR="005C371A" w:rsidRPr="00F20CE5">
        <w:rPr>
          <w:rFonts w:ascii="华文楷体" w:hAnsi="华文楷体" w:hint="eastAsia"/>
        </w:rPr>
        <w:t>”</w:t>
      </w:r>
    </w:p>
    <w:p w14:paraId="62AEAE73" w14:textId="39083764" w:rsidR="00792EF1" w:rsidRPr="00F20CE5" w:rsidRDefault="005B61C9" w:rsidP="000D5C78">
      <w:pPr>
        <w:widowControl w:val="0"/>
        <w:ind w:firstLine="601"/>
        <w:rPr>
          <w:b/>
          <w:bCs/>
        </w:rPr>
      </w:pPr>
      <w:r w:rsidRPr="00F20CE5">
        <w:rPr>
          <w:rFonts w:hint="eastAsia"/>
          <w:b/>
          <w:bCs/>
        </w:rPr>
        <w:t>又汝观我手自开合，见无舒卷。</w:t>
      </w:r>
    </w:p>
    <w:p w14:paraId="62674F83" w14:textId="4F10CCCF" w:rsidR="00792EF1"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你们又观我的手，‘手自开合，见无舒卷。’</w:t>
      </w:r>
      <w:r w:rsidR="005C371A" w:rsidRPr="00F20CE5">
        <w:rPr>
          <w:rFonts w:ascii="华文楷体" w:hAnsi="华文楷体" w:hint="eastAsia"/>
        </w:rPr>
        <w:t>”</w:t>
      </w:r>
    </w:p>
    <w:p w14:paraId="30623759" w14:textId="0A214464"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这里佛陀自己给大众做一个展示，说：你们看看，刚才在大众当中，阿难一直在东看西看，实际上他的头在动，但是他的</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没有动。然后我的手刚才一直也是给大家开合、开合这样的。但是我的手在动，我的心没有动，</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没有舒展也没有卷曲，就是这样。</w:t>
      </w:r>
    </w:p>
    <w:p w14:paraId="42F2143E" w14:textId="337A1ACE" w:rsidR="00792EF1" w:rsidRPr="00F20CE5" w:rsidRDefault="005B61C9" w:rsidP="000D5C78">
      <w:pPr>
        <w:widowControl w:val="0"/>
        <w:ind w:firstLine="601"/>
        <w:rPr>
          <w:b/>
          <w:bCs/>
        </w:rPr>
      </w:pPr>
      <w:r w:rsidRPr="00F20CE5">
        <w:rPr>
          <w:rFonts w:hint="eastAsia"/>
          <w:b/>
          <w:bCs/>
        </w:rPr>
        <w:t>云何汝今以动为身，以动为境，</w:t>
      </w:r>
    </w:p>
    <w:p w14:paraId="5BFF703B" w14:textId="3350A586" w:rsidR="00792EF1"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那你们为什么，今以自己动摇称之为自己的身体。为什么以动摇称之为境？</w:t>
      </w:r>
      <w:r w:rsidR="005C371A" w:rsidRPr="00F20CE5">
        <w:rPr>
          <w:rFonts w:ascii="华文楷体" w:hAnsi="华文楷体" w:hint="eastAsia"/>
        </w:rPr>
        <w:t>”</w:t>
      </w:r>
    </w:p>
    <w:p w14:paraId="71815BE0" w14:textId="579235FA"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我们知道我们现在这个刹那不停的躯壳，其实一直在动摇，包括我现在讲的时候也动来动去，很多人都看不顺眼，动来动去。那么为什么叫</w:t>
      </w:r>
      <w:r w:rsidR="000C5882" w:rsidRPr="00F20CE5">
        <w:rPr>
          <w:rFonts w:ascii="华文楷体" w:hAnsi="华文楷体" w:hint="eastAsia"/>
        </w:rPr>
        <w:t>“</w:t>
      </w:r>
      <w:r w:rsidRPr="00F20CE5">
        <w:rPr>
          <w:rFonts w:ascii="华文楷体" w:hAnsi="华文楷体" w:hint="eastAsia"/>
        </w:rPr>
        <w:t>身</w:t>
      </w:r>
      <w:r w:rsidR="005C371A" w:rsidRPr="00F20CE5">
        <w:rPr>
          <w:rFonts w:ascii="华文楷体" w:hAnsi="华文楷体" w:hint="eastAsia"/>
        </w:rPr>
        <w:t>”</w:t>
      </w:r>
      <w:r w:rsidRPr="00F20CE5">
        <w:rPr>
          <w:rFonts w:ascii="华文楷体" w:hAnsi="华文楷体" w:hint="eastAsia"/>
        </w:rPr>
        <w:t>？然后我们外面的这种外境，它也是运动性的，没有静止的。现在的有一些学者看的话，世界上所有的万物没有一个静止的，全是运动性的，物理学家也是这样认为的。</w:t>
      </w:r>
    </w:p>
    <w:p w14:paraId="0AAE956B" w14:textId="024B18DE"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那佛陀说阿难的头是有动摇的，我的手是有动摇的，但是我们两个的心没有动摇的，对吧？没有动摇的。那，你们为什么自己的这个身体作为动摇的，为什么以自己的外境作为动摇的？</w:t>
      </w:r>
    </w:p>
    <w:p w14:paraId="66A6D2DB" w14:textId="702EF0BB"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下面就是讲我们这个轮回里面，其实是没有认识自己心的本性的话，实际上是所有的众生因为失去了</w:t>
      </w:r>
      <w:r w:rsidRPr="00F20CE5">
        <w:rPr>
          <w:rFonts w:ascii="华文楷体" w:hAnsi="华文楷体" w:hint="eastAsia"/>
        </w:rPr>
        <w:lastRenderedPageBreak/>
        <w:t>真心的缘故，一直漂泊在轮回当中。</w:t>
      </w:r>
    </w:p>
    <w:p w14:paraId="28F4031C" w14:textId="5C074D1D" w:rsidR="00792EF1" w:rsidRPr="00F20CE5" w:rsidRDefault="005B61C9" w:rsidP="000D5C78">
      <w:pPr>
        <w:widowControl w:val="0"/>
        <w:ind w:firstLine="601"/>
        <w:rPr>
          <w:b/>
          <w:bCs/>
        </w:rPr>
      </w:pPr>
      <w:r w:rsidRPr="00F20CE5">
        <w:rPr>
          <w:rFonts w:hint="eastAsia"/>
          <w:b/>
          <w:bCs/>
        </w:rPr>
        <w:t>从始洎终念念生灭，</w:t>
      </w:r>
    </w:p>
    <w:p w14:paraId="03C593B9" w14:textId="0F2C25AE" w:rsidR="00792EF1"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我们从无始以来，一直到现在，其实是我们的分别念，不断地有生有灭，一直动摇。</w:t>
      </w:r>
      <w:r w:rsidR="005C371A" w:rsidRPr="00F20CE5">
        <w:rPr>
          <w:rFonts w:ascii="华文楷体" w:hAnsi="华文楷体" w:hint="eastAsia"/>
        </w:rPr>
        <w:t>”</w:t>
      </w:r>
    </w:p>
    <w:p w14:paraId="02FC39F5" w14:textId="318D59BE"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因为我们分别念没有认识的缘故，一直动来动去，就是因为这样，又造业又开始流转。</w:t>
      </w:r>
    </w:p>
    <w:p w14:paraId="21480BB3" w14:textId="41C82097" w:rsidR="00792EF1" w:rsidRPr="00F20CE5" w:rsidRDefault="005B61C9" w:rsidP="000D5C78">
      <w:pPr>
        <w:widowControl w:val="0"/>
        <w:ind w:firstLine="601"/>
      </w:pPr>
      <w:r w:rsidRPr="00F20CE5">
        <w:rPr>
          <w:rFonts w:hint="eastAsia"/>
          <w:b/>
          <w:bCs/>
        </w:rPr>
        <w:t>遗失真性，颠倒行事，</w:t>
      </w:r>
    </w:p>
    <w:p w14:paraId="63F5A57F" w14:textId="2B6A8F4F" w:rsidR="00792EF1"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我们失去了这个真心，失去了这样的真有的、真正的本性。常乐我净，颠倒而行。</w:t>
      </w:r>
      <w:r w:rsidR="005C371A" w:rsidRPr="00F20CE5">
        <w:rPr>
          <w:rFonts w:ascii="华文楷体" w:hAnsi="华文楷体" w:hint="eastAsia"/>
        </w:rPr>
        <w:t>”</w:t>
      </w:r>
    </w:p>
    <w:p w14:paraId="61DAF750" w14:textId="72CFA401"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失去的话，其实所有的失去当中，失去真心和失去智慧是最可惜的。就像《本事经》当中也是说：</w:t>
      </w:r>
      <w:r w:rsidR="000C5882" w:rsidRPr="00F20CE5">
        <w:rPr>
          <w:rFonts w:ascii="华文楷体" w:hAnsi="华文楷体" w:hint="eastAsia"/>
        </w:rPr>
        <w:t>“</w:t>
      </w:r>
      <w:r w:rsidRPr="00F20CE5">
        <w:rPr>
          <w:rFonts w:ascii="华文楷体" w:hAnsi="华文楷体" w:hint="eastAsia"/>
        </w:rPr>
        <w:t>失亲友财位，是名小退失。若失真圣慧，是名大退失</w:t>
      </w:r>
      <w:r w:rsidR="005C371A" w:rsidRPr="00F20CE5">
        <w:rPr>
          <w:rFonts w:ascii="华文楷体" w:hAnsi="华文楷体" w:hint="eastAsia"/>
        </w:rPr>
        <w:t>”</w:t>
      </w:r>
      <w:r w:rsidRPr="00F20CE5">
        <w:rPr>
          <w:rFonts w:ascii="华文楷体" w:hAnsi="华文楷体" w:hint="eastAsia"/>
        </w:rPr>
        <w:t>。</w:t>
      </w:r>
      <w:r w:rsidR="00792EF1" w:rsidRPr="00F20CE5">
        <w:rPr>
          <w:rFonts w:ascii="华文楷体" w:hAnsi="华文楷体"/>
          <w:vertAlign w:val="superscript"/>
        </w:rPr>
        <w:footnoteReference w:id="17"/>
      </w:r>
      <w:r w:rsidRPr="00F20CE5">
        <w:rPr>
          <w:rFonts w:ascii="华文楷体" w:hAnsi="华文楷体" w:hint="eastAsia"/>
        </w:rPr>
        <w:t>失去的话，如果我们失去了亲友、财富、地位，这些都不算很可惜的，它叫做小退失、小失去。如果我们失去了真正认识自己的心的本性，或者说是真正的、智慧的、心的这种智慧，这个的话是个大退失。</w:t>
      </w:r>
    </w:p>
    <w:p w14:paraId="284EB3C5" w14:textId="7A92BA51" w:rsidR="00792EF1" w:rsidRPr="00F20CE5" w:rsidRDefault="005B61C9" w:rsidP="000D5C78">
      <w:pPr>
        <w:widowControl w:val="0"/>
        <w:ind w:firstLine="601"/>
        <w:rPr>
          <w:b/>
          <w:bCs/>
        </w:rPr>
      </w:pPr>
      <w:r w:rsidRPr="00F20CE5">
        <w:rPr>
          <w:rFonts w:hint="eastAsia"/>
          <w:b/>
          <w:bCs/>
        </w:rPr>
        <w:t>性心失真，认物为己，</w:t>
      </w:r>
    </w:p>
    <w:p w14:paraId="6E536222" w14:textId="34BD0D13" w:rsidR="00792EF1"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很多众生的话，该认识的不认识，自己的心性</w:t>
      </w:r>
      <w:r w:rsidR="005B61C9" w:rsidRPr="00F20CE5">
        <w:rPr>
          <w:rFonts w:ascii="华文楷体" w:hAnsi="华文楷体" w:hint="eastAsia"/>
        </w:rPr>
        <w:lastRenderedPageBreak/>
        <w:t>已经失去了真正的了悟。对外面的物质，就是认为已经实有的，把它当做是实有的，然后归为己有，产生我和我所执。</w:t>
      </w:r>
      <w:r w:rsidR="005C371A" w:rsidRPr="00F20CE5">
        <w:rPr>
          <w:rFonts w:ascii="华文楷体" w:hAnsi="华文楷体" w:hint="eastAsia"/>
        </w:rPr>
        <w:t>”</w:t>
      </w:r>
    </w:p>
    <w:p w14:paraId="0FE89CD4" w14:textId="51A49304" w:rsidR="00792EF1" w:rsidRPr="00F20CE5" w:rsidRDefault="005B61C9" w:rsidP="000D5C78">
      <w:pPr>
        <w:widowControl w:val="0"/>
        <w:ind w:firstLine="601"/>
        <w:rPr>
          <w:b/>
          <w:bCs/>
        </w:rPr>
      </w:pPr>
      <w:r w:rsidRPr="00F20CE5">
        <w:rPr>
          <w:rFonts w:hint="eastAsia"/>
          <w:b/>
          <w:bCs/>
        </w:rPr>
        <w:t>轮回是中，自取流转？</w:t>
      </w:r>
      <w:r w:rsidR="00E7107F" w:rsidRPr="00F20CE5">
        <w:rPr>
          <w:rFonts w:hint="eastAsia"/>
          <w:b/>
          <w:bCs/>
        </w:rPr>
        <w:t>！</w:t>
      </w:r>
      <w:r w:rsidR="005C371A" w:rsidRPr="00F20CE5">
        <w:rPr>
          <w:rFonts w:hint="eastAsia"/>
          <w:b/>
          <w:bCs/>
        </w:rPr>
        <w:t>”</w:t>
      </w:r>
    </w:p>
    <w:p w14:paraId="69D528D6" w14:textId="365CCC30" w:rsidR="00792EF1"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这样一来的话，我们众生一直在这个无边无际的六道轮回当中，自己自受，自己感受痛苦，不断地漂泊，始终没有得到解脱的机会。</w:t>
      </w:r>
      <w:r w:rsidR="005C371A" w:rsidRPr="00F20CE5">
        <w:rPr>
          <w:rFonts w:ascii="华文楷体" w:hAnsi="华文楷体" w:hint="eastAsia"/>
        </w:rPr>
        <w:t>”</w:t>
      </w:r>
    </w:p>
    <w:p w14:paraId="318C7FF2" w14:textId="541897B0"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所以佛头沿着刚才阿难，他们两个的一种演戏，他们两个的一种展示，让阿难在中间动来动去。然后佛陀手中给他发光，以这样的一种景象，给大家指示。其实我们所有众生的心没有什么可动摇的，可是我们没有认识到这一点。</w:t>
      </w:r>
    </w:p>
    <w:p w14:paraId="76BE174A" w14:textId="6E3EB492" w:rsidR="004E79EB" w:rsidRPr="00F20CE5" w:rsidRDefault="005B61C9" w:rsidP="000D5C78">
      <w:pPr>
        <w:widowControl w:val="0"/>
        <w:ind w:firstLine="600"/>
        <w:rPr>
          <w:rFonts w:ascii="华文楷体" w:hAnsi="华文楷体" w:hint="eastAsia"/>
        </w:rPr>
      </w:pPr>
      <w:r w:rsidRPr="00F20CE5">
        <w:rPr>
          <w:rFonts w:ascii="华文楷体" w:hAnsi="华文楷体" w:hint="eastAsia"/>
        </w:rPr>
        <w:t>真的很可惜的。我们在座的各位的话，如果早一点认识了心的本性的话，不可能是再漂泊于轮回，也不可能是我们现在感受如此剧烈的痛苦，还要漫长的时日当中也不断的流转，这个特别的遗憾。但因为没有认识，如果这一辈子我们没有认识，没有断除轮回的根本的话，我们就可能在轮回当中漂泊的时间，那是遥遥无期，应该说，就是无始无终的啦，特别的可惜。</w:t>
      </w:r>
    </w:p>
    <w:p w14:paraId="34647ABE" w14:textId="4A4FCCF5" w:rsidR="004E79EB" w:rsidRPr="00F20CE5" w:rsidRDefault="005B61C9" w:rsidP="000D5C78">
      <w:pPr>
        <w:widowControl w:val="0"/>
        <w:ind w:firstLine="600"/>
        <w:rPr>
          <w:rFonts w:ascii="华文楷体" w:hAnsi="华文楷体" w:hint="eastAsia"/>
        </w:rPr>
      </w:pPr>
      <w:r w:rsidRPr="00F20CE5">
        <w:rPr>
          <w:rFonts w:ascii="华文楷体" w:hAnsi="华文楷体" w:hint="eastAsia"/>
        </w:rPr>
        <w:t>所以说，为什么前两天也是跟大家讲，一定要，</w:t>
      </w:r>
      <w:r w:rsidRPr="00F20CE5">
        <w:rPr>
          <w:rFonts w:ascii="华文楷体" w:hAnsi="华文楷体" w:hint="eastAsia"/>
        </w:rPr>
        <w:lastRenderedPageBreak/>
        <w:t>这次每个人都是有一种——觉得特别难得感，尤其是现在这个时代，虽然不是明显地说战争时代，饥荒时代。但是在某种意义上面的话，我们的整个生活的方方面面完全都已经改变了，在这个时候，什么事情会发生的话，谁也确定不了的。我们可能在一个信息比较封闭的一个山谷里面，也许大家都觉得说跟以往一样的，可能是正常的，也许是这样的。也许的话就刹那间变化，瞬息万变，一刹那间，有这样的。</w:t>
      </w:r>
    </w:p>
    <w:p w14:paraId="6836971D" w14:textId="145A1ECF"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在这个时候，如果我们没有得到一些真正自己永远收藏的宝贝，这样的一种窍诀也好，这样的一种认识方法的话，那漂泊在茫茫的人海当中的话，不知道何时才能获得解脱。</w:t>
      </w:r>
    </w:p>
    <w:p w14:paraId="11502DF9" w14:textId="5BF567E1"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所以每个人应该有这样的这种——哪怕是一节课也好，半节课也好，不要浪费时间，一定要珍惜。</w:t>
      </w:r>
    </w:p>
    <w:p w14:paraId="4C00554A" w14:textId="22CA57B6"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因为任何一个东西当它拥有的时候，不知道它的价值；一旦失去的时候，那个时候很伤心的，但那个时候已经后悔莫及了。一定要注意。</w:t>
      </w:r>
    </w:p>
    <w:p w14:paraId="43D4DBB0" w14:textId="03DADB58"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这是我们前面十种见性当中的第二个已经讲完了——见性不动已经讲完了。</w:t>
      </w:r>
    </w:p>
    <w:p w14:paraId="57FCC6AD" w14:textId="4901A500"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接下来第三个就是：见性不迁，见性无有迁变的意思。</w:t>
      </w:r>
    </w:p>
    <w:p w14:paraId="175ECF97" w14:textId="7E374899" w:rsidR="00792EF1" w:rsidRPr="00F20CE5" w:rsidRDefault="005B61C9" w:rsidP="000D5C78">
      <w:pPr>
        <w:widowControl w:val="0"/>
        <w:ind w:firstLine="601"/>
        <w:rPr>
          <w:b/>
          <w:bCs/>
        </w:rPr>
      </w:pPr>
      <w:r w:rsidRPr="00F20CE5">
        <w:rPr>
          <w:rFonts w:hint="eastAsia"/>
          <w:b/>
          <w:bCs/>
        </w:rPr>
        <w:lastRenderedPageBreak/>
        <w:t>楞严经卷二</w:t>
      </w:r>
    </w:p>
    <w:p w14:paraId="2B4E872F" w14:textId="6CA26106" w:rsidR="00792EF1" w:rsidRPr="00F20CE5" w:rsidRDefault="005B61C9" w:rsidP="000D5C78">
      <w:pPr>
        <w:widowControl w:val="0"/>
        <w:ind w:firstLine="601"/>
        <w:rPr>
          <w:b/>
          <w:bCs/>
        </w:rPr>
      </w:pPr>
      <w:r w:rsidRPr="00F20CE5">
        <w:rPr>
          <w:rFonts w:hint="eastAsia"/>
          <w:b/>
          <w:bCs/>
        </w:rPr>
        <w:t>尔时，阿难及诸大众，闻佛示诲，身心泰然。</w:t>
      </w:r>
    </w:p>
    <w:p w14:paraId="7EA4D9CE" w14:textId="54D4B082"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这个时候，阿难和大众都得到了佛陀在前面，就是动不动，自性不动的道理讲完了以后，这样的教诲听到了以后，阿难为主的这些大众</w:t>
      </w:r>
      <w:r w:rsidR="000C5882" w:rsidRPr="00F20CE5">
        <w:rPr>
          <w:rFonts w:ascii="华文楷体" w:hAnsi="华文楷体" w:hint="eastAsia"/>
        </w:rPr>
        <w:t>“</w:t>
      </w:r>
      <w:r w:rsidRPr="00F20CE5">
        <w:rPr>
          <w:rFonts w:ascii="华文楷体" w:hAnsi="华文楷体" w:hint="eastAsia"/>
        </w:rPr>
        <w:t>身心泰然</w:t>
      </w:r>
      <w:r w:rsidR="005C371A" w:rsidRPr="00F20CE5">
        <w:rPr>
          <w:rFonts w:ascii="华文楷体" w:hAnsi="华文楷体" w:hint="eastAsia"/>
        </w:rPr>
        <w:t>”</w:t>
      </w:r>
      <w:r w:rsidRPr="00F20CE5">
        <w:rPr>
          <w:rFonts w:ascii="华文楷体" w:hAnsi="华文楷体" w:hint="eastAsia"/>
        </w:rPr>
        <w:t>。身心泰然的话，实际上，觉得特别，身心有一种——我们现在的语言来讲，好像有一种安全感，比较舒适。藏文翻译的是身心都比较舒服。不像前面一样的，前面的话佛陀也不认可，自己也好像没有什么——我们有些道友的话，比如说听到密法，虽然没有完全开悟，但觉得自己活着很有意思：</w:t>
      </w:r>
      <w:r w:rsidR="000C5882" w:rsidRPr="00F20CE5">
        <w:rPr>
          <w:rFonts w:ascii="华文楷体" w:hAnsi="华文楷体" w:hint="eastAsia"/>
        </w:rPr>
        <w:t>“</w:t>
      </w:r>
      <w:r w:rsidRPr="00F20CE5">
        <w:rPr>
          <w:rFonts w:ascii="华文楷体" w:hAnsi="华文楷体" w:hint="eastAsia"/>
        </w:rPr>
        <w:t>哇，确实是得到这个法，我特别特别的这种感恩，特别有意义的。</w:t>
      </w:r>
      <w:r w:rsidR="005C371A" w:rsidRPr="00F20CE5">
        <w:rPr>
          <w:rFonts w:ascii="华文楷体" w:hAnsi="华文楷体" w:hint="eastAsia"/>
        </w:rPr>
        <w:t>”</w:t>
      </w:r>
      <w:r w:rsidRPr="00F20CE5">
        <w:rPr>
          <w:rFonts w:ascii="华文楷体" w:hAnsi="华文楷体" w:hint="eastAsia"/>
        </w:rPr>
        <w:t>好像一种法喜充满的感觉。</w:t>
      </w:r>
    </w:p>
    <w:p w14:paraId="1544BBD5" w14:textId="2F230920"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所以阿难和他们当时的话，也是因为前面破除这个妄心，讲了七处（征心）。然后在这个直指心性的过程当中，也基本上是知道自己的心都是不动摇的，这个时候身心比较泰然。</w:t>
      </w:r>
    </w:p>
    <w:p w14:paraId="08E6A7EF" w14:textId="224CF586" w:rsidR="00792EF1" w:rsidRPr="00F20CE5" w:rsidRDefault="005B61C9" w:rsidP="000D5C78">
      <w:pPr>
        <w:widowControl w:val="0"/>
        <w:ind w:firstLine="601"/>
        <w:rPr>
          <w:b/>
          <w:bCs/>
        </w:rPr>
      </w:pPr>
      <w:r w:rsidRPr="00F20CE5">
        <w:rPr>
          <w:rFonts w:hint="eastAsia"/>
          <w:b/>
          <w:bCs/>
        </w:rPr>
        <w:t>念无始来失却本心，</w:t>
      </w:r>
    </w:p>
    <w:p w14:paraId="13C52F3A" w14:textId="5E4391D7"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认识到这样的——他觉得从无始以来到今天，实际上是失去了我们自己的本来面目的这颗心。</w:t>
      </w:r>
    </w:p>
    <w:p w14:paraId="0EB18EC7" w14:textId="404F8EA7" w:rsidR="00792EF1" w:rsidRPr="00F20CE5" w:rsidRDefault="005B61C9" w:rsidP="000D5C78">
      <w:pPr>
        <w:widowControl w:val="0"/>
        <w:ind w:firstLine="601"/>
        <w:rPr>
          <w:b/>
          <w:bCs/>
        </w:rPr>
      </w:pPr>
      <w:r w:rsidRPr="00F20CE5">
        <w:rPr>
          <w:rFonts w:hint="eastAsia"/>
          <w:b/>
          <w:bCs/>
        </w:rPr>
        <w:t>妄认缘尘分别影事；</w:t>
      </w:r>
    </w:p>
    <w:p w14:paraId="4CBF1F71" w14:textId="4656A3A3" w:rsidR="00792EF1"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妄认缘尘</w:t>
      </w:r>
      <w:r w:rsidR="005C371A" w:rsidRPr="00F20CE5">
        <w:rPr>
          <w:rFonts w:ascii="华文楷体" w:hAnsi="华文楷体" w:hint="eastAsia"/>
        </w:rPr>
        <w:t>”</w:t>
      </w:r>
      <w:r w:rsidR="005B61C9" w:rsidRPr="00F20CE5">
        <w:rPr>
          <w:rFonts w:ascii="华文楷体" w:hAnsi="华文楷体" w:hint="eastAsia"/>
        </w:rPr>
        <w:t>，其实是攀缘这个</w:t>
      </w:r>
      <w:r w:rsidRPr="00F20CE5">
        <w:rPr>
          <w:rFonts w:ascii="华文楷体" w:hAnsi="华文楷体" w:hint="eastAsia"/>
        </w:rPr>
        <w:t>“</w:t>
      </w:r>
      <w:r w:rsidR="005B61C9" w:rsidRPr="00F20CE5">
        <w:rPr>
          <w:rFonts w:ascii="华文楷体" w:hAnsi="华文楷体" w:hint="eastAsia"/>
        </w:rPr>
        <w:t>尘</w:t>
      </w:r>
      <w:r w:rsidR="005C371A" w:rsidRPr="00F20CE5">
        <w:rPr>
          <w:rFonts w:ascii="华文楷体" w:hAnsi="华文楷体" w:hint="eastAsia"/>
        </w:rPr>
        <w:t>”</w:t>
      </w:r>
      <w:r w:rsidR="005B61C9" w:rsidRPr="00F20CE5">
        <w:rPr>
          <w:rFonts w:ascii="华文楷体" w:hAnsi="华文楷体" w:hint="eastAsia"/>
        </w:rPr>
        <w:t>，执着或者认知、攀缘外境，因为外境是虚假的，对虚假的外境产生实执，产生实有。</w:t>
      </w:r>
      <w:r w:rsidRPr="00F20CE5">
        <w:rPr>
          <w:rFonts w:ascii="华文楷体" w:hAnsi="华文楷体" w:hint="eastAsia"/>
        </w:rPr>
        <w:t>“</w:t>
      </w:r>
      <w:r w:rsidR="005B61C9" w:rsidRPr="00F20CE5">
        <w:rPr>
          <w:rFonts w:ascii="华文楷体" w:hAnsi="华文楷体" w:hint="eastAsia"/>
        </w:rPr>
        <w:t>分别影事</w:t>
      </w:r>
      <w:r w:rsidR="005C371A" w:rsidRPr="00F20CE5">
        <w:rPr>
          <w:rFonts w:ascii="华文楷体" w:hAnsi="华文楷体" w:hint="eastAsia"/>
        </w:rPr>
        <w:t>”</w:t>
      </w:r>
      <w:r w:rsidR="005B61C9" w:rsidRPr="00F20CE5">
        <w:rPr>
          <w:rFonts w:ascii="华文楷体" w:hAnsi="华文楷体" w:hint="eastAsia"/>
        </w:rPr>
        <w:t>，随着这样的外境，自己产生种种的分别念。如梦如幻或者是如影像般的这个外境，随着——这是白色，这是黄色，这是漂亮，这就是丑陋等等产生各种各样的分别念，随着外境的这种攀缘，产生种种的分别念。</w:t>
      </w:r>
    </w:p>
    <w:p w14:paraId="5B25FFE6" w14:textId="3E2211A5"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我们的失去了这个妄心以后，一直在这个轮回当中这样地纠缠或者是这样的流转。</w:t>
      </w:r>
    </w:p>
    <w:p w14:paraId="5BD71031" w14:textId="27298A46" w:rsidR="00792EF1" w:rsidRPr="00F20CE5" w:rsidRDefault="005B61C9" w:rsidP="000D5C78">
      <w:pPr>
        <w:widowControl w:val="0"/>
        <w:ind w:firstLine="601"/>
        <w:rPr>
          <w:b/>
          <w:bCs/>
        </w:rPr>
      </w:pPr>
      <w:r w:rsidRPr="00F20CE5">
        <w:rPr>
          <w:rFonts w:hint="eastAsia"/>
          <w:b/>
          <w:bCs/>
        </w:rPr>
        <w:t>今日开悟，</w:t>
      </w:r>
    </w:p>
    <w:p w14:paraId="396D4DA0" w14:textId="473ADD6C" w:rsidR="004E79EB" w:rsidRPr="00F20CE5" w:rsidRDefault="005B61C9" w:rsidP="000D5C78">
      <w:pPr>
        <w:widowControl w:val="0"/>
        <w:ind w:firstLine="600"/>
        <w:rPr>
          <w:rFonts w:ascii="华文楷体" w:hAnsi="华文楷体" w:hint="eastAsia"/>
        </w:rPr>
      </w:pPr>
      <w:r w:rsidRPr="00F20CE5">
        <w:rPr>
          <w:rFonts w:ascii="华文楷体" w:hAnsi="华文楷体" w:hint="eastAsia"/>
        </w:rPr>
        <w:t>今日依靠佛陀的开导，</w:t>
      </w:r>
    </w:p>
    <w:p w14:paraId="275A7F69" w14:textId="0B18A025" w:rsidR="004E79EB" w:rsidRPr="00F20CE5" w:rsidRDefault="005B61C9" w:rsidP="000D5C78">
      <w:pPr>
        <w:widowControl w:val="0"/>
        <w:ind w:firstLine="601"/>
        <w:rPr>
          <w:b/>
          <w:bCs/>
        </w:rPr>
      </w:pPr>
      <w:r w:rsidRPr="00F20CE5">
        <w:rPr>
          <w:rFonts w:hint="eastAsia"/>
          <w:b/>
          <w:bCs/>
        </w:rPr>
        <w:t>如失乳儿，忽遇慈母。</w:t>
      </w:r>
    </w:p>
    <w:p w14:paraId="032624CE" w14:textId="6A912E02"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就像是失去乳汁的婴儿，突然遇到了自己慈悲的母亲，那肯定很开心的。</w:t>
      </w:r>
    </w:p>
    <w:p w14:paraId="695E960D" w14:textId="103E2FD1"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我们也是遇到上师特别特别殊胜的教言的时候，确实是像失去母亲的孩子最后已经回到了母亲的怀抱当中那样的，特别的有感受的。</w:t>
      </w:r>
    </w:p>
    <w:p w14:paraId="6CAF58CC" w14:textId="0653E312"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所以当时阿难尊者的话，虽然这是一种显宗的直指方法，但确实这个《楞严经》是很深的，一直是讲这个心，这个本性，就是心的本性。所以今天的话，开悟就像漂泊的婴儿回到了慈悲的母亲的怀抱当中一</w:t>
      </w:r>
      <w:r w:rsidRPr="00F20CE5">
        <w:rPr>
          <w:rFonts w:ascii="华文楷体" w:hAnsi="华文楷体" w:hint="eastAsia"/>
        </w:rPr>
        <w:lastRenderedPageBreak/>
        <w:t>样的。</w:t>
      </w:r>
    </w:p>
    <w:p w14:paraId="1DEE866B" w14:textId="7E939939" w:rsidR="00792EF1" w:rsidRPr="00F20CE5" w:rsidRDefault="005B61C9" w:rsidP="000D5C78">
      <w:pPr>
        <w:widowControl w:val="0"/>
        <w:ind w:firstLine="601"/>
        <w:rPr>
          <w:b/>
          <w:bCs/>
        </w:rPr>
      </w:pPr>
      <w:r w:rsidRPr="00F20CE5">
        <w:rPr>
          <w:rFonts w:hint="eastAsia"/>
          <w:b/>
          <w:bCs/>
        </w:rPr>
        <w:t>合掌礼佛，</w:t>
      </w:r>
    </w:p>
    <w:p w14:paraId="62A77788" w14:textId="234BD6EE"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然后阿难尊者特别的感恩，他就合掌礼佛。因为得到这个法之后特别的感谢，然后礼佛。</w:t>
      </w:r>
    </w:p>
    <w:p w14:paraId="4DA1933E" w14:textId="0B412803"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这里面可能翻译的原因，藏文当中翻译的有些词比较清楚。他就开始祈求，祈求什么呢？</w:t>
      </w:r>
    </w:p>
    <w:p w14:paraId="4A9A8E82" w14:textId="2CA23250" w:rsidR="00792EF1" w:rsidRPr="00F20CE5" w:rsidRDefault="005B61C9" w:rsidP="000D5C78">
      <w:pPr>
        <w:widowControl w:val="0"/>
        <w:ind w:firstLine="601"/>
        <w:rPr>
          <w:b/>
          <w:bCs/>
        </w:rPr>
      </w:pPr>
      <w:r w:rsidRPr="00F20CE5">
        <w:rPr>
          <w:rFonts w:hint="eastAsia"/>
          <w:b/>
          <w:bCs/>
        </w:rPr>
        <w:t>愿闻如来</w:t>
      </w:r>
    </w:p>
    <w:p w14:paraId="2659FB07" w14:textId="3953C593"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我愿意听如来的教导。他再次的感谢，但也他不断地求法。</w:t>
      </w:r>
    </w:p>
    <w:p w14:paraId="6500014D" w14:textId="7BCE75A3" w:rsidR="00792EF1" w:rsidRPr="00F20CE5" w:rsidRDefault="005B61C9" w:rsidP="000D5C78">
      <w:pPr>
        <w:widowControl w:val="0"/>
        <w:ind w:firstLine="601"/>
        <w:rPr>
          <w:b/>
          <w:bCs/>
        </w:rPr>
      </w:pPr>
      <w:r w:rsidRPr="00F20CE5">
        <w:rPr>
          <w:rFonts w:hint="eastAsia"/>
          <w:b/>
          <w:bCs/>
        </w:rPr>
        <w:t>显出身心真妄虚实，现前生灭与不生灭二发明性。</w:t>
      </w:r>
    </w:p>
    <w:p w14:paraId="4C3EC4EF" w14:textId="1DF32F6B" w:rsidR="00792EF1"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显出身心</w:t>
      </w:r>
      <w:r w:rsidR="005C371A" w:rsidRPr="00F20CE5">
        <w:rPr>
          <w:rFonts w:ascii="华文楷体" w:hAnsi="华文楷体" w:hint="eastAsia"/>
        </w:rPr>
        <w:t>”</w:t>
      </w:r>
      <w:r w:rsidR="005B61C9" w:rsidRPr="00F20CE5">
        <w:rPr>
          <w:rFonts w:ascii="华文楷体" w:hAnsi="华文楷体" w:hint="eastAsia"/>
        </w:rPr>
        <w:t>，因为阿难他刚才也是身心泰然的，他自己</w:t>
      </w:r>
      <w:r w:rsidRPr="00F20CE5">
        <w:rPr>
          <w:rFonts w:ascii="华文楷体" w:hAnsi="华文楷体" w:hint="eastAsia"/>
        </w:rPr>
        <w:t>“</w:t>
      </w:r>
      <w:r w:rsidR="005B61C9" w:rsidRPr="00F20CE5">
        <w:rPr>
          <w:rFonts w:ascii="华文楷体" w:hAnsi="华文楷体" w:hint="eastAsia"/>
        </w:rPr>
        <w:t>显出身心</w:t>
      </w:r>
      <w:r w:rsidR="005C371A" w:rsidRPr="00F20CE5">
        <w:rPr>
          <w:rFonts w:ascii="华文楷体" w:hAnsi="华文楷体" w:hint="eastAsia"/>
        </w:rPr>
        <w:t>”</w:t>
      </w:r>
      <w:r w:rsidR="005B61C9" w:rsidRPr="00F20CE5">
        <w:rPr>
          <w:rFonts w:ascii="华文楷体" w:hAnsi="华文楷体" w:hint="eastAsia"/>
        </w:rPr>
        <w:t>，有恭敬心的，有欢喜心的，我们这个身体的姿态也好，内心的表情也好，显出一个特别泰然的这样的一种姿态。然后求什么样的法呢？让佛陀把这个道理，就是真和妄，虚和实，现前生灭，还有不生灭，这些两种的这个</w:t>
      </w:r>
      <w:r w:rsidRPr="00F20CE5">
        <w:rPr>
          <w:rFonts w:ascii="华文楷体" w:hAnsi="华文楷体" w:hint="eastAsia"/>
        </w:rPr>
        <w:t>“</w:t>
      </w:r>
      <w:r w:rsidR="005B61C9" w:rsidRPr="00F20CE5">
        <w:rPr>
          <w:rFonts w:ascii="华文楷体" w:hAnsi="华文楷体" w:hint="eastAsia"/>
        </w:rPr>
        <w:t>发明性</w:t>
      </w:r>
      <w:r w:rsidR="005C371A" w:rsidRPr="00F20CE5">
        <w:rPr>
          <w:rFonts w:ascii="华文楷体" w:hAnsi="华文楷体" w:hint="eastAsia"/>
        </w:rPr>
        <w:t>”</w:t>
      </w:r>
      <w:r w:rsidR="005B61C9" w:rsidRPr="00F20CE5">
        <w:rPr>
          <w:rFonts w:ascii="华文楷体" w:hAnsi="华文楷体" w:hint="eastAsia"/>
        </w:rPr>
        <w:t>。</w:t>
      </w:r>
    </w:p>
    <w:p w14:paraId="1F15D620" w14:textId="2BACFC05"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这个发明性，有一点，有些地方不是很好懂的。但意思就是说，他请求如来，他自己带着特别泰然的身心，然后祈愿佛陀给我们讲。讲什么呢？就是真和妄。真和妄一般是胜义谛和世俗谛。真是胜义谛，妄是世俗谛。然后虚和实，在我们世俗当中的话，有些</w:t>
      </w:r>
      <w:r w:rsidRPr="00F20CE5">
        <w:rPr>
          <w:rFonts w:ascii="华文楷体" w:hAnsi="华文楷体" w:hint="eastAsia"/>
        </w:rPr>
        <w:lastRenderedPageBreak/>
        <w:t>也是虚妄的，如梦如幻一样的；有些是实有的，名言当中的一些起功用的这些。还有就是现前的生和灭，就是世俗当中的生和灭，胜义谛当中就是不生不灭。</w:t>
      </w:r>
    </w:p>
    <w:p w14:paraId="23C4402D" w14:textId="270E9EDF"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这两种发明性，发明性，蕅益大师他也觉得发明是一种动词，意思就是说他明了、明说刚才两种法，胜义法和世俗法，不生不灭，生灭，应该明示两种心的法。因为前面的真和妄也是相反的，虚和实也是相反的，生灭和不生灭也是。意思就是说，阿难希望佛陀能不能给我们多讲一些胜义、世俗；虚和妄、或者是生和灭、不生不灭。意思归纳起来的话，阿难就是说佛陀您给我们多讲一下胜义谛和世俗谛，或者说凡是对立的，就是二元对立的这些法，能不能给我们多讲一下。他就开始请求这样的道理。</w:t>
      </w:r>
    </w:p>
    <w:p w14:paraId="40B9187C" w14:textId="2E14F750" w:rsidR="004E79EB" w:rsidRPr="00F20CE5" w:rsidRDefault="005B61C9" w:rsidP="000D5C78">
      <w:pPr>
        <w:widowControl w:val="0"/>
        <w:ind w:firstLine="600"/>
        <w:rPr>
          <w:rFonts w:ascii="华文楷体" w:hAnsi="华文楷体" w:hint="eastAsia"/>
        </w:rPr>
      </w:pPr>
      <w:r w:rsidRPr="00F20CE5">
        <w:rPr>
          <w:rFonts w:ascii="华文楷体" w:hAnsi="华文楷体" w:hint="eastAsia"/>
        </w:rPr>
        <w:t>在这个时候，佛陀还没有来得及给阿难说，波斯匿王就来了。那国王来了肯定阿难很害怕的，他毕竟是一个小僧人。</w:t>
      </w:r>
    </w:p>
    <w:p w14:paraId="0DB1ADCF" w14:textId="3D7AEFED"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波斯匿王，有时候我们讲经也好，或者学经典，好像是我们到了</w:t>
      </w:r>
      <w:r w:rsidR="003721C1" w:rsidRPr="003721C1">
        <w:t>2500</w:t>
      </w:r>
      <w:r w:rsidRPr="00F20CE5">
        <w:rPr>
          <w:rFonts w:ascii="华文楷体" w:hAnsi="华文楷体" w:hint="eastAsia"/>
        </w:rPr>
        <w:t>多年前的场合，我们在现场的感觉，可能如果我们身心都比较投入的话，好像我们自己也是在看阿难和佛陀两个在辩论。</w:t>
      </w:r>
    </w:p>
    <w:p w14:paraId="7465956B" w14:textId="41DAF1FC"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阿难还没有说完的时候，波斯匿王——现在演的</w:t>
      </w:r>
      <w:r w:rsidRPr="00F20CE5">
        <w:rPr>
          <w:rFonts w:ascii="华文楷体" w:hAnsi="华文楷体" w:hint="eastAsia"/>
        </w:rPr>
        <w:lastRenderedPageBreak/>
        <w:t>波斯匿王就很那个——很庄严的一个国王。波斯匿王前面迎请佛陀，跟佛陀同年同月同日生，很有福报的一个国王，跟佛陀同岁，这么一个国王。他也叫做月光王，有些大乘经典里面说他的境界是很高的，四地菩萨还是什么的。</w:t>
      </w:r>
    </w:p>
    <w:p w14:paraId="7822250D" w14:textId="2847A223" w:rsidR="00792EF1" w:rsidRPr="00F20CE5" w:rsidRDefault="005B61C9" w:rsidP="000D5C78">
      <w:pPr>
        <w:widowControl w:val="0"/>
        <w:ind w:firstLine="601"/>
        <w:rPr>
          <w:b/>
          <w:bCs/>
        </w:rPr>
      </w:pPr>
      <w:r w:rsidRPr="00F20CE5">
        <w:rPr>
          <w:rFonts w:hint="eastAsia"/>
          <w:b/>
          <w:bCs/>
        </w:rPr>
        <w:t>时，波斯匿王起立白佛：</w:t>
      </w:r>
    </w:p>
    <w:p w14:paraId="50F4553D" w14:textId="7FB8934A"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当时波斯匿王起立白佛。他就开始站起来了，然后白佛言。</w:t>
      </w:r>
    </w:p>
    <w:p w14:paraId="4876E631" w14:textId="1031C831" w:rsidR="00792EF1" w:rsidRPr="00F20CE5" w:rsidRDefault="000C5882" w:rsidP="000D5C78">
      <w:pPr>
        <w:widowControl w:val="0"/>
        <w:ind w:firstLine="601"/>
        <w:rPr>
          <w:b/>
          <w:bCs/>
        </w:rPr>
      </w:pPr>
      <w:r w:rsidRPr="00F20CE5">
        <w:rPr>
          <w:rFonts w:hint="eastAsia"/>
          <w:b/>
          <w:bCs/>
        </w:rPr>
        <w:t>“</w:t>
      </w:r>
      <w:r w:rsidR="005B61C9" w:rsidRPr="00F20CE5">
        <w:rPr>
          <w:rFonts w:hint="eastAsia"/>
          <w:b/>
          <w:bCs/>
        </w:rPr>
        <w:t>我昔未承诸佛诲敕，见迦旃延、毗罗胝子</w:t>
      </w:r>
    </w:p>
    <w:p w14:paraId="1469C842" w14:textId="77DF64D9"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我以前没有接触到佛法，没有接受佛的教诲之前，就见了迦旃延。</w:t>
      </w:r>
      <w:r w:rsidR="005C371A" w:rsidRPr="00F20CE5">
        <w:rPr>
          <w:rFonts w:ascii="华文楷体" w:hAnsi="华文楷体" w:hint="eastAsia"/>
        </w:rPr>
        <w:t>”</w:t>
      </w:r>
    </w:p>
    <w:p w14:paraId="39345961" w14:textId="6A0F7C54"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迦旃延不是佛陀四大弟子里面的迦旃延，应该是外道里面的迦旃延。波斯匿王以前依止外道，迦旃延，还有一个叫</w:t>
      </w:r>
      <w:r w:rsidR="000C5882" w:rsidRPr="00F20CE5">
        <w:rPr>
          <w:rFonts w:ascii="华文楷体" w:hAnsi="华文楷体" w:hint="eastAsia"/>
        </w:rPr>
        <w:t>“</w:t>
      </w:r>
      <w:r w:rsidRPr="00F20CE5">
        <w:rPr>
          <w:rFonts w:ascii="华文楷体" w:hAnsi="华文楷体" w:hint="eastAsia"/>
        </w:rPr>
        <w:t>毗罗胝子</w:t>
      </w:r>
      <w:r w:rsidR="005C371A" w:rsidRPr="00F20CE5">
        <w:rPr>
          <w:rFonts w:ascii="华文楷体" w:hAnsi="华文楷体" w:hint="eastAsia"/>
        </w:rPr>
        <w:t>”</w:t>
      </w:r>
      <w:r w:rsidRPr="00F20CE5">
        <w:rPr>
          <w:rFonts w:ascii="华文楷体" w:hAnsi="华文楷体" w:hint="eastAsia"/>
        </w:rPr>
        <w:t>，是六本师</w:t>
      </w:r>
      <w:r w:rsidR="00792EF1" w:rsidRPr="00F20CE5">
        <w:rPr>
          <w:rFonts w:ascii="华文楷体" w:hAnsi="华文楷体"/>
          <w:vertAlign w:val="superscript"/>
        </w:rPr>
        <w:footnoteReference w:id="18"/>
      </w:r>
      <w:r w:rsidRPr="00F20CE5">
        <w:rPr>
          <w:rFonts w:ascii="华文楷体" w:hAnsi="华文楷体" w:hint="eastAsia"/>
        </w:rPr>
        <w:t>当中的两个。他</w:t>
      </w:r>
      <w:r w:rsidRPr="00F20CE5">
        <w:rPr>
          <w:rFonts w:ascii="华文楷体" w:hAnsi="华文楷体" w:hint="eastAsia"/>
        </w:rPr>
        <w:lastRenderedPageBreak/>
        <w:t>以前是遇到外道的大师。</w:t>
      </w:r>
    </w:p>
    <w:p w14:paraId="2855AA11" w14:textId="39F7BB21" w:rsidR="00792EF1" w:rsidRPr="00F20CE5" w:rsidRDefault="005B61C9" w:rsidP="000D5C78">
      <w:pPr>
        <w:widowControl w:val="0"/>
        <w:ind w:firstLine="601"/>
        <w:rPr>
          <w:b/>
          <w:bCs/>
        </w:rPr>
      </w:pPr>
      <w:r w:rsidRPr="00F20CE5">
        <w:rPr>
          <w:rFonts w:hint="eastAsia"/>
          <w:b/>
          <w:bCs/>
        </w:rPr>
        <w:t>咸言：‘此身死后断灭，名为涅槃。’</w:t>
      </w:r>
    </w:p>
    <w:p w14:paraId="796A211E" w14:textId="0352F878" w:rsidR="00792EF1"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那些外道他们都通通的说：‘我们这个身心离开以后的话，实际上是已经断灭，这个断灭称之为涅槃。’</w:t>
      </w:r>
      <w:r w:rsidR="005C371A" w:rsidRPr="00F20CE5">
        <w:rPr>
          <w:rFonts w:ascii="华文楷体" w:hAnsi="华文楷体" w:hint="eastAsia"/>
        </w:rPr>
        <w:t>”</w:t>
      </w:r>
    </w:p>
    <w:p w14:paraId="77857F05" w14:textId="2894B367"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其实现在也有，印度教里面很多的，身心离开以后，名称叫做是涅槃，但实际上身体已经入于，入于什么呢？入于地水火风，然后心就是入于虚空当中，这个就叫做涅槃，他们现在也是这样认为的。</w:t>
      </w:r>
    </w:p>
    <w:p w14:paraId="5766DE39" w14:textId="563F3690"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然后后来波斯匿王他遇到佛法。</w:t>
      </w:r>
    </w:p>
    <w:p w14:paraId="5A659D13" w14:textId="58265E84" w:rsidR="004E79EB" w:rsidRPr="00F20CE5" w:rsidRDefault="005B61C9" w:rsidP="000D5C78">
      <w:pPr>
        <w:widowControl w:val="0"/>
        <w:ind w:firstLine="601"/>
        <w:rPr>
          <w:b/>
          <w:bCs/>
        </w:rPr>
      </w:pPr>
      <w:r w:rsidRPr="00F20CE5">
        <w:rPr>
          <w:rFonts w:hint="eastAsia"/>
          <w:b/>
          <w:bCs/>
        </w:rPr>
        <w:t>我虽值佛，今犹狐疑，</w:t>
      </w:r>
    </w:p>
    <w:p w14:paraId="535AE3AB" w14:textId="07536265"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我后来遇到佛法，当然这个佛法的话，我还是觉得有些地方，有一些顾虑有一些疑问，有一些怀疑。</w:t>
      </w:r>
      <w:r w:rsidR="005C371A" w:rsidRPr="00F20CE5">
        <w:rPr>
          <w:rFonts w:ascii="华文楷体" w:hAnsi="华文楷体" w:hint="eastAsia"/>
        </w:rPr>
        <w:t>”</w:t>
      </w:r>
    </w:p>
    <w:p w14:paraId="60DCEF9C" w14:textId="122EC473" w:rsidR="00792EF1" w:rsidRPr="00F20CE5" w:rsidRDefault="005B61C9" w:rsidP="000D5C78">
      <w:pPr>
        <w:widowControl w:val="0"/>
        <w:ind w:firstLine="601"/>
        <w:rPr>
          <w:b/>
          <w:bCs/>
        </w:rPr>
      </w:pPr>
      <w:r w:rsidRPr="00F20CE5">
        <w:rPr>
          <w:rFonts w:hint="eastAsia"/>
          <w:b/>
          <w:bCs/>
        </w:rPr>
        <w:t>云何发挥证知此心不生灭地？</w:t>
      </w:r>
    </w:p>
    <w:p w14:paraId="16E1215F" w14:textId="2429E168"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他就开始问佛陀，跟阿难的这个问题，就是胜义谛和世俗谛，二谛方面的。然后波斯匿王的话，他也</w:t>
      </w:r>
      <w:r w:rsidRPr="00F20CE5">
        <w:rPr>
          <w:rFonts w:ascii="华文楷体" w:hAnsi="华文楷体" w:hint="eastAsia"/>
        </w:rPr>
        <w:lastRenderedPageBreak/>
        <w:t>问的比较相同。他说：</w:t>
      </w:r>
      <w:r w:rsidR="000C5882" w:rsidRPr="00F20CE5">
        <w:rPr>
          <w:rFonts w:ascii="华文楷体" w:hAnsi="华文楷体" w:hint="eastAsia"/>
        </w:rPr>
        <w:t>“</w:t>
      </w:r>
      <w:r w:rsidRPr="00F20CE5">
        <w:rPr>
          <w:rFonts w:ascii="华文楷体" w:hAnsi="华文楷体" w:hint="eastAsia"/>
        </w:rPr>
        <w:t>那您能不能‘发挥’？能不能给我开示、揭示？揭示什么呢？就是‘证知此心’，要认识到这个心的话，那怎么是不生不灭的境地。</w:t>
      </w:r>
    </w:p>
    <w:p w14:paraId="55C9E9FD" w14:textId="4C66ED96"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他可能问的是更那个——不生不灭，我看那个问的好？阿难问的好，还是波斯匿王问的好？</w:t>
      </w:r>
    </w:p>
    <w:p w14:paraId="3E227CC1" w14:textId="6E257027"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了知此心不生不灭</w:t>
      </w:r>
      <w:r w:rsidR="000C5882" w:rsidRPr="00F20CE5">
        <w:rPr>
          <w:rFonts w:ascii="华文楷体" w:hAnsi="华文楷体" w:hint="eastAsia"/>
        </w:rPr>
        <w:t>……</w:t>
      </w:r>
      <w:r w:rsidRPr="00F20CE5">
        <w:rPr>
          <w:rFonts w:ascii="华文楷体" w:hAnsi="华文楷体" w:hint="eastAsia"/>
        </w:rPr>
        <w:t>，是不是问如来藏。</w:t>
      </w:r>
    </w:p>
    <w:p w14:paraId="4C18DCE4" w14:textId="4D2ED97B"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其实那个时候的佛陀、国王很好，现在全世界的很多国王都是什么核武器、什么生化武器、天天都是的这些方面的问题。</w:t>
      </w:r>
    </w:p>
    <w:p w14:paraId="70DEFC6E" w14:textId="11E92782" w:rsidR="00792EF1" w:rsidRPr="00F20CE5" w:rsidRDefault="005B61C9" w:rsidP="000D5C78">
      <w:pPr>
        <w:widowControl w:val="0"/>
        <w:ind w:firstLine="601"/>
        <w:rPr>
          <w:b/>
          <w:bCs/>
        </w:rPr>
      </w:pPr>
      <w:r w:rsidRPr="00F20CE5">
        <w:rPr>
          <w:rFonts w:hint="eastAsia"/>
          <w:b/>
          <w:bCs/>
        </w:rPr>
        <w:t>今此大众诸有漏者，咸皆愿闻。</w:t>
      </w:r>
      <w:r w:rsidR="005C371A" w:rsidRPr="00F20CE5">
        <w:rPr>
          <w:rFonts w:hint="eastAsia"/>
          <w:b/>
          <w:bCs/>
        </w:rPr>
        <w:t>”</w:t>
      </w:r>
    </w:p>
    <w:p w14:paraId="3586ED7D" w14:textId="4CEA365F"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不仅是我，现在我们今天在座的大众，好多凡夫人、好多有漏者。</w:t>
      </w:r>
      <w:r w:rsidR="005C371A" w:rsidRPr="00F20CE5">
        <w:rPr>
          <w:rFonts w:ascii="华文楷体" w:hAnsi="华文楷体" w:hint="eastAsia"/>
        </w:rPr>
        <w:t>”</w:t>
      </w:r>
    </w:p>
    <w:p w14:paraId="1451B30C" w14:textId="32A4A6E7"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藏文里面翻译成有漏者是凡夫人，有漏者也可以叫凡夫人。所有的这些凡夫人，波斯匿王可能他自己当做是凡夫人，其他什么阿罗汉、文殊菩萨这些的话就不用听这些，所以他说我们这些凡夫人还是要想听佛陀给我们进行解释。</w:t>
      </w:r>
    </w:p>
    <w:p w14:paraId="1D4E96A6" w14:textId="2F711CFB"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这个时候呢，你看佛就不管阿难尊者了，虽然他也问问题了，但是佛陀比较重视大王。</w:t>
      </w:r>
    </w:p>
    <w:p w14:paraId="6AF61620" w14:textId="0B70B92B" w:rsidR="00792EF1" w:rsidRPr="00F20CE5" w:rsidRDefault="005B61C9" w:rsidP="000D5C78">
      <w:pPr>
        <w:widowControl w:val="0"/>
        <w:ind w:firstLine="601"/>
      </w:pPr>
      <w:r w:rsidRPr="00F20CE5">
        <w:rPr>
          <w:rFonts w:hint="eastAsia"/>
          <w:b/>
          <w:bCs/>
        </w:rPr>
        <w:t>佛告大王：</w:t>
      </w:r>
      <w:r w:rsidR="000C5882" w:rsidRPr="00F20CE5">
        <w:rPr>
          <w:rFonts w:hint="eastAsia"/>
          <w:b/>
          <w:bCs/>
        </w:rPr>
        <w:t>“</w:t>
      </w:r>
      <w:r w:rsidRPr="00F20CE5">
        <w:rPr>
          <w:rFonts w:hint="eastAsia"/>
          <w:b/>
          <w:bCs/>
        </w:rPr>
        <w:t>汝身现在，今复问汝：</w:t>
      </w:r>
    </w:p>
    <w:p w14:paraId="7DBBAFD3" w14:textId="458E277D" w:rsidR="00792EF1"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你现在这个身相，我问你：你现在作为国王身</w:t>
      </w:r>
      <w:r w:rsidR="005B61C9" w:rsidRPr="00F20CE5">
        <w:rPr>
          <w:rFonts w:ascii="华文楷体" w:hAnsi="华文楷体" w:hint="eastAsia"/>
        </w:rPr>
        <w:lastRenderedPageBreak/>
        <w:t>份的话，我今天也是再次的问你。</w:t>
      </w:r>
      <w:r w:rsidR="005C371A" w:rsidRPr="00F20CE5">
        <w:rPr>
          <w:rFonts w:ascii="华文楷体" w:hAnsi="华文楷体" w:hint="eastAsia"/>
        </w:rPr>
        <w:t>”</w:t>
      </w:r>
    </w:p>
    <w:p w14:paraId="24552891" w14:textId="4B4AD5DD"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本来佛陀应该是给他直接传法的，但是他这个传法方式是比较特殊的。波斯匿王问的时候，佛陀反问波斯匿王：你现在的身为国王，波斯匿王，那我现在问您一些问题，问什么呢？</w:t>
      </w:r>
    </w:p>
    <w:p w14:paraId="72020057" w14:textId="6BA6714C" w:rsidR="00792EF1" w:rsidRPr="00F20CE5" w:rsidRDefault="005B61C9" w:rsidP="000D5C78">
      <w:pPr>
        <w:widowControl w:val="0"/>
        <w:ind w:firstLine="601"/>
        <w:rPr>
          <w:b/>
          <w:bCs/>
        </w:rPr>
      </w:pPr>
      <w:r w:rsidRPr="00F20CE5">
        <w:rPr>
          <w:rFonts w:hint="eastAsia"/>
          <w:b/>
          <w:bCs/>
        </w:rPr>
        <w:t>汝此肉身，为同金刚常住不朽？为复变坏？</w:t>
      </w:r>
      <w:r w:rsidR="005C371A" w:rsidRPr="00F20CE5">
        <w:rPr>
          <w:rFonts w:hint="eastAsia"/>
          <w:b/>
          <w:bCs/>
        </w:rPr>
        <w:t>”</w:t>
      </w:r>
    </w:p>
    <w:p w14:paraId="51D3F640" w14:textId="2A30ED5A"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我问你一个问题，现在经常这样说。问什么问题呢？</w:t>
      </w:r>
      <w:r w:rsidR="000C5882" w:rsidRPr="00F20CE5">
        <w:rPr>
          <w:rFonts w:ascii="华文楷体" w:hAnsi="华文楷体" w:hint="eastAsia"/>
        </w:rPr>
        <w:t>“</w:t>
      </w:r>
      <w:r w:rsidRPr="00F20CE5">
        <w:rPr>
          <w:rFonts w:ascii="华文楷体" w:hAnsi="华文楷体" w:hint="eastAsia"/>
        </w:rPr>
        <w:t>你的这个肉身，波斯匿王你的这个肉身像金刚一样，一直常住不朽、不坏，就是不会坏灭的吗？还是会坏灭的？</w:t>
      </w:r>
      <w:r w:rsidR="005C371A" w:rsidRPr="00F20CE5">
        <w:rPr>
          <w:rFonts w:ascii="华文楷体" w:hAnsi="华文楷体" w:hint="eastAsia"/>
        </w:rPr>
        <w:t>”</w:t>
      </w:r>
    </w:p>
    <w:p w14:paraId="4B9ADDC6" w14:textId="48703B9F"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佛陀故意问国王。其实我们也有时候，世间上的国王也好，领导也好，如果他们来问你的时候，比如说问你：</w:t>
      </w:r>
      <w:r w:rsidR="000C5882" w:rsidRPr="00F20CE5">
        <w:rPr>
          <w:rFonts w:ascii="华文楷体" w:hAnsi="华文楷体" w:hint="eastAsia"/>
        </w:rPr>
        <w:t>“</w:t>
      </w:r>
      <w:r w:rsidRPr="00F20CE5">
        <w:rPr>
          <w:rFonts w:ascii="华文楷体" w:hAnsi="华文楷体" w:hint="eastAsia"/>
        </w:rPr>
        <w:t>你是哪里的人呢？你有没有身份证？</w:t>
      </w:r>
      <w:r w:rsidR="005C371A" w:rsidRPr="00F20CE5">
        <w:rPr>
          <w:rFonts w:ascii="华文楷体" w:hAnsi="华文楷体" w:hint="eastAsia"/>
        </w:rPr>
        <w:t>”</w:t>
      </w:r>
      <w:r w:rsidRPr="00F20CE5">
        <w:rPr>
          <w:rFonts w:ascii="华文楷体" w:hAnsi="华文楷体" w:hint="eastAsia"/>
        </w:rPr>
        <w:t>这样的时候，你就问：</w:t>
      </w:r>
      <w:r w:rsidR="000C5882" w:rsidRPr="00F20CE5">
        <w:rPr>
          <w:rFonts w:ascii="华文楷体" w:hAnsi="华文楷体" w:hint="eastAsia"/>
        </w:rPr>
        <w:t>“</w:t>
      </w:r>
      <w:r w:rsidRPr="00F20CE5">
        <w:rPr>
          <w:rFonts w:ascii="华文楷体" w:hAnsi="华文楷体" w:hint="eastAsia"/>
        </w:rPr>
        <w:t>我先问你，你的身体是不是金刚身？</w:t>
      </w:r>
      <w:r w:rsidR="005C371A" w:rsidRPr="00F20CE5">
        <w:rPr>
          <w:rFonts w:ascii="华文楷体" w:hAnsi="华文楷体" w:hint="eastAsia"/>
        </w:rPr>
        <w:t>”</w:t>
      </w:r>
      <w:r w:rsidRPr="00F20CE5">
        <w:rPr>
          <w:rFonts w:ascii="华文楷体" w:hAnsi="华文楷体" w:hint="eastAsia"/>
        </w:rPr>
        <w:t>那他就气坏了，肯定。</w:t>
      </w:r>
    </w:p>
    <w:p w14:paraId="0F3ADDAF" w14:textId="1B816EBE" w:rsidR="00792EF1" w:rsidRPr="00F20CE5" w:rsidRDefault="000C5882" w:rsidP="000D5C78">
      <w:pPr>
        <w:widowControl w:val="0"/>
        <w:ind w:firstLine="601"/>
        <w:rPr>
          <w:b/>
          <w:bCs/>
        </w:rPr>
      </w:pPr>
      <w:r w:rsidRPr="00F20CE5">
        <w:rPr>
          <w:rFonts w:hint="eastAsia"/>
          <w:b/>
          <w:bCs/>
        </w:rPr>
        <w:t>“</w:t>
      </w:r>
      <w:r w:rsidR="005B61C9" w:rsidRPr="00F20CE5">
        <w:rPr>
          <w:rFonts w:hint="eastAsia"/>
          <w:b/>
          <w:bCs/>
        </w:rPr>
        <w:t>世尊，我今此身，终从变灭。</w:t>
      </w:r>
      <w:r w:rsidR="005C371A" w:rsidRPr="00F20CE5">
        <w:rPr>
          <w:rFonts w:hint="eastAsia"/>
          <w:b/>
          <w:bCs/>
        </w:rPr>
        <w:t>”</w:t>
      </w:r>
    </w:p>
    <w:p w14:paraId="60573380" w14:textId="082626D9"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这个时候，国王说：</w:t>
      </w:r>
      <w:r w:rsidR="000C5882" w:rsidRPr="00F20CE5">
        <w:rPr>
          <w:rFonts w:ascii="华文楷体" w:hAnsi="华文楷体" w:hint="eastAsia"/>
        </w:rPr>
        <w:t>“</w:t>
      </w:r>
      <w:r w:rsidRPr="00F20CE5">
        <w:rPr>
          <w:rFonts w:ascii="华文楷体" w:hAnsi="华文楷体" w:hint="eastAsia"/>
        </w:rPr>
        <w:t>世尊啊，佛陀啊，你老人家肯定知道的，我的这个身体的话终究都是坏灭的、无常的。</w:t>
      </w:r>
      <w:r w:rsidR="005C371A" w:rsidRPr="00F20CE5">
        <w:rPr>
          <w:rFonts w:ascii="华文楷体" w:hAnsi="华文楷体" w:hint="eastAsia"/>
        </w:rPr>
        <w:t>”</w:t>
      </w:r>
    </w:p>
    <w:p w14:paraId="0C5FA6CC" w14:textId="61BD7F5C"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这个是没什么说的。因为国王他以前是学外道的，大家都知道波斯匿王是学外道的，但是后来他是特别</w:t>
      </w:r>
      <w:r w:rsidRPr="00F20CE5">
        <w:rPr>
          <w:rFonts w:ascii="华文楷体" w:hAnsi="华文楷体" w:hint="eastAsia"/>
        </w:rPr>
        <w:lastRenderedPageBreak/>
        <w:t>了不起的一个法王，也是释迦牟尼佛的好朋友。</w:t>
      </w:r>
    </w:p>
    <w:p w14:paraId="4C8E85CC" w14:textId="51811BF9"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然后他说终究我的这个身体，肯定是坏灭的。他无常观的还是可以的，不错的。</w:t>
      </w:r>
    </w:p>
    <w:p w14:paraId="12AFCAF7" w14:textId="50EAA70E" w:rsidR="00792EF1" w:rsidRPr="00F20CE5" w:rsidRDefault="005B61C9" w:rsidP="000D5C78">
      <w:pPr>
        <w:widowControl w:val="0"/>
        <w:ind w:firstLine="601"/>
        <w:rPr>
          <w:b/>
          <w:bCs/>
        </w:rPr>
      </w:pPr>
      <w:r w:rsidRPr="00F20CE5">
        <w:rPr>
          <w:rFonts w:hint="eastAsia"/>
          <w:b/>
          <w:bCs/>
        </w:rPr>
        <w:t>佛言：</w:t>
      </w:r>
      <w:r w:rsidR="000C5882" w:rsidRPr="00F20CE5">
        <w:rPr>
          <w:rFonts w:hint="eastAsia"/>
          <w:b/>
          <w:bCs/>
        </w:rPr>
        <w:t>“</w:t>
      </w:r>
      <w:r w:rsidRPr="00F20CE5">
        <w:rPr>
          <w:rFonts w:hint="eastAsia"/>
          <w:b/>
          <w:bCs/>
        </w:rPr>
        <w:t>大王，汝未曾灭，云何知灭？</w:t>
      </w:r>
      <w:r w:rsidR="005C371A" w:rsidRPr="00F20CE5">
        <w:rPr>
          <w:rFonts w:hint="eastAsia"/>
          <w:b/>
          <w:bCs/>
        </w:rPr>
        <w:t>”</w:t>
      </w:r>
    </w:p>
    <w:p w14:paraId="7D0A0FC3" w14:textId="5C78A8C6"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佛陀说：</w:t>
      </w:r>
      <w:r w:rsidR="000C5882" w:rsidRPr="00F20CE5">
        <w:rPr>
          <w:rFonts w:ascii="华文楷体" w:hAnsi="华文楷体" w:hint="eastAsia"/>
        </w:rPr>
        <w:t>“</w:t>
      </w:r>
      <w:r w:rsidRPr="00F20CE5">
        <w:rPr>
          <w:rFonts w:ascii="华文楷体" w:hAnsi="华文楷体" w:hint="eastAsia"/>
        </w:rPr>
        <w:t>国王啊，你想一想，你也没有死过，你怎么知道自己是会灭的，你这个身体是坏灭的，你也没有死过，你怎么知道？</w:t>
      </w:r>
      <w:r w:rsidR="005C371A" w:rsidRPr="00F20CE5">
        <w:rPr>
          <w:rFonts w:ascii="华文楷体" w:hAnsi="华文楷体" w:hint="eastAsia"/>
        </w:rPr>
        <w:t>”</w:t>
      </w:r>
    </w:p>
    <w:p w14:paraId="060BA83A" w14:textId="0C285646"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佛陀应该是明知故问。然后这个时候，你看这里注意没有？国王回答。</w:t>
      </w:r>
    </w:p>
    <w:p w14:paraId="08415A44" w14:textId="583099D1" w:rsidR="00792EF1" w:rsidRPr="00F20CE5" w:rsidRDefault="000C5882" w:rsidP="000D5C78">
      <w:pPr>
        <w:widowControl w:val="0"/>
        <w:ind w:firstLine="601"/>
        <w:rPr>
          <w:b/>
          <w:bCs/>
        </w:rPr>
      </w:pPr>
      <w:r w:rsidRPr="00F20CE5">
        <w:rPr>
          <w:rFonts w:hint="eastAsia"/>
          <w:b/>
          <w:bCs/>
        </w:rPr>
        <w:t>“</w:t>
      </w:r>
      <w:r w:rsidR="005B61C9" w:rsidRPr="00F20CE5">
        <w:rPr>
          <w:rFonts w:hint="eastAsia"/>
          <w:b/>
          <w:bCs/>
        </w:rPr>
        <w:t>世尊，我此无常变坏之身，虽未曾灭，</w:t>
      </w:r>
    </w:p>
    <w:p w14:paraId="4E30A816" w14:textId="715E2928" w:rsidR="00792EF1"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我的这个无常的、变坏的身体，虽然我这一辈子当中，到目前为止还没有死过。</w:t>
      </w:r>
      <w:r w:rsidR="005C371A" w:rsidRPr="00F20CE5">
        <w:rPr>
          <w:rFonts w:ascii="华文楷体" w:hAnsi="华文楷体" w:hint="eastAsia"/>
        </w:rPr>
        <w:t>”</w:t>
      </w:r>
    </w:p>
    <w:p w14:paraId="3BAD3579" w14:textId="24314A5F"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确实也是我到目前为止没有死过。</w:t>
      </w:r>
    </w:p>
    <w:p w14:paraId="7EE948DB" w14:textId="2741C859" w:rsidR="00792EF1" w:rsidRPr="00F20CE5" w:rsidRDefault="005B61C9" w:rsidP="000D5C78">
      <w:pPr>
        <w:widowControl w:val="0"/>
        <w:ind w:firstLine="601"/>
        <w:rPr>
          <w:b/>
          <w:bCs/>
        </w:rPr>
      </w:pPr>
      <w:r w:rsidRPr="00F20CE5">
        <w:rPr>
          <w:rFonts w:hint="eastAsia"/>
          <w:b/>
          <w:bCs/>
        </w:rPr>
        <w:t>我观现前，念念迁谢，新新不住，如火成灰，渐渐销殒，殒亡不息，决知此身当从灭尽。</w:t>
      </w:r>
      <w:r w:rsidR="005C371A" w:rsidRPr="00F20CE5">
        <w:rPr>
          <w:rFonts w:hint="eastAsia"/>
          <w:b/>
          <w:bCs/>
        </w:rPr>
        <w:t>”</w:t>
      </w:r>
    </w:p>
    <w:p w14:paraId="569CFAF5" w14:textId="067741FF"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这是国王的见解。他说：</w:t>
      </w:r>
      <w:r w:rsidR="000C5882" w:rsidRPr="00F20CE5">
        <w:rPr>
          <w:rFonts w:ascii="华文楷体" w:hAnsi="华文楷体" w:hint="eastAsia"/>
        </w:rPr>
        <w:t>“</w:t>
      </w:r>
      <w:r w:rsidRPr="00F20CE5">
        <w:rPr>
          <w:rFonts w:ascii="华文楷体" w:hAnsi="华文楷体" w:hint="eastAsia"/>
        </w:rPr>
        <w:t>虽然我还没有死，但是我观察的话，我的这个前前的念头产生后后的念头。然后前前的念头，可以说是旧了；新新的念头，它也不住的。那这样的前前后后的、生生灭灭的，这样的，用我的心念来观察的话，那最后就是‘如火成灰’，就像火烧了以后，变成灰一样，渐渐、渐渐地全部都</w:t>
      </w:r>
      <w:r w:rsidRPr="00F20CE5">
        <w:rPr>
          <w:rFonts w:ascii="华文楷体" w:hAnsi="华文楷体" w:hint="eastAsia"/>
        </w:rPr>
        <w:lastRenderedPageBreak/>
        <w:t>是消亡的。‘殒亡不息’那这个非常明确的，是无常的，一刹那也是不可能停留的，最终的话一定会是死的。</w:t>
      </w:r>
      <w:r w:rsidR="005C371A" w:rsidRPr="00F20CE5">
        <w:rPr>
          <w:rFonts w:ascii="华文楷体" w:hAnsi="华文楷体" w:hint="eastAsia"/>
        </w:rPr>
        <w:t>”</w:t>
      </w:r>
    </w:p>
    <w:p w14:paraId="5F547D84" w14:textId="59932295"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所以在这里，国王他自己对佛陀有一个，怎么讲？自己的一种无常的见解，就像《大般涅槃经》当中也是说：</w:t>
      </w:r>
      <w:r w:rsidR="000C5882" w:rsidRPr="00F20CE5">
        <w:rPr>
          <w:rFonts w:ascii="华文楷体" w:hAnsi="华文楷体" w:hint="eastAsia"/>
        </w:rPr>
        <w:t>“</w:t>
      </w:r>
      <w:r w:rsidRPr="00F20CE5">
        <w:rPr>
          <w:rFonts w:ascii="华文楷体" w:hAnsi="华文楷体" w:hint="eastAsia"/>
        </w:rPr>
        <w:t>过去与未来，及以今现在，无有诸众生，不归无常者。</w:t>
      </w:r>
      <w:r w:rsidR="005C371A" w:rsidRPr="00F20CE5">
        <w:rPr>
          <w:rFonts w:ascii="华文楷体" w:hAnsi="华文楷体" w:hint="eastAsia"/>
        </w:rPr>
        <w:t>”</w:t>
      </w:r>
      <w:r w:rsidRPr="00F20CE5">
        <w:rPr>
          <w:rFonts w:ascii="华文楷体" w:hAnsi="华文楷体" w:hint="eastAsia"/>
        </w:rPr>
        <w:t>过去也好，未来也好，现在也好，凡是所有的众生没有一个不归无常的。</w:t>
      </w:r>
    </w:p>
    <w:p w14:paraId="47601C1A" w14:textId="758305C8"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这也是我们佛教当中基本的观点。我们有时候也是看历史也好，看很多时事的时候，过去的这些人呢，也是为了生存而奋斗，现在也是这样的，但未来也是这样的，都是、其实是离不开这个无常的，这个应该是《涅槃经》里面讲的。</w:t>
      </w:r>
    </w:p>
    <w:p w14:paraId="4D22E18B" w14:textId="2BCD626A"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然后《解忧经》，《解忧经》，我看当时大圆满翻译的时候，就是叫《解忧书》，当时在藏文当中一直没有找到，但是现在汉文的大藏经里面，跟这个教证比较相同的，应该是一样的。可能当时藏文的译本有点不同的，说：</w:t>
      </w:r>
      <w:r w:rsidR="000C5882" w:rsidRPr="00F20CE5">
        <w:rPr>
          <w:rFonts w:ascii="华文楷体" w:hAnsi="华文楷体" w:hint="eastAsia"/>
        </w:rPr>
        <w:t>“</w:t>
      </w:r>
      <w:r w:rsidRPr="00F20CE5">
        <w:rPr>
          <w:rFonts w:ascii="华文楷体" w:hAnsi="华文楷体" w:hint="eastAsia"/>
        </w:rPr>
        <w:t>大地及天上，三界与四生，未曾得见闻，不受无常者</w:t>
      </w:r>
      <w:r w:rsidR="00792EF1" w:rsidRPr="00F20CE5">
        <w:rPr>
          <w:rFonts w:ascii="华文楷体" w:hAnsi="华文楷体"/>
          <w:vertAlign w:val="superscript"/>
        </w:rPr>
        <w:footnoteReference w:id="19"/>
      </w:r>
      <w:r w:rsidRPr="00F20CE5">
        <w:rPr>
          <w:rFonts w:ascii="华文楷体" w:hAnsi="华文楷体" w:hint="eastAsia"/>
        </w:rPr>
        <w:t>。</w:t>
      </w:r>
      <w:r w:rsidR="005C371A" w:rsidRPr="00F20CE5">
        <w:rPr>
          <w:rFonts w:ascii="华文楷体" w:hAnsi="华文楷体" w:hint="eastAsia"/>
        </w:rPr>
        <w:t>”</w:t>
      </w:r>
      <w:r w:rsidRPr="00F20CE5">
        <w:rPr>
          <w:rFonts w:ascii="华文楷体" w:hAnsi="华文楷体" w:hint="eastAsia"/>
        </w:rPr>
        <w:t>在我们这个大地上，或者是天</w:t>
      </w:r>
      <w:r w:rsidRPr="00F20CE5">
        <w:rPr>
          <w:rFonts w:ascii="华文楷体" w:hAnsi="华文楷体" w:hint="eastAsia"/>
        </w:rPr>
        <w:lastRenderedPageBreak/>
        <w:t>上，所有的三界四生的众生，没有一个见到他是不是无常的、没有一个听到他不是无常的。</w:t>
      </w:r>
    </w:p>
    <w:p w14:paraId="4E337201" w14:textId="10AA2C47"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确实是从自古以来，帝王将相也好，高僧大德也好，所有的这些人，其他的动物的话，来到这个世界都是无常的。</w:t>
      </w:r>
    </w:p>
    <w:p w14:paraId="26A96868" w14:textId="6D7DCBE0"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所以在这里，国王在佛陀面前也是讲到，不管怎么样，我虽然现在还没有出现无常，但是，全是生生灭灭的，全是</w:t>
      </w:r>
      <w:r w:rsidR="000C5882" w:rsidRPr="00F20CE5">
        <w:rPr>
          <w:rFonts w:ascii="华文楷体" w:hAnsi="华文楷体" w:hint="eastAsia"/>
        </w:rPr>
        <w:t>“</w:t>
      </w:r>
      <w:r w:rsidRPr="00F20CE5">
        <w:rPr>
          <w:rFonts w:ascii="华文楷体" w:hAnsi="华文楷体" w:hint="eastAsia"/>
        </w:rPr>
        <w:t>新新不住，如火成灰</w:t>
      </w:r>
      <w:r w:rsidR="005C371A" w:rsidRPr="00F20CE5">
        <w:rPr>
          <w:rFonts w:ascii="华文楷体" w:hAnsi="华文楷体" w:hint="eastAsia"/>
        </w:rPr>
        <w:t>”</w:t>
      </w:r>
      <w:r w:rsidRPr="00F20CE5">
        <w:rPr>
          <w:rFonts w:ascii="华文楷体" w:hAnsi="华文楷体" w:hint="eastAsia"/>
        </w:rPr>
        <w:t>。最后的话，你看我们的所有的身体也好，所有的这些住处也好，所有的一切一切，到最后的时候肯定会示现无常的，这个没有什么说的。</w:t>
      </w:r>
    </w:p>
    <w:p w14:paraId="4C1721AA" w14:textId="1CB84F01"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国王在这里讲了一个无常的时候，</w:t>
      </w:r>
    </w:p>
    <w:p w14:paraId="2E736654" w14:textId="6B57B2B7" w:rsidR="00792EF1" w:rsidRPr="00F20CE5" w:rsidRDefault="005B61C9" w:rsidP="000D5C78">
      <w:pPr>
        <w:widowControl w:val="0"/>
        <w:ind w:firstLine="601"/>
        <w:rPr>
          <w:b/>
          <w:bCs/>
        </w:rPr>
      </w:pPr>
      <w:r w:rsidRPr="00F20CE5">
        <w:rPr>
          <w:rFonts w:hint="eastAsia"/>
          <w:b/>
          <w:bCs/>
        </w:rPr>
        <w:t>佛言：</w:t>
      </w:r>
      <w:r w:rsidR="000C5882" w:rsidRPr="00F20CE5">
        <w:rPr>
          <w:rFonts w:hint="eastAsia"/>
          <w:b/>
          <w:bCs/>
        </w:rPr>
        <w:t>“</w:t>
      </w:r>
      <w:r w:rsidRPr="00F20CE5">
        <w:rPr>
          <w:rFonts w:hint="eastAsia"/>
          <w:b/>
          <w:bCs/>
        </w:rPr>
        <w:t>如是，</w:t>
      </w:r>
    </w:p>
    <w:p w14:paraId="1C2969C0" w14:textId="2867466B"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佛陀又认可了国王。他的这个无常观点，佛陀也说是这样的。</w:t>
      </w:r>
    </w:p>
    <w:p w14:paraId="7BCABE4B" w14:textId="6E2FFC38"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确实也是，这种无常观点的话，我们现在世间的一些理论当中，真的没有。所以有时候看到世间人的时候，的确是有点觉得可怜。本来是无常的这个身体，无常的这个地位，无常的这个名声，无常的一切的一切的话，世间人为什么是那么那么地去执着，那么那么的去奋斗。</w:t>
      </w:r>
    </w:p>
    <w:p w14:paraId="2BF33164" w14:textId="133E7F32"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其实某种意义上讲，我们无常的、显而无自性的这个世界，也没有必要特别的去实执，这样的。</w:t>
      </w:r>
    </w:p>
    <w:p w14:paraId="2BBAA3C5" w14:textId="133C13DB"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然后佛陀又继续。下面这一段我们讲完了以后可以吧？再讲一段。</w:t>
      </w:r>
    </w:p>
    <w:p w14:paraId="32297942" w14:textId="61615A95"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这是刚才第一个问题，它的身体是不是坏灭，这个讲了。然后接下来佛陀跟大王说是你的年龄怎么样？佛陀明明知道跟他同岁，但是还是要问他，所以有些时候问一问也是有必要的。</w:t>
      </w:r>
    </w:p>
    <w:p w14:paraId="7C1DB7C2" w14:textId="35A02F8D" w:rsidR="00792EF1" w:rsidRPr="00F20CE5" w:rsidRDefault="005B61C9" w:rsidP="000D5C78">
      <w:pPr>
        <w:widowControl w:val="0"/>
        <w:ind w:firstLine="601"/>
        <w:rPr>
          <w:b/>
          <w:bCs/>
        </w:rPr>
      </w:pPr>
      <w:r w:rsidRPr="00F20CE5">
        <w:rPr>
          <w:rFonts w:hint="eastAsia"/>
          <w:b/>
          <w:bCs/>
        </w:rPr>
        <w:t>大王，汝今生龄已从衰老，颜貌何如童子之时？</w:t>
      </w:r>
      <w:r w:rsidR="005C371A" w:rsidRPr="00F20CE5">
        <w:rPr>
          <w:rFonts w:hint="eastAsia"/>
          <w:b/>
          <w:bCs/>
        </w:rPr>
        <w:t>”</w:t>
      </w:r>
    </w:p>
    <w:p w14:paraId="1B1F8511" w14:textId="5D9C06B3"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他说你的这个</w:t>
      </w:r>
      <w:r w:rsidR="000C5882" w:rsidRPr="00F20CE5">
        <w:rPr>
          <w:rFonts w:ascii="华文楷体" w:hAnsi="华文楷体" w:hint="eastAsia"/>
        </w:rPr>
        <w:t>“</w:t>
      </w:r>
      <w:r w:rsidRPr="00F20CE5">
        <w:rPr>
          <w:rFonts w:ascii="华文楷体" w:hAnsi="华文楷体" w:hint="eastAsia"/>
        </w:rPr>
        <w:t>生龄</w:t>
      </w:r>
      <w:r w:rsidR="005C371A" w:rsidRPr="00F20CE5">
        <w:rPr>
          <w:rFonts w:ascii="华文楷体" w:hAnsi="华文楷体" w:hint="eastAsia"/>
        </w:rPr>
        <w:t>”</w:t>
      </w:r>
      <w:r w:rsidRPr="00F20CE5">
        <w:rPr>
          <w:rFonts w:ascii="华文楷体" w:hAnsi="华文楷体" w:hint="eastAsia"/>
        </w:rPr>
        <w:t>，你的这个年龄的话，现在要已经进入衰老了。他应该是</w:t>
      </w:r>
      <w:r w:rsidR="003721C1" w:rsidRPr="003721C1">
        <w:t>62</w:t>
      </w:r>
      <w:r w:rsidRPr="00F20CE5">
        <w:rPr>
          <w:rFonts w:ascii="华文楷体" w:hAnsi="华文楷体" w:hint="eastAsia"/>
        </w:rPr>
        <w:t>岁，下面我记得会讲的，今天的我没有去看下面的，但应该这样的。</w:t>
      </w:r>
    </w:p>
    <w:p w14:paraId="23408CC2" w14:textId="611FB0CC" w:rsidR="00792EF1"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因为你现在的话已经趋向衰老，那你的颜貌、你的真正的身相，这些是不是跟你的童年比较相同？</w:t>
      </w:r>
      <w:r w:rsidR="005C371A" w:rsidRPr="00F20CE5">
        <w:rPr>
          <w:rFonts w:ascii="华文楷体" w:hAnsi="华文楷体" w:hint="eastAsia"/>
        </w:rPr>
        <w:t>”</w:t>
      </w:r>
    </w:p>
    <w:p w14:paraId="7E64AF10" w14:textId="2F6BE341"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这个问题都比较简单，国王肯定说是不，我现在老的肯定不行了，肯定会说的。</w:t>
      </w:r>
    </w:p>
    <w:p w14:paraId="779CE8AD" w14:textId="0990E645"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国王怎么回答呢？</w:t>
      </w:r>
    </w:p>
    <w:p w14:paraId="59973C64" w14:textId="51BEC9F8" w:rsidR="00792EF1" w:rsidRPr="00F20CE5" w:rsidRDefault="000C5882" w:rsidP="000D5C78">
      <w:pPr>
        <w:widowControl w:val="0"/>
        <w:ind w:firstLine="601"/>
        <w:rPr>
          <w:b/>
          <w:bCs/>
        </w:rPr>
      </w:pPr>
      <w:r w:rsidRPr="00F20CE5">
        <w:rPr>
          <w:rFonts w:hint="eastAsia"/>
          <w:b/>
          <w:bCs/>
        </w:rPr>
        <w:t>“</w:t>
      </w:r>
      <w:r w:rsidR="005B61C9" w:rsidRPr="00F20CE5">
        <w:rPr>
          <w:rFonts w:hint="eastAsia"/>
          <w:b/>
          <w:bCs/>
        </w:rPr>
        <w:t>世尊，我昔孩孺，肤腠润泽；</w:t>
      </w:r>
    </w:p>
    <w:p w14:paraId="19F4B8CC" w14:textId="1243BE99"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世尊啊，我现在完全是不同的。我以前孩童时代的时候，我的整个皮肤、我的整个肤色的话又红润又滋润。</w:t>
      </w:r>
      <w:r w:rsidR="005C371A" w:rsidRPr="00F20CE5">
        <w:rPr>
          <w:rFonts w:ascii="华文楷体" w:hAnsi="华文楷体" w:hint="eastAsia"/>
        </w:rPr>
        <w:t>”</w:t>
      </w:r>
      <w:r w:rsidRPr="00F20CE5">
        <w:rPr>
          <w:rFonts w:ascii="华文楷体" w:hAnsi="华文楷体" w:hint="eastAsia"/>
        </w:rPr>
        <w:t>特别的这种，怎么讲？就是特别的</w:t>
      </w:r>
      <w:r w:rsidRPr="00F20CE5">
        <w:rPr>
          <w:rFonts w:ascii="华文楷体" w:hAnsi="华文楷体" w:hint="eastAsia"/>
        </w:rPr>
        <w:lastRenderedPageBreak/>
        <w:t>好看，就是很好。</w:t>
      </w:r>
    </w:p>
    <w:p w14:paraId="5C62363C" w14:textId="0BB6F7E2" w:rsidR="00792EF1" w:rsidRPr="00F20CE5" w:rsidRDefault="005B61C9" w:rsidP="000D5C78">
      <w:pPr>
        <w:widowControl w:val="0"/>
        <w:ind w:firstLine="601"/>
        <w:rPr>
          <w:b/>
          <w:bCs/>
        </w:rPr>
      </w:pPr>
      <w:r w:rsidRPr="00F20CE5">
        <w:rPr>
          <w:rFonts w:hint="eastAsia"/>
          <w:b/>
          <w:bCs/>
        </w:rPr>
        <w:t>年至长成，血气充满；</w:t>
      </w:r>
    </w:p>
    <w:p w14:paraId="3EC78A9E" w14:textId="55A0E447" w:rsidR="00792EF1"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然后我成年、壮年的时候，那个时候就应该是身强力壮，这个时候气血充满，气血特别的充沛，精神也是很充沛的。</w:t>
      </w:r>
      <w:r w:rsidR="005C371A" w:rsidRPr="00F20CE5">
        <w:rPr>
          <w:rFonts w:ascii="华文楷体" w:hAnsi="华文楷体" w:hint="eastAsia"/>
        </w:rPr>
        <w:t>”</w:t>
      </w:r>
      <w:r w:rsidR="005B61C9" w:rsidRPr="00F20CE5">
        <w:rPr>
          <w:rFonts w:ascii="华文楷体" w:hAnsi="华文楷体" w:hint="eastAsia"/>
        </w:rPr>
        <w:t>就是非常好的。</w:t>
      </w:r>
    </w:p>
    <w:p w14:paraId="081D9BAE" w14:textId="0AB4C700"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波斯匿王肯定是，现在演的有一些里面的话，确实也是他在壮年，一般是二十岁到三十岁左右。那个时候，其实每个人在那个时候，确实风华正茂，应该特别各方面的身体的，力气也好，外面的气色也好，各方面都特别不错的。</w:t>
      </w:r>
    </w:p>
    <w:p w14:paraId="72EA123D" w14:textId="2ACA2D3E" w:rsidR="00792EF1" w:rsidRPr="00F20CE5" w:rsidRDefault="005B61C9" w:rsidP="000D5C78">
      <w:pPr>
        <w:widowControl w:val="0"/>
        <w:ind w:firstLine="601"/>
        <w:rPr>
          <w:b/>
          <w:bCs/>
        </w:rPr>
      </w:pPr>
      <w:r w:rsidRPr="00F20CE5">
        <w:rPr>
          <w:rFonts w:hint="eastAsia"/>
          <w:b/>
          <w:bCs/>
        </w:rPr>
        <w:t>而今颓龄，迫于衰耄，</w:t>
      </w:r>
    </w:p>
    <w:p w14:paraId="18CA9890" w14:textId="2AF23E4B" w:rsidR="00792EF1"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如今已经到老的这种年龄，已经迫于衰老，迫于一种衰老。</w:t>
      </w:r>
      <w:r w:rsidR="005C371A" w:rsidRPr="00F20CE5">
        <w:rPr>
          <w:rFonts w:ascii="华文楷体" w:hAnsi="华文楷体" w:hint="eastAsia"/>
        </w:rPr>
        <w:t>”</w:t>
      </w:r>
    </w:p>
    <w:p w14:paraId="2F4B7D18" w14:textId="051B0963"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大概可能六七十岁的话那就是一种衰老的状态。</w:t>
      </w:r>
    </w:p>
    <w:p w14:paraId="7E0ABEB5" w14:textId="3AD7A544" w:rsidR="00792EF1" w:rsidRPr="00F20CE5" w:rsidRDefault="005B61C9" w:rsidP="000D5C78">
      <w:pPr>
        <w:widowControl w:val="0"/>
        <w:ind w:firstLine="601"/>
        <w:rPr>
          <w:b/>
          <w:bCs/>
        </w:rPr>
      </w:pPr>
      <w:r w:rsidRPr="00F20CE5">
        <w:rPr>
          <w:rFonts w:hint="eastAsia"/>
          <w:b/>
          <w:bCs/>
        </w:rPr>
        <w:t>形色枯悴，精神昏昧，</w:t>
      </w:r>
    </w:p>
    <w:p w14:paraId="7D432068" w14:textId="3FAE9B65" w:rsidR="00792EF1"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我的整个形色的话，那就是干枯，憔悴，就是干巴巴。</w:t>
      </w:r>
      <w:r w:rsidR="005C371A" w:rsidRPr="00F20CE5">
        <w:rPr>
          <w:rFonts w:ascii="华文楷体" w:hAnsi="华文楷体" w:hint="eastAsia"/>
        </w:rPr>
        <w:t>”</w:t>
      </w:r>
    </w:p>
    <w:p w14:paraId="133F4353" w14:textId="68652EF1"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人已经老了以后的话，里面的整个精血，很多都慢慢地干了，脸上的脸颊也就鼓起来了。看到以前自己的照片，然后现在镜子里面一看的时候，没有修无常的人很痛苦。只有眼泪，到了老了以后的话，眼泪</w:t>
      </w:r>
      <w:r w:rsidRPr="00F20CE5">
        <w:rPr>
          <w:rFonts w:ascii="华文楷体" w:hAnsi="华文楷体" w:hint="eastAsia"/>
        </w:rPr>
        <w:lastRenderedPageBreak/>
        <w:t>也没有，只有眼睛眨一眨。因为现在很多人特别留恋自己的青春，这样的话，有些人一直是自己好看一点的，不过现在还可以的，现在可以美颜，一些老年人美颜的话也看起来还不错的。</w:t>
      </w:r>
    </w:p>
    <w:p w14:paraId="7D067F45" w14:textId="41BBAB1E"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然后精神，</w:t>
      </w:r>
      <w:r w:rsidR="000C5882" w:rsidRPr="00F20CE5">
        <w:rPr>
          <w:rFonts w:ascii="华文楷体" w:hAnsi="华文楷体" w:hint="eastAsia"/>
        </w:rPr>
        <w:t>“</w:t>
      </w:r>
      <w:r w:rsidRPr="00F20CE5">
        <w:rPr>
          <w:rFonts w:ascii="华文楷体" w:hAnsi="华文楷体" w:hint="eastAsia"/>
        </w:rPr>
        <w:t>精神也是比较没有活力了，糊里糊涂的。</w:t>
      </w:r>
      <w:r w:rsidR="005C371A" w:rsidRPr="00F20CE5">
        <w:rPr>
          <w:rFonts w:ascii="华文楷体" w:hAnsi="华文楷体" w:hint="eastAsia"/>
        </w:rPr>
        <w:t>”</w:t>
      </w:r>
      <w:r w:rsidRPr="00F20CE5">
        <w:rPr>
          <w:rFonts w:ascii="华文楷体" w:hAnsi="华文楷体" w:hint="eastAsia"/>
        </w:rPr>
        <w:t>确实忘得也是特别快的，记性也不好。再加上什么思维的话，那就是没有什么逻辑性。这个我们一般到了我们这个，你看我也跟波斯匿王年龄差不多的，为什么我们今天诸位是这样的，也是有原因的。</w:t>
      </w:r>
    </w:p>
    <w:p w14:paraId="7D4D7C23" w14:textId="0FC4F0CE" w:rsidR="00792EF1" w:rsidRPr="00F20CE5" w:rsidRDefault="005B61C9" w:rsidP="000D5C78">
      <w:pPr>
        <w:widowControl w:val="0"/>
        <w:ind w:firstLine="601"/>
        <w:rPr>
          <w:b/>
          <w:bCs/>
        </w:rPr>
      </w:pPr>
      <w:r w:rsidRPr="00F20CE5">
        <w:rPr>
          <w:rFonts w:hint="eastAsia"/>
          <w:b/>
          <w:bCs/>
        </w:rPr>
        <w:t>发白面皱，</w:t>
      </w:r>
    </w:p>
    <w:p w14:paraId="20A05782" w14:textId="6C4E30AB" w:rsidR="00792EF1"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白发苍苍，满脸皱纹。</w:t>
      </w:r>
      <w:r w:rsidR="005C371A" w:rsidRPr="00F20CE5">
        <w:rPr>
          <w:rFonts w:ascii="华文楷体" w:hAnsi="华文楷体" w:hint="eastAsia"/>
        </w:rPr>
        <w:t>”</w:t>
      </w:r>
    </w:p>
    <w:p w14:paraId="4249D564" w14:textId="4F410DB0" w:rsidR="00792EF1" w:rsidRPr="00F20CE5" w:rsidRDefault="005B61C9" w:rsidP="000D5C78">
      <w:pPr>
        <w:widowControl w:val="0"/>
        <w:ind w:firstLine="601"/>
        <w:rPr>
          <w:b/>
          <w:bCs/>
        </w:rPr>
      </w:pPr>
      <w:r w:rsidRPr="00F20CE5">
        <w:rPr>
          <w:rFonts w:hint="eastAsia"/>
          <w:b/>
          <w:bCs/>
        </w:rPr>
        <w:t>逮将不久，</w:t>
      </w:r>
    </w:p>
    <w:p w14:paraId="258C3BE4" w14:textId="09375669" w:rsidR="00792EF1"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那不久的将来，那就是肯定要往生清净的刹土，或者是怎么样。</w:t>
      </w:r>
      <w:r w:rsidR="005C371A" w:rsidRPr="00F20CE5">
        <w:rPr>
          <w:rFonts w:ascii="华文楷体" w:hAnsi="华文楷体" w:hint="eastAsia"/>
        </w:rPr>
        <w:t>”</w:t>
      </w:r>
    </w:p>
    <w:p w14:paraId="0FE25626" w14:textId="39A7255C"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所以当时国王的话，他把整个自己的从少年的时候、壮年的时候，成年或者说是老年的整个过程，叙述了一遍。</w:t>
      </w:r>
    </w:p>
    <w:p w14:paraId="790FABBF" w14:textId="60BC5DBF" w:rsidR="00792EF1" w:rsidRPr="00F20CE5" w:rsidRDefault="005B61C9" w:rsidP="000D5C78">
      <w:pPr>
        <w:widowControl w:val="0"/>
        <w:ind w:firstLine="601"/>
        <w:rPr>
          <w:b/>
          <w:bCs/>
        </w:rPr>
      </w:pPr>
      <w:r w:rsidRPr="00F20CE5">
        <w:rPr>
          <w:rFonts w:hint="eastAsia"/>
          <w:b/>
          <w:bCs/>
        </w:rPr>
        <w:t>如何见比充盛之时？</w:t>
      </w:r>
      <w:r w:rsidR="005C371A" w:rsidRPr="00F20CE5">
        <w:rPr>
          <w:rFonts w:hint="eastAsia"/>
          <w:b/>
          <w:bCs/>
        </w:rPr>
        <w:t>”</w:t>
      </w:r>
    </w:p>
    <w:p w14:paraId="693CA436" w14:textId="5B1A079F" w:rsidR="00792EF1"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怎么会跟年轻时候相比较呢？</w:t>
      </w:r>
      <w:r w:rsidR="005C371A" w:rsidRPr="00F20CE5">
        <w:rPr>
          <w:rFonts w:ascii="华文楷体" w:hAnsi="华文楷体" w:hint="eastAsia"/>
        </w:rPr>
        <w:t>”</w:t>
      </w:r>
    </w:p>
    <w:p w14:paraId="5674A620" w14:textId="6B98CE25"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老啦，老啦，现在啥都已经老完啦，没有什么啦，</w:t>
      </w:r>
      <w:r w:rsidRPr="00F20CE5">
        <w:rPr>
          <w:rFonts w:ascii="华文楷体" w:hAnsi="华文楷体" w:hint="eastAsia"/>
        </w:rPr>
        <w:lastRenderedPageBreak/>
        <w:t>就像米拉日巴道歌里面所讲的一样的</w:t>
      </w:r>
      <w:r w:rsidR="00792EF1" w:rsidRPr="00F20CE5">
        <w:rPr>
          <w:rFonts w:ascii="华文楷体" w:hAnsi="华文楷体"/>
          <w:vertAlign w:val="superscript"/>
        </w:rPr>
        <w:footnoteReference w:id="20"/>
      </w:r>
      <w:r w:rsidRPr="00F20CE5">
        <w:rPr>
          <w:rFonts w:ascii="华文楷体" w:hAnsi="华文楷体" w:hint="eastAsia"/>
        </w:rPr>
        <w:t>，老了以后，起来的时候都是要一直，就是用非常的这种力气站起来。这个也是一个自然的规律。但是我们希望我们人老了以后，大家也不要伤心，应该心可以坦然的，也许可能依靠这样的这种衰老的话，自己有什么？就是自己有一种觉悟。</w:t>
      </w:r>
    </w:p>
    <w:p w14:paraId="61EC69CB" w14:textId="2B40EEF8" w:rsidR="004E79EB" w:rsidRPr="00F20CE5" w:rsidRDefault="005B61C9" w:rsidP="000D5C78">
      <w:pPr>
        <w:widowControl w:val="0"/>
        <w:ind w:firstLine="600"/>
        <w:rPr>
          <w:rFonts w:ascii="华文楷体" w:hAnsi="华文楷体" w:hint="eastAsia"/>
        </w:rPr>
      </w:pPr>
      <w:r w:rsidRPr="00F20CE5">
        <w:rPr>
          <w:rFonts w:ascii="华文楷体" w:hAnsi="华文楷体" w:hint="eastAsia"/>
        </w:rPr>
        <w:t>我是这样想的，不管你老也好，年轻也好，凡是今生当中唯一的遇到这个佛法如意宝，这个是真的很重要的。</w:t>
      </w:r>
    </w:p>
    <w:p w14:paraId="69100F10" w14:textId="604DB9B1"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如果我们没有遇到佛法如意宝，就像现在世间人一样的，一直在等死，一直这样等死的话，那这是多么痛苦的一件事情。</w:t>
      </w:r>
    </w:p>
    <w:p w14:paraId="281ED74B" w14:textId="4ACDE434"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我们至少是自己有一点信仰，拿着念珠，这样的话，都是挺好的。我看我那天想我们周围的这些人会不会在上课的时候给我的印象不好，这样的。但是毕竟他们呆了那么多年在学院，所以大家好像都是一个老修行人一样的，都还是很专注的，带有一种信心、智慧、正知正念，所以我也还是充满信心。虽然我们都不如以前了，现在已经跟波斯匿王，应该佛陀也是</w:t>
      </w:r>
      <w:r w:rsidRPr="00F20CE5">
        <w:rPr>
          <w:rFonts w:ascii="华文楷体" w:hAnsi="华文楷体" w:hint="eastAsia"/>
        </w:rPr>
        <w:lastRenderedPageBreak/>
        <w:t>当年讲这部经也是</w:t>
      </w:r>
      <w:r w:rsidR="003721C1" w:rsidRPr="003721C1">
        <w:t>62</w:t>
      </w:r>
      <w:r w:rsidRPr="00F20CE5">
        <w:rPr>
          <w:rFonts w:ascii="华文楷体" w:hAnsi="华文楷体" w:hint="eastAsia"/>
        </w:rPr>
        <w:t>岁。</w:t>
      </w:r>
    </w:p>
    <w:p w14:paraId="4236231A" w14:textId="43FA3D58"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所以说像大慈大悲的佛陀都是有这样的一种年龄衰老的现象，波斯匿王都有这样的话，那我们世间的一般的这个区区小人，有这样的衰老、有这样的无常，越来越难看，越来越就是不悦意，别人也是经常讨厌你，这个我们应该值得接受的。</w:t>
      </w:r>
    </w:p>
    <w:p w14:paraId="31ED6188" w14:textId="7390D453"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所以说，今天我们看到波斯匿王，我们很多人也是同样的一种状况，但是内心应该充满欢喜心，也是特别感恩传承祖师们，然后对我们带来这样的一种因缘。这个因缘确实是很难得的，也希望每个人把这个因缘，乃至生生世世不要失去。确实要像盲人抓到大象的尾巴一样的，一直精进的跟着善知识们前往解脱之道。这是非常重要的。</w:t>
      </w:r>
    </w:p>
    <w:p w14:paraId="7AC36403" w14:textId="53AF16A9" w:rsidR="00792EF1" w:rsidRPr="00F20CE5" w:rsidRDefault="005B61C9" w:rsidP="000D5C78">
      <w:pPr>
        <w:widowControl w:val="0"/>
        <w:ind w:firstLine="600"/>
        <w:rPr>
          <w:rFonts w:ascii="华文楷体" w:hAnsi="华文楷体" w:hint="eastAsia"/>
        </w:rPr>
      </w:pPr>
      <w:r w:rsidRPr="00F20CE5">
        <w:rPr>
          <w:rFonts w:ascii="华文楷体" w:hAnsi="华文楷体" w:hint="eastAsia"/>
        </w:rPr>
        <w:t>好，今天讲到这里。</w:t>
      </w:r>
    </w:p>
    <w:p w14:paraId="108BF3BC" w14:textId="5706545C" w:rsidR="00792EF1" w:rsidRPr="00F20CE5" w:rsidRDefault="00792EF1" w:rsidP="000D5C78">
      <w:pPr>
        <w:widowControl w:val="0"/>
        <w:ind w:firstLine="600"/>
        <w:rPr>
          <w:rFonts w:ascii="华文楷体" w:hAnsi="华文楷体" w:hint="eastAsia"/>
        </w:rPr>
      </w:pPr>
    </w:p>
    <w:p w14:paraId="28DF3340" w14:textId="0369D935" w:rsidR="0084057E" w:rsidRPr="00F20CE5" w:rsidRDefault="005B61C9" w:rsidP="000D5C78">
      <w:pPr>
        <w:pStyle w:val="af5"/>
        <w:widowControl w:val="0"/>
        <w:ind w:firstLine="600"/>
        <w:rPr>
          <w:rFonts w:eastAsia="华文楷体" w:hint="eastAsia"/>
        </w:rPr>
      </w:pPr>
      <w:bookmarkStart w:id="15" w:name="_Toc172564680"/>
      <w:r w:rsidRPr="00F20CE5">
        <w:rPr>
          <w:rFonts w:eastAsia="华文楷体" w:hint="eastAsia"/>
        </w:rPr>
        <w:t>第十六课</w:t>
      </w:r>
      <w:bookmarkEnd w:id="15"/>
    </w:p>
    <w:p w14:paraId="7D2DD893" w14:textId="1066FC08"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下面我们讲《楞严经》。</w:t>
      </w:r>
    </w:p>
    <w:p w14:paraId="62DA81C7" w14:textId="6D02E1F6"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《楞严经》确实在汉地很出名的。依靠这部经典许多大德也已经证悟了实相，明心见性。所以禅宗等很多包括天台宗，很多的宗派对《楞严经》是非常的</w:t>
      </w:r>
      <w:r w:rsidRPr="00F20CE5">
        <w:rPr>
          <w:rFonts w:ascii="华文楷体" w:hAnsi="华文楷体" w:hint="eastAsia"/>
        </w:rPr>
        <w:lastRenderedPageBreak/>
        <w:t>重视。</w:t>
      </w:r>
    </w:p>
    <w:p w14:paraId="73B18B3A" w14:textId="7523962F"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那么我们这次学的话，我也希望大家应该学得扎实一点，可能要参考的书也比较多。如果自己——不知道我们讲的，因为我确实没有很多的时间，只是大概的讲，但是如果要去参考的话，像以前的很多的大德，对这部法也是有注释的。</w:t>
      </w:r>
    </w:p>
    <w:p w14:paraId="7D372B66" w14:textId="22F56F06"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包括像音频的话，以前梦参老和尚有一个音频，然后南怀瑾也讲了一个，还有宣化上人他也有。但我每个都没有时间听，偶尔听一点点，然后但不知道他们在哪里讲。所以我也没办法，一直</w:t>
      </w:r>
      <w:r w:rsidR="000C5882" w:rsidRPr="00F20CE5">
        <w:rPr>
          <w:rFonts w:ascii="华文楷体" w:hAnsi="华文楷体" w:hint="eastAsia"/>
        </w:rPr>
        <w:t>……</w:t>
      </w:r>
      <w:r w:rsidRPr="00F20CE5">
        <w:rPr>
          <w:rFonts w:ascii="华文楷体" w:hAnsi="华文楷体" w:hint="eastAsia"/>
        </w:rPr>
        <w:t>。凡是每个人都是有自己的这种风格，如果有时间，比如说听一个大师讲，然后我们进行对比的话，也许可能会好一点的。</w:t>
      </w:r>
    </w:p>
    <w:p w14:paraId="4888E7A8" w14:textId="71180F2F"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然后像注释的话，以前主要是长水子璇</w:t>
      </w:r>
      <w:r w:rsidR="0084057E" w:rsidRPr="00F20CE5">
        <w:rPr>
          <w:rFonts w:ascii="华文楷体" w:hAnsi="华文楷体"/>
          <w:vertAlign w:val="superscript"/>
        </w:rPr>
        <w:footnoteReference w:id="21"/>
      </w:r>
      <w:r w:rsidRPr="00F20CE5">
        <w:rPr>
          <w:rFonts w:ascii="华文楷体" w:hAnsi="华文楷体" w:hint="eastAsia"/>
        </w:rPr>
        <w:t>，他的注释也是比较出名的，还有交光大师的注释也出名的；然后蕅益大师的，蕅益大师的也比较出名的。我没有</w:t>
      </w:r>
      <w:r w:rsidRPr="00F20CE5">
        <w:rPr>
          <w:rFonts w:ascii="华文楷体" w:hAnsi="华文楷体" w:hint="eastAsia"/>
        </w:rPr>
        <w:lastRenderedPageBreak/>
        <w:t>时间看很多，有时候就看一下蕅益大师，还有圆瑛法师。还有以前就是叫一诚大和尚是吧，他都是有一个字面上的解释，应该是他自己讲的吧</w:t>
      </w:r>
      <w:r w:rsidR="0084057E" w:rsidRPr="00F20CE5">
        <w:rPr>
          <w:rFonts w:ascii="华文楷体" w:hAnsi="华文楷体"/>
          <w:vertAlign w:val="superscript"/>
        </w:rPr>
        <w:footnoteReference w:id="22"/>
      </w:r>
      <w:r w:rsidRPr="00F20CE5">
        <w:rPr>
          <w:rFonts w:ascii="华文楷体" w:hAnsi="华文楷体" w:hint="eastAsia"/>
        </w:rPr>
        <w:t>。也有很多很多的注释，有些是古文的，有些是现代文的。那么我们有时间的话，大家都看的话，网上也有，但是网上的资料很多都不是很好找。其他书也是有的。</w:t>
      </w:r>
    </w:p>
    <w:p w14:paraId="472BFEC2" w14:textId="273DE67A"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那么这样的话，这次我们希望《楞严经》，大家都要学好，学好了以后的话，我想以后肯定有机会讲。因为在一个寺院当中，在一个道场里面，或者是其他的一些佛教徒的群体当中，我想这个《楞严经》应该值得弘扬。而且《楞严经》是非常有深度的，相当于是汉地的这个大圆满书一样的，它是直指心性的一种最好的、最深的方法。</w:t>
      </w:r>
    </w:p>
    <w:p w14:paraId="7DD93370" w14:textId="5D00132A"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所以说呢，我想我们在座的各位，在学的过程当中，一定要去认认真真地、深入地去理解，这个很重要。</w:t>
      </w:r>
    </w:p>
    <w:p w14:paraId="10973D29" w14:textId="0B1CCFCA"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当然我讲者如果是不能深入的话，那你们听者要非常深入，有时候也是不一定合理的。但不管怎么样，我是跟大家也算是一个——自己边学习，边跟大家一</w:t>
      </w:r>
      <w:r w:rsidRPr="00F20CE5">
        <w:rPr>
          <w:rFonts w:ascii="华文楷体" w:hAnsi="华文楷体" w:hint="eastAsia"/>
        </w:rPr>
        <w:lastRenderedPageBreak/>
        <w:t>起辅导，这么一个概念。</w:t>
      </w:r>
    </w:p>
    <w:p w14:paraId="15120FE9" w14:textId="499E2D82"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那么今天我们讲的道理，大家都是应该知道，前面先见性不迁，不迁变，主要讲这个道理。前面讲失心，这个也讲完了，然后见性不动也讲了。现在是讲第三个当中的。</w:t>
      </w:r>
    </w:p>
    <w:p w14:paraId="70F91217" w14:textId="27483168"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第三个里面讲，当时阿难尊者在大众当中问佛陀，说：</w:t>
      </w:r>
      <w:r w:rsidR="000C5882" w:rsidRPr="00F20CE5">
        <w:rPr>
          <w:rFonts w:ascii="华文楷体" w:hAnsi="华文楷体" w:hint="eastAsia"/>
        </w:rPr>
        <w:t>“</w:t>
      </w:r>
      <w:r w:rsidRPr="00F20CE5">
        <w:rPr>
          <w:rFonts w:ascii="华文楷体" w:hAnsi="华文楷体" w:hint="eastAsia"/>
        </w:rPr>
        <w:t>到底不生不灭的这个心、不生不灭的这种法，到底是什么样的呢？</w:t>
      </w:r>
      <w:r w:rsidR="005C371A" w:rsidRPr="00F20CE5">
        <w:rPr>
          <w:rFonts w:ascii="华文楷体" w:hAnsi="华文楷体" w:hint="eastAsia"/>
        </w:rPr>
        <w:t>”</w:t>
      </w:r>
      <w:r w:rsidRPr="00F20CE5">
        <w:rPr>
          <w:rFonts w:ascii="华文楷体" w:hAnsi="华文楷体" w:hint="eastAsia"/>
        </w:rPr>
        <w:t>当时波斯匿王他开始站起来说，他就问，他问的什么呢？</w:t>
      </w:r>
      <w:r w:rsidR="000C5882" w:rsidRPr="00F20CE5">
        <w:rPr>
          <w:rFonts w:ascii="华文楷体" w:hAnsi="华文楷体" w:hint="eastAsia"/>
        </w:rPr>
        <w:t>“</w:t>
      </w:r>
      <w:r w:rsidRPr="00F20CE5">
        <w:rPr>
          <w:rFonts w:ascii="华文楷体" w:hAnsi="华文楷体" w:hint="eastAsia"/>
        </w:rPr>
        <w:t>证知此心不生不灭</w:t>
      </w:r>
      <w:r w:rsidR="005C371A" w:rsidRPr="00F20CE5">
        <w:rPr>
          <w:rFonts w:ascii="华文楷体" w:hAnsi="华文楷体" w:hint="eastAsia"/>
        </w:rPr>
        <w:t>”</w:t>
      </w:r>
      <w:r w:rsidRPr="00F20CE5">
        <w:rPr>
          <w:rFonts w:ascii="华文楷体" w:hAnsi="华文楷体" w:hint="eastAsia"/>
        </w:rPr>
        <w:t>，他就问：</w:t>
      </w:r>
      <w:r w:rsidR="000C5882" w:rsidRPr="00F20CE5">
        <w:rPr>
          <w:rFonts w:ascii="华文楷体" w:hAnsi="华文楷体" w:hint="eastAsia"/>
        </w:rPr>
        <w:t>“</w:t>
      </w:r>
      <w:r w:rsidRPr="00F20CE5">
        <w:rPr>
          <w:rFonts w:ascii="华文楷体" w:hAnsi="华文楷体" w:hint="eastAsia"/>
        </w:rPr>
        <w:t>要证知这颗心的话，不生不灭到底是怎么样的？</w:t>
      </w:r>
      <w:r w:rsidR="005C371A" w:rsidRPr="00F20CE5">
        <w:rPr>
          <w:rFonts w:ascii="华文楷体" w:hAnsi="华文楷体" w:hint="eastAsia"/>
        </w:rPr>
        <w:t>”</w:t>
      </w:r>
    </w:p>
    <w:p w14:paraId="1E380241" w14:textId="02110783"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这个之间的话，佛陀和波斯匿王互相有一些对话，昨天我们前面讲到。当时佛陀直接问波斯匿王，你的身体是不是恒常不灭？这个时候波斯匿王说我的身体肯定是刹那刹那灭。</w:t>
      </w:r>
      <w:r w:rsidR="000C5882" w:rsidRPr="00F20CE5">
        <w:rPr>
          <w:rFonts w:ascii="华文楷体" w:hAnsi="华文楷体" w:hint="eastAsia"/>
        </w:rPr>
        <w:t>“</w:t>
      </w:r>
      <w:r w:rsidRPr="00F20CE5">
        <w:rPr>
          <w:rFonts w:ascii="华文楷体" w:hAnsi="华文楷体" w:hint="eastAsia"/>
        </w:rPr>
        <w:t>你没有死过的话你又怎么知道？</w:t>
      </w:r>
      <w:r w:rsidR="005C371A" w:rsidRPr="00F20CE5">
        <w:rPr>
          <w:rFonts w:ascii="华文楷体" w:hAnsi="华文楷体" w:hint="eastAsia"/>
        </w:rPr>
        <w:t>”</w:t>
      </w:r>
      <w:r w:rsidRPr="00F20CE5">
        <w:rPr>
          <w:rFonts w:ascii="华文楷体" w:hAnsi="华文楷体" w:hint="eastAsia"/>
        </w:rPr>
        <w:t>然后他就说我应该知道，我从小到现在之间的整个差别如何如何的。他们就讲的这么一个道理。</w:t>
      </w:r>
    </w:p>
    <w:p w14:paraId="65BB41DE" w14:textId="76652C17"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所以他说，我的整个身体跟童年的身体怎么能比得起来？我年轻的时候是特别好看，然后身强力壮，应该是身材魁梧，特别好的。现在的话，就是什么白发、面皱，然后不久的将来肯定会离开这个世间。所</w:t>
      </w:r>
      <w:r w:rsidRPr="00F20CE5">
        <w:rPr>
          <w:rFonts w:ascii="华文楷体" w:hAnsi="华文楷体" w:hint="eastAsia"/>
        </w:rPr>
        <w:lastRenderedPageBreak/>
        <w:t>以怎么会是恒常呢？没办法与前面相比较。这是当时波斯匿王的一种感叹。</w:t>
      </w:r>
    </w:p>
    <w:p w14:paraId="5BDABBB6" w14:textId="586C9E4E"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那么我们也知道，佛陀本身是想要给大家直指一个心性不生不灭的道理，心性不生不灭的道理。但是在显现上，跟波斯匿王做一个普通的对话，也就是说你的身体和我的身体是这么一个方式。</w:t>
      </w:r>
    </w:p>
    <w:p w14:paraId="71601BB1" w14:textId="04BD1A24"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所以有时候佛教的这种直指法也好，佛教的有一些甚深的道理的话，应该是由浅入深，可以说表面上看起来是一种对话或者是一种谈话，但实际上会直指心性。其实有信心的一个弟子，与有信心、有证悟或者说是有加持的上师之间，也可以有这种因缘。表面上看起来好像是一个非常简单的对话，但实际上对方有很大的转变，也许他的心性完全上、根本上有改变的，可能会这样的。</w:t>
      </w:r>
    </w:p>
    <w:p w14:paraId="0F1348B2" w14:textId="5CBF066F"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那我们今天介绍，接下来这个道理再讲讲。</w:t>
      </w:r>
    </w:p>
    <w:p w14:paraId="71D87DA6" w14:textId="21164A87" w:rsidR="0084057E" w:rsidRPr="00F20CE5" w:rsidRDefault="005B61C9" w:rsidP="000D5C78">
      <w:pPr>
        <w:widowControl w:val="0"/>
        <w:ind w:firstLine="601"/>
        <w:rPr>
          <w:b/>
          <w:bCs/>
        </w:rPr>
      </w:pPr>
      <w:r w:rsidRPr="00F20CE5">
        <w:rPr>
          <w:rFonts w:hint="eastAsia"/>
          <w:b/>
          <w:bCs/>
        </w:rPr>
        <w:t>佛言：</w:t>
      </w:r>
      <w:r w:rsidR="000C5882" w:rsidRPr="00F20CE5">
        <w:rPr>
          <w:rFonts w:hint="eastAsia"/>
          <w:b/>
          <w:bCs/>
        </w:rPr>
        <w:t>“</w:t>
      </w:r>
      <w:r w:rsidRPr="00F20CE5">
        <w:rPr>
          <w:rFonts w:hint="eastAsia"/>
          <w:b/>
          <w:bCs/>
        </w:rPr>
        <w:t>大王，汝之形容，应不顿朽。</w:t>
      </w:r>
      <w:r w:rsidR="005C371A" w:rsidRPr="00F20CE5">
        <w:rPr>
          <w:rFonts w:hint="eastAsia"/>
          <w:b/>
          <w:bCs/>
        </w:rPr>
        <w:t>”</w:t>
      </w:r>
    </w:p>
    <w:p w14:paraId="195930DC" w14:textId="6C9856AD"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当时佛陀告诉波斯匿王：</w:t>
      </w:r>
      <w:r w:rsidR="000C5882" w:rsidRPr="00F20CE5">
        <w:rPr>
          <w:rFonts w:ascii="华文楷体" w:hAnsi="华文楷体" w:hint="eastAsia"/>
        </w:rPr>
        <w:t>“</w:t>
      </w:r>
      <w:r w:rsidRPr="00F20CE5">
        <w:rPr>
          <w:rFonts w:ascii="华文楷体" w:hAnsi="华文楷体" w:hint="eastAsia"/>
        </w:rPr>
        <w:t>其实你的身体的形状也好，容貌也好，这些应该不可能是顿时的衰老、腐朽。</w:t>
      </w:r>
      <w:r w:rsidR="005C371A" w:rsidRPr="00F20CE5">
        <w:rPr>
          <w:rFonts w:ascii="华文楷体" w:hAnsi="华文楷体" w:hint="eastAsia"/>
        </w:rPr>
        <w:t>”</w:t>
      </w:r>
    </w:p>
    <w:p w14:paraId="0DB41C9A" w14:textId="74B91DAC"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你说跟以往不同，那这个并不是短短的时间当中或者是一天马上变老了，不可能是这样的。</w:t>
      </w:r>
    </w:p>
    <w:p w14:paraId="51B9E7A8" w14:textId="28BBEAEF" w:rsidR="0084057E" w:rsidRPr="00F20CE5" w:rsidRDefault="005B61C9" w:rsidP="000D5C78">
      <w:pPr>
        <w:widowControl w:val="0"/>
        <w:ind w:firstLine="601"/>
        <w:rPr>
          <w:b/>
          <w:bCs/>
        </w:rPr>
      </w:pPr>
      <w:r w:rsidRPr="00F20CE5">
        <w:rPr>
          <w:rFonts w:hint="eastAsia"/>
          <w:b/>
          <w:bCs/>
        </w:rPr>
        <w:lastRenderedPageBreak/>
        <w:t>王言：</w:t>
      </w:r>
      <w:r w:rsidR="000C5882" w:rsidRPr="00F20CE5">
        <w:rPr>
          <w:rFonts w:hint="eastAsia"/>
          <w:b/>
          <w:bCs/>
        </w:rPr>
        <w:t>“</w:t>
      </w:r>
      <w:r w:rsidRPr="00F20CE5">
        <w:rPr>
          <w:rFonts w:hint="eastAsia"/>
          <w:b/>
          <w:bCs/>
        </w:rPr>
        <w:t>世尊，变化密移，我诚不觉</w:t>
      </w:r>
      <w:r w:rsidR="00E7107F" w:rsidRPr="00F20CE5">
        <w:rPr>
          <w:rFonts w:hint="eastAsia"/>
          <w:b/>
          <w:bCs/>
        </w:rPr>
        <w:t>！</w:t>
      </w:r>
      <w:r w:rsidRPr="00F20CE5">
        <w:rPr>
          <w:rFonts w:hint="eastAsia"/>
          <w:b/>
          <w:bCs/>
        </w:rPr>
        <w:t>寒暑迁流，渐至于此。</w:t>
      </w:r>
    </w:p>
    <w:p w14:paraId="63F8FC35" w14:textId="60560F79"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波斯匿王就说：</w:t>
      </w:r>
      <w:r w:rsidR="000C5882" w:rsidRPr="00F20CE5">
        <w:rPr>
          <w:rFonts w:ascii="华文楷体" w:hAnsi="华文楷体" w:hint="eastAsia"/>
        </w:rPr>
        <w:t>“</w:t>
      </w:r>
      <w:r w:rsidRPr="00F20CE5">
        <w:rPr>
          <w:rFonts w:ascii="华文楷体" w:hAnsi="华文楷体" w:hint="eastAsia"/>
        </w:rPr>
        <w:t>释迦牟尼佛，确实随着时间的变迁，我的身体和我的一切的这种变化。我的一切的变化就是‘密移’。</w:t>
      </w:r>
      <w:r w:rsidR="005C371A" w:rsidRPr="00F20CE5">
        <w:rPr>
          <w:rFonts w:ascii="华文楷体" w:hAnsi="华文楷体" w:hint="eastAsia"/>
        </w:rPr>
        <w:t>”</w:t>
      </w:r>
      <w:r w:rsidRPr="00F20CE5">
        <w:rPr>
          <w:rFonts w:ascii="华文楷体" w:hAnsi="华文楷体" w:hint="eastAsia"/>
        </w:rPr>
        <w:t>微妙、微密地变迁，外面不明显的，我们发现不了的，秘密地在变化。</w:t>
      </w:r>
    </w:p>
    <w:p w14:paraId="61F077D6" w14:textId="3D10BD41"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其实我们每个人的老也是这样，自己也不知道，到底是自己怎么会这么老？突然一看，有一天一照镜子：啊，是这样啊。尤其是好长时间没有照镜子，然后一看，有些头发都没有了；有些头发有了，但是全部都变白了；有些的话：哇，脸上今天又来了一个皱纹，明天又来了一个皱纹。这样的话，好像不知不觉的已经到了衰老的门口。</w:t>
      </w:r>
    </w:p>
    <w:p w14:paraId="61322CE0" w14:textId="1BC1AFFE"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寒暑迁流</w:t>
      </w:r>
      <w:r w:rsidR="005C371A" w:rsidRPr="00F20CE5">
        <w:rPr>
          <w:rFonts w:ascii="华文楷体" w:hAnsi="华文楷体" w:hint="eastAsia"/>
        </w:rPr>
        <w:t>”</w:t>
      </w:r>
      <w:r w:rsidR="005B61C9" w:rsidRPr="00F20CE5">
        <w:rPr>
          <w:rFonts w:ascii="华文楷体" w:hAnsi="华文楷体" w:hint="eastAsia"/>
        </w:rPr>
        <w:t>，随着这个时光的流逝。寒暑，藏文当中寒暑是夏天和冬天不断的迁变。夏天和冬天也可以说，或者是春夏秋冬也可以说，或者是冬寒夏暑这么一个迁变的话，逐渐逐渐已经到了今天。</w:t>
      </w:r>
    </w:p>
    <w:p w14:paraId="5CF068F0" w14:textId="532CD914"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我们今天在座的各位，也许可能很多这样的。很多人讲的时候：</w:t>
      </w:r>
      <w:r w:rsidR="000C5882" w:rsidRPr="00F20CE5">
        <w:rPr>
          <w:rFonts w:ascii="华文楷体" w:hAnsi="华文楷体" w:hint="eastAsia"/>
        </w:rPr>
        <w:t>“</w:t>
      </w:r>
      <w:r w:rsidRPr="00F20CE5">
        <w:rPr>
          <w:rFonts w:ascii="华文楷体" w:hAnsi="华文楷体" w:hint="eastAsia"/>
        </w:rPr>
        <w:t>哦，我以前年轻的时候什么什么，我以前读大学的时候是什么样的，我以前在家里的时候是什么样的。</w:t>
      </w:r>
      <w:r w:rsidR="005C371A" w:rsidRPr="00F20CE5">
        <w:rPr>
          <w:rFonts w:ascii="华文楷体" w:hAnsi="华文楷体" w:hint="eastAsia"/>
        </w:rPr>
        <w:t>”</w:t>
      </w:r>
      <w:r w:rsidRPr="00F20CE5">
        <w:rPr>
          <w:rFonts w:ascii="华文楷体" w:hAnsi="华文楷体" w:hint="eastAsia"/>
        </w:rPr>
        <w:t>包括我们有些出家人，按理来讲不</w:t>
      </w:r>
      <w:r w:rsidRPr="00F20CE5">
        <w:rPr>
          <w:rFonts w:ascii="华文楷体" w:hAnsi="华文楷体" w:hint="eastAsia"/>
        </w:rPr>
        <w:lastRenderedPageBreak/>
        <w:t>应该讲自己以前什么在家里的时候，以前是什么什么，上班的时候是什么。我们现在放弃了这些，所以尽量的不用提这些。</w:t>
      </w:r>
    </w:p>
    <w:p w14:paraId="0DF697AE" w14:textId="130E5428"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但很多人可能会觉得这样的，最后不知不觉的已经到了现在，尤其是当时波斯匿王也要</w:t>
      </w:r>
      <w:r w:rsidR="003721C1" w:rsidRPr="003721C1">
        <w:t>60</w:t>
      </w:r>
      <w:r w:rsidRPr="00F20CE5">
        <w:rPr>
          <w:rFonts w:ascii="华文楷体" w:hAnsi="华文楷体" w:hint="eastAsia"/>
        </w:rPr>
        <w:t>多岁了，</w:t>
      </w:r>
      <w:r w:rsidR="003721C1" w:rsidRPr="003721C1">
        <w:t>60</w:t>
      </w:r>
      <w:r w:rsidRPr="00F20CE5">
        <w:rPr>
          <w:rFonts w:ascii="华文楷体" w:hAnsi="华文楷体" w:hint="eastAsia"/>
        </w:rPr>
        <w:t>多岁的话，他自己看到佛陀，可能佛陀的相好身体没有什么。但是波斯匿王他就跟佛陀这样说的。这是什么原因呢？</w:t>
      </w:r>
    </w:p>
    <w:p w14:paraId="4825B58B" w14:textId="7DB4AC4F" w:rsidR="0084057E" w:rsidRPr="00F20CE5" w:rsidRDefault="005B61C9" w:rsidP="000D5C78">
      <w:pPr>
        <w:widowControl w:val="0"/>
        <w:ind w:firstLine="601"/>
        <w:rPr>
          <w:b/>
          <w:bCs/>
        </w:rPr>
      </w:pPr>
      <w:r w:rsidRPr="00F20CE5">
        <w:rPr>
          <w:rFonts w:hint="eastAsia"/>
          <w:b/>
          <w:bCs/>
        </w:rPr>
        <w:t>何以故？我年二十虽号年少，颜貌已老初十岁时；</w:t>
      </w:r>
    </w:p>
    <w:p w14:paraId="69B26C56" w14:textId="1DFDD2C5"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这是为什么呢？</w:t>
      </w:r>
      <w:r w:rsidR="005C371A" w:rsidRPr="00F20CE5">
        <w:rPr>
          <w:rFonts w:ascii="华文楷体" w:hAnsi="华文楷体" w:hint="eastAsia"/>
        </w:rPr>
        <w:t>”</w:t>
      </w:r>
      <w:r w:rsidR="005B61C9" w:rsidRPr="00F20CE5">
        <w:rPr>
          <w:rFonts w:ascii="华文楷体" w:hAnsi="华文楷体" w:hint="eastAsia"/>
        </w:rPr>
        <w:t>他说我逐渐就老了，这是什么原因呢？</w:t>
      </w:r>
      <w:r w:rsidRPr="00F20CE5">
        <w:rPr>
          <w:rFonts w:ascii="华文楷体" w:hAnsi="华文楷体" w:hint="eastAsia"/>
        </w:rPr>
        <w:t>“</w:t>
      </w:r>
      <w:r w:rsidR="005B61C9" w:rsidRPr="00F20CE5">
        <w:rPr>
          <w:rFonts w:ascii="华文楷体" w:hAnsi="华文楷体" w:hint="eastAsia"/>
        </w:rPr>
        <w:t>其实我</w:t>
      </w:r>
      <w:r w:rsidR="003721C1" w:rsidRPr="003721C1">
        <w:t>20</w:t>
      </w:r>
      <w:r w:rsidR="005B61C9" w:rsidRPr="00F20CE5">
        <w:rPr>
          <w:rFonts w:ascii="华文楷体" w:hAnsi="华文楷体" w:hint="eastAsia"/>
        </w:rPr>
        <w:t>岁的时候，当时可以称之为是少年。</w:t>
      </w:r>
      <w:r w:rsidR="005C371A" w:rsidRPr="00F20CE5">
        <w:rPr>
          <w:rFonts w:ascii="华文楷体" w:hAnsi="华文楷体" w:hint="eastAsia"/>
        </w:rPr>
        <w:t>”</w:t>
      </w:r>
      <w:r w:rsidR="005B61C9" w:rsidRPr="00F20CE5">
        <w:rPr>
          <w:rFonts w:ascii="华文楷体" w:hAnsi="华文楷体" w:hint="eastAsia"/>
        </w:rPr>
        <w:t>少年是应该正是算长得也好看，身体力气就是各方面都比较好的时候。</w:t>
      </w:r>
    </w:p>
    <w:p w14:paraId="7CF30D15" w14:textId="0BDD5BF5"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但是</w:t>
      </w:r>
      <w:r w:rsidR="003721C1" w:rsidRPr="003721C1">
        <w:t>20</w:t>
      </w:r>
      <w:r w:rsidR="005B61C9" w:rsidRPr="00F20CE5">
        <w:rPr>
          <w:rFonts w:ascii="华文楷体" w:hAnsi="华文楷体" w:hint="eastAsia"/>
        </w:rPr>
        <w:t>岁的那个时候的样貌，实际上是跟十岁相比较起来的话，要老很多。</w:t>
      </w:r>
      <w:r w:rsidR="005C371A" w:rsidRPr="00F20CE5">
        <w:rPr>
          <w:rFonts w:ascii="华文楷体" w:hAnsi="华文楷体" w:hint="eastAsia"/>
        </w:rPr>
        <w:t>”</w:t>
      </w:r>
      <w:r w:rsidR="005B61C9" w:rsidRPr="00F20CE5">
        <w:rPr>
          <w:rFonts w:ascii="华文楷体" w:hAnsi="华文楷体" w:hint="eastAsia"/>
        </w:rPr>
        <w:t>我们可能说年长，概念上是有点不同的。但</w:t>
      </w:r>
      <w:r w:rsidR="003721C1" w:rsidRPr="003721C1">
        <w:t>10</w:t>
      </w:r>
      <w:r w:rsidR="005B61C9" w:rsidRPr="00F20CE5">
        <w:rPr>
          <w:rFonts w:ascii="华文楷体" w:hAnsi="华文楷体" w:hint="eastAsia"/>
        </w:rPr>
        <w:t>岁的人和</w:t>
      </w:r>
      <w:r w:rsidR="003721C1" w:rsidRPr="003721C1">
        <w:t>20</w:t>
      </w:r>
      <w:r w:rsidR="005B61C9" w:rsidRPr="00F20CE5">
        <w:rPr>
          <w:rFonts w:ascii="华文楷体" w:hAnsi="华文楷体" w:hint="eastAsia"/>
        </w:rPr>
        <w:t>岁的人相比较起来的话，那</w:t>
      </w:r>
      <w:r w:rsidR="003721C1" w:rsidRPr="003721C1">
        <w:t>20</w:t>
      </w:r>
      <w:r w:rsidR="005B61C9" w:rsidRPr="00F20CE5">
        <w:rPr>
          <w:rFonts w:ascii="华文楷体" w:hAnsi="华文楷体" w:hint="eastAsia"/>
        </w:rPr>
        <w:t>岁人是比十岁还老。老是一种概念，也可以说。</w:t>
      </w:r>
    </w:p>
    <w:p w14:paraId="1349E9C6" w14:textId="70790194" w:rsidR="0084057E" w:rsidRPr="00F20CE5" w:rsidRDefault="005B61C9" w:rsidP="000D5C78">
      <w:pPr>
        <w:widowControl w:val="0"/>
        <w:ind w:firstLine="601"/>
        <w:rPr>
          <w:b/>
          <w:bCs/>
        </w:rPr>
      </w:pPr>
      <w:r w:rsidRPr="00F20CE5">
        <w:rPr>
          <w:rFonts w:hint="eastAsia"/>
          <w:b/>
          <w:bCs/>
        </w:rPr>
        <w:t>三十之年，又衰二十；</w:t>
      </w:r>
    </w:p>
    <w:p w14:paraId="159A103F" w14:textId="1AA50007"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w:t>
      </w:r>
      <w:r w:rsidR="003721C1" w:rsidRPr="003721C1">
        <w:t>30</w:t>
      </w:r>
      <w:r w:rsidR="005B61C9" w:rsidRPr="00F20CE5">
        <w:rPr>
          <w:rFonts w:ascii="华文楷体" w:hAnsi="华文楷体" w:hint="eastAsia"/>
        </w:rPr>
        <w:t>岁的时候，比较起来，跟</w:t>
      </w:r>
      <w:r w:rsidR="003721C1" w:rsidRPr="003721C1">
        <w:t>20</w:t>
      </w:r>
      <w:r w:rsidR="005B61C9" w:rsidRPr="00F20CE5">
        <w:rPr>
          <w:rFonts w:ascii="华文楷体" w:hAnsi="华文楷体" w:hint="eastAsia"/>
        </w:rPr>
        <w:t>岁比较起来的时候，哦，</w:t>
      </w:r>
      <w:r w:rsidR="003721C1" w:rsidRPr="003721C1">
        <w:t>20</w:t>
      </w:r>
      <w:r w:rsidR="005B61C9" w:rsidRPr="00F20CE5">
        <w:rPr>
          <w:rFonts w:ascii="华文楷体" w:hAnsi="华文楷体" w:hint="eastAsia"/>
        </w:rPr>
        <w:t>岁是很年轻的，</w:t>
      </w:r>
      <w:r w:rsidR="003721C1" w:rsidRPr="003721C1">
        <w:t>30</w:t>
      </w:r>
      <w:r w:rsidR="005B61C9" w:rsidRPr="00F20CE5">
        <w:rPr>
          <w:rFonts w:ascii="华文楷体" w:hAnsi="华文楷体" w:hint="eastAsia"/>
        </w:rPr>
        <w:t>岁还是比较老</w:t>
      </w:r>
      <w:r w:rsidR="005B61C9" w:rsidRPr="00F20CE5">
        <w:rPr>
          <w:rFonts w:ascii="华文楷体" w:hAnsi="华文楷体" w:hint="eastAsia"/>
        </w:rPr>
        <w:lastRenderedPageBreak/>
        <w:t>的。</w:t>
      </w:r>
      <w:r w:rsidR="005C371A" w:rsidRPr="00F20CE5">
        <w:rPr>
          <w:rFonts w:ascii="华文楷体" w:hAnsi="华文楷体" w:hint="eastAsia"/>
        </w:rPr>
        <w:t>”</w:t>
      </w:r>
    </w:p>
    <w:p w14:paraId="526E0705" w14:textId="71E4CC59" w:rsidR="0084057E" w:rsidRPr="00F20CE5" w:rsidRDefault="005B61C9" w:rsidP="000D5C78">
      <w:pPr>
        <w:widowControl w:val="0"/>
        <w:ind w:firstLine="601"/>
        <w:rPr>
          <w:b/>
          <w:bCs/>
        </w:rPr>
      </w:pPr>
      <w:r w:rsidRPr="00F20CE5">
        <w:rPr>
          <w:rFonts w:hint="eastAsia"/>
          <w:b/>
          <w:bCs/>
        </w:rPr>
        <w:t>于今六十又过于二，观五十时，宛然强壮。</w:t>
      </w:r>
    </w:p>
    <w:p w14:paraId="62102541" w14:textId="7EF4EF7E"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如今就是</w:t>
      </w:r>
      <w:r w:rsidR="005C371A" w:rsidRPr="00F20CE5">
        <w:rPr>
          <w:rFonts w:ascii="华文楷体" w:hAnsi="华文楷体" w:hint="eastAsia"/>
        </w:rPr>
        <w:t>”</w:t>
      </w:r>
      <w:r w:rsidR="005B61C9" w:rsidRPr="00F20CE5">
        <w:rPr>
          <w:rFonts w:ascii="华文楷体" w:hAnsi="华文楷体" w:hint="eastAsia"/>
        </w:rPr>
        <w:t>，波斯匿王说：</w:t>
      </w:r>
      <w:r w:rsidRPr="00F20CE5">
        <w:rPr>
          <w:rFonts w:ascii="华文楷体" w:hAnsi="华文楷体" w:hint="eastAsia"/>
        </w:rPr>
        <w:t>“</w:t>
      </w:r>
      <w:r w:rsidR="005B61C9" w:rsidRPr="00F20CE5">
        <w:rPr>
          <w:rFonts w:ascii="华文楷体" w:hAnsi="华文楷体" w:hint="eastAsia"/>
        </w:rPr>
        <w:t>我现在已经</w:t>
      </w:r>
      <w:r w:rsidR="003721C1" w:rsidRPr="003721C1">
        <w:t>60</w:t>
      </w:r>
      <w:r w:rsidR="005B61C9" w:rsidRPr="00F20CE5">
        <w:rPr>
          <w:rFonts w:ascii="华文楷体" w:hAnsi="华文楷体" w:hint="eastAsia"/>
        </w:rPr>
        <w:t>，加上两岁的话，</w:t>
      </w:r>
      <w:r w:rsidR="003721C1" w:rsidRPr="003721C1">
        <w:t>62</w:t>
      </w:r>
      <w:r w:rsidR="005B61C9" w:rsidRPr="00F20CE5">
        <w:rPr>
          <w:rFonts w:ascii="华文楷体" w:hAnsi="华文楷体" w:hint="eastAsia"/>
        </w:rPr>
        <w:t>岁，就是</w:t>
      </w:r>
      <w:r w:rsidR="003721C1" w:rsidRPr="003721C1">
        <w:t>62</w:t>
      </w:r>
      <w:r w:rsidR="005B61C9" w:rsidRPr="00F20CE5">
        <w:rPr>
          <w:rFonts w:ascii="华文楷体" w:hAnsi="华文楷体" w:hint="eastAsia"/>
        </w:rPr>
        <w:t>岁。那么</w:t>
      </w:r>
      <w:r w:rsidR="003721C1" w:rsidRPr="003721C1">
        <w:t>62</w:t>
      </w:r>
      <w:r w:rsidR="005B61C9" w:rsidRPr="00F20CE5">
        <w:rPr>
          <w:rFonts w:ascii="华文楷体" w:hAnsi="华文楷体" w:hint="eastAsia"/>
        </w:rPr>
        <w:t>岁的人，跟</w:t>
      </w:r>
      <w:r w:rsidR="003721C1" w:rsidRPr="003721C1">
        <w:t>50</w:t>
      </w:r>
      <w:r w:rsidR="005B61C9" w:rsidRPr="00F20CE5">
        <w:rPr>
          <w:rFonts w:ascii="华文楷体" w:hAnsi="华文楷体" w:hint="eastAsia"/>
        </w:rPr>
        <w:t>岁的时间的人身相比较起来的话，哇，</w:t>
      </w:r>
      <w:r w:rsidR="003721C1" w:rsidRPr="003721C1">
        <w:t>50</w:t>
      </w:r>
      <w:r w:rsidR="005B61C9" w:rsidRPr="00F20CE5">
        <w:rPr>
          <w:rFonts w:ascii="华文楷体" w:hAnsi="华文楷体" w:hint="eastAsia"/>
        </w:rPr>
        <w:t>岁的人还是很强壮的。</w:t>
      </w:r>
      <w:r w:rsidR="005C371A" w:rsidRPr="00F20CE5">
        <w:rPr>
          <w:rFonts w:ascii="华文楷体" w:hAnsi="华文楷体" w:hint="eastAsia"/>
        </w:rPr>
        <w:t>”</w:t>
      </w:r>
    </w:p>
    <w:p w14:paraId="207211AC" w14:textId="7A098DFB"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确实也是这样的，你看他六十二，六十二的话，可能那天我们说我们</w:t>
      </w:r>
      <w:r w:rsidR="003721C1" w:rsidRPr="003721C1">
        <w:t>60</w:t>
      </w:r>
      <w:r w:rsidRPr="00F20CE5">
        <w:rPr>
          <w:rFonts w:ascii="华文楷体" w:hAnsi="华文楷体" w:hint="eastAsia"/>
        </w:rPr>
        <w:t>岁，在座的周围的各位，也是跟波斯匿王和佛陀没有什么差别的。</w:t>
      </w:r>
    </w:p>
    <w:p w14:paraId="531CABE8" w14:textId="059C5726"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我们今年定这样的一个年龄，也是一种缘起。不过确实，按照我们藏历来算，</w:t>
      </w:r>
      <w:r w:rsidR="003721C1" w:rsidRPr="003721C1">
        <w:t>60</w:t>
      </w:r>
      <w:r w:rsidRPr="00F20CE5">
        <w:rPr>
          <w:rFonts w:ascii="华文楷体" w:hAnsi="华文楷体" w:hint="eastAsia"/>
        </w:rPr>
        <w:t>岁的话，实际上应该是</w:t>
      </w:r>
      <w:r w:rsidR="003721C1" w:rsidRPr="003721C1">
        <w:t>62</w:t>
      </w:r>
      <w:r w:rsidRPr="00F20CE5">
        <w:rPr>
          <w:rFonts w:ascii="华文楷体" w:hAnsi="华文楷体" w:hint="eastAsia"/>
        </w:rPr>
        <w:t>岁以上，真正是</w:t>
      </w:r>
      <w:r w:rsidR="003721C1" w:rsidRPr="003721C1">
        <w:t>60</w:t>
      </w:r>
      <w:r w:rsidRPr="00F20CE5">
        <w:rPr>
          <w:rFonts w:ascii="华文楷体" w:hAnsi="华文楷体" w:hint="eastAsia"/>
        </w:rPr>
        <w:t>岁的。为什么这么讲？一般是按照农历也可能是这样的。藏历的话在两年当中有一个闰月，这样的话，二十年的话有</w:t>
      </w:r>
      <w:r w:rsidR="003721C1" w:rsidRPr="003721C1">
        <w:t>10</w:t>
      </w:r>
      <w:r w:rsidRPr="00F20CE5">
        <w:rPr>
          <w:rFonts w:ascii="华文楷体" w:hAnsi="华文楷体" w:hint="eastAsia"/>
        </w:rPr>
        <w:t>个闰月，</w:t>
      </w:r>
      <w:r w:rsidR="003721C1" w:rsidRPr="003721C1">
        <w:t>24</w:t>
      </w:r>
      <w:r w:rsidRPr="00F20CE5">
        <w:rPr>
          <w:rFonts w:ascii="华文楷体" w:hAnsi="华文楷体" w:hint="eastAsia"/>
        </w:rPr>
        <w:t>年就是</w:t>
      </w:r>
      <w:r w:rsidR="003721C1" w:rsidRPr="003721C1">
        <w:t>12</w:t>
      </w:r>
      <w:r w:rsidRPr="00F20CE5">
        <w:rPr>
          <w:rFonts w:ascii="华文楷体" w:hAnsi="华文楷体" w:hint="eastAsia"/>
        </w:rPr>
        <w:t>个闰月。</w:t>
      </w:r>
      <w:r w:rsidR="003721C1" w:rsidRPr="003721C1">
        <w:t>12</w:t>
      </w:r>
      <w:r w:rsidRPr="00F20CE5">
        <w:rPr>
          <w:rFonts w:ascii="华文楷体" w:hAnsi="华文楷体" w:hint="eastAsia"/>
        </w:rPr>
        <w:t>个月的话，那二十四岁就是多一年，</w:t>
      </w:r>
      <w:r w:rsidR="003721C1" w:rsidRPr="003721C1">
        <w:t>48</w:t>
      </w:r>
      <w:r w:rsidRPr="00F20CE5">
        <w:rPr>
          <w:rFonts w:ascii="华文楷体" w:hAnsi="华文楷体" w:hint="eastAsia"/>
        </w:rPr>
        <w:t>岁就是多两年，然后六十二是吧，</w:t>
      </w:r>
      <w:r w:rsidR="003721C1" w:rsidRPr="003721C1">
        <w:t>62</w:t>
      </w:r>
      <w:r w:rsidRPr="00F20CE5">
        <w:rPr>
          <w:rFonts w:ascii="华文楷体" w:hAnsi="华文楷体" w:hint="eastAsia"/>
        </w:rPr>
        <w:t>岁的话，那多</w:t>
      </w:r>
      <w:r w:rsidR="003721C1" w:rsidRPr="003721C1">
        <w:t>3</w:t>
      </w:r>
      <w:r w:rsidRPr="00F20CE5">
        <w:rPr>
          <w:rFonts w:ascii="华文楷体" w:hAnsi="华文楷体" w:hint="eastAsia"/>
        </w:rPr>
        <w:t>年。这样的话，如果闰月算的话，实际上也是，比如说我们寺院的老堪布现在应该</w:t>
      </w:r>
      <w:r w:rsidR="003721C1" w:rsidRPr="003721C1">
        <w:t>56</w:t>
      </w:r>
      <w:r w:rsidRPr="00F20CE5">
        <w:rPr>
          <w:rFonts w:ascii="华文楷体" w:hAnsi="华文楷体" w:hint="eastAsia"/>
        </w:rPr>
        <w:t>岁。如果真正</w:t>
      </w:r>
      <w:r w:rsidR="003721C1" w:rsidRPr="003721C1">
        <w:t>56</w:t>
      </w:r>
      <w:r w:rsidRPr="00F20CE5">
        <w:rPr>
          <w:rFonts w:ascii="华文楷体" w:hAnsi="华文楷体" w:hint="eastAsia"/>
        </w:rPr>
        <w:t>岁的话，再加上这个闰月的话，大概有</w:t>
      </w:r>
      <w:r w:rsidR="003721C1" w:rsidRPr="003721C1">
        <w:t>10</w:t>
      </w:r>
      <w:r w:rsidRPr="00F20CE5">
        <w:rPr>
          <w:rFonts w:ascii="华文楷体" w:hAnsi="华文楷体" w:hint="eastAsia"/>
        </w:rPr>
        <w:t>年以上了，应该</w:t>
      </w:r>
      <w:r w:rsidR="003721C1" w:rsidRPr="003721C1">
        <w:t>100</w:t>
      </w:r>
      <w:r w:rsidRPr="00F20CE5">
        <w:rPr>
          <w:rFonts w:ascii="华文楷体" w:hAnsi="华文楷体" w:hint="eastAsia"/>
        </w:rPr>
        <w:t>岁以上了，可以这么算的。（小编注：按照上师说的藏历，两年一个闰月，那么</w:t>
      </w:r>
      <w:r w:rsidR="003721C1" w:rsidRPr="003721C1">
        <w:t>56</w:t>
      </w:r>
      <w:r w:rsidRPr="00F20CE5">
        <w:rPr>
          <w:rFonts w:ascii="华文楷体" w:hAnsi="华文楷体" w:hint="eastAsia"/>
        </w:rPr>
        <w:t>岁有</w:t>
      </w:r>
      <w:r w:rsidR="003721C1" w:rsidRPr="003721C1">
        <w:t>28</w:t>
      </w:r>
      <w:r w:rsidRPr="00F20CE5">
        <w:rPr>
          <w:rFonts w:ascii="华文楷体" w:hAnsi="华文楷体" w:hint="eastAsia"/>
        </w:rPr>
        <w:t>个</w:t>
      </w:r>
      <w:r w:rsidRPr="00F20CE5">
        <w:rPr>
          <w:rFonts w:ascii="华文楷体" w:hAnsi="华文楷体" w:hint="eastAsia"/>
        </w:rPr>
        <w:lastRenderedPageBreak/>
        <w:t>闰月，</w:t>
      </w:r>
      <w:r w:rsidR="003721C1" w:rsidRPr="003721C1">
        <w:t>28</w:t>
      </w:r>
      <w:r w:rsidRPr="00F20CE5">
        <w:rPr>
          <w:rFonts w:ascii="华文楷体" w:hAnsi="华文楷体" w:hint="eastAsia"/>
        </w:rPr>
        <w:t>个闰月就是</w:t>
      </w:r>
      <w:r w:rsidR="003721C1" w:rsidRPr="003721C1">
        <w:t>2</w:t>
      </w:r>
      <w:r w:rsidRPr="00F20CE5">
        <w:rPr>
          <w:rFonts w:ascii="华文楷体" w:hAnsi="华文楷体" w:hint="eastAsia"/>
        </w:rPr>
        <w:t>年多一点，所以</w:t>
      </w:r>
      <w:r w:rsidR="003721C1" w:rsidRPr="003721C1">
        <w:t>56</w:t>
      </w:r>
      <w:r w:rsidRPr="00F20CE5">
        <w:rPr>
          <w:rFonts w:ascii="华文楷体" w:hAnsi="华文楷体" w:hint="eastAsia"/>
        </w:rPr>
        <w:t>岁时，就要加上这个多，那就是</w:t>
      </w:r>
      <w:r w:rsidR="003721C1" w:rsidRPr="003721C1">
        <w:t>58</w:t>
      </w:r>
      <w:r w:rsidRPr="00F20CE5">
        <w:rPr>
          <w:rFonts w:ascii="华文楷体" w:hAnsi="华文楷体" w:hint="eastAsia"/>
        </w:rPr>
        <w:t>岁多，还不到</w:t>
      </w:r>
      <w:r w:rsidR="003721C1" w:rsidRPr="003721C1">
        <w:t>59</w:t>
      </w:r>
      <w:r w:rsidRPr="00F20CE5">
        <w:rPr>
          <w:rFonts w:ascii="华文楷体" w:hAnsi="华文楷体" w:hint="eastAsia"/>
        </w:rPr>
        <w:t>岁。）</w:t>
      </w:r>
    </w:p>
    <w:p w14:paraId="0DFBB482" w14:textId="78B97EFA"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因此你看我们</w:t>
      </w:r>
      <w:r w:rsidR="003721C1" w:rsidRPr="003721C1">
        <w:t>60</w:t>
      </w:r>
      <w:r w:rsidRPr="00F20CE5">
        <w:rPr>
          <w:rFonts w:ascii="华文楷体" w:hAnsi="华文楷体" w:hint="eastAsia"/>
        </w:rPr>
        <w:t>岁的时候，跟</w:t>
      </w:r>
      <w:r w:rsidR="003721C1" w:rsidRPr="003721C1">
        <w:t>50</w:t>
      </w:r>
      <w:r w:rsidRPr="00F20CE5">
        <w:rPr>
          <w:rFonts w:ascii="华文楷体" w:hAnsi="华文楷体" w:hint="eastAsia"/>
        </w:rPr>
        <w:t>岁，我在推</w:t>
      </w:r>
      <w:r w:rsidR="003721C1" w:rsidRPr="003721C1">
        <w:t>50</w:t>
      </w:r>
      <w:r w:rsidRPr="00F20CE5">
        <w:rPr>
          <w:rFonts w:ascii="华文楷体" w:hAnsi="华文楷体" w:hint="eastAsia"/>
        </w:rPr>
        <w:t>岁的时候的我是什么样的，自己感觉是很强壮的。</w:t>
      </w:r>
    </w:p>
    <w:p w14:paraId="0C488ECF" w14:textId="398F72BD"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昨天中午跟居士林的堪布，我们吃中午饭，然后一起上来。一起上来的时候，我问他你现在，因为他是居士林开拓的时候就有，他可能比我晚一点。我应该降魔洲这边开始的时候，</w:t>
      </w:r>
      <w:r w:rsidR="003721C1" w:rsidRPr="003721C1">
        <w:t>87</w:t>
      </w:r>
      <w:r w:rsidRPr="00F20CE5">
        <w:rPr>
          <w:rFonts w:ascii="华文楷体" w:hAnsi="华文楷体" w:hint="eastAsia"/>
        </w:rPr>
        <w:t>年开始有，然后他是</w:t>
      </w:r>
      <w:r w:rsidR="003721C1" w:rsidRPr="003721C1">
        <w:t>93</w:t>
      </w:r>
      <w:r w:rsidRPr="00F20CE5">
        <w:rPr>
          <w:rFonts w:ascii="华文楷体" w:hAnsi="华文楷体" w:hint="eastAsia"/>
        </w:rPr>
        <w:t>年，还是什么时候开始。然后我问：</w:t>
      </w:r>
      <w:r w:rsidR="000C5882" w:rsidRPr="00F20CE5">
        <w:rPr>
          <w:rFonts w:ascii="华文楷体" w:hAnsi="华文楷体" w:hint="eastAsia"/>
        </w:rPr>
        <w:t>“</w:t>
      </w:r>
      <w:r w:rsidRPr="00F20CE5">
        <w:rPr>
          <w:rFonts w:ascii="华文楷体" w:hAnsi="华文楷体" w:hint="eastAsia"/>
        </w:rPr>
        <w:t>你以前不是去讲经的时候，都是从喇嘛那边直接走路到居士林去的。你现在是坐车还是走路？</w:t>
      </w:r>
      <w:r w:rsidR="005C371A" w:rsidRPr="00F20CE5">
        <w:rPr>
          <w:rFonts w:ascii="华文楷体" w:hAnsi="华文楷体" w:hint="eastAsia"/>
        </w:rPr>
        <w:t>”</w:t>
      </w:r>
      <w:r w:rsidRPr="00F20CE5">
        <w:rPr>
          <w:rFonts w:ascii="华文楷体" w:hAnsi="华文楷体" w:hint="eastAsia"/>
        </w:rPr>
        <w:t>他说从今年开始的话，马上要到</w:t>
      </w:r>
      <w:r w:rsidR="003721C1" w:rsidRPr="003721C1">
        <w:t>60</w:t>
      </w:r>
      <w:r w:rsidRPr="00F20CE5">
        <w:rPr>
          <w:rFonts w:ascii="华文楷体" w:hAnsi="华文楷体" w:hint="eastAsia"/>
        </w:rPr>
        <w:t>岁了，只有坐车上来，不然的话，虽然下去还可以的，但上来很费劲的。</w:t>
      </w:r>
    </w:p>
    <w:p w14:paraId="569B5BC9" w14:textId="3BEA4126"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我说我现在还是，一天的时候可能上上下下还是走路，但是可能时间长了也许也是这样的。人到一定年龄的时候，可能走路啊，包括很多方面的话，有变化的。</w:t>
      </w:r>
    </w:p>
    <w:p w14:paraId="211D1DE4" w14:textId="2526F685"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所以当时波斯匿王认为</w:t>
      </w:r>
      <w:r w:rsidR="003721C1" w:rsidRPr="003721C1">
        <w:t>50</w:t>
      </w:r>
      <w:r w:rsidRPr="00F20CE5">
        <w:rPr>
          <w:rFonts w:ascii="华文楷体" w:hAnsi="华文楷体" w:hint="eastAsia"/>
        </w:rPr>
        <w:t>岁是很强壮的，哇，特别羡慕。我那个时候是</w:t>
      </w:r>
      <w:r w:rsidR="003721C1" w:rsidRPr="003721C1">
        <w:t>50</w:t>
      </w:r>
      <w:r w:rsidRPr="00F20CE5">
        <w:rPr>
          <w:rFonts w:ascii="华文楷体" w:hAnsi="华文楷体" w:hint="eastAsia"/>
        </w:rPr>
        <w:t>岁的人。人到了</w:t>
      </w:r>
      <w:r w:rsidR="003721C1" w:rsidRPr="003721C1">
        <w:t>60</w:t>
      </w:r>
      <w:r w:rsidRPr="00F20CE5">
        <w:rPr>
          <w:rFonts w:ascii="华文楷体" w:hAnsi="华文楷体" w:hint="eastAsia"/>
        </w:rPr>
        <w:t>岁的时候，啊，我</w:t>
      </w:r>
      <w:r w:rsidR="003721C1" w:rsidRPr="003721C1">
        <w:t>50</w:t>
      </w:r>
      <w:r w:rsidRPr="00F20CE5">
        <w:rPr>
          <w:rFonts w:ascii="华文楷体" w:hAnsi="华文楷体" w:hint="eastAsia"/>
        </w:rPr>
        <w:t>岁的时候可以。</w:t>
      </w:r>
      <w:r w:rsidR="003721C1" w:rsidRPr="003721C1">
        <w:t>50</w:t>
      </w:r>
      <w:r w:rsidRPr="00F20CE5">
        <w:rPr>
          <w:rFonts w:ascii="华文楷体" w:hAnsi="华文楷体" w:hint="eastAsia"/>
        </w:rPr>
        <w:t>岁的时候呢，</w:t>
      </w:r>
      <w:r w:rsidR="003721C1" w:rsidRPr="003721C1">
        <w:t>40</w:t>
      </w:r>
      <w:r w:rsidRPr="00F20CE5">
        <w:rPr>
          <w:rFonts w:ascii="华文楷体" w:hAnsi="华文楷体" w:hint="eastAsia"/>
        </w:rPr>
        <w:t>岁的时候可以。</w:t>
      </w:r>
      <w:r w:rsidR="003721C1" w:rsidRPr="003721C1">
        <w:t>40</w:t>
      </w:r>
      <w:r w:rsidRPr="00F20CE5">
        <w:rPr>
          <w:rFonts w:ascii="华文楷体" w:hAnsi="华文楷体" w:hint="eastAsia"/>
        </w:rPr>
        <w:t>岁的时候，</w:t>
      </w:r>
      <w:r w:rsidR="003721C1" w:rsidRPr="003721C1">
        <w:t>30</w:t>
      </w:r>
      <w:r w:rsidRPr="00F20CE5">
        <w:rPr>
          <w:rFonts w:ascii="华文楷体" w:hAnsi="华文楷体" w:hint="eastAsia"/>
        </w:rPr>
        <w:t>岁的时候可以。可能前</w:t>
      </w:r>
      <w:r w:rsidRPr="00F20CE5">
        <w:rPr>
          <w:rFonts w:ascii="华文楷体" w:hAnsi="华文楷体" w:hint="eastAsia"/>
        </w:rPr>
        <w:lastRenderedPageBreak/>
        <w:t>前看的话，确实不管是精神也好，外貌也好，还有整个自己的这种心的力量，各方面都是截然不同的。</w:t>
      </w:r>
    </w:p>
    <w:p w14:paraId="75106E92" w14:textId="4805C3AD"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所以这里波斯匿王经过他自己的一个这样的感觉给佛陀说。</w:t>
      </w:r>
    </w:p>
    <w:p w14:paraId="126EC077" w14:textId="0E1C3578" w:rsidR="0084057E" w:rsidRPr="00F20CE5" w:rsidRDefault="005B61C9" w:rsidP="000D5C78">
      <w:pPr>
        <w:widowControl w:val="0"/>
        <w:ind w:firstLine="601"/>
        <w:rPr>
          <w:b/>
          <w:bCs/>
        </w:rPr>
      </w:pPr>
      <w:r w:rsidRPr="00F20CE5">
        <w:rPr>
          <w:rFonts w:hint="eastAsia"/>
          <w:b/>
          <w:bCs/>
        </w:rPr>
        <w:t>若复令我微细思惟，其变宁唯一纪二纪？实为年变</w:t>
      </w:r>
      <w:r w:rsidR="00E7107F" w:rsidRPr="00F20CE5">
        <w:rPr>
          <w:rFonts w:hint="eastAsia"/>
          <w:b/>
          <w:bCs/>
        </w:rPr>
        <w:t>！</w:t>
      </w:r>
    </w:p>
    <w:p w14:paraId="3DDA5E96" w14:textId="69725A20"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如果我再详细的用自己的智慧去详细地、细微地去观察的话，其实这个变迁。</w:t>
      </w:r>
      <w:r w:rsidR="005C371A" w:rsidRPr="00F20CE5">
        <w:rPr>
          <w:rFonts w:ascii="华文楷体" w:hAnsi="华文楷体" w:hint="eastAsia"/>
        </w:rPr>
        <w:t>”</w:t>
      </w:r>
    </w:p>
    <w:p w14:paraId="7D6B73A9" w14:textId="11D5D1ED"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其变宁唯一纪二纪</w:t>
      </w:r>
      <w:r w:rsidR="005C371A" w:rsidRPr="00F20CE5">
        <w:rPr>
          <w:rFonts w:ascii="华文楷体" w:hAnsi="华文楷体" w:hint="eastAsia"/>
        </w:rPr>
        <w:t>”</w:t>
      </w:r>
      <w:r w:rsidR="005B61C9" w:rsidRPr="00F20CE5">
        <w:rPr>
          <w:rFonts w:ascii="华文楷体" w:hAnsi="华文楷体" w:hint="eastAsia"/>
        </w:rPr>
        <w:t>，一纪的话，应该是十年。整个变化详细看的话，其实</w:t>
      </w:r>
      <w:r w:rsidR="003721C1" w:rsidRPr="003721C1">
        <w:t>10</w:t>
      </w:r>
      <w:r w:rsidR="005B61C9" w:rsidRPr="00F20CE5">
        <w:rPr>
          <w:rFonts w:ascii="华文楷体" w:hAnsi="华文楷体" w:hint="eastAsia"/>
        </w:rPr>
        <w:t>年当中也有变化，</w:t>
      </w:r>
      <w:r w:rsidR="003721C1" w:rsidRPr="003721C1">
        <w:t>20</w:t>
      </w:r>
      <w:r w:rsidR="005B61C9" w:rsidRPr="00F20CE5">
        <w:rPr>
          <w:rFonts w:ascii="华文楷体" w:hAnsi="华文楷体" w:hint="eastAsia"/>
        </w:rPr>
        <w:t>年当中也有变化，这是年。</w:t>
      </w:r>
    </w:p>
    <w:p w14:paraId="1E410C10" w14:textId="32EE9441"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这里一纪二纪的话，有些像蕅益大师他们解释一是</w:t>
      </w:r>
      <w:r w:rsidR="003721C1" w:rsidRPr="003721C1">
        <w:t>12</w:t>
      </w:r>
      <w:r w:rsidRPr="00F20CE5">
        <w:rPr>
          <w:rFonts w:ascii="华文楷体" w:hAnsi="华文楷体" w:hint="eastAsia"/>
        </w:rPr>
        <w:t>年</w:t>
      </w:r>
      <w:r w:rsidR="0084057E" w:rsidRPr="00F20CE5">
        <w:rPr>
          <w:rFonts w:ascii="华文楷体" w:hAnsi="华文楷体"/>
          <w:vertAlign w:val="superscript"/>
        </w:rPr>
        <w:footnoteReference w:id="23"/>
      </w:r>
      <w:r w:rsidRPr="00F20CE5">
        <w:rPr>
          <w:rFonts w:ascii="华文楷体" w:hAnsi="华文楷体" w:hint="eastAsia"/>
        </w:rPr>
        <w:t>，但是大多数注释当中一是</w:t>
      </w:r>
      <w:r w:rsidR="003721C1" w:rsidRPr="003721C1">
        <w:t>10</w:t>
      </w:r>
      <w:r w:rsidRPr="00F20CE5">
        <w:rPr>
          <w:rFonts w:ascii="华文楷体" w:hAnsi="华文楷体" w:hint="eastAsia"/>
        </w:rPr>
        <w:t>年；二纪的话，是</w:t>
      </w:r>
      <w:r w:rsidR="003721C1" w:rsidRPr="003721C1">
        <w:t>20</w:t>
      </w:r>
      <w:r w:rsidRPr="00F20CE5">
        <w:rPr>
          <w:rFonts w:ascii="华文楷体" w:hAnsi="华文楷体" w:hint="eastAsia"/>
        </w:rPr>
        <w:t>年。那么</w:t>
      </w:r>
      <w:r w:rsidR="003721C1" w:rsidRPr="003721C1">
        <w:t>10</w:t>
      </w:r>
      <w:r w:rsidRPr="00F20CE5">
        <w:rPr>
          <w:rFonts w:ascii="华文楷体" w:hAnsi="华文楷体" w:hint="eastAsia"/>
        </w:rPr>
        <w:t>年也好，</w:t>
      </w:r>
      <w:r w:rsidR="003721C1" w:rsidRPr="003721C1">
        <w:t>20</w:t>
      </w:r>
      <w:r w:rsidRPr="00F20CE5">
        <w:rPr>
          <w:rFonts w:ascii="华文楷体" w:hAnsi="华文楷体" w:hint="eastAsia"/>
        </w:rPr>
        <w:t>年的话就是‘实为年变’，这是一年一年的一个变化。</w:t>
      </w:r>
    </w:p>
    <w:p w14:paraId="40788A6B" w14:textId="3F82792D"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刚才因为我们前面讲是十年十年的一个变化，这里我前面漏了一个。</w:t>
      </w:r>
    </w:p>
    <w:p w14:paraId="6B630515" w14:textId="4FDEDDA3" w:rsidR="0084057E" w:rsidRPr="00F20CE5" w:rsidRDefault="005B61C9" w:rsidP="000D5C78">
      <w:pPr>
        <w:widowControl w:val="0"/>
        <w:ind w:firstLine="601"/>
        <w:rPr>
          <w:b/>
          <w:bCs/>
        </w:rPr>
      </w:pPr>
      <w:r w:rsidRPr="00F20CE5">
        <w:rPr>
          <w:rFonts w:hint="eastAsia"/>
          <w:b/>
          <w:bCs/>
        </w:rPr>
        <w:t>世尊，我见密移，虽此殂落，其间流易且限十年；</w:t>
      </w:r>
    </w:p>
    <w:p w14:paraId="50C6EB24" w14:textId="5D89BE28"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波斯匿王还继续说：</w:t>
      </w:r>
      <w:r w:rsidR="000C5882" w:rsidRPr="00F20CE5">
        <w:rPr>
          <w:rFonts w:ascii="华文楷体" w:hAnsi="华文楷体" w:hint="eastAsia"/>
        </w:rPr>
        <w:t>“</w:t>
      </w:r>
      <w:r w:rsidRPr="00F20CE5">
        <w:rPr>
          <w:rFonts w:ascii="华文楷体" w:hAnsi="华文楷体" w:hint="eastAsia"/>
        </w:rPr>
        <w:t>世尊，我见到了这样的变</w:t>
      </w:r>
      <w:r w:rsidRPr="00F20CE5">
        <w:rPr>
          <w:rFonts w:ascii="华文楷体" w:hAnsi="华文楷体" w:hint="eastAsia"/>
        </w:rPr>
        <w:lastRenderedPageBreak/>
        <w:t>坏。</w:t>
      </w:r>
      <w:r w:rsidR="005C371A" w:rsidRPr="00F20CE5">
        <w:rPr>
          <w:rFonts w:ascii="华文楷体" w:hAnsi="华文楷体" w:hint="eastAsia"/>
        </w:rPr>
        <w:t>”</w:t>
      </w:r>
    </w:p>
    <w:p w14:paraId="7A37AF4C" w14:textId="2373C323"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殂落，殂落的话也有死亡，也有变迁、衰老的意思。</w:t>
      </w:r>
    </w:p>
    <w:p w14:paraId="454CF40A" w14:textId="628BB8D2"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这个期间这种流逝很容易的。但一般来讲，这种界限为十年，界限为十年。</w:t>
      </w:r>
      <w:r w:rsidR="005C371A" w:rsidRPr="00F20CE5">
        <w:rPr>
          <w:rFonts w:ascii="华文楷体" w:hAnsi="华文楷体" w:hint="eastAsia"/>
        </w:rPr>
        <w:t>”</w:t>
      </w:r>
    </w:p>
    <w:p w14:paraId="343B002C" w14:textId="47C11E33"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波斯匿王他从</w:t>
      </w:r>
      <w:r w:rsidR="003721C1" w:rsidRPr="003721C1">
        <w:t>1</w:t>
      </w:r>
      <w:r w:rsidRPr="00F20CE5">
        <w:rPr>
          <w:rFonts w:ascii="华文楷体" w:hAnsi="华文楷体" w:hint="eastAsia"/>
        </w:rPr>
        <w:t>岁到</w:t>
      </w:r>
      <w:r w:rsidR="003721C1" w:rsidRPr="003721C1">
        <w:t>60</w:t>
      </w:r>
      <w:r w:rsidRPr="00F20CE5">
        <w:rPr>
          <w:rFonts w:ascii="华文楷体" w:hAnsi="华文楷体" w:hint="eastAsia"/>
        </w:rPr>
        <w:t>岁，也是有变化的，但大的变化，整个衰老的变化其实是很快的，主要是十年、十年变化都比较明显的，这个可以是一个界限。孔子也是说：</w:t>
      </w:r>
      <w:r w:rsidR="000C5882" w:rsidRPr="00F20CE5">
        <w:rPr>
          <w:rFonts w:ascii="华文楷体" w:hAnsi="华文楷体" w:hint="eastAsia"/>
        </w:rPr>
        <w:t>“</w:t>
      </w:r>
      <w:r w:rsidRPr="00F20CE5">
        <w:rPr>
          <w:rFonts w:ascii="华文楷体" w:hAnsi="华文楷体" w:hint="eastAsia"/>
        </w:rPr>
        <w:t>三十而立，四十不惑，五十而知天命。</w:t>
      </w:r>
      <w:r w:rsidR="0084057E" w:rsidRPr="00F20CE5">
        <w:rPr>
          <w:rFonts w:ascii="华文楷体" w:hAnsi="华文楷体"/>
          <w:vertAlign w:val="superscript"/>
        </w:rPr>
        <w:footnoteReference w:id="24"/>
      </w:r>
      <w:r w:rsidR="005C371A" w:rsidRPr="00F20CE5">
        <w:rPr>
          <w:rFonts w:ascii="华文楷体" w:hAnsi="华文楷体" w:hint="eastAsia"/>
        </w:rPr>
        <w:t>”</w:t>
      </w:r>
      <w:r w:rsidRPr="00F20CE5">
        <w:rPr>
          <w:rFonts w:ascii="华文楷体" w:hAnsi="华文楷体" w:hint="eastAsia"/>
        </w:rPr>
        <w:t>以这样的十年为界限这样讲的。</w:t>
      </w:r>
    </w:p>
    <w:p w14:paraId="568257F9" w14:textId="404A0709"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然后下面我刚才念的，如果我再用这个智慧来详细观察的话，其实十年也好，二十年的话，实际上这十年当中也有年年的变化，一年两年。比如说</w:t>
      </w:r>
      <w:r w:rsidR="003721C1" w:rsidRPr="003721C1">
        <w:t>50</w:t>
      </w:r>
      <w:r w:rsidRPr="00F20CE5">
        <w:rPr>
          <w:rFonts w:ascii="华文楷体" w:hAnsi="华文楷体" w:hint="eastAsia"/>
        </w:rPr>
        <w:t>到</w:t>
      </w:r>
      <w:r w:rsidR="003721C1" w:rsidRPr="003721C1">
        <w:t>60</w:t>
      </w:r>
      <w:r w:rsidRPr="00F20CE5">
        <w:rPr>
          <w:rFonts w:ascii="华文楷体" w:hAnsi="华文楷体" w:hint="eastAsia"/>
        </w:rPr>
        <w:t>岁之间的话，每一年都有变化的，自己都可能也许能发现，也许不能发现，每一年都是变化的。</w:t>
      </w:r>
    </w:p>
    <w:p w14:paraId="6175C9F1" w14:textId="3691623F" w:rsidR="0084057E" w:rsidRPr="00F20CE5" w:rsidRDefault="005B61C9" w:rsidP="000D5C78">
      <w:pPr>
        <w:widowControl w:val="0"/>
        <w:ind w:firstLine="601"/>
        <w:rPr>
          <w:b/>
          <w:bCs/>
        </w:rPr>
      </w:pPr>
      <w:r w:rsidRPr="00F20CE5">
        <w:rPr>
          <w:rFonts w:hint="eastAsia"/>
          <w:b/>
          <w:bCs/>
        </w:rPr>
        <w:t>岂唯年变？亦兼月化</w:t>
      </w:r>
      <w:r w:rsidR="00E7107F" w:rsidRPr="00F20CE5">
        <w:rPr>
          <w:rFonts w:hint="eastAsia"/>
          <w:b/>
          <w:bCs/>
        </w:rPr>
        <w:t>！</w:t>
      </w:r>
    </w:p>
    <w:p w14:paraId="7ED0FE42" w14:textId="108731F8"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那不仅是一年一年有变化的，而且每一个月都有变化的。</w:t>
      </w:r>
      <w:r w:rsidR="005C371A" w:rsidRPr="00F20CE5">
        <w:rPr>
          <w:rFonts w:ascii="华文楷体" w:hAnsi="华文楷体" w:hint="eastAsia"/>
        </w:rPr>
        <w:t>”</w:t>
      </w:r>
    </w:p>
    <w:p w14:paraId="32B736C5" w14:textId="4495541E"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一年</w:t>
      </w:r>
      <w:r w:rsidR="003721C1" w:rsidRPr="003721C1">
        <w:t>12</w:t>
      </w:r>
      <w:r w:rsidRPr="00F20CE5">
        <w:rPr>
          <w:rFonts w:ascii="华文楷体" w:hAnsi="华文楷体" w:hint="eastAsia"/>
        </w:rPr>
        <w:t>个月，</w:t>
      </w:r>
      <w:r w:rsidR="003721C1" w:rsidRPr="003721C1">
        <w:t>12</w:t>
      </w:r>
      <w:r w:rsidRPr="00F20CE5">
        <w:rPr>
          <w:rFonts w:ascii="华文楷体" w:hAnsi="华文楷体" w:hint="eastAsia"/>
        </w:rPr>
        <w:t>个月的话，那肯定是上一个月</w:t>
      </w:r>
      <w:r w:rsidRPr="00F20CE5">
        <w:rPr>
          <w:rFonts w:ascii="华文楷体" w:hAnsi="华文楷体" w:hint="eastAsia"/>
        </w:rPr>
        <w:lastRenderedPageBreak/>
        <w:t>我的身体不如这个月；这一个月的话，那还年轻，下一个月就不行了；再下一个月的话，年底的那一个月的话，那我可能老了很多了，还是有变化的。</w:t>
      </w:r>
    </w:p>
    <w:p w14:paraId="39BCE2BB" w14:textId="7AC50070" w:rsidR="0084057E" w:rsidRPr="00F20CE5" w:rsidRDefault="005B61C9" w:rsidP="000D5C78">
      <w:pPr>
        <w:widowControl w:val="0"/>
        <w:ind w:firstLine="601"/>
        <w:rPr>
          <w:b/>
          <w:bCs/>
        </w:rPr>
      </w:pPr>
      <w:r w:rsidRPr="00F20CE5">
        <w:rPr>
          <w:rFonts w:hint="eastAsia"/>
          <w:b/>
          <w:bCs/>
        </w:rPr>
        <w:t>何直月化？兼又日迁</w:t>
      </w:r>
      <w:r w:rsidR="00E7107F" w:rsidRPr="00F20CE5">
        <w:rPr>
          <w:rFonts w:hint="eastAsia"/>
          <w:b/>
          <w:bCs/>
        </w:rPr>
        <w:t>！</w:t>
      </w:r>
    </w:p>
    <w:p w14:paraId="1E52FE7F" w14:textId="027F96BA"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不仅是每一个月有变化的，一个月是有</w:t>
      </w:r>
      <w:r w:rsidR="003721C1" w:rsidRPr="003721C1">
        <w:t>30</w:t>
      </w:r>
      <w:r w:rsidR="005B61C9" w:rsidRPr="00F20CE5">
        <w:rPr>
          <w:rFonts w:ascii="华文楷体" w:hAnsi="华文楷体" w:hint="eastAsia"/>
        </w:rPr>
        <w:t>天，每一天都有变化的，我们每一天都有变化。</w:t>
      </w:r>
      <w:r w:rsidR="005C371A" w:rsidRPr="00F20CE5">
        <w:rPr>
          <w:rFonts w:ascii="华文楷体" w:hAnsi="华文楷体" w:hint="eastAsia"/>
        </w:rPr>
        <w:t>”</w:t>
      </w:r>
    </w:p>
    <w:p w14:paraId="70FA0A74" w14:textId="17FAF5E9" w:rsidR="0084057E" w:rsidRPr="00F20CE5" w:rsidRDefault="005B61C9" w:rsidP="000D5C78">
      <w:pPr>
        <w:widowControl w:val="0"/>
        <w:ind w:firstLine="601"/>
        <w:rPr>
          <w:b/>
          <w:bCs/>
        </w:rPr>
      </w:pPr>
      <w:r w:rsidRPr="00F20CE5">
        <w:rPr>
          <w:rFonts w:hint="eastAsia"/>
          <w:b/>
          <w:bCs/>
        </w:rPr>
        <w:t>沉思谛观，刹那刹那，念念之间，不得停住。</w:t>
      </w:r>
    </w:p>
    <w:p w14:paraId="436FE672" w14:textId="3DDC83F0"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如果我们以这种思维方式精勤的观察的话，实际上我们每一个人的身体也好，每一个人的状况，刹那刹那变化。</w:t>
      </w:r>
      <w:r w:rsidR="005C371A" w:rsidRPr="00F20CE5">
        <w:rPr>
          <w:rFonts w:ascii="华文楷体" w:hAnsi="华文楷体" w:hint="eastAsia"/>
        </w:rPr>
        <w:t>”</w:t>
      </w:r>
    </w:p>
    <w:p w14:paraId="36E8893E" w14:textId="2F515802"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刚才年年变化，日日变化，时时变化。年年月月日日，然后时时都有变化，不仅是时时都有变化，一秒一秒的、一刹那一刹那也有变化的。而且一年之间的话，也有变化。</w:t>
      </w:r>
      <w:r w:rsidR="000C5882" w:rsidRPr="00F20CE5">
        <w:rPr>
          <w:rFonts w:ascii="华文楷体" w:hAnsi="华文楷体" w:hint="eastAsia"/>
        </w:rPr>
        <w:t>“</w:t>
      </w:r>
      <w:r w:rsidRPr="00F20CE5">
        <w:rPr>
          <w:rFonts w:ascii="华文楷体" w:hAnsi="华文楷体" w:hint="eastAsia"/>
        </w:rPr>
        <w:t>这样不停地变化。</w:t>
      </w:r>
      <w:r w:rsidR="005C371A" w:rsidRPr="00F20CE5">
        <w:rPr>
          <w:rFonts w:ascii="华文楷体" w:hAnsi="华文楷体" w:hint="eastAsia"/>
        </w:rPr>
        <w:t>”</w:t>
      </w:r>
    </w:p>
    <w:p w14:paraId="11E5E399" w14:textId="5E0B3775"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这个时间的话，大家都应该非常清楚的。包括我们现在一些医学的角度来讲，他们都觉得我们这些身体上的细胞，都在每一秒当中变化。好像现在有个别的一些专家、科学家他们说是我们身上的每一个细胞，每一秒当中，</w:t>
      </w:r>
      <w:r w:rsidR="003721C1" w:rsidRPr="003721C1">
        <w:t>38</w:t>
      </w:r>
      <w:r w:rsidRPr="00F20CE5">
        <w:rPr>
          <w:rFonts w:ascii="华文楷体" w:hAnsi="华文楷体" w:hint="eastAsia"/>
        </w:rPr>
        <w:t>，</w:t>
      </w:r>
      <w:r w:rsidR="003721C1" w:rsidRPr="003721C1">
        <w:t>000</w:t>
      </w:r>
      <w:r w:rsidRPr="00F20CE5">
        <w:rPr>
          <w:rFonts w:ascii="华文楷体" w:hAnsi="华文楷体" w:hint="eastAsia"/>
        </w:rPr>
        <w:t>个，死掉，然后新的</w:t>
      </w:r>
      <w:r w:rsidR="003721C1" w:rsidRPr="003721C1">
        <w:t>38</w:t>
      </w:r>
      <w:r w:rsidRPr="00F20CE5">
        <w:rPr>
          <w:rFonts w:ascii="华文楷体" w:hAnsi="华文楷体" w:hint="eastAsia"/>
        </w:rPr>
        <w:t>，</w:t>
      </w:r>
      <w:r w:rsidR="003721C1" w:rsidRPr="003721C1">
        <w:t>000</w:t>
      </w:r>
      <w:r w:rsidRPr="00F20CE5">
        <w:rPr>
          <w:rFonts w:ascii="华文楷体" w:hAnsi="华文楷体" w:hint="eastAsia"/>
        </w:rPr>
        <w:lastRenderedPageBreak/>
        <w:t>产生，新陈代谢，这样不断的</w:t>
      </w:r>
      <w:r w:rsidR="0084057E" w:rsidRPr="00F20CE5">
        <w:rPr>
          <w:rFonts w:ascii="华文楷体" w:hAnsi="华文楷体"/>
          <w:vertAlign w:val="superscript"/>
        </w:rPr>
        <w:footnoteReference w:id="25"/>
      </w:r>
      <w:r w:rsidRPr="00F20CE5">
        <w:rPr>
          <w:rFonts w:ascii="华文楷体" w:hAnsi="华文楷体" w:hint="eastAsia"/>
        </w:rPr>
        <w:t>。从医学和生物学的角度来讲，没有一个恒常的，刹那都在变化的。</w:t>
      </w:r>
    </w:p>
    <w:p w14:paraId="3B59106A" w14:textId="3616DAD9" w:rsidR="0084057E" w:rsidRPr="00F20CE5" w:rsidRDefault="005B61C9" w:rsidP="000D5C78">
      <w:pPr>
        <w:widowControl w:val="0"/>
        <w:ind w:firstLine="601"/>
        <w:rPr>
          <w:b/>
          <w:bCs/>
        </w:rPr>
      </w:pPr>
      <w:r w:rsidRPr="00F20CE5">
        <w:rPr>
          <w:rFonts w:hint="eastAsia"/>
          <w:b/>
          <w:bCs/>
        </w:rPr>
        <w:t>故知我身，终从变灭。</w:t>
      </w:r>
      <w:r w:rsidR="005C371A" w:rsidRPr="00F20CE5">
        <w:rPr>
          <w:rFonts w:hint="eastAsia"/>
          <w:b/>
          <w:bCs/>
        </w:rPr>
        <w:t>”</w:t>
      </w:r>
    </w:p>
    <w:p w14:paraId="62D7964F" w14:textId="1DE69865"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所以国王他就完全明白，</w:t>
      </w:r>
      <w:r w:rsidR="000C5882" w:rsidRPr="00F20CE5">
        <w:rPr>
          <w:rFonts w:ascii="华文楷体" w:hAnsi="华文楷体" w:hint="eastAsia"/>
        </w:rPr>
        <w:t>“</w:t>
      </w:r>
      <w:r w:rsidRPr="00F20CE5">
        <w:rPr>
          <w:rFonts w:ascii="华文楷体" w:hAnsi="华文楷体" w:hint="eastAsia"/>
        </w:rPr>
        <w:t>从我自己的自身来讲，全部都是无常的。</w:t>
      </w:r>
      <w:r w:rsidR="005C371A" w:rsidRPr="00F20CE5">
        <w:rPr>
          <w:rFonts w:ascii="华文楷体" w:hAnsi="华文楷体" w:hint="eastAsia"/>
        </w:rPr>
        <w:t>”</w:t>
      </w:r>
    </w:p>
    <w:p w14:paraId="03AE52CF" w14:textId="28B3072D"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从一岁到现在</w:t>
      </w:r>
      <w:r w:rsidR="003721C1" w:rsidRPr="003721C1">
        <w:t>60</w:t>
      </w:r>
      <w:r w:rsidRPr="00F20CE5">
        <w:rPr>
          <w:rFonts w:ascii="华文楷体" w:hAnsi="华文楷体" w:hint="eastAsia"/>
        </w:rPr>
        <w:t>岁也好，或者每一年的每一个月的每一天的每一个时间，每一个刹那、每一个最细微的时间单位来讲的话，年年都在变化，所以在这里面讲了很细微的一个无常法。</w:t>
      </w:r>
    </w:p>
    <w:p w14:paraId="51AB7736" w14:textId="5B176BA4"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当然这个无常法的话，可能我们一般世间人来讲的话，没有什么感觉，长水子璇也说了，他用一个比喻</w:t>
      </w:r>
      <w:r w:rsidR="0084057E" w:rsidRPr="00F20CE5">
        <w:rPr>
          <w:rFonts w:ascii="华文楷体" w:hAnsi="华文楷体"/>
          <w:vertAlign w:val="superscript"/>
        </w:rPr>
        <w:footnoteReference w:id="26"/>
      </w:r>
      <w:r w:rsidRPr="00F20CE5">
        <w:rPr>
          <w:rFonts w:ascii="华文楷体" w:hAnsi="华文楷体" w:hint="eastAsia"/>
        </w:rPr>
        <w:t>，比如说的我们睫毛，如果掉在眼睛里面的话，觉得很敏感，很有感觉的。如果这个睫毛放在手掌里面的话，都没有什么感觉的。同样的道理，这样的这种无常变化的事，如果是一些成就者或者修行人，修行比较好的人看的话，每天的时候看到任何一个事情</w:t>
      </w:r>
      <w:r w:rsidRPr="00F20CE5">
        <w:rPr>
          <w:rFonts w:ascii="华文楷体" w:hAnsi="华文楷体" w:hint="eastAsia"/>
        </w:rPr>
        <w:lastRenderedPageBreak/>
        <w:t>的话：哇，这些都是变化的，不管是春夏秋冬也好，或者是我们亲朋好友也好，或者是说我们自身当中所发生的所有的这些事情的话，它年年都在变，月月都在变，一切都是无常的，我也是终究不离这样的事实和现象，然后自相续当中升起这样的无常观念。</w:t>
      </w:r>
    </w:p>
    <w:p w14:paraId="3A092C4F" w14:textId="6DE4B7D8"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我以前说过我们一个老堪布的话，他是以前没有任何闻思，他没有遇到任何善知识。但是从小就是有一个俱生的无常观，自己看到自己的父母也好，富裕的家庭也好，或者说是外面的山河大地也好，始终就觉得是：这些一切的一切都不离无常。好像有时候对整个轮回生起特别强烈的厌离心。他是没有依靠善知识引导的时候，有一些俱生的无常观和出离心，说是有这样的。</w:t>
      </w:r>
    </w:p>
    <w:p w14:paraId="0CF59670" w14:textId="6286B5C4"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我们在座的很多人可能是不一定有这样的，你们自己也每个人都想一想，其实无常的这些事例，从小的到现在呢，在我们面前是以无数个活生生的例子都已经出现过，但是我们呢：不知道，啊，他的无常就是他的，我自己是可能不会无常。就像现在世间人们一样，好像是自己的，从所作所为来看的话，千年万年都不会死亡一样的。一直在准备着，尤其是有些奄奄一息的人，他还一直筹划未来的各种各样的事情。</w:t>
      </w:r>
      <w:r w:rsidRPr="00F20CE5">
        <w:rPr>
          <w:rFonts w:ascii="华文楷体" w:hAnsi="华文楷体" w:hint="eastAsia"/>
        </w:rPr>
        <w:lastRenderedPageBreak/>
        <w:t>所以这个无常观念确实也是对我们修行人而言，也是很重要的。</w:t>
      </w:r>
    </w:p>
    <w:p w14:paraId="449901F5" w14:textId="19C17857"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我们不是讲人身难得和寿命无常，要断除今世的执着，然后业因果和轮回过患的话，要断除后世的执着。以此生起真正的厌离心，也叫做是厌世心。这个厌世心如果没有修成的话，那其他的，包括大圆满正行的一切法，很难以修成的。所以这个是非常重要的。</w:t>
      </w:r>
    </w:p>
    <w:p w14:paraId="3CECE17B" w14:textId="5F60B0FC"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但是到底我们修的什么样，也不是特别清楚。作为波斯匿王的话，当然遇到佛陀，在佛陀面前，他将自己的一生的整个变化讲的也是很清楚的。</w:t>
      </w:r>
    </w:p>
    <w:p w14:paraId="6692FE7A" w14:textId="3B259901"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其实看起来都是在讲波斯匿王的故事，但实际上我想我们每一个人，每一个人的话也是可以讲述自己的故事，以此引起无常观，然后对轮回产生厌离心，之后要需求解脱，这是很有必要的。</w:t>
      </w:r>
    </w:p>
    <w:p w14:paraId="30398382" w14:textId="366FFBC1"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光是你生厌离心的话，这个也没有什么功德，现在很多什么自闭症、抑郁症这些都是厌离心，很想自杀，但是一点功德都没有，这个没有什么意义的。</w:t>
      </w:r>
    </w:p>
    <w:p w14:paraId="2976EF5D" w14:textId="58E02874"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我们有厌离心以后要离开这样的轮回，一定要精进地修行正法，然后前往解脱之道。这个非常重要。</w:t>
      </w:r>
    </w:p>
    <w:p w14:paraId="52C99428" w14:textId="1176FA4D"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接下来国王讲了以后，</w:t>
      </w:r>
    </w:p>
    <w:p w14:paraId="1A45A66A" w14:textId="37871AC6" w:rsidR="0084057E" w:rsidRPr="00F20CE5" w:rsidRDefault="005B61C9" w:rsidP="000D5C78">
      <w:pPr>
        <w:widowControl w:val="0"/>
        <w:ind w:firstLine="601"/>
        <w:rPr>
          <w:b/>
          <w:bCs/>
        </w:rPr>
      </w:pPr>
      <w:r w:rsidRPr="00F20CE5">
        <w:rPr>
          <w:rFonts w:hint="eastAsia"/>
          <w:b/>
          <w:bCs/>
        </w:rPr>
        <w:t>佛告大王：</w:t>
      </w:r>
      <w:r w:rsidR="000C5882" w:rsidRPr="00F20CE5">
        <w:rPr>
          <w:rFonts w:hint="eastAsia"/>
          <w:b/>
          <w:bCs/>
        </w:rPr>
        <w:t>“</w:t>
      </w:r>
      <w:r w:rsidRPr="00F20CE5">
        <w:rPr>
          <w:rFonts w:hint="eastAsia"/>
          <w:b/>
          <w:bCs/>
        </w:rPr>
        <w:t>汝见变化，迁改不停，悟知汝灭；</w:t>
      </w:r>
    </w:p>
    <w:p w14:paraId="7D0DE8DA" w14:textId="7B538836"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佛陀说：</w:t>
      </w:r>
      <w:r w:rsidR="000C5882" w:rsidRPr="00F20CE5">
        <w:rPr>
          <w:rFonts w:ascii="华文楷体" w:hAnsi="华文楷体" w:hint="eastAsia"/>
        </w:rPr>
        <w:t>“</w:t>
      </w:r>
      <w:r w:rsidRPr="00F20CE5">
        <w:rPr>
          <w:rFonts w:ascii="华文楷体" w:hAnsi="华文楷体" w:hint="eastAsia"/>
        </w:rPr>
        <w:t>你见到了从</w:t>
      </w:r>
      <w:r w:rsidR="003721C1" w:rsidRPr="003721C1">
        <w:t>1</w:t>
      </w:r>
      <w:r w:rsidRPr="00F20CE5">
        <w:rPr>
          <w:rFonts w:ascii="华文楷体" w:hAnsi="华文楷体" w:hint="eastAsia"/>
        </w:rPr>
        <w:t>岁到</w:t>
      </w:r>
      <w:r w:rsidR="003721C1" w:rsidRPr="003721C1">
        <w:t>60</w:t>
      </w:r>
      <w:r w:rsidRPr="00F20CE5">
        <w:rPr>
          <w:rFonts w:ascii="华文楷体" w:hAnsi="华文楷体" w:hint="eastAsia"/>
        </w:rPr>
        <w:t>岁之间的变化。而且这些变化刹那不停的，一直不断的、这样的迁流。一直这样的话，那你应该知道你自己终有一天会死的，是吧。</w:t>
      </w:r>
      <w:r w:rsidR="005C371A" w:rsidRPr="00F20CE5">
        <w:rPr>
          <w:rFonts w:ascii="华文楷体" w:hAnsi="华文楷体" w:hint="eastAsia"/>
        </w:rPr>
        <w:t>”</w:t>
      </w:r>
    </w:p>
    <w:p w14:paraId="19AAE3D1" w14:textId="41D72A08" w:rsidR="0084057E" w:rsidRPr="00F20CE5" w:rsidRDefault="005B61C9" w:rsidP="000D5C78">
      <w:pPr>
        <w:widowControl w:val="0"/>
        <w:ind w:firstLine="601"/>
        <w:rPr>
          <w:b/>
          <w:bCs/>
        </w:rPr>
      </w:pPr>
      <w:r w:rsidRPr="00F20CE5">
        <w:rPr>
          <w:rFonts w:hint="eastAsia"/>
          <w:b/>
          <w:bCs/>
        </w:rPr>
        <w:t>亦于灭时，汝知身中有不灭耶？</w:t>
      </w:r>
      <w:r w:rsidR="005C371A" w:rsidRPr="00F20CE5">
        <w:rPr>
          <w:rFonts w:hint="eastAsia"/>
          <w:b/>
          <w:bCs/>
        </w:rPr>
        <w:t>”</w:t>
      </w:r>
    </w:p>
    <w:p w14:paraId="4BF27CB3" w14:textId="1CAB0D6D"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其实这里面四个字，四个字的话，好多都可以的，但这里标点符号，有些连在一起，有些没有连在一起。基本上从汉文的语法来看，四个字也是应该可以。</w:t>
      </w:r>
    </w:p>
    <w:p w14:paraId="30A6CC93" w14:textId="701E90EF"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然后佛陀说：</w:t>
      </w:r>
      <w:r w:rsidR="000C5882" w:rsidRPr="00F20CE5">
        <w:rPr>
          <w:rFonts w:ascii="华文楷体" w:hAnsi="华文楷体" w:hint="eastAsia"/>
        </w:rPr>
        <w:t>“</w:t>
      </w:r>
      <w:r w:rsidRPr="00F20CE5">
        <w:rPr>
          <w:rFonts w:ascii="华文楷体" w:hAnsi="华文楷体" w:hint="eastAsia"/>
        </w:rPr>
        <w:t>你知道最终会灭的，那你灭的时候你有没有知道你的身体中或者你的相续当中有一个不生不灭的法？</w:t>
      </w:r>
      <w:r w:rsidR="005C371A" w:rsidRPr="00F20CE5">
        <w:rPr>
          <w:rFonts w:ascii="华文楷体" w:hAnsi="华文楷体" w:hint="eastAsia"/>
        </w:rPr>
        <w:t>”</w:t>
      </w:r>
    </w:p>
    <w:p w14:paraId="0A02EC50" w14:textId="2087100C"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国王可能代表我们世间人一样的，世间人也是说：</w:t>
      </w:r>
      <w:r w:rsidR="000C5882" w:rsidRPr="00F20CE5">
        <w:rPr>
          <w:rFonts w:ascii="华文楷体" w:hAnsi="华文楷体" w:hint="eastAsia"/>
        </w:rPr>
        <w:t>“</w:t>
      </w:r>
      <w:r w:rsidRPr="00F20CE5">
        <w:rPr>
          <w:rFonts w:ascii="华文楷体" w:hAnsi="华文楷体" w:hint="eastAsia"/>
        </w:rPr>
        <w:t>我会老的，我会死的，我现在一切都是无常的。</w:t>
      </w:r>
      <w:r w:rsidR="005C371A" w:rsidRPr="00F20CE5">
        <w:rPr>
          <w:rFonts w:ascii="华文楷体" w:hAnsi="华文楷体" w:hint="eastAsia"/>
        </w:rPr>
        <w:t>”</w:t>
      </w:r>
      <w:r w:rsidRPr="00F20CE5">
        <w:rPr>
          <w:rFonts w:ascii="华文楷体" w:hAnsi="华文楷体" w:hint="eastAsia"/>
        </w:rPr>
        <w:t>尤其是我们藏地的有些居士，他们对轮回的痛苦，对无常，这些是比较感兴趣的，也比较懂。</w:t>
      </w:r>
      <w:r w:rsidR="000C5882" w:rsidRPr="00F20CE5">
        <w:rPr>
          <w:rFonts w:ascii="华文楷体" w:hAnsi="华文楷体" w:hint="eastAsia"/>
        </w:rPr>
        <w:t>“</w:t>
      </w:r>
      <w:r w:rsidRPr="00F20CE5">
        <w:rPr>
          <w:rFonts w:ascii="华文楷体" w:hAnsi="华文楷体" w:hint="eastAsia"/>
        </w:rPr>
        <w:t>一切都无常的，我什么时候死都不知道。我现在都已经</w:t>
      </w:r>
      <w:r w:rsidR="003721C1" w:rsidRPr="003721C1">
        <w:t>60</w:t>
      </w:r>
      <w:r w:rsidRPr="00F20CE5">
        <w:rPr>
          <w:rFonts w:ascii="华文楷体" w:hAnsi="华文楷体" w:hint="eastAsia"/>
        </w:rPr>
        <w:t>岁了，你看看。</w:t>
      </w:r>
      <w:r w:rsidR="005C371A" w:rsidRPr="00F20CE5">
        <w:rPr>
          <w:rFonts w:ascii="华文楷体" w:hAnsi="华文楷体" w:hint="eastAsia"/>
        </w:rPr>
        <w:t>”</w:t>
      </w:r>
      <w:r w:rsidRPr="00F20CE5">
        <w:rPr>
          <w:rFonts w:ascii="华文楷体" w:hAnsi="华文楷体" w:hint="eastAsia"/>
        </w:rPr>
        <w:t>尤其是我们藏地的一些不管是男的女的很骄傲的，说：</w:t>
      </w:r>
      <w:r w:rsidR="000C5882" w:rsidRPr="00F20CE5">
        <w:rPr>
          <w:rFonts w:ascii="华文楷体" w:hAnsi="华文楷体" w:hint="eastAsia"/>
        </w:rPr>
        <w:t>“</w:t>
      </w:r>
      <w:r w:rsidRPr="00F20CE5">
        <w:rPr>
          <w:rFonts w:ascii="华文楷体" w:hAnsi="华文楷体" w:hint="eastAsia"/>
        </w:rPr>
        <w:t>我现在已经老了，我自己就说我是</w:t>
      </w:r>
      <w:r w:rsidR="003721C1" w:rsidRPr="003721C1">
        <w:t>60</w:t>
      </w:r>
      <w:r w:rsidRPr="00F20CE5">
        <w:rPr>
          <w:rFonts w:ascii="华文楷体" w:hAnsi="华文楷体" w:hint="eastAsia"/>
        </w:rPr>
        <w:t>多岁，我是</w:t>
      </w:r>
      <w:r w:rsidR="003721C1" w:rsidRPr="003721C1">
        <w:t>70</w:t>
      </w:r>
      <w:r w:rsidRPr="00F20CE5">
        <w:rPr>
          <w:rFonts w:ascii="华文楷体" w:hAnsi="华文楷体" w:hint="eastAsia"/>
        </w:rPr>
        <w:t>多岁，就这样的。</w:t>
      </w:r>
      <w:r w:rsidR="005C371A" w:rsidRPr="00F20CE5">
        <w:rPr>
          <w:rFonts w:ascii="华文楷体" w:hAnsi="华文楷体" w:hint="eastAsia"/>
        </w:rPr>
        <w:t>”</w:t>
      </w:r>
      <w:r w:rsidRPr="00F20CE5">
        <w:rPr>
          <w:rFonts w:ascii="华文楷体" w:hAnsi="华文楷体" w:hint="eastAsia"/>
        </w:rPr>
        <w:t>但其他有些地方的人，就比较保密自己的寿命。</w:t>
      </w:r>
      <w:r w:rsidR="000C5882" w:rsidRPr="00F20CE5">
        <w:rPr>
          <w:rFonts w:ascii="华文楷体" w:hAnsi="华文楷体" w:hint="eastAsia"/>
        </w:rPr>
        <w:t>“</w:t>
      </w:r>
      <w:r w:rsidRPr="00F20CE5">
        <w:rPr>
          <w:rFonts w:ascii="华文楷体" w:hAnsi="华文楷体" w:hint="eastAsia"/>
        </w:rPr>
        <w:t>你多少岁？</w:t>
      </w:r>
      <w:r w:rsidR="005C371A"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唔，我还是比较</w:t>
      </w:r>
      <w:r w:rsidR="000C5882" w:rsidRPr="00F20CE5">
        <w:rPr>
          <w:rFonts w:ascii="华文楷体" w:hAnsi="华文楷体" w:hint="eastAsia"/>
        </w:rPr>
        <w:t>……</w:t>
      </w:r>
      <w:r w:rsidRPr="00F20CE5">
        <w:rPr>
          <w:rFonts w:ascii="华文楷体" w:hAnsi="华文楷体" w:hint="eastAsia"/>
        </w:rPr>
        <w:t>，行</w:t>
      </w:r>
      <w:r w:rsidR="000C5882" w:rsidRPr="00F20CE5">
        <w:rPr>
          <w:rFonts w:ascii="华文楷体" w:hAnsi="华文楷体" w:hint="eastAsia"/>
        </w:rPr>
        <w:t>……</w:t>
      </w:r>
      <w:r w:rsidRPr="00F20CE5">
        <w:rPr>
          <w:rFonts w:ascii="华文楷体" w:hAnsi="华文楷体" w:hint="eastAsia"/>
        </w:rPr>
        <w:t>。</w:t>
      </w:r>
      <w:r w:rsidR="005C371A" w:rsidRPr="00F20CE5">
        <w:rPr>
          <w:rFonts w:ascii="华文楷体" w:hAnsi="华文楷体" w:hint="eastAsia"/>
        </w:rPr>
        <w:t>”</w:t>
      </w:r>
      <w:r w:rsidRPr="00F20CE5">
        <w:rPr>
          <w:rFonts w:ascii="华文楷体" w:hAnsi="华文楷体" w:hint="eastAsia"/>
        </w:rPr>
        <w:t>一般是也不能问年龄，尤</w:t>
      </w:r>
      <w:r w:rsidRPr="00F20CE5">
        <w:rPr>
          <w:rFonts w:ascii="华文楷体" w:hAnsi="华文楷体" w:hint="eastAsia"/>
        </w:rPr>
        <w:lastRenderedPageBreak/>
        <w:t>其是国外的话那也不能问，即使问的话，他就用其他的一种巧妙的方法来回答：</w:t>
      </w:r>
      <w:r w:rsidR="000C5882" w:rsidRPr="00F20CE5">
        <w:rPr>
          <w:rFonts w:ascii="华文楷体" w:hAnsi="华文楷体" w:hint="eastAsia"/>
        </w:rPr>
        <w:t>“</w:t>
      </w:r>
      <w:r w:rsidRPr="00F20CE5">
        <w:rPr>
          <w:rFonts w:ascii="华文楷体" w:hAnsi="华文楷体" w:hint="eastAsia"/>
        </w:rPr>
        <w:t>哦，你说是山哪里啊，水什么？你说现实生活什么啊？</w:t>
      </w:r>
      <w:r w:rsidR="005C371A" w:rsidRPr="00F20CE5">
        <w:rPr>
          <w:rFonts w:ascii="华文楷体" w:hAnsi="华文楷体" w:hint="eastAsia"/>
        </w:rPr>
        <w:t>”</w:t>
      </w:r>
      <w:r w:rsidRPr="00F20CE5">
        <w:rPr>
          <w:rFonts w:ascii="华文楷体" w:hAnsi="华文楷体" w:hint="eastAsia"/>
        </w:rPr>
        <w:t>然后马上要改话题，这样的。</w:t>
      </w:r>
    </w:p>
    <w:p w14:paraId="2D30626D" w14:textId="21866F19"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可能世间人的话，也知道这个无常的概念。但是佛陀就深入地问，那你这样衰老的时候一定会死的，那个时候有没有一个不灭的东西。</w:t>
      </w:r>
    </w:p>
    <w:p w14:paraId="343CAD44" w14:textId="2CC214F4" w:rsidR="0084057E" w:rsidRPr="00F20CE5" w:rsidRDefault="005B61C9" w:rsidP="000D5C78">
      <w:pPr>
        <w:widowControl w:val="0"/>
        <w:ind w:firstLine="601"/>
        <w:rPr>
          <w:b/>
          <w:bCs/>
        </w:rPr>
      </w:pPr>
      <w:r w:rsidRPr="00F20CE5">
        <w:rPr>
          <w:rFonts w:hint="eastAsia"/>
          <w:b/>
          <w:bCs/>
        </w:rPr>
        <w:t>波斯匿王合掌白佛：</w:t>
      </w:r>
      <w:r w:rsidR="000C5882" w:rsidRPr="00F20CE5">
        <w:rPr>
          <w:rFonts w:hint="eastAsia"/>
          <w:b/>
          <w:bCs/>
        </w:rPr>
        <w:t>“</w:t>
      </w:r>
      <w:r w:rsidRPr="00F20CE5">
        <w:rPr>
          <w:rFonts w:hint="eastAsia"/>
          <w:b/>
          <w:bCs/>
        </w:rPr>
        <w:t>我实不知。</w:t>
      </w:r>
      <w:r w:rsidR="005C371A" w:rsidRPr="00F20CE5">
        <w:rPr>
          <w:rFonts w:hint="eastAsia"/>
          <w:b/>
          <w:bCs/>
        </w:rPr>
        <w:t>”</w:t>
      </w:r>
    </w:p>
    <w:p w14:paraId="16CFCFFD" w14:textId="06234EEB"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我确实不知道，我知道是无常的，还有什么不灭的东西，我确实我作为一个在家人，又是特别忙碌的一个大国王</w:t>
      </w:r>
      <w:r w:rsidRPr="00F20CE5">
        <w:rPr>
          <w:rFonts w:ascii="华文楷体" w:hAnsi="华文楷体" w:hint="eastAsia"/>
        </w:rPr>
        <w:t>……</w:t>
      </w:r>
      <w:r w:rsidR="005B61C9" w:rsidRPr="00F20CE5">
        <w:rPr>
          <w:rFonts w:ascii="华文楷体" w:hAnsi="华文楷体" w:hint="eastAsia"/>
        </w:rPr>
        <w:t>。</w:t>
      </w:r>
      <w:r w:rsidR="005C371A" w:rsidRPr="00F20CE5">
        <w:rPr>
          <w:rFonts w:ascii="华文楷体" w:hAnsi="华文楷体" w:hint="eastAsia"/>
        </w:rPr>
        <w:t>”</w:t>
      </w:r>
    </w:p>
    <w:p w14:paraId="3D6ADEEC" w14:textId="541036DB"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国王事情很多的，有时候需要打仗。就像现在你看普京和泽连斯基，天天都是，怎么样，知道哇？泽连斯基，那天网上有一个，好像好几个月前，一两个月前：</w:t>
      </w:r>
      <w:r w:rsidR="000C5882" w:rsidRPr="00F20CE5">
        <w:rPr>
          <w:rFonts w:ascii="华文楷体" w:hAnsi="华文楷体" w:hint="eastAsia"/>
        </w:rPr>
        <w:t>“</w:t>
      </w:r>
      <w:r w:rsidRPr="00F20CE5">
        <w:rPr>
          <w:rFonts w:ascii="华文楷体" w:hAnsi="华文楷体" w:hint="eastAsia"/>
        </w:rPr>
        <w:t>泽连斯基啊，你不要跟普京打仗，不然的话你也是一个司机，我也是中国的一个司机。如果你们两个这样打的话，油费太高了，我们加不起油了，我们都是司机，你最好不要惹普京嘛。</w:t>
      </w:r>
      <w:r w:rsidR="005C371A" w:rsidRPr="00F20CE5">
        <w:rPr>
          <w:rFonts w:ascii="华文楷体" w:hAnsi="华文楷体" w:hint="eastAsia"/>
        </w:rPr>
        <w:t>”</w:t>
      </w:r>
      <w:r w:rsidRPr="00F20CE5">
        <w:rPr>
          <w:rFonts w:ascii="华文楷体" w:hAnsi="华文楷体" w:hint="eastAsia"/>
        </w:rPr>
        <w:t>现在什么段子都有。</w:t>
      </w:r>
    </w:p>
    <w:p w14:paraId="47F6DE8C" w14:textId="639F9447"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所以说国王的话，就像当时波斯匿王，</w:t>
      </w:r>
      <w:r w:rsidR="003721C1" w:rsidRPr="003721C1">
        <w:t>60</w:t>
      </w:r>
      <w:r w:rsidRPr="00F20CE5">
        <w:rPr>
          <w:rFonts w:ascii="华文楷体" w:hAnsi="华文楷体" w:hint="eastAsia"/>
        </w:rPr>
        <w:t>岁，不知道打过仗没有。他可能也没有学过什么《宝性论》、</w:t>
      </w:r>
      <w:r w:rsidRPr="00F20CE5">
        <w:rPr>
          <w:rFonts w:ascii="华文楷体" w:hAnsi="华文楷体" w:hint="eastAsia"/>
        </w:rPr>
        <w:lastRenderedPageBreak/>
        <w:t>《中观》这些。</w:t>
      </w:r>
    </w:p>
    <w:p w14:paraId="64C48064" w14:textId="49D5F0F8"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他说我确实不知道。</w:t>
      </w:r>
    </w:p>
    <w:p w14:paraId="617E6CDE" w14:textId="031A0C07" w:rsidR="0084057E" w:rsidRPr="00F20CE5" w:rsidRDefault="005B61C9" w:rsidP="000D5C78">
      <w:pPr>
        <w:widowControl w:val="0"/>
        <w:ind w:firstLine="601"/>
        <w:rPr>
          <w:b/>
          <w:bCs/>
        </w:rPr>
      </w:pPr>
      <w:r w:rsidRPr="00F20CE5">
        <w:rPr>
          <w:rFonts w:hint="eastAsia"/>
          <w:b/>
          <w:bCs/>
        </w:rPr>
        <w:t>佛言：</w:t>
      </w:r>
      <w:r w:rsidR="000C5882" w:rsidRPr="00F20CE5">
        <w:rPr>
          <w:rFonts w:hint="eastAsia"/>
          <w:b/>
          <w:bCs/>
        </w:rPr>
        <w:t>“</w:t>
      </w:r>
      <w:r w:rsidRPr="00F20CE5">
        <w:rPr>
          <w:rFonts w:hint="eastAsia"/>
          <w:b/>
          <w:bCs/>
        </w:rPr>
        <w:t>我今示汝不生灭性。</w:t>
      </w:r>
    </w:p>
    <w:p w14:paraId="4A237A1B" w14:textId="32393844"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那你不知道的话，我今天告诉你，有一个不生不灭的东西，不生灭的心。</w:t>
      </w:r>
      <w:r w:rsidR="005C371A" w:rsidRPr="00F20CE5">
        <w:rPr>
          <w:rFonts w:ascii="华文楷体" w:hAnsi="华文楷体" w:hint="eastAsia"/>
        </w:rPr>
        <w:t>”</w:t>
      </w:r>
    </w:p>
    <w:p w14:paraId="4E104882" w14:textId="3E03A21C"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现在佛陀准备给他讲大圆满或者是《宝性论》的智慧。他现在讲的时候也比较，怎么讲？不是我们直接说：</w:t>
      </w:r>
      <w:r w:rsidR="000C5882" w:rsidRPr="00F20CE5">
        <w:rPr>
          <w:rFonts w:ascii="华文楷体" w:hAnsi="华文楷体" w:hint="eastAsia"/>
        </w:rPr>
        <w:t>“</w:t>
      </w:r>
      <w:r w:rsidRPr="00F20CE5">
        <w:rPr>
          <w:rFonts w:ascii="华文楷体" w:hAnsi="华文楷体" w:hint="eastAsia"/>
        </w:rPr>
        <w:t>你这样坐下，我给你直指。</w:t>
      </w:r>
      <w:r w:rsidR="005C371A" w:rsidRPr="00F20CE5">
        <w:rPr>
          <w:rFonts w:ascii="华文楷体" w:hAnsi="华文楷体" w:hint="eastAsia"/>
        </w:rPr>
        <w:t>”</w:t>
      </w:r>
      <w:r w:rsidRPr="00F20CE5">
        <w:rPr>
          <w:rFonts w:ascii="华文楷体" w:hAnsi="华文楷体" w:hint="eastAsia"/>
        </w:rPr>
        <w:t>没有这样的。我们有些人说：</w:t>
      </w:r>
      <w:r w:rsidR="000C5882" w:rsidRPr="00F20CE5">
        <w:rPr>
          <w:rFonts w:ascii="华文楷体" w:hAnsi="华文楷体" w:hint="eastAsia"/>
        </w:rPr>
        <w:t>“</w:t>
      </w:r>
      <w:r w:rsidRPr="00F20CE5">
        <w:rPr>
          <w:rFonts w:ascii="华文楷体" w:hAnsi="华文楷体" w:hint="eastAsia"/>
        </w:rPr>
        <w:t>你给我坐座上，金刚跏趺坐，眼睛直视虚空，好</w:t>
      </w:r>
      <w:r w:rsidR="00E7107F" w:rsidRPr="00F20CE5">
        <w:rPr>
          <w:rFonts w:ascii="华文楷体" w:hAnsi="华文楷体" w:hint="eastAsia"/>
        </w:rPr>
        <w:t>！</w:t>
      </w:r>
      <w:r w:rsidR="005C371A" w:rsidRPr="00F20CE5">
        <w:rPr>
          <w:rFonts w:ascii="华文楷体" w:hAnsi="华文楷体" w:hint="eastAsia"/>
        </w:rPr>
        <w:t>”</w:t>
      </w:r>
      <w:r w:rsidRPr="00F20CE5">
        <w:rPr>
          <w:rFonts w:ascii="华文楷体" w:hAnsi="华文楷体" w:hint="eastAsia"/>
        </w:rPr>
        <w:t>听说有些尼众给他们讲那个什么的时候，然后下面都是对她这个声音有点接受不了，也有听说这样的，但佛陀肯定不是这样的。</w:t>
      </w:r>
    </w:p>
    <w:p w14:paraId="61BA6FE0" w14:textId="51F0095D" w:rsidR="0084057E" w:rsidRPr="00F20CE5" w:rsidRDefault="005B61C9" w:rsidP="000D5C78">
      <w:pPr>
        <w:widowControl w:val="0"/>
        <w:ind w:firstLine="601"/>
      </w:pPr>
      <w:r w:rsidRPr="00F20CE5">
        <w:rPr>
          <w:rFonts w:hint="eastAsia"/>
          <w:b/>
          <w:bCs/>
        </w:rPr>
        <w:t>大王，汝年几时见恒河水？</w:t>
      </w:r>
      <w:r w:rsidR="005C371A" w:rsidRPr="00F20CE5">
        <w:rPr>
          <w:rFonts w:hint="eastAsia"/>
          <w:b/>
          <w:bCs/>
        </w:rPr>
        <w:t>”</w:t>
      </w:r>
    </w:p>
    <w:p w14:paraId="4862DD9C" w14:textId="0363A94B"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大王，你几岁的时候见恒河水？</w:t>
      </w:r>
      <w:r w:rsidR="005C371A" w:rsidRPr="00F20CE5">
        <w:rPr>
          <w:rFonts w:ascii="华文楷体" w:hAnsi="华文楷体" w:hint="eastAsia"/>
        </w:rPr>
        <w:t>”</w:t>
      </w:r>
    </w:p>
    <w:p w14:paraId="13DC7F78" w14:textId="1CD992A4"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可能国王都有点懵了，刚才给他说不生不灭，现在开始问你几岁的时候见到恒河。</w:t>
      </w:r>
    </w:p>
    <w:p w14:paraId="0D12D140" w14:textId="4B36CF62" w:rsidR="0084057E" w:rsidRPr="00F20CE5" w:rsidRDefault="005B61C9" w:rsidP="000D5C78">
      <w:pPr>
        <w:widowControl w:val="0"/>
        <w:ind w:firstLine="601"/>
        <w:rPr>
          <w:b/>
          <w:bCs/>
        </w:rPr>
      </w:pPr>
      <w:r w:rsidRPr="00F20CE5">
        <w:rPr>
          <w:rFonts w:hint="eastAsia"/>
          <w:b/>
          <w:bCs/>
        </w:rPr>
        <w:t>王言：</w:t>
      </w:r>
      <w:r w:rsidR="000C5882" w:rsidRPr="00F20CE5">
        <w:rPr>
          <w:rFonts w:hint="eastAsia"/>
          <w:b/>
          <w:bCs/>
        </w:rPr>
        <w:t>“</w:t>
      </w:r>
      <w:r w:rsidRPr="00F20CE5">
        <w:rPr>
          <w:rFonts w:hint="eastAsia"/>
          <w:b/>
          <w:bCs/>
        </w:rPr>
        <w:t>我生三岁，慈母携我谒耆婆天，经过此流，尔时即知是恒河水。</w:t>
      </w:r>
      <w:r w:rsidR="005C371A" w:rsidRPr="00F20CE5">
        <w:rPr>
          <w:rFonts w:hint="eastAsia"/>
          <w:b/>
          <w:bCs/>
        </w:rPr>
        <w:t>”</w:t>
      </w:r>
    </w:p>
    <w:p w14:paraId="25F22FA3" w14:textId="3EC95695"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我在三岁的时候，当时很小，三岁的时候，他的慈母带着他，去耆婆天殿堂。</w:t>
      </w:r>
      <w:r w:rsidR="005C371A" w:rsidRPr="00F20CE5">
        <w:rPr>
          <w:rFonts w:ascii="华文楷体" w:hAnsi="华文楷体" w:hint="eastAsia"/>
        </w:rPr>
        <w:t>”</w:t>
      </w:r>
    </w:p>
    <w:p w14:paraId="571A3A35" w14:textId="40651466"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耆婆天，有些说是长寿天，有些注释里面说是长</w:t>
      </w:r>
      <w:r w:rsidRPr="00F20CE5">
        <w:rPr>
          <w:rFonts w:ascii="华文楷体" w:hAnsi="华文楷体" w:hint="eastAsia"/>
        </w:rPr>
        <w:lastRenderedPageBreak/>
        <w:t>寿天</w:t>
      </w:r>
      <w:r w:rsidR="0084057E" w:rsidRPr="00F20CE5">
        <w:rPr>
          <w:rFonts w:ascii="华文楷体" w:hAnsi="华文楷体"/>
          <w:vertAlign w:val="superscript"/>
        </w:rPr>
        <w:footnoteReference w:id="27"/>
      </w:r>
      <w:r w:rsidRPr="00F20CE5">
        <w:rPr>
          <w:rFonts w:ascii="华文楷体" w:hAnsi="华文楷体" w:hint="eastAsia"/>
        </w:rPr>
        <w:t>。我们藏文当中翻译成遍入天</w:t>
      </w:r>
      <w:r w:rsidR="0084057E" w:rsidRPr="00F20CE5">
        <w:rPr>
          <w:rFonts w:ascii="华文楷体" w:hAnsi="华文楷体"/>
          <w:vertAlign w:val="superscript"/>
        </w:rPr>
        <w:footnoteReference w:id="28"/>
      </w:r>
      <w:r w:rsidRPr="00F20CE5">
        <w:rPr>
          <w:rFonts w:ascii="华文楷体" w:hAnsi="华文楷体" w:hint="eastAsia"/>
        </w:rPr>
        <w:t>，遍入天的殿堂。藏文里面还有个殿堂。当时母亲带着去遍入天的殿堂，他经过那里的时候看见过恒河水。</w:t>
      </w:r>
    </w:p>
    <w:p w14:paraId="2437F3B9" w14:textId="6AC05EDB"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你看三岁的时候，其实我们，当然我们出家人的在这方面也没有，但实际上我经常这样想，作为在家人的话，一般父母有孩子的时候，小的时候经常去见上师，经常去佛堂，经常去放生。如果这样的话，尤其是三四岁的孩子，其实一生当中影响很大的，这个也算是他长大以后的一个价值观。所以原来我们那个居士林的堪布，他每次给居士林或者是诵八关斋戒的时候，孩子特别多的话有点烦，我后来跟他说，能不能你要发心，这些孩子什么都听不懂，但是父母如果带着孩子来，哪怕是在旁边怎么样玩的话，凡是他有这个印象：</w:t>
      </w:r>
      <w:r w:rsidR="000C5882" w:rsidRPr="00F20CE5">
        <w:rPr>
          <w:rFonts w:ascii="华文楷体" w:hAnsi="华文楷体" w:hint="eastAsia"/>
        </w:rPr>
        <w:t>“</w:t>
      </w:r>
      <w:r w:rsidRPr="00F20CE5">
        <w:rPr>
          <w:rFonts w:ascii="华文楷体" w:hAnsi="华文楷体" w:hint="eastAsia"/>
        </w:rPr>
        <w:t>母亲带到见过什么上师，我父亲带过见过上师。</w:t>
      </w:r>
      <w:r w:rsidR="005C371A" w:rsidRPr="00F20CE5">
        <w:rPr>
          <w:rFonts w:ascii="华文楷体" w:hAnsi="华文楷体" w:hint="eastAsia"/>
        </w:rPr>
        <w:t>”</w:t>
      </w:r>
    </w:p>
    <w:p w14:paraId="118DCC56" w14:textId="2FC6C400"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这个对我们自身来讲的话，影响是非常非常大的，我们很多出家人虽然没有，但是你们自己的什么亲戚这些的话，如果他们有一些机缘去寺院，拜佛，见上师，超度，不是超度，是什么（上师笑），朝圣啊，朝这个圣地啊。我想说的是这个。</w:t>
      </w:r>
    </w:p>
    <w:p w14:paraId="07E4C7B4" w14:textId="0E164234"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这个时候带着自己的孩子的话，对他们影响还是很大的。确实很多高僧大德的自传当中，他们在记忆当中自己小的时候，父母带着他，带着他见上师，见某个大德，去寺院，这个影响很大的。</w:t>
      </w:r>
    </w:p>
    <w:p w14:paraId="6ECDEA4D" w14:textId="38913E87"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你看波斯匿王他也是三岁的时候，当时应该，波斯匿王刚开始时他是外道的，他是学遍入天教的。见过恒河，三岁的时候见过，在佛陀面前他是这样说的。</w:t>
      </w:r>
    </w:p>
    <w:p w14:paraId="6CA288BA" w14:textId="6D5A01EA" w:rsidR="0084057E" w:rsidRPr="00F20CE5" w:rsidRDefault="005B61C9" w:rsidP="000D5C78">
      <w:pPr>
        <w:widowControl w:val="0"/>
        <w:ind w:firstLine="601"/>
        <w:rPr>
          <w:b/>
          <w:bCs/>
        </w:rPr>
      </w:pPr>
      <w:r w:rsidRPr="00F20CE5">
        <w:rPr>
          <w:rFonts w:hint="eastAsia"/>
          <w:b/>
          <w:bCs/>
        </w:rPr>
        <w:t>佛言：</w:t>
      </w:r>
      <w:r w:rsidR="000C5882" w:rsidRPr="00F20CE5">
        <w:rPr>
          <w:rFonts w:hint="eastAsia"/>
          <w:b/>
          <w:bCs/>
        </w:rPr>
        <w:t>“</w:t>
      </w:r>
      <w:r w:rsidRPr="00F20CE5">
        <w:rPr>
          <w:rFonts w:hint="eastAsia"/>
          <w:b/>
          <w:bCs/>
        </w:rPr>
        <w:t>大王，如汝所说，二十之时衰于十岁，乃至六十，日月岁时念念迁变。</w:t>
      </w:r>
    </w:p>
    <w:p w14:paraId="3264320B" w14:textId="0766134C"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然后佛陀告诉大王：</w:t>
      </w:r>
      <w:r w:rsidR="000C5882" w:rsidRPr="00F20CE5">
        <w:rPr>
          <w:rFonts w:ascii="华文楷体" w:hAnsi="华文楷体" w:hint="eastAsia"/>
        </w:rPr>
        <w:t>“</w:t>
      </w:r>
      <w:r w:rsidRPr="00F20CE5">
        <w:rPr>
          <w:rFonts w:ascii="华文楷体" w:hAnsi="华文楷体" w:hint="eastAsia"/>
        </w:rPr>
        <w:t>你不是说你二十岁的时候，跟十岁相比较起来的话，二十岁的时候老了很多，然后一直到</w:t>
      </w:r>
      <w:r w:rsidR="003721C1" w:rsidRPr="003721C1">
        <w:t>60</w:t>
      </w:r>
      <w:r w:rsidRPr="00F20CE5">
        <w:rPr>
          <w:rFonts w:ascii="华文楷体" w:hAnsi="华文楷体" w:hint="eastAsia"/>
        </w:rPr>
        <w:t>岁，这个时间跟前面的</w:t>
      </w:r>
      <w:r w:rsidR="003721C1" w:rsidRPr="003721C1">
        <w:t>50</w:t>
      </w:r>
      <w:r w:rsidRPr="00F20CE5">
        <w:rPr>
          <w:rFonts w:ascii="华文楷体" w:hAnsi="华文楷体" w:hint="eastAsia"/>
        </w:rPr>
        <w:t>岁要比较起来，</w:t>
      </w:r>
      <w:r w:rsidR="003721C1" w:rsidRPr="003721C1">
        <w:t>60</w:t>
      </w:r>
      <w:r w:rsidRPr="00F20CE5">
        <w:rPr>
          <w:rFonts w:ascii="华文楷体" w:hAnsi="华文楷体" w:hint="eastAsia"/>
        </w:rPr>
        <w:t>岁是老了很多。日日夜夜、年年月月，时间不断的这样变化。</w:t>
      </w:r>
      <w:r w:rsidR="005C371A" w:rsidRPr="00F20CE5">
        <w:rPr>
          <w:rFonts w:ascii="华文楷体" w:hAnsi="华文楷体" w:hint="eastAsia"/>
        </w:rPr>
        <w:t>”</w:t>
      </w:r>
    </w:p>
    <w:p w14:paraId="48E0AE2E" w14:textId="3FE1E8C0" w:rsidR="0084057E" w:rsidRPr="00F20CE5" w:rsidRDefault="005B61C9" w:rsidP="000D5C78">
      <w:pPr>
        <w:widowControl w:val="0"/>
        <w:ind w:firstLine="601"/>
        <w:rPr>
          <w:b/>
          <w:bCs/>
        </w:rPr>
      </w:pPr>
      <w:r w:rsidRPr="00F20CE5">
        <w:rPr>
          <w:rFonts w:hint="eastAsia"/>
          <w:b/>
          <w:bCs/>
        </w:rPr>
        <w:t>则汝三岁见此河时，至年十三，其水云何？</w:t>
      </w:r>
      <w:r w:rsidR="005C371A" w:rsidRPr="00F20CE5">
        <w:rPr>
          <w:rFonts w:hint="eastAsia"/>
          <w:b/>
          <w:bCs/>
        </w:rPr>
        <w:t>”</w:t>
      </w:r>
    </w:p>
    <w:p w14:paraId="6E8700E9" w14:textId="72D7E244"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你不是说，岁月一直都在变化。那变化的过程</w:t>
      </w:r>
      <w:r w:rsidR="005B61C9" w:rsidRPr="00F20CE5">
        <w:rPr>
          <w:rFonts w:ascii="华文楷体" w:hAnsi="华文楷体" w:hint="eastAsia"/>
        </w:rPr>
        <w:lastRenderedPageBreak/>
        <w:t>当中，我问问你，你三岁的时候见到这个恒河，一直到后来，再过</w:t>
      </w:r>
      <w:r w:rsidR="003721C1" w:rsidRPr="003721C1">
        <w:t>10</w:t>
      </w:r>
      <w:r w:rsidR="005B61C9" w:rsidRPr="00F20CE5">
        <w:rPr>
          <w:rFonts w:ascii="华文楷体" w:hAnsi="华文楷体" w:hint="eastAsia"/>
        </w:rPr>
        <w:t>年，</w:t>
      </w:r>
      <w:r w:rsidR="003721C1" w:rsidRPr="003721C1">
        <w:t>13</w:t>
      </w:r>
      <w:r w:rsidR="005B61C9" w:rsidRPr="00F20CE5">
        <w:rPr>
          <w:rFonts w:ascii="华文楷体" w:hAnsi="华文楷体" w:hint="eastAsia"/>
        </w:rPr>
        <w:t>岁的时候。</w:t>
      </w:r>
      <w:r w:rsidR="005C371A" w:rsidRPr="00F20CE5">
        <w:rPr>
          <w:rFonts w:ascii="华文楷体" w:hAnsi="华文楷体" w:hint="eastAsia"/>
        </w:rPr>
        <w:t>”</w:t>
      </w:r>
    </w:p>
    <w:p w14:paraId="4C3AE18E" w14:textId="5C8AAD3E"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不知道他</w:t>
      </w:r>
      <w:r w:rsidR="003721C1" w:rsidRPr="003721C1">
        <w:t>13</w:t>
      </w:r>
      <w:r w:rsidRPr="00F20CE5">
        <w:rPr>
          <w:rFonts w:ascii="华文楷体" w:hAnsi="华文楷体" w:hint="eastAsia"/>
        </w:rPr>
        <w:t>岁见过没有，应该佛陀说是，因为中间</w:t>
      </w:r>
      <w:r w:rsidR="003721C1" w:rsidRPr="003721C1">
        <w:t>10</w:t>
      </w:r>
      <w:r w:rsidRPr="00F20CE5">
        <w:rPr>
          <w:rFonts w:ascii="华文楷体" w:hAnsi="华文楷体" w:hint="eastAsia"/>
        </w:rPr>
        <w:t>年的差距。</w:t>
      </w:r>
      <w:r w:rsidR="000C5882" w:rsidRPr="00F20CE5">
        <w:rPr>
          <w:rFonts w:ascii="华文楷体" w:hAnsi="华文楷体" w:hint="eastAsia"/>
        </w:rPr>
        <w:t>“</w:t>
      </w:r>
      <w:r w:rsidRPr="00F20CE5">
        <w:rPr>
          <w:rFonts w:ascii="华文楷体" w:hAnsi="华文楷体" w:hint="eastAsia"/>
        </w:rPr>
        <w:t>你在</w:t>
      </w:r>
      <w:r w:rsidR="003721C1" w:rsidRPr="003721C1">
        <w:t>13</w:t>
      </w:r>
      <w:r w:rsidRPr="00F20CE5">
        <w:rPr>
          <w:rFonts w:ascii="华文楷体" w:hAnsi="华文楷体" w:hint="eastAsia"/>
        </w:rPr>
        <w:t>岁的时候见过这个恒河的话，那这个水有没有什么差别？</w:t>
      </w:r>
      <w:r w:rsidR="005C371A" w:rsidRPr="00F20CE5">
        <w:rPr>
          <w:rFonts w:ascii="华文楷体" w:hAnsi="华文楷体" w:hint="eastAsia"/>
        </w:rPr>
        <w:t>”</w:t>
      </w:r>
    </w:p>
    <w:p w14:paraId="09EBE89E" w14:textId="19A65BD4"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因为恒河是很大很大的，可能国王的印象当中没有很多，恒河是很大的。我们很多人可能，我</w:t>
      </w:r>
      <w:r w:rsidR="003721C1" w:rsidRPr="003721C1">
        <w:t>23</w:t>
      </w:r>
      <w:r w:rsidRPr="00F20CE5">
        <w:rPr>
          <w:rFonts w:ascii="华文楷体" w:hAnsi="华文楷体" w:hint="eastAsia"/>
        </w:rPr>
        <w:t>岁的时候来到这个喇荣山沟，那个时候的喇荣山沟的水很小很小的，现在我们全部都是运到管子里面，看不到了。还是有差别的。但是我们后面的，我第一次见到的这个紫青河，这个紫青河的水和现在的紫青河的水，某种意义上看不出什么有变化的，因为我们有相续的迷乱，这样的话也是看不出来。</w:t>
      </w:r>
    </w:p>
    <w:p w14:paraId="3A47BBAF" w14:textId="3D278467"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我们每一个人也是这样的，可能你在</w:t>
      </w:r>
      <w:r w:rsidR="003721C1" w:rsidRPr="003721C1">
        <w:t>3</w:t>
      </w:r>
      <w:r w:rsidRPr="00F20CE5">
        <w:rPr>
          <w:rFonts w:ascii="华文楷体" w:hAnsi="华文楷体" w:hint="eastAsia"/>
        </w:rPr>
        <w:t>岁的时候，后来</w:t>
      </w:r>
      <w:r w:rsidR="003721C1" w:rsidRPr="003721C1">
        <w:t>13</w:t>
      </w:r>
      <w:r w:rsidRPr="00F20CE5">
        <w:rPr>
          <w:rFonts w:ascii="华文楷体" w:hAnsi="华文楷体" w:hint="eastAsia"/>
        </w:rPr>
        <w:t>岁的时候，或者</w:t>
      </w:r>
      <w:r w:rsidR="003721C1" w:rsidRPr="003721C1">
        <w:t>60</w:t>
      </w:r>
      <w:r w:rsidRPr="00F20CE5">
        <w:rPr>
          <w:rFonts w:ascii="华文楷体" w:hAnsi="华文楷体" w:hint="eastAsia"/>
        </w:rPr>
        <w:t>多岁的时候，你跨过的那条河或者越过的一条河，在你的感觉当中有没有什么差异，有没有什么差别呢？当时国王说。</w:t>
      </w:r>
    </w:p>
    <w:p w14:paraId="6CF7EA95" w14:textId="484F1477" w:rsidR="0084057E" w:rsidRPr="00F20CE5" w:rsidRDefault="005B61C9" w:rsidP="000D5C78">
      <w:pPr>
        <w:widowControl w:val="0"/>
        <w:ind w:firstLine="601"/>
        <w:rPr>
          <w:b/>
          <w:bCs/>
        </w:rPr>
      </w:pPr>
      <w:r w:rsidRPr="00F20CE5">
        <w:rPr>
          <w:rFonts w:hint="eastAsia"/>
          <w:b/>
          <w:bCs/>
        </w:rPr>
        <w:t>王言：</w:t>
      </w:r>
      <w:r w:rsidR="000C5882" w:rsidRPr="00F20CE5">
        <w:rPr>
          <w:rFonts w:hint="eastAsia"/>
          <w:b/>
          <w:bCs/>
        </w:rPr>
        <w:t>“</w:t>
      </w:r>
      <w:r w:rsidRPr="00F20CE5">
        <w:rPr>
          <w:rFonts w:hint="eastAsia"/>
          <w:b/>
          <w:bCs/>
        </w:rPr>
        <w:t>如三岁时，宛然无异，乃至于今年六十二，亦无有异。</w:t>
      </w:r>
      <w:r w:rsidR="005C371A" w:rsidRPr="00F20CE5">
        <w:rPr>
          <w:rFonts w:hint="eastAsia"/>
          <w:b/>
          <w:bCs/>
        </w:rPr>
        <w:t>”</w:t>
      </w:r>
    </w:p>
    <w:p w14:paraId="7DEF574D" w14:textId="6CA803FF"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当时是他讲得很清楚的。他说：</w:t>
      </w:r>
      <w:r w:rsidR="000C5882" w:rsidRPr="00F20CE5">
        <w:rPr>
          <w:rFonts w:ascii="华文楷体" w:hAnsi="华文楷体" w:hint="eastAsia"/>
        </w:rPr>
        <w:t>“</w:t>
      </w:r>
      <w:r w:rsidRPr="00F20CE5">
        <w:rPr>
          <w:rFonts w:ascii="华文楷体" w:hAnsi="华文楷体" w:hint="eastAsia"/>
        </w:rPr>
        <w:t>我</w:t>
      </w:r>
      <w:r w:rsidR="003721C1" w:rsidRPr="003721C1">
        <w:t>3</w:t>
      </w:r>
      <w:r w:rsidRPr="00F20CE5">
        <w:rPr>
          <w:rFonts w:ascii="华文楷体" w:hAnsi="华文楷体" w:hint="eastAsia"/>
        </w:rPr>
        <w:t>岁的时候跟后来</w:t>
      </w:r>
      <w:r w:rsidR="003721C1" w:rsidRPr="003721C1">
        <w:t>13</w:t>
      </w:r>
      <w:r w:rsidRPr="00F20CE5">
        <w:rPr>
          <w:rFonts w:ascii="华文楷体" w:hAnsi="华文楷体" w:hint="eastAsia"/>
        </w:rPr>
        <w:t>岁的时候，中间差</w:t>
      </w:r>
      <w:r w:rsidR="003721C1" w:rsidRPr="003721C1">
        <w:t>10</w:t>
      </w:r>
      <w:r w:rsidRPr="00F20CE5">
        <w:rPr>
          <w:rFonts w:ascii="华文楷体" w:hAnsi="华文楷体" w:hint="eastAsia"/>
        </w:rPr>
        <w:t>年，这个之间没有见到，</w:t>
      </w:r>
      <w:r w:rsidRPr="00F20CE5">
        <w:rPr>
          <w:rFonts w:ascii="华文楷体" w:hAnsi="华文楷体" w:hint="eastAsia"/>
        </w:rPr>
        <w:lastRenderedPageBreak/>
        <w:t>后来</w:t>
      </w:r>
      <w:r w:rsidR="003721C1" w:rsidRPr="003721C1">
        <w:t>13</w:t>
      </w:r>
      <w:r w:rsidRPr="00F20CE5">
        <w:rPr>
          <w:rFonts w:ascii="华文楷体" w:hAnsi="华文楷体" w:hint="eastAsia"/>
        </w:rPr>
        <w:t>岁的时候见到，好像在我的印象当中这个恒河没有什么大的变化，没什么变化。然后从</w:t>
      </w:r>
      <w:r w:rsidR="003721C1" w:rsidRPr="003721C1">
        <w:t>3</w:t>
      </w:r>
      <w:r w:rsidRPr="00F20CE5">
        <w:rPr>
          <w:rFonts w:ascii="华文楷体" w:hAnsi="华文楷体" w:hint="eastAsia"/>
        </w:rPr>
        <w:t>岁一直到现在，就是</w:t>
      </w:r>
      <w:r w:rsidR="003721C1" w:rsidRPr="003721C1">
        <w:t>62</w:t>
      </w:r>
      <w:r w:rsidRPr="00F20CE5">
        <w:rPr>
          <w:rFonts w:ascii="华文楷体" w:hAnsi="华文楷体" w:hint="eastAsia"/>
        </w:rPr>
        <w:t>岁。</w:t>
      </w:r>
      <w:r w:rsidR="005C371A" w:rsidRPr="00F20CE5">
        <w:rPr>
          <w:rFonts w:ascii="华文楷体" w:hAnsi="华文楷体" w:hint="eastAsia"/>
        </w:rPr>
        <w:t>”</w:t>
      </w:r>
    </w:p>
    <w:p w14:paraId="61F52ADE" w14:textId="227C283B"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应该</w:t>
      </w:r>
      <w:r w:rsidR="003721C1" w:rsidRPr="003721C1">
        <w:t>62</w:t>
      </w:r>
      <w:r w:rsidRPr="00F20CE5">
        <w:rPr>
          <w:rFonts w:ascii="华文楷体" w:hAnsi="华文楷体" w:hint="eastAsia"/>
        </w:rPr>
        <w:t>岁的话，我看多少？</w:t>
      </w:r>
      <w:r w:rsidR="003721C1" w:rsidRPr="003721C1">
        <w:t>59</w:t>
      </w:r>
      <w:r w:rsidRPr="00F20CE5">
        <w:rPr>
          <w:rFonts w:ascii="华文楷体" w:hAnsi="华文楷体" w:hint="eastAsia"/>
        </w:rPr>
        <w:t>是吧。</w:t>
      </w:r>
      <w:r w:rsidR="003721C1" w:rsidRPr="003721C1">
        <w:t>59</w:t>
      </w:r>
      <w:r w:rsidRPr="00F20CE5">
        <w:rPr>
          <w:rFonts w:ascii="华文楷体" w:hAnsi="华文楷体" w:hint="eastAsia"/>
        </w:rPr>
        <w:t>年当中的差别，</w:t>
      </w:r>
      <w:r w:rsidR="003721C1" w:rsidRPr="003721C1">
        <w:t>59</w:t>
      </w:r>
      <w:r w:rsidRPr="00F20CE5">
        <w:rPr>
          <w:rFonts w:ascii="华文楷体" w:hAnsi="华文楷体" w:hint="eastAsia"/>
        </w:rPr>
        <w:t>年之前见到和今天见到的话，</w:t>
      </w:r>
      <w:r w:rsidR="000C5882" w:rsidRPr="00F20CE5">
        <w:rPr>
          <w:rFonts w:ascii="华文楷体" w:hAnsi="华文楷体" w:hint="eastAsia"/>
        </w:rPr>
        <w:t>“</w:t>
      </w:r>
      <w:r w:rsidRPr="00F20CE5">
        <w:rPr>
          <w:rFonts w:ascii="华文楷体" w:hAnsi="华文楷体" w:hint="eastAsia"/>
        </w:rPr>
        <w:t>也没有什么差别</w:t>
      </w:r>
      <w:r w:rsidR="005C371A" w:rsidRPr="00F20CE5">
        <w:rPr>
          <w:rFonts w:ascii="华文楷体" w:hAnsi="华文楷体" w:hint="eastAsia"/>
        </w:rPr>
        <w:t>”</w:t>
      </w:r>
      <w:r w:rsidRPr="00F20CE5">
        <w:rPr>
          <w:rFonts w:ascii="华文楷体" w:hAnsi="华文楷体" w:hint="eastAsia"/>
        </w:rPr>
        <w:t>。从对境上面讲，确实是可能恒河水，比如说有些人见过长江，见过黄河，见过什么，湄公河，是吧？沧江？叫什么？前沧江？叫什么？澜沧江，是吧。</w:t>
      </w:r>
    </w:p>
    <w:p w14:paraId="157A7745" w14:textId="2B612179"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我这个问题还是有人回答的，我们这个团体还是厉害的。遇到五部大论的时候不行，澜沧江会说出来。</w:t>
      </w:r>
      <w:r w:rsidR="003721C1" w:rsidRPr="003721C1">
        <w:t>60</w:t>
      </w:r>
      <w:r w:rsidRPr="00F20CE5">
        <w:rPr>
          <w:rFonts w:ascii="华文楷体" w:hAnsi="华文楷体" w:hint="eastAsia"/>
        </w:rPr>
        <w:t>岁的人还是厉害。因为我昨天说五部大论，没有人给我回答，今天</w:t>
      </w:r>
      <w:r w:rsidR="000C5882" w:rsidRPr="00F20CE5">
        <w:rPr>
          <w:rFonts w:ascii="华文楷体" w:hAnsi="华文楷体" w:hint="eastAsia"/>
        </w:rPr>
        <w:t>“</w:t>
      </w:r>
      <w:r w:rsidRPr="00F20CE5">
        <w:rPr>
          <w:rFonts w:ascii="华文楷体" w:hAnsi="华文楷体" w:hint="eastAsia"/>
        </w:rPr>
        <w:t>澜沧江</w:t>
      </w:r>
      <w:r w:rsidR="005C371A" w:rsidRPr="00F20CE5">
        <w:rPr>
          <w:rFonts w:ascii="华文楷体" w:hAnsi="华文楷体" w:hint="eastAsia"/>
        </w:rPr>
        <w:t>”</w:t>
      </w:r>
      <w:r w:rsidRPr="00F20CE5">
        <w:rPr>
          <w:rFonts w:ascii="华文楷体" w:hAnsi="华文楷体" w:hint="eastAsia"/>
        </w:rPr>
        <w:t>。说是国外的人叫湄公河，里面的人说是澜沧江</w:t>
      </w:r>
      <w:r w:rsidR="0084057E" w:rsidRPr="00F20CE5">
        <w:rPr>
          <w:rFonts w:ascii="华文楷体" w:hAnsi="华文楷体"/>
          <w:vertAlign w:val="superscript"/>
        </w:rPr>
        <w:footnoteReference w:id="29"/>
      </w:r>
      <w:r w:rsidRPr="00F20CE5">
        <w:rPr>
          <w:rFonts w:ascii="华文楷体" w:hAnsi="华文楷体" w:hint="eastAsia"/>
        </w:rPr>
        <w:t>，有一个道友这样说的。</w:t>
      </w:r>
    </w:p>
    <w:p w14:paraId="163E45C5" w14:textId="64D6D17C" w:rsidR="0084057E" w:rsidRPr="00F20CE5" w:rsidRDefault="005B61C9" w:rsidP="000D5C78">
      <w:pPr>
        <w:widowControl w:val="0"/>
        <w:ind w:firstLine="601"/>
        <w:rPr>
          <w:b/>
          <w:bCs/>
        </w:rPr>
      </w:pPr>
      <w:r w:rsidRPr="00F20CE5">
        <w:rPr>
          <w:rFonts w:hint="eastAsia"/>
          <w:b/>
          <w:bCs/>
        </w:rPr>
        <w:t>佛言：</w:t>
      </w:r>
      <w:r w:rsidR="000C5882" w:rsidRPr="00F20CE5">
        <w:rPr>
          <w:rFonts w:hint="eastAsia"/>
          <w:b/>
          <w:bCs/>
        </w:rPr>
        <w:t>“</w:t>
      </w:r>
      <w:r w:rsidRPr="00F20CE5">
        <w:rPr>
          <w:rFonts w:hint="eastAsia"/>
          <w:b/>
          <w:bCs/>
        </w:rPr>
        <w:t>汝今自伤发白面皱，其面必定皱于童年。</w:t>
      </w:r>
    </w:p>
    <w:p w14:paraId="6E0756C7" w14:textId="68832A73"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佛陀又跟国王——刚才整个恒河的过程，基本上这样绕过来了。</w:t>
      </w:r>
    </w:p>
    <w:p w14:paraId="2A9903AF" w14:textId="605CA7A6"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现在就说回国王自己，</w:t>
      </w:r>
      <w:r w:rsidR="000C5882" w:rsidRPr="00F20CE5">
        <w:rPr>
          <w:rFonts w:ascii="华文楷体" w:hAnsi="华文楷体" w:hint="eastAsia"/>
        </w:rPr>
        <w:t>“</w:t>
      </w:r>
      <w:r w:rsidRPr="00F20CE5">
        <w:rPr>
          <w:rFonts w:ascii="华文楷体" w:hAnsi="华文楷体" w:hint="eastAsia"/>
        </w:rPr>
        <w:t>我看到国王应该是心里比较悲</w:t>
      </w:r>
      <w:r w:rsidR="005C371A" w:rsidRPr="00F20CE5">
        <w:rPr>
          <w:rFonts w:ascii="华文楷体" w:hAnsi="华文楷体" w:hint="eastAsia"/>
        </w:rPr>
        <w:t>”</w:t>
      </w:r>
      <w:r w:rsidRPr="00F20CE5">
        <w:rPr>
          <w:rFonts w:ascii="华文楷体" w:hAnsi="华文楷体" w:hint="eastAsia"/>
        </w:rPr>
        <w:t>，因为</w:t>
      </w:r>
      <w:r w:rsidR="003721C1" w:rsidRPr="003721C1">
        <w:t>60</w:t>
      </w:r>
      <w:r w:rsidRPr="00F20CE5">
        <w:rPr>
          <w:rFonts w:ascii="华文楷体" w:hAnsi="华文楷体" w:hint="eastAsia"/>
        </w:rPr>
        <w:t>岁的人哪儿不悲伤啊，</w:t>
      </w:r>
      <w:r w:rsidR="000C5882" w:rsidRPr="00F20CE5">
        <w:rPr>
          <w:rFonts w:ascii="华文楷体" w:hAnsi="华文楷体" w:hint="eastAsia"/>
        </w:rPr>
        <w:t>“</w:t>
      </w:r>
      <w:r w:rsidRPr="00F20CE5">
        <w:rPr>
          <w:rFonts w:ascii="华文楷体" w:hAnsi="华文楷体" w:hint="eastAsia"/>
        </w:rPr>
        <w:t>而且头发也白了，满面皱纹，这个满面皱纹的整个状况、面貌的话，跟童年相比较起来的话，现在肯定是有变化的，对吧。</w:t>
      </w:r>
      <w:r w:rsidR="005C371A" w:rsidRPr="00F20CE5">
        <w:rPr>
          <w:rFonts w:ascii="华文楷体" w:hAnsi="华文楷体" w:hint="eastAsia"/>
        </w:rPr>
        <w:t>”</w:t>
      </w:r>
    </w:p>
    <w:p w14:paraId="4B2F1FEC" w14:textId="64A3D806" w:rsidR="0084057E" w:rsidRPr="00F20CE5" w:rsidRDefault="005B61C9" w:rsidP="000D5C78">
      <w:pPr>
        <w:widowControl w:val="0"/>
        <w:ind w:firstLine="601"/>
        <w:rPr>
          <w:b/>
          <w:bCs/>
        </w:rPr>
      </w:pPr>
      <w:r w:rsidRPr="00F20CE5">
        <w:rPr>
          <w:rFonts w:hint="eastAsia"/>
          <w:b/>
          <w:bCs/>
        </w:rPr>
        <w:t>则汝今时观此恒河，与昔童时观河之见，有童耄不？</w:t>
      </w:r>
      <w:r w:rsidR="005C371A" w:rsidRPr="00F20CE5">
        <w:rPr>
          <w:rFonts w:hint="eastAsia"/>
          <w:b/>
          <w:bCs/>
        </w:rPr>
        <w:t>”</w:t>
      </w:r>
    </w:p>
    <w:p w14:paraId="69E88848" w14:textId="30C6CCA9"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你从原来</w:t>
      </w:r>
      <w:r w:rsidR="003721C1" w:rsidRPr="003721C1">
        <w:t>3</w:t>
      </w:r>
      <w:r w:rsidR="005B61C9" w:rsidRPr="00F20CE5">
        <w:rPr>
          <w:rFonts w:ascii="华文楷体" w:hAnsi="华文楷体" w:hint="eastAsia"/>
        </w:rPr>
        <w:t>岁的时候，也是很小，然后现在</w:t>
      </w:r>
      <w:r w:rsidR="003721C1" w:rsidRPr="003721C1">
        <w:t>62</w:t>
      </w:r>
      <w:r w:rsidR="005B61C9" w:rsidRPr="00F20CE5">
        <w:rPr>
          <w:rFonts w:ascii="华文楷体" w:hAnsi="华文楷体" w:hint="eastAsia"/>
        </w:rPr>
        <w:t>，整个你的相貌，你的身体，你的一切一切有非常明显的变化，心态也有变化。</w:t>
      </w:r>
      <w:r w:rsidR="005C371A" w:rsidRPr="00F20CE5">
        <w:rPr>
          <w:rFonts w:ascii="华文楷体" w:hAnsi="华文楷体" w:hint="eastAsia"/>
        </w:rPr>
        <w:t>”</w:t>
      </w:r>
      <w:r w:rsidR="005B61C9" w:rsidRPr="00F20CE5">
        <w:rPr>
          <w:rFonts w:ascii="华文楷体" w:hAnsi="华文楷体" w:hint="eastAsia"/>
        </w:rPr>
        <w:t>以前是特别活泼的一个小孩，那现在已经是</w:t>
      </w:r>
      <w:r w:rsidR="003721C1" w:rsidRPr="003721C1">
        <w:t>62</w:t>
      </w:r>
      <w:r w:rsidR="005B61C9" w:rsidRPr="00F20CE5">
        <w:rPr>
          <w:rFonts w:ascii="华文楷体" w:hAnsi="华文楷体" w:hint="eastAsia"/>
        </w:rPr>
        <w:t>岁的国王，肯定有很大的差别。那我问问你：</w:t>
      </w:r>
      <w:r w:rsidRPr="00F20CE5">
        <w:rPr>
          <w:rFonts w:ascii="华文楷体" w:hAnsi="华文楷体" w:hint="eastAsia"/>
        </w:rPr>
        <w:t>“</w:t>
      </w:r>
      <w:r w:rsidR="005B61C9" w:rsidRPr="00F20CE5">
        <w:rPr>
          <w:rFonts w:ascii="华文楷体" w:hAnsi="华文楷体" w:hint="eastAsia"/>
        </w:rPr>
        <w:t>你当时看到的这个恒河，就是你童年时候看到的这个恒河的‘见’，现在</w:t>
      </w:r>
      <w:r w:rsidR="003721C1" w:rsidRPr="003721C1">
        <w:t>62</w:t>
      </w:r>
      <w:r w:rsidR="005B61C9" w:rsidRPr="00F20CE5">
        <w:rPr>
          <w:rFonts w:ascii="华文楷体" w:hAnsi="华文楷体" w:hint="eastAsia"/>
        </w:rPr>
        <w:t>岁时候的‘见’，有没有衰老和童年之差别呢？</w:t>
      </w:r>
      <w:r w:rsidR="005C371A" w:rsidRPr="00F20CE5">
        <w:rPr>
          <w:rFonts w:ascii="华文楷体" w:hAnsi="华文楷体" w:hint="eastAsia"/>
        </w:rPr>
        <w:t>”</w:t>
      </w:r>
    </w:p>
    <w:p w14:paraId="18C13369" w14:textId="7AFA9041"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意思是你的</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的层面来讲，从恒河层面刚才说好像也没有什么差别，是吧？但是国王自己身体的角度来讲，前面你自己也承认有很大的变化。那这样的话，你说你三岁见到恒河的</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和现在</w:t>
      </w:r>
      <w:r w:rsidR="003721C1" w:rsidRPr="003721C1">
        <w:t>62</w:t>
      </w:r>
      <w:r w:rsidRPr="00F20CE5">
        <w:rPr>
          <w:rFonts w:ascii="华文楷体" w:hAnsi="华文楷体" w:hint="eastAsia"/>
        </w:rPr>
        <w:t>岁的时候的</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，有没有差别呢？</w:t>
      </w:r>
    </w:p>
    <w:p w14:paraId="46DE0348" w14:textId="3744E297"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如果从眼根见到的来讲，肯定有差别的。因为三岁的时候眼睛很明亮的，很清楚的，见得应该很清楚</w:t>
      </w:r>
      <w:r w:rsidRPr="00F20CE5">
        <w:rPr>
          <w:rFonts w:ascii="华文楷体" w:hAnsi="华文楷体" w:hint="eastAsia"/>
        </w:rPr>
        <w:lastRenderedPageBreak/>
        <w:t>的了。然后</w:t>
      </w:r>
      <w:r w:rsidR="003721C1" w:rsidRPr="003721C1">
        <w:t>62</w:t>
      </w:r>
      <w:r w:rsidRPr="00F20CE5">
        <w:rPr>
          <w:rFonts w:ascii="华文楷体" w:hAnsi="华文楷体" w:hint="eastAsia"/>
        </w:rPr>
        <w:t>岁的时候，不知道当时波斯匿王有没有眼镜，如果没有眼镜的话，当时</w:t>
      </w:r>
      <w:r w:rsidR="003721C1" w:rsidRPr="003721C1">
        <w:t>62</w:t>
      </w:r>
      <w:r w:rsidRPr="00F20CE5">
        <w:rPr>
          <w:rFonts w:ascii="华文楷体" w:hAnsi="华文楷体" w:hint="eastAsia"/>
        </w:rPr>
        <w:t>岁的人的眼睛来看的话，也许不一定很清楚的，也许比较模糊的。可能不是从眼识的角度来讲的。那这样的话，这个</w:t>
      </w:r>
      <w:r w:rsidR="000C5882" w:rsidRPr="00F20CE5">
        <w:rPr>
          <w:rFonts w:ascii="华文楷体" w:hAnsi="华文楷体" w:hint="eastAsia"/>
        </w:rPr>
        <w:t>“</w:t>
      </w:r>
      <w:r w:rsidRPr="00F20CE5">
        <w:rPr>
          <w:rFonts w:ascii="华文楷体" w:hAnsi="华文楷体" w:hint="eastAsia"/>
        </w:rPr>
        <w:t>见者</w:t>
      </w:r>
      <w:r w:rsidR="005C371A" w:rsidRPr="00F20CE5">
        <w:rPr>
          <w:rFonts w:ascii="华文楷体" w:hAnsi="华文楷体" w:hint="eastAsia"/>
        </w:rPr>
        <w:t>”</w:t>
      </w:r>
      <w:r w:rsidRPr="00F20CE5">
        <w:rPr>
          <w:rFonts w:ascii="华文楷体" w:hAnsi="华文楷体" w:hint="eastAsia"/>
        </w:rPr>
        <w:t>，就像我们前面讲的从心的角度来讲，</w:t>
      </w:r>
      <w:r w:rsidR="000C5882" w:rsidRPr="00F20CE5">
        <w:rPr>
          <w:rFonts w:ascii="华文楷体" w:hAnsi="华文楷体" w:hint="eastAsia"/>
        </w:rPr>
        <w:t>“</w:t>
      </w:r>
      <w:r w:rsidRPr="00F20CE5">
        <w:rPr>
          <w:rFonts w:ascii="华文楷体" w:hAnsi="华文楷体" w:hint="eastAsia"/>
        </w:rPr>
        <w:t>见者</w:t>
      </w:r>
      <w:r w:rsidR="005C371A" w:rsidRPr="00F20CE5">
        <w:rPr>
          <w:rFonts w:ascii="华文楷体" w:hAnsi="华文楷体" w:hint="eastAsia"/>
        </w:rPr>
        <w:t>”</w:t>
      </w:r>
      <w:r w:rsidRPr="00F20CE5">
        <w:rPr>
          <w:rFonts w:ascii="华文楷体" w:hAnsi="华文楷体" w:hint="eastAsia"/>
        </w:rPr>
        <w:t>是这个心，因为前面说是</w:t>
      </w:r>
      <w:r w:rsidR="000C5882" w:rsidRPr="00F20CE5">
        <w:rPr>
          <w:rFonts w:ascii="华文楷体" w:hAnsi="华文楷体" w:hint="eastAsia"/>
        </w:rPr>
        <w:t>“</w:t>
      </w:r>
      <w:r w:rsidRPr="00F20CE5">
        <w:rPr>
          <w:rFonts w:ascii="华文楷体" w:hAnsi="华文楷体" w:hint="eastAsia"/>
        </w:rPr>
        <w:t>如是见性，是心非眼</w:t>
      </w:r>
      <w:r w:rsidR="005C371A" w:rsidRPr="00F20CE5">
        <w:rPr>
          <w:rFonts w:ascii="华文楷体" w:hAnsi="华文楷体" w:hint="eastAsia"/>
        </w:rPr>
        <w:t>”</w:t>
      </w:r>
      <w:r w:rsidRPr="00F20CE5">
        <w:rPr>
          <w:rFonts w:ascii="华文楷体" w:hAnsi="华文楷体" w:hint="eastAsia"/>
        </w:rPr>
        <w:t>。那从你</w:t>
      </w:r>
      <w:r w:rsidR="000C5882" w:rsidRPr="00F20CE5">
        <w:rPr>
          <w:rFonts w:ascii="华文楷体" w:hAnsi="华文楷体" w:hint="eastAsia"/>
        </w:rPr>
        <w:t>“</w:t>
      </w:r>
      <w:r w:rsidRPr="00F20CE5">
        <w:rPr>
          <w:rFonts w:ascii="华文楷体" w:hAnsi="华文楷体" w:hint="eastAsia"/>
        </w:rPr>
        <w:t>见者</w:t>
      </w:r>
      <w:r w:rsidR="005C371A" w:rsidRPr="00F20CE5">
        <w:rPr>
          <w:rFonts w:ascii="华文楷体" w:hAnsi="华文楷体" w:hint="eastAsia"/>
        </w:rPr>
        <w:t>”</w:t>
      </w:r>
      <w:r w:rsidRPr="00F20CE5">
        <w:rPr>
          <w:rFonts w:ascii="华文楷体" w:hAnsi="华文楷体" w:hint="eastAsia"/>
        </w:rPr>
        <w:t>的角度来讲，它有没有年轻的</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和衰老的</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呢？有没有呢？</w:t>
      </w:r>
    </w:p>
    <w:p w14:paraId="4E30CD94" w14:textId="1F3A2F8A"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我们说的是有色根，如果从有色根的角度来讲，那小时候的眼根跟现在的眼根肯定有模糊、不模糊的差别，不能说是没有差别的。但是从</w:t>
      </w:r>
      <w:r w:rsidR="000C5882" w:rsidRPr="00F20CE5">
        <w:rPr>
          <w:rFonts w:ascii="华文楷体" w:hAnsi="华文楷体" w:hint="eastAsia"/>
        </w:rPr>
        <w:t>“</w:t>
      </w:r>
      <w:r w:rsidRPr="00F20CE5">
        <w:rPr>
          <w:rFonts w:ascii="华文楷体" w:hAnsi="华文楷体" w:hint="eastAsia"/>
        </w:rPr>
        <w:t>见者</w:t>
      </w:r>
      <w:r w:rsidR="005C371A" w:rsidRPr="00F20CE5">
        <w:rPr>
          <w:rFonts w:ascii="华文楷体" w:hAnsi="华文楷体" w:hint="eastAsia"/>
        </w:rPr>
        <w:t>”</w:t>
      </w:r>
      <w:r w:rsidRPr="00F20CE5">
        <w:rPr>
          <w:rFonts w:ascii="华文楷体" w:hAnsi="华文楷体" w:hint="eastAsia"/>
        </w:rPr>
        <w:t>这个心，有情的角度来讲，应该是没有的。</w:t>
      </w:r>
    </w:p>
    <w:p w14:paraId="414B7A3C" w14:textId="6EBDEFBE" w:rsidR="0084057E" w:rsidRPr="00F20CE5" w:rsidRDefault="005B61C9" w:rsidP="000D5C78">
      <w:pPr>
        <w:widowControl w:val="0"/>
        <w:ind w:firstLine="601"/>
        <w:rPr>
          <w:b/>
          <w:bCs/>
        </w:rPr>
      </w:pPr>
      <w:r w:rsidRPr="00F20CE5">
        <w:rPr>
          <w:rFonts w:hint="eastAsia"/>
          <w:b/>
          <w:bCs/>
        </w:rPr>
        <w:t>王言：</w:t>
      </w:r>
      <w:r w:rsidR="000C5882" w:rsidRPr="00F20CE5">
        <w:rPr>
          <w:rFonts w:hint="eastAsia"/>
          <w:b/>
          <w:bCs/>
        </w:rPr>
        <w:t>“</w:t>
      </w:r>
      <w:r w:rsidRPr="00F20CE5">
        <w:rPr>
          <w:rFonts w:hint="eastAsia"/>
          <w:b/>
          <w:bCs/>
        </w:rPr>
        <w:t>不也，世尊。</w:t>
      </w:r>
      <w:r w:rsidR="005C371A" w:rsidRPr="00F20CE5">
        <w:rPr>
          <w:rFonts w:hint="eastAsia"/>
          <w:b/>
          <w:bCs/>
        </w:rPr>
        <w:t>”</w:t>
      </w:r>
    </w:p>
    <w:p w14:paraId="079D36FA" w14:textId="7B96E479"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没有什么差别。</w:t>
      </w:r>
    </w:p>
    <w:p w14:paraId="3552CCDE" w14:textId="1EABC68C"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这个还是很关键的。</w:t>
      </w:r>
    </w:p>
    <w:p w14:paraId="448A3564" w14:textId="55CDF150" w:rsidR="0084057E" w:rsidRPr="00F20CE5" w:rsidRDefault="005B61C9" w:rsidP="000D5C78">
      <w:pPr>
        <w:widowControl w:val="0"/>
        <w:ind w:firstLine="601"/>
        <w:rPr>
          <w:b/>
          <w:bCs/>
        </w:rPr>
      </w:pPr>
      <w:r w:rsidRPr="00F20CE5">
        <w:rPr>
          <w:rFonts w:hint="eastAsia"/>
          <w:b/>
          <w:bCs/>
        </w:rPr>
        <w:t>佛言：</w:t>
      </w:r>
      <w:r w:rsidR="000C5882" w:rsidRPr="00F20CE5">
        <w:rPr>
          <w:rFonts w:hint="eastAsia"/>
          <w:b/>
          <w:bCs/>
        </w:rPr>
        <w:t>“</w:t>
      </w:r>
      <w:r w:rsidRPr="00F20CE5">
        <w:rPr>
          <w:rFonts w:hint="eastAsia"/>
          <w:b/>
          <w:bCs/>
        </w:rPr>
        <w:t>大王，汝面虽皱，</w:t>
      </w:r>
    </w:p>
    <w:p w14:paraId="052F27E1" w14:textId="280C7C29"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佛陀说：</w:t>
      </w:r>
      <w:r w:rsidR="000C5882" w:rsidRPr="00F20CE5">
        <w:rPr>
          <w:rFonts w:ascii="华文楷体" w:hAnsi="华文楷体" w:hint="eastAsia"/>
        </w:rPr>
        <w:t>“</w:t>
      </w:r>
      <w:r w:rsidRPr="00F20CE5">
        <w:rPr>
          <w:rFonts w:ascii="华文楷体" w:hAnsi="华文楷体" w:hint="eastAsia"/>
        </w:rPr>
        <w:t>大王，汝面虽皱，你的这个颜面有皱的。</w:t>
      </w:r>
      <w:r w:rsidR="005C371A" w:rsidRPr="00F20CE5">
        <w:rPr>
          <w:rFonts w:ascii="华文楷体" w:hAnsi="华文楷体" w:hint="eastAsia"/>
        </w:rPr>
        <w:t>”</w:t>
      </w:r>
    </w:p>
    <w:p w14:paraId="7D19A173" w14:textId="614B2175" w:rsidR="0084057E" w:rsidRPr="00F20CE5" w:rsidRDefault="005B61C9" w:rsidP="000D5C78">
      <w:pPr>
        <w:widowControl w:val="0"/>
        <w:ind w:firstLine="601"/>
      </w:pPr>
      <w:r w:rsidRPr="00F20CE5">
        <w:rPr>
          <w:rFonts w:hint="eastAsia"/>
          <w:b/>
          <w:bCs/>
        </w:rPr>
        <w:t>而此见精，性未曾皱。</w:t>
      </w:r>
    </w:p>
    <w:p w14:paraId="5B53BA41" w14:textId="1E46A1BF"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你的这个‘见’，你的见性的话，就是本性上是没有皱的，没有变化的。</w:t>
      </w:r>
      <w:r w:rsidR="005C371A" w:rsidRPr="00F20CE5">
        <w:rPr>
          <w:rFonts w:ascii="华文楷体" w:hAnsi="华文楷体" w:hint="eastAsia"/>
        </w:rPr>
        <w:t>”</w:t>
      </w:r>
    </w:p>
    <w:p w14:paraId="361D24A8" w14:textId="4477FB53" w:rsidR="0084057E" w:rsidRPr="00F20CE5" w:rsidRDefault="005B61C9" w:rsidP="000D5C78">
      <w:pPr>
        <w:widowControl w:val="0"/>
        <w:ind w:firstLine="601"/>
        <w:rPr>
          <w:b/>
          <w:bCs/>
        </w:rPr>
      </w:pPr>
      <w:r w:rsidRPr="00F20CE5">
        <w:rPr>
          <w:rFonts w:hint="eastAsia"/>
          <w:b/>
          <w:bCs/>
        </w:rPr>
        <w:lastRenderedPageBreak/>
        <w:t>皱者为变，不皱非变。</w:t>
      </w:r>
    </w:p>
    <w:p w14:paraId="17142118" w14:textId="41DDD727"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有皱的话就叫做有变化的。</w:t>
      </w:r>
      <w:r w:rsidR="005C371A" w:rsidRPr="00F20CE5">
        <w:rPr>
          <w:rFonts w:ascii="华文楷体" w:hAnsi="华文楷体" w:hint="eastAsia"/>
        </w:rPr>
        <w:t>”</w:t>
      </w:r>
    </w:p>
    <w:p w14:paraId="7A4643F2" w14:textId="5543A4A5"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你的这个身体有皱纹，就是有变化的。我们每个人看的话，自己也是看得很清楚的。应该是有皱的，这个是有变化的。</w:t>
      </w:r>
    </w:p>
    <w:p w14:paraId="74A99DE3" w14:textId="4A293173"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但是没有皱是什么呢？就是你的心没有变化。这个是没有变化的，尤其是心的本体层面来讲的话，确实也是没有变化的。不仅是小时候到现在的心没有变化，而且我前世和来世之间的心的变化，从心的本性来讲的话，应该承认是没有的。</w:t>
      </w:r>
    </w:p>
    <w:p w14:paraId="2A1AFAC9" w14:textId="1D5BA898" w:rsidR="0084057E" w:rsidRPr="00F20CE5" w:rsidRDefault="005B61C9" w:rsidP="000D5C78">
      <w:pPr>
        <w:widowControl w:val="0"/>
        <w:ind w:firstLine="601"/>
        <w:rPr>
          <w:b/>
          <w:bCs/>
        </w:rPr>
      </w:pPr>
      <w:r w:rsidRPr="00F20CE5">
        <w:rPr>
          <w:rFonts w:hint="eastAsia"/>
          <w:b/>
          <w:bCs/>
        </w:rPr>
        <w:t>变者受灭，彼不变者，元无生灭，</w:t>
      </w:r>
    </w:p>
    <w:p w14:paraId="6813CB75" w14:textId="69DA73BC"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如果有变化的话，它肯定会灭亡的。</w:t>
      </w:r>
      <w:r w:rsidR="005C371A" w:rsidRPr="00F20CE5">
        <w:rPr>
          <w:rFonts w:ascii="华文楷体" w:hAnsi="华文楷体" w:hint="eastAsia"/>
        </w:rPr>
        <w:t>”</w:t>
      </w:r>
    </w:p>
    <w:p w14:paraId="5A712A8F" w14:textId="37FA7798"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就像我的身体一样的，它最后还是会灭亡的。如果这个不变者的话，根本上是无生无灭的，这就是我们的心性。</w:t>
      </w:r>
    </w:p>
    <w:p w14:paraId="427A8EBC" w14:textId="684F0129"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现在开始跟国王，佛陀开始给他直指心性了。不知道他懂了没有。</w:t>
      </w:r>
    </w:p>
    <w:p w14:paraId="72C29384" w14:textId="3D14BB1F" w:rsidR="0084057E" w:rsidRPr="00F20CE5" w:rsidRDefault="005B61C9" w:rsidP="000D5C78">
      <w:pPr>
        <w:widowControl w:val="0"/>
        <w:ind w:firstLine="601"/>
        <w:rPr>
          <w:b/>
          <w:bCs/>
        </w:rPr>
      </w:pPr>
      <w:r w:rsidRPr="00F20CE5">
        <w:rPr>
          <w:rFonts w:hint="eastAsia"/>
          <w:b/>
          <w:bCs/>
        </w:rPr>
        <w:t>云何于中受汝生死？</w:t>
      </w:r>
    </w:p>
    <w:p w14:paraId="2DA22B43" w14:textId="6DE68DC2"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那如果是这个心性没有什么变，没有什么生灭的话，为什么在这个当中你会感受生死？</w:t>
      </w:r>
      <w:r w:rsidR="005C371A" w:rsidRPr="00F20CE5">
        <w:rPr>
          <w:rFonts w:ascii="华文楷体" w:hAnsi="华文楷体" w:hint="eastAsia"/>
        </w:rPr>
        <w:t>”</w:t>
      </w:r>
    </w:p>
    <w:p w14:paraId="41626A01" w14:textId="2D730324"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你会一直不断地流转，感受生死轮回呢？不应该</w:t>
      </w:r>
      <w:r w:rsidRPr="00F20CE5">
        <w:rPr>
          <w:rFonts w:ascii="华文楷体" w:hAnsi="华文楷体" w:hint="eastAsia"/>
        </w:rPr>
        <w:lastRenderedPageBreak/>
        <w:t>的。</w:t>
      </w:r>
    </w:p>
    <w:p w14:paraId="778978D5" w14:textId="6EA96D23" w:rsidR="0084057E" w:rsidRPr="00F20CE5" w:rsidRDefault="005B61C9" w:rsidP="000D5C78">
      <w:pPr>
        <w:widowControl w:val="0"/>
        <w:ind w:firstLine="601"/>
        <w:rPr>
          <w:b/>
          <w:bCs/>
        </w:rPr>
      </w:pPr>
      <w:r w:rsidRPr="00F20CE5">
        <w:rPr>
          <w:rFonts w:hint="eastAsia"/>
          <w:b/>
          <w:bCs/>
        </w:rPr>
        <w:t>而犹引彼末伽梨等都言此身死后全灭</w:t>
      </w:r>
      <w:r w:rsidR="00E7107F" w:rsidRPr="00F20CE5">
        <w:rPr>
          <w:rFonts w:hint="eastAsia"/>
          <w:b/>
          <w:bCs/>
        </w:rPr>
        <w:t>！</w:t>
      </w:r>
      <w:r w:rsidR="005C371A" w:rsidRPr="00F20CE5">
        <w:rPr>
          <w:rFonts w:hint="eastAsia"/>
          <w:b/>
          <w:bCs/>
        </w:rPr>
        <w:t>”</w:t>
      </w:r>
    </w:p>
    <w:p w14:paraId="6FED86BA" w14:textId="35536803"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而你的话为什么还是跟随末伽梨</w:t>
      </w:r>
      <w:r w:rsidR="0084057E" w:rsidRPr="00F20CE5">
        <w:rPr>
          <w:rFonts w:ascii="华文楷体" w:hAnsi="华文楷体"/>
          <w:vertAlign w:val="superscript"/>
        </w:rPr>
        <w:footnoteReference w:id="30"/>
      </w:r>
      <w:r w:rsidR="005B61C9" w:rsidRPr="00F20CE5">
        <w:rPr>
          <w:rFonts w:ascii="华文楷体" w:hAnsi="华文楷体" w:hint="eastAsia"/>
        </w:rPr>
        <w:t>呢？</w:t>
      </w:r>
      <w:r w:rsidR="005C371A" w:rsidRPr="00F20CE5">
        <w:rPr>
          <w:rFonts w:ascii="华文楷体" w:hAnsi="华文楷体" w:hint="eastAsia"/>
        </w:rPr>
        <w:t>”</w:t>
      </w:r>
    </w:p>
    <w:p w14:paraId="06567773" w14:textId="43677100"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末伽梨是外道的，跟那天讲的迦旃延他们一派的见解一样的，断灭派的。</w:t>
      </w:r>
    </w:p>
    <w:p w14:paraId="3E311D37" w14:textId="1D0F7368"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我们那个字典组的话，这里面的有些重要的名词和藏文的话，能不能到时候再积累一下，反正每天都是遇到一些，比如说这里末伽梨，末伽梨应该也有，但是它叫（师念藏文）。前面的这个遍入天，有很多名词，这里有很多正规的名词，这些都是我们应该积累的，很有必要的。</w:t>
      </w:r>
    </w:p>
    <w:p w14:paraId="7D3AA7C9" w14:textId="287A3168"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所以说您呢，为什么还跟随这些外道，说人死了以后就是已经断灭了，身心分离以后，心也没有了，身体也没有了，为什么还跟随？</w:t>
      </w:r>
      <w:r w:rsidR="005C371A" w:rsidRPr="00F20CE5">
        <w:rPr>
          <w:rFonts w:ascii="华文楷体" w:hAnsi="华文楷体" w:hint="eastAsia"/>
        </w:rPr>
        <w:t>”</w:t>
      </w:r>
    </w:p>
    <w:p w14:paraId="4E43BDEF" w14:textId="0658585C"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这个时候佛陀一边呵斥他，一边跟他讲这个不生不灭的这样的一个心性的道理。</w:t>
      </w:r>
    </w:p>
    <w:p w14:paraId="2DC8726E" w14:textId="3D54FB32"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然后国王，波斯匿王不像我们，听了多少多少年</w:t>
      </w:r>
      <w:r w:rsidRPr="00F20CE5">
        <w:rPr>
          <w:rFonts w:ascii="华文楷体" w:hAnsi="华文楷体" w:hint="eastAsia"/>
        </w:rPr>
        <w:lastRenderedPageBreak/>
        <w:t>以后，越来越变成法油子，好像就没什么感觉。波斯匿王的话，当时听了这么短短的一个教言的时候，</w:t>
      </w:r>
    </w:p>
    <w:p w14:paraId="7DDABF59" w14:textId="1E2D5E32" w:rsidR="0084057E" w:rsidRPr="00F20CE5" w:rsidRDefault="005B61C9" w:rsidP="000D5C78">
      <w:pPr>
        <w:widowControl w:val="0"/>
        <w:ind w:firstLine="601"/>
        <w:rPr>
          <w:b/>
          <w:bCs/>
        </w:rPr>
      </w:pPr>
      <w:r w:rsidRPr="00F20CE5">
        <w:rPr>
          <w:rFonts w:hint="eastAsia"/>
          <w:b/>
          <w:bCs/>
        </w:rPr>
        <w:t>王闻是言，信知身后</w:t>
      </w:r>
    </w:p>
    <w:p w14:paraId="4BEBADEC" w14:textId="45EAEA6D"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他听到了这个以后就是深信不疑，知道了我们这个身后，走以后，他的来世的话。</w:t>
      </w:r>
    </w:p>
    <w:p w14:paraId="3DAA805A" w14:textId="0290F52D" w:rsidR="0084057E" w:rsidRPr="00F20CE5" w:rsidRDefault="005B61C9" w:rsidP="000D5C78">
      <w:pPr>
        <w:widowControl w:val="0"/>
        <w:ind w:firstLine="601"/>
      </w:pPr>
      <w:r w:rsidRPr="00F20CE5">
        <w:rPr>
          <w:rFonts w:hint="eastAsia"/>
          <w:b/>
          <w:bCs/>
        </w:rPr>
        <w:t>舍生趣生，</w:t>
      </w:r>
      <w:r w:rsidRPr="00F20CE5">
        <w:rPr>
          <w:rFonts w:hint="eastAsia"/>
        </w:rPr>
        <w:t>意思就是说舍弃了我们这一生以后，趣入下一生。从世间角度来讲，轮回都是生生灭灭，这是他第一步的了解。如果再进一步的去了解的话，那正在这个生灭当中的话，其实本性是不生不灭的。这个包括，交光大师</w:t>
      </w:r>
      <w:r w:rsidR="0084057E" w:rsidRPr="00F20CE5">
        <w:rPr>
          <w:vertAlign w:val="superscript"/>
        </w:rPr>
        <w:footnoteReference w:id="31"/>
      </w:r>
      <w:r w:rsidRPr="00F20CE5">
        <w:rPr>
          <w:rFonts w:hint="eastAsia"/>
        </w:rPr>
        <w:t>、蕅益大师</w:t>
      </w:r>
      <w:r w:rsidR="0084057E" w:rsidRPr="00F20CE5">
        <w:rPr>
          <w:vertAlign w:val="superscript"/>
        </w:rPr>
        <w:footnoteReference w:id="32"/>
      </w:r>
      <w:r w:rsidRPr="00F20CE5">
        <w:rPr>
          <w:rFonts w:hint="eastAsia"/>
        </w:rPr>
        <w:t>，好多大德解释</w:t>
      </w:r>
      <w:r w:rsidR="000C5882" w:rsidRPr="00F20CE5">
        <w:rPr>
          <w:rFonts w:hint="eastAsia"/>
        </w:rPr>
        <w:t>“</w:t>
      </w:r>
      <w:r w:rsidRPr="00F20CE5">
        <w:rPr>
          <w:rFonts w:hint="eastAsia"/>
        </w:rPr>
        <w:t>舍生趣生</w:t>
      </w:r>
      <w:r w:rsidR="005C371A" w:rsidRPr="00F20CE5">
        <w:rPr>
          <w:rFonts w:hint="eastAsia"/>
        </w:rPr>
        <w:t>”</w:t>
      </w:r>
      <w:r w:rsidRPr="00F20CE5">
        <w:rPr>
          <w:rFonts w:hint="eastAsia"/>
        </w:rPr>
        <w:t>的时候，这个道理国王懂到了什么呢？国王一方面懂得了远离他的外道、断派的观点，这个是第一步。而且知道，在名言当中轮回是一直生生不</w:t>
      </w:r>
      <w:r w:rsidRPr="00F20CE5">
        <w:rPr>
          <w:rFonts w:hint="eastAsia"/>
        </w:rPr>
        <w:lastRenderedPageBreak/>
        <w:t>息的这么一个流转的过程。然后这个当中再进一步地去思维的话，那我们的这个心实际上是无生无灭的，这么一个道理。</w:t>
      </w:r>
    </w:p>
    <w:p w14:paraId="510AD256" w14:textId="67536B93" w:rsidR="0084057E" w:rsidRPr="00F20CE5" w:rsidRDefault="005B61C9" w:rsidP="000D5C78">
      <w:pPr>
        <w:widowControl w:val="0"/>
        <w:ind w:firstLine="601"/>
        <w:rPr>
          <w:b/>
          <w:bCs/>
        </w:rPr>
      </w:pPr>
      <w:r w:rsidRPr="00F20CE5">
        <w:rPr>
          <w:rFonts w:hint="eastAsia"/>
          <w:b/>
          <w:bCs/>
        </w:rPr>
        <w:t>与诸大众踊跃欢喜，得未曾有。</w:t>
      </w:r>
    </w:p>
    <w:p w14:paraId="27341EAF" w14:textId="2FF93872"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这个时候，波斯匿王还有他的所有眷属、大众都特别欢喜，这种欢喜的话，就是从来都是没有过的。</w:t>
      </w:r>
    </w:p>
    <w:p w14:paraId="1589F991" w14:textId="56BA82B1"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不知道我们这边，就是也没有这种教言，其实佛陀亲自给波斯匿王直指，直指的时候相当于是我们也在旁边偷听一样的。</w:t>
      </w:r>
    </w:p>
    <w:p w14:paraId="6937E8EB" w14:textId="5DBAD2DA"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如果我们有因缘的话，我们也到现在的话，也是可以获得证悟的。看到有一个叫做《新续高僧传》</w:t>
      </w:r>
      <w:r w:rsidR="0084057E" w:rsidRPr="00F20CE5">
        <w:rPr>
          <w:rFonts w:ascii="华文楷体" w:hAnsi="华文楷体"/>
          <w:vertAlign w:val="superscript"/>
        </w:rPr>
        <w:footnoteReference w:id="33"/>
      </w:r>
      <w:r w:rsidRPr="00F20CE5">
        <w:rPr>
          <w:rFonts w:ascii="华文楷体" w:hAnsi="华文楷体" w:hint="eastAsia"/>
        </w:rPr>
        <w:t>，这个当中的话，有一个叫做万清和尚</w:t>
      </w:r>
      <w:r w:rsidR="0084057E" w:rsidRPr="00F20CE5">
        <w:rPr>
          <w:rFonts w:ascii="华文楷体" w:hAnsi="华文楷体"/>
          <w:vertAlign w:val="superscript"/>
        </w:rPr>
        <w:footnoteReference w:id="34"/>
      </w:r>
      <w:r w:rsidRPr="00F20CE5">
        <w:rPr>
          <w:rFonts w:ascii="华文楷体" w:hAnsi="华文楷体" w:hint="eastAsia"/>
        </w:rPr>
        <w:t>。这个万清和尚善根不一般的，他当时入胎的时候，母亲做梦，有个老和尚来到她们这个家里，后来他出生之后，长大以后，能背大悲咒，有好多的这种前世的善根。后来</w:t>
      </w:r>
      <w:r w:rsidR="003721C1" w:rsidRPr="003721C1">
        <w:t>20</w:t>
      </w:r>
      <w:r w:rsidRPr="00F20CE5">
        <w:rPr>
          <w:rFonts w:ascii="华文楷体" w:hAnsi="华文楷体" w:hint="eastAsia"/>
        </w:rPr>
        <w:t>岁的时候出家，</w:t>
      </w:r>
      <w:r w:rsidR="003721C1" w:rsidRPr="003721C1">
        <w:t>20</w:t>
      </w:r>
      <w:r w:rsidRPr="00F20CE5">
        <w:rPr>
          <w:rFonts w:ascii="华文楷体" w:hAnsi="华文楷体" w:hint="eastAsia"/>
        </w:rPr>
        <w:t>岁的时候出家以后就是他遇到一个上师，然后跟他讲《楞严经》，他自己特别有信心，</w:t>
      </w:r>
      <w:r w:rsidRPr="00F20CE5">
        <w:rPr>
          <w:rFonts w:ascii="华文楷体" w:hAnsi="华文楷体" w:hint="eastAsia"/>
        </w:rPr>
        <w:lastRenderedPageBreak/>
        <w:t>然后一直读到观恒河的这一段的时候，他已经开悟了。</w:t>
      </w:r>
    </w:p>
    <w:p w14:paraId="20EF76E2" w14:textId="58072360"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其实观恒河的这一段当中，我想应该是后面部分，我们的心性就是不生不灭，无有迁变。因为这一段直指的话，主要讲见性无迁，见性没有迁变的意思。虽然国王是小的时候看到的和大的时候看到的这个恒河，从</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的层面来讲没有迁变，这个是最关键的。</w:t>
      </w:r>
    </w:p>
    <w:p w14:paraId="1DB08B14" w14:textId="2F4EDDF1"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我们以后的话，也是看到外境的时候，看看有没有这么一个见解。可能你小的时候就是渡过一条河，再过</w:t>
      </w:r>
      <w:r w:rsidR="003721C1" w:rsidRPr="003721C1">
        <w:t>60</w:t>
      </w:r>
      <w:r w:rsidRPr="00F20CE5">
        <w:rPr>
          <w:rFonts w:ascii="华文楷体" w:hAnsi="华文楷体" w:hint="eastAsia"/>
        </w:rPr>
        <w:t>岁的时候你去渡过这条河，那个时候你发现：我原来就是父母带我的时候多次就是可能这样的，现在可能父母都没有了，但是好像这个水没有什么差别。在这个时候，小时候的这个</w:t>
      </w:r>
      <w:r w:rsidR="000C5882" w:rsidRPr="00F20CE5">
        <w:rPr>
          <w:rFonts w:ascii="华文楷体" w:hAnsi="华文楷体" w:hint="eastAsia"/>
        </w:rPr>
        <w:t>“</w:t>
      </w:r>
      <w:r w:rsidRPr="00F20CE5">
        <w:rPr>
          <w:rFonts w:ascii="华文楷体" w:hAnsi="华文楷体" w:hint="eastAsia"/>
        </w:rPr>
        <w:t>见者</w:t>
      </w:r>
      <w:r w:rsidR="005C371A" w:rsidRPr="00F20CE5">
        <w:rPr>
          <w:rFonts w:ascii="华文楷体" w:hAnsi="华文楷体" w:hint="eastAsia"/>
        </w:rPr>
        <w:t>”</w:t>
      </w:r>
      <w:r w:rsidRPr="00F20CE5">
        <w:rPr>
          <w:rFonts w:ascii="华文楷体" w:hAnsi="华文楷体" w:hint="eastAsia"/>
        </w:rPr>
        <w:t>和现在的</w:t>
      </w:r>
      <w:r w:rsidR="000C5882" w:rsidRPr="00F20CE5">
        <w:rPr>
          <w:rFonts w:ascii="华文楷体" w:hAnsi="华文楷体" w:hint="eastAsia"/>
        </w:rPr>
        <w:t>“</w:t>
      </w:r>
      <w:r w:rsidRPr="00F20CE5">
        <w:rPr>
          <w:rFonts w:ascii="华文楷体" w:hAnsi="华文楷体" w:hint="eastAsia"/>
        </w:rPr>
        <w:t>见者</w:t>
      </w:r>
      <w:r w:rsidR="005C371A" w:rsidRPr="00F20CE5">
        <w:rPr>
          <w:rFonts w:ascii="华文楷体" w:hAnsi="华文楷体" w:hint="eastAsia"/>
        </w:rPr>
        <w:t>”</w:t>
      </w:r>
      <w:r w:rsidRPr="00F20CE5">
        <w:rPr>
          <w:rFonts w:ascii="华文楷体" w:hAnsi="华文楷体" w:hint="eastAsia"/>
        </w:rPr>
        <w:t>本质上是没有什么迁变的。</w:t>
      </w:r>
    </w:p>
    <w:p w14:paraId="18D442FA" w14:textId="54EB6D0B"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如果你知道这个道理的话，其实我们的这个心性的话，就是无迁无变的，我们身体是可以迁变的：我以前很年轻的，现在已经老了，以后的话更可能可怜的，下一辈子的话呢，我不知道变成什么样。但是我的心性，一直是，就像《宝性论》当中所讲的一样的，也是无为法的光明心</w:t>
      </w:r>
      <w:r w:rsidR="0084057E" w:rsidRPr="00F20CE5">
        <w:rPr>
          <w:rFonts w:ascii="华文楷体" w:hAnsi="华文楷体"/>
          <w:vertAlign w:val="superscript"/>
        </w:rPr>
        <w:footnoteReference w:id="35"/>
      </w:r>
      <w:r w:rsidRPr="00F20CE5">
        <w:rPr>
          <w:rFonts w:ascii="华文楷体" w:hAnsi="华文楷体" w:hint="eastAsia"/>
        </w:rPr>
        <w:t>，这个是不会摧毁的。</w:t>
      </w:r>
    </w:p>
    <w:p w14:paraId="221A39F4" w14:textId="66A22FA5"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所以这个道理的话，其实佛教当中，确实是甚深的佛教讲的都是，殊途同归，不同的路，最后达到的目标是应该是一样的。我们最近讲的《如意宝藏论》后面讲的和这里《楞严经》也有很多比较相似的地方。</w:t>
      </w:r>
    </w:p>
    <w:p w14:paraId="632E03E7" w14:textId="6FE66A3B"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我们再讲一段。</w:t>
      </w:r>
    </w:p>
    <w:p w14:paraId="7758B2F2" w14:textId="3A07C38E"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下面的话我们十种直指心性当中的话，就讲见性无失，见性无有失去的意思。</w:t>
      </w:r>
    </w:p>
    <w:p w14:paraId="20D5DBB0" w14:textId="4DC352ED" w:rsidR="0084057E" w:rsidRPr="00F20CE5" w:rsidRDefault="005B61C9" w:rsidP="000D5C78">
      <w:pPr>
        <w:widowControl w:val="0"/>
        <w:ind w:firstLine="601"/>
        <w:rPr>
          <w:b/>
          <w:bCs/>
        </w:rPr>
      </w:pPr>
      <w:r w:rsidRPr="00F20CE5">
        <w:rPr>
          <w:rFonts w:hint="eastAsia"/>
          <w:b/>
          <w:bCs/>
        </w:rPr>
        <w:t>阿难即从座起，礼佛合掌，长跪白佛：</w:t>
      </w:r>
    </w:p>
    <w:p w14:paraId="4759A676" w14:textId="1B479EE9"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那么阿难从坐垫上起来，礼拜佛陀，长跪白佛。</w:t>
      </w:r>
    </w:p>
    <w:p w14:paraId="5553C732" w14:textId="67A5E204" w:rsidR="0084057E" w:rsidRPr="00F20CE5" w:rsidRDefault="000C5882" w:rsidP="000D5C78">
      <w:pPr>
        <w:widowControl w:val="0"/>
        <w:ind w:firstLine="601"/>
        <w:rPr>
          <w:b/>
          <w:bCs/>
        </w:rPr>
      </w:pPr>
      <w:r w:rsidRPr="00F20CE5">
        <w:rPr>
          <w:rFonts w:hint="eastAsia"/>
          <w:b/>
          <w:bCs/>
        </w:rPr>
        <w:t>“</w:t>
      </w:r>
      <w:r w:rsidR="005B61C9" w:rsidRPr="00F20CE5">
        <w:rPr>
          <w:rFonts w:hint="eastAsia"/>
          <w:b/>
          <w:bCs/>
        </w:rPr>
        <w:t>世尊，若此见闻必不生灭，</w:t>
      </w:r>
    </w:p>
    <w:p w14:paraId="0A0DAA33" w14:textId="62EC3148"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世尊，如果你说‘若此见闻’，这样的见到恒河也好，听到这个声音也好，那么这个如果是不生不灭的话，</w:t>
      </w:r>
      <w:r w:rsidR="005C371A" w:rsidRPr="00F20CE5">
        <w:rPr>
          <w:rFonts w:ascii="华文楷体" w:hAnsi="华文楷体" w:hint="eastAsia"/>
        </w:rPr>
        <w:t>”</w:t>
      </w:r>
    </w:p>
    <w:p w14:paraId="4947229F" w14:textId="46DCB9E1" w:rsidR="0084057E" w:rsidRPr="00F20CE5" w:rsidRDefault="005B61C9" w:rsidP="000D5C78">
      <w:pPr>
        <w:widowControl w:val="0"/>
        <w:ind w:firstLine="601"/>
        <w:rPr>
          <w:b/>
          <w:bCs/>
        </w:rPr>
      </w:pPr>
      <w:r w:rsidRPr="00F20CE5">
        <w:rPr>
          <w:rFonts w:hint="eastAsia"/>
          <w:b/>
          <w:bCs/>
        </w:rPr>
        <w:t>云何世尊名我等辈，遗失真性颠倒行事？</w:t>
      </w:r>
    </w:p>
    <w:p w14:paraId="4907FB2A" w14:textId="71FEB64B"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那你为什么说是</w:t>
      </w:r>
      <w:r w:rsidR="005C371A" w:rsidRPr="00F20CE5">
        <w:rPr>
          <w:rFonts w:ascii="华文楷体" w:hAnsi="华文楷体" w:hint="eastAsia"/>
        </w:rPr>
        <w:t>”</w:t>
      </w:r>
      <w:r w:rsidR="005B61C9" w:rsidRPr="00F20CE5">
        <w:rPr>
          <w:rFonts w:ascii="华文楷体" w:hAnsi="华文楷体" w:hint="eastAsia"/>
        </w:rPr>
        <w:t>——我们前面，不是我们前面应该是讲见性不动，</w:t>
      </w:r>
      <w:r w:rsidRPr="00F20CE5">
        <w:rPr>
          <w:rFonts w:ascii="华文楷体" w:hAnsi="华文楷体" w:hint="eastAsia"/>
        </w:rPr>
        <w:t>“</w:t>
      </w:r>
      <w:r w:rsidR="005B61C9" w:rsidRPr="00F20CE5">
        <w:rPr>
          <w:rFonts w:ascii="华文楷体" w:hAnsi="华文楷体" w:hint="eastAsia"/>
        </w:rPr>
        <w:t>在那个当中的话，凡夫人因为失了真心，颠倒而行。</w:t>
      </w:r>
      <w:r w:rsidR="005C371A" w:rsidRPr="00F20CE5">
        <w:rPr>
          <w:rFonts w:ascii="华文楷体" w:hAnsi="华文楷体" w:hint="eastAsia"/>
        </w:rPr>
        <w:t>”</w:t>
      </w:r>
    </w:p>
    <w:p w14:paraId="523B4616" w14:textId="74041402"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无始以来，我们就失去了真心，如果您说这个心性是不生不灭的话，你说为什么？我阿难等等，我们这些凡夫人，你说是失了真心，颠倒而行，为什么这么说？就是为什么这么说？</w:t>
      </w:r>
    </w:p>
    <w:p w14:paraId="46FC8CF0" w14:textId="3DADB4FE" w:rsidR="0084057E" w:rsidRPr="00F20CE5" w:rsidRDefault="005B61C9" w:rsidP="000D5C78">
      <w:pPr>
        <w:widowControl w:val="0"/>
        <w:ind w:firstLine="601"/>
        <w:rPr>
          <w:b/>
          <w:bCs/>
        </w:rPr>
      </w:pPr>
      <w:r w:rsidRPr="00F20CE5">
        <w:rPr>
          <w:rFonts w:hint="eastAsia"/>
          <w:b/>
          <w:bCs/>
        </w:rPr>
        <w:t>愿兴慈悲，洗我尘垢。</w:t>
      </w:r>
      <w:r w:rsidR="005C371A" w:rsidRPr="00F20CE5">
        <w:rPr>
          <w:rFonts w:hint="eastAsia"/>
          <w:b/>
          <w:bCs/>
        </w:rPr>
        <w:t>”</w:t>
      </w:r>
    </w:p>
    <w:p w14:paraId="61B7AFF2" w14:textId="19D61D82"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愿佛陀大慈大悲的这种智慧水能不能洗掉我这个相续当中的这种客尘的垢染。</w:t>
      </w:r>
      <w:r w:rsidR="005C371A" w:rsidRPr="00F20CE5">
        <w:rPr>
          <w:rFonts w:ascii="华文楷体" w:hAnsi="华文楷体" w:hint="eastAsia"/>
        </w:rPr>
        <w:t>”</w:t>
      </w:r>
      <w:r w:rsidR="005B61C9" w:rsidRPr="00F20CE5">
        <w:rPr>
          <w:rFonts w:ascii="华文楷体" w:hAnsi="华文楷体" w:hint="eastAsia"/>
        </w:rPr>
        <w:t>请转这样的法轮。</w:t>
      </w:r>
    </w:p>
    <w:p w14:paraId="5EE5D22B" w14:textId="35698149"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我看，佛陀一般是用他的手拳这样的，一直用这个来直指。但是跟那个波斯匿王的时候，他没有用手指，可能佛陀，可能是毕竟是国王，在国王面前也没有怎么指示是吧。阿难面前的话，又开始</w:t>
      </w:r>
      <w:r w:rsidR="000C5882" w:rsidRPr="00F20CE5">
        <w:rPr>
          <w:rFonts w:ascii="华文楷体" w:hAnsi="华文楷体" w:hint="eastAsia"/>
        </w:rPr>
        <w:t>……</w:t>
      </w:r>
      <w:r w:rsidRPr="00F20CE5">
        <w:rPr>
          <w:rFonts w:ascii="华文楷体" w:hAnsi="华文楷体" w:hint="eastAsia"/>
        </w:rPr>
        <w:t>，所以佛陀就是，在国王面前直接看恒河，这样的，好像手没有指出来。</w:t>
      </w:r>
    </w:p>
    <w:p w14:paraId="31BCB41B" w14:textId="4D569D1F" w:rsidR="0084057E" w:rsidRPr="00F20CE5" w:rsidRDefault="005B61C9" w:rsidP="000D5C78">
      <w:pPr>
        <w:widowControl w:val="0"/>
        <w:ind w:firstLine="601"/>
        <w:rPr>
          <w:b/>
          <w:bCs/>
        </w:rPr>
      </w:pPr>
      <w:r w:rsidRPr="00F20CE5">
        <w:rPr>
          <w:rFonts w:hint="eastAsia"/>
          <w:b/>
          <w:bCs/>
        </w:rPr>
        <w:t>即时，如来垂金色臂，轮手下指，</w:t>
      </w:r>
    </w:p>
    <w:p w14:paraId="2F564CA5" w14:textId="556CD36C"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然后这个时候如来垂下他金色的手臂，然后轮手下垂，就是指节，平时那样的手往下指。</w:t>
      </w:r>
    </w:p>
    <w:p w14:paraId="1CC731CE" w14:textId="45075FA7" w:rsidR="0084057E" w:rsidRPr="00F20CE5" w:rsidRDefault="005B61C9" w:rsidP="000D5C78">
      <w:pPr>
        <w:widowControl w:val="0"/>
        <w:ind w:firstLine="601"/>
      </w:pPr>
      <w:r w:rsidRPr="00F20CE5">
        <w:rPr>
          <w:rFonts w:hint="eastAsia"/>
          <w:b/>
          <w:bCs/>
        </w:rPr>
        <w:t>示阿难言：</w:t>
      </w:r>
      <w:r w:rsidR="000C5882" w:rsidRPr="00F20CE5">
        <w:rPr>
          <w:rFonts w:hint="eastAsia"/>
          <w:b/>
          <w:bCs/>
        </w:rPr>
        <w:t>“</w:t>
      </w:r>
      <w:r w:rsidRPr="00F20CE5">
        <w:rPr>
          <w:rFonts w:hint="eastAsia"/>
          <w:b/>
          <w:bCs/>
        </w:rPr>
        <w:t>汝今见我母陀罗手，为正、为倒？</w:t>
      </w:r>
      <w:r w:rsidR="005C371A" w:rsidRPr="00F20CE5">
        <w:rPr>
          <w:rFonts w:hint="eastAsia"/>
          <w:b/>
          <w:bCs/>
        </w:rPr>
        <w:t>”</w:t>
      </w:r>
    </w:p>
    <w:p w14:paraId="20CE79D7" w14:textId="69D25132"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你现在见到我的这个手，像这个母陀罗</w:t>
      </w:r>
      <w:r w:rsidRPr="00F20CE5">
        <w:rPr>
          <w:rFonts w:ascii="华文楷体" w:hAnsi="华文楷体" w:hint="eastAsia"/>
        </w:rPr>
        <w:lastRenderedPageBreak/>
        <w:t>一样，特别庄严的，这个手的话，那你觉得是正的还是颠倒的？是颠倒的还是正直的？</w:t>
      </w:r>
      <w:r w:rsidR="005C371A" w:rsidRPr="00F20CE5">
        <w:rPr>
          <w:rFonts w:ascii="华文楷体" w:hAnsi="华文楷体" w:hint="eastAsia"/>
        </w:rPr>
        <w:t>”</w:t>
      </w:r>
    </w:p>
    <w:p w14:paraId="2C24E3F4" w14:textId="52F8DD24"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这是问他的。当时佛陀把手臂放下来，然后：</w:t>
      </w:r>
      <w:r w:rsidR="000C5882" w:rsidRPr="00F20CE5">
        <w:rPr>
          <w:rFonts w:ascii="华文楷体" w:hAnsi="华文楷体" w:hint="eastAsia"/>
        </w:rPr>
        <w:t>“</w:t>
      </w:r>
      <w:r w:rsidRPr="00F20CE5">
        <w:rPr>
          <w:rFonts w:ascii="华文楷体" w:hAnsi="华文楷体" w:hint="eastAsia"/>
        </w:rPr>
        <w:t>这样的手指你觉得是正的、还是倒的？</w:t>
      </w:r>
      <w:r w:rsidR="005C371A" w:rsidRPr="00F20CE5">
        <w:rPr>
          <w:rFonts w:ascii="华文楷体" w:hAnsi="华文楷体" w:hint="eastAsia"/>
        </w:rPr>
        <w:t>”</w:t>
      </w:r>
      <w:r w:rsidRPr="00F20CE5">
        <w:rPr>
          <w:rFonts w:ascii="华文楷体" w:hAnsi="华文楷体" w:hint="eastAsia"/>
        </w:rPr>
        <w:t>这样问的。</w:t>
      </w:r>
    </w:p>
    <w:p w14:paraId="1E49DFFC" w14:textId="6781E16D" w:rsidR="0084057E" w:rsidRPr="00F20CE5" w:rsidRDefault="005B61C9" w:rsidP="000D5C78">
      <w:pPr>
        <w:widowControl w:val="0"/>
        <w:ind w:firstLine="601"/>
        <w:rPr>
          <w:b/>
          <w:bCs/>
        </w:rPr>
      </w:pPr>
      <w:r w:rsidRPr="00F20CE5">
        <w:rPr>
          <w:rFonts w:hint="eastAsia"/>
          <w:b/>
          <w:bCs/>
        </w:rPr>
        <w:t>阿难言：</w:t>
      </w:r>
      <w:r w:rsidR="000C5882" w:rsidRPr="00F20CE5">
        <w:rPr>
          <w:rFonts w:hint="eastAsia"/>
          <w:b/>
          <w:bCs/>
        </w:rPr>
        <w:t>“</w:t>
      </w:r>
      <w:r w:rsidRPr="00F20CE5">
        <w:rPr>
          <w:rFonts w:hint="eastAsia"/>
          <w:b/>
          <w:bCs/>
        </w:rPr>
        <w:t>世间众生以此为倒，而我不知谁正、谁倒。</w:t>
      </w:r>
      <w:r w:rsidR="005C371A" w:rsidRPr="00F20CE5">
        <w:rPr>
          <w:rFonts w:hint="eastAsia"/>
          <w:b/>
          <w:bCs/>
        </w:rPr>
        <w:t>”</w:t>
      </w:r>
    </w:p>
    <w:p w14:paraId="13227FF2" w14:textId="2E4C5A4C"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因为前面阿难尊者也是刚好被棒喝过的，所以说现在他就比较聪明。</w:t>
      </w:r>
      <w:r w:rsidR="000C5882" w:rsidRPr="00F20CE5">
        <w:rPr>
          <w:rFonts w:ascii="华文楷体" w:hAnsi="华文楷体" w:hint="eastAsia"/>
        </w:rPr>
        <w:t>“</w:t>
      </w:r>
      <w:r w:rsidRPr="00F20CE5">
        <w:rPr>
          <w:rFonts w:ascii="华文楷体" w:hAnsi="华文楷体" w:hint="eastAsia"/>
        </w:rPr>
        <w:t>一般世间的人觉得这是倒，往下垂的话，那肯定是倒。这样子世间人应该认为指的是倒。而我不知道到底哪个是正？还是哪个是倒？</w:t>
      </w:r>
      <w:r w:rsidR="005C371A" w:rsidRPr="00F20CE5">
        <w:rPr>
          <w:rFonts w:ascii="华文楷体" w:hAnsi="华文楷体" w:hint="eastAsia"/>
        </w:rPr>
        <w:t>”</w:t>
      </w:r>
    </w:p>
    <w:p w14:paraId="2D931FA3" w14:textId="052BEE75"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其实你们方便的话，好像这个地方可以看一下，古大德的话，正和倒方面还是有一些争议的。</w:t>
      </w:r>
    </w:p>
    <w:p w14:paraId="003176F4" w14:textId="5CB97968"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比如说长水子璇的话，他认为这个下垂的话，是正</w:t>
      </w:r>
      <w:r w:rsidR="0084057E" w:rsidRPr="00F20CE5">
        <w:rPr>
          <w:rFonts w:ascii="华文楷体" w:hAnsi="华文楷体"/>
          <w:vertAlign w:val="superscript"/>
        </w:rPr>
        <w:footnoteReference w:id="36"/>
      </w:r>
      <w:r w:rsidRPr="00F20CE5">
        <w:rPr>
          <w:rFonts w:ascii="华文楷体" w:hAnsi="华文楷体" w:hint="eastAsia"/>
        </w:rPr>
        <w:t>。因为这个是身体的，我们顺身的规律；往上举的话，这个是倒。是跟平时我们的身体的规律有点不同的，手是向下垂的，如果你手这样向上指起来的话，那这个是一种倒。所以说我们凡夫人这个倒，跟世间</w:t>
      </w:r>
      <w:r w:rsidRPr="00F20CE5">
        <w:rPr>
          <w:rFonts w:ascii="华文楷体" w:hAnsi="华文楷体" w:hint="eastAsia"/>
        </w:rPr>
        <w:lastRenderedPageBreak/>
        <w:t>也是比较相同的。他还是有这样的这个说法。</w:t>
      </w:r>
    </w:p>
    <w:p w14:paraId="04AD0DBD" w14:textId="28B56882"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交光大师</w:t>
      </w:r>
      <w:r w:rsidR="0084057E" w:rsidRPr="00F20CE5">
        <w:rPr>
          <w:rFonts w:ascii="华文楷体" w:hAnsi="华文楷体"/>
          <w:vertAlign w:val="superscript"/>
        </w:rPr>
        <w:footnoteReference w:id="37"/>
      </w:r>
      <w:r w:rsidRPr="00F20CE5">
        <w:rPr>
          <w:rFonts w:ascii="华文楷体" w:hAnsi="华文楷体" w:hint="eastAsia"/>
        </w:rPr>
        <w:t>他认为前面的注释当中，有差错，错误的，他没有直接了解佛陀的教义，佛陀的教义直接说是往下是颠倒的，往上是正确的。所以说这个也进行遮破，对他的注释当中进行遮破，后来的就是包括圆瑛大师</w:t>
      </w:r>
      <w:r w:rsidR="0084057E" w:rsidRPr="00F20CE5">
        <w:rPr>
          <w:rFonts w:ascii="华文楷体" w:hAnsi="华文楷体"/>
          <w:vertAlign w:val="superscript"/>
        </w:rPr>
        <w:footnoteReference w:id="38"/>
      </w:r>
      <w:r w:rsidRPr="00F20CE5">
        <w:rPr>
          <w:rFonts w:ascii="华文楷体" w:hAnsi="华文楷体" w:hint="eastAsia"/>
        </w:rPr>
        <w:t>、宣化上人</w:t>
      </w:r>
      <w:r w:rsidR="0084057E" w:rsidRPr="00F20CE5">
        <w:rPr>
          <w:rFonts w:ascii="华文楷体" w:hAnsi="华文楷体"/>
          <w:vertAlign w:val="superscript"/>
        </w:rPr>
        <w:footnoteReference w:id="39"/>
      </w:r>
      <w:r w:rsidRPr="00F20CE5">
        <w:rPr>
          <w:rFonts w:ascii="华文楷体" w:hAnsi="华文楷体" w:hint="eastAsia"/>
        </w:rPr>
        <w:t>的话，都跟随交光大师，支持第二种观点。</w:t>
      </w:r>
    </w:p>
    <w:p w14:paraId="7DF4CDBF" w14:textId="3E3E4B60"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看起来，在《楞严经》的经义当中，往下是倒、往上是正，好像有这样的这种意思。但是这些大德都是很了不起的。比如说这个长水子璇也好，像那个交光大师的话，在历史上他们都有对《楞严经》的注释，也有开悟的，而且肉身不坏，也是非常了不起的。而且他们的这些注释都放在大藏经当中的。</w:t>
      </w:r>
    </w:p>
    <w:p w14:paraId="3386088B" w14:textId="4ECA1DD6"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所以我们如果后面也进行分析的话，都可以观察。</w:t>
      </w:r>
    </w:p>
    <w:p w14:paraId="38027C43" w14:textId="5B9013E3"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当时阿难尊者他不敢这么说，世间人说往下是倒的，而我不知道哪个是倒、哪个是正。</w:t>
      </w:r>
    </w:p>
    <w:p w14:paraId="5265DFEB" w14:textId="0C1465DD" w:rsidR="0084057E" w:rsidRPr="00F20CE5" w:rsidRDefault="005B61C9" w:rsidP="000D5C78">
      <w:pPr>
        <w:widowControl w:val="0"/>
        <w:ind w:firstLine="601"/>
        <w:rPr>
          <w:b/>
          <w:bCs/>
        </w:rPr>
      </w:pPr>
      <w:r w:rsidRPr="00F20CE5">
        <w:rPr>
          <w:rFonts w:hint="eastAsia"/>
          <w:b/>
          <w:bCs/>
        </w:rPr>
        <w:t>佛告阿难：</w:t>
      </w:r>
      <w:r w:rsidR="000C5882" w:rsidRPr="00F20CE5">
        <w:rPr>
          <w:rFonts w:hint="eastAsia"/>
          <w:b/>
          <w:bCs/>
        </w:rPr>
        <w:t>“</w:t>
      </w:r>
      <w:r w:rsidRPr="00F20CE5">
        <w:rPr>
          <w:rFonts w:hint="eastAsia"/>
          <w:b/>
          <w:bCs/>
        </w:rPr>
        <w:t>若世间人以此为倒，即世间人将何为正？</w:t>
      </w:r>
      <w:r w:rsidR="005C371A" w:rsidRPr="00F20CE5">
        <w:rPr>
          <w:rFonts w:hint="eastAsia"/>
          <w:b/>
          <w:bCs/>
        </w:rPr>
        <w:t>”</w:t>
      </w:r>
    </w:p>
    <w:p w14:paraId="294C2273" w14:textId="72794B50"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你说世间人认为这个是倒的话，那问你：世间人认为这个正到底是什么呢？</w:t>
      </w:r>
      <w:r w:rsidR="005C371A" w:rsidRPr="00F20CE5">
        <w:rPr>
          <w:rFonts w:ascii="华文楷体" w:hAnsi="华文楷体" w:hint="eastAsia"/>
        </w:rPr>
        <w:t>”</w:t>
      </w:r>
    </w:p>
    <w:p w14:paraId="68D254B7" w14:textId="64A008A0"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阿难尊者当时是按照世间的观点来回答。</w:t>
      </w:r>
    </w:p>
    <w:p w14:paraId="6808E07F" w14:textId="77E8FA13" w:rsidR="0084057E" w:rsidRPr="00F20CE5" w:rsidRDefault="005B61C9" w:rsidP="000D5C78">
      <w:pPr>
        <w:widowControl w:val="0"/>
        <w:ind w:firstLine="601"/>
        <w:rPr>
          <w:b/>
          <w:bCs/>
        </w:rPr>
      </w:pPr>
      <w:r w:rsidRPr="00F20CE5">
        <w:rPr>
          <w:rFonts w:hint="eastAsia"/>
          <w:b/>
          <w:bCs/>
        </w:rPr>
        <w:t>阿难言：</w:t>
      </w:r>
      <w:r w:rsidR="000C5882" w:rsidRPr="00F20CE5">
        <w:rPr>
          <w:rFonts w:hint="eastAsia"/>
          <w:b/>
          <w:bCs/>
        </w:rPr>
        <w:t>“</w:t>
      </w:r>
      <w:r w:rsidRPr="00F20CE5">
        <w:rPr>
          <w:rFonts w:hint="eastAsia"/>
          <w:b/>
          <w:bCs/>
        </w:rPr>
        <w:t>如来竖臂，兜罗绵手上指于空，则名为正。</w:t>
      </w:r>
      <w:r w:rsidR="005C371A" w:rsidRPr="00F20CE5">
        <w:rPr>
          <w:rFonts w:hint="eastAsia"/>
          <w:b/>
          <w:bCs/>
        </w:rPr>
        <w:t>”</w:t>
      </w:r>
    </w:p>
    <w:p w14:paraId="3799572E" w14:textId="537FB86F"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如来的这种竖起来的手臂，就相当于是什么呢？相当于兜罗棉手一样的，兜罗棉一样的手往上，上指于空中的话，这个叫做是正。</w:t>
      </w:r>
      <w:r w:rsidR="005C371A" w:rsidRPr="00F20CE5">
        <w:rPr>
          <w:rFonts w:ascii="华文楷体" w:hAnsi="华文楷体" w:hint="eastAsia"/>
        </w:rPr>
        <w:t>”</w:t>
      </w:r>
    </w:p>
    <w:p w14:paraId="10B260E5" w14:textId="6F6D1045"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他也是按照世间的角度来讲，不是佛陀问嘛：那世间所谓的正是什么呢？那手心向上的话，那就是正；手心向下的话，那么这个是倒。</w:t>
      </w:r>
    </w:p>
    <w:p w14:paraId="263BFB39" w14:textId="5B1871F2" w:rsidR="0084057E" w:rsidRPr="00F20CE5" w:rsidRDefault="005B61C9" w:rsidP="000D5C78">
      <w:pPr>
        <w:widowControl w:val="0"/>
        <w:ind w:firstLine="601"/>
        <w:rPr>
          <w:b/>
          <w:bCs/>
        </w:rPr>
      </w:pPr>
      <w:r w:rsidRPr="00F20CE5">
        <w:rPr>
          <w:rFonts w:hint="eastAsia"/>
          <w:b/>
          <w:bCs/>
        </w:rPr>
        <w:t>佛即竖臂，告阿难言：</w:t>
      </w:r>
    </w:p>
    <w:p w14:paraId="66217EDD" w14:textId="2B2E6EC6"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这个时候佛陀马上把手臂竖立起来，然后告诉阿南。</w:t>
      </w:r>
    </w:p>
    <w:p w14:paraId="2E0CD73A" w14:textId="14E98179" w:rsidR="0084057E" w:rsidRPr="00F20CE5" w:rsidRDefault="000C5882" w:rsidP="000D5C78">
      <w:pPr>
        <w:widowControl w:val="0"/>
        <w:ind w:firstLine="601"/>
      </w:pPr>
      <w:r w:rsidRPr="00F20CE5">
        <w:rPr>
          <w:rFonts w:hint="eastAsia"/>
          <w:b/>
          <w:bCs/>
        </w:rPr>
        <w:t>“</w:t>
      </w:r>
      <w:r w:rsidR="005B61C9" w:rsidRPr="00F20CE5">
        <w:rPr>
          <w:rFonts w:hint="eastAsia"/>
          <w:b/>
          <w:bCs/>
        </w:rPr>
        <w:t>若此颠倒，首尾相换，诸世间人</w:t>
      </w:r>
      <w:bookmarkStart w:id="16" w:name="_Hlk115542387"/>
      <w:r w:rsidR="005B61C9" w:rsidRPr="00F20CE5">
        <w:rPr>
          <w:rFonts w:hint="eastAsia"/>
          <w:b/>
          <w:bCs/>
        </w:rPr>
        <w:t>一倍瞻视</w:t>
      </w:r>
      <w:bookmarkEnd w:id="16"/>
      <w:r w:rsidR="005B61C9" w:rsidRPr="00F20CE5">
        <w:rPr>
          <w:rFonts w:hint="eastAsia"/>
          <w:b/>
          <w:bCs/>
        </w:rPr>
        <w:t>，</w:t>
      </w:r>
    </w:p>
    <w:p w14:paraId="3DA997F9" w14:textId="7B745338"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这个稍微有点难懂一点。</w:t>
      </w:r>
    </w:p>
    <w:p w14:paraId="2E38055F" w14:textId="754E69B8"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当时佛陀不是手举起来，手指举起来：</w:t>
      </w:r>
      <w:r w:rsidR="000C5882" w:rsidRPr="00F20CE5">
        <w:rPr>
          <w:rFonts w:ascii="华文楷体" w:hAnsi="华文楷体" w:hint="eastAsia"/>
        </w:rPr>
        <w:t>“</w:t>
      </w:r>
      <w:r w:rsidRPr="00F20CE5">
        <w:rPr>
          <w:rFonts w:ascii="华文楷体" w:hAnsi="华文楷体" w:hint="eastAsia"/>
        </w:rPr>
        <w:t>如果这个是颠倒，因为刚才这个是倒，这个是正。然后现在佛陀手举起来，手举起来后，手往上，我说如果这个是颠倒，刚才这个首和尾，其实这个手的话也没有什么首尾，实际上是手往下往上，这样的一种交换，这样的话是倒，这样的话是正，刚才世间人是认为这样的。</w:t>
      </w:r>
      <w:r w:rsidR="005C371A" w:rsidRPr="00F20CE5">
        <w:rPr>
          <w:rFonts w:ascii="华文楷体" w:hAnsi="华文楷体" w:hint="eastAsia"/>
        </w:rPr>
        <w:t>”</w:t>
      </w:r>
    </w:p>
    <w:p w14:paraId="3632E627" w14:textId="628222D7"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那佛陀说：</w:t>
      </w:r>
      <w:r w:rsidR="000C5882" w:rsidRPr="00F20CE5">
        <w:rPr>
          <w:rFonts w:ascii="华文楷体" w:hAnsi="华文楷体" w:hint="eastAsia"/>
        </w:rPr>
        <w:t>“</w:t>
      </w:r>
      <w:r w:rsidRPr="00F20CE5">
        <w:rPr>
          <w:rFonts w:ascii="华文楷体" w:hAnsi="华文楷体" w:hint="eastAsia"/>
        </w:rPr>
        <w:t>如果我这样，这个是倒，这个是正，这样的交换的话，诸世间人也是一目了然的。</w:t>
      </w:r>
      <w:r w:rsidR="005C371A" w:rsidRPr="00F20CE5">
        <w:rPr>
          <w:rFonts w:ascii="华文楷体" w:hAnsi="华文楷体" w:hint="eastAsia"/>
        </w:rPr>
        <w:t>”</w:t>
      </w:r>
      <w:r w:rsidRPr="00F20CE5">
        <w:rPr>
          <w:rFonts w:ascii="华文楷体" w:hAnsi="华文楷体" w:hint="eastAsia"/>
        </w:rPr>
        <w:t>其实这个时候，世间人</w:t>
      </w:r>
      <w:r w:rsidR="000C5882" w:rsidRPr="00F20CE5">
        <w:rPr>
          <w:rFonts w:ascii="华文楷体" w:hAnsi="华文楷体" w:hint="eastAsia"/>
        </w:rPr>
        <w:t>“</w:t>
      </w:r>
      <w:r w:rsidRPr="00F20CE5">
        <w:rPr>
          <w:rFonts w:ascii="华文楷体" w:hAnsi="华文楷体" w:hint="eastAsia"/>
        </w:rPr>
        <w:t>一倍瞻视</w:t>
      </w:r>
      <w:r w:rsidR="005C371A" w:rsidRPr="00F20CE5">
        <w:rPr>
          <w:rFonts w:ascii="华文楷体" w:hAnsi="华文楷体" w:hint="eastAsia"/>
        </w:rPr>
        <w:t>”</w:t>
      </w:r>
      <w:r w:rsidRPr="00F20CE5">
        <w:rPr>
          <w:rFonts w:ascii="华文楷体" w:hAnsi="华文楷体" w:hint="eastAsia"/>
        </w:rPr>
        <w:t>。一倍瞻视的话，蕅益大师说是极其明白</w:t>
      </w:r>
      <w:r w:rsidR="0084057E" w:rsidRPr="00F20CE5">
        <w:rPr>
          <w:rFonts w:ascii="华文楷体" w:hAnsi="华文楷体"/>
          <w:vertAlign w:val="superscript"/>
        </w:rPr>
        <w:footnoteReference w:id="40"/>
      </w:r>
      <w:r w:rsidRPr="00F20CE5">
        <w:rPr>
          <w:rFonts w:ascii="华文楷体" w:hAnsi="华文楷体" w:hint="eastAsia"/>
        </w:rPr>
        <w:t>的。极其明白的话，即使世间人的话，他也一看就知道刚才这个是倒，这个是正。然后现在反过来说，这个是倒，这个是正的话，其实也没有什么差别。这是观待而言的，手的动作不同而已。你说是因为上是正，因为上是倒，这没有什么理由的，就像左右或者是观待此和彼一样的，这也是一种指示方法。一般世间共称确实可能说是手往下的话，我们说是倒下去，下倒，这样的。但是你如果上面叫倒，往下面是正，刚才那个长水说的一样的话，那这</w:t>
      </w:r>
      <w:r w:rsidRPr="00F20CE5">
        <w:rPr>
          <w:rFonts w:ascii="华文楷体" w:hAnsi="华文楷体" w:hint="eastAsia"/>
        </w:rPr>
        <w:lastRenderedPageBreak/>
        <w:t>个有什么差别？这是手臂的一种摆式不同而已。</w:t>
      </w:r>
    </w:p>
    <w:p w14:paraId="59B43B6F" w14:textId="4E5C4102"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那么这个时候对阿难，因为这个地方开始直指阿难。</w:t>
      </w:r>
    </w:p>
    <w:p w14:paraId="72590649" w14:textId="07467D54" w:rsidR="0084057E" w:rsidRPr="00F20CE5" w:rsidRDefault="005B61C9" w:rsidP="000D5C78">
      <w:pPr>
        <w:widowControl w:val="0"/>
        <w:ind w:firstLine="601"/>
        <w:rPr>
          <w:b/>
          <w:bCs/>
        </w:rPr>
      </w:pPr>
      <w:r w:rsidRPr="00F20CE5">
        <w:rPr>
          <w:rFonts w:hint="eastAsia"/>
          <w:b/>
          <w:bCs/>
        </w:rPr>
        <w:t>则知汝身与诸如来清净法身，比类发明：</w:t>
      </w:r>
    </w:p>
    <w:p w14:paraId="5C530D1D" w14:textId="4E593D0C"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阿难，你这个不清净的身体跟如来清净的身体也是以这个方式来，以此类推的话，也发现很容易明白，明白什么呢？</w:t>
      </w:r>
      <w:r w:rsidR="005C371A" w:rsidRPr="00F20CE5">
        <w:rPr>
          <w:rFonts w:ascii="华文楷体" w:hAnsi="华文楷体" w:hint="eastAsia"/>
        </w:rPr>
        <w:t>”</w:t>
      </w:r>
      <w:r w:rsidR="005B61C9" w:rsidRPr="00F20CE5">
        <w:rPr>
          <w:rFonts w:ascii="华文楷体" w:hAnsi="华文楷体" w:hint="eastAsia"/>
        </w:rPr>
        <w:t>其实如来的身体是清净的，阿难的这个身体是不清静的。但是如果反过来说如来的身体是不清静的，阿难的身体是清静的，稍微它的理念转变一下的话，本性当中是什么都不承认，现象当中是什么都可以。所以这是一般密宗当中的话，真和假都是同等的、净和秽也是同等的。</w:t>
      </w:r>
    </w:p>
    <w:p w14:paraId="792AEF44" w14:textId="13B3C551"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很多我们相反的、对立的这些法，在某种意义上是同等的。同等的原因是什么呢？本体都是空性的，显现上就是人们的这种习气，各种习气面前只不过是取舍不同，这样的。比如说有些腐烂的肉，有些人认为</w:t>
      </w:r>
      <w:r w:rsidR="000C5882" w:rsidRPr="00F20CE5">
        <w:rPr>
          <w:rFonts w:ascii="华文楷体" w:hAnsi="华文楷体" w:hint="eastAsia"/>
        </w:rPr>
        <w:t>“</w:t>
      </w:r>
      <w:r w:rsidRPr="00F20CE5">
        <w:rPr>
          <w:rFonts w:ascii="华文楷体" w:hAnsi="华文楷体" w:hint="eastAsia"/>
        </w:rPr>
        <w:t>好臭</w:t>
      </w:r>
      <w:r w:rsidR="005C371A" w:rsidRPr="00F20CE5">
        <w:rPr>
          <w:rFonts w:ascii="华文楷体" w:hAnsi="华文楷体" w:hint="eastAsia"/>
        </w:rPr>
        <w:t>”</w:t>
      </w:r>
      <w:r w:rsidRPr="00F20CE5">
        <w:rPr>
          <w:rFonts w:ascii="华文楷体" w:hAnsi="华文楷体" w:hint="eastAsia"/>
        </w:rPr>
        <w:t>，这样的。以前我小的时候，我们一般家里的话，到了春天的时候就是有一些久的肉，其实它那个臭的有点难闻。但是父母、当时老百姓觉得这个是很有营养的：哇，有了以后特别好香。后来的时候好像觉得是：哇，那种味道就是很有营养的。大家一</w:t>
      </w:r>
      <w:r w:rsidRPr="00F20CE5">
        <w:rPr>
          <w:rFonts w:ascii="华文楷体" w:hAnsi="华文楷体" w:hint="eastAsia"/>
        </w:rPr>
        <w:lastRenderedPageBreak/>
        <w:t>闻的时候，哇</w:t>
      </w:r>
      <w:r w:rsidR="00E7107F" w:rsidRPr="00F20CE5">
        <w:rPr>
          <w:rFonts w:ascii="华文楷体" w:hAnsi="华文楷体" w:hint="eastAsia"/>
        </w:rPr>
        <w:t>！</w:t>
      </w:r>
      <w:r w:rsidRPr="00F20CE5">
        <w:rPr>
          <w:rFonts w:ascii="华文楷体" w:hAnsi="华文楷体" w:hint="eastAsia"/>
        </w:rPr>
        <w:t>这个是很有营养的味道，不感觉是臭的。所以一种营养和一种习惯的话，最后的这种价值观，完全都是可以改变的。</w:t>
      </w:r>
    </w:p>
    <w:p w14:paraId="7F2A0CD2" w14:textId="66F6AD95"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我们世间当中的有些认为是干净的东西，有些认为是不干净的，这个大家都是很清楚的、</w:t>
      </w:r>
    </w:p>
    <w:p w14:paraId="0B3ABDB7" w14:textId="3BD9BE0E" w:rsidR="0084057E" w:rsidRPr="00F20CE5" w:rsidRDefault="005B61C9" w:rsidP="000D5C78">
      <w:pPr>
        <w:widowControl w:val="0"/>
        <w:ind w:firstLine="601"/>
        <w:rPr>
          <w:b/>
          <w:bCs/>
        </w:rPr>
      </w:pPr>
      <w:r w:rsidRPr="00F20CE5">
        <w:rPr>
          <w:rFonts w:hint="eastAsia"/>
          <w:b/>
          <w:bCs/>
        </w:rPr>
        <w:t>如来之身，名正遍知；汝等之身，号性颠倒。</w:t>
      </w:r>
    </w:p>
    <w:p w14:paraId="678CDED5" w14:textId="46CC13C0"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一般来讲的话，</w:t>
      </w:r>
      <w:r w:rsidR="000C5882" w:rsidRPr="00F20CE5">
        <w:rPr>
          <w:rFonts w:ascii="华文楷体" w:hAnsi="华文楷体" w:hint="eastAsia"/>
        </w:rPr>
        <w:t>“</w:t>
      </w:r>
      <w:r w:rsidRPr="00F20CE5">
        <w:rPr>
          <w:rFonts w:ascii="华文楷体" w:hAnsi="华文楷体" w:hint="eastAsia"/>
        </w:rPr>
        <w:t>如来的身体就是正遍知，然而你的身体的话号颠倒。</w:t>
      </w:r>
      <w:r w:rsidR="005C371A" w:rsidRPr="00F20CE5">
        <w:rPr>
          <w:rFonts w:ascii="华文楷体" w:hAnsi="华文楷体" w:hint="eastAsia"/>
        </w:rPr>
        <w:t>”</w:t>
      </w:r>
    </w:p>
    <w:p w14:paraId="224D8AEA" w14:textId="7BEADEF9"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这是我们一般都是这样的。</w:t>
      </w:r>
    </w:p>
    <w:p w14:paraId="13D6FE50" w14:textId="45CF97D5" w:rsidR="0084057E" w:rsidRPr="00F20CE5" w:rsidRDefault="005B61C9" w:rsidP="000D5C78">
      <w:pPr>
        <w:widowControl w:val="0"/>
        <w:ind w:firstLine="601"/>
        <w:rPr>
          <w:b/>
          <w:bCs/>
        </w:rPr>
      </w:pPr>
      <w:r w:rsidRPr="00F20CE5">
        <w:rPr>
          <w:rFonts w:hint="eastAsia"/>
          <w:b/>
          <w:bCs/>
        </w:rPr>
        <w:t>随汝谛观，</w:t>
      </w:r>
    </w:p>
    <w:p w14:paraId="39E70B98" w14:textId="5D203E38"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所以你现在好好的去观察。</w:t>
      </w:r>
    </w:p>
    <w:p w14:paraId="6FB49976" w14:textId="25F87460" w:rsidR="0084057E" w:rsidRPr="00F20CE5" w:rsidRDefault="005B61C9" w:rsidP="000D5C78">
      <w:pPr>
        <w:widowControl w:val="0"/>
        <w:ind w:firstLine="601"/>
      </w:pPr>
      <w:r w:rsidRPr="00F20CE5">
        <w:rPr>
          <w:rFonts w:hint="eastAsia"/>
          <w:b/>
          <w:bCs/>
        </w:rPr>
        <w:t>汝身、佛身称颠倒者，名字何处号为颠倒？</w:t>
      </w:r>
      <w:r w:rsidR="005C371A" w:rsidRPr="00F20CE5">
        <w:rPr>
          <w:rFonts w:hint="eastAsia"/>
          <w:b/>
          <w:bCs/>
        </w:rPr>
        <w:t>”</w:t>
      </w:r>
    </w:p>
    <w:p w14:paraId="7E703C80" w14:textId="58B7C9F5"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然后：</w:t>
      </w:r>
      <w:r w:rsidR="000C5882" w:rsidRPr="00F20CE5">
        <w:rPr>
          <w:rFonts w:ascii="华文楷体" w:hAnsi="华文楷体" w:hint="eastAsia"/>
        </w:rPr>
        <w:t>“</w:t>
      </w:r>
      <w:r w:rsidRPr="00F20CE5">
        <w:rPr>
          <w:rFonts w:ascii="华文楷体" w:hAnsi="华文楷体" w:hint="eastAsia"/>
        </w:rPr>
        <w:t>你现在去观察，不管是佛陀的身体，你的身体，我们所谓的这个颠倒者到底在哪里，这个不清静的到底在哪里？颠倒在哪里。</w:t>
      </w:r>
      <w:r w:rsidR="005C371A" w:rsidRPr="00F20CE5">
        <w:rPr>
          <w:rFonts w:ascii="华文楷体" w:hAnsi="华文楷体" w:hint="eastAsia"/>
        </w:rPr>
        <w:t>”</w:t>
      </w:r>
    </w:p>
    <w:p w14:paraId="32CDE56C" w14:textId="7FF0C791"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刚才佛陀的手，上和下的话，我们颠倒倒是找不到，本来往下是颠倒，往上是正确的，后来佛陀的手往上如果说颠倒，往下不颠倒的话，那怎么样的？那一样的，我们不是很多佛经当中的话，天堂和地狱都是同等的。然后大圆满里面讲是这个无间地狱的众生跟普贤王如来的这个身相无有丝毫的差别，我普贤王</w:t>
      </w:r>
      <w:r w:rsidRPr="00F20CE5">
        <w:rPr>
          <w:rFonts w:ascii="华文楷体" w:hAnsi="华文楷体" w:hint="eastAsia"/>
        </w:rPr>
        <w:lastRenderedPageBreak/>
        <w:t>如来所宣说。像这样的道理的话，其实在这里也是比较相同的，汝身与法身，颠倒这是何等。</w:t>
      </w:r>
    </w:p>
    <w:p w14:paraId="1FE741DE" w14:textId="4DE97FDD"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按照密法的说法，阿难的这个身体就是五蕴，这个五蕴就是五佛父；五大的话，那就是五佛母。从这个角度来讲，你这个颠倒者到底在哪里？</w:t>
      </w:r>
    </w:p>
    <w:p w14:paraId="05D6AF21" w14:textId="436710F8" w:rsidR="0084057E" w:rsidRPr="00F20CE5" w:rsidRDefault="005B61C9" w:rsidP="000D5C78">
      <w:pPr>
        <w:widowControl w:val="0"/>
        <w:ind w:firstLine="601"/>
        <w:rPr>
          <w:b/>
          <w:bCs/>
        </w:rPr>
      </w:pPr>
      <w:r w:rsidRPr="00F20CE5">
        <w:rPr>
          <w:rFonts w:hint="eastAsia"/>
          <w:b/>
          <w:bCs/>
        </w:rPr>
        <w:t>称颠倒者，名字何处号为颠倒？</w:t>
      </w:r>
      <w:r w:rsidR="005C371A" w:rsidRPr="00F20CE5">
        <w:rPr>
          <w:rFonts w:hint="eastAsia"/>
          <w:b/>
          <w:bCs/>
        </w:rPr>
        <w:t>”</w:t>
      </w:r>
    </w:p>
    <w:p w14:paraId="1809316C" w14:textId="49218301" w:rsidR="0084057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到底在哪里，让他马上说出来。</w:t>
      </w:r>
      <w:r w:rsidR="005C371A" w:rsidRPr="00F20CE5">
        <w:rPr>
          <w:rFonts w:ascii="华文楷体" w:hAnsi="华文楷体" w:hint="eastAsia"/>
        </w:rPr>
        <w:t>”</w:t>
      </w:r>
    </w:p>
    <w:p w14:paraId="33B9CB0F" w14:textId="02F0E654" w:rsidR="0084057E" w:rsidRPr="00F20CE5" w:rsidRDefault="005B61C9" w:rsidP="000D5C78">
      <w:pPr>
        <w:widowControl w:val="0"/>
        <w:ind w:firstLine="601"/>
        <w:rPr>
          <w:b/>
          <w:bCs/>
        </w:rPr>
      </w:pPr>
      <w:r w:rsidRPr="00F20CE5">
        <w:rPr>
          <w:rFonts w:hint="eastAsia"/>
          <w:b/>
          <w:bCs/>
        </w:rPr>
        <w:t>于时，阿难与诸大众，瞪瞢瞻佛，目睛不瞬，</w:t>
      </w:r>
    </w:p>
    <w:p w14:paraId="79AFDB95" w14:textId="77A0D7A4"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大家都是目瞪口呆，那个时候已经真正是认识到了。</w:t>
      </w:r>
    </w:p>
    <w:p w14:paraId="6A87DADD" w14:textId="21B53440"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有些禅宗的大和尚，呵斥下面的弟子，当下斩断自己的这种妄念分别念，当下就是认识他自己的本来面目。或者大圆满的有一些祖师也通过各种方式的话，让弟子的这种心当下觉悟、开悟。这样的。</w:t>
      </w:r>
    </w:p>
    <w:p w14:paraId="78E43450" w14:textId="4C54A254"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所以当时佛陀对阿难做这样一个，就是颠倒、不颠倒，或者是清净、不清净的一种对比的方式来指示。这个时候阿难和大众的话大家都是目瞪口呆，然后目不转睛的一直盯着佛陀。</w:t>
      </w:r>
    </w:p>
    <w:p w14:paraId="65B7CDB5" w14:textId="017B5CF1" w:rsidR="0084057E" w:rsidRPr="00F20CE5" w:rsidRDefault="005B61C9" w:rsidP="000D5C78">
      <w:pPr>
        <w:widowControl w:val="0"/>
        <w:ind w:firstLine="601"/>
        <w:rPr>
          <w:b/>
          <w:bCs/>
        </w:rPr>
      </w:pPr>
      <w:r w:rsidRPr="00F20CE5">
        <w:rPr>
          <w:rFonts w:hint="eastAsia"/>
          <w:b/>
          <w:bCs/>
        </w:rPr>
        <w:t>不知身心颠倒所在。</w:t>
      </w:r>
    </w:p>
    <w:p w14:paraId="575B8147" w14:textId="1C6BBDA6"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那个时候包括当场所在的大众，不知道颠倒的身体和颠倒的心，到底在哪里。</w:t>
      </w:r>
    </w:p>
    <w:p w14:paraId="6C7B698A" w14:textId="6BB7BFD3"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佛陀这样一推起来的话，我们不清静的人和不清静的这种心念的话，何处也是找不到。</w:t>
      </w:r>
    </w:p>
    <w:p w14:paraId="558CD0C9" w14:textId="767A14C6"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这就是一种当场的一种，可以说当场他们应该有一种开悟的景象，处于一种楞然也好，明然也好，这种什么怅然的这种状态当中，应该是当时根本找不到，佛身跟阿难的这个身体的话，平时是有那么大的差别。但是现在通过这样的比喻和通过这样的对比的话，就找不出来不清净的这个身心。</w:t>
      </w:r>
    </w:p>
    <w:p w14:paraId="1632A064" w14:textId="5E933E4F" w:rsidR="0084057E" w:rsidRPr="00F20CE5" w:rsidRDefault="005B61C9" w:rsidP="000D5C78">
      <w:pPr>
        <w:widowControl w:val="0"/>
        <w:ind w:firstLine="600"/>
        <w:rPr>
          <w:rFonts w:ascii="华文楷体" w:hAnsi="华文楷体" w:hint="eastAsia"/>
        </w:rPr>
      </w:pPr>
      <w:r w:rsidRPr="00F20CE5">
        <w:rPr>
          <w:rFonts w:ascii="华文楷体" w:hAnsi="华文楷体" w:hint="eastAsia"/>
        </w:rPr>
        <w:t>今天讲到这里。</w:t>
      </w:r>
    </w:p>
    <w:p w14:paraId="52DDAF3D" w14:textId="57082D61" w:rsidR="007D6FFA" w:rsidRPr="00F20CE5" w:rsidRDefault="005B61C9" w:rsidP="000D5C78">
      <w:pPr>
        <w:pStyle w:val="af5"/>
        <w:widowControl w:val="0"/>
        <w:ind w:firstLine="600"/>
        <w:rPr>
          <w:rFonts w:eastAsia="华文楷体" w:hint="eastAsia"/>
        </w:rPr>
      </w:pPr>
      <w:bookmarkStart w:id="17" w:name="_Toc172564681"/>
      <w:r w:rsidRPr="00F20CE5">
        <w:rPr>
          <w:rFonts w:eastAsia="华文楷体" w:hint="eastAsia"/>
        </w:rPr>
        <w:t>第十七课</w:t>
      </w:r>
      <w:bookmarkEnd w:id="17"/>
    </w:p>
    <w:p w14:paraId="3DDEDF66" w14:textId="08E11A69"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为度化一切众生，请大家发无上的菩提心。</w:t>
      </w:r>
    </w:p>
    <w:p w14:paraId="2A2D1D47" w14:textId="39E59953"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接下来我们讲《楞严经》。</w:t>
      </w:r>
    </w:p>
    <w:p w14:paraId="1FC902BD" w14:textId="527567D1"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楞严经》，大家应该学得也比较精进，接下来过后也在辅导，还有探讨，这个也很重要。我想以后如果有弘法的机会的话，应该这个《楞严经》是可以弘扬的开，大家也是很关心的。所以前辈的这些大德们来讲的话，确实特别多的——不管是禅宗也好，天台宗也好，净土宗也好，很多的大德学《楞严经》。</w:t>
      </w:r>
    </w:p>
    <w:p w14:paraId="7D7ACD3F" w14:textId="4C2156C3"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所以我想未来有没有这样的这种因缘呢？应该会有的，只不过跟古代有点不同的。现在确实是事过境</w:t>
      </w:r>
      <w:r w:rsidRPr="00F20CE5">
        <w:rPr>
          <w:rFonts w:ascii="华文楷体" w:hAnsi="华文楷体" w:hint="eastAsia"/>
        </w:rPr>
        <w:lastRenderedPageBreak/>
        <w:t>迁——以前的，不管是汉传佛教还是藏传佛教的这些大德们，他们讲经说法的这种事非常重视，而且在各个寺院当中，各个道场当中，经常有讲经说法这样的优良传统，有这样一个非常好的规矩。</w:t>
      </w:r>
    </w:p>
    <w:p w14:paraId="6B20D9C1" w14:textId="47E510EE"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但现在，虽然在某些上面是有一些变化，但以后只要因缘具足的话，我想我们这里的很多人也会进行弘扬正法，尤其是这个《楞严经》，具有相当加持力的这么一部经典。</w:t>
      </w:r>
    </w:p>
    <w:p w14:paraId="664EA24B" w14:textId="1B791615"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那这部经典我们自己学的时候尽量地有感觉、有感受，这个很重要的。我们学的时候没有什么热情心，没有什么好奇心，没有什么真诚心，到时候你要去弘扬的话，也许可能你都没有任何的印象。这样一来的话，我是这么想的，我们希望今年能不能《楞严经》都讲完，有这个想法。</w:t>
      </w:r>
    </w:p>
    <w:p w14:paraId="71B507B6" w14:textId="2FB4464E"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即便是今年不能讲完，凡是我也曾经说过，有生之年当中，我还是想讲完，就是这么一个——如果没有特殊的一些寿命，或者是其他的违缘的话，也是这样的。</w:t>
      </w:r>
    </w:p>
    <w:p w14:paraId="48F5C39B" w14:textId="59B915CD"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我希望我们在座的各位，也依靠这样的一个坚定的心来进行听授。这样一来，我们会有个好的缘起。</w:t>
      </w:r>
    </w:p>
    <w:p w14:paraId="175E0021" w14:textId="338254B3"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那么，我们前面通过波斯匿王，他以这样的这种</w:t>
      </w:r>
      <w:r w:rsidRPr="00F20CE5">
        <w:rPr>
          <w:rFonts w:ascii="华文楷体" w:hAnsi="华文楷体" w:hint="eastAsia"/>
        </w:rPr>
        <w:lastRenderedPageBreak/>
        <w:t>——以自身的无常，还有恒河的比喻来认知自己的心，自己的真心。</w:t>
      </w:r>
    </w:p>
    <w:p w14:paraId="0C37BE45" w14:textId="16DA4D52"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在禅宗当中，一般的，经常讲微妙的这种心呐，真心呐或者说是明心呐，有很多这样的这种——比较特殊的专用词。像我们也可能在学习的过程当中，也知道，在某些意义上面的话，应该是跟密宗完全都是相同的。尤其是，我们如果学了密宗以后，讲《楞严经》也好，讲其他的，包括《维摩诘经》和《妙法莲华经》《金刚经》等这些大乘经典，讲的话，好像非常方便。</w:t>
      </w:r>
    </w:p>
    <w:p w14:paraId="518B0D18" w14:textId="3B457A5B"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如果你没有学过密宗的这些教义，有些内容，跟显宗共同的经典，好像有些意义是不大相同的。在这个时候，可能你要讲这些经典也好，或者是你自己理解这些经典的话，就遇到一定的困难。</w:t>
      </w:r>
    </w:p>
    <w:p w14:paraId="5E823C1E" w14:textId="760C7831"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我一直认为，尤其是学我们宁玛巴的一些续部，包括大幻化网，包括大圆满，学了这些以后，这些大乘经典讲的时候，好多道理只不过是文字上的提法不同而已，但实际上应该意义是相同的。文字上为什么不同呢？一个是可能当时的翻译家、译者他们没有一个统一的（标准）。</w:t>
      </w:r>
    </w:p>
    <w:p w14:paraId="4549220A" w14:textId="5F0094DB"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其实藏传佛教当中像轮咒和《大藏经》的译法，</w:t>
      </w:r>
      <w:r w:rsidRPr="00F20CE5">
        <w:rPr>
          <w:rFonts w:ascii="华文楷体" w:hAnsi="华文楷体" w:hint="eastAsia"/>
        </w:rPr>
        <w:lastRenderedPageBreak/>
        <w:t>当时国王赤松德赞，相当于是——如果用现在的语言来讲的话，像国家性质的这种建立了译经院。</w:t>
      </w:r>
    </w:p>
    <w:p w14:paraId="21ABBCFD" w14:textId="1EA24BAC"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样以后，好多名词先统一起来，然后进行翻译，当时做的是非常的合理的。而其他地方的话，好多译师，当时是比较零散的出现。零散出现的话，他们用的这个词也是不完全一致的。就像我们现在在西方弘法的好多大德，每一个译师他们都用的是自己的、比较适合这个传承的一些词。所以说现在，到目前为止，在英文上有好多的专用名词还没有统一起来。</w:t>
      </w:r>
    </w:p>
    <w:p w14:paraId="547E0A34" w14:textId="06403541"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所以我看我们汉地的有一些经典里面的这种词，统一起来也有一定的困难，这是一个方面。</w:t>
      </w:r>
    </w:p>
    <w:p w14:paraId="025A53FF" w14:textId="1F68A679"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还有一个方面的话，因为这个时间是很久远的，时间很久远的话，那个时候的这些词，现在我们现代人用的时候，有些地方也跟我们之间也有一定的鸿沟，也有一定的差距。</w:t>
      </w:r>
    </w:p>
    <w:p w14:paraId="5E550EB7" w14:textId="7DA752FA"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说我们现在学起来，并不是现在我们人们所常用的这些词，也许可能不是很懂的。但不管怎么样，我们应该是要进入那个世界当中去，开始学习，不可能现在所有的这些古文，用现在的网络语言来表示，这个是不可能的。</w:t>
      </w:r>
    </w:p>
    <w:p w14:paraId="00225B5A" w14:textId="78DB21E2"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所以我们现在，可能人们经常使用的这些语言，</w:t>
      </w:r>
      <w:r w:rsidRPr="00F20CE5">
        <w:rPr>
          <w:rFonts w:ascii="华文楷体" w:hAnsi="华文楷体" w:hint="eastAsia"/>
        </w:rPr>
        <w:lastRenderedPageBreak/>
        <w:t>再过了</w:t>
      </w:r>
      <w:r w:rsidR="003721C1" w:rsidRPr="003721C1">
        <w:t>100</w:t>
      </w:r>
      <w:r w:rsidRPr="00F20CE5">
        <w:rPr>
          <w:rFonts w:ascii="华文楷体" w:hAnsi="华文楷体" w:hint="eastAsia"/>
        </w:rPr>
        <w:t>年、</w:t>
      </w:r>
      <w:r w:rsidR="003721C1" w:rsidRPr="003721C1">
        <w:t>200</w:t>
      </w:r>
      <w:r w:rsidRPr="00F20CE5">
        <w:rPr>
          <w:rFonts w:ascii="华文楷体" w:hAnsi="华文楷体" w:hint="eastAsia"/>
        </w:rPr>
        <w:t>年或者甚至</w:t>
      </w:r>
      <w:r w:rsidR="003721C1" w:rsidRPr="003721C1">
        <w:t>1000</w:t>
      </w:r>
      <w:r w:rsidRPr="00F20CE5">
        <w:rPr>
          <w:rFonts w:ascii="华文楷体" w:hAnsi="华文楷体" w:hint="eastAsia"/>
        </w:rPr>
        <w:t>年以后，现在的语言的使用风格，也许会有很大的变化。</w:t>
      </w:r>
    </w:p>
    <w:p w14:paraId="41174025" w14:textId="36DD39E3"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样一来，我们这次学《楞严经》，对我而言，前面也说过，有时候也是——自己学习还是有些地方有一点费力。但有时候觉得这部经典还是很有加持力的，很有意义，所以也认真读，认真地在探索。只不过是没有时间，有时间的话，多参阅一下相关的那些古大德的注疏、讲义。然后再根据自己的理解方法结合起来的话，应该是很有意义的。</w:t>
      </w:r>
    </w:p>
    <w:p w14:paraId="3404AAFA" w14:textId="5E050711"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我们现在继续讲。</w:t>
      </w:r>
    </w:p>
    <w:p w14:paraId="32201163" w14:textId="7C11BF29"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昨天佛陀最后讲到，也就是说我们十种直指心性当中的第四个，讲见性不失，讲到这个里面。这个之前的话，一个是我们见性是心，然后还有一个见性不动，还有一个就是见性不退，是吧，见性不退。第四个就是见性不失。</w:t>
      </w:r>
    </w:p>
    <w:p w14:paraId="1347D145" w14:textId="5714AA8B"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见性不失当中，当时也是佛陀跟阿难尊者之间的对话，最后佛陀用他的手，是颠倒还是非颠倒，这个道理上面，也可以是阿难为主的这些在座的眷属，大家都是处于一种，应该说是有两种理解：一种理解的话，当时佛陀这样一说，大家都是目瞪口呆，好像不知所措，到底这个身形的颠倒在哪里？这么一个状态</w:t>
      </w:r>
      <w:r w:rsidRPr="00F20CE5">
        <w:rPr>
          <w:rFonts w:ascii="华文楷体" w:hAnsi="华文楷体" w:hint="eastAsia"/>
        </w:rPr>
        <w:lastRenderedPageBreak/>
        <w:t>当中。或者阿难在那个时候觉悟到一个很高的境界。确实所谓的颠倒和正确的话，实际上只不过是我们的这种，怎么讲？最后的话颠倒不颠倒，意义都是不成立的。像我们学中观的时候，说世俗当中有颠倒世俗和正世俗。但是这个颠倒世俗，名言当中也不存在的法。正世俗在六根识面前无害而存在的这些法，但到最后的话，其实这些显现都是假立的，在胜义当中也是不成立的</w:t>
      </w:r>
      <w:r w:rsidR="00DD34E5" w:rsidRPr="00F20CE5">
        <w:rPr>
          <w:rFonts w:ascii="华文楷体" w:hAnsi="华文楷体"/>
          <w:vertAlign w:val="superscript"/>
        </w:rPr>
        <w:footnoteReference w:id="41"/>
      </w:r>
      <w:r w:rsidRPr="00F20CE5">
        <w:rPr>
          <w:rFonts w:ascii="华文楷体" w:hAnsi="华文楷体" w:hint="eastAsia"/>
        </w:rPr>
        <w:t>。</w:t>
      </w:r>
    </w:p>
    <w:p w14:paraId="4533F06D" w14:textId="6DC2BAF4"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就跟这个也比较相同的，按照第三转法轮的教义来讲，那就是佛陀的身体跟阿难的这个身体，实际上显现当中是有清静和不清静，有显相。但实际上，净和不净也是无法安立的。讲了这么一个道理。</w:t>
      </w:r>
    </w:p>
    <w:p w14:paraId="749B4D73" w14:textId="0D23BD0C"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这个时候大家也处于一种，应该比较特殊的这样</w:t>
      </w:r>
      <w:r w:rsidRPr="00F20CE5">
        <w:rPr>
          <w:rFonts w:ascii="华文楷体" w:hAnsi="华文楷体" w:hint="eastAsia"/>
        </w:rPr>
        <w:lastRenderedPageBreak/>
        <w:t>的一个状态当中吧。</w:t>
      </w:r>
    </w:p>
    <w:p w14:paraId="04F73C67" w14:textId="3ABCA9E1"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今天我们再继续讲后面的过程是什么样。其实我们作为一个佛教徒，对佛法、对佛陀，对整个三宝有信心的人来讲，学习这样的经典，我前面也讲过，好像是我们自己已经到了那个时候的</w:t>
      </w:r>
      <w:r w:rsidR="003721C1" w:rsidRPr="003721C1">
        <w:t>2500</w:t>
      </w:r>
      <w:r w:rsidRPr="00F20CE5">
        <w:rPr>
          <w:rFonts w:ascii="华文楷体" w:hAnsi="华文楷体" w:hint="eastAsia"/>
        </w:rPr>
        <w:t>多年的这个现场，一样的：一会波斯匿王出来说话，一会阿难出来说话，还有后面文殊菩萨还有很多的菩萨也会出来对话。在这个对话当中，我们也可以寻找自己的真心，这样也是非常有意义的。其实在学习的过程当中，大家很认真地观自己的心，这个很重要的。</w:t>
      </w:r>
    </w:p>
    <w:p w14:paraId="1BD4E634" w14:textId="1F14D69E"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你不管是学任何一个法，有些有缘分的人可能遇到一些特殊的这种词句，遇到特殊的一段内容，也许对你有一个特别好的这种感悟。如果你没有缘分或者说是自己业力非常深重的话，那就是——哪怕是讲最高、无上的大圆满的这种最甚深的心地修法，也许也是没有什么感觉的。其实人的，真的，这种悟性有很大的差别，可能所谓的习气也有薄厚，很有差别。有些可能只在学院当中呆了十年、八年、二十年的话，好像就没有什么悟性；有些至少他还是有一些坚定的信心，坚定的出离心，这些也会有的。</w:t>
      </w:r>
    </w:p>
    <w:p w14:paraId="519027DD" w14:textId="6FAAE015"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所以有时候这个法的话，确实是每个人的情况都</w:t>
      </w:r>
      <w:r w:rsidRPr="00F20CE5">
        <w:rPr>
          <w:rFonts w:ascii="华文楷体" w:hAnsi="华文楷体" w:hint="eastAsia"/>
        </w:rPr>
        <w:lastRenderedPageBreak/>
        <w:t>是不同的，情况是非常不同的。哪怕是一部经典，有些人他有非常深的感悟，有些人是一般般，凡是待在这里，不打瞌睡的话，阿弥陀佛</w:t>
      </w:r>
      <w:r w:rsidR="00E7107F" w:rsidRPr="00F20CE5">
        <w:rPr>
          <w:rFonts w:ascii="华文楷体" w:hAnsi="华文楷体" w:hint="eastAsia"/>
        </w:rPr>
        <w:t>！</w:t>
      </w:r>
      <w:r w:rsidRPr="00F20CE5">
        <w:rPr>
          <w:rFonts w:ascii="华文楷体" w:hAnsi="华文楷体" w:hint="eastAsia"/>
        </w:rPr>
        <w:t>就是这样。自己觉得是：啊，这一堂课当中我还是认真地听了，没有打瞌睡，自己对自己就是点赞的。有些的话，甚至可能在讲课的过程当中，或者学习的过程当中，生分别念，生各种各样的，比如我们讲前行的时候，前面讲杂烦恼，相当于是有毒的食品一样的，也会有这样的。</w:t>
      </w:r>
    </w:p>
    <w:p w14:paraId="2256345C" w14:textId="2D93FB78"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那不管怎么样，我们在闻法的过程当中，大家都是一定要梳理自己的情绪，一定要自相续得以清净，这个很重要的。我们一般说法者而言，我们也很认真的，即便是自己情绪上有一些烦恼、痛苦的话，在说法当中，如果没有特殊必要，尽量不会用在这个课堂上。</w:t>
      </w:r>
    </w:p>
    <w:p w14:paraId="6023768D" w14:textId="4D88FCB7" w:rsidR="00DD34E5" w:rsidRPr="00F20CE5" w:rsidRDefault="005B61C9" w:rsidP="000D5C78">
      <w:pPr>
        <w:widowControl w:val="0"/>
        <w:snapToGrid w:val="0"/>
        <w:ind w:firstLine="600"/>
        <w:rPr>
          <w:rFonts w:ascii="华文楷体" w:hAnsi="华文楷体" w:hint="eastAsia"/>
        </w:rPr>
      </w:pPr>
      <w:r w:rsidRPr="00F20CE5">
        <w:rPr>
          <w:rFonts w:ascii="华文楷体" w:hAnsi="华文楷体" w:hint="eastAsia"/>
        </w:rPr>
        <w:t>那我们听者也是一样的，就像我们前行当中，前面讲要么是以广大心，为了利益天下无边的一切众生而发心；或者以秘密清净方便的这种心来摄持，这样的时候，我前两天也提过我们的这个眷属，包括说法者，包括我们的法、包括世间、包括所有的这种法，</w:t>
      </w:r>
      <w:r w:rsidRPr="00F20CE5">
        <w:rPr>
          <w:rFonts w:ascii="华文楷体" w:hAnsi="华文楷体" w:hint="eastAsia"/>
        </w:rPr>
        <w:lastRenderedPageBreak/>
        <w:t>全是清净的，无尽庄严轮</w:t>
      </w:r>
      <w:r w:rsidR="00DD34E5" w:rsidRPr="00F20CE5">
        <w:rPr>
          <w:rFonts w:ascii="华文楷体" w:hAnsi="华文楷体"/>
          <w:vertAlign w:val="superscript"/>
        </w:rPr>
        <w:footnoteReference w:id="42"/>
      </w:r>
      <w:r w:rsidRPr="00F20CE5">
        <w:rPr>
          <w:rFonts w:ascii="华文楷体" w:hAnsi="华文楷体" w:hint="eastAsia"/>
        </w:rPr>
        <w:t>——特别清净、不可思议的，心态调整在这样的一个境界的话：哦，那我现在跟很多菩萨在一起，在如来面前听授，其实一切诸法都是依靠因缘而产生的，完全的得到这样的功德。这个很重要的。</w:t>
      </w:r>
    </w:p>
    <w:p w14:paraId="4B87E3DA" w14:textId="7CAF4351"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那我们这里现在继续讲。</w:t>
      </w:r>
    </w:p>
    <w:p w14:paraId="373CF9DD" w14:textId="73691CCE" w:rsidR="00DD34E5" w:rsidRPr="00F20CE5" w:rsidRDefault="005B61C9" w:rsidP="000D5C78">
      <w:pPr>
        <w:widowControl w:val="0"/>
        <w:ind w:firstLine="601"/>
        <w:rPr>
          <w:b/>
          <w:bCs/>
        </w:rPr>
      </w:pPr>
      <w:r w:rsidRPr="00F20CE5">
        <w:rPr>
          <w:rFonts w:hint="eastAsia"/>
          <w:b/>
          <w:bCs/>
        </w:rPr>
        <w:t>佛兴慈悲，哀愍阿难及诸大众，发海潮音，遍告同会</w:t>
      </w:r>
    </w:p>
    <w:p w14:paraId="394A5AB1" w14:textId="49B53440"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里说是，当时佛陀大兴慈悲，哀悯阿难，还有在座的大众。不知道当时大众人多不多，不太清楚，就是大众。然后佛陀发出海潮音，遍告于所有的当时楞严同会。楞严同会的话，一般我们现在很多《楞严经》的有些书，有些经前面，专门有画的楞严同会的这个图，画得很好的，也有这样的。有一个叫做《图说楞严》</w:t>
      </w:r>
      <w:r w:rsidR="00DD34E5" w:rsidRPr="00F20CE5">
        <w:rPr>
          <w:rFonts w:ascii="华文楷体" w:hAnsi="华文楷体"/>
          <w:vertAlign w:val="superscript"/>
        </w:rPr>
        <w:footnoteReference w:id="43"/>
      </w:r>
      <w:r w:rsidRPr="00F20CE5">
        <w:rPr>
          <w:rFonts w:ascii="华文楷体" w:hAnsi="华文楷体" w:hint="eastAsia"/>
        </w:rPr>
        <w:t>，里面讲了很多的，当场佛陀在讲法的时候各种不同的公案，以绘画的方式来展现，也是很好的，也有很好的。有些寺院当中，在墙壁上，在一些</w:t>
      </w:r>
      <w:r w:rsidRPr="00F20CE5">
        <w:rPr>
          <w:rFonts w:ascii="华文楷体" w:hAnsi="华文楷体" w:hint="eastAsia"/>
        </w:rPr>
        <w:lastRenderedPageBreak/>
        <w:t>特殊的讲堂里面也有《楞严》当场的、非常壮观的这么一个聚会的绘画，也有这样的。</w:t>
      </w:r>
    </w:p>
    <w:p w14:paraId="7486161C" w14:textId="7C643140"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这里说发海潮音，实际上佛陀的这种声音，相当于是大海的波涛一样的——大海的波涛永远也不会离开的，那佛陀的这个声音，其实摄受众生、利益众生的这个事永远也不会离开的。也有这样的说法。</w:t>
      </w:r>
    </w:p>
    <w:p w14:paraId="570B19E5" w14:textId="7B7B2B94"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还有就是大海海潮，圆满、周遍的意思，因为大海它还是周遍一切的，那同样的，佛陀的这种慈悲的声音，其实它能周遍所有的眷属，只不过有些眷属是有信心，他可能得到的利益比较多；然后有些眷属没有那么大的信心。佛陀的这种海潮音，各个众生得到的结果是不相同的而已，就是这样的。</w:t>
      </w:r>
    </w:p>
    <w:p w14:paraId="5FED4B6B" w14:textId="260FC3F2"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当时佛陀以慈悲的海潮音说什么呢？</w:t>
      </w:r>
    </w:p>
    <w:p w14:paraId="2D7330EC" w14:textId="3059017A" w:rsidR="00DD34E5" w:rsidRPr="00F20CE5" w:rsidRDefault="005B61C9" w:rsidP="000D5C78">
      <w:pPr>
        <w:widowControl w:val="0"/>
        <w:ind w:firstLine="601"/>
        <w:rPr>
          <w:b/>
          <w:bCs/>
        </w:rPr>
      </w:pPr>
      <w:r w:rsidRPr="00F20CE5">
        <w:rPr>
          <w:rFonts w:hint="eastAsia"/>
          <w:b/>
          <w:bCs/>
        </w:rPr>
        <w:t>诸善男子：</w:t>
      </w:r>
      <w:r w:rsidR="000C5882" w:rsidRPr="00F20CE5">
        <w:rPr>
          <w:rFonts w:hint="eastAsia"/>
          <w:b/>
          <w:bCs/>
        </w:rPr>
        <w:t>“</w:t>
      </w:r>
      <w:r w:rsidRPr="00F20CE5">
        <w:rPr>
          <w:rFonts w:hint="eastAsia"/>
          <w:b/>
          <w:bCs/>
        </w:rPr>
        <w:t>我常说言：色心诸缘及心所使诸所缘法，唯心所现。</w:t>
      </w:r>
    </w:p>
    <w:p w14:paraId="37289A89" w14:textId="7268B4DF"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佛陀告诉诸善男子。善男子、善女子，这里女子倒没有说，可能阿难是这里的主要角色，所以可能以阿难为主的诸位善男子的话，</w:t>
      </w:r>
      <w:r w:rsidR="000C5882" w:rsidRPr="00F20CE5">
        <w:rPr>
          <w:rFonts w:ascii="华文楷体" w:hAnsi="华文楷体" w:hint="eastAsia"/>
        </w:rPr>
        <w:t>“</w:t>
      </w:r>
      <w:r w:rsidRPr="00F20CE5">
        <w:rPr>
          <w:rFonts w:ascii="华文楷体" w:hAnsi="华文楷体" w:hint="eastAsia"/>
        </w:rPr>
        <w:t>我经常会说：</w:t>
      </w:r>
      <w:r w:rsidR="005C371A" w:rsidRPr="00F20CE5">
        <w:rPr>
          <w:rFonts w:ascii="华文楷体" w:hAnsi="华文楷体" w:hint="eastAsia"/>
        </w:rPr>
        <w:t>”</w:t>
      </w:r>
      <w:r w:rsidRPr="00F20CE5">
        <w:rPr>
          <w:rFonts w:ascii="华文楷体" w:hAnsi="华文楷体" w:hint="eastAsia"/>
        </w:rPr>
        <w:t>经常说什么呢？应该佛陀在其他的大乘经典里面已经讲过。经常说的什么？</w:t>
      </w:r>
      <w:r w:rsidR="000C5882" w:rsidRPr="00F20CE5">
        <w:rPr>
          <w:rFonts w:ascii="华文楷体" w:hAnsi="华文楷体" w:hint="eastAsia"/>
        </w:rPr>
        <w:t>“</w:t>
      </w:r>
      <w:r w:rsidRPr="00F20CE5">
        <w:rPr>
          <w:rFonts w:ascii="华文楷体" w:hAnsi="华文楷体" w:hint="eastAsia"/>
        </w:rPr>
        <w:t>色和心、诸缘，以及心所使和诸所缘法，这些全是由心当中所显现的。</w:t>
      </w:r>
      <w:r w:rsidR="005C371A" w:rsidRPr="00F20CE5">
        <w:rPr>
          <w:rFonts w:ascii="华文楷体" w:hAnsi="华文楷体" w:hint="eastAsia"/>
        </w:rPr>
        <w:t>”</w:t>
      </w:r>
    </w:p>
    <w:p w14:paraId="2BBD5A94" w14:textId="6DC61FB1"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这几个法有不同的解释方法。但我看长水子璇他的解释方法可能比较适合</w:t>
      </w:r>
      <w:r w:rsidR="00DD34E5" w:rsidRPr="00F20CE5">
        <w:rPr>
          <w:rFonts w:ascii="华文楷体" w:hAnsi="华文楷体"/>
          <w:vertAlign w:val="superscript"/>
        </w:rPr>
        <w:footnoteReference w:id="44"/>
      </w:r>
      <w:r w:rsidRPr="00F20CE5">
        <w:rPr>
          <w:rFonts w:ascii="华文楷体" w:hAnsi="华文楷体" w:hint="eastAsia"/>
        </w:rPr>
        <w:t>。虽然与他们翻成的藏文的《大藏经》，就是章嘉国师翻译的这个稍微有一点出入。但实际上他这里的</w:t>
      </w:r>
      <w:r w:rsidR="000C5882" w:rsidRPr="00F20CE5">
        <w:rPr>
          <w:rFonts w:ascii="华文楷体" w:hAnsi="华文楷体" w:hint="eastAsia"/>
        </w:rPr>
        <w:t>“</w:t>
      </w:r>
      <w:r w:rsidRPr="00F20CE5">
        <w:rPr>
          <w:rFonts w:ascii="华文楷体" w:hAnsi="华文楷体" w:hint="eastAsia"/>
        </w:rPr>
        <w:t>色</w:t>
      </w:r>
      <w:r w:rsidR="005C371A" w:rsidRPr="00F20CE5">
        <w:rPr>
          <w:rFonts w:ascii="华文楷体" w:hAnsi="华文楷体" w:hint="eastAsia"/>
        </w:rPr>
        <w:t>”</w:t>
      </w:r>
      <w:r w:rsidRPr="00F20CE5">
        <w:rPr>
          <w:rFonts w:ascii="华文楷体" w:hAnsi="华文楷体" w:hint="eastAsia"/>
        </w:rPr>
        <w:t>是十一种色</w:t>
      </w:r>
      <w:r w:rsidR="00DD34E5" w:rsidRPr="00F20CE5">
        <w:rPr>
          <w:rFonts w:ascii="华文楷体" w:hAnsi="华文楷体"/>
          <w:vertAlign w:val="superscript"/>
        </w:rPr>
        <w:footnoteReference w:id="45"/>
      </w:r>
      <w:r w:rsidRPr="00F20CE5">
        <w:rPr>
          <w:rFonts w:ascii="华文楷体" w:hAnsi="华文楷体" w:hint="eastAsia"/>
        </w:rPr>
        <w:t>，我们讲《俱舍》和《智者入门论》当中有。然后</w:t>
      </w:r>
      <w:r w:rsidR="000C5882" w:rsidRPr="00F20CE5">
        <w:rPr>
          <w:rFonts w:ascii="华文楷体" w:hAnsi="华文楷体" w:hint="eastAsia"/>
        </w:rPr>
        <w:t>“</w:t>
      </w:r>
      <w:r w:rsidRPr="00F20CE5">
        <w:rPr>
          <w:rFonts w:ascii="华文楷体" w:hAnsi="华文楷体" w:hint="eastAsia"/>
        </w:rPr>
        <w:t>心</w:t>
      </w:r>
      <w:r w:rsidR="005C371A" w:rsidRPr="00F20CE5">
        <w:rPr>
          <w:rFonts w:ascii="华文楷体" w:hAnsi="华文楷体" w:hint="eastAsia"/>
        </w:rPr>
        <w:t>”</w:t>
      </w:r>
      <w:r w:rsidRPr="00F20CE5">
        <w:rPr>
          <w:rFonts w:ascii="华文楷体" w:hAnsi="华文楷体" w:hint="eastAsia"/>
        </w:rPr>
        <w:t>就是八心，我们前面讲的是八识聚，就是阿赖耶，染污意，然后还有意识和五根识。</w:t>
      </w:r>
    </w:p>
    <w:p w14:paraId="1A48AD52" w14:textId="43BD504F"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诸缘</w:t>
      </w:r>
      <w:r w:rsidR="005C371A" w:rsidRPr="00F20CE5">
        <w:rPr>
          <w:rFonts w:ascii="华文楷体" w:hAnsi="华文楷体" w:hint="eastAsia"/>
        </w:rPr>
        <w:t>”</w:t>
      </w:r>
      <w:r w:rsidR="005B61C9" w:rsidRPr="00F20CE5">
        <w:rPr>
          <w:rFonts w:ascii="华文楷体" w:hAnsi="华文楷体" w:hint="eastAsia"/>
        </w:rPr>
        <w:t>的话，他这里是</w:t>
      </w:r>
      <w:r w:rsidR="003721C1" w:rsidRPr="003721C1">
        <w:t>24</w:t>
      </w:r>
      <w:r w:rsidR="005B61C9" w:rsidRPr="00F20CE5">
        <w:rPr>
          <w:rFonts w:ascii="华文楷体" w:hAnsi="华文楷体" w:hint="eastAsia"/>
        </w:rPr>
        <w:t>种不相应行</w:t>
      </w:r>
      <w:r w:rsidR="00DD34E5" w:rsidRPr="00F20CE5">
        <w:rPr>
          <w:rFonts w:ascii="华文楷体" w:hAnsi="华文楷体"/>
          <w:vertAlign w:val="superscript"/>
        </w:rPr>
        <w:footnoteReference w:id="46"/>
      </w:r>
      <w:r w:rsidR="005B61C9" w:rsidRPr="00F20CE5">
        <w:rPr>
          <w:rFonts w:ascii="华文楷体" w:hAnsi="华文楷体" w:hint="eastAsia"/>
        </w:rPr>
        <w:t>。诸缘指的是</w:t>
      </w:r>
      <w:r w:rsidR="003721C1" w:rsidRPr="003721C1">
        <w:t>24</w:t>
      </w:r>
      <w:r w:rsidR="005B61C9" w:rsidRPr="00F20CE5">
        <w:rPr>
          <w:rFonts w:ascii="华文楷体" w:hAnsi="华文楷体" w:hint="eastAsia"/>
        </w:rPr>
        <w:t>种不相应行，这个都有。</w:t>
      </w:r>
      <w:r w:rsidRPr="00F20CE5">
        <w:rPr>
          <w:rFonts w:ascii="华文楷体" w:hAnsi="华文楷体" w:hint="eastAsia"/>
        </w:rPr>
        <w:t>“</w:t>
      </w:r>
      <w:r w:rsidR="005B61C9" w:rsidRPr="00F20CE5">
        <w:rPr>
          <w:rFonts w:ascii="华文楷体" w:hAnsi="华文楷体" w:hint="eastAsia"/>
        </w:rPr>
        <w:t>心所</w:t>
      </w:r>
      <w:r w:rsidR="005C371A" w:rsidRPr="00F20CE5">
        <w:rPr>
          <w:rFonts w:ascii="华文楷体" w:hAnsi="华文楷体" w:hint="eastAsia"/>
        </w:rPr>
        <w:t>”</w:t>
      </w:r>
      <w:r w:rsidR="005B61C9" w:rsidRPr="00F20CE5">
        <w:rPr>
          <w:rFonts w:ascii="华文楷体" w:hAnsi="华文楷体" w:hint="eastAsia"/>
        </w:rPr>
        <w:t>的话就是五十一种心所</w:t>
      </w:r>
      <w:r w:rsidR="00DD34E5" w:rsidRPr="00F20CE5">
        <w:rPr>
          <w:rFonts w:ascii="华文楷体" w:hAnsi="华文楷体"/>
          <w:vertAlign w:val="superscript"/>
        </w:rPr>
        <w:footnoteReference w:id="47"/>
      </w:r>
      <w:r w:rsidR="005B61C9" w:rsidRPr="00F20CE5">
        <w:rPr>
          <w:rFonts w:ascii="华文楷体" w:hAnsi="华文楷体" w:hint="eastAsia"/>
        </w:rPr>
        <w:t>，五十一种心所。</w:t>
      </w:r>
      <w:r w:rsidRPr="00F20CE5">
        <w:rPr>
          <w:rFonts w:ascii="华文楷体" w:hAnsi="华文楷体" w:hint="eastAsia"/>
        </w:rPr>
        <w:t>“</w:t>
      </w:r>
      <w:r w:rsidR="005B61C9" w:rsidRPr="00F20CE5">
        <w:rPr>
          <w:rFonts w:ascii="华文楷体" w:hAnsi="华文楷体" w:hint="eastAsia"/>
        </w:rPr>
        <w:t>诸所缘法</w:t>
      </w:r>
      <w:r w:rsidR="005C371A" w:rsidRPr="00F20CE5">
        <w:rPr>
          <w:rFonts w:ascii="华文楷体" w:hAnsi="华文楷体" w:hint="eastAsia"/>
        </w:rPr>
        <w:t>”</w:t>
      </w:r>
      <w:r w:rsidR="005B61C9" w:rsidRPr="00F20CE5">
        <w:rPr>
          <w:rFonts w:ascii="华文楷体" w:hAnsi="华文楷体" w:hint="eastAsia"/>
        </w:rPr>
        <w:t>就是六种无为法</w:t>
      </w:r>
      <w:r w:rsidR="00DD34E5" w:rsidRPr="00F20CE5">
        <w:rPr>
          <w:rFonts w:ascii="华文楷体" w:hAnsi="华文楷体"/>
          <w:vertAlign w:val="superscript"/>
        </w:rPr>
        <w:footnoteReference w:id="48"/>
      </w:r>
      <w:r w:rsidR="005B61C9" w:rsidRPr="00F20CE5">
        <w:rPr>
          <w:rFonts w:ascii="华文楷体" w:hAnsi="华文楷体" w:hint="eastAsia"/>
        </w:rPr>
        <w:t>，虚空无为、抉择和非抉择等六种无为法。这样的话，这个叫做是五位百法，有五个不同的种类，</w:t>
      </w:r>
      <w:r w:rsidR="005B61C9" w:rsidRPr="00F20CE5">
        <w:rPr>
          <w:rFonts w:ascii="华文楷体" w:hAnsi="华文楷体" w:hint="eastAsia"/>
        </w:rPr>
        <w:lastRenderedPageBreak/>
        <w:t>全部加起来就有</w:t>
      </w:r>
      <w:r w:rsidR="003721C1" w:rsidRPr="003721C1">
        <w:t>100</w:t>
      </w:r>
      <w:r w:rsidR="005B61C9" w:rsidRPr="00F20CE5">
        <w:rPr>
          <w:rFonts w:ascii="华文楷体" w:hAnsi="华文楷体" w:hint="eastAsia"/>
        </w:rPr>
        <w:t>个法，就是百法论门，有很多百法。一般从共同乘讲的话，经常有百种法门，这个其实很重要的。</w:t>
      </w:r>
    </w:p>
    <w:p w14:paraId="712DD630" w14:textId="79035E15"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这百法门的话，我们名言当中的心和心所、还有不相应行、色法，凡是有情物和无情物不相应行，所有的这些名言的法可以包括在这里面，这里面不包括的是没有的。</w:t>
      </w:r>
    </w:p>
    <w:p w14:paraId="067EE082" w14:textId="77735D78"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其实这个《智者入门论》，应该大家学一下，这个很重要的，这里面的每一个法都讲得很清楚。《俱舍论》当中虽然没有这样的集聚在一起讲，但实际上也讲得比较清楚的。</w:t>
      </w:r>
    </w:p>
    <w:p w14:paraId="4C779273" w14:textId="67E5ACAD"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所以这里说这个心也好，心所也好，色法也好，不相应行也好，甚至这个无为法的，所有的这些法，唯一、就是全部是由心当中所显现的。万法唯心造的这个道理也是一样的。</w:t>
      </w:r>
    </w:p>
    <w:p w14:paraId="223A1A99" w14:textId="36B98902"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一般来讲，我们这个佛教不管是共同乘还是不共同乘，一切万法是由心中显现的，这个道理不会有什么大的辩论，基本上佛教的观点都是这样的。</w:t>
      </w:r>
    </w:p>
    <w:p w14:paraId="2A1B2ABD" w14:textId="09764156"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所以我觉得长水子璇的解说方法应该是很好的。</w:t>
      </w:r>
    </w:p>
    <w:p w14:paraId="6F434F40" w14:textId="5F6F4974"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长水子璇其实他是，好像昨、前天也稍微提了一下，他从九岁的时候跟《楞严经》结缘了，他一辈子</w:t>
      </w:r>
      <w:r w:rsidRPr="00F20CE5">
        <w:rPr>
          <w:rFonts w:ascii="华文楷体" w:hAnsi="华文楷体" w:hint="eastAsia"/>
        </w:rPr>
        <w:lastRenderedPageBreak/>
        <w:t>修这个法。</w:t>
      </w:r>
      <w:r w:rsidR="000C5882" w:rsidRPr="00F20CE5">
        <w:rPr>
          <w:rFonts w:ascii="华文楷体" w:hAnsi="华文楷体" w:hint="eastAsia"/>
        </w:rPr>
        <w:t>“</w:t>
      </w:r>
      <w:r w:rsidRPr="00F20CE5">
        <w:rPr>
          <w:rFonts w:ascii="华文楷体" w:hAnsi="华文楷体" w:hint="eastAsia"/>
        </w:rPr>
        <w:t>动静二相，了然不生</w:t>
      </w:r>
      <w:r w:rsidR="005C371A" w:rsidRPr="00F20CE5">
        <w:rPr>
          <w:rFonts w:ascii="华文楷体" w:hAnsi="华文楷体" w:hint="eastAsia"/>
        </w:rPr>
        <w:t>”</w:t>
      </w:r>
      <w:r w:rsidRPr="00F20CE5">
        <w:rPr>
          <w:rFonts w:ascii="华文楷体" w:hAnsi="华文楷体" w:hint="eastAsia"/>
        </w:rPr>
        <w:t>，下面还是第六卷当中，他把《楞严经》读到那里的时候，已经就是开悟，有这样的历史，我们到了那里的时候可以讲。</w:t>
      </w:r>
    </w:p>
    <w:p w14:paraId="04444C1B" w14:textId="4F8FD443"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实际上我觉得这个子璇他还是很了不起的，他后来应该是大概也成了华严宗的第六祖，成了华严宗的一个祖师</w:t>
      </w:r>
      <w:r w:rsidR="00DD34E5" w:rsidRPr="00F20CE5">
        <w:rPr>
          <w:rFonts w:ascii="华文楷体" w:hAnsi="华文楷体"/>
          <w:vertAlign w:val="superscript"/>
        </w:rPr>
        <w:footnoteReference w:id="49"/>
      </w:r>
      <w:r w:rsidRPr="00F20CE5">
        <w:rPr>
          <w:rFonts w:ascii="华文楷体" w:hAnsi="华文楷体" w:hint="eastAsia"/>
        </w:rPr>
        <w:t>。</w:t>
      </w:r>
    </w:p>
    <w:p w14:paraId="4B28530B" w14:textId="63638E74"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他出世的话基本上大概可能就是公元</w:t>
      </w:r>
      <w:r w:rsidR="003721C1" w:rsidRPr="003721C1">
        <w:t>900</w:t>
      </w:r>
      <w:r w:rsidRPr="00F20CE5">
        <w:rPr>
          <w:rFonts w:ascii="华文楷体" w:hAnsi="华文楷体" w:hint="eastAsia"/>
        </w:rPr>
        <w:t>多年的，到这个</w:t>
      </w:r>
      <w:r w:rsidR="003721C1" w:rsidRPr="003721C1">
        <w:t>1000</w:t>
      </w:r>
      <w:r w:rsidRPr="00F20CE5">
        <w:rPr>
          <w:rFonts w:ascii="华文楷体" w:hAnsi="华文楷体" w:hint="eastAsia"/>
        </w:rPr>
        <w:t>年左右，基本上跟我们阿底峡尊者出世大概是比较相同的，大概这么一个时候，离现在应该接近</w:t>
      </w:r>
      <w:r w:rsidR="003721C1" w:rsidRPr="003721C1">
        <w:t>1000</w:t>
      </w:r>
      <w:r w:rsidRPr="00F20CE5">
        <w:rPr>
          <w:rFonts w:ascii="华文楷体" w:hAnsi="华文楷体" w:hint="eastAsia"/>
        </w:rPr>
        <w:t>年的时间，这个时候的一个大德。</w:t>
      </w:r>
    </w:p>
    <w:p w14:paraId="65069F6A" w14:textId="44B9C3F3"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他这一段解释我觉得是很好的，应该我们可以这样：凡是整个所有的万法就是由心当中显现的。</w:t>
      </w:r>
    </w:p>
    <w:p w14:paraId="4A1E9E38" w14:textId="664743E4" w:rsidR="00DD34E5" w:rsidRPr="00F20CE5" w:rsidRDefault="005B61C9" w:rsidP="000D5C78">
      <w:pPr>
        <w:widowControl w:val="0"/>
        <w:ind w:firstLine="601"/>
        <w:rPr>
          <w:b/>
          <w:bCs/>
        </w:rPr>
      </w:pPr>
      <w:r w:rsidRPr="00F20CE5">
        <w:rPr>
          <w:rFonts w:hint="eastAsia"/>
          <w:b/>
          <w:bCs/>
        </w:rPr>
        <w:t>汝身、汝心，皆是妙明真精妙心中所现物。</w:t>
      </w:r>
    </w:p>
    <w:p w14:paraId="13A895BA" w14:textId="62FD3E94"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这句话也是很重要的。</w:t>
      </w:r>
    </w:p>
    <w:p w14:paraId="4584A9B5" w14:textId="42D74149"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当时佛陀不是对阿难尊者他们说：</w:t>
      </w:r>
      <w:r w:rsidR="000C5882" w:rsidRPr="00F20CE5">
        <w:rPr>
          <w:rFonts w:ascii="华文楷体" w:hAnsi="华文楷体" w:hint="eastAsia"/>
        </w:rPr>
        <w:t>“</w:t>
      </w:r>
      <w:r w:rsidRPr="00F20CE5">
        <w:rPr>
          <w:rFonts w:ascii="华文楷体" w:hAnsi="华文楷体" w:hint="eastAsia"/>
        </w:rPr>
        <w:t>你们的身体、你们的心全部都是什么呢？是妙明真精的妙心当中产生的。</w:t>
      </w:r>
      <w:r w:rsidR="005C371A" w:rsidRPr="00F20CE5">
        <w:rPr>
          <w:rFonts w:ascii="华文楷体" w:hAnsi="华文楷体" w:hint="eastAsia"/>
        </w:rPr>
        <w:t>”</w:t>
      </w:r>
    </w:p>
    <w:p w14:paraId="0D6F53E2" w14:textId="2D6F5E73"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意思就是说，你的身体和你的心，凡是一切的一切这些万物都是——妙是微妙，明是光明；真的话，没有任何的虚伪的叫真；精的话，没有杂有任何不清静的法。这样的一个妙心当中显现的。</w:t>
      </w:r>
    </w:p>
    <w:p w14:paraId="02F1B163" w14:textId="71ADFD96"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其实这个妙心的前面全部是它的定语，我们藏文当中翻译的是：非常稀有的、光明的心当中产生的。这样的话也比较——也可以包括吧，意思就是说我们的所有的身心也好，一切的一切，实际上在光明无为也好、真实的妙心当中，觉心当中，或者说本基当中显现的，这样的一个产物。</w:t>
      </w:r>
    </w:p>
    <w:p w14:paraId="0D2EE3DB" w14:textId="32D93D6E"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这样说的话，那跟我们《如意宝藏论》第一品当中所讲的也比较相同，意思就是说，现在的一切显现，应该是一种心的显现。它可以说是心的显现，它并不是心的显境。我们按照无垢光尊者的观点来辅助的话，</w:t>
      </w:r>
      <w:r w:rsidRPr="00F20CE5">
        <w:rPr>
          <w:rFonts w:ascii="华文楷体" w:hAnsi="华文楷体" w:hint="eastAsia"/>
        </w:rPr>
        <w:lastRenderedPageBreak/>
        <w:t>也可以这样来说。</w:t>
      </w:r>
    </w:p>
    <w:p w14:paraId="5AE80793" w14:textId="08B59BF8" w:rsidR="00DD34E5" w:rsidRPr="00F20CE5" w:rsidRDefault="005B61C9" w:rsidP="000D5C78">
      <w:pPr>
        <w:widowControl w:val="0"/>
        <w:ind w:firstLine="601"/>
        <w:rPr>
          <w:b/>
          <w:bCs/>
        </w:rPr>
      </w:pPr>
      <w:r w:rsidRPr="00F20CE5">
        <w:rPr>
          <w:rFonts w:hint="eastAsia"/>
          <w:b/>
          <w:bCs/>
        </w:rPr>
        <w:t>云何汝等遗失本妙圆妙明心、宝明妙性，认悟中迷？</w:t>
      </w:r>
    </w:p>
    <w:p w14:paraId="12777A06" w14:textId="406C5A35"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那么如果一切都是这个光明的心当中产生的话，那为什么</w:t>
      </w:r>
      <w:r w:rsidR="000C5882" w:rsidRPr="00F20CE5">
        <w:rPr>
          <w:rFonts w:ascii="华文楷体" w:hAnsi="华文楷体" w:hint="eastAsia"/>
        </w:rPr>
        <w:t>“</w:t>
      </w:r>
      <w:r w:rsidRPr="00F20CE5">
        <w:rPr>
          <w:rFonts w:ascii="华文楷体" w:hAnsi="华文楷体" w:hint="eastAsia"/>
        </w:rPr>
        <w:t>汝等遗失本妙圆妙明心、宝明妙性，认悟中迷？</w:t>
      </w:r>
      <w:r w:rsidR="005C371A" w:rsidRPr="00F20CE5">
        <w:rPr>
          <w:rFonts w:ascii="华文楷体" w:hAnsi="华文楷体" w:hint="eastAsia"/>
        </w:rPr>
        <w:t>”</w:t>
      </w:r>
    </w:p>
    <w:p w14:paraId="0C90E464" w14:textId="55161310"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这个也是跟我刚才讲的一样，可能如果结合密宗的观点来讲的话，就比较好一点。</w:t>
      </w:r>
    </w:p>
    <w:p w14:paraId="2D968A40" w14:textId="2A9D5180"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因为我们现在的所有的身心，所有的这些不清静物全部都是美妙的、稀有的真心当中产生的，那为什么说是你们这个最初的这种本妙，</w:t>
      </w:r>
      <w:r w:rsidR="000C5882" w:rsidRPr="00F20CE5">
        <w:rPr>
          <w:rFonts w:ascii="华文楷体" w:hAnsi="华文楷体" w:hint="eastAsia"/>
        </w:rPr>
        <w:t>“</w:t>
      </w:r>
      <w:r w:rsidRPr="00F20CE5">
        <w:rPr>
          <w:rFonts w:ascii="华文楷体" w:hAnsi="华文楷体" w:hint="eastAsia"/>
        </w:rPr>
        <w:t>本妙</w:t>
      </w:r>
      <w:r w:rsidR="005C371A" w:rsidRPr="00F20CE5">
        <w:rPr>
          <w:rFonts w:ascii="华文楷体" w:hAnsi="华文楷体" w:hint="eastAsia"/>
        </w:rPr>
        <w:t>”</w:t>
      </w:r>
      <w:r w:rsidRPr="00F20CE5">
        <w:rPr>
          <w:rFonts w:ascii="华文楷体" w:hAnsi="华文楷体" w:hint="eastAsia"/>
        </w:rPr>
        <w:t>就是本来的这个真心、本来的这个觉心，不修而成的、这么一个圆实的心，为什么失去？一个是</w:t>
      </w:r>
      <w:r w:rsidR="000C5882" w:rsidRPr="00F20CE5">
        <w:rPr>
          <w:rFonts w:ascii="华文楷体" w:hAnsi="华文楷体" w:hint="eastAsia"/>
        </w:rPr>
        <w:t>“</w:t>
      </w:r>
      <w:r w:rsidRPr="00F20CE5">
        <w:rPr>
          <w:rFonts w:ascii="华文楷体" w:hAnsi="华文楷体" w:hint="eastAsia"/>
        </w:rPr>
        <w:t>本妙</w:t>
      </w:r>
      <w:r w:rsidR="005C371A" w:rsidRPr="00F20CE5">
        <w:rPr>
          <w:rFonts w:ascii="华文楷体" w:hAnsi="华文楷体" w:hint="eastAsia"/>
        </w:rPr>
        <w:t>”</w:t>
      </w:r>
      <w:r w:rsidRPr="00F20CE5">
        <w:rPr>
          <w:rFonts w:ascii="华文楷体" w:hAnsi="华文楷体" w:hint="eastAsia"/>
        </w:rPr>
        <w:t>的，还有就是</w:t>
      </w:r>
      <w:r w:rsidR="000C5882" w:rsidRPr="00F20CE5">
        <w:rPr>
          <w:rFonts w:ascii="华文楷体" w:hAnsi="华文楷体" w:hint="eastAsia"/>
        </w:rPr>
        <w:t>“</w:t>
      </w:r>
      <w:r w:rsidRPr="00F20CE5">
        <w:rPr>
          <w:rFonts w:ascii="华文楷体" w:hAnsi="华文楷体" w:hint="eastAsia"/>
        </w:rPr>
        <w:t>圆妙明心，宝明妙性</w:t>
      </w:r>
      <w:r w:rsidR="005C371A" w:rsidRPr="00F20CE5">
        <w:rPr>
          <w:rFonts w:ascii="华文楷体" w:hAnsi="华文楷体" w:hint="eastAsia"/>
        </w:rPr>
        <w:t>”</w:t>
      </w:r>
      <w:r w:rsidRPr="00F20CE5">
        <w:rPr>
          <w:rFonts w:ascii="华文楷体" w:hAnsi="华文楷体" w:hint="eastAsia"/>
        </w:rPr>
        <w:t>。藏文当中好像是光明的、清净的、真实的这个心为什么失去？它没有很多的特点。但实际上我们可以说这个明心，本来就是非常稀有的、美妙的、圆满的、或者是常寂的、光明的。还有本来它是如珍宝一样的，清净的，这么一个心，为什么这样的失去。</w:t>
      </w:r>
    </w:p>
    <w:p w14:paraId="03427C64" w14:textId="4F8928AA"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而且</w:t>
      </w:r>
      <w:r w:rsidR="000C5882" w:rsidRPr="00F20CE5">
        <w:rPr>
          <w:rFonts w:ascii="华文楷体" w:hAnsi="华文楷体" w:hint="eastAsia"/>
        </w:rPr>
        <w:t>“</w:t>
      </w:r>
      <w:r w:rsidRPr="00F20CE5">
        <w:rPr>
          <w:rFonts w:ascii="华文楷体" w:hAnsi="华文楷体" w:hint="eastAsia"/>
        </w:rPr>
        <w:t>认悟中迷</w:t>
      </w:r>
      <w:r w:rsidR="005C371A" w:rsidRPr="00F20CE5">
        <w:rPr>
          <w:rFonts w:ascii="华文楷体" w:hAnsi="华文楷体" w:hint="eastAsia"/>
        </w:rPr>
        <w:t>”</w:t>
      </w:r>
      <w:r w:rsidRPr="00F20CE5">
        <w:rPr>
          <w:rFonts w:ascii="华文楷体" w:hAnsi="华文楷体" w:hint="eastAsia"/>
        </w:rPr>
        <w:t>？本来它是一种觉悟，觉悟当中的话，怎么会是已经成为迷惑呢？</w:t>
      </w:r>
    </w:p>
    <w:p w14:paraId="28AAB237" w14:textId="2AABBFF0"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我们不是讲本基的时候也是，本基是光明的，义阿赖耶识</w:t>
      </w:r>
      <w:r w:rsidR="00DD34E5" w:rsidRPr="00F20CE5">
        <w:rPr>
          <w:rFonts w:ascii="华文楷体" w:hAnsi="华文楷体"/>
          <w:vertAlign w:val="superscript"/>
        </w:rPr>
        <w:footnoteReference w:id="50"/>
      </w:r>
      <w:r w:rsidRPr="00F20CE5">
        <w:rPr>
          <w:rFonts w:ascii="华文楷体" w:hAnsi="华文楷体" w:hint="eastAsia"/>
        </w:rPr>
        <w:t>，它是如来藏，但是在这样的清净当中，出现无明，然后以无明作为缘，在三界当中出现了三种习气</w:t>
      </w:r>
      <w:r w:rsidR="00DD34E5" w:rsidRPr="00F20CE5">
        <w:rPr>
          <w:rFonts w:ascii="华文楷体" w:hAnsi="华文楷体"/>
          <w:vertAlign w:val="superscript"/>
        </w:rPr>
        <w:footnoteReference w:id="51"/>
      </w:r>
      <w:r w:rsidRPr="00F20CE5">
        <w:rPr>
          <w:rFonts w:ascii="华文楷体" w:hAnsi="华文楷体" w:hint="eastAsia"/>
        </w:rPr>
        <w:t>，然后就造业、漂泊于轮回当中。可能这个说法比较好解释。</w:t>
      </w:r>
    </w:p>
    <w:p w14:paraId="3783B011" w14:textId="4CA85DCD"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否则我们共同乘的观点来讲，那怎么？最开始的一个本心怎么会这样突然遗失了呢，为什么这样呢？讲《楞严经》的时候一定会是有这样的怀疑。如果真</w:t>
      </w:r>
      <w:r w:rsidRPr="00F20CE5">
        <w:rPr>
          <w:rFonts w:ascii="华文楷体" w:hAnsi="华文楷体" w:hint="eastAsia"/>
        </w:rPr>
        <w:lastRenderedPageBreak/>
        <w:t>正的一个本来的一种妙心，本来的一个真心的话，为什么它突然就迷失了呢？有这样的疑问的。所以密宗的说法，跟《楞严经》的这种本基当中显现，基现的这个说法在这里基本上是可以印证的。</w:t>
      </w:r>
    </w:p>
    <w:p w14:paraId="52063C9D" w14:textId="52337512"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那么他说本来的认悟当中迷乱了，迷失了。怎么迷失的呢？下面讲。</w:t>
      </w:r>
    </w:p>
    <w:p w14:paraId="545034F7" w14:textId="1020619F" w:rsidR="00DD34E5" w:rsidRPr="00F20CE5" w:rsidRDefault="005B61C9" w:rsidP="000D5C78">
      <w:pPr>
        <w:widowControl w:val="0"/>
        <w:ind w:firstLine="601"/>
        <w:rPr>
          <w:b/>
          <w:bCs/>
        </w:rPr>
      </w:pPr>
      <w:r w:rsidRPr="00F20CE5">
        <w:rPr>
          <w:rFonts w:hint="eastAsia"/>
          <w:b/>
          <w:bCs/>
        </w:rPr>
        <w:t>晦昧为空，空晦暗中，结暗为色；</w:t>
      </w:r>
    </w:p>
    <w:p w14:paraId="240CD115" w14:textId="0584DFBA"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里晦昧就是无明。大家都知道，因为在这样的本来清净当中，我们说的是俱生无明和遍计无明，是吧。遍计无明和俱生无明作为一种，怎么说？没有任何的阻碍，这个叫做是空。这里的空并不是大空的意思，这种无明相应行，本来是清净的法界，没有任何的错乱和迷惑的。</w:t>
      </w:r>
    </w:p>
    <w:p w14:paraId="1ABDD4F1" w14:textId="1E37B4AB"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然后突然、偶然，就是无明。</w:t>
      </w:r>
      <w:r w:rsidR="000C5882" w:rsidRPr="00F20CE5">
        <w:rPr>
          <w:rFonts w:ascii="华文楷体" w:hAnsi="华文楷体" w:hint="eastAsia"/>
        </w:rPr>
        <w:t>“</w:t>
      </w:r>
      <w:r w:rsidRPr="00F20CE5">
        <w:rPr>
          <w:rFonts w:ascii="华文楷体" w:hAnsi="华文楷体" w:hint="eastAsia"/>
        </w:rPr>
        <w:t>无明的话，它是黑暗的、昏昧的。它就跟这个空，相结合，然后空就跟这个晦暗，</w:t>
      </w:r>
      <w:r w:rsidR="005C371A" w:rsidRPr="00F20CE5">
        <w:rPr>
          <w:rFonts w:ascii="华文楷体" w:hAnsi="华文楷体" w:hint="eastAsia"/>
        </w:rPr>
        <w:t>”</w:t>
      </w:r>
      <w:r w:rsidRPr="00F20CE5">
        <w:rPr>
          <w:rFonts w:ascii="华文楷体" w:hAnsi="华文楷体" w:hint="eastAsia"/>
        </w:rPr>
        <w:t>晦暗的话它也是一种黑暗的，也是一种无知的、愚昧的，</w:t>
      </w:r>
      <w:r w:rsidR="000C5882" w:rsidRPr="00F20CE5">
        <w:rPr>
          <w:rFonts w:ascii="华文楷体" w:hAnsi="华文楷体" w:hint="eastAsia"/>
        </w:rPr>
        <w:t>“</w:t>
      </w:r>
      <w:r w:rsidRPr="00F20CE5">
        <w:rPr>
          <w:rFonts w:ascii="华文楷体" w:hAnsi="华文楷体" w:hint="eastAsia"/>
        </w:rPr>
        <w:t>这个当中就是‘结暗为色’</w:t>
      </w:r>
      <w:r w:rsidR="005C371A" w:rsidRPr="00F20CE5">
        <w:rPr>
          <w:rFonts w:ascii="华文楷体" w:hAnsi="华文楷体" w:hint="eastAsia"/>
        </w:rPr>
        <w:t>”</w:t>
      </w:r>
      <w:r w:rsidRPr="00F20CE5">
        <w:rPr>
          <w:rFonts w:ascii="华文楷体" w:hAnsi="华文楷体" w:hint="eastAsia"/>
        </w:rPr>
        <w:t>。最后把这个无明和这种空性，无明和世间的空性，或者说是这样的物质结合一种因缘，最后就变成了什么？就是四大等外面的色。</w:t>
      </w:r>
    </w:p>
    <w:p w14:paraId="7F9EF1DF" w14:textId="3821CAA5"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我们前面讲的不是有一个叫做境习气，外面的山</w:t>
      </w:r>
      <w:r w:rsidRPr="00F20CE5">
        <w:rPr>
          <w:rFonts w:ascii="华文楷体" w:hAnsi="华文楷体" w:hint="eastAsia"/>
        </w:rPr>
        <w:lastRenderedPageBreak/>
        <w:t>河大地是自相的现前，这个相当于也是这个的。</w:t>
      </w:r>
    </w:p>
    <w:p w14:paraId="0FB1ED6D" w14:textId="47D3B9BD" w:rsidR="00DD34E5" w:rsidRPr="00F20CE5" w:rsidRDefault="005B61C9" w:rsidP="000D5C78">
      <w:pPr>
        <w:widowControl w:val="0"/>
        <w:ind w:firstLine="601"/>
        <w:rPr>
          <w:b/>
          <w:bCs/>
        </w:rPr>
      </w:pPr>
      <w:r w:rsidRPr="00F20CE5">
        <w:rPr>
          <w:rFonts w:hint="eastAsia"/>
          <w:b/>
          <w:bCs/>
        </w:rPr>
        <w:t>色杂妄想，</w:t>
      </w:r>
    </w:p>
    <w:p w14:paraId="37EE3A5A" w14:textId="026E9AE5"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有了这样的色以后，</w:t>
      </w:r>
      <w:r w:rsidR="000C5882" w:rsidRPr="00F20CE5">
        <w:rPr>
          <w:rFonts w:ascii="华文楷体" w:hAnsi="华文楷体" w:hint="eastAsia"/>
        </w:rPr>
        <w:t>“</w:t>
      </w:r>
      <w:r w:rsidRPr="00F20CE5">
        <w:rPr>
          <w:rFonts w:ascii="华文楷体" w:hAnsi="华文楷体" w:hint="eastAsia"/>
        </w:rPr>
        <w:t>色杂妄想</w:t>
      </w:r>
      <w:r w:rsidR="005C371A" w:rsidRPr="00F20CE5">
        <w:rPr>
          <w:rFonts w:ascii="华文楷体" w:hAnsi="华文楷体" w:hint="eastAsia"/>
        </w:rPr>
        <w:t>”</w:t>
      </w:r>
      <w:r w:rsidRPr="00F20CE5">
        <w:rPr>
          <w:rFonts w:ascii="华文楷体" w:hAnsi="华文楷体" w:hint="eastAsia"/>
        </w:rPr>
        <w:t>。然后有了这样的境习气以后，这个色就参杂着妄想，妄想相当于是我们前面讲的意习气，也就是说我们的心和心所，阿赖耶识等等，这些就慢慢慢慢的出现妄想，跟外面的这个色，然后分别妄念就变成了妄想。</w:t>
      </w:r>
    </w:p>
    <w:p w14:paraId="49415AAC" w14:textId="02A3EC5C" w:rsidR="00DD34E5" w:rsidRPr="00F20CE5" w:rsidRDefault="005B61C9" w:rsidP="000D5C78">
      <w:pPr>
        <w:widowControl w:val="0"/>
        <w:ind w:firstLine="601"/>
        <w:rPr>
          <w:b/>
          <w:bCs/>
        </w:rPr>
      </w:pPr>
      <w:r w:rsidRPr="00F20CE5">
        <w:rPr>
          <w:rFonts w:hint="eastAsia"/>
          <w:b/>
          <w:bCs/>
        </w:rPr>
        <w:t>想相为身</w:t>
      </w:r>
    </w:p>
    <w:p w14:paraId="6B40595D" w14:textId="0C2CB7FE"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有了外面的色，有了自己的这种心识分别念，有了这两个因缘的话，它依靠什么呢？依靠这个身体，身体是身体习气。</w:t>
      </w:r>
    </w:p>
    <w:p w14:paraId="1EB13FAB" w14:textId="51EBCA9E"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想相为身</w:t>
      </w:r>
      <w:r w:rsidR="005C371A" w:rsidRPr="00F20CE5">
        <w:rPr>
          <w:rFonts w:ascii="华文楷体" w:hAnsi="华文楷体" w:hint="eastAsia"/>
        </w:rPr>
        <w:t>”</w:t>
      </w:r>
      <w:r w:rsidR="005B61C9" w:rsidRPr="00F20CE5">
        <w:rPr>
          <w:rFonts w:ascii="华文楷体" w:hAnsi="华文楷体" w:hint="eastAsia"/>
        </w:rPr>
        <w:t>，这样的话，那这个身体和想和色，它这里是身体和想，色——身、想、色可以这么说。然后唯识宗的有些观点里面（师念藏文），说境、义、身这个意思一样的，还是讲自己的阿赖耶等等，然后境的话有时候这个身体叫境，在唯识宗的有些观点当中是这样的。在这里的话我觉得是我们的三种习气，一个是色，就是第二个是妄想，就是想。第三个就是身体，这样的。</w:t>
      </w:r>
    </w:p>
    <w:p w14:paraId="10E458C4" w14:textId="6EE6B8A6"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那么这三个，这三种因缘具足的时候，</w:t>
      </w:r>
    </w:p>
    <w:p w14:paraId="232E2249" w14:textId="44BD0C08" w:rsidR="00DD34E5" w:rsidRPr="00F20CE5" w:rsidRDefault="005B61C9" w:rsidP="000D5C78">
      <w:pPr>
        <w:widowControl w:val="0"/>
        <w:ind w:firstLine="601"/>
        <w:rPr>
          <w:b/>
          <w:bCs/>
        </w:rPr>
      </w:pPr>
      <w:r w:rsidRPr="00F20CE5">
        <w:rPr>
          <w:rFonts w:hint="eastAsia"/>
          <w:b/>
          <w:bCs/>
        </w:rPr>
        <w:t>聚缘内摇，趣外奔逸，昏扰扰相以为心性；</w:t>
      </w:r>
    </w:p>
    <w:p w14:paraId="3BE5FE25" w14:textId="57877A79"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有了刚才的那个外境，又有了这个身体，又有了我们的这个妄想，有了妄想的话，那么这些，三种习气因缘具足的时候，这个叫做是</w:t>
      </w:r>
      <w:r w:rsidR="000C5882" w:rsidRPr="00F20CE5">
        <w:rPr>
          <w:rFonts w:ascii="华文楷体" w:hAnsi="华文楷体" w:hint="eastAsia"/>
        </w:rPr>
        <w:t>“</w:t>
      </w:r>
      <w:r w:rsidRPr="00F20CE5">
        <w:rPr>
          <w:rFonts w:ascii="华文楷体" w:hAnsi="华文楷体" w:hint="eastAsia"/>
        </w:rPr>
        <w:t>内摇</w:t>
      </w:r>
      <w:r w:rsidR="005C371A" w:rsidRPr="00F20CE5">
        <w:rPr>
          <w:rFonts w:ascii="华文楷体" w:hAnsi="华文楷体" w:hint="eastAsia"/>
        </w:rPr>
        <w:t>”</w:t>
      </w:r>
      <w:r w:rsidRPr="00F20CE5">
        <w:rPr>
          <w:rFonts w:ascii="华文楷体" w:hAnsi="华文楷体" w:hint="eastAsia"/>
        </w:rPr>
        <w:t>，内在的这种分别念。我们经常讲的能取分别念，有了能取分别念，就开始往外：这是白色的，这是红色的。</w:t>
      </w:r>
    </w:p>
    <w:p w14:paraId="0153B10E" w14:textId="63CFDF7C"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然后</w:t>
      </w:r>
      <w:r w:rsidR="000C5882" w:rsidRPr="00F20CE5">
        <w:rPr>
          <w:rFonts w:ascii="华文楷体" w:hAnsi="华文楷体" w:hint="eastAsia"/>
        </w:rPr>
        <w:t>“</w:t>
      </w:r>
      <w:r w:rsidRPr="00F20CE5">
        <w:rPr>
          <w:rFonts w:ascii="华文楷体" w:hAnsi="华文楷体" w:hint="eastAsia"/>
        </w:rPr>
        <w:t>趣外奔逸</w:t>
      </w:r>
      <w:r w:rsidR="005C371A" w:rsidRPr="00F20CE5">
        <w:rPr>
          <w:rFonts w:ascii="华文楷体" w:hAnsi="华文楷体" w:hint="eastAsia"/>
        </w:rPr>
        <w:t>”</w:t>
      </w:r>
      <w:r w:rsidRPr="00F20CE5">
        <w:rPr>
          <w:rFonts w:ascii="华文楷体" w:hAnsi="华文楷体" w:hint="eastAsia"/>
        </w:rPr>
        <w:t>，外面依靠色声香味等六尘，就出现外面的所取分别念。有了能取、所取分别念，</w:t>
      </w:r>
      <w:r w:rsidR="000C5882" w:rsidRPr="00F20CE5">
        <w:rPr>
          <w:rFonts w:ascii="华文楷体" w:hAnsi="华文楷体" w:hint="eastAsia"/>
        </w:rPr>
        <w:t>“</w:t>
      </w:r>
      <w:r w:rsidRPr="00F20CE5">
        <w:rPr>
          <w:rFonts w:ascii="华文楷体" w:hAnsi="华文楷体" w:hint="eastAsia"/>
        </w:rPr>
        <w:t>昏扰扰相</w:t>
      </w:r>
      <w:r w:rsidR="005C371A" w:rsidRPr="00F20CE5">
        <w:rPr>
          <w:rFonts w:ascii="华文楷体" w:hAnsi="华文楷体" w:hint="eastAsia"/>
        </w:rPr>
        <w:t>”</w:t>
      </w:r>
      <w:r w:rsidRPr="00F20CE5">
        <w:rPr>
          <w:rFonts w:ascii="华文楷体" w:hAnsi="华文楷体" w:hint="eastAsia"/>
        </w:rPr>
        <w:t>，远离了他的真心，在轮回当中就是一直昏扰，迷乱的这个现象，迷乱现象，应该是我和我执也好，山河大地也好，各种各样的这些轮回六趣的迷乱显现，</w:t>
      </w:r>
      <w:r w:rsidR="000C5882" w:rsidRPr="00F20CE5">
        <w:rPr>
          <w:rFonts w:ascii="华文楷体" w:hAnsi="华文楷体" w:hint="eastAsia"/>
        </w:rPr>
        <w:t>“</w:t>
      </w:r>
      <w:r w:rsidRPr="00F20CE5">
        <w:rPr>
          <w:rFonts w:ascii="华文楷体" w:hAnsi="华文楷体" w:hint="eastAsia"/>
        </w:rPr>
        <w:t>扰相</w:t>
      </w:r>
      <w:r w:rsidR="005C371A" w:rsidRPr="00F20CE5">
        <w:rPr>
          <w:rFonts w:ascii="华文楷体" w:hAnsi="华文楷体" w:hint="eastAsia"/>
        </w:rPr>
        <w:t>”</w:t>
      </w:r>
      <w:r w:rsidRPr="00F20CE5">
        <w:rPr>
          <w:rFonts w:ascii="华文楷体" w:hAnsi="华文楷体" w:hint="eastAsia"/>
        </w:rPr>
        <w:t>，就是扰乱的显相会出现。</w:t>
      </w:r>
    </w:p>
    <w:p w14:paraId="02BC10E0" w14:textId="77095173"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那么这个</w:t>
      </w:r>
      <w:r w:rsidR="000C5882" w:rsidRPr="00F20CE5">
        <w:rPr>
          <w:rFonts w:ascii="华文楷体" w:hAnsi="华文楷体" w:hint="eastAsia"/>
        </w:rPr>
        <w:t>“</w:t>
      </w:r>
      <w:r w:rsidRPr="00F20CE5">
        <w:rPr>
          <w:rFonts w:ascii="华文楷体" w:hAnsi="华文楷体" w:hint="eastAsia"/>
        </w:rPr>
        <w:t>以为心性</w:t>
      </w:r>
      <w:r w:rsidR="005C371A" w:rsidRPr="00F20CE5">
        <w:rPr>
          <w:rFonts w:ascii="华文楷体" w:hAnsi="华文楷体" w:hint="eastAsia"/>
        </w:rPr>
        <w:t>”</w:t>
      </w:r>
      <w:r w:rsidRPr="00F20CE5">
        <w:rPr>
          <w:rFonts w:ascii="华文楷体" w:hAnsi="华文楷体" w:hint="eastAsia"/>
        </w:rPr>
        <w:t>，六道众生的话，把它当做是真正的心性——我们本来，</w:t>
      </w:r>
      <w:r w:rsidR="000C5882" w:rsidRPr="00F20CE5">
        <w:rPr>
          <w:rFonts w:ascii="华文楷体" w:hAnsi="华文楷体" w:hint="eastAsia"/>
        </w:rPr>
        <w:t>“</w:t>
      </w:r>
      <w:r w:rsidRPr="00F20CE5">
        <w:rPr>
          <w:rFonts w:ascii="华文楷体" w:hAnsi="华文楷体" w:hint="eastAsia"/>
        </w:rPr>
        <w:t>我</w:t>
      </w:r>
      <w:r w:rsidR="005C371A" w:rsidRPr="00F20CE5">
        <w:rPr>
          <w:rFonts w:ascii="华文楷体" w:hAnsi="华文楷体" w:hint="eastAsia"/>
        </w:rPr>
        <w:t>”</w:t>
      </w:r>
      <w:r w:rsidRPr="00F20CE5">
        <w:rPr>
          <w:rFonts w:ascii="华文楷体" w:hAnsi="华文楷体" w:hint="eastAsia"/>
        </w:rPr>
        <w:t>没有，然后执着为</w:t>
      </w:r>
      <w:r w:rsidR="000C5882" w:rsidRPr="00F20CE5">
        <w:rPr>
          <w:rFonts w:ascii="华文楷体" w:hAnsi="华文楷体" w:hint="eastAsia"/>
        </w:rPr>
        <w:t>“</w:t>
      </w:r>
      <w:r w:rsidRPr="00F20CE5">
        <w:rPr>
          <w:rFonts w:ascii="华文楷体" w:hAnsi="华文楷体" w:hint="eastAsia"/>
        </w:rPr>
        <w:t>我</w:t>
      </w:r>
      <w:r w:rsidR="005C371A" w:rsidRPr="00F20CE5">
        <w:rPr>
          <w:rFonts w:ascii="华文楷体" w:hAnsi="华文楷体" w:hint="eastAsia"/>
        </w:rPr>
        <w:t>”</w:t>
      </w:r>
      <w:r w:rsidRPr="00F20CE5">
        <w:rPr>
          <w:rFonts w:ascii="华文楷体" w:hAnsi="华文楷体" w:hint="eastAsia"/>
        </w:rPr>
        <w:t>是有的；本来是不清净的，但执着为清净的，常乐我净。本来是刹那、刹那无常的，我们认为是常有的。</w:t>
      </w:r>
    </w:p>
    <w:p w14:paraId="03E009FE" w14:textId="35B95A63"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昨天不是说波斯匿王看恒河的时候，以前的恒河，就是</w:t>
      </w:r>
      <w:r w:rsidR="003721C1" w:rsidRPr="003721C1">
        <w:t>13</w:t>
      </w:r>
      <w:r w:rsidRPr="00F20CE5">
        <w:rPr>
          <w:rFonts w:ascii="华文楷体" w:hAnsi="华文楷体" w:hint="eastAsia"/>
        </w:rPr>
        <w:t>岁的恒河，和</w:t>
      </w:r>
      <w:r w:rsidR="003721C1" w:rsidRPr="003721C1">
        <w:t>62</w:t>
      </w:r>
      <w:r w:rsidRPr="00F20CE5">
        <w:rPr>
          <w:rFonts w:ascii="华文楷体" w:hAnsi="华文楷体" w:hint="eastAsia"/>
        </w:rPr>
        <w:t>岁的恒河都觉得是一样的。其实他也是有这个</w:t>
      </w:r>
      <w:r w:rsidR="000C5882" w:rsidRPr="00F20CE5">
        <w:rPr>
          <w:rFonts w:ascii="华文楷体" w:hAnsi="华文楷体" w:hint="eastAsia"/>
        </w:rPr>
        <w:t>“</w:t>
      </w:r>
      <w:r w:rsidRPr="00F20CE5">
        <w:rPr>
          <w:rFonts w:ascii="华文楷体" w:hAnsi="华文楷体" w:hint="eastAsia"/>
        </w:rPr>
        <w:t>昏扰扰相</w:t>
      </w:r>
      <w:r w:rsidR="005C371A" w:rsidRPr="00F20CE5">
        <w:rPr>
          <w:rFonts w:ascii="华文楷体" w:hAnsi="华文楷体" w:hint="eastAsia"/>
        </w:rPr>
        <w:t>”</w:t>
      </w:r>
      <w:r w:rsidRPr="00F20CE5">
        <w:rPr>
          <w:rFonts w:ascii="华文楷体" w:hAnsi="华文楷体" w:hint="eastAsia"/>
        </w:rPr>
        <w:t>，因为他作为一个世间人，恒河的相续可能一直是没有知道的，没有知道的话，别人问你的时候觉得（一样的）。他有一个相</w:t>
      </w:r>
      <w:r w:rsidRPr="00F20CE5">
        <w:rPr>
          <w:rFonts w:ascii="华文楷体" w:hAnsi="华文楷体" w:hint="eastAsia"/>
        </w:rPr>
        <w:lastRenderedPageBreak/>
        <w:t>续迷乱，相续迷乱的话，就知道说我以前渡过的河也是这个，我现在渡过的河也是这个。他未经观察的这么一个时间的迷乱相。</w:t>
      </w:r>
    </w:p>
    <w:p w14:paraId="44EBFF1E" w14:textId="4EB18248"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波斯匿王也是，毕竟是他可能闻思的不多，在显相上，在佛陀面前的时候，他就觉得是——当然到最后，说是</w:t>
      </w:r>
      <w:r w:rsidR="000C5882" w:rsidRPr="00F20CE5">
        <w:rPr>
          <w:rFonts w:ascii="华文楷体" w:hAnsi="华文楷体" w:hint="eastAsia"/>
        </w:rPr>
        <w:t>“</w:t>
      </w:r>
      <w:r w:rsidRPr="00F20CE5">
        <w:rPr>
          <w:rFonts w:ascii="华文楷体" w:hAnsi="华文楷体" w:hint="eastAsia"/>
        </w:rPr>
        <w:t>我们的心性不动</w:t>
      </w:r>
      <w:r w:rsidR="005C371A" w:rsidRPr="00F20CE5">
        <w:rPr>
          <w:rFonts w:ascii="华文楷体" w:hAnsi="华文楷体" w:hint="eastAsia"/>
        </w:rPr>
        <w:t>”</w:t>
      </w:r>
      <w:r w:rsidRPr="00F20CE5">
        <w:rPr>
          <w:rFonts w:ascii="华文楷体" w:hAnsi="华文楷体" w:hint="eastAsia"/>
        </w:rPr>
        <w:t>，就已经认识到这样的一个道理。</w:t>
      </w:r>
    </w:p>
    <w:p w14:paraId="2CA7090C" w14:textId="5C578A3D"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但实际上确实也是有这样的，我们这个迷乱的相，迷乱的相，昨天我看讲考的时候，两个法师都讲得——稍微这个比喻，有一点点，是不是当时我没有讲清楚，还是什么样？比如说这个睫毛放在眼睛里面的时候，特别敏感，马上能发现：哇，特别那个，就是</w:t>
      </w:r>
      <w:r w:rsidR="000C5882" w:rsidRPr="00F20CE5">
        <w:rPr>
          <w:rFonts w:ascii="华文楷体" w:hAnsi="华文楷体" w:hint="eastAsia"/>
        </w:rPr>
        <w:t>……</w:t>
      </w:r>
      <w:r w:rsidRPr="00F20CE5">
        <w:rPr>
          <w:rFonts w:ascii="华文楷体" w:hAnsi="华文楷体" w:hint="eastAsia"/>
        </w:rPr>
        <w:t>。然后这个睫毛在手掌上的话就没有什么感觉。同样的道理，我们修无常很好的一个人，整个春夏秋冬也好，少年、中年、晚年的整个过程，对他而言是特别明显的：哇，一切都是无常的。你看现在春天来了，再过一段时间夏天，夏天后就冬天：哇</w:t>
      </w:r>
      <w:r w:rsidR="00E7107F" w:rsidRPr="00F20CE5">
        <w:rPr>
          <w:rFonts w:ascii="华文楷体" w:hAnsi="华文楷体" w:hint="eastAsia"/>
        </w:rPr>
        <w:t>！</w:t>
      </w:r>
      <w:r w:rsidRPr="00F20CE5">
        <w:rPr>
          <w:rFonts w:ascii="华文楷体" w:hAnsi="华文楷体" w:hint="eastAsia"/>
        </w:rPr>
        <w:t>我的寿命也是非常快速地在转。然后自己看到前两年的自己的照片，今天的照片：哇</w:t>
      </w:r>
      <w:r w:rsidR="00E7107F" w:rsidRPr="00F20CE5">
        <w:rPr>
          <w:rFonts w:ascii="华文楷体" w:hAnsi="华文楷体" w:hint="eastAsia"/>
        </w:rPr>
        <w:t>！</w:t>
      </w:r>
      <w:r w:rsidRPr="00F20CE5">
        <w:rPr>
          <w:rFonts w:ascii="华文楷体" w:hAnsi="华文楷体" w:hint="eastAsia"/>
        </w:rPr>
        <w:t>我是这么无常。马上都是特别有这种感觉的，就像是眼睛里面放睫毛一样的。然而一般世间人，没有很好修行的人就没有什么的。</w:t>
      </w:r>
      <w:r w:rsidRPr="00F20CE5">
        <w:rPr>
          <w:rFonts w:ascii="华文楷体" w:hAnsi="华文楷体" w:hint="eastAsia"/>
        </w:rPr>
        <w:lastRenderedPageBreak/>
        <w:t>我们经常知道是世间人的话，给他再怎么讲春夏无常，</w:t>
      </w:r>
      <w:r w:rsidR="000C5882" w:rsidRPr="00F20CE5">
        <w:rPr>
          <w:rFonts w:ascii="华文楷体" w:hAnsi="华文楷体" w:hint="eastAsia"/>
        </w:rPr>
        <w:t>“</w:t>
      </w:r>
      <w:r w:rsidRPr="00F20CE5">
        <w:rPr>
          <w:rFonts w:ascii="华文楷体" w:hAnsi="华文楷体" w:hint="eastAsia"/>
        </w:rPr>
        <w:t>是，是，是，春夏无常的。</w:t>
      </w:r>
      <w:r w:rsidR="005C371A" w:rsidRPr="00F20CE5">
        <w:rPr>
          <w:rFonts w:ascii="华文楷体" w:hAnsi="华文楷体" w:hint="eastAsia"/>
        </w:rPr>
        <w:t>”</w:t>
      </w:r>
      <w:r w:rsidRPr="00F20CE5">
        <w:rPr>
          <w:rFonts w:ascii="华文楷体" w:hAnsi="华文楷体" w:hint="eastAsia"/>
        </w:rPr>
        <w:t>他根本没有任何的这种概念。</w:t>
      </w:r>
    </w:p>
    <w:p w14:paraId="1F12E85A" w14:textId="767AE581"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所以我想，我们可能稍微、真正是懂到佛教的这些道理的话，虽然自己在迷乱当中，我和我所执当中，但是一下子自己反应过来的话：</w:t>
      </w:r>
      <w:r w:rsidR="000C5882" w:rsidRPr="00F20CE5">
        <w:rPr>
          <w:rFonts w:ascii="华文楷体" w:hAnsi="华文楷体" w:hint="eastAsia"/>
        </w:rPr>
        <w:t>“</w:t>
      </w:r>
      <w:r w:rsidRPr="00F20CE5">
        <w:rPr>
          <w:rFonts w:ascii="华文楷体" w:hAnsi="华文楷体" w:hint="eastAsia"/>
        </w:rPr>
        <w:t>确实我是本性当中已经迷失到今天，今天我认为是‘我’和我所，认为是清净和快乐的这些事情，它的本质并不是这样的。</w:t>
      </w:r>
      <w:r w:rsidR="005C371A" w:rsidRPr="00F20CE5">
        <w:rPr>
          <w:rFonts w:ascii="华文楷体" w:hAnsi="华文楷体" w:hint="eastAsia"/>
        </w:rPr>
        <w:t>”</w:t>
      </w:r>
      <w:r w:rsidRPr="00F20CE5">
        <w:rPr>
          <w:rFonts w:ascii="华文楷体" w:hAnsi="华文楷体" w:hint="eastAsia"/>
        </w:rPr>
        <w:t>马上反应过来了。</w:t>
      </w:r>
    </w:p>
    <w:p w14:paraId="33689A1D" w14:textId="552F0998"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个跟我们的修行和根基确实有差别的。有些人是可能前世的因缘，稍微可能讲一个《大圆满前行引导文》的话，它里面的大多数的内容开始融会贯通，自己感受非常深。有些人是已经听了多少多少次，我们藏地有一种说法：他听的法太多了的话，他那个，怎么说？头变成扁扁的，头都已经扁了，已经听得太多了，最后都是头都扁了，但是还没有意识到。</w:t>
      </w:r>
    </w:p>
    <w:p w14:paraId="4EED2712" w14:textId="35F36B5F"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是这样说的吧，是吧？有没有这个说法，这么说的？头都扁了，没有？那些老菩萨有些都是听了那么多年的，头扁了没有？你听了多少年了？（回答：</w:t>
      </w:r>
      <w:r w:rsidR="003721C1" w:rsidRPr="003721C1">
        <w:t>30</w:t>
      </w:r>
      <w:r w:rsidRPr="00F20CE5">
        <w:rPr>
          <w:rFonts w:ascii="华文楷体" w:hAnsi="华文楷体" w:hint="eastAsia"/>
        </w:rPr>
        <w:t>年了）。听了三十年了。你呢？</w:t>
      </w:r>
      <w:r w:rsidR="003721C1" w:rsidRPr="003721C1">
        <w:t>20</w:t>
      </w:r>
      <w:r w:rsidRPr="00F20CE5">
        <w:rPr>
          <w:rFonts w:ascii="华文楷体" w:hAnsi="华文楷体" w:hint="eastAsia"/>
        </w:rPr>
        <w:t>多年了。还可以，那头肯定已经那个了。那还可以，也不单是头这样的，</w:t>
      </w:r>
      <w:r w:rsidRPr="00F20CE5">
        <w:rPr>
          <w:rFonts w:ascii="华文楷体" w:hAnsi="华文楷体" w:hint="eastAsia"/>
        </w:rPr>
        <w:lastRenderedPageBreak/>
        <w:t>心也应该有调伏了，还是挺好的。听这么多年也不容易，对吧。</w:t>
      </w:r>
    </w:p>
    <w:p w14:paraId="7B00C3E3" w14:textId="46C2A06F"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我的意思就是说，我们不管是观无常也好，观迷乱的这些显相的话，应该是听得比较多了，然后学得比较多了，看得比较多了的话，心会有转变的。心即使没有特别大的转变，那我们即生当中对这么好的佛法种下了这么好的一种，怎么讲？结上了这么好的一种因缘是非常难得的。</w:t>
      </w:r>
    </w:p>
    <w:p w14:paraId="6767E050" w14:textId="6874D73C"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我经常想是，只不过我们把法本上的东西结合自己心的时候，有一点困难。不然的话这个法本，</w:t>
      </w:r>
      <w:r w:rsidR="003721C1" w:rsidRPr="003721C1">
        <w:t>100</w:t>
      </w:r>
      <w:r w:rsidRPr="00F20CE5">
        <w:rPr>
          <w:rFonts w:ascii="华文楷体" w:hAnsi="华文楷体" w:hint="eastAsia"/>
        </w:rPr>
        <w:t>％，都是一个比一个好，说实在的，比如说《大圆满前行》：</w:t>
      </w:r>
      <w:r w:rsidR="000C5882" w:rsidRPr="00F20CE5">
        <w:rPr>
          <w:rFonts w:ascii="华文楷体" w:hAnsi="华文楷体" w:hint="eastAsia"/>
        </w:rPr>
        <w:t>“</w:t>
      </w:r>
      <w:r w:rsidRPr="00F20CE5">
        <w:rPr>
          <w:rFonts w:ascii="华文楷体" w:hAnsi="华文楷体" w:hint="eastAsia"/>
        </w:rPr>
        <w:t>哇</w:t>
      </w:r>
      <w:r w:rsidR="00E7107F" w:rsidRPr="00F20CE5">
        <w:rPr>
          <w:rFonts w:ascii="华文楷体" w:hAnsi="华文楷体" w:hint="eastAsia"/>
        </w:rPr>
        <w:t>！</w:t>
      </w:r>
      <w:r w:rsidRPr="00F20CE5">
        <w:rPr>
          <w:rFonts w:ascii="华文楷体" w:hAnsi="华文楷体" w:hint="eastAsia"/>
        </w:rPr>
        <w:t>好得不得了。</w:t>
      </w:r>
      <w:r w:rsidR="005C371A" w:rsidRPr="00F20CE5">
        <w:rPr>
          <w:rFonts w:ascii="华文楷体" w:hAnsi="华文楷体" w:hint="eastAsia"/>
        </w:rPr>
        <w:t>”</w:t>
      </w:r>
      <w:r w:rsidRPr="00F20CE5">
        <w:rPr>
          <w:rFonts w:ascii="华文楷体" w:hAnsi="华文楷体" w:hint="eastAsia"/>
        </w:rPr>
        <w:t>但是里面的好多东西我可能要学的时候，需要一定的距离。《楞严经》讲得：哇</w:t>
      </w:r>
      <w:r w:rsidR="00E7107F" w:rsidRPr="00F20CE5">
        <w:rPr>
          <w:rFonts w:ascii="华文楷体" w:hAnsi="华文楷体" w:hint="eastAsia"/>
        </w:rPr>
        <w:t>！</w:t>
      </w:r>
      <w:r w:rsidRPr="00F20CE5">
        <w:rPr>
          <w:rFonts w:ascii="华文楷体" w:hAnsi="华文楷体" w:hint="eastAsia"/>
        </w:rPr>
        <w:t>特别好</w:t>
      </w:r>
      <w:r w:rsidR="00E7107F" w:rsidRPr="00F20CE5">
        <w:rPr>
          <w:rFonts w:ascii="华文楷体" w:hAnsi="华文楷体" w:hint="eastAsia"/>
        </w:rPr>
        <w:t>！</w:t>
      </w:r>
      <w:r w:rsidRPr="00F20CE5">
        <w:rPr>
          <w:rFonts w:ascii="华文楷体" w:hAnsi="华文楷体" w:hint="eastAsia"/>
        </w:rPr>
        <w:t>《如意宝藏论》：哇</w:t>
      </w:r>
      <w:r w:rsidR="00E7107F" w:rsidRPr="00F20CE5">
        <w:rPr>
          <w:rFonts w:ascii="华文楷体" w:hAnsi="华文楷体" w:hint="eastAsia"/>
        </w:rPr>
        <w:t>！</w:t>
      </w:r>
      <w:r w:rsidRPr="00F20CE5">
        <w:rPr>
          <w:rFonts w:ascii="华文楷体" w:hAnsi="华文楷体" w:hint="eastAsia"/>
        </w:rPr>
        <w:t>真正是如意宝。就这样的。</w:t>
      </w:r>
    </w:p>
    <w:p w14:paraId="171538DA" w14:textId="74B1AF31"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但是有时候好像我们这个法本里面的东西，真正是变成自己的东西，需要有一种勤奋，还有可能祈祷啊，这些因缘都具足。</w:t>
      </w:r>
    </w:p>
    <w:p w14:paraId="2432CA3B" w14:textId="551F5825"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其实真正来讲的话，如果有一部法的话，都是可以足够。真的，如果一个很好的修行人，没有很多的理论，把一部法就是做到很好的话，倒是也会变成真</w:t>
      </w:r>
      <w:r w:rsidRPr="00F20CE5">
        <w:rPr>
          <w:rFonts w:ascii="华文楷体" w:hAnsi="华文楷体" w:hint="eastAsia"/>
        </w:rPr>
        <w:lastRenderedPageBreak/>
        <w:t>正的修行人。</w:t>
      </w:r>
    </w:p>
    <w:p w14:paraId="4B84F467" w14:textId="724418C1"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我们这个修行人一定要，法融入于相续，不然的话，听课的时候很认真的，然后接下来的时候——前几年我们这边的一个和尚跟那边一个藏族喇嘛，两个因为房子的事情吵架。然后我们这边的人也开始跟他说得比较厉害，最后那个喇嘛就说是：</w:t>
      </w:r>
      <w:r w:rsidR="000C5882" w:rsidRPr="00F20CE5">
        <w:rPr>
          <w:rFonts w:ascii="华文楷体" w:hAnsi="华文楷体" w:hint="eastAsia"/>
        </w:rPr>
        <w:t>“</w:t>
      </w:r>
      <w:r w:rsidRPr="00F20CE5">
        <w:rPr>
          <w:rFonts w:ascii="华文楷体" w:hAnsi="华文楷体" w:hint="eastAsia"/>
        </w:rPr>
        <w:t>好像他听课，听的法，他是一点都没有听懂。</w:t>
      </w:r>
      <w:r w:rsidR="005C371A" w:rsidRPr="00F20CE5">
        <w:rPr>
          <w:rFonts w:ascii="华文楷体" w:hAnsi="华文楷体" w:hint="eastAsia"/>
        </w:rPr>
        <w:t>”</w:t>
      </w:r>
      <w:r w:rsidRPr="00F20CE5">
        <w:rPr>
          <w:rFonts w:ascii="华文楷体" w:hAnsi="华文楷体" w:hint="eastAsia"/>
        </w:rPr>
        <w:t>呵呵。他当时因为他的，可能表情不太好，这样的。但这个是可能，我相信因为人不在状态的时候，谁都可能会有这样的习气，也许那个喇嘛他自己也听课的时候，会不会这样？但不知道怎么样。</w:t>
      </w:r>
    </w:p>
    <w:p w14:paraId="46A0EB62" w14:textId="4C421C42"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如果我们修得不是很好，可能听的法不能融入相续。</w:t>
      </w:r>
    </w:p>
    <w:p w14:paraId="2672F1E2" w14:textId="60CBA306"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刚才是讲</w:t>
      </w:r>
      <w:r w:rsidR="000C5882" w:rsidRPr="00F20CE5">
        <w:rPr>
          <w:rFonts w:ascii="华文楷体" w:hAnsi="华文楷体" w:hint="eastAsia"/>
        </w:rPr>
        <w:t>“</w:t>
      </w:r>
      <w:r w:rsidRPr="00F20CE5">
        <w:rPr>
          <w:rFonts w:ascii="华文楷体" w:hAnsi="华文楷体" w:hint="eastAsia"/>
        </w:rPr>
        <w:t>以为心性</w:t>
      </w:r>
      <w:r w:rsidR="005C371A" w:rsidRPr="00F20CE5">
        <w:rPr>
          <w:rFonts w:ascii="华文楷体" w:hAnsi="华文楷体" w:hint="eastAsia"/>
        </w:rPr>
        <w:t>”</w:t>
      </w:r>
      <w:r w:rsidRPr="00F20CE5">
        <w:rPr>
          <w:rFonts w:ascii="华文楷体" w:hAnsi="华文楷体" w:hint="eastAsia"/>
        </w:rPr>
        <w:t>，我们最后在轮回当中流转的时候，</w:t>
      </w:r>
      <w:r w:rsidR="000C5882" w:rsidRPr="00F20CE5">
        <w:rPr>
          <w:rFonts w:ascii="华文楷体" w:hAnsi="华文楷体" w:hint="eastAsia"/>
        </w:rPr>
        <w:t>“</w:t>
      </w:r>
      <w:r w:rsidRPr="00F20CE5">
        <w:rPr>
          <w:rFonts w:ascii="华文楷体" w:hAnsi="华文楷体" w:hint="eastAsia"/>
        </w:rPr>
        <w:t>以为心性</w:t>
      </w:r>
      <w:r w:rsidR="005C371A" w:rsidRPr="00F20CE5">
        <w:rPr>
          <w:rFonts w:ascii="华文楷体" w:hAnsi="华文楷体" w:hint="eastAsia"/>
        </w:rPr>
        <w:t>”</w:t>
      </w:r>
      <w:r w:rsidRPr="00F20CE5">
        <w:rPr>
          <w:rFonts w:ascii="华文楷体" w:hAnsi="华文楷体" w:hint="eastAsia"/>
        </w:rPr>
        <w:t>，其实这不是心性，大家都知道。</w:t>
      </w:r>
    </w:p>
    <w:p w14:paraId="22B6386E" w14:textId="2E989BF7" w:rsidR="00DD34E5" w:rsidRPr="00F20CE5" w:rsidRDefault="005B61C9" w:rsidP="000D5C78">
      <w:pPr>
        <w:widowControl w:val="0"/>
        <w:ind w:firstLine="601"/>
        <w:rPr>
          <w:b/>
          <w:bCs/>
        </w:rPr>
      </w:pPr>
      <w:r w:rsidRPr="00F20CE5">
        <w:rPr>
          <w:rFonts w:hint="eastAsia"/>
          <w:b/>
          <w:bCs/>
        </w:rPr>
        <w:t>一迷为心，决定惑为色身之内。</w:t>
      </w:r>
    </w:p>
    <w:p w14:paraId="439F98D2" w14:textId="45E4AA84"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那么一直迷乱的这个心，决定的这种迷惑、烦恼的话，实际上认为是在自己的这个身当中，色身当中。</w:t>
      </w:r>
    </w:p>
    <w:p w14:paraId="5CB6875B" w14:textId="5A26B127"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我们都可能——一直这样迷乱的话，最后把五蕴当作是自己。我们每个人确实有，因为这么长的时间</w:t>
      </w:r>
      <w:r w:rsidRPr="00F20CE5">
        <w:rPr>
          <w:rFonts w:ascii="华文楷体" w:hAnsi="华文楷体" w:hint="eastAsia"/>
        </w:rPr>
        <w:lastRenderedPageBreak/>
        <w:t>以来一直迷失。一直迷失的话，因为这个业、因为烦恼，因为这个我执，因为这个什么二取的这种原因，最后好像理所当然的把自己的身体认为是</w:t>
      </w:r>
      <w:r w:rsidR="000C5882" w:rsidRPr="00F20CE5">
        <w:rPr>
          <w:rFonts w:ascii="华文楷体" w:hAnsi="华文楷体" w:hint="eastAsia"/>
        </w:rPr>
        <w:t>“</w:t>
      </w:r>
      <w:r w:rsidRPr="00F20CE5">
        <w:rPr>
          <w:rFonts w:ascii="华文楷体" w:hAnsi="华文楷体" w:hint="eastAsia"/>
        </w:rPr>
        <w:t>我</w:t>
      </w:r>
      <w:r w:rsidR="005C371A" w:rsidRPr="00F20CE5">
        <w:rPr>
          <w:rFonts w:ascii="华文楷体" w:hAnsi="华文楷体" w:hint="eastAsia"/>
        </w:rPr>
        <w:t>”</w:t>
      </w:r>
      <w:r w:rsidRPr="00F20CE5">
        <w:rPr>
          <w:rFonts w:ascii="华文楷体" w:hAnsi="华文楷体" w:hint="eastAsia"/>
        </w:rPr>
        <w:t>。</w:t>
      </w:r>
    </w:p>
    <w:p w14:paraId="61738A72" w14:textId="26CF0F59"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其实身体并不是</w:t>
      </w:r>
      <w:r w:rsidR="000C5882" w:rsidRPr="00F20CE5">
        <w:rPr>
          <w:rFonts w:ascii="华文楷体" w:hAnsi="华文楷体" w:hint="eastAsia"/>
        </w:rPr>
        <w:t>“</w:t>
      </w:r>
      <w:r w:rsidRPr="00F20CE5">
        <w:rPr>
          <w:rFonts w:ascii="华文楷体" w:hAnsi="华文楷体" w:hint="eastAsia"/>
        </w:rPr>
        <w:t>我</w:t>
      </w:r>
      <w:r w:rsidR="005C371A" w:rsidRPr="00F20CE5">
        <w:rPr>
          <w:rFonts w:ascii="华文楷体" w:hAnsi="华文楷体" w:hint="eastAsia"/>
        </w:rPr>
        <w:t>”</w:t>
      </w:r>
      <w:r w:rsidRPr="00F20CE5">
        <w:rPr>
          <w:rFonts w:ascii="华文楷体" w:hAnsi="华文楷体" w:hint="eastAsia"/>
        </w:rPr>
        <w:t>，我们每次学《中观宝鬘论》也好，《入行论》也好，都知道五大也不是</w:t>
      </w:r>
      <w:r w:rsidR="000C5882" w:rsidRPr="00F20CE5">
        <w:rPr>
          <w:rFonts w:ascii="华文楷体" w:hAnsi="华文楷体" w:hint="eastAsia"/>
        </w:rPr>
        <w:t>“</w:t>
      </w:r>
      <w:r w:rsidRPr="00F20CE5">
        <w:rPr>
          <w:rFonts w:ascii="华文楷体" w:hAnsi="华文楷体" w:hint="eastAsia"/>
        </w:rPr>
        <w:t>我</w:t>
      </w:r>
      <w:r w:rsidR="005C371A" w:rsidRPr="00F20CE5">
        <w:rPr>
          <w:rFonts w:ascii="华文楷体" w:hAnsi="华文楷体" w:hint="eastAsia"/>
        </w:rPr>
        <w:t>”</w:t>
      </w:r>
      <w:r w:rsidRPr="00F20CE5">
        <w:rPr>
          <w:rFonts w:ascii="华文楷体" w:hAnsi="华文楷体" w:hint="eastAsia"/>
        </w:rPr>
        <w:t>，五蕴也不是</w:t>
      </w:r>
      <w:r w:rsidR="000C5882" w:rsidRPr="00F20CE5">
        <w:rPr>
          <w:rFonts w:ascii="华文楷体" w:hAnsi="华文楷体" w:hint="eastAsia"/>
        </w:rPr>
        <w:t>“</w:t>
      </w:r>
      <w:r w:rsidRPr="00F20CE5">
        <w:rPr>
          <w:rFonts w:ascii="华文楷体" w:hAnsi="华文楷体" w:hint="eastAsia"/>
        </w:rPr>
        <w:t>我</w:t>
      </w:r>
      <w:r w:rsidR="005C371A" w:rsidRPr="00F20CE5">
        <w:rPr>
          <w:rFonts w:ascii="华文楷体" w:hAnsi="华文楷体" w:hint="eastAsia"/>
        </w:rPr>
        <w:t>”</w:t>
      </w:r>
      <w:r w:rsidRPr="00F20CE5">
        <w:rPr>
          <w:rFonts w:ascii="华文楷体" w:hAnsi="华文楷体" w:hint="eastAsia"/>
        </w:rPr>
        <w:t>，但是我们一直这样稳固习气，把它当作为</w:t>
      </w:r>
      <w:r w:rsidR="000C5882" w:rsidRPr="00F20CE5">
        <w:rPr>
          <w:rFonts w:ascii="华文楷体" w:hAnsi="华文楷体" w:hint="eastAsia"/>
        </w:rPr>
        <w:t>“</w:t>
      </w:r>
      <w:r w:rsidRPr="00F20CE5">
        <w:rPr>
          <w:rFonts w:ascii="华文楷体" w:hAnsi="华文楷体" w:hint="eastAsia"/>
        </w:rPr>
        <w:t>我</w:t>
      </w:r>
      <w:r w:rsidR="005C371A" w:rsidRPr="00F20CE5">
        <w:rPr>
          <w:rFonts w:ascii="华文楷体" w:hAnsi="华文楷体" w:hint="eastAsia"/>
        </w:rPr>
        <w:t>”</w:t>
      </w:r>
      <w:r w:rsidRPr="00F20CE5">
        <w:rPr>
          <w:rFonts w:ascii="华文楷体" w:hAnsi="华文楷体" w:hint="eastAsia"/>
        </w:rPr>
        <w:t>。</w:t>
      </w:r>
    </w:p>
    <w:p w14:paraId="28930FD5" w14:textId="705250A8" w:rsidR="00DD34E5" w:rsidRPr="00F20CE5" w:rsidRDefault="005B61C9" w:rsidP="000D5C78">
      <w:pPr>
        <w:widowControl w:val="0"/>
        <w:ind w:firstLine="601"/>
        <w:rPr>
          <w:b/>
          <w:bCs/>
        </w:rPr>
      </w:pPr>
      <w:r w:rsidRPr="00F20CE5">
        <w:rPr>
          <w:rFonts w:hint="eastAsia"/>
          <w:b/>
          <w:bCs/>
        </w:rPr>
        <w:t>不知色身外洎山河、虚空、大地，咸是妙明真心中物。</w:t>
      </w:r>
    </w:p>
    <w:p w14:paraId="2CD31EBE" w14:textId="6D149C87"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我们很多人不知道身体和色法，还有乃至外面的山河、大地、虚空，都是妙性和真心当中产生的。</w:t>
      </w:r>
      <w:r w:rsidR="005C371A" w:rsidRPr="00F20CE5">
        <w:rPr>
          <w:rFonts w:ascii="华文楷体" w:hAnsi="华文楷体" w:hint="eastAsia"/>
        </w:rPr>
        <w:t>”</w:t>
      </w:r>
    </w:p>
    <w:p w14:paraId="3A4F39FD" w14:textId="651E6ABE"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个也是《楞严经》当中很出名的词。我们很多人，确实无始以来的这种习气——我们可以说是无始以来的这个习气，密宗也可以说，显宗也可以说，只不过密宗当中的无始以来的习气，它是一种，也并不是完全是无始的，它是本基当中，出现基现的时候，从那个时候开始的。</w:t>
      </w:r>
    </w:p>
    <w:p w14:paraId="0C706605" w14:textId="0B7A08B6"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但不管怎么样，我们不知道身体和色法也好，外面的山河大地，包括我们这个喇荣山沟也好，或者说是我们现有的大地也好，虚空也好，其实这些都是非常稀有美妙的，真正的心当中产生的。</w:t>
      </w:r>
    </w:p>
    <w:p w14:paraId="4F068FC1" w14:textId="3CC3640D"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这段话也很重要的，以前历史上也是有这样的。憨山大师，我前面也讲过，他是真的很了不起的。憨山的禅宗的有一些书，真的是他的一种觉悟，很难以想象的。听说是他在</w:t>
      </w:r>
      <w:r w:rsidR="003721C1" w:rsidRPr="003721C1">
        <w:t>30</w:t>
      </w:r>
      <w:r w:rsidRPr="00F20CE5">
        <w:rPr>
          <w:rFonts w:ascii="华文楷体" w:hAnsi="华文楷体" w:hint="eastAsia"/>
        </w:rPr>
        <w:t>岁的时候</w:t>
      </w:r>
      <w:r w:rsidR="00DD34E5" w:rsidRPr="00F20CE5">
        <w:rPr>
          <w:rFonts w:ascii="华文楷体" w:hAnsi="华文楷体"/>
          <w:vertAlign w:val="superscript"/>
        </w:rPr>
        <w:footnoteReference w:id="52"/>
      </w:r>
      <w:r w:rsidRPr="00F20CE5">
        <w:rPr>
          <w:rFonts w:ascii="华文楷体" w:hAnsi="华文楷体" w:hint="eastAsia"/>
        </w:rPr>
        <w:t>，那个时候没有人印证他的，他自己先看《楞严经》的时候，看不懂，一直看不懂的。但后来的话，</w:t>
      </w:r>
      <w:r w:rsidR="000C5882" w:rsidRPr="00F20CE5">
        <w:rPr>
          <w:rFonts w:ascii="华文楷体" w:hAnsi="华文楷体" w:hint="eastAsia"/>
        </w:rPr>
        <w:t>“</w:t>
      </w:r>
      <w:r w:rsidRPr="00F20CE5">
        <w:rPr>
          <w:rFonts w:ascii="华文楷体" w:hAnsi="华文楷体" w:hint="eastAsia"/>
        </w:rPr>
        <w:t>八阅月</w:t>
      </w:r>
      <w:r w:rsidR="005C371A" w:rsidRPr="00F20CE5">
        <w:rPr>
          <w:rFonts w:ascii="华文楷体" w:hAnsi="华文楷体" w:hint="eastAsia"/>
        </w:rPr>
        <w:t>”</w:t>
      </w:r>
      <w:r w:rsidRPr="00F20CE5">
        <w:rPr>
          <w:rFonts w:ascii="华文楷体" w:hAnsi="华文楷体" w:hint="eastAsia"/>
        </w:rPr>
        <w:t>，好像</w:t>
      </w:r>
      <w:r w:rsidR="003721C1" w:rsidRPr="003721C1">
        <w:t>8</w:t>
      </w:r>
      <w:r w:rsidRPr="00F20CE5">
        <w:rPr>
          <w:rFonts w:ascii="华文楷体" w:hAnsi="华文楷体" w:hint="eastAsia"/>
        </w:rPr>
        <w:t>个月，凡是后来很长时间。我不是特别懂他那个里面，有一个。他经过很长时间，开始阅读《楞严经》。阅读《楞严经》以后，大概可能</w:t>
      </w:r>
      <w:r w:rsidR="003721C1" w:rsidRPr="003721C1">
        <w:t>41</w:t>
      </w:r>
      <w:r w:rsidRPr="00F20CE5">
        <w:rPr>
          <w:rFonts w:ascii="华文楷体" w:hAnsi="华文楷体" w:hint="eastAsia"/>
        </w:rPr>
        <w:t>岁的时候</w:t>
      </w:r>
      <w:r w:rsidR="00DD34E5" w:rsidRPr="00F20CE5">
        <w:rPr>
          <w:rFonts w:ascii="华文楷体" w:hAnsi="华文楷体"/>
          <w:vertAlign w:val="superscript"/>
        </w:rPr>
        <w:footnoteReference w:id="53"/>
      </w:r>
      <w:r w:rsidRPr="00F20CE5">
        <w:rPr>
          <w:rFonts w:ascii="华文楷体" w:hAnsi="华文楷体" w:hint="eastAsia"/>
        </w:rPr>
        <w:t>，有一次忽然心有一种新的感受。那么那个时候他读到《楞严经》的，他前面的字稍微有一点，</w:t>
      </w:r>
      <w:r w:rsidR="000C5882" w:rsidRPr="00F20CE5">
        <w:rPr>
          <w:rFonts w:ascii="华文楷体" w:hAnsi="华文楷体" w:hint="eastAsia"/>
        </w:rPr>
        <w:t>“</w:t>
      </w:r>
      <w:r w:rsidRPr="00F20CE5">
        <w:rPr>
          <w:rFonts w:ascii="华文楷体" w:hAnsi="华文楷体" w:hint="eastAsia"/>
        </w:rPr>
        <w:t>如身入性，不知色声</w:t>
      </w:r>
      <w:r w:rsidR="005C371A" w:rsidRPr="00F20CE5">
        <w:rPr>
          <w:rFonts w:ascii="华文楷体" w:hAnsi="华文楷体" w:hint="eastAsia"/>
        </w:rPr>
        <w:t>”</w:t>
      </w:r>
      <w:r w:rsidRPr="00F20CE5">
        <w:rPr>
          <w:rFonts w:ascii="华文楷体" w:hAnsi="华文楷体" w:hint="eastAsia"/>
        </w:rPr>
        <w:t>这两个，在他年谱里面说的是：</w:t>
      </w:r>
      <w:r w:rsidR="000C5882" w:rsidRPr="00F20CE5">
        <w:rPr>
          <w:rFonts w:ascii="华文楷体" w:hAnsi="华文楷体" w:hint="eastAsia"/>
        </w:rPr>
        <w:t>“</w:t>
      </w:r>
      <w:r w:rsidRPr="00F20CE5">
        <w:rPr>
          <w:rFonts w:ascii="华文楷体" w:hAnsi="华文楷体" w:hint="eastAsia"/>
        </w:rPr>
        <w:t>汝身汝性，外及山河虚空大地。咸是妙明真心中物。</w:t>
      </w:r>
      <w:r w:rsidR="005C371A" w:rsidRPr="00F20CE5">
        <w:rPr>
          <w:rFonts w:ascii="华文楷体" w:hAnsi="华文楷体" w:hint="eastAsia"/>
        </w:rPr>
        <w:t>”</w:t>
      </w:r>
      <w:r w:rsidRPr="00F20CE5">
        <w:rPr>
          <w:rFonts w:ascii="华文楷体" w:hAnsi="华文楷体" w:hint="eastAsia"/>
        </w:rPr>
        <w:t>这一段，这一段读到的时候，他完全都已经开悟了，完全都开悟了。后来他就造了一本书，叫做《楞严悬镜》。《楞严悬镜》</w:t>
      </w:r>
      <w:r w:rsidRPr="00F20CE5">
        <w:rPr>
          <w:rFonts w:ascii="华文楷体" w:hAnsi="华文楷体" w:hint="eastAsia"/>
        </w:rPr>
        <w:lastRenderedPageBreak/>
        <w:t>不知道有没有，有的话到时候也可以看一下，憨山大师的，因为现在我们有一些注释，名字叫《悬镜》，好像只有一卷还是什么的。</w:t>
      </w:r>
    </w:p>
    <w:p w14:paraId="49C5B2F5" w14:textId="6CCC2B58"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这一段，我想憨山大师读这一段的时候就开悟了，我看我们今天那么多人，应该也有憨山大师的弟子吧，有没有？读到这里的时候，你们也想一想。我是刚才下午读了几遍的，还没有开悟，当然应该快了吧。呵呵，晚上回去再读一下看看，看看虚空。</w:t>
      </w:r>
    </w:p>
    <w:p w14:paraId="406F44A9" w14:textId="125F2CC5"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里意思就是说，自己的身心也好，外面的山河、大地，全是这个妙明真心当中——其实我们密宗当中也是这样讲的，所有一切轮涅显现的法都是觉性当中显现的，本有的觉性当中，本来的阿赖耶当中显现。这些词在我们密宗的书当中也是非常多的。</w:t>
      </w:r>
    </w:p>
    <w:p w14:paraId="07A9D134" w14:textId="44E51814"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所以我看有些关键的这些词，大家读到的时候，确实这些汉传佛教当中特别多的这个大德们，依靠这样的这种禅宗的——他们大多数的大德看作为是一种禅宗的开悟的书，是这样的。</w:t>
      </w:r>
    </w:p>
    <w:p w14:paraId="18CB6826" w14:textId="6C27CFE9"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所以我们也看看，自己依靠这样的这种方式来好好的想、祈祷，然后又反反复复的，就像以前法王如意宝经常读《直指心性》以后，像开悟一样的。应该自己有了信心的话，这些词，再三地想的话，法王当</w:t>
      </w:r>
      <w:r w:rsidRPr="00F20CE5">
        <w:rPr>
          <w:rFonts w:ascii="华文楷体" w:hAnsi="华文楷体" w:hint="eastAsia"/>
        </w:rPr>
        <w:lastRenderedPageBreak/>
        <w:t>时也不是说，只不过是自己不知道而已。如果读的话，那肯定会了悟的。</w:t>
      </w:r>
    </w:p>
    <w:p w14:paraId="4E672C61" w14:textId="5D308ED2"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他前面是有一种这样的决定性，有了这样的决定性，反反复复读的时候，最后呢——刚开始时候好像不是那么的清楚，然后，慢慢慢慢：哇，确实这样的，整个山河大地也好，现在我们如果结合这个意义，包括我的心也好，我的身体也好，山河大地，所有的一切的一切，其实是我们最初的这个光明心当中的显现。意思就是说，现在所有的这些就像梦里面当时的山河大地，实际上是当时的他的意识的一种迷乱显相而已，因明当中也是这样讲的。然后当你梦里面醒过来的时候，原来的、所有的这些山河大地全部当下没有了，也是完全是一样的。</w:t>
      </w:r>
    </w:p>
    <w:p w14:paraId="671E7661" w14:textId="051EE239"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如果我们今天依靠这样的一种显相，最后真正认识到自己心的时候：哇，原来在三界轮回当中这些众生天天的都是这样叫苦连天，实际上就只要认识到。</w:t>
      </w:r>
    </w:p>
    <w:p w14:paraId="16B04BB8" w14:textId="23535396"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为什么禅宗的很多大德经常说：</w:t>
      </w:r>
      <w:r w:rsidR="000C5882" w:rsidRPr="00F20CE5">
        <w:rPr>
          <w:rFonts w:ascii="华文楷体" w:hAnsi="华文楷体" w:hint="eastAsia"/>
        </w:rPr>
        <w:t>“</w:t>
      </w:r>
      <w:r w:rsidRPr="00F20CE5">
        <w:rPr>
          <w:rFonts w:ascii="华文楷体" w:hAnsi="华文楷体" w:hint="eastAsia"/>
        </w:rPr>
        <w:t>心在哪里？</w:t>
      </w:r>
      <w:r w:rsidR="005C371A" w:rsidRPr="00F20CE5">
        <w:rPr>
          <w:rFonts w:ascii="华文楷体" w:hAnsi="华文楷体" w:hint="eastAsia"/>
        </w:rPr>
        <w:t>”</w:t>
      </w:r>
      <w:r w:rsidRPr="00F20CE5">
        <w:rPr>
          <w:rFonts w:ascii="华文楷体" w:hAnsi="华文楷体" w:hint="eastAsia"/>
        </w:rPr>
        <w:t>或者说：</w:t>
      </w:r>
      <w:r w:rsidR="000C5882" w:rsidRPr="00F20CE5">
        <w:rPr>
          <w:rFonts w:ascii="华文楷体" w:hAnsi="华文楷体" w:hint="eastAsia"/>
        </w:rPr>
        <w:t>“</w:t>
      </w:r>
      <w:r w:rsidRPr="00F20CE5">
        <w:rPr>
          <w:rFonts w:ascii="华文楷体" w:hAnsi="华文楷体" w:hint="eastAsia"/>
        </w:rPr>
        <w:t>你是谁？</w:t>
      </w:r>
      <w:r w:rsidR="005C371A" w:rsidRPr="00F20CE5">
        <w:rPr>
          <w:rFonts w:ascii="华文楷体" w:hAnsi="华文楷体" w:hint="eastAsia"/>
        </w:rPr>
        <w:t>”</w:t>
      </w:r>
      <w:r w:rsidRPr="00F20CE5">
        <w:rPr>
          <w:rFonts w:ascii="华文楷体" w:hAnsi="华文楷体" w:hint="eastAsia"/>
        </w:rPr>
        <w:t>用这么一个参话头来当下开悟。</w:t>
      </w:r>
    </w:p>
    <w:p w14:paraId="04559B94" w14:textId="743CB67F"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所以我们密宗当中，也是上师有一种特殊的语言，或者说是让你看看虚空，或者是观观自己的心，或者是你是谁啊。很多大德的这些传记当中都是这样的。</w:t>
      </w:r>
    </w:p>
    <w:p w14:paraId="633E260D" w14:textId="1612937F"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所以我们也应该好好的想一想，看看怎么样。</w:t>
      </w:r>
    </w:p>
    <w:p w14:paraId="62469DC8" w14:textId="66443347" w:rsidR="00DD34E5" w:rsidRPr="00F20CE5" w:rsidRDefault="005B61C9" w:rsidP="000D5C78">
      <w:pPr>
        <w:widowControl w:val="0"/>
        <w:ind w:firstLine="601"/>
        <w:rPr>
          <w:b/>
          <w:bCs/>
        </w:rPr>
      </w:pPr>
      <w:r w:rsidRPr="00F20CE5">
        <w:rPr>
          <w:rFonts w:hint="eastAsia"/>
          <w:b/>
          <w:bCs/>
        </w:rPr>
        <w:t>譬如澄清百千大海弃之，唯认一浮沤体，目为全潮，穷尽瀛渤。</w:t>
      </w:r>
    </w:p>
    <w:p w14:paraId="4A1FF26C" w14:textId="7E8ED8BA"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这是一个比喻。</w:t>
      </w:r>
      <w:r w:rsidR="000C5882" w:rsidRPr="00F20CE5">
        <w:rPr>
          <w:rFonts w:ascii="华文楷体" w:hAnsi="华文楷体" w:hint="eastAsia"/>
        </w:rPr>
        <w:t>“</w:t>
      </w:r>
      <w:r w:rsidRPr="00F20CE5">
        <w:rPr>
          <w:rFonts w:ascii="华文楷体" w:hAnsi="华文楷体" w:hint="eastAsia"/>
        </w:rPr>
        <w:t>比如说一个人把千百由旬的大海抛之脑后，把它放弃，唯一的认为有一个——‘浮沤’</w:t>
      </w:r>
      <w:r w:rsidR="005C371A" w:rsidRPr="00F20CE5">
        <w:rPr>
          <w:rFonts w:ascii="华文楷体" w:hAnsi="华文楷体" w:hint="eastAsia"/>
        </w:rPr>
        <w:t>”</w:t>
      </w:r>
      <w:r w:rsidRPr="00F20CE5">
        <w:rPr>
          <w:rFonts w:ascii="华文楷体" w:hAnsi="华文楷体" w:hint="eastAsia"/>
        </w:rPr>
        <w:t>，是吧？浮沤实际上是一种透明的水泡，大海当中，海草上面的一个水泡，水泡体。</w:t>
      </w:r>
      <w:r w:rsidR="000C5882" w:rsidRPr="00F20CE5">
        <w:rPr>
          <w:rFonts w:ascii="华文楷体" w:hAnsi="华文楷体" w:hint="eastAsia"/>
        </w:rPr>
        <w:t>“</w:t>
      </w:r>
      <w:r w:rsidRPr="00F20CE5">
        <w:rPr>
          <w:rFonts w:ascii="华文楷体" w:hAnsi="华文楷体" w:hint="eastAsia"/>
        </w:rPr>
        <w:t>这个水泡体认为它是有波涛，有全部的海潮。</w:t>
      </w:r>
      <w:r w:rsidR="005C371A" w:rsidRPr="00F20CE5">
        <w:rPr>
          <w:rFonts w:ascii="华文楷体" w:hAnsi="华文楷体" w:hint="eastAsia"/>
        </w:rPr>
        <w:t>”</w:t>
      </w:r>
    </w:p>
    <w:p w14:paraId="46A4013C" w14:textId="0EC5F334"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然后</w:t>
      </w:r>
      <w:r w:rsidR="000C5882" w:rsidRPr="00F20CE5">
        <w:rPr>
          <w:rFonts w:ascii="华文楷体" w:hAnsi="华文楷体" w:hint="eastAsia"/>
        </w:rPr>
        <w:t>“</w:t>
      </w:r>
      <w:r w:rsidRPr="00F20CE5">
        <w:rPr>
          <w:rFonts w:ascii="华文楷体" w:hAnsi="华文楷体" w:hint="eastAsia"/>
        </w:rPr>
        <w:t>穷尽瀛渤</w:t>
      </w:r>
      <w:r w:rsidR="005C371A" w:rsidRPr="00F20CE5">
        <w:rPr>
          <w:rFonts w:ascii="华文楷体" w:hAnsi="华文楷体" w:hint="eastAsia"/>
        </w:rPr>
        <w:t>”</w:t>
      </w:r>
      <w:r w:rsidRPr="00F20CE5">
        <w:rPr>
          <w:rFonts w:ascii="华文楷体" w:hAnsi="华文楷体" w:hint="eastAsia"/>
        </w:rPr>
        <w:t>，穷尽瀛渤的话，就把它当做是大瀛小渤，中国当时渤海，南海有很多海，也有渤的名称，意思就是海。我们只是把大海抛之脑后、放弃，然后有一滴水或者是一个水泡，一个水泡认为是这个大海的话，那这是不是一个可笑的事情。</w:t>
      </w:r>
    </w:p>
    <w:p w14:paraId="1CD03922" w14:textId="3A30DFE2"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其实我们也是这样的，像大海一般的，我们的这个真心，就是抛弃；周遍于一切的这样的万法的道理，这样的这种真心抛弃。然而很小的一个自己身体有关的一个五蕴，像透明的水泡一样的把它当做大海，我们这个五蕴当做</w:t>
      </w:r>
      <w:r w:rsidR="000C5882" w:rsidRPr="00F20CE5">
        <w:rPr>
          <w:rFonts w:ascii="华文楷体" w:hAnsi="华文楷体" w:hint="eastAsia"/>
        </w:rPr>
        <w:t>“</w:t>
      </w:r>
      <w:r w:rsidRPr="00F20CE5">
        <w:rPr>
          <w:rFonts w:ascii="华文楷体" w:hAnsi="华文楷体" w:hint="eastAsia"/>
        </w:rPr>
        <w:t>我</w:t>
      </w:r>
      <w:r w:rsidR="005C371A" w:rsidRPr="00F20CE5">
        <w:rPr>
          <w:rFonts w:ascii="华文楷体" w:hAnsi="华文楷体" w:hint="eastAsia"/>
        </w:rPr>
        <w:t>”</w:t>
      </w:r>
      <w:r w:rsidRPr="00F20CE5">
        <w:rPr>
          <w:rFonts w:ascii="华文楷体" w:hAnsi="华文楷体" w:hint="eastAsia"/>
        </w:rPr>
        <w:t>，这是一个很愚痴的一种行为。</w:t>
      </w:r>
    </w:p>
    <w:p w14:paraId="7B2C9B20" w14:textId="0E95EB56"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这个比喻还是挺有意思的。如果一个人把大海抛弃，然后一滴水看作是大海的话，其实是很可笑的事情。但我们也是一样的，把大海一般的这种真心抛弃</w:t>
      </w:r>
      <w:r w:rsidRPr="00F20CE5">
        <w:rPr>
          <w:rFonts w:ascii="华文楷体" w:hAnsi="华文楷体" w:hint="eastAsia"/>
        </w:rPr>
        <w:lastRenderedPageBreak/>
        <w:t>——这个本来是真正的我，但是你把五蕴，我们的身体、心识把它当做</w:t>
      </w:r>
      <w:r w:rsidR="000C5882" w:rsidRPr="00F20CE5">
        <w:rPr>
          <w:rFonts w:ascii="华文楷体" w:hAnsi="华文楷体" w:hint="eastAsia"/>
        </w:rPr>
        <w:t>“</w:t>
      </w:r>
      <w:r w:rsidRPr="00F20CE5">
        <w:rPr>
          <w:rFonts w:ascii="华文楷体" w:hAnsi="华文楷体" w:hint="eastAsia"/>
        </w:rPr>
        <w:t>我</w:t>
      </w:r>
      <w:r w:rsidR="005C371A" w:rsidRPr="00F20CE5">
        <w:rPr>
          <w:rFonts w:ascii="华文楷体" w:hAnsi="华文楷体" w:hint="eastAsia"/>
        </w:rPr>
        <w:t>”</w:t>
      </w:r>
      <w:r w:rsidRPr="00F20CE5">
        <w:rPr>
          <w:rFonts w:ascii="华文楷体" w:hAnsi="华文楷体" w:hint="eastAsia"/>
        </w:rPr>
        <w:t>的话，那与把水滴当作</w:t>
      </w:r>
      <w:r w:rsidR="000C5882" w:rsidRPr="00F20CE5">
        <w:rPr>
          <w:rFonts w:ascii="华文楷体" w:hAnsi="华文楷体" w:hint="eastAsia"/>
        </w:rPr>
        <w:t>“</w:t>
      </w:r>
      <w:r w:rsidRPr="00F20CE5">
        <w:rPr>
          <w:rFonts w:ascii="华文楷体" w:hAnsi="华文楷体" w:hint="eastAsia"/>
        </w:rPr>
        <w:t>我</w:t>
      </w:r>
      <w:r w:rsidR="005C371A" w:rsidRPr="00F20CE5">
        <w:rPr>
          <w:rFonts w:ascii="华文楷体" w:hAnsi="华文楷体" w:hint="eastAsia"/>
        </w:rPr>
        <w:t>”</w:t>
      </w:r>
      <w:r w:rsidRPr="00F20CE5">
        <w:rPr>
          <w:rFonts w:ascii="华文楷体" w:hAnsi="华文楷体" w:hint="eastAsia"/>
        </w:rPr>
        <w:t>没有什么差别的。</w:t>
      </w:r>
    </w:p>
    <w:p w14:paraId="7948094A" w14:textId="13FF90EE" w:rsidR="00DD34E5" w:rsidRPr="00F20CE5" w:rsidRDefault="005B61C9" w:rsidP="000D5C78">
      <w:pPr>
        <w:widowControl w:val="0"/>
        <w:ind w:firstLine="601"/>
        <w:rPr>
          <w:b/>
          <w:bCs/>
        </w:rPr>
      </w:pPr>
      <w:r w:rsidRPr="00F20CE5">
        <w:rPr>
          <w:rFonts w:hint="eastAsia"/>
          <w:b/>
          <w:bCs/>
        </w:rPr>
        <w:t>汝等即是迷中倍人，</w:t>
      </w:r>
    </w:p>
    <w:p w14:paraId="5B996706" w14:textId="70CB618E"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你们这些人，是在迷乱当中更加迷乱的人。</w:t>
      </w:r>
      <w:r w:rsidR="005C371A" w:rsidRPr="00F20CE5">
        <w:rPr>
          <w:rFonts w:ascii="华文楷体" w:hAnsi="华文楷体" w:hint="eastAsia"/>
        </w:rPr>
        <w:t>”</w:t>
      </w:r>
    </w:p>
    <w:p w14:paraId="271236DC" w14:textId="23025CBD"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佛陀也是在这个时候有点呵斥吧，跟阿难尊者——你看阿难尊者昨天耍聪明：</w:t>
      </w:r>
      <w:r w:rsidR="000C5882" w:rsidRPr="00F20CE5">
        <w:rPr>
          <w:rFonts w:ascii="华文楷体" w:hAnsi="华文楷体" w:hint="eastAsia"/>
        </w:rPr>
        <w:t>“</w:t>
      </w:r>
      <w:r w:rsidRPr="00F20CE5">
        <w:rPr>
          <w:rFonts w:ascii="华文楷体" w:hAnsi="华文楷体" w:hint="eastAsia"/>
        </w:rPr>
        <w:t>我不知道，世间人知道，世间人说什么</w:t>
      </w:r>
      <w:r w:rsidR="000C5882" w:rsidRPr="00F20CE5">
        <w:rPr>
          <w:rFonts w:ascii="华文楷体" w:hAnsi="华文楷体" w:hint="eastAsia"/>
        </w:rPr>
        <w:t>……</w:t>
      </w:r>
      <w:r w:rsidRPr="00F20CE5">
        <w:rPr>
          <w:rFonts w:ascii="华文楷体" w:hAnsi="华文楷体" w:hint="eastAsia"/>
        </w:rPr>
        <w:t>。</w:t>
      </w:r>
      <w:r w:rsidR="005C371A" w:rsidRPr="00F20CE5">
        <w:rPr>
          <w:rFonts w:ascii="华文楷体" w:hAnsi="华文楷体" w:hint="eastAsia"/>
        </w:rPr>
        <w:t>”</w:t>
      </w:r>
      <w:r w:rsidRPr="00F20CE5">
        <w:rPr>
          <w:rFonts w:ascii="华文楷体" w:hAnsi="华文楷体" w:hint="eastAsia"/>
        </w:rPr>
        <w:t>他这样的，实际上今天佛陀也比较清楚阿难的这种想法。</w:t>
      </w:r>
    </w:p>
    <w:p w14:paraId="00CF5C0F" w14:textId="658ECE3F"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汝等即是迷中倍人，</w:t>
      </w:r>
      <w:r w:rsidR="005C371A" w:rsidRPr="00F20CE5">
        <w:rPr>
          <w:rFonts w:ascii="华文楷体" w:hAnsi="华文楷体" w:hint="eastAsia"/>
        </w:rPr>
        <w:t>”</w:t>
      </w:r>
    </w:p>
    <w:p w14:paraId="2E0B5F87" w14:textId="121B7A02" w:rsidR="00DD34E5" w:rsidRPr="00F20CE5" w:rsidRDefault="005B61C9" w:rsidP="000D5C78">
      <w:pPr>
        <w:widowControl w:val="0"/>
        <w:ind w:firstLine="601"/>
        <w:rPr>
          <w:b/>
          <w:bCs/>
        </w:rPr>
      </w:pPr>
      <w:r w:rsidRPr="00F20CE5">
        <w:rPr>
          <w:rFonts w:hint="eastAsia"/>
          <w:b/>
          <w:bCs/>
        </w:rPr>
        <w:t>如我垂手等无差别，如来说为可怜愍者。</w:t>
      </w:r>
      <w:r w:rsidR="005C371A" w:rsidRPr="00F20CE5">
        <w:rPr>
          <w:rFonts w:hint="eastAsia"/>
          <w:b/>
          <w:bCs/>
        </w:rPr>
        <w:t>”</w:t>
      </w:r>
    </w:p>
    <w:p w14:paraId="055C7ABD" w14:textId="1915EF18"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他说，你们这些人是真的笨得要命，特别、特别特别的这种迷乱者，很迷惑的人。</w:t>
      </w:r>
      <w:r w:rsidR="000C5882" w:rsidRPr="00F20CE5">
        <w:rPr>
          <w:rFonts w:ascii="华文楷体" w:hAnsi="华文楷体" w:hint="eastAsia"/>
        </w:rPr>
        <w:t>“</w:t>
      </w:r>
      <w:r w:rsidRPr="00F20CE5">
        <w:rPr>
          <w:rFonts w:ascii="华文楷体" w:hAnsi="华文楷体" w:hint="eastAsia"/>
        </w:rPr>
        <w:t>就像我昨天把手垂着的时候，你们对这个颠倒也是非常地迷惑不解，当时都是迷惑不解，跟这个没有什么差别的。所以如来在这里的话，看到你们很可怜的。</w:t>
      </w:r>
      <w:r w:rsidR="005C371A" w:rsidRPr="00F20CE5">
        <w:rPr>
          <w:rFonts w:ascii="华文楷体" w:hAnsi="华文楷体" w:hint="eastAsia"/>
        </w:rPr>
        <w:t>”</w:t>
      </w:r>
    </w:p>
    <w:p w14:paraId="47DD6895" w14:textId="1266F36A"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因此在这里只有以这种方式来跟你们说，刚才用大海和这个真心当中怎么产生的。</w:t>
      </w:r>
    </w:p>
    <w:p w14:paraId="1401FC01" w14:textId="72E3443F"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其实《楞严经》，我们很多人都可能感觉到，学藏传佛教的人的眼光来看的话，好多都是可以呼应的。这一点的话，我想我们这里有些人是一直学藏传佛教</w:t>
      </w:r>
      <w:r w:rsidRPr="00F20CE5">
        <w:rPr>
          <w:rFonts w:ascii="华文楷体" w:hAnsi="华文楷体" w:hint="eastAsia"/>
        </w:rPr>
        <w:lastRenderedPageBreak/>
        <w:t>的，但是以后我们弘扬的时候，都要需要的。</w:t>
      </w:r>
    </w:p>
    <w:p w14:paraId="2B2D6252" w14:textId="26BFFC54"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这个应该，可能我并不是特别精通这个，但是我可能有一个好处，对藏密比较稍微了解，所以这两个结合起来，可能在汉地的注释当中、讲解当中的话，可能比较少。除此之外，逐字逐句的让我来解释的话，可能一个是智慧的原因，一个是时间的原因，还有各方面的这些那个吧，不一定让大家满意。但是总的来讲，可能这些解释起来，我们应该有一个比较新的体会。</w:t>
      </w:r>
    </w:p>
    <w:p w14:paraId="0721A0DC" w14:textId="0232AD03"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这以上的话，我们十种直指当中，刚才前面不失直指已经讲完了，第四个。然后接下来第五个应该是</w:t>
      </w:r>
      <w:r w:rsidR="000C5882" w:rsidRPr="00F20CE5">
        <w:rPr>
          <w:rFonts w:ascii="华文楷体" w:hAnsi="华文楷体" w:hint="eastAsia"/>
        </w:rPr>
        <w:t>“</w:t>
      </w:r>
      <w:r w:rsidRPr="00F20CE5">
        <w:rPr>
          <w:rFonts w:ascii="华文楷体" w:hAnsi="华文楷体" w:hint="eastAsia"/>
        </w:rPr>
        <w:t>见性不还</w:t>
      </w:r>
      <w:r w:rsidR="005C371A" w:rsidRPr="00F20CE5">
        <w:rPr>
          <w:rFonts w:ascii="华文楷体" w:hAnsi="华文楷体" w:hint="eastAsia"/>
        </w:rPr>
        <w:t>”</w:t>
      </w:r>
      <w:r w:rsidRPr="00F20CE5">
        <w:rPr>
          <w:rFonts w:ascii="华文楷体" w:hAnsi="华文楷体" w:hint="eastAsia"/>
        </w:rPr>
        <w:t>。</w:t>
      </w:r>
    </w:p>
    <w:p w14:paraId="3024CCD3" w14:textId="3808E68A"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其实它这里的不退、不动、不失这些都是有一个很重要的道理。有一些，比如说我们前面讲的是不失，不失的话，真心是没有失去过的，只不过是变个位置而已，它这个比喻和意义都是有一个深刻的解释。</w:t>
      </w:r>
    </w:p>
    <w:p w14:paraId="0ED27746" w14:textId="19D0532B"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不动的话，其实我们的真心是没有动摇过的。不迁的话，它其实没有迁移过，跟当下的这个比喻有个很深的这种——可以结合，但我们时间关系，也不用太多的解说。</w:t>
      </w:r>
    </w:p>
    <w:p w14:paraId="3B3669E2" w14:textId="49215852" w:rsidR="00DD34E5" w:rsidRPr="00F20CE5" w:rsidRDefault="005B61C9" w:rsidP="000D5C78">
      <w:pPr>
        <w:widowControl w:val="0"/>
        <w:ind w:firstLine="601"/>
        <w:rPr>
          <w:b/>
          <w:bCs/>
        </w:rPr>
      </w:pPr>
      <w:r w:rsidRPr="00F20CE5">
        <w:rPr>
          <w:rFonts w:hint="eastAsia"/>
          <w:b/>
          <w:bCs/>
        </w:rPr>
        <w:t>阿难承佛悲救深诲，垂泣叉手而白佛言：</w:t>
      </w:r>
    </w:p>
    <w:p w14:paraId="3188D872" w14:textId="649E4994"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这个时候阿难尊者</w:t>
      </w:r>
      <w:r w:rsidR="000C5882" w:rsidRPr="00F20CE5">
        <w:rPr>
          <w:rFonts w:ascii="华文楷体" w:hAnsi="华文楷体" w:hint="eastAsia"/>
        </w:rPr>
        <w:t>“</w:t>
      </w:r>
      <w:r w:rsidRPr="00F20CE5">
        <w:rPr>
          <w:rFonts w:ascii="华文楷体" w:hAnsi="华文楷体" w:hint="eastAsia"/>
        </w:rPr>
        <w:t>承佛</w:t>
      </w:r>
      <w:r w:rsidR="005C371A" w:rsidRPr="00F20CE5">
        <w:rPr>
          <w:rFonts w:ascii="华文楷体" w:hAnsi="华文楷体" w:hint="eastAsia"/>
        </w:rPr>
        <w:t>”</w:t>
      </w:r>
      <w:r w:rsidRPr="00F20CE5">
        <w:rPr>
          <w:rFonts w:ascii="华文楷体" w:hAnsi="华文楷体" w:hint="eastAsia"/>
        </w:rPr>
        <w:t>，就是承蒙佛的加持，</w:t>
      </w:r>
      <w:r w:rsidR="000C5882" w:rsidRPr="00F20CE5">
        <w:rPr>
          <w:rFonts w:ascii="华文楷体" w:hAnsi="华文楷体" w:hint="eastAsia"/>
        </w:rPr>
        <w:t>“</w:t>
      </w:r>
      <w:r w:rsidRPr="00F20CE5">
        <w:rPr>
          <w:rFonts w:ascii="华文楷体" w:hAnsi="华文楷体" w:hint="eastAsia"/>
        </w:rPr>
        <w:t>慈悲的救护也好，深深地教诲也好</w:t>
      </w:r>
      <w:r w:rsidR="005C371A" w:rsidRPr="00F20CE5">
        <w:rPr>
          <w:rFonts w:ascii="华文楷体" w:hAnsi="华文楷体" w:hint="eastAsia"/>
        </w:rPr>
        <w:t>”</w:t>
      </w:r>
      <w:r w:rsidRPr="00F20CE5">
        <w:rPr>
          <w:rFonts w:ascii="华文楷体" w:hAnsi="华文楷体" w:hint="eastAsia"/>
        </w:rPr>
        <w:t>，因为前面也有呵斥，也有什么你们特别笨，佛陀也稍微可能说了。</w:t>
      </w:r>
    </w:p>
    <w:p w14:paraId="69E462FB" w14:textId="4EA5EEA0"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这样以后阿难就觉得自己可能确实有点笨，然后就是</w:t>
      </w:r>
      <w:r w:rsidR="000C5882" w:rsidRPr="00F20CE5">
        <w:rPr>
          <w:rFonts w:ascii="华文楷体" w:hAnsi="华文楷体" w:hint="eastAsia"/>
        </w:rPr>
        <w:t>“</w:t>
      </w:r>
      <w:r w:rsidRPr="00F20CE5">
        <w:rPr>
          <w:rFonts w:ascii="华文楷体" w:hAnsi="华文楷体" w:hint="eastAsia"/>
        </w:rPr>
        <w:t>垂泣叉手</w:t>
      </w:r>
      <w:r w:rsidR="005C371A" w:rsidRPr="00F20CE5">
        <w:rPr>
          <w:rFonts w:ascii="华文楷体" w:hAnsi="华文楷体" w:hint="eastAsia"/>
        </w:rPr>
        <w:t>”</w:t>
      </w:r>
      <w:r w:rsidRPr="00F20CE5">
        <w:rPr>
          <w:rFonts w:ascii="华文楷体" w:hAnsi="华文楷体" w:hint="eastAsia"/>
        </w:rPr>
        <w:t>，他就一直泣不成声。</w:t>
      </w:r>
    </w:p>
    <w:p w14:paraId="79B621A7" w14:textId="385A8160"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叉手</w:t>
      </w:r>
      <w:r w:rsidR="005C371A" w:rsidRPr="00F20CE5">
        <w:rPr>
          <w:rFonts w:ascii="华文楷体" w:hAnsi="华文楷体" w:hint="eastAsia"/>
        </w:rPr>
        <w:t>”</w:t>
      </w:r>
      <w:r w:rsidR="005B61C9" w:rsidRPr="00F20CE5">
        <w:rPr>
          <w:rFonts w:ascii="华文楷体" w:hAnsi="华文楷体" w:hint="eastAsia"/>
        </w:rPr>
        <w:t>，不知道怎么弄的，是这样吗？还是？叉手、叉手，合掌叫叉手？宣化上人讲的是</w:t>
      </w:r>
      <w:r w:rsidRPr="00F20CE5">
        <w:rPr>
          <w:rFonts w:ascii="华文楷体" w:hAnsi="华文楷体" w:hint="eastAsia"/>
        </w:rPr>
        <w:t>“</w:t>
      </w:r>
      <w:r w:rsidR="005B61C9" w:rsidRPr="00F20CE5">
        <w:rPr>
          <w:rFonts w:ascii="华文楷体" w:hAnsi="华文楷体" w:hint="eastAsia"/>
        </w:rPr>
        <w:t>合掌</w:t>
      </w:r>
      <w:r w:rsidR="005C371A" w:rsidRPr="00F20CE5">
        <w:rPr>
          <w:rFonts w:ascii="华文楷体" w:hAnsi="华文楷体" w:hint="eastAsia"/>
        </w:rPr>
        <w:t>”</w:t>
      </w:r>
      <w:r w:rsidR="005B61C9" w:rsidRPr="00F20CE5">
        <w:rPr>
          <w:rFonts w:ascii="华文楷体" w:hAnsi="华文楷体" w:hint="eastAsia"/>
        </w:rPr>
        <w:t>，是吧？是不是，行吧。叉手，叉叉叉，好吧。我看藏文里面怎么讲的，忘了，刚才看的。藏文里面有没有？叉手有点不满意。等一下哦。藏文没有，那没事，算了。</w:t>
      </w:r>
    </w:p>
    <w:p w14:paraId="5B360824" w14:textId="7AE36E92"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你们肯定明白，所以故意不说，让我在这里挣扎。现在人心有点坏，这么简单的道理也不懂，还坐在法座上。可能有些人想。</w:t>
      </w:r>
    </w:p>
    <w:p w14:paraId="42E32C50" w14:textId="12AEDD01"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他就特别伤心，边哭边——合掌也好，叉手也好，</w:t>
      </w:r>
      <w:r w:rsidR="000C5882" w:rsidRPr="00F20CE5">
        <w:rPr>
          <w:rFonts w:ascii="华文楷体" w:hAnsi="华文楷体" w:hint="eastAsia"/>
        </w:rPr>
        <w:t>“</w:t>
      </w:r>
      <w:r w:rsidRPr="00F20CE5">
        <w:rPr>
          <w:rFonts w:ascii="华文楷体" w:hAnsi="华文楷体" w:hint="eastAsia"/>
        </w:rPr>
        <w:t>白佛言</w:t>
      </w:r>
      <w:r w:rsidR="005C371A" w:rsidRPr="00F20CE5">
        <w:rPr>
          <w:rFonts w:ascii="华文楷体" w:hAnsi="华文楷体" w:hint="eastAsia"/>
        </w:rPr>
        <w:t>”</w:t>
      </w:r>
      <w:r w:rsidRPr="00F20CE5">
        <w:rPr>
          <w:rFonts w:ascii="华文楷体" w:hAnsi="华文楷体" w:hint="eastAsia"/>
        </w:rPr>
        <w:t>。</w:t>
      </w:r>
    </w:p>
    <w:p w14:paraId="2027CDBC" w14:textId="5A1A2823" w:rsidR="00DD34E5" w:rsidRPr="00F20CE5" w:rsidRDefault="000C5882" w:rsidP="000D5C78">
      <w:pPr>
        <w:widowControl w:val="0"/>
        <w:ind w:firstLine="601"/>
        <w:rPr>
          <w:b/>
          <w:bCs/>
        </w:rPr>
      </w:pPr>
      <w:r w:rsidRPr="00F20CE5">
        <w:rPr>
          <w:rFonts w:hint="eastAsia"/>
          <w:b/>
          <w:bCs/>
        </w:rPr>
        <w:t>“</w:t>
      </w:r>
      <w:r w:rsidR="005B61C9" w:rsidRPr="00F20CE5">
        <w:rPr>
          <w:rFonts w:hint="eastAsia"/>
          <w:b/>
          <w:bCs/>
        </w:rPr>
        <w:t>我虽承佛如是妙音，悟妙明心，元所圆满，常住心地。</w:t>
      </w:r>
    </w:p>
    <w:p w14:paraId="320C6284" w14:textId="0194B7A4"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阿难尊者说：</w:t>
      </w:r>
      <w:r w:rsidR="000C5882" w:rsidRPr="00F20CE5">
        <w:rPr>
          <w:rFonts w:ascii="华文楷体" w:hAnsi="华文楷体" w:hint="eastAsia"/>
        </w:rPr>
        <w:t>“</w:t>
      </w:r>
      <w:r w:rsidRPr="00F20CE5">
        <w:rPr>
          <w:rFonts w:ascii="华文楷体" w:hAnsi="华文楷体" w:hint="eastAsia"/>
        </w:rPr>
        <w:t>我承蒙如来的这种加持，也是您的这种微妙的声音，基本上是了悟了自己本来光明的这颗心；‘元所圆满’，本自具足，本自圆满、常住的</w:t>
      </w:r>
      <w:r w:rsidRPr="00F20CE5">
        <w:rPr>
          <w:rFonts w:ascii="华文楷体" w:hAnsi="华文楷体" w:hint="eastAsia"/>
        </w:rPr>
        <w:lastRenderedPageBreak/>
        <w:t>这颗心。</w:t>
      </w:r>
      <w:r w:rsidR="005C371A" w:rsidRPr="00F20CE5">
        <w:rPr>
          <w:rFonts w:ascii="华文楷体" w:hAnsi="华文楷体" w:hint="eastAsia"/>
        </w:rPr>
        <w:t>”</w:t>
      </w:r>
    </w:p>
    <w:p w14:paraId="202C24CB" w14:textId="111451CD" w:rsidR="00DD34E5" w:rsidRPr="00F20CE5" w:rsidRDefault="005B61C9" w:rsidP="000D5C78">
      <w:pPr>
        <w:widowControl w:val="0"/>
        <w:ind w:firstLine="601"/>
        <w:rPr>
          <w:b/>
          <w:bCs/>
        </w:rPr>
      </w:pPr>
      <w:r w:rsidRPr="00F20CE5">
        <w:rPr>
          <w:rFonts w:hint="eastAsia"/>
          <w:b/>
          <w:bCs/>
        </w:rPr>
        <w:t>而我悟佛现说法音，现以缘心，允所瞻仰。</w:t>
      </w:r>
    </w:p>
    <w:p w14:paraId="588C341F" w14:textId="0CE2AD8C"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虽然我听到，我自己觉得可能以前佛陀所说的、所谓的真心是什么样的，光明的心什么样，常住的心怎么样，基本上是了知的。但是这样说来的话，我现在悟到：佛现在说的法音，其实是‘现以缘心’，我以前大多数是以攀缘的心，听着佛陀的法。</w:t>
      </w:r>
      <w:r w:rsidR="005C371A" w:rsidRPr="00F20CE5">
        <w:rPr>
          <w:rFonts w:ascii="华文楷体" w:hAnsi="华文楷体" w:hint="eastAsia"/>
        </w:rPr>
        <w:t>”</w:t>
      </w:r>
    </w:p>
    <w:p w14:paraId="15B861D4" w14:textId="2152476F"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我们好像每次都是，听法的时候就是听这个说法者的声音，自己觉得是比较明白、比较明白。但实际上真正自己的心还没有认识到，只是一种缘取的心而已。</w:t>
      </w:r>
    </w:p>
    <w:p w14:paraId="5D8DD050" w14:textId="275318F9"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所以以这种方式来瞻望，以这种方式来瞻仰、羡慕、渴望。我们有些人每天都是特别喜欢听课，这种缘心也好，有一种攀缘的心：</w:t>
      </w:r>
      <w:r w:rsidR="000C5882" w:rsidRPr="00F20CE5">
        <w:rPr>
          <w:rFonts w:ascii="华文楷体" w:hAnsi="华文楷体" w:hint="eastAsia"/>
        </w:rPr>
        <w:t>“</w:t>
      </w:r>
      <w:r w:rsidRPr="00F20CE5">
        <w:rPr>
          <w:rFonts w:ascii="华文楷体" w:hAnsi="华文楷体" w:hint="eastAsia"/>
        </w:rPr>
        <w:t>哇，这个法师讲课，讲得特别好，我太开心了。</w:t>
      </w:r>
      <w:r w:rsidR="005C371A" w:rsidRPr="00F20CE5">
        <w:rPr>
          <w:rFonts w:ascii="华文楷体" w:hAnsi="华文楷体" w:hint="eastAsia"/>
        </w:rPr>
        <w:t>”</w:t>
      </w:r>
      <w:r w:rsidRPr="00F20CE5">
        <w:rPr>
          <w:rFonts w:ascii="华文楷体" w:hAnsi="华文楷体" w:hint="eastAsia"/>
        </w:rPr>
        <w:t>但，说是这样的，实际上真正的这个心，没有，自己也没有去找，没有去；也没有认识到。我们可能大多数人真的跟阿难相同的吧，大概的词句上知道自己的心可能是这样的。但是真正认识到心的本来面目到底是怎么样的，这个一直是，没有自己这种体会，没有一个很深的体会。</w:t>
      </w:r>
    </w:p>
    <w:p w14:paraId="247D8626" w14:textId="19CD7823"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所以他是用一种羡慕、用一种渴望、用一种缘取</w:t>
      </w:r>
      <w:r w:rsidRPr="00F20CE5">
        <w:rPr>
          <w:rFonts w:ascii="华文楷体" w:hAnsi="华文楷体" w:hint="eastAsia"/>
        </w:rPr>
        <w:lastRenderedPageBreak/>
        <w:t>的心，一直听佛陀的法。</w:t>
      </w:r>
    </w:p>
    <w:p w14:paraId="7E9027A8" w14:textId="145C3198" w:rsidR="00DD34E5" w:rsidRPr="00F20CE5" w:rsidRDefault="005B61C9" w:rsidP="000D5C78">
      <w:pPr>
        <w:widowControl w:val="0"/>
        <w:ind w:firstLine="601"/>
        <w:rPr>
          <w:b/>
          <w:bCs/>
        </w:rPr>
      </w:pPr>
      <w:r w:rsidRPr="00F20CE5">
        <w:rPr>
          <w:rFonts w:hint="eastAsia"/>
          <w:b/>
          <w:bCs/>
        </w:rPr>
        <w:t>徒获此心，未敢认为本元心地</w:t>
      </w:r>
      <w:r w:rsidR="00E7107F" w:rsidRPr="00F20CE5">
        <w:rPr>
          <w:rFonts w:hint="eastAsia"/>
          <w:b/>
          <w:bCs/>
        </w:rPr>
        <w:t>！</w:t>
      </w:r>
    </w:p>
    <w:p w14:paraId="7B4E5FA6" w14:textId="50C89C54"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那么我自己得到这样的真正的心，其实我不觉得，认为是真正的心。</w:t>
      </w:r>
      <w:r w:rsidR="005C371A" w:rsidRPr="00F20CE5">
        <w:rPr>
          <w:rFonts w:ascii="华文楷体" w:hAnsi="华文楷体" w:hint="eastAsia"/>
        </w:rPr>
        <w:t>”</w:t>
      </w:r>
    </w:p>
    <w:p w14:paraId="08B85AD2" w14:textId="34B63B05"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我们很多人也可能会有，虽然听了很多的课，自己也觉得是认真学习，但真正的这颗心的本来面目，到目前为止自己不认为它是真正的觉心、真正的元心，并没有。</w:t>
      </w:r>
    </w:p>
    <w:p w14:paraId="2380D2FA" w14:textId="1B3C150A"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我那天也不是讲，尤其是我们这个修心班也好，或者是说我们每天自己在禅坐时候，一定不要被各种昏沉、散乱心加以控制。一定要认识到心的真正的本来面目到底是怎么样，用一个比较强行的方式来，自己一定要认识它。有时候这种心的力量是很强大的，如果你没有散乱，也没有产生各种各样的分别念，真正要想认识它的话，会有这个机会的。有时候，形式什么样的都可以，它是，一方面是很不听话的，但另一方面只要因缘缘起具足的时候都可以应用的。所以我们这个修心真的很重要的。</w:t>
      </w:r>
    </w:p>
    <w:p w14:paraId="202A8C80" w14:textId="1E7E09C6"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我都经常这样想，我们在座的各位，理论的话，基本上都是大家都会讲，应该是——如果现在的社会来讲，我们这里的个别法师的水平，完全是没有任何</w:t>
      </w:r>
      <w:r w:rsidRPr="00F20CE5">
        <w:rPr>
          <w:rFonts w:ascii="华文楷体" w:hAnsi="华文楷体" w:hint="eastAsia"/>
        </w:rPr>
        <w:lastRenderedPageBreak/>
        <w:t>问题，讲这部经典和讲这部论典是没有什么差别。但是最关键是，我们自己，心没有——如果稍微有一点，昨前天我讲的这个乱心或者是认识也好。我们不说像一地菩萨那样的现量见到，但至少是自己对自己的心有一种体会，因果的体会，菩提心有一种真实的、领受的体会。如果你没有，可能以后给别人讲经说法，夸夸其谈的话，不一定是对别人的心理有什么转变和利益，只不过是把佛教的这些道理，就像现在世间的一些学术的人一样的，给他传输而已。</w:t>
      </w:r>
    </w:p>
    <w:p w14:paraId="1B5CCF83" w14:textId="79460F2A"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如果我们自己真正是，你在喇荣期间，哪怕是两个月、两年：哇，认识到这个心有转变。如果你的心有转变，那以后弘法利生也好，自己独自修行的话都完全是不相同的。</w:t>
      </w:r>
    </w:p>
    <w:p w14:paraId="5291933B" w14:textId="6F1874E4"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所以我们在座的各位不要把时间耗在一个理论，或者说时间耗在一个研究方面；如果研究的话，当然它是一个善事，也是一个好事。但是这个研究得到的结果有没有穷尽的时候，很难的。</w:t>
      </w:r>
    </w:p>
    <w:p w14:paraId="35CA1294" w14:textId="47548F23"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如果我们认识自己心，那就是每次修任何法，自己有体会。我那天在想：我们今年如果讲《入大乘论》的话，同时能不能把大圆满《前行备忘录》，堪布、堪姆们读一下。这样的话，可能是不是里面的很多具</w:t>
      </w:r>
      <w:r w:rsidRPr="00F20CE5">
        <w:rPr>
          <w:rFonts w:ascii="华文楷体" w:hAnsi="华文楷体" w:hint="eastAsia"/>
        </w:rPr>
        <w:lastRenderedPageBreak/>
        <w:t>体的修法，我们真的去修——其实《前行备忘录》是很重要的一个法，当时因为可能我翻译的时候身体不好，我也强调的不是很足够的。当时我给堪布、堪姆们念过传承，然后堪布、堪姆们也传过。但我去年就自己想这个《前行备忘录》我是在哪一个上师哪里得到的？我是得过的，但是那个人的名字都忘了，所以现在很惭愧。再怎么想的话，好像是和慈师我们两个在一个上师那里得到的，还是谁那里，凡是再怎么想也是</w:t>
      </w:r>
      <w:r w:rsidR="000C5882" w:rsidRPr="00F20CE5">
        <w:rPr>
          <w:rFonts w:ascii="华文楷体" w:hAnsi="华文楷体" w:hint="eastAsia"/>
        </w:rPr>
        <w:t>……</w:t>
      </w:r>
      <w:r w:rsidRPr="00F20CE5">
        <w:rPr>
          <w:rFonts w:ascii="华文楷体" w:hAnsi="华文楷体" w:hint="eastAsia"/>
        </w:rPr>
        <w:t>。</w:t>
      </w:r>
    </w:p>
    <w:p w14:paraId="243790EF" w14:textId="41FBEB5C"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最近我一直在想，能不能回忆前世，我看那个是谁，凡是我当时给堪布、堪姆们念过传承，所以大家也是一个选择。</w:t>
      </w:r>
    </w:p>
    <w:p w14:paraId="02BFDA26" w14:textId="6A9795BA"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前行备忘录》，它是堪布阿琼的独传，他们那一派，修心，包括华智仁波切他对推修心很重要的，可以说是藏传佛教当中的一个禅派，大圆满一种直指心性方面，很重要。尤其是在这个当中，前面讲的前行的基础很重要的。所以这也是看看我们怎么样。</w:t>
      </w:r>
    </w:p>
    <w:p w14:paraId="1520958F" w14:textId="4C03618E"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然后当时阿难尊者觉得自己以前的学习全部都是掉到文字上面，有点伤心。</w:t>
      </w:r>
    </w:p>
    <w:p w14:paraId="1E1659CF" w14:textId="2436F135" w:rsidR="00DD34E5" w:rsidRPr="00F20CE5" w:rsidRDefault="005B61C9" w:rsidP="000D5C78">
      <w:pPr>
        <w:widowControl w:val="0"/>
        <w:ind w:firstLine="601"/>
        <w:rPr>
          <w:b/>
          <w:bCs/>
        </w:rPr>
      </w:pPr>
      <w:r w:rsidRPr="00F20CE5">
        <w:rPr>
          <w:rFonts w:hint="eastAsia"/>
          <w:b/>
          <w:bCs/>
        </w:rPr>
        <w:t>愿佛哀愍，宣示圆音，拔我疑根，归无上道。</w:t>
      </w:r>
      <w:r w:rsidR="005C371A" w:rsidRPr="00F20CE5">
        <w:rPr>
          <w:rFonts w:hint="eastAsia"/>
          <w:b/>
          <w:bCs/>
        </w:rPr>
        <w:t>”</w:t>
      </w:r>
    </w:p>
    <w:p w14:paraId="5A800FEC" w14:textId="1AB0DFDA"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愿佛陀慈悲、悲悯。</w:t>
      </w:r>
      <w:r w:rsidR="005C371A" w:rsidRPr="00F20CE5">
        <w:rPr>
          <w:rFonts w:ascii="华文楷体" w:hAnsi="华文楷体" w:hint="eastAsia"/>
        </w:rPr>
        <w:t>”</w:t>
      </w:r>
    </w:p>
    <w:p w14:paraId="7DEFB3A3" w14:textId="035F8F08"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他天天的求。其实阿难很可怜的，每天都是在佛陀面前做错了，不过他的态度还是挺好的，他每次都是在佛陀面前那么恭敬。</w:t>
      </w:r>
    </w:p>
    <w:p w14:paraId="6FCB6B6C" w14:textId="654D08AD"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您能不能宣示圆满的这个音，直指心性的，或者是让我真正认识到——不仅是你的词句上，意义上的这个直指，能不能给我讲清楚，拔除我的这个疑根。</w:t>
      </w:r>
      <w:r w:rsidR="005C371A" w:rsidRPr="00F20CE5">
        <w:rPr>
          <w:rFonts w:ascii="华文楷体" w:hAnsi="华文楷体" w:hint="eastAsia"/>
        </w:rPr>
        <w:t>”</w:t>
      </w:r>
    </w:p>
    <w:p w14:paraId="69E50E22" w14:textId="1ABA3346"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他毕竟是声闻乘，他有疑根，能不能就是</w:t>
      </w:r>
      <w:r w:rsidR="000C5882" w:rsidRPr="00F20CE5">
        <w:rPr>
          <w:rFonts w:ascii="华文楷体" w:hAnsi="华文楷体" w:hint="eastAsia"/>
        </w:rPr>
        <w:t>“</w:t>
      </w:r>
      <w:r w:rsidRPr="00F20CE5">
        <w:rPr>
          <w:rFonts w:ascii="华文楷体" w:hAnsi="华文楷体" w:hint="eastAsia"/>
        </w:rPr>
        <w:t>让我也是归回到实修，或者说是真正的这个无上道当中</w:t>
      </w:r>
      <w:r w:rsidR="005C371A" w:rsidRPr="00F20CE5">
        <w:rPr>
          <w:rFonts w:ascii="华文楷体" w:hAnsi="华文楷体" w:hint="eastAsia"/>
        </w:rPr>
        <w:t>”</w:t>
      </w:r>
      <w:r w:rsidRPr="00F20CE5">
        <w:rPr>
          <w:rFonts w:ascii="华文楷体" w:hAnsi="华文楷体" w:hint="eastAsia"/>
        </w:rPr>
        <w:t>。</w:t>
      </w:r>
    </w:p>
    <w:p w14:paraId="135C30F4" w14:textId="0F7D21CF"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把这个比喻讲一下应该，这个比喻比较简单。</w:t>
      </w:r>
    </w:p>
    <w:p w14:paraId="52CECB1E" w14:textId="34F5C02F" w:rsidR="00DD34E5" w:rsidRPr="00F20CE5" w:rsidRDefault="005B61C9" w:rsidP="000D5C78">
      <w:pPr>
        <w:widowControl w:val="0"/>
        <w:ind w:firstLine="601"/>
        <w:rPr>
          <w:b/>
          <w:bCs/>
        </w:rPr>
      </w:pPr>
      <w:r w:rsidRPr="00F20CE5">
        <w:rPr>
          <w:rFonts w:hint="eastAsia"/>
          <w:b/>
          <w:bCs/>
        </w:rPr>
        <w:t>佛告阿难：</w:t>
      </w:r>
      <w:r w:rsidR="000C5882" w:rsidRPr="00F20CE5">
        <w:rPr>
          <w:rFonts w:hint="eastAsia"/>
          <w:b/>
          <w:bCs/>
        </w:rPr>
        <w:t>“</w:t>
      </w:r>
      <w:r w:rsidRPr="00F20CE5">
        <w:rPr>
          <w:rFonts w:hint="eastAsia"/>
          <w:b/>
          <w:bCs/>
        </w:rPr>
        <w:t>汝等尚以缘心听法，此法亦缘，非得法性。</w:t>
      </w:r>
    </w:p>
    <w:p w14:paraId="62532CDE" w14:textId="0C5CC5E3"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这个时候佛告阿难：</w:t>
      </w:r>
      <w:r w:rsidR="000C5882" w:rsidRPr="00F20CE5">
        <w:rPr>
          <w:rFonts w:ascii="华文楷体" w:hAnsi="华文楷体" w:hint="eastAsia"/>
        </w:rPr>
        <w:t>“</w:t>
      </w:r>
      <w:r w:rsidRPr="00F20CE5">
        <w:rPr>
          <w:rFonts w:ascii="华文楷体" w:hAnsi="华文楷体" w:hint="eastAsia"/>
        </w:rPr>
        <w:t>你们是以攀缘心来听法的，‘此法亦缘’，那此法变成攀缘心。‘非得法性’，如果我们光是耽着在一些词句上的话，那不是真正的法性，不是真正的心性。</w:t>
      </w:r>
      <w:r w:rsidR="005C371A" w:rsidRPr="00F20CE5">
        <w:rPr>
          <w:rFonts w:ascii="华文楷体" w:hAnsi="华文楷体" w:hint="eastAsia"/>
        </w:rPr>
        <w:t>”</w:t>
      </w:r>
    </w:p>
    <w:p w14:paraId="2BED1ADD" w14:textId="119D3DC1" w:rsidR="00DD34E5" w:rsidRPr="00F20CE5" w:rsidRDefault="005B61C9" w:rsidP="000D5C78">
      <w:pPr>
        <w:widowControl w:val="0"/>
        <w:ind w:firstLine="601"/>
        <w:rPr>
          <w:b/>
          <w:bCs/>
        </w:rPr>
      </w:pPr>
      <w:r w:rsidRPr="00F20CE5">
        <w:rPr>
          <w:rFonts w:hint="eastAsia"/>
          <w:b/>
          <w:bCs/>
        </w:rPr>
        <w:t>如人以手指月示人，彼人因指，当应看月；</w:t>
      </w:r>
    </w:p>
    <w:p w14:paraId="422C5E70" w14:textId="5B238178"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下面就给他讲一个比喻。</w:t>
      </w:r>
      <w:r w:rsidR="000C5882" w:rsidRPr="00F20CE5">
        <w:rPr>
          <w:rFonts w:ascii="华文楷体" w:hAnsi="华文楷体" w:hint="eastAsia"/>
        </w:rPr>
        <w:t>“</w:t>
      </w:r>
      <w:r w:rsidRPr="00F20CE5">
        <w:rPr>
          <w:rFonts w:ascii="华文楷体" w:hAnsi="华文楷体" w:hint="eastAsia"/>
        </w:rPr>
        <w:t>比如说是一个人，以手指这个月亮，指示给别人：我的手指上面沿着那个地方的话，有明亮的月亮。那么‘彼人因指，当应看月’，这个人如果不是很笨的人，就沿着那个手指，</w:t>
      </w:r>
      <w:r w:rsidRPr="00F20CE5">
        <w:rPr>
          <w:rFonts w:ascii="华文楷体" w:hAnsi="华文楷体" w:hint="eastAsia"/>
        </w:rPr>
        <w:lastRenderedPageBreak/>
        <w:t>应该看这个月亮。</w:t>
      </w:r>
      <w:r w:rsidR="005C371A" w:rsidRPr="00F20CE5">
        <w:rPr>
          <w:rFonts w:ascii="华文楷体" w:hAnsi="华文楷体" w:hint="eastAsia"/>
        </w:rPr>
        <w:t>”</w:t>
      </w:r>
    </w:p>
    <w:p w14:paraId="3B2FB379" w14:textId="50A47E38" w:rsidR="00DD34E5" w:rsidRPr="00F20CE5" w:rsidRDefault="005B61C9" w:rsidP="000D5C78">
      <w:pPr>
        <w:widowControl w:val="0"/>
        <w:ind w:firstLine="601"/>
        <w:rPr>
          <w:b/>
          <w:bCs/>
        </w:rPr>
      </w:pPr>
      <w:r w:rsidRPr="00F20CE5">
        <w:rPr>
          <w:rFonts w:hint="eastAsia"/>
          <w:b/>
          <w:bCs/>
        </w:rPr>
        <w:t>若复观指以为月体，此人岂唯亡失月轮，亦亡其指。</w:t>
      </w:r>
    </w:p>
    <w:p w14:paraId="3004F90F" w14:textId="7977CB63"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如果这个人有点笨，</w:t>
      </w:r>
      <w:r w:rsidR="000C5882" w:rsidRPr="00F20CE5">
        <w:rPr>
          <w:rFonts w:ascii="华文楷体" w:hAnsi="华文楷体" w:hint="eastAsia"/>
        </w:rPr>
        <w:t>“</w:t>
      </w:r>
      <w:r w:rsidRPr="00F20CE5">
        <w:rPr>
          <w:rFonts w:ascii="华文楷体" w:hAnsi="华文楷体" w:hint="eastAsia"/>
        </w:rPr>
        <w:t>他以为这个手指就是月亮的本体</w:t>
      </w:r>
      <w:r w:rsidR="005C371A" w:rsidRPr="00F20CE5">
        <w:rPr>
          <w:rFonts w:ascii="华文楷体" w:hAnsi="华文楷体" w:hint="eastAsia"/>
        </w:rPr>
        <w:t>”</w:t>
      </w:r>
      <w:r w:rsidRPr="00F20CE5">
        <w:rPr>
          <w:rFonts w:ascii="华文楷体" w:hAnsi="华文楷体" w:hint="eastAsia"/>
        </w:rPr>
        <w:t>，《量理宝藏论》当中也有这个比喻。认为：哦，月亮在那里，他觉得是他不看天空，只看那个手指。</w:t>
      </w:r>
      <w:r w:rsidR="000C5882" w:rsidRPr="00F20CE5">
        <w:rPr>
          <w:rFonts w:ascii="华文楷体" w:hAnsi="华文楷体" w:hint="eastAsia"/>
        </w:rPr>
        <w:t>“</w:t>
      </w:r>
      <w:r w:rsidRPr="00F20CE5">
        <w:rPr>
          <w:rFonts w:ascii="华文楷体" w:hAnsi="华文楷体" w:hint="eastAsia"/>
        </w:rPr>
        <w:t>这个如果是月亮的本体，那肯定这个人已经失去了这个月轮了。</w:t>
      </w:r>
      <w:r w:rsidR="005C371A" w:rsidRPr="00F20CE5">
        <w:rPr>
          <w:rFonts w:ascii="华文楷体" w:hAnsi="华文楷体" w:hint="eastAsia"/>
        </w:rPr>
        <w:t>”</w:t>
      </w:r>
      <w:r w:rsidRPr="00F20CE5">
        <w:rPr>
          <w:rFonts w:ascii="华文楷体" w:hAnsi="华文楷体" w:hint="eastAsia"/>
        </w:rPr>
        <w:t>月轮肯定看不到，他只看手指。</w:t>
      </w:r>
    </w:p>
    <w:p w14:paraId="49D36E98" w14:textId="6E6F4946"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如果只看手指的话，其实这个手指也亡失了。</w:t>
      </w:r>
      <w:r w:rsidR="005C371A" w:rsidRPr="00F20CE5">
        <w:rPr>
          <w:rFonts w:ascii="华文楷体" w:hAnsi="华文楷体" w:hint="eastAsia"/>
        </w:rPr>
        <w:t>”</w:t>
      </w:r>
      <w:r w:rsidR="005B61C9" w:rsidRPr="00F20CE5">
        <w:rPr>
          <w:rFonts w:ascii="华文楷体" w:hAnsi="华文楷体" w:hint="eastAsia"/>
        </w:rPr>
        <w:t>为什么？因为这个月轮是圆满的，它可以散射清凉的甘露光，但是手指没有这个特点，所以说他又看不到这个月轮，又看不到真正的手指示的月轮，所以手指也已经失去了。</w:t>
      </w:r>
    </w:p>
    <w:p w14:paraId="4F469542" w14:textId="41683DB1" w:rsidR="00DD34E5" w:rsidRPr="00F20CE5" w:rsidRDefault="005B61C9" w:rsidP="000D5C78">
      <w:pPr>
        <w:widowControl w:val="0"/>
        <w:ind w:firstLine="601"/>
        <w:rPr>
          <w:b/>
          <w:bCs/>
        </w:rPr>
      </w:pPr>
      <w:r w:rsidRPr="00F20CE5">
        <w:rPr>
          <w:rFonts w:hint="eastAsia"/>
          <w:b/>
          <w:bCs/>
        </w:rPr>
        <w:t>何以故？以所标指为明月故。</w:t>
      </w:r>
    </w:p>
    <w:p w14:paraId="61D8EF39" w14:textId="11018328"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为什么这样讲？其实手指它表示的是这个明月，并不是它自己的手指。</w:t>
      </w:r>
      <w:r w:rsidR="005C371A" w:rsidRPr="00F20CE5">
        <w:rPr>
          <w:rFonts w:ascii="华文楷体" w:hAnsi="华文楷体" w:hint="eastAsia"/>
        </w:rPr>
        <w:t>”</w:t>
      </w:r>
    </w:p>
    <w:p w14:paraId="5A5E4D46" w14:textId="6F144874" w:rsidR="00DD34E5" w:rsidRPr="00F20CE5" w:rsidRDefault="005B61C9" w:rsidP="000D5C78">
      <w:pPr>
        <w:widowControl w:val="0"/>
        <w:ind w:firstLine="601"/>
        <w:rPr>
          <w:b/>
          <w:bCs/>
        </w:rPr>
      </w:pPr>
      <w:r w:rsidRPr="00F20CE5">
        <w:rPr>
          <w:rFonts w:hint="eastAsia"/>
          <w:b/>
          <w:bCs/>
        </w:rPr>
        <w:t>岂唯亡指，亦复不识明之与暗。</w:t>
      </w:r>
    </w:p>
    <w:p w14:paraId="6EC76206" w14:textId="09F093FC"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不单是它失去了这种手指的作用，又不认识明与暗之间的差别。</w:t>
      </w:r>
      <w:r w:rsidR="005C371A" w:rsidRPr="00F20CE5">
        <w:rPr>
          <w:rFonts w:ascii="华文楷体" w:hAnsi="华文楷体" w:hint="eastAsia"/>
        </w:rPr>
        <w:t>”</w:t>
      </w:r>
    </w:p>
    <w:p w14:paraId="72087A16" w14:textId="4A3A6594"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本来手指是暗的，月轮是明的。如果这样的话，明与暗的差别都已经没有了。</w:t>
      </w:r>
    </w:p>
    <w:p w14:paraId="4A408C36" w14:textId="68776DCF" w:rsidR="00DD34E5" w:rsidRPr="00F20CE5" w:rsidRDefault="005B61C9" w:rsidP="000D5C78">
      <w:pPr>
        <w:widowControl w:val="0"/>
        <w:ind w:firstLine="601"/>
        <w:rPr>
          <w:b/>
          <w:bCs/>
        </w:rPr>
      </w:pPr>
      <w:r w:rsidRPr="00F20CE5">
        <w:rPr>
          <w:rFonts w:hint="eastAsia"/>
          <w:b/>
          <w:bCs/>
        </w:rPr>
        <w:lastRenderedPageBreak/>
        <w:t>何以故？即以指体为月明性，</w:t>
      </w:r>
    </w:p>
    <w:p w14:paraId="294FD4F3" w14:textId="09DF3E6B"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指的是什么呢？把手指当成明月。</w:t>
      </w:r>
      <w:r w:rsidR="005C371A" w:rsidRPr="00F20CE5">
        <w:rPr>
          <w:rFonts w:ascii="华文楷体" w:hAnsi="华文楷体" w:hint="eastAsia"/>
        </w:rPr>
        <w:t>”</w:t>
      </w:r>
    </w:p>
    <w:p w14:paraId="76A9463D" w14:textId="4F682922" w:rsidR="00DD34E5" w:rsidRPr="00F20CE5" w:rsidRDefault="005B61C9" w:rsidP="000D5C78">
      <w:pPr>
        <w:widowControl w:val="0"/>
        <w:ind w:firstLine="601"/>
        <w:rPr>
          <w:b/>
          <w:bCs/>
        </w:rPr>
      </w:pPr>
      <w:r w:rsidRPr="00F20CE5">
        <w:rPr>
          <w:rFonts w:hint="eastAsia"/>
          <w:b/>
          <w:bCs/>
        </w:rPr>
        <w:t>明暗二性无所了故。</w:t>
      </w:r>
    </w:p>
    <w:p w14:paraId="56F89BCD" w14:textId="48F5F99E"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这个人最后的话，明和暗都没有了知。</w:t>
      </w:r>
      <w:r w:rsidR="005C371A" w:rsidRPr="00F20CE5">
        <w:rPr>
          <w:rFonts w:ascii="华文楷体" w:hAnsi="华文楷体" w:hint="eastAsia"/>
        </w:rPr>
        <w:t>”</w:t>
      </w:r>
    </w:p>
    <w:p w14:paraId="1A7DFB3D" w14:textId="2EAD1553"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其实这个意思，明指的是真心，暗指的是一种通过声乘，一种声音的乘，把它误认为这样。比如说阿难听法的时候，佛陀开始讲的时候，应该是像明月一样的给他指点。但是他没有看明月，只看他的手指。比如说一个法师讲《楞严经》的时候，你就：</w:t>
      </w:r>
      <w:r w:rsidR="000C5882" w:rsidRPr="00F20CE5">
        <w:rPr>
          <w:rFonts w:ascii="华文楷体" w:hAnsi="华文楷体" w:hint="eastAsia"/>
        </w:rPr>
        <w:t>“</w:t>
      </w:r>
      <w:r w:rsidRPr="00F20CE5">
        <w:rPr>
          <w:rFonts w:ascii="华文楷体" w:hAnsi="华文楷体" w:hint="eastAsia"/>
        </w:rPr>
        <w:t>啊，这个法师的声音特别好听，哇</w:t>
      </w:r>
      <w:r w:rsidR="00E7107F" w:rsidRPr="00F20CE5">
        <w:rPr>
          <w:rFonts w:ascii="华文楷体" w:hAnsi="华文楷体" w:hint="eastAsia"/>
        </w:rPr>
        <w:t>！</w:t>
      </w:r>
      <w:r w:rsidRPr="00F20CE5">
        <w:rPr>
          <w:rFonts w:ascii="华文楷体" w:hAnsi="华文楷体" w:hint="eastAsia"/>
        </w:rPr>
        <w:t>我听起来特别舒服；这个法师是很慈悲的，哇</w:t>
      </w:r>
      <w:r w:rsidR="00E7107F" w:rsidRPr="00F20CE5">
        <w:rPr>
          <w:rFonts w:ascii="华文楷体" w:hAnsi="华文楷体" w:hint="eastAsia"/>
        </w:rPr>
        <w:t>！</w:t>
      </w:r>
      <w:r w:rsidRPr="00F20CE5">
        <w:rPr>
          <w:rFonts w:ascii="华文楷体" w:hAnsi="华文楷体" w:hint="eastAsia"/>
        </w:rPr>
        <w:t>我看到他特别特别喜欢。</w:t>
      </w:r>
      <w:r w:rsidR="005C371A" w:rsidRPr="00F20CE5">
        <w:rPr>
          <w:rFonts w:ascii="华文楷体" w:hAnsi="华文楷体" w:hint="eastAsia"/>
        </w:rPr>
        <w:t>”</w:t>
      </w:r>
      <w:r w:rsidRPr="00F20CE5">
        <w:rPr>
          <w:rFonts w:ascii="华文楷体" w:hAnsi="华文楷体" w:hint="eastAsia"/>
        </w:rPr>
        <w:t>实际上跟这个比喻是一样的，你听法的目的：这个法师好看，他的声音洪亮，他整个气氛很好，他讲法的时候我们这个班里面不需要开地热，整个是非常非常的暖和。</w:t>
      </w:r>
      <w:r w:rsidR="005C371A" w:rsidRPr="00F20CE5">
        <w:rPr>
          <w:rFonts w:ascii="华文楷体" w:hAnsi="华文楷体" w:hint="eastAsia"/>
        </w:rPr>
        <w:t>”</w:t>
      </w:r>
      <w:r w:rsidRPr="00F20CE5">
        <w:rPr>
          <w:rFonts w:ascii="华文楷体" w:hAnsi="华文楷体" w:hint="eastAsia"/>
        </w:rPr>
        <w:t>那你在这里，来这里是取暖还是是听法？所以真正的，他所指的这种法，你真正地融入在自己的心。但是如果你失去了这个的话，那与一个人看月亮的时候没有看到月亮，只看你的手指，没有什么差别。</w:t>
      </w:r>
    </w:p>
    <w:p w14:paraId="6E1C1EFC" w14:textId="6AB6CED7" w:rsidR="00DD34E5" w:rsidRPr="00F20CE5" w:rsidRDefault="000C5882" w:rsidP="000D5C78">
      <w:pPr>
        <w:widowControl w:val="0"/>
        <w:ind w:firstLine="601"/>
        <w:rPr>
          <w:b/>
          <w:bCs/>
        </w:rPr>
      </w:pPr>
      <w:r w:rsidRPr="00F20CE5">
        <w:rPr>
          <w:rFonts w:hint="eastAsia"/>
          <w:b/>
          <w:bCs/>
        </w:rPr>
        <w:t>“</w:t>
      </w:r>
      <w:r w:rsidR="005B61C9" w:rsidRPr="00F20CE5">
        <w:rPr>
          <w:rFonts w:hint="eastAsia"/>
          <w:b/>
          <w:bCs/>
        </w:rPr>
        <w:t>汝亦如是，若以分别我说法音为汝心者，</w:t>
      </w:r>
    </w:p>
    <w:p w14:paraId="47DDA2DB" w14:textId="4E422727"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如果你用分别心，我说的法，你认为这个是你</w:t>
      </w:r>
      <w:r w:rsidR="005B61C9" w:rsidRPr="00F20CE5">
        <w:rPr>
          <w:rFonts w:ascii="华文楷体" w:hAnsi="华文楷体" w:hint="eastAsia"/>
        </w:rPr>
        <w:lastRenderedPageBreak/>
        <w:t>的心的话。</w:t>
      </w:r>
      <w:r w:rsidR="005C371A" w:rsidRPr="00F20CE5">
        <w:rPr>
          <w:rFonts w:ascii="华文楷体" w:hAnsi="华文楷体" w:hint="eastAsia"/>
        </w:rPr>
        <w:t>”</w:t>
      </w:r>
    </w:p>
    <w:p w14:paraId="1CBD8866" w14:textId="22B92701" w:rsidR="00DD34E5" w:rsidRPr="00F20CE5" w:rsidRDefault="005B61C9" w:rsidP="000D5C78">
      <w:pPr>
        <w:widowControl w:val="0"/>
        <w:ind w:firstLine="601"/>
        <w:rPr>
          <w:b/>
          <w:bCs/>
        </w:rPr>
      </w:pPr>
      <w:r w:rsidRPr="00F20CE5">
        <w:rPr>
          <w:rFonts w:hint="eastAsia"/>
          <w:b/>
          <w:bCs/>
        </w:rPr>
        <w:t>此心自应离分别音有分别性。</w:t>
      </w:r>
    </w:p>
    <w:p w14:paraId="2E26668E" w14:textId="21CB7A09"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你的这种心应该是离开，怎么讲？所分别的这个声音，然后‘有分别性’，也应该离开能分别的心。</w:t>
      </w:r>
      <w:r w:rsidR="005C371A" w:rsidRPr="00F20CE5">
        <w:rPr>
          <w:rFonts w:ascii="华文楷体" w:hAnsi="华文楷体" w:hint="eastAsia"/>
        </w:rPr>
        <w:t>”</w:t>
      </w:r>
    </w:p>
    <w:p w14:paraId="12392397" w14:textId="3D374DA7"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这里所分别就是听到的声音你也应该离开，那个能分别的这种心也不应该有的，但要有什么呢？要有一个佛陀所指示的真正的真心，这个是很需要的。</w:t>
      </w:r>
    </w:p>
    <w:p w14:paraId="35170EB4" w14:textId="6D6A2D47"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所以我看讲到这里。下面的比喻明天再讲。</w:t>
      </w:r>
    </w:p>
    <w:p w14:paraId="509BE7BB" w14:textId="73328BBE"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是啊，叉手，是合掌的意思。谢谢</w:t>
      </w:r>
      <w:r w:rsidR="00E7107F" w:rsidRPr="00F20CE5">
        <w:rPr>
          <w:rFonts w:ascii="华文楷体" w:hAnsi="华文楷体" w:hint="eastAsia"/>
        </w:rPr>
        <w:t>！</w:t>
      </w:r>
      <w:r w:rsidRPr="00F20CE5">
        <w:rPr>
          <w:rFonts w:ascii="华文楷体" w:hAnsi="华文楷体" w:hint="eastAsia"/>
        </w:rPr>
        <w:t>你看我们老菩萨当中有些人还是厉害的，提前都是看到宣化上人的注释，赞叹哦。堪布、堪姆们不在身边，我们这里人才是有的了。</w:t>
      </w:r>
    </w:p>
    <w:p w14:paraId="5D2CE284" w14:textId="04456799" w:rsidR="00DD34E5" w:rsidRPr="00F20CE5" w:rsidRDefault="00DD34E5" w:rsidP="000D5C78">
      <w:pPr>
        <w:widowControl w:val="0"/>
        <w:ind w:firstLine="600"/>
        <w:rPr>
          <w:rFonts w:ascii="华文楷体" w:hAnsi="华文楷体" w:hint="eastAsia"/>
        </w:rPr>
      </w:pPr>
    </w:p>
    <w:p w14:paraId="15CDA20F" w14:textId="5FBE347A" w:rsidR="00DD34E5" w:rsidRPr="00F20CE5" w:rsidRDefault="005B61C9" w:rsidP="000D5C78">
      <w:pPr>
        <w:pStyle w:val="af5"/>
        <w:widowControl w:val="0"/>
        <w:ind w:firstLine="600"/>
        <w:rPr>
          <w:rFonts w:eastAsia="华文楷体" w:hint="eastAsia"/>
        </w:rPr>
      </w:pPr>
      <w:bookmarkStart w:id="19" w:name="_Toc172564682"/>
      <w:r w:rsidRPr="00F20CE5">
        <w:rPr>
          <w:rFonts w:eastAsia="华文楷体" w:hint="eastAsia"/>
        </w:rPr>
        <w:t>第十八课</w:t>
      </w:r>
      <w:bookmarkEnd w:id="19"/>
    </w:p>
    <w:p w14:paraId="46372554" w14:textId="0790B764"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为度化一切众生，请大家发无上殊胜的菩提心。</w:t>
      </w:r>
    </w:p>
    <w:p w14:paraId="4C9FF270" w14:textId="5E962D89"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下面我们讲《楞严经》。</w:t>
      </w:r>
    </w:p>
    <w:p w14:paraId="2F24943F" w14:textId="2353873F"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《楞严经》前面已经讲到了见性四个方面，其中见性是心、见性不动、见性不迁，见性不失，这四个问题已经讲完了。现在讲的是见性不还，就是见性不还，讲这个道理。</w:t>
      </w:r>
    </w:p>
    <w:p w14:paraId="2957FB65" w14:textId="382E970B"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那么这个之前的话，我稍微说一下。今天是世界图书日，或者世界读书日</w:t>
      </w:r>
      <w:r w:rsidR="00DD34E5" w:rsidRPr="00F20CE5">
        <w:rPr>
          <w:rFonts w:ascii="华文楷体" w:hAnsi="华文楷体"/>
          <w:vertAlign w:val="superscript"/>
        </w:rPr>
        <w:footnoteReference w:id="54"/>
      </w:r>
      <w:r w:rsidRPr="00F20CE5">
        <w:rPr>
          <w:rFonts w:ascii="华文楷体" w:hAnsi="华文楷体" w:hint="eastAsia"/>
        </w:rPr>
        <w:t>。世界读书日的话，以前西班牙的一个作家叫塞万提斯</w:t>
      </w:r>
      <w:r w:rsidR="00DD34E5" w:rsidRPr="00F20CE5">
        <w:rPr>
          <w:rFonts w:ascii="华文楷体" w:hAnsi="华文楷体"/>
          <w:vertAlign w:val="superscript"/>
        </w:rPr>
        <w:footnoteReference w:id="55"/>
      </w:r>
      <w:r w:rsidRPr="00F20CE5">
        <w:rPr>
          <w:rFonts w:ascii="华文楷体" w:hAnsi="华文楷体" w:hint="eastAsia"/>
        </w:rPr>
        <w:t>，他很出名的。他应该是</w:t>
      </w:r>
      <w:r w:rsidR="003721C1" w:rsidRPr="003721C1">
        <w:t>1616</w:t>
      </w:r>
      <w:r w:rsidRPr="00F20CE5">
        <w:rPr>
          <w:rFonts w:ascii="华文楷体" w:hAnsi="华文楷体" w:hint="eastAsia"/>
        </w:rPr>
        <w:t>年</w:t>
      </w:r>
      <w:r w:rsidR="003721C1" w:rsidRPr="003721C1">
        <w:t>4</w:t>
      </w:r>
      <w:r w:rsidRPr="00F20CE5">
        <w:rPr>
          <w:rFonts w:ascii="华文楷体" w:hAnsi="华文楷体" w:hint="eastAsia"/>
        </w:rPr>
        <w:t>月</w:t>
      </w:r>
      <w:r w:rsidR="003721C1" w:rsidRPr="003721C1">
        <w:t>23</w:t>
      </w:r>
      <w:r w:rsidRPr="00F20CE5">
        <w:rPr>
          <w:rFonts w:ascii="华文楷体" w:hAnsi="华文楷体" w:hint="eastAsia"/>
        </w:rPr>
        <w:t>号去世的，刚好莎士比亚</w:t>
      </w:r>
      <w:r w:rsidR="00DD34E5" w:rsidRPr="00F20CE5">
        <w:rPr>
          <w:rFonts w:ascii="华文楷体" w:hAnsi="华文楷体"/>
          <w:vertAlign w:val="superscript"/>
        </w:rPr>
        <w:footnoteReference w:id="56"/>
      </w:r>
      <w:r w:rsidRPr="00F20CE5">
        <w:rPr>
          <w:rFonts w:ascii="华文楷体" w:hAnsi="华文楷体" w:hint="eastAsia"/>
        </w:rPr>
        <w:t>也在那个时候去世，所以当时人们纪念他们去世的日子。还有西班牙的话，也有一个比较特殊的节日</w:t>
      </w:r>
      <w:r w:rsidR="00DD34E5" w:rsidRPr="00F20CE5">
        <w:rPr>
          <w:rFonts w:ascii="华文楷体" w:hAnsi="华文楷体"/>
          <w:vertAlign w:val="superscript"/>
        </w:rPr>
        <w:footnoteReference w:id="57"/>
      </w:r>
      <w:r w:rsidRPr="00F20CE5">
        <w:rPr>
          <w:rFonts w:ascii="华文楷体" w:hAnsi="华文楷体" w:hint="eastAsia"/>
        </w:rPr>
        <w:t>。好像有个公主、还是美女被毒蛇逮住，后来有一个人救她，救完了以后，这个女的给他了一本书，这个书表示一种勇气或者是一种力量。这样的一种因缘，他们在每一年的</w:t>
      </w:r>
      <w:r w:rsidR="003721C1" w:rsidRPr="003721C1">
        <w:t>4</w:t>
      </w:r>
      <w:r w:rsidRPr="00F20CE5">
        <w:rPr>
          <w:rFonts w:ascii="华文楷体" w:hAnsi="华文楷体" w:hint="eastAsia"/>
        </w:rPr>
        <w:t>月</w:t>
      </w:r>
      <w:r w:rsidR="003721C1" w:rsidRPr="003721C1">
        <w:t>23</w:t>
      </w:r>
      <w:r w:rsidRPr="00F20CE5">
        <w:rPr>
          <w:rFonts w:ascii="华文楷体" w:hAnsi="华文楷体" w:hint="eastAsia"/>
        </w:rPr>
        <w:t>日，过一个这样比较特殊的节日。后来</w:t>
      </w:r>
      <w:r w:rsidRPr="00F20CE5">
        <w:rPr>
          <w:rFonts w:ascii="华文楷体" w:hAnsi="华文楷体" w:hint="eastAsia"/>
        </w:rPr>
        <w:lastRenderedPageBreak/>
        <w:t>他们建议联合国建立世界图书日，大概</w:t>
      </w:r>
      <w:r w:rsidR="003721C1" w:rsidRPr="003721C1">
        <w:t>95</w:t>
      </w:r>
      <w:r w:rsidRPr="00F20CE5">
        <w:rPr>
          <w:rFonts w:ascii="华文楷体" w:hAnsi="华文楷体" w:hint="eastAsia"/>
        </w:rPr>
        <w:t>年的时候开始，到现在。刚开始是世界图书日，后来世界读书日，大家都读书。</w:t>
      </w:r>
    </w:p>
    <w:p w14:paraId="2F54289C" w14:textId="38333261"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我想我们在座的话，基本上——不是世界读书日的话，天天都在读，应该不管是读经文也好，读五部大论也好，除了禅修的少数以外，除了发心的少数人以外，大家都在——应该从早到晚都在读书，所以也不用特别的过这个节日。但是这也是全世界都比较关注的一个日子，所以今天也跟大家这样提醒一下。</w:t>
      </w:r>
    </w:p>
    <w:p w14:paraId="4AA6B71F" w14:textId="7DEC8BF0"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那么我们现在就讲《楞严经》。《楞严经》现在是讲见性不还，也就是说第五个问题，第五个问题当中。</w:t>
      </w:r>
    </w:p>
    <w:p w14:paraId="78CC00EB" w14:textId="7FC3ACE6"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前面讲到了，如果佛陀给阿难等眷属说法，说法的时候，阿难的这个心一直专注着佛陀的、这种微妙的声音上的话，那实际上这个不叫</w:t>
      </w:r>
      <w:r w:rsidR="000C5882" w:rsidRPr="00F20CE5">
        <w:rPr>
          <w:rFonts w:ascii="华文楷体" w:hAnsi="华文楷体" w:hint="eastAsia"/>
        </w:rPr>
        <w:t>“</w:t>
      </w:r>
      <w:r w:rsidRPr="00F20CE5">
        <w:rPr>
          <w:rFonts w:ascii="华文楷体" w:hAnsi="华文楷体" w:hint="eastAsia"/>
        </w:rPr>
        <w:t>见性</w:t>
      </w:r>
      <w:r w:rsidR="005C371A" w:rsidRPr="00F20CE5">
        <w:rPr>
          <w:rFonts w:ascii="华文楷体" w:hAnsi="华文楷体" w:hint="eastAsia"/>
        </w:rPr>
        <w:t>”</w:t>
      </w:r>
      <w:r w:rsidRPr="00F20CE5">
        <w:rPr>
          <w:rFonts w:ascii="华文楷体" w:hAnsi="华文楷体" w:hint="eastAsia"/>
        </w:rPr>
        <w:t>，它叫</w:t>
      </w:r>
      <w:r w:rsidR="000C5882" w:rsidRPr="00F20CE5">
        <w:rPr>
          <w:rFonts w:ascii="华文楷体" w:hAnsi="华文楷体" w:hint="eastAsia"/>
        </w:rPr>
        <w:t>“</w:t>
      </w:r>
      <w:r w:rsidRPr="00F20CE5">
        <w:rPr>
          <w:rFonts w:ascii="华文楷体" w:hAnsi="华文楷体" w:hint="eastAsia"/>
        </w:rPr>
        <w:t>分别性</w:t>
      </w:r>
      <w:r w:rsidR="005C371A" w:rsidRPr="00F20CE5">
        <w:rPr>
          <w:rFonts w:ascii="华文楷体" w:hAnsi="华文楷体" w:hint="eastAsia"/>
        </w:rPr>
        <w:t>”</w:t>
      </w:r>
      <w:r w:rsidRPr="00F20CE5">
        <w:rPr>
          <w:rFonts w:ascii="华文楷体" w:hAnsi="华文楷体" w:hint="eastAsia"/>
        </w:rPr>
        <w:t>。</w:t>
      </w:r>
    </w:p>
    <w:p w14:paraId="454C1D59" w14:textId="30503FF5"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它叫</w:t>
      </w:r>
      <w:r w:rsidR="000C5882" w:rsidRPr="00F20CE5">
        <w:rPr>
          <w:rFonts w:ascii="华文楷体" w:hAnsi="华文楷体" w:hint="eastAsia"/>
        </w:rPr>
        <w:t>“</w:t>
      </w:r>
      <w:r w:rsidRPr="00F20CE5">
        <w:rPr>
          <w:rFonts w:ascii="华文楷体" w:hAnsi="华文楷体" w:hint="eastAsia"/>
        </w:rPr>
        <w:t>分别性</w:t>
      </w:r>
      <w:r w:rsidR="005C371A" w:rsidRPr="00F20CE5">
        <w:rPr>
          <w:rFonts w:ascii="华文楷体" w:hAnsi="华文楷体" w:hint="eastAsia"/>
        </w:rPr>
        <w:t>”</w:t>
      </w:r>
      <w:r w:rsidRPr="00F20CE5">
        <w:rPr>
          <w:rFonts w:ascii="华文楷体" w:hAnsi="华文楷体" w:hint="eastAsia"/>
        </w:rPr>
        <w:t>，就相当于是有一个人用手指来指月亮的时候，他不看这个月亮，只看这个手指的话，实际上是他丢失了这个月轮，同时的话又丢失了这个手指。因为手指本来不是明体的，但是他把这个明体看作为是手指的话，这也是已经</w:t>
      </w:r>
      <w:r w:rsidR="000C5882" w:rsidRPr="00F20CE5">
        <w:rPr>
          <w:rFonts w:ascii="华文楷体" w:hAnsi="华文楷体" w:hint="eastAsia"/>
        </w:rPr>
        <w:t>“</w:t>
      </w:r>
      <w:r w:rsidRPr="00F20CE5">
        <w:rPr>
          <w:rFonts w:ascii="华文楷体" w:hAnsi="华文楷体" w:hint="eastAsia"/>
        </w:rPr>
        <w:t>亡失</w:t>
      </w:r>
      <w:r w:rsidR="005C371A" w:rsidRPr="00F20CE5">
        <w:rPr>
          <w:rFonts w:ascii="华文楷体" w:hAnsi="华文楷体" w:hint="eastAsia"/>
        </w:rPr>
        <w:t>”</w:t>
      </w:r>
      <w:r w:rsidRPr="00F20CE5">
        <w:rPr>
          <w:rFonts w:ascii="华文楷体" w:hAnsi="华文楷体" w:hint="eastAsia"/>
        </w:rPr>
        <w:t>了——可以说是，这个手指。</w:t>
      </w:r>
    </w:p>
    <w:p w14:paraId="140EC16B" w14:textId="0A662468"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所以说讲到了各种过失，这样一来，佛陀说法的时候，如果我们的心一直专注在佛陀的声音上，当然这个从世俗层面来讲，聚精会神地听授佛法是有功德的。但是如果我们讲《楞严经》的时候，《楞严经》主要着重的是认识自己的这个明心，或者说真心或者说是这种本元的心。要认识这个的话，那我们的心，实际上是专注在这个，有分别的，所以这个并不是认为是真正的</w:t>
      </w:r>
      <w:r w:rsidR="000C5882" w:rsidRPr="00F20CE5">
        <w:rPr>
          <w:rFonts w:ascii="华文楷体" w:hAnsi="华文楷体" w:hint="eastAsia"/>
        </w:rPr>
        <w:t>“</w:t>
      </w:r>
      <w:r w:rsidRPr="00F20CE5">
        <w:rPr>
          <w:rFonts w:ascii="华文楷体" w:hAnsi="华文楷体" w:hint="eastAsia"/>
        </w:rPr>
        <w:t>见性</w:t>
      </w:r>
      <w:r w:rsidR="005C371A" w:rsidRPr="00F20CE5">
        <w:rPr>
          <w:rFonts w:ascii="华文楷体" w:hAnsi="华文楷体" w:hint="eastAsia"/>
        </w:rPr>
        <w:t>”</w:t>
      </w:r>
      <w:r w:rsidRPr="00F20CE5">
        <w:rPr>
          <w:rFonts w:ascii="华文楷体" w:hAnsi="华文楷体" w:hint="eastAsia"/>
        </w:rPr>
        <w:t>。</w:t>
      </w:r>
    </w:p>
    <w:p w14:paraId="151ED06F" w14:textId="75969A2B"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昨天我们前面就讲了这么一个道理。</w:t>
      </w:r>
    </w:p>
    <w:p w14:paraId="5A2EEC64" w14:textId="54B30BFE"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那么接下来的话我们又要开始看《楞严经》。其实《楞严经》，实际上像我这样的人讲的话也不一定是很好。如果是一个开悟者讲的话，可能讲的条条都有理的，处处是道，应该非常有意义的。否则的话我们一般用分别心来揣测或者说是有这个揣度，这样讲的话，有些时候觉得是：啊</w:t>
      </w:r>
      <w:r w:rsidR="00E7107F" w:rsidRPr="00F20CE5">
        <w:rPr>
          <w:rFonts w:ascii="华文楷体" w:hAnsi="华文楷体" w:hint="eastAsia"/>
        </w:rPr>
        <w:t>！</w:t>
      </w:r>
      <w:r w:rsidRPr="00F20CE5">
        <w:rPr>
          <w:rFonts w:ascii="华文楷体" w:hAnsi="华文楷体" w:hint="eastAsia"/>
        </w:rPr>
        <w:t>佛经不可思议，加持不可思议，我们这样学习呢，也非常好——在佛陀示现圆寂以后的</w:t>
      </w:r>
      <w:r w:rsidR="003721C1" w:rsidRPr="003721C1">
        <w:t>2500</w:t>
      </w:r>
      <w:r w:rsidRPr="00F20CE5">
        <w:rPr>
          <w:rFonts w:ascii="华文楷体" w:hAnsi="华文楷体" w:hint="eastAsia"/>
        </w:rPr>
        <w:t>多年的今天，我们也是有部分的人，心一直专注在佛的这个心路历程，这也是非常美好的一种缘分。可以这么讲。</w:t>
      </w:r>
    </w:p>
    <w:p w14:paraId="552FAFC3" w14:textId="3257F74B"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从另一个角度来讲，确实这个《楞严经》，它是特别甚深的一部教典。</w:t>
      </w:r>
    </w:p>
    <w:p w14:paraId="2176BA36" w14:textId="1A0F8707"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大家都知道《楞严经》当时怎么来到这边的这个历史，也是我们刚开始第一、两节课的时候都已经讲过。所以说，这个是当时印度的话，不能离开国家的，它算是一个国宝式的保护咒。但是后来就是依靠种种因缘来到这里，来进行弘扬。</w:t>
      </w:r>
    </w:p>
    <w:p w14:paraId="62D27272" w14:textId="20C140F9"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说这个经典，可以说它是一个国宝、精神财宝，可以说它是真正的一个精神财富最至高无上的一个宝贝，可以这么讲。所以我们一般的人，如果讲这样的甚深道理的话，有些时候确实也是有一定的这种，怎么讲？有不太合理之处吧，就是这样的。</w:t>
      </w:r>
    </w:p>
    <w:p w14:paraId="3E7D6E88" w14:textId="0D58B308"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但不管怎么样，我们现在就像是盲人，带着这个灯，带路的话那不行的，但是一个盲人他带着一个灯的话，很多人就是依靠这种因缘来，过这条路的话，也是未尝不可的。</w:t>
      </w:r>
    </w:p>
    <w:p w14:paraId="6D063F8E" w14:textId="06A3F169"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所以我想我们继续学习这个如来的甚深教言。</w:t>
      </w:r>
    </w:p>
    <w:p w14:paraId="23C116DC" w14:textId="535A472A"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那今天又讲了一个比喻。昨天是手指指示明月的比喻，今天另外有一个，前面也有类似的比喻——客人和主人的比喻，那这个在这里也用。这个比喻也很重要，整个我们这一个论题当中，都牵涉到它的意义。</w:t>
      </w:r>
    </w:p>
    <w:p w14:paraId="4196BB88" w14:textId="5D565825" w:rsidR="00DD34E5" w:rsidRPr="00F20CE5" w:rsidRDefault="005B61C9" w:rsidP="000D5C78">
      <w:pPr>
        <w:widowControl w:val="0"/>
        <w:ind w:firstLine="601"/>
        <w:rPr>
          <w:b/>
          <w:bCs/>
        </w:rPr>
      </w:pPr>
      <w:r w:rsidRPr="00F20CE5">
        <w:rPr>
          <w:rFonts w:hint="eastAsia"/>
          <w:b/>
          <w:bCs/>
        </w:rPr>
        <w:t>譬如有客，寄宿旅亭，暂止便去，终不常住，</w:t>
      </w:r>
    </w:p>
    <w:p w14:paraId="4EA5206E" w14:textId="4B5DDBC1"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这里也是讲一个比喻。</w:t>
      </w:r>
      <w:r w:rsidR="000C5882" w:rsidRPr="00F20CE5">
        <w:rPr>
          <w:rFonts w:ascii="华文楷体" w:hAnsi="华文楷体" w:hint="eastAsia"/>
        </w:rPr>
        <w:t>“</w:t>
      </w:r>
      <w:r w:rsidRPr="00F20CE5">
        <w:rPr>
          <w:rFonts w:ascii="华文楷体" w:hAnsi="华文楷体" w:hint="eastAsia"/>
        </w:rPr>
        <w:t>比如说有一个过路的旅</w:t>
      </w:r>
      <w:r w:rsidRPr="00F20CE5">
        <w:rPr>
          <w:rFonts w:ascii="华文楷体" w:hAnsi="华文楷体" w:hint="eastAsia"/>
        </w:rPr>
        <w:lastRenderedPageBreak/>
        <w:t>客，这个旅客他寄宿在一个客店，寄宿在一个客房。</w:t>
      </w:r>
      <w:r w:rsidR="005C371A" w:rsidRPr="00F20CE5">
        <w:rPr>
          <w:rFonts w:ascii="华文楷体" w:hAnsi="华文楷体" w:hint="eastAsia"/>
        </w:rPr>
        <w:t>”</w:t>
      </w:r>
    </w:p>
    <w:p w14:paraId="2FD9F580" w14:textId="3B40A8C6"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现在的话这个名词比较多的，什么客栈，饭店，宾馆，旅馆、还有旅店，有很多的这种表示法，有很多的。以前就叫旅亭，寄宿在这个里面。</w:t>
      </w:r>
    </w:p>
    <w:p w14:paraId="57AC0BA9" w14:textId="51BDFB21"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那么他是‘暂止便去’，他暂时待，过后就离开了。‘终不常住’，他毕竟是一个客人，客人的话，他不可能常住。</w:t>
      </w:r>
      <w:r w:rsidR="005C371A" w:rsidRPr="00F20CE5">
        <w:rPr>
          <w:rFonts w:ascii="华文楷体" w:hAnsi="华文楷体" w:hint="eastAsia"/>
        </w:rPr>
        <w:t>”</w:t>
      </w:r>
    </w:p>
    <w:p w14:paraId="7E483C44" w14:textId="45563629"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所以表示的是什么呢？就是我们这个虚妄的心，我们众生的这颗虚妄的心呢，相当于是客人一样的，它是暂时性的。</w:t>
      </w:r>
    </w:p>
    <w:p w14:paraId="343CEFCB" w14:textId="259C0F97" w:rsidR="00DD34E5" w:rsidRPr="00F20CE5" w:rsidRDefault="005B61C9" w:rsidP="000D5C78">
      <w:pPr>
        <w:widowControl w:val="0"/>
        <w:ind w:firstLine="601"/>
        <w:rPr>
          <w:b/>
          <w:bCs/>
        </w:rPr>
      </w:pPr>
      <w:r w:rsidRPr="00F20CE5">
        <w:rPr>
          <w:rFonts w:hint="eastAsia"/>
          <w:b/>
          <w:bCs/>
        </w:rPr>
        <w:t>而掌亭人都无所去，名为亭主。</w:t>
      </w:r>
    </w:p>
    <w:p w14:paraId="20C81896" w14:textId="47BCF17F"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有一个旅店的主人，主要的主管。那么他除了可能极少数的、偶尔出去一下的话，不会出去的。那么这个就叫做亭主，或者说这个叫做主人。</w:t>
      </w:r>
      <w:r w:rsidR="005C371A" w:rsidRPr="00F20CE5">
        <w:rPr>
          <w:rFonts w:ascii="华文楷体" w:hAnsi="华文楷体" w:hint="eastAsia"/>
        </w:rPr>
        <w:t>”</w:t>
      </w:r>
    </w:p>
    <w:p w14:paraId="3764042A" w14:textId="51946FF7"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这个表示什么呢？这个表示我们的这颗真心、觉心或者说我们本有的这种本性，都可以这么称呼，它相当于是这个。</w:t>
      </w:r>
    </w:p>
    <w:p w14:paraId="130098A6" w14:textId="5860D924" w:rsidR="00DD34E5" w:rsidRPr="00F20CE5" w:rsidRDefault="005B61C9" w:rsidP="000D5C78">
      <w:pPr>
        <w:widowControl w:val="0"/>
        <w:ind w:firstLine="601"/>
        <w:rPr>
          <w:b/>
          <w:bCs/>
        </w:rPr>
      </w:pPr>
      <w:r w:rsidRPr="00F20CE5">
        <w:rPr>
          <w:rFonts w:hint="eastAsia"/>
          <w:b/>
          <w:bCs/>
        </w:rPr>
        <w:t>此亦如是，若真汝心，则无所去，</w:t>
      </w:r>
    </w:p>
    <w:p w14:paraId="18ECE688" w14:textId="232327C0"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那么这里的话，</w:t>
      </w:r>
      <w:r w:rsidR="000C5882" w:rsidRPr="00F20CE5">
        <w:rPr>
          <w:rFonts w:ascii="华文楷体" w:hAnsi="华文楷体" w:hint="eastAsia"/>
        </w:rPr>
        <w:t>“</w:t>
      </w:r>
      <w:r w:rsidRPr="00F20CE5">
        <w:rPr>
          <w:rFonts w:ascii="华文楷体" w:hAnsi="华文楷体" w:hint="eastAsia"/>
        </w:rPr>
        <w:t>也完全是一样，</w:t>
      </w:r>
      <w:r w:rsidR="005C371A" w:rsidRPr="00F20CE5">
        <w:rPr>
          <w:rFonts w:ascii="华文楷体" w:hAnsi="华文楷体" w:hint="eastAsia"/>
        </w:rPr>
        <w:t>”</w:t>
      </w:r>
      <w:r w:rsidRPr="00F20CE5">
        <w:rPr>
          <w:rFonts w:ascii="华文楷体" w:hAnsi="华文楷体" w:hint="eastAsia"/>
        </w:rPr>
        <w:t>什么一样的呢？佛陀就告诉阿难，说是：</w:t>
      </w:r>
      <w:r w:rsidR="000C5882" w:rsidRPr="00F20CE5">
        <w:rPr>
          <w:rFonts w:ascii="华文楷体" w:hAnsi="华文楷体" w:hint="eastAsia"/>
        </w:rPr>
        <w:t>“</w:t>
      </w:r>
      <w:r w:rsidRPr="00F20CE5">
        <w:rPr>
          <w:rFonts w:ascii="华文楷体" w:hAnsi="华文楷体" w:hint="eastAsia"/>
        </w:rPr>
        <w:t>‘若真汝心’，如果你的真心，如果你真正的、本来的觉心的话，‘则无所去’，</w:t>
      </w:r>
      <w:r w:rsidRPr="00F20CE5">
        <w:rPr>
          <w:rFonts w:ascii="华文楷体" w:hAnsi="华文楷体" w:hint="eastAsia"/>
        </w:rPr>
        <w:lastRenderedPageBreak/>
        <w:t>它就相当于是前面的主人一样，没有什么去的地方。</w:t>
      </w:r>
      <w:r w:rsidR="005C371A" w:rsidRPr="00F20CE5">
        <w:rPr>
          <w:rFonts w:ascii="华文楷体" w:hAnsi="华文楷体" w:hint="eastAsia"/>
        </w:rPr>
        <w:t>”</w:t>
      </w:r>
    </w:p>
    <w:p w14:paraId="5354BB28" w14:textId="7EB77B51"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这个很重要。一般来讲，我们比如说认识自己的心性的话，其实从心性自己的层面来讲，它不是变化的。</w:t>
      </w:r>
    </w:p>
    <w:p w14:paraId="749CDFDE" w14:textId="673A7D87"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以前上师如意宝也是讲过，大家有没有认识自己的觉心。认识自己的觉心的话，当然观察它的心可能是无常的，但其实这个认知的心的明体来讲的话，它是没有什么无常的，它应该可以说在名言当中是恒常的。这个道理就比较相同的。</w:t>
      </w:r>
    </w:p>
    <w:p w14:paraId="41454EE5" w14:textId="0FB76A5D"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如果我们认识了这个觉心，因为觉心是无为法，它不会有无常的。可能我们观察的这个心是有无常的，但是认知的这种明清方面的话，那就没有什么变化的，这个意思。</w:t>
      </w:r>
    </w:p>
    <w:p w14:paraId="1AF07BCA" w14:textId="3F232289" w:rsidR="00DD34E5" w:rsidRPr="00F20CE5" w:rsidRDefault="005B61C9" w:rsidP="000D5C78">
      <w:pPr>
        <w:widowControl w:val="0"/>
        <w:ind w:firstLine="601"/>
        <w:rPr>
          <w:b/>
          <w:bCs/>
        </w:rPr>
      </w:pPr>
      <w:r w:rsidRPr="00F20CE5">
        <w:rPr>
          <w:rFonts w:hint="eastAsia"/>
          <w:b/>
          <w:bCs/>
        </w:rPr>
        <w:t>云何离声无分别性？</w:t>
      </w:r>
    </w:p>
    <w:p w14:paraId="16C9AAA2" w14:textId="4D00AE55"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这句话稍微可能难懂一点，其实这里子璇和他们讲得可能比较清楚。</w:t>
      </w:r>
    </w:p>
    <w:p w14:paraId="51A3CFCF" w14:textId="500E4314"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你们如果有参考的话，子璇</w:t>
      </w:r>
      <w:r w:rsidR="00DD34E5" w:rsidRPr="00F20CE5">
        <w:rPr>
          <w:rFonts w:ascii="华文楷体" w:hAnsi="华文楷体"/>
          <w:vertAlign w:val="superscript"/>
        </w:rPr>
        <w:footnoteReference w:id="58"/>
      </w:r>
      <w:r w:rsidRPr="00F20CE5">
        <w:rPr>
          <w:rFonts w:ascii="华文楷体" w:hAnsi="华文楷体" w:hint="eastAsia"/>
        </w:rPr>
        <w:t>、包括蕅益大师</w:t>
      </w:r>
      <w:r w:rsidR="00DD34E5" w:rsidRPr="00F20CE5">
        <w:rPr>
          <w:rFonts w:ascii="华文楷体" w:hAnsi="华文楷体"/>
          <w:vertAlign w:val="superscript"/>
        </w:rPr>
        <w:footnoteReference w:id="59"/>
      </w:r>
      <w:r w:rsidRPr="00F20CE5">
        <w:rPr>
          <w:rFonts w:ascii="华文楷体" w:hAnsi="华文楷体" w:hint="eastAsia"/>
        </w:rPr>
        <w:t>的，</w:t>
      </w:r>
      <w:r w:rsidRPr="00F20CE5">
        <w:rPr>
          <w:rFonts w:ascii="华文楷体" w:hAnsi="华文楷体" w:hint="eastAsia"/>
        </w:rPr>
        <w:lastRenderedPageBreak/>
        <w:t>可能比较好一点的，憨山大师</w:t>
      </w:r>
      <w:r w:rsidR="00DD34E5" w:rsidRPr="00F20CE5">
        <w:rPr>
          <w:rFonts w:ascii="华文楷体" w:hAnsi="华文楷体"/>
          <w:vertAlign w:val="superscript"/>
        </w:rPr>
        <w:footnoteReference w:id="60"/>
      </w:r>
      <w:r w:rsidRPr="00F20CE5">
        <w:rPr>
          <w:rFonts w:ascii="华文楷体" w:hAnsi="华文楷体" w:hint="eastAsia"/>
        </w:rPr>
        <w:t>的也可以。他们几个还是——解释的时候，虽然是文字有些稍微古一点，但是他们的解释方法可能比较适合佛经的本义。</w:t>
      </w:r>
    </w:p>
    <w:p w14:paraId="14681291" w14:textId="33D6E47D"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那么它什么意思呢？刚才说，如果是真心的话，那就没有什么可去的。为什么呢？</w:t>
      </w:r>
      <w:r w:rsidR="000C5882" w:rsidRPr="00F20CE5">
        <w:rPr>
          <w:rFonts w:ascii="华文楷体" w:hAnsi="华文楷体" w:hint="eastAsia"/>
        </w:rPr>
        <w:t>“</w:t>
      </w:r>
      <w:r w:rsidRPr="00F20CE5">
        <w:rPr>
          <w:rFonts w:ascii="华文楷体" w:hAnsi="华文楷体" w:hint="eastAsia"/>
        </w:rPr>
        <w:t>云何离声无分别性</w:t>
      </w:r>
      <w:r w:rsidR="005C371A" w:rsidRPr="00F20CE5">
        <w:rPr>
          <w:rFonts w:ascii="华文楷体" w:hAnsi="华文楷体" w:hint="eastAsia"/>
        </w:rPr>
        <w:t>”</w:t>
      </w:r>
      <w:r w:rsidRPr="00F20CE5">
        <w:rPr>
          <w:rFonts w:ascii="华文楷体" w:hAnsi="华文楷体" w:hint="eastAsia"/>
        </w:rPr>
        <w:t>，因为如果是一般的这种虚妄心，它是随着什么？随着佛陀的声音来、去；如果是虚妄心的话，佛陀的这个声音有的时候，它可能出现；佛陀的声音没有的时候，它没有出现。所以为什么</w:t>
      </w:r>
      <w:r w:rsidR="000C5882" w:rsidRPr="00F20CE5">
        <w:rPr>
          <w:rFonts w:ascii="华文楷体" w:hAnsi="华文楷体" w:hint="eastAsia"/>
        </w:rPr>
        <w:t>“</w:t>
      </w:r>
      <w:r w:rsidRPr="00F20CE5">
        <w:rPr>
          <w:rFonts w:ascii="华文楷体" w:hAnsi="华文楷体" w:hint="eastAsia"/>
        </w:rPr>
        <w:t>离声</w:t>
      </w:r>
      <w:r w:rsidR="005C371A" w:rsidRPr="00F20CE5">
        <w:rPr>
          <w:rFonts w:ascii="华文楷体" w:hAnsi="华文楷体" w:hint="eastAsia"/>
        </w:rPr>
        <w:t>”</w:t>
      </w:r>
      <w:r w:rsidRPr="00F20CE5">
        <w:rPr>
          <w:rFonts w:ascii="华文楷体" w:hAnsi="华文楷体" w:hint="eastAsia"/>
        </w:rPr>
        <w:t>？离开了佛陀的声音以后，就是</w:t>
      </w:r>
      <w:r w:rsidR="000C5882" w:rsidRPr="00F20CE5">
        <w:rPr>
          <w:rFonts w:ascii="华文楷体" w:hAnsi="华文楷体" w:hint="eastAsia"/>
        </w:rPr>
        <w:t>“</w:t>
      </w:r>
      <w:r w:rsidRPr="00F20CE5">
        <w:rPr>
          <w:rFonts w:ascii="华文楷体" w:hAnsi="华文楷体" w:hint="eastAsia"/>
        </w:rPr>
        <w:t>无分别性</w:t>
      </w:r>
      <w:r w:rsidR="005C371A" w:rsidRPr="00F20CE5">
        <w:rPr>
          <w:rFonts w:ascii="华文楷体" w:hAnsi="华文楷体" w:hint="eastAsia"/>
        </w:rPr>
        <w:t>”</w:t>
      </w:r>
      <w:r w:rsidRPr="00F20CE5">
        <w:rPr>
          <w:rFonts w:ascii="华文楷体" w:hAnsi="华文楷体" w:hint="eastAsia"/>
        </w:rPr>
        <w:t>，它那个</w:t>
      </w:r>
      <w:r w:rsidR="000C5882" w:rsidRPr="00F20CE5">
        <w:rPr>
          <w:rFonts w:ascii="华文楷体" w:hAnsi="华文楷体" w:hint="eastAsia"/>
        </w:rPr>
        <w:t>“</w:t>
      </w:r>
      <w:r w:rsidRPr="00F20CE5">
        <w:rPr>
          <w:rFonts w:ascii="华文楷体" w:hAnsi="华文楷体" w:hint="eastAsia"/>
        </w:rPr>
        <w:t>性</w:t>
      </w:r>
      <w:r w:rsidR="005C371A" w:rsidRPr="00F20CE5">
        <w:rPr>
          <w:rFonts w:ascii="华文楷体" w:hAnsi="华文楷体" w:hint="eastAsia"/>
        </w:rPr>
        <w:t>”</w:t>
      </w:r>
      <w:r w:rsidRPr="00F20CE5">
        <w:rPr>
          <w:rFonts w:ascii="华文楷体" w:hAnsi="华文楷体" w:hint="eastAsia"/>
        </w:rPr>
        <w:t>也是没有的。意思就是说，如果是真心的话，它不随着佛陀的声音——有的时候就出现，没有的时候不出现，</w:t>
      </w:r>
      <w:r w:rsidRPr="00F20CE5">
        <w:rPr>
          <w:rFonts w:ascii="华文楷体" w:hAnsi="华文楷体" w:hint="eastAsia"/>
        </w:rPr>
        <w:lastRenderedPageBreak/>
        <w:t>不是这样的。如果是真心的话，它是不跟着佛陀的声音去的。如果是妄心的话，我们经常说的是随存随灭</w:t>
      </w:r>
      <w:r w:rsidR="00DD34E5" w:rsidRPr="00F20CE5">
        <w:rPr>
          <w:rFonts w:ascii="华文楷体" w:hAnsi="华文楷体"/>
          <w:vertAlign w:val="superscript"/>
        </w:rPr>
        <w:footnoteReference w:id="61"/>
      </w:r>
      <w:r w:rsidRPr="00F20CE5">
        <w:rPr>
          <w:rFonts w:ascii="华文楷体" w:hAnsi="华文楷体" w:hint="eastAsia"/>
        </w:rPr>
        <w:t>——我们现在也是这样的，我们听课的时候，可能确实是大家的心是有的：哦，随着这个声音去，有分别的。如果听课的声音没有的话，当时随着法义的这种心也是没有，无分别的。</w:t>
      </w:r>
    </w:p>
    <w:p w14:paraId="779CFA65" w14:textId="691C70B0"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所以昨天不是有一些讲考的时候，好像是给自己说的，说是：</w:t>
      </w:r>
      <w:r w:rsidR="000C5882" w:rsidRPr="00F20CE5">
        <w:rPr>
          <w:rFonts w:ascii="华文楷体" w:hAnsi="华文楷体" w:hint="eastAsia"/>
        </w:rPr>
        <w:t>“</w:t>
      </w:r>
      <w:r w:rsidRPr="00F20CE5">
        <w:rPr>
          <w:rFonts w:ascii="华文楷体" w:hAnsi="华文楷体" w:hint="eastAsia"/>
        </w:rPr>
        <w:t>里面佛陀讲的，我也是随着文字而去的。</w:t>
      </w:r>
      <w:r w:rsidR="005C371A" w:rsidRPr="00F20CE5">
        <w:rPr>
          <w:rFonts w:ascii="华文楷体" w:hAnsi="华文楷体" w:hint="eastAsia"/>
        </w:rPr>
        <w:t>”</w:t>
      </w:r>
      <w:r w:rsidRPr="00F20CE5">
        <w:rPr>
          <w:rFonts w:ascii="华文楷体" w:hAnsi="华文楷体" w:hint="eastAsia"/>
        </w:rPr>
        <w:t>那个女众里面的讲考者也是这样说的，这些也是对的。</w:t>
      </w:r>
    </w:p>
    <w:p w14:paraId="5C3EFDF5" w14:textId="02DEB806"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我们有些佛教的教义，有时候对照自己也可能会有感觉。你看现在我们听法的时候也是这样的，可能有声音的时候，就随着这个声音去分别。如果离声以后，就没有这个分别了。</w:t>
      </w:r>
    </w:p>
    <w:p w14:paraId="77A19736" w14:textId="688082DA"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所以如果是真心，它不会随着声音，随存随灭。这个应该可能这样解释。</w:t>
      </w:r>
    </w:p>
    <w:p w14:paraId="0D32F273" w14:textId="770FA044"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我早上起来的时候觉得这个有点不好懂，昨天所以没有睁开眼睛就想，然后又睁开眼睛看，结果翻了半天以后稍微明白。其实这个《楞严经》是比较难懂的。今天早上我吃早饭的时候来了两个堪布，我让他们看看这个藏文怎么解释，两个都看了半天，说：哇</w:t>
      </w:r>
      <w:r w:rsidR="00E7107F" w:rsidRPr="00F20CE5">
        <w:rPr>
          <w:rFonts w:ascii="华文楷体" w:hAnsi="华文楷体" w:hint="eastAsia"/>
        </w:rPr>
        <w:t>！</w:t>
      </w:r>
      <w:r w:rsidRPr="00F20CE5">
        <w:rPr>
          <w:rFonts w:ascii="华文楷体" w:hAnsi="华文楷体" w:hint="eastAsia"/>
        </w:rPr>
        <w:t>难懂。然后还给我了。藏文上也是不是很好懂的，不然的话他们</w:t>
      </w:r>
      <w:r w:rsidR="000C5882" w:rsidRPr="00F20CE5">
        <w:rPr>
          <w:rFonts w:ascii="华文楷体" w:hAnsi="华文楷体" w:hint="eastAsia"/>
        </w:rPr>
        <w:t>……</w:t>
      </w:r>
      <w:r w:rsidRPr="00F20CE5">
        <w:rPr>
          <w:rFonts w:ascii="华文楷体" w:hAnsi="华文楷体" w:hint="eastAsia"/>
        </w:rPr>
        <w:t>。</w:t>
      </w:r>
    </w:p>
    <w:p w14:paraId="768BD4C1" w14:textId="0876AB3C"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所以我现在讲出这一点的话，也算是，怎么讲？也可能字面上的一个解释吧。</w:t>
      </w:r>
    </w:p>
    <w:p w14:paraId="6D6DEC0B" w14:textId="7E53F9FF"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对，这句话应该这样解释。</w:t>
      </w:r>
    </w:p>
    <w:p w14:paraId="2D054C9F" w14:textId="50DE6B50" w:rsidR="00DD34E5" w:rsidRPr="00F20CE5" w:rsidRDefault="000C5882" w:rsidP="000D5C78">
      <w:pPr>
        <w:widowControl w:val="0"/>
        <w:ind w:firstLine="601"/>
        <w:rPr>
          <w:b/>
          <w:bCs/>
        </w:rPr>
      </w:pPr>
      <w:r w:rsidRPr="00F20CE5">
        <w:rPr>
          <w:rFonts w:hint="eastAsia"/>
          <w:b/>
          <w:bCs/>
        </w:rPr>
        <w:t>“</w:t>
      </w:r>
      <w:r w:rsidR="005B61C9" w:rsidRPr="00F20CE5">
        <w:rPr>
          <w:rFonts w:hint="eastAsia"/>
          <w:b/>
          <w:bCs/>
        </w:rPr>
        <w:t>斯则岂唯声分别心？分别我容，离诸色相无分别性，</w:t>
      </w:r>
    </w:p>
    <w:p w14:paraId="3F593585" w14:textId="52EE1B08"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因为刚才讲，如果是真心的话，它不会沿着这个声音，随存随灭的。知道吧？因为声音有也好，没有也好，不管任何时候，那种明体是不会离开的。那不仅是这个道理，‘斯则’这个道理的话，‘岂唯声分别心’，不单单是这个声分别心——刚才是听那个声音的时候是声分别心，如果我们看色法的话，这叫做色分别心。同样的道理，香、味、触这些五尘，实际上每一个外境出现的时候，我们都可以出现这种分别心。</w:t>
      </w:r>
    </w:p>
    <w:p w14:paraId="5C670D46" w14:textId="74C8AC6A"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那这样的话，不仅是这个声分别心，分别色的，</w:t>
      </w:r>
      <w:r w:rsidRPr="00F20CE5">
        <w:rPr>
          <w:rFonts w:ascii="华文楷体" w:hAnsi="华文楷体" w:hint="eastAsia"/>
        </w:rPr>
        <w:lastRenderedPageBreak/>
        <w:t>佛陀说是</w:t>
      </w:r>
      <w:r w:rsidR="000C5882" w:rsidRPr="00F20CE5">
        <w:rPr>
          <w:rFonts w:ascii="华文楷体" w:hAnsi="华文楷体" w:hint="eastAsia"/>
        </w:rPr>
        <w:t>“</w:t>
      </w:r>
      <w:r w:rsidRPr="00F20CE5">
        <w:rPr>
          <w:rFonts w:ascii="华文楷体" w:hAnsi="华文楷体" w:hint="eastAsia"/>
        </w:rPr>
        <w:t>分别我容</w:t>
      </w:r>
      <w:r w:rsidR="005C371A" w:rsidRPr="00F20CE5">
        <w:rPr>
          <w:rFonts w:ascii="华文楷体" w:hAnsi="华文楷体" w:hint="eastAsia"/>
        </w:rPr>
        <w:t>”</w:t>
      </w:r>
      <w:r w:rsidRPr="00F20CE5">
        <w:rPr>
          <w:rFonts w:ascii="华文楷体" w:hAnsi="华文楷体" w:hint="eastAsia"/>
        </w:rPr>
        <w:t>，因为他当时的这个相好庄严实际上也是色身。</w:t>
      </w:r>
      <w:r w:rsidR="000C5882" w:rsidRPr="00F20CE5">
        <w:rPr>
          <w:rFonts w:ascii="华文楷体" w:hAnsi="华文楷体" w:hint="eastAsia"/>
        </w:rPr>
        <w:t>“</w:t>
      </w:r>
      <w:r w:rsidRPr="00F20CE5">
        <w:rPr>
          <w:rFonts w:ascii="华文楷体" w:hAnsi="华文楷体" w:hint="eastAsia"/>
        </w:rPr>
        <w:t>那你们分别我的这个容貌，我的这个相好庄严的话实际上是‘离诸色相’，实际上也是，如果是真心的话，就是离诸色相，然后无分别性。</w:t>
      </w:r>
      <w:r w:rsidR="005C371A" w:rsidRPr="00F20CE5">
        <w:rPr>
          <w:rFonts w:ascii="华文楷体" w:hAnsi="华文楷体" w:hint="eastAsia"/>
        </w:rPr>
        <w:t>”</w:t>
      </w:r>
    </w:p>
    <w:p w14:paraId="78752E16" w14:textId="4B5B4032"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看到佛陀相好庄严的时候，你看到的时候有分别；不看到的时候，就没有。不是这样的随存随灭。</w:t>
      </w:r>
    </w:p>
    <w:p w14:paraId="42760544" w14:textId="41D8D3D8"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同样的道理，我们遇到的香也好，味也好，触也好，所有的这些，其他的五境也是，并不是对境出现的时候才显现，对境没有的时候，不会显现，不是这样的。所以如果真心的话，它是一种永恒的方式来存在的，就是这个意思。</w:t>
      </w:r>
    </w:p>
    <w:p w14:paraId="44B4E489" w14:textId="626247D2" w:rsidR="00DD34E5" w:rsidRPr="00F20CE5" w:rsidRDefault="005B61C9" w:rsidP="000D5C78">
      <w:pPr>
        <w:widowControl w:val="0"/>
        <w:ind w:firstLine="601"/>
        <w:rPr>
          <w:b/>
          <w:bCs/>
        </w:rPr>
      </w:pPr>
      <w:r w:rsidRPr="00F20CE5">
        <w:rPr>
          <w:rFonts w:hint="eastAsia"/>
          <w:b/>
          <w:bCs/>
        </w:rPr>
        <w:t>如是乃至分别都无，非色非空——</w:t>
      </w:r>
    </w:p>
    <w:p w14:paraId="6AB025A6" w14:textId="01C6C5C6"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同样的道理，刚才色、声、香、味、触也好，还有其他的，</w:t>
      </w:r>
      <w:r w:rsidR="000C5882" w:rsidRPr="00F20CE5">
        <w:rPr>
          <w:rFonts w:ascii="华文楷体" w:hAnsi="华文楷体" w:hint="eastAsia"/>
        </w:rPr>
        <w:t>“</w:t>
      </w:r>
      <w:r w:rsidRPr="00F20CE5">
        <w:rPr>
          <w:rFonts w:ascii="华文楷体" w:hAnsi="华文楷体" w:hint="eastAsia"/>
        </w:rPr>
        <w:t>所有的这些分别都没有。</w:t>
      </w:r>
      <w:r w:rsidR="005C371A" w:rsidRPr="00F20CE5">
        <w:rPr>
          <w:rFonts w:ascii="华文楷体" w:hAnsi="华文楷体" w:hint="eastAsia"/>
        </w:rPr>
        <w:t>”</w:t>
      </w:r>
      <w:r w:rsidRPr="00F20CE5">
        <w:rPr>
          <w:rFonts w:ascii="华文楷体" w:hAnsi="华文楷体" w:hint="eastAsia"/>
        </w:rPr>
        <w:t>这个时候，我们前面说的真正的主人也好，真正的这个真心，它的话，</w:t>
      </w:r>
      <w:r w:rsidR="000C5882" w:rsidRPr="00F20CE5">
        <w:rPr>
          <w:rFonts w:ascii="华文楷体" w:hAnsi="华文楷体" w:hint="eastAsia"/>
        </w:rPr>
        <w:t>“</w:t>
      </w:r>
      <w:r w:rsidRPr="00F20CE5">
        <w:rPr>
          <w:rFonts w:ascii="华文楷体" w:hAnsi="华文楷体" w:hint="eastAsia"/>
        </w:rPr>
        <w:t>‘非色非空’，‘色’的话，它表示外境，色、声、香、味、触。‘非空’，没有这种所谓的空。</w:t>
      </w:r>
      <w:r w:rsidR="005C371A" w:rsidRPr="00F20CE5">
        <w:rPr>
          <w:rFonts w:ascii="华文楷体" w:hAnsi="华文楷体" w:hint="eastAsia"/>
        </w:rPr>
        <w:t>”</w:t>
      </w:r>
    </w:p>
    <w:p w14:paraId="02A12EE5" w14:textId="0C7244CF"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其实真正的我们的真心，它并不是——色、声、香、味、触也好，虚空也好，或者空性也好，这样的一种境界，不是这样的，不是有相的一个境界。</w:t>
      </w:r>
    </w:p>
    <w:p w14:paraId="7C90B5A5" w14:textId="539A8DA9" w:rsidR="00DD34E5" w:rsidRPr="00F20CE5" w:rsidRDefault="005B61C9" w:rsidP="000D5C78">
      <w:pPr>
        <w:widowControl w:val="0"/>
        <w:ind w:firstLine="601"/>
        <w:rPr>
          <w:b/>
          <w:bCs/>
        </w:rPr>
      </w:pPr>
      <w:r w:rsidRPr="00F20CE5">
        <w:rPr>
          <w:rFonts w:hint="eastAsia"/>
          <w:b/>
          <w:bCs/>
        </w:rPr>
        <w:lastRenderedPageBreak/>
        <w:t>拘舍离等昧为冥谛——</w:t>
      </w:r>
    </w:p>
    <w:p w14:paraId="56956C76" w14:textId="4EB9645B"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拘舍离等昧为冥谛</w:t>
      </w:r>
      <w:r w:rsidR="005C371A" w:rsidRPr="00F20CE5">
        <w:rPr>
          <w:rFonts w:ascii="华文楷体" w:hAnsi="华文楷体" w:hint="eastAsia"/>
        </w:rPr>
        <w:t>”</w:t>
      </w:r>
      <w:r w:rsidR="005B61C9" w:rsidRPr="00F20CE5">
        <w:rPr>
          <w:rFonts w:ascii="华文楷体" w:hAnsi="华文楷体" w:hint="eastAsia"/>
        </w:rPr>
        <w:t>，拘舍离</w:t>
      </w:r>
      <w:r w:rsidR="00DD34E5" w:rsidRPr="00F20CE5">
        <w:rPr>
          <w:rFonts w:ascii="华文楷体" w:hAnsi="华文楷体"/>
          <w:vertAlign w:val="superscript"/>
        </w:rPr>
        <w:footnoteReference w:id="62"/>
      </w:r>
      <w:r w:rsidR="005B61C9" w:rsidRPr="00F20CE5">
        <w:rPr>
          <w:rFonts w:ascii="华文楷体" w:hAnsi="华文楷体" w:hint="eastAsia"/>
        </w:rPr>
        <w:t>是外道，外道当中现在我们经常说的数论外道</w:t>
      </w:r>
      <w:r w:rsidR="00DD34E5" w:rsidRPr="00F20CE5">
        <w:rPr>
          <w:rFonts w:ascii="华文楷体" w:hAnsi="华文楷体"/>
          <w:vertAlign w:val="superscript"/>
        </w:rPr>
        <w:footnoteReference w:id="63"/>
      </w:r>
      <w:r w:rsidR="005B61C9" w:rsidRPr="00F20CE5">
        <w:rPr>
          <w:rFonts w:ascii="华文楷体" w:hAnsi="华文楷体" w:hint="eastAsia"/>
        </w:rPr>
        <w:t>，拘舍离是他们的一个创始者，这是他的名字。</w:t>
      </w:r>
    </w:p>
    <w:p w14:paraId="3D6EBC77" w14:textId="172D64AD"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数论外道等，</w:t>
      </w:r>
      <w:r w:rsidR="000C5882" w:rsidRPr="00F20CE5">
        <w:rPr>
          <w:rFonts w:ascii="华文楷体" w:hAnsi="华文楷体" w:hint="eastAsia"/>
        </w:rPr>
        <w:t>“</w:t>
      </w:r>
      <w:r w:rsidRPr="00F20CE5">
        <w:rPr>
          <w:rFonts w:ascii="华文楷体" w:hAnsi="华文楷体" w:hint="eastAsia"/>
        </w:rPr>
        <w:t>他们也是比较愚昧的，认为‘冥谛’</w:t>
      </w:r>
      <w:r w:rsidR="005C371A" w:rsidRPr="00F20CE5">
        <w:rPr>
          <w:rFonts w:ascii="华文楷体" w:hAnsi="华文楷体" w:hint="eastAsia"/>
        </w:rPr>
        <w:t>”</w:t>
      </w:r>
      <w:r w:rsidRPr="00F20CE5">
        <w:rPr>
          <w:rFonts w:ascii="华文楷体" w:hAnsi="华文楷体" w:hint="eastAsia"/>
        </w:rPr>
        <w:t>。冥谛</w:t>
      </w:r>
      <w:r w:rsidR="00DD34E5" w:rsidRPr="00F20CE5">
        <w:rPr>
          <w:rFonts w:ascii="华文楷体" w:hAnsi="华文楷体"/>
          <w:vertAlign w:val="superscript"/>
        </w:rPr>
        <w:footnoteReference w:id="64"/>
      </w:r>
      <w:r w:rsidRPr="00F20CE5">
        <w:rPr>
          <w:rFonts w:ascii="华文楷体" w:hAnsi="华文楷体" w:hint="eastAsia"/>
        </w:rPr>
        <w:t>的话，他们把外面的六尘也好，自己的心识也好，这些总共称为</w:t>
      </w:r>
      <w:r w:rsidR="003721C1" w:rsidRPr="003721C1">
        <w:t>25</w:t>
      </w:r>
      <w:r w:rsidRPr="00F20CE5">
        <w:rPr>
          <w:rFonts w:ascii="华文楷体" w:hAnsi="华文楷体" w:hint="eastAsia"/>
        </w:rPr>
        <w:t>种谛</w:t>
      </w:r>
      <w:r w:rsidR="00DD34E5" w:rsidRPr="00F20CE5">
        <w:rPr>
          <w:rFonts w:ascii="华文楷体" w:hAnsi="华文楷体"/>
          <w:vertAlign w:val="superscript"/>
        </w:rPr>
        <w:footnoteReference w:id="65"/>
      </w:r>
      <w:r w:rsidRPr="00F20CE5">
        <w:rPr>
          <w:rFonts w:ascii="华文楷体" w:hAnsi="华文楷体" w:hint="eastAsia"/>
        </w:rPr>
        <w:t>。我们讲数论外道</w:t>
      </w:r>
      <w:r w:rsidRPr="00F20CE5">
        <w:rPr>
          <w:rFonts w:ascii="华文楷体" w:hAnsi="华文楷体" w:hint="eastAsia"/>
        </w:rPr>
        <w:lastRenderedPageBreak/>
        <w:t>的时候，什么神我，常有，总共有</w:t>
      </w:r>
      <w:r w:rsidR="003721C1" w:rsidRPr="003721C1">
        <w:t>25</w:t>
      </w:r>
      <w:r w:rsidRPr="00F20CE5">
        <w:rPr>
          <w:rFonts w:ascii="华文楷体" w:hAnsi="华文楷体" w:hint="eastAsia"/>
        </w:rPr>
        <w:t>个法，</w:t>
      </w:r>
      <w:r w:rsidR="003721C1" w:rsidRPr="003721C1">
        <w:t>25</w:t>
      </w:r>
      <w:r w:rsidRPr="00F20CE5">
        <w:rPr>
          <w:rFonts w:ascii="华文楷体" w:hAnsi="华文楷体" w:hint="eastAsia"/>
        </w:rPr>
        <w:t>个，他们的观点就这样承认。</w:t>
      </w:r>
    </w:p>
    <w:p w14:paraId="5C40F3A6" w14:textId="575E0F9E"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所以说像数论外道为主的这些宗派，他们愚昧的认为有实有的二十五谛等等。</w:t>
      </w:r>
    </w:p>
    <w:p w14:paraId="42D02004" w14:textId="1F76FAA5" w:rsidR="00DD34E5" w:rsidRPr="00F20CE5" w:rsidRDefault="005B61C9" w:rsidP="000D5C78">
      <w:pPr>
        <w:widowControl w:val="0"/>
        <w:ind w:firstLine="601"/>
        <w:rPr>
          <w:b/>
          <w:bCs/>
        </w:rPr>
      </w:pPr>
      <w:r w:rsidRPr="00F20CE5">
        <w:rPr>
          <w:rFonts w:hint="eastAsia"/>
          <w:b/>
          <w:bCs/>
        </w:rPr>
        <w:t>离诸法缘无分别性，</w:t>
      </w:r>
    </w:p>
    <w:p w14:paraId="456904D5" w14:textId="170DBB7A"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实际上，我们真正的主要的心——其实这个古文当中好多主语，好多连接的词都没有的。再加上可能《楞严经》，确实当时翻译的时候，房融宰相他们做</w:t>
      </w:r>
      <w:r w:rsidRPr="00F20CE5">
        <w:rPr>
          <w:rFonts w:ascii="华文楷体" w:hAnsi="华文楷体" w:hint="eastAsia"/>
        </w:rPr>
        <w:lastRenderedPageBreak/>
        <w:t>润色的。所以这个文字，跟其他的一些佛经的词语，确实有所不同的。</w:t>
      </w:r>
    </w:p>
    <w:p w14:paraId="68EB2EE0" w14:textId="521213EF"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它的这种表达方式一直比较着重这个文字的这种——文字美，在这方面比较着重的。所以这里翻成藏文的时候也不是特别的好懂，但是这个毕竟到现在都是有这么多年，因此也还是算是可以的，我们解释的话也可以的。</w:t>
      </w:r>
    </w:p>
    <w:p w14:paraId="21723CDD" w14:textId="0D172E70"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真正的这种真心的话，‘离诸法缘无分别性’，也就是说外面所有的色、声、香、味、触也好，或者说所有的这些分别心也好，这些都是没有的，就是‘无分别性’</w:t>
      </w:r>
      <w:r w:rsidR="005C371A" w:rsidRPr="00F20CE5">
        <w:rPr>
          <w:rFonts w:ascii="华文楷体" w:hAnsi="华文楷体" w:hint="eastAsia"/>
        </w:rPr>
        <w:t>”</w:t>
      </w:r>
      <w:r w:rsidR="005B61C9" w:rsidRPr="00F20CE5">
        <w:rPr>
          <w:rFonts w:ascii="华文楷体" w:hAnsi="华文楷体" w:hint="eastAsia"/>
        </w:rPr>
        <w:t>。</w:t>
      </w:r>
    </w:p>
    <w:p w14:paraId="3695BCEF" w14:textId="4782741F" w:rsidR="00DD34E5" w:rsidRPr="00F20CE5" w:rsidRDefault="005B61C9" w:rsidP="000D5C78">
      <w:pPr>
        <w:widowControl w:val="0"/>
        <w:ind w:firstLine="601"/>
        <w:rPr>
          <w:b/>
          <w:bCs/>
        </w:rPr>
      </w:pPr>
      <w:r w:rsidRPr="00F20CE5">
        <w:rPr>
          <w:rFonts w:hint="eastAsia"/>
          <w:b/>
          <w:bCs/>
        </w:rPr>
        <w:t>则汝心性，</w:t>
      </w:r>
      <w:bookmarkStart w:id="20" w:name="_Hlk116203032"/>
      <w:r w:rsidRPr="00F20CE5">
        <w:rPr>
          <w:rFonts w:hint="eastAsia"/>
          <w:b/>
          <w:bCs/>
        </w:rPr>
        <w:t>各有所还</w:t>
      </w:r>
      <w:bookmarkEnd w:id="20"/>
      <w:r w:rsidRPr="00F20CE5">
        <w:rPr>
          <w:rFonts w:hint="eastAsia"/>
          <w:b/>
          <w:bCs/>
        </w:rPr>
        <w:t>，云何为主？</w:t>
      </w:r>
      <w:r w:rsidR="005C371A" w:rsidRPr="00F20CE5">
        <w:rPr>
          <w:rFonts w:hint="eastAsia"/>
          <w:b/>
          <w:bCs/>
        </w:rPr>
        <w:t>”</w:t>
      </w:r>
    </w:p>
    <w:p w14:paraId="297DDDB7" w14:textId="7A297896"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如果我们有一些分别性，比如是外面的色法也好，声音也好，这样的话，那你的这个心性</w:t>
      </w:r>
      <w:r w:rsidR="005C371A" w:rsidRPr="00F20CE5">
        <w:rPr>
          <w:rFonts w:ascii="华文楷体" w:hAnsi="华文楷体" w:hint="eastAsia"/>
        </w:rPr>
        <w:t>”</w:t>
      </w:r>
      <w:r w:rsidR="005B61C9" w:rsidRPr="00F20CE5">
        <w:rPr>
          <w:rFonts w:ascii="华文楷体" w:hAnsi="华文楷体" w:hint="eastAsia"/>
        </w:rPr>
        <w:t>，它这里的心性不一定是真正我们讲的真心，藏文当中把这个心，后面的性没有直接译，全是直接讲心。这样的话，有时候这个心是妄心，有时候这个心是真心。所以这两个差别，我们依靠自己的智慧的智力来分析。</w:t>
      </w:r>
    </w:p>
    <w:p w14:paraId="5CAF747E" w14:textId="37DBFDFA"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这里说，如果你的心，色声香味触等这些执着（？？）的话，</w:t>
      </w:r>
      <w:r w:rsidR="000C5882" w:rsidRPr="00F20CE5">
        <w:rPr>
          <w:rFonts w:ascii="华文楷体" w:hAnsi="华文楷体" w:hint="eastAsia"/>
        </w:rPr>
        <w:t>“</w:t>
      </w:r>
      <w:r w:rsidRPr="00F20CE5">
        <w:rPr>
          <w:rFonts w:ascii="华文楷体" w:hAnsi="华文楷体" w:hint="eastAsia"/>
        </w:rPr>
        <w:t>各有所还</w:t>
      </w:r>
      <w:r w:rsidR="005C371A" w:rsidRPr="00F20CE5">
        <w:rPr>
          <w:rFonts w:ascii="华文楷体" w:hAnsi="华文楷体" w:hint="eastAsia"/>
        </w:rPr>
        <w:t>”</w:t>
      </w:r>
      <w:r w:rsidRPr="00F20CE5">
        <w:rPr>
          <w:rFonts w:ascii="华文楷体" w:hAnsi="华文楷体" w:hint="eastAsia"/>
        </w:rPr>
        <w:t>。这些的话——我们下面会讲的，各个都是最后还是还灭的，最后还是要回去</w:t>
      </w:r>
      <w:r w:rsidRPr="00F20CE5">
        <w:rPr>
          <w:rFonts w:ascii="华文楷体" w:hAnsi="华文楷体" w:hint="eastAsia"/>
        </w:rPr>
        <w:lastRenderedPageBreak/>
        <w:t>的。如果这样的话，那怎么会是主人呢？主人的话他是一直常住，他不会是暂时在某个地方，停住，然后离开那里，不是这样的。</w:t>
      </w:r>
    </w:p>
    <w:p w14:paraId="5214FCC2" w14:textId="0CBEBBB9"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因为这里主要讲八还。八还在《楞严经》当中也是很出名的。《楞严经》里面讲的是十种直指心性法，还有这个八还，也是很多大德特别重视的一个。</w:t>
      </w:r>
    </w:p>
    <w:p w14:paraId="0A318967" w14:textId="2CECAAE1"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所以在这里讲，如果我们的这种心识它可以还灭的话，那就不是主人。子璇也说是：</w:t>
      </w:r>
      <w:r w:rsidR="000C5882" w:rsidRPr="00F20CE5">
        <w:rPr>
          <w:rFonts w:ascii="华文楷体" w:hAnsi="华文楷体" w:hint="eastAsia"/>
        </w:rPr>
        <w:t>“</w:t>
      </w:r>
      <w:r w:rsidRPr="00F20CE5">
        <w:rPr>
          <w:rFonts w:ascii="华文楷体" w:hAnsi="华文楷体" w:hint="eastAsia"/>
        </w:rPr>
        <w:t>真心如主。妄想如客。</w:t>
      </w:r>
      <w:r w:rsidR="005C371A" w:rsidRPr="00F20CE5">
        <w:rPr>
          <w:rFonts w:ascii="华文楷体" w:hAnsi="华文楷体" w:hint="eastAsia"/>
        </w:rPr>
        <w:t>”</w:t>
      </w:r>
      <w:r w:rsidRPr="00F20CE5">
        <w:rPr>
          <w:rFonts w:ascii="华文楷体" w:hAnsi="华文楷体" w:hint="eastAsia"/>
        </w:rPr>
        <w:t>真心如主人一样的，妄心的话如客人一样的。所以如果这个心有还灭、有变化，这样的话，那肯定不是主人。</w:t>
      </w:r>
    </w:p>
    <w:p w14:paraId="2970EF9D" w14:textId="6FA8C955"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在前面就讲到这么一个道理。这个时候阿难尊者说：</w:t>
      </w:r>
    </w:p>
    <w:p w14:paraId="6CA5208A" w14:textId="26A92F01" w:rsidR="00DD34E5" w:rsidRPr="00F20CE5" w:rsidRDefault="005B61C9" w:rsidP="000D5C78">
      <w:pPr>
        <w:widowControl w:val="0"/>
        <w:ind w:firstLine="601"/>
        <w:rPr>
          <w:b/>
          <w:bCs/>
        </w:rPr>
      </w:pPr>
      <w:r w:rsidRPr="00F20CE5">
        <w:rPr>
          <w:rFonts w:hint="eastAsia"/>
          <w:b/>
          <w:bCs/>
        </w:rPr>
        <w:t>阿难言：</w:t>
      </w:r>
      <w:r w:rsidR="000C5882" w:rsidRPr="00F20CE5">
        <w:rPr>
          <w:rFonts w:hint="eastAsia"/>
          <w:b/>
          <w:bCs/>
        </w:rPr>
        <w:t>“</w:t>
      </w:r>
      <w:r w:rsidRPr="00F20CE5">
        <w:rPr>
          <w:rFonts w:hint="eastAsia"/>
          <w:b/>
          <w:bCs/>
        </w:rPr>
        <w:t>若我心性，各有所还，则如来说妙明元心，云何无还？惟垂哀愍，为我宣说。</w:t>
      </w:r>
      <w:r w:rsidR="005C371A" w:rsidRPr="00F20CE5">
        <w:rPr>
          <w:rFonts w:hint="eastAsia"/>
          <w:b/>
          <w:bCs/>
        </w:rPr>
        <w:t>”</w:t>
      </w:r>
    </w:p>
    <w:p w14:paraId="15DE4B6A" w14:textId="32BDE5D1"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阿难的表情还是可以的，对佛很有一种——比较恭敬。阿难作为一个侍者的话，他的这种表情，应该大家都知道，一方面可能——他确实也是觉得跟佛陀的智慧相比较起来，差别非常大，不得不佩服佛陀的无上智慧。一方面的话，他也是对佛陀非常恭敬的。不然的话，他是佛陀的堂弟，阿难是佛陀的亲戚，可</w:t>
      </w:r>
      <w:r w:rsidRPr="00F20CE5">
        <w:rPr>
          <w:rFonts w:ascii="华文楷体" w:hAnsi="华文楷体" w:hint="eastAsia"/>
        </w:rPr>
        <w:lastRenderedPageBreak/>
        <w:t>能一般亲戚的话就是很傲慢的，他不是这样的。</w:t>
      </w:r>
    </w:p>
    <w:p w14:paraId="0BFFEFF6" w14:textId="6AB95448"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那这个时候，阿难又进一步地问，阿难是真的——在佛陀面前出现这样的话，也特别感谢。如果他当时没有问这些问题，佛陀虽然有无上微妙的智慧，但是不一定为众生宣说，不一定后来立在文字上。</w:t>
      </w:r>
    </w:p>
    <w:p w14:paraId="74A56AA9" w14:textId="265FB7C8"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如果我的这种心</w:t>
      </w:r>
      <w:r w:rsidR="005C371A" w:rsidRPr="00F20CE5">
        <w:rPr>
          <w:rFonts w:ascii="华文楷体" w:hAnsi="华文楷体" w:hint="eastAsia"/>
        </w:rPr>
        <w:t>”</w:t>
      </w:r>
      <w:r w:rsidRPr="00F20CE5">
        <w:rPr>
          <w:rFonts w:ascii="华文楷体" w:hAnsi="华文楷体" w:hint="eastAsia"/>
        </w:rPr>
        <w:t>，就是刚才说的妄心，这里的‘心性’不是真正的心性，</w:t>
      </w:r>
      <w:r w:rsidR="000C5882" w:rsidRPr="00F20CE5">
        <w:rPr>
          <w:rFonts w:ascii="华文楷体" w:hAnsi="华文楷体" w:hint="eastAsia"/>
        </w:rPr>
        <w:t>“</w:t>
      </w:r>
      <w:r w:rsidRPr="00F20CE5">
        <w:rPr>
          <w:rFonts w:ascii="华文楷体" w:hAnsi="华文楷体" w:hint="eastAsia"/>
        </w:rPr>
        <w:t>我的这个妄心如果各个都有还灭，如果各个都要还回去的话，如来说，不是有一个叫做‘妙明元心’。</w:t>
      </w:r>
      <w:r w:rsidR="005C371A" w:rsidRPr="00F20CE5">
        <w:rPr>
          <w:rFonts w:ascii="华文楷体" w:hAnsi="华文楷体" w:hint="eastAsia"/>
        </w:rPr>
        <w:t>”</w:t>
      </w:r>
      <w:r w:rsidRPr="00F20CE5">
        <w:rPr>
          <w:rFonts w:ascii="华文楷体" w:hAnsi="华文楷体" w:hint="eastAsia"/>
        </w:rPr>
        <w:t>我们讲是光明的，或者真实的这种心。</w:t>
      </w:r>
    </w:p>
    <w:p w14:paraId="08F9BB60" w14:textId="7FEA7863"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其实它这里，不同场合当中用到的这个词都不相同的，有时候说真心，有时候讲明心，有时候说是妙明元心等。</w:t>
      </w:r>
    </w:p>
    <w:p w14:paraId="6F960D97" w14:textId="181D0B4A"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那佛陀，不是您说是有一个觉心，有这个本心，那这个是没有任何的还灭的。为什么？‘云何无还’呢？这个你说是一直是常有的，他是主人一样的，他一直在嘛。这个为什么这样呢？</w:t>
      </w:r>
      <w:r w:rsidR="005C371A" w:rsidRPr="00F20CE5">
        <w:rPr>
          <w:rFonts w:ascii="华文楷体" w:hAnsi="华文楷体" w:hint="eastAsia"/>
        </w:rPr>
        <w:t>”</w:t>
      </w:r>
    </w:p>
    <w:p w14:paraId="6A945124" w14:textId="00849194"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佛陀慈悲，我们这些众生是很可怜的，你应该用智慧来关注我们，可怜、悲悯我们这些众生，能不能为我们进行宣说？</w:t>
      </w:r>
      <w:r w:rsidR="005C371A" w:rsidRPr="00F20CE5">
        <w:rPr>
          <w:rFonts w:ascii="华文楷体" w:hAnsi="华文楷体" w:hint="eastAsia"/>
        </w:rPr>
        <w:t>”</w:t>
      </w:r>
    </w:p>
    <w:p w14:paraId="56F9B282" w14:textId="085C0B54"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阿难在这里也不断地请求转法轮。</w:t>
      </w:r>
    </w:p>
    <w:p w14:paraId="44421CAA" w14:textId="691DD76C" w:rsidR="00DD34E5" w:rsidRPr="00F20CE5" w:rsidRDefault="005B61C9" w:rsidP="000D5C78">
      <w:pPr>
        <w:widowControl w:val="0"/>
        <w:ind w:firstLine="601"/>
      </w:pPr>
      <w:r w:rsidRPr="00F20CE5">
        <w:rPr>
          <w:rFonts w:hint="eastAsia"/>
          <w:b/>
          <w:bCs/>
        </w:rPr>
        <w:lastRenderedPageBreak/>
        <w:t>佛告阿难：</w:t>
      </w:r>
      <w:r w:rsidR="000C5882" w:rsidRPr="00F20CE5">
        <w:rPr>
          <w:rFonts w:hint="eastAsia"/>
          <w:b/>
          <w:bCs/>
        </w:rPr>
        <w:t>“</w:t>
      </w:r>
      <w:r w:rsidRPr="00F20CE5">
        <w:rPr>
          <w:rFonts w:hint="eastAsia"/>
          <w:b/>
          <w:bCs/>
        </w:rPr>
        <w:t>且汝见我，见精明元。此见虽非妙精明心，如第二月，非是月影。</w:t>
      </w:r>
    </w:p>
    <w:p w14:paraId="37526DC4" w14:textId="598AAF97"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这里讲一个比喻。</w:t>
      </w:r>
      <w:r w:rsidR="000C5882" w:rsidRPr="00F20CE5">
        <w:rPr>
          <w:rFonts w:ascii="华文楷体" w:hAnsi="华文楷体" w:hint="eastAsia"/>
        </w:rPr>
        <w:t>“</w:t>
      </w:r>
      <w:r w:rsidRPr="00F20CE5">
        <w:rPr>
          <w:rFonts w:ascii="华文楷体" w:hAnsi="华文楷体" w:hint="eastAsia"/>
        </w:rPr>
        <w:t>阿难，你是不是看见我？那你看见我的这个‘见’，实际上这个‘见’叫做‘见精明元’，这个‘见’不算特别高，不是真正的真心；也不算特别低，凡夫人的、这种俗人的妄心也不是。所以你现在见我的见解称之为，叫做是‘见精明元’。‘此见虽非妙精明心’，这种见解并不是最高的，‘妙精明心’。</w:t>
      </w:r>
      <w:r w:rsidR="005C371A" w:rsidRPr="00F20CE5">
        <w:rPr>
          <w:rFonts w:ascii="华文楷体" w:hAnsi="华文楷体" w:hint="eastAsia"/>
        </w:rPr>
        <w:t>”</w:t>
      </w:r>
    </w:p>
    <w:p w14:paraId="7049C108" w14:textId="06811DF3"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你看刚才是</w:t>
      </w:r>
      <w:r w:rsidR="000C5882" w:rsidRPr="00F20CE5">
        <w:rPr>
          <w:rFonts w:ascii="华文楷体" w:hAnsi="华文楷体" w:hint="eastAsia"/>
        </w:rPr>
        <w:t>“</w:t>
      </w:r>
      <w:r w:rsidRPr="00F20CE5">
        <w:rPr>
          <w:rFonts w:ascii="华文楷体" w:hAnsi="华文楷体" w:hint="eastAsia"/>
        </w:rPr>
        <w:t>见精明元</w:t>
      </w:r>
      <w:r w:rsidR="005C371A" w:rsidRPr="00F20CE5">
        <w:rPr>
          <w:rFonts w:ascii="华文楷体" w:hAnsi="华文楷体" w:hint="eastAsia"/>
        </w:rPr>
        <w:t>”</w:t>
      </w:r>
      <w:r w:rsidRPr="00F20CE5">
        <w:rPr>
          <w:rFonts w:ascii="华文楷体" w:hAnsi="华文楷体" w:hint="eastAsia"/>
        </w:rPr>
        <w:t>，然后在这里就是</w:t>
      </w:r>
      <w:r w:rsidR="000C5882" w:rsidRPr="00F20CE5">
        <w:rPr>
          <w:rFonts w:ascii="华文楷体" w:hAnsi="华文楷体" w:hint="eastAsia"/>
        </w:rPr>
        <w:t>“</w:t>
      </w:r>
      <w:r w:rsidRPr="00F20CE5">
        <w:rPr>
          <w:rFonts w:ascii="华文楷体" w:hAnsi="华文楷体" w:hint="eastAsia"/>
        </w:rPr>
        <w:t>妙精明心</w:t>
      </w:r>
      <w:r w:rsidR="005C371A" w:rsidRPr="00F20CE5">
        <w:rPr>
          <w:rFonts w:ascii="华文楷体" w:hAnsi="华文楷体" w:hint="eastAsia"/>
        </w:rPr>
        <w:t>”</w:t>
      </w:r>
      <w:r w:rsidRPr="00F20CE5">
        <w:rPr>
          <w:rFonts w:ascii="华文楷体" w:hAnsi="华文楷体" w:hint="eastAsia"/>
        </w:rPr>
        <w:t>，所以</w:t>
      </w:r>
      <w:r w:rsidR="000C5882" w:rsidRPr="00F20CE5">
        <w:rPr>
          <w:rFonts w:ascii="华文楷体" w:hAnsi="华文楷体" w:hint="eastAsia"/>
        </w:rPr>
        <w:t>“</w:t>
      </w:r>
      <w:r w:rsidRPr="00F20CE5">
        <w:rPr>
          <w:rFonts w:ascii="华文楷体" w:hAnsi="华文楷体" w:hint="eastAsia"/>
        </w:rPr>
        <w:t>妙</w:t>
      </w:r>
      <w:r w:rsidR="005C371A" w:rsidRPr="00F20CE5">
        <w:rPr>
          <w:rFonts w:ascii="华文楷体" w:hAnsi="华文楷体" w:hint="eastAsia"/>
        </w:rPr>
        <w:t>”</w:t>
      </w:r>
      <w:r w:rsidRPr="00F20CE5">
        <w:rPr>
          <w:rFonts w:ascii="华文楷体" w:hAnsi="华文楷体" w:hint="eastAsia"/>
        </w:rPr>
        <w:t>和</w:t>
      </w:r>
      <w:r w:rsidR="000C5882" w:rsidRPr="00F20CE5">
        <w:rPr>
          <w:rFonts w:ascii="华文楷体" w:hAnsi="华文楷体" w:hint="eastAsia"/>
        </w:rPr>
        <w:t>“</w:t>
      </w:r>
      <w:r w:rsidRPr="00F20CE5">
        <w:rPr>
          <w:rFonts w:ascii="华文楷体" w:hAnsi="华文楷体" w:hint="eastAsia"/>
        </w:rPr>
        <w:t>精</w:t>
      </w:r>
      <w:r w:rsidR="005C371A" w:rsidRPr="00F20CE5">
        <w:rPr>
          <w:rFonts w:ascii="华文楷体" w:hAnsi="华文楷体" w:hint="eastAsia"/>
        </w:rPr>
        <w:t>”</w:t>
      </w:r>
      <w:r w:rsidRPr="00F20CE5">
        <w:rPr>
          <w:rFonts w:ascii="华文楷体" w:hAnsi="华文楷体" w:hint="eastAsia"/>
        </w:rPr>
        <w:t>这些是用的比较多，我们都雾里云里的，不知道到底哪个是最高的、哪个是最低的。</w:t>
      </w:r>
    </w:p>
    <w:p w14:paraId="587F3F06" w14:textId="2EF8B412"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但是他的意思是：你见我的这个</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算是——因为下面的比喻大家都知道，是比较中等的，也并不是最高的真心。</w:t>
      </w:r>
    </w:p>
    <w:p w14:paraId="24A1B168" w14:textId="26FF055F"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这里佛陀用一个比喻。</w:t>
      </w:r>
    </w:p>
    <w:p w14:paraId="6A1FAFA8" w14:textId="61CC8A1A"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你现在见我的这种见解相当于是‘第二月’，二月，不是月影。</w:t>
      </w:r>
      <w:r w:rsidR="005C371A" w:rsidRPr="00F20CE5">
        <w:rPr>
          <w:rFonts w:ascii="华文楷体" w:hAnsi="华文楷体" w:hint="eastAsia"/>
        </w:rPr>
        <w:t>”</w:t>
      </w:r>
    </w:p>
    <w:p w14:paraId="5CA2A7CE" w14:textId="2596CB00"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这里我可能讲一下，我觉得可能按照《定解宝灯</w:t>
      </w:r>
      <w:r w:rsidRPr="00F20CE5">
        <w:rPr>
          <w:rFonts w:ascii="华文楷体" w:hAnsi="华文楷体" w:hint="eastAsia"/>
        </w:rPr>
        <w:lastRenderedPageBreak/>
        <w:t>论》</w:t>
      </w:r>
      <w:r w:rsidR="00DD34E5" w:rsidRPr="00F20CE5">
        <w:rPr>
          <w:rFonts w:ascii="华文楷体" w:hAnsi="华文楷体"/>
          <w:vertAlign w:val="superscript"/>
        </w:rPr>
        <w:footnoteReference w:id="66"/>
      </w:r>
      <w:r w:rsidRPr="00F20CE5">
        <w:rPr>
          <w:rFonts w:ascii="华文楷体" w:hAnsi="华文楷体" w:hint="eastAsia"/>
        </w:rPr>
        <w:t>和《大圆满心性休息》里面所讲到的水月和天月的比喻来介绍的话，就比较好解释。有时候我们这个语智慧，有时候是真实的智慧，这样来了解也是可以的。</w:t>
      </w:r>
    </w:p>
    <w:p w14:paraId="670C79A0" w14:textId="28C3AEEF"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意思是什么呢？就是说，你，阿难见我，见我的话，大家都知道，就是见他的这个真心，这个实际上不是最高的一种见解，比凡夫人要高，然而它不是真正的真心，这个是用比喻来讲。</w:t>
      </w:r>
    </w:p>
    <w:p w14:paraId="64A2EFA0" w14:textId="7EC25B98"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月亮的话有三种月亮，按照比喻来讲，第一个月亮：天上的月亮，它是真正的月亮。第二个月的话，我们用手指来捏眼睛的周围，看着天空的月亮的时候，天空的月亮的中间，也会出现一个月亮，也出现一个月亮。</w:t>
      </w:r>
    </w:p>
    <w:p w14:paraId="59CFBAAB" w14:textId="094454BA"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其实藏地，一般</w:t>
      </w:r>
      <w:r w:rsidR="000C5882" w:rsidRPr="00F20CE5">
        <w:rPr>
          <w:rFonts w:ascii="华文楷体" w:hAnsi="华文楷体" w:hint="eastAsia"/>
        </w:rPr>
        <w:t>“</w:t>
      </w:r>
      <w:r w:rsidRPr="00F20CE5">
        <w:rPr>
          <w:rFonts w:ascii="华文楷体" w:hAnsi="华文楷体" w:hint="eastAsia"/>
        </w:rPr>
        <w:t>二月</w:t>
      </w:r>
      <w:r w:rsidR="005C371A" w:rsidRPr="00F20CE5">
        <w:rPr>
          <w:rFonts w:ascii="华文楷体" w:hAnsi="华文楷体" w:hint="eastAsia"/>
        </w:rPr>
        <w:t>”</w:t>
      </w:r>
      <w:r w:rsidRPr="00F20CE5">
        <w:rPr>
          <w:rFonts w:ascii="华文楷体" w:hAnsi="华文楷体" w:hint="eastAsia"/>
        </w:rPr>
        <w:t>在民间也是特别特别，怎么讲？这个是家喻户晓的。所以我们以前小的时候，晚上吃了晚饭以后，我跟弟弟妹妹，有时候我们到外面去看月亮。然后讲：</w:t>
      </w:r>
      <w:r w:rsidR="000C5882" w:rsidRPr="00F20CE5">
        <w:rPr>
          <w:rFonts w:ascii="华文楷体" w:hAnsi="华文楷体" w:hint="eastAsia"/>
        </w:rPr>
        <w:t>“</w:t>
      </w:r>
      <w:r w:rsidRPr="00F20CE5">
        <w:rPr>
          <w:rFonts w:ascii="华文楷体" w:hAnsi="华文楷体" w:hint="eastAsia"/>
        </w:rPr>
        <w:t>你看到几个月亮？</w:t>
      </w:r>
      <w:r w:rsidR="005C371A"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看到两个了。</w:t>
      </w:r>
      <w:r w:rsidR="005C371A"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哦，没有看到。</w:t>
      </w:r>
      <w:r w:rsidR="005C371A" w:rsidRPr="00F20CE5">
        <w:rPr>
          <w:rFonts w:ascii="华文楷体" w:hAnsi="华文楷体" w:hint="eastAsia"/>
        </w:rPr>
        <w:t>”</w:t>
      </w:r>
      <w:r w:rsidRPr="00F20CE5">
        <w:rPr>
          <w:rFonts w:ascii="华文楷体" w:hAnsi="华文楷体" w:hint="eastAsia"/>
        </w:rPr>
        <w:t>凡是这个事情。</w:t>
      </w:r>
    </w:p>
    <w:p w14:paraId="11392165" w14:textId="2C12AA64"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一般帐篷的外面好多都是牦牛，然后在牦牛当中就是看那个天空，尤其是十五这个时候月亮都是圆圆的，然后就一直看那个天空。这个时候也并不是观心，大家都是一种好奇，为什么是两个月亮？我这样捏着的时候，为什么马上月亮就出来了一个？这样放下来的时候，这边的这个假月亮直接融入真正的月亮当中。这个大家都很好奇，一直在看那个天空，然后就数星星，我们以前就一直数，数到数不清楚了，就这样。</w:t>
      </w:r>
    </w:p>
    <w:p w14:paraId="57C2C90D" w14:textId="26B9B189"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其实以前小的时候有很多那个，比较，怎么讲？可能现在大城市里面的孩子不一定有这些。牦牛的话，白天它在外面吃草；晚上它又把那个草反刍过来又开始吞。我们自己也是吃糌粑，有时候吞下去，然后又准备拿上来再</w:t>
      </w:r>
      <w:r w:rsidR="000C5882" w:rsidRPr="00F20CE5">
        <w:rPr>
          <w:rFonts w:ascii="华文楷体" w:hAnsi="华文楷体" w:hint="eastAsia"/>
        </w:rPr>
        <w:t>……</w:t>
      </w:r>
      <w:r w:rsidRPr="00F20CE5">
        <w:rPr>
          <w:rFonts w:ascii="华文楷体" w:hAnsi="华文楷体" w:hint="eastAsia"/>
        </w:rPr>
        <w:t>，就没办法。然后问父母，为什么我们把糌粑吞下去，就弄不出来？</w:t>
      </w:r>
    </w:p>
    <w:p w14:paraId="66A7DBC0" w14:textId="1DF8E5DA"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这个二月亮的话，我们是很小的时候都在看，但是意思不是很懂的。这个意思今天在这里讲得很清楚，有三种月亮，一个是天月，一个是用手掐着或者是捏着眼皮的时候，就出现二月。还有一个呢，地上水器上面的月影。三种月。</w:t>
      </w:r>
    </w:p>
    <w:p w14:paraId="50A64165" w14:textId="48910700"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其实阿难尊者见到佛陀的这种相，他见到的这种</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性，实际上是与刚才第二种月比较相同的，第</w:t>
      </w:r>
      <w:r w:rsidRPr="00F20CE5">
        <w:rPr>
          <w:rFonts w:ascii="华文楷体" w:hAnsi="华文楷体" w:hint="eastAsia"/>
        </w:rPr>
        <w:lastRenderedPageBreak/>
        <w:t>二种月。</w:t>
      </w:r>
    </w:p>
    <w:p w14:paraId="1527A812" w14:textId="0857FF9A"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第一种月，它是真心，想得到一地菩萨，或者说是真正的见到天空当中真正的月，它没有任何的分别。第二种月，其实我们以前讲大圆满的时候，也是说，虽然我们是凡夫人，但是如果观自己的心的时候，以总相的方式来认识自己的心的本体。这个说法跟阿难现在的见解，我觉得是比较相同的。</w:t>
      </w:r>
    </w:p>
    <w:p w14:paraId="2D676EFE" w14:textId="30A2246E"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比如说我们修大圆满，通过上师的直指方法，最后基本上是了达了——心是无来无去的。任何直指也是改变不了的一种境界，自己就完全明白，但是这种明白，你说得地，可能还赶不上。</w:t>
      </w:r>
    </w:p>
    <w:p w14:paraId="7419BF71" w14:textId="0DFABEAB"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但一般是凡夫人的话，以前是根本不知道的，所以还是有差别的。这种见解，跟我们在禅宗里面，在这里，应该这个比喻是非常相合的。你看到天月还差得有点远。但是你捏了眼睛的话，一方面是跟月亮是有点近的，因为月亮是在天空当中，然后也看到了，看到的时候，它还有二月的相，但实际上接近天空当中的月亮。如果你看到地上的水器里面的月，那这个法相也不对，形状也不一定是对的，而且它完全是假的，因为在我们的水器里不可能——你再怎么样百般地去观察，这个水桶里面有一个月亮的话，除了愚笨</w:t>
      </w:r>
      <w:r w:rsidRPr="00F20CE5">
        <w:rPr>
          <w:rFonts w:ascii="华文楷体" w:hAnsi="华文楷体" w:hint="eastAsia"/>
        </w:rPr>
        <w:lastRenderedPageBreak/>
        <w:t>的猴子以外，谁都不会去捞的，对吧？</w:t>
      </w:r>
    </w:p>
    <w:p w14:paraId="1AD24298" w14:textId="22031705"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我们也毕竟不是猴子，所以说我们都不会相信这个。所以我们还是看天空是比较接近的，但是我们为什么是看到两个月亮的话，这个是我们有能取所取。我们虽然接近实相，但是与完全的实相有一定的差别。</w:t>
      </w:r>
    </w:p>
    <w:p w14:paraId="0F519478" w14:textId="49F91602"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所以我们讲《楞严经》的时候，有些人的话，可能真的是所谓的开悟也在这个地方。很多上师都说是：</w:t>
      </w:r>
      <w:r w:rsidR="000C5882" w:rsidRPr="00F20CE5">
        <w:rPr>
          <w:rFonts w:ascii="华文楷体" w:hAnsi="华文楷体" w:hint="eastAsia"/>
        </w:rPr>
        <w:t>“</w:t>
      </w:r>
      <w:r w:rsidRPr="00F20CE5">
        <w:rPr>
          <w:rFonts w:ascii="华文楷体" w:hAnsi="华文楷体" w:hint="eastAsia"/>
        </w:rPr>
        <w:t>哦，他印证了，他已经开悟了。</w:t>
      </w:r>
      <w:r w:rsidR="005C371A" w:rsidRPr="00F20CE5">
        <w:rPr>
          <w:rFonts w:ascii="华文楷体" w:hAnsi="华文楷体" w:hint="eastAsia"/>
        </w:rPr>
        <w:t>”</w:t>
      </w:r>
      <w:r w:rsidRPr="00F20CE5">
        <w:rPr>
          <w:rFonts w:ascii="华文楷体" w:hAnsi="华文楷体" w:hint="eastAsia"/>
        </w:rPr>
        <w:t>但开悟的话，那是不是他得一地菩萨、二地菩萨、三地菩萨或者得佛果，可能还不是。因为有些开悟者，他可能还要不断地学习。真正的一地菩萨，就像《入中论》里面讲的一样，十二种百数功德</w:t>
      </w:r>
      <w:r w:rsidR="00DD34E5" w:rsidRPr="00F20CE5">
        <w:rPr>
          <w:rFonts w:ascii="华文楷体" w:hAnsi="华文楷体"/>
          <w:vertAlign w:val="superscript"/>
        </w:rPr>
        <w:footnoteReference w:id="67"/>
      </w:r>
      <w:r w:rsidRPr="00F20CE5">
        <w:rPr>
          <w:rFonts w:ascii="华文楷体" w:hAnsi="华文楷体" w:hint="eastAsia"/>
        </w:rPr>
        <w:t>，二地的时候十二种千数功德</w:t>
      </w:r>
      <w:r w:rsidR="00DD34E5" w:rsidRPr="00F20CE5">
        <w:rPr>
          <w:rFonts w:ascii="华文楷体" w:hAnsi="华文楷体"/>
          <w:vertAlign w:val="superscript"/>
        </w:rPr>
        <w:footnoteReference w:id="68"/>
      </w:r>
      <w:r w:rsidRPr="00F20CE5">
        <w:rPr>
          <w:rFonts w:ascii="华文楷体" w:hAnsi="华文楷体" w:hint="eastAsia"/>
        </w:rPr>
        <w:t>的话，那就得不到吧——一刹那间见到一百个佛，震动一百个世界，成熟一百个众生，等等这些，现在也是没有这个功德。</w:t>
      </w:r>
    </w:p>
    <w:p w14:paraId="47B96B80" w14:textId="5FA31E2E"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如果没有这个功德，你说得到这种圣果的话，那</w:t>
      </w:r>
      <w:r w:rsidRPr="00F20CE5">
        <w:rPr>
          <w:rFonts w:ascii="华文楷体" w:hAnsi="华文楷体" w:hint="eastAsia"/>
        </w:rPr>
        <w:lastRenderedPageBreak/>
        <w:t>智悲光尊者和无垢光尊者都经常呵斥：说已经得到圣果，但是没有功德的这样的谬论，在这个世界上曾经都没有出现过的</w:t>
      </w:r>
      <w:r w:rsidR="00DD34E5" w:rsidRPr="00F20CE5">
        <w:rPr>
          <w:rFonts w:ascii="华文楷体" w:hAnsi="华文楷体"/>
          <w:vertAlign w:val="superscript"/>
        </w:rPr>
        <w:footnoteReference w:id="69"/>
      </w:r>
      <w:r w:rsidRPr="00F20CE5">
        <w:rPr>
          <w:rFonts w:ascii="华文楷体" w:hAnsi="华文楷体" w:hint="eastAsia"/>
        </w:rPr>
        <w:t>。如果我是一地菩萨，但是我一地菩萨《十地经》</w:t>
      </w:r>
      <w:r w:rsidR="00DD34E5" w:rsidRPr="00F20CE5">
        <w:rPr>
          <w:rFonts w:ascii="华文楷体" w:hAnsi="华文楷体"/>
          <w:vertAlign w:val="superscript"/>
        </w:rPr>
        <w:footnoteReference w:id="70"/>
      </w:r>
      <w:r w:rsidRPr="00F20CE5">
        <w:rPr>
          <w:rFonts w:ascii="华文楷体" w:hAnsi="华文楷体" w:hint="eastAsia"/>
        </w:rPr>
        <w:t>里面讲的功德都没有，这是非常可笑的事情。所以我们所谓的这种开悟，应该是在这里就是</w:t>
      </w:r>
      <w:r w:rsidR="000C5882" w:rsidRPr="00F20CE5">
        <w:rPr>
          <w:rFonts w:ascii="华文楷体" w:hAnsi="华文楷体" w:hint="eastAsia"/>
        </w:rPr>
        <w:t>“</w:t>
      </w:r>
      <w:r w:rsidRPr="00F20CE5">
        <w:rPr>
          <w:rFonts w:ascii="华文楷体" w:hAnsi="华文楷体" w:hint="eastAsia"/>
        </w:rPr>
        <w:t>明心见性</w:t>
      </w:r>
      <w:r w:rsidR="005C371A" w:rsidRPr="00F20CE5">
        <w:rPr>
          <w:rFonts w:ascii="华文楷体" w:hAnsi="华文楷体" w:hint="eastAsia"/>
        </w:rPr>
        <w:t>”</w:t>
      </w:r>
      <w:r w:rsidRPr="00F20CE5">
        <w:rPr>
          <w:rFonts w:ascii="华文楷体" w:hAnsi="华文楷体" w:hint="eastAsia"/>
        </w:rPr>
        <w:t>。</w:t>
      </w:r>
    </w:p>
    <w:p w14:paraId="2F5DF846" w14:textId="509FD4E7"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那明心见性也不是最高的，所谓的明心见性，或</w:t>
      </w:r>
      <w:r w:rsidRPr="00F20CE5">
        <w:rPr>
          <w:rFonts w:ascii="华文楷体" w:hAnsi="华文楷体" w:hint="eastAsia"/>
        </w:rPr>
        <w:lastRenderedPageBreak/>
        <w:t>者是我们所谓的开悟，是不是看到两个月亮的那种人叫做是开悟者，是不是太低了？也许这个说法是有点不对。但是我想我们一般学《光明藏》也好，还有学很多论典的话，真正的这种一地菩萨的话——我们现在一般的世间人，确实你遇到再好的上师，也有一定的困难。但是你有这个心，已经认识了这一点的话，那接近看到真正的月亮都是没有什么困难了。</w:t>
      </w:r>
    </w:p>
    <w:p w14:paraId="430A690D" w14:textId="0C492901"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你看我们手捏着的时候，就看到两个月亮，万一你不小心把手放下来，那二取就没有了；二取没有的话，你就真正见到了这个月亮了。但是我们一直是捏着不放，一直只是想看二月。看到二月的还算是可以的，不然的话，大多数的人看到水里的月亮就觉得：哇</w:t>
      </w:r>
      <w:r w:rsidR="00E7107F" w:rsidRPr="00F20CE5">
        <w:rPr>
          <w:rFonts w:ascii="华文楷体" w:hAnsi="华文楷体" w:hint="eastAsia"/>
        </w:rPr>
        <w:t>！</w:t>
      </w:r>
      <w:r w:rsidRPr="00F20CE5">
        <w:rPr>
          <w:rFonts w:ascii="华文楷体" w:hAnsi="华文楷体" w:hint="eastAsia"/>
        </w:rPr>
        <w:t>这个是真正地看到月亮了。其实这个是真正的妄心。</w:t>
      </w:r>
    </w:p>
    <w:p w14:paraId="016CE67A" w14:textId="2B23FE27"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所以妄心和真心之间，有这么一个觉悟吧。也许这种解释方法是比较——不知道怎么样？你们再分析。</w:t>
      </w:r>
    </w:p>
    <w:p w14:paraId="49D28620" w14:textId="27745FC9"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我看那些禅宗的大德们都没有这么讲，但是我看整个的这些意思来讲的话，这个可能——是不是比较适合显宗、密宗总的观点。</w:t>
      </w:r>
    </w:p>
    <w:p w14:paraId="2C704F1F" w14:textId="1C7262C2" w:rsidR="00DD34E5" w:rsidRPr="00F20CE5" w:rsidRDefault="005B61C9" w:rsidP="000D5C78">
      <w:pPr>
        <w:widowControl w:val="0"/>
        <w:ind w:firstLine="601"/>
        <w:rPr>
          <w:b/>
          <w:bCs/>
        </w:rPr>
      </w:pPr>
      <w:r w:rsidRPr="00F20CE5">
        <w:rPr>
          <w:rFonts w:hint="eastAsia"/>
          <w:b/>
          <w:bCs/>
        </w:rPr>
        <w:t>汝应谛听，今当示汝无所还地。</w:t>
      </w:r>
    </w:p>
    <w:p w14:paraId="6B9820DD" w14:textId="3BC81D0A"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佛陀说：</w:t>
      </w:r>
      <w:r w:rsidR="000C5882" w:rsidRPr="00F20CE5">
        <w:rPr>
          <w:rFonts w:ascii="华文楷体" w:hAnsi="华文楷体" w:hint="eastAsia"/>
        </w:rPr>
        <w:t>“</w:t>
      </w:r>
      <w:r w:rsidRPr="00F20CE5">
        <w:rPr>
          <w:rFonts w:ascii="华文楷体" w:hAnsi="华文楷体" w:hint="eastAsia"/>
        </w:rPr>
        <w:t>你现在就好好的听着，我如今给你好</w:t>
      </w:r>
      <w:r w:rsidRPr="00F20CE5">
        <w:rPr>
          <w:rFonts w:ascii="华文楷体" w:hAnsi="华文楷体" w:hint="eastAsia"/>
        </w:rPr>
        <w:lastRenderedPageBreak/>
        <w:t>好地开示，什么是‘无所还地’？</w:t>
      </w:r>
      <w:r w:rsidR="005C371A" w:rsidRPr="00F20CE5">
        <w:rPr>
          <w:rFonts w:ascii="华文楷体" w:hAnsi="华文楷体" w:hint="eastAsia"/>
        </w:rPr>
        <w:t>”</w:t>
      </w:r>
    </w:p>
    <w:p w14:paraId="4631BEDD" w14:textId="15C9C753"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没有什么还灭的，这个道理下面会讲的。下面讲</w:t>
      </w:r>
      <w:r w:rsidR="000C5882" w:rsidRPr="00F20CE5">
        <w:rPr>
          <w:rFonts w:ascii="华文楷体" w:hAnsi="华文楷体" w:hint="eastAsia"/>
        </w:rPr>
        <w:t>“</w:t>
      </w:r>
      <w:r w:rsidRPr="00F20CE5">
        <w:rPr>
          <w:rFonts w:ascii="华文楷体" w:hAnsi="华文楷体" w:hint="eastAsia"/>
        </w:rPr>
        <w:t>八还</w:t>
      </w:r>
      <w:r w:rsidR="005C371A" w:rsidRPr="00F20CE5">
        <w:rPr>
          <w:rFonts w:ascii="华文楷体" w:hAnsi="华文楷体" w:hint="eastAsia"/>
        </w:rPr>
        <w:t>”</w:t>
      </w:r>
      <w:r w:rsidRPr="00F20CE5">
        <w:rPr>
          <w:rFonts w:ascii="华文楷体" w:hAnsi="华文楷体" w:hint="eastAsia"/>
        </w:rPr>
        <w:t>，一切法都是没有什么真实的相，主要讲这个道理。</w:t>
      </w:r>
    </w:p>
    <w:p w14:paraId="7D73F26F" w14:textId="793CA5EC"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下面就是先讲八还，八还的话就是都还灭，讲两层意思。</w:t>
      </w:r>
    </w:p>
    <w:p w14:paraId="64287778" w14:textId="376E1A9D" w:rsidR="00DD34E5" w:rsidRPr="00F20CE5" w:rsidRDefault="000C5882" w:rsidP="000D5C78">
      <w:pPr>
        <w:widowControl w:val="0"/>
        <w:ind w:firstLine="601"/>
        <w:rPr>
          <w:b/>
          <w:bCs/>
        </w:rPr>
      </w:pPr>
      <w:r w:rsidRPr="00F20CE5">
        <w:rPr>
          <w:rFonts w:hint="eastAsia"/>
          <w:b/>
          <w:bCs/>
        </w:rPr>
        <w:t>“</w:t>
      </w:r>
      <w:r w:rsidR="005B61C9" w:rsidRPr="00F20CE5">
        <w:rPr>
          <w:rFonts w:hint="eastAsia"/>
          <w:b/>
          <w:bCs/>
        </w:rPr>
        <w:t>阿难，此大讲堂，洞开东方，日轮升天，则有明耀；</w:t>
      </w:r>
    </w:p>
    <w:p w14:paraId="7F7C2D34" w14:textId="09F0FB4F"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比如我们这个讲堂，它的窗户和门，如果在东方的话，那东方升起太阳的时候，那里面就光明照耀，这个叫做明相。</w:t>
      </w:r>
      <w:r w:rsidR="005C371A" w:rsidRPr="00F20CE5">
        <w:rPr>
          <w:rFonts w:ascii="华文楷体" w:hAnsi="华文楷体" w:hint="eastAsia"/>
        </w:rPr>
        <w:t>”</w:t>
      </w:r>
    </w:p>
    <w:p w14:paraId="59DF1255" w14:textId="01C153D7"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它这里先讲八相，然后每一个相，最后融入自己的本体，叫八种还灭。</w:t>
      </w:r>
    </w:p>
    <w:p w14:paraId="5DCF3D30" w14:textId="2D36D201"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比如说我们这个讲堂里面，在窗户和门当中出现日光的话，这个叫做是明相。</w:t>
      </w:r>
    </w:p>
    <w:p w14:paraId="726B535E" w14:textId="0084255D" w:rsidR="00DD34E5" w:rsidRPr="00F20CE5" w:rsidRDefault="005B61C9" w:rsidP="000D5C78">
      <w:pPr>
        <w:widowControl w:val="0"/>
        <w:ind w:firstLine="601"/>
        <w:rPr>
          <w:b/>
          <w:bCs/>
        </w:rPr>
      </w:pPr>
      <w:r w:rsidRPr="00F20CE5">
        <w:rPr>
          <w:rFonts w:hint="eastAsia"/>
          <w:b/>
          <w:bCs/>
        </w:rPr>
        <w:t>中夜黑月，云雾晦暝，则复昏暗。</w:t>
      </w:r>
    </w:p>
    <w:p w14:paraId="1A6A43CC" w14:textId="12E8AA7B"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这个叫做暗相，暗相是什么呢？</w:t>
      </w:r>
      <w:r w:rsidR="000C5882" w:rsidRPr="00F20CE5">
        <w:rPr>
          <w:rFonts w:ascii="华文楷体" w:hAnsi="华文楷体" w:hint="eastAsia"/>
        </w:rPr>
        <w:t>“</w:t>
      </w:r>
      <w:r w:rsidRPr="00F20CE5">
        <w:rPr>
          <w:rFonts w:ascii="华文楷体" w:hAnsi="华文楷体" w:hint="eastAsia"/>
        </w:rPr>
        <w:t>比如说晚上的时候，月亮也是没有显现，已经成了黑月了，根本没有显。还有乌云密布，非常昏暗。那这个叫做是什么呢？叫昏暗，或者是暗相。</w:t>
      </w:r>
      <w:r w:rsidR="005C371A" w:rsidRPr="00F20CE5">
        <w:rPr>
          <w:rFonts w:ascii="华文楷体" w:hAnsi="华文楷体" w:hint="eastAsia"/>
        </w:rPr>
        <w:t>”</w:t>
      </w:r>
    </w:p>
    <w:p w14:paraId="79B7AC51" w14:textId="37F899C4"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大家都知道，一个是光明，明相；一个是晚上，</w:t>
      </w:r>
      <w:r w:rsidRPr="00F20CE5">
        <w:rPr>
          <w:rFonts w:ascii="华文楷体" w:hAnsi="华文楷体" w:hint="eastAsia"/>
        </w:rPr>
        <w:lastRenderedPageBreak/>
        <w:t>也没有月亮，也没有——晚上不可能有太阳。也有，什么乌云密布或者是雨雪交加，这个时候非常——漆黑一片，那个叫做暗相。这两个，明和暗是对立的。这个大家都知道，这是两个相：明相和暗相。</w:t>
      </w:r>
    </w:p>
    <w:p w14:paraId="165A9D02" w14:textId="5D2ECE21" w:rsidR="00DD34E5" w:rsidRPr="00F20CE5" w:rsidRDefault="005B61C9" w:rsidP="000D5C78">
      <w:pPr>
        <w:widowControl w:val="0"/>
        <w:ind w:firstLine="601"/>
        <w:rPr>
          <w:b/>
          <w:bCs/>
        </w:rPr>
      </w:pPr>
      <w:r w:rsidRPr="00F20CE5">
        <w:rPr>
          <w:rFonts w:hint="eastAsia"/>
          <w:b/>
          <w:bCs/>
        </w:rPr>
        <w:t>户牖之隙，则复见通；</w:t>
      </w:r>
    </w:p>
    <w:p w14:paraId="2D4619B0" w14:textId="2399D0E1"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然后</w:t>
      </w:r>
      <w:r w:rsidR="000C5882" w:rsidRPr="00F20CE5">
        <w:rPr>
          <w:rFonts w:ascii="华文楷体" w:hAnsi="华文楷体" w:hint="eastAsia"/>
        </w:rPr>
        <w:t>“</w:t>
      </w:r>
      <w:r w:rsidRPr="00F20CE5">
        <w:rPr>
          <w:rFonts w:ascii="华文楷体" w:hAnsi="华文楷体" w:hint="eastAsia"/>
        </w:rPr>
        <w:t>这个门、窗户在这些的缝隙当中，如果能看到外面的这个外物的话，那个叫做通，通相。</w:t>
      </w:r>
      <w:r w:rsidR="005C371A" w:rsidRPr="00F20CE5">
        <w:rPr>
          <w:rFonts w:ascii="华文楷体" w:hAnsi="华文楷体" w:hint="eastAsia"/>
        </w:rPr>
        <w:t>”</w:t>
      </w:r>
    </w:p>
    <w:p w14:paraId="7554451C" w14:textId="0A242FAD"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我们知道窗户里面往外面看，门上往外面看，这样的话，这个是能见通，能见到外面的这个叫做通。</w:t>
      </w:r>
    </w:p>
    <w:p w14:paraId="3CEC2AA6" w14:textId="7192ED9B" w:rsidR="00DD34E5" w:rsidRPr="00F20CE5" w:rsidRDefault="005B61C9" w:rsidP="000D5C78">
      <w:pPr>
        <w:widowControl w:val="0"/>
        <w:ind w:firstLine="601"/>
        <w:rPr>
          <w:b/>
          <w:bCs/>
        </w:rPr>
      </w:pPr>
      <w:r w:rsidRPr="00F20CE5">
        <w:rPr>
          <w:rFonts w:hint="eastAsia"/>
          <w:b/>
          <w:bCs/>
        </w:rPr>
        <w:t>墙宇之间，则复观</w:t>
      </w:r>
      <w:bookmarkStart w:id="21" w:name="_Hlk116236294"/>
      <w:r w:rsidRPr="00F20CE5">
        <w:rPr>
          <w:rFonts w:hint="eastAsia"/>
          <w:b/>
          <w:bCs/>
        </w:rPr>
        <w:t>壅</w:t>
      </w:r>
      <w:bookmarkEnd w:id="21"/>
      <w:r w:rsidRPr="00F20CE5">
        <w:rPr>
          <w:rFonts w:hint="eastAsia"/>
          <w:b/>
          <w:bCs/>
        </w:rPr>
        <w:t>。</w:t>
      </w:r>
    </w:p>
    <w:p w14:paraId="4B2CF64D" w14:textId="25DDFEA4"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那个叫做堵塞，读</w:t>
      </w:r>
      <w:r w:rsidRPr="00F20CE5">
        <w:t>sè</w:t>
      </w:r>
      <w:r w:rsidRPr="00F20CE5">
        <w:rPr>
          <w:rFonts w:ascii="华文楷体" w:hAnsi="华文楷体" w:hint="eastAsia"/>
        </w:rPr>
        <w:t>是吧？我读得不行。</w:t>
      </w:r>
      <w:r w:rsidR="000C5882" w:rsidRPr="00F20CE5">
        <w:rPr>
          <w:rFonts w:ascii="华文楷体" w:hAnsi="华文楷体" w:hint="eastAsia"/>
        </w:rPr>
        <w:t>“</w:t>
      </w:r>
      <w:r w:rsidRPr="00F20CE5">
        <w:rPr>
          <w:rFonts w:ascii="华文楷体" w:hAnsi="华文楷体" w:hint="eastAsia"/>
        </w:rPr>
        <w:t>比如说我们的墙壁，或者说是屋宇之间，整个屋宇之间没有任何的这种，怎么讲？不是无碍的，有阻碍的。如果你去看的话，那肯定是堵着的了，塞在里面，不可能直接通看过去，这个叫做塞。</w:t>
      </w:r>
      <w:r w:rsidR="005C371A" w:rsidRPr="00F20CE5">
        <w:rPr>
          <w:rFonts w:ascii="华文楷体" w:hAnsi="华文楷体" w:hint="eastAsia"/>
        </w:rPr>
        <w:t>”</w:t>
      </w:r>
    </w:p>
    <w:p w14:paraId="16F1B334" w14:textId="1D57B69C"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刚才叫做通相，这个叫做塞相，堵塞的塞。</w:t>
      </w:r>
    </w:p>
    <w:p w14:paraId="51749374" w14:textId="6ADFA541" w:rsidR="00DD34E5" w:rsidRPr="00F20CE5" w:rsidRDefault="005B61C9" w:rsidP="000D5C78">
      <w:pPr>
        <w:widowControl w:val="0"/>
        <w:ind w:firstLine="601"/>
        <w:rPr>
          <w:b/>
          <w:bCs/>
        </w:rPr>
      </w:pPr>
      <w:r w:rsidRPr="00F20CE5">
        <w:rPr>
          <w:rFonts w:hint="eastAsia"/>
          <w:b/>
          <w:bCs/>
        </w:rPr>
        <w:t>分别之处，则复见缘；</w:t>
      </w:r>
    </w:p>
    <w:p w14:paraId="0049A083" w14:textId="5931DD30"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如果我们去分别的话，外面各种色、声、香、味、触，五尘、六尘这些。这些是你所见的缘，这个叫做有相也可以，或者叫缘相。</w:t>
      </w:r>
      <w:r w:rsidR="005C371A" w:rsidRPr="00F20CE5">
        <w:rPr>
          <w:rFonts w:ascii="华文楷体" w:hAnsi="华文楷体" w:hint="eastAsia"/>
        </w:rPr>
        <w:t>”</w:t>
      </w:r>
    </w:p>
    <w:p w14:paraId="239F6D20" w14:textId="780E923C" w:rsidR="00DD34E5" w:rsidRPr="00F20CE5" w:rsidRDefault="005B61C9" w:rsidP="000D5C78">
      <w:pPr>
        <w:widowControl w:val="0"/>
        <w:ind w:firstLine="601"/>
        <w:rPr>
          <w:b/>
          <w:bCs/>
        </w:rPr>
      </w:pPr>
      <w:r w:rsidRPr="00F20CE5">
        <w:rPr>
          <w:rFonts w:hint="eastAsia"/>
          <w:b/>
          <w:bCs/>
        </w:rPr>
        <w:t>顽虚之中，遍是空性。</w:t>
      </w:r>
    </w:p>
    <w:p w14:paraId="362A2C8F" w14:textId="69FD41EC"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那我们的这个空间，这个空间就是顽虚，是这个虚空。虚空当中没有什么的，这个叫做是空。那么这个叫做空相，刚才是有相，这个是空相。</w:t>
      </w:r>
      <w:r w:rsidR="005C371A" w:rsidRPr="00F20CE5">
        <w:rPr>
          <w:rFonts w:ascii="华文楷体" w:hAnsi="华文楷体" w:hint="eastAsia"/>
        </w:rPr>
        <w:t>”</w:t>
      </w:r>
    </w:p>
    <w:p w14:paraId="0AFC3A33" w14:textId="353FCB67" w:rsidR="00DD34E5" w:rsidRPr="00F20CE5" w:rsidRDefault="005B61C9" w:rsidP="000D5C78">
      <w:pPr>
        <w:widowControl w:val="0"/>
        <w:ind w:firstLine="601"/>
        <w:rPr>
          <w:b/>
          <w:bCs/>
        </w:rPr>
      </w:pPr>
      <w:r w:rsidRPr="00F20CE5">
        <w:rPr>
          <w:rFonts w:hint="eastAsia"/>
          <w:b/>
          <w:bCs/>
        </w:rPr>
        <w:t>郁</w:t>
      </w:r>
      <w:r w:rsidRPr="00F20CE5">
        <w:rPr>
          <w:rFonts w:ascii="SimSun-ExtB" w:eastAsia="SimSun-ExtB" w:hAnsi="SimSun-ExtB" w:cs="SimSun-ExtB" w:hint="eastAsia"/>
          <w:b/>
          <w:bCs/>
        </w:rPr>
        <w:t>𡋯</w:t>
      </w:r>
      <w:r w:rsidRPr="00F20CE5">
        <w:rPr>
          <w:rFonts w:hint="eastAsia"/>
          <w:b/>
          <w:bCs/>
        </w:rPr>
        <w:t>之象，则纡昏尘；</w:t>
      </w:r>
    </w:p>
    <w:p w14:paraId="09517E9D" w14:textId="19BE436C"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一般我们世间当中，比如说是有地气、土尘、灰尘，这样的时候就会有一种昏昧，或者说是一种昏暗，这个叫做是浊相，就是灰尘弥漫，比如说我们有时候阳焰，有时候是灰尘，尤其是起大风的时候，地上的灰尘或者是光晕全部都卷起来了，就根本看不到。尤其是现在有些战火纷飞的那些地方，到处都是弥漫一种相吧，那这个叫做是浊相。</w:t>
      </w:r>
      <w:r w:rsidR="005C371A" w:rsidRPr="00F20CE5">
        <w:rPr>
          <w:rFonts w:ascii="华文楷体" w:hAnsi="华文楷体" w:hint="eastAsia"/>
        </w:rPr>
        <w:t>”</w:t>
      </w:r>
    </w:p>
    <w:p w14:paraId="1672F679" w14:textId="0B8D7796" w:rsidR="00DD34E5" w:rsidRPr="00F20CE5" w:rsidRDefault="005B61C9" w:rsidP="000D5C78">
      <w:pPr>
        <w:widowControl w:val="0"/>
        <w:ind w:firstLine="601"/>
        <w:rPr>
          <w:b/>
          <w:bCs/>
        </w:rPr>
      </w:pPr>
      <w:r w:rsidRPr="00F20CE5">
        <w:rPr>
          <w:rFonts w:hint="eastAsia"/>
          <w:b/>
          <w:bCs/>
        </w:rPr>
        <w:t>澄霁敛氛，又观清净。</w:t>
      </w:r>
    </w:p>
    <w:p w14:paraId="53664497" w14:textId="69CE7D15"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比如说雨下了，雨下了以后，天空已经收敛到一个特别晴朗的气氛。如果我们去看的话，这个是清净，叫净相，清净的净。</w:t>
      </w:r>
      <w:r w:rsidR="005C371A" w:rsidRPr="00F20CE5">
        <w:rPr>
          <w:rFonts w:ascii="华文楷体" w:hAnsi="华文楷体" w:hint="eastAsia"/>
        </w:rPr>
        <w:t>”</w:t>
      </w:r>
    </w:p>
    <w:p w14:paraId="15623D62" w14:textId="31307CC8"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刚才明和暗，通和塞，有和空，染和净，这样总共是有八种变相，八还变相，也叫做八还辩见吧，对立的这些法。我们的所见所闻当中，确实是——这个《楞严经》里面所讲到的有这样的八种对立的法，当然还有很多很多的，但是佛陀在这里只举了这些相。这些相实际上都是还灭的，这是介绍我们世俗当中的</w:t>
      </w:r>
      <w:r w:rsidRPr="00F20CE5">
        <w:rPr>
          <w:rFonts w:ascii="华文楷体" w:hAnsi="华文楷体" w:hint="eastAsia"/>
        </w:rPr>
        <w:lastRenderedPageBreak/>
        <w:t>有一个——人们经常执着的二元的这些法，实际上它各自都消于自己的本体当中。他要给我们指点的是这么一个道理。</w:t>
      </w:r>
    </w:p>
    <w:p w14:paraId="74D99AFC" w14:textId="08D68500" w:rsidR="00DD34E5" w:rsidRPr="00F20CE5" w:rsidRDefault="000C5882" w:rsidP="000D5C78">
      <w:pPr>
        <w:widowControl w:val="0"/>
        <w:ind w:firstLine="601"/>
        <w:rPr>
          <w:b/>
          <w:bCs/>
        </w:rPr>
      </w:pPr>
      <w:r w:rsidRPr="00F20CE5">
        <w:rPr>
          <w:rFonts w:hint="eastAsia"/>
          <w:b/>
          <w:bCs/>
        </w:rPr>
        <w:t>“</w:t>
      </w:r>
      <w:r w:rsidR="005B61C9" w:rsidRPr="00F20CE5">
        <w:rPr>
          <w:rFonts w:hint="eastAsia"/>
          <w:b/>
          <w:bCs/>
        </w:rPr>
        <w:t>阿难，汝咸看此诸变化相，吾今各还本所因处。</w:t>
      </w:r>
    </w:p>
    <w:p w14:paraId="5B1BB333" w14:textId="5CE64D60"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然后佛陀说：</w:t>
      </w:r>
      <w:r w:rsidR="000C5882" w:rsidRPr="00F20CE5">
        <w:rPr>
          <w:rFonts w:ascii="华文楷体" w:hAnsi="华文楷体" w:hint="eastAsia"/>
        </w:rPr>
        <w:t>“</w:t>
      </w:r>
      <w:r w:rsidRPr="00F20CE5">
        <w:rPr>
          <w:rFonts w:ascii="华文楷体" w:hAnsi="华文楷体" w:hint="eastAsia"/>
        </w:rPr>
        <w:t>阿难啊，现在你看到有这么八种不同的变化相，好多内部都是相反、互为排斥的。那我今天把这些，各自都归到自己的因上面。</w:t>
      </w:r>
      <w:r w:rsidR="005C371A" w:rsidRPr="00F20CE5">
        <w:rPr>
          <w:rFonts w:ascii="华文楷体" w:hAnsi="华文楷体" w:hint="eastAsia"/>
        </w:rPr>
        <w:t>”</w:t>
      </w:r>
    </w:p>
    <w:p w14:paraId="50B69CE5" w14:textId="0E19AC63" w:rsidR="00DD34E5" w:rsidRPr="00F20CE5" w:rsidRDefault="005B61C9" w:rsidP="000D5C78">
      <w:pPr>
        <w:widowControl w:val="0"/>
        <w:ind w:firstLine="601"/>
        <w:rPr>
          <w:b/>
          <w:bCs/>
        </w:rPr>
      </w:pPr>
      <w:r w:rsidRPr="00F20CE5">
        <w:rPr>
          <w:rFonts w:hint="eastAsia"/>
          <w:b/>
          <w:bCs/>
        </w:rPr>
        <w:t>云何本因？</w:t>
      </w:r>
    </w:p>
    <w:p w14:paraId="08ADD037" w14:textId="0C597A7B"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它们每一个是如何还灭到自己的本源上呢？</w:t>
      </w:r>
      <w:r w:rsidR="005C371A" w:rsidRPr="00F20CE5">
        <w:rPr>
          <w:rFonts w:ascii="华文楷体" w:hAnsi="华文楷体" w:hint="eastAsia"/>
        </w:rPr>
        <w:t>”</w:t>
      </w:r>
    </w:p>
    <w:p w14:paraId="0F198B5A" w14:textId="3BBAD521"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然后告诉阿难。</w:t>
      </w:r>
    </w:p>
    <w:p w14:paraId="6203A61A" w14:textId="56585FEF" w:rsidR="00DD34E5" w:rsidRPr="00F20CE5" w:rsidRDefault="005B61C9" w:rsidP="000D5C78">
      <w:pPr>
        <w:widowControl w:val="0"/>
        <w:ind w:firstLine="601"/>
        <w:rPr>
          <w:b/>
          <w:bCs/>
        </w:rPr>
      </w:pPr>
      <w:r w:rsidRPr="00F20CE5">
        <w:rPr>
          <w:rFonts w:hint="eastAsia"/>
          <w:b/>
          <w:bCs/>
        </w:rPr>
        <w:t>阿难，此诸变化，明还日轮。何以故？无日不明，明因属日，是故还日。</w:t>
      </w:r>
    </w:p>
    <w:p w14:paraId="41082C4E" w14:textId="2373497D"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不是前面讲的明和暗吗，那明的话，让它返回到太阳当中去。</w:t>
      </w:r>
      <w:r w:rsidR="005C371A" w:rsidRPr="00F20CE5">
        <w:rPr>
          <w:rFonts w:ascii="华文楷体" w:hAnsi="华文楷体" w:hint="eastAsia"/>
        </w:rPr>
        <w:t>”</w:t>
      </w:r>
    </w:p>
    <w:p w14:paraId="719885A6" w14:textId="29D80AB5"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这些变化当中，我可以让它们各个都——就像我们有时候玩电子游戏，电子游戏的时候你出现很多军队，很多就全部最后都是融入一个里面。</w:t>
      </w:r>
    </w:p>
    <w:p w14:paraId="034C1EEE" w14:textId="3E3DB41A"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观生起次第也是这样的。先观文殊菩萨，一会儿文殊菩萨就变成一个明点，或者是一个德</w:t>
      </w:r>
      <w:r w:rsidR="000C5882" w:rsidRPr="00F20CE5">
        <w:rPr>
          <w:rFonts w:ascii="华文楷体" w:hAnsi="华文楷体" w:hint="eastAsia"/>
        </w:rPr>
        <w:t>“</w:t>
      </w:r>
      <w:r w:rsidRPr="00F20CE5">
        <w:rPr>
          <w:rFonts w:ascii="Microsoft Himalaya" w:hAnsi="Microsoft Himalaya" w:cs="Microsoft Himalaya" w:hint="cs"/>
        </w:rPr>
        <w:t>དྷཱིཿ</w:t>
      </w:r>
      <w:r w:rsidR="005C371A" w:rsidRPr="00F20CE5">
        <w:rPr>
          <w:rFonts w:ascii="华文楷体" w:hAnsi="华文楷体" w:hint="eastAsia"/>
        </w:rPr>
        <w:t>”</w:t>
      </w:r>
      <w:r w:rsidRPr="00F20CE5">
        <w:rPr>
          <w:rFonts w:ascii="华文楷体" w:hAnsi="华文楷体" w:hint="eastAsia"/>
        </w:rPr>
        <w:t>字；一会消于虚空。其实这也是一种游戏吧。</w:t>
      </w:r>
    </w:p>
    <w:p w14:paraId="1A4B3A0C" w14:textId="06A47B59"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世间当中实际上也是这样的。这个明可以还到日</w:t>
      </w:r>
      <w:r w:rsidRPr="00F20CE5">
        <w:rPr>
          <w:rFonts w:ascii="华文楷体" w:hAnsi="华文楷体" w:hint="eastAsia"/>
        </w:rPr>
        <w:lastRenderedPageBreak/>
        <w:t>当中，不是刚才是明相。那么为什么呢？因为没有日的话，就不可能有明，所以明完全是可以属于在日当中的。所以这个叫做是</w:t>
      </w:r>
      <w:r w:rsidR="000C5882" w:rsidRPr="00F20CE5">
        <w:rPr>
          <w:rFonts w:ascii="华文楷体" w:hAnsi="华文楷体" w:hint="eastAsia"/>
        </w:rPr>
        <w:t>“</w:t>
      </w:r>
      <w:r w:rsidRPr="00F20CE5">
        <w:rPr>
          <w:rFonts w:ascii="华文楷体" w:hAnsi="华文楷体" w:hint="eastAsia"/>
        </w:rPr>
        <w:t>还日</w:t>
      </w:r>
      <w:r w:rsidR="005C371A" w:rsidRPr="00F20CE5">
        <w:rPr>
          <w:rFonts w:ascii="华文楷体" w:hAnsi="华文楷体" w:hint="eastAsia"/>
        </w:rPr>
        <w:t>”</w:t>
      </w:r>
      <w:r w:rsidRPr="00F20CE5">
        <w:rPr>
          <w:rFonts w:ascii="华文楷体" w:hAnsi="华文楷体" w:hint="eastAsia"/>
        </w:rPr>
        <w:t>，明入于日。</w:t>
      </w:r>
    </w:p>
    <w:p w14:paraId="52FEB0EF" w14:textId="025DECAB" w:rsidR="00DD34E5" w:rsidRPr="00F20CE5" w:rsidRDefault="005B61C9" w:rsidP="000D5C78">
      <w:pPr>
        <w:widowControl w:val="0"/>
        <w:ind w:firstLine="601"/>
        <w:rPr>
          <w:b/>
          <w:bCs/>
        </w:rPr>
      </w:pPr>
      <w:r w:rsidRPr="00F20CE5">
        <w:rPr>
          <w:rFonts w:hint="eastAsia"/>
          <w:b/>
          <w:bCs/>
        </w:rPr>
        <w:t>暗还黑月，通还户牖，壅还墙宇，缘还分别，顽虚还空，郁</w:t>
      </w:r>
      <w:r w:rsidRPr="00F20CE5">
        <w:rPr>
          <w:rFonts w:ascii="SimSun-ExtB" w:eastAsia="SimSun-ExtB" w:hAnsi="SimSun-ExtB" w:cs="SimSun-ExtB" w:hint="eastAsia"/>
          <w:b/>
          <w:bCs/>
        </w:rPr>
        <w:t>𡋯</w:t>
      </w:r>
      <w:r w:rsidRPr="00F20CE5">
        <w:rPr>
          <w:rFonts w:hint="eastAsia"/>
          <w:b/>
          <w:bCs/>
        </w:rPr>
        <w:t>还尘，清明还霁，</w:t>
      </w:r>
    </w:p>
    <w:p w14:paraId="0FD691C0" w14:textId="78C07E0B"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然后</w:t>
      </w:r>
      <w:r w:rsidR="000C5882" w:rsidRPr="00F20CE5">
        <w:rPr>
          <w:rFonts w:ascii="华文楷体" w:hAnsi="华文楷体" w:hint="eastAsia"/>
        </w:rPr>
        <w:t>“</w:t>
      </w:r>
      <w:r w:rsidRPr="00F20CE5">
        <w:rPr>
          <w:rFonts w:ascii="华文楷体" w:hAnsi="华文楷体" w:hint="eastAsia"/>
        </w:rPr>
        <w:t>暗的话，还在黑月当中。</w:t>
      </w:r>
      <w:r w:rsidR="005C371A" w:rsidRPr="00F20CE5">
        <w:rPr>
          <w:rFonts w:ascii="华文楷体" w:hAnsi="华文楷体" w:hint="eastAsia"/>
        </w:rPr>
        <w:t>”</w:t>
      </w:r>
      <w:r w:rsidRPr="00F20CE5">
        <w:rPr>
          <w:rFonts w:ascii="华文楷体" w:hAnsi="华文楷体" w:hint="eastAsia"/>
        </w:rPr>
        <w:t>因为暗消失于暗当中。其实明消失于明当中，暗消失于暗当中；</w:t>
      </w:r>
      <w:r w:rsidR="000C5882" w:rsidRPr="00F20CE5">
        <w:rPr>
          <w:rFonts w:ascii="华文楷体" w:hAnsi="华文楷体" w:hint="eastAsia"/>
        </w:rPr>
        <w:t>“</w:t>
      </w:r>
      <w:r w:rsidRPr="00F20CE5">
        <w:rPr>
          <w:rFonts w:ascii="华文楷体" w:hAnsi="华文楷体" w:hint="eastAsia"/>
        </w:rPr>
        <w:t>通还是还在户牖当中；然后，塞或者壅就还在墙宇当中。然后缘，就是外面的尘，还在这个分别当中，就是刚才说的分别性当中；顽虚就还回虚空当中。郁</w:t>
      </w:r>
      <w:r w:rsidRPr="00F20CE5">
        <w:rPr>
          <w:rFonts w:ascii="SimSun-ExtB" w:eastAsia="SimSun-ExtB" w:hAnsi="SimSun-ExtB" w:cs="SimSun-ExtB" w:hint="eastAsia"/>
        </w:rPr>
        <w:t>𡋯</w:t>
      </w:r>
      <w:r w:rsidRPr="00F20CE5">
        <w:rPr>
          <w:rFonts w:ascii="华文楷体" w:hAnsi="华文楷体" w:hint="eastAsia"/>
        </w:rPr>
        <w:t>的话还在微尘当中；清明还在霁或者澄清当中。</w:t>
      </w:r>
      <w:r w:rsidR="005C371A" w:rsidRPr="00F20CE5">
        <w:rPr>
          <w:rFonts w:ascii="华文楷体" w:hAnsi="华文楷体" w:hint="eastAsia"/>
        </w:rPr>
        <w:t>”</w:t>
      </w:r>
    </w:p>
    <w:p w14:paraId="35A22CD2" w14:textId="0D022A71"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所以我们前面所讲到的、所有的这些世间对立的法全部都是还于自己的本体当中。</w:t>
      </w:r>
    </w:p>
    <w:p w14:paraId="299E455D" w14:textId="794E6D2A"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我们《般若经》里面：</w:t>
      </w:r>
      <w:r w:rsidR="000C5882" w:rsidRPr="00F20CE5">
        <w:rPr>
          <w:rFonts w:ascii="华文楷体" w:hAnsi="华文楷体" w:hint="eastAsia"/>
        </w:rPr>
        <w:t>“</w:t>
      </w:r>
      <w:r w:rsidRPr="00F20CE5">
        <w:rPr>
          <w:rFonts w:ascii="华文楷体" w:hAnsi="华文楷体" w:hint="eastAsia"/>
        </w:rPr>
        <w:t>色即是空，空即是色。色不异空，空不异色。</w:t>
      </w:r>
      <w:r w:rsidR="005C371A" w:rsidRPr="00F20CE5">
        <w:rPr>
          <w:rFonts w:ascii="华文楷体" w:hAnsi="华文楷体" w:hint="eastAsia"/>
        </w:rPr>
        <w:t>”</w:t>
      </w:r>
      <w:r w:rsidRPr="00F20CE5">
        <w:rPr>
          <w:rFonts w:ascii="华文楷体" w:hAnsi="华文楷体" w:hint="eastAsia"/>
        </w:rPr>
        <w:t>也有这个意思。其实明和暗、或者通和塞等所有的这些法，如果融入自己本体的话，没有一个真实的、它的实相。这些相是我们习惯性的一种分别念假立的，可以这样讲。</w:t>
      </w:r>
    </w:p>
    <w:p w14:paraId="37D7C8CB" w14:textId="347E5C7D" w:rsidR="00DD34E5" w:rsidRPr="00F20CE5" w:rsidRDefault="005B61C9" w:rsidP="000D5C78">
      <w:pPr>
        <w:widowControl w:val="0"/>
        <w:ind w:firstLine="601"/>
        <w:rPr>
          <w:b/>
          <w:bCs/>
        </w:rPr>
      </w:pPr>
      <w:r w:rsidRPr="00F20CE5">
        <w:rPr>
          <w:rFonts w:hint="eastAsia"/>
          <w:b/>
          <w:bCs/>
        </w:rPr>
        <w:t>则诸世间一切所有不出斯类。</w:t>
      </w:r>
    </w:p>
    <w:p w14:paraId="6C3EDC93" w14:textId="0B44899C"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所以世间当中所有的一切万事万物的法其实都不会超出这类。</w:t>
      </w:r>
      <w:r w:rsidR="005C371A" w:rsidRPr="00F20CE5">
        <w:rPr>
          <w:rFonts w:ascii="华文楷体" w:hAnsi="华文楷体" w:hint="eastAsia"/>
        </w:rPr>
        <w:t>”</w:t>
      </w:r>
    </w:p>
    <w:p w14:paraId="42A0E285" w14:textId="2B954245"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就是刚才前面的八种还灭，基本上也可以说是一切都可以涵盖的。</w:t>
      </w:r>
    </w:p>
    <w:p w14:paraId="311EF08B" w14:textId="0CF71514"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缘何见诸物，无因则不见</w:t>
      </w:r>
      <w:r w:rsidR="005C371A" w:rsidRPr="00F20CE5">
        <w:rPr>
          <w:rFonts w:ascii="华文楷体" w:hAnsi="华文楷体" w:hint="eastAsia"/>
        </w:rPr>
        <w:t>”</w:t>
      </w:r>
      <w:r w:rsidR="005B61C9" w:rsidRPr="00F20CE5">
        <w:rPr>
          <w:rFonts w:ascii="华文楷体" w:hAnsi="华文楷体" w:hint="eastAsia"/>
        </w:rPr>
        <w:t>，应该是《入行论》里面讲的吧</w:t>
      </w:r>
      <w:r w:rsidR="00DD34E5" w:rsidRPr="00F20CE5">
        <w:rPr>
          <w:rFonts w:ascii="华文楷体" w:hAnsi="华文楷体"/>
          <w:vertAlign w:val="superscript"/>
        </w:rPr>
        <w:footnoteReference w:id="71"/>
      </w:r>
      <w:r w:rsidR="005B61C9" w:rsidRPr="00F20CE5">
        <w:rPr>
          <w:rFonts w:ascii="华文楷体" w:hAnsi="华文楷体" w:hint="eastAsia"/>
        </w:rPr>
        <w:t>。</w:t>
      </w:r>
      <w:r w:rsidRPr="00F20CE5">
        <w:rPr>
          <w:rFonts w:ascii="华文楷体" w:hAnsi="华文楷体" w:hint="eastAsia"/>
        </w:rPr>
        <w:t>“</w:t>
      </w:r>
      <w:r w:rsidR="005B61C9" w:rsidRPr="00F20CE5">
        <w:rPr>
          <w:rFonts w:ascii="华文楷体" w:hAnsi="华文楷体" w:hint="eastAsia"/>
        </w:rPr>
        <w:t>缘何见诸物，无因则不见</w:t>
      </w:r>
      <w:r w:rsidR="005C371A" w:rsidRPr="00F20CE5">
        <w:rPr>
          <w:rFonts w:ascii="华文楷体" w:hAnsi="华文楷体" w:hint="eastAsia"/>
        </w:rPr>
        <w:t>”</w:t>
      </w:r>
      <w:r w:rsidR="005B61C9" w:rsidRPr="00F20CE5">
        <w:rPr>
          <w:rFonts w:ascii="华文楷体" w:hAnsi="华文楷体" w:hint="eastAsia"/>
        </w:rPr>
        <w:t>，就是因缘和合的时候，见所有的这些事物，但是无因不会见的。那么明也是这样的，明的话，因缘具足的时候，光明就有的。实际上这个因缘也是假立的。</w:t>
      </w:r>
    </w:p>
    <w:p w14:paraId="0AFED160" w14:textId="6CCF9E0A"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因缘也是假立的，讲到那个，对，《前行备忘录》</w:t>
      </w:r>
      <w:r w:rsidR="00DD34E5" w:rsidRPr="00F20CE5">
        <w:rPr>
          <w:rFonts w:ascii="华文楷体" w:hAnsi="华文楷体"/>
          <w:vertAlign w:val="superscript"/>
        </w:rPr>
        <w:footnoteReference w:id="72"/>
      </w:r>
      <w:r w:rsidRPr="00F20CE5">
        <w:rPr>
          <w:rFonts w:ascii="华文楷体" w:hAnsi="华文楷体" w:hint="eastAsia"/>
        </w:rPr>
        <w:t>里面专门介绍了</w:t>
      </w:r>
      <w:r w:rsidR="000C5882" w:rsidRPr="00F20CE5">
        <w:rPr>
          <w:rFonts w:ascii="华文楷体" w:hAnsi="华文楷体" w:hint="eastAsia"/>
        </w:rPr>
        <w:t>“</w:t>
      </w:r>
      <w:r w:rsidRPr="00F20CE5">
        <w:rPr>
          <w:rFonts w:ascii="华文楷体" w:hAnsi="华文楷体" w:hint="eastAsia"/>
        </w:rPr>
        <w:t>诸法因缘生</w:t>
      </w:r>
      <w:r w:rsidR="005C371A" w:rsidRPr="00F20CE5">
        <w:rPr>
          <w:rFonts w:ascii="华文楷体" w:hAnsi="华文楷体" w:hint="eastAsia"/>
        </w:rPr>
        <w:t>”</w:t>
      </w:r>
      <w:r w:rsidRPr="00F20CE5">
        <w:rPr>
          <w:rFonts w:ascii="华文楷体" w:hAnsi="华文楷体" w:hint="eastAsia"/>
        </w:rPr>
        <w:t>这个道理，讲得很细。为什么说诸法是因缘生？</w:t>
      </w:r>
      <w:r w:rsidR="000C5882" w:rsidRPr="00F20CE5">
        <w:rPr>
          <w:rFonts w:ascii="华文楷体" w:hAnsi="华文楷体" w:hint="eastAsia"/>
        </w:rPr>
        <w:t>“</w:t>
      </w:r>
      <w:r w:rsidRPr="00F20CE5">
        <w:rPr>
          <w:rFonts w:ascii="华文楷体" w:hAnsi="华文楷体" w:hint="eastAsia"/>
        </w:rPr>
        <w:t>诸法因缘生，诸法因缘灭</w:t>
      </w:r>
      <w:r w:rsidR="005C371A" w:rsidRPr="00F20CE5">
        <w:rPr>
          <w:rFonts w:ascii="华文楷体" w:hAnsi="华文楷体" w:hint="eastAsia"/>
        </w:rPr>
        <w:t>”</w:t>
      </w:r>
      <w:r w:rsidRPr="00F20CE5">
        <w:rPr>
          <w:rFonts w:ascii="华文楷体" w:hAnsi="华文楷体" w:hint="eastAsia"/>
        </w:rPr>
        <w:t>，为什么这样的道理，它讲得很清楚的。所以我们《中论》当中也是说（师念藏文）：一切诸法当中没有一个不是因缘的法，一切诸法当中没有一个不是空性的法</w:t>
      </w:r>
      <w:r w:rsidR="00DD34E5" w:rsidRPr="00F20CE5">
        <w:rPr>
          <w:rFonts w:ascii="华文楷体" w:hAnsi="华文楷体"/>
          <w:vertAlign w:val="superscript"/>
        </w:rPr>
        <w:footnoteReference w:id="73"/>
      </w:r>
      <w:r w:rsidRPr="00F20CE5">
        <w:rPr>
          <w:rFonts w:ascii="华文楷体" w:hAnsi="华文楷体" w:hint="eastAsia"/>
        </w:rPr>
        <w:t>。说的原因也是这样的。</w:t>
      </w:r>
    </w:p>
    <w:p w14:paraId="6CB31149" w14:textId="5179F305" w:rsidR="00DD34E5" w:rsidRPr="00F20CE5" w:rsidRDefault="005B61C9" w:rsidP="000D5C78">
      <w:pPr>
        <w:widowControl w:val="0"/>
        <w:ind w:firstLine="601"/>
        <w:rPr>
          <w:b/>
          <w:bCs/>
        </w:rPr>
      </w:pPr>
      <w:r w:rsidRPr="00F20CE5">
        <w:rPr>
          <w:rFonts w:hint="eastAsia"/>
          <w:b/>
          <w:bCs/>
        </w:rPr>
        <w:t>汝见八种，见精明性，当欲谁还？</w:t>
      </w:r>
    </w:p>
    <w:p w14:paraId="2CAB0D50" w14:textId="219075E4"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外在的这些法确实是这样还灭的。</w:t>
      </w:r>
      <w:r w:rsidR="000C5882" w:rsidRPr="00F20CE5">
        <w:rPr>
          <w:rFonts w:ascii="华文楷体" w:hAnsi="华文楷体" w:hint="eastAsia"/>
        </w:rPr>
        <w:t>“</w:t>
      </w:r>
      <w:r w:rsidRPr="00F20CE5">
        <w:rPr>
          <w:rFonts w:ascii="华文楷体" w:hAnsi="华文楷体" w:hint="eastAsia"/>
        </w:rPr>
        <w:t>阿难尊者，你所见到的这八种，‘见精明性’，你这个见者，‘当</w:t>
      </w:r>
      <w:r w:rsidRPr="00F20CE5">
        <w:rPr>
          <w:rFonts w:ascii="华文楷体" w:hAnsi="华文楷体" w:hint="eastAsia"/>
        </w:rPr>
        <w:lastRenderedPageBreak/>
        <w:t>欲谁还’？见这些的</w:t>
      </w:r>
      <w:r w:rsidR="000C5882" w:rsidRPr="00F20CE5">
        <w:rPr>
          <w:rFonts w:ascii="华文楷体" w:hAnsi="华文楷体" w:hint="eastAsia"/>
        </w:rPr>
        <w:t>“</w:t>
      </w:r>
      <w:r w:rsidRPr="00F20CE5">
        <w:rPr>
          <w:rFonts w:ascii="华文楷体" w:hAnsi="华文楷体" w:hint="eastAsia"/>
        </w:rPr>
        <w:t>见精</w:t>
      </w:r>
      <w:r w:rsidR="005C371A" w:rsidRPr="00F20CE5">
        <w:rPr>
          <w:rFonts w:ascii="华文楷体" w:hAnsi="华文楷体" w:hint="eastAsia"/>
        </w:rPr>
        <w:t>”</w:t>
      </w:r>
      <w:r w:rsidRPr="00F20CE5">
        <w:rPr>
          <w:rFonts w:ascii="华文楷体" w:hAnsi="华文楷体" w:hint="eastAsia"/>
        </w:rPr>
        <w:t>，能见的这种明性以什么来还呢？</w:t>
      </w:r>
      <w:r w:rsidR="005C371A" w:rsidRPr="00F20CE5">
        <w:rPr>
          <w:rFonts w:ascii="华文楷体" w:hAnsi="华文楷体" w:hint="eastAsia"/>
        </w:rPr>
        <w:t>”</w:t>
      </w:r>
    </w:p>
    <w:p w14:paraId="392A9034" w14:textId="2BAA5E9E"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下面也是从观察自己的心，到底是它有没有一个真实的本性，这个去观察的。</w:t>
      </w:r>
    </w:p>
    <w:p w14:paraId="30EAE213" w14:textId="121976AB" w:rsidR="00DD34E5" w:rsidRPr="00F20CE5" w:rsidRDefault="005B61C9" w:rsidP="000D5C78">
      <w:pPr>
        <w:widowControl w:val="0"/>
        <w:ind w:firstLine="601"/>
        <w:rPr>
          <w:b/>
          <w:bCs/>
        </w:rPr>
      </w:pPr>
      <w:r w:rsidRPr="00F20CE5">
        <w:rPr>
          <w:rFonts w:hint="eastAsia"/>
          <w:b/>
          <w:bCs/>
        </w:rPr>
        <w:t>何以故？若还于明，则不明时，无复见暗。</w:t>
      </w:r>
    </w:p>
    <w:p w14:paraId="3DEFBBCF" w14:textId="720C283E"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如果你说这个见解还是要还，</w:t>
      </w:r>
      <w:r w:rsidR="005C371A" w:rsidRPr="00F20CE5">
        <w:rPr>
          <w:rFonts w:ascii="华文楷体" w:hAnsi="华文楷体" w:hint="eastAsia"/>
        </w:rPr>
        <w:t>”</w:t>
      </w:r>
      <w:r w:rsidR="005B61C9" w:rsidRPr="00F20CE5">
        <w:rPr>
          <w:rFonts w:ascii="华文楷体" w:hAnsi="华文楷体" w:hint="eastAsia"/>
        </w:rPr>
        <w:t>因为见解毕竟是一个明性。</w:t>
      </w:r>
      <w:r w:rsidRPr="00F20CE5">
        <w:rPr>
          <w:rFonts w:ascii="华文楷体" w:hAnsi="华文楷体" w:hint="eastAsia"/>
        </w:rPr>
        <w:t>“</w:t>
      </w:r>
      <w:r w:rsidR="005B61C9" w:rsidRPr="00F20CE5">
        <w:rPr>
          <w:rFonts w:ascii="华文楷体" w:hAnsi="华文楷体" w:hint="eastAsia"/>
        </w:rPr>
        <w:t>那这样的明性如果说是还于明当中的话，‘则不明时’</w:t>
      </w:r>
      <w:r w:rsidR="005C371A" w:rsidRPr="00F20CE5">
        <w:rPr>
          <w:rFonts w:ascii="华文楷体" w:hAnsi="华文楷体" w:hint="eastAsia"/>
        </w:rPr>
        <w:t>”</w:t>
      </w:r>
      <w:r w:rsidR="005B61C9" w:rsidRPr="00F20CE5">
        <w:rPr>
          <w:rFonts w:ascii="华文楷体" w:hAnsi="华文楷体" w:hint="eastAsia"/>
        </w:rPr>
        <w:t>，我们前面说是有一些，比如说盲人，这些不明的时候，</w:t>
      </w:r>
      <w:r w:rsidRPr="00F20CE5">
        <w:rPr>
          <w:rFonts w:ascii="华文楷体" w:hAnsi="华文楷体" w:hint="eastAsia"/>
        </w:rPr>
        <w:t>“</w:t>
      </w:r>
      <w:r w:rsidR="005B61C9" w:rsidRPr="00F20CE5">
        <w:rPr>
          <w:rFonts w:ascii="华文楷体" w:hAnsi="华文楷体" w:hint="eastAsia"/>
        </w:rPr>
        <w:t>‘无复见暗’，那就他就连见黑暗的这种有境也不存在了。</w:t>
      </w:r>
      <w:r w:rsidR="005C371A" w:rsidRPr="00F20CE5">
        <w:rPr>
          <w:rFonts w:ascii="华文楷体" w:hAnsi="华文楷体" w:hint="eastAsia"/>
        </w:rPr>
        <w:t>”</w:t>
      </w:r>
    </w:p>
    <w:p w14:paraId="3104C3ED" w14:textId="4D5C42C3"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有这个过失。所以我们真正的这个</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的话，也没有一个真实的还灭，没有这样的。</w:t>
      </w:r>
    </w:p>
    <w:p w14:paraId="1EDD18C4" w14:textId="51C42A18" w:rsidR="00DD34E5" w:rsidRPr="00F20CE5" w:rsidRDefault="005B61C9" w:rsidP="000D5C78">
      <w:pPr>
        <w:widowControl w:val="0"/>
        <w:ind w:firstLine="601"/>
        <w:rPr>
          <w:b/>
          <w:bCs/>
        </w:rPr>
      </w:pPr>
      <w:r w:rsidRPr="00F20CE5">
        <w:rPr>
          <w:rFonts w:hint="eastAsia"/>
          <w:b/>
          <w:bCs/>
        </w:rPr>
        <w:t>虽明暗等种种差别，见无差别。</w:t>
      </w:r>
    </w:p>
    <w:p w14:paraId="230BDD7D" w14:textId="66B4AB3C"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虽然我们有明和暗，外境的差别，能见的心识也是有明见、暗见，但是这些种种差别，我们真正的‘见’上面没有什么差别的。</w:t>
      </w:r>
      <w:r w:rsidR="005C371A" w:rsidRPr="00F20CE5">
        <w:rPr>
          <w:rFonts w:ascii="华文楷体" w:hAnsi="华文楷体" w:hint="eastAsia"/>
        </w:rPr>
        <w:t>”</w:t>
      </w:r>
    </w:p>
    <w:p w14:paraId="193CC66D" w14:textId="0AC6FBEE"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一定是这样的，因为见性是没有差别的，见外境八种肯定有差别的。</w:t>
      </w:r>
    </w:p>
    <w:p w14:paraId="4B94F80C" w14:textId="4BF82669" w:rsidR="00DD34E5" w:rsidRPr="00F20CE5" w:rsidRDefault="005B61C9" w:rsidP="000D5C78">
      <w:pPr>
        <w:widowControl w:val="0"/>
        <w:ind w:firstLine="601"/>
        <w:rPr>
          <w:b/>
          <w:bCs/>
        </w:rPr>
      </w:pPr>
      <w:r w:rsidRPr="00F20CE5">
        <w:rPr>
          <w:rFonts w:hint="eastAsia"/>
          <w:b/>
          <w:bCs/>
        </w:rPr>
        <w:t>诸可还者，自然非汝；</w:t>
      </w:r>
    </w:p>
    <w:p w14:paraId="2CFCC3E5" w14:textId="32462578"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如果有还灭的话，那自然不是你的这种明性。</w:t>
      </w:r>
      <w:r w:rsidR="005C371A" w:rsidRPr="00F20CE5">
        <w:rPr>
          <w:rFonts w:ascii="华文楷体" w:hAnsi="华文楷体" w:hint="eastAsia"/>
        </w:rPr>
        <w:t>”</w:t>
      </w:r>
    </w:p>
    <w:p w14:paraId="77F3F25E" w14:textId="12D28C51" w:rsidR="00DD34E5" w:rsidRPr="00F20CE5" w:rsidRDefault="005B61C9" w:rsidP="000D5C78">
      <w:pPr>
        <w:widowControl w:val="0"/>
        <w:ind w:firstLine="601"/>
        <w:rPr>
          <w:b/>
          <w:bCs/>
        </w:rPr>
      </w:pPr>
      <w:r w:rsidRPr="00F20CE5">
        <w:rPr>
          <w:rFonts w:hint="eastAsia"/>
          <w:b/>
          <w:bCs/>
        </w:rPr>
        <w:t>不汝还者，非汝而谁？</w:t>
      </w:r>
    </w:p>
    <w:p w14:paraId="64A5F99B" w14:textId="134CB023"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如果不是你的这种‘还者’的话，那不是你的，是谁的？</w:t>
      </w:r>
      <w:r w:rsidR="005C371A" w:rsidRPr="00F20CE5">
        <w:rPr>
          <w:rFonts w:ascii="华文楷体" w:hAnsi="华文楷体" w:hint="eastAsia"/>
        </w:rPr>
        <w:t>”</w:t>
      </w:r>
    </w:p>
    <w:p w14:paraId="4E659A15" w14:textId="17BA323C"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意思就是说，如果没有还灭的一个明性的东西存在的话，那这个是你的本来面目，就像我们《六祖坛经》里面讲的</w:t>
      </w:r>
      <w:r w:rsidR="00DD34E5" w:rsidRPr="00F20CE5">
        <w:rPr>
          <w:rFonts w:ascii="华文楷体" w:hAnsi="华文楷体"/>
          <w:vertAlign w:val="superscript"/>
        </w:rPr>
        <w:footnoteReference w:id="74"/>
      </w:r>
      <w:r w:rsidRPr="00F20CE5">
        <w:rPr>
          <w:rFonts w:ascii="华文楷体" w:hAnsi="华文楷体" w:hint="eastAsia"/>
        </w:rPr>
        <w:t>，这不是你的本来面目，还是谁的本来面目？这个是真正的（本来面目）。</w:t>
      </w:r>
    </w:p>
    <w:p w14:paraId="2AD4EB40" w14:textId="10FF40F3"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我们有时候看自己的这个心到底开悟没有，一方面可以问其他的道友或者是上师去印证，也是可以的。但有时候自己看到这些经典，或者是看到这些教言，也基本上都知道吧。如果这种认识的东西，随存随灭，时而产生、时而不明，自己觉得在经堂里面的时候好像真的已经开悟了一样。等会儿下面遇到一个自己关系不太好的人的时候，完全都已经灭完了的话，那是不是你的自然本智呢？可能也有一定的困难。</w:t>
      </w:r>
    </w:p>
    <w:p w14:paraId="4551C500" w14:textId="4F9416D2"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如果它是不还灭的，这种认识一直在这种境界当中，无垢光尊者在《法界宝藏论》里面不是讲，你在外面散射的时候，散射的这个分别念当中，认识到它这个明清的、赤裸的、觉性的本体。那这样的话，你时时刻刻，任何时刻，这样的觉心，认识以后是一直</w:t>
      </w:r>
      <w:r w:rsidRPr="00F20CE5">
        <w:rPr>
          <w:rFonts w:ascii="华文楷体" w:hAnsi="华文楷体" w:hint="eastAsia"/>
        </w:rPr>
        <w:lastRenderedPageBreak/>
        <w:t>是跟随你的。</w:t>
      </w:r>
    </w:p>
    <w:p w14:paraId="6CFF672A" w14:textId="7045AA27"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在这种情况下，可能不会按照我们世俗的心态来，随存随灭，或者说是还</w:t>
      </w:r>
      <w:r w:rsidR="000C5882" w:rsidRPr="00F20CE5">
        <w:rPr>
          <w:rFonts w:ascii="华文楷体" w:hAnsi="华文楷体" w:hint="eastAsia"/>
        </w:rPr>
        <w:t>……</w:t>
      </w:r>
      <w:r w:rsidRPr="00F20CE5">
        <w:rPr>
          <w:rFonts w:ascii="华文楷体" w:hAnsi="华文楷体" w:hint="eastAsia"/>
        </w:rPr>
        <w:t>，可能不是这样的。</w:t>
      </w:r>
    </w:p>
    <w:p w14:paraId="1D25B21E" w14:textId="7995AAC5"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归根结底，真的，这颗心，大家用各种办法认识到是很重要。如果没有认识这个心的话，依靠一个世俗的经论的闻思也好，或者是依靠一个世俗的善法来调伏的话，暂时来讲，以压制的方式来还是可以的，压制的方式可以的。</w:t>
      </w:r>
    </w:p>
    <w:p w14:paraId="4A2EE61D" w14:textId="13C9A90B"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但是一旦因缘具足的时候，你的根没有拔除的话，它一定会是开花结果的。</w:t>
      </w:r>
    </w:p>
    <w:p w14:paraId="043ECFBD" w14:textId="4FC1A2D2"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所以我们现在，作为一个修行人的话，真的是，所有的这些力量就用在断除这个我执，断除我执。从《中观》的角度来讲的话，所有的力量，就像《修心七要》当中讲的一样</w:t>
      </w:r>
      <w:r w:rsidR="00DD34E5" w:rsidRPr="00F20CE5">
        <w:rPr>
          <w:rFonts w:ascii="华文楷体" w:hAnsi="华文楷体"/>
          <w:vertAlign w:val="superscript"/>
        </w:rPr>
        <w:footnoteReference w:id="75"/>
      </w:r>
      <w:r w:rsidRPr="00F20CE5">
        <w:rPr>
          <w:rFonts w:ascii="华文楷体" w:hAnsi="华文楷体" w:hint="eastAsia"/>
        </w:rPr>
        <w:t>，所有的力量用在断除我执上面，就是这样的。</w:t>
      </w:r>
    </w:p>
    <w:p w14:paraId="78B43A08" w14:textId="1B0D61DF"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如果是密宗和一些禅修的角度来讲的，所有的力量用在认识自己的心。</w:t>
      </w:r>
    </w:p>
    <w:p w14:paraId="352343D6" w14:textId="1E755CF6"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其实以前上师们经常讲，我们这个心，说得如果</w:t>
      </w:r>
      <w:r w:rsidRPr="00F20CE5">
        <w:rPr>
          <w:rFonts w:ascii="华文楷体" w:hAnsi="华文楷体" w:hint="eastAsia"/>
        </w:rPr>
        <w:lastRenderedPageBreak/>
        <w:t>比较多一点的话，确实也是很难——这么多的众生没有认识自己的心。但说的如果简单一点，自己的这个心，自己的这个心也不需要问别人，你稍微内观一下，也并不是——你看见没有？千百万的世界以外的事情，并不是这样的。我们每个人都有这颗心，有这个心的话，到底我的这个心是什么样的？然后这个时候就呈现出，可能你显现上的一个可能虚妄的心，那虚妄的心的本体是什么样呢？你如果去观察它的时候：哇</w:t>
      </w:r>
      <w:r w:rsidR="00E7107F" w:rsidRPr="00F20CE5">
        <w:rPr>
          <w:rFonts w:ascii="华文楷体" w:hAnsi="华文楷体" w:hint="eastAsia"/>
        </w:rPr>
        <w:t>！</w:t>
      </w:r>
      <w:r w:rsidRPr="00F20CE5">
        <w:rPr>
          <w:rFonts w:ascii="华文楷体" w:hAnsi="华文楷体" w:hint="eastAsia"/>
        </w:rPr>
        <w:t>虽然我现在经常耽着在一个虚妄心的境界当中，或者在虚妄心的支配下，我在当这个奴隶。</w:t>
      </w:r>
    </w:p>
    <w:p w14:paraId="24EE3732" w14:textId="07746D92"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但是如果真正是认识到它的本性，那其实虚妄心就是真心，这个时候我们可能会真的认识到一种心性。这个时候可能自相续中所谓的像烈火一样的嗔恨心、像沸水一般的贪心也好，黑暗一般的痴心也好，这些的话通通都可以摧毁。</w:t>
      </w:r>
    </w:p>
    <w:p w14:paraId="61C83375" w14:textId="37D911AA"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所以昨天也讲了，我现在越来越觉得，我们这个世间当中的很多的众生，真正是——如果认识到自己的心的话，那这些无明烦恼的三毒五毒，这些我们一定会是远离的，这是真正是毒。</w:t>
      </w:r>
    </w:p>
    <w:p w14:paraId="586AF57B" w14:textId="710A0E83"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你看，现在全世界打仗的那些国家的人都看一看，如果它不是毒的话，它一个嗔恨心就开始杀害那么多、</w:t>
      </w:r>
      <w:r w:rsidRPr="00F20CE5">
        <w:rPr>
          <w:rFonts w:ascii="华文楷体" w:hAnsi="华文楷体" w:hint="eastAsia"/>
        </w:rPr>
        <w:lastRenderedPageBreak/>
        <w:t>那么多的人呐。一个贪心的话，他这个要拥有、那个要拥有。我们人在贪心的驱使下，确实能霸占很多的人也好，外面的这种财物也好，地盘也好，就这样。</w:t>
      </w:r>
    </w:p>
    <w:p w14:paraId="1A5851B1" w14:textId="065FF1BC"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历史上的很多很多的这些人类的、各种各样的战争也好，不平安也好，好多都是贪嗔，贪嗔这两颗心翻滚，一翻滚就很难以阻挡。那这样的话，我们人当中有些是非常有能力，依靠他的这种力量，也给众生带来许许多多的痛苦。</w:t>
      </w:r>
    </w:p>
    <w:p w14:paraId="4942BD41" w14:textId="2E30E72F"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我们人当中，如果正面的话，比如说慈悲心、菩提心，有非常强大的菩提心的人，那可能在这个世界上有无数人的相续会改变的。</w:t>
      </w:r>
    </w:p>
    <w:p w14:paraId="20634B2B" w14:textId="18FC262E"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我自己是这样的，不知道你们有没有这种感觉？你们也想一想，我们佛教是理论的一个说法，但是理论里面的每一个，包括讲一些非常简单的贪嗔痴也好，菩提心也好，这些真理的话呢，活生生地在世间当中显现它的这种力量——这个负面的情绪，它就给众生带来了什么样的危害；正面的情绪，它对众生带来什么样的一种力量和勇气。</w:t>
      </w:r>
    </w:p>
    <w:p w14:paraId="1C478152" w14:textId="0F7C5BF0"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所以在这些问题上面，我想作为一个修行人，也经常观察的话，佛陀里面所说的有些道理，我们不用给别人说：</w:t>
      </w:r>
      <w:r w:rsidR="000C5882" w:rsidRPr="00F20CE5">
        <w:rPr>
          <w:rFonts w:ascii="华文楷体" w:hAnsi="华文楷体" w:hint="eastAsia"/>
        </w:rPr>
        <w:t>“</w:t>
      </w:r>
      <w:r w:rsidRPr="00F20CE5">
        <w:rPr>
          <w:rFonts w:ascii="华文楷体" w:hAnsi="华文楷体" w:hint="eastAsia"/>
        </w:rPr>
        <w:t>啊，我们说的是千真万确，非常非常棒</w:t>
      </w:r>
      <w:r w:rsidR="00E7107F" w:rsidRPr="00F20CE5">
        <w:rPr>
          <w:rFonts w:ascii="华文楷体" w:hAnsi="华文楷体" w:hint="eastAsia"/>
        </w:rPr>
        <w:t>！</w:t>
      </w:r>
      <w:r w:rsidR="005C371A" w:rsidRPr="00F20CE5">
        <w:rPr>
          <w:rFonts w:ascii="华文楷体" w:hAnsi="华文楷体" w:hint="eastAsia"/>
        </w:rPr>
        <w:t>”</w:t>
      </w:r>
      <w:r w:rsidRPr="00F20CE5">
        <w:rPr>
          <w:rFonts w:ascii="华文楷体" w:hAnsi="华文楷体" w:hint="eastAsia"/>
        </w:rPr>
        <w:lastRenderedPageBreak/>
        <w:t>不用这么讲。我们如果有智慧的人，真的去观察。《如意宝藏论》后面还讲的世界上的所有的各种不同的宗派的观点。那这些观点分析的时候，我们会知道，我们为什么是遇到这样的这种见解。</w:t>
      </w:r>
    </w:p>
    <w:p w14:paraId="7E38F250" w14:textId="4FE92370"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所以我们还是一方面应该比较，就是有福报的，大家也应该这样想一下。如果不是还灭的话，那这就是你的真正的本来面目。</w:t>
      </w:r>
    </w:p>
    <w:p w14:paraId="69B4EADC" w14:textId="54AC2386" w:rsidR="00DD34E5" w:rsidRPr="00F20CE5" w:rsidRDefault="005B61C9" w:rsidP="000D5C78">
      <w:pPr>
        <w:widowControl w:val="0"/>
        <w:ind w:firstLine="601"/>
        <w:rPr>
          <w:b/>
          <w:bCs/>
        </w:rPr>
      </w:pPr>
      <w:r w:rsidRPr="00F20CE5">
        <w:rPr>
          <w:rFonts w:hint="eastAsia"/>
          <w:b/>
          <w:bCs/>
        </w:rPr>
        <w:t>则知汝心，本妙明净。</w:t>
      </w:r>
    </w:p>
    <w:p w14:paraId="5CA2E73E" w14:textId="509B6B69" w:rsidR="00DD34E5" w:rsidRPr="00F20CE5" w:rsidRDefault="000C5882" w:rsidP="000D5C78">
      <w:pPr>
        <w:widowControl w:val="0"/>
        <w:ind w:firstLine="601"/>
      </w:pPr>
      <w:r w:rsidRPr="00F20CE5">
        <w:rPr>
          <w:rFonts w:hint="eastAsia"/>
          <w:b/>
          <w:bCs/>
        </w:rPr>
        <w:t>“</w:t>
      </w:r>
      <w:r w:rsidR="005B61C9" w:rsidRPr="00F20CE5">
        <w:rPr>
          <w:rFonts w:hint="eastAsia"/>
        </w:rPr>
        <w:t>那么这个，你知道你的这种心，本来的明净的这个心，这就是真心。</w:t>
      </w:r>
      <w:r w:rsidR="005C371A" w:rsidRPr="00F20CE5">
        <w:rPr>
          <w:rFonts w:hint="eastAsia"/>
        </w:rPr>
        <w:t>”</w:t>
      </w:r>
    </w:p>
    <w:p w14:paraId="708E0FE2" w14:textId="28EA5A0A"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我们讲的觉心、通彻的心，其实这个可能跟《大圆满》的解释方法完全都是可以相结合的。如果你知道了这样的心的话，那就是本来的、美妙的、光明的、清净的这颗心。</w:t>
      </w:r>
    </w:p>
    <w:p w14:paraId="1504538E" w14:textId="73D7A4C6"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光明离戏无为法，纵于谁说不知故</w:t>
      </w:r>
      <w:r w:rsidR="00DD34E5" w:rsidRPr="00F20CE5">
        <w:rPr>
          <w:rFonts w:ascii="华文楷体" w:hAnsi="华文楷体"/>
          <w:vertAlign w:val="superscript"/>
        </w:rPr>
        <w:footnoteReference w:id="76"/>
      </w:r>
      <w:r w:rsidR="005C371A" w:rsidRPr="00F20CE5">
        <w:rPr>
          <w:rFonts w:ascii="华文楷体" w:hAnsi="华文楷体" w:hint="eastAsia"/>
        </w:rPr>
        <w:t>”</w:t>
      </w:r>
      <w:r w:rsidR="005B61C9" w:rsidRPr="00F20CE5">
        <w:rPr>
          <w:rFonts w:ascii="华文楷体" w:hAnsi="华文楷体" w:hint="eastAsia"/>
        </w:rPr>
        <w:t>等等，这样说的。这就是佛陀当时认识的这个本元的、美妙的、光明的、清净的这颗心。但是我们很多众生不是这样的。</w:t>
      </w:r>
    </w:p>
    <w:p w14:paraId="62062B34" w14:textId="458BB3A1" w:rsidR="00DD34E5" w:rsidRPr="00F20CE5" w:rsidRDefault="005B61C9" w:rsidP="000D5C78">
      <w:pPr>
        <w:widowControl w:val="0"/>
        <w:ind w:firstLine="601"/>
        <w:rPr>
          <w:b/>
          <w:bCs/>
        </w:rPr>
      </w:pPr>
      <w:r w:rsidRPr="00F20CE5">
        <w:rPr>
          <w:rFonts w:hint="eastAsia"/>
          <w:b/>
          <w:bCs/>
        </w:rPr>
        <w:t>汝自迷闷，丧本受轮，</w:t>
      </w:r>
    </w:p>
    <w:p w14:paraId="21B441B5" w14:textId="504AE313"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你没有认识它的话，你自己依靠自己的这种迷乱显现，丧失自己本来有的这种本性，受于三界轮回当中。</w:t>
      </w:r>
      <w:r w:rsidR="005C371A" w:rsidRPr="00F20CE5">
        <w:rPr>
          <w:rFonts w:ascii="华文楷体" w:hAnsi="华文楷体" w:hint="eastAsia"/>
        </w:rPr>
        <w:t>”</w:t>
      </w:r>
    </w:p>
    <w:p w14:paraId="1B49921A" w14:textId="21F0B5BA" w:rsidR="00DD34E5" w:rsidRPr="00F20CE5" w:rsidRDefault="005B61C9" w:rsidP="000D5C78">
      <w:pPr>
        <w:widowControl w:val="0"/>
        <w:ind w:firstLine="601"/>
        <w:rPr>
          <w:b/>
          <w:bCs/>
        </w:rPr>
      </w:pPr>
      <w:r w:rsidRPr="00F20CE5">
        <w:rPr>
          <w:rFonts w:hint="eastAsia"/>
          <w:b/>
          <w:bCs/>
        </w:rPr>
        <w:t>于生死中常被漂溺，</w:t>
      </w:r>
    </w:p>
    <w:p w14:paraId="70769EA6" w14:textId="794D6579"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在这样的生死轮回当中，常常都在漂泊。</w:t>
      </w:r>
      <w:r w:rsidR="005C371A" w:rsidRPr="00F20CE5">
        <w:rPr>
          <w:rFonts w:ascii="华文楷体" w:hAnsi="华文楷体" w:hint="eastAsia"/>
        </w:rPr>
        <w:t>”</w:t>
      </w:r>
    </w:p>
    <w:p w14:paraId="11B130C8" w14:textId="50535F31"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所以说众生，可能这个明和这个暗，也可以说，一方面是易如反掌，很容易的。但另一方面的话就是，就一直</w:t>
      </w:r>
      <w:r w:rsidR="000C5882" w:rsidRPr="00F20CE5">
        <w:rPr>
          <w:rFonts w:ascii="华文楷体" w:hAnsi="华文楷体" w:hint="eastAsia"/>
        </w:rPr>
        <w:t>……</w:t>
      </w:r>
      <w:r w:rsidRPr="00F20CE5">
        <w:rPr>
          <w:rFonts w:ascii="华文楷体" w:hAnsi="华文楷体" w:hint="eastAsia"/>
        </w:rPr>
        <w:t>，最后离开了这种本体，漂泊于轮回当中。</w:t>
      </w:r>
    </w:p>
    <w:p w14:paraId="55A9207A" w14:textId="2561C9FB" w:rsidR="00DD34E5" w:rsidRPr="00F20CE5" w:rsidRDefault="005B61C9" w:rsidP="000D5C78">
      <w:pPr>
        <w:widowControl w:val="0"/>
        <w:ind w:firstLine="601"/>
        <w:rPr>
          <w:b/>
          <w:bCs/>
        </w:rPr>
      </w:pPr>
      <w:r w:rsidRPr="00F20CE5">
        <w:rPr>
          <w:rFonts w:hint="eastAsia"/>
          <w:b/>
          <w:bCs/>
        </w:rPr>
        <w:t>是故如来名可怜愍。</w:t>
      </w:r>
      <w:r w:rsidR="005C371A" w:rsidRPr="00F20CE5">
        <w:rPr>
          <w:rFonts w:hint="eastAsia"/>
          <w:b/>
          <w:bCs/>
        </w:rPr>
        <w:t>”</w:t>
      </w:r>
    </w:p>
    <w:p w14:paraId="544FCE86" w14:textId="4E38A557" w:rsidR="00DD34E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所以说，如来佛陀非常慈悲的。</w:t>
      </w:r>
      <w:r w:rsidR="005C371A" w:rsidRPr="00F20CE5">
        <w:rPr>
          <w:rFonts w:ascii="华文楷体" w:hAnsi="华文楷体" w:hint="eastAsia"/>
        </w:rPr>
        <w:t>”</w:t>
      </w:r>
      <w:r w:rsidR="005B61C9" w:rsidRPr="00F20CE5">
        <w:rPr>
          <w:rFonts w:ascii="华文楷体" w:hAnsi="华文楷体" w:hint="eastAsia"/>
        </w:rPr>
        <w:t>说是你们这些可怜虫，</w:t>
      </w:r>
      <w:r w:rsidRPr="00F20CE5">
        <w:rPr>
          <w:rFonts w:ascii="华文楷体" w:hAnsi="华文楷体" w:hint="eastAsia"/>
        </w:rPr>
        <w:t>“</w:t>
      </w:r>
      <w:r w:rsidR="005B61C9" w:rsidRPr="00F20CE5">
        <w:rPr>
          <w:rFonts w:ascii="华文楷体" w:hAnsi="华文楷体" w:hint="eastAsia"/>
        </w:rPr>
        <w:t>可怜的众生。</w:t>
      </w:r>
      <w:r w:rsidR="005C371A" w:rsidRPr="00F20CE5">
        <w:rPr>
          <w:rFonts w:ascii="华文楷体" w:hAnsi="华文楷体" w:hint="eastAsia"/>
        </w:rPr>
        <w:t>”</w:t>
      </w:r>
    </w:p>
    <w:p w14:paraId="5F66BFDB" w14:textId="2805440C" w:rsidR="00DD34E5" w:rsidRPr="00F20CE5" w:rsidRDefault="005B61C9" w:rsidP="000D5C78">
      <w:pPr>
        <w:widowControl w:val="0"/>
        <w:ind w:firstLine="600"/>
        <w:rPr>
          <w:rFonts w:ascii="华文楷体" w:hAnsi="华文楷体" w:hint="eastAsia"/>
        </w:rPr>
      </w:pPr>
      <w:r w:rsidRPr="00F20CE5">
        <w:rPr>
          <w:rFonts w:ascii="华文楷体" w:hAnsi="华文楷体" w:hint="eastAsia"/>
        </w:rPr>
        <w:t>本来我们自己具有这样的佛性，但是众生不知道。所以这个道理，佛陀对我们这些众生称之为：可怜的众生。原因也是这样的。那么这以上的话，我们十种见性当中，第五个以上讲完。那么下一节课，第六个</w:t>
      </w:r>
      <w:r w:rsidR="000C5882" w:rsidRPr="00F20CE5">
        <w:rPr>
          <w:rFonts w:ascii="华文楷体" w:hAnsi="华文楷体" w:hint="eastAsia"/>
        </w:rPr>
        <w:t>“</w:t>
      </w:r>
      <w:r w:rsidRPr="00F20CE5">
        <w:rPr>
          <w:rFonts w:ascii="华文楷体" w:hAnsi="华文楷体" w:hint="eastAsia"/>
        </w:rPr>
        <w:t>见性非物</w:t>
      </w:r>
      <w:r w:rsidR="005C371A" w:rsidRPr="00F20CE5">
        <w:rPr>
          <w:rFonts w:ascii="华文楷体" w:hAnsi="华文楷体" w:hint="eastAsia"/>
        </w:rPr>
        <w:t>”</w:t>
      </w:r>
      <w:r w:rsidRPr="00F20CE5">
        <w:rPr>
          <w:rFonts w:ascii="华文楷体" w:hAnsi="华文楷体" w:hint="eastAsia"/>
        </w:rPr>
        <w:t>，讲这个道理。今天就讲到这里。</w:t>
      </w:r>
    </w:p>
    <w:p w14:paraId="36B13C4C" w14:textId="342C69A5" w:rsidR="00DD34E5" w:rsidRPr="00F20CE5" w:rsidRDefault="00DD34E5" w:rsidP="000D5C78">
      <w:pPr>
        <w:widowControl w:val="0"/>
        <w:ind w:firstLine="600"/>
        <w:rPr>
          <w:rFonts w:ascii="华文楷体" w:hAnsi="华文楷体" w:hint="eastAsia"/>
        </w:rPr>
      </w:pPr>
    </w:p>
    <w:p w14:paraId="7FB11848" w14:textId="31CE8259" w:rsidR="00EF18C4" w:rsidRPr="00F20CE5" w:rsidRDefault="005B61C9" w:rsidP="000D5C78">
      <w:pPr>
        <w:pStyle w:val="af5"/>
        <w:widowControl w:val="0"/>
        <w:ind w:firstLine="600"/>
        <w:rPr>
          <w:rFonts w:eastAsia="华文楷体" w:hint="eastAsia"/>
        </w:rPr>
      </w:pPr>
      <w:bookmarkStart w:id="22" w:name="_Toc172564683"/>
      <w:r w:rsidRPr="00F20CE5">
        <w:rPr>
          <w:rFonts w:eastAsia="华文楷体" w:hint="eastAsia"/>
        </w:rPr>
        <w:t>第十九课</w:t>
      </w:r>
      <w:bookmarkEnd w:id="22"/>
    </w:p>
    <w:p w14:paraId="76F754B8" w14:textId="25AACA99"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为度化一切众生，大家发无上的菩提心。</w:t>
      </w:r>
    </w:p>
    <w:p w14:paraId="097A1ACC" w14:textId="232F3075"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接下来我们讲《楞严经》。</w:t>
      </w:r>
    </w:p>
    <w:p w14:paraId="2C62BE2E" w14:textId="3A525800"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前面已经讲了十种见性当中：见性是心、见性不动、见性不迁、见性不失、见性不还。讲了五个直指法，就是五种见性法。</w:t>
      </w:r>
    </w:p>
    <w:p w14:paraId="6326BBC8" w14:textId="13B8A1C6"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今天开始讲见性非物，见性没有一个外在的物体。主要讲这个道理。</w:t>
      </w:r>
    </w:p>
    <w:p w14:paraId="5FFED606" w14:textId="2E1DAB91"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那么我们讲这个《楞严经》，我想应该比较简单的、简单的地方讲得多一点，但是到目前为止好像也没有那么简单的地方，但也没有那么难的地方。大家要看字面的意义，还有可能要看一些前辈大德的这些注疏，还有其他的一些、包括智者们分析的道理，这样的。</w:t>
      </w:r>
    </w:p>
    <w:p w14:paraId="4E65935F" w14:textId="378C5294"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那么我们今天讲到见性非物，其实这个前面也讲过。《楞严经》实际上是佛陀对阿难尊者等直接讲述心性的一个特别殊胜的法，所以这部《楞严经》，自古以来不管是禅宗、天台宗还是其他的宗派，在汉地也是非常重视的。藏地的话，只有中间的两品，在德格的《大藏经》当中有，这个我也已经得过传承。其他的话，后来的说章嘉国师他翻译的，没有藏文的，可能传承吧。</w:t>
      </w:r>
    </w:p>
    <w:p w14:paraId="29D392A2" w14:textId="0E8C8E40"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因为《大藏经》当中是有，可能在两部《大藏经》当中，一个是北京《大藏经》里面有这个藏文的原本；</w:t>
      </w:r>
      <w:r w:rsidRPr="00F20CE5">
        <w:rPr>
          <w:rFonts w:ascii="华文楷体" w:hAnsi="华文楷体" w:hint="eastAsia"/>
        </w:rPr>
        <w:lastRenderedPageBreak/>
        <w:t>还有在拉萨那一带也有一个《大藏经》当中有，但是这两个传承到目前为止不知道有没有。因为当时章嘉国师从汉文的《楞严经》翻译过来，不知道，汉地以前也没有所谓的——我们藏传佛教所讲到的那样的传承。如果没有的话，章嘉国师也不知道念过没有？这个到时候也可以分析。</w:t>
      </w:r>
    </w:p>
    <w:p w14:paraId="34AD12A4" w14:textId="3F3586BC"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我们这次大家也学得比较认真。我看到当天的那些讲考的时候都比较认真的，应该可以的。然后没有参加讲考的，我也希望你们应该——要学一部论典的话，学一部经典的话，都要在这个期间，一定要认真地看。</w:t>
      </w:r>
    </w:p>
    <w:p w14:paraId="6EB0E37C" w14:textId="302D44BD"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以前我们在上师如意宝面前听课的时候也有这样的一个遗憾吧，因为当时自己讲的课也比较多，往往上师讲的课就只是听个传承，讲的时候比较认真地记录一下，接下来过后就是辅导，除了个别的一些论典以外，到后来是没有怎样，现在看来也是比较遗憾的。</w:t>
      </w:r>
    </w:p>
    <w:p w14:paraId="1313F7F2" w14:textId="104D00D2"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所以我们每个人在学的过程当中，如果有时间的话，大家一定要认真地去学习。因为我们一般来讲，今年我这边的学习任务也不算特别多，现在暂时拟定为三本书，《如意宝藏论》和《楞严经》、《佛子行》。</w:t>
      </w:r>
    </w:p>
    <w:p w14:paraId="001BC7F9" w14:textId="63D75CD7"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那我们今天继续讲佛陀对阿难的直指法。</w:t>
      </w:r>
    </w:p>
    <w:p w14:paraId="44D352C1" w14:textId="325C1A28" w:rsidR="0051573F" w:rsidRPr="00F20CE5" w:rsidRDefault="005B61C9" w:rsidP="000D5C78">
      <w:pPr>
        <w:widowControl w:val="0"/>
        <w:ind w:firstLine="601"/>
        <w:rPr>
          <w:b/>
          <w:bCs/>
        </w:rPr>
      </w:pPr>
      <w:r w:rsidRPr="00F20CE5">
        <w:rPr>
          <w:rFonts w:hint="eastAsia"/>
          <w:b/>
          <w:bCs/>
        </w:rPr>
        <w:lastRenderedPageBreak/>
        <w:t>阿难言：</w:t>
      </w:r>
      <w:r w:rsidR="000C5882" w:rsidRPr="00F20CE5">
        <w:rPr>
          <w:rFonts w:hint="eastAsia"/>
          <w:b/>
          <w:bCs/>
        </w:rPr>
        <w:t>“</w:t>
      </w:r>
      <w:r w:rsidRPr="00F20CE5">
        <w:rPr>
          <w:rFonts w:hint="eastAsia"/>
          <w:b/>
          <w:bCs/>
        </w:rPr>
        <w:t>我虽识此见性无还，云何得知是我真性？</w:t>
      </w:r>
      <w:r w:rsidR="005C371A" w:rsidRPr="00F20CE5">
        <w:rPr>
          <w:rFonts w:hint="eastAsia"/>
          <w:b/>
          <w:bCs/>
        </w:rPr>
        <w:t>”</w:t>
      </w:r>
    </w:p>
    <w:p w14:paraId="7A1A91E6" w14:textId="5C5D37B4"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阿难在这里跟佛陀这样讲。这个是我们今天最主要的问题。</w:t>
      </w:r>
    </w:p>
    <w:p w14:paraId="685C2056" w14:textId="0076ABC1"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虽然已经知道这个是自己的见性，这个见性是无还的。</w:t>
      </w:r>
      <w:r w:rsidR="005C371A" w:rsidRPr="00F20CE5">
        <w:rPr>
          <w:rFonts w:ascii="华文楷体" w:hAnsi="华文楷体" w:hint="eastAsia"/>
        </w:rPr>
        <w:t>”</w:t>
      </w:r>
    </w:p>
    <w:p w14:paraId="31515FC8" w14:textId="1C52F180"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因为前面讲，比如说黑暗最后回归于黑暗，光明回归于光明，阻塞回归于墙宇等等，上面讲了八种回归。这样的话，其他的很多包括有些对立的有法，世俗法的话，都可以回归于自己的本体当中。但是这个见性就没办法回归。见性的话，他已经见到了这个本来面目。本来面目本身它是一个真心，这个真心没办法回归，前面也已经讲了。</w:t>
      </w:r>
    </w:p>
    <w:p w14:paraId="19D43BA6" w14:textId="5D021261"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这样的话，阿难在这里说，我虽然了知到这个见性是没有回归的，它是最真实的一个东西，但这样的话：</w:t>
      </w:r>
      <w:r w:rsidR="000C5882" w:rsidRPr="00F20CE5">
        <w:rPr>
          <w:rFonts w:ascii="华文楷体" w:hAnsi="华文楷体" w:hint="eastAsia"/>
        </w:rPr>
        <w:t>“</w:t>
      </w:r>
      <w:r w:rsidRPr="00F20CE5">
        <w:rPr>
          <w:rFonts w:ascii="华文楷体" w:hAnsi="华文楷体" w:hint="eastAsia"/>
        </w:rPr>
        <w:t>‘云何得知’，那我怎么知道是我见真性？</w:t>
      </w:r>
      <w:r w:rsidR="005C371A" w:rsidRPr="00F20CE5">
        <w:rPr>
          <w:rFonts w:ascii="华文楷体" w:hAnsi="华文楷体" w:hint="eastAsia"/>
        </w:rPr>
        <w:t>”</w:t>
      </w:r>
      <w:r w:rsidRPr="00F20CE5">
        <w:rPr>
          <w:rFonts w:ascii="华文楷体" w:hAnsi="华文楷体" w:hint="eastAsia"/>
        </w:rPr>
        <w:t>我知道见性它没办法回归的，但是我怎么知道，到底见性是怎么样的呢？</w:t>
      </w:r>
    </w:p>
    <w:p w14:paraId="7E01076C" w14:textId="7E4D21E2"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其实阿难在每一个问题上面还是比较困扰的，因为他分别念也比较重。虽然对佛有信心，他也很想得到开悟，但是一直找不到切入点——见性这个东西到</w:t>
      </w:r>
      <w:r w:rsidRPr="00F20CE5">
        <w:rPr>
          <w:rFonts w:ascii="华文楷体" w:hAnsi="华文楷体" w:hint="eastAsia"/>
        </w:rPr>
        <w:lastRenderedPageBreak/>
        <w:t>底是怎么样的，一直在折腾。</w:t>
      </w:r>
    </w:p>
    <w:p w14:paraId="0886BC50" w14:textId="298F21A3"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所以也进一步的问佛陀：我知道见性这个东西是没什么回归的，但是见性到底是怎么样的？我这个见性是不是一个真正有外物的东西，他这样问的。</w:t>
      </w:r>
    </w:p>
    <w:p w14:paraId="33F30921" w14:textId="6B6EA3EE"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那么这个时候，佛陀告诉阿难。</w:t>
      </w:r>
    </w:p>
    <w:p w14:paraId="0DB1F615" w14:textId="36D4E74C" w:rsidR="0051573F" w:rsidRPr="00F20CE5" w:rsidRDefault="005B61C9" w:rsidP="000D5C78">
      <w:pPr>
        <w:widowControl w:val="0"/>
        <w:ind w:firstLine="601"/>
        <w:rPr>
          <w:b/>
          <w:bCs/>
        </w:rPr>
      </w:pPr>
      <w:r w:rsidRPr="00F20CE5">
        <w:rPr>
          <w:rFonts w:hint="eastAsia"/>
          <w:b/>
          <w:bCs/>
        </w:rPr>
        <w:t>佛告阿难：</w:t>
      </w:r>
      <w:r w:rsidR="000C5882" w:rsidRPr="00F20CE5">
        <w:rPr>
          <w:rFonts w:hint="eastAsia"/>
          <w:b/>
          <w:bCs/>
        </w:rPr>
        <w:t>“</w:t>
      </w:r>
      <w:r w:rsidRPr="00F20CE5">
        <w:rPr>
          <w:rFonts w:hint="eastAsia"/>
          <w:b/>
          <w:bCs/>
        </w:rPr>
        <w:t>吾今问汝：今汝未得无漏清净，承佛神力，见于初禅，得无障碍；</w:t>
      </w:r>
    </w:p>
    <w:p w14:paraId="7F3A34DA" w14:textId="2085F019"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佛说：</w:t>
      </w:r>
      <w:r w:rsidR="000C5882" w:rsidRPr="00F20CE5">
        <w:rPr>
          <w:rFonts w:ascii="华文楷体" w:hAnsi="华文楷体" w:hint="eastAsia"/>
        </w:rPr>
        <w:t>“</w:t>
      </w:r>
      <w:r w:rsidRPr="00F20CE5">
        <w:rPr>
          <w:rFonts w:ascii="华文楷体" w:hAnsi="华文楷体" w:hint="eastAsia"/>
        </w:rPr>
        <w:t>我现在问你，你如今虽然没有获得阿罗汉的果位，所以这种清净的慧眼是没有的。</w:t>
      </w:r>
      <w:r w:rsidR="005C371A" w:rsidRPr="00F20CE5">
        <w:rPr>
          <w:rFonts w:ascii="华文楷体" w:hAnsi="华文楷体" w:hint="eastAsia"/>
        </w:rPr>
        <w:t>”</w:t>
      </w:r>
    </w:p>
    <w:p w14:paraId="770A9C5B" w14:textId="7E80067E"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因为阿难在佛陀涅槃以后才得到圣者的果位，所以他当时可以说是没有开悟的。</w:t>
      </w:r>
    </w:p>
    <w:p w14:paraId="6D1D575A" w14:textId="0B0D1DED" w:rsidR="0051573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但是你承蒙佛陀神通的威力、加持力，见到了初禅。</w:t>
      </w:r>
      <w:r w:rsidR="005C371A" w:rsidRPr="00F20CE5">
        <w:rPr>
          <w:rFonts w:ascii="华文楷体" w:hAnsi="华文楷体" w:hint="eastAsia"/>
        </w:rPr>
        <w:t>”</w:t>
      </w:r>
    </w:p>
    <w:p w14:paraId="19AD011F" w14:textId="16DC2872"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见到我们四禅当中的初禅。有些讲是初果，也有这样的解释。</w:t>
      </w:r>
    </w:p>
    <w:p w14:paraId="1D10CB9E" w14:textId="702C6AA6" w:rsidR="0051573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你得到了初禅的这种智慧，实际上是得了无碍得见。</w:t>
      </w:r>
      <w:r w:rsidR="005C371A" w:rsidRPr="00F20CE5">
        <w:rPr>
          <w:rFonts w:ascii="华文楷体" w:hAnsi="华文楷体" w:hint="eastAsia"/>
        </w:rPr>
        <w:t>”</w:t>
      </w:r>
    </w:p>
    <w:p w14:paraId="28603F92" w14:textId="2976AF51"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无碍得见什么呢？一般四天下、整个我们四大洲的这些事，你都可以见到。</w:t>
      </w:r>
    </w:p>
    <w:p w14:paraId="0F738F58" w14:textId="670FD2E4"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当时阿难的这种智慧，实际上我们世间当中他还是很厉害的，整个世间还是能照见的，一个小千世界</w:t>
      </w:r>
      <w:r w:rsidRPr="00F20CE5">
        <w:rPr>
          <w:rFonts w:ascii="华文楷体" w:hAnsi="华文楷体" w:hint="eastAsia"/>
        </w:rPr>
        <w:lastRenderedPageBreak/>
        <w:t>也可以看到的。这个意思。</w:t>
      </w:r>
    </w:p>
    <w:p w14:paraId="5F4EEB7F" w14:textId="3FAFEC1E" w:rsidR="0051573F" w:rsidRPr="00F20CE5" w:rsidRDefault="005B61C9" w:rsidP="000D5C78">
      <w:pPr>
        <w:widowControl w:val="0"/>
        <w:ind w:firstLine="601"/>
        <w:rPr>
          <w:b/>
          <w:bCs/>
        </w:rPr>
      </w:pPr>
      <w:r w:rsidRPr="00F20CE5">
        <w:rPr>
          <w:rFonts w:hint="eastAsia"/>
          <w:b/>
          <w:bCs/>
        </w:rPr>
        <w:t>而阿那律，见阎浮提，如观掌中庵摩罗果；</w:t>
      </w:r>
    </w:p>
    <w:p w14:paraId="71AD60BE" w14:textId="1AB09BFB"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虽然是小乘，</w:t>
      </w:r>
      <w:r w:rsidR="000C5882" w:rsidRPr="00F20CE5">
        <w:rPr>
          <w:rFonts w:ascii="华文楷体" w:hAnsi="华文楷体" w:hint="eastAsia"/>
        </w:rPr>
        <w:t>“</w:t>
      </w:r>
      <w:r w:rsidRPr="00F20CE5">
        <w:rPr>
          <w:rFonts w:ascii="华文楷体" w:hAnsi="华文楷体" w:hint="eastAsia"/>
        </w:rPr>
        <w:t>但是阿那律</w:t>
      </w:r>
      <w:r w:rsidR="0051573F" w:rsidRPr="00F20CE5">
        <w:rPr>
          <w:rFonts w:ascii="华文楷体" w:hAnsi="华文楷体"/>
          <w:vertAlign w:val="superscript"/>
        </w:rPr>
        <w:footnoteReference w:id="77"/>
      </w:r>
      <w:r w:rsidR="005C371A" w:rsidRPr="00F20CE5">
        <w:rPr>
          <w:rFonts w:ascii="华文楷体" w:hAnsi="华文楷体" w:hint="eastAsia"/>
        </w:rPr>
        <w:t>”</w:t>
      </w:r>
      <w:r w:rsidRPr="00F20CE5">
        <w:rPr>
          <w:rFonts w:ascii="华文楷体" w:hAnsi="华文楷体" w:hint="eastAsia"/>
        </w:rPr>
        <w:t>，佛陀的弟子当中他是天眼第一，</w:t>
      </w:r>
      <w:r w:rsidR="000C5882" w:rsidRPr="00F20CE5">
        <w:rPr>
          <w:rFonts w:ascii="华文楷体" w:hAnsi="华文楷体" w:hint="eastAsia"/>
        </w:rPr>
        <w:t>“</w:t>
      </w:r>
      <w:r w:rsidRPr="00F20CE5">
        <w:rPr>
          <w:rFonts w:ascii="华文楷体" w:hAnsi="华文楷体" w:hint="eastAsia"/>
        </w:rPr>
        <w:t>他已经照见了，照见了什么？照见了阎浮提。</w:t>
      </w:r>
      <w:r w:rsidR="005C371A" w:rsidRPr="00F20CE5">
        <w:rPr>
          <w:rFonts w:ascii="华文楷体" w:hAnsi="华文楷体" w:hint="eastAsia"/>
        </w:rPr>
        <w:t>”</w:t>
      </w:r>
    </w:p>
    <w:p w14:paraId="236551A9" w14:textId="22EF5B7C"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这里的阎浮提，有很多注释当中讲，不仅仅是我们的南瞻部洲，意思是整个三千大千世界。这个原因是什么？《维摩诘经》当中也是有，当时阿那律尊者，他能照见整个三千大千世界，当时有这个公案</w:t>
      </w:r>
      <w:r w:rsidR="0051573F" w:rsidRPr="00F20CE5">
        <w:rPr>
          <w:rFonts w:ascii="华文楷体" w:hAnsi="华文楷体"/>
          <w:vertAlign w:val="superscript"/>
        </w:rPr>
        <w:footnoteReference w:id="78"/>
      </w:r>
      <w:r w:rsidRPr="00F20CE5">
        <w:rPr>
          <w:rFonts w:ascii="华文楷体" w:hAnsi="华文楷体" w:hint="eastAsia"/>
        </w:rPr>
        <w:t>的。所以说他是已经见到了阎浮提为主的整个三千大千世界。</w:t>
      </w:r>
    </w:p>
    <w:p w14:paraId="00FA84F5" w14:textId="64C5CFEF"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整个三千大千世界</w:t>
      </w:r>
      <w:r w:rsidR="000C5882" w:rsidRPr="00F20CE5">
        <w:rPr>
          <w:rFonts w:ascii="华文楷体" w:hAnsi="华文楷体" w:hint="eastAsia"/>
        </w:rPr>
        <w:t>“</w:t>
      </w:r>
      <w:r w:rsidRPr="00F20CE5">
        <w:rPr>
          <w:rFonts w:ascii="华文楷体" w:hAnsi="华文楷体" w:hint="eastAsia"/>
        </w:rPr>
        <w:t>就像是我们手掌当中放着庵摩罗果一样的，内外透明的，全部照见无余。</w:t>
      </w:r>
      <w:r w:rsidR="005C371A" w:rsidRPr="00F20CE5">
        <w:rPr>
          <w:rFonts w:ascii="华文楷体" w:hAnsi="华文楷体" w:hint="eastAsia"/>
        </w:rPr>
        <w:t>”</w:t>
      </w:r>
      <w:r w:rsidRPr="00F20CE5">
        <w:rPr>
          <w:rFonts w:ascii="华文楷体" w:hAnsi="华文楷体" w:hint="eastAsia"/>
        </w:rPr>
        <w:t>完全就能见得到的。</w:t>
      </w:r>
    </w:p>
    <w:p w14:paraId="25CB6633" w14:textId="49DC9C63"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所以阿罗汉有些也是能见到整个三千大千世界的，像天眼第一的阿那律尊者就是这样的。</w:t>
      </w:r>
    </w:p>
    <w:p w14:paraId="071C790A" w14:textId="537F6986" w:rsidR="0051573F" w:rsidRPr="00F20CE5" w:rsidRDefault="005B61C9" w:rsidP="000D5C78">
      <w:pPr>
        <w:widowControl w:val="0"/>
        <w:ind w:firstLine="601"/>
        <w:rPr>
          <w:b/>
          <w:bCs/>
        </w:rPr>
      </w:pPr>
      <w:r w:rsidRPr="00F20CE5">
        <w:rPr>
          <w:rFonts w:hint="eastAsia"/>
          <w:b/>
          <w:bCs/>
        </w:rPr>
        <w:t>诸菩萨等，见百千界</w:t>
      </w:r>
    </w:p>
    <w:p w14:paraId="6A5C30B0" w14:textId="5ED07EE6"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刚才阿罗汉是这样的，</w:t>
      </w:r>
      <w:r w:rsidR="000C5882" w:rsidRPr="00F20CE5">
        <w:rPr>
          <w:rFonts w:ascii="华文楷体" w:hAnsi="华文楷体" w:hint="eastAsia"/>
        </w:rPr>
        <w:t>“</w:t>
      </w:r>
      <w:r w:rsidRPr="00F20CE5">
        <w:rPr>
          <w:rFonts w:ascii="华文楷体" w:hAnsi="华文楷体" w:hint="eastAsia"/>
        </w:rPr>
        <w:t>菩萨就是照见百千大千世界。</w:t>
      </w:r>
      <w:r w:rsidR="005C371A" w:rsidRPr="00F20CE5">
        <w:rPr>
          <w:rFonts w:ascii="华文楷体" w:hAnsi="华文楷体" w:hint="eastAsia"/>
        </w:rPr>
        <w:t>”</w:t>
      </w:r>
    </w:p>
    <w:p w14:paraId="6DC4AD09" w14:textId="2C50A8D0"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菩萨的这种见，一百个三千大千世界，他能照见的。</w:t>
      </w:r>
    </w:p>
    <w:p w14:paraId="2D2F1361" w14:textId="2F3D1C3C" w:rsidR="0051573F" w:rsidRPr="00F20CE5" w:rsidRDefault="005B61C9" w:rsidP="000D5C78">
      <w:pPr>
        <w:widowControl w:val="0"/>
        <w:ind w:firstLine="601"/>
        <w:rPr>
          <w:b/>
          <w:bCs/>
        </w:rPr>
      </w:pPr>
      <w:r w:rsidRPr="00F20CE5">
        <w:rPr>
          <w:rFonts w:hint="eastAsia"/>
          <w:b/>
          <w:bCs/>
        </w:rPr>
        <w:t>十方如来，穷尽微尘清净国土，无所不瞩；</w:t>
      </w:r>
    </w:p>
    <w:p w14:paraId="0207334E" w14:textId="2B94DAA8" w:rsidR="0051573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十方如来，不管是哪一个如来，只要是获得佛果的这些东南西北四方四隅上下的十方如来，整个世界穷尽的微尘数的清净国土都无所不见的。</w:t>
      </w:r>
      <w:r w:rsidR="005C371A" w:rsidRPr="00F20CE5">
        <w:rPr>
          <w:rFonts w:ascii="华文楷体" w:hAnsi="华文楷体" w:hint="eastAsia"/>
        </w:rPr>
        <w:t>”</w:t>
      </w:r>
    </w:p>
    <w:p w14:paraId="6947DA40" w14:textId="4906BC28"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《入中论》当中讲一地到七地，七地后面清净三地，到最后佛地的功德，讲的时候，用微尘数来比喻</w:t>
      </w:r>
      <w:r w:rsidR="0051573F" w:rsidRPr="00F20CE5">
        <w:rPr>
          <w:rFonts w:ascii="华文楷体" w:hAnsi="华文楷体"/>
          <w:vertAlign w:val="superscript"/>
        </w:rPr>
        <w:footnoteReference w:id="79"/>
      </w:r>
      <w:r w:rsidRPr="00F20CE5">
        <w:rPr>
          <w:rFonts w:ascii="华文楷体" w:hAnsi="华文楷体" w:hint="eastAsia"/>
        </w:rPr>
        <w:t>。穷尽微尘数的这些清净国土，佛陀没有一个不照见的，所以佛陀的智慧确实也是非常不可思议的。</w:t>
      </w:r>
    </w:p>
    <w:p w14:paraId="048CBBD2" w14:textId="4F612A76" w:rsidR="0051573F" w:rsidRPr="00F20CE5" w:rsidRDefault="005B61C9" w:rsidP="000D5C78">
      <w:pPr>
        <w:widowControl w:val="0"/>
        <w:ind w:firstLine="601"/>
        <w:rPr>
          <w:b/>
          <w:bCs/>
        </w:rPr>
      </w:pPr>
      <w:r w:rsidRPr="00F20CE5">
        <w:rPr>
          <w:rFonts w:hint="eastAsia"/>
          <w:b/>
          <w:bCs/>
        </w:rPr>
        <w:t>众生洞视，不过分寸。</w:t>
      </w:r>
    </w:p>
    <w:p w14:paraId="260E275B" w14:textId="211DAAF2"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那么我们一般的凡夫众生，跟前面的阿罗汉也不同的，初果也不同的，跟菩萨和佛陀都不同的。</w:t>
      </w:r>
    </w:p>
    <w:p w14:paraId="08088D27" w14:textId="402B340B" w:rsidR="0051573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那么我们凡夫众生的洞视是什么呢？实际上，</w:t>
      </w:r>
      <w:r w:rsidR="005B61C9" w:rsidRPr="00F20CE5">
        <w:rPr>
          <w:rFonts w:ascii="华文楷体" w:hAnsi="华文楷体" w:hint="eastAsia"/>
        </w:rPr>
        <w:lastRenderedPageBreak/>
        <w:t>‘不过分寸’。</w:t>
      </w:r>
      <w:r w:rsidR="005C371A" w:rsidRPr="00F20CE5">
        <w:rPr>
          <w:rFonts w:ascii="华文楷体" w:hAnsi="华文楷体" w:hint="eastAsia"/>
        </w:rPr>
        <w:t>”</w:t>
      </w:r>
    </w:p>
    <w:p w14:paraId="4B1BC265" w14:textId="1B9E47AB"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我们仅仅是非常狭隘的，就眼前的一点点外境，除此之外——长水子璇的注释当中说</w:t>
      </w:r>
      <w:r w:rsidR="0051573F" w:rsidRPr="00F20CE5">
        <w:rPr>
          <w:rFonts w:ascii="华文楷体" w:hAnsi="华文楷体"/>
          <w:vertAlign w:val="superscript"/>
        </w:rPr>
        <w:footnoteReference w:id="80"/>
      </w:r>
      <w:r w:rsidRPr="00F20CE5">
        <w:rPr>
          <w:rFonts w:ascii="华文楷体" w:hAnsi="华文楷体" w:hint="eastAsia"/>
        </w:rPr>
        <w:t>：我们凡夫人，比如说有一张纸，外面的见不到的；有一层皮的话，就见不到内五脏。所以说我们凡夫的话，没有慧眼。这样的话，那我们的所见就非常有差别的。</w:t>
      </w:r>
    </w:p>
    <w:p w14:paraId="02FD837F" w14:textId="2EDB59AC"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所以我们凡夫人，确实也是不能认为自己的智慧太尖锐或者说自己是太了不起，不应该这么想的。毕竟是凡夫人，我们的见界太有限了，所以说可能也没有什么可靠的。</w:t>
      </w:r>
    </w:p>
    <w:p w14:paraId="52AA5AB4" w14:textId="4DFCB81F"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确实我们昨天发生的事情，现在自己都不清楚；不要说隔了一座山，一般有一层墙壁的话，外面的东西我们也看不见。而且我们自己，比如说今天背的一个教证，明天就忘得一干二净。所以很多的这种现实来看的话，我们的见界确实是有限的。</w:t>
      </w:r>
    </w:p>
    <w:p w14:paraId="6C6694BD" w14:textId="1E768A0B"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以上的话有五种对比。阿难是一个，然后就是阿罗汉、菩萨、佛陀、包括我们凡夫人。这以上的话，每一个不同层次的见者，他所见到的对境、事物完全是不相同的。这个意思。</w:t>
      </w:r>
    </w:p>
    <w:p w14:paraId="36651657" w14:textId="7A762977"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接下来佛陀又告诉阿难尊者。</w:t>
      </w:r>
    </w:p>
    <w:p w14:paraId="5F16CEDC" w14:textId="0025A6AA" w:rsidR="0051573F" w:rsidRPr="00F20CE5" w:rsidRDefault="005B61C9" w:rsidP="000D5C78">
      <w:pPr>
        <w:widowControl w:val="0"/>
        <w:ind w:firstLine="601"/>
        <w:rPr>
          <w:b/>
          <w:bCs/>
        </w:rPr>
      </w:pPr>
      <w:r w:rsidRPr="00F20CE5">
        <w:rPr>
          <w:rFonts w:hint="eastAsia"/>
          <w:b/>
          <w:bCs/>
        </w:rPr>
        <w:t>阿难，且吾与汝，观四天王所住宫殿，中间遍览水陆空行，</w:t>
      </w:r>
    </w:p>
    <w:p w14:paraId="090AC42A" w14:textId="15268F34" w:rsidR="0051573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阿难，今天你跟我一起到四大天王去参观，去旅游。</w:t>
      </w:r>
      <w:r w:rsidR="005C371A" w:rsidRPr="00F20CE5">
        <w:rPr>
          <w:rFonts w:ascii="华文楷体" w:hAnsi="华文楷体" w:hint="eastAsia"/>
        </w:rPr>
        <w:t>”</w:t>
      </w:r>
    </w:p>
    <w:p w14:paraId="7D14247E" w14:textId="660FF3E1"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就像以前佛陀带难陀去看看天界，看看地狱，一样的。佛陀经常是，这些弟子们带着，然后依靠神变，直接就飞到天界去的。</w:t>
      </w:r>
    </w:p>
    <w:p w14:paraId="08C9008B" w14:textId="1FF19497" w:rsidR="0051573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到四大天王的天宫，四大天王的这些住所，天人的宫殿，还有中间‘遍览’观看，观看那里的江河、陆地、空行。</w:t>
      </w:r>
      <w:r w:rsidR="005C371A" w:rsidRPr="00F20CE5">
        <w:rPr>
          <w:rFonts w:ascii="华文楷体" w:hAnsi="华文楷体" w:hint="eastAsia"/>
        </w:rPr>
        <w:t>”</w:t>
      </w:r>
      <w:r w:rsidR="005B61C9" w:rsidRPr="00F20CE5">
        <w:rPr>
          <w:rFonts w:ascii="华文楷体" w:hAnsi="华文楷体" w:hint="eastAsia"/>
        </w:rPr>
        <w:t>空行，就是天界，一般空中行走的空道。可能依靠神通力去的话，可能也有一个——相当于是我们现在的航线一样的，有一些空行的地方。</w:t>
      </w:r>
    </w:p>
    <w:p w14:paraId="22269742" w14:textId="084B611D"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佛陀就带阿难去到四大天王那里。</w:t>
      </w:r>
    </w:p>
    <w:p w14:paraId="3D8592BF" w14:textId="7FF85396" w:rsidR="0051573F" w:rsidRPr="00F20CE5" w:rsidRDefault="005B61C9" w:rsidP="000D5C78">
      <w:pPr>
        <w:widowControl w:val="0"/>
        <w:ind w:firstLine="601"/>
        <w:rPr>
          <w:b/>
          <w:bCs/>
        </w:rPr>
      </w:pPr>
      <w:r w:rsidRPr="00F20CE5">
        <w:rPr>
          <w:rFonts w:hint="eastAsia"/>
          <w:b/>
          <w:bCs/>
        </w:rPr>
        <w:t>虽有昏明种种形像，无非前尘分别留碍。</w:t>
      </w:r>
    </w:p>
    <w:p w14:paraId="485B8613" w14:textId="1807954A" w:rsidR="0051573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在这个过程当中，看到了种种的，包括光明的、昏暗的，种种形像。</w:t>
      </w:r>
      <w:r w:rsidR="005C371A" w:rsidRPr="00F20CE5">
        <w:rPr>
          <w:rFonts w:ascii="华文楷体" w:hAnsi="华文楷体" w:hint="eastAsia"/>
        </w:rPr>
        <w:t>”</w:t>
      </w:r>
      <w:r w:rsidR="005B61C9" w:rsidRPr="00F20CE5">
        <w:rPr>
          <w:rFonts w:ascii="华文楷体" w:hAnsi="华文楷体" w:hint="eastAsia"/>
        </w:rPr>
        <w:t>到了天界、四大天王的话，就像我们人世间一样的——我们有时候，可能跟上师也好，跟谁一起去的时候，在路途当中看见种种快乐和痛苦的事情，光明和黑暗的事情，显现种种的游戏和节目，看见各种各样的，但是这些的话，</w:t>
      </w:r>
      <w:r w:rsidRPr="00F20CE5">
        <w:rPr>
          <w:rFonts w:ascii="华文楷体" w:hAnsi="华文楷体" w:hint="eastAsia"/>
        </w:rPr>
        <w:t>“</w:t>
      </w:r>
      <w:r w:rsidR="005B61C9" w:rsidRPr="00F20CE5">
        <w:rPr>
          <w:rFonts w:ascii="华文楷体" w:hAnsi="华文楷体" w:hint="eastAsia"/>
        </w:rPr>
        <w:t>都无非是</w:t>
      </w:r>
      <w:r w:rsidR="005B61C9" w:rsidRPr="00F20CE5">
        <w:rPr>
          <w:rFonts w:ascii="华文楷体" w:hAnsi="华文楷体" w:hint="eastAsia"/>
        </w:rPr>
        <w:lastRenderedPageBreak/>
        <w:t>前尘分别留碍</w:t>
      </w:r>
      <w:r w:rsidR="005C371A" w:rsidRPr="00F20CE5">
        <w:rPr>
          <w:rFonts w:ascii="华文楷体" w:hAnsi="华文楷体" w:hint="eastAsia"/>
        </w:rPr>
        <w:t>”</w:t>
      </w:r>
      <w:r w:rsidR="005B61C9" w:rsidRPr="00F20CE5">
        <w:rPr>
          <w:rFonts w:ascii="华文楷体" w:hAnsi="华文楷体" w:hint="eastAsia"/>
        </w:rPr>
        <w:t>，前尘就是眼前所现的，尘就是六尘，就是我们眼前所现的这个外境，色声香味触法。</w:t>
      </w:r>
    </w:p>
    <w:p w14:paraId="7A3354D3" w14:textId="2E11719D"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那么这个就是</w:t>
      </w:r>
      <w:r w:rsidR="000C5882" w:rsidRPr="00F20CE5">
        <w:rPr>
          <w:rFonts w:ascii="华文楷体" w:hAnsi="华文楷体" w:hint="eastAsia"/>
        </w:rPr>
        <w:t>“</w:t>
      </w:r>
      <w:r w:rsidRPr="00F20CE5">
        <w:rPr>
          <w:rFonts w:ascii="华文楷体" w:hAnsi="华文楷体" w:hint="eastAsia"/>
        </w:rPr>
        <w:t>分别留碍</w:t>
      </w:r>
      <w:r w:rsidR="005C371A" w:rsidRPr="00F20CE5">
        <w:rPr>
          <w:rFonts w:ascii="华文楷体" w:hAnsi="华文楷体" w:hint="eastAsia"/>
        </w:rPr>
        <w:t>”</w:t>
      </w:r>
      <w:r w:rsidRPr="00F20CE5">
        <w:rPr>
          <w:rFonts w:ascii="华文楷体" w:hAnsi="华文楷体" w:hint="eastAsia"/>
        </w:rPr>
        <w:t>，我们用分别心对它进行假立而已，留下来的这样的一个印象以外，别的没有什么。</w:t>
      </w:r>
    </w:p>
    <w:p w14:paraId="1E4A1F43" w14:textId="66CCE970"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这个过程当中，他带阿难尊者去四大天王，转一圈回来的时候，虽然看的可能比较多。四大天王里面有些是很富裕的，这样的话，就有各种各样的景象。但是实际上归纳起来的话，无非都是我们分别念假立的现象在意识当中留下来而已，除此之外也没有什么。比如说有些上师也是直指，对弟子直指心性的时候，先可能让他看看这个世界，或者是外出去看看，也有这样的现象，跟这个差不多，一样的。</w:t>
      </w:r>
    </w:p>
    <w:p w14:paraId="1C9E0384" w14:textId="338D988C" w:rsidR="0051573F" w:rsidRPr="00F20CE5" w:rsidRDefault="005B61C9" w:rsidP="000D5C78">
      <w:pPr>
        <w:widowControl w:val="0"/>
        <w:ind w:firstLine="601"/>
        <w:rPr>
          <w:b/>
          <w:bCs/>
        </w:rPr>
      </w:pPr>
      <w:r w:rsidRPr="00F20CE5">
        <w:rPr>
          <w:rFonts w:hint="eastAsia"/>
          <w:b/>
          <w:bCs/>
        </w:rPr>
        <w:t>汝应于此分别自他，</w:t>
      </w:r>
    </w:p>
    <w:p w14:paraId="74F99EF0" w14:textId="3911E2A5" w:rsidR="0051573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那么你现在已经参观完了，现在呢应该开始要分析，就是‘分别自他’，自他的话，主要是见性，见性到底是自己的还是是其他的？</w:t>
      </w:r>
      <w:r w:rsidR="005C371A" w:rsidRPr="00F20CE5">
        <w:rPr>
          <w:rFonts w:ascii="华文楷体" w:hAnsi="华文楷体" w:hint="eastAsia"/>
        </w:rPr>
        <w:t>”</w:t>
      </w:r>
      <w:r w:rsidR="005B61C9" w:rsidRPr="00F20CE5">
        <w:rPr>
          <w:rFonts w:ascii="华文楷体" w:hAnsi="华文楷体" w:hint="eastAsia"/>
        </w:rPr>
        <w:t>并不是我们一般众生的和自己的，不是这个意思。你因为看了整个四大天王的国土以后，那你在这里，接下来你可以写一个什么感想文章啊，或者说是你现在应该分析了，到底这个见性是自己的，还是其他的？这样。</w:t>
      </w:r>
    </w:p>
    <w:p w14:paraId="2753620A" w14:textId="513E7EF2" w:rsidR="0051573F" w:rsidRPr="00F20CE5" w:rsidRDefault="005B61C9" w:rsidP="000D5C78">
      <w:pPr>
        <w:widowControl w:val="0"/>
        <w:ind w:firstLine="601"/>
        <w:rPr>
          <w:b/>
          <w:bCs/>
        </w:rPr>
      </w:pPr>
      <w:r w:rsidRPr="00F20CE5">
        <w:rPr>
          <w:rFonts w:hint="eastAsia"/>
          <w:b/>
          <w:bCs/>
        </w:rPr>
        <w:lastRenderedPageBreak/>
        <w:t>今吾将汝择于见中，谁是我体？谁为物象？</w:t>
      </w:r>
    </w:p>
    <w:p w14:paraId="44E4CF0F" w14:textId="7A74900A" w:rsidR="0051573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如今的话，我也可以帮你，可以替你抉择，抉择什么呢？见解当中。</w:t>
      </w:r>
      <w:r w:rsidR="005C371A" w:rsidRPr="00F20CE5">
        <w:rPr>
          <w:rFonts w:ascii="华文楷体" w:hAnsi="华文楷体" w:hint="eastAsia"/>
        </w:rPr>
        <w:t>”</w:t>
      </w:r>
    </w:p>
    <w:p w14:paraId="18E8397C" w14:textId="5B8CF862"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阿难肯定是有一些见解，因为前面他一直就关注这个见解，每一个问题上面：见性到底怎么样，见性是怎么样。我们这里有些道友是比较聪明的，有些道友的话就不太聪明的，每天都是拿一个问题来，法本到最后都是——全部都好像那个肉秤，黑黑的，也比较努力，也算是可以的。</w:t>
      </w:r>
    </w:p>
    <w:p w14:paraId="1FF20505" w14:textId="08BC6C66"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阿难也是这样的，天天是想认识自己的心。如果这个拍成一个电影的话，每一个问题里面都是阿难又出来对佛陀问个问题。《楞严经》有没有电影？没有，是吗。</w:t>
      </w:r>
    </w:p>
    <w:p w14:paraId="22B7426C" w14:textId="250AA5FB"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然后他说抉择见解当中，到底谁是我体，谁是自己，谁是其他的物象。</w:t>
      </w:r>
    </w:p>
    <w:p w14:paraId="6B7BE626" w14:textId="02626C16"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今天我们这里面最关键的问题就是我们的这个见性，见性到底是你自己呢？还是其他的，就是这个问题。</w:t>
      </w:r>
    </w:p>
    <w:p w14:paraId="0B39337F" w14:textId="6B38CE5F"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我们经常也是说认识本性，这个认识本性的这种见性，这种见性到底是自身呢，还是是另外一个外物，这个是最关键的。</w:t>
      </w:r>
    </w:p>
    <w:p w14:paraId="2C7953FF" w14:textId="724E9A50"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所以佛陀说，我也今天帮你，因为我一起带你到那边去了，回来以后你也比较累，所以今天我也替你抉择抉择、琢磨琢磨，然后看看你自己的这个见解，到底是什么样的？到底具体在自身还是在他身？主要抉择这个问题。</w:t>
      </w:r>
    </w:p>
    <w:p w14:paraId="459834B4" w14:textId="56781192"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那么这个时候下面要分析，首先佛陀继续说。今天基本上阿难没什么话说的，佛陀一直跟他说，不知道阿难他态度，有时候他是哭着的，有时候他是笑着的。</w:t>
      </w:r>
    </w:p>
    <w:p w14:paraId="7B2AB9C6" w14:textId="55ECD7E7"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那佛陀说：</w:t>
      </w:r>
    </w:p>
    <w:p w14:paraId="3125DFB6" w14:textId="6A3C07AF" w:rsidR="0051573F" w:rsidRPr="00F20CE5" w:rsidRDefault="000C5882" w:rsidP="000D5C78">
      <w:pPr>
        <w:widowControl w:val="0"/>
        <w:ind w:firstLine="601"/>
        <w:rPr>
          <w:b/>
          <w:bCs/>
        </w:rPr>
      </w:pPr>
      <w:r w:rsidRPr="00F20CE5">
        <w:rPr>
          <w:rFonts w:hint="eastAsia"/>
          <w:b/>
          <w:bCs/>
        </w:rPr>
        <w:t>“</w:t>
      </w:r>
      <w:r w:rsidR="005B61C9" w:rsidRPr="00F20CE5">
        <w:rPr>
          <w:rFonts w:hint="eastAsia"/>
          <w:b/>
          <w:bCs/>
        </w:rPr>
        <w:t>阿难，极汝见源，从日月宫，是物非汝；</w:t>
      </w:r>
    </w:p>
    <w:p w14:paraId="1504097C" w14:textId="61A3D87F"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w:t>
      </w:r>
      <w:r w:rsidR="000C5882" w:rsidRPr="00F20CE5">
        <w:rPr>
          <w:rFonts w:ascii="华文楷体" w:hAnsi="华文楷体" w:hint="eastAsia"/>
        </w:rPr>
        <w:t>“</w:t>
      </w:r>
      <w:r w:rsidRPr="00F20CE5">
        <w:rPr>
          <w:rFonts w:ascii="华文楷体" w:hAnsi="华文楷体" w:hint="eastAsia"/>
        </w:rPr>
        <w:t>你现在应该用尽你的一切，寻找你的这个见源，你的见的根源。</w:t>
      </w:r>
      <w:r w:rsidR="005C371A" w:rsidRPr="00F20CE5">
        <w:rPr>
          <w:rFonts w:ascii="华文楷体" w:hAnsi="华文楷体" w:hint="eastAsia"/>
        </w:rPr>
        <w:t>”</w:t>
      </w:r>
    </w:p>
    <w:p w14:paraId="56EC8EA5" w14:textId="228F70C7"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见的根源寻找的时候，</w:t>
      </w:r>
      <w:r w:rsidR="000C5882" w:rsidRPr="00F20CE5">
        <w:rPr>
          <w:rFonts w:ascii="华文楷体" w:hAnsi="华文楷体" w:hint="eastAsia"/>
        </w:rPr>
        <w:t>“</w:t>
      </w:r>
      <w:r w:rsidRPr="00F20CE5">
        <w:rPr>
          <w:rFonts w:ascii="华文楷体" w:hAnsi="华文楷体" w:hint="eastAsia"/>
        </w:rPr>
        <w:t>从这个四大天王也好，或者我们这个世间当中，从日月宫，就是日宫和月宫，从日月宫那里去算、去看的话，到底这个是外物，还是这个非外物？这样观察的时候，外面的太阳、月亮，是外面的物，而不是你。</w:t>
      </w:r>
      <w:r w:rsidR="005C371A" w:rsidRPr="00F20CE5">
        <w:rPr>
          <w:rFonts w:ascii="华文楷体" w:hAnsi="华文楷体" w:hint="eastAsia"/>
        </w:rPr>
        <w:t>”</w:t>
      </w:r>
    </w:p>
    <w:p w14:paraId="4C293D69" w14:textId="3FDE9CFD"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它出现在这一段当中的，全部都是外面的事物，而不是你自己。所以在这一段当中，我认为它的这个见性，不是外物，应该见性是自己内心，山不是自己</w:t>
      </w:r>
      <w:r w:rsidRPr="00F20CE5">
        <w:rPr>
          <w:rFonts w:ascii="华文楷体" w:hAnsi="华文楷体" w:hint="eastAsia"/>
        </w:rPr>
        <w:lastRenderedPageBreak/>
        <w:t>的心。</w:t>
      </w:r>
    </w:p>
    <w:p w14:paraId="6525CD71" w14:textId="68AEE85A"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《如意宝藏论》当中讲，显现是自己的心，显境不是自己的心。在这里主要讲显境，外面显现的这些，那是外物，不是你自己的见性。</w:t>
      </w:r>
    </w:p>
    <w:p w14:paraId="76476241" w14:textId="489F6D98" w:rsidR="0051573F" w:rsidRPr="00F20CE5" w:rsidRDefault="005B61C9" w:rsidP="000D5C78">
      <w:pPr>
        <w:widowControl w:val="0"/>
        <w:ind w:firstLine="601"/>
        <w:rPr>
          <w:b/>
          <w:bCs/>
        </w:rPr>
      </w:pPr>
      <w:r w:rsidRPr="00F20CE5">
        <w:rPr>
          <w:rFonts w:hint="eastAsia"/>
          <w:b/>
          <w:bCs/>
        </w:rPr>
        <w:t>至七金山，周遍谛观，</w:t>
      </w:r>
    </w:p>
    <w:p w14:paraId="2B9161A2" w14:textId="11494B61"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同样的道理，</w:t>
      </w:r>
      <w:r w:rsidR="000C5882" w:rsidRPr="00F20CE5">
        <w:rPr>
          <w:rFonts w:ascii="华文楷体" w:hAnsi="华文楷体" w:hint="eastAsia"/>
        </w:rPr>
        <w:t>“</w:t>
      </w:r>
      <w:r w:rsidRPr="00F20CE5">
        <w:rPr>
          <w:rFonts w:ascii="华文楷体" w:hAnsi="华文楷体" w:hint="eastAsia"/>
        </w:rPr>
        <w:t>七大金山。然后周遍，你可以细细地去观察，细细观察的时候。</w:t>
      </w:r>
      <w:r w:rsidR="005C371A" w:rsidRPr="00F20CE5">
        <w:rPr>
          <w:rFonts w:ascii="华文楷体" w:hAnsi="华文楷体" w:hint="eastAsia"/>
        </w:rPr>
        <w:t>”</w:t>
      </w:r>
    </w:p>
    <w:p w14:paraId="035B4DCF" w14:textId="4B1D66ED" w:rsidR="0051573F" w:rsidRPr="00F20CE5" w:rsidRDefault="005B61C9" w:rsidP="000D5C78">
      <w:pPr>
        <w:widowControl w:val="0"/>
        <w:ind w:firstLine="601"/>
        <w:rPr>
          <w:b/>
          <w:bCs/>
        </w:rPr>
      </w:pPr>
      <w:r w:rsidRPr="00F20CE5">
        <w:rPr>
          <w:rFonts w:hint="eastAsia"/>
          <w:b/>
          <w:bCs/>
        </w:rPr>
        <w:t>虽种种光，亦物非汝；</w:t>
      </w:r>
    </w:p>
    <w:p w14:paraId="60C4BC63" w14:textId="2C2F3828" w:rsidR="0051573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七大金山等周围我们也去观察的时候，有种种光线，五颜六色或者色彩斑斓，各种各样的。但是这些是外物，不是你的见性。</w:t>
      </w:r>
      <w:r w:rsidR="005C371A" w:rsidRPr="00F20CE5">
        <w:rPr>
          <w:rFonts w:ascii="华文楷体" w:hAnsi="华文楷体" w:hint="eastAsia"/>
        </w:rPr>
        <w:t>”</w:t>
      </w:r>
    </w:p>
    <w:p w14:paraId="767C1906" w14:textId="2C4CF7B3"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刚才说太阳和月亮，这些是上等者的对境；七大金山，这些是中等者；下面的这些是下等者的。有些也有分上中下的分析方法。</w:t>
      </w:r>
    </w:p>
    <w:p w14:paraId="11D8ED13" w14:textId="3AEC3ABE" w:rsidR="0051573F" w:rsidRPr="00F20CE5" w:rsidRDefault="005B61C9" w:rsidP="000D5C78">
      <w:pPr>
        <w:widowControl w:val="0"/>
        <w:ind w:firstLine="601"/>
        <w:rPr>
          <w:b/>
          <w:bCs/>
        </w:rPr>
      </w:pPr>
      <w:r w:rsidRPr="00F20CE5">
        <w:rPr>
          <w:rFonts w:hint="eastAsia"/>
          <w:b/>
          <w:bCs/>
        </w:rPr>
        <w:t>渐渐更观，云腾鸟飞，风动尘起，树木山川，草芥人畜，咸物非汝。</w:t>
      </w:r>
    </w:p>
    <w:p w14:paraId="4A0BA8F9" w14:textId="50AD9E82" w:rsidR="0051573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然后渐渐地再去观察的话，包括世间当中的云腾，还有鸟类的飞翔，风的吹动，微尘的起雾，还有树木山川，草芥草木，还有人和动物等等，这些的话都是‘咸物非汝’，这些也是全部是外面的外物，而不是你。</w:t>
      </w:r>
      <w:r w:rsidR="005C371A" w:rsidRPr="00F20CE5">
        <w:rPr>
          <w:rFonts w:ascii="华文楷体" w:hAnsi="华文楷体" w:hint="eastAsia"/>
        </w:rPr>
        <w:t>”</w:t>
      </w:r>
    </w:p>
    <w:p w14:paraId="3C5E45B4" w14:textId="4C294AC2"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这一段当中，不管是天界当中的也好，或者我们人世间的所有的山河大地种种，包括人和动物等等，这些显相应该是外在的事物，而不是内在的见性。</w:t>
      </w:r>
    </w:p>
    <w:p w14:paraId="07A4DDCA" w14:textId="31FB38FE"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我想这个应该是从显境，从显现的外境方面来讲的，应该是它有自相的一种外物。</w:t>
      </w:r>
    </w:p>
    <w:p w14:paraId="5ADD483A" w14:textId="09986793"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下面这一段是从显现方面讲的。佛陀就进一步的，因为上面的这些实际上讲外面的物不是见，这个意思。然后下面的这一段讲见不是物，见不是物，主要讲这个道理。</w:t>
      </w:r>
    </w:p>
    <w:p w14:paraId="7628BB99" w14:textId="02DA08E6"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下面又继续说。</w:t>
      </w:r>
    </w:p>
    <w:p w14:paraId="13B1D751" w14:textId="34675E79" w:rsidR="0051573F" w:rsidRPr="00F20CE5" w:rsidRDefault="000C5882" w:rsidP="000D5C78">
      <w:pPr>
        <w:widowControl w:val="0"/>
        <w:ind w:firstLine="601"/>
        <w:rPr>
          <w:b/>
          <w:bCs/>
        </w:rPr>
      </w:pPr>
      <w:r w:rsidRPr="00F20CE5">
        <w:rPr>
          <w:rFonts w:hint="eastAsia"/>
          <w:b/>
          <w:bCs/>
        </w:rPr>
        <w:t>“</w:t>
      </w:r>
      <w:r w:rsidR="005B61C9" w:rsidRPr="00F20CE5">
        <w:rPr>
          <w:rFonts w:hint="eastAsia"/>
          <w:b/>
          <w:bCs/>
        </w:rPr>
        <w:t>阿难，是诸近远诸有物性，虽复差殊，同汝见精清净所瞩，则诸物类自有差别，见性无殊。</w:t>
      </w:r>
    </w:p>
    <w:p w14:paraId="289E0649" w14:textId="67CDBE0E"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阿难，你现在看到的很远的地方、很近的地方，各种各样的这些事物，包括山河大地也好，内情众生也好，这些种种的差别，外面见的种种的差别，各种各样的、千姿万态、就是各种各样的，但是这些的话：‘同汝见精’，全部在你的见性当中是同一的。</w:t>
      </w:r>
      <w:r w:rsidR="005C371A" w:rsidRPr="00F20CE5">
        <w:rPr>
          <w:rFonts w:ascii="华文楷体" w:hAnsi="华文楷体" w:hint="eastAsia"/>
        </w:rPr>
        <w:t>”</w:t>
      </w:r>
    </w:p>
    <w:p w14:paraId="5163D96A" w14:textId="3543C7AE"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你看这里，虽然外面有种种显现，山河大地等等的，但是从你的见的角度来讲的话，跟你的这个见：同汝见精，全是在你的见解上，是没有什么分开的。</w:t>
      </w:r>
    </w:p>
    <w:p w14:paraId="7E988880" w14:textId="6290F45E" w:rsidR="0051573F"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‘清净所瞩，则诸物类自有差别，见性无殊’，所有这些清净的所瞩，都是各种各样的物类，自己是有差别的，见性没有差别。</w:t>
      </w:r>
      <w:r w:rsidR="005C371A" w:rsidRPr="00F20CE5">
        <w:rPr>
          <w:rFonts w:ascii="华文楷体" w:hAnsi="华文楷体" w:hint="eastAsia"/>
        </w:rPr>
        <w:t>”</w:t>
      </w:r>
    </w:p>
    <w:p w14:paraId="3CB9A444" w14:textId="2B0D10DF" w:rsidR="0051573F" w:rsidRPr="00F20CE5" w:rsidRDefault="005B61C9" w:rsidP="000D5C78">
      <w:pPr>
        <w:widowControl w:val="0"/>
        <w:ind w:firstLine="601"/>
        <w:rPr>
          <w:b/>
          <w:bCs/>
        </w:rPr>
      </w:pPr>
      <w:r w:rsidRPr="00F20CE5">
        <w:rPr>
          <w:rFonts w:hint="eastAsia"/>
          <w:b/>
          <w:bCs/>
        </w:rPr>
        <w:t>此精妙明，诚汝见性。</w:t>
      </w:r>
    </w:p>
    <w:p w14:paraId="38DF91A8" w14:textId="7CD02E70" w:rsidR="0051573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那么这个光明、美妙、稀有的见解，实际上就是你的见性。</w:t>
      </w:r>
      <w:r w:rsidR="005C371A" w:rsidRPr="00F20CE5">
        <w:rPr>
          <w:rFonts w:ascii="华文楷体" w:hAnsi="华文楷体" w:hint="eastAsia"/>
        </w:rPr>
        <w:t>”</w:t>
      </w:r>
    </w:p>
    <w:p w14:paraId="73E3A269" w14:textId="685595C6"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在这里的话，把外面种种的差别、各种显现的，包罗万象的、千姿百态的各种显现，实际上是从外境的显相上面来讲，是多式多样的。但是从你的见解层面来讲的话，虽然有差别，但最终你的这个见解上，是没有什么差别的，这就是见性。</w:t>
      </w:r>
    </w:p>
    <w:p w14:paraId="7EDA81D0" w14:textId="3C9AFBD9"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所以我觉得无垢光尊者，说是：</w:t>
      </w:r>
      <w:r w:rsidR="000C5882" w:rsidRPr="00F20CE5">
        <w:rPr>
          <w:rFonts w:ascii="华文楷体" w:hAnsi="华文楷体" w:hint="eastAsia"/>
        </w:rPr>
        <w:t>“</w:t>
      </w:r>
      <w:r w:rsidRPr="00F20CE5">
        <w:rPr>
          <w:rFonts w:ascii="华文楷体" w:hAnsi="华文楷体" w:hint="eastAsia"/>
        </w:rPr>
        <w:t>显现是心，显境不是心。</w:t>
      </w:r>
      <w:r w:rsidR="005C371A" w:rsidRPr="00F20CE5">
        <w:rPr>
          <w:rFonts w:ascii="华文楷体" w:hAnsi="华文楷体" w:hint="eastAsia"/>
        </w:rPr>
        <w:t>”</w:t>
      </w:r>
      <w:r w:rsidRPr="00F20CE5">
        <w:rPr>
          <w:rFonts w:ascii="华文楷体" w:hAnsi="华文楷体" w:hint="eastAsia"/>
        </w:rPr>
        <w:t>这是从显现的角度来讲的，外面各种各样的这种显相，其实是当时他见者的这种智慧面前显现而已。除此之外，也没有一个实有的东西。应该在这里要明白这个道理。</w:t>
      </w:r>
    </w:p>
    <w:p w14:paraId="1FB30984" w14:textId="3C9BDCA4"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然后的话，下面有一个辩论分析，这个大家可能要注意一下，不然的话也许可能要开始坐飞机了，刚才坐火车，现在开始坐飞机的话，那有点</w:t>
      </w:r>
      <w:r w:rsidR="000C5882" w:rsidRPr="00F20CE5">
        <w:rPr>
          <w:rFonts w:ascii="华文楷体" w:hAnsi="华文楷体" w:hint="eastAsia"/>
        </w:rPr>
        <w:t>……</w:t>
      </w:r>
      <w:r w:rsidRPr="00F20CE5">
        <w:rPr>
          <w:rFonts w:ascii="华文楷体" w:hAnsi="华文楷体" w:hint="eastAsia"/>
        </w:rPr>
        <w:t>。今天我也讲得不是很好，有点不太舒服。</w:t>
      </w:r>
    </w:p>
    <w:p w14:paraId="3280D7A8" w14:textId="46DA01A5"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下面开始要讲，我大概自己先不看书讲一下。</w:t>
      </w:r>
    </w:p>
    <w:p w14:paraId="13DE258B" w14:textId="1AD340FB"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下面要讲</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阿难尊者这边，他的这个见，他很想知道自己的见性到底是什么样的。佛陀通过一些辩论，或者是用一些比喻、或者说是用一些道理来给他直指，直指的过程当中给阿难说。这一段当中主要说明我们的这个见性，没有外面的一个外物，没有外物，这个是最关键的，见性是没有外物的。</w:t>
      </w:r>
    </w:p>
    <w:p w14:paraId="4C531359" w14:textId="0DCFE094"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见性怎么没有外物呢？见性如果有外物的话，你觉得见性如果真正是有外物的话，那么就是说——我的见性你也应该见到的，因为有外物的话，佛陀肯定见到的。这样的话，你阿难尊者觉得见性是一个外物的话，那么你应该也见到我的这个见性。</w:t>
      </w:r>
    </w:p>
    <w:p w14:paraId="2A1A0C9C" w14:textId="12CD6F92"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为什么呢？因为见性有外物的话，那我的这个见性也有外物，这样的话，就像你有眼根的话，我这边有瓶子，你为什么见不到？这也是我们共同之见。这是第一个。</w:t>
      </w:r>
    </w:p>
    <w:p w14:paraId="446276E4" w14:textId="5B349E9A"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那我就直接这样讲。</w:t>
      </w:r>
    </w:p>
    <w:p w14:paraId="1077E7D7" w14:textId="25B1FCCB" w:rsidR="0051573F" w:rsidRPr="00F20CE5" w:rsidRDefault="005B61C9" w:rsidP="000D5C78">
      <w:pPr>
        <w:widowControl w:val="0"/>
        <w:ind w:firstLine="601"/>
        <w:rPr>
          <w:b/>
          <w:bCs/>
        </w:rPr>
      </w:pPr>
      <w:r w:rsidRPr="00F20CE5">
        <w:rPr>
          <w:rFonts w:hint="eastAsia"/>
          <w:b/>
          <w:bCs/>
        </w:rPr>
        <w:t>若见是物，则汝亦可见吾之见。</w:t>
      </w:r>
    </w:p>
    <w:p w14:paraId="6305E2DE" w14:textId="67D910B3"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佛陀告诉阿难，这个见性没有外物的，其实见性是什么样呢？我们前面也是在讲见性，讲了很多。真正的见性，其实认识到自己心的本来面目，这个叫做是见性。</w:t>
      </w:r>
    </w:p>
    <w:p w14:paraId="73DD4E97" w14:textId="6BE793E6"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但是如果从严格来讲的话，它没有能见，也没有所见。能见、所见它是二取所摄，远离了二取，了达心的本性，实际上是见性，它可以说是恒常的，它也不以任何的法，甚至从众生乃至到如来之间，这个见性是无增无减的。</w:t>
      </w:r>
    </w:p>
    <w:p w14:paraId="0C1CDEEF" w14:textId="6060B8C7"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我们要懂得这种见性，在这里说的也比较容易。否则的话，我们一般的文字上啃的话，可能有时候好像似懂非懂的。</w:t>
      </w:r>
    </w:p>
    <w:p w14:paraId="4AA135D7" w14:textId="74B4A06A"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所以阿难很想知道这个见性到底是怎么样的，但是我们有些人：</w:t>
      </w:r>
      <w:r w:rsidR="000C5882" w:rsidRPr="00F20CE5">
        <w:rPr>
          <w:rFonts w:ascii="华文楷体" w:hAnsi="华文楷体" w:hint="eastAsia"/>
        </w:rPr>
        <w:t>“</w:t>
      </w:r>
      <w:r w:rsidRPr="00F20CE5">
        <w:rPr>
          <w:rFonts w:ascii="华文楷体" w:hAnsi="华文楷体" w:hint="eastAsia"/>
        </w:rPr>
        <w:t>我见到了这个本性。</w:t>
      </w:r>
      <w:r w:rsidR="005C371A" w:rsidRPr="00F20CE5">
        <w:rPr>
          <w:rFonts w:ascii="华文楷体" w:hAnsi="华文楷体" w:hint="eastAsia"/>
        </w:rPr>
        <w:t>”</w:t>
      </w:r>
      <w:r w:rsidRPr="00F20CE5">
        <w:rPr>
          <w:rFonts w:ascii="华文楷体" w:hAnsi="华文楷体" w:hint="eastAsia"/>
        </w:rPr>
        <w:t>见到本性的话，好像这个本性，他就觉得是有一种外面的一个东西，那么我就去见到它，那么这个就叫做开悟，这个叫做是见到。但实际上有这样的、有外面的一个东西，你非要有个——好像，比如说这个，我的眼睛能看到这个瓶子的话，那所见就是这个瓶子，能见是我的眼睛，眼睛就是看到它，那这两个是以他体的方式来存在。如果见性是一个外物的话，那佛陀的这个见性的话，阿难也应该能见得到的。因为佛陀的这个所见也是一个外物。那这样的话，阿难也应该见到佛陀的这种见。</w:t>
      </w:r>
    </w:p>
    <w:p w14:paraId="259B49BB" w14:textId="470ABC76"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如果见性是外物的话——其实它这里基本上是用一种中观和因明的推理方法来进行剖析，这样的话，</w:t>
      </w:r>
      <w:r w:rsidR="000C5882" w:rsidRPr="00F20CE5">
        <w:rPr>
          <w:rFonts w:ascii="华文楷体" w:hAnsi="华文楷体" w:hint="eastAsia"/>
        </w:rPr>
        <w:lastRenderedPageBreak/>
        <w:t>“</w:t>
      </w:r>
      <w:r w:rsidRPr="00F20CE5">
        <w:rPr>
          <w:rFonts w:ascii="华文楷体" w:hAnsi="华文楷体" w:hint="eastAsia"/>
        </w:rPr>
        <w:t>如果见性是外物，则汝也应该可以见到我之见。</w:t>
      </w:r>
      <w:r w:rsidR="005C371A" w:rsidRPr="00F20CE5">
        <w:rPr>
          <w:rFonts w:ascii="华文楷体" w:hAnsi="华文楷体" w:hint="eastAsia"/>
        </w:rPr>
        <w:t>”</w:t>
      </w:r>
    </w:p>
    <w:p w14:paraId="51684F7E" w14:textId="07D560FF"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但是这个不能承认的，为什么不能承认呢？因为阿难的见性，刚才前面也讲过了，他只有一点点的这种照见，不要说是佛陀，连阿那律的这种见性都没有，菩萨的见性都没有。这样怎么会是有佛陀的见性呢？这个肯定是不能说的。如果见性是外物的话，那你有这个过失，要见到我的所见，或者是我的这个见——我的见也有外物，你的见也有外物的话，那你为什么见不到？因为两个都是外物的东西，那应该像有眼睛的人，他就看到这个瓶子，也是可得之见，是吧，应该可以见到。这一个方面。</w:t>
      </w:r>
    </w:p>
    <w:p w14:paraId="29BE7655" w14:textId="5AF39DDA" w:rsidR="0051573F" w:rsidRPr="00F20CE5" w:rsidRDefault="005B61C9" w:rsidP="000D5C78">
      <w:pPr>
        <w:widowControl w:val="0"/>
        <w:ind w:firstLine="601"/>
        <w:rPr>
          <w:b/>
          <w:bCs/>
        </w:rPr>
      </w:pPr>
      <w:r w:rsidRPr="00F20CE5">
        <w:rPr>
          <w:rFonts w:hint="eastAsia"/>
          <w:b/>
          <w:bCs/>
        </w:rPr>
        <w:t>若同见者，名为见吾，吾不见时，何不见吾不见之处？</w:t>
      </w:r>
    </w:p>
    <w:p w14:paraId="0ACE6164" w14:textId="10EF743B"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这个道理怎么讲呢：</w:t>
      </w:r>
      <w:r w:rsidR="000C5882" w:rsidRPr="00F20CE5">
        <w:rPr>
          <w:rFonts w:ascii="华文楷体" w:hAnsi="华文楷体" w:hint="eastAsia"/>
        </w:rPr>
        <w:t>“</w:t>
      </w:r>
      <w:r w:rsidRPr="00F20CE5">
        <w:rPr>
          <w:rFonts w:ascii="华文楷体" w:hAnsi="华文楷体" w:hint="eastAsia"/>
        </w:rPr>
        <w:t>比如说阿难和佛陀如果同一个时间当中见到一个外物</w:t>
      </w:r>
      <w:r w:rsidR="005C371A" w:rsidRPr="00F20CE5">
        <w:rPr>
          <w:rFonts w:ascii="华文楷体" w:hAnsi="华文楷体" w:hint="eastAsia"/>
        </w:rPr>
        <w:t>”</w:t>
      </w:r>
      <w:r w:rsidRPr="00F20CE5">
        <w:rPr>
          <w:rFonts w:ascii="华文楷体" w:hAnsi="华文楷体" w:hint="eastAsia"/>
        </w:rPr>
        <w:t>，比如说这个茶杯也好，或者是画也好，佛陀也是看这个，阿难也是看这个。这样的话，一般我们没有经过详细观察的时候，两个人在同一个地方，观察某一个事物的时候，我们都会说：哦，我们两个同时见到。</w:t>
      </w:r>
    </w:p>
    <w:p w14:paraId="2A7AE9E2" w14:textId="60DC8F1E"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比如说我也见到了这个茶杯，你也见到了这个茶杯，同一个时间当中见到的一样的。实际上从因明的</w:t>
      </w:r>
      <w:r w:rsidRPr="00F20CE5">
        <w:rPr>
          <w:rFonts w:ascii="华文楷体" w:hAnsi="华文楷体" w:hint="eastAsia"/>
        </w:rPr>
        <w:lastRenderedPageBreak/>
        <w:t>角度来讲，根本不一样，为什么不一样呢？我坐在这里，看这个，他坐在我的身边见到的。但我们两个不同的角度，那就是微尘的整个形状也好，微尘的方向也好，微尘的大小也好，各方面来说，不可能同样的。</w:t>
      </w:r>
    </w:p>
    <w:p w14:paraId="486B518D" w14:textId="2526A5AB"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我们经常说是我们两个同一个时间当中见到某个人。但实际上这是比较粗大的一种概念。如果真正来讲的话，因明当中有分析的，我的这个所见和你的所见一模一样，是根本不可能的。我可能是从这边来看，我是可能靠近南方这边的侧面去见的，你是从北方这边的侧面去见的。但是如果我见的和你见的一模一样的话，那你坐在我的这个位置上，我的眼识跟你的眼识也应该是一样的了，有很多细微的过失。</w:t>
      </w:r>
    </w:p>
    <w:p w14:paraId="58246EE1" w14:textId="6CF76A3F"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当然我们这里没有那么细的去分析。意思就是说</w:t>
      </w:r>
      <w:r w:rsidR="000C5882" w:rsidRPr="00F20CE5">
        <w:rPr>
          <w:rFonts w:ascii="华文楷体" w:hAnsi="华文楷体" w:hint="eastAsia"/>
        </w:rPr>
        <w:t>“</w:t>
      </w:r>
      <w:r w:rsidRPr="00F20CE5">
        <w:rPr>
          <w:rFonts w:ascii="华文楷体" w:hAnsi="华文楷体" w:hint="eastAsia"/>
        </w:rPr>
        <w:t>同一个时间当中，如果是‘同见’的话，那么这个是‘名为见吾’，佛陀说如果我们两个共同见到的话，那你就见到我的见性。</w:t>
      </w:r>
      <w:r w:rsidR="005C371A" w:rsidRPr="00F20CE5">
        <w:rPr>
          <w:rFonts w:ascii="华文楷体" w:hAnsi="华文楷体" w:hint="eastAsia"/>
        </w:rPr>
        <w:t>”</w:t>
      </w:r>
    </w:p>
    <w:p w14:paraId="08BE93B8" w14:textId="27EC1018"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如果见到我的见性，有什么样的过失呢？</w:t>
      </w:r>
      <w:r w:rsidR="000C5882" w:rsidRPr="00F20CE5">
        <w:rPr>
          <w:rFonts w:ascii="华文楷体" w:hAnsi="华文楷体" w:hint="eastAsia"/>
        </w:rPr>
        <w:t>“</w:t>
      </w:r>
      <w:r w:rsidRPr="00F20CE5">
        <w:rPr>
          <w:rFonts w:ascii="华文楷体" w:hAnsi="华文楷体" w:hint="eastAsia"/>
        </w:rPr>
        <w:t>吾不见时</w:t>
      </w:r>
      <w:r w:rsidR="005C371A" w:rsidRPr="00F20CE5">
        <w:rPr>
          <w:rFonts w:ascii="华文楷体" w:hAnsi="华文楷体" w:hint="eastAsia"/>
        </w:rPr>
        <w:t>”</w:t>
      </w:r>
      <w:r w:rsidRPr="00F20CE5">
        <w:rPr>
          <w:rFonts w:ascii="华文楷体" w:hAnsi="华文楷体" w:hint="eastAsia"/>
        </w:rPr>
        <w:t>，如果你真的见了的话，那我不见的时候，比如说佛陀先看这个画，然后阿难也看了，佛陀也看了。然后阿难说是你见的是我也见到，那佛陀说我不见的时候，我闭着眼睛或者是我转移视线的时候，那这个</w:t>
      </w:r>
      <w:r w:rsidRPr="00F20CE5">
        <w:rPr>
          <w:rFonts w:ascii="华文楷体" w:hAnsi="华文楷体" w:hint="eastAsia"/>
        </w:rPr>
        <w:lastRenderedPageBreak/>
        <w:t>时候</w:t>
      </w:r>
      <w:r w:rsidR="000C5882" w:rsidRPr="00F20CE5">
        <w:rPr>
          <w:rFonts w:ascii="华文楷体" w:hAnsi="华文楷体" w:hint="eastAsia"/>
        </w:rPr>
        <w:t>“</w:t>
      </w:r>
      <w:r w:rsidRPr="00F20CE5">
        <w:rPr>
          <w:rFonts w:ascii="华文楷体" w:hAnsi="华文楷体" w:hint="eastAsia"/>
        </w:rPr>
        <w:t>何不见吾不见之处？</w:t>
      </w:r>
      <w:r w:rsidR="005C371A" w:rsidRPr="00F20CE5">
        <w:rPr>
          <w:rFonts w:ascii="华文楷体" w:hAnsi="华文楷体" w:hint="eastAsia"/>
        </w:rPr>
        <w:t>”</w:t>
      </w:r>
      <w:r w:rsidRPr="00F20CE5">
        <w:rPr>
          <w:rFonts w:ascii="华文楷体" w:hAnsi="华文楷体" w:hint="eastAsia"/>
        </w:rPr>
        <w:t>那你为什么是见不到我不见的这个‘处’，因为我们这个见，你说是一样的；见是一样的话，那不见也是一样的。这样的话我不见的时候，你为什么——要么像我一样的，你也闭着眼睛，不见我的这个对境。要么的话我不见，但是你已见到。</w:t>
      </w:r>
    </w:p>
    <w:p w14:paraId="1235B57D" w14:textId="60AFE0A3"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应该有这么两种情况的，为什么你看不到我看不见的地方，因为看不见的这个地方，你也应该看到的。因为这个见性方面，如果是有外在的事物，见性是有外物的话，因为你看到的是和我看到的是一样的；看不到的时候，因为这个外物要么马上就变成看不到的外境。那么佛陀我来讲，看不到的这个外境。我们前面分析的是一个黑漆漆的外境，也见到不见处。那这样的话你也是，为什么？因为我们两个的对境是一样的。对境一样的话，我的对境为什么你见不到？这样的一个疑问。</w:t>
      </w:r>
    </w:p>
    <w:p w14:paraId="3180465E" w14:textId="6540F73C" w:rsidR="0051573F" w:rsidRPr="00F20CE5" w:rsidRDefault="005B61C9" w:rsidP="000D5C78">
      <w:pPr>
        <w:widowControl w:val="0"/>
        <w:ind w:firstLine="601"/>
        <w:rPr>
          <w:b/>
          <w:bCs/>
        </w:rPr>
      </w:pPr>
      <w:r w:rsidRPr="00F20CE5">
        <w:rPr>
          <w:rFonts w:hint="eastAsia"/>
          <w:b/>
          <w:bCs/>
        </w:rPr>
        <w:t>若见不见，自然非彼不见之相；</w:t>
      </w:r>
    </w:p>
    <w:p w14:paraId="21184257" w14:textId="2D8B3C8B"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阿难可能晕了。然后：</w:t>
      </w:r>
      <w:r w:rsidR="000C5882" w:rsidRPr="00F20CE5">
        <w:rPr>
          <w:rFonts w:ascii="华文楷体" w:hAnsi="华文楷体" w:hint="eastAsia"/>
        </w:rPr>
        <w:t>“</w:t>
      </w:r>
      <w:r w:rsidRPr="00F20CE5">
        <w:rPr>
          <w:rFonts w:ascii="华文楷体" w:hAnsi="华文楷体" w:hint="eastAsia"/>
        </w:rPr>
        <w:t>如果你说你见到了我不见，因为佛陀刚才闭着眼睛没有看，没看的时候，阿难如果你见到了我刚才没有见到的这个处，佛陀没有见到，阿难已经见到的话，自然就是‘非彼不见之</w:t>
      </w:r>
      <w:r w:rsidRPr="00F20CE5">
        <w:rPr>
          <w:rFonts w:ascii="华文楷体" w:hAnsi="华文楷体" w:hint="eastAsia"/>
        </w:rPr>
        <w:lastRenderedPageBreak/>
        <w:t>相’，那你的这种见并不是不见之相，因为你刚才说是我已经见到了你不见的地方，但是你不见，和你见到两个是完全相违的，那肯定不是。</w:t>
      </w:r>
      <w:r w:rsidR="005C371A" w:rsidRPr="00F20CE5">
        <w:rPr>
          <w:rFonts w:ascii="华文楷体" w:hAnsi="华文楷体" w:hint="eastAsia"/>
        </w:rPr>
        <w:t>”</w:t>
      </w:r>
    </w:p>
    <w:p w14:paraId="3AB5D44E" w14:textId="0E42074D"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文字上就像我们因明里面的辩论一样的。问你到底见到没有我不见的地方。如果阿难说，我已经见到了你不见的地方的话，那不可能的。你不见和见是相违的。那你是什么意思啊？见的法相和不见的法相肯定是完全相违的。你如果见到不见的话，那哪有这样的地方。</w:t>
      </w:r>
    </w:p>
    <w:p w14:paraId="6C9E7FDC" w14:textId="497D8842" w:rsidR="0051573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见不见，他就在那儿</w:t>
      </w:r>
      <w:r w:rsidR="00E7107F" w:rsidRPr="00F20CE5">
        <w:rPr>
          <w:rFonts w:ascii="华文楷体" w:hAnsi="华文楷体" w:hint="eastAsia"/>
        </w:rPr>
        <w:t>！</w:t>
      </w:r>
      <w:r w:rsidR="005C371A" w:rsidRPr="00F20CE5">
        <w:rPr>
          <w:rFonts w:ascii="华文楷体" w:hAnsi="华文楷体" w:hint="eastAsia"/>
        </w:rPr>
        <w:t>”</w:t>
      </w:r>
    </w:p>
    <w:p w14:paraId="179C1EB9" w14:textId="2827D968"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这个还是很深的意思，对吧。一段时间都一直说是仓央嘉措的，根本不是仓央嘉措的，原来是阿难的见解。</w:t>
      </w:r>
    </w:p>
    <w:p w14:paraId="5B53662A" w14:textId="02FEE124"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他说见不见是相违的。这是第一步，如果阿难说我见到了你不见地方的话，有这个过失。</w:t>
      </w:r>
    </w:p>
    <w:p w14:paraId="2983339F" w14:textId="054F9C76" w:rsidR="0051573F" w:rsidRPr="00F20CE5" w:rsidRDefault="005B61C9" w:rsidP="000D5C78">
      <w:pPr>
        <w:widowControl w:val="0"/>
        <w:ind w:firstLine="601"/>
        <w:rPr>
          <w:b/>
          <w:bCs/>
        </w:rPr>
      </w:pPr>
      <w:r w:rsidRPr="00F20CE5">
        <w:rPr>
          <w:rFonts w:hint="eastAsia"/>
          <w:b/>
          <w:bCs/>
        </w:rPr>
        <w:t>若不见吾不见之地，自然非物，云何非汝？</w:t>
      </w:r>
    </w:p>
    <w:p w14:paraId="296036DA" w14:textId="252C97D1" w:rsidR="0051573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如果这个不见，是我‘不见之地’，如果阿难你没有见到吾不见的地方，</w:t>
      </w:r>
      <w:r w:rsidR="005C371A" w:rsidRPr="00F20CE5">
        <w:rPr>
          <w:rFonts w:ascii="华文楷体" w:hAnsi="华文楷体" w:hint="eastAsia"/>
        </w:rPr>
        <w:t>”</w:t>
      </w:r>
      <w:r w:rsidR="005B61C9" w:rsidRPr="00F20CE5">
        <w:rPr>
          <w:rFonts w:ascii="华文楷体" w:hAnsi="华文楷体" w:hint="eastAsia"/>
        </w:rPr>
        <w:t>刚才因为佛陀他闭着眼睛，他没有看他所见的地方。这样的话阿难也是没有见到，我佛陀不见的这个地方，</w:t>
      </w:r>
      <w:r w:rsidRPr="00F20CE5">
        <w:rPr>
          <w:rFonts w:ascii="华文楷体" w:hAnsi="华文楷体" w:hint="eastAsia"/>
        </w:rPr>
        <w:t>“</w:t>
      </w:r>
      <w:r w:rsidR="005B61C9" w:rsidRPr="00F20CE5">
        <w:rPr>
          <w:rFonts w:ascii="华文楷体" w:hAnsi="华文楷体" w:hint="eastAsia"/>
        </w:rPr>
        <w:t>‘自然非物，云何非汝？’根本就没有外面的，没有外面的话，没有外在</w:t>
      </w:r>
      <w:r w:rsidR="005B61C9" w:rsidRPr="00F20CE5">
        <w:rPr>
          <w:rFonts w:ascii="华文楷体" w:hAnsi="华文楷体" w:hint="eastAsia"/>
        </w:rPr>
        <w:lastRenderedPageBreak/>
        <w:t>的物质。</w:t>
      </w:r>
      <w:r w:rsidR="005C371A" w:rsidRPr="00F20CE5">
        <w:rPr>
          <w:rFonts w:ascii="华文楷体" w:hAnsi="华文楷体" w:hint="eastAsia"/>
        </w:rPr>
        <w:t>”</w:t>
      </w:r>
    </w:p>
    <w:p w14:paraId="6B2505BC" w14:textId="5418064D"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那你说为什么不是你自己的呢？因为你刚才没有见到佛陀不见的地方。没有见到佛陀不见的地方，原来你的见性就不在外面，在自己上面。所以所谓的这个见性，如果你认为是外在的话，那这是你的一种最大的错误。</w:t>
      </w:r>
    </w:p>
    <w:p w14:paraId="0659F483" w14:textId="1E1E1CD6"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实际上这个道理，我们也可以这么说，以前上师如意宝也这样讲过。我们一般用心来观察心的时候，其实也没有什么可见的东西，《定解宝灯论》里面说（师念藏文）：</w:t>
      </w:r>
      <w:r w:rsidR="000C5882" w:rsidRPr="00F20CE5">
        <w:rPr>
          <w:rFonts w:ascii="华文楷体" w:hAnsi="华文楷体" w:hint="eastAsia"/>
        </w:rPr>
        <w:t>“</w:t>
      </w:r>
      <w:r w:rsidRPr="00F20CE5">
        <w:rPr>
          <w:rFonts w:ascii="华文楷体" w:hAnsi="华文楷体" w:hint="eastAsia"/>
        </w:rPr>
        <w:t>不见是最殊胜的见</w:t>
      </w:r>
      <w:r w:rsidR="0051573F" w:rsidRPr="00F20CE5">
        <w:rPr>
          <w:rFonts w:ascii="华文楷体" w:hAnsi="华文楷体"/>
          <w:vertAlign w:val="superscript"/>
        </w:rPr>
        <w:footnoteReference w:id="81"/>
      </w:r>
      <w:r w:rsidR="005C371A" w:rsidRPr="00F20CE5">
        <w:rPr>
          <w:rFonts w:ascii="华文楷体" w:hAnsi="华文楷体" w:hint="eastAsia"/>
        </w:rPr>
        <w:t>”</w:t>
      </w:r>
      <w:r w:rsidRPr="00F20CE5">
        <w:rPr>
          <w:rFonts w:ascii="华文楷体" w:hAnsi="华文楷体" w:hint="eastAsia"/>
        </w:rPr>
        <w:t>，除此之外没有一种实有的东西，没有什么可见的。</w:t>
      </w:r>
    </w:p>
    <w:p w14:paraId="4405F8C4" w14:textId="337667C7"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这个地方就是说，你如果没有见到我不见的地方，这一点说明你的这个见性不在外面，就在你自己的身上。</w:t>
      </w:r>
    </w:p>
    <w:p w14:paraId="3425535E" w14:textId="5BFD726B"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所以一般来讲，所谓的上师直指也好，或者说是依靠其他诸佛菩萨来对你印证的话，当然它是一种因缘，前面也不是讲了吗，文字和这些的话，这是一种因缘。真正的话，你自己内观，内观的时候就是明心见性，应该自己开悟的，而并不是依靠一种外物来，然后你真正看到，最多是用手指来指月亮，手指来指月亮的时候，通过手指的这种方向，继续看的时候，你自己看到这个月亮。其他所有的表示法，所有的这些引导法的话，实际上是我们见性的一种方便罢了。除此之外，你依靠这个方便法，当做是一个真正见性的东西的话，那恐怕是不合理的了。</w:t>
      </w:r>
    </w:p>
    <w:p w14:paraId="16FC00A9" w14:textId="240FCBA5"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这里说，如果我不见佛陀你也不见的地方，那说明是没有外物了，就是你自己，见就是你自己。</w:t>
      </w:r>
    </w:p>
    <w:p w14:paraId="5CB2201F" w14:textId="756DA7ED"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这是刚才见不见的分析，你们应该明白了吧，下来应该可以的。</w:t>
      </w:r>
    </w:p>
    <w:p w14:paraId="38871F1A" w14:textId="6ED618C0"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还有一个。</w:t>
      </w:r>
    </w:p>
    <w:p w14:paraId="32C0FA1E" w14:textId="2842046D" w:rsidR="0051573F" w:rsidRPr="00F20CE5" w:rsidRDefault="005B61C9" w:rsidP="000D5C78">
      <w:pPr>
        <w:widowControl w:val="0"/>
        <w:ind w:firstLine="601"/>
        <w:rPr>
          <w:b/>
          <w:bCs/>
        </w:rPr>
      </w:pPr>
      <w:r w:rsidRPr="00F20CE5">
        <w:rPr>
          <w:rFonts w:hint="eastAsia"/>
          <w:b/>
          <w:bCs/>
        </w:rPr>
        <w:t>又则汝今见物之时，</w:t>
      </w:r>
      <w:bookmarkStart w:id="23" w:name="_Hlk116629199"/>
      <w:r w:rsidRPr="00F20CE5">
        <w:rPr>
          <w:rFonts w:hint="eastAsia"/>
          <w:b/>
          <w:bCs/>
        </w:rPr>
        <w:t>汝既见物</w:t>
      </w:r>
      <w:bookmarkEnd w:id="23"/>
      <w:r w:rsidRPr="00F20CE5">
        <w:rPr>
          <w:rFonts w:hint="eastAsia"/>
          <w:b/>
          <w:bCs/>
        </w:rPr>
        <w:t>，物亦见汝，体性纷杂；则汝与我，并诸世间，不成安立。</w:t>
      </w:r>
    </w:p>
    <w:p w14:paraId="30482A4A" w14:textId="1936AE04"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这是另外一种太过。上面应该完全是我们因明的推理方法，我看子璇、蕅益大师前辈的这些大德们，确实这种逻辑方式还是很明白的，虽然他们文字有时候有点古色，不是很好懂的。但实际上他们的这种逻辑方式，完全是符合原来经文的教义。他应该是这样推的，而且推的过程当中，主要就是不能承认外面有一个实有的所见，有一个实有的所见的话，那肯定是不成立的，我们学中观的时候也是，实有的东西不管在哪里也不能成立的。</w:t>
      </w:r>
    </w:p>
    <w:p w14:paraId="5B8B271B" w14:textId="66D0FDB0"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所以，尤其是在见性的时候，见到自己本性的时候，那哪里有一个实有的？如果有一个实有的话，那这个过失是非常多了。</w:t>
      </w:r>
    </w:p>
    <w:p w14:paraId="046828EE" w14:textId="3ABF7038"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下面是另一个。如果见到外物的时候，比如说我们见到外面的任何山河大地也好，在这个时候如果</w:t>
      </w:r>
      <w:r w:rsidR="000C5882" w:rsidRPr="00F20CE5">
        <w:rPr>
          <w:rFonts w:ascii="华文楷体" w:hAnsi="华文楷体" w:hint="eastAsia"/>
        </w:rPr>
        <w:t>“</w:t>
      </w:r>
      <w:r w:rsidRPr="00F20CE5">
        <w:rPr>
          <w:rFonts w:ascii="华文楷体" w:hAnsi="华文楷体" w:hint="eastAsia"/>
        </w:rPr>
        <w:t>‘汝既见物’，如果这个也是你的一个见物，像我们的见性，不仅是在里面，还是它只在外面有？那如果有的话，‘物亦见汝’，那么外面的这种事物也应该能见到你。</w:t>
      </w:r>
      <w:r w:rsidR="005C371A" w:rsidRPr="00F20CE5">
        <w:rPr>
          <w:rFonts w:ascii="华文楷体" w:hAnsi="华文楷体" w:hint="eastAsia"/>
        </w:rPr>
        <w:t>”</w:t>
      </w:r>
    </w:p>
    <w:p w14:paraId="2AF6D814" w14:textId="2BD7579A"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意思是什么呢？这个我觉得无垢光尊者的《心性休息》和《七宝藏》当中的有些推理可能稍微好一点。</w:t>
      </w:r>
    </w:p>
    <w:p w14:paraId="5ACC31C9" w14:textId="117C2129"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比如说无垢光尊者说：</w:t>
      </w:r>
      <w:r w:rsidR="000C5882" w:rsidRPr="00F20CE5">
        <w:rPr>
          <w:rFonts w:ascii="华文楷体" w:hAnsi="华文楷体" w:hint="eastAsia"/>
        </w:rPr>
        <w:t>“</w:t>
      </w:r>
      <w:r w:rsidRPr="00F20CE5">
        <w:rPr>
          <w:rFonts w:ascii="华文楷体" w:hAnsi="华文楷体" w:hint="eastAsia"/>
        </w:rPr>
        <w:t>如果山是自己的心，那</w:t>
      </w:r>
      <w:r w:rsidRPr="00F20CE5">
        <w:rPr>
          <w:rFonts w:ascii="华文楷体" w:hAnsi="华文楷体" w:hint="eastAsia"/>
        </w:rPr>
        <w:lastRenderedPageBreak/>
        <w:t>山起火的时候，你的心也起火，或者说你的心能见到山一样，山也应该能见到你，因为它是你的心。</w:t>
      </w:r>
      <w:r w:rsidR="005C371A" w:rsidRPr="00F20CE5">
        <w:rPr>
          <w:rFonts w:ascii="华文楷体" w:hAnsi="华文楷体" w:hint="eastAsia"/>
        </w:rPr>
        <w:t>”</w:t>
      </w:r>
      <w:r w:rsidRPr="00F20CE5">
        <w:rPr>
          <w:rFonts w:ascii="华文楷体" w:hAnsi="华文楷体" w:hint="eastAsia"/>
        </w:rPr>
        <w:t>有这样的推理，有这样的一种太过。</w:t>
      </w:r>
    </w:p>
    <w:p w14:paraId="669EC089" w14:textId="239C1FE9"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这里也是这样的。如果你见到任何一个事物的时候，你的见性在外面，见性就是外面这个事物。这样的话，因为外面的事物的话，其实你见性，它是见的原因，它也应该照见你。那这样的话，一个人有两种相续了，有这个过失。或者是有些人把他的能见所见——如果你的所见是外物的话，那这个所见也应该反过来，见能见，这样的话所见能见就混乱了。如果这样的话，整个体系，整个器世界和有情世界的话，有点混乱了，混乱了，因为你见我、我见你，能见和所见都已经混乱。这样的话，你和我也好，还有整个世界的话，它就不能成立。</w:t>
      </w:r>
    </w:p>
    <w:p w14:paraId="734D43C6" w14:textId="5C7E3C1E"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我们一般世间当中的境和有境分得很清楚的，心和外境分得很清楚的，器世界和有情世界也是分得很清楚的。</w:t>
      </w:r>
    </w:p>
    <w:p w14:paraId="762DF45E" w14:textId="1AE361D5"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如果你的这个见和见境都是一种见性的话，那外境的物质，比如说我要见到这个柱子，见到柱子的时候，因为柱子是我的见性，柱子是我的见性，柱子是在外面，既然它是我的见性，见性也有可能会照见你。</w:t>
      </w:r>
      <w:r w:rsidRPr="00F20CE5">
        <w:rPr>
          <w:rFonts w:ascii="华文楷体" w:hAnsi="华文楷体" w:hint="eastAsia"/>
        </w:rPr>
        <w:lastRenderedPageBreak/>
        <w:t>这样的话，那世间的名言就全部都混乱了。</w:t>
      </w:r>
    </w:p>
    <w:p w14:paraId="5C04BAA6" w14:textId="75B01E92"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最后的话，你和我也好，世间种种的显相，要么互为错乱，要么混为一体，要么就是互不成立等等，有无量无数的过失。</w:t>
      </w:r>
    </w:p>
    <w:p w14:paraId="3C795FED" w14:textId="71A13DC5"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所以这样的安立肯定是不合理的，所以在这里要讲到的是什么呢？其实见性应该，稍微内观的时候，就认识一种心性光明、无为法的道理。这种没有能取所取的分别念，只有通达无碍的人，他自己就像哑巴吃糖丸一样的，完全明白：用语言和思维来描述的话，很难表示的。可能这样来理解比较好一点。</w:t>
      </w:r>
    </w:p>
    <w:p w14:paraId="1761D6F9" w14:textId="0D3081F6"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佛陀最后告诉阿难。</w:t>
      </w:r>
    </w:p>
    <w:p w14:paraId="1F80DA10" w14:textId="42F609B6" w:rsidR="0051573F" w:rsidRPr="00F20CE5" w:rsidRDefault="000C5882" w:rsidP="000D5C78">
      <w:pPr>
        <w:widowControl w:val="0"/>
        <w:ind w:firstLine="601"/>
        <w:rPr>
          <w:b/>
          <w:bCs/>
        </w:rPr>
      </w:pPr>
      <w:r w:rsidRPr="00F20CE5">
        <w:rPr>
          <w:rFonts w:hint="eastAsia"/>
          <w:b/>
          <w:bCs/>
        </w:rPr>
        <w:t>“</w:t>
      </w:r>
      <w:r w:rsidR="005B61C9" w:rsidRPr="00F20CE5">
        <w:rPr>
          <w:rFonts w:hint="eastAsia"/>
          <w:b/>
          <w:bCs/>
        </w:rPr>
        <w:t>阿难，若汝见时，是汝非我，</w:t>
      </w:r>
    </w:p>
    <w:p w14:paraId="2D3A55DB" w14:textId="069A9601" w:rsidR="0051573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你自己要明白，你见性的时候，你自己心的本来面目见到的，而并不是见到我或者是外物，这样的。</w:t>
      </w:r>
      <w:r w:rsidR="005C371A" w:rsidRPr="00F20CE5">
        <w:rPr>
          <w:rFonts w:ascii="华文楷体" w:hAnsi="华文楷体" w:hint="eastAsia"/>
        </w:rPr>
        <w:t>”</w:t>
      </w:r>
    </w:p>
    <w:p w14:paraId="31FC7552" w14:textId="1336F0D1" w:rsidR="0051573F" w:rsidRPr="00F20CE5" w:rsidRDefault="005B61C9" w:rsidP="000D5C78">
      <w:pPr>
        <w:widowControl w:val="0"/>
        <w:ind w:firstLine="601"/>
        <w:rPr>
          <w:b/>
          <w:bCs/>
        </w:rPr>
      </w:pPr>
      <w:r w:rsidRPr="00F20CE5">
        <w:rPr>
          <w:rFonts w:hint="eastAsia"/>
          <w:b/>
          <w:bCs/>
        </w:rPr>
        <w:t>见性周遍，非汝而谁？</w:t>
      </w:r>
    </w:p>
    <w:p w14:paraId="3D2D9E8F" w14:textId="5A6DEFA5" w:rsidR="0051573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你的见性，并不是一个很狭隘的、有为的、短暂的，不是这样的，它是周遍的。</w:t>
      </w:r>
      <w:r w:rsidR="005C371A" w:rsidRPr="00F20CE5">
        <w:rPr>
          <w:rFonts w:ascii="华文楷体" w:hAnsi="华文楷体" w:hint="eastAsia"/>
        </w:rPr>
        <w:t>”</w:t>
      </w:r>
    </w:p>
    <w:p w14:paraId="1A28B0A3" w14:textId="0B61A23F"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我们经常讲佛陀的功德的时候，就是恒常、周遍、还有任运自成，有三大功德。</w:t>
      </w:r>
    </w:p>
    <w:p w14:paraId="260D2B24" w14:textId="39D5E404"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其实真正的见性，它有这样的特点，周遍也好，</w:t>
      </w:r>
      <w:r w:rsidRPr="00F20CE5">
        <w:rPr>
          <w:rFonts w:ascii="华文楷体" w:hAnsi="华文楷体" w:hint="eastAsia"/>
        </w:rPr>
        <w:lastRenderedPageBreak/>
        <w:t>恒常也好，任运也好。</w:t>
      </w:r>
      <w:r w:rsidR="000C5882" w:rsidRPr="00F20CE5">
        <w:rPr>
          <w:rFonts w:ascii="华文楷体" w:hAnsi="华文楷体" w:hint="eastAsia"/>
        </w:rPr>
        <w:t>“</w:t>
      </w:r>
      <w:r w:rsidRPr="00F20CE5">
        <w:rPr>
          <w:rFonts w:ascii="华文楷体" w:hAnsi="华文楷体" w:hint="eastAsia"/>
        </w:rPr>
        <w:t>这样的话，这个就是你自己。除了你自己以外，还有谁？</w:t>
      </w:r>
      <w:r w:rsidR="005C371A" w:rsidRPr="00F20CE5">
        <w:rPr>
          <w:rFonts w:ascii="华文楷体" w:hAnsi="华文楷体" w:hint="eastAsia"/>
        </w:rPr>
        <w:t>”</w:t>
      </w:r>
      <w:r w:rsidRPr="00F20CE5">
        <w:rPr>
          <w:rFonts w:ascii="华文楷体" w:hAnsi="华文楷体" w:hint="eastAsia"/>
        </w:rPr>
        <w:t>没有，见性都是自己当下开悟的，除了当下开悟以外，没有外面的，任何事物在外面是没办法剩下的。</w:t>
      </w:r>
    </w:p>
    <w:p w14:paraId="623CDA52" w14:textId="5A08238B" w:rsidR="0051573F" w:rsidRPr="00F20CE5" w:rsidRDefault="005B61C9" w:rsidP="000D5C78">
      <w:pPr>
        <w:widowControl w:val="0"/>
        <w:ind w:firstLine="601"/>
        <w:rPr>
          <w:b/>
          <w:bCs/>
        </w:rPr>
      </w:pPr>
      <w:r w:rsidRPr="00F20CE5">
        <w:rPr>
          <w:rFonts w:hint="eastAsia"/>
          <w:b/>
          <w:bCs/>
        </w:rPr>
        <w:t>云何自疑汝之真性，</w:t>
      </w:r>
    </w:p>
    <w:p w14:paraId="53905840" w14:textId="19913103" w:rsidR="0051573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那这样的话，你怎么会还是怀疑自己的真性。</w:t>
      </w:r>
      <w:r w:rsidR="005C371A" w:rsidRPr="00F20CE5">
        <w:rPr>
          <w:rFonts w:ascii="华文楷体" w:hAnsi="华文楷体" w:hint="eastAsia"/>
        </w:rPr>
        <w:t>”</w:t>
      </w:r>
    </w:p>
    <w:p w14:paraId="63966EA2" w14:textId="0F24443E" w:rsidR="0051573F" w:rsidRPr="00F20CE5" w:rsidRDefault="005B61C9" w:rsidP="000D5C78">
      <w:pPr>
        <w:widowControl w:val="0"/>
        <w:ind w:firstLine="601"/>
        <w:rPr>
          <w:b/>
          <w:bCs/>
        </w:rPr>
      </w:pPr>
      <w:r w:rsidRPr="00F20CE5">
        <w:rPr>
          <w:rFonts w:hint="eastAsia"/>
          <w:b/>
          <w:bCs/>
        </w:rPr>
        <w:t>性汝不真，取我求实？</w:t>
      </w:r>
      <w:r w:rsidR="005C371A" w:rsidRPr="00F20CE5">
        <w:rPr>
          <w:rFonts w:hint="eastAsia"/>
          <w:b/>
          <w:bCs/>
        </w:rPr>
        <w:t>”</w:t>
      </w:r>
    </w:p>
    <w:p w14:paraId="1D1F1F76" w14:textId="0A45E057" w:rsidR="0051573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你自己的本性，通过自己的方式来，不认真的去了解，不见自己的真心，不见自己的真心，反而你就用语言、文字来求我，想获得的话，没有用的。</w:t>
      </w:r>
      <w:r w:rsidR="005C371A" w:rsidRPr="00F20CE5">
        <w:rPr>
          <w:rFonts w:ascii="华文楷体" w:hAnsi="华文楷体" w:hint="eastAsia"/>
        </w:rPr>
        <w:t>”</w:t>
      </w:r>
    </w:p>
    <w:p w14:paraId="4E06A6D7" w14:textId="187FD03F" w:rsidR="0051573F" w:rsidRPr="00F20CE5" w:rsidRDefault="005B61C9" w:rsidP="000D5C78">
      <w:pPr>
        <w:widowControl w:val="0"/>
        <w:ind w:firstLine="600"/>
        <w:rPr>
          <w:rFonts w:ascii="华文楷体" w:hAnsi="华文楷体" w:hint="eastAsia"/>
          <w:b/>
          <w:bCs/>
        </w:rPr>
      </w:pPr>
      <w:r w:rsidRPr="00F20CE5">
        <w:rPr>
          <w:rFonts w:ascii="华文楷体" w:hAnsi="华文楷体" w:hint="eastAsia"/>
        </w:rPr>
        <w:t>因为文字和语言，毕竟它是一个暂时的工具而已。这样的话，就像过了河以后，这个船只也没有用。</w:t>
      </w:r>
    </w:p>
    <w:p w14:paraId="703B700D" w14:textId="06421426"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所以你自己没有好好的观自己的心，认识自己心的本来面目，反而天天都是问我，这样的话有什么用？</w:t>
      </w:r>
    </w:p>
    <w:p w14:paraId="33469CC8" w14:textId="4944CE05"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我们有些人自己都是不好好修行，天天都是问问题，然后问问题，回答完了以后，他也不好好记住。那这样的修行有什么用呢？确实也没有用。</w:t>
      </w:r>
    </w:p>
    <w:p w14:paraId="36F97A73" w14:textId="7897D552"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所以我们一般修行的过程当中，实际上是祈祷是很重要的，发愿很重要的。所有的修行法门，经常要祈祷，祈祷上师三宝：一定要让我开悟——发自内心的，特别真诚地去祈祷。</w:t>
      </w:r>
    </w:p>
    <w:p w14:paraId="1BDB66CB" w14:textId="1CC54C53"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任何一个修行，没有祈祷是不行的，尤其是每一座的前面，修上师瑜伽。然后上师瑜伽修完了以后，再根据自己的情况，开始入座。</w:t>
      </w:r>
    </w:p>
    <w:p w14:paraId="4B034B7E" w14:textId="2596B178"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这样的这种修行，还是很重要的。然后它的前行和后行，就像我们这个课前课后念诵一样，《普贤行愿品》这些来念诵。这个很重要的。</w:t>
      </w:r>
    </w:p>
    <w:p w14:paraId="58740121" w14:textId="582139B5"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我们可能这几天大家每天都有课，也许稍微有一点压力，但是有时候有一些压力的话，我们凡夫人还是有自然而然的一种动力，否则的话，我们可能没有课的那一天，不要说是其他的闻思经论，就是要念一遍《普贤行愿品》是很难的。</w:t>
      </w:r>
    </w:p>
    <w:p w14:paraId="755C3F74" w14:textId="579A0363"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所以我想我们在座的各位，其他如果什么都做不了的话，这么多的僧众和这么多的圣者一起，共同发愿念一遍《普贤行愿品》的话，那这个功德真的是不可思议的。</w:t>
      </w:r>
    </w:p>
    <w:p w14:paraId="6EFB37A1" w14:textId="6726CA95"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所以一般来讲，我们如果没有特殊情况的话，最好是从开头的</w:t>
      </w:r>
      <w:r w:rsidR="000C5882" w:rsidRPr="00F20CE5">
        <w:rPr>
          <w:rFonts w:ascii="华文楷体" w:hAnsi="华文楷体" w:hint="eastAsia"/>
        </w:rPr>
        <w:t>“</w:t>
      </w:r>
      <w:r w:rsidRPr="00F20CE5">
        <w:rPr>
          <w:rFonts w:ascii="华文楷体" w:hAnsi="华文楷体" w:hint="eastAsia"/>
        </w:rPr>
        <w:t>桑巴</w:t>
      </w:r>
      <w:r w:rsidRPr="00F20CE5">
        <w:rPr>
          <w:rFonts w:hint="eastAsia"/>
        </w:rPr>
        <w:t>囸</w:t>
      </w:r>
      <w:r w:rsidRPr="00F20CE5">
        <w:rPr>
          <w:rFonts w:ascii="华文楷体" w:hAnsi="华文楷体" w:hint="eastAsia"/>
        </w:rPr>
        <w:t>，桑巴</w:t>
      </w:r>
      <w:r w:rsidRPr="00F20CE5">
        <w:rPr>
          <w:rFonts w:hint="eastAsia"/>
        </w:rPr>
        <w:t>囸</w:t>
      </w:r>
      <w:r w:rsidR="005C371A" w:rsidRPr="00F20CE5">
        <w:rPr>
          <w:rFonts w:ascii="华文楷体" w:hAnsi="华文楷体" w:hint="eastAsia"/>
        </w:rPr>
        <w:t>”</w:t>
      </w:r>
      <w:r w:rsidRPr="00F20CE5">
        <w:rPr>
          <w:rFonts w:ascii="华文楷体" w:hAnsi="华文楷体" w:hint="eastAsia"/>
        </w:rPr>
        <w:t>，一直到最后的回向和门措上师住世祈祷文之间的话，是一个完整的体系。这个我们一天当中的基本上——我自己的话，大多数的功课也算是上课的时候，因为我们这个当中也有《八吉祥》，也有《大自在祈祷文》，也有《释尊仪</w:t>
      </w:r>
      <w:r w:rsidRPr="00F20CE5">
        <w:rPr>
          <w:rFonts w:ascii="华文楷体" w:hAnsi="华文楷体" w:hint="eastAsia"/>
        </w:rPr>
        <w:lastRenderedPageBreak/>
        <w:t>轨》，也有忏悔的，也有供佛、七支供的，还有除障法，还要念咒语的，等等，有很多的。</w:t>
      </w:r>
    </w:p>
    <w:p w14:paraId="36920A4F" w14:textId="70060DF2"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过一段时间我们讲《如意宝藏论》的话，可能还是要加个护法神，</w:t>
      </w:r>
      <w:r w:rsidR="000C5882" w:rsidRPr="00F20CE5">
        <w:rPr>
          <w:rFonts w:ascii="华文楷体" w:hAnsi="华文楷体" w:hint="eastAsia"/>
        </w:rPr>
        <w:t>“</w:t>
      </w:r>
      <w:r w:rsidRPr="00F20CE5">
        <w:rPr>
          <w:rFonts w:ascii="华文楷体" w:hAnsi="华文楷体" w:hint="eastAsia"/>
        </w:rPr>
        <w:t>阿，阳类耶希</w:t>
      </w:r>
      <w:r w:rsidR="000C5882" w:rsidRPr="00F20CE5">
        <w:rPr>
          <w:rFonts w:ascii="华文楷体" w:hAnsi="华文楷体" w:hint="eastAsia"/>
        </w:rPr>
        <w:t>……</w:t>
      </w:r>
      <w:r w:rsidR="0051573F" w:rsidRPr="00F20CE5">
        <w:rPr>
          <w:rFonts w:ascii="华文楷体" w:hAnsi="华文楷体"/>
          <w:vertAlign w:val="superscript"/>
        </w:rPr>
        <w:footnoteReference w:id="82"/>
      </w:r>
      <w:r w:rsidR="005C371A" w:rsidRPr="00F20CE5">
        <w:rPr>
          <w:rFonts w:ascii="华文楷体" w:hAnsi="华文楷体" w:hint="eastAsia"/>
        </w:rPr>
        <w:t>”</w:t>
      </w:r>
      <w:r w:rsidRPr="00F20CE5">
        <w:rPr>
          <w:rFonts w:ascii="华文楷体" w:hAnsi="华文楷体" w:hint="eastAsia"/>
        </w:rPr>
        <w:t>，还有可能加一点忏悔。不然的话，我原来觉得《如意宝藏论》显宗部分，应该没有什么。但后来觉得，《七宝藏》毕竟是三大护法神为主的、浩瀚如海的护法神一直保护着的。所以尤其是在这个期间的话，可能道友之间的团结也好，清净观也好，很多方面的话，要注意。</w:t>
      </w:r>
    </w:p>
    <w:p w14:paraId="1BA2450E" w14:textId="74950A97"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不然的话，这个《七宝藏》是很多大德都是不敢传的，不敢传的原因一个是害怕护法神惩罚。还有一个的话，下面的很多人听完了以后，对金刚上师也好，金刚道友也好，互相就是不恭敬，不守这个誓言。这样一来的话，后来可能这个密法的效果就并不是很好的，甚至可能破誓言的。</w:t>
      </w:r>
    </w:p>
    <w:p w14:paraId="3B3FE115" w14:textId="11D2C88D"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所以有智慧的人，一般是为了保护自己，为了保护大家特别注意的。所以我们可能《如意宝藏论》的话，重视度方面有点不够，还要可能各方面来要忏悔，平时。因为这两天的话，我们把前面的这几个课程，</w:t>
      </w:r>
      <w:r w:rsidRPr="00F20CE5">
        <w:rPr>
          <w:rFonts w:ascii="华文楷体" w:hAnsi="华文楷体" w:hint="eastAsia"/>
        </w:rPr>
        <w:lastRenderedPageBreak/>
        <w:t>大家每个人都是要念，我以前讲其他密法的时候都是要求念</w:t>
      </w:r>
      <w:r w:rsidR="003721C1" w:rsidRPr="003721C1">
        <w:t>10</w:t>
      </w:r>
      <w:r w:rsidRPr="00F20CE5">
        <w:rPr>
          <w:rFonts w:ascii="华文楷体" w:hAnsi="华文楷体" w:hint="eastAsia"/>
        </w:rPr>
        <w:t>万遍金刚萨埵，这样的。</w:t>
      </w:r>
    </w:p>
    <w:p w14:paraId="1CAAC8E9" w14:textId="4B7DEA34"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但这次的话，我想到了密宗的地方再说，但看到好多情况的话，好像不行。所以现在都是要忏悔，这样的话，至少要念一万遍以上的金刚萨埵心咒。</w:t>
      </w:r>
    </w:p>
    <w:p w14:paraId="5EEA43CC" w14:textId="6988DF8C"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我看这两天，星期一之前应该念完一万遍，再多的话还是能念</w:t>
      </w:r>
      <w:r w:rsidR="003721C1" w:rsidRPr="003721C1">
        <w:t>10</w:t>
      </w:r>
      <w:r w:rsidRPr="00F20CE5">
        <w:rPr>
          <w:rFonts w:ascii="华文楷体" w:hAnsi="华文楷体" w:hint="eastAsia"/>
        </w:rPr>
        <w:t>万的就这样（念）。我们大家共同可能要忏悔一下，不然的话可能有些地方还是可能不行的。</w:t>
      </w:r>
    </w:p>
    <w:p w14:paraId="5C37C8F1" w14:textId="1ACBA09A"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平时我们这样的一堂课的话，确实也是有很大的利益。我是这样想的，比如说出现一个战争的话，后来有少数的幸存者，虽然我们这里没有发生什么战争，但是从某种意义上面的话，我们很多人，希望闻思修行的人，到最后遇到了种种的内外密的一些违缘，最后我们幸存的也不多，那么这样的话自己也是应该有一种难得的心呐，然后可能接受这些甚深的法。</w:t>
      </w:r>
    </w:p>
    <w:p w14:paraId="6324AB9A" w14:textId="16DC9FFE"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其实《楞严经》它也是完全有一种显宗密宗相结合的方式，来直指心性的一个特别甚深的窍诀。所以一般来讲的话，我们不管是讲《楞严经》也好，读《楞严经》也好，念楞严咒也好，它是震动魔宫的非常深奥的法，也有这样的说法。</w:t>
      </w:r>
    </w:p>
    <w:p w14:paraId="10D81BEC" w14:textId="7F69B467"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所以在这个修行的过程当中，不管个人也好，集体的话，也许可能会显现一些小的违缘。那这些的话，我们都有一个坚强的心，或者说是以空性的见解来摄持，然后完成这部大乘法。</w:t>
      </w:r>
    </w:p>
    <w:p w14:paraId="4DB3F291" w14:textId="66BCC24B"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在末法时代的时候，我们不说是什么大经大论吧，常年如一日的几个月、几年当中，这个根本不敢说，连可能两三堂课的话，都不容易的。尤其我们这里有些堪布堪姆出去的时候也是知道的，他准备想三天讲课的话，有时候第一天是没事了，第二天差点不是那个闭关了，最后的话是从这个地狱里面获得解脱一样的，然后往香巴拉飞翔。也有这样的。</w:t>
      </w:r>
    </w:p>
    <w:p w14:paraId="0B6D899C" w14:textId="4D9F7D03"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所以我们确实好多事情也不容易的，也无所谓吧，我们不管是成也好，不成也好，尤其是修行大乘佛法的人来讲，实际上在这个轮回当中的任何一个事，好也好不了多少，坏也坏不了多少。从某种意义上我们可以这样理解。但从另一种意思上讲，在我们阿赖耶上面要留下这样的一个种子，也是难能可贵的。</w:t>
      </w:r>
    </w:p>
    <w:p w14:paraId="0444CC7D" w14:textId="5D36B87A"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所以大家应该以这样的心来接受。</w:t>
      </w:r>
    </w:p>
    <w:p w14:paraId="5E658E55" w14:textId="72F4C049" w:rsidR="0051573F" w:rsidRPr="00F20CE5" w:rsidRDefault="005B61C9" w:rsidP="000D5C78">
      <w:pPr>
        <w:widowControl w:val="0"/>
        <w:ind w:firstLine="600"/>
        <w:rPr>
          <w:rFonts w:ascii="华文楷体" w:hAnsi="华文楷体" w:hint="eastAsia"/>
        </w:rPr>
      </w:pPr>
      <w:r w:rsidRPr="00F20CE5">
        <w:rPr>
          <w:rFonts w:ascii="华文楷体" w:hAnsi="华文楷体" w:hint="eastAsia"/>
        </w:rPr>
        <w:t>今天《楞严经》讲到这里。</w:t>
      </w:r>
    </w:p>
    <w:p w14:paraId="6221ACE0" w14:textId="00D166BA" w:rsidR="00EF18C4" w:rsidRPr="00F20CE5" w:rsidRDefault="00EF18C4" w:rsidP="000D5C78">
      <w:pPr>
        <w:widowControl w:val="0"/>
        <w:ind w:firstLine="600"/>
        <w:rPr>
          <w:rFonts w:ascii="华文楷体" w:hAnsi="华文楷体" w:hint="eastAsia"/>
        </w:rPr>
      </w:pPr>
    </w:p>
    <w:p w14:paraId="4BE620BE" w14:textId="350C3374" w:rsidR="008B434F" w:rsidRPr="00F20CE5" w:rsidRDefault="005B61C9" w:rsidP="000D5C78">
      <w:pPr>
        <w:pStyle w:val="af5"/>
        <w:widowControl w:val="0"/>
        <w:ind w:firstLine="600"/>
        <w:rPr>
          <w:rFonts w:eastAsia="华文楷体" w:hint="eastAsia"/>
        </w:rPr>
      </w:pPr>
      <w:bookmarkStart w:id="24" w:name="_Toc172564684"/>
      <w:r w:rsidRPr="00F20CE5">
        <w:rPr>
          <w:rFonts w:eastAsia="华文楷体" w:hint="eastAsia"/>
        </w:rPr>
        <w:lastRenderedPageBreak/>
        <w:t>第二十课</w:t>
      </w:r>
      <w:bookmarkEnd w:id="24"/>
    </w:p>
    <w:p w14:paraId="520945D8" w14:textId="1FE82EE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为度化一切众生，请大家发无上的菩提心。</w:t>
      </w:r>
    </w:p>
    <w:p w14:paraId="48C94749" w14:textId="2E1AC75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今天我们继续讲这个大乘《楞严经》。</w:t>
      </w:r>
    </w:p>
    <w:p w14:paraId="6CC090DC" w14:textId="339C2EC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个大乘《楞严经》大家都知道，在汉地来说它是非常著名的，而且依靠这部经典有千千万万的人已经获得开悟。不仅它是理论性很强的一部经典，还有就是窍诀的加持力特别大。依靠这部经典，有许多高僧大德前往清净之地，这么一个殊胜的经典。</w:t>
      </w:r>
    </w:p>
    <w:p w14:paraId="328243DB" w14:textId="70FBEEB3"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当然每个众生的福报和因缘可能都不太相同。我想其他地方而言，可能《楞严经》也是没有那么的出名，包括我们藏地。</w:t>
      </w:r>
    </w:p>
    <w:p w14:paraId="4A71ECD1" w14:textId="2527536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藏地的话，最近有些堪布，算是应该在我们学院当中是学问非常高的那些堪布，问我：你最近在讲什么？</w:t>
      </w:r>
    </w:p>
    <w:p w14:paraId="0F96F9FA" w14:textId="6B0BCD9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我说：</w:t>
      </w:r>
      <w:r w:rsidR="000C5882" w:rsidRPr="00F20CE5">
        <w:rPr>
          <w:rFonts w:ascii="华文楷体" w:hAnsi="华文楷体" w:hint="eastAsia"/>
        </w:rPr>
        <w:t>“</w:t>
      </w:r>
      <w:r w:rsidRPr="00F20CE5">
        <w:rPr>
          <w:rFonts w:ascii="华文楷体" w:hAnsi="华文楷体" w:hint="eastAsia"/>
        </w:rPr>
        <w:t>《如意宝藏论》。</w:t>
      </w:r>
      <w:r w:rsidR="005C371A" w:rsidRPr="00F20CE5">
        <w:rPr>
          <w:rFonts w:ascii="华文楷体" w:hAnsi="华文楷体" w:hint="eastAsia"/>
        </w:rPr>
        <w:t>”</w:t>
      </w:r>
    </w:p>
    <w:p w14:paraId="2E009C73" w14:textId="44F8789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然后他们说：</w:t>
      </w:r>
      <w:r w:rsidR="000C5882" w:rsidRPr="00F20CE5">
        <w:rPr>
          <w:rFonts w:ascii="华文楷体" w:hAnsi="华文楷体" w:hint="eastAsia"/>
        </w:rPr>
        <w:t>“</w:t>
      </w:r>
      <w:r w:rsidRPr="00F20CE5">
        <w:rPr>
          <w:rFonts w:ascii="华文楷体" w:hAnsi="华文楷体" w:hint="eastAsia"/>
        </w:rPr>
        <w:t>哇，很棒的，然后还讲什么？</w:t>
      </w:r>
      <w:r w:rsidR="005C371A" w:rsidRPr="00F20CE5">
        <w:rPr>
          <w:rFonts w:ascii="华文楷体" w:hAnsi="华文楷体" w:hint="eastAsia"/>
        </w:rPr>
        <w:t>”</w:t>
      </w:r>
    </w:p>
    <w:p w14:paraId="687EBD32" w14:textId="144A258D"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《佛子行》。</w:t>
      </w:r>
      <w:r w:rsidR="005C371A" w:rsidRPr="00F20CE5">
        <w:rPr>
          <w:rFonts w:ascii="华文楷体" w:hAnsi="华文楷体" w:hint="eastAsia"/>
        </w:rPr>
        <w:t>”</w:t>
      </w:r>
    </w:p>
    <w:p w14:paraId="612D03B3" w14:textId="5791B4CD"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也不错，还讲什么？</w:t>
      </w:r>
      <w:r w:rsidR="005C371A" w:rsidRPr="00F20CE5">
        <w:rPr>
          <w:rFonts w:ascii="华文楷体" w:hAnsi="华文楷体" w:hint="eastAsia"/>
        </w:rPr>
        <w:t>”</w:t>
      </w:r>
    </w:p>
    <w:p w14:paraId="16F3D062" w14:textId="7B397F9D"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《楞严经》。</w:t>
      </w:r>
      <w:r w:rsidR="005C371A" w:rsidRPr="00F20CE5">
        <w:rPr>
          <w:rFonts w:ascii="华文楷体" w:hAnsi="华文楷体" w:hint="eastAsia"/>
        </w:rPr>
        <w:t>”</w:t>
      </w:r>
    </w:p>
    <w:p w14:paraId="228DF7BA" w14:textId="0B024005"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《楞严经》是藏文里面什么？</w:t>
      </w:r>
      <w:r w:rsidR="005C371A" w:rsidRPr="00F20CE5">
        <w:rPr>
          <w:rFonts w:ascii="华文楷体" w:hAnsi="华文楷体" w:hint="eastAsia"/>
        </w:rPr>
        <w:t>”</w:t>
      </w:r>
    </w:p>
    <w:p w14:paraId="3B654FEB" w14:textId="6D59200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我说：</w:t>
      </w:r>
      <w:r w:rsidR="000C5882" w:rsidRPr="00F20CE5">
        <w:rPr>
          <w:rFonts w:ascii="华文楷体" w:hAnsi="华文楷体" w:hint="eastAsia"/>
        </w:rPr>
        <w:t>“</w:t>
      </w:r>
      <w:r w:rsidRPr="00F20CE5">
        <w:rPr>
          <w:rFonts w:ascii="华文楷体" w:hAnsi="华文楷体" w:hint="eastAsia"/>
        </w:rPr>
        <w:t>（师念藏文）《楞严经》藏文翻译出来就是这个经典。</w:t>
      </w:r>
      <w:r w:rsidR="005C371A" w:rsidRPr="00F20CE5">
        <w:rPr>
          <w:rFonts w:ascii="华文楷体" w:hAnsi="华文楷体" w:hint="eastAsia"/>
        </w:rPr>
        <w:t>”</w:t>
      </w:r>
    </w:p>
    <w:p w14:paraId="38B7D0CD" w14:textId="227ED99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然后他们说：</w:t>
      </w:r>
      <w:r w:rsidR="000C5882" w:rsidRPr="00F20CE5">
        <w:rPr>
          <w:rFonts w:ascii="华文楷体" w:hAnsi="华文楷体" w:hint="eastAsia"/>
        </w:rPr>
        <w:t>“</w:t>
      </w:r>
      <w:r w:rsidRPr="00F20CE5">
        <w:rPr>
          <w:rFonts w:ascii="华文楷体" w:hAnsi="华文楷体" w:hint="eastAsia"/>
        </w:rPr>
        <w:t>这个经在《大藏经》里吗？是小乘的经还是大乘的经？</w:t>
      </w:r>
      <w:r w:rsidR="005C371A" w:rsidRPr="00F20CE5">
        <w:rPr>
          <w:rFonts w:ascii="华文楷体" w:hAnsi="华文楷体" w:hint="eastAsia"/>
        </w:rPr>
        <w:t>”</w:t>
      </w:r>
    </w:p>
    <w:p w14:paraId="7ED2078F" w14:textId="272AFA1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很多（堪布）基本上没有听说过，所以有时候觉得佛陀的这些经典，也许可能在某个地方不那么出名，说实在的。</w:t>
      </w:r>
    </w:p>
    <w:p w14:paraId="5A78F6E7" w14:textId="23E9143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《楞严经》在德格的《大藏经》当中大概有两品，后来章嘉国师他们翻译出来，离现在应该有</w:t>
      </w:r>
      <w:r w:rsidR="003721C1" w:rsidRPr="003721C1">
        <w:t>200</w:t>
      </w:r>
      <w:r w:rsidRPr="00F20CE5">
        <w:rPr>
          <w:rFonts w:ascii="华文楷体" w:hAnsi="华文楷体" w:hint="eastAsia"/>
        </w:rPr>
        <w:t>多年的历史，翻成藏文应该有</w:t>
      </w:r>
      <w:r w:rsidR="003721C1" w:rsidRPr="003721C1">
        <w:t>200</w:t>
      </w:r>
      <w:r w:rsidRPr="00F20CE5">
        <w:rPr>
          <w:rFonts w:ascii="华文楷体" w:hAnsi="华文楷体" w:hint="eastAsia"/>
        </w:rPr>
        <w:t>多年。</w:t>
      </w:r>
    </w:p>
    <w:p w14:paraId="6DA4E2CB" w14:textId="37FADE9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我们三年前刚开始讲乾隆皇帝的序言的时候，都讲过。当时应该是庄亲王</w:t>
      </w:r>
      <w:r w:rsidR="008B434F" w:rsidRPr="00F20CE5">
        <w:rPr>
          <w:rFonts w:ascii="华文楷体" w:hAnsi="华文楷体"/>
          <w:vertAlign w:val="superscript"/>
        </w:rPr>
        <w:footnoteReference w:id="83"/>
      </w:r>
      <w:r w:rsidRPr="00F20CE5">
        <w:rPr>
          <w:rFonts w:ascii="华文楷体" w:hAnsi="华文楷体" w:hint="eastAsia"/>
        </w:rPr>
        <w:t>，庄亲王对整个翻译工作是很重要的一个人，是乾隆皇帝手下的，他的序言里面也有。还有章嘉国师，他们应该是</w:t>
      </w:r>
      <w:r w:rsidR="003721C1" w:rsidRPr="003721C1">
        <w:t>1752</w:t>
      </w:r>
      <w:r w:rsidRPr="00F20CE5">
        <w:rPr>
          <w:rFonts w:ascii="华文楷体" w:hAnsi="华文楷体" w:hint="eastAsia"/>
        </w:rPr>
        <w:t>年开始翻译，一直到</w:t>
      </w:r>
      <w:r w:rsidR="003721C1" w:rsidRPr="003721C1">
        <w:t>1763</w:t>
      </w:r>
      <w:r w:rsidRPr="00F20CE5">
        <w:rPr>
          <w:rFonts w:ascii="华文楷体" w:hAnsi="华文楷体" w:hint="eastAsia"/>
        </w:rPr>
        <w:t>年，大概用了</w:t>
      </w:r>
      <w:r w:rsidR="003721C1" w:rsidRPr="003721C1">
        <w:t>11</w:t>
      </w:r>
      <w:r w:rsidRPr="00F20CE5">
        <w:rPr>
          <w:rFonts w:ascii="华文楷体" w:hAnsi="华文楷体" w:hint="eastAsia"/>
        </w:rPr>
        <w:t>年的时间。</w:t>
      </w:r>
    </w:p>
    <w:p w14:paraId="699D6EA5" w14:textId="6A437F3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先汉文翻成满文，满文翻成蒙文，再蒙文翻成藏文，四种文字，光这个《楞严经》用四种文字，已经花了大概有</w:t>
      </w:r>
      <w:r w:rsidR="003721C1" w:rsidRPr="003721C1">
        <w:t>11</w:t>
      </w:r>
      <w:r w:rsidRPr="00F20CE5">
        <w:rPr>
          <w:rFonts w:ascii="华文楷体" w:hAnsi="华文楷体" w:hint="eastAsia"/>
        </w:rPr>
        <w:t>年的时间。到现在的话应该有这么长的时间，</w:t>
      </w:r>
      <w:r w:rsidR="003721C1" w:rsidRPr="003721C1">
        <w:t>200</w:t>
      </w:r>
      <w:r w:rsidRPr="00F20CE5">
        <w:rPr>
          <w:rFonts w:ascii="华文楷体" w:hAnsi="华文楷体" w:hint="eastAsia"/>
        </w:rPr>
        <w:t>多年的时间。但两百多年的话，说实在的，</w:t>
      </w:r>
      <w:r w:rsidRPr="00F20CE5">
        <w:rPr>
          <w:rFonts w:ascii="华文楷体" w:hAnsi="华文楷体" w:hint="eastAsia"/>
        </w:rPr>
        <w:lastRenderedPageBreak/>
        <w:t>不管是藏地的哪一个传承的寺院当中，或者说是老百姓当中的话，这部经并不是很出名的。</w:t>
      </w:r>
    </w:p>
    <w:p w14:paraId="57AA952B" w14:textId="4CF91B23"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在藏地老百姓当中比较出名的，比如《贤戒千佛经》、《金光明经》，还有《般若八千颂》，这些在民间是很出名的。他们不一定知道其中的内容，但是他们都听说：这几部经典如果在家里的话，那就是风调雨顺啊，子孙满堂啊，等等，有各种世间的一些目的。所以他们挨家挨户经常请的就是这几部经典。</w:t>
      </w:r>
    </w:p>
    <w:p w14:paraId="46297BAC" w14:textId="1FFA8B0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但是《楞严经》而言，在藏地来讲，确实知晓的人并不是很多，这个也是一个事实。我想将来会不会有很多人弘扬的话，在藏文上很难说。像章嘉国师和乾隆皇帝他们的话，应该从某个角度来讲，世间的威望和出世间的成就，应该说无与伦比的，但是他们译出来的，他们弘扬的也没有怎么。</w:t>
      </w:r>
    </w:p>
    <w:p w14:paraId="407A4249" w14:textId="0CD1923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当时听说好像翻了蒙文和满文以后，在那些地方也去做了一些弘扬。但是弘扬的话也可能，不知道，在其他民族的文字当中，弘扬的怎么样，不是特别的清楚。</w:t>
      </w:r>
    </w:p>
    <w:p w14:paraId="2D4DCB54" w14:textId="3D76738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当时应该是庄亲王手下，还是他身边的有一个法师，叫做通理法师。通理法师刚开始好像讲交光大师</w:t>
      </w:r>
      <w:r w:rsidRPr="00F20CE5">
        <w:rPr>
          <w:rFonts w:ascii="华文楷体" w:hAnsi="华文楷体" w:hint="eastAsia"/>
        </w:rPr>
        <w:lastRenderedPageBreak/>
        <w:t>的《正脉疏》</w:t>
      </w:r>
      <w:r w:rsidR="008B434F" w:rsidRPr="00F20CE5">
        <w:rPr>
          <w:rFonts w:ascii="华文楷体" w:hAnsi="华文楷体"/>
          <w:vertAlign w:val="superscript"/>
        </w:rPr>
        <w:footnoteReference w:id="84"/>
      </w:r>
      <w:r w:rsidRPr="00F20CE5">
        <w:rPr>
          <w:rFonts w:ascii="华文楷体" w:hAnsi="华文楷体" w:hint="eastAsia"/>
        </w:rPr>
        <w:t>。但后来觉得这里面有个别的内容，他不是特别的满意。这样以后，好像当时庄亲王也可能有这个意思。后来说是通理法师他前前后后用了二十年的时间，做成《指掌疏》</w:t>
      </w:r>
      <w:r w:rsidR="008B434F" w:rsidRPr="00F20CE5">
        <w:rPr>
          <w:rFonts w:ascii="华文楷体" w:hAnsi="华文楷体"/>
          <w:vertAlign w:val="superscript"/>
        </w:rPr>
        <w:footnoteReference w:id="85"/>
      </w:r>
      <w:r w:rsidRPr="00F20CE5">
        <w:rPr>
          <w:rFonts w:ascii="华文楷体" w:hAnsi="华文楷体" w:hint="eastAsia"/>
        </w:rPr>
        <w:t>，这个应该是在清朝的时候非常出名的。他说，《指掌疏》的意思，他自己的注释当中也说</w:t>
      </w:r>
      <w:r w:rsidR="008B434F" w:rsidRPr="00F20CE5">
        <w:rPr>
          <w:rFonts w:ascii="华文楷体" w:hAnsi="华文楷体"/>
          <w:vertAlign w:val="superscript"/>
        </w:rPr>
        <w:footnoteReference w:id="86"/>
      </w:r>
      <w:r w:rsidRPr="00F20CE5">
        <w:rPr>
          <w:rFonts w:ascii="华文楷体" w:hAnsi="华文楷体" w:hint="eastAsia"/>
        </w:rPr>
        <w:t>，就像我们手掌当中庵摩罗果一样的，非常浅显易懂，一目了然的这么一个名称。</w:t>
      </w:r>
    </w:p>
    <w:p w14:paraId="1C7E2312" w14:textId="3F4CBAA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其实汉地也是，《指掌疏》也好，《正脉疏》也好；我们藏地的话就是《大车疏》也好，《妙车疏》也好，有很多不同的名称。</w:t>
      </w:r>
    </w:p>
    <w:p w14:paraId="2E141CF1" w14:textId="332FF71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那么当时《指掌疏》，应该他用了</w:t>
      </w:r>
      <w:r w:rsidR="003721C1" w:rsidRPr="003721C1">
        <w:t>20</w:t>
      </w:r>
      <w:r w:rsidRPr="00F20CE5">
        <w:rPr>
          <w:rFonts w:ascii="华文楷体" w:hAnsi="华文楷体" w:hint="eastAsia"/>
        </w:rPr>
        <w:t>多年的时间。后来通理大师也说过，他前面《法华指掌疏》也用了</w:t>
      </w:r>
      <w:r w:rsidR="003721C1" w:rsidRPr="003721C1">
        <w:t>20</w:t>
      </w:r>
      <w:r w:rsidRPr="00F20CE5">
        <w:rPr>
          <w:rFonts w:ascii="华文楷体" w:hAnsi="华文楷体" w:hint="eastAsia"/>
        </w:rPr>
        <w:t>多年，后来《楞严指掌疏》也用了</w:t>
      </w:r>
      <w:r w:rsidR="003721C1" w:rsidRPr="003721C1">
        <w:t>20</w:t>
      </w:r>
      <w:r w:rsidRPr="00F20CE5">
        <w:rPr>
          <w:rFonts w:ascii="华文楷体" w:hAnsi="华文楷体" w:hint="eastAsia"/>
        </w:rPr>
        <w:t>多年，就像做梦一样的。这两个《指掌疏》在人生当中对他而言是非常重要的两部论典。所以在汉地时应该说是比较出名的。</w:t>
      </w:r>
    </w:p>
    <w:p w14:paraId="54A71441" w14:textId="283A354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但是通理大师等他们在各个不同的寺院当中当时也弘扬，可能汉文的弘扬应该是比较成功的，但其他满文和蒙文我不是特别的清楚。我们这里不知道现在蒙古人，好像没有，是吧，以前蒙古人比较多，</w:t>
      </w:r>
      <w:r w:rsidR="000C5882" w:rsidRPr="00F20CE5">
        <w:rPr>
          <w:rFonts w:ascii="华文楷体" w:hAnsi="华文楷体" w:hint="eastAsia"/>
        </w:rPr>
        <w:t>“</w:t>
      </w:r>
      <w:r w:rsidRPr="00F20CE5">
        <w:rPr>
          <w:rFonts w:ascii="华文楷体" w:hAnsi="华文楷体" w:hint="eastAsia"/>
        </w:rPr>
        <w:t>啰啰啰</w:t>
      </w:r>
      <w:r w:rsidR="005C371A" w:rsidRPr="00F20CE5">
        <w:rPr>
          <w:rFonts w:ascii="华文楷体" w:hAnsi="华文楷体" w:hint="eastAsia"/>
        </w:rPr>
        <w:t>”</w:t>
      </w:r>
      <w:r w:rsidRPr="00F20CE5">
        <w:rPr>
          <w:rFonts w:ascii="华文楷体" w:hAnsi="华文楷体" w:hint="eastAsia"/>
        </w:rPr>
        <w:t>有一些蒙古人吧，是吧，不知道。蒙古文当中指的《楞严经》出不出名不是特别清楚。在英文当中也是有，但是也没有汉文里面那么出名。</w:t>
      </w:r>
    </w:p>
    <w:p w14:paraId="28C0DF20" w14:textId="1CCA1C4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我们刚开始的讲的时候也做过一些介绍。总的来讲，汉文确实是，是汉地很出名的，包括现在的话，大家都说这个是很好的，但是实际上真正讲《楞严经》的人，现在不知道有多少。按理来讲，各个寺院里面应该是有讲《楞严经》的这些高僧大德也好，和尚也好，应该是有的，但不知道具体怎么样。</w:t>
      </w:r>
    </w:p>
    <w:p w14:paraId="0A3C9C7B" w14:textId="7B3FF96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其实我们这里的好多道友，汉地特别出名的这些经的话，应该会讲。比如说我们前面讲《法华经》话，好多法师从头到尾学的应该算是很精进的。后来我们讲《维摩诘经》，也是很多人应该特别——从头到尾大家非常有序的闻思，应该很好的。那这个《楞严经》不知道要花多长时间，如果讲的话倒是，应该是很好的。但是不知道有没有人听，因为现在内地的闻思风气不怎么样，说实在的。有一些道场的话，还是没有</w:t>
      </w:r>
      <w:r w:rsidRPr="00F20CE5">
        <w:rPr>
          <w:rFonts w:ascii="华文楷体" w:hAnsi="华文楷体" w:hint="eastAsia"/>
        </w:rPr>
        <w:lastRenderedPageBreak/>
        <w:t>真实的开放。有些的话，怎么说？在旅游、观光方面，比如说经商方面的气氛也有一些。还有一些禅堂，有一些比较寂静的寺院里面，可能不开放，也有这种情况。</w:t>
      </w:r>
    </w:p>
    <w:p w14:paraId="524BC398" w14:textId="1FAB418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我们确实是培养了一批人才，算是这样的，如今这么多年轻的、有智慧的、有悲心的人有没有？不知道，但是他们能做多少，不是很清楚，也许这也是对佛教的一种贡献也好，一种奉献。但是具体能不能利益众生，不是特别清楚。</w:t>
      </w:r>
    </w:p>
    <w:p w14:paraId="3F9B7ECD" w14:textId="113ADE8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我记得以前，当时法王如意宝在世的时候，好像跟你们讲过吧。有一次法王上来的时候害怕高山反应，就住在汶川，然后又上来到米亚罗。米亚罗住的时候，我们住在上面的那个镇里面。因为来得比较早，到了下午的时候，法王休息。然后我们这个法王身边的人，下去，大概一两公里的地方，对面有一个好像看起来寺院一样的，进去以后原来是个宾馆。是一个藏族老板开的，这个藏族老板说我这边开了一两年了，生意不是很好，没有生意。他说自己垫了好像一百万多，政府这边借了什么</w:t>
      </w:r>
      <w:r w:rsidR="003721C1" w:rsidRPr="003721C1">
        <w:t>200</w:t>
      </w:r>
      <w:r w:rsidRPr="00F20CE5">
        <w:rPr>
          <w:rFonts w:ascii="华文楷体" w:hAnsi="华文楷体" w:hint="eastAsia"/>
        </w:rPr>
        <w:t>万还是，我忘了一点。不管怎么样，生意虽然不好，但是我给藏族人们留了一个很好的宾馆，安心的做了一个很好的宾馆。</w:t>
      </w:r>
    </w:p>
    <w:p w14:paraId="4B5C5D7B" w14:textId="4A3A642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我当时心里想，如果生意不好的话，给藏族人们留了什么？你自己的生意不好。这个是当时的一种印象。当时他自己说是，因为做宾馆的话应该这种，怎么说？就是要生意好，不然的话对藏族人民也好，对谁都不一定是个贡献吧。如果宾馆生意不好，就像我说的一样的，现在我们这边确实也是培养了一些人才，但是不知道以后有没有什么用处，不知道。这个我不是特别清楚，就像那个藏族老板说的一样的，我留了一个，给藏族人们留了一个很好的宾馆，但生意不好。他的民族这种，怎么说？有一种强烈的信心吧，但是也不是特别清楚。</w:t>
      </w:r>
    </w:p>
    <w:p w14:paraId="317B1DD0" w14:textId="3EA9F36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就像这样的，我们这边确实《楞严经》也好，前面的几部经典的话，大家都是有个很好的传承，尤其是我们《维摩诘经》和《妙法莲华经》这些，还是有特别好的这种传承。这个传承应该是很难得的，以后有机会的话，希望大家也应该好好的弘扬。</w:t>
      </w:r>
    </w:p>
    <w:p w14:paraId="5B337E24" w14:textId="111E010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现在不管是在寺院当中还是在其他的道场当中，弘扬这些经论是非常重要。我们知道这个《楞严经》的话，三年前也给大家讲过，在汉地弘扬确实也是非常不容易的。当年天台宗的智者大师，他跟一个印度和尚交往的时候，他说有些修行的境界在《楞严经》</w:t>
      </w:r>
      <w:r w:rsidRPr="00F20CE5">
        <w:rPr>
          <w:rFonts w:ascii="华文楷体" w:hAnsi="华文楷体" w:hint="eastAsia"/>
        </w:rPr>
        <w:lastRenderedPageBreak/>
        <w:t>里面有明确的宣说，然后他就很想得到这个《楞严经》。天台宗那边有个叫做是拜经台，当时智者大师</w:t>
      </w:r>
      <w:r w:rsidR="003721C1" w:rsidRPr="003721C1">
        <w:t>18</w:t>
      </w:r>
      <w:r w:rsidRPr="00F20CE5">
        <w:rPr>
          <w:rFonts w:ascii="华文楷体" w:hAnsi="华文楷体" w:hint="eastAsia"/>
        </w:rPr>
        <w:t>年面向印度拜佛，希望这部经典来到东土。但当时他示现圆寂的时候，（《楞严经》）还没有来。后来呢，般剌密帝听说智者大师有这个愿望，很多人有这样的希求，并且弘法的因缘已经成熟，他很多次的想办法把这部经典带来这里。但是，因为当时那烂陀寺和印度把它当做一个特别珍贵的国宝一样的，不能往外传，所以好几次都没有成功。后来把它写在一个特别特别薄的那种纸张，或者说是当时的印度有一种艺术的，特别特别薄的那种，有些说是山羊皮，有些说羊皮，但不管怎么样，装在那里面，然后剖开自己的肩膊，将经文藏在其中，藏着以后就缝上。然后来到汉地，在广州还是什么，在那个地方，打开的时候里面也是完好无损的。</w:t>
      </w:r>
    </w:p>
    <w:p w14:paraId="617B1327" w14:textId="5C1C708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当时房融宰相等他们也在那个地方开始开经的。应该记得是公元</w:t>
      </w:r>
      <w:r w:rsidR="003721C1" w:rsidRPr="003721C1">
        <w:t>705</w:t>
      </w:r>
      <w:r w:rsidRPr="00F20CE5">
        <w:rPr>
          <w:rFonts w:ascii="华文楷体" w:hAnsi="华文楷体" w:hint="eastAsia"/>
        </w:rPr>
        <w:t>年还是</w:t>
      </w:r>
      <w:r w:rsidR="003721C1" w:rsidRPr="003721C1">
        <w:t>713</w:t>
      </w:r>
      <w:r w:rsidRPr="00F20CE5">
        <w:rPr>
          <w:rFonts w:ascii="华文楷体" w:hAnsi="华文楷体" w:hint="eastAsia"/>
        </w:rPr>
        <w:t>年</w:t>
      </w:r>
      <w:r w:rsidR="008B434F" w:rsidRPr="00F20CE5">
        <w:rPr>
          <w:rFonts w:ascii="华文楷体" w:hAnsi="华文楷体"/>
          <w:vertAlign w:val="superscript"/>
        </w:rPr>
        <w:footnoteReference w:id="87"/>
      </w:r>
      <w:r w:rsidRPr="00F20CE5">
        <w:rPr>
          <w:rFonts w:ascii="华文楷体" w:hAnsi="华文楷体" w:hint="eastAsia"/>
        </w:rPr>
        <w:t>，大概在那个时</w:t>
      </w:r>
      <w:r w:rsidRPr="00F20CE5">
        <w:rPr>
          <w:rFonts w:ascii="华文楷体" w:hAnsi="华文楷体" w:hint="eastAsia"/>
        </w:rPr>
        <w:lastRenderedPageBreak/>
        <w:t>候，当时应该是唐朝，武则天执政的时候，她是非常重视佛教的。刚开始是这样来的，但后来好像唐朝的注释，这些都并不是特别多。然后宋朝、明朝、清朝之后，很多高僧大德、讲《楞严经》的人也是比比皆是。</w:t>
      </w:r>
    </w:p>
    <w:p w14:paraId="499AA479" w14:textId="79FCDE7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这样以后在汉地确实是特别特别的兴盛，有一个憨山大师，他说：</w:t>
      </w:r>
      <w:r w:rsidR="000C5882" w:rsidRPr="00F20CE5">
        <w:rPr>
          <w:rFonts w:ascii="华文楷体" w:hAnsi="华文楷体" w:hint="eastAsia"/>
        </w:rPr>
        <w:t>“</w:t>
      </w:r>
      <w:r w:rsidRPr="00F20CE5">
        <w:rPr>
          <w:rFonts w:ascii="华文楷体" w:hAnsi="华文楷体" w:hint="eastAsia"/>
        </w:rPr>
        <w:t>不读《楞严》，不知修心迷悟之关键；不读《法华》，不知如来救世之苦心；不读《华严》，不知佛家之富贵。</w:t>
      </w:r>
      <w:r w:rsidR="005C371A" w:rsidRPr="00F20CE5">
        <w:rPr>
          <w:rFonts w:ascii="华文楷体" w:hAnsi="华文楷体" w:hint="eastAsia"/>
        </w:rPr>
        <w:t>”</w:t>
      </w:r>
      <w:r w:rsidRPr="00F20CE5">
        <w:rPr>
          <w:rFonts w:ascii="华文楷体" w:hAnsi="华文楷体" w:hint="eastAsia"/>
        </w:rPr>
        <w:t>大家以前都非常清楚的。所以我们如果不读《楞严经》的话，也不知道我们修行的时候到底是迷还是悟，这个问题。然后不读《法华》呢，当时佛陀在因地的时候如何如何救世，还有当时以他无上的悲心如何如何救护的；如果我们不读《华严》话，那佛教的这种富贵——这里富贵并不是指佛教徒很有钱，应该说是佛教对宇宙观、浩瀚无垠的整个世界观，那根本不知道。如果我们不读《华严经》的话，原来</w:t>
      </w:r>
      <w:r w:rsidR="003721C1" w:rsidRPr="003721C1">
        <w:t>2500</w:t>
      </w:r>
      <w:r w:rsidRPr="00F20CE5">
        <w:rPr>
          <w:rFonts w:ascii="华文楷体" w:hAnsi="华文楷体" w:hint="eastAsia"/>
        </w:rPr>
        <w:t>多年前的佛陀在《华严经》当中，是整个宇宙的这种各式各样的妙说，或者是我们大乘菩萨的这种富贵，菩提心的功德，菩提心的各种利益等</w:t>
      </w:r>
      <w:r w:rsidRPr="00F20CE5">
        <w:rPr>
          <w:rFonts w:ascii="华文楷体" w:hAnsi="华文楷体" w:hint="eastAsia"/>
        </w:rPr>
        <w:lastRenderedPageBreak/>
        <w:t>等，这些根本不知道的。所以汉地有这样的这种传承的原因也是这样的。这三部经典也是非常重要。</w:t>
      </w:r>
    </w:p>
    <w:p w14:paraId="4CA47F9C" w14:textId="6E8AD5D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我们现在《法华经》也已经讲过，《楞严经》已经讲了。昨天有一个人是说：</w:t>
      </w:r>
      <w:r w:rsidR="000C5882" w:rsidRPr="00F20CE5">
        <w:rPr>
          <w:rFonts w:ascii="华文楷体" w:hAnsi="华文楷体" w:hint="eastAsia"/>
        </w:rPr>
        <w:t>“</w:t>
      </w:r>
      <w:r w:rsidRPr="00F20CE5">
        <w:rPr>
          <w:rFonts w:ascii="华文楷体" w:hAnsi="华文楷体" w:hint="eastAsia"/>
        </w:rPr>
        <w:t>哎哎，你可不可以给我们讲个《华严经》？</w:t>
      </w:r>
      <w:r w:rsidR="005C371A" w:rsidRPr="00F20CE5">
        <w:rPr>
          <w:rFonts w:ascii="华文楷体" w:hAnsi="华文楷体" w:hint="eastAsia"/>
        </w:rPr>
        <w:t>”</w:t>
      </w:r>
      <w:r w:rsidRPr="00F20CE5">
        <w:rPr>
          <w:rFonts w:ascii="华文楷体" w:hAnsi="华文楷体" w:hint="eastAsia"/>
        </w:rPr>
        <w:t>说起来都是很简单，但是哪有那么简单。正在讲考的时候一个人跑过来了。我想是什么事情呢？</w:t>
      </w:r>
    </w:p>
    <w:p w14:paraId="5DC072B7" w14:textId="705764D3"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哎哎</w:t>
      </w:r>
      <w:r w:rsidR="005C371A" w:rsidRPr="00F20CE5">
        <w:rPr>
          <w:rFonts w:ascii="华文楷体" w:hAnsi="华文楷体" w:hint="eastAsia"/>
        </w:rPr>
        <w:t>”</w:t>
      </w:r>
    </w:p>
    <w:p w14:paraId="3AFDB7AA" w14:textId="3C51306F"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什么</w:t>
      </w:r>
      <w:r w:rsidR="005C371A" w:rsidRPr="00F20CE5">
        <w:rPr>
          <w:rFonts w:ascii="华文楷体" w:hAnsi="华文楷体" w:hint="eastAsia"/>
        </w:rPr>
        <w:t>”</w:t>
      </w:r>
    </w:p>
    <w:p w14:paraId="327BBECA" w14:textId="0553653A"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你可不可以给我们讲个《华严经》？</w:t>
      </w:r>
      <w:r w:rsidR="005C371A" w:rsidRPr="00F20CE5">
        <w:rPr>
          <w:rFonts w:ascii="华文楷体" w:hAnsi="华文楷体" w:hint="eastAsia"/>
        </w:rPr>
        <w:t>”</w:t>
      </w:r>
    </w:p>
    <w:p w14:paraId="5053108A" w14:textId="41B2470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《华严经》不是那么简单哦。</w:t>
      </w:r>
    </w:p>
    <w:p w14:paraId="1DAE7113" w14:textId="2AF5F6A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下面我们就正式讲我们的这个《楞严经》。《楞严经》讲到：今天是讲（第七个）见性无碍，就是无有障碍，主要讲这个意思。</w:t>
      </w:r>
    </w:p>
    <w:p w14:paraId="4834B1CE" w14:textId="674664F1" w:rsidR="008B434F" w:rsidRPr="00F20CE5" w:rsidRDefault="005B61C9" w:rsidP="000D5C78">
      <w:pPr>
        <w:widowControl w:val="0"/>
        <w:ind w:firstLine="601"/>
        <w:rPr>
          <w:b/>
          <w:bCs/>
        </w:rPr>
      </w:pPr>
      <w:r w:rsidRPr="00F20CE5">
        <w:rPr>
          <w:rFonts w:hint="eastAsia"/>
          <w:b/>
          <w:bCs/>
        </w:rPr>
        <w:t>阿难白佛言：</w:t>
      </w:r>
      <w:r w:rsidR="000C5882" w:rsidRPr="00F20CE5">
        <w:rPr>
          <w:rFonts w:hint="eastAsia"/>
          <w:b/>
          <w:bCs/>
        </w:rPr>
        <w:t>“</w:t>
      </w:r>
      <w:r w:rsidRPr="00F20CE5">
        <w:rPr>
          <w:rFonts w:hint="eastAsia"/>
          <w:b/>
          <w:bCs/>
        </w:rPr>
        <w:t>世尊，若此见性，必我非余。我与如来，观四天王胜藏宝殿、居日月宫，此见周圆遍娑婆国；</w:t>
      </w:r>
    </w:p>
    <w:p w14:paraId="289605C0" w14:textId="3E364993"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阿难继续白佛陀，说：</w:t>
      </w:r>
      <w:r w:rsidR="000C5882" w:rsidRPr="00F20CE5">
        <w:rPr>
          <w:rFonts w:ascii="华文楷体" w:hAnsi="华文楷体" w:hint="eastAsia"/>
        </w:rPr>
        <w:t>“</w:t>
      </w:r>
      <w:r w:rsidRPr="00F20CE5">
        <w:rPr>
          <w:rFonts w:ascii="华文楷体" w:hAnsi="华文楷体" w:hint="eastAsia"/>
        </w:rPr>
        <w:t>世尊啊，我的见性，前面说是没有在外，没有外物。我知道应该在自己的境界当中，没有外面实有的事物，外面是没有的。但是</w:t>
      </w:r>
      <w:r w:rsidRPr="00F20CE5">
        <w:rPr>
          <w:rFonts w:ascii="华文楷体" w:hAnsi="华文楷体" w:hint="eastAsia"/>
        </w:rPr>
        <w:lastRenderedPageBreak/>
        <w:t>我跟如来一起去观四大天王的各种‘胜藏宝殿</w:t>
      </w:r>
      <w:r w:rsidR="008B434F" w:rsidRPr="00F20CE5">
        <w:rPr>
          <w:rFonts w:ascii="华文楷体" w:hAnsi="华文楷体"/>
          <w:vertAlign w:val="superscript"/>
        </w:rPr>
        <w:footnoteReference w:id="88"/>
      </w:r>
      <w:r w:rsidRPr="00F20CE5">
        <w:rPr>
          <w:rFonts w:ascii="华文楷体" w:hAnsi="华文楷体" w:hint="eastAsia"/>
        </w:rPr>
        <w:t>’，各种珍宝的宝殿，各种殊胜的宝殿，我们去看了四大天王的各个宝殿，同时也看了日宫和月宫。</w:t>
      </w:r>
      <w:r w:rsidR="005C371A" w:rsidRPr="00F20CE5">
        <w:rPr>
          <w:rFonts w:ascii="华文楷体" w:hAnsi="华文楷体" w:hint="eastAsia"/>
        </w:rPr>
        <w:t>”</w:t>
      </w:r>
    </w:p>
    <w:p w14:paraId="1E676F64" w14:textId="160BE0C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有些注释里面说日宫有五十一由旬，月宫有四十九由旬，有个别的一些注释当中也这样讲</w:t>
      </w:r>
      <w:r w:rsidR="008B434F" w:rsidRPr="00F20CE5">
        <w:rPr>
          <w:rFonts w:ascii="华文楷体" w:hAnsi="华文楷体"/>
          <w:vertAlign w:val="superscript"/>
        </w:rPr>
        <w:footnoteReference w:id="89"/>
      </w:r>
      <w:r w:rsidRPr="00F20CE5">
        <w:rPr>
          <w:rFonts w:ascii="华文楷体" w:hAnsi="华文楷体" w:hint="eastAsia"/>
        </w:rPr>
        <w:t>。还有个别的一些注释当中</w:t>
      </w:r>
      <w:r w:rsidR="008B434F" w:rsidRPr="00F20CE5">
        <w:rPr>
          <w:rFonts w:ascii="华文楷体" w:hAnsi="华文楷体"/>
          <w:vertAlign w:val="superscript"/>
        </w:rPr>
        <w:footnoteReference w:id="90"/>
      </w:r>
      <w:r w:rsidRPr="00F20CE5">
        <w:rPr>
          <w:rFonts w:ascii="华文楷体" w:hAnsi="华文楷体" w:hint="eastAsia"/>
        </w:rPr>
        <w:t>，在这个时候引用了器世界的风，有一些风的叙述，比如说持风不会让这个世界堕落，然后住风的话就是进行安住，顺风让整个世界顺行，还有摄风和行风。讲了五种风，跟《如意宝藏论》里面的名称有点不相同的，但是有些作用好像比较相同的，有些也这样讲的。</w:t>
      </w:r>
    </w:p>
    <w:p w14:paraId="0129249A" w14:textId="2D841F4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但不管怎么样，阿难当时的问题，就是我们去了四大天王那里，所有外面的世界都已经看见了。</w:t>
      </w:r>
    </w:p>
    <w:p w14:paraId="226DD02F" w14:textId="772B6CBA"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这次见到‘周圆’，整个周遍圆满全部见到，而且‘遍娑婆国’，遍娑婆世界、南瞻部洲。</w:t>
      </w:r>
      <w:r w:rsidR="005C371A" w:rsidRPr="00F20CE5">
        <w:rPr>
          <w:rFonts w:ascii="华文楷体" w:hAnsi="华文楷体" w:hint="eastAsia"/>
        </w:rPr>
        <w:t>”</w:t>
      </w:r>
    </w:p>
    <w:p w14:paraId="69D8634E" w14:textId="7948206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可能主要是四大部洲为主吧。这里娑婆的话，意</w:t>
      </w:r>
      <w:r w:rsidRPr="00F20CE5">
        <w:rPr>
          <w:rFonts w:ascii="华文楷体" w:hAnsi="华文楷体" w:hint="eastAsia"/>
        </w:rPr>
        <w:lastRenderedPageBreak/>
        <w:t>思就是说到了四大天王的时候，整个四大洲一览无余，全部都看清楚。</w:t>
      </w:r>
    </w:p>
    <w:p w14:paraId="2D669093" w14:textId="67087F8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一段主要讲阿难当时他的这种见性，就是广阔无垠、特别大。因为到了四大天王那里，不要说是四大天王，到了可能珠穆朗玛峰的话，也是能看到周围的世界全部都是一览无余的，看得比较清楚的。所以说整个世界看得非常的广大。</w:t>
      </w:r>
    </w:p>
    <w:p w14:paraId="52C5227B" w14:textId="3C7F78B8" w:rsidR="008B434F" w:rsidRPr="00F20CE5" w:rsidRDefault="005B61C9" w:rsidP="000D5C78">
      <w:pPr>
        <w:widowControl w:val="0"/>
        <w:ind w:firstLine="601"/>
        <w:rPr>
          <w:b/>
          <w:bCs/>
        </w:rPr>
      </w:pPr>
      <w:r w:rsidRPr="00F20CE5">
        <w:rPr>
          <w:rFonts w:hint="eastAsia"/>
          <w:b/>
          <w:bCs/>
        </w:rPr>
        <w:t>退归精舍，只见伽蓝清心户堂，但瞻檐庑。</w:t>
      </w:r>
    </w:p>
    <w:p w14:paraId="6FC8A2AB" w14:textId="5F479C2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回来呢，退回到祇园精舍。</w:t>
      </w:r>
      <w:r w:rsidR="005C371A" w:rsidRPr="00F20CE5">
        <w:rPr>
          <w:rFonts w:ascii="华文楷体" w:hAnsi="华文楷体" w:hint="eastAsia"/>
        </w:rPr>
        <w:t>”</w:t>
      </w:r>
      <w:r w:rsidRPr="00F20CE5">
        <w:rPr>
          <w:rFonts w:ascii="华文楷体" w:hAnsi="华文楷体" w:hint="eastAsia"/>
        </w:rPr>
        <w:t>印度的祇园精舍。</w:t>
      </w:r>
      <w:r w:rsidR="000C5882" w:rsidRPr="00F20CE5">
        <w:rPr>
          <w:rFonts w:ascii="华文楷体" w:hAnsi="华文楷体" w:hint="eastAsia"/>
        </w:rPr>
        <w:t>“</w:t>
      </w:r>
      <w:r w:rsidRPr="00F20CE5">
        <w:rPr>
          <w:rFonts w:ascii="华文楷体" w:hAnsi="华文楷体" w:hint="eastAsia"/>
        </w:rPr>
        <w:t>然后只看到他的‘伽蓝’</w:t>
      </w:r>
      <w:r w:rsidR="005C371A" w:rsidRPr="00F20CE5">
        <w:rPr>
          <w:rFonts w:ascii="华文楷体" w:hAnsi="华文楷体" w:hint="eastAsia"/>
        </w:rPr>
        <w:t>”</w:t>
      </w:r>
      <w:r w:rsidRPr="00F20CE5">
        <w:rPr>
          <w:rFonts w:ascii="华文楷体" w:hAnsi="华文楷体" w:hint="eastAsia"/>
        </w:rPr>
        <w:t>，伽蓝就是当时的寺庙。我们大经堂，一般就叫做是（师说藏文），叫伽蓝，是大的经堂。</w:t>
      </w:r>
    </w:p>
    <w:p w14:paraId="7F158017" w14:textId="4C79C96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因为他到了祇园精舍的时候，他的所见也缩小了一部分。然后到了伽蓝的时候，他的缩减也缩小了很多的。</w:t>
      </w:r>
    </w:p>
    <w:p w14:paraId="76DFE9DD" w14:textId="547F0FDD"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清心户堂</w:t>
      </w:r>
      <w:r w:rsidR="005C371A" w:rsidRPr="00F20CE5">
        <w:rPr>
          <w:rFonts w:ascii="华文楷体" w:hAnsi="华文楷体" w:hint="eastAsia"/>
        </w:rPr>
        <w:t>”</w:t>
      </w:r>
      <w:r w:rsidR="005B61C9" w:rsidRPr="00F20CE5">
        <w:rPr>
          <w:rFonts w:ascii="华文楷体" w:hAnsi="华文楷体" w:hint="eastAsia"/>
        </w:rPr>
        <w:t>，清心户堂的话一般就是禅房，藏文当中说是在禅房里面入定的时候，也就是说让自己的心得以清净、这么一个闭关处，或者说我们说的宿舍，或者说是禅房；有些里面说是讲堂。藏文当中说是闭关的，有些当中说闻法以后进行思维，然后清净自己心得这样的一个讲堂。但不管怎么样，是在当时</w:t>
      </w:r>
      <w:r w:rsidR="005B61C9" w:rsidRPr="00F20CE5">
        <w:rPr>
          <w:rFonts w:ascii="华文楷体" w:hAnsi="华文楷体" w:hint="eastAsia"/>
        </w:rPr>
        <w:lastRenderedPageBreak/>
        <w:t>一个小屋子里面，可能禅房是比较对的。先到精舍，祇园精舍，然后去了大讲堂，然后就去了禅堂。</w:t>
      </w:r>
    </w:p>
    <w:p w14:paraId="071BB8B4" w14:textId="0ADF6B78"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那这个时候，‘但瞻檐庑’，只看见他的房檐和还有庑</w:t>
      </w:r>
      <w:r w:rsidR="005C371A" w:rsidRPr="00F20CE5">
        <w:rPr>
          <w:rFonts w:ascii="华文楷体" w:hAnsi="华文楷体" w:hint="eastAsia"/>
        </w:rPr>
        <w:t>”</w:t>
      </w:r>
      <w:r w:rsidR="005B61C9" w:rsidRPr="00F20CE5">
        <w:rPr>
          <w:rFonts w:ascii="华文楷体" w:hAnsi="华文楷体" w:hint="eastAsia"/>
        </w:rPr>
        <w:t>，</w:t>
      </w:r>
      <w:r w:rsidRPr="00F20CE5">
        <w:rPr>
          <w:rFonts w:ascii="华文楷体" w:hAnsi="华文楷体" w:hint="eastAsia"/>
        </w:rPr>
        <w:t>“</w:t>
      </w:r>
      <w:r w:rsidR="005B61C9" w:rsidRPr="00F20CE5">
        <w:rPr>
          <w:rFonts w:ascii="华文楷体" w:hAnsi="华文楷体" w:hint="eastAsia"/>
        </w:rPr>
        <w:t>庑</w:t>
      </w:r>
      <w:r w:rsidR="005C371A" w:rsidRPr="00F20CE5">
        <w:rPr>
          <w:rFonts w:ascii="华文楷体" w:hAnsi="华文楷体" w:hint="eastAsia"/>
        </w:rPr>
        <w:t>”</w:t>
      </w:r>
      <w:r w:rsidR="005B61C9" w:rsidRPr="00F20CE5">
        <w:rPr>
          <w:rFonts w:ascii="华文楷体" w:hAnsi="华文楷体" w:hint="eastAsia"/>
        </w:rPr>
        <w:t>可能就是走廊，可能他的闭关房只看见他的屋檐、走廊。</w:t>
      </w:r>
    </w:p>
    <w:p w14:paraId="4D8976C8" w14:textId="6388D7A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这样的话，那阿难的所见也是缩小很多。他现在问题就出来了。</w:t>
      </w:r>
    </w:p>
    <w:p w14:paraId="2D9EA2A3" w14:textId="55B4EA95" w:rsidR="008B434F" w:rsidRPr="00F20CE5" w:rsidRDefault="005B61C9" w:rsidP="000D5C78">
      <w:pPr>
        <w:widowControl w:val="0"/>
        <w:ind w:firstLine="601"/>
        <w:rPr>
          <w:b/>
          <w:bCs/>
        </w:rPr>
      </w:pPr>
      <w:r w:rsidRPr="00F20CE5">
        <w:rPr>
          <w:rFonts w:hint="eastAsia"/>
          <w:b/>
          <w:bCs/>
        </w:rPr>
        <w:t>世尊，此见如是，其体本来周遍一界，</w:t>
      </w:r>
    </w:p>
    <w:p w14:paraId="39D201BC" w14:textId="678C3B61"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那么，在这个过程当中，我见到的是这样。他的刚开始见到的这种本体的话，那就是‘周遍一界，’周遍整个娑婆世界。</w:t>
      </w:r>
      <w:r w:rsidR="005C371A" w:rsidRPr="00F20CE5">
        <w:rPr>
          <w:rFonts w:ascii="华文楷体" w:hAnsi="华文楷体" w:hint="eastAsia"/>
        </w:rPr>
        <w:t>”</w:t>
      </w:r>
    </w:p>
    <w:p w14:paraId="48995DD1" w14:textId="11F59DB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从四大天王往下看到的整个世界，看得清清楚楚的。</w:t>
      </w:r>
    </w:p>
    <w:p w14:paraId="3EB0F092" w14:textId="1B1B4E66" w:rsidR="008B434F" w:rsidRPr="00F20CE5" w:rsidRDefault="005B61C9" w:rsidP="000D5C78">
      <w:pPr>
        <w:widowControl w:val="0"/>
        <w:ind w:firstLine="601"/>
        <w:rPr>
          <w:b/>
          <w:bCs/>
        </w:rPr>
      </w:pPr>
      <w:r w:rsidRPr="00F20CE5">
        <w:rPr>
          <w:rFonts w:hint="eastAsia"/>
          <w:b/>
          <w:bCs/>
        </w:rPr>
        <w:t>今在室中，唯满一室，</w:t>
      </w:r>
    </w:p>
    <w:p w14:paraId="2509DC1F" w14:textId="0B90F90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刚才这个祇园精舍也好，伽蓝也好，或者是他禅修的小房子里面，</w:t>
      </w:r>
      <w:r w:rsidR="000C5882" w:rsidRPr="00F20CE5">
        <w:rPr>
          <w:rFonts w:ascii="华文楷体" w:hAnsi="华文楷体" w:hint="eastAsia"/>
        </w:rPr>
        <w:t>“</w:t>
      </w:r>
      <w:r w:rsidRPr="00F20CE5">
        <w:rPr>
          <w:rFonts w:ascii="华文楷体" w:hAnsi="华文楷体" w:hint="eastAsia"/>
        </w:rPr>
        <w:t>我的这个所见，‘唯满一室’，就只是一个小经堂里面。</w:t>
      </w:r>
      <w:r w:rsidR="005C371A" w:rsidRPr="00F20CE5">
        <w:rPr>
          <w:rFonts w:ascii="华文楷体" w:hAnsi="华文楷体" w:hint="eastAsia"/>
        </w:rPr>
        <w:t>”</w:t>
      </w:r>
      <w:r w:rsidRPr="00F20CE5">
        <w:rPr>
          <w:rFonts w:ascii="华文楷体" w:hAnsi="华文楷体" w:hint="eastAsia"/>
        </w:rPr>
        <w:t>比如说我去四大天王那里，刚刚回来，我到这个经堂里面，我觉得这个经堂好小，然后我再去我自己的小木头房子里面，我的这个所见就更小了，这样的话，刚才是我的这个所见是特别大，现在的话那么小。下面他的疑惑来了。</w:t>
      </w:r>
    </w:p>
    <w:p w14:paraId="064E44E4" w14:textId="5F33BA26" w:rsidR="008B434F" w:rsidRPr="00F20CE5" w:rsidRDefault="005B61C9" w:rsidP="000D5C78">
      <w:pPr>
        <w:widowControl w:val="0"/>
        <w:ind w:firstLine="601"/>
      </w:pPr>
      <w:r w:rsidRPr="00F20CE5">
        <w:rPr>
          <w:rFonts w:hint="eastAsia"/>
          <w:b/>
          <w:bCs/>
        </w:rPr>
        <w:lastRenderedPageBreak/>
        <w:t>为复此见缩大为小？为当墙宇夹令断绝？</w:t>
      </w:r>
    </w:p>
    <w:p w14:paraId="03B59814" w14:textId="220CBAED"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这里有两个</w:t>
      </w:r>
      <w:r w:rsidR="000C5882" w:rsidRPr="00F20CE5">
        <w:rPr>
          <w:rFonts w:ascii="华文楷体" w:hAnsi="华文楷体" w:hint="eastAsia"/>
        </w:rPr>
        <w:t>“</w:t>
      </w:r>
      <w:r w:rsidRPr="00F20CE5">
        <w:rPr>
          <w:rFonts w:ascii="华文楷体" w:hAnsi="华文楷体" w:hint="eastAsia"/>
        </w:rPr>
        <w:t>为</w:t>
      </w:r>
      <w:r w:rsidR="005C371A" w:rsidRPr="00F20CE5">
        <w:rPr>
          <w:rFonts w:ascii="华文楷体" w:hAnsi="华文楷体" w:hint="eastAsia"/>
        </w:rPr>
        <w:t>”</w:t>
      </w:r>
      <w:r w:rsidRPr="00F20CE5">
        <w:rPr>
          <w:rFonts w:ascii="华文楷体" w:hAnsi="华文楷体" w:hint="eastAsia"/>
        </w:rPr>
        <w:t>，我刚才说的那个《指掌疏》</w:t>
      </w:r>
      <w:r w:rsidR="008B434F" w:rsidRPr="00F20CE5">
        <w:rPr>
          <w:rFonts w:ascii="华文楷体" w:hAnsi="华文楷体"/>
          <w:vertAlign w:val="superscript"/>
        </w:rPr>
        <w:footnoteReference w:id="91"/>
      </w:r>
      <w:r w:rsidRPr="00F20CE5">
        <w:rPr>
          <w:rFonts w:ascii="华文楷体" w:hAnsi="华文楷体" w:hint="eastAsia"/>
        </w:rPr>
        <w:t>里面，说是疑问、怀疑的一种词，他怀疑什么？</w:t>
      </w:r>
      <w:r w:rsidR="000C5882" w:rsidRPr="00F20CE5">
        <w:rPr>
          <w:rFonts w:ascii="华文楷体" w:hAnsi="华文楷体" w:hint="eastAsia"/>
        </w:rPr>
        <w:t>“</w:t>
      </w:r>
      <w:r w:rsidRPr="00F20CE5">
        <w:rPr>
          <w:rFonts w:ascii="华文楷体" w:hAnsi="华文楷体" w:hint="eastAsia"/>
        </w:rPr>
        <w:t>刚开始见到的然后慢慢慢慢就缩小了呢？</w:t>
      </w:r>
      <w:r w:rsidR="005C371A" w:rsidRPr="00F20CE5">
        <w:rPr>
          <w:rFonts w:ascii="华文楷体" w:hAnsi="华文楷体" w:hint="eastAsia"/>
        </w:rPr>
        <w:t>”</w:t>
      </w:r>
    </w:p>
    <w:p w14:paraId="6897E20C" w14:textId="04954AD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原来不是世界是那么大的，然后现在屋子里面的这个见就很小很小的了，我的见已经缩小了，广阔无垠的，最后的时候只有这么狭窄的，是缩小了吗？</w:t>
      </w:r>
    </w:p>
    <w:p w14:paraId="25C7DBB3" w14:textId="797D427E"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‘为当墙宇夹令断绝？’或者的话，是不是这些墙壁和屋宇夹着我，令外面的视线割断了，中间就断绝了。</w:t>
      </w:r>
      <w:r w:rsidR="005C371A" w:rsidRPr="00F20CE5">
        <w:rPr>
          <w:rFonts w:ascii="华文楷体" w:hAnsi="华文楷体" w:hint="eastAsia"/>
        </w:rPr>
        <w:t>”</w:t>
      </w:r>
    </w:p>
    <w:p w14:paraId="7F4426BC" w14:textId="3CD4A28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意思是说，是我的见解越来越缩小了，还是因为这些房子的墙壁、木头，这些已经割开了我的视线，到底是怎么样呢？</w:t>
      </w:r>
    </w:p>
    <w:p w14:paraId="748EE9CA" w14:textId="0C50A6A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这个是他的疑问，他就问佛陀。</w:t>
      </w:r>
    </w:p>
    <w:p w14:paraId="29ABCF03" w14:textId="05C681B5" w:rsidR="008B434F" w:rsidRPr="00F20CE5" w:rsidRDefault="005B61C9" w:rsidP="000D5C78">
      <w:pPr>
        <w:widowControl w:val="0"/>
        <w:ind w:firstLine="601"/>
        <w:rPr>
          <w:b/>
          <w:bCs/>
        </w:rPr>
      </w:pPr>
      <w:r w:rsidRPr="00F20CE5">
        <w:rPr>
          <w:rFonts w:hint="eastAsia"/>
          <w:b/>
          <w:bCs/>
        </w:rPr>
        <w:t>我今不知斯义所在，</w:t>
      </w:r>
    </w:p>
    <w:p w14:paraId="3F317DD5" w14:textId="3298B2EF"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我现在又开始懵了，我不知道这个道理是怎么回事。</w:t>
      </w:r>
      <w:r w:rsidR="005C371A" w:rsidRPr="00F20CE5">
        <w:rPr>
          <w:rFonts w:ascii="华文楷体" w:hAnsi="华文楷体" w:hint="eastAsia"/>
        </w:rPr>
        <w:t>”</w:t>
      </w:r>
    </w:p>
    <w:p w14:paraId="68B522C0" w14:textId="65182C66" w:rsidR="008B434F" w:rsidRPr="00F20CE5" w:rsidRDefault="005B61C9" w:rsidP="000D5C78">
      <w:pPr>
        <w:widowControl w:val="0"/>
        <w:ind w:firstLine="601"/>
        <w:rPr>
          <w:b/>
          <w:bCs/>
        </w:rPr>
      </w:pPr>
      <w:r w:rsidRPr="00F20CE5">
        <w:rPr>
          <w:rFonts w:hint="eastAsia"/>
          <w:b/>
          <w:bCs/>
        </w:rPr>
        <w:t>愿垂弘慈，为我敷演。</w:t>
      </w:r>
      <w:r w:rsidR="005C371A" w:rsidRPr="00F20CE5">
        <w:rPr>
          <w:rFonts w:hint="eastAsia"/>
          <w:b/>
          <w:bCs/>
        </w:rPr>
        <w:t>”</w:t>
      </w:r>
    </w:p>
    <w:p w14:paraId="08031FCE" w14:textId="6A120284"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我祈愿佛陀，您垂念我，以广大的慈悲心为我宣说。</w:t>
      </w:r>
      <w:r w:rsidR="005C371A" w:rsidRPr="00F20CE5">
        <w:rPr>
          <w:rFonts w:ascii="华文楷体" w:hAnsi="华文楷体" w:hint="eastAsia"/>
        </w:rPr>
        <w:t>”</w:t>
      </w:r>
    </w:p>
    <w:p w14:paraId="7AE7E591" w14:textId="7339FB0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阿难的见解大家应该是非常清楚的，一方面，他当时没有开悟，还有他一般显现上是小乘行人，小乘行人的话，所有的修行就是往外求。这方面的差别还是有的，大乘往内，密乘往密，更往心的深处，这样的。</w:t>
      </w:r>
    </w:p>
    <w:p w14:paraId="2D5EF3AC" w14:textId="7505411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说，我们在昨前天很多阿难的问题当中可以发现什么呢？阿难是特别往外求的人，一定要外面有一个什么。他这里的这个见实际上可能是以眼见为主，因为他到了四大天王那里的时候，他眼睛看到了很多。其实心的这种见性，他还是没有完全的明白。</w:t>
      </w:r>
    </w:p>
    <w:p w14:paraId="2EB6DB09" w14:textId="79202B3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这个时候他觉得是，我的见实际上就是这么广的，现在什么都不见，这两个都是见。见的话，那我的见缩小了呢？还是中间被其他的物质遮障了？</w:t>
      </w:r>
    </w:p>
    <w:p w14:paraId="37FDC209" w14:textId="69E5A09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所以说他把见当成一个实有的东西，这样的见一定要有一个实有的东西才能成立，这个问题是阿难一直存在的问题。</w:t>
      </w:r>
    </w:p>
    <w:p w14:paraId="1D099DFA" w14:textId="71D229A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如果我们按照大乘和一些密乘的修行方法，我们本身这个心，实际上，确实它有光明了然的这么一部分，但是它并不是实有的一个——有形状的，有颜色</w:t>
      </w:r>
      <w:r w:rsidRPr="00F20CE5">
        <w:rPr>
          <w:rFonts w:ascii="华文楷体" w:hAnsi="华文楷体" w:hint="eastAsia"/>
        </w:rPr>
        <w:lastRenderedPageBreak/>
        <w:t>的，有形体的，不是这样的。心的本体与虚空是比较相同的，但是跟虚空有所不同的。所以我们心自己的本体就是没有了知。</w:t>
      </w:r>
    </w:p>
    <w:p w14:paraId="14FE36F8" w14:textId="62E15CB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还有更重要的，心的本体，它并不是一个实有的东西。如果我们承认心是一个实有的东西的话，那怎么讲也是可能讲不清楚的。</w:t>
      </w:r>
    </w:p>
    <w:p w14:paraId="778F95F1" w14:textId="6A610E6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说我们佛教的主要特点：就是不承认心是一个实有的，在胜义当中远离四边八戏，世俗当中如梦如幻的。或者说我们的这个心，你真正去观察他的本体的话，他根本就没有任何的实体，这一点很重要。如果我们没有知道这一点，所谓的这个见性还是很难找到，可能越学，每天不同的比喻当中，我们也跟阿难，可能我们比阿难更差，因为阿难有机会当释迦牟尼佛的侍者，还是最后有者——应该后来他一生当中获得阿罗汉果位的；还有些按照《法华经》和有些经典的话，其实阿难也是一个幻化的圣人，并不是一个真正的、自相的凡夫人慢慢变成阿罗汉的，不是这样的。</w:t>
      </w:r>
    </w:p>
    <w:p w14:paraId="5A783430" w14:textId="71C307C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所以我们可能要知道，阿难实际上应该是替我们说的。我们大多数的人也可能具有这样的一种实执。现在唯物论的话，我们一说开悟的话，好像开悟把这</w:t>
      </w:r>
      <w:r w:rsidRPr="00F20CE5">
        <w:rPr>
          <w:rFonts w:ascii="华文楷体" w:hAnsi="华文楷体" w:hint="eastAsia"/>
        </w:rPr>
        <w:lastRenderedPageBreak/>
        <w:t>个屋子打开了一样的，或者说是房顶破了一样的。我们特别——修破瓦的时候，一定要：</w:t>
      </w:r>
      <w:r w:rsidR="000C5882" w:rsidRPr="00F20CE5">
        <w:rPr>
          <w:rFonts w:ascii="华文楷体" w:hAnsi="华文楷体" w:hint="eastAsia"/>
        </w:rPr>
        <w:t>“</w:t>
      </w:r>
      <w:r w:rsidRPr="00F20CE5">
        <w:rPr>
          <w:rFonts w:ascii="华文楷体" w:hAnsi="华文楷体" w:hint="eastAsia"/>
        </w:rPr>
        <w:t>你看，实在不行的话，你把吉祥草使劲插到我的头上。</w:t>
      </w:r>
      <w:r w:rsidR="005C371A" w:rsidRPr="00F20CE5">
        <w:rPr>
          <w:rFonts w:ascii="华文楷体" w:hAnsi="华文楷体" w:hint="eastAsia"/>
        </w:rPr>
        <w:t>”</w:t>
      </w:r>
      <w:r w:rsidRPr="00F20CE5">
        <w:rPr>
          <w:rFonts w:ascii="华文楷体" w:hAnsi="华文楷体" w:hint="eastAsia"/>
        </w:rPr>
        <w:t>这样的话，其实你头再怎么样破的话，到底能不能开悟也不知道，只不过这是一种相。</w:t>
      </w:r>
    </w:p>
    <w:p w14:paraId="5076F62B" w14:textId="198FE02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因为我们很多人在平时的谈论当中，对大乘佛教还是并不是特别的了解。最关键的这个心的本体，我们把它当做一个实有的话，怎么样也是可能弄不好的。这个是最关键的。</w:t>
      </w:r>
    </w:p>
    <w:p w14:paraId="7ECEBC90" w14:textId="37774C9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因为我们把心当成一个实有的东西，外境当成一个实有的东西，那可能说有也不是，说无也不是。有、我二者也是矛盾的，除了二者以外的其他的第三种物体，在这个世界上也是找不到的。</w:t>
      </w:r>
    </w:p>
    <w:p w14:paraId="5C24E48F" w14:textId="1F3E206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这样一来我们可能很苦恼的，但是我们有了大乘上师们的一些窍诀的话，心并不是那么的复杂。当然按照显宗的这种观察方法来找的话，确实可以找的。</w:t>
      </w:r>
    </w:p>
    <w:p w14:paraId="0E6132B8" w14:textId="6667BF0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其实佛陀是很了不起的，因为阿难的每一个问题，我们不知道怎么回答的时候，佛陀就给他一个很好的、一种巧妙的这种方式来（回答），让他最后哑口无言。最后的回答，对我们而言也非常奇妙、稀有的。这一点我们也应该都要明白。</w:t>
      </w:r>
    </w:p>
    <w:p w14:paraId="41E37E7B" w14:textId="283BB42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所以在这个过程当中，可能修心，修心开悟的话，确实这个《楞严经》是一个开悟的法门，很重要的。</w:t>
      </w:r>
    </w:p>
    <w:p w14:paraId="4F781305" w14:textId="5B1A554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但我自己认为，如果要开悟的话，不管是读显宗里面的这些禅宗的书也好，密宗的密法的书也好，最关键就是我们自己的相续也要堪能，一定要心融入到本性上来，并不是外观，是内观；要内观的话可能需要有一种修心的方法。这个方法的话，一定要按照我们前辈大德的修行方式来次第的修行，这个是很重要。</w:t>
      </w:r>
    </w:p>
    <w:p w14:paraId="4C7E7497" w14:textId="4F41DF4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前一段时间我也讲过，按照全知无垢光尊者的话，要么是以片段的教言来成就的，要么是以次第教言来成就的。</w:t>
      </w:r>
    </w:p>
    <w:p w14:paraId="2A4BB387" w14:textId="5B9CFAE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但片段教言来成就的话，如今这个末法时代很难的。所以有这个次第的话，像我们前行里面所讲到的一样。所以我今天自己在屋子里面想，每个人如果要是开悟的话，可能无缘无故不一定开悟的。但要是开悟的话，真的，我们的心要修行上来，那修行上的话，可能前辈大德的特别殊胜的一个教言书作为引导，然后我们去祈祷和去修行的话，这个应该是很好的。</w:t>
      </w:r>
    </w:p>
    <w:p w14:paraId="35330062" w14:textId="6D1A807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所以我最近又重新校对《前行备忘录》，《前行备忘录》应该翻译的也比较浅显易懂，藏文上也没有什么，除了极个别的词以外的话，没有什么出入。这样</w:t>
      </w:r>
      <w:r w:rsidRPr="00F20CE5">
        <w:rPr>
          <w:rFonts w:ascii="华文楷体" w:hAnsi="华文楷体" w:hint="eastAsia"/>
        </w:rPr>
        <w:lastRenderedPageBreak/>
        <w:t>的话，我建议可能我们</w:t>
      </w:r>
      <w:r w:rsidR="003721C1" w:rsidRPr="003721C1">
        <w:t>5</w:t>
      </w:r>
      <w:r w:rsidRPr="00F20CE5">
        <w:rPr>
          <w:rFonts w:ascii="华文楷体" w:hAnsi="华文楷体" w:hint="eastAsia"/>
        </w:rPr>
        <w:t>月份开始，用</w:t>
      </w:r>
      <w:r w:rsidR="003721C1" w:rsidRPr="003721C1">
        <w:t>100</w:t>
      </w:r>
      <w:r w:rsidRPr="00F20CE5">
        <w:rPr>
          <w:rFonts w:ascii="华文楷体" w:hAnsi="华文楷体" w:hint="eastAsia"/>
        </w:rPr>
        <w:t>天的时间当中，自己学。我看大概有两百七八十页，不多。现在我们新排的书大概有</w:t>
      </w:r>
      <w:r w:rsidR="003721C1" w:rsidRPr="003721C1">
        <w:t>200</w:t>
      </w:r>
      <w:r w:rsidRPr="00F20CE5">
        <w:rPr>
          <w:rFonts w:ascii="华文楷体" w:hAnsi="华文楷体" w:hint="eastAsia"/>
        </w:rPr>
        <w:t>多页，不到</w:t>
      </w:r>
      <w:r w:rsidR="003721C1" w:rsidRPr="003721C1">
        <w:t>300</w:t>
      </w:r>
      <w:r w:rsidRPr="00F20CE5">
        <w:rPr>
          <w:rFonts w:ascii="华文楷体" w:hAnsi="华文楷体" w:hint="eastAsia"/>
        </w:rPr>
        <w:t>页，前面有个丹增活佛编的《阿琼堪布密传》，这个也不多，但这个读也可以，不读也可以，最关键的后面的这个次第。</w:t>
      </w:r>
    </w:p>
    <w:p w14:paraId="00A28E3D" w14:textId="16C9F6D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然后到了秋天，如果没有出现违缘的话，我想我们今年如果学密法的时候。学什么？那天说是《入大乘论》是吧？《入大乘论》的话，那《前行备忘录》也是两年或者一年，每个人的都学一下。这个可能对我们来讲应该是最好的一种方法。</w:t>
      </w:r>
    </w:p>
    <w:p w14:paraId="77377D71" w14:textId="48A1E303"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因为《前期备忘录》是具体的修法，《大圆满前行》和所有密法的具体的修法，根据以前传承上师的这种秘传的方式来讲的。</w:t>
      </w:r>
    </w:p>
    <w:p w14:paraId="26D45C9A" w14:textId="54214F0D"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所以我以前也是给大家念过传承，我们好多的堪布堪姆讲过。以后具体怎么讲，具体怎么得传承的话，我也在想。那么，现在的话有这样的一个建议，如果你们觉得想开悟的话，确实这本书是非常好的，</w:t>
      </w:r>
    </w:p>
    <w:p w14:paraId="3BF14B66" w14:textId="385E67D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你学《楞严经》也好，学《如意宝藏论》也好，学其他的话，可能我们自己的心应该是先从世间的各种烦恼当中走出来，走出来的话要有一个方法，就是</w:t>
      </w:r>
      <w:r w:rsidRPr="00F20CE5">
        <w:rPr>
          <w:rFonts w:ascii="华文楷体" w:hAnsi="华文楷体" w:hint="eastAsia"/>
        </w:rPr>
        <w:lastRenderedPageBreak/>
        <w:t>修行。那修行就按照最深的、最密的、最好的一种方式来。</w:t>
      </w:r>
    </w:p>
    <w:p w14:paraId="32E65E86" w14:textId="4FA2E13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所以你们不想看的话，也没有什么强迫性，没有什么的。如果没有书的话，那到时借啊，或者是想办法，也应该可以吧，我不知道现在有没有。凡是从</w:t>
      </w:r>
      <w:r w:rsidR="003721C1" w:rsidRPr="003721C1">
        <w:t>5</w:t>
      </w:r>
      <w:r w:rsidRPr="00F20CE5">
        <w:rPr>
          <w:rFonts w:ascii="华文楷体" w:hAnsi="华文楷体" w:hint="eastAsia"/>
        </w:rPr>
        <w:t>月开始</w:t>
      </w:r>
      <w:r w:rsidR="003721C1" w:rsidRPr="003721C1">
        <w:t>100</w:t>
      </w:r>
      <w:r w:rsidRPr="00F20CE5">
        <w:rPr>
          <w:rFonts w:ascii="华文楷体" w:hAnsi="华文楷体" w:hint="eastAsia"/>
        </w:rPr>
        <w:t>天当中的话，先自己学一遍。因为我们课外的书，除了我们在这里读的书以外，其他的都没有，就像：</w:t>
      </w:r>
      <w:r w:rsidR="000C5882" w:rsidRPr="00F20CE5">
        <w:rPr>
          <w:rFonts w:ascii="华文楷体" w:hAnsi="华文楷体" w:hint="eastAsia"/>
        </w:rPr>
        <w:t>“</w:t>
      </w:r>
      <w:r w:rsidRPr="00F20CE5">
        <w:rPr>
          <w:rFonts w:ascii="华文楷体" w:hAnsi="华文楷体" w:hint="eastAsia"/>
        </w:rPr>
        <w:t>两耳不闻窗外事，一心只读圣贤书</w:t>
      </w:r>
      <w:r w:rsidR="008B434F" w:rsidRPr="00F20CE5">
        <w:rPr>
          <w:rFonts w:ascii="华文楷体" w:hAnsi="华文楷体"/>
          <w:vertAlign w:val="superscript"/>
        </w:rPr>
        <w:footnoteReference w:id="92"/>
      </w:r>
      <w:r w:rsidRPr="00F20CE5">
        <w:rPr>
          <w:rFonts w:ascii="华文楷体" w:hAnsi="华文楷体" w:hint="eastAsia"/>
        </w:rPr>
        <w:t>。</w:t>
      </w:r>
      <w:r w:rsidR="005C371A" w:rsidRPr="00F20CE5">
        <w:rPr>
          <w:rFonts w:ascii="华文楷体" w:hAnsi="华文楷体" w:hint="eastAsia"/>
        </w:rPr>
        <w:t>”</w:t>
      </w:r>
      <w:r w:rsidRPr="00F20CE5">
        <w:rPr>
          <w:rFonts w:ascii="华文楷体" w:hAnsi="华文楷体" w:hint="eastAsia"/>
        </w:rPr>
        <w:t>其他的什么世界战争也好，乌克兰的事也好，俄罗斯的事也好，英国也好，别的地方在我们这里听也听不到，听了也没有什么多大的意义。我们在这里没有出现饥荒，没有出现战争，没有出现各种瘟疫之前的话，先已经开悟，然后开悟以后，我们就不怕世间当中发生什么事。</w:t>
      </w:r>
    </w:p>
    <w:p w14:paraId="4AC505AF" w14:textId="0E3CA12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有些是开玩笑，有些的话是真心的，每个人——就跟昨天阿难说的一样，其实开悟不在外，应该在内。在内的话它需要一个前面的一种前行、一个前提。不然我们完全是跟以前一模一样的，心在世间八法当中的话，那不要说开悟，可能我们在死的时候连一点改</w:t>
      </w:r>
      <w:r w:rsidRPr="00F20CE5">
        <w:rPr>
          <w:rFonts w:ascii="华文楷体" w:hAnsi="华文楷体" w:hint="eastAsia"/>
        </w:rPr>
        <w:lastRenderedPageBreak/>
        <w:t>变都是没有的。</w:t>
      </w:r>
    </w:p>
    <w:p w14:paraId="0377DD99" w14:textId="2EEEC183"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所以人身很难得的，如果我们没有这样的一个修行引导的话，确实今年也是这样的，明年也是这样的，除此之外，我们死的时候都不一定对真正的心有所了悟。</w:t>
      </w:r>
    </w:p>
    <w:p w14:paraId="287CF3F3" w14:textId="5E1E822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所以我觉得这个《前行备忘录》对大家来讲应该是最珍贵。我自己在校对的过程当中，最后对我自己对自己是有点：</w:t>
      </w:r>
      <w:r w:rsidR="000C5882" w:rsidRPr="00F20CE5">
        <w:rPr>
          <w:rFonts w:ascii="华文楷体" w:hAnsi="华文楷体" w:hint="eastAsia"/>
        </w:rPr>
        <w:t>“</w:t>
      </w:r>
      <w:r w:rsidRPr="00F20CE5">
        <w:rPr>
          <w:rFonts w:ascii="华文楷体" w:hAnsi="华文楷体" w:hint="eastAsia"/>
        </w:rPr>
        <w:t>哦，已经翻译出这样的话，是多么好啊，这个是很珍贵啊。</w:t>
      </w:r>
      <w:r w:rsidR="005C371A" w:rsidRPr="00F20CE5">
        <w:rPr>
          <w:rFonts w:ascii="华文楷体" w:hAnsi="华文楷体" w:hint="eastAsia"/>
        </w:rPr>
        <w:t>”</w:t>
      </w:r>
      <w:r w:rsidRPr="00F20CE5">
        <w:rPr>
          <w:rFonts w:ascii="华文楷体" w:hAnsi="华文楷体" w:hint="eastAsia"/>
        </w:rPr>
        <w:t>当时我好几次都这么想过。这个记得是</w:t>
      </w:r>
      <w:r w:rsidR="003721C1" w:rsidRPr="003721C1">
        <w:t>07</w:t>
      </w:r>
      <w:r w:rsidRPr="00F20CE5">
        <w:rPr>
          <w:rFonts w:ascii="华文楷体" w:hAnsi="华文楷体" w:hint="eastAsia"/>
        </w:rPr>
        <w:t>年翻译的，十多年了，没有这次那么的说——课堂上都是说了好几次。但我说的原因，其实我们现在遇到各种各样外面的事情的时候，我们每个人都是内在，确实需要有一个依靠处。如果没有依靠处的话，学得再多有时候确实是不一定用得上，不一定用得上。</w:t>
      </w:r>
    </w:p>
    <w:p w14:paraId="5CA7820C" w14:textId="7F83AE1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一边你们学习五部大论，另一边的话看看你自己——这里面的一些方法，尤其是我们《备忘录》当中，前面的人身难得和有些修法比较广一点，后面的寿命无常、业因果、轮回痛苦，解脱功德、依止善知识这些，都是很短的就过了。后面最关键的就是讲的皈依和菩提心，后面集资净障和忏悔这些也有讲的，</w:t>
      </w:r>
      <w:r w:rsidRPr="00F20CE5">
        <w:rPr>
          <w:rFonts w:ascii="华文楷体" w:hAnsi="华文楷体" w:hint="eastAsia"/>
        </w:rPr>
        <w:lastRenderedPageBreak/>
        <w:t>但最关键的，最核心的话，就是人身难得和皈依、发心，这几个方面。按照华智仁波切和纽西龙多，就是华智仁波切的窍诀，然后阿琼堪布的话，他说他，我记得是他后文当中说他好像前后得过两次</w:t>
      </w:r>
      <w:r w:rsidR="008B434F" w:rsidRPr="00F20CE5">
        <w:rPr>
          <w:rFonts w:ascii="华文楷体" w:hAnsi="华文楷体"/>
          <w:vertAlign w:val="superscript"/>
        </w:rPr>
        <w:footnoteReference w:id="93"/>
      </w:r>
      <w:r w:rsidRPr="00F20CE5">
        <w:rPr>
          <w:rFonts w:ascii="华文楷体" w:hAnsi="华文楷体" w:hint="eastAsia"/>
        </w:rPr>
        <w:t>，第一次得的时候好像是后面部分皈依以下得的。然后第二次得的时候，比较完整，前后都比较完整的，所以把它记录出。</w:t>
      </w:r>
    </w:p>
    <w:p w14:paraId="2134FF39" w14:textId="488ED64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而且他的这种修行方法——直接，比如说讲菩提心的时候，讲得很细，就像国外的人写小说一样的，特别特别细，怎么观想、怎么样</w:t>
      </w:r>
      <w:r w:rsidR="000C5882" w:rsidRPr="00F20CE5">
        <w:rPr>
          <w:rFonts w:ascii="华文楷体" w:hAnsi="华文楷体" w:hint="eastAsia"/>
        </w:rPr>
        <w:t>……</w:t>
      </w:r>
      <w:r w:rsidRPr="00F20CE5">
        <w:rPr>
          <w:rFonts w:ascii="华文楷体" w:hAnsi="华文楷体" w:hint="eastAsia"/>
        </w:rPr>
        <w:t>，但唯一里面的有几个念诵，我没有——当时有几个念诵的话，其实也应该加上，后面有部分的加了，前面有几个部分的（没加），这个可能到时候《宁提课诵》里面的，也要可以加上看。</w:t>
      </w:r>
    </w:p>
    <w:p w14:paraId="092FE0A9" w14:textId="6607086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所以我现在该讲的《楞严经》不讲，不该讲的《前行备忘录》上面讲了一下，这个还是有必要的。</w:t>
      </w:r>
      <w:r w:rsidRPr="00F20CE5">
        <w:rPr>
          <w:rFonts w:ascii="华文楷体" w:hAnsi="华文楷体" w:hint="eastAsia"/>
        </w:rPr>
        <w:lastRenderedPageBreak/>
        <w:t>不然的话，我们跟阿难一样的，每天都——今天一个问题，明天一个问题。有些寻思者的话，我看我们下面的一些辅导的时候，有些是好像真的是在心上面去下功夫，有些是一直是，比阿难肯定还要往外散的，还是有点这样的。</w:t>
      </w:r>
    </w:p>
    <w:p w14:paraId="0CCA7AA8" w14:textId="7012CF6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刚才阿难说，佛陀，我不知道怎么样，我的见性是狭窄下来了还是被阻挡了，我不知道，你能再给我讲一下嘛。</w:t>
      </w:r>
    </w:p>
    <w:p w14:paraId="4ED0288A" w14:textId="59D11467" w:rsidR="008B434F" w:rsidRPr="00F20CE5" w:rsidRDefault="005B61C9" w:rsidP="000D5C78">
      <w:pPr>
        <w:widowControl w:val="0"/>
        <w:ind w:firstLine="601"/>
        <w:rPr>
          <w:b/>
          <w:bCs/>
        </w:rPr>
      </w:pPr>
      <w:r w:rsidRPr="00F20CE5">
        <w:rPr>
          <w:rFonts w:hint="eastAsia"/>
          <w:b/>
          <w:bCs/>
        </w:rPr>
        <w:t>佛告阿难：</w:t>
      </w:r>
      <w:r w:rsidR="000C5882" w:rsidRPr="00F20CE5">
        <w:rPr>
          <w:rFonts w:hint="eastAsia"/>
          <w:b/>
          <w:bCs/>
        </w:rPr>
        <w:t>“</w:t>
      </w:r>
      <w:r w:rsidRPr="00F20CE5">
        <w:rPr>
          <w:rFonts w:hint="eastAsia"/>
          <w:b/>
          <w:bCs/>
        </w:rPr>
        <w:t>一切世间大小内外诸所事业，各属前尘，不应说言见有舒缩。</w:t>
      </w:r>
    </w:p>
    <w:p w14:paraId="22B0281A" w14:textId="09B44C2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w:t>
      </w:r>
      <w:r w:rsidR="000C5882" w:rsidRPr="00F20CE5">
        <w:rPr>
          <w:rFonts w:ascii="华文楷体" w:hAnsi="华文楷体" w:hint="eastAsia"/>
        </w:rPr>
        <w:t>“</w:t>
      </w:r>
      <w:r w:rsidRPr="00F20CE5">
        <w:rPr>
          <w:rFonts w:ascii="华文楷体" w:hAnsi="华文楷体" w:hint="eastAsia"/>
        </w:rPr>
        <w:t>整个所有的一切世间当中的大也好，小也好，外也好，内也好，左也好，右也好，所有世间当中一切一切的事相，各自全部都属于‘前尘’。</w:t>
      </w:r>
      <w:r w:rsidR="005C371A" w:rsidRPr="00F20CE5">
        <w:rPr>
          <w:rFonts w:ascii="华文楷体" w:hAnsi="华文楷体" w:hint="eastAsia"/>
        </w:rPr>
        <w:t>”</w:t>
      </w:r>
      <w:r w:rsidRPr="00F20CE5">
        <w:rPr>
          <w:rFonts w:ascii="华文楷体" w:hAnsi="华文楷体" w:hint="eastAsia"/>
        </w:rPr>
        <w:t>前尘的话，长水子璇里面也讲了：</w:t>
      </w:r>
      <w:r w:rsidR="000C5882" w:rsidRPr="00F20CE5">
        <w:rPr>
          <w:rFonts w:ascii="华文楷体" w:hAnsi="华文楷体" w:hint="eastAsia"/>
        </w:rPr>
        <w:t>“</w:t>
      </w:r>
      <w:r w:rsidRPr="00F20CE5">
        <w:rPr>
          <w:rFonts w:ascii="华文楷体" w:hAnsi="华文楷体" w:hint="eastAsia"/>
        </w:rPr>
        <w:t>大小内外对待假立。</w:t>
      </w:r>
      <w:r w:rsidR="005C371A" w:rsidRPr="00F20CE5">
        <w:rPr>
          <w:rFonts w:ascii="华文楷体" w:hAnsi="华文楷体" w:hint="eastAsia"/>
        </w:rPr>
        <w:t>”</w:t>
      </w:r>
      <w:r w:rsidRPr="00F20CE5">
        <w:rPr>
          <w:rFonts w:ascii="华文楷体" w:hAnsi="华文楷体" w:hint="eastAsia"/>
        </w:rPr>
        <w:t>大小和内外全部都可能是我们假立的。万事万物也好，或者是分别念也好，一切的大小等，互相观待的，互相假立的，没有一个实际的内和外、大和小，没有这样的。我们的</w:t>
      </w:r>
      <w:r w:rsidR="000C5882" w:rsidRPr="00F20CE5">
        <w:rPr>
          <w:rFonts w:ascii="华文楷体" w:hAnsi="华文楷体" w:hint="eastAsia"/>
        </w:rPr>
        <w:t>“</w:t>
      </w:r>
      <w:r w:rsidRPr="00F20CE5">
        <w:rPr>
          <w:rFonts w:ascii="华文楷体" w:hAnsi="华文楷体" w:hint="eastAsia"/>
        </w:rPr>
        <w:t>前尘</w:t>
      </w:r>
      <w:r w:rsidR="005C371A" w:rsidRPr="00F20CE5">
        <w:rPr>
          <w:rFonts w:ascii="华文楷体" w:hAnsi="华文楷体" w:hint="eastAsia"/>
        </w:rPr>
        <w:t>”</w:t>
      </w:r>
      <w:r w:rsidRPr="00F20CE5">
        <w:rPr>
          <w:rFonts w:ascii="华文楷体" w:hAnsi="华文楷体" w:hint="eastAsia"/>
        </w:rPr>
        <w:t>，也就是说外境的显相，藏文当中有些翻译成外境的一种显现所摄。</w:t>
      </w:r>
    </w:p>
    <w:p w14:paraId="5AFF2B7C" w14:textId="0E4A3BB7"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而不应该说自己的见，它有舒缩的。</w:t>
      </w:r>
      <w:r w:rsidR="005C371A" w:rsidRPr="00F20CE5">
        <w:rPr>
          <w:rFonts w:ascii="华文楷体" w:hAnsi="华文楷体" w:hint="eastAsia"/>
        </w:rPr>
        <w:t>”</w:t>
      </w:r>
      <w:r w:rsidR="005B61C9" w:rsidRPr="00F20CE5">
        <w:rPr>
          <w:rFonts w:ascii="华文楷体" w:hAnsi="华文楷体" w:hint="eastAsia"/>
        </w:rPr>
        <w:t>自己的见现在都缩小了，不应该这么讲。</w:t>
      </w:r>
    </w:p>
    <w:p w14:paraId="0A341D2D" w14:textId="0EFBAA3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这里的话，全部是与我们的心有关系的，整个外面的一切显相，其实是心的一种显现，心的一种假立，是心的一种分别显相而已。</w:t>
      </w:r>
    </w:p>
    <w:p w14:paraId="0C4FF4C2" w14:textId="4479EED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《宗镜录》当中也说</w:t>
      </w:r>
      <w:r w:rsidR="008B434F" w:rsidRPr="00F20CE5">
        <w:rPr>
          <w:rFonts w:ascii="华文楷体" w:hAnsi="华文楷体"/>
          <w:vertAlign w:val="superscript"/>
        </w:rPr>
        <w:footnoteReference w:id="94"/>
      </w:r>
      <w:r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凡夫人心。于诸法中。随意作大小。如人急时。其心缩小。安隐富乐时。心则宽大。</w:t>
      </w:r>
      <w:r w:rsidR="005C371A" w:rsidRPr="00F20CE5">
        <w:rPr>
          <w:rFonts w:ascii="华文楷体" w:hAnsi="华文楷体" w:hint="eastAsia"/>
        </w:rPr>
        <w:t>”</w:t>
      </w:r>
      <w:r w:rsidRPr="00F20CE5">
        <w:rPr>
          <w:rFonts w:ascii="华文楷体" w:hAnsi="华文楷体" w:hint="eastAsia"/>
        </w:rPr>
        <w:t>这个我觉得还是很好的。因为我们凡夫人的话，实际上在这个法当中，随着自己的意乐，可能会发现：大的、小的，很多事情，包括你发生一件事情的话，如果心比较狭隘的人：哇，觉得是天大的事情呐，这样的。如果心比较广大的话，即便是天大的事情，对他来讲真的是如如不动的。所以就像是一个人的心特别急的时候，那你的心特别小。比如说这个心很狭窄，就马上哭、马上闹，各种各样的，心急的时候。如果你的心比较缓慢，或者说是你快乐、富裕，在这个时候，人们都觉得是心很广大的。</w:t>
      </w:r>
    </w:p>
    <w:p w14:paraId="726D6CCC" w14:textId="4727782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其实我们凡夫人真的是很可怕的，心急的时候，什么事都可以弄出来。心比较放松的时候，那外面的这个事也没有什么事。因此凡夫人就是有这个差别。</w:t>
      </w:r>
    </w:p>
    <w:p w14:paraId="6AF3C265" w14:textId="33EC754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佛陀这里也讲，其实外面的这个世界的大小，都</w:t>
      </w:r>
      <w:r w:rsidRPr="00F20CE5">
        <w:rPr>
          <w:rFonts w:ascii="华文楷体" w:hAnsi="华文楷体" w:hint="eastAsia"/>
        </w:rPr>
        <w:lastRenderedPageBreak/>
        <w:t>是分别念假立的。你不应该说是我的见有大小，见有舒缩，见有各种变化，不能这么说。</w:t>
      </w:r>
    </w:p>
    <w:p w14:paraId="2475994D" w14:textId="6CA6A44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为什么不能说？为了便于理解，佛陀下面讲了一个比喻。</w:t>
      </w:r>
    </w:p>
    <w:p w14:paraId="4E86D525" w14:textId="00541F8C" w:rsidR="008B434F" w:rsidRPr="00F20CE5" w:rsidRDefault="005B61C9" w:rsidP="000D5C78">
      <w:pPr>
        <w:widowControl w:val="0"/>
        <w:ind w:firstLine="601"/>
        <w:rPr>
          <w:b/>
          <w:bCs/>
        </w:rPr>
      </w:pPr>
      <w:r w:rsidRPr="00F20CE5">
        <w:rPr>
          <w:rFonts w:hint="eastAsia"/>
          <w:b/>
          <w:bCs/>
        </w:rPr>
        <w:t>譬如方器，中见方空，</w:t>
      </w:r>
    </w:p>
    <w:p w14:paraId="25ABD2CC" w14:textId="4A2AAC9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这里讲一个比喻，</w:t>
      </w:r>
      <w:r w:rsidR="000C5882" w:rsidRPr="00F20CE5">
        <w:rPr>
          <w:rFonts w:ascii="华文楷体" w:hAnsi="华文楷体" w:hint="eastAsia"/>
        </w:rPr>
        <w:t>“</w:t>
      </w:r>
      <w:r w:rsidRPr="00F20CE5">
        <w:rPr>
          <w:rFonts w:ascii="华文楷体" w:hAnsi="华文楷体" w:hint="eastAsia"/>
        </w:rPr>
        <w:t>比如说有一个四方形的器皿</w:t>
      </w:r>
      <w:r w:rsidR="005C371A" w:rsidRPr="00F20CE5">
        <w:rPr>
          <w:rFonts w:ascii="华文楷体" w:hAnsi="华文楷体" w:hint="eastAsia"/>
        </w:rPr>
        <w:t>”</w:t>
      </w:r>
      <w:r w:rsidRPr="00F20CE5">
        <w:rPr>
          <w:rFonts w:ascii="华文楷体" w:hAnsi="华文楷体" w:hint="eastAsia"/>
        </w:rPr>
        <w:t>，比如说盒子、箱子或者说是一个四方形的小房子。这样的时候，你发现：</w:t>
      </w:r>
      <w:r w:rsidR="000C5882" w:rsidRPr="00F20CE5">
        <w:rPr>
          <w:rFonts w:ascii="华文楷体" w:hAnsi="华文楷体" w:hint="eastAsia"/>
        </w:rPr>
        <w:t>“</w:t>
      </w:r>
      <w:r w:rsidRPr="00F20CE5">
        <w:rPr>
          <w:rFonts w:ascii="华文楷体" w:hAnsi="华文楷体" w:hint="eastAsia"/>
        </w:rPr>
        <w:t>里面的这个虚空也是四方形的</w:t>
      </w:r>
      <w:r w:rsidR="005C371A" w:rsidRPr="00F20CE5">
        <w:rPr>
          <w:rFonts w:ascii="华文楷体" w:hAnsi="华文楷体" w:hint="eastAsia"/>
        </w:rPr>
        <w:t>”</w:t>
      </w:r>
      <w:r w:rsidRPr="00F20CE5">
        <w:rPr>
          <w:rFonts w:ascii="华文楷体" w:hAnsi="华文楷体" w:hint="eastAsia"/>
        </w:rPr>
        <w:t>，因为外面的这个器已经固定了，固定了的话，那里面的这个空间肯定是四方形的。</w:t>
      </w:r>
    </w:p>
    <w:p w14:paraId="4BC2943B" w14:textId="7610566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那这样的话，我问阿难你：</w:t>
      </w:r>
    </w:p>
    <w:p w14:paraId="02BD7726" w14:textId="08B77D23" w:rsidR="008B434F" w:rsidRPr="00F20CE5" w:rsidRDefault="005B61C9" w:rsidP="000D5C78">
      <w:pPr>
        <w:widowControl w:val="0"/>
        <w:ind w:firstLine="601"/>
        <w:rPr>
          <w:b/>
          <w:bCs/>
        </w:rPr>
      </w:pPr>
      <w:r w:rsidRPr="00F20CE5">
        <w:rPr>
          <w:rFonts w:hint="eastAsia"/>
          <w:b/>
          <w:bCs/>
        </w:rPr>
        <w:t>吾复问汝：此方器中所见方空，为复定方？为不定方？</w:t>
      </w:r>
    </w:p>
    <w:p w14:paraId="3990ACDE" w14:textId="5403AD4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下面问：</w:t>
      </w:r>
      <w:r w:rsidR="000C5882" w:rsidRPr="00F20CE5">
        <w:rPr>
          <w:rFonts w:ascii="华文楷体" w:hAnsi="华文楷体" w:hint="eastAsia"/>
        </w:rPr>
        <w:t>“</w:t>
      </w:r>
      <w:r w:rsidRPr="00F20CE5">
        <w:rPr>
          <w:rFonts w:ascii="华文楷体" w:hAnsi="华文楷体" w:hint="eastAsia"/>
        </w:rPr>
        <w:t>这个四方形的器皿当中，见到的是不是四方形的虚空？</w:t>
      </w:r>
      <w:r w:rsidR="005C371A" w:rsidRPr="00F20CE5">
        <w:rPr>
          <w:rFonts w:ascii="华文楷体" w:hAnsi="华文楷体" w:hint="eastAsia"/>
        </w:rPr>
        <w:t>”</w:t>
      </w:r>
    </w:p>
    <w:p w14:paraId="7E44A61A" w14:textId="3E5277A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这个是阿难也是承认的，对方也是承认的。确实是这样，我们现在也是可能知道，在这个地方有一个四方形的盒子，那里面的这个空肯定是四方形的，我们大家都是应该可以共同承认的。</w:t>
      </w:r>
    </w:p>
    <w:p w14:paraId="2AA5220B" w14:textId="1473E76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这样的话，就有一个疑问，或者是问你，那这里面的这个四方形的虚空，</w:t>
      </w:r>
    </w:p>
    <w:p w14:paraId="1C17B75F" w14:textId="4A94F7C8" w:rsidR="008B434F" w:rsidRPr="00F20CE5" w:rsidRDefault="005B61C9" w:rsidP="000D5C78">
      <w:pPr>
        <w:widowControl w:val="0"/>
        <w:ind w:firstLine="601"/>
        <w:rPr>
          <w:b/>
          <w:bCs/>
        </w:rPr>
      </w:pPr>
      <w:r w:rsidRPr="00F20CE5">
        <w:rPr>
          <w:rFonts w:hint="eastAsia"/>
          <w:b/>
          <w:bCs/>
        </w:rPr>
        <w:lastRenderedPageBreak/>
        <w:t>为复定方？</w:t>
      </w:r>
    </w:p>
    <w:p w14:paraId="54E273E7" w14:textId="6A6598E0"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里面的这个空，确定是一个四方形的吗？</w:t>
      </w:r>
      <w:r w:rsidR="005C371A" w:rsidRPr="00F20CE5">
        <w:rPr>
          <w:rFonts w:ascii="华文楷体" w:hAnsi="华文楷体" w:hint="eastAsia"/>
        </w:rPr>
        <w:t>”</w:t>
      </w:r>
    </w:p>
    <w:p w14:paraId="0E854E32" w14:textId="37979B8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还是</w:t>
      </w:r>
    </w:p>
    <w:p w14:paraId="2B158F82" w14:textId="75D0AC4D" w:rsidR="008B434F" w:rsidRPr="00F20CE5" w:rsidRDefault="005B61C9" w:rsidP="000D5C78">
      <w:pPr>
        <w:widowControl w:val="0"/>
        <w:ind w:firstLine="601"/>
        <w:rPr>
          <w:b/>
          <w:bCs/>
        </w:rPr>
      </w:pPr>
      <w:r w:rsidRPr="00F20CE5">
        <w:rPr>
          <w:rFonts w:hint="eastAsia"/>
          <w:b/>
          <w:bCs/>
        </w:rPr>
        <w:t>为不定方？</w:t>
      </w:r>
    </w:p>
    <w:p w14:paraId="752F42AB" w14:textId="67568630"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里面虽然有这样的空，但这个空不确定是一个四方形的？</w:t>
      </w:r>
      <w:r w:rsidR="005C371A" w:rsidRPr="00F20CE5">
        <w:rPr>
          <w:rFonts w:ascii="华文楷体" w:hAnsi="华文楷体" w:hint="eastAsia"/>
        </w:rPr>
        <w:t>”</w:t>
      </w:r>
    </w:p>
    <w:p w14:paraId="311D8F29" w14:textId="17C79CED"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只有两个回答，要么说里面的空是确定性的四方形，要么说是不确定的一个四方形的空，这样认为的。</w:t>
      </w:r>
    </w:p>
    <w:p w14:paraId="5609E73E" w14:textId="126E47CD" w:rsidR="008B434F" w:rsidRPr="00F20CE5" w:rsidRDefault="005B61C9" w:rsidP="000D5C78">
      <w:pPr>
        <w:widowControl w:val="0"/>
        <w:ind w:firstLine="601"/>
        <w:rPr>
          <w:b/>
          <w:bCs/>
        </w:rPr>
      </w:pPr>
      <w:r w:rsidRPr="00F20CE5">
        <w:rPr>
          <w:rFonts w:hint="eastAsia"/>
          <w:b/>
          <w:bCs/>
        </w:rPr>
        <w:t>若定方者，别安圆器，空应不圆；若不定者，在方器中应无方空。</w:t>
      </w:r>
    </w:p>
    <w:p w14:paraId="54F91D13" w14:textId="74D6F4E2"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那如果对方说是‘定方者’</w:t>
      </w:r>
      <w:r w:rsidR="005C371A" w:rsidRPr="00F20CE5">
        <w:rPr>
          <w:rFonts w:ascii="华文楷体" w:hAnsi="华文楷体" w:hint="eastAsia"/>
        </w:rPr>
        <w:t>”</w:t>
      </w:r>
      <w:r w:rsidR="005B61C9" w:rsidRPr="00F20CE5">
        <w:rPr>
          <w:rFonts w:ascii="华文楷体" w:hAnsi="华文楷体" w:hint="eastAsia"/>
        </w:rPr>
        <w:t>，如果对方回答说，里面的这个清明的空决定是四方形的，决定四方形的话，那就是</w:t>
      </w:r>
      <w:r w:rsidRPr="00F20CE5">
        <w:rPr>
          <w:rFonts w:ascii="华文楷体" w:hAnsi="华文楷体" w:hint="eastAsia"/>
        </w:rPr>
        <w:t>“</w:t>
      </w:r>
      <w:r w:rsidR="005B61C9" w:rsidRPr="00F20CE5">
        <w:rPr>
          <w:rFonts w:ascii="华文楷体" w:hAnsi="华文楷体" w:hint="eastAsia"/>
        </w:rPr>
        <w:t>‘别安圆器，空应不圆’，如果这个四方形里面你再放一个茶杯，或者是再放一个圆形的东西的话，那是不是里面的这个空又变成了圆形，但这样的话，按照你的承许，不应该这样的，因为你刚才已经确定。</w:t>
      </w:r>
      <w:r w:rsidR="005C371A" w:rsidRPr="00F20CE5">
        <w:rPr>
          <w:rFonts w:ascii="华文楷体" w:hAnsi="华文楷体" w:hint="eastAsia"/>
        </w:rPr>
        <w:t>”</w:t>
      </w:r>
    </w:p>
    <w:p w14:paraId="73DD3CCA" w14:textId="2A9F708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其实这个跟因明里面的辩论基本上是相同，先给他已经说了，这里面的这个虚空是不是四方形？如果是的话，那肯定就是不能变的。如果对方说这个刚开始是四方形，后来变成圆形的话，那说明这个不是四</w:t>
      </w:r>
      <w:r w:rsidRPr="00F20CE5">
        <w:rPr>
          <w:rFonts w:ascii="华文楷体" w:hAnsi="华文楷体" w:hint="eastAsia"/>
        </w:rPr>
        <w:lastRenderedPageBreak/>
        <w:t>方形的，它可以变的。对方应该承认一个实有的东西，如果实有的话，那四方形就是四方形，不能有圆形的，这个是确定的，学过《中观庄严论》的大家都是非常明白的。</w:t>
      </w:r>
    </w:p>
    <w:p w14:paraId="0971F7E3" w14:textId="331FD9E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如果你说这个是四方形的话，那我们就放一个圆形的器皿，然后这里面的空就不应该变成圆形。为什么呢？因为你承认了这个里面的空是个四方的，而且这个四方是实有的话，永远也是不能改变的。如果改变的话，那里面没有一个实质性的东西，它随所改变的，改变的这个方就不叫四方形。</w:t>
      </w:r>
    </w:p>
    <w:p w14:paraId="743F8585" w14:textId="7387C4E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如果四方形一会变成圆形，一会变成三角形，一会变成长方形的话，那说明它自己没有这个本性。这是第一个方面佛陀给他的回答。</w:t>
      </w:r>
    </w:p>
    <w:p w14:paraId="43F23926" w14:textId="33C989F3" w:rsidR="008B434F" w:rsidRPr="00F20CE5" w:rsidRDefault="005B61C9" w:rsidP="000D5C78">
      <w:pPr>
        <w:widowControl w:val="0"/>
        <w:ind w:firstLine="601"/>
        <w:rPr>
          <w:b/>
          <w:bCs/>
        </w:rPr>
      </w:pPr>
      <w:r w:rsidRPr="00F20CE5">
        <w:rPr>
          <w:rFonts w:hint="eastAsia"/>
          <w:b/>
          <w:bCs/>
        </w:rPr>
        <w:t>若不定者，</w:t>
      </w:r>
    </w:p>
    <w:p w14:paraId="3E874E22" w14:textId="51F1F61A"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如果说这个四方器皿当中的虚空是不定的，它不一定是四方形的话。</w:t>
      </w:r>
      <w:r w:rsidR="005C371A" w:rsidRPr="00F20CE5">
        <w:rPr>
          <w:rFonts w:ascii="华文楷体" w:hAnsi="华文楷体" w:hint="eastAsia"/>
        </w:rPr>
        <w:t>”</w:t>
      </w:r>
    </w:p>
    <w:p w14:paraId="67CD3455" w14:textId="4374A258" w:rsidR="008B434F" w:rsidRPr="00F20CE5" w:rsidRDefault="005B61C9" w:rsidP="000D5C78">
      <w:pPr>
        <w:widowControl w:val="0"/>
        <w:ind w:firstLine="601"/>
        <w:rPr>
          <w:b/>
          <w:bCs/>
        </w:rPr>
      </w:pPr>
      <w:r w:rsidRPr="00F20CE5">
        <w:rPr>
          <w:rFonts w:hint="eastAsia"/>
          <w:b/>
          <w:bCs/>
        </w:rPr>
        <w:t>在方器中应无方空。</w:t>
      </w:r>
    </w:p>
    <w:p w14:paraId="465D93BE" w14:textId="3EBD8A3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这样的话，</w:t>
      </w:r>
      <w:r w:rsidR="000C5882" w:rsidRPr="00F20CE5">
        <w:rPr>
          <w:rFonts w:ascii="华文楷体" w:hAnsi="华文楷体" w:hint="eastAsia"/>
        </w:rPr>
        <w:t>“</w:t>
      </w:r>
      <w:r w:rsidRPr="00F20CE5">
        <w:rPr>
          <w:rFonts w:ascii="华文楷体" w:hAnsi="华文楷体" w:hint="eastAsia"/>
        </w:rPr>
        <w:t>四方形的这个器皿当中应该说没有这个四方形的空，没有四方形的空。</w:t>
      </w:r>
      <w:r w:rsidR="005C371A" w:rsidRPr="00F20CE5">
        <w:rPr>
          <w:rFonts w:ascii="华文楷体" w:hAnsi="华文楷体" w:hint="eastAsia"/>
        </w:rPr>
        <w:t>”</w:t>
      </w:r>
    </w:p>
    <w:p w14:paraId="0EF9CB53" w14:textId="103003C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为什么呢？因为它是不定的。不定的话，不定的东西你不能确定是四方形，因为它不一定是四方形，</w:t>
      </w:r>
      <w:r w:rsidRPr="00F20CE5">
        <w:rPr>
          <w:rFonts w:ascii="华文楷体" w:hAnsi="华文楷体" w:hint="eastAsia"/>
        </w:rPr>
        <w:lastRenderedPageBreak/>
        <w:t>不一定四方形的话，那你不能认为这个是四方形。</w:t>
      </w:r>
    </w:p>
    <w:p w14:paraId="1FF9E6D4" w14:textId="75F46E7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这个是比较这个容易，这里面的空代表什么？代表是我们的心。外面的四方形也好，三角形也好，大的器皿也好，这些代表外面的事物，因为我们的心一直被外境束缚着，一会大</w:t>
      </w:r>
      <w:r w:rsidR="000C5882" w:rsidRPr="00F20CE5">
        <w:rPr>
          <w:rFonts w:ascii="华文楷体" w:hAnsi="华文楷体" w:hint="eastAsia"/>
        </w:rPr>
        <w:t>……</w:t>
      </w:r>
      <w:r w:rsidRPr="00F20CE5">
        <w:rPr>
          <w:rFonts w:ascii="华文楷体" w:hAnsi="华文楷体" w:hint="eastAsia"/>
        </w:rPr>
        <w:t>。</w:t>
      </w:r>
    </w:p>
    <w:p w14:paraId="511904EB" w14:textId="58644A1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其实我们也可能跟阿难相同的。我们在一个小房子里面的时候，心里面一观想：哇，我在小房子里面的观想，我的心就好像小了一样的。然后我在大的、广阔无垠的地方的话：哇，那我的心也开始广大了。我们经常有些人说是，到山顶去心放宽一点，这样。但这样的话，实际上心没有本体的，跟虚空一样的，但是外面束缚的东西，是外物。</w:t>
      </w:r>
    </w:p>
    <w:p w14:paraId="47DE8429" w14:textId="092B3AD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所以阿难一直分不清楚，分不清楚的时候，佛陀用这种比喻来直接斩断他的这个有阻碍的心，因为这里就是讲见性无碍，无有阻碍。其实虚空是没有阻碍的，心也是没有阻碍的，这个意思。</w:t>
      </w:r>
    </w:p>
    <w:p w14:paraId="3E80FC1A" w14:textId="7AC7E82E" w:rsidR="008B434F" w:rsidRPr="00F20CE5" w:rsidRDefault="005B61C9" w:rsidP="000D5C78">
      <w:pPr>
        <w:widowControl w:val="0"/>
        <w:ind w:firstLine="601"/>
        <w:rPr>
          <w:b/>
          <w:bCs/>
        </w:rPr>
      </w:pPr>
      <w:r w:rsidRPr="00F20CE5">
        <w:rPr>
          <w:rFonts w:hint="eastAsia"/>
          <w:b/>
          <w:bCs/>
        </w:rPr>
        <w:t>汝言不知斯义所在，</w:t>
      </w:r>
    </w:p>
    <w:p w14:paraId="755437CD" w14:textId="03D0BD24"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你不是刚说我不懂这一点。</w:t>
      </w:r>
      <w:r w:rsidR="005C371A" w:rsidRPr="00F20CE5">
        <w:rPr>
          <w:rFonts w:ascii="华文楷体" w:hAnsi="华文楷体" w:hint="eastAsia"/>
        </w:rPr>
        <w:t>”</w:t>
      </w:r>
    </w:p>
    <w:p w14:paraId="3AEDA2D1" w14:textId="221696F3" w:rsidR="008B434F" w:rsidRPr="00F20CE5" w:rsidRDefault="005B61C9" w:rsidP="000D5C78">
      <w:pPr>
        <w:widowControl w:val="0"/>
        <w:ind w:firstLine="601"/>
        <w:rPr>
          <w:b/>
          <w:bCs/>
        </w:rPr>
      </w:pPr>
      <w:r w:rsidRPr="00F20CE5">
        <w:rPr>
          <w:rFonts w:hint="eastAsia"/>
          <w:b/>
          <w:bCs/>
        </w:rPr>
        <w:t>义性如是，云何为在？</w:t>
      </w:r>
    </w:p>
    <w:p w14:paraId="498C02C4" w14:textId="54EF9E35"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你刚才说我不懂大小，这些为什么是这样？</w:t>
      </w:r>
      <w:r w:rsidR="005C371A" w:rsidRPr="00F20CE5">
        <w:rPr>
          <w:rFonts w:ascii="华文楷体" w:hAnsi="华文楷体" w:hint="eastAsia"/>
        </w:rPr>
        <w:t>”</w:t>
      </w:r>
    </w:p>
    <w:p w14:paraId="1B53070D" w14:textId="0E2C449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在四大天王那里看到广阔无垠，到了自己的小房</w:t>
      </w:r>
      <w:r w:rsidRPr="00F20CE5">
        <w:rPr>
          <w:rFonts w:ascii="华文楷体" w:hAnsi="华文楷体" w:hint="eastAsia"/>
        </w:rPr>
        <w:lastRenderedPageBreak/>
        <w:t>子里面就很小了，那就不知道这个怎么办？阿难刚开始这样说，我不知道这个道理。</w:t>
      </w:r>
    </w:p>
    <w:p w14:paraId="5B423C23" w14:textId="789F608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其实这样的见性应该是没有大小的，归根结底，在这里面讲——见性没有大小，见性没有舒缩，见性没有上下，也没有什么好坏、美丑等等，没有的。</w:t>
      </w:r>
      <w:r w:rsidR="000C5882" w:rsidRPr="00F20CE5">
        <w:rPr>
          <w:rFonts w:ascii="华文楷体" w:hAnsi="华文楷体" w:hint="eastAsia"/>
        </w:rPr>
        <w:t>“</w:t>
      </w:r>
      <w:r w:rsidRPr="00F20CE5">
        <w:rPr>
          <w:rFonts w:ascii="华文楷体" w:hAnsi="华文楷体" w:hint="eastAsia"/>
        </w:rPr>
        <w:t>所以它的意义就是这样的，你还有什么没懂的，就是这个样子。</w:t>
      </w:r>
      <w:r w:rsidR="005C371A" w:rsidRPr="00F20CE5">
        <w:rPr>
          <w:rFonts w:ascii="华文楷体" w:hAnsi="华文楷体" w:hint="eastAsia"/>
        </w:rPr>
        <w:t>”</w:t>
      </w:r>
      <w:r w:rsidRPr="00F20CE5">
        <w:rPr>
          <w:rFonts w:ascii="华文楷体" w:hAnsi="华文楷体" w:hint="eastAsia"/>
        </w:rPr>
        <w:t>这样的话，你还有什么没有懂的，应该是这样的。通过这个比喻，应该比较容易了解的。</w:t>
      </w:r>
    </w:p>
    <w:p w14:paraId="1709F052" w14:textId="57A53E9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然后还进一步的给阿难再讲一下。</w:t>
      </w:r>
    </w:p>
    <w:p w14:paraId="735538F3" w14:textId="39377D11" w:rsidR="008B434F" w:rsidRPr="00F20CE5" w:rsidRDefault="000C5882" w:rsidP="000D5C78">
      <w:pPr>
        <w:widowControl w:val="0"/>
        <w:ind w:firstLine="601"/>
        <w:rPr>
          <w:b/>
          <w:bCs/>
        </w:rPr>
      </w:pPr>
      <w:r w:rsidRPr="00F20CE5">
        <w:rPr>
          <w:rFonts w:hint="eastAsia"/>
          <w:b/>
          <w:bCs/>
        </w:rPr>
        <w:t>“</w:t>
      </w:r>
      <w:r w:rsidR="005B61C9" w:rsidRPr="00F20CE5">
        <w:rPr>
          <w:rFonts w:hint="eastAsia"/>
          <w:b/>
          <w:bCs/>
        </w:rPr>
        <w:t>阿难，若复欲令入无方圆，但除器方，空体无方，</w:t>
      </w:r>
    </w:p>
    <w:p w14:paraId="2776C734" w14:textId="192CDD6A"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如果你想进入一个既没有方，也没有圆，这样的一个境界的话，那你首先应该破除什么呢？破除‘器方’，破除器皿的方和圆，这样的话，空体是没有方圆的。</w:t>
      </w:r>
      <w:r w:rsidR="005C371A" w:rsidRPr="00F20CE5">
        <w:rPr>
          <w:rFonts w:ascii="华文楷体" w:hAnsi="华文楷体" w:hint="eastAsia"/>
        </w:rPr>
        <w:t>”</w:t>
      </w:r>
    </w:p>
    <w:p w14:paraId="12C4D25C" w14:textId="743B4D5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下面可能应该意思上也会这么讲。就是说如果你真正想要广阔无垠的一个境界的话，那你要破除器皿，这样的话，空体是没有方圆的。</w:t>
      </w:r>
    </w:p>
    <w:p w14:paraId="23C6DD4E" w14:textId="557DFEF4" w:rsidR="008B434F" w:rsidRPr="00F20CE5" w:rsidRDefault="005B61C9" w:rsidP="000D5C78">
      <w:pPr>
        <w:widowControl w:val="0"/>
        <w:ind w:firstLine="601"/>
        <w:rPr>
          <w:b/>
          <w:bCs/>
        </w:rPr>
      </w:pPr>
      <w:r w:rsidRPr="00F20CE5">
        <w:rPr>
          <w:rFonts w:hint="eastAsia"/>
          <w:b/>
          <w:bCs/>
        </w:rPr>
        <w:t>不应说言，更除虚空方相所在。</w:t>
      </w:r>
    </w:p>
    <w:p w14:paraId="1F24B08F" w14:textId="483B5B68"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而不能说，我现在准备把里面虚空的四方形根除。</w:t>
      </w:r>
      <w:r w:rsidR="005C371A" w:rsidRPr="00F20CE5">
        <w:rPr>
          <w:rFonts w:ascii="华文楷体" w:hAnsi="华文楷体" w:hint="eastAsia"/>
        </w:rPr>
        <w:t>”</w:t>
      </w:r>
      <w:r w:rsidR="005B61C9" w:rsidRPr="00F20CE5">
        <w:rPr>
          <w:rFonts w:ascii="华文楷体" w:hAnsi="华文楷体" w:hint="eastAsia"/>
        </w:rPr>
        <w:t>没有必要说的，因为束缚我们的实际上并不是</w:t>
      </w:r>
      <w:r w:rsidR="005B61C9" w:rsidRPr="00F20CE5">
        <w:rPr>
          <w:rFonts w:ascii="华文楷体" w:hAnsi="华文楷体" w:hint="eastAsia"/>
        </w:rPr>
        <w:lastRenderedPageBreak/>
        <w:t>这个虚空，应该是外物，外物的执着相如果破除的话，所有的这种相可以破除的。憨山大师在这里就是说</w:t>
      </w:r>
      <w:r w:rsidR="008B434F" w:rsidRPr="00F20CE5">
        <w:rPr>
          <w:rFonts w:ascii="华文楷体" w:hAnsi="华文楷体"/>
          <w:vertAlign w:val="superscript"/>
        </w:rPr>
        <w:footnoteReference w:id="95"/>
      </w:r>
      <w:r w:rsidR="005B61C9" w:rsidRPr="00F20CE5">
        <w:rPr>
          <w:rFonts w:ascii="华文楷体" w:hAnsi="华文楷体" w:hint="eastAsia"/>
        </w:rPr>
        <w:t>，我们的心被根和身束缚着，如果我们破了内和外，那真心没有大小。</w:t>
      </w:r>
    </w:p>
    <w:p w14:paraId="5D9632C4" w14:textId="1105D5A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所以我们对这个境如果没有去执着的话，那所有的轮回也消除了（师念藏文）：</w:t>
      </w:r>
      <w:r w:rsidR="000C5882" w:rsidRPr="00F20CE5">
        <w:rPr>
          <w:rFonts w:ascii="华文楷体" w:hAnsi="华文楷体" w:hint="eastAsia"/>
        </w:rPr>
        <w:t>“</w:t>
      </w:r>
      <w:r w:rsidRPr="00F20CE5">
        <w:rPr>
          <w:rFonts w:ascii="华文楷体" w:hAnsi="华文楷体" w:hint="eastAsia"/>
        </w:rPr>
        <w:t>见境无我时，诸有种皆灭。</w:t>
      </w:r>
      <w:r w:rsidR="005C371A" w:rsidRPr="00F20CE5">
        <w:rPr>
          <w:rFonts w:ascii="华文楷体" w:hAnsi="华文楷体" w:hint="eastAsia"/>
        </w:rPr>
        <w:t>”</w:t>
      </w:r>
      <w:r w:rsidRPr="00F20CE5">
        <w:rPr>
          <w:rFonts w:ascii="华文楷体" w:hAnsi="华文楷体" w:hint="eastAsia"/>
        </w:rPr>
        <w:t>四百论当中也是这样讲的，很多中观里面也是这样讲。只要我们见的这种境，实际上是执着而产生的。如果我们知道外面的山河大地也好，任何的外在也好，包括自己的身体，这些证到无我的时候，那所有的轮回种子，自然而然消除。</w:t>
      </w:r>
    </w:p>
    <w:p w14:paraId="66267AB8" w14:textId="60307591" w:rsidR="008B434F" w:rsidRPr="00F20CE5" w:rsidRDefault="005B61C9" w:rsidP="000D5C78">
      <w:pPr>
        <w:widowControl w:val="0"/>
        <w:ind w:firstLine="601"/>
        <w:rPr>
          <w:b/>
          <w:bCs/>
        </w:rPr>
      </w:pPr>
      <w:r w:rsidRPr="00F20CE5">
        <w:rPr>
          <w:rFonts w:hint="eastAsia"/>
          <w:b/>
          <w:bCs/>
        </w:rPr>
        <w:t>若如汝问，入室之时，缩见令小；</w:t>
      </w:r>
    </w:p>
    <w:p w14:paraId="6D3EC5CC" w14:textId="754B0F00"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如果你问，说是入了这个小的房子的时候，那么它的见已经缩小了。</w:t>
      </w:r>
      <w:r w:rsidR="005C371A" w:rsidRPr="00F20CE5">
        <w:rPr>
          <w:rFonts w:ascii="华文楷体" w:hAnsi="华文楷体" w:hint="eastAsia"/>
        </w:rPr>
        <w:t>”</w:t>
      </w:r>
      <w:r w:rsidR="005B61C9" w:rsidRPr="00F20CE5">
        <w:rPr>
          <w:rFonts w:ascii="华文楷体" w:hAnsi="华文楷体" w:hint="eastAsia"/>
        </w:rPr>
        <w:t>如果这样的话，</w:t>
      </w:r>
    </w:p>
    <w:p w14:paraId="1C3724F6" w14:textId="326D901A" w:rsidR="008B434F" w:rsidRPr="00F20CE5" w:rsidRDefault="005B61C9" w:rsidP="000D5C78">
      <w:pPr>
        <w:widowControl w:val="0"/>
        <w:ind w:firstLine="601"/>
        <w:rPr>
          <w:b/>
          <w:bCs/>
        </w:rPr>
      </w:pPr>
      <w:r w:rsidRPr="00F20CE5">
        <w:rPr>
          <w:rFonts w:hint="eastAsia"/>
          <w:b/>
          <w:bCs/>
        </w:rPr>
        <w:t>仰观日时，汝岂挽见齐于日面？</w:t>
      </w:r>
    </w:p>
    <w:p w14:paraId="0A91C2F8" w14:textId="5AD3272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下面是给他讲一个窍诀。</w:t>
      </w:r>
      <w:r w:rsidR="000C5882" w:rsidRPr="00F20CE5">
        <w:rPr>
          <w:rFonts w:ascii="华文楷体" w:hAnsi="华文楷体" w:hint="eastAsia"/>
        </w:rPr>
        <w:t>“</w:t>
      </w:r>
      <w:r w:rsidRPr="00F20CE5">
        <w:rPr>
          <w:rFonts w:ascii="华文楷体" w:hAnsi="华文楷体" w:hint="eastAsia"/>
        </w:rPr>
        <w:t>你不是说入了你的禅房里面的时候，所见缩减就缩小了。这样的话，有一个办法，你把天窗打开，或者是到门口往虚空当中看，</w:t>
      </w:r>
      <w:r w:rsidRPr="00F20CE5">
        <w:rPr>
          <w:rFonts w:ascii="华文楷体" w:hAnsi="华文楷体" w:hint="eastAsia"/>
        </w:rPr>
        <w:lastRenderedPageBreak/>
        <w:t>看的时候，太阳是那么广大的，虚空是那么广大的，所以说这个容易解决的。</w:t>
      </w:r>
      <w:r w:rsidR="005C371A" w:rsidRPr="00F20CE5">
        <w:rPr>
          <w:rFonts w:ascii="华文楷体" w:hAnsi="华文楷体" w:hint="eastAsia"/>
        </w:rPr>
        <w:t>”</w:t>
      </w:r>
    </w:p>
    <w:p w14:paraId="14F15028" w14:textId="33915B0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阿难当时比较自卑，他看到，回到了自己禅房里面的时候，什么都见不到，我的见也缩小了，这样讲。那你不用担心，你可以从天窗当中，在那里看日轮，日轮是那么的广大，这样的话，你原来缩小的见解就已经扩大了。</w:t>
      </w:r>
    </w:p>
    <w:p w14:paraId="089CBA85" w14:textId="4E883521" w:rsidR="008B434F" w:rsidRPr="00F20CE5" w:rsidRDefault="005B61C9" w:rsidP="000D5C78">
      <w:pPr>
        <w:widowControl w:val="0"/>
        <w:ind w:firstLine="601"/>
      </w:pPr>
      <w:r w:rsidRPr="00F20CE5">
        <w:rPr>
          <w:rFonts w:hint="eastAsia"/>
          <w:b/>
          <w:bCs/>
        </w:rPr>
        <w:t>若筑墙宇能夹见断，穿为小窦，宁无续迹？</w:t>
      </w:r>
    </w:p>
    <w:p w14:paraId="7FAC2554" w14:textId="7F83612D"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您说因为有墙壁，有这些建筑物，有这些屋宇，夹断了你的见境，或者说是隔开了你的所见，这样的话，那还是有办法，你在墙壁上穿一个小小的洞，小洞，那不是很好的，原来你所见到的这种相续也很容易看到。整个，难道不是很容易的，你的这种通达无碍的相续就都可以了的。</w:t>
      </w:r>
      <w:r w:rsidR="005C371A" w:rsidRPr="00F20CE5">
        <w:rPr>
          <w:rFonts w:ascii="华文楷体" w:hAnsi="华文楷体" w:hint="eastAsia"/>
        </w:rPr>
        <w:t>”</w:t>
      </w:r>
    </w:p>
    <w:p w14:paraId="0A20FD62" w14:textId="431A965C" w:rsidR="008B434F" w:rsidRPr="00F20CE5" w:rsidRDefault="005B61C9" w:rsidP="000D5C78">
      <w:pPr>
        <w:widowControl w:val="0"/>
        <w:ind w:firstLine="601"/>
        <w:rPr>
          <w:b/>
          <w:bCs/>
        </w:rPr>
      </w:pPr>
      <w:r w:rsidRPr="00F20CE5">
        <w:rPr>
          <w:rFonts w:hint="eastAsia"/>
          <w:b/>
          <w:bCs/>
        </w:rPr>
        <w:t>是义不然。</w:t>
      </w:r>
    </w:p>
    <w:p w14:paraId="2EA54170" w14:textId="05FECCFC"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所以你这样的说法实际上是不合理的，刚才前面你提到的是不合理的。</w:t>
      </w:r>
      <w:r w:rsidR="005C371A" w:rsidRPr="00F20CE5">
        <w:rPr>
          <w:rFonts w:ascii="华文楷体" w:hAnsi="华文楷体" w:hint="eastAsia"/>
        </w:rPr>
        <w:t>”</w:t>
      </w:r>
    </w:p>
    <w:p w14:paraId="14CC3F4E" w14:textId="2BB25793"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这里憨山大师说：</w:t>
      </w:r>
      <w:r w:rsidR="000C5882" w:rsidRPr="00F20CE5">
        <w:rPr>
          <w:rFonts w:ascii="华文楷体" w:hAnsi="华文楷体" w:hint="eastAsia"/>
        </w:rPr>
        <w:t>“</w:t>
      </w:r>
      <w:r w:rsidRPr="00F20CE5">
        <w:rPr>
          <w:rFonts w:ascii="华文楷体" w:hAnsi="华文楷体" w:hint="eastAsia"/>
        </w:rPr>
        <w:t>不用求真，唯须息见。</w:t>
      </w:r>
      <w:r w:rsidR="005C371A" w:rsidRPr="00F20CE5">
        <w:rPr>
          <w:rFonts w:ascii="华文楷体" w:hAnsi="华文楷体" w:hint="eastAsia"/>
        </w:rPr>
        <w:t>”</w:t>
      </w:r>
      <w:r w:rsidRPr="00F20CE5">
        <w:rPr>
          <w:rFonts w:ascii="华文楷体" w:hAnsi="华文楷体" w:hint="eastAsia"/>
        </w:rPr>
        <w:t>不用求真的话，我们不要在外面求一个真心，不用求真，那么唯需，唯一必须的是什么呢？就是息见，息的话要减少，减少的话才能见得到。意思是我们要想开悟，</w:t>
      </w:r>
      <w:r w:rsidRPr="00F20CE5">
        <w:rPr>
          <w:rFonts w:ascii="华文楷体" w:hAnsi="华文楷体" w:hint="eastAsia"/>
        </w:rPr>
        <w:lastRenderedPageBreak/>
        <w:t>一直想见到一个光明的东西的话，这个是很难的，应该原来我们对万事万物的这种实有的执着、贪执，这些减少。这些减少的话，自然而然就了达了心的本性：哦，原来是我的心就是这个样子，这个时候就很容易的。</w:t>
      </w:r>
    </w:p>
    <w:p w14:paraId="7AA55019" w14:textId="46A315C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所以说他这里，因为有实宗的话，他毕竟还是往外求，心在往外求，往外求的话，始终是得不到的。</w:t>
      </w:r>
    </w:p>
    <w:p w14:paraId="32FEDB33" w14:textId="6A41C13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下面他就讲了这样的窍诀。</w:t>
      </w:r>
    </w:p>
    <w:p w14:paraId="762C00C7" w14:textId="13954F4C" w:rsidR="008B434F" w:rsidRPr="00F20CE5" w:rsidRDefault="005B61C9" w:rsidP="000D5C78">
      <w:pPr>
        <w:widowControl w:val="0"/>
        <w:ind w:firstLine="601"/>
        <w:rPr>
          <w:b/>
          <w:bCs/>
        </w:rPr>
      </w:pPr>
      <w:r w:rsidRPr="00F20CE5">
        <w:rPr>
          <w:rFonts w:hint="eastAsia"/>
          <w:b/>
          <w:bCs/>
        </w:rPr>
        <w:t>一切众生从无始来，迷己为物，失于本心，为物所转，</w:t>
      </w:r>
    </w:p>
    <w:p w14:paraId="1126B68D" w14:textId="05C3071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这个确实讲了很深的一个道理。</w:t>
      </w:r>
      <w:r w:rsidR="000C5882" w:rsidRPr="00F20CE5">
        <w:rPr>
          <w:rFonts w:ascii="华文楷体" w:hAnsi="华文楷体" w:hint="eastAsia"/>
        </w:rPr>
        <w:t>“</w:t>
      </w:r>
      <w:r w:rsidRPr="00F20CE5">
        <w:rPr>
          <w:rFonts w:ascii="华文楷体" w:hAnsi="华文楷体" w:hint="eastAsia"/>
        </w:rPr>
        <w:t>所以我们三界轮回当中的所有的众生，无始以来，被无明、烦恼所遮蔽，然后在业的驱使下，‘迷己为物’，本来我们自己的心是光明的、清净的，自己的却认为外面有一个实有的东西，一直漂泊在外境上。这样一来，</w:t>
      </w:r>
      <w:r w:rsidR="000C5882" w:rsidRPr="00F20CE5">
        <w:rPr>
          <w:rFonts w:ascii="华文楷体" w:hAnsi="华文楷体" w:hint="eastAsia"/>
        </w:rPr>
        <w:t>“</w:t>
      </w:r>
      <w:r w:rsidRPr="00F20CE5">
        <w:rPr>
          <w:rFonts w:ascii="华文楷体" w:hAnsi="华文楷体" w:hint="eastAsia"/>
        </w:rPr>
        <w:t>失于本心’，最后我们丢失了自己的本来面目。‘为物所转’，很可怜的，最后没有控制下来，被境所转，以外物而转。</w:t>
      </w:r>
      <w:r w:rsidR="005C371A" w:rsidRPr="00F20CE5">
        <w:rPr>
          <w:rFonts w:ascii="华文楷体" w:hAnsi="华文楷体" w:hint="eastAsia"/>
        </w:rPr>
        <w:t>”</w:t>
      </w:r>
      <w:r w:rsidRPr="00F20CE5">
        <w:rPr>
          <w:rFonts w:ascii="华文楷体" w:hAnsi="华文楷体" w:hint="eastAsia"/>
        </w:rPr>
        <w:t>随外物而转的话，就像所谓的王子漂泊到世间当中一样的，本来是继承王位的这种本性，可是没有认识的原因漂泊在民众当中，一样的。</w:t>
      </w:r>
    </w:p>
    <w:p w14:paraId="1535F433" w14:textId="391CAF8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这句话我觉得还是很好的，我们无始以来，真的，</w:t>
      </w:r>
      <w:r w:rsidRPr="00F20CE5">
        <w:rPr>
          <w:rFonts w:ascii="华文楷体" w:hAnsi="华文楷体" w:hint="eastAsia"/>
        </w:rPr>
        <w:lastRenderedPageBreak/>
        <w:t>不管是显宗、密宗讲，我们还是有本性的，但是没有</w:t>
      </w:r>
      <w:r w:rsidR="000C5882" w:rsidRPr="00F20CE5">
        <w:rPr>
          <w:rFonts w:ascii="华文楷体" w:hAnsi="华文楷体" w:hint="eastAsia"/>
        </w:rPr>
        <w:t>……</w:t>
      </w:r>
      <w:r w:rsidRPr="00F20CE5">
        <w:rPr>
          <w:rFonts w:ascii="华文楷体" w:hAnsi="华文楷体" w:hint="eastAsia"/>
        </w:rPr>
        <w:t>，按照密宗来说，普贤王如来他已经是开悟了，他如果没有开悟的话，没办法为众生宣说这个真理。所以他因为开悟，以后、将来为众生可以引导的。但是我们很多众生的话，迷失了这样的路。</w:t>
      </w:r>
    </w:p>
    <w:p w14:paraId="51E60C1D" w14:textId="48DCD51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就是这样的。</w:t>
      </w:r>
    </w:p>
    <w:p w14:paraId="016B883C" w14:textId="5B3E08E4" w:rsidR="008B434F" w:rsidRPr="00F20CE5" w:rsidRDefault="005B61C9" w:rsidP="000D5C78">
      <w:pPr>
        <w:widowControl w:val="0"/>
        <w:ind w:firstLine="601"/>
        <w:rPr>
          <w:b/>
          <w:bCs/>
        </w:rPr>
      </w:pPr>
      <w:r w:rsidRPr="00F20CE5">
        <w:rPr>
          <w:rFonts w:hint="eastAsia"/>
          <w:b/>
          <w:bCs/>
        </w:rPr>
        <w:t>故于是中观大观小；</w:t>
      </w:r>
    </w:p>
    <w:p w14:paraId="15561528" w14:textId="7F8F9768"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所以在这样的境界当中，我们这些众生，一会儿观大，一会儿观小，一会儿的话——就是各种各样吧。</w:t>
      </w:r>
      <w:r w:rsidR="005C371A" w:rsidRPr="00F20CE5">
        <w:rPr>
          <w:rFonts w:ascii="华文楷体" w:hAnsi="华文楷体" w:hint="eastAsia"/>
        </w:rPr>
        <w:t>”</w:t>
      </w:r>
    </w:p>
    <w:p w14:paraId="22764B38" w14:textId="14387A6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因为我们有迷乱，可能一天（里）的价值观都是不同的。今天我很快乐的，一会说我很痛苦的，一会儿说我们这个世界是广大无垠的，一会儿说我们这个世界是很狭窄的，一会儿</w:t>
      </w:r>
      <w:r w:rsidR="000C5882" w:rsidRPr="00F20CE5">
        <w:rPr>
          <w:rFonts w:ascii="华文楷体" w:hAnsi="华文楷体" w:hint="eastAsia"/>
        </w:rPr>
        <w:t>……</w:t>
      </w:r>
      <w:r w:rsidRPr="00F20CE5">
        <w:rPr>
          <w:rFonts w:ascii="华文楷体" w:hAnsi="华文楷体" w:hint="eastAsia"/>
        </w:rPr>
        <w:t>，此起彼伏。就如我们这个世界，确实是各种各样的现象都出来了，因为我们就是随着外物而转的。</w:t>
      </w:r>
    </w:p>
    <w:p w14:paraId="2F305E5A" w14:textId="25A4B15E" w:rsidR="008B434F" w:rsidRPr="00F20CE5" w:rsidRDefault="005B61C9" w:rsidP="000D5C78">
      <w:pPr>
        <w:widowControl w:val="0"/>
        <w:ind w:firstLine="601"/>
        <w:rPr>
          <w:b/>
          <w:bCs/>
        </w:rPr>
      </w:pPr>
      <w:r w:rsidRPr="00F20CE5">
        <w:rPr>
          <w:rFonts w:hint="eastAsia"/>
          <w:b/>
          <w:bCs/>
        </w:rPr>
        <w:t>若能转物，则同如来，身心圆明，不动道场，</w:t>
      </w:r>
    </w:p>
    <w:p w14:paraId="3E3453C5" w14:textId="26DD30E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这句话是在汉地也是很出名的，大家都知道。我们随外物转，意思是：</w:t>
      </w:r>
      <w:r w:rsidR="000C5882" w:rsidRPr="00F20CE5">
        <w:rPr>
          <w:rFonts w:ascii="华文楷体" w:hAnsi="华文楷体" w:hint="eastAsia"/>
        </w:rPr>
        <w:t>“</w:t>
      </w:r>
      <w:r w:rsidRPr="00F20CE5">
        <w:rPr>
          <w:rFonts w:ascii="华文楷体" w:hAnsi="华文楷体" w:hint="eastAsia"/>
        </w:rPr>
        <w:t>如能转物，不是外镜转我们，是我们能转外镜，不随外镜转，那这样的话跟如来相同的，然后身心圆满，身体也得以清净，心也得以清</w:t>
      </w:r>
      <w:r w:rsidRPr="00F20CE5">
        <w:rPr>
          <w:rFonts w:ascii="华文楷体" w:hAnsi="华文楷体" w:hint="eastAsia"/>
        </w:rPr>
        <w:lastRenderedPageBreak/>
        <w:t>净，这是‘圆明’，那就是得到了如来不动的坛城，不动的道场。</w:t>
      </w:r>
      <w:r w:rsidR="005C371A" w:rsidRPr="00F20CE5">
        <w:rPr>
          <w:rFonts w:ascii="华文楷体" w:hAnsi="华文楷体" w:hint="eastAsia"/>
        </w:rPr>
        <w:t>”</w:t>
      </w:r>
      <w:r w:rsidRPr="00F20CE5">
        <w:rPr>
          <w:rFonts w:ascii="华文楷体" w:hAnsi="华文楷体" w:hint="eastAsia"/>
        </w:rPr>
        <w:t>《坛经》当中说：</w:t>
      </w:r>
      <w:r w:rsidR="000C5882" w:rsidRPr="00F20CE5">
        <w:rPr>
          <w:rFonts w:ascii="华文楷体" w:hAnsi="华文楷体" w:hint="eastAsia"/>
        </w:rPr>
        <w:t>“</w:t>
      </w:r>
      <w:r w:rsidRPr="00F20CE5">
        <w:rPr>
          <w:rFonts w:ascii="华文楷体" w:hAnsi="华文楷体" w:hint="eastAsia"/>
        </w:rPr>
        <w:t>心迷法华转，心悟转法华。</w:t>
      </w:r>
      <w:r w:rsidR="005C371A" w:rsidRPr="00F20CE5">
        <w:rPr>
          <w:rFonts w:ascii="华文楷体" w:hAnsi="华文楷体" w:hint="eastAsia"/>
        </w:rPr>
        <w:t>”</w:t>
      </w:r>
      <w:r w:rsidRPr="00F20CE5">
        <w:rPr>
          <w:rFonts w:ascii="华文楷体" w:hAnsi="华文楷体" w:hint="eastAsia"/>
        </w:rPr>
        <w:t>有这样的说法，大家学过《坛经》的时候都有。明朝的时候有一个传灯大师</w:t>
      </w:r>
      <w:r w:rsidR="008B434F" w:rsidRPr="00F20CE5">
        <w:rPr>
          <w:rFonts w:ascii="华文楷体" w:hAnsi="华文楷体"/>
          <w:vertAlign w:val="superscript"/>
        </w:rPr>
        <w:footnoteReference w:id="96"/>
      </w:r>
      <w:r w:rsidRPr="00F20CE5">
        <w:rPr>
          <w:rFonts w:ascii="华文楷体" w:hAnsi="华文楷体" w:hint="eastAsia"/>
        </w:rPr>
        <w:t>，他说过也是同样的</w:t>
      </w:r>
      <w:r w:rsidR="008B434F" w:rsidRPr="00F20CE5">
        <w:rPr>
          <w:rFonts w:ascii="华文楷体" w:hAnsi="华文楷体"/>
          <w:vertAlign w:val="superscript"/>
        </w:rPr>
        <w:footnoteReference w:id="97"/>
      </w:r>
      <w:r w:rsidRPr="00F20CE5">
        <w:rPr>
          <w:rFonts w:ascii="华文楷体" w:hAnsi="华文楷体" w:hint="eastAsia"/>
        </w:rPr>
        <w:t>：如果心悟就是转楞严，心迷的话，被楞严转的。心迷和心悟也是这样讲的。</w:t>
      </w:r>
    </w:p>
    <w:p w14:paraId="787E7A1D" w14:textId="1396D9A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其实传灯大师对《楞严经》非常精通。他从小出家，出家以后，后来好像学《法华经》，《法华经》就很精通，后来有一定的开悟。后来有一个叫百松禅师，在百松禅师那里学《楞严经》。学《楞严经》的过程当中，有一次他就问百松大师</w:t>
      </w:r>
      <w:r w:rsidR="008B434F" w:rsidRPr="00F20CE5">
        <w:rPr>
          <w:rFonts w:ascii="华文楷体" w:hAnsi="华文楷体"/>
          <w:vertAlign w:val="superscript"/>
        </w:rPr>
        <w:footnoteReference w:id="98"/>
      </w:r>
      <w:r w:rsidRPr="00F20CE5">
        <w:rPr>
          <w:rFonts w:ascii="华文楷体" w:hAnsi="华文楷体" w:hint="eastAsia"/>
        </w:rPr>
        <w:t>，说是《楞严经》里</w:t>
      </w:r>
      <w:r w:rsidRPr="00F20CE5">
        <w:rPr>
          <w:rFonts w:ascii="华文楷体" w:hAnsi="华文楷体" w:hint="eastAsia"/>
        </w:rPr>
        <w:lastRenderedPageBreak/>
        <w:t>面的大定的意思是什么？大禅定，因为《楞严经》里面一直讲大禅定。这个时候百松禅师</w:t>
      </w:r>
      <w:r w:rsidR="000C5882" w:rsidRPr="00F20CE5">
        <w:rPr>
          <w:rFonts w:ascii="华文楷体" w:hAnsi="华文楷体" w:hint="eastAsia"/>
        </w:rPr>
        <w:t>“</w:t>
      </w:r>
      <w:r w:rsidRPr="00F20CE5">
        <w:rPr>
          <w:rFonts w:ascii="华文楷体" w:hAnsi="华文楷体" w:hint="eastAsia"/>
        </w:rPr>
        <w:t>瞪目周视</w:t>
      </w:r>
      <w:r w:rsidR="008B434F" w:rsidRPr="00F20CE5">
        <w:rPr>
          <w:rFonts w:ascii="华文楷体" w:hAnsi="华文楷体"/>
          <w:vertAlign w:val="superscript"/>
        </w:rPr>
        <w:footnoteReference w:id="99"/>
      </w:r>
      <w:r w:rsidR="005C371A" w:rsidRPr="00F20CE5">
        <w:rPr>
          <w:rFonts w:ascii="华文楷体" w:hAnsi="华文楷体" w:hint="eastAsia"/>
        </w:rPr>
        <w:t>”</w:t>
      </w:r>
      <w:r w:rsidRPr="00F20CE5">
        <w:rPr>
          <w:rFonts w:ascii="华文楷体" w:hAnsi="华文楷体" w:hint="eastAsia"/>
        </w:rPr>
        <w:t>，可能瞪一眼或者这样，因为这个因缘的话，他就</w:t>
      </w:r>
      <w:r w:rsidR="000C5882" w:rsidRPr="00F20CE5">
        <w:rPr>
          <w:rFonts w:ascii="华文楷体" w:hAnsi="华文楷体" w:hint="eastAsia"/>
        </w:rPr>
        <w:t>“</w:t>
      </w:r>
      <w:r w:rsidRPr="00F20CE5">
        <w:rPr>
          <w:rFonts w:ascii="华文楷体" w:hAnsi="华文楷体" w:hint="eastAsia"/>
        </w:rPr>
        <w:t>契入</w:t>
      </w:r>
      <w:r w:rsidR="005C371A" w:rsidRPr="00F20CE5">
        <w:rPr>
          <w:rFonts w:ascii="华文楷体" w:hAnsi="华文楷体" w:hint="eastAsia"/>
        </w:rPr>
        <w:t>”</w:t>
      </w:r>
      <w:r w:rsidRPr="00F20CE5">
        <w:rPr>
          <w:rFonts w:ascii="华文楷体" w:hAnsi="华文楷体" w:hint="eastAsia"/>
        </w:rPr>
        <w:t>，当下开悟。后来他好像到高明寺也是弘扬佛法，后来造了《楞严经玄义》</w:t>
      </w:r>
      <w:r w:rsidR="008B434F" w:rsidRPr="00F20CE5">
        <w:rPr>
          <w:rFonts w:ascii="华文楷体" w:hAnsi="华文楷体"/>
          <w:vertAlign w:val="superscript"/>
        </w:rPr>
        <w:footnoteReference w:id="100"/>
      </w:r>
      <w:r w:rsidRPr="00F20CE5">
        <w:rPr>
          <w:rFonts w:ascii="华文楷体" w:hAnsi="华文楷体" w:hint="eastAsia"/>
        </w:rPr>
        <w:t>等四部论。</w:t>
      </w:r>
      <w:r w:rsidR="003721C1" w:rsidRPr="003721C1">
        <w:t>72</w:t>
      </w:r>
      <w:r w:rsidRPr="00F20CE5">
        <w:rPr>
          <w:rFonts w:ascii="华文楷体" w:hAnsi="华文楷体" w:hint="eastAsia"/>
        </w:rPr>
        <w:t>岁的时候，手里拿着《法华经》，然后‘妙法莲华经’五个字，一边高唱一边示现圆寂。所以说是他是非常了不起的。</w:t>
      </w:r>
    </w:p>
    <w:p w14:paraId="271FAAAA" w14:textId="6D0B222D"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按照他的说法，那么我们如果心悟的话，那就转这个《楞严》，意思就是说，如果我们不被外境所转的话，那跟如来的境界是完全相同的。</w:t>
      </w:r>
    </w:p>
    <w:p w14:paraId="04E3069D" w14:textId="71E66B3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那个时候</w:t>
      </w:r>
      <w:r w:rsidR="000C5882" w:rsidRPr="00F20CE5">
        <w:rPr>
          <w:rFonts w:ascii="华文楷体" w:hAnsi="华文楷体" w:hint="eastAsia"/>
        </w:rPr>
        <w:t>“</w:t>
      </w:r>
      <w:r w:rsidRPr="00F20CE5">
        <w:rPr>
          <w:rFonts w:ascii="华文楷体" w:hAnsi="华文楷体" w:hint="eastAsia"/>
        </w:rPr>
        <w:t>身心圆明</w:t>
      </w:r>
      <w:r w:rsidR="005C371A" w:rsidRPr="00F20CE5">
        <w:rPr>
          <w:rFonts w:ascii="华文楷体" w:hAnsi="华文楷体" w:hint="eastAsia"/>
        </w:rPr>
        <w:t>”</w:t>
      </w:r>
      <w:r w:rsidRPr="00F20CE5">
        <w:rPr>
          <w:rFonts w:ascii="华文楷体" w:hAnsi="华文楷体" w:hint="eastAsia"/>
        </w:rPr>
        <w:t>，身心圆满的话，蕅益大师</w:t>
      </w:r>
      <w:r w:rsidR="008B434F" w:rsidRPr="00F20CE5">
        <w:rPr>
          <w:rFonts w:ascii="华文楷体" w:hAnsi="华文楷体"/>
          <w:vertAlign w:val="superscript"/>
        </w:rPr>
        <w:footnoteReference w:id="101"/>
      </w:r>
      <w:r w:rsidRPr="00F20CE5">
        <w:rPr>
          <w:rFonts w:ascii="华文楷体" w:hAnsi="华文楷体" w:hint="eastAsia"/>
        </w:rPr>
        <w:t>把‘身’解释成清净法身，心也是清净的——凡是得以清净，这样解释的。好像心如幻化一样的，但藏文当中的话，说是如果这个心能转外物的话，如来等同的，本来清净、本来光明的这个身心，也圆满，然后一直住于真如的坛城当中，如如不动。这也是一</w:t>
      </w:r>
      <w:r w:rsidRPr="00F20CE5">
        <w:rPr>
          <w:rFonts w:ascii="华文楷体" w:hAnsi="华文楷体" w:hint="eastAsia"/>
        </w:rPr>
        <w:lastRenderedPageBreak/>
        <w:t>个很高的这种境界。</w:t>
      </w:r>
    </w:p>
    <w:p w14:paraId="14817A1F" w14:textId="56D4993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这一段大家也应该记住，刚才从</w:t>
      </w:r>
      <w:r w:rsidR="000C5882" w:rsidRPr="00F20CE5">
        <w:rPr>
          <w:rFonts w:ascii="华文楷体" w:hAnsi="华文楷体" w:hint="eastAsia"/>
        </w:rPr>
        <w:t>“</w:t>
      </w:r>
      <w:r w:rsidRPr="00F20CE5">
        <w:rPr>
          <w:rFonts w:ascii="华文楷体" w:hAnsi="华文楷体" w:hint="eastAsia"/>
        </w:rPr>
        <w:t>无始以来</w:t>
      </w:r>
      <w:r w:rsidR="005C371A" w:rsidRPr="00F20CE5">
        <w:rPr>
          <w:rFonts w:ascii="华文楷体" w:hAnsi="华文楷体" w:hint="eastAsia"/>
        </w:rPr>
        <w:t>”</w:t>
      </w:r>
      <w:r w:rsidRPr="00F20CE5">
        <w:rPr>
          <w:rFonts w:ascii="华文楷体" w:hAnsi="华文楷体" w:hint="eastAsia"/>
        </w:rPr>
        <w:t>一直到这里的话，在禅宗当中是非常重要的词。</w:t>
      </w:r>
    </w:p>
    <w:p w14:paraId="4636BCDF" w14:textId="648B2641" w:rsidR="008B434F" w:rsidRPr="00F20CE5" w:rsidRDefault="005B61C9" w:rsidP="000D5C78">
      <w:pPr>
        <w:widowControl w:val="0"/>
        <w:ind w:firstLine="601"/>
        <w:rPr>
          <w:b/>
          <w:bCs/>
        </w:rPr>
      </w:pPr>
      <w:r w:rsidRPr="00F20CE5">
        <w:rPr>
          <w:rFonts w:hint="eastAsia"/>
          <w:b/>
          <w:bCs/>
        </w:rPr>
        <w:t>于一毛端遍能含受十方国土。</w:t>
      </w:r>
      <w:r w:rsidR="005C371A" w:rsidRPr="00F20CE5">
        <w:rPr>
          <w:rFonts w:hint="eastAsia"/>
          <w:b/>
          <w:bCs/>
        </w:rPr>
        <w:t>”</w:t>
      </w:r>
    </w:p>
    <w:p w14:paraId="3CF88709" w14:textId="23E1CA16"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那么这个时候，在一个毛端当中，能容纳整个三千大千世界，或者十方国土，都可以。</w:t>
      </w:r>
      <w:r w:rsidR="005C371A" w:rsidRPr="00F20CE5">
        <w:rPr>
          <w:rFonts w:ascii="华文楷体" w:hAnsi="华文楷体" w:hint="eastAsia"/>
        </w:rPr>
        <w:t>”</w:t>
      </w:r>
    </w:p>
    <w:p w14:paraId="25613DD0" w14:textId="3B6591F5"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于一尘中尘数佛</w:t>
      </w:r>
      <w:r w:rsidR="005C371A" w:rsidRPr="00F20CE5">
        <w:rPr>
          <w:rFonts w:ascii="华文楷体" w:hAnsi="华文楷体" w:hint="eastAsia"/>
        </w:rPr>
        <w:t>”</w:t>
      </w:r>
      <w:r w:rsidR="005B61C9" w:rsidRPr="00F20CE5">
        <w:rPr>
          <w:rFonts w:ascii="华文楷体" w:hAnsi="华文楷体" w:hint="eastAsia"/>
        </w:rPr>
        <w:t>这样的《华严经》的境界也可以展现，在这样的境界当中完全都是可以展现。</w:t>
      </w:r>
    </w:p>
    <w:p w14:paraId="1E8D0A5D" w14:textId="0815C0C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这是我们的第七个，见性无障，第七个问题。下面讲另一个问题。</w:t>
      </w:r>
    </w:p>
    <w:p w14:paraId="23D3554C" w14:textId="7EECC9F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今天我们《楞严经》讲到这里。</w:t>
      </w:r>
    </w:p>
    <w:p w14:paraId="06F8297C" w14:textId="070E1D91" w:rsidR="008B434F" w:rsidRPr="00F20CE5" w:rsidRDefault="008B434F" w:rsidP="000D5C78">
      <w:pPr>
        <w:widowControl w:val="0"/>
        <w:ind w:firstLine="600"/>
        <w:rPr>
          <w:rFonts w:ascii="华文楷体" w:hAnsi="华文楷体" w:hint="eastAsia"/>
        </w:rPr>
      </w:pPr>
    </w:p>
    <w:p w14:paraId="358A2F55" w14:textId="32C3F8B6" w:rsidR="008B434F" w:rsidRPr="00F20CE5" w:rsidRDefault="005B61C9" w:rsidP="000D5C78">
      <w:pPr>
        <w:pStyle w:val="af5"/>
        <w:widowControl w:val="0"/>
        <w:ind w:firstLine="600"/>
        <w:rPr>
          <w:rFonts w:eastAsia="华文楷体" w:hint="eastAsia"/>
        </w:rPr>
      </w:pPr>
      <w:bookmarkStart w:id="25" w:name="_Toc172564685"/>
      <w:r w:rsidRPr="00F20CE5">
        <w:rPr>
          <w:rFonts w:eastAsia="华文楷体" w:hint="eastAsia"/>
        </w:rPr>
        <w:t>第二十一课</w:t>
      </w:r>
      <w:bookmarkEnd w:id="25"/>
    </w:p>
    <w:p w14:paraId="57E2A63B" w14:textId="2277C90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为度化一切众生，请大家发无上的菩提心。</w:t>
      </w:r>
    </w:p>
    <w:p w14:paraId="2D101767" w14:textId="695E2EC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下面我们讲《楞严经》，今天是讲第八个问题：见性不分，讲这个问题。</w:t>
      </w:r>
    </w:p>
    <w:p w14:paraId="5D5E8875" w14:textId="0CD4D3E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见性不分跟前面的内容，有些地方是比较相同的。这里的见性主要是见到本性，我们藏文当中并没有把见性，见和性分开，有时候是见到的现象，好像（师念藏语）一直是用见到的现象，就是见相。其实见性、</w:t>
      </w:r>
      <w:r w:rsidRPr="00F20CE5">
        <w:rPr>
          <w:rFonts w:ascii="华文楷体" w:hAnsi="华文楷体" w:hint="eastAsia"/>
        </w:rPr>
        <w:lastRenderedPageBreak/>
        <w:t>见相，可能汉文当中的见性比较深一点。所以这个见性的意思，在我们密法当中就是觉性，我当时用的是觉性。</w:t>
      </w:r>
    </w:p>
    <w:p w14:paraId="0EA5D9A2" w14:textId="48076CF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觉性的话，我们前几年讲密法的时候，大家都知道，到底自己的觉性怎么样护持啊，怎么样安住在觉性当中啊</w:t>
      </w:r>
      <w:r w:rsidR="000C5882" w:rsidRPr="00F20CE5">
        <w:rPr>
          <w:rFonts w:ascii="华文楷体" w:hAnsi="华文楷体" w:hint="eastAsia"/>
        </w:rPr>
        <w:t>……</w:t>
      </w:r>
      <w:r w:rsidRPr="00F20CE5">
        <w:rPr>
          <w:rFonts w:ascii="华文楷体" w:hAnsi="华文楷体" w:hint="eastAsia"/>
        </w:rPr>
        <w:t>。</w:t>
      </w:r>
    </w:p>
    <w:p w14:paraId="0B9AC943" w14:textId="061975F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觉性和见性，意思上是比较相同的。见的话，就是见到了。见当然是有眼见和心见，两个都有。性的话，就是诸法的本性。觉性的话，已经觉悟到这个本性，这个本性已经觉悟了，也有见到的意思。</w:t>
      </w:r>
    </w:p>
    <w:p w14:paraId="4C27C5AA" w14:textId="2AFA124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所以我们可能前面讲密法的时候，经常讲，要护持自己的觉性，或者说是赤裸裸的觉性啊，或者说是通彻无碍的觉性啊，一直讲觉性的话，其实跟见性，意思应该在某种意义上是比较相同的。</w:t>
      </w:r>
    </w:p>
    <w:p w14:paraId="2CD6D8AF" w14:textId="177C1B0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所以我们在这里一讲到见性的时候，就要知道自己认识本性、自明自知的这种觉悟。这种觉悟的心实际上并不是它有一个实体的东西。</w:t>
      </w:r>
    </w:p>
    <w:p w14:paraId="494387D1" w14:textId="50D477C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但是阿难尊者他一直觉得要有一个见性，这个是他明白的，因为佛陀给大家直指的时候，肯定有这个觉悟的，那这个觉悟到底是怎么样？他通过各种理由去观察，观察的时候，佛陀也是给他——也是一种示</w:t>
      </w:r>
      <w:r w:rsidRPr="00F20CE5">
        <w:rPr>
          <w:rFonts w:ascii="华文楷体" w:hAnsi="华文楷体" w:hint="eastAsia"/>
        </w:rPr>
        <w:lastRenderedPageBreak/>
        <w:t>现，给他讲各种不同的比喻，然后给他进行开示。</w:t>
      </w:r>
    </w:p>
    <w:p w14:paraId="3EBE3963" w14:textId="78293ADD"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所以我想我们学《楞严经》的话，有一个好处是什么呢？我们以前自己认为自己可能有一点开悟，对自己心的本来面目有所认识。但是这次学了《楞严经》以后，自己可能也跟阿难的问题是比较相同的。</w:t>
      </w:r>
    </w:p>
    <w:p w14:paraId="22AC6A5A" w14:textId="612ED7F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你认识的这种觉悟是在内还是在外？或者说是有阻碍还是没有阻碍？或者说这个是能退是能还？能动还是能静？各个方面来观察的时候，我们对自己的这种觉悟的心——说常有，也好像是不对的，如果常有的话，它不能生灭。如果说无常，刹那无常的话，那它就变成了有为法，也不是。</w:t>
      </w:r>
    </w:p>
    <w:p w14:paraId="4B78BAF0" w14:textId="2F7513D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具体到底是怎么样的？我想可能没有观察过心的人，这次讲《楞严经》的话，也没啥感觉。如果你观察自己的内心，甚至自己稍微有一点开悟的话，那时候可能跟阿难的这种觉悟就比较相同，甚至超过阿难也有可能。因为我们遇到了一些大乘的直指法，这样的话，我们直截了当的认识自己心的本性，语言上说的话，我们不一定会像阿难那么特别地有辩才，但实际上我们从理解上，也许可能——哇，自己的心应该是这样的，它并不是常有的，并不是无常的，或者并不是实有的，并不是无实的，有很多问题。如果我</w:t>
      </w:r>
      <w:r w:rsidRPr="00F20CE5">
        <w:rPr>
          <w:rFonts w:ascii="华文楷体" w:hAnsi="华文楷体" w:hint="eastAsia"/>
        </w:rPr>
        <w:lastRenderedPageBreak/>
        <w:t>们建立在一个不可思议这样的境界上的话，可能自心也容易认识。</w:t>
      </w:r>
    </w:p>
    <w:p w14:paraId="71A86486" w14:textId="52B2060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否则的话，确实我们对自己的这种心，明明有贪嗔痴，也是此起彼伏的，让你真的去观察的话，无踪无影，也了不可得的。那到底是怎么样呢？为什么龙猛菩萨和很多智者们的话，用</w:t>
      </w:r>
      <w:r w:rsidR="000C5882" w:rsidRPr="00F20CE5">
        <w:rPr>
          <w:rFonts w:ascii="华文楷体" w:hAnsi="华文楷体" w:hint="eastAsia"/>
        </w:rPr>
        <w:t>“</w:t>
      </w:r>
      <w:r w:rsidRPr="00F20CE5">
        <w:rPr>
          <w:rFonts w:ascii="华文楷体" w:hAnsi="华文楷体" w:hint="eastAsia"/>
        </w:rPr>
        <w:t>稀有</w:t>
      </w:r>
      <w:r w:rsidR="005C371A" w:rsidRPr="00F20CE5">
        <w:rPr>
          <w:rFonts w:ascii="华文楷体" w:hAnsi="华文楷体" w:hint="eastAsia"/>
        </w:rPr>
        <w:t>”</w:t>
      </w:r>
      <w:r w:rsidRPr="00F20CE5">
        <w:rPr>
          <w:rFonts w:ascii="华文楷体" w:hAnsi="华文楷体" w:hint="eastAsia"/>
        </w:rPr>
        <w:t>和</w:t>
      </w:r>
      <w:r w:rsidR="000C5882" w:rsidRPr="00F20CE5">
        <w:rPr>
          <w:rFonts w:ascii="华文楷体" w:hAnsi="华文楷体" w:hint="eastAsia"/>
        </w:rPr>
        <w:t>“</w:t>
      </w:r>
      <w:r w:rsidRPr="00F20CE5">
        <w:rPr>
          <w:rFonts w:ascii="华文楷体" w:hAnsi="华文楷体" w:hint="eastAsia"/>
        </w:rPr>
        <w:t>奇哉</w:t>
      </w:r>
      <w:r w:rsidR="005C371A" w:rsidRPr="00F20CE5">
        <w:rPr>
          <w:rFonts w:ascii="华文楷体" w:hAnsi="华文楷体" w:hint="eastAsia"/>
        </w:rPr>
        <w:t>”</w:t>
      </w:r>
      <w:r w:rsidRPr="00F20CE5">
        <w:rPr>
          <w:rFonts w:ascii="华文楷体" w:hAnsi="华文楷体" w:hint="eastAsia"/>
        </w:rPr>
        <w:t>来，经常赞颂、感叹，原因也是这样的。</w:t>
      </w:r>
    </w:p>
    <w:p w14:paraId="642552A0" w14:textId="3678D76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我们下面——今天我也大概翻了一些其他的注释，但是不同的观点不太多的，每个注释的这些大德的话，他们拼命的想字面上去解释，所以每个大德的字面解释方法上，稍微有一些不同。但是关键问题上，应该说是殊途同归。</w:t>
      </w:r>
    </w:p>
    <w:p w14:paraId="06DFBE56" w14:textId="2293659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我们想先是从字面上好好的理解，然后在学习的过程当中，我们自己当成这个阿难，然后佛陀给我们——如果你是阿难的话，那么佛陀和你之间沟通的过程当中，你有什么样的问题——我们以这样的心态来接受的话可能是更好的。</w:t>
      </w:r>
    </w:p>
    <w:p w14:paraId="5095A688" w14:textId="246874D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下面讲见性不分。</w:t>
      </w:r>
    </w:p>
    <w:p w14:paraId="18229F94" w14:textId="0B7BF898" w:rsidR="008B434F" w:rsidRPr="00F20CE5" w:rsidRDefault="005B61C9" w:rsidP="000D5C78">
      <w:pPr>
        <w:widowControl w:val="0"/>
        <w:ind w:firstLine="601"/>
        <w:rPr>
          <w:b/>
          <w:bCs/>
        </w:rPr>
      </w:pPr>
      <w:r w:rsidRPr="00F20CE5">
        <w:rPr>
          <w:rFonts w:hint="eastAsia"/>
          <w:b/>
          <w:bCs/>
        </w:rPr>
        <w:t>阿难白佛言：</w:t>
      </w:r>
      <w:r w:rsidR="000C5882" w:rsidRPr="00F20CE5">
        <w:rPr>
          <w:rFonts w:hint="eastAsia"/>
          <w:b/>
          <w:bCs/>
        </w:rPr>
        <w:t>“</w:t>
      </w:r>
      <w:r w:rsidRPr="00F20CE5">
        <w:rPr>
          <w:rFonts w:hint="eastAsia"/>
          <w:b/>
          <w:bCs/>
        </w:rPr>
        <w:t>世尊，若此见精，必我妙性。今此妙性，现在我前，见必我真，我今身心复是何物？</w:t>
      </w:r>
    </w:p>
    <w:p w14:paraId="0350A106" w14:textId="16A4987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首先这里面，阿难有很多的疑问。阿难把他的疑</w:t>
      </w:r>
      <w:r w:rsidRPr="00F20CE5">
        <w:rPr>
          <w:rFonts w:ascii="华文楷体" w:hAnsi="华文楷体" w:hint="eastAsia"/>
        </w:rPr>
        <w:lastRenderedPageBreak/>
        <w:t>问在佛陀面前讲出来，讲出来以后，他的这种疑惑——佛陀能不能慈悲开示，解开我的疑惑？他是这个意思。</w:t>
      </w:r>
    </w:p>
    <w:p w14:paraId="473E15C2" w14:textId="42B1CDB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阿难又继续白佛：</w:t>
      </w:r>
      <w:r w:rsidR="000C5882" w:rsidRPr="00F20CE5">
        <w:rPr>
          <w:rFonts w:ascii="华文楷体" w:hAnsi="华文楷体" w:hint="eastAsia"/>
        </w:rPr>
        <w:t>“</w:t>
      </w:r>
      <w:r w:rsidRPr="00F20CE5">
        <w:rPr>
          <w:rFonts w:ascii="华文楷体" w:hAnsi="华文楷体" w:hint="eastAsia"/>
        </w:rPr>
        <w:t>世尊，如果我现在的这个‘见精’</w:t>
      </w:r>
      <w:r w:rsidR="005C371A" w:rsidRPr="00F20CE5">
        <w:rPr>
          <w:rFonts w:ascii="华文楷体" w:hAnsi="华文楷体" w:hint="eastAsia"/>
        </w:rPr>
        <w:t>”</w:t>
      </w:r>
      <w:r w:rsidRPr="00F20CE5">
        <w:rPr>
          <w:rFonts w:ascii="华文楷体" w:hAnsi="华文楷体" w:hint="eastAsia"/>
        </w:rPr>
        <w:t>。</w:t>
      </w:r>
    </w:p>
    <w:p w14:paraId="33D57E42" w14:textId="76AAD30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译者们他们为了词很美，有时候说见精，有时候说见性，有时候说明元，有时候说</w:t>
      </w:r>
      <w:r w:rsidR="000C5882" w:rsidRPr="00F20CE5">
        <w:rPr>
          <w:rFonts w:ascii="华文楷体" w:hAnsi="华文楷体" w:hint="eastAsia"/>
        </w:rPr>
        <w:t>……</w:t>
      </w:r>
      <w:r w:rsidRPr="00F20CE5">
        <w:rPr>
          <w:rFonts w:ascii="华文楷体" w:hAnsi="华文楷体" w:hint="eastAsia"/>
        </w:rPr>
        <w:t>，凡是有不同的词，实际上就是明了的这种见性。见性也好，觉性也好。</w:t>
      </w:r>
    </w:p>
    <w:p w14:paraId="20597F19" w14:textId="77026F10"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那么我现在的这种见性，或者说我最高的、光明无为的这种见解，‘必我妙性’，必定这是我最稀有、最美妙的见性。‘今此妙性，现在我前’</w:t>
      </w:r>
      <w:r w:rsidR="005C371A" w:rsidRPr="00F20CE5">
        <w:rPr>
          <w:rFonts w:ascii="华文楷体" w:hAnsi="华文楷体" w:hint="eastAsia"/>
        </w:rPr>
        <w:t>”</w:t>
      </w:r>
      <w:r w:rsidR="005B61C9" w:rsidRPr="00F20CE5">
        <w:rPr>
          <w:rFonts w:ascii="华文楷体" w:hAnsi="华文楷体" w:hint="eastAsia"/>
        </w:rPr>
        <w:t>。这个很关键，</w:t>
      </w:r>
      <w:r w:rsidRPr="00F20CE5">
        <w:rPr>
          <w:rFonts w:ascii="华文楷体" w:hAnsi="华文楷体" w:hint="eastAsia"/>
        </w:rPr>
        <w:t>“</w:t>
      </w:r>
      <w:r w:rsidR="005B61C9" w:rsidRPr="00F20CE5">
        <w:rPr>
          <w:rFonts w:ascii="华文楷体" w:hAnsi="华文楷体" w:hint="eastAsia"/>
        </w:rPr>
        <w:t>如今我这样的这种奇妙的见性，‘现在我前’，就在我的当前，在我这个当下。</w:t>
      </w:r>
      <w:r w:rsidR="005C371A" w:rsidRPr="00F20CE5">
        <w:rPr>
          <w:rFonts w:ascii="华文楷体" w:hAnsi="华文楷体" w:hint="eastAsia"/>
        </w:rPr>
        <w:t>”</w:t>
      </w:r>
    </w:p>
    <w:p w14:paraId="246DA2BF" w14:textId="75AEB43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意思就是说，他认为他当时已经有了这个觉悟了，有了这个觉悟的话，他就跟佛陀说，现在非常稀有的、难得的、光明的、美妙的、精美的、这样的这种见解的话，其实就是我现在的当下。可能我们很多人也是自己认为，我现在的见性就是我的当下，就是我现在认识的觉性。</w:t>
      </w:r>
    </w:p>
    <w:p w14:paraId="1D0949DD" w14:textId="5EEDB87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包括我们密法当中的有些智者——不思未来、也</w:t>
      </w:r>
      <w:r w:rsidRPr="00F20CE5">
        <w:rPr>
          <w:rFonts w:ascii="华文楷体" w:hAnsi="华文楷体" w:hint="eastAsia"/>
        </w:rPr>
        <w:lastRenderedPageBreak/>
        <w:t>不念过去，现在当下的这一刻，心的本体是如何的话，这就是你的本来觉性了，包括《坛经》当中所讲到的也基本上是这样的。</w:t>
      </w:r>
    </w:p>
    <w:p w14:paraId="086359E9" w14:textId="26D75B03"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‘见必我真’，这个就是见性的话，必定是我的真心，这个就是我的真心。‘我今身心复是何物？’，这样一来，我的五蕴所摄的这些身心到底是什么呢？</w:t>
      </w:r>
      <w:r w:rsidR="005C371A" w:rsidRPr="00F20CE5">
        <w:rPr>
          <w:rFonts w:ascii="华文楷体" w:hAnsi="华文楷体" w:hint="eastAsia"/>
        </w:rPr>
        <w:t>”</w:t>
      </w:r>
    </w:p>
    <w:p w14:paraId="667D0314" w14:textId="28E8AD3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他觉得他自己当下已经有觉悟了，有觉悟的话，那有漏的五蕴所摄的这些身体和心到底是什么呀？好像这个对他来讲没多大的关系一样的。</w:t>
      </w:r>
    </w:p>
    <w:p w14:paraId="64EC0263" w14:textId="37B26A4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然后他继续说。</w:t>
      </w:r>
    </w:p>
    <w:p w14:paraId="4D246DED" w14:textId="5775E45E" w:rsidR="008B434F" w:rsidRPr="00F20CE5" w:rsidRDefault="005B61C9" w:rsidP="000D5C78">
      <w:pPr>
        <w:widowControl w:val="0"/>
        <w:ind w:firstLine="601"/>
        <w:rPr>
          <w:b/>
          <w:bCs/>
        </w:rPr>
      </w:pPr>
      <w:r w:rsidRPr="00F20CE5">
        <w:rPr>
          <w:rFonts w:hint="eastAsia"/>
          <w:b/>
          <w:bCs/>
        </w:rPr>
        <w:t>而今身心分别有实，彼见无别分辨我身。</w:t>
      </w:r>
    </w:p>
    <w:p w14:paraId="0999EE66" w14:textId="5EBFA0B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他下面分析：</w:t>
      </w:r>
      <w:r w:rsidR="000C5882" w:rsidRPr="00F20CE5">
        <w:rPr>
          <w:rFonts w:ascii="华文楷体" w:hAnsi="华文楷体" w:hint="eastAsia"/>
        </w:rPr>
        <w:t>“</w:t>
      </w:r>
      <w:r w:rsidRPr="00F20CE5">
        <w:rPr>
          <w:rFonts w:ascii="华文楷体" w:hAnsi="华文楷体" w:hint="eastAsia"/>
        </w:rPr>
        <w:t>我的这个身心，有漏的、五蕴所摄的这个身心，其实是有分别的，它是有作用、有实的东西，在显相当中它是有实执的东西。然而我的见性，‘彼见’，它没有分辨我的身体。</w:t>
      </w:r>
      <w:r w:rsidR="005C371A" w:rsidRPr="00F20CE5">
        <w:rPr>
          <w:rFonts w:ascii="华文楷体" w:hAnsi="华文楷体" w:hint="eastAsia"/>
        </w:rPr>
        <w:t>”</w:t>
      </w:r>
    </w:p>
    <w:p w14:paraId="715B759A" w14:textId="2526925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因为我们真正的见性，它不会分上、下、高、低，各种身体、心，等等，它不会辨别的。</w:t>
      </w:r>
    </w:p>
    <w:p w14:paraId="5CBB77C6" w14:textId="641AFD18" w:rsidR="008B434F" w:rsidRPr="00F20CE5" w:rsidRDefault="005B61C9" w:rsidP="000D5C78">
      <w:pPr>
        <w:widowControl w:val="0"/>
        <w:ind w:firstLine="601"/>
        <w:rPr>
          <w:b/>
          <w:bCs/>
        </w:rPr>
      </w:pPr>
      <w:r w:rsidRPr="00F20CE5">
        <w:rPr>
          <w:rFonts w:hint="eastAsia"/>
          <w:b/>
          <w:bCs/>
        </w:rPr>
        <w:t>若实我心，令我今见。见性实我，</w:t>
      </w:r>
    </w:p>
    <w:p w14:paraId="1EEED740" w14:textId="31140FB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如今我的这个心，我本来的这颗心，我自己通过观察以后，现在已经认识到自己的心，‘见性是我’，这个就是我的本来面目，这就是我的真心。</w:t>
      </w:r>
      <w:r w:rsidR="005C371A" w:rsidRPr="00F20CE5">
        <w:rPr>
          <w:rFonts w:ascii="华文楷体" w:hAnsi="华文楷体" w:hint="eastAsia"/>
        </w:rPr>
        <w:t>”</w:t>
      </w:r>
    </w:p>
    <w:p w14:paraId="4BC47071" w14:textId="1E025C55" w:rsidR="008B434F" w:rsidRPr="00F20CE5" w:rsidRDefault="005B61C9" w:rsidP="000D5C78">
      <w:pPr>
        <w:widowControl w:val="0"/>
        <w:ind w:firstLine="601"/>
        <w:rPr>
          <w:b/>
          <w:bCs/>
        </w:rPr>
      </w:pPr>
      <w:r w:rsidRPr="00F20CE5">
        <w:rPr>
          <w:rFonts w:hint="eastAsia"/>
          <w:b/>
          <w:bCs/>
        </w:rPr>
        <w:lastRenderedPageBreak/>
        <w:t>而身非我，</w:t>
      </w:r>
    </w:p>
    <w:p w14:paraId="4A1A6FC0" w14:textId="11476BEA"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在那个时候，所谓的身，身外之物的话不是我。</w:t>
      </w:r>
      <w:r w:rsidR="005C371A" w:rsidRPr="00F20CE5">
        <w:rPr>
          <w:rFonts w:ascii="华文楷体" w:hAnsi="华文楷体" w:hint="eastAsia"/>
        </w:rPr>
        <w:t>”</w:t>
      </w:r>
    </w:p>
    <w:p w14:paraId="733DE446" w14:textId="7A04DF0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前面不是讲了，外面的这些不是你，所以那些不是我。但是这个是，我了解到的，他认为：我的见性应该是非常好的一种见性，但这种见性，如果真的是这样的话，还是有一个担心，担心什么呢？</w:t>
      </w:r>
    </w:p>
    <w:p w14:paraId="286B553B" w14:textId="39B03CE2" w:rsidR="008B434F" w:rsidRPr="00F20CE5" w:rsidRDefault="005B61C9" w:rsidP="000D5C78">
      <w:pPr>
        <w:widowControl w:val="0"/>
        <w:ind w:firstLine="601"/>
        <w:rPr>
          <w:b/>
          <w:bCs/>
        </w:rPr>
      </w:pPr>
      <w:r w:rsidRPr="00F20CE5">
        <w:rPr>
          <w:rFonts w:hint="eastAsia"/>
          <w:b/>
          <w:bCs/>
        </w:rPr>
        <w:t>何殊如来先所难言，物能见我？</w:t>
      </w:r>
    </w:p>
    <w:p w14:paraId="38B17F64" w14:textId="2B0A8EA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这个跟前面如来给我们发太过，难题的，疑问的话：</w:t>
      </w:r>
      <w:r w:rsidR="000C5882" w:rsidRPr="00F20CE5">
        <w:rPr>
          <w:rFonts w:ascii="华文楷体" w:hAnsi="华文楷体" w:hint="eastAsia"/>
        </w:rPr>
        <w:t>“</w:t>
      </w:r>
      <w:r w:rsidRPr="00F20CE5">
        <w:rPr>
          <w:rFonts w:ascii="华文楷体" w:hAnsi="华文楷体" w:hint="eastAsia"/>
        </w:rPr>
        <w:t>前面所说，如果你是见性的话，‘汝既见物，物亦见汝’，你当时的这种见解的话，如果是真正的见性的话，当时见性其他的事物也能见到了。其他的事物如果能见得到的话，那么这个事物也应该能见到你。这样一来的话，我和你也好，世间也好，一切都是混乱、颠倒，不能成立的。</w:t>
      </w:r>
      <w:r w:rsidR="005C371A" w:rsidRPr="00F20CE5">
        <w:rPr>
          <w:rFonts w:ascii="华文楷体" w:hAnsi="华文楷体" w:hint="eastAsia"/>
        </w:rPr>
        <w:t>”</w:t>
      </w:r>
    </w:p>
    <w:p w14:paraId="0C70F9B2" w14:textId="4F35EDF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好像上一节课还是上上节课已经讲了。</w:t>
      </w:r>
    </w:p>
    <w:p w14:paraId="6527D763" w14:textId="0DC1932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阿难，一方面他觉得自己的这种见性绝对是对的。但另一方面，就出现了很多的问题。这个问题，他觉得：见性是无生无灭的、一种真实的东西；但包括自己的身体也好，分别心也好，这些是有生有灭、有为法的东西。那这两个之间的关系好像有一点矛盾，</w:t>
      </w:r>
      <w:r w:rsidRPr="00F20CE5">
        <w:rPr>
          <w:rFonts w:ascii="华文楷体" w:hAnsi="华文楷体" w:hint="eastAsia"/>
        </w:rPr>
        <w:lastRenderedPageBreak/>
        <w:t>如果真的是自己见性的话，是不是——佛陀前面讲到，你的这个见性是实有的话，你能见到别的，如果见到别的话，那么物也是应该能见到你的，等等。</w:t>
      </w:r>
    </w:p>
    <w:p w14:paraId="447ED3DF" w14:textId="7563220D"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能见所见，前面也是发过一些太过。那这样问题就比较多了。他也有点搞不明白，到底见性是什么？</w:t>
      </w:r>
    </w:p>
    <w:p w14:paraId="5092E2DC" w14:textId="5EC5058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一点不仅是阿难，可能我们很多人自己觉得对自己的内心好像有一点觉悟或者是认识，也可能遇到这样的——从见性的角度来讲，是光明的、空性的，无为的，好像从来也是没有、无生无灭的，确实是一种不可言说的东西。但是好像跟我个人的身体也好，五蕴之间的这种关系很复杂——有时候好像随着外面的人和事，这种明心也是跟随外境转。有时候好像自己的明心也不被外境所动摇，等等。</w:t>
      </w:r>
    </w:p>
    <w:p w14:paraId="2E15EB63" w14:textId="522E8F2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到底是什么样，可能我们有些也是，自己稍微在修行上面下过功夫并且自己经常护持明心的话有这个矛盾。</w:t>
      </w:r>
    </w:p>
    <w:p w14:paraId="19F40A29" w14:textId="6832A63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那这里就说：</w:t>
      </w:r>
    </w:p>
    <w:p w14:paraId="42368E87" w14:textId="177FF9A2" w:rsidR="008B434F" w:rsidRPr="00F20CE5" w:rsidRDefault="005B61C9" w:rsidP="000D5C78">
      <w:pPr>
        <w:widowControl w:val="0"/>
        <w:ind w:firstLine="601"/>
        <w:rPr>
          <w:b/>
          <w:bCs/>
        </w:rPr>
      </w:pPr>
      <w:r w:rsidRPr="00F20CE5">
        <w:rPr>
          <w:rFonts w:hint="eastAsia"/>
          <w:b/>
          <w:bCs/>
        </w:rPr>
        <w:t>惟垂大慈，开发未悟。</w:t>
      </w:r>
      <w:r w:rsidR="005C371A" w:rsidRPr="00F20CE5">
        <w:rPr>
          <w:rFonts w:hint="eastAsia"/>
          <w:b/>
          <w:bCs/>
        </w:rPr>
        <w:t>”</w:t>
      </w:r>
    </w:p>
    <w:p w14:paraId="42069D65" w14:textId="26E1939D"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唯有祈求世尊，垂念我们，大慈大悲的您应该给我们开示、开发没有证悟的这一点。或者是佛陀能不能给我们开示、发挥、发明或者说给我们讲</w:t>
      </w:r>
      <w:r w:rsidRPr="00F20CE5">
        <w:rPr>
          <w:rFonts w:ascii="华文楷体" w:hAnsi="华文楷体" w:hint="eastAsia"/>
        </w:rPr>
        <w:lastRenderedPageBreak/>
        <w:t>没有懂得的这一部分的内容，没有了悟这一部分的内容，能不能跟我宣说？</w:t>
      </w:r>
      <w:r w:rsidR="005C371A" w:rsidRPr="00F20CE5">
        <w:rPr>
          <w:rFonts w:ascii="华文楷体" w:hAnsi="华文楷体" w:hint="eastAsia"/>
        </w:rPr>
        <w:t>”</w:t>
      </w:r>
    </w:p>
    <w:p w14:paraId="12D1090E" w14:textId="5C3218F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里主要是讲到什么呢？讲到阿难的这个问题。下面好像有两个方面，一个是佛陀对阿难，根据他的现实生活当中的见闻所知结合起来，让他自己分析，然后佛陀就问阿难，阿难对佛陀回答，完了以后佛陀对他进行印证。</w:t>
      </w:r>
    </w:p>
    <w:p w14:paraId="78551DFF" w14:textId="20BD7F9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今天我们讲的内容当中有这么两层的内容，一个是破有方面的，一个是破无方面的。</w:t>
      </w:r>
    </w:p>
    <w:p w14:paraId="746CBD83" w14:textId="23B7AD4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下面佛陀跟阿难的两次对话，实际上也是我们的这种见性，或者说是觉性，说有也不对的——没有实有的东西，不管是从外境上还是自己内心上，没有一个实实在在的东西存在，这个是一个方面。</w:t>
      </w:r>
    </w:p>
    <w:p w14:paraId="0AAF50CA" w14:textId="2060704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是不是没有呢？也并不是没有的，外境和所有的显相也是离不开的，所以说完全没有的话，也说不上的。主要因为阿难他觉得见性一定是个东西，觉得一定要有——现在的话来讲，要有一个说法，一定要把它论证出来，到底它是什么样的？用语言来说出来，用分别念来一定要把它固定，这样以后，他觉得是比较适合的。</w:t>
      </w:r>
    </w:p>
    <w:p w14:paraId="02BB1527" w14:textId="0DC0BFE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一般世间的学者也是这样的，我们讲一些不可思</w:t>
      </w:r>
      <w:r w:rsidRPr="00F20CE5">
        <w:rPr>
          <w:rFonts w:ascii="华文楷体" w:hAnsi="华文楷体" w:hint="eastAsia"/>
        </w:rPr>
        <w:lastRenderedPageBreak/>
        <w:t>议，这样的话，他就觉得这是胡说八道：哪有不可思议的，我们任何的一种知识，都是可以思维的、可以言说的。他自己基本上对不可思议的这些浩瀚无垠这种境界一无所知。如果这样的话，那他肯定会说的。</w:t>
      </w:r>
    </w:p>
    <w:p w14:paraId="5E271C62" w14:textId="2E9F7E1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包括我们佛教当中的一些玄妙的，或者说是一些甚深的、一些广大的道理，现在的有些学者，他一定要凭他的智慧来，要观测出、推敲出一个究竟来。如果这个究竟没有得出来的话，说明这个要么是神话，要么是一种荒谬的学术等等，这样认为的。</w:t>
      </w:r>
    </w:p>
    <w:p w14:paraId="1D78C3AF" w14:textId="4321E12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如果阿难他如果先是一个像文殊菩萨和观音菩萨那样的，本身也是境界比较高，（佛陀）一说，他就</w:t>
      </w:r>
      <w:r w:rsidRPr="00F20CE5">
        <w:t>OK</w:t>
      </w:r>
      <w:r w:rsidRPr="00F20CE5">
        <w:rPr>
          <w:rFonts w:ascii="华文楷体" w:hAnsi="华文楷体" w:hint="eastAsia"/>
        </w:rPr>
        <w:t>，</w:t>
      </w:r>
      <w:r w:rsidRPr="00F20CE5">
        <w:t>OK</w:t>
      </w:r>
      <w:r w:rsidRPr="00F20CE5">
        <w:rPr>
          <w:rFonts w:ascii="华文楷体" w:hAnsi="华文楷体" w:hint="eastAsia"/>
        </w:rPr>
        <w:t>，就懂了，没有那么多的纠结。</w:t>
      </w:r>
    </w:p>
    <w:p w14:paraId="3CF7C027" w14:textId="719FE85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但是阿难毕竟还没有开悟，还没有开悟的话，跟我们一样的，不断的在佛陀面前说——其实佛陀和阿难关系很好，不然如果其他人的话，佛陀也可能到一定的时候：</w:t>
      </w:r>
      <w:r w:rsidR="000C5882" w:rsidRPr="00F20CE5">
        <w:rPr>
          <w:rFonts w:ascii="华文楷体" w:hAnsi="华文楷体" w:hint="eastAsia"/>
        </w:rPr>
        <w:t>“</w:t>
      </w:r>
      <w:r w:rsidRPr="00F20CE5">
        <w:rPr>
          <w:rFonts w:ascii="华文楷体" w:hAnsi="华文楷体" w:hint="eastAsia"/>
        </w:rPr>
        <w:t>跟你已经讲了那么多了，我现在没时间。</w:t>
      </w:r>
      <w:r w:rsidR="005C371A" w:rsidRPr="00F20CE5">
        <w:rPr>
          <w:rFonts w:ascii="华文楷体" w:hAnsi="华文楷体" w:hint="eastAsia"/>
        </w:rPr>
        <w:t>”</w:t>
      </w:r>
      <w:r w:rsidRPr="00F20CE5">
        <w:rPr>
          <w:rFonts w:ascii="华文楷体" w:hAnsi="华文楷体" w:hint="eastAsia"/>
        </w:rPr>
        <w:t>可能会这么讲的。</w:t>
      </w:r>
    </w:p>
    <w:p w14:paraId="07937F20" w14:textId="04D3216F" w:rsidR="008B434F" w:rsidRPr="00F20CE5" w:rsidRDefault="005B61C9" w:rsidP="000D5C78">
      <w:pPr>
        <w:widowControl w:val="0"/>
        <w:ind w:firstLine="601"/>
        <w:rPr>
          <w:b/>
          <w:bCs/>
        </w:rPr>
      </w:pPr>
      <w:r w:rsidRPr="00F20CE5">
        <w:rPr>
          <w:rFonts w:hint="eastAsia"/>
          <w:b/>
          <w:bCs/>
        </w:rPr>
        <w:t>佛告阿难：</w:t>
      </w:r>
    </w:p>
    <w:p w14:paraId="408091C4" w14:textId="1548EE8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下面就开示，因为刚才阿难说让佛陀开示，佛陀没有直接回答，先问他。其实用这样提问的方法来回答也是非常好的。</w:t>
      </w:r>
    </w:p>
    <w:p w14:paraId="1F64ED50" w14:textId="425B1DCD"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佛告阿难</w:t>
      </w:r>
      <w:r w:rsidR="005C371A" w:rsidRPr="00F20CE5">
        <w:rPr>
          <w:rFonts w:ascii="华文楷体" w:hAnsi="华文楷体" w:hint="eastAsia"/>
        </w:rPr>
        <w:t>”</w:t>
      </w:r>
      <w:r w:rsidR="005B61C9" w:rsidRPr="00F20CE5">
        <w:rPr>
          <w:rFonts w:ascii="华文楷体" w:hAnsi="华文楷体" w:hint="eastAsia"/>
        </w:rPr>
        <w:t>。应该是对他提问题，最后阿难回答。先是这样的。</w:t>
      </w:r>
    </w:p>
    <w:p w14:paraId="7DF0D91F" w14:textId="10EEB4CE" w:rsidR="008B434F" w:rsidRPr="00F20CE5" w:rsidRDefault="000C5882" w:rsidP="000D5C78">
      <w:pPr>
        <w:widowControl w:val="0"/>
        <w:ind w:firstLine="601"/>
        <w:rPr>
          <w:b/>
          <w:bCs/>
        </w:rPr>
      </w:pPr>
      <w:r w:rsidRPr="00F20CE5">
        <w:rPr>
          <w:rFonts w:hint="eastAsia"/>
          <w:b/>
          <w:bCs/>
        </w:rPr>
        <w:t>“</w:t>
      </w:r>
      <w:r w:rsidR="005B61C9" w:rsidRPr="00F20CE5">
        <w:rPr>
          <w:rFonts w:hint="eastAsia"/>
          <w:b/>
          <w:bCs/>
        </w:rPr>
        <w:t>今汝所言，见在汝前，是义非实。</w:t>
      </w:r>
    </w:p>
    <w:p w14:paraId="1BC669E8" w14:textId="40AA52B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你刚才已经讲的很清楚，今天你所说的，你所言的，‘见在汝前’，你说见性这个东西在你当下，你前面、现在这颗心。但实际上这样的说法‘是义非实’，你这样的说法，实际上意义是不合理的、不实际的、不真实的。</w:t>
      </w:r>
      <w:r w:rsidR="005C371A" w:rsidRPr="00F20CE5">
        <w:rPr>
          <w:rFonts w:ascii="华文楷体" w:hAnsi="华文楷体" w:hint="eastAsia"/>
        </w:rPr>
        <w:t>”</w:t>
      </w:r>
    </w:p>
    <w:p w14:paraId="25D9B5A3" w14:textId="4842105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这样的说法是不真实的，我们有时候经常说：</w:t>
      </w:r>
      <w:r w:rsidR="000C5882" w:rsidRPr="00F20CE5">
        <w:rPr>
          <w:rFonts w:ascii="华文楷体" w:hAnsi="华文楷体" w:hint="eastAsia"/>
        </w:rPr>
        <w:t>“</w:t>
      </w:r>
      <w:r w:rsidRPr="00F20CE5">
        <w:rPr>
          <w:rFonts w:ascii="华文楷体" w:hAnsi="华文楷体" w:hint="eastAsia"/>
        </w:rPr>
        <w:t>了悟在当下</w:t>
      </w:r>
      <w:r w:rsidR="005C371A" w:rsidRPr="00F20CE5">
        <w:rPr>
          <w:rFonts w:ascii="华文楷体" w:hAnsi="华文楷体" w:hint="eastAsia"/>
        </w:rPr>
        <w:t>”</w:t>
      </w:r>
      <w:r w:rsidRPr="00F20CE5">
        <w:rPr>
          <w:rFonts w:ascii="华文楷体" w:hAnsi="华文楷体" w:hint="eastAsia"/>
        </w:rPr>
        <w:t>。其实与这个说法一样的，有些人问：</w:t>
      </w:r>
      <w:r w:rsidR="000C5882" w:rsidRPr="00F20CE5">
        <w:rPr>
          <w:rFonts w:ascii="华文楷体" w:hAnsi="华文楷体" w:hint="eastAsia"/>
        </w:rPr>
        <w:t>“</w:t>
      </w:r>
      <w:r w:rsidRPr="00F20CE5">
        <w:rPr>
          <w:rFonts w:ascii="华文楷体" w:hAnsi="华文楷体" w:hint="eastAsia"/>
        </w:rPr>
        <w:t>你看我就是这样安住的，就是这个心。</w:t>
      </w:r>
    </w:p>
    <w:p w14:paraId="2C19E537" w14:textId="01180FE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听说以前有些，包括第一世敦珠法王，经常给弟子们直指心性的时候：</w:t>
      </w:r>
      <w:r w:rsidR="000C5882" w:rsidRPr="00F20CE5">
        <w:rPr>
          <w:rFonts w:ascii="华文楷体" w:hAnsi="华文楷体" w:hint="eastAsia"/>
        </w:rPr>
        <w:t>“</w:t>
      </w:r>
      <w:r w:rsidRPr="00F20CE5">
        <w:rPr>
          <w:rFonts w:ascii="华文楷体" w:hAnsi="华文楷体" w:hint="eastAsia"/>
        </w:rPr>
        <w:t>就是现在的当下，就是这个，除了这个以外，还有什么的。</w:t>
      </w:r>
      <w:r w:rsidR="005C371A" w:rsidRPr="00F20CE5">
        <w:rPr>
          <w:rFonts w:ascii="华文楷体" w:hAnsi="华文楷体" w:hint="eastAsia"/>
        </w:rPr>
        <w:t>”</w:t>
      </w:r>
      <w:r w:rsidRPr="00F20CE5">
        <w:rPr>
          <w:rFonts w:ascii="华文楷体" w:hAnsi="华文楷体" w:hint="eastAsia"/>
        </w:rPr>
        <w:t>无垢光尊者在讲《法界宝藏论》的时候，也是说：</w:t>
      </w:r>
      <w:r w:rsidR="000C5882" w:rsidRPr="00F20CE5">
        <w:rPr>
          <w:rFonts w:ascii="华文楷体" w:hAnsi="华文楷体" w:hint="eastAsia"/>
        </w:rPr>
        <w:t>“</w:t>
      </w:r>
      <w:r w:rsidRPr="00F20CE5">
        <w:rPr>
          <w:rFonts w:ascii="华文楷体" w:hAnsi="华文楷体" w:hint="eastAsia"/>
        </w:rPr>
        <w:t>当下的这个，还有什么不知道的。</w:t>
      </w:r>
      <w:r w:rsidR="005C371A" w:rsidRPr="00F20CE5">
        <w:rPr>
          <w:rFonts w:ascii="华文楷体" w:hAnsi="华文楷体" w:hint="eastAsia"/>
        </w:rPr>
        <w:t>”</w:t>
      </w:r>
      <w:r w:rsidRPr="00F20CE5">
        <w:rPr>
          <w:rFonts w:ascii="华文楷体" w:hAnsi="华文楷体" w:hint="eastAsia"/>
        </w:rPr>
        <w:t>也有这样的。</w:t>
      </w:r>
    </w:p>
    <w:p w14:paraId="787B2EE4" w14:textId="0532EBA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但是阿难有点不同，阿难他是耽着有一种东西，有一种东西的话，那可能这不是真正的你的心。所以你现在说在当下的话，这个是不合理的。为什么不合理呢？</w:t>
      </w:r>
    </w:p>
    <w:p w14:paraId="28C2DEB6" w14:textId="39E43094" w:rsidR="008B434F" w:rsidRPr="00F20CE5" w:rsidRDefault="005B61C9" w:rsidP="000D5C78">
      <w:pPr>
        <w:widowControl w:val="0"/>
        <w:ind w:firstLine="601"/>
        <w:rPr>
          <w:b/>
          <w:bCs/>
        </w:rPr>
      </w:pPr>
      <w:r w:rsidRPr="00F20CE5">
        <w:rPr>
          <w:rFonts w:hint="eastAsia"/>
          <w:b/>
          <w:bCs/>
        </w:rPr>
        <w:t>若实汝前，汝实见者，则此见精，既有方所，非</w:t>
      </w:r>
      <w:r w:rsidRPr="00F20CE5">
        <w:rPr>
          <w:rFonts w:hint="eastAsia"/>
          <w:b/>
          <w:bCs/>
        </w:rPr>
        <w:lastRenderedPageBreak/>
        <w:t>无指示。</w:t>
      </w:r>
    </w:p>
    <w:p w14:paraId="56E6A596" w14:textId="387797C9"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你如果说是在你面前的话，是有你这种见者，你肯定是有见的东西，对吧。如果这个见性在你面前的话，那你实际上是有一种见者，那这个见者肯定是‘见精’，你的见解，你的觉性，你的见性，肯定是的。</w:t>
      </w:r>
      <w:r w:rsidR="005C371A" w:rsidRPr="00F20CE5">
        <w:rPr>
          <w:rFonts w:ascii="华文楷体" w:hAnsi="华文楷体" w:hint="eastAsia"/>
        </w:rPr>
        <w:t>”</w:t>
      </w:r>
    </w:p>
    <w:p w14:paraId="696B518B" w14:textId="15909D9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如果当前有一个东西的话，那肯定这个叫做见精。见精有的话，‘既有方所，非物指示’，那它肯定是有方向和所处，既然它是一个存在的、实有的东西，那它肯定有‘方所’的。那这个方所‘非物指示’，你可以指示的。既然有方所的，既然有东西的话，这个东西你可以指出来，不可能没有指不出来的东西，除非是石女儿子和兔角。那你如果真的有一个东西的话，那应该是可指出来的。</w:t>
      </w:r>
    </w:p>
    <w:p w14:paraId="55242A78" w14:textId="04B13E8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关于这些道理，麦彭仁波切的《定解宝灯论》当中有的，讲得很好的。还有麦彭仁波切的《中论要义》，这个没有翻译，今年我本来想是，这个还是很重要的，去年慈师一直说这个能不能翻译一下。</w:t>
      </w:r>
    </w:p>
    <w:p w14:paraId="677E29CA" w14:textId="3E274D0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其实慈师的话，他在我翻译方面还是支持的，应该是不错的，经常是这个翻译，那个翻译。因为确实有些是，我还是比较佩服他的，他一方面也没啥嫉妒</w:t>
      </w:r>
      <w:r w:rsidRPr="00F20CE5">
        <w:rPr>
          <w:rFonts w:ascii="华文楷体" w:hAnsi="华文楷体" w:hint="eastAsia"/>
        </w:rPr>
        <w:lastRenderedPageBreak/>
        <w:t>心。一般来讲，任何一个人的话，在当场的场合当中，两个卖豆腐的人都互相都是；卖西瓜的人也是，好多世间人都是这样的，市场都是这样的。但是堪布的话，经常也确实让我翻译，有时候是——他今天也发这个过来，不知道他最近在弄什么，一会儿《俱舍论》，一会儿《光明藏论》，一会儿什么，可能他以前的讲的一些在做整理。</w:t>
      </w:r>
    </w:p>
    <w:p w14:paraId="6E160F4F" w14:textId="7329399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我听说是这样的，当时是他一直说，包括当时的《宝性论》。《入大乘论》我不让他知道，因为他对密法有时候不是特别的那个，然后我自己私下翻译的。</w:t>
      </w:r>
    </w:p>
    <w:p w14:paraId="5F563D3D" w14:textId="23D1DE5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他关于菩提心方面比较感兴趣，另外麦彭仁波切那个是他让我（翻译），那天他让圆旭找了一些书。但是现在还没有时间，以后的话看有没有。</w:t>
      </w:r>
    </w:p>
    <w:p w14:paraId="0A782A99" w14:textId="6E40803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里面也是讲了很多麦彭仁波切的窍诀，主要是像《定解宝灯论》的话，对这个心，大家都知道心并不是有颜色的，有形状的，没有什么可承认的东西，这个是谁都知道的，但是真正心的本性很多人确实是不知道。</w:t>
      </w:r>
    </w:p>
    <w:p w14:paraId="3F06F677" w14:textId="62BD905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所以我们很多修行人，阿难也是，他遇到的问题就是这样的。我们在座的人的话，就是这个心上面，任何的事情如果心上面没有下功夫的话，真的一切都</w:t>
      </w:r>
      <w:r w:rsidRPr="00F20CE5">
        <w:rPr>
          <w:rFonts w:ascii="华文楷体" w:hAnsi="华文楷体" w:hint="eastAsia"/>
        </w:rPr>
        <w:lastRenderedPageBreak/>
        <w:t>是可能只是一个文字上的东西。</w:t>
      </w:r>
    </w:p>
    <w:p w14:paraId="092A06A1" w14:textId="6340AFD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我为什么让你们看那个《备忘录》，《备忘录》字字句句都是直接的，比如说善心和恶心是怎么分的。所有的心的本质，而且每一句——当你发誓：我一定要怎么样，每一句有一种很强烈的方法来对治自己的烦恼，有这么一个。当然每个高僧大德所讲的论点和窍诀都是非常非常棒的。</w:t>
      </w:r>
    </w:p>
    <w:p w14:paraId="2C4D0856" w14:textId="1DFE7F1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但是有些的话，它的方式方法上面，像有些上师的话，可能不会那么明显的呵责，但有些就直接说的特别特别清楚。</w:t>
      </w:r>
    </w:p>
    <w:p w14:paraId="22458769" w14:textId="79CB9DC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里佛陀说你现在有一个见精，那这个见精肯定是实有的东西，如果实有的话，它有方所。它有方所的话，那你就有必要指出来，你就指出来。你那个见性到底是什么样？一直把阿难逼到这个程度上来了。你如果见性的话，你这个见性到底是什么样的？是有方所的还是什么的？</w:t>
      </w:r>
    </w:p>
    <w:p w14:paraId="60689B83" w14:textId="4132B18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下面就开始跟他一起讲。</w:t>
      </w:r>
    </w:p>
    <w:p w14:paraId="2822DEA9" w14:textId="1105CED4" w:rsidR="008B434F" w:rsidRPr="00F20CE5" w:rsidRDefault="005B61C9" w:rsidP="000D5C78">
      <w:pPr>
        <w:widowControl w:val="0"/>
        <w:ind w:firstLine="601"/>
      </w:pPr>
      <w:r w:rsidRPr="00F20CE5">
        <w:rPr>
          <w:rFonts w:hint="eastAsia"/>
          <w:b/>
          <w:bCs/>
        </w:rPr>
        <w:t>且今与汝坐祇陀林，遍观林渠及与殿堂，上至日月，前对恒河，</w:t>
      </w:r>
    </w:p>
    <w:p w14:paraId="5CC4CCB7" w14:textId="5F48B68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他说你应该指出来，接下来说：</w:t>
      </w:r>
      <w:r w:rsidR="000C5882" w:rsidRPr="00F20CE5">
        <w:rPr>
          <w:rFonts w:ascii="华文楷体" w:hAnsi="华文楷体" w:hint="eastAsia"/>
        </w:rPr>
        <w:t>“</w:t>
      </w:r>
      <w:r w:rsidRPr="00F20CE5">
        <w:rPr>
          <w:rFonts w:ascii="华文楷体" w:hAnsi="华文楷体" w:hint="eastAsia"/>
        </w:rPr>
        <w:t>我们两个可以一起坐在祇园精舍，可以‘遍观’，可以普遍的观赏，</w:t>
      </w:r>
      <w:r w:rsidRPr="00F20CE5">
        <w:rPr>
          <w:rFonts w:ascii="华文楷体" w:hAnsi="华文楷体" w:hint="eastAsia"/>
        </w:rPr>
        <w:lastRenderedPageBreak/>
        <w:t>观赏什么，这里的森林、水渠，殿堂，上至太阳和月亮，还有前面对着的恒河，远方的恒河。</w:t>
      </w:r>
      <w:r w:rsidR="005C371A" w:rsidRPr="00F20CE5">
        <w:rPr>
          <w:rFonts w:ascii="华文楷体" w:hAnsi="华文楷体" w:hint="eastAsia"/>
        </w:rPr>
        <w:t>”</w:t>
      </w:r>
    </w:p>
    <w:p w14:paraId="04EE61B9" w14:textId="5408BB9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好像祇孤独园在那个地方有点远，但是这是一种比喻，不然真的是，祇园精舍在印度中部，恒河的话，从加尔各答那个地方下来，那个附近好像没有。这是一种比喻吧。</w:t>
      </w:r>
    </w:p>
    <w:p w14:paraId="4827B67F" w14:textId="0C37765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如果说我们看到外面的山林也好，经堂也好，日月、恒河也好。这些我们可以看，这些都是有形状的，有方所的，都能看得到的。</w:t>
      </w:r>
    </w:p>
    <w:p w14:paraId="3690FA22" w14:textId="7910567F" w:rsidR="008B434F" w:rsidRPr="00F20CE5" w:rsidRDefault="005B61C9" w:rsidP="000D5C78">
      <w:pPr>
        <w:widowControl w:val="0"/>
        <w:ind w:firstLine="601"/>
        <w:rPr>
          <w:b/>
          <w:bCs/>
        </w:rPr>
      </w:pPr>
      <w:r w:rsidRPr="00F20CE5">
        <w:rPr>
          <w:rFonts w:hint="eastAsia"/>
          <w:b/>
          <w:bCs/>
        </w:rPr>
        <w:t>汝今于我师子座前，</w:t>
      </w:r>
    </w:p>
    <w:p w14:paraId="72D8B594" w14:textId="45DB2B5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当时阿难应该在佛陀前面，</w:t>
      </w:r>
      <w:r w:rsidR="000C5882" w:rsidRPr="00F20CE5">
        <w:rPr>
          <w:rFonts w:ascii="华文楷体" w:hAnsi="华文楷体" w:hint="eastAsia"/>
        </w:rPr>
        <w:t>“</w:t>
      </w:r>
      <w:r w:rsidRPr="00F20CE5">
        <w:rPr>
          <w:rFonts w:ascii="华文楷体" w:hAnsi="华文楷体" w:hint="eastAsia"/>
        </w:rPr>
        <w:t>在狮子座前</w:t>
      </w:r>
      <w:r w:rsidR="005C371A" w:rsidRPr="00F20CE5">
        <w:rPr>
          <w:rFonts w:ascii="华文楷体" w:hAnsi="华文楷体" w:hint="eastAsia"/>
        </w:rPr>
        <w:t>”</w:t>
      </w:r>
      <w:r w:rsidRPr="00F20CE5">
        <w:rPr>
          <w:rFonts w:ascii="华文楷体" w:hAnsi="华文楷体" w:hint="eastAsia"/>
        </w:rPr>
        <w:t>。</w:t>
      </w:r>
    </w:p>
    <w:p w14:paraId="7EBAD6B0" w14:textId="01F1BE56" w:rsidR="008B434F" w:rsidRPr="00F20CE5" w:rsidRDefault="005B61C9" w:rsidP="000D5C78">
      <w:pPr>
        <w:widowControl w:val="0"/>
        <w:ind w:firstLine="601"/>
        <w:rPr>
          <w:b/>
          <w:bCs/>
        </w:rPr>
      </w:pPr>
      <w:r w:rsidRPr="00F20CE5">
        <w:rPr>
          <w:rFonts w:hint="eastAsia"/>
          <w:b/>
          <w:bCs/>
        </w:rPr>
        <w:t>举手指陈是种种相，</w:t>
      </w:r>
    </w:p>
    <w:p w14:paraId="60CB1BBE" w14:textId="16F35E48"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你可以举手指出来种种的显相。</w:t>
      </w:r>
      <w:r w:rsidR="005C371A" w:rsidRPr="00F20CE5">
        <w:rPr>
          <w:rFonts w:ascii="华文楷体" w:hAnsi="华文楷体" w:hint="eastAsia"/>
        </w:rPr>
        <w:t>”</w:t>
      </w:r>
    </w:p>
    <w:p w14:paraId="6AF420F6" w14:textId="5BF2298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你在法座面前，可以说：这是经堂，这是柱子</w:t>
      </w:r>
      <w:r w:rsidR="000C5882" w:rsidRPr="00F20CE5">
        <w:rPr>
          <w:rFonts w:ascii="华文楷体" w:hAnsi="华文楷体" w:hint="eastAsia"/>
        </w:rPr>
        <w:t>……</w:t>
      </w:r>
      <w:r w:rsidRPr="00F20CE5">
        <w:rPr>
          <w:rFonts w:ascii="华文楷体" w:hAnsi="华文楷体" w:hint="eastAsia"/>
        </w:rPr>
        <w:t>。当时没有摄像机，阿难尊者在的时候。这是瓶子，这是花朵等等，你可以指出来吧。</w:t>
      </w:r>
    </w:p>
    <w:p w14:paraId="32A16E83" w14:textId="09F09A9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指出来的时候，你就可以说：</w:t>
      </w:r>
    </w:p>
    <w:p w14:paraId="761955DA" w14:textId="343A41CC" w:rsidR="008B434F" w:rsidRPr="00F20CE5" w:rsidRDefault="005B61C9" w:rsidP="000D5C78">
      <w:pPr>
        <w:widowControl w:val="0"/>
        <w:ind w:firstLine="601"/>
        <w:rPr>
          <w:b/>
          <w:bCs/>
        </w:rPr>
      </w:pPr>
      <w:r w:rsidRPr="00F20CE5">
        <w:rPr>
          <w:rFonts w:hint="eastAsia"/>
          <w:b/>
          <w:bCs/>
        </w:rPr>
        <w:t>阴者是林，</w:t>
      </w:r>
    </w:p>
    <w:p w14:paraId="44FF8A3A" w14:textId="4BEF5F01"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有凉荫的是森林，</w:t>
      </w:r>
      <w:r w:rsidR="005C371A" w:rsidRPr="00F20CE5">
        <w:rPr>
          <w:rFonts w:ascii="华文楷体" w:hAnsi="华文楷体" w:hint="eastAsia"/>
        </w:rPr>
        <w:t>”</w:t>
      </w:r>
    </w:p>
    <w:p w14:paraId="1A669AA1" w14:textId="031A3B86" w:rsidR="008B434F" w:rsidRPr="00F20CE5" w:rsidRDefault="005B61C9" w:rsidP="000D5C78">
      <w:pPr>
        <w:widowControl w:val="0"/>
        <w:ind w:firstLine="601"/>
        <w:rPr>
          <w:b/>
          <w:bCs/>
        </w:rPr>
      </w:pPr>
      <w:r w:rsidRPr="00F20CE5">
        <w:rPr>
          <w:rFonts w:hint="eastAsia"/>
          <w:b/>
          <w:bCs/>
        </w:rPr>
        <w:t>明者是日，</w:t>
      </w:r>
    </w:p>
    <w:p w14:paraId="6D46D7DF" w14:textId="5BF5E310"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光明照耀的是太阳，</w:t>
      </w:r>
      <w:r w:rsidR="005C371A" w:rsidRPr="00F20CE5">
        <w:rPr>
          <w:rFonts w:ascii="华文楷体" w:hAnsi="华文楷体" w:hint="eastAsia"/>
        </w:rPr>
        <w:t>”</w:t>
      </w:r>
    </w:p>
    <w:p w14:paraId="51D4677E" w14:textId="24B94601" w:rsidR="008B434F" w:rsidRPr="00F20CE5" w:rsidRDefault="005B61C9" w:rsidP="000D5C78">
      <w:pPr>
        <w:widowControl w:val="0"/>
        <w:ind w:firstLine="601"/>
        <w:rPr>
          <w:b/>
          <w:bCs/>
        </w:rPr>
      </w:pPr>
      <w:r w:rsidRPr="00F20CE5">
        <w:rPr>
          <w:rFonts w:hint="eastAsia"/>
          <w:b/>
          <w:bCs/>
        </w:rPr>
        <w:lastRenderedPageBreak/>
        <w:t>碍者是壁，</w:t>
      </w:r>
    </w:p>
    <w:p w14:paraId="5C9332C0" w14:textId="7124AC65"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有阻碍的是墙壁，</w:t>
      </w:r>
      <w:r w:rsidR="005C371A" w:rsidRPr="00F20CE5">
        <w:rPr>
          <w:rFonts w:ascii="华文楷体" w:hAnsi="华文楷体" w:hint="eastAsia"/>
        </w:rPr>
        <w:t>”</w:t>
      </w:r>
    </w:p>
    <w:p w14:paraId="160ED1C2" w14:textId="424DC9CE" w:rsidR="008B434F" w:rsidRPr="00F20CE5" w:rsidRDefault="005B61C9" w:rsidP="000D5C78">
      <w:pPr>
        <w:widowControl w:val="0"/>
        <w:ind w:firstLine="601"/>
        <w:rPr>
          <w:b/>
          <w:bCs/>
        </w:rPr>
      </w:pPr>
      <w:r w:rsidRPr="00F20CE5">
        <w:rPr>
          <w:rFonts w:hint="eastAsia"/>
          <w:b/>
          <w:bCs/>
        </w:rPr>
        <w:t>通者是空；</w:t>
      </w:r>
    </w:p>
    <w:p w14:paraId="5191C96E" w14:textId="294375A1"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通达的是虚空等等；</w:t>
      </w:r>
      <w:r w:rsidR="005C371A" w:rsidRPr="00F20CE5">
        <w:rPr>
          <w:rFonts w:ascii="华文楷体" w:hAnsi="华文楷体" w:hint="eastAsia"/>
        </w:rPr>
        <w:t>”</w:t>
      </w:r>
    </w:p>
    <w:p w14:paraId="60E96583" w14:textId="7C322BD5" w:rsidR="008B434F" w:rsidRPr="00F20CE5" w:rsidRDefault="005B61C9" w:rsidP="000D5C78">
      <w:pPr>
        <w:widowControl w:val="0"/>
        <w:ind w:firstLine="601"/>
        <w:rPr>
          <w:b/>
          <w:bCs/>
        </w:rPr>
      </w:pPr>
      <w:r w:rsidRPr="00F20CE5">
        <w:rPr>
          <w:rFonts w:hint="eastAsia"/>
          <w:b/>
          <w:bCs/>
        </w:rPr>
        <w:t>如是乃至草树纤毫，大小虽殊，但可有形，无不指著。</w:t>
      </w:r>
    </w:p>
    <w:p w14:paraId="74E849A6" w14:textId="64B4689A"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乃至到草木，细至特别细微的汗毛也好，毛发也好，很细小的这些东西，大大小小的这些事物，虽然每个法都是有形状的，有颜色的，有各种不同的形象，但这些没有一个不能指出来的，都是可以的。</w:t>
      </w:r>
      <w:r w:rsidR="005C371A" w:rsidRPr="00F20CE5">
        <w:rPr>
          <w:rFonts w:ascii="华文楷体" w:hAnsi="华文楷体" w:hint="eastAsia"/>
        </w:rPr>
        <w:t>”</w:t>
      </w:r>
    </w:p>
    <w:p w14:paraId="0E5E5733" w14:textId="2FDE950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这里的话，阿难说他在见性上面，当下看到了。然而佛陀的话，一方面说是如果见性有个东西的话，肯定可以指出来。然后在外面的山河大地的一个外在的事物上面，给他指出来。</w:t>
      </w:r>
    </w:p>
    <w:p w14:paraId="5443F699" w14:textId="3D708FB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表面上看来好像这两个有点——因为阿难说的是内在的见性，佛陀说是外在的这些见性，但外在的这些见的话，实际上这些是可以能见得到的。</w:t>
      </w:r>
    </w:p>
    <w:p w14:paraId="4E5838D4" w14:textId="705E6BB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当时阿难一起在的时候，为什么要去四大天王那里，就要去见这些事情，见这些。那这些见，看起来的时候，好像眼根看到的，但实际上眼根的背后，我们的这个心肯定有的，如果心没有去发挥作用的话，</w:t>
      </w:r>
      <w:r w:rsidRPr="00F20CE5">
        <w:rPr>
          <w:rFonts w:ascii="华文楷体" w:hAnsi="华文楷体" w:hint="eastAsia"/>
        </w:rPr>
        <w:lastRenderedPageBreak/>
        <w:t>那眼睛也是不可能办到的。</w:t>
      </w:r>
    </w:p>
    <w:p w14:paraId="2988F06A" w14:textId="6D870BF3"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也可以说，归根结底也是这个心见到的。刚才的祇园精舍也好，恒河也好，日月也好，那你举手指出来：这个，这个，你的心也不得不跟随。如果你的心也是跟随每一个事物的话，那不得不说这个是见，就是这样的。</w:t>
      </w:r>
    </w:p>
    <w:p w14:paraId="057BCC5B" w14:textId="3654C3B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这样的话大大小小的所有都没有一个指不出来的，都是可以的。</w:t>
      </w:r>
    </w:p>
    <w:p w14:paraId="795B7B39" w14:textId="0BEA5D52" w:rsidR="008B434F" w:rsidRPr="00F20CE5" w:rsidRDefault="005B61C9" w:rsidP="000D5C78">
      <w:pPr>
        <w:widowControl w:val="0"/>
        <w:ind w:firstLine="601"/>
        <w:rPr>
          <w:b/>
          <w:bCs/>
        </w:rPr>
      </w:pPr>
      <w:r w:rsidRPr="00F20CE5">
        <w:rPr>
          <w:rFonts w:hint="eastAsia"/>
          <w:b/>
          <w:bCs/>
        </w:rPr>
        <w:t>若必其见</w:t>
      </w:r>
    </w:p>
    <w:p w14:paraId="45933471" w14:textId="3DEBE2BA"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如果你见到‘其见’的话，</w:t>
      </w:r>
      <w:r w:rsidR="005C371A" w:rsidRPr="00F20CE5">
        <w:rPr>
          <w:rFonts w:ascii="华文楷体" w:hAnsi="华文楷体" w:hint="eastAsia"/>
        </w:rPr>
        <w:t>”</w:t>
      </w:r>
    </w:p>
    <w:p w14:paraId="3B4F9AE8" w14:textId="12B6BCA1" w:rsidR="008B434F" w:rsidRPr="00F20CE5" w:rsidRDefault="005B61C9" w:rsidP="000D5C78">
      <w:pPr>
        <w:widowControl w:val="0"/>
        <w:ind w:firstLine="601"/>
        <w:rPr>
          <w:b/>
          <w:bCs/>
        </w:rPr>
      </w:pPr>
      <w:r w:rsidRPr="00F20CE5">
        <w:rPr>
          <w:rFonts w:hint="eastAsia"/>
          <w:b/>
          <w:bCs/>
        </w:rPr>
        <w:t>现在汝前，汝应以手确实指陈，何者是见？</w:t>
      </w:r>
    </w:p>
    <w:p w14:paraId="77F69789" w14:textId="71EDB607"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如果你刚才看到的这些是见，而且你自己说你所谓的这个见性就是在自己的当下，在自己的前面。这样的话，你应该用你的手指确定指出来，现在的见到底在哪里啊？</w:t>
      </w:r>
      <w:r w:rsidR="005C371A" w:rsidRPr="00F20CE5">
        <w:rPr>
          <w:rFonts w:ascii="华文楷体" w:hAnsi="华文楷体" w:hint="eastAsia"/>
        </w:rPr>
        <w:t>”</w:t>
      </w:r>
    </w:p>
    <w:p w14:paraId="4A205A21" w14:textId="401FABBD"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我们密法当中也经常有，你看虚空在哪里，看前方在哪里，看东方在哪里，看西方在哪里。我们一般《四心滴》灌顶当中，有好多好多的，做各种各样的姿势，做各种各样的观想——往东方的无量刹土，以什么什么的方式前往等等；或者是眼睛看到什么无量的世界，然后心也是跟着它，等等；也有密法当中比</w:t>
      </w:r>
      <w:r w:rsidRPr="00F20CE5">
        <w:rPr>
          <w:rFonts w:ascii="华文楷体" w:hAnsi="华文楷体" w:hint="eastAsia"/>
        </w:rPr>
        <w:lastRenderedPageBreak/>
        <w:t>较特殊的。当然这些只有少数具相的弟子才可以接受，一般来讲这些是不允许的，这样的。</w:t>
      </w:r>
    </w:p>
    <w:p w14:paraId="562E8B77" w14:textId="50EDB78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阿难你既然说是你自己当下的话，那我跟你说，你看到外面的山河大地也好，远方的也好，近方的也好，这些的话，都在你眼前。那这样的话，到底你的见，指的是什么啊？何者是见？哪一个是你的见？这样问的。</w:t>
      </w:r>
    </w:p>
    <w:p w14:paraId="52A92826" w14:textId="606C57C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然后还继续。阿难可能也有点那个，好像不问也不行，每一次问的时候，佛陀这样一说，他就懵了。</w:t>
      </w:r>
    </w:p>
    <w:p w14:paraId="3E76246E" w14:textId="5793872D" w:rsidR="008B434F" w:rsidRPr="00F20CE5" w:rsidRDefault="000C5882" w:rsidP="000D5C78">
      <w:pPr>
        <w:widowControl w:val="0"/>
        <w:ind w:firstLine="601"/>
        <w:rPr>
          <w:b/>
          <w:bCs/>
        </w:rPr>
      </w:pPr>
      <w:r w:rsidRPr="00F20CE5">
        <w:rPr>
          <w:rFonts w:hint="eastAsia"/>
          <w:b/>
          <w:bCs/>
        </w:rPr>
        <w:t>“</w:t>
      </w:r>
      <w:r w:rsidR="005B61C9" w:rsidRPr="00F20CE5">
        <w:rPr>
          <w:rFonts w:hint="eastAsia"/>
          <w:b/>
          <w:bCs/>
        </w:rPr>
        <w:t>阿难，当知</w:t>
      </w:r>
    </w:p>
    <w:p w14:paraId="556055A5" w14:textId="5CAD1311"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阿难你应该知道，</w:t>
      </w:r>
      <w:r w:rsidR="005C371A" w:rsidRPr="00F20CE5">
        <w:rPr>
          <w:rFonts w:ascii="华文楷体" w:hAnsi="华文楷体" w:hint="eastAsia"/>
        </w:rPr>
        <w:t>”</w:t>
      </w:r>
    </w:p>
    <w:p w14:paraId="6BC271EE" w14:textId="19273499" w:rsidR="008B434F" w:rsidRPr="00F20CE5" w:rsidRDefault="005B61C9" w:rsidP="000D5C78">
      <w:pPr>
        <w:widowControl w:val="0"/>
        <w:ind w:firstLine="601"/>
        <w:rPr>
          <w:b/>
          <w:bCs/>
        </w:rPr>
      </w:pPr>
      <w:r w:rsidRPr="00F20CE5">
        <w:rPr>
          <w:rFonts w:hint="eastAsia"/>
          <w:b/>
          <w:bCs/>
        </w:rPr>
        <w:t>若空是见，既已成见，何者是空？</w:t>
      </w:r>
    </w:p>
    <w:p w14:paraId="1D99B33F" w14:textId="36B07B1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他一直讲见到底是什么。</w:t>
      </w:r>
      <w:r w:rsidR="000C5882" w:rsidRPr="00F20CE5">
        <w:rPr>
          <w:rFonts w:ascii="华文楷体" w:hAnsi="华文楷体" w:hint="eastAsia"/>
        </w:rPr>
        <w:t>“</w:t>
      </w:r>
      <w:r w:rsidRPr="00F20CE5">
        <w:rPr>
          <w:rFonts w:ascii="华文楷体" w:hAnsi="华文楷体" w:hint="eastAsia"/>
        </w:rPr>
        <w:t>如果你说是一个空，前面的虚空或者空性是你的见解的话，空已经成了见解了，成了见解的话，那‘何则是空’，空在哪里啊？</w:t>
      </w:r>
      <w:r w:rsidR="005C371A" w:rsidRPr="00F20CE5">
        <w:rPr>
          <w:rFonts w:ascii="华文楷体" w:hAnsi="华文楷体" w:hint="eastAsia"/>
        </w:rPr>
        <w:t>”</w:t>
      </w:r>
    </w:p>
    <w:p w14:paraId="2C7E2E10" w14:textId="4719538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刚才你不是说有一个东西吗？有一个东西的话，如果你的这种东西是空的话，空成了见解了。那另外的空在哪里啊？另外的空在哪里，你没办法说出来。</w:t>
      </w:r>
    </w:p>
    <w:p w14:paraId="7FB9DBCC" w14:textId="6D2CDE0B" w:rsidR="008B434F" w:rsidRPr="00F20CE5" w:rsidRDefault="005B61C9" w:rsidP="000D5C78">
      <w:pPr>
        <w:widowControl w:val="0"/>
        <w:ind w:firstLine="601"/>
        <w:rPr>
          <w:b/>
          <w:bCs/>
        </w:rPr>
      </w:pPr>
      <w:r w:rsidRPr="00F20CE5">
        <w:rPr>
          <w:rFonts w:hint="eastAsia"/>
          <w:b/>
          <w:bCs/>
        </w:rPr>
        <w:t>若物是见，既已是见，何者为物？</w:t>
      </w:r>
    </w:p>
    <w:p w14:paraId="183225F6" w14:textId="69CE3B9C"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反过来说，一般的，比如说花朵也好，瓶子也</w:t>
      </w:r>
      <w:r w:rsidR="005B61C9" w:rsidRPr="00F20CE5">
        <w:rPr>
          <w:rFonts w:ascii="华文楷体" w:hAnsi="华文楷体" w:hint="eastAsia"/>
        </w:rPr>
        <w:lastRenderedPageBreak/>
        <w:t>好，这些事物如果是你的见的话，事物都已经变成了你的见，这样一来，‘何者为物？’花朵和事物到底是什么？</w:t>
      </w:r>
      <w:r w:rsidR="005C371A" w:rsidRPr="00F20CE5">
        <w:rPr>
          <w:rFonts w:ascii="华文楷体" w:hAnsi="华文楷体" w:hint="eastAsia"/>
        </w:rPr>
        <w:t>”</w:t>
      </w:r>
    </w:p>
    <w:p w14:paraId="56E703CA" w14:textId="0DD62DD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也是我们因明当中的一种，怎么讲？就是比较同理的一种破法。如果这个见是实有的话，确实有这个过失，因为你说我的见是有的，如果见有的话，那这个空性是不是见？然后你说是我的见；那是你的见的话，空性已经成了你的见，另外的这个空在哪里？因为见不能说空，不然空就没有了，你不能这么说。那这样的话另外的见是什么呢？</w:t>
      </w:r>
    </w:p>
    <w:p w14:paraId="778949C6" w14:textId="12D5A01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如果你说这个物是自己的见，见已经成为了你的物，那刚才的这个物到底是什么呢？这个物跟你的见解是一体还是它体？这样来观察的时候，其实很多问题也可以说出来。</w:t>
      </w:r>
    </w:p>
    <w:p w14:paraId="68E0389F" w14:textId="5567ECE8" w:rsidR="008B434F" w:rsidRPr="00F20CE5" w:rsidRDefault="005B61C9" w:rsidP="000D5C78">
      <w:pPr>
        <w:widowControl w:val="0"/>
        <w:ind w:firstLine="601"/>
        <w:rPr>
          <w:b/>
          <w:bCs/>
        </w:rPr>
      </w:pPr>
      <w:r w:rsidRPr="00F20CE5">
        <w:rPr>
          <w:rFonts w:hint="eastAsia"/>
          <w:b/>
          <w:bCs/>
        </w:rPr>
        <w:t>汝可微细披剥万象，析出精明净妙见元，指陈示我，同彼诸物分明无惑。</w:t>
      </w:r>
      <w:r w:rsidR="005C371A" w:rsidRPr="00F20CE5">
        <w:rPr>
          <w:rFonts w:hint="eastAsia"/>
          <w:b/>
          <w:bCs/>
        </w:rPr>
        <w:t>”</w:t>
      </w:r>
    </w:p>
    <w:p w14:paraId="7CE92A2A" w14:textId="70007312"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你通过这种方式，非常微妙、细微、细致入微的去剖析、观察万事万物的这种现象。</w:t>
      </w:r>
      <w:r w:rsidR="005C371A" w:rsidRPr="00F20CE5">
        <w:rPr>
          <w:rFonts w:ascii="华文楷体" w:hAnsi="华文楷体" w:hint="eastAsia"/>
        </w:rPr>
        <w:t>”</w:t>
      </w:r>
    </w:p>
    <w:p w14:paraId="18037782" w14:textId="0F6BB6A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通过这种方式来，比如说这个是空？还是是物？如果空是见的话——这样很多方面都可以推，比如说这个瓶子，那瓶子是不是你的见？如果你说瓶子是见</w:t>
      </w:r>
      <w:r w:rsidRPr="00F20CE5">
        <w:rPr>
          <w:rFonts w:ascii="华文楷体" w:hAnsi="华文楷体" w:hint="eastAsia"/>
        </w:rPr>
        <w:lastRenderedPageBreak/>
        <w:t>的话，瓶子已经成了见，那瓶子在哪里？就是这样，等等。</w:t>
      </w:r>
    </w:p>
    <w:p w14:paraId="580C7F95" w14:textId="56D8BA7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这样非常细微的去观察，观察的时候，最后得出来的结论是什么呢？</w:t>
      </w:r>
      <w:r w:rsidR="000C5882" w:rsidRPr="00F20CE5">
        <w:rPr>
          <w:rFonts w:ascii="华文楷体" w:hAnsi="华文楷体" w:hint="eastAsia"/>
        </w:rPr>
        <w:t>“</w:t>
      </w:r>
      <w:r w:rsidRPr="00F20CE5">
        <w:rPr>
          <w:rFonts w:ascii="华文楷体" w:hAnsi="华文楷体" w:hint="eastAsia"/>
        </w:rPr>
        <w:t>精明净妙的这种觉性，精明净妙的这种见性。</w:t>
      </w:r>
      <w:r w:rsidR="005C371A" w:rsidRPr="00F20CE5">
        <w:rPr>
          <w:rFonts w:ascii="华文楷体" w:hAnsi="华文楷体" w:hint="eastAsia"/>
        </w:rPr>
        <w:t>”</w:t>
      </w:r>
    </w:p>
    <w:p w14:paraId="72874A4C" w14:textId="1A2E723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我们经常说的精明净妙，就是非常稀有的、光明的、清净的，微妙的、寂静的、这样的这种觉性，你可以给我指出来。因为刚才他说见是存在的，既然存在的话，那见是一个东西，</w:t>
      </w:r>
      <w:r w:rsidR="000C5882" w:rsidRPr="00F20CE5">
        <w:rPr>
          <w:rFonts w:ascii="华文楷体" w:hAnsi="华文楷体" w:hint="eastAsia"/>
        </w:rPr>
        <w:t>“</w:t>
      </w:r>
      <w:r w:rsidRPr="00F20CE5">
        <w:rPr>
          <w:rFonts w:ascii="华文楷体" w:hAnsi="华文楷体" w:hint="eastAsia"/>
        </w:rPr>
        <w:t>那这个东西你给我指出来，</w:t>
      </w:r>
      <w:r w:rsidR="005C371A" w:rsidRPr="00F20CE5">
        <w:rPr>
          <w:rFonts w:ascii="华文楷体" w:hAnsi="华文楷体" w:hint="eastAsia"/>
        </w:rPr>
        <w:t>”</w:t>
      </w:r>
      <w:r w:rsidRPr="00F20CE5">
        <w:rPr>
          <w:rFonts w:ascii="华文楷体" w:hAnsi="华文楷体" w:hint="eastAsia"/>
        </w:rPr>
        <w:t>快说快说，有什么想不通的。</w:t>
      </w:r>
    </w:p>
    <w:p w14:paraId="4B3A3746" w14:textId="0856A23F"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同彼诸物</w:t>
      </w:r>
      <w:r w:rsidR="005C371A" w:rsidRPr="00F20CE5">
        <w:rPr>
          <w:rFonts w:ascii="华文楷体" w:hAnsi="华文楷体" w:hint="eastAsia"/>
        </w:rPr>
        <w:t>”</w:t>
      </w:r>
      <w:r w:rsidR="005B61C9" w:rsidRPr="00F20CE5">
        <w:rPr>
          <w:rFonts w:ascii="华文楷体" w:hAnsi="华文楷体" w:hint="eastAsia"/>
        </w:rPr>
        <w:t>，就像刚才上面所讲到的日月，瓶子，各种各样的事物一样的，你最好分毫不差的，很明确的、清清楚楚的，无有任何迷惑的，给我指出来。你指出来的话，那可以啊，到底这个见是什么样的？就像我们前面讲的：这是恒河，这是太阳，这是月亮一样的。</w:t>
      </w:r>
    </w:p>
    <w:p w14:paraId="13676767" w14:textId="7591A31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你说的所谓的见的话，它是一个实有的东西，实有的东西的话，到底颜色、形状，还是什么？</w:t>
      </w:r>
    </w:p>
    <w:p w14:paraId="00F68E46" w14:textId="64BA8AA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其实在密宗当中，没有这么的费力，心的来龙去脉，如果在《金刚经》里面说</w:t>
      </w:r>
      <w:r w:rsidR="000C5882" w:rsidRPr="00F20CE5">
        <w:rPr>
          <w:rFonts w:ascii="华文楷体" w:hAnsi="华文楷体" w:hint="eastAsia"/>
        </w:rPr>
        <w:t>“</w:t>
      </w:r>
      <w:r w:rsidRPr="00F20CE5">
        <w:rPr>
          <w:rFonts w:ascii="华文楷体" w:hAnsi="华文楷体" w:hint="eastAsia"/>
        </w:rPr>
        <w:t>过去心不可得，现在心不可得，未来心不可得。</w:t>
      </w:r>
      <w:r w:rsidR="005C371A" w:rsidRPr="00F20CE5">
        <w:rPr>
          <w:rFonts w:ascii="华文楷体" w:hAnsi="华文楷体" w:hint="eastAsia"/>
        </w:rPr>
        <w:t>”</w:t>
      </w:r>
      <w:r w:rsidRPr="00F20CE5">
        <w:rPr>
          <w:rFonts w:ascii="华文楷体" w:hAnsi="华文楷体" w:hint="eastAsia"/>
        </w:rPr>
        <w:t>也可以。或者说心的颜</w:t>
      </w:r>
      <w:r w:rsidRPr="00F20CE5">
        <w:rPr>
          <w:rFonts w:ascii="华文楷体" w:hAnsi="华文楷体" w:hint="eastAsia"/>
        </w:rPr>
        <w:lastRenderedPageBreak/>
        <w:t>色形状、心的来源，观察一下；心的住处，观察一下；心的去处，观察一下；或者说是用这个心观察自己心的时候，当下就应该认识到它的。</w:t>
      </w:r>
    </w:p>
    <w:p w14:paraId="0DBCBB38" w14:textId="015DA5F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所以一般来讲，为什么密宗很殊胜的原因，像显宗当中很多的这样的推理、剖析、比喻、道理、公案，这些都是在密宗当中，比较简略的。在利根者面前这样不会的，讲到了这个所有的过程。</w:t>
      </w:r>
    </w:p>
    <w:p w14:paraId="1C671822" w14:textId="65B5A1C7"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直言不讳</w:t>
      </w:r>
      <w:r w:rsidR="005C371A" w:rsidRPr="00F20CE5">
        <w:rPr>
          <w:rFonts w:ascii="华文楷体" w:hAnsi="华文楷体" w:hint="eastAsia"/>
        </w:rPr>
        <w:t>”</w:t>
      </w:r>
      <w:r w:rsidR="005B61C9" w:rsidRPr="00F20CE5">
        <w:rPr>
          <w:rFonts w:ascii="华文楷体" w:hAnsi="华文楷体" w:hint="eastAsia"/>
        </w:rPr>
        <w:t>，听说有一个西方的人写了一个他在战场上直言不讳的经历，当时他整个战场的过程是什么样的，写了一本书，说的。就像这样的，我们世间当中的话，也确实密宗当中，就是直言不讳、直指人心，或者直截了当、开门见山，直接跟你讲，并不是转弯抹角的，并不是通过很长时间的一种转来转去，不是这样的。</w:t>
      </w:r>
    </w:p>
    <w:p w14:paraId="3A158597" w14:textId="55F00AD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所以为什么很多人喜欢密宗，原因也是这样的。</w:t>
      </w:r>
    </w:p>
    <w:p w14:paraId="66B2BAA5" w14:textId="487609BD"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佛陀这样跟阿难问的，一方面是——因为刚才让佛陀开示，结果的话，佛陀反而问阿难一个问题，你说出来。本来是他讲考的，阿难让佛陀讲考，结果佛陀让阿难回答问题，这个时候阿难不得不回答，下面是阿难的回答。</w:t>
      </w:r>
    </w:p>
    <w:p w14:paraId="71AF4AB8" w14:textId="0C474C8C" w:rsidR="008B434F" w:rsidRPr="00F20CE5" w:rsidRDefault="005B61C9" w:rsidP="000D5C78">
      <w:pPr>
        <w:widowControl w:val="0"/>
        <w:ind w:firstLine="601"/>
        <w:rPr>
          <w:b/>
          <w:bCs/>
        </w:rPr>
      </w:pPr>
      <w:r w:rsidRPr="00F20CE5">
        <w:rPr>
          <w:rFonts w:hint="eastAsia"/>
          <w:b/>
          <w:bCs/>
        </w:rPr>
        <w:t>阿难言：</w:t>
      </w:r>
      <w:r w:rsidR="000C5882" w:rsidRPr="00F20CE5">
        <w:rPr>
          <w:rFonts w:hint="eastAsia"/>
          <w:b/>
          <w:bCs/>
        </w:rPr>
        <w:t>“</w:t>
      </w:r>
      <w:r w:rsidRPr="00F20CE5">
        <w:rPr>
          <w:rFonts w:hint="eastAsia"/>
          <w:b/>
          <w:bCs/>
        </w:rPr>
        <w:t>我今于此重阁讲堂，远洎恒河，上观</w:t>
      </w:r>
      <w:r w:rsidRPr="00F20CE5">
        <w:rPr>
          <w:rFonts w:hint="eastAsia"/>
          <w:b/>
          <w:bCs/>
        </w:rPr>
        <w:lastRenderedPageBreak/>
        <w:t>日月，举手所指，纵目所观，指皆是物，无是见者。</w:t>
      </w:r>
    </w:p>
    <w:p w14:paraId="6CD25B91" w14:textId="3AAAC28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现在他有点伤心，他说：</w:t>
      </w:r>
      <w:r w:rsidR="000C5882" w:rsidRPr="00F20CE5">
        <w:rPr>
          <w:rFonts w:ascii="华文楷体" w:hAnsi="华文楷体" w:hint="eastAsia"/>
        </w:rPr>
        <w:t>“</w:t>
      </w:r>
      <w:r w:rsidRPr="00F20CE5">
        <w:rPr>
          <w:rFonts w:ascii="华文楷体" w:hAnsi="华文楷体" w:hint="eastAsia"/>
        </w:rPr>
        <w:t>佛陀啊，我现在在这个重重楼阁的讲堂当中，乃至远方的恒河也好。</w:t>
      </w:r>
      <w:r w:rsidR="005C371A" w:rsidRPr="00F20CE5">
        <w:rPr>
          <w:rFonts w:ascii="华文楷体" w:hAnsi="华文楷体" w:hint="eastAsia"/>
        </w:rPr>
        <w:t>”</w:t>
      </w:r>
      <w:r w:rsidRPr="00F20CE5">
        <w:rPr>
          <w:rFonts w:ascii="华文楷体" w:hAnsi="华文楷体" w:hint="eastAsia"/>
        </w:rPr>
        <w:t>洎可能是乃至或者及的意思。</w:t>
      </w:r>
      <w:r w:rsidR="000C5882" w:rsidRPr="00F20CE5">
        <w:rPr>
          <w:rFonts w:ascii="华文楷体" w:hAnsi="华文楷体" w:hint="eastAsia"/>
        </w:rPr>
        <w:t>“</w:t>
      </w:r>
      <w:r w:rsidRPr="00F20CE5">
        <w:rPr>
          <w:rFonts w:ascii="华文楷体" w:hAnsi="华文楷体" w:hint="eastAsia"/>
        </w:rPr>
        <w:t>一直到远方的恒河也好，上观的太阳和月亮也好。然后这个手举起来，所指出的各种各样的这些法也好，眼睛所观到的所有的这些有色有相的法也好，‘指皆是物’，全部都是物。</w:t>
      </w:r>
      <w:r w:rsidR="005C371A" w:rsidRPr="00F20CE5">
        <w:rPr>
          <w:rFonts w:ascii="华文楷体" w:hAnsi="华文楷体" w:hint="eastAsia"/>
        </w:rPr>
        <w:t>”</w:t>
      </w:r>
    </w:p>
    <w:p w14:paraId="5D0FCB13" w14:textId="4E07F64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阿难有点，他一直是，又跑到物上面去了，看到的这些全部是物，物是见解，</w:t>
      </w:r>
      <w:r w:rsidR="000C5882" w:rsidRPr="00F20CE5">
        <w:rPr>
          <w:rFonts w:ascii="华文楷体" w:hAnsi="华文楷体" w:hint="eastAsia"/>
        </w:rPr>
        <w:t>“</w:t>
      </w:r>
      <w:r w:rsidRPr="00F20CE5">
        <w:rPr>
          <w:rFonts w:ascii="华文楷体" w:hAnsi="华文楷体" w:hint="eastAsia"/>
        </w:rPr>
        <w:t>这些没有一个是见者，不是见。</w:t>
      </w:r>
      <w:r w:rsidR="005C371A" w:rsidRPr="00F20CE5">
        <w:rPr>
          <w:rFonts w:ascii="华文楷体" w:hAnsi="华文楷体" w:hint="eastAsia"/>
        </w:rPr>
        <w:t>”</w:t>
      </w:r>
    </w:p>
    <w:p w14:paraId="41EE8C6B" w14:textId="47E90C2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在这个上面，就像我们有些时候，特别爱玩的一个孩子，我们把他的这个玩具一抢：你好好坐着的话，他心还是想着他的玩具一样的。</w:t>
      </w:r>
    </w:p>
    <w:p w14:paraId="778DA9A7" w14:textId="25C8036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所以阿难的实执比较比较那个的——刚才佛陀还是问的很清楚的，从哪方面都是说的比较细致的。但是阿难他说不管我看到的也好，我听到的也好，我指出来的还是，这些都是外物。</w:t>
      </w:r>
    </w:p>
    <w:p w14:paraId="10B26222" w14:textId="16E7573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那这样的话，这里都无法指出来</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，这个见性的话，我现在指不出来。我刚才看到的、听到的、所有的这些，好像实实在在的，外面有无常的东西，我现在指不出来了。</w:t>
      </w:r>
    </w:p>
    <w:p w14:paraId="266B6C93" w14:textId="20839AA4" w:rsidR="008B434F" w:rsidRPr="00F20CE5" w:rsidRDefault="005B61C9" w:rsidP="000D5C78">
      <w:pPr>
        <w:widowControl w:val="0"/>
        <w:ind w:firstLine="601"/>
        <w:rPr>
          <w:b/>
          <w:bCs/>
        </w:rPr>
      </w:pPr>
      <w:r w:rsidRPr="00F20CE5">
        <w:rPr>
          <w:rFonts w:hint="eastAsia"/>
          <w:b/>
          <w:bCs/>
        </w:rPr>
        <w:lastRenderedPageBreak/>
        <w:t>世尊，如佛所说，况我有漏初学声闻，乃至菩萨，亦不能于万物象前剖出精见，离一切物别有自性。</w:t>
      </w:r>
      <w:r w:rsidR="005C371A" w:rsidRPr="00F20CE5">
        <w:rPr>
          <w:rFonts w:hint="eastAsia"/>
          <w:b/>
          <w:bCs/>
        </w:rPr>
        <w:t>”</w:t>
      </w:r>
    </w:p>
    <w:p w14:paraId="0230FC0D" w14:textId="362C643D"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佛陀你不要欺负我，</w:t>
      </w:r>
      <w:r w:rsidR="000C5882" w:rsidRPr="00F20CE5">
        <w:rPr>
          <w:rFonts w:ascii="华文楷体" w:hAnsi="华文楷体" w:hint="eastAsia"/>
        </w:rPr>
        <w:t>“</w:t>
      </w:r>
      <w:r w:rsidRPr="00F20CE5">
        <w:rPr>
          <w:rFonts w:ascii="华文楷体" w:hAnsi="华文楷体" w:hint="eastAsia"/>
        </w:rPr>
        <w:t>别说我只是有漏的这种初学者，刚刚认识到一些初果的这个，甚至什么无来果，一来果，阿罗汉，还有辟支佛，乃至菩萨一地到十地的这些，也不可能在万物的显相当中，指出来有一个‘精见’。</w:t>
      </w:r>
      <w:r w:rsidR="005C371A" w:rsidRPr="00F20CE5">
        <w:rPr>
          <w:rFonts w:ascii="华文楷体" w:hAnsi="华文楷体" w:hint="eastAsia"/>
        </w:rPr>
        <w:t>”</w:t>
      </w:r>
    </w:p>
    <w:p w14:paraId="2C423E7D" w14:textId="2A79938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有时候这里说见精，有时候精见，不知道这个翻译的。其实翻译的人只为了特别美化文字的话，有时候用了很多不同的字，所以我们读者的话，也是有点那个：为什么这《楞严经》，他们有些学者认为是好像跟这些普通经典的一些风格不同，所以它是不是伪经的原因也在这里。</w:t>
      </w:r>
    </w:p>
    <w:p w14:paraId="04640AFF" w14:textId="646AE16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但实际上文字美的话，不一定是，没有任何理由，说它是伪经。因为当时的翻译家有一定的差别。就像我们伏藏大师的话，有些伏藏大师特别有智慧的，他叙述下来的那种词就特别优美。有些，我以前读过一个，现在好像圆寂了。有一个伏藏大师，他平时写作不是很厉害的，他伏藏出来的有些文字也不是那么的</w:t>
      </w:r>
      <w:r w:rsidR="000C5882" w:rsidRPr="00F20CE5">
        <w:rPr>
          <w:rFonts w:ascii="华文楷体" w:hAnsi="华文楷体" w:hint="eastAsia"/>
        </w:rPr>
        <w:t>……</w:t>
      </w:r>
      <w:r w:rsidRPr="00F20CE5">
        <w:rPr>
          <w:rFonts w:ascii="华文楷体" w:hAnsi="华文楷体" w:hint="eastAsia"/>
        </w:rPr>
        <w:t>。</w:t>
      </w:r>
    </w:p>
    <w:p w14:paraId="0D068AFE" w14:textId="2844E70D"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所以就像我们翻译一样的，翻译的话，比如说我</w:t>
      </w:r>
      <w:r w:rsidRPr="00F20CE5">
        <w:rPr>
          <w:rFonts w:ascii="华文楷体" w:hAnsi="华文楷体" w:hint="eastAsia"/>
        </w:rPr>
        <w:lastRenderedPageBreak/>
        <w:t>的这个文笔很好，我把汉文翻成藏文的话，文字很优美的；或者我藏文翻成汉文的话，文字很优美的。但是我的文笔不是很好的话，意义上也许没有什么差别，但是这个词句上呢，可能有一定的差别。</w:t>
      </w:r>
    </w:p>
    <w:p w14:paraId="4F0EE825" w14:textId="7597763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文字的用语优美与否，与翻译者也有很大的差别。但是我们藏传的《大藏经》的翻译和论著的翻译的话，当时要求完全统一规格、统一文风，当时国王制定了好多好多的词句的用法。所以在文字上，基本上每一个译者的文风都比较相同的，是有这样的。</w:t>
      </w:r>
    </w:p>
    <w:p w14:paraId="09ECC449" w14:textId="62EFD2F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所以这里你看。阿难说，不要说我，现在这些菩萨，在万物当中没办法举出一个，离开一切物、别有自性的这样的一个见性，他们都没有办法。</w:t>
      </w:r>
    </w:p>
    <w:p w14:paraId="5B32ED20" w14:textId="41E74203"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现在在这一段，主要是破除见性的实有。因为阿难一直认为是有一个东西在，所以我们见性的时候也是要自己要注意。不然的话：我见到大圆满了，我见到大圆满的话——原来不是有一个人在什么上师那里说，我见到的这种自己的心，是非常光明、特别明亮的东西。</w:t>
      </w:r>
    </w:p>
    <w:p w14:paraId="4BBFBED7" w14:textId="1FEA920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后来上师开始呵斥了嘛。这样的话，如果觉得我见到的东西真的是有一个什么东西的话，那实有的东西无论在任何时候，都不可能成立的。</w:t>
      </w:r>
    </w:p>
    <w:p w14:paraId="16090C42" w14:textId="04B75DB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如果真的是这样的话，包括我们说的毗卢遮那佛，他显现</w:t>
      </w:r>
      <w:r w:rsidR="003721C1" w:rsidRPr="003721C1">
        <w:t>25</w:t>
      </w:r>
      <w:r w:rsidRPr="00F20CE5">
        <w:rPr>
          <w:rFonts w:ascii="华文楷体" w:hAnsi="华文楷体" w:hint="eastAsia"/>
        </w:rPr>
        <w:t>层世界的话，实际上这也是显而无自性的，是如来藏的一种显现而言。如果真的是有一个有口有鼻的佛来创造世界，那跟外道的这种造物主义没有任何的差别。</w:t>
      </w:r>
    </w:p>
    <w:p w14:paraId="742804C2" w14:textId="78248DE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所以我们佛教的好多问题，包括《入中论》里面讲如来藏的时候，外道也是承认有一种实有的东西、常有的东西。但这个和佛教不同的观点，主要是它显而无自性的，这个很重要。</w:t>
      </w:r>
    </w:p>
    <w:p w14:paraId="3E4B7CF0" w14:textId="35E3993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所以我们认识的本性的话，虽然有这种认识的本性，但是没有一个实有的东西。这个是在佛教当中非常重要，乃至一切之间所有的万法，都是</w:t>
      </w:r>
      <w:r w:rsidR="000C5882" w:rsidRPr="00F20CE5">
        <w:rPr>
          <w:rFonts w:ascii="华文楷体" w:hAnsi="华文楷体" w:hint="eastAsia"/>
        </w:rPr>
        <w:t>“</w:t>
      </w:r>
      <w:r w:rsidRPr="00F20CE5">
        <w:rPr>
          <w:rFonts w:ascii="华文楷体" w:hAnsi="华文楷体" w:hint="eastAsia"/>
        </w:rPr>
        <w:t>色不异空，空不异色</w:t>
      </w:r>
      <w:r w:rsidR="005C371A" w:rsidRPr="00F20CE5">
        <w:rPr>
          <w:rFonts w:ascii="华文楷体" w:hAnsi="华文楷体" w:hint="eastAsia"/>
        </w:rPr>
        <w:t>”</w:t>
      </w:r>
      <w:r w:rsidRPr="00F20CE5">
        <w:rPr>
          <w:rFonts w:ascii="华文楷体" w:hAnsi="华文楷体" w:hint="eastAsia"/>
        </w:rPr>
        <w:t>。这么一个理念。</w:t>
      </w:r>
    </w:p>
    <w:p w14:paraId="7104E3C4" w14:textId="0C83BB2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万法的本性也是这样的，并不是——佛陀觉得是这样，他一直很固执的。不是这样。万法的本性从来没有成立过的，所以这个问题很重要。</w:t>
      </w:r>
    </w:p>
    <w:p w14:paraId="63A2DB93" w14:textId="4AB620F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阿难为什么他一直耽着在一个事物上面的原因就在这里。</w:t>
      </w:r>
    </w:p>
    <w:p w14:paraId="79CE7C87" w14:textId="71AA638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最后佛陀就印证他。</w:t>
      </w:r>
    </w:p>
    <w:p w14:paraId="018C36FD" w14:textId="24AC8985" w:rsidR="008B434F" w:rsidRPr="00F20CE5" w:rsidRDefault="005B61C9" w:rsidP="000D5C78">
      <w:pPr>
        <w:widowControl w:val="0"/>
        <w:ind w:firstLine="601"/>
        <w:rPr>
          <w:b/>
          <w:bCs/>
        </w:rPr>
      </w:pPr>
      <w:r w:rsidRPr="00F20CE5">
        <w:rPr>
          <w:rFonts w:hint="eastAsia"/>
          <w:b/>
          <w:bCs/>
        </w:rPr>
        <w:t>佛言：</w:t>
      </w:r>
      <w:r w:rsidR="000C5882" w:rsidRPr="00F20CE5">
        <w:rPr>
          <w:rFonts w:hint="eastAsia"/>
          <w:b/>
          <w:bCs/>
        </w:rPr>
        <w:t>“</w:t>
      </w:r>
      <w:r w:rsidRPr="00F20CE5">
        <w:rPr>
          <w:rFonts w:hint="eastAsia"/>
          <w:b/>
          <w:bCs/>
        </w:rPr>
        <w:t>如是，如是。</w:t>
      </w:r>
      <w:r w:rsidR="005C371A" w:rsidRPr="00F20CE5">
        <w:rPr>
          <w:rFonts w:hint="eastAsia"/>
          <w:b/>
          <w:bCs/>
        </w:rPr>
        <w:t>”</w:t>
      </w:r>
    </w:p>
    <w:p w14:paraId="7B2649C5" w14:textId="40CEA74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佛言：</w:t>
      </w:r>
      <w:r w:rsidR="000C5882" w:rsidRPr="00F20CE5">
        <w:rPr>
          <w:rFonts w:ascii="华文楷体" w:hAnsi="华文楷体" w:hint="eastAsia"/>
        </w:rPr>
        <w:t>“</w:t>
      </w:r>
      <w:r w:rsidRPr="00F20CE5">
        <w:rPr>
          <w:rFonts w:ascii="华文楷体" w:hAnsi="华文楷体" w:hint="eastAsia"/>
        </w:rPr>
        <w:t>对，你现在已经明白了。</w:t>
      </w:r>
      <w:r w:rsidR="005C371A" w:rsidRPr="00F20CE5">
        <w:rPr>
          <w:rFonts w:ascii="华文楷体" w:hAnsi="华文楷体" w:hint="eastAsia"/>
        </w:rPr>
        <w:t>”</w:t>
      </w:r>
    </w:p>
    <w:p w14:paraId="06E8FDD0" w14:textId="78C4423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什么实有的东西都没有了，这个是对阿难的一种赞叹，就是认可了。</w:t>
      </w:r>
    </w:p>
    <w:p w14:paraId="335DBB27" w14:textId="3C957A1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然后接下来，刚才是见性没有实有的东西，那见性无实的东西也没有。下面就破这个问题，前面是破有，后面是破无。因为有和无是我们见性当中也是最主要的一个违缘了，最主要的一个障碍。</w:t>
      </w:r>
    </w:p>
    <w:p w14:paraId="2DE18F8D" w14:textId="6245E90A" w:rsidR="008B434F" w:rsidRPr="00F20CE5" w:rsidRDefault="005B61C9" w:rsidP="000D5C78">
      <w:pPr>
        <w:widowControl w:val="0"/>
        <w:ind w:firstLine="601"/>
        <w:rPr>
          <w:b/>
          <w:bCs/>
        </w:rPr>
      </w:pPr>
      <w:r w:rsidRPr="00F20CE5">
        <w:rPr>
          <w:rFonts w:hint="eastAsia"/>
          <w:b/>
          <w:bCs/>
        </w:rPr>
        <w:t>佛复告阿难：</w:t>
      </w:r>
    </w:p>
    <w:p w14:paraId="414CD988" w14:textId="2F2C05D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佛又告诉阿难。</w:t>
      </w:r>
    </w:p>
    <w:p w14:paraId="3C4210EC" w14:textId="7284AAF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这个也是佛陀要问阿难，阿难回答，最后佛陀印证，也是有三层内容。</w:t>
      </w:r>
    </w:p>
    <w:p w14:paraId="4D8FF165" w14:textId="34D963B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那佛又告诉阿难：</w:t>
      </w:r>
    </w:p>
    <w:p w14:paraId="262C8A5B" w14:textId="06B9309A" w:rsidR="008B434F" w:rsidRPr="00F20CE5" w:rsidRDefault="000C5882" w:rsidP="000D5C78">
      <w:pPr>
        <w:widowControl w:val="0"/>
        <w:ind w:firstLine="601"/>
        <w:rPr>
          <w:b/>
          <w:bCs/>
        </w:rPr>
      </w:pPr>
      <w:r w:rsidRPr="00F20CE5">
        <w:rPr>
          <w:rFonts w:hint="eastAsia"/>
          <w:b/>
          <w:bCs/>
        </w:rPr>
        <w:t>“</w:t>
      </w:r>
      <w:r w:rsidR="005B61C9" w:rsidRPr="00F20CE5">
        <w:rPr>
          <w:rFonts w:hint="eastAsia"/>
          <w:b/>
          <w:bCs/>
        </w:rPr>
        <w:t>如汝所言，无有见精，</w:t>
      </w:r>
    </w:p>
    <w:p w14:paraId="15C496A9" w14:textId="1C94995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你看，刚才说是有见精，现在他就说没有东西，不要说我，菩萨都找不到，所以阿难也是很会变的。刚才说是他明明知道有个东西，这个是我的东西，现在说</w:t>
      </w:r>
      <w:r w:rsidR="000C5882" w:rsidRPr="00F20CE5">
        <w:rPr>
          <w:rFonts w:ascii="华文楷体" w:hAnsi="华文楷体" w:hint="eastAsia"/>
        </w:rPr>
        <w:t>“</w:t>
      </w:r>
      <w:r w:rsidRPr="00F20CE5">
        <w:rPr>
          <w:rFonts w:ascii="华文楷体" w:hAnsi="华文楷体" w:hint="eastAsia"/>
        </w:rPr>
        <w:t>如汝所言，无有见精</w:t>
      </w:r>
      <w:r w:rsidR="005C371A" w:rsidRPr="00F20CE5">
        <w:rPr>
          <w:rFonts w:ascii="华文楷体" w:hAnsi="华文楷体" w:hint="eastAsia"/>
        </w:rPr>
        <w:t>”</w:t>
      </w:r>
      <w:r w:rsidRPr="00F20CE5">
        <w:rPr>
          <w:rFonts w:ascii="华文楷体" w:hAnsi="华文楷体" w:hint="eastAsia"/>
        </w:rPr>
        <w:t>。</w:t>
      </w:r>
    </w:p>
    <w:p w14:paraId="31D47D74" w14:textId="1075DF62" w:rsidR="008B434F" w:rsidRPr="00F20CE5" w:rsidRDefault="005B61C9" w:rsidP="000D5C78">
      <w:pPr>
        <w:widowControl w:val="0"/>
        <w:ind w:firstLine="601"/>
        <w:rPr>
          <w:b/>
          <w:bCs/>
        </w:rPr>
      </w:pPr>
      <w:r w:rsidRPr="00F20CE5">
        <w:rPr>
          <w:rFonts w:hint="eastAsia"/>
          <w:b/>
          <w:bCs/>
        </w:rPr>
        <w:t>离一切物别有自性。</w:t>
      </w:r>
    </w:p>
    <w:p w14:paraId="3FDD9D7D" w14:textId="104013B4"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离了一切物另外有一个见性根本是没有的。</w:t>
      </w:r>
      <w:r w:rsidR="005C371A" w:rsidRPr="00F20CE5">
        <w:rPr>
          <w:rFonts w:ascii="华文楷体" w:hAnsi="华文楷体" w:hint="eastAsia"/>
        </w:rPr>
        <w:t>”</w:t>
      </w:r>
    </w:p>
    <w:p w14:paraId="33EF8FCA" w14:textId="106A8A9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佛告诉阿难，你自己说的。那这样的话，</w:t>
      </w:r>
    </w:p>
    <w:p w14:paraId="086C07E3" w14:textId="5201D4BF" w:rsidR="008B434F" w:rsidRPr="00F20CE5" w:rsidRDefault="005B61C9" w:rsidP="000D5C78">
      <w:pPr>
        <w:widowControl w:val="0"/>
        <w:ind w:firstLine="601"/>
        <w:rPr>
          <w:b/>
          <w:bCs/>
        </w:rPr>
      </w:pPr>
      <w:r w:rsidRPr="00F20CE5">
        <w:rPr>
          <w:rFonts w:hint="eastAsia"/>
          <w:b/>
          <w:bCs/>
        </w:rPr>
        <w:t>则汝所指是物之中，无是见者。</w:t>
      </w:r>
    </w:p>
    <w:p w14:paraId="3377383A" w14:textId="33ED82B7"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你自己所说的那样，所有的这些山河大地也好，</w:t>
      </w:r>
      <w:r w:rsidR="005B61C9" w:rsidRPr="00F20CE5">
        <w:rPr>
          <w:rFonts w:ascii="华文楷体" w:hAnsi="华文楷体" w:hint="eastAsia"/>
        </w:rPr>
        <w:lastRenderedPageBreak/>
        <w:t>这些当中的话，‘无是见者’，没有这个见性。</w:t>
      </w:r>
      <w:r w:rsidR="005C371A" w:rsidRPr="00F20CE5">
        <w:rPr>
          <w:rFonts w:ascii="华文楷体" w:hAnsi="华文楷体" w:hint="eastAsia"/>
        </w:rPr>
        <w:t>”</w:t>
      </w:r>
    </w:p>
    <w:p w14:paraId="7FB4DBB6" w14:textId="0D650D2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也就是说，所有的山河大地当中没有见性。因为刚才说没有嘛，那没有的话，那这个见性是不是没有的。所有的这些物当中是不是没有见性。</w:t>
      </w:r>
    </w:p>
    <w:p w14:paraId="585DE2BB" w14:textId="606EB2F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然后又再次告诉你：</w:t>
      </w:r>
    </w:p>
    <w:p w14:paraId="24D00577" w14:textId="389A3244" w:rsidR="008B434F" w:rsidRPr="00F20CE5" w:rsidRDefault="005B61C9" w:rsidP="000D5C78">
      <w:pPr>
        <w:widowControl w:val="0"/>
        <w:ind w:firstLine="601"/>
        <w:rPr>
          <w:b/>
          <w:bCs/>
        </w:rPr>
      </w:pPr>
      <w:r w:rsidRPr="00F20CE5">
        <w:rPr>
          <w:rFonts w:hint="eastAsia"/>
          <w:b/>
          <w:bCs/>
        </w:rPr>
        <w:t>今复告汝，汝与如来坐祇陀林，更观林苑，乃至日月，种种象殊，必无见精受汝所指。</w:t>
      </w:r>
    </w:p>
    <w:p w14:paraId="5B6E5E6D" w14:textId="6594465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那现在我继续告诉你，我和你又开始坐在祇园精舍的林苑当中，然后我们可以观这个林苑，乃至日月，还有经堂也好，恒河也好，种种不同的显相。这样的话，是不是‘必无见精’，你刚才所指的——你看，刚才说现在没有，刚才前面说在哪里都没有，不要说我，连菩萨都看不到有一个见性的东西，现在见不到。那是不是？我们两个坐在林苑当中看到的所有的这些，你认为，是不是按照你说的那样，你指出的一样的，‘必无见精’，没有这个见精，没有觉性，是不是？</w:t>
      </w:r>
      <w:r w:rsidR="005C371A" w:rsidRPr="00F20CE5">
        <w:rPr>
          <w:rFonts w:ascii="华文楷体" w:hAnsi="华文楷体" w:hint="eastAsia"/>
        </w:rPr>
        <w:t>”</w:t>
      </w:r>
    </w:p>
    <w:p w14:paraId="34295E47" w14:textId="2C3EDF9D" w:rsidR="008B434F" w:rsidRPr="00F20CE5" w:rsidRDefault="005B61C9" w:rsidP="000D5C78">
      <w:pPr>
        <w:widowControl w:val="0"/>
        <w:ind w:firstLine="601"/>
        <w:rPr>
          <w:b/>
          <w:bCs/>
        </w:rPr>
      </w:pPr>
      <w:r w:rsidRPr="00F20CE5">
        <w:rPr>
          <w:rFonts w:hint="eastAsia"/>
          <w:b/>
          <w:bCs/>
        </w:rPr>
        <w:t>汝又发明此诸物中，何者非见？</w:t>
      </w:r>
      <w:r w:rsidR="005C371A" w:rsidRPr="00F20CE5">
        <w:rPr>
          <w:rFonts w:hint="eastAsia"/>
          <w:b/>
          <w:bCs/>
        </w:rPr>
        <w:t>”</w:t>
      </w:r>
    </w:p>
    <w:p w14:paraId="3212AC1A" w14:textId="660E7F0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那这样的话，再深一层的问你：</w:t>
      </w:r>
      <w:r w:rsidR="000C5882" w:rsidRPr="00F20CE5">
        <w:rPr>
          <w:rFonts w:ascii="华文楷体" w:hAnsi="华文楷体" w:hint="eastAsia"/>
        </w:rPr>
        <w:t>“</w:t>
      </w:r>
      <w:r w:rsidRPr="00F20CE5">
        <w:rPr>
          <w:rFonts w:ascii="华文楷体" w:hAnsi="华文楷体" w:hint="eastAsia"/>
        </w:rPr>
        <w:t>你就可以发挥，或者是给我们阐明，阐明什么呢？所有的这些事物当中，‘何者非见’？所有的这些事物当中，哪一个不</w:t>
      </w:r>
      <w:r w:rsidRPr="00F20CE5">
        <w:rPr>
          <w:rFonts w:ascii="华文楷体" w:hAnsi="华文楷体" w:hint="eastAsia"/>
        </w:rPr>
        <w:lastRenderedPageBreak/>
        <w:t>是你的见性？</w:t>
      </w:r>
      <w:r w:rsidR="005C371A" w:rsidRPr="00F20CE5">
        <w:rPr>
          <w:rFonts w:ascii="华文楷体" w:hAnsi="华文楷体" w:hint="eastAsia"/>
        </w:rPr>
        <w:t>”</w:t>
      </w:r>
    </w:p>
    <w:p w14:paraId="116120EA" w14:textId="72AD663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现在反过来，刚才是所有的事物当中，哪一个是你的见性？这样问的。</w:t>
      </w:r>
    </w:p>
    <w:p w14:paraId="56385EB7" w14:textId="46BF3BC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阿难说所有的事物当中没有一个是我的见性，刚才是这样讲的。现在是，所有的这些林苑、恒河、日月当中，哪一个不是你的见性？那是不是没有见性，或者不是你的见性？现在佛陀又跟他问这样的问题。</w:t>
      </w:r>
    </w:p>
    <w:p w14:paraId="4B9664AD" w14:textId="117DC59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阿难的话可能现在有点累了。</w:t>
      </w:r>
    </w:p>
    <w:p w14:paraId="63A124A6" w14:textId="14D67A5B" w:rsidR="008B434F" w:rsidRPr="00F20CE5" w:rsidRDefault="005B61C9" w:rsidP="000D5C78">
      <w:pPr>
        <w:widowControl w:val="0"/>
        <w:ind w:firstLine="601"/>
        <w:rPr>
          <w:b/>
          <w:bCs/>
        </w:rPr>
      </w:pPr>
      <w:r w:rsidRPr="00F20CE5">
        <w:rPr>
          <w:rFonts w:hint="eastAsia"/>
          <w:b/>
          <w:bCs/>
        </w:rPr>
        <w:t>阿难言：</w:t>
      </w:r>
      <w:r w:rsidR="000C5882" w:rsidRPr="00F20CE5">
        <w:rPr>
          <w:rFonts w:hint="eastAsia"/>
          <w:b/>
          <w:bCs/>
        </w:rPr>
        <w:t>“</w:t>
      </w:r>
      <w:r w:rsidRPr="00F20CE5">
        <w:rPr>
          <w:rFonts w:hint="eastAsia"/>
          <w:b/>
          <w:bCs/>
        </w:rPr>
        <w:t>我实遍见此</w:t>
      </w:r>
      <w:bookmarkStart w:id="26" w:name="_Hlk117070526"/>
      <w:r w:rsidRPr="00F20CE5">
        <w:rPr>
          <w:rFonts w:hint="eastAsia"/>
          <w:b/>
          <w:bCs/>
        </w:rPr>
        <w:t>祇陀林</w:t>
      </w:r>
      <w:bookmarkEnd w:id="26"/>
      <w:r w:rsidRPr="00F20CE5">
        <w:rPr>
          <w:rFonts w:hint="eastAsia"/>
          <w:b/>
          <w:bCs/>
        </w:rPr>
        <w:t>，</w:t>
      </w:r>
    </w:p>
    <w:p w14:paraId="3807F269" w14:textId="41AB5C0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然后阿难</w:t>
      </w:r>
      <w:r w:rsidR="000C5882" w:rsidRPr="00F20CE5">
        <w:rPr>
          <w:rFonts w:ascii="华文楷体" w:hAnsi="华文楷体" w:hint="eastAsia"/>
        </w:rPr>
        <w:t>“</w:t>
      </w:r>
      <w:r w:rsidRPr="00F20CE5">
        <w:rPr>
          <w:rFonts w:ascii="华文楷体" w:hAnsi="华文楷体" w:hint="eastAsia"/>
        </w:rPr>
        <w:t>开始普遍的看这个祇陀林，</w:t>
      </w:r>
      <w:r w:rsidR="005C371A" w:rsidRPr="00F20CE5">
        <w:rPr>
          <w:rFonts w:ascii="华文楷体" w:hAnsi="华文楷体" w:hint="eastAsia"/>
        </w:rPr>
        <w:t>”</w:t>
      </w:r>
    </w:p>
    <w:p w14:paraId="23EB7486" w14:textId="40A9ED44" w:rsidR="008B434F" w:rsidRPr="00F20CE5" w:rsidRDefault="005B61C9" w:rsidP="000D5C78">
      <w:pPr>
        <w:widowControl w:val="0"/>
        <w:ind w:firstLine="601"/>
        <w:rPr>
          <w:b/>
          <w:bCs/>
        </w:rPr>
      </w:pPr>
      <w:r w:rsidRPr="00F20CE5">
        <w:rPr>
          <w:rFonts w:hint="eastAsia"/>
          <w:b/>
          <w:bCs/>
        </w:rPr>
        <w:t>不知是中何者非见。</w:t>
      </w:r>
    </w:p>
    <w:p w14:paraId="1AE1EC02" w14:textId="340040E6"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不知道，这些当中，哪一个不是‘非见’，不是见性。</w:t>
      </w:r>
      <w:r w:rsidR="005C371A" w:rsidRPr="00F20CE5">
        <w:rPr>
          <w:rFonts w:ascii="华文楷体" w:hAnsi="华文楷体" w:hint="eastAsia"/>
        </w:rPr>
        <w:t>”</w:t>
      </w:r>
    </w:p>
    <w:p w14:paraId="6827CC76" w14:textId="32765BA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这些当中，比如说树林也好，恒河也好，日月也好，这些当中的话，何者不是这个见性？</w:t>
      </w:r>
    </w:p>
    <w:p w14:paraId="59DBAC7F" w14:textId="7468BA2A" w:rsidR="008B434F" w:rsidRPr="00F20CE5" w:rsidRDefault="005B61C9" w:rsidP="000D5C78">
      <w:pPr>
        <w:widowControl w:val="0"/>
        <w:ind w:firstLine="601"/>
        <w:rPr>
          <w:b/>
          <w:bCs/>
        </w:rPr>
      </w:pPr>
      <w:r w:rsidRPr="00F20CE5">
        <w:rPr>
          <w:rFonts w:hint="eastAsia"/>
          <w:b/>
          <w:bCs/>
        </w:rPr>
        <w:t>何以故？</w:t>
      </w:r>
    </w:p>
    <w:p w14:paraId="5B7577F9" w14:textId="4BA0D73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为什么？</w:t>
      </w:r>
    </w:p>
    <w:p w14:paraId="4488849E" w14:textId="26F9B89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他开始自己这样说。</w:t>
      </w:r>
    </w:p>
    <w:p w14:paraId="44547039" w14:textId="717C2B23" w:rsidR="008B434F" w:rsidRPr="00F20CE5" w:rsidRDefault="005B61C9" w:rsidP="000D5C78">
      <w:pPr>
        <w:widowControl w:val="0"/>
        <w:ind w:firstLine="601"/>
        <w:rPr>
          <w:b/>
          <w:bCs/>
        </w:rPr>
      </w:pPr>
      <w:r w:rsidRPr="00F20CE5">
        <w:rPr>
          <w:rFonts w:hint="eastAsia"/>
          <w:b/>
          <w:bCs/>
        </w:rPr>
        <w:t>若树非见，云何见树？</w:t>
      </w:r>
    </w:p>
    <w:p w14:paraId="766217D7" w14:textId="382BC1F3"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如果树是这个非见的话，跟见没有任何关系的话，‘云何见树’？</w:t>
      </w:r>
      <w:r w:rsidR="005C371A" w:rsidRPr="00F20CE5">
        <w:rPr>
          <w:rFonts w:ascii="华文楷体" w:hAnsi="华文楷体" w:hint="eastAsia"/>
        </w:rPr>
        <w:t>”</w:t>
      </w:r>
    </w:p>
    <w:p w14:paraId="2C398AD8" w14:textId="4B44F92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他就有点懵了，有点迷惑了。如果这个树不是见的话，那为什么说是见到了这个树？</w:t>
      </w:r>
    </w:p>
    <w:p w14:paraId="36903E23" w14:textId="1594E63D" w:rsidR="008B434F" w:rsidRPr="00F20CE5" w:rsidRDefault="005B61C9" w:rsidP="000D5C78">
      <w:pPr>
        <w:widowControl w:val="0"/>
        <w:ind w:firstLine="601"/>
        <w:rPr>
          <w:b/>
          <w:bCs/>
        </w:rPr>
      </w:pPr>
      <w:r w:rsidRPr="00F20CE5">
        <w:rPr>
          <w:rFonts w:hint="eastAsia"/>
          <w:b/>
          <w:bCs/>
        </w:rPr>
        <w:t>若树即见，复云何树？</w:t>
      </w:r>
    </w:p>
    <w:p w14:paraId="56AC8AFF" w14:textId="237667D5"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如果这个树是见的话，‘复云何树？’如果这个见变成树的话，那树在哪里呢？树也找不到。</w:t>
      </w:r>
      <w:r w:rsidR="005C371A" w:rsidRPr="00F20CE5">
        <w:rPr>
          <w:rFonts w:ascii="华文楷体" w:hAnsi="华文楷体" w:hint="eastAsia"/>
        </w:rPr>
        <w:t>”</w:t>
      </w:r>
    </w:p>
    <w:p w14:paraId="345D4103" w14:textId="1599C6F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所以他现在（上师笑），阿难也有点晕，我们也有点晕。</w:t>
      </w:r>
    </w:p>
    <w:p w14:paraId="7893EAE6" w14:textId="6FCBD775" w:rsidR="008B434F" w:rsidRPr="00F20CE5" w:rsidRDefault="005B61C9" w:rsidP="000D5C78">
      <w:pPr>
        <w:widowControl w:val="0"/>
        <w:ind w:firstLine="601"/>
        <w:rPr>
          <w:b/>
          <w:bCs/>
        </w:rPr>
      </w:pPr>
      <w:r w:rsidRPr="00F20CE5">
        <w:rPr>
          <w:rFonts w:hint="eastAsia"/>
          <w:b/>
          <w:bCs/>
        </w:rPr>
        <w:t>如是乃至若空非见，云何见空？</w:t>
      </w:r>
    </w:p>
    <w:p w14:paraId="5DA77F73" w14:textId="2F20172A"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如是乃至的话，那这个空，如果空是非见的话，那‘云何见空’？</w:t>
      </w:r>
      <w:r w:rsidR="005C371A" w:rsidRPr="00F20CE5">
        <w:rPr>
          <w:rFonts w:ascii="华文楷体" w:hAnsi="华文楷体" w:hint="eastAsia"/>
        </w:rPr>
        <w:t>”</w:t>
      </w:r>
    </w:p>
    <w:p w14:paraId="7DD14F64" w14:textId="7149485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跟刚才的推理一模一样的。如果因为阿难他承认有一个实有的东西，实有东西的话，如果空是非见的话，那什么是真正的空？如果空是见的话，那云何是空？跟刚才这个观察方式，也是一模一样的。</w:t>
      </w:r>
    </w:p>
    <w:p w14:paraId="61DFAFC1" w14:textId="0E1CFADB" w:rsidR="008B434F" w:rsidRPr="00F20CE5" w:rsidRDefault="005B61C9" w:rsidP="000D5C78">
      <w:pPr>
        <w:widowControl w:val="0"/>
        <w:ind w:firstLine="601"/>
        <w:rPr>
          <w:b/>
          <w:bCs/>
        </w:rPr>
      </w:pPr>
      <w:r w:rsidRPr="00F20CE5">
        <w:rPr>
          <w:rFonts w:hint="eastAsia"/>
          <w:b/>
          <w:bCs/>
        </w:rPr>
        <w:t>我又思惟，是万象中，微细发明，无非见者。</w:t>
      </w:r>
    </w:p>
    <w:p w14:paraId="5D6665D7" w14:textId="40D05C6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没有一个不实见者。这样的话，</w:t>
      </w:r>
      <w:r w:rsidR="000C5882" w:rsidRPr="00F20CE5">
        <w:rPr>
          <w:rFonts w:ascii="华文楷体" w:hAnsi="华文楷体" w:hint="eastAsia"/>
        </w:rPr>
        <w:t>“</w:t>
      </w:r>
      <w:r w:rsidRPr="00F20CE5">
        <w:rPr>
          <w:rFonts w:ascii="华文楷体" w:hAnsi="华文楷体" w:hint="eastAsia"/>
        </w:rPr>
        <w:t>他要去观察的时候，所有的这些万物当中，其实不是见者的话，也说不清楚了。没有非见者。</w:t>
      </w:r>
      <w:r w:rsidR="005C371A" w:rsidRPr="00F20CE5">
        <w:rPr>
          <w:rFonts w:ascii="华文楷体" w:hAnsi="华文楷体" w:hint="eastAsia"/>
        </w:rPr>
        <w:t>”</w:t>
      </w:r>
      <w:r w:rsidRPr="00F20CE5">
        <w:rPr>
          <w:rFonts w:ascii="华文楷体" w:hAnsi="华文楷体" w:hint="eastAsia"/>
        </w:rPr>
        <w:t>无非见者的话，其实如果跟见者一点关系都没有的话，也说不过去。</w:t>
      </w:r>
    </w:p>
    <w:p w14:paraId="3C5DC412" w14:textId="4754AB0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有一个叫《楞严直指》</w:t>
      </w:r>
      <w:r w:rsidR="008B434F" w:rsidRPr="00F20CE5">
        <w:rPr>
          <w:rFonts w:ascii="华文楷体" w:hAnsi="华文楷体"/>
          <w:vertAlign w:val="superscript"/>
        </w:rPr>
        <w:footnoteReference w:id="102"/>
      </w:r>
      <w:r w:rsidRPr="00F20CE5">
        <w:rPr>
          <w:rFonts w:ascii="华文楷体" w:hAnsi="华文楷体" w:hint="eastAsia"/>
        </w:rPr>
        <w:t>，《楞严直指》当中说：</w:t>
      </w:r>
      <w:r w:rsidR="000C5882" w:rsidRPr="00F20CE5">
        <w:rPr>
          <w:rFonts w:ascii="华文楷体" w:hAnsi="华文楷体" w:hint="eastAsia"/>
        </w:rPr>
        <w:t>“</w:t>
      </w:r>
      <w:r w:rsidRPr="00F20CE5">
        <w:rPr>
          <w:rFonts w:ascii="华文楷体" w:hAnsi="华文楷体" w:hint="eastAsia"/>
        </w:rPr>
        <w:t>世间现前。亦如梦见。诚非他事。</w:t>
      </w:r>
      <w:r w:rsidR="005C371A" w:rsidRPr="00F20CE5">
        <w:rPr>
          <w:rFonts w:ascii="华文楷体" w:hAnsi="华文楷体" w:hint="eastAsia"/>
        </w:rPr>
        <w:t>”</w:t>
      </w:r>
      <w:r w:rsidRPr="00F20CE5">
        <w:rPr>
          <w:rFonts w:ascii="华文楷体" w:hAnsi="华文楷体" w:hint="eastAsia"/>
        </w:rPr>
        <w:t>意思说世间的所有的显现就跟梦一样的，没有一个实有的东西。</w:t>
      </w:r>
    </w:p>
    <w:p w14:paraId="7437ADA5" w14:textId="49AA9D5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同样的道理，当时阿难说的所有的这些现象，确实是——你说没有的话，那也不行的，好像树也好、空也好、这些与见是息息相关的。如果说有的话，它已经找不到了。</w:t>
      </w:r>
    </w:p>
    <w:p w14:paraId="170D7B3F" w14:textId="4D23D32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在这个时候他就破除了无的执着。刚才应该是有的执着，现在是破除无，也并不是没有的——如果我们的话并没有实有的东西，有无都可以说。</w:t>
      </w:r>
    </w:p>
    <w:p w14:paraId="7B3DCD5D" w14:textId="77C13815" w:rsidR="008B434F" w:rsidRPr="00F20CE5" w:rsidRDefault="005B61C9" w:rsidP="000D5C78">
      <w:pPr>
        <w:widowControl w:val="0"/>
        <w:ind w:firstLine="601"/>
        <w:rPr>
          <w:b/>
          <w:bCs/>
        </w:rPr>
      </w:pPr>
      <w:r w:rsidRPr="00F20CE5">
        <w:rPr>
          <w:rFonts w:hint="eastAsia"/>
          <w:b/>
          <w:bCs/>
        </w:rPr>
        <w:t>佛言：</w:t>
      </w:r>
      <w:r w:rsidR="000C5882" w:rsidRPr="00F20CE5">
        <w:rPr>
          <w:rFonts w:hint="eastAsia"/>
          <w:b/>
          <w:bCs/>
        </w:rPr>
        <w:t>“</w:t>
      </w:r>
      <w:r w:rsidRPr="00F20CE5">
        <w:rPr>
          <w:rFonts w:hint="eastAsia"/>
          <w:b/>
          <w:bCs/>
        </w:rPr>
        <w:t>如是，如是。</w:t>
      </w:r>
      <w:r w:rsidR="005C371A" w:rsidRPr="00F20CE5">
        <w:rPr>
          <w:rFonts w:hint="eastAsia"/>
          <w:b/>
          <w:bCs/>
        </w:rPr>
        <w:t>”</w:t>
      </w:r>
    </w:p>
    <w:p w14:paraId="0CFC72CE" w14:textId="09EDBFC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这个时候佛陀已经印证了，对，你现在比较乖了：</w:t>
      </w:r>
      <w:r w:rsidR="000C5882" w:rsidRPr="00F20CE5">
        <w:rPr>
          <w:rFonts w:ascii="华文楷体" w:hAnsi="华文楷体" w:hint="eastAsia"/>
        </w:rPr>
        <w:t>“</w:t>
      </w:r>
      <w:r w:rsidRPr="00F20CE5">
        <w:rPr>
          <w:rFonts w:ascii="华文楷体" w:hAnsi="华文楷体" w:hint="eastAsia"/>
        </w:rPr>
        <w:t>是的，是的，如是如是。</w:t>
      </w:r>
      <w:r w:rsidR="005C371A" w:rsidRPr="00F20CE5">
        <w:rPr>
          <w:rFonts w:ascii="华文楷体" w:hAnsi="华文楷体" w:hint="eastAsia"/>
        </w:rPr>
        <w:t>”</w:t>
      </w:r>
    </w:p>
    <w:p w14:paraId="4BCD12CA" w14:textId="637AED1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佛陀下面就安慰大家，因为这个时候，</w:t>
      </w:r>
    </w:p>
    <w:p w14:paraId="1556B3F1" w14:textId="6E8EDBBC" w:rsidR="008B434F" w:rsidRPr="00F20CE5" w:rsidRDefault="005B61C9" w:rsidP="000D5C78">
      <w:pPr>
        <w:widowControl w:val="0"/>
        <w:ind w:firstLine="601"/>
        <w:rPr>
          <w:b/>
          <w:bCs/>
        </w:rPr>
      </w:pPr>
      <w:r w:rsidRPr="00F20CE5">
        <w:rPr>
          <w:rFonts w:hint="eastAsia"/>
          <w:b/>
          <w:bCs/>
        </w:rPr>
        <w:t>于是大众非无学者，闻佛此言，茫然不知是义终</w:t>
      </w:r>
      <w:r w:rsidRPr="00F20CE5">
        <w:rPr>
          <w:rFonts w:hint="eastAsia"/>
          <w:b/>
          <w:bCs/>
        </w:rPr>
        <w:lastRenderedPageBreak/>
        <w:t>始，一时惶悚，失其所守。</w:t>
      </w:r>
    </w:p>
    <w:p w14:paraId="3A41CEE3" w14:textId="4401560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在这个时候，所有的大众当中，</w:t>
      </w:r>
      <w:r w:rsidR="000C5882" w:rsidRPr="00F20CE5">
        <w:rPr>
          <w:rFonts w:ascii="华文楷体" w:hAnsi="华文楷体" w:hint="eastAsia"/>
        </w:rPr>
        <w:t>“</w:t>
      </w:r>
      <w:r w:rsidRPr="00F20CE5">
        <w:rPr>
          <w:rFonts w:ascii="华文楷体" w:hAnsi="华文楷体" w:hint="eastAsia"/>
        </w:rPr>
        <w:t>非无学者</w:t>
      </w:r>
      <w:r w:rsidR="005C371A" w:rsidRPr="00F20CE5">
        <w:rPr>
          <w:rFonts w:ascii="华文楷体" w:hAnsi="华文楷体" w:hint="eastAsia"/>
        </w:rPr>
        <w:t>”</w:t>
      </w:r>
      <w:r w:rsidRPr="00F20CE5">
        <w:rPr>
          <w:rFonts w:ascii="华文楷体" w:hAnsi="华文楷体" w:hint="eastAsia"/>
        </w:rPr>
        <w:t>，无学者的话，有一些小乘的阿罗汉是无学者，然后大乘的佛陀是无学者，除了这些无学者以外，大家听到了佛陀的这些话以后，就是跟阿难之间的对话的时候，大家都是茫然不知，大家都糊里糊涂了，不知道这个意义究竟是什么？</w:t>
      </w:r>
    </w:p>
    <w:p w14:paraId="09AAA5FF" w14:textId="2857EB9D"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一时</w:t>
      </w:r>
      <w:r w:rsidR="005C371A" w:rsidRPr="00F20CE5">
        <w:rPr>
          <w:rFonts w:ascii="华文楷体" w:hAnsi="华文楷体" w:hint="eastAsia"/>
        </w:rPr>
        <w:t>”</w:t>
      </w:r>
      <w:r w:rsidR="005B61C9" w:rsidRPr="00F20CE5">
        <w:rPr>
          <w:rFonts w:ascii="华文楷体" w:hAnsi="华文楷体" w:hint="eastAsia"/>
        </w:rPr>
        <w:t>，就是在一时间当中，大家都惶恐不已，或者是措手不及，不知道怎么样，大家都不知道该怎么办。</w:t>
      </w:r>
    </w:p>
    <w:p w14:paraId="72AEDEB5" w14:textId="6C52FE7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因为佛陀讲了，说有也不对，说无也不对。但是确实佛陀讲的这么殊胜的法，大家都处于一种楞然的状态当中。</w:t>
      </w:r>
    </w:p>
    <w:p w14:paraId="39A2B300" w14:textId="50E85578" w:rsidR="008B434F" w:rsidRPr="00F20CE5" w:rsidRDefault="005B61C9" w:rsidP="000D5C78">
      <w:pPr>
        <w:widowControl w:val="0"/>
        <w:ind w:firstLine="601"/>
        <w:rPr>
          <w:b/>
          <w:bCs/>
        </w:rPr>
      </w:pPr>
      <w:r w:rsidRPr="00F20CE5">
        <w:rPr>
          <w:rFonts w:hint="eastAsia"/>
          <w:b/>
          <w:bCs/>
        </w:rPr>
        <w:t>如来知其魂虑变慑，</w:t>
      </w:r>
    </w:p>
    <w:p w14:paraId="31B9DA8C" w14:textId="11A0A793"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这个时候如来知道他们</w:t>
      </w:r>
      <w:r w:rsidR="000C5882" w:rsidRPr="00F20CE5">
        <w:rPr>
          <w:rFonts w:ascii="华文楷体" w:hAnsi="华文楷体" w:hint="eastAsia"/>
        </w:rPr>
        <w:t>“</w:t>
      </w:r>
      <w:r w:rsidRPr="00F20CE5">
        <w:rPr>
          <w:rFonts w:ascii="华文楷体" w:hAnsi="华文楷体" w:hint="eastAsia"/>
        </w:rPr>
        <w:t>魂虑变慑</w:t>
      </w:r>
      <w:r w:rsidR="005C371A" w:rsidRPr="00F20CE5">
        <w:rPr>
          <w:rFonts w:ascii="华文楷体" w:hAnsi="华文楷体" w:hint="eastAsia"/>
        </w:rPr>
        <w:t>”</w:t>
      </w:r>
      <w:r w:rsidRPr="00F20CE5">
        <w:rPr>
          <w:rFonts w:ascii="华文楷体" w:hAnsi="华文楷体" w:hint="eastAsia"/>
        </w:rPr>
        <w:t>，也就是说他们的整个心情、情绪变得比较不安定，大家都是惶恐不已。</w:t>
      </w:r>
    </w:p>
    <w:p w14:paraId="4201F4A4" w14:textId="3905BBFE" w:rsidR="008B434F" w:rsidRPr="00F20CE5" w:rsidRDefault="005B61C9" w:rsidP="000D5C78">
      <w:pPr>
        <w:widowControl w:val="0"/>
        <w:ind w:firstLine="601"/>
        <w:rPr>
          <w:b/>
          <w:bCs/>
        </w:rPr>
      </w:pPr>
      <w:r w:rsidRPr="00F20CE5">
        <w:rPr>
          <w:rFonts w:hint="eastAsia"/>
          <w:b/>
          <w:bCs/>
        </w:rPr>
        <w:t>心生怜愍，安慰阿难及诸大众：</w:t>
      </w:r>
    </w:p>
    <w:p w14:paraId="601311DD" w14:textId="0DAD83C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佛陀心生怜愍，开始安慰大众、也安慰阿难尊者。</w:t>
      </w:r>
    </w:p>
    <w:p w14:paraId="56A146C4" w14:textId="1EAF914A" w:rsidR="008B434F" w:rsidRPr="00F20CE5" w:rsidRDefault="000C5882" w:rsidP="000D5C78">
      <w:pPr>
        <w:widowControl w:val="0"/>
        <w:ind w:firstLine="601"/>
        <w:rPr>
          <w:b/>
          <w:bCs/>
        </w:rPr>
      </w:pPr>
      <w:r w:rsidRPr="00F20CE5">
        <w:rPr>
          <w:rFonts w:hint="eastAsia"/>
          <w:b/>
          <w:bCs/>
        </w:rPr>
        <w:t>“</w:t>
      </w:r>
      <w:r w:rsidR="005B61C9" w:rsidRPr="00F20CE5">
        <w:rPr>
          <w:rFonts w:hint="eastAsia"/>
          <w:b/>
          <w:bCs/>
        </w:rPr>
        <w:t>诸善男子，无上法王是真实语，如所如说，不诳不妄，</w:t>
      </w:r>
    </w:p>
    <w:p w14:paraId="0424B43C" w14:textId="18B6DE4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佛陀告诉大众：</w:t>
      </w:r>
      <w:r w:rsidR="000C5882" w:rsidRPr="00F20CE5">
        <w:rPr>
          <w:rFonts w:ascii="华文楷体" w:hAnsi="华文楷体" w:hint="eastAsia"/>
        </w:rPr>
        <w:t>“</w:t>
      </w:r>
      <w:r w:rsidRPr="00F20CE5">
        <w:rPr>
          <w:rFonts w:ascii="华文楷体" w:hAnsi="华文楷体" w:hint="eastAsia"/>
        </w:rPr>
        <w:t>其实佛陀、无上法王是真语者，实语者，如语者，不诳语者，不妄语者。</w:t>
      </w:r>
      <w:r w:rsidR="005C371A" w:rsidRPr="00F20CE5">
        <w:rPr>
          <w:rFonts w:ascii="华文楷体" w:hAnsi="华文楷体" w:hint="eastAsia"/>
        </w:rPr>
        <w:t>”</w:t>
      </w:r>
    </w:p>
    <w:p w14:paraId="0F230BE9" w14:textId="02DA854D"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《金刚经》和很多经典里面讲的，如来五种语言的特点</w:t>
      </w:r>
      <w:r w:rsidR="008B434F" w:rsidRPr="00F20CE5">
        <w:rPr>
          <w:rFonts w:ascii="华文楷体" w:hAnsi="华文楷体"/>
          <w:vertAlign w:val="superscript"/>
        </w:rPr>
        <w:footnoteReference w:id="103"/>
      </w:r>
      <w:r w:rsidRPr="00F20CE5">
        <w:rPr>
          <w:rFonts w:ascii="华文楷体" w:hAnsi="华文楷体" w:hint="eastAsia"/>
        </w:rPr>
        <w:t>。其他有一些注释当中也做了很多不同的解释，我在这里不广说。</w:t>
      </w:r>
    </w:p>
    <w:p w14:paraId="4E8CA044" w14:textId="55AFC6A1" w:rsidR="008B434F" w:rsidRPr="00F20CE5" w:rsidRDefault="005B61C9" w:rsidP="000D5C78">
      <w:pPr>
        <w:widowControl w:val="0"/>
        <w:ind w:firstLine="601"/>
        <w:rPr>
          <w:b/>
          <w:bCs/>
        </w:rPr>
      </w:pPr>
      <w:r w:rsidRPr="00F20CE5">
        <w:rPr>
          <w:rFonts w:hint="eastAsia"/>
          <w:b/>
          <w:bCs/>
        </w:rPr>
        <w:t>非末伽梨四种不死矫乱论议。</w:t>
      </w:r>
    </w:p>
    <w:p w14:paraId="03ED3A82" w14:textId="4B72E7EE"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如来是说真实语的人，根本不像‘非末伽梨’</w:t>
      </w:r>
      <w:r w:rsidR="005C371A" w:rsidRPr="00F20CE5">
        <w:rPr>
          <w:rFonts w:ascii="华文楷体" w:hAnsi="华文楷体" w:hint="eastAsia"/>
        </w:rPr>
        <w:t>”</w:t>
      </w:r>
      <w:r w:rsidR="005B61C9" w:rsidRPr="00F20CE5">
        <w:rPr>
          <w:rFonts w:ascii="华文楷体" w:hAnsi="华文楷体" w:hint="eastAsia"/>
        </w:rPr>
        <w:t>。</w:t>
      </w:r>
    </w:p>
    <w:p w14:paraId="3EEA2C9F" w14:textId="726EBB5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非末伽梨外道六本师中的一个</w:t>
      </w:r>
      <w:r w:rsidR="008B434F" w:rsidRPr="00F20CE5">
        <w:rPr>
          <w:rFonts w:ascii="华文楷体" w:hAnsi="华文楷体"/>
          <w:vertAlign w:val="superscript"/>
        </w:rPr>
        <w:footnoteReference w:id="104"/>
      </w:r>
      <w:r w:rsidRPr="00F20CE5">
        <w:rPr>
          <w:rFonts w:ascii="华文楷体" w:hAnsi="华文楷体" w:hint="eastAsia"/>
        </w:rPr>
        <w:t>。四种不死，就是四种不确定。因为《指掌疏》里面也是说了</w:t>
      </w:r>
      <w:r w:rsidR="008B434F" w:rsidRPr="00F20CE5">
        <w:rPr>
          <w:rFonts w:ascii="华文楷体" w:hAnsi="华文楷体"/>
          <w:vertAlign w:val="superscript"/>
        </w:rPr>
        <w:footnoteReference w:id="105"/>
      </w:r>
      <w:r w:rsidRPr="00F20CE5">
        <w:rPr>
          <w:rFonts w:ascii="华文楷体" w:hAnsi="华文楷体" w:hint="eastAsia"/>
        </w:rPr>
        <w:t>，也不是变也不是恒，也不是生也不是灭；也不是有也不是无；也不是增也不是减。我们经常说的是</w:t>
      </w:r>
      <w:r w:rsidR="000C5882" w:rsidRPr="00F20CE5">
        <w:rPr>
          <w:rFonts w:ascii="华文楷体" w:hAnsi="华文楷体" w:hint="eastAsia"/>
        </w:rPr>
        <w:t>“</w:t>
      </w:r>
      <w:r w:rsidRPr="00F20CE5">
        <w:rPr>
          <w:rFonts w:ascii="华文楷体" w:hAnsi="华文楷体" w:hint="eastAsia"/>
        </w:rPr>
        <w:t>不生不灭、不来不去、不增不减</w:t>
      </w:r>
      <w:r w:rsidR="005C371A" w:rsidRPr="00F20CE5">
        <w:rPr>
          <w:rFonts w:ascii="华文楷体" w:hAnsi="华文楷体" w:hint="eastAsia"/>
        </w:rPr>
        <w:t>”</w:t>
      </w:r>
      <w:r w:rsidRPr="00F20CE5">
        <w:rPr>
          <w:rFonts w:ascii="华文楷体" w:hAnsi="华文楷体" w:hint="eastAsia"/>
        </w:rPr>
        <w:t>，基本上是相同的。但是我们在胜义当中，这些的词没有边的意思。那外道的话，它说是有可能会变、有可能恒常的；有可能生的、有可能灭的，它全是不确定的，这么四种观点。</w:t>
      </w:r>
    </w:p>
    <w:p w14:paraId="38BEADB9" w14:textId="1628697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那么这四种观点</w:t>
      </w:r>
      <w:r w:rsidR="000C5882" w:rsidRPr="00F20CE5">
        <w:rPr>
          <w:rFonts w:ascii="华文楷体" w:hAnsi="华文楷体" w:hint="eastAsia"/>
        </w:rPr>
        <w:t>“</w:t>
      </w:r>
      <w:r w:rsidRPr="00F20CE5">
        <w:rPr>
          <w:rFonts w:ascii="华文楷体" w:hAnsi="华文楷体" w:hint="eastAsia"/>
        </w:rPr>
        <w:t>娇乱论义</w:t>
      </w:r>
      <w:r w:rsidR="005C371A" w:rsidRPr="00F20CE5">
        <w:rPr>
          <w:rFonts w:ascii="华文楷体" w:hAnsi="华文楷体" w:hint="eastAsia"/>
        </w:rPr>
        <w:t>”</w:t>
      </w:r>
      <w:r w:rsidRPr="00F20CE5">
        <w:rPr>
          <w:rFonts w:ascii="华文楷体" w:hAnsi="华文楷体" w:hint="eastAsia"/>
        </w:rPr>
        <w:t>，因为外道它不分</w:t>
      </w:r>
      <w:r w:rsidRPr="00F20CE5">
        <w:rPr>
          <w:rFonts w:ascii="华文楷体" w:hAnsi="华文楷体" w:hint="eastAsia"/>
        </w:rPr>
        <w:lastRenderedPageBreak/>
        <w:t>胜义和世俗，一般它的这种不确定的话，紊乱了所有论典的教义。</w:t>
      </w:r>
    </w:p>
    <w:p w14:paraId="061B6382" w14:textId="3C028E83"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根本不像外道他们的这四种不确定一样，扰乱了教义。</w:t>
      </w:r>
    </w:p>
    <w:p w14:paraId="63C528C6" w14:textId="3A907FCE" w:rsidR="008B434F" w:rsidRPr="00F20CE5" w:rsidRDefault="005B61C9" w:rsidP="000D5C78">
      <w:pPr>
        <w:widowControl w:val="0"/>
        <w:ind w:firstLine="601"/>
        <w:rPr>
          <w:b/>
          <w:bCs/>
        </w:rPr>
      </w:pPr>
      <w:r w:rsidRPr="00F20CE5">
        <w:rPr>
          <w:rFonts w:hint="eastAsia"/>
          <w:b/>
          <w:bCs/>
        </w:rPr>
        <w:t>汝谛思惟，</w:t>
      </w:r>
    </w:p>
    <w:p w14:paraId="1DBA16C3" w14:textId="4F79B557"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你们也应该认真的思维，思维什么呢？</w:t>
      </w:r>
      <w:r w:rsidR="005C371A" w:rsidRPr="00F20CE5">
        <w:rPr>
          <w:rFonts w:ascii="华文楷体" w:hAnsi="华文楷体" w:hint="eastAsia"/>
        </w:rPr>
        <w:t>”</w:t>
      </w:r>
    </w:p>
    <w:p w14:paraId="070800B9" w14:textId="0E902492" w:rsidR="008B434F" w:rsidRPr="00F20CE5" w:rsidRDefault="005B61C9" w:rsidP="000D5C78">
      <w:pPr>
        <w:widowControl w:val="0"/>
        <w:ind w:firstLine="601"/>
        <w:rPr>
          <w:b/>
          <w:bCs/>
        </w:rPr>
      </w:pPr>
      <w:r w:rsidRPr="00F20CE5">
        <w:rPr>
          <w:rFonts w:hint="eastAsia"/>
          <w:b/>
          <w:bCs/>
        </w:rPr>
        <w:t>无忝哀慕。</w:t>
      </w:r>
      <w:r w:rsidR="005C371A" w:rsidRPr="00F20CE5">
        <w:rPr>
          <w:rFonts w:hint="eastAsia"/>
          <w:b/>
          <w:bCs/>
        </w:rPr>
        <w:t>”</w:t>
      </w:r>
    </w:p>
    <w:p w14:paraId="5910706E" w14:textId="6D8A1330"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无忝哀慕</w:t>
      </w:r>
      <w:r w:rsidR="005C371A" w:rsidRPr="00F20CE5">
        <w:rPr>
          <w:rFonts w:ascii="华文楷体" w:hAnsi="华文楷体" w:hint="eastAsia"/>
        </w:rPr>
        <w:t>”</w:t>
      </w:r>
      <w:r w:rsidR="005B61C9" w:rsidRPr="00F20CE5">
        <w:rPr>
          <w:rFonts w:ascii="华文楷体" w:hAnsi="华文楷体" w:hint="eastAsia"/>
        </w:rPr>
        <w:t>，藏文中翻译的是：你们好好的思维，根本的希望不要破坏。好像意思是根本的这种希望，不要破坏。这个意思。</w:t>
      </w:r>
    </w:p>
    <w:p w14:paraId="66B600C7" w14:textId="1658DD03"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然后这里</w:t>
      </w:r>
      <w:r w:rsidR="000C5882" w:rsidRPr="00F20CE5">
        <w:rPr>
          <w:rFonts w:ascii="华文楷体" w:hAnsi="华文楷体" w:hint="eastAsia"/>
        </w:rPr>
        <w:t>“</w:t>
      </w:r>
      <w:r w:rsidRPr="00F20CE5">
        <w:rPr>
          <w:rFonts w:ascii="华文楷体" w:hAnsi="华文楷体" w:hint="eastAsia"/>
        </w:rPr>
        <w:t>哀</w:t>
      </w:r>
      <w:r w:rsidR="005C371A" w:rsidRPr="00F20CE5">
        <w:rPr>
          <w:rFonts w:ascii="华文楷体" w:hAnsi="华文楷体" w:hint="eastAsia"/>
        </w:rPr>
        <w:t>”</w:t>
      </w:r>
      <w:r w:rsidRPr="00F20CE5">
        <w:rPr>
          <w:rFonts w:ascii="华文楷体" w:hAnsi="华文楷体" w:hint="eastAsia"/>
        </w:rPr>
        <w:t>和</w:t>
      </w:r>
      <w:r w:rsidR="000C5882" w:rsidRPr="00F20CE5">
        <w:rPr>
          <w:rFonts w:ascii="华文楷体" w:hAnsi="华文楷体" w:hint="eastAsia"/>
        </w:rPr>
        <w:t>“</w:t>
      </w:r>
      <w:r w:rsidRPr="00F20CE5">
        <w:rPr>
          <w:rFonts w:ascii="华文楷体" w:hAnsi="华文楷体" w:hint="eastAsia"/>
        </w:rPr>
        <w:t>慕</w:t>
      </w:r>
      <w:r w:rsidR="005C371A" w:rsidRPr="00F20CE5">
        <w:rPr>
          <w:rFonts w:ascii="华文楷体" w:hAnsi="华文楷体" w:hint="eastAsia"/>
        </w:rPr>
        <w:t>”</w:t>
      </w:r>
      <w:r w:rsidRPr="00F20CE5">
        <w:rPr>
          <w:rFonts w:ascii="华文楷体" w:hAnsi="华文楷体" w:hint="eastAsia"/>
        </w:rPr>
        <w:t>的话，有些注释当中说是你们不要辜负如来的这种哀悯和众生的仰慕之心。意思就是说：你们相信、放心，只要好好思维的话，如来是不会欺骗你们的。众生不会受骗的，一定会得到很好的结果。</w:t>
      </w:r>
    </w:p>
    <w:p w14:paraId="6F48C3CF" w14:textId="55BF5773"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佛陀最后安慰这些众生：你们应该不用担心的，这个阿难尊者，肯定他的觉悟会有所进步的。可能大概也是这个意思。</w:t>
      </w:r>
    </w:p>
    <w:p w14:paraId="558CBD28" w14:textId="6B64520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好吧，今天讲到这里。</w:t>
      </w:r>
    </w:p>
    <w:p w14:paraId="51045556" w14:textId="4579CF61" w:rsidR="008B434F" w:rsidRPr="00F20CE5" w:rsidRDefault="008B434F" w:rsidP="000D5C78">
      <w:pPr>
        <w:widowControl w:val="0"/>
        <w:ind w:firstLine="600"/>
        <w:rPr>
          <w:rFonts w:ascii="华文楷体" w:hAnsi="华文楷体" w:hint="eastAsia"/>
        </w:rPr>
      </w:pPr>
    </w:p>
    <w:p w14:paraId="3929E909" w14:textId="293CEA2D" w:rsidR="008B434F" w:rsidRPr="00F20CE5" w:rsidRDefault="005B61C9" w:rsidP="000D5C78">
      <w:pPr>
        <w:pStyle w:val="af5"/>
        <w:widowControl w:val="0"/>
        <w:ind w:firstLine="600"/>
        <w:rPr>
          <w:rFonts w:eastAsia="华文楷体" w:hint="eastAsia"/>
        </w:rPr>
      </w:pPr>
      <w:bookmarkStart w:id="27" w:name="_Toc172564686"/>
      <w:r w:rsidRPr="00F20CE5">
        <w:rPr>
          <w:rFonts w:eastAsia="华文楷体" w:hint="eastAsia"/>
        </w:rPr>
        <w:lastRenderedPageBreak/>
        <w:t>第二十二课</w:t>
      </w:r>
      <w:bookmarkEnd w:id="27"/>
    </w:p>
    <w:p w14:paraId="46A26AE7" w14:textId="0E37623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为度化一切众生，请大家发无上的菩提心。</w:t>
      </w:r>
    </w:p>
    <w:p w14:paraId="5FEBF795" w14:textId="132E251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接下来我们继续讲大乘《楞严经》。</w:t>
      </w:r>
    </w:p>
    <w:p w14:paraId="7A86085C" w14:textId="3BE78DCD"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大乘《楞严经》大家都应该非常清楚，它是特别殊胜的一个禅修法门。或者说佛陀跟阿难等许多阿罗汉和菩萨，通过对话的方式来给我们直指心性。或者说是通过种种的比喻和种种的理论来宣说心性、空性和光明的道理。</w:t>
      </w:r>
    </w:p>
    <w:p w14:paraId="02FBAD95" w14:textId="221D7B1D"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所以我们在座的各位，要听授这样的特别殊胜的一个经典的话，也需要一定的福报，或者是前世积累资粮的一个成果。否则的话，我想也不一定遇到这么殊胜的法。</w:t>
      </w:r>
    </w:p>
    <w:p w14:paraId="0C3EDFDC" w14:textId="3E424A3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虽然我传讲者是普普通通的一个僧人，但是确实，我们大家共同进入</w:t>
      </w:r>
      <w:r w:rsidR="003721C1" w:rsidRPr="003721C1">
        <w:t>2500</w:t>
      </w:r>
      <w:r w:rsidRPr="00F20CE5">
        <w:rPr>
          <w:rFonts w:ascii="华文楷体" w:hAnsi="华文楷体" w:hint="eastAsia"/>
        </w:rPr>
        <w:t>多年前的佛陀时代、佛与圣者们对话的现场情景，所以对我们而言应该说是非常幸运的。</w:t>
      </w:r>
    </w:p>
    <w:p w14:paraId="631EAD46" w14:textId="7A2EE39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我们的每一个人，大家都知道在这个轮回当中，确实也是烦恼深重，或者说是业力深厚，各方面被业和烦恼所控制，没有自由自在。但是在末法时代，也就是说这样五浊恶世的时候，遇到这样殊胜法门，我</w:t>
      </w:r>
      <w:r w:rsidRPr="00F20CE5">
        <w:rPr>
          <w:rFonts w:ascii="华文楷体" w:hAnsi="华文楷体" w:hint="eastAsia"/>
        </w:rPr>
        <w:lastRenderedPageBreak/>
        <w:t>相信很多人，应该说是从内心当中，可以升起欢喜心。</w:t>
      </w:r>
    </w:p>
    <w:p w14:paraId="2AEA49A9" w14:textId="333DE24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我们今天继续前面所讲的内容。《楞严经》前面讲心性不分，应该讲这个问题。</w:t>
      </w:r>
    </w:p>
    <w:p w14:paraId="7918B0E2" w14:textId="543F170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心性不分当中，阿难一直认为是有一个见性的东西，所谓的见性是一个实有的东西。然后佛陀一而再、再而三的通过不同的比喻和通过不同的道理来进行说明——所谓的见性并没有一个实有的东西。前面已经讲到了这么一个内容。</w:t>
      </w:r>
    </w:p>
    <w:p w14:paraId="4346BBCC" w14:textId="7B4D797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那这个见精也说是没有实有的，也并不是不存在的。这样一说的话，阿难还有很多没有得无学位的这些圣者也是处于一种茫然当中，大家都是不知道，可以说是束手无策。</w:t>
      </w:r>
    </w:p>
    <w:p w14:paraId="0B9F57F4" w14:textId="41E08ADD"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在这个时候，佛陀也非常怜悯的安慰道：所有的善男子也不要害怕，佛陀是</w:t>
      </w:r>
      <w:r w:rsidR="000C5882" w:rsidRPr="00F20CE5">
        <w:rPr>
          <w:rFonts w:ascii="华文楷体" w:hAnsi="华文楷体" w:hint="eastAsia"/>
        </w:rPr>
        <w:t>“</w:t>
      </w:r>
      <w:r w:rsidRPr="00F20CE5">
        <w:rPr>
          <w:rFonts w:ascii="华文楷体" w:hAnsi="华文楷体" w:hint="eastAsia"/>
        </w:rPr>
        <w:t>真实语者、如语者和实语者，不诳语者</w:t>
      </w:r>
      <w:r w:rsidR="005C371A" w:rsidRPr="00F20CE5">
        <w:rPr>
          <w:rFonts w:ascii="华文楷体" w:hAnsi="华文楷体" w:hint="eastAsia"/>
        </w:rPr>
        <w:t>”</w:t>
      </w:r>
      <w:r w:rsidRPr="00F20CE5">
        <w:rPr>
          <w:rFonts w:ascii="华文楷体" w:hAnsi="华文楷体" w:hint="eastAsia"/>
        </w:rPr>
        <w:t>。所以佛陀所说的这些跟外道的四种说法完全是不相同的。你们可以仔细的去思维，一定会明白这个道理。</w:t>
      </w:r>
    </w:p>
    <w:p w14:paraId="7AFDF31E" w14:textId="078FE27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上一节课我们就讲到这样的一个情节当中。</w:t>
      </w:r>
    </w:p>
    <w:p w14:paraId="7B64D109" w14:textId="214509E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那么接下来，在这个时候文殊菩萨出现，本来是佛跟阿难的一个对话。前一段时间也是佛跟阿难对话的时候，波斯匿王出现的。</w:t>
      </w:r>
    </w:p>
    <w:p w14:paraId="65B4524F" w14:textId="6B77BF4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那么今天在这里，也是佛跟阿难这样的对话，到对话最后，大家都是不知道处于什么样的状态，包括阿难和其他眷属大家都处于一种茫然的状态当中，佛陀说你们不用害怕，但在这个时候文殊菩萨出现了。</w:t>
      </w:r>
    </w:p>
    <w:p w14:paraId="51C68D45" w14:textId="595AC6F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我们大家都知道，文殊菩萨他应该是智慧第一的圣者。在小乘当中，智慧第一的圣者是舍利子，神通第一的是目犍连尊者。那大乘当中，智慧第一的话，就是文殊菩萨。文殊菩萨他对整个空性的了悟完全超越了声闻乘的行人。这样一来，文殊菩萨出现在现场还是非常有必要的。</w:t>
      </w:r>
    </w:p>
    <w:p w14:paraId="49267179" w14:textId="0CEFFD2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我们都知道，一般来讲，佛陀跟其他弟子对话的时候，尤其是遇到一些特别甚深（法）的时候，解空第一的须菩提出现，很多经典当中也是这样的，尤其是在《般若经》当中，须菩提经常出现的。那在这里的话，也是同样的。</w:t>
      </w:r>
    </w:p>
    <w:p w14:paraId="62DC0DE4" w14:textId="5C9521FC" w:rsidR="008B434F" w:rsidRPr="00F20CE5" w:rsidRDefault="005B61C9" w:rsidP="000D5C78">
      <w:pPr>
        <w:widowControl w:val="0"/>
        <w:ind w:firstLine="601"/>
        <w:rPr>
          <w:b/>
          <w:bCs/>
        </w:rPr>
      </w:pPr>
      <w:r w:rsidRPr="00F20CE5">
        <w:rPr>
          <w:rFonts w:hint="eastAsia"/>
          <w:b/>
          <w:bCs/>
        </w:rPr>
        <w:t>是时，文殊师利法王子，愍诸四众，在大众中，即从座起，顶礼佛足，合掌恭敬而白佛言：</w:t>
      </w:r>
    </w:p>
    <w:p w14:paraId="2F0DC2FD" w14:textId="6A548D3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文殊师利法王子，他是——很多佛陀，包括我们释迦牟尼佛在内的很多佛陀，其实都在文殊师利菩萨面前发过愿的。所以他永远是带有一种童子的形象来利益众生、劝许多佛陀发心的这么一个法王子。</w:t>
      </w:r>
    </w:p>
    <w:p w14:paraId="3DFE319C" w14:textId="385DAB0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他特别特别的怜悯四众弟子，包括比丘和比丘尼，优婆塞和优婆夷为主的大众当中，其中还有许多可能是沙弥、沙弥尼等等这些。</w:t>
      </w:r>
    </w:p>
    <w:p w14:paraId="5BC2155F" w14:textId="6CB0FCE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那么在整个大众当中，文殊菩萨从自己的坐垫上站起来，先顶礼佛的双足，之后恭敬合掌而陈白佛，这样说道。</w:t>
      </w:r>
    </w:p>
    <w:p w14:paraId="3FBAC656" w14:textId="1753F545" w:rsidR="008B434F" w:rsidRPr="00F20CE5" w:rsidRDefault="000C5882" w:rsidP="000D5C78">
      <w:pPr>
        <w:widowControl w:val="0"/>
        <w:ind w:firstLine="601"/>
        <w:rPr>
          <w:b/>
          <w:bCs/>
        </w:rPr>
      </w:pPr>
      <w:r w:rsidRPr="00F20CE5">
        <w:rPr>
          <w:rFonts w:hint="eastAsia"/>
          <w:b/>
          <w:bCs/>
        </w:rPr>
        <w:t>“</w:t>
      </w:r>
      <w:r w:rsidR="005B61C9" w:rsidRPr="00F20CE5">
        <w:rPr>
          <w:rFonts w:hint="eastAsia"/>
          <w:b/>
          <w:bCs/>
        </w:rPr>
        <w:t>世尊，此诸大众，不悟如来发明二种精见、色空，是非是义。</w:t>
      </w:r>
    </w:p>
    <w:p w14:paraId="7B57AF80" w14:textId="301010F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文殊菩萨对佛这么说的：</w:t>
      </w:r>
      <w:r w:rsidR="000C5882" w:rsidRPr="00F20CE5">
        <w:rPr>
          <w:rFonts w:ascii="华文楷体" w:hAnsi="华文楷体" w:hint="eastAsia"/>
        </w:rPr>
        <w:t>“</w:t>
      </w:r>
      <w:r w:rsidRPr="00F20CE5">
        <w:rPr>
          <w:rFonts w:ascii="华文楷体" w:hAnsi="华文楷体" w:hint="eastAsia"/>
        </w:rPr>
        <w:t>世尊，我们现在在座的这些大众当中，很多人他们没有了悟到如来正等觉所阐明的两种法。哪两种道理？实际上就是这个精见和色空，精见和色空。</w:t>
      </w:r>
      <w:r w:rsidR="005C371A" w:rsidRPr="00F20CE5">
        <w:rPr>
          <w:rFonts w:ascii="华文楷体" w:hAnsi="华文楷体" w:hint="eastAsia"/>
        </w:rPr>
        <w:t>”</w:t>
      </w:r>
    </w:p>
    <w:p w14:paraId="6DF4AEAB" w14:textId="6AB8332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精见的话，我们前面也讲过，就是明心见性，能见的明心见性叫精见，应该是光明无为法，我们所谓的觉性，就是这个精见。</w:t>
      </w:r>
    </w:p>
    <w:p w14:paraId="5EDDC8FC" w14:textId="1AB8F54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里色空的话，也就是说这个万法——外面所有的，包括色声香味触法等，所有的这些外面的境尘，也就是说精见和外物，精见和色尘、色空。那么这些法的话，到底是——因为前面大家都不知道精见和色空之间的关系是什么：</w:t>
      </w:r>
      <w:r w:rsidR="000C5882" w:rsidRPr="00F20CE5">
        <w:rPr>
          <w:rFonts w:ascii="华文楷体" w:hAnsi="华文楷体" w:hint="eastAsia"/>
        </w:rPr>
        <w:t>“</w:t>
      </w:r>
      <w:r w:rsidRPr="00F20CE5">
        <w:rPr>
          <w:rFonts w:ascii="华文楷体" w:hAnsi="华文楷体" w:hint="eastAsia"/>
        </w:rPr>
        <w:t>是‘是’，是一种东西呢，还是‘非是’？</w:t>
      </w:r>
      <w:r w:rsidR="005C371A" w:rsidRPr="00F20CE5">
        <w:rPr>
          <w:rFonts w:ascii="华文楷体" w:hAnsi="华文楷体" w:hint="eastAsia"/>
        </w:rPr>
        <w:t>”</w:t>
      </w:r>
    </w:p>
    <w:p w14:paraId="7D7456EA" w14:textId="3578477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是和非是，我们前面一直纠结的道理。到底精见和这个色空之间的关系，到底是一种——要么是精见，要么是色空，还是都不是？这么一个道理。</w:t>
      </w:r>
    </w:p>
    <w:p w14:paraId="73375A5F" w14:textId="6C12F3E3"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实际上我们都知道，阿难为主的这些相当一部分，实际上他们都处于在一种的意识当中，根本就没有进入到智慧的状态。如果没有进入到智慧的状态，那就像现在的唯物论，或者是小乘的有识宗所讲的一样——一定要有一个确切的东西，如果没有确切的东西，不可思议和无法宣说的境界，对他们而言就特别的遥远。所以有些佛经当中也讲</w:t>
      </w:r>
      <w:r w:rsidR="008B434F" w:rsidRPr="00F20CE5">
        <w:rPr>
          <w:rFonts w:ascii="华文楷体" w:hAnsi="华文楷体"/>
          <w:vertAlign w:val="superscript"/>
        </w:rPr>
        <w:footnoteReference w:id="106"/>
      </w:r>
      <w:r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得相是识。不得相是智。</w:t>
      </w:r>
      <w:r w:rsidR="005C371A" w:rsidRPr="00F20CE5">
        <w:rPr>
          <w:rFonts w:ascii="华文楷体" w:hAnsi="华文楷体" w:hint="eastAsia"/>
        </w:rPr>
        <w:t>”</w:t>
      </w:r>
      <w:r w:rsidRPr="00F20CE5">
        <w:rPr>
          <w:rFonts w:ascii="华文楷体" w:hAnsi="华文楷体" w:hint="eastAsia"/>
        </w:rPr>
        <w:t>意思就是说，得到这个相状的，实际上是意识的境界；不得相是智，不得相状的就是智慧的境界。</w:t>
      </w:r>
    </w:p>
    <w:p w14:paraId="2D92E905" w14:textId="2F175293"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所以这里最关键的，因为前面也是——到底精见和外物关系是什么样的？这个一直就是搞不懂的事情。</w:t>
      </w:r>
    </w:p>
    <w:p w14:paraId="78023E0E" w14:textId="23EC3DC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所以文殊师利菩萨再次代表阿难为主的这些四众弟子，说他们现在最关键的是不明白，不明白什么？如来所宣讲的精见和外面的色尘之间的关系，到底是一种</w:t>
      </w:r>
      <w:r w:rsidR="000C5882" w:rsidRPr="00F20CE5">
        <w:rPr>
          <w:rFonts w:ascii="华文楷体" w:hAnsi="华文楷体" w:hint="eastAsia"/>
        </w:rPr>
        <w:t>“</w:t>
      </w:r>
      <w:r w:rsidRPr="00F20CE5">
        <w:rPr>
          <w:rFonts w:ascii="华文楷体" w:hAnsi="华文楷体" w:hint="eastAsia"/>
        </w:rPr>
        <w:t>是</w:t>
      </w:r>
      <w:r w:rsidR="005C371A" w:rsidRPr="00F20CE5">
        <w:rPr>
          <w:rFonts w:ascii="华文楷体" w:hAnsi="华文楷体" w:hint="eastAsia"/>
        </w:rPr>
        <w:t>”</w:t>
      </w:r>
      <w:r w:rsidRPr="00F20CE5">
        <w:rPr>
          <w:rFonts w:ascii="华文楷体" w:hAnsi="华文楷体" w:hint="eastAsia"/>
        </w:rPr>
        <w:t>的东西还是</w:t>
      </w:r>
      <w:r w:rsidR="000C5882" w:rsidRPr="00F20CE5">
        <w:rPr>
          <w:rFonts w:ascii="华文楷体" w:hAnsi="华文楷体" w:hint="eastAsia"/>
        </w:rPr>
        <w:t>“</w:t>
      </w:r>
      <w:r w:rsidRPr="00F20CE5">
        <w:rPr>
          <w:rFonts w:ascii="华文楷体" w:hAnsi="华文楷体" w:hint="eastAsia"/>
        </w:rPr>
        <w:t>不是</w:t>
      </w:r>
      <w:r w:rsidR="005C371A" w:rsidRPr="00F20CE5">
        <w:rPr>
          <w:rFonts w:ascii="华文楷体" w:hAnsi="华文楷体" w:hint="eastAsia"/>
        </w:rPr>
        <w:t>”</w:t>
      </w:r>
      <w:r w:rsidRPr="00F20CE5">
        <w:rPr>
          <w:rFonts w:ascii="华文楷体" w:hAnsi="华文楷体" w:hint="eastAsia"/>
        </w:rPr>
        <w:t>的东西，这个问题一直是搞不明白。</w:t>
      </w:r>
    </w:p>
    <w:p w14:paraId="091385BE" w14:textId="68F56EB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文殊菩萨先跟佛陀宣讲了这么一个道理。然而又继续说道。</w:t>
      </w:r>
    </w:p>
    <w:p w14:paraId="4CFE77CE" w14:textId="30024F6E" w:rsidR="008B434F" w:rsidRPr="00F20CE5" w:rsidRDefault="005B61C9" w:rsidP="000D5C78">
      <w:pPr>
        <w:widowControl w:val="0"/>
        <w:ind w:firstLine="601"/>
        <w:rPr>
          <w:b/>
          <w:bCs/>
        </w:rPr>
      </w:pPr>
      <w:r w:rsidRPr="00F20CE5">
        <w:rPr>
          <w:rFonts w:hint="eastAsia"/>
          <w:b/>
          <w:bCs/>
        </w:rPr>
        <w:t>世尊，若此前缘色空等象，若是见者，应有所指；若非见者，应无所瞩。</w:t>
      </w:r>
    </w:p>
    <w:p w14:paraId="5946F300" w14:textId="31B33BE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世尊，我们前面所见到的这些前缘。</w:t>
      </w:r>
      <w:r w:rsidR="005C371A" w:rsidRPr="00F20CE5">
        <w:rPr>
          <w:rFonts w:ascii="华文楷体" w:hAnsi="华文楷体" w:hint="eastAsia"/>
        </w:rPr>
        <w:t>”</w:t>
      </w:r>
    </w:p>
    <w:p w14:paraId="11E526B0" w14:textId="72CAECC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当前的所缘，也就是说当前的精见，还有色空等，或者这样说也可以——我们前面所缘缘的色空等这些万物的显相。</w:t>
      </w:r>
    </w:p>
    <w:p w14:paraId="1F09DFB1" w14:textId="5E3DA3B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色空的话，有些注释介绍为万物，有些解释为有色和无色，有为法和无为法的东西，有不同的解释方法。</w:t>
      </w:r>
    </w:p>
    <w:p w14:paraId="58D75427" w14:textId="2A1AA37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不管怎么样，就是说</w:t>
      </w:r>
      <w:r w:rsidR="000C5882" w:rsidRPr="00F20CE5">
        <w:rPr>
          <w:rFonts w:ascii="华文楷体" w:hAnsi="华文楷体" w:hint="eastAsia"/>
        </w:rPr>
        <w:t>“</w:t>
      </w:r>
      <w:r w:rsidRPr="00F20CE5">
        <w:rPr>
          <w:rFonts w:ascii="华文楷体" w:hAnsi="华文楷体" w:hint="eastAsia"/>
        </w:rPr>
        <w:t>我们前面所缘的这些境象，如果是见的话，那么应该能指出来。</w:t>
      </w:r>
      <w:r w:rsidR="005C371A" w:rsidRPr="00F20CE5">
        <w:rPr>
          <w:rFonts w:ascii="华文楷体" w:hAnsi="华文楷体" w:hint="eastAsia"/>
        </w:rPr>
        <w:t>”</w:t>
      </w:r>
    </w:p>
    <w:p w14:paraId="57C4479D" w14:textId="218D08B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也就是说，如来所讲到的这个精见或者说是所缘，如果是一个可以见到的东西，那你应该指出来，因为能见到的东西可以指出来。就像我们可得所见的，像是瓶子柱子等一样的，那你应该指出了：我的见精是这样的，色空是这样的，你直接把这个道理讲出来、指出来。</w:t>
      </w:r>
    </w:p>
    <w:p w14:paraId="1FFC3E02" w14:textId="3A53EE6F"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若非见者，如果你说这没有什么见精，或者见性的话，没有什么可见者，</w:t>
      </w:r>
      <w:r w:rsidR="005C371A" w:rsidRPr="00F20CE5">
        <w:rPr>
          <w:rFonts w:ascii="华文楷体" w:hAnsi="华文楷体" w:hint="eastAsia"/>
        </w:rPr>
        <w:t>”</w:t>
      </w:r>
      <w:r w:rsidR="005B61C9" w:rsidRPr="00F20CE5">
        <w:rPr>
          <w:rFonts w:ascii="华文楷体" w:hAnsi="华文楷体" w:hint="eastAsia"/>
        </w:rPr>
        <w:t>如果没有什么可见者的</w:t>
      </w:r>
      <w:r w:rsidR="005B61C9" w:rsidRPr="00F20CE5">
        <w:rPr>
          <w:rFonts w:ascii="华文楷体" w:hAnsi="华文楷体" w:hint="eastAsia"/>
        </w:rPr>
        <w:lastRenderedPageBreak/>
        <w:t>话，</w:t>
      </w:r>
      <w:r w:rsidRPr="00F20CE5">
        <w:rPr>
          <w:rFonts w:ascii="华文楷体" w:hAnsi="华文楷体" w:hint="eastAsia"/>
        </w:rPr>
        <w:t>“</w:t>
      </w:r>
      <w:r w:rsidR="005B61C9" w:rsidRPr="00F20CE5">
        <w:rPr>
          <w:rFonts w:ascii="华文楷体" w:hAnsi="华文楷体" w:hint="eastAsia"/>
        </w:rPr>
        <w:t>应无所瞩，这样的话，不是我们眼根的范围，不是我们所见的范围当中。</w:t>
      </w:r>
      <w:r w:rsidR="005C371A" w:rsidRPr="00F20CE5">
        <w:rPr>
          <w:rFonts w:ascii="华文楷体" w:hAnsi="华文楷体" w:hint="eastAsia"/>
        </w:rPr>
        <w:t>”</w:t>
      </w:r>
      <w:r w:rsidR="005B61C9" w:rsidRPr="00F20CE5">
        <w:rPr>
          <w:rFonts w:ascii="华文楷体" w:hAnsi="华文楷体" w:hint="eastAsia"/>
        </w:rPr>
        <w:t>这样的话，就像是石女的儿子和龟毛兔角一样的，它就不能成为所见的范畴。</w:t>
      </w:r>
    </w:p>
    <w:p w14:paraId="2AE3A2C0" w14:textId="54E5FD6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但实际上也不能这样承认的，因为这个见精，大家还是都承认为是有一个见的东西。有一个见的东西的话，要么你指出来，要么你说见不到了，但具体到底是什么呀？</w:t>
      </w:r>
    </w:p>
    <w:p w14:paraId="79E77949" w14:textId="5865C6A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其实文殊菩萨也代表这些，也把前面他们一直搞不明白的这个道理在这里又再次挖出来。</w:t>
      </w:r>
    </w:p>
    <w:p w14:paraId="4024E80C" w14:textId="5642C792" w:rsidR="008B434F" w:rsidRPr="00F20CE5" w:rsidRDefault="005B61C9" w:rsidP="000D5C78">
      <w:pPr>
        <w:widowControl w:val="0"/>
        <w:ind w:firstLine="601"/>
        <w:rPr>
          <w:b/>
          <w:bCs/>
        </w:rPr>
      </w:pPr>
      <w:r w:rsidRPr="00F20CE5">
        <w:rPr>
          <w:rFonts w:hint="eastAsia"/>
          <w:b/>
          <w:bCs/>
        </w:rPr>
        <w:t>而今不知是义所归，故有惊怖，非是畴昔善根轻鲜。</w:t>
      </w:r>
    </w:p>
    <w:p w14:paraId="62E6D805" w14:textId="51176E9A"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而这些人，阿难为主的这些人，如今不知道它的这个意义到底是归于什么样的道理当中。说是见的话，也是指不出来什么东西；如果没有见的话，那也不应该是所见的范围，但也说要见。所以他们不知道这个道理到底是什么样。因此这些人有点吃惊、有点害怕。</w:t>
      </w:r>
      <w:r w:rsidR="005C371A" w:rsidRPr="00F20CE5">
        <w:rPr>
          <w:rFonts w:ascii="华文楷体" w:hAnsi="华文楷体" w:hint="eastAsia"/>
        </w:rPr>
        <w:t>”</w:t>
      </w:r>
    </w:p>
    <w:p w14:paraId="4CFA127B" w14:textId="6F5BD40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因为见精这个东西，你说没有好像有，有的话又好像是没有的。可能我们代表很多凡夫人也会这样，觉得是所谓的自己的见性、明觉的话，有时候好像确实存在，有时候好像也没办法存在，这么一个东西。</w:t>
      </w:r>
    </w:p>
    <w:p w14:paraId="30A3CA48" w14:textId="6359F3F3"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所以在这个时候，自己的修行害怕出问题或者是自己所认识的见性不是真正的见性。所以自己有时候有点怀疑、有点害怕、有时候觉得不信任自己，这样的。</w:t>
      </w:r>
    </w:p>
    <w:p w14:paraId="1693FE95" w14:textId="69095C83"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非是畴昔善根轻鲜，文殊菩萨说这并不是往昔善根——‘畴昔’就是往昔，并不是往昔善根轻薄，善根薄弱的这些人的境界。</w:t>
      </w:r>
      <w:r w:rsidR="005C371A" w:rsidRPr="00F20CE5">
        <w:rPr>
          <w:rFonts w:ascii="华文楷体" w:hAnsi="华文楷体" w:hint="eastAsia"/>
        </w:rPr>
        <w:t>”</w:t>
      </w:r>
    </w:p>
    <w:p w14:paraId="469A461D" w14:textId="71EBEF7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他觉得他们现在都搞不明白这些，都有点害怕，就认为可能是往昔善根薄弱，尤其是小乘行人，或者说没有积累资粮的，这些人，恐怕这样不可思议的道理很难了解。</w:t>
      </w:r>
    </w:p>
    <w:p w14:paraId="278091EA" w14:textId="4997A5B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《指掌疏》</w:t>
      </w:r>
      <w:r w:rsidR="008B434F" w:rsidRPr="00F20CE5">
        <w:rPr>
          <w:rFonts w:ascii="华文楷体" w:hAnsi="华文楷体"/>
          <w:vertAlign w:val="superscript"/>
        </w:rPr>
        <w:footnoteReference w:id="107"/>
      </w:r>
      <w:r w:rsidRPr="00F20CE5">
        <w:rPr>
          <w:rFonts w:ascii="华文楷体" w:hAnsi="华文楷体" w:hint="eastAsia"/>
        </w:rPr>
        <w:t>里面说，就像《华严经》——当时很多人听到《华严经》的这种境界的时候，很多人都昏厥了，在华严法会上面。还有方广会上面听到方广的一些不可思议的时候，说是</w:t>
      </w:r>
      <w:r w:rsidR="000C5882" w:rsidRPr="00F20CE5">
        <w:rPr>
          <w:rFonts w:ascii="华文楷体" w:hAnsi="华文楷体" w:hint="eastAsia"/>
        </w:rPr>
        <w:t>“</w:t>
      </w:r>
      <w:r w:rsidRPr="00F20CE5">
        <w:rPr>
          <w:rFonts w:ascii="华文楷体" w:hAnsi="华文楷体" w:hint="eastAsia"/>
        </w:rPr>
        <w:t>除粪甘心</w:t>
      </w:r>
      <w:r w:rsidR="005C371A" w:rsidRPr="00F20CE5">
        <w:rPr>
          <w:rFonts w:ascii="华文楷体" w:hAnsi="华文楷体" w:hint="eastAsia"/>
        </w:rPr>
        <w:t>”</w:t>
      </w:r>
      <w:r w:rsidRPr="00F20CE5">
        <w:rPr>
          <w:rFonts w:ascii="华文楷体" w:hAnsi="华文楷体" w:hint="eastAsia"/>
        </w:rPr>
        <w:t>，不知意思是什么。但实际上也是非常的害怕，无法接受，可能这个意思。</w:t>
      </w:r>
    </w:p>
    <w:p w14:paraId="0A6A8D83" w14:textId="2590436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像是这些人，文殊菩萨给佛陀说，恐怕前世没有</w:t>
      </w:r>
      <w:r w:rsidRPr="00F20CE5">
        <w:rPr>
          <w:rFonts w:ascii="华文楷体" w:hAnsi="华文楷体" w:hint="eastAsia"/>
        </w:rPr>
        <w:lastRenderedPageBreak/>
        <w:t>积累很多善根的人，你上面所讲到的这个境界有点接受不了。怎么办？</w:t>
      </w:r>
    </w:p>
    <w:p w14:paraId="34C3835A" w14:textId="5578C2AF" w:rsidR="008B434F" w:rsidRPr="00F20CE5" w:rsidRDefault="005B61C9" w:rsidP="000D5C78">
      <w:pPr>
        <w:widowControl w:val="0"/>
        <w:ind w:firstLine="601"/>
        <w:rPr>
          <w:b/>
          <w:bCs/>
        </w:rPr>
      </w:pPr>
      <w:r w:rsidRPr="00F20CE5">
        <w:rPr>
          <w:rFonts w:hint="eastAsia"/>
          <w:b/>
          <w:bCs/>
        </w:rPr>
        <w:t>惟愿如来大慈发明，此诸物象与此见精，元是何物，于其中间，无是非是？</w:t>
      </w:r>
      <w:r w:rsidR="005C371A" w:rsidRPr="00F20CE5">
        <w:rPr>
          <w:rFonts w:hint="eastAsia"/>
          <w:b/>
          <w:bCs/>
        </w:rPr>
        <w:t>”</w:t>
      </w:r>
    </w:p>
    <w:p w14:paraId="4B92E657" w14:textId="6920734B"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唯有祈愿大慈大悲的如来，你应该给大家开示，给大家阐明，这些外物的显相和我们见精之间的关系到底是什么样的。‘元是何物’，外物和见精之间到底、本来是什么样的东西，到底它是一个有的东西还是没有的东西？‘而与其中’，它们当中，‘无是非是’，是‘是’还是‘非是’？</w:t>
      </w:r>
      <w:r w:rsidR="005C371A" w:rsidRPr="00F20CE5">
        <w:rPr>
          <w:rFonts w:ascii="华文楷体" w:hAnsi="华文楷体" w:hint="eastAsia"/>
        </w:rPr>
        <w:t>”</w:t>
      </w:r>
    </w:p>
    <w:p w14:paraId="5D9B7EDB" w14:textId="190B7A6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到底是怎么样的？他们在这个中间一直很纠结，找不到——就是无，是和非是，到底有没有一个是的东西和非是的东西，也就是说是相和非相。到底这个见精和外物，是一种相吗？还是不是一种相。这里是和非，也是很关键。</w:t>
      </w:r>
    </w:p>
    <w:p w14:paraId="315E7CF0" w14:textId="37244F5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其实我们凡夫人，就像麦彭仁波切在《定解宝灯论》里面讲得一样</w:t>
      </w:r>
      <w:r w:rsidR="008B434F" w:rsidRPr="00F20CE5">
        <w:rPr>
          <w:rFonts w:ascii="华文楷体" w:hAnsi="华文楷体"/>
          <w:vertAlign w:val="superscript"/>
        </w:rPr>
        <w:footnoteReference w:id="108"/>
      </w:r>
      <w:r w:rsidRPr="00F20CE5">
        <w:rPr>
          <w:rFonts w:ascii="华文楷体" w:hAnsi="华文楷体" w:hint="eastAsia"/>
        </w:rPr>
        <w:t>，黑色和白色的绳子搓在一起的</w:t>
      </w:r>
      <w:r w:rsidRPr="00F20CE5">
        <w:rPr>
          <w:rFonts w:ascii="华文楷体" w:hAnsi="华文楷体" w:hint="eastAsia"/>
        </w:rPr>
        <w:lastRenderedPageBreak/>
        <w:t>话，那它是真正有两种东西。我们所谓的双运也好，所谓的明心见性的话，始终是觉得：要么是有的东西，要么是没有的东西。除了有和无以外，我们凡夫人的这种狭隘的分别念当中没办法容纳。所以我们只能以自己这样、狭窄的心识抉择智慧的行境的时候，当然是有非常大的困难。就像睁眼去衡量整个虚空的边界，那这是无法想象的。</w:t>
      </w:r>
    </w:p>
    <w:p w14:paraId="10EBD3D0" w14:textId="6174E1B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所以这个道理，在这里文殊菩萨一方面再次复述阿难的问题，然后祈求大慈大悲的佛陀：你能不能再次给阿难为主的这些四众弟子，开明宣说，到底这个见精和外物之间的关系是什么？</w:t>
      </w:r>
    </w:p>
    <w:p w14:paraId="4229971F" w14:textId="446C7D9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因为这个当中主要讲见性不分——外境和有境之间，其实没有分的。但是这个道理阿难一直是搞不明白。我们也是这样，我们自己的心识跟外境的话，好像有时候是依靠外境产生我们的心，有时候觉得依靠自己的心显现外面的万事万物，到底是怎么样呢？有时候佛经当中说是万法唯心造；有时候说外境是所缘缘，依靠这个所缘缘产生眼识等，识在第二刹那现前。</w:t>
      </w:r>
      <w:r w:rsidRPr="00F20CE5">
        <w:rPr>
          <w:rFonts w:ascii="华文楷体" w:hAnsi="华文楷体" w:hint="eastAsia"/>
        </w:rPr>
        <w:lastRenderedPageBreak/>
        <w:t>尤其《毗奈耶经》等经部的经典中经常这样提到。</w:t>
      </w:r>
    </w:p>
    <w:p w14:paraId="509761D1" w14:textId="273A668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到底是怎么样呢？我们可能有时候也是对自己不可思议的行境没有了达。恐怕也是在这样的一个矛盾的状态当中，始终是不能解脱出来。</w:t>
      </w:r>
    </w:p>
    <w:p w14:paraId="5A907BCC" w14:textId="5A09D4B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那下面佛陀慈悲给阿难还有文殊菩萨等这些做开示。这个问题，实际上佛教真正的回答方式，下面讲得很清楚。我们自己如果有这样的问题的话，那佛陀怎么告诉我们，我们要想一想。</w:t>
      </w:r>
    </w:p>
    <w:p w14:paraId="73EA1806" w14:textId="22996254" w:rsidR="008B434F" w:rsidRPr="00F20CE5" w:rsidRDefault="005B61C9" w:rsidP="000D5C78">
      <w:pPr>
        <w:widowControl w:val="0"/>
        <w:ind w:firstLine="601"/>
        <w:rPr>
          <w:b/>
          <w:bCs/>
        </w:rPr>
      </w:pPr>
      <w:r w:rsidRPr="00F20CE5">
        <w:rPr>
          <w:rFonts w:hint="eastAsia"/>
          <w:b/>
          <w:bCs/>
        </w:rPr>
        <w:t>佛告文殊及诸大众：</w:t>
      </w:r>
    </w:p>
    <w:p w14:paraId="76A892FD" w14:textId="3D28149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大众里面阿难肯定是听着的。</w:t>
      </w:r>
    </w:p>
    <w:p w14:paraId="3C1BFB02" w14:textId="55569522" w:rsidR="008B434F" w:rsidRPr="00F20CE5" w:rsidRDefault="000C5882" w:rsidP="000D5C78">
      <w:pPr>
        <w:widowControl w:val="0"/>
        <w:ind w:firstLine="601"/>
        <w:rPr>
          <w:b/>
          <w:bCs/>
        </w:rPr>
      </w:pPr>
      <w:r w:rsidRPr="00F20CE5">
        <w:rPr>
          <w:rFonts w:hint="eastAsia"/>
          <w:b/>
          <w:bCs/>
        </w:rPr>
        <w:t>“</w:t>
      </w:r>
      <w:r w:rsidR="005B61C9" w:rsidRPr="00F20CE5">
        <w:rPr>
          <w:rFonts w:hint="eastAsia"/>
          <w:b/>
          <w:bCs/>
        </w:rPr>
        <w:t>十方如来及大菩萨，于其自住三摩地中，见与见缘并所想相，如虚空华，本无所有。</w:t>
      </w:r>
    </w:p>
    <w:p w14:paraId="18794263" w14:textId="74453A1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佛陀特别慈悲的告诉文殊菩萨和大众，说什么呢？</w:t>
      </w:r>
      <w:r w:rsidR="000C5882" w:rsidRPr="00F20CE5">
        <w:rPr>
          <w:rFonts w:ascii="华文楷体" w:hAnsi="华文楷体" w:hint="eastAsia"/>
        </w:rPr>
        <w:t>“</w:t>
      </w:r>
      <w:r w:rsidRPr="00F20CE5">
        <w:rPr>
          <w:rFonts w:ascii="华文楷体" w:hAnsi="华文楷体" w:hint="eastAsia"/>
        </w:rPr>
        <w:t>所有的东南西北，十方四隅上下的十方如来，以及十方的大菩萨摩诃萨，还有住在三摩地当中、住在自性首楞严的三摩地当中。</w:t>
      </w:r>
      <w:r w:rsidR="005C371A" w:rsidRPr="00F20CE5">
        <w:rPr>
          <w:rFonts w:ascii="华文楷体" w:hAnsi="华文楷体" w:hint="eastAsia"/>
        </w:rPr>
        <w:t>”</w:t>
      </w:r>
    </w:p>
    <w:p w14:paraId="7EF48E74" w14:textId="0D71B11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三摩地的话，因为《楞严经》它是一个三摩地的名称，所以说住于、安住于这样的三摩地当中的这些，那么</w:t>
      </w:r>
      <w:r w:rsidR="000C5882" w:rsidRPr="00F20CE5">
        <w:rPr>
          <w:rFonts w:ascii="华文楷体" w:hAnsi="华文楷体" w:hint="eastAsia"/>
        </w:rPr>
        <w:t>“</w:t>
      </w:r>
      <w:r w:rsidRPr="00F20CE5">
        <w:rPr>
          <w:rFonts w:ascii="华文楷体" w:hAnsi="华文楷体" w:hint="eastAsia"/>
        </w:rPr>
        <w:t>所有的‘见和见缘’，还有‘并所想相’，这些全部都是如同空中的花一样，本来都是没有的。</w:t>
      </w:r>
      <w:r w:rsidR="005C371A" w:rsidRPr="00F20CE5">
        <w:rPr>
          <w:rFonts w:ascii="华文楷体" w:hAnsi="华文楷体" w:hint="eastAsia"/>
        </w:rPr>
        <w:t>”</w:t>
      </w:r>
    </w:p>
    <w:p w14:paraId="0709E4B7" w14:textId="6F9F743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所以在这里，一个很关键的问题给我们讲的很清</w:t>
      </w:r>
      <w:r w:rsidRPr="00F20CE5">
        <w:rPr>
          <w:rFonts w:ascii="华文楷体" w:hAnsi="华文楷体" w:hint="eastAsia"/>
        </w:rPr>
        <w:lastRenderedPageBreak/>
        <w:t>楚。当然对大菩萨和对佛陀和还有住在三摩地当中的话，恐怕是这样的。但我们一般的凡夫人，也没有得佛菩萨的果位，安住在三摩地的境界也有一点困难。但首先他就讲一个比较高的境界，那么他们的境界当中，第一个是见与见缘，见的话，有一种解释方法，长水子璇的解释方法</w:t>
      </w:r>
      <w:r w:rsidR="008B434F" w:rsidRPr="00F20CE5">
        <w:rPr>
          <w:rFonts w:ascii="华文楷体" w:hAnsi="华文楷体"/>
          <w:vertAlign w:val="superscript"/>
        </w:rPr>
        <w:footnoteReference w:id="109"/>
      </w:r>
      <w:r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见就是识，见缘是根。</w:t>
      </w:r>
      <w:r w:rsidR="005C371A" w:rsidRPr="00F20CE5">
        <w:rPr>
          <w:rFonts w:ascii="华文楷体" w:hAnsi="华文楷体" w:hint="eastAsia"/>
        </w:rPr>
        <w:t>”</w:t>
      </w:r>
      <w:r w:rsidRPr="00F20CE5">
        <w:rPr>
          <w:rFonts w:ascii="华文楷体" w:hAnsi="华文楷体" w:hint="eastAsia"/>
        </w:rPr>
        <w:t>我们的根和识。</w:t>
      </w:r>
      <w:r w:rsidR="000C5882" w:rsidRPr="00F20CE5">
        <w:rPr>
          <w:rFonts w:ascii="华文楷体" w:hAnsi="华文楷体" w:hint="eastAsia"/>
        </w:rPr>
        <w:t>“</w:t>
      </w:r>
      <w:r w:rsidRPr="00F20CE5">
        <w:rPr>
          <w:rFonts w:ascii="华文楷体" w:hAnsi="华文楷体" w:hint="eastAsia"/>
        </w:rPr>
        <w:t>并所想相是境。</w:t>
      </w:r>
      <w:r w:rsidR="005C371A" w:rsidRPr="00F20CE5">
        <w:rPr>
          <w:rFonts w:ascii="华文楷体" w:hAnsi="华文楷体" w:hint="eastAsia"/>
        </w:rPr>
        <w:t>”</w:t>
      </w:r>
      <w:r w:rsidRPr="00F20CE5">
        <w:rPr>
          <w:rFonts w:ascii="华文楷体" w:hAnsi="华文楷体" w:hint="eastAsia"/>
        </w:rPr>
        <w:t>见应该是等无间缘，见缘是增上缘，依靠根来看见的。所想相是外境，也就是所缘缘。这些所摄的一切法——根、境、识所摄的一切法就像虚空的鲜花一样的。</w:t>
      </w:r>
    </w:p>
    <w:p w14:paraId="2197FB9A" w14:textId="11D4121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这方面，温陵戒环禅师</w:t>
      </w:r>
      <w:r w:rsidR="008B434F" w:rsidRPr="00F20CE5">
        <w:rPr>
          <w:rFonts w:ascii="华文楷体" w:hAnsi="华文楷体"/>
          <w:vertAlign w:val="superscript"/>
        </w:rPr>
        <w:footnoteReference w:id="110"/>
      </w:r>
      <w:r w:rsidRPr="00F20CE5">
        <w:rPr>
          <w:rFonts w:ascii="华文楷体" w:hAnsi="华文楷体" w:hint="eastAsia"/>
        </w:rPr>
        <w:t>他的说法稍微有一点点不同：见就是根，见缘是外境，所想相是识</w:t>
      </w:r>
      <w:r w:rsidR="008B434F" w:rsidRPr="00F20CE5">
        <w:rPr>
          <w:rFonts w:ascii="华文楷体" w:hAnsi="华文楷体"/>
          <w:vertAlign w:val="superscript"/>
        </w:rPr>
        <w:footnoteReference w:id="111"/>
      </w:r>
      <w:r w:rsidRPr="00F20CE5">
        <w:rPr>
          <w:rFonts w:ascii="华文楷体" w:hAnsi="华文楷体" w:hint="eastAsia"/>
        </w:rPr>
        <w:t>。见是见者，是根；见缘是外面的所缘缘；所想相的话，因为想带有识。</w:t>
      </w:r>
    </w:p>
    <w:p w14:paraId="5E9C027C" w14:textId="2539279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这样的话，其实这两者的（差别）应该问题不大，应该观点是可以圆融的。但不管怎么样，凡是外境、</w:t>
      </w:r>
      <w:r w:rsidRPr="00F20CE5">
        <w:rPr>
          <w:rFonts w:ascii="华文楷体" w:hAnsi="华文楷体" w:hint="eastAsia"/>
        </w:rPr>
        <w:lastRenderedPageBreak/>
        <w:t>根和识所摄的所有法，如同虚空的花一样的。我们下面的第六卷当中，也有：</w:t>
      </w:r>
      <w:r w:rsidR="000C5882" w:rsidRPr="00F20CE5">
        <w:rPr>
          <w:rFonts w:ascii="华文楷体" w:hAnsi="华文楷体" w:hint="eastAsia"/>
        </w:rPr>
        <w:t>“</w:t>
      </w:r>
      <w:r w:rsidRPr="00F20CE5">
        <w:rPr>
          <w:rFonts w:ascii="华文楷体" w:hAnsi="华文楷体" w:hint="eastAsia"/>
        </w:rPr>
        <w:t>见闻如幻翳。三界若空花。</w:t>
      </w:r>
      <w:r w:rsidR="005C371A" w:rsidRPr="00F20CE5">
        <w:rPr>
          <w:rFonts w:ascii="华文楷体" w:hAnsi="华文楷体" w:hint="eastAsia"/>
        </w:rPr>
        <w:t>”</w:t>
      </w:r>
      <w:r w:rsidRPr="00F20CE5">
        <w:rPr>
          <w:rFonts w:ascii="华文楷体" w:hAnsi="华文楷体" w:hint="eastAsia"/>
        </w:rPr>
        <w:t>见和闻，如幻化和眼翳一样的；三界如空中的鲜花一样，没有一个实有的东西。所以这句话也是很重要的。</w:t>
      </w:r>
    </w:p>
    <w:p w14:paraId="22182A16" w14:textId="702732A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其实当时佛陀对文殊菩萨为主的在座的四众讲到，我们的所见所闻也好，我们的根和识所摄的一切法实际上从来都是没有产生过。我们都知道空中的花园，有没有产生过？没有产生过，它从来都是无生的。既然是无生的话，它是无灭的。也就是说我们现在所显现的，不管是见精也好，或者说是外面的外物也好，所有的这些，实际上从来都没有产生过，就像是梦中的花园一样的，一无所成，本来都是没有的。</w:t>
      </w:r>
    </w:p>
    <w:p w14:paraId="14135C12" w14:textId="02AE0B9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这个道理，虽然它这里提的是住于三摩地当中就没有这些；或者其实我们入定的时候，那么所有的快乐、不快乐，或者好和不好的外境的显相也好，内心的各种分别念，在本体当中或者说入定的智慧当中，就像空中的花园从来没有产生过，这是我们修行当中很关键的词。</w:t>
      </w:r>
    </w:p>
    <w:p w14:paraId="45BFDC5B" w14:textId="64E5A9EC" w:rsidR="008B434F" w:rsidRPr="00F20CE5" w:rsidRDefault="005B61C9" w:rsidP="000D5C78">
      <w:pPr>
        <w:widowControl w:val="0"/>
        <w:ind w:firstLine="601"/>
        <w:rPr>
          <w:b/>
          <w:bCs/>
        </w:rPr>
      </w:pPr>
      <w:r w:rsidRPr="00F20CE5">
        <w:rPr>
          <w:rFonts w:hint="eastAsia"/>
          <w:b/>
          <w:bCs/>
        </w:rPr>
        <w:t>此见及缘，元是菩提妙净明体，</w:t>
      </w:r>
    </w:p>
    <w:p w14:paraId="6C756347" w14:textId="013EB970"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这些见和见缘</w:t>
      </w:r>
      <w:r w:rsidR="005C371A" w:rsidRPr="00F20CE5">
        <w:rPr>
          <w:rFonts w:ascii="华文楷体" w:hAnsi="华文楷体" w:hint="eastAsia"/>
        </w:rPr>
        <w:t>”</w:t>
      </w:r>
      <w:r w:rsidR="005B61C9" w:rsidRPr="00F20CE5">
        <w:rPr>
          <w:rFonts w:ascii="华文楷体" w:hAnsi="华文楷体" w:hint="eastAsia"/>
        </w:rPr>
        <w:t>，就是刚才讲的见和见缘也好，或者见就是我们的这个精见。那个缘就是外面的六尘、</w:t>
      </w:r>
      <w:r w:rsidR="005B61C9" w:rsidRPr="00F20CE5">
        <w:rPr>
          <w:rFonts w:ascii="华文楷体" w:hAnsi="华文楷体" w:hint="eastAsia"/>
        </w:rPr>
        <w:lastRenderedPageBreak/>
        <w:t>外物。所有的见和见缘，</w:t>
      </w:r>
      <w:r w:rsidRPr="00F20CE5">
        <w:rPr>
          <w:rFonts w:ascii="华文楷体" w:hAnsi="华文楷体" w:hint="eastAsia"/>
        </w:rPr>
        <w:t>“</w:t>
      </w:r>
      <w:r w:rsidR="005B61C9" w:rsidRPr="00F20CE5">
        <w:rPr>
          <w:rFonts w:ascii="华文楷体" w:hAnsi="华文楷体" w:hint="eastAsia"/>
        </w:rPr>
        <w:t>本来它是菩提的，本来都是妙净明体。</w:t>
      </w:r>
      <w:r w:rsidR="005C371A" w:rsidRPr="00F20CE5">
        <w:rPr>
          <w:rFonts w:ascii="华文楷体" w:hAnsi="华文楷体" w:hint="eastAsia"/>
        </w:rPr>
        <w:t>”</w:t>
      </w:r>
    </w:p>
    <w:p w14:paraId="6E6E7AEC" w14:textId="1573E0E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妙净明体，藏文当中把明体翻译成法身，是吧。也有一些汉地的注释当中，也把它解释为法身，自证法身，也有这样的。</w:t>
      </w:r>
    </w:p>
    <w:p w14:paraId="1F6EB1BD" w14:textId="6EE4620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我们讲大圆满的时候，经常讲外境也好，心识也好，一切本来都是清净的，本来是菩提的，本来是法身的一种游舞，法身的一种妙力。《实相宝藏论》当中一直讲到，它是一种妙力，或者说是一种庄严。虽然显现的是外面的外物，但实际上这是内在法身的一种显现而已，实际上没有其他的本质。意思应该是相同的。</w:t>
      </w:r>
    </w:p>
    <w:p w14:paraId="74A558D4" w14:textId="77DB3C4D" w:rsidR="008B434F" w:rsidRPr="00F20CE5" w:rsidRDefault="005B61C9" w:rsidP="000D5C78">
      <w:pPr>
        <w:widowControl w:val="0"/>
        <w:ind w:firstLine="601"/>
        <w:rPr>
          <w:b/>
          <w:bCs/>
        </w:rPr>
      </w:pPr>
      <w:r w:rsidRPr="00F20CE5">
        <w:rPr>
          <w:rFonts w:hint="eastAsia"/>
          <w:b/>
          <w:bCs/>
        </w:rPr>
        <w:t>云何于中有是非是？</w:t>
      </w:r>
    </w:p>
    <w:p w14:paraId="064DAD90" w14:textId="3EBEBAAD"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那么这样的一个境界当中</w:t>
      </w:r>
      <w:r w:rsidR="005C371A" w:rsidRPr="00F20CE5">
        <w:rPr>
          <w:rFonts w:ascii="华文楷体" w:hAnsi="华文楷体" w:hint="eastAsia"/>
        </w:rPr>
        <w:t>”</w:t>
      </w:r>
      <w:r w:rsidR="005B61C9" w:rsidRPr="00F20CE5">
        <w:rPr>
          <w:rFonts w:ascii="华文楷体" w:hAnsi="华文楷体" w:hint="eastAsia"/>
        </w:rPr>
        <w:t>，就像刚才空中的鲜花一样的，或者说是本来的法身光明境界当中，</w:t>
      </w:r>
      <w:r w:rsidRPr="00F20CE5">
        <w:rPr>
          <w:rFonts w:ascii="华文楷体" w:hAnsi="华文楷体" w:hint="eastAsia"/>
        </w:rPr>
        <w:t>“</w:t>
      </w:r>
      <w:r w:rsidR="005B61C9" w:rsidRPr="00F20CE5">
        <w:rPr>
          <w:rFonts w:ascii="华文楷体" w:hAnsi="华文楷体" w:hint="eastAsia"/>
        </w:rPr>
        <w:t>哪有这个是见精，这个是外物？或者有‘是’和‘非是’，哪有这样的？</w:t>
      </w:r>
      <w:r w:rsidR="005C371A" w:rsidRPr="00F20CE5">
        <w:rPr>
          <w:rFonts w:ascii="华文楷体" w:hAnsi="华文楷体" w:hint="eastAsia"/>
        </w:rPr>
        <w:t>”</w:t>
      </w:r>
    </w:p>
    <w:p w14:paraId="6D081A31" w14:textId="189D830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在这样的境界当中，所有的见也好，无也好，一切的一切都根本不能成立的。我们懂得大圆满，了悟大圆满的境界当中，一切都是觉性的游舞。那这里有个实有的是和实有的非是，哪里能得到呢？根本是得</w:t>
      </w:r>
      <w:r w:rsidRPr="00F20CE5">
        <w:rPr>
          <w:rFonts w:ascii="华文楷体" w:hAnsi="华文楷体" w:hint="eastAsia"/>
        </w:rPr>
        <w:lastRenderedPageBreak/>
        <w:t>不到的。</w:t>
      </w:r>
    </w:p>
    <w:p w14:paraId="6AE1C26F" w14:textId="4F58F79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就像是在清净的金洲，得不到一般的石头和土粪一样的。完全清净的这种境界当中，哪里有不清净的有无是非？哪里是得到的，根本得不到的。</w:t>
      </w:r>
    </w:p>
    <w:p w14:paraId="71ED073F" w14:textId="04B121E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然后佛陀还继续告诉，用一个比喻的方式来直指心性。</w:t>
      </w:r>
    </w:p>
    <w:p w14:paraId="2D3BDD85" w14:textId="578A03E0" w:rsidR="008B434F" w:rsidRPr="00F20CE5" w:rsidRDefault="005B61C9" w:rsidP="000D5C78">
      <w:pPr>
        <w:widowControl w:val="0"/>
        <w:ind w:firstLine="601"/>
        <w:rPr>
          <w:b/>
          <w:bCs/>
        </w:rPr>
      </w:pPr>
      <w:r w:rsidRPr="00F20CE5">
        <w:rPr>
          <w:rFonts w:hint="eastAsia"/>
          <w:b/>
          <w:bCs/>
        </w:rPr>
        <w:t>文殊，吾今问汝，如汝文殊，更有文殊是文殊者，为无文殊？</w:t>
      </w:r>
      <w:r w:rsidR="005C371A" w:rsidRPr="00F20CE5">
        <w:rPr>
          <w:rFonts w:hint="eastAsia"/>
          <w:b/>
          <w:bCs/>
        </w:rPr>
        <w:t>”</w:t>
      </w:r>
    </w:p>
    <w:p w14:paraId="6CAE04DD" w14:textId="7BF8DDE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佛陀说：</w:t>
      </w:r>
      <w:r w:rsidR="000C5882" w:rsidRPr="00F20CE5">
        <w:rPr>
          <w:rFonts w:ascii="华文楷体" w:hAnsi="华文楷体" w:hint="eastAsia"/>
        </w:rPr>
        <w:t>“</w:t>
      </w:r>
      <w:r w:rsidRPr="00F20CE5">
        <w:rPr>
          <w:rFonts w:ascii="华文楷体" w:hAnsi="华文楷体" w:hint="eastAsia"/>
        </w:rPr>
        <w:t>文殊菩萨，我今天再次的问你，比如说你这个文殊菩萨，有没有第二个文殊，如果有的话，那这个是文殊还是没有文殊？</w:t>
      </w:r>
      <w:r w:rsidR="005C371A" w:rsidRPr="00F20CE5">
        <w:rPr>
          <w:rFonts w:ascii="华文楷体" w:hAnsi="华文楷体" w:hint="eastAsia"/>
        </w:rPr>
        <w:t>”</w:t>
      </w:r>
    </w:p>
    <w:p w14:paraId="6AFD9269" w14:textId="3FFF647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是非文殊，还是是文殊？这个问题，如果刚开始你没有了解的时候，好像觉得，问的是什么样的问题。但实际上佛陀是站在一个最高的境界，了义真实文殊的角度来讲的，那名言当中的文殊，是和非都是不合理的。所以说你这个文殊，是真正了义的觉性文殊，了义的觉性文殊的话，跟自性无二无别的。那这样的话，它有没有是文殊和非文殊两种呢？佛陀就特意问，你这个文殊菩萨的话，有没有一个</w:t>
      </w:r>
      <w:r w:rsidR="000C5882" w:rsidRPr="00F20CE5">
        <w:rPr>
          <w:rFonts w:ascii="华文楷体" w:hAnsi="华文楷体" w:hint="eastAsia"/>
        </w:rPr>
        <w:t>“</w:t>
      </w:r>
      <w:r w:rsidRPr="00F20CE5">
        <w:rPr>
          <w:rFonts w:ascii="华文楷体" w:hAnsi="华文楷体" w:hint="eastAsia"/>
        </w:rPr>
        <w:t>是文殊</w:t>
      </w:r>
      <w:r w:rsidR="005C371A" w:rsidRPr="00F20CE5">
        <w:rPr>
          <w:rFonts w:ascii="华文楷体" w:hAnsi="华文楷体" w:hint="eastAsia"/>
        </w:rPr>
        <w:t>”</w:t>
      </w:r>
      <w:r w:rsidRPr="00F20CE5">
        <w:rPr>
          <w:rFonts w:ascii="华文楷体" w:hAnsi="华文楷体" w:hint="eastAsia"/>
        </w:rPr>
        <w:t>，和</w:t>
      </w:r>
      <w:r w:rsidR="000C5882" w:rsidRPr="00F20CE5">
        <w:rPr>
          <w:rFonts w:ascii="华文楷体" w:hAnsi="华文楷体" w:hint="eastAsia"/>
        </w:rPr>
        <w:t>“</w:t>
      </w:r>
      <w:r w:rsidRPr="00F20CE5">
        <w:rPr>
          <w:rFonts w:ascii="华文楷体" w:hAnsi="华文楷体" w:hint="eastAsia"/>
        </w:rPr>
        <w:t>不是文殊</w:t>
      </w:r>
      <w:r w:rsidR="005C371A" w:rsidRPr="00F20CE5">
        <w:rPr>
          <w:rFonts w:ascii="华文楷体" w:hAnsi="华文楷体" w:hint="eastAsia"/>
        </w:rPr>
        <w:t>”</w:t>
      </w:r>
      <w:r w:rsidRPr="00F20CE5">
        <w:rPr>
          <w:rFonts w:ascii="华文楷体" w:hAnsi="华文楷体" w:hint="eastAsia"/>
        </w:rPr>
        <w:t>，两种相违的体性，在你身上能不能找得到呢？</w:t>
      </w:r>
    </w:p>
    <w:p w14:paraId="1CE6B75D" w14:textId="1EB15D83"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佛陀故意用文殊菩萨来直指。文殊菩萨，因为他是问题的发问者。那么从你的层面来讲，真实文殊有没有</w:t>
      </w:r>
      <w:r w:rsidR="000C5882" w:rsidRPr="00F20CE5">
        <w:rPr>
          <w:rFonts w:ascii="华文楷体" w:hAnsi="华文楷体" w:hint="eastAsia"/>
        </w:rPr>
        <w:t>“</w:t>
      </w:r>
      <w:r w:rsidRPr="00F20CE5">
        <w:rPr>
          <w:rFonts w:ascii="华文楷体" w:hAnsi="华文楷体" w:hint="eastAsia"/>
        </w:rPr>
        <w:t>是文殊</w:t>
      </w:r>
      <w:r w:rsidR="005C371A" w:rsidRPr="00F20CE5">
        <w:rPr>
          <w:rFonts w:ascii="华文楷体" w:hAnsi="华文楷体" w:hint="eastAsia"/>
        </w:rPr>
        <w:t>”</w:t>
      </w:r>
      <w:r w:rsidRPr="00F20CE5">
        <w:rPr>
          <w:rFonts w:ascii="华文楷体" w:hAnsi="华文楷体" w:hint="eastAsia"/>
        </w:rPr>
        <w:t>和</w:t>
      </w:r>
      <w:r w:rsidR="000C5882" w:rsidRPr="00F20CE5">
        <w:rPr>
          <w:rFonts w:ascii="华文楷体" w:hAnsi="华文楷体" w:hint="eastAsia"/>
        </w:rPr>
        <w:t>“</w:t>
      </w:r>
      <w:r w:rsidRPr="00F20CE5">
        <w:rPr>
          <w:rFonts w:ascii="华文楷体" w:hAnsi="华文楷体" w:hint="eastAsia"/>
        </w:rPr>
        <w:t>非文殊</w:t>
      </w:r>
      <w:r w:rsidR="005C371A" w:rsidRPr="00F20CE5">
        <w:rPr>
          <w:rFonts w:ascii="华文楷体" w:hAnsi="华文楷体" w:hint="eastAsia"/>
        </w:rPr>
        <w:t>”</w:t>
      </w:r>
      <w:r w:rsidRPr="00F20CE5">
        <w:rPr>
          <w:rFonts w:ascii="华文楷体" w:hAnsi="华文楷体" w:hint="eastAsia"/>
        </w:rPr>
        <w:t>，这样的两种东西？</w:t>
      </w:r>
    </w:p>
    <w:p w14:paraId="5A152FF1" w14:textId="7BA6818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那么这个时候，文殊菩萨也非常聪明。如果我们，可能其他人的话，不知道佛陀在问什么。</w:t>
      </w:r>
    </w:p>
    <w:p w14:paraId="79DD237D" w14:textId="354AF4C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那么文殊菩萨：</w:t>
      </w:r>
    </w:p>
    <w:p w14:paraId="33A764AD" w14:textId="2FF93B71" w:rsidR="008B434F" w:rsidRPr="00F20CE5" w:rsidRDefault="000C5882" w:rsidP="000D5C78">
      <w:pPr>
        <w:widowControl w:val="0"/>
        <w:ind w:firstLine="601"/>
        <w:rPr>
          <w:b/>
          <w:bCs/>
        </w:rPr>
      </w:pPr>
      <w:r w:rsidRPr="00F20CE5">
        <w:rPr>
          <w:rFonts w:hint="eastAsia"/>
          <w:b/>
          <w:bCs/>
        </w:rPr>
        <w:t>“</w:t>
      </w:r>
      <w:r w:rsidR="005B61C9" w:rsidRPr="00F20CE5">
        <w:rPr>
          <w:rFonts w:hint="eastAsia"/>
          <w:b/>
          <w:bCs/>
        </w:rPr>
        <w:t>如是，世尊。</w:t>
      </w:r>
    </w:p>
    <w:p w14:paraId="37CE1AD6" w14:textId="0FE45DB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文殊菩萨这样回答：</w:t>
      </w:r>
      <w:r w:rsidR="000C5882" w:rsidRPr="00F20CE5">
        <w:rPr>
          <w:rFonts w:ascii="华文楷体" w:hAnsi="华文楷体" w:hint="eastAsia"/>
        </w:rPr>
        <w:t>“</w:t>
      </w:r>
      <w:r w:rsidRPr="00F20CE5">
        <w:rPr>
          <w:rFonts w:ascii="华文楷体" w:hAnsi="华文楷体" w:hint="eastAsia"/>
        </w:rPr>
        <w:t>是的，世尊。</w:t>
      </w:r>
      <w:r w:rsidR="005C371A" w:rsidRPr="00F20CE5">
        <w:rPr>
          <w:rFonts w:ascii="华文楷体" w:hAnsi="华文楷体" w:hint="eastAsia"/>
        </w:rPr>
        <w:t>”</w:t>
      </w:r>
    </w:p>
    <w:p w14:paraId="78E86359" w14:textId="4592F367" w:rsidR="008B434F" w:rsidRPr="00F20CE5" w:rsidRDefault="005B61C9" w:rsidP="000D5C78">
      <w:pPr>
        <w:widowControl w:val="0"/>
        <w:ind w:firstLine="601"/>
        <w:rPr>
          <w:b/>
          <w:bCs/>
        </w:rPr>
      </w:pPr>
      <w:r w:rsidRPr="00F20CE5">
        <w:rPr>
          <w:rFonts w:hint="eastAsia"/>
          <w:b/>
          <w:bCs/>
        </w:rPr>
        <w:t>我真文殊，无是文殊。何以故？若有是者，则二文殊。然我今日，非无文殊，于中实无是非二相。</w:t>
      </w:r>
      <w:r w:rsidR="005C371A" w:rsidRPr="00F20CE5">
        <w:rPr>
          <w:rFonts w:hint="eastAsia"/>
          <w:b/>
          <w:bCs/>
        </w:rPr>
        <w:t>”</w:t>
      </w:r>
    </w:p>
    <w:p w14:paraId="063844D9" w14:textId="3E2AC87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文殊菩萨回答：</w:t>
      </w:r>
      <w:r w:rsidR="000C5882" w:rsidRPr="00F20CE5">
        <w:rPr>
          <w:rFonts w:ascii="华文楷体" w:hAnsi="华文楷体" w:hint="eastAsia"/>
        </w:rPr>
        <w:t>“</w:t>
      </w:r>
      <w:r w:rsidRPr="00F20CE5">
        <w:rPr>
          <w:rFonts w:ascii="华文楷体" w:hAnsi="华文楷体" w:hint="eastAsia"/>
        </w:rPr>
        <w:t>是的，世尊，我是真文殊。</w:t>
      </w:r>
      <w:r w:rsidR="005C371A" w:rsidRPr="00F20CE5">
        <w:rPr>
          <w:rFonts w:ascii="华文楷体" w:hAnsi="华文楷体" w:hint="eastAsia"/>
        </w:rPr>
        <w:t>”</w:t>
      </w:r>
    </w:p>
    <w:p w14:paraId="37B5E185" w14:textId="75039C2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我是真文殊，这里面讲的是真正的法界文殊。真正的法界文殊，用语言来说的话，很难说。我们只是用一种强说或者是以一种假设来说的。</w:t>
      </w:r>
    </w:p>
    <w:p w14:paraId="579976FE" w14:textId="28B5F8C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那么这个真正的了义文殊</w:t>
      </w:r>
      <w:r w:rsidR="008B434F" w:rsidRPr="00F20CE5">
        <w:rPr>
          <w:rFonts w:ascii="华文楷体" w:hAnsi="华文楷体"/>
          <w:vertAlign w:val="superscript"/>
        </w:rPr>
        <w:footnoteReference w:id="112"/>
      </w:r>
      <w:r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无是文殊，没有</w:t>
      </w:r>
      <w:r w:rsidRPr="00F20CE5">
        <w:rPr>
          <w:rFonts w:ascii="华文楷体" w:hAnsi="华文楷体" w:hint="eastAsia"/>
        </w:rPr>
        <w:lastRenderedPageBreak/>
        <w:t>一个是文殊。为什么呢？如果有‘是文殊’的话，那文殊就变成了两个了。</w:t>
      </w:r>
      <w:r w:rsidR="005C371A" w:rsidRPr="00F20CE5">
        <w:rPr>
          <w:rFonts w:ascii="华文楷体" w:hAnsi="华文楷体" w:hint="eastAsia"/>
        </w:rPr>
        <w:t>”</w:t>
      </w:r>
    </w:p>
    <w:p w14:paraId="3576D9A6" w14:textId="2870E69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如果一个真实的了义文殊当中，有没有第二个真实的文殊呢？如果有第二个真实的文殊的话，那就有了两种文殊。这样肯定不合理的——了义文殊不可能有两种实有的文殊。</w:t>
      </w:r>
    </w:p>
    <w:p w14:paraId="2B8873F2" w14:textId="394973ED"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然我今日，非无文殊</w:t>
      </w:r>
      <w:r w:rsidR="005C371A" w:rsidRPr="00F20CE5">
        <w:rPr>
          <w:rFonts w:ascii="华文楷体" w:hAnsi="华文楷体" w:hint="eastAsia"/>
        </w:rPr>
        <w:t>”</w:t>
      </w:r>
      <w:r w:rsidR="005B61C9" w:rsidRPr="00F20CE5">
        <w:rPr>
          <w:rFonts w:ascii="华文楷体" w:hAnsi="华文楷体" w:hint="eastAsia"/>
        </w:rPr>
        <w:t>，文殊菩萨说：</w:t>
      </w:r>
      <w:r w:rsidRPr="00F20CE5">
        <w:rPr>
          <w:rFonts w:ascii="华文楷体" w:hAnsi="华文楷体" w:hint="eastAsia"/>
        </w:rPr>
        <w:t>“</w:t>
      </w:r>
      <w:r w:rsidR="005B61C9" w:rsidRPr="00F20CE5">
        <w:rPr>
          <w:rFonts w:ascii="华文楷体" w:hAnsi="华文楷体" w:hint="eastAsia"/>
        </w:rPr>
        <w:t>而今日的话，并不是没有文殊。</w:t>
      </w:r>
      <w:r w:rsidR="005C371A" w:rsidRPr="00F20CE5">
        <w:rPr>
          <w:rFonts w:ascii="华文楷体" w:hAnsi="华文楷体" w:hint="eastAsia"/>
        </w:rPr>
        <w:t>”</w:t>
      </w:r>
    </w:p>
    <w:p w14:paraId="2CD4DF0F" w14:textId="7C7D17F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有文殊也是不对的，有的话，变成两种；也不是没有文殊，如果没有文殊的话，那就成了断见了，也是不可能的，也是没有的。所以像名言当中，文殊也并不是没有，可以这么讲。</w:t>
      </w:r>
    </w:p>
    <w:p w14:paraId="7D7E1B9C" w14:textId="5DD1C6AF"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所以在这个境界当中，实际上没有是和非的二相。</w:t>
      </w:r>
      <w:r w:rsidR="005C371A" w:rsidRPr="00F20CE5">
        <w:rPr>
          <w:rFonts w:ascii="华文楷体" w:hAnsi="华文楷体" w:hint="eastAsia"/>
        </w:rPr>
        <w:t>”</w:t>
      </w:r>
    </w:p>
    <w:p w14:paraId="69F635B7" w14:textId="640E6D2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在文殊菩萨了义的境界当中没有真正的两种。其实这个以前法王如意宝在五台山文殊道场的时候，有一个道歌讲的，但记得不是很清楚。意思就是说：</w:t>
      </w:r>
      <w:r w:rsidR="000C5882" w:rsidRPr="00F20CE5">
        <w:rPr>
          <w:rFonts w:ascii="华文楷体" w:hAnsi="华文楷体" w:hint="eastAsia"/>
        </w:rPr>
        <w:t>“</w:t>
      </w:r>
      <w:r w:rsidRPr="00F20CE5">
        <w:rPr>
          <w:rFonts w:ascii="华文楷体" w:hAnsi="华文楷体" w:hint="eastAsia"/>
        </w:rPr>
        <w:t>本来自己具足的文殊勇识，以前都是不知道自己具足文殊菩萨，所以徒劳无益在别的地方寻找。然后今天才了悟到，其实文殊菩萨跟自己从来都是没有离开过。</w:t>
      </w:r>
      <w:r w:rsidR="005C371A" w:rsidRPr="00F20CE5">
        <w:rPr>
          <w:rFonts w:ascii="华文楷体" w:hAnsi="华文楷体" w:hint="eastAsia"/>
        </w:rPr>
        <w:t>”</w:t>
      </w:r>
      <w:r w:rsidRPr="00F20CE5">
        <w:rPr>
          <w:rFonts w:ascii="华文楷体" w:hAnsi="华文楷体" w:hint="eastAsia"/>
        </w:rPr>
        <w:t>大概是，它是一个偈颂的形式，（师念藏文），</w:t>
      </w:r>
      <w:r w:rsidRPr="00F20CE5">
        <w:rPr>
          <w:rFonts w:ascii="华文楷体" w:hAnsi="华文楷体" w:hint="eastAsia"/>
        </w:rPr>
        <w:lastRenderedPageBreak/>
        <w:t>对，大概是这个意思吧。</w:t>
      </w:r>
    </w:p>
    <w:p w14:paraId="2577AC09" w14:textId="17AC0DF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当时上师如意宝在五台山的《文殊大圆满》，然后有一个文殊菩萨灌顶的续部，还有有几个道歌。这几个道歌当中，就讲了很多了义的文殊。</w:t>
      </w:r>
    </w:p>
    <w:p w14:paraId="7B0FA717" w14:textId="3F6221A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其实了义的文殊菩萨，我们每一个人的自性从来都是没有离开过，无离无合的。就像《文殊静修大圆满》的皈依和发心里面的这种偈颂的内容一样的，真正的文殊是从来没有离开过的。但是这样的文殊，其实超离了是和非。我们分别念能宣讲的是和非，这是一个显相的文殊菩萨。它是显相的文殊菩萨，并不是真正的、实相的文殊菩萨。</w:t>
      </w:r>
    </w:p>
    <w:p w14:paraId="228A04AF" w14:textId="58A80E9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因为这样的原因，很多注释当中，在这里也是用《五灯会元》</w:t>
      </w:r>
      <w:r w:rsidR="008B434F" w:rsidRPr="00F20CE5">
        <w:rPr>
          <w:rFonts w:ascii="华文楷体" w:hAnsi="华文楷体"/>
          <w:vertAlign w:val="superscript"/>
        </w:rPr>
        <w:footnoteReference w:id="113"/>
      </w:r>
      <w:r w:rsidRPr="00F20CE5">
        <w:rPr>
          <w:rFonts w:ascii="华文楷体" w:hAnsi="华文楷体" w:hint="eastAsia"/>
        </w:rPr>
        <w:t>的一个公案。当时应该是丰干禅师，跟寒山、拾得他们的关系是比较好的。有一次丰干禅师问寒山，拾得，我们要不要去五台山？如果我们一起去五台山的话，那就是我的同流，如果没有跟我去的话，那就不是我的同流。他当时是这样说的。然后寒山就问，到五台山去干什么？做什么？丰干禅师说，</w:t>
      </w:r>
      <w:r w:rsidRPr="00F20CE5">
        <w:rPr>
          <w:rFonts w:ascii="华文楷体" w:hAnsi="华文楷体" w:hint="eastAsia"/>
        </w:rPr>
        <w:lastRenderedPageBreak/>
        <w:t>到五台山礼拜文殊菩萨。这个时候寒山就说，我不去，不跟你同流。</w:t>
      </w:r>
    </w:p>
    <w:p w14:paraId="23E273A2" w14:textId="2EBBE89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丰干禅师他就自己去了，去到那里的时候看见一个老人，丰干禅师开始问：</w:t>
      </w:r>
      <w:r w:rsidR="000C5882" w:rsidRPr="00F20CE5">
        <w:rPr>
          <w:rFonts w:ascii="华文楷体" w:hAnsi="华文楷体" w:hint="eastAsia"/>
        </w:rPr>
        <w:t>“</w:t>
      </w:r>
      <w:r w:rsidRPr="00F20CE5">
        <w:rPr>
          <w:rFonts w:ascii="华文楷体" w:hAnsi="华文楷体" w:hint="eastAsia"/>
        </w:rPr>
        <w:t>你是不是文殊菩萨？</w:t>
      </w:r>
      <w:r w:rsidR="005C371A" w:rsidRPr="00F20CE5">
        <w:rPr>
          <w:rFonts w:ascii="华文楷体" w:hAnsi="华文楷体" w:hint="eastAsia"/>
        </w:rPr>
        <w:t>”</w:t>
      </w:r>
    </w:p>
    <w:p w14:paraId="417AE152" w14:textId="5039E49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然后这个老人怎么回答的，</w:t>
      </w:r>
      <w:r w:rsidR="000C5882" w:rsidRPr="00F20CE5">
        <w:rPr>
          <w:rFonts w:ascii="华文楷体" w:hAnsi="华文楷体" w:hint="eastAsia"/>
        </w:rPr>
        <w:t>“</w:t>
      </w:r>
      <w:r w:rsidRPr="00F20CE5">
        <w:rPr>
          <w:rFonts w:ascii="华文楷体" w:hAnsi="华文楷体" w:hint="eastAsia"/>
        </w:rPr>
        <w:t>是文殊怎么样？</w:t>
      </w:r>
      <w:r w:rsidR="005C371A" w:rsidRPr="00F20CE5">
        <w:rPr>
          <w:rFonts w:ascii="华文楷体" w:hAnsi="华文楷体" w:hint="eastAsia"/>
        </w:rPr>
        <w:t>”</w:t>
      </w:r>
      <w:r w:rsidRPr="00F20CE5">
        <w:rPr>
          <w:rFonts w:ascii="华文楷体" w:hAnsi="华文楷体" w:hint="eastAsia"/>
        </w:rPr>
        <w:t>这个时候丰干禅师开始向他礼拜，向他顶礼的时候，突然就不见了。</w:t>
      </w:r>
    </w:p>
    <w:p w14:paraId="2222EDF8" w14:textId="0A29B84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虽然在《五灯会元》当中，这个故事没有再讲下去了，不知道里面说什么</w:t>
      </w:r>
      <w:r w:rsidR="008B434F" w:rsidRPr="00F20CE5">
        <w:rPr>
          <w:rFonts w:ascii="华文楷体" w:hAnsi="华文楷体"/>
          <w:vertAlign w:val="superscript"/>
        </w:rPr>
        <w:footnoteReference w:id="114"/>
      </w:r>
      <w:r w:rsidRPr="00F20CE5">
        <w:rPr>
          <w:rFonts w:ascii="华文楷体" w:hAnsi="华文楷体" w:hint="eastAsia"/>
        </w:rPr>
        <w:t>。很多禅师的注释当中，也没有进一步的去解释。有一个赵州和尚上有个公案</w:t>
      </w:r>
      <w:r w:rsidR="008B434F" w:rsidRPr="00F20CE5">
        <w:rPr>
          <w:rFonts w:ascii="华文楷体" w:hAnsi="华文楷体"/>
          <w:vertAlign w:val="superscript"/>
        </w:rPr>
        <w:footnoteReference w:id="115"/>
      </w:r>
      <w:r w:rsidRPr="00F20CE5">
        <w:rPr>
          <w:rFonts w:ascii="华文楷体" w:hAnsi="华文楷体" w:hint="eastAsia"/>
        </w:rPr>
        <w:t>，但是这里面也讲的不是很清楚的。但我想是他的这个意思，可能两方面可以理解。</w:t>
      </w:r>
    </w:p>
    <w:p w14:paraId="310FFB24" w14:textId="458AD67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一方面的话，因为大家都知道丰干禅师，通常人们认为是阿弥陀佛的化身，寒山是文殊菩萨的化身，所以当时丰干劝他去五台山的话，文殊菩萨如果自身</w:t>
      </w:r>
      <w:r w:rsidRPr="00F20CE5">
        <w:rPr>
          <w:rFonts w:ascii="华文楷体" w:hAnsi="华文楷体" w:hint="eastAsia"/>
        </w:rPr>
        <w:lastRenderedPageBreak/>
        <w:t>的话，他不一定愿意去。这是一方面的理解方式。</w:t>
      </w:r>
    </w:p>
    <w:p w14:paraId="4D2268D2" w14:textId="3AB2AD0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还有一方面的理解方式，当时丰干禅师已经到了五台山的时候，在这个老人面前他也没有寻找另外一个文殊菩萨。这个原因是因为丰干禅师到了那里的时候，真正认识到了义自性的文殊菩萨。所以我们真正的文殊菩萨，实际上就是自性，或者说是真正的普贤王如来也好，真正的佛陀，就是我们这个光明无为法的觉性，这个是非常重要的。</w:t>
      </w:r>
    </w:p>
    <w:p w14:paraId="3C1C2AD6" w14:textId="626BE6D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在这里，所谓的文殊菩萨，从世间的一个文殊菩萨来讲，你要么是文殊菩萨，要么不是文殊菩萨，这个在名言当中肯定是说不过去的。从阿难的这种境界来讲的话，文殊就是文殊，你不能说要么成了文殊菩萨两个了，要么这个文殊菩萨不是文殊菩萨了。会有这样的矛盾。</w:t>
      </w:r>
    </w:p>
    <w:p w14:paraId="1FA438D3" w14:textId="48A9B19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但是从了义的不可思议的境界来讲，我们了义的心性其实是真正的文殊菩萨。那这样了义的心性，它有没有是和不是的两种相，能不能找到两种相呢？确实两种相也是找不到的。</w:t>
      </w:r>
    </w:p>
    <w:p w14:paraId="7A24AB66" w14:textId="3C91F57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所以这个道理应该可以这样宣说。</w:t>
      </w:r>
    </w:p>
    <w:p w14:paraId="6BD06376" w14:textId="229786F3"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这是佛陀跟文殊菩萨用他自身作为一个比喻来讲的。然后接下来佛陀又继续讲这个道理。</w:t>
      </w:r>
    </w:p>
    <w:p w14:paraId="34848600" w14:textId="0351F85A" w:rsidR="008B434F" w:rsidRPr="00F20CE5" w:rsidRDefault="005B61C9" w:rsidP="000D5C78">
      <w:pPr>
        <w:widowControl w:val="0"/>
        <w:ind w:firstLine="601"/>
        <w:rPr>
          <w:b/>
          <w:bCs/>
        </w:rPr>
      </w:pPr>
      <w:r w:rsidRPr="00F20CE5">
        <w:rPr>
          <w:rFonts w:hint="eastAsia"/>
          <w:b/>
          <w:bCs/>
        </w:rPr>
        <w:lastRenderedPageBreak/>
        <w:t>佛言：</w:t>
      </w:r>
      <w:r w:rsidR="000C5882" w:rsidRPr="00F20CE5">
        <w:rPr>
          <w:rFonts w:hint="eastAsia"/>
          <w:b/>
          <w:bCs/>
        </w:rPr>
        <w:t>“</w:t>
      </w:r>
      <w:r w:rsidRPr="00F20CE5">
        <w:rPr>
          <w:rFonts w:hint="eastAsia"/>
          <w:b/>
          <w:bCs/>
        </w:rPr>
        <w:t>此见妙明与诸空尘亦复如是，</w:t>
      </w:r>
    </w:p>
    <w:p w14:paraId="5B1589A3" w14:textId="6EEE40D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佛陀就继续告诉文殊菩萨为主的这些眷属：</w:t>
      </w:r>
      <w:r w:rsidR="000C5882" w:rsidRPr="00F20CE5">
        <w:rPr>
          <w:rFonts w:ascii="华文楷体" w:hAnsi="华文楷体" w:hint="eastAsia"/>
        </w:rPr>
        <w:t>“</w:t>
      </w:r>
      <w:r w:rsidRPr="00F20CE5">
        <w:rPr>
          <w:rFonts w:ascii="华文楷体" w:hAnsi="华文楷体" w:hint="eastAsia"/>
        </w:rPr>
        <w:t>你们现在见到的这个‘妙明’</w:t>
      </w:r>
      <w:r w:rsidR="005C371A" w:rsidRPr="00F20CE5">
        <w:rPr>
          <w:rFonts w:ascii="华文楷体" w:hAnsi="华文楷体" w:hint="eastAsia"/>
        </w:rPr>
        <w:t>”</w:t>
      </w:r>
      <w:r w:rsidRPr="00F20CE5">
        <w:rPr>
          <w:rFonts w:ascii="华文楷体" w:hAnsi="华文楷体" w:hint="eastAsia"/>
        </w:rPr>
        <w:t>，妙明也好，见精也好，觉性也好，见性也好。</w:t>
      </w:r>
      <w:r w:rsidR="000C5882" w:rsidRPr="00F20CE5">
        <w:rPr>
          <w:rFonts w:ascii="华文楷体" w:hAnsi="华文楷体" w:hint="eastAsia"/>
        </w:rPr>
        <w:t>“</w:t>
      </w:r>
      <w:r w:rsidRPr="00F20CE5">
        <w:rPr>
          <w:rFonts w:ascii="华文楷体" w:hAnsi="华文楷体" w:hint="eastAsia"/>
        </w:rPr>
        <w:t>见性和空尘之间</w:t>
      </w:r>
      <w:r w:rsidR="005C371A" w:rsidRPr="00F20CE5">
        <w:rPr>
          <w:rFonts w:ascii="华文楷体" w:hAnsi="华文楷体" w:hint="eastAsia"/>
        </w:rPr>
        <w:t>”</w:t>
      </w:r>
      <w:r w:rsidRPr="00F20CE5">
        <w:rPr>
          <w:rFonts w:ascii="华文楷体" w:hAnsi="华文楷体" w:hint="eastAsia"/>
        </w:rPr>
        <w:t>，也就是外尘。</w:t>
      </w:r>
    </w:p>
    <w:p w14:paraId="644E11AC" w14:textId="66EEE93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它可能为了文字的美好，还是原来的梵文当中确实有这么多的不同的名词，其实说的内容是一个，但是每一段用的文字基本上都是换不同的，也许可能梵文当中也有这么多的词，也许当时翻译的时候，害怕有很多相同的词，在表达方面并不是很合理。所以他们有时候说的是</w:t>
      </w:r>
      <w:r w:rsidR="000C5882" w:rsidRPr="00F20CE5">
        <w:rPr>
          <w:rFonts w:ascii="华文楷体" w:hAnsi="华文楷体" w:hint="eastAsia"/>
        </w:rPr>
        <w:t>“</w:t>
      </w:r>
      <w:r w:rsidRPr="00F20CE5">
        <w:rPr>
          <w:rFonts w:ascii="华文楷体" w:hAnsi="华文楷体" w:hint="eastAsia"/>
        </w:rPr>
        <w:t>此见妙明</w:t>
      </w:r>
      <w:r w:rsidR="005C371A" w:rsidRPr="00F20CE5">
        <w:rPr>
          <w:rFonts w:ascii="华文楷体" w:hAnsi="华文楷体" w:hint="eastAsia"/>
        </w:rPr>
        <w:t>”</w:t>
      </w:r>
      <w:r w:rsidRPr="00F20CE5">
        <w:rPr>
          <w:rFonts w:ascii="华文楷体" w:hAnsi="华文楷体" w:hint="eastAsia"/>
        </w:rPr>
        <w:t>，有时候说的是</w:t>
      </w:r>
      <w:r w:rsidR="000C5882" w:rsidRPr="00F20CE5">
        <w:rPr>
          <w:rFonts w:ascii="华文楷体" w:hAnsi="华文楷体" w:hint="eastAsia"/>
        </w:rPr>
        <w:t>“</w:t>
      </w:r>
      <w:r w:rsidRPr="00F20CE5">
        <w:rPr>
          <w:rFonts w:ascii="华文楷体" w:hAnsi="华文楷体" w:hint="eastAsia"/>
        </w:rPr>
        <w:t>精见</w:t>
      </w:r>
      <w:r w:rsidR="005C371A" w:rsidRPr="00F20CE5">
        <w:rPr>
          <w:rFonts w:ascii="华文楷体" w:hAnsi="华文楷体" w:hint="eastAsia"/>
        </w:rPr>
        <w:t>”</w:t>
      </w:r>
      <w:r w:rsidRPr="00F20CE5">
        <w:rPr>
          <w:rFonts w:ascii="华文楷体" w:hAnsi="华文楷体" w:hint="eastAsia"/>
        </w:rPr>
        <w:t>，有时候说是</w:t>
      </w:r>
      <w:r w:rsidR="000C5882" w:rsidRPr="00F20CE5">
        <w:rPr>
          <w:rFonts w:ascii="华文楷体" w:hAnsi="华文楷体" w:hint="eastAsia"/>
        </w:rPr>
        <w:t>“</w:t>
      </w:r>
      <w:r w:rsidRPr="00F20CE5">
        <w:rPr>
          <w:rFonts w:ascii="华文楷体" w:hAnsi="华文楷体" w:hint="eastAsia"/>
        </w:rPr>
        <w:t>见性</w:t>
      </w:r>
      <w:r w:rsidR="005C371A" w:rsidRPr="00F20CE5">
        <w:rPr>
          <w:rFonts w:ascii="华文楷体" w:hAnsi="华文楷体" w:hint="eastAsia"/>
        </w:rPr>
        <w:t>”</w:t>
      </w:r>
      <w:r w:rsidRPr="00F20CE5">
        <w:rPr>
          <w:rFonts w:ascii="华文楷体" w:hAnsi="华文楷体" w:hint="eastAsia"/>
        </w:rPr>
        <w:t>，等等；有时候说是</w:t>
      </w:r>
      <w:r w:rsidR="000C5882" w:rsidRPr="00F20CE5">
        <w:rPr>
          <w:rFonts w:ascii="华文楷体" w:hAnsi="华文楷体" w:hint="eastAsia"/>
        </w:rPr>
        <w:t>“</w:t>
      </w:r>
      <w:r w:rsidRPr="00F20CE5">
        <w:rPr>
          <w:rFonts w:ascii="华文楷体" w:hAnsi="华文楷体" w:hint="eastAsia"/>
        </w:rPr>
        <w:t>空尘</w:t>
      </w:r>
      <w:r w:rsidR="005C371A" w:rsidRPr="00F20CE5">
        <w:rPr>
          <w:rFonts w:ascii="华文楷体" w:hAnsi="华文楷体" w:hint="eastAsia"/>
        </w:rPr>
        <w:t>”</w:t>
      </w:r>
      <w:r w:rsidRPr="00F20CE5">
        <w:rPr>
          <w:rFonts w:ascii="华文楷体" w:hAnsi="华文楷体" w:hint="eastAsia"/>
        </w:rPr>
        <w:t>，有时候说</w:t>
      </w:r>
      <w:r w:rsidR="000C5882" w:rsidRPr="00F20CE5">
        <w:rPr>
          <w:rFonts w:ascii="华文楷体" w:hAnsi="华文楷体" w:hint="eastAsia"/>
        </w:rPr>
        <w:t>“</w:t>
      </w:r>
      <w:r w:rsidRPr="00F20CE5">
        <w:rPr>
          <w:rFonts w:ascii="华文楷体" w:hAnsi="华文楷体" w:hint="eastAsia"/>
        </w:rPr>
        <w:t>色空</w:t>
      </w:r>
      <w:r w:rsidR="005C371A" w:rsidRPr="00F20CE5">
        <w:rPr>
          <w:rFonts w:ascii="华文楷体" w:hAnsi="华文楷体" w:hint="eastAsia"/>
        </w:rPr>
        <w:t>”</w:t>
      </w:r>
      <w:r w:rsidRPr="00F20CE5">
        <w:rPr>
          <w:rFonts w:ascii="华文楷体" w:hAnsi="华文楷体" w:hint="eastAsia"/>
        </w:rPr>
        <w:t>，有时候说是</w:t>
      </w:r>
      <w:r w:rsidR="000C5882" w:rsidRPr="00F20CE5">
        <w:rPr>
          <w:rFonts w:ascii="华文楷体" w:hAnsi="华文楷体" w:hint="eastAsia"/>
        </w:rPr>
        <w:t>“</w:t>
      </w:r>
      <w:r w:rsidRPr="00F20CE5">
        <w:rPr>
          <w:rFonts w:ascii="华文楷体" w:hAnsi="华文楷体" w:hint="eastAsia"/>
        </w:rPr>
        <w:t>外物</w:t>
      </w:r>
      <w:r w:rsidR="005C371A" w:rsidRPr="00F20CE5">
        <w:rPr>
          <w:rFonts w:ascii="华文楷体" w:hAnsi="华文楷体" w:hint="eastAsia"/>
        </w:rPr>
        <w:t>”</w:t>
      </w:r>
      <w:r w:rsidRPr="00F20CE5">
        <w:rPr>
          <w:rFonts w:ascii="华文楷体" w:hAnsi="华文楷体" w:hint="eastAsia"/>
        </w:rPr>
        <w:t>，所以这里很多词用法是不同的。</w:t>
      </w:r>
    </w:p>
    <w:p w14:paraId="2208DD0F" w14:textId="6BFAA4B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但实际上就是说我们的明心和外物也是一样的。刚才说了义的文殊没有二法一样的，实际上在这里也是一样的——真正的了义当中，心和境融为一体，没有两种法。正因为这样：不二法门。《圆觉经》里第一个问题是跟文殊菩萨的对话</w:t>
      </w:r>
      <w:r w:rsidR="008B434F" w:rsidRPr="00F20CE5">
        <w:rPr>
          <w:rFonts w:ascii="华文楷体" w:hAnsi="华文楷体"/>
          <w:vertAlign w:val="superscript"/>
        </w:rPr>
        <w:footnoteReference w:id="116"/>
      </w:r>
      <w:r w:rsidRPr="00F20CE5">
        <w:rPr>
          <w:rFonts w:ascii="华文楷体" w:hAnsi="华文楷体" w:hint="eastAsia"/>
        </w:rPr>
        <w:t>，其实讲的就是这种</w:t>
      </w:r>
      <w:r w:rsidRPr="00F20CE5">
        <w:rPr>
          <w:rFonts w:ascii="华文楷体" w:hAnsi="华文楷体" w:hint="eastAsia"/>
        </w:rPr>
        <w:lastRenderedPageBreak/>
        <w:t>非常甚深的法。不二法门在《妙法莲华经》当中也是经常提到。这个不二法门，就是境和有境也好，好和坏也好，有和无也好，高和低也好，所有我们面前认为是对立的东西——我们凡夫人一定要找到一个对错，要么是对的，要么是错的，要么是白的，要么是黑的。当然名言当中我们的迷乱显现确实是这样的对立法，在名言当中它有它的一个量，但是真实的不可思议的境界当中，这些都是一种假象而已。</w:t>
      </w:r>
    </w:p>
    <w:p w14:paraId="49155FAA" w14:textId="064FAC6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真正的，其实白的本体也并不是白，黑的本体也并不是黑，我们认为对和错，也是一定要有一种实相，但实际上是没有的。</w:t>
      </w:r>
    </w:p>
    <w:p w14:paraId="5403E715" w14:textId="65DBD2D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那么所有的这些见和境的话，</w:t>
      </w:r>
      <w:r w:rsidR="000C5882" w:rsidRPr="00F20CE5">
        <w:rPr>
          <w:rFonts w:ascii="华文楷体" w:hAnsi="华文楷体" w:hint="eastAsia"/>
        </w:rPr>
        <w:t>“</w:t>
      </w:r>
      <w:r w:rsidRPr="00F20CE5">
        <w:rPr>
          <w:rFonts w:ascii="华文楷体" w:hAnsi="华文楷体" w:hint="eastAsia"/>
        </w:rPr>
        <w:t>亦复如是</w:t>
      </w:r>
      <w:r w:rsidR="005C371A" w:rsidRPr="00F20CE5">
        <w:rPr>
          <w:rFonts w:ascii="华文楷体" w:hAnsi="华文楷体" w:hint="eastAsia"/>
        </w:rPr>
        <w:t>”</w:t>
      </w:r>
      <w:r w:rsidRPr="00F20CE5">
        <w:rPr>
          <w:rFonts w:ascii="华文楷体" w:hAnsi="华文楷体" w:hint="eastAsia"/>
        </w:rPr>
        <w:t>。</w:t>
      </w:r>
    </w:p>
    <w:p w14:paraId="34C4E0CE" w14:textId="0456BD49" w:rsidR="008B434F" w:rsidRPr="00F20CE5" w:rsidRDefault="005B61C9" w:rsidP="000D5C78">
      <w:pPr>
        <w:widowControl w:val="0"/>
        <w:ind w:firstLine="601"/>
        <w:rPr>
          <w:b/>
          <w:bCs/>
        </w:rPr>
      </w:pPr>
      <w:r w:rsidRPr="00F20CE5">
        <w:rPr>
          <w:rFonts w:hint="eastAsia"/>
          <w:b/>
          <w:bCs/>
        </w:rPr>
        <w:t>本是妙明无上菩提净圆真心，妄为色空及与闻见。</w:t>
      </w:r>
    </w:p>
    <w:p w14:paraId="7FF0FFF2" w14:textId="29243D9C"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本来就是妙明无上的菩提</w:t>
      </w:r>
      <w:r w:rsidR="005C371A" w:rsidRPr="00F20CE5">
        <w:rPr>
          <w:rFonts w:ascii="华文楷体" w:hAnsi="华文楷体" w:hint="eastAsia"/>
        </w:rPr>
        <w:t>”</w:t>
      </w:r>
      <w:r w:rsidR="005B61C9" w:rsidRPr="00F20CE5">
        <w:rPr>
          <w:rFonts w:ascii="华文楷体" w:hAnsi="华文楷体" w:hint="eastAsia"/>
        </w:rPr>
        <w:t>，本来具有</w:t>
      </w:r>
      <w:r w:rsidRPr="00F20CE5">
        <w:rPr>
          <w:rFonts w:ascii="华文楷体" w:hAnsi="华文楷体" w:hint="eastAsia"/>
        </w:rPr>
        <w:t>“</w:t>
      </w:r>
      <w:r w:rsidR="005B61C9" w:rsidRPr="00F20CE5">
        <w:rPr>
          <w:rFonts w:ascii="华文楷体" w:hAnsi="华文楷体" w:hint="eastAsia"/>
        </w:rPr>
        <w:t>何其自性本自清净，何其自性本自具足</w:t>
      </w:r>
      <w:r w:rsidR="008B434F" w:rsidRPr="00F20CE5">
        <w:rPr>
          <w:rFonts w:ascii="华文楷体" w:hAnsi="华文楷体"/>
          <w:vertAlign w:val="superscript"/>
        </w:rPr>
        <w:footnoteReference w:id="117"/>
      </w:r>
      <w:r w:rsidR="005C371A" w:rsidRPr="00F20CE5">
        <w:rPr>
          <w:rFonts w:ascii="华文楷体" w:hAnsi="华文楷体" w:hint="eastAsia"/>
        </w:rPr>
        <w:t>”</w:t>
      </w:r>
      <w:r w:rsidR="005B61C9" w:rsidRPr="00F20CE5">
        <w:rPr>
          <w:rFonts w:ascii="华文楷体" w:hAnsi="华文楷体" w:hint="eastAsia"/>
        </w:rPr>
        <w:t>的这样的一个真正的无上菩提，本来具有的无上菩提，本来没有任何垢染的清净，本来没有任何的缺陷的圆满的、这样的真心——自己本来已经具足的这样的真心，因为无</w:t>
      </w:r>
      <w:r w:rsidR="005B61C9" w:rsidRPr="00F20CE5">
        <w:rPr>
          <w:rFonts w:ascii="华文楷体" w:hAnsi="华文楷体" w:hint="eastAsia"/>
        </w:rPr>
        <w:lastRenderedPageBreak/>
        <w:t>明也好，因为各种外缘的原因，最后</w:t>
      </w:r>
      <w:r w:rsidRPr="00F20CE5">
        <w:rPr>
          <w:rFonts w:ascii="华文楷体" w:hAnsi="华文楷体" w:hint="eastAsia"/>
        </w:rPr>
        <w:t>“</w:t>
      </w:r>
      <w:r w:rsidR="005B61C9" w:rsidRPr="00F20CE5">
        <w:rPr>
          <w:rFonts w:ascii="华文楷体" w:hAnsi="华文楷体" w:hint="eastAsia"/>
        </w:rPr>
        <w:t>妄为色空</w:t>
      </w:r>
      <w:r w:rsidR="005C371A" w:rsidRPr="00F20CE5">
        <w:rPr>
          <w:rFonts w:ascii="华文楷体" w:hAnsi="华文楷体" w:hint="eastAsia"/>
        </w:rPr>
        <w:t>”</w:t>
      </w:r>
      <w:r w:rsidR="005B61C9" w:rsidRPr="00F20CE5">
        <w:rPr>
          <w:rFonts w:ascii="华文楷体" w:hAnsi="华文楷体" w:hint="eastAsia"/>
        </w:rPr>
        <w:t>。</w:t>
      </w:r>
    </w:p>
    <w:p w14:paraId="5B97E132" w14:textId="567AEEE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从相分</w:t>
      </w:r>
      <w:r w:rsidR="008B434F" w:rsidRPr="00F20CE5">
        <w:rPr>
          <w:rFonts w:ascii="华文楷体" w:hAnsi="华文楷体"/>
          <w:vertAlign w:val="superscript"/>
        </w:rPr>
        <w:footnoteReference w:id="118"/>
      </w:r>
      <w:r w:rsidRPr="00F20CE5">
        <w:rPr>
          <w:rFonts w:ascii="华文楷体" w:hAnsi="华文楷体" w:hint="eastAsia"/>
        </w:rPr>
        <w:t>上看，空和色就是外面执着的这些相；从见分上的话，外面就出现见和闻，实有的见闻等等，就是这样。</w:t>
      </w:r>
    </w:p>
    <w:p w14:paraId="6CA725C9" w14:textId="50D18A6B" w:rsidR="008B434F" w:rsidRPr="00F20CE5" w:rsidRDefault="005B61C9" w:rsidP="000D5C78">
      <w:pPr>
        <w:widowControl w:val="0"/>
        <w:ind w:firstLine="601"/>
        <w:rPr>
          <w:b/>
          <w:bCs/>
        </w:rPr>
      </w:pPr>
      <w:r w:rsidRPr="00F20CE5">
        <w:rPr>
          <w:rFonts w:hint="eastAsia"/>
          <w:b/>
          <w:bCs/>
        </w:rPr>
        <w:t>如第二月，谁为是月？又谁非月？</w:t>
      </w:r>
    </w:p>
    <w:p w14:paraId="63617C10" w14:textId="40205C37"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出现二月的时候，那么谁是真正的月，谁是非月？</w:t>
      </w:r>
      <w:r w:rsidR="005C371A" w:rsidRPr="00F20CE5">
        <w:rPr>
          <w:rFonts w:ascii="华文楷体" w:hAnsi="华文楷体" w:hint="eastAsia"/>
        </w:rPr>
        <w:t>”</w:t>
      </w:r>
    </w:p>
    <w:p w14:paraId="2DE16F52" w14:textId="5924756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下面也应该有分析的，意思就是说，我们本来的真心和觉性其实是没有这些的，但是因为我们的无明所致，外面都显现了。显现相当于是像眼翳一样的、二月一样的、毛发一样的。还有外面各种的迷乱现相，无而的显现，这个显现就是因明当中说的无而显现</w:t>
      </w:r>
      <w:r w:rsidR="008B434F" w:rsidRPr="00F20CE5">
        <w:rPr>
          <w:rFonts w:ascii="华文楷体" w:hAnsi="华文楷体"/>
          <w:vertAlign w:val="superscript"/>
        </w:rPr>
        <w:footnoteReference w:id="119"/>
      </w:r>
      <w:r w:rsidRPr="00F20CE5">
        <w:rPr>
          <w:rFonts w:ascii="华文楷体" w:hAnsi="华文楷体" w:hint="eastAsia"/>
        </w:rPr>
        <w:t>，本来没有的，但是可以显现的叫做无而显现。</w:t>
      </w:r>
    </w:p>
    <w:p w14:paraId="3C7859C8" w14:textId="739FF2D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下面佛陀又说：</w:t>
      </w:r>
    </w:p>
    <w:p w14:paraId="701921F3" w14:textId="2D180A07" w:rsidR="008B434F" w:rsidRPr="00F20CE5" w:rsidRDefault="005B61C9" w:rsidP="000D5C78">
      <w:pPr>
        <w:widowControl w:val="0"/>
        <w:ind w:firstLine="601"/>
        <w:rPr>
          <w:b/>
          <w:bCs/>
        </w:rPr>
      </w:pPr>
      <w:r w:rsidRPr="00F20CE5">
        <w:rPr>
          <w:rFonts w:hint="eastAsia"/>
          <w:b/>
          <w:bCs/>
        </w:rPr>
        <w:t>文殊，但一月真，中间自无是月非月。</w:t>
      </w:r>
    </w:p>
    <w:p w14:paraId="0F384E62" w14:textId="26C0C0A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意思就是说，这个二月，真正的月相当于是我们的自性一样的。但这个并不是说我们天空的月亮、真</w:t>
      </w:r>
      <w:r w:rsidRPr="00F20CE5">
        <w:rPr>
          <w:rFonts w:ascii="华文楷体" w:hAnsi="华文楷体" w:hint="eastAsia"/>
        </w:rPr>
        <w:lastRenderedPageBreak/>
        <w:t>正的东西是实有的，不是这个意思。真月相当于是我们心里的本性，就像《定解宝灯论》里面说真正的月亮，水月、画月</w:t>
      </w:r>
      <w:r w:rsidR="008B434F" w:rsidRPr="00F20CE5">
        <w:rPr>
          <w:rFonts w:ascii="华文楷体" w:hAnsi="华文楷体"/>
          <w:vertAlign w:val="superscript"/>
        </w:rPr>
        <w:footnoteReference w:id="120"/>
      </w:r>
      <w:r w:rsidRPr="00F20CE5">
        <w:rPr>
          <w:rFonts w:ascii="华文楷体" w:hAnsi="华文楷体" w:hint="eastAsia"/>
        </w:rPr>
        <w:t>，不同境界的圣者见到法性的时候有这三个比喻。就像这样，真正的月实际上就是真实的我们的自性，就是刚才</w:t>
      </w:r>
      <w:r w:rsidR="000C5882" w:rsidRPr="00F20CE5">
        <w:rPr>
          <w:rFonts w:ascii="华文楷体" w:hAnsi="华文楷体" w:hint="eastAsia"/>
        </w:rPr>
        <w:t>“</w:t>
      </w:r>
      <w:r w:rsidRPr="00F20CE5">
        <w:rPr>
          <w:rFonts w:ascii="华文楷体" w:hAnsi="华文楷体" w:hint="eastAsia"/>
        </w:rPr>
        <w:t>净圆真心</w:t>
      </w:r>
      <w:r w:rsidR="005C371A" w:rsidRPr="00F20CE5">
        <w:rPr>
          <w:rFonts w:ascii="华文楷体" w:hAnsi="华文楷体" w:hint="eastAsia"/>
        </w:rPr>
        <w:t>”</w:t>
      </w:r>
      <w:r w:rsidRPr="00F20CE5">
        <w:rPr>
          <w:rFonts w:ascii="华文楷体" w:hAnsi="华文楷体" w:hint="eastAsia"/>
        </w:rPr>
        <w:t>或者是</w:t>
      </w:r>
      <w:r w:rsidR="000C5882" w:rsidRPr="00F20CE5">
        <w:rPr>
          <w:rFonts w:ascii="华文楷体" w:hAnsi="华文楷体" w:hint="eastAsia"/>
        </w:rPr>
        <w:t>“</w:t>
      </w:r>
      <w:r w:rsidRPr="00F20CE5">
        <w:rPr>
          <w:rFonts w:ascii="华文楷体" w:hAnsi="华文楷体" w:hint="eastAsia"/>
        </w:rPr>
        <w:t>无上菩提净圆真心</w:t>
      </w:r>
      <w:r w:rsidR="005C371A" w:rsidRPr="00F20CE5">
        <w:rPr>
          <w:rFonts w:ascii="华文楷体" w:hAnsi="华文楷体" w:hint="eastAsia"/>
        </w:rPr>
        <w:t>”</w:t>
      </w:r>
      <w:r w:rsidRPr="00F20CE5">
        <w:rPr>
          <w:rFonts w:ascii="华文楷体" w:hAnsi="华文楷体" w:hint="eastAsia"/>
        </w:rPr>
        <w:t>，这样的。</w:t>
      </w:r>
    </w:p>
    <w:p w14:paraId="7E23B6AD" w14:textId="00E5F0D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然而依靠外缘的话，外面就显现二月，但</w:t>
      </w:r>
      <w:r w:rsidR="000C5882" w:rsidRPr="00F20CE5">
        <w:rPr>
          <w:rFonts w:ascii="华文楷体" w:hAnsi="华文楷体" w:hint="eastAsia"/>
        </w:rPr>
        <w:t>“</w:t>
      </w:r>
      <w:r w:rsidRPr="00F20CE5">
        <w:rPr>
          <w:rFonts w:ascii="华文楷体" w:hAnsi="华文楷体" w:hint="eastAsia"/>
        </w:rPr>
        <w:t>二月当中，哪个是月？哪个是非月？</w:t>
      </w:r>
      <w:r w:rsidR="005C371A" w:rsidRPr="00F20CE5">
        <w:rPr>
          <w:rFonts w:ascii="华文楷体" w:hAnsi="华文楷体" w:hint="eastAsia"/>
        </w:rPr>
        <w:t>”</w:t>
      </w:r>
      <w:r w:rsidRPr="00F20CE5">
        <w:rPr>
          <w:rFonts w:ascii="华文楷体" w:hAnsi="华文楷体" w:hint="eastAsia"/>
        </w:rPr>
        <w:t>根本找不到。</w:t>
      </w:r>
    </w:p>
    <w:p w14:paraId="3B240A14" w14:textId="6F0BD56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其实二月都不是真正的月，是月也不能说，非月也不能说，都没有。真正的月也不能说，不是月的话也有无欺的显现，所以不能说的。就是这样的。</w:t>
      </w:r>
    </w:p>
    <w:p w14:paraId="70A36539" w14:textId="7E9BF946" w:rsidR="008B434F" w:rsidRPr="00F20CE5" w:rsidRDefault="005B61C9" w:rsidP="000D5C78">
      <w:pPr>
        <w:widowControl w:val="0"/>
        <w:ind w:firstLine="601"/>
        <w:rPr>
          <w:b/>
          <w:bCs/>
        </w:rPr>
      </w:pPr>
      <w:r w:rsidRPr="00F20CE5">
        <w:rPr>
          <w:rFonts w:hint="eastAsia"/>
          <w:b/>
          <w:bCs/>
        </w:rPr>
        <w:t>是以汝今观见与尘，种种发明，名为妄想，</w:t>
      </w:r>
    </w:p>
    <w:p w14:paraId="476F323E" w14:textId="33E3FFD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所以佛陀告诉文殊菩萨：</w:t>
      </w:r>
      <w:r w:rsidR="000C5882" w:rsidRPr="00F20CE5">
        <w:rPr>
          <w:rFonts w:ascii="华文楷体" w:hAnsi="华文楷体" w:hint="eastAsia"/>
        </w:rPr>
        <w:t>“</w:t>
      </w:r>
      <w:r w:rsidRPr="00F20CE5">
        <w:rPr>
          <w:rFonts w:ascii="华文楷体" w:hAnsi="华文楷体" w:hint="eastAsia"/>
        </w:rPr>
        <w:t>你现在所见到的见也好，外面的尘也好，种种的这些发现和种种的现象都是妄想，‘名为妄想’</w:t>
      </w:r>
      <w:r w:rsidR="005C371A" w:rsidRPr="00F20CE5">
        <w:rPr>
          <w:rFonts w:ascii="华文楷体" w:hAnsi="华文楷体" w:hint="eastAsia"/>
        </w:rPr>
        <w:t>”</w:t>
      </w:r>
      <w:r w:rsidRPr="00F20CE5">
        <w:rPr>
          <w:rFonts w:ascii="华文楷体" w:hAnsi="华文楷体" w:hint="eastAsia"/>
        </w:rPr>
        <w:t>。</w:t>
      </w:r>
    </w:p>
    <w:p w14:paraId="0FE75C27" w14:textId="65CE9461" w:rsidR="008B434F" w:rsidRPr="00F20CE5" w:rsidRDefault="005B61C9" w:rsidP="000D5C78">
      <w:pPr>
        <w:widowControl w:val="0"/>
        <w:ind w:firstLine="601"/>
      </w:pPr>
      <w:r w:rsidRPr="00F20CE5">
        <w:rPr>
          <w:rFonts w:hint="eastAsia"/>
          <w:b/>
          <w:bCs/>
        </w:rPr>
        <w:t>不能于中出是非是；</w:t>
      </w:r>
    </w:p>
    <w:p w14:paraId="39C6FFA9" w14:textId="2824C1D2"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那这个妄想当中，它不能出——是和非的境界。</w:t>
      </w:r>
      <w:r w:rsidR="005C371A" w:rsidRPr="00F20CE5">
        <w:rPr>
          <w:rFonts w:ascii="华文楷体" w:hAnsi="华文楷体" w:hint="eastAsia"/>
        </w:rPr>
        <w:t>”</w:t>
      </w:r>
    </w:p>
    <w:p w14:paraId="224AD8C7" w14:textId="1F05774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因为妄想要么在是的状态，要么在非的状态，除此之外，根本没办法出现第三者不可思议的境界，是没有的。</w:t>
      </w:r>
    </w:p>
    <w:p w14:paraId="2C6B10BA" w14:textId="57F6892D" w:rsidR="008B434F" w:rsidRPr="00F20CE5" w:rsidRDefault="005B61C9" w:rsidP="000D5C78">
      <w:pPr>
        <w:widowControl w:val="0"/>
        <w:ind w:firstLine="601"/>
        <w:rPr>
          <w:b/>
          <w:bCs/>
        </w:rPr>
      </w:pPr>
      <w:r w:rsidRPr="00F20CE5">
        <w:rPr>
          <w:rFonts w:hint="eastAsia"/>
          <w:b/>
          <w:bCs/>
        </w:rPr>
        <w:t>由是精真妙觉明性，故能令汝出指非指。</w:t>
      </w:r>
      <w:r w:rsidR="005C371A" w:rsidRPr="00F20CE5">
        <w:rPr>
          <w:rFonts w:hint="eastAsia"/>
          <w:b/>
          <w:bCs/>
        </w:rPr>
        <w:t>”</w:t>
      </w:r>
    </w:p>
    <w:p w14:paraId="226D7F85" w14:textId="7695B32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所以现在懂得什么呢？</w:t>
      </w:r>
      <w:r w:rsidR="000C5882" w:rsidRPr="00F20CE5">
        <w:rPr>
          <w:rFonts w:ascii="华文楷体" w:hAnsi="华文楷体" w:hint="eastAsia"/>
        </w:rPr>
        <w:t>“</w:t>
      </w:r>
      <w:r w:rsidRPr="00F20CE5">
        <w:rPr>
          <w:rFonts w:ascii="华文楷体" w:hAnsi="华文楷体" w:hint="eastAsia"/>
        </w:rPr>
        <w:t>精真妙觉的这个明性，精真妙觉的法性或者是法身当中，它可以让你超越，超越什么呢？就是指和非指。</w:t>
      </w:r>
      <w:r w:rsidR="005C371A" w:rsidRPr="00F20CE5">
        <w:rPr>
          <w:rFonts w:ascii="华文楷体" w:hAnsi="华文楷体" w:hint="eastAsia"/>
        </w:rPr>
        <w:t>”</w:t>
      </w:r>
    </w:p>
    <w:p w14:paraId="5DC1E3E3" w14:textId="49D4FB4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指和非指，按照长水子璇的（注释）</w:t>
      </w:r>
      <w:r w:rsidR="008B434F" w:rsidRPr="00F20CE5">
        <w:rPr>
          <w:rFonts w:ascii="华文楷体" w:hAnsi="华文楷体"/>
          <w:vertAlign w:val="superscript"/>
        </w:rPr>
        <w:footnoteReference w:id="121"/>
      </w:r>
      <w:r w:rsidRPr="00F20CE5">
        <w:rPr>
          <w:rFonts w:ascii="华文楷体" w:hAnsi="华文楷体" w:hint="eastAsia"/>
        </w:rPr>
        <w:t>，指就是见的意思，非指就是非见。意思就是说，如果你真正懂得了自己的心的本来面目的时候，那个时候你就可以离开了，离开了什么呢？就是见和非见的这种境界——也不能说是见，也不能说是不见。其实这个就是所谓的不可思议啊。</w:t>
      </w:r>
    </w:p>
    <w:p w14:paraId="72505BBF" w14:textId="55A0487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这里面说有些文字法师的话，经常困在一个文章当中，章句当中，不能通达一味一体的意义</w:t>
      </w:r>
      <w:r w:rsidR="008B434F" w:rsidRPr="00F20CE5">
        <w:rPr>
          <w:rFonts w:ascii="华文楷体" w:hAnsi="华文楷体"/>
          <w:vertAlign w:val="superscript"/>
        </w:rPr>
        <w:footnoteReference w:id="122"/>
      </w:r>
      <w:r w:rsidRPr="00F20CE5">
        <w:rPr>
          <w:rFonts w:ascii="华文楷体" w:hAnsi="华文楷体" w:hint="eastAsia"/>
        </w:rPr>
        <w:t>。</w:t>
      </w:r>
    </w:p>
    <w:p w14:paraId="0FDC97E4" w14:textId="42FD3D9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因为我们说的文字法相，相当于是现在的学术界一样的。学术界的话，它一定要有一个，比如说这个人出生的话，那就是公元多少年，或者是公元前多少年。如果没有这样的一个确切的时间依据，就产生这个怀疑，而产生怀疑的话那就不能证实。</w:t>
      </w:r>
    </w:p>
    <w:p w14:paraId="1CBBAFB7" w14:textId="7798D66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当然我们有时候科学家的这种研究方式也是比较奇怪的，他们一方面下科学的定义的时候，要不断的探索，带有怀疑的研究精神就是科学精神，它不能完全相信，没有一个权威的，它一定要不断的去提升、探索，这样的。</w:t>
      </w:r>
    </w:p>
    <w:p w14:paraId="6750C78F" w14:textId="5D02D14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但另一方面的话，他们觉得一定要有一个确切的东西，但实际上他们得到的这个确切的话，到后来的时候，你再次观察和再次进行验证的时候，又找到了许多依据，可以说颠覆了前面的这个观点。就是说，自己以前认为这是牢不可破的、非常究竟的观点，但到后来的时候，好像因为自己的工具、材料，或者说是自己智慧成熟的原因，前面所讲到的这些，全部都又重新论证。也有这样的。</w:t>
      </w:r>
    </w:p>
    <w:p w14:paraId="2104AF1D" w14:textId="2CA994B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所以不管怎么样，可能学术界，或者文字法师，文字法师的话，长水子璇说的一样，文字法师他一定要找到文句上的一个可靠的依据。如果没有这样的话，</w:t>
      </w:r>
      <w:r w:rsidRPr="00F20CE5">
        <w:rPr>
          <w:rFonts w:ascii="华文楷体" w:hAnsi="华文楷体" w:hint="eastAsia"/>
        </w:rPr>
        <w:lastRenderedPageBreak/>
        <w:t>好像圆融无碍、不可思、无法想象这样的这种高深莫测的词语和意义，对他们而言就是遥不可及，没办法触及的。也有这个意思。</w:t>
      </w:r>
    </w:p>
    <w:p w14:paraId="4BBEB02B" w14:textId="2E9412B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这以上的话，我们讲的应该是见性不分，讲这个道理。</w:t>
      </w:r>
    </w:p>
    <w:p w14:paraId="6D794A25" w14:textId="2656B44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然后接下来讲的是见性非因缘，而是自然的，讲这个道理。那我们再讲一点点。</w:t>
      </w:r>
    </w:p>
    <w:p w14:paraId="611E5631" w14:textId="0EAEAB4C" w:rsidR="008B434F" w:rsidRPr="00F20CE5" w:rsidRDefault="005B61C9" w:rsidP="000D5C78">
      <w:pPr>
        <w:widowControl w:val="0"/>
        <w:ind w:firstLine="601"/>
        <w:rPr>
          <w:b/>
          <w:bCs/>
        </w:rPr>
      </w:pPr>
      <w:r w:rsidRPr="00F20CE5">
        <w:rPr>
          <w:rFonts w:hint="eastAsia"/>
          <w:b/>
          <w:bCs/>
        </w:rPr>
        <w:t>阿难白佛言：</w:t>
      </w:r>
      <w:r w:rsidR="000C5882" w:rsidRPr="00F20CE5">
        <w:rPr>
          <w:rFonts w:hint="eastAsia"/>
          <w:b/>
          <w:bCs/>
        </w:rPr>
        <w:t>“</w:t>
      </w:r>
      <w:r w:rsidRPr="00F20CE5">
        <w:rPr>
          <w:rFonts w:hint="eastAsia"/>
          <w:b/>
          <w:bCs/>
        </w:rPr>
        <w:t>世尊，诚如法王所说：‘觉缘遍十方界，湛然常住，性非生灭’，</w:t>
      </w:r>
    </w:p>
    <w:p w14:paraId="63DD6D3E" w14:textId="21D4BFF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刚才这一段已经结束了，文殊菩萨这样一请求以后，佛陀讲了特别甚深的道理。</w:t>
      </w:r>
    </w:p>
    <w:p w14:paraId="40B4BC64" w14:textId="49FF1E0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其实我们如果有时间的话，自己好好的思考一下——佛陀对文殊菩萨讲的这个道理，应该是具有特别的加持力和感染力的。一般说某个老师跟某个学生讲的如何，这个我们要值得记录下来。那佛陀跟文殊菩萨这样的对话的道理，我们如今得到的话，我觉得还是非常非常幸运的，比什么都还是重要的。这些道理的话，我们自己也可以慢慢的思维一下。</w:t>
      </w:r>
    </w:p>
    <w:p w14:paraId="70AC0C23" w14:textId="72C9B7D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一般来讲，以前的高僧大德们，白天都是求法，晚上都是思维。我以前看过一个上师的传记，他当时因为去求学的时候条件比较差，晚上没有灯，没有油</w:t>
      </w:r>
      <w:r w:rsidRPr="00F20CE5">
        <w:rPr>
          <w:rFonts w:ascii="华文楷体" w:hAnsi="华文楷体" w:hint="eastAsia"/>
        </w:rPr>
        <w:lastRenderedPageBreak/>
        <w:t>灯，没有这个条件用酥油灯。这样的话，白天就一直求法，晚上、天亮之前就一直闭目思维，思维今天所讲到的所有的法的内容。这样以后，他又更加深刻的领会其中甚深的意义。</w:t>
      </w:r>
    </w:p>
    <w:p w14:paraId="135A8351" w14:textId="4DB0EF0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我们现在可能有时间，也有这个条件，晚上看书也好，这些都是有条件。但有时候，如果自己的眼睛不好，看电脑各方面不是很好的话，其实闭目思维今天所讲的内容或者是白天所学的那些内容，自己再默默的在心底里消化。这样的话也是非常重要的，因为这个法义直接融入自己的心当中，可能我们眼睛看到的或者分别念想到的，不如是真正的融入到觉性当中，那它的这个力度就更为特殊。</w:t>
      </w:r>
    </w:p>
    <w:p w14:paraId="126C83C9" w14:textId="2922DAC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那么我们刚才讲到，阿难白佛言：</w:t>
      </w:r>
      <w:r w:rsidR="000C5882" w:rsidRPr="00F20CE5">
        <w:rPr>
          <w:rFonts w:ascii="华文楷体" w:hAnsi="华文楷体" w:hint="eastAsia"/>
        </w:rPr>
        <w:t>“</w:t>
      </w:r>
      <w:r w:rsidRPr="00F20CE5">
        <w:rPr>
          <w:rFonts w:ascii="华文楷体" w:hAnsi="华文楷体" w:hint="eastAsia"/>
        </w:rPr>
        <w:t>世尊，诚如法王所说：‘觉缘遍十方界，湛然常住，性非生灭’</w:t>
      </w:r>
      <w:r w:rsidR="005C371A" w:rsidRPr="00F20CE5">
        <w:rPr>
          <w:rFonts w:ascii="华文楷体" w:hAnsi="华文楷体" w:hint="eastAsia"/>
        </w:rPr>
        <w:t>”</w:t>
      </w:r>
      <w:r w:rsidRPr="00F20CE5">
        <w:rPr>
          <w:rFonts w:ascii="华文楷体" w:hAnsi="华文楷体" w:hint="eastAsia"/>
        </w:rPr>
        <w:t>。</w:t>
      </w:r>
    </w:p>
    <w:p w14:paraId="680862D3" w14:textId="3BEBDA0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觉缘，觉缘它有几个不同的解释方法。好像交光大师</w:t>
      </w:r>
      <w:r w:rsidR="008B434F" w:rsidRPr="00F20CE5">
        <w:rPr>
          <w:rFonts w:ascii="华文楷体" w:hAnsi="华文楷体"/>
          <w:vertAlign w:val="superscript"/>
        </w:rPr>
        <w:footnoteReference w:id="123"/>
      </w:r>
      <w:r w:rsidRPr="00F20CE5">
        <w:rPr>
          <w:rFonts w:ascii="华文楷体" w:hAnsi="华文楷体" w:hint="eastAsia"/>
        </w:rPr>
        <w:t>，觉叫真性，缘是万法的意思。然后还有一个法师</w:t>
      </w:r>
      <w:r w:rsidR="008B434F" w:rsidRPr="00F20CE5">
        <w:rPr>
          <w:rFonts w:ascii="华文楷体" w:hAnsi="华文楷体"/>
          <w:vertAlign w:val="superscript"/>
        </w:rPr>
        <w:footnoteReference w:id="124"/>
      </w:r>
      <w:r w:rsidRPr="00F20CE5">
        <w:rPr>
          <w:rFonts w:ascii="华文楷体" w:hAnsi="华文楷体" w:hint="eastAsia"/>
        </w:rPr>
        <w:t>，他解释觉指的是菩提，缘就是外面的色空和</w:t>
      </w:r>
      <w:r w:rsidRPr="00F20CE5">
        <w:rPr>
          <w:rFonts w:ascii="华文楷体" w:hAnsi="华文楷体" w:hint="eastAsia"/>
        </w:rPr>
        <w:lastRenderedPageBreak/>
        <w:t>见闻。还有通理法师</w:t>
      </w:r>
      <w:r w:rsidR="008B434F" w:rsidRPr="00F20CE5">
        <w:rPr>
          <w:rFonts w:ascii="华文楷体" w:hAnsi="华文楷体"/>
          <w:vertAlign w:val="superscript"/>
        </w:rPr>
        <w:footnoteReference w:id="125"/>
      </w:r>
      <w:r w:rsidRPr="00F20CE5">
        <w:rPr>
          <w:rFonts w:ascii="华文楷体" w:hAnsi="华文楷体" w:hint="eastAsia"/>
        </w:rPr>
        <w:t>，他说觉缘就是见性的意思。藏文当中的话，就是明觉的缘，其实觉和缘是并列关系。藏文，还有个别的法师都叫觉缘。我们也可以把它理解为觉性，或者是见性，刚才通理禅师所讲的一样的这种见性。</w:t>
      </w:r>
    </w:p>
    <w:p w14:paraId="24C42A52" w14:textId="263E874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那这个见性，刚才（阿难）说，</w:t>
      </w:r>
      <w:r w:rsidR="000C5882" w:rsidRPr="00F20CE5">
        <w:rPr>
          <w:rFonts w:ascii="华文楷体" w:hAnsi="华文楷体" w:hint="eastAsia"/>
        </w:rPr>
        <w:t>“</w:t>
      </w:r>
      <w:r w:rsidRPr="00F20CE5">
        <w:rPr>
          <w:rFonts w:ascii="华文楷体" w:hAnsi="华文楷体" w:hint="eastAsia"/>
        </w:rPr>
        <w:t>佛陀你说的见性，‘遍于十方’，那么它从世间层面来讲的话，‘湛然常住’，没有变化的，然而从它的本性来讲的话，不生不灭的。那佛陀你说的这个觉性，又遍于一切的、又一直常住的，还有它也是不生不灭的。</w:t>
      </w:r>
    </w:p>
    <w:p w14:paraId="14985453" w14:textId="74D688F9" w:rsidR="008B434F" w:rsidRPr="00F20CE5" w:rsidRDefault="005B61C9" w:rsidP="000D5C78">
      <w:pPr>
        <w:widowControl w:val="0"/>
        <w:ind w:firstLine="601"/>
        <w:rPr>
          <w:b/>
          <w:bCs/>
        </w:rPr>
      </w:pPr>
      <w:r w:rsidRPr="00F20CE5">
        <w:rPr>
          <w:rFonts w:hint="eastAsia"/>
          <w:b/>
          <w:bCs/>
        </w:rPr>
        <w:t>与先梵志娑毗迦罗，</w:t>
      </w:r>
    </w:p>
    <w:p w14:paraId="32E7A109" w14:textId="5CBCA210"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那这个观点跟梵志婆罗门</w:t>
      </w:r>
      <w:r w:rsidR="005C371A" w:rsidRPr="00F20CE5">
        <w:rPr>
          <w:rFonts w:ascii="华文楷体" w:hAnsi="华文楷体" w:hint="eastAsia"/>
        </w:rPr>
        <w:t>”</w:t>
      </w:r>
      <w:r w:rsidR="005B61C9" w:rsidRPr="00F20CE5">
        <w:rPr>
          <w:rFonts w:ascii="华文楷体" w:hAnsi="华文楷体" w:hint="eastAsia"/>
        </w:rPr>
        <w:t>，</w:t>
      </w:r>
    </w:p>
    <w:p w14:paraId="7B19A88A" w14:textId="435C0B9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梵志婆罗门是什么呢？叫娑毗迦罗</w:t>
      </w:r>
      <w:r w:rsidR="008B434F" w:rsidRPr="00F20CE5">
        <w:rPr>
          <w:rFonts w:ascii="华文楷体" w:hAnsi="华文楷体"/>
          <w:vertAlign w:val="superscript"/>
        </w:rPr>
        <w:footnoteReference w:id="126"/>
      </w:r>
      <w:r w:rsidRPr="00F20CE5">
        <w:rPr>
          <w:rFonts w:ascii="华文楷体" w:hAnsi="华文楷体" w:hint="eastAsia"/>
        </w:rPr>
        <w:t>，是吧？就是前面摩登伽女，当时阿难被摩登伽女逮住的时候，她用了娑毗迦罗这个咒语，当时念娑毗迦罗的咒语。</w:t>
      </w:r>
    </w:p>
    <w:p w14:paraId="2263A0E8" w14:textId="25CC97F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娑毗迦罗好像是数论外道的，头发是金黄色的，我们《中观庄严论释》当中讲外道的时候，有不同外</w:t>
      </w:r>
      <w:r w:rsidRPr="00F20CE5">
        <w:rPr>
          <w:rFonts w:ascii="华文楷体" w:hAnsi="华文楷体" w:hint="eastAsia"/>
        </w:rPr>
        <w:lastRenderedPageBreak/>
        <w:t>道，有一些剃了一些金发的，应该有吧。</w:t>
      </w:r>
    </w:p>
    <w:p w14:paraId="6320B7F9" w14:textId="3E383AC4" w:rsidR="008B434F" w:rsidRPr="00F20CE5" w:rsidRDefault="005B61C9" w:rsidP="000D5C78">
      <w:pPr>
        <w:widowControl w:val="0"/>
        <w:ind w:firstLine="601"/>
        <w:rPr>
          <w:b/>
          <w:bCs/>
        </w:rPr>
      </w:pPr>
      <w:r w:rsidRPr="00F20CE5">
        <w:rPr>
          <w:rFonts w:hint="eastAsia"/>
          <w:b/>
          <w:bCs/>
        </w:rPr>
        <w:t>所谈冥谛，</w:t>
      </w:r>
    </w:p>
    <w:p w14:paraId="793EC789" w14:textId="23E0451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它所谈到的‘冥谛’，就是二十五谛当中，第一个是常有的这种自我就叫做冥谛</w:t>
      </w:r>
      <w:r w:rsidR="008B434F" w:rsidRPr="00F20CE5">
        <w:rPr>
          <w:rFonts w:ascii="华文楷体" w:hAnsi="华文楷体"/>
          <w:vertAlign w:val="superscript"/>
        </w:rPr>
        <w:footnoteReference w:id="127"/>
      </w:r>
      <w:r w:rsidRPr="00F20CE5">
        <w:rPr>
          <w:rFonts w:ascii="华文楷体" w:hAnsi="华文楷体" w:hint="eastAsia"/>
        </w:rPr>
        <w:t>。数论外道他们认为所谓的这个神我，</w:t>
      </w:r>
    </w:p>
    <w:p w14:paraId="7879CB2D" w14:textId="08933FFC" w:rsidR="008B434F" w:rsidRPr="00F20CE5" w:rsidRDefault="005B61C9" w:rsidP="000D5C78">
      <w:pPr>
        <w:widowControl w:val="0"/>
        <w:ind w:firstLine="601"/>
        <w:rPr>
          <w:b/>
          <w:bCs/>
        </w:rPr>
      </w:pPr>
      <w:r w:rsidRPr="00F20CE5">
        <w:rPr>
          <w:rFonts w:hint="eastAsia"/>
          <w:b/>
          <w:bCs/>
        </w:rPr>
        <w:t>及投灰</w:t>
      </w:r>
    </w:p>
    <w:p w14:paraId="737479A7" w14:textId="6C1A17FE"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还有投灰外道</w:t>
      </w:r>
      <w:r w:rsidR="008B434F" w:rsidRPr="00F20CE5">
        <w:rPr>
          <w:rFonts w:ascii="华文楷体" w:hAnsi="华文楷体"/>
          <w:vertAlign w:val="superscript"/>
        </w:rPr>
        <w:footnoteReference w:id="128"/>
      </w:r>
      <w:r w:rsidR="005C371A" w:rsidRPr="00F20CE5">
        <w:rPr>
          <w:rFonts w:ascii="华文楷体" w:hAnsi="华文楷体" w:hint="eastAsia"/>
        </w:rPr>
        <w:t>”</w:t>
      </w:r>
      <w:r w:rsidR="005B61C9" w:rsidRPr="00F20CE5">
        <w:rPr>
          <w:rFonts w:ascii="华文楷体" w:hAnsi="华文楷体" w:hint="eastAsia"/>
        </w:rPr>
        <w:t>。</w:t>
      </w:r>
    </w:p>
    <w:p w14:paraId="566BE2B1" w14:textId="4BBD0CD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投灰外道他们经常为了修行，身上涂抹很多灰。还有时候他们在荆棘树里面躺下来，还有一些在针尖走路，有时候的话他们用火焚身。是裸体外道的一类，他们的这种教法还是比较深的。</w:t>
      </w:r>
    </w:p>
    <w:p w14:paraId="03E49737" w14:textId="7E76315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其实印度的话，现在裸体和梵志，刚才的这个派他们是以梵天作为本尊的这么一个教派，</w:t>
      </w:r>
    </w:p>
    <w:p w14:paraId="7389D692" w14:textId="03E6EC67" w:rsidR="008B434F" w:rsidRPr="00F20CE5" w:rsidRDefault="005B61C9" w:rsidP="000D5C78">
      <w:pPr>
        <w:widowControl w:val="0"/>
        <w:ind w:firstLine="601"/>
        <w:rPr>
          <w:b/>
          <w:bCs/>
        </w:rPr>
      </w:pPr>
      <w:r w:rsidRPr="00F20CE5">
        <w:rPr>
          <w:rFonts w:hint="eastAsia"/>
          <w:b/>
          <w:bCs/>
        </w:rPr>
        <w:t>等诸外道种，说有真我遍满十方，</w:t>
      </w:r>
    </w:p>
    <w:p w14:paraId="09F984B8" w14:textId="117F094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有些注释当中，刚才前面的数论外道和裸体外道为主的，凡是只承认为常我的这些宗派。还有有些注释当中说，刚才第一个是数论外道，第二个是裸体外</w:t>
      </w:r>
      <w:r w:rsidRPr="00F20CE5">
        <w:rPr>
          <w:rFonts w:ascii="华文楷体" w:hAnsi="华文楷体" w:hint="eastAsia"/>
        </w:rPr>
        <w:lastRenderedPageBreak/>
        <w:t>道，第三个叫准识论派</w:t>
      </w:r>
      <w:r w:rsidR="008B434F" w:rsidRPr="00F20CE5">
        <w:rPr>
          <w:rFonts w:ascii="华文楷体" w:hAnsi="华文楷体"/>
          <w:vertAlign w:val="superscript"/>
        </w:rPr>
        <w:footnoteReference w:id="129"/>
      </w:r>
      <w:r w:rsidRPr="00F20CE5">
        <w:rPr>
          <w:rFonts w:ascii="华文楷体" w:hAnsi="华文楷体" w:hint="eastAsia"/>
        </w:rPr>
        <w:t>，他们说是有真我，有真我的话就有大我、小我和不定我，大、小、不定。应该《指掌疏》里面也讲到这些。这里的话，他们的这个大我就是遍于十方的。</w:t>
      </w:r>
    </w:p>
    <w:p w14:paraId="44654D0D" w14:textId="6B8CEA7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刚才阿难问佛陀：</w:t>
      </w:r>
      <w:r w:rsidR="000C5882" w:rsidRPr="00F20CE5">
        <w:rPr>
          <w:rFonts w:ascii="华文楷体" w:hAnsi="华文楷体" w:hint="eastAsia"/>
        </w:rPr>
        <w:t>“</w:t>
      </w:r>
      <w:r w:rsidRPr="00F20CE5">
        <w:rPr>
          <w:rFonts w:ascii="华文楷体" w:hAnsi="华文楷体" w:hint="eastAsia"/>
        </w:rPr>
        <w:t>你刚才说是觉缘也遍于十方的，裸体外道他们也有一种法是遍于十方的，还有这个冥谛的话，数论外道他们也有一种神我，遍于一切的，遍于万物的，那这样的话有何差别啊？</w:t>
      </w:r>
      <w:r w:rsidR="005C371A" w:rsidRPr="00F20CE5">
        <w:rPr>
          <w:rFonts w:ascii="华文楷体" w:hAnsi="华文楷体" w:hint="eastAsia"/>
        </w:rPr>
        <w:t>”</w:t>
      </w:r>
    </w:p>
    <w:p w14:paraId="7D49CD20" w14:textId="06AAD0D3"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我们这个觉性遍于十方跟这个外道认为的——他们的常我遍于十方，有什么差别？</w:t>
      </w:r>
    </w:p>
    <w:p w14:paraId="134F49ED" w14:textId="163B7B35" w:rsidR="008B434F" w:rsidRPr="00F20CE5" w:rsidRDefault="005B61C9" w:rsidP="000D5C78">
      <w:pPr>
        <w:widowControl w:val="0"/>
        <w:ind w:firstLine="601"/>
        <w:rPr>
          <w:b/>
          <w:bCs/>
        </w:rPr>
      </w:pPr>
      <w:r w:rsidRPr="00F20CE5">
        <w:rPr>
          <w:rFonts w:hint="eastAsia"/>
          <w:b/>
          <w:bCs/>
        </w:rPr>
        <w:t>世尊亦曾于</w:t>
      </w:r>
      <w:bookmarkStart w:id="28" w:name="_Hlk117419063"/>
      <w:r w:rsidRPr="00F20CE5">
        <w:rPr>
          <w:rFonts w:hint="eastAsia"/>
          <w:b/>
          <w:bCs/>
        </w:rPr>
        <w:t>楞伽</w:t>
      </w:r>
      <w:bookmarkEnd w:id="28"/>
      <w:r w:rsidRPr="00F20CE5">
        <w:rPr>
          <w:rFonts w:hint="eastAsia"/>
          <w:b/>
          <w:bCs/>
        </w:rPr>
        <w:t>山</w:t>
      </w:r>
    </w:p>
    <w:p w14:paraId="63D3C1F7" w14:textId="5159A59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然后他说：</w:t>
      </w:r>
      <w:r w:rsidR="000C5882" w:rsidRPr="00F20CE5">
        <w:rPr>
          <w:rFonts w:ascii="华文楷体" w:hAnsi="华文楷体" w:hint="eastAsia"/>
        </w:rPr>
        <w:t>“</w:t>
      </w:r>
      <w:r w:rsidRPr="00F20CE5">
        <w:rPr>
          <w:rFonts w:ascii="华文楷体" w:hAnsi="华文楷体" w:hint="eastAsia"/>
        </w:rPr>
        <w:t>师尊你曾经在楞伽山</w:t>
      </w:r>
      <w:r w:rsidR="005C371A" w:rsidRPr="00F20CE5">
        <w:rPr>
          <w:rFonts w:ascii="华文楷体" w:hAnsi="华文楷体" w:hint="eastAsia"/>
        </w:rPr>
        <w:t>”</w:t>
      </w:r>
      <w:r w:rsidRPr="00F20CE5">
        <w:rPr>
          <w:rFonts w:ascii="华文楷体" w:hAnsi="华文楷体" w:hint="eastAsia"/>
        </w:rPr>
        <w:t>，就是现在的斯里兰卡。楞伽</w:t>
      </w:r>
      <w:r w:rsidR="008B434F" w:rsidRPr="00F20CE5">
        <w:rPr>
          <w:rFonts w:ascii="华文楷体" w:hAnsi="华文楷体"/>
          <w:vertAlign w:val="superscript"/>
        </w:rPr>
        <w:footnoteReference w:id="130"/>
      </w:r>
      <w:r w:rsidRPr="00F20CE5">
        <w:rPr>
          <w:rFonts w:ascii="华文楷体" w:hAnsi="华文楷体" w:hint="eastAsia"/>
        </w:rPr>
        <w:t>，我们藏文当中叫</w:t>
      </w:r>
      <w:r w:rsidRPr="00F20CE5">
        <w:t>Lan</w:t>
      </w:r>
      <w:r w:rsidRPr="00F20CE5">
        <w:rPr>
          <w:rFonts w:ascii="华文楷体" w:hAnsi="华文楷体" w:hint="eastAsia"/>
        </w:rPr>
        <w:t>％</w:t>
      </w:r>
      <w:r w:rsidRPr="00F20CE5">
        <w:t>ka</w:t>
      </w:r>
      <w:r w:rsidRPr="00F20CE5">
        <w:rPr>
          <w:rFonts w:ascii="华文楷体" w:hAnsi="华文楷体" w:hint="eastAsia"/>
        </w:rPr>
        <w:t>＾。我们汉文里面经常叫楞伽，这样的。当然怎么样念你们自己看吧。</w:t>
      </w:r>
    </w:p>
    <w:p w14:paraId="4DC51BC3" w14:textId="171B0DC9"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当时佛陀在楞伽山上，</w:t>
      </w:r>
    </w:p>
    <w:p w14:paraId="1DC6EB6C" w14:textId="084098EE" w:rsidR="008B434F" w:rsidRPr="00F20CE5" w:rsidRDefault="005B61C9" w:rsidP="000D5C78">
      <w:pPr>
        <w:widowControl w:val="0"/>
        <w:ind w:firstLine="601"/>
        <w:rPr>
          <w:b/>
          <w:bCs/>
        </w:rPr>
      </w:pPr>
      <w:r w:rsidRPr="00F20CE5">
        <w:rPr>
          <w:rFonts w:hint="eastAsia"/>
          <w:b/>
          <w:bCs/>
        </w:rPr>
        <w:t>为大慧等敷演斯义：</w:t>
      </w:r>
    </w:p>
    <w:p w14:paraId="73425111" w14:textId="3E5D146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那个时候你也说过，当时你说的是什么？</w:t>
      </w:r>
    </w:p>
    <w:p w14:paraId="522CFA47" w14:textId="31B2AAF3" w:rsidR="008B434F" w:rsidRPr="00F20CE5" w:rsidRDefault="005B61C9" w:rsidP="000D5C78">
      <w:pPr>
        <w:widowControl w:val="0"/>
        <w:ind w:firstLine="601"/>
        <w:rPr>
          <w:b/>
          <w:bCs/>
        </w:rPr>
      </w:pPr>
      <w:r w:rsidRPr="00F20CE5">
        <w:rPr>
          <w:rFonts w:hint="eastAsia"/>
          <w:b/>
          <w:bCs/>
        </w:rPr>
        <w:t>‘彼外道等，常说自然。</w:t>
      </w:r>
    </w:p>
    <w:p w14:paraId="228A4E6F" w14:textId="2DD33E23"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你当时在</w:t>
      </w:r>
      <w:bookmarkStart w:id="29" w:name="_Hlk117419650"/>
      <w:r w:rsidR="005B61C9" w:rsidRPr="00F20CE5">
        <w:rPr>
          <w:rFonts w:ascii="华文楷体" w:hAnsi="华文楷体" w:hint="eastAsia"/>
        </w:rPr>
        <w:t>《入楞伽经》</w:t>
      </w:r>
      <w:bookmarkEnd w:id="29"/>
      <w:r w:rsidR="005C371A" w:rsidRPr="00F20CE5">
        <w:rPr>
          <w:rFonts w:ascii="华文楷体" w:hAnsi="华文楷体" w:hint="eastAsia"/>
        </w:rPr>
        <w:t>”</w:t>
      </w:r>
      <w:r w:rsidR="005B61C9" w:rsidRPr="00F20CE5">
        <w:rPr>
          <w:rFonts w:ascii="华文楷体" w:hAnsi="华文楷体" w:hint="eastAsia"/>
        </w:rPr>
        <w:t>，其实这个是《入楞伽经》里面有的。</w:t>
      </w:r>
      <w:r w:rsidRPr="00F20CE5">
        <w:rPr>
          <w:rFonts w:ascii="华文楷体" w:hAnsi="华文楷体" w:hint="eastAsia"/>
        </w:rPr>
        <w:t>“</w:t>
      </w:r>
      <w:r w:rsidR="005B61C9" w:rsidRPr="00F20CE5">
        <w:rPr>
          <w:rFonts w:ascii="华文楷体" w:hAnsi="华文楷体" w:hint="eastAsia"/>
        </w:rPr>
        <w:t>《入楞伽经》里面说，你当时说外道他们经常承认一种自然的，自然的我。</w:t>
      </w:r>
      <w:r w:rsidR="005C371A" w:rsidRPr="00F20CE5">
        <w:rPr>
          <w:rFonts w:ascii="华文楷体" w:hAnsi="华文楷体" w:hint="eastAsia"/>
        </w:rPr>
        <w:t>”</w:t>
      </w:r>
    </w:p>
    <w:p w14:paraId="2EEFCD98" w14:textId="1EEEAB55" w:rsidR="008B434F" w:rsidRPr="00F20CE5" w:rsidRDefault="005B61C9" w:rsidP="000D5C78">
      <w:pPr>
        <w:widowControl w:val="0"/>
        <w:ind w:firstLine="601"/>
        <w:rPr>
          <w:b/>
          <w:bCs/>
        </w:rPr>
      </w:pPr>
      <w:r w:rsidRPr="00F20CE5">
        <w:rPr>
          <w:rFonts w:hint="eastAsia"/>
          <w:b/>
          <w:bCs/>
        </w:rPr>
        <w:t>我说因缘，</w:t>
      </w:r>
    </w:p>
    <w:p w14:paraId="40AF0ED2" w14:textId="21A32601"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佛陀你自己说，我的这个我实际上是因缘法，就是因缘法。</w:t>
      </w:r>
      <w:r w:rsidR="005C371A" w:rsidRPr="00F20CE5">
        <w:rPr>
          <w:rFonts w:ascii="华文楷体" w:hAnsi="华文楷体" w:hint="eastAsia"/>
        </w:rPr>
        <w:t>”</w:t>
      </w:r>
    </w:p>
    <w:p w14:paraId="16D85686" w14:textId="64E485F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因为如果不是因缘法的话，那就像龟毛兔角一样的，不合理的，当时《入楞伽经》当中是有的</w:t>
      </w:r>
      <w:r w:rsidR="008B434F" w:rsidRPr="00F20CE5">
        <w:rPr>
          <w:rFonts w:ascii="华文楷体" w:hAnsi="华文楷体"/>
          <w:vertAlign w:val="superscript"/>
        </w:rPr>
        <w:footnoteReference w:id="131"/>
      </w:r>
      <w:r w:rsidRPr="00F20CE5">
        <w:rPr>
          <w:rFonts w:ascii="华文楷体" w:hAnsi="华文楷体" w:hint="eastAsia"/>
        </w:rPr>
        <w:t>。</w:t>
      </w:r>
    </w:p>
    <w:p w14:paraId="047C0A0E" w14:textId="71651755" w:rsidR="008B434F" w:rsidRPr="00F20CE5" w:rsidRDefault="005B61C9" w:rsidP="000D5C78">
      <w:pPr>
        <w:widowControl w:val="0"/>
        <w:ind w:firstLine="601"/>
      </w:pPr>
      <w:r w:rsidRPr="00F20CE5">
        <w:rPr>
          <w:rFonts w:hint="eastAsia"/>
          <w:b/>
          <w:bCs/>
        </w:rPr>
        <w:t>非彼境界，</w:t>
      </w:r>
    </w:p>
    <w:p w14:paraId="259A777B" w14:textId="70E8EB5E"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不是他们的这个境界。</w:t>
      </w:r>
    </w:p>
    <w:p w14:paraId="31E66C99" w14:textId="1B6522F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我们说的因缘法，是因缘而生，因缘而灭的，这个道理是合理的。你当时是在《入楞伽经》当中，说外道是自然的一个常我，遍于一切的。而我们佛教的话，都是依靠因缘而生的，缘起空性，因缘而发的。那这样的话，如今你在这里，</w:t>
      </w:r>
    </w:p>
    <w:p w14:paraId="6FE0E4EC" w14:textId="3FC179A9" w:rsidR="008B434F" w:rsidRPr="00F20CE5" w:rsidRDefault="005B61C9" w:rsidP="000D5C78">
      <w:pPr>
        <w:widowControl w:val="0"/>
        <w:ind w:firstLine="601"/>
        <w:rPr>
          <w:b/>
          <w:bCs/>
        </w:rPr>
      </w:pPr>
      <w:r w:rsidRPr="00F20CE5">
        <w:rPr>
          <w:rFonts w:hint="eastAsia"/>
          <w:b/>
          <w:bCs/>
        </w:rPr>
        <w:t>我今观此觉性自然</w:t>
      </w:r>
      <w:r w:rsidRPr="00F20CE5">
        <w:rPr>
          <w:rFonts w:hint="eastAsia"/>
        </w:rPr>
        <w:t>，</w:t>
      </w:r>
    </w:p>
    <w:p w14:paraId="21BB2C8B" w14:textId="232AA38A"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觉性自然</w:t>
      </w:r>
      <w:r w:rsidR="005C371A" w:rsidRPr="00F20CE5">
        <w:rPr>
          <w:rFonts w:ascii="华文楷体" w:hAnsi="华文楷体" w:hint="eastAsia"/>
        </w:rPr>
        <w:t>”</w:t>
      </w:r>
      <w:r w:rsidR="005B61C9" w:rsidRPr="00F20CE5">
        <w:rPr>
          <w:rFonts w:ascii="华文楷体" w:hAnsi="华文楷体" w:hint="eastAsia"/>
        </w:rPr>
        <w:t>，觉缘自然也可以说，刚才前面说觉缘，</w:t>
      </w:r>
      <w:r w:rsidRPr="00F20CE5">
        <w:rPr>
          <w:rFonts w:ascii="华文楷体" w:hAnsi="华文楷体" w:hint="eastAsia"/>
        </w:rPr>
        <w:t>“</w:t>
      </w:r>
      <w:r w:rsidR="005B61C9" w:rsidRPr="00F20CE5">
        <w:rPr>
          <w:rFonts w:ascii="华文楷体" w:hAnsi="华文楷体" w:hint="eastAsia"/>
        </w:rPr>
        <w:t>如今你在这里说觉性。</w:t>
      </w:r>
      <w:r w:rsidR="005C371A" w:rsidRPr="00F20CE5">
        <w:rPr>
          <w:rFonts w:ascii="华文楷体" w:hAnsi="华文楷体" w:hint="eastAsia"/>
        </w:rPr>
        <w:t>”</w:t>
      </w:r>
    </w:p>
    <w:p w14:paraId="24A89F3F" w14:textId="13CA739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这里有个觉性，我们密法当中经常用的本觉的这个心，觉悟本体的这种，藏文叫日巴（待考），日巴叫觉性。它这里也是有个觉性的词，以前我翻译的时候，觉性，有些说是没有这个词，但是实际上是有这个词。</w:t>
      </w:r>
    </w:p>
    <w:p w14:paraId="73F20A0D" w14:textId="0C9AE78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觉性的话，这里说，阿难问：觉性自然跟前面的觉缘自然，或者说是见精自然，这些都是一个意思。</w:t>
      </w:r>
    </w:p>
    <w:p w14:paraId="27789095" w14:textId="08EE2AA7" w:rsidR="008B434F" w:rsidRPr="00F20CE5" w:rsidRDefault="005B61C9" w:rsidP="000D5C78">
      <w:pPr>
        <w:widowControl w:val="0"/>
        <w:ind w:firstLine="601"/>
        <w:rPr>
          <w:b/>
          <w:bCs/>
        </w:rPr>
      </w:pPr>
      <w:r w:rsidRPr="00F20CE5">
        <w:rPr>
          <w:rFonts w:hint="eastAsia"/>
          <w:b/>
          <w:bCs/>
        </w:rPr>
        <w:t>非生非灭，远离一切虚妄颠倒，似非因缘，</w:t>
      </w:r>
    </w:p>
    <w:p w14:paraId="574F6158" w14:textId="345DD6F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那你现在说是觉性自然，而且它是</w:t>
      </w:r>
      <w:r w:rsidR="000C5882" w:rsidRPr="00F20CE5">
        <w:rPr>
          <w:rFonts w:ascii="华文楷体" w:hAnsi="华文楷体" w:hint="eastAsia"/>
        </w:rPr>
        <w:t>“</w:t>
      </w:r>
      <w:r w:rsidRPr="00F20CE5">
        <w:rPr>
          <w:rFonts w:ascii="华文楷体" w:hAnsi="华文楷体" w:hint="eastAsia"/>
        </w:rPr>
        <w:t>非生不灭的，远离一切虚妄颠倒，</w:t>
      </w:r>
      <w:r w:rsidR="005C371A" w:rsidRPr="00F20CE5">
        <w:rPr>
          <w:rFonts w:ascii="华文楷体" w:hAnsi="华文楷体" w:hint="eastAsia"/>
        </w:rPr>
        <w:t>”</w:t>
      </w:r>
    </w:p>
    <w:p w14:paraId="1B56562C" w14:textId="1B0A939B" w:rsidR="008B434F" w:rsidRPr="00F20CE5" w:rsidRDefault="005B61C9" w:rsidP="000D5C78">
      <w:pPr>
        <w:widowControl w:val="0"/>
        <w:ind w:firstLine="601"/>
        <w:rPr>
          <w:b/>
          <w:bCs/>
        </w:rPr>
      </w:pPr>
      <w:r w:rsidRPr="00F20CE5">
        <w:rPr>
          <w:rFonts w:hint="eastAsia"/>
          <w:b/>
          <w:bCs/>
        </w:rPr>
        <w:t>似非因缘，与彼自然。云何开示</w:t>
      </w:r>
    </w:p>
    <w:p w14:paraId="5A348A5C" w14:textId="35E74CB6"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好像不是这个因缘，因为你现在说是这种觉性自然不是因缘而产生。这样的话外道的‘与彼自然，云何开示’，刚才说这个不是因缘的，与外道的自然有什么差别？请您开示。</w:t>
      </w:r>
      <w:r w:rsidR="005C371A" w:rsidRPr="00F20CE5">
        <w:rPr>
          <w:rFonts w:ascii="华文楷体" w:hAnsi="华文楷体" w:hint="eastAsia"/>
        </w:rPr>
        <w:t>”</w:t>
      </w:r>
    </w:p>
    <w:p w14:paraId="2CACC3FD" w14:textId="3D9CE0F7" w:rsidR="008B434F" w:rsidRPr="00F20CE5" w:rsidRDefault="005B61C9" w:rsidP="000D5C78">
      <w:pPr>
        <w:widowControl w:val="0"/>
        <w:ind w:firstLine="601"/>
        <w:rPr>
          <w:b/>
          <w:bCs/>
        </w:rPr>
      </w:pPr>
      <w:r w:rsidRPr="00F20CE5">
        <w:rPr>
          <w:rFonts w:hint="eastAsia"/>
          <w:b/>
          <w:bCs/>
        </w:rPr>
        <w:t>不入群邪，获真实心妙觉明性？</w:t>
      </w:r>
      <w:r w:rsidR="005C371A" w:rsidRPr="00F20CE5">
        <w:rPr>
          <w:rFonts w:hint="eastAsia"/>
          <w:b/>
          <w:bCs/>
        </w:rPr>
        <w:t>”</w:t>
      </w:r>
    </w:p>
    <w:p w14:paraId="7AE78F35" w14:textId="4CA1C472"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让这些众生不入邪道之中，获得真正的真心，就是妙觉明性，他们真正得到这样的，请佛陀开示。</w:t>
      </w:r>
      <w:r w:rsidR="005C371A" w:rsidRPr="00F20CE5">
        <w:rPr>
          <w:rFonts w:ascii="华文楷体" w:hAnsi="华文楷体" w:hint="eastAsia"/>
        </w:rPr>
        <w:t>”</w:t>
      </w:r>
    </w:p>
    <w:p w14:paraId="206DDD57" w14:textId="38C6D5D3"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我们下一节课讲佛陀的回答。其实在这里，佛陀</w:t>
      </w:r>
      <w:r w:rsidRPr="00F20CE5">
        <w:rPr>
          <w:rFonts w:ascii="华文楷体" w:hAnsi="华文楷体" w:hint="eastAsia"/>
        </w:rPr>
        <w:lastRenderedPageBreak/>
        <w:t>承认的无我也好，承认的这种觉性的话，它是显而无自性的，它没有一个实有的东西。而外道的话，不管是常我也好，神我也好，或者说他们自己所承认的遍于十方的这种真我，都是实有的东西，这个是最关键的。</w:t>
      </w:r>
    </w:p>
    <w:p w14:paraId="31D11A77" w14:textId="0760AE5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我们的如来藏也好，我们的这种觉性也好，我们的这个精见也好，如果承认一个实有的话，那确实也是比较难的。这样的话，可能跟外道没有什么差别的。但是具体佛陀对这个觉性自然，为什么《楞伽经》当中说的因缘法生，这些道理的话，应该是下一节课当中就会告诉的。因为这个问题也很关键的，不然的话，其实各个宗教都说有一种自然的东西遍于世界。如果真的这样的话，那我们所谓的这种觉性跟周围的造物者也好，或者说神我也好，或者说是上帝也好，这些有没有差别？我们一定要分析这个问题，因为我们前面讲《如意宝藏论》里面说毗卢遮那佛化现的一切的这种显现，实际上跟外道最大的差别，我们也不会承认毗卢遮那佛的是真正的一种实有的东西，如果有实有的东西的话，他什么时候开始造的，什么时候结束的，这样一观察的时候，对实有的法来讲，很难以成立。</w:t>
      </w:r>
    </w:p>
    <w:p w14:paraId="3DF10220" w14:textId="3115AAC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如果它不是实有的话，那我们佛教所讲到的因缘法，在显现当中，只要因缘具足的时候，什么都可以显现的。然而真正的本义当中，什么都不会成立的，这样的道理特别重要。</w:t>
      </w:r>
    </w:p>
    <w:p w14:paraId="61EB569F" w14:textId="4097385D"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我不记得佛陀下面回答是从哪一个角度来回答的，我不是很清楚。但是实际上最关键的就是，显而无自性是我们佛教最关键的问题。如果你没有懂得的话，确实是各种教派，他们所承认的实有的这种造物者的话，确实是很难以分析的。</w:t>
      </w:r>
    </w:p>
    <w:p w14:paraId="1C66F92A" w14:textId="10B4A9B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那具体怎么回答，我们下一节课当中再继续学习。</w:t>
      </w:r>
    </w:p>
    <w:p w14:paraId="7F4237AC" w14:textId="2A5EBD91" w:rsidR="008B434F" w:rsidRPr="00F20CE5" w:rsidRDefault="008B434F" w:rsidP="000D5C78">
      <w:pPr>
        <w:widowControl w:val="0"/>
        <w:ind w:firstLine="600"/>
        <w:rPr>
          <w:rFonts w:ascii="华文楷体" w:hAnsi="华文楷体" w:hint="eastAsia"/>
        </w:rPr>
      </w:pPr>
    </w:p>
    <w:p w14:paraId="0F9B35BA" w14:textId="75FEB24E" w:rsidR="008B434F" w:rsidRPr="00F20CE5" w:rsidRDefault="005B61C9" w:rsidP="000D5C78">
      <w:pPr>
        <w:pStyle w:val="af5"/>
        <w:widowControl w:val="0"/>
        <w:ind w:firstLine="600"/>
        <w:rPr>
          <w:rFonts w:eastAsia="华文楷体" w:hint="eastAsia"/>
        </w:rPr>
      </w:pPr>
      <w:bookmarkStart w:id="30" w:name="_Toc172564687"/>
      <w:r w:rsidRPr="00F20CE5">
        <w:rPr>
          <w:rFonts w:eastAsia="华文楷体" w:hint="eastAsia"/>
        </w:rPr>
        <w:t>第二十三课</w:t>
      </w:r>
      <w:bookmarkEnd w:id="30"/>
    </w:p>
    <w:p w14:paraId="6F413C15" w14:textId="409D2B1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为度化一切众生，请大家发无上的菩提心。</w:t>
      </w:r>
    </w:p>
    <w:p w14:paraId="34AADCA1" w14:textId="18A06F0D"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我们接下来开始讲《楞严经》。</w:t>
      </w:r>
    </w:p>
    <w:p w14:paraId="19DECEA7" w14:textId="34C12D8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现在我们十种见性当中应该是讲第九个。昨天我们说见性非因缘，是自然，但是这个题目比较长了。也有一些注释当中说第九个是见性超情，情绪的情，那么第九个是见性超情。</w:t>
      </w:r>
    </w:p>
    <w:p w14:paraId="13AA9F0F" w14:textId="6B5328B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前面阿难尊者已经讲了我们的觉缘遍于十方，它是不生不灭的。那这样的话，跟外道所谓的自然，或</w:t>
      </w:r>
      <w:r w:rsidRPr="00F20CE5">
        <w:rPr>
          <w:rFonts w:ascii="华文楷体" w:hAnsi="华文楷体" w:hint="eastAsia"/>
        </w:rPr>
        <w:lastRenderedPageBreak/>
        <w:t>者说是神我、或者说是真我，有没有什么差别？主要这个问题。还有阿难说佛陀在《楞伽经》中说，与外道不同的主要观点，是依靠因缘而产生的，这里也说觉缘遍于十方，那与这个问题会不会有所矛盾。阿难尊者问到这两个问题。</w:t>
      </w:r>
    </w:p>
    <w:p w14:paraId="13A4B361" w14:textId="7B403D6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我们前面讲所谓的见性不在外部，也不在其他的地方。这个当中文殊菩萨出现对佛陀问了一些问题，最后佛陀也对阿难和文殊菩萨为主的这些眷属，讲了特别殊胜的开示。</w:t>
      </w:r>
    </w:p>
    <w:p w14:paraId="30825B2B" w14:textId="7617FAED"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那么今天，我们就继续回答阿难尊者的这个问题。</w:t>
      </w:r>
    </w:p>
    <w:p w14:paraId="13F04CAD" w14:textId="2184BBF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w:t>
      </w:r>
    </w:p>
    <w:p w14:paraId="04BA4A57" w14:textId="1A7E86B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佛告阿难：</w:t>
      </w:r>
      <w:r w:rsidR="000C5882" w:rsidRPr="00F20CE5">
        <w:rPr>
          <w:rFonts w:ascii="华文楷体" w:hAnsi="华文楷体" w:hint="eastAsia"/>
          <w:b/>
          <w:bCs/>
        </w:rPr>
        <w:t>“</w:t>
      </w:r>
      <w:r w:rsidRPr="00F20CE5">
        <w:rPr>
          <w:rFonts w:ascii="华文楷体" w:hAnsi="华文楷体" w:hint="eastAsia"/>
          <w:b/>
          <w:bCs/>
        </w:rPr>
        <w:t>我今如是开示方便，真实告汝，汝犹未悟，惑为自然。</w:t>
      </w:r>
      <w:r w:rsidR="005C371A" w:rsidRPr="00F20CE5">
        <w:rPr>
          <w:rFonts w:ascii="华文楷体" w:hAnsi="华文楷体" w:hint="eastAsia"/>
          <w:b/>
          <w:bCs/>
        </w:rPr>
        <w:t>”</w:t>
      </w:r>
    </w:p>
    <w:p w14:paraId="79C295A3" w14:textId="581E969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刚刚阿难这样问，佛陀是很慈悲的，告诉阿难：</w:t>
      </w:r>
      <w:r w:rsidR="000C5882" w:rsidRPr="00F20CE5">
        <w:rPr>
          <w:rFonts w:ascii="华文楷体" w:hAnsi="华文楷体" w:hint="eastAsia"/>
        </w:rPr>
        <w:t>“</w:t>
      </w:r>
      <w:r w:rsidRPr="00F20CE5">
        <w:rPr>
          <w:rFonts w:ascii="华文楷体" w:hAnsi="华文楷体" w:hint="eastAsia"/>
        </w:rPr>
        <w:t>我今天在这里也是这样给你开示种种的方便。</w:t>
      </w:r>
      <w:r w:rsidR="005C371A" w:rsidRPr="00F20CE5">
        <w:rPr>
          <w:rFonts w:ascii="华文楷体" w:hAnsi="华文楷体" w:hint="eastAsia"/>
        </w:rPr>
        <w:t>”</w:t>
      </w:r>
    </w:p>
    <w:p w14:paraId="38F38A99" w14:textId="6F520A9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我们都知道阿难尊者不断地问问题，然后佛陀不断的依靠各种比喻、例子，还有道理、故事：</w:t>
      </w:r>
      <w:r w:rsidR="000C5882" w:rsidRPr="00F20CE5">
        <w:rPr>
          <w:rFonts w:ascii="华文楷体" w:hAnsi="华文楷体" w:hint="eastAsia"/>
        </w:rPr>
        <w:t>“</w:t>
      </w:r>
      <w:r w:rsidRPr="00F20CE5">
        <w:rPr>
          <w:rFonts w:ascii="华文楷体" w:hAnsi="华文楷体" w:hint="eastAsia"/>
        </w:rPr>
        <w:t>‘真实告汝’，我现在这里，真实的把这个真相告诉你。但是‘汝犹未悟，惑为自然’，我已经反反复复地告诉你了，但是你还是不能领悟我的密意，还是疑惑，认为见性是个自然的东西。</w:t>
      </w:r>
      <w:r w:rsidR="005C371A" w:rsidRPr="00F20CE5">
        <w:rPr>
          <w:rFonts w:ascii="华文楷体" w:hAnsi="华文楷体" w:hint="eastAsia"/>
        </w:rPr>
        <w:t>”</w:t>
      </w:r>
    </w:p>
    <w:p w14:paraId="7218D723" w14:textId="086735C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因为前面阿难一直认为，（见性）要么是自然的东西，要么是因缘产生的，除了这个以外，没办法有第二种的或者说第三品物体，不应该有的，他一直这样认为的。</w:t>
      </w:r>
    </w:p>
    <w:p w14:paraId="3E024576" w14:textId="2D37277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那佛陀继续说，</w:t>
      </w:r>
    </w:p>
    <w:p w14:paraId="782FA17F" w14:textId="72F01FA5" w:rsidR="008B434F" w:rsidRPr="00F20CE5" w:rsidRDefault="005B61C9" w:rsidP="000D5C78">
      <w:pPr>
        <w:widowControl w:val="0"/>
        <w:ind w:firstLine="601"/>
        <w:rPr>
          <w:b/>
          <w:bCs/>
        </w:rPr>
      </w:pPr>
      <w:r w:rsidRPr="00F20CE5">
        <w:rPr>
          <w:rFonts w:hint="eastAsia"/>
          <w:b/>
          <w:bCs/>
        </w:rPr>
        <w:t>阿难，若必自然，自须甄明有自然体。</w:t>
      </w:r>
    </w:p>
    <w:p w14:paraId="565378FA" w14:textId="00DB5AA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w:t>
      </w:r>
      <w:r w:rsidR="000C5882" w:rsidRPr="00F20CE5">
        <w:rPr>
          <w:rFonts w:ascii="华文楷体" w:hAnsi="华文楷体" w:hint="eastAsia"/>
        </w:rPr>
        <w:t>“</w:t>
      </w:r>
      <w:r w:rsidRPr="00F20CE5">
        <w:rPr>
          <w:rFonts w:ascii="华文楷体" w:hAnsi="华文楷体" w:hint="eastAsia"/>
        </w:rPr>
        <w:t>如果你认为还有一个不生不灭的、恒常不变的一个自然，见性是一个自然的话，那这种见性必须应该要甄别明白、明辨，一定要分析清楚。有自然的本体应该是有自体了。如果见性是一个自然的东西的话，那这个自然的本体应该是有自然体了，应该有自然体。</w:t>
      </w:r>
      <w:r w:rsidR="005C371A" w:rsidRPr="00F20CE5">
        <w:rPr>
          <w:rFonts w:ascii="华文楷体" w:hAnsi="华文楷体" w:hint="eastAsia"/>
        </w:rPr>
        <w:t>”</w:t>
      </w:r>
    </w:p>
    <w:p w14:paraId="5B54E1C4" w14:textId="6B099E1B" w:rsidR="008B434F" w:rsidRPr="00F20CE5" w:rsidRDefault="005B61C9" w:rsidP="000D5C78">
      <w:pPr>
        <w:widowControl w:val="0"/>
        <w:ind w:firstLine="601"/>
        <w:rPr>
          <w:b/>
          <w:bCs/>
        </w:rPr>
      </w:pPr>
      <w:r w:rsidRPr="00F20CE5">
        <w:rPr>
          <w:rFonts w:hint="eastAsia"/>
          <w:b/>
          <w:bCs/>
        </w:rPr>
        <w:t>汝且观此妙明见中，以何为自？</w:t>
      </w:r>
    </w:p>
    <w:p w14:paraId="6265F8F6" w14:textId="05E1F078"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但实际上你自己好好的用你自己的智慧来观察自己的见性，或者说昨天讲外面的色空这样的法，这样的时候，在你的妙明见当中，也就是说美妙的、稀有的、光明的这样的见性当中，‘以何为自’？以什么来作为自然？</w:t>
      </w:r>
      <w:r w:rsidR="005C371A" w:rsidRPr="00F20CE5">
        <w:rPr>
          <w:rFonts w:ascii="华文楷体" w:hAnsi="华文楷体" w:hint="eastAsia"/>
        </w:rPr>
        <w:t>”</w:t>
      </w:r>
    </w:p>
    <w:p w14:paraId="7D0CF09F" w14:textId="5281283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如果你真正认为要有个自然的话，那这个自然必须要给它指出来。要指出来的话，你先到自己的见性当中去观察，观察到底什么是这个自然？</w:t>
      </w:r>
    </w:p>
    <w:p w14:paraId="7477FC3E" w14:textId="7F800A9B" w:rsidR="008B434F" w:rsidRPr="00F20CE5" w:rsidRDefault="005B61C9" w:rsidP="000D5C78">
      <w:pPr>
        <w:widowControl w:val="0"/>
        <w:ind w:firstLine="601"/>
        <w:rPr>
          <w:b/>
          <w:bCs/>
        </w:rPr>
      </w:pPr>
      <w:r w:rsidRPr="00F20CE5">
        <w:rPr>
          <w:rFonts w:hint="eastAsia"/>
          <w:b/>
          <w:bCs/>
        </w:rPr>
        <w:lastRenderedPageBreak/>
        <w:t>此见为复以明为自？以暗为自？以空为自？以塞为自？</w:t>
      </w:r>
    </w:p>
    <w:p w14:paraId="3A14D9B9" w14:textId="0E7886C3"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在这个见解当中去观察的时候，你认为是有一个自然的话，那以明为自然吗？四缘么，要么以光明为自然的，要么以黑暗为自然，或者是以空为自然的，或者是以塞为自然吗？</w:t>
      </w:r>
      <w:r w:rsidR="005C371A" w:rsidRPr="00F20CE5">
        <w:rPr>
          <w:rFonts w:ascii="华文楷体" w:hAnsi="华文楷体" w:hint="eastAsia"/>
        </w:rPr>
        <w:t>”</w:t>
      </w:r>
      <w:r w:rsidR="005B61C9" w:rsidRPr="00F20CE5">
        <w:rPr>
          <w:rFonts w:ascii="华文楷体" w:hAnsi="华文楷体" w:hint="eastAsia"/>
        </w:rPr>
        <w:t>除了这几个途径以外，基本上是没有的。</w:t>
      </w:r>
    </w:p>
    <w:p w14:paraId="4CF16A25" w14:textId="6F25CE3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这里自然也可以说，或者自我也可以说，</w:t>
      </w:r>
      <w:r w:rsidR="000C5882" w:rsidRPr="00F20CE5">
        <w:rPr>
          <w:rFonts w:ascii="华文楷体" w:hAnsi="华文楷体" w:hint="eastAsia"/>
        </w:rPr>
        <w:t>“</w:t>
      </w:r>
      <w:r w:rsidRPr="00F20CE5">
        <w:rPr>
          <w:rFonts w:ascii="华文楷体" w:hAnsi="华文楷体" w:hint="eastAsia"/>
        </w:rPr>
        <w:t>自</w:t>
      </w:r>
      <w:r w:rsidR="005C371A" w:rsidRPr="00F20CE5">
        <w:rPr>
          <w:rFonts w:ascii="华文楷体" w:hAnsi="华文楷体" w:hint="eastAsia"/>
        </w:rPr>
        <w:t>”</w:t>
      </w:r>
      <w:r w:rsidRPr="00F20CE5">
        <w:rPr>
          <w:rFonts w:ascii="华文楷体" w:hAnsi="华文楷体" w:hint="eastAsia"/>
        </w:rPr>
        <w:t>其实有好几种意思。自也有见性的意思，要么认为明为你的见性，要么暗为见性，要么空、塞为见性。</w:t>
      </w:r>
    </w:p>
    <w:p w14:paraId="6481E268" w14:textId="4899014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佛陀继续告诉阿难：</w:t>
      </w:r>
    </w:p>
    <w:p w14:paraId="65D7AF3B" w14:textId="568ECEF5" w:rsidR="008B434F" w:rsidRPr="00F20CE5" w:rsidRDefault="005B61C9" w:rsidP="000D5C78">
      <w:pPr>
        <w:widowControl w:val="0"/>
        <w:ind w:firstLine="601"/>
        <w:rPr>
          <w:b/>
          <w:bCs/>
        </w:rPr>
      </w:pPr>
      <w:r w:rsidRPr="00F20CE5">
        <w:rPr>
          <w:rFonts w:hint="eastAsia"/>
          <w:b/>
          <w:bCs/>
        </w:rPr>
        <w:t>阿难，若明为自，应不见暗；若复以空为自体者，应不见塞；如是乃至诸暗等相以为自者，则于明时，见性断灭，云何见明？</w:t>
      </w:r>
      <w:r w:rsidR="005C371A" w:rsidRPr="00F20CE5">
        <w:rPr>
          <w:rFonts w:hint="eastAsia"/>
          <w:b/>
          <w:bCs/>
        </w:rPr>
        <w:t>”</w:t>
      </w:r>
    </w:p>
    <w:p w14:paraId="1E6A6984" w14:textId="6D64E41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下面佛陀继续帮阿难分析。</w:t>
      </w:r>
    </w:p>
    <w:p w14:paraId="735EA2D3" w14:textId="6F084563"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明’为自然，那这个自然就不可改变的，它是恒常不变的。既然‘明’为自然，明已经是自然的，这样一来，永远都不应该见暗了。如果这个自然有变化，不能说它是周遍和恒常的了。如果‘明’为自然的话，那永远都不能见暗了；同样的道理，如果‘空’为自然体的话，那永远也不能见塞；</w:t>
      </w:r>
      <w:r w:rsidR="005B61C9" w:rsidRPr="00F20CE5">
        <w:rPr>
          <w:rFonts w:ascii="华文楷体" w:hAnsi="华文楷体" w:hint="eastAsia"/>
        </w:rPr>
        <w:lastRenderedPageBreak/>
        <w:t>反过来说，如果‘塞’为自然，那‘明’就永远都不能见了。如是这样去推测的时候，刚才四个法当中还有一个‘暗’，这个‘暗’如果是自然体的话，则于‘明’的时候，见性就已经断灭了，为什么呢？因为你的见是自然的，你刚才所谓的见性是自然的，又是暗的，如果是暗的话，那不可能有改变。假设把暗的部分已经舍弃了，变成了明的话，因为前面你已经承认暗是见性，那这样的话这个见性已经断灭了；已经断灭了的话，那怎么会说是见明呢？见明也绝对是不合理的。</w:t>
      </w:r>
      <w:r w:rsidR="005C371A" w:rsidRPr="00F20CE5">
        <w:rPr>
          <w:rFonts w:ascii="华文楷体" w:hAnsi="华文楷体" w:hint="eastAsia"/>
        </w:rPr>
        <w:t>”</w:t>
      </w:r>
    </w:p>
    <w:p w14:paraId="1099697F" w14:textId="45C9691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里首先是破阿难的自然。我昨天最后也是跟大家讲过，这里所谓的自然也好，所谓的主我也好，真我也好，或者是造作者的话，小乘和还有外道一致认为有一种实有的东西。既然有一个实有的东西，那么这个实有的东西是永远都不能改变的。就像《中观庄严论释》当中，麦彭仁波切用大量的文字进行解释。如果是一个成实的事物，在所知范围当中，如果有一个成实的事物，那所有的形形色色的所知都不可得见，不可得见的。所以我们用义理来推测的时候，一定会是有这样的过失。</w:t>
      </w:r>
    </w:p>
    <w:p w14:paraId="6870F5E4" w14:textId="246841A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同样的道理，如果像阿难尊者所承认的那样，我</w:t>
      </w:r>
      <w:r w:rsidRPr="00F20CE5">
        <w:rPr>
          <w:rFonts w:ascii="华文楷体" w:hAnsi="华文楷体" w:hint="eastAsia"/>
        </w:rPr>
        <w:lastRenderedPageBreak/>
        <w:t>们的心性它是一种自然的东西，那我们可用义理来分析——这个自然的东西是明的，还是暗的，还是空、塞？这样安立，最终都得不到的。</w:t>
      </w:r>
    </w:p>
    <w:p w14:paraId="509613FA" w14:textId="25C3C15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所以这里所谓的自然绝对不是一个成实的东西，这一点非常关键。</w:t>
      </w:r>
    </w:p>
    <w:p w14:paraId="28894A18" w14:textId="70200F6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接下来是阿难问佛陀，阿难是怎么问的呢？</w:t>
      </w:r>
    </w:p>
    <w:p w14:paraId="35EC4041" w14:textId="71F8EB48" w:rsidR="008B434F" w:rsidRPr="00F20CE5" w:rsidRDefault="005B61C9" w:rsidP="000D5C78">
      <w:pPr>
        <w:widowControl w:val="0"/>
        <w:ind w:firstLine="601"/>
        <w:rPr>
          <w:b/>
          <w:bCs/>
        </w:rPr>
      </w:pPr>
      <w:r w:rsidRPr="00F20CE5">
        <w:rPr>
          <w:rFonts w:hint="eastAsia"/>
          <w:b/>
          <w:bCs/>
        </w:rPr>
        <w:t>阿难言：</w:t>
      </w:r>
      <w:r w:rsidR="000C5882" w:rsidRPr="00F20CE5">
        <w:rPr>
          <w:rFonts w:hint="eastAsia"/>
          <w:b/>
          <w:bCs/>
        </w:rPr>
        <w:t>“</w:t>
      </w:r>
      <w:r w:rsidRPr="00F20CE5">
        <w:rPr>
          <w:rFonts w:hint="eastAsia"/>
          <w:b/>
          <w:bCs/>
        </w:rPr>
        <w:t>必此妙见，性非自然；我今发明，是因缘生。</w:t>
      </w:r>
    </w:p>
    <w:p w14:paraId="4369C6AB" w14:textId="333B4C9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刚才因为佛陀说，自然是不能成立的。阿难就回答说：</w:t>
      </w:r>
      <w:r w:rsidR="000C5882" w:rsidRPr="00F20CE5">
        <w:rPr>
          <w:rFonts w:ascii="华文楷体" w:hAnsi="华文楷体" w:hint="eastAsia"/>
        </w:rPr>
        <w:t>“</w:t>
      </w:r>
      <w:r w:rsidRPr="00F20CE5">
        <w:rPr>
          <w:rFonts w:ascii="华文楷体" w:hAnsi="华文楷体" w:hint="eastAsia"/>
        </w:rPr>
        <w:t>佛陀，实际上是这种妙见。</w:t>
      </w:r>
      <w:r w:rsidR="005C371A" w:rsidRPr="00F20CE5">
        <w:rPr>
          <w:rFonts w:ascii="华文楷体" w:hAnsi="华文楷体" w:hint="eastAsia"/>
        </w:rPr>
        <w:t>”</w:t>
      </w:r>
    </w:p>
    <w:p w14:paraId="4BF76BC8" w14:textId="18338F1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有时候说妙见，有时候说精见，我前面也讲过，可能为了文字美，在不同的场合当中用不同的字。它这里的妙见也是前面的精见或者是见性。</w:t>
      </w:r>
    </w:p>
    <w:p w14:paraId="6DEEB371" w14:textId="30F149C1"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那这个见性实际上它的本性不是自然。</w:t>
      </w:r>
      <w:r w:rsidR="005C371A" w:rsidRPr="00F20CE5">
        <w:rPr>
          <w:rFonts w:ascii="华文楷体" w:hAnsi="华文楷体" w:hint="eastAsia"/>
        </w:rPr>
        <w:t>”</w:t>
      </w:r>
      <w:r w:rsidR="005B61C9" w:rsidRPr="00F20CE5">
        <w:rPr>
          <w:rFonts w:ascii="华文楷体" w:hAnsi="华文楷体" w:hint="eastAsia"/>
        </w:rPr>
        <w:t>因为佛陀刚才一分析的时候，确实自然是不能这么说的。那这样的话，</w:t>
      </w:r>
      <w:r w:rsidRPr="00F20CE5">
        <w:rPr>
          <w:rFonts w:ascii="华文楷体" w:hAnsi="华文楷体" w:hint="eastAsia"/>
        </w:rPr>
        <w:t>“</w:t>
      </w:r>
      <w:r w:rsidR="005B61C9" w:rsidRPr="00F20CE5">
        <w:rPr>
          <w:rFonts w:ascii="华文楷体" w:hAnsi="华文楷体" w:hint="eastAsia"/>
        </w:rPr>
        <w:t>我现在发现，现在发现是因缘而产生的。</w:t>
      </w:r>
      <w:r w:rsidR="005C371A" w:rsidRPr="00F20CE5">
        <w:rPr>
          <w:rFonts w:ascii="华文楷体" w:hAnsi="华文楷体" w:hint="eastAsia"/>
        </w:rPr>
        <w:t>”</w:t>
      </w:r>
    </w:p>
    <w:p w14:paraId="7966E371" w14:textId="5C0E283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因为佛陀在《楞伽经》里面，对大慧菩萨也是这样说的，说是因缘生。然后阿难他就又跑到因缘上了，说应该见性是因缘产生的。</w:t>
      </w:r>
    </w:p>
    <w:p w14:paraId="7B306DBE" w14:textId="34E242B6" w:rsidR="008B434F" w:rsidRPr="00F20CE5" w:rsidRDefault="005B61C9" w:rsidP="000D5C78">
      <w:pPr>
        <w:widowControl w:val="0"/>
        <w:ind w:firstLine="601"/>
        <w:rPr>
          <w:b/>
          <w:bCs/>
        </w:rPr>
      </w:pPr>
      <w:r w:rsidRPr="00F20CE5">
        <w:rPr>
          <w:rFonts w:hint="eastAsia"/>
          <w:b/>
          <w:bCs/>
        </w:rPr>
        <w:t>心犹未明，咨询如来，是义云何，合因缘性？</w:t>
      </w:r>
      <w:r w:rsidR="005C371A" w:rsidRPr="00F20CE5">
        <w:rPr>
          <w:rFonts w:hint="eastAsia"/>
          <w:b/>
          <w:bCs/>
        </w:rPr>
        <w:t>”</w:t>
      </w:r>
    </w:p>
    <w:p w14:paraId="0BEF106E" w14:textId="7AE7D28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阿难说：</w:t>
      </w:r>
      <w:r w:rsidR="000C5882" w:rsidRPr="00F20CE5">
        <w:rPr>
          <w:rFonts w:ascii="华文楷体" w:hAnsi="华文楷体" w:hint="eastAsia"/>
        </w:rPr>
        <w:t>“</w:t>
      </w:r>
      <w:r w:rsidRPr="00F20CE5">
        <w:rPr>
          <w:rFonts w:ascii="华文楷体" w:hAnsi="华文楷体" w:hint="eastAsia"/>
        </w:rPr>
        <w:t>我认为是因缘产生，但是我的心还是有点搞不明白，我想再次咨询如来，到底这个意义是怎么理解的，它是因缘和合而产生的？因为既然是因缘和合的话，那肯定是无常的，是生灭法。前面也已经说了，这个觉缘是周遍十方的，湛然常住的，这样的话，也是有点不明白。</w:t>
      </w:r>
      <w:r w:rsidR="005C371A" w:rsidRPr="00F20CE5">
        <w:rPr>
          <w:rFonts w:ascii="华文楷体" w:hAnsi="华文楷体" w:hint="eastAsia"/>
        </w:rPr>
        <w:t>”</w:t>
      </w:r>
    </w:p>
    <w:p w14:paraId="6D560FEB" w14:textId="7782ABB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阿难一直是——跟我们可能一样的吧，其实我们也有时候好像——确实观察自己心的时候，也是比较迷茫的，尤其是我们讲到一些密法，比如说《大鹏展翅》或者说是像《法界宝藏论》有一些直指法的时候，比较直截了当，我们就觉得好像有点希望，有一点感觉，应该是这样的。</w:t>
      </w:r>
    </w:p>
    <w:p w14:paraId="12F82E8D" w14:textId="55869D7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但是一讲到《楞严经》的时候，可能以前很多人——认为自己稍微有一点明白心性的人，这样一观察的时候，实际上好多都可能没有信心了，自己都不知道怎么样。</w:t>
      </w:r>
    </w:p>
    <w:p w14:paraId="3502CBE8" w14:textId="27DBCC0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当然阿难尊者都是云里雾里的话，我们就更不用说了。</w:t>
      </w:r>
    </w:p>
    <w:p w14:paraId="47556523" w14:textId="238696D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当然大家也没有必要担心，原因是什么呢？因为在这里，依靠种种理路分析心的本体或者说是见性的道理。所以有一部分众生，他通过《楞严经》这样的</w:t>
      </w:r>
      <w:r w:rsidRPr="00F20CE5">
        <w:rPr>
          <w:rFonts w:ascii="华文楷体" w:hAnsi="华文楷体" w:hint="eastAsia"/>
        </w:rPr>
        <w:lastRenderedPageBreak/>
        <w:t>分析方式，能完全了悟。有一部分的话，依靠密宗或者是禅宗的更简单的一些直指法来了悟。</w:t>
      </w:r>
    </w:p>
    <w:p w14:paraId="3215D219" w14:textId="00D6EF3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应该在本师释迦牟尼佛的经典当中，《楞严经》是非常非常出名的。但是出名主要是依靠这样的分析方法，让很多人最后前往解脱之道，原因是这样的。</w:t>
      </w:r>
    </w:p>
    <w:p w14:paraId="0A29CF85" w14:textId="231C645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说我们大家也不要觉得特别的担心，但确实是，这样一分析下来，我们可能也不知道是哪些对的，不知道哪一个方面是不对的；好像不懂呢，又说是懂了；懂了的话又很快就忘了，或者抓不到一个特别明显的重点。这个可能是学《楞严经》最大的一个困难。</w:t>
      </w:r>
    </w:p>
    <w:p w14:paraId="010ACAE8" w14:textId="28DFE34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但我相信——大家要有信心，这个信心是很重要的。对这部法一定要有一种恭敬心和欢喜心。依靠欢喜心和恭敬心的话，这个信心也能得到。我们世间也是这样的，一个世间的老师给你讲课的时候，如果你对老师的所作所为也是非常的欢喜。老师的语言，你特别——发自内心的接受的话，好像他说的一句一字，很长时间都不会忘记，铭刻在心。如果你觉得这个老师就是胡说八道，你一边看他的过失，一边勉强在这个课堂行列当中去听的话，实际上你得不到利益的。</w:t>
      </w:r>
    </w:p>
    <w:p w14:paraId="1616D27E" w14:textId="3036CA0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佛教也是如此。你对这部经典和对这部法有着特别虔诚的信心的话，依靠信心，你自相续当中得到的</w:t>
      </w:r>
      <w:r w:rsidRPr="00F20CE5">
        <w:rPr>
          <w:rFonts w:ascii="华文楷体" w:hAnsi="华文楷体" w:hint="eastAsia"/>
        </w:rPr>
        <w:lastRenderedPageBreak/>
        <w:t>收获也是非同一般。所以大家也应该有时候祈祷本师释迦牟尼佛，有时候的话对这个法本，想我这次读一遍、看一遍，不一定能看得懂。但是有生之年再三去阅读的话，那终有一天会通达的。</w:t>
      </w:r>
    </w:p>
    <w:p w14:paraId="0495E5B3" w14:textId="070D5FC3"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接下来，阿难跟佛陀问到这个问题以后，</w:t>
      </w:r>
    </w:p>
    <w:p w14:paraId="0599AC4E" w14:textId="09818D65" w:rsidR="008B434F" w:rsidRPr="00F20CE5" w:rsidRDefault="005B61C9" w:rsidP="000D5C78">
      <w:pPr>
        <w:widowControl w:val="0"/>
        <w:ind w:firstLine="601"/>
        <w:rPr>
          <w:b/>
          <w:bCs/>
        </w:rPr>
      </w:pPr>
      <w:r w:rsidRPr="00F20CE5">
        <w:rPr>
          <w:rFonts w:hint="eastAsia"/>
          <w:b/>
          <w:bCs/>
        </w:rPr>
        <w:t>佛言：</w:t>
      </w:r>
      <w:r w:rsidR="000C5882" w:rsidRPr="00F20CE5">
        <w:rPr>
          <w:rFonts w:hint="eastAsia"/>
          <w:b/>
          <w:bCs/>
        </w:rPr>
        <w:t>“</w:t>
      </w:r>
      <w:r w:rsidRPr="00F20CE5">
        <w:rPr>
          <w:rFonts w:hint="eastAsia"/>
          <w:b/>
          <w:bCs/>
        </w:rPr>
        <w:t>汝言因缘，吾复问汝：</w:t>
      </w:r>
    </w:p>
    <w:p w14:paraId="7373E4DE" w14:textId="5B5533F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佛言：</w:t>
      </w:r>
      <w:r w:rsidR="000C5882" w:rsidRPr="00F20CE5">
        <w:rPr>
          <w:rFonts w:ascii="华文楷体" w:hAnsi="华文楷体" w:hint="eastAsia"/>
        </w:rPr>
        <w:t>“</w:t>
      </w:r>
      <w:r w:rsidRPr="00F20CE5">
        <w:rPr>
          <w:rFonts w:ascii="华文楷体" w:hAnsi="华文楷体" w:hint="eastAsia"/>
        </w:rPr>
        <w:t>你说是因缘而产生，刚才那个见性是因缘而产生的话，那我问你，阿难，我再问你一下。</w:t>
      </w:r>
      <w:r w:rsidR="005C371A" w:rsidRPr="00F20CE5">
        <w:rPr>
          <w:rFonts w:ascii="华文楷体" w:hAnsi="华文楷体" w:hint="eastAsia"/>
        </w:rPr>
        <w:t>”</w:t>
      </w:r>
    </w:p>
    <w:p w14:paraId="40200781" w14:textId="5886915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他们都互相的这样对问。</w:t>
      </w:r>
    </w:p>
    <w:p w14:paraId="27CCC2D8" w14:textId="5090E943" w:rsidR="008B434F" w:rsidRPr="00F20CE5" w:rsidRDefault="005B61C9" w:rsidP="000D5C78">
      <w:pPr>
        <w:widowControl w:val="0"/>
        <w:ind w:firstLine="601"/>
        <w:rPr>
          <w:b/>
          <w:bCs/>
        </w:rPr>
      </w:pPr>
      <w:r w:rsidRPr="00F20CE5">
        <w:rPr>
          <w:rFonts w:hint="eastAsia"/>
          <w:b/>
          <w:bCs/>
        </w:rPr>
        <w:t>汝今因见，见性现前。</w:t>
      </w:r>
    </w:p>
    <w:p w14:paraId="755BB048" w14:textId="7108762B"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你现在说是依靠因来见到，依靠这个因来现前。</w:t>
      </w:r>
      <w:r w:rsidR="005C371A" w:rsidRPr="00F20CE5">
        <w:rPr>
          <w:rFonts w:ascii="华文楷体" w:hAnsi="华文楷体" w:hint="eastAsia"/>
        </w:rPr>
        <w:t>”</w:t>
      </w:r>
    </w:p>
    <w:p w14:paraId="5986B5DD" w14:textId="15CDFEE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因为他说因缘产生，佛陀就用因方面来分析，还有缘方面来分析，从两个方面来分析的。</w:t>
      </w:r>
    </w:p>
    <w:p w14:paraId="1FFBB4EE" w14:textId="55BD887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首先是从因方面来分析的，因方面来分析的话，我问阿难你，你说是因来见到，见性是以因来现前的，这样的话，</w:t>
      </w:r>
    </w:p>
    <w:p w14:paraId="1658D98B" w14:textId="56877B40" w:rsidR="008B434F" w:rsidRPr="00F20CE5" w:rsidRDefault="005B61C9" w:rsidP="000D5C78">
      <w:pPr>
        <w:widowControl w:val="0"/>
        <w:ind w:firstLine="601"/>
        <w:rPr>
          <w:b/>
          <w:bCs/>
        </w:rPr>
      </w:pPr>
      <w:r w:rsidRPr="00F20CE5">
        <w:rPr>
          <w:rFonts w:hint="eastAsia"/>
          <w:b/>
          <w:bCs/>
        </w:rPr>
        <w:t>此见为复因明有见？因暗有见？因空有见？因塞有见？</w:t>
      </w:r>
    </w:p>
    <w:p w14:paraId="699E5D1F" w14:textId="0ED3406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下面问这个问题，佛陀说，你说是依靠因和缘而产生的，那如果依靠因缘而产生的话，我先问你，这</w:t>
      </w:r>
      <w:r w:rsidRPr="00F20CE5">
        <w:rPr>
          <w:rFonts w:ascii="华文楷体" w:hAnsi="华文楷体" w:hint="eastAsia"/>
        </w:rPr>
        <w:lastRenderedPageBreak/>
        <w:t>样的话，</w:t>
      </w:r>
      <w:r w:rsidR="000C5882" w:rsidRPr="00F20CE5">
        <w:rPr>
          <w:rFonts w:ascii="华文楷体" w:hAnsi="华文楷体" w:hint="eastAsia"/>
        </w:rPr>
        <w:t>“</w:t>
      </w:r>
      <w:r w:rsidRPr="00F20CE5">
        <w:rPr>
          <w:rFonts w:ascii="华文楷体" w:hAnsi="华文楷体" w:hint="eastAsia"/>
        </w:rPr>
        <w:t>你的见性是依靠一个明的因而有见的，还是依靠一个暗的因而有见的？还是依靠空的因而有见的，或者是依靠以塞的这个因而有见的？</w:t>
      </w:r>
      <w:r w:rsidR="005C371A" w:rsidRPr="00F20CE5">
        <w:rPr>
          <w:rFonts w:ascii="华文楷体" w:hAnsi="华文楷体" w:hint="eastAsia"/>
        </w:rPr>
        <w:t>”</w:t>
      </w:r>
    </w:p>
    <w:p w14:paraId="7B674DDE" w14:textId="1389F06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当然我们大家都知道，我们这个见性，以这四种因来产生的话，都不能这样说的。</w:t>
      </w:r>
    </w:p>
    <w:p w14:paraId="45233529" w14:textId="6831824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所以佛陀就问阿难，下面继续进行剖析。</w:t>
      </w:r>
    </w:p>
    <w:p w14:paraId="72BB34F1" w14:textId="688AE926" w:rsidR="008B434F" w:rsidRPr="00F20CE5" w:rsidRDefault="005B61C9" w:rsidP="000D5C78">
      <w:pPr>
        <w:widowControl w:val="0"/>
        <w:ind w:firstLine="601"/>
        <w:rPr>
          <w:b/>
          <w:bCs/>
        </w:rPr>
      </w:pPr>
      <w:r w:rsidRPr="00F20CE5">
        <w:rPr>
          <w:rFonts w:hint="eastAsia"/>
          <w:b/>
          <w:bCs/>
        </w:rPr>
        <w:t>阿难，若因明有，应不见暗；如因暗有，应不见明；如是乃至因空因塞，同于明暗。</w:t>
      </w:r>
    </w:p>
    <w:p w14:paraId="12EAF398" w14:textId="0B00B5B4"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是‘因明有’，如果我们的这个见性是依靠明的种子而有的话，‘应不见暗’。因为见性是因明而有的话，有了明的时候，它有的；如果明的因消失，那就不可能有这个见性，这样的话，那永远不能见暗——如果因明而见的话，永远不能见暗。如果是因暗而有见的话，那就永远不能见明了。同样的道理，如果是因空而见的话，那就永远不能见塞；如果是因塞而见的话，就永远不能见空。</w:t>
      </w:r>
      <w:r w:rsidR="005C371A" w:rsidRPr="00F20CE5">
        <w:rPr>
          <w:rFonts w:ascii="华文楷体" w:hAnsi="华文楷体" w:hint="eastAsia"/>
        </w:rPr>
        <w:t>”</w:t>
      </w:r>
    </w:p>
    <w:p w14:paraId="5A8FD360" w14:textId="2607EE3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这里的塞，藏文当中翻译的时候，都是空和无情法。塞是用无情，以空而见，还是以无情而见？这个塞，章嘉国师翻成藏文的时候都是以无情来翻译的。</w:t>
      </w:r>
    </w:p>
    <w:p w14:paraId="5AACFCD0" w14:textId="731D3AE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这样的话，这个因就不能这么说吧。大家也知道，如果我的见性是因明而见的话，那永远是明。一旦没</w:t>
      </w:r>
      <w:r w:rsidRPr="00F20CE5">
        <w:rPr>
          <w:rFonts w:ascii="华文楷体" w:hAnsi="华文楷体" w:hint="eastAsia"/>
        </w:rPr>
        <w:lastRenderedPageBreak/>
        <w:t>有明，那见永远都不能有，这个是肯定不行的。</w:t>
      </w:r>
    </w:p>
    <w:p w14:paraId="396BA9D4" w14:textId="1E3BCED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这以上是佛陀以因方面来分析的，然后再以缘方面来分析。</w:t>
      </w:r>
    </w:p>
    <w:p w14:paraId="725F03ED" w14:textId="3B14D405" w:rsidR="008B434F" w:rsidRPr="00F20CE5" w:rsidRDefault="000C5882" w:rsidP="000D5C78">
      <w:pPr>
        <w:widowControl w:val="0"/>
        <w:ind w:firstLine="601"/>
        <w:rPr>
          <w:b/>
          <w:bCs/>
        </w:rPr>
      </w:pPr>
      <w:r w:rsidRPr="00F20CE5">
        <w:rPr>
          <w:rFonts w:hint="eastAsia"/>
          <w:b/>
          <w:bCs/>
        </w:rPr>
        <w:t>“</w:t>
      </w:r>
      <w:r w:rsidR="005B61C9" w:rsidRPr="00F20CE5">
        <w:rPr>
          <w:rFonts w:hint="eastAsia"/>
          <w:b/>
          <w:bCs/>
        </w:rPr>
        <w:t>复次，阿难，此见又复缘明有见？缘暗有见？缘空有见？缘塞有见？</w:t>
      </w:r>
    </w:p>
    <w:p w14:paraId="42269A1A" w14:textId="3B7EA9D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《正脉疏》当中，因解释为种子，缘解释为助缘，这个可能比较好一点。所以我刚才解释的时候也是这样的，其他的一些大德，这个因和缘没有分开，也有其他的解释方法。</w:t>
      </w:r>
    </w:p>
    <w:p w14:paraId="5DF2ACCA" w14:textId="08DE575D"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但是因为前面阿难的问题是他认为见性是因缘而产生，佛陀下面给他剖析的时候，因作为一个种子，见性的种子如果是明的话，那这个暗就没办法了；如果它的种子是暗的话，那明没办法。同样的空和塞也是这样类推的。</w:t>
      </w:r>
    </w:p>
    <w:p w14:paraId="41DB96F3" w14:textId="775406F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下面佛陀用助缘来讲：</w:t>
      </w:r>
      <w:r w:rsidR="000C5882" w:rsidRPr="00F20CE5">
        <w:rPr>
          <w:rFonts w:ascii="华文楷体" w:hAnsi="华文楷体" w:hint="eastAsia"/>
        </w:rPr>
        <w:t>“</w:t>
      </w:r>
      <w:r w:rsidRPr="00F20CE5">
        <w:rPr>
          <w:rFonts w:ascii="华文楷体" w:hAnsi="华文楷体" w:hint="eastAsia"/>
        </w:rPr>
        <w:t>如果它的助缘是明，有见？那还是助缘是暗，有见？还是助缘是空，有见？还是助缘是塞，有见？</w:t>
      </w:r>
      <w:r w:rsidR="005C371A" w:rsidRPr="00F20CE5">
        <w:rPr>
          <w:rFonts w:ascii="华文楷体" w:hAnsi="华文楷体" w:hint="eastAsia"/>
        </w:rPr>
        <w:t>”</w:t>
      </w:r>
    </w:p>
    <w:p w14:paraId="203AD2C1" w14:textId="62AB026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继续分析。</w:t>
      </w:r>
    </w:p>
    <w:p w14:paraId="0BB3EDDD" w14:textId="6466A249" w:rsidR="008B434F" w:rsidRPr="00F20CE5" w:rsidRDefault="005B61C9" w:rsidP="000D5C78">
      <w:pPr>
        <w:widowControl w:val="0"/>
        <w:ind w:firstLine="601"/>
        <w:rPr>
          <w:b/>
          <w:bCs/>
        </w:rPr>
      </w:pPr>
      <w:r w:rsidRPr="00F20CE5">
        <w:rPr>
          <w:rFonts w:hint="eastAsia"/>
          <w:b/>
          <w:bCs/>
        </w:rPr>
        <w:t>阿难，若缘空有，应不见塞；若缘塞有，应不见空；如是乃至缘明缘暗，同于空塞。</w:t>
      </w:r>
    </w:p>
    <w:p w14:paraId="10B8F029" w14:textId="38C2EC5D"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阿难，如果缘空有见，因为缘是空，那塞就永</w:t>
      </w:r>
      <w:r w:rsidR="005B61C9" w:rsidRPr="00F20CE5">
        <w:rPr>
          <w:rFonts w:ascii="华文楷体" w:hAnsi="华文楷体" w:hint="eastAsia"/>
        </w:rPr>
        <w:lastRenderedPageBreak/>
        <w:t>远不能见，因为它没有空的助缘。如果这个缘是塞有见的话，那就永远不能见空，原因是什么呢？因为它的助缘只有塞——如果助缘是塞的话，那空就不可能见的，它没有助缘的缘故。这样我们一直推的话，缘明、缘暗，同样的道理，也是跟空和塞的类推方式。</w:t>
      </w:r>
      <w:r w:rsidR="005C371A" w:rsidRPr="00F20CE5">
        <w:rPr>
          <w:rFonts w:ascii="华文楷体" w:hAnsi="华文楷体" w:hint="eastAsia"/>
        </w:rPr>
        <w:t>”</w:t>
      </w:r>
    </w:p>
    <w:p w14:paraId="21E20334" w14:textId="7EDC0A6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如果是缘明有见，那永远都不能有暗了。因为它的助缘是明的缘故。或者说因为缘暗而有见的话，那永远都不能有明的，因为它的助缘是暗的缘故，以这样来推测。</w:t>
      </w:r>
    </w:p>
    <w:p w14:paraId="76A19F1B" w14:textId="12BF100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这以上分析，阿难说不是因缘而产生见性的。</w:t>
      </w:r>
    </w:p>
    <w:p w14:paraId="3161B802" w14:textId="039A991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我们一般来讲的话，怎么讲？如果依靠一种表示方法来让弟子认识心性的时候，就像有些窍诀书里面讲的那样，能现所现，并不是依靠能生所生的方式来产生。本来自己已经具足这种本性，只不过是依靠一种表示来现前而已。就像是虚空当中，虚空本来是无为法的方式存在者，然后依靠风，遣除了云的话，那你不能说是依靠因缘而产生虚空的。我们见到虚空的时候，风是借助的一种外缘，但是这种外缘不能说是能生所生。</w:t>
      </w:r>
    </w:p>
    <w:p w14:paraId="0CDCFF78" w14:textId="0086DD4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大概可能，是不是这样的？所以有时候见性用文字上这样推的时候，确实也是，不是特别好懂的。</w:t>
      </w:r>
    </w:p>
    <w:p w14:paraId="154150CC" w14:textId="422EB00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它这里说这个见性不能用因缘产生的，那这个见性到底是什么样呢？因为刚才前面说自然也不能产生——如果是自然的话，以明为自然还是暗为自然，这样分析的时候也很难。那因缘而生的话，那以因产生还是以缘产生？那这个见性也不是这样。那到底这个见性是什么样的一个东西呢？下面他就做出一个结论。</w:t>
      </w:r>
    </w:p>
    <w:p w14:paraId="05C5706A" w14:textId="54A6D92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这以下应该是见性超情最后的结论。这个结论是怎么讲的呢？</w:t>
      </w:r>
    </w:p>
    <w:p w14:paraId="02763EDF" w14:textId="7750E657" w:rsidR="008B434F" w:rsidRPr="00F20CE5" w:rsidRDefault="000C5882" w:rsidP="000D5C78">
      <w:pPr>
        <w:widowControl w:val="0"/>
        <w:ind w:firstLine="601"/>
        <w:rPr>
          <w:b/>
          <w:bCs/>
        </w:rPr>
      </w:pPr>
      <w:r w:rsidRPr="00F20CE5">
        <w:rPr>
          <w:rFonts w:hint="eastAsia"/>
          <w:b/>
          <w:bCs/>
        </w:rPr>
        <w:t>“</w:t>
      </w:r>
      <w:r w:rsidR="005B61C9" w:rsidRPr="00F20CE5">
        <w:rPr>
          <w:rFonts w:hint="eastAsia"/>
          <w:b/>
          <w:bCs/>
        </w:rPr>
        <w:t>当知如是精觉妙明，非因非缘，亦非自然非不自然，</w:t>
      </w:r>
    </w:p>
    <w:p w14:paraId="0D569282" w14:textId="15E4E01B"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阿难你应该知道，我们现在的这个‘精觉妙明’</w:t>
      </w:r>
      <w:r w:rsidR="005C371A" w:rsidRPr="00F20CE5">
        <w:rPr>
          <w:rFonts w:ascii="华文楷体" w:hAnsi="华文楷体" w:hint="eastAsia"/>
        </w:rPr>
        <w:t>”</w:t>
      </w:r>
      <w:r w:rsidR="005B61C9" w:rsidRPr="00F20CE5">
        <w:rPr>
          <w:rFonts w:ascii="华文楷体" w:hAnsi="华文楷体" w:hint="eastAsia"/>
        </w:rPr>
        <w:t>。</w:t>
      </w:r>
    </w:p>
    <w:p w14:paraId="4D3F401F" w14:textId="48273493"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这里又说精觉妙明，每一个当中有不同的名字，实际上就是我们的见性妙明了，就是妙明见性或者是妙明真心。</w:t>
      </w:r>
    </w:p>
    <w:p w14:paraId="0E8BCD42" w14:textId="54E2003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最后我们得出来的结论是什么呢？</w:t>
      </w:r>
      <w:r w:rsidR="000C5882" w:rsidRPr="00F20CE5">
        <w:rPr>
          <w:rFonts w:ascii="华文楷体" w:hAnsi="华文楷体" w:hint="eastAsia"/>
        </w:rPr>
        <w:t>“</w:t>
      </w:r>
      <w:r w:rsidRPr="00F20CE5">
        <w:rPr>
          <w:rFonts w:ascii="华文楷体" w:hAnsi="华文楷体" w:hint="eastAsia"/>
        </w:rPr>
        <w:t>它不是依靠因而产生的，也不是依靠缘而产生的，刚刚已经遮破了。然后也并不是自然而产生的，前面讲的什么神我也好，佛教内道的自然也好，不是自然而产生的，也并不是不自然的一个东西来产生的，也不是。</w:t>
      </w:r>
      <w:r w:rsidR="005C371A" w:rsidRPr="00F20CE5">
        <w:rPr>
          <w:rFonts w:ascii="华文楷体" w:hAnsi="华文楷体" w:hint="eastAsia"/>
        </w:rPr>
        <w:t>”</w:t>
      </w:r>
    </w:p>
    <w:p w14:paraId="244E05AA" w14:textId="6D0082A6" w:rsidR="008B434F" w:rsidRPr="00F20CE5" w:rsidRDefault="005B61C9" w:rsidP="000D5C78">
      <w:pPr>
        <w:widowControl w:val="0"/>
        <w:ind w:firstLine="601"/>
        <w:rPr>
          <w:b/>
          <w:bCs/>
        </w:rPr>
      </w:pPr>
      <w:r w:rsidRPr="00F20CE5">
        <w:rPr>
          <w:rFonts w:hint="eastAsia"/>
          <w:b/>
          <w:bCs/>
        </w:rPr>
        <w:t>无非不非，无是非是，</w:t>
      </w:r>
    </w:p>
    <w:p w14:paraId="603C166F" w14:textId="36A0DB5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这里是远离四种戏论吧。</w:t>
      </w:r>
      <w:r w:rsidR="000C5882" w:rsidRPr="00F20CE5">
        <w:rPr>
          <w:rFonts w:ascii="华文楷体" w:hAnsi="华文楷体" w:hint="eastAsia"/>
        </w:rPr>
        <w:t>“</w:t>
      </w:r>
      <w:r w:rsidRPr="00F20CE5">
        <w:rPr>
          <w:rFonts w:ascii="华文楷体" w:hAnsi="华文楷体" w:hint="eastAsia"/>
        </w:rPr>
        <w:t>也没有非和不非，没有非和不非；也没有是和非是。</w:t>
      </w:r>
      <w:r w:rsidR="005C371A" w:rsidRPr="00F20CE5">
        <w:rPr>
          <w:rFonts w:ascii="华文楷体" w:hAnsi="华文楷体" w:hint="eastAsia"/>
        </w:rPr>
        <w:t>”</w:t>
      </w:r>
    </w:p>
    <w:p w14:paraId="7C358BB1" w14:textId="53B3DDD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实际上是有无是非，或者是有边、无边，有无二边，离二俱边，远离四边，是也不是，非也不是，非是也不是，非非也不是，这样的一个境界。</w:t>
      </w:r>
    </w:p>
    <w:p w14:paraId="2D3D10AB" w14:textId="08B860D3"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那最后的话，</w:t>
      </w:r>
    </w:p>
    <w:p w14:paraId="1AB54445" w14:textId="269BE66B" w:rsidR="008B434F" w:rsidRPr="00F20CE5" w:rsidRDefault="005B61C9" w:rsidP="000D5C78">
      <w:pPr>
        <w:widowControl w:val="0"/>
        <w:ind w:firstLine="601"/>
        <w:rPr>
          <w:b/>
          <w:bCs/>
        </w:rPr>
      </w:pPr>
      <w:r w:rsidRPr="00F20CE5">
        <w:rPr>
          <w:rFonts w:hint="eastAsia"/>
          <w:b/>
          <w:bCs/>
        </w:rPr>
        <w:t>离一切相，即一切法。</w:t>
      </w:r>
    </w:p>
    <w:p w14:paraId="3708BDDE" w14:textId="30C3C9CC"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那真正我们要通达见性的时候，实际上是离一切相的，这就是一切法的真相。</w:t>
      </w:r>
      <w:r w:rsidR="005C371A" w:rsidRPr="00F20CE5">
        <w:rPr>
          <w:rFonts w:ascii="华文楷体" w:hAnsi="华文楷体" w:hint="eastAsia"/>
        </w:rPr>
        <w:t>”</w:t>
      </w:r>
    </w:p>
    <w:p w14:paraId="6568CD54" w14:textId="1935402D"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凡所有相，皆是虚妄，若见诸相非相，则见如来。</w:t>
      </w:r>
      <w:r w:rsidR="005C371A" w:rsidRPr="00F20CE5">
        <w:rPr>
          <w:rFonts w:ascii="华文楷体" w:hAnsi="华文楷体" w:hint="eastAsia"/>
        </w:rPr>
        <w:t>”</w:t>
      </w:r>
      <w:r w:rsidR="005B61C9" w:rsidRPr="00F20CE5">
        <w:rPr>
          <w:rFonts w:ascii="华文楷体" w:hAnsi="华文楷体" w:hint="eastAsia"/>
        </w:rPr>
        <w:t>《金刚经》当中有的，凡是这些相离开的话，才是真正的实相，</w:t>
      </w:r>
      <w:r w:rsidRPr="00F20CE5">
        <w:rPr>
          <w:rFonts w:ascii="华文楷体" w:hAnsi="华文楷体" w:hint="eastAsia"/>
        </w:rPr>
        <w:t>“</w:t>
      </w:r>
      <w:r w:rsidR="005B61C9" w:rsidRPr="00F20CE5">
        <w:rPr>
          <w:rFonts w:ascii="华文楷体" w:hAnsi="华文楷体" w:hint="eastAsia"/>
        </w:rPr>
        <w:t>说是一物即不中</w:t>
      </w:r>
      <w:r w:rsidR="005C371A" w:rsidRPr="00F20CE5">
        <w:rPr>
          <w:rFonts w:ascii="华文楷体" w:hAnsi="华文楷体" w:hint="eastAsia"/>
        </w:rPr>
        <w:t>”</w:t>
      </w:r>
      <w:r w:rsidR="005B61C9" w:rsidRPr="00F20CE5">
        <w:rPr>
          <w:rFonts w:ascii="华文楷体" w:hAnsi="华文楷体" w:hint="eastAsia"/>
        </w:rPr>
        <w:t>，禅宗经常讲，如果真正有一个东西的话，那他并没有通达真心。《大乘起信论》也说：</w:t>
      </w:r>
      <w:r w:rsidRPr="00F20CE5">
        <w:rPr>
          <w:rFonts w:ascii="华文楷体" w:hAnsi="华文楷体" w:hint="eastAsia"/>
        </w:rPr>
        <w:t>“</w:t>
      </w:r>
      <w:r w:rsidR="005B61C9" w:rsidRPr="00F20CE5">
        <w:rPr>
          <w:rFonts w:ascii="华文楷体" w:hAnsi="华文楷体" w:hint="eastAsia"/>
        </w:rPr>
        <w:t>一切法，从本以来，离言说相、离名字相、离心缘相；毕竟平等，无有变异，不可破坏。</w:t>
      </w:r>
      <w:r w:rsidR="005C371A" w:rsidRPr="00F20CE5">
        <w:rPr>
          <w:rFonts w:ascii="华文楷体" w:hAnsi="华文楷体" w:hint="eastAsia"/>
        </w:rPr>
        <w:t>”</w:t>
      </w:r>
      <w:r w:rsidR="005B61C9" w:rsidRPr="00F20CE5">
        <w:rPr>
          <w:rFonts w:ascii="华文楷体" w:hAnsi="华文楷体" w:hint="eastAsia"/>
        </w:rPr>
        <w:t>就是说，真正的法，语言、思维，所有的这些戏论都已经离开了。</w:t>
      </w:r>
    </w:p>
    <w:p w14:paraId="009A0E00" w14:textId="719738C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所以阿难现在也应该比较明白了，所谓的见性实际上它并不是一个自然的东西，好像外道所承认的那样，真的有一个实物，遍于一切的东西，不是这样的。然后也并不是依靠</w:t>
      </w:r>
      <w:r w:rsidR="000C5882" w:rsidRPr="00F20CE5">
        <w:rPr>
          <w:rFonts w:ascii="华文楷体" w:hAnsi="华文楷体" w:hint="eastAsia"/>
        </w:rPr>
        <w:t>“</w:t>
      </w:r>
      <w:r w:rsidRPr="00F20CE5">
        <w:rPr>
          <w:rFonts w:ascii="华文楷体" w:hAnsi="华文楷体" w:hint="eastAsia"/>
        </w:rPr>
        <w:t>种瓜得瓜、种豆得豆</w:t>
      </w:r>
      <w:r w:rsidR="005C371A" w:rsidRPr="00F20CE5">
        <w:rPr>
          <w:rFonts w:ascii="华文楷体" w:hAnsi="华文楷体" w:hint="eastAsia"/>
        </w:rPr>
        <w:t>”</w:t>
      </w:r>
      <w:r w:rsidRPr="00F20CE5">
        <w:rPr>
          <w:rFonts w:ascii="华文楷体" w:hAnsi="华文楷体" w:hint="eastAsia"/>
        </w:rPr>
        <w:t>，像这样</w:t>
      </w:r>
      <w:r w:rsidRPr="00F20CE5">
        <w:rPr>
          <w:rFonts w:ascii="华文楷体" w:hAnsi="华文楷体" w:hint="eastAsia"/>
        </w:rPr>
        <w:lastRenderedPageBreak/>
        <w:t>的一种因缘当中产生的。如果真是这样的话，它就不是真正的见性，它是一个世俗的因缘法而已。</w:t>
      </w:r>
    </w:p>
    <w:p w14:paraId="3117BA7E" w14:textId="18BB249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所以最后得出来的结论是什么呢？</w:t>
      </w:r>
    </w:p>
    <w:p w14:paraId="765A38DB" w14:textId="114E5339"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离一切相，即一切法</w:t>
      </w:r>
      <w:r w:rsidR="005C371A" w:rsidRPr="00F20CE5">
        <w:rPr>
          <w:rFonts w:ascii="华文楷体" w:hAnsi="华文楷体" w:hint="eastAsia"/>
        </w:rPr>
        <w:t>”</w:t>
      </w:r>
      <w:r w:rsidR="005B61C9" w:rsidRPr="00F20CE5">
        <w:rPr>
          <w:rFonts w:ascii="华文楷体" w:hAnsi="华文楷体" w:hint="eastAsia"/>
        </w:rPr>
        <w:t>。</w:t>
      </w:r>
    </w:p>
    <w:p w14:paraId="7E442107" w14:textId="50CEC4A7" w:rsidR="008B434F" w:rsidRPr="00F20CE5" w:rsidRDefault="005B61C9" w:rsidP="000D5C78">
      <w:pPr>
        <w:widowControl w:val="0"/>
        <w:ind w:firstLine="601"/>
        <w:rPr>
          <w:b/>
          <w:bCs/>
        </w:rPr>
      </w:pPr>
      <w:r w:rsidRPr="00F20CE5">
        <w:rPr>
          <w:rFonts w:hint="eastAsia"/>
          <w:b/>
          <w:bCs/>
        </w:rPr>
        <w:t>汝今云何于中措心，以诸世间戏论名相而得分别？</w:t>
      </w:r>
    </w:p>
    <w:p w14:paraId="16B40EB2" w14:textId="1F9E0B0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佛陀又开始呵斥阿难：</w:t>
      </w:r>
      <w:r w:rsidR="000C5882" w:rsidRPr="00F20CE5">
        <w:rPr>
          <w:rFonts w:ascii="华文楷体" w:hAnsi="华文楷体" w:hint="eastAsia"/>
        </w:rPr>
        <w:t>“</w:t>
      </w:r>
      <w:r w:rsidRPr="00F20CE5">
        <w:rPr>
          <w:rFonts w:ascii="华文楷体" w:hAnsi="华文楷体" w:hint="eastAsia"/>
        </w:rPr>
        <w:t>你如今的话，为什么还是在这样的境界当中一直打转转，一直‘措心’，用心执着，或者是一直在自己的分别念的圈子当中流转，一直拔不出来，你为什么是这样呢？以世间的一切的戏论和名相‘而得分别’？世间当中各种各样的执着、名相、戏论，在这些当中一直‘得分别’，你因为什么一直是这样的？我跟你讲了那么多次的教言。</w:t>
      </w:r>
      <w:r w:rsidR="005C371A" w:rsidRPr="00F20CE5">
        <w:rPr>
          <w:rFonts w:ascii="华文楷体" w:hAnsi="华文楷体" w:hint="eastAsia"/>
        </w:rPr>
        <w:t>”</w:t>
      </w:r>
    </w:p>
    <w:p w14:paraId="14A46D9A" w14:textId="6EF7F55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确实阿难是一种示现，我们凡夫人的确也是这样的，有些人可能依止善知识已经多少多少年，已经十几年、二十年，但是一直好像还是在自己的这种自我的分别念当中，自我的世间名言的分别念当中。世间人各种各样的这种颠倒的相。我们都知道常乐我净，常乐我净就是世间的颠倒。但是我们的心，刚开始学佛的时候，到最后，学了多少年以后还是这样的——我执也没有减少，分别念也没有减少，然后颠倒的戏论的话，也增多。如果这样的话，那还有什么意义呢？</w:t>
      </w:r>
    </w:p>
    <w:p w14:paraId="030D637F" w14:textId="3AE683FD"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所以在这里间接的，其实佛陀也是以比较呵斥的语气来说，为什么你现在还是对这些根本不存在的，像水月，或者说是石女儿子一样的法，还偏偏要去执着。为什么这样呢？</w:t>
      </w:r>
    </w:p>
    <w:p w14:paraId="33AEBB9B" w14:textId="47A42485" w:rsidR="008B434F" w:rsidRPr="00F20CE5" w:rsidRDefault="005B61C9" w:rsidP="000D5C78">
      <w:pPr>
        <w:widowControl w:val="0"/>
        <w:ind w:firstLine="601"/>
        <w:rPr>
          <w:b/>
          <w:bCs/>
        </w:rPr>
      </w:pPr>
      <w:r w:rsidRPr="00F20CE5">
        <w:rPr>
          <w:rFonts w:hint="eastAsia"/>
          <w:b/>
          <w:bCs/>
        </w:rPr>
        <w:t>如以手掌撮摩虚空，只益自劳，虚空云何随汝执捉？</w:t>
      </w:r>
      <w:r w:rsidR="005C371A" w:rsidRPr="00F20CE5">
        <w:rPr>
          <w:rFonts w:hint="eastAsia"/>
          <w:b/>
          <w:bCs/>
        </w:rPr>
        <w:t>”</w:t>
      </w:r>
    </w:p>
    <w:p w14:paraId="515FF331" w14:textId="44ABEE01"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给你讲一个比喻的话，就像我们的手掌‘撮摩虚空’，一定要去撮摩虚空。实际上虚空它本来也是没有自体的，没有自体的话，我们用手掌来摸的话，就像在虚空打结，这样的话，这是不可能的事情。</w:t>
      </w:r>
      <w:r w:rsidR="005C371A" w:rsidRPr="00F20CE5">
        <w:rPr>
          <w:rFonts w:ascii="华文楷体" w:hAnsi="华文楷体" w:hint="eastAsia"/>
        </w:rPr>
        <w:t>”</w:t>
      </w:r>
    </w:p>
    <w:p w14:paraId="69016D06" w14:textId="64066E9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麦彭仁波切在其他的一些《中观》书当中也是这样讲的。那这个完全就是，</w:t>
      </w:r>
      <w:r w:rsidR="000C5882" w:rsidRPr="00F20CE5">
        <w:rPr>
          <w:rFonts w:ascii="华文楷体" w:hAnsi="华文楷体" w:hint="eastAsia"/>
        </w:rPr>
        <w:t>“</w:t>
      </w:r>
      <w:r w:rsidRPr="00F20CE5">
        <w:rPr>
          <w:rFonts w:ascii="华文楷体" w:hAnsi="华文楷体" w:hint="eastAsia"/>
        </w:rPr>
        <w:t>只有徒劳无益，没有什么意义。虚空怎么会随着你的想法把它抓住？</w:t>
      </w:r>
      <w:r w:rsidR="005C371A" w:rsidRPr="00F20CE5">
        <w:rPr>
          <w:rFonts w:ascii="华文楷体" w:hAnsi="华文楷体" w:hint="eastAsia"/>
        </w:rPr>
        <w:t>”</w:t>
      </w:r>
    </w:p>
    <w:p w14:paraId="76C0714B" w14:textId="49D481D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或者说在虚空打结也好，触摸虚空也好，或者说住在这个虚空当中也好。昨天我们前面讲的空中的鲜花，那这些怎么能成立呢？根本不能成立。如果不能成立的话，你想见性要么它是一个自然常有的东西，要么它是依靠因缘而产生的，这样的说法和想法确实非常荒谬的，是不合理的。</w:t>
      </w:r>
    </w:p>
    <w:p w14:paraId="4FC73C96" w14:textId="0E13F13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所以佛陀在这里也跟阿难说这样的道理。</w:t>
      </w:r>
    </w:p>
    <w:p w14:paraId="296C2787" w14:textId="13EC8EC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那接下来就是我们见性的第十个问题。虽然有不</w:t>
      </w:r>
      <w:r w:rsidRPr="00F20CE5">
        <w:rPr>
          <w:rFonts w:ascii="华文楷体" w:hAnsi="华文楷体" w:hint="eastAsia"/>
        </w:rPr>
        <w:lastRenderedPageBreak/>
        <w:t>同的说法，但实际上就是见性离见，见性远离一切见，这个道理。第十个是见性离见的道理。</w:t>
      </w:r>
    </w:p>
    <w:p w14:paraId="35352223" w14:textId="79782A2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见性离见，这里是怎么解释呢？</w:t>
      </w:r>
    </w:p>
    <w:p w14:paraId="526B661D" w14:textId="7D23EE1E" w:rsidR="008B434F" w:rsidRPr="00F20CE5" w:rsidRDefault="005B61C9" w:rsidP="000D5C78">
      <w:pPr>
        <w:widowControl w:val="0"/>
        <w:ind w:firstLine="601"/>
        <w:rPr>
          <w:b/>
          <w:bCs/>
        </w:rPr>
      </w:pPr>
      <w:r w:rsidRPr="00F20CE5">
        <w:rPr>
          <w:rFonts w:hint="eastAsia"/>
          <w:b/>
          <w:bCs/>
        </w:rPr>
        <w:t>阿难白佛言：</w:t>
      </w:r>
      <w:r w:rsidR="000C5882" w:rsidRPr="00F20CE5">
        <w:rPr>
          <w:rFonts w:hint="eastAsia"/>
          <w:b/>
          <w:bCs/>
        </w:rPr>
        <w:t>“</w:t>
      </w:r>
      <w:r w:rsidRPr="00F20CE5">
        <w:rPr>
          <w:rFonts w:hint="eastAsia"/>
          <w:b/>
          <w:bCs/>
        </w:rPr>
        <w:t>世尊，必妙觉性，非因非缘。世尊云何常与比丘，宣说见性具四种缘？所谓因空、因明、因心、因眼，是义云何？</w:t>
      </w:r>
      <w:r w:rsidR="005C371A" w:rsidRPr="00F20CE5">
        <w:rPr>
          <w:rFonts w:hint="eastAsia"/>
          <w:b/>
          <w:bCs/>
        </w:rPr>
        <w:t>”</w:t>
      </w:r>
    </w:p>
    <w:p w14:paraId="7D3958B9" w14:textId="25C29F2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刚才前面的问题当中，佛陀最后也给阿难一个非常好的回答。阿难实际上他的特点——佛陀怎么样呵斥他，他根本不会有情绪，更不要说对佛陀有邪见。他不会依此而倒下去。如果我们一般的世间弟子的话，在这么多的场合当中，每次佛陀以这种呵斥的口吻来进行教诲的话，恐怕有些就不敢再问，不想再问。即使有问题的话，没有勇气再次追问。但是阿难确实是不同的。为什么是佛陀一生当中，他一直跟随的原因，实际上也是这样，对吧。阿难的这种毅力也应该值得学习的。</w:t>
      </w:r>
    </w:p>
    <w:p w14:paraId="1C0DAA85" w14:textId="543B081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阿难他就问了：</w:t>
      </w:r>
      <w:r w:rsidR="000C5882" w:rsidRPr="00F20CE5">
        <w:rPr>
          <w:rFonts w:ascii="华文楷体" w:hAnsi="华文楷体" w:hint="eastAsia"/>
        </w:rPr>
        <w:t>“</w:t>
      </w:r>
      <w:r w:rsidRPr="00F20CE5">
        <w:rPr>
          <w:rFonts w:ascii="华文楷体" w:hAnsi="华文楷体" w:hint="eastAsia"/>
        </w:rPr>
        <w:t>世尊，必妙觉性</w:t>
      </w:r>
      <w:r w:rsidR="005C371A" w:rsidRPr="00F20CE5">
        <w:rPr>
          <w:rFonts w:ascii="华文楷体" w:hAnsi="华文楷体" w:hint="eastAsia"/>
        </w:rPr>
        <w:t>”</w:t>
      </w:r>
      <w:r w:rsidRPr="00F20CE5">
        <w:rPr>
          <w:rFonts w:ascii="华文楷体" w:hAnsi="华文楷体" w:hint="eastAsia"/>
        </w:rPr>
        <w:t>。现在这里用妙觉性，</w:t>
      </w:r>
      <w:r w:rsidR="000C5882" w:rsidRPr="00F20CE5">
        <w:rPr>
          <w:rFonts w:ascii="华文楷体" w:hAnsi="华文楷体" w:hint="eastAsia"/>
        </w:rPr>
        <w:t>“</w:t>
      </w:r>
      <w:r w:rsidRPr="00F20CE5">
        <w:rPr>
          <w:rFonts w:ascii="华文楷体" w:hAnsi="华文楷体" w:hint="eastAsia"/>
        </w:rPr>
        <w:t>这个妙觉性是非因非缘，你刚才已经讲了，我们现在的见性、精见，或者说是真心，它不是因、不是缘而产生的。这样的话，世尊您为什么经常跟比丘们宣说，宣说什么呢？就是见性具有四种因缘，哪</w:t>
      </w:r>
      <w:r w:rsidRPr="00F20CE5">
        <w:rPr>
          <w:rFonts w:ascii="华文楷体" w:hAnsi="华文楷体" w:hint="eastAsia"/>
        </w:rPr>
        <w:lastRenderedPageBreak/>
        <w:t>四种因缘？所谓的因空的缘、明的缘、心的缘和眼的缘？</w:t>
      </w:r>
      <w:r w:rsidR="005C371A" w:rsidRPr="00F20CE5">
        <w:rPr>
          <w:rFonts w:ascii="华文楷体" w:hAnsi="华文楷体" w:hint="eastAsia"/>
        </w:rPr>
        <w:t>”</w:t>
      </w:r>
    </w:p>
    <w:p w14:paraId="535366CA" w14:textId="549B4F9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如果没有这样的缘，你在一些包括《毗奈耶经》当中的话，为什么你跟比丘们说这四种缘？因为因空的缘见到有，因明的缘而见到显现；以心的缘，而见到、了知；因为眼的缘而亲眼所看到，等等这样的因缘，你为什么这么说？</w:t>
      </w:r>
    </w:p>
    <w:p w14:paraId="419B2F3F" w14:textId="31A4840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也是阿难对佛陀提的一个问题。实际上我们从某种意义看的话，是对佛陀间接说——你如果不承认是因缘而产生的话，那你自己的这种经典有自相矛盾的，你在小乘的经典当中说，这个见性是依靠四缘而产生的。那你刚才前面说这个因缘是没有的，那这个怎么能说的清啊？这个意思。</w:t>
      </w:r>
    </w:p>
    <w:p w14:paraId="797051E2" w14:textId="704E41E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这里的四缘，好像是《正脉疏》还是什么里面，说是唯识宗承认九种缘，小乘承认四种缘。所以这里提的是四种缘，要产生见性要有这四种缘。</w:t>
      </w:r>
    </w:p>
    <w:p w14:paraId="65024EAC" w14:textId="731C91E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那九种缘是什么呢？</w:t>
      </w:r>
    </w:p>
    <w:p w14:paraId="24911B31" w14:textId="1488C3F3"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第一个缘就是空缘，跟前面我们讲的是一样的，因为没有空的话就见不到的，中间如果已经塞着，已经阻挡的话，那就见不到的。</w:t>
      </w:r>
    </w:p>
    <w:p w14:paraId="6DCCE032" w14:textId="5C14715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按照唯识宗的九缘，第二个缘就是明缘。明就是</w:t>
      </w:r>
      <w:r w:rsidRPr="00F20CE5">
        <w:rPr>
          <w:rFonts w:ascii="华文楷体" w:hAnsi="华文楷体" w:hint="eastAsia"/>
        </w:rPr>
        <w:lastRenderedPageBreak/>
        <w:t>有一种光明，如果漆黑一片的话，也见不到的，所以要明缘。</w:t>
      </w:r>
    </w:p>
    <w:p w14:paraId="67C1BD3F" w14:textId="1C6C952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第三个叫根缘，就是我们经常讲的眼根、耳根等，如果没有这样的增上缘的话，也见不到的，根没有的话也见不到。</w:t>
      </w:r>
    </w:p>
    <w:p w14:paraId="0E860710" w14:textId="2F6278CD"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第四个叫境缘，但是好像境缘并不是指外境，好像说的是取境的识，但是实际上境缘，就像经部宗讲的一样的，外境可能好一点。但是唯识宗可能不承认这样的自相外境。</w:t>
      </w:r>
    </w:p>
    <w:p w14:paraId="46C996E0" w14:textId="5CF7997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第五个就是作意缘。作意缘的话，我要看什么东西的话，提前有想看的这种发心。</w:t>
      </w:r>
    </w:p>
    <w:p w14:paraId="3EADF3B4" w14:textId="7F0DBF2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第六个就是叫根本源，根本源应该是第八识，就是阿赖耶上面需要有这样的种子。</w:t>
      </w:r>
    </w:p>
    <w:p w14:paraId="326B228C" w14:textId="2E1ADDD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第七个染净缘，染污和清净，它相当于是染污意识，第七识。</w:t>
      </w:r>
    </w:p>
    <w:p w14:paraId="53192CC0" w14:textId="733A3BF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第八个叫分别缘。分别缘应该是我们的意识，分别。</w:t>
      </w:r>
    </w:p>
    <w:p w14:paraId="07D69E11" w14:textId="003B686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第九个叫种子缘。我们的意识作为种子，成为种子。其实在后面很多唯识宗他们自己的观点，我们在八识上面开始分的。</w:t>
      </w:r>
    </w:p>
    <w:p w14:paraId="4F7A9D42" w14:textId="6C60726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所以刚才讲的四缘，实际上就是前面的几个，包</w:t>
      </w:r>
      <w:r w:rsidRPr="00F20CE5">
        <w:rPr>
          <w:rFonts w:ascii="华文楷体" w:hAnsi="华文楷体" w:hint="eastAsia"/>
        </w:rPr>
        <w:lastRenderedPageBreak/>
        <w:t>括空缘，明缘，根缘，作意缘，这几个是这样分的。</w:t>
      </w:r>
    </w:p>
    <w:p w14:paraId="2DEFD7D3" w14:textId="697939A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有必要的时候，我们对唯识宗的九缘，依靠九缘而产生，其实也这样分析的话是很好的。但是与我们学因明的，比如说《量理宝藏论》里面的取境的这种所缘缘，增上缘或者近取因，这种取境方式稍微有所差别的。</w:t>
      </w:r>
    </w:p>
    <w:p w14:paraId="6537943D" w14:textId="7D6538D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当然唯识宗有唯识宗他们安立名言的方式。那其中的话，我们在这里，大家都知道刚才阿难尊者问，如果不是因缘产生的话，那你在这些小乘的经典当中，为什么说，为什么说是依靠四缘而产生的？实际上有些注释当中也是讲，这里所谓的见，阿难尊者主要是用眼睛见为主来发问的，或者是他一直这样想的。然而如来的话，他更重根器，意思是说以心为主，见性的话以这个心为主。</w:t>
      </w:r>
    </w:p>
    <w:p w14:paraId="203ED927" w14:textId="0798499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我们一般的眼见为实的话，可能唯物论、有识宗他们比较重要的。然后以心来见的话，证悟为主的，这个一般从大乘唯识以上的观点是比较适合的。</w:t>
      </w:r>
    </w:p>
    <w:p w14:paraId="261D83B6" w14:textId="2042523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所以说这里有时候问的问题，包括刚才的明缘，空缘、心缘、眼缘呐，这些都是跟眼见有一定的关系。</w:t>
      </w:r>
    </w:p>
    <w:p w14:paraId="5552AF16" w14:textId="3836482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那么心见的话，其实明和空这些，跟心见也不会有特别大的关系。这个我们下面也会说的。</w:t>
      </w:r>
    </w:p>
    <w:p w14:paraId="6013D441" w14:textId="7AE935A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阿难在问这个问题的时候，佛陀这样告诉的：</w:t>
      </w:r>
    </w:p>
    <w:p w14:paraId="73C2A5B7" w14:textId="4BC82965" w:rsidR="008B434F" w:rsidRPr="00F20CE5" w:rsidRDefault="005B61C9" w:rsidP="000D5C78">
      <w:pPr>
        <w:widowControl w:val="0"/>
        <w:ind w:firstLine="601"/>
        <w:rPr>
          <w:b/>
          <w:bCs/>
        </w:rPr>
      </w:pPr>
      <w:r w:rsidRPr="00F20CE5">
        <w:rPr>
          <w:rFonts w:hint="eastAsia"/>
          <w:b/>
          <w:bCs/>
        </w:rPr>
        <w:t>佛言：</w:t>
      </w:r>
      <w:r w:rsidR="000C5882" w:rsidRPr="00F20CE5">
        <w:rPr>
          <w:rFonts w:hint="eastAsia"/>
          <w:b/>
          <w:bCs/>
        </w:rPr>
        <w:t>“</w:t>
      </w:r>
      <w:r w:rsidRPr="00F20CE5">
        <w:rPr>
          <w:rFonts w:hint="eastAsia"/>
          <w:b/>
          <w:bCs/>
        </w:rPr>
        <w:t>阿难，我说世间诸因缘相，非第一义。</w:t>
      </w:r>
    </w:p>
    <w:p w14:paraId="0D5C5119" w14:textId="4811776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这个很关键。</w:t>
      </w:r>
      <w:r w:rsidR="000C5882" w:rsidRPr="00F20CE5">
        <w:rPr>
          <w:rFonts w:ascii="华文楷体" w:hAnsi="华文楷体" w:hint="eastAsia"/>
        </w:rPr>
        <w:t>“</w:t>
      </w:r>
      <w:r w:rsidRPr="00F20CE5">
        <w:rPr>
          <w:rFonts w:ascii="华文楷体" w:hAnsi="华文楷体" w:hint="eastAsia"/>
        </w:rPr>
        <w:t>我虽然在不同的经典当中，说一些因缘相，整个我们器世界和有情世界的所有的万事万物，我说是有一些因缘相</w:t>
      </w:r>
      <w:r w:rsidR="005C371A" w:rsidRPr="00F20CE5">
        <w:rPr>
          <w:rFonts w:ascii="华文楷体" w:hAnsi="华文楷体" w:hint="eastAsia"/>
        </w:rPr>
        <w:t>”</w:t>
      </w:r>
      <w:r w:rsidRPr="00F20CE5">
        <w:rPr>
          <w:rFonts w:ascii="华文楷体" w:hAnsi="华文楷体" w:hint="eastAsia"/>
        </w:rPr>
        <w:t>，像</w:t>
      </w:r>
      <w:r w:rsidR="000C5882" w:rsidRPr="00F20CE5">
        <w:rPr>
          <w:rFonts w:ascii="华文楷体" w:hAnsi="华文楷体" w:hint="eastAsia"/>
        </w:rPr>
        <w:t>“</w:t>
      </w:r>
      <w:r w:rsidRPr="00F20CE5">
        <w:rPr>
          <w:rFonts w:ascii="华文楷体" w:hAnsi="华文楷体" w:hint="eastAsia"/>
        </w:rPr>
        <w:t>诸法因缘生、诸法因缘灭，是大沙门说。</w:t>
      </w:r>
      <w:r w:rsidR="005C371A" w:rsidRPr="00F20CE5">
        <w:rPr>
          <w:rFonts w:ascii="华文楷体" w:hAnsi="华文楷体" w:hint="eastAsia"/>
        </w:rPr>
        <w:t>”</w:t>
      </w:r>
      <w:r w:rsidRPr="00F20CE5">
        <w:rPr>
          <w:rFonts w:ascii="华文楷体" w:hAnsi="华文楷体" w:hint="eastAsia"/>
        </w:rPr>
        <w:t>等等，</w:t>
      </w:r>
      <w:r w:rsidR="000C5882" w:rsidRPr="00F20CE5">
        <w:rPr>
          <w:rFonts w:ascii="华文楷体" w:hAnsi="华文楷体" w:hint="eastAsia"/>
        </w:rPr>
        <w:t>“</w:t>
      </w:r>
      <w:r w:rsidRPr="00F20CE5">
        <w:rPr>
          <w:rFonts w:ascii="华文楷体" w:hAnsi="华文楷体" w:hint="eastAsia"/>
        </w:rPr>
        <w:t>这种因缘法的话，实际上‘非第一义’，这个并不是胜义的意思。</w:t>
      </w:r>
      <w:r w:rsidR="005C371A" w:rsidRPr="00F20CE5">
        <w:rPr>
          <w:rFonts w:ascii="华文楷体" w:hAnsi="华文楷体" w:hint="eastAsia"/>
        </w:rPr>
        <w:t>”</w:t>
      </w:r>
    </w:p>
    <w:p w14:paraId="299FEA0D" w14:textId="027321C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它是什么？它是为了引导世间人，为了引导声闻乘的有些人他们不堕落。因为他们有些认为一切万事万物都是无因而产生的。其实也并不是无因而产生的，为了破这种观点。有些就是认为是依靠常因而产生的，其实也并不是常因而产生的。有些认为是依靠邪因而产生的，比如说是造恶业的话，就得快乐；造善业的话，得痛苦，邪因而产生的。</w:t>
      </w:r>
    </w:p>
    <w:p w14:paraId="76E2B083" w14:textId="7743DA2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那为了制止这些的话，佛陀在不同经典当中已经说了因缘生。因缘生的话它是有密意的，在一些世俗根性的面前是这样讲的，好像蕅益大师的注释当中说：</w:t>
      </w:r>
      <w:r w:rsidR="000C5882" w:rsidRPr="00F20CE5">
        <w:rPr>
          <w:rFonts w:ascii="华文楷体" w:hAnsi="华文楷体" w:hint="eastAsia"/>
        </w:rPr>
        <w:t>“</w:t>
      </w:r>
      <w:r w:rsidRPr="00F20CE5">
        <w:rPr>
          <w:rFonts w:ascii="华文楷体" w:hAnsi="华文楷体" w:hint="eastAsia"/>
        </w:rPr>
        <w:t>世俗谛的话，随情而说，随着有情而说的；胜义谛的话，随智而说，随着智慧而说的。</w:t>
      </w:r>
      <w:r w:rsidR="005C371A" w:rsidRPr="00F20CE5">
        <w:rPr>
          <w:rFonts w:ascii="华文楷体" w:hAnsi="华文楷体" w:hint="eastAsia"/>
        </w:rPr>
        <w:t>”</w:t>
      </w:r>
    </w:p>
    <w:p w14:paraId="719A8FD7" w14:textId="633F9225"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这样的话，实际上佛陀说的这些因缘法，不一定是很究竟的。比如说《入楞伽经》当中：</w:t>
      </w:r>
      <w:r w:rsidR="000C5882" w:rsidRPr="00F20CE5">
        <w:rPr>
          <w:rFonts w:ascii="华文楷体" w:hAnsi="华文楷体" w:hint="eastAsia"/>
        </w:rPr>
        <w:t>“</w:t>
      </w:r>
      <w:r w:rsidRPr="00F20CE5">
        <w:rPr>
          <w:rFonts w:ascii="华文楷体" w:hAnsi="华文楷体" w:hint="eastAsia"/>
        </w:rPr>
        <w:t>一切法不</w:t>
      </w:r>
      <w:r w:rsidRPr="00F20CE5">
        <w:rPr>
          <w:rFonts w:ascii="华文楷体" w:hAnsi="华文楷体" w:hint="eastAsia"/>
        </w:rPr>
        <w:lastRenderedPageBreak/>
        <w:t>生，是第一义性。愚夫堕有无，分别诸因缘。</w:t>
      </w:r>
      <w:r w:rsidR="005C371A" w:rsidRPr="00F20CE5">
        <w:rPr>
          <w:rFonts w:ascii="华文楷体" w:hAnsi="华文楷体" w:hint="eastAsia"/>
        </w:rPr>
        <w:t>”</w:t>
      </w:r>
      <w:r w:rsidRPr="00F20CE5">
        <w:rPr>
          <w:rFonts w:ascii="华文楷体" w:hAnsi="华文楷体" w:hint="eastAsia"/>
        </w:rPr>
        <w:t>一切诸法是不生的，这是真实的第一义，这是胜义谛；愚笨的凡夫，他会堕入，要么有、要么没有，所以在这种人面前，分别宣说了因缘法门。</w:t>
      </w:r>
    </w:p>
    <w:p w14:paraId="518D2DDB" w14:textId="678A3D9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这里讲到，佛陀说，这些因缘的话，我说是说过，但是说的话实际上是为了引导一些众生而讲的。</w:t>
      </w:r>
    </w:p>
    <w:p w14:paraId="3025030D" w14:textId="37D40F1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然后佛陀继续说。</w:t>
      </w:r>
    </w:p>
    <w:p w14:paraId="16F2D10F" w14:textId="2EF22A1A" w:rsidR="008B434F" w:rsidRPr="00F20CE5" w:rsidRDefault="005B61C9" w:rsidP="000D5C78">
      <w:pPr>
        <w:widowControl w:val="0"/>
        <w:ind w:firstLine="601"/>
        <w:rPr>
          <w:b/>
          <w:bCs/>
        </w:rPr>
      </w:pPr>
      <w:r w:rsidRPr="00F20CE5">
        <w:rPr>
          <w:rFonts w:hint="eastAsia"/>
          <w:b/>
          <w:bCs/>
        </w:rPr>
        <w:t>阿难，吾复问汝：诸世间人说我能见，云何名见？云何不见？</w:t>
      </w:r>
      <w:r w:rsidR="005C371A" w:rsidRPr="00F20CE5">
        <w:rPr>
          <w:rFonts w:hint="eastAsia"/>
          <w:b/>
          <w:bCs/>
        </w:rPr>
        <w:t>”</w:t>
      </w:r>
    </w:p>
    <w:p w14:paraId="7C4ADCED" w14:textId="1C802992"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那我问你阿难，那我今天再次问你，你说世间人说的‘我能见’，世间人说的这个我能见到，比如说我见到柱子，我见到瓶子，这些的话，那什么叫做见？什么叫做是没有见？</w:t>
      </w:r>
      <w:r w:rsidR="005C371A" w:rsidRPr="00F20CE5">
        <w:rPr>
          <w:rFonts w:ascii="华文楷体" w:hAnsi="华文楷体" w:hint="eastAsia"/>
        </w:rPr>
        <w:t>”</w:t>
      </w:r>
    </w:p>
    <w:p w14:paraId="5F0A5DF1" w14:textId="54556F7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现在佛陀开始让阿难考试——这个见和不见，随着世间人说的话，说是可以这样说。但实际上如果我们观察的话，世间的见和不见都经不起观察。我虽然说过因缘法，但是这个因缘法最终我们用义理分析的时候，不能观察，不能经得起观察的。为什么呢？不信的话，我问你一个问题。</w:t>
      </w:r>
    </w:p>
    <w:p w14:paraId="2BC2CB7B" w14:textId="2FDCF2E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然后阿难回答说。</w:t>
      </w:r>
    </w:p>
    <w:p w14:paraId="6B04FADC" w14:textId="5EBEB212" w:rsidR="008B434F" w:rsidRPr="00F20CE5" w:rsidRDefault="005B61C9" w:rsidP="000D5C78">
      <w:pPr>
        <w:widowControl w:val="0"/>
        <w:ind w:firstLine="601"/>
        <w:rPr>
          <w:b/>
          <w:bCs/>
        </w:rPr>
      </w:pPr>
      <w:r w:rsidRPr="00F20CE5">
        <w:rPr>
          <w:rFonts w:hint="eastAsia"/>
          <w:b/>
          <w:bCs/>
        </w:rPr>
        <w:t>阿难言：</w:t>
      </w:r>
      <w:r w:rsidR="000C5882" w:rsidRPr="00F20CE5">
        <w:rPr>
          <w:rFonts w:hint="eastAsia"/>
          <w:b/>
          <w:bCs/>
        </w:rPr>
        <w:t>“</w:t>
      </w:r>
      <w:r w:rsidRPr="00F20CE5">
        <w:rPr>
          <w:rFonts w:hint="eastAsia"/>
          <w:b/>
          <w:bCs/>
        </w:rPr>
        <w:t>世人因于日、月、灯光，见种种相，</w:t>
      </w:r>
      <w:r w:rsidRPr="00F20CE5">
        <w:rPr>
          <w:rFonts w:hint="eastAsia"/>
          <w:b/>
          <w:bCs/>
        </w:rPr>
        <w:lastRenderedPageBreak/>
        <w:t>名之为见。</w:t>
      </w:r>
    </w:p>
    <w:p w14:paraId="3918A735" w14:textId="366D396A"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世人因为有灯光，有日光、月光、灯的光见种种相，名字为见。</w:t>
      </w:r>
      <w:r w:rsidR="005C371A" w:rsidRPr="00F20CE5">
        <w:rPr>
          <w:rFonts w:ascii="华文楷体" w:hAnsi="华文楷体" w:hint="eastAsia"/>
        </w:rPr>
        <w:t>”</w:t>
      </w:r>
    </w:p>
    <w:p w14:paraId="01D37BA4" w14:textId="29EC47E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这个我们经常也说，白天有太阳的光，月亮的光，或者说有灯光的时候，光照亮以后，照耀一切的时候，我们山河大地也好，舍宅也好，瓶子柱子也好，什么显相都是可以见。这个叫做是见。</w:t>
      </w:r>
    </w:p>
    <w:p w14:paraId="293AFED2" w14:textId="51AE8F61" w:rsidR="008B434F" w:rsidRPr="00F20CE5" w:rsidRDefault="005B61C9" w:rsidP="000D5C78">
      <w:pPr>
        <w:widowControl w:val="0"/>
        <w:ind w:firstLine="601"/>
        <w:rPr>
          <w:b/>
          <w:bCs/>
        </w:rPr>
      </w:pPr>
      <w:r w:rsidRPr="00F20CE5">
        <w:rPr>
          <w:rFonts w:hint="eastAsia"/>
          <w:b/>
          <w:bCs/>
        </w:rPr>
        <w:t>若复无此三种光明，则不能见。</w:t>
      </w:r>
      <w:r w:rsidR="005C371A" w:rsidRPr="00F20CE5">
        <w:rPr>
          <w:rFonts w:hint="eastAsia"/>
          <w:b/>
          <w:bCs/>
        </w:rPr>
        <w:t>”</w:t>
      </w:r>
    </w:p>
    <w:p w14:paraId="574E99A1" w14:textId="76110E37"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如果阳光也没有，月光也没有，灯光也没有的话，那漆黑一片了，伸手不见五指。那这个时候，世间人肯定说是不能见到。</w:t>
      </w:r>
      <w:r w:rsidR="005C371A" w:rsidRPr="00F20CE5">
        <w:rPr>
          <w:rFonts w:ascii="华文楷体" w:hAnsi="华文楷体" w:hint="eastAsia"/>
        </w:rPr>
        <w:t>”</w:t>
      </w:r>
    </w:p>
    <w:p w14:paraId="7D689013" w14:textId="3141AE8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这个很简单的，我们也可能会这样说的。黑暗的时候我们什么都见不到，这个叫不见。然后有了月光，有了屋子，有了这些东西，什么因缘都具足的时候，能看得到，这个叫做见到。</w:t>
      </w:r>
    </w:p>
    <w:p w14:paraId="2F6C19E5" w14:textId="37A8CB1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这个时候佛陀就开始破他的观点。</w:t>
      </w:r>
    </w:p>
    <w:p w14:paraId="612A3CBB" w14:textId="17A8196B" w:rsidR="008B434F" w:rsidRPr="00F20CE5" w:rsidRDefault="000C5882" w:rsidP="000D5C78">
      <w:pPr>
        <w:widowControl w:val="0"/>
        <w:ind w:firstLine="601"/>
        <w:rPr>
          <w:b/>
          <w:bCs/>
        </w:rPr>
      </w:pPr>
      <w:r w:rsidRPr="00F20CE5">
        <w:rPr>
          <w:rFonts w:hint="eastAsia"/>
          <w:b/>
          <w:bCs/>
        </w:rPr>
        <w:t>“</w:t>
      </w:r>
      <w:r w:rsidR="005B61C9" w:rsidRPr="00F20CE5">
        <w:rPr>
          <w:rFonts w:hint="eastAsia"/>
          <w:b/>
          <w:bCs/>
        </w:rPr>
        <w:t>阿难，若无明时名不见者，应不见暗；若必见暗，此但无明，云何无见？</w:t>
      </w:r>
    </w:p>
    <w:p w14:paraId="2C68CA45" w14:textId="546F115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下面就开始说。刚才阿难说在三种光的前提下是见得到的，其他见不到的，那佛陀开始破阿难的观点。</w:t>
      </w:r>
    </w:p>
    <w:p w14:paraId="4B2487F7" w14:textId="070DFAEA"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如果这样的话，没有光明的时候，叫不见，是</w:t>
      </w:r>
      <w:r w:rsidR="005B61C9" w:rsidRPr="00F20CE5">
        <w:rPr>
          <w:rFonts w:ascii="华文楷体" w:hAnsi="华文楷体" w:hint="eastAsia"/>
        </w:rPr>
        <w:lastRenderedPageBreak/>
        <w:t>吧？如果没有光明的时候，叫不见的话，那应该不能见黑暗。</w:t>
      </w:r>
      <w:r w:rsidR="005C371A" w:rsidRPr="00F20CE5">
        <w:rPr>
          <w:rFonts w:ascii="华文楷体" w:hAnsi="华文楷体" w:hint="eastAsia"/>
        </w:rPr>
        <w:t>”</w:t>
      </w:r>
    </w:p>
    <w:p w14:paraId="5380F2D5" w14:textId="7DD9688D"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其实我们前面也分析过，我们世间人见的话，漆黑一片的时候见不到东西。但是在这个时候，黑暗要承认为见到。刚才说是如果黑暗的时候，不见，这样的话是不是黑暗也是不见？</w:t>
      </w:r>
    </w:p>
    <w:p w14:paraId="14F0C8FF" w14:textId="39701B35" w:rsidR="008B434F" w:rsidRPr="00F20CE5" w:rsidRDefault="000C5882" w:rsidP="000D5C78">
      <w:pPr>
        <w:widowControl w:val="0"/>
        <w:ind w:firstLine="601"/>
        <w:rPr>
          <w:b/>
          <w:bCs/>
        </w:rPr>
      </w:pPr>
      <w:r w:rsidRPr="00F20CE5">
        <w:rPr>
          <w:rFonts w:hint="eastAsia"/>
          <w:b/>
          <w:bCs/>
        </w:rPr>
        <w:t>“</w:t>
      </w:r>
      <w:r w:rsidR="005B61C9" w:rsidRPr="00F20CE5">
        <w:rPr>
          <w:rFonts w:hint="eastAsia"/>
          <w:b/>
          <w:bCs/>
        </w:rPr>
        <w:t>若必见暗，如果你能见到暗的话，实际上只是没有光明而已，怎么会是无见？</w:t>
      </w:r>
      <w:r w:rsidR="005C371A" w:rsidRPr="00F20CE5">
        <w:rPr>
          <w:rFonts w:hint="eastAsia"/>
          <w:b/>
          <w:bCs/>
        </w:rPr>
        <w:t>”</w:t>
      </w:r>
    </w:p>
    <w:p w14:paraId="745B9C86" w14:textId="1446DFE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没有光明的时候，叫做无见，实际上你怎么承认是无见呢？你见到黑暗也是见到，见到黑暗也是见到。如果只是光明当中见到的，黑暗当中见到的不算见的话，那下面会分析的：光明也不算见到，因为没有见黑暗的缘故。</w:t>
      </w:r>
    </w:p>
    <w:p w14:paraId="7990C23A" w14:textId="24746C0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下面好像记得有分析的。</w:t>
      </w:r>
    </w:p>
    <w:p w14:paraId="41782D85" w14:textId="32C615F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我们有时候可以这么想，佛陀的话——我们不说他断证的功德，他是世间的一个一般人的话，他的智慧应该是很尖锐的。因为我们当场都看不到阿难到底是什么样的，佛陀是什么样的，但是他们两个之间的辩论，我们后人也是可以分析的。在分析的过程当中：哇，确实佛陀的智慧，确实在</w:t>
      </w:r>
      <w:r w:rsidR="003721C1" w:rsidRPr="003721C1">
        <w:t>2500</w:t>
      </w:r>
      <w:r w:rsidRPr="00F20CE5">
        <w:rPr>
          <w:rFonts w:ascii="华文楷体" w:hAnsi="华文楷体" w:hint="eastAsia"/>
        </w:rPr>
        <w:t>多年前的有这么精彩的一个辩论，我们把佛陀，不说佛教特别的</w:t>
      </w:r>
      <w:r w:rsidRPr="00F20CE5">
        <w:rPr>
          <w:rFonts w:ascii="华文楷体" w:hAnsi="华文楷体" w:hint="eastAsia"/>
        </w:rPr>
        <w:lastRenderedPageBreak/>
        <w:t>断证功德的话，仅仅是从他的智慧的这种辩论的、应该说是非常高超的智慧来推断的话，佛陀确实是有这么不可思议的智慧。</w:t>
      </w:r>
    </w:p>
    <w:p w14:paraId="3A772A4C" w14:textId="0B10B1A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不然的话，你看我们关于心的这种分析，我们每一个人都是有权利参与这种分析，分析的时候，如果阿难这样一说的话，我们可能是：对，对，阿难你说的对，黑暗的时候我们见不到的，这个可以叫做不见。但是光明可以见到。世间人也是这样认为的，我们也可能这样认为的，但佛陀说这只是世间的说法而已。如果以义理推测的话，你不能这么承认，为什么不能承认呢？</w:t>
      </w:r>
    </w:p>
    <w:p w14:paraId="089E7D6E" w14:textId="522E6AA0" w:rsidR="008B434F" w:rsidRPr="00F20CE5" w:rsidRDefault="005B61C9" w:rsidP="000D5C78">
      <w:pPr>
        <w:widowControl w:val="0"/>
        <w:ind w:firstLine="601"/>
        <w:rPr>
          <w:b/>
          <w:bCs/>
        </w:rPr>
      </w:pPr>
      <w:r w:rsidRPr="00F20CE5">
        <w:rPr>
          <w:rFonts w:hint="eastAsia"/>
          <w:b/>
          <w:bCs/>
        </w:rPr>
        <w:t>阿难，若在暗时，不见明故，名为不见；</w:t>
      </w:r>
    </w:p>
    <w:p w14:paraId="433E93F1" w14:textId="4BDEDFC4"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如果你说在黑暗的时候，因为不见光明的缘故，你说是不见的话，</w:t>
      </w:r>
      <w:r w:rsidR="005C371A" w:rsidRPr="00F20CE5">
        <w:rPr>
          <w:rFonts w:ascii="华文楷体" w:hAnsi="华文楷体" w:hint="eastAsia"/>
        </w:rPr>
        <w:t>”</w:t>
      </w:r>
    </w:p>
    <w:p w14:paraId="52BE5A1E" w14:textId="581C0786" w:rsidR="008B434F" w:rsidRPr="00F20CE5" w:rsidRDefault="005B61C9" w:rsidP="000D5C78">
      <w:pPr>
        <w:widowControl w:val="0"/>
        <w:ind w:firstLine="601"/>
        <w:rPr>
          <w:b/>
          <w:bCs/>
        </w:rPr>
      </w:pPr>
      <w:r w:rsidRPr="00F20CE5">
        <w:rPr>
          <w:rFonts w:hint="eastAsia"/>
          <w:b/>
          <w:bCs/>
        </w:rPr>
        <w:t>今在明时，不见暗相，还名不见。</w:t>
      </w:r>
    </w:p>
    <w:p w14:paraId="6B941B5F" w14:textId="63F3724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这个用</w:t>
      </w:r>
      <w:r w:rsidR="000C5882" w:rsidRPr="00F20CE5">
        <w:rPr>
          <w:rFonts w:ascii="华文楷体" w:hAnsi="华文楷体" w:hint="eastAsia"/>
        </w:rPr>
        <w:t>“</w:t>
      </w:r>
      <w:r w:rsidRPr="00F20CE5">
        <w:rPr>
          <w:rFonts w:ascii="华文楷体" w:hAnsi="华文楷体" w:hint="eastAsia"/>
        </w:rPr>
        <w:t>以子之矛，攻子之盾</w:t>
      </w:r>
      <w:r w:rsidR="005C371A" w:rsidRPr="00F20CE5">
        <w:rPr>
          <w:rFonts w:ascii="华文楷体" w:hAnsi="华文楷体" w:hint="eastAsia"/>
        </w:rPr>
        <w:t>”</w:t>
      </w:r>
      <w:r w:rsidRPr="00F20CE5">
        <w:rPr>
          <w:rFonts w:ascii="华文楷体" w:hAnsi="华文楷体" w:hint="eastAsia"/>
        </w:rPr>
        <w:t>或者说是以一种反论证的方式来给他讲的。</w:t>
      </w:r>
    </w:p>
    <w:p w14:paraId="2BEAE9A0" w14:textId="3720AA3B"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你说因为在黑暗的时候，不见光明的缘故，说是不见的话；你在光明的时候，当时也是不见黑暗，不见黑暗的话，你也说是不见。</w:t>
      </w:r>
      <w:r w:rsidR="005C371A" w:rsidRPr="00F20CE5">
        <w:rPr>
          <w:rFonts w:ascii="华文楷体" w:hAnsi="华文楷体" w:hint="eastAsia"/>
        </w:rPr>
        <w:t>”</w:t>
      </w:r>
    </w:p>
    <w:p w14:paraId="6E1157FE" w14:textId="3B9F88ED"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这种辩论方式，还是，大家都应该，挺有意思的。</w:t>
      </w:r>
      <w:r w:rsidRPr="00F20CE5">
        <w:rPr>
          <w:rFonts w:ascii="华文楷体" w:hAnsi="华文楷体" w:hint="eastAsia"/>
        </w:rPr>
        <w:lastRenderedPageBreak/>
        <w:t>我们世间的这种观点，根本想不出这样的道理来。但是佛陀马上把阿难的这种——我们平常性的这样的概念，打破了。</w:t>
      </w:r>
    </w:p>
    <w:p w14:paraId="2A69A64F" w14:textId="36F893DB" w:rsidR="008B434F" w:rsidRPr="00F20CE5" w:rsidRDefault="005B61C9" w:rsidP="000D5C78">
      <w:pPr>
        <w:widowControl w:val="0"/>
        <w:ind w:firstLine="601"/>
        <w:rPr>
          <w:b/>
          <w:bCs/>
        </w:rPr>
      </w:pPr>
      <w:r w:rsidRPr="00F20CE5">
        <w:rPr>
          <w:rFonts w:hint="eastAsia"/>
          <w:b/>
          <w:bCs/>
        </w:rPr>
        <w:t>如是二相，俱名不见。</w:t>
      </w:r>
    </w:p>
    <w:p w14:paraId="321DE211" w14:textId="47646674"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这样的话，光明也是见不到的，因为光明的时候，黑暗没有见到。黑暗的时候，也可以称为没有见到，因为光明没有见到。或者反过来说的话，两个都见到了。</w:t>
      </w:r>
      <w:r w:rsidR="005C371A" w:rsidRPr="00F20CE5">
        <w:rPr>
          <w:rFonts w:ascii="华文楷体" w:hAnsi="华文楷体" w:hint="eastAsia"/>
        </w:rPr>
        <w:t>”</w:t>
      </w:r>
    </w:p>
    <w:p w14:paraId="3F7676F3" w14:textId="1B553C3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可以这么说吧。</w:t>
      </w:r>
    </w:p>
    <w:p w14:paraId="3EBE1AC6" w14:textId="25110E76" w:rsidR="008B434F" w:rsidRPr="00F20CE5" w:rsidRDefault="005B61C9" w:rsidP="000D5C78">
      <w:pPr>
        <w:widowControl w:val="0"/>
        <w:ind w:firstLine="601"/>
        <w:rPr>
          <w:b/>
          <w:bCs/>
        </w:rPr>
      </w:pPr>
      <w:r w:rsidRPr="00F20CE5">
        <w:rPr>
          <w:rFonts w:hint="eastAsia"/>
          <w:b/>
          <w:bCs/>
        </w:rPr>
        <w:t>若复二相自相陵夺，非汝见性于中暂无，</w:t>
      </w:r>
    </w:p>
    <w:p w14:paraId="1E15F73F" w14:textId="714672C5"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比如说光明的时候，黑暗已经消失了，被光明夺走了它的位置。然后在光明的时候把黑暗已经隐没了，或者是说在黑暗的时候，把光明已经隐没了。</w:t>
      </w:r>
      <w:r w:rsidR="005C371A" w:rsidRPr="00F20CE5">
        <w:rPr>
          <w:rFonts w:ascii="华文楷体" w:hAnsi="华文楷体" w:hint="eastAsia"/>
        </w:rPr>
        <w:t>”</w:t>
      </w:r>
    </w:p>
    <w:p w14:paraId="4BBAF325" w14:textId="71B4390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比如说我们晚上的时候，黑暗已经战胜了，光明那个时候已经没有了；然后白天的时候，有这个光明，那个时候黑暗就没有了。他们都互相遮蔽了，互相躲避了，互相这样。</w:t>
      </w:r>
    </w:p>
    <w:p w14:paraId="5E0EA250" w14:textId="41EEAC01"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如果这样的话，实际上，并不是你的见性暂时没有。其实光明的时候，黑暗见不到，但是你的见性还是存在的。黑暗的时候虽然见不到光明，但是你的见性还是存在的。你不能认为——现在光明的时候，</w:t>
      </w:r>
      <w:r w:rsidR="005B61C9" w:rsidRPr="00F20CE5">
        <w:rPr>
          <w:rFonts w:ascii="华文楷体" w:hAnsi="华文楷体" w:hint="eastAsia"/>
        </w:rPr>
        <w:lastRenderedPageBreak/>
        <w:t>因为黑暗见不到，我的见性也没有了；因为黑暗的时刻，我见不到光明，我的见性也没有了。不是这样的。黑暗和光明没有什么关系，见性一直在。所以不是随着黑暗和光明的生灭，而你的见性也有生有灭，根本不是这样的。</w:t>
      </w:r>
    </w:p>
    <w:p w14:paraId="7275C907" w14:textId="039BB39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所以在这个当中，我们可能自己稍微有一点认识的话，因为你生贪心的时候，它就跑了；因为你生嗔恨的时候，它就跑了。并不是随着我们世俗的心，你的见性也在随存随灭，不是这样的。</w:t>
      </w:r>
    </w:p>
    <w:p w14:paraId="2BADF5F3" w14:textId="3176804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见性实际上它是有一种不可思议的、真正的法界和自己的智慧融入一体的时候，它并不是随着世俗的生灭因缘而变化，应该这个意思。</w:t>
      </w:r>
    </w:p>
    <w:p w14:paraId="4BC12E0A" w14:textId="34056F13"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非汝见性于中暂无，并不是因为光明和黑暗两个的互相交替的原因，你的这个见性也随着暂时没有，或者是暂时回来，不是这样的。</w:t>
      </w:r>
      <w:r w:rsidR="005C371A" w:rsidRPr="00F20CE5">
        <w:rPr>
          <w:rFonts w:ascii="华文楷体" w:hAnsi="华文楷体" w:hint="eastAsia"/>
        </w:rPr>
        <w:t>”</w:t>
      </w:r>
    </w:p>
    <w:p w14:paraId="4D100967" w14:textId="252294A0" w:rsidR="008B434F" w:rsidRPr="00F20CE5" w:rsidRDefault="005B61C9" w:rsidP="000D5C78">
      <w:pPr>
        <w:widowControl w:val="0"/>
        <w:ind w:firstLine="601"/>
        <w:rPr>
          <w:b/>
          <w:bCs/>
        </w:rPr>
      </w:pPr>
      <w:r w:rsidRPr="00F20CE5">
        <w:rPr>
          <w:rFonts w:hint="eastAsia"/>
          <w:b/>
          <w:bCs/>
        </w:rPr>
        <w:t>如是则知二俱名见，云何不见？</w:t>
      </w:r>
    </w:p>
    <w:p w14:paraId="7B45911A" w14:textId="0AEBB591"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这样一来，你应该知道这两个都是可以见，光明也见得到的，黑暗也见得到的。那在这个时候，你的见性永远都没有消失。你为什么不这么说呢？</w:t>
      </w:r>
      <w:r w:rsidR="005C371A" w:rsidRPr="00F20CE5">
        <w:rPr>
          <w:rFonts w:ascii="华文楷体" w:hAnsi="华文楷体" w:hint="eastAsia"/>
        </w:rPr>
        <w:t>”</w:t>
      </w:r>
      <w:r w:rsidR="005B61C9" w:rsidRPr="00F20CE5">
        <w:rPr>
          <w:rFonts w:ascii="华文楷体" w:hAnsi="华文楷体" w:hint="eastAsia"/>
        </w:rPr>
        <w:t>应该可以这么说。</w:t>
      </w:r>
    </w:p>
    <w:p w14:paraId="36DC86BC" w14:textId="33966CF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那么接下来下面真正讲了离见，下面是一个，就</w:t>
      </w:r>
      <w:r w:rsidRPr="00F20CE5">
        <w:rPr>
          <w:rFonts w:ascii="华文楷体" w:hAnsi="华文楷体" w:hint="eastAsia"/>
        </w:rPr>
        <w:lastRenderedPageBreak/>
        <w:t>像我们密法里面的一个直指心性一样的，禅宗最重要的一个见性的道理。</w:t>
      </w:r>
    </w:p>
    <w:p w14:paraId="4529B08A" w14:textId="2C262F1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下面怎么讲的？下面是真正的直指法。这个部分是禅宗当中很深的一个法门。</w:t>
      </w:r>
    </w:p>
    <w:p w14:paraId="6B667A98" w14:textId="3F30418E" w:rsidR="008B434F" w:rsidRPr="00F20CE5" w:rsidRDefault="000C5882" w:rsidP="000D5C78">
      <w:pPr>
        <w:widowControl w:val="0"/>
        <w:ind w:firstLine="601"/>
        <w:rPr>
          <w:b/>
          <w:bCs/>
        </w:rPr>
      </w:pPr>
      <w:r w:rsidRPr="00F20CE5">
        <w:rPr>
          <w:rFonts w:hint="eastAsia"/>
          <w:b/>
          <w:bCs/>
        </w:rPr>
        <w:t>“</w:t>
      </w:r>
      <w:r w:rsidR="005B61C9" w:rsidRPr="00F20CE5">
        <w:rPr>
          <w:rFonts w:hint="eastAsia"/>
          <w:b/>
          <w:bCs/>
        </w:rPr>
        <w:t>是故，阿难，汝今当知，见明之时，见非是明；见暗之时，见非是暗；见空之时，见非是空；见塞之时，见非是塞，四义成就。</w:t>
      </w:r>
    </w:p>
    <w:p w14:paraId="5579F89A" w14:textId="38C637A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最后得出这样的一个结论：</w:t>
      </w:r>
      <w:r w:rsidR="000C5882" w:rsidRPr="00F20CE5">
        <w:rPr>
          <w:rFonts w:ascii="华文楷体" w:hAnsi="华文楷体" w:hint="eastAsia"/>
        </w:rPr>
        <w:t>“</w:t>
      </w:r>
      <w:r w:rsidRPr="00F20CE5">
        <w:rPr>
          <w:rFonts w:ascii="华文楷体" w:hAnsi="华文楷体" w:hint="eastAsia"/>
        </w:rPr>
        <w:t>阿难你应该要知道，你见光明的时候，你不要认为这个时候你见的不是明，因为见到光明，你的见性是光明，那么这个时候你的见并不是你的明。然后你见到黑暗的时候，那你见的并不是这个黑暗；你见到这个空性的时候，那你的见性并不是那个时候的空；你见到塞，阻塞的时候，那么你的见性并不是塞。</w:t>
      </w:r>
      <w:r w:rsidR="005C371A" w:rsidRPr="00F20CE5">
        <w:rPr>
          <w:rFonts w:ascii="华文楷体" w:hAnsi="华文楷体" w:hint="eastAsia"/>
        </w:rPr>
        <w:t>”</w:t>
      </w:r>
    </w:p>
    <w:p w14:paraId="43430EA0" w14:textId="113BA89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意思就是说，我们随着明、暗、空、塞，实际上是世俗的心也会变化的，我们的眼根眼识也会变化的，但是你的见性并不是因为这个原因见到的。因为这个原因，你见到明、见到塞、见到暗，不是这样的。</w:t>
      </w:r>
    </w:p>
    <w:p w14:paraId="7E94F26D" w14:textId="7C09FBE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这个跟前面的问题比较相同的。</w:t>
      </w:r>
    </w:p>
    <w:p w14:paraId="33254BCA" w14:textId="0633E648"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所以这四种意义应该成立的。</w:t>
      </w:r>
      <w:r w:rsidR="005C371A" w:rsidRPr="00F20CE5">
        <w:rPr>
          <w:rFonts w:ascii="华文楷体" w:hAnsi="华文楷体" w:hint="eastAsia"/>
        </w:rPr>
        <w:t>”</w:t>
      </w:r>
    </w:p>
    <w:p w14:paraId="38D95887" w14:textId="00984C8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这个也是很重要的。我们一般来讲，心性并不是</w:t>
      </w:r>
      <w:r w:rsidRPr="00F20CE5">
        <w:rPr>
          <w:rFonts w:ascii="华文楷体" w:hAnsi="华文楷体" w:hint="eastAsia"/>
        </w:rPr>
        <w:lastRenderedPageBreak/>
        <w:t>随着外面的见明见暗，或者说是见空见塞而变化。意思是这样的。你的这个心性，当然我们的眼识随着这个，比如说我见光明的时候，我见到光明；见到黑暗的时候，见到黑暗；见空性、见塞，这样会随着变的。但是我的见性不是随之而变的，这个是一个方面的道理。</w:t>
      </w:r>
    </w:p>
    <w:p w14:paraId="05260C36" w14:textId="11D6B70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然后再说，下面真正的、它的最深的法是这样的：</w:t>
      </w:r>
    </w:p>
    <w:p w14:paraId="1FAF2CF1" w14:textId="0B78FAE4" w:rsidR="008B434F" w:rsidRPr="00F20CE5" w:rsidRDefault="005B61C9" w:rsidP="000D5C78">
      <w:pPr>
        <w:widowControl w:val="0"/>
        <w:ind w:firstLine="601"/>
        <w:rPr>
          <w:b/>
          <w:bCs/>
        </w:rPr>
      </w:pPr>
      <w:r w:rsidRPr="00F20CE5">
        <w:rPr>
          <w:rFonts w:hint="eastAsia"/>
          <w:b/>
          <w:bCs/>
        </w:rPr>
        <w:t>汝复应知，见见之时，见非是见，见犹离见，见不能及，</w:t>
      </w:r>
    </w:p>
    <w:p w14:paraId="1E5BCB4E" w14:textId="0155C32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这句话就像《金刚经》里面的那种直指法一样的，</w:t>
      </w:r>
      <w:r w:rsidR="000C5882" w:rsidRPr="00F20CE5">
        <w:rPr>
          <w:rFonts w:ascii="华文楷体" w:hAnsi="华文楷体" w:hint="eastAsia"/>
        </w:rPr>
        <w:t>“</w:t>
      </w:r>
      <w:r w:rsidRPr="00F20CE5">
        <w:rPr>
          <w:rFonts w:ascii="华文楷体" w:hAnsi="华文楷体" w:hint="eastAsia"/>
        </w:rPr>
        <w:t>见见之时，见非是见，见犹离见，见不能及</w:t>
      </w:r>
      <w:r w:rsidR="005C371A" w:rsidRPr="00F20CE5">
        <w:rPr>
          <w:rFonts w:ascii="华文楷体" w:hAnsi="华文楷体" w:hint="eastAsia"/>
        </w:rPr>
        <w:t>”</w:t>
      </w:r>
      <w:r w:rsidRPr="00F20CE5">
        <w:rPr>
          <w:rFonts w:ascii="华文楷体" w:hAnsi="华文楷体" w:hint="eastAsia"/>
        </w:rPr>
        <w:t>，（呵呵），光这样说的话，可能很多人都不知道是啥意思，对哇。</w:t>
      </w:r>
    </w:p>
    <w:p w14:paraId="42933A31" w14:textId="3D0D8ABE"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意思是这样的，前面的见是见性的意思。</w:t>
      </w:r>
      <w:r w:rsidR="000C5882" w:rsidRPr="00F20CE5">
        <w:rPr>
          <w:rFonts w:ascii="华文楷体" w:hAnsi="华文楷体" w:hint="eastAsia"/>
        </w:rPr>
        <w:t>“</w:t>
      </w:r>
      <w:r w:rsidRPr="00F20CE5">
        <w:rPr>
          <w:rFonts w:ascii="华文楷体" w:hAnsi="华文楷体" w:hint="eastAsia"/>
        </w:rPr>
        <w:t>当你见性起现的时候，见性当中起见分的时候。</w:t>
      </w:r>
      <w:r w:rsidR="005C371A" w:rsidRPr="00F20CE5">
        <w:rPr>
          <w:rFonts w:ascii="华文楷体" w:hAnsi="华文楷体" w:hint="eastAsia"/>
        </w:rPr>
        <w:t>”</w:t>
      </w:r>
    </w:p>
    <w:p w14:paraId="252C2EE3" w14:textId="514823B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我看有好多注释有不同的解释，但是我觉得可能蕅益大师的这种解释方式是比较好懂一点。他意思是，</w:t>
      </w:r>
      <w:r w:rsidR="000C5882" w:rsidRPr="00F20CE5">
        <w:rPr>
          <w:rFonts w:ascii="华文楷体" w:hAnsi="华文楷体" w:hint="eastAsia"/>
        </w:rPr>
        <w:t>“</w:t>
      </w:r>
      <w:r w:rsidRPr="00F20CE5">
        <w:rPr>
          <w:rFonts w:ascii="华文楷体" w:hAnsi="华文楷体" w:hint="eastAsia"/>
        </w:rPr>
        <w:t>见见之时</w:t>
      </w:r>
      <w:r w:rsidR="005C371A" w:rsidRPr="00F20CE5">
        <w:rPr>
          <w:rFonts w:ascii="华文楷体" w:hAnsi="华文楷体" w:hint="eastAsia"/>
        </w:rPr>
        <w:t>”</w:t>
      </w:r>
      <w:r w:rsidRPr="00F20CE5">
        <w:rPr>
          <w:rFonts w:ascii="华文楷体" w:hAnsi="华文楷体" w:hint="eastAsia"/>
        </w:rPr>
        <w:t>，你见性的时候，中间出现一个见分，我们世俗眼见为实的这样的见分；这个见分</w:t>
      </w:r>
      <w:r w:rsidR="000C5882" w:rsidRPr="00F20CE5">
        <w:rPr>
          <w:rFonts w:ascii="华文楷体" w:hAnsi="华文楷体" w:hint="eastAsia"/>
        </w:rPr>
        <w:t>“</w:t>
      </w:r>
      <w:r w:rsidRPr="00F20CE5">
        <w:rPr>
          <w:rFonts w:ascii="华文楷体" w:hAnsi="华文楷体" w:hint="eastAsia"/>
        </w:rPr>
        <w:t>见非是见</w:t>
      </w:r>
      <w:r w:rsidR="005C371A" w:rsidRPr="00F20CE5">
        <w:rPr>
          <w:rFonts w:ascii="华文楷体" w:hAnsi="华文楷体" w:hint="eastAsia"/>
        </w:rPr>
        <w:t>”</w:t>
      </w:r>
      <w:r w:rsidRPr="00F20CE5">
        <w:rPr>
          <w:rFonts w:ascii="华文楷体" w:hAnsi="华文楷体" w:hint="eastAsia"/>
        </w:rPr>
        <w:t>，这样的见性并不是见分，真正见性的时候，实际上那个时候的见，那个时候你眼睛见到的这个并不</w:t>
      </w:r>
      <w:r w:rsidRPr="00F20CE5">
        <w:rPr>
          <w:rFonts w:ascii="华文楷体" w:hAnsi="华文楷体" w:hint="eastAsia"/>
        </w:rPr>
        <w:lastRenderedPageBreak/>
        <w:t>是真正的见，因为它是一个假象的见。真正的见性是离见，真正的见是</w:t>
      </w:r>
      <w:r w:rsidR="000C5882" w:rsidRPr="00F20CE5">
        <w:rPr>
          <w:rFonts w:ascii="华文楷体" w:hAnsi="华文楷体" w:hint="eastAsia"/>
        </w:rPr>
        <w:t>“</w:t>
      </w:r>
      <w:r w:rsidRPr="00F20CE5">
        <w:rPr>
          <w:rFonts w:ascii="华文楷体" w:hAnsi="华文楷体" w:hint="eastAsia"/>
        </w:rPr>
        <w:t>犹离见</w:t>
      </w:r>
      <w:r w:rsidR="005C371A" w:rsidRPr="00F20CE5">
        <w:rPr>
          <w:rFonts w:ascii="华文楷体" w:hAnsi="华文楷体" w:hint="eastAsia"/>
        </w:rPr>
        <w:t>”</w:t>
      </w:r>
      <w:r w:rsidRPr="00F20CE5">
        <w:rPr>
          <w:rFonts w:ascii="华文楷体" w:hAnsi="华文楷体" w:hint="eastAsia"/>
        </w:rPr>
        <w:t>，真正的这个见性，实际上是它远离了明见也好，空见也好，暗见也好，这些都已经没有了；</w:t>
      </w:r>
      <w:r w:rsidR="000C5882" w:rsidRPr="00F20CE5">
        <w:rPr>
          <w:rFonts w:ascii="华文楷体" w:hAnsi="华文楷体" w:hint="eastAsia"/>
        </w:rPr>
        <w:t>“</w:t>
      </w:r>
      <w:r w:rsidRPr="00F20CE5">
        <w:rPr>
          <w:rFonts w:ascii="华文楷体" w:hAnsi="华文楷体" w:hint="eastAsia"/>
        </w:rPr>
        <w:t>见不能及</w:t>
      </w:r>
      <w:r w:rsidR="005C371A" w:rsidRPr="00F20CE5">
        <w:rPr>
          <w:rFonts w:ascii="华文楷体" w:hAnsi="华文楷体" w:hint="eastAsia"/>
        </w:rPr>
        <w:t>”</w:t>
      </w:r>
      <w:r w:rsidRPr="00F20CE5">
        <w:rPr>
          <w:rFonts w:ascii="华文楷体" w:hAnsi="华文楷体" w:hint="eastAsia"/>
        </w:rPr>
        <w:t>，所以我们世俗的这个见分，根本不能触及真正的见性。</w:t>
      </w:r>
    </w:p>
    <w:p w14:paraId="2B0F8013" w14:textId="0F60EB6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这个道理，其实见和那个见意义上是不同的，但名字上应该完全是一样的。所以这个道理还是很深的。我看到很多的，包括明朝的，宋朝的，还有清朝的很多大德，读《楞严经》读到刚才</w:t>
      </w:r>
      <w:r w:rsidR="000C5882" w:rsidRPr="00F20CE5">
        <w:rPr>
          <w:rFonts w:ascii="华文楷体" w:hAnsi="华文楷体" w:hint="eastAsia"/>
        </w:rPr>
        <w:t>“</w:t>
      </w:r>
      <w:r w:rsidRPr="00F20CE5">
        <w:rPr>
          <w:rFonts w:ascii="华文楷体" w:hAnsi="华文楷体" w:hint="eastAsia"/>
        </w:rPr>
        <w:t>见见之时，见非是见，见犹离见，见不能及，</w:t>
      </w:r>
      <w:r w:rsidR="005C371A" w:rsidRPr="00F20CE5">
        <w:rPr>
          <w:rFonts w:ascii="华文楷体" w:hAnsi="华文楷体" w:hint="eastAsia"/>
        </w:rPr>
        <w:t>”</w:t>
      </w:r>
      <w:r w:rsidRPr="00F20CE5">
        <w:rPr>
          <w:rFonts w:ascii="华文楷体" w:hAnsi="华文楷体" w:hint="eastAsia"/>
        </w:rPr>
        <w:t>这句话的时候，很多都依此开悟，开悟的比较多一点。</w:t>
      </w:r>
    </w:p>
    <w:p w14:paraId="0CB128EE" w14:textId="46F6362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应该是《明高僧传》是吧，《明高僧传》里面有一个叫虎丘绍隆禅师。他大概九岁时候出家，后来受戒，学戒律为主的好多论典。然后周游四方，后来遇到了一个当时非常出名的圆悟禅师，圆悟禅师问虎丘，刚才那句</w:t>
      </w:r>
      <w:r w:rsidR="000C5882" w:rsidRPr="00F20CE5">
        <w:rPr>
          <w:rFonts w:ascii="华文楷体" w:hAnsi="华文楷体" w:hint="eastAsia"/>
        </w:rPr>
        <w:t>“</w:t>
      </w:r>
      <w:r w:rsidRPr="00F20CE5">
        <w:rPr>
          <w:rFonts w:ascii="华文楷体" w:hAnsi="华文楷体" w:hint="eastAsia"/>
        </w:rPr>
        <w:t>见见之时，见非是见，见犹离见，见不能及</w:t>
      </w:r>
      <w:r w:rsidR="005C371A" w:rsidRPr="00F20CE5">
        <w:rPr>
          <w:rFonts w:ascii="华文楷体" w:hAnsi="华文楷体" w:hint="eastAsia"/>
        </w:rPr>
        <w:t>”</w:t>
      </w:r>
      <w:r w:rsidRPr="00F20CE5">
        <w:rPr>
          <w:rFonts w:ascii="华文楷体" w:hAnsi="华文楷体" w:hint="eastAsia"/>
        </w:rPr>
        <w:t>，这句话念一遍。念一遍以后，把自己的手做一个拳头，让虎丘看。虎丘也叫绍隆禅师。问绍隆禅师：</w:t>
      </w:r>
      <w:r w:rsidR="000C5882" w:rsidRPr="00F20CE5">
        <w:rPr>
          <w:rFonts w:ascii="华文楷体" w:hAnsi="华文楷体" w:hint="eastAsia"/>
        </w:rPr>
        <w:t>“</w:t>
      </w:r>
      <w:r w:rsidRPr="00F20CE5">
        <w:rPr>
          <w:rFonts w:ascii="华文楷体" w:hAnsi="华文楷体" w:hint="eastAsia"/>
        </w:rPr>
        <w:t>你见到没有？</w:t>
      </w:r>
      <w:r w:rsidR="005C371A" w:rsidRPr="00F20CE5">
        <w:rPr>
          <w:rFonts w:ascii="华文楷体" w:hAnsi="华文楷体" w:hint="eastAsia"/>
        </w:rPr>
        <w:t>”</w:t>
      </w:r>
      <w:r w:rsidRPr="00F20CE5">
        <w:rPr>
          <w:rFonts w:ascii="华文楷体" w:hAnsi="华文楷体" w:hint="eastAsia"/>
        </w:rPr>
        <w:t>绍隆禅师说见到了。圆悟禅师说：</w:t>
      </w:r>
      <w:r w:rsidR="000C5882" w:rsidRPr="00F20CE5">
        <w:rPr>
          <w:rFonts w:ascii="华文楷体" w:hAnsi="华文楷体" w:hint="eastAsia"/>
        </w:rPr>
        <w:t>“</w:t>
      </w:r>
      <w:r w:rsidRPr="00F20CE5">
        <w:rPr>
          <w:rFonts w:ascii="华文楷体" w:hAnsi="华文楷体" w:hint="eastAsia"/>
        </w:rPr>
        <w:t>头上安头。</w:t>
      </w:r>
      <w:r w:rsidR="005C371A" w:rsidRPr="00F20CE5">
        <w:rPr>
          <w:rFonts w:ascii="华文楷体" w:hAnsi="华文楷体" w:hint="eastAsia"/>
        </w:rPr>
        <w:t>”</w:t>
      </w:r>
      <w:r w:rsidRPr="00F20CE5">
        <w:rPr>
          <w:rFonts w:ascii="华文楷体" w:hAnsi="华文楷体" w:hint="eastAsia"/>
        </w:rPr>
        <w:t>呵斥他。呵斥他的时候，绍隆禅师已经契入，证悟了。因为这个偈颂的原因他已经开悟了，</w:t>
      </w:r>
      <w:r w:rsidRPr="00F20CE5">
        <w:rPr>
          <w:rFonts w:ascii="华文楷体" w:hAnsi="华文楷体" w:hint="eastAsia"/>
        </w:rPr>
        <w:lastRenderedPageBreak/>
        <w:t>开悟以后，他说：</w:t>
      </w:r>
      <w:r w:rsidR="000C5882" w:rsidRPr="00F20CE5">
        <w:rPr>
          <w:rFonts w:ascii="华文楷体" w:hAnsi="华文楷体" w:hint="eastAsia"/>
        </w:rPr>
        <w:t>“</w:t>
      </w:r>
      <w:r w:rsidRPr="00F20CE5">
        <w:rPr>
          <w:rFonts w:ascii="华文楷体" w:hAnsi="华文楷体" w:hint="eastAsia"/>
        </w:rPr>
        <w:t>竹密不妨流水过</w:t>
      </w:r>
      <w:r w:rsidR="005C371A" w:rsidRPr="00F20CE5">
        <w:rPr>
          <w:rFonts w:ascii="华文楷体" w:hAnsi="华文楷体" w:hint="eastAsia"/>
        </w:rPr>
        <w:t>”</w:t>
      </w:r>
      <w:r w:rsidRPr="00F20CE5">
        <w:rPr>
          <w:rFonts w:ascii="华文楷体" w:hAnsi="华文楷体" w:hint="eastAsia"/>
        </w:rPr>
        <w:t>。因为禅宗的很多大德开悟的时候，经常是自然而然流露出一些特别奇妙的词——他已经开悟了。</w:t>
      </w:r>
    </w:p>
    <w:p w14:paraId="037BE5A4" w14:textId="4B38FE0F"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当然有些可能是假的开悟，假的造一些论，我们以前在《旅途脚印》当中也引用过一些禅宗的假开悟，还有其他大德进行呵斥的一些公案。</w:t>
      </w:r>
    </w:p>
    <w:p w14:paraId="43257A60" w14:textId="506D442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这是一个道理，是明朝的时候，有这么一个虎丘禅师他依靠这个偈颂已经开悟了。</w:t>
      </w:r>
    </w:p>
    <w:p w14:paraId="0FD49EC0" w14:textId="7561B3C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还有大概是清朝的时候，有一个叫做是《正源略集》，也是记载前辈很多禅师成就的公案。当时有一个叫做无幻施居士，他读到《楞严经》，也是刚才</w:t>
      </w:r>
      <w:r w:rsidR="000C5882" w:rsidRPr="00F20CE5">
        <w:rPr>
          <w:rFonts w:ascii="华文楷体" w:hAnsi="华文楷体" w:hint="eastAsia"/>
        </w:rPr>
        <w:t>“</w:t>
      </w:r>
      <w:r w:rsidRPr="00F20CE5">
        <w:rPr>
          <w:rFonts w:ascii="华文楷体" w:hAnsi="华文楷体" w:hint="eastAsia"/>
        </w:rPr>
        <w:t>见犹离见，见不能及</w:t>
      </w:r>
      <w:r w:rsidR="005C371A" w:rsidRPr="00F20CE5">
        <w:rPr>
          <w:rFonts w:ascii="华文楷体" w:hAnsi="华文楷体" w:hint="eastAsia"/>
        </w:rPr>
        <w:t>”</w:t>
      </w:r>
      <w:r w:rsidRPr="00F20CE5">
        <w:rPr>
          <w:rFonts w:ascii="华文楷体" w:hAnsi="华文楷体" w:hint="eastAsia"/>
        </w:rPr>
        <w:t>，到这里的时候，他自己觉得有所开悟了。后来他就前往一个叫做南谷禅师那里去问。问了以后，南谷禅师进行印证，并且又问他，你见了什么。无幻居士说：</w:t>
      </w:r>
      <w:r w:rsidR="000C5882" w:rsidRPr="00F20CE5">
        <w:rPr>
          <w:rFonts w:ascii="华文楷体" w:hAnsi="华文楷体" w:hint="eastAsia"/>
        </w:rPr>
        <w:t>“</w:t>
      </w:r>
      <w:r w:rsidRPr="00F20CE5">
        <w:rPr>
          <w:rFonts w:ascii="华文楷体" w:hAnsi="华文楷体" w:hint="eastAsia"/>
        </w:rPr>
        <w:t>瓮中走却鳖，半夜放乌鸡。</w:t>
      </w:r>
      <w:r w:rsidR="005C371A" w:rsidRPr="00F20CE5">
        <w:rPr>
          <w:rFonts w:ascii="华文楷体" w:hAnsi="华文楷体" w:hint="eastAsia"/>
        </w:rPr>
        <w:t>”</w:t>
      </w:r>
      <w:r w:rsidRPr="00F20CE5">
        <w:rPr>
          <w:rFonts w:ascii="华文楷体" w:hAnsi="华文楷体" w:hint="eastAsia"/>
        </w:rPr>
        <w:t>它是一种表示方法，这个也是历史上非常典型的一个偈颂了。</w:t>
      </w:r>
    </w:p>
    <w:p w14:paraId="6ADAF879" w14:textId="37807D1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当然我们知道，比如说半夜放乌鸡，不知道是什么样的状态，可能是禅宗一种表示方法。我们如果在黑夜当中放乌鸡的话，本来也是漆黑一片，再加上是黑乌鸡的话，不知道是什么意思。但实际上这也是一</w:t>
      </w:r>
      <w:r w:rsidRPr="00F20CE5">
        <w:rPr>
          <w:rFonts w:ascii="华文楷体" w:hAnsi="华文楷体" w:hint="eastAsia"/>
        </w:rPr>
        <w:lastRenderedPageBreak/>
        <w:t>种开悟的表现。</w:t>
      </w:r>
    </w:p>
    <w:p w14:paraId="6D7B3A28" w14:textId="0988097C"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还有《新续高僧传》当中有一个叫普济禅师，他也是当时读《楞严经》的时候，读到这个偈颂的时候，他已经开悟了。后来他就开始建寺院，弘法利生事业也非常广大。等等。</w:t>
      </w:r>
    </w:p>
    <w:p w14:paraId="2B7308A5" w14:textId="4288F346"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还有很多很多的公案，我想我们在座的各位，如果以自己诚挚的信心，经常把这个，也是一个偈颂吧，就像我们原来，有时候是遇到一个特别重要的一些偈颂的时候，经常写在手里面，或者是贴在自己经常能见到的地方。</w:t>
      </w:r>
    </w:p>
    <w:p w14:paraId="771F5C02" w14:textId="335F7AC8"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第一次不开悟的话，到第二次，因为这些，我觉得是有很甚深的意义。刚开始我们可能字面上都很难通达的，但慢慢慢慢的话，其中有一些甚深的、直指人心的这种窍诀，但这些窍诀当时我们也可以完全都能明白。有些禅师说：</w:t>
      </w:r>
      <w:r w:rsidR="000C5882" w:rsidRPr="00F20CE5">
        <w:rPr>
          <w:rFonts w:ascii="华文楷体" w:hAnsi="华文楷体" w:hint="eastAsia"/>
        </w:rPr>
        <w:t>“</w:t>
      </w:r>
      <w:r w:rsidRPr="00F20CE5">
        <w:rPr>
          <w:rFonts w:ascii="华文楷体" w:hAnsi="华文楷体" w:hint="eastAsia"/>
        </w:rPr>
        <w:t>真见自体尚离见相</w:t>
      </w:r>
      <w:r w:rsidR="005C371A" w:rsidRPr="00F20CE5">
        <w:rPr>
          <w:rFonts w:ascii="华文楷体" w:hAnsi="华文楷体" w:hint="eastAsia"/>
        </w:rPr>
        <w:t>”</w:t>
      </w:r>
      <w:r w:rsidRPr="00F20CE5">
        <w:rPr>
          <w:rFonts w:ascii="华文楷体" w:hAnsi="华文楷体" w:hint="eastAsia"/>
        </w:rPr>
        <w:t>，就是真正见到自己本体的时候，确实是离开了这种见的相。这个时候就是</w:t>
      </w:r>
      <w:r w:rsidR="000C5882" w:rsidRPr="00F20CE5">
        <w:rPr>
          <w:rFonts w:ascii="华文楷体" w:hAnsi="华文楷体" w:hint="eastAsia"/>
        </w:rPr>
        <w:t>“</w:t>
      </w:r>
      <w:r w:rsidRPr="00F20CE5">
        <w:rPr>
          <w:rFonts w:ascii="华文楷体" w:hAnsi="华文楷体" w:hint="eastAsia"/>
        </w:rPr>
        <w:t>如人饮水，冷暖自知</w:t>
      </w:r>
      <w:r w:rsidR="005C371A" w:rsidRPr="00F20CE5">
        <w:rPr>
          <w:rFonts w:ascii="华文楷体" w:hAnsi="华文楷体" w:hint="eastAsia"/>
        </w:rPr>
        <w:t>”</w:t>
      </w:r>
      <w:r w:rsidRPr="00F20CE5">
        <w:rPr>
          <w:rFonts w:ascii="华文楷体" w:hAnsi="华文楷体" w:hint="eastAsia"/>
        </w:rPr>
        <w:t>，自己也是会明白的。</w:t>
      </w:r>
    </w:p>
    <w:p w14:paraId="0919B02A" w14:textId="10FB116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佛陀再次告诉，阿难你一定要知道：</w:t>
      </w:r>
      <w:r w:rsidR="000C5882" w:rsidRPr="00F20CE5">
        <w:rPr>
          <w:rFonts w:ascii="华文楷体" w:hAnsi="华文楷体" w:hint="eastAsia"/>
        </w:rPr>
        <w:t>“</w:t>
      </w:r>
      <w:r w:rsidRPr="00F20CE5">
        <w:rPr>
          <w:rFonts w:ascii="华文楷体" w:hAnsi="华文楷体" w:hint="eastAsia"/>
        </w:rPr>
        <w:t>见见之时，见非是见，见犹离见，见不能及</w:t>
      </w:r>
      <w:r w:rsidR="005C371A" w:rsidRPr="00F20CE5">
        <w:rPr>
          <w:rFonts w:ascii="华文楷体" w:hAnsi="华文楷体" w:hint="eastAsia"/>
        </w:rPr>
        <w:t>”</w:t>
      </w:r>
      <w:r w:rsidRPr="00F20CE5">
        <w:rPr>
          <w:rFonts w:ascii="华文楷体" w:hAnsi="华文楷体" w:hint="eastAsia"/>
        </w:rPr>
        <w:t>这个道理。</w:t>
      </w:r>
    </w:p>
    <w:p w14:paraId="3988036A" w14:textId="0638F89E" w:rsidR="008B434F" w:rsidRPr="00F20CE5" w:rsidRDefault="005B61C9" w:rsidP="000D5C78">
      <w:pPr>
        <w:widowControl w:val="0"/>
        <w:ind w:firstLine="601"/>
        <w:rPr>
          <w:b/>
          <w:bCs/>
        </w:rPr>
      </w:pPr>
      <w:r w:rsidRPr="00F20CE5">
        <w:rPr>
          <w:rFonts w:hint="eastAsia"/>
          <w:b/>
          <w:bCs/>
        </w:rPr>
        <w:t>云何复说因缘、自然及和合相？</w:t>
      </w:r>
    </w:p>
    <w:p w14:paraId="31F7D047" w14:textId="5D211B43"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如果真正见的话，就像这样的。真正的见解，它远离一切的分别。远离一切的分别的话，</w:t>
      </w:r>
      <w:r w:rsidR="000C5882" w:rsidRPr="00F20CE5">
        <w:rPr>
          <w:rFonts w:ascii="华文楷体" w:hAnsi="华文楷体" w:hint="eastAsia"/>
        </w:rPr>
        <w:t>“</w:t>
      </w:r>
      <w:r w:rsidRPr="00F20CE5">
        <w:rPr>
          <w:rFonts w:ascii="华文楷体" w:hAnsi="华文楷体" w:hint="eastAsia"/>
        </w:rPr>
        <w:t>你怎么还在说是因缘、自然或者诸法及和合，这样的话，哪有这样的道理？没有道理。</w:t>
      </w:r>
      <w:r w:rsidR="005C371A" w:rsidRPr="00F20CE5">
        <w:rPr>
          <w:rFonts w:ascii="华文楷体" w:hAnsi="华文楷体" w:hint="eastAsia"/>
        </w:rPr>
        <w:t>”</w:t>
      </w:r>
    </w:p>
    <w:p w14:paraId="0AFDF44F" w14:textId="70163911"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藏文当中刚才的就不用说了。然后接下来说：</w:t>
      </w:r>
    </w:p>
    <w:p w14:paraId="4B923D3C" w14:textId="2CCC521C" w:rsidR="008B434F" w:rsidRPr="00F20CE5" w:rsidRDefault="005B61C9" w:rsidP="000D5C78">
      <w:pPr>
        <w:widowControl w:val="0"/>
        <w:ind w:firstLine="601"/>
        <w:rPr>
          <w:b/>
          <w:bCs/>
        </w:rPr>
      </w:pPr>
      <w:r w:rsidRPr="00F20CE5">
        <w:rPr>
          <w:rFonts w:hint="eastAsia"/>
          <w:b/>
          <w:bCs/>
        </w:rPr>
        <w:t>汝等声闻，狭劣无识，不能通达清净实相。</w:t>
      </w:r>
    </w:p>
    <w:p w14:paraId="44440C06" w14:textId="19FF186A"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佛陀又再次呵斥，呵斥阿难为主的这些声闻众。他说：</w:t>
      </w:r>
      <w:r w:rsidR="000C5882" w:rsidRPr="00F20CE5">
        <w:rPr>
          <w:rFonts w:ascii="华文楷体" w:hAnsi="华文楷体" w:hint="eastAsia"/>
        </w:rPr>
        <w:t>“</w:t>
      </w:r>
      <w:r w:rsidRPr="00F20CE5">
        <w:rPr>
          <w:rFonts w:ascii="华文楷体" w:hAnsi="华文楷体" w:hint="eastAsia"/>
        </w:rPr>
        <w:t>你们这些声闻众的话，实际上见识非常狭劣，智慧也特别的浅薄。</w:t>
      </w:r>
      <w:r w:rsidR="005C371A" w:rsidRPr="00F20CE5">
        <w:rPr>
          <w:rFonts w:ascii="华文楷体" w:hAnsi="华文楷体" w:hint="eastAsia"/>
        </w:rPr>
        <w:t>”</w:t>
      </w:r>
    </w:p>
    <w:p w14:paraId="018E2B3C" w14:textId="67D3A6E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其实我觉得他们都是已经证悟人无我，或者是初果的人呐，他们都不一定——但我们凡夫人的话，确实我们现在，尤其是现在人整天都是想着一些物质，金钱呐，或者说是感情、世间当中的地位等等，每天都是以这个来度日子，在内心当中根本没有一个特别甚深的佛法和空性等这些方面的道理。所以要是呵斥的话，应该呵斥我们现在业力非常深重、烦恼众生，应该是呵斥的。</w:t>
      </w:r>
    </w:p>
    <w:p w14:paraId="461D433C" w14:textId="69269E50"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所以佛陀当时呵斥，你们这些声闻众的话，心胸狭窄，智慧非常浅薄，</w:t>
      </w:r>
      <w:r w:rsidR="000C5882" w:rsidRPr="00F20CE5">
        <w:rPr>
          <w:rFonts w:ascii="华文楷体" w:hAnsi="华文楷体" w:hint="eastAsia"/>
        </w:rPr>
        <w:t>“</w:t>
      </w:r>
      <w:r w:rsidRPr="00F20CE5">
        <w:rPr>
          <w:rFonts w:ascii="华文楷体" w:hAnsi="华文楷体" w:hint="eastAsia"/>
        </w:rPr>
        <w:t>不能通达真正的清净的实相，不能通达实相。</w:t>
      </w:r>
      <w:r w:rsidR="005C371A" w:rsidRPr="00F20CE5">
        <w:rPr>
          <w:rFonts w:ascii="华文楷体" w:hAnsi="华文楷体" w:hint="eastAsia"/>
        </w:rPr>
        <w:t>”</w:t>
      </w:r>
    </w:p>
    <w:p w14:paraId="6BA9359A" w14:textId="1C83573B" w:rsidR="008B434F" w:rsidRPr="00F20CE5" w:rsidRDefault="005B61C9" w:rsidP="000D5C78">
      <w:pPr>
        <w:widowControl w:val="0"/>
        <w:ind w:firstLine="601"/>
        <w:rPr>
          <w:b/>
          <w:bCs/>
        </w:rPr>
      </w:pPr>
      <w:r w:rsidRPr="00F20CE5">
        <w:rPr>
          <w:rFonts w:hint="eastAsia"/>
          <w:b/>
          <w:bCs/>
        </w:rPr>
        <w:t>吾今诲汝，当善思惟，无得疲怠妙菩提路。</w:t>
      </w:r>
      <w:r w:rsidR="005C371A" w:rsidRPr="00F20CE5">
        <w:rPr>
          <w:rFonts w:hint="eastAsia"/>
          <w:b/>
          <w:bCs/>
        </w:rPr>
        <w:t>”</w:t>
      </w:r>
    </w:p>
    <w:p w14:paraId="557A5453" w14:textId="1B526F74"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下面讲了闻思修行的意思。</w:t>
      </w:r>
    </w:p>
    <w:p w14:paraId="5101C5E6" w14:textId="5FAF5CB3" w:rsidR="008B434F"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我今天对你们已经教诲，这个是听闻，闻所慧。我前面已经给你们这么甚深的教诲，‘见见之时，见非是见</w:t>
      </w:r>
      <w:r w:rsidRPr="00F20CE5">
        <w:rPr>
          <w:rFonts w:ascii="华文楷体" w:hAnsi="华文楷体" w:hint="eastAsia"/>
        </w:rPr>
        <w:t>……</w:t>
      </w:r>
      <w:r w:rsidR="005B61C9" w:rsidRPr="00F20CE5">
        <w:rPr>
          <w:rFonts w:ascii="华文楷体" w:hAnsi="华文楷体" w:hint="eastAsia"/>
        </w:rPr>
        <w:t>’，‘当善思维’，你们的话，以阿难为主，你们应该再三的、善加思维，这叫思所智慧。‘无得疲怠妙菩提路’，你们在菩提路当中不能懈怠，不能疲倦、不能懒惰，一定要精勤。</w:t>
      </w:r>
      <w:r w:rsidR="005C371A" w:rsidRPr="00F20CE5">
        <w:rPr>
          <w:rFonts w:ascii="华文楷体" w:hAnsi="华文楷体" w:hint="eastAsia"/>
        </w:rPr>
        <w:t>”</w:t>
      </w:r>
    </w:p>
    <w:p w14:paraId="4C11E8E9" w14:textId="6CBEF5E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因为这个生死大事，确实我们不能放松的，一定要精进的。这个是修所智慧。</w:t>
      </w:r>
    </w:p>
    <w:p w14:paraId="6621231C" w14:textId="3D3B16F2"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在实际行动当中，在菩提路当中，不能因为一些小小的违缘就停止下来，然后放弃。这些是不合理的。一定要有一种精进心，然后祈祷上师三宝，自己一定要在菩提路上，一定要坚强的行持。</w:t>
      </w:r>
    </w:p>
    <w:p w14:paraId="204CDBAA" w14:textId="1341629D"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所以这里说是闻思修，一定要很好的闻思修行，得到正果以后的话，可以利益无量的众生。</w:t>
      </w:r>
    </w:p>
    <w:p w14:paraId="3F93D137" w14:textId="595BF9D9"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那么这个应该是第十个问题，已经讲完了。</w:t>
      </w:r>
    </w:p>
    <w:p w14:paraId="24CDF742" w14:textId="0E6A761B"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今天《楞严经》就讲到这里。</w:t>
      </w:r>
    </w:p>
    <w:p w14:paraId="0C93755F" w14:textId="63EDAC27" w:rsidR="008B434F" w:rsidRPr="00F20CE5" w:rsidRDefault="005B61C9" w:rsidP="000D5C78">
      <w:pPr>
        <w:widowControl w:val="0"/>
        <w:ind w:firstLine="600"/>
        <w:rPr>
          <w:rFonts w:ascii="华文楷体" w:hAnsi="华文楷体" w:hint="eastAsia"/>
        </w:rPr>
      </w:pPr>
      <w:r w:rsidRPr="00F20CE5">
        <w:rPr>
          <w:rFonts w:ascii="华文楷体" w:hAnsi="华文楷体" w:hint="eastAsia"/>
        </w:rPr>
        <w:t>注释</w:t>
      </w:r>
    </w:p>
    <w:p w14:paraId="100A818D" w14:textId="5C91A73B" w:rsidR="008B434F" w:rsidRPr="00F20CE5" w:rsidRDefault="003721C1" w:rsidP="000D5C78">
      <w:pPr>
        <w:pStyle w:val="af8"/>
        <w:widowControl w:val="0"/>
        <w:rPr>
          <w:rFonts w:eastAsia="华文楷体" w:hint="eastAsia"/>
        </w:rPr>
      </w:pPr>
      <w:r w:rsidRPr="003721C1">
        <w:rPr>
          <w:rFonts w:ascii="Times New Roman" w:eastAsia="华文楷体" w:hAnsi="Times New Roman"/>
        </w:rPr>
        <w:t>1</w:t>
      </w:r>
      <w:r w:rsidR="005B61C9" w:rsidRPr="00F20CE5">
        <w:rPr>
          <w:rFonts w:eastAsia="华文楷体" w:hint="eastAsia"/>
        </w:rPr>
        <w:t>：大慧菩萨：《楞严经讲义》圆瑛法师：</w:t>
      </w:r>
      <w:r w:rsidR="000C5882" w:rsidRPr="00F20CE5">
        <w:rPr>
          <w:rFonts w:eastAsia="华文楷体" w:hint="eastAsia"/>
        </w:rPr>
        <w:t>“</w:t>
      </w:r>
      <w:r w:rsidR="005B61C9" w:rsidRPr="00F20CE5">
        <w:rPr>
          <w:rFonts w:eastAsia="华文楷体" w:hint="eastAsia"/>
        </w:rPr>
        <w:t>大慧菩萨，是楞伽会上当机。</w:t>
      </w:r>
      <w:r w:rsidR="005C371A" w:rsidRPr="00F20CE5">
        <w:rPr>
          <w:rFonts w:eastAsia="华文楷体" w:hint="eastAsia"/>
        </w:rPr>
        <w:t>”</w:t>
      </w:r>
      <w:r w:rsidR="005B61C9" w:rsidRPr="00F20CE5">
        <w:rPr>
          <w:rFonts w:eastAsia="华文楷体" w:hint="eastAsia"/>
        </w:rPr>
        <w:t>。《楞严经浅释》宣化上人：大慧菩萨是个当机众，就好像这部《楞严经》，阿难尊者是个当机众。</w:t>
      </w:r>
    </w:p>
    <w:p w14:paraId="7E18AEFF" w14:textId="389571B0" w:rsidR="008B434F" w:rsidRPr="00F20CE5" w:rsidRDefault="003721C1" w:rsidP="000D5C78">
      <w:pPr>
        <w:pStyle w:val="af8"/>
        <w:widowControl w:val="0"/>
        <w:rPr>
          <w:rFonts w:eastAsia="华文楷体" w:hint="eastAsia"/>
        </w:rPr>
      </w:pPr>
      <w:r w:rsidRPr="003721C1">
        <w:rPr>
          <w:rFonts w:ascii="Times New Roman" w:eastAsia="华文楷体" w:hAnsi="Times New Roman"/>
        </w:rPr>
        <w:t>2</w:t>
      </w:r>
      <w:r w:rsidR="005B61C9" w:rsidRPr="00F20CE5">
        <w:rPr>
          <w:rFonts w:eastAsia="华文楷体" w:hint="eastAsia"/>
        </w:rPr>
        <w:t>：交光大师《楞严经正脉疏》：</w:t>
      </w:r>
      <w:r w:rsidR="000C5882" w:rsidRPr="00F20CE5">
        <w:rPr>
          <w:rFonts w:eastAsia="华文楷体" w:hint="eastAsia"/>
        </w:rPr>
        <w:t>“</w:t>
      </w:r>
      <w:r w:rsidR="005B61C9" w:rsidRPr="00F20CE5">
        <w:rPr>
          <w:rFonts w:eastAsia="华文楷体" w:hint="eastAsia"/>
        </w:rPr>
        <w:t>因。谓亲因种子。缘。谓助发资缘。内而三乘等性。须由宿生根种。复假诸教助缘。方生诸果。外而百谷等物亦须根种为因。土等为缘。</w:t>
      </w:r>
      <w:r w:rsidR="005B61C9" w:rsidRPr="00F20CE5">
        <w:rPr>
          <w:rFonts w:eastAsia="华文楷体" w:hint="eastAsia"/>
        </w:rPr>
        <w:lastRenderedPageBreak/>
        <w:t>方生芽等。</w:t>
      </w:r>
      <w:r w:rsidR="005C371A" w:rsidRPr="00F20CE5">
        <w:rPr>
          <w:rFonts w:eastAsia="华文楷体" w:hint="eastAsia"/>
        </w:rPr>
        <w:t>”</w:t>
      </w:r>
    </w:p>
    <w:p w14:paraId="13FE765C" w14:textId="769F794C" w:rsidR="008B434F" w:rsidRPr="00F20CE5" w:rsidRDefault="003721C1" w:rsidP="000D5C78">
      <w:pPr>
        <w:pStyle w:val="af8"/>
        <w:widowControl w:val="0"/>
        <w:rPr>
          <w:rFonts w:eastAsia="华文楷体" w:hint="eastAsia"/>
        </w:rPr>
      </w:pPr>
      <w:r w:rsidRPr="003721C1">
        <w:rPr>
          <w:rFonts w:ascii="Times New Roman" w:eastAsia="华文楷体" w:hAnsi="Times New Roman"/>
        </w:rPr>
        <w:t>3</w:t>
      </w:r>
      <w:r w:rsidR="005B61C9" w:rsidRPr="00F20CE5">
        <w:rPr>
          <w:rFonts w:eastAsia="华文楷体" w:hint="eastAsia"/>
        </w:rPr>
        <w:t>：《大乘起信论》马鸣菩萨造，梁真谛三藏译：</w:t>
      </w:r>
      <w:r w:rsidR="000C5882" w:rsidRPr="00F20CE5">
        <w:rPr>
          <w:rFonts w:eastAsia="华文楷体" w:hint="eastAsia"/>
        </w:rPr>
        <w:t>“</w:t>
      </w:r>
      <w:r w:rsidR="005B61C9" w:rsidRPr="00F20CE5">
        <w:rPr>
          <w:rFonts w:eastAsia="华文楷体" w:hint="eastAsia"/>
        </w:rPr>
        <w:t>是故一切法，从本已来，离言说相，离名字相，离心缘相，毕竟平等，无有变异，不可破坏。唯是一心，故名真如。</w:t>
      </w:r>
      <w:r w:rsidR="005C371A" w:rsidRPr="00F20CE5">
        <w:rPr>
          <w:rFonts w:eastAsia="华文楷体" w:hint="eastAsia"/>
        </w:rPr>
        <w:t>”</w:t>
      </w:r>
    </w:p>
    <w:p w14:paraId="240F5581" w14:textId="3F1A5B0A" w:rsidR="008B434F" w:rsidRPr="00F20CE5" w:rsidRDefault="003721C1" w:rsidP="000D5C78">
      <w:pPr>
        <w:pStyle w:val="af8"/>
        <w:widowControl w:val="0"/>
        <w:rPr>
          <w:rFonts w:eastAsia="华文楷体" w:hint="eastAsia"/>
        </w:rPr>
      </w:pPr>
      <w:r w:rsidRPr="003721C1">
        <w:rPr>
          <w:rFonts w:ascii="Times New Roman" w:eastAsia="华文楷体" w:hAnsi="Times New Roman"/>
        </w:rPr>
        <w:t>4</w:t>
      </w:r>
      <w:r w:rsidR="005B61C9" w:rsidRPr="00F20CE5">
        <w:rPr>
          <w:rFonts w:eastAsia="华文楷体" w:hint="eastAsia"/>
        </w:rPr>
        <w:t>：交光大师《楞严经正脉疏》：</w:t>
      </w:r>
      <w:r w:rsidR="000C5882" w:rsidRPr="00F20CE5">
        <w:rPr>
          <w:rFonts w:eastAsia="华文楷体" w:hint="eastAsia"/>
        </w:rPr>
        <w:t>“</w:t>
      </w:r>
      <w:r w:rsidR="005B61C9" w:rsidRPr="00F20CE5">
        <w:rPr>
          <w:rFonts w:eastAsia="华文楷体" w:hint="eastAsia"/>
        </w:rPr>
        <w:t>大乘眼识。九缘方生。小乘法中粗具四缘。缺一不可。然皆眼识得生之缘。而旧注迷为万法之缘。误之甚也。心。指第六识。以小乘不达七八。心法惟一也。</w:t>
      </w:r>
      <w:r w:rsidR="005C371A" w:rsidRPr="00F20CE5">
        <w:rPr>
          <w:rFonts w:eastAsia="华文楷体" w:hint="eastAsia"/>
        </w:rPr>
        <w:t>”</w:t>
      </w:r>
    </w:p>
    <w:p w14:paraId="7B500489" w14:textId="2D97C2C1" w:rsidR="008B434F" w:rsidRPr="00F20CE5" w:rsidRDefault="003721C1" w:rsidP="000D5C78">
      <w:pPr>
        <w:pStyle w:val="af8"/>
        <w:widowControl w:val="0"/>
        <w:rPr>
          <w:rFonts w:eastAsia="华文楷体" w:hint="eastAsia"/>
        </w:rPr>
      </w:pPr>
      <w:r w:rsidRPr="003721C1">
        <w:rPr>
          <w:rFonts w:ascii="Times New Roman" w:eastAsia="华文楷体" w:hAnsi="Times New Roman"/>
        </w:rPr>
        <w:t>5</w:t>
      </w:r>
      <w:r w:rsidR="005B61C9" w:rsidRPr="00F20CE5">
        <w:rPr>
          <w:rFonts w:eastAsia="华文楷体" w:hint="eastAsia"/>
        </w:rPr>
        <w:t>：《首楞严义疏注经》长水子璇：</w:t>
      </w:r>
      <w:r w:rsidR="000C5882" w:rsidRPr="00F20CE5">
        <w:rPr>
          <w:rFonts w:eastAsia="华文楷体" w:hint="eastAsia"/>
        </w:rPr>
        <w:t>“</w:t>
      </w:r>
      <w:r w:rsidR="005B61C9" w:rsidRPr="00F20CE5">
        <w:rPr>
          <w:rFonts w:eastAsia="华文楷体" w:hint="eastAsia"/>
        </w:rPr>
        <w:t>唯识说九缘。此唯出四。约小乘义。减大五缘。心即分别缘也。</w:t>
      </w:r>
      <w:r w:rsidR="005C371A" w:rsidRPr="00F20CE5">
        <w:rPr>
          <w:rFonts w:eastAsia="华文楷体" w:hint="eastAsia"/>
        </w:rPr>
        <w:t>”</w:t>
      </w:r>
    </w:p>
    <w:p w14:paraId="47CAF155" w14:textId="7B5826E1" w:rsidR="008B434F" w:rsidRPr="00F20CE5" w:rsidRDefault="003721C1" w:rsidP="000D5C78">
      <w:pPr>
        <w:pStyle w:val="af8"/>
        <w:widowControl w:val="0"/>
        <w:rPr>
          <w:rFonts w:eastAsia="华文楷体" w:hint="eastAsia"/>
        </w:rPr>
      </w:pPr>
      <w:r w:rsidRPr="003721C1">
        <w:rPr>
          <w:rFonts w:ascii="Times New Roman" w:eastAsia="华文楷体" w:hAnsi="Times New Roman"/>
        </w:rPr>
        <w:t>6</w:t>
      </w:r>
      <w:r w:rsidR="005B61C9" w:rsidRPr="00F20CE5">
        <w:rPr>
          <w:rFonts w:eastAsia="华文楷体" w:hint="eastAsia"/>
        </w:rPr>
        <w:t>：蕅益大师：《大佛顶楞严经文句》卷第二：</w:t>
      </w:r>
      <w:r w:rsidR="000C5882" w:rsidRPr="00F20CE5">
        <w:rPr>
          <w:rFonts w:eastAsia="华文楷体" w:hint="eastAsia"/>
        </w:rPr>
        <w:t>“</w:t>
      </w:r>
      <w:r w:rsidR="005B61C9" w:rsidRPr="00F20CE5">
        <w:rPr>
          <w:rFonts w:eastAsia="华文楷体" w:hint="eastAsia"/>
        </w:rPr>
        <w:t>诸佛说法。常依二谛。依于世谛。名随情说。依第一义。名随智说。双显二谛。名随情智说。今明向日所说。是以世谛破邪计耳。非谓第一义中。实有因缘也。</w:t>
      </w:r>
      <w:r w:rsidR="005C371A" w:rsidRPr="00F20CE5">
        <w:rPr>
          <w:rFonts w:eastAsia="华文楷体" w:hint="eastAsia"/>
        </w:rPr>
        <w:t>”</w:t>
      </w:r>
    </w:p>
    <w:p w14:paraId="4F992391" w14:textId="13D3BF38" w:rsidR="008B434F" w:rsidRPr="00F20CE5" w:rsidRDefault="003721C1" w:rsidP="000D5C78">
      <w:pPr>
        <w:pStyle w:val="af8"/>
        <w:widowControl w:val="0"/>
        <w:rPr>
          <w:rFonts w:eastAsia="华文楷体" w:hint="eastAsia"/>
        </w:rPr>
      </w:pPr>
      <w:r w:rsidRPr="003721C1">
        <w:rPr>
          <w:rFonts w:ascii="Times New Roman" w:eastAsia="华文楷体" w:hAnsi="Times New Roman"/>
        </w:rPr>
        <w:t>7</w:t>
      </w:r>
      <w:r w:rsidR="005B61C9" w:rsidRPr="00F20CE5">
        <w:rPr>
          <w:rFonts w:eastAsia="华文楷体" w:hint="eastAsia"/>
        </w:rPr>
        <w:t>：见《入楞伽经》卷六·偈颂品·二。</w:t>
      </w:r>
    </w:p>
    <w:p w14:paraId="40F65BC6" w14:textId="765CC70E" w:rsidR="008B434F" w:rsidRPr="00F20CE5" w:rsidRDefault="003721C1" w:rsidP="000D5C78">
      <w:pPr>
        <w:pStyle w:val="af8"/>
        <w:widowControl w:val="0"/>
        <w:rPr>
          <w:rFonts w:eastAsia="华文楷体" w:hint="eastAsia"/>
        </w:rPr>
      </w:pPr>
      <w:r w:rsidRPr="003721C1">
        <w:rPr>
          <w:rFonts w:ascii="Times New Roman" w:eastAsia="华文楷体" w:hAnsi="Times New Roman"/>
        </w:rPr>
        <w:t>8</w:t>
      </w:r>
      <w:r w:rsidR="005B61C9" w:rsidRPr="00F20CE5">
        <w:rPr>
          <w:rFonts w:eastAsia="华文楷体" w:hint="eastAsia"/>
        </w:rPr>
        <w:t>：蕅益大师《大佛顶楞严经文句》卷第二：</w:t>
      </w:r>
      <w:r w:rsidR="000C5882" w:rsidRPr="00F20CE5">
        <w:rPr>
          <w:rFonts w:eastAsia="华文楷体" w:hint="eastAsia"/>
        </w:rPr>
        <w:t>“</w:t>
      </w:r>
      <w:r w:rsidR="005B61C9" w:rsidRPr="00F20CE5">
        <w:rPr>
          <w:rFonts w:eastAsia="华文楷体" w:hint="eastAsia"/>
        </w:rPr>
        <w:t>此既为辨相分之非见分。因更点示见分之非自证也。明暗塞空等。总是相分。见闻觉知等。总是见分。于一自证体上。妄起见相二分。离却自证本体。何处更有二分。而此二分。终非自证本体。如于一月。妄见二月。离却月体。何处更有二月。而此二月。终非一月真体。故曰汝复应知。见性起于见分之时。见性非是见分。当知见性。犹离见分之妄。见分所不能及。</w:t>
      </w:r>
      <w:r w:rsidR="005C371A" w:rsidRPr="00F20CE5">
        <w:rPr>
          <w:rFonts w:eastAsia="华文楷体" w:hint="eastAsia"/>
        </w:rPr>
        <w:t>”</w:t>
      </w:r>
    </w:p>
    <w:p w14:paraId="462B9C90" w14:textId="444C6D91" w:rsidR="008B434F" w:rsidRPr="00F20CE5" w:rsidRDefault="003721C1" w:rsidP="000D5C78">
      <w:pPr>
        <w:pStyle w:val="af8"/>
        <w:widowControl w:val="0"/>
        <w:rPr>
          <w:rFonts w:eastAsia="华文楷体" w:hint="eastAsia"/>
        </w:rPr>
      </w:pPr>
      <w:r w:rsidRPr="003721C1">
        <w:rPr>
          <w:rFonts w:ascii="Times New Roman" w:eastAsia="华文楷体" w:hAnsi="Times New Roman"/>
        </w:rPr>
        <w:t>9</w:t>
      </w:r>
      <w:r w:rsidR="005B61C9" w:rsidRPr="00F20CE5">
        <w:rPr>
          <w:rFonts w:eastAsia="华文楷体" w:hint="eastAsia"/>
        </w:rPr>
        <w:t>：《明高僧传》卷第四：</w:t>
      </w:r>
    </w:p>
    <w:p w14:paraId="12220DCB" w14:textId="1235019C" w:rsidR="008B434F" w:rsidRPr="00F20CE5" w:rsidRDefault="005B61C9" w:rsidP="000D5C78">
      <w:pPr>
        <w:pStyle w:val="af8"/>
        <w:widowControl w:val="0"/>
        <w:rPr>
          <w:rFonts w:eastAsia="华文楷体" w:hint="eastAsia"/>
        </w:rPr>
      </w:pPr>
      <w:r w:rsidRPr="00F20CE5">
        <w:rPr>
          <w:rFonts w:eastAsia="华文楷体" w:hint="eastAsia"/>
        </w:rPr>
        <w:t>平江府虎丘沙门释绍隆传四：释绍隆和州含山人也。年九岁辞亲投佛慧院。六年得度受具足戒。精研律部。五夏而后游方。首访长芦信和尚得其大略而已。一日见有僧传圆悟勤禅师语至。隆读之叹曰。想口生液。虽未得浇肠沃胃。要且使人庆快。第恨未聆謦咳耳。遂至宝峰依湛堂。次见黄龙死心。然后参圆悟。一日入室。圆悟问曰。见见之时见犹离见见不能及。悟忽举拳曰。还见么。隆曰见。悟曰。头上安头。隆闻脱然契证。悟曰。见个甚么。隆对曰。竹密不妨流水过。悟首肯之俾掌藏钥。</w:t>
      </w:r>
    </w:p>
    <w:p w14:paraId="3F77D12E" w14:textId="01D58506" w:rsidR="008B434F" w:rsidRPr="00F20CE5" w:rsidRDefault="003721C1" w:rsidP="000D5C78">
      <w:pPr>
        <w:pStyle w:val="af8"/>
        <w:widowControl w:val="0"/>
        <w:rPr>
          <w:rFonts w:eastAsia="华文楷体" w:hint="eastAsia"/>
        </w:rPr>
      </w:pPr>
      <w:r w:rsidRPr="003721C1">
        <w:rPr>
          <w:rFonts w:ascii="Times New Roman" w:eastAsia="华文楷体" w:hAnsi="Times New Roman"/>
        </w:rPr>
        <w:t>10</w:t>
      </w:r>
      <w:r w:rsidR="005B61C9" w:rsidRPr="00F20CE5">
        <w:rPr>
          <w:rFonts w:eastAsia="华文楷体" w:hint="eastAsia"/>
        </w:rPr>
        <w:t>：圆悟（</w:t>
      </w:r>
      <w:r w:rsidRPr="003721C1">
        <w:rPr>
          <w:rFonts w:ascii="Times New Roman" w:eastAsia="华文楷体" w:hAnsi="Times New Roman"/>
        </w:rPr>
        <w:t>1566</w:t>
      </w:r>
      <w:r w:rsidR="005B61C9" w:rsidRPr="00F20CE5">
        <w:rPr>
          <w:rFonts w:eastAsia="华文楷体" w:hint="eastAsia"/>
        </w:rPr>
        <w:t>～</w:t>
      </w:r>
      <w:r w:rsidRPr="003721C1">
        <w:rPr>
          <w:rFonts w:ascii="Times New Roman" w:eastAsia="华文楷体" w:hAnsi="Times New Roman"/>
        </w:rPr>
        <w:t>1642</w:t>
      </w:r>
      <w:r w:rsidR="005B61C9" w:rsidRPr="00F20CE5">
        <w:rPr>
          <w:rFonts w:eastAsia="华文楷体" w:hint="eastAsia"/>
        </w:rPr>
        <w:t>），明末临济宗僧，江苏宜兴人，俗姓蒋，号密云，家世务农。年轻时，以读《六祖坛经》而知宗门之事。年二十九，从幻有正传剃度出家，一日过铜棺山，豁然省悟；万历三十九年（</w:t>
      </w:r>
      <w:r w:rsidRPr="003721C1">
        <w:rPr>
          <w:rFonts w:ascii="Times New Roman" w:eastAsia="华文楷体" w:hAnsi="Times New Roman"/>
        </w:rPr>
        <w:t>1611</w:t>
      </w:r>
      <w:r w:rsidR="005B61C9" w:rsidRPr="00F20CE5">
        <w:rPr>
          <w:rFonts w:eastAsia="华文楷体" w:hint="eastAsia"/>
        </w:rPr>
        <w:t>），嗣正传衣钵。四十五年，继席龙池院。其后，历住天台山通玄寺、嘉兴广慧寺、福州黄檗山万福寺、育王山广利寺、天童山景德寺、金陵大报恩寺六大名刹，大振宗风。崇祯十五年示寂于通玄寺，世寿七十七。有《密云禅师语录》（《禅宗全书》第五十二册）、《天童语录》行世。其剃度弟子三百余人，嗣法者十二人。其中有多位是明末望重一时名僧。圆悟塑像在山东省灵岩寺。</w:t>
      </w:r>
    </w:p>
    <w:p w14:paraId="72A0A088" w14:textId="1C3793AF" w:rsidR="008B434F" w:rsidRPr="00F20CE5" w:rsidRDefault="003721C1" w:rsidP="000D5C78">
      <w:pPr>
        <w:pStyle w:val="af8"/>
        <w:widowControl w:val="0"/>
        <w:rPr>
          <w:rFonts w:eastAsia="华文楷体" w:hint="eastAsia"/>
        </w:rPr>
      </w:pPr>
      <w:r w:rsidRPr="003721C1">
        <w:rPr>
          <w:rFonts w:ascii="Times New Roman" w:eastAsia="华文楷体" w:hAnsi="Times New Roman"/>
        </w:rPr>
        <w:t>11</w:t>
      </w:r>
      <w:r w:rsidR="005B61C9" w:rsidRPr="00F20CE5">
        <w:rPr>
          <w:rFonts w:eastAsia="华文楷体" w:hint="eastAsia"/>
        </w:rPr>
        <w:t>：《正源略集》是清代僧达珍创作的古籍。凡十六卷。清代僧达珍编。收于《万续藏》第一四五册。达珍继南岳下三十九世霈霖际源、四十世昭月了贞之编纂工作，并增辑二师之略传而成书，然缺卷一与序跋。卷二至卷十六收录南岳下三十四世至四十世、青原下宗镜三世至十三世，及居士八人，计四○五人之本籍、姓氏及机缘语要。</w:t>
      </w:r>
    </w:p>
    <w:p w14:paraId="173B84E9" w14:textId="6121C0D2" w:rsidR="008B434F" w:rsidRPr="00F20CE5" w:rsidRDefault="003721C1" w:rsidP="000D5C78">
      <w:pPr>
        <w:pStyle w:val="af8"/>
        <w:widowControl w:val="0"/>
        <w:rPr>
          <w:rFonts w:eastAsia="华文楷体" w:hint="eastAsia"/>
        </w:rPr>
      </w:pPr>
      <w:r w:rsidRPr="003721C1">
        <w:rPr>
          <w:rFonts w:ascii="Times New Roman" w:eastAsia="华文楷体" w:hAnsi="Times New Roman"/>
        </w:rPr>
        <w:lastRenderedPageBreak/>
        <w:t>12</w:t>
      </w:r>
      <w:r w:rsidR="005B61C9" w:rsidRPr="00F20CE5">
        <w:rPr>
          <w:rFonts w:eastAsia="华文楷体" w:hint="eastAsia"/>
        </w:rPr>
        <w:t>：《正源略集》卷十二：</w:t>
      </w:r>
      <w:r w:rsidR="000C5882" w:rsidRPr="00F20CE5">
        <w:rPr>
          <w:rFonts w:eastAsia="华文楷体" w:hint="eastAsia"/>
        </w:rPr>
        <w:t>“</w:t>
      </w:r>
      <w:r w:rsidR="005B61C9" w:rsidRPr="00F20CE5">
        <w:rPr>
          <w:rFonts w:eastAsia="华文楷体" w:hint="eastAsia"/>
        </w:rPr>
        <w:t>杭州无幻施居士。阅楞严。至见犹离见见不能及。有省。参南谷和尚。呈所得。南曰。适来呈所得。是什么见。士云。瓮中走却鳖。半夜放乌鸡。南可之。</w:t>
      </w:r>
    </w:p>
    <w:p w14:paraId="616689BA" w14:textId="4E70A002" w:rsidR="008B434F" w:rsidRPr="00F20CE5" w:rsidRDefault="003721C1" w:rsidP="000D5C78">
      <w:pPr>
        <w:pStyle w:val="af8"/>
        <w:widowControl w:val="0"/>
        <w:rPr>
          <w:rFonts w:eastAsia="华文楷体" w:hint="eastAsia"/>
        </w:rPr>
      </w:pPr>
      <w:r w:rsidRPr="003721C1">
        <w:rPr>
          <w:rFonts w:ascii="Times New Roman" w:eastAsia="华文楷体" w:hAnsi="Times New Roman"/>
        </w:rPr>
        <w:t>13</w:t>
      </w:r>
      <w:r w:rsidR="005B61C9" w:rsidRPr="00F20CE5">
        <w:rPr>
          <w:rFonts w:eastAsia="华文楷体" w:hint="eastAsia"/>
        </w:rPr>
        <w:t>：《新续高僧传》，宋南诏水目山寺沙门释普济传：</w:t>
      </w:r>
      <w:r w:rsidR="000C5882" w:rsidRPr="00F20CE5">
        <w:rPr>
          <w:rFonts w:eastAsia="华文楷体" w:hint="eastAsia"/>
        </w:rPr>
        <w:t>“</w:t>
      </w:r>
      <w:r w:rsidR="005B61C9" w:rsidRPr="00F20CE5">
        <w:rPr>
          <w:rFonts w:eastAsia="华文楷体" w:hint="eastAsia"/>
        </w:rPr>
        <w:t>释普济者姓杨氏姚安入奋与浮妙澄同开水目山山旧无泉普济以杖卓之泉随汉出人呼卓锡泉云澄本慎池高氏子世辅犬理段氏袭爵国公因读楞严至见犹离见见不能及处有省</w:t>
      </w:r>
      <w:r w:rsidR="000C5882" w:rsidRPr="00F20CE5">
        <w:rPr>
          <w:rFonts w:ascii="华文楷体" w:eastAsia="华文楷体" w:hAnsi="华文楷体" w:hint="eastAsia"/>
        </w:rPr>
        <w:t>……</w:t>
      </w:r>
      <w:r w:rsidR="005C371A" w:rsidRPr="00F20CE5">
        <w:rPr>
          <w:rFonts w:eastAsia="华文楷体" w:hint="eastAsia"/>
        </w:rPr>
        <w:t>”</w:t>
      </w:r>
      <w:r w:rsidR="005B61C9" w:rsidRPr="00F20CE5">
        <w:rPr>
          <w:rFonts w:eastAsia="华文楷体" w:hint="eastAsia"/>
        </w:rPr>
        <w:t>。</w:t>
      </w:r>
    </w:p>
    <w:p w14:paraId="35BE8F6B" w14:textId="4B372A28" w:rsidR="008B434F" w:rsidRPr="00F20CE5" w:rsidRDefault="003721C1" w:rsidP="000D5C78">
      <w:pPr>
        <w:pStyle w:val="af8"/>
        <w:widowControl w:val="0"/>
        <w:rPr>
          <w:rFonts w:eastAsia="华文楷体" w:hint="eastAsia"/>
        </w:rPr>
      </w:pPr>
      <w:r w:rsidRPr="003721C1">
        <w:rPr>
          <w:rFonts w:ascii="Times New Roman" w:eastAsia="华文楷体" w:hAnsi="Times New Roman"/>
        </w:rPr>
        <w:t>14</w:t>
      </w:r>
      <w:r w:rsidR="005B61C9" w:rsidRPr="00F20CE5">
        <w:rPr>
          <w:rFonts w:eastAsia="华文楷体" w:hint="eastAsia"/>
        </w:rPr>
        <w:t>：见《首楞严义疏注经》卷第二（之二）长水沙门子璇集。</w:t>
      </w:r>
    </w:p>
    <w:p w14:paraId="6A90D675" w14:textId="5B53B2F2" w:rsidR="008B434F" w:rsidRPr="00F20CE5" w:rsidRDefault="008B434F" w:rsidP="000D5C78">
      <w:pPr>
        <w:widowControl w:val="0"/>
        <w:ind w:firstLine="600"/>
        <w:rPr>
          <w:rFonts w:ascii="华文楷体" w:hAnsi="华文楷体" w:hint="eastAsia"/>
        </w:rPr>
      </w:pPr>
    </w:p>
    <w:p w14:paraId="478C6C78" w14:textId="37853072" w:rsidR="00E04049" w:rsidRPr="00F20CE5" w:rsidRDefault="005B61C9" w:rsidP="000D5C78">
      <w:pPr>
        <w:pStyle w:val="af5"/>
        <w:widowControl w:val="0"/>
        <w:ind w:firstLine="600"/>
        <w:rPr>
          <w:rFonts w:eastAsia="华文楷体" w:hint="eastAsia"/>
        </w:rPr>
      </w:pPr>
      <w:bookmarkStart w:id="31" w:name="_Toc172564688"/>
      <w:r w:rsidRPr="00F20CE5">
        <w:rPr>
          <w:rFonts w:eastAsia="华文楷体" w:hint="eastAsia"/>
        </w:rPr>
        <w:t>第二十四课</w:t>
      </w:r>
      <w:bookmarkEnd w:id="31"/>
    </w:p>
    <w:p w14:paraId="0D6EF02B" w14:textId="7159241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为度化一切众生，请大家发无上的菩提心。</w:t>
      </w:r>
    </w:p>
    <w:p w14:paraId="740055EB" w14:textId="30F17F8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接下来我们继续学习《楞严经》。</w:t>
      </w:r>
    </w:p>
    <w:p w14:paraId="4BED1055" w14:textId="317E04F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学习《楞严经》的话，大家都应该有一些心灵上的收获。因为《楞严经》是佛陀</w:t>
      </w:r>
      <w:r w:rsidR="003721C1" w:rsidRPr="003721C1">
        <w:t>62</w:t>
      </w:r>
      <w:r w:rsidRPr="00F20CE5">
        <w:rPr>
          <w:rFonts w:ascii="华文楷体" w:hAnsi="华文楷体" w:hint="eastAsia"/>
        </w:rPr>
        <w:t>岁的时候为众生宣讲的、非常殊胜的、开悟的法门。依靠这部经典，前辈许多大德也已经获得了证果。我想现在我们的众生因为污浊的原因，跟前辈一样的根基，会不会这么好，也不好说。但不管怎么样，这么殊胜的法门，我想每个人只要有信心的话，应该会有收获的。</w:t>
      </w:r>
    </w:p>
    <w:p w14:paraId="60985F60" w14:textId="229B494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依靠《楞严经》而证悟的大德其实也是非常多的。《景德传灯录》当中有一个杭州的，叫环省禅师，是千光寺里面的。他也是从小出家，长大之后开始学禅学、学经典和论典。后来在天台宗当中，他是非常有觉悟的一个禅师。他专门研究和学习《楞严经》，当</w:t>
      </w:r>
      <w:r w:rsidRPr="00F20CE5">
        <w:rPr>
          <w:rFonts w:ascii="华文楷体" w:hAnsi="华文楷体" w:hint="eastAsia"/>
        </w:rPr>
        <w:lastRenderedPageBreak/>
        <w:t>时他刚开始学的时候，《楞严经》的文理非常的深邃，刚开始有点难懂，他不断的去研习这部经典。</w:t>
      </w:r>
    </w:p>
    <w:p w14:paraId="508FBF30" w14:textId="1CA122D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后来有一次，他晚上一直钻研这个经论，最后好像在自己看书的座椅上睡着了。睡着以后在他的梦里面出现日轮从天空当中降下来，降下来的时候，环省禅师将这个日轮吞下去了。</w:t>
      </w:r>
    </w:p>
    <w:p w14:paraId="35A6820F" w14:textId="07A7264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第二天他已经开悟了。后来的话，当时应该有个永明禅师，永明延寿禅师他在世的时候，然后到他那里去进行印证。住世了很多年之后，接近圆寂的时候说：</w:t>
      </w:r>
      <w:r w:rsidR="000C5882" w:rsidRPr="00F20CE5">
        <w:rPr>
          <w:rFonts w:ascii="华文楷体" w:hAnsi="华文楷体" w:hint="eastAsia"/>
        </w:rPr>
        <w:t>“</w:t>
      </w:r>
      <w:r w:rsidRPr="00F20CE5">
        <w:rPr>
          <w:rFonts w:ascii="华文楷体" w:hAnsi="华文楷体" w:hint="eastAsia"/>
        </w:rPr>
        <w:t>凡所有相皆是虚妄</w:t>
      </w:r>
      <w:r w:rsidR="005C371A" w:rsidRPr="00F20CE5">
        <w:rPr>
          <w:rFonts w:ascii="华文楷体" w:hAnsi="华文楷体" w:hint="eastAsia"/>
        </w:rPr>
        <w:t>”</w:t>
      </w:r>
      <w:r w:rsidRPr="00F20CE5">
        <w:rPr>
          <w:rFonts w:ascii="华文楷体" w:hAnsi="华文楷体" w:hint="eastAsia"/>
        </w:rPr>
        <w:t>，出现了种种往生净土的相，而安坐示现圆寂</w:t>
      </w:r>
      <w:r w:rsidR="007A71AE" w:rsidRPr="00F20CE5">
        <w:rPr>
          <w:rFonts w:ascii="华文楷体" w:hAnsi="华文楷体"/>
          <w:vertAlign w:val="superscript"/>
        </w:rPr>
        <w:footnoteReference w:id="132"/>
      </w:r>
      <w:r w:rsidRPr="00F20CE5">
        <w:rPr>
          <w:rFonts w:ascii="华文楷体" w:hAnsi="华文楷体" w:hint="eastAsia"/>
        </w:rPr>
        <w:t>。</w:t>
      </w:r>
    </w:p>
    <w:p w14:paraId="4FD84952" w14:textId="581B4AD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所以我想前辈的这些大德们依靠《楞严经》而开悟的，确实是数不胜数。</w:t>
      </w:r>
    </w:p>
    <w:p w14:paraId="3781C0C1" w14:textId="0E451C2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我们也应该说遇到这部经典的话，是有缘分的人，应该是有福报的人。这样的话，我们依靠自己的信心</w:t>
      </w:r>
      <w:r w:rsidRPr="00F20CE5">
        <w:rPr>
          <w:rFonts w:ascii="华文楷体" w:hAnsi="华文楷体" w:hint="eastAsia"/>
        </w:rPr>
        <w:lastRenderedPageBreak/>
        <w:t>和依靠自己的恭敬心经常阅读《楞严经》，我想每个人的心里会有新的认识。</w:t>
      </w:r>
    </w:p>
    <w:p w14:paraId="07CC9085" w14:textId="59A5112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我们如果经常没有读，没有研习的话，我担心，我们讲的时候大家都几乎是已经明白了。然后再过了几年以后，也许可能又非常陌生，让你讲的话，也许那个时候不一定讲得出来。</w:t>
      </w:r>
    </w:p>
    <w:p w14:paraId="4DD10114" w14:textId="3D6F73C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这次学的时候，我们尽量的把相关的一些注疏，这些也要去参阅。自己也应该花一定的时间，在这个经典上下功夫，我相信每一个词句就能记得很清楚的。我们自己在年轻的时候闻思的这些论典，当时如果是下的功夫比较多的话，自己也有信心，自己也是在那个时候非常努力的有些经论的话，到目前为止，过了几十年以后还是比较熟悉的；有些内容和意义的话，历历再现，这样的。</w:t>
      </w:r>
    </w:p>
    <w:p w14:paraId="66233009" w14:textId="4BC33ED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如果当时没有特别的去精进，看其他的书，并没有把这个放在最重要的位置上，那这样的经论，到现在，不要说过了那么多年，就是过了第二年的时候，基本上里面的一些内容和词句，就模糊不清了。</w:t>
      </w:r>
    </w:p>
    <w:p w14:paraId="6EF6A5F4" w14:textId="2C11981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所以，我想每个人应该抓住机遇，放下很多的琐事，遇到这样的、如珍宝似的经论的话，应该自己要非常精进的修学。应该有这个必要的。</w:t>
      </w:r>
    </w:p>
    <w:p w14:paraId="074975EF" w14:textId="6A5896C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那么我们今天继续讲，因为前面我们讲了十种见性，很多禅师的科判和分析方法是这样的。当然有个别的禅师他也并没有这么解释。但不管怎么样，前面是破除妄心、然后认识真心讲了十个问题。今天开始的话，也是讲剖妄心、出真心。这么一个道理。</w:t>
      </w:r>
    </w:p>
    <w:p w14:paraId="283E01B5" w14:textId="436B8D2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我们继续看经文。</w:t>
      </w:r>
    </w:p>
    <w:p w14:paraId="6DD432DA" w14:textId="2234A1B1" w:rsidR="007A71AE" w:rsidRPr="00F20CE5" w:rsidRDefault="005B61C9" w:rsidP="000D5C78">
      <w:pPr>
        <w:widowControl w:val="0"/>
        <w:ind w:firstLine="601"/>
        <w:rPr>
          <w:b/>
          <w:bCs/>
        </w:rPr>
      </w:pPr>
      <w:r w:rsidRPr="00F20CE5">
        <w:rPr>
          <w:rFonts w:hint="eastAsia"/>
          <w:b/>
          <w:bCs/>
        </w:rPr>
        <w:t>阿难白佛言：</w:t>
      </w:r>
      <w:r w:rsidR="000C5882" w:rsidRPr="00F20CE5">
        <w:rPr>
          <w:rFonts w:hint="eastAsia"/>
          <w:b/>
          <w:bCs/>
        </w:rPr>
        <w:t>“</w:t>
      </w:r>
      <w:r w:rsidRPr="00F20CE5">
        <w:rPr>
          <w:rFonts w:hint="eastAsia"/>
          <w:b/>
          <w:bCs/>
        </w:rPr>
        <w:t>世尊，如佛世尊为我等辈，宣说因缘及与自然、诸和合相与不和合，心犹未开，</w:t>
      </w:r>
    </w:p>
    <w:p w14:paraId="00AFB495" w14:textId="4BADD55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这个时候阿难尊者又开始问佛陀：</w:t>
      </w:r>
      <w:r w:rsidR="000C5882" w:rsidRPr="00F20CE5">
        <w:rPr>
          <w:rFonts w:ascii="华文楷体" w:hAnsi="华文楷体" w:hint="eastAsia"/>
        </w:rPr>
        <w:t>“</w:t>
      </w:r>
      <w:r w:rsidRPr="00F20CE5">
        <w:rPr>
          <w:rFonts w:ascii="华文楷体" w:hAnsi="华文楷体" w:hint="eastAsia"/>
        </w:rPr>
        <w:t>佛陀您对我们这些声闻、缘觉种姓的，小乘根基的同辈，</w:t>
      </w:r>
      <w:r w:rsidR="005C371A" w:rsidRPr="00F20CE5">
        <w:rPr>
          <w:rFonts w:ascii="华文楷体" w:hAnsi="华文楷体" w:hint="eastAsia"/>
        </w:rPr>
        <w:t>”</w:t>
      </w:r>
      <w:r w:rsidRPr="00F20CE5">
        <w:rPr>
          <w:rFonts w:ascii="华文楷体" w:hAnsi="华文楷体" w:hint="eastAsia"/>
        </w:rPr>
        <w:t>跟他们，或者说我们现在的这种凡夫人也可以在内，我们还是有那么的实执和那么的耽着，这样的话，佛陀虽然对我们特别慈悲的已经做了开示，</w:t>
      </w:r>
      <w:r w:rsidR="000C5882" w:rsidRPr="00F20CE5">
        <w:rPr>
          <w:rFonts w:ascii="华文楷体" w:hAnsi="华文楷体" w:hint="eastAsia"/>
        </w:rPr>
        <w:t>“</w:t>
      </w:r>
      <w:r w:rsidRPr="00F20CE5">
        <w:rPr>
          <w:rFonts w:ascii="华文楷体" w:hAnsi="华文楷体" w:hint="eastAsia"/>
        </w:rPr>
        <w:t>已经宣说了因缘和自然法</w:t>
      </w:r>
      <w:r w:rsidR="005C371A" w:rsidRPr="00F20CE5">
        <w:rPr>
          <w:rFonts w:ascii="华文楷体" w:hAnsi="华文楷体" w:hint="eastAsia"/>
        </w:rPr>
        <w:t>”</w:t>
      </w:r>
      <w:r w:rsidRPr="00F20CE5">
        <w:rPr>
          <w:rFonts w:ascii="华文楷体" w:hAnsi="华文楷体" w:hint="eastAsia"/>
        </w:rPr>
        <w:t>，昨前天刚刚已经讲了因缘的道理，跟前面的内容几乎是一样的，应该在其他经论当中也是讲过吧。</w:t>
      </w:r>
    </w:p>
    <w:p w14:paraId="6FAF7472" w14:textId="78306C6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《正脉疏》当中说：诸和合相是因缘聚合的相，不和合相实际上是自然相</w:t>
      </w:r>
      <w:r w:rsidR="007A71AE" w:rsidRPr="00F20CE5">
        <w:rPr>
          <w:rFonts w:ascii="华文楷体" w:hAnsi="华文楷体"/>
          <w:vertAlign w:val="superscript"/>
        </w:rPr>
        <w:footnoteReference w:id="133"/>
      </w:r>
      <w:r w:rsidRPr="00F20CE5">
        <w:rPr>
          <w:rFonts w:ascii="华文楷体" w:hAnsi="华文楷体" w:hint="eastAsia"/>
        </w:rPr>
        <w:t>。其实这个前面也讲过，但是这可能不同角度和不同反体来，已经宣说的。</w:t>
      </w:r>
    </w:p>
    <w:p w14:paraId="39131BB9" w14:textId="7A553605"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虽然佛陀给我们苦口婆心讲了因缘法和自然法等等，这种法门讲得特别的清楚。但我这个——阿难说我这个应该算业力深重，‘心犹未开’，但是我还是搞不明白。</w:t>
      </w:r>
      <w:r w:rsidR="005C371A" w:rsidRPr="00F20CE5">
        <w:rPr>
          <w:rFonts w:ascii="华文楷体" w:hAnsi="华文楷体" w:hint="eastAsia"/>
        </w:rPr>
        <w:t>”</w:t>
      </w:r>
    </w:p>
    <w:p w14:paraId="2D1B5336" w14:textId="2F7D98E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我们前面刚好讲到什么呢，</w:t>
      </w:r>
      <w:r w:rsidR="000C5882" w:rsidRPr="00F20CE5">
        <w:rPr>
          <w:rFonts w:ascii="华文楷体" w:hAnsi="华文楷体" w:hint="eastAsia"/>
        </w:rPr>
        <w:t>“</w:t>
      </w:r>
      <w:r w:rsidRPr="00F20CE5">
        <w:rPr>
          <w:rFonts w:ascii="华文楷体" w:hAnsi="华文楷体" w:hint="eastAsia"/>
        </w:rPr>
        <w:t>见见之时，见非是见，见犹离见，见不能及，</w:t>
      </w:r>
      <w:r w:rsidR="005C371A" w:rsidRPr="00F20CE5">
        <w:rPr>
          <w:rFonts w:ascii="华文楷体" w:hAnsi="华文楷体" w:hint="eastAsia"/>
        </w:rPr>
        <w:t>”</w:t>
      </w:r>
      <w:r w:rsidRPr="00F20CE5">
        <w:rPr>
          <w:rFonts w:ascii="华文楷体" w:hAnsi="华文楷体" w:hint="eastAsia"/>
        </w:rPr>
        <w:t>诸如此类的这些道理讲的时候，应该阿难尊者又比较迷惑了。</w:t>
      </w:r>
    </w:p>
    <w:p w14:paraId="0C5411A4" w14:textId="2DEA51C7" w:rsidR="007A71AE" w:rsidRPr="00F20CE5" w:rsidRDefault="005B61C9" w:rsidP="000D5C78">
      <w:pPr>
        <w:widowControl w:val="0"/>
        <w:ind w:firstLine="601"/>
        <w:rPr>
          <w:b/>
          <w:bCs/>
        </w:rPr>
      </w:pPr>
      <w:r w:rsidRPr="00F20CE5">
        <w:rPr>
          <w:rFonts w:hint="eastAsia"/>
          <w:b/>
          <w:bCs/>
        </w:rPr>
        <w:t>而今更闻</w:t>
      </w:r>
    </w:p>
    <w:p w14:paraId="10357DF3" w14:textId="3205C7C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本来就是特别不明白，很多道理都是不明白的。</w:t>
      </w:r>
      <w:r w:rsidR="000C5882" w:rsidRPr="00F20CE5">
        <w:rPr>
          <w:rFonts w:ascii="华文楷体" w:hAnsi="华文楷体" w:hint="eastAsia"/>
        </w:rPr>
        <w:t>“</w:t>
      </w:r>
      <w:r w:rsidRPr="00F20CE5">
        <w:rPr>
          <w:rFonts w:ascii="华文楷体" w:hAnsi="华文楷体" w:hint="eastAsia"/>
        </w:rPr>
        <w:t>而今天在这里已经讲了，又听到了</w:t>
      </w:r>
      <w:r w:rsidR="005C371A" w:rsidRPr="00F20CE5">
        <w:rPr>
          <w:rFonts w:ascii="华文楷体" w:hAnsi="华文楷体" w:hint="eastAsia"/>
        </w:rPr>
        <w:t>”</w:t>
      </w:r>
      <w:r w:rsidRPr="00F20CE5">
        <w:rPr>
          <w:rFonts w:ascii="华文楷体" w:hAnsi="华文楷体" w:hint="eastAsia"/>
        </w:rPr>
        <w:t>。</w:t>
      </w:r>
    </w:p>
    <w:p w14:paraId="6F2D7DAF" w14:textId="07D14970" w:rsidR="007A71AE" w:rsidRPr="00F20CE5" w:rsidRDefault="005B61C9" w:rsidP="000D5C78">
      <w:pPr>
        <w:widowControl w:val="0"/>
        <w:ind w:firstLine="601"/>
      </w:pPr>
      <w:r w:rsidRPr="00F20CE5">
        <w:rPr>
          <w:rFonts w:hint="eastAsia"/>
          <w:b/>
          <w:bCs/>
        </w:rPr>
        <w:t>见见非见，重增迷闷</w:t>
      </w:r>
      <w:r w:rsidRPr="00F20CE5">
        <w:rPr>
          <w:rFonts w:hint="eastAsia"/>
        </w:rPr>
        <w:t>。</w:t>
      </w:r>
    </w:p>
    <w:p w14:paraId="3F3B9B6F" w14:textId="3FD7B86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今天佛陀给我们再次的讲‘见见之时，见非是见’这个道理。这样的话，见不是见的这个道理，‘重增迷闷’，本来都是已经够迷惑的了，然后在这个上面佛陀讲了更深的一个道理，这样的话——那我们更加，重叠了一个迷茫、糊涂，更不知所措。</w:t>
      </w:r>
      <w:r w:rsidR="005C371A" w:rsidRPr="00F20CE5">
        <w:rPr>
          <w:rFonts w:ascii="华文楷体" w:hAnsi="华文楷体" w:hint="eastAsia"/>
        </w:rPr>
        <w:t>”</w:t>
      </w:r>
    </w:p>
    <w:p w14:paraId="6CC6CAB6" w14:textId="56DD867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先前的话，阿难确实是——从他的闻慧和智慧方面非常的殊胜，但是实地的修行就比较差。这样一来，他一直是搞不明白，一直搞不明白。所以不断的追询、不断的去问。</w:t>
      </w:r>
    </w:p>
    <w:p w14:paraId="215B9CB5" w14:textId="2BE2730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其实我在想，阿难也是当时显的没有开悟的，而</w:t>
      </w:r>
      <w:r w:rsidRPr="00F20CE5">
        <w:rPr>
          <w:rFonts w:ascii="华文楷体" w:hAnsi="华文楷体" w:hint="eastAsia"/>
        </w:rPr>
        <w:lastRenderedPageBreak/>
        <w:t>且跟佛陀也特别近的一个人。好像以前有一些佛传当中讲</w:t>
      </w:r>
      <w:r w:rsidR="007A71AE" w:rsidRPr="00F20CE5">
        <w:rPr>
          <w:rFonts w:ascii="华文楷体" w:hAnsi="华文楷体"/>
          <w:vertAlign w:val="superscript"/>
        </w:rPr>
        <w:footnoteReference w:id="134"/>
      </w:r>
      <w:r w:rsidRPr="00F20CE5">
        <w:rPr>
          <w:rFonts w:ascii="华文楷体" w:hAnsi="华文楷体" w:hint="eastAsia"/>
        </w:rPr>
        <w:t>，佛陀</w:t>
      </w:r>
      <w:r w:rsidR="003721C1" w:rsidRPr="003721C1">
        <w:t>55</w:t>
      </w:r>
      <w:r w:rsidRPr="00F20CE5">
        <w:rPr>
          <w:rFonts w:ascii="华文楷体" w:hAnsi="华文楷体" w:hint="eastAsia"/>
        </w:rPr>
        <w:t>岁的时候，阿难当他的侍者。阿难当侍者的话，阿难是佛陀的堂弟，刚开始的时候他并不是很愿意当佛陀的侍者，避嫌，他不太愿意的。但后来很多长老觉得阿难特别的适合。所以很多德高望重的长老和大德们，一直请求佛陀让他（阿难）摄为他的侍者，因为他的智慧和他的记忆的话，可以说完全是超人的记性。</w:t>
      </w:r>
    </w:p>
    <w:p w14:paraId="52979781" w14:textId="6FC3D65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这样一来，这些身边的大德们，也是想保留佛陀未来的许许多多的这些经典。这样一来，他们一直请求佛陀，让他摄受阿难作为侍者。这样以后，佛陀从</w:t>
      </w:r>
      <w:r w:rsidR="003721C1" w:rsidRPr="003721C1">
        <w:t>55</w:t>
      </w:r>
      <w:r w:rsidRPr="00F20CE5">
        <w:rPr>
          <w:rFonts w:ascii="华文楷体" w:hAnsi="华文楷体" w:hint="eastAsia"/>
        </w:rPr>
        <w:t>岁到应该</w:t>
      </w:r>
      <w:r w:rsidR="003721C1" w:rsidRPr="003721C1">
        <w:t>81</w:t>
      </w:r>
      <w:r w:rsidRPr="00F20CE5">
        <w:rPr>
          <w:rFonts w:ascii="华文楷体" w:hAnsi="华文楷体" w:hint="eastAsia"/>
        </w:rPr>
        <w:t>岁或者</w:t>
      </w:r>
      <w:r w:rsidR="003721C1" w:rsidRPr="003721C1">
        <w:t>80</w:t>
      </w:r>
      <w:r w:rsidRPr="00F20CE5">
        <w:rPr>
          <w:rFonts w:ascii="华文楷体" w:hAnsi="华文楷体" w:hint="eastAsia"/>
        </w:rPr>
        <w:t>岁的话，接近</w:t>
      </w:r>
      <w:r w:rsidR="003721C1" w:rsidRPr="003721C1">
        <w:t>25</w:t>
      </w:r>
      <w:r w:rsidRPr="00F20CE5">
        <w:rPr>
          <w:rFonts w:ascii="华文楷体" w:hAnsi="华文楷体" w:hint="eastAsia"/>
        </w:rPr>
        <w:t>年的时间当中，当这个侍者——应该佛陀晚年的时候，阿难尊者都是他的侍者。因为这个原因，很多的经典，当时阿难也是记住了，所以这个也是有一定的缘起。</w:t>
      </w:r>
    </w:p>
    <w:p w14:paraId="1C9C2235" w14:textId="66AF4BF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在这个之前，应该是像善星比丘，其他的也应该有一部分当侍者，但这个情况可能比较复杂，在有些经典当中的说法都是不一的。</w:t>
      </w:r>
    </w:p>
    <w:p w14:paraId="2CD905C6" w14:textId="51623EC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因为阿难他显现的比较——笨也好，或者说不明</w:t>
      </w:r>
      <w:r w:rsidRPr="00F20CE5">
        <w:rPr>
          <w:rFonts w:ascii="华文楷体" w:hAnsi="华文楷体" w:hint="eastAsia"/>
        </w:rPr>
        <w:lastRenderedPageBreak/>
        <w:t>白，这样的原因他不断的在问。我在想，如果阿难一次性开悟的话，可能后来他也不问了。他如果没有问的话，佛陀也不一定会说的。其实不仅是佛陀，后来历史上的很多高僧大德，因为他身边有特别得力的一些弟子，那他的这些讲经说法、造论注疏，后人就可以看得到的，可以保留下来的。</w:t>
      </w:r>
    </w:p>
    <w:p w14:paraId="1CBF5174" w14:textId="49A1D44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这个上师是非常了不起的，但是他的身边的这些人，整天是除了名闻利养、自私自利以外，没有任何的为上师的事业着想的话，即使上师是特别了不起的智者、伏藏大师或者说是开悟者，但是他对后人留下来的文字和一些精神财富的话，很少的。</w:t>
      </w:r>
    </w:p>
    <w:p w14:paraId="72A47E6B" w14:textId="1065BF7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说，我在想，阿难也许是早已开悟了，但是他在佛陀面前一直装着这么一个——反反复复的说的话，有时候好像似懂非懂的，然后阿难又特别敢在佛陀面前愿意请求，而且请求的话也不得罪（佛陀），显现上的话，佛陀也是不会马上呵斥，再也不给他讲，不会这样的。</w:t>
      </w:r>
    </w:p>
    <w:p w14:paraId="2B92C050" w14:textId="683A82C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有些经典里面说，阿难的话，所有的弟子当中，我们现在来讲，他的人际关系很好，情商很高，跟什么上中下的人，都沟通的特别好，人际关系处理的特别特别好。所以可能阿难他有一种、也是一种特别超</w:t>
      </w:r>
      <w:r w:rsidRPr="00F20CE5">
        <w:rPr>
          <w:rFonts w:ascii="华文楷体" w:hAnsi="华文楷体" w:hint="eastAsia"/>
        </w:rPr>
        <w:lastRenderedPageBreak/>
        <w:t>人的智慧。这种智慧，有些时候显现比较笨，这样一来，佛陀的智慧里面的宝藏可以挖出来；有时候他也不断、愿意在佛陀面前请求，这样的。</w:t>
      </w:r>
    </w:p>
    <w:p w14:paraId="37E89734" w14:textId="5EFD052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那在这个时候，他说我现在更加迷茫了，不知道怎么样。</w:t>
      </w:r>
    </w:p>
    <w:p w14:paraId="70FD6D12" w14:textId="4EB377ED" w:rsidR="007A71AE" w:rsidRPr="00F20CE5" w:rsidRDefault="005B61C9" w:rsidP="000D5C78">
      <w:pPr>
        <w:widowControl w:val="0"/>
        <w:ind w:firstLine="601"/>
      </w:pPr>
      <w:r w:rsidRPr="00F20CE5">
        <w:rPr>
          <w:rFonts w:hint="eastAsia"/>
          <w:b/>
          <w:bCs/>
        </w:rPr>
        <w:t>伏愿弘慈，施大慧目，开示我等觉心明净。</w:t>
      </w:r>
      <w:r w:rsidR="005C371A" w:rsidRPr="00F20CE5">
        <w:rPr>
          <w:rFonts w:hint="eastAsia"/>
          <w:b/>
          <w:bCs/>
        </w:rPr>
        <w:t>”</w:t>
      </w:r>
    </w:p>
    <w:p w14:paraId="454E3ACF" w14:textId="325DB14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阿难他再次的祈求：</w:t>
      </w:r>
      <w:r w:rsidR="000C5882" w:rsidRPr="00F20CE5">
        <w:rPr>
          <w:rFonts w:ascii="华文楷体" w:hAnsi="华文楷体" w:hint="eastAsia"/>
        </w:rPr>
        <w:t>“</w:t>
      </w:r>
      <w:r w:rsidRPr="00F20CE5">
        <w:rPr>
          <w:rFonts w:ascii="华文楷体" w:hAnsi="华文楷体" w:hint="eastAsia"/>
        </w:rPr>
        <w:t>祈愿大慈大悲的佛陀，您能不能给我们做大的法布施，施与我们大智慧的双目，开示我等这些众生，真正的、本来的觉性，光明、稀有、清净的觉性，您能不能直接给我们开示。</w:t>
      </w:r>
      <w:r w:rsidR="005C371A" w:rsidRPr="00F20CE5">
        <w:rPr>
          <w:rFonts w:ascii="华文楷体" w:hAnsi="华文楷体" w:hint="eastAsia"/>
        </w:rPr>
        <w:t>”</w:t>
      </w:r>
    </w:p>
    <w:p w14:paraId="6532E6FF" w14:textId="3B9200D0" w:rsidR="007A71AE" w:rsidRPr="00F20CE5" w:rsidRDefault="005B61C9" w:rsidP="000D5C78">
      <w:pPr>
        <w:widowControl w:val="0"/>
        <w:ind w:firstLine="601"/>
        <w:rPr>
          <w:b/>
          <w:bCs/>
        </w:rPr>
      </w:pPr>
      <w:r w:rsidRPr="00F20CE5">
        <w:rPr>
          <w:rFonts w:hint="eastAsia"/>
          <w:b/>
          <w:bCs/>
        </w:rPr>
        <w:t>作是语已，悲泪顶礼，承受圣旨。</w:t>
      </w:r>
    </w:p>
    <w:p w14:paraId="6CD4AFA2" w14:textId="7D98963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阿难尊者这样说完了以后，说完了以后特别悲伤，泪流满面，一边哭着一边顶礼。他说佛陀能不能给我们甚深的开示，这样的话我是愿意接受、承受</w:t>
      </w:r>
      <w:r w:rsidR="000C5882" w:rsidRPr="00F20CE5">
        <w:rPr>
          <w:rFonts w:ascii="华文楷体" w:hAnsi="华文楷体" w:hint="eastAsia"/>
        </w:rPr>
        <w:t>“</w:t>
      </w:r>
      <w:r w:rsidRPr="00F20CE5">
        <w:rPr>
          <w:rFonts w:ascii="华文楷体" w:hAnsi="华文楷体" w:hint="eastAsia"/>
        </w:rPr>
        <w:t>圣旨</w:t>
      </w:r>
      <w:r w:rsidR="005C371A" w:rsidRPr="00F20CE5">
        <w:rPr>
          <w:rFonts w:ascii="华文楷体" w:hAnsi="华文楷体" w:hint="eastAsia"/>
        </w:rPr>
        <w:t>”</w:t>
      </w:r>
      <w:r w:rsidRPr="00F20CE5">
        <w:rPr>
          <w:rFonts w:ascii="华文楷体" w:hAnsi="华文楷体" w:hint="eastAsia"/>
        </w:rPr>
        <w:t>。</w:t>
      </w:r>
    </w:p>
    <w:p w14:paraId="3662C261" w14:textId="1EABB27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圣旨一般是以前皇帝的圣旨，在这里，应该是大慈大悲伟大的佛陀您的法旨——你的这种教言，我愿意接受。</w:t>
      </w:r>
    </w:p>
    <w:p w14:paraId="05C7C5B4" w14:textId="41F632D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所以当时阿难显现上是非常痛苦的，就像是小孩遇到母亲的时候，如果她没有给奶，他就特别伤心，边哭边祈求。最后的话慈悲的母亲不得不给他赐予一</w:t>
      </w:r>
      <w:r w:rsidRPr="00F20CE5">
        <w:rPr>
          <w:rFonts w:ascii="华文楷体" w:hAnsi="华文楷体" w:hint="eastAsia"/>
        </w:rPr>
        <w:lastRenderedPageBreak/>
        <w:t>样的。</w:t>
      </w:r>
    </w:p>
    <w:p w14:paraId="5BF84249" w14:textId="2BA6167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然后佛陀也是把自己最深广的法门、法乳汁也一一赐给阿难为主的这些众生。</w:t>
      </w:r>
    </w:p>
    <w:p w14:paraId="5E13D7B0" w14:textId="58036ED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他这样祈求以后，</w:t>
      </w:r>
    </w:p>
    <w:p w14:paraId="3A466DBA" w14:textId="05DA6C81" w:rsidR="007A71AE" w:rsidRPr="00F20CE5" w:rsidRDefault="005B61C9" w:rsidP="000D5C78">
      <w:pPr>
        <w:widowControl w:val="0"/>
        <w:ind w:firstLine="601"/>
        <w:rPr>
          <w:b/>
          <w:bCs/>
        </w:rPr>
      </w:pPr>
      <w:r w:rsidRPr="00F20CE5">
        <w:rPr>
          <w:rFonts w:hint="eastAsia"/>
          <w:b/>
          <w:bCs/>
        </w:rPr>
        <w:t>尔时，世尊怜愍阿难及诸大众，将欲敷演大陀罗尼诸三摩提妙修行路，</w:t>
      </w:r>
    </w:p>
    <w:p w14:paraId="3AEC5CE6" w14:textId="70AC323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当时佛陀看到阿难这样的请求，特别的恳切，这样以后他就怜悯阿难尊者，还有在场的四众弟子。怜悯这些以后，佛陀就</w:t>
      </w:r>
      <w:r w:rsidR="000C5882" w:rsidRPr="00F20CE5">
        <w:rPr>
          <w:rFonts w:ascii="华文楷体" w:hAnsi="华文楷体" w:hint="eastAsia"/>
        </w:rPr>
        <w:t>“</w:t>
      </w:r>
      <w:r w:rsidRPr="00F20CE5">
        <w:rPr>
          <w:rFonts w:ascii="华文楷体" w:hAnsi="华文楷体" w:hint="eastAsia"/>
        </w:rPr>
        <w:t>敷演</w:t>
      </w:r>
      <w:r w:rsidR="005C371A" w:rsidRPr="00F20CE5">
        <w:rPr>
          <w:rFonts w:ascii="华文楷体" w:hAnsi="华文楷体" w:hint="eastAsia"/>
        </w:rPr>
        <w:t>”</w:t>
      </w:r>
      <w:r w:rsidRPr="00F20CE5">
        <w:rPr>
          <w:rFonts w:ascii="华文楷体" w:hAnsi="华文楷体" w:hint="eastAsia"/>
        </w:rPr>
        <w:t>，开始宣说</w:t>
      </w:r>
      <w:r w:rsidR="000C5882" w:rsidRPr="00F20CE5">
        <w:rPr>
          <w:rFonts w:ascii="华文楷体" w:hAnsi="华文楷体" w:hint="eastAsia"/>
        </w:rPr>
        <w:t>“</w:t>
      </w:r>
      <w:r w:rsidRPr="00F20CE5">
        <w:rPr>
          <w:rFonts w:ascii="华文楷体" w:hAnsi="华文楷体" w:hint="eastAsia"/>
        </w:rPr>
        <w:t>大陀罗尼</w:t>
      </w:r>
      <w:r w:rsidR="005C371A" w:rsidRPr="00F20CE5">
        <w:rPr>
          <w:rFonts w:ascii="华文楷体" w:hAnsi="华文楷体" w:hint="eastAsia"/>
        </w:rPr>
        <w:t>”</w:t>
      </w:r>
      <w:r w:rsidRPr="00F20CE5">
        <w:rPr>
          <w:rFonts w:ascii="华文楷体" w:hAnsi="华文楷体" w:hint="eastAsia"/>
        </w:rPr>
        <w:t>和</w:t>
      </w:r>
      <w:r w:rsidR="000C5882" w:rsidRPr="00F20CE5">
        <w:rPr>
          <w:rFonts w:ascii="华文楷体" w:hAnsi="华文楷体" w:hint="eastAsia"/>
        </w:rPr>
        <w:t>“</w:t>
      </w:r>
      <w:r w:rsidRPr="00F20CE5">
        <w:rPr>
          <w:rFonts w:ascii="华文楷体" w:hAnsi="华文楷体" w:hint="eastAsia"/>
        </w:rPr>
        <w:t>诸三摩提妙修行路</w:t>
      </w:r>
      <w:r w:rsidR="005C371A" w:rsidRPr="00F20CE5">
        <w:rPr>
          <w:rFonts w:ascii="华文楷体" w:hAnsi="华文楷体" w:hint="eastAsia"/>
        </w:rPr>
        <w:t>”</w:t>
      </w:r>
      <w:r w:rsidRPr="00F20CE5">
        <w:rPr>
          <w:rFonts w:ascii="华文楷体" w:hAnsi="华文楷体" w:hint="eastAsia"/>
        </w:rPr>
        <w:t>。</w:t>
      </w:r>
    </w:p>
    <w:p w14:paraId="18B4C5B7" w14:textId="1C25327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下文当中主要提到很多的大陀罗尼咒，实际上是这里的实相正理。陀罗尼有总持的意思，也有咒语的意思。陀罗尼不仅仅是一个咒语，其实陀罗尼有多字陀罗尼、一字陀罗尼，无字陀罗尼。就像经典里面无字般若，一字般若，一字般若就是</w:t>
      </w:r>
      <w:r w:rsidR="000C5882" w:rsidRPr="00F20CE5">
        <w:rPr>
          <w:rFonts w:ascii="华文楷体" w:hAnsi="华文楷体" w:hint="eastAsia"/>
        </w:rPr>
        <w:t>“</w:t>
      </w:r>
      <w:r w:rsidRPr="00F20CE5">
        <w:rPr>
          <w:rFonts w:ascii="华文楷体" w:hAnsi="华文楷体" w:hint="eastAsia"/>
        </w:rPr>
        <w:t>阿</w:t>
      </w:r>
      <w:r w:rsidR="005C371A" w:rsidRPr="00F20CE5">
        <w:rPr>
          <w:rFonts w:ascii="华文楷体" w:hAnsi="华文楷体" w:hint="eastAsia"/>
        </w:rPr>
        <w:t>”</w:t>
      </w:r>
      <w:r w:rsidRPr="00F20CE5">
        <w:rPr>
          <w:rFonts w:ascii="华文楷体" w:hAnsi="华文楷体" w:hint="eastAsia"/>
        </w:rPr>
        <w:t>这种一个字的般若。</w:t>
      </w:r>
    </w:p>
    <w:p w14:paraId="6A11AF01" w14:textId="67A3FAC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就像这里讲的一样，这里的大陀罗尼实际上是讲实相般若，下面就是讲无字陀罗尼，也就是说是般若空性。</w:t>
      </w:r>
    </w:p>
    <w:p w14:paraId="4373BC0A" w14:textId="5DB403C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还有</w:t>
      </w:r>
      <w:r w:rsidR="000C5882" w:rsidRPr="00F20CE5">
        <w:rPr>
          <w:rFonts w:ascii="华文楷体" w:hAnsi="华文楷体" w:hint="eastAsia"/>
        </w:rPr>
        <w:t>“</w:t>
      </w:r>
      <w:r w:rsidRPr="00F20CE5">
        <w:rPr>
          <w:rFonts w:ascii="华文楷体" w:hAnsi="华文楷体" w:hint="eastAsia"/>
        </w:rPr>
        <w:t>诸三摩提</w:t>
      </w:r>
      <w:r w:rsidR="005C371A" w:rsidRPr="00F20CE5">
        <w:rPr>
          <w:rFonts w:ascii="华文楷体" w:hAnsi="华文楷体" w:hint="eastAsia"/>
        </w:rPr>
        <w:t>”</w:t>
      </w:r>
      <w:r w:rsidRPr="00F20CE5">
        <w:rPr>
          <w:rFonts w:ascii="华文楷体" w:hAnsi="华文楷体" w:hint="eastAsia"/>
        </w:rPr>
        <w:t>，三摩提主要是楞严王三昧为主的这些三摩地，有些注释当中比如说根三摩地，一</w:t>
      </w:r>
      <w:r w:rsidRPr="00F20CE5">
        <w:rPr>
          <w:rFonts w:ascii="华文楷体" w:hAnsi="华文楷体" w:hint="eastAsia"/>
        </w:rPr>
        <w:lastRenderedPageBreak/>
        <w:t>直到眼、耳、鼻、舌、身、意；色尘三摩地，一直到色、声、香、味、触、法；还有识三摩地，比如说眼识一直到意识之间的六界这种三摩地，也有这样的。</w:t>
      </w:r>
    </w:p>
    <w:p w14:paraId="4A019D14" w14:textId="0B69954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还有一种是</w:t>
      </w:r>
      <w:r w:rsidR="003721C1" w:rsidRPr="003721C1">
        <w:t>25</w:t>
      </w:r>
      <w:r w:rsidRPr="00F20CE5">
        <w:rPr>
          <w:rFonts w:ascii="华文楷体" w:hAnsi="华文楷体" w:hint="eastAsia"/>
        </w:rPr>
        <w:t>种法，即将要讲到</w:t>
      </w:r>
      <w:r w:rsidR="003721C1" w:rsidRPr="003721C1">
        <w:t>25</w:t>
      </w:r>
      <w:r w:rsidRPr="00F20CE5">
        <w:rPr>
          <w:rFonts w:ascii="华文楷体" w:hAnsi="华文楷体" w:hint="eastAsia"/>
        </w:rPr>
        <w:t>种法。</w:t>
      </w:r>
    </w:p>
    <w:p w14:paraId="3AF3F31D" w14:textId="581D4285"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妙修行路</w:t>
      </w:r>
      <w:r w:rsidR="005C371A" w:rsidRPr="00F20CE5">
        <w:rPr>
          <w:rFonts w:ascii="华文楷体" w:hAnsi="华文楷体" w:hint="eastAsia"/>
        </w:rPr>
        <w:t>”</w:t>
      </w:r>
      <w:r w:rsidR="005B61C9" w:rsidRPr="00F20CE5">
        <w:rPr>
          <w:rFonts w:ascii="华文楷体" w:hAnsi="华文楷体" w:hint="eastAsia"/>
        </w:rPr>
        <w:t>的话，也是后面讲到的五十五种妙修菩提的道理。等等。</w:t>
      </w:r>
    </w:p>
    <w:p w14:paraId="3BC27A20" w14:textId="34E4EB0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这些实际上就是佛陀准备下文当中所讲到的空性也好，禅定也好，或者说修行的六度万行，这些道理会要讲，佛陀他想讲这些道理。</w:t>
      </w:r>
    </w:p>
    <w:p w14:paraId="2ED3E841" w14:textId="359F9DE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所以阿难尊者的哭泣，其实也是很起作用的，可以说是打动了佛陀的密意。佛陀就赐予——特别是《楞严经》里面所讲到的这些甚深的道理，其实与阿难尊者的这种祈求也是非常有关系的。</w:t>
      </w:r>
    </w:p>
    <w:p w14:paraId="1281DC29" w14:textId="1434B5E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所以我们一方面，在学《楞严经》的过程当中，大家也知道佛陀的这种大慈大悲——一直、一而再再而三的讲，不厌其烦的、一直是这样的。这个也是我们应该知道的情况。</w:t>
      </w:r>
    </w:p>
    <w:p w14:paraId="1AE7BC81" w14:textId="4CCD73B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还有一个的话，阿难尊者对我们后人来讲，恩德是非常大的，如果当年阿难尊者没有这样请求的话，在我们世间的显现当中，佛陀也许也不一定讲这么多的法。所以说其实我们要有一种感恩的心，一个是佛</w:t>
      </w:r>
      <w:r w:rsidRPr="00F20CE5">
        <w:rPr>
          <w:rFonts w:ascii="华文楷体" w:hAnsi="华文楷体" w:hint="eastAsia"/>
        </w:rPr>
        <w:lastRenderedPageBreak/>
        <w:t>陀对我们六道众生留下了这么殊胜的法；还有一个的话，阿难尊者确实是当年示现各种各样的——有时候会痛苦，有时候比较迷茫，有时候显得哭泣，显示种种的相吧，依此能打动佛陀的密意，然后（佛法）在他的智慧海洋当中流露出来。这也是对我们后人来讲，特别难能可贵的事。</w:t>
      </w:r>
    </w:p>
    <w:p w14:paraId="47376FC3" w14:textId="59F0B3E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这个时候，佛告诉阿难：</w:t>
      </w:r>
    </w:p>
    <w:p w14:paraId="34C76FF2" w14:textId="67DFEB00" w:rsidR="007A71AE" w:rsidRPr="00F20CE5" w:rsidRDefault="005B61C9" w:rsidP="000D5C78">
      <w:pPr>
        <w:widowControl w:val="0"/>
        <w:ind w:firstLine="601"/>
        <w:rPr>
          <w:b/>
          <w:bCs/>
        </w:rPr>
      </w:pPr>
      <w:r w:rsidRPr="00F20CE5">
        <w:rPr>
          <w:rFonts w:hint="eastAsia"/>
          <w:b/>
          <w:bCs/>
        </w:rPr>
        <w:t>告阿难言：</w:t>
      </w:r>
      <w:r w:rsidR="000C5882" w:rsidRPr="00F20CE5">
        <w:rPr>
          <w:rFonts w:hint="eastAsia"/>
          <w:b/>
          <w:bCs/>
        </w:rPr>
        <w:t>“</w:t>
      </w:r>
      <w:r w:rsidRPr="00F20CE5">
        <w:rPr>
          <w:rFonts w:hint="eastAsia"/>
          <w:b/>
          <w:bCs/>
        </w:rPr>
        <w:t>汝虽强记，但益多闻，于奢摩他微密观照，心犹未了。</w:t>
      </w:r>
    </w:p>
    <w:p w14:paraId="621E642A" w14:textId="6159BBB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w:t>
      </w:r>
      <w:r w:rsidR="000C5882" w:rsidRPr="00F20CE5">
        <w:rPr>
          <w:rFonts w:ascii="华文楷体" w:hAnsi="华文楷体" w:hint="eastAsia"/>
        </w:rPr>
        <w:t>“</w:t>
      </w:r>
      <w:r w:rsidRPr="00F20CE5">
        <w:rPr>
          <w:rFonts w:ascii="华文楷体" w:hAnsi="华文楷体" w:hint="eastAsia"/>
        </w:rPr>
        <w:t>阿难你呀，虽然你的记性非常的好，这种‘强记’，你的记忆力特别的棒，超强的。但是只是帮助多闻而已，你这样的记性只能是帮助你广闻博学。</w:t>
      </w:r>
      <w:r w:rsidR="005C371A" w:rsidRPr="00F20CE5">
        <w:rPr>
          <w:rFonts w:ascii="华文楷体" w:hAnsi="华文楷体" w:hint="eastAsia"/>
        </w:rPr>
        <w:t>”</w:t>
      </w:r>
    </w:p>
    <w:p w14:paraId="42F58383" w14:textId="0B69D2F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广闻博学，包括我们辩论的时候，或者说是跟大家研讨的过程当中，记性好的人，他一字不漏的全部能记下来。我在我们道友们讲考的时候，也能看得出来。有些人确实记性非常好的，最关键的这些——哪怕是中间说一个开玩笑的话，他也知道是为什么在这里提这样的这个词？比如说讲一个故事，或者是中间有一些比喻的话，他就完全知道，为什么是用这样的一个词。但有些的话可能是大概（记住），可能</w:t>
      </w:r>
      <w:r w:rsidRPr="00F20CE5">
        <w:rPr>
          <w:rFonts w:ascii="华文楷体" w:hAnsi="华文楷体" w:hint="eastAsia"/>
        </w:rPr>
        <w:lastRenderedPageBreak/>
        <w:t>百分之多少而已，也不是那么清楚。</w:t>
      </w:r>
    </w:p>
    <w:p w14:paraId="5FC313C7" w14:textId="3A063CA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但阿难的话，确实记忆力是非常好的。以前《佛本行集经》</w:t>
      </w:r>
      <w:r w:rsidR="007A71AE" w:rsidRPr="00F20CE5">
        <w:rPr>
          <w:rFonts w:ascii="华文楷体" w:hAnsi="华文楷体"/>
          <w:vertAlign w:val="superscript"/>
        </w:rPr>
        <w:footnoteReference w:id="135"/>
      </w:r>
      <w:r w:rsidRPr="00F20CE5">
        <w:rPr>
          <w:rFonts w:ascii="华文楷体" w:hAnsi="华文楷体" w:hint="eastAsia"/>
        </w:rPr>
        <w:t>当中说过，有一次阿难去城市里面化缘，化缘的时候，当时有一些梵志婆罗门，婆罗门在一棵大树下面乘凉。他们听说他是佛陀的弟子当中多闻第一的阿难尊者，就故意试探他，问阿难尊者：</w:t>
      </w:r>
      <w:r w:rsidR="000C5882" w:rsidRPr="00F20CE5">
        <w:rPr>
          <w:rFonts w:ascii="华文楷体" w:hAnsi="华文楷体" w:hint="eastAsia"/>
        </w:rPr>
        <w:t>“</w:t>
      </w:r>
      <w:r w:rsidRPr="00F20CE5">
        <w:rPr>
          <w:rFonts w:ascii="华文楷体" w:hAnsi="华文楷体" w:hint="eastAsia"/>
        </w:rPr>
        <w:t>你如果智慧很不错的话，你看看我们这棵树上面有多少个叶子，有多少个枝叶？</w:t>
      </w:r>
      <w:r w:rsidR="005C371A" w:rsidRPr="00F20CE5">
        <w:rPr>
          <w:rFonts w:ascii="华文楷体" w:hAnsi="华文楷体" w:hint="eastAsia"/>
        </w:rPr>
        <w:t>”</w:t>
      </w:r>
      <w:r w:rsidRPr="00F20CE5">
        <w:rPr>
          <w:rFonts w:ascii="华文楷体" w:hAnsi="华文楷体" w:hint="eastAsia"/>
        </w:rPr>
        <w:t>这样让他说。他当时只是看一眼，马上说东边的树叶有多少，西边的树叶有多少，南边有多少，北边有多少。他把所有的树枝分开的数目，然后总共加起来的是多少。说完了以后就离开到城中去了。</w:t>
      </w:r>
    </w:p>
    <w:p w14:paraId="59DA954E" w14:textId="35A9E1F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然后这些婆罗门绞尽脑汁，开始算算算，算了以</w:t>
      </w:r>
      <w:r w:rsidRPr="00F20CE5">
        <w:rPr>
          <w:rFonts w:ascii="华文楷体" w:hAnsi="华文楷体" w:hint="eastAsia"/>
        </w:rPr>
        <w:lastRenderedPageBreak/>
        <w:t>后，确实一个都没有差。他们觉得也很稀有。但是不知搞个什么其他的一种方法，他们把一部分树叶好像摘下来还是什么的，藏在别的地方。然后他回来的时候又问阿难尊者：</w:t>
      </w:r>
      <w:r w:rsidR="000C5882" w:rsidRPr="00F20CE5">
        <w:rPr>
          <w:rFonts w:ascii="华文楷体" w:hAnsi="华文楷体" w:hint="eastAsia"/>
        </w:rPr>
        <w:t>“</w:t>
      </w:r>
      <w:r w:rsidRPr="00F20CE5">
        <w:rPr>
          <w:rFonts w:ascii="华文楷体" w:hAnsi="华文楷体" w:hint="eastAsia"/>
        </w:rPr>
        <w:t>你如果真的很厉害的话，那你说现在的树叶是多少？</w:t>
      </w:r>
      <w:r w:rsidR="005C371A" w:rsidRPr="00F20CE5">
        <w:rPr>
          <w:rFonts w:ascii="华文楷体" w:hAnsi="华文楷体" w:hint="eastAsia"/>
        </w:rPr>
        <w:t>”</w:t>
      </w:r>
      <w:r w:rsidRPr="00F20CE5">
        <w:rPr>
          <w:rFonts w:ascii="华文楷体" w:hAnsi="华文楷体" w:hint="eastAsia"/>
        </w:rPr>
        <w:t>阿难尊者把现有的那些树叶全部一眼马上能数清楚。阿难走了以后，他们又开始算，算的时候都没有错。没有错的话，大家都对阿难生起无比的信心，马上跟着他出家，后来好多都获得了阿罗汉果位。大家应该知道。</w:t>
      </w:r>
    </w:p>
    <w:p w14:paraId="319EAD46" w14:textId="317D00C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所以这个阿难尊者，确实记性特别好。当然我们所谓的记性好的话，有些人可能想会不会这是一种传说：</w:t>
      </w:r>
      <w:r w:rsidR="000C5882" w:rsidRPr="00F20CE5">
        <w:rPr>
          <w:rFonts w:ascii="华文楷体" w:hAnsi="华文楷体" w:hint="eastAsia"/>
        </w:rPr>
        <w:t>“</w:t>
      </w:r>
      <w:r w:rsidRPr="00F20CE5">
        <w:rPr>
          <w:rFonts w:ascii="华文楷体" w:hAnsi="华文楷体" w:hint="eastAsia"/>
        </w:rPr>
        <w:t>你看我都记不到，为什么阿难能记得到？</w:t>
      </w:r>
      <w:r w:rsidR="005C371A" w:rsidRPr="00F20CE5">
        <w:rPr>
          <w:rFonts w:ascii="华文楷体" w:hAnsi="华文楷体" w:hint="eastAsia"/>
        </w:rPr>
        <w:t>”</w:t>
      </w:r>
      <w:r w:rsidRPr="00F20CE5">
        <w:rPr>
          <w:rFonts w:ascii="华文楷体" w:hAnsi="华文楷体" w:hint="eastAsia"/>
        </w:rPr>
        <w:t>那也不一定。我们现在的人当中，包括我们上个世纪，</w:t>
      </w:r>
      <w:r w:rsidR="003721C1" w:rsidRPr="003721C1">
        <w:t>19</w:t>
      </w:r>
      <w:r w:rsidRPr="00F20CE5">
        <w:rPr>
          <w:rFonts w:ascii="华文楷体" w:hAnsi="华文楷体" w:hint="eastAsia"/>
        </w:rPr>
        <w:t>世纪，在那个时候有一个叫做特斯拉</w:t>
      </w:r>
      <w:r w:rsidR="007A71AE" w:rsidRPr="00F20CE5">
        <w:rPr>
          <w:rFonts w:ascii="华文楷体" w:hAnsi="华文楷体"/>
          <w:vertAlign w:val="superscript"/>
        </w:rPr>
        <w:footnoteReference w:id="136"/>
      </w:r>
      <w:r w:rsidRPr="00F20CE5">
        <w:rPr>
          <w:rFonts w:ascii="华文楷体" w:hAnsi="华文楷体" w:hint="eastAsia"/>
        </w:rPr>
        <w:t>，他的传记里面说他父亲给他看了什么书，因为这个因缘，他后来就过目不忘。所有的这些原理都清清楚楚，因为这个原因的话，后来什么交流电呐，现在的应该电动车</w:t>
      </w:r>
      <w:r w:rsidRPr="00F20CE5">
        <w:rPr>
          <w:rFonts w:ascii="华文楷体" w:hAnsi="华文楷体" w:hint="eastAsia"/>
        </w:rPr>
        <w:lastRenderedPageBreak/>
        <w:t>——现在电动车是城市里面比较流行的，有些说可能将来因为油太贵了，这样的话可能电动车是一个选择；但是有些人也说是现在买车的话，不能买，因为买其他加油的车，将来不知道变成什么样。然后电动车的话，有些技术还没有成熟。</w:t>
      </w:r>
    </w:p>
    <w:p w14:paraId="2F6A2B66" w14:textId="0446A41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这些我就不知道都加在里面了。</w:t>
      </w:r>
    </w:p>
    <w:p w14:paraId="170FC126" w14:textId="72C85D3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意思就是说特斯拉，他当时是，应该是爱因斯坦他们当中，他有特别独特的一种发明和记忆力。当然可能</w:t>
      </w:r>
      <w:r w:rsidR="003721C1" w:rsidRPr="003721C1">
        <w:t>19</w:t>
      </w:r>
      <w:r w:rsidRPr="00F20CE5">
        <w:rPr>
          <w:rFonts w:ascii="华文楷体" w:hAnsi="华文楷体" w:hint="eastAsia"/>
        </w:rPr>
        <w:t>世纪，对人类历史来讲，确实有一群特别了不起的科学家，他们主要是物质方面的研究者。</w:t>
      </w:r>
    </w:p>
    <w:p w14:paraId="52718128" w14:textId="41092AB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心理方面的研究者，可能藏传佛教当中有一部分特别了不起的伟人，包括汉传佛教当中也有一部分。所以像他们的话也并不是不可能存在的，确实现在也是有些记性特别好的那种人。</w:t>
      </w:r>
    </w:p>
    <w:p w14:paraId="6774B7C4" w14:textId="32910EC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这样的话，阿难尊者，当时佛陀说是你的记性也好，或者是你的广闻博学应该是非常好的。</w:t>
      </w:r>
    </w:p>
    <w:p w14:paraId="03BACB0D" w14:textId="6E2E8A6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但是对</w:t>
      </w:r>
      <w:r w:rsidR="000C5882" w:rsidRPr="00F20CE5">
        <w:rPr>
          <w:rFonts w:ascii="华文楷体" w:hAnsi="华文楷体" w:hint="eastAsia"/>
        </w:rPr>
        <w:t>“</w:t>
      </w:r>
      <w:bookmarkStart w:id="32" w:name="_Hlk117775837"/>
      <w:r w:rsidRPr="00F20CE5">
        <w:rPr>
          <w:rFonts w:ascii="华文楷体" w:hAnsi="华文楷体" w:hint="eastAsia"/>
        </w:rPr>
        <w:t>奢摩他</w:t>
      </w:r>
      <w:bookmarkEnd w:id="32"/>
      <w:r w:rsidRPr="00F20CE5">
        <w:rPr>
          <w:rFonts w:ascii="华文楷体" w:hAnsi="华文楷体" w:hint="eastAsia"/>
        </w:rPr>
        <w:t>，微密观照</w:t>
      </w:r>
      <w:r w:rsidR="005C371A" w:rsidRPr="00F20CE5">
        <w:rPr>
          <w:rFonts w:ascii="华文楷体" w:hAnsi="华文楷体" w:hint="eastAsia"/>
        </w:rPr>
        <w:t>”</w:t>
      </w:r>
      <w:r w:rsidRPr="00F20CE5">
        <w:rPr>
          <w:rFonts w:ascii="华文楷体" w:hAnsi="华文楷体" w:hint="eastAsia"/>
        </w:rPr>
        <w:t>，奢摩他是寂止，微密观照是胜观，有两种解释方法。意思就是说：</w:t>
      </w:r>
      <w:r w:rsidR="000C5882" w:rsidRPr="00F20CE5">
        <w:rPr>
          <w:rFonts w:ascii="华文楷体" w:hAnsi="华文楷体" w:hint="eastAsia"/>
        </w:rPr>
        <w:t>“</w:t>
      </w:r>
      <w:r w:rsidRPr="00F20CE5">
        <w:rPr>
          <w:rFonts w:ascii="华文楷体" w:hAnsi="华文楷体" w:hint="eastAsia"/>
        </w:rPr>
        <w:t>你虽然广闻博学，但是你对寂止和胜观的修行不足够。所以心的本体没有了悟。</w:t>
      </w:r>
      <w:r w:rsidR="005C371A" w:rsidRPr="00F20CE5">
        <w:rPr>
          <w:rFonts w:ascii="华文楷体" w:hAnsi="华文楷体" w:hint="eastAsia"/>
        </w:rPr>
        <w:t>”</w:t>
      </w:r>
    </w:p>
    <w:p w14:paraId="300C53F7" w14:textId="64D0F2E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有这样的解释方法。</w:t>
      </w:r>
    </w:p>
    <w:p w14:paraId="63FE04F1" w14:textId="4EC4268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还有说：</w:t>
      </w:r>
      <w:r w:rsidR="000C5882" w:rsidRPr="00F20CE5">
        <w:rPr>
          <w:rFonts w:ascii="华文楷体" w:hAnsi="华文楷体" w:hint="eastAsia"/>
        </w:rPr>
        <w:t>“</w:t>
      </w:r>
      <w:r w:rsidRPr="00F20CE5">
        <w:rPr>
          <w:rFonts w:ascii="华文楷体" w:hAnsi="华文楷体" w:hint="eastAsia"/>
        </w:rPr>
        <w:t>你记性超好，广闻博学，但是通过细微、甚深、深密的观照方式来对奢摩他的这种修行还不够。</w:t>
      </w:r>
      <w:r w:rsidR="005C371A" w:rsidRPr="00F20CE5">
        <w:rPr>
          <w:rFonts w:ascii="华文楷体" w:hAnsi="华文楷体" w:hint="eastAsia"/>
        </w:rPr>
        <w:t>”</w:t>
      </w:r>
      <w:r w:rsidRPr="00F20CE5">
        <w:rPr>
          <w:rFonts w:ascii="华文楷体" w:hAnsi="华文楷体" w:hint="eastAsia"/>
        </w:rPr>
        <w:t>微密观照，是通过一种途径，通过这种方式来观照，观照、禅定就不足够。意思就是说你闻思很好的，但是你修行不怎么样。</w:t>
      </w:r>
    </w:p>
    <w:p w14:paraId="23108611" w14:textId="466CEED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佛陀当时的意思说，虽然你的闻思还不错的，对吧。思考也比较精进的，听闻也多的，记得也很好，但你修行不是特别好，修行不好的话，对法义的掌握也并不是很好的。</w:t>
      </w:r>
    </w:p>
    <w:p w14:paraId="4BF3FEF6" w14:textId="63A38DE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《增一阿含经》里面</w:t>
      </w:r>
      <w:r w:rsidR="007A71AE" w:rsidRPr="00F20CE5">
        <w:rPr>
          <w:rFonts w:ascii="华文楷体" w:hAnsi="华文楷体"/>
          <w:vertAlign w:val="superscript"/>
        </w:rPr>
        <w:footnoteReference w:id="137"/>
      </w:r>
      <w:r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多诵无益事，此法非为妙。</w:t>
      </w:r>
      <w:r w:rsidR="005C371A" w:rsidRPr="00F20CE5">
        <w:rPr>
          <w:rFonts w:ascii="华文楷体" w:hAnsi="华文楷体" w:hint="eastAsia"/>
        </w:rPr>
        <w:t>”</w:t>
      </w:r>
      <w:r w:rsidRPr="00F20CE5">
        <w:rPr>
          <w:rFonts w:ascii="华文楷体" w:hAnsi="华文楷体" w:hint="eastAsia"/>
        </w:rPr>
        <w:t>诵再多的话也没有多大的意思，这个法并不是很妙。</w:t>
      </w:r>
      <w:r w:rsidR="000C5882" w:rsidRPr="00F20CE5">
        <w:rPr>
          <w:rFonts w:ascii="华文楷体" w:hAnsi="华文楷体" w:hint="eastAsia"/>
        </w:rPr>
        <w:t>“</w:t>
      </w:r>
      <w:r w:rsidRPr="00F20CE5">
        <w:rPr>
          <w:rFonts w:ascii="华文楷体" w:hAnsi="华文楷体" w:hint="eastAsia"/>
        </w:rPr>
        <w:t>犹算牛头数，此非沙门要。</w:t>
      </w:r>
      <w:r w:rsidR="005C371A" w:rsidRPr="00F20CE5">
        <w:rPr>
          <w:rFonts w:ascii="华文楷体" w:hAnsi="华文楷体" w:hint="eastAsia"/>
        </w:rPr>
        <w:t>”</w:t>
      </w:r>
      <w:r w:rsidRPr="00F20CE5">
        <w:rPr>
          <w:rFonts w:ascii="华文楷体" w:hAnsi="华文楷体" w:hint="eastAsia"/>
        </w:rPr>
        <w:t>就像有一个人他会算牦牛有多少头，但实际上对他个人来讲，并不是他的财产；沙门也是一样的，光是多闻没有什么用的，一定要去实修。</w:t>
      </w:r>
    </w:p>
    <w:p w14:paraId="6A88F377" w14:textId="19DDCE2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禅宗经常说：</w:t>
      </w:r>
      <w:r w:rsidR="000C5882" w:rsidRPr="00F20CE5">
        <w:rPr>
          <w:rFonts w:ascii="华文楷体" w:hAnsi="华文楷体" w:hint="eastAsia"/>
        </w:rPr>
        <w:t>“</w:t>
      </w:r>
      <w:r w:rsidRPr="00F20CE5">
        <w:rPr>
          <w:rFonts w:ascii="华文楷体" w:hAnsi="华文楷体" w:hint="eastAsia"/>
        </w:rPr>
        <w:t>说食数宝</w:t>
      </w:r>
      <w:r w:rsidR="005C371A" w:rsidRPr="00F20CE5">
        <w:rPr>
          <w:rFonts w:ascii="华文楷体" w:hAnsi="华文楷体" w:hint="eastAsia"/>
        </w:rPr>
        <w:t>”</w:t>
      </w:r>
      <w:r w:rsidRPr="00F20CE5">
        <w:rPr>
          <w:rFonts w:ascii="华文楷体" w:hAnsi="华文楷体" w:hint="eastAsia"/>
        </w:rPr>
        <w:t>，光是你会说，会算的</w:t>
      </w:r>
      <w:r w:rsidRPr="00F20CE5">
        <w:rPr>
          <w:rFonts w:ascii="华文楷体" w:hAnsi="华文楷体" w:hint="eastAsia"/>
        </w:rPr>
        <w:lastRenderedPageBreak/>
        <w:t>话，可能对自相续不一定有非常大的利益。</w:t>
      </w:r>
    </w:p>
    <w:p w14:paraId="22F0FCBD" w14:textId="44E8629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我想我们在座的各位，确实现在学五部大论、讲考，各方面还是非常好的。但是最关键的可能——我们学到的这些知识，看能不能用得上。要用上的话，没有修行，好像智慧无法融入自己的心，这个是非常关键。</w:t>
      </w:r>
    </w:p>
    <w:p w14:paraId="121CB6B4" w14:textId="2166AF3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一直也是强调，几十年前一直要求大家修行。修行的话，就像是全知无垢光尊者的《大圆满心性休息三善三处引导文》的修行方式，这个修行引导文非常好。那天我们跟喇嘛这边教务科的一个堪布交流，他说这个是非常棒的。因为上师如意宝当时给我们传了这个传承，不然的话，现在好像国内外有这个传承的很少。</w:t>
      </w:r>
    </w:p>
    <w:p w14:paraId="7299DB46" w14:textId="573326B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说我们也是很多年以来一直修这个法，《三善三处引导文》，因为它的次第和它的修法是很方便的。每一个引导文都有前行、正行、后行的修法，而且每一天怎么修或者是三天怎么修，或者是七天怎么修，都讲得很清楚的。</w:t>
      </w:r>
    </w:p>
    <w:p w14:paraId="137DFC00" w14:textId="1E03DA3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所以说这样的修行方法，我相信很多人的心里面会有变化的。或者我们讲的《大圆满前行引导文》的这种实修方法，也就是说《前行备忘录》的方式来修</w:t>
      </w:r>
      <w:r w:rsidRPr="00F20CE5">
        <w:rPr>
          <w:rFonts w:ascii="华文楷体" w:hAnsi="华文楷体" w:hint="eastAsia"/>
        </w:rPr>
        <w:lastRenderedPageBreak/>
        <w:t>的话，应该会有收获的。</w:t>
      </w:r>
    </w:p>
    <w:p w14:paraId="6339514F" w14:textId="2DB18AC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否则的话，大家也应该知道我们再怎么样的话，末法时代肯定没办法比阿难尊者智慧。但阿难的话，最后佛陀也是呵斥他：你只是一个广闻博学的。</w:t>
      </w:r>
    </w:p>
    <w:p w14:paraId="28F11E37" w14:textId="4ACBEBE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广闻博学的话，对自己的相续真正能滋润的，是很难很难的。我们藏传佛教经常讲：精通干涸的词句。意思是什么呢？这种干涸的词句，很难以滋润或调伏、成熟我们自己的相续。他说的这些语言，可能没有什么感染力，没有什么说服力。听起来就像是唱歌一样，悦耳动听。但是真正是已经成熟到心当中或者是融入自己的心的话，还有一万八千里，可以这么讲。</w:t>
      </w:r>
    </w:p>
    <w:p w14:paraId="4520E7A4" w14:textId="32F5610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在这里，大家凡是所听到的，哪怕是人身难得也好，因果取舍也好，或者是寿命无常也好，如果你在这个上面去寻找自己的心性的话，那当然是最好不过的了。否则的话，尤其是我们以前可能有些人是读过什么大学，研究生、博士生，这样的话，自己相续当中一直是有一种傲慢——我们经常所谓的寻思者，这个寻思者可能着重文字的美或者说词句的优美，这样的。除此之外，真正对内心的调伏，或者心与法相融的道理上面可能下的功夫是比较少的。这样</w:t>
      </w:r>
      <w:r w:rsidRPr="00F20CE5">
        <w:rPr>
          <w:rFonts w:ascii="华文楷体" w:hAnsi="华文楷体" w:hint="eastAsia"/>
        </w:rPr>
        <w:lastRenderedPageBreak/>
        <w:t>以后，短暂的人生几十年很快就过了，到最后恐怕——自己也是，除了自相续当中种下的种子以外，真正的解脱不要说，连真正成为一个很好的修行人都是很难说了。</w:t>
      </w:r>
    </w:p>
    <w:p w14:paraId="1A63593E" w14:textId="22125E1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所以在这方面大家也应该好好的想一想。</w:t>
      </w:r>
    </w:p>
    <w:p w14:paraId="7063711E" w14:textId="450416F3" w:rsidR="007A71AE" w:rsidRPr="00F20CE5" w:rsidRDefault="005B61C9" w:rsidP="000D5C78">
      <w:pPr>
        <w:widowControl w:val="0"/>
        <w:ind w:firstLine="601"/>
        <w:rPr>
          <w:b/>
          <w:bCs/>
        </w:rPr>
      </w:pPr>
      <w:r w:rsidRPr="00F20CE5">
        <w:rPr>
          <w:rFonts w:hint="eastAsia"/>
          <w:b/>
          <w:bCs/>
        </w:rPr>
        <w:t>汝今谛听，吾当为汝分别开示，亦令将来诸有漏者，获菩提果。</w:t>
      </w:r>
    </w:p>
    <w:p w14:paraId="31F784AF" w14:textId="77932E1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佛陀说：</w:t>
      </w:r>
      <w:r w:rsidR="000C5882" w:rsidRPr="00F20CE5">
        <w:rPr>
          <w:rFonts w:ascii="华文楷体" w:hAnsi="华文楷体" w:hint="eastAsia"/>
        </w:rPr>
        <w:t>“</w:t>
      </w:r>
      <w:r w:rsidRPr="00F20CE5">
        <w:rPr>
          <w:rFonts w:ascii="华文楷体" w:hAnsi="华文楷体" w:hint="eastAsia"/>
        </w:rPr>
        <w:t>你现在认真的听着，我现在开始对你分别的、详详细细的，用比喻也好，用道理也好，用各种推理也好，这样来给你分别的开示。这样的话，不仅是阿难你，还有很多将来的‘有漏者’</w:t>
      </w:r>
      <w:r w:rsidR="005C371A" w:rsidRPr="00F20CE5">
        <w:rPr>
          <w:rFonts w:ascii="华文楷体" w:hAnsi="华文楷体" w:hint="eastAsia"/>
        </w:rPr>
        <w:t>”</w:t>
      </w:r>
      <w:r w:rsidRPr="00F20CE5">
        <w:rPr>
          <w:rFonts w:ascii="华文楷体" w:hAnsi="华文楷体" w:hint="eastAsia"/>
        </w:rPr>
        <w:t>。</w:t>
      </w:r>
    </w:p>
    <w:p w14:paraId="7FA9FFEB" w14:textId="1D3A2E2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有贪嗔痴，我们所谓的有漏，就是有陋习，比如说喝酒有喝酒的漏，抽烟有抽烟的漏，贪心有贪心的漏，嗔恨有嗔恨的漏，这样有漏的凡夫人也好，或者说还没有得究竟果位、所谓的圣者也好，凡是这些有漏者的话，我只要给他们好好讲的话，</w:t>
      </w:r>
      <w:r w:rsidR="000C5882" w:rsidRPr="00F20CE5">
        <w:rPr>
          <w:rFonts w:ascii="华文楷体" w:hAnsi="华文楷体" w:hint="eastAsia"/>
        </w:rPr>
        <w:t>“</w:t>
      </w:r>
      <w:r w:rsidRPr="00F20CE5">
        <w:rPr>
          <w:rFonts w:ascii="华文楷体" w:hAnsi="华文楷体" w:hint="eastAsia"/>
        </w:rPr>
        <w:t>将来都会统统得到菩提的果位。</w:t>
      </w:r>
      <w:r w:rsidR="005C371A" w:rsidRPr="00F20CE5">
        <w:rPr>
          <w:rFonts w:ascii="华文楷体" w:hAnsi="华文楷体" w:hint="eastAsia"/>
        </w:rPr>
        <w:t>”</w:t>
      </w:r>
    </w:p>
    <w:p w14:paraId="37CBCC1D" w14:textId="7201F64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所以我们在座的听众，大多数可能也是有漏者。我们每一个人自己都有自己很多的毛病，因为前世业力不同，有些可能是，比如说贪欲的漏法比较严重的，有些人可能睡眠的烦恼是比较重的，有些嫉妒心很重</w:t>
      </w:r>
      <w:r w:rsidRPr="00F20CE5">
        <w:rPr>
          <w:rFonts w:ascii="华文楷体" w:hAnsi="华文楷体" w:hint="eastAsia"/>
        </w:rPr>
        <w:lastRenderedPageBreak/>
        <w:t>的，有些凡是不良的话都可能比较严重的。</w:t>
      </w:r>
    </w:p>
    <w:p w14:paraId="20624430" w14:textId="0E7E015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但不管怎么样，如果我们真正是按照佛陀说的那样，要么根除这些烦恼，或者的话，压制烦恼或者是减轻烦恼，等等。每个人肯定会是有不同的收获的，最终是一定会得到菩提的果位。</w:t>
      </w:r>
    </w:p>
    <w:p w14:paraId="74DE9C22" w14:textId="00C90C5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那接下来就是讲阿难，</w:t>
      </w:r>
      <w:r w:rsidRPr="00F20CE5">
        <w:t>e</w:t>
      </w:r>
      <w:r w:rsidRPr="00F20CE5">
        <w:rPr>
          <w:rFonts w:ascii="华文楷体" w:hAnsi="华文楷体" w:hint="eastAsia"/>
        </w:rPr>
        <w:t>南，有些叫</w:t>
      </w:r>
      <w:r w:rsidRPr="00F20CE5">
        <w:t>e</w:t>
      </w:r>
      <w:r w:rsidRPr="00F20CE5">
        <w:rPr>
          <w:rFonts w:ascii="华文楷体" w:hAnsi="华文楷体" w:hint="eastAsia"/>
        </w:rPr>
        <w:t>南，</w:t>
      </w:r>
      <w:r w:rsidRPr="00F20CE5">
        <w:t>e</w:t>
      </w:r>
      <w:r w:rsidRPr="00F20CE5">
        <w:rPr>
          <w:rFonts w:ascii="华文楷体" w:hAnsi="华文楷体" w:hint="eastAsia"/>
        </w:rPr>
        <w:t>弥陀佛，</w:t>
      </w:r>
      <w:r w:rsidRPr="00F20CE5">
        <w:t>a</w:t>
      </w:r>
      <w:r w:rsidRPr="00F20CE5">
        <w:rPr>
          <w:rFonts w:ascii="华文楷体" w:hAnsi="华文楷体" w:hint="eastAsia"/>
        </w:rPr>
        <w:t>弥陀佛，</w:t>
      </w:r>
      <w:r w:rsidRPr="00F20CE5">
        <w:t>e</w:t>
      </w:r>
      <w:r w:rsidRPr="00F20CE5">
        <w:rPr>
          <w:rFonts w:ascii="华文楷体" w:hAnsi="华文楷体" w:hint="eastAsia"/>
        </w:rPr>
        <w:t>难</w:t>
      </w:r>
      <w:r w:rsidRPr="00F20CE5">
        <w:t>a</w:t>
      </w:r>
      <w:r w:rsidRPr="00F20CE5">
        <w:rPr>
          <w:rFonts w:ascii="华文楷体" w:hAnsi="华文楷体" w:hint="eastAsia"/>
        </w:rPr>
        <w:t>难。</w:t>
      </w:r>
    </w:p>
    <w:p w14:paraId="1B18B51F" w14:textId="7DC5450E" w:rsidR="007A71AE" w:rsidRPr="00F20CE5" w:rsidRDefault="000C5882" w:rsidP="000D5C78">
      <w:pPr>
        <w:widowControl w:val="0"/>
        <w:ind w:firstLine="601"/>
        <w:rPr>
          <w:b/>
          <w:bCs/>
        </w:rPr>
      </w:pPr>
      <w:r w:rsidRPr="00F20CE5">
        <w:rPr>
          <w:rFonts w:hint="eastAsia"/>
          <w:b/>
          <w:bCs/>
        </w:rPr>
        <w:t>“</w:t>
      </w:r>
      <w:r w:rsidR="005B61C9" w:rsidRPr="00F20CE5">
        <w:rPr>
          <w:rFonts w:hint="eastAsia"/>
          <w:b/>
          <w:bCs/>
        </w:rPr>
        <w:t>阿难，一切众生轮回世间，由二颠倒分别见妄，当处发生，当业轮转。</w:t>
      </w:r>
    </w:p>
    <w:p w14:paraId="1DE927FA" w14:textId="4F66BCD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下面佛陀就开始讲，讲什么？</w:t>
      </w:r>
    </w:p>
    <w:p w14:paraId="14AF60C3" w14:textId="57CDBF9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阿难，你应该记住，所有三界当中的这些众生，在轮回的世间里面全是有两种颠倒，然后开始起作用，分别显现妄见。有了这两种颠倒的分别妄想，就开始‘当处发生’，随着自己不同的无明，在六道里面不断的去转生。</w:t>
      </w:r>
      <w:r w:rsidR="005C371A" w:rsidRPr="00F20CE5">
        <w:rPr>
          <w:rFonts w:ascii="华文楷体" w:hAnsi="华文楷体" w:hint="eastAsia"/>
        </w:rPr>
        <w:t>”</w:t>
      </w:r>
    </w:p>
    <w:p w14:paraId="271FE27F" w14:textId="19C718D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这个可能有各种的解释方法，但是意思就是说当下就开始转生，然后</w:t>
      </w:r>
      <w:r w:rsidR="000C5882" w:rsidRPr="00F20CE5">
        <w:rPr>
          <w:rFonts w:ascii="华文楷体" w:hAnsi="华文楷体" w:hint="eastAsia"/>
        </w:rPr>
        <w:t>“</w:t>
      </w:r>
      <w:r w:rsidRPr="00F20CE5">
        <w:rPr>
          <w:rFonts w:ascii="华文楷体" w:hAnsi="华文楷体" w:hint="eastAsia"/>
        </w:rPr>
        <w:t>当业轮转，随着自己的业力不断的漂泊和流转。</w:t>
      </w:r>
      <w:r w:rsidR="005C371A" w:rsidRPr="00F20CE5">
        <w:rPr>
          <w:rFonts w:ascii="华文楷体" w:hAnsi="华文楷体" w:hint="eastAsia"/>
        </w:rPr>
        <w:t>”</w:t>
      </w:r>
    </w:p>
    <w:p w14:paraId="0D40EAD2" w14:textId="4CDB049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这个业的力量是非常强大的，《万善同归集》当</w:t>
      </w:r>
      <w:r w:rsidRPr="00F20CE5">
        <w:rPr>
          <w:rFonts w:ascii="华文楷体" w:hAnsi="华文楷体" w:hint="eastAsia"/>
        </w:rPr>
        <w:lastRenderedPageBreak/>
        <w:t>中说</w:t>
      </w:r>
      <w:r w:rsidR="007A71AE" w:rsidRPr="00F20CE5">
        <w:rPr>
          <w:rFonts w:ascii="华文楷体" w:hAnsi="华文楷体"/>
          <w:vertAlign w:val="superscript"/>
        </w:rPr>
        <w:footnoteReference w:id="138"/>
      </w:r>
      <w:r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二力最大</w:t>
      </w:r>
      <w:r w:rsidR="005C371A" w:rsidRPr="00F20CE5">
        <w:rPr>
          <w:rFonts w:ascii="华文楷体" w:hAnsi="华文楷体" w:hint="eastAsia"/>
        </w:rPr>
        <w:t>”</w:t>
      </w:r>
      <w:r w:rsidRPr="00F20CE5">
        <w:rPr>
          <w:rFonts w:ascii="华文楷体" w:hAnsi="华文楷体" w:hint="eastAsia"/>
        </w:rPr>
        <w:t>，二种力量是最大的，</w:t>
      </w:r>
      <w:r w:rsidR="000C5882" w:rsidRPr="00F20CE5">
        <w:rPr>
          <w:rFonts w:ascii="华文楷体" w:hAnsi="华文楷体" w:hint="eastAsia"/>
        </w:rPr>
        <w:t>“</w:t>
      </w:r>
      <w:r w:rsidRPr="00F20CE5">
        <w:rPr>
          <w:rFonts w:ascii="华文楷体" w:hAnsi="华文楷体" w:hint="eastAsia"/>
        </w:rPr>
        <w:t>因业力故入生死。因定力故出生死。</w:t>
      </w:r>
      <w:r w:rsidR="005C371A" w:rsidRPr="00F20CE5">
        <w:rPr>
          <w:rFonts w:ascii="华文楷体" w:hAnsi="华文楷体" w:hint="eastAsia"/>
        </w:rPr>
        <w:t>”</w:t>
      </w:r>
    </w:p>
    <w:p w14:paraId="0E7D351C" w14:textId="1E3FCA6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觉得这个说得很好的，因为两种力量是最大的，一个是业力，因为业力让我们入于生死轮回当中，入于生死轮回。还有一个就是定力，禅定的力量，定的这个力量也是非常大的，因为有了定力，它可以出生死轮回。</w:t>
      </w:r>
    </w:p>
    <w:p w14:paraId="746B3D33" w14:textId="1598832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阿难尊者没有定力，我们也是有业力，业力的力量是真的真的很强大的。可能本来自己心里想做什么，因为业力的显现，都没办法，就屈服吧，没办法的。</w:t>
      </w:r>
    </w:p>
    <w:p w14:paraId="5117B90C" w14:textId="09E6454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所以说因为有两种分别的原因，两种分别下面会讲的。</w:t>
      </w:r>
    </w:p>
    <w:p w14:paraId="1622F461" w14:textId="077E4C4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因为这个原因在轮回当中不断的流转。</w:t>
      </w:r>
    </w:p>
    <w:p w14:paraId="5605D9BF" w14:textId="1FE347BF" w:rsidR="007A71AE" w:rsidRPr="00F20CE5" w:rsidRDefault="005B61C9" w:rsidP="000D5C78">
      <w:pPr>
        <w:widowControl w:val="0"/>
        <w:ind w:firstLine="601"/>
        <w:rPr>
          <w:b/>
          <w:bCs/>
        </w:rPr>
      </w:pPr>
      <w:r w:rsidRPr="00F20CE5">
        <w:rPr>
          <w:rFonts w:hint="eastAsia"/>
          <w:b/>
          <w:bCs/>
        </w:rPr>
        <w:t>云何二见？一者、众生别业妄见，二者、众生同分妄见。</w:t>
      </w:r>
    </w:p>
    <w:p w14:paraId="397F4A2E" w14:textId="6D6D889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这个是很重要的。</w:t>
      </w:r>
    </w:p>
    <w:p w14:paraId="634D9FB9" w14:textId="70498B2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一个是众生的妄见。妄见的话，我们众生的别业，众生个别自己的业力现前的妄见，有一个。还有众生的共业，共同的业力现前的一个妄见。有两种妄</w:t>
      </w:r>
      <w:r w:rsidR="005B61C9" w:rsidRPr="00F20CE5">
        <w:rPr>
          <w:rFonts w:ascii="华文楷体" w:hAnsi="华文楷体" w:hint="eastAsia"/>
        </w:rPr>
        <w:lastRenderedPageBreak/>
        <w:t>见。</w:t>
      </w:r>
      <w:r w:rsidR="005C371A" w:rsidRPr="00F20CE5">
        <w:rPr>
          <w:rFonts w:ascii="华文楷体" w:hAnsi="华文楷体" w:hint="eastAsia"/>
        </w:rPr>
        <w:t>”</w:t>
      </w:r>
    </w:p>
    <w:p w14:paraId="33F57451" w14:textId="35521FE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我们现在每一个人都会感受这两个妄见，有些是两个都有，有些是只感受一个。所以这些众生有别业和共业。</w:t>
      </w:r>
    </w:p>
    <w:p w14:paraId="6A7C27C8" w14:textId="48CE4A4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别业的话，一般来讲是自己的五蕴的相续当中，依靠特殊的这种业，自己感受的，这种业叫做别业。我们汉地经常讲的报业，自己的业报现前。</w:t>
      </w:r>
    </w:p>
    <w:p w14:paraId="380F1420" w14:textId="440F533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什么是共业或者是同分业呢？共业就是这里所有的众生，他们共同所造的这个业，然后现前。就像我们的这个器世界，或者说我们共同所造的这个业，汉地经常叫做是依业，依靠什么样的业而现前的，叫做依业，也就是说我们所有的这些，比如说我们喇荣所有的出家人和在家人，共同看到的这个业，共同看到的这个世界，这个叫做是共业。别业的话，这里面每个人，有些觉得是：哇，这是非常的快乐，是一个净土一样的；有些人觉得这里很痛苦，处处都是痛苦，处处都是麻烦，这样的。所以说这是一种别业，也就是说个人的业感受的。</w:t>
      </w:r>
    </w:p>
    <w:p w14:paraId="3583DBC1" w14:textId="4A08E2C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其实这个道理我们讲《入大乘论》的时候也是讲过一些，大家也应该清楚。</w:t>
      </w:r>
    </w:p>
    <w:p w14:paraId="1E924392" w14:textId="4CC8F0D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下面就讲这两个业的果报。</w:t>
      </w:r>
    </w:p>
    <w:p w14:paraId="6C370450" w14:textId="481A05A6" w:rsidR="007A71AE" w:rsidRPr="00F20CE5" w:rsidRDefault="000C5882" w:rsidP="000D5C78">
      <w:pPr>
        <w:widowControl w:val="0"/>
        <w:ind w:firstLine="601"/>
        <w:rPr>
          <w:b/>
          <w:bCs/>
        </w:rPr>
      </w:pPr>
      <w:r w:rsidRPr="00F20CE5">
        <w:rPr>
          <w:rFonts w:hint="eastAsia"/>
          <w:b/>
          <w:bCs/>
        </w:rPr>
        <w:lastRenderedPageBreak/>
        <w:t>“</w:t>
      </w:r>
      <w:r w:rsidR="005B61C9" w:rsidRPr="00F20CE5">
        <w:rPr>
          <w:rFonts w:hint="eastAsia"/>
          <w:b/>
          <w:bCs/>
        </w:rPr>
        <w:t>云何名为别业妄见？阿难，如世间人，目有赤眚，夜见灯光别有圆影，五色重叠。</w:t>
      </w:r>
    </w:p>
    <w:p w14:paraId="15AD6DD2" w14:textId="2E5E3DB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下面先讲别业，然后讲共业，别业和共业这两个妄见。</w:t>
      </w:r>
    </w:p>
    <w:p w14:paraId="395AD566" w14:textId="1EA6A95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首先讲：</w:t>
      </w:r>
      <w:r w:rsidR="000C5882" w:rsidRPr="00F20CE5">
        <w:rPr>
          <w:rFonts w:ascii="华文楷体" w:hAnsi="华文楷体" w:hint="eastAsia"/>
        </w:rPr>
        <w:t>“</w:t>
      </w:r>
      <w:r w:rsidRPr="00F20CE5">
        <w:rPr>
          <w:rFonts w:ascii="华文楷体" w:hAnsi="华文楷体" w:hint="eastAsia"/>
        </w:rPr>
        <w:t>什么是众生的别业妄见？这个是什么呢？阿难啊，比如说我们世间人当中，有些人的眼睛有‘赤眚’</w:t>
      </w:r>
      <w:r w:rsidR="005C371A" w:rsidRPr="00F20CE5">
        <w:rPr>
          <w:rFonts w:ascii="华文楷体" w:hAnsi="华文楷体" w:hint="eastAsia"/>
        </w:rPr>
        <w:t>”</w:t>
      </w:r>
      <w:r w:rsidRPr="00F20CE5">
        <w:rPr>
          <w:rFonts w:ascii="华文楷体" w:hAnsi="华文楷体" w:hint="eastAsia"/>
        </w:rPr>
        <w:t>。</w:t>
      </w:r>
    </w:p>
    <w:p w14:paraId="6CB9882A" w14:textId="529D353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赤眚是红色的一种眼翳，眼睛发红了，发红以后，里面出现一些障碍，眼睛出了问题。</w:t>
      </w:r>
    </w:p>
    <w:p w14:paraId="24A9927E" w14:textId="4989D65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出问题以后，‘夜见灯光别有圆影’，晚上的时候在那个灯光，就是我们照的酥油灯或者是蜡烛这些灯的上面，另外看到一个五颜六色重叠的一个圆光，能显现圆光。</w:t>
      </w:r>
      <w:r w:rsidR="005C371A" w:rsidRPr="00F20CE5">
        <w:rPr>
          <w:rFonts w:ascii="华文楷体" w:hAnsi="华文楷体" w:hint="eastAsia"/>
        </w:rPr>
        <w:t>”</w:t>
      </w:r>
    </w:p>
    <w:p w14:paraId="1865C085" w14:textId="3FB2BD9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这是眼睛出了问题。所以这个比喻讲，我们个别的众生，因为他业力现前。其实这个别业的话，不仅仅是一个众生，也有部分众生的别业。比如说我们，怎么讲？有好多人一起生病的话，可以说这个是众生的共业，从更大的众生来讲，那就是他们的一个别业，可以这么说。</w:t>
      </w:r>
    </w:p>
    <w:p w14:paraId="12977281" w14:textId="2DEB285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比如说现在乌克兰战争，很多，什么</w:t>
      </w:r>
      <w:r w:rsidR="003721C1" w:rsidRPr="003721C1">
        <w:t>50</w:t>
      </w:r>
      <w:r w:rsidRPr="00F20CE5">
        <w:rPr>
          <w:rFonts w:ascii="华文楷体" w:hAnsi="华文楷体" w:hint="eastAsia"/>
        </w:rPr>
        <w:t>万难民的话，其实在整个世界当中的话，他们的一种别业，也</w:t>
      </w:r>
      <w:r w:rsidRPr="00F20CE5">
        <w:rPr>
          <w:rFonts w:ascii="华文楷体" w:hAnsi="华文楷体" w:hint="eastAsia"/>
        </w:rPr>
        <w:lastRenderedPageBreak/>
        <w:t>可以说。然后从他们</w:t>
      </w:r>
      <w:r w:rsidR="003721C1" w:rsidRPr="003721C1">
        <w:t>50</w:t>
      </w:r>
      <w:r w:rsidRPr="00F20CE5">
        <w:rPr>
          <w:rFonts w:ascii="华文楷体" w:hAnsi="华文楷体" w:hint="eastAsia"/>
        </w:rPr>
        <w:t>万的内部来讲，也可以说是他们的一种共业。当时，离现在应该有好多年，可能不到</w:t>
      </w:r>
      <w:r w:rsidR="003721C1" w:rsidRPr="003721C1">
        <w:t>100</w:t>
      </w:r>
      <w:r w:rsidRPr="00F20CE5">
        <w:rPr>
          <w:rFonts w:ascii="华文楷体" w:hAnsi="华文楷体" w:hint="eastAsia"/>
        </w:rPr>
        <w:t>年，在那个时候听说荷兰出现灾荒，当时因为闹饥荒，闹饥荒的同时，天上有很多的蝗虫降下来。有些人看到有一个老爷爷，从大口袋里面不断的给他们倒蝗虫。不管怎么样，说整个荷兰，相当一部分地方，全部都是像下大雪一样的两三尺厚的蝗虫，整个田野全部都是蝗虫，已经遍满了。当时的农民，因为所有的田地全部都被蝗虫——粮食全部被他们吃完了。后来实在没办法，农民就开始吃这个蝗虫。吃蝗虫的时候，那些蝗虫拿到自己桌上的时候，全部都变成了不净粪。</w:t>
      </w:r>
    </w:p>
    <w:p w14:paraId="57107D94" w14:textId="6BE531E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这是当时说是比较公认的一个事实，很多荷兰的历史资料当中也有些的。</w:t>
      </w:r>
    </w:p>
    <w:p w14:paraId="2EAE71E1" w14:textId="04603F2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如果我们用现在的理论来推的话，真的这是一个众生的别业，不然的话，你看不可能降那么多的蝗虫，而且蝗虫最后要吃的时候都变成不净粪，那这是这些众生面前的一个特别的业力。</w:t>
      </w:r>
    </w:p>
    <w:p w14:paraId="755399C7" w14:textId="26707FB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所以在这个人世间当中，有些人觉得好吃的东西，有些人觉得特别不好吃；有些人的话，现在也是有特别奇怪的一些众生，有些是他天天只是吃玻璃碎，这</w:t>
      </w:r>
      <w:r w:rsidRPr="00F20CE5">
        <w:rPr>
          <w:rFonts w:ascii="华文楷体" w:hAnsi="华文楷体" w:hint="eastAsia"/>
        </w:rPr>
        <w:lastRenderedPageBreak/>
        <w:t>样以后他基本上能维持生活；有些人的话吃草、吃石头。现在世界上有很多的别业显现的众生，都是别业显现。</w:t>
      </w:r>
    </w:p>
    <w:p w14:paraId="233F6DB7" w14:textId="538D8A8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当然这里佛陀是用另外一种比喻，带有一种眼病的人的这样的业进行分析。</w:t>
      </w:r>
    </w:p>
    <w:p w14:paraId="5360DA39" w14:textId="46ADD4BE" w:rsidR="007A71AE" w:rsidRPr="00F20CE5" w:rsidRDefault="005B61C9" w:rsidP="000D5C78">
      <w:pPr>
        <w:widowControl w:val="0"/>
        <w:ind w:firstLine="601"/>
      </w:pPr>
      <w:r w:rsidRPr="00F20CE5">
        <w:rPr>
          <w:rFonts w:hint="eastAsia"/>
          <w:b/>
          <w:bCs/>
        </w:rPr>
        <w:t>于意云何？此夜灯明所现圆光，为是灯色？为当见色？</w:t>
      </w:r>
    </w:p>
    <w:p w14:paraId="45A0A741" w14:textId="1AC6B4A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这里进行分析。</w:t>
      </w:r>
    </w:p>
    <w:p w14:paraId="3F3D4DB1" w14:textId="47579E53"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刚才那个有眼翳的人看到灯上面有圆光，那这个圆光的意义到底是什么样呢？要分析它的话，夜灯明的周围所现的圆光到底是灯的颜色，还是见的颜色？</w:t>
      </w:r>
      <w:r w:rsidR="005C371A" w:rsidRPr="00F20CE5">
        <w:rPr>
          <w:rFonts w:ascii="华文楷体" w:hAnsi="华文楷体" w:hint="eastAsia"/>
        </w:rPr>
        <w:t>”</w:t>
      </w:r>
    </w:p>
    <w:p w14:paraId="2DDA5A6A" w14:textId="5D22147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佛陀问阿难尊者。</w:t>
      </w:r>
    </w:p>
    <w:p w14:paraId="2CCB698E" w14:textId="3B696089" w:rsidR="007A71AE" w:rsidRPr="00F20CE5" w:rsidRDefault="005B61C9" w:rsidP="000D5C78">
      <w:pPr>
        <w:widowControl w:val="0"/>
        <w:ind w:firstLine="601"/>
        <w:rPr>
          <w:b/>
          <w:bCs/>
        </w:rPr>
      </w:pPr>
      <w:r w:rsidRPr="00F20CE5">
        <w:rPr>
          <w:rFonts w:hint="eastAsia"/>
          <w:b/>
          <w:bCs/>
        </w:rPr>
        <w:t>阿难，此若灯色，则非眚人何不同见，而此圆影唯眚之观？</w:t>
      </w:r>
    </w:p>
    <w:p w14:paraId="129D2649" w14:textId="11F773D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佛陀分析的时候，首先破：是灯是色，这个道理。然后下面的破双离，也不是灯，也不是色，这样的道理。先破双即、双是。</w:t>
      </w:r>
    </w:p>
    <w:p w14:paraId="31D26CC0" w14:textId="6E44FE6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因为个别的这些显现从道理上破掉的话，我们众生的别业就可以破得到，意思是这样的。</w:t>
      </w:r>
    </w:p>
    <w:p w14:paraId="70A2DE5C" w14:textId="5DB6D5D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佛陀就问阿难：</w:t>
      </w:r>
      <w:r w:rsidR="000C5882" w:rsidRPr="00F20CE5">
        <w:rPr>
          <w:rFonts w:ascii="华文楷体" w:hAnsi="华文楷体" w:hint="eastAsia"/>
        </w:rPr>
        <w:t>“</w:t>
      </w:r>
      <w:r w:rsidRPr="00F20CE5">
        <w:rPr>
          <w:rFonts w:ascii="华文楷体" w:hAnsi="华文楷体" w:hint="eastAsia"/>
        </w:rPr>
        <w:t>你看到夜灯的周围有五颜六色</w:t>
      </w:r>
      <w:r w:rsidRPr="00F20CE5">
        <w:rPr>
          <w:rFonts w:ascii="华文楷体" w:hAnsi="华文楷体" w:hint="eastAsia"/>
        </w:rPr>
        <w:lastRenderedPageBreak/>
        <w:t>的圆光，那这个圆光是灯的色法，还是见的色法？阿难，‘此若灯色，则非眚人何不同见，而此圆影唯眚之观？’如果你说这个是灯的颜色，如果是灯的颜色的话，灯的颜色旁边的人都可以看得到；那这样的话，‘非眚人’，眚人是有眼翳的人——不是有眼翳的人，为什么说他同一个位置里面去看的话，就看不见了？但事实上并不是这样的，因为这个圆影唯独有眼翳的人能看到。所以你说这个是灯色的话，好像说不通的。</w:t>
      </w:r>
      <w:r w:rsidR="005C371A" w:rsidRPr="00F20CE5">
        <w:rPr>
          <w:rFonts w:ascii="华文楷体" w:hAnsi="华文楷体" w:hint="eastAsia"/>
        </w:rPr>
        <w:t>”</w:t>
      </w:r>
    </w:p>
    <w:p w14:paraId="33395CBE" w14:textId="078AD791" w:rsidR="007A71AE" w:rsidRPr="00F20CE5" w:rsidRDefault="005B61C9" w:rsidP="000D5C78">
      <w:pPr>
        <w:widowControl w:val="0"/>
        <w:ind w:firstLine="601"/>
        <w:rPr>
          <w:b/>
          <w:bCs/>
        </w:rPr>
      </w:pPr>
      <w:r w:rsidRPr="00F20CE5">
        <w:rPr>
          <w:rFonts w:hint="eastAsia"/>
          <w:b/>
          <w:bCs/>
        </w:rPr>
        <w:t>若是见色，见已成色，则彼眚人见圆影者，名为何等？</w:t>
      </w:r>
    </w:p>
    <w:p w14:paraId="3AA7BF76" w14:textId="520BFE37"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这个不是灯色，是见色，见的色法。如果是见的色法，那也是不合理的。怎么不合理呢？如果是见色的话，见已经变成了颜色，见已经变成了色法的话，只有这个有眼翳的人，见到这个圆影，那这个怎么说呢？</w:t>
      </w:r>
      <w:r w:rsidR="005C371A" w:rsidRPr="00F20CE5">
        <w:rPr>
          <w:rFonts w:ascii="华文楷体" w:hAnsi="华文楷体" w:hint="eastAsia"/>
        </w:rPr>
        <w:t>”</w:t>
      </w:r>
    </w:p>
    <w:p w14:paraId="5068F4EC" w14:textId="6B62DE4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它已经变成了真正的色的话，其实这个色，不管是有眼翳的人，没有眼翳的人，只要是色的话，都可以看得到的。但事实上也不是这样的。因为这个色，你刚才讲的这个圆影，只有有眼翳的人才能看得到，这个怎么说得过去呢？肯定是说不过去。如果真</w:t>
      </w:r>
      <w:r w:rsidRPr="00F20CE5">
        <w:rPr>
          <w:rFonts w:ascii="华文楷体" w:hAnsi="华文楷体" w:hint="eastAsia"/>
        </w:rPr>
        <w:lastRenderedPageBreak/>
        <w:t>的是色的话，有眼翳的人、没有眼翳的人都应该看得到的。</w:t>
      </w:r>
    </w:p>
    <w:p w14:paraId="6588E084" w14:textId="47196B9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在这里，相当于是有一种佛陀对阿难，有一种，怎么说？用因明的辩论方法来给他开导。你说是见到色的话，这个色是灯色还是见色？灯色的话，其他人也是应该看得到的。如果是见色，那见色的话，为什么只有有眼翳的人看得到呢？那其他人为什么看不到？</w:t>
      </w:r>
    </w:p>
    <w:p w14:paraId="4F1A1F8A" w14:textId="32FEEA6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所以，怎么讲？这样一辩论的时候，对方确实也没办法说下去。就是这个意思。</w:t>
      </w:r>
    </w:p>
    <w:p w14:paraId="3838C714" w14:textId="58ECD2C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刚才那个双是，是灯也好，是见也好，这个都破了。因为刚才这个原因，也不是灯也不是见，这个道理已经破了。</w:t>
      </w:r>
    </w:p>
    <w:p w14:paraId="753A0ADA" w14:textId="431F1CC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下面的话就是非灯非见，要破这两个反方面的道理。</w:t>
      </w:r>
    </w:p>
    <w:p w14:paraId="4EBF3D10" w14:textId="5D13EEF4" w:rsidR="007A71AE" w:rsidRPr="00F20CE5" w:rsidRDefault="005B61C9" w:rsidP="000D5C78">
      <w:pPr>
        <w:widowControl w:val="0"/>
        <w:ind w:firstLine="601"/>
        <w:rPr>
          <w:b/>
          <w:bCs/>
        </w:rPr>
      </w:pPr>
      <w:r w:rsidRPr="00F20CE5">
        <w:rPr>
          <w:rFonts w:hint="eastAsia"/>
          <w:b/>
          <w:bCs/>
        </w:rPr>
        <w:t>复次，阿难，若此圆影离灯别有，则合傍观屏帐几筵，有圆影出；</w:t>
      </w:r>
    </w:p>
    <w:p w14:paraId="19966FFF" w14:textId="335DAFF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下面第二个分析方法。</w:t>
      </w:r>
    </w:p>
    <w:p w14:paraId="3B5353AB" w14:textId="2A4CC1A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如果你说这个圆影，除了灯以外还有另外一种存在，不管灯，灯以外还有一个圆影，可以说是旁观者，就是旁边的这些，比如说屏帐也好，几筵也好，</w:t>
      </w:r>
      <w:r w:rsidR="005B61C9" w:rsidRPr="00F20CE5">
        <w:rPr>
          <w:rFonts w:ascii="华文楷体" w:hAnsi="华文楷体" w:hint="eastAsia"/>
        </w:rPr>
        <w:lastRenderedPageBreak/>
        <w:t>或者说柱子也好，瓶子也好，或者屋子也好，任何的这些当中也应该出圆影。</w:t>
      </w:r>
      <w:r w:rsidR="005C371A" w:rsidRPr="00F20CE5">
        <w:rPr>
          <w:rFonts w:ascii="华文楷体" w:hAnsi="华文楷体" w:hint="eastAsia"/>
        </w:rPr>
        <w:t>”</w:t>
      </w:r>
    </w:p>
    <w:p w14:paraId="06BD8C49" w14:textId="229FD9E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为什么呢？因为除了灯以外还有圆影，还有圆影的话，不观待灯，不观待灯的时候，另外的那些旁边的东西，为什么没有圆影？应该有，因为你说是已经除了灯以外有嘛，这样的话，灯以外就都破了，这样的。</w:t>
      </w:r>
    </w:p>
    <w:p w14:paraId="30BB72BC" w14:textId="06992DB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再下面是另一种分析方法。</w:t>
      </w:r>
    </w:p>
    <w:p w14:paraId="222D6234" w14:textId="6A34B289" w:rsidR="007A71AE" w:rsidRPr="00F20CE5" w:rsidRDefault="005B61C9" w:rsidP="000D5C78">
      <w:pPr>
        <w:widowControl w:val="0"/>
        <w:ind w:firstLine="601"/>
        <w:rPr>
          <w:b/>
          <w:bCs/>
        </w:rPr>
      </w:pPr>
      <w:r w:rsidRPr="00F20CE5">
        <w:rPr>
          <w:rFonts w:hint="eastAsia"/>
          <w:b/>
          <w:bCs/>
        </w:rPr>
        <w:t>离见别有，应非眼瞩，云何眚人目见圆影？</w:t>
      </w:r>
    </w:p>
    <w:p w14:paraId="421D1871" w14:textId="7B0D0447"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如果你说圆影离了这个见以外另外有的话，那应该不是眼睛的对境，不是我们眼睛的所看。这样的话，为什么说有眼翳的人看到圆影？</w:t>
      </w:r>
      <w:r w:rsidR="005C371A" w:rsidRPr="00F20CE5">
        <w:rPr>
          <w:rFonts w:ascii="华文楷体" w:hAnsi="华文楷体" w:hint="eastAsia"/>
        </w:rPr>
        <w:t>”</w:t>
      </w:r>
    </w:p>
    <w:p w14:paraId="713F7FB0" w14:textId="1D35E5E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这个圆影现在是不观待眼睛了，除了见以外另外存在的，除了见以外存在的话，那它就不观待我们的眼根，这样的话，那眼根有病和眼根没有病，有什么关系呢？没有什么关系的。你不应该说是有眼翳的人才看得到这个圆影了。</w:t>
      </w:r>
    </w:p>
    <w:p w14:paraId="2C127E92" w14:textId="405C630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这样的话，双离，破了双离，也就是非见和非灯这两个道理已经破了。</w:t>
      </w:r>
    </w:p>
    <w:p w14:paraId="5C8E75CA" w14:textId="418CE1E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那么这个原因是什么呢？下面讲这个道理。</w:t>
      </w:r>
    </w:p>
    <w:p w14:paraId="60499C8C" w14:textId="4274BA14" w:rsidR="007A71AE" w:rsidRPr="00F20CE5" w:rsidRDefault="005B61C9" w:rsidP="000D5C78">
      <w:pPr>
        <w:widowControl w:val="0"/>
        <w:ind w:firstLine="601"/>
        <w:rPr>
          <w:b/>
          <w:bCs/>
        </w:rPr>
      </w:pPr>
      <w:r w:rsidRPr="00F20CE5">
        <w:rPr>
          <w:rFonts w:hint="eastAsia"/>
          <w:b/>
          <w:bCs/>
        </w:rPr>
        <w:t>是故当知，色实在灯，见病为影，影见俱眚，见</w:t>
      </w:r>
      <w:r w:rsidRPr="00F20CE5">
        <w:rPr>
          <w:rFonts w:hint="eastAsia"/>
          <w:b/>
          <w:bCs/>
        </w:rPr>
        <w:lastRenderedPageBreak/>
        <w:t>眚非病，</w:t>
      </w:r>
    </w:p>
    <w:p w14:paraId="0307A2B8" w14:textId="692C318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下面就得出了这样的结论。</w:t>
      </w:r>
    </w:p>
    <w:p w14:paraId="56FA29FC" w14:textId="1FA925C0"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以你应该知道，这个色虽然在灯上，实实在在，灯是有色的，但是有‘见病’，眼睛有病的，他看到圆影。因为有眼病的原因，才看到这个圆影。这样一来的话，不管是这个灯的圆影也好，有眼翳的那种见也好，这两个都是具足眼翳，具足这个病。</w:t>
      </w:r>
      <w:r w:rsidR="005C371A" w:rsidRPr="00F20CE5">
        <w:rPr>
          <w:rFonts w:ascii="华文楷体" w:hAnsi="华文楷体" w:hint="eastAsia"/>
        </w:rPr>
        <w:t>”</w:t>
      </w:r>
    </w:p>
    <w:p w14:paraId="56298AC7" w14:textId="573B574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这个道理就比较明白，虽然这个灯是正常的，但是因为眼睛有病，出现圆影。这样的话，它的能取和所取都带有染污，都带有俱眚。</w:t>
      </w:r>
    </w:p>
    <w:p w14:paraId="12BDEA29" w14:textId="6FF22EEA"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见眚非病</w:t>
      </w:r>
      <w:r w:rsidR="005C371A" w:rsidRPr="00F20CE5">
        <w:rPr>
          <w:rFonts w:ascii="华文楷体" w:hAnsi="华文楷体" w:hint="eastAsia"/>
        </w:rPr>
        <w:t>”</w:t>
      </w:r>
      <w:r w:rsidR="005B61C9" w:rsidRPr="00F20CE5">
        <w:rPr>
          <w:rFonts w:ascii="华文楷体" w:hAnsi="华文楷体" w:hint="eastAsia"/>
        </w:rPr>
        <w:t>，见眚非病稍微难懂一点，有些大德的解释方式也不同。比如说长水子璇的话，他就觉得：见到这个病的话，它实际上是非病的。比如说你已经见到了眼翳，那就不是这个病了，因为眼翳的本相已经见到了。这个意思。</w:t>
      </w:r>
    </w:p>
    <w:p w14:paraId="1ACCCFA8" w14:textId="661EBE9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或者说是像交广</w:t>
      </w:r>
      <w:r w:rsidR="007A71AE" w:rsidRPr="00F20CE5">
        <w:rPr>
          <w:rFonts w:ascii="华文楷体" w:hAnsi="华文楷体"/>
          <w:vertAlign w:val="superscript"/>
        </w:rPr>
        <w:footnoteReference w:id="139"/>
      </w:r>
      <w:r w:rsidRPr="00F20CE5">
        <w:rPr>
          <w:rFonts w:ascii="华文楷体" w:hAnsi="华文楷体" w:hint="eastAsia"/>
        </w:rPr>
        <w:t>，蕅益大师</w:t>
      </w:r>
      <w:r w:rsidR="007A71AE" w:rsidRPr="00F20CE5">
        <w:rPr>
          <w:rFonts w:ascii="华文楷体" w:hAnsi="华文楷体"/>
          <w:vertAlign w:val="superscript"/>
        </w:rPr>
        <w:footnoteReference w:id="140"/>
      </w:r>
      <w:r w:rsidRPr="00F20CE5">
        <w:rPr>
          <w:rFonts w:ascii="华文楷体" w:hAnsi="华文楷体" w:hint="eastAsia"/>
        </w:rPr>
        <w:t>他们的话，这里</w:t>
      </w:r>
      <w:r w:rsidRPr="00F20CE5">
        <w:rPr>
          <w:rFonts w:ascii="华文楷体" w:hAnsi="华文楷体" w:hint="eastAsia"/>
        </w:rPr>
        <w:lastRenderedPageBreak/>
        <w:t>见就是见性，见性的话，那这个不是病，是见性。如果你真正见性的话，它不是病。前面的意思是你知道了这个眼翳，实际上它并不是病。</w:t>
      </w:r>
    </w:p>
    <w:p w14:paraId="3E4732AD" w14:textId="4CD21F2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好像具体的有两种不同的解释方法，稍微跟前面的意义，有点绕，这个地方我们可以看一下。因为它前面讲影和见是俱眚，眚是眼翳的意思，见眚，如果见到了眚的本体，就是非病。见性者是没有病的，这样的道理可能比较好一点。</w:t>
      </w:r>
    </w:p>
    <w:p w14:paraId="4C6FFE19" w14:textId="5683B0C0" w:rsidR="007A71AE" w:rsidRPr="00F20CE5" w:rsidRDefault="005B61C9" w:rsidP="000D5C78">
      <w:pPr>
        <w:widowControl w:val="0"/>
        <w:ind w:firstLine="601"/>
        <w:rPr>
          <w:b/>
          <w:bCs/>
        </w:rPr>
      </w:pPr>
      <w:r w:rsidRPr="00F20CE5">
        <w:rPr>
          <w:rFonts w:hint="eastAsia"/>
          <w:b/>
          <w:bCs/>
        </w:rPr>
        <w:t>终不应言是灯是见，</w:t>
      </w:r>
    </w:p>
    <w:p w14:paraId="7F73EA75" w14:textId="6D0F85A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上面道理如果总结起来的话，刚才这个圆影，是灯是见这两个都不能说，这是前面分析的，这是一个总结。</w:t>
      </w:r>
    </w:p>
    <w:p w14:paraId="1CF6817E" w14:textId="1348C87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所以我们最后得出来的结论是什么？</w:t>
      </w:r>
      <w:r w:rsidR="000C5882" w:rsidRPr="00F20CE5">
        <w:rPr>
          <w:rFonts w:ascii="华文楷体" w:hAnsi="华文楷体" w:hint="eastAsia"/>
        </w:rPr>
        <w:t>“</w:t>
      </w:r>
      <w:r w:rsidRPr="00F20CE5">
        <w:rPr>
          <w:rFonts w:ascii="华文楷体" w:hAnsi="华文楷体" w:hint="eastAsia"/>
        </w:rPr>
        <w:t>我们始终不能说这个圆影是灯也不能说，见也不能说，灯和见都不能说。</w:t>
      </w:r>
      <w:r w:rsidR="005C371A" w:rsidRPr="00F20CE5">
        <w:rPr>
          <w:rFonts w:ascii="华文楷体" w:hAnsi="华文楷体" w:hint="eastAsia"/>
        </w:rPr>
        <w:t>”</w:t>
      </w:r>
    </w:p>
    <w:p w14:paraId="37D28355" w14:textId="7728272D" w:rsidR="007A71AE" w:rsidRPr="00F20CE5" w:rsidRDefault="005B61C9" w:rsidP="000D5C78">
      <w:pPr>
        <w:widowControl w:val="0"/>
        <w:ind w:firstLine="601"/>
        <w:rPr>
          <w:b/>
          <w:bCs/>
        </w:rPr>
      </w:pPr>
      <w:r w:rsidRPr="00F20CE5">
        <w:rPr>
          <w:rFonts w:hint="eastAsia"/>
          <w:b/>
          <w:bCs/>
        </w:rPr>
        <w:t>于是中有非灯非见。</w:t>
      </w:r>
    </w:p>
    <w:p w14:paraId="22053570" w14:textId="2C38338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那这个圆影，也不能说不是灯、不是见。</w:t>
      </w:r>
    </w:p>
    <w:p w14:paraId="3CDFD032" w14:textId="3841A40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我们学中观的时候，大家都知道，按照无垢光尊者的有些观点，万事万物的显相，就像毛发一样的，</w:t>
      </w:r>
      <w:r w:rsidRPr="00F20CE5">
        <w:rPr>
          <w:rFonts w:ascii="华文楷体" w:hAnsi="华文楷体" w:hint="eastAsia"/>
        </w:rPr>
        <w:lastRenderedPageBreak/>
        <w:t>也不是心，也不是外境，有这么一个道理，大家应该记得清楚。尤其讲假相唯识的有些观点</w:t>
      </w:r>
      <w:r w:rsidR="007A71AE" w:rsidRPr="00F20CE5">
        <w:rPr>
          <w:rFonts w:ascii="华文楷体" w:hAnsi="华文楷体"/>
          <w:vertAlign w:val="superscript"/>
        </w:rPr>
        <w:footnoteReference w:id="141"/>
      </w:r>
      <w:r w:rsidRPr="00F20CE5">
        <w:rPr>
          <w:rFonts w:ascii="华文楷体" w:hAnsi="华文楷体" w:hint="eastAsia"/>
        </w:rPr>
        <w:t>，也会是这样的。一切显现，如毛发一样，它并不是心，也并不是非心，有一种迷乱现象，这个根本不能说的。</w:t>
      </w:r>
    </w:p>
    <w:p w14:paraId="7142E514" w14:textId="4DDB1D0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同样的道理，我们众生的不共的业面前，所显现的这些，这个圆影一样的东西，你说是灯也不能说，是见也不能说——对境的灯也不能说是灯，也不能说是自己的见，也不能说是非见和非灯，其实这四边都不能说。不能说的话，那这个圆影是哪里呢？其实圆影本体上就像虚空中的鲜花一样，根本没有成立的。</w:t>
      </w:r>
    </w:p>
    <w:p w14:paraId="2E5B2515" w14:textId="1A963B4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每一个人自己感受的比较特别的业力，谁都没有的自己的烦恼，或者说是谁都感受不到的自己的痛苦，这样如果用义理观察的话，实际上它并不是外境，也并不是自己的心，就像是中间、显而无自性的二月一样的。这个二月，你说是月亮也不行，不是月亮也不行的。下面会讲这个道理。</w:t>
      </w:r>
    </w:p>
    <w:p w14:paraId="79AA50FF" w14:textId="3AEAF5A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这个道理很深的，所以蕅益大师也说：</w:t>
      </w:r>
      <w:r w:rsidR="000C5882" w:rsidRPr="00F20CE5">
        <w:rPr>
          <w:rFonts w:ascii="华文楷体" w:hAnsi="华文楷体" w:hint="eastAsia"/>
        </w:rPr>
        <w:t>“</w:t>
      </w:r>
      <w:r w:rsidRPr="00F20CE5">
        <w:rPr>
          <w:rFonts w:ascii="华文楷体" w:hAnsi="华文楷体" w:hint="eastAsia"/>
        </w:rPr>
        <w:t>全体虚</w:t>
      </w:r>
      <w:r w:rsidRPr="00F20CE5">
        <w:rPr>
          <w:rFonts w:ascii="华文楷体" w:hAnsi="华文楷体" w:hint="eastAsia"/>
        </w:rPr>
        <w:lastRenderedPageBreak/>
        <w:t>妄。毫无实法。</w:t>
      </w:r>
      <w:r w:rsidR="007A71AE" w:rsidRPr="00F20CE5">
        <w:rPr>
          <w:rFonts w:ascii="华文楷体" w:hAnsi="华文楷体"/>
          <w:vertAlign w:val="superscript"/>
        </w:rPr>
        <w:footnoteReference w:id="142"/>
      </w:r>
      <w:r w:rsidR="005C371A" w:rsidRPr="00F20CE5">
        <w:rPr>
          <w:rFonts w:ascii="华文楷体" w:hAnsi="华文楷体" w:hint="eastAsia"/>
        </w:rPr>
        <w:t>”</w:t>
      </w:r>
      <w:r w:rsidRPr="00F20CE5">
        <w:rPr>
          <w:rFonts w:ascii="华文楷体" w:hAnsi="华文楷体" w:hint="eastAsia"/>
        </w:rPr>
        <w:t>全部都是虚妄的，没有一点实法。没有一点实法的话，见也不能说，非见也不能说；是灯也不能说，非灯也不能说，实际上是都不能说的。不仅仅是不能说，实际上我们的所有的这些显相，都超离了一切。</w:t>
      </w:r>
    </w:p>
    <w:p w14:paraId="15F23396" w14:textId="54842D4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这个应该是佛经当中的一个最深的中观的剖析方法。这样的剖析，现在我们世间人还是很喜欢的，因为它并没有讲一个宗教难以接受的一种原理，就像我们面对面一起来分析。一起来分析的话，我说的这个圆光，你说不是灯也不行，是灯也不行的；是见也不行的，非见也不行。这样一说的话，如果我们是在佛陀面前说的话，大家想想，能不能通过另外一个理由来辩，能辩得赢。还是很难的，大家知道。</w:t>
      </w:r>
    </w:p>
    <w:p w14:paraId="07B1B92B" w14:textId="62B494E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下面就把这个道理用一个月亮的比喻来讲。</w:t>
      </w:r>
    </w:p>
    <w:p w14:paraId="48195886" w14:textId="338B9209" w:rsidR="007A71AE" w:rsidRPr="00F20CE5" w:rsidRDefault="005B61C9" w:rsidP="000D5C78">
      <w:pPr>
        <w:widowControl w:val="0"/>
        <w:ind w:firstLine="601"/>
        <w:rPr>
          <w:b/>
          <w:bCs/>
        </w:rPr>
      </w:pPr>
      <w:r w:rsidRPr="00F20CE5">
        <w:rPr>
          <w:rFonts w:hint="eastAsia"/>
          <w:b/>
          <w:bCs/>
        </w:rPr>
        <w:t>如第二月，非体非影。</w:t>
      </w:r>
    </w:p>
    <w:p w14:paraId="0F65E579" w14:textId="6566B006"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就像我们虚空当中看到的这个二月，其实它也并不是月亮的本体，因为第二月是不可能有的。它也不是一个影子。</w:t>
      </w:r>
      <w:r w:rsidR="005C371A" w:rsidRPr="00F20CE5">
        <w:rPr>
          <w:rFonts w:ascii="华文楷体" w:hAnsi="华文楷体" w:hint="eastAsia"/>
        </w:rPr>
        <w:t>”</w:t>
      </w:r>
    </w:p>
    <w:p w14:paraId="53210FCC" w14:textId="5E64FDC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因为影子它不是本体，另外有一种影子的实相成</w:t>
      </w:r>
      <w:r w:rsidRPr="00F20CE5">
        <w:rPr>
          <w:rFonts w:ascii="华文楷体" w:hAnsi="华文楷体" w:hint="eastAsia"/>
        </w:rPr>
        <w:lastRenderedPageBreak/>
        <w:t>立的话也可以，但实际上这个也不能说。</w:t>
      </w:r>
    </w:p>
    <w:p w14:paraId="3667F1D5" w14:textId="3A2059B6" w:rsidR="007A71AE" w:rsidRPr="00F20CE5" w:rsidRDefault="005B61C9" w:rsidP="000D5C78">
      <w:pPr>
        <w:widowControl w:val="0"/>
        <w:ind w:firstLine="601"/>
        <w:rPr>
          <w:b/>
          <w:bCs/>
        </w:rPr>
      </w:pPr>
      <w:r w:rsidRPr="00F20CE5">
        <w:rPr>
          <w:rFonts w:hint="eastAsia"/>
          <w:b/>
          <w:bCs/>
        </w:rPr>
        <w:t>何以故？第二之观，捏所成故。</w:t>
      </w:r>
    </w:p>
    <w:p w14:paraId="4CB5415C" w14:textId="40709F1F"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为什么呢？第二月的话，它并不是月亮的影子，是我们自己的眼睛，通过手指掐着，捏着以后出现的。</w:t>
      </w:r>
      <w:r w:rsidR="005C371A" w:rsidRPr="00F20CE5">
        <w:rPr>
          <w:rFonts w:ascii="华文楷体" w:hAnsi="华文楷体" w:hint="eastAsia"/>
        </w:rPr>
        <w:t>”</w:t>
      </w:r>
    </w:p>
    <w:p w14:paraId="60993D1D" w14:textId="199AA442" w:rsidR="007A71AE" w:rsidRPr="00F20CE5" w:rsidRDefault="005B61C9" w:rsidP="000D5C78">
      <w:pPr>
        <w:widowControl w:val="0"/>
        <w:ind w:firstLine="601"/>
      </w:pPr>
      <w:r w:rsidRPr="00F20CE5">
        <w:rPr>
          <w:rFonts w:hint="eastAsia"/>
          <w:b/>
          <w:bCs/>
        </w:rPr>
        <w:t>诸有智者不应说言，</w:t>
      </w:r>
    </w:p>
    <w:p w14:paraId="71CA6171" w14:textId="7428580B"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所有智慧的人的话，‘不应说言’</w:t>
      </w:r>
      <w:r w:rsidR="005C371A" w:rsidRPr="00F20CE5">
        <w:rPr>
          <w:rFonts w:ascii="华文楷体" w:hAnsi="华文楷体" w:hint="eastAsia"/>
        </w:rPr>
        <w:t>”</w:t>
      </w:r>
      <w:r w:rsidR="005B61C9" w:rsidRPr="00F20CE5">
        <w:rPr>
          <w:rFonts w:ascii="华文楷体" w:hAnsi="华文楷体" w:hint="eastAsia"/>
        </w:rPr>
        <w:t>。</w:t>
      </w:r>
    </w:p>
    <w:p w14:paraId="7C091911" w14:textId="3D16AF83" w:rsidR="007A71AE" w:rsidRPr="00F20CE5" w:rsidRDefault="005B61C9" w:rsidP="000D5C78">
      <w:pPr>
        <w:widowControl w:val="0"/>
        <w:ind w:firstLine="601"/>
        <w:rPr>
          <w:b/>
          <w:bCs/>
        </w:rPr>
      </w:pPr>
      <w:r w:rsidRPr="00F20CE5">
        <w:rPr>
          <w:rFonts w:hint="eastAsia"/>
          <w:b/>
          <w:bCs/>
        </w:rPr>
        <w:t>此捏根元，是形非形，</w:t>
      </w:r>
    </w:p>
    <w:p w14:paraId="0413AC79" w14:textId="1718163A"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因为我们通过手指捏自己的眼睛以后，哇，这个月亮是有形状的、这个月亮不是形状的——你不能这么说。</w:t>
      </w:r>
      <w:r w:rsidR="005C371A" w:rsidRPr="00F20CE5">
        <w:rPr>
          <w:rFonts w:ascii="华文楷体" w:hAnsi="华文楷体" w:hint="eastAsia"/>
        </w:rPr>
        <w:t>”</w:t>
      </w:r>
    </w:p>
    <w:p w14:paraId="01CC44D9" w14:textId="4E50E05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只是一种因缘，自己捏了一下眼睛而已。除此之外的话，月亮的形状也是找不到的，不是月亮的形状也不能说的，得不到的。</w:t>
      </w:r>
    </w:p>
    <w:p w14:paraId="1479F6BA" w14:textId="01024D0B" w:rsidR="007A71AE" w:rsidRPr="00F20CE5" w:rsidRDefault="005B61C9" w:rsidP="000D5C78">
      <w:pPr>
        <w:widowControl w:val="0"/>
        <w:ind w:firstLine="601"/>
        <w:rPr>
          <w:b/>
          <w:bCs/>
        </w:rPr>
      </w:pPr>
      <w:r w:rsidRPr="00F20CE5">
        <w:rPr>
          <w:rFonts w:hint="eastAsia"/>
          <w:b/>
          <w:bCs/>
        </w:rPr>
        <w:t>离见非见。</w:t>
      </w:r>
    </w:p>
    <w:p w14:paraId="25FAF266" w14:textId="02692FA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从见解方面讲，刚才是所取方面讲的。</w:t>
      </w:r>
    </w:p>
    <w:p w14:paraId="2731FFB5" w14:textId="01856843"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看二月的时候，月亮的对境，心和非心也找不到的。有境的这种见二月的这种见，你不能说是离开见就能看到二月，或者你不能说是非见，非见也不能说，离见也不能说。</w:t>
      </w:r>
      <w:r w:rsidR="005C371A" w:rsidRPr="00F20CE5">
        <w:rPr>
          <w:rFonts w:ascii="华文楷体" w:hAnsi="华文楷体" w:hint="eastAsia"/>
        </w:rPr>
        <w:t>”</w:t>
      </w:r>
    </w:p>
    <w:p w14:paraId="442B95A0" w14:textId="59E3670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因为跟我的见没有关系呢，好像是有关系。有关</w:t>
      </w:r>
      <w:r w:rsidRPr="00F20CE5">
        <w:rPr>
          <w:rFonts w:ascii="华文楷体" w:hAnsi="华文楷体" w:hint="eastAsia"/>
        </w:rPr>
        <w:lastRenderedPageBreak/>
        <w:t>系的话，离开见也没有找到，没有离开的见也找不到。</w:t>
      </w:r>
    </w:p>
    <w:p w14:paraId="5717F0EB" w14:textId="5C3CB48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所以你在二月上面可以观察出，其实我们众生不共业的这种万事万物的显相，都是依靠自己的五蕴而显现的，所有的这些法，就像是这个二月的显现一模一样的。</w:t>
      </w:r>
    </w:p>
    <w:p w14:paraId="4C824063" w14:textId="46BDE39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二月显现，有一种因缘，但是这种因缘并不是跟月亮有关系，我们一直认为真正是有月亮显现第二月。第二月的话，在我面前无欺显现，这个二月我去（观察）：颜色是什么样的，形状是什么样，大小是什么样，我一直纠结或者说是琢磨它的形状、颜色或者说是它的动摇，等等。实际上有意思吗？应该是没有任何意思的，因为二月在它的本体上从来没有形成过，也从来没有不形成过的。既然它没有这样的话，那能见到它的有境的见——见也从来没有形成过，也从来没有不形成过。</w:t>
      </w:r>
    </w:p>
    <w:p w14:paraId="3BECE7B6" w14:textId="14E91DE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说的话，实际上我就是白日做梦或者说痴心妄想，根本没有任何根据。但是我们说出来，说这个二月是如何如何，想出来二月是如何如何；见到了二月是如何如何，其实这些都是痴心妄想。所以这个道理应该是明白的。</w:t>
      </w:r>
    </w:p>
    <w:p w14:paraId="0A82117B" w14:textId="169B42F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下面把意义全部结合起来说：</w:t>
      </w:r>
    </w:p>
    <w:p w14:paraId="3AE53F6D" w14:textId="2A5CEDA8" w:rsidR="007A71AE" w:rsidRPr="00F20CE5" w:rsidRDefault="005B61C9" w:rsidP="000D5C78">
      <w:pPr>
        <w:widowControl w:val="0"/>
        <w:ind w:firstLine="601"/>
        <w:rPr>
          <w:b/>
          <w:bCs/>
        </w:rPr>
      </w:pPr>
      <w:r w:rsidRPr="00F20CE5">
        <w:rPr>
          <w:rFonts w:hint="eastAsia"/>
          <w:b/>
          <w:bCs/>
        </w:rPr>
        <w:lastRenderedPageBreak/>
        <w:t>此亦如是，目眚所成，</w:t>
      </w:r>
    </w:p>
    <w:p w14:paraId="07BF04BB" w14:textId="25F503D3"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那么这个也是‘此亦如是’，刚才那个有眼翳的人而造成的。</w:t>
      </w:r>
      <w:r w:rsidR="005C371A" w:rsidRPr="00F20CE5">
        <w:rPr>
          <w:rFonts w:ascii="华文楷体" w:hAnsi="华文楷体" w:hint="eastAsia"/>
        </w:rPr>
        <w:t>”</w:t>
      </w:r>
    </w:p>
    <w:p w14:paraId="46251C07" w14:textId="440CE3E0" w:rsidR="007A71AE" w:rsidRPr="00F20CE5" w:rsidRDefault="005B61C9" w:rsidP="000D5C78">
      <w:pPr>
        <w:widowControl w:val="0"/>
        <w:ind w:firstLine="601"/>
        <w:rPr>
          <w:b/>
          <w:bCs/>
        </w:rPr>
      </w:pPr>
      <w:r w:rsidRPr="00F20CE5">
        <w:rPr>
          <w:rFonts w:hint="eastAsia"/>
          <w:b/>
          <w:bCs/>
        </w:rPr>
        <w:t>今欲名谁‘是灯是见’？何况分别‘非灯非见’？</w:t>
      </w:r>
    </w:p>
    <w:p w14:paraId="18B104D3" w14:textId="358326F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最后这个结论出来，就像刚才二月的比喻上面，完全就已经明白了。</w:t>
      </w:r>
      <w:r w:rsidR="000C5882" w:rsidRPr="00F20CE5">
        <w:rPr>
          <w:rFonts w:ascii="华文楷体" w:hAnsi="华文楷体" w:hint="eastAsia"/>
        </w:rPr>
        <w:t>“</w:t>
      </w:r>
      <w:r w:rsidRPr="00F20CE5">
        <w:rPr>
          <w:rFonts w:ascii="华文楷体" w:hAnsi="华文楷体" w:hint="eastAsia"/>
        </w:rPr>
        <w:t>今天你如果说这个圆光是灯的话，也是胡说八道的。如果你说是见的话，也是胡说八道的。那这两个如果不能成立的话，更何况分别为非灯和非见，非灯和非见更是遥远。</w:t>
      </w:r>
      <w:r w:rsidR="005C371A" w:rsidRPr="00F20CE5">
        <w:rPr>
          <w:rFonts w:ascii="华文楷体" w:hAnsi="华文楷体" w:hint="eastAsia"/>
        </w:rPr>
        <w:t>”</w:t>
      </w:r>
    </w:p>
    <w:p w14:paraId="5A12C2AE" w14:textId="5AA050F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通过这样的一种比喻来讲，实际上就是众生不共业所现前的、个人的这些痛苦也好，快乐也好，或者说是你面前的就是真实的这些东西，别人感受不到的，自己所感受到的一些对境，只是完全是旁边有一个眼翳的人他的一个所现一样的。</w:t>
      </w:r>
    </w:p>
    <w:p w14:paraId="1CC3779D" w14:textId="16AF03B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比喻，眼翳是我们众生不共的业。然后眼睛就像是我们的心性，心性没有见到真实的东西，反而见到另外一个事情。这个原因是什么呢？就是我们自己有一种业，刚才有眼翳的人他的这个病一样的，一旦治好了他的病，也不存在的。</w:t>
      </w:r>
    </w:p>
    <w:p w14:paraId="11D072D1" w14:textId="14235C0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或者的话，他正在感受他不共业力的时候，如果我们去观察他的话，在他面前的这些现象，通过刚才</w:t>
      </w:r>
      <w:r w:rsidRPr="00F20CE5">
        <w:rPr>
          <w:rFonts w:ascii="华文楷体" w:hAnsi="华文楷体" w:hint="eastAsia"/>
        </w:rPr>
        <w:lastRenderedPageBreak/>
        <w:t>这样的灯上面的圆光来观察的话，完全都是可以能分析的。不过我们众生可能没有时间，或者说讲，阿难都讲不清楚的话，那众生不知道具体怎么样。</w:t>
      </w:r>
    </w:p>
    <w:p w14:paraId="04D178EC" w14:textId="07E5515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我们后面再讲一下，稍微耽误一点也没事。</w:t>
      </w:r>
    </w:p>
    <w:p w14:paraId="7318A3AA" w14:textId="6385999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刚才讲别业。那第二个问题：</w:t>
      </w:r>
    </w:p>
    <w:p w14:paraId="134B97DD" w14:textId="09E150FD" w:rsidR="007A71AE" w:rsidRPr="00F20CE5" w:rsidRDefault="000C5882" w:rsidP="000D5C78">
      <w:pPr>
        <w:widowControl w:val="0"/>
        <w:ind w:firstLine="601"/>
        <w:rPr>
          <w:b/>
          <w:bCs/>
        </w:rPr>
      </w:pPr>
      <w:r w:rsidRPr="00F20CE5">
        <w:rPr>
          <w:rFonts w:hint="eastAsia"/>
          <w:b/>
          <w:bCs/>
        </w:rPr>
        <w:t>“</w:t>
      </w:r>
      <w:r w:rsidR="005B61C9" w:rsidRPr="00F20CE5">
        <w:rPr>
          <w:rFonts w:hint="eastAsia"/>
          <w:b/>
          <w:bCs/>
        </w:rPr>
        <w:t>云何名为同分妄见？</w:t>
      </w:r>
    </w:p>
    <w:p w14:paraId="560DAA5D" w14:textId="264866B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这样的叫做依业，</w:t>
      </w:r>
      <w:r w:rsidR="000C5882" w:rsidRPr="00F20CE5">
        <w:rPr>
          <w:rFonts w:ascii="华文楷体" w:hAnsi="华文楷体" w:hint="eastAsia"/>
        </w:rPr>
        <w:t>“</w:t>
      </w:r>
      <w:r w:rsidRPr="00F20CE5">
        <w:rPr>
          <w:rFonts w:ascii="华文楷体" w:hAnsi="华文楷体" w:hint="eastAsia"/>
        </w:rPr>
        <w:t>那什么叫做是众生的共业妄见，共业显现的妄见？</w:t>
      </w:r>
      <w:r w:rsidR="005C371A" w:rsidRPr="00F20CE5">
        <w:rPr>
          <w:rFonts w:ascii="华文楷体" w:hAnsi="华文楷体" w:hint="eastAsia"/>
        </w:rPr>
        <w:t>”</w:t>
      </w:r>
    </w:p>
    <w:p w14:paraId="654D8AA6" w14:textId="2D0E378F" w:rsidR="007A71AE" w:rsidRPr="00F20CE5" w:rsidRDefault="005B61C9" w:rsidP="000D5C78">
      <w:pPr>
        <w:widowControl w:val="0"/>
        <w:ind w:firstLine="601"/>
        <w:rPr>
          <w:b/>
          <w:bCs/>
        </w:rPr>
      </w:pPr>
      <w:r w:rsidRPr="00F20CE5">
        <w:rPr>
          <w:rFonts w:hint="eastAsia"/>
          <w:b/>
          <w:bCs/>
        </w:rPr>
        <w:t>阿难，此阎浮提，除大海水，中间平陆有三千洲。</w:t>
      </w:r>
    </w:p>
    <w:p w14:paraId="6ACCEC7A" w14:textId="72E2FB4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下面佛陀又开始讲一个比喻，</w:t>
      </w:r>
      <w:r w:rsidR="000C5882" w:rsidRPr="00F20CE5">
        <w:rPr>
          <w:rFonts w:ascii="华文楷体" w:hAnsi="华文楷体" w:hint="eastAsia"/>
        </w:rPr>
        <w:t>“</w:t>
      </w:r>
      <w:r w:rsidRPr="00F20CE5">
        <w:rPr>
          <w:rFonts w:ascii="华文楷体" w:hAnsi="华文楷体" w:hint="eastAsia"/>
        </w:rPr>
        <w:t>比如说南瞻部洲，除了盐水的大海以外，中间如果有陆地的这些算的话大概有</w:t>
      </w:r>
      <w:r w:rsidR="003721C1" w:rsidRPr="003721C1">
        <w:t>3000</w:t>
      </w:r>
      <w:r w:rsidRPr="00F20CE5">
        <w:rPr>
          <w:rFonts w:ascii="华文楷体" w:hAnsi="华文楷体" w:hint="eastAsia"/>
        </w:rPr>
        <w:t>个洲。</w:t>
      </w:r>
      <w:r w:rsidR="005C371A" w:rsidRPr="00F20CE5">
        <w:rPr>
          <w:rFonts w:ascii="华文楷体" w:hAnsi="华文楷体" w:hint="eastAsia"/>
        </w:rPr>
        <w:t>”</w:t>
      </w:r>
    </w:p>
    <w:p w14:paraId="5298ECEB" w14:textId="204DACB8" w:rsidR="007A71AE" w:rsidRPr="00F20CE5" w:rsidRDefault="005B61C9" w:rsidP="000D5C78">
      <w:pPr>
        <w:widowControl w:val="0"/>
        <w:ind w:firstLine="601"/>
        <w:rPr>
          <w:b/>
          <w:bCs/>
        </w:rPr>
      </w:pPr>
      <w:r w:rsidRPr="00F20CE5">
        <w:rPr>
          <w:rFonts w:hint="eastAsia"/>
          <w:b/>
          <w:bCs/>
        </w:rPr>
        <w:t>正中大洲，东西括量，大国凡有二千三百。其余小洲在诸海中，其间或有三两百国，或一或二，至于三十、四十、五十。</w:t>
      </w:r>
    </w:p>
    <w:p w14:paraId="4FC5E317" w14:textId="0126FB2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这也可以算是一个比喻。</w:t>
      </w:r>
    </w:p>
    <w:p w14:paraId="75A5BC86" w14:textId="29F8A0B7"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如果这样的三千洲当中，正中有一个大洲，这个大洲，东西来量，大国有两千三百个。</w:t>
      </w:r>
      <w:r w:rsidR="005C371A" w:rsidRPr="00F20CE5">
        <w:rPr>
          <w:rFonts w:ascii="华文楷体" w:hAnsi="华文楷体" w:hint="eastAsia"/>
        </w:rPr>
        <w:t>”</w:t>
      </w:r>
    </w:p>
    <w:p w14:paraId="723E5258" w14:textId="2823FF7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以前印度当时好小的很多国家都算是国家，像我们现在的甘孜州，有无数个国家，比如说一个县里就是这个国，那个国。现在是一个山沟下面，有一个什</w:t>
      </w:r>
      <w:r w:rsidRPr="00F20CE5">
        <w:rPr>
          <w:rFonts w:ascii="华文楷体" w:hAnsi="华文楷体" w:hint="eastAsia"/>
        </w:rPr>
        <w:lastRenderedPageBreak/>
        <w:t>么什么国家，尤其是像嘉绒、金川这些的话，在一个县城里面有多少国，什么这个国王的王宫，那个国王的王宫。</w:t>
      </w:r>
    </w:p>
    <w:p w14:paraId="5BE9E8F0" w14:textId="6B061DC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可能印度也是这样。</w:t>
      </w:r>
    </w:p>
    <w:p w14:paraId="379A197A" w14:textId="442472B2"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当时那个海洲当中，有</w:t>
      </w:r>
      <w:r w:rsidR="003721C1" w:rsidRPr="003721C1">
        <w:t>2300</w:t>
      </w:r>
      <w:r w:rsidR="005B61C9" w:rsidRPr="00F20CE5">
        <w:rPr>
          <w:rFonts w:ascii="华文楷体" w:hAnsi="华文楷体" w:hint="eastAsia"/>
        </w:rPr>
        <w:t>大国，其他的小洲在大海当中，也有很多的，</w:t>
      </w:r>
      <w:r w:rsidR="003721C1" w:rsidRPr="003721C1">
        <w:t>200</w:t>
      </w:r>
      <w:r w:rsidR="005B61C9" w:rsidRPr="00F20CE5">
        <w:rPr>
          <w:rFonts w:ascii="华文楷体" w:hAnsi="华文楷体" w:hint="eastAsia"/>
        </w:rPr>
        <w:t>个国家，</w:t>
      </w:r>
      <w:r w:rsidR="003721C1" w:rsidRPr="003721C1">
        <w:t>300</w:t>
      </w:r>
      <w:r w:rsidR="005B61C9" w:rsidRPr="00F20CE5">
        <w:rPr>
          <w:rFonts w:ascii="华文楷体" w:hAnsi="华文楷体" w:hint="eastAsia"/>
        </w:rPr>
        <w:t>个国家，这样的。还有一个国家、两个国家乃至</w:t>
      </w:r>
      <w:r w:rsidR="003721C1" w:rsidRPr="003721C1">
        <w:t>30</w:t>
      </w:r>
      <w:r w:rsidR="005B61C9" w:rsidRPr="00F20CE5">
        <w:rPr>
          <w:rFonts w:ascii="华文楷体" w:hAnsi="华文楷体" w:hint="eastAsia"/>
        </w:rPr>
        <w:t>个国家，</w:t>
      </w:r>
      <w:r w:rsidR="003721C1" w:rsidRPr="003721C1">
        <w:t>40</w:t>
      </w:r>
      <w:r w:rsidR="005B61C9" w:rsidRPr="00F20CE5">
        <w:rPr>
          <w:rFonts w:ascii="华文楷体" w:hAnsi="华文楷体" w:hint="eastAsia"/>
        </w:rPr>
        <w:t>个国家，</w:t>
      </w:r>
      <w:r w:rsidR="003721C1" w:rsidRPr="003721C1">
        <w:t>50</w:t>
      </w:r>
      <w:r w:rsidR="005B61C9" w:rsidRPr="00F20CE5">
        <w:rPr>
          <w:rFonts w:ascii="华文楷体" w:hAnsi="华文楷体" w:hint="eastAsia"/>
        </w:rPr>
        <w:t>个国家。</w:t>
      </w:r>
      <w:r w:rsidR="005C371A" w:rsidRPr="00F20CE5">
        <w:rPr>
          <w:rFonts w:ascii="华文楷体" w:hAnsi="华文楷体" w:hint="eastAsia"/>
        </w:rPr>
        <w:t>”</w:t>
      </w:r>
    </w:p>
    <w:p w14:paraId="2DD03271" w14:textId="7B61381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现在世界上公认的有</w:t>
      </w:r>
      <w:r w:rsidR="003721C1" w:rsidRPr="003721C1">
        <w:t>197</w:t>
      </w:r>
      <w:r w:rsidRPr="00F20CE5">
        <w:rPr>
          <w:rFonts w:ascii="华文楷体" w:hAnsi="华文楷体" w:hint="eastAsia"/>
        </w:rPr>
        <w:t>个国家，已经加入联合国的有</w:t>
      </w:r>
      <w:r w:rsidR="003721C1" w:rsidRPr="003721C1">
        <w:t>193</w:t>
      </w:r>
      <w:r w:rsidRPr="00F20CE5">
        <w:rPr>
          <w:rFonts w:ascii="华文楷体" w:hAnsi="华文楷体" w:hint="eastAsia"/>
        </w:rPr>
        <w:t>个，好像</w:t>
      </w:r>
      <w:r w:rsidR="003721C1" w:rsidRPr="003721C1">
        <w:t>2020</w:t>
      </w:r>
      <w:r w:rsidRPr="00F20CE5">
        <w:rPr>
          <w:rFonts w:ascii="华文楷体" w:hAnsi="华文楷体" w:hint="eastAsia"/>
        </w:rPr>
        <w:t>年，前年是这样讲的，现在不知道怎么样</w:t>
      </w:r>
      <w:r w:rsidR="007A71AE" w:rsidRPr="00F20CE5">
        <w:rPr>
          <w:rFonts w:ascii="华文楷体" w:hAnsi="华文楷体"/>
          <w:vertAlign w:val="superscript"/>
        </w:rPr>
        <w:footnoteReference w:id="143"/>
      </w:r>
      <w:r w:rsidRPr="00F20CE5">
        <w:rPr>
          <w:rFonts w:ascii="华文楷体" w:hAnsi="华文楷体" w:hint="eastAsia"/>
        </w:rPr>
        <w:t>。像非洲的话，有</w:t>
      </w:r>
      <w:r w:rsidR="003721C1" w:rsidRPr="003721C1">
        <w:t>54</w:t>
      </w:r>
      <w:r w:rsidRPr="00F20CE5">
        <w:rPr>
          <w:rFonts w:ascii="华文楷体" w:hAnsi="华文楷体" w:hint="eastAsia"/>
        </w:rPr>
        <w:t>个国家，亚洲应该</w:t>
      </w:r>
      <w:r w:rsidR="003721C1" w:rsidRPr="003721C1">
        <w:t>48</w:t>
      </w:r>
      <w:r w:rsidRPr="00F20CE5">
        <w:rPr>
          <w:rFonts w:ascii="华文楷体" w:hAnsi="华文楷体" w:hint="eastAsia"/>
        </w:rPr>
        <w:t>还是多少。所以说如果这个世界上有这么多国家的话，佛陀说：</w:t>
      </w:r>
    </w:p>
    <w:p w14:paraId="272BD9B7" w14:textId="21ABE18E" w:rsidR="007A71AE" w:rsidRPr="00F20CE5" w:rsidRDefault="005B61C9" w:rsidP="000D5C78">
      <w:pPr>
        <w:widowControl w:val="0"/>
        <w:ind w:firstLine="601"/>
        <w:rPr>
          <w:b/>
          <w:bCs/>
        </w:rPr>
      </w:pPr>
      <w:r w:rsidRPr="00F20CE5">
        <w:rPr>
          <w:rFonts w:hint="eastAsia"/>
          <w:b/>
          <w:bCs/>
        </w:rPr>
        <w:t>阿难，若复此中，有一小洲只有两国，</w:t>
      </w:r>
    </w:p>
    <w:p w14:paraId="584C11F4" w14:textId="22F3DDC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阿难，那么在这个当中，一个小洲只有两个国家。</w:t>
      </w:r>
      <w:r w:rsidR="005C371A" w:rsidRPr="00F20CE5">
        <w:rPr>
          <w:rFonts w:ascii="华文楷体" w:hAnsi="华文楷体" w:hint="eastAsia"/>
        </w:rPr>
        <w:t>”</w:t>
      </w:r>
    </w:p>
    <w:p w14:paraId="79599AA0" w14:textId="2ED45B0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现在也是，像大西洋，北洋洲那边的话，好像北洋洲那边有</w:t>
      </w:r>
      <w:r w:rsidR="003721C1" w:rsidRPr="003721C1">
        <w:t>16</w:t>
      </w:r>
      <w:r w:rsidRPr="00F20CE5">
        <w:rPr>
          <w:rFonts w:ascii="华文楷体" w:hAnsi="华文楷体" w:hint="eastAsia"/>
        </w:rPr>
        <w:t>个国家是什么？当时去新西兰和澳大利亚的时候，有些国家只有几万人。包括中东这边的有些国家，现在也是很小很小的，国土也是很小的，人也很少的，这样的。</w:t>
      </w:r>
    </w:p>
    <w:p w14:paraId="7D8DD5EC" w14:textId="6158EBA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这两个国家不知道怎么样，也可能是小国家，只有两个国家。</w:t>
      </w:r>
    </w:p>
    <w:p w14:paraId="4554AADB" w14:textId="00B44CEE" w:rsidR="007A71AE" w:rsidRPr="00F20CE5" w:rsidRDefault="005B61C9" w:rsidP="000D5C78">
      <w:pPr>
        <w:widowControl w:val="0"/>
        <w:ind w:firstLine="601"/>
        <w:rPr>
          <w:b/>
          <w:bCs/>
        </w:rPr>
      </w:pPr>
      <w:r w:rsidRPr="00F20CE5">
        <w:rPr>
          <w:rFonts w:hint="eastAsia"/>
          <w:b/>
          <w:bCs/>
        </w:rPr>
        <w:t>唯一国人同感恶缘，</w:t>
      </w:r>
    </w:p>
    <w:p w14:paraId="5C2B7198" w14:textId="7B6AD2ED"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但其中一个国家的人，共同感得他们国家的一种恶缘。</w:t>
      </w:r>
      <w:r w:rsidR="005C371A" w:rsidRPr="00F20CE5">
        <w:rPr>
          <w:rFonts w:ascii="华文楷体" w:hAnsi="华文楷体" w:hint="eastAsia"/>
        </w:rPr>
        <w:t>”</w:t>
      </w:r>
    </w:p>
    <w:p w14:paraId="09B1AC7D" w14:textId="4530775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这个叫做是共业。</w:t>
      </w:r>
    </w:p>
    <w:p w14:paraId="0032E9D7" w14:textId="4233915D" w:rsidR="007A71AE" w:rsidRPr="00F20CE5" w:rsidRDefault="005B61C9" w:rsidP="000D5C78">
      <w:pPr>
        <w:widowControl w:val="0"/>
        <w:ind w:firstLine="601"/>
      </w:pPr>
      <w:r w:rsidRPr="00F20CE5">
        <w:rPr>
          <w:rFonts w:hint="eastAsia"/>
          <w:b/>
          <w:bCs/>
        </w:rPr>
        <w:t>则彼小洲当土众生，</w:t>
      </w:r>
    </w:p>
    <w:p w14:paraId="3C4199F3" w14:textId="0AB6E7C2"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那么小洲的所有当地的众生的话，</w:t>
      </w:r>
    </w:p>
    <w:p w14:paraId="3BBBC5A3" w14:textId="783D36C9" w:rsidR="007A71AE" w:rsidRPr="00F20CE5" w:rsidRDefault="005B61C9" w:rsidP="000D5C78">
      <w:pPr>
        <w:widowControl w:val="0"/>
        <w:ind w:firstLine="601"/>
        <w:rPr>
          <w:b/>
          <w:bCs/>
        </w:rPr>
      </w:pPr>
      <w:r w:rsidRPr="00F20CE5">
        <w:rPr>
          <w:rFonts w:hint="eastAsia"/>
          <w:b/>
          <w:bCs/>
        </w:rPr>
        <w:t>睹诸一切不祥境界。</w:t>
      </w:r>
    </w:p>
    <w:p w14:paraId="2D99D595" w14:textId="3C31C455"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他们看到的一切都是不吉祥的相兆。</w:t>
      </w:r>
      <w:r w:rsidR="005C371A" w:rsidRPr="00F20CE5">
        <w:rPr>
          <w:rFonts w:ascii="华文楷体" w:hAnsi="华文楷体" w:hint="eastAsia"/>
        </w:rPr>
        <w:t>”</w:t>
      </w:r>
    </w:p>
    <w:p w14:paraId="01A38708" w14:textId="4BB6A54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那看到的是什么呢？</w:t>
      </w:r>
    </w:p>
    <w:p w14:paraId="797FDF79" w14:textId="5A9E2786" w:rsidR="007A71AE" w:rsidRPr="00F20CE5" w:rsidRDefault="005B61C9" w:rsidP="000D5C78">
      <w:pPr>
        <w:widowControl w:val="0"/>
        <w:ind w:firstLine="601"/>
      </w:pPr>
      <w:r w:rsidRPr="00F20CE5">
        <w:rPr>
          <w:rFonts w:hint="eastAsia"/>
          <w:b/>
          <w:bCs/>
        </w:rPr>
        <w:t>或见二日，或见两月，</w:t>
      </w:r>
    </w:p>
    <w:p w14:paraId="39AD0D2F" w14:textId="5B76F41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其实去年，好像我们这里的有些城市里面也是见到两个月亮、两个太阳，好多人都是用手机拍下来。然后历史上也是有不同的说法。</w:t>
      </w:r>
    </w:p>
    <w:p w14:paraId="3EDF9C91" w14:textId="0502AC8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当时孔子说：</w:t>
      </w:r>
      <w:r w:rsidR="000C5882" w:rsidRPr="00F20CE5">
        <w:rPr>
          <w:rFonts w:ascii="华文楷体" w:hAnsi="华文楷体" w:hint="eastAsia"/>
        </w:rPr>
        <w:t>“</w:t>
      </w:r>
      <w:r w:rsidRPr="00F20CE5">
        <w:rPr>
          <w:rFonts w:ascii="华文楷体" w:hAnsi="华文楷体" w:hint="eastAsia"/>
        </w:rPr>
        <w:t>天无二日，民无二王</w:t>
      </w:r>
      <w:r w:rsidR="007A71AE" w:rsidRPr="00F20CE5">
        <w:rPr>
          <w:rFonts w:ascii="华文楷体" w:hAnsi="华文楷体"/>
          <w:vertAlign w:val="superscript"/>
        </w:rPr>
        <w:footnoteReference w:id="144"/>
      </w:r>
      <w:r w:rsidR="005C371A" w:rsidRPr="00F20CE5">
        <w:rPr>
          <w:rFonts w:ascii="华文楷体" w:hAnsi="华文楷体" w:hint="eastAsia"/>
        </w:rPr>
        <w:t>”</w:t>
      </w:r>
      <w:r w:rsidRPr="00F20CE5">
        <w:rPr>
          <w:rFonts w:ascii="华文楷体" w:hAnsi="华文楷体" w:hint="eastAsia"/>
        </w:rPr>
        <w:t>，如果出现两种日的话，也不太好。还有两种月亮，如果天空当中同时出现，当然刚才我们眼睛捏着的二月不算了，这个经常有、随时都有。但是除了这个以外，如果天空当中大家都能看出来真正的两个月亮的话，这也是不吉利的事情。</w:t>
      </w:r>
    </w:p>
    <w:p w14:paraId="23862E02" w14:textId="41BF4BB8" w:rsidR="007A71AE" w:rsidRPr="00F20CE5" w:rsidRDefault="005B61C9" w:rsidP="000D5C78">
      <w:pPr>
        <w:widowControl w:val="0"/>
        <w:ind w:firstLine="601"/>
      </w:pPr>
      <w:r w:rsidRPr="00F20CE5">
        <w:rPr>
          <w:rFonts w:hint="eastAsia"/>
          <w:b/>
          <w:bCs/>
        </w:rPr>
        <w:t>其中乃至晕适佩玦、</w:t>
      </w:r>
    </w:p>
    <w:p w14:paraId="6D9FD991" w14:textId="232ED99F"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晕适佩玦</w:t>
      </w:r>
      <w:r w:rsidR="005C371A" w:rsidRPr="00F20CE5">
        <w:rPr>
          <w:rFonts w:ascii="华文楷体" w:hAnsi="华文楷体" w:hint="eastAsia"/>
        </w:rPr>
        <w:t>”</w:t>
      </w:r>
      <w:r w:rsidR="005B61C9" w:rsidRPr="00F20CE5">
        <w:rPr>
          <w:rFonts w:ascii="华文楷体" w:hAnsi="华文楷体" w:hint="eastAsia"/>
        </w:rPr>
        <w:t>，《指掌疏》里面说是与日月有关系的这种灾相</w:t>
      </w:r>
      <w:r w:rsidR="007A71AE" w:rsidRPr="00F20CE5">
        <w:rPr>
          <w:rFonts w:ascii="华文楷体" w:hAnsi="华文楷体"/>
          <w:vertAlign w:val="superscript"/>
        </w:rPr>
        <w:footnoteReference w:id="145"/>
      </w:r>
      <w:r w:rsidR="005B61C9" w:rsidRPr="00F20CE5">
        <w:rPr>
          <w:rFonts w:ascii="华文楷体" w:hAnsi="华文楷体" w:hint="eastAsia"/>
        </w:rPr>
        <w:t>，说太阳和月亮的周围是晕，我们说是太阳的周围很好看呐，但有些说也不是很好的，也有这样的；有一些比较恶劣的空气，这个恶劣的空气有各种颜色的，有些是黑色的，有些是青色的，有些是红色的。比如说红色出现的话，发生火灾；黑色出现的话，降雨、海啸；青色出现的话，就是风，是这样的。</w:t>
      </w:r>
    </w:p>
    <w:p w14:paraId="286A7D86" w14:textId="5037BEA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它这里</w:t>
      </w:r>
      <w:r w:rsidR="000C5882" w:rsidRPr="00F20CE5">
        <w:rPr>
          <w:rFonts w:ascii="华文楷体" w:hAnsi="华文楷体" w:hint="eastAsia"/>
        </w:rPr>
        <w:t>“</w:t>
      </w:r>
      <w:r w:rsidRPr="00F20CE5">
        <w:rPr>
          <w:rFonts w:ascii="华文楷体" w:hAnsi="华文楷体" w:hint="eastAsia"/>
        </w:rPr>
        <w:t>晕适佩玦</w:t>
      </w:r>
      <w:r w:rsidR="005C371A" w:rsidRPr="00F20CE5">
        <w:rPr>
          <w:rFonts w:ascii="华文楷体" w:hAnsi="华文楷体" w:hint="eastAsia"/>
        </w:rPr>
        <w:t>”</w:t>
      </w:r>
      <w:r w:rsidRPr="00F20CE5">
        <w:rPr>
          <w:rFonts w:ascii="华文楷体" w:hAnsi="华文楷体" w:hint="eastAsia"/>
        </w:rPr>
        <w:t>，主要是跟太阳和月亮周围出现的有一些关系。藏文当中说这种光像铁钩一样出现，可能太阳和月亮的周围有一种比较特殊的光晕，</w:t>
      </w:r>
      <w:r w:rsidRPr="00F20CE5">
        <w:rPr>
          <w:rFonts w:ascii="华文楷体" w:hAnsi="华文楷体" w:hint="eastAsia"/>
        </w:rPr>
        <w:lastRenderedPageBreak/>
        <w:t>这些的话，这也是不太吉祥的一个事。</w:t>
      </w:r>
    </w:p>
    <w:p w14:paraId="185E3C3F" w14:textId="043EE47D" w:rsidR="007A71AE" w:rsidRPr="00F20CE5" w:rsidRDefault="005B61C9" w:rsidP="000D5C78">
      <w:pPr>
        <w:widowControl w:val="0"/>
        <w:ind w:firstLine="601"/>
        <w:rPr>
          <w:b/>
          <w:bCs/>
        </w:rPr>
      </w:pPr>
      <w:r w:rsidRPr="00F20CE5">
        <w:rPr>
          <w:rFonts w:hint="eastAsia"/>
          <w:b/>
          <w:bCs/>
        </w:rPr>
        <w:t>彗孛飞流、</w:t>
      </w:r>
    </w:p>
    <w:p w14:paraId="723A0A0F" w14:textId="52FF800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主要是星星上面的，有些注释里面每一个字都分开解释的，你们自己也可以看，包括蕅益大师</w:t>
      </w:r>
      <w:r w:rsidR="007A71AE" w:rsidRPr="00F20CE5">
        <w:rPr>
          <w:rFonts w:ascii="华文楷体" w:hAnsi="华文楷体"/>
          <w:vertAlign w:val="superscript"/>
        </w:rPr>
        <w:footnoteReference w:id="146"/>
      </w:r>
      <w:r w:rsidRPr="00F20CE5">
        <w:rPr>
          <w:rFonts w:ascii="华文楷体" w:hAnsi="华文楷体" w:hint="eastAsia"/>
        </w:rPr>
        <w:t>，还有《指掌疏》</w:t>
      </w:r>
      <w:r w:rsidR="007A71AE" w:rsidRPr="00F20CE5">
        <w:rPr>
          <w:rFonts w:ascii="华文楷体" w:hAnsi="华文楷体"/>
          <w:vertAlign w:val="superscript"/>
        </w:rPr>
        <w:footnoteReference w:id="147"/>
      </w:r>
      <w:r w:rsidRPr="00F20CE5">
        <w:rPr>
          <w:rFonts w:ascii="华文楷体" w:hAnsi="华文楷体" w:hint="eastAsia"/>
        </w:rPr>
        <w:t>，这些也是分开讲的。</w:t>
      </w:r>
    </w:p>
    <w:p w14:paraId="37A0E519" w14:textId="3E7644E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主要是星星上面，星星的话，流星啊，或者说现在民间说的扫把星，还有各种彗星，有些星星的话，很不吉利的。经常出现流星的话，人们都觉得可能出现灾难，出现不吉祥。以前我们家乡当时发生地震的时候，刚开始经常他们觉得是流星、彗星掉落，好多老人都说可能明年不太吉祥。第二年确实是，当年七七年的时候出现地震。有些看自然相的话，还是很准的。</w:t>
      </w:r>
    </w:p>
    <w:p w14:paraId="3281CF78" w14:textId="28E0065B" w:rsidR="007A71AE" w:rsidRPr="00F20CE5" w:rsidRDefault="005B61C9" w:rsidP="000D5C78">
      <w:pPr>
        <w:widowControl w:val="0"/>
        <w:ind w:firstLine="601"/>
        <w:rPr>
          <w:b/>
          <w:bCs/>
        </w:rPr>
      </w:pPr>
      <w:r w:rsidRPr="00F20CE5">
        <w:rPr>
          <w:rFonts w:hint="eastAsia"/>
          <w:b/>
          <w:bCs/>
        </w:rPr>
        <w:t>负耳虹霓</w:t>
      </w:r>
      <w:r w:rsidR="007A71AE" w:rsidRPr="00F20CE5">
        <w:rPr>
          <w:vertAlign w:val="superscript"/>
        </w:rPr>
        <w:footnoteReference w:id="148"/>
      </w:r>
      <w:r w:rsidRPr="00F20CE5">
        <w:rPr>
          <w:rFonts w:hint="eastAsia"/>
          <w:b/>
          <w:bCs/>
        </w:rPr>
        <w:t>。</w:t>
      </w:r>
    </w:p>
    <w:p w14:paraId="3900EAD6" w14:textId="574159F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主要是阴阳方面的灾相。</w:t>
      </w:r>
    </w:p>
    <w:p w14:paraId="733DEF14" w14:textId="122A8AF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虹霓是彩虹，彩虹当中也有一些不吉祥的。我们</w:t>
      </w:r>
      <w:r w:rsidRPr="00F20CE5">
        <w:rPr>
          <w:rFonts w:ascii="华文楷体" w:hAnsi="华文楷体" w:hint="eastAsia"/>
        </w:rPr>
        <w:lastRenderedPageBreak/>
        <w:t>藏地有一种说今天出现彩虹很好，但其实这种虹霓，这里有些是向上的，有些是向下的，像耳环一样的向下的。也有不同的一些彩虹，其实这些彩虹，有些也是很不吉利的。</w:t>
      </w:r>
    </w:p>
    <w:p w14:paraId="2A09BC37" w14:textId="0AD8A94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从历史上看的话，整个自然界的包括一些天相和云相，云啊，天啊，包括星星、日月的这种光相，这些相的话，出现一些灾难，出现一些大变革的话，在天空当中经常会这样出现的。</w:t>
      </w:r>
    </w:p>
    <w:p w14:paraId="52865DD3" w14:textId="5FBC6BEC" w:rsidR="007A71AE" w:rsidRPr="00F20CE5" w:rsidRDefault="005B61C9" w:rsidP="000D5C78">
      <w:pPr>
        <w:widowControl w:val="0"/>
        <w:ind w:firstLine="601"/>
        <w:rPr>
          <w:b/>
          <w:bCs/>
        </w:rPr>
      </w:pPr>
      <w:r w:rsidRPr="00F20CE5">
        <w:rPr>
          <w:rFonts w:hint="eastAsia"/>
          <w:b/>
          <w:bCs/>
        </w:rPr>
        <w:t>种种恶相。</w:t>
      </w:r>
    </w:p>
    <w:p w14:paraId="07CA4B50" w14:textId="2CD4C2B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凡是有各种各样的这种恶相。</w:t>
      </w:r>
      <w:r w:rsidR="005C371A" w:rsidRPr="00F20CE5">
        <w:rPr>
          <w:rFonts w:ascii="华文楷体" w:hAnsi="华文楷体" w:hint="eastAsia"/>
        </w:rPr>
        <w:t>”</w:t>
      </w:r>
    </w:p>
    <w:p w14:paraId="76B7DF80" w14:textId="04CC97E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看到这些恶相的时候，如果是一个国家的话，应该是要主动的让整个国家行持善法，放生，或者说是做一些大善事，很重要的。刚开始出现这样相的时候，通过缘起可以改变的。如果没有这样，到时候真的灾难临头的时候，去急急忙忙的话，那可能来不及了。</w:t>
      </w:r>
    </w:p>
    <w:p w14:paraId="07062E7C" w14:textId="5C300CC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就是种种恶相。</w:t>
      </w:r>
    </w:p>
    <w:p w14:paraId="1331FDA0" w14:textId="0EA3FF53" w:rsidR="007A71AE" w:rsidRPr="00F20CE5" w:rsidRDefault="005B61C9" w:rsidP="000D5C78">
      <w:pPr>
        <w:widowControl w:val="0"/>
        <w:ind w:firstLine="601"/>
        <w:rPr>
          <w:b/>
          <w:bCs/>
        </w:rPr>
      </w:pPr>
      <w:r w:rsidRPr="00F20CE5">
        <w:rPr>
          <w:rFonts w:hint="eastAsia"/>
          <w:b/>
          <w:bCs/>
        </w:rPr>
        <w:t>但此国见。</w:t>
      </w:r>
    </w:p>
    <w:p w14:paraId="7FDBADE6" w14:textId="490D54C7"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但只有这个国家能见到。</w:t>
      </w:r>
      <w:r w:rsidR="005C371A" w:rsidRPr="00F20CE5">
        <w:rPr>
          <w:rFonts w:ascii="华文楷体" w:hAnsi="华文楷体" w:hint="eastAsia"/>
        </w:rPr>
        <w:t>”</w:t>
      </w:r>
    </w:p>
    <w:p w14:paraId="29AB5B66" w14:textId="4A8D3DDA" w:rsidR="007A71AE" w:rsidRPr="00F20CE5" w:rsidRDefault="005B61C9" w:rsidP="000D5C78">
      <w:pPr>
        <w:widowControl w:val="0"/>
        <w:ind w:firstLine="601"/>
        <w:rPr>
          <w:b/>
          <w:bCs/>
        </w:rPr>
      </w:pPr>
      <w:r w:rsidRPr="00F20CE5">
        <w:rPr>
          <w:rFonts w:hint="eastAsia"/>
          <w:b/>
          <w:bCs/>
        </w:rPr>
        <w:t>彼国众生。本所不见。亦复不闻。</w:t>
      </w:r>
    </w:p>
    <w:p w14:paraId="2DDE21DC" w14:textId="0ECE10D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刚才不是有两个国家，</w:t>
      </w:r>
      <w:r w:rsidR="000C5882" w:rsidRPr="00F20CE5">
        <w:rPr>
          <w:rFonts w:ascii="华文楷体" w:hAnsi="华文楷体" w:hint="eastAsia"/>
        </w:rPr>
        <w:t>“</w:t>
      </w:r>
      <w:r w:rsidRPr="00F20CE5">
        <w:rPr>
          <w:rFonts w:ascii="华文楷体" w:hAnsi="华文楷体" w:hint="eastAsia"/>
        </w:rPr>
        <w:t>其中另外一个国家的国</w:t>
      </w:r>
      <w:r w:rsidRPr="00F20CE5">
        <w:rPr>
          <w:rFonts w:ascii="华文楷体" w:hAnsi="华文楷体" w:hint="eastAsia"/>
        </w:rPr>
        <w:lastRenderedPageBreak/>
        <w:t>人，本来两个是邻居，按理来讲的话应该能见得到的。但是这个国家的业力就不同了，他们这个国家没有出现饥荒、战争、灾难，没有这些。所以说他们都根本不见。</w:t>
      </w:r>
      <w:r w:rsidR="005C371A" w:rsidRPr="00F20CE5">
        <w:rPr>
          <w:rFonts w:ascii="华文楷体" w:hAnsi="华文楷体" w:hint="eastAsia"/>
        </w:rPr>
        <w:t>”</w:t>
      </w:r>
    </w:p>
    <w:p w14:paraId="3DC5CB8A" w14:textId="71C4484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所以我们现在的这个疫情，也是各种授记者、预言家说法都不同的，有些预言家说过了</w:t>
      </w:r>
      <w:r w:rsidR="003721C1" w:rsidRPr="003721C1">
        <w:t>5</w:t>
      </w:r>
      <w:r w:rsidRPr="00F20CE5">
        <w:rPr>
          <w:rFonts w:ascii="华文楷体" w:hAnsi="华文楷体" w:hint="eastAsia"/>
        </w:rPr>
        <w:t>月份的时候，行星已经没事了，所以应该就会好转，但看看六月份的时候到底能不能一起好转。</w:t>
      </w:r>
    </w:p>
    <w:p w14:paraId="681E4612" w14:textId="66E27AD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如果能好转的话，那说明这些预言家说的比较准；如果还没有好转的，是不是那个流星又回来了，还是什么的，这个也要分析。</w:t>
      </w:r>
    </w:p>
    <w:p w14:paraId="6C7311AE" w14:textId="0545D5E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但是确实众生的共业，这个国家的一个共业，另外的一个国家，他们既没有看见，也没有听到有这样的不吉利的这种相。所以说这个国家也没有发生什么灾难，他们过得非常快乐。</w:t>
      </w:r>
    </w:p>
    <w:p w14:paraId="157A24B1" w14:textId="0671725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好，今天就讲到这里。</w:t>
      </w:r>
    </w:p>
    <w:p w14:paraId="34693C06" w14:textId="6CD434F8" w:rsidR="00E04049" w:rsidRPr="00F20CE5" w:rsidRDefault="00E04049" w:rsidP="000D5C78">
      <w:pPr>
        <w:widowControl w:val="0"/>
        <w:ind w:firstLine="600"/>
        <w:rPr>
          <w:rFonts w:ascii="华文楷体" w:hAnsi="华文楷体" w:hint="eastAsia"/>
        </w:rPr>
      </w:pPr>
    </w:p>
    <w:p w14:paraId="1AB0690C" w14:textId="30810EDF" w:rsidR="007A71AE" w:rsidRPr="00F20CE5" w:rsidRDefault="005B61C9" w:rsidP="000D5C78">
      <w:pPr>
        <w:pStyle w:val="af5"/>
        <w:widowControl w:val="0"/>
        <w:ind w:firstLine="600"/>
        <w:rPr>
          <w:rFonts w:eastAsia="华文楷体" w:hint="eastAsia"/>
        </w:rPr>
      </w:pPr>
      <w:bookmarkStart w:id="33" w:name="_Toc172564689"/>
      <w:r w:rsidRPr="00F20CE5">
        <w:rPr>
          <w:rFonts w:eastAsia="华文楷体" w:hint="eastAsia"/>
        </w:rPr>
        <w:t>第二十五课</w:t>
      </w:r>
      <w:bookmarkEnd w:id="33"/>
    </w:p>
    <w:p w14:paraId="51418307" w14:textId="56B04C3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为度化一切众生，请大家发无上的菩提心。</w:t>
      </w:r>
    </w:p>
    <w:p w14:paraId="594C91B0" w14:textId="0989409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我们继续讲大乘的《楞严经》。</w:t>
      </w:r>
    </w:p>
    <w:p w14:paraId="697DE739" w14:textId="7FCE418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现在正在讲第二卷当中，前面七种征心和十种见性都讲了。现在正在讲众生的别业和共业——</w:t>
      </w:r>
      <w:r w:rsidR="000C5882" w:rsidRPr="00F20CE5">
        <w:rPr>
          <w:rFonts w:ascii="华文楷体" w:hAnsi="华文楷体" w:hint="eastAsia"/>
        </w:rPr>
        <w:t>“</w:t>
      </w:r>
      <w:r w:rsidRPr="00F20CE5">
        <w:rPr>
          <w:rFonts w:ascii="华文楷体" w:hAnsi="华文楷体" w:hint="eastAsia"/>
        </w:rPr>
        <w:t>见见之时，见非是见</w:t>
      </w:r>
      <w:r w:rsidR="005C371A" w:rsidRPr="00F20CE5">
        <w:rPr>
          <w:rFonts w:ascii="华文楷体" w:hAnsi="华文楷体" w:hint="eastAsia"/>
        </w:rPr>
        <w:t>”</w:t>
      </w:r>
      <w:r w:rsidRPr="00F20CE5">
        <w:rPr>
          <w:rFonts w:ascii="华文楷体" w:hAnsi="华文楷体" w:hint="eastAsia"/>
        </w:rPr>
        <w:t>这个道理，讲得比较深入。</w:t>
      </w:r>
    </w:p>
    <w:p w14:paraId="1E1C7131" w14:textId="20870A0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我们这部《楞严经》，大家也应该清楚，确实前辈的很多大德都是依靠这部《楞严经》而获得开悟的。部分的一些案例在课堂上也给大家讲了，实际上特别多的关于这方面的一些案例，应该是特别多。</w:t>
      </w:r>
    </w:p>
    <w:p w14:paraId="442F2577" w14:textId="1B11EDF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在讲的过程当中、大家接受的时候应该很认真的听授，如果你觉得对这个法或者是对讲者没有信心的话，不听都可以的。佛经当中的话，哪怕是佛陀讲经的时候，如果生不起信心，当场可以离开，也有这样的这种教证。</w:t>
      </w:r>
    </w:p>
    <w:p w14:paraId="5FBD16B4" w14:textId="0F9FECC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不管是什么人，我们这里也没有给大家收什么费用，也没有怎么——大家都是自愿的，要是听的话，不管是在现场、还是在家里面听，应该很认真的听授。你一边炒菜一边聊天，一边吃东西，如果去听的话，那是对法不恭敬。确实有些人一边——好像听收音机一样的，顺便自己做一些琐事，自己顺便听一听，这种态度的话，对法特别不恭敬，这是舍法罪。</w:t>
      </w:r>
    </w:p>
    <w:p w14:paraId="741CD460" w14:textId="13E45C4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所以我想大家听的过程当中，应该最好前面的念诵文和后面的回向文全部都能圆满。因为我们这么多</w:t>
      </w:r>
      <w:r w:rsidRPr="00F20CE5">
        <w:rPr>
          <w:rFonts w:ascii="华文楷体" w:hAnsi="华文楷体" w:hint="eastAsia"/>
        </w:rPr>
        <w:lastRenderedPageBreak/>
        <w:t>的僧众，一起来念一遍《普贤行愿品》的功德是不可思议的。所以我个人的话，不管有再多的事情，也是尽量把前后的念诵，和一堂课能圆满。</w:t>
      </w:r>
    </w:p>
    <w:p w14:paraId="110C50AD" w14:textId="4F7E37F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我最近也在努力吧，我想我们这边里里外外的很多发心人员虽然是比较辛苦的，但是给大家创造这样的一个条件也很不容易的。以前我们经常是，比如说上百堂课的论典完成的时候也觉得不以为然，觉得理所当然的事情。</w:t>
      </w:r>
    </w:p>
    <w:p w14:paraId="207FC29C" w14:textId="276FD3A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但现在的话，里里外外的整个世界，外面的战争也好，里面的疫情也好，还有每个人各种各样的事情都比较多。这样的话，哪怕是讲完一堂课，觉得有一种轻松的感觉，觉得有一种成功感，也有这样的。</w:t>
      </w:r>
    </w:p>
    <w:p w14:paraId="60599244" w14:textId="00D1BE5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想，我希望每个道友，你要么不听，当然也没有什么，听的人也很多，不听的人也很多；要是听的话，提前都是应该做好各方面的准备：哦，这一节课，接近两个小时，那么这个时候我一定要认真的。像我们一天当中，自己最重要的一件事情来看待的话，可能你得到的收获也不同一般。</w:t>
      </w:r>
    </w:p>
    <w:p w14:paraId="674D325D" w14:textId="445E1EB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所以我们在这里大家也非常配合，所有的道友们，我相信大家可能每个人有自己的烦恼、痛苦，各种各样的一些事情。但总的来讲，这样的求法和这样的听</w:t>
      </w:r>
      <w:r w:rsidRPr="00F20CE5">
        <w:rPr>
          <w:rFonts w:ascii="华文楷体" w:hAnsi="华文楷体" w:hint="eastAsia"/>
        </w:rPr>
        <w:lastRenderedPageBreak/>
        <w:t>法确实是：实在实在是不容易。我们每个人能接受这样的法，在末法世代的时候确实很重要。</w:t>
      </w:r>
    </w:p>
    <w:p w14:paraId="1791F6B3" w14:textId="350F6AE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而且这个《楞严经》，我们每个人也要发愿，不管你是什么身份的人，有生之年当中乃至生生世世要弘扬这部法。以前很多的前辈大德们说：</w:t>
      </w:r>
      <w:r w:rsidR="000C5882" w:rsidRPr="00F20CE5">
        <w:rPr>
          <w:rFonts w:ascii="华文楷体" w:hAnsi="华文楷体" w:hint="eastAsia"/>
        </w:rPr>
        <w:t>“</w:t>
      </w:r>
      <w:r w:rsidRPr="00F20CE5">
        <w:rPr>
          <w:rFonts w:ascii="华文楷体" w:hAnsi="华文楷体" w:hint="eastAsia"/>
        </w:rPr>
        <w:t>佛法最后要毁灭的时候，先要灭《楞严经》，如果《楞严经》在这个世界的话，那佛教是灭不了的。其他的经典虽然在世，但是如果《楞严经》已经灭的话，很快整个佛法都会灭的。</w:t>
      </w:r>
      <w:r w:rsidR="005C371A" w:rsidRPr="00F20CE5">
        <w:rPr>
          <w:rFonts w:ascii="华文楷体" w:hAnsi="华文楷体" w:hint="eastAsia"/>
        </w:rPr>
        <w:t>”</w:t>
      </w:r>
    </w:p>
    <w:p w14:paraId="55B1ED7E" w14:textId="23F4A49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所以说，我想很多前辈的这些大德，说这句话肯定是有各种真实的理由</w:t>
      </w:r>
      <w:r w:rsidR="007A71AE" w:rsidRPr="00F20CE5">
        <w:rPr>
          <w:rFonts w:ascii="华文楷体" w:hAnsi="华文楷体"/>
          <w:vertAlign w:val="superscript"/>
        </w:rPr>
        <w:footnoteReference w:id="149"/>
      </w:r>
      <w:r w:rsidRPr="00F20CE5">
        <w:rPr>
          <w:rFonts w:ascii="华文楷体" w:hAnsi="华文楷体" w:hint="eastAsia"/>
        </w:rPr>
        <w:t>。这样一来，我们在座的各位也是应该要发愿：得了这样的法以后，哪怕是我们的前两品，也要给弘扬出去，有这么一个信念。</w:t>
      </w:r>
    </w:p>
    <w:p w14:paraId="25F0EB05" w14:textId="62408AB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前面的，包括像《维摩诘经》、《妙法莲华经》《金刚经》，这些经算是比较大的了。现在真正有传承的，真正在讲的，恐怕也是不算很多的。在这个时候，以后有机会的时候，我们有一些法师，哪怕是极少数的人，这些经应该要圆满传讲。</w:t>
      </w:r>
    </w:p>
    <w:p w14:paraId="2674D60A" w14:textId="3929A3C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我们各个道场当中也好，或者说是一些中心也好，哪怕是部分的有些人，也应该讲。不过我们很多地方的人比较奇怪，他们经常求打卦、摆饰，这些是比较重视的。但历来对求法没有像藏地一样——我要得这个法，没有得过这个法；得这个法的话，自己有一种获得感，有一种光荣的心；如果没有得的话，自己有一种失败感，或者说是自己觉得特别遗憾，很可惜。</w:t>
      </w:r>
    </w:p>
    <w:p w14:paraId="6B441273" w14:textId="3520FD5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每个人都带有这样的一个心情的话，那可能法师们出去的时候，也有弘法利生的机会。不管怎么样，大家学这些法，将来我想肯定有很好的机缘。所以大家在讲的过程当中也好，听的过程当中一定要认真的去接受。</w:t>
      </w:r>
    </w:p>
    <w:p w14:paraId="2D84B74C" w14:textId="26F9F19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当然我也自己先看一下，然后再给大家讲考。所以我讲的很多地方，可能是不一定对，但大的方面的话，我想因为我对着藏文，还有前辈的其他的有一些注疏来进行对照，可能也有一些地方讲错了的，或者是不明白的也有，但大多数内容，应该是比较合适的。</w:t>
      </w:r>
    </w:p>
    <w:p w14:paraId="57789947" w14:textId="49DCA99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所以我想这样的机会，可以说是来之不易，应该有一种难得的心来接受的话，那听授的过程当中累一点，稍微苦一点的话，大家也不会有什么其他的难受，应该不会有的。</w:t>
      </w:r>
    </w:p>
    <w:p w14:paraId="489D1B40" w14:textId="1B48999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那么我们今天也继续讲《楞严经》当中的共业和别业的道理。前面分别讲了共业和别业的一些案例，接下来佛陀说：</w:t>
      </w:r>
    </w:p>
    <w:p w14:paraId="4E2B33A6" w14:textId="5C3DA955" w:rsidR="007A71AE" w:rsidRPr="00F20CE5" w:rsidRDefault="000C5882" w:rsidP="000D5C78">
      <w:pPr>
        <w:widowControl w:val="0"/>
        <w:ind w:firstLine="601"/>
        <w:rPr>
          <w:b/>
          <w:bCs/>
        </w:rPr>
      </w:pPr>
      <w:r w:rsidRPr="00F20CE5">
        <w:rPr>
          <w:rFonts w:hint="eastAsia"/>
          <w:b/>
          <w:bCs/>
        </w:rPr>
        <w:t>“</w:t>
      </w:r>
      <w:r w:rsidR="005B61C9" w:rsidRPr="00F20CE5">
        <w:rPr>
          <w:rFonts w:hint="eastAsia"/>
          <w:b/>
          <w:bCs/>
        </w:rPr>
        <w:t>阿难，吾今为汝，以此二事，进退合明。</w:t>
      </w:r>
    </w:p>
    <w:p w14:paraId="6A69597E" w14:textId="5524F8F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佛陀跟阿难尊者说：</w:t>
      </w:r>
      <w:r w:rsidR="000C5882" w:rsidRPr="00F20CE5">
        <w:rPr>
          <w:rFonts w:ascii="华文楷体" w:hAnsi="华文楷体" w:hint="eastAsia"/>
        </w:rPr>
        <w:t>“</w:t>
      </w:r>
      <w:r w:rsidRPr="00F20CE5">
        <w:rPr>
          <w:rFonts w:ascii="华文楷体" w:hAnsi="华文楷体" w:hint="eastAsia"/>
        </w:rPr>
        <w:t>我今天也是‘为汝依此二事’，就是前面共业和别业这两种事，进退、和合，说明清楚。</w:t>
      </w:r>
      <w:r w:rsidR="005C371A" w:rsidRPr="00F20CE5">
        <w:rPr>
          <w:rFonts w:ascii="华文楷体" w:hAnsi="华文楷体" w:hint="eastAsia"/>
        </w:rPr>
        <w:t>”</w:t>
      </w:r>
    </w:p>
    <w:p w14:paraId="669B3015" w14:textId="2B6DDC6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意思是什么呢？进和退的话，前辈的这些大德们，也有一些不同的讲述方法。但这些意义说的话，可能对经的内容有所遮障。我看梦参老和尚讲的时候，我说的也是对的——其实这个原文的话，有很多前辈的大德，他们各自根据自己的领悟的方式，讲解过程当中、解释的过程当中也有不同的，但我们完全是跟这个道理、那个道理来分析的话，有时候也没有必要。按我们后学者的话，应该是自己要认真的研习经文的意义，经文的意义再自己去讲。</w:t>
      </w:r>
    </w:p>
    <w:p w14:paraId="6A907263" w14:textId="1447EBA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当然我想，如果有智慧的人，自己可能看经文的意义直接可以讲。但一般没有这样的智慧的话，也是有一定的困难，月称论师说龙猛菩萨对甚深恐怖的佛经教义用《中观根本慧论》来宣说，然后他月称论师的智慧，依靠龙猛菩萨的《中论》，他进一步的再次</w:t>
      </w:r>
      <w:r w:rsidRPr="00F20CE5">
        <w:rPr>
          <w:rFonts w:ascii="华文楷体" w:hAnsi="华文楷体" w:hint="eastAsia"/>
        </w:rPr>
        <w:lastRenderedPageBreak/>
        <w:t>宣说，有这个意思。</w:t>
      </w:r>
    </w:p>
    <w:p w14:paraId="42813B39" w14:textId="0136165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我想月称论师直接进入佛经，显现上是有一些困难，所以我们可能有些人直接看经文的话，不依靠后来大德的这些注释的话，也许是有一些困难。但如果我们自己能明白经义当然是最好的。</w:t>
      </w:r>
    </w:p>
    <w:p w14:paraId="72C9CBD3" w14:textId="737F9C1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这里这个意思，各位大德讲的方式都不同的，但是大的意思也是大同小异。</w:t>
      </w:r>
    </w:p>
    <w:p w14:paraId="429D60DA" w14:textId="65BB2FA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w:t>
      </w:r>
      <w:r w:rsidR="000C5882" w:rsidRPr="00F20CE5">
        <w:rPr>
          <w:rFonts w:ascii="华文楷体" w:hAnsi="华文楷体" w:hint="eastAsia"/>
        </w:rPr>
        <w:t>“</w:t>
      </w:r>
      <w:r w:rsidRPr="00F20CE5">
        <w:rPr>
          <w:rFonts w:ascii="华文楷体" w:hAnsi="华文楷体" w:hint="eastAsia"/>
        </w:rPr>
        <w:t>进</w:t>
      </w:r>
      <w:r w:rsidR="005C371A" w:rsidRPr="00F20CE5">
        <w:rPr>
          <w:rFonts w:ascii="华文楷体" w:hAnsi="华文楷体" w:hint="eastAsia"/>
        </w:rPr>
        <w:t>”</w:t>
      </w:r>
      <w:r w:rsidRPr="00F20CE5">
        <w:rPr>
          <w:rFonts w:ascii="华文楷体" w:hAnsi="华文楷体" w:hint="eastAsia"/>
        </w:rPr>
        <w:t>指法义，</w:t>
      </w:r>
      <w:r w:rsidR="000C5882" w:rsidRPr="00F20CE5">
        <w:rPr>
          <w:rFonts w:ascii="华文楷体" w:hAnsi="华文楷体" w:hint="eastAsia"/>
        </w:rPr>
        <w:t>“</w:t>
      </w:r>
      <w:r w:rsidRPr="00F20CE5">
        <w:rPr>
          <w:rFonts w:ascii="华文楷体" w:hAnsi="华文楷体" w:hint="eastAsia"/>
        </w:rPr>
        <w:t>退</w:t>
      </w:r>
      <w:r w:rsidR="005C371A" w:rsidRPr="00F20CE5">
        <w:rPr>
          <w:rFonts w:ascii="华文楷体" w:hAnsi="华文楷体" w:hint="eastAsia"/>
        </w:rPr>
        <w:t>”</w:t>
      </w:r>
      <w:r w:rsidRPr="00F20CE5">
        <w:rPr>
          <w:rFonts w:ascii="华文楷体" w:hAnsi="华文楷体" w:hint="eastAsia"/>
        </w:rPr>
        <w:t>是比喻方面，也就是说共业和别业的话，前面的这个比喻，看灯圆光、圆影的意义。讲共业时，一个国家中人看到外面各种各样灾祸的相，这个是从比喻方面讲的。意义的话，实际上无始以来的所有众生都带着眼病一样的。看起来这是两个，共业和别业，但实际上不管是共业还是别业，都是前世的无明眼翳所造成的。</w:t>
      </w:r>
    </w:p>
    <w:p w14:paraId="2A996722" w14:textId="61FB1B4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意义和比喻又进入到意义上面，然后又退到比喻来说明，又比喻进入到意义上面，这两个互相交替的方式来说明下面的内容。因为下面所讲的一大段全部讲共业和别业所见、见精不同。因为这个原因我们前面讲的</w:t>
      </w:r>
      <w:r w:rsidR="000C5882" w:rsidRPr="00F20CE5">
        <w:rPr>
          <w:rFonts w:ascii="华文楷体" w:hAnsi="华文楷体" w:hint="eastAsia"/>
        </w:rPr>
        <w:t>“</w:t>
      </w:r>
      <w:r w:rsidRPr="00F20CE5">
        <w:rPr>
          <w:rFonts w:ascii="华文楷体" w:hAnsi="华文楷体" w:hint="eastAsia"/>
        </w:rPr>
        <w:t>见见之时，见非是见</w:t>
      </w:r>
      <w:r w:rsidR="005C371A" w:rsidRPr="00F20CE5">
        <w:rPr>
          <w:rFonts w:ascii="华文楷体" w:hAnsi="华文楷体" w:hint="eastAsia"/>
        </w:rPr>
        <w:t>”</w:t>
      </w:r>
      <w:r w:rsidRPr="00F20CE5">
        <w:rPr>
          <w:rFonts w:ascii="华文楷体" w:hAnsi="华文楷体" w:hint="eastAsia"/>
        </w:rPr>
        <w:t>的道理，讲的比较清楚。</w:t>
      </w:r>
    </w:p>
    <w:p w14:paraId="5A165852" w14:textId="3438272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所以佛陀很慈悲地说：</w:t>
      </w:r>
      <w:r w:rsidR="000C5882" w:rsidRPr="00F20CE5">
        <w:rPr>
          <w:rFonts w:ascii="华文楷体" w:hAnsi="华文楷体" w:hint="eastAsia"/>
        </w:rPr>
        <w:t>“</w:t>
      </w:r>
      <w:r w:rsidRPr="00F20CE5">
        <w:rPr>
          <w:rFonts w:ascii="华文楷体" w:hAnsi="华文楷体" w:hint="eastAsia"/>
        </w:rPr>
        <w:t>这个共业和别业的情况，</w:t>
      </w:r>
      <w:r w:rsidRPr="00F20CE5">
        <w:rPr>
          <w:rFonts w:ascii="华文楷体" w:hAnsi="华文楷体" w:hint="eastAsia"/>
        </w:rPr>
        <w:lastRenderedPageBreak/>
        <w:t>我下面就以意义和比喻相结合，再给你讲明白。</w:t>
      </w:r>
      <w:r w:rsidR="005C371A" w:rsidRPr="00F20CE5">
        <w:rPr>
          <w:rFonts w:ascii="华文楷体" w:hAnsi="华文楷体" w:hint="eastAsia"/>
        </w:rPr>
        <w:t>”</w:t>
      </w:r>
      <w:r w:rsidRPr="00F20CE5">
        <w:rPr>
          <w:rFonts w:ascii="华文楷体" w:hAnsi="华文楷体" w:hint="eastAsia"/>
        </w:rPr>
        <w:t>这个意思。</w:t>
      </w:r>
    </w:p>
    <w:p w14:paraId="26471AE1" w14:textId="3106437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接下来佛陀继续说。</w:t>
      </w:r>
    </w:p>
    <w:p w14:paraId="10DF0275" w14:textId="6801E2F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我有时候说</w:t>
      </w:r>
      <w:r w:rsidRPr="00F20CE5">
        <w:t>e</w:t>
      </w:r>
      <w:r w:rsidRPr="00F20CE5">
        <w:rPr>
          <w:rFonts w:ascii="华文楷体" w:hAnsi="华文楷体" w:hint="eastAsia"/>
        </w:rPr>
        <w:t>难，有时候说阿难，但</w:t>
      </w:r>
      <w:r w:rsidRPr="00F20CE5">
        <w:t>a</w:t>
      </w:r>
      <w:r w:rsidRPr="00F20CE5">
        <w:rPr>
          <w:rFonts w:ascii="华文楷体" w:hAnsi="华文楷体" w:hint="eastAsia"/>
        </w:rPr>
        <w:t>难的话好像有点，</w:t>
      </w:r>
      <w:r w:rsidRPr="00F20CE5">
        <w:t>a</w:t>
      </w:r>
      <w:r w:rsidRPr="00F20CE5">
        <w:rPr>
          <w:rFonts w:ascii="华文楷体" w:hAnsi="华文楷体" w:hint="eastAsia"/>
        </w:rPr>
        <w:t>难，</w:t>
      </w:r>
      <w:r w:rsidRPr="00F20CE5">
        <w:t>e</w:t>
      </w:r>
      <w:r w:rsidRPr="00F20CE5">
        <w:rPr>
          <w:rFonts w:ascii="华文楷体" w:hAnsi="华文楷体" w:hint="eastAsia"/>
        </w:rPr>
        <w:t>难</w:t>
      </w:r>
      <w:r w:rsidR="000C5882" w:rsidRPr="00F20CE5">
        <w:rPr>
          <w:rFonts w:ascii="华文楷体" w:hAnsi="华文楷体" w:hint="eastAsia"/>
        </w:rPr>
        <w:t>……</w:t>
      </w:r>
      <w:r w:rsidRPr="00F20CE5">
        <w:rPr>
          <w:rFonts w:ascii="华文楷体" w:hAnsi="华文楷体" w:hint="eastAsia"/>
        </w:rPr>
        <w:t>。</w:t>
      </w:r>
    </w:p>
    <w:p w14:paraId="566DF860" w14:textId="233ABA62" w:rsidR="007A71AE" w:rsidRPr="00F20CE5" w:rsidRDefault="000C5882" w:rsidP="000D5C78">
      <w:pPr>
        <w:widowControl w:val="0"/>
        <w:ind w:firstLine="601"/>
        <w:rPr>
          <w:b/>
          <w:bCs/>
        </w:rPr>
      </w:pPr>
      <w:r w:rsidRPr="00F20CE5">
        <w:rPr>
          <w:rFonts w:hint="eastAsia"/>
          <w:b/>
          <w:bCs/>
        </w:rPr>
        <w:t>“</w:t>
      </w:r>
      <w:r w:rsidR="005B61C9" w:rsidRPr="00F20CE5">
        <w:rPr>
          <w:rFonts w:hint="eastAsia"/>
          <w:b/>
          <w:bCs/>
        </w:rPr>
        <w:t>阿难，如彼众生别业妄见，瞩灯光中所现圆影，虽似前境，终彼见者，目眚所成。</w:t>
      </w:r>
    </w:p>
    <w:p w14:paraId="53DE6BB7" w14:textId="1E0982B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佛告诉阿难尊者：</w:t>
      </w:r>
      <w:r w:rsidR="000C5882" w:rsidRPr="00F20CE5">
        <w:rPr>
          <w:rFonts w:ascii="华文楷体" w:hAnsi="华文楷体" w:hint="eastAsia"/>
        </w:rPr>
        <w:t>“</w:t>
      </w:r>
      <w:r w:rsidRPr="00F20CE5">
        <w:rPr>
          <w:rFonts w:ascii="华文楷体" w:hAnsi="华文楷体" w:hint="eastAsia"/>
        </w:rPr>
        <w:t>我们这个众生，因为众生的别业妄见。</w:t>
      </w:r>
      <w:r w:rsidR="005C371A" w:rsidRPr="00F20CE5">
        <w:rPr>
          <w:rFonts w:ascii="华文楷体" w:hAnsi="华文楷体" w:hint="eastAsia"/>
        </w:rPr>
        <w:t>”</w:t>
      </w:r>
    </w:p>
    <w:p w14:paraId="16D73A74" w14:textId="188D791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先讲别业妄见，然后讲共业妄见。</w:t>
      </w:r>
    </w:p>
    <w:p w14:paraId="59EA27FD" w14:textId="48E6F69B"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众生个别的，别业妄见</w:t>
      </w:r>
      <w:r w:rsidR="005C371A" w:rsidRPr="00F20CE5">
        <w:rPr>
          <w:rFonts w:ascii="华文楷体" w:hAnsi="华文楷体" w:hint="eastAsia"/>
        </w:rPr>
        <w:t>”</w:t>
      </w:r>
      <w:r w:rsidR="005B61C9" w:rsidRPr="00F20CE5">
        <w:rPr>
          <w:rFonts w:ascii="华文楷体" w:hAnsi="华文楷体" w:hint="eastAsia"/>
        </w:rPr>
        <w:t>，前面经文当中所说的那样，</w:t>
      </w:r>
      <w:r w:rsidRPr="00F20CE5">
        <w:rPr>
          <w:rFonts w:ascii="华文楷体" w:hAnsi="华文楷体" w:hint="eastAsia"/>
        </w:rPr>
        <w:t>“</w:t>
      </w:r>
      <w:r w:rsidR="005B61C9" w:rsidRPr="00F20CE5">
        <w:rPr>
          <w:rFonts w:ascii="华文楷体" w:hAnsi="华文楷体" w:hint="eastAsia"/>
        </w:rPr>
        <w:t>照见了灯光的过程当中，所现的都是圆影、五彩缤纷的圆影。有眼翳的众生的别业妄见，他看灯光的时候现的是圆影。这个圆影‘虽似前境’，虽然在他面前现前，好像外面真正是有一个圆圈，这样的外境。但‘终彼见者，目眚所成’，实际上始终都是那个见者、有眼翳的人、有目眚的人，有眼翳的人他的眼睛因为有问题的原因造成的。</w:t>
      </w:r>
      <w:r w:rsidR="005C371A" w:rsidRPr="00F20CE5">
        <w:rPr>
          <w:rFonts w:ascii="华文楷体" w:hAnsi="华文楷体" w:hint="eastAsia"/>
        </w:rPr>
        <w:t>”</w:t>
      </w:r>
    </w:p>
    <w:p w14:paraId="070D096D" w14:textId="7E5D879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这个圆圈，实际上在有别业的众生面前无欺的存在，这样的一种五颜六色的圆影，实际上其他的众生是看不到的。因此说他的目眚，也就是说他的眼翳所</w:t>
      </w:r>
      <w:r w:rsidRPr="00F20CE5">
        <w:rPr>
          <w:rFonts w:ascii="华文楷体" w:hAnsi="华文楷体" w:hint="eastAsia"/>
        </w:rPr>
        <w:lastRenderedPageBreak/>
        <w:t>成的。</w:t>
      </w:r>
    </w:p>
    <w:p w14:paraId="1A2F5F62" w14:textId="582FDF9B" w:rsidR="007A71AE" w:rsidRPr="00F20CE5" w:rsidRDefault="005B61C9" w:rsidP="000D5C78">
      <w:pPr>
        <w:widowControl w:val="0"/>
        <w:ind w:firstLine="601"/>
        <w:rPr>
          <w:b/>
          <w:bCs/>
        </w:rPr>
      </w:pPr>
      <w:r w:rsidRPr="00F20CE5">
        <w:rPr>
          <w:rFonts w:hint="eastAsia"/>
          <w:b/>
          <w:bCs/>
        </w:rPr>
        <w:t>眚即见劳，非色所造；</w:t>
      </w:r>
    </w:p>
    <w:p w14:paraId="266B02B4" w14:textId="217247E8"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眼翳的话，实际上是‘见劳’，就是见相颠倒，见的毛病。</w:t>
      </w:r>
      <w:r w:rsidR="005C371A" w:rsidRPr="00F20CE5">
        <w:rPr>
          <w:rFonts w:ascii="华文楷体" w:hAnsi="华文楷体" w:hint="eastAsia"/>
        </w:rPr>
        <w:t>”</w:t>
      </w:r>
    </w:p>
    <w:p w14:paraId="72536D88" w14:textId="7582C9F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看见圆圈的话，是有眼翳人的见有问题，好像长水子璇里面说：</w:t>
      </w:r>
      <w:r w:rsidR="000C5882" w:rsidRPr="00F20CE5">
        <w:rPr>
          <w:rFonts w:ascii="华文楷体" w:hAnsi="华文楷体" w:hint="eastAsia"/>
        </w:rPr>
        <w:t>“</w:t>
      </w:r>
      <w:r w:rsidRPr="00F20CE5">
        <w:rPr>
          <w:rFonts w:ascii="华文楷体" w:hAnsi="华文楷体" w:hint="eastAsia"/>
        </w:rPr>
        <w:t>妄心变起。似有不真。</w:t>
      </w:r>
      <w:r w:rsidR="005C371A" w:rsidRPr="00F20CE5">
        <w:rPr>
          <w:rFonts w:ascii="华文楷体" w:hAnsi="华文楷体" w:hint="eastAsia"/>
        </w:rPr>
        <w:t>”</w:t>
      </w:r>
      <w:r w:rsidRPr="00F20CE5">
        <w:rPr>
          <w:rFonts w:ascii="华文楷体" w:hAnsi="华文楷体" w:hint="eastAsia"/>
        </w:rPr>
        <w:t>妄心一启动的时候，好像是有，但实际上是不真的，所以</w:t>
      </w:r>
      <w:r w:rsidR="000C5882" w:rsidRPr="00F20CE5">
        <w:rPr>
          <w:rFonts w:ascii="华文楷体" w:hAnsi="华文楷体" w:hint="eastAsia"/>
        </w:rPr>
        <w:t>“</w:t>
      </w:r>
      <w:r w:rsidRPr="00F20CE5">
        <w:rPr>
          <w:rFonts w:ascii="华文楷体" w:hAnsi="华文楷体" w:hint="eastAsia"/>
        </w:rPr>
        <w:t>见劳</w:t>
      </w:r>
      <w:r w:rsidR="005C371A" w:rsidRPr="00F20CE5">
        <w:rPr>
          <w:rFonts w:ascii="华文楷体" w:hAnsi="华文楷体" w:hint="eastAsia"/>
        </w:rPr>
        <w:t>”</w:t>
      </w:r>
      <w:r w:rsidRPr="00F20CE5">
        <w:rPr>
          <w:rFonts w:ascii="华文楷体" w:hAnsi="华文楷体" w:hint="eastAsia"/>
        </w:rPr>
        <w:t>，就是见的毛病，颠倒的相。</w:t>
      </w:r>
    </w:p>
    <w:p w14:paraId="059DF8D0" w14:textId="059226B5"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‘非色所造’，这种现象，实际上并不是色，也就是说这个灯光，它没有五颜六色的，不是这个色来所造的。而是这个能见者，我们的妄想所造的。</w:t>
      </w:r>
      <w:r w:rsidR="005C371A" w:rsidRPr="00F20CE5">
        <w:rPr>
          <w:rFonts w:ascii="华文楷体" w:hAnsi="华文楷体" w:hint="eastAsia"/>
        </w:rPr>
        <w:t>”</w:t>
      </w:r>
    </w:p>
    <w:p w14:paraId="185F0786" w14:textId="44B7150C" w:rsidR="007A71AE" w:rsidRPr="00F20CE5" w:rsidRDefault="005B61C9" w:rsidP="000D5C78">
      <w:pPr>
        <w:widowControl w:val="0"/>
        <w:ind w:firstLine="601"/>
        <w:rPr>
          <w:b/>
          <w:bCs/>
        </w:rPr>
      </w:pPr>
      <w:r w:rsidRPr="00F20CE5">
        <w:rPr>
          <w:rFonts w:hint="eastAsia"/>
          <w:b/>
          <w:bCs/>
        </w:rPr>
        <w:t>然见眚者，终无见咎。</w:t>
      </w:r>
    </w:p>
    <w:p w14:paraId="10B06FDB" w14:textId="7F75685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‘见眚者’，见眚者，刚才有眼翳的人，他的见性，虽然他看到的是当时的这个圆圈，但实际上它内在的真正的见性始终都是没有错误的，它始终是‘无见咎’，没有咎。</w:t>
      </w:r>
      <w:r w:rsidR="005C371A" w:rsidRPr="00F20CE5">
        <w:rPr>
          <w:rFonts w:ascii="华文楷体" w:hAnsi="华文楷体" w:hint="eastAsia"/>
        </w:rPr>
        <w:t>”</w:t>
      </w:r>
    </w:p>
    <w:p w14:paraId="5BBFE5AB" w14:textId="678D9D9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因为它只是偶然的现象而已，实际上有眼翳者的见性应该没有什么问题的，没有什么过失的。</w:t>
      </w:r>
    </w:p>
    <w:p w14:paraId="6BDACB67" w14:textId="281CEEA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我们也应该要明白的，其实众生正在显现颠倒的显相的时候，他的见性是无增无减的。因为他见到颠倒的相的原因，他的见性也是有减少了，因为他没有</w:t>
      </w:r>
      <w:r w:rsidRPr="00F20CE5">
        <w:rPr>
          <w:rFonts w:ascii="华文楷体" w:hAnsi="华文楷体" w:hint="eastAsia"/>
        </w:rPr>
        <w:lastRenderedPageBreak/>
        <w:t>见到颠倒的圆影，他的见性有增加，没有这样的，无增无减的。</w:t>
      </w:r>
    </w:p>
    <w:p w14:paraId="43BA190B" w14:textId="0A3DDDF4" w:rsidR="007A71AE" w:rsidRPr="00F20CE5" w:rsidRDefault="005B61C9" w:rsidP="000D5C78">
      <w:pPr>
        <w:widowControl w:val="0"/>
        <w:ind w:firstLine="601"/>
        <w:rPr>
          <w:b/>
          <w:bCs/>
        </w:rPr>
      </w:pPr>
      <w:r w:rsidRPr="00F20CE5">
        <w:rPr>
          <w:rFonts w:hint="eastAsia"/>
          <w:b/>
          <w:bCs/>
        </w:rPr>
        <w:t>例汝今日，以目观见山河国土及诸众生，皆是无始见病所成。</w:t>
      </w:r>
    </w:p>
    <w:p w14:paraId="555F80C1" w14:textId="52A1BCC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佛陀跟阿难说：</w:t>
      </w:r>
      <w:r w:rsidR="000C5882" w:rsidRPr="00F20CE5">
        <w:rPr>
          <w:rFonts w:ascii="华文楷体" w:hAnsi="华文楷体" w:hint="eastAsia"/>
        </w:rPr>
        <w:t>“</w:t>
      </w:r>
      <w:r w:rsidRPr="00F20CE5">
        <w:rPr>
          <w:rFonts w:ascii="华文楷体" w:hAnsi="华文楷体" w:hint="eastAsia"/>
        </w:rPr>
        <w:t>就像你，汝今以自己的眼目来观，观看这个世界，观看这个世界的话，所有的山河，大地、国土，十类众生，就是六道众生这些，所有的形形色色、包罗万象的景色，其实是我们众生有无史以来的见病所造成的。</w:t>
      </w:r>
      <w:r w:rsidR="005C371A" w:rsidRPr="00F20CE5">
        <w:rPr>
          <w:rFonts w:ascii="华文楷体" w:hAnsi="华文楷体" w:hint="eastAsia"/>
        </w:rPr>
        <w:t>”</w:t>
      </w:r>
    </w:p>
    <w:p w14:paraId="4BDB4A13" w14:textId="349B8CA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这个并不是是实有的。刚才前面是一个比喻来讲的，现在已经到了意义上。阿难你应该知道的，实际上刚才有眼翳的人，他看到的这个圆圈一模一样的。如今人们看到的非常坚固的山也好，或者说是我们面前能解渴的河流也好，或者说是全世界有这么多的国家，形形色色的；还有这么多的众生，芸芸众生，这些的话，其实是无始以来的众生，无始以来的这种见病——我们有妄想、无明，眼翳所造成的这种见病所导致的。</w:t>
      </w:r>
    </w:p>
    <w:p w14:paraId="36B58C33" w14:textId="3595F43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所以这一切显相，实际上是虚幻不实的，没有真实的。</w:t>
      </w:r>
    </w:p>
    <w:p w14:paraId="6DD05D70" w14:textId="27D7D5F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有个别的大德，在这里引用了《华严经》</w:t>
      </w:r>
      <w:r w:rsidR="007A71AE" w:rsidRPr="00F20CE5">
        <w:rPr>
          <w:rFonts w:ascii="华文楷体" w:hAnsi="华文楷体"/>
          <w:vertAlign w:val="superscript"/>
        </w:rPr>
        <w:footnoteReference w:id="150"/>
      </w:r>
      <w:r w:rsidRPr="00F20CE5">
        <w:rPr>
          <w:rFonts w:ascii="华文楷体" w:hAnsi="华文楷体" w:hint="eastAsia"/>
        </w:rPr>
        <w:t>，说是：</w:t>
      </w:r>
      <w:r w:rsidR="000C5882" w:rsidRPr="00F20CE5">
        <w:rPr>
          <w:rFonts w:ascii="华文楷体" w:hAnsi="华文楷体" w:hint="eastAsia"/>
        </w:rPr>
        <w:t>“</w:t>
      </w:r>
      <w:r w:rsidRPr="00F20CE5">
        <w:rPr>
          <w:rFonts w:ascii="华文楷体" w:hAnsi="华文楷体" w:hint="eastAsia"/>
        </w:rPr>
        <w:t>众生妄分别。是佛是世界。若了真法性。无佛无世界。</w:t>
      </w:r>
      <w:r w:rsidR="005C371A" w:rsidRPr="00F20CE5">
        <w:rPr>
          <w:rFonts w:ascii="华文楷体" w:hAnsi="华文楷体" w:hint="eastAsia"/>
        </w:rPr>
        <w:t>”</w:t>
      </w:r>
      <w:r w:rsidRPr="00F20CE5">
        <w:rPr>
          <w:rFonts w:ascii="华文楷体" w:hAnsi="华文楷体" w:hint="eastAsia"/>
        </w:rPr>
        <w:t>因为众生虚妄的缘故，我们见到清净刹土的佛、不清净世间的众生；如果真正见到了真实相，那所谓的佛，所谓的世界也没有。这里所谓的没有，并不是一切都变成了断空，不是这个意思。一切我们说有相的东西或者有戏论的东西，在真实了义当中都不可得，不可得，也是这个意思。</w:t>
      </w:r>
    </w:p>
    <w:p w14:paraId="6D9D7484" w14:textId="6557440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接下来讲为什么这样？见和眚，见和眼翳，在这里做了一个分析。</w:t>
      </w:r>
    </w:p>
    <w:p w14:paraId="4C8BDC45" w14:textId="2DDE3F35" w:rsidR="007A71AE" w:rsidRPr="00F20CE5" w:rsidRDefault="005B61C9" w:rsidP="000D5C78">
      <w:pPr>
        <w:widowControl w:val="0"/>
        <w:ind w:firstLine="601"/>
        <w:rPr>
          <w:b/>
          <w:bCs/>
        </w:rPr>
      </w:pPr>
      <w:r w:rsidRPr="00F20CE5">
        <w:rPr>
          <w:rFonts w:hint="eastAsia"/>
          <w:b/>
          <w:bCs/>
        </w:rPr>
        <w:t>见与见缘，似现前境；元我觉明，</w:t>
      </w:r>
    </w:p>
    <w:p w14:paraId="2C8E27B2" w14:textId="1E049F0A"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一般来讲，见是能见，见缘就是所见的外面的山河大地等等。这些显现表面上看，似乎显现见和见境好像是分开的。</w:t>
      </w:r>
      <w:r w:rsidR="005C371A" w:rsidRPr="00F20CE5">
        <w:rPr>
          <w:rFonts w:ascii="华文楷体" w:hAnsi="华文楷体" w:hint="eastAsia"/>
        </w:rPr>
        <w:t>”</w:t>
      </w:r>
    </w:p>
    <w:p w14:paraId="6495AF54" w14:textId="2EADDE7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当我们看到外面的这种境相的时候，这个见和见缘的话，表面上看到能取和所取应该是分开的，现前的有境和外境也是有的。就像我们面前看到的电脑也好，茶杯也好，任何东西，它明明在那边。我们好像觉得有各种各样的显相，境和心是分开的，但实际上</w:t>
      </w:r>
      <w:r w:rsidR="000C5882" w:rsidRPr="00F20CE5">
        <w:rPr>
          <w:rFonts w:ascii="华文楷体" w:hAnsi="华文楷体" w:hint="eastAsia"/>
        </w:rPr>
        <w:lastRenderedPageBreak/>
        <w:t>“</w:t>
      </w:r>
      <w:r w:rsidRPr="00F20CE5">
        <w:rPr>
          <w:rFonts w:ascii="华文楷体" w:hAnsi="华文楷体" w:hint="eastAsia"/>
        </w:rPr>
        <w:t>‘元我觉明’，我们本身的觉性光明，除了这个以外也是没有的，显现上是有这样的。</w:t>
      </w:r>
      <w:r w:rsidR="005C371A" w:rsidRPr="00F20CE5">
        <w:rPr>
          <w:rFonts w:ascii="华文楷体" w:hAnsi="华文楷体" w:hint="eastAsia"/>
        </w:rPr>
        <w:t>”</w:t>
      </w:r>
    </w:p>
    <w:p w14:paraId="5D741749" w14:textId="002D36A7" w:rsidR="007A71AE" w:rsidRPr="00F20CE5" w:rsidRDefault="005B61C9" w:rsidP="000D5C78">
      <w:pPr>
        <w:widowControl w:val="0"/>
        <w:ind w:firstLine="601"/>
        <w:rPr>
          <w:b/>
          <w:bCs/>
        </w:rPr>
      </w:pPr>
      <w:r w:rsidRPr="00F20CE5">
        <w:rPr>
          <w:rFonts w:hint="eastAsia"/>
          <w:b/>
          <w:bCs/>
        </w:rPr>
        <w:t>见所缘眚。觉见即眚；</w:t>
      </w:r>
    </w:p>
    <w:p w14:paraId="49AE2954" w14:textId="0638E1E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这里有几种不同的解释方法，但是我只能用一个，意思就是说：</w:t>
      </w:r>
      <w:r w:rsidR="000C5882" w:rsidRPr="00F20CE5">
        <w:rPr>
          <w:rFonts w:ascii="华文楷体" w:hAnsi="华文楷体" w:hint="eastAsia"/>
        </w:rPr>
        <w:t>“</w:t>
      </w:r>
      <w:r w:rsidRPr="00F20CE5">
        <w:rPr>
          <w:rFonts w:ascii="华文楷体" w:hAnsi="华文楷体" w:hint="eastAsia"/>
        </w:rPr>
        <w:t>‘见所缘眚’，能见的所缘，外面所取的显相实际上是眚，也是眼翳导致的外面的相。</w:t>
      </w:r>
      <w:r w:rsidR="005C371A" w:rsidRPr="00F20CE5">
        <w:rPr>
          <w:rFonts w:ascii="华文楷体" w:hAnsi="华文楷体" w:hint="eastAsia"/>
        </w:rPr>
        <w:t>”</w:t>
      </w:r>
    </w:p>
    <w:p w14:paraId="3974653D" w14:textId="1F5AE2A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有时候禅宗大德说是相分和见分，相分的话，就是对境，《现观庄严论》里面有时候说的行相，行相就是外面对境的行相，这个叫做是相分。</w:t>
      </w:r>
    </w:p>
    <w:p w14:paraId="415CBA50" w14:textId="56BEE33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‘觉见’，指的是能见的这种见分，就是有境，有境的话，也指的是眚，也是有病的。</w:t>
      </w:r>
      <w:r w:rsidR="005C371A" w:rsidRPr="00F20CE5">
        <w:rPr>
          <w:rFonts w:ascii="华文楷体" w:hAnsi="华文楷体" w:hint="eastAsia"/>
        </w:rPr>
        <w:t>”</w:t>
      </w:r>
    </w:p>
    <w:p w14:paraId="1D647125" w14:textId="6677D48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这两个实际上并不是——也就是说能取和所取的部分，这两个实际上都是有障碍的法，并不是真实的。</w:t>
      </w:r>
    </w:p>
    <w:p w14:paraId="3155695D" w14:textId="7729033E" w:rsidR="007A71AE" w:rsidRPr="00F20CE5" w:rsidRDefault="005B61C9" w:rsidP="000D5C78">
      <w:pPr>
        <w:widowControl w:val="0"/>
        <w:ind w:firstLine="601"/>
        <w:rPr>
          <w:b/>
          <w:bCs/>
        </w:rPr>
      </w:pPr>
      <w:r w:rsidRPr="00F20CE5">
        <w:rPr>
          <w:rFonts w:hint="eastAsia"/>
          <w:b/>
          <w:bCs/>
        </w:rPr>
        <w:t>本觉明心，觉缘非眚。</w:t>
      </w:r>
    </w:p>
    <w:p w14:paraId="34B7F538" w14:textId="024A996F"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真正的我们本来具有的觉性，光明的这颗真心。这个真心，‘觉缘非眚’。它的这种觉缘并不是眚，因为这是无有颠倒的、清净的心。</w:t>
      </w:r>
      <w:r w:rsidR="005C371A" w:rsidRPr="00F20CE5">
        <w:rPr>
          <w:rFonts w:ascii="华文楷体" w:hAnsi="华文楷体" w:hint="eastAsia"/>
        </w:rPr>
        <w:t>”</w:t>
      </w:r>
    </w:p>
    <w:p w14:paraId="1047366B" w14:textId="41DFFBD4" w:rsidR="007A71AE" w:rsidRPr="00F20CE5" w:rsidRDefault="005B61C9" w:rsidP="000D5C78">
      <w:pPr>
        <w:widowControl w:val="0"/>
        <w:ind w:firstLine="601"/>
        <w:rPr>
          <w:b/>
          <w:bCs/>
        </w:rPr>
      </w:pPr>
      <w:r w:rsidRPr="00F20CE5">
        <w:rPr>
          <w:rFonts w:hint="eastAsia"/>
          <w:b/>
          <w:bCs/>
        </w:rPr>
        <w:t>觉所觉眚，觉非眚中，此实见见，云何复名觉闻知见？</w:t>
      </w:r>
    </w:p>
    <w:p w14:paraId="16FF6EE1" w14:textId="56E69E92"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那这样一来的话，‘觉所觉’，也就是说我们这个见解，所觉的这个法实际上是真，也就是说刚才对</w:t>
      </w:r>
      <w:r w:rsidR="005B61C9" w:rsidRPr="00F20CE5">
        <w:rPr>
          <w:rFonts w:ascii="华文楷体" w:hAnsi="华文楷体" w:hint="eastAsia"/>
        </w:rPr>
        <w:lastRenderedPageBreak/>
        <w:t>境的这些法，真正的觉它并不是在眼翳当中，并不是在迷乱当中，真正的觉不是在迷乱当中。那么这个可以叫做是真正的见。真正的见实际上并不是有相的东西，它是真正的这种见。它叫真正的见，怎么会说还要‘</w:t>
      </w:r>
      <w:bookmarkStart w:id="34" w:name="_Hlk118218021"/>
      <w:r w:rsidR="005B61C9" w:rsidRPr="00F20CE5">
        <w:rPr>
          <w:rFonts w:ascii="华文楷体" w:hAnsi="华文楷体" w:hint="eastAsia"/>
        </w:rPr>
        <w:t>觉闻知见</w:t>
      </w:r>
      <w:bookmarkEnd w:id="34"/>
      <w:r w:rsidR="005B61C9" w:rsidRPr="00F20CE5">
        <w:rPr>
          <w:rFonts w:ascii="华文楷体" w:hAnsi="华文楷体" w:hint="eastAsia"/>
        </w:rPr>
        <w:t>’</w:t>
      </w:r>
      <w:r w:rsidR="005C371A" w:rsidRPr="00F20CE5">
        <w:rPr>
          <w:rFonts w:ascii="华文楷体" w:hAnsi="华文楷体" w:hint="eastAsia"/>
        </w:rPr>
        <w:t>”</w:t>
      </w:r>
      <w:r w:rsidR="005B61C9" w:rsidRPr="00F20CE5">
        <w:rPr>
          <w:rFonts w:ascii="华文楷体" w:hAnsi="华文楷体" w:hint="eastAsia"/>
        </w:rPr>
        <w:t>？</w:t>
      </w:r>
    </w:p>
    <w:p w14:paraId="604D7691" w14:textId="707B1E1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觉闻知见的话，它毕竟是一种相上面的东西，它并不是是真正的觉性，真正的见性，还算不上的。我们经常也是说</w:t>
      </w:r>
      <w:r w:rsidR="000C5882" w:rsidRPr="00F20CE5">
        <w:rPr>
          <w:rFonts w:ascii="华文楷体" w:hAnsi="华文楷体" w:hint="eastAsia"/>
        </w:rPr>
        <w:t>“</w:t>
      </w:r>
      <w:r w:rsidRPr="00F20CE5">
        <w:rPr>
          <w:rFonts w:ascii="华文楷体" w:hAnsi="华文楷体" w:hint="eastAsia"/>
        </w:rPr>
        <w:t>若实无实法，悉不住心前，彼时无余相，无缘最寂灭。</w:t>
      </w:r>
      <w:r w:rsidR="005C371A" w:rsidRPr="00F20CE5">
        <w:rPr>
          <w:rFonts w:ascii="华文楷体" w:hAnsi="华文楷体" w:hint="eastAsia"/>
        </w:rPr>
        <w:t>”</w:t>
      </w:r>
      <w:r w:rsidRPr="00F20CE5">
        <w:rPr>
          <w:rFonts w:ascii="华文楷体" w:hAnsi="华文楷体" w:hint="eastAsia"/>
        </w:rPr>
        <w:t>《入行论》当中也是这样讲的。《圆觉经》里面也是说：</w:t>
      </w:r>
      <w:r w:rsidR="000C5882" w:rsidRPr="00F20CE5">
        <w:rPr>
          <w:rFonts w:ascii="华文楷体" w:hAnsi="华文楷体" w:hint="eastAsia"/>
        </w:rPr>
        <w:t>“</w:t>
      </w:r>
      <w:r w:rsidRPr="00F20CE5">
        <w:rPr>
          <w:rFonts w:ascii="华文楷体" w:hAnsi="华文楷体" w:hint="eastAsia"/>
        </w:rPr>
        <w:t>以净觉心</w:t>
      </w:r>
      <w:r w:rsidR="005C371A" w:rsidRPr="00F20CE5">
        <w:rPr>
          <w:rFonts w:ascii="华文楷体" w:hAnsi="华文楷体" w:hint="eastAsia"/>
        </w:rPr>
        <w:t>”</w:t>
      </w:r>
      <w:r w:rsidRPr="00F20CE5">
        <w:rPr>
          <w:rFonts w:ascii="华文楷体" w:hAnsi="华文楷体" w:hint="eastAsia"/>
        </w:rPr>
        <w:t>，以清净的觉性，</w:t>
      </w:r>
      <w:r w:rsidR="000C5882" w:rsidRPr="00F20CE5">
        <w:rPr>
          <w:rFonts w:ascii="华文楷体" w:hAnsi="华文楷体" w:hint="eastAsia"/>
        </w:rPr>
        <w:t>“</w:t>
      </w:r>
      <w:r w:rsidRPr="00F20CE5">
        <w:rPr>
          <w:rFonts w:ascii="华文楷体" w:hAnsi="华文楷体" w:hint="eastAsia"/>
        </w:rPr>
        <w:t>不取幻化及诸静相</w:t>
      </w:r>
      <w:r w:rsidR="005C371A" w:rsidRPr="00F20CE5">
        <w:rPr>
          <w:rFonts w:ascii="华文楷体" w:hAnsi="华文楷体" w:hint="eastAsia"/>
        </w:rPr>
        <w:t>”</w:t>
      </w:r>
      <w:r w:rsidRPr="00F20CE5">
        <w:rPr>
          <w:rFonts w:ascii="华文楷体" w:hAnsi="华文楷体" w:hint="eastAsia"/>
        </w:rPr>
        <w:t>，真正的清净的觉性，根本不会取幻化的和清净的相，甚至佛陀的清净的相，也不会去执着，不会有执着的。</w:t>
      </w:r>
    </w:p>
    <w:p w14:paraId="16CA87CC" w14:textId="26A273A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所以我们有时候觉得自己已经开悟了，我已经见到了，我现在好像有了神通的话，确实这是一种执着。禅宗大德特别特别驳斥，凡是有这个执着的话，都要放弃，</w:t>
      </w:r>
      <w:r w:rsidR="000C5882" w:rsidRPr="00F20CE5">
        <w:rPr>
          <w:rFonts w:ascii="华文楷体" w:hAnsi="华文楷体" w:hint="eastAsia"/>
        </w:rPr>
        <w:t>“</w:t>
      </w:r>
      <w:r w:rsidRPr="00F20CE5">
        <w:rPr>
          <w:rFonts w:ascii="华文楷体" w:hAnsi="华文楷体" w:hint="eastAsia"/>
        </w:rPr>
        <w:t>凡所有相皆是虚妄</w:t>
      </w:r>
      <w:r w:rsidR="005C371A" w:rsidRPr="00F20CE5">
        <w:rPr>
          <w:rFonts w:ascii="华文楷体" w:hAnsi="华文楷体" w:hint="eastAsia"/>
        </w:rPr>
        <w:t>”</w:t>
      </w:r>
      <w:r w:rsidRPr="00F20CE5">
        <w:rPr>
          <w:rFonts w:ascii="华文楷体" w:hAnsi="华文楷体" w:hint="eastAsia"/>
        </w:rPr>
        <w:t>，只要有相的话都是不可碰的，不可取的。</w:t>
      </w:r>
    </w:p>
    <w:p w14:paraId="72C85EE5" w14:textId="7570C82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所以我们自己有时候认为：我真正已经了悟到什么什么，这样说的话，实际上这种说法确实也是不合理的。尤其是我们要讲禅宗最后的明心见性的时候，</w:t>
      </w:r>
      <w:r w:rsidRPr="00F20CE5">
        <w:rPr>
          <w:rFonts w:ascii="华文楷体" w:hAnsi="华文楷体" w:hint="eastAsia"/>
        </w:rPr>
        <w:lastRenderedPageBreak/>
        <w:t>凡是自己觉得我肯定已经开悟了，有这么一个特别强大的执着，这样的时候，真正的开悟者，或者是见者和所见之间，像《楞严经》里面所分析的那样去分析的话，也是得不到的，得不到的。</w:t>
      </w:r>
    </w:p>
    <w:p w14:paraId="0BED6377" w14:textId="0EB540B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当然你在名言的显现当中，你自己这样的了悟，你自明自知的一种了悟是可以。但有些人特别执着，自己认为自己有一些境界，然后这个境界到处去说，现在包括有些法师也好，一般其他的普通人，普通人经常把自己的一些境界，自己的有些想法经常用到自己的工作上、发心上，不懂装懂，经常给别人授记。其实真正给别人授记，真正给别人未来的这种事情要说明，或者说要涉及到业力的这些方面，我想我们很多人最好是不要顾及。因为自己如果，你分别念来想：他可能是什么原因，这样的话，这是一种顾及。如果这样的伺察意正确的话，倒是贫穷人的家下面有宝藏的话，这个也应该变成真实的了。学过因明的人，大家应该是清楚的。</w:t>
      </w:r>
    </w:p>
    <w:p w14:paraId="2D0D91D7" w14:textId="692E95F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所以我们平时作为一个修行人的话，自己即便是有一些境界，前辈的很多高僧大德都不会显露的，不会在别人面前说：我今天见到了本尊，我明天梦里面显现什么东西；然后在别人面前：</w:t>
      </w:r>
      <w:r w:rsidR="000C5882" w:rsidRPr="00F20CE5">
        <w:rPr>
          <w:rFonts w:ascii="华文楷体" w:hAnsi="华文楷体" w:hint="eastAsia"/>
        </w:rPr>
        <w:t>“</w:t>
      </w:r>
      <w:r w:rsidRPr="00F20CE5">
        <w:rPr>
          <w:rFonts w:ascii="华文楷体" w:hAnsi="华文楷体" w:hint="eastAsia"/>
        </w:rPr>
        <w:t>你可能前世的业</w:t>
      </w:r>
      <w:r w:rsidRPr="00F20CE5">
        <w:rPr>
          <w:rFonts w:ascii="华文楷体" w:hAnsi="华文楷体" w:hint="eastAsia"/>
        </w:rPr>
        <w:lastRenderedPageBreak/>
        <w:t>力，因为你前世杀过什么样的众生，今天你就变成这个样子；再过几天，你家里可能会发生什么？最近的话，那你是不是有什么事情呢？在上半生的过程当中，是不是你遇到过什么人啊？</w:t>
      </w:r>
      <w:r w:rsidR="005C371A" w:rsidRPr="00F20CE5">
        <w:rPr>
          <w:rFonts w:ascii="华文楷体" w:hAnsi="华文楷体" w:hint="eastAsia"/>
        </w:rPr>
        <w:t>”</w:t>
      </w:r>
      <w:r w:rsidR="000C5882" w:rsidRPr="00F20CE5">
        <w:rPr>
          <w:rFonts w:ascii="华文楷体" w:hAnsi="华文楷体" w:hint="eastAsia"/>
        </w:rPr>
        <w:t>……</w:t>
      </w:r>
    </w:p>
    <w:p w14:paraId="7CA0B520" w14:textId="1CD5496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有些人并不是真正有现量见到的智慧，大多数都是用一种估计，或者说是用一种推测，甚至的话，就是乱猜。这样引导别人是非常不合理的，有时候可能会有一些碰巧，但是这毕竟是一个碰巧，并不是现量见到。如果你没有见到，装着现量见到的话，那我们出家人，这个叫做是什么呢？就是说大妄语。你对人的前世后世、业力，这些没有先知的智慧，你在别人面前经常装着：你前世是什么的话呢，如果这个人是已经受了沙弥戒以上的话，那肯定是破了根本戒，跟僧众共住的机会都是没有的。</w:t>
      </w:r>
    </w:p>
    <w:p w14:paraId="3C518C87" w14:textId="716D00F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所以说这方面应该要知道。</w:t>
      </w:r>
    </w:p>
    <w:p w14:paraId="1F88F348" w14:textId="7BE2352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这里讲，即使有能取所取的见，它也是在一种毛病当中，或者是迷乱当中。这样的话，这种见闻觉知也是有实相的，真实的见闻觉知，肯定是不合理的。</w:t>
      </w:r>
    </w:p>
    <w:p w14:paraId="63E9DBA2" w14:textId="77BE20BC" w:rsidR="007A71AE" w:rsidRPr="00F20CE5" w:rsidRDefault="005B61C9" w:rsidP="000D5C78">
      <w:pPr>
        <w:widowControl w:val="0"/>
        <w:ind w:firstLine="601"/>
        <w:rPr>
          <w:b/>
          <w:bCs/>
        </w:rPr>
      </w:pPr>
      <w:r w:rsidRPr="00F20CE5">
        <w:rPr>
          <w:rFonts w:hint="eastAsia"/>
          <w:b/>
          <w:bCs/>
        </w:rPr>
        <w:t>是故，汝今见我及汝，并诸世间十类众生，皆即见眚，非见眚者。</w:t>
      </w:r>
    </w:p>
    <w:p w14:paraId="1D9BC4D3" w14:textId="55E34F1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这个还是很重要的。</w:t>
      </w:r>
    </w:p>
    <w:p w14:paraId="7BDA8680" w14:textId="413CD6A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所以，佛陀当时告诉阿难尊者：</w:t>
      </w:r>
      <w:r w:rsidR="000C5882" w:rsidRPr="00F20CE5">
        <w:rPr>
          <w:rFonts w:ascii="华文楷体" w:hAnsi="华文楷体" w:hint="eastAsia"/>
        </w:rPr>
        <w:t>“</w:t>
      </w:r>
      <w:r w:rsidRPr="00F20CE5">
        <w:rPr>
          <w:rFonts w:ascii="华文楷体" w:hAnsi="华文楷体" w:hint="eastAsia"/>
        </w:rPr>
        <w:t>你如今看到我，佛陀我这个相好庄严的身相也好，见到你阿难尊者你自己的这种身体也好，还有世间的十类众生。</w:t>
      </w:r>
      <w:r w:rsidR="005C371A" w:rsidRPr="00F20CE5">
        <w:rPr>
          <w:rFonts w:ascii="华文楷体" w:hAnsi="华文楷体" w:hint="eastAsia"/>
        </w:rPr>
        <w:t>”</w:t>
      </w:r>
    </w:p>
    <w:p w14:paraId="0966D104" w14:textId="550F10C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十类众生，有一个注释里面有，我们以前《金刚经》当中讲，卵、胎、湿、化四生，有色、无色，有想、无想、非有想非无想，九类众生。然后我看到有一个注释当中，其他都是一样的，胎生、卵生、湿生、化生，这些众生，还有有色的众生，无色的众生、有想的众生、无想的众生、非想的众生和非非想的众生，总共有十类。具体的话，以前在讲《金刚经》的时候，也给大家说过，为什么是有想无想，都讲过，在这里不说。</w:t>
      </w:r>
    </w:p>
    <w:p w14:paraId="486D4B50" w14:textId="74A05C5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这里说：你看到我也好，自己也好，还有世间的十类众生也好，</w:t>
      </w:r>
      <w:r w:rsidR="000C5882" w:rsidRPr="00F20CE5">
        <w:rPr>
          <w:rFonts w:ascii="华文楷体" w:hAnsi="华文楷体" w:hint="eastAsia"/>
        </w:rPr>
        <w:t>“</w:t>
      </w:r>
      <w:r w:rsidRPr="00F20CE5">
        <w:rPr>
          <w:rFonts w:ascii="华文楷体" w:hAnsi="华文楷体" w:hint="eastAsia"/>
        </w:rPr>
        <w:t>其实见到的这些全部都是你见解的迷乱，‘皆即见眚，非见眚者’，并不是真正的见性者，不是真心。</w:t>
      </w:r>
      <w:r w:rsidR="005C371A" w:rsidRPr="00F20CE5">
        <w:rPr>
          <w:rFonts w:ascii="华文楷体" w:hAnsi="华文楷体" w:hint="eastAsia"/>
        </w:rPr>
        <w:t>”</w:t>
      </w:r>
    </w:p>
    <w:p w14:paraId="23EF1322" w14:textId="790744D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中观的世俗谛，实际上世俗谛都是假的，从中观的角度来讲，不管是佛陀的色身也好，还有十类世界也好，所有的这些应该是用世俗的眼光来看的。那世俗的眼光毕竟属于二取的有境，二取的有境到最终也是迷乱的相，肯定不合理的。</w:t>
      </w:r>
    </w:p>
    <w:p w14:paraId="25BDB560" w14:textId="6741C112" w:rsidR="007A71AE" w:rsidRPr="00F20CE5" w:rsidRDefault="005B61C9" w:rsidP="000D5C78">
      <w:pPr>
        <w:widowControl w:val="0"/>
        <w:ind w:firstLine="601"/>
        <w:rPr>
          <w:b/>
          <w:bCs/>
        </w:rPr>
      </w:pPr>
      <w:r w:rsidRPr="00F20CE5">
        <w:rPr>
          <w:rFonts w:hint="eastAsia"/>
          <w:b/>
          <w:bCs/>
        </w:rPr>
        <w:lastRenderedPageBreak/>
        <w:t>彼见真精，性非眚者，故不名见。</w:t>
      </w:r>
    </w:p>
    <w:p w14:paraId="79E3FC4A" w14:textId="78D237F5"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以真正的见性，真正的你的这种觉妙见性的话，实际上是‘性非眚者’，不是迷乱的了，不是有眼病的见。真正的见，像没有眼病的人看到的一样的，所以如果没有眼病的人看的话，凡是有相的这些，肯定是没有的，得不到的。所以你可以称之为不见。</w:t>
      </w:r>
      <w:r w:rsidR="005C371A" w:rsidRPr="00F20CE5">
        <w:rPr>
          <w:rFonts w:ascii="华文楷体" w:hAnsi="华文楷体" w:hint="eastAsia"/>
        </w:rPr>
        <w:t>”</w:t>
      </w:r>
    </w:p>
    <w:p w14:paraId="3A52899C" w14:textId="1C3D47B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当然这里的不见，也是堕入一个边。其实是大不见，见也没有，不见也没有，见不见二者也没有——非二者也没有，这就是真正的见。</w:t>
      </w:r>
    </w:p>
    <w:p w14:paraId="0B7600B7" w14:textId="4BDA0A0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（师念藏语）《定解宝灯论》里面讲</w:t>
      </w:r>
      <w:r w:rsidR="007A71AE" w:rsidRPr="00F20CE5">
        <w:rPr>
          <w:rFonts w:ascii="华文楷体" w:hAnsi="华文楷体"/>
          <w:vertAlign w:val="superscript"/>
        </w:rPr>
        <w:footnoteReference w:id="151"/>
      </w:r>
      <w:r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没有见的话，这是殊胜的见解。所见的意义就是不偏堕于一方，这个是真正的见。</w:t>
      </w:r>
      <w:r w:rsidR="005C371A" w:rsidRPr="00F20CE5">
        <w:rPr>
          <w:rFonts w:ascii="华文楷体" w:hAnsi="华文楷体" w:hint="eastAsia"/>
        </w:rPr>
        <w:t>”</w:t>
      </w:r>
    </w:p>
    <w:p w14:paraId="49061431" w14:textId="448B3E0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所以真正的见确实也是这样的一种见。</w:t>
      </w:r>
    </w:p>
    <w:p w14:paraId="09417FFC" w14:textId="579AD70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前面讲的别业妄见和同分妄见两种，这里别业的道理跟意义结合起来讲。</w:t>
      </w:r>
    </w:p>
    <w:p w14:paraId="30D79467" w14:textId="3ED2464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接下来讲共业所见。其实这个共业和别业所见也有一些大德依靠这个而开悟的。我看到有一个叫做瑞白禅师</w:t>
      </w:r>
      <w:r w:rsidR="007A71AE" w:rsidRPr="00F20CE5">
        <w:rPr>
          <w:rFonts w:ascii="华文楷体" w:hAnsi="华文楷体"/>
          <w:vertAlign w:val="superscript"/>
        </w:rPr>
        <w:footnoteReference w:id="152"/>
      </w:r>
      <w:r w:rsidRPr="00F20CE5">
        <w:rPr>
          <w:rFonts w:ascii="华文楷体" w:hAnsi="华文楷体" w:hint="eastAsia"/>
        </w:rPr>
        <w:t>他的事迹，在明朝的时候，《嘉兴大藏经》</w:t>
      </w:r>
      <w:r w:rsidRPr="00F20CE5">
        <w:rPr>
          <w:rFonts w:ascii="华文楷体" w:hAnsi="华文楷体" w:hint="eastAsia"/>
        </w:rPr>
        <w:lastRenderedPageBreak/>
        <w:t>当中也有，瑞白禅师的语录里也有</w:t>
      </w:r>
      <w:r w:rsidR="007A71AE" w:rsidRPr="00F20CE5">
        <w:rPr>
          <w:rFonts w:ascii="华文楷体" w:hAnsi="华文楷体"/>
          <w:vertAlign w:val="superscript"/>
        </w:rPr>
        <w:footnoteReference w:id="153"/>
      </w:r>
      <w:r w:rsidRPr="00F20CE5">
        <w:rPr>
          <w:rFonts w:ascii="华文楷体" w:hAnsi="华文楷体" w:hint="eastAsia"/>
        </w:rPr>
        <w:t>。禅师以前小的时候，特别的苦行。禅师他自己的语录当中说，有些人说一切都是看破放下，但是这个作为根基好的人来讲应该是可以的，像以前百丈禅师的话，有一些禅宗的话机说：</w:t>
      </w:r>
      <w:r w:rsidR="000C5882" w:rsidRPr="00F20CE5">
        <w:rPr>
          <w:rFonts w:ascii="华文楷体" w:hAnsi="华文楷体" w:hint="eastAsia"/>
        </w:rPr>
        <w:t>“</w:t>
      </w:r>
      <w:r w:rsidRPr="00F20CE5">
        <w:rPr>
          <w:rFonts w:ascii="华文楷体" w:hAnsi="华文楷体" w:hint="eastAsia"/>
        </w:rPr>
        <w:t>鼻头痛</w:t>
      </w:r>
      <w:r w:rsidR="007A71AE" w:rsidRPr="00F20CE5">
        <w:rPr>
          <w:rFonts w:ascii="华文楷体" w:hAnsi="华文楷体"/>
          <w:vertAlign w:val="superscript"/>
        </w:rPr>
        <w:footnoteReference w:id="154"/>
      </w:r>
      <w:r w:rsidR="005C371A" w:rsidRPr="00F20CE5">
        <w:rPr>
          <w:rFonts w:ascii="华文楷体" w:hAnsi="华文楷体" w:hint="eastAsia"/>
        </w:rPr>
        <w:t>”</w:t>
      </w:r>
      <w:r w:rsidRPr="00F20CE5">
        <w:rPr>
          <w:rFonts w:ascii="华文楷体" w:hAnsi="华文楷体" w:hint="eastAsia"/>
        </w:rPr>
        <w:t>，这个词已经开悟了，一切放下都可以的。但一般的修行人就必须要功夫，如果没有功夫的话，也不可能得到这种境界。他自己以前小的时候也遇到过一些善知识，在他面前得过两句。不知道什么两句，可能是念佛方面的。</w:t>
      </w:r>
    </w:p>
    <w:p w14:paraId="5965138D" w14:textId="7FD61B6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然后他一直念诵，最后嘴里已经溃疡，念的特别的精进。后来在一个禅师那里听到《楞严经》，《楞严</w:t>
      </w:r>
      <w:r w:rsidRPr="00F20CE5">
        <w:rPr>
          <w:rFonts w:ascii="华文楷体" w:hAnsi="华文楷体" w:hint="eastAsia"/>
        </w:rPr>
        <w:lastRenderedPageBreak/>
        <w:t>经》讲到了别业和共业这个地方，他突然有所开悟，但是这种开悟仅限于一种单空方面的，还不是最高的境界。</w:t>
      </w:r>
    </w:p>
    <w:p w14:paraId="15ABE3CA" w14:textId="12814B2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后来他云游四方的时候，有一个云门禅师，明代的时候好像也是很出名的，叫湛然圆澄大师</w:t>
      </w:r>
      <w:r w:rsidR="007A71AE" w:rsidRPr="00F20CE5">
        <w:rPr>
          <w:rFonts w:ascii="华文楷体" w:hAnsi="华文楷体"/>
          <w:vertAlign w:val="superscript"/>
        </w:rPr>
        <w:footnoteReference w:id="155"/>
      </w:r>
      <w:r w:rsidRPr="00F20CE5">
        <w:rPr>
          <w:rFonts w:ascii="华文楷体" w:hAnsi="华文楷体" w:hint="eastAsia"/>
        </w:rPr>
        <w:t>，在他面前开始得一些法，当时他就问：</w:t>
      </w:r>
      <w:r w:rsidR="000C5882" w:rsidRPr="00F20CE5">
        <w:rPr>
          <w:rFonts w:ascii="华文楷体" w:hAnsi="华文楷体" w:hint="eastAsia"/>
        </w:rPr>
        <w:t>“</w:t>
      </w:r>
      <w:r w:rsidRPr="00F20CE5">
        <w:rPr>
          <w:rFonts w:ascii="华文楷体" w:hAnsi="华文楷体" w:hint="eastAsia"/>
        </w:rPr>
        <w:t>四大是假合的，身体是无我的，念佛者也是不存在的，你也是如何不存在的</w:t>
      </w:r>
      <w:r w:rsidR="000C5882" w:rsidRPr="00F20CE5">
        <w:rPr>
          <w:rFonts w:ascii="华文楷体" w:hAnsi="华文楷体" w:hint="eastAsia"/>
        </w:rPr>
        <w:t>……</w:t>
      </w:r>
      <w:r w:rsidRPr="00F20CE5">
        <w:rPr>
          <w:rFonts w:ascii="华文楷体" w:hAnsi="华文楷体" w:hint="eastAsia"/>
        </w:rPr>
        <w:t>。</w:t>
      </w:r>
      <w:r w:rsidR="005C371A" w:rsidRPr="00F20CE5">
        <w:rPr>
          <w:rFonts w:ascii="华文楷体" w:hAnsi="华文楷体" w:hint="eastAsia"/>
        </w:rPr>
        <w:t>”</w:t>
      </w:r>
      <w:r w:rsidRPr="00F20CE5">
        <w:rPr>
          <w:rFonts w:ascii="华文楷体" w:hAnsi="华文楷体" w:hint="eastAsia"/>
        </w:rPr>
        <w:t>有一天依靠他这样的指点，都已经开悟，开悟以后到处去利益众生。</w:t>
      </w:r>
    </w:p>
    <w:p w14:paraId="7E4E6E82" w14:textId="6B86C4B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他的见解，就像虚云老和尚的年谱里面讲的一样的，</w:t>
      </w:r>
      <w:r w:rsidR="000C5882" w:rsidRPr="00F20CE5">
        <w:rPr>
          <w:rFonts w:ascii="华文楷体" w:hAnsi="华文楷体" w:hint="eastAsia"/>
        </w:rPr>
        <w:t>“</w:t>
      </w:r>
      <w:r w:rsidRPr="00F20CE5">
        <w:rPr>
          <w:rFonts w:ascii="华文楷体" w:hAnsi="华文楷体" w:hint="eastAsia"/>
        </w:rPr>
        <w:t>虚空粉碎。大地平沉。</w:t>
      </w:r>
      <w:r w:rsidR="005C371A" w:rsidRPr="00F20CE5">
        <w:rPr>
          <w:rFonts w:ascii="华文楷体" w:hAnsi="华文楷体" w:hint="eastAsia"/>
        </w:rPr>
        <w:t>”</w:t>
      </w:r>
      <w:r w:rsidRPr="00F20CE5">
        <w:rPr>
          <w:rFonts w:ascii="华文楷体" w:hAnsi="华文楷体" w:hint="eastAsia"/>
        </w:rPr>
        <w:t>等等，这样的境界。但是他没有放弃，到晚年的时候</w:t>
      </w:r>
      <w:r w:rsidR="007A71AE" w:rsidRPr="00F20CE5">
        <w:rPr>
          <w:rFonts w:ascii="华文楷体" w:hAnsi="华文楷体"/>
          <w:vertAlign w:val="superscript"/>
        </w:rPr>
        <w:footnoteReference w:id="156"/>
      </w:r>
      <w:r w:rsidRPr="00F20CE5">
        <w:rPr>
          <w:rFonts w:ascii="华文楷体" w:hAnsi="华文楷体" w:hint="eastAsia"/>
        </w:rPr>
        <w:t>，还要下山，下山的时候他身上只有一个衲，一个瓢，一个杖，还有一个蒲团，除此之外什么都没有，去利益众生。</w:t>
      </w:r>
    </w:p>
    <w:p w14:paraId="21F25EEC" w14:textId="56FBC10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应该是一种苦行僧，以这样的身份，七年当中，他没有脱衣服。十三年当中，好像记得十三年当中没有睡觉，一直还在努力，一直这样修行，到最后示现</w:t>
      </w:r>
      <w:r w:rsidRPr="00F20CE5">
        <w:rPr>
          <w:rFonts w:ascii="华文楷体" w:hAnsi="华文楷体" w:hint="eastAsia"/>
        </w:rPr>
        <w:lastRenderedPageBreak/>
        <w:t>圆寂。</w:t>
      </w:r>
    </w:p>
    <w:p w14:paraId="6A305A93" w14:textId="68A58C5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所以我们很多人，自己稍微有一点开悟的时候，就觉得现在开始积累资粮也不需要，净除罪障也不需要的，什么修行也不用的，听闻法也不用的。这样的话确实可能会有一些差别。</w:t>
      </w:r>
    </w:p>
    <w:p w14:paraId="5C0FA73F" w14:textId="42EB698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瑞白禅师的这个公案，你们自己也是在这个当中的话，自己也搜一搜，好好的看一下，也对照一下自己。我们有两个方面值得深思，一方面的话，别人年纪很小的时候，他是在别的法师面前听到这个共业不共业的时候，有所开悟，虽然他那个时候的证悟好像是一个单空——因为他当时刚开始证悟了这样的单空的时候，甚至他觉得是业因果这些都是不存在，处于一种不取舍因果的一个状态当中。后来他也是生了一场大病，后来病好了以后，才继续参访的，这样的。</w:t>
      </w:r>
    </w:p>
    <w:p w14:paraId="5F9000AA" w14:textId="6871CFC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所以对方依靠这样的窍诀来开悟，我觉得这也是——我们看这些共业不共业，有没有什么领悟，值得我去思考的。</w:t>
      </w:r>
    </w:p>
    <w:p w14:paraId="32765F5D" w14:textId="73866F7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还有一个方面，我们假使说稍微心有一些领悟，有一些觉受，或者说是真正有一些觉悟，如果有这样的话，我们能不能放弃积累资粮？这个是千万不能放弃的。</w:t>
      </w:r>
    </w:p>
    <w:p w14:paraId="023531F4" w14:textId="6C6C452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真正的前辈的这些大德，他觉悟的境界越来越高的时候，取舍因果方面越来越谨慎，而且行持善法方面也越来越精进。我们有些人如果觉得自己已经开悟了，但是比以前懒惰了，比以前懈怠，比以前散乱，比以前——所作所为都是不太如法的话，说明是你的开悟应该是着魔的，并不是真正的开悟。</w:t>
      </w:r>
    </w:p>
    <w:p w14:paraId="4DCA15D6" w14:textId="4478BB6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在这方面一定要值得观察。</w:t>
      </w:r>
    </w:p>
    <w:p w14:paraId="5CB4956C" w14:textId="1354936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刚才不共的别业方面前面已经讲了，接下来讲：</w:t>
      </w:r>
    </w:p>
    <w:p w14:paraId="16D5498C" w14:textId="08C77670" w:rsidR="007A71AE" w:rsidRPr="00F20CE5" w:rsidRDefault="000C5882" w:rsidP="000D5C78">
      <w:pPr>
        <w:widowControl w:val="0"/>
        <w:ind w:firstLine="601"/>
        <w:rPr>
          <w:b/>
          <w:bCs/>
        </w:rPr>
      </w:pPr>
      <w:r w:rsidRPr="00F20CE5">
        <w:rPr>
          <w:rFonts w:hint="eastAsia"/>
          <w:b/>
          <w:bCs/>
        </w:rPr>
        <w:t>“</w:t>
      </w:r>
      <w:r w:rsidR="005B61C9" w:rsidRPr="00F20CE5">
        <w:rPr>
          <w:rFonts w:hint="eastAsia"/>
          <w:b/>
          <w:bCs/>
        </w:rPr>
        <w:t>阿难，如彼众生同分妄见，</w:t>
      </w:r>
    </w:p>
    <w:p w14:paraId="0F733643" w14:textId="2105901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下面讲同分妄见。</w:t>
      </w:r>
    </w:p>
    <w:p w14:paraId="51F556DF" w14:textId="77014835" w:rsidR="007A71AE" w:rsidRPr="00F20CE5" w:rsidRDefault="005B61C9" w:rsidP="000D5C78">
      <w:pPr>
        <w:widowControl w:val="0"/>
        <w:ind w:firstLine="601"/>
        <w:rPr>
          <w:b/>
          <w:bCs/>
        </w:rPr>
      </w:pPr>
      <w:r w:rsidRPr="00F20CE5">
        <w:rPr>
          <w:rFonts w:hint="eastAsia"/>
          <w:b/>
          <w:bCs/>
        </w:rPr>
        <w:t>例彼妄见别业一人。</w:t>
      </w:r>
    </w:p>
    <w:p w14:paraId="4C127B22" w14:textId="2617015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同分妄见，跟一个别业妄见的人进行比较。</w:t>
      </w:r>
    </w:p>
    <w:p w14:paraId="7C0AA42F" w14:textId="1109819F"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妄见别业的一个人，这人是什么呢？</w:t>
      </w:r>
    </w:p>
    <w:p w14:paraId="3F49A14D" w14:textId="23EBB2CA" w:rsidR="007A71AE" w:rsidRPr="00F20CE5" w:rsidRDefault="005B61C9" w:rsidP="000D5C78">
      <w:pPr>
        <w:widowControl w:val="0"/>
        <w:ind w:firstLine="601"/>
        <w:rPr>
          <w:b/>
          <w:bCs/>
        </w:rPr>
      </w:pPr>
      <w:r w:rsidRPr="00F20CE5">
        <w:rPr>
          <w:rFonts w:hint="eastAsia"/>
          <w:b/>
          <w:bCs/>
        </w:rPr>
        <w:t>一病目人，同彼一国，</w:t>
      </w:r>
    </w:p>
    <w:p w14:paraId="06BDD520" w14:textId="24472CD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这个就像我们前面讲到的什么，</w:t>
      </w:r>
      <w:r w:rsidR="000C5882" w:rsidRPr="00F20CE5">
        <w:rPr>
          <w:rFonts w:ascii="华文楷体" w:hAnsi="华文楷体" w:hint="eastAsia"/>
        </w:rPr>
        <w:t>“</w:t>
      </w:r>
      <w:r w:rsidRPr="00F20CE5">
        <w:rPr>
          <w:rFonts w:ascii="华文楷体" w:hAnsi="华文楷体" w:hint="eastAsia"/>
        </w:rPr>
        <w:t>就是有眼病的，看到灯光有圆圈，是吧。那么这个人跟刚才两个小国里面，其中有一个小国家的国人，他共同看到外面的境相，这两个可以比较。</w:t>
      </w:r>
      <w:r w:rsidR="005C371A" w:rsidRPr="00F20CE5">
        <w:rPr>
          <w:rFonts w:ascii="华文楷体" w:hAnsi="华文楷体" w:hint="eastAsia"/>
        </w:rPr>
        <w:t>”</w:t>
      </w:r>
    </w:p>
    <w:p w14:paraId="3BA5F169" w14:textId="21D09E4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怎么比较呢？他下面讲。</w:t>
      </w:r>
    </w:p>
    <w:p w14:paraId="682B193E" w14:textId="373F03C2" w:rsidR="007A71AE" w:rsidRPr="00F20CE5" w:rsidRDefault="005B61C9" w:rsidP="000D5C78">
      <w:pPr>
        <w:widowControl w:val="0"/>
        <w:ind w:firstLine="601"/>
        <w:rPr>
          <w:b/>
          <w:bCs/>
        </w:rPr>
      </w:pPr>
      <w:r w:rsidRPr="00F20CE5">
        <w:rPr>
          <w:rFonts w:hint="eastAsia"/>
          <w:b/>
          <w:bCs/>
        </w:rPr>
        <w:t>彼见圆影，眚妄所生。</w:t>
      </w:r>
    </w:p>
    <w:p w14:paraId="58744008" w14:textId="4F7ADCCB"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其中别业妄见的这个人，他因为眼睛有眼翳的</w:t>
      </w:r>
      <w:r w:rsidR="005B61C9" w:rsidRPr="00F20CE5">
        <w:rPr>
          <w:rFonts w:ascii="华文楷体" w:hAnsi="华文楷体" w:hint="eastAsia"/>
        </w:rPr>
        <w:lastRenderedPageBreak/>
        <w:t>原因，他看到的灯光上的圆影实际上是他的这个眼病，妄见所导致的，‘所生’的。</w:t>
      </w:r>
      <w:r w:rsidR="005C371A" w:rsidRPr="00F20CE5">
        <w:rPr>
          <w:rFonts w:ascii="华文楷体" w:hAnsi="华文楷体" w:hint="eastAsia"/>
        </w:rPr>
        <w:t>”</w:t>
      </w:r>
    </w:p>
    <w:p w14:paraId="7EC94AF2" w14:textId="331EBFDF" w:rsidR="007A71AE" w:rsidRPr="00F20CE5" w:rsidRDefault="005B61C9" w:rsidP="000D5C78">
      <w:pPr>
        <w:widowControl w:val="0"/>
        <w:ind w:firstLine="601"/>
        <w:rPr>
          <w:b/>
          <w:bCs/>
        </w:rPr>
      </w:pPr>
      <w:r w:rsidRPr="00F20CE5">
        <w:rPr>
          <w:rFonts w:hint="eastAsia"/>
          <w:b/>
          <w:bCs/>
        </w:rPr>
        <w:t>此众同分所现不祥，</w:t>
      </w:r>
    </w:p>
    <w:p w14:paraId="0B4D102A" w14:textId="0057964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刚才那个国家的同分妄见，他所看到的什么呢？外面的两个月亮，两个太阳，还有日晕，月晕这些，也是看到一些不吉祥。</w:t>
      </w:r>
      <w:r w:rsidR="005C371A" w:rsidRPr="00F20CE5">
        <w:rPr>
          <w:rFonts w:ascii="华文楷体" w:hAnsi="华文楷体" w:hint="eastAsia"/>
        </w:rPr>
        <w:t>”</w:t>
      </w:r>
    </w:p>
    <w:p w14:paraId="2671E49D" w14:textId="604EF8A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今年以来全世界的好多地方，好像天空当中也好，包括江河变成血红的，还有各种各样的一些不吉祥，不知道是什么样的。但是这些不吉祥，就像《了凡四训》里面所讲的一样，如果我们众生念一些经，或者说是修一些法的话，不管是个人，或者说是整个共同所见到的这些不吉祥的兆的话，都可以改变的。</w:t>
      </w:r>
    </w:p>
    <w:p w14:paraId="7A5C2E34" w14:textId="6DBEDBC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当时了凡先生，本来别人给他授记一生当中特别准的，说是</w:t>
      </w:r>
      <w:r w:rsidR="003721C1" w:rsidRPr="003721C1">
        <w:t>54</w:t>
      </w:r>
      <w:r w:rsidRPr="00F20CE5">
        <w:rPr>
          <w:rFonts w:ascii="华文楷体" w:hAnsi="华文楷体" w:hint="eastAsia"/>
        </w:rPr>
        <w:t>岁的时候要死的。好像叫云谷禅师</w:t>
      </w:r>
      <w:r w:rsidR="007A71AE" w:rsidRPr="00F20CE5">
        <w:rPr>
          <w:rFonts w:ascii="华文楷体" w:hAnsi="华文楷体"/>
          <w:vertAlign w:val="superscript"/>
        </w:rPr>
        <w:footnoteReference w:id="157"/>
      </w:r>
      <w:r w:rsidRPr="00F20CE5">
        <w:rPr>
          <w:rFonts w:ascii="华文楷体" w:hAnsi="华文楷体" w:hint="eastAsia"/>
        </w:rPr>
        <w:t>还是什么，他遇到之后的话</w:t>
      </w:r>
      <w:r w:rsidR="007A71AE" w:rsidRPr="00F20CE5">
        <w:rPr>
          <w:rFonts w:ascii="华文楷体" w:hAnsi="华文楷体"/>
          <w:vertAlign w:val="superscript"/>
        </w:rPr>
        <w:footnoteReference w:id="158"/>
      </w:r>
      <w:r w:rsidRPr="00F20CE5">
        <w:rPr>
          <w:rFonts w:ascii="华文楷体" w:hAnsi="华文楷体" w:hint="eastAsia"/>
        </w:rPr>
        <w:t>，可以改变命运，让他行</w:t>
      </w:r>
      <w:r w:rsidRPr="00F20CE5">
        <w:rPr>
          <w:rFonts w:ascii="华文楷体" w:hAnsi="华文楷体" w:hint="eastAsia"/>
        </w:rPr>
        <w:lastRenderedPageBreak/>
        <w:t>持善法，然后活到了</w:t>
      </w:r>
      <w:r w:rsidR="003721C1" w:rsidRPr="003721C1">
        <w:t>80</w:t>
      </w:r>
      <w:r w:rsidRPr="00F20CE5">
        <w:rPr>
          <w:rFonts w:ascii="华文楷体" w:hAnsi="华文楷体" w:hint="eastAsia"/>
        </w:rPr>
        <w:t>多，是吧。</w:t>
      </w:r>
    </w:p>
    <w:p w14:paraId="3D65728F" w14:textId="2B20F31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了凡四训》是比较清楚的，已经改变了，所以人的寿命的话，本来是有一些不吉祥，但是也可以改变。然后整个世界，众生共业所显现的各种各样的一些不吉祥的事情，如果大家都行持善法，这样的话，也可以改变的。这种因缘的话是不可思议的。</w:t>
      </w:r>
    </w:p>
    <w:p w14:paraId="77E8A08D" w14:textId="62CB40E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确实，好的因缘也变为坏的也有，不好的因缘又变成好的，也有的。所以我们每个人，不管是在自己身边所发生的任何的一些不吉利的这种因缘如果出现的话，尽量的——不应以此而一蹶不振，马上通过其他的方法来改变这种不吉祥的兆，很重要的。</w:t>
      </w:r>
    </w:p>
    <w:p w14:paraId="326441CD" w14:textId="55C4E48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刚才人所看到的圆光和还有这个国家的众生所看到的不吉祥，这两个实际上：</w:t>
      </w:r>
    </w:p>
    <w:p w14:paraId="4B3D239F" w14:textId="06594CF9" w:rsidR="007A71AE" w:rsidRPr="00F20CE5" w:rsidRDefault="005B61C9" w:rsidP="000D5C78">
      <w:pPr>
        <w:widowControl w:val="0"/>
        <w:ind w:firstLine="601"/>
        <w:rPr>
          <w:b/>
          <w:bCs/>
        </w:rPr>
      </w:pPr>
      <w:r w:rsidRPr="00F20CE5">
        <w:rPr>
          <w:rFonts w:hint="eastAsia"/>
          <w:b/>
          <w:bCs/>
        </w:rPr>
        <w:t>同见业中，瘴恶所起，俱是无始见妄所生。</w:t>
      </w:r>
    </w:p>
    <w:p w14:paraId="038C75EA" w14:textId="5246C77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刚才同分业力见到的，和个别自己别业所见到的这一切的一切，其实都是‘瘴恶所起’，瘴是一种恶气，也是一种罪恶，罪恶所起的。</w:t>
      </w:r>
      <w:r w:rsidR="005C371A" w:rsidRPr="00F20CE5">
        <w:rPr>
          <w:rFonts w:ascii="华文楷体" w:hAnsi="华文楷体" w:hint="eastAsia"/>
        </w:rPr>
        <w:t>”</w:t>
      </w:r>
    </w:p>
    <w:p w14:paraId="3E943BBE" w14:textId="24C4F61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刚才共同的众生看到的不吉祥，也是一种恶所起的。然后一个人看到的灯光的圆圈，也是他的一种眼</w:t>
      </w:r>
      <w:r w:rsidRPr="00F20CE5">
        <w:rPr>
          <w:rFonts w:ascii="华文楷体" w:hAnsi="华文楷体" w:hint="eastAsia"/>
        </w:rPr>
        <w:lastRenderedPageBreak/>
        <w:t>病，他以前害过什么其他人的眼睛，以这样的这种恶，可能他造的恶有大小、有层次的。但实际上这两个根源，不吉利的根源，实际上是先有我执，然后有了无明和我执，然后有了烦恼，造的这个业。</w:t>
      </w:r>
    </w:p>
    <w:p w14:paraId="57C4C888" w14:textId="7D694F0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俱是无始见妄所生</w:t>
      </w:r>
      <w:r w:rsidR="005C371A" w:rsidRPr="00F20CE5">
        <w:rPr>
          <w:rFonts w:ascii="华文楷体" w:hAnsi="华文楷体" w:hint="eastAsia"/>
        </w:rPr>
        <w:t>”</w:t>
      </w:r>
      <w:r w:rsidR="005B61C9" w:rsidRPr="00F20CE5">
        <w:rPr>
          <w:rFonts w:ascii="华文楷体" w:hAnsi="华文楷体" w:hint="eastAsia"/>
        </w:rPr>
        <w:t>，这两个都是什么呢？根本就是我们众生的无始以来的这种无明相应的妄见所产生的。</w:t>
      </w:r>
    </w:p>
    <w:p w14:paraId="334DE173" w14:textId="4F864FE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大家也应该知道，不管是我们发生的众生共业的这种痛苦和虚妄的相也好，众生别业看到的这些，其实归根结底都是我们前面的一些恶业、恶分边念所造成的。</w:t>
      </w:r>
    </w:p>
    <w:p w14:paraId="4DCEBCA9" w14:textId="24D0003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因为我们的世界当中，有时确实是众生的共业，我前两天也是给大家举过例子，现在像乌克兰的这种局面，确实很可怜的，很多众生是这样的，但是其中每个众生所感受的也不同的。</w:t>
      </w:r>
    </w:p>
    <w:p w14:paraId="0F288EF7" w14:textId="7F04A9E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所以共业当中有别业，别业当中也有共业，因为它的共业导致的，共业的话跟其他众生能一样看到的。</w:t>
      </w:r>
    </w:p>
    <w:p w14:paraId="22015EF7" w14:textId="3C11D85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以前我们学院拆房子，这个时候，总的方面来讲，当时也是一个共业所显现的。但其中有些人得到的痛苦、得到的困难更多的。这个也是共业当中的别业出现的。</w:t>
      </w:r>
    </w:p>
    <w:p w14:paraId="29A4FD47" w14:textId="65CFC94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所以说这些都应该是无始以来的妄见所生。因为我们众生的业的根源，时间是很长的；有些可能是短短的时间当中自己的前世造的；有些是在你的阿赖耶当中陈留了很长时间，在你的潜意识当中保留了很长时间以后，因缘具足之后才慢慢现前的。各种各样的。</w:t>
      </w:r>
    </w:p>
    <w:p w14:paraId="39955493" w14:textId="1FB08CF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那么下面也讲一个例子，</w:t>
      </w:r>
    </w:p>
    <w:p w14:paraId="30DA65B1" w14:textId="3138E96D" w:rsidR="007A71AE" w:rsidRPr="00F20CE5" w:rsidRDefault="005B61C9" w:rsidP="000D5C78">
      <w:pPr>
        <w:widowControl w:val="0"/>
        <w:ind w:firstLine="601"/>
        <w:rPr>
          <w:b/>
          <w:bCs/>
        </w:rPr>
      </w:pPr>
      <w:r w:rsidRPr="00F20CE5">
        <w:rPr>
          <w:rFonts w:hint="eastAsia"/>
          <w:b/>
          <w:bCs/>
        </w:rPr>
        <w:t>例阎浮提三千洲中，兼四大海、娑婆世界，并洎十方诸有漏国及诸众生，</w:t>
      </w:r>
    </w:p>
    <w:p w14:paraId="457C0C6B" w14:textId="77703BB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比如说是阎浮提三千洲当中，包括现有‘四大海，娑婆世界，并洎十方诸有漏国及诸众生，’即便是这样的，但是整个三千洲当中的娑婆世界，还有十方的有漏国土和众生。</w:t>
      </w:r>
      <w:r w:rsidR="005C371A" w:rsidRPr="00F20CE5">
        <w:rPr>
          <w:rFonts w:ascii="华文楷体" w:hAnsi="华文楷体" w:hint="eastAsia"/>
        </w:rPr>
        <w:t>”</w:t>
      </w:r>
    </w:p>
    <w:p w14:paraId="42F54BE6" w14:textId="1743889C" w:rsidR="007A71AE" w:rsidRPr="00F20CE5" w:rsidRDefault="005B61C9" w:rsidP="000D5C78">
      <w:pPr>
        <w:widowControl w:val="0"/>
        <w:ind w:firstLine="601"/>
        <w:rPr>
          <w:b/>
          <w:bCs/>
        </w:rPr>
      </w:pPr>
      <w:r w:rsidRPr="00F20CE5">
        <w:rPr>
          <w:rFonts w:hint="eastAsia"/>
          <w:b/>
          <w:bCs/>
        </w:rPr>
        <w:t>同是觉明无漏妙心，</w:t>
      </w:r>
    </w:p>
    <w:p w14:paraId="576D8707" w14:textId="3D2F6085"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所有的这些众生，从觉性和明心角度来讲的话，都没有丧失过，没有失去。</w:t>
      </w:r>
      <w:r w:rsidR="005C371A" w:rsidRPr="00F20CE5">
        <w:rPr>
          <w:rFonts w:ascii="华文楷体" w:hAnsi="华文楷体" w:hint="eastAsia"/>
        </w:rPr>
        <w:t>”</w:t>
      </w:r>
    </w:p>
    <w:p w14:paraId="1FE1F488" w14:textId="0816AE5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他的真心，确实不管什么样，整个世界当中的所有的众生的心的如来藏光明，一直是没有失去过。哪怕是昆虫以上的话，都是这样的。</w:t>
      </w:r>
    </w:p>
    <w:p w14:paraId="3A6EC8D8" w14:textId="49059B0F" w:rsidR="007A71AE" w:rsidRPr="00F20CE5" w:rsidRDefault="005B61C9" w:rsidP="000D5C78">
      <w:pPr>
        <w:widowControl w:val="0"/>
        <w:ind w:firstLine="601"/>
        <w:rPr>
          <w:b/>
          <w:bCs/>
        </w:rPr>
      </w:pPr>
      <w:r w:rsidRPr="00F20CE5">
        <w:rPr>
          <w:rFonts w:hint="eastAsia"/>
          <w:b/>
          <w:bCs/>
        </w:rPr>
        <w:t>见闻觉知虚妄病缘，</w:t>
      </w:r>
    </w:p>
    <w:p w14:paraId="471BCC3A" w14:textId="0892E01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因为后来的因缘不同，众生产生无明之后，有见闻觉知，虚妄的病缘就跟它结合。</w:t>
      </w:r>
      <w:r w:rsidR="005C371A" w:rsidRPr="00F20CE5">
        <w:rPr>
          <w:rFonts w:ascii="华文楷体" w:hAnsi="华文楷体" w:hint="eastAsia"/>
        </w:rPr>
        <w:t>”</w:t>
      </w:r>
    </w:p>
    <w:p w14:paraId="1076AB09" w14:textId="70E487B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这个相当于我们密法当中讲，本来众生都是清净的，但是因为在本基当中显现基现的时候，普贤如来他已经了悟自性了。而众生，虽然自己本有的这样的心，也没有了悟，一样的。</w:t>
      </w:r>
    </w:p>
    <w:p w14:paraId="338C2334" w14:textId="6F35DD0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因为这个病缘的话，</w:t>
      </w:r>
    </w:p>
    <w:p w14:paraId="222F5ECE" w14:textId="02507A95" w:rsidR="007A71AE" w:rsidRPr="00F20CE5" w:rsidRDefault="005B61C9" w:rsidP="000D5C78">
      <w:pPr>
        <w:widowControl w:val="0"/>
        <w:ind w:firstLine="601"/>
        <w:rPr>
          <w:b/>
          <w:bCs/>
        </w:rPr>
      </w:pPr>
      <w:r w:rsidRPr="00F20CE5">
        <w:rPr>
          <w:rFonts w:hint="eastAsia"/>
          <w:b/>
          <w:bCs/>
        </w:rPr>
        <w:t>和合妄生，和合妄死。</w:t>
      </w:r>
    </w:p>
    <w:p w14:paraId="0E54C14E" w14:textId="5557E140"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各种因缘具足的时候，和合而产生；各种因缘妄想具足的时候，和合而死。</w:t>
      </w:r>
      <w:r w:rsidR="005C371A" w:rsidRPr="00F20CE5">
        <w:rPr>
          <w:rFonts w:ascii="华文楷体" w:hAnsi="华文楷体" w:hint="eastAsia"/>
        </w:rPr>
        <w:t>”</w:t>
      </w:r>
    </w:p>
    <w:p w14:paraId="64889737" w14:textId="43842F8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所以众生确实是在这样的世界当中，不断的生死，在六道轮回里面不断的生死。</w:t>
      </w:r>
    </w:p>
    <w:p w14:paraId="671DF690" w14:textId="5F8BD85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有一个《新续高僧传》，当中说，有一个法师叫做释本智</w:t>
      </w:r>
      <w:r w:rsidR="007A71AE" w:rsidRPr="00F20CE5">
        <w:rPr>
          <w:rFonts w:ascii="华文楷体" w:hAnsi="华文楷体"/>
          <w:vertAlign w:val="superscript"/>
        </w:rPr>
        <w:footnoteReference w:id="159"/>
      </w:r>
      <w:r w:rsidRPr="00F20CE5">
        <w:rPr>
          <w:rFonts w:ascii="华文楷体" w:hAnsi="华文楷体" w:hint="eastAsia"/>
        </w:rPr>
        <w:t>，本来的智慧就是本智，他</w:t>
      </w:r>
      <w:r w:rsidR="003721C1" w:rsidRPr="003721C1">
        <w:t>12</w:t>
      </w:r>
      <w:r w:rsidRPr="00F20CE5">
        <w:rPr>
          <w:rFonts w:ascii="华文楷体" w:hAnsi="华文楷体" w:hint="eastAsia"/>
        </w:rPr>
        <w:t>岁的时候开始出家，后来专门学《华严经》，学的也是很好的。到了十九岁的时候应该授近圆戒，然后到各地参拜、朝一些名山，学各种宗派和学派。但是他对自己的这个心还没有完全的了悟、没有完全的了悟。后来他参禅大概</w:t>
      </w:r>
      <w:r w:rsidR="003721C1" w:rsidRPr="003721C1">
        <w:t>12</w:t>
      </w:r>
      <w:r w:rsidRPr="00F20CE5">
        <w:rPr>
          <w:rFonts w:ascii="华文楷体" w:hAnsi="华文楷体" w:hint="eastAsia"/>
        </w:rPr>
        <w:t>年，禅修方面下功夫</w:t>
      </w:r>
      <w:r w:rsidR="003721C1" w:rsidRPr="003721C1">
        <w:t>12</w:t>
      </w:r>
      <w:r w:rsidRPr="00F20CE5">
        <w:rPr>
          <w:rFonts w:ascii="华文楷体" w:hAnsi="华文楷体" w:hint="eastAsia"/>
        </w:rPr>
        <w:t>年，之后自己的心有所认识。有所认识的时候，他继续去弘法，当时有一个国王，发现他之后对他很有信心，然后迎请。迎</w:t>
      </w:r>
      <w:r w:rsidRPr="00F20CE5">
        <w:rPr>
          <w:rFonts w:ascii="华文楷体" w:hAnsi="华文楷体" w:hint="eastAsia"/>
        </w:rPr>
        <w:lastRenderedPageBreak/>
        <w:t>请以后，当时本智禅师到了那个国家的时候，那个国家到处都是特别幸福美满，富饶无比。禅师就问：</w:t>
      </w:r>
      <w:r w:rsidR="000C5882" w:rsidRPr="00F20CE5">
        <w:rPr>
          <w:rFonts w:ascii="华文楷体" w:hAnsi="华文楷体" w:hint="eastAsia"/>
        </w:rPr>
        <w:t>“</w:t>
      </w:r>
      <w:r w:rsidRPr="00F20CE5">
        <w:rPr>
          <w:rFonts w:ascii="华文楷体" w:hAnsi="华文楷体" w:hint="eastAsia"/>
        </w:rPr>
        <w:t>你的国家这么美好，是什么因缘而来的。</w:t>
      </w:r>
      <w:r w:rsidR="005C371A" w:rsidRPr="00F20CE5">
        <w:rPr>
          <w:rFonts w:ascii="华文楷体" w:hAnsi="华文楷体" w:hint="eastAsia"/>
        </w:rPr>
        <w:t>”</w:t>
      </w:r>
      <w:r w:rsidRPr="00F20CE5">
        <w:rPr>
          <w:rFonts w:ascii="华文楷体" w:hAnsi="华文楷体" w:hint="eastAsia"/>
        </w:rPr>
        <w:t>国王他说：</w:t>
      </w:r>
      <w:r w:rsidR="000C5882" w:rsidRPr="00F20CE5">
        <w:rPr>
          <w:rFonts w:ascii="华文楷体" w:hAnsi="华文楷体" w:hint="eastAsia"/>
        </w:rPr>
        <w:t>“</w:t>
      </w:r>
      <w:r w:rsidRPr="00F20CE5">
        <w:rPr>
          <w:rFonts w:ascii="华文楷体" w:hAnsi="华文楷体" w:hint="eastAsia"/>
        </w:rPr>
        <w:t>我是供奉三宝的，这是三宝的加持而出现的。</w:t>
      </w:r>
      <w:r w:rsidR="005C371A" w:rsidRPr="00F20CE5">
        <w:rPr>
          <w:rFonts w:ascii="华文楷体" w:hAnsi="华文楷体" w:hint="eastAsia"/>
        </w:rPr>
        <w:t>”</w:t>
      </w:r>
      <w:r w:rsidRPr="00F20CE5">
        <w:rPr>
          <w:rFonts w:ascii="华文楷体" w:hAnsi="华文楷体" w:hint="eastAsia"/>
        </w:rPr>
        <w:t>然后禅师就说：</w:t>
      </w:r>
      <w:r w:rsidR="000C5882" w:rsidRPr="00F20CE5">
        <w:rPr>
          <w:rFonts w:ascii="华文楷体" w:hAnsi="华文楷体" w:hint="eastAsia"/>
        </w:rPr>
        <w:t>“</w:t>
      </w:r>
      <w:r w:rsidRPr="00F20CE5">
        <w:rPr>
          <w:rFonts w:ascii="华文楷体" w:hAnsi="华文楷体" w:hint="eastAsia"/>
        </w:rPr>
        <w:t>如果你是供奉三宝的话，为什么僧人来的时候，不理呢？</w:t>
      </w:r>
      <w:r w:rsidR="005C371A" w:rsidRPr="00F20CE5">
        <w:rPr>
          <w:rFonts w:ascii="华文楷体" w:hAnsi="华文楷体" w:hint="eastAsia"/>
        </w:rPr>
        <w:t>”</w:t>
      </w:r>
      <w:r w:rsidRPr="00F20CE5">
        <w:rPr>
          <w:rFonts w:ascii="华文楷体" w:hAnsi="华文楷体" w:hint="eastAsia"/>
        </w:rPr>
        <w:t>可能对法师有点，因为毕竟他是国王，他对有的人不是很恭敬的。后来这个国王从高座上下来，马上向僧人，就是本智禅师进行顶礼。好像应该是皇太后，他的母亲请求法师讲《楞严经》，讲到了不到两卷的时候。有一天的话，说：</w:t>
      </w:r>
      <w:r w:rsidR="000C5882" w:rsidRPr="00F20CE5">
        <w:rPr>
          <w:rFonts w:ascii="华文楷体" w:hAnsi="华文楷体" w:hint="eastAsia"/>
        </w:rPr>
        <w:t>“</w:t>
      </w:r>
      <w:r w:rsidRPr="00F20CE5">
        <w:rPr>
          <w:rFonts w:ascii="华文楷体" w:hAnsi="华文楷体" w:hint="eastAsia"/>
        </w:rPr>
        <w:t>生死去来皆目詈所见耳。</w:t>
      </w:r>
      <w:r w:rsidR="005C371A" w:rsidRPr="00F20CE5">
        <w:rPr>
          <w:rFonts w:ascii="华文楷体" w:hAnsi="华文楷体" w:hint="eastAsia"/>
        </w:rPr>
        <w:t>”</w:t>
      </w:r>
      <w:r w:rsidRPr="00F20CE5">
        <w:rPr>
          <w:rFonts w:ascii="华文楷体" w:hAnsi="华文楷体" w:hint="eastAsia"/>
        </w:rPr>
        <w:t>意思就是说生死也好，来去也好，这些的话全部都是目詈所见，有眼翳的人所见而已。生死也好，去来也好，皆目詈所见耳——这些都是有眼翳者的所见，其实本性当中，生与死这些都是应该没有的意思。他说完了以后，说我要去华藏世界，然后坐着而化——坐着示现圆寂了。</w:t>
      </w:r>
    </w:p>
    <w:p w14:paraId="0388ED80" w14:textId="431F6A3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前面讲到的</w:t>
      </w:r>
      <w:r w:rsidR="000C5882" w:rsidRPr="00F20CE5">
        <w:rPr>
          <w:rFonts w:ascii="华文楷体" w:hAnsi="华文楷体" w:hint="eastAsia"/>
        </w:rPr>
        <w:t>“</w:t>
      </w:r>
      <w:r w:rsidRPr="00F20CE5">
        <w:rPr>
          <w:rFonts w:ascii="华文楷体" w:hAnsi="华文楷体" w:hint="eastAsia"/>
        </w:rPr>
        <w:t>和合妄生，和合妄死</w:t>
      </w:r>
      <w:r w:rsidR="005C371A" w:rsidRPr="00F20CE5">
        <w:rPr>
          <w:rFonts w:ascii="华文楷体" w:hAnsi="华文楷体" w:hint="eastAsia"/>
        </w:rPr>
        <w:t>”</w:t>
      </w:r>
      <w:r w:rsidRPr="00F20CE5">
        <w:rPr>
          <w:rFonts w:ascii="华文楷体" w:hAnsi="华文楷体" w:hint="eastAsia"/>
        </w:rPr>
        <w:t>，实际上也是因为我们的无明烦恼引起，然后在世间当中会出现这样的生死轮回的流转。如果真正是本性上面来讲的话，其实这也是一个有眼翳者的眚。眚是生盲的意思，那个意思是眼翳。</w:t>
      </w:r>
    </w:p>
    <w:p w14:paraId="370BEC4A" w14:textId="388BED0F" w:rsidR="007A71AE" w:rsidRPr="00F20CE5" w:rsidRDefault="005B61C9" w:rsidP="000D5C78">
      <w:pPr>
        <w:widowControl w:val="0"/>
        <w:ind w:firstLine="601"/>
        <w:rPr>
          <w:b/>
          <w:bCs/>
        </w:rPr>
      </w:pPr>
      <w:r w:rsidRPr="00F20CE5">
        <w:rPr>
          <w:rFonts w:hint="eastAsia"/>
          <w:b/>
          <w:bCs/>
        </w:rPr>
        <w:lastRenderedPageBreak/>
        <w:t>若能远离诸和合缘及不和合，则复灭除诸生死因，</w:t>
      </w:r>
    </w:p>
    <w:p w14:paraId="5F74B3D7" w14:textId="0D73C582"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如果我们能远离一切‘诸和合缘及不和合’，那么能灭除一切生死的因。</w:t>
      </w:r>
      <w:r w:rsidR="005C371A" w:rsidRPr="00F20CE5">
        <w:rPr>
          <w:rFonts w:ascii="华文楷体" w:hAnsi="华文楷体" w:hint="eastAsia"/>
        </w:rPr>
        <w:t>”</w:t>
      </w:r>
    </w:p>
    <w:p w14:paraId="1B241A98" w14:textId="5B1464C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这里的和合和不和合，下边会讲的。有一些大德，包括蕅益大师</w:t>
      </w:r>
      <w:r w:rsidR="007A71AE" w:rsidRPr="00F20CE5">
        <w:rPr>
          <w:rFonts w:ascii="华文楷体" w:hAnsi="华文楷体"/>
          <w:vertAlign w:val="superscript"/>
        </w:rPr>
        <w:footnoteReference w:id="160"/>
      </w:r>
      <w:r w:rsidRPr="00F20CE5">
        <w:rPr>
          <w:rFonts w:ascii="华文楷体" w:hAnsi="华文楷体" w:hint="eastAsia"/>
        </w:rPr>
        <w:t>，他们的话：生死有分段生死和变异生死。和合缘是分段生死，就像我们六道众生一样的，比如说现在变成人，这个过程告一段落以后，就变成牦牛、变成饿鬼这样，分段分段的生死，这种叫做是分段生死。不和合缘就是不明显的一种因缘，它是一种细微的和合，一种不和合，也可以说不是世俗这样的因缘，这个的话叫变异生死。变异生死的话，像圣者、阿罗汉，他们投生流转的时候，他们的心相续稍微改变一下而已，没有像我们众生的五蕴，一分段一分段，不是这样的。</w:t>
      </w:r>
    </w:p>
    <w:p w14:paraId="531D0ABD" w14:textId="73C4482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所以这里说，如果是我们远离了和合与不和合，下面讲的和合与不和合，有时候跟无明、业和合不和合，也有这样讲的。</w:t>
      </w:r>
    </w:p>
    <w:p w14:paraId="1C31E67B" w14:textId="5B60B8B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但这里，如果从分段生死和变异生死，和合不和合来讲的话呢，如果远离了生死，那世间当中所有生</w:t>
      </w:r>
      <w:r w:rsidRPr="00F20CE5">
        <w:rPr>
          <w:rFonts w:ascii="华文楷体" w:hAnsi="华文楷体" w:hint="eastAsia"/>
        </w:rPr>
        <w:lastRenderedPageBreak/>
        <w:t>死的因全部都已经远离了。</w:t>
      </w:r>
    </w:p>
    <w:p w14:paraId="4163ACCA" w14:textId="7118327B" w:rsidR="007A71AE" w:rsidRPr="00F20CE5" w:rsidRDefault="005B61C9" w:rsidP="000D5C78">
      <w:pPr>
        <w:widowControl w:val="0"/>
        <w:ind w:firstLine="601"/>
        <w:rPr>
          <w:b/>
          <w:bCs/>
        </w:rPr>
      </w:pPr>
      <w:r w:rsidRPr="00F20CE5">
        <w:rPr>
          <w:rFonts w:hint="eastAsia"/>
          <w:b/>
          <w:bCs/>
        </w:rPr>
        <w:t>圆满菩提，不生灭性，</w:t>
      </w:r>
    </w:p>
    <w:p w14:paraId="27E88C63" w14:textId="21CEE79F"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真正的圆满菩提，它的本性是无生无灭的。</w:t>
      </w:r>
      <w:r w:rsidR="005C371A" w:rsidRPr="00F20CE5">
        <w:rPr>
          <w:rFonts w:ascii="华文楷体" w:hAnsi="华文楷体" w:hint="eastAsia"/>
        </w:rPr>
        <w:t>”</w:t>
      </w:r>
    </w:p>
    <w:p w14:paraId="1F5E84FD" w14:textId="4DFBAF1D" w:rsidR="007A71AE" w:rsidRPr="00F20CE5" w:rsidRDefault="005B61C9" w:rsidP="000D5C78">
      <w:pPr>
        <w:widowControl w:val="0"/>
        <w:ind w:firstLine="601"/>
        <w:rPr>
          <w:b/>
          <w:bCs/>
        </w:rPr>
      </w:pPr>
      <w:r w:rsidRPr="00F20CE5">
        <w:rPr>
          <w:rFonts w:hint="eastAsia"/>
          <w:b/>
          <w:bCs/>
        </w:rPr>
        <w:t>清净本心，本觉常住。</w:t>
      </w:r>
    </w:p>
    <w:p w14:paraId="08209B48" w14:textId="59F0E9B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那这样我们的清净本心，实际上本来它湛然常住，无离无合，或者说是不生不灭、不来不去，这么一个境界。</w:t>
      </w:r>
      <w:r w:rsidR="005C371A" w:rsidRPr="00F20CE5">
        <w:rPr>
          <w:rFonts w:ascii="华文楷体" w:hAnsi="华文楷体" w:hint="eastAsia"/>
        </w:rPr>
        <w:t>”</w:t>
      </w:r>
    </w:p>
    <w:p w14:paraId="65F1C390" w14:textId="63B8024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所以要真正了达这样的境界，他没有证见。</w:t>
      </w:r>
    </w:p>
    <w:p w14:paraId="06E8642D" w14:textId="7003FD0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那么接下来，刚才和合不和合的问题，佛陀还要继续给阿难印证。</w:t>
      </w:r>
    </w:p>
    <w:p w14:paraId="1C57C54D" w14:textId="22654E9B" w:rsidR="007A71AE" w:rsidRPr="00F20CE5" w:rsidRDefault="000C5882" w:rsidP="000D5C78">
      <w:pPr>
        <w:widowControl w:val="0"/>
        <w:ind w:firstLine="601"/>
        <w:rPr>
          <w:b/>
          <w:bCs/>
        </w:rPr>
      </w:pPr>
      <w:r w:rsidRPr="00F20CE5">
        <w:rPr>
          <w:rFonts w:hint="eastAsia"/>
          <w:b/>
          <w:bCs/>
        </w:rPr>
        <w:t>“</w:t>
      </w:r>
      <w:r w:rsidR="005B61C9" w:rsidRPr="00F20CE5">
        <w:rPr>
          <w:rFonts w:hint="eastAsia"/>
          <w:b/>
          <w:bCs/>
        </w:rPr>
        <w:t>阿难，汝虽先悟本觉妙明，性非因缘，非自然性，而犹未明如是觉元，非和合生，及不和合。</w:t>
      </w:r>
    </w:p>
    <w:p w14:paraId="6E38E23A" w14:textId="57DCBED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佛陀把前面的道理告一段落以后，又再次的给阿难说：</w:t>
      </w:r>
      <w:r w:rsidR="000C5882" w:rsidRPr="00F20CE5">
        <w:rPr>
          <w:rFonts w:ascii="华文楷体" w:hAnsi="华文楷体" w:hint="eastAsia"/>
        </w:rPr>
        <w:t>“</w:t>
      </w:r>
      <w:r w:rsidRPr="00F20CE5">
        <w:rPr>
          <w:rFonts w:ascii="华文楷体" w:hAnsi="华文楷体" w:hint="eastAsia"/>
        </w:rPr>
        <w:t>你先前虽然已经了悟我们的本觉妙明、它的本性不是因缘而产生的</w:t>
      </w:r>
      <w:r w:rsidR="005C371A" w:rsidRPr="00F20CE5">
        <w:rPr>
          <w:rFonts w:ascii="华文楷体" w:hAnsi="华文楷体" w:hint="eastAsia"/>
        </w:rPr>
        <w:t>”</w:t>
      </w:r>
      <w:r w:rsidRPr="00F20CE5">
        <w:rPr>
          <w:rFonts w:ascii="华文楷体" w:hAnsi="华文楷体" w:hint="eastAsia"/>
        </w:rPr>
        <w:t>，这个前面也已经讲了，</w:t>
      </w:r>
      <w:r w:rsidR="000C5882" w:rsidRPr="00F20CE5">
        <w:rPr>
          <w:rFonts w:ascii="华文楷体" w:hAnsi="华文楷体" w:hint="eastAsia"/>
        </w:rPr>
        <w:t>“</w:t>
      </w:r>
      <w:r w:rsidRPr="00F20CE5">
        <w:rPr>
          <w:rFonts w:ascii="华文楷体" w:hAnsi="华文楷体" w:hint="eastAsia"/>
        </w:rPr>
        <w:t>也不是自然性的</w:t>
      </w:r>
      <w:r w:rsidR="005C371A" w:rsidRPr="00F20CE5">
        <w:rPr>
          <w:rFonts w:ascii="华文楷体" w:hAnsi="华文楷体" w:hint="eastAsia"/>
        </w:rPr>
        <w:t>”</w:t>
      </w:r>
      <w:r w:rsidRPr="00F20CE5">
        <w:rPr>
          <w:rFonts w:ascii="华文楷体" w:hAnsi="华文楷体" w:hint="eastAsia"/>
        </w:rPr>
        <w:t>。</w:t>
      </w:r>
    </w:p>
    <w:p w14:paraId="174BC14F" w14:textId="11FBCD4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因为前面两个道理，如果是像外道所承认的自然的话，也不合理的。然后像《楞伽经》里面所讲到的因缘而产生的话，也变成无常了，也不合理的。那么这两个道理的话，你都已了悟了，已经基本上都明白了。</w:t>
      </w:r>
    </w:p>
    <w:p w14:paraId="5043BF73" w14:textId="28233E92"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但是你现在还没有明白什么，我们这样的觉元本明，我们的明心实际是‘非和合生，及不和合’。你就不明白，和合生还是不和合生的道理，不明白的。</w:t>
      </w:r>
    </w:p>
    <w:p w14:paraId="5214911E" w14:textId="799D21D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或者是刚才讲的和合生呢，是分断生死；不和合生是变异生死。或者说是业和无明和合的因缘而产生，还是业和无明不和合的因缘而产生。有些是通过修行而产生、非修行而产生。大德们对和合和不和合也有很多的解释方法。</w:t>
      </w:r>
    </w:p>
    <w:p w14:paraId="7A100CC7" w14:textId="7BF4734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说这里，佛陀对阿难说，你现在还有一个问题没有明白，什么没有明白呢？这个和合生和不和合生的道理，你好像现在还是——我们世间人说的，卡在那里。你现在可能前面的非因缘和非自然比较明白了，但是下面——因为下面我们要讲和合和不和合，这个真心和合也不行的，不和合也不行的，讲这个道理。</w:t>
      </w:r>
    </w:p>
    <w:p w14:paraId="54C7292D" w14:textId="05B807B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佛陀先问阿难。</w:t>
      </w:r>
    </w:p>
    <w:p w14:paraId="778378FD" w14:textId="08F92E43" w:rsidR="007A71AE" w:rsidRPr="00F20CE5" w:rsidRDefault="000C5882" w:rsidP="000D5C78">
      <w:pPr>
        <w:widowControl w:val="0"/>
        <w:ind w:firstLine="601"/>
        <w:rPr>
          <w:b/>
          <w:bCs/>
        </w:rPr>
      </w:pPr>
      <w:r w:rsidRPr="00F20CE5">
        <w:rPr>
          <w:rFonts w:hint="eastAsia"/>
          <w:b/>
          <w:bCs/>
        </w:rPr>
        <w:t>“</w:t>
      </w:r>
      <w:r w:rsidR="005B61C9" w:rsidRPr="00F20CE5">
        <w:rPr>
          <w:rFonts w:hint="eastAsia"/>
          <w:b/>
          <w:bCs/>
        </w:rPr>
        <w:t>阿难，吾今复以前尘问汝，汝今犹以一切世间妄想和合诸因缘性，而自疑惑，证菩提心和合起者。</w:t>
      </w:r>
    </w:p>
    <w:p w14:paraId="09C5735B" w14:textId="78B9A86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佛陀说：</w:t>
      </w:r>
      <w:r w:rsidR="000C5882" w:rsidRPr="00F20CE5">
        <w:rPr>
          <w:rFonts w:ascii="华文楷体" w:hAnsi="华文楷体" w:hint="eastAsia"/>
        </w:rPr>
        <w:t>“</w:t>
      </w:r>
      <w:r w:rsidRPr="00F20CE5">
        <w:rPr>
          <w:rFonts w:ascii="华文楷体" w:hAnsi="华文楷体" w:hint="eastAsia"/>
        </w:rPr>
        <w:t>我现在以现量外境的角度来问你，前就是现前，尘是指外境、六尘。那么我今天先给你抛一个问题，也就是说你现量见到一个外境，从这个角</w:t>
      </w:r>
      <w:r w:rsidRPr="00F20CE5">
        <w:rPr>
          <w:rFonts w:ascii="华文楷体" w:hAnsi="华文楷体" w:hint="eastAsia"/>
        </w:rPr>
        <w:lastRenderedPageBreak/>
        <w:t>度来，我你问一个问题，问什么样的问题呢？‘汝今犹以一切世间妄想和合诸因缘性’，因为世间人们，大家都知道是通过妄想和合因缘，妄想和合以后，诸一切都是因缘性的。</w:t>
      </w:r>
      <w:r w:rsidR="005C371A" w:rsidRPr="00F20CE5">
        <w:rPr>
          <w:rFonts w:ascii="华文楷体" w:hAnsi="华文楷体" w:hint="eastAsia"/>
        </w:rPr>
        <w:t>”</w:t>
      </w:r>
    </w:p>
    <w:p w14:paraId="76E71DD5" w14:textId="2765655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我们的见闻觉知也好，山河大地也好，一般世间人的话，大家都觉得是有因缘才可以产生的，无因缘是不能产生的——以这样的一个观念来承认，一切都是因缘和合而产生的。</w:t>
      </w:r>
    </w:p>
    <w:p w14:paraId="1B7061ED" w14:textId="479391A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而自疑惑’，这样一来，你阿难的话，你自己也是有点疑惑，有什么样的疑惑呢？‘证菩提心和合起者’，你觉得我们的真心也好，或者说菩提心，最究竟的这种证悟的菩提心的话：哇，这个也应该是因缘而产生的吧？你可能会有这样的怀疑。</w:t>
      </w:r>
      <w:r w:rsidR="005C371A" w:rsidRPr="00F20CE5">
        <w:rPr>
          <w:rFonts w:ascii="华文楷体" w:hAnsi="华文楷体" w:hint="eastAsia"/>
        </w:rPr>
        <w:t>”</w:t>
      </w:r>
    </w:p>
    <w:p w14:paraId="41698A27" w14:textId="6BF1608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那怀疑的话，那我下面就帮您分析，怎么分析呢？</w:t>
      </w:r>
    </w:p>
    <w:p w14:paraId="08E5D7D5" w14:textId="57CD938A" w:rsidR="007A71AE" w:rsidRPr="00F20CE5" w:rsidRDefault="005B61C9" w:rsidP="000D5C78">
      <w:pPr>
        <w:widowControl w:val="0"/>
        <w:ind w:firstLine="601"/>
        <w:rPr>
          <w:b/>
          <w:bCs/>
        </w:rPr>
      </w:pPr>
      <w:r w:rsidRPr="00F20CE5">
        <w:rPr>
          <w:rFonts w:hint="eastAsia"/>
          <w:b/>
          <w:bCs/>
        </w:rPr>
        <w:t>则汝今者妙净见精，为与明和？为与暗和？为与通和？为与塞和？</w:t>
      </w:r>
    </w:p>
    <w:p w14:paraId="7495BBCD" w14:textId="000DD72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佛陀说那我现在就帮你分析，分析什么呢？</w:t>
      </w:r>
      <w:r w:rsidR="000C5882" w:rsidRPr="00F20CE5">
        <w:rPr>
          <w:rFonts w:ascii="华文楷体" w:hAnsi="华文楷体" w:hint="eastAsia"/>
        </w:rPr>
        <w:t>“</w:t>
      </w:r>
      <w:r w:rsidRPr="00F20CE5">
        <w:rPr>
          <w:rFonts w:ascii="华文楷体" w:hAnsi="华文楷体" w:hint="eastAsia"/>
        </w:rPr>
        <w:t>你如今的妙净见精，也就是光明的觉性，你说是你的这种见性和菩提心是和合而产生的话，那我问你，和合产生的话，到底是跟光明和合而产生，还是以黑暗和合而产生？还是以空性、通达而和合呢？还是以塞墙，</w:t>
      </w:r>
      <w:r w:rsidRPr="00F20CE5">
        <w:rPr>
          <w:rFonts w:ascii="华文楷体" w:hAnsi="华文楷体" w:hint="eastAsia"/>
        </w:rPr>
        <w:lastRenderedPageBreak/>
        <w:t>外面的闭塞而和合的？</w:t>
      </w:r>
      <w:r w:rsidR="005C371A" w:rsidRPr="00F20CE5">
        <w:rPr>
          <w:rFonts w:ascii="华文楷体" w:hAnsi="华文楷体" w:hint="eastAsia"/>
        </w:rPr>
        <w:t>”</w:t>
      </w:r>
    </w:p>
    <w:p w14:paraId="2F5294DF" w14:textId="039CF83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下面呢——我们可能很多人也是这样想的，我们自己有一种了悟心，但是这种了悟心的话是依靠一种因缘而产生的。什么样的因缘呢？可能是上师给我指点的因缘，或者说是我自己观想的这个因缘，反正是各种因缘而产生的。我们很多人也是觉得是自己的了悟可能是因缘而产生的。但如果因缘而产生的话，那因缘肯定要和合，因缘和合而产生的话，你的见性，你见到的这个真心跟什么和合，在这个上面观察。</w:t>
      </w:r>
    </w:p>
    <w:p w14:paraId="0E25E9FC" w14:textId="6FA0FEB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前面讲到，这个《楞严经》的话，实际上完全的是用空性的角度，依理而破除你的这个实有的见解，它并不是不承认你的见性是存在的，不是这个意思。但是就像《中观根本慧论》里面，以理观察的时候，任何一个法，哪怕是佛善逝也好，相好也好，所有的法，最后在空性面前都站不住脚的，一点微尘许的法不能成立的。那么《楞严经》当中的话，我们的这个心，通过各种比喻和各种方式来抉择，最后抉择到——所谓的见性的本体，也是了不可得。</w:t>
      </w:r>
    </w:p>
    <w:p w14:paraId="5F8E1A26" w14:textId="3DC6C82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应该作为佛教徒的话，一定要证到这样的道理。否则，好像我们有时候胃痛的时候，在胃里面有一块是特别隐痛的东西，这个一直消化不了，一直这样。</w:t>
      </w:r>
      <w:r w:rsidRPr="00F20CE5">
        <w:rPr>
          <w:rFonts w:ascii="华文楷体" w:hAnsi="华文楷体" w:hint="eastAsia"/>
        </w:rPr>
        <w:lastRenderedPageBreak/>
        <w:t>所以我们的见性，好像心里面一直是有一块东西，这个东西，说也说不清楚。自己一直认为是有的话，就变成实有的东西。变成实有的东西的话，你没有对治的妙药，逐渐都是变成了恶性肿瘤，精神上的恶性肿瘤。最后的话就顽固不化，最后也逐渐会导致各种各样的祸患，祸患无穷的。</w:t>
      </w:r>
    </w:p>
    <w:p w14:paraId="698E0715" w14:textId="35320B8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所以说这里，阿难的很多疑问，我想我们很多人确实在修行过程当中会有的。但是如果没有一个法师引导的话，光是自己看，自己没有这方面的修行和觉受的话，也许也不一定发现其中所讲到的这些甚深的意义。</w:t>
      </w:r>
    </w:p>
    <w:p w14:paraId="08B2A452" w14:textId="34823D3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说，你说是和合而产生的，和合无非是——这四个是代表性的，实际上还有很多和合，比如说光明当中分很多的，黑暗当中也是分很多的，还有空和塞当中也是分很多的。但是大体上它可以包括这四个外境中，这四个外境要么有阻碍的，、要么没有阻碍的、要么明的、不明的，这些外境基本上都包括了。</w:t>
      </w:r>
    </w:p>
    <w:p w14:paraId="4856A2A6" w14:textId="559EB0A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如果你要和合的话，你的见性与这四种外境要和合。这四种外境要和合的话，怎么和合？下面分析怎么和合。</w:t>
      </w:r>
    </w:p>
    <w:p w14:paraId="3EAA915F" w14:textId="4B991B2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这个道理稍微分析一下，我看这边不多。</w:t>
      </w:r>
    </w:p>
    <w:p w14:paraId="3097C5E6" w14:textId="34A1A310" w:rsidR="007A71AE" w:rsidRPr="00F20CE5" w:rsidRDefault="005B61C9" w:rsidP="000D5C78">
      <w:pPr>
        <w:widowControl w:val="0"/>
        <w:ind w:firstLine="601"/>
        <w:rPr>
          <w:b/>
          <w:bCs/>
        </w:rPr>
      </w:pPr>
      <w:r w:rsidRPr="00F20CE5">
        <w:rPr>
          <w:rFonts w:hint="eastAsia"/>
          <w:b/>
          <w:bCs/>
        </w:rPr>
        <w:lastRenderedPageBreak/>
        <w:t>若明和者，且汝观明，当明现前，何处杂见？</w:t>
      </w:r>
    </w:p>
    <w:p w14:paraId="498FE0F8" w14:textId="00CAC73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对方，阿难尊者说，我的这个见性是有一个和合而产生的，而且见的过程当中也有和合的。这样的话，我首先说我的这个见跟明和合。如果与明和合的话，那你再仔细的去观察：怎么跟明和合。当你的见性跟明现前，跟明现前的时候，‘何处杂见’？</w:t>
      </w:r>
      <w:r w:rsidR="005C371A" w:rsidRPr="00F20CE5">
        <w:rPr>
          <w:rFonts w:ascii="华文楷体" w:hAnsi="华文楷体" w:hint="eastAsia"/>
        </w:rPr>
        <w:t>”</w:t>
      </w:r>
    </w:p>
    <w:p w14:paraId="2FB670D2" w14:textId="5F4C459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何处杂见</w:t>
      </w:r>
      <w:r w:rsidR="005C371A" w:rsidRPr="00F20CE5">
        <w:rPr>
          <w:rFonts w:ascii="华文楷体" w:hAnsi="华文楷体" w:hint="eastAsia"/>
        </w:rPr>
        <w:t>”</w:t>
      </w:r>
      <w:r w:rsidR="005B61C9" w:rsidRPr="00F20CE5">
        <w:rPr>
          <w:rFonts w:ascii="华文楷体" w:hAnsi="华文楷体" w:hint="eastAsia"/>
        </w:rPr>
        <w:t>可能也有不同的解释方式。但是这里的话，如果与明和合的话，那在什么地方见到？杂指明或者暗，明也有各种明，比如说手机啊，水瓶啊，电脑啊，佛像啊，等等，明不仅仅是一样东西，这样的话，</w:t>
      </w:r>
      <w:r w:rsidRPr="00F20CE5">
        <w:rPr>
          <w:rFonts w:ascii="华文楷体" w:hAnsi="华文楷体" w:hint="eastAsia"/>
        </w:rPr>
        <w:t>“</w:t>
      </w:r>
      <w:r w:rsidR="005B61C9" w:rsidRPr="00F20CE5">
        <w:rPr>
          <w:rFonts w:ascii="华文楷体" w:hAnsi="华文楷体" w:hint="eastAsia"/>
        </w:rPr>
        <w:t>再什么地方‘杂见’？与明和合，明有很多法，这个法在何处见到？</w:t>
      </w:r>
      <w:r w:rsidR="005C371A" w:rsidRPr="00F20CE5">
        <w:rPr>
          <w:rFonts w:ascii="华文楷体" w:hAnsi="华文楷体" w:hint="eastAsia"/>
        </w:rPr>
        <w:t>”</w:t>
      </w:r>
    </w:p>
    <w:p w14:paraId="05130342" w14:textId="158C52B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你的见性与外面的明，明是对境方面的，见是有境方面的，有境的见与外面的明在什么地方杂见呢？在什么地方碰合、具足呢？</w:t>
      </w:r>
    </w:p>
    <w:p w14:paraId="45709BB8" w14:textId="7894892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这是一个分析。</w:t>
      </w:r>
    </w:p>
    <w:p w14:paraId="0C12CA26" w14:textId="293AEE1A" w:rsidR="007A71AE" w:rsidRPr="00F20CE5" w:rsidRDefault="005B61C9" w:rsidP="000D5C78">
      <w:pPr>
        <w:widowControl w:val="0"/>
        <w:ind w:firstLine="601"/>
        <w:rPr>
          <w:b/>
          <w:bCs/>
        </w:rPr>
      </w:pPr>
      <w:r w:rsidRPr="00F20CE5">
        <w:rPr>
          <w:rFonts w:hint="eastAsia"/>
          <w:b/>
          <w:bCs/>
        </w:rPr>
        <w:t>见相可辨，</w:t>
      </w:r>
    </w:p>
    <w:p w14:paraId="47E1C149" w14:textId="58CF2567"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如果这样的话，见的相可以辨别出来，是吧，我见到的相——明的相是这个，见的相是那个，你可以辨别出来。</w:t>
      </w:r>
      <w:r w:rsidR="005C371A" w:rsidRPr="00F20CE5">
        <w:rPr>
          <w:rFonts w:ascii="华文楷体" w:hAnsi="华文楷体" w:hint="eastAsia"/>
        </w:rPr>
        <w:t>”</w:t>
      </w:r>
    </w:p>
    <w:p w14:paraId="3AC0F12D" w14:textId="3C5C1063" w:rsidR="007A71AE" w:rsidRPr="00F20CE5" w:rsidRDefault="005B61C9" w:rsidP="000D5C78">
      <w:pPr>
        <w:widowControl w:val="0"/>
        <w:ind w:firstLine="601"/>
        <w:rPr>
          <w:b/>
          <w:bCs/>
        </w:rPr>
      </w:pPr>
      <w:r w:rsidRPr="00F20CE5">
        <w:rPr>
          <w:rFonts w:hint="eastAsia"/>
          <w:b/>
          <w:bCs/>
        </w:rPr>
        <w:t>杂何形像？</w:t>
      </w:r>
    </w:p>
    <w:p w14:paraId="16F11528" w14:textId="5251BD9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见的形象可以辨别出来的话，</w:t>
      </w:r>
      <w:r w:rsidR="000C5882" w:rsidRPr="00F20CE5">
        <w:rPr>
          <w:rFonts w:ascii="华文楷体" w:hAnsi="华文楷体" w:hint="eastAsia"/>
        </w:rPr>
        <w:t>“</w:t>
      </w:r>
      <w:r w:rsidRPr="00F20CE5">
        <w:rPr>
          <w:rFonts w:ascii="华文楷体" w:hAnsi="华文楷体" w:hint="eastAsia"/>
        </w:rPr>
        <w:t>对境的这个杂相，见所摄的对境的杂相到底是什么样的形象？</w:t>
      </w:r>
      <w:r w:rsidR="005C371A" w:rsidRPr="00F20CE5">
        <w:rPr>
          <w:rFonts w:ascii="华文楷体" w:hAnsi="华文楷体" w:hint="eastAsia"/>
        </w:rPr>
        <w:t>”</w:t>
      </w:r>
    </w:p>
    <w:p w14:paraId="39C54FC9" w14:textId="5519BAC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你说我的见与明和合的话，见分方面你可以辨别出来。然后明的话，外面的对境方面它是什么样的形象，这个也可以表示出来。这样的话，你就可以发现，与明和合也有一定的困难的。</w:t>
      </w:r>
    </w:p>
    <w:p w14:paraId="6192AAF5" w14:textId="5AD4E0CB" w:rsidR="007A71AE" w:rsidRPr="00F20CE5" w:rsidRDefault="005B61C9" w:rsidP="000D5C78">
      <w:pPr>
        <w:widowControl w:val="0"/>
        <w:ind w:firstLine="601"/>
        <w:rPr>
          <w:b/>
          <w:bCs/>
        </w:rPr>
      </w:pPr>
      <w:r w:rsidRPr="00F20CE5">
        <w:rPr>
          <w:rFonts w:hint="eastAsia"/>
          <w:b/>
          <w:bCs/>
        </w:rPr>
        <w:t>若非见者，</w:t>
      </w:r>
    </w:p>
    <w:p w14:paraId="52B56A25" w14:textId="424C7C14"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如果这个明没有见到的话，</w:t>
      </w:r>
      <w:r w:rsidR="005C371A" w:rsidRPr="00F20CE5">
        <w:rPr>
          <w:rFonts w:ascii="华文楷体" w:hAnsi="华文楷体" w:hint="eastAsia"/>
        </w:rPr>
        <w:t>”</w:t>
      </w:r>
    </w:p>
    <w:p w14:paraId="14B5F1EC" w14:textId="37B18C11" w:rsidR="007A71AE" w:rsidRPr="00F20CE5" w:rsidRDefault="005B61C9" w:rsidP="000D5C78">
      <w:pPr>
        <w:widowControl w:val="0"/>
        <w:ind w:firstLine="601"/>
      </w:pPr>
      <w:r w:rsidRPr="00F20CE5">
        <w:rPr>
          <w:rFonts w:hint="eastAsia"/>
          <w:b/>
          <w:bCs/>
        </w:rPr>
        <w:t>云何见明？</w:t>
      </w:r>
    </w:p>
    <w:p w14:paraId="230EB477" w14:textId="2B42FF2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w:t>
      </w:r>
      <w:r w:rsidR="000C5882" w:rsidRPr="00F20CE5">
        <w:rPr>
          <w:rFonts w:ascii="华文楷体" w:hAnsi="华文楷体" w:hint="eastAsia"/>
        </w:rPr>
        <w:t>“</w:t>
      </w:r>
      <w:r w:rsidRPr="00F20CE5">
        <w:rPr>
          <w:rFonts w:ascii="华文楷体" w:hAnsi="华文楷体" w:hint="eastAsia"/>
        </w:rPr>
        <w:t>见性怎么会见到与明和合呢？怎么会见到明呢？</w:t>
      </w:r>
      <w:r w:rsidR="005C371A" w:rsidRPr="00F20CE5">
        <w:rPr>
          <w:rFonts w:ascii="华文楷体" w:hAnsi="华文楷体" w:hint="eastAsia"/>
        </w:rPr>
        <w:t>”</w:t>
      </w:r>
    </w:p>
    <w:p w14:paraId="062E08E2" w14:textId="77895CCB" w:rsidR="007A71AE" w:rsidRPr="00F20CE5" w:rsidRDefault="005B61C9" w:rsidP="000D5C78">
      <w:pPr>
        <w:widowControl w:val="0"/>
        <w:ind w:firstLine="601"/>
        <w:rPr>
          <w:b/>
          <w:bCs/>
        </w:rPr>
      </w:pPr>
      <w:r w:rsidRPr="00F20CE5">
        <w:rPr>
          <w:rFonts w:hint="eastAsia"/>
          <w:b/>
          <w:bCs/>
        </w:rPr>
        <w:t>若即见者，</w:t>
      </w:r>
    </w:p>
    <w:p w14:paraId="2F177CCD" w14:textId="4221D15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如果没有见到，你说见的话，</w:t>
      </w:r>
      <w:r w:rsidR="005C371A" w:rsidRPr="00F20CE5">
        <w:rPr>
          <w:rFonts w:ascii="华文楷体" w:hAnsi="华文楷体" w:hint="eastAsia"/>
        </w:rPr>
        <w:t>”</w:t>
      </w:r>
    </w:p>
    <w:p w14:paraId="331B8EE1" w14:textId="124B57B2" w:rsidR="007A71AE" w:rsidRPr="00F20CE5" w:rsidRDefault="005B61C9" w:rsidP="000D5C78">
      <w:pPr>
        <w:widowControl w:val="0"/>
        <w:ind w:firstLine="601"/>
        <w:rPr>
          <w:b/>
          <w:bCs/>
        </w:rPr>
      </w:pPr>
      <w:r w:rsidRPr="00F20CE5">
        <w:rPr>
          <w:rFonts w:hint="eastAsia"/>
          <w:b/>
          <w:bCs/>
        </w:rPr>
        <w:t>云何见见？</w:t>
      </w:r>
    </w:p>
    <w:p w14:paraId="43450F60" w14:textId="72C40F95"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那就自己见自己，是吧。</w:t>
      </w:r>
      <w:r w:rsidR="005C371A" w:rsidRPr="00F20CE5">
        <w:rPr>
          <w:rFonts w:ascii="华文楷体" w:hAnsi="华文楷体" w:hint="eastAsia"/>
        </w:rPr>
        <w:t>”</w:t>
      </w:r>
    </w:p>
    <w:p w14:paraId="4B6BB436" w14:textId="175A942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如果没有真实的、外面的明见到的话，那你自己心见到自己的心，那这个也不算见呐、这个不叫与明和合。自己跟自己见的话，那自己跟自己怎么和合呢？没办法。</w:t>
      </w:r>
      <w:r w:rsidR="000C5882" w:rsidRPr="00F20CE5">
        <w:rPr>
          <w:rFonts w:ascii="华文楷体" w:hAnsi="华文楷体" w:hint="eastAsia"/>
        </w:rPr>
        <w:t>“</w:t>
      </w:r>
      <w:r w:rsidRPr="00F20CE5">
        <w:rPr>
          <w:rFonts w:ascii="华文楷体" w:hAnsi="华文楷体" w:hint="eastAsia"/>
        </w:rPr>
        <w:t>云何见见</w:t>
      </w:r>
      <w:r w:rsidR="005C371A" w:rsidRPr="00F20CE5">
        <w:rPr>
          <w:rFonts w:ascii="华文楷体" w:hAnsi="华文楷体" w:hint="eastAsia"/>
        </w:rPr>
        <w:t>”</w:t>
      </w:r>
      <w:r w:rsidRPr="00F20CE5">
        <w:rPr>
          <w:rFonts w:ascii="华文楷体" w:hAnsi="华文楷体" w:hint="eastAsia"/>
        </w:rPr>
        <w:t>。</w:t>
      </w:r>
    </w:p>
    <w:p w14:paraId="7DED4964" w14:textId="57F03FF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这是一种观察方法。</w:t>
      </w:r>
    </w:p>
    <w:p w14:paraId="13257000" w14:textId="69F43304" w:rsidR="007A71AE" w:rsidRPr="00F20CE5" w:rsidRDefault="005B61C9" w:rsidP="000D5C78">
      <w:pPr>
        <w:widowControl w:val="0"/>
        <w:ind w:firstLine="601"/>
        <w:rPr>
          <w:b/>
          <w:bCs/>
        </w:rPr>
      </w:pPr>
      <w:r w:rsidRPr="00F20CE5">
        <w:rPr>
          <w:rFonts w:hint="eastAsia"/>
          <w:b/>
          <w:bCs/>
        </w:rPr>
        <w:t>必见圆满，何处和明？</w:t>
      </w:r>
    </w:p>
    <w:p w14:paraId="1E466E6B" w14:textId="5212DB6F"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如果对方说他的见已经圆满。</w:t>
      </w:r>
      <w:r w:rsidR="005C371A" w:rsidRPr="00F20CE5">
        <w:rPr>
          <w:rFonts w:ascii="华文楷体" w:hAnsi="华文楷体" w:hint="eastAsia"/>
        </w:rPr>
        <w:t>”</w:t>
      </w:r>
      <w:r w:rsidR="005B61C9" w:rsidRPr="00F20CE5">
        <w:rPr>
          <w:rFonts w:ascii="华文楷体" w:hAnsi="华文楷体" w:hint="eastAsia"/>
        </w:rPr>
        <w:t>圆满在有些注释里面说是周遍，比如说我的见性，</w:t>
      </w:r>
      <w:r w:rsidRPr="00F20CE5">
        <w:rPr>
          <w:rFonts w:ascii="华文楷体" w:hAnsi="华文楷体" w:hint="eastAsia"/>
        </w:rPr>
        <w:t>“</w:t>
      </w:r>
      <w:r w:rsidR="005B61C9" w:rsidRPr="00F20CE5">
        <w:rPr>
          <w:rFonts w:ascii="华文楷体" w:hAnsi="华文楷体" w:hint="eastAsia"/>
        </w:rPr>
        <w:t>它周遍于所有的法的话，‘何处和明？’你的见已经圆满、周遍一切的话，在什么地方跟明和合的呢？</w:t>
      </w:r>
      <w:r w:rsidR="005C371A" w:rsidRPr="00F20CE5">
        <w:rPr>
          <w:rFonts w:ascii="华文楷体" w:hAnsi="华文楷体" w:hint="eastAsia"/>
        </w:rPr>
        <w:t>”</w:t>
      </w:r>
    </w:p>
    <w:p w14:paraId="0F06BE1D" w14:textId="749584F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因为周遍的话，那就分不清楚。你刚才说跟明和合吗？与明和合的话，见已经周遍一切的话，那怎么和合呢？这个概念也是说不出来的。</w:t>
      </w:r>
    </w:p>
    <w:p w14:paraId="10B81DB4" w14:textId="4B4B3B56" w:rsidR="007A71AE" w:rsidRPr="00F20CE5" w:rsidRDefault="005B61C9" w:rsidP="000D5C78">
      <w:pPr>
        <w:widowControl w:val="0"/>
        <w:ind w:firstLine="601"/>
        <w:rPr>
          <w:b/>
          <w:bCs/>
        </w:rPr>
      </w:pPr>
      <w:r w:rsidRPr="00F20CE5">
        <w:rPr>
          <w:rFonts w:hint="eastAsia"/>
          <w:b/>
          <w:bCs/>
        </w:rPr>
        <w:t>若明圆满，不合见和。</w:t>
      </w:r>
    </w:p>
    <w:p w14:paraId="02583A97" w14:textId="302F7F0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如果你反过来说。不是</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周遍一切的，而是</w:t>
      </w:r>
      <w:r w:rsidR="000C5882" w:rsidRPr="00F20CE5">
        <w:rPr>
          <w:rFonts w:ascii="华文楷体" w:hAnsi="华文楷体" w:hint="eastAsia"/>
        </w:rPr>
        <w:t>“</w:t>
      </w:r>
      <w:r w:rsidRPr="00F20CE5">
        <w:rPr>
          <w:rFonts w:ascii="华文楷体" w:hAnsi="华文楷体" w:hint="eastAsia"/>
        </w:rPr>
        <w:t>外面的明已经周遍一切，圆满一切的话，‘不合见和’，那实际上的话它根本就没有与见和合过。</w:t>
      </w:r>
      <w:r w:rsidR="005C371A" w:rsidRPr="00F20CE5">
        <w:rPr>
          <w:rFonts w:ascii="华文楷体" w:hAnsi="华文楷体" w:hint="eastAsia"/>
        </w:rPr>
        <w:t>”</w:t>
      </w:r>
    </w:p>
    <w:p w14:paraId="0DCC6F2D" w14:textId="151ADEC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明也许可能周遍一切的，但实际上它没有跟</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见面过，没有跟</w:t>
      </w:r>
      <w:r w:rsidR="000C5882" w:rsidRPr="00F20CE5">
        <w:rPr>
          <w:rFonts w:ascii="华文楷体" w:hAnsi="华文楷体" w:hint="eastAsia"/>
        </w:rPr>
        <w:t>“</w:t>
      </w:r>
      <w:r w:rsidRPr="00F20CE5">
        <w:rPr>
          <w:rFonts w:ascii="华文楷体" w:hAnsi="华文楷体" w:hint="eastAsia"/>
        </w:rPr>
        <w:t>见</w:t>
      </w:r>
      <w:r w:rsidR="005C371A" w:rsidRPr="00F20CE5">
        <w:rPr>
          <w:rFonts w:ascii="华文楷体" w:hAnsi="华文楷体" w:hint="eastAsia"/>
        </w:rPr>
        <w:t>”</w:t>
      </w:r>
      <w:r w:rsidRPr="00F20CE5">
        <w:rPr>
          <w:rFonts w:ascii="华文楷体" w:hAnsi="华文楷体" w:hint="eastAsia"/>
        </w:rPr>
        <w:t>见面，只是明周遍一切，一样的。</w:t>
      </w:r>
    </w:p>
    <w:p w14:paraId="76D1CD4A" w14:textId="7E7E6966" w:rsidR="007A71AE" w:rsidRPr="00F20CE5" w:rsidRDefault="005B61C9" w:rsidP="000D5C78">
      <w:pPr>
        <w:widowControl w:val="0"/>
        <w:ind w:firstLine="601"/>
        <w:rPr>
          <w:b/>
          <w:bCs/>
        </w:rPr>
      </w:pPr>
      <w:r w:rsidRPr="00F20CE5">
        <w:rPr>
          <w:rFonts w:hint="eastAsia"/>
          <w:b/>
          <w:bCs/>
        </w:rPr>
        <w:t>见必异明，杂则失彼性明名字；</w:t>
      </w:r>
    </w:p>
    <w:p w14:paraId="69BD8CB6" w14:textId="442828C0"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如果说见和明是异体的，对境的明是另外一个本体，有境的见解也是另外一个本体的话，杂——那么这两个杂在一起的话，实际上失去了这个见性和失去了外面的明的这个名字。</w:t>
      </w:r>
      <w:r w:rsidR="005C371A" w:rsidRPr="00F20CE5">
        <w:rPr>
          <w:rFonts w:ascii="华文楷体" w:hAnsi="华文楷体" w:hint="eastAsia"/>
        </w:rPr>
        <w:t>”</w:t>
      </w:r>
    </w:p>
    <w:p w14:paraId="27CC13A3" w14:textId="2401E4E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如果你说见和明，两个本体是不同的。如果他们两个杂聚在一起的话，你不能说与明和合，因为各自</w:t>
      </w:r>
      <w:r w:rsidRPr="00F20CE5">
        <w:rPr>
          <w:rFonts w:ascii="华文楷体" w:hAnsi="华文楷体" w:hint="eastAsia"/>
        </w:rPr>
        <w:lastRenderedPageBreak/>
        <w:t>本体都是分开的，一个老虎和一个牦牛放在一起的话，你不能说互相已经见性明了，和合了，不能这么说。有真正的本体的两个，它的性也是一个本体，明也是一个本体。这样的话，见性与明和合这样的说法也没有。</w:t>
      </w:r>
    </w:p>
    <w:p w14:paraId="5B1A0ECF" w14:textId="70C9AC19" w:rsidR="007A71AE" w:rsidRPr="00F20CE5" w:rsidRDefault="005B61C9" w:rsidP="000D5C78">
      <w:pPr>
        <w:widowControl w:val="0"/>
        <w:ind w:firstLine="601"/>
        <w:rPr>
          <w:b/>
          <w:bCs/>
        </w:rPr>
      </w:pPr>
      <w:r w:rsidRPr="00F20CE5">
        <w:rPr>
          <w:rFonts w:hint="eastAsia"/>
          <w:b/>
          <w:bCs/>
        </w:rPr>
        <w:t>杂失明性，</w:t>
      </w:r>
    </w:p>
    <w:p w14:paraId="11B6F6B1" w14:textId="58303B02"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如果你说明和性又杂在一起，刚才这个反过来。这样的话，又失去了明的本性，还有见的本性。</w:t>
      </w:r>
      <w:r w:rsidR="005C371A" w:rsidRPr="00F20CE5">
        <w:rPr>
          <w:rFonts w:ascii="华文楷体" w:hAnsi="华文楷体" w:hint="eastAsia"/>
        </w:rPr>
        <w:t>”</w:t>
      </w:r>
    </w:p>
    <w:p w14:paraId="33228F76" w14:textId="24B7AD6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这两个字稍微反过来而已，实际上是没有什么差别，逻辑是一样的。</w:t>
      </w:r>
    </w:p>
    <w:p w14:paraId="4FE66D52" w14:textId="264050E3" w:rsidR="007A71AE" w:rsidRPr="00F20CE5" w:rsidRDefault="005B61C9" w:rsidP="000D5C78">
      <w:pPr>
        <w:widowControl w:val="0"/>
        <w:ind w:firstLine="601"/>
        <w:rPr>
          <w:b/>
          <w:bCs/>
        </w:rPr>
      </w:pPr>
      <w:r w:rsidRPr="00F20CE5">
        <w:rPr>
          <w:rFonts w:hint="eastAsia"/>
          <w:b/>
          <w:bCs/>
        </w:rPr>
        <w:t>和明非义。</w:t>
      </w:r>
    </w:p>
    <w:p w14:paraId="55FCB941" w14:textId="79A4AE5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您说是见性和明合在一起的这种说法，实际上是不符合道理的。</w:t>
      </w:r>
      <w:r w:rsidR="005C371A" w:rsidRPr="00F20CE5">
        <w:rPr>
          <w:rFonts w:ascii="华文楷体" w:hAnsi="华文楷体" w:hint="eastAsia"/>
        </w:rPr>
        <w:t>”</w:t>
      </w:r>
    </w:p>
    <w:p w14:paraId="5B5BE3FA" w14:textId="4E0AF927" w:rsidR="007A71AE" w:rsidRPr="00F20CE5" w:rsidRDefault="005B61C9" w:rsidP="000D5C78">
      <w:pPr>
        <w:widowControl w:val="0"/>
        <w:ind w:firstLine="601"/>
        <w:rPr>
          <w:b/>
          <w:bCs/>
        </w:rPr>
      </w:pPr>
      <w:r w:rsidRPr="00F20CE5">
        <w:rPr>
          <w:rFonts w:hint="eastAsia"/>
          <w:b/>
          <w:bCs/>
        </w:rPr>
        <w:t>彼暗与通，及诸群塞，亦复如是。</w:t>
      </w:r>
    </w:p>
    <w:p w14:paraId="6F45E734" w14:textId="35B74256"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那么同样的道理，‘彼暗与通，及诸群塞’，也是通过这种方式来观察的话，实际上见性也并不是跟其他的四个对境和合而产生的。</w:t>
      </w:r>
      <w:r w:rsidR="005C371A" w:rsidRPr="00F20CE5">
        <w:rPr>
          <w:rFonts w:ascii="华文楷体" w:hAnsi="华文楷体" w:hint="eastAsia"/>
        </w:rPr>
        <w:t>”</w:t>
      </w:r>
    </w:p>
    <w:p w14:paraId="67C3999E" w14:textId="23F448E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好，讲到这儿。</w:t>
      </w:r>
    </w:p>
    <w:p w14:paraId="51E6A5CE" w14:textId="085FFD75" w:rsidR="007A71AE" w:rsidRPr="00F20CE5" w:rsidRDefault="007A71AE" w:rsidP="000D5C78">
      <w:pPr>
        <w:widowControl w:val="0"/>
        <w:ind w:firstLine="600"/>
        <w:rPr>
          <w:rFonts w:ascii="华文楷体" w:hAnsi="华文楷体" w:hint="eastAsia"/>
        </w:rPr>
      </w:pPr>
    </w:p>
    <w:p w14:paraId="658B14F1" w14:textId="77777777" w:rsidR="00771D79" w:rsidRPr="00F20CE5" w:rsidRDefault="00771D79" w:rsidP="000D5C78">
      <w:pPr>
        <w:widowControl w:val="0"/>
        <w:ind w:firstLine="600"/>
        <w:rPr>
          <w:rFonts w:ascii="华文楷体" w:hAnsi="华文楷体" w:hint="eastAsia"/>
        </w:rPr>
      </w:pPr>
    </w:p>
    <w:p w14:paraId="2E68C0B9" w14:textId="73DBACFF" w:rsidR="00771D79" w:rsidRPr="00F20CE5" w:rsidRDefault="005B61C9" w:rsidP="000D5C78">
      <w:pPr>
        <w:pStyle w:val="af5"/>
        <w:widowControl w:val="0"/>
        <w:ind w:firstLine="600"/>
        <w:rPr>
          <w:rFonts w:eastAsia="华文楷体" w:hint="eastAsia"/>
        </w:rPr>
      </w:pPr>
      <w:bookmarkStart w:id="35" w:name="_Toc172564690"/>
      <w:r w:rsidRPr="00F20CE5">
        <w:rPr>
          <w:rFonts w:eastAsia="华文楷体" w:hint="eastAsia"/>
        </w:rPr>
        <w:lastRenderedPageBreak/>
        <w:t>第二十六课</w:t>
      </w:r>
      <w:bookmarkEnd w:id="35"/>
    </w:p>
    <w:p w14:paraId="011ECD41" w14:textId="38D752B9"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为度化一切众生，请大家发无上的菩提心。</w:t>
      </w:r>
    </w:p>
    <w:p w14:paraId="15B4F94D" w14:textId="4265E77E"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下面我们讲《楞严经》。</w:t>
      </w:r>
    </w:p>
    <w:p w14:paraId="5ACCCBC6" w14:textId="61B2C9F0"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《楞严经》当中，前面阿难尊者问一些问题，佛陀继续对他回答。</w:t>
      </w:r>
    </w:p>
    <w:p w14:paraId="7DB2573C" w14:textId="69744F98"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现在正在讲的内容，前面（佛陀）说：阿难你对非因缘生和非自然生的道理比较明白，但是你现在不知道——所谓我们的觉元明心，和合生、还是不和合生的道理，你不明白。</w:t>
      </w:r>
    </w:p>
    <w:p w14:paraId="3DC99B53" w14:textId="61E0F7B1"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昨天我们前面也做了一个分析：阿难如果认为菩提心，也就是说我们的觉性以和合而生的话，是不合理的——如果和合而生，以光明和合，做了一个分析。分析以后，如果跟明和合也好，与暗和合也好，或者说是空和合也好、塞和合的话，都不能产生觉性。这个道理已经讲了。</w:t>
      </w:r>
    </w:p>
    <w:p w14:paraId="7A5882CF" w14:textId="09666836"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今天继续讲：认为觉性是和合而生的。</w:t>
      </w:r>
    </w:p>
    <w:p w14:paraId="309F403A" w14:textId="3C8FADD2"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经典里面讲的时候，和合，前面是和平的和，后面是结合的合，合作的合。前面从和合方面分开遮破的，非和合方面也是分开遮破的。所以汉文如果是和合两个加起来的话，是一种意思。和合分开的话，又</w:t>
      </w:r>
      <w:r w:rsidRPr="00F20CE5">
        <w:rPr>
          <w:rFonts w:ascii="华文楷体" w:hAnsi="华文楷体" w:hint="eastAsia"/>
        </w:rPr>
        <w:lastRenderedPageBreak/>
        <w:t>有不同的意思。这样一来，前后通过四个层次来破的——和合，前面的和怎么样，后面的合又是怎么样？后面也是把和合分开这样破的。那么，和合的意思，前面的和平的和，包括通理禅师</w:t>
      </w:r>
      <w:r w:rsidR="00771D79" w:rsidRPr="00F20CE5">
        <w:rPr>
          <w:rFonts w:ascii="华文楷体" w:hAnsi="华文楷体"/>
          <w:vertAlign w:val="superscript"/>
        </w:rPr>
        <w:footnoteReference w:id="161"/>
      </w:r>
      <w:r w:rsidRPr="00F20CE5">
        <w:rPr>
          <w:rFonts w:ascii="华文楷体" w:hAnsi="华文楷体" w:hint="eastAsia"/>
        </w:rPr>
        <w:t>还有蕅益大师他们很多的大德解释的时候说是前面的和，实际上就像土和水，和在一起就变成泥巴。前面的和，也就是说全部混在一起，这个就叫做和。</w:t>
      </w:r>
    </w:p>
    <w:p w14:paraId="686FC2D1" w14:textId="0D804266"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其实看起来好像后面混在一起，比较好一点的。但是我们一般字面上了解的时候，和平的和是这个和这个，也有关联和联系的意思。后面合作的合，结合起来，或者是合在一起、凑成一起的，有这样的意思。但是很多注释当中有涵盖相合，全部都涵盖，就像一个盒子盖住了，或者说它已经周遍了，全部都已经覆盖了，可能有这个意思。按照汉地的解释方法是这样的。</w:t>
      </w:r>
    </w:p>
    <w:p w14:paraId="2291AC49" w14:textId="26D931C8"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藏文的章嘉国师他们翻译的《大藏经》当中，藏文的话，它前面的和，是接触，接触来翻译的。后面结合的合，以观待的意思来翻译的。</w:t>
      </w:r>
    </w:p>
    <w:p w14:paraId="498B36A0" w14:textId="72001002"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我们在下面分析的过程当中，其实很多推理方式</w:t>
      </w:r>
      <w:r w:rsidRPr="00F20CE5">
        <w:rPr>
          <w:rFonts w:ascii="华文楷体" w:hAnsi="华文楷体" w:hint="eastAsia"/>
        </w:rPr>
        <w:lastRenderedPageBreak/>
        <w:t>基本上是一致的，不过内部也有一些不同的理路，它推理的有些方式，稍微也有所不同。</w:t>
      </w:r>
    </w:p>
    <w:p w14:paraId="7CBB6440" w14:textId="64ED766E"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昨天前面讲，明心菩提心是和而产生的话是不合理的，这个道理已经讲了。接下来的话，</w:t>
      </w:r>
    </w:p>
    <w:p w14:paraId="3C01DA12" w14:textId="19395768" w:rsidR="00771D79" w:rsidRPr="00F20CE5" w:rsidRDefault="000C5882" w:rsidP="000D5C78">
      <w:pPr>
        <w:widowControl w:val="0"/>
        <w:ind w:firstLine="601"/>
        <w:rPr>
          <w:b/>
          <w:bCs/>
        </w:rPr>
      </w:pPr>
      <w:r w:rsidRPr="00F20CE5">
        <w:rPr>
          <w:rFonts w:hint="eastAsia"/>
          <w:b/>
          <w:bCs/>
        </w:rPr>
        <w:t>“</w:t>
      </w:r>
      <w:r w:rsidR="005B61C9" w:rsidRPr="00F20CE5">
        <w:rPr>
          <w:rFonts w:hint="eastAsia"/>
          <w:b/>
          <w:bCs/>
        </w:rPr>
        <w:t>复次，阿难，又汝今者妙净见精，为与明合？为与暗合？为与通合？为与塞合？</w:t>
      </w:r>
    </w:p>
    <w:p w14:paraId="2E17B0E4" w14:textId="4EA09D26"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下面是第二步分析。第二步分析的时候，分析方式也是一样的。</w:t>
      </w:r>
    </w:p>
    <w:p w14:paraId="5DE9F830" w14:textId="6E265934"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说的那个妙净见精，妙净见精也好，菩提心也好，或者说我们所谓的见性、觉性，这个东西的话，实际上，刚才你前面认为好像和合而生的，那和合而生的话，是与明和合产生还是与暗和合而生，或者说是与通和合而生，或者是与塞和合而产生？</w:t>
      </w:r>
      <w:r w:rsidR="005C371A" w:rsidRPr="00F20CE5">
        <w:rPr>
          <w:rFonts w:ascii="华文楷体" w:hAnsi="华文楷体" w:hint="eastAsia"/>
        </w:rPr>
        <w:t>”</w:t>
      </w:r>
    </w:p>
    <w:p w14:paraId="73E32FB6" w14:textId="528FF057"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通过这四个对境来分析的时候，基本上了知，到底这个明觉是跟哪一个法和合而产生的。</w:t>
      </w:r>
    </w:p>
    <w:p w14:paraId="6DAA56FF" w14:textId="7209127B" w:rsidR="00771D79" w:rsidRPr="00F20CE5" w:rsidRDefault="005B61C9" w:rsidP="000D5C78">
      <w:pPr>
        <w:widowControl w:val="0"/>
        <w:ind w:firstLine="601"/>
        <w:rPr>
          <w:b/>
          <w:bCs/>
        </w:rPr>
      </w:pPr>
      <w:r w:rsidRPr="00F20CE5">
        <w:rPr>
          <w:rFonts w:hint="eastAsia"/>
          <w:b/>
          <w:bCs/>
        </w:rPr>
        <w:t>若明合者，</w:t>
      </w:r>
    </w:p>
    <w:p w14:paraId="3AD85478" w14:textId="56F1DF3D"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因为我们有四个方式的选择，四个方式选择当中如果你选择第一个：</w:t>
      </w:r>
      <w:r w:rsidR="000C5882" w:rsidRPr="00F20CE5">
        <w:rPr>
          <w:rFonts w:ascii="华文楷体" w:hAnsi="华文楷体" w:hint="eastAsia"/>
        </w:rPr>
        <w:t>“</w:t>
      </w:r>
      <w:r w:rsidRPr="00F20CE5">
        <w:rPr>
          <w:rFonts w:ascii="华文楷体" w:hAnsi="华文楷体" w:hint="eastAsia"/>
        </w:rPr>
        <w:t>我的这个妙明觉心与明和合而生的话，</w:t>
      </w:r>
      <w:r w:rsidR="005C371A" w:rsidRPr="00F20CE5">
        <w:rPr>
          <w:rFonts w:ascii="华文楷体" w:hAnsi="华文楷体" w:hint="eastAsia"/>
        </w:rPr>
        <w:t>”</w:t>
      </w:r>
    </w:p>
    <w:p w14:paraId="182D65B9" w14:textId="0497349F" w:rsidR="00771D79" w:rsidRPr="00F20CE5" w:rsidRDefault="005B61C9" w:rsidP="000D5C78">
      <w:pPr>
        <w:widowControl w:val="0"/>
        <w:ind w:firstLine="601"/>
        <w:rPr>
          <w:b/>
          <w:bCs/>
        </w:rPr>
      </w:pPr>
      <w:r w:rsidRPr="00F20CE5">
        <w:rPr>
          <w:rFonts w:hint="eastAsia"/>
          <w:b/>
          <w:bCs/>
        </w:rPr>
        <w:t>至于暗时，明相已灭，此见即不与诸暗合，云何见暗？</w:t>
      </w:r>
    </w:p>
    <w:p w14:paraId="20A433CA" w14:textId="4C100B37"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如果你说觉性是跟明和合而生的话，当你见到暗的时候，因为这个觉性是与明和合而生的原因，当你见到暗的时候，那明相肯定会泯灭的。</w:t>
      </w:r>
      <w:r w:rsidR="005C371A" w:rsidRPr="00F20CE5">
        <w:rPr>
          <w:rFonts w:ascii="华文楷体" w:hAnsi="华文楷体" w:hint="eastAsia"/>
        </w:rPr>
        <w:t>”</w:t>
      </w:r>
    </w:p>
    <w:p w14:paraId="56638E18" w14:textId="3BF11B55"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因为暗和明它们是相违的，不可能有光明的地方，黑暗还存在的，不可能有的；黑暗的地方还有光明存在，不可能的。这样的话，当你见到暗的时候，那明相肯定会泯灭，会灭的。</w:t>
      </w:r>
    </w:p>
    <w:p w14:paraId="444F1406" w14:textId="4EB41A93"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此见即不与诸暗合’，那么这个时候，因为它的明相已经没有了，明相已经没有的话，那么这个见不应该与暗和合。如果不是与暗和合的话，那么‘云何见暗’，你不能说是见暗，如果见没有与暗和合的话，那怎么是见暗呢？不应该说是见暗。</w:t>
      </w:r>
      <w:r w:rsidR="005C371A" w:rsidRPr="00F20CE5">
        <w:rPr>
          <w:rFonts w:ascii="华文楷体" w:hAnsi="华文楷体" w:hint="eastAsia"/>
        </w:rPr>
        <w:t>”</w:t>
      </w:r>
    </w:p>
    <w:p w14:paraId="28BFF3D6" w14:textId="1C58E542"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只要与明和合的话，那永远都是见光明的，不应该有黑暗的，那这样见性的人，晚上的时候不会有黑暗，也不需要灯、电筒、路灯啊，什么都不要了。</w:t>
      </w:r>
    </w:p>
    <w:p w14:paraId="66FA216C" w14:textId="0DDE562F"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因为与明合的缘故，要么见暗的时候明离开，下面也有。怎么会见暗呢，不应该有。</w:t>
      </w:r>
    </w:p>
    <w:p w14:paraId="24E10D6B" w14:textId="1101F0E0" w:rsidR="00771D79" w:rsidRPr="00F20CE5" w:rsidRDefault="005B61C9" w:rsidP="000D5C78">
      <w:pPr>
        <w:widowControl w:val="0"/>
        <w:ind w:firstLine="601"/>
        <w:rPr>
          <w:b/>
          <w:bCs/>
        </w:rPr>
      </w:pPr>
      <w:r w:rsidRPr="00F20CE5">
        <w:rPr>
          <w:rFonts w:hint="eastAsia"/>
          <w:b/>
          <w:bCs/>
        </w:rPr>
        <w:t>若见暗时，</w:t>
      </w:r>
    </w:p>
    <w:p w14:paraId="68CC8BE6" w14:textId="1DA3618F"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如果你说是与明和合而产生的，但是也有见暗的时候，</w:t>
      </w:r>
      <w:r w:rsidR="000C5882" w:rsidRPr="00F20CE5">
        <w:rPr>
          <w:rFonts w:ascii="华文楷体" w:hAnsi="华文楷体" w:hint="eastAsia"/>
        </w:rPr>
        <w:t>“</w:t>
      </w:r>
      <w:r w:rsidRPr="00F20CE5">
        <w:rPr>
          <w:rFonts w:ascii="华文楷体" w:hAnsi="华文楷体" w:hint="eastAsia"/>
        </w:rPr>
        <w:t>如果见暗的话</w:t>
      </w:r>
      <w:r w:rsidR="005C371A" w:rsidRPr="00F20CE5">
        <w:rPr>
          <w:rFonts w:ascii="华文楷体" w:hAnsi="华文楷体" w:hint="eastAsia"/>
        </w:rPr>
        <w:t>”</w:t>
      </w:r>
      <w:r w:rsidRPr="00F20CE5">
        <w:rPr>
          <w:rFonts w:ascii="华文楷体" w:hAnsi="华文楷体" w:hint="eastAsia"/>
        </w:rPr>
        <w:t>，</w:t>
      </w:r>
    </w:p>
    <w:p w14:paraId="0A1FE215" w14:textId="1E78FB8C" w:rsidR="00771D79" w:rsidRPr="00F20CE5" w:rsidRDefault="005B61C9" w:rsidP="000D5C78">
      <w:pPr>
        <w:widowControl w:val="0"/>
        <w:ind w:firstLine="601"/>
        <w:rPr>
          <w:b/>
          <w:bCs/>
        </w:rPr>
      </w:pPr>
      <w:r w:rsidRPr="00F20CE5">
        <w:rPr>
          <w:rFonts w:hint="eastAsia"/>
          <w:b/>
          <w:bCs/>
        </w:rPr>
        <w:t>不与暗合，与明合者，</w:t>
      </w:r>
    </w:p>
    <w:p w14:paraId="0430E5D9" w14:textId="153631E2"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如果你说我虽然见到暗，但是与见没有和合，见还是跟明在一起，跟明没有离婚，一直跟明在一起。一直跟明一起的话，</w:t>
      </w:r>
      <w:r w:rsidR="005C371A" w:rsidRPr="00F20CE5">
        <w:rPr>
          <w:rFonts w:ascii="华文楷体" w:hAnsi="华文楷体" w:hint="eastAsia"/>
        </w:rPr>
        <w:t>”</w:t>
      </w:r>
    </w:p>
    <w:p w14:paraId="62EE5B5F" w14:textId="757CA7B7" w:rsidR="00771D79" w:rsidRPr="00F20CE5" w:rsidRDefault="005B61C9" w:rsidP="000D5C78">
      <w:pPr>
        <w:widowControl w:val="0"/>
        <w:ind w:firstLine="601"/>
      </w:pPr>
      <w:r w:rsidRPr="00F20CE5">
        <w:rPr>
          <w:rFonts w:hint="eastAsia"/>
          <w:b/>
          <w:bCs/>
        </w:rPr>
        <w:t>应非见明；</w:t>
      </w:r>
    </w:p>
    <w:p w14:paraId="6D34256C" w14:textId="224F23EB"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那个时候不应该见明。</w:t>
      </w:r>
      <w:r w:rsidR="005C371A" w:rsidRPr="00F20CE5">
        <w:rPr>
          <w:rFonts w:ascii="华文楷体" w:hAnsi="华文楷体" w:hint="eastAsia"/>
        </w:rPr>
        <w:t>”</w:t>
      </w:r>
    </w:p>
    <w:p w14:paraId="048C9F3E" w14:textId="3D6128CF"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不应该见明，为什么呢？你见暗的话，应该是与暗和合的。如果你见暗的时候，还见明的话，那这个是不合理的。因为刚才见明的时候见暗，明还没有消失，一样的。那你见暗的时候，也不应该见明，这个暗没有消失的缘故。可以这样说。</w:t>
      </w:r>
    </w:p>
    <w:p w14:paraId="21C5BC81" w14:textId="3D59854D" w:rsidR="00771D79" w:rsidRPr="00F20CE5" w:rsidRDefault="005B61C9" w:rsidP="000D5C78">
      <w:pPr>
        <w:widowControl w:val="0"/>
        <w:ind w:firstLine="601"/>
        <w:rPr>
          <w:b/>
          <w:bCs/>
        </w:rPr>
      </w:pPr>
      <w:r w:rsidRPr="00F20CE5">
        <w:rPr>
          <w:rFonts w:hint="eastAsia"/>
          <w:b/>
          <w:bCs/>
        </w:rPr>
        <w:t>既不见明，云何明合？了明非暗，</w:t>
      </w:r>
    </w:p>
    <w:p w14:paraId="39DD766F" w14:textId="373160F0"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如果你承认，确实见暗的时候，没有见到明的话，那不能说是跟明和合，更不能说了解了明，没有见到暗。</w:t>
      </w:r>
      <w:r w:rsidR="005C371A" w:rsidRPr="00F20CE5">
        <w:rPr>
          <w:rFonts w:ascii="华文楷体" w:hAnsi="华文楷体" w:hint="eastAsia"/>
        </w:rPr>
        <w:t>”</w:t>
      </w:r>
    </w:p>
    <w:p w14:paraId="00154470" w14:textId="6FECD7EB"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更不应该这么说，因为你根本没有见到明，没有见到明的话，跟明和合也没有什么可说的。</w:t>
      </w:r>
    </w:p>
    <w:p w14:paraId="4AEF346F" w14:textId="4620FBD1"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了知明也不能说，因为明和暗的话，他们两个完全是同体相违的东西。同体相违的东西，那你没有见到真正的暗，明也说不清楚了。你如果见到明的时候，暗存不存在？如果暗存在的话，明不会存在的，所以你没有见到明怎么会是跟明和合。怎么会了达除了暗</w:t>
      </w:r>
      <w:r w:rsidRPr="00F20CE5">
        <w:rPr>
          <w:rFonts w:ascii="华文楷体" w:hAnsi="华文楷体" w:hint="eastAsia"/>
        </w:rPr>
        <w:lastRenderedPageBreak/>
        <w:t>以外的明，了之明呢？这两者都是不可能的。</w:t>
      </w:r>
    </w:p>
    <w:p w14:paraId="55BB658F" w14:textId="388C4EB3"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所以以这样的推理来进行分析的话，</w:t>
      </w:r>
    </w:p>
    <w:p w14:paraId="11340142" w14:textId="23FF16F0" w:rsidR="00771D79" w:rsidRPr="00F20CE5" w:rsidRDefault="005B61C9" w:rsidP="000D5C78">
      <w:pPr>
        <w:widowControl w:val="0"/>
        <w:ind w:firstLine="601"/>
        <w:rPr>
          <w:b/>
          <w:bCs/>
        </w:rPr>
      </w:pPr>
      <w:r w:rsidRPr="00F20CE5">
        <w:rPr>
          <w:rFonts w:hint="eastAsia"/>
          <w:b/>
          <w:bCs/>
        </w:rPr>
        <w:t>彼暗与通，及诸群塞，亦复如是。</w:t>
      </w:r>
      <w:r w:rsidR="005C371A" w:rsidRPr="00F20CE5">
        <w:rPr>
          <w:rFonts w:hint="eastAsia"/>
          <w:b/>
          <w:bCs/>
        </w:rPr>
        <w:t>”</w:t>
      </w:r>
    </w:p>
    <w:p w14:paraId="13210072" w14:textId="7575DEDB"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以这样的推理方法，</w:t>
      </w:r>
      <w:r w:rsidR="000C5882" w:rsidRPr="00F20CE5">
        <w:rPr>
          <w:rFonts w:ascii="华文楷体" w:hAnsi="华文楷体" w:hint="eastAsia"/>
        </w:rPr>
        <w:t>“</w:t>
      </w:r>
      <w:r w:rsidRPr="00F20CE5">
        <w:rPr>
          <w:rFonts w:ascii="华文楷体" w:hAnsi="华文楷体" w:hint="eastAsia"/>
        </w:rPr>
        <w:t>也可以说跟暗和合也好，跟通和合也好，跟群塞和合的话，也以这样的观察方式完全都可以遮破。</w:t>
      </w:r>
      <w:r w:rsidR="005C371A" w:rsidRPr="00F20CE5">
        <w:rPr>
          <w:rFonts w:ascii="华文楷体" w:hAnsi="华文楷体" w:hint="eastAsia"/>
        </w:rPr>
        <w:t>”</w:t>
      </w:r>
    </w:p>
    <w:p w14:paraId="741AC31E" w14:textId="028F6174"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所以阿难如果你认为，你的明心与明和合的话，那四种方式也是不合理的。与明和的话，昨天前面讲的四种方式也是不合理的。这个是从正面来遮破，因为前面阿难不认识明觉是不是和合而产生的，那么以上的分析可以推翻阿难所认为的觉性是与明和合而产生的道理，已经遮破完了。</w:t>
      </w:r>
    </w:p>
    <w:p w14:paraId="41BC4E75" w14:textId="30C05C7D"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接下来——非和合而产生，非和合产生也是通过两个方面，前面的和而观察，后面的合而观察，用两个方面来观察的。</w:t>
      </w:r>
    </w:p>
    <w:p w14:paraId="701AC261" w14:textId="273372B5" w:rsidR="00771D79" w:rsidRPr="00F20CE5" w:rsidRDefault="005B61C9" w:rsidP="000D5C78">
      <w:pPr>
        <w:widowControl w:val="0"/>
        <w:ind w:firstLine="601"/>
        <w:rPr>
          <w:b/>
          <w:bCs/>
        </w:rPr>
      </w:pPr>
      <w:r w:rsidRPr="00F20CE5">
        <w:rPr>
          <w:rFonts w:hint="eastAsia"/>
          <w:b/>
          <w:bCs/>
        </w:rPr>
        <w:t>阿难白佛言：</w:t>
      </w:r>
      <w:r w:rsidR="000C5882" w:rsidRPr="00F20CE5">
        <w:rPr>
          <w:rFonts w:hint="eastAsia"/>
          <w:b/>
          <w:bCs/>
        </w:rPr>
        <w:t>“</w:t>
      </w:r>
      <w:r w:rsidRPr="00F20CE5">
        <w:rPr>
          <w:rFonts w:hint="eastAsia"/>
          <w:b/>
          <w:bCs/>
        </w:rPr>
        <w:t>世尊，如我思惟，此妙觉元，</w:t>
      </w:r>
    </w:p>
    <w:p w14:paraId="4DA0084F" w14:textId="53B45C7C"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每一次讲觉性的时候都用不同的词。</w:t>
      </w:r>
    </w:p>
    <w:p w14:paraId="0F6BAF52" w14:textId="5A892DBA"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我现在思考，这个妙觉性、妙明真心的话，</w:t>
      </w:r>
      <w:r w:rsidR="005C371A" w:rsidRPr="00F20CE5">
        <w:rPr>
          <w:rFonts w:ascii="华文楷体" w:hAnsi="华文楷体" w:hint="eastAsia"/>
        </w:rPr>
        <w:t>”</w:t>
      </w:r>
    </w:p>
    <w:p w14:paraId="3131907E" w14:textId="31214BC4" w:rsidR="00771D79" w:rsidRPr="00F20CE5" w:rsidRDefault="005B61C9" w:rsidP="000D5C78">
      <w:pPr>
        <w:widowControl w:val="0"/>
        <w:ind w:firstLine="601"/>
        <w:rPr>
          <w:b/>
          <w:bCs/>
        </w:rPr>
      </w:pPr>
      <w:r w:rsidRPr="00F20CE5">
        <w:rPr>
          <w:rFonts w:hint="eastAsia"/>
          <w:b/>
          <w:bCs/>
        </w:rPr>
        <w:t>与诸缘尘，及心念虑，非和合耶？</w:t>
      </w:r>
      <w:r w:rsidR="005C371A" w:rsidRPr="00F20CE5">
        <w:rPr>
          <w:rFonts w:hint="eastAsia"/>
          <w:b/>
          <w:bCs/>
        </w:rPr>
        <w:t>”</w:t>
      </w:r>
    </w:p>
    <w:p w14:paraId="5580F1FC" w14:textId="38845A48"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我的妙觉性，应该是与外境的色声、香、味、触，五尘，还有‘心念虑’</w:t>
      </w:r>
      <w:r w:rsidR="005C371A" w:rsidRPr="00F20CE5">
        <w:rPr>
          <w:rFonts w:ascii="华文楷体" w:hAnsi="华文楷体" w:hint="eastAsia"/>
        </w:rPr>
        <w:t>”</w:t>
      </w:r>
      <w:r w:rsidRPr="00F20CE5">
        <w:rPr>
          <w:rFonts w:ascii="华文楷体" w:hAnsi="华文楷体" w:hint="eastAsia"/>
        </w:rPr>
        <w:t>，</w:t>
      </w:r>
    </w:p>
    <w:p w14:paraId="4ED043F0" w14:textId="5258173C"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心念虑，藏文里面翻译的是心、意、识，心和意、识，这三个来解释的。有些注释当中，包括《指掌疏》里面六处识心，也就是说我们的眼识、耳识、鼻识、舌识、身识、意识，这六个方面也可以讲。</w:t>
      </w:r>
    </w:p>
    <w:p w14:paraId="26CB1D8A" w14:textId="5FE71CF8"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阿难认为他的觉缘，他的见性的话，依靠外面的六境，内在的六识，</w:t>
      </w:r>
      <w:r w:rsidR="000C5882" w:rsidRPr="00F20CE5">
        <w:rPr>
          <w:rFonts w:ascii="华文楷体" w:hAnsi="华文楷体" w:hint="eastAsia"/>
        </w:rPr>
        <w:t>“</w:t>
      </w:r>
      <w:r w:rsidRPr="00F20CE5">
        <w:rPr>
          <w:rFonts w:ascii="华文楷体" w:hAnsi="华文楷体" w:hint="eastAsia"/>
        </w:rPr>
        <w:t>难道是非和合而产生的，难道不是这样的吗？</w:t>
      </w:r>
      <w:r w:rsidR="005C371A" w:rsidRPr="00F20CE5">
        <w:rPr>
          <w:rFonts w:ascii="华文楷体" w:hAnsi="华文楷体" w:hint="eastAsia"/>
        </w:rPr>
        <w:t>”</w:t>
      </w:r>
    </w:p>
    <w:p w14:paraId="5938F852" w14:textId="4CD0F874"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他自己认为应该是非和合而产生，因为前面的和合而产生，现在已经没办法成立了。这样的话，他认为难道这些是非和合而产生的吗？跟他们不是和合而产生的，他这样认为。</w:t>
      </w:r>
    </w:p>
    <w:p w14:paraId="799B3CAD" w14:textId="293B9302"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那接下来，佛陀开始遮破。先是前面的和字遮破的，后面用另外的合字来遮破。破的方式也是一样的。</w:t>
      </w:r>
    </w:p>
    <w:p w14:paraId="53739F59" w14:textId="6EC5A552" w:rsidR="00771D79" w:rsidRPr="00F20CE5" w:rsidRDefault="005B61C9" w:rsidP="000D5C78">
      <w:pPr>
        <w:widowControl w:val="0"/>
        <w:ind w:firstLine="601"/>
        <w:rPr>
          <w:b/>
          <w:bCs/>
        </w:rPr>
      </w:pPr>
      <w:r w:rsidRPr="00F20CE5">
        <w:rPr>
          <w:rFonts w:hint="eastAsia"/>
          <w:b/>
          <w:bCs/>
        </w:rPr>
        <w:t>佛言：</w:t>
      </w:r>
      <w:r w:rsidR="000C5882" w:rsidRPr="00F20CE5">
        <w:rPr>
          <w:rFonts w:hint="eastAsia"/>
          <w:b/>
          <w:bCs/>
        </w:rPr>
        <w:t>“</w:t>
      </w:r>
      <w:r w:rsidRPr="00F20CE5">
        <w:rPr>
          <w:rFonts w:hint="eastAsia"/>
          <w:b/>
          <w:bCs/>
        </w:rPr>
        <w:t>汝今又言觉非和合。吾复问汝：此妙见精非和合者，为非明和？为非暗和？为非通和？为非塞和？</w:t>
      </w:r>
    </w:p>
    <w:p w14:paraId="15B505C2" w14:textId="67EF6FD7"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佛陀告诉阿难尊者：</w:t>
      </w:r>
      <w:r w:rsidR="000C5882" w:rsidRPr="00F20CE5">
        <w:rPr>
          <w:rFonts w:ascii="华文楷体" w:hAnsi="华文楷体" w:hint="eastAsia"/>
        </w:rPr>
        <w:t>“</w:t>
      </w:r>
      <w:r w:rsidRPr="00F20CE5">
        <w:rPr>
          <w:rFonts w:ascii="华文楷体" w:hAnsi="华文楷体" w:hint="eastAsia"/>
        </w:rPr>
        <w:t>你如今说，这个觉缘、也就是说这个菩提妙觉是非和合而产生的。非和合而产生的话，我现在开始问你问题，问什么样的问题呢？你现在所讲到的精妙见精，如果是非和合而产生的话，是与非明和合产生呢、与非暗和合，与非通和合、还</w:t>
      </w:r>
      <w:r w:rsidRPr="00F20CE5">
        <w:rPr>
          <w:rFonts w:ascii="华文楷体" w:hAnsi="华文楷体" w:hint="eastAsia"/>
        </w:rPr>
        <w:lastRenderedPageBreak/>
        <w:t>是与非塞而和合？</w:t>
      </w:r>
      <w:r w:rsidR="005C371A" w:rsidRPr="00F20CE5">
        <w:rPr>
          <w:rFonts w:ascii="华文楷体" w:hAnsi="华文楷体" w:hint="eastAsia"/>
        </w:rPr>
        <w:t>”</w:t>
      </w:r>
    </w:p>
    <w:p w14:paraId="5CAA9095" w14:textId="3FB23911"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意思就是说，非和合指不是和合产生，这样就是不与明和合产生，不与暗和合、还是不与通和合、不与塞和合？从这四个方面进行提问。</w:t>
      </w:r>
    </w:p>
    <w:p w14:paraId="16798B4F" w14:textId="56434055" w:rsidR="00771D79" w:rsidRPr="00F20CE5" w:rsidRDefault="005B61C9" w:rsidP="000D5C78">
      <w:pPr>
        <w:widowControl w:val="0"/>
        <w:ind w:firstLine="601"/>
        <w:rPr>
          <w:b/>
          <w:bCs/>
        </w:rPr>
      </w:pPr>
      <w:r w:rsidRPr="00F20CE5">
        <w:rPr>
          <w:rFonts w:hint="eastAsia"/>
          <w:b/>
          <w:bCs/>
        </w:rPr>
        <w:t>若非明和，则见与明，必有边畔。</w:t>
      </w:r>
    </w:p>
    <w:p w14:paraId="4FE20DBF" w14:textId="087745AE"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阿难你认为，我的精妙觉性实际上不是与明和合而产生的，不是与明和合的，但是它还是有的，跟这个明没有关系，非明和合。非明和合的话，你的见和明，也就是能见的见心和所见的明，就是外面的光明，太阳也好，或者是灯也好，这个明‘必有边畔’，这个之间的话，应该是有边界线的，应该有边畔。</w:t>
      </w:r>
      <w:r w:rsidR="005C371A" w:rsidRPr="00F20CE5">
        <w:rPr>
          <w:rFonts w:ascii="华文楷体" w:hAnsi="华文楷体" w:hint="eastAsia"/>
        </w:rPr>
        <w:t>”</w:t>
      </w:r>
    </w:p>
    <w:p w14:paraId="2E362D22" w14:textId="3D5F8ECF"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边畔意思就是说，明在这里，见在那里，明和见之间——因为你说见性与明不和，与明不和的话，你先要知道这个明，不然的话你怎么知道跟他不和呢？既然要知道与明不和，首先是见和明之间的界限一定要说出来。比如我们说这不是我的地盘，那就是你知道你和他的地盘的界限，如果你不知道这一点的话，那不知道到底你的地盘是多大，他的地盘是多大。所以中间必定会是有边畔，一定会有这个界限。</w:t>
      </w:r>
    </w:p>
    <w:p w14:paraId="6F6E3589" w14:textId="2BE64771" w:rsidR="00771D79" w:rsidRPr="00F20CE5" w:rsidRDefault="005B61C9" w:rsidP="000D5C78">
      <w:pPr>
        <w:widowControl w:val="0"/>
        <w:ind w:firstLine="601"/>
        <w:rPr>
          <w:b/>
          <w:bCs/>
        </w:rPr>
      </w:pPr>
      <w:r w:rsidRPr="00F20CE5">
        <w:rPr>
          <w:rFonts w:hint="eastAsia"/>
          <w:b/>
          <w:bCs/>
        </w:rPr>
        <w:t>汝且谛观，何处是明？何处是见？在见在明，自</w:t>
      </w:r>
      <w:r w:rsidRPr="00F20CE5">
        <w:rPr>
          <w:rFonts w:hint="eastAsia"/>
          <w:b/>
          <w:bCs/>
        </w:rPr>
        <w:lastRenderedPageBreak/>
        <w:t>何为畔？</w:t>
      </w:r>
    </w:p>
    <w:p w14:paraId="7208ADD8" w14:textId="73A62AEF"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佛陀说：</w:t>
      </w:r>
      <w:r w:rsidR="000C5882" w:rsidRPr="00F20CE5">
        <w:rPr>
          <w:rFonts w:ascii="华文楷体" w:hAnsi="华文楷体" w:hint="eastAsia"/>
        </w:rPr>
        <w:t>“</w:t>
      </w:r>
      <w:r w:rsidRPr="00F20CE5">
        <w:rPr>
          <w:rFonts w:ascii="华文楷体" w:hAnsi="华文楷体" w:hint="eastAsia"/>
        </w:rPr>
        <w:t>你再继续详细的去观察，去观察的时候，你说不是跟明和合，那不是与明和合的话，你用自己的智慧去观察，哪一个地方是明的地盘，明的地方？哪一个地方是见的，也就是所见的明的地方，哪一个地方是你的见的范畴。‘在明在见’，在明的时候，在见的时候，什么是你们中间的界限，‘自何为畔’？你们之间，哪些是见的部分，哪些是明的部分，你必须要分清楚。</w:t>
      </w:r>
      <w:r w:rsidR="005C371A" w:rsidRPr="00F20CE5">
        <w:rPr>
          <w:rFonts w:ascii="华文楷体" w:hAnsi="华文楷体" w:hint="eastAsia"/>
        </w:rPr>
        <w:t>”</w:t>
      </w:r>
    </w:p>
    <w:p w14:paraId="52023905" w14:textId="75705A81"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如果你分不清楚，全部混为一谈的话，你说是跟明不和，但是明到底是在哪个地方？如果你这个都不知道的话，那你怎么知道是跟见不和呢？跟见不和怎么知道呢？所以你必须要找出一个，什么地方才算是你们之间的界限。如果界限找不到的话，和不和的道理就没办法说的。这个明的事还没有弄清楚的话，那你怎么知道跟它不和？也许是完全和在一起，但是你根本没有发现，有可能性的。</w:t>
      </w:r>
    </w:p>
    <w:p w14:paraId="3A5250E7" w14:textId="109922FA" w:rsidR="00771D79" w:rsidRPr="00F20CE5" w:rsidRDefault="005B61C9" w:rsidP="000D5C78">
      <w:pPr>
        <w:widowControl w:val="0"/>
        <w:ind w:firstLine="601"/>
        <w:rPr>
          <w:b/>
          <w:bCs/>
        </w:rPr>
      </w:pPr>
      <w:r w:rsidRPr="00F20CE5">
        <w:rPr>
          <w:rFonts w:hint="eastAsia"/>
          <w:b/>
          <w:bCs/>
        </w:rPr>
        <w:t>阿难，若明际中必无见者，则不相及，自不知其明相所在，畔云何成？</w:t>
      </w:r>
    </w:p>
    <w:p w14:paraId="02F690D4" w14:textId="2E156939"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阿难，如果在明的范畴当中，必定没有见的话，你说是这个明因为跟我不和，在明的范畴里面，没有</w:t>
      </w:r>
      <w:r w:rsidR="005B61C9" w:rsidRPr="00F20CE5">
        <w:rPr>
          <w:rFonts w:ascii="华文楷体" w:hAnsi="华文楷体" w:hint="eastAsia"/>
        </w:rPr>
        <w:lastRenderedPageBreak/>
        <w:t>这个见的话，那明、见，其实它们互相都是它体的，根本没有相接触，是吧？这样的话就是‘自不知其明相所在’，那这个见怎么知道明所在的地方呢？你说与明不和，不和的话，如果在明当中，你的见从来都没有产生过的话，那你怎么知道明不在这里呢？因为跟明完全是同体的，这个东方的瓶子跟西方的瓶子一样的。那你怎么知道它的这个所处呢？这样一来的话，那就是‘畔云何成’，那你们之间的边界线，边畔的话，怎么成立呢？怎么安立呢？很难安立的。</w:t>
      </w:r>
      <w:r w:rsidR="005C371A" w:rsidRPr="00F20CE5">
        <w:rPr>
          <w:rFonts w:ascii="华文楷体" w:hAnsi="华文楷体" w:hint="eastAsia"/>
        </w:rPr>
        <w:t>”</w:t>
      </w:r>
    </w:p>
    <w:p w14:paraId="481EBF80" w14:textId="013C1654"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这样大家知道，与明不和的话，通过这种方式来进行遮破。</w:t>
      </w:r>
    </w:p>
    <w:p w14:paraId="5EA56AF7" w14:textId="72533091" w:rsidR="00771D79" w:rsidRPr="00F20CE5" w:rsidRDefault="005B61C9" w:rsidP="000D5C78">
      <w:pPr>
        <w:widowControl w:val="0"/>
        <w:ind w:firstLine="601"/>
        <w:rPr>
          <w:b/>
          <w:bCs/>
        </w:rPr>
      </w:pPr>
      <w:r w:rsidRPr="00F20CE5">
        <w:rPr>
          <w:rFonts w:hint="eastAsia"/>
          <w:b/>
          <w:bCs/>
        </w:rPr>
        <w:t>彼暗与通，及诸群塞，亦复如是。</w:t>
      </w:r>
    </w:p>
    <w:p w14:paraId="0B0571EE" w14:textId="6B9C2557"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通过这样的方式，剩下的——与暗不和，与通不和，与群塞不和的话，以这样的方式来进行观察，也可以完全推翻。</w:t>
      </w:r>
      <w:r w:rsidR="005C371A" w:rsidRPr="00F20CE5">
        <w:rPr>
          <w:rFonts w:ascii="华文楷体" w:hAnsi="华文楷体" w:hint="eastAsia"/>
        </w:rPr>
        <w:t>”</w:t>
      </w:r>
    </w:p>
    <w:p w14:paraId="6AF07606" w14:textId="0EECF490"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刚才不和的话，第一个不和的内容是这样遮破的。然后下面是第二个不合，这里汉文当中是这样的，我刚才也讲了藏文里面的话，前面的和是接触来分析的。后面的合作的合，是观待。这样的话，也可以吧，它观不观待，它接不接触。这样的话，凡是这些大德们翻译的话，也应该有他们的一些密义吧。</w:t>
      </w:r>
    </w:p>
    <w:p w14:paraId="25ECB7B9" w14:textId="4135F79B"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下面是第四种观察方式：破非合。</w:t>
      </w:r>
    </w:p>
    <w:p w14:paraId="0550EB49" w14:textId="2777E41D" w:rsidR="00771D79" w:rsidRPr="00F20CE5" w:rsidRDefault="005B61C9" w:rsidP="000D5C78">
      <w:pPr>
        <w:widowControl w:val="0"/>
        <w:ind w:firstLine="601"/>
        <w:rPr>
          <w:b/>
          <w:bCs/>
        </w:rPr>
      </w:pPr>
      <w:r w:rsidRPr="00F20CE5">
        <w:rPr>
          <w:rFonts w:hint="eastAsia"/>
          <w:b/>
          <w:bCs/>
        </w:rPr>
        <w:t>又妙见精非和合者，</w:t>
      </w:r>
    </w:p>
    <w:p w14:paraId="0C5EF00B" w14:textId="785DCE5E"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阿难，你认为这个妙见精，也是非和合当中产生。</w:t>
      </w:r>
      <w:r w:rsidR="005C371A" w:rsidRPr="00F20CE5">
        <w:rPr>
          <w:rFonts w:ascii="华文楷体" w:hAnsi="华文楷体" w:hint="eastAsia"/>
        </w:rPr>
        <w:t>”</w:t>
      </w:r>
    </w:p>
    <w:p w14:paraId="312B8307" w14:textId="0710BFE7"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合是后面的合，那这样的话，</w:t>
      </w:r>
    </w:p>
    <w:p w14:paraId="6D4E83C0" w14:textId="6C27D09A" w:rsidR="00771D79" w:rsidRPr="00F20CE5" w:rsidRDefault="005B61C9" w:rsidP="000D5C78">
      <w:pPr>
        <w:widowControl w:val="0"/>
        <w:ind w:firstLine="601"/>
        <w:rPr>
          <w:b/>
          <w:bCs/>
        </w:rPr>
      </w:pPr>
      <w:r w:rsidRPr="00F20CE5">
        <w:rPr>
          <w:rFonts w:hint="eastAsia"/>
          <w:b/>
          <w:bCs/>
        </w:rPr>
        <w:t>为非明合？为非暗合？为非通合？为非塞合？</w:t>
      </w:r>
    </w:p>
    <w:p w14:paraId="78213F47" w14:textId="2E8ABF8D"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如果你说见精，是以非和合而产生的话，那是非明合而产生，还是非暗合而产生，还是非通合而产生，还是非塞合而产生？</w:t>
      </w:r>
      <w:r w:rsidR="005C371A" w:rsidRPr="00F20CE5">
        <w:rPr>
          <w:rFonts w:ascii="华文楷体" w:hAnsi="华文楷体" w:hint="eastAsia"/>
        </w:rPr>
        <w:t>”</w:t>
      </w:r>
    </w:p>
    <w:p w14:paraId="2E85819A" w14:textId="266D8373"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这样观察。</w:t>
      </w:r>
    </w:p>
    <w:p w14:paraId="52C9BFB2" w14:textId="2A680EAC" w:rsidR="00771D79" w:rsidRPr="00F20CE5" w:rsidRDefault="005B61C9" w:rsidP="000D5C78">
      <w:pPr>
        <w:widowControl w:val="0"/>
        <w:ind w:firstLine="601"/>
        <w:rPr>
          <w:b/>
          <w:bCs/>
        </w:rPr>
      </w:pPr>
      <w:r w:rsidRPr="00F20CE5">
        <w:rPr>
          <w:rFonts w:hint="eastAsia"/>
          <w:b/>
          <w:bCs/>
        </w:rPr>
        <w:t>若非明合，</w:t>
      </w:r>
    </w:p>
    <w:p w14:paraId="20CBE5D5" w14:textId="46AF35C6"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如果你承认不是明和合而产生的。</w:t>
      </w:r>
      <w:r w:rsidR="005C371A" w:rsidRPr="00F20CE5">
        <w:rPr>
          <w:rFonts w:ascii="华文楷体" w:hAnsi="华文楷体" w:hint="eastAsia"/>
        </w:rPr>
        <w:t>”</w:t>
      </w:r>
    </w:p>
    <w:p w14:paraId="493CF1DF" w14:textId="1B58E441"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这个合，我分的不是很清楚，可能汉文水平比较低的原因，好像这个观察的方式是稍微有一点点不同，其他的，两个字的字义不是很清楚的。这些大德们讲的这种方式的话，好像后面的混合的合，土水为泥</w:t>
      </w:r>
      <w:r w:rsidR="00771D79" w:rsidRPr="00F20CE5">
        <w:rPr>
          <w:rFonts w:ascii="华文楷体" w:hAnsi="华文楷体"/>
          <w:vertAlign w:val="superscript"/>
        </w:rPr>
        <w:footnoteReference w:id="162"/>
      </w:r>
      <w:r w:rsidRPr="00F20CE5">
        <w:rPr>
          <w:rFonts w:ascii="华文楷体" w:hAnsi="华文楷体" w:hint="eastAsia"/>
        </w:rPr>
        <w:t>，这个后面有点恰当的感觉。但是这个应该是有他们的道理。</w:t>
      </w:r>
    </w:p>
    <w:p w14:paraId="4217DB84" w14:textId="7E0ABEC8"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所以，如果你认为你的这个明觉，明觉见性的话，</w:t>
      </w:r>
      <w:r w:rsidRPr="00F20CE5">
        <w:rPr>
          <w:rFonts w:ascii="华文楷体" w:hAnsi="华文楷体" w:hint="eastAsia"/>
        </w:rPr>
        <w:lastRenderedPageBreak/>
        <w:t>不是与明和合的话，那我问你：</w:t>
      </w:r>
    </w:p>
    <w:p w14:paraId="284D3930" w14:textId="7E806FFF" w:rsidR="00771D79" w:rsidRPr="00F20CE5" w:rsidRDefault="005B61C9" w:rsidP="000D5C78">
      <w:pPr>
        <w:widowControl w:val="0"/>
        <w:ind w:firstLine="601"/>
        <w:rPr>
          <w:b/>
          <w:bCs/>
        </w:rPr>
      </w:pPr>
      <w:r w:rsidRPr="00F20CE5">
        <w:rPr>
          <w:rFonts w:hint="eastAsia"/>
          <w:b/>
          <w:bCs/>
        </w:rPr>
        <w:t>则见与明，性相乖角，如耳与明了不相触。</w:t>
      </w:r>
    </w:p>
    <w:p w14:paraId="35979EEF" w14:textId="51CCD39F"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如果这样的话，你的见和明不是不合吗，这样的话：</w:t>
      </w:r>
      <w:r w:rsidR="000C5882" w:rsidRPr="00F20CE5">
        <w:rPr>
          <w:rFonts w:ascii="华文楷体" w:hAnsi="华文楷体" w:hint="eastAsia"/>
        </w:rPr>
        <w:t>“</w:t>
      </w:r>
      <w:r w:rsidRPr="00F20CE5">
        <w:rPr>
          <w:rFonts w:ascii="华文楷体" w:hAnsi="华文楷体" w:hint="eastAsia"/>
        </w:rPr>
        <w:t>你的见性跟明，见性跟明的话，‘性相乖角’，两个性相完全不同的性质，两个不同的本性，就像乖角，互相乖违，互相排斥，像牛角一样的。</w:t>
      </w:r>
      <w:r w:rsidR="005C371A" w:rsidRPr="00F20CE5">
        <w:rPr>
          <w:rFonts w:ascii="华文楷体" w:hAnsi="华文楷体" w:hint="eastAsia"/>
        </w:rPr>
        <w:t>”</w:t>
      </w:r>
    </w:p>
    <w:p w14:paraId="14B90F05" w14:textId="1830B188"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如果一个是的话，另一个绝对不是的，那样叫做乖角吧。</w:t>
      </w:r>
    </w:p>
    <w:p w14:paraId="1A81DE47" w14:textId="6123D4FA"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如果与明不合的话，那这个见性跟明的话，完全是——就像我们藏族的有些比喻当中，狮子扔在西方的话，鬼从东方来。因为本来是用狮子布施给它，它就满足。但是如果我们弄错了的话，就南辕北辙，完全没办法解决问题，这样的意思。</w:t>
      </w:r>
    </w:p>
    <w:p w14:paraId="03390AC3" w14:textId="594CABFD"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这样的话，明和见是完全不同的两个它体，</w:t>
      </w:r>
      <w:r w:rsidR="000C5882" w:rsidRPr="00F20CE5">
        <w:rPr>
          <w:rFonts w:ascii="华文楷体" w:hAnsi="华文楷体" w:hint="eastAsia"/>
        </w:rPr>
        <w:t>“</w:t>
      </w:r>
      <w:r w:rsidRPr="00F20CE5">
        <w:rPr>
          <w:rFonts w:ascii="华文楷体" w:hAnsi="华文楷体" w:hint="eastAsia"/>
        </w:rPr>
        <w:t>相当于我们的耳根，与眼睛对境的明了的这个色、明色，一样的。</w:t>
      </w:r>
      <w:r w:rsidR="005C371A" w:rsidRPr="00F20CE5">
        <w:rPr>
          <w:rFonts w:ascii="华文楷体" w:hAnsi="华文楷体" w:hint="eastAsia"/>
        </w:rPr>
        <w:t>”</w:t>
      </w:r>
    </w:p>
    <w:p w14:paraId="3E5E7A76" w14:textId="3A11B272"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因为我们耳根只能接受声音，不可能（接触）外面的色法、颜色，根完全都不同的，就像耳根与明色一样的，</w:t>
      </w:r>
      <w:r w:rsidR="000C5882" w:rsidRPr="00F20CE5">
        <w:rPr>
          <w:rFonts w:ascii="华文楷体" w:hAnsi="华文楷体" w:hint="eastAsia"/>
        </w:rPr>
        <w:t>“</w:t>
      </w:r>
      <w:r w:rsidRPr="00F20CE5">
        <w:rPr>
          <w:rFonts w:ascii="华文楷体" w:hAnsi="华文楷体" w:hint="eastAsia"/>
        </w:rPr>
        <w:t>了不相触，这两个永远也不可能互相起作用，或者是能认识对境的这个机会了，不可能有这样的。</w:t>
      </w:r>
      <w:r w:rsidR="005C371A" w:rsidRPr="00F20CE5">
        <w:rPr>
          <w:rFonts w:ascii="华文楷体" w:hAnsi="华文楷体" w:hint="eastAsia"/>
        </w:rPr>
        <w:t>”</w:t>
      </w:r>
    </w:p>
    <w:p w14:paraId="498CCD5F" w14:textId="74D84780" w:rsidR="00771D79" w:rsidRPr="00F20CE5" w:rsidRDefault="005B61C9" w:rsidP="000D5C78">
      <w:pPr>
        <w:widowControl w:val="0"/>
        <w:ind w:firstLine="601"/>
        <w:rPr>
          <w:b/>
          <w:bCs/>
        </w:rPr>
      </w:pPr>
      <w:r w:rsidRPr="00F20CE5">
        <w:rPr>
          <w:rFonts w:hint="eastAsia"/>
          <w:b/>
          <w:bCs/>
        </w:rPr>
        <w:lastRenderedPageBreak/>
        <w:t>见且不知明相所在，云何甄明合非合理？彼暗与通，及诸群塞，亦复如是。</w:t>
      </w:r>
    </w:p>
    <w:p w14:paraId="39AF9173" w14:textId="13415BCF"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如果这样的话，你的这个见根本不知明到底在哪里。</w:t>
      </w:r>
      <w:r w:rsidR="005C371A" w:rsidRPr="00F20CE5">
        <w:rPr>
          <w:rFonts w:ascii="华文楷体" w:hAnsi="华文楷体" w:hint="eastAsia"/>
        </w:rPr>
        <w:t>”</w:t>
      </w:r>
    </w:p>
    <w:p w14:paraId="1F6BBDC0" w14:textId="6E1E2AD5"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因为刚才是两个不同的性质，东山和西山一样的。这样的话，你的见根本不能了知这个明相所在。</w:t>
      </w:r>
    </w:p>
    <w:p w14:paraId="035B217B" w14:textId="6BA4CB47"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样的话，‘云何甄明’，你怎么能辨别呢？——你的这个见性，合、不合，这样的道理肯定是没办法区分开来的。‘云何甄明’怎么能辨明，怎么能辨别清楚——明心跟它合，或者是明心跟它不合的这样的道理，怎么能明白？没办法明白的。</w:t>
      </w:r>
      <w:r w:rsidR="005C371A" w:rsidRPr="00F20CE5">
        <w:rPr>
          <w:rFonts w:ascii="华文楷体" w:hAnsi="华文楷体" w:hint="eastAsia"/>
        </w:rPr>
        <w:t>”</w:t>
      </w:r>
    </w:p>
    <w:p w14:paraId="5A201E09" w14:textId="65F7AE65"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这个是最后的观察方法。</w:t>
      </w:r>
    </w:p>
    <w:p w14:paraId="1D2D1B82" w14:textId="5C9DE62B" w:rsidR="00771D79" w:rsidRPr="00F20CE5" w:rsidRDefault="005B61C9" w:rsidP="000D5C78">
      <w:pPr>
        <w:widowControl w:val="0"/>
        <w:ind w:firstLine="601"/>
        <w:rPr>
          <w:b/>
          <w:bCs/>
        </w:rPr>
      </w:pPr>
      <w:r w:rsidRPr="00F20CE5">
        <w:rPr>
          <w:rFonts w:hint="eastAsia"/>
          <w:b/>
          <w:bCs/>
        </w:rPr>
        <w:t>彼暗与通，及诸群塞，亦复如是。</w:t>
      </w:r>
    </w:p>
    <w:p w14:paraId="668514B4" w14:textId="56BF1F37"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那么以上这样的观察方法：</w:t>
      </w:r>
      <w:r w:rsidR="000C5882" w:rsidRPr="00F20CE5">
        <w:rPr>
          <w:rFonts w:ascii="华文楷体" w:hAnsi="华文楷体" w:hint="eastAsia"/>
        </w:rPr>
        <w:t>“</w:t>
      </w:r>
      <w:r w:rsidRPr="00F20CE5">
        <w:rPr>
          <w:rFonts w:ascii="华文楷体" w:hAnsi="华文楷体" w:hint="eastAsia"/>
        </w:rPr>
        <w:t>其他的还有与非暗合也好，与非通合也好、非群塞合这样，如果认为合的话，也是一样的。利用上面的观察方式，完全明白这个道理。</w:t>
      </w:r>
      <w:r w:rsidR="005C371A" w:rsidRPr="00F20CE5">
        <w:rPr>
          <w:rFonts w:ascii="华文楷体" w:hAnsi="华文楷体" w:hint="eastAsia"/>
        </w:rPr>
        <w:t>”</w:t>
      </w:r>
    </w:p>
    <w:p w14:paraId="1A782C5D" w14:textId="2169AAFB"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这以上的话，阿难尊者，前面他对因缘产生的觉性有怀疑的、自然而产生也是有怀疑，后来和合而产生也有怀疑，不和合而产生也有怀疑。但这样一来，我们的菩提明觉并不是因缘而产生的，也并不是自然</w:t>
      </w:r>
      <w:r w:rsidRPr="00F20CE5">
        <w:rPr>
          <w:rFonts w:ascii="华文楷体" w:hAnsi="华文楷体" w:hint="eastAsia"/>
        </w:rPr>
        <w:lastRenderedPageBreak/>
        <w:t>而产生，也并不是和合而产生，也并不是非和合而产生。应该通过以上这样的观察方式，最后也是知道——真正的实有的因缘当中是不可能产生明觉。这一点，大家也应该知道。</w:t>
      </w:r>
    </w:p>
    <w:p w14:paraId="0F4A9FA4" w14:textId="3E8BA187"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我前面也是提过，为什么《楞严经》当中一直把这个明觉通过各种方式来遮破。是不是我们的高僧大德们开悟的时候，这种明心见性从来没有吗？也并不是这样的，明心见性是有的，但是以理观察的时候，实有的、这样的见性也好，或者是经得起观察的这样的这种见性永不存在的。</w:t>
      </w:r>
    </w:p>
    <w:p w14:paraId="3CDAFE5E" w14:textId="2FEE59AC"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如果存在的话，跟外道的有些说法就没有什么差别的。因为不管是内在的法，外在的法，轮涅所摄的一切法，其实胜义当中是了不可得的，然后世俗当中的话，如梦如幻的。</w:t>
      </w:r>
    </w:p>
    <w:p w14:paraId="385D20EF" w14:textId="315629E2"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这个道理明白的话，以上的这些分析全部都非常的有意义。否则的话，可能学着学着《楞严经》，最后觉得——可能我了悟心性的话，永不成立的，可能是没有的。这样的话，跟顺世外道的观点没有什么差别了。这个方面大家也要明白。</w:t>
      </w:r>
    </w:p>
    <w:p w14:paraId="67C540EC" w14:textId="1439191A"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因为闻思的时候，如果不好好的话，很容易误入歧途。有些人有一点智慧，但是这个智慧没有到究竟</w:t>
      </w:r>
      <w:r w:rsidRPr="00F20CE5">
        <w:rPr>
          <w:rFonts w:ascii="华文楷体" w:hAnsi="华文楷体" w:hint="eastAsia"/>
        </w:rPr>
        <w:lastRenderedPageBreak/>
        <w:t>的话，可能最后——可能诽谤啊，或者说是自己产生邪见还是有帮助。可是真正的了达法义和究竟的甚深的道理的话，一点意义都没有。这样的话，那就特别可惜，没有意义的。</w:t>
      </w:r>
    </w:p>
    <w:p w14:paraId="15587E3F" w14:textId="1894EB71"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以上这样的观察以后，最后还是得出一种：世俗当中的法是如梦如幻的，但实际上我们的菩提妙觉也是存在的，这个道理。</w:t>
      </w:r>
    </w:p>
    <w:p w14:paraId="7EEFE890" w14:textId="1FA0EE52" w:rsidR="00771D79" w:rsidRPr="00F20CE5" w:rsidRDefault="000C5882" w:rsidP="000D5C78">
      <w:pPr>
        <w:widowControl w:val="0"/>
        <w:ind w:firstLine="601"/>
        <w:rPr>
          <w:b/>
          <w:bCs/>
        </w:rPr>
      </w:pPr>
      <w:r w:rsidRPr="00F20CE5">
        <w:rPr>
          <w:rFonts w:hint="eastAsia"/>
          <w:b/>
          <w:bCs/>
        </w:rPr>
        <w:t>“</w:t>
      </w:r>
      <w:r w:rsidR="005B61C9" w:rsidRPr="00F20CE5">
        <w:rPr>
          <w:rFonts w:hint="eastAsia"/>
          <w:b/>
          <w:bCs/>
        </w:rPr>
        <w:t>阿难，汝犹未明一切浮尘诸幻化相，当处出生，随处灭尽，幻妄称相，其性真为妙觉明体。</w:t>
      </w:r>
    </w:p>
    <w:p w14:paraId="54B9C68F" w14:textId="33657403"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这一段还是很重要的。</w:t>
      </w:r>
    </w:p>
    <w:p w14:paraId="76034BAA" w14:textId="3A0E4E4A"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最后佛陀给阿难说：</w:t>
      </w:r>
      <w:r w:rsidR="000C5882" w:rsidRPr="00F20CE5">
        <w:rPr>
          <w:rFonts w:ascii="华文楷体" w:hAnsi="华文楷体" w:hint="eastAsia"/>
        </w:rPr>
        <w:t>“</w:t>
      </w:r>
      <w:r w:rsidRPr="00F20CE5">
        <w:rPr>
          <w:rFonts w:ascii="华文楷体" w:hAnsi="华文楷体" w:hint="eastAsia"/>
        </w:rPr>
        <w:t>你现在仍然有些地方没有明白，没有明白。</w:t>
      </w:r>
      <w:r w:rsidR="005C371A" w:rsidRPr="00F20CE5">
        <w:rPr>
          <w:rFonts w:ascii="华文楷体" w:hAnsi="华文楷体" w:hint="eastAsia"/>
        </w:rPr>
        <w:t>”</w:t>
      </w:r>
    </w:p>
    <w:p w14:paraId="777AB24A" w14:textId="62627C9E"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什么没有明白？因为前面的问题，我们也可以看出来阿难有一些境界。</w:t>
      </w:r>
    </w:p>
    <w:p w14:paraId="3916B2B3" w14:textId="02341145"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你没有明白，一切浮尘，所有的这些万法的话，其实犹如幻化。</w:t>
      </w:r>
      <w:r w:rsidR="005C371A" w:rsidRPr="00F20CE5">
        <w:rPr>
          <w:rFonts w:ascii="华文楷体" w:hAnsi="华文楷体" w:hint="eastAsia"/>
        </w:rPr>
        <w:t>”</w:t>
      </w:r>
    </w:p>
    <w:p w14:paraId="36D25392" w14:textId="6531F71B"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幻和化，前面的幻就是幻术，幻术和幻化一样吧，这两个词应该藏文当中是分开的，藏文当中这里的浮尘是世俗法，这样的话也可以吧，一切世俗法的话，犹如幻化，犹如幻相。</w:t>
      </w:r>
    </w:p>
    <w:p w14:paraId="3DDCDA03" w14:textId="62671748"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那么它的话，</w:t>
      </w:r>
      <w:r w:rsidR="000C5882" w:rsidRPr="00F20CE5">
        <w:rPr>
          <w:rFonts w:ascii="华文楷体" w:hAnsi="华文楷体" w:hint="eastAsia"/>
        </w:rPr>
        <w:t>“</w:t>
      </w:r>
      <w:r w:rsidRPr="00F20CE5">
        <w:rPr>
          <w:rFonts w:ascii="华文楷体" w:hAnsi="华文楷体" w:hint="eastAsia"/>
        </w:rPr>
        <w:t>‘当处出生，随处灭尽’，在任何</w:t>
      </w:r>
      <w:r w:rsidRPr="00F20CE5">
        <w:rPr>
          <w:rFonts w:ascii="华文楷体" w:hAnsi="华文楷体" w:hint="eastAsia"/>
        </w:rPr>
        <w:lastRenderedPageBreak/>
        <w:t>时候只要因缘具足的时候，会出生的。‘随处’的话，因缘不具足的时候会泯灭的。那么这样的幻化的妄相可以称之为是相。但这种相的自性，实际上是‘真为妙觉菩提’，就是妙觉本体。</w:t>
      </w:r>
      <w:r w:rsidR="005C371A" w:rsidRPr="00F20CE5">
        <w:rPr>
          <w:rFonts w:ascii="华文楷体" w:hAnsi="华文楷体" w:hint="eastAsia"/>
        </w:rPr>
        <w:t>”</w:t>
      </w:r>
    </w:p>
    <w:p w14:paraId="5CA473FD" w14:textId="1460B278"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这一段，大家应该——我们可能学过《维摩诘经》和《宝性论》的话，应该是明白的。一方面都是如梦如幻的，但另一方面的话，这个如来藏的本体确实也是湛然不动的方式来存在。</w:t>
      </w:r>
    </w:p>
    <w:p w14:paraId="2C029504" w14:textId="36454509"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因为刚才一切都是随生随灭，这样的。但这种幻相，因为这个原因的话，我们世俗当中可以称之为如梦如幻，对吧，如梦如幻。但它的本体的话，其实也是如如不动的。</w:t>
      </w:r>
    </w:p>
    <w:p w14:paraId="7A1B87B3" w14:textId="12DB3649"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这么一个道理，我们学过密乘的有些道理的时候，比较明白。正因为这样的话，达摩祖师《血脉论》</w:t>
      </w:r>
      <w:r w:rsidR="00771D79" w:rsidRPr="00F20CE5">
        <w:rPr>
          <w:rFonts w:ascii="华文楷体" w:hAnsi="华文楷体"/>
          <w:vertAlign w:val="superscript"/>
        </w:rPr>
        <w:footnoteReference w:id="163"/>
      </w:r>
      <w:r w:rsidRPr="00F20CE5">
        <w:rPr>
          <w:rFonts w:ascii="华文楷体" w:hAnsi="华文楷体" w:hint="eastAsia"/>
        </w:rPr>
        <w:t>当中：</w:t>
      </w:r>
      <w:r w:rsidR="000C5882" w:rsidRPr="00F20CE5">
        <w:rPr>
          <w:rFonts w:ascii="华文楷体" w:hAnsi="华文楷体" w:hint="eastAsia"/>
        </w:rPr>
        <w:t>“</w:t>
      </w:r>
      <w:r w:rsidRPr="00F20CE5">
        <w:rPr>
          <w:rFonts w:ascii="华文楷体" w:hAnsi="华文楷体" w:hint="eastAsia"/>
        </w:rPr>
        <w:t>故知有为之法，如梦幻等。若不急寻师，空过一生。</w:t>
      </w:r>
      <w:r w:rsidR="005C371A" w:rsidRPr="00F20CE5">
        <w:rPr>
          <w:rFonts w:ascii="华文楷体" w:hAnsi="华文楷体" w:hint="eastAsia"/>
        </w:rPr>
        <w:t>”</w:t>
      </w:r>
      <w:r w:rsidRPr="00F20CE5">
        <w:rPr>
          <w:rFonts w:ascii="华文楷体" w:hAnsi="华文楷体" w:hint="eastAsia"/>
        </w:rPr>
        <w:t>他说，有为之法如梦幻等，这些有为法就像梦和幻一样的，</w:t>
      </w:r>
      <w:r w:rsidR="000C5882" w:rsidRPr="00F20CE5">
        <w:rPr>
          <w:rFonts w:ascii="华文楷体" w:hAnsi="华文楷体" w:hint="eastAsia"/>
        </w:rPr>
        <w:t>“</w:t>
      </w:r>
      <w:r w:rsidRPr="00F20CE5">
        <w:rPr>
          <w:rFonts w:ascii="华文楷体" w:hAnsi="华文楷体" w:hint="eastAsia"/>
        </w:rPr>
        <w:t>若不急寻师</w:t>
      </w:r>
      <w:r w:rsidR="005C371A" w:rsidRPr="00F20CE5">
        <w:rPr>
          <w:rFonts w:ascii="华文楷体" w:hAnsi="华文楷体" w:hint="eastAsia"/>
        </w:rPr>
        <w:t>”</w:t>
      </w:r>
      <w:r w:rsidRPr="00F20CE5">
        <w:rPr>
          <w:rFonts w:ascii="华文楷体" w:hAnsi="华文楷体" w:hint="eastAsia"/>
        </w:rPr>
        <w:t>，如果没有赶快依止善知识的话，</w:t>
      </w:r>
      <w:r w:rsidR="000C5882" w:rsidRPr="00F20CE5">
        <w:rPr>
          <w:rFonts w:ascii="华文楷体" w:hAnsi="华文楷体" w:hint="eastAsia"/>
        </w:rPr>
        <w:t>“</w:t>
      </w:r>
      <w:r w:rsidRPr="00F20CE5">
        <w:rPr>
          <w:rFonts w:ascii="华文楷体" w:hAnsi="华文楷体" w:hint="eastAsia"/>
        </w:rPr>
        <w:t>空过一生</w:t>
      </w:r>
      <w:r w:rsidR="005C371A" w:rsidRPr="00F20CE5">
        <w:rPr>
          <w:rFonts w:ascii="华文楷体" w:hAnsi="华文楷体" w:hint="eastAsia"/>
        </w:rPr>
        <w:t>”</w:t>
      </w:r>
      <w:r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然即佛性自有，若不因</w:t>
      </w:r>
      <w:r w:rsidRPr="00F20CE5">
        <w:rPr>
          <w:rFonts w:ascii="华文楷体" w:hAnsi="华文楷体" w:hint="eastAsia"/>
        </w:rPr>
        <w:lastRenderedPageBreak/>
        <w:t>师，终不明了。</w:t>
      </w:r>
      <w:r w:rsidR="005C371A" w:rsidRPr="00F20CE5">
        <w:rPr>
          <w:rFonts w:ascii="华文楷体" w:hAnsi="华文楷体" w:hint="eastAsia"/>
        </w:rPr>
        <w:t>”</w:t>
      </w:r>
      <w:r w:rsidRPr="00F20CE5">
        <w:rPr>
          <w:rFonts w:ascii="华文楷体" w:hAnsi="华文楷体" w:hint="eastAsia"/>
        </w:rPr>
        <w:t>虽然我们的佛性每个人都具足，但如果没有依靠善知识的引导，始终是不能明白的。</w:t>
      </w:r>
    </w:p>
    <w:p w14:paraId="0D31E8A6" w14:textId="27E21CB5"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其实这个确实很重要的，我们有些是因为有幸即生当中遇到了大乘，有幸遇到了大乘的善知识。所以我们就了知一切有为法也是无常的，自己也是本来具足如来藏。这样的道理如果没有明白的话，确实是——我们何时能解脱？这个是非常难的。</w:t>
      </w:r>
    </w:p>
    <w:p w14:paraId="4EB6DD47" w14:textId="36D59C45"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所以说这个道理的话，我希望我们有些道友应该是把这里很多禅宗大德开悟的这些、一段文字的话，把它也应该经常写上，这里</w:t>
      </w:r>
      <w:r w:rsidR="000C5882" w:rsidRPr="00F20CE5">
        <w:rPr>
          <w:rFonts w:ascii="华文楷体" w:hAnsi="华文楷体" w:hint="eastAsia"/>
        </w:rPr>
        <w:t>“</w:t>
      </w:r>
      <w:r w:rsidRPr="00F20CE5">
        <w:rPr>
          <w:rFonts w:ascii="华文楷体" w:hAnsi="华文楷体" w:hint="eastAsia"/>
        </w:rPr>
        <w:t>一切浮尘诸幻化相，当处出生，随处灭尽，幻妄称相，其性真为妙觉明体。</w:t>
      </w:r>
      <w:r w:rsidR="005C371A" w:rsidRPr="00F20CE5">
        <w:rPr>
          <w:rFonts w:ascii="华文楷体" w:hAnsi="华文楷体" w:hint="eastAsia"/>
        </w:rPr>
        <w:t>”</w:t>
      </w:r>
    </w:p>
    <w:p w14:paraId="5853D6BE" w14:textId="3649CA40"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以前也有个禅师，也是依靠这个有了悟的，应该是在《新续高僧传》里面，有一个叫做如嵩的禅师</w:t>
      </w:r>
      <w:r w:rsidR="00771D79" w:rsidRPr="00F20CE5">
        <w:rPr>
          <w:rFonts w:ascii="华文楷体" w:hAnsi="华文楷体"/>
          <w:vertAlign w:val="superscript"/>
        </w:rPr>
        <w:footnoteReference w:id="164"/>
      </w:r>
      <w:r w:rsidRPr="00F20CE5">
        <w:rPr>
          <w:rFonts w:ascii="华文楷体" w:hAnsi="华文楷体" w:hint="eastAsia"/>
        </w:rPr>
        <w:t>。他出生的时候，好像一个和尚给了一个袈裟，他的母亲做了一个非常好的梦。后来很小开始出家。应该小</w:t>
      </w:r>
      <w:r w:rsidRPr="00F20CE5">
        <w:rPr>
          <w:rFonts w:ascii="华文楷体" w:hAnsi="华文楷体" w:hint="eastAsia"/>
        </w:rPr>
        <w:lastRenderedPageBreak/>
        <w:t>的时候大概依止过莲池大师，明代的莲池大师。后来自己开始读《圆觉经》，读《圆觉经》的时候有一段文字，他就不明白，认为如来的这种法，好像依靠寻思去了知，是很难的。</w:t>
      </w:r>
    </w:p>
    <w:p w14:paraId="23620AB8" w14:textId="36817D36"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然后他自己闭关千日，也就是三年多的时间当中闭关，闭关以后，实际上他还没有怎么的了解。后来又继续依止了紫柏禅师，中间他又到一个叫做雪浪禅师那里学《楞严经》。学过《楞严经》以后，依止紫柏禅师的时候，他把这一段话，就是刚才</w:t>
      </w:r>
      <w:r w:rsidR="000C5882" w:rsidRPr="00F20CE5">
        <w:rPr>
          <w:rFonts w:ascii="华文楷体" w:hAnsi="华文楷体" w:hint="eastAsia"/>
        </w:rPr>
        <w:t>“</w:t>
      </w:r>
      <w:r w:rsidRPr="00F20CE5">
        <w:rPr>
          <w:rFonts w:ascii="华文楷体" w:hAnsi="华文楷体" w:hint="eastAsia"/>
        </w:rPr>
        <w:t>一切浮尘</w:t>
      </w:r>
      <w:r w:rsidR="005C371A" w:rsidRPr="00F20CE5">
        <w:rPr>
          <w:rFonts w:ascii="华文楷体" w:hAnsi="华文楷体" w:hint="eastAsia"/>
        </w:rPr>
        <w:t>”</w:t>
      </w:r>
      <w:r w:rsidRPr="00F20CE5">
        <w:rPr>
          <w:rFonts w:ascii="华文楷体" w:hAnsi="华文楷体" w:hint="eastAsia"/>
        </w:rPr>
        <w:t>一直到</w:t>
      </w:r>
      <w:r w:rsidR="000C5882" w:rsidRPr="00F20CE5">
        <w:rPr>
          <w:rFonts w:ascii="华文楷体" w:hAnsi="华文楷体" w:hint="eastAsia"/>
        </w:rPr>
        <w:t>“</w:t>
      </w:r>
      <w:r w:rsidRPr="00F20CE5">
        <w:rPr>
          <w:rFonts w:ascii="华文楷体" w:hAnsi="华文楷体" w:hint="eastAsia"/>
        </w:rPr>
        <w:t>妙明觉体</w:t>
      </w:r>
      <w:r w:rsidR="005C371A" w:rsidRPr="00F20CE5">
        <w:rPr>
          <w:rFonts w:ascii="华文楷体" w:hAnsi="华文楷体" w:hint="eastAsia"/>
        </w:rPr>
        <w:t>”</w:t>
      </w:r>
      <w:r w:rsidRPr="00F20CE5">
        <w:rPr>
          <w:rFonts w:ascii="华文楷体" w:hAnsi="华文楷体" w:hint="eastAsia"/>
        </w:rPr>
        <w:t>这个之间，他向紫柏禅师询问，在询问的过程当中，法师严厉的呵斥，刚开始严厉呵斥的时候，他还继续去问。后来又再次呵斥的时候——传记里面不是很明显的，但是在那个时候应该是他已经开悟了，后来他就开始顶礼紫柏禅师。</w:t>
      </w:r>
    </w:p>
    <w:p w14:paraId="03420A91" w14:textId="2E7ADD47"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他说是一切宗门的话，并不是用分别心来理解的。后来，他自己也有一些故事，《净土圣贤录》</w:t>
      </w:r>
      <w:r w:rsidR="00771D79" w:rsidRPr="00F20CE5">
        <w:rPr>
          <w:rFonts w:ascii="华文楷体" w:hAnsi="华文楷体"/>
          <w:vertAlign w:val="superscript"/>
        </w:rPr>
        <w:footnoteReference w:id="165"/>
      </w:r>
      <w:r w:rsidRPr="00F20CE5">
        <w:rPr>
          <w:rFonts w:ascii="华文楷体" w:hAnsi="华文楷体" w:hint="eastAsia"/>
        </w:rPr>
        <w:t>当中也讲了，最后晚年的时候，他写了一个偈颂，然后掷笔而逝，当下示现圆寂，往生极乐世界。也有这样的</w:t>
      </w:r>
      <w:r w:rsidR="00771D79" w:rsidRPr="00F20CE5">
        <w:rPr>
          <w:rFonts w:ascii="华文楷体" w:hAnsi="华文楷体"/>
          <w:vertAlign w:val="superscript"/>
        </w:rPr>
        <w:footnoteReference w:id="166"/>
      </w:r>
      <w:r w:rsidRPr="00F20CE5">
        <w:rPr>
          <w:rFonts w:ascii="华文楷体" w:hAnsi="华文楷体" w:hint="eastAsia"/>
        </w:rPr>
        <w:t>。</w:t>
      </w:r>
    </w:p>
    <w:p w14:paraId="179C085D" w14:textId="04DF11E8"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所以他可能早年学《楞严经》和依止禅宗方面的法，晚年的时候，依靠净土宗往生极乐世界的。所以在他传记当中，依靠这一段已经了悟。</w:t>
      </w:r>
    </w:p>
    <w:p w14:paraId="57F9874A" w14:textId="17C770E5"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所以我想我们学《楞严经》的时候，有时候遇到这些深的法，虽然我们的根基跟这些大德有所不同的，我们也许可能什么感觉都没有，但不管怎么样，前辈的大德都是这样的。有些前辈了悟的这些法，我们也经常去读它。就像上师如意宝，他认为《直指心性》的话，不可能是依靠它不证悟的，所以一定会证悟。他不断的念，到一千遍的时候就了悟心性了。一万遍是吧，《直指心性》一万遍</w:t>
      </w:r>
      <w:r w:rsidR="00771D79" w:rsidRPr="00F20CE5">
        <w:rPr>
          <w:rFonts w:ascii="华文楷体" w:hAnsi="华文楷体"/>
          <w:vertAlign w:val="superscript"/>
        </w:rPr>
        <w:footnoteReference w:id="167"/>
      </w:r>
      <w:r w:rsidRPr="00F20CE5">
        <w:rPr>
          <w:rFonts w:ascii="华文楷体" w:hAnsi="华文楷体" w:hint="eastAsia"/>
        </w:rPr>
        <w:t>，然后《祈祷文》是多</w:t>
      </w:r>
      <w:r w:rsidRPr="00F20CE5">
        <w:rPr>
          <w:rFonts w:ascii="华文楷体" w:hAnsi="华文楷体" w:hint="eastAsia"/>
        </w:rPr>
        <w:lastRenderedPageBreak/>
        <w:t>少？传记里面。对，应该《直指心性》念了</w:t>
      </w:r>
      <w:r w:rsidR="003721C1" w:rsidRPr="003721C1">
        <w:t>1</w:t>
      </w:r>
      <w:r w:rsidRPr="00F20CE5">
        <w:rPr>
          <w:rFonts w:ascii="华文楷体" w:hAnsi="华文楷体" w:hint="eastAsia"/>
        </w:rPr>
        <w:t>万遍，麦彭仁波切祈祷文，念到一百万。</w:t>
      </w:r>
    </w:p>
    <w:p w14:paraId="1AC818DF" w14:textId="0DF96158"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所以就像当时上师也觉得依靠它肯定会是证悟的。我们要有这样的一个信心的话，也许可能（证悟）。确实这些文字的话不是一般的文字。</w:t>
      </w:r>
    </w:p>
    <w:p w14:paraId="096EE793" w14:textId="425647EB"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我们世间人的话，看一个报纸、看一个小说的时候，觉得里面有重要的地方，在下面划一下，或者说是勾一下，有这样的这个情况。</w:t>
      </w:r>
    </w:p>
    <w:p w14:paraId="7EB6AD98" w14:textId="5FCC6EB1" w:rsidR="00771D79" w:rsidRPr="00F20CE5" w:rsidRDefault="005B61C9" w:rsidP="000D5C78">
      <w:pPr>
        <w:widowControl w:val="0"/>
        <w:ind w:firstLine="601"/>
        <w:rPr>
          <w:b/>
          <w:bCs/>
        </w:rPr>
      </w:pPr>
      <w:r w:rsidRPr="00F20CE5">
        <w:rPr>
          <w:rFonts w:hint="eastAsia"/>
          <w:b/>
          <w:bCs/>
        </w:rPr>
        <w:t>如是乃至五阴、六入，从十二处至十八界，</w:t>
      </w:r>
    </w:p>
    <w:p w14:paraId="412E8D17" w14:textId="238258EB"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五蕴、还有六处，</w:t>
      </w:r>
      <w:r w:rsidR="005C371A" w:rsidRPr="00F20CE5">
        <w:rPr>
          <w:rFonts w:ascii="华文楷体" w:hAnsi="华文楷体" w:hint="eastAsia"/>
        </w:rPr>
        <w:t>”</w:t>
      </w:r>
    </w:p>
    <w:p w14:paraId="31E78259" w14:textId="6020CBA8"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我们经常讲的，六处就是六根。</w:t>
      </w:r>
    </w:p>
    <w:p w14:paraId="198065C1" w14:textId="0F08E8AB"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然后十二处，十二处当中六根和六境，叫十二处。十八界的话，六处、六根、六识。</w:t>
      </w:r>
      <w:r w:rsidR="005C371A" w:rsidRPr="00F20CE5">
        <w:rPr>
          <w:rFonts w:ascii="华文楷体" w:hAnsi="华文楷体" w:hint="eastAsia"/>
        </w:rPr>
        <w:t>”</w:t>
      </w:r>
    </w:p>
    <w:p w14:paraId="6DCC5349" w14:textId="2C1516B5" w:rsidR="00771D79" w:rsidRPr="00F20CE5" w:rsidRDefault="005B61C9" w:rsidP="000D5C78">
      <w:pPr>
        <w:widowControl w:val="0"/>
        <w:ind w:firstLine="601"/>
        <w:rPr>
          <w:b/>
          <w:bCs/>
        </w:rPr>
      </w:pPr>
      <w:r w:rsidRPr="00F20CE5">
        <w:rPr>
          <w:rFonts w:hint="eastAsia"/>
          <w:b/>
          <w:bCs/>
        </w:rPr>
        <w:t>因缘和合，虚妄有生；因缘别离，虚妄名灭。</w:t>
      </w:r>
    </w:p>
    <w:p w14:paraId="52A3FDDF" w14:textId="23526E46"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所有的这些有为法，包括我们前面讲到的五蕴一直到十八界之间的所有的这些法，当因缘和合的时候，这些法会产生的。‘虚妄’，长水子璇解释成假名、假立</w:t>
      </w:r>
      <w:r w:rsidR="00771D79" w:rsidRPr="00F20CE5">
        <w:rPr>
          <w:rFonts w:ascii="华文楷体" w:hAnsi="华文楷体"/>
          <w:vertAlign w:val="superscript"/>
        </w:rPr>
        <w:footnoteReference w:id="168"/>
      </w:r>
      <w:r w:rsidR="005B61C9" w:rsidRPr="00F20CE5">
        <w:rPr>
          <w:rFonts w:ascii="华文楷体" w:hAnsi="华文楷体" w:hint="eastAsia"/>
        </w:rPr>
        <w:t>，也就是说当因缘和合假立时产生的，因缘和</w:t>
      </w:r>
      <w:r w:rsidR="005B61C9" w:rsidRPr="00F20CE5">
        <w:rPr>
          <w:rFonts w:ascii="华文楷体" w:hAnsi="华文楷体" w:hint="eastAsia"/>
        </w:rPr>
        <w:lastRenderedPageBreak/>
        <w:t>合的假立已经泯灭的时候，会失去的，这个意思。所以一切万法也是这样的。</w:t>
      </w:r>
      <w:r w:rsidR="005C371A" w:rsidRPr="00F20CE5">
        <w:rPr>
          <w:rFonts w:ascii="华文楷体" w:hAnsi="华文楷体" w:hint="eastAsia"/>
        </w:rPr>
        <w:t>”</w:t>
      </w:r>
    </w:p>
    <w:p w14:paraId="784F32A5" w14:textId="515E87FE" w:rsidR="00771D79" w:rsidRPr="00F20CE5" w:rsidRDefault="005B61C9" w:rsidP="000D5C78">
      <w:pPr>
        <w:widowControl w:val="0"/>
        <w:ind w:firstLine="601"/>
        <w:rPr>
          <w:b/>
          <w:bCs/>
        </w:rPr>
      </w:pPr>
      <w:r w:rsidRPr="00F20CE5">
        <w:rPr>
          <w:rFonts w:hint="eastAsia"/>
          <w:b/>
          <w:bCs/>
        </w:rPr>
        <w:t>殊不能知生灭去来，本如来藏常住妙明不动周圆妙真如性。</w:t>
      </w:r>
    </w:p>
    <w:p w14:paraId="1156CD98" w14:textId="71DEE3C7"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我们不知道来、去、生、灭这些法，这些法本来是在如来藏当中，常住不动的，它的光明和清净，以无离无合的方式存在的，永远都是如如不动，周遍圆满一切的真如性当中，在那个真如当中是这样的。</w:t>
      </w:r>
      <w:r w:rsidR="005C371A" w:rsidRPr="00F20CE5">
        <w:rPr>
          <w:rFonts w:ascii="华文楷体" w:hAnsi="华文楷体" w:hint="eastAsia"/>
        </w:rPr>
        <w:t>”</w:t>
      </w:r>
    </w:p>
    <w:p w14:paraId="4A19F831" w14:textId="0004975D"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所以我们不知道这样的。</w:t>
      </w:r>
    </w:p>
    <w:p w14:paraId="61533D93" w14:textId="79B22F00" w:rsidR="00771D79" w:rsidRPr="00F20CE5" w:rsidRDefault="005B61C9" w:rsidP="000D5C78">
      <w:pPr>
        <w:widowControl w:val="0"/>
        <w:ind w:firstLine="601"/>
        <w:rPr>
          <w:b/>
          <w:bCs/>
        </w:rPr>
      </w:pPr>
      <w:r w:rsidRPr="00F20CE5">
        <w:rPr>
          <w:rFonts w:hint="eastAsia"/>
          <w:b/>
          <w:bCs/>
        </w:rPr>
        <w:t>性真常中，</w:t>
      </w:r>
      <w:bookmarkStart w:id="36" w:name="_Hlk119055759"/>
      <w:r w:rsidRPr="00F20CE5">
        <w:rPr>
          <w:rFonts w:hint="eastAsia"/>
          <w:b/>
          <w:bCs/>
        </w:rPr>
        <w:t>求于去来，迷悟生死，</w:t>
      </w:r>
      <w:bookmarkEnd w:id="36"/>
      <w:r w:rsidRPr="00F20CE5">
        <w:rPr>
          <w:rFonts w:hint="eastAsia"/>
          <w:b/>
          <w:bCs/>
        </w:rPr>
        <w:t>了无所得。</w:t>
      </w:r>
    </w:p>
    <w:p w14:paraId="516E1F12" w14:textId="02BD28F4"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而我们如果认为真如常性当中，‘求于去来，迷悟生死’，那这样的话就是了无所得，绝对得不到的。</w:t>
      </w:r>
      <w:r w:rsidR="005C371A" w:rsidRPr="00F20CE5">
        <w:rPr>
          <w:rFonts w:ascii="华文楷体" w:hAnsi="华文楷体" w:hint="eastAsia"/>
        </w:rPr>
        <w:t>”</w:t>
      </w:r>
    </w:p>
    <w:p w14:paraId="08AADA3F" w14:textId="7BD3B2A8"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真正的如来藏或者真实性当中，我们如果寻找实有的一个来去，实有的一个开悟，实有的一个迷惑，实有的这种真实涅槃等等，这些的话，那就像虚空当中去寻找一些东西一样的，根本得不到的。</w:t>
      </w:r>
    </w:p>
    <w:p w14:paraId="1D835B29" w14:textId="077982FA"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正因为这样的话，《入楞伽经》里面也说：</w:t>
      </w:r>
      <w:r w:rsidR="000C5882" w:rsidRPr="00F20CE5">
        <w:rPr>
          <w:rFonts w:ascii="华文楷体" w:hAnsi="华文楷体" w:hint="eastAsia"/>
        </w:rPr>
        <w:t>“</w:t>
      </w:r>
      <w:r w:rsidRPr="00F20CE5">
        <w:rPr>
          <w:rFonts w:ascii="华文楷体" w:hAnsi="华文楷体" w:hint="eastAsia"/>
        </w:rPr>
        <w:t>习气迷转心，从是三有现。</w:t>
      </w:r>
      <w:r w:rsidR="005C371A" w:rsidRPr="00F20CE5">
        <w:rPr>
          <w:rFonts w:ascii="华文楷体" w:hAnsi="华文楷体" w:hint="eastAsia"/>
        </w:rPr>
        <w:t>”</w:t>
      </w:r>
      <w:r w:rsidRPr="00F20CE5">
        <w:rPr>
          <w:rFonts w:ascii="华文楷体" w:hAnsi="华文楷体" w:hint="eastAsia"/>
        </w:rPr>
        <w:t>习气，迷茫的话，转成这个心。</w:t>
      </w:r>
      <w:r w:rsidR="000C5882" w:rsidRPr="00F20CE5">
        <w:rPr>
          <w:rFonts w:ascii="华文楷体" w:hAnsi="华文楷体" w:hint="eastAsia"/>
        </w:rPr>
        <w:t>“</w:t>
      </w:r>
      <w:r w:rsidRPr="00F20CE5">
        <w:rPr>
          <w:rFonts w:ascii="华文楷体" w:hAnsi="华文楷体" w:hint="eastAsia"/>
        </w:rPr>
        <w:t>从是三有现</w:t>
      </w:r>
      <w:r w:rsidR="005C371A" w:rsidRPr="00F20CE5">
        <w:rPr>
          <w:rFonts w:ascii="华文楷体" w:hAnsi="华文楷体" w:hint="eastAsia"/>
        </w:rPr>
        <w:t>”</w:t>
      </w:r>
      <w:r w:rsidRPr="00F20CE5">
        <w:rPr>
          <w:rFonts w:ascii="华文楷体" w:hAnsi="华文楷体" w:hint="eastAsia"/>
        </w:rPr>
        <w:t>，从而显现三有。</w:t>
      </w:r>
      <w:r w:rsidR="000C5882" w:rsidRPr="00F20CE5">
        <w:rPr>
          <w:rFonts w:ascii="华文楷体" w:hAnsi="华文楷体" w:hint="eastAsia"/>
        </w:rPr>
        <w:t>“</w:t>
      </w:r>
      <w:r w:rsidRPr="00F20CE5">
        <w:rPr>
          <w:rFonts w:ascii="华文楷体" w:hAnsi="华文楷体" w:hint="eastAsia"/>
        </w:rPr>
        <w:t>本来无有生，亦复无有灭。</w:t>
      </w:r>
      <w:r w:rsidR="005C371A" w:rsidRPr="00F20CE5">
        <w:rPr>
          <w:rFonts w:ascii="华文楷体" w:hAnsi="华文楷体" w:hint="eastAsia"/>
        </w:rPr>
        <w:t>”</w:t>
      </w:r>
      <w:r w:rsidRPr="00F20CE5">
        <w:rPr>
          <w:rFonts w:ascii="华文楷体" w:hAnsi="华文楷体" w:hint="eastAsia"/>
        </w:rPr>
        <w:t>本来没有这个生，也没有灭，这样的</w:t>
      </w:r>
      <w:r w:rsidRPr="00F20CE5">
        <w:rPr>
          <w:rFonts w:ascii="华文楷体" w:hAnsi="华文楷体" w:hint="eastAsia"/>
        </w:rPr>
        <w:lastRenderedPageBreak/>
        <w:t>道理应该在真实性当中是了不可得的。</w:t>
      </w:r>
    </w:p>
    <w:p w14:paraId="534CF72E" w14:textId="3DD6F792"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我们经常说胜义当中，一切都是远离四边八戏，学过中观的人都很清楚的。但是虽然你可能有时候是了悟到这个境界，但我们世俗的这个善根也不能破坏。</w:t>
      </w:r>
    </w:p>
    <w:p w14:paraId="4AB37DE5" w14:textId="5A95EAE0"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我也看到在《新续高僧传》里有一个叫做日照法师，他也是有因缘从小都出家。后来有一个叫做通智大师，在他那里听了《楞严经》，依止了十年。后来有醒悟，应该依靠《楞严经》开悟的</w:t>
      </w:r>
      <w:r w:rsidR="00771D79" w:rsidRPr="00F20CE5">
        <w:rPr>
          <w:rFonts w:ascii="华文楷体" w:hAnsi="华文楷体"/>
          <w:vertAlign w:val="superscript"/>
        </w:rPr>
        <w:footnoteReference w:id="169"/>
      </w:r>
      <w:r w:rsidRPr="00F20CE5">
        <w:rPr>
          <w:rFonts w:ascii="华文楷体" w:hAnsi="华文楷体" w:hint="eastAsia"/>
        </w:rPr>
        <w:t>。但后来，开悟以后，他没有因为开悟就放下了，他就开始自己刺血，写了八十《华严》，还有七卷《法华经》。</w:t>
      </w:r>
    </w:p>
    <w:p w14:paraId="62F1A064" w14:textId="4638BB63"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我觉得，真的，前辈的一些大德的话还是很了不起的。</w:t>
      </w:r>
    </w:p>
    <w:p w14:paraId="6AA3133D" w14:textId="2906EE2E"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他写了这些血经以后，继续礼拜舍利塔，可能是阿育王舍利塔。然后他就燃指供佛，燃了两个指头。用血来写《华严》《法华》，然后开始两个指头燃佛。燃完了以后，好像那个住世的寺院，经过八年时间当中开始修建寺院，山门、河堤、念佛堂、禅堂，还有</w:t>
      </w:r>
      <w:r w:rsidRPr="00F20CE5">
        <w:rPr>
          <w:rFonts w:ascii="华文楷体" w:hAnsi="华文楷体" w:hint="eastAsia"/>
        </w:rPr>
        <w:lastRenderedPageBreak/>
        <w:t>廊庑七十余间，等等。他用了八年的时间，全部落成竣工的时候，突然来了一个狂风，把所有的这些——八年时间当中的建筑，全都毁坏了。</w:t>
      </w:r>
    </w:p>
    <w:p w14:paraId="0D25EF1E" w14:textId="417B8701"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去年我们那个寺院里面建筑，后来也是在冬天的时候吹风，毁了一部分。但是我们当时是幸好，没有全部，虽然没有八年的时间。</w:t>
      </w:r>
    </w:p>
    <w:p w14:paraId="03531138" w14:textId="322ADEED"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但是日照禅师八年的功夫全部都被毁坏了，全部都被毁坏了。这段时间法师显现上是有点悲伤，有点悲伤。后来他又开始继续修了三年，修了三年以后，他应该完成了。</w:t>
      </w:r>
    </w:p>
    <w:p w14:paraId="24C8311E" w14:textId="5740B894"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但是他最大的什么——不管是他遇到什么事情，他每天念《楞严经》十卷，从未间断，这个是真的——我觉得汉地以前的很多的大德和有些居士、修行人的话，每天都是念经，还是很厉害的。有些念《法华经》，每天都念；有些是念《维摩诘经》，有些念《楞严经》，《楞严经》念咒的人现在也是寺院当中有一些。虽然不多，确实现在也是有一些。</w:t>
      </w:r>
    </w:p>
    <w:p w14:paraId="2F10FFFA" w14:textId="794EE8B4"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但是可惜的是，近代没有人传《楞严经》。我们这次的话，不知道我们什么时候传完，传完以后的话，我也希望每个人应该要发愿，在各个地方要弘扬这部《楞严经》，应该以后有机会再次在各个地方把《楞</w:t>
      </w:r>
      <w:r w:rsidRPr="00F20CE5">
        <w:rPr>
          <w:rFonts w:ascii="华文楷体" w:hAnsi="华文楷体" w:hint="eastAsia"/>
        </w:rPr>
        <w:lastRenderedPageBreak/>
        <w:t>严经》这个法要开始兴盛起来。应该在各个地方，应该每个人，包括我们印书也好——现在还是比较简单的，不像以前依靠刻板来印书，然后到时候，当然我们学院的话现在书比较多，也不要印来发给我们，不然我们处理的话也困难。现在人也不多，疫情的原因，人也不多的话，我们法本处理也是困难的。</w:t>
      </w:r>
    </w:p>
    <w:p w14:paraId="3A38ED84" w14:textId="7DF84BB0"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但是你们自己在汉地结缘，然后就去讲。因为《楞严经》最甚深的地方，前面的这两卷，这两卷的话这两天都应该讲完。一般来讲它的最深的地方，有些魔王不高兴，制造违缘的话，前面是比较厉害的。过了以后，过了两卷以后的话，基本上是顺畅的。</w:t>
      </w:r>
    </w:p>
    <w:p w14:paraId="34FCB6AC" w14:textId="7E310B8B"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刚才我想说的什么，就是这个日照禅师，他一生当中，虽然他说是已经依靠《楞严经》有所醒悟，已经有开悟了。但是后来的话，还要这样。所以我们，以前上师如意宝也是这样的，因为自己有觉悟，不要不积累资粮，一定要活到老学到老。这个很重要的。</w:t>
      </w:r>
    </w:p>
    <w:p w14:paraId="5DF8B688" w14:textId="37373E9E"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我们有时候学论的话，确实知道：哇，一切万法都是不生不灭的，不来不去的，这个道理好像是已经明白了，但实际上不能以此而满足，应该还要继续去学习。就像刚才日照禅师的话，他写了那么多血经，还燃指供佛，还有修建寺院，然后自己的这种念诵从</w:t>
      </w:r>
      <w:r w:rsidRPr="00F20CE5">
        <w:rPr>
          <w:rFonts w:ascii="华文楷体" w:hAnsi="华文楷体" w:hint="eastAsia"/>
        </w:rPr>
        <w:lastRenderedPageBreak/>
        <w:t>来也是不间断的。遇到什么都是不间断，每天都是念十卷《楞严经》的话，那看我们很多人，尤其是像我这样的汉文读书能力比较差的话，可能念一遍《楞严经》的话，从早到晚，不知道，其他什么都不干，只念一遍《楞严经》的话，可能一天都很难，是这样的。</w:t>
      </w:r>
    </w:p>
    <w:p w14:paraId="297F5547" w14:textId="480C3486"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但是确实有了功夫和有了信心的话，应该也是可以的。</w:t>
      </w:r>
    </w:p>
    <w:p w14:paraId="14F73E6A" w14:textId="37C05CDF"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这样的道理已经讲完了。然后下面的话，</w:t>
      </w:r>
    </w:p>
    <w:p w14:paraId="6C223622" w14:textId="220B9E14" w:rsidR="00771D79" w:rsidRPr="00F20CE5" w:rsidRDefault="000C5882" w:rsidP="000D5C78">
      <w:pPr>
        <w:widowControl w:val="0"/>
        <w:ind w:firstLine="601"/>
        <w:rPr>
          <w:b/>
          <w:bCs/>
        </w:rPr>
      </w:pPr>
      <w:r w:rsidRPr="00F20CE5">
        <w:rPr>
          <w:rFonts w:hint="eastAsia"/>
          <w:b/>
          <w:bCs/>
        </w:rPr>
        <w:t>“</w:t>
      </w:r>
      <w:r w:rsidR="005B61C9" w:rsidRPr="00F20CE5">
        <w:rPr>
          <w:rFonts w:hint="eastAsia"/>
          <w:b/>
          <w:bCs/>
        </w:rPr>
        <w:t>阿难，云何五阴本如来藏妙真如性？</w:t>
      </w:r>
    </w:p>
    <w:p w14:paraId="77839715" w14:textId="3A875DCB"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下面开始讲五蕴的本体，去分析。</w:t>
      </w:r>
    </w:p>
    <w:p w14:paraId="0E47EDA7" w14:textId="407D6801"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怎么会说五蕴是妙真如性呢？</w:t>
      </w:r>
      <w:r w:rsidR="005C371A" w:rsidRPr="00F20CE5">
        <w:rPr>
          <w:rFonts w:ascii="华文楷体" w:hAnsi="华文楷体" w:hint="eastAsia"/>
        </w:rPr>
        <w:t>”</w:t>
      </w:r>
    </w:p>
    <w:p w14:paraId="7874DE3B" w14:textId="4A5139F3"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《大幻化网》当中五蕴就是五佛，这个五蕴五佛的道理，实际上在这里也是讲了，因为五蕴的话实际上它没有一个实有的东西，这个称之为佛，下面讲这个道理。</w:t>
      </w:r>
    </w:p>
    <w:p w14:paraId="367E70F9" w14:textId="23098FA9"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下面五蕴五佛的话，首先应该是色蕴抉择为空，然后受蕴、想蕴、行蕴、识蕴。这一品当中，我记得应该把五蕴讲完，这一卷，第二卷就已经结束了，那今天我们把色蕴抉择一下就可以了。</w:t>
      </w:r>
    </w:p>
    <w:p w14:paraId="2BC0DDE5" w14:textId="6113195E"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这里这样讲：</w:t>
      </w:r>
    </w:p>
    <w:p w14:paraId="210D6113" w14:textId="70783B13" w:rsidR="00771D79" w:rsidRPr="00F20CE5" w:rsidRDefault="005B61C9" w:rsidP="000D5C78">
      <w:pPr>
        <w:widowControl w:val="0"/>
        <w:ind w:firstLine="601"/>
        <w:rPr>
          <w:b/>
          <w:bCs/>
        </w:rPr>
      </w:pPr>
      <w:r w:rsidRPr="00F20CE5">
        <w:rPr>
          <w:rFonts w:hint="eastAsia"/>
          <w:b/>
          <w:bCs/>
        </w:rPr>
        <w:t>阿难，譬如有人，以清净目观晴明空，唯一晴虚，</w:t>
      </w:r>
      <w:r w:rsidRPr="00F20CE5">
        <w:rPr>
          <w:rFonts w:hint="eastAsia"/>
          <w:b/>
          <w:bCs/>
        </w:rPr>
        <w:lastRenderedPageBreak/>
        <w:t>迥无所有。</w:t>
      </w:r>
    </w:p>
    <w:p w14:paraId="1951E94D" w14:textId="5D662EF0"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这里像讲一个比喻这样来讲五蕴当中的色蕴，色蕴实际上是没有实相，主要讲这个道理，是怎么讲的呢？</w:t>
      </w:r>
    </w:p>
    <w:p w14:paraId="766FE8D0" w14:textId="6D8279D6"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比如说有一个人，他的眼睛是清亮的、雪亮的，清净的，没有任何眼翳的，清净的眼目。然后这个清净的眼目观晴空万里的虚空。观晴空万里的虚空的时候，唯一的晴空万里以外没有什么其他的。</w:t>
      </w:r>
      <w:r w:rsidR="005C371A" w:rsidRPr="00F20CE5">
        <w:rPr>
          <w:rFonts w:ascii="华文楷体" w:hAnsi="华文楷体" w:hint="eastAsia"/>
        </w:rPr>
        <w:t>”</w:t>
      </w:r>
    </w:p>
    <w:p w14:paraId="3E437C75" w14:textId="534CBF4F"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这个所见的话，他用自己清净的眼睛观清净的虚空的话，没有其他的，就像我们藏地秋天的天空的话，那也是非常清净的，没有什么雾，没有什么云，没有什么其他的遮障。</w:t>
      </w:r>
    </w:p>
    <w:p w14:paraId="3E0A68F3" w14:textId="081ADF88" w:rsidR="00771D79" w:rsidRPr="00F20CE5" w:rsidRDefault="005B61C9" w:rsidP="000D5C78">
      <w:pPr>
        <w:widowControl w:val="0"/>
        <w:ind w:firstLine="601"/>
        <w:rPr>
          <w:b/>
          <w:bCs/>
        </w:rPr>
      </w:pPr>
      <w:r w:rsidRPr="00F20CE5">
        <w:rPr>
          <w:rFonts w:hint="eastAsia"/>
          <w:b/>
          <w:bCs/>
        </w:rPr>
        <w:t>其人无故不动目睛，瞪以发劳，则于虚空别见狂华，复有一切狂乱非相；</w:t>
      </w:r>
    </w:p>
    <w:p w14:paraId="306900F4" w14:textId="72DC3D39"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然后这个人‘无故不动’</w:t>
      </w:r>
      <w:r w:rsidR="005C371A" w:rsidRPr="00F20CE5">
        <w:rPr>
          <w:rFonts w:ascii="华文楷体" w:hAnsi="华文楷体" w:hint="eastAsia"/>
        </w:rPr>
        <w:t>”</w:t>
      </w:r>
      <w:r w:rsidR="005B61C9" w:rsidRPr="00F20CE5">
        <w:rPr>
          <w:rFonts w:ascii="华文楷体" w:hAnsi="华文楷体" w:hint="eastAsia"/>
        </w:rPr>
        <w:t>。</w:t>
      </w:r>
    </w:p>
    <w:p w14:paraId="47565FD7" w14:textId="58D61C28"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无故不动，有些注释里面写是无缘无故。但是在藏文当中，无故的话，他很自然的，一般、很自然的，也没有什么其他的。</w:t>
      </w:r>
    </w:p>
    <w:p w14:paraId="57A794B8" w14:textId="77596039"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一直不动，眼睛专注虚空当中，没有做什么其他的事情，很自然的，很平和的。</w:t>
      </w:r>
      <w:r w:rsidR="005C371A" w:rsidRPr="00F20CE5">
        <w:rPr>
          <w:rFonts w:ascii="华文楷体" w:hAnsi="华文楷体" w:hint="eastAsia"/>
        </w:rPr>
        <w:t>”</w:t>
      </w:r>
    </w:p>
    <w:p w14:paraId="530139F9" w14:textId="7306073A"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无缘无故不动，可能没有什么其他的外缘吧。也</w:t>
      </w:r>
      <w:r w:rsidRPr="00F20CE5">
        <w:rPr>
          <w:rFonts w:ascii="华文楷体" w:hAnsi="华文楷体" w:hint="eastAsia"/>
        </w:rPr>
        <w:lastRenderedPageBreak/>
        <w:t>是这样的，然后不动摇的，一直专注这个晴空。</w:t>
      </w:r>
    </w:p>
    <w:p w14:paraId="7119EB35" w14:textId="371872BE"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瞪以发劳’，这样时间久了以后，他看的时间久了以后，眼睛就开始疲劳。‘则于虚空’，因为这个原因在虚空当中，‘别见狂华’，在另外的，他见到了这个虚空当中的一些狂乱的花、虚空的花，或者我们经常说的毛发。还有见到一切的这种‘狂乱非相’，似是而非的、各种各样的，什么马、象啊。</w:t>
      </w:r>
      <w:r w:rsidR="005C371A" w:rsidRPr="00F20CE5">
        <w:rPr>
          <w:rFonts w:ascii="华文楷体" w:hAnsi="华文楷体" w:hint="eastAsia"/>
        </w:rPr>
        <w:t>”</w:t>
      </w:r>
    </w:p>
    <w:p w14:paraId="0A6143B9" w14:textId="251EC514"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当然我们大圆满当中也是有，依靠坐式来观虚空的时候，虚空当中显现的什么金刚链这些。但这些的话，并不是因为劳累而显现的，也并不是狂乱而显现的，它是如来藏自己本来的这种相，然后依靠眼睛的这种脉，外面虚空当中现相。这个道理很多都是在《七宝藏》，还有《大圆胜慧》当中也有一部分，还有在其他的托噶的修法当中有。这个是跟这里完全是不同的。</w:t>
      </w:r>
    </w:p>
    <w:p w14:paraId="506FC03C" w14:textId="1FA59660"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刚才这个人，他直视万里无云的虚空当中，一直看看看，看了很长时间以后，觉得眼睛开始疲劳了。疲劳以后，虚空当中显现各种各样的迷乱的相，各种似是而非迷乱的相。那么这个相，实际上应该知道，它没有一个实相。</w:t>
      </w:r>
    </w:p>
    <w:p w14:paraId="6A2EA831" w14:textId="7BF8F23C"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我们经常说一切万法，就像虚空当中的毛发一样。</w:t>
      </w:r>
      <w:r w:rsidRPr="00F20CE5">
        <w:rPr>
          <w:rFonts w:ascii="华文楷体" w:hAnsi="华文楷体" w:hint="eastAsia"/>
        </w:rPr>
        <w:lastRenderedPageBreak/>
        <w:t>学中观的时候，这个是我们自宗也是很重视的一个教言了。学《中观庄严论释》的时候，大家也知道，因为唯识宗的观点在有些时候还是非常重要的，尤其是抉择名言的时候，唯识宗的观点，还是很重要的。</w:t>
      </w:r>
    </w:p>
    <w:p w14:paraId="1AF75D4F" w14:textId="642EC1B5"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这里讲外面的各种各样狂乱的非相，发现这些实际上是不成立的。</w:t>
      </w:r>
    </w:p>
    <w:p w14:paraId="1EC35CB1" w14:textId="19047B04" w:rsidR="00771D79" w:rsidRPr="00F20CE5" w:rsidRDefault="005B61C9" w:rsidP="000D5C78">
      <w:pPr>
        <w:widowControl w:val="0"/>
        <w:ind w:firstLine="601"/>
      </w:pPr>
      <w:r w:rsidRPr="00F20CE5">
        <w:rPr>
          <w:rFonts w:hint="eastAsia"/>
          <w:b/>
          <w:bCs/>
        </w:rPr>
        <w:t>色阴当知，亦复如是。</w:t>
      </w:r>
    </w:p>
    <w:p w14:paraId="47C7C698" w14:textId="1AFDB847"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佛陀给阿难说：</w:t>
      </w:r>
      <w:r w:rsidR="000C5882" w:rsidRPr="00F20CE5">
        <w:rPr>
          <w:rFonts w:ascii="华文楷体" w:hAnsi="华文楷体" w:hint="eastAsia"/>
        </w:rPr>
        <w:t>“</w:t>
      </w:r>
      <w:r w:rsidRPr="00F20CE5">
        <w:rPr>
          <w:rFonts w:ascii="华文楷体" w:hAnsi="华文楷体" w:hint="eastAsia"/>
        </w:rPr>
        <w:t>你要知道，五蕴当中的这个色蕴，色蕴的话，实际上也是这样的。</w:t>
      </w:r>
      <w:r w:rsidR="005C371A" w:rsidRPr="00F20CE5">
        <w:rPr>
          <w:rFonts w:ascii="华文楷体" w:hAnsi="华文楷体" w:hint="eastAsia"/>
        </w:rPr>
        <w:t>”</w:t>
      </w:r>
    </w:p>
    <w:p w14:paraId="561A9C52" w14:textId="1899D19C"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按照《俱舍论》和《智者入门论》这些当中讲的话，这个色蕴，它有十一种色。因色，因色是地水火风四大色。果色的话有十个色，五根和五境，色声香味触里面的也是属于色；还有无表色，总共是十一个色。其实色蕴当中的十一个色，也是如是。</w:t>
      </w:r>
    </w:p>
    <w:p w14:paraId="55EBCD3B" w14:textId="4E605D35"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宣化上人的读法是</w:t>
      </w:r>
      <w:r w:rsidRPr="00F20CE5">
        <w:t>sai</w:t>
      </w:r>
      <w:r w:rsidRPr="00F20CE5">
        <w:rPr>
          <w:rFonts w:ascii="华文楷体" w:hAnsi="华文楷体" w:hint="eastAsia"/>
        </w:rPr>
        <w:t>，</w:t>
      </w:r>
      <w:r w:rsidR="000C5882" w:rsidRPr="00F20CE5">
        <w:rPr>
          <w:rFonts w:ascii="华文楷体" w:hAnsi="华文楷体" w:hint="eastAsia"/>
        </w:rPr>
        <w:t>“</w:t>
      </w:r>
      <w:r w:rsidRPr="00F20CE5">
        <w:t>sai</w:t>
      </w:r>
      <w:r w:rsidRPr="00F20CE5">
        <w:rPr>
          <w:rFonts w:ascii="华文楷体" w:hAnsi="华文楷体" w:hint="eastAsia"/>
        </w:rPr>
        <w:t>阴当知，亦复如是。阿难，是诸狂华，非从空来，非从目出。</w:t>
      </w:r>
      <w:r w:rsidR="000C5882" w:rsidRPr="00F20CE5">
        <w:rPr>
          <w:rFonts w:ascii="华文楷体" w:hAnsi="华文楷体" w:hint="eastAsia"/>
        </w:rPr>
        <w:t>……</w:t>
      </w:r>
      <w:r w:rsidR="005C371A" w:rsidRPr="00F20CE5">
        <w:rPr>
          <w:rFonts w:ascii="华文楷体" w:hAnsi="华文楷体" w:hint="eastAsia"/>
        </w:rPr>
        <w:t>”</w:t>
      </w:r>
    </w:p>
    <w:p w14:paraId="522D294C" w14:textId="56F347D4"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是这样的，这个色阴也是。</w:t>
      </w:r>
    </w:p>
    <w:p w14:paraId="299632C9" w14:textId="22A6E368" w:rsidR="00771D79" w:rsidRPr="00F20CE5" w:rsidRDefault="005B61C9" w:rsidP="000D5C78">
      <w:pPr>
        <w:widowControl w:val="0"/>
        <w:ind w:firstLine="601"/>
        <w:rPr>
          <w:b/>
          <w:bCs/>
        </w:rPr>
      </w:pPr>
      <w:r w:rsidRPr="00F20CE5">
        <w:rPr>
          <w:rFonts w:hint="eastAsia"/>
          <w:b/>
          <w:bCs/>
        </w:rPr>
        <w:t>阿难，是诸狂华，</w:t>
      </w:r>
    </w:p>
    <w:p w14:paraId="02270B43" w14:textId="288BF8BE"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佛陀下面开始进行分析，说：</w:t>
      </w:r>
      <w:r w:rsidR="000C5882" w:rsidRPr="00F20CE5">
        <w:rPr>
          <w:rFonts w:ascii="华文楷体" w:hAnsi="华文楷体" w:hint="eastAsia"/>
        </w:rPr>
        <w:t>“</w:t>
      </w:r>
      <w:r w:rsidRPr="00F20CE5">
        <w:rPr>
          <w:rFonts w:ascii="华文楷体" w:hAnsi="华文楷体" w:hint="eastAsia"/>
        </w:rPr>
        <w:t>刚才狂乱的这个花。</w:t>
      </w:r>
      <w:r w:rsidR="005C371A" w:rsidRPr="00F20CE5">
        <w:rPr>
          <w:rFonts w:ascii="华文楷体" w:hAnsi="华文楷体" w:hint="eastAsia"/>
        </w:rPr>
        <w:t>”</w:t>
      </w:r>
    </w:p>
    <w:p w14:paraId="2EE7AC55" w14:textId="51863500" w:rsidR="00771D79" w:rsidRPr="00F20CE5" w:rsidRDefault="005B61C9" w:rsidP="000D5C78">
      <w:pPr>
        <w:widowControl w:val="0"/>
        <w:ind w:firstLine="601"/>
        <w:rPr>
          <w:b/>
          <w:bCs/>
        </w:rPr>
      </w:pPr>
      <w:r w:rsidRPr="00F20CE5">
        <w:rPr>
          <w:rFonts w:hint="eastAsia"/>
          <w:b/>
          <w:bCs/>
        </w:rPr>
        <w:t>非从空来，非从目出。</w:t>
      </w:r>
    </w:p>
    <w:p w14:paraId="08CB0C0E" w14:textId="31203756"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实际上我们开始用智慧观察的时候，</w:t>
      </w:r>
      <w:r w:rsidR="000C5882" w:rsidRPr="00F20CE5">
        <w:rPr>
          <w:rFonts w:ascii="华文楷体" w:hAnsi="华文楷体" w:hint="eastAsia"/>
        </w:rPr>
        <w:t>“</w:t>
      </w:r>
      <w:r w:rsidRPr="00F20CE5">
        <w:rPr>
          <w:rFonts w:ascii="华文楷体" w:hAnsi="华文楷体" w:hint="eastAsia"/>
        </w:rPr>
        <w:t>刚才这个虚空当中的毛发、空花的话，实际上并不是从虚空而来的，也不是从眼目当中出来的。</w:t>
      </w:r>
      <w:r w:rsidR="005C371A" w:rsidRPr="00F20CE5">
        <w:rPr>
          <w:rFonts w:ascii="华文楷体" w:hAnsi="华文楷体" w:hint="eastAsia"/>
        </w:rPr>
        <w:t>”</w:t>
      </w:r>
    </w:p>
    <w:p w14:paraId="709A3107" w14:textId="10A3D713"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这个很重要。下面一个一个都要破。大家可能稍微要观察一下，不然，有时候这种推理方式不是很好懂的。</w:t>
      </w:r>
    </w:p>
    <w:p w14:paraId="6657BF5E" w14:textId="31579E56"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佛陀跟阿难说这个空花的话，不是从空中来的，也不是从眼睛当中来的。这个我们都知道，也不是这个眼睛，也不是这个虚空，中间这么一个迷乱相。</w:t>
      </w:r>
    </w:p>
    <w:p w14:paraId="4F5573A8" w14:textId="1595268B" w:rsidR="00771D79" w:rsidRPr="00F20CE5" w:rsidRDefault="005B61C9" w:rsidP="000D5C78">
      <w:pPr>
        <w:widowControl w:val="0"/>
        <w:ind w:firstLine="601"/>
        <w:rPr>
          <w:b/>
          <w:bCs/>
        </w:rPr>
      </w:pPr>
      <w:r w:rsidRPr="00F20CE5">
        <w:rPr>
          <w:rFonts w:hint="eastAsia"/>
          <w:b/>
          <w:bCs/>
        </w:rPr>
        <w:t>如是，阿难，若空来者，既从空来，还从空入；</w:t>
      </w:r>
    </w:p>
    <w:p w14:paraId="1C42CD33" w14:textId="41C7A9A5"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阿难，虚空当中的毛发、空花的话，空中来的花，那空中来的话，既然它来的这个地方是虚空来的，那虚空来的话，它最后趋入的话，也应该会是虚空当中，因为来的这个地方也已经有了，虚空是一个地方。这样的话，它什么地方来的话，最终也回归于什么地方，这样的话，趋入于空。</w:t>
      </w:r>
      <w:r w:rsidR="005C371A" w:rsidRPr="00F20CE5">
        <w:rPr>
          <w:rFonts w:ascii="华文楷体" w:hAnsi="华文楷体" w:hint="eastAsia"/>
        </w:rPr>
        <w:t>”</w:t>
      </w:r>
    </w:p>
    <w:p w14:paraId="49C6D6D9" w14:textId="443789D5"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我们表面上看空中来，空中去的话也可以，就像月圆也是空中来，空中去的。但是如果没有实有的东西这样说可以的。如果是一个实有的东西，那肯定不行的。用这个方面来观察的话，也可以的。</w:t>
      </w:r>
    </w:p>
    <w:p w14:paraId="6C2D1AF2" w14:textId="66FD1083" w:rsidR="00771D79" w:rsidRPr="00F20CE5" w:rsidRDefault="005B61C9" w:rsidP="000D5C78">
      <w:pPr>
        <w:widowControl w:val="0"/>
        <w:ind w:firstLine="601"/>
        <w:rPr>
          <w:b/>
          <w:bCs/>
        </w:rPr>
      </w:pPr>
      <w:r w:rsidRPr="00F20CE5">
        <w:rPr>
          <w:rFonts w:hint="eastAsia"/>
          <w:b/>
          <w:bCs/>
        </w:rPr>
        <w:t>若有出入，</w:t>
      </w:r>
    </w:p>
    <w:p w14:paraId="196FA722" w14:textId="10C4D3F6"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如果有出入，</w:t>
      </w:r>
      <w:r w:rsidR="005C371A" w:rsidRPr="00F20CE5">
        <w:rPr>
          <w:rFonts w:ascii="华文楷体" w:hAnsi="华文楷体" w:hint="eastAsia"/>
        </w:rPr>
        <w:t>”</w:t>
      </w:r>
    </w:p>
    <w:p w14:paraId="6B6B8882" w14:textId="4CD1636E"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因为如果它真的是有出有入，有这样的话，那已经有实体了。</w:t>
      </w:r>
    </w:p>
    <w:p w14:paraId="1760D62B" w14:textId="13BB3CF7" w:rsidR="00771D79" w:rsidRPr="00F20CE5" w:rsidRDefault="005B61C9" w:rsidP="000D5C78">
      <w:pPr>
        <w:widowControl w:val="0"/>
        <w:ind w:firstLine="601"/>
        <w:rPr>
          <w:b/>
          <w:bCs/>
        </w:rPr>
      </w:pPr>
      <w:r w:rsidRPr="00F20CE5">
        <w:rPr>
          <w:rFonts w:hint="eastAsia"/>
          <w:b/>
          <w:bCs/>
        </w:rPr>
        <w:t>即非虚空。</w:t>
      </w:r>
    </w:p>
    <w:p w14:paraId="7904FBAC" w14:textId="5939BA22"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样的话，它有出的地方，也有入的地方，那如果出的地方没有，然后入的地方都没有的话，那就没有什么实体。那这个不叫虚空来的。也没有什么的，实际上是完全不存在，石女儿子来的，兔角来的，一样的；如果他真的有这个出入的实体的话，有实体了，有实体的话它不是虚空，不是虚空了。因为虚空的法相是没有阻碍的，如果有阻碍的话，那就不是虚空的法相了。</w:t>
      </w:r>
      <w:r w:rsidR="005C371A" w:rsidRPr="00F20CE5">
        <w:rPr>
          <w:rFonts w:ascii="华文楷体" w:hAnsi="华文楷体" w:hint="eastAsia"/>
        </w:rPr>
        <w:t>”</w:t>
      </w:r>
    </w:p>
    <w:p w14:paraId="4F37DD56" w14:textId="051C2927" w:rsidR="00771D79" w:rsidRPr="00F20CE5" w:rsidRDefault="005B61C9" w:rsidP="000D5C78">
      <w:pPr>
        <w:widowControl w:val="0"/>
        <w:ind w:firstLine="601"/>
        <w:rPr>
          <w:b/>
          <w:bCs/>
        </w:rPr>
      </w:pPr>
      <w:r w:rsidRPr="00F20CE5">
        <w:rPr>
          <w:rFonts w:hint="eastAsia"/>
          <w:b/>
          <w:bCs/>
        </w:rPr>
        <w:t>空若非空，</w:t>
      </w:r>
    </w:p>
    <w:p w14:paraId="2D32FCCB" w14:textId="205A440B"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如果这个虚空，它不具足虚空的法相，它有实体的话，</w:t>
      </w:r>
      <w:r w:rsidR="005C371A" w:rsidRPr="00F20CE5">
        <w:rPr>
          <w:rFonts w:ascii="华文楷体" w:hAnsi="华文楷体" w:hint="eastAsia"/>
        </w:rPr>
        <w:t>”</w:t>
      </w:r>
    </w:p>
    <w:p w14:paraId="1818B557" w14:textId="050E92BC" w:rsidR="00771D79" w:rsidRPr="00F20CE5" w:rsidRDefault="005B61C9" w:rsidP="000D5C78">
      <w:pPr>
        <w:widowControl w:val="0"/>
        <w:ind w:firstLine="601"/>
        <w:rPr>
          <w:b/>
          <w:bCs/>
        </w:rPr>
      </w:pPr>
      <w:r w:rsidRPr="00F20CE5">
        <w:rPr>
          <w:rFonts w:hint="eastAsia"/>
          <w:b/>
          <w:bCs/>
        </w:rPr>
        <w:t>自不容其华相起灭，</w:t>
      </w:r>
    </w:p>
    <w:p w14:paraId="06F189EC" w14:textId="7F0B058C"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样的话，刚才这个空中的狂花，它自己没办法——因为虚空根本没办法容纳什么呢，在中间来和去，或者说是生和灭，因为虚空它已经有了实体，虚空有了实体的话，那虚空的实体当中不可能是狂花出来，然后又进入到它。</w:t>
      </w:r>
      <w:r w:rsidR="005C371A" w:rsidRPr="00F20CE5">
        <w:rPr>
          <w:rFonts w:ascii="华文楷体" w:hAnsi="华文楷体" w:hint="eastAsia"/>
        </w:rPr>
        <w:t>”</w:t>
      </w:r>
    </w:p>
    <w:p w14:paraId="7B44E8DD" w14:textId="1E96E05D" w:rsidR="00771D79" w:rsidRPr="00F20CE5" w:rsidRDefault="005B61C9" w:rsidP="000D5C78">
      <w:pPr>
        <w:widowControl w:val="0"/>
        <w:ind w:firstLine="601"/>
        <w:rPr>
          <w:b/>
          <w:bCs/>
        </w:rPr>
      </w:pPr>
      <w:r w:rsidRPr="00F20CE5">
        <w:rPr>
          <w:rFonts w:hint="eastAsia"/>
          <w:b/>
          <w:bCs/>
        </w:rPr>
        <w:lastRenderedPageBreak/>
        <w:t>如阿难体不容阿难。</w:t>
      </w:r>
    </w:p>
    <w:p w14:paraId="1DA66717" w14:textId="21817BC8"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就像是阿难体不容阿难。</w:t>
      </w:r>
      <w:r w:rsidR="005C371A" w:rsidRPr="00F20CE5">
        <w:rPr>
          <w:rFonts w:ascii="华文楷体" w:hAnsi="华文楷体" w:hint="eastAsia"/>
        </w:rPr>
        <w:t>”</w:t>
      </w:r>
    </w:p>
    <w:p w14:paraId="13CD9A20" w14:textId="76E301FD"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阿难的身体本来是有实体的东西，有实体的话，阿难的身体当中又出现一个阿难，然后空中飘一飘，然后又融入这个阿难的话，这个是不可能的事情，绝对不可能。所以你刚才说这个空花，如果空中来的这种道理是不合理的，这样已经破完了。</w:t>
      </w:r>
    </w:p>
    <w:p w14:paraId="519E7D03" w14:textId="1EC0F8A5"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其实我觉得《楞严经》，学过因明的人可能讲得好一点，如果没有学过因明，没有学过中观的话，光是这个《楞严经》讲的话，不一定讲得特别</w:t>
      </w:r>
      <w:r w:rsidR="000C5882" w:rsidRPr="00F20CE5">
        <w:rPr>
          <w:rFonts w:ascii="华文楷体" w:hAnsi="华文楷体" w:hint="eastAsia"/>
        </w:rPr>
        <w:t>……</w:t>
      </w:r>
      <w:r w:rsidRPr="00F20CE5">
        <w:rPr>
          <w:rFonts w:ascii="华文楷体" w:hAnsi="华文楷体" w:hint="eastAsia"/>
        </w:rPr>
        <w:t>，除了字面上的解释以外，他的有些推理方式可能很难懂。所以以后可能要讲《楞严经》的话，那至少是——因明不说是非常精通，至少是这个因明，过得了关，能及格以后，才可以，可能讲得出来。</w:t>
      </w:r>
    </w:p>
    <w:p w14:paraId="482ECF8E" w14:textId="1825FB30" w:rsidR="00771D79" w:rsidRPr="00F20CE5" w:rsidRDefault="005B61C9" w:rsidP="000D5C78">
      <w:pPr>
        <w:widowControl w:val="0"/>
        <w:ind w:firstLine="601"/>
        <w:rPr>
          <w:b/>
          <w:bCs/>
        </w:rPr>
      </w:pPr>
      <w:r w:rsidRPr="00F20CE5">
        <w:rPr>
          <w:rFonts w:hint="eastAsia"/>
          <w:b/>
          <w:bCs/>
        </w:rPr>
        <w:t>若目出者，既从目出，还从目入，</w:t>
      </w:r>
    </w:p>
    <w:p w14:paraId="46DD50E7" w14:textId="347C7398"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如果你说不是虚空来的，是从眼睛里面出的这个毛发，既然从眼睛当中出来，那最后的话也是回归于眼睛。</w:t>
      </w:r>
      <w:r w:rsidR="005C371A" w:rsidRPr="00F20CE5">
        <w:rPr>
          <w:rFonts w:ascii="华文楷体" w:hAnsi="华文楷体" w:hint="eastAsia"/>
        </w:rPr>
        <w:t>”</w:t>
      </w:r>
    </w:p>
    <w:p w14:paraId="33759159" w14:textId="552E3DC0"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我们世间人也是经常说是落叶归根了，什么法都是，从哪里来，最后也是回归到那个地方。这样的话，既然它是从眼睛里面出来的话，最后它还是可以回归</w:t>
      </w:r>
      <w:r w:rsidRPr="00F20CE5">
        <w:rPr>
          <w:rFonts w:ascii="华文楷体" w:hAnsi="华文楷体" w:hint="eastAsia"/>
        </w:rPr>
        <w:lastRenderedPageBreak/>
        <w:t>到眼睛当中的。</w:t>
      </w:r>
    </w:p>
    <w:p w14:paraId="4055DE98" w14:textId="2FC8684B" w:rsidR="00771D79" w:rsidRPr="00F20CE5" w:rsidRDefault="005B61C9" w:rsidP="000D5C78">
      <w:pPr>
        <w:widowControl w:val="0"/>
        <w:ind w:firstLine="601"/>
        <w:rPr>
          <w:b/>
          <w:bCs/>
        </w:rPr>
      </w:pPr>
      <w:r w:rsidRPr="00F20CE5">
        <w:rPr>
          <w:rFonts w:hint="eastAsia"/>
          <w:b/>
          <w:bCs/>
        </w:rPr>
        <w:t>即此华性从目出故，</w:t>
      </w:r>
    </w:p>
    <w:p w14:paraId="39495033" w14:textId="7D3EBD61"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这样的话，</w:t>
      </w:r>
      <w:r w:rsidR="000C5882" w:rsidRPr="00F20CE5">
        <w:rPr>
          <w:rFonts w:ascii="华文楷体" w:hAnsi="华文楷体" w:hint="eastAsia"/>
        </w:rPr>
        <w:t>“</w:t>
      </w:r>
      <w:r w:rsidRPr="00F20CE5">
        <w:rPr>
          <w:rFonts w:ascii="华文楷体" w:hAnsi="华文楷体" w:hint="eastAsia"/>
        </w:rPr>
        <w:t>我们这个花的本性，实际上是从这个眼睛里面出来的。</w:t>
      </w:r>
      <w:r w:rsidR="005C371A" w:rsidRPr="00F20CE5">
        <w:rPr>
          <w:rFonts w:ascii="华文楷体" w:hAnsi="华文楷体" w:hint="eastAsia"/>
        </w:rPr>
        <w:t>”</w:t>
      </w:r>
    </w:p>
    <w:p w14:paraId="4C968C58" w14:textId="5820669B"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眼睛里面出来的话，</w:t>
      </w:r>
    </w:p>
    <w:p w14:paraId="4692E150" w14:textId="094878F4" w:rsidR="00771D79" w:rsidRPr="00F20CE5" w:rsidRDefault="005B61C9" w:rsidP="000D5C78">
      <w:pPr>
        <w:widowControl w:val="0"/>
        <w:ind w:firstLine="601"/>
        <w:rPr>
          <w:b/>
          <w:bCs/>
        </w:rPr>
      </w:pPr>
      <w:r w:rsidRPr="00F20CE5">
        <w:rPr>
          <w:rFonts w:hint="eastAsia"/>
          <w:b/>
          <w:bCs/>
        </w:rPr>
        <w:t>当合有见。</w:t>
      </w:r>
    </w:p>
    <w:p w14:paraId="0BDA8FA2" w14:textId="4AF1D8A0"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既然眼睛里面出来的话，</w:t>
      </w:r>
      <w:r w:rsidR="000C5882" w:rsidRPr="00F20CE5">
        <w:rPr>
          <w:rFonts w:ascii="华文楷体" w:hAnsi="华文楷体" w:hint="eastAsia"/>
        </w:rPr>
        <w:t>“</w:t>
      </w:r>
      <w:r w:rsidRPr="00F20CE5">
        <w:rPr>
          <w:rFonts w:ascii="华文楷体" w:hAnsi="华文楷体" w:hint="eastAsia"/>
        </w:rPr>
        <w:t>它应该有这种能见事物的共理，它有这个同类的因。</w:t>
      </w:r>
      <w:r w:rsidR="005C371A" w:rsidRPr="00F20CE5">
        <w:rPr>
          <w:rFonts w:ascii="华文楷体" w:hAnsi="华文楷体" w:hint="eastAsia"/>
        </w:rPr>
        <w:t>”</w:t>
      </w:r>
      <w:r w:rsidRPr="00F20CE5">
        <w:rPr>
          <w:rFonts w:ascii="华文楷体" w:hAnsi="华文楷体" w:hint="eastAsia"/>
        </w:rPr>
        <w:t>这个是一种推理，直接通过推理，让他不得不承认，这样的，他并不是对方完全承认的。既然你从眼睛里面出来的话，那眼睛里面应该以他同类的种性出来。那眼睛是能见到实物的，这样的话，‘当合有见’？那这个空花的话，它也应该有像眼睛一样的能见到其他事物的这样的功能。</w:t>
      </w:r>
    </w:p>
    <w:p w14:paraId="5AC4FDF6" w14:textId="29B3F01D" w:rsidR="00771D79" w:rsidRPr="00F20CE5" w:rsidRDefault="005B61C9" w:rsidP="000D5C78">
      <w:pPr>
        <w:widowControl w:val="0"/>
        <w:ind w:firstLine="601"/>
        <w:rPr>
          <w:b/>
          <w:bCs/>
        </w:rPr>
      </w:pPr>
      <w:r w:rsidRPr="00F20CE5">
        <w:rPr>
          <w:rFonts w:hint="eastAsia"/>
          <w:b/>
          <w:bCs/>
        </w:rPr>
        <w:t>若有见者，去既华空，旋合见眼；</w:t>
      </w:r>
    </w:p>
    <w:p w14:paraId="524FA47A" w14:textId="07ACD08D"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如果他有见法的这种能力的话，那它去了虚空当中，然后变成这个空花，在空中待了一会儿。最后回来的时候，‘旋合’，回来的时候，或者是回头看的时候，也应该看得到眼睛。</w:t>
      </w:r>
      <w:r w:rsidR="005C371A" w:rsidRPr="00F20CE5">
        <w:rPr>
          <w:rFonts w:ascii="华文楷体" w:hAnsi="华文楷体" w:hint="eastAsia"/>
        </w:rPr>
        <w:t>”</w:t>
      </w:r>
    </w:p>
    <w:p w14:paraId="5465BB8E" w14:textId="5EBF05B7"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因为他有看到的功能，有看到的功能的话，那肯定他是在虚空当中看到很多东西，就像我们的望远镜，</w:t>
      </w:r>
      <w:r w:rsidRPr="00F20CE5">
        <w:rPr>
          <w:rFonts w:ascii="华文楷体" w:hAnsi="华文楷体" w:hint="eastAsia"/>
        </w:rPr>
        <w:lastRenderedPageBreak/>
        <w:t>看宇宙、银河行星一样的，可以看到东西，而且他回来的时候也看得到我的这个眼根是怎么样，他应该能看得到的。</w:t>
      </w:r>
    </w:p>
    <w:p w14:paraId="5DD90B41" w14:textId="1A8242AD" w:rsidR="00771D79" w:rsidRPr="00F20CE5" w:rsidRDefault="005B61C9" w:rsidP="000D5C78">
      <w:pPr>
        <w:widowControl w:val="0"/>
        <w:ind w:firstLine="601"/>
        <w:rPr>
          <w:b/>
          <w:bCs/>
        </w:rPr>
      </w:pPr>
      <w:r w:rsidRPr="00F20CE5">
        <w:rPr>
          <w:rFonts w:hint="eastAsia"/>
          <w:b/>
          <w:bCs/>
        </w:rPr>
        <w:t>若无见者，</w:t>
      </w:r>
    </w:p>
    <w:p w14:paraId="6A91A031" w14:textId="65CA3D6D"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如果这个空花，虽然眼睛里面出来的，但是它不能见东西，那它不能见东西的话，</w:t>
      </w:r>
      <w:r w:rsidR="005C371A" w:rsidRPr="00F20CE5">
        <w:rPr>
          <w:rFonts w:ascii="华文楷体" w:hAnsi="华文楷体" w:hint="eastAsia"/>
        </w:rPr>
        <w:t>”</w:t>
      </w:r>
    </w:p>
    <w:p w14:paraId="6FBB60FF" w14:textId="05DAC09C" w:rsidR="00771D79" w:rsidRPr="00F20CE5" w:rsidRDefault="005B61C9" w:rsidP="000D5C78">
      <w:pPr>
        <w:widowControl w:val="0"/>
        <w:ind w:firstLine="601"/>
      </w:pPr>
      <w:r w:rsidRPr="00F20CE5">
        <w:rPr>
          <w:rFonts w:hint="eastAsia"/>
          <w:b/>
          <w:bCs/>
        </w:rPr>
        <w:t>出既翳空，</w:t>
      </w:r>
    </w:p>
    <w:p w14:paraId="028517BE" w14:textId="715F534D"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这样的话，</w:t>
      </w:r>
      <w:r w:rsidR="000C5882" w:rsidRPr="00F20CE5">
        <w:rPr>
          <w:rFonts w:ascii="华文楷体" w:hAnsi="华文楷体" w:hint="eastAsia"/>
        </w:rPr>
        <w:t>“</w:t>
      </w:r>
      <w:r w:rsidRPr="00F20CE5">
        <w:rPr>
          <w:rFonts w:ascii="华文楷体" w:hAnsi="华文楷体" w:hint="eastAsia"/>
        </w:rPr>
        <w:t>它出到虚空当中，就变成‘翳空’，意思是遮障的意思。因为它不能见东西，不能见东西的话，它到了虚空当中，就成了遮盖虚空的这么一个法了。</w:t>
      </w:r>
      <w:r w:rsidR="005C371A" w:rsidRPr="00F20CE5">
        <w:rPr>
          <w:rFonts w:ascii="华文楷体" w:hAnsi="华文楷体" w:hint="eastAsia"/>
        </w:rPr>
        <w:t>”</w:t>
      </w:r>
    </w:p>
    <w:p w14:paraId="46EC864D" w14:textId="7750ECA7" w:rsidR="00771D79" w:rsidRPr="00F20CE5" w:rsidRDefault="005B61C9" w:rsidP="000D5C78">
      <w:pPr>
        <w:widowControl w:val="0"/>
        <w:ind w:firstLine="601"/>
        <w:rPr>
          <w:b/>
          <w:bCs/>
        </w:rPr>
      </w:pPr>
      <w:r w:rsidRPr="00F20CE5">
        <w:rPr>
          <w:rFonts w:hint="eastAsia"/>
          <w:b/>
          <w:bCs/>
        </w:rPr>
        <w:t>旋当翳眼。</w:t>
      </w:r>
    </w:p>
    <w:p w14:paraId="7AE90D3D" w14:textId="0FBFB31E"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这样的话，他又要遮盖虚空当中的部分，</w:t>
      </w:r>
      <w:r w:rsidR="000C5882" w:rsidRPr="00F20CE5">
        <w:rPr>
          <w:rFonts w:ascii="华文楷体" w:hAnsi="华文楷体" w:hint="eastAsia"/>
        </w:rPr>
        <w:t>“</w:t>
      </w:r>
      <w:r w:rsidRPr="00F20CE5">
        <w:rPr>
          <w:rFonts w:ascii="华文楷体" w:hAnsi="华文楷体" w:hint="eastAsia"/>
        </w:rPr>
        <w:t>然后回来的时候，又盖住了眼睛。</w:t>
      </w:r>
      <w:r w:rsidR="005C371A" w:rsidRPr="00F20CE5">
        <w:rPr>
          <w:rFonts w:ascii="华文楷体" w:hAnsi="华文楷体" w:hint="eastAsia"/>
        </w:rPr>
        <w:t>”</w:t>
      </w:r>
    </w:p>
    <w:p w14:paraId="59ADE920" w14:textId="098E68FC"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其实佛陀的智慧是很犀利的。我前两天也讲了，我们不说是佛陀有超胜的这种如所有智和尽所有智，我们一般世间人写论文的话，这样的这种特别细致的分析，应该让人很值得赞叹的。</w:t>
      </w:r>
    </w:p>
    <w:p w14:paraId="7FD55626" w14:textId="1BC100DD"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有些文章写得很好的话，对这个作者，大家很崇拜：</w:t>
      </w:r>
      <w:r w:rsidR="000C5882" w:rsidRPr="00F20CE5">
        <w:rPr>
          <w:rFonts w:ascii="华文楷体" w:hAnsi="华文楷体" w:hint="eastAsia"/>
        </w:rPr>
        <w:t>“</w:t>
      </w:r>
      <w:r w:rsidRPr="00F20CE5">
        <w:rPr>
          <w:rFonts w:ascii="华文楷体" w:hAnsi="华文楷体" w:hint="eastAsia"/>
        </w:rPr>
        <w:t>我见一见，我看过你的书，我见过你的一本书里面讲的特别好。</w:t>
      </w:r>
      <w:r w:rsidR="005C371A" w:rsidRPr="00F20CE5">
        <w:rPr>
          <w:rFonts w:ascii="华文楷体" w:hAnsi="华文楷体" w:hint="eastAsia"/>
        </w:rPr>
        <w:t>”</w:t>
      </w:r>
      <w:r w:rsidRPr="00F20CE5">
        <w:rPr>
          <w:rFonts w:ascii="华文楷体" w:hAnsi="华文楷体" w:hint="eastAsia"/>
        </w:rPr>
        <w:t>这样的。</w:t>
      </w:r>
    </w:p>
    <w:p w14:paraId="3656F4BA" w14:textId="770BA1D9"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所以我们通过《楞严经》的话，也是对佛陀应该是有一个理性的信心，应该能生起。</w:t>
      </w:r>
    </w:p>
    <w:p w14:paraId="40F76667" w14:textId="68626FE1"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如果这样的话，刚才这个眼睛里面出来的毛发，如果它不能见东西，不能见东西的话，它遮障虚空。遮障虚空的话，不仅是遮障虚空，它回来的时候，或者回头看的时候也会遮障眼睛。</w:t>
      </w:r>
    </w:p>
    <w:p w14:paraId="6E20474B" w14:textId="57EC66A2" w:rsidR="00771D79" w:rsidRPr="00F20CE5" w:rsidRDefault="005B61C9" w:rsidP="000D5C78">
      <w:pPr>
        <w:widowControl w:val="0"/>
        <w:ind w:firstLine="601"/>
        <w:rPr>
          <w:b/>
          <w:bCs/>
        </w:rPr>
      </w:pPr>
      <w:r w:rsidRPr="00F20CE5">
        <w:rPr>
          <w:rFonts w:hint="eastAsia"/>
          <w:b/>
          <w:bCs/>
        </w:rPr>
        <w:t>又见华时，目应无翳，</w:t>
      </w:r>
    </w:p>
    <w:p w14:paraId="675C0C31" w14:textId="34C69267"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这样的话，</w:t>
      </w:r>
      <w:r w:rsidR="000C5882" w:rsidRPr="00F20CE5">
        <w:rPr>
          <w:rFonts w:ascii="华文楷体" w:hAnsi="华文楷体" w:hint="eastAsia"/>
        </w:rPr>
        <w:t>“</w:t>
      </w:r>
      <w:r w:rsidRPr="00F20CE5">
        <w:rPr>
          <w:rFonts w:ascii="华文楷体" w:hAnsi="华文楷体" w:hint="eastAsia"/>
        </w:rPr>
        <w:t>如果它见花的时候，我们的眼目不应有眼翳，因为有眼翳的话，就没办法见到花，因为刚才那个眼睛都已经遮障了。遮障的话，眼睛遮障的话，眼睛见花的时候，可能是见不到这个花了，但目应该是无翳的，你的眼目应该是没有障碍的。如果没有障碍的话，</w:t>
      </w:r>
      <w:r w:rsidR="005C371A" w:rsidRPr="00F20CE5">
        <w:rPr>
          <w:rFonts w:ascii="华文楷体" w:hAnsi="华文楷体" w:hint="eastAsia"/>
        </w:rPr>
        <w:t>”</w:t>
      </w:r>
    </w:p>
    <w:p w14:paraId="514CAF0F" w14:textId="434E78EF" w:rsidR="00771D79" w:rsidRPr="00F20CE5" w:rsidRDefault="005B61C9" w:rsidP="000D5C78">
      <w:pPr>
        <w:widowControl w:val="0"/>
        <w:ind w:firstLine="601"/>
        <w:rPr>
          <w:b/>
          <w:bCs/>
        </w:rPr>
      </w:pPr>
      <w:r w:rsidRPr="00F20CE5">
        <w:rPr>
          <w:rFonts w:hint="eastAsia"/>
          <w:b/>
          <w:bCs/>
        </w:rPr>
        <w:t>云何晴空，号清明眼？</w:t>
      </w:r>
    </w:p>
    <w:p w14:paraId="05E4A493" w14:textId="1596FE14"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那怎么称为清净的虚空，怎么称为清明的眼目？</w:t>
      </w:r>
      <w:r w:rsidR="005C371A" w:rsidRPr="00F20CE5">
        <w:rPr>
          <w:rFonts w:ascii="华文楷体" w:hAnsi="华文楷体" w:hint="eastAsia"/>
        </w:rPr>
        <w:t>”</w:t>
      </w:r>
    </w:p>
    <w:p w14:paraId="2F8A51E0" w14:textId="2F32CB27"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因为清净的眼目没有障碍的时候，可以见到外面的花。</w:t>
      </w:r>
    </w:p>
    <w:p w14:paraId="6873DA3C" w14:textId="38D9645C"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那你为什么叫清净的眼目，为什么这样叫？</w:t>
      </w:r>
    </w:p>
    <w:p w14:paraId="3F882429" w14:textId="23DE8982" w:rsidR="00771D79" w:rsidRPr="00F20CE5" w:rsidRDefault="005B61C9" w:rsidP="000D5C78">
      <w:pPr>
        <w:widowControl w:val="0"/>
        <w:ind w:firstLine="601"/>
        <w:rPr>
          <w:b/>
          <w:bCs/>
        </w:rPr>
      </w:pPr>
      <w:r w:rsidRPr="00F20CE5">
        <w:rPr>
          <w:rFonts w:hint="eastAsia"/>
          <w:b/>
          <w:bCs/>
        </w:rPr>
        <w:t>是故当知，色阴虚妄，本非因缘，非自然性。</w:t>
      </w:r>
    </w:p>
    <w:p w14:paraId="64E0161A" w14:textId="4CB6CBE3" w:rsidR="00771D79"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所以说我们应该知道所有的这些色蕴，实际上</w:t>
      </w:r>
      <w:r w:rsidR="005B61C9" w:rsidRPr="00F20CE5">
        <w:rPr>
          <w:rFonts w:ascii="华文楷体" w:hAnsi="华文楷体" w:hint="eastAsia"/>
        </w:rPr>
        <w:lastRenderedPageBreak/>
        <w:t>是虚妄、妄想而显现的，它并不是因为因缘而产生的，也并不是自然而产生的，它完全是一种虚幻的现象。</w:t>
      </w:r>
      <w:r w:rsidR="005C371A" w:rsidRPr="00F20CE5">
        <w:rPr>
          <w:rFonts w:ascii="华文楷体" w:hAnsi="华文楷体" w:hint="eastAsia"/>
        </w:rPr>
        <w:t>”</w:t>
      </w:r>
    </w:p>
    <w:p w14:paraId="03BCE227" w14:textId="497E7531"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就像《华严经》当中也是有一个教证</w:t>
      </w:r>
      <w:r w:rsidR="00771D79" w:rsidRPr="00F20CE5">
        <w:rPr>
          <w:rFonts w:ascii="华文楷体" w:hAnsi="华文楷体"/>
          <w:vertAlign w:val="superscript"/>
        </w:rPr>
        <w:footnoteReference w:id="170"/>
      </w:r>
      <w:r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若能除眼瞖，舍离于色想。</w:t>
      </w:r>
      <w:r w:rsidR="005C371A" w:rsidRPr="00F20CE5">
        <w:rPr>
          <w:rFonts w:ascii="华文楷体" w:hAnsi="华文楷体" w:hint="eastAsia"/>
        </w:rPr>
        <w:t>”</w:t>
      </w:r>
      <w:r w:rsidRPr="00F20CE5">
        <w:rPr>
          <w:rFonts w:ascii="华文楷体" w:hAnsi="华文楷体" w:hint="eastAsia"/>
        </w:rPr>
        <w:t>如能除眼翳的话，</w:t>
      </w:r>
      <w:r w:rsidR="000C5882" w:rsidRPr="00F20CE5">
        <w:rPr>
          <w:rFonts w:ascii="华文楷体" w:hAnsi="华文楷体" w:hint="eastAsia"/>
        </w:rPr>
        <w:t>“</w:t>
      </w:r>
      <w:r w:rsidRPr="00F20CE5">
        <w:rPr>
          <w:rFonts w:ascii="华文楷体" w:hAnsi="华文楷体" w:hint="eastAsia"/>
        </w:rPr>
        <w:t>舍离于色想</w:t>
      </w:r>
      <w:r w:rsidR="005C371A" w:rsidRPr="00F20CE5">
        <w:rPr>
          <w:rFonts w:ascii="华文楷体" w:hAnsi="华文楷体" w:hint="eastAsia"/>
        </w:rPr>
        <w:t>”</w:t>
      </w:r>
      <w:r w:rsidRPr="00F20CE5">
        <w:rPr>
          <w:rFonts w:ascii="华文楷体" w:hAnsi="华文楷体" w:hint="eastAsia"/>
        </w:rPr>
        <w:t>，就是色的这种执着。</w:t>
      </w:r>
      <w:r w:rsidR="000C5882" w:rsidRPr="00F20CE5">
        <w:rPr>
          <w:rFonts w:ascii="华文楷体" w:hAnsi="华文楷体" w:hint="eastAsia"/>
        </w:rPr>
        <w:t>“</w:t>
      </w:r>
      <w:r w:rsidRPr="00F20CE5">
        <w:rPr>
          <w:rFonts w:ascii="华文楷体" w:hAnsi="华文楷体" w:hint="eastAsia"/>
        </w:rPr>
        <w:t>不见于诸法，则得见如来。</w:t>
      </w:r>
      <w:r w:rsidR="005C371A" w:rsidRPr="00F20CE5">
        <w:rPr>
          <w:rFonts w:ascii="华文楷体" w:hAnsi="华文楷体" w:hint="eastAsia"/>
        </w:rPr>
        <w:t>”</w:t>
      </w:r>
      <w:r w:rsidRPr="00F20CE5">
        <w:rPr>
          <w:rFonts w:ascii="华文楷体" w:hAnsi="华文楷体" w:hint="eastAsia"/>
        </w:rPr>
        <w:t>不见诸法的话，实际上这就是真正能见到如来。《华严经》里面所讲到的这个道理，这里也是非常的相同。</w:t>
      </w:r>
    </w:p>
    <w:p w14:paraId="003CAB91" w14:textId="28635750"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所以我们通过这样的观察方式，也应该知道色蕴实际上也是，就像虚空当中的毛发、或者说是空花一样，本性毫无成立，只不过是我们众生有了眼翳以后，见到我们现在面前的各种各样的色法。一旦我们的眼翳消除以后，见不到这些实有的东西，那个时候真正的如来，</w:t>
      </w:r>
      <w:r w:rsidR="000C5882" w:rsidRPr="00F20CE5">
        <w:rPr>
          <w:rFonts w:ascii="华文楷体" w:hAnsi="华文楷体" w:hint="eastAsia"/>
        </w:rPr>
        <w:t>“</w:t>
      </w:r>
      <w:r w:rsidRPr="00F20CE5">
        <w:rPr>
          <w:rFonts w:ascii="华文楷体" w:hAnsi="华文楷体" w:hint="eastAsia"/>
        </w:rPr>
        <w:t>若以色见我，以音声求我，是人行邪道，不能见如来。</w:t>
      </w:r>
      <w:r w:rsidR="005C371A" w:rsidRPr="00F20CE5">
        <w:rPr>
          <w:rFonts w:ascii="华文楷体" w:hAnsi="华文楷体" w:hint="eastAsia"/>
        </w:rPr>
        <w:t>”</w:t>
      </w:r>
      <w:r w:rsidRPr="00F20CE5">
        <w:rPr>
          <w:rFonts w:ascii="华文楷体" w:hAnsi="华文楷体" w:hint="eastAsia"/>
        </w:rPr>
        <w:t>《金刚经》当中说的原因也是这样的。不是以色来见如来的，应该是远离一切戏论，也就是说这就是真正的法身，这样的法身才是如来的本来面目。</w:t>
      </w:r>
    </w:p>
    <w:p w14:paraId="328E9266" w14:textId="45B1A408" w:rsidR="00771D79" w:rsidRPr="00F20CE5" w:rsidRDefault="005B61C9" w:rsidP="000D5C78">
      <w:pPr>
        <w:widowControl w:val="0"/>
        <w:ind w:firstLine="600"/>
        <w:rPr>
          <w:rFonts w:ascii="华文楷体" w:hAnsi="华文楷体" w:hint="eastAsia"/>
        </w:rPr>
      </w:pPr>
      <w:r w:rsidRPr="00F20CE5">
        <w:rPr>
          <w:rFonts w:ascii="华文楷体" w:hAnsi="华文楷体" w:hint="eastAsia"/>
        </w:rPr>
        <w:t>好，今天《楞严经》就讲到这里。</w:t>
      </w:r>
    </w:p>
    <w:p w14:paraId="229319CA" w14:textId="77777777" w:rsidR="00771D79" w:rsidRPr="00F20CE5" w:rsidRDefault="00771D79" w:rsidP="000D5C78">
      <w:pPr>
        <w:widowControl w:val="0"/>
        <w:ind w:firstLine="600"/>
        <w:rPr>
          <w:rFonts w:ascii="华文楷体" w:hAnsi="华文楷体" w:hint="eastAsia"/>
        </w:rPr>
      </w:pPr>
    </w:p>
    <w:p w14:paraId="0AFAA09B" w14:textId="3E494031" w:rsidR="007A71AE" w:rsidRPr="00F20CE5" w:rsidRDefault="005B61C9" w:rsidP="000D5C78">
      <w:pPr>
        <w:pStyle w:val="af5"/>
        <w:widowControl w:val="0"/>
        <w:ind w:firstLine="600"/>
        <w:rPr>
          <w:rFonts w:eastAsia="华文楷体" w:hint="eastAsia"/>
        </w:rPr>
      </w:pPr>
      <w:bookmarkStart w:id="37" w:name="_Toc172564691"/>
      <w:r w:rsidRPr="00F20CE5">
        <w:rPr>
          <w:rFonts w:eastAsia="华文楷体" w:hint="eastAsia"/>
        </w:rPr>
        <w:t>第二十七课</w:t>
      </w:r>
      <w:bookmarkEnd w:id="37"/>
    </w:p>
    <w:p w14:paraId="21E4F7BC" w14:textId="429E6A1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为度化一切众生，请大家发无上的菩提心。</w:t>
      </w:r>
    </w:p>
    <w:p w14:paraId="6800BE23" w14:textId="1AFDC4F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我们继续讲《楞严经》。</w:t>
      </w:r>
    </w:p>
    <w:p w14:paraId="7F8B328E" w14:textId="046ED07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今天是星期六，明天没有课，星期一也许没有，但大家还是晚上照样先念诵。如果没有的话，可能到时候再给大家通知，念一遍《普贤行愿品》，应该不耽误大家的。一般来讲应该是有的，星期一的话还是讲《如意宝藏论》，后面再看情况。</w:t>
      </w:r>
    </w:p>
    <w:p w14:paraId="1A1F7CBB" w14:textId="522F5CF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今天我们讲《楞严经》观察五蕴，因为这一卷当中讲五蕴，下面就是讲六入、十二处，还有十八界。每一个道理在这里讲得很清楚，我们学的《俱舍论》、《智者入门论》和其他的一些法当中，只是讲一个现象，它并没有像《楞严经》讲的：一切法最后根本不成立。没有这样的义理分析。</w:t>
      </w:r>
    </w:p>
    <w:p w14:paraId="4500D13F" w14:textId="31EAF43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楞严经》有些观察的方法，跟《中观根本慧论》比较相同的，《中观根本慧论》也是依靠理证来进行抉择——轮涅所摄的一切万法，最后一无所成，要抉择大空性。那么这个《楞严经》当中，讲的方式也确实有点相同，以理证的方式来抉择万法为空性，</w:t>
      </w:r>
      <w:r w:rsidRPr="00F20CE5">
        <w:rPr>
          <w:rFonts w:ascii="华文楷体" w:hAnsi="华文楷体" w:hint="eastAsia"/>
        </w:rPr>
        <w:lastRenderedPageBreak/>
        <w:t>包括我们的觉性。</w:t>
      </w:r>
    </w:p>
    <w:p w14:paraId="4B684A62" w14:textId="6A170A3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前面一直讲这个觉性，它并不是因缘而产生的，并不是自然而产生，也不是和合和非和合而产生的。这个道理已经讲完了，现在正在讲抉择五蕴。</w:t>
      </w:r>
    </w:p>
    <w:p w14:paraId="7AFA6C09" w14:textId="5319983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昨天最后有一段，好像我当时解释的不是很满意。最后一句：</w:t>
      </w:r>
      <w:r w:rsidR="000C5882" w:rsidRPr="00F20CE5">
        <w:rPr>
          <w:rFonts w:ascii="华文楷体" w:hAnsi="华文楷体" w:hint="eastAsia"/>
        </w:rPr>
        <w:t>“</w:t>
      </w:r>
      <w:r w:rsidRPr="00F20CE5">
        <w:rPr>
          <w:rFonts w:ascii="华文楷体" w:hAnsi="华文楷体" w:hint="eastAsia"/>
        </w:rPr>
        <w:t>又见华时，目应无翳，云何晴空，号清明眼？</w:t>
      </w:r>
      <w:r w:rsidR="005C371A" w:rsidRPr="00F20CE5">
        <w:rPr>
          <w:rFonts w:ascii="华文楷体" w:hAnsi="华文楷体" w:hint="eastAsia"/>
        </w:rPr>
        <w:t>”</w:t>
      </w:r>
      <w:r w:rsidRPr="00F20CE5">
        <w:rPr>
          <w:rFonts w:ascii="华文楷体" w:hAnsi="华文楷体" w:hint="eastAsia"/>
        </w:rPr>
        <w:t>这句话我昨天可能解释的不是很满意的，意思就是说：如果眼睛当时没有见到这个空花的话，空花变成了一种遮障，遮障的话，它遮障了虚空，又遮障了眼睛。那这样的话，见到空花的时候，其实眼睛不应该有遮障。因为如果眼睛有遮障的话，那肯定不合理的，</w:t>
      </w:r>
      <w:r w:rsidR="000C5882" w:rsidRPr="00F20CE5">
        <w:rPr>
          <w:rFonts w:ascii="华文楷体" w:hAnsi="华文楷体" w:hint="eastAsia"/>
        </w:rPr>
        <w:t>“</w:t>
      </w:r>
      <w:r w:rsidRPr="00F20CE5">
        <w:rPr>
          <w:rFonts w:ascii="华文楷体" w:hAnsi="华文楷体" w:hint="eastAsia"/>
        </w:rPr>
        <w:t>云何晴空，号清明眼？</w:t>
      </w:r>
      <w:r w:rsidR="005C371A" w:rsidRPr="00F20CE5">
        <w:rPr>
          <w:rFonts w:ascii="华文楷体" w:hAnsi="华文楷体" w:hint="eastAsia"/>
        </w:rPr>
        <w:t>”</w:t>
      </w:r>
      <w:r w:rsidRPr="00F20CE5">
        <w:rPr>
          <w:rFonts w:ascii="华文楷体" w:hAnsi="华文楷体" w:hint="eastAsia"/>
        </w:rPr>
        <w:t>，如果眼睛有遮障的话，那怎么会说是无云的晴空，或者说清净的眼根？怎么会说呢？它肯定没有遮障的，如果有遮障的话，那怎么会说是晴天和净眼？怎么会说呢？</w:t>
      </w:r>
    </w:p>
    <w:p w14:paraId="740F9EAF" w14:textId="161337F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最后这一句，昨天我解释的——我自己都有点不满意。当时好像讲的时候有点，感觉是似懂非懂的。有时候到了现场的时候，好像似懂非懂的，也有这种情况。然后下来以后，昨天晚上我又思考，觉得：我今天这句话怎么刚才正在讲的时候，突然好像这个理路有点不顺，但是直接这样讲下去了，因为时间也差</w:t>
      </w:r>
      <w:r w:rsidRPr="00F20CE5">
        <w:rPr>
          <w:rFonts w:ascii="华文楷体" w:hAnsi="华文楷体" w:hint="eastAsia"/>
        </w:rPr>
        <w:lastRenderedPageBreak/>
        <w:t>不多了。</w:t>
      </w:r>
    </w:p>
    <w:p w14:paraId="1647A4E0" w14:textId="7F2724C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那今天我们继续讲。</w:t>
      </w:r>
    </w:p>
    <w:p w14:paraId="558CDE3F" w14:textId="597BBE2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昨天是讲色蕴，色、受、想、行、识蕴当中的话，色蕴已经讲完了，那么今天抉择受蕴。受，感受的意思，受是领纳性的，《入中论》当中也是讲</w:t>
      </w:r>
      <w:r w:rsidR="007A71AE" w:rsidRPr="00F20CE5">
        <w:rPr>
          <w:rFonts w:ascii="华文楷体" w:hAnsi="华文楷体"/>
          <w:vertAlign w:val="superscript"/>
        </w:rPr>
        <w:footnoteReference w:id="171"/>
      </w:r>
      <w:r w:rsidRPr="00F20CE5">
        <w:rPr>
          <w:rFonts w:ascii="华文楷体" w:hAnsi="华文楷体" w:hint="eastAsia"/>
        </w:rPr>
        <w:t>，（师念藏语）有领纳的这个本性。</w:t>
      </w:r>
    </w:p>
    <w:p w14:paraId="1836EB8F" w14:textId="1228AAA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在这里又开始用比喻来抉择，抉择的时候，每一个五蕴先有一个概括性的、一个总的抉择。然后下面就细微的分析。每一个五蕴抉择的时候，用比喻来，先用概括的一个比喻，然后再进行分析。</w:t>
      </w:r>
    </w:p>
    <w:p w14:paraId="0DF78A2B" w14:textId="2B51917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佛告诉阿难：</w:t>
      </w:r>
    </w:p>
    <w:p w14:paraId="6C7C5674" w14:textId="077B6C96" w:rsidR="007A71AE" w:rsidRPr="00F20CE5" w:rsidRDefault="000C5882" w:rsidP="000D5C78">
      <w:pPr>
        <w:widowControl w:val="0"/>
        <w:ind w:firstLine="601"/>
        <w:rPr>
          <w:b/>
          <w:bCs/>
        </w:rPr>
      </w:pPr>
      <w:r w:rsidRPr="00F20CE5">
        <w:rPr>
          <w:rFonts w:hint="eastAsia"/>
          <w:b/>
          <w:bCs/>
        </w:rPr>
        <w:t>“</w:t>
      </w:r>
      <w:r w:rsidR="005B61C9" w:rsidRPr="00F20CE5">
        <w:rPr>
          <w:rFonts w:hint="eastAsia"/>
          <w:b/>
          <w:bCs/>
        </w:rPr>
        <w:t>阿难，譬如有人手足宴安，百骸调适，忽如忘生，性无违顺。</w:t>
      </w:r>
    </w:p>
    <w:p w14:paraId="790DA13D" w14:textId="0FFDA0B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这里说：</w:t>
      </w:r>
      <w:r w:rsidR="000C5882" w:rsidRPr="00F20CE5">
        <w:rPr>
          <w:rFonts w:ascii="华文楷体" w:hAnsi="华文楷体" w:hint="eastAsia"/>
        </w:rPr>
        <w:t>“</w:t>
      </w:r>
      <w:r w:rsidRPr="00F20CE5">
        <w:rPr>
          <w:rFonts w:ascii="华文楷体" w:hAnsi="华文楷体" w:hint="eastAsia"/>
        </w:rPr>
        <w:t>譬如有一个人，他的手、脚这些都是‘宴安’，平平安安的，没有什么疾病，没有什么毛病。不仅是他的手足没有什么毛病，还有他整个身体，‘百骸’也是常调，没有什么不适应的，整个身体也好，心态也好，健健康康的，没有什么特殊的感受。</w:t>
      </w:r>
      <w:r w:rsidRPr="00F20CE5">
        <w:rPr>
          <w:rFonts w:ascii="华文楷体" w:hAnsi="华文楷体" w:hint="eastAsia"/>
        </w:rPr>
        <w:lastRenderedPageBreak/>
        <w:t>这样的话，相当于他忽然好像忘了一切生存。</w:t>
      </w:r>
      <w:r w:rsidR="005C371A" w:rsidRPr="00F20CE5">
        <w:rPr>
          <w:rFonts w:ascii="华文楷体" w:hAnsi="华文楷体" w:hint="eastAsia"/>
        </w:rPr>
        <w:t>”</w:t>
      </w:r>
    </w:p>
    <w:p w14:paraId="1AEFA02B" w14:textId="7D2A56D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有时候我们感觉比较舒适的话，身体也没什么毛病，好像觉得自己处在什么地方自己都不知道一样的。一旦你头痛了的话，就感觉又痛了。一旦脚痛的话，发现脚痛了。冬天寒冷的时候，觉得耳朵特别冷，就是这样。</w:t>
      </w:r>
    </w:p>
    <w:p w14:paraId="75E04099" w14:textId="3F219E9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所以他当时忽然好像——因为身体都比较健康，比较舒适，这样的话，忽然把自己的，好像一切都忘掉，生存都全部忘掉一样。</w:t>
      </w:r>
    </w:p>
    <w:p w14:paraId="371B2984" w14:textId="31547B53"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‘心无违顺’，自己整个身心，他的这个本性没有什么顺的、没有什么违的。</w:t>
      </w:r>
      <w:r w:rsidR="005C371A" w:rsidRPr="00F20CE5">
        <w:rPr>
          <w:rFonts w:ascii="华文楷体" w:hAnsi="华文楷体" w:hint="eastAsia"/>
        </w:rPr>
        <w:t>”</w:t>
      </w:r>
    </w:p>
    <w:p w14:paraId="28147137" w14:textId="4B8B31B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也就是说，如果顺的话，就快乐，特别开心。然后违的话，不开心、痛苦。他处于一个比较平和的状态当中，没有乐的受，也没有苦的受，在这样的一个状态当中。</w:t>
      </w:r>
    </w:p>
    <w:p w14:paraId="334810AA" w14:textId="26EE1AA7" w:rsidR="007A71AE" w:rsidRPr="00F20CE5" w:rsidRDefault="005B61C9" w:rsidP="000D5C78">
      <w:pPr>
        <w:widowControl w:val="0"/>
        <w:ind w:firstLine="601"/>
        <w:rPr>
          <w:b/>
          <w:bCs/>
        </w:rPr>
      </w:pPr>
      <w:r w:rsidRPr="00F20CE5">
        <w:rPr>
          <w:rFonts w:hint="eastAsia"/>
          <w:b/>
          <w:bCs/>
        </w:rPr>
        <w:t>其人无故，以二手掌于空相摩，于二手中妄生涩滑冷热诸相；</w:t>
      </w:r>
    </w:p>
    <w:p w14:paraId="6EB420BF" w14:textId="63310AE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这个时候，这个人他没有什么原因，无缘无故的，他就把两只手——因为他一直陷在那里，这样的时候，两只手在虚空当中互相摩擦。</w:t>
      </w:r>
      <w:r w:rsidR="005C371A" w:rsidRPr="00F20CE5">
        <w:rPr>
          <w:rFonts w:ascii="华文楷体" w:hAnsi="华文楷体" w:hint="eastAsia"/>
        </w:rPr>
        <w:t>”</w:t>
      </w:r>
    </w:p>
    <w:p w14:paraId="0F593B2C" w14:textId="1196DA5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有时候，我们两只手摩擦、接触。</w:t>
      </w:r>
    </w:p>
    <w:p w14:paraId="6D3FBD28" w14:textId="0022518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这个时候，因为二手摩擦的过程当中‘妄生’——产生一种感受。</w:t>
      </w:r>
      <w:r w:rsidR="005C371A" w:rsidRPr="00F20CE5">
        <w:rPr>
          <w:rFonts w:ascii="华文楷体" w:hAnsi="华文楷体" w:hint="eastAsia"/>
        </w:rPr>
        <w:t>”</w:t>
      </w:r>
    </w:p>
    <w:p w14:paraId="41488DE2" w14:textId="7CAE7E3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一般来讲，先有触，触有了以后再有受，受有了以后，开始有爱，等等。它的次第是这样。</w:t>
      </w:r>
    </w:p>
    <w:p w14:paraId="1777F5BD" w14:textId="6D99586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这样的话，他无缘无故的在虚空当中双手互相摩擦。摩擦的过程当中，因为摩擦的原因，手里面产生一种感受，那这个感受是什么样呢？</w:t>
      </w:r>
    </w:p>
    <w:p w14:paraId="701B16F1" w14:textId="6B9503DB"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有‘涩’和‘滑’，涩是一种粗糙的；滑就比较光滑的、柔滑；还有冷、热等这样的，各种各样的相。</w:t>
      </w:r>
      <w:r w:rsidR="005C371A" w:rsidRPr="00F20CE5">
        <w:rPr>
          <w:rFonts w:ascii="华文楷体" w:hAnsi="华文楷体" w:hint="eastAsia"/>
        </w:rPr>
        <w:t>”</w:t>
      </w:r>
    </w:p>
    <w:p w14:paraId="5A4C2019" w14:textId="42E5486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一般手摩擦的时候，可能夏天一会儿就特别热的感觉，自己都是感受得到的。或者说是你的手摩擦的时候，比较热的感觉，还有比较平滑的感觉。有时候我们手，手背磨的时候，好像有点粗糙，有点，怎么说？不光滑的，有这样的这种感觉。</w:t>
      </w:r>
    </w:p>
    <w:p w14:paraId="3578455C" w14:textId="5ADCFFB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所以那个时候你会产生这样的感觉，这种受实际上就是五蕴，下面略说：</w:t>
      </w:r>
    </w:p>
    <w:p w14:paraId="6209B1F0" w14:textId="492FCB42" w:rsidR="007A71AE" w:rsidRPr="00F20CE5" w:rsidRDefault="005B61C9" w:rsidP="000D5C78">
      <w:pPr>
        <w:widowControl w:val="0"/>
        <w:ind w:firstLine="601"/>
        <w:rPr>
          <w:b/>
          <w:bCs/>
        </w:rPr>
      </w:pPr>
      <w:r w:rsidRPr="00F20CE5">
        <w:rPr>
          <w:rFonts w:hint="eastAsia"/>
          <w:b/>
          <w:bCs/>
        </w:rPr>
        <w:t>受阴当知，亦复如是。</w:t>
      </w:r>
    </w:p>
    <w:p w14:paraId="28FC2406" w14:textId="08B99A6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每一个（蕴）都有一个这样的略说。</w:t>
      </w:r>
    </w:p>
    <w:p w14:paraId="6BFEB9DE" w14:textId="58C254E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下面就把这个道理进行分析。</w:t>
      </w:r>
    </w:p>
    <w:p w14:paraId="262D62A0" w14:textId="0CFADB27" w:rsidR="007A71AE" w:rsidRPr="00F20CE5" w:rsidRDefault="005B61C9" w:rsidP="000D5C78">
      <w:pPr>
        <w:widowControl w:val="0"/>
        <w:ind w:firstLine="601"/>
        <w:rPr>
          <w:b/>
          <w:bCs/>
        </w:rPr>
      </w:pPr>
      <w:r w:rsidRPr="00F20CE5">
        <w:rPr>
          <w:rFonts w:hint="eastAsia"/>
          <w:b/>
          <w:bCs/>
        </w:rPr>
        <w:t>阿难，是诸幻触，不从空来，不从掌出。</w:t>
      </w:r>
    </w:p>
    <w:p w14:paraId="362D5A09" w14:textId="05DC847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那么这样的幻觉的感受，触觉，触当中产生的感受</w:t>
      </w:r>
      <w:r w:rsidR="005C371A" w:rsidRPr="00F20CE5">
        <w:rPr>
          <w:rFonts w:ascii="华文楷体" w:hAnsi="华文楷体" w:hint="eastAsia"/>
        </w:rPr>
        <w:t>”</w:t>
      </w:r>
      <w:r w:rsidR="005B61C9" w:rsidRPr="00F20CE5">
        <w:rPr>
          <w:rFonts w:ascii="华文楷体" w:hAnsi="华文楷体" w:hint="eastAsia"/>
        </w:rPr>
        <w:t>，刚才乐的感受也好，热的感受，涩的感受，滑的感受，这些感受，</w:t>
      </w:r>
      <w:r w:rsidRPr="00F20CE5">
        <w:rPr>
          <w:rFonts w:ascii="华文楷体" w:hAnsi="华文楷体" w:hint="eastAsia"/>
        </w:rPr>
        <w:t>“</w:t>
      </w:r>
      <w:r w:rsidR="005B61C9" w:rsidRPr="00F20CE5">
        <w:rPr>
          <w:rFonts w:ascii="华文楷体" w:hAnsi="华文楷体" w:hint="eastAsia"/>
        </w:rPr>
        <w:t>实际上是显而无自性的、幻化的，它并不是从空中来的。</w:t>
      </w:r>
      <w:r w:rsidR="005C371A" w:rsidRPr="00F20CE5">
        <w:rPr>
          <w:rFonts w:ascii="华文楷体" w:hAnsi="华文楷体" w:hint="eastAsia"/>
        </w:rPr>
        <w:t>”</w:t>
      </w:r>
    </w:p>
    <w:p w14:paraId="04E3D0CF" w14:textId="59C25CC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因为刚才在空中摩擦，那是不是从空中来的？还是从手掌当中来的？</w:t>
      </w:r>
    </w:p>
    <w:p w14:paraId="32CE37E4" w14:textId="5E15D27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我们感觉，要么是空中来的，要么是手掌当中来的。除了这两个以外，没有其他的理由。因为他是刚才无记的状态当中，也没有特意的我要做什么？没有这样的。</w:t>
      </w:r>
    </w:p>
    <w:p w14:paraId="2C43037D" w14:textId="3D17C73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这样的话，如果它有一个来源的话，这个受，刚才这里讲的四种受，其实还有其他的受也可以，那这些</w:t>
      </w:r>
      <w:r w:rsidR="000C5882" w:rsidRPr="00F20CE5">
        <w:rPr>
          <w:rFonts w:ascii="华文楷体" w:hAnsi="华文楷体" w:hint="eastAsia"/>
        </w:rPr>
        <w:t>“</w:t>
      </w:r>
      <w:r w:rsidRPr="00F20CE5">
        <w:rPr>
          <w:rFonts w:ascii="华文楷体" w:hAnsi="华文楷体" w:hint="eastAsia"/>
        </w:rPr>
        <w:t>不是从空中来的，也不是手掌当中出来的。</w:t>
      </w:r>
      <w:r w:rsidR="005C371A" w:rsidRPr="00F20CE5">
        <w:rPr>
          <w:rFonts w:ascii="华文楷体" w:hAnsi="华文楷体" w:hint="eastAsia"/>
        </w:rPr>
        <w:t>”</w:t>
      </w:r>
    </w:p>
    <w:p w14:paraId="21E9AE33" w14:textId="2C052317" w:rsidR="007A71AE" w:rsidRPr="00F20CE5" w:rsidRDefault="005B61C9" w:rsidP="000D5C78">
      <w:pPr>
        <w:widowControl w:val="0"/>
        <w:ind w:firstLine="601"/>
        <w:rPr>
          <w:b/>
          <w:bCs/>
        </w:rPr>
      </w:pPr>
      <w:r w:rsidRPr="00F20CE5">
        <w:rPr>
          <w:rFonts w:hint="eastAsia"/>
          <w:b/>
          <w:bCs/>
        </w:rPr>
        <w:t>如是，阿难，若空来者，既能触掌，何不触身？不应虚空选择来触。</w:t>
      </w:r>
    </w:p>
    <w:p w14:paraId="1CCCA190" w14:textId="511F1E3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它下面进行分析。分析的时候，先从空当中来的话有什么过失，再观察如果手掌当中来的话有什么过失，这两个抉择。如果这两个都已经抉择完了的话，那最后你的这个受确实也是得不到的。</w:t>
      </w:r>
    </w:p>
    <w:p w14:paraId="715ECC47" w14:textId="4A8DA6E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其实在密法当中，找这个心的来龙去脉——心是从哪里来的，现在怎么安住的，最后灭于何处。这样</w:t>
      </w:r>
      <w:r w:rsidRPr="00F20CE5">
        <w:rPr>
          <w:rFonts w:ascii="华文楷体" w:hAnsi="华文楷体" w:hint="eastAsia"/>
        </w:rPr>
        <w:lastRenderedPageBreak/>
        <w:t>的一种观察，也可以这样。但是这里的观察方式有点细，不同的。</w:t>
      </w:r>
    </w:p>
    <w:p w14:paraId="5CCFBE1F" w14:textId="1BDC878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如果你说刚才的触觉，不管是涩的触觉也好，滑的触觉也好，这些如果是空当中来的话，‘既能触掌’，它能接触手掌，那接触手掌的话，‘何不触身？’</w:t>
      </w:r>
      <w:r w:rsidR="005C371A" w:rsidRPr="00F20CE5">
        <w:rPr>
          <w:rFonts w:ascii="华文楷体" w:hAnsi="华文楷体" w:hint="eastAsia"/>
        </w:rPr>
        <w:t>”</w:t>
      </w:r>
    </w:p>
    <w:p w14:paraId="28BD8EB1" w14:textId="52779B6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虚空没有一个不遍及的地方，这样的话他为什么偏偏要找你的手掌，其他地方，包括你的头也好，包括你的脚也好，包括你的身体的其他部位，为什么不去接触呢？这个空那里都有，它偏偏为什么到你的手掌里面去？</w:t>
      </w:r>
    </w:p>
    <w:p w14:paraId="0B17F791" w14:textId="15DE1185"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‘不应虚空选择来触’，虚空它应该自由自在的，它无处不遍的。既然这样的话，它为什么只选择你的手掌，其他地方不来呢。</w:t>
      </w:r>
      <w:r w:rsidR="005C371A" w:rsidRPr="00F20CE5">
        <w:rPr>
          <w:rFonts w:ascii="华文楷体" w:hAnsi="华文楷体" w:hint="eastAsia"/>
        </w:rPr>
        <w:t>”</w:t>
      </w:r>
    </w:p>
    <w:p w14:paraId="3181324B" w14:textId="29C6BCC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从这个观察，虚空它自己本来也是没有什么本体的，它肯定并不是找手掌而来的。如果找手掌而来的话，那没有道理，说身体的其他部位不找，也没有这个道理。而且我们的这个身体就处于在这个虚空当中，一直在虚空当中，因为虚空是无阻碍的这种法相。这样的话，为什么从你的手掌里面才出来？</w:t>
      </w:r>
    </w:p>
    <w:p w14:paraId="44733F10" w14:textId="1B79A4C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所以首先说从虚空当中来的话，好像这个道理确</w:t>
      </w:r>
      <w:r w:rsidRPr="00F20CE5">
        <w:rPr>
          <w:rFonts w:ascii="华文楷体" w:hAnsi="华文楷体" w:hint="eastAsia"/>
        </w:rPr>
        <w:lastRenderedPageBreak/>
        <w:t>实是不成立的。如果虚空当中来的话，那我的身体的其他部位都也是处在虚空当中，为什么也不出热、不出冷，不出涩和滑？这样的。</w:t>
      </w:r>
    </w:p>
    <w:p w14:paraId="14471E29" w14:textId="26C5721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然后第二个方面进行分析。</w:t>
      </w:r>
    </w:p>
    <w:p w14:paraId="075CBA1A" w14:textId="1ED1B557" w:rsidR="007A71AE" w:rsidRPr="00F20CE5" w:rsidRDefault="005B61C9" w:rsidP="000D5C78">
      <w:pPr>
        <w:widowControl w:val="0"/>
        <w:ind w:firstLine="601"/>
        <w:rPr>
          <w:b/>
          <w:bCs/>
        </w:rPr>
      </w:pPr>
      <w:r w:rsidRPr="00F20CE5">
        <w:rPr>
          <w:rFonts w:hint="eastAsia"/>
          <w:b/>
          <w:bCs/>
        </w:rPr>
        <w:t>若从掌出，应非待合。</w:t>
      </w:r>
    </w:p>
    <w:p w14:paraId="0B5C3B8F" w14:textId="077C5E9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如果你说是从手掌当中出来，如果你说从手掌里面出来的话，那掌中有的时候，刚才的这四种感受已经出来了。为什么是偏偏它要观待合掌呢？</w:t>
      </w:r>
      <w:r w:rsidR="005C371A" w:rsidRPr="00F20CE5">
        <w:rPr>
          <w:rFonts w:ascii="华文楷体" w:hAnsi="华文楷体" w:hint="eastAsia"/>
        </w:rPr>
        <w:t>”</w:t>
      </w:r>
    </w:p>
    <w:p w14:paraId="6C6594B2" w14:textId="5637C01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因为你没有合掌，没有摩擦的时候没有出现，怎么会是要观待合掌呢？因为手掌里是有的。</w:t>
      </w:r>
    </w:p>
    <w:p w14:paraId="10064FE7" w14:textId="19C1CDBD" w:rsidR="007A71AE" w:rsidRPr="00F20CE5" w:rsidRDefault="005B61C9" w:rsidP="000D5C78">
      <w:pPr>
        <w:widowControl w:val="0"/>
        <w:ind w:firstLine="601"/>
        <w:rPr>
          <w:b/>
          <w:bCs/>
        </w:rPr>
      </w:pPr>
      <w:r w:rsidRPr="00F20CE5">
        <w:rPr>
          <w:rFonts w:hint="eastAsia"/>
          <w:b/>
          <w:bCs/>
        </w:rPr>
        <w:t>又掌出故，合则掌知，离则触入，臂腕骨髓应亦觉知入时踪迹，</w:t>
      </w:r>
    </w:p>
    <w:p w14:paraId="5D33FF4C" w14:textId="1681B66F"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如果是手掌里面出来的话，因为手掌里出来的缘故，当你合掌的时候，手掌它自己也应该了知。</w:t>
      </w:r>
      <w:r w:rsidR="005C371A" w:rsidRPr="00F20CE5">
        <w:rPr>
          <w:rFonts w:ascii="华文楷体" w:hAnsi="华文楷体" w:hint="eastAsia"/>
        </w:rPr>
        <w:t>”</w:t>
      </w:r>
    </w:p>
    <w:p w14:paraId="2ED5F129" w14:textId="65E5D1B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因为掌中出来的话，那这个掌是感受的本体，它应该有这个功能。这样的话，合掌的时候，这个手掌它自己应该知道：哦，现在要发生热性，发生冷性，应该知道的。</w:t>
      </w:r>
    </w:p>
    <w:p w14:paraId="6091709C" w14:textId="2A68BAA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并且的话，既然是掌中出来，那最后离开的时候，这个触应该入于手掌当中。</w:t>
      </w:r>
      <w:r w:rsidR="005C371A" w:rsidRPr="00F20CE5">
        <w:rPr>
          <w:rFonts w:ascii="华文楷体" w:hAnsi="华文楷体" w:hint="eastAsia"/>
        </w:rPr>
        <w:t>”</w:t>
      </w:r>
    </w:p>
    <w:p w14:paraId="4699EBC9" w14:textId="61EDC68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昨天我们也讲了从何而来的话，最后也归入其中，</w:t>
      </w:r>
      <w:r w:rsidRPr="00F20CE5">
        <w:rPr>
          <w:rFonts w:ascii="华文楷体" w:hAnsi="华文楷体" w:hint="eastAsia"/>
        </w:rPr>
        <w:lastRenderedPageBreak/>
        <w:t>这样的。</w:t>
      </w:r>
    </w:p>
    <w:p w14:paraId="19F75311" w14:textId="22BFD61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如果这样的话，刚才冷、热这些都是掌中出入的，掌中出入的话，那它还有很多过失，因为手掌是跟手腕、手臂，还有身体的骨髓、肌肉，这些全部都有联系的。</w:t>
      </w:r>
    </w:p>
    <w:p w14:paraId="403A6CDF" w14:textId="08620C4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w:t>
      </w:r>
    </w:p>
    <w:p w14:paraId="1C6F7B9C" w14:textId="4AA2AADB" w:rsidR="007A71AE" w:rsidRPr="00F20CE5" w:rsidRDefault="005B61C9" w:rsidP="000D5C78">
      <w:pPr>
        <w:widowControl w:val="0"/>
        <w:ind w:firstLine="601"/>
        <w:rPr>
          <w:b/>
          <w:bCs/>
        </w:rPr>
      </w:pPr>
      <w:r w:rsidRPr="00F20CE5">
        <w:rPr>
          <w:rFonts w:hint="eastAsia"/>
          <w:b/>
          <w:bCs/>
        </w:rPr>
        <w:t>必有觉心知出知入，自有一物身中往来，何待合知要名为触？</w:t>
      </w:r>
    </w:p>
    <w:p w14:paraId="7BE5C5EB" w14:textId="435D0C23"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刚才的这些感受，从手臂、手腕或者骨头、骨髓这些当中应该来来去去。那么这些应该能觉知——它现在是从手腕进来了，然后一直到骨髓里面，这个感受来来去去。</w:t>
      </w:r>
      <w:r w:rsidR="005C371A" w:rsidRPr="00F20CE5">
        <w:rPr>
          <w:rFonts w:ascii="华文楷体" w:hAnsi="华文楷体" w:hint="eastAsia"/>
        </w:rPr>
        <w:t>”</w:t>
      </w:r>
    </w:p>
    <w:p w14:paraId="38E6B5B1" w14:textId="66FEC8F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就像我们有些人好像肚子里面有什么昆虫，这样的话，自己有感觉，它在入冬，就是那样的感觉。你应该能感觉得到它的踪迹——现在它在手腕当中，现在它在手掌当中，等等，它的心中也应该有痕迹的。</w:t>
      </w:r>
    </w:p>
    <w:p w14:paraId="05D521BE" w14:textId="7FCCDE0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就像我们现在有疫情地方的病人，马上他的整个行动轨迹，也能调出来一样。</w:t>
      </w:r>
    </w:p>
    <w:p w14:paraId="5C7C32B7" w14:textId="23DF114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所以如果它真正是从手掌里面出来的话，那它是怎么出来的？出来的时候也是从哪里出来的？然后最后它离开合掌的时候，回去的话，是从左手当中回去</w:t>
      </w:r>
      <w:r w:rsidRPr="00F20CE5">
        <w:rPr>
          <w:rFonts w:ascii="华文楷体" w:hAnsi="华文楷体" w:hint="eastAsia"/>
        </w:rPr>
        <w:lastRenderedPageBreak/>
        <w:t>还是右手当中回去，应该知道的。</w:t>
      </w:r>
    </w:p>
    <w:p w14:paraId="23B27544" w14:textId="59DAF4DB" w:rsidR="007A71AE" w:rsidRPr="00F20CE5" w:rsidRDefault="005B61C9" w:rsidP="000D5C78">
      <w:pPr>
        <w:widowControl w:val="0"/>
        <w:ind w:firstLine="601"/>
        <w:rPr>
          <w:b/>
          <w:bCs/>
        </w:rPr>
      </w:pPr>
      <w:r w:rsidRPr="00F20CE5">
        <w:rPr>
          <w:rFonts w:hint="eastAsia"/>
          <w:b/>
          <w:bCs/>
        </w:rPr>
        <w:t>是故当知，受阴虚妄，本非因缘，非自然性。</w:t>
      </w:r>
    </w:p>
    <w:p w14:paraId="104982EE" w14:textId="48B19E7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我们应该知道受蕴，实际上是虚妄的。</w:t>
      </w:r>
      <w:r w:rsidR="005C371A" w:rsidRPr="00F20CE5">
        <w:rPr>
          <w:rFonts w:ascii="华文楷体" w:hAnsi="华文楷体" w:hint="eastAsia"/>
        </w:rPr>
        <w:t>”</w:t>
      </w:r>
    </w:p>
    <w:p w14:paraId="6F30940A" w14:textId="03D48673"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若见无受者，云何爱不灭？</w:t>
      </w:r>
      <w:r w:rsidR="005C371A" w:rsidRPr="00F20CE5">
        <w:rPr>
          <w:rFonts w:ascii="华文楷体" w:hAnsi="华文楷体" w:hint="eastAsia"/>
        </w:rPr>
        <w:t>”</w:t>
      </w:r>
      <w:r w:rsidR="005B61C9" w:rsidRPr="00F20CE5">
        <w:rPr>
          <w:rFonts w:ascii="华文楷体" w:hAnsi="华文楷体" w:hint="eastAsia"/>
        </w:rPr>
        <w:t>寂天论师说的</w:t>
      </w:r>
      <w:r w:rsidR="007A71AE" w:rsidRPr="00F20CE5">
        <w:rPr>
          <w:rFonts w:ascii="华文楷体" w:hAnsi="华文楷体"/>
          <w:vertAlign w:val="superscript"/>
        </w:rPr>
        <w:footnoteReference w:id="172"/>
      </w:r>
      <w:r w:rsidR="005B61C9" w:rsidRPr="00F20CE5">
        <w:rPr>
          <w:rFonts w:ascii="华文楷体" w:hAnsi="华文楷体" w:hint="eastAsia"/>
        </w:rPr>
        <w:t>，如果见到无受者，受没有的话，云何爱不灭，这种爱为什么不会灭掉呢？因为爱是依靠受而产生，而受是依靠接触而产生的。所以说它实际上也是没有实性的。</w:t>
      </w:r>
    </w:p>
    <w:p w14:paraId="35AC2A96" w14:textId="407FAE6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《入行论》当中说：</w:t>
      </w:r>
      <w:r w:rsidR="000C5882" w:rsidRPr="00F20CE5">
        <w:rPr>
          <w:rFonts w:ascii="华文楷体" w:hAnsi="华文楷体" w:hint="eastAsia"/>
        </w:rPr>
        <w:t>“</w:t>
      </w:r>
      <w:r w:rsidRPr="00F20CE5">
        <w:rPr>
          <w:rFonts w:ascii="华文楷体" w:hAnsi="华文楷体" w:hint="eastAsia"/>
        </w:rPr>
        <w:t>若触非真有，则受从何生？</w:t>
      </w:r>
      <w:r w:rsidR="005C371A" w:rsidRPr="00F20CE5">
        <w:rPr>
          <w:rFonts w:ascii="华文楷体" w:hAnsi="华文楷体" w:hint="eastAsia"/>
        </w:rPr>
        <w:t>”</w:t>
      </w:r>
      <w:r w:rsidRPr="00F20CE5">
        <w:rPr>
          <w:rFonts w:ascii="华文楷体" w:hAnsi="华文楷体" w:hint="eastAsia"/>
        </w:rPr>
        <w:t>如果触没有，爱怎么会产生的呢？为什么众生一直追逐尘劳，为什么还要苦苦的伤害他人</w:t>
      </w:r>
      <w:r w:rsidR="007A71AE" w:rsidRPr="00F20CE5">
        <w:rPr>
          <w:rFonts w:ascii="华文楷体" w:hAnsi="华文楷体"/>
          <w:vertAlign w:val="superscript"/>
        </w:rPr>
        <w:footnoteReference w:id="173"/>
      </w:r>
      <w:r w:rsidRPr="00F20CE5">
        <w:rPr>
          <w:rFonts w:ascii="华文楷体" w:hAnsi="华文楷体" w:hint="eastAsia"/>
        </w:rPr>
        <w:t>，等等，不是已经讲了吗？</w:t>
      </w:r>
    </w:p>
    <w:p w14:paraId="28EA8626" w14:textId="3A1996C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对这个感受，确实也是通过这种方式来观察的时候：哦，原来就是我手摩擦的过程当中，当时的这种冷也好，热也好，乐也好，苦也好——这种感受，最后观察，其实也并不是来自于手掌——如果来自于手掌的话，有这个过失。如果来自于虚空的话，也有这个过失。这样的话，它没有一个实体的来源，没有实体的来源的话，那就像石女的儿子一样，它没</w:t>
      </w:r>
      <w:r w:rsidRPr="00F20CE5">
        <w:rPr>
          <w:rFonts w:ascii="华文楷体" w:hAnsi="华文楷体" w:hint="eastAsia"/>
        </w:rPr>
        <w:lastRenderedPageBreak/>
        <w:t>有生处，不可能有它的本体存在的。</w:t>
      </w:r>
    </w:p>
    <w:p w14:paraId="4829287C" w14:textId="4A4961A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通过这种方式来观察的话，也应该知道，我们众生的话，每天都是急急忙忙，来来去去，都是追逐什么呢？追逐我们的快乐，避开我们的痛苦。但是如果我们没有认识到这个受它自己的本体的话，一直是被它束缚着的。所以《俱舍论》当中也是讲到，像出家人的话，以这个想束缚的。作为在家人的话，以受来束缚的</w:t>
      </w:r>
      <w:r w:rsidR="007A71AE" w:rsidRPr="00F20CE5">
        <w:rPr>
          <w:rFonts w:ascii="华文楷体" w:hAnsi="华文楷体"/>
          <w:vertAlign w:val="superscript"/>
        </w:rPr>
        <w:footnoteReference w:id="174"/>
      </w:r>
      <w:r w:rsidRPr="00F20CE5">
        <w:rPr>
          <w:rFonts w:ascii="华文楷体" w:hAnsi="华文楷体" w:hint="eastAsia"/>
        </w:rPr>
        <w:t>。</w:t>
      </w:r>
    </w:p>
    <w:p w14:paraId="6E02FE3A" w14:textId="37F9638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现在的话，不管是出家还是在家，很多人，只要生长在这个世界上的话，很多人都是被受困着，这样的非常多的。所以我们学习《楞严经》就是，认识各方面的一些教义的话，不管是什么身份的人，也都可以获得解脱。</w:t>
      </w:r>
    </w:p>
    <w:p w14:paraId="03DFE777" w14:textId="14307DC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我看到以前有一个叫郑夷甫</w:t>
      </w:r>
      <w:r w:rsidR="007A71AE" w:rsidRPr="00F20CE5">
        <w:rPr>
          <w:rFonts w:ascii="华文楷体" w:hAnsi="华文楷体"/>
          <w:vertAlign w:val="superscript"/>
        </w:rPr>
        <w:footnoteReference w:id="175"/>
      </w:r>
      <w:r w:rsidRPr="00F20CE5">
        <w:rPr>
          <w:rFonts w:ascii="华文楷体" w:hAnsi="华文楷体" w:hint="eastAsia"/>
        </w:rPr>
        <w:t>，是个在家人，他</w:t>
      </w:r>
      <w:r w:rsidRPr="00F20CE5">
        <w:rPr>
          <w:rFonts w:ascii="华文楷体" w:hAnsi="华文楷体" w:hint="eastAsia"/>
        </w:rPr>
        <w:lastRenderedPageBreak/>
        <w:t>也是从小对佛有特别虔诚的信仰。后来听说佛印禅师是笑着示现圆寂的，他后来自己也觉得，这样是非常有意义的。然后到处去求学、参访。后来在一个禅师那里听到《楞严经》。听了《楞严经》以后，他也学了、读了一段时间。这样以后的话，后来应该开悟了。开悟以后，当他离开的时候：</w:t>
      </w:r>
      <w:r w:rsidR="000C5882" w:rsidRPr="00F20CE5">
        <w:rPr>
          <w:rFonts w:ascii="华文楷体" w:hAnsi="华文楷体" w:hint="eastAsia"/>
        </w:rPr>
        <w:t>“</w:t>
      </w:r>
      <w:r w:rsidRPr="00F20CE5">
        <w:rPr>
          <w:rFonts w:ascii="华文楷体" w:hAnsi="华文楷体" w:hint="eastAsia"/>
        </w:rPr>
        <w:t>生死之理，我知之矣。</w:t>
      </w:r>
      <w:r w:rsidR="005C371A" w:rsidRPr="00F20CE5">
        <w:rPr>
          <w:rFonts w:ascii="华文楷体" w:hAnsi="华文楷体" w:hint="eastAsia"/>
        </w:rPr>
        <w:t>”</w:t>
      </w:r>
      <w:r w:rsidRPr="00F20CE5">
        <w:rPr>
          <w:rFonts w:ascii="华文楷体" w:hAnsi="华文楷体" w:hint="eastAsia"/>
        </w:rPr>
        <w:t>意思是生死的这个道理，我非常明白。说完以后，他就沐浴更衣，这个身体就是，立化，站着而示现圆寂的。</w:t>
      </w:r>
    </w:p>
    <w:p w14:paraId="3FBF8564" w14:textId="1BAD722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汉地的一些，不单是高僧大德、出家人当中，有些确实是通过学《楞严经》而示现圆寂的时候，出现种种相，已经有开悟的。而且我们在家人也有很多真实的公案，通过这个《楞严经》，到最后真的已经获得生死自在。</w:t>
      </w:r>
    </w:p>
    <w:p w14:paraId="316D19E8" w14:textId="3EB61E77"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生死之理，我知之矣。</w:t>
      </w:r>
      <w:r w:rsidR="005C371A" w:rsidRPr="00F20CE5">
        <w:rPr>
          <w:rFonts w:ascii="华文楷体" w:hAnsi="华文楷体" w:hint="eastAsia"/>
        </w:rPr>
        <w:t>”</w:t>
      </w:r>
      <w:r w:rsidR="005B61C9" w:rsidRPr="00F20CE5">
        <w:rPr>
          <w:rFonts w:ascii="华文楷体" w:hAnsi="华文楷体" w:hint="eastAsia"/>
        </w:rPr>
        <w:t>好像记得这样的。所以生死的道理就完全明白，非常自由，也就是生和死，对他来讲，何时想离开，特别运用自如，运用自如。</w:t>
      </w:r>
    </w:p>
    <w:p w14:paraId="4187A52F" w14:textId="1B574FF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所以说，受的话，其实我们众生是很可怜的，为了快乐的这种感受一直奔波；然后为了灭除这种痛苦，也是一直奔波。如果我们不知心的奥秘，求乐避苦也是枉然。大家也是非常清楚的。</w:t>
      </w:r>
    </w:p>
    <w:p w14:paraId="0BD8D5FE" w14:textId="3E1F630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学到这样的这个法也是很重要的，尤其是学这样的道理的话，我看到德巴堪布的《入中论》注释后面说，比如说学因明，学戒律，还有学《现观庄严论》，五部大论的话，现观、因明、俱舍、戒律非常重要的，但其中，如果你不懂中观的要点的话，都枉然——意思就是说如果没有证悟空性，或者说是对般若思想不了解的话，其他知识都学的话，那也不一定有特别重要的意思。</w:t>
      </w:r>
    </w:p>
    <w:p w14:paraId="1896238E" w14:textId="6520CBC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而且这个中观的话，实际上就像是山王当中的须弥山一样的，虚空当中的日月一样的。中观的思想，在所有的佛教当中，也是最深的一个精髓，这个大家应该明白。</w:t>
      </w:r>
    </w:p>
    <w:p w14:paraId="52DEAD7D" w14:textId="4752AD8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所以在这里，其实《楞严经》也是，归根结底讲的话，以显宗的观点来，义理分析抉择万法为空性，这么一个道理。</w:t>
      </w:r>
    </w:p>
    <w:p w14:paraId="43B28960" w14:textId="29A9389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那么我们把受蕴已经抉择完了。那接下来过后，我们讲色、受、想，下面是想蕴，就是抉择想蕴。</w:t>
      </w:r>
    </w:p>
    <w:p w14:paraId="334CF01B" w14:textId="598EAD3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想蕴的意思，《入中论》里面说是</w:t>
      </w:r>
      <w:r w:rsidR="000C5882" w:rsidRPr="00F20CE5">
        <w:rPr>
          <w:rFonts w:ascii="华文楷体" w:hAnsi="华文楷体" w:hint="eastAsia"/>
        </w:rPr>
        <w:t>“</w:t>
      </w:r>
      <w:r w:rsidRPr="00F20CE5">
        <w:rPr>
          <w:rFonts w:ascii="华文楷体" w:hAnsi="华文楷体" w:hint="eastAsia"/>
        </w:rPr>
        <w:t>想为取舍想</w:t>
      </w:r>
      <w:r w:rsidR="007A71AE" w:rsidRPr="00F20CE5">
        <w:rPr>
          <w:rFonts w:ascii="华文楷体" w:hAnsi="华文楷体"/>
          <w:vertAlign w:val="superscript"/>
        </w:rPr>
        <w:footnoteReference w:id="176"/>
      </w:r>
      <w:r w:rsidR="005C371A" w:rsidRPr="00F20CE5">
        <w:rPr>
          <w:rFonts w:ascii="华文楷体" w:hAnsi="华文楷体" w:hint="eastAsia"/>
        </w:rPr>
        <w:t>”</w:t>
      </w:r>
      <w:r w:rsidRPr="00F20CE5">
        <w:rPr>
          <w:rFonts w:ascii="华文楷体" w:hAnsi="华文楷体" w:hint="eastAsia"/>
        </w:rPr>
        <w:t>，想的话一般都是我们去想，用意识去执着：这是白色的，这是红色的；刚才这种乐的感受：这就是我的乐受，这就是我的苦受。把某个法执着为，有形象性的去执着。这个是想蕴的相，是这样的。</w:t>
      </w:r>
    </w:p>
    <w:p w14:paraId="29A4198C" w14:textId="747BB19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下面也是一样的，想蕴分析的时候，首先有个略说，再下面有一个广说分析。</w:t>
      </w:r>
    </w:p>
    <w:p w14:paraId="1774CC41" w14:textId="25501ED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略说的时候，佛陀说：</w:t>
      </w:r>
    </w:p>
    <w:p w14:paraId="76CC9C85" w14:textId="0214E1FD" w:rsidR="007A71AE" w:rsidRPr="00F20CE5" w:rsidRDefault="000C5882" w:rsidP="000D5C78">
      <w:pPr>
        <w:widowControl w:val="0"/>
        <w:ind w:firstLine="601"/>
        <w:rPr>
          <w:b/>
          <w:bCs/>
        </w:rPr>
      </w:pPr>
      <w:r w:rsidRPr="00F20CE5">
        <w:rPr>
          <w:rFonts w:hint="eastAsia"/>
          <w:b/>
          <w:bCs/>
        </w:rPr>
        <w:t>“</w:t>
      </w:r>
      <w:r w:rsidR="005B61C9" w:rsidRPr="00F20CE5">
        <w:rPr>
          <w:rFonts w:hint="eastAsia"/>
          <w:b/>
          <w:bCs/>
        </w:rPr>
        <w:t>阿难，譬如有人谈说酢梅，口中水出；思踏悬崖，足心酸涩；</w:t>
      </w:r>
    </w:p>
    <w:p w14:paraId="229DA263" w14:textId="583F403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这也是一个比喻：</w:t>
      </w:r>
      <w:r w:rsidR="000C5882" w:rsidRPr="00F20CE5">
        <w:rPr>
          <w:rFonts w:ascii="华文楷体" w:hAnsi="华文楷体" w:hint="eastAsia"/>
        </w:rPr>
        <w:t>“</w:t>
      </w:r>
      <w:r w:rsidRPr="00F20CE5">
        <w:rPr>
          <w:rFonts w:ascii="华文楷体" w:hAnsi="华文楷体" w:hint="eastAsia"/>
        </w:rPr>
        <w:t>比如说有一个人，‘谈说’，别人说起，说起什么？‘酢梅’。</w:t>
      </w:r>
      <w:r w:rsidR="005C371A" w:rsidRPr="00F20CE5">
        <w:rPr>
          <w:rFonts w:ascii="华文楷体" w:hAnsi="华文楷体" w:hint="eastAsia"/>
        </w:rPr>
        <w:t>”</w:t>
      </w:r>
    </w:p>
    <w:p w14:paraId="146B8469" w14:textId="66008FA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就是比较酸酸的，我们好多人都应该知道的，酢梅是一个酸又甜的，相当于也是一个水果吧。酢梅以后你们自己也吃一吃，学了《楞严经》以后，看看是不是酢梅也卖得很好。</w:t>
      </w:r>
    </w:p>
    <w:p w14:paraId="7BC37ED1" w14:textId="6779CB1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这个酢梅，别人这样说的时候，那个听者马上就有一种感觉，人一般是有好多生理上的条件反射，比如说讲到特别酸的东西的话，讲着讲着，最后感觉有</w:t>
      </w:r>
      <w:r w:rsidRPr="00F20CE5">
        <w:rPr>
          <w:rFonts w:ascii="华文楷体" w:hAnsi="华文楷体" w:hint="eastAsia"/>
        </w:rPr>
        <w:lastRenderedPageBreak/>
        <w:t>点酸。然后口渴的时候，一直讲到好吃的东西的话，马上也想吃，这样的。</w:t>
      </w:r>
    </w:p>
    <w:p w14:paraId="15E50D7E" w14:textId="55F95064"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口水都开始流出来了</w:t>
      </w:r>
      <w:r w:rsidR="005C371A" w:rsidRPr="00F20CE5">
        <w:rPr>
          <w:rFonts w:ascii="华文楷体" w:hAnsi="华文楷体" w:hint="eastAsia"/>
        </w:rPr>
        <w:t>”</w:t>
      </w:r>
      <w:r w:rsidR="005B61C9" w:rsidRPr="00F20CE5">
        <w:rPr>
          <w:rFonts w:ascii="华文楷体" w:hAnsi="华文楷体" w:hint="eastAsia"/>
        </w:rPr>
        <w:t>。</w:t>
      </w:r>
    </w:p>
    <w:p w14:paraId="0F434E1A" w14:textId="2A63695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想吃吧，就是想吃，这样的。</w:t>
      </w:r>
    </w:p>
    <w:p w14:paraId="2417FF2F" w14:textId="44A1B0F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同样的道理，还有别人讲了以后，</w:t>
      </w:r>
      <w:r w:rsidR="000C5882" w:rsidRPr="00F20CE5">
        <w:rPr>
          <w:rFonts w:ascii="华文楷体" w:hAnsi="华文楷体" w:hint="eastAsia"/>
        </w:rPr>
        <w:t>“</w:t>
      </w:r>
      <w:r w:rsidRPr="00F20CE5">
        <w:rPr>
          <w:rFonts w:ascii="华文楷体" w:hAnsi="华文楷体" w:hint="eastAsia"/>
        </w:rPr>
        <w:t>自己思维‘踏悬崖’，万丈悬崖，特别陡的那种悬崖，那你的脚心也带有一种酸涩，带有一种害怕，有一种恐惧的感觉。</w:t>
      </w:r>
      <w:r w:rsidR="005C371A" w:rsidRPr="00F20CE5">
        <w:rPr>
          <w:rFonts w:ascii="华文楷体" w:hAnsi="华文楷体" w:hint="eastAsia"/>
        </w:rPr>
        <w:t>”</w:t>
      </w:r>
    </w:p>
    <w:p w14:paraId="47A56958" w14:textId="2F3747D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确实也是会有的，我以前，大概可能二十几岁的时候，去过阿坝州，应该是马尔康县的一个寺院，他们的周围，经常要出去，出去的时候要骑马。骑着马的时候，有时候在那个——下面是河，上面是在悬崖当中有细细的一条路，这个路上面骑着马走的时候，那些当地的老百姓，包括当时的这个马，他们的话已经习惯了，在石板上，马的蹄子接触的时候，踢踏踢踏，骑着马的时候特别特别的害怕，好像真的已经把人和马全部都掉在下面。因为下面根本看不到是什么地方，只看得到这个河。河的上面，悬崖上一个细细的路。到了目的地的时候，一想起来的时候还特别害怕。就像我们有些人的话，现在有些索道，下面也是玻璃，有很多人也特别害怕，那样的。</w:t>
      </w:r>
    </w:p>
    <w:p w14:paraId="2FC72272" w14:textId="77E782D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所以意思是，实际上刚才听到酢梅的声音也是流出口水；或者说是听到万丈悬崖的时候，脚心都是有点酸涩，这种害怕的感觉。</w:t>
      </w:r>
    </w:p>
    <w:p w14:paraId="05814237" w14:textId="0B51E1A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这也是有的，大家也知道汉地有一个（典故）叫做</w:t>
      </w:r>
      <w:r w:rsidR="000C5882" w:rsidRPr="00F20CE5">
        <w:rPr>
          <w:rFonts w:ascii="华文楷体" w:hAnsi="华文楷体" w:hint="eastAsia"/>
        </w:rPr>
        <w:t>“</w:t>
      </w:r>
      <w:r w:rsidRPr="00F20CE5">
        <w:rPr>
          <w:rFonts w:ascii="华文楷体" w:hAnsi="华文楷体" w:hint="eastAsia"/>
        </w:rPr>
        <w:t>望梅止渴</w:t>
      </w:r>
      <w:r w:rsidR="005C371A" w:rsidRPr="00F20CE5">
        <w:rPr>
          <w:rFonts w:ascii="华文楷体" w:hAnsi="华文楷体" w:hint="eastAsia"/>
        </w:rPr>
        <w:t>”</w:t>
      </w:r>
      <w:r w:rsidR="007A71AE" w:rsidRPr="00F20CE5">
        <w:rPr>
          <w:rFonts w:ascii="华文楷体" w:hAnsi="华文楷体"/>
          <w:vertAlign w:val="superscript"/>
        </w:rPr>
        <w:footnoteReference w:id="177"/>
      </w:r>
      <w:r w:rsidRPr="00F20CE5">
        <w:rPr>
          <w:rFonts w:ascii="华文楷体" w:hAnsi="华文楷体" w:hint="eastAsia"/>
        </w:rPr>
        <w:t>。在三国的时候</w:t>
      </w:r>
      <w:r w:rsidR="007A71AE" w:rsidRPr="00F20CE5">
        <w:rPr>
          <w:rFonts w:ascii="华文楷体" w:hAnsi="华文楷体"/>
          <w:vertAlign w:val="superscript"/>
        </w:rPr>
        <w:footnoteReference w:id="178"/>
      </w:r>
      <w:r w:rsidRPr="00F20CE5">
        <w:rPr>
          <w:rFonts w:ascii="华文楷体" w:hAnsi="华文楷体" w:hint="eastAsia"/>
        </w:rPr>
        <w:t>，曹操他当时带着一万士兵出兵的时候，路上一直走了很远的地方，后来他们喝的、吃的全部都没有了，很多人都马上已经不行了，没办法前行。这个时候他说：</w:t>
      </w:r>
      <w:r w:rsidR="000C5882" w:rsidRPr="00F20CE5">
        <w:rPr>
          <w:rFonts w:ascii="华文楷体" w:hAnsi="华文楷体" w:hint="eastAsia"/>
        </w:rPr>
        <w:t>“</w:t>
      </w:r>
      <w:r w:rsidRPr="00F20CE5">
        <w:rPr>
          <w:rFonts w:ascii="华文楷体" w:hAnsi="华文楷体" w:hint="eastAsia"/>
        </w:rPr>
        <w:t>你们快走，我们前方有一个梅林，酢梅的林子，很快就到了。</w:t>
      </w:r>
      <w:r w:rsidR="005C371A" w:rsidRPr="00F20CE5">
        <w:rPr>
          <w:rFonts w:ascii="华文楷体" w:hAnsi="华文楷体" w:hint="eastAsia"/>
        </w:rPr>
        <w:t>”</w:t>
      </w:r>
      <w:r w:rsidRPr="00F20CE5">
        <w:rPr>
          <w:rFonts w:ascii="华文楷体" w:hAnsi="华文楷体" w:hint="eastAsia"/>
        </w:rPr>
        <w:t>这个时候，虽然当时可能没有到，但是大家都想起了这个以后，好多军兵口里面自然流出口水，他们自然</w:t>
      </w:r>
      <w:r w:rsidRPr="00F20CE5">
        <w:rPr>
          <w:rFonts w:ascii="华文楷体" w:hAnsi="华文楷体" w:hint="eastAsia"/>
        </w:rPr>
        <w:lastRenderedPageBreak/>
        <w:t>解渴，最后到达目的地。也有这样的说法。</w:t>
      </w:r>
    </w:p>
    <w:p w14:paraId="4AD5E071" w14:textId="7BBE6FF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确实是我们的这种想，也是这样的。这个想蕴，刚才讲到两个案例，一个是听到酢梅的这种声音的时候，发出的口水，其实它是无来无去的；还有刚才感觉的这种酸涩的想。这是想，刚才是受，它的反体是不同的。</w:t>
      </w:r>
    </w:p>
    <w:p w14:paraId="0A102C31" w14:textId="776EA15D" w:rsidR="007A71AE" w:rsidRPr="00F20CE5" w:rsidRDefault="005B61C9" w:rsidP="000D5C78">
      <w:pPr>
        <w:widowControl w:val="0"/>
        <w:ind w:firstLine="601"/>
        <w:rPr>
          <w:b/>
          <w:bCs/>
        </w:rPr>
      </w:pPr>
      <w:r w:rsidRPr="00F20CE5">
        <w:rPr>
          <w:rFonts w:hint="eastAsia"/>
          <w:b/>
          <w:bCs/>
        </w:rPr>
        <w:t>想阴当知，亦复如是。</w:t>
      </w:r>
    </w:p>
    <w:p w14:paraId="297BFED0" w14:textId="027A36E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那么所有的想蕴亦复如是。</w:t>
      </w:r>
    </w:p>
    <w:p w14:paraId="14EB2F15" w14:textId="7886577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怎么是这样呢？下面就开始分析。</w:t>
      </w:r>
    </w:p>
    <w:p w14:paraId="1D79F0FA" w14:textId="328CD1E3" w:rsidR="007A71AE" w:rsidRPr="00F20CE5" w:rsidRDefault="005B61C9" w:rsidP="000D5C78">
      <w:pPr>
        <w:widowControl w:val="0"/>
        <w:ind w:firstLine="601"/>
        <w:rPr>
          <w:b/>
          <w:bCs/>
        </w:rPr>
      </w:pPr>
      <w:r w:rsidRPr="00F20CE5">
        <w:rPr>
          <w:rFonts w:hint="eastAsia"/>
          <w:b/>
          <w:bCs/>
        </w:rPr>
        <w:t>阿难，如是酢说，不从梅生，非从口入。</w:t>
      </w:r>
    </w:p>
    <w:p w14:paraId="6A1E7112" w14:textId="6AA724E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我们进行分析的时候，你刚才感觉流口水的话，那这个来源是怎么来的？是从这个梅当中产生的，还是从口里面产生的？因为只有两个途径，除此之外也没有。只是听到的这个声音，声音也没有这个作用。就是这样的。</w:t>
      </w:r>
    </w:p>
    <w:p w14:paraId="2CE4BFF8" w14:textId="6A5D77E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w:t>
      </w:r>
      <w:r w:rsidR="000C5882" w:rsidRPr="00F20CE5">
        <w:rPr>
          <w:rFonts w:ascii="华文楷体" w:hAnsi="华文楷体" w:hint="eastAsia"/>
        </w:rPr>
        <w:t>“</w:t>
      </w:r>
      <w:r w:rsidRPr="00F20CE5">
        <w:rPr>
          <w:rFonts w:ascii="华文楷体" w:hAnsi="华文楷体" w:hint="eastAsia"/>
        </w:rPr>
        <w:t>其实真正去观察它的时候，它不是从梅产生的，也不是从口当中入的。</w:t>
      </w:r>
      <w:r w:rsidR="005C371A" w:rsidRPr="00F20CE5">
        <w:rPr>
          <w:rFonts w:ascii="华文楷体" w:hAnsi="华文楷体" w:hint="eastAsia"/>
        </w:rPr>
        <w:t>”</w:t>
      </w:r>
    </w:p>
    <w:p w14:paraId="5EA54D4E" w14:textId="1789B7F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怎么这样呢？</w:t>
      </w:r>
    </w:p>
    <w:p w14:paraId="06939CBB" w14:textId="1B930B45" w:rsidR="007A71AE" w:rsidRPr="00F20CE5" w:rsidRDefault="005B61C9" w:rsidP="000D5C78">
      <w:pPr>
        <w:widowControl w:val="0"/>
        <w:ind w:firstLine="601"/>
        <w:rPr>
          <w:b/>
          <w:bCs/>
        </w:rPr>
      </w:pPr>
      <w:r w:rsidRPr="00F20CE5">
        <w:rPr>
          <w:rFonts w:hint="eastAsia"/>
          <w:b/>
          <w:bCs/>
        </w:rPr>
        <w:t>如是，阿难，若梅生者，梅合自谈，何待人说？</w:t>
      </w:r>
    </w:p>
    <w:p w14:paraId="67F05AEB" w14:textId="5525E25F"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如果你说刚才的流口水，实际上并不是其他因缘产生的，只有梅当中产生。梅当中产生的话，梅它</w:t>
      </w:r>
      <w:r w:rsidR="005B61C9" w:rsidRPr="00F20CE5">
        <w:rPr>
          <w:rFonts w:ascii="华文楷体" w:hAnsi="华文楷体" w:hint="eastAsia"/>
        </w:rPr>
        <w:lastRenderedPageBreak/>
        <w:t>有能产生口水的这样的能力。那这样的话，梅它自己结合自己，应该自己谈起来，因为它当中产生的话，它自己说就可以。为什么是听别人，观待别人的说呢？这也没有必要的。</w:t>
      </w:r>
      <w:r w:rsidR="005C371A" w:rsidRPr="00F20CE5">
        <w:rPr>
          <w:rFonts w:ascii="华文楷体" w:hAnsi="华文楷体" w:hint="eastAsia"/>
        </w:rPr>
        <w:t>”</w:t>
      </w:r>
    </w:p>
    <w:p w14:paraId="0ADCD0ED" w14:textId="17E0C4B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因为，既然是梅产生的话，梅当中产生，它就自己说：</w:t>
      </w:r>
      <w:r w:rsidR="000C5882" w:rsidRPr="00F20CE5">
        <w:rPr>
          <w:rFonts w:ascii="华文楷体" w:hAnsi="华文楷体" w:hint="eastAsia"/>
        </w:rPr>
        <w:t>“</w:t>
      </w:r>
      <w:r w:rsidRPr="00F20CE5">
        <w:rPr>
          <w:rFonts w:ascii="华文楷体" w:hAnsi="华文楷体" w:hint="eastAsia"/>
        </w:rPr>
        <w:t>现在我开始要出现了，出现的话，你们谁想吃啊？</w:t>
      </w:r>
      <w:r w:rsidR="005C371A" w:rsidRPr="00F20CE5">
        <w:rPr>
          <w:rFonts w:ascii="华文楷体" w:hAnsi="华文楷体" w:hint="eastAsia"/>
        </w:rPr>
        <w:t>”</w:t>
      </w:r>
      <w:r w:rsidRPr="00F20CE5">
        <w:rPr>
          <w:rFonts w:ascii="华文楷体" w:hAnsi="华文楷体" w:hint="eastAsia"/>
        </w:rPr>
        <w:t>梅它自己说话就可以。为什么是要其他人在这里说，这个原因是没有的，凭什么别人来说？因为这个是梅产生的，梅产生的话，那别人说，它们之间有什么关系呢。这也不合理。</w:t>
      </w:r>
    </w:p>
    <w:p w14:paraId="5447C89F" w14:textId="4505E109" w:rsidR="007A71AE" w:rsidRPr="00F20CE5" w:rsidRDefault="005B61C9" w:rsidP="000D5C78">
      <w:pPr>
        <w:widowControl w:val="0"/>
        <w:ind w:firstLine="601"/>
        <w:rPr>
          <w:b/>
          <w:bCs/>
        </w:rPr>
      </w:pPr>
      <w:r w:rsidRPr="00F20CE5">
        <w:rPr>
          <w:rFonts w:hint="eastAsia"/>
          <w:b/>
          <w:bCs/>
        </w:rPr>
        <w:t>若从口入，</w:t>
      </w:r>
    </w:p>
    <w:p w14:paraId="60E86243" w14:textId="3C0A9AC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如果不是梅产生的，刚才不是口里面流口水，那这样的话，</w:t>
      </w:r>
      <w:r w:rsidR="000C5882" w:rsidRPr="00F20CE5">
        <w:rPr>
          <w:rFonts w:ascii="华文楷体" w:hAnsi="华文楷体" w:hint="eastAsia"/>
        </w:rPr>
        <w:t>“</w:t>
      </w:r>
      <w:r w:rsidRPr="00F20CE5">
        <w:rPr>
          <w:rFonts w:ascii="华文楷体" w:hAnsi="华文楷体" w:hint="eastAsia"/>
        </w:rPr>
        <w:t>口当中产生的话，</w:t>
      </w:r>
      <w:r w:rsidR="005C371A" w:rsidRPr="00F20CE5">
        <w:rPr>
          <w:rFonts w:ascii="华文楷体" w:hAnsi="华文楷体" w:hint="eastAsia"/>
        </w:rPr>
        <w:t>”</w:t>
      </w:r>
    </w:p>
    <w:p w14:paraId="4E0E90C3" w14:textId="7D5467CB" w:rsidR="007A71AE" w:rsidRPr="00F20CE5" w:rsidRDefault="005B61C9" w:rsidP="000D5C78">
      <w:pPr>
        <w:widowControl w:val="0"/>
        <w:ind w:firstLine="601"/>
        <w:rPr>
          <w:b/>
          <w:bCs/>
        </w:rPr>
      </w:pPr>
      <w:r w:rsidRPr="00F20CE5">
        <w:rPr>
          <w:rFonts w:hint="eastAsia"/>
          <w:b/>
          <w:bCs/>
        </w:rPr>
        <w:t>自合口闻，何须待耳？</w:t>
      </w:r>
    </w:p>
    <w:p w14:paraId="1FD45C50" w14:textId="0AF5217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这样的话，它自己的口当中产生的话，那它的嘴唇也好，舌头也好，</w:t>
      </w:r>
      <w:r w:rsidR="000C5882" w:rsidRPr="00F20CE5">
        <w:rPr>
          <w:rFonts w:ascii="华文楷体" w:hAnsi="华文楷体" w:hint="eastAsia"/>
        </w:rPr>
        <w:t>“</w:t>
      </w:r>
      <w:r w:rsidRPr="00F20CE5">
        <w:rPr>
          <w:rFonts w:ascii="华文楷体" w:hAnsi="华文楷体" w:hint="eastAsia"/>
        </w:rPr>
        <w:t>应该口自己要听到这个声音，为什么是非要耳朵来传达？</w:t>
      </w:r>
      <w:r w:rsidR="005C371A" w:rsidRPr="00F20CE5">
        <w:rPr>
          <w:rFonts w:ascii="华文楷体" w:hAnsi="华文楷体" w:hint="eastAsia"/>
        </w:rPr>
        <w:t>”</w:t>
      </w:r>
    </w:p>
    <w:p w14:paraId="30E629E0" w14:textId="75FC671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这也是没有什么联系的，因为耳朵，它是耳根，跟口完全没有什么关系的。这样的话，如果口当中产生的话，因为口水是口里面产生，应该口它自己听得到的，不应该用耳来传达。</w:t>
      </w:r>
    </w:p>
    <w:p w14:paraId="08E154CA" w14:textId="2E7756CF" w:rsidR="007A71AE" w:rsidRPr="00F20CE5" w:rsidRDefault="005B61C9" w:rsidP="000D5C78">
      <w:pPr>
        <w:widowControl w:val="0"/>
        <w:ind w:firstLine="601"/>
        <w:rPr>
          <w:b/>
          <w:bCs/>
        </w:rPr>
      </w:pPr>
      <w:r w:rsidRPr="00F20CE5">
        <w:rPr>
          <w:rFonts w:hint="eastAsia"/>
          <w:b/>
          <w:bCs/>
        </w:rPr>
        <w:lastRenderedPageBreak/>
        <w:t>若独耳闻，此水何不耳中而出？</w:t>
      </w:r>
    </w:p>
    <w:p w14:paraId="477E77C3" w14:textId="0AD1D2FB"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如果你说是这个并不是口它听到的，应该是耳朵里面听到的。那耳朵里面听到的话，那为什么这个水从耳朵里面不出来，为什么偏偏从口里面出来？</w:t>
      </w:r>
      <w:r w:rsidR="005C371A" w:rsidRPr="00F20CE5">
        <w:rPr>
          <w:rFonts w:ascii="华文楷体" w:hAnsi="华文楷体" w:hint="eastAsia"/>
        </w:rPr>
        <w:t>”</w:t>
      </w:r>
    </w:p>
    <w:p w14:paraId="59C55E63" w14:textId="00E6627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这里观察的时候，我们可能直接反驳是有点困难的，但实际上缘起就是这样的。在名言当中未经观察的时候，只要因缘具足的时候是可以出来的。但是这种因缘实际上也是空的，没有一个实质的。</w:t>
      </w:r>
    </w:p>
    <w:p w14:paraId="03C2E10C" w14:textId="784780A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所以阿难一直认为有一个实有的东西，那，有一个实有的东西的话，你当时的这样的这种想——我们一直刚才流口水，他心里面执着一种想，那这个想是哪里来的？</w:t>
      </w:r>
    </w:p>
    <w:p w14:paraId="66403E1B" w14:textId="446ACB5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同样的道理，</w:t>
      </w:r>
    </w:p>
    <w:p w14:paraId="499B8D37" w14:textId="473085D5" w:rsidR="007A71AE" w:rsidRPr="00F20CE5" w:rsidRDefault="005B61C9" w:rsidP="000D5C78">
      <w:pPr>
        <w:widowControl w:val="0"/>
        <w:ind w:firstLine="601"/>
        <w:rPr>
          <w:b/>
          <w:bCs/>
        </w:rPr>
      </w:pPr>
      <w:r w:rsidRPr="00F20CE5">
        <w:rPr>
          <w:rFonts w:hint="eastAsia"/>
          <w:b/>
          <w:bCs/>
        </w:rPr>
        <w:t>想踏悬崖，与说相类。</w:t>
      </w:r>
    </w:p>
    <w:p w14:paraId="6F855709" w14:textId="0A320903"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刚才万丈悬崖，很害怕，脚底发酸的这种感觉，也是通过上面的流口水这样的观察可以推理。</w:t>
      </w:r>
      <w:r w:rsidR="005C371A" w:rsidRPr="00F20CE5">
        <w:rPr>
          <w:rFonts w:ascii="华文楷体" w:hAnsi="华文楷体" w:hint="eastAsia"/>
        </w:rPr>
        <w:t>”</w:t>
      </w:r>
    </w:p>
    <w:p w14:paraId="6968EF3A" w14:textId="57FE7BA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像长水子璇，他们的注释当中也是一样的观察。如果我们的这种发酸，是从悬崖当中产生，还是从脚底产生。如果从悬崖当中产生的话，那为什么悬崖它自己听不到它的这种恐惧的状况，为什么非要有一个人来说。因为它是悬崖产生的，与悬崖它自己有关系</w:t>
      </w:r>
      <w:r w:rsidRPr="00F20CE5">
        <w:rPr>
          <w:rFonts w:ascii="华文楷体" w:hAnsi="华文楷体" w:hint="eastAsia"/>
        </w:rPr>
        <w:lastRenderedPageBreak/>
        <w:t>的；如果不是悬崖的，而是它是脚产生，那脚产生的话，为什么是脚底能发现、听到悬崖的恐怖。不是这样的，而为什么说是心会想它，或者说是别人说了以后自己去思维，然后开始有发酸的感觉，这个也是不合理的。</w:t>
      </w:r>
    </w:p>
    <w:p w14:paraId="79AE60C1" w14:textId="5EDB1FF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所以他通过这种方式来观察的话，实际上也是不成立的，</w:t>
      </w:r>
    </w:p>
    <w:p w14:paraId="31C2C067" w14:textId="708771AC" w:rsidR="007A71AE" w:rsidRPr="00F20CE5" w:rsidRDefault="005B61C9" w:rsidP="000D5C78">
      <w:pPr>
        <w:widowControl w:val="0"/>
        <w:ind w:firstLine="601"/>
        <w:rPr>
          <w:b/>
          <w:bCs/>
        </w:rPr>
      </w:pPr>
      <w:r w:rsidRPr="00F20CE5">
        <w:rPr>
          <w:rFonts w:hint="eastAsia"/>
          <w:b/>
          <w:bCs/>
        </w:rPr>
        <w:t>是故当知，想阴虚妄，本非因缘，非自然性。</w:t>
      </w:r>
    </w:p>
    <w:p w14:paraId="175C05AA" w14:textId="1D68106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所以我们通过以上的这种观察，实际上是这个想蕴也是虚妄的，确实是不成立的，也并不是真正的因缘而产生的，也并不是是自然而产生的。</w:t>
      </w:r>
      <w:r w:rsidR="005C371A" w:rsidRPr="00F20CE5">
        <w:rPr>
          <w:rFonts w:ascii="华文楷体" w:hAnsi="华文楷体" w:hint="eastAsia"/>
        </w:rPr>
        <w:t>”</w:t>
      </w:r>
    </w:p>
    <w:p w14:paraId="405200DB" w14:textId="5090791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它并不是这样而产生的，就像《入楞伽经》当中说：</w:t>
      </w:r>
      <w:r w:rsidR="000C5882" w:rsidRPr="00F20CE5">
        <w:rPr>
          <w:rFonts w:ascii="华文楷体" w:hAnsi="华文楷体" w:hint="eastAsia"/>
        </w:rPr>
        <w:t>“</w:t>
      </w:r>
      <w:r w:rsidRPr="00F20CE5">
        <w:rPr>
          <w:rFonts w:ascii="华文楷体" w:hAnsi="华文楷体" w:hint="eastAsia"/>
        </w:rPr>
        <w:t>心生种种生，心灭种种灭。众生妄分别，无物而见物。</w:t>
      </w:r>
      <w:r w:rsidR="005C371A" w:rsidRPr="00F20CE5">
        <w:rPr>
          <w:rFonts w:ascii="华文楷体" w:hAnsi="华文楷体" w:hint="eastAsia"/>
        </w:rPr>
        <w:t>”</w:t>
      </w:r>
      <w:r w:rsidRPr="00F20CE5">
        <w:rPr>
          <w:rFonts w:ascii="华文楷体" w:hAnsi="华文楷体" w:hint="eastAsia"/>
        </w:rPr>
        <w:t>众生虚妄的分别，没有什么事物而见事物——</w:t>
      </w:r>
      <w:r w:rsidR="000C5882" w:rsidRPr="00F20CE5">
        <w:rPr>
          <w:rFonts w:ascii="华文楷体" w:hAnsi="华文楷体" w:hint="eastAsia"/>
        </w:rPr>
        <w:t>“</w:t>
      </w:r>
      <w:r w:rsidRPr="00F20CE5">
        <w:rPr>
          <w:rFonts w:ascii="华文楷体" w:hAnsi="华文楷体" w:hint="eastAsia"/>
        </w:rPr>
        <w:t>众生妄分别，无物而见物。</w:t>
      </w:r>
      <w:r w:rsidR="005C371A" w:rsidRPr="00F20CE5">
        <w:rPr>
          <w:rFonts w:ascii="华文楷体" w:hAnsi="华文楷体" w:hint="eastAsia"/>
        </w:rPr>
        <w:t>”</w:t>
      </w:r>
    </w:p>
    <w:p w14:paraId="24F7B0F2" w14:textId="75DE684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中说的道理也完全是一样的，我们世间上所有的去执着的人，不管是人也好，相也好；然后流口水也好，想吃糖也好，想吃巧克力也好，想听音乐也好，或者说是看世间美色也好，或者说是能接触非常柔和的东西也好，凡是去执着的所有的这些的话，表面上看起来好像是依靠两种法而产生的。但实际上如果从</w:t>
      </w:r>
      <w:r w:rsidRPr="00F20CE5">
        <w:rPr>
          <w:rFonts w:ascii="华文楷体" w:hAnsi="华文楷体" w:hint="eastAsia"/>
        </w:rPr>
        <w:lastRenderedPageBreak/>
        <w:t>它的本体去观察，或者说是从它的来源去观察的时候，这个法是不成立的。</w:t>
      </w:r>
    </w:p>
    <w:p w14:paraId="4D4BF028" w14:textId="2A1AE6B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这样一来的话，这个想蕴，确实它的本体是了不可得的。</w:t>
      </w:r>
    </w:p>
    <w:p w14:paraId="754909DE" w14:textId="6A13405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我们讲到了色、受、想，五蕴当中的第三个蕴已经讲完了。那么接下来我们讲行蕴。</w:t>
      </w:r>
    </w:p>
    <w:p w14:paraId="0EBB886E" w14:textId="2B7700A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行蕴的话，大家应该知道，月称论师说：</w:t>
      </w:r>
      <w:r w:rsidR="000C5882" w:rsidRPr="00F20CE5">
        <w:rPr>
          <w:rFonts w:ascii="华文楷体" w:hAnsi="华文楷体" w:hint="eastAsia"/>
        </w:rPr>
        <w:t>“</w:t>
      </w:r>
      <w:r w:rsidRPr="00F20CE5">
        <w:rPr>
          <w:rFonts w:ascii="华文楷体" w:hAnsi="华文楷体" w:hint="eastAsia"/>
        </w:rPr>
        <w:t>行即能造作</w:t>
      </w:r>
      <w:r w:rsidR="007A71AE" w:rsidRPr="00F20CE5">
        <w:rPr>
          <w:rFonts w:ascii="华文楷体" w:hAnsi="华文楷体"/>
          <w:vertAlign w:val="superscript"/>
        </w:rPr>
        <w:footnoteReference w:id="179"/>
      </w:r>
      <w:r w:rsidR="005C371A" w:rsidRPr="00F20CE5">
        <w:rPr>
          <w:rFonts w:ascii="华文楷体" w:hAnsi="华文楷体" w:hint="eastAsia"/>
        </w:rPr>
        <w:t>”</w:t>
      </w:r>
      <w:r w:rsidRPr="00F20CE5">
        <w:rPr>
          <w:rFonts w:ascii="华文楷体" w:hAnsi="华文楷体" w:hint="eastAsia"/>
        </w:rPr>
        <w:t>，行蕴主要是能造作，能造作恐怕也不是特别懂。《俱舍论》当中说是除了四蕴以外的所有的有为法叫做行蕴。记得《智者入门论》</w:t>
      </w:r>
      <w:r w:rsidR="007A71AE" w:rsidRPr="00F20CE5">
        <w:rPr>
          <w:rFonts w:ascii="华文楷体" w:hAnsi="华文楷体"/>
          <w:vertAlign w:val="superscript"/>
        </w:rPr>
        <w:footnoteReference w:id="180"/>
      </w:r>
      <w:r w:rsidRPr="00F20CE5">
        <w:rPr>
          <w:rFonts w:ascii="华文楷体" w:hAnsi="华文楷体" w:hint="eastAsia"/>
        </w:rPr>
        <w:t>当中行蕴分两个方面的，一个是相应行的行蕴，与心相应的行蕴。心相应行的话，像五十一个心所，这些都属于在行蕴当中</w:t>
      </w:r>
      <w:r w:rsidR="007A71AE" w:rsidRPr="00F20CE5">
        <w:rPr>
          <w:rFonts w:ascii="华文楷体" w:hAnsi="华文楷体"/>
          <w:vertAlign w:val="superscript"/>
        </w:rPr>
        <w:footnoteReference w:id="181"/>
      </w:r>
      <w:r w:rsidRPr="00F20CE5">
        <w:rPr>
          <w:rFonts w:ascii="华文楷体" w:hAnsi="华文楷体" w:hint="eastAsia"/>
        </w:rPr>
        <w:t>。还有不相应行，不相应行在《俱舍论》当中是有十四个</w:t>
      </w:r>
      <w:r w:rsidR="007A71AE" w:rsidRPr="00F20CE5">
        <w:rPr>
          <w:rFonts w:ascii="华文楷体" w:hAnsi="华文楷体"/>
          <w:vertAlign w:val="superscript"/>
        </w:rPr>
        <w:footnoteReference w:id="182"/>
      </w:r>
      <w:r w:rsidRPr="00F20CE5">
        <w:rPr>
          <w:rFonts w:ascii="华文楷体" w:hAnsi="华文楷体" w:hint="eastAsia"/>
        </w:rPr>
        <w:t>，得、无得这些。《大乘阿毗达磨》当</w:t>
      </w:r>
      <w:r w:rsidRPr="00F20CE5">
        <w:rPr>
          <w:rFonts w:ascii="华文楷体" w:hAnsi="华文楷体" w:hint="eastAsia"/>
        </w:rPr>
        <w:lastRenderedPageBreak/>
        <w:t>中</w:t>
      </w:r>
      <w:r w:rsidR="007A71AE" w:rsidRPr="00F20CE5">
        <w:rPr>
          <w:rFonts w:ascii="华文楷体" w:hAnsi="华文楷体"/>
          <w:vertAlign w:val="superscript"/>
        </w:rPr>
        <w:footnoteReference w:id="183"/>
      </w:r>
      <w:r w:rsidRPr="00F20CE5">
        <w:rPr>
          <w:rFonts w:ascii="华文楷体" w:hAnsi="华文楷体" w:hint="eastAsia"/>
        </w:rPr>
        <w:t>再加上十个，总共有</w:t>
      </w:r>
      <w:r w:rsidR="003721C1" w:rsidRPr="003721C1">
        <w:t>24</w:t>
      </w:r>
      <w:r w:rsidRPr="00F20CE5">
        <w:rPr>
          <w:rFonts w:ascii="华文楷体" w:hAnsi="华文楷体" w:hint="eastAsia"/>
        </w:rPr>
        <w:t>种。上下《俱舍》</w:t>
      </w:r>
      <w:r w:rsidR="007A71AE" w:rsidRPr="00F20CE5">
        <w:rPr>
          <w:rFonts w:ascii="华文楷体" w:hAnsi="华文楷体"/>
          <w:vertAlign w:val="superscript"/>
        </w:rPr>
        <w:footnoteReference w:id="184"/>
      </w:r>
      <w:r w:rsidRPr="00F20CE5">
        <w:rPr>
          <w:rFonts w:ascii="华文楷体" w:hAnsi="华文楷体" w:hint="eastAsia"/>
        </w:rPr>
        <w:t>所有的不相应行总共有</w:t>
      </w:r>
      <w:r w:rsidR="003721C1" w:rsidRPr="003721C1">
        <w:t>24</w:t>
      </w:r>
      <w:r w:rsidRPr="00F20CE5">
        <w:rPr>
          <w:rFonts w:ascii="华文楷体" w:hAnsi="华文楷体" w:hint="eastAsia"/>
        </w:rPr>
        <w:t>种。</w:t>
      </w:r>
    </w:p>
    <w:p w14:paraId="4B6DA140" w14:textId="471D44E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这些不相应行的话，全是一个过程。比如说得的话，得的过程，认为这是一种法。因为它是有情法也不能说，无情法也不能说，或者说是其它的法里面也不包括，但是它确实是一个有为法。这样以后，一般行的话，除了五蕴以外的这些法就可以讲。有时候这个行，所有的万法也是</w:t>
      </w:r>
      <w:r w:rsidR="000C5882" w:rsidRPr="00F20CE5">
        <w:rPr>
          <w:rFonts w:ascii="华文楷体" w:hAnsi="华文楷体" w:hint="eastAsia"/>
        </w:rPr>
        <w:t>“</w:t>
      </w:r>
      <w:r w:rsidRPr="00F20CE5">
        <w:rPr>
          <w:rFonts w:ascii="华文楷体" w:hAnsi="华文楷体" w:hint="eastAsia"/>
        </w:rPr>
        <w:t>诸行无常</w:t>
      </w:r>
      <w:r w:rsidR="005C371A" w:rsidRPr="00F20CE5">
        <w:rPr>
          <w:rFonts w:ascii="华文楷体" w:hAnsi="华文楷体" w:hint="eastAsia"/>
        </w:rPr>
        <w:t>”</w:t>
      </w:r>
      <w:r w:rsidRPr="00F20CE5">
        <w:rPr>
          <w:rFonts w:ascii="华文楷体" w:hAnsi="华文楷体" w:hint="eastAsia"/>
        </w:rPr>
        <w:t>，诸行痛苦，这个时候所有的法也有这个意思。</w:t>
      </w:r>
    </w:p>
    <w:p w14:paraId="47D0046B" w14:textId="2961E3C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这个行的话，其实它是一个过程，也是一个阶段，叫行蕴。</w:t>
      </w:r>
    </w:p>
    <w:p w14:paraId="1246537E" w14:textId="18EA553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这里不知道讲的怎么样，也是略说和广说分析。</w:t>
      </w:r>
    </w:p>
    <w:p w14:paraId="2EFDBB5A" w14:textId="1B6E52A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首先略说的时候，佛告诉阿难：</w:t>
      </w:r>
    </w:p>
    <w:p w14:paraId="57093679" w14:textId="66F9940A" w:rsidR="007A71AE" w:rsidRPr="00F20CE5" w:rsidRDefault="000C5882" w:rsidP="000D5C78">
      <w:pPr>
        <w:widowControl w:val="0"/>
        <w:ind w:firstLine="601"/>
        <w:rPr>
          <w:b/>
          <w:bCs/>
        </w:rPr>
      </w:pPr>
      <w:r w:rsidRPr="00F20CE5">
        <w:rPr>
          <w:rFonts w:hint="eastAsia"/>
          <w:b/>
          <w:bCs/>
        </w:rPr>
        <w:t>“</w:t>
      </w:r>
      <w:r w:rsidR="005B61C9" w:rsidRPr="00F20CE5">
        <w:rPr>
          <w:rFonts w:hint="eastAsia"/>
          <w:b/>
          <w:bCs/>
        </w:rPr>
        <w:t>阿难，譬如暴流波浪相续，前际后际不相踰越；</w:t>
      </w:r>
    </w:p>
    <w:p w14:paraId="177BA470" w14:textId="7652074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比如说是有一个瀑布。</w:t>
      </w:r>
      <w:r w:rsidR="005C371A" w:rsidRPr="00F20CE5">
        <w:rPr>
          <w:rFonts w:ascii="华文楷体" w:hAnsi="华文楷体" w:hint="eastAsia"/>
        </w:rPr>
        <w:t>”</w:t>
      </w:r>
    </w:p>
    <w:p w14:paraId="7D60266A" w14:textId="0759F9A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大家都知道在山特别陡的地方，这种瀑流，流水湍急。</w:t>
      </w:r>
    </w:p>
    <w:p w14:paraId="6CAEA684" w14:textId="4A906B75"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这个瀑流的波浪的话，它是相续不断的，那它的这种不断，其实前际和后际是不相逾越的。</w:t>
      </w:r>
      <w:r w:rsidR="005C371A" w:rsidRPr="00F20CE5">
        <w:rPr>
          <w:rFonts w:ascii="华文楷体" w:hAnsi="华文楷体" w:hint="eastAsia"/>
        </w:rPr>
        <w:t>”</w:t>
      </w:r>
    </w:p>
    <w:p w14:paraId="03371975" w14:textId="44DC260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它并不是前浪又跑到后浪去，后浪又追到前浪去，它不是这样的，这个水它自然有规律的，整个上下也好，前后的话不会错乱，它应该是特别有规矩的，不会逾越的。</w:t>
      </w:r>
    </w:p>
    <w:p w14:paraId="73D84896" w14:textId="79F90BC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我们都知道，比如说去一个地方，路边的瀑流，或者说是这种水泄的话，大家都知道这个流水还是有规律的，并不是我们人有时候超车一样，开心的时候，不断的超车；不开心的时候，一直跟上一个拖拉机，慢慢开的。不是这样的。这个瀑流是有一个规矩的，这个过程就叫做行。</w:t>
      </w:r>
    </w:p>
    <w:p w14:paraId="4B658D58" w14:textId="29831DE8" w:rsidR="007A71AE" w:rsidRPr="00F20CE5" w:rsidRDefault="005B61C9" w:rsidP="000D5C78">
      <w:pPr>
        <w:widowControl w:val="0"/>
        <w:ind w:firstLine="601"/>
        <w:rPr>
          <w:b/>
          <w:bCs/>
        </w:rPr>
      </w:pPr>
      <w:r w:rsidRPr="00F20CE5">
        <w:rPr>
          <w:rFonts w:hint="eastAsia"/>
          <w:b/>
          <w:bCs/>
        </w:rPr>
        <w:t>行阴当知，亦复如是。</w:t>
      </w:r>
    </w:p>
    <w:p w14:paraId="11EC3446" w14:textId="2E583112"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其实这个行蕴，也是这样的。</w:t>
      </w:r>
      <w:r w:rsidR="005C371A" w:rsidRPr="00F20CE5">
        <w:rPr>
          <w:rFonts w:ascii="华文楷体" w:hAnsi="华文楷体" w:hint="eastAsia"/>
        </w:rPr>
        <w:t>”</w:t>
      </w:r>
    </w:p>
    <w:p w14:paraId="2D9E29F6" w14:textId="55FF11A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它整个过程的这种规律也是这样的。其实它看起</w:t>
      </w:r>
      <w:r w:rsidRPr="00F20CE5">
        <w:rPr>
          <w:rFonts w:ascii="华文楷体" w:hAnsi="华文楷体" w:hint="eastAsia"/>
        </w:rPr>
        <w:lastRenderedPageBreak/>
        <w:t>来是有一种存在的，但是它有它自己的一种规律。</w:t>
      </w:r>
    </w:p>
    <w:p w14:paraId="27BC959D" w14:textId="2ED6C0D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下面就分析，刚才前面好像看起来有一种规矩，行蕴也是这样的，跟前面的一个略说，有点不同。不过这里也没有完全分析，因为略说的时候，只是把这个问题给大家展示一下，下面就开始进行分析。</w:t>
      </w:r>
    </w:p>
    <w:p w14:paraId="08C47A4F" w14:textId="5E78E63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显现上行蕴也是这样的，显现上前面的想蕴也是这样的，受蕴也是这样的，色蕴也是这样的。但是我们真正去观察的时候，它也是不成立的。</w:t>
      </w:r>
    </w:p>
    <w:p w14:paraId="7494ED1B" w14:textId="3ED4A98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w:t>
      </w:r>
    </w:p>
    <w:p w14:paraId="10591ECC" w14:textId="54D2FE16" w:rsidR="007A71AE" w:rsidRPr="00F20CE5" w:rsidRDefault="005B61C9" w:rsidP="000D5C78">
      <w:pPr>
        <w:widowControl w:val="0"/>
        <w:ind w:firstLine="601"/>
        <w:rPr>
          <w:b/>
          <w:bCs/>
        </w:rPr>
      </w:pPr>
      <w:r w:rsidRPr="00F20CE5">
        <w:rPr>
          <w:rFonts w:hint="eastAsia"/>
          <w:b/>
          <w:bCs/>
        </w:rPr>
        <w:t>阿难，如是流性，不因空生，不因水有，亦非水性，非离空水。</w:t>
      </w:r>
    </w:p>
    <w:p w14:paraId="45FF207F" w14:textId="3AB6EE0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这个有点不同，前面的那些基本上从两个方面就解决完了、破完了。这个有四个方面。</w:t>
      </w:r>
    </w:p>
    <w:p w14:paraId="678E7E4D" w14:textId="361CA6D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这种瀑流、流水的本性，这个瀑布它从四个方面分析，是不能成立的，怎么不能成立呢？它并不是是从空当中产生的，也并不是是因为水有而产生的，也不是‘非水’而产生的；还有，不是离开水和空而产生的。</w:t>
      </w:r>
      <w:r w:rsidR="005C371A" w:rsidRPr="00F20CE5">
        <w:rPr>
          <w:rFonts w:ascii="华文楷体" w:hAnsi="华文楷体" w:hint="eastAsia"/>
        </w:rPr>
        <w:t>”</w:t>
      </w:r>
    </w:p>
    <w:p w14:paraId="60904BD4" w14:textId="6E0D3FE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这四个方面去观察，其实这个瀑流是不成立的，怎么不成立呢？下面就开始继续分析。</w:t>
      </w:r>
    </w:p>
    <w:p w14:paraId="1AB9E786" w14:textId="243E3995" w:rsidR="007A71AE" w:rsidRPr="00F20CE5" w:rsidRDefault="005B61C9" w:rsidP="000D5C78">
      <w:pPr>
        <w:widowControl w:val="0"/>
        <w:ind w:firstLine="601"/>
        <w:rPr>
          <w:b/>
          <w:bCs/>
        </w:rPr>
      </w:pPr>
      <w:r w:rsidRPr="00F20CE5">
        <w:rPr>
          <w:rFonts w:hint="eastAsia"/>
          <w:b/>
          <w:bCs/>
        </w:rPr>
        <w:t>如是，阿难，若因空生，则诸十方无尽虚空成无</w:t>
      </w:r>
      <w:r w:rsidRPr="00F20CE5">
        <w:rPr>
          <w:rFonts w:hint="eastAsia"/>
          <w:b/>
          <w:bCs/>
        </w:rPr>
        <w:lastRenderedPageBreak/>
        <w:t>尽流，世界自然俱受沦溺。</w:t>
      </w:r>
    </w:p>
    <w:p w14:paraId="68F3BB8C" w14:textId="6E4343C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如果你说，刚才的瀑流是在虚空当中</w:t>
      </w:r>
      <w:r w:rsidR="005C371A" w:rsidRPr="00F20CE5">
        <w:rPr>
          <w:rFonts w:ascii="华文楷体" w:hAnsi="华文楷体" w:hint="eastAsia"/>
        </w:rPr>
        <w:t>”</w:t>
      </w:r>
      <w:r w:rsidRPr="00F20CE5">
        <w:rPr>
          <w:rFonts w:ascii="华文楷体" w:hAnsi="华文楷体" w:hint="eastAsia"/>
        </w:rPr>
        <w:t>，</w:t>
      </w:r>
    </w:p>
    <w:p w14:paraId="696EC8B7" w14:textId="3C26BB1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因为我们有时候看到这个瀑流还是跟空有一定的关系，所以可能是不是空当中产生？其实并不是这样的。</w:t>
      </w:r>
    </w:p>
    <w:p w14:paraId="5A171308" w14:textId="082FEA0A"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如果它是虚空当中产生的话，那么这个十方无尽的虚空，虚空不遍及的地方十方都是没有的，东南西北到哪里去都是没有的。</w:t>
      </w:r>
      <w:r w:rsidR="005C371A" w:rsidRPr="00F20CE5">
        <w:rPr>
          <w:rFonts w:ascii="华文楷体" w:hAnsi="华文楷体" w:hint="eastAsia"/>
        </w:rPr>
        <w:t>”</w:t>
      </w:r>
    </w:p>
    <w:p w14:paraId="42421217" w14:textId="639DE6A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那么这样的话，如果它是虚空产生的话，</w:t>
      </w:r>
      <w:r w:rsidR="000C5882" w:rsidRPr="00F20CE5">
        <w:rPr>
          <w:rFonts w:ascii="华文楷体" w:hAnsi="华文楷体" w:hint="eastAsia"/>
        </w:rPr>
        <w:t>“</w:t>
      </w:r>
      <w:r w:rsidRPr="00F20CE5">
        <w:rPr>
          <w:rFonts w:ascii="华文楷体" w:hAnsi="华文楷体" w:hint="eastAsia"/>
        </w:rPr>
        <w:t>那十方的所有的虚空都变成了这个瀑流</w:t>
      </w:r>
      <w:r w:rsidR="005C371A" w:rsidRPr="00F20CE5">
        <w:rPr>
          <w:rFonts w:ascii="华文楷体" w:hAnsi="华文楷体" w:hint="eastAsia"/>
        </w:rPr>
        <w:t>”</w:t>
      </w:r>
      <w:r w:rsidRPr="00F20CE5">
        <w:rPr>
          <w:rFonts w:ascii="华文楷体" w:hAnsi="华文楷体" w:hint="eastAsia"/>
        </w:rPr>
        <w:t>，因为它里面产生的话，那它当中肯定有这个瀑流。那这样的话，十方虚空就都变成了十方的瀑流。</w:t>
      </w:r>
    </w:p>
    <w:p w14:paraId="7BBCE3AE" w14:textId="5212B19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如果这样的话，整个世界自然而然全部都已经被吞没了。</w:t>
      </w:r>
      <w:r w:rsidR="005C371A" w:rsidRPr="00F20CE5">
        <w:rPr>
          <w:rFonts w:ascii="华文楷体" w:hAnsi="华文楷体" w:hint="eastAsia"/>
        </w:rPr>
        <w:t>”</w:t>
      </w:r>
    </w:p>
    <w:p w14:paraId="1877768F" w14:textId="332F712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我们这个水陆空都可能没办法成立的。因为你说瀑流是虚空当中产生，虚空到处都有的，所有的虚空都变成瀑流的话，我们这个世界哪有地球，哪有山河大地，全部都被他隐没了。最后的话，人类就已经变成了世界末日了，全部都被海水已经吞没了，这样肯定是不敢承认的——瀑流的来源是虚空，肯定不能说。</w:t>
      </w:r>
    </w:p>
    <w:p w14:paraId="3A0C189A" w14:textId="458D3E3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其实这里的有些推理方法也是挺有意思的。大家在辩论也好，或者说互相辅导的时候，自己也应该这样学。我觉得是学《楞严经》的话，应该很多人聪明起来了。</w:t>
      </w:r>
    </w:p>
    <w:p w14:paraId="7D189ED0" w14:textId="51E34DA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还有我们经常读这些古文的话，可能对汉语的水平也会稍微好一点。我的话，本来读这个汉文，我很费劲的，但是这几年，《维摩诘经》、《妙法莲华经》，这些读的话，稍微有一点自己觉得比以前好一点。当然好是好不了多少，接近</w:t>
      </w:r>
      <w:r w:rsidR="003721C1" w:rsidRPr="003721C1">
        <w:t>20</w:t>
      </w:r>
      <w:r w:rsidRPr="00F20CE5">
        <w:rPr>
          <w:rFonts w:ascii="华文楷体" w:hAnsi="华文楷体" w:hint="eastAsia"/>
        </w:rPr>
        <w:t>岁的时候才开始读拼音的一个放牛娃娃，变好是不可能的。但是确实我们不断的去学习这些的话，如果《楞严经》这个古文的道理比较明白的话，那其他经典更可能好读一点。因为它的这个文笔比较有特色。</w:t>
      </w:r>
    </w:p>
    <w:p w14:paraId="34918DB8" w14:textId="27C8694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所以说，它前面的这个推理，如果从虚空当中产生的话，那十方世界都已经隐没了。</w:t>
      </w:r>
    </w:p>
    <w:p w14:paraId="4EF6A4EF" w14:textId="027F7D6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有时候我们辩论的时候也不一定非要讲这个，你可以用其他方式来辩论——哦，某个法是不是这样产生，如果产生的话，它是自体产生还是虚空当中产生？如果虚空当中产生的话，那就是什么</w:t>
      </w:r>
      <w:r w:rsidR="000C5882" w:rsidRPr="00F20CE5">
        <w:rPr>
          <w:rFonts w:ascii="华文楷体" w:hAnsi="华文楷体" w:hint="eastAsia"/>
        </w:rPr>
        <w:t>……</w:t>
      </w:r>
      <w:r w:rsidRPr="00F20CE5">
        <w:rPr>
          <w:rFonts w:ascii="华文楷体" w:hAnsi="华文楷体" w:hint="eastAsia"/>
        </w:rPr>
        <w:t>，也可以这样辩论。</w:t>
      </w:r>
    </w:p>
    <w:p w14:paraId="67223D8A" w14:textId="27F9532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这是第一个方面的。</w:t>
      </w:r>
    </w:p>
    <w:p w14:paraId="279FB35F" w14:textId="0E4ED20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第二个方面，</w:t>
      </w:r>
    </w:p>
    <w:p w14:paraId="34B10DFE" w14:textId="7E5D5221" w:rsidR="007A71AE" w:rsidRPr="00F20CE5" w:rsidRDefault="005B61C9" w:rsidP="000D5C78">
      <w:pPr>
        <w:widowControl w:val="0"/>
        <w:ind w:firstLine="601"/>
        <w:rPr>
          <w:b/>
          <w:bCs/>
        </w:rPr>
      </w:pPr>
      <w:r w:rsidRPr="00F20CE5">
        <w:rPr>
          <w:rFonts w:hint="eastAsia"/>
          <w:b/>
          <w:bCs/>
        </w:rPr>
        <w:t>若因水有，</w:t>
      </w:r>
    </w:p>
    <w:p w14:paraId="077291E2" w14:textId="483AA4FA"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因为这个瀑流它有水的因，因为这个而产生的话，</w:t>
      </w:r>
      <w:r w:rsidR="005C371A" w:rsidRPr="00F20CE5">
        <w:rPr>
          <w:rFonts w:ascii="华文楷体" w:hAnsi="华文楷体" w:hint="eastAsia"/>
        </w:rPr>
        <w:t>”</w:t>
      </w:r>
    </w:p>
    <w:p w14:paraId="51533EF4" w14:textId="50A60003" w:rsidR="007A71AE" w:rsidRPr="00F20CE5" w:rsidRDefault="005B61C9" w:rsidP="000D5C78">
      <w:pPr>
        <w:widowControl w:val="0"/>
        <w:ind w:firstLine="601"/>
        <w:rPr>
          <w:b/>
          <w:bCs/>
        </w:rPr>
      </w:pPr>
      <w:r w:rsidRPr="00F20CE5">
        <w:rPr>
          <w:rFonts w:hint="eastAsia"/>
          <w:b/>
          <w:bCs/>
        </w:rPr>
        <w:t>则此暴流，性应非水，</w:t>
      </w:r>
    </w:p>
    <w:p w14:paraId="01A2E4CC" w14:textId="4BC5140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观察也有点跟前面不同的。所以佛陀的这种辩论方式，稍微有一点不同的时候，他马上切换到另一个上面。他刚才前面说，如果是虚空当中产生，虚空就涵盖所有了。那在这里，如果水当中产生的话，这个推理方式就不同了。</w:t>
      </w:r>
    </w:p>
    <w:p w14:paraId="61300487" w14:textId="23F20FA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那这个瀑流的话，它的本性不应该是水，为什么不应该水呢？因为水当中产生的，水当中产生的话，水是因，瀑流是果，这样的话，这个因和这个果就不是一体的。</w:t>
      </w:r>
      <w:r w:rsidR="005C371A" w:rsidRPr="00F20CE5">
        <w:rPr>
          <w:rFonts w:ascii="华文楷体" w:hAnsi="华文楷体" w:hint="eastAsia"/>
        </w:rPr>
        <w:t>”</w:t>
      </w:r>
    </w:p>
    <w:p w14:paraId="0A2AA582" w14:textId="02A60D8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就像《指掌疏》里面说</w:t>
      </w:r>
      <w:r w:rsidR="007A71AE" w:rsidRPr="00F20CE5">
        <w:rPr>
          <w:rFonts w:ascii="华文楷体" w:hAnsi="华文楷体"/>
          <w:vertAlign w:val="superscript"/>
        </w:rPr>
        <w:footnoteReference w:id="185"/>
      </w:r>
      <w:r w:rsidRPr="00F20CE5">
        <w:rPr>
          <w:rFonts w:ascii="华文楷体" w:hAnsi="华文楷体" w:hint="eastAsia"/>
        </w:rPr>
        <w:t>，水相当于是父亲一样的，然后那个瀑流相当于是儿子一样的，那父亲生儿子，不可能是父亲生父亲，没有这样的。如果它的因是水的话，那瀑流的本性不应该是水了。</w:t>
      </w:r>
    </w:p>
    <w:p w14:paraId="211C31D6" w14:textId="3C891B4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这个大家可能要稍微看一下，不然跟前面的理路</w:t>
      </w:r>
      <w:r w:rsidRPr="00F20CE5">
        <w:rPr>
          <w:rFonts w:ascii="华文楷体" w:hAnsi="华文楷体" w:hint="eastAsia"/>
        </w:rPr>
        <w:lastRenderedPageBreak/>
        <w:t>有点不同的。</w:t>
      </w:r>
    </w:p>
    <w:p w14:paraId="51B0AEC4" w14:textId="49067C5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如果这样的话，</w:t>
      </w:r>
    </w:p>
    <w:p w14:paraId="022D6EBF" w14:textId="4B1A55DC" w:rsidR="007A71AE" w:rsidRPr="00F20CE5" w:rsidRDefault="005B61C9" w:rsidP="000D5C78">
      <w:pPr>
        <w:widowControl w:val="0"/>
        <w:ind w:firstLine="601"/>
        <w:rPr>
          <w:b/>
          <w:bCs/>
        </w:rPr>
      </w:pPr>
      <w:r w:rsidRPr="00F20CE5">
        <w:rPr>
          <w:rFonts w:hint="eastAsia"/>
          <w:b/>
          <w:bCs/>
        </w:rPr>
        <w:t>有所有相今应现在。</w:t>
      </w:r>
    </w:p>
    <w:p w14:paraId="23FE4B30" w14:textId="1B5F733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如果说瀑流的这个因是水，但是瀑流它自己不是水的话，那这种说法肯定是不合理的。</w:t>
      </w:r>
    </w:p>
    <w:p w14:paraId="6D9733F3" w14:textId="4C330D9F"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‘有所有相今应现在’，这个意思是什么呢？‘有’指的是，怎么讲？‘有’是能有，指的是水；‘所有’指的是瀑流，也就是说水和瀑流应该是一味一体的方式来存在，这是我们现量见到的。</w:t>
      </w:r>
      <w:r w:rsidR="005C371A" w:rsidRPr="00F20CE5">
        <w:rPr>
          <w:rFonts w:ascii="华文楷体" w:hAnsi="华文楷体" w:hint="eastAsia"/>
        </w:rPr>
        <w:t>”</w:t>
      </w:r>
    </w:p>
    <w:p w14:paraId="5CB0D501" w14:textId="43D1C5B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句话如果解释出来的话，也是这样说的。你说如果这个瀑流它是水产生的话，那不应该——如果是水产生的话，儿子和父亲不是一体一样的，那这个瀑流就应该变成非水了。但现实当中，实际上是水和瀑流的话，我们现量见到的：它们是不可分割的。</w:t>
      </w:r>
    </w:p>
    <w:p w14:paraId="06E87E94" w14:textId="5E233343"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有所有相</w:t>
      </w:r>
      <w:r w:rsidR="005C371A" w:rsidRPr="00F20CE5">
        <w:rPr>
          <w:rFonts w:ascii="华文楷体" w:hAnsi="华文楷体" w:hint="eastAsia"/>
        </w:rPr>
        <w:t>”</w:t>
      </w:r>
      <w:r w:rsidR="005B61C9" w:rsidRPr="00F20CE5">
        <w:rPr>
          <w:rFonts w:ascii="华文楷体" w:hAnsi="华文楷体" w:hint="eastAsia"/>
        </w:rPr>
        <w:t>，好像一个是能有，一个是所有。前面有是能有，指的是水；所有是瀑流。能有的相和所有的相，其实如今现量存在，它们两个是不可分割的。应该这样。</w:t>
      </w:r>
    </w:p>
    <w:p w14:paraId="204CA6DE" w14:textId="43D7771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好像藏文当中稍微有点解释方法不同，但是大多数的注释解释都是这样的方式。这个大家应该记住了。</w:t>
      </w:r>
    </w:p>
    <w:p w14:paraId="37AA67D8" w14:textId="6A4F5EA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这是第二种观察方法，瀑流是水当中产生，不合</w:t>
      </w:r>
      <w:r w:rsidRPr="00F20CE5">
        <w:rPr>
          <w:rFonts w:ascii="华文楷体" w:hAnsi="华文楷体" w:hint="eastAsia"/>
        </w:rPr>
        <w:lastRenderedPageBreak/>
        <w:t>理的道理。</w:t>
      </w:r>
    </w:p>
    <w:p w14:paraId="1F5E911A" w14:textId="30B29C9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然后如果水当中不是产生的话，那瀑流就是水，这样合不合理？这样也不合理。</w:t>
      </w:r>
    </w:p>
    <w:p w14:paraId="09F15ECD" w14:textId="36563CF2" w:rsidR="007A71AE" w:rsidRPr="00F20CE5" w:rsidRDefault="005B61C9" w:rsidP="000D5C78">
      <w:pPr>
        <w:widowControl w:val="0"/>
        <w:ind w:firstLine="601"/>
        <w:rPr>
          <w:b/>
          <w:bCs/>
        </w:rPr>
      </w:pPr>
      <w:r w:rsidRPr="00F20CE5">
        <w:rPr>
          <w:rFonts w:hint="eastAsia"/>
          <w:b/>
          <w:bCs/>
        </w:rPr>
        <w:t>若即水性，</w:t>
      </w:r>
    </w:p>
    <w:p w14:paraId="0BCE9579" w14:textId="4539B718"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如果瀑流的本体就是水的本性</w:t>
      </w:r>
      <w:r w:rsidR="005C371A" w:rsidRPr="00F20CE5">
        <w:rPr>
          <w:rFonts w:ascii="华文楷体" w:hAnsi="华文楷体" w:hint="eastAsia"/>
        </w:rPr>
        <w:t>”</w:t>
      </w:r>
      <w:r w:rsidR="005B61C9" w:rsidRPr="00F20CE5">
        <w:rPr>
          <w:rFonts w:ascii="华文楷体" w:hAnsi="华文楷体" w:hint="eastAsia"/>
        </w:rPr>
        <w:t>，</w:t>
      </w:r>
    </w:p>
    <w:p w14:paraId="0F4902E0" w14:textId="0247069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刚才漂动的瀑流的本性是水的本性的话，这样也是不对的。怎么不对呢？</w:t>
      </w:r>
    </w:p>
    <w:p w14:paraId="7EFFFC86" w14:textId="0EA0CFC4" w:rsidR="007A71AE" w:rsidRPr="00F20CE5" w:rsidRDefault="005B61C9" w:rsidP="000D5C78">
      <w:pPr>
        <w:widowControl w:val="0"/>
        <w:ind w:firstLine="601"/>
      </w:pPr>
      <w:r w:rsidRPr="00F20CE5">
        <w:rPr>
          <w:rFonts w:hint="eastAsia"/>
          <w:b/>
          <w:bCs/>
        </w:rPr>
        <w:t>则澄清时，应非水体</w:t>
      </w:r>
      <w:r w:rsidRPr="00F20CE5">
        <w:rPr>
          <w:rFonts w:hint="eastAsia"/>
        </w:rPr>
        <w:t>。</w:t>
      </w:r>
    </w:p>
    <w:p w14:paraId="3D87A6E0" w14:textId="5F9765E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如果是动摇的、漂动的，这个是水的本性的话，那当水澄清时、安静时，它没有这样的流淌，它变成静止的时候，那个时候的话，应该不是水的本体了。</w:t>
      </w:r>
      <w:r w:rsidR="005C371A" w:rsidRPr="00F20CE5">
        <w:rPr>
          <w:rFonts w:ascii="华文楷体" w:hAnsi="华文楷体" w:hint="eastAsia"/>
        </w:rPr>
        <w:t>”</w:t>
      </w:r>
    </w:p>
    <w:p w14:paraId="1819C581" w14:textId="733E158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为什么呢？因为你刚才说瀑流是水的本性吗？瀑流是水的本性，水的本性是瀑流的话，那水澄清的时候就应该不是瀑流了。为什么呢？因为你刚才承认的是水的本性是瀑流，瀑流的本性是水——这完全是我们因明当中的咬文嚼字一样的，有时候就稍微一个词，就跟他可以这样辩论的。如果你说瀑流动摇的本性是水的话，那水静止的时候就不是水了，有这个过失。</w:t>
      </w:r>
    </w:p>
    <w:p w14:paraId="2FBAAF72" w14:textId="09D87A2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这是第三个方面的遮破。</w:t>
      </w:r>
    </w:p>
    <w:p w14:paraId="27E96A21" w14:textId="56BBA33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然后第四个方面的话，</w:t>
      </w:r>
    </w:p>
    <w:p w14:paraId="409932EE" w14:textId="6E12B019" w:rsidR="007A71AE" w:rsidRPr="00F20CE5" w:rsidRDefault="005B61C9" w:rsidP="000D5C78">
      <w:pPr>
        <w:widowControl w:val="0"/>
        <w:ind w:firstLine="601"/>
        <w:rPr>
          <w:b/>
          <w:bCs/>
        </w:rPr>
      </w:pPr>
      <w:r w:rsidRPr="00F20CE5">
        <w:rPr>
          <w:rFonts w:hint="eastAsia"/>
          <w:b/>
          <w:bCs/>
        </w:rPr>
        <w:t>若离空水，</w:t>
      </w:r>
    </w:p>
    <w:p w14:paraId="50439E1D" w14:textId="5D954D80"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如果你说离开了空，也离开了水。</w:t>
      </w:r>
      <w:r w:rsidR="005C371A" w:rsidRPr="00F20CE5">
        <w:rPr>
          <w:rFonts w:ascii="华文楷体" w:hAnsi="华文楷体" w:hint="eastAsia"/>
        </w:rPr>
        <w:t>”</w:t>
      </w:r>
    </w:p>
    <w:p w14:paraId="4D15AD94" w14:textId="72D79BB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这个瀑流，因为前面说，水的本性也不能说，空的本性也不能说。这样的话我就最后一个选择，它就已经离开了虚空，离开了这个水，瀑流就是这样的。</w:t>
      </w:r>
    </w:p>
    <w:p w14:paraId="53B0E7F2" w14:textId="4A279A2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那这样的话也不行的，</w:t>
      </w:r>
    </w:p>
    <w:p w14:paraId="44BF1F4E" w14:textId="7E78BF73" w:rsidR="007A71AE" w:rsidRPr="00F20CE5" w:rsidRDefault="005B61C9" w:rsidP="000D5C78">
      <w:pPr>
        <w:widowControl w:val="0"/>
        <w:ind w:firstLine="601"/>
        <w:rPr>
          <w:b/>
          <w:bCs/>
        </w:rPr>
      </w:pPr>
      <w:r w:rsidRPr="00F20CE5">
        <w:rPr>
          <w:rFonts w:hint="eastAsia"/>
          <w:b/>
          <w:bCs/>
        </w:rPr>
        <w:t>空非有外，水外无流。</w:t>
      </w:r>
    </w:p>
    <w:p w14:paraId="7320DEDB" w14:textId="1AAA8F6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那不行的，</w:t>
      </w:r>
      <w:r w:rsidR="000C5882" w:rsidRPr="00F20CE5">
        <w:rPr>
          <w:rFonts w:ascii="华文楷体" w:hAnsi="华文楷体" w:hint="eastAsia"/>
        </w:rPr>
        <w:t>“</w:t>
      </w:r>
      <w:r w:rsidRPr="00F20CE5">
        <w:rPr>
          <w:rFonts w:ascii="华文楷体" w:hAnsi="华文楷体" w:hint="eastAsia"/>
        </w:rPr>
        <w:t>虚空不遍及的地方是没有的。离开空以外有一个瀑流的话，好像它不依靠空——在这个虚空，这个世界上应该没有。</w:t>
      </w:r>
      <w:r w:rsidR="005C371A" w:rsidRPr="00F20CE5">
        <w:rPr>
          <w:rFonts w:ascii="华文楷体" w:hAnsi="华文楷体" w:hint="eastAsia"/>
        </w:rPr>
        <w:t>”</w:t>
      </w:r>
    </w:p>
    <w:p w14:paraId="4F126A7F" w14:textId="3D5EFE9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所有的这些法都是在空间存在的，所以</w:t>
      </w:r>
      <w:r w:rsidR="000C5882" w:rsidRPr="00F20CE5">
        <w:rPr>
          <w:rFonts w:ascii="华文楷体" w:hAnsi="华文楷体" w:hint="eastAsia"/>
        </w:rPr>
        <w:t>“</w:t>
      </w:r>
      <w:r w:rsidRPr="00F20CE5">
        <w:rPr>
          <w:rFonts w:ascii="华文楷体" w:hAnsi="华文楷体" w:hint="eastAsia"/>
        </w:rPr>
        <w:t>空非有外</w:t>
      </w:r>
      <w:r w:rsidR="005C371A" w:rsidRPr="00F20CE5">
        <w:rPr>
          <w:rFonts w:ascii="华文楷体" w:hAnsi="华文楷体" w:hint="eastAsia"/>
        </w:rPr>
        <w:t>”</w:t>
      </w:r>
      <w:r w:rsidRPr="00F20CE5">
        <w:rPr>
          <w:rFonts w:ascii="华文楷体" w:hAnsi="华文楷体" w:hint="eastAsia"/>
        </w:rPr>
        <w:t>，这个也是没有的。</w:t>
      </w:r>
      <w:r w:rsidR="005C371A" w:rsidRPr="00F20CE5">
        <w:rPr>
          <w:rFonts w:ascii="华文楷体" w:hAnsi="华文楷体" w:hint="eastAsia"/>
        </w:rPr>
        <w:t>”</w:t>
      </w:r>
    </w:p>
    <w:p w14:paraId="108C7C8E" w14:textId="23EC2A35"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‘水外无流’，除了这个水以外，要有一个瀑流安立的话，这个也是不可能成立的。</w:t>
      </w:r>
      <w:r w:rsidR="005C371A" w:rsidRPr="00F20CE5">
        <w:rPr>
          <w:rFonts w:ascii="华文楷体" w:hAnsi="华文楷体" w:hint="eastAsia"/>
        </w:rPr>
        <w:t>”</w:t>
      </w:r>
    </w:p>
    <w:p w14:paraId="78931512" w14:textId="0A6A6E4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那怎么办呢？你看，刚才说空中产生也不行，水中产生也不行，离开了水也不行，离开了空也不行。那是什么样呢？这就是因果的不可思议——显现当中，只要因缘俱足的话，它没有一个道理，它是法尔理，自然而然依靠这些，比如说种子跟果之间，接触也不对，不接触也不对，但是只要因缘具足的时候，它显而无自性，会显现的。你真正去观察的时候，经不起任何的观察。这样一来的话，在整个所知范围</w:t>
      </w:r>
      <w:r w:rsidRPr="00F20CE5">
        <w:rPr>
          <w:rFonts w:ascii="华文楷体" w:hAnsi="华文楷体" w:hint="eastAsia"/>
        </w:rPr>
        <w:lastRenderedPageBreak/>
        <w:t>当中是没有一个成实的东西，原因是这样的。</w:t>
      </w:r>
    </w:p>
    <w:p w14:paraId="3D9C4A4D" w14:textId="4A903CFA" w:rsidR="007A71AE" w:rsidRPr="00F20CE5" w:rsidRDefault="005B61C9" w:rsidP="000D5C78">
      <w:pPr>
        <w:widowControl w:val="0"/>
        <w:ind w:firstLine="601"/>
        <w:rPr>
          <w:b/>
          <w:bCs/>
        </w:rPr>
      </w:pPr>
      <w:r w:rsidRPr="00F20CE5">
        <w:rPr>
          <w:rFonts w:hint="eastAsia"/>
          <w:b/>
          <w:bCs/>
        </w:rPr>
        <w:t>是故当知，行阴虚妄，本非因缘，非自然性。</w:t>
      </w:r>
    </w:p>
    <w:p w14:paraId="2FDB4211" w14:textId="219D8607"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所以我们应该明白，所有的这些行蕴实际上也是，刚才我们讲到的瀑布的这种水一样的，我们要知道它并不是自然而产生的，也并不是因缘而产生的。</w:t>
      </w:r>
      <w:r w:rsidR="005C371A" w:rsidRPr="00F20CE5">
        <w:rPr>
          <w:rFonts w:ascii="华文楷体" w:hAnsi="华文楷体" w:hint="eastAsia"/>
        </w:rPr>
        <w:t>”</w:t>
      </w:r>
    </w:p>
    <w:p w14:paraId="098254B4" w14:textId="1A0A5F1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这些比喻是很有意思的——如果我们记性比较好一点的这些人，把这个瀑布的话经常想：这是一个行蕴的表示；酢梅是想蕴的表示；然后我们手摩擦是受蕴的表示；昨天我们讲那个色法的时候，大家也是知道，就是眼睛看虚空的空花，这个是色蕴的表示。</w:t>
      </w:r>
    </w:p>
    <w:p w14:paraId="67F83EA7" w14:textId="1115FB8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现实生活当中这些并不是非常遥远的东西，我们每一个人经常也是生活在这些当中，生活在这些自然界当中，我们也会看得到各种酸味的水果、酸奶，这些也是看得到的。然后我们捏着眼睛的时候，空花也是能看得到的；或者是一直瞪着虚空当中，空花也是能看得到的。然后手摩擦的时候呢，我们的这种感觉，很多有些按摩的人，一直这样摩、摩、摩，最后他自己的手也是特别热，然后别人的身体上面也使劲的这样搓的时候，也会发热的。但是这种热，如果没有修行的人，可能也无所谓，这是一般的。如果有修行的人的话，他就会拿来观修。就像我们世间人路过</w:t>
      </w:r>
      <w:r w:rsidRPr="00F20CE5">
        <w:rPr>
          <w:rFonts w:ascii="华文楷体" w:hAnsi="华文楷体" w:hint="eastAsia"/>
        </w:rPr>
        <w:lastRenderedPageBreak/>
        <w:t>的时候，路边有各种各样的植物，他不会当做是有用的。如果是一个高明的医生的话，他凡是见到每一个草木：哇，这个是治这个病，这个是治哪个病。他会一心一意地用来采药，这样的。所以这个修行也是如是的。</w:t>
      </w:r>
    </w:p>
    <w:p w14:paraId="39886E86" w14:textId="40F791E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我们把色、受、想、行讲完了。下面就讲最后一个，识蕴。五蕴当中的最后一个蕴。那么这个也是这样的。</w:t>
      </w:r>
    </w:p>
    <w:p w14:paraId="4204ED10" w14:textId="3458A71E" w:rsidR="007A71AE" w:rsidRPr="00F20CE5" w:rsidRDefault="000C5882" w:rsidP="000D5C78">
      <w:pPr>
        <w:widowControl w:val="0"/>
        <w:ind w:firstLine="601"/>
        <w:rPr>
          <w:b/>
          <w:bCs/>
        </w:rPr>
      </w:pPr>
      <w:r w:rsidRPr="00F20CE5">
        <w:rPr>
          <w:rFonts w:hint="eastAsia"/>
          <w:b/>
          <w:bCs/>
        </w:rPr>
        <w:t>“</w:t>
      </w:r>
      <w:r w:rsidR="005B61C9" w:rsidRPr="00F20CE5">
        <w:rPr>
          <w:rFonts w:hint="eastAsia"/>
          <w:b/>
          <w:bCs/>
        </w:rPr>
        <w:t>阿难，譬如有人取频伽瓶，塞其两孔，满中擎空，</w:t>
      </w:r>
    </w:p>
    <w:p w14:paraId="5207453F" w14:textId="3AC2145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这里讲一个比喻，识蕴的话，相当于也是虚空一样的，用这个比喻。怎么是这样呢？我们人的意识，大家都知道，每个众生都有眼、耳、鼻、舌、身、识。这个识跟虚空很多地方是完全可以比喻的。</w:t>
      </w:r>
    </w:p>
    <w:p w14:paraId="7BF851D5" w14:textId="33A4D6DA"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比如说有一个人，他取了一个叫做频伽瓶。</w:t>
      </w:r>
      <w:r w:rsidR="005C371A" w:rsidRPr="00F20CE5">
        <w:rPr>
          <w:rFonts w:ascii="华文楷体" w:hAnsi="华文楷体" w:hint="eastAsia"/>
        </w:rPr>
        <w:t>”</w:t>
      </w:r>
    </w:p>
    <w:p w14:paraId="00685151" w14:textId="7F8BE46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迦陵频伽，《弥陀经》当中有一个鸟，就是那个，一身双头的一只鸟，共命鸟，是吧。这个瓶子也叫频伽，可能形状跟它有点相同，一个身体有双头，这个瓶子，因为它有双头的话，可能也有不同的识的进入。</w:t>
      </w:r>
    </w:p>
    <w:p w14:paraId="3D044A7F" w14:textId="64D0E9E4"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那么如果是有一个瓶子，频伽瓶，这个频伽瓶上面有两个口，这两个口把它塞住了，塞住。那么塞</w:t>
      </w:r>
      <w:r w:rsidR="005B61C9" w:rsidRPr="00F20CE5">
        <w:rPr>
          <w:rFonts w:ascii="华文楷体" w:hAnsi="华文楷体" w:hint="eastAsia"/>
        </w:rPr>
        <w:lastRenderedPageBreak/>
        <w:t>住以后，里面装的是什么，全部都是虚空。</w:t>
      </w:r>
      <w:r w:rsidR="005C371A" w:rsidRPr="00F20CE5">
        <w:rPr>
          <w:rFonts w:ascii="华文楷体" w:hAnsi="华文楷体" w:hint="eastAsia"/>
        </w:rPr>
        <w:t>”</w:t>
      </w:r>
    </w:p>
    <w:p w14:paraId="68AABB35" w14:textId="0033443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这个瓶子相当于是身体的表示，然后里面的空是意识的意思。这个瓶子里面装了这个虚空，然后把瓶子的盖子已经塞住了，已经盖好了，盖好以后，</w:t>
      </w:r>
    </w:p>
    <w:p w14:paraId="78DCDD02" w14:textId="6A1FE42B" w:rsidR="007A71AE" w:rsidRPr="00F20CE5" w:rsidRDefault="005B61C9" w:rsidP="000D5C78">
      <w:pPr>
        <w:widowControl w:val="0"/>
        <w:ind w:firstLine="601"/>
        <w:rPr>
          <w:b/>
          <w:bCs/>
        </w:rPr>
      </w:pPr>
      <w:r w:rsidRPr="00F20CE5">
        <w:rPr>
          <w:rFonts w:hint="eastAsia"/>
          <w:b/>
          <w:bCs/>
        </w:rPr>
        <w:t>千里远行，用饷他国；</w:t>
      </w:r>
    </w:p>
    <w:p w14:paraId="4C178020" w14:textId="15C3CA90"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然后里面装了这个虚空以后，路行千里，去很远的地方远行，然后把这个虚空送给、奉献给或者是赠送给另外一个其他的国家。</w:t>
      </w:r>
      <w:r w:rsidR="005C371A" w:rsidRPr="00F20CE5">
        <w:rPr>
          <w:rFonts w:ascii="华文楷体" w:hAnsi="华文楷体" w:hint="eastAsia"/>
        </w:rPr>
        <w:t>”</w:t>
      </w:r>
    </w:p>
    <w:p w14:paraId="3C9B22C4" w14:textId="31FAB98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这样的话，我们觉得是，好像这种感觉——就是在一个瓶子里面满满的装着虚空，然后路上走很远的地方，送到别的国家去，不知道想说什么，可能有这种感觉。</w:t>
      </w:r>
    </w:p>
    <w:p w14:paraId="26919C8F" w14:textId="1D428FC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而且是装虚空的话，其实装虚空，我们好多人，因为现在课本教材的一些原因，虚空的话有时候经常去实验呐，化学实验，要么瓶子里面装的氧气，或者说是二氧化碳，把这个当做虚空。其实它不是虚空，它只不过是我们没有看到的东西，其实里面有一种物质。</w:t>
      </w:r>
    </w:p>
    <w:p w14:paraId="3B2FEE3F" w14:textId="20D2404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所谓的虚空，除了氧气也好，二氧化碳也好，所有的这些尘是没有，完全的这种空，就称之为是虚空。那这样的话，瓶子里面装虚空和不装虚空的话，实际</w:t>
      </w:r>
      <w:r w:rsidRPr="00F20CE5">
        <w:rPr>
          <w:rFonts w:ascii="华文楷体" w:hAnsi="华文楷体" w:hint="eastAsia"/>
        </w:rPr>
        <w:lastRenderedPageBreak/>
        <w:t>上是没有什么差别的。其实这个识蕴也是这样，</w:t>
      </w:r>
    </w:p>
    <w:p w14:paraId="38D3A7A0" w14:textId="2C874D6C" w:rsidR="007A71AE" w:rsidRPr="00F20CE5" w:rsidRDefault="005B61C9" w:rsidP="000D5C78">
      <w:pPr>
        <w:widowControl w:val="0"/>
        <w:ind w:firstLine="601"/>
        <w:rPr>
          <w:b/>
          <w:bCs/>
        </w:rPr>
      </w:pPr>
      <w:r w:rsidRPr="00F20CE5">
        <w:rPr>
          <w:rFonts w:hint="eastAsia"/>
          <w:b/>
          <w:bCs/>
        </w:rPr>
        <w:t>识阴当知，亦复如是。</w:t>
      </w:r>
    </w:p>
    <w:p w14:paraId="2AD27C91" w14:textId="246201E3"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识阴当知，亦复如是。</w:t>
      </w:r>
      <w:r w:rsidR="005C371A" w:rsidRPr="00F20CE5">
        <w:rPr>
          <w:rFonts w:ascii="华文楷体" w:hAnsi="华文楷体" w:hint="eastAsia"/>
        </w:rPr>
        <w:t>”</w:t>
      </w:r>
    </w:p>
    <w:p w14:paraId="68019F8A" w14:textId="7C42709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下面这个怎么分析呢？</w:t>
      </w:r>
    </w:p>
    <w:p w14:paraId="21525B4F" w14:textId="663A94D8" w:rsidR="007A71AE" w:rsidRPr="00F20CE5" w:rsidRDefault="005B61C9" w:rsidP="000D5C78">
      <w:pPr>
        <w:widowControl w:val="0"/>
        <w:ind w:firstLine="601"/>
        <w:rPr>
          <w:b/>
          <w:bCs/>
        </w:rPr>
      </w:pPr>
      <w:r w:rsidRPr="00F20CE5">
        <w:rPr>
          <w:rFonts w:hint="eastAsia"/>
          <w:b/>
          <w:bCs/>
        </w:rPr>
        <w:t>阿难，如是虚空，非彼方来，非此方入。</w:t>
      </w:r>
    </w:p>
    <w:p w14:paraId="6F85A7EF" w14:textId="20EA0AE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佛告诉阿难。</w:t>
      </w:r>
    </w:p>
    <w:p w14:paraId="75886B8A" w14:textId="474E9FD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刚才不是虚空装在瓶子里，比如说我们从拉萨装一瓶虚空，然后来到喇荣的话，实际上并不是从拉萨装虚空来的，也不是喇荣把这个虚空又入在这个瓶子里面。</w:t>
      </w:r>
    </w:p>
    <w:p w14:paraId="0D9286BF" w14:textId="7C18E18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刚开始的这个意思应该这样的：</w:t>
      </w:r>
      <w:r w:rsidR="000C5882" w:rsidRPr="00F20CE5">
        <w:rPr>
          <w:rFonts w:ascii="华文楷体" w:hAnsi="华文楷体" w:hint="eastAsia"/>
        </w:rPr>
        <w:t>“</w:t>
      </w:r>
      <w:r w:rsidRPr="00F20CE5">
        <w:rPr>
          <w:rFonts w:ascii="华文楷体" w:hAnsi="华文楷体" w:hint="eastAsia"/>
        </w:rPr>
        <w:t>不是从哪个地方来的，也并不是从这个地方入于虚空的；不是从那个地方带来的，也不是从这个地方把虚空已经又再次装入的，不是这样的。</w:t>
      </w:r>
      <w:r w:rsidR="005C371A" w:rsidRPr="00F20CE5">
        <w:rPr>
          <w:rFonts w:ascii="华文楷体" w:hAnsi="华文楷体" w:hint="eastAsia"/>
        </w:rPr>
        <w:t>”</w:t>
      </w:r>
    </w:p>
    <w:p w14:paraId="4947F95F" w14:textId="331BD32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下面分析的时候，</w:t>
      </w:r>
    </w:p>
    <w:p w14:paraId="69367CE3" w14:textId="77866AE0" w:rsidR="007A71AE" w:rsidRPr="00F20CE5" w:rsidRDefault="005B61C9" w:rsidP="000D5C78">
      <w:pPr>
        <w:widowControl w:val="0"/>
        <w:ind w:firstLine="601"/>
        <w:rPr>
          <w:b/>
          <w:bCs/>
        </w:rPr>
      </w:pPr>
      <w:r w:rsidRPr="00F20CE5">
        <w:rPr>
          <w:rFonts w:hint="eastAsia"/>
          <w:b/>
          <w:bCs/>
        </w:rPr>
        <w:t>如是，阿难，若彼方来，则本瓶中既贮空去，于本瓶地，应少虚空。</w:t>
      </w:r>
    </w:p>
    <w:p w14:paraId="6A620653" w14:textId="0FD2DB5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如果是从拉萨，我们装了一瓶虚空拉来的话，从拉萨那边的整个虚空当中拿了一瓶，储存在瓶子当中，储存在瓶子里面的这个虚空当中。那这样一来的话，</w:t>
      </w:r>
      <w:r w:rsidR="000C5882" w:rsidRPr="00F20CE5">
        <w:rPr>
          <w:rFonts w:ascii="华文楷体" w:hAnsi="华文楷体" w:hint="eastAsia"/>
        </w:rPr>
        <w:t>“</w:t>
      </w:r>
      <w:r w:rsidRPr="00F20CE5">
        <w:rPr>
          <w:rFonts w:ascii="华文楷体" w:hAnsi="华文楷体" w:hint="eastAsia"/>
        </w:rPr>
        <w:t>于本瓶地</w:t>
      </w:r>
      <w:r w:rsidR="005C371A" w:rsidRPr="00F20CE5">
        <w:rPr>
          <w:rFonts w:ascii="华文楷体" w:hAnsi="华文楷体" w:hint="eastAsia"/>
        </w:rPr>
        <w:t>”</w:t>
      </w:r>
      <w:r w:rsidRPr="00F20CE5">
        <w:rPr>
          <w:rFonts w:ascii="华文楷体" w:hAnsi="华文楷体" w:hint="eastAsia"/>
        </w:rPr>
        <w:t>，那么原来的那个瓶子的本地虚空就应</w:t>
      </w:r>
      <w:r w:rsidRPr="00F20CE5">
        <w:rPr>
          <w:rFonts w:ascii="华文楷体" w:hAnsi="华文楷体" w:hint="eastAsia"/>
        </w:rPr>
        <w:lastRenderedPageBreak/>
        <w:t>该少了一部分，少了什么？原来拉萨有一个亿的瓶子的虚空，我们拿了一瓶的话，现在就没有一个亿了，应该是</w:t>
      </w:r>
      <w:r w:rsidR="003721C1" w:rsidRPr="003721C1">
        <w:t>9999</w:t>
      </w:r>
      <w:r w:rsidR="000C5882" w:rsidRPr="00F20CE5">
        <w:rPr>
          <w:rFonts w:ascii="华文楷体" w:hAnsi="华文楷体" w:hint="eastAsia"/>
        </w:rPr>
        <w:t>……</w:t>
      </w:r>
      <w:r w:rsidRPr="00F20CE5">
        <w:rPr>
          <w:rFonts w:ascii="华文楷体" w:hAnsi="华文楷体" w:hint="eastAsia"/>
        </w:rPr>
        <w:t>，千百万，多少？就这样的。所以他们那边应该虚空减少了一瓶。</w:t>
      </w:r>
    </w:p>
    <w:p w14:paraId="4D9993A4" w14:textId="4E19136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实际上有没有这个概念？不可能的。拉萨的虚空，我虽然一个大瓶子的虚空拿来了——现在不是他们从喜马拉雅山的空气，喜马拉雅山的什么，这些装在这个瓶子里面，然后什么日本、还有澳大利亚那里的什么氧，或者是有一些气体的话也装在瓶子里面，说是这是进口的，说是高原的，如何如何对身体如何好，对营养如何好；有些是什么矿泉水的话，这个是多少多少万年前的一个水滴，这个卖多少钱，有钱的那些老板的话，其实我担心，会不会是现在的——因为我们也没有什么验证，好多验证的话，到底是真的还是假的，也不好说。</w:t>
      </w:r>
    </w:p>
    <w:p w14:paraId="17C1CD3A" w14:textId="77035B5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所以说现在确实是拉萨的这个虚空，或者喜马拉雅的这个虚空当中装了一瓶，然后下来卖：</w:t>
      </w:r>
      <w:r w:rsidR="000C5882" w:rsidRPr="00F20CE5">
        <w:rPr>
          <w:rFonts w:ascii="华文楷体" w:hAnsi="华文楷体" w:hint="eastAsia"/>
        </w:rPr>
        <w:t>“</w:t>
      </w:r>
      <w:r w:rsidRPr="00F20CE5">
        <w:rPr>
          <w:rFonts w:ascii="华文楷体" w:hAnsi="华文楷体" w:hint="eastAsia"/>
        </w:rPr>
        <w:t>这里面有虚空，你们买的话，一瓶</w:t>
      </w:r>
      <w:r w:rsidR="003721C1" w:rsidRPr="003721C1">
        <w:t>3</w:t>
      </w:r>
      <w:r w:rsidRPr="00F20CE5">
        <w:rPr>
          <w:rFonts w:ascii="华文楷体" w:hAnsi="华文楷体" w:hint="eastAsia"/>
        </w:rPr>
        <w:t>万块钱。</w:t>
      </w:r>
      <w:r w:rsidR="005C371A" w:rsidRPr="00F20CE5">
        <w:rPr>
          <w:rFonts w:ascii="华文楷体" w:hAnsi="华文楷体" w:hint="eastAsia"/>
        </w:rPr>
        <w:t>”</w:t>
      </w:r>
      <w:r w:rsidRPr="00F20CE5">
        <w:rPr>
          <w:rFonts w:ascii="华文楷体" w:hAnsi="华文楷体" w:hint="eastAsia"/>
        </w:rPr>
        <w:t>那这样的话：</w:t>
      </w:r>
      <w:r w:rsidR="000C5882" w:rsidRPr="00F20CE5">
        <w:rPr>
          <w:rFonts w:ascii="华文楷体" w:hAnsi="华文楷体" w:hint="eastAsia"/>
        </w:rPr>
        <w:t>“</w:t>
      </w:r>
      <w:r w:rsidRPr="00F20CE5">
        <w:rPr>
          <w:rFonts w:ascii="华文楷体" w:hAnsi="华文楷体" w:hint="eastAsia"/>
        </w:rPr>
        <w:t>啊呀呀，我就这里打开，对，这里的虚空好新鲜啊</w:t>
      </w:r>
      <w:r w:rsidR="00E7107F" w:rsidRPr="00F20CE5">
        <w:rPr>
          <w:rFonts w:ascii="华文楷体" w:hAnsi="华文楷体" w:hint="eastAsia"/>
        </w:rPr>
        <w:t>！</w:t>
      </w:r>
      <w:r w:rsidR="005C371A" w:rsidRPr="00F20CE5">
        <w:rPr>
          <w:rFonts w:ascii="华文楷体" w:hAnsi="华文楷体" w:hint="eastAsia"/>
        </w:rPr>
        <w:t>”</w:t>
      </w:r>
      <w:r w:rsidRPr="00F20CE5">
        <w:rPr>
          <w:rFonts w:ascii="华文楷体" w:hAnsi="华文楷体" w:hint="eastAsia"/>
        </w:rPr>
        <w:t>可能会这样的话，但实际上没有这回事吧。</w:t>
      </w:r>
    </w:p>
    <w:p w14:paraId="00EAEAF6" w14:textId="778F1AA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上面的这个虚空减少一个也不可能的，其实上面</w:t>
      </w:r>
      <w:r w:rsidRPr="00F20CE5">
        <w:rPr>
          <w:rFonts w:ascii="华文楷体" w:hAnsi="华文楷体" w:hint="eastAsia"/>
        </w:rPr>
        <w:lastRenderedPageBreak/>
        <w:t>的虚空当中装了一瓶的话，这个概念也是很奇怪的，对吧。</w:t>
      </w:r>
    </w:p>
    <w:p w14:paraId="4F449E62" w14:textId="0450E42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所以从远方来的虚空装在这里的话，道理是不成立的。</w:t>
      </w:r>
    </w:p>
    <w:p w14:paraId="167CE63A" w14:textId="65F9D58A" w:rsidR="007A71AE" w:rsidRPr="00F20CE5" w:rsidRDefault="005B61C9" w:rsidP="000D5C78">
      <w:pPr>
        <w:widowControl w:val="0"/>
        <w:ind w:firstLine="601"/>
        <w:rPr>
          <w:b/>
          <w:bCs/>
        </w:rPr>
      </w:pPr>
      <w:r w:rsidRPr="00F20CE5">
        <w:rPr>
          <w:rFonts w:hint="eastAsia"/>
          <w:b/>
          <w:bCs/>
        </w:rPr>
        <w:t>若此方入，开孔倒瓶，应见空出。</w:t>
      </w:r>
    </w:p>
    <w:p w14:paraId="50990F18" w14:textId="542401E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这句的话，长水解释的可以</w:t>
      </w:r>
      <w:r w:rsidR="007A71AE" w:rsidRPr="00F20CE5">
        <w:rPr>
          <w:rFonts w:ascii="华文楷体" w:hAnsi="华文楷体"/>
          <w:vertAlign w:val="superscript"/>
        </w:rPr>
        <w:footnoteReference w:id="186"/>
      </w:r>
      <w:r w:rsidRPr="00F20CE5">
        <w:rPr>
          <w:rFonts w:ascii="华文楷体" w:hAnsi="华文楷体" w:hint="eastAsia"/>
        </w:rPr>
        <w:t>，我在其他地方看的话，有些有点看不懂。</w:t>
      </w:r>
    </w:p>
    <w:p w14:paraId="1AE4E543" w14:textId="04DEB61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不是刚才拿一瓶虚空的话，那边也要减少，所以这个是不合理的。</w:t>
      </w:r>
    </w:p>
    <w:p w14:paraId="5A3BF123" w14:textId="77973B24"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若此方入’，如果你说不是从远方来的，是我们这里的虚空入进去的，那这样的话也不合理，怎么不合理？‘开孔倒瓶’，因为从那边拿来的虚空，到了这里的时候，我们打开瓶口，这个时候原来的那个虚空要倒下来，要倒；要倒的话，如果虚空有实体的话，那应该能看见，倒出来。然后它倒出来了以后，我才有机会把这里的虚空再装进去。</w:t>
      </w:r>
      <w:r w:rsidR="005C371A" w:rsidRPr="00F20CE5">
        <w:rPr>
          <w:rFonts w:ascii="华文楷体" w:hAnsi="华文楷体" w:hint="eastAsia"/>
        </w:rPr>
        <w:t>”</w:t>
      </w:r>
    </w:p>
    <w:p w14:paraId="489EB597" w14:textId="75F5C62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好像有些注释当中是这样的，因为这里</w:t>
      </w:r>
      <w:r w:rsidR="000C5882" w:rsidRPr="00F20CE5">
        <w:rPr>
          <w:rFonts w:ascii="华文楷体" w:hAnsi="华文楷体" w:hint="eastAsia"/>
        </w:rPr>
        <w:t>“</w:t>
      </w:r>
      <w:r w:rsidRPr="00F20CE5">
        <w:rPr>
          <w:rFonts w:ascii="华文楷体" w:hAnsi="华文楷体" w:hint="eastAsia"/>
        </w:rPr>
        <w:t>若此方入</w:t>
      </w:r>
      <w:r w:rsidR="005C371A" w:rsidRPr="00F20CE5">
        <w:rPr>
          <w:rFonts w:ascii="华文楷体" w:hAnsi="华文楷体" w:hint="eastAsia"/>
        </w:rPr>
        <w:t>”</w:t>
      </w:r>
      <w:r w:rsidRPr="00F20CE5">
        <w:rPr>
          <w:rFonts w:ascii="华文楷体" w:hAnsi="华文楷体" w:hint="eastAsia"/>
        </w:rPr>
        <w:t>，如果我们这里的、此方的虚空要入到那边的话，</w:t>
      </w:r>
      <w:r w:rsidRPr="00F20CE5">
        <w:rPr>
          <w:rFonts w:ascii="华文楷体" w:hAnsi="华文楷体" w:hint="eastAsia"/>
        </w:rPr>
        <w:lastRenderedPageBreak/>
        <w:t>彼方的那个虚空到了这里以后，就像我们坐车一样的——班车，那边的一车来了，然后来了以后，这些人都全部下车。我们知道这些全部下车完了以后，发现完了以后的话，然后在我们这里的人开始上班车，上公共车一样的。</w:t>
      </w:r>
    </w:p>
    <w:p w14:paraId="0BA92E96" w14:textId="0A89AB6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所以那个时候应该有发现的，但是没有发现那边的虚空倒出来了，然后我们这边的虚空入进去。</w:t>
      </w:r>
    </w:p>
    <w:p w14:paraId="746CE3F7" w14:textId="4C0FE1E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所以这样一来的话，确实也是，这个所谓识蕴也是不能成立的。</w:t>
      </w:r>
    </w:p>
    <w:p w14:paraId="107272C5" w14:textId="0254BC9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识也是这样的，比如说我的这一世，我认为我有这样的意识，但是这一世的话如果转到下一世去，整个之间的过程，就像是一个地方的虚空，又转到另外一个地方，一样的。意识的这种本体，如果你直接有实相的一个东西转来转去的话，也是不合理的。</w:t>
      </w:r>
    </w:p>
    <w:p w14:paraId="11A9A2BF" w14:textId="5520A61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其实如果在这里这样讲的话，我们的这个如来藏、阿赖耶，好多的这个道理，慢慢慢慢就可以深入的。</w:t>
      </w:r>
    </w:p>
    <w:p w14:paraId="33D52F30" w14:textId="3F42C846" w:rsidR="007A71AE" w:rsidRPr="00F20CE5" w:rsidRDefault="005B61C9" w:rsidP="000D5C78">
      <w:pPr>
        <w:widowControl w:val="0"/>
        <w:ind w:firstLine="601"/>
        <w:rPr>
          <w:b/>
          <w:bCs/>
        </w:rPr>
      </w:pPr>
      <w:r w:rsidRPr="00F20CE5">
        <w:rPr>
          <w:rFonts w:hint="eastAsia"/>
          <w:b/>
          <w:bCs/>
        </w:rPr>
        <w:t>是故当知，识阴虚妄，本非因缘，非自然性。</w:t>
      </w:r>
    </w:p>
    <w:p w14:paraId="148007F3" w14:textId="0F5660F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所以我们应该知道，所有的这些识蕴也是虚妄的，不是因缘而产生的，也并不是自然而生的。</w:t>
      </w:r>
      <w:r w:rsidR="005C371A" w:rsidRPr="00F20CE5">
        <w:rPr>
          <w:rFonts w:ascii="华文楷体" w:hAnsi="华文楷体" w:hint="eastAsia"/>
        </w:rPr>
        <w:t>”</w:t>
      </w:r>
    </w:p>
    <w:p w14:paraId="0EBDC202" w14:textId="01ACDC9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这以上的话，我们讲了五蕴。</w:t>
      </w:r>
    </w:p>
    <w:p w14:paraId="20C87A34" w14:textId="38A0746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其实这个五蕴的话，也确实我们要值得观察。佛</w:t>
      </w:r>
      <w:r w:rsidRPr="00F20CE5">
        <w:rPr>
          <w:rFonts w:ascii="华文楷体" w:hAnsi="华文楷体" w:hint="eastAsia"/>
        </w:rPr>
        <w:lastRenderedPageBreak/>
        <w:t>陀在第一转法轮的时候，他说五蕴是真实存在的。二转法轮的时候，</w:t>
      </w:r>
      <w:r w:rsidR="000C5882" w:rsidRPr="00F20CE5">
        <w:rPr>
          <w:rFonts w:ascii="华文楷体" w:hAnsi="华文楷体" w:hint="eastAsia"/>
        </w:rPr>
        <w:t>“</w:t>
      </w:r>
      <w:r w:rsidRPr="00F20CE5">
        <w:rPr>
          <w:rFonts w:ascii="华文楷体" w:hAnsi="华文楷体" w:hint="eastAsia"/>
        </w:rPr>
        <w:t>照见五蕴皆空</w:t>
      </w:r>
      <w:r w:rsidR="005C371A" w:rsidRPr="00F20CE5">
        <w:rPr>
          <w:rFonts w:ascii="华文楷体" w:hAnsi="华文楷体" w:hint="eastAsia"/>
        </w:rPr>
        <w:t>”</w:t>
      </w:r>
      <w:r w:rsidRPr="00F20CE5">
        <w:rPr>
          <w:rFonts w:ascii="华文楷体" w:hAnsi="华文楷体" w:hint="eastAsia"/>
        </w:rPr>
        <w:t>，大家知道是这样的。然后第三转和密乘的时候，五蕴的本性就像五如来，这么一个道理，这个是很重要的。</w:t>
      </w:r>
    </w:p>
    <w:p w14:paraId="4604EE90" w14:textId="048A857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然后我们一般在声闻乘，《增一阿含经》的时候也会讲，（师念藏文）</w:t>
      </w:r>
      <w:r w:rsidR="000C5882" w:rsidRPr="00F20CE5">
        <w:rPr>
          <w:rFonts w:ascii="华文楷体" w:hAnsi="华文楷体" w:hint="eastAsia"/>
        </w:rPr>
        <w:t>“</w:t>
      </w:r>
      <w:r w:rsidRPr="00F20CE5">
        <w:rPr>
          <w:rFonts w:ascii="华文楷体" w:hAnsi="华文楷体" w:hint="eastAsia"/>
        </w:rPr>
        <w:t>色如聚沫，受如浮泡，想如野马，行如芭蕉，识为幻法。</w:t>
      </w:r>
      <w:r w:rsidR="005C371A" w:rsidRPr="00F20CE5">
        <w:rPr>
          <w:rFonts w:ascii="华文楷体" w:hAnsi="华文楷体" w:hint="eastAsia"/>
        </w:rPr>
        <w:t>”</w:t>
      </w:r>
      <w:r w:rsidRPr="00F20CE5">
        <w:rPr>
          <w:rFonts w:ascii="华文楷体" w:hAnsi="华文楷体" w:hint="eastAsia"/>
        </w:rPr>
        <w:t>《增一阿含经》</w:t>
      </w:r>
      <w:r w:rsidR="007A71AE" w:rsidRPr="00F20CE5">
        <w:rPr>
          <w:rFonts w:ascii="华文楷体" w:hAnsi="华文楷体"/>
          <w:vertAlign w:val="superscript"/>
        </w:rPr>
        <w:footnoteReference w:id="187"/>
      </w:r>
      <w:r w:rsidRPr="00F20CE5">
        <w:rPr>
          <w:rFonts w:ascii="华文楷体" w:hAnsi="华文楷体" w:hint="eastAsia"/>
        </w:rPr>
        <w:t>当中也是这样讲的。其他还有一个叫《五蕴譬喻经》，安世高翻译的，有一个短的经典，这个经里面</w:t>
      </w:r>
      <w:r w:rsidR="007A71AE" w:rsidRPr="00F20CE5">
        <w:rPr>
          <w:rFonts w:ascii="华文楷体" w:hAnsi="华文楷体"/>
          <w:vertAlign w:val="superscript"/>
        </w:rPr>
        <w:footnoteReference w:id="188"/>
      </w:r>
      <w:r w:rsidRPr="00F20CE5">
        <w:rPr>
          <w:rFonts w:ascii="华文楷体" w:hAnsi="华文楷体" w:hint="eastAsia"/>
        </w:rPr>
        <w:t>，每一个前面都加个字，比如说色，就是</w:t>
      </w:r>
      <w:r w:rsidR="000C5882" w:rsidRPr="00F20CE5">
        <w:rPr>
          <w:rFonts w:ascii="华文楷体" w:hAnsi="华文楷体" w:hint="eastAsia"/>
        </w:rPr>
        <w:t>“</w:t>
      </w:r>
      <w:r w:rsidRPr="00F20CE5">
        <w:rPr>
          <w:rFonts w:ascii="华文楷体" w:hAnsi="华文楷体" w:hint="eastAsia"/>
        </w:rPr>
        <w:t>观色如聚沫</w:t>
      </w:r>
      <w:r w:rsidR="005C371A" w:rsidRPr="00F20CE5">
        <w:rPr>
          <w:rFonts w:ascii="华文楷体" w:hAnsi="华文楷体" w:hint="eastAsia"/>
        </w:rPr>
        <w:t>”</w:t>
      </w:r>
      <w:r w:rsidRPr="00F20CE5">
        <w:rPr>
          <w:rFonts w:ascii="华文楷体" w:hAnsi="华文楷体" w:hint="eastAsia"/>
        </w:rPr>
        <w:t>；受的话：</w:t>
      </w:r>
      <w:r w:rsidR="000C5882" w:rsidRPr="00F20CE5">
        <w:rPr>
          <w:rFonts w:ascii="华文楷体" w:hAnsi="华文楷体" w:hint="eastAsia"/>
        </w:rPr>
        <w:t>“</w:t>
      </w:r>
      <w:r w:rsidRPr="00F20CE5">
        <w:rPr>
          <w:rFonts w:ascii="华文楷体" w:hAnsi="华文楷体" w:hint="eastAsia"/>
        </w:rPr>
        <w:t>受如水上泡</w:t>
      </w:r>
      <w:r w:rsidR="005C371A" w:rsidRPr="00F20CE5">
        <w:rPr>
          <w:rFonts w:ascii="华文楷体" w:hAnsi="华文楷体" w:hint="eastAsia"/>
        </w:rPr>
        <w:t>”</w:t>
      </w:r>
      <w:r w:rsidRPr="00F20CE5">
        <w:rPr>
          <w:rFonts w:ascii="华文楷体" w:hAnsi="华文楷体" w:hint="eastAsia"/>
        </w:rPr>
        <w:t>。它用五个字来翻译的。但不管怎么样，我们学中观的时候，其实真正通达五蕴的话，到时候真正认识五蕴皆空的道理。</w:t>
      </w:r>
    </w:p>
    <w:p w14:paraId="4640E3B4" w14:textId="2A92577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然后密乘当中，就像《大幻化网续》当中也是讲（师念藏文）</w:t>
      </w:r>
      <w:r w:rsidR="000C5882" w:rsidRPr="00F20CE5">
        <w:rPr>
          <w:rFonts w:ascii="华文楷体" w:hAnsi="华文楷体" w:hint="eastAsia"/>
        </w:rPr>
        <w:t>“</w:t>
      </w:r>
      <w:r w:rsidRPr="00F20CE5">
        <w:rPr>
          <w:rFonts w:ascii="华文楷体" w:hAnsi="华文楷体" w:hint="eastAsia"/>
        </w:rPr>
        <w:t>金刚蕴分支</w:t>
      </w:r>
      <w:r w:rsidR="007A71AE" w:rsidRPr="00F20CE5">
        <w:rPr>
          <w:rFonts w:ascii="华文楷体" w:hAnsi="华文楷体"/>
          <w:vertAlign w:val="superscript"/>
        </w:rPr>
        <w:footnoteReference w:id="189"/>
      </w:r>
      <w:r w:rsidRPr="00F20CE5">
        <w:rPr>
          <w:rFonts w:ascii="华文楷体" w:hAnsi="华文楷体" w:hint="eastAsia"/>
        </w:rPr>
        <w:t>，共称五如来</w:t>
      </w:r>
      <w:r w:rsidR="005C371A" w:rsidRPr="00F20CE5">
        <w:rPr>
          <w:rFonts w:ascii="华文楷体" w:hAnsi="华文楷体" w:hint="eastAsia"/>
        </w:rPr>
        <w:t>”</w:t>
      </w:r>
      <w:r w:rsidRPr="00F20CE5">
        <w:rPr>
          <w:rFonts w:ascii="华文楷体" w:hAnsi="华文楷体" w:hint="eastAsia"/>
        </w:rPr>
        <w:t>，金刚蕴的分支、金刚蕴的本体，其实就是共称的五部如来。</w:t>
      </w:r>
    </w:p>
    <w:p w14:paraId="426C3E9E" w14:textId="3E344DD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所以我们到了密乘的时候，并不是这样抉择的。</w:t>
      </w:r>
      <w:r w:rsidRPr="00F20CE5">
        <w:rPr>
          <w:rFonts w:ascii="华文楷体" w:hAnsi="华文楷体" w:hint="eastAsia"/>
        </w:rPr>
        <w:lastRenderedPageBreak/>
        <w:t>所有的五蕴，实际上是五如来，学过密藏续的人，大家都知道。</w:t>
      </w:r>
    </w:p>
    <w:p w14:paraId="4DAAFF27" w14:textId="6C7C07A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所以我们要学这样的经典，应该一层一层的了达它的本义是非常重要。</w:t>
      </w:r>
    </w:p>
    <w:p w14:paraId="340B4725" w14:textId="69693A9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以上第二卷已经讲完了，一般《楞严经》的第一卷、第二卷是经常比较难过关的。那么这个过了以后，后面就会比较顺利。</w:t>
      </w:r>
    </w:p>
    <w:p w14:paraId="6A38BFAA" w14:textId="798D250F" w:rsidR="007A71AE" w:rsidRPr="00F20CE5" w:rsidRDefault="007A71AE" w:rsidP="000D5C78">
      <w:pPr>
        <w:widowControl w:val="0"/>
        <w:ind w:firstLine="600"/>
        <w:rPr>
          <w:rFonts w:ascii="华文楷体" w:hAnsi="华文楷体" w:hint="eastAsia"/>
        </w:rPr>
      </w:pPr>
    </w:p>
    <w:p w14:paraId="3F5C346D" w14:textId="73C863A5" w:rsidR="007A71AE" w:rsidRPr="00F20CE5" w:rsidRDefault="005B61C9" w:rsidP="000D5C78">
      <w:pPr>
        <w:pStyle w:val="af5"/>
        <w:widowControl w:val="0"/>
        <w:ind w:firstLine="600"/>
        <w:rPr>
          <w:rFonts w:eastAsia="华文楷体" w:hint="eastAsia"/>
        </w:rPr>
      </w:pPr>
      <w:bookmarkStart w:id="38" w:name="_Toc172564692"/>
      <w:r w:rsidRPr="00F20CE5">
        <w:rPr>
          <w:rFonts w:eastAsia="华文楷体" w:hint="eastAsia"/>
        </w:rPr>
        <w:t>第二十八课</w:t>
      </w:r>
      <w:bookmarkEnd w:id="38"/>
    </w:p>
    <w:p w14:paraId="77D3055C" w14:textId="20FDA28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那今天我们讲《楞严经》，第三卷开始。</w:t>
      </w:r>
    </w:p>
    <w:p w14:paraId="758199CC" w14:textId="4F995B3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一般品是往上，卷是往下。卷的话，第一卷，卷的内容在下面。一般来讲，藏文当中也是这样的。第一品的话，一品终，前面一般来讲不太说，但是有时候书上也会有的。</w:t>
      </w:r>
    </w:p>
    <w:p w14:paraId="07F61F39" w14:textId="4BDDD52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前面已经讲了五蕴、六入、十二处、十八界等等，都要抉择为空性。</w:t>
      </w:r>
    </w:p>
    <w:p w14:paraId="081887C8" w14:textId="0A2707C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我们上次已经讲了五蕴。五蕴空性的道理已经讲了。从今天开始，先讲六入，然后十二处，还有十八界等等。</w:t>
      </w:r>
    </w:p>
    <w:p w14:paraId="301DAE5E" w14:textId="7C1373E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这些道理我们在这里讲的时候，大家都知道，通</w:t>
      </w:r>
      <w:r w:rsidRPr="00F20CE5">
        <w:rPr>
          <w:rFonts w:ascii="华文楷体" w:hAnsi="华文楷体" w:hint="eastAsia"/>
        </w:rPr>
        <w:lastRenderedPageBreak/>
        <w:t>过学习《楞严经》以后，应该对自己的心的认识有新的发现。原来你想得——认识自性，或者说是开悟、觉悟这些都不是那么的简单，也不是那么的难，应该是从两方面来，有一种心的觉悟。那这样的话，因为自己有了这种心的觉悟，可能获得生死自在也好，跟其他的有些完全都是不相同的。</w:t>
      </w:r>
    </w:p>
    <w:p w14:paraId="7DB71427" w14:textId="200394F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比如以前的佛印禅师</w:t>
      </w:r>
      <w:r w:rsidR="007A71AE" w:rsidRPr="00F20CE5">
        <w:rPr>
          <w:rFonts w:ascii="华文楷体" w:hAnsi="华文楷体"/>
          <w:vertAlign w:val="superscript"/>
        </w:rPr>
        <w:footnoteReference w:id="190"/>
      </w:r>
      <w:r w:rsidRPr="00F20CE5">
        <w:rPr>
          <w:rFonts w:ascii="华文楷体" w:hAnsi="华文楷体" w:hint="eastAsia"/>
        </w:rPr>
        <w:t>，有一些历史当中说，以前他整个家族对传统文化是非常精通的。大概他在三岁的时候，像《论语》很多都背的特别好。大概五岁的时候，他能背诵三千首诗，后来他就开始学《四书五经》，对整个传统文化，应该是特别特别精通的。后来在一个寺院里面，他有机会听《楞严经》，听到《楞严经》之后，也许可能前世的因缘苏醒，特别特</w:t>
      </w:r>
      <w:r w:rsidRPr="00F20CE5">
        <w:rPr>
          <w:rFonts w:ascii="华文楷体" w:hAnsi="华文楷体" w:hint="eastAsia"/>
        </w:rPr>
        <w:lastRenderedPageBreak/>
        <w:t>别喜欢这部经。这样以后，他也是经过父母的同意，舍俗出家，开始修行。后来通过《楞严经》也是利益了非常多的众生。</w:t>
      </w:r>
    </w:p>
    <w:p w14:paraId="738D0B5C" w14:textId="09B4516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当他离开的时候，一笑而逝，我们前面有一个出家人也是说过</w:t>
      </w:r>
      <w:r w:rsidR="007A71AE" w:rsidRPr="00F20CE5">
        <w:rPr>
          <w:rFonts w:ascii="华文楷体" w:hAnsi="华文楷体"/>
          <w:vertAlign w:val="superscript"/>
        </w:rPr>
        <w:footnoteReference w:id="191"/>
      </w:r>
      <w:r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我要像佛印禅师那样，死的时候，一笑而逝。</w:t>
      </w:r>
      <w:r w:rsidR="005C371A" w:rsidRPr="00F20CE5">
        <w:rPr>
          <w:rFonts w:ascii="华文楷体" w:hAnsi="华文楷体" w:hint="eastAsia"/>
        </w:rPr>
        <w:t>”</w:t>
      </w:r>
      <w:r w:rsidRPr="00F20CE5">
        <w:rPr>
          <w:rFonts w:ascii="华文楷体" w:hAnsi="华文楷体" w:hint="eastAsia"/>
        </w:rPr>
        <w:t>他一边笑着一边坐化，站着还是坐着不太清楚。但确实是前辈的这些大德们也是这样的。</w:t>
      </w:r>
    </w:p>
    <w:p w14:paraId="04F9B78B" w14:textId="33B8AE6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我也希望我们很多人听到《楞严经》以后，像佛印禅师一样，死的时候——不是哭着而逝，笑着而逝是最好的。</w:t>
      </w:r>
    </w:p>
    <w:p w14:paraId="7B03115B" w14:textId="746F2AA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但是不知道，法就是法，人就是人，我们这个法能不能融入到心也确实不好说。</w:t>
      </w:r>
    </w:p>
    <w:p w14:paraId="3FBDC34C" w14:textId="7CE5322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确实原则上看的话，我们遇到这么殊胜的、有加持的这些法，应该是可以的。应该是可以的，当然关键是看你们能不能自己去摸索，自己去修行。我们这里有些道友说，这个堪布讲的很好，那个堪布讲的很好——他有那个修行的味道。但是真正去那里听的时候，过一段时间又说这个堪布不好，那个堪布很好。</w:t>
      </w:r>
    </w:p>
    <w:p w14:paraId="6DFA2288" w14:textId="034F001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其实我们这里有个别的，分别念特别重、天天都</w:t>
      </w:r>
      <w:r w:rsidRPr="00F20CE5">
        <w:rPr>
          <w:rFonts w:ascii="华文楷体" w:hAnsi="华文楷体" w:hint="eastAsia"/>
        </w:rPr>
        <w:lastRenderedPageBreak/>
        <w:t>是吹毛求疵的有一些人。这些人的话，我也并不是反对他们，他们言论可以自由的，但是相续应该是很糟糕的。有些是经常在自己听受的堪布、堪姆面前，可能讲的不一定是很好的，如果没有去听的话。然后到那里去听的时候又开始一大堆诽谤。这样的话，不要说《楞严经》，大圆满《法界宝藏论》的话，我觉得这种人肯定没有什么机会。</w:t>
      </w:r>
    </w:p>
    <w:p w14:paraId="300BB923" w14:textId="5AF5498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因为这种人在听课的时候，连这个身体都东倒西歪，一直是，可能连短短的时间当中都是坐不住的。所以我们有些人听课的时候，一看都是可以看得出来——念经的时候一看都是看得出来。</w:t>
      </w:r>
    </w:p>
    <w:p w14:paraId="4CCA45C3" w14:textId="1222C59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坐禅的时候，包括我们现在要求修行坐禅，坐禅的时候有些都是一直动，真的是——前世是猴子转来的，还是是谁，一直是动的。有些修行比较好的是很专注的。所以我们打坐的时候，有些人一直在晃来晃去的话，希望法师用个什么东西，稍微给他打一下，都是可以的——不能打的太严重。或者说是点名：</w:t>
      </w:r>
      <w:r w:rsidR="000C5882" w:rsidRPr="00F20CE5">
        <w:rPr>
          <w:rFonts w:ascii="华文楷体" w:hAnsi="华文楷体" w:hint="eastAsia"/>
        </w:rPr>
        <w:t>“</w:t>
      </w:r>
      <w:r w:rsidRPr="00F20CE5">
        <w:rPr>
          <w:rFonts w:ascii="华文楷体" w:hAnsi="华文楷体" w:hint="eastAsia"/>
        </w:rPr>
        <w:t>谁谁，你天天为什么是这样？</w:t>
      </w:r>
      <w:r w:rsidR="005C371A" w:rsidRPr="00F20CE5">
        <w:rPr>
          <w:rFonts w:ascii="华文楷体" w:hAnsi="华文楷体" w:hint="eastAsia"/>
        </w:rPr>
        <w:t>”</w:t>
      </w:r>
      <w:r w:rsidRPr="00F20CE5">
        <w:rPr>
          <w:rFonts w:ascii="华文楷体" w:hAnsi="华文楷体" w:hint="eastAsia"/>
        </w:rPr>
        <w:t>大众当中点名几次的话，稍微会好。不然的话，有些人太那个，一直是这种，因为他自己的这种分别念、邪见很重，然后身体也是——连讲一节课的时候一直晃来晃去。如果这</w:t>
      </w:r>
      <w:r w:rsidRPr="00F20CE5">
        <w:rPr>
          <w:rFonts w:ascii="华文楷体" w:hAnsi="华文楷体" w:hint="eastAsia"/>
        </w:rPr>
        <w:lastRenderedPageBreak/>
        <w:t>样的话，比如说我坐在前面，我一直晃来晃去的话，我周围所有的人都是看不惯，又不好说，不敢说，这样以后对大家是有影响的。</w:t>
      </w:r>
    </w:p>
    <w:p w14:paraId="06E31FB6" w14:textId="3528A2C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以后我也是，我现在因为时间关系，一起入定的时间都是不长。但是如果入定的时候也好，或者是讲课的时候太那个，每天都这样的，偶尔可能是确实身体不舒服或者是怎么样的，但有些人已经习惯性的动来动去，这种人不要说是什么禅定，连基本的这种种子都不一定能种得下来。这种人有时候确实是有一点，不是全都是温和的，温和的话恐怕也是不行的。因为有些人当中，专门有一种，像世间人一样的，故意私下搞一些小宣传的。</w:t>
      </w:r>
    </w:p>
    <w:p w14:paraId="524442BC" w14:textId="121E006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希望我们学院当中，不要有任何的宣传，包括我个人的话——如果对我有信心，你就自己好好听课，不用这个虚名来宣传。同样的道理，其他任何的法师也好，堪布堪姆也好，法师们也不要发射一些小擦擦到处去宣传，这样也不太好。这种习惯不应该有的，以后在这方面希望大家要注意。</w:t>
      </w:r>
    </w:p>
    <w:p w14:paraId="1FC11A4A" w14:textId="21A884C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来到这里以后，大家都是应该是平等的，当然个人的、有些堪布堪姆的修为确实有差别的，有些是特别善巧方便，让很多的弟子心生欢喜心。有些的话，</w:t>
      </w:r>
      <w:r w:rsidRPr="00F20CE5">
        <w:rPr>
          <w:rFonts w:ascii="华文楷体" w:hAnsi="华文楷体" w:hint="eastAsia"/>
        </w:rPr>
        <w:lastRenderedPageBreak/>
        <w:t>不管是说话，做什么事情的话，自己也特别敏感，然后很多事情令大家烦恼。这并不是一两个人，如果一两个的话，那可能是弟子的问题，如果很多人经常这样的话，可能确实是这个法师自身也有一些问题。</w:t>
      </w:r>
    </w:p>
    <w:p w14:paraId="4E1A4340" w14:textId="5581902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我也经常关注，经常去询问。这样的话，我也发现有些人，可能自己心很清净，让大家过得很快乐的；有些的话自己可能是有点烦恼，经常都是</w:t>
      </w:r>
      <w:r w:rsidR="000C5882" w:rsidRPr="00F20CE5">
        <w:rPr>
          <w:rFonts w:ascii="华文楷体" w:hAnsi="华文楷体" w:hint="eastAsia"/>
        </w:rPr>
        <w:t>……</w:t>
      </w:r>
      <w:r w:rsidRPr="00F20CE5">
        <w:rPr>
          <w:rFonts w:ascii="华文楷体" w:hAnsi="华文楷体" w:hint="eastAsia"/>
        </w:rPr>
        <w:t>，虽然你的学识上已经有了这种身份，但是修行上或者说是你的智慧，有时候也有这种——就像我们古人说的，五个指头都有长短，这个肯定是有的。但不管怎么样，我们听了法以后，哪怕是说一个偈颂的话，也应该，即使不能视师如佛，也应该以观清净心来对待。</w:t>
      </w:r>
    </w:p>
    <w:p w14:paraId="6092DB32" w14:textId="3C77C15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所以私下一直讲一些是是非非的话，我是很不愿意听的。因为有些人整天都是讲一些是非，除了是非以外，在他的口里面根本出不来任何的比较有价值和有意义的语言。</w:t>
      </w:r>
    </w:p>
    <w:p w14:paraId="7CEFEB0C" w14:textId="0BD7AD6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一般来讲，人自己内在的这种，怎么讲？就是内在的精神财富，在外面的身语意——身体和语言当中会出现的，所以大家应该经常学会观察自己的相续。</w:t>
      </w:r>
    </w:p>
    <w:p w14:paraId="1B191C0E" w14:textId="3117C9E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那我们今天开始讲《楞严经》的六入。六入的话，从第三卷开始。</w:t>
      </w:r>
    </w:p>
    <w:p w14:paraId="2D55FFC2" w14:textId="0CE46AF6" w:rsidR="007A71AE" w:rsidRPr="00F20CE5" w:rsidRDefault="000C5882" w:rsidP="000D5C78">
      <w:pPr>
        <w:widowControl w:val="0"/>
        <w:ind w:firstLine="601"/>
        <w:rPr>
          <w:b/>
          <w:bCs/>
        </w:rPr>
      </w:pPr>
      <w:r w:rsidRPr="00F20CE5">
        <w:rPr>
          <w:rFonts w:hint="eastAsia"/>
          <w:b/>
          <w:bCs/>
        </w:rPr>
        <w:lastRenderedPageBreak/>
        <w:t>“</w:t>
      </w:r>
      <w:r w:rsidR="005B61C9" w:rsidRPr="00F20CE5">
        <w:rPr>
          <w:rFonts w:hint="eastAsia"/>
          <w:b/>
          <w:bCs/>
        </w:rPr>
        <w:t>复次，阿难，云何六入本如来藏妙真如性？</w:t>
      </w:r>
    </w:p>
    <w:p w14:paraId="57417191" w14:textId="563A2B0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阿难尊者问，怎么能了知六入？六入就是我们说的六根，眼、耳、鼻、舌、身、意。</w:t>
      </w:r>
    </w:p>
    <w:p w14:paraId="04AEBB72" w14:textId="1F4E6E8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六入的话，本来如来藏的妙真如性，如来藏真正的本来面目，或者是如来藏的真正的真性，依靠六入怎么了之呢？</w:t>
      </w:r>
      <w:r w:rsidR="005C371A" w:rsidRPr="00F20CE5">
        <w:rPr>
          <w:rFonts w:ascii="华文楷体" w:hAnsi="华文楷体" w:hint="eastAsia"/>
        </w:rPr>
        <w:t>”</w:t>
      </w:r>
    </w:p>
    <w:p w14:paraId="3E59A9E1" w14:textId="2598D6F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或者说，六入实际上是如来藏的真如本性，为什么这样说呢？提出来这样一个问题。</w:t>
      </w:r>
    </w:p>
    <w:p w14:paraId="10D6EFB0" w14:textId="76AA995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佛陀下面讲六入，每一个先举一个比喻，这个比喻进行分析。先分析，最后得出来一个结论。</w:t>
      </w:r>
    </w:p>
    <w:p w14:paraId="20B5E956" w14:textId="02A4E54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今天的这个课，应该今天和明天都是这样的，不是很难的，只要把它的方法弄懂了以后，基本上是一种推理方法。但是这个方法不懂的话，确实《楞严经》有时候也是稍微难一点，但学过中观的人，学过因明的人，然后学过《俱舍论》的这样的人来讲，我觉得《楞严经》应该就不难。如果什么都没有学过，有些人以前对五部大论什么都不懂，想讲《楞严经》或者学《楞严经》，确实恐怕有一点点困难。这里是非常有思辨性，这种思辨性如果推不来的话，好多问题可能反而让你产生怀疑，或者是产生不解。有这个可能性的。</w:t>
      </w:r>
    </w:p>
    <w:p w14:paraId="7DC55D22" w14:textId="6D281BD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下面佛陀告诉阿难：</w:t>
      </w:r>
    </w:p>
    <w:p w14:paraId="1792D9D7" w14:textId="41E7ECE1" w:rsidR="007A71AE" w:rsidRPr="00F20CE5" w:rsidRDefault="000C5882" w:rsidP="000D5C78">
      <w:pPr>
        <w:widowControl w:val="0"/>
        <w:ind w:firstLine="601"/>
        <w:rPr>
          <w:b/>
          <w:bCs/>
        </w:rPr>
      </w:pPr>
      <w:r w:rsidRPr="00F20CE5">
        <w:rPr>
          <w:rFonts w:hint="eastAsia"/>
          <w:b/>
          <w:bCs/>
        </w:rPr>
        <w:t>“</w:t>
      </w:r>
      <w:r w:rsidR="005B61C9" w:rsidRPr="00F20CE5">
        <w:rPr>
          <w:rFonts w:hint="eastAsia"/>
          <w:b/>
          <w:bCs/>
        </w:rPr>
        <w:t>阿难，即彼目睛</w:t>
      </w:r>
      <w:bookmarkStart w:id="39" w:name="_Hlk119676870"/>
      <w:r w:rsidR="005B61C9" w:rsidRPr="00F20CE5">
        <w:rPr>
          <w:rFonts w:hint="eastAsia"/>
          <w:b/>
          <w:bCs/>
        </w:rPr>
        <w:t>瞪发劳者</w:t>
      </w:r>
      <w:bookmarkEnd w:id="39"/>
      <w:r w:rsidR="005B61C9" w:rsidRPr="00F20CE5">
        <w:rPr>
          <w:rFonts w:hint="eastAsia"/>
          <w:b/>
          <w:bCs/>
        </w:rPr>
        <w:t>，兼目与劳，同是菩提瞪发劳相。</w:t>
      </w:r>
    </w:p>
    <w:p w14:paraId="77BBC393" w14:textId="7E580B5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佛陀讲了一个比喻。</w:t>
      </w:r>
    </w:p>
    <w:p w14:paraId="794AE0A0" w14:textId="0670DEBF"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譬如有一个人，他目不转睛的看一个地方。这个时候‘瞪发劳者’，因为看了很长时间以后，最后眼睛疲劳了，疲劳以后的话，出现一种疲劳的相，也可以说是一种错觉。</w:t>
      </w:r>
      <w:r w:rsidR="005C371A" w:rsidRPr="00F20CE5">
        <w:rPr>
          <w:rFonts w:ascii="华文楷体" w:hAnsi="华文楷体" w:hint="eastAsia"/>
        </w:rPr>
        <w:t>”</w:t>
      </w:r>
    </w:p>
    <w:p w14:paraId="48984EA3" w14:textId="54B9E1D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有时候看前面的柱子、瓶子，一直这样看，一直这样看，最后因为眼睛累了，好像前面有时候是像毛发一样的，有时候出现一种乱相。我们大家都知道这个是倒世俗，因为眼睛累了以后，前面可能出现人像、马像，或者说是像毛发，各种各样的显相。这是因为你的眼根出现一些问题，眼根出现问题，前面的对境也会出现一些显相，这种显相实际上是不真实的，这是一种迷乱相。就是倒世俗一样的。</w:t>
      </w:r>
    </w:p>
    <w:p w14:paraId="160DAE71" w14:textId="6058D1F6"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‘兼目与劳’，你的眼睛没有问题，真正的看到了一些东西，看到一些东西的话，实际上这也是一种劳相。</w:t>
      </w:r>
      <w:r w:rsidR="005C371A" w:rsidRPr="00F20CE5">
        <w:rPr>
          <w:rFonts w:ascii="华文楷体" w:hAnsi="华文楷体" w:hint="eastAsia"/>
        </w:rPr>
        <w:t>”</w:t>
      </w:r>
    </w:p>
    <w:p w14:paraId="25E9D5C2" w14:textId="7845FA6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刚才我眼睛一直看看，最后出现的迷乱的显相。后来有一个人，他看到这个瓶子，一下子就发现：</w:t>
      </w:r>
      <w:r w:rsidR="000C5882" w:rsidRPr="00F20CE5">
        <w:rPr>
          <w:rFonts w:ascii="华文楷体" w:hAnsi="华文楷体" w:hint="eastAsia"/>
        </w:rPr>
        <w:lastRenderedPageBreak/>
        <w:t>“</w:t>
      </w:r>
      <w:r w:rsidRPr="00F20CE5">
        <w:rPr>
          <w:rFonts w:ascii="华文楷体" w:hAnsi="华文楷体" w:hint="eastAsia"/>
        </w:rPr>
        <w:t>哦，这是红色的瓶子</w:t>
      </w:r>
      <w:r w:rsidR="005C371A" w:rsidRPr="00F20CE5">
        <w:rPr>
          <w:rFonts w:ascii="华文楷体" w:hAnsi="华文楷体" w:hint="eastAsia"/>
        </w:rPr>
        <w:t>”</w:t>
      </w:r>
      <w:r w:rsidRPr="00F20CE5">
        <w:rPr>
          <w:rFonts w:ascii="华文楷体" w:hAnsi="华文楷体" w:hint="eastAsia"/>
        </w:rPr>
        <w:t>。</w:t>
      </w:r>
    </w:p>
    <w:p w14:paraId="16BA2981" w14:textId="798BB70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实际上这两个都不是正确的相。</w:t>
      </w:r>
    </w:p>
    <w:p w14:paraId="7ED6EBE9" w14:textId="6C6F1C8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刚才一个是六根有害的乱相和六根无害的乱相，尤其我们这里讲的是眼根，那这个相</w:t>
      </w:r>
      <w:r w:rsidR="000C5882" w:rsidRPr="00F20CE5">
        <w:rPr>
          <w:rFonts w:ascii="华文楷体" w:hAnsi="华文楷体" w:hint="eastAsia"/>
        </w:rPr>
        <w:t>“</w:t>
      </w:r>
      <w:r w:rsidRPr="00F20CE5">
        <w:rPr>
          <w:rFonts w:ascii="华文楷体" w:hAnsi="华文楷体" w:hint="eastAsia"/>
        </w:rPr>
        <w:t>‘同是菩提瞪发劳相’，菩提，菩提就是菩提真性，菩提真如性，刚才前面讲的如来藏真如。如来藏真如它自己本来是清净的，但是在我们众生面前显现的时候，有一种幻觉的相。</w:t>
      </w:r>
      <w:r w:rsidR="005C371A" w:rsidRPr="00F20CE5">
        <w:rPr>
          <w:rFonts w:ascii="华文楷体" w:hAnsi="华文楷体" w:hint="eastAsia"/>
        </w:rPr>
        <w:t>”</w:t>
      </w:r>
    </w:p>
    <w:p w14:paraId="162556BD" w14:textId="7229545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菩提的本性是正确的，但是菩提，根据众生业力的不同，菩提当中它能显现一些迷乱的相。</w:t>
      </w:r>
    </w:p>
    <w:p w14:paraId="317D4556" w14:textId="406EB26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藏文当中</w:t>
      </w:r>
      <w:r w:rsidR="000C5882" w:rsidRPr="00F20CE5">
        <w:rPr>
          <w:rFonts w:ascii="华文楷体" w:hAnsi="华文楷体" w:hint="eastAsia"/>
        </w:rPr>
        <w:t>“</w:t>
      </w:r>
      <w:r w:rsidRPr="00F20CE5">
        <w:rPr>
          <w:rFonts w:ascii="华文楷体" w:hAnsi="华文楷体" w:hint="eastAsia"/>
        </w:rPr>
        <w:t>同是菩提瞪发劳相</w:t>
      </w:r>
      <w:r w:rsidR="005C371A" w:rsidRPr="00F20CE5">
        <w:rPr>
          <w:rFonts w:ascii="华文楷体" w:hAnsi="华文楷体" w:hint="eastAsia"/>
        </w:rPr>
        <w:t>”</w:t>
      </w:r>
      <w:r w:rsidRPr="00F20CE5">
        <w:rPr>
          <w:rFonts w:ascii="华文楷体" w:hAnsi="华文楷体" w:hint="eastAsia"/>
        </w:rPr>
        <w:t>，说这个菩提真如、菩提法性的话，它会带来这种迷乱相。本来菩提是不可能有这种迷乱相，但是菩提的这种本性当中，怎么说？它的妙用当中显现一种迷乱相，因为这里面是</w:t>
      </w:r>
      <w:r w:rsidR="000C5882" w:rsidRPr="00F20CE5">
        <w:rPr>
          <w:rFonts w:ascii="华文楷体" w:hAnsi="华文楷体" w:hint="eastAsia"/>
        </w:rPr>
        <w:t>“</w:t>
      </w:r>
      <w:r w:rsidRPr="00F20CE5">
        <w:rPr>
          <w:rFonts w:ascii="华文楷体" w:hAnsi="华文楷体" w:hint="eastAsia"/>
        </w:rPr>
        <w:t>瞪发劳相</w:t>
      </w:r>
      <w:r w:rsidR="005C371A" w:rsidRPr="00F20CE5">
        <w:rPr>
          <w:rFonts w:ascii="华文楷体" w:hAnsi="华文楷体" w:hint="eastAsia"/>
        </w:rPr>
        <w:t>”</w:t>
      </w:r>
      <w:r w:rsidRPr="00F20CE5">
        <w:rPr>
          <w:rFonts w:ascii="华文楷体" w:hAnsi="华文楷体" w:hint="eastAsia"/>
        </w:rPr>
        <w:t>，瞪前面有目字旁，跟眼根有关系的，但是后面的包括耳根也好，鼻根也好，舌根也好，都用</w:t>
      </w:r>
      <w:r w:rsidR="000C5882" w:rsidRPr="00F20CE5">
        <w:rPr>
          <w:rFonts w:ascii="华文楷体" w:hAnsi="华文楷体" w:hint="eastAsia"/>
        </w:rPr>
        <w:t>“</w:t>
      </w:r>
      <w:r w:rsidRPr="00F20CE5">
        <w:rPr>
          <w:rFonts w:ascii="华文楷体" w:hAnsi="华文楷体" w:hint="eastAsia"/>
        </w:rPr>
        <w:t>瞪发劳相</w:t>
      </w:r>
      <w:r w:rsidR="005C371A" w:rsidRPr="00F20CE5">
        <w:rPr>
          <w:rFonts w:ascii="华文楷体" w:hAnsi="华文楷体" w:hint="eastAsia"/>
        </w:rPr>
        <w:t>”</w:t>
      </w:r>
      <w:r w:rsidRPr="00F20CE5">
        <w:rPr>
          <w:rFonts w:ascii="华文楷体" w:hAnsi="华文楷体" w:hint="eastAsia"/>
        </w:rPr>
        <w:t>。</w:t>
      </w:r>
    </w:p>
    <w:p w14:paraId="2DD9C252" w14:textId="63E05DE2"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瞪发劳相</w:t>
      </w:r>
      <w:r w:rsidR="005C371A" w:rsidRPr="00F20CE5">
        <w:rPr>
          <w:rFonts w:ascii="华文楷体" w:hAnsi="华文楷体" w:hint="eastAsia"/>
        </w:rPr>
        <w:t>”</w:t>
      </w:r>
      <w:r w:rsidR="005B61C9" w:rsidRPr="00F20CE5">
        <w:rPr>
          <w:rFonts w:ascii="华文楷体" w:hAnsi="华文楷体" w:hint="eastAsia"/>
        </w:rPr>
        <w:t>意思就是说，菩提本来它是清净的，无有自性的，但在众生面前显现各种各样迷乱的、幻化的相、幻觉的相，比如说眼睛面前看到色法，耳朵面前听到的声音，这些都是</w:t>
      </w:r>
      <w:r w:rsidRPr="00F20CE5">
        <w:rPr>
          <w:rFonts w:ascii="华文楷体" w:hAnsi="华文楷体" w:hint="eastAsia"/>
        </w:rPr>
        <w:t>“</w:t>
      </w:r>
      <w:r w:rsidR="005B61C9" w:rsidRPr="00F20CE5">
        <w:rPr>
          <w:rFonts w:ascii="华文楷体" w:hAnsi="华文楷体" w:hint="eastAsia"/>
        </w:rPr>
        <w:t>瞪发劳相</w:t>
      </w:r>
      <w:r w:rsidR="005C371A" w:rsidRPr="00F20CE5">
        <w:rPr>
          <w:rFonts w:ascii="华文楷体" w:hAnsi="华文楷体" w:hint="eastAsia"/>
        </w:rPr>
        <w:t>”</w:t>
      </w:r>
      <w:r w:rsidR="005B61C9" w:rsidRPr="00F20CE5">
        <w:rPr>
          <w:rFonts w:ascii="华文楷体" w:hAnsi="华文楷体" w:hint="eastAsia"/>
        </w:rPr>
        <w:t>。</w:t>
      </w:r>
    </w:p>
    <w:p w14:paraId="1600819C" w14:textId="2B881F1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这个</w:t>
      </w:r>
      <w:r w:rsidR="000C5882" w:rsidRPr="00F20CE5">
        <w:rPr>
          <w:rFonts w:ascii="华文楷体" w:hAnsi="华文楷体" w:hint="eastAsia"/>
        </w:rPr>
        <w:t>“</w:t>
      </w:r>
      <w:r w:rsidRPr="00F20CE5">
        <w:rPr>
          <w:rFonts w:ascii="华文楷体" w:hAnsi="华文楷体" w:hint="eastAsia"/>
        </w:rPr>
        <w:t>瞪发劳相</w:t>
      </w:r>
      <w:r w:rsidR="005C371A" w:rsidRPr="00F20CE5">
        <w:rPr>
          <w:rFonts w:ascii="华文楷体" w:hAnsi="华文楷体" w:hint="eastAsia"/>
        </w:rPr>
        <w:t>”</w:t>
      </w:r>
      <w:r w:rsidRPr="00F20CE5">
        <w:rPr>
          <w:rFonts w:ascii="华文楷体" w:hAnsi="华文楷体" w:hint="eastAsia"/>
        </w:rPr>
        <w:t>的话，好像前辈的大德们基本上也是这样承认的。如果我们没有这样解释的话，下面耳根也是为什么</w:t>
      </w:r>
      <w:r w:rsidR="000C5882" w:rsidRPr="00F20CE5">
        <w:rPr>
          <w:rFonts w:ascii="华文楷体" w:hAnsi="华文楷体" w:hint="eastAsia"/>
        </w:rPr>
        <w:t>“</w:t>
      </w:r>
      <w:r w:rsidRPr="00F20CE5">
        <w:rPr>
          <w:rFonts w:ascii="华文楷体" w:hAnsi="华文楷体" w:hint="eastAsia"/>
        </w:rPr>
        <w:t>瞪发劳相</w:t>
      </w:r>
      <w:r w:rsidR="005C371A" w:rsidRPr="00F20CE5">
        <w:rPr>
          <w:rFonts w:ascii="华文楷体" w:hAnsi="华文楷体" w:hint="eastAsia"/>
        </w:rPr>
        <w:t>”</w:t>
      </w:r>
      <w:r w:rsidRPr="00F20CE5">
        <w:rPr>
          <w:rFonts w:ascii="华文楷体" w:hAnsi="华文楷体" w:hint="eastAsia"/>
        </w:rPr>
        <w:t>，鼻根面前为什么也是这样的。</w:t>
      </w:r>
    </w:p>
    <w:p w14:paraId="2C78EB88" w14:textId="07F7A66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这个套路大家都应该清楚吧。</w:t>
      </w:r>
    </w:p>
    <w:p w14:paraId="35F07A2D" w14:textId="7E875DE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刚才我眼睛一直捏着，或者是一直目不转睛看一个东西的话，最后出现倒世俗的迷乱相。后来我看到的这个瓶子的正世俗的迷乱相，实际上跟</w:t>
      </w:r>
      <w:r w:rsidR="000C5882" w:rsidRPr="00F20CE5">
        <w:rPr>
          <w:rFonts w:ascii="华文楷体" w:hAnsi="华文楷体" w:hint="eastAsia"/>
        </w:rPr>
        <w:t>“</w:t>
      </w:r>
      <w:r w:rsidRPr="00F20CE5">
        <w:rPr>
          <w:rFonts w:ascii="华文楷体" w:hAnsi="华文楷体" w:hint="eastAsia"/>
        </w:rPr>
        <w:t>菩提瞪发劳相</w:t>
      </w:r>
      <w:r w:rsidR="005C371A" w:rsidRPr="00F20CE5">
        <w:rPr>
          <w:rFonts w:ascii="华文楷体" w:hAnsi="华文楷体" w:hint="eastAsia"/>
        </w:rPr>
        <w:t>”</w:t>
      </w:r>
      <w:r w:rsidRPr="00F20CE5">
        <w:rPr>
          <w:rFonts w:ascii="华文楷体" w:hAnsi="华文楷体" w:hint="eastAsia"/>
        </w:rPr>
        <w:t>没有什么差别——菩提本性当中是清静的，但是它的妙用也好，或者说它的游舞也好，它的显相也好，它的迷乱现象都是各种各样有相的东西，有妄相的东西。</w:t>
      </w:r>
    </w:p>
    <w:p w14:paraId="658BEBE8" w14:textId="5E51BA8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所以这样的东西，实际上跟</w:t>
      </w:r>
      <w:r w:rsidR="000C5882" w:rsidRPr="00F20CE5">
        <w:rPr>
          <w:rFonts w:ascii="华文楷体" w:hAnsi="华文楷体" w:hint="eastAsia"/>
        </w:rPr>
        <w:t>“</w:t>
      </w:r>
      <w:r w:rsidRPr="00F20CE5">
        <w:rPr>
          <w:rFonts w:ascii="华文楷体" w:hAnsi="华文楷体" w:hint="eastAsia"/>
        </w:rPr>
        <w:t>菩提瞪发劳相</w:t>
      </w:r>
      <w:r w:rsidR="005C371A" w:rsidRPr="00F20CE5">
        <w:rPr>
          <w:rFonts w:ascii="华文楷体" w:hAnsi="华文楷体" w:hint="eastAsia"/>
        </w:rPr>
        <w:t>”</w:t>
      </w:r>
      <w:r w:rsidRPr="00F20CE5">
        <w:rPr>
          <w:rFonts w:ascii="华文楷体" w:hAnsi="华文楷体" w:hint="eastAsia"/>
        </w:rPr>
        <w:t>是相同的。这个要明白。这个不明白的话，一开始就已经迷乱了，然后就看得越来越迷乱了。</w:t>
      </w:r>
    </w:p>
    <w:p w14:paraId="43E62223" w14:textId="1702A64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下面就开始分析：</w:t>
      </w:r>
    </w:p>
    <w:p w14:paraId="6EB8600B" w14:textId="545DA53F" w:rsidR="007A71AE" w:rsidRPr="00F20CE5" w:rsidRDefault="005B61C9" w:rsidP="000D5C78">
      <w:pPr>
        <w:widowControl w:val="0"/>
        <w:ind w:firstLine="601"/>
        <w:rPr>
          <w:b/>
          <w:bCs/>
        </w:rPr>
      </w:pPr>
      <w:r w:rsidRPr="00F20CE5">
        <w:rPr>
          <w:rFonts w:hint="eastAsia"/>
          <w:b/>
          <w:bCs/>
        </w:rPr>
        <w:t>因于明、暗二种妄尘，发见居中，吸此尘象，名为见性。</w:t>
      </w:r>
    </w:p>
    <w:p w14:paraId="32498334" w14:textId="3E780A8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刚才不是讲，见到的东西实际上是菩提显现当中的一种迷乱相，这样讲的。原因是什么呢？</w:t>
      </w:r>
    </w:p>
    <w:p w14:paraId="493B2972" w14:textId="381C91D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因为我们的对境，明和暗，两种妄尘。</w:t>
      </w:r>
      <w:r w:rsidR="005C371A" w:rsidRPr="00F20CE5">
        <w:rPr>
          <w:rFonts w:ascii="华文楷体" w:hAnsi="华文楷体" w:hint="eastAsia"/>
        </w:rPr>
        <w:t>”</w:t>
      </w:r>
    </w:p>
    <w:p w14:paraId="7DB1E628" w14:textId="3A805EA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在这里主要讲的是什么？眼睛的对境：色法。色法按照《智者入门论》当中讲，色法有显色和形色，显色指根本四色，白红蓝黄。还有支分</w:t>
      </w:r>
      <w:r w:rsidR="007A71AE" w:rsidRPr="00F20CE5">
        <w:rPr>
          <w:rFonts w:ascii="华文楷体" w:hAnsi="华文楷体"/>
          <w:vertAlign w:val="superscript"/>
        </w:rPr>
        <w:footnoteReference w:id="192"/>
      </w:r>
      <w:r w:rsidRPr="00F20CE5">
        <w:rPr>
          <w:rFonts w:ascii="华文楷体" w:hAnsi="华文楷体" w:hint="eastAsia"/>
        </w:rPr>
        <w:t>：明、暗、光、影等等这些。</w:t>
      </w:r>
    </w:p>
    <w:p w14:paraId="2CD79461" w14:textId="54C3F5B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实际上明和暗的话，应该说是色法当中的部分，其实从某种意义上讲，明和暗里面应该可以包括很多的色法。这个色法，眼睛对境的这个色法都应该可以包括的。如果要看对境的话，那么出现的要么是暗尘，或者说是明尘。</w:t>
      </w:r>
    </w:p>
    <w:p w14:paraId="65640CDA" w14:textId="07837EC5"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发见居中，吸此尘象，</w:t>
      </w:r>
      <w:r w:rsidR="005C371A" w:rsidRPr="00F20CE5">
        <w:rPr>
          <w:rFonts w:ascii="华文楷体" w:hAnsi="华文楷体" w:hint="eastAsia"/>
        </w:rPr>
        <w:t>”</w:t>
      </w:r>
      <w:r w:rsidR="005B61C9" w:rsidRPr="00F20CE5">
        <w:rPr>
          <w:rFonts w:ascii="华文楷体" w:hAnsi="华文楷体" w:hint="eastAsia"/>
        </w:rPr>
        <w:t>这个大家也要明白：</w:t>
      </w:r>
      <w:r w:rsidRPr="00F20CE5">
        <w:rPr>
          <w:rFonts w:ascii="华文楷体" w:hAnsi="华文楷体" w:hint="eastAsia"/>
        </w:rPr>
        <w:t>“</w:t>
      </w:r>
      <w:r w:rsidR="005B61C9" w:rsidRPr="00F20CE5">
        <w:rPr>
          <w:rFonts w:ascii="华文楷体" w:hAnsi="华文楷体" w:hint="eastAsia"/>
        </w:rPr>
        <w:t>发见居中</w:t>
      </w:r>
      <w:r w:rsidR="005C371A" w:rsidRPr="00F20CE5">
        <w:rPr>
          <w:rFonts w:ascii="华文楷体" w:hAnsi="华文楷体" w:hint="eastAsia"/>
        </w:rPr>
        <w:t>”</w:t>
      </w:r>
      <w:r w:rsidR="005B61C9" w:rsidRPr="00F20CE5">
        <w:rPr>
          <w:rFonts w:ascii="华文楷体" w:hAnsi="华文楷体" w:hint="eastAsia"/>
        </w:rPr>
        <w:t>的意思是什么呢？温陵戒环</w:t>
      </w:r>
      <w:r w:rsidR="007A71AE" w:rsidRPr="00F20CE5">
        <w:rPr>
          <w:rFonts w:ascii="华文楷体" w:hAnsi="华文楷体"/>
          <w:vertAlign w:val="superscript"/>
        </w:rPr>
        <w:footnoteReference w:id="193"/>
      </w:r>
      <w:r w:rsidR="005B61C9" w:rsidRPr="00F20CE5">
        <w:rPr>
          <w:rFonts w:ascii="华文楷体" w:hAnsi="华文楷体" w:hint="eastAsia"/>
        </w:rPr>
        <w:t>说：</w:t>
      </w:r>
      <w:r w:rsidRPr="00F20CE5">
        <w:rPr>
          <w:rFonts w:ascii="华文楷体" w:hAnsi="华文楷体" w:hint="eastAsia"/>
        </w:rPr>
        <w:t>“</w:t>
      </w:r>
      <w:r w:rsidR="005B61C9" w:rsidRPr="00F20CE5">
        <w:rPr>
          <w:rFonts w:ascii="华文楷体" w:hAnsi="华文楷体" w:hint="eastAsia"/>
        </w:rPr>
        <w:t>因尘发见。因根吸尘。</w:t>
      </w:r>
      <w:r w:rsidR="005C371A" w:rsidRPr="00F20CE5">
        <w:rPr>
          <w:rFonts w:ascii="华文楷体" w:hAnsi="华文楷体" w:hint="eastAsia"/>
        </w:rPr>
        <w:t>”</w:t>
      </w:r>
      <w:r w:rsidR="005B61C9" w:rsidRPr="00F20CE5">
        <w:rPr>
          <w:rFonts w:ascii="华文楷体" w:hAnsi="华文楷体" w:hint="eastAsia"/>
        </w:rPr>
        <w:t>意思是什么呢？</w:t>
      </w:r>
      <w:r w:rsidRPr="00F20CE5">
        <w:rPr>
          <w:rFonts w:ascii="华文楷体" w:hAnsi="华文楷体" w:hint="eastAsia"/>
        </w:rPr>
        <w:t>“</w:t>
      </w:r>
      <w:r w:rsidR="005B61C9" w:rsidRPr="00F20CE5">
        <w:rPr>
          <w:rFonts w:ascii="华文楷体" w:hAnsi="华文楷体" w:hint="eastAsia"/>
        </w:rPr>
        <w:t>发见居中</w:t>
      </w:r>
      <w:r w:rsidR="005C371A" w:rsidRPr="00F20CE5">
        <w:rPr>
          <w:rFonts w:ascii="华文楷体" w:hAnsi="华文楷体" w:hint="eastAsia"/>
        </w:rPr>
        <w:t>”</w:t>
      </w:r>
      <w:r w:rsidR="005B61C9" w:rsidRPr="00F20CE5">
        <w:rPr>
          <w:rFonts w:ascii="华文楷体" w:hAnsi="华文楷体" w:hint="eastAsia"/>
        </w:rPr>
        <w:t>，依靠外境引发你的眼识；</w:t>
      </w:r>
      <w:r w:rsidRPr="00F20CE5">
        <w:rPr>
          <w:rFonts w:ascii="华文楷体" w:hAnsi="华文楷体" w:hint="eastAsia"/>
        </w:rPr>
        <w:t>“</w:t>
      </w:r>
      <w:r w:rsidR="005B61C9" w:rsidRPr="00F20CE5">
        <w:rPr>
          <w:rFonts w:ascii="华文楷体" w:hAnsi="华文楷体" w:hint="eastAsia"/>
        </w:rPr>
        <w:t>吸此尘象</w:t>
      </w:r>
      <w:r w:rsidR="005C371A" w:rsidRPr="00F20CE5">
        <w:rPr>
          <w:rFonts w:ascii="华文楷体" w:hAnsi="华文楷体" w:hint="eastAsia"/>
        </w:rPr>
        <w:t>”</w:t>
      </w:r>
      <w:r w:rsidR="005B61C9" w:rsidRPr="00F20CE5">
        <w:rPr>
          <w:rFonts w:ascii="华文楷体" w:hAnsi="华文楷体" w:hint="eastAsia"/>
        </w:rPr>
        <w:t>：就是依靠你的眼根吸引外面的这种尘，意思就是说境和根互相都起作用。</w:t>
      </w:r>
    </w:p>
    <w:p w14:paraId="4A4DE934" w14:textId="7F8B215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眼根和外面的色法，发是引发见的居中，还有吸取尘的形象，前面那个是从根的角度来讲，后面那个是从对境的角度来讲的。这个下面每个当中都是有的。</w:t>
      </w:r>
      <w:r w:rsidRPr="00F20CE5">
        <w:rPr>
          <w:rFonts w:ascii="华文楷体" w:hAnsi="华文楷体" w:hint="eastAsia"/>
        </w:rPr>
        <w:lastRenderedPageBreak/>
        <w:t>意思就是说：我们要见什么东西的话，一个是依靠外面的尘来引发你的见，还有一个是依靠你的根吸引外面的尘，这两个是这种因缘关系。</w:t>
      </w:r>
    </w:p>
    <w:p w14:paraId="29F839D9" w14:textId="460034C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我们学因明的时候，根和境的话</w:t>
      </w:r>
      <w:r w:rsidR="007A71AE" w:rsidRPr="00F20CE5">
        <w:rPr>
          <w:rFonts w:ascii="华文楷体" w:hAnsi="华文楷体"/>
          <w:vertAlign w:val="superscript"/>
        </w:rPr>
        <w:footnoteReference w:id="194"/>
      </w:r>
      <w:r w:rsidRPr="00F20CE5">
        <w:rPr>
          <w:rFonts w:ascii="华文楷体" w:hAnsi="华文楷体" w:hint="eastAsia"/>
        </w:rPr>
        <w:t>，境是所缘缘，眼根是增上缘，还有一个作意是等无间缘，但是这里面没有讲作意，因为前面讲识讲的比较多。所以在这里，根和境之间是互相起作用的关系，这种因缘法。</w:t>
      </w:r>
    </w:p>
    <w:p w14:paraId="32CFF806" w14:textId="3820465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w:t>
      </w:r>
      <w:r w:rsidR="000C5882" w:rsidRPr="00F20CE5">
        <w:rPr>
          <w:rFonts w:ascii="华文楷体" w:hAnsi="华文楷体" w:hint="eastAsia"/>
        </w:rPr>
        <w:t>“</w:t>
      </w:r>
      <w:r w:rsidRPr="00F20CE5">
        <w:rPr>
          <w:rFonts w:ascii="华文楷体" w:hAnsi="华文楷体" w:hint="eastAsia"/>
        </w:rPr>
        <w:t>最后你看到的这个对境，叫做见性。</w:t>
      </w:r>
      <w:r w:rsidR="005C371A" w:rsidRPr="00F20CE5">
        <w:rPr>
          <w:rFonts w:ascii="华文楷体" w:hAnsi="华文楷体" w:hint="eastAsia"/>
        </w:rPr>
        <w:t>”</w:t>
      </w:r>
    </w:p>
    <w:p w14:paraId="6F6ACEE0" w14:textId="2695403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《正脉疏》等很多里面说这里的见性</w:t>
      </w:r>
      <w:r w:rsidR="007A71AE" w:rsidRPr="00F20CE5">
        <w:rPr>
          <w:rFonts w:ascii="华文楷体" w:hAnsi="华文楷体"/>
          <w:vertAlign w:val="superscript"/>
        </w:rPr>
        <w:footnoteReference w:id="195"/>
      </w:r>
      <w:r w:rsidRPr="00F20CE5">
        <w:rPr>
          <w:rFonts w:ascii="华文楷体" w:hAnsi="华文楷体" w:hint="eastAsia"/>
        </w:rPr>
        <w:t>，并不是明心见性里面见胜义谛的道理。在名言当中，你自己的眼根看到外境，这个叫做见性。比如说红色的瓶子，这个瓶子是红色的本性，你的眼根见到这个红色的瓶子，这叫做见性，并不是见到了自己的心性，这样的。</w:t>
      </w:r>
    </w:p>
    <w:p w14:paraId="6F8F5943" w14:textId="465FC4A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所以这个明白以后，方法大家都知道。意思就是说，依靠根和境的因缘，见到了这个对境。</w:t>
      </w:r>
    </w:p>
    <w:p w14:paraId="69606323" w14:textId="564A2CA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其实对境的这种尘相，是依靠根见到的。其实真正的，比如说现在科学的说法，依靠眼球、视网膜，</w:t>
      </w:r>
      <w:r w:rsidRPr="00F20CE5">
        <w:rPr>
          <w:rFonts w:ascii="华文楷体" w:hAnsi="华文楷体" w:hint="eastAsia"/>
        </w:rPr>
        <w:lastRenderedPageBreak/>
        <w:t>各种因缘具足以后，经过大脑再去看到对方，有这样的，但是这个比较复杂。</w:t>
      </w:r>
    </w:p>
    <w:p w14:paraId="31C82309" w14:textId="711713A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其实佛教里面所讲到的，我觉得很简单的，就是根和境之间的一个关系，这个因缘有了的话，那就能见到对境，这叫做见性。</w:t>
      </w:r>
    </w:p>
    <w:p w14:paraId="65F4EAA2" w14:textId="5F90E0B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名言当中，大家都知道：我看到什么东西——我看见一座座山，真的在名言当中是有这样的这种现象，这个大家都是不可否认的。</w:t>
      </w:r>
    </w:p>
    <w:p w14:paraId="7FDA24EF" w14:textId="0629491C" w:rsidR="007A71AE" w:rsidRPr="00F20CE5" w:rsidRDefault="005B61C9" w:rsidP="000D5C78">
      <w:pPr>
        <w:widowControl w:val="0"/>
        <w:ind w:firstLine="601"/>
        <w:rPr>
          <w:b/>
          <w:bCs/>
        </w:rPr>
      </w:pPr>
      <w:r w:rsidRPr="00F20CE5">
        <w:rPr>
          <w:rFonts w:hint="eastAsia"/>
          <w:b/>
          <w:bCs/>
        </w:rPr>
        <w:t>此见离彼明暗二尘，毕竟无体。</w:t>
      </w:r>
    </w:p>
    <w:p w14:paraId="6EC7EE17" w14:textId="36A9B3E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虽然我们说是这样的见，</w:t>
      </w:r>
      <w:r w:rsidR="000C5882" w:rsidRPr="00F20CE5">
        <w:rPr>
          <w:rFonts w:ascii="华文楷体" w:hAnsi="华文楷体" w:hint="eastAsia"/>
        </w:rPr>
        <w:t>“</w:t>
      </w:r>
      <w:r w:rsidRPr="00F20CE5">
        <w:rPr>
          <w:rFonts w:ascii="华文楷体" w:hAnsi="华文楷体" w:hint="eastAsia"/>
        </w:rPr>
        <w:t>但是这种见实际上是离开它的明和暗二尘</w:t>
      </w:r>
      <w:r w:rsidR="005C371A" w:rsidRPr="00F20CE5">
        <w:rPr>
          <w:rFonts w:ascii="华文楷体" w:hAnsi="华文楷体" w:hint="eastAsia"/>
        </w:rPr>
        <w:t>”</w:t>
      </w:r>
      <w:r w:rsidRPr="00F20CE5">
        <w:rPr>
          <w:rFonts w:ascii="华文楷体" w:hAnsi="华文楷体" w:hint="eastAsia"/>
        </w:rPr>
        <w:t>。</w:t>
      </w:r>
    </w:p>
    <w:p w14:paraId="0705DF92" w14:textId="7BEA122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我正在看到的这个东西，只不过是迷乱现象当中的看到而已，实际上这样的见，对境没有了。因为这里对境基本上包括在明和暗当中。</w:t>
      </w:r>
    </w:p>
    <w:p w14:paraId="075E9738" w14:textId="52E589E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那这样的话，其实你所谓的见到是你从来没有见到过，</w:t>
      </w:r>
      <w:r w:rsidR="000C5882" w:rsidRPr="00F20CE5">
        <w:rPr>
          <w:rFonts w:ascii="华文楷体" w:hAnsi="华文楷体" w:hint="eastAsia"/>
        </w:rPr>
        <w:t>“</w:t>
      </w:r>
      <w:r w:rsidRPr="00F20CE5">
        <w:rPr>
          <w:rFonts w:ascii="华文楷体" w:hAnsi="华文楷体" w:hint="eastAsia"/>
        </w:rPr>
        <w:t>毕竟无体</w:t>
      </w:r>
      <w:r w:rsidR="005C371A" w:rsidRPr="00F20CE5">
        <w:rPr>
          <w:rFonts w:ascii="华文楷体" w:hAnsi="华文楷体" w:hint="eastAsia"/>
        </w:rPr>
        <w:t>”</w:t>
      </w:r>
      <w:r w:rsidRPr="00F20CE5">
        <w:rPr>
          <w:rFonts w:ascii="华文楷体" w:hAnsi="华文楷体" w:hint="eastAsia"/>
        </w:rPr>
        <w:t>，你这样的这种见——这里每一个地方，先抛一个见性或者闻声这样的，然后下面说</w:t>
      </w:r>
      <w:r w:rsidR="000C5882" w:rsidRPr="00F20CE5">
        <w:rPr>
          <w:rFonts w:ascii="华文楷体" w:hAnsi="华文楷体" w:hint="eastAsia"/>
        </w:rPr>
        <w:t>“</w:t>
      </w:r>
      <w:r w:rsidRPr="00F20CE5">
        <w:rPr>
          <w:rFonts w:ascii="华文楷体" w:hAnsi="华文楷体" w:hint="eastAsia"/>
        </w:rPr>
        <w:t>其实这个是不能成立的</w:t>
      </w:r>
      <w:r w:rsidR="005C371A" w:rsidRPr="00F20CE5">
        <w:rPr>
          <w:rFonts w:ascii="华文楷体" w:hAnsi="华文楷体" w:hint="eastAsia"/>
        </w:rPr>
        <w:t>”</w:t>
      </w:r>
      <w:r w:rsidRPr="00F20CE5">
        <w:rPr>
          <w:rFonts w:ascii="华文楷体" w:hAnsi="华文楷体" w:hint="eastAsia"/>
        </w:rPr>
        <w:t>。</w:t>
      </w:r>
    </w:p>
    <w:p w14:paraId="52DBF524" w14:textId="5A481359" w:rsidR="007A71AE" w:rsidRPr="00F20CE5" w:rsidRDefault="005B61C9" w:rsidP="000D5C78">
      <w:pPr>
        <w:widowControl w:val="0"/>
        <w:ind w:firstLine="601"/>
        <w:rPr>
          <w:b/>
          <w:bCs/>
        </w:rPr>
      </w:pPr>
      <w:r w:rsidRPr="00F20CE5">
        <w:rPr>
          <w:rFonts w:hint="eastAsia"/>
          <w:b/>
          <w:bCs/>
        </w:rPr>
        <w:t>如是，阿难，当知是见，非明暗来，非于根出，不于空生。</w:t>
      </w:r>
    </w:p>
    <w:p w14:paraId="5B584FF3" w14:textId="2073B53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那下面讲为什么说这个见不成立呢？</w:t>
      </w:r>
    </w:p>
    <w:p w14:paraId="6600105D" w14:textId="6CDBA21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佛告诉阿难，每次都是喊他的名字，说：</w:t>
      </w:r>
      <w:r w:rsidR="000C5882" w:rsidRPr="00F20CE5">
        <w:rPr>
          <w:rFonts w:ascii="华文楷体" w:hAnsi="华文楷体" w:hint="eastAsia"/>
        </w:rPr>
        <w:t>“</w:t>
      </w:r>
      <w:r w:rsidRPr="00F20CE5">
        <w:rPr>
          <w:rFonts w:ascii="华文楷体" w:hAnsi="华文楷体" w:hint="eastAsia"/>
        </w:rPr>
        <w:t>你要详细的观察，实际上这样的见，不是从明和暗来的，不是从对境来的；也不是从你的根，有境出来的；又不是从空性当中来的。</w:t>
      </w:r>
      <w:r w:rsidR="005C371A" w:rsidRPr="00F20CE5">
        <w:rPr>
          <w:rFonts w:ascii="华文楷体" w:hAnsi="华文楷体" w:hint="eastAsia"/>
        </w:rPr>
        <w:t>”</w:t>
      </w:r>
    </w:p>
    <w:p w14:paraId="2B80BFFD" w14:textId="23F6A36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所以下面每一个根的剖析，用三个方面来破的：不是从境而来的，也不是从根而来的，也不是从两者中间的空而来的。</w:t>
      </w:r>
    </w:p>
    <w:p w14:paraId="05521E96" w14:textId="17CB6EA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有时候观察心的时候，心不在外，心不在内，也不在中间，也是一样的。这个见的话——其实这个道理还是很深的，我觉得很多人应该很受益的。我们从无始以来，觉得我已经见到了什么什么，希望我见到什么，包括喜欢的人也好，喜欢的环境也好，或者说包括明心见性也好，有一个实有的东西。</w:t>
      </w:r>
    </w:p>
    <w:p w14:paraId="3A6C1385" w14:textId="1A6537D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阿难也是这样的，他很想有个见的东西，但是佛陀给他讲，你可以在名言当中说是有一种见，但是这种见，确实是——见不在外，也不在内，也不在中间。</w:t>
      </w:r>
    </w:p>
    <w:p w14:paraId="5F35A38A" w14:textId="5FCE12E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学《入行论》的时候，也是观察真正的识的话，外面也不在，里面也不在，中间也不在。我们不说密法和大圆满，依靠显宗自己的观点，所谓的我们每天说：</w:t>
      </w:r>
      <w:r w:rsidR="000C5882" w:rsidRPr="00F20CE5">
        <w:rPr>
          <w:rFonts w:ascii="华文楷体" w:hAnsi="华文楷体" w:hint="eastAsia"/>
        </w:rPr>
        <w:t>“</w:t>
      </w:r>
      <w:r w:rsidRPr="00F20CE5">
        <w:rPr>
          <w:rFonts w:ascii="华文楷体" w:hAnsi="华文楷体" w:hint="eastAsia"/>
        </w:rPr>
        <w:t>我想见到你，或者我要见什么什么的。</w:t>
      </w:r>
      <w:r w:rsidR="005C371A" w:rsidRPr="00F20CE5">
        <w:rPr>
          <w:rFonts w:ascii="华文楷体" w:hAnsi="华文楷体" w:hint="eastAsia"/>
        </w:rPr>
        <w:t>”</w:t>
      </w:r>
      <w:r w:rsidRPr="00F20CE5">
        <w:rPr>
          <w:rFonts w:ascii="华文楷体" w:hAnsi="华文楷体" w:hint="eastAsia"/>
        </w:rPr>
        <w:t>真正有智慧的人来观察的时候，这个见不在外、不在内，不</w:t>
      </w:r>
      <w:r w:rsidRPr="00F20CE5">
        <w:rPr>
          <w:rFonts w:ascii="华文楷体" w:hAnsi="华文楷体" w:hint="eastAsia"/>
        </w:rPr>
        <w:lastRenderedPageBreak/>
        <w:t>在中间。</w:t>
      </w:r>
    </w:p>
    <w:p w14:paraId="27CFD740" w14:textId="45CECC6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这么一个道理。</w:t>
      </w:r>
    </w:p>
    <w:p w14:paraId="6B817E3A" w14:textId="74ADBD5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所以以后如果有些人说：</w:t>
      </w:r>
      <w:r w:rsidR="000C5882" w:rsidRPr="00F20CE5">
        <w:rPr>
          <w:rFonts w:ascii="华文楷体" w:hAnsi="华文楷体" w:hint="eastAsia"/>
        </w:rPr>
        <w:t>“</w:t>
      </w:r>
      <w:r w:rsidRPr="00F20CE5">
        <w:rPr>
          <w:rFonts w:ascii="华文楷体" w:hAnsi="华文楷体" w:hint="eastAsia"/>
        </w:rPr>
        <w:t>上师我想见你</w:t>
      </w:r>
      <w:r w:rsidR="005C371A" w:rsidRPr="00F20CE5">
        <w:rPr>
          <w:rFonts w:ascii="华文楷体" w:hAnsi="华文楷体" w:hint="eastAsia"/>
        </w:rPr>
        <w:t>”</w:t>
      </w:r>
      <w:r w:rsidRPr="00F20CE5">
        <w:rPr>
          <w:rFonts w:ascii="华文楷体" w:hAnsi="华文楷体" w:hint="eastAsia"/>
        </w:rPr>
        <w:t>，那说明《楞严经》学的一点都不好。因为这个见，是从明暗当中来的呢？还是从根来的？还是从中间来的？如果这三者当中你说不出来的话，那你见什么？见者是谁啊？见境是谁啊？这样的话，你完全是胡说八道。所以如果有人说要见我的话，我说你看《楞严经》去。然后如果成立见的话，那我同意。除此之外的话，见不存在啊。</w:t>
      </w:r>
    </w:p>
    <w:p w14:paraId="61D457F3" w14:textId="5E02704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那是不是这样的呢？这不是我胡言乱语的，是释迦牟尼佛亲自跟我们讲的，释迦牟尼佛亲自来到这个地方，除了这个以外也没什么可说的了。</w:t>
      </w:r>
    </w:p>
    <w:p w14:paraId="2A3F003C" w14:textId="3627426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为什么这种见是不存在的？见应该存在吧？所有的这个地球上的人们都觉得是见、见、见，怎么会不存在？其实真的，见在名言当中来讲，如果你稍微懂得一点这个道理的话，在佛陀时代也是有很多人——内见，真正证悟的，但是这种证悟也没有实性的。除此之外，我们说真正的见当然是不成立的。</w:t>
      </w:r>
    </w:p>
    <w:p w14:paraId="4DF8DA68" w14:textId="33500F9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前一段时间，好像前几年，我们这边有一个堪布的父亲，他跟我比较亲的。以前我在家里的时候，经</w:t>
      </w:r>
      <w:r w:rsidRPr="00F20CE5">
        <w:rPr>
          <w:rFonts w:ascii="华文楷体" w:hAnsi="华文楷体" w:hint="eastAsia"/>
        </w:rPr>
        <w:lastRenderedPageBreak/>
        <w:t>常是我们家里的一个客人，爸爸妈妈也是，他们晚上一直聊天的。听说这几年，因为可能失明了，见不到。去年他给我捎一个口信，说：</w:t>
      </w:r>
      <w:r w:rsidR="000C5882" w:rsidRPr="00F20CE5">
        <w:rPr>
          <w:rFonts w:ascii="华文楷体" w:hAnsi="华文楷体" w:hint="eastAsia"/>
        </w:rPr>
        <w:t>“</w:t>
      </w:r>
      <w:r w:rsidRPr="00F20CE5">
        <w:rPr>
          <w:rFonts w:ascii="华文楷体" w:hAnsi="华文楷体" w:hint="eastAsia"/>
        </w:rPr>
        <w:t>现在我见不到任何东西，怎么办？连上卫生间都靠绳索来。</w:t>
      </w:r>
      <w:r w:rsidR="005C371A" w:rsidRPr="00F20CE5">
        <w:rPr>
          <w:rFonts w:ascii="华文楷体" w:hAnsi="华文楷体" w:hint="eastAsia"/>
        </w:rPr>
        <w:t>”</w:t>
      </w:r>
      <w:r w:rsidRPr="00F20CE5">
        <w:rPr>
          <w:rFonts w:ascii="华文楷体" w:hAnsi="华文楷体" w:hint="eastAsia"/>
        </w:rPr>
        <w:t>然后我给他说：</w:t>
      </w:r>
      <w:r w:rsidR="000C5882" w:rsidRPr="00F20CE5">
        <w:rPr>
          <w:rFonts w:ascii="华文楷体" w:hAnsi="华文楷体" w:hint="eastAsia"/>
        </w:rPr>
        <w:t>“</w:t>
      </w:r>
      <w:r w:rsidRPr="00F20CE5">
        <w:rPr>
          <w:rFonts w:ascii="华文楷体" w:hAnsi="华文楷体" w:hint="eastAsia"/>
        </w:rPr>
        <w:t>你已经见了这么多年了，什么都见过了，现在有什么可见的，好好的念观音心咒。</w:t>
      </w:r>
      <w:r w:rsidR="005C371A" w:rsidRPr="00F20CE5">
        <w:rPr>
          <w:rFonts w:ascii="华文楷体" w:hAnsi="华文楷体" w:hint="eastAsia"/>
        </w:rPr>
        <w:t>”</w:t>
      </w:r>
      <w:r w:rsidRPr="00F20CE5">
        <w:rPr>
          <w:rFonts w:ascii="华文楷体" w:hAnsi="华文楷体" w:hint="eastAsia"/>
        </w:rPr>
        <w:t>然后前两天那个堪布给我说，这句话对他还是有利的，他一点都是不渴望见</w:t>
      </w:r>
      <w:r w:rsidR="000C5882" w:rsidRPr="00F20CE5">
        <w:rPr>
          <w:rFonts w:ascii="华文楷体" w:hAnsi="华文楷体" w:hint="eastAsia"/>
        </w:rPr>
        <w:t>……</w:t>
      </w:r>
      <w:r w:rsidRPr="00F20CE5">
        <w:rPr>
          <w:rFonts w:ascii="华文楷体" w:hAnsi="华文楷体" w:hint="eastAsia"/>
        </w:rPr>
        <w:t>。</w:t>
      </w:r>
    </w:p>
    <w:p w14:paraId="5EDFB51A" w14:textId="2EC3710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确实我自己也在这样想，比如说我现在见不到任何东西，或者我得不到任何东西的话，在人世间当中，该见的，该尝的，都也有了。所以不学《楞严经》的话——可能所有的见也没有什么可重要的，大家也是应该有个这样的心态。</w:t>
      </w:r>
    </w:p>
    <w:p w14:paraId="473380CF" w14:textId="7A073A1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胜义当中观察的时候，确实见不存在，今天我们也可以抉择。所以一般密法当中，尤其是《四心谪》的密法灌顶当中的话，见、闻、觉、知，还有色、声、香、味、触都有一个表示，我们摸的、看的、闻的，什么都有，有香味、有臭味、什么都有。去年都是有些觉姆在我们经堂里面灌顶的时候：</w:t>
      </w:r>
      <w:r w:rsidR="000C5882" w:rsidRPr="00F20CE5">
        <w:rPr>
          <w:rFonts w:ascii="华文楷体" w:hAnsi="华文楷体" w:hint="eastAsia"/>
        </w:rPr>
        <w:t>“</w:t>
      </w:r>
      <w:r w:rsidRPr="00F20CE5">
        <w:rPr>
          <w:rFonts w:ascii="华文楷体" w:hAnsi="华文楷体" w:hint="eastAsia"/>
        </w:rPr>
        <w:t>啊，好难闻，嗡班匝萨埵吽，嗡班匝萨埵吽。</w:t>
      </w:r>
      <w:r w:rsidR="005C371A" w:rsidRPr="00F20CE5">
        <w:rPr>
          <w:rFonts w:ascii="华文楷体" w:hAnsi="华文楷体" w:hint="eastAsia"/>
        </w:rPr>
        <w:t>”</w:t>
      </w:r>
      <w:r w:rsidRPr="00F20CE5">
        <w:rPr>
          <w:rFonts w:ascii="华文楷体" w:hAnsi="华文楷体" w:hint="eastAsia"/>
        </w:rPr>
        <w:t>有一个觉姆，因为有一些比较臭的东西也要那个，她就：</w:t>
      </w:r>
      <w:r w:rsidR="000C5882" w:rsidRPr="00F20CE5">
        <w:rPr>
          <w:rFonts w:ascii="华文楷体" w:hAnsi="华文楷体" w:hint="eastAsia"/>
        </w:rPr>
        <w:t>“</w:t>
      </w:r>
      <w:r w:rsidRPr="00F20CE5">
        <w:rPr>
          <w:rFonts w:ascii="华文楷体" w:hAnsi="华文楷体" w:hint="eastAsia"/>
        </w:rPr>
        <w:t>啊，嗡班匝</w:t>
      </w:r>
      <w:r w:rsidRPr="00F20CE5">
        <w:rPr>
          <w:rFonts w:ascii="华文楷体" w:hAnsi="华文楷体" w:hint="eastAsia"/>
        </w:rPr>
        <w:lastRenderedPageBreak/>
        <w:t>萨埵吽，嗡班匝萨埵吽。</w:t>
      </w:r>
      <w:r w:rsidR="005C371A" w:rsidRPr="00F20CE5">
        <w:rPr>
          <w:rFonts w:ascii="华文楷体" w:hAnsi="华文楷体" w:hint="eastAsia"/>
        </w:rPr>
        <w:t>”</w:t>
      </w:r>
      <w:r w:rsidRPr="00F20CE5">
        <w:rPr>
          <w:rFonts w:ascii="华文楷体" w:hAnsi="华文楷体" w:hint="eastAsia"/>
        </w:rPr>
        <w:t>因为很不好闻，但是又担心不能这么说：</w:t>
      </w:r>
      <w:r w:rsidR="000C5882" w:rsidRPr="00F20CE5">
        <w:rPr>
          <w:rFonts w:ascii="华文楷体" w:hAnsi="华文楷体" w:hint="eastAsia"/>
        </w:rPr>
        <w:t>“</w:t>
      </w:r>
      <w:r w:rsidRPr="00F20CE5">
        <w:rPr>
          <w:rFonts w:ascii="华文楷体" w:hAnsi="华文楷体" w:hint="eastAsia"/>
        </w:rPr>
        <w:t>嗡班匝萨埵吽，好臭啊，嗡班匝萨埵吽，嗡班匝萨埵吽。</w:t>
      </w:r>
      <w:r w:rsidR="005C371A" w:rsidRPr="00F20CE5">
        <w:rPr>
          <w:rFonts w:ascii="华文楷体" w:hAnsi="华文楷体" w:hint="eastAsia"/>
        </w:rPr>
        <w:t>”</w:t>
      </w:r>
      <w:r w:rsidRPr="00F20CE5">
        <w:rPr>
          <w:rFonts w:ascii="华文楷体" w:hAnsi="华文楷体" w:hint="eastAsia"/>
        </w:rPr>
        <w:t>所以我们密法当中是用这些来讲的。</w:t>
      </w:r>
    </w:p>
    <w:p w14:paraId="1DE1614A" w14:textId="7389094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也是看看，我这次讲《楞严经》还是带有一点密法的滋润。那天说是什么，有一点点，我就试试，如果把密法里面的有些信息稍微给它滋润一下，装饰一下的话，那更有这种感觉。本来是长得比较好看的，然后再稍微加一点化妆的话，那更好看。如果人不太好看的话，不知道化妆怎么样，也行吧。《楞严经》本来都是比较可以的，然后再给它加密法的观心性的有些道理的话，更好。</w:t>
      </w:r>
    </w:p>
    <w:p w14:paraId="6A5E106C" w14:textId="7733998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佛陀说为什么不是从境来，不是从根来，不是从空性来呢？</w:t>
      </w:r>
    </w:p>
    <w:p w14:paraId="35A8F672" w14:textId="0F9E0AC0" w:rsidR="007A71AE" w:rsidRPr="00F20CE5" w:rsidRDefault="005B61C9" w:rsidP="000D5C78">
      <w:pPr>
        <w:widowControl w:val="0"/>
        <w:ind w:firstLine="601"/>
        <w:rPr>
          <w:b/>
          <w:bCs/>
        </w:rPr>
      </w:pPr>
      <w:r w:rsidRPr="00F20CE5">
        <w:rPr>
          <w:rFonts w:hint="eastAsia"/>
          <w:b/>
          <w:bCs/>
        </w:rPr>
        <w:t>何以故？</w:t>
      </w:r>
    </w:p>
    <w:p w14:paraId="2E034CE1" w14:textId="0701B85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何以故呢？</w:t>
      </w:r>
    </w:p>
    <w:p w14:paraId="4FA928EE" w14:textId="5558196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下面开始分析。</w:t>
      </w:r>
    </w:p>
    <w:p w14:paraId="27942075" w14:textId="4B636D79" w:rsidR="007A71AE" w:rsidRPr="00F20CE5" w:rsidRDefault="005B61C9" w:rsidP="000D5C78">
      <w:pPr>
        <w:widowControl w:val="0"/>
        <w:ind w:firstLine="601"/>
        <w:rPr>
          <w:b/>
          <w:bCs/>
        </w:rPr>
      </w:pPr>
      <w:r w:rsidRPr="00F20CE5">
        <w:rPr>
          <w:rFonts w:hint="eastAsia"/>
          <w:b/>
          <w:bCs/>
        </w:rPr>
        <w:t>若从明来，暗即随灭，应非见暗。</w:t>
      </w:r>
    </w:p>
    <w:p w14:paraId="78ADF4DA" w14:textId="51105E82"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如果你说这个见性，见到的东西是从明当中来的，外境就像白天日光下一样的、明当中来的。那确定吗？如果你说确定，暗当下就已经随灭了，当下随</w:t>
      </w:r>
      <w:r w:rsidR="005B61C9" w:rsidRPr="00F20CE5">
        <w:rPr>
          <w:rFonts w:ascii="华文楷体" w:hAnsi="华文楷体" w:hint="eastAsia"/>
        </w:rPr>
        <w:lastRenderedPageBreak/>
        <w:t>着这个明的存在，它已经灭了。那这样的话，‘因非见暗’，见暗的情况是不应该有的。</w:t>
      </w:r>
      <w:r w:rsidR="005C371A" w:rsidRPr="00F20CE5">
        <w:rPr>
          <w:rFonts w:ascii="华文楷体" w:hAnsi="华文楷体" w:hint="eastAsia"/>
        </w:rPr>
        <w:t>”</w:t>
      </w:r>
    </w:p>
    <w:p w14:paraId="449752EB" w14:textId="0A2B7D8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事实并不是这样的。比如说白天见明，晚上见暗，事实不是这样的。如果对方说这个见并不是单独一个明来的，又是明来的，又是暗来的。那这样的话，对方是不能满足的，因为你要有一个实有的东西才能确定下来。一个假立、虚假的缘起生的话，声闻乘也是不承认的。这里要建立一个真实的因果，那就很复杂了，它不能承认的。</w:t>
      </w:r>
    </w:p>
    <w:p w14:paraId="7C54E7CB" w14:textId="6EF6B5A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这是第一个方面。</w:t>
      </w:r>
    </w:p>
    <w:p w14:paraId="604D6290" w14:textId="5BBB9A06" w:rsidR="007A71AE" w:rsidRPr="00F20CE5" w:rsidRDefault="005B61C9" w:rsidP="000D5C78">
      <w:pPr>
        <w:widowControl w:val="0"/>
        <w:ind w:firstLine="601"/>
        <w:rPr>
          <w:b/>
          <w:bCs/>
        </w:rPr>
      </w:pPr>
      <w:r w:rsidRPr="00F20CE5">
        <w:rPr>
          <w:rFonts w:hint="eastAsia"/>
          <w:b/>
          <w:bCs/>
        </w:rPr>
        <w:t>若从暗来，明即随灭，</w:t>
      </w:r>
    </w:p>
    <w:p w14:paraId="13CB060E" w14:textId="12DE3494"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如果你说是从暗来的话，那对境的明当下也是灭亡。</w:t>
      </w:r>
      <w:r w:rsidR="005C371A" w:rsidRPr="00F20CE5">
        <w:rPr>
          <w:rFonts w:ascii="华文楷体" w:hAnsi="华文楷体" w:hint="eastAsia"/>
        </w:rPr>
        <w:t>”</w:t>
      </w:r>
    </w:p>
    <w:p w14:paraId="6EB41575" w14:textId="0A7B5A7A" w:rsidR="007A71AE" w:rsidRPr="00F20CE5" w:rsidRDefault="005B61C9" w:rsidP="000D5C78">
      <w:pPr>
        <w:widowControl w:val="0"/>
        <w:ind w:firstLine="601"/>
        <w:rPr>
          <w:b/>
          <w:bCs/>
        </w:rPr>
      </w:pPr>
      <w:r w:rsidRPr="00F20CE5">
        <w:rPr>
          <w:rFonts w:hint="eastAsia"/>
          <w:b/>
          <w:bCs/>
        </w:rPr>
        <w:t>应无见明。</w:t>
      </w:r>
    </w:p>
    <w:p w14:paraId="0DA8298F" w14:textId="72D678F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这样一来的话，</w:t>
      </w:r>
      <w:r w:rsidR="000C5882" w:rsidRPr="00F20CE5">
        <w:rPr>
          <w:rFonts w:ascii="华文楷体" w:hAnsi="华文楷体" w:hint="eastAsia"/>
        </w:rPr>
        <w:t>“</w:t>
      </w:r>
      <w:r w:rsidRPr="00F20CE5">
        <w:rPr>
          <w:rFonts w:ascii="华文楷体" w:hAnsi="华文楷体" w:hint="eastAsia"/>
        </w:rPr>
        <w:t>‘应无见明’，这个见明永远都不应该有了。</w:t>
      </w:r>
      <w:r w:rsidR="005C371A" w:rsidRPr="00F20CE5">
        <w:rPr>
          <w:rFonts w:ascii="华文楷体" w:hAnsi="华文楷体" w:hint="eastAsia"/>
        </w:rPr>
        <w:t>”</w:t>
      </w:r>
    </w:p>
    <w:p w14:paraId="074F16C3" w14:textId="1D99E0F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但事实也并不是这样的，也有明的对境。</w:t>
      </w:r>
    </w:p>
    <w:p w14:paraId="0028F915" w14:textId="1383D73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所以通过这两个方式，从对境当中来见是不合理的。这个大家应该明白的，表面上看到好像有点似懂非懂，但实际上里面有很深的一个道理。如果我们真的有一个见的东西的话，那只有从对境来的。那对境</w:t>
      </w:r>
      <w:r w:rsidRPr="00F20CE5">
        <w:rPr>
          <w:rFonts w:ascii="华文楷体" w:hAnsi="华文楷体" w:hint="eastAsia"/>
        </w:rPr>
        <w:lastRenderedPageBreak/>
        <w:t>的话，无非是暗和明，以外要么比较暗的东西，要么比较明的，以外也可以说是没有。这样的话到底是从哪个来的，你就不能确定的，没有一个实有的东西。</w:t>
      </w:r>
    </w:p>
    <w:p w14:paraId="3EE83D9F" w14:textId="078641A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那么第一个问题如果你没办法回答的话，</w:t>
      </w:r>
    </w:p>
    <w:p w14:paraId="6E90CFEE" w14:textId="6F53FE90" w:rsidR="007A71AE" w:rsidRPr="00F20CE5" w:rsidRDefault="005B61C9" w:rsidP="000D5C78">
      <w:pPr>
        <w:widowControl w:val="0"/>
        <w:ind w:firstLine="601"/>
        <w:rPr>
          <w:b/>
          <w:bCs/>
        </w:rPr>
      </w:pPr>
      <w:r w:rsidRPr="00F20CE5">
        <w:rPr>
          <w:rFonts w:hint="eastAsia"/>
          <w:b/>
          <w:bCs/>
        </w:rPr>
        <w:t>若从根生，必无明暗，如是见精，本无自性。</w:t>
      </w:r>
    </w:p>
    <w:p w14:paraId="4485DD83" w14:textId="0312EEE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从这个根，这里主要是眼根当中产生。</w:t>
      </w:r>
    </w:p>
    <w:p w14:paraId="5E8FD4C3" w14:textId="0BE74894"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那你的见性是从根产生的话，‘必无明暗’。这样的话永远不能依靠这个对境的明和暗。</w:t>
      </w:r>
      <w:r w:rsidR="005C371A" w:rsidRPr="00F20CE5">
        <w:rPr>
          <w:rFonts w:ascii="华文楷体" w:hAnsi="华文楷体" w:hint="eastAsia"/>
        </w:rPr>
        <w:t>”</w:t>
      </w:r>
    </w:p>
    <w:p w14:paraId="4EE22570" w14:textId="08280E5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但事实也并不是这样的。单独一个根怎么会能见性呢？没办法的。我见到柱子的话，如果柱子的明和暗的条件下的柱子都没有的话，那光有一个眼根的话，见什么？什么都见不到的。</w:t>
      </w:r>
    </w:p>
    <w:p w14:paraId="54C32968" w14:textId="0AEB17D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第二个也不承认的。这个是有境，根方面的观察。</w:t>
      </w:r>
    </w:p>
    <w:p w14:paraId="5E184DF3" w14:textId="45CAB53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这样一来，</w:t>
      </w:r>
      <w:r w:rsidR="000C5882" w:rsidRPr="00F20CE5">
        <w:rPr>
          <w:rFonts w:ascii="华文楷体" w:hAnsi="华文楷体" w:hint="eastAsia"/>
        </w:rPr>
        <w:t>“</w:t>
      </w:r>
      <w:r w:rsidRPr="00F20CE5">
        <w:rPr>
          <w:rFonts w:ascii="华文楷体" w:hAnsi="华文楷体" w:hint="eastAsia"/>
        </w:rPr>
        <w:t>‘如是见精，本无自性’，通过上面这样的对境，通过上面的有境，能取和所取两个方面来观察的话，那这样的见精，这个见精并不是明心见性的见精，是我们现在一般的明眼的能见，这样的见，本来是无生的。</w:t>
      </w:r>
      <w:r w:rsidR="005C371A" w:rsidRPr="00F20CE5">
        <w:rPr>
          <w:rFonts w:ascii="华文楷体" w:hAnsi="华文楷体" w:hint="eastAsia"/>
        </w:rPr>
        <w:t>”</w:t>
      </w:r>
    </w:p>
    <w:p w14:paraId="657354F1" w14:textId="4DE0489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刚才境和根已经观察完了，如果境和根当中没有产生，那是不是从空当中产生呢？</w:t>
      </w:r>
    </w:p>
    <w:p w14:paraId="148E9073" w14:textId="57E684B1" w:rsidR="007A71AE" w:rsidRPr="00F20CE5" w:rsidRDefault="005B61C9" w:rsidP="000D5C78">
      <w:pPr>
        <w:widowControl w:val="0"/>
        <w:ind w:firstLine="601"/>
        <w:rPr>
          <w:b/>
          <w:bCs/>
        </w:rPr>
      </w:pPr>
      <w:r w:rsidRPr="00F20CE5">
        <w:rPr>
          <w:rFonts w:hint="eastAsia"/>
          <w:b/>
          <w:bCs/>
        </w:rPr>
        <w:t>若于空出，前瞩尘象，归当见根；</w:t>
      </w:r>
    </w:p>
    <w:p w14:paraId="3C4838A9" w14:textId="52523588"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如果你说见是从中间的空当中来产生的话，那不行的，前面看到的尘象，因为是空当中来的，见到的尘象刚开始从空当中来的，哪里来最后回归于哪里。这样的话，最后当它回归的时候，它还是能看到这个眼根，‘见根’，见到这个根。</w:t>
      </w:r>
      <w:r w:rsidR="005C371A" w:rsidRPr="00F20CE5">
        <w:rPr>
          <w:rFonts w:ascii="华文楷体" w:hAnsi="华文楷体" w:hint="eastAsia"/>
        </w:rPr>
        <w:t>”</w:t>
      </w:r>
    </w:p>
    <w:p w14:paraId="39B27DAB" w14:textId="5C42FD2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但事实并不是这样的，虚空当中来一个见，见完了以后，它起作用以后，回去的时候给我眼睛再看一下。或者是它刚出来的时候先看一下眼睛，然后再见对境的话，那不可能的。所以这个见不是从空当中产生的。</w:t>
      </w:r>
    </w:p>
    <w:p w14:paraId="0F8BCD89" w14:textId="448785B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还有，空当中产生的话，另外还有一个过失，</w:t>
      </w:r>
    </w:p>
    <w:p w14:paraId="0158AE08" w14:textId="11D538F6" w:rsidR="007A71AE" w:rsidRPr="00F20CE5" w:rsidRDefault="005B61C9" w:rsidP="000D5C78">
      <w:pPr>
        <w:widowControl w:val="0"/>
        <w:ind w:firstLine="601"/>
        <w:rPr>
          <w:b/>
          <w:bCs/>
        </w:rPr>
      </w:pPr>
      <w:r w:rsidRPr="00F20CE5">
        <w:rPr>
          <w:rFonts w:hint="eastAsia"/>
          <w:b/>
          <w:bCs/>
        </w:rPr>
        <w:t>又空自观，何关汝入？</w:t>
      </w:r>
    </w:p>
    <w:p w14:paraId="4219114B" w14:textId="586E8C84"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如果你说是空当中来看见，这样的话，空它自己可以看到这个色法。这样一来，这个眼根，眼入，你的眼根有什么必要呢？有什么关系呢？没什么关系了。</w:t>
      </w:r>
      <w:r w:rsidR="005C371A" w:rsidRPr="00F20CE5">
        <w:rPr>
          <w:rFonts w:ascii="华文楷体" w:hAnsi="华文楷体" w:hint="eastAsia"/>
        </w:rPr>
        <w:t>”</w:t>
      </w:r>
    </w:p>
    <w:p w14:paraId="56B9406A" w14:textId="78A9448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虚空它自己都是能看得到，那能看得到的话，跟你这个眼根就没有关系。比如说我们砍木材的时候，用其他东西能砍柴的话，你手上的这个斧头有什么用呢？没有什么用的了。写字的时候的不用笔写，用另外一个写的话，那你手上的这个笔也没有什么用的。</w:t>
      </w:r>
      <w:r w:rsidRPr="00F20CE5">
        <w:rPr>
          <w:rFonts w:ascii="华文楷体" w:hAnsi="华文楷体" w:hint="eastAsia"/>
        </w:rPr>
        <w:lastRenderedPageBreak/>
        <w:t>本来我们的眼根是看东西的，但是人家虚空都可以看得到的，它自己都能看得到的话，那这个眼根一点作用都是没有的。</w:t>
      </w:r>
    </w:p>
    <w:p w14:paraId="1BE90378" w14:textId="5C29436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所以这样的说法实在是不合理的。</w:t>
      </w:r>
    </w:p>
    <w:p w14:paraId="5536C7B8" w14:textId="5973CAAE" w:rsidR="007A71AE" w:rsidRPr="00F20CE5" w:rsidRDefault="005B61C9" w:rsidP="000D5C78">
      <w:pPr>
        <w:widowControl w:val="0"/>
        <w:ind w:firstLine="601"/>
        <w:rPr>
          <w:b/>
          <w:bCs/>
        </w:rPr>
      </w:pPr>
      <w:r w:rsidRPr="00F20CE5">
        <w:rPr>
          <w:rFonts w:hint="eastAsia"/>
          <w:b/>
          <w:bCs/>
        </w:rPr>
        <w:t>是故当知，眼入虚妄，本非因缘，非自然性。</w:t>
      </w:r>
    </w:p>
    <w:p w14:paraId="3198AF5E" w14:textId="2EEAC63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那么最后的结论是什么呢？</w:t>
      </w:r>
    </w:p>
    <w:p w14:paraId="498C749A" w14:textId="53FEFE3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是故，阿难尊者，您应该知道，你的这个眼入实际上是虚妄的，它并不是在本来存在的因缘当中产生的，也并不是本来不存在的因缘当中产生的，它并不是自然当中产生的，也并不是非自然当中产生的。</w:t>
      </w:r>
      <w:r w:rsidR="005C371A" w:rsidRPr="00F20CE5">
        <w:rPr>
          <w:rFonts w:ascii="华文楷体" w:hAnsi="华文楷体" w:hint="eastAsia"/>
        </w:rPr>
        <w:t>”</w:t>
      </w:r>
    </w:p>
    <w:p w14:paraId="2C620E6A" w14:textId="61E3527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当然名言假立的有一种依靠眼根而看见东西是有的，但是这个并不是实有的，一点实有的东西都是没有的。</w:t>
      </w:r>
    </w:p>
    <w:p w14:paraId="48CFC383" w14:textId="5E02242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说，确实一切万法都是空性的。以前我们一直认为我眼睛看见什么东西，但这样一观察的话，眼睛看见是从对境来看见的，还是眼根来看见或者是空中看见——刚才前面对境的话，明暗都不能；然后根的话也不能，那中间这个空，空中是更不能。</w:t>
      </w:r>
    </w:p>
    <w:p w14:paraId="658C4B9C" w14:textId="47249A2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这样的话，我们在迷乱显相当中——我看到什么什么，想看到什么什么，但实际上真的——也是特别的迷茫。众生都是这样的，所说的这些语言，为什么</w:t>
      </w:r>
      <w:r w:rsidR="000C5882" w:rsidRPr="00F20CE5">
        <w:rPr>
          <w:rFonts w:ascii="华文楷体" w:hAnsi="华文楷体" w:hint="eastAsia"/>
        </w:rPr>
        <w:lastRenderedPageBreak/>
        <w:t>“</w:t>
      </w:r>
      <w:r w:rsidRPr="00F20CE5">
        <w:rPr>
          <w:rFonts w:ascii="华文楷体" w:hAnsi="华文楷体" w:hint="eastAsia"/>
        </w:rPr>
        <w:t>语言当断</w:t>
      </w:r>
      <w:r w:rsidR="005C371A" w:rsidRPr="00F20CE5">
        <w:rPr>
          <w:rFonts w:ascii="华文楷体" w:hAnsi="华文楷体" w:hint="eastAsia"/>
        </w:rPr>
        <w:t>”</w:t>
      </w:r>
      <w:r w:rsidRPr="00F20CE5">
        <w:rPr>
          <w:rFonts w:ascii="华文楷体" w:hAnsi="华文楷体" w:hint="eastAsia"/>
        </w:rPr>
        <w:t>的原因也是这样的。你真的去观察的时候，这并不是因为我们有信仰的原因，我们要听释迦牟尼佛的话，或者是我们听善知识的话，不是这样的。</w:t>
      </w:r>
    </w:p>
    <w:p w14:paraId="523D8367" w14:textId="5AA9E5B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用这样细微的、具有逻辑性的智慧去观察的时候，我们跟任何一个科学家或者说是哲学家，可以跟他说：</w:t>
      </w:r>
      <w:r w:rsidR="000C5882" w:rsidRPr="00F20CE5">
        <w:rPr>
          <w:rFonts w:ascii="华文楷体" w:hAnsi="华文楷体" w:hint="eastAsia"/>
        </w:rPr>
        <w:t>“</w:t>
      </w:r>
      <w:r w:rsidRPr="00F20CE5">
        <w:rPr>
          <w:rFonts w:ascii="华文楷体" w:hAnsi="华文楷体" w:hint="eastAsia"/>
        </w:rPr>
        <w:t>您有没有看到东西？</w:t>
      </w:r>
      <w:r w:rsidR="005C371A" w:rsidRPr="00F20CE5">
        <w:rPr>
          <w:rFonts w:ascii="华文楷体" w:hAnsi="华文楷体" w:hint="eastAsia"/>
        </w:rPr>
        <w:t>”</w:t>
      </w: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当然，我看得到你。</w:t>
      </w:r>
      <w:r w:rsidR="005C371A"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那你看得到的话，你分析一下，你用眼睛看的？还是对境看的？还是中间看的？</w:t>
      </w:r>
      <w:r w:rsidR="005C371A" w:rsidRPr="00F20CE5">
        <w:rPr>
          <w:rFonts w:ascii="华文楷体" w:hAnsi="华文楷体" w:hint="eastAsia"/>
        </w:rPr>
        <w:t>”</w:t>
      </w:r>
      <w:r w:rsidRPr="00F20CE5">
        <w:rPr>
          <w:rFonts w:ascii="华文楷体" w:hAnsi="华文楷体" w:hint="eastAsia"/>
        </w:rPr>
        <w:t>你这样一分析的时候，对方也许哑口无言的，如果他举出了更多的理论的话，倒是很好的。但是可能很难。</w:t>
      </w:r>
    </w:p>
    <w:p w14:paraId="1CE6D731" w14:textId="5E842B7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刚才眼入已经讲完了，下面是耳入，讲耳根。</w:t>
      </w:r>
    </w:p>
    <w:p w14:paraId="5EDA454C" w14:textId="09267FF4" w:rsidR="007A71AE" w:rsidRPr="00F20CE5" w:rsidRDefault="000C5882" w:rsidP="000D5C78">
      <w:pPr>
        <w:widowControl w:val="0"/>
        <w:ind w:firstLine="601"/>
        <w:rPr>
          <w:b/>
          <w:bCs/>
        </w:rPr>
      </w:pPr>
      <w:r w:rsidRPr="00F20CE5">
        <w:rPr>
          <w:rFonts w:hint="eastAsia"/>
          <w:b/>
          <w:bCs/>
        </w:rPr>
        <w:t>“</w:t>
      </w:r>
      <w:r w:rsidR="005B61C9" w:rsidRPr="00F20CE5">
        <w:rPr>
          <w:rFonts w:hint="eastAsia"/>
          <w:b/>
          <w:bCs/>
        </w:rPr>
        <w:t>阿难，譬如有人，以两手指急塞其耳，耳根劳故，头中作声。兼耳与劳，同是菩提瞪发劳相。</w:t>
      </w:r>
    </w:p>
    <w:p w14:paraId="76A14DEC" w14:textId="2C9CA674"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譬如说有些人，用两只手的手指，手指插在耳朵里面，或者是说我们耳朵后面的那个片片，片片把它盖上，然后这样压一下，也可以。这样的时候，听见呜呜的声音；或者是两个指头插在耳朵的孔里面，放一会，使劲这样的，突然有一种呜呜的声音。</w:t>
      </w:r>
      <w:r w:rsidR="005C371A" w:rsidRPr="00F20CE5">
        <w:rPr>
          <w:rFonts w:ascii="华文楷体" w:hAnsi="华文楷体" w:hint="eastAsia"/>
        </w:rPr>
        <w:t>”</w:t>
      </w:r>
    </w:p>
    <w:p w14:paraId="2537445B" w14:textId="5553259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大家都应该知道。</w:t>
      </w:r>
    </w:p>
    <w:p w14:paraId="54462702" w14:textId="192309E0"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‘因为耳根劳故’，耳根有点疲劳，或者说有点损伤。</w:t>
      </w:r>
      <w:r w:rsidR="005C371A" w:rsidRPr="00F20CE5">
        <w:rPr>
          <w:rFonts w:ascii="华文楷体" w:hAnsi="华文楷体" w:hint="eastAsia"/>
        </w:rPr>
        <w:t>”</w:t>
      </w:r>
    </w:p>
    <w:p w14:paraId="22534A4D" w14:textId="2D54CCF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大家做一下看，可以吧？有没有？佛陀没有骗人吧。</w:t>
      </w:r>
    </w:p>
    <w:p w14:paraId="705625E4" w14:textId="0CF1F508"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‘头中作声’，发出了刚才我们讲的呜呜的声音。</w:t>
      </w:r>
      <w:r w:rsidR="005C371A" w:rsidRPr="00F20CE5">
        <w:rPr>
          <w:rFonts w:ascii="华文楷体" w:hAnsi="华文楷体" w:hint="eastAsia"/>
        </w:rPr>
        <w:t>”</w:t>
      </w:r>
    </w:p>
    <w:p w14:paraId="33F88554" w14:textId="65486CB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实际上呜呜的声音完全是一个倒世俗，因为耳朵里面可以听到外面的声音。为什么塞了手指以后，里面有一种声音，这是很奇怪的。这应该说是一种假因缘，本来我们刚才这个经堂里面哪有呜呜的声音，但是个人因为这样的原因，依靠这种因缘，听到这种呜呜的声音。但呜呜的声音实际上是一种假世俗。</w:t>
      </w:r>
    </w:p>
    <w:p w14:paraId="601FB7C3" w14:textId="2997D1E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‘兼耳与劳’，真正耳朵在外面听到的声音，也是一种劳相。</w:t>
      </w:r>
      <w:r w:rsidR="005C371A" w:rsidRPr="00F20CE5">
        <w:rPr>
          <w:rFonts w:ascii="华文楷体" w:hAnsi="华文楷体" w:hint="eastAsia"/>
        </w:rPr>
        <w:t>”</w:t>
      </w:r>
    </w:p>
    <w:p w14:paraId="3BD9A249" w14:textId="192DD61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这两个，刚才倒世俗和正世俗听到的两个声音，</w:t>
      </w:r>
      <w:r w:rsidR="000C5882" w:rsidRPr="00F20CE5">
        <w:rPr>
          <w:rFonts w:ascii="华文楷体" w:hAnsi="华文楷体" w:hint="eastAsia"/>
        </w:rPr>
        <w:t>“</w:t>
      </w:r>
      <w:r w:rsidRPr="00F20CE5">
        <w:rPr>
          <w:rFonts w:ascii="华文楷体" w:hAnsi="华文楷体" w:hint="eastAsia"/>
        </w:rPr>
        <w:t>‘同是菩提瞪发劳相’，那么这个在菩提本性当中，本来都是不存在的，但是众生面前显现为有的这种虚幻的、迷乱的、显现的劳相是一模一样的。</w:t>
      </w:r>
      <w:r w:rsidR="005C371A" w:rsidRPr="00F20CE5">
        <w:rPr>
          <w:rFonts w:ascii="华文楷体" w:hAnsi="华文楷体" w:hint="eastAsia"/>
        </w:rPr>
        <w:t>”</w:t>
      </w:r>
    </w:p>
    <w:p w14:paraId="27339A52" w14:textId="0CCFE22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不管是假的听到的声音也好，真的听到的声音也好，实际上在本性当中是不存在的，这是一种菩提的妙用也好，菩提的游舞也好，或者是菩提的一种虚幻相，应该是这样的。</w:t>
      </w:r>
    </w:p>
    <w:p w14:paraId="01B4006D" w14:textId="4565F9A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为什么这样呢？</w:t>
      </w:r>
    </w:p>
    <w:p w14:paraId="718117C2" w14:textId="04D3F54D" w:rsidR="007A71AE" w:rsidRPr="00F20CE5" w:rsidRDefault="005B61C9" w:rsidP="000D5C78">
      <w:pPr>
        <w:widowControl w:val="0"/>
        <w:ind w:firstLine="601"/>
        <w:rPr>
          <w:b/>
          <w:bCs/>
        </w:rPr>
      </w:pPr>
      <w:r w:rsidRPr="00F20CE5">
        <w:rPr>
          <w:rFonts w:hint="eastAsia"/>
          <w:b/>
          <w:bCs/>
        </w:rPr>
        <w:lastRenderedPageBreak/>
        <w:t>因于动、静二种妄尘，发闻居中，吸此尘象，名听闻性。</w:t>
      </w:r>
    </w:p>
    <w:p w14:paraId="0079563C" w14:textId="4A1AFA4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下面去分析的时候，</w:t>
      </w:r>
      <w:r w:rsidR="000C5882" w:rsidRPr="00F20CE5">
        <w:rPr>
          <w:rFonts w:ascii="华文楷体" w:hAnsi="华文楷体" w:hint="eastAsia"/>
        </w:rPr>
        <w:t>“</w:t>
      </w:r>
      <w:r w:rsidRPr="00F20CE5">
        <w:rPr>
          <w:rFonts w:ascii="华文楷体" w:hAnsi="华文楷体" w:hint="eastAsia"/>
        </w:rPr>
        <w:t>耳根的对境，声音，要么有动的声音，要么有静的声音。</w:t>
      </w:r>
      <w:r w:rsidR="005C371A" w:rsidRPr="00F20CE5">
        <w:rPr>
          <w:rFonts w:ascii="华文楷体" w:hAnsi="华文楷体" w:hint="eastAsia"/>
        </w:rPr>
        <w:t>”</w:t>
      </w:r>
    </w:p>
    <w:p w14:paraId="49EDDD70" w14:textId="0CC968C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声尘像《智者入门论》里面有：有执受大种声、无执受大种声、有执受无执受声、有记别声和无记别声。有执受声一般是众生的这种，比如说弹指这些；无执受声的话，地水火风的声音。有执受无执受声的话，就是敲鼓，众生和非有情两者结合起来的。然后有记别声和无记别声就是能表示意义和不能表示意义的声音。有好多好多的这样的声音。</w:t>
      </w:r>
    </w:p>
    <w:p w14:paraId="455500E2" w14:textId="10D2DC4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在这里，所有的声音要么是动摇的，就是我们听到的外面比较明显的声音；要么是静止的，静止声我们一般都听不到，但实际上就像我们黑暗作为对境一样的，它也是耳根对境的一种声音，不明显的、一种潜在的声音。现在的话来讲，可能是比较潜在、不是很明显的那种声音。有两种尘。</w:t>
      </w:r>
    </w:p>
    <w:p w14:paraId="690FB252" w14:textId="2433F4B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这两种声音的话，也是与刚才一样的，</w:t>
      </w:r>
      <w:r w:rsidR="000C5882" w:rsidRPr="00F20CE5">
        <w:rPr>
          <w:rFonts w:ascii="华文楷体" w:hAnsi="华文楷体" w:hint="eastAsia"/>
        </w:rPr>
        <w:t>“</w:t>
      </w:r>
      <w:r w:rsidRPr="00F20CE5">
        <w:rPr>
          <w:rFonts w:ascii="华文楷体" w:hAnsi="华文楷体" w:hint="eastAsia"/>
        </w:rPr>
        <w:t>‘发闻居中’，依靠这个对境，你的这种耳根也可以出现；然后依靠耳根的话，‘吸此尘象’，吸引声音的尘象，有了这两个因缘，也就是说对境和耳根这两个因缘，一</w:t>
      </w:r>
      <w:r w:rsidRPr="00F20CE5">
        <w:rPr>
          <w:rFonts w:ascii="华文楷体" w:hAnsi="华文楷体" w:hint="eastAsia"/>
        </w:rPr>
        <w:lastRenderedPageBreak/>
        <w:t>个是声音的对境，不管是动还是静，你的耳根对境因缘具足的时候，‘名听闻性’，能听到的，不管是什么声音，最后总结起来，要么是动听的声音，要么是难听的声音，或者说是中等的声音，声音都是这样的。最后叫做‘闻性’，也就是听闻性，听到这个声音。</w:t>
      </w:r>
      <w:r w:rsidR="005C371A" w:rsidRPr="00F20CE5">
        <w:rPr>
          <w:rFonts w:ascii="华文楷体" w:hAnsi="华文楷体" w:hint="eastAsia"/>
        </w:rPr>
        <w:t>”</w:t>
      </w:r>
    </w:p>
    <w:p w14:paraId="1A38D3ED" w14:textId="532FEA1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那这样观察的时候，</w:t>
      </w:r>
    </w:p>
    <w:p w14:paraId="1126E04D" w14:textId="22244047" w:rsidR="007A71AE" w:rsidRPr="00F20CE5" w:rsidRDefault="005B61C9" w:rsidP="000D5C78">
      <w:pPr>
        <w:widowControl w:val="0"/>
        <w:ind w:firstLine="601"/>
        <w:rPr>
          <w:b/>
          <w:bCs/>
        </w:rPr>
      </w:pPr>
      <w:r w:rsidRPr="00F20CE5">
        <w:rPr>
          <w:rFonts w:hint="eastAsia"/>
          <w:b/>
          <w:bCs/>
        </w:rPr>
        <w:t>此闻离彼动静二尘，毕竟无体。</w:t>
      </w:r>
    </w:p>
    <w:p w14:paraId="1B779C1A" w14:textId="59B53CD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那一观察的话，</w:t>
      </w:r>
      <w:r w:rsidR="000C5882" w:rsidRPr="00F20CE5">
        <w:rPr>
          <w:rFonts w:ascii="华文楷体" w:hAnsi="华文楷体" w:hint="eastAsia"/>
        </w:rPr>
        <w:t>“</w:t>
      </w:r>
      <w:r w:rsidRPr="00F20CE5">
        <w:rPr>
          <w:rFonts w:ascii="华文楷体" w:hAnsi="华文楷体" w:hint="eastAsia"/>
        </w:rPr>
        <w:t>这种听闻，动静二尘毕竟是不可能成立的。</w:t>
      </w:r>
      <w:r w:rsidR="005C371A" w:rsidRPr="00F20CE5">
        <w:rPr>
          <w:rFonts w:ascii="华文楷体" w:hAnsi="华文楷体" w:hint="eastAsia"/>
        </w:rPr>
        <w:t>”</w:t>
      </w:r>
    </w:p>
    <w:p w14:paraId="56AC58C7" w14:textId="3164541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我们听到的声音，其实密法里面是通过表示直接讲的。在显宗当中，《楞严经》真的很深的，不知道能不能讲完也不知道。如果讲完的话，可能有些人真的有这个大概的开悟。</w:t>
      </w:r>
    </w:p>
    <w:p w14:paraId="2CD6A123" w14:textId="7AB7387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大概的开悟有的啊，如果开悟的话，跟我说一下，我都没有开悟，你们开悟的话，我给你们发个奖，买一点糖。但有些人没有开悟，说我开悟了。为了糖而已。</w:t>
      </w:r>
    </w:p>
    <w:p w14:paraId="40F08332" w14:textId="5BD1AB8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刚才闻到的动静二尘，实际上毕竟是没有的，怎么没有呢？</w:t>
      </w:r>
    </w:p>
    <w:p w14:paraId="65E5F9F1" w14:textId="3FAB63E7" w:rsidR="007A71AE" w:rsidRPr="00F20CE5" w:rsidRDefault="005B61C9" w:rsidP="000D5C78">
      <w:pPr>
        <w:widowControl w:val="0"/>
        <w:ind w:firstLine="601"/>
        <w:rPr>
          <w:b/>
          <w:bCs/>
        </w:rPr>
      </w:pPr>
      <w:r w:rsidRPr="00F20CE5">
        <w:rPr>
          <w:rFonts w:hint="eastAsia"/>
          <w:b/>
          <w:bCs/>
        </w:rPr>
        <w:t>如是，阿难，当知是闻，</w:t>
      </w:r>
    </w:p>
    <w:p w14:paraId="42B27827" w14:textId="670AD90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下面开始分析：</w:t>
      </w:r>
    </w:p>
    <w:p w14:paraId="53B855B2" w14:textId="7C1214ED" w:rsidR="007A71AE" w:rsidRPr="00F20CE5" w:rsidRDefault="005B61C9" w:rsidP="000D5C78">
      <w:pPr>
        <w:widowControl w:val="0"/>
        <w:ind w:firstLine="601"/>
        <w:rPr>
          <w:b/>
          <w:bCs/>
        </w:rPr>
      </w:pPr>
      <w:r w:rsidRPr="00F20CE5">
        <w:rPr>
          <w:rFonts w:hint="eastAsia"/>
          <w:b/>
          <w:bCs/>
        </w:rPr>
        <w:lastRenderedPageBreak/>
        <w:t>非动静来，非于根出，不于空生。</w:t>
      </w:r>
    </w:p>
    <w:p w14:paraId="61BC6C39" w14:textId="5BD07FF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也是一样的。</w:t>
      </w:r>
    </w:p>
    <w:p w14:paraId="1490A964" w14:textId="28C980B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刚才我们认为是动静传出来的声音，也没有从对境来，根当中也没有出，除了根和对境以外的空性当中也没有出。</w:t>
      </w:r>
      <w:r w:rsidR="005C371A" w:rsidRPr="00F20CE5">
        <w:rPr>
          <w:rFonts w:ascii="华文楷体" w:hAnsi="华文楷体" w:hint="eastAsia"/>
        </w:rPr>
        <w:t>”</w:t>
      </w:r>
    </w:p>
    <w:p w14:paraId="0CBF1D46" w14:textId="0F14709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怎么会听到声音呢？眼睛也看不到，然后声音也听不到。现在我们学了《楞严经》以后啥都不是了，呵呵。</w:t>
      </w:r>
    </w:p>
    <w:p w14:paraId="1AD2C5E6" w14:textId="10C9EE2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现在听不到了，怎么听不到呢？</w:t>
      </w:r>
    </w:p>
    <w:p w14:paraId="22FEB643" w14:textId="15AC5D00" w:rsidR="007A71AE" w:rsidRPr="00F20CE5" w:rsidRDefault="005B61C9" w:rsidP="000D5C78">
      <w:pPr>
        <w:widowControl w:val="0"/>
        <w:ind w:firstLine="601"/>
        <w:rPr>
          <w:b/>
          <w:bCs/>
        </w:rPr>
      </w:pPr>
      <w:r w:rsidRPr="00F20CE5">
        <w:rPr>
          <w:rFonts w:hint="eastAsia"/>
          <w:b/>
          <w:bCs/>
        </w:rPr>
        <w:t>何以故？</w:t>
      </w:r>
    </w:p>
    <w:p w14:paraId="20A2FA8A" w14:textId="7BD2E8E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何以故呢？</w:t>
      </w:r>
    </w:p>
    <w:p w14:paraId="27723D93" w14:textId="006777C2" w:rsidR="007A71AE" w:rsidRPr="00F20CE5" w:rsidRDefault="005B61C9" w:rsidP="000D5C78">
      <w:pPr>
        <w:widowControl w:val="0"/>
        <w:ind w:firstLine="601"/>
        <w:rPr>
          <w:b/>
          <w:bCs/>
        </w:rPr>
      </w:pPr>
      <w:r w:rsidRPr="00F20CE5">
        <w:rPr>
          <w:rFonts w:hint="eastAsia"/>
          <w:b/>
          <w:bCs/>
        </w:rPr>
        <w:t>若从静来，动即随灭，应非闻动。</w:t>
      </w:r>
    </w:p>
    <w:p w14:paraId="64B10824" w14:textId="7C51DCB7"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如果说这个声音是从静止的对境来的话，那动摇的声音当下就已经灭了。</w:t>
      </w:r>
      <w:r w:rsidR="005C371A" w:rsidRPr="00F20CE5">
        <w:rPr>
          <w:rFonts w:ascii="华文楷体" w:hAnsi="华文楷体" w:hint="eastAsia"/>
        </w:rPr>
        <w:t>”</w:t>
      </w:r>
    </w:p>
    <w:p w14:paraId="769241D0" w14:textId="316C9B0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与刚才的推理一样的，因为既然是实有的话，那这个声音是从安静的对境当中来的话，那动摇的这些声音全部再也不应有了。</w:t>
      </w:r>
    </w:p>
    <w:p w14:paraId="63F3C89D" w14:textId="66D390EB"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‘应非闻动’，那从此之后再也不能听闻动摇的任何一个声音，不应该有的。</w:t>
      </w:r>
      <w:r w:rsidR="005C371A" w:rsidRPr="00F20CE5">
        <w:rPr>
          <w:rFonts w:ascii="华文楷体" w:hAnsi="华文楷体" w:hint="eastAsia"/>
        </w:rPr>
        <w:t>”</w:t>
      </w:r>
    </w:p>
    <w:p w14:paraId="1A641936" w14:textId="0F56F10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反过来说，</w:t>
      </w:r>
    </w:p>
    <w:p w14:paraId="0D27EEDB" w14:textId="62F0243F" w:rsidR="007A71AE" w:rsidRPr="00F20CE5" w:rsidRDefault="005B61C9" w:rsidP="000D5C78">
      <w:pPr>
        <w:widowControl w:val="0"/>
        <w:ind w:firstLine="601"/>
        <w:rPr>
          <w:b/>
          <w:bCs/>
        </w:rPr>
      </w:pPr>
      <w:r w:rsidRPr="00F20CE5">
        <w:rPr>
          <w:rFonts w:hint="eastAsia"/>
          <w:b/>
          <w:bCs/>
        </w:rPr>
        <w:t>若从动来，静即随灭，应无觉静。</w:t>
      </w:r>
    </w:p>
    <w:p w14:paraId="500310EA" w14:textId="676E97F6"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‘若从动来’，那么静止也随即灭了，这样一来，‘应物觉静’，那从此之后都不应该听到任何寂静的声音，不应该有的了。</w:t>
      </w:r>
      <w:r w:rsidR="005C371A" w:rsidRPr="00F20CE5">
        <w:rPr>
          <w:rFonts w:ascii="华文楷体" w:hAnsi="华文楷体" w:hint="eastAsia"/>
        </w:rPr>
        <w:t>”</w:t>
      </w:r>
    </w:p>
    <w:p w14:paraId="20ACB42E" w14:textId="73FED54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这是从对境方面讲声音不可能有。其实不用动和静，一般来讲，我们听到的声音，有些当中也有这样吧——我听到的这个声音是从对境而来的，是从耳根来的还是在中间来的？如果你说从对境而来的话，那对境是柱子、瓶子，比如说我们听到的鼓声，这个鼓的上面、下面、里面、外面，这样观察的时候，声音也是观察不到的。如果说是从根来的话，那是从我的耳朵的哪里来？像《俱舍论》里面讲的一样的，耳根实有的话，那从哪里来的？也找不到的。那如果是中间来的话，除了耳根和鼓中间也没有什么东西。</w:t>
      </w:r>
    </w:p>
    <w:p w14:paraId="1C891404" w14:textId="34971FB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其实这个观察方式是这样的，密法当中经常有的。</w:t>
      </w:r>
    </w:p>
    <w:p w14:paraId="51D1A5FC" w14:textId="79A19920" w:rsidR="007A71AE" w:rsidRPr="00F20CE5" w:rsidRDefault="005B61C9" w:rsidP="000D5C78">
      <w:pPr>
        <w:widowControl w:val="0"/>
        <w:ind w:firstLine="601"/>
        <w:rPr>
          <w:b/>
          <w:bCs/>
        </w:rPr>
      </w:pPr>
      <w:r w:rsidRPr="00F20CE5">
        <w:rPr>
          <w:rFonts w:hint="eastAsia"/>
          <w:b/>
          <w:bCs/>
        </w:rPr>
        <w:t>若从根生，必无动静，</w:t>
      </w:r>
    </w:p>
    <w:p w14:paraId="72D987CA" w14:textId="06FA924B"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如果你说是从我的根当中产生的话，那外面的声音动和静都是不应该有的，但事实也并不是。</w:t>
      </w:r>
      <w:r w:rsidR="005C371A" w:rsidRPr="00F20CE5">
        <w:rPr>
          <w:rFonts w:ascii="华文楷体" w:hAnsi="华文楷体" w:hint="eastAsia"/>
        </w:rPr>
        <w:t>”</w:t>
      </w:r>
    </w:p>
    <w:p w14:paraId="1E3B4905" w14:textId="3122202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外面还是确实有一种因缘生的。</w:t>
      </w:r>
    </w:p>
    <w:p w14:paraId="636D0960" w14:textId="6F1074B0" w:rsidR="007A71AE" w:rsidRPr="00F20CE5" w:rsidRDefault="005B61C9" w:rsidP="000D5C78">
      <w:pPr>
        <w:widowControl w:val="0"/>
        <w:ind w:firstLine="601"/>
        <w:rPr>
          <w:b/>
          <w:bCs/>
        </w:rPr>
      </w:pPr>
      <w:r w:rsidRPr="00F20CE5">
        <w:rPr>
          <w:rFonts w:hint="eastAsia"/>
          <w:b/>
          <w:bCs/>
        </w:rPr>
        <w:t>如是闻体，本无自性。</w:t>
      </w:r>
    </w:p>
    <w:p w14:paraId="690D896E" w14:textId="05645FC8"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如是你听到的这个声音的本体，实际上本来确实是不存在。</w:t>
      </w:r>
      <w:r w:rsidR="005C371A" w:rsidRPr="00F20CE5">
        <w:rPr>
          <w:rFonts w:ascii="华文楷体" w:hAnsi="华文楷体" w:hint="eastAsia"/>
        </w:rPr>
        <w:t>”</w:t>
      </w:r>
    </w:p>
    <w:p w14:paraId="475E2DD5" w14:textId="045BF76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好像它的这个方式，前面的根和境分析完了以后做一个小总结，然后再讲从空当中产生的，每一个都是这样的，方式完全都是一样的。</w:t>
      </w:r>
    </w:p>
    <w:p w14:paraId="03111B4D" w14:textId="67919635" w:rsidR="007A71AE" w:rsidRPr="00F20CE5" w:rsidRDefault="005B61C9" w:rsidP="000D5C78">
      <w:pPr>
        <w:widowControl w:val="0"/>
        <w:ind w:firstLine="601"/>
        <w:rPr>
          <w:b/>
          <w:bCs/>
        </w:rPr>
      </w:pPr>
      <w:r w:rsidRPr="00F20CE5">
        <w:rPr>
          <w:rFonts w:hint="eastAsia"/>
          <w:b/>
          <w:bCs/>
        </w:rPr>
        <w:t>若于空出，</w:t>
      </w:r>
    </w:p>
    <w:p w14:paraId="4251010F" w14:textId="3A6B271B"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‘若于空出’，根和境当中都没有的了，但是从中间空当中出现的话</w:t>
      </w:r>
      <w:r w:rsidR="005C371A" w:rsidRPr="00F20CE5">
        <w:rPr>
          <w:rFonts w:ascii="华文楷体" w:hAnsi="华文楷体" w:hint="eastAsia"/>
        </w:rPr>
        <w:t>”</w:t>
      </w:r>
      <w:r w:rsidR="005B61C9" w:rsidRPr="00F20CE5">
        <w:rPr>
          <w:rFonts w:ascii="华文楷体" w:hAnsi="华文楷体" w:hint="eastAsia"/>
        </w:rPr>
        <w:t>，</w:t>
      </w:r>
    </w:p>
    <w:p w14:paraId="38A27D1C" w14:textId="7AD95817" w:rsidR="007A71AE" w:rsidRPr="00F20CE5" w:rsidRDefault="005B61C9" w:rsidP="000D5C78">
      <w:pPr>
        <w:widowControl w:val="0"/>
        <w:ind w:firstLine="601"/>
        <w:rPr>
          <w:b/>
          <w:bCs/>
        </w:rPr>
      </w:pPr>
      <w:r w:rsidRPr="00F20CE5">
        <w:rPr>
          <w:rFonts w:hint="eastAsia"/>
          <w:b/>
          <w:bCs/>
        </w:rPr>
        <w:t>有闻成性，即非虚空；</w:t>
      </w:r>
    </w:p>
    <w:p w14:paraId="4CA671CA" w14:textId="4B3E5553"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如果你说是在中间的虚空当中出来的话，那空间里面已经有了这个闻的话，已经变成了声音的本性，这个不是空的了。</w:t>
      </w:r>
      <w:r w:rsidR="005C371A" w:rsidRPr="00F20CE5">
        <w:rPr>
          <w:rFonts w:ascii="华文楷体" w:hAnsi="华文楷体" w:hint="eastAsia"/>
        </w:rPr>
        <w:t>”</w:t>
      </w:r>
    </w:p>
    <w:p w14:paraId="28682B53" w14:textId="5CD1CD8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比如说我们发出的声音，不是对境，也不是我的根，但是从中间出来的话，那中间就不是空了，已经变成声音了。</w:t>
      </w:r>
    </w:p>
    <w:p w14:paraId="3F52D9EE" w14:textId="4776A2F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w:t>
      </w:r>
      <w:r w:rsidR="000C5882" w:rsidRPr="00F20CE5">
        <w:rPr>
          <w:rFonts w:ascii="华文楷体" w:hAnsi="华文楷体" w:hint="eastAsia"/>
        </w:rPr>
        <w:t>“</w:t>
      </w:r>
      <w:r w:rsidRPr="00F20CE5">
        <w:rPr>
          <w:rFonts w:ascii="华文楷体" w:hAnsi="华文楷体" w:hint="eastAsia"/>
        </w:rPr>
        <w:t>‘即非虚空’，中间就不是虚空了。</w:t>
      </w:r>
      <w:r w:rsidR="005C371A" w:rsidRPr="00F20CE5">
        <w:rPr>
          <w:rFonts w:ascii="华文楷体" w:hAnsi="华文楷体" w:hint="eastAsia"/>
        </w:rPr>
        <w:t>”</w:t>
      </w:r>
    </w:p>
    <w:p w14:paraId="687F63F0" w14:textId="02327F8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有这个过失，因为虚空变成了声音，声音肯定不是这个虚空。</w:t>
      </w:r>
    </w:p>
    <w:p w14:paraId="7A29DE47" w14:textId="0484797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还有这样的一个过失。</w:t>
      </w:r>
    </w:p>
    <w:p w14:paraId="33413FCE" w14:textId="1DC4759D" w:rsidR="007A71AE" w:rsidRPr="00F20CE5" w:rsidRDefault="005B61C9" w:rsidP="000D5C78">
      <w:pPr>
        <w:widowControl w:val="0"/>
        <w:ind w:firstLine="601"/>
        <w:rPr>
          <w:b/>
          <w:bCs/>
        </w:rPr>
      </w:pPr>
      <w:r w:rsidRPr="00F20CE5">
        <w:rPr>
          <w:rFonts w:hint="eastAsia"/>
          <w:b/>
          <w:bCs/>
        </w:rPr>
        <w:t>又空自闻，何关汝入？</w:t>
      </w:r>
    </w:p>
    <w:p w14:paraId="69399EF8" w14:textId="63928952"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如果真的是从虚空当中来的话呢，那虚空它有闻的本性，它自己也能听得到。那虚空它自己能听得到的话呢，‘何关汝入？’跟你有什么关系啊，跟耳</w:t>
      </w:r>
      <w:r w:rsidR="005B61C9" w:rsidRPr="00F20CE5">
        <w:rPr>
          <w:rFonts w:ascii="华文楷体" w:hAnsi="华文楷体" w:hint="eastAsia"/>
        </w:rPr>
        <w:lastRenderedPageBreak/>
        <w:t>根一点关系都是没有的。</w:t>
      </w:r>
      <w:r w:rsidR="005C371A" w:rsidRPr="00F20CE5">
        <w:rPr>
          <w:rFonts w:ascii="华文楷体" w:hAnsi="华文楷体" w:hint="eastAsia"/>
        </w:rPr>
        <w:t>”</w:t>
      </w:r>
    </w:p>
    <w:p w14:paraId="629487D4" w14:textId="35365F4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人家虚空它自己都是随随便便听到所有的声音，跟你的耳根没有任何关系。这样一来，没有耳根的聋子的话，他也能听到，因为他面前，虚空声应该是存在的。这样一来，整个世上没有一个聋子了。</w:t>
      </w:r>
    </w:p>
    <w:p w14:paraId="772BB3E4" w14:textId="2360F4C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前面的眼根，这样一观察的话，整个世上就没有瞎子了，因为不需要眼根也可以看得到这个色法，不需要耳根也可以听得到声音。这是我讲的，实际上也可以这样解释。</w:t>
      </w:r>
    </w:p>
    <w:p w14:paraId="62A136E6" w14:textId="13680B10" w:rsidR="007A71AE" w:rsidRPr="00F20CE5" w:rsidRDefault="005B61C9" w:rsidP="000D5C78">
      <w:pPr>
        <w:widowControl w:val="0"/>
        <w:ind w:firstLine="601"/>
        <w:rPr>
          <w:b/>
          <w:bCs/>
        </w:rPr>
      </w:pPr>
      <w:r w:rsidRPr="00F20CE5">
        <w:rPr>
          <w:rFonts w:hint="eastAsia"/>
          <w:b/>
          <w:bCs/>
        </w:rPr>
        <w:t>是故当知，耳入虚妄，本非因缘，非自然性。</w:t>
      </w:r>
    </w:p>
    <w:p w14:paraId="5DC4062C" w14:textId="576D04AF"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所以阿难你应该要知道，其实你认为是耳根听到声音，这完全是一种虚妄，它并不是因缘和非因缘而产生的，它并不是自然和非自然产生的。</w:t>
      </w:r>
      <w:r w:rsidR="005C371A" w:rsidRPr="00F20CE5">
        <w:rPr>
          <w:rFonts w:ascii="华文楷体" w:hAnsi="华文楷体" w:hint="eastAsia"/>
        </w:rPr>
        <w:t>”</w:t>
      </w:r>
    </w:p>
    <w:p w14:paraId="442DA00C" w14:textId="1CD3A63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这样的话，确实这种声音也是不可能的。</w:t>
      </w:r>
    </w:p>
    <w:p w14:paraId="2561D2F0" w14:textId="233C920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确实这个《楞严经》的这种推理，我们一般这样学的时候，有时候也不是很好懂。但是世间人的话，有时候是依靠自己的这种智慧，他们有些也是看了以后——我那天看了一个短视频呐，他通过一夜读《楞严经》，他可能自己以前不一定有信仰，但有些有智慧的人，他自己好像也应该可以的。这个时间很短，给大家看一个短视频，看看人家学《楞严经》跟你有</w:t>
      </w:r>
      <w:r w:rsidRPr="00F20CE5">
        <w:rPr>
          <w:rFonts w:ascii="华文楷体" w:hAnsi="华文楷体" w:hint="eastAsia"/>
        </w:rPr>
        <w:lastRenderedPageBreak/>
        <w:t>没有相同的。</w:t>
      </w:r>
    </w:p>
    <w:p w14:paraId="34E60E37" w14:textId="5B328C3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视频文字录入如下：</w:t>
      </w:r>
    </w:p>
    <w:p w14:paraId="78BC2354" w14:textId="5B54FA3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w:t>
      </w:r>
      <w:r w:rsidR="003721C1" w:rsidRPr="003721C1">
        <w:t>2007</w:t>
      </w:r>
      <w:r w:rsidRPr="00F20CE5">
        <w:rPr>
          <w:rFonts w:ascii="华文楷体" w:hAnsi="华文楷体" w:hint="eastAsia"/>
        </w:rPr>
        <w:t>年</w:t>
      </w:r>
      <w:r w:rsidR="003721C1" w:rsidRPr="003721C1">
        <w:t>4</w:t>
      </w:r>
      <w:r w:rsidRPr="00F20CE5">
        <w:rPr>
          <w:rFonts w:ascii="华文楷体" w:hAnsi="华文楷体" w:hint="eastAsia"/>
        </w:rPr>
        <w:t>月下旬，那个日期是</w:t>
      </w:r>
      <w:r w:rsidR="003721C1" w:rsidRPr="003721C1">
        <w:t>4</w:t>
      </w:r>
      <w:r w:rsidRPr="00F20CE5">
        <w:rPr>
          <w:rFonts w:ascii="华文楷体" w:hAnsi="华文楷体" w:hint="eastAsia"/>
        </w:rPr>
        <w:t>月</w:t>
      </w:r>
      <w:r w:rsidR="003721C1" w:rsidRPr="003721C1">
        <w:t>25</w:t>
      </w:r>
      <w:r w:rsidRPr="00F20CE5">
        <w:rPr>
          <w:rFonts w:ascii="华文楷体" w:hAnsi="华文楷体" w:hint="eastAsia"/>
        </w:rPr>
        <w:t>号。那天我读《楞严经》，晚上我读《楞严经》的时候。那一天晚上，后来我缓过神来的，凌晨四点，天快亮了，读了一晚上。我读完之后，为什么那个书那么吸引我呢？我跟同志们讲啊，因为我是学哲学的，那些杂七杂八的就是没有逻辑，没有什么，有时不大能接受。但是我读过，原来我对佛教的看法，我跟你们说了，我其实并不了解中国，但是那个书一下子把我带进去了，为什么？它有全世界最严格的逻辑和学术的依据，一环紧扣一环，把我带进去，带完之后，给同志们报告，那一晚上结束的学术训练，比我读西方哲学那几年的博士训练不知道要强多少倍。那个早晨合上书的时候，给同志们讲：康德</w:t>
      </w:r>
      <w:r w:rsidR="007A71AE" w:rsidRPr="00F20CE5">
        <w:rPr>
          <w:rFonts w:ascii="华文楷体" w:hAnsi="华文楷体"/>
          <w:vertAlign w:val="superscript"/>
        </w:rPr>
        <w:footnoteReference w:id="196"/>
      </w:r>
      <w:r w:rsidRPr="00F20CE5">
        <w:rPr>
          <w:rFonts w:ascii="华文楷体" w:hAnsi="华文楷体" w:hint="eastAsia"/>
        </w:rPr>
        <w:t>，浮云尔；黑格尔</w:t>
      </w:r>
      <w:r w:rsidR="007A71AE" w:rsidRPr="00F20CE5">
        <w:rPr>
          <w:rFonts w:ascii="华文楷体" w:hAnsi="华文楷体"/>
          <w:vertAlign w:val="superscript"/>
        </w:rPr>
        <w:footnoteReference w:id="197"/>
      </w:r>
      <w:r w:rsidRPr="00F20CE5">
        <w:rPr>
          <w:rFonts w:ascii="华文楷体" w:hAnsi="华文楷体" w:hint="eastAsia"/>
        </w:rPr>
        <w:t>，大</w:t>
      </w:r>
      <w:r w:rsidRPr="00F20CE5">
        <w:rPr>
          <w:rFonts w:ascii="华文楷体" w:hAnsi="华文楷体" w:hint="eastAsia"/>
        </w:rPr>
        <w:lastRenderedPageBreak/>
        <w:t>概都没有跟我对话的资格，不乱说。如果你有西方学校的，我专门给你做黑格尔的报告。哎哟，我一下子就意识到了，这个感觉给我强烈的冲击。</w:t>
      </w:r>
    </w:p>
    <w:p w14:paraId="64A43511" w14:textId="5DAC46B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冲击是什么呢？看孔子的话，孔子登东山而小鲁，朋友们，你登上东山了，鲁国就小了。为什么，你哎八九百米一看，鲁国显的小了。可是你登上泰山了，孔子想登泰山小天下。我给诸位说，学术的研究就像登山。如果说康德是一座</w:t>
      </w:r>
      <w:r w:rsidR="003721C1" w:rsidRPr="003721C1">
        <w:t>2000</w:t>
      </w:r>
      <w:r w:rsidRPr="00F20CE5">
        <w:rPr>
          <w:rFonts w:ascii="华文楷体" w:hAnsi="华文楷体" w:hint="eastAsia"/>
        </w:rPr>
        <w:t>米的山，如果同志们没有登山的经历，</w:t>
      </w:r>
      <w:r w:rsidR="003721C1" w:rsidRPr="003721C1">
        <w:t>2000</w:t>
      </w:r>
      <w:r w:rsidRPr="00F20CE5">
        <w:rPr>
          <w:rFonts w:ascii="华文楷体" w:hAnsi="华文楷体" w:hint="eastAsia"/>
        </w:rPr>
        <w:t>米的山，大家知道，那真的气喘吁吁，有道理吧。可是我告诉你，孔子是</w:t>
      </w:r>
      <w:r w:rsidR="003721C1" w:rsidRPr="003721C1">
        <w:t>5000</w:t>
      </w:r>
      <w:r w:rsidRPr="00F20CE5">
        <w:rPr>
          <w:rFonts w:ascii="华文楷体" w:hAnsi="华文楷体" w:hint="eastAsia"/>
        </w:rPr>
        <w:t>米的高山，老子是</w:t>
      </w:r>
      <w:r w:rsidR="003721C1" w:rsidRPr="003721C1">
        <w:t>7000</w:t>
      </w:r>
      <w:r w:rsidRPr="00F20CE5">
        <w:rPr>
          <w:rFonts w:ascii="华文楷体" w:hAnsi="华文楷体" w:hint="eastAsia"/>
        </w:rPr>
        <w:t>米的高山，佛陀是地球上最高的喜马拉雅山。所以我读了《楞严经》以后，当我登过</w:t>
      </w:r>
      <w:r w:rsidR="003721C1" w:rsidRPr="003721C1">
        <w:t>8800</w:t>
      </w:r>
      <w:r w:rsidRPr="00F20CE5">
        <w:rPr>
          <w:rFonts w:ascii="华文楷体" w:hAnsi="华文楷体" w:hint="eastAsia"/>
        </w:rPr>
        <w:t>多米的那个世界上最高峰的山之后，我再回过来，再想</w:t>
      </w:r>
      <w:r w:rsidR="003721C1" w:rsidRPr="003721C1">
        <w:t>2000</w:t>
      </w:r>
      <w:r w:rsidRPr="00F20CE5">
        <w:rPr>
          <w:rFonts w:ascii="华文楷体" w:hAnsi="华文楷体" w:hint="eastAsia"/>
        </w:rPr>
        <w:t>米的山，一下子就知道了。我给同志们讲，这个感觉对我的冲击非常大。）</w:t>
      </w:r>
    </w:p>
    <w:p w14:paraId="0A94A838" w14:textId="602C169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好像声音不是很清楚，是哇，清楚了，听清楚了吗。还可以是吧？只听到是什么</w:t>
      </w:r>
      <w:r w:rsidR="003721C1" w:rsidRPr="003721C1">
        <w:t>7000</w:t>
      </w:r>
      <w:r w:rsidRPr="00F20CE5">
        <w:rPr>
          <w:rFonts w:ascii="华文楷体" w:hAnsi="华文楷体" w:hint="eastAsia"/>
        </w:rPr>
        <w:t>米，然后</w:t>
      </w:r>
      <w:r w:rsidR="003721C1" w:rsidRPr="003721C1">
        <w:t>2000</w:t>
      </w:r>
      <w:r w:rsidRPr="00F20CE5">
        <w:rPr>
          <w:rFonts w:ascii="华文楷体" w:hAnsi="华文楷体" w:hint="eastAsia"/>
        </w:rPr>
        <w:t>米，还有</w:t>
      </w:r>
      <w:r w:rsidR="003721C1" w:rsidRPr="003721C1">
        <w:t>5000</w:t>
      </w:r>
      <w:r w:rsidRPr="00F20CE5">
        <w:rPr>
          <w:rFonts w:ascii="华文楷体" w:hAnsi="华文楷体" w:hint="eastAsia"/>
        </w:rPr>
        <w:t>米。然后珠穆朗玛峰，是吧，</w:t>
      </w:r>
      <w:r w:rsidR="003721C1" w:rsidRPr="003721C1">
        <w:t>8800</w:t>
      </w:r>
      <w:r w:rsidRPr="00F20CE5">
        <w:rPr>
          <w:rFonts w:ascii="华文楷体" w:hAnsi="华文楷体" w:hint="eastAsia"/>
        </w:rPr>
        <w:t>米。</w:t>
      </w:r>
      <w:r w:rsidRPr="00F20CE5">
        <w:rPr>
          <w:rFonts w:ascii="华文楷体" w:hAnsi="华文楷体" w:hint="eastAsia"/>
        </w:rPr>
        <w:lastRenderedPageBreak/>
        <w:t>他一天晚上就是看，然后看完了以后一直睡不着，一天晚上就读了。</w:t>
      </w:r>
    </w:p>
    <w:p w14:paraId="0406140F" w14:textId="51E1294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人家还是智慧不错，我们学了那么长时间。有一些不要说内容，就是字面上都看不懂，这样对吧？人家一晚上就知道释迦牟尼佛的智慧是最高的，孔子、老子，康德，黑格尔，这些的话并不是什么，对吧。这是他们说的，不是我说的。</w:t>
      </w:r>
    </w:p>
    <w:p w14:paraId="783C4143" w14:textId="23F3466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下面我们再讲一个，把这个讲一下就可以。这个也不难。</w:t>
      </w:r>
    </w:p>
    <w:p w14:paraId="3AA0A1EC" w14:textId="22248AC2" w:rsidR="007A71AE" w:rsidRPr="00F20CE5" w:rsidRDefault="000C5882" w:rsidP="000D5C78">
      <w:pPr>
        <w:widowControl w:val="0"/>
        <w:ind w:firstLine="601"/>
        <w:rPr>
          <w:b/>
          <w:bCs/>
        </w:rPr>
      </w:pPr>
      <w:r w:rsidRPr="00F20CE5">
        <w:rPr>
          <w:rFonts w:hint="eastAsia"/>
          <w:b/>
          <w:bCs/>
        </w:rPr>
        <w:t>“</w:t>
      </w:r>
      <w:r w:rsidR="005B61C9" w:rsidRPr="00F20CE5">
        <w:rPr>
          <w:rFonts w:hint="eastAsia"/>
          <w:b/>
          <w:bCs/>
        </w:rPr>
        <w:t>阿难，譬如有人，急畜其鼻，畜久成劳，则于鼻中闻有冷触，</w:t>
      </w:r>
    </w:p>
    <w:p w14:paraId="3F70BADE" w14:textId="41887E7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意思就是说：</w:t>
      </w:r>
      <w:r w:rsidR="000C5882" w:rsidRPr="00F20CE5">
        <w:rPr>
          <w:rFonts w:ascii="华文楷体" w:hAnsi="华文楷体" w:hint="eastAsia"/>
        </w:rPr>
        <w:t>“</w:t>
      </w:r>
      <w:r w:rsidRPr="00F20CE5">
        <w:rPr>
          <w:rFonts w:ascii="华文楷体" w:hAnsi="华文楷体" w:hint="eastAsia"/>
        </w:rPr>
        <w:t>如果有些人长时间当中吸气</w:t>
      </w:r>
      <w:r w:rsidR="005C371A" w:rsidRPr="00F20CE5">
        <w:rPr>
          <w:rFonts w:ascii="华文楷体" w:hAnsi="华文楷体" w:hint="eastAsia"/>
        </w:rPr>
        <w:t>”</w:t>
      </w:r>
      <w:r w:rsidRPr="00F20CE5">
        <w:rPr>
          <w:rFonts w:ascii="华文楷体" w:hAnsi="华文楷体" w:hint="eastAsia"/>
        </w:rPr>
        <w:t>，</w:t>
      </w:r>
    </w:p>
    <w:p w14:paraId="62BDB236" w14:textId="22D7181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我们有时候检查身体的时候，吸气－－呼气－－，就是这样。我每年都是好多次，有时候晚上做梦的时候吸气——呼气——放松——。</w:t>
      </w:r>
    </w:p>
    <w:p w14:paraId="226A9A1C" w14:textId="04F6DC60"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然后这里从鼻子里面吸气，（上师做吸气）就是这样，不要排出去，一直吸气的时候，感觉鼻子里面——本来是不可能有的，但是好像很冷的，有一种触觉。</w:t>
      </w:r>
      <w:r w:rsidR="005C371A" w:rsidRPr="00F20CE5">
        <w:rPr>
          <w:rFonts w:ascii="华文楷体" w:hAnsi="华文楷体" w:hint="eastAsia"/>
        </w:rPr>
        <w:t>”</w:t>
      </w:r>
    </w:p>
    <w:p w14:paraId="6EA6EB80" w14:textId="2FFE359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试一下，比较强烈的，急促的，对。因为时间久了以后，鼻根劳累，最后的话鼻子当中出现比较寒冷</w:t>
      </w:r>
      <w:r w:rsidRPr="00F20CE5">
        <w:rPr>
          <w:rFonts w:ascii="华文楷体" w:hAnsi="华文楷体" w:hint="eastAsia"/>
        </w:rPr>
        <w:lastRenderedPageBreak/>
        <w:t>的一种触觉，我们每个人试的时候，都会感觉得到的。</w:t>
      </w:r>
    </w:p>
    <w:p w14:paraId="14A58AB5" w14:textId="33FBFCB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实际上这个就是倒世俗。大家知道本来是鼻子里面平时没有什么冷的东西，但是这样，通过吸气以后，好像在鼻孔当中是有一块寒冷的东西。其实这是一个倒世俗，颠倒的迷乱相。</w:t>
      </w:r>
    </w:p>
    <w:p w14:paraId="2DC70950" w14:textId="6C214D2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下面是正世俗的一个比喻，前面的这几个当中都是没有的，后面不知道有没有。</w:t>
      </w:r>
    </w:p>
    <w:p w14:paraId="47BD0772" w14:textId="128200E3" w:rsidR="007A71AE" w:rsidRPr="00F20CE5" w:rsidRDefault="005B61C9" w:rsidP="000D5C78">
      <w:pPr>
        <w:widowControl w:val="0"/>
        <w:ind w:firstLine="601"/>
        <w:rPr>
          <w:b/>
          <w:bCs/>
        </w:rPr>
      </w:pPr>
      <w:r w:rsidRPr="00F20CE5">
        <w:rPr>
          <w:rFonts w:hint="eastAsia"/>
          <w:b/>
          <w:bCs/>
        </w:rPr>
        <w:t>因触分别通塞虚实，如是乃至诸香臭气。</w:t>
      </w:r>
    </w:p>
    <w:p w14:paraId="39D381E5" w14:textId="2E2DCFA3"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那么通过这样的接触、分别的原因，通、塞、虚、实，乃至香气和臭气。</w:t>
      </w:r>
      <w:r w:rsidR="005C371A" w:rsidRPr="00F20CE5">
        <w:rPr>
          <w:rFonts w:ascii="华文楷体" w:hAnsi="华文楷体" w:hint="eastAsia"/>
        </w:rPr>
        <w:t>”</w:t>
      </w:r>
    </w:p>
    <w:p w14:paraId="022B1419" w14:textId="489BA6D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这个应该是正世俗，平时我们依靠这样的触觉的原因的话，因为鼻子里面通的原因，好像就有种空的、虚空的感觉。因为鼻子有时候感冒，这样的话鼻子有点塞，塞的时候里面有一个实体的东西，感觉是这样。</w:t>
      </w:r>
    </w:p>
    <w:p w14:paraId="49AEB7C2" w14:textId="64040C6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还有通过你的鼻根能感觉得到这是什么——这个是花，特别香的气味；或者厕所里的味道，或者怎么样，特别臭的这个味道。那这些的话，实际上就是：</w:t>
      </w:r>
    </w:p>
    <w:p w14:paraId="4ECC5B8E" w14:textId="23AC1391" w:rsidR="007A71AE" w:rsidRPr="00F20CE5" w:rsidRDefault="005B61C9" w:rsidP="000D5C78">
      <w:pPr>
        <w:widowControl w:val="0"/>
        <w:ind w:firstLine="601"/>
        <w:rPr>
          <w:b/>
          <w:bCs/>
        </w:rPr>
      </w:pPr>
      <w:r w:rsidRPr="00F20CE5">
        <w:rPr>
          <w:rFonts w:hint="eastAsia"/>
          <w:b/>
          <w:bCs/>
        </w:rPr>
        <w:t>兼鼻与劳，同是菩提瞪发劳相。</w:t>
      </w:r>
    </w:p>
    <w:p w14:paraId="10E12B68" w14:textId="75FBA123"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兼鼻与劳</w:t>
      </w:r>
      <w:r w:rsidR="005C371A" w:rsidRPr="00F20CE5">
        <w:rPr>
          <w:rFonts w:ascii="华文楷体" w:hAnsi="华文楷体" w:hint="eastAsia"/>
        </w:rPr>
        <w:t>”</w:t>
      </w:r>
      <w:r w:rsidR="005B61C9" w:rsidRPr="00F20CE5">
        <w:rPr>
          <w:rFonts w:ascii="华文楷体" w:hAnsi="华文楷体" w:hint="eastAsia"/>
        </w:rPr>
        <w:t>，可能跟前面有点不同，如果这些全部倒世俗的话好像不太合理的。</w:t>
      </w:r>
    </w:p>
    <w:p w14:paraId="294AFFF0" w14:textId="4922A72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因为接触以后，确实臭气、香气，这些是我们现</w:t>
      </w:r>
      <w:r w:rsidRPr="00F20CE5">
        <w:rPr>
          <w:rFonts w:ascii="华文楷体" w:hAnsi="华文楷体" w:hint="eastAsia"/>
        </w:rPr>
        <w:lastRenderedPageBreak/>
        <w:t>实当中我们的真正正世俗的觉。</w:t>
      </w:r>
    </w:p>
    <w:p w14:paraId="3D4954C8" w14:textId="7672E4D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那么这样的话，</w:t>
      </w:r>
      <w:r w:rsidR="000C5882" w:rsidRPr="00F20CE5">
        <w:rPr>
          <w:rFonts w:ascii="华文楷体" w:hAnsi="华文楷体" w:hint="eastAsia"/>
        </w:rPr>
        <w:t>“</w:t>
      </w:r>
      <w:r w:rsidRPr="00F20CE5">
        <w:rPr>
          <w:rFonts w:ascii="华文楷体" w:hAnsi="华文楷体" w:hint="eastAsia"/>
        </w:rPr>
        <w:t>前面这些寒冷的触觉，其他的我们鼻子在日常生活当中经常闻到的这些东西——这些东西的话，实际上是我们嗅到的嗅味是吧，嗅气是吧，这些实际上，完全是‘菩提瞪发劳相’，也就是本来菩提真性当中是不存在的，但是它的妙用当中的这种虚幻的相是一模一样的。</w:t>
      </w:r>
      <w:r w:rsidR="005C371A" w:rsidRPr="00F20CE5">
        <w:rPr>
          <w:rFonts w:ascii="华文楷体" w:hAnsi="华文楷体" w:hint="eastAsia"/>
        </w:rPr>
        <w:t>”</w:t>
      </w:r>
    </w:p>
    <w:p w14:paraId="41465825" w14:textId="1291B43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意思就是说这些也不真实的，不管是你鼻子通过这样的吸气以后，非常迷乱的颠倒相也好，或者说平时我们日常生活当中的能闻到的这些，或者是嗅到的这些气息的话，实际上这些全部都不是真实的，它是菩提真性的一种游舞，或者是它的一种迷乱的相而已。这样的。</w:t>
      </w:r>
    </w:p>
    <w:p w14:paraId="42B054F7" w14:textId="7F825E6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为什么这样呢？</w:t>
      </w:r>
    </w:p>
    <w:p w14:paraId="01B85330" w14:textId="2F9759C3" w:rsidR="007A71AE" w:rsidRPr="00F20CE5" w:rsidRDefault="005B61C9" w:rsidP="000D5C78">
      <w:pPr>
        <w:widowControl w:val="0"/>
        <w:ind w:firstLine="601"/>
        <w:rPr>
          <w:b/>
          <w:bCs/>
        </w:rPr>
      </w:pPr>
      <w:r w:rsidRPr="00F20CE5">
        <w:rPr>
          <w:rFonts w:hint="eastAsia"/>
          <w:b/>
          <w:bCs/>
        </w:rPr>
        <w:t>因于通、塞二种妄尘，发闻居中，吸此尘象，名嗅闻性。</w:t>
      </w:r>
    </w:p>
    <w:p w14:paraId="175C088B" w14:textId="3600066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w:t>
      </w:r>
      <w:r w:rsidR="000C5882" w:rsidRPr="00F20CE5">
        <w:rPr>
          <w:rFonts w:ascii="华文楷体" w:hAnsi="华文楷体" w:hint="eastAsia"/>
        </w:rPr>
        <w:t>“</w:t>
      </w:r>
      <w:r w:rsidRPr="00F20CE5">
        <w:rPr>
          <w:rFonts w:ascii="华文楷体" w:hAnsi="华文楷体" w:hint="eastAsia"/>
        </w:rPr>
        <w:t>闻</w:t>
      </w:r>
      <w:r w:rsidR="005C371A" w:rsidRPr="00F20CE5">
        <w:rPr>
          <w:rFonts w:ascii="华文楷体" w:hAnsi="华文楷体" w:hint="eastAsia"/>
        </w:rPr>
        <w:t>”</w:t>
      </w:r>
      <w:r w:rsidRPr="00F20CE5">
        <w:rPr>
          <w:rFonts w:ascii="华文楷体" w:hAnsi="华文楷体" w:hint="eastAsia"/>
        </w:rPr>
        <w:t>的话，实际上应该是闻气息，意思不是前面闻声音的那样的。</w:t>
      </w:r>
    </w:p>
    <w:p w14:paraId="40C08780" w14:textId="375E4367"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因为塞和通二种妄尘，因为鼻子当中要接受这个对境的话，要么是通，要么是塞。</w:t>
      </w:r>
      <w:r w:rsidR="005C371A" w:rsidRPr="00F20CE5">
        <w:rPr>
          <w:rFonts w:ascii="华文楷体" w:hAnsi="华文楷体" w:hint="eastAsia"/>
        </w:rPr>
        <w:t>”</w:t>
      </w:r>
    </w:p>
    <w:p w14:paraId="351B2386" w14:textId="6CC8FBF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这里通和塞的话，实际上是鼻根的对境的尘，</w:t>
      </w:r>
      <w:r w:rsidRPr="00F20CE5">
        <w:rPr>
          <w:rFonts w:ascii="华文楷体" w:hAnsi="华文楷体" w:hint="eastAsia"/>
        </w:rPr>
        <w:lastRenderedPageBreak/>
        <w:t>《智者入门论》这些当中，好闻的和不好闻的，和中等的；色、声、香，香记得没有分很多的，凡是好的，和不好的和中等的。</w:t>
      </w:r>
    </w:p>
    <w:p w14:paraId="6D2EA657" w14:textId="2280ED8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其实这些都是尘。</w:t>
      </w:r>
    </w:p>
    <w:p w14:paraId="31B04F91" w14:textId="0B3B94E6"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这些妄尘的话，依靠你的对境，产生你的这种根，依靠你的这个根吸收对面的这个尘。那这样的话，最后嗅这种气，闻性，不管是好嗅的、不好嗅的，或者是好的东西，不好的东西，这个气息在你的鼻根能感受得到的。名言当中确实是这样的，但实际上这些都是假的。</w:t>
      </w:r>
      <w:r w:rsidR="005C371A" w:rsidRPr="00F20CE5">
        <w:rPr>
          <w:rFonts w:ascii="华文楷体" w:hAnsi="华文楷体" w:hint="eastAsia"/>
        </w:rPr>
        <w:t>”</w:t>
      </w:r>
    </w:p>
    <w:p w14:paraId="53E9402C" w14:textId="52381A3F" w:rsidR="007A71AE" w:rsidRPr="00F20CE5" w:rsidRDefault="005B61C9" w:rsidP="000D5C78">
      <w:pPr>
        <w:widowControl w:val="0"/>
        <w:ind w:firstLine="601"/>
        <w:rPr>
          <w:b/>
          <w:bCs/>
        </w:rPr>
      </w:pPr>
      <w:r w:rsidRPr="00F20CE5">
        <w:rPr>
          <w:rFonts w:hint="eastAsia"/>
          <w:b/>
          <w:bCs/>
        </w:rPr>
        <w:t>此闻离彼通塞二尘，毕竟无体。</w:t>
      </w:r>
    </w:p>
    <w:p w14:paraId="364FB14D" w14:textId="21B82F0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这里的闻跟前面的耳根的闻不同的，这里应该嗅的意思，</w:t>
      </w:r>
    </w:p>
    <w:p w14:paraId="2A519E3B" w14:textId="0D8A410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嗅的、闻的本体的话，其实通塞二尘，本体是不可能存在的。</w:t>
      </w:r>
      <w:r w:rsidR="005C371A" w:rsidRPr="00F20CE5">
        <w:rPr>
          <w:rFonts w:ascii="华文楷体" w:hAnsi="华文楷体" w:hint="eastAsia"/>
        </w:rPr>
        <w:t>”</w:t>
      </w:r>
    </w:p>
    <w:p w14:paraId="18300D4F" w14:textId="0ED704F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下面也是一样的分析。</w:t>
      </w:r>
    </w:p>
    <w:p w14:paraId="067B5B4E" w14:textId="5F0EC618" w:rsidR="007A71AE" w:rsidRPr="00F20CE5" w:rsidRDefault="005B61C9" w:rsidP="000D5C78">
      <w:pPr>
        <w:widowControl w:val="0"/>
        <w:ind w:firstLine="601"/>
        <w:rPr>
          <w:b/>
          <w:bCs/>
        </w:rPr>
      </w:pPr>
      <w:r w:rsidRPr="00F20CE5">
        <w:rPr>
          <w:rFonts w:hint="eastAsia"/>
          <w:b/>
          <w:bCs/>
        </w:rPr>
        <w:t>当知是闻，非通塞来，非于根出，不于空生。</w:t>
      </w:r>
    </w:p>
    <w:p w14:paraId="456A7D60" w14:textId="2F3CF72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一样的——</w:t>
      </w:r>
      <w:r w:rsidR="000C5882" w:rsidRPr="00F20CE5">
        <w:rPr>
          <w:rFonts w:ascii="华文楷体" w:hAnsi="华文楷体" w:hint="eastAsia"/>
        </w:rPr>
        <w:t>“</w:t>
      </w:r>
      <w:r w:rsidRPr="00F20CE5">
        <w:rPr>
          <w:rFonts w:ascii="华文楷体" w:hAnsi="华文楷体" w:hint="eastAsia"/>
        </w:rPr>
        <w:t>不是从对境来的，也不是从根来的，也不是从空中来的。</w:t>
      </w:r>
      <w:r w:rsidR="005C371A" w:rsidRPr="00F20CE5">
        <w:rPr>
          <w:rFonts w:ascii="华文楷体" w:hAnsi="华文楷体" w:hint="eastAsia"/>
        </w:rPr>
        <w:t>”</w:t>
      </w:r>
    </w:p>
    <w:p w14:paraId="2158B500" w14:textId="5F687949" w:rsidR="007A71AE" w:rsidRPr="00F20CE5" w:rsidRDefault="005B61C9" w:rsidP="000D5C78">
      <w:pPr>
        <w:widowControl w:val="0"/>
        <w:ind w:firstLine="601"/>
        <w:rPr>
          <w:b/>
          <w:bCs/>
        </w:rPr>
      </w:pPr>
      <w:r w:rsidRPr="00F20CE5">
        <w:rPr>
          <w:rFonts w:hint="eastAsia"/>
          <w:b/>
          <w:bCs/>
        </w:rPr>
        <w:t>何以故？若从通来，塞则闻灭，</w:t>
      </w:r>
    </w:p>
    <w:p w14:paraId="632494C5" w14:textId="670C62B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‘何以故呢？若从通来’，塞当下就没有了，这</w:t>
      </w:r>
      <w:r w:rsidR="005B61C9" w:rsidRPr="00F20CE5">
        <w:rPr>
          <w:rFonts w:ascii="华文楷体" w:hAnsi="华文楷体" w:hint="eastAsia"/>
        </w:rPr>
        <w:lastRenderedPageBreak/>
        <w:t>个塞的闻当下就没有了。如果这个对境是通而来的话，从此之后塞永远也没有。</w:t>
      </w:r>
      <w:r w:rsidR="005C371A" w:rsidRPr="00F20CE5">
        <w:rPr>
          <w:rFonts w:ascii="华文楷体" w:hAnsi="华文楷体" w:hint="eastAsia"/>
        </w:rPr>
        <w:t>”</w:t>
      </w:r>
    </w:p>
    <w:p w14:paraId="0D6C2642" w14:textId="01DCC5D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w:t>
      </w:r>
    </w:p>
    <w:p w14:paraId="0904598B" w14:textId="1312DDD5" w:rsidR="007A71AE" w:rsidRPr="00F20CE5" w:rsidRDefault="005B61C9" w:rsidP="000D5C78">
      <w:pPr>
        <w:widowControl w:val="0"/>
        <w:ind w:firstLine="601"/>
        <w:rPr>
          <w:b/>
          <w:bCs/>
        </w:rPr>
      </w:pPr>
      <w:r w:rsidRPr="00F20CE5">
        <w:rPr>
          <w:rFonts w:hint="eastAsia"/>
          <w:b/>
          <w:bCs/>
        </w:rPr>
        <w:t>云何知塞？</w:t>
      </w:r>
    </w:p>
    <w:p w14:paraId="06EBD961" w14:textId="57F3C050"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云何知塞？</w:t>
      </w:r>
      <w:r w:rsidR="005C371A" w:rsidRPr="00F20CE5">
        <w:rPr>
          <w:rFonts w:ascii="华文楷体" w:hAnsi="华文楷体" w:hint="eastAsia"/>
        </w:rPr>
        <w:t>”</w:t>
      </w:r>
    </w:p>
    <w:p w14:paraId="20FF1457" w14:textId="063696E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我们日常生活当中的话，鼻孔今天塞了，它里面不通了。其实当时也是闻到这个塞的一种实体的东西的味道，就像眼睛看到黑暗，说的一样的。</w:t>
      </w:r>
    </w:p>
    <w:p w14:paraId="74BC069F" w14:textId="15D2CB0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那不应该有这样的。</w:t>
      </w:r>
    </w:p>
    <w:p w14:paraId="6C570ABA" w14:textId="62997859" w:rsidR="007A71AE" w:rsidRPr="00F20CE5" w:rsidRDefault="005B61C9" w:rsidP="000D5C78">
      <w:pPr>
        <w:widowControl w:val="0"/>
        <w:ind w:firstLine="601"/>
        <w:rPr>
          <w:b/>
          <w:bCs/>
        </w:rPr>
      </w:pPr>
      <w:r w:rsidRPr="00F20CE5">
        <w:rPr>
          <w:rFonts w:hint="eastAsia"/>
          <w:b/>
          <w:bCs/>
        </w:rPr>
        <w:t>如因塞有，通则无闻，</w:t>
      </w:r>
    </w:p>
    <w:p w14:paraId="62438345" w14:textId="527BA152"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如果是有塞的存在的话，那么通就不可能有的</w:t>
      </w:r>
      <w:r w:rsidR="005C371A" w:rsidRPr="00F20CE5">
        <w:rPr>
          <w:rFonts w:ascii="华文楷体" w:hAnsi="华文楷体" w:hint="eastAsia"/>
        </w:rPr>
        <w:t>”</w:t>
      </w:r>
      <w:r w:rsidR="005B61C9" w:rsidRPr="00F20CE5">
        <w:rPr>
          <w:rFonts w:ascii="华文楷体" w:hAnsi="华文楷体" w:hint="eastAsia"/>
        </w:rPr>
        <w:t>。</w:t>
      </w:r>
    </w:p>
    <w:p w14:paraId="530FD817" w14:textId="4F3A72B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如果这样的话，</w:t>
      </w:r>
    </w:p>
    <w:p w14:paraId="21E1C505" w14:textId="6E90779F" w:rsidR="007A71AE" w:rsidRPr="00F20CE5" w:rsidRDefault="005B61C9" w:rsidP="000D5C78">
      <w:pPr>
        <w:widowControl w:val="0"/>
        <w:ind w:firstLine="601"/>
        <w:rPr>
          <w:b/>
          <w:bCs/>
        </w:rPr>
      </w:pPr>
      <w:r w:rsidRPr="00F20CE5">
        <w:rPr>
          <w:rFonts w:hint="eastAsia"/>
          <w:b/>
          <w:bCs/>
        </w:rPr>
        <w:t>云何发明香臭等触？</w:t>
      </w:r>
    </w:p>
    <w:p w14:paraId="6D502269" w14:textId="52F0EB8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这个通不存在，刚才有塞的话，那通就没有。通没有的话，我们平时经常说是闻到——今天这个香，好香，这个花好香，好像接触一个味道一样的。哇，今天好臭，什么东西。我们有时候，不管到哪里去，有香气和臭气。对吧。</w:t>
      </w:r>
    </w:p>
    <w:p w14:paraId="36450EEE" w14:textId="5FD0398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w:t>
      </w:r>
    </w:p>
    <w:p w14:paraId="125A92CF" w14:textId="0D56AA36"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如果塞是对境的话，那这个香气和臭气是从何</w:t>
      </w:r>
      <w:r w:rsidR="005B61C9" w:rsidRPr="00F20CE5">
        <w:rPr>
          <w:rFonts w:ascii="华文楷体" w:hAnsi="华文楷体" w:hint="eastAsia"/>
        </w:rPr>
        <w:lastRenderedPageBreak/>
        <w:t>而来的，不可能有这样的这种气息的接触，不可能有的。</w:t>
      </w:r>
      <w:r w:rsidR="005C371A" w:rsidRPr="00F20CE5">
        <w:rPr>
          <w:rFonts w:ascii="华文楷体" w:hAnsi="华文楷体" w:hint="eastAsia"/>
        </w:rPr>
        <w:t>”</w:t>
      </w:r>
    </w:p>
    <w:p w14:paraId="37BEDA94" w14:textId="5C6D48F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这个是对境方面的观察，</w:t>
      </w:r>
    </w:p>
    <w:p w14:paraId="2FD42F44" w14:textId="58D2FCEE" w:rsidR="007A71AE" w:rsidRPr="00F20CE5" w:rsidRDefault="005B61C9" w:rsidP="000D5C78">
      <w:pPr>
        <w:widowControl w:val="0"/>
        <w:ind w:firstLine="601"/>
        <w:rPr>
          <w:b/>
          <w:bCs/>
        </w:rPr>
      </w:pPr>
      <w:r w:rsidRPr="00F20CE5">
        <w:rPr>
          <w:rFonts w:hint="eastAsia"/>
          <w:b/>
          <w:bCs/>
        </w:rPr>
        <w:t>若从根生，必无通塞，</w:t>
      </w:r>
    </w:p>
    <w:p w14:paraId="7A2612D3" w14:textId="07ABB72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跟前面一样的，</w:t>
      </w:r>
      <w:r w:rsidR="000C5882" w:rsidRPr="00F20CE5">
        <w:rPr>
          <w:rFonts w:ascii="华文楷体" w:hAnsi="华文楷体" w:hint="eastAsia"/>
        </w:rPr>
        <w:t>“</w:t>
      </w:r>
      <w:r w:rsidRPr="00F20CE5">
        <w:rPr>
          <w:rFonts w:ascii="华文楷体" w:hAnsi="华文楷体" w:hint="eastAsia"/>
        </w:rPr>
        <w:t>如果你说是鼻根产生的话，那外面的通和塞也好，香和臭也好，这些不应该有的。</w:t>
      </w:r>
      <w:r w:rsidR="005C371A" w:rsidRPr="00F20CE5">
        <w:rPr>
          <w:rFonts w:ascii="华文楷体" w:hAnsi="华文楷体" w:hint="eastAsia"/>
        </w:rPr>
        <w:t>”</w:t>
      </w:r>
    </w:p>
    <w:p w14:paraId="21AD21AA" w14:textId="67C05E6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因为你的这种知觉全部都依靠根就可以了，那就不需要外面的了。</w:t>
      </w:r>
    </w:p>
    <w:p w14:paraId="09F137B9" w14:textId="53F0F860" w:rsidR="007A71AE" w:rsidRPr="00F20CE5" w:rsidRDefault="005B61C9" w:rsidP="000D5C78">
      <w:pPr>
        <w:widowControl w:val="0"/>
        <w:ind w:firstLine="601"/>
        <w:rPr>
          <w:b/>
          <w:bCs/>
        </w:rPr>
      </w:pPr>
      <w:r w:rsidRPr="00F20CE5">
        <w:rPr>
          <w:rFonts w:hint="eastAsia"/>
          <w:b/>
          <w:bCs/>
        </w:rPr>
        <w:t>如是闻机，本无自性。</w:t>
      </w:r>
    </w:p>
    <w:p w14:paraId="05F37A32" w14:textId="5989FC4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这个地方也有个小总结。</w:t>
      </w:r>
    </w:p>
    <w:p w14:paraId="68A3764D" w14:textId="61D3734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那这样的这种闻、这样的这种嗅气，本来也是无有自性的。</w:t>
      </w:r>
      <w:r w:rsidR="005C371A" w:rsidRPr="00F20CE5">
        <w:rPr>
          <w:rFonts w:ascii="华文楷体" w:hAnsi="华文楷体" w:hint="eastAsia"/>
        </w:rPr>
        <w:t>”</w:t>
      </w:r>
    </w:p>
    <w:p w14:paraId="61FE5345" w14:textId="629E5A0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跟刚才境和根方面观察，也是一样的。</w:t>
      </w:r>
    </w:p>
    <w:p w14:paraId="74CD5C19" w14:textId="622583E3" w:rsidR="007A71AE" w:rsidRPr="00F20CE5" w:rsidRDefault="005B61C9" w:rsidP="000D5C78">
      <w:pPr>
        <w:widowControl w:val="0"/>
        <w:ind w:firstLine="601"/>
        <w:rPr>
          <w:b/>
          <w:bCs/>
        </w:rPr>
      </w:pPr>
      <w:r w:rsidRPr="00F20CE5">
        <w:rPr>
          <w:rFonts w:hint="eastAsia"/>
          <w:b/>
          <w:bCs/>
        </w:rPr>
        <w:t>若从空出，是闻自当回嗅汝鼻；</w:t>
      </w:r>
    </w:p>
    <w:p w14:paraId="055329B7" w14:textId="41350E37"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如果你说这个闻，是从空中出，不是鼻根出的，也不是对境出的，是空中出的。那空中出的话，应该自己闻。</w:t>
      </w:r>
      <w:r w:rsidR="005C371A" w:rsidRPr="00F20CE5">
        <w:rPr>
          <w:rFonts w:ascii="华文楷体" w:hAnsi="华文楷体" w:hint="eastAsia"/>
        </w:rPr>
        <w:t>”</w:t>
      </w:r>
    </w:p>
    <w:p w14:paraId="6274040E" w14:textId="248FD90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这里闻气，有时候也可以说是闻气。闻气的话，虚空当中如果能闻气的话，</w:t>
      </w:r>
    </w:p>
    <w:p w14:paraId="17CC7E3B" w14:textId="3EF65C84"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它也可以闻鼻子的这种气味，鼻根到底是好闻还是不好闻，它也可以闻闻鼻根。</w:t>
      </w:r>
      <w:r w:rsidR="005C371A" w:rsidRPr="00F20CE5">
        <w:rPr>
          <w:rFonts w:ascii="华文楷体" w:hAnsi="华文楷体" w:hint="eastAsia"/>
        </w:rPr>
        <w:t>”</w:t>
      </w:r>
    </w:p>
    <w:p w14:paraId="1B135B8D" w14:textId="3CFE2B1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就是这样的。</w:t>
      </w:r>
    </w:p>
    <w:p w14:paraId="50ABF9F4" w14:textId="03B1BA72" w:rsidR="007A71AE" w:rsidRPr="00F20CE5" w:rsidRDefault="005B61C9" w:rsidP="000D5C78">
      <w:pPr>
        <w:widowControl w:val="0"/>
        <w:ind w:firstLine="601"/>
        <w:rPr>
          <w:b/>
          <w:bCs/>
        </w:rPr>
      </w:pPr>
      <w:r w:rsidRPr="00F20CE5">
        <w:rPr>
          <w:rFonts w:hint="eastAsia"/>
          <w:b/>
          <w:bCs/>
        </w:rPr>
        <w:t>空自有闻，何关汝入？</w:t>
      </w:r>
    </w:p>
    <w:p w14:paraId="70A0D549" w14:textId="2BC74E1F"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还有那个空，自己有闻的能力的话，何关汝入？这个鼻根有什么用呢？</w:t>
      </w:r>
      <w:r w:rsidR="005C371A" w:rsidRPr="00F20CE5">
        <w:rPr>
          <w:rFonts w:ascii="华文楷体" w:hAnsi="华文楷体" w:hint="eastAsia"/>
        </w:rPr>
        <w:t>”</w:t>
      </w:r>
    </w:p>
    <w:p w14:paraId="652354F1" w14:textId="6BD35B1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因为刚才虚空它自己都是可以闻的，这个观察一样的：</w:t>
      </w:r>
    </w:p>
    <w:p w14:paraId="177E9278" w14:textId="15E211E2" w:rsidR="007A71AE" w:rsidRPr="00F20CE5" w:rsidRDefault="005B61C9" w:rsidP="000D5C78">
      <w:pPr>
        <w:widowControl w:val="0"/>
        <w:ind w:firstLine="601"/>
        <w:rPr>
          <w:b/>
          <w:bCs/>
        </w:rPr>
      </w:pPr>
      <w:r w:rsidRPr="00F20CE5">
        <w:rPr>
          <w:rFonts w:hint="eastAsia"/>
          <w:b/>
          <w:bCs/>
        </w:rPr>
        <w:t>是故当知，鼻入虚妄，本非因缘，非自然性。</w:t>
      </w:r>
    </w:p>
    <w:p w14:paraId="6DC5D52A" w14:textId="2AD64BF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也是一样的。</w:t>
      </w:r>
    </w:p>
    <w:p w14:paraId="598FA8B6" w14:textId="0A5747AA"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我们这个鼻根，实际上所显现的一切闻到的东西，或者说是嗅到的东西，都是假的，并不是因缘和非因缘而产生的，也不是自然和非自然而产生的。</w:t>
      </w:r>
      <w:r w:rsidR="005C371A" w:rsidRPr="00F20CE5">
        <w:rPr>
          <w:rFonts w:ascii="华文楷体" w:hAnsi="华文楷体" w:hint="eastAsia"/>
        </w:rPr>
        <w:t>”</w:t>
      </w:r>
    </w:p>
    <w:p w14:paraId="77484314" w14:textId="4D1D6F3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这样一来的话，我们经常说</w:t>
      </w:r>
      <w:r w:rsidR="000C5882" w:rsidRPr="00F20CE5">
        <w:rPr>
          <w:rFonts w:ascii="华文楷体" w:hAnsi="华文楷体" w:hint="eastAsia"/>
        </w:rPr>
        <w:t>“</w:t>
      </w:r>
      <w:r w:rsidRPr="00F20CE5">
        <w:rPr>
          <w:rFonts w:ascii="华文楷体" w:hAnsi="华文楷体" w:hint="eastAsia"/>
        </w:rPr>
        <w:t>万法如虚空</w:t>
      </w:r>
      <w:r w:rsidR="005C371A" w:rsidRPr="00F20CE5">
        <w:rPr>
          <w:rFonts w:ascii="华文楷体" w:hAnsi="华文楷体" w:hint="eastAsia"/>
        </w:rPr>
        <w:t>”</w:t>
      </w:r>
      <w:r w:rsidRPr="00F20CE5">
        <w:rPr>
          <w:rFonts w:ascii="华文楷体" w:hAnsi="华文楷体" w:hint="eastAsia"/>
        </w:rPr>
        <w:t>，包括我们今天见到的、听到的，还有嗅到的这些，都没有的话，明天还有后面的这三个没有的话，我们就不会天天都想好吃的东西，好听的音乐，好看的东西等等——如果真的利根者的话，通过这种方式来知道，原来佛陀说的</w:t>
      </w:r>
      <w:r w:rsidR="000C5882" w:rsidRPr="00F20CE5">
        <w:rPr>
          <w:rFonts w:ascii="华文楷体" w:hAnsi="华文楷体" w:hint="eastAsia"/>
        </w:rPr>
        <w:t>“</w:t>
      </w:r>
      <w:r w:rsidRPr="00F20CE5">
        <w:rPr>
          <w:rFonts w:ascii="华文楷体" w:hAnsi="华文楷体" w:hint="eastAsia"/>
        </w:rPr>
        <w:t>无眼耳鼻舌身意</w:t>
      </w:r>
      <w:r w:rsidR="005C371A" w:rsidRPr="00F20CE5">
        <w:rPr>
          <w:rFonts w:ascii="华文楷体" w:hAnsi="华文楷体" w:hint="eastAsia"/>
        </w:rPr>
        <w:t>”</w:t>
      </w:r>
      <w:r w:rsidRPr="00F20CE5">
        <w:rPr>
          <w:rFonts w:ascii="华文楷体" w:hAnsi="华文楷体" w:hint="eastAsia"/>
        </w:rPr>
        <w:t>，原因是这样的。原来说：无眼耳鼻舌身，怎么眼耳鼻舌身会没有啊？我有啊，你看我大大的鼻子，眼睛也是不大不小的；这个舌头也是长长的什么</w:t>
      </w:r>
      <w:r w:rsidR="000C5882" w:rsidRPr="00F20CE5">
        <w:rPr>
          <w:rFonts w:ascii="华文楷体" w:hAnsi="华文楷体" w:hint="eastAsia"/>
        </w:rPr>
        <w:t>……</w:t>
      </w:r>
      <w:r w:rsidRPr="00F20CE5">
        <w:rPr>
          <w:rFonts w:ascii="华文楷体" w:hAnsi="华文楷体" w:hint="eastAsia"/>
        </w:rPr>
        <w:t>。</w:t>
      </w:r>
    </w:p>
    <w:p w14:paraId="2A4244DD" w14:textId="07139F4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但实际上，佛陀并不是说连这些都不存在，不是</w:t>
      </w:r>
      <w:r w:rsidRPr="00F20CE5">
        <w:rPr>
          <w:rFonts w:ascii="华文楷体" w:hAnsi="华文楷体" w:hint="eastAsia"/>
        </w:rPr>
        <w:lastRenderedPageBreak/>
        <w:t>这个意思。</w:t>
      </w:r>
    </w:p>
    <w:p w14:paraId="4B5889A8" w14:textId="6B873B9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因此在这里讲到这么一个道理。</w:t>
      </w:r>
    </w:p>
    <w:p w14:paraId="1EA5D4CA" w14:textId="6957D52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今天《楞严经》讲到这里。</w:t>
      </w:r>
    </w:p>
    <w:p w14:paraId="5A4DED2E" w14:textId="6D962063" w:rsidR="007A71AE" w:rsidRPr="00F20CE5" w:rsidRDefault="007A71AE" w:rsidP="000D5C78">
      <w:pPr>
        <w:widowControl w:val="0"/>
        <w:ind w:firstLine="600"/>
        <w:rPr>
          <w:rFonts w:ascii="华文楷体" w:hAnsi="华文楷体" w:hint="eastAsia"/>
        </w:rPr>
      </w:pPr>
    </w:p>
    <w:p w14:paraId="795E0100" w14:textId="1A25A6A1" w:rsidR="007A71AE" w:rsidRPr="00F20CE5" w:rsidRDefault="005B61C9" w:rsidP="000D5C78">
      <w:pPr>
        <w:pStyle w:val="af5"/>
        <w:widowControl w:val="0"/>
        <w:ind w:firstLine="600"/>
        <w:rPr>
          <w:rFonts w:eastAsia="华文楷体" w:hint="eastAsia"/>
        </w:rPr>
      </w:pPr>
      <w:bookmarkStart w:id="40" w:name="_Toc172564693"/>
      <w:r w:rsidRPr="00F20CE5">
        <w:rPr>
          <w:rFonts w:eastAsia="华文楷体" w:hint="eastAsia"/>
        </w:rPr>
        <w:t>第二十九课</w:t>
      </w:r>
      <w:bookmarkEnd w:id="40"/>
    </w:p>
    <w:p w14:paraId="3C9F31E0" w14:textId="6B87956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今天首先在这里讲几件事情。</w:t>
      </w:r>
    </w:p>
    <w:p w14:paraId="42492329" w14:textId="7F65398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第一件事情，今天讲《楞严经》，六入已经讲完了。明天是星期天，后天星期一没有课。</w:t>
      </w:r>
    </w:p>
    <w:p w14:paraId="0AD6ABFF" w14:textId="380FAD4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后面的这几天大家共修忏悔法对吧？我希望我们每个人按</w:t>
      </w:r>
      <w:r w:rsidR="003721C1" w:rsidRPr="003721C1">
        <w:t>40</w:t>
      </w:r>
      <w:r w:rsidRPr="00F20CE5">
        <w:rPr>
          <w:rFonts w:ascii="华文楷体" w:hAnsi="华文楷体" w:hint="eastAsia"/>
        </w:rPr>
        <w:t>万的标准——最低最差的话，这个萨嘎月的月底之前完成，不管是你发心再忙，一天</w:t>
      </w:r>
      <w:r w:rsidR="003721C1" w:rsidRPr="003721C1">
        <w:t>12</w:t>
      </w:r>
      <w:r w:rsidRPr="00F20CE5">
        <w:rPr>
          <w:rFonts w:ascii="华文楷体" w:hAnsi="华文楷体" w:hint="eastAsia"/>
        </w:rPr>
        <w:t>个小时或者</w:t>
      </w:r>
      <w:r w:rsidR="003721C1" w:rsidRPr="003721C1">
        <w:t>24</w:t>
      </w:r>
      <w:r w:rsidRPr="00F20CE5">
        <w:rPr>
          <w:rFonts w:ascii="华文楷体" w:hAnsi="华文楷体" w:hint="eastAsia"/>
        </w:rPr>
        <w:t>个小时发心的话，看看能不能念诵金刚萨埵心咒</w:t>
      </w:r>
      <w:r w:rsidR="003721C1" w:rsidRPr="003721C1">
        <w:t>40</w:t>
      </w:r>
      <w:r w:rsidRPr="00F20CE5">
        <w:rPr>
          <w:rFonts w:ascii="华文楷体" w:hAnsi="华文楷体" w:hint="eastAsia"/>
        </w:rPr>
        <w:t>万。</w:t>
      </w:r>
    </w:p>
    <w:p w14:paraId="68910FC7" w14:textId="41BB318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都已经念了好几万了，很厉害，我自己觉得我是特别厉害。那么这个月当中，我也这么想，每年都有时候留个尾巴，有时候念不完了，有这种情况。所以今年一定要念完，不然的话，寿命是无常的，什么时候离开，谁都不知道。</w:t>
      </w:r>
    </w:p>
    <w:p w14:paraId="201743B3" w14:textId="45614FE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每个人的寿命都是这样的，特别特别的那种，像水泡一样的。所以我们至少是，比如说是某一个年离</w:t>
      </w:r>
      <w:r w:rsidRPr="00F20CE5">
        <w:rPr>
          <w:rFonts w:ascii="华文楷体" w:hAnsi="华文楷体" w:hint="eastAsia"/>
        </w:rPr>
        <w:lastRenderedPageBreak/>
        <w:t>开的话，这个之前，以上的这些罪业都能忏悔的话，我觉得这也是很好的。无始以来造的业，依靠这个心咒的话，肯定能忏净的。</w:t>
      </w:r>
    </w:p>
    <w:p w14:paraId="378CEDEA" w14:textId="71A5D2E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所以我们自己最好是做一个各方面的准备。所以大家不要找各种借口——因为我身体不好，因为我发心，因为我工作忙或者说是因为什么什么的。我们每个人如果努力的话，我相信这个月应该能完成</w:t>
      </w:r>
      <w:r w:rsidR="003721C1" w:rsidRPr="003721C1">
        <w:t>40</w:t>
      </w:r>
      <w:r w:rsidRPr="00F20CE5">
        <w:rPr>
          <w:rFonts w:ascii="华文楷体" w:hAnsi="华文楷体" w:hint="eastAsia"/>
        </w:rPr>
        <w:t>万遍金刚萨埵心咒。</w:t>
      </w:r>
    </w:p>
    <w:p w14:paraId="348FF337" w14:textId="42A358D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同时如果自己各方面观修能力好的话，好好的观想。</w:t>
      </w:r>
    </w:p>
    <w:p w14:paraId="11724A38" w14:textId="063AF9F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这么多的僧众一起共修的话，我觉得是越来越难。以后是越来越难，哪怕是一天，不说什么，一座，这也是一个非常好的机缘。因为如果自己，人在福中不知福，一旦离开的时候都会有遗憾。</w:t>
      </w:r>
    </w:p>
    <w:p w14:paraId="6895F386" w14:textId="217C91A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所以我希望，这次我这边也是没有传什么个别的法，也不需要吧。其实我们每个人都应该懂这些。</w:t>
      </w:r>
    </w:p>
    <w:p w14:paraId="5BAC49D3" w14:textId="65BE505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传法已经——应该是可以的啦，从早上起来一直听听，听到晚上睡觉之前——所以我们现在有个别的还是一直学得比较不错，还可以。</w:t>
      </w:r>
    </w:p>
    <w:p w14:paraId="7B98FDF0" w14:textId="28494DB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所以这几天的话，我们大家都好好的，不要出去的太多了。尤其是这期间出去的话，现在大家都知道，</w:t>
      </w:r>
      <w:r w:rsidRPr="00F20CE5">
        <w:rPr>
          <w:rFonts w:ascii="华文楷体" w:hAnsi="华文楷体" w:hint="eastAsia"/>
        </w:rPr>
        <w:lastRenderedPageBreak/>
        <w:t>出入特别不方便。如果没有特别重要的，比如说身体特别不好，有一些身体不好的话，可能出去看看病，也是可以，如果没有课，这样的话比较好一点。除此之外去朝拜、拜见，到处去，这可能不是很方便的。尤其像藏地的话，这些小小的县城之间，管得越来越严。一方面这样也是很好的，这也是一种疫情防控，是保护生命，也是一个非常安全的好的措施。</w:t>
      </w:r>
    </w:p>
    <w:p w14:paraId="3752DBAC" w14:textId="2140AF9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所以今天我也是不得不有感而发，说我们喇荣不会开金刚萨埵法会，大家自己在自家念心咒，也是这样的，这也是有很多原因。</w:t>
      </w:r>
    </w:p>
    <w:p w14:paraId="00C21627" w14:textId="39F27B7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确实也是，如果没有这样的话，我们这边很多的违缘也不知道何时而至。所以这次大家应该安心的，住在自己的屋子。如果你特别想有些好吃的东西，那就没办法。除此之外基本上是以闭关七天这样的方式，其实是很好的。</w:t>
      </w:r>
    </w:p>
    <w:p w14:paraId="30D88047" w14:textId="55BDFE5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确实这个月是萨嘎月，而且这个月是释迦牟尼佛成道日。藏历与农历有点不同，但佛陀的生平当中讲，不管哪一个地方的话，都可以按这样算。</w:t>
      </w:r>
    </w:p>
    <w:p w14:paraId="7CBE00C7" w14:textId="77736B0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比如说汉地的四月初八是前面，我们藏地的四月初八是现在这个月。像这个月，佛陀成道日、佛陀涅槃日、佛陀降生日，四大节日，除了转法轮日以外，</w:t>
      </w:r>
      <w:r w:rsidRPr="00F20CE5">
        <w:rPr>
          <w:rFonts w:ascii="华文楷体" w:hAnsi="华文楷体" w:hint="eastAsia"/>
        </w:rPr>
        <w:lastRenderedPageBreak/>
        <w:t>全部都是在这个月当中。这个月是特别特别重要的一个时间。</w:t>
      </w:r>
    </w:p>
    <w:p w14:paraId="2030C798" w14:textId="025AFB7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在这样的特殊的时间当中，如果我们念诵的话，翻倍的，善根翻倍的增长。所以我觉得大家应该特别努力。</w:t>
      </w:r>
    </w:p>
    <w:p w14:paraId="0A65E6AB" w14:textId="5D77ED6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不管是在哪里，自己好好的念诵金刚萨埵心咒，我中间也不再给大家提醒，之前提醒的话，每个人如果有自觉的话应该是可以的。</w:t>
      </w:r>
    </w:p>
    <w:p w14:paraId="024ED670" w14:textId="2263AA8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我们先把忏悔修法大家好好的修一修。汉地经常有，叫修</w:t>
      </w:r>
      <w:r w:rsidR="000C5882" w:rsidRPr="00F20CE5">
        <w:rPr>
          <w:rFonts w:ascii="华文楷体" w:hAnsi="华文楷体" w:hint="eastAsia"/>
        </w:rPr>
        <w:t>“</w:t>
      </w:r>
      <w:r w:rsidRPr="00F20CE5">
        <w:rPr>
          <w:rFonts w:ascii="华文楷体" w:hAnsi="华文楷体" w:hint="eastAsia"/>
        </w:rPr>
        <w:t>禅七</w:t>
      </w:r>
      <w:r w:rsidR="005C371A" w:rsidRPr="00F20CE5">
        <w:rPr>
          <w:rFonts w:ascii="华文楷体" w:hAnsi="华文楷体" w:hint="eastAsia"/>
        </w:rPr>
        <w:t>”</w:t>
      </w:r>
      <w:r w:rsidRPr="00F20CE5">
        <w:rPr>
          <w:rFonts w:ascii="华文楷体" w:hAnsi="华文楷体" w:hint="eastAsia"/>
        </w:rPr>
        <w:t>。所以我们这次也是忏七，忏悔的忏，那么七天当中忏悔自己无始以来到现在，确实身语意所造这些罪在金刚萨埵佛父佛母面前诚心的去忏悔的话，一定会是能清净的。</w:t>
      </w:r>
    </w:p>
    <w:p w14:paraId="25852F86" w14:textId="4EB0013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想我们这个缘分还是很好的，没有死之前，有这么一个忏悔的机会，而且每天是有这么多的出家人，还有圣者，一起共诵，念《普贤行愿品》的话，我们不说别的，哪怕是一座的念诵功德，可能有些人都是好几十生的话，都不一定能遇到这么殊胜的因缘。所以大家应该有一种欢喜心和难得心和可贵心来对待。</w:t>
      </w:r>
    </w:p>
    <w:p w14:paraId="017D014D" w14:textId="04CF974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这七天的话，你们不要说：哦，明天开始没有上课的话，一直睡七天，然后中间散乱，看什么短视频</w:t>
      </w:r>
      <w:r w:rsidRPr="00F20CE5">
        <w:rPr>
          <w:rFonts w:ascii="华文楷体" w:hAnsi="华文楷体" w:hint="eastAsia"/>
        </w:rPr>
        <w:lastRenderedPageBreak/>
        <w:t>呐，有些是开始看连续片。那这样的话，在这么殊胜的圣地做的话，确实特别不庄严，不如自己还是换上一个特殊的衣服，离开这里好一点，对吧。不然的话，尤其是出家人，确实是——不仅是外出家，内心如果出家，真正是能希求解脱的话，这就是我们真正的人生的一个，可以说是价值观，也是一个非常有意义的价值观。</w:t>
      </w:r>
    </w:p>
    <w:p w14:paraId="33A79461" w14:textId="325AF0B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好吧，我今天大概说这么多。</w:t>
      </w:r>
    </w:p>
    <w:p w14:paraId="3EF429ED" w14:textId="4A9F237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那么今天我们讲《楞严经》。</w:t>
      </w:r>
    </w:p>
    <w:p w14:paraId="37F94286" w14:textId="0A8FFB6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今天的《楞严经》，前面也跟大家已经说了，这个六入当中，其实六入就是六根的意思，大家知道。每一个分析的后面，比如说眼入：</w:t>
      </w:r>
      <w:r w:rsidR="000C5882" w:rsidRPr="00F20CE5">
        <w:rPr>
          <w:rFonts w:ascii="华文楷体" w:hAnsi="华文楷体" w:hint="eastAsia"/>
        </w:rPr>
        <w:t>“</w:t>
      </w:r>
      <w:r w:rsidRPr="00F20CE5">
        <w:rPr>
          <w:rFonts w:ascii="华文楷体" w:hAnsi="华文楷体" w:hint="eastAsia"/>
        </w:rPr>
        <w:t>眼入虚妄，本非因缘，非自然性</w:t>
      </w:r>
      <w:r w:rsidR="005C371A" w:rsidRPr="00F20CE5">
        <w:rPr>
          <w:rFonts w:ascii="华文楷体" w:hAnsi="华文楷体" w:hint="eastAsia"/>
        </w:rPr>
        <w:t>”</w:t>
      </w:r>
      <w:r w:rsidRPr="00F20CE5">
        <w:rPr>
          <w:rFonts w:ascii="华文楷体" w:hAnsi="华文楷体" w:hint="eastAsia"/>
        </w:rPr>
        <w:t>；然后</w:t>
      </w:r>
      <w:r w:rsidR="000C5882" w:rsidRPr="00F20CE5">
        <w:rPr>
          <w:rFonts w:ascii="华文楷体" w:hAnsi="华文楷体" w:hint="eastAsia"/>
        </w:rPr>
        <w:t>“</w:t>
      </w:r>
      <w:r w:rsidRPr="00F20CE5">
        <w:rPr>
          <w:rFonts w:ascii="华文楷体" w:hAnsi="华文楷体" w:hint="eastAsia"/>
        </w:rPr>
        <w:t>耳入虚妄</w:t>
      </w:r>
      <w:r w:rsidR="000C5882" w:rsidRPr="00F20CE5">
        <w:rPr>
          <w:rFonts w:ascii="华文楷体" w:hAnsi="华文楷体" w:hint="eastAsia"/>
        </w:rPr>
        <w:t>……</w:t>
      </w:r>
      <w:r w:rsidR="005C371A" w:rsidRPr="00F20CE5">
        <w:rPr>
          <w:rFonts w:ascii="华文楷体" w:hAnsi="华文楷体" w:hint="eastAsia"/>
        </w:rPr>
        <w:t>”</w:t>
      </w:r>
      <w:r w:rsidRPr="00F20CE5">
        <w:rPr>
          <w:rFonts w:ascii="华文楷体" w:hAnsi="华文楷体" w:hint="eastAsia"/>
        </w:rPr>
        <w:t>，也是一样的，然后</w:t>
      </w:r>
      <w:r w:rsidR="000C5882" w:rsidRPr="00F20CE5">
        <w:rPr>
          <w:rFonts w:ascii="华文楷体" w:hAnsi="华文楷体" w:hint="eastAsia"/>
        </w:rPr>
        <w:t>“</w:t>
      </w:r>
      <w:r w:rsidRPr="00F20CE5">
        <w:rPr>
          <w:rFonts w:ascii="华文楷体" w:hAnsi="华文楷体" w:hint="eastAsia"/>
        </w:rPr>
        <w:t>鼻入虚妄</w:t>
      </w:r>
      <w:r w:rsidR="000C5882" w:rsidRPr="00F20CE5">
        <w:rPr>
          <w:rFonts w:ascii="华文楷体" w:hAnsi="华文楷体" w:hint="eastAsia"/>
        </w:rPr>
        <w:t>……</w:t>
      </w:r>
      <w:r w:rsidR="005C371A" w:rsidRPr="00F20CE5">
        <w:rPr>
          <w:rFonts w:ascii="华文楷体" w:hAnsi="华文楷体" w:hint="eastAsia"/>
        </w:rPr>
        <w:t>”</w:t>
      </w:r>
      <w:r w:rsidRPr="00F20CE5">
        <w:rPr>
          <w:rFonts w:ascii="华文楷体" w:hAnsi="华文楷体" w:hint="eastAsia"/>
        </w:rPr>
        <w:t>，所以入的话，一般是鼻根或者眼根、耳根，这个意思。</w:t>
      </w:r>
    </w:p>
    <w:p w14:paraId="7079F388" w14:textId="746850C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那么六根当中，前面三根已经讲完了，眼、耳、鼻，看到的、听到的、嗅到的或者是闻到的这些，没有实有。这个道理已经讲了。</w:t>
      </w:r>
    </w:p>
    <w:p w14:paraId="118094FB" w14:textId="19B55A4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那接下来我就先不广说，不然等一会后面太那个了。</w:t>
      </w:r>
    </w:p>
    <w:p w14:paraId="0CE01C4E" w14:textId="22C188B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接下来我们讲舌入虚妄，抉择舌入虚妄。</w:t>
      </w:r>
    </w:p>
    <w:p w14:paraId="0CAA9BE1" w14:textId="789389D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阿难，阿难，阿难达，阿难达。是哇。</w:t>
      </w:r>
    </w:p>
    <w:p w14:paraId="082ABB6B" w14:textId="3E869D94" w:rsidR="007A71AE" w:rsidRPr="00F20CE5" w:rsidRDefault="000C5882" w:rsidP="000D5C78">
      <w:pPr>
        <w:widowControl w:val="0"/>
        <w:ind w:firstLine="601"/>
      </w:pPr>
      <w:r w:rsidRPr="00F20CE5">
        <w:rPr>
          <w:rFonts w:hint="eastAsia"/>
          <w:b/>
          <w:bCs/>
        </w:rPr>
        <w:t>“</w:t>
      </w:r>
      <w:r w:rsidR="005B61C9" w:rsidRPr="00F20CE5">
        <w:rPr>
          <w:rFonts w:hint="eastAsia"/>
          <w:b/>
          <w:bCs/>
        </w:rPr>
        <w:t>阿难，譬如有人，以舌舐吻，熟舐令劳。其人若病，则有苦味；无病之人，微有甜触。</w:t>
      </w:r>
    </w:p>
    <w:p w14:paraId="6A649F95" w14:textId="3A5F142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这里也是讲一个比喻。</w:t>
      </w:r>
    </w:p>
    <w:p w14:paraId="314AFB4F" w14:textId="57C089C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大家都知道舌根，依靠舌根，我们品尝什么呢？品尝美味，品尝味道。当然这个味，按照《智者入门论》，还是《俱舍论》当中：有苦、辣、酸、甜，涩，咸，主要根本的有六个味，味有六个。还有它有一些混合的、合成的，还有悦意的、不悦意的。</w:t>
      </w:r>
    </w:p>
    <w:p w14:paraId="2497D9EC" w14:textId="0D09E97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味道实际上就是舌头尝到的，味还有很多的类别，也有苦的、甜的、辣的、酸的，什么样的都有。</w:t>
      </w:r>
    </w:p>
    <w:p w14:paraId="708FEC80" w14:textId="618FD22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这里也是一个比喻，也是先用比喻来介绍，然后进行分析，最后抉择为空性，就是这样的。</w:t>
      </w:r>
    </w:p>
    <w:p w14:paraId="5C70EC6D" w14:textId="3375869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w:t>
      </w:r>
      <w:r w:rsidR="000C5882" w:rsidRPr="00F20CE5">
        <w:rPr>
          <w:rFonts w:ascii="华文楷体" w:hAnsi="华文楷体" w:hint="eastAsia"/>
        </w:rPr>
        <w:t>“</w:t>
      </w:r>
      <w:r w:rsidRPr="00F20CE5">
        <w:rPr>
          <w:rFonts w:ascii="华文楷体" w:hAnsi="华文楷体" w:hint="eastAsia"/>
        </w:rPr>
        <w:t>譬如有一个人呢，用舌头，‘舐吻’，用自己的舌头舔自己的嘴，时间久了，舔着舔着，因为舔的时间很长了以后，这个嘴唇有一点劳累，这个时候就出现一种特殊的味道，特殊的味儿。</w:t>
      </w:r>
      <w:r w:rsidR="005C371A" w:rsidRPr="00F20CE5">
        <w:rPr>
          <w:rFonts w:ascii="华文楷体" w:hAnsi="华文楷体" w:hint="eastAsia"/>
        </w:rPr>
        <w:t>”</w:t>
      </w:r>
    </w:p>
    <w:p w14:paraId="732AEA3C" w14:textId="396BE12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好像宣化上人说：</w:t>
      </w:r>
      <w:r w:rsidR="000C5882" w:rsidRPr="00F20CE5">
        <w:rPr>
          <w:rFonts w:ascii="华文楷体" w:hAnsi="华文楷体" w:hint="eastAsia"/>
        </w:rPr>
        <w:t>“</w:t>
      </w:r>
      <w:r w:rsidRPr="00F20CE5">
        <w:rPr>
          <w:rFonts w:ascii="华文楷体" w:hAnsi="华文楷体" w:hint="eastAsia"/>
        </w:rPr>
        <w:t>自己吻自己，自己亲自己，尤其是没有朋友的人自己拼命亲自己。</w:t>
      </w:r>
      <w:r w:rsidR="005C371A" w:rsidRPr="00F20CE5">
        <w:rPr>
          <w:rFonts w:ascii="华文楷体" w:hAnsi="华文楷体" w:hint="eastAsia"/>
        </w:rPr>
        <w:t>”</w:t>
      </w:r>
    </w:p>
    <w:p w14:paraId="5068FB6E" w14:textId="504840D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但这个‘舐’的话，是舔的意思，主要是舌头舔，舔自己的嘴唇。好像自己这样舔的时候，我试了一下</w:t>
      </w:r>
      <w:r w:rsidRPr="00F20CE5">
        <w:rPr>
          <w:rFonts w:ascii="华文楷体" w:hAnsi="华文楷体" w:hint="eastAsia"/>
        </w:rPr>
        <w:lastRenderedPageBreak/>
        <w:t>还可以，感觉有一点——可能我因为身体不好，有一点苦味。</w:t>
      </w:r>
    </w:p>
    <w:p w14:paraId="668279B5" w14:textId="46D937C2"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‘其人若病’，如果这个人他身体不好，有病的话，那么‘则有苦味’</w:t>
      </w:r>
      <w:r w:rsidR="005C371A" w:rsidRPr="00F20CE5">
        <w:rPr>
          <w:rFonts w:ascii="华文楷体" w:hAnsi="华文楷体" w:hint="eastAsia"/>
        </w:rPr>
        <w:t>”</w:t>
      </w:r>
      <w:r w:rsidR="005B61C9" w:rsidRPr="00F20CE5">
        <w:rPr>
          <w:rFonts w:ascii="华文楷体" w:hAnsi="华文楷体" w:hint="eastAsia"/>
        </w:rPr>
        <w:t>。</w:t>
      </w:r>
    </w:p>
    <w:p w14:paraId="36841149" w14:textId="002067E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就像中医看病人的时候，也有各种观察方法，就像是这样的。自己这个舌头舔自己的嘴唇的时候，时间稍微长了以后，本来是舌头这样舔着的时候，结果嘴唇出现一种反应，一种苦味。</w:t>
      </w:r>
    </w:p>
    <w:p w14:paraId="0397F304" w14:textId="42DB57B7"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如果这个人，他身体很健康，没有病的人，‘微有甜触’，微有甜味。</w:t>
      </w:r>
      <w:r w:rsidR="005C371A" w:rsidRPr="00F20CE5">
        <w:rPr>
          <w:rFonts w:ascii="华文楷体" w:hAnsi="华文楷体" w:hint="eastAsia"/>
        </w:rPr>
        <w:t>”</w:t>
      </w:r>
    </w:p>
    <w:p w14:paraId="77529D97" w14:textId="1BEB267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本来也没有糖，也没有什么苦的东西，苦瓜也没有，为什么变成有个苦和甜呢，实际上这是一种特殊的因缘发生。</w:t>
      </w:r>
    </w:p>
    <w:p w14:paraId="3774B273" w14:textId="57CEB81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那么这样的话，</w:t>
      </w:r>
    </w:p>
    <w:p w14:paraId="12EEC4B7" w14:textId="4B7E432E" w:rsidR="007A71AE" w:rsidRPr="00F20CE5" w:rsidRDefault="005B61C9" w:rsidP="000D5C78">
      <w:pPr>
        <w:widowControl w:val="0"/>
        <w:ind w:firstLine="601"/>
        <w:rPr>
          <w:b/>
          <w:bCs/>
        </w:rPr>
      </w:pPr>
      <w:r w:rsidRPr="00F20CE5">
        <w:rPr>
          <w:rFonts w:hint="eastAsia"/>
          <w:b/>
          <w:bCs/>
        </w:rPr>
        <w:t>由甜与苦，显此舌根；不动之时，淡性常在。</w:t>
      </w:r>
    </w:p>
    <w:p w14:paraId="6CFD5946" w14:textId="3C350070"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刚才出现甜和苦，主要是显现舌根动摇的原因。‘不动之时’，如果舌根不动之时，‘淡性常在’，有一种淡淡的，实际上也没有甜也没有苦，也没有咸什么等其他的味道。</w:t>
      </w:r>
      <w:r w:rsidR="005C371A" w:rsidRPr="00F20CE5">
        <w:rPr>
          <w:rFonts w:ascii="华文楷体" w:hAnsi="华文楷体" w:hint="eastAsia"/>
        </w:rPr>
        <w:t>”</w:t>
      </w:r>
    </w:p>
    <w:p w14:paraId="4E56C67E" w14:textId="41B73FE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舌头什么都不动的话，就像我们平常的嘴唇一样，里面没有什么味道，没有什么感觉。</w:t>
      </w:r>
    </w:p>
    <w:p w14:paraId="7209B78C" w14:textId="40C7763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所以甜和苦也好，淡也好，凡是这些的话，通过造作，出现一种倒世俗，尤其是前面的甜、苦、和淡，应该这是一种幻觉。这种幻觉，并不是真正实际当中存在的。</w:t>
      </w:r>
    </w:p>
    <w:p w14:paraId="79D365A6" w14:textId="2EF8A0B9" w:rsidR="007A71AE" w:rsidRPr="00F20CE5" w:rsidRDefault="005B61C9" w:rsidP="000D5C78">
      <w:pPr>
        <w:widowControl w:val="0"/>
        <w:ind w:firstLine="601"/>
        <w:rPr>
          <w:b/>
          <w:bCs/>
        </w:rPr>
      </w:pPr>
      <w:r w:rsidRPr="00F20CE5">
        <w:rPr>
          <w:rFonts w:hint="eastAsia"/>
          <w:b/>
          <w:bCs/>
        </w:rPr>
        <w:t>兼舌与劳，</w:t>
      </w:r>
    </w:p>
    <w:p w14:paraId="3DEF91CF" w14:textId="48112066"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我们平时的舌头，它品尝到的一些，酸、甜、苦、辣的味道，这种虚妄相的话，</w:t>
      </w:r>
      <w:r w:rsidR="005C371A" w:rsidRPr="00F20CE5">
        <w:rPr>
          <w:rFonts w:ascii="华文楷体" w:hAnsi="华文楷体" w:hint="eastAsia"/>
        </w:rPr>
        <w:t>”</w:t>
      </w:r>
    </w:p>
    <w:p w14:paraId="2AB97975" w14:textId="22E51AC3" w:rsidR="007A71AE" w:rsidRPr="00F20CE5" w:rsidRDefault="005B61C9" w:rsidP="000D5C78">
      <w:pPr>
        <w:widowControl w:val="0"/>
        <w:ind w:firstLine="601"/>
        <w:rPr>
          <w:b/>
          <w:bCs/>
        </w:rPr>
      </w:pPr>
      <w:r w:rsidRPr="00F20CE5">
        <w:rPr>
          <w:rFonts w:hint="eastAsia"/>
          <w:b/>
          <w:bCs/>
        </w:rPr>
        <w:t>同是菩提瞪发劳相。</w:t>
      </w:r>
    </w:p>
    <w:p w14:paraId="28754D61" w14:textId="103C9E1A"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同是菩提瞪发劳相’，这个非常相同，菩提自性当中引发出来的也好，或者说是菩提自性的这种妙用——‘瞪发劳相’是非常相同的，也就是说本性当中是没有的，但是与菩提妙用的这种虚幻的相，也完全是相同的。意思就是说，在本性当中是根本没有成立的。</w:t>
      </w:r>
      <w:r w:rsidR="005C371A" w:rsidRPr="00F20CE5">
        <w:rPr>
          <w:rFonts w:ascii="华文楷体" w:hAnsi="华文楷体" w:hint="eastAsia"/>
        </w:rPr>
        <w:t>”</w:t>
      </w:r>
    </w:p>
    <w:p w14:paraId="37264DD7" w14:textId="4F4A7B4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如果用舌头来舔的话，如果不是很方便，可以自己吃一个糖或者吃特别苦的味道。或者是吃什么，吃这个臭豆腐。还有南方那边有叫臭干，凡是有各种这样的，看起来都是还不错的。</w:t>
      </w:r>
    </w:p>
    <w:p w14:paraId="53851582" w14:textId="048E2A5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但是实际上真的——在成都有些地方，有些年轻人特别喜欢吃的那些东西，这个串串，那个串串，但真的到旁边去——我有一次经常看到有一些年轻人，</w:t>
      </w:r>
      <w:r w:rsidRPr="00F20CE5">
        <w:rPr>
          <w:rFonts w:ascii="华文楷体" w:hAnsi="华文楷体" w:hint="eastAsia"/>
        </w:rPr>
        <w:lastRenderedPageBreak/>
        <w:t>特别多的，每天都是这样排队，然后我有时候去排队，要接近到那里，一闻味道，特别难闻，好像跟不净粪没有什么差别，然后没有去买：哎呀，算了，如果我去买的话可能更那个的。装着那些年轻大学生，排队进去，结果到了跟前的时候，实在是很难闻，有点接受不了，就离开了。我想花了很长时间排了那么长的队，就是</w:t>
      </w:r>
      <w:r w:rsidR="000C5882" w:rsidRPr="00F20CE5">
        <w:rPr>
          <w:rFonts w:ascii="华文楷体" w:hAnsi="华文楷体" w:hint="eastAsia"/>
        </w:rPr>
        <w:t>……</w:t>
      </w:r>
      <w:r w:rsidRPr="00F20CE5">
        <w:rPr>
          <w:rFonts w:ascii="华文楷体" w:hAnsi="华文楷体" w:hint="eastAsia"/>
        </w:rPr>
        <w:t>。</w:t>
      </w:r>
    </w:p>
    <w:p w14:paraId="3397055A" w14:textId="5217983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所以有些时候，确实是这种味道，我们欲界的众生对美味很执着；对不好的味道也不愿意品尝，对吧。就是这样的。</w:t>
      </w:r>
    </w:p>
    <w:p w14:paraId="43B52177" w14:textId="403C112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但实际上，今天跟我们要讲，其实都是一种空性，除了有一种显相以外，是没有的。没有的，下面也可以这样讲。</w:t>
      </w:r>
    </w:p>
    <w:p w14:paraId="16D1AEEB" w14:textId="2258276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那么下面去观察，</w:t>
      </w:r>
    </w:p>
    <w:p w14:paraId="05303B4D" w14:textId="2B4E9493" w:rsidR="007A71AE" w:rsidRPr="00F20CE5" w:rsidRDefault="005B61C9" w:rsidP="000D5C78">
      <w:pPr>
        <w:widowControl w:val="0"/>
        <w:ind w:firstLine="601"/>
        <w:rPr>
          <w:b/>
          <w:bCs/>
        </w:rPr>
      </w:pPr>
      <w:r w:rsidRPr="00F20CE5">
        <w:rPr>
          <w:rFonts w:hint="eastAsia"/>
          <w:b/>
          <w:bCs/>
        </w:rPr>
        <w:t>因甜苦、淡二种妄尘，发知居中，吸此尘象，</w:t>
      </w:r>
      <w:bookmarkStart w:id="41" w:name="_Hlk120008888"/>
      <w:r w:rsidRPr="00F20CE5">
        <w:rPr>
          <w:rFonts w:hint="eastAsia"/>
          <w:b/>
          <w:bCs/>
        </w:rPr>
        <w:t>名知味性</w:t>
      </w:r>
      <w:bookmarkEnd w:id="41"/>
      <w:r w:rsidRPr="00F20CE5">
        <w:rPr>
          <w:rFonts w:hint="eastAsia"/>
          <w:b/>
          <w:bCs/>
        </w:rPr>
        <w:t>。</w:t>
      </w:r>
    </w:p>
    <w:p w14:paraId="265FA8DB" w14:textId="641655B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前面讲的甜和苦，是一个味道，它是比较明显的。淡是一个味道，跟明和暗一样的，一个是明显的，一个是不明显的。</w:t>
      </w:r>
    </w:p>
    <w:p w14:paraId="3EDD8FA8" w14:textId="7EBF7C66"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那么这两种妄尘，苦甜是一个妄尘，淡是一个妄尘。这样虚妄的尘，其实它‘发知居中’，发知居</w:t>
      </w:r>
      <w:r w:rsidR="005B61C9" w:rsidRPr="00F20CE5">
        <w:rPr>
          <w:rFonts w:ascii="华文楷体" w:hAnsi="华文楷体" w:hint="eastAsia"/>
        </w:rPr>
        <w:lastRenderedPageBreak/>
        <w:t>中就是在这样的知觉当中，在舌根的知觉当中，依靠这样引发出舌根的知觉，它能吸外面的这种尘的显相，不管是酸、还是甜、还是淡，这样的这个尘相。那么这个就叫做‘知味性’。</w:t>
      </w:r>
      <w:r w:rsidR="005C371A" w:rsidRPr="00F20CE5">
        <w:rPr>
          <w:rFonts w:ascii="华文楷体" w:hAnsi="华文楷体" w:hint="eastAsia"/>
        </w:rPr>
        <w:t>”</w:t>
      </w:r>
    </w:p>
    <w:p w14:paraId="54DCFF6A" w14:textId="271EDC9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这里用</w:t>
      </w:r>
      <w:r w:rsidR="000C5882" w:rsidRPr="00F20CE5">
        <w:rPr>
          <w:rFonts w:ascii="华文楷体" w:hAnsi="华文楷体" w:hint="eastAsia"/>
        </w:rPr>
        <w:t>“</w:t>
      </w:r>
      <w:r w:rsidRPr="00F20CE5">
        <w:rPr>
          <w:rFonts w:ascii="华文楷体" w:hAnsi="华文楷体" w:hint="eastAsia"/>
        </w:rPr>
        <w:t>知</w:t>
      </w:r>
      <w:r w:rsidR="005C371A" w:rsidRPr="00F20CE5">
        <w:rPr>
          <w:rFonts w:ascii="华文楷体" w:hAnsi="华文楷体" w:hint="eastAsia"/>
        </w:rPr>
        <w:t>”</w:t>
      </w:r>
      <w:r w:rsidRPr="00F20CE5">
        <w:rPr>
          <w:rFonts w:ascii="华文楷体" w:hAnsi="华文楷体" w:hint="eastAsia"/>
        </w:rPr>
        <w:t>，有时候是用</w:t>
      </w:r>
      <w:r w:rsidR="000C5882" w:rsidRPr="00F20CE5">
        <w:rPr>
          <w:rFonts w:ascii="华文楷体" w:hAnsi="华文楷体" w:hint="eastAsia"/>
        </w:rPr>
        <w:t>“</w:t>
      </w:r>
      <w:r w:rsidRPr="00F20CE5">
        <w:rPr>
          <w:rFonts w:ascii="华文楷体" w:hAnsi="华文楷体" w:hint="eastAsia"/>
        </w:rPr>
        <w:t>觉</w:t>
      </w:r>
      <w:r w:rsidR="005C371A" w:rsidRPr="00F20CE5">
        <w:rPr>
          <w:rFonts w:ascii="华文楷体" w:hAnsi="华文楷体" w:hint="eastAsia"/>
        </w:rPr>
        <w:t>”</w:t>
      </w:r>
      <w:r w:rsidRPr="00F20CE5">
        <w:rPr>
          <w:rFonts w:ascii="华文楷体" w:hAnsi="华文楷体" w:hint="eastAsia"/>
        </w:rPr>
        <w:t>，我们一般是见、闻、觉、知，见、闻、嗅，这个应该是品尝，可能不同字的话，见、闻、嗅、尝。</w:t>
      </w:r>
    </w:p>
    <w:p w14:paraId="3D3F681D" w14:textId="63BD498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觉知，知的话，下面的意思也比较好一点。但是实际上知味，主要是那个味，味，这个比较重要的。</w:t>
      </w:r>
    </w:p>
    <w:p w14:paraId="4489FBDF" w14:textId="05132FAC" w:rsidR="007A71AE" w:rsidRPr="00F20CE5" w:rsidRDefault="005B61C9" w:rsidP="000D5C78">
      <w:pPr>
        <w:widowControl w:val="0"/>
        <w:ind w:firstLine="601"/>
        <w:rPr>
          <w:b/>
          <w:bCs/>
        </w:rPr>
      </w:pPr>
      <w:r w:rsidRPr="00F20CE5">
        <w:rPr>
          <w:rFonts w:hint="eastAsia"/>
          <w:b/>
          <w:bCs/>
        </w:rPr>
        <w:t>此知味性，离彼甜苦及淡二尘，毕竟无体。</w:t>
      </w:r>
    </w:p>
    <w:p w14:paraId="7C9083F5" w14:textId="2A54EE2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如果我们去观察的时候，知道这个味——刚才前面不管是甜也好，苦也好，这个味觉的话，实际上也离开了它的甜苦、淡二尘，毕竟在本性当中是不成立的。</w:t>
      </w:r>
      <w:r w:rsidR="005C371A" w:rsidRPr="00F20CE5">
        <w:rPr>
          <w:rFonts w:ascii="华文楷体" w:hAnsi="华文楷体" w:hint="eastAsia"/>
        </w:rPr>
        <w:t>”</w:t>
      </w:r>
    </w:p>
    <w:p w14:paraId="4F234810" w14:textId="3B76B48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我们前面也讲了。</w:t>
      </w:r>
    </w:p>
    <w:p w14:paraId="1790639C" w14:textId="6BC9C1E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一般密法的灌顶当中，也有一些，比如说好吃的东西，也有特别难吃的东西，然后也有好听的、悦耳的声音，难听的这种粗糙的声音啊，还有在鼻根面前的话，特别香的，一些好一点的香气。还有什么，有些臭气</w:t>
      </w:r>
      <w:r w:rsidR="000C5882" w:rsidRPr="00F20CE5">
        <w:rPr>
          <w:rFonts w:ascii="华文楷体" w:hAnsi="华文楷体" w:hint="eastAsia"/>
        </w:rPr>
        <w:t>……</w:t>
      </w:r>
      <w:r w:rsidRPr="00F20CE5">
        <w:rPr>
          <w:rFonts w:ascii="华文楷体" w:hAnsi="华文楷体" w:hint="eastAsia"/>
        </w:rPr>
        <w:t>。</w:t>
      </w:r>
    </w:p>
    <w:p w14:paraId="194A0A53" w14:textId="7F7D95B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我们有些人的根基也不同的，去年那个臭气和香</w:t>
      </w:r>
      <w:r w:rsidRPr="00F20CE5">
        <w:rPr>
          <w:rFonts w:ascii="华文楷体" w:hAnsi="华文楷体" w:hint="eastAsia"/>
        </w:rPr>
        <w:lastRenderedPageBreak/>
        <w:t>气的话，有些人认为是香气是很臭的，臭气是很香的。众生的根器真的不同的。所以有些人喜欢吃甜的，有些人喜欢吃苦的，有些人喜欢吃辣的，有些人喜欢吃咸的。</w:t>
      </w:r>
    </w:p>
    <w:p w14:paraId="487AE3E6" w14:textId="58F9A11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其实我们真正吃东西的时候，如果不管是酸甜苦辣，味道特别重的话，对身体应该是不太好的。很多健康学者都是这样认为。</w:t>
      </w:r>
    </w:p>
    <w:p w14:paraId="2D85CEEA" w14:textId="47184B3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因为我们身体的本性，它不能太苦、太咸、太辣。如果太苦、太辣、太咸的话，身体要进行消化的时候，不管是肝、肾，它们要用尽很多的力量。这样的话，慢慢会对自己的身体不好的。</w:t>
      </w:r>
    </w:p>
    <w:p w14:paraId="015FB11E" w14:textId="457E5D9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所以现在各个地方的人，有些是喜欢吃麻辣的，有些是喜欢吃咸的，有些是喜欢吃酸的。</w:t>
      </w:r>
    </w:p>
    <w:p w14:paraId="4F1A71A9" w14:textId="7D8A615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看我们藏地的话也特别喜欢吃咸的，不管是糌粑汤也好，做什么的话，一定要加好多好多的盐巴。我们经常觉得，如果没有加盐巴的话，觉得这个什么味道都没有。但现在逐渐逐渐吃一些淡一点的。其实汉地有些寺院里面的饭菜也是很好的，但口味比较重的那种人可能都不行。</w:t>
      </w:r>
    </w:p>
    <w:p w14:paraId="44874F37" w14:textId="6FDA8FA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所以其实健康跟我们的习性、习惯还是有一定的距离。</w:t>
      </w:r>
    </w:p>
    <w:p w14:paraId="15F6C8B9" w14:textId="070DD33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那今天这里讲，不管是你喜欢什么样的味，实际上这也是本体不成立的。怎么不成立呢？</w:t>
      </w:r>
    </w:p>
    <w:p w14:paraId="377F2F95" w14:textId="4B71DF3F" w:rsidR="007A71AE" w:rsidRPr="00F20CE5" w:rsidRDefault="005B61C9" w:rsidP="000D5C78">
      <w:pPr>
        <w:widowControl w:val="0"/>
        <w:ind w:firstLine="601"/>
        <w:rPr>
          <w:b/>
          <w:bCs/>
        </w:rPr>
      </w:pPr>
      <w:r w:rsidRPr="00F20CE5">
        <w:rPr>
          <w:rFonts w:hint="eastAsia"/>
          <w:b/>
          <w:bCs/>
        </w:rPr>
        <w:t>如是，阿难，当知如是尝苦淡知，非甜苦来，非因淡有，又非根出，不于空生。</w:t>
      </w:r>
    </w:p>
    <w:p w14:paraId="255140D2" w14:textId="1FEFC85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观察方法都是一样的：</w:t>
      </w:r>
      <w:r w:rsidR="000C5882" w:rsidRPr="00F20CE5">
        <w:rPr>
          <w:rFonts w:ascii="华文楷体" w:hAnsi="华文楷体" w:hint="eastAsia"/>
        </w:rPr>
        <w:t>“</w:t>
      </w:r>
      <w:r w:rsidRPr="00F20CE5">
        <w:rPr>
          <w:rFonts w:ascii="华文楷体" w:hAnsi="华文楷体" w:hint="eastAsia"/>
        </w:rPr>
        <w:t>不是对境而来的，不是我们的根来的，不是从空而来的。</w:t>
      </w:r>
      <w:r w:rsidR="005C371A" w:rsidRPr="00F20CE5">
        <w:rPr>
          <w:rFonts w:ascii="华文楷体" w:hAnsi="华文楷体" w:hint="eastAsia"/>
        </w:rPr>
        <w:t>”</w:t>
      </w:r>
    </w:p>
    <w:p w14:paraId="39307C06" w14:textId="0AD0538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观察的时候，确实密法里面有一些直指法，通过这种方法来认知。这个《楞严经》里面没有这样的，但实际上它也是直指我们的六根，前面不是直指五蕴吗，这里直指六根是空。如果是密法里面的话，可能五蕴，前面讲的是五佛。然后五根的话，也是五菩萨，这样来直指的。</w:t>
      </w:r>
    </w:p>
    <w:p w14:paraId="1412D3D0" w14:textId="069B7BB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它这里说：舌根的对境的苦甜，淡还有这些，不是对境来的，不是根来的，不是空来的，</w:t>
      </w:r>
    </w:p>
    <w:p w14:paraId="3154A00A" w14:textId="375F1EA5" w:rsidR="007A71AE" w:rsidRPr="00F20CE5" w:rsidRDefault="005B61C9" w:rsidP="000D5C78">
      <w:pPr>
        <w:widowControl w:val="0"/>
        <w:ind w:firstLine="601"/>
        <w:rPr>
          <w:b/>
          <w:bCs/>
        </w:rPr>
      </w:pPr>
      <w:r w:rsidRPr="00F20CE5">
        <w:rPr>
          <w:rFonts w:hint="eastAsia"/>
          <w:b/>
          <w:bCs/>
        </w:rPr>
        <w:t>何以故？</w:t>
      </w:r>
    </w:p>
    <w:p w14:paraId="168C726E" w14:textId="61FBBF85"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何以故呢？</w:t>
      </w:r>
      <w:r w:rsidR="005C371A" w:rsidRPr="00F20CE5">
        <w:rPr>
          <w:rFonts w:ascii="华文楷体" w:hAnsi="华文楷体" w:hint="eastAsia"/>
        </w:rPr>
        <w:t>”</w:t>
      </w:r>
    </w:p>
    <w:p w14:paraId="250EB4CA" w14:textId="4215373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下面进行观察。</w:t>
      </w:r>
    </w:p>
    <w:p w14:paraId="403A6028" w14:textId="0EC67C61" w:rsidR="007A71AE" w:rsidRPr="00F20CE5" w:rsidRDefault="005B61C9" w:rsidP="000D5C78">
      <w:pPr>
        <w:widowControl w:val="0"/>
        <w:ind w:firstLine="601"/>
        <w:rPr>
          <w:b/>
          <w:bCs/>
        </w:rPr>
      </w:pPr>
      <w:r w:rsidRPr="00F20CE5">
        <w:rPr>
          <w:rFonts w:hint="eastAsia"/>
          <w:b/>
          <w:bCs/>
        </w:rPr>
        <w:t>若甜苦来，淡则知灭，云何知淡？</w:t>
      </w:r>
    </w:p>
    <w:p w14:paraId="1A87AFE8" w14:textId="19DBFC0F"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如果我们说这个味道是甜、苦来的，那这样的话，淡淡的味道就永远没有了。那这个世界上怎么会知道有一个淡的这种尝觉，怎么会有？不应该有的。</w:t>
      </w:r>
      <w:r w:rsidR="005C371A" w:rsidRPr="00F20CE5">
        <w:rPr>
          <w:rFonts w:ascii="华文楷体" w:hAnsi="华文楷体" w:hint="eastAsia"/>
        </w:rPr>
        <w:t>”</w:t>
      </w:r>
    </w:p>
    <w:p w14:paraId="627414CC" w14:textId="005093DC" w:rsidR="007A71AE" w:rsidRPr="00F20CE5" w:rsidRDefault="005B61C9" w:rsidP="000D5C78">
      <w:pPr>
        <w:widowControl w:val="0"/>
        <w:ind w:firstLine="601"/>
        <w:rPr>
          <w:b/>
          <w:bCs/>
        </w:rPr>
      </w:pPr>
      <w:r w:rsidRPr="00F20CE5">
        <w:rPr>
          <w:rFonts w:hint="eastAsia"/>
          <w:b/>
          <w:bCs/>
        </w:rPr>
        <w:lastRenderedPageBreak/>
        <w:t>若从淡出，甜即知亡，复云何知甜苦二相？</w:t>
      </w:r>
    </w:p>
    <w:p w14:paraId="1A4EB4D2" w14:textId="6461A65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如果从淡出的话，那甜、苦，即——当下就灭亡了，怎么会是知道还有甜、苦啊，怎么会有？不可能有的。</w:t>
      </w:r>
      <w:r w:rsidR="005C371A" w:rsidRPr="00F20CE5">
        <w:rPr>
          <w:rFonts w:ascii="华文楷体" w:hAnsi="华文楷体" w:hint="eastAsia"/>
        </w:rPr>
        <w:t>”</w:t>
      </w:r>
    </w:p>
    <w:p w14:paraId="587BA68B" w14:textId="6F436AB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有些人想，甜和苦来的时候，淡是没有的，或者有甜的时候，没有苦，但不要紧，苦还是在，甜还是在，我吃苦瓜的时候，苦的味道是从外面来的；我吃糖的时候，甜的味道从糖而来的。这个从外境而来的，应该是有。</w:t>
      </w:r>
    </w:p>
    <w:p w14:paraId="1AB0FC90" w14:textId="30B3F91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但实际上我们再继续观察的时候，我们的这种执着，认为它是实有存在的。但如果实有存在的话，一个实有的东西不能迁移或者变成另一个。如果它没有一个实性的话，跟我们执着的相，完全都是相违的。</w:t>
      </w:r>
    </w:p>
    <w:p w14:paraId="12D5E087" w14:textId="3C88829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我们认为它是一种实有的，其实它不是实有的，它是一个虚假的因缘，就像是出现在电视里面的人，或者说是幻化的像，或者是彩虹这些的话，偶尔发现，偶尔发现的话就马上没有了。</w:t>
      </w:r>
    </w:p>
    <w:p w14:paraId="32136812" w14:textId="60446F8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但这跟我们的执着相完全是不同的。我们认为苦瓜永远是苦的，这个糖永远是甜的。说明这样的实相跟我们的执着完全都是不同的。</w:t>
      </w:r>
    </w:p>
    <w:p w14:paraId="2D8C49E4" w14:textId="352AA00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因此通过这种方式来也是可以打破我们执着的这</w:t>
      </w:r>
      <w:r w:rsidRPr="00F20CE5">
        <w:rPr>
          <w:rFonts w:ascii="华文楷体" w:hAnsi="华文楷体" w:hint="eastAsia"/>
        </w:rPr>
        <w:lastRenderedPageBreak/>
        <w:t>种实有相，实有的执着相。</w:t>
      </w:r>
    </w:p>
    <w:p w14:paraId="79FB7103" w14:textId="7EC7F96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这个大家应该知道，这是第一种观察方法。</w:t>
      </w:r>
    </w:p>
    <w:p w14:paraId="3E2B8157" w14:textId="3EE52A4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第二种观察方法：</w:t>
      </w:r>
    </w:p>
    <w:p w14:paraId="260DCD2F" w14:textId="7260622A" w:rsidR="007A71AE" w:rsidRPr="00F20CE5" w:rsidRDefault="005B61C9" w:rsidP="000D5C78">
      <w:pPr>
        <w:widowControl w:val="0"/>
        <w:ind w:firstLine="601"/>
        <w:rPr>
          <w:b/>
          <w:bCs/>
        </w:rPr>
      </w:pPr>
      <w:r w:rsidRPr="00F20CE5">
        <w:rPr>
          <w:rFonts w:hint="eastAsia"/>
          <w:b/>
          <w:bCs/>
        </w:rPr>
        <w:t>若于空出，虚空自味，非汝口知；又空自知，何关汝入？</w:t>
      </w:r>
    </w:p>
    <w:p w14:paraId="7A855119" w14:textId="2DA08CA7"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从虚空当中出来，刚才甜的也好，苦的也好，这个味道的话，那虚空自己的这个味道，这样的话，跟你的这个口——我们一般说这个味道是从口里面品尝到的，对吧。我们吃了以后，我先尝一口试试，看好吃还是不好吃。但如果它是虚空的话，虚空到处都在，那跟你的口没有什么关系，不用品尝的了。</w:t>
      </w:r>
      <w:r w:rsidR="005C371A" w:rsidRPr="00F20CE5">
        <w:rPr>
          <w:rFonts w:ascii="华文楷体" w:hAnsi="华文楷体" w:hint="eastAsia"/>
        </w:rPr>
        <w:t>”</w:t>
      </w:r>
    </w:p>
    <w:p w14:paraId="678521CB" w14:textId="1274324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是不是前面断了一个？（若从舌生）</w:t>
      </w:r>
    </w:p>
    <w:p w14:paraId="796E505E" w14:textId="43681AA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前面说是如从对境生的话，不能成立，这个推理方式是一样的。</w:t>
      </w:r>
    </w:p>
    <w:p w14:paraId="180E2E5F" w14:textId="6F1B32B3" w:rsidR="007A71AE" w:rsidRPr="00F20CE5" w:rsidRDefault="005B61C9" w:rsidP="000D5C78">
      <w:pPr>
        <w:widowControl w:val="0"/>
        <w:ind w:firstLine="601"/>
        <w:rPr>
          <w:b/>
          <w:bCs/>
        </w:rPr>
      </w:pPr>
      <w:r w:rsidRPr="00F20CE5">
        <w:rPr>
          <w:rFonts w:hint="eastAsia"/>
          <w:b/>
          <w:bCs/>
        </w:rPr>
        <w:t>若从舌生，必无甜淡及与苦尘，</w:t>
      </w:r>
    </w:p>
    <w:p w14:paraId="7315AEAD" w14:textId="1642879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‘若从舌生，必无甜淡及与苦尘’，因为这个味道依靠舌根就出来了。那这样的话，对境的甜和淡和苦，这些境尘全部都消失了。</w:t>
      </w:r>
      <w:r w:rsidR="005C371A" w:rsidRPr="00F20CE5">
        <w:rPr>
          <w:rFonts w:ascii="华文楷体" w:hAnsi="华文楷体" w:hint="eastAsia"/>
        </w:rPr>
        <w:t>”</w:t>
      </w:r>
    </w:p>
    <w:p w14:paraId="21DB1D95" w14:textId="5CCBC680" w:rsidR="007A71AE" w:rsidRPr="00F20CE5" w:rsidRDefault="005B61C9" w:rsidP="000D5C78">
      <w:pPr>
        <w:widowControl w:val="0"/>
        <w:ind w:firstLine="601"/>
        <w:rPr>
          <w:b/>
          <w:bCs/>
        </w:rPr>
      </w:pPr>
      <w:r w:rsidRPr="00F20CE5">
        <w:rPr>
          <w:rFonts w:hint="eastAsia"/>
          <w:b/>
          <w:bCs/>
        </w:rPr>
        <w:t>斯知味根，本无自性。</w:t>
      </w:r>
    </w:p>
    <w:p w14:paraId="6E0AA4FC" w14:textId="2DB7160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通过以上这样的观察，我们知道，这个舌根也好，或者说是味道和根这两者的话，实际上本性无有</w:t>
      </w:r>
      <w:r w:rsidR="005B61C9" w:rsidRPr="00F20CE5">
        <w:rPr>
          <w:rFonts w:ascii="华文楷体" w:hAnsi="华文楷体" w:hint="eastAsia"/>
        </w:rPr>
        <w:lastRenderedPageBreak/>
        <w:t>自性的。</w:t>
      </w:r>
      <w:r w:rsidR="005C371A" w:rsidRPr="00F20CE5">
        <w:rPr>
          <w:rFonts w:ascii="华文楷体" w:hAnsi="华文楷体" w:hint="eastAsia"/>
        </w:rPr>
        <w:t>”</w:t>
      </w:r>
    </w:p>
    <w:p w14:paraId="296838CE" w14:textId="2F0D199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刚才讲，如果是空中产生的话，那虚空有滋味，虚空有滋味的话，跟你的这个口没有任何关系的。或者说如果这个空它自己有知味道的功能，这样的话呢，那就是</w:t>
      </w:r>
      <w:r w:rsidR="000C5882" w:rsidRPr="00F20CE5">
        <w:rPr>
          <w:rFonts w:ascii="华文楷体" w:hAnsi="华文楷体" w:hint="eastAsia"/>
        </w:rPr>
        <w:t>“</w:t>
      </w:r>
      <w:r w:rsidRPr="00F20CE5">
        <w:rPr>
          <w:rFonts w:ascii="华文楷体" w:hAnsi="华文楷体" w:hint="eastAsia"/>
        </w:rPr>
        <w:t>何关汝入？</w:t>
      </w:r>
      <w:r w:rsidR="005C371A" w:rsidRPr="00F20CE5">
        <w:rPr>
          <w:rFonts w:ascii="华文楷体" w:hAnsi="华文楷体" w:hint="eastAsia"/>
        </w:rPr>
        <w:t>”</w:t>
      </w:r>
      <w:r w:rsidRPr="00F20CE5">
        <w:rPr>
          <w:rFonts w:ascii="华文楷体" w:hAnsi="华文楷体" w:hint="eastAsia"/>
        </w:rPr>
        <w:t>跟你的这个根、你的舌根有什么关系呢？没有任何关系。</w:t>
      </w:r>
    </w:p>
    <w:p w14:paraId="1E5807FC" w14:textId="6D0D4A7B" w:rsidR="007A71AE" w:rsidRPr="00F20CE5" w:rsidRDefault="005B61C9" w:rsidP="000D5C78">
      <w:pPr>
        <w:widowControl w:val="0"/>
        <w:ind w:firstLine="601"/>
        <w:rPr>
          <w:b/>
          <w:bCs/>
        </w:rPr>
      </w:pPr>
      <w:r w:rsidRPr="00F20CE5">
        <w:rPr>
          <w:rFonts w:hint="eastAsia"/>
          <w:b/>
          <w:bCs/>
        </w:rPr>
        <w:t>是故当知，舌入虚妄，</w:t>
      </w:r>
    </w:p>
    <w:p w14:paraId="32371D86" w14:textId="62EE250A"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舌入虚妄</w:t>
      </w:r>
      <w:r w:rsidR="005C371A" w:rsidRPr="00F20CE5">
        <w:rPr>
          <w:rFonts w:ascii="华文楷体" w:hAnsi="华文楷体" w:hint="eastAsia"/>
        </w:rPr>
        <w:t>”</w:t>
      </w:r>
      <w:r w:rsidR="005B61C9" w:rsidRPr="00F20CE5">
        <w:rPr>
          <w:rFonts w:ascii="华文楷体" w:hAnsi="华文楷体" w:hint="eastAsia"/>
        </w:rPr>
        <w:t>的话，好像藏文翻译的时候都是世俗法，这些虚妄的话都是世俗法，世俗法都是虚妄的、假的，也可以用吧。</w:t>
      </w:r>
    </w:p>
    <w:p w14:paraId="07746265" w14:textId="5C5AB0B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‘是故当知，舌入虚妄，’舌根是虚妄不实的</w:t>
      </w:r>
      <w:r w:rsidR="005C371A" w:rsidRPr="00F20CE5">
        <w:rPr>
          <w:rFonts w:ascii="华文楷体" w:hAnsi="华文楷体" w:hint="eastAsia"/>
        </w:rPr>
        <w:t>”</w:t>
      </w:r>
      <w:r w:rsidR="005B61C9" w:rsidRPr="00F20CE5">
        <w:rPr>
          <w:rFonts w:ascii="华文楷体" w:hAnsi="华文楷体" w:hint="eastAsia"/>
        </w:rPr>
        <w:t>。</w:t>
      </w:r>
    </w:p>
    <w:p w14:paraId="16EF5F76" w14:textId="5CEA9D1F" w:rsidR="007A71AE" w:rsidRPr="00F20CE5" w:rsidRDefault="005B61C9" w:rsidP="000D5C78">
      <w:pPr>
        <w:widowControl w:val="0"/>
        <w:ind w:firstLine="601"/>
        <w:rPr>
          <w:b/>
          <w:bCs/>
        </w:rPr>
      </w:pPr>
      <w:r w:rsidRPr="00F20CE5">
        <w:rPr>
          <w:rFonts w:hint="eastAsia"/>
          <w:b/>
          <w:bCs/>
        </w:rPr>
        <w:t>本非因缘，非自然性。</w:t>
      </w:r>
    </w:p>
    <w:p w14:paraId="782DF021" w14:textId="5811421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它不是因缘和非因缘而产生的，也不是自然和非自然而产生的。</w:t>
      </w:r>
      <w:r w:rsidR="005C371A" w:rsidRPr="00F20CE5">
        <w:rPr>
          <w:rFonts w:ascii="华文楷体" w:hAnsi="华文楷体" w:hint="eastAsia"/>
        </w:rPr>
        <w:t>”</w:t>
      </w:r>
    </w:p>
    <w:p w14:paraId="15622005" w14:textId="09F1156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所以这个也很重要的。</w:t>
      </w:r>
    </w:p>
    <w:p w14:paraId="7073275F" w14:textId="1254EA4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我看蕅益大师的注释</w:t>
      </w:r>
      <w:r w:rsidR="007A71AE" w:rsidRPr="00F20CE5">
        <w:rPr>
          <w:rFonts w:ascii="华文楷体" w:hAnsi="华文楷体"/>
          <w:vertAlign w:val="superscript"/>
        </w:rPr>
        <w:footnoteReference w:id="198"/>
      </w:r>
      <w:r w:rsidRPr="00F20CE5">
        <w:rPr>
          <w:rFonts w:ascii="华文楷体" w:hAnsi="华文楷体" w:hint="eastAsia"/>
        </w:rPr>
        <w:t>当中，讲一个憍梵钵提，牛迹尊者，这个尊者听到这部分舌根方面的道理以后，已经开悟了。</w:t>
      </w:r>
    </w:p>
    <w:p w14:paraId="0CBA5343" w14:textId="1DAFE8A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当然后面有一段内容，有很多尊者都是依靠这里</w:t>
      </w:r>
      <w:r w:rsidRPr="00F20CE5">
        <w:rPr>
          <w:rFonts w:ascii="华文楷体" w:hAnsi="华文楷体" w:hint="eastAsia"/>
        </w:rPr>
        <w:lastRenderedPageBreak/>
        <w:t>面的一些内容来开悟的，也是比较多的。</w:t>
      </w:r>
    </w:p>
    <w:p w14:paraId="6318EC9B" w14:textId="13A2C02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也是看看，这个《楞严经》光讲了的话，我也会勉强字面上能解释。有时候我觉得，自己好像因为对显宗的五部大论，密宗方面稍微有一些了解，可能讲的还可以的；有些时候就觉得讲的不一定很好的。但不管怎么样，字面上我也会讲，你们也会讲。但最关键是在现实生活当中，今天我们讲了这个舌根，那舌根的时候，看现实生活当中有没有一种——会感觉的，我们品尝到这个甜的、苦的、或者是咸的、涩的，各种各样的味道的时候，你就想起来——这个是对境产生的，还是我的舌根而产生的，还是空中而产生的？如果对境而产生的：哦，确实是不成立的。如果根产生的话也不合理的。如果是虚空而产生，虚空而产生，我们可能谁都不会这么想。但是可能境和根之间产生，这里的虚空，基本上境和根中间而产生。但中间的话，意思就是说，除了根和境以外的一个虚空当中的因缘而产生，这个也不可能。</w:t>
      </w:r>
    </w:p>
    <w:p w14:paraId="4E39EA26" w14:textId="32B4514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这样的话，我们平时吃饭的时候也是可能——有些真正要想熟瓜落蒂，想要马上开悟的话，哇，现在不管怎么样，吃饭的话，我们随着众生的业力现前来到这里的时候，就是要想吃。吃饭的话，你看世界上</w:t>
      </w:r>
      <w:r w:rsidRPr="00F20CE5">
        <w:rPr>
          <w:rFonts w:ascii="华文楷体" w:hAnsi="华文楷体" w:hint="eastAsia"/>
        </w:rPr>
        <w:lastRenderedPageBreak/>
        <w:t>所有的，那天上海和北京有些关了好几个月，出来的时候的话，他们就一直熬夜吃饭，一直吃，最后是吃的不行了，还想吃，这个也理解。</w:t>
      </w:r>
    </w:p>
    <w:p w14:paraId="1ED8869A" w14:textId="1EECA38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众生的话，真的是不依靠饮食也不可能的。但是其实，如果真正《楞严经》的这些道理，不是字面上讲的——字面上都会讲的，但是现实当中，我们前面讲的眼根，眼睛看到的东西，不管是美还是丑；然后耳朵听到的、鼻子嗅到的、舌头尝到的这些东西的话，这些东西每天都跟我们在一起的，以前可能我们从来都没有反思过——自己的这种眼耳鼻舌，可能前几年的时候，</w:t>
      </w:r>
      <w:r w:rsidR="000C5882" w:rsidRPr="00F20CE5">
        <w:rPr>
          <w:rFonts w:ascii="华文楷体" w:hAnsi="华文楷体" w:hint="eastAsia"/>
        </w:rPr>
        <w:t>“</w:t>
      </w:r>
      <w:r w:rsidRPr="00F20CE5">
        <w:rPr>
          <w:rFonts w:ascii="华文楷体" w:hAnsi="华文楷体" w:hint="eastAsia"/>
        </w:rPr>
        <w:t>无眼耳鼻舌身</w:t>
      </w:r>
      <w:r w:rsidR="005C371A" w:rsidRPr="00F20CE5">
        <w:rPr>
          <w:rFonts w:ascii="华文楷体" w:hAnsi="华文楷体" w:hint="eastAsia"/>
        </w:rPr>
        <w:t>”</w:t>
      </w:r>
      <w:r w:rsidRPr="00F20CE5">
        <w:rPr>
          <w:rFonts w:ascii="华文楷体" w:hAnsi="华文楷体" w:hint="eastAsia"/>
        </w:rPr>
        <w:t>等等，一直念，但是实际上呢，眼耳鼻舌身一直认为是有的。现在这样观察的时候，其实我们很多众生，为什么说是迷乱的，为什么说世俗是假的，原因也是这样的。</w:t>
      </w:r>
    </w:p>
    <w:p w14:paraId="73B090C4" w14:textId="5D92350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这样以后，也许可能从明天以后，对自己的饭不会特别的执着，也不会吵架，为了一口饭天天跟别人吵，好吃不好吃，你给我</w:t>
      </w:r>
      <w:r w:rsidR="000C5882" w:rsidRPr="00F20CE5">
        <w:rPr>
          <w:rFonts w:ascii="华文楷体" w:hAnsi="华文楷体" w:hint="eastAsia"/>
        </w:rPr>
        <w:t>……</w:t>
      </w:r>
      <w:r w:rsidRPr="00F20CE5">
        <w:rPr>
          <w:rFonts w:ascii="华文楷体" w:hAnsi="华文楷体" w:hint="eastAsia"/>
        </w:rPr>
        <w:t>。</w:t>
      </w:r>
    </w:p>
    <w:p w14:paraId="57AEB2B3" w14:textId="6002427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我们有时候众生的所作所为，依理观察的时候，也是特别可怜，对吧？</w:t>
      </w:r>
    </w:p>
    <w:p w14:paraId="640A74D6" w14:textId="3584FF8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这是舌根得来的。然后下面是身根，就是身入。</w:t>
      </w:r>
    </w:p>
    <w:p w14:paraId="00312098" w14:textId="4B46649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然后又告诉阿难，</w:t>
      </w:r>
    </w:p>
    <w:p w14:paraId="77BC1B71" w14:textId="312D7C51" w:rsidR="007A71AE" w:rsidRPr="00F20CE5" w:rsidRDefault="000C5882" w:rsidP="000D5C78">
      <w:pPr>
        <w:widowControl w:val="0"/>
        <w:ind w:firstLine="601"/>
        <w:rPr>
          <w:b/>
          <w:bCs/>
        </w:rPr>
      </w:pPr>
      <w:r w:rsidRPr="00F20CE5">
        <w:rPr>
          <w:rFonts w:hint="eastAsia"/>
          <w:b/>
          <w:bCs/>
        </w:rPr>
        <w:lastRenderedPageBreak/>
        <w:t>“</w:t>
      </w:r>
      <w:r w:rsidR="005B61C9" w:rsidRPr="00F20CE5">
        <w:rPr>
          <w:rFonts w:hint="eastAsia"/>
          <w:b/>
          <w:bCs/>
        </w:rPr>
        <w:t>阿难，譬如有人，以一冷手触于热手，若冷势多，热者从冷；若热功胜，冷者成热。如是以此合觉之触，显于离知；涉势若成，因于劳触。</w:t>
      </w:r>
    </w:p>
    <w:p w14:paraId="0675AF0C" w14:textId="1F09D68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下面也是讲一个比喻：</w:t>
      </w:r>
      <w:r w:rsidR="000C5882" w:rsidRPr="00F20CE5">
        <w:rPr>
          <w:rFonts w:ascii="华文楷体" w:hAnsi="华文楷体" w:hint="eastAsia"/>
        </w:rPr>
        <w:t>“</w:t>
      </w:r>
      <w:r w:rsidRPr="00F20CE5">
        <w:rPr>
          <w:rFonts w:ascii="华文楷体" w:hAnsi="华文楷体" w:hint="eastAsia"/>
        </w:rPr>
        <w:t>比如说有一个人，他用自己的一只手，一只手是冷的，在外面或者冬天什么，然后一只手是热的，在烤火或者是这样。那么冷的和热的手接触的时候，如果这个冷的势力比较多的话，那热的手就慢慢变成冷的了。</w:t>
      </w:r>
      <w:r w:rsidR="005C371A" w:rsidRPr="00F20CE5">
        <w:rPr>
          <w:rFonts w:ascii="华文楷体" w:hAnsi="华文楷体" w:hint="eastAsia"/>
        </w:rPr>
        <w:t>”</w:t>
      </w:r>
    </w:p>
    <w:p w14:paraId="6BC91DEC" w14:textId="2D7FFD2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本来冷热的两个手一接触以后，大家都知道马上会转化，或者是平等，会这样的。</w:t>
      </w:r>
    </w:p>
    <w:p w14:paraId="1D8DDA47" w14:textId="239E0DC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就像《大智度论》里面讲，开水一桶，倒到冰上面的话，因为冰比较大的话，那这个水就全部马上变成冰了。如果热水比较多一点，倒在一个小冰块上面的话，冰块马上变成水了，甚至可能是它马上变成温水，有这个可能的。</w:t>
      </w:r>
    </w:p>
    <w:p w14:paraId="65FB8CDD" w14:textId="587BE55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意思就是说，如果冷的势力大的话，热的那只变成冷的；如果热的势力大的话，冷的那只手就变成热的。</w:t>
      </w:r>
    </w:p>
    <w:p w14:paraId="7E57E787" w14:textId="542AE9A3" w:rsidR="007A71AE" w:rsidRPr="00F20CE5" w:rsidRDefault="000C5882" w:rsidP="000D5C78">
      <w:pPr>
        <w:widowControl w:val="0"/>
        <w:ind w:firstLine="600"/>
        <w:rPr>
          <w:rFonts w:ascii="华文楷体" w:hAnsi="华文楷体" w:hint="eastAsia"/>
          <w:b/>
          <w:bCs/>
        </w:rPr>
      </w:pPr>
      <w:r w:rsidRPr="00F20CE5">
        <w:rPr>
          <w:rFonts w:ascii="华文楷体" w:hAnsi="华文楷体" w:hint="eastAsia"/>
        </w:rPr>
        <w:t>“</w:t>
      </w:r>
      <w:r w:rsidR="005B61C9" w:rsidRPr="00F20CE5">
        <w:rPr>
          <w:rFonts w:ascii="华文楷体" w:hAnsi="华文楷体" w:hint="eastAsia"/>
        </w:rPr>
        <w:t>‘若热功胜，冷者成热。如是以此合觉之触’，这两个手合在一起的这种触觉。</w:t>
      </w:r>
      <w:r w:rsidR="005C371A" w:rsidRPr="00F20CE5">
        <w:rPr>
          <w:rFonts w:ascii="华文楷体" w:hAnsi="华文楷体" w:hint="eastAsia"/>
        </w:rPr>
        <w:t>”</w:t>
      </w:r>
    </w:p>
    <w:p w14:paraId="0D5A1FCE" w14:textId="7F4D6F18"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‘显于离知’，这样的这种结合，接触时候的这</w:t>
      </w:r>
      <w:r w:rsidR="005B61C9" w:rsidRPr="00F20CE5">
        <w:rPr>
          <w:rFonts w:ascii="华文楷体" w:hAnsi="华文楷体" w:hint="eastAsia"/>
        </w:rPr>
        <w:lastRenderedPageBreak/>
        <w:t>种感觉，离开以后更加的明显。</w:t>
      </w:r>
      <w:r w:rsidR="005C371A" w:rsidRPr="00F20CE5">
        <w:rPr>
          <w:rFonts w:ascii="华文楷体" w:hAnsi="华文楷体" w:hint="eastAsia"/>
        </w:rPr>
        <w:t>”</w:t>
      </w:r>
    </w:p>
    <w:p w14:paraId="5582DBC1" w14:textId="5F4B02B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那这个明显的原因就是：</w:t>
      </w:r>
    </w:p>
    <w:p w14:paraId="1835649D" w14:textId="1616148B" w:rsidR="007A71AE" w:rsidRPr="00F20CE5" w:rsidRDefault="000C5882" w:rsidP="000D5C78">
      <w:pPr>
        <w:widowControl w:val="0"/>
        <w:ind w:firstLine="600"/>
        <w:rPr>
          <w:rFonts w:ascii="华文楷体" w:hAnsi="华文楷体" w:hint="eastAsia"/>
          <w:b/>
          <w:bCs/>
        </w:rPr>
      </w:pPr>
      <w:r w:rsidRPr="00F20CE5">
        <w:rPr>
          <w:rFonts w:ascii="华文楷体" w:hAnsi="华文楷体" w:hint="eastAsia"/>
        </w:rPr>
        <w:t>“</w:t>
      </w:r>
      <w:r w:rsidR="005B61C9" w:rsidRPr="00F20CE5">
        <w:rPr>
          <w:rFonts w:ascii="华文楷体" w:hAnsi="华文楷体" w:hint="eastAsia"/>
        </w:rPr>
        <w:t>‘涉势若成’</w:t>
      </w:r>
      <w:r w:rsidR="005B61C9" w:rsidRPr="00F20CE5">
        <w:rPr>
          <w:rFonts w:ascii="华文楷体" w:hAnsi="华文楷体" w:hint="eastAsia"/>
          <w:b/>
          <w:bCs/>
        </w:rPr>
        <w:t>，</w:t>
      </w:r>
      <w:r w:rsidR="005B61C9" w:rsidRPr="00F20CE5">
        <w:rPr>
          <w:rFonts w:ascii="华文楷体" w:hAnsi="华文楷体" w:hint="eastAsia"/>
        </w:rPr>
        <w:t>因为在这个接触的过程当中，一个势力如果超越一个势力，这样的时候，明显的冷也好，热也好，这个感觉就是比较明显的。</w:t>
      </w:r>
      <w:r w:rsidR="005C371A" w:rsidRPr="00F20CE5">
        <w:rPr>
          <w:rFonts w:ascii="华文楷体" w:hAnsi="华文楷体" w:hint="eastAsia"/>
        </w:rPr>
        <w:t>”</w:t>
      </w:r>
    </w:p>
    <w:p w14:paraId="5361AB48" w14:textId="2F94D00F" w:rsidR="007A71AE" w:rsidRPr="00F20CE5" w:rsidRDefault="000C5882" w:rsidP="000D5C78">
      <w:pPr>
        <w:widowControl w:val="0"/>
        <w:ind w:firstLine="601"/>
        <w:rPr>
          <w:b/>
          <w:bCs/>
        </w:rPr>
      </w:pPr>
      <w:r w:rsidRPr="00F20CE5">
        <w:rPr>
          <w:rFonts w:hint="eastAsia"/>
          <w:b/>
          <w:bCs/>
        </w:rPr>
        <w:t>“</w:t>
      </w:r>
      <w:r w:rsidR="005B61C9" w:rsidRPr="00F20CE5">
        <w:rPr>
          <w:rFonts w:hint="eastAsia"/>
        </w:rPr>
        <w:t>那么这个实际上也可以称为一种劳触，也是一种虚幻的触觉。</w:t>
      </w:r>
      <w:r w:rsidR="005C371A" w:rsidRPr="00F20CE5">
        <w:rPr>
          <w:rFonts w:hint="eastAsia"/>
        </w:rPr>
        <w:t>”</w:t>
      </w:r>
    </w:p>
    <w:p w14:paraId="64F4D799" w14:textId="7239CC6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这个触在《俱舍论》当中，它有因触和果触，因触的话，地水火风，四大。果触当中的话，比如说很滑的，很涩的，就是粗糙。还有轻、重、饥、渴、冷。好像热没有，是吧。</w:t>
      </w:r>
    </w:p>
    <w:p w14:paraId="1FFFFEBF" w14:textId="3195DBC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凡是果触当中有很多很多的，这里只举一个冷和热，其他的地水火风这些都是没有说。</w:t>
      </w:r>
    </w:p>
    <w:p w14:paraId="3ADCAA06" w14:textId="18ADBCA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所以一般触的话，就像色、声、香、味、触，触是一个对境，但这种对境不是我们眼睛看到的色法一样的、耳朵听到的，平常的，好多，没有一个直接的实体，触是这么的，学过《俱舍论》大家都应该清楚的。</w:t>
      </w:r>
    </w:p>
    <w:p w14:paraId="3E736A57" w14:textId="4B50A78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所以这里说，因为刚才势力的这种互相平衡，或者说是这种接触的原因，逐渐逐渐它的这种虚妄的：冷也好，热也好，或者说饿也好，或者说是感觉到很</w:t>
      </w:r>
      <w:r w:rsidRPr="00F20CE5">
        <w:rPr>
          <w:rFonts w:ascii="华文楷体" w:hAnsi="华文楷体" w:hint="eastAsia"/>
        </w:rPr>
        <w:lastRenderedPageBreak/>
        <w:t>重、或者是感觉到特别饿，这些实际上都是所触。这是一种虚幻的相，可以说通过外在的各种因缘的操作，然后现出来的虚妄的相。</w:t>
      </w:r>
    </w:p>
    <w:p w14:paraId="6CC3745A" w14:textId="007360C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这是一种。</w:t>
      </w:r>
    </w:p>
    <w:p w14:paraId="21539E5A" w14:textId="7E47B8AF" w:rsidR="007A71AE" w:rsidRPr="00F20CE5" w:rsidRDefault="005B61C9" w:rsidP="000D5C78">
      <w:pPr>
        <w:widowControl w:val="0"/>
        <w:ind w:firstLine="601"/>
        <w:rPr>
          <w:b/>
          <w:bCs/>
        </w:rPr>
      </w:pPr>
      <w:r w:rsidRPr="00F20CE5">
        <w:rPr>
          <w:rFonts w:hint="eastAsia"/>
          <w:b/>
          <w:bCs/>
        </w:rPr>
        <w:t>兼身与劳，</w:t>
      </w:r>
    </w:p>
    <w:p w14:paraId="1FEEADB3" w14:textId="24DBE4D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还有，</w:t>
      </w:r>
      <w:r w:rsidR="000C5882" w:rsidRPr="00F20CE5">
        <w:rPr>
          <w:rFonts w:ascii="华文楷体" w:hAnsi="华文楷体" w:hint="eastAsia"/>
        </w:rPr>
        <w:t>“</w:t>
      </w:r>
      <w:r w:rsidRPr="00F20CE5">
        <w:rPr>
          <w:rFonts w:ascii="华文楷体" w:hAnsi="华文楷体" w:hint="eastAsia"/>
        </w:rPr>
        <w:t>‘兼身与劳’，是我们身体接触其他的一些疲劳的相、虚幻的相。</w:t>
      </w:r>
      <w:r w:rsidR="005C371A" w:rsidRPr="00F20CE5">
        <w:rPr>
          <w:rFonts w:ascii="华文楷体" w:hAnsi="华文楷体" w:hint="eastAsia"/>
        </w:rPr>
        <w:t>”</w:t>
      </w:r>
    </w:p>
    <w:p w14:paraId="228A7F0D" w14:textId="3C22E18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前面算是一个倒世俗，后面是一个正世俗，这些虚幻的相，</w:t>
      </w:r>
    </w:p>
    <w:p w14:paraId="3638D317" w14:textId="5FDA16E5" w:rsidR="007A71AE" w:rsidRPr="00F20CE5" w:rsidRDefault="005B61C9" w:rsidP="000D5C78">
      <w:pPr>
        <w:widowControl w:val="0"/>
        <w:ind w:firstLine="601"/>
        <w:rPr>
          <w:b/>
          <w:bCs/>
        </w:rPr>
      </w:pPr>
      <w:r w:rsidRPr="00F20CE5">
        <w:rPr>
          <w:rFonts w:hint="eastAsia"/>
          <w:b/>
          <w:bCs/>
        </w:rPr>
        <w:t>同是菩提瞪发劳相。</w:t>
      </w:r>
    </w:p>
    <w:p w14:paraId="3D06EA21" w14:textId="21B9AA6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这个也是菩提自性当中本来没有的，显现成幻觉的这种瞪发劳相、虚妄相，是比较相同的，不是实有的。</w:t>
      </w:r>
      <w:r w:rsidR="005C371A" w:rsidRPr="00F20CE5">
        <w:rPr>
          <w:rFonts w:ascii="华文楷体" w:hAnsi="华文楷体" w:hint="eastAsia"/>
        </w:rPr>
        <w:t>”</w:t>
      </w:r>
    </w:p>
    <w:p w14:paraId="4D50C67C" w14:textId="79EA22B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为什么不是实有呢？</w:t>
      </w:r>
    </w:p>
    <w:p w14:paraId="2EDB5C5D" w14:textId="79ECEB31" w:rsidR="007A71AE" w:rsidRPr="00F20CE5" w:rsidRDefault="005B61C9" w:rsidP="000D5C78">
      <w:pPr>
        <w:widowControl w:val="0"/>
        <w:ind w:firstLine="601"/>
        <w:rPr>
          <w:b/>
          <w:bCs/>
        </w:rPr>
      </w:pPr>
      <w:r w:rsidRPr="00F20CE5">
        <w:rPr>
          <w:rFonts w:hint="eastAsia"/>
          <w:b/>
          <w:bCs/>
        </w:rPr>
        <w:t>因于离、合二种妄尘，发觉居中，吸此尘象，名知觉性。</w:t>
      </w:r>
    </w:p>
    <w:p w14:paraId="3073230B" w14:textId="71CF245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刚才我们身体的这种知觉要抉择。抉择的话，</w:t>
      </w:r>
      <w:r w:rsidR="000C5882" w:rsidRPr="00F20CE5">
        <w:rPr>
          <w:rFonts w:ascii="华文楷体" w:hAnsi="华文楷体" w:hint="eastAsia"/>
        </w:rPr>
        <w:t>“</w:t>
      </w:r>
      <w:r w:rsidRPr="00F20CE5">
        <w:rPr>
          <w:rFonts w:ascii="华文楷体" w:hAnsi="华文楷体" w:hint="eastAsia"/>
        </w:rPr>
        <w:t>如果这个离和合，刚才不是手接触的时候的一种感觉，合的时候一种感觉，离开的时候一种感觉，其实这里离和合就是两种妄尘。有了这两种妄尘，实际上是‘发觉’，因为身体它是依靠身根的这种觉。身根</w:t>
      </w:r>
      <w:r w:rsidRPr="00F20CE5">
        <w:rPr>
          <w:rFonts w:ascii="华文楷体" w:hAnsi="华文楷体" w:hint="eastAsia"/>
        </w:rPr>
        <w:lastRenderedPageBreak/>
        <w:t>的觉当中出现，出现什么呢，它吸外面的、接触的触的境尘，外境的尘。这样的话，这个叫做‘知觉性’。</w:t>
      </w:r>
      <w:r w:rsidR="005C371A" w:rsidRPr="00F20CE5">
        <w:rPr>
          <w:rFonts w:ascii="华文楷体" w:hAnsi="华文楷体" w:hint="eastAsia"/>
        </w:rPr>
        <w:t>”</w:t>
      </w:r>
    </w:p>
    <w:p w14:paraId="4C142CDF" w14:textId="4AAD5D0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因为身体知道是轻的、重的等等，这样的。我们说：见、闻、觉、知的话，见是眼睛，闻是耳朵，嗅是鼻子，可能见、闻、嗅、尝，然后这个是觉。</w:t>
      </w:r>
    </w:p>
    <w:p w14:paraId="3D0A329D" w14:textId="464413C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是觉知，知觉，他们翻译的时候，藏文当中专门有个特别好的直接的一种词，读起来很顺的。汉文当中的话，好像前面是见、闻、嗅、尝，那么觉是身体的这种知觉。全是用知觉的话，好像没有一个，知道是知道，是身体的这种知觉，对吧？身体接触的这个知觉，但实际上它是一种，叫什么？没有一个专用词，有的话可能好一点。</w:t>
      </w:r>
    </w:p>
    <w:p w14:paraId="4B449570" w14:textId="7EAA9E2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觉知，觉是身体的感觉，可能好一点，对吧。身体的感觉，品尝就是尝，见、闻，然后嗅、尝、觉知，见闻嗅尝觉知，是不是这样的话，更比较清楚一点，每一个根它有不同的一种根的感觉，根的结果对吧？</w:t>
      </w:r>
    </w:p>
    <w:p w14:paraId="2125D2D0" w14:textId="7F90082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身体因为有了身根，外面又有了触，触的话，刚才讲的重也好，轻也好，热也好，还有饥饿等等这些。</w:t>
      </w:r>
    </w:p>
    <w:p w14:paraId="43154955" w14:textId="12F03F9E" w:rsidR="007A71AE" w:rsidRPr="00F20CE5" w:rsidRDefault="005B61C9" w:rsidP="000D5C78">
      <w:pPr>
        <w:widowControl w:val="0"/>
        <w:ind w:firstLine="601"/>
        <w:rPr>
          <w:b/>
          <w:bCs/>
        </w:rPr>
      </w:pPr>
      <w:r w:rsidRPr="00F20CE5">
        <w:rPr>
          <w:rFonts w:hint="eastAsia"/>
          <w:b/>
          <w:bCs/>
        </w:rPr>
        <w:t>此知觉体，离彼离合违顺二尘，毕竟无体。</w:t>
      </w:r>
    </w:p>
    <w:p w14:paraId="22AB1E91" w14:textId="1F9BCB67"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那么知道这样的这种觉体</w:t>
      </w:r>
      <w:r w:rsidR="005C371A" w:rsidRPr="00F20CE5">
        <w:rPr>
          <w:rFonts w:ascii="华文楷体" w:hAnsi="华文楷体" w:hint="eastAsia"/>
        </w:rPr>
        <w:t>”</w:t>
      </w:r>
      <w:r w:rsidR="005B61C9" w:rsidRPr="00F20CE5">
        <w:rPr>
          <w:rFonts w:ascii="华文楷体" w:hAnsi="华文楷体" w:hint="eastAsia"/>
        </w:rPr>
        <w:t>，刚才我们身体接触，两个手接触也好，或者说是在密法当中，经常有</w:t>
      </w:r>
      <w:r w:rsidR="005B61C9" w:rsidRPr="00F20CE5">
        <w:rPr>
          <w:rFonts w:ascii="华文楷体" w:hAnsi="华文楷体" w:hint="eastAsia"/>
        </w:rPr>
        <w:lastRenderedPageBreak/>
        <w:t>比较柔软的、还有粗糙的，以前上师灌顶的时候也是经常，粗糙的话，像那个牛马帐篷切成的，特别粗糙的，身体一摸它的时候的话，特别难受的，这样的。还有特别光滑的绸缎、哈达，特别舒服的，手上一摸的时候，就像天人的衣服一样的，特别好的，也有这样的。</w:t>
      </w:r>
    </w:p>
    <w:p w14:paraId="19C06E9B" w14:textId="6C076DFB"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如果是离开了这两者，如果离开了这样的话，‘彼离合’，离、合，还有违、顺二尘，违是苦的，顺是乐的。</w:t>
      </w:r>
      <w:r w:rsidR="005C371A" w:rsidRPr="00F20CE5">
        <w:rPr>
          <w:rFonts w:ascii="华文楷体" w:hAnsi="华文楷体" w:hint="eastAsia"/>
        </w:rPr>
        <w:t>”</w:t>
      </w:r>
    </w:p>
    <w:p w14:paraId="065FE031" w14:textId="6649D9F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违顺是一尘，离合也是一尘也可以。还有些的话，离开的时候是违，合的时候是顺、快乐。</w:t>
      </w:r>
    </w:p>
    <w:p w14:paraId="27286DE7" w14:textId="2706631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藏文当中把违顺翻译成利害，害和利，这样的。</w:t>
      </w:r>
    </w:p>
    <w:p w14:paraId="550CEFF0" w14:textId="10C4E4F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下面好像也是分开说四层。</w:t>
      </w:r>
    </w:p>
    <w:p w14:paraId="6C5DACCA" w14:textId="19948C8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其实这样的知觉的本体，已经远离离合、违顺二尘。这样的话，</w:t>
      </w:r>
      <w:r w:rsidR="000C5882" w:rsidRPr="00F20CE5">
        <w:rPr>
          <w:rFonts w:ascii="华文楷体" w:hAnsi="华文楷体" w:hint="eastAsia"/>
        </w:rPr>
        <w:t>“</w:t>
      </w:r>
      <w:r w:rsidRPr="00F20CE5">
        <w:rPr>
          <w:rFonts w:ascii="华文楷体" w:hAnsi="华文楷体" w:hint="eastAsia"/>
        </w:rPr>
        <w:t>毕竟它是没有本体的</w:t>
      </w:r>
      <w:r w:rsidR="005C371A" w:rsidRPr="00F20CE5">
        <w:rPr>
          <w:rFonts w:ascii="华文楷体" w:hAnsi="华文楷体" w:hint="eastAsia"/>
        </w:rPr>
        <w:t>”</w:t>
      </w:r>
      <w:r w:rsidRPr="00F20CE5">
        <w:rPr>
          <w:rFonts w:ascii="华文楷体" w:hAnsi="华文楷体" w:hint="eastAsia"/>
        </w:rPr>
        <w:t>。</w:t>
      </w:r>
    </w:p>
    <w:p w14:paraId="60BAC315" w14:textId="6962DCF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在这里这样讲，怎么没有本体呢？下面就开始进行分析：</w:t>
      </w:r>
    </w:p>
    <w:p w14:paraId="77DAE6A6" w14:textId="405E0BA1" w:rsidR="007A71AE" w:rsidRPr="00F20CE5" w:rsidRDefault="005B61C9" w:rsidP="000D5C78">
      <w:pPr>
        <w:widowControl w:val="0"/>
        <w:ind w:firstLine="601"/>
        <w:rPr>
          <w:b/>
          <w:bCs/>
        </w:rPr>
      </w:pPr>
      <w:r w:rsidRPr="00F20CE5">
        <w:rPr>
          <w:rFonts w:hint="eastAsia"/>
          <w:b/>
          <w:bCs/>
        </w:rPr>
        <w:t>如是，阿难，当知是觉，非离合来，非违顺有，不于根出，又非空生。</w:t>
      </w:r>
    </w:p>
    <w:p w14:paraId="23CF6F55" w14:textId="13D17FD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这个观察方法也是一样的：</w:t>
      </w:r>
      <w:r w:rsidR="000C5882" w:rsidRPr="00F20CE5">
        <w:rPr>
          <w:rFonts w:ascii="华文楷体" w:hAnsi="华文楷体" w:hint="eastAsia"/>
        </w:rPr>
        <w:t>“</w:t>
      </w:r>
      <w:r w:rsidRPr="00F20CE5">
        <w:rPr>
          <w:rFonts w:ascii="华文楷体" w:hAnsi="华文楷体" w:hint="eastAsia"/>
        </w:rPr>
        <w:t>不是从外境的离和合，或者说是违和顺而产生的。然后也不会于根而出</w:t>
      </w:r>
      <w:r w:rsidRPr="00F20CE5">
        <w:rPr>
          <w:rFonts w:ascii="华文楷体" w:hAnsi="华文楷体" w:hint="eastAsia"/>
        </w:rPr>
        <w:lastRenderedPageBreak/>
        <w:t>的，还有不会从空当中出来的。</w:t>
      </w:r>
      <w:r w:rsidR="005C371A" w:rsidRPr="00F20CE5">
        <w:rPr>
          <w:rFonts w:ascii="华文楷体" w:hAnsi="华文楷体" w:hint="eastAsia"/>
        </w:rPr>
        <w:t>”</w:t>
      </w:r>
    </w:p>
    <w:p w14:paraId="67EEE1A0" w14:textId="3062495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身体的知觉也是一样的。除了眼耳鼻舌以外，我们身体的知觉，平时我们觉得很舒服、很不舒服，我们身体当中摩擦的衣服也好，或者说身体接触的，冷也好，热也好，这些我们有一种感觉，快乐、不快乐就是这样的。</w:t>
      </w:r>
    </w:p>
    <w:p w14:paraId="5252977B" w14:textId="2F5E5EA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其实这些也是我们的一种幻觉。</w:t>
      </w:r>
    </w:p>
    <w:p w14:paraId="458A3A27" w14:textId="74BFF59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为什么是幻觉呢？因为这样的这个触觉，这样的触觉不是从外境而来的，也不是从根而来的，也不是从中间或者虚空当中来的。除了这个以外，它们的这种来源也是没有的。</w:t>
      </w:r>
    </w:p>
    <w:p w14:paraId="62E5B64B" w14:textId="437D9A8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既然它没有来的话，你感觉是有，那完全是你的一种虚假的错觉，是一种错觉。</w:t>
      </w:r>
    </w:p>
    <w:p w14:paraId="218F4A11" w14:textId="30C4D90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如果利根者的话，确实我们平时也特别追求身体的这种感受。《俱舍论》当中，身受和意受，身体也有感受，意识也有感受的。身体上的感受，虽然需要意识的配合，但是身体它还是有一种身根的感受。但这些身根的感受我们可以这样观察，我每天都是想：我的身体接触一些好的，产生快乐，然后远离一些不好的、远离一些痛苦。</w:t>
      </w:r>
    </w:p>
    <w:p w14:paraId="11193A75" w14:textId="1775454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我们都经常这样追求，不要说我们人类，包括有</w:t>
      </w:r>
      <w:r w:rsidRPr="00F20CE5">
        <w:rPr>
          <w:rFonts w:ascii="华文楷体" w:hAnsi="华文楷体" w:hint="eastAsia"/>
        </w:rPr>
        <w:lastRenderedPageBreak/>
        <w:t>一些小麻雀、小乌鸦它们快乐的时候，都是经常打扮，肯定是对这个身体有一些</w:t>
      </w:r>
      <w:r w:rsidR="000C5882" w:rsidRPr="00F20CE5">
        <w:rPr>
          <w:rFonts w:ascii="华文楷体" w:hAnsi="华文楷体" w:hint="eastAsia"/>
        </w:rPr>
        <w:t>……</w:t>
      </w:r>
      <w:r w:rsidRPr="00F20CE5">
        <w:rPr>
          <w:rFonts w:ascii="华文楷体" w:hAnsi="华文楷体" w:hint="eastAsia"/>
        </w:rPr>
        <w:t>；然后痛苦的时候，他们在雨水里面，冰雹里面一直带有一种恐惧感，躲藏自己的身体。</w:t>
      </w:r>
    </w:p>
    <w:p w14:paraId="0FE44A89" w14:textId="5FE8BCC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其实这些也是我们世俗众生的一种幻觉，真正去观察的时候，身体的所有的这些知觉，也是无从而来。</w:t>
      </w:r>
    </w:p>
    <w:p w14:paraId="440C2DCE" w14:textId="249ECEE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佛陀一直想让我们知道的这样的，阿难尊者不厌其烦，替我们这些可怜的众生，问这个，问那个，一会是从五蕴问，一会儿从六入方面问。其实阿难，我想他肯定是幻化声闻，没有这些的侍者。</w:t>
      </w:r>
    </w:p>
    <w:p w14:paraId="22460EFB" w14:textId="639CA50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但是我们众生确实是有的，但有些可能是依靠身根的直指方法来证悟的。有些是可能依靠前面的，比如说见闻，这些来证悟的。</w:t>
      </w:r>
    </w:p>
    <w:p w14:paraId="74B9702C" w14:textId="031586C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所以众生的根基是千差万别的。佛陀为什么讲这么多的法——根基不同。因此我们也是看自己适合哪一个，应该观察。</w:t>
      </w:r>
    </w:p>
    <w:p w14:paraId="091142A5" w14:textId="12152AE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下面的观察方法也是一样的，阿难说从这三个地方是不可能来的，</w:t>
      </w:r>
    </w:p>
    <w:p w14:paraId="763674C0" w14:textId="419DCABF" w:rsidR="007A71AE" w:rsidRPr="00F20CE5" w:rsidRDefault="005B61C9" w:rsidP="000D5C78">
      <w:pPr>
        <w:widowControl w:val="0"/>
        <w:ind w:firstLine="601"/>
        <w:rPr>
          <w:b/>
          <w:bCs/>
        </w:rPr>
      </w:pPr>
      <w:r w:rsidRPr="00F20CE5">
        <w:rPr>
          <w:rFonts w:hint="eastAsia"/>
          <w:b/>
          <w:bCs/>
        </w:rPr>
        <w:t>何以故？</w:t>
      </w:r>
    </w:p>
    <w:p w14:paraId="2229EE86" w14:textId="352374A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何以故呢？</w:t>
      </w:r>
      <w:r w:rsidR="005C371A" w:rsidRPr="00F20CE5">
        <w:rPr>
          <w:rFonts w:ascii="华文楷体" w:hAnsi="华文楷体" w:hint="eastAsia"/>
        </w:rPr>
        <w:t>”</w:t>
      </w:r>
    </w:p>
    <w:p w14:paraId="3DB05F6D" w14:textId="31D6844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也是一样的。</w:t>
      </w:r>
    </w:p>
    <w:p w14:paraId="32499CC9" w14:textId="78435997" w:rsidR="007A71AE" w:rsidRPr="00F20CE5" w:rsidRDefault="005B61C9" w:rsidP="000D5C78">
      <w:pPr>
        <w:widowControl w:val="0"/>
        <w:ind w:firstLine="601"/>
        <w:rPr>
          <w:b/>
          <w:bCs/>
        </w:rPr>
      </w:pPr>
      <w:r w:rsidRPr="00F20CE5">
        <w:rPr>
          <w:rFonts w:hint="eastAsia"/>
          <w:b/>
          <w:bCs/>
        </w:rPr>
        <w:lastRenderedPageBreak/>
        <w:t>若合时来，离当已灭，云何觉离？</w:t>
      </w:r>
    </w:p>
    <w:p w14:paraId="4D1089BC" w14:textId="5D8D2295"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这样的身体的知觉是和合而来的话，那离就永远都已经灭了。这样的话，怎么会知道有一种离呢？</w:t>
      </w:r>
      <w:r w:rsidR="005C371A" w:rsidRPr="00F20CE5">
        <w:rPr>
          <w:rFonts w:ascii="华文楷体" w:hAnsi="华文楷体" w:hint="eastAsia"/>
        </w:rPr>
        <w:t>”</w:t>
      </w:r>
    </w:p>
    <w:p w14:paraId="0E80CC6A" w14:textId="642A52A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刚才两个手先接触，然后离开的时候，有些时候可能感觉更那个，比如说我们离开衣服的时候，这个身体就更寒冷，本来是穿的比较多一点，然后把厚衣服离开，身体就更加冷。</w:t>
      </w:r>
    </w:p>
    <w:p w14:paraId="7E2EAD2F" w14:textId="17CD33D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所以离开实际上它这里也是一种感受的来源。</w:t>
      </w:r>
    </w:p>
    <w:p w14:paraId="5FB6EA7E" w14:textId="06FFFB54" w:rsidR="007A71AE" w:rsidRPr="00F20CE5" w:rsidRDefault="005B61C9" w:rsidP="000D5C78">
      <w:pPr>
        <w:widowControl w:val="0"/>
        <w:ind w:firstLine="601"/>
        <w:rPr>
          <w:b/>
          <w:bCs/>
        </w:rPr>
      </w:pPr>
      <w:r w:rsidRPr="00F20CE5">
        <w:rPr>
          <w:rFonts w:hint="eastAsia"/>
          <w:b/>
          <w:bCs/>
        </w:rPr>
        <w:t>违顺二相亦复如是。</w:t>
      </w:r>
    </w:p>
    <w:p w14:paraId="074EDEE2" w14:textId="770A3CD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佛陀在这个地方省略了。</w:t>
      </w:r>
    </w:p>
    <w:p w14:paraId="77C94849" w14:textId="525BA1C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违和顺也是一样的，跟它相违的，或者随顺的，有害的或者是有利的这些外面的这种对身体有利有害的这些相的话，也是一样的。</w:t>
      </w:r>
      <w:r w:rsidR="005C371A" w:rsidRPr="00F20CE5">
        <w:rPr>
          <w:rFonts w:ascii="华文楷体" w:hAnsi="华文楷体" w:hint="eastAsia"/>
        </w:rPr>
        <w:t>”</w:t>
      </w:r>
    </w:p>
    <w:p w14:paraId="7FE6FD98" w14:textId="5F1D220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如果一个是真正从违当中来的话，那顺永远不应该有了。如果从顺当中来这个知觉的话，那违就不应该有了。</w:t>
      </w:r>
    </w:p>
    <w:p w14:paraId="5B9BB1C5" w14:textId="1632FA7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这是第一个从对境而来的话，身体的知觉也不合理。</w:t>
      </w:r>
    </w:p>
    <w:p w14:paraId="7EFFAEA6" w14:textId="11ABFE96" w:rsidR="007A71AE" w:rsidRPr="00F20CE5" w:rsidRDefault="005B61C9" w:rsidP="000D5C78">
      <w:pPr>
        <w:widowControl w:val="0"/>
        <w:ind w:firstLine="601"/>
        <w:rPr>
          <w:b/>
          <w:bCs/>
        </w:rPr>
      </w:pPr>
      <w:r w:rsidRPr="00F20CE5">
        <w:rPr>
          <w:rFonts w:hint="eastAsia"/>
          <w:b/>
          <w:bCs/>
        </w:rPr>
        <w:t>若从根出，</w:t>
      </w:r>
    </w:p>
    <w:p w14:paraId="31DC1F93" w14:textId="4FB5AB4B"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如果是从我们的身根，身根而出的话，</w:t>
      </w:r>
      <w:r w:rsidR="005C371A" w:rsidRPr="00F20CE5">
        <w:rPr>
          <w:rFonts w:ascii="华文楷体" w:hAnsi="华文楷体" w:hint="eastAsia"/>
        </w:rPr>
        <w:t>”</w:t>
      </w:r>
    </w:p>
    <w:p w14:paraId="64B41B40" w14:textId="5942F838" w:rsidR="007A71AE" w:rsidRPr="00F20CE5" w:rsidRDefault="005B61C9" w:rsidP="000D5C78">
      <w:pPr>
        <w:widowControl w:val="0"/>
        <w:ind w:firstLine="601"/>
        <w:rPr>
          <w:b/>
          <w:bCs/>
        </w:rPr>
      </w:pPr>
      <w:r w:rsidRPr="00F20CE5">
        <w:rPr>
          <w:rFonts w:hint="eastAsia"/>
          <w:b/>
          <w:bCs/>
        </w:rPr>
        <w:t>必无离合违顺四相，</w:t>
      </w:r>
    </w:p>
    <w:p w14:paraId="6C863FB6" w14:textId="27449F6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你看这里讲的四相，前面说的是二尘。</w:t>
      </w:r>
    </w:p>
    <w:p w14:paraId="754724AC" w14:textId="395D2F8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如果你说是从自己的身根而来的话，那刚才外面的离也好，合也好，违也好，顺也好，这些都是没有任何的关系了，</w:t>
      </w:r>
      <w:r w:rsidR="005C371A" w:rsidRPr="00F20CE5">
        <w:rPr>
          <w:rFonts w:ascii="华文楷体" w:hAnsi="华文楷体" w:hint="eastAsia"/>
        </w:rPr>
        <w:t>”</w:t>
      </w:r>
    </w:p>
    <w:p w14:paraId="4556C88E" w14:textId="0DE47A4B" w:rsidR="007A71AE" w:rsidRPr="00F20CE5" w:rsidRDefault="005B61C9" w:rsidP="000D5C78">
      <w:pPr>
        <w:widowControl w:val="0"/>
        <w:ind w:firstLine="601"/>
        <w:rPr>
          <w:b/>
          <w:bCs/>
        </w:rPr>
      </w:pPr>
      <w:r w:rsidRPr="00F20CE5">
        <w:rPr>
          <w:rFonts w:hint="eastAsia"/>
          <w:b/>
          <w:bCs/>
        </w:rPr>
        <w:t>则汝身知，元无自性。</w:t>
      </w:r>
    </w:p>
    <w:p w14:paraId="2D58C2FC" w14:textId="0FADE11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那这样一来：</w:t>
      </w:r>
      <w:r w:rsidR="000C5882" w:rsidRPr="00F20CE5">
        <w:rPr>
          <w:rFonts w:ascii="华文楷体" w:hAnsi="华文楷体" w:hint="eastAsia"/>
        </w:rPr>
        <w:t>“</w:t>
      </w:r>
      <w:r w:rsidRPr="00F20CE5">
        <w:rPr>
          <w:rFonts w:ascii="华文楷体" w:hAnsi="华文楷体" w:hint="eastAsia"/>
        </w:rPr>
        <w:t>阿难你为主的这些身体，应该知道原本都是无有自性的。</w:t>
      </w:r>
      <w:r w:rsidR="005C371A" w:rsidRPr="00F20CE5">
        <w:rPr>
          <w:rFonts w:ascii="华文楷体" w:hAnsi="华文楷体" w:hint="eastAsia"/>
        </w:rPr>
        <w:t>”</w:t>
      </w:r>
    </w:p>
    <w:p w14:paraId="413CF764" w14:textId="1003FEA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这个是从根和境方面观察的。</w:t>
      </w:r>
    </w:p>
    <w:p w14:paraId="5AEB99DC" w14:textId="3CEE3FCA" w:rsidR="007A71AE" w:rsidRPr="00F20CE5" w:rsidRDefault="005B61C9" w:rsidP="000D5C78">
      <w:pPr>
        <w:widowControl w:val="0"/>
        <w:ind w:firstLine="601"/>
        <w:rPr>
          <w:b/>
          <w:bCs/>
        </w:rPr>
      </w:pPr>
      <w:r w:rsidRPr="00F20CE5">
        <w:rPr>
          <w:rFonts w:hint="eastAsia"/>
          <w:b/>
          <w:bCs/>
        </w:rPr>
        <w:t>必于空出，</w:t>
      </w:r>
    </w:p>
    <w:p w14:paraId="1B7A614B" w14:textId="4D52F59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前面有时候说</w:t>
      </w:r>
      <w:r w:rsidR="000C5882" w:rsidRPr="00F20CE5">
        <w:rPr>
          <w:rFonts w:ascii="华文楷体" w:hAnsi="华文楷体" w:hint="eastAsia"/>
        </w:rPr>
        <w:t>“</w:t>
      </w:r>
      <w:r w:rsidRPr="00F20CE5">
        <w:rPr>
          <w:rFonts w:ascii="华文楷体" w:hAnsi="华文楷体" w:hint="eastAsia"/>
        </w:rPr>
        <w:t>若于空出</w:t>
      </w:r>
      <w:r w:rsidR="005C371A" w:rsidRPr="00F20CE5">
        <w:rPr>
          <w:rFonts w:ascii="华文楷体" w:hAnsi="华文楷体" w:hint="eastAsia"/>
        </w:rPr>
        <w:t>”</w:t>
      </w:r>
      <w:r w:rsidRPr="00F20CE5">
        <w:rPr>
          <w:rFonts w:ascii="华文楷体" w:hAnsi="华文楷体" w:hint="eastAsia"/>
        </w:rPr>
        <w:t>，但这里</w:t>
      </w:r>
      <w:r w:rsidR="000C5882" w:rsidRPr="00F20CE5">
        <w:rPr>
          <w:rFonts w:ascii="华文楷体" w:hAnsi="华文楷体" w:hint="eastAsia"/>
        </w:rPr>
        <w:t>“</w:t>
      </w:r>
      <w:r w:rsidRPr="00F20CE5">
        <w:rPr>
          <w:rFonts w:ascii="华文楷体" w:hAnsi="华文楷体" w:hint="eastAsia"/>
        </w:rPr>
        <w:t>必有空出</w:t>
      </w:r>
      <w:r w:rsidR="005C371A" w:rsidRPr="00F20CE5">
        <w:rPr>
          <w:rFonts w:ascii="华文楷体" w:hAnsi="华文楷体" w:hint="eastAsia"/>
        </w:rPr>
        <w:t>”</w:t>
      </w:r>
      <w:r w:rsidRPr="00F20CE5">
        <w:rPr>
          <w:rFonts w:ascii="华文楷体" w:hAnsi="华文楷体" w:hint="eastAsia"/>
        </w:rPr>
        <w:t>，也可以吧。</w:t>
      </w:r>
    </w:p>
    <w:p w14:paraId="40F341F4" w14:textId="4A331EB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意思就是说：</w:t>
      </w:r>
      <w:r w:rsidR="000C5882" w:rsidRPr="00F20CE5">
        <w:rPr>
          <w:rFonts w:ascii="华文楷体" w:hAnsi="华文楷体" w:hint="eastAsia"/>
        </w:rPr>
        <w:t>“</w:t>
      </w:r>
      <w:r w:rsidRPr="00F20CE5">
        <w:rPr>
          <w:rFonts w:ascii="华文楷体" w:hAnsi="华文楷体" w:hint="eastAsia"/>
        </w:rPr>
        <w:t>如果必定是从虚空当中出来的话，</w:t>
      </w:r>
      <w:r w:rsidR="005C371A" w:rsidRPr="00F20CE5">
        <w:rPr>
          <w:rFonts w:ascii="华文楷体" w:hAnsi="华文楷体" w:hint="eastAsia"/>
        </w:rPr>
        <w:t>”</w:t>
      </w:r>
    </w:p>
    <w:p w14:paraId="4F3600F6" w14:textId="0E85316D" w:rsidR="007A71AE" w:rsidRPr="00F20CE5" w:rsidRDefault="005B61C9" w:rsidP="000D5C78">
      <w:pPr>
        <w:widowControl w:val="0"/>
        <w:ind w:firstLine="601"/>
        <w:rPr>
          <w:b/>
          <w:bCs/>
        </w:rPr>
      </w:pPr>
      <w:r w:rsidRPr="00F20CE5">
        <w:rPr>
          <w:rFonts w:hint="eastAsia"/>
          <w:b/>
          <w:bCs/>
        </w:rPr>
        <w:t>空自知觉，何关汝入？</w:t>
      </w:r>
    </w:p>
    <w:p w14:paraId="65CFB69B" w14:textId="2CC8DEA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如果你说在虚空当中能觉知身体的这些感受的话，那跟你的身根有什么关系呢？</w:t>
      </w:r>
      <w:r w:rsidR="005C371A" w:rsidRPr="00F20CE5">
        <w:rPr>
          <w:rFonts w:ascii="华文楷体" w:hAnsi="华文楷体" w:hint="eastAsia"/>
        </w:rPr>
        <w:t>”</w:t>
      </w:r>
    </w:p>
    <w:p w14:paraId="6C9D3EF5" w14:textId="4C44FF8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一点都没有关系了，因为身根本来就是接受外面的冷触、热触，或者说是轻触、重触这些触。但是如果是虚空当中来的话，那虚空到处都是有的。这样的话，那你的这个身体跟外面的这种，包括衣服这些都没有任何关系了。</w:t>
      </w:r>
    </w:p>
    <w:p w14:paraId="6785375C" w14:textId="4BBAAA80" w:rsidR="007A71AE" w:rsidRPr="00F20CE5" w:rsidRDefault="005B61C9" w:rsidP="000D5C78">
      <w:pPr>
        <w:widowControl w:val="0"/>
        <w:ind w:firstLine="601"/>
        <w:rPr>
          <w:b/>
          <w:bCs/>
        </w:rPr>
      </w:pPr>
      <w:r w:rsidRPr="00F20CE5">
        <w:rPr>
          <w:rFonts w:hint="eastAsia"/>
          <w:b/>
          <w:bCs/>
        </w:rPr>
        <w:t>是故当知，身入虚妄，本非因缘，非自然性。</w:t>
      </w:r>
    </w:p>
    <w:p w14:paraId="7CA9B616" w14:textId="0728D3E6"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所以应该知道我们这个身入是虚妄的，身根是虚妄的，不是因缘和非因缘产生的，不是自然和非自然产生的。</w:t>
      </w:r>
      <w:r w:rsidR="005C371A" w:rsidRPr="00F20CE5">
        <w:rPr>
          <w:rFonts w:ascii="华文楷体" w:hAnsi="华文楷体" w:hint="eastAsia"/>
        </w:rPr>
        <w:t>”</w:t>
      </w:r>
    </w:p>
    <w:p w14:paraId="15BB58E4" w14:textId="3FEE5B2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那接下来我们讲一下意根。意根稍微可能比前面的五根要难一点，里面有几个词有点难的，所以你们要更加专注，不要打瞌睡，好好的看看你的智慧怎么样。</w:t>
      </w:r>
    </w:p>
    <w:p w14:paraId="4F4DCFB6" w14:textId="32CC182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有时候我也看不懂，对吧。人现在越来越老，智慧越来越，糊里糊涂，遇到《楞严经》这样的古文的时候。以前读初中的时候上过几堂古文课，但是没有好好听，其实听了也不一定用吧。现在遇到这些的时候——我看你们应该没问题的，读过的书是应该那么多，很多人是——按理来讲的话，初中我算一算，都没怎么读，所以说现在遇到这些时，有时候很想：哎哟，年轻的时候多读一点书很好的。</w:t>
      </w:r>
    </w:p>
    <w:p w14:paraId="77264B63" w14:textId="74C1DAD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以前我们藏地有一个年轻人，他说他每次到城市里面的时候特别恨自己的父母。我说为什么？</w:t>
      </w:r>
      <w:r w:rsidR="000C5882" w:rsidRPr="00F20CE5">
        <w:rPr>
          <w:rFonts w:ascii="华文楷体" w:hAnsi="华文楷体" w:hint="eastAsia"/>
        </w:rPr>
        <w:t>“</w:t>
      </w:r>
      <w:r w:rsidRPr="00F20CE5">
        <w:rPr>
          <w:rFonts w:ascii="华文楷体" w:hAnsi="华文楷体" w:hint="eastAsia"/>
        </w:rPr>
        <w:t>因为如果我小的时候让我去上学的话，不会那么迷茫，我开车的时候连路牌都不知道，特别伤心</w:t>
      </w:r>
      <w:r w:rsidR="005C371A" w:rsidRPr="00F20CE5">
        <w:rPr>
          <w:rFonts w:ascii="华文楷体" w:hAnsi="华文楷体" w:hint="eastAsia"/>
        </w:rPr>
        <w:t>”</w:t>
      </w:r>
      <w:r w:rsidRPr="00F20CE5">
        <w:rPr>
          <w:rFonts w:ascii="华文楷体" w:hAnsi="华文楷体" w:hint="eastAsia"/>
        </w:rPr>
        <w:t>。所以我倒并不是父母当时遮挡的，是当时的这个教育就是这么个状况。</w:t>
      </w:r>
    </w:p>
    <w:p w14:paraId="1326FFBE" w14:textId="1EBE07E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下面讲意根。佛告诉阿难：</w:t>
      </w:r>
    </w:p>
    <w:p w14:paraId="5A2DC95B" w14:textId="4FADD7CE" w:rsidR="007A71AE" w:rsidRPr="00F20CE5" w:rsidRDefault="000C5882" w:rsidP="000D5C78">
      <w:pPr>
        <w:widowControl w:val="0"/>
        <w:ind w:firstLine="601"/>
        <w:rPr>
          <w:b/>
          <w:bCs/>
        </w:rPr>
      </w:pPr>
      <w:r w:rsidRPr="00F20CE5">
        <w:rPr>
          <w:rFonts w:hint="eastAsia"/>
          <w:b/>
          <w:bCs/>
        </w:rPr>
        <w:t>“</w:t>
      </w:r>
      <w:r w:rsidR="005B61C9" w:rsidRPr="00F20CE5">
        <w:rPr>
          <w:rFonts w:hint="eastAsia"/>
          <w:b/>
          <w:bCs/>
        </w:rPr>
        <w:t>阿难，譬如有人，劳倦则眠，睡熟便寤；览尘斯忆，失忆为忘。</w:t>
      </w:r>
    </w:p>
    <w:p w14:paraId="29927DC7" w14:textId="4D1E310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因为我们要讲意识：意根也不存在，意根怎么不存在呢？</w:t>
      </w:r>
    </w:p>
    <w:p w14:paraId="73F00D56" w14:textId="3B162E8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w:t>
      </w:r>
      <w:r w:rsidR="000C5882" w:rsidRPr="00F20CE5">
        <w:rPr>
          <w:rFonts w:ascii="华文楷体" w:hAnsi="华文楷体" w:hint="eastAsia"/>
        </w:rPr>
        <w:t>“</w:t>
      </w:r>
      <w:r w:rsidRPr="00F20CE5">
        <w:rPr>
          <w:rFonts w:ascii="华文楷体" w:hAnsi="华文楷体" w:hint="eastAsia"/>
        </w:rPr>
        <w:t>譬如有一个人，他白天上班，发心、背诵，很累很累的，然后回到家里以后马上睡着了，就是睡着了；然后睡着睡着睡着，睡好了以后，睡的已经差不多了以后，就醒过来了。</w:t>
      </w:r>
      <w:r w:rsidR="005C371A" w:rsidRPr="00F20CE5">
        <w:rPr>
          <w:rFonts w:ascii="华文楷体" w:hAnsi="华文楷体" w:hint="eastAsia"/>
        </w:rPr>
        <w:t>”</w:t>
      </w:r>
    </w:p>
    <w:p w14:paraId="5B3C9879" w14:textId="19ABC6BB"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寤</w:t>
      </w:r>
      <w:r w:rsidR="005C371A" w:rsidRPr="00F20CE5">
        <w:rPr>
          <w:rFonts w:ascii="华文楷体" w:hAnsi="华文楷体" w:hint="eastAsia"/>
        </w:rPr>
        <w:t>”</w:t>
      </w:r>
      <w:r w:rsidR="005B61C9" w:rsidRPr="00F20CE5">
        <w:rPr>
          <w:rFonts w:ascii="华文楷体" w:hAnsi="华文楷体" w:hint="eastAsia"/>
        </w:rPr>
        <w:t>就是醒，我们说是累了就睡了，吃了就睡，什么</w:t>
      </w:r>
      <w:r w:rsidRPr="00F20CE5">
        <w:rPr>
          <w:rFonts w:ascii="华文楷体" w:hAnsi="华文楷体" w:hint="eastAsia"/>
        </w:rPr>
        <w:t>……</w:t>
      </w:r>
      <w:r w:rsidR="005B61C9" w:rsidRPr="00F20CE5">
        <w:rPr>
          <w:rFonts w:ascii="华文楷体" w:hAnsi="华文楷体" w:hint="eastAsia"/>
        </w:rPr>
        <w:t>，累了就睡，然后睡了就醒了是吧。</w:t>
      </w:r>
    </w:p>
    <w:p w14:paraId="3EB23A17" w14:textId="754FC6C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醒了以后，他就‘览尘’，可能一方面是回忆自己的事情也可以，或者说他看那些外尘，看看色身香味等，或者说取外境这样的。然后他就产生分别念，回忆。</w:t>
      </w:r>
      <w:r w:rsidR="005C371A" w:rsidRPr="00F20CE5">
        <w:rPr>
          <w:rFonts w:ascii="华文楷体" w:hAnsi="华文楷体" w:hint="eastAsia"/>
        </w:rPr>
        <w:t>”</w:t>
      </w:r>
    </w:p>
    <w:p w14:paraId="566B5FEB" w14:textId="18FBF6A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这样，累了就睡了，睡了就醒了，醒了就开始上班，上班以后就各种各样的这种，千思万想，各种分别念。</w:t>
      </w:r>
    </w:p>
    <w:p w14:paraId="704B92DC" w14:textId="5AF43FC3"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分别念有了以后，‘失忆为忘’，回忆完了以后又忘了。</w:t>
      </w:r>
      <w:r w:rsidR="005C371A" w:rsidRPr="00F20CE5">
        <w:rPr>
          <w:rFonts w:ascii="华文楷体" w:hAnsi="华文楷体" w:hint="eastAsia"/>
        </w:rPr>
        <w:t>”</w:t>
      </w:r>
    </w:p>
    <w:p w14:paraId="1E4DEF9F" w14:textId="767E5E8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反正就是睡了以后就醒了，醒了以后就想，想了</w:t>
      </w:r>
      <w:r w:rsidRPr="00F20CE5">
        <w:rPr>
          <w:rFonts w:ascii="华文楷体" w:hAnsi="华文楷体" w:hint="eastAsia"/>
        </w:rPr>
        <w:lastRenderedPageBreak/>
        <w:t>以后又忘了。</w:t>
      </w:r>
    </w:p>
    <w:p w14:paraId="2EEE573E" w14:textId="5EB8E67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人也是，可能跟我们也差不多，很多人包括我们背书的话，不想背，累了就睡了，醒过来了以后，就开始记；记以后的话，过一会又忘了，又伤心了；伤心以后，过一会吃得好一点又开心了。凡是这个人生就是这样子，对吧。</w:t>
      </w:r>
    </w:p>
    <w:p w14:paraId="0895AD02" w14:textId="1002BFD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自己对自己很失望的，尤其是旁边的道友背得很好的时候，很嫉妒的——别人念三遍就记得清清楚楚的，我念一百遍的话，还是模模糊糊的。为什么是这样？自己对自己产生失望。</w:t>
      </w:r>
    </w:p>
    <w:p w14:paraId="711AE424" w14:textId="2C7C16E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刚才这个知道吧，每个都有一个过程，睡的过程，醒的过程，还有回忆的过程，还有遗忘的过程，四个过程。</w:t>
      </w:r>
    </w:p>
    <w:p w14:paraId="2FAF1EAF" w14:textId="58057506" w:rsidR="007A71AE" w:rsidRPr="00F20CE5" w:rsidRDefault="005B61C9" w:rsidP="000D5C78">
      <w:pPr>
        <w:widowControl w:val="0"/>
        <w:ind w:firstLine="601"/>
        <w:rPr>
          <w:b/>
          <w:bCs/>
        </w:rPr>
      </w:pPr>
      <w:r w:rsidRPr="00F20CE5">
        <w:rPr>
          <w:rFonts w:hint="eastAsia"/>
          <w:b/>
          <w:bCs/>
        </w:rPr>
        <w:t>是其颠倒生住异灭，吸习中归，不相踰越，称意知根。</w:t>
      </w:r>
    </w:p>
    <w:p w14:paraId="6C38DEBD" w14:textId="68FF656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什么叫意知根呢？刚才这四个过程：睡、醒、忆、忘，这四个过程，实际上这四个过程都是颠倒的。怎么颠倒的？</w:t>
      </w:r>
    </w:p>
    <w:p w14:paraId="5CC5D738" w14:textId="5E8099A5"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他们每一个都有生、住、异、灭，那么这些生住异灭都是在我们的意根当中可以串习，可以接连不断的去意识当中接了，接了以后又回归于这个意识。</w:t>
      </w:r>
      <w:r w:rsidR="005B61C9" w:rsidRPr="00F20CE5">
        <w:rPr>
          <w:rFonts w:ascii="华文楷体" w:hAnsi="华文楷体" w:hint="eastAsia"/>
        </w:rPr>
        <w:lastRenderedPageBreak/>
        <w:t>然后‘不相踰越’，不会超越的，它是前前产生后后，相续不断的，那么这个叫做意根。</w:t>
      </w:r>
      <w:r w:rsidR="005C371A" w:rsidRPr="00F20CE5">
        <w:rPr>
          <w:rFonts w:ascii="华文楷体" w:hAnsi="华文楷体" w:hint="eastAsia"/>
        </w:rPr>
        <w:t>”</w:t>
      </w:r>
    </w:p>
    <w:p w14:paraId="2CDE622D" w14:textId="4942566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为什么呢？刚才我说这些颠倒的话，比如说刚才睡的话，它有生住异灭四个：睡的话，刚开始要想睡，正在睡的话是安住；最后睡完了以后，可能你的这个睡眠，慢慢慢慢，开始要接近醒过来了，这个叫做变异，一种变化；然后开始睡眠就已经没有了。</w:t>
      </w:r>
    </w:p>
    <w:p w14:paraId="6A69223A" w14:textId="7D34F56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醒也是这样，刚开始产生，醒过来了以后，安住在醒的这种状态当中。醒了以后的话，等一会可能又想睡的话，就慢慢变异。最后又睡下去的话，那个醒觉已经灭了，灭了。</w:t>
      </w:r>
    </w:p>
    <w:p w14:paraId="5E52E8A7" w14:textId="503A045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同样的，刚才回忆也是有生住异灭。还有忘的话，也是有生住异灭。</w:t>
      </w:r>
    </w:p>
    <w:p w14:paraId="2DB449DA" w14:textId="4DD1CA4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每一个都有四个过程，就像这个劫的话，有成、住、坏、空——成、住、坏，坏就是正在去向灭亡的过程。这里叫异，一般就是坏；最后空，这样的一个过程。</w:t>
      </w:r>
    </w:p>
    <w:p w14:paraId="7881FB58" w14:textId="12EF3E7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那这些过程其实在意识当中的话，很多很多的这种习气出现，出现以后就回归意识。然后回归以后，它在意识当中也是不断的，它是连续的，它不是像眼根一样，当下看了一下，然后就没有了，不是这样的。</w:t>
      </w:r>
      <w:r w:rsidRPr="00F20CE5">
        <w:rPr>
          <w:rFonts w:ascii="华文楷体" w:hAnsi="华文楷体" w:hint="eastAsia"/>
        </w:rPr>
        <w:lastRenderedPageBreak/>
        <w:t>意识当中，很多东西都是可以遗留下来，睡完了以后可以醒，醒完了以后可以回忆；回忆完了以后又遗忘，遗忘完了以后又开始想睡。</w:t>
      </w:r>
    </w:p>
    <w:p w14:paraId="2D94664A" w14:textId="51406A4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我们每天都是在意识当中，它可以不断的迁流，不断的，是这样的，这个就叫做意根。</w:t>
      </w:r>
    </w:p>
    <w:p w14:paraId="31250085" w14:textId="73AE71E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它这里是</w:t>
      </w:r>
      <w:r w:rsidR="000C5882" w:rsidRPr="00F20CE5">
        <w:rPr>
          <w:rFonts w:ascii="华文楷体" w:hAnsi="华文楷体" w:hint="eastAsia"/>
        </w:rPr>
        <w:t>“</w:t>
      </w:r>
      <w:r w:rsidRPr="00F20CE5">
        <w:rPr>
          <w:rFonts w:ascii="华文楷体" w:hAnsi="华文楷体" w:hint="eastAsia"/>
        </w:rPr>
        <w:t>意知根</w:t>
      </w:r>
      <w:r w:rsidR="005C371A" w:rsidRPr="00F20CE5">
        <w:rPr>
          <w:rFonts w:ascii="华文楷体" w:hAnsi="华文楷体" w:hint="eastAsia"/>
        </w:rPr>
        <w:t>”</w:t>
      </w:r>
      <w:r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六种识聚已灭尽，无间之识既是意。</w:t>
      </w:r>
      <w:r w:rsidR="005C371A" w:rsidRPr="00F20CE5">
        <w:rPr>
          <w:rFonts w:ascii="华文楷体" w:hAnsi="华文楷体" w:hint="eastAsia"/>
        </w:rPr>
        <w:t>”</w:t>
      </w:r>
      <w:r w:rsidRPr="00F20CE5">
        <w:rPr>
          <w:rFonts w:ascii="华文楷体" w:hAnsi="华文楷体" w:hint="eastAsia"/>
        </w:rPr>
        <w:t>（师念藏文）《俱舍论》当中说，前面的六个识聚灭完了以后，在这个当下就叫做意根。</w:t>
      </w:r>
    </w:p>
    <w:p w14:paraId="7391CDC6" w14:textId="0C9C4FC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这里可能说法有点不同，意思就是说，色身香味触，这五个知觉要灭，灭的时候，意根就出现。如果没有灭的话，意识就没办法现前。我们这个睡也好，什么的话，跟外面的五根识，我们前面的五种根的，按照《俱舍论》的观点叫色根，对吧？因为都是有色的。有部宗的话，它每个都是有色法的；意根是无色的，它是没有色的，它完全是属于我们心相续当中的。</w:t>
      </w:r>
    </w:p>
    <w:p w14:paraId="3B900E81" w14:textId="73E3D00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那这样的话，刚才我们说睡、醒、忆、忘这四个过程都有生住异灭。</w:t>
      </w:r>
    </w:p>
    <w:p w14:paraId="20894228" w14:textId="5D545DE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其实我们生老病死也是一种过程，生住异灭在什么过程当中都有，但意识当中的整个这样的过程，在意识当中是不断的迁流。</w:t>
      </w:r>
    </w:p>
    <w:p w14:paraId="4CBBC376" w14:textId="59DECD7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实际上这样的过程、这样的显现也是</w:t>
      </w:r>
      <w:r w:rsidR="000C5882" w:rsidRPr="00F20CE5">
        <w:rPr>
          <w:rFonts w:ascii="华文楷体" w:hAnsi="华文楷体" w:hint="eastAsia"/>
        </w:rPr>
        <w:t>“</w:t>
      </w:r>
      <w:r w:rsidRPr="00F20CE5">
        <w:rPr>
          <w:rFonts w:ascii="华文楷体" w:hAnsi="华文楷体" w:hint="eastAsia"/>
        </w:rPr>
        <w:t>虚妄劳</w:t>
      </w:r>
      <w:r w:rsidRPr="00F20CE5">
        <w:rPr>
          <w:rFonts w:ascii="华文楷体" w:hAnsi="华文楷体" w:hint="eastAsia"/>
        </w:rPr>
        <w:lastRenderedPageBreak/>
        <w:t>相</w:t>
      </w:r>
      <w:r w:rsidR="005C371A" w:rsidRPr="00F20CE5">
        <w:rPr>
          <w:rFonts w:ascii="华文楷体" w:hAnsi="华文楷体" w:hint="eastAsia"/>
        </w:rPr>
        <w:t>”</w:t>
      </w:r>
      <w:r w:rsidRPr="00F20CE5">
        <w:rPr>
          <w:rFonts w:ascii="华文楷体" w:hAnsi="华文楷体" w:hint="eastAsia"/>
        </w:rPr>
        <w:t>。</w:t>
      </w:r>
    </w:p>
    <w:p w14:paraId="5A4651EB" w14:textId="1D7992C3" w:rsidR="007A71AE" w:rsidRPr="00F20CE5" w:rsidRDefault="005B61C9" w:rsidP="000D5C78">
      <w:pPr>
        <w:widowControl w:val="0"/>
        <w:ind w:firstLine="601"/>
        <w:rPr>
          <w:b/>
          <w:bCs/>
        </w:rPr>
      </w:pPr>
      <w:r w:rsidRPr="00F20CE5">
        <w:rPr>
          <w:rFonts w:hint="eastAsia"/>
          <w:b/>
          <w:bCs/>
        </w:rPr>
        <w:t>兼意与劳，</w:t>
      </w:r>
    </w:p>
    <w:p w14:paraId="56C18C38" w14:textId="5EE4717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真正的意识当中所出现的这些劳相，</w:t>
      </w:r>
      <w:r w:rsidR="005C371A" w:rsidRPr="00F20CE5">
        <w:rPr>
          <w:rFonts w:ascii="华文楷体" w:hAnsi="华文楷体" w:hint="eastAsia"/>
        </w:rPr>
        <w:t>”</w:t>
      </w:r>
    </w:p>
    <w:p w14:paraId="5A2D371B" w14:textId="348E6F8D" w:rsidR="007A71AE" w:rsidRPr="00F20CE5" w:rsidRDefault="005B61C9" w:rsidP="000D5C78">
      <w:pPr>
        <w:widowControl w:val="0"/>
        <w:ind w:firstLine="601"/>
        <w:rPr>
          <w:b/>
          <w:bCs/>
        </w:rPr>
      </w:pPr>
      <w:r w:rsidRPr="00F20CE5">
        <w:rPr>
          <w:rFonts w:hint="eastAsia"/>
          <w:b/>
          <w:bCs/>
        </w:rPr>
        <w:t>同是菩提瞪发劳相。</w:t>
      </w:r>
    </w:p>
    <w:p w14:paraId="13A7DCD4" w14:textId="40AAC57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那么这个完全相同：</w:t>
      </w:r>
      <w:r w:rsidR="000C5882" w:rsidRPr="00F20CE5">
        <w:rPr>
          <w:rFonts w:ascii="华文楷体" w:hAnsi="华文楷体" w:hint="eastAsia"/>
        </w:rPr>
        <w:t>“</w:t>
      </w:r>
      <w:r w:rsidRPr="00F20CE5">
        <w:rPr>
          <w:rFonts w:ascii="华文楷体" w:hAnsi="华文楷体" w:hint="eastAsia"/>
        </w:rPr>
        <w:t>真性菩提当中显出的虚妄，或者说是与菩提相同的本性菩提的虚妄，也是相同的意思。</w:t>
      </w:r>
      <w:r w:rsidR="005C371A" w:rsidRPr="00F20CE5">
        <w:rPr>
          <w:rFonts w:ascii="华文楷体" w:hAnsi="华文楷体" w:hint="eastAsia"/>
        </w:rPr>
        <w:t>”</w:t>
      </w:r>
    </w:p>
    <w:p w14:paraId="29CF7893" w14:textId="672E955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下面就说这个是不成立的。</w:t>
      </w:r>
    </w:p>
    <w:p w14:paraId="175164CA" w14:textId="7AF74B18" w:rsidR="007A71AE" w:rsidRPr="00F20CE5" w:rsidRDefault="005B61C9" w:rsidP="000D5C78">
      <w:pPr>
        <w:widowControl w:val="0"/>
        <w:ind w:firstLine="601"/>
        <w:rPr>
          <w:b/>
          <w:bCs/>
        </w:rPr>
      </w:pPr>
      <w:r w:rsidRPr="00F20CE5">
        <w:rPr>
          <w:rFonts w:hint="eastAsia"/>
          <w:b/>
          <w:bCs/>
        </w:rPr>
        <w:t>因于生、灭二种妄尘，集知居中，吸撮内尘，见闻逆流，流不及地，名觉知性。</w:t>
      </w:r>
    </w:p>
    <w:p w14:paraId="28945481" w14:textId="79C65C3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下面是抉择的时候。</w:t>
      </w:r>
    </w:p>
    <w:p w14:paraId="5D7A9867" w14:textId="58EA418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刚才讲的生也好，灭也好，刚才意识的整个过程，</w:t>
      </w:r>
      <w:r w:rsidR="000C5882" w:rsidRPr="00F20CE5">
        <w:rPr>
          <w:rFonts w:ascii="华文楷体" w:hAnsi="华文楷体" w:hint="eastAsia"/>
        </w:rPr>
        <w:t>“</w:t>
      </w:r>
      <w:r w:rsidRPr="00F20CE5">
        <w:rPr>
          <w:rFonts w:ascii="华文楷体" w:hAnsi="华文楷体" w:hint="eastAsia"/>
        </w:rPr>
        <w:t>生住异灭，把前面和后面的两种尘，这两种尘，‘集知居中’。</w:t>
      </w:r>
      <w:r w:rsidR="005C371A" w:rsidRPr="00F20CE5">
        <w:rPr>
          <w:rFonts w:ascii="华文楷体" w:hAnsi="华文楷体" w:hint="eastAsia"/>
        </w:rPr>
        <w:t>”</w:t>
      </w:r>
    </w:p>
    <w:p w14:paraId="43358275" w14:textId="5E8E97D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刚才外面的五根，全部是</w:t>
      </w:r>
      <w:r w:rsidR="000C5882" w:rsidRPr="00F20CE5">
        <w:rPr>
          <w:rFonts w:ascii="华文楷体" w:hAnsi="华文楷体" w:hint="eastAsia"/>
        </w:rPr>
        <w:t>“</w:t>
      </w:r>
      <w:r w:rsidRPr="00F20CE5">
        <w:rPr>
          <w:rFonts w:ascii="华文楷体" w:hAnsi="华文楷体" w:hint="eastAsia"/>
        </w:rPr>
        <w:t>发</w:t>
      </w:r>
      <w:r w:rsidR="005C371A" w:rsidRPr="00F20CE5">
        <w:rPr>
          <w:rFonts w:ascii="华文楷体" w:hAnsi="华文楷体" w:hint="eastAsia"/>
        </w:rPr>
        <w:t>”</w:t>
      </w:r>
      <w:r w:rsidRPr="00F20CE5">
        <w:rPr>
          <w:rFonts w:ascii="华文楷体" w:hAnsi="华文楷体" w:hint="eastAsia"/>
        </w:rPr>
        <w:t>什么，这里是</w:t>
      </w:r>
      <w:r w:rsidR="000C5882" w:rsidRPr="00F20CE5">
        <w:rPr>
          <w:rFonts w:ascii="华文楷体" w:hAnsi="华文楷体" w:hint="eastAsia"/>
        </w:rPr>
        <w:t>“</w:t>
      </w:r>
      <w:r w:rsidRPr="00F20CE5">
        <w:rPr>
          <w:rFonts w:ascii="华文楷体" w:hAnsi="华文楷体" w:hint="eastAsia"/>
        </w:rPr>
        <w:t>集</w:t>
      </w:r>
      <w:r w:rsidR="005C371A" w:rsidRPr="00F20CE5">
        <w:rPr>
          <w:rFonts w:ascii="华文楷体" w:hAnsi="华文楷体" w:hint="eastAsia"/>
        </w:rPr>
        <w:t>”</w:t>
      </w:r>
      <w:r w:rsidRPr="00F20CE5">
        <w:rPr>
          <w:rFonts w:ascii="华文楷体" w:hAnsi="华文楷体" w:hint="eastAsia"/>
        </w:rPr>
        <w:t>，不同的。因为外面的是往外，五根的话是往外，因明里面讲的是五个玻璃窗</w:t>
      </w:r>
      <w:r w:rsidR="007A71AE" w:rsidRPr="00F20CE5">
        <w:rPr>
          <w:rFonts w:ascii="华文楷体" w:hAnsi="华文楷体"/>
          <w:vertAlign w:val="superscript"/>
        </w:rPr>
        <w:footnoteReference w:id="199"/>
      </w:r>
      <w:r w:rsidRPr="00F20CE5">
        <w:rPr>
          <w:rFonts w:ascii="华文楷体" w:hAnsi="华文楷体" w:hint="eastAsia"/>
        </w:rPr>
        <w:t>的，意识困在里面，</w:t>
      </w:r>
      <w:r w:rsidRPr="00F20CE5">
        <w:rPr>
          <w:rFonts w:ascii="华文楷体" w:hAnsi="华文楷体" w:hint="eastAsia"/>
        </w:rPr>
        <w:lastRenderedPageBreak/>
        <w:t>其他是在外面，五个门当中向外看。</w:t>
      </w:r>
    </w:p>
    <w:p w14:paraId="76DA9093" w14:textId="687820F6"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召集在里面的这种意根，居住在意根当中，它吸收或者是吸取，吸取什么呢？内尘，因为其他外面的色身香味触，是外面的法。这个是内尘，也就是说内法，意识的对境，是内法。</w:t>
      </w:r>
      <w:r w:rsidR="005C371A" w:rsidRPr="00F20CE5">
        <w:rPr>
          <w:rFonts w:ascii="华文楷体" w:hAnsi="华文楷体" w:hint="eastAsia"/>
        </w:rPr>
        <w:t>”</w:t>
      </w:r>
    </w:p>
    <w:p w14:paraId="39E961F2" w14:textId="7E971FE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这个大家也是知道的，它并不是外面有色的这些相，是内法。内法的话大家也是应该清楚的。</w:t>
      </w:r>
    </w:p>
    <w:p w14:paraId="495F5535" w14:textId="7557F283"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这样的这种内尘，实际上是‘见闻逆流，流不及地’，意识的状态是什么样呢？其实见和闻这些都属于五个根，五个根的话，往外流，这个是顺流，因为这是外面，它当下可以产生，可以显现的。而这里的这个见闻的话，在意识状态的话，不是往外流，是往内流。往内流的话，这个就叫做逆流。但是这样的逆流实际上是‘流不及地’，意思是，虽然是见闻觉知，但往内，往内的话，在意识当中的话实际上并不是真正的触及的。</w:t>
      </w:r>
      <w:r w:rsidR="005C371A" w:rsidRPr="00F20CE5">
        <w:rPr>
          <w:rFonts w:ascii="华文楷体" w:hAnsi="华文楷体" w:hint="eastAsia"/>
        </w:rPr>
        <w:t>”</w:t>
      </w:r>
    </w:p>
    <w:p w14:paraId="6954B95A" w14:textId="0AF6B9E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为什么呢？因为意根实际上是意识的一种相续，在它上面能保留的是什么呢？只是取色声香味触这些境的影像而已，除了这个影像以外的话，在意识当中</w:t>
      </w:r>
      <w:r w:rsidRPr="00F20CE5">
        <w:rPr>
          <w:rFonts w:ascii="华文楷体" w:hAnsi="华文楷体" w:hint="eastAsia"/>
        </w:rPr>
        <w:lastRenderedPageBreak/>
        <w:t>是不可能看到这个色法。</w:t>
      </w:r>
    </w:p>
    <w:p w14:paraId="7257AF7F" w14:textId="30A9772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怎么讲，就像是我们这个眼耳鼻舌身，这五种有色的根，在外面得到的东西全部把它收回来，收回来交给——比如说我们派五个小孩，外面捡五个蘑菇，回来以后就交给里面的厨师，那厨师就把它做成一个菜。实际上这个意识它从来没有去过外面，而外面的这些，它们也没有进入到这个意识，只不过是在意识的这种阿赖耶上面也好，意识上面它就留下一个影像。这个时候，意识它就知道：哦，我见到过外面的色法，听到过外面的声音，然后它开始操作，烹饪、运作，是这么一个状况。</w:t>
      </w:r>
    </w:p>
    <w:p w14:paraId="28F49A5E" w14:textId="3696952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所以这里与见闻的顺势的缘起有点不同的，这个色声香味触在外面，而见闻反过来，逆流的话，其实在意根当中。</w:t>
      </w:r>
    </w:p>
    <w:p w14:paraId="4AD2CC1C" w14:textId="3C130CD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这样的意根，在这里就叫做‘觉知性’。</w:t>
      </w:r>
      <w:r w:rsidR="005C371A" w:rsidRPr="00F20CE5">
        <w:rPr>
          <w:rFonts w:ascii="华文楷体" w:hAnsi="华文楷体" w:hint="eastAsia"/>
        </w:rPr>
        <w:t>”</w:t>
      </w:r>
    </w:p>
    <w:p w14:paraId="13ED1E59" w14:textId="11D102F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也就是心知法，意思是它知法。</w:t>
      </w:r>
    </w:p>
    <w:p w14:paraId="0AB1FD73" w14:textId="357F6F9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这个应该大家可能明白了吧，好多法师的解释方法都不同，但是个别法师讲的应该可能是这样的，这样比较好一点。我们要懂得意根的话，就比较清楚的。</w:t>
      </w:r>
    </w:p>
    <w:p w14:paraId="6954D255" w14:textId="005E9C7B" w:rsidR="007A71AE" w:rsidRPr="00F20CE5" w:rsidRDefault="005B61C9" w:rsidP="000D5C78">
      <w:pPr>
        <w:widowControl w:val="0"/>
        <w:ind w:firstLine="601"/>
        <w:rPr>
          <w:b/>
          <w:bCs/>
        </w:rPr>
      </w:pPr>
      <w:r w:rsidRPr="00F20CE5">
        <w:rPr>
          <w:rFonts w:hint="eastAsia"/>
          <w:b/>
          <w:bCs/>
        </w:rPr>
        <w:t>此觉知性，离彼寤寐生灭二尘，</w:t>
      </w:r>
    </w:p>
    <w:p w14:paraId="7615F180" w14:textId="0C495B2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实际上是这样的：</w:t>
      </w:r>
      <w:r w:rsidR="000C5882" w:rsidRPr="00F20CE5">
        <w:rPr>
          <w:rFonts w:ascii="华文楷体" w:hAnsi="华文楷体" w:hint="eastAsia"/>
        </w:rPr>
        <w:t>“</w:t>
      </w:r>
      <w:r w:rsidRPr="00F20CE5">
        <w:rPr>
          <w:rFonts w:ascii="华文楷体" w:hAnsi="华文楷体" w:hint="eastAsia"/>
        </w:rPr>
        <w:t>刚才缘那个法，缘内法的这</w:t>
      </w:r>
      <w:r w:rsidRPr="00F20CE5">
        <w:rPr>
          <w:rFonts w:ascii="华文楷体" w:hAnsi="华文楷体" w:hint="eastAsia"/>
        </w:rPr>
        <w:lastRenderedPageBreak/>
        <w:t>个意识的觉知，实际上是离开了刚才睡和醒，生和灭的这种尘</w:t>
      </w:r>
      <w:r w:rsidR="005C371A" w:rsidRPr="00F20CE5">
        <w:rPr>
          <w:rFonts w:ascii="华文楷体" w:hAnsi="华文楷体" w:hint="eastAsia"/>
        </w:rPr>
        <w:t>”</w:t>
      </w:r>
      <w:r w:rsidRPr="00F20CE5">
        <w:rPr>
          <w:rFonts w:ascii="华文楷体" w:hAnsi="华文楷体" w:hint="eastAsia"/>
        </w:rPr>
        <w:t>，这样一来就是，</w:t>
      </w:r>
    </w:p>
    <w:p w14:paraId="42DEA78C" w14:textId="1C68E8B0" w:rsidR="007A71AE" w:rsidRPr="00F20CE5" w:rsidRDefault="005B61C9" w:rsidP="000D5C78">
      <w:pPr>
        <w:widowControl w:val="0"/>
        <w:ind w:firstLine="601"/>
        <w:rPr>
          <w:b/>
          <w:bCs/>
        </w:rPr>
      </w:pPr>
      <w:r w:rsidRPr="00F20CE5">
        <w:rPr>
          <w:rFonts w:hint="eastAsia"/>
          <w:b/>
          <w:bCs/>
        </w:rPr>
        <w:t>毕竟无体。</w:t>
      </w:r>
    </w:p>
    <w:p w14:paraId="72CE7D00" w14:textId="4BCB514A"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毕竟都是无体的。</w:t>
      </w:r>
      <w:r w:rsidR="005C371A" w:rsidRPr="00F20CE5">
        <w:rPr>
          <w:rFonts w:ascii="华文楷体" w:hAnsi="华文楷体" w:hint="eastAsia"/>
        </w:rPr>
        <w:t>”</w:t>
      </w:r>
    </w:p>
    <w:p w14:paraId="769E4C5A" w14:textId="17C9C959" w:rsidR="007A71AE" w:rsidRPr="00F20CE5" w:rsidRDefault="005B61C9" w:rsidP="000D5C78">
      <w:pPr>
        <w:widowControl w:val="0"/>
        <w:ind w:firstLine="601"/>
        <w:rPr>
          <w:b/>
          <w:bCs/>
        </w:rPr>
      </w:pPr>
      <w:r w:rsidRPr="00F20CE5">
        <w:rPr>
          <w:rFonts w:hint="eastAsia"/>
          <w:b/>
          <w:bCs/>
        </w:rPr>
        <w:t>如是，阿难，当知如是觉知之根，非寤寐来，非生灭有，不于根出，亦非空生。何以故？若从寤来，寐即随灭，将何为寐？</w:t>
      </w:r>
    </w:p>
    <w:p w14:paraId="31E41381" w14:textId="05F842D4"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‘如从寤来’，如果是从醒觉而来的话，那这个寐，或者是睡，睡眠就永远随之而灭了。这样的话将来怎么会知道是有寐呢，怎么会是知道有一种睡眠呢？</w:t>
      </w:r>
      <w:r w:rsidR="005C371A" w:rsidRPr="00F20CE5">
        <w:rPr>
          <w:rFonts w:ascii="华文楷体" w:hAnsi="华文楷体" w:hint="eastAsia"/>
        </w:rPr>
        <w:t>”</w:t>
      </w:r>
    </w:p>
    <w:p w14:paraId="15CD0A9E" w14:textId="7F749E5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可能佛陀也有点累了，后来就再没有从寐反过来，或者是生和灭，没有这样，就像我讲的课一样，越来越略了，后面就没有分析。不然的话，生啊、灭啊，成、住，还有刚才是观察寤，也可以观察寐，再反过来也可以观察。但没有这样的。</w:t>
      </w:r>
    </w:p>
    <w:p w14:paraId="761CFF33" w14:textId="5FD9769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下面有个生，对，生还是有的。</w:t>
      </w:r>
    </w:p>
    <w:p w14:paraId="51774362" w14:textId="2427D0DB" w:rsidR="007A71AE" w:rsidRPr="00F20CE5" w:rsidRDefault="005B61C9" w:rsidP="000D5C78">
      <w:pPr>
        <w:widowControl w:val="0"/>
        <w:ind w:firstLine="601"/>
        <w:rPr>
          <w:b/>
          <w:bCs/>
        </w:rPr>
      </w:pPr>
      <w:r w:rsidRPr="00F20CE5">
        <w:rPr>
          <w:rFonts w:hint="eastAsia"/>
          <w:b/>
          <w:bCs/>
        </w:rPr>
        <w:t>必生时有，</w:t>
      </w:r>
    </w:p>
    <w:p w14:paraId="6760EA2E" w14:textId="451F9BD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如果认为是从生当中来，刚才那个意识的知觉，是从生当中来的话，</w:t>
      </w:r>
      <w:r w:rsidR="005C371A" w:rsidRPr="00F20CE5">
        <w:rPr>
          <w:rFonts w:ascii="华文楷体" w:hAnsi="华文楷体" w:hint="eastAsia"/>
        </w:rPr>
        <w:t>”</w:t>
      </w:r>
    </w:p>
    <w:p w14:paraId="0C04CFEA" w14:textId="5660DFED" w:rsidR="007A71AE" w:rsidRPr="00F20CE5" w:rsidRDefault="005B61C9" w:rsidP="000D5C78">
      <w:pPr>
        <w:widowControl w:val="0"/>
        <w:ind w:firstLine="601"/>
        <w:rPr>
          <w:b/>
          <w:bCs/>
        </w:rPr>
      </w:pPr>
      <w:r w:rsidRPr="00F20CE5">
        <w:rPr>
          <w:rFonts w:hint="eastAsia"/>
          <w:b/>
          <w:bCs/>
        </w:rPr>
        <w:t>灭即同无，</w:t>
      </w:r>
    </w:p>
    <w:p w14:paraId="2FA8F862" w14:textId="110D28DF"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那灭的同时，就没有了，</w:t>
      </w:r>
      <w:r w:rsidR="005C371A" w:rsidRPr="00F20CE5">
        <w:rPr>
          <w:rFonts w:ascii="华文楷体" w:hAnsi="华文楷体" w:hint="eastAsia"/>
        </w:rPr>
        <w:t>”</w:t>
      </w:r>
    </w:p>
    <w:p w14:paraId="004DA02C" w14:textId="1BB4FD8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w:t>
      </w:r>
    </w:p>
    <w:p w14:paraId="3D065FEC" w14:textId="1719666B" w:rsidR="007A71AE" w:rsidRPr="00F20CE5" w:rsidRDefault="005B61C9" w:rsidP="000D5C78">
      <w:pPr>
        <w:widowControl w:val="0"/>
        <w:ind w:firstLine="601"/>
        <w:rPr>
          <w:b/>
          <w:bCs/>
        </w:rPr>
      </w:pPr>
      <w:r w:rsidRPr="00F20CE5">
        <w:rPr>
          <w:rFonts w:hint="eastAsia"/>
          <w:b/>
          <w:bCs/>
        </w:rPr>
        <w:t>令谁受灭？</w:t>
      </w:r>
    </w:p>
    <w:p w14:paraId="389AB375" w14:textId="6DBFBA7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那谁知道——是什么呢？这个灭怎么会存在，谁都不会知道的。</w:t>
      </w:r>
      <w:r w:rsidR="005C371A" w:rsidRPr="00F20CE5">
        <w:rPr>
          <w:rFonts w:ascii="华文楷体" w:hAnsi="华文楷体" w:hint="eastAsia"/>
        </w:rPr>
        <w:t>”</w:t>
      </w:r>
    </w:p>
    <w:p w14:paraId="21E365C0" w14:textId="09C0BDE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因为刚才这个知觉是因为生而来的。</w:t>
      </w:r>
    </w:p>
    <w:p w14:paraId="2BC32CDA" w14:textId="7C2398D6" w:rsidR="007A71AE" w:rsidRPr="00F20CE5" w:rsidRDefault="005B61C9" w:rsidP="000D5C78">
      <w:pPr>
        <w:widowControl w:val="0"/>
        <w:ind w:firstLine="601"/>
        <w:rPr>
          <w:b/>
          <w:bCs/>
        </w:rPr>
      </w:pPr>
      <w:r w:rsidRPr="00F20CE5">
        <w:rPr>
          <w:rFonts w:hint="eastAsia"/>
          <w:b/>
          <w:bCs/>
        </w:rPr>
        <w:t>若从灭有，生即灭无，谁知生者？</w:t>
      </w:r>
    </w:p>
    <w:p w14:paraId="799C6036" w14:textId="3D566393"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‘如从灭来，生即灭无’，那谁知道生如何产生的？</w:t>
      </w:r>
      <w:r w:rsidR="005C371A" w:rsidRPr="00F20CE5">
        <w:rPr>
          <w:rFonts w:ascii="华文楷体" w:hAnsi="华文楷体" w:hint="eastAsia"/>
        </w:rPr>
        <w:t>”</w:t>
      </w:r>
    </w:p>
    <w:p w14:paraId="7F240095" w14:textId="78DE395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这是从对境当中观察的这几个。</w:t>
      </w:r>
    </w:p>
    <w:p w14:paraId="233755D5" w14:textId="4499CF45" w:rsidR="007A71AE" w:rsidRPr="00F20CE5" w:rsidRDefault="005B61C9" w:rsidP="000D5C78">
      <w:pPr>
        <w:widowControl w:val="0"/>
        <w:ind w:firstLine="601"/>
        <w:rPr>
          <w:b/>
          <w:bCs/>
        </w:rPr>
      </w:pPr>
      <w:r w:rsidRPr="00F20CE5">
        <w:rPr>
          <w:rFonts w:hint="eastAsia"/>
          <w:b/>
          <w:bCs/>
        </w:rPr>
        <w:t>若从根出，</w:t>
      </w:r>
    </w:p>
    <w:p w14:paraId="1CE4900B" w14:textId="22A4947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如果从根当中出，刚才意识的这种知觉，缘法的知觉。缘法的知觉，如果你说是从意根来的</w:t>
      </w:r>
      <w:r w:rsidR="005C371A" w:rsidRPr="00F20CE5">
        <w:rPr>
          <w:rFonts w:ascii="华文楷体" w:hAnsi="华文楷体" w:hint="eastAsia"/>
        </w:rPr>
        <w:t>”</w:t>
      </w:r>
      <w:r w:rsidR="005B61C9" w:rsidRPr="00F20CE5">
        <w:rPr>
          <w:rFonts w:ascii="华文楷体" w:hAnsi="华文楷体" w:hint="eastAsia"/>
        </w:rPr>
        <w:t>。</w:t>
      </w:r>
    </w:p>
    <w:p w14:paraId="0776AA4D" w14:textId="00B1D7B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这个方面有点难懂。</w:t>
      </w:r>
    </w:p>
    <w:p w14:paraId="6E6FF734" w14:textId="4108DC5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如果你认为这是意根来的，不是外面来的。因为眼耳鼻舌身跟它没有关系，跟这些五根没有关系。如果你认为这是从根那儿来的，从根来的话，这里的根指的是意根，如果从意根而来的话，</w:t>
      </w:r>
    </w:p>
    <w:p w14:paraId="586B7EAD" w14:textId="2FB42328" w:rsidR="007A71AE" w:rsidRPr="00F20CE5" w:rsidRDefault="005B61C9" w:rsidP="000D5C78">
      <w:pPr>
        <w:widowControl w:val="0"/>
        <w:ind w:firstLine="601"/>
        <w:rPr>
          <w:b/>
          <w:bCs/>
        </w:rPr>
      </w:pPr>
      <w:r w:rsidRPr="00F20CE5">
        <w:rPr>
          <w:rFonts w:hint="eastAsia"/>
          <w:b/>
          <w:bCs/>
        </w:rPr>
        <w:t>寤寐二相随身开合，</w:t>
      </w:r>
    </w:p>
    <w:p w14:paraId="2EE78532" w14:textId="48E8A6C6"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‘寤寐’，刚才讲的，一个是睡觉的，一个是醒觉的。那睡觉和醒觉的这两个相，应该变成随着身体</w:t>
      </w:r>
      <w:r w:rsidR="005B61C9" w:rsidRPr="00F20CE5">
        <w:rPr>
          <w:rFonts w:ascii="华文楷体" w:hAnsi="华文楷体" w:hint="eastAsia"/>
        </w:rPr>
        <w:lastRenderedPageBreak/>
        <w:t>的开合而产生。</w:t>
      </w:r>
      <w:r w:rsidR="005C371A" w:rsidRPr="00F20CE5">
        <w:rPr>
          <w:rFonts w:ascii="华文楷体" w:hAnsi="华文楷体" w:hint="eastAsia"/>
        </w:rPr>
        <w:t>”</w:t>
      </w:r>
    </w:p>
    <w:p w14:paraId="02ED9A8C" w14:textId="0D44F4C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但实际上并不是这样，睡觉的话跟醒有关系的，如果跟醒没有关系的话——睡着了、睡不着，全部都是醒在造作，如果醒没有的话，睡和不睡的概念都是没有的，人一直躺在那里。</w:t>
      </w:r>
    </w:p>
    <w:p w14:paraId="704E95FE" w14:textId="23B734E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然后醒觉也是这样的，醒觉也是跟我们的醒有关系的。如果醒没有的话，那就是醒觉和不醒觉，怎么来，身体来没办法。</w:t>
      </w:r>
    </w:p>
    <w:p w14:paraId="11DD26C4" w14:textId="65E1D35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是在这里说，如果我们的这样的缘内法的知觉，不依靠外境，只是从意根而来的。如果是意根而来的话，那我们的这个睡觉和醒觉，这两者应该变成只是身体的开合了，因为没有醒的话，那就是身体的开合而来。那身体开合，比如说睡的时候，身体五根全部关闭、闭合。醒过来了以后，四肢开放或者是整个开展起来了。这样的。</w:t>
      </w:r>
    </w:p>
    <w:p w14:paraId="6C24F090" w14:textId="1413018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那这样的话，这个醒和觉，应该通过身体的开合来。但是这个不是，如果没有醒的话，你身体怎么开、怎么合的话，这个不叫醒和觉。就是这样的。</w:t>
      </w:r>
    </w:p>
    <w:p w14:paraId="602DA977" w14:textId="00DE07E4" w:rsidR="007A71AE" w:rsidRPr="00F20CE5" w:rsidRDefault="005B61C9" w:rsidP="000D5C78">
      <w:pPr>
        <w:widowControl w:val="0"/>
        <w:ind w:firstLine="601"/>
        <w:rPr>
          <w:b/>
          <w:bCs/>
        </w:rPr>
      </w:pPr>
      <w:r w:rsidRPr="00F20CE5">
        <w:rPr>
          <w:rFonts w:hint="eastAsia"/>
          <w:b/>
          <w:bCs/>
        </w:rPr>
        <w:t>离斯二体，</w:t>
      </w:r>
    </w:p>
    <w:p w14:paraId="52CB1C76" w14:textId="7D926276"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离开了身体开合的体性的话，</w:t>
      </w:r>
      <w:r w:rsidR="005C371A" w:rsidRPr="00F20CE5">
        <w:rPr>
          <w:rFonts w:ascii="华文楷体" w:hAnsi="华文楷体" w:hint="eastAsia"/>
        </w:rPr>
        <w:t>”</w:t>
      </w:r>
    </w:p>
    <w:p w14:paraId="550FB9BA" w14:textId="468EB622" w:rsidR="007A71AE" w:rsidRPr="00F20CE5" w:rsidRDefault="005B61C9" w:rsidP="000D5C78">
      <w:pPr>
        <w:widowControl w:val="0"/>
        <w:ind w:firstLine="601"/>
        <w:rPr>
          <w:b/>
          <w:bCs/>
        </w:rPr>
      </w:pPr>
      <w:r w:rsidRPr="00F20CE5">
        <w:rPr>
          <w:rFonts w:hint="eastAsia"/>
          <w:b/>
          <w:bCs/>
        </w:rPr>
        <w:t>此觉知者同于空华，毕竟无性。</w:t>
      </w:r>
    </w:p>
    <w:p w14:paraId="5754ECC3" w14:textId="6793D1A7"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此觉知，离开了身体开合的话，这个知觉如同于空花，毕竟就是无有自性。</w:t>
      </w:r>
      <w:r w:rsidR="005C371A" w:rsidRPr="00F20CE5">
        <w:rPr>
          <w:rFonts w:ascii="华文楷体" w:hAnsi="华文楷体" w:hint="eastAsia"/>
        </w:rPr>
        <w:t>”</w:t>
      </w:r>
    </w:p>
    <w:p w14:paraId="700BC6A9" w14:textId="2A7577B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但这个地方我有点那个，因为只是从根当中观察，</w:t>
      </w:r>
      <w:r w:rsidR="000C5882" w:rsidRPr="00F20CE5">
        <w:rPr>
          <w:rFonts w:ascii="华文楷体" w:hAnsi="华文楷体" w:hint="eastAsia"/>
        </w:rPr>
        <w:t>“</w:t>
      </w:r>
      <w:r w:rsidRPr="00F20CE5">
        <w:rPr>
          <w:rFonts w:ascii="华文楷体" w:hAnsi="华文楷体" w:hint="eastAsia"/>
        </w:rPr>
        <w:t>离斯二体</w:t>
      </w:r>
      <w:r w:rsidR="005C371A" w:rsidRPr="00F20CE5">
        <w:rPr>
          <w:rFonts w:ascii="华文楷体" w:hAnsi="华文楷体" w:hint="eastAsia"/>
        </w:rPr>
        <w:t>”</w:t>
      </w:r>
      <w:r w:rsidRPr="00F20CE5">
        <w:rPr>
          <w:rFonts w:ascii="华文楷体" w:hAnsi="华文楷体" w:hint="eastAsia"/>
        </w:rPr>
        <w:t>，如果说我们把前面当作，一个是从境而产生的，一个是从根而产生的。然后这里打一个句号，句号以后，</w:t>
      </w:r>
      <w:r w:rsidR="000C5882" w:rsidRPr="00F20CE5">
        <w:rPr>
          <w:rFonts w:ascii="华文楷体" w:hAnsi="华文楷体" w:hint="eastAsia"/>
        </w:rPr>
        <w:t>“</w:t>
      </w:r>
      <w:r w:rsidRPr="00F20CE5">
        <w:rPr>
          <w:rFonts w:ascii="华文楷体" w:hAnsi="华文楷体" w:hint="eastAsia"/>
        </w:rPr>
        <w:t>离斯二体</w:t>
      </w:r>
      <w:r w:rsidR="005C371A" w:rsidRPr="00F20CE5">
        <w:rPr>
          <w:rFonts w:ascii="华文楷体" w:hAnsi="华文楷体" w:hint="eastAsia"/>
        </w:rPr>
        <w:t>”</w:t>
      </w:r>
      <w:r w:rsidRPr="00F20CE5">
        <w:rPr>
          <w:rFonts w:ascii="华文楷体" w:hAnsi="华文楷体" w:hint="eastAsia"/>
        </w:rPr>
        <w:t>，一个是从根，一个是从境而来的。如果这两个体性没有的话，那这种知觉就变成了空花一样，毕竟是没有的。</w:t>
      </w:r>
    </w:p>
    <w:p w14:paraId="0ED128B9" w14:textId="70AA3D0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我们前面有一些境和根两个抉择完了以后，它有一个小的总结，如果这样的话是不是解释的更好一点。</w:t>
      </w:r>
    </w:p>
    <w:p w14:paraId="09140745" w14:textId="5EBCAFD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但是汉地的很多大德把这个放在</w:t>
      </w:r>
      <w:r w:rsidR="000C5882" w:rsidRPr="00F20CE5">
        <w:rPr>
          <w:rFonts w:ascii="华文楷体" w:hAnsi="华文楷体" w:hint="eastAsia"/>
        </w:rPr>
        <w:t>“</w:t>
      </w:r>
      <w:r w:rsidRPr="00F20CE5">
        <w:rPr>
          <w:rFonts w:ascii="华文楷体" w:hAnsi="华文楷体" w:hint="eastAsia"/>
        </w:rPr>
        <w:t>若从根出</w:t>
      </w:r>
      <w:r w:rsidR="005C371A" w:rsidRPr="00F20CE5">
        <w:rPr>
          <w:rFonts w:ascii="华文楷体" w:hAnsi="华文楷体" w:hint="eastAsia"/>
        </w:rPr>
        <w:t>”</w:t>
      </w:r>
      <w:r w:rsidRPr="00F20CE5">
        <w:rPr>
          <w:rFonts w:ascii="华文楷体" w:hAnsi="华文楷体" w:hint="eastAsia"/>
        </w:rPr>
        <w:t>，跟后面连在一起。这样的话，也解释是可以。但是解释的时候好像有一点点难，我们的这个知觉是从根而产生的话，那这个醒觉和睡眠，就随着这个身体的开合；如果离开了这两个的话，离开这两个，然后这种知觉，如同空花，好像稍微有一点——牵强。</w:t>
      </w:r>
    </w:p>
    <w:p w14:paraId="60678F2C" w14:textId="6EC8FFF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这个到时候你们再看一下。</w:t>
      </w:r>
    </w:p>
    <w:p w14:paraId="7FEC7228" w14:textId="1DD20AE4" w:rsidR="007A71AE" w:rsidRPr="00F20CE5" w:rsidRDefault="005B61C9" w:rsidP="000D5C78">
      <w:pPr>
        <w:widowControl w:val="0"/>
        <w:ind w:firstLine="601"/>
        <w:rPr>
          <w:b/>
          <w:bCs/>
        </w:rPr>
      </w:pPr>
      <w:r w:rsidRPr="00F20CE5">
        <w:rPr>
          <w:rFonts w:hint="eastAsia"/>
          <w:b/>
          <w:bCs/>
        </w:rPr>
        <w:t>若从空生，自是空知，何关汝入？</w:t>
      </w:r>
    </w:p>
    <w:p w14:paraId="2CE46D4E" w14:textId="7010CB8D"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如果从空而生的话，‘自是空知，何关汝入？’如果你说是这个意识的知觉，是从空中而产生的，那空中就知道了，跟你的这种意入，意根有什么关系呢？</w:t>
      </w:r>
      <w:r w:rsidR="005B61C9" w:rsidRPr="00F20CE5">
        <w:rPr>
          <w:rFonts w:ascii="华文楷体" w:hAnsi="华文楷体" w:hint="eastAsia"/>
        </w:rPr>
        <w:lastRenderedPageBreak/>
        <w:t>一点关系都没有。</w:t>
      </w:r>
      <w:r w:rsidR="005C371A" w:rsidRPr="00F20CE5">
        <w:rPr>
          <w:rFonts w:ascii="华文楷体" w:hAnsi="华文楷体" w:hint="eastAsia"/>
        </w:rPr>
        <w:t>”</w:t>
      </w:r>
    </w:p>
    <w:p w14:paraId="52421E14" w14:textId="08E1057A" w:rsidR="007A71AE" w:rsidRPr="00F20CE5" w:rsidRDefault="005B61C9" w:rsidP="000D5C78">
      <w:pPr>
        <w:widowControl w:val="0"/>
        <w:ind w:firstLine="601"/>
        <w:rPr>
          <w:b/>
          <w:bCs/>
        </w:rPr>
      </w:pPr>
      <w:r w:rsidRPr="00F20CE5">
        <w:rPr>
          <w:rFonts w:hint="eastAsia"/>
          <w:b/>
          <w:bCs/>
        </w:rPr>
        <w:t>是故当知，意入虚妄，本非因缘，非自然性。</w:t>
      </w:r>
    </w:p>
    <w:p w14:paraId="481CC29C" w14:textId="03A524DE" w:rsidR="007A71AE" w:rsidRPr="00F20CE5" w:rsidRDefault="007A71AE" w:rsidP="000D5C78">
      <w:pPr>
        <w:widowControl w:val="0"/>
        <w:ind w:firstLine="600"/>
        <w:rPr>
          <w:rFonts w:ascii="华文楷体" w:hAnsi="华文楷体" w:hint="eastAsia"/>
        </w:rPr>
      </w:pPr>
    </w:p>
    <w:p w14:paraId="034D4DF7" w14:textId="65260798" w:rsidR="007A71AE" w:rsidRPr="00F20CE5" w:rsidRDefault="005B61C9" w:rsidP="000D5C78">
      <w:pPr>
        <w:pStyle w:val="af5"/>
        <w:widowControl w:val="0"/>
        <w:ind w:firstLine="600"/>
        <w:rPr>
          <w:rFonts w:eastAsia="华文楷体" w:hint="eastAsia"/>
        </w:rPr>
      </w:pPr>
      <w:bookmarkStart w:id="42" w:name="_Toc172564694"/>
      <w:r w:rsidRPr="00F20CE5">
        <w:rPr>
          <w:rFonts w:eastAsia="华文楷体" w:hint="eastAsia"/>
        </w:rPr>
        <w:t>第三十课</w:t>
      </w:r>
      <w:bookmarkEnd w:id="42"/>
    </w:p>
    <w:p w14:paraId="0AA4EA15" w14:textId="6E92F35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为度化一切众生，请大家发无上的菩提心。</w:t>
      </w:r>
    </w:p>
    <w:p w14:paraId="73B4DFD3" w14:textId="65727B0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下面我们讲《楞严经》。</w:t>
      </w:r>
    </w:p>
    <w:p w14:paraId="7CFB8454" w14:textId="53364DB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前面讲五蕴，然后讲了六入。从今天开始讲十二处。</w:t>
      </w:r>
    </w:p>
    <w:p w14:paraId="58109342" w14:textId="71249EB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那么等一会儿，我们先讲色和见。按理来讲，我本来想是大家也能看到一个水晶球，但是我家里的水晶球特别重，所以我刚才落下了，有点重。</w:t>
      </w:r>
    </w:p>
    <w:p w14:paraId="0EEE37DA" w14:textId="15A0AFC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那这样的话，当我讲色法的时候，就看前面的佛像或者是自己在前面准备一个，什么东西都可以，你看它，到底这个眼识是怎么产生的，这个是一个。</w:t>
      </w:r>
    </w:p>
    <w:p w14:paraId="63E156BF" w14:textId="1FB0175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然后讲声音的时候，我这边安排了一个箜篌的声音，到时候给大家放一下。</w:t>
      </w:r>
    </w:p>
    <w:p w14:paraId="56C9D233" w14:textId="3E5D3CF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然后讲香味的时候，平时不是你们在这里经常熏一些，不知道香不香，这个等一会也可以准备一下看看。或者说如果在家里听着的话，点个香，然后看看那个香的味道跟我们的鼻根是怎么一个关系。</w:t>
      </w:r>
    </w:p>
    <w:p w14:paraId="1791CF30" w14:textId="125DB4D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我们前面也讲过，一般密法灌顶的时候，六根、六处或者说是六识，以这种方式来认识自己的本性，心的本性也好，识的本性也好，就这样的。</w:t>
      </w:r>
    </w:p>
    <w:p w14:paraId="4FC6240D" w14:textId="6071507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表面上看，《楞严经》好像是因明的一种逻辑方式来观察。但实际上，我们的整个眼耳鼻舌身意，或者色声香味触法，所有的这些到底是怎么样的？它是什么样的因缘发生的，而我们众生是怎么样去执着的。正在执着的时候，它的本体从来都是没有成立过的，可是人们都觉得是眼见为实，眼睛见到的色法肯定是有的；耳朵听到的这个声音肯定是存在的，鼻子嗅到的这种香气肯定是存在的。</w:t>
      </w:r>
    </w:p>
    <w:p w14:paraId="7F61E8BA" w14:textId="72AFA96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一直是在这样的一种习惯当中，我们要打破这个习惯其实也不容易的，因为我们相续当中还有一个——可以说是无始以来的一种深厚的习气，依靠这种习气的话，让我们的整个身语意开始迷乱起来了。它是一个坚固现象，这种坚固的现象并不是理论上说打破就确实打破了，就像一个慢性病的人，他的整个胆已经出现了问题的话，他眼前所见到的都是金黄色的。那么这个通过很长时间，先知道是这个病的根源，然后继续吃药、继续服药，最后才慢慢的，因为随着病的消失，你所见越来越清净。这一点大家也是学过</w:t>
      </w:r>
      <w:r w:rsidRPr="00F20CE5">
        <w:rPr>
          <w:rFonts w:ascii="华文楷体" w:hAnsi="华文楷体" w:hint="eastAsia"/>
        </w:rPr>
        <w:lastRenderedPageBreak/>
        <w:t>《定解宝灯论》等许多论典应该是明白的。</w:t>
      </w:r>
    </w:p>
    <w:p w14:paraId="6A2A17E3" w14:textId="132013E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今天我们讲的看起来是非常普通的一些词句，但实际上如果有缘者的话，也许依靠这样的一种直指也好，依靠这样的一种指点的话，可能会——基本上知道自己的眼识，耳识、鼻识是什么样的，也会比较清楚的。</w:t>
      </w:r>
    </w:p>
    <w:p w14:paraId="6BE34417" w14:textId="0B0842D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那今天就继续讲。</w:t>
      </w:r>
    </w:p>
    <w:p w14:paraId="08B82463" w14:textId="50120D0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佛继续告诉阿难，</w:t>
      </w:r>
    </w:p>
    <w:p w14:paraId="1B58B186" w14:textId="219E0A0F" w:rsidR="007A71AE" w:rsidRPr="00F20CE5" w:rsidRDefault="000C5882" w:rsidP="000D5C78">
      <w:pPr>
        <w:widowControl w:val="0"/>
        <w:ind w:firstLine="601"/>
        <w:rPr>
          <w:b/>
          <w:bCs/>
        </w:rPr>
      </w:pPr>
      <w:r w:rsidRPr="00F20CE5">
        <w:rPr>
          <w:rFonts w:hint="eastAsia"/>
          <w:b/>
          <w:bCs/>
        </w:rPr>
        <w:t>“</w:t>
      </w:r>
      <w:r w:rsidR="005B61C9" w:rsidRPr="00F20CE5">
        <w:rPr>
          <w:rFonts w:hint="eastAsia"/>
          <w:b/>
          <w:bCs/>
        </w:rPr>
        <w:t>复次，</w:t>
      </w:r>
    </w:p>
    <w:p w14:paraId="349F2710" w14:textId="22EDC3D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复次，复次的话，我们说：</w:t>
      </w:r>
      <w:r w:rsidR="000C5882" w:rsidRPr="00F20CE5">
        <w:rPr>
          <w:rFonts w:ascii="华文楷体" w:hAnsi="华文楷体" w:hint="eastAsia"/>
        </w:rPr>
        <w:t>“</w:t>
      </w:r>
      <w:r w:rsidRPr="00F20CE5">
        <w:rPr>
          <w:rFonts w:ascii="华文楷体" w:hAnsi="华文楷体" w:hint="eastAsia"/>
        </w:rPr>
        <w:t>然后</w:t>
      </w:r>
      <w:r w:rsidR="005C371A" w:rsidRPr="00F20CE5">
        <w:rPr>
          <w:rFonts w:ascii="华文楷体" w:hAnsi="华文楷体" w:hint="eastAsia"/>
        </w:rPr>
        <w:t>”</w:t>
      </w:r>
      <w:r w:rsidRPr="00F20CE5">
        <w:rPr>
          <w:rFonts w:ascii="华文楷体" w:hAnsi="华文楷体" w:hint="eastAsia"/>
        </w:rPr>
        <w:t>，</w:t>
      </w:r>
    </w:p>
    <w:p w14:paraId="58AA724B" w14:textId="1462F7F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藏文当中</w:t>
      </w:r>
      <w:r w:rsidR="000C5882" w:rsidRPr="00F20CE5">
        <w:rPr>
          <w:rFonts w:ascii="华文楷体" w:hAnsi="华文楷体" w:hint="eastAsia"/>
        </w:rPr>
        <w:t>“</w:t>
      </w:r>
      <w:r w:rsidRPr="00F20CE5">
        <w:rPr>
          <w:rFonts w:ascii="华文楷体" w:hAnsi="华文楷体" w:hint="eastAsia"/>
        </w:rPr>
        <w:t>第尼</w:t>
      </w:r>
      <w:r w:rsidR="005C371A" w:rsidRPr="00F20CE5">
        <w:rPr>
          <w:rFonts w:ascii="华文楷体" w:hAnsi="华文楷体" w:hint="eastAsia"/>
        </w:rPr>
        <w:t>”</w:t>
      </w:r>
      <w:r w:rsidRPr="00F20CE5">
        <w:rPr>
          <w:rFonts w:ascii="华文楷体" w:hAnsi="华文楷体" w:hint="eastAsia"/>
        </w:rPr>
        <w:t>，之后。</w:t>
      </w:r>
    </w:p>
    <w:p w14:paraId="1DEF8D27" w14:textId="29D9618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因为前面六入已经讲完了，之后佛陀又继续告诉阿难：</w:t>
      </w:r>
    </w:p>
    <w:p w14:paraId="0A06C5D9" w14:textId="338FCD90" w:rsidR="007A71AE" w:rsidRPr="00F20CE5" w:rsidRDefault="005B61C9" w:rsidP="000D5C78">
      <w:pPr>
        <w:widowControl w:val="0"/>
        <w:ind w:firstLine="601"/>
        <w:rPr>
          <w:b/>
          <w:bCs/>
        </w:rPr>
      </w:pPr>
      <w:r w:rsidRPr="00F20CE5">
        <w:rPr>
          <w:rFonts w:hint="eastAsia"/>
          <w:b/>
          <w:bCs/>
        </w:rPr>
        <w:t>阿难，云何十二处本如来藏妙真如性？</w:t>
      </w:r>
    </w:p>
    <w:p w14:paraId="40E0BD8B" w14:textId="3C2DA94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佛陀问阿难：</w:t>
      </w:r>
      <w:r w:rsidR="000C5882" w:rsidRPr="00F20CE5">
        <w:rPr>
          <w:rFonts w:ascii="华文楷体" w:hAnsi="华文楷体" w:hint="eastAsia"/>
        </w:rPr>
        <w:t>“</w:t>
      </w:r>
      <w:r w:rsidRPr="00F20CE5">
        <w:rPr>
          <w:rFonts w:ascii="华文楷体" w:hAnsi="华文楷体" w:hint="eastAsia"/>
        </w:rPr>
        <w:t>你说这个十二处，为什么十二处本来都是如来藏的这种妙真如性，如来藏的真正的、奇妙的、真如的本性？</w:t>
      </w:r>
      <w:r w:rsidR="005C371A" w:rsidRPr="00F20CE5">
        <w:rPr>
          <w:rFonts w:ascii="华文楷体" w:hAnsi="华文楷体" w:hint="eastAsia"/>
        </w:rPr>
        <w:t>”</w:t>
      </w:r>
    </w:p>
    <w:p w14:paraId="08D461AE" w14:textId="5F5D7BB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实际上我们在密法当中，怎样十二处是十二如来的本性，讲的比较清楚。但在显宗当中的话就只是提了一下。</w:t>
      </w:r>
    </w:p>
    <w:p w14:paraId="56B3FE11" w14:textId="0BDA3A2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这个十二处其实它是光明如来藏一种妙用也好，</w:t>
      </w:r>
      <w:r w:rsidRPr="00F20CE5">
        <w:rPr>
          <w:rFonts w:ascii="华文楷体" w:hAnsi="华文楷体" w:hint="eastAsia"/>
        </w:rPr>
        <w:lastRenderedPageBreak/>
        <w:t>一种显现，那么这个是怎么显现呢？先应该从第二转法轮的意思，然后抉择为空性，它的这种明显不灭或者说显而不灭的这种现象是如来藏的一种本色，或者如来藏的自相，如来藏的一种妙力。它有很多的这种名词。</w:t>
      </w:r>
    </w:p>
    <w:p w14:paraId="5226B24F" w14:textId="13FB7CB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所以我们真的要懂得《楞严经》的话，实际上在这里间接讲了光明如来藏。所以有些智者把《楞严经》放在第三转法轮的经典之中，也有这样的。</w:t>
      </w:r>
    </w:p>
    <w:p w14:paraId="31935C43" w14:textId="7C14E22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问阿难，你说这十二处怎么是如来藏的本来真如性啊。但是阿难不像前面那么活跃，到越来越后面的时候，什么都不说，一直等着，让如来宣说。因为自己说的话，好像好多次有点说不清楚。可能他也比较聪明，不说的话如来肯定会讲的，他也没有怎么说，一直就不说什么了。</w:t>
      </w:r>
    </w:p>
    <w:p w14:paraId="7D474ED4" w14:textId="20A7E41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然后佛陀等了一会儿，后来又继续说。按理来讲，问了阿难的话，如果开头的话阿难可能会讲的，但是现在，也许可能累了还是什么。但后面《楞严经》还有那么多，可能阿难有时候也可能活跃起来。</w:t>
      </w:r>
    </w:p>
    <w:p w14:paraId="33A808B6" w14:textId="6FCF308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阿难什么都没有说，佛陀就说了。下面十二处，就是一对一对的，比如说眼和色一起讲；耳和声一起讲；鼻和香一起讲，它是一对一对的，下面是这样讲。</w:t>
      </w:r>
    </w:p>
    <w:p w14:paraId="506304F5" w14:textId="521E93C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首先是眼和色，或者说见和色。</w:t>
      </w:r>
    </w:p>
    <w:p w14:paraId="01C218DA" w14:textId="1045791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佛陀说：</w:t>
      </w:r>
    </w:p>
    <w:p w14:paraId="0E40219D" w14:textId="4BF025E4" w:rsidR="007A71AE" w:rsidRPr="00F20CE5" w:rsidRDefault="000C5882" w:rsidP="000D5C78">
      <w:pPr>
        <w:widowControl w:val="0"/>
        <w:ind w:firstLine="601"/>
        <w:rPr>
          <w:b/>
          <w:bCs/>
        </w:rPr>
      </w:pPr>
      <w:r w:rsidRPr="00F20CE5">
        <w:rPr>
          <w:rFonts w:hint="eastAsia"/>
          <w:b/>
          <w:bCs/>
        </w:rPr>
        <w:t>“</w:t>
      </w:r>
      <w:r w:rsidR="005B61C9" w:rsidRPr="00F20CE5">
        <w:rPr>
          <w:rFonts w:hint="eastAsia"/>
          <w:b/>
          <w:bCs/>
        </w:rPr>
        <w:t>阿难，汝且观此祇陀树林及诸泉池。于意云何？此等为是色生眼见？眼生色相？</w:t>
      </w:r>
    </w:p>
    <w:p w14:paraId="4D564347" w14:textId="67BC6D6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佛陀就问他：</w:t>
      </w:r>
      <w:r w:rsidR="000C5882" w:rsidRPr="00F20CE5">
        <w:rPr>
          <w:rFonts w:ascii="华文楷体" w:hAnsi="华文楷体" w:hint="eastAsia"/>
        </w:rPr>
        <w:t>“</w:t>
      </w:r>
      <w:r w:rsidRPr="00F20CE5">
        <w:rPr>
          <w:rFonts w:ascii="华文楷体" w:hAnsi="华文楷体" w:hint="eastAsia"/>
        </w:rPr>
        <w:t>阿难，你好好的看一看，我们这个祇孤独园、这个祇园精舍有好多好多的树林，这里面还有很多的水泉，水池，很多的水泉、水池。</w:t>
      </w:r>
      <w:r w:rsidR="005C371A" w:rsidRPr="00F20CE5">
        <w:rPr>
          <w:rFonts w:ascii="华文楷体" w:hAnsi="华文楷体" w:hint="eastAsia"/>
        </w:rPr>
        <w:t>”</w:t>
      </w:r>
    </w:p>
    <w:p w14:paraId="015FD0F7" w14:textId="414116B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所以现在我们如果当做阿难的话，可能大家都在房子里面，我们前面没有树林和没有水泉，但是你们自己前面也可以看，如果有一些书或者说有佛像，有柱子或者有什么东西的话，你就看那个。</w:t>
      </w:r>
    </w:p>
    <w:p w14:paraId="53E042DC" w14:textId="3BAF852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因为佛陀告诉阿难，你看看我们——可能当时在外面还是在那里，可能不是在经堂里面。</w:t>
      </w:r>
      <w:r w:rsidR="000C5882" w:rsidRPr="00F20CE5">
        <w:rPr>
          <w:rFonts w:ascii="华文楷体" w:hAnsi="华文楷体" w:hint="eastAsia"/>
        </w:rPr>
        <w:t>“</w:t>
      </w:r>
      <w:r w:rsidRPr="00F20CE5">
        <w:rPr>
          <w:rFonts w:ascii="华文楷体" w:hAnsi="华文楷体" w:hint="eastAsia"/>
        </w:rPr>
        <w:t>阿难你看看外面的，这个祇园精舍有这么多的树木，水泉，还有这么美好的环境。这样的话，你是怎么想的？</w:t>
      </w:r>
      <w:r w:rsidR="005C371A" w:rsidRPr="00F20CE5">
        <w:rPr>
          <w:rFonts w:ascii="华文楷体" w:hAnsi="华文楷体" w:hint="eastAsia"/>
        </w:rPr>
        <w:t>”</w:t>
      </w:r>
    </w:p>
    <w:p w14:paraId="5D71D56D" w14:textId="1E0733DD"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于意云何？</w:t>
      </w:r>
      <w:r w:rsidR="005C371A" w:rsidRPr="00F20CE5">
        <w:rPr>
          <w:rFonts w:ascii="华文楷体" w:hAnsi="华文楷体" w:hint="eastAsia"/>
        </w:rPr>
        <w:t>”</w:t>
      </w:r>
      <w:r w:rsidR="005B61C9" w:rsidRPr="00F20CE5">
        <w:rPr>
          <w:rFonts w:ascii="华文楷体" w:hAnsi="华文楷体" w:hint="eastAsia"/>
        </w:rPr>
        <w:t>你是怎么想的，我们见到的这些，</w:t>
      </w:r>
      <w:r w:rsidRPr="00F20CE5">
        <w:rPr>
          <w:rFonts w:ascii="华文楷体" w:hAnsi="华文楷体" w:hint="eastAsia"/>
        </w:rPr>
        <w:t>“</w:t>
      </w:r>
      <w:r w:rsidR="005B61C9" w:rsidRPr="00F20CE5">
        <w:rPr>
          <w:rFonts w:ascii="华文楷体" w:hAnsi="华文楷体" w:hint="eastAsia"/>
        </w:rPr>
        <w:t>此等是色生眼见呢，外面的水池和外面的树林，这些产生我们的眼见？或者是我们的眼根产生这些外面的树林和水泉等色相？</w:t>
      </w:r>
      <w:r w:rsidR="005C371A" w:rsidRPr="00F20CE5">
        <w:rPr>
          <w:rFonts w:ascii="华文楷体" w:hAnsi="华文楷体" w:hint="eastAsia"/>
        </w:rPr>
        <w:t>”</w:t>
      </w:r>
    </w:p>
    <w:p w14:paraId="7315A44A" w14:textId="77086FF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问了两个问题，意思是我们的这个见是依靠外境而产生的，还是依靠眼根而产生的。实际上也是这个</w:t>
      </w:r>
      <w:r w:rsidRPr="00F20CE5">
        <w:rPr>
          <w:rFonts w:ascii="华文楷体" w:hAnsi="华文楷体" w:hint="eastAsia"/>
        </w:rPr>
        <w:lastRenderedPageBreak/>
        <w:t>意思吧。</w:t>
      </w:r>
    </w:p>
    <w:p w14:paraId="204CA817" w14:textId="08073F8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这样问的时候，我们自己也可以想：我们看到的这些东西是从眼睛当中产生，还是外境当中产生的。</w:t>
      </w:r>
    </w:p>
    <w:p w14:paraId="37D941EA" w14:textId="6FD859B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这个问起来好像比较简单的，但是实际上让我回答的话可能也要考虑一下。</w:t>
      </w:r>
    </w:p>
    <w:p w14:paraId="24C27365" w14:textId="5F284A5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如果是从我眼睛当中产生的话。有什么过失？如果外境当中产生的话，那有什么过失？我们要考虑。</w:t>
      </w:r>
    </w:p>
    <w:p w14:paraId="52D1A4CF" w14:textId="44C8CDC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阿难还是什么都不说了，就一直等着。</w:t>
      </w:r>
    </w:p>
    <w:p w14:paraId="4FAC7F1A" w14:textId="0912B65B" w:rsidR="007A71AE" w:rsidRPr="00F20CE5" w:rsidRDefault="005B61C9" w:rsidP="000D5C78">
      <w:pPr>
        <w:widowControl w:val="0"/>
        <w:ind w:firstLine="601"/>
        <w:rPr>
          <w:b/>
          <w:bCs/>
        </w:rPr>
      </w:pPr>
      <w:r w:rsidRPr="00F20CE5">
        <w:rPr>
          <w:rFonts w:hint="eastAsia"/>
          <w:b/>
          <w:bCs/>
        </w:rPr>
        <w:t>阿难，若复眼根生色相者，见空非色，色性应销，</w:t>
      </w:r>
      <w:bookmarkStart w:id="43" w:name="_Hlk120433756"/>
      <w:r w:rsidRPr="00F20CE5">
        <w:rPr>
          <w:rFonts w:hint="eastAsia"/>
          <w:b/>
          <w:bCs/>
        </w:rPr>
        <w:t>销则显发，一切都无；</w:t>
      </w:r>
    </w:p>
    <w:bookmarkEnd w:id="43"/>
    <w:p w14:paraId="2794E37C" w14:textId="2AF7001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首先是第二个问题，刚才问的时候这个是放在第二。</w:t>
      </w:r>
    </w:p>
    <w:p w14:paraId="15E7DA20" w14:textId="210B812F"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是眼根当中，我们的这个眼根当中产生外面的树林等这些色相，你说外面见的这些东西，如果是眼根当中产生的话，那就是不合理的，怎么不合理呢？因为眼根当中产生这些色相是吧？眼根当中产生色相，那这样的话，如果我们见到这个空的话，见到这个虚空，见到这个虚空的话，那虚空肯定不是这些色相，是非色。这样的话那个色的相，色相的话，它没有见者，这样自然而然会消亡的。如果这个色相自然而然消亡的话，那么‘销则显发，一切都无’，</w:t>
      </w:r>
      <w:r w:rsidR="005B61C9" w:rsidRPr="00F20CE5">
        <w:rPr>
          <w:rFonts w:ascii="华文楷体" w:hAnsi="华文楷体" w:hint="eastAsia"/>
        </w:rPr>
        <w:lastRenderedPageBreak/>
        <w:t>如果色相消亡的话，那色相消亡的缘故，一切现量所见到的这些色法的显相，全部一无所有了。</w:t>
      </w:r>
      <w:r w:rsidR="005C371A" w:rsidRPr="00F20CE5">
        <w:rPr>
          <w:rFonts w:ascii="华文楷体" w:hAnsi="华文楷体" w:hint="eastAsia"/>
        </w:rPr>
        <w:t>”</w:t>
      </w:r>
    </w:p>
    <w:p w14:paraId="7AA7BB70" w14:textId="721DD66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这样的话，我们所有人眼前全部都是像虚空一样的，所有林林总总的，或者说是形形色色的这些外境的相的话，都不复存在。</w:t>
      </w:r>
    </w:p>
    <w:p w14:paraId="0FCEB246" w14:textId="792CC99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但是实际上我们都不能这样承认。因为确实一睁开眼睛，我们前面的这些色法是现量而见到的，现量而成的，能见到的一切显相是我们现量而成的。所以说你不能这样承认。</w:t>
      </w:r>
    </w:p>
    <w:p w14:paraId="0799E134" w14:textId="0773A84D" w:rsidR="007A71AE" w:rsidRPr="00F20CE5" w:rsidRDefault="005B61C9" w:rsidP="000D5C78">
      <w:pPr>
        <w:widowControl w:val="0"/>
        <w:ind w:firstLine="601"/>
        <w:rPr>
          <w:b/>
          <w:bCs/>
        </w:rPr>
      </w:pPr>
      <w:r w:rsidRPr="00F20CE5">
        <w:rPr>
          <w:rFonts w:hint="eastAsia"/>
          <w:b/>
          <w:bCs/>
        </w:rPr>
        <w:t>色相既无，</w:t>
      </w:r>
    </w:p>
    <w:p w14:paraId="35613D17" w14:textId="7F8E5DB8"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如果说是外面所有的这些色相都没有的话，</w:t>
      </w:r>
      <w:r w:rsidR="005C371A" w:rsidRPr="00F20CE5">
        <w:rPr>
          <w:rFonts w:ascii="华文楷体" w:hAnsi="华文楷体" w:hint="eastAsia"/>
        </w:rPr>
        <w:t>”</w:t>
      </w:r>
    </w:p>
    <w:p w14:paraId="6E7173D8" w14:textId="3E67593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色和空实际上是观待的。因为我们的眼见实际上是有两种情况，一种是我们眼睛见到的色相的情况；还有一种情况眼睛见不到任何状况，像看到虚空一样的。</w:t>
      </w:r>
    </w:p>
    <w:p w14:paraId="1176132B" w14:textId="3D490B7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像我们那天上面分析的时候，要么我们会见到光明，要么见到是黑暗，除此之外没有第三个对象，没有第三个对境。同样的道理，如果我们色相的这些境相全部都没有的话，</w:t>
      </w:r>
    </w:p>
    <w:p w14:paraId="79CA0919" w14:textId="5C757C87" w:rsidR="007A71AE" w:rsidRPr="00F20CE5" w:rsidRDefault="005B61C9" w:rsidP="000D5C78">
      <w:pPr>
        <w:widowControl w:val="0"/>
        <w:ind w:firstLine="601"/>
        <w:rPr>
          <w:b/>
          <w:bCs/>
        </w:rPr>
      </w:pPr>
      <w:r w:rsidRPr="00F20CE5">
        <w:rPr>
          <w:rFonts w:hint="eastAsia"/>
          <w:b/>
          <w:bCs/>
        </w:rPr>
        <w:t>谁明空质？</w:t>
      </w:r>
    </w:p>
    <w:p w14:paraId="56CBF1ED" w14:textId="3F3AD3E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因为色和空是观待而言的，这样的话，</w:t>
      </w:r>
      <w:r w:rsidR="000C5882" w:rsidRPr="00F20CE5">
        <w:rPr>
          <w:rFonts w:ascii="华文楷体" w:hAnsi="华文楷体" w:hint="eastAsia"/>
        </w:rPr>
        <w:t>“</w:t>
      </w:r>
      <w:r w:rsidRPr="00F20CE5">
        <w:rPr>
          <w:rFonts w:ascii="华文楷体" w:hAnsi="华文楷体" w:hint="eastAsia"/>
        </w:rPr>
        <w:t>谁了知</w:t>
      </w:r>
      <w:r w:rsidRPr="00F20CE5">
        <w:rPr>
          <w:rFonts w:ascii="华文楷体" w:hAnsi="华文楷体" w:hint="eastAsia"/>
        </w:rPr>
        <w:lastRenderedPageBreak/>
        <w:t>这个空性的本质，空性的本质。</w:t>
      </w:r>
    </w:p>
    <w:p w14:paraId="690CF606" w14:textId="7DE68E8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如果这样的话，我们不是说《心经》当中：</w:t>
      </w:r>
      <w:r w:rsidR="000C5882" w:rsidRPr="00F20CE5">
        <w:rPr>
          <w:rFonts w:ascii="华文楷体" w:hAnsi="华文楷体" w:hint="eastAsia"/>
        </w:rPr>
        <w:t>“</w:t>
      </w:r>
      <w:r w:rsidRPr="00F20CE5">
        <w:rPr>
          <w:rFonts w:ascii="华文楷体" w:hAnsi="华文楷体" w:hint="eastAsia"/>
        </w:rPr>
        <w:t>色即是空，空即是色，</w:t>
      </w:r>
      <w:r w:rsidR="005C371A" w:rsidRPr="00F20CE5">
        <w:rPr>
          <w:rFonts w:ascii="华文楷体" w:hAnsi="华文楷体" w:hint="eastAsia"/>
        </w:rPr>
        <w:t>”</w:t>
      </w:r>
      <w:r w:rsidRPr="00F20CE5">
        <w:rPr>
          <w:rFonts w:ascii="华文楷体" w:hAnsi="华文楷体" w:hint="eastAsia"/>
        </w:rPr>
        <w:t>如果色没有的话，那这个空没有。如果这个空没有的话，反过来，空既是色，也是无法找到的。这样一来，最后一无所有。</w:t>
      </w:r>
    </w:p>
    <w:p w14:paraId="314737B8" w14:textId="27F6260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那么从空方面讲的话，</w:t>
      </w:r>
    </w:p>
    <w:p w14:paraId="14316B22" w14:textId="655869A5" w:rsidR="007A71AE" w:rsidRPr="00F20CE5" w:rsidRDefault="005B61C9" w:rsidP="000D5C78">
      <w:pPr>
        <w:widowControl w:val="0"/>
        <w:ind w:firstLine="601"/>
        <w:rPr>
          <w:b/>
          <w:bCs/>
        </w:rPr>
      </w:pPr>
      <w:r w:rsidRPr="00F20CE5">
        <w:rPr>
          <w:rFonts w:hint="eastAsia"/>
          <w:b/>
          <w:bCs/>
        </w:rPr>
        <w:t>空亦如是。</w:t>
      </w:r>
    </w:p>
    <w:p w14:paraId="46E7B04C" w14:textId="5904AF37"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以空来观察的话，也完全都是一样的。</w:t>
      </w:r>
      <w:r w:rsidR="005C371A" w:rsidRPr="00F20CE5">
        <w:rPr>
          <w:rFonts w:ascii="华文楷体" w:hAnsi="华文楷体" w:hint="eastAsia"/>
        </w:rPr>
        <w:t>”</w:t>
      </w:r>
    </w:p>
    <w:p w14:paraId="41632F3F" w14:textId="1C36AE2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比如说刚才我们说是眼根产生色相，对吧，眼根产生色相，那反过来说如果眼根产生空相，这样的话，见色的时候就是非空，然后这个空性就消亡，一旦空性消亡的话，则一无所有。那么这样推的话，因为色的相法实际上是空，如果色不存在，空不存在；空不存在，色也一样不存在，因为它们两个是观待而安立的。</w:t>
      </w:r>
    </w:p>
    <w:p w14:paraId="15186359" w14:textId="382B684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所以第一个方法，眼根当中产生色相的话是不合理的，是不合理的。</w:t>
      </w:r>
    </w:p>
    <w:p w14:paraId="63A8108A" w14:textId="31FD7123" w:rsidR="007A71AE" w:rsidRPr="00F20CE5" w:rsidRDefault="005B61C9" w:rsidP="000D5C78">
      <w:pPr>
        <w:widowControl w:val="0"/>
        <w:ind w:firstLine="601"/>
        <w:rPr>
          <w:b/>
          <w:bCs/>
        </w:rPr>
      </w:pPr>
      <w:r w:rsidRPr="00F20CE5">
        <w:rPr>
          <w:rFonts w:hint="eastAsia"/>
          <w:b/>
          <w:bCs/>
        </w:rPr>
        <w:t>若复色尘生眼见者，</w:t>
      </w:r>
    </w:p>
    <w:p w14:paraId="418F7BB6" w14:textId="4C957FE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第一个问题。</w:t>
      </w:r>
    </w:p>
    <w:p w14:paraId="3889DF71" w14:textId="5BBE0878"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如果说眼睛出色相是不对的，应该是从外境的色尘当中，产生这个眼识。</w:t>
      </w:r>
      <w:r w:rsidR="005C371A" w:rsidRPr="00F20CE5">
        <w:rPr>
          <w:rFonts w:ascii="华文楷体" w:hAnsi="华文楷体" w:hint="eastAsia"/>
        </w:rPr>
        <w:t>”</w:t>
      </w:r>
    </w:p>
    <w:p w14:paraId="1C4DC23A" w14:textId="182DE9F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我们平时在学因明的时候，也经常这样讲的，所缘缘的外境，依靠作意，还有眼根，这些因缘具足的时候才产生眼识，就是这样的。</w:t>
      </w:r>
    </w:p>
    <w:p w14:paraId="6E20EC2E" w14:textId="32A7DDA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如果对方说是外面的这个色尘，刚才林苑也好，水泉也好，它们有了以后才产生眼见。</w:t>
      </w:r>
    </w:p>
    <w:p w14:paraId="00119B00" w14:textId="21A1817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这样的话，也是一样的道理，</w:t>
      </w:r>
    </w:p>
    <w:p w14:paraId="3E73ECE6" w14:textId="5088DA11" w:rsidR="007A71AE" w:rsidRPr="00F20CE5" w:rsidRDefault="005B61C9" w:rsidP="000D5C78">
      <w:pPr>
        <w:widowControl w:val="0"/>
        <w:ind w:firstLine="601"/>
        <w:rPr>
          <w:b/>
          <w:bCs/>
        </w:rPr>
      </w:pPr>
      <w:r w:rsidRPr="00F20CE5">
        <w:rPr>
          <w:rFonts w:hint="eastAsia"/>
          <w:b/>
          <w:bCs/>
        </w:rPr>
        <w:t>观空非色，</w:t>
      </w:r>
    </w:p>
    <w:p w14:paraId="0053F93E" w14:textId="3CABCEE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如果是我的这个眼识是依靠色法而产生的话，</w:t>
      </w:r>
      <w:r w:rsidR="000C5882" w:rsidRPr="00F20CE5">
        <w:rPr>
          <w:rFonts w:ascii="华文楷体" w:hAnsi="华文楷体" w:hint="eastAsia"/>
        </w:rPr>
        <w:t>“</w:t>
      </w:r>
      <w:r w:rsidRPr="00F20CE5">
        <w:rPr>
          <w:rFonts w:ascii="华文楷体" w:hAnsi="华文楷体" w:hint="eastAsia"/>
        </w:rPr>
        <w:t>当我观那个虚空的时候，实际上虚空肯定不是色。</w:t>
      </w:r>
      <w:r w:rsidR="005C371A" w:rsidRPr="00F20CE5">
        <w:rPr>
          <w:rFonts w:ascii="华文楷体" w:hAnsi="华文楷体" w:hint="eastAsia"/>
        </w:rPr>
        <w:t>”</w:t>
      </w:r>
    </w:p>
    <w:p w14:paraId="308D7DCA" w14:textId="4098317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w:t>
      </w:r>
    </w:p>
    <w:p w14:paraId="3F1F860D" w14:textId="0B3842FA" w:rsidR="007A71AE" w:rsidRPr="00F20CE5" w:rsidRDefault="005B61C9" w:rsidP="000D5C78">
      <w:pPr>
        <w:widowControl w:val="0"/>
        <w:ind w:firstLine="601"/>
        <w:rPr>
          <w:b/>
          <w:bCs/>
        </w:rPr>
      </w:pPr>
      <w:r w:rsidRPr="00F20CE5">
        <w:rPr>
          <w:rFonts w:hint="eastAsia"/>
          <w:b/>
          <w:bCs/>
        </w:rPr>
        <w:t>见即销亡；</w:t>
      </w:r>
    </w:p>
    <w:p w14:paraId="37667684" w14:textId="37E3E1A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那个见，色见的因，也就是说这个见色的因，已经消亡了，如果消亡的话，那么就一无所有。</w:t>
      </w:r>
      <w:r w:rsidR="005C371A" w:rsidRPr="00F20CE5">
        <w:rPr>
          <w:rFonts w:ascii="华文楷体" w:hAnsi="华文楷体" w:hint="eastAsia"/>
        </w:rPr>
        <w:t>”</w:t>
      </w:r>
    </w:p>
    <w:p w14:paraId="70DD7EF7" w14:textId="29BA1B9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这样的话也是跟前面的推理方法一样的，</w:t>
      </w:r>
    </w:p>
    <w:p w14:paraId="7C5CC1D6" w14:textId="0EBE2395" w:rsidR="007A71AE" w:rsidRPr="00F20CE5" w:rsidRDefault="005B61C9" w:rsidP="000D5C78">
      <w:pPr>
        <w:widowControl w:val="0"/>
        <w:ind w:firstLine="601"/>
        <w:rPr>
          <w:b/>
          <w:bCs/>
        </w:rPr>
      </w:pPr>
      <w:r w:rsidRPr="00F20CE5">
        <w:rPr>
          <w:rFonts w:hint="eastAsia"/>
          <w:b/>
          <w:bCs/>
        </w:rPr>
        <w:t>谁明空色？</w:t>
      </w:r>
    </w:p>
    <w:p w14:paraId="0D85358B" w14:textId="34F52B7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谁明空，谁明色？</w:t>
      </w:r>
      <w:r w:rsidR="005C371A" w:rsidRPr="00F20CE5">
        <w:rPr>
          <w:rFonts w:ascii="华文楷体" w:hAnsi="华文楷体" w:hint="eastAsia"/>
        </w:rPr>
        <w:t>”</w:t>
      </w:r>
    </w:p>
    <w:p w14:paraId="4A63C048" w14:textId="13A9D26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色和空的话观待而安立的。如果真正是依靠外境而产生色法的话，那这个</w:t>
      </w:r>
      <w:r w:rsidR="000C5882" w:rsidRPr="00F20CE5">
        <w:rPr>
          <w:rFonts w:ascii="华文楷体" w:hAnsi="华文楷体" w:hint="eastAsia"/>
        </w:rPr>
        <w:t>“</w:t>
      </w:r>
      <w:r w:rsidRPr="00F20CE5">
        <w:rPr>
          <w:rFonts w:ascii="华文楷体" w:hAnsi="华文楷体" w:hint="eastAsia"/>
        </w:rPr>
        <w:t>观空</w:t>
      </w:r>
      <w:r w:rsidR="005C371A" w:rsidRPr="00F20CE5">
        <w:rPr>
          <w:rFonts w:ascii="华文楷体" w:hAnsi="华文楷体" w:hint="eastAsia"/>
        </w:rPr>
        <w:t>”</w:t>
      </w:r>
      <w:r w:rsidRPr="00F20CE5">
        <w:rPr>
          <w:rFonts w:ascii="华文楷体" w:hAnsi="华文楷体" w:hint="eastAsia"/>
        </w:rPr>
        <w:t>而言肯定就是不合理的。</w:t>
      </w:r>
    </w:p>
    <w:p w14:paraId="6FD45921" w14:textId="100EB0E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我们有些人可能这样想的，前面也是有这个问题：</w:t>
      </w:r>
      <w:r w:rsidR="000C5882" w:rsidRPr="00F20CE5">
        <w:rPr>
          <w:rFonts w:ascii="华文楷体" w:hAnsi="华文楷体" w:hint="eastAsia"/>
        </w:rPr>
        <w:t>“</w:t>
      </w:r>
      <w:r w:rsidRPr="00F20CE5">
        <w:rPr>
          <w:rFonts w:ascii="华文楷体" w:hAnsi="华文楷体" w:hint="eastAsia"/>
        </w:rPr>
        <w:t>没事，我先看那个林园，从林园当中产生我的眼识。</w:t>
      </w:r>
      <w:r w:rsidRPr="00F20CE5">
        <w:rPr>
          <w:rFonts w:ascii="华文楷体" w:hAnsi="华文楷体" w:hint="eastAsia"/>
        </w:rPr>
        <w:lastRenderedPageBreak/>
        <w:t>然后过一会儿的话，或者晚上天黑了，或者这样的时候，我就看那个虚空，虚空当中也产生我的一种意识。那这样的话就一会儿看林园，一会儿看那个空的话，其实不一定要一个存在，非要一个消亡。</w:t>
      </w:r>
    </w:p>
    <w:p w14:paraId="406C3210" w14:textId="47AFC6F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实际上这个我们前面也分析过，因为我们人们的这种执着的话，实际上它是一个实有的执着，并不是说它是一种无常的，它是一种零散的，不是这样的。</w:t>
      </w:r>
    </w:p>
    <w:p w14:paraId="11C95905" w14:textId="4B76B48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我们人们的执着的是一个整体性的，唯一的、常有的，就这样的，那不符合你的这样的执着的这个相的话，实际上在这里并不是说破。</w:t>
      </w:r>
    </w:p>
    <w:p w14:paraId="7468DA0C" w14:textId="1FA6022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所以我们一旦如果能抉择，它是一种因缘生的话，那说明实有的产生是没有的。所以就是</w:t>
      </w:r>
      <w:r w:rsidR="000C5882" w:rsidRPr="00F20CE5">
        <w:rPr>
          <w:rFonts w:ascii="华文楷体" w:hAnsi="华文楷体" w:hint="eastAsia"/>
        </w:rPr>
        <w:t>“</w:t>
      </w:r>
      <w:r w:rsidRPr="00F20CE5">
        <w:rPr>
          <w:rFonts w:ascii="华文楷体" w:hAnsi="华文楷体" w:hint="eastAsia"/>
        </w:rPr>
        <w:t>因缘所生法，皆是虚妄心。</w:t>
      </w:r>
      <w:r w:rsidR="005C371A" w:rsidRPr="00F20CE5">
        <w:rPr>
          <w:rFonts w:ascii="华文楷体" w:hAnsi="华文楷体" w:hint="eastAsia"/>
        </w:rPr>
        <w:t>”</w:t>
      </w:r>
      <w:r w:rsidRPr="00F20CE5">
        <w:rPr>
          <w:rFonts w:ascii="华文楷体" w:hAnsi="华文楷体" w:hint="eastAsia"/>
        </w:rPr>
        <w:t>在那个经典里面讲的：</w:t>
      </w:r>
      <w:r w:rsidR="000C5882" w:rsidRPr="00F20CE5">
        <w:rPr>
          <w:rFonts w:ascii="华文楷体" w:hAnsi="华文楷体" w:hint="eastAsia"/>
        </w:rPr>
        <w:t>“</w:t>
      </w:r>
      <w:r w:rsidRPr="00F20CE5">
        <w:rPr>
          <w:rFonts w:ascii="华文楷体" w:hAnsi="华文楷体" w:hint="eastAsia"/>
        </w:rPr>
        <w:t>因缘所生法，即是虚妄心</w:t>
      </w:r>
      <w:r w:rsidR="005C371A" w:rsidRPr="00F20CE5">
        <w:rPr>
          <w:rFonts w:ascii="华文楷体" w:hAnsi="华文楷体" w:hint="eastAsia"/>
        </w:rPr>
        <w:t>”</w:t>
      </w:r>
      <w:r w:rsidRPr="00F20CE5">
        <w:rPr>
          <w:rFonts w:ascii="华文楷体" w:hAnsi="华文楷体" w:hint="eastAsia"/>
        </w:rPr>
        <w:t>。</w:t>
      </w:r>
    </w:p>
    <w:p w14:paraId="7581F844" w14:textId="2545C44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还有应该是《楞伽经》里面讲的：</w:t>
      </w:r>
      <w:r w:rsidR="000C5882" w:rsidRPr="00F20CE5">
        <w:rPr>
          <w:rFonts w:ascii="华文楷体" w:hAnsi="华文楷体" w:hint="eastAsia"/>
        </w:rPr>
        <w:t>“</w:t>
      </w:r>
      <w:r w:rsidRPr="00F20CE5">
        <w:rPr>
          <w:rFonts w:ascii="华文楷体" w:hAnsi="华文楷体" w:hint="eastAsia"/>
        </w:rPr>
        <w:t>诸法世俗生，胜义无自性。</w:t>
      </w:r>
      <w:r w:rsidR="005C371A" w:rsidRPr="00F20CE5">
        <w:rPr>
          <w:rFonts w:ascii="华文楷体" w:hAnsi="华文楷体" w:hint="eastAsia"/>
        </w:rPr>
        <w:t>”</w:t>
      </w:r>
      <w:r w:rsidRPr="00F20CE5">
        <w:rPr>
          <w:rFonts w:ascii="华文楷体" w:hAnsi="华文楷体" w:hint="eastAsia"/>
        </w:rPr>
        <w:t>一切万法的话实际上是世俗，世俗的话就是虚妄，虚妄当中产生的。而真正的胜义当中，真正的实相当中，任何都是没有产生的。</w:t>
      </w:r>
    </w:p>
    <w:p w14:paraId="161E36ED" w14:textId="25DEB2B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应该要明白这个道理。</w:t>
      </w:r>
    </w:p>
    <w:p w14:paraId="202DDD12" w14:textId="3F26CF53" w:rsidR="007A71AE" w:rsidRPr="00F20CE5" w:rsidRDefault="005B61C9" w:rsidP="000D5C78">
      <w:pPr>
        <w:widowControl w:val="0"/>
        <w:ind w:firstLine="601"/>
        <w:rPr>
          <w:b/>
          <w:bCs/>
        </w:rPr>
      </w:pPr>
      <w:r w:rsidRPr="00F20CE5">
        <w:rPr>
          <w:rFonts w:hint="eastAsia"/>
          <w:b/>
          <w:bCs/>
        </w:rPr>
        <w:t>是故当知，见与色空，俱无处所，</w:t>
      </w:r>
    </w:p>
    <w:p w14:paraId="1A86AD25" w14:textId="635B58B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所以我们应该要知道，最后得出来的结论是什么</w:t>
      </w:r>
      <w:r w:rsidRPr="00F20CE5">
        <w:rPr>
          <w:rFonts w:ascii="华文楷体" w:hAnsi="华文楷体" w:hint="eastAsia"/>
        </w:rPr>
        <w:lastRenderedPageBreak/>
        <w:t>呢？</w:t>
      </w:r>
    </w:p>
    <w:p w14:paraId="3BAD215C" w14:textId="58D8C465"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我们见到的根处，在这里见一般是根的处。然后色的话，是尘处，微尘的尘，那么根处和色尘处这两者同时是空的，那这样的话就是没有处。</w:t>
      </w:r>
      <w:r w:rsidR="005C371A" w:rsidRPr="00F20CE5">
        <w:rPr>
          <w:rFonts w:ascii="华文楷体" w:hAnsi="华文楷体" w:hint="eastAsia"/>
        </w:rPr>
        <w:t>”</w:t>
      </w:r>
    </w:p>
    <w:p w14:paraId="7BE593BF" w14:textId="6E3D10C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因为这里是十二处，十二处的话其实我们眼根也是个处，也是不存在的——刚才通过见来分析的时候，然后色尘的话也是一个处，这个也是不存在的。</w:t>
      </w:r>
    </w:p>
    <w:p w14:paraId="3161F19C" w14:textId="10F397B5" w:rsidR="007A71AE" w:rsidRPr="00F20CE5" w:rsidRDefault="005B61C9" w:rsidP="000D5C78">
      <w:pPr>
        <w:widowControl w:val="0"/>
        <w:ind w:firstLine="600"/>
        <w:rPr>
          <w:rFonts w:ascii="华文楷体" w:hAnsi="华文楷体" w:hint="eastAsia"/>
          <w:b/>
          <w:bCs/>
        </w:rPr>
      </w:pPr>
      <w:r w:rsidRPr="00F20CE5">
        <w:rPr>
          <w:rFonts w:ascii="华文楷体" w:hAnsi="华文楷体" w:hint="eastAsia"/>
        </w:rPr>
        <w:t>所以说，</w:t>
      </w:r>
    </w:p>
    <w:p w14:paraId="157EC4D1" w14:textId="344D948F" w:rsidR="007A71AE" w:rsidRPr="00F20CE5" w:rsidRDefault="005B61C9" w:rsidP="000D5C78">
      <w:pPr>
        <w:widowControl w:val="0"/>
        <w:ind w:firstLine="601"/>
        <w:rPr>
          <w:b/>
          <w:bCs/>
        </w:rPr>
      </w:pPr>
      <w:r w:rsidRPr="00F20CE5">
        <w:rPr>
          <w:rFonts w:hint="eastAsia"/>
          <w:b/>
          <w:bCs/>
        </w:rPr>
        <w:t>即色与见，二处虚妄，</w:t>
      </w:r>
    </w:p>
    <w:p w14:paraId="3B5142EB" w14:textId="47830460"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那么这个色和见，实际上这两个处是虚妄的、是虚假的。</w:t>
      </w:r>
      <w:r w:rsidR="005C371A" w:rsidRPr="00F20CE5">
        <w:rPr>
          <w:rFonts w:ascii="华文楷体" w:hAnsi="华文楷体" w:hint="eastAsia"/>
        </w:rPr>
        <w:t>”</w:t>
      </w:r>
    </w:p>
    <w:p w14:paraId="378105AB" w14:textId="61A5E20C" w:rsidR="007A71AE" w:rsidRPr="00F20CE5" w:rsidRDefault="005B61C9" w:rsidP="000D5C78">
      <w:pPr>
        <w:widowControl w:val="0"/>
        <w:ind w:firstLine="601"/>
        <w:rPr>
          <w:b/>
          <w:bCs/>
        </w:rPr>
      </w:pPr>
      <w:r w:rsidRPr="00F20CE5">
        <w:rPr>
          <w:rFonts w:hint="eastAsia"/>
          <w:b/>
          <w:bCs/>
        </w:rPr>
        <w:t>本非因缘，非自然性。</w:t>
      </w:r>
    </w:p>
    <w:p w14:paraId="6BC331DB" w14:textId="653CFBB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因此它本来没有一种固定的因缘和非因缘产生的，也没有固定的一种自然和非自然产生的。</w:t>
      </w:r>
      <w:r w:rsidR="005C371A" w:rsidRPr="00F20CE5">
        <w:rPr>
          <w:rFonts w:ascii="华文楷体" w:hAnsi="华文楷体" w:hint="eastAsia"/>
        </w:rPr>
        <w:t>”</w:t>
      </w:r>
    </w:p>
    <w:p w14:paraId="3A5C9C5D" w14:textId="706B40C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那是什么样呢？实际上就像我们前面讲过的一样——在胜义当中的话，远离四边八戏；世俗当中的话就是如梦如幻的，没有真实的法。</w:t>
      </w:r>
    </w:p>
    <w:p w14:paraId="0DE774BA" w14:textId="3EF9155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其实我们不管是见到的法还是听到的法，它们真正的本来面目就是这样的，应该是《入楞伽经》里面讲的吧：</w:t>
      </w:r>
      <w:r w:rsidR="000C5882" w:rsidRPr="00F20CE5">
        <w:rPr>
          <w:rFonts w:ascii="华文楷体" w:hAnsi="华文楷体" w:hint="eastAsia"/>
        </w:rPr>
        <w:t>“</w:t>
      </w:r>
      <w:r w:rsidRPr="00F20CE5">
        <w:rPr>
          <w:rFonts w:ascii="华文楷体" w:hAnsi="华文楷体" w:hint="eastAsia"/>
        </w:rPr>
        <w:t>三界心迷惑，是故种种见。</w:t>
      </w:r>
      <w:r w:rsidR="005C371A" w:rsidRPr="00F20CE5">
        <w:rPr>
          <w:rFonts w:ascii="华文楷体" w:hAnsi="华文楷体" w:hint="eastAsia"/>
        </w:rPr>
        <w:t>”</w:t>
      </w:r>
      <w:r w:rsidRPr="00F20CE5">
        <w:rPr>
          <w:rFonts w:ascii="华文楷体" w:hAnsi="华文楷体" w:hint="eastAsia"/>
        </w:rPr>
        <w:t>三界的这种心都是迷惑的。</w:t>
      </w:r>
      <w:r w:rsidR="000C5882" w:rsidRPr="00F20CE5">
        <w:rPr>
          <w:rFonts w:ascii="华文楷体" w:hAnsi="华文楷体" w:hint="eastAsia"/>
        </w:rPr>
        <w:t>“</w:t>
      </w:r>
      <w:r w:rsidRPr="00F20CE5">
        <w:rPr>
          <w:rFonts w:ascii="华文楷体" w:hAnsi="华文楷体" w:hint="eastAsia"/>
        </w:rPr>
        <w:t>是故种种见</w:t>
      </w:r>
      <w:r w:rsidR="005C371A" w:rsidRPr="00F20CE5">
        <w:rPr>
          <w:rFonts w:ascii="华文楷体" w:hAnsi="华文楷体" w:hint="eastAsia"/>
        </w:rPr>
        <w:t>”</w:t>
      </w:r>
      <w:r w:rsidRPr="00F20CE5">
        <w:rPr>
          <w:rFonts w:ascii="华文楷体" w:hAnsi="华文楷体" w:hint="eastAsia"/>
        </w:rPr>
        <w:t>，所以种种见，</w:t>
      </w:r>
      <w:r w:rsidR="000C5882" w:rsidRPr="00F20CE5">
        <w:rPr>
          <w:rFonts w:ascii="华文楷体" w:hAnsi="华文楷体" w:hint="eastAsia"/>
        </w:rPr>
        <w:t>“</w:t>
      </w:r>
      <w:r w:rsidRPr="00F20CE5">
        <w:rPr>
          <w:rFonts w:ascii="华文楷体" w:hAnsi="华文楷体" w:hint="eastAsia"/>
        </w:rPr>
        <w:t>梦及世</w:t>
      </w:r>
      <w:r w:rsidRPr="00F20CE5">
        <w:rPr>
          <w:rFonts w:ascii="华文楷体" w:hAnsi="华文楷体" w:hint="eastAsia"/>
        </w:rPr>
        <w:lastRenderedPageBreak/>
        <w:t>间法，此二法平等。</w:t>
      </w:r>
      <w:r w:rsidR="005C371A" w:rsidRPr="00F20CE5">
        <w:rPr>
          <w:rFonts w:ascii="华文楷体" w:hAnsi="华文楷体" w:hint="eastAsia"/>
        </w:rPr>
        <w:t>”</w:t>
      </w:r>
      <w:r w:rsidRPr="00F20CE5">
        <w:rPr>
          <w:rFonts w:ascii="华文楷体" w:hAnsi="华文楷体" w:hint="eastAsia"/>
        </w:rPr>
        <w:t>梦和世间法，此二法平等，意思是说，所有我们的见，是梦和世间法，梦里面的这种显现和世间所有这些显现的法的话，那完全都是平等的。</w:t>
      </w:r>
    </w:p>
    <w:p w14:paraId="0375CE5A" w14:textId="06D206C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其实我们达到这样的境界的话，那应该是很棒的，对吧，非常非常好的。</w:t>
      </w:r>
    </w:p>
    <w:p w14:paraId="597A10CF" w14:textId="667D33D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我们现在，最主要的是人们可能这眼睛对我们造成很大的违缘，为什么呢？因为我们见到的都认为是实有的东西，从早上起来睁开眼睛一看看，你的钢炉是实有存在的，你的灯是存在的，你的碗是存在的，你的手机是存在的，电脑是存在的，佛经是存在的，所有的东西是实有存在的。</w:t>
      </w:r>
    </w:p>
    <w:p w14:paraId="3AE3C54B" w14:textId="28B53E3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如果我们用今天这样的观察方式，佛陀带阿难，祇园精舍的森林作为一个对镜：你看看这个，你看，那么你的这个见和外面的景色之间的关系是什么样。当时阿难不知道通达没有，他也没有说。即使他通达，可能他现在都不想说话了，就是这样的。</w:t>
      </w:r>
    </w:p>
    <w:p w14:paraId="4F149DE5" w14:textId="01A49BB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然后他就什么没有说。但是我们也不仅仅是这个祇园精舍的一个森林，我们任何的所见所闻的话，实际上确实是依靠这种方式来观察的话——原来是我们无始以来，众生无始以来，见就是见，我们从小的时</w:t>
      </w:r>
      <w:r w:rsidRPr="00F20CE5">
        <w:rPr>
          <w:rFonts w:ascii="华文楷体" w:hAnsi="华文楷体" w:hint="eastAsia"/>
        </w:rPr>
        <w:lastRenderedPageBreak/>
        <w:t>候：我见到什么，这样一直说。父母也是说你见到什么，老师也是说你见到什么什么的。但实际上我们真正的见，如果以这种方式来观察的时候，好像见确实是一无所得，这个道理应该是明白的。</w:t>
      </w:r>
    </w:p>
    <w:p w14:paraId="64FA3740" w14:textId="471040F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说为什么大圆满灌顶的时候，经常有一个透明的水晶，用这个让你看看。你看看的时候，实际上自己的心也是这样的，外面的色法也是这样的，内外透明的，通彻无碍的，通过这种方式来认识自己的心的话，也是很容易的。</w:t>
      </w:r>
    </w:p>
    <w:p w14:paraId="6E268304" w14:textId="6278514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六处当中前两处已经讲完了。</w:t>
      </w:r>
    </w:p>
    <w:p w14:paraId="567D1874" w14:textId="3BEF1FF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接下来，下面开始敲锣、吹号是吧。下面用声音，今天有什么声音？没有啥声音。对，待会有个声音，我待会再说。对，我准备了一个声音，但是好像这个——其实有个声音就可以的，但也许可能我看得到，他们是不是有弄出一种色法，也行吧。</w:t>
      </w:r>
    </w:p>
    <w:p w14:paraId="181FF87A" w14:textId="0EE391A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下面第二个，第二个处是什么呢？就是耳和声。</w:t>
      </w:r>
    </w:p>
    <w:p w14:paraId="1D8C2E19" w14:textId="78EAE54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佛告诉阿难：</w:t>
      </w:r>
    </w:p>
    <w:p w14:paraId="25D13D64" w14:textId="5970FCE2" w:rsidR="007A71AE" w:rsidRPr="00F20CE5" w:rsidRDefault="000C5882" w:rsidP="000D5C78">
      <w:pPr>
        <w:widowControl w:val="0"/>
        <w:ind w:firstLine="601"/>
        <w:rPr>
          <w:b/>
          <w:bCs/>
        </w:rPr>
      </w:pPr>
      <w:r w:rsidRPr="00F20CE5">
        <w:rPr>
          <w:rFonts w:hint="eastAsia"/>
          <w:b/>
          <w:bCs/>
        </w:rPr>
        <w:t>“</w:t>
      </w:r>
      <w:r w:rsidR="005B61C9" w:rsidRPr="00F20CE5">
        <w:rPr>
          <w:rFonts w:hint="eastAsia"/>
          <w:b/>
          <w:bCs/>
        </w:rPr>
        <w:t>阿难，汝更听此祇陀园中，食办击鼓，众集撞钟，</w:t>
      </w:r>
    </w:p>
    <w:p w14:paraId="672CE3AB" w14:textId="0D99068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阿难啊，你继续好好的听着：我们这个祇园精舍当中，那么僧众们需要集中的时候，为了吃</w:t>
      </w:r>
      <w:r w:rsidRPr="00F20CE5">
        <w:rPr>
          <w:rFonts w:ascii="华文楷体" w:hAnsi="华文楷体" w:hint="eastAsia"/>
        </w:rPr>
        <w:lastRenderedPageBreak/>
        <w:t>饭，一般是击鼓。</w:t>
      </w:r>
      <w:r w:rsidR="005C371A" w:rsidRPr="00F20CE5">
        <w:rPr>
          <w:rFonts w:ascii="华文楷体" w:hAnsi="华文楷体" w:hint="eastAsia"/>
        </w:rPr>
        <w:t>”</w:t>
      </w:r>
    </w:p>
    <w:p w14:paraId="4026F5C1" w14:textId="1DAF20B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一般念经的时候击鼓；闭关的时候也要击鼓，一般僧众集中的时候，我们敲那个锣是吧，圆圆的，咚－咚－咚－，这样的，叫做是锣是吧，一个金字旁罗汉的罗。就是敲锣，敲锣打鼓。然后我们击鼓，鼓的话，可能寺院里面一般都是敲木鱼。汉地的话，早上三四点钟的时候，敲木鱼。</w:t>
      </w:r>
    </w:p>
    <w:p w14:paraId="31AED6C3" w14:textId="5F1D47F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木鱼有几种说法，有些说木鱼，这个鱼的眼睛，白天晚上都睁开着，所以说让我们修行人不要打瞌睡，一定要精进。木鱼的表示是这样的。还有一种表示，这是汉地有一些和尚讲的，说是以前有一个人造了恶业，在河里面变成一个大鱼，鱼的身体上面长了一棵树。后来有一个缘觉还是谁，一个大德看到以后，对他进行超度，进行超度以后这个鱼就死了。然后把它身体上的树砍断。砍断以后，树特别长，特别大，然后把它变成一个像鱼的形状，然后让僧众天天敲它。这样的话，回向给那个恶人，就这样。自从那个开始的话，就变成了木鱼，也有这种说法。</w:t>
      </w:r>
    </w:p>
    <w:p w14:paraId="1B71D507" w14:textId="3F38290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具体怎么样我也没有去查，但是不管怎么样，汉地一般是敲木鱼，然后戒律当中的话，叫犍槌，一般戒律里面经常用的那根杆子，就这个，我们不是诵戒</w:t>
      </w:r>
      <w:r w:rsidRPr="00F20CE5">
        <w:rPr>
          <w:rFonts w:ascii="华文楷体" w:hAnsi="华文楷体" w:hint="eastAsia"/>
        </w:rPr>
        <w:lastRenderedPageBreak/>
        <w:t>的时候也经常用。</w:t>
      </w:r>
    </w:p>
    <w:p w14:paraId="79062D61" w14:textId="205B8B7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还有在这边的话，就是撞钟，汉地也是有，可能藏地的话也有点不同。但不管是刚才那个敲鼓也好，或者说是敲锣也好，或者说是敲木鱼，或者说是撞钟——当一天和尚撞一天的钟，是吧，凡是自己过一天算一天，就是这样的。就这种说法。</w:t>
      </w:r>
    </w:p>
    <w:p w14:paraId="7D07D925" w14:textId="3B6B182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那么这样的话，不管是钟的声音，鼓的声音，</w:t>
      </w:r>
    </w:p>
    <w:p w14:paraId="31226AD6" w14:textId="2F632970" w:rsidR="007A71AE" w:rsidRPr="00F20CE5" w:rsidRDefault="005B61C9" w:rsidP="000D5C78">
      <w:pPr>
        <w:widowControl w:val="0"/>
        <w:ind w:firstLine="601"/>
        <w:rPr>
          <w:b/>
          <w:bCs/>
        </w:rPr>
      </w:pPr>
      <w:r w:rsidRPr="00F20CE5">
        <w:rPr>
          <w:rFonts w:hint="eastAsia"/>
          <w:b/>
          <w:bCs/>
        </w:rPr>
        <w:t>钟鼓音声前后相续。</w:t>
      </w:r>
    </w:p>
    <w:p w14:paraId="10695A1A" w14:textId="67C4956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那它的声音就一直不断的、接连不断的，一直呜</w:t>
      </w:r>
      <w:r w:rsidRPr="00F20CE5">
        <w:rPr>
          <w:rFonts w:ascii="华文楷体" w:hAnsi="华文楷体" w:hint="eastAsia"/>
        </w:rPr>
        <w:t>……</w:t>
      </w:r>
      <w:r w:rsidR="005B61C9" w:rsidRPr="00F20CE5">
        <w:rPr>
          <w:rFonts w:ascii="华文楷体" w:hAnsi="华文楷体" w:hint="eastAsia"/>
        </w:rPr>
        <w:t>，这样的一种声音传来。</w:t>
      </w:r>
      <w:r w:rsidR="005C371A" w:rsidRPr="00F20CE5">
        <w:rPr>
          <w:rFonts w:ascii="华文楷体" w:hAnsi="华文楷体" w:hint="eastAsia"/>
        </w:rPr>
        <w:t>”</w:t>
      </w:r>
    </w:p>
    <w:p w14:paraId="34B2606D" w14:textId="7D05F17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大家都知道，不管是你敲锣还是打鼓还是什么样的声音。</w:t>
      </w:r>
    </w:p>
    <w:p w14:paraId="3A2A0C4A" w14:textId="3B28368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传法的时候，一般都是海螺声音。这个海螺的声音确实很重要。我们这边的道友们各个法师下面也是比较重视，但是有些群体的海螺已经不见了，不知道。然后有些就是吹海螺的人睡着了；有些吹的话，好像吹的不好，原来我们这边有一个牦牛，经常呜呜呜，这样吹的，不是很好的声音。按理来讲应该吹的比较好听的声音的话，因为那个佛经当中不是说（上师念藏文）：</w:t>
      </w:r>
      <w:r w:rsidR="000C5882" w:rsidRPr="00F20CE5">
        <w:rPr>
          <w:rFonts w:ascii="华文楷体" w:hAnsi="华文楷体" w:hint="eastAsia"/>
        </w:rPr>
        <w:t>“</w:t>
      </w:r>
      <w:r w:rsidRPr="00F20CE5">
        <w:rPr>
          <w:rFonts w:ascii="华文楷体" w:hAnsi="华文楷体" w:hint="eastAsia"/>
        </w:rPr>
        <w:t>敲鼓也好，或者说是吹海螺也好，或者说是打锣也好，那么它的声音听到的话，就免堕恶趣，</w:t>
      </w:r>
      <w:r w:rsidRPr="00F20CE5">
        <w:rPr>
          <w:rFonts w:ascii="华文楷体" w:hAnsi="华文楷体" w:hint="eastAsia"/>
        </w:rPr>
        <w:lastRenderedPageBreak/>
        <w:t>更何况为了真正去听法。</w:t>
      </w:r>
      <w:r w:rsidR="005C371A" w:rsidRPr="00F20CE5">
        <w:rPr>
          <w:rFonts w:ascii="华文楷体" w:hAnsi="华文楷体" w:hint="eastAsia"/>
        </w:rPr>
        <w:t>”</w:t>
      </w:r>
      <w:r w:rsidRPr="00F20CE5">
        <w:rPr>
          <w:rFonts w:ascii="华文楷体" w:hAnsi="华文楷体" w:hint="eastAsia"/>
        </w:rPr>
        <w:t>所以说这个功德很大的。</w:t>
      </w:r>
    </w:p>
    <w:p w14:paraId="7A2652CA" w14:textId="4A40F97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我们一般可能吹海螺是转法轮的时候，因为当时释迦牟尼佛转法轮的时候，天人供养这样的右旋海螺的原因，以这样的缘起，一般都是吹海螺。</w:t>
      </w:r>
    </w:p>
    <w:p w14:paraId="2B42FC68" w14:textId="6E12F3C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都是很重要的。但我每次强调的话，明天早上可能会大家都吹一下，然后再过一段时间的话，那又舍不得了，害怕很多众生听到了，听到以后害怕它们都解脱了。所以有些可能舍不得吹海螺。但如果吹的话，那很好的。</w:t>
      </w:r>
    </w:p>
    <w:p w14:paraId="43D9E059" w14:textId="0DB17CF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你不管是吹海螺也好，或者是敲锣打鼓也好。这个声音，我们今天要关注的就是——我们听到声音，我们怎么样认识自性。就是这样的。</w:t>
      </w:r>
    </w:p>
    <w:p w14:paraId="18808383" w14:textId="495D530C" w:rsidR="007A71AE" w:rsidRPr="00F20CE5" w:rsidRDefault="005B61C9" w:rsidP="000D5C78">
      <w:pPr>
        <w:widowControl w:val="0"/>
        <w:ind w:firstLine="601"/>
        <w:rPr>
          <w:b/>
          <w:bCs/>
        </w:rPr>
      </w:pPr>
      <w:r w:rsidRPr="00F20CE5">
        <w:rPr>
          <w:rFonts w:hint="eastAsia"/>
          <w:b/>
          <w:bCs/>
        </w:rPr>
        <w:t>于意云何？此等为是声来耳边？耳往声处？</w:t>
      </w:r>
    </w:p>
    <w:p w14:paraId="1541EF84" w14:textId="447BACD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佛陀问：</w:t>
      </w:r>
      <w:r w:rsidR="000C5882" w:rsidRPr="00F20CE5">
        <w:rPr>
          <w:rFonts w:ascii="华文楷体" w:hAnsi="华文楷体" w:hint="eastAsia"/>
        </w:rPr>
        <w:t>“</w:t>
      </w:r>
      <w:r w:rsidRPr="00F20CE5">
        <w:rPr>
          <w:rFonts w:ascii="华文楷体" w:hAnsi="华文楷体" w:hint="eastAsia"/>
        </w:rPr>
        <w:t>阿难，你是怎么想的？</w:t>
      </w:r>
      <w:r w:rsidR="005C371A" w:rsidRPr="00F20CE5">
        <w:rPr>
          <w:rFonts w:ascii="华文楷体" w:hAnsi="华文楷体" w:hint="eastAsia"/>
        </w:rPr>
        <w:t>”</w:t>
      </w:r>
    </w:p>
    <w:p w14:paraId="1D8E53E7" w14:textId="6C9E444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现在阿难什么话都不说了。</w:t>
      </w:r>
    </w:p>
    <w:p w14:paraId="78357A30" w14:textId="1E39662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你是怎么想的？这些声音，刚才敲锣也好，或者说是敲鼓也好，撞钟也好，这个声音出来的时候，声音来到你的耳边，声音呜呜呜，直接从那边来到你的耳边，你的耳朵呜呜</w:t>
      </w:r>
      <w:r w:rsidRPr="00F20CE5">
        <w:rPr>
          <w:rFonts w:ascii="华文楷体" w:hAnsi="华文楷体" w:hint="eastAsia"/>
        </w:rPr>
        <w:t>……</w:t>
      </w:r>
      <w:r w:rsidR="005B61C9" w:rsidRPr="00F20CE5">
        <w:rPr>
          <w:rFonts w:ascii="华文楷体" w:hAnsi="华文楷体" w:hint="eastAsia"/>
        </w:rPr>
        <w:t>。</w:t>
      </w:r>
      <w:r w:rsidR="005C371A" w:rsidRPr="00F20CE5">
        <w:rPr>
          <w:rFonts w:ascii="华文楷体" w:hAnsi="华文楷体" w:hint="eastAsia"/>
        </w:rPr>
        <w:t>”</w:t>
      </w:r>
    </w:p>
    <w:p w14:paraId="369D8943" w14:textId="0F5E16C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本来我们耳朵是一块，然后阿难的耳朵不知道怎么样：是不是你的耳朵跑到声音那儿去了呢？还是声</w:t>
      </w:r>
      <w:r w:rsidRPr="00F20CE5">
        <w:rPr>
          <w:rFonts w:ascii="华文楷体" w:hAnsi="华文楷体" w:hint="eastAsia"/>
        </w:rPr>
        <w:lastRenderedPageBreak/>
        <w:t>音跑到你的耳朵里面来的，到底是什么呀？</w:t>
      </w:r>
    </w:p>
    <w:p w14:paraId="54A792B3" w14:textId="5C9D44F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然后佛陀又继续问阿难：</w:t>
      </w:r>
    </w:p>
    <w:p w14:paraId="3BB3C22E" w14:textId="68116F0F" w:rsidR="007A71AE" w:rsidRPr="00F20CE5" w:rsidRDefault="005B61C9" w:rsidP="000D5C78">
      <w:pPr>
        <w:widowControl w:val="0"/>
        <w:ind w:firstLine="601"/>
        <w:rPr>
          <w:b/>
          <w:bCs/>
        </w:rPr>
      </w:pPr>
      <w:r w:rsidRPr="00F20CE5">
        <w:rPr>
          <w:rFonts w:hint="eastAsia"/>
          <w:b/>
          <w:bCs/>
        </w:rPr>
        <w:t>阿难，若复此声来于耳边，如我乞食室罗筏城，在祇陀林则无有我。</w:t>
      </w:r>
    </w:p>
    <w:p w14:paraId="7A2D40CA" w14:textId="15AD64D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这是第一个。</w:t>
      </w:r>
    </w:p>
    <w:p w14:paraId="351B7CAB" w14:textId="07D4C18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他说如果这个声音是从海螺或者说是从鼓那里直接传到你的耳边来的话，那就像是我，我去乞食的时候，到了室罗筏城。</w:t>
      </w:r>
      <w:r w:rsidR="005C371A" w:rsidRPr="00F20CE5">
        <w:rPr>
          <w:rFonts w:ascii="华文楷体" w:hAnsi="华文楷体" w:hint="eastAsia"/>
        </w:rPr>
        <w:t>”</w:t>
      </w:r>
    </w:p>
    <w:p w14:paraId="7A8A8C8D" w14:textId="0647107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室罗筏城就是舍卫城，我们前面也是提到过吧，就是舍卫城。有些里面说的是丰德城，丰满的丰，功德的德，丰德城。</w:t>
      </w:r>
    </w:p>
    <w:p w14:paraId="303EF4A9" w14:textId="156BB8F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那么就像我去了舍卫城，去了室罗筏城的话：</w:t>
      </w:r>
      <w:r w:rsidR="000C5882" w:rsidRPr="00F20CE5">
        <w:rPr>
          <w:rFonts w:ascii="华文楷体" w:hAnsi="华文楷体" w:hint="eastAsia"/>
        </w:rPr>
        <w:t>“</w:t>
      </w:r>
      <w:r w:rsidRPr="00F20CE5">
        <w:rPr>
          <w:rFonts w:ascii="华文楷体" w:hAnsi="华文楷体" w:hint="eastAsia"/>
        </w:rPr>
        <w:t>那在这个祇孤独园的话，这个森林当中我是没有的。</w:t>
      </w:r>
      <w:r w:rsidR="005C371A" w:rsidRPr="00F20CE5">
        <w:rPr>
          <w:rFonts w:ascii="华文楷体" w:hAnsi="华文楷体" w:hint="eastAsia"/>
        </w:rPr>
        <w:t>”</w:t>
      </w:r>
    </w:p>
    <w:p w14:paraId="7A3CBF8C" w14:textId="5FA8075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因为佛陀他是一个整体的，那这个整体去化缘去了的话，那不可能还留一个在后面的。就像是这样的。</w:t>
      </w:r>
    </w:p>
    <w:p w14:paraId="078D5AFE" w14:textId="3C58A46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那么这样的话，如果声音从那边过来的话，</w:t>
      </w:r>
    </w:p>
    <w:p w14:paraId="54E882F0" w14:textId="5F03D560" w:rsidR="007A71AE" w:rsidRPr="00F20CE5" w:rsidRDefault="005B61C9" w:rsidP="000D5C78">
      <w:pPr>
        <w:widowControl w:val="0"/>
        <w:ind w:firstLine="601"/>
        <w:rPr>
          <w:b/>
          <w:bCs/>
        </w:rPr>
      </w:pPr>
      <w:r w:rsidRPr="00F20CE5">
        <w:rPr>
          <w:rFonts w:hint="eastAsia"/>
          <w:b/>
          <w:bCs/>
        </w:rPr>
        <w:t>此声必来阿难耳处，</w:t>
      </w:r>
    </w:p>
    <w:p w14:paraId="76F401A8" w14:textId="50D0FDB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那么这样的话，这个声音从我们敲的鼓出来，出来以后的话，就直接跑到阿难的耳根当中，入于你的耳朵里面。</w:t>
      </w:r>
      <w:r w:rsidR="005C371A" w:rsidRPr="00F20CE5">
        <w:rPr>
          <w:rFonts w:ascii="华文楷体" w:hAnsi="华文楷体" w:hint="eastAsia"/>
        </w:rPr>
        <w:t>”</w:t>
      </w:r>
    </w:p>
    <w:p w14:paraId="09F08D62" w14:textId="6ED4893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它从那边呜呜来到阿难的左耳或者是右耳当中。</w:t>
      </w:r>
    </w:p>
    <w:p w14:paraId="6C6CAC1C" w14:textId="48AEB8F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那在这个时候呢，</w:t>
      </w:r>
    </w:p>
    <w:p w14:paraId="2013A144" w14:textId="35040E0A" w:rsidR="007A71AE" w:rsidRPr="00F20CE5" w:rsidRDefault="005B61C9" w:rsidP="000D5C78">
      <w:pPr>
        <w:widowControl w:val="0"/>
        <w:ind w:firstLine="601"/>
        <w:rPr>
          <w:b/>
          <w:bCs/>
        </w:rPr>
      </w:pPr>
      <w:r w:rsidRPr="00F20CE5">
        <w:rPr>
          <w:rFonts w:hint="eastAsia"/>
          <w:b/>
          <w:bCs/>
        </w:rPr>
        <w:t>目连、迦葉应不俱闻，</w:t>
      </w:r>
    </w:p>
    <w:p w14:paraId="2C1E612E" w14:textId="78D09EBB"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目连、迦葉不应该听到。</w:t>
      </w:r>
      <w:r w:rsidR="005C371A" w:rsidRPr="00F20CE5">
        <w:rPr>
          <w:rFonts w:ascii="华文楷体" w:hAnsi="华文楷体" w:hint="eastAsia"/>
        </w:rPr>
        <w:t>”</w:t>
      </w:r>
    </w:p>
    <w:p w14:paraId="2482F363" w14:textId="7233764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声音是一个实有的东西，一个实有的东西。就像佛陀说，我从这里到了舍卫城的话，那祇孤独园不存在佛陀，佛陀已经到那边去了。声音也是这样的，从那边出来，来到阿难的耳里。来到阿难的耳里的话，那迦葉和目犍连，虽然目犍连是神通第一，但是就听不到了。迦葉也是，他是佛陀的交付的第一传世人，但是他们都应该得不到。</w:t>
      </w:r>
    </w:p>
    <w:p w14:paraId="4EBFCFFE" w14:textId="4EF01F3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如果这么厉害的两个阿罗汉都得不到的话，</w:t>
      </w:r>
    </w:p>
    <w:p w14:paraId="2F9B1180" w14:textId="529FAF96" w:rsidR="007A71AE" w:rsidRPr="00F20CE5" w:rsidRDefault="005B61C9" w:rsidP="000D5C78">
      <w:pPr>
        <w:widowControl w:val="0"/>
        <w:ind w:firstLine="601"/>
        <w:rPr>
          <w:b/>
          <w:bCs/>
        </w:rPr>
      </w:pPr>
      <w:r w:rsidRPr="00F20CE5">
        <w:rPr>
          <w:rFonts w:hint="eastAsia"/>
          <w:b/>
          <w:bCs/>
        </w:rPr>
        <w:t>何况其中一千二百五十沙门，</w:t>
      </w:r>
    </w:p>
    <w:p w14:paraId="6AFB2740" w14:textId="0A8A050B"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更何况是其中</w:t>
      </w:r>
      <w:r w:rsidR="003721C1" w:rsidRPr="003721C1">
        <w:t>1250</w:t>
      </w:r>
      <w:r w:rsidR="005B61C9" w:rsidRPr="00F20CE5">
        <w:rPr>
          <w:rFonts w:ascii="华文楷体" w:hAnsi="华文楷体" w:hint="eastAsia"/>
        </w:rPr>
        <w:t>个沙门。</w:t>
      </w:r>
      <w:r w:rsidR="005C371A" w:rsidRPr="00F20CE5">
        <w:rPr>
          <w:rFonts w:ascii="华文楷体" w:hAnsi="华文楷体" w:hint="eastAsia"/>
        </w:rPr>
        <w:t>”</w:t>
      </w:r>
    </w:p>
    <w:p w14:paraId="401DB497" w14:textId="15F6F55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当时佛陀的眷属就是</w:t>
      </w:r>
      <w:r w:rsidR="003721C1" w:rsidRPr="003721C1">
        <w:t>1250</w:t>
      </w:r>
      <w:r w:rsidRPr="00F20CE5">
        <w:rPr>
          <w:rFonts w:ascii="华文楷体" w:hAnsi="华文楷体" w:hint="eastAsia"/>
        </w:rPr>
        <w:t>个沙门，比丘、比丘尼等等。这样的话肯定都得不到的。因为这个声音是一个整体，整体的话，你不能分开，而且它直接入到阿难的耳朵里面去了。</w:t>
      </w:r>
    </w:p>
    <w:p w14:paraId="4EA5E5E3" w14:textId="092839A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w:t>
      </w:r>
    </w:p>
    <w:p w14:paraId="4D7117EC" w14:textId="52CBC96C" w:rsidR="007A71AE" w:rsidRPr="00F20CE5" w:rsidRDefault="005B61C9" w:rsidP="000D5C78">
      <w:pPr>
        <w:widowControl w:val="0"/>
        <w:ind w:firstLine="601"/>
        <w:rPr>
          <w:b/>
          <w:bCs/>
        </w:rPr>
      </w:pPr>
      <w:r w:rsidRPr="00F20CE5">
        <w:rPr>
          <w:rFonts w:hint="eastAsia"/>
          <w:b/>
          <w:bCs/>
        </w:rPr>
        <w:t>一闻钟声同来食处</w:t>
      </w:r>
      <w:r w:rsidR="00E7107F" w:rsidRPr="00F20CE5">
        <w:rPr>
          <w:rFonts w:hint="eastAsia"/>
          <w:b/>
          <w:bCs/>
        </w:rPr>
        <w:t>！</w:t>
      </w:r>
    </w:p>
    <w:p w14:paraId="06AF8624" w14:textId="423FCAC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刚才那个声音从那边离开，直接到阿难那里。</w:t>
      </w:r>
    </w:p>
    <w:p w14:paraId="16B9B88C" w14:textId="485380F8"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那么这样的话，同一个时间当中的话，这个钟声。这些沙门怎么会听到——因为他们吃饭的地方，僧众要集中嘛，这样的话，撞钟的声音怎么会是能听到呢？</w:t>
      </w:r>
      <w:r w:rsidR="005C371A" w:rsidRPr="00F20CE5">
        <w:rPr>
          <w:rFonts w:ascii="华文楷体" w:hAnsi="华文楷体" w:hint="eastAsia"/>
        </w:rPr>
        <w:t>”</w:t>
      </w:r>
    </w:p>
    <w:p w14:paraId="6DE97F70" w14:textId="4F4B4F2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不能听到的意思。</w:t>
      </w:r>
    </w:p>
    <w:p w14:paraId="31CAEED0" w14:textId="14EE749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好像后面是另外有一种解释，但应该怎样的，你们再看一下。</w:t>
      </w:r>
    </w:p>
    <w:p w14:paraId="5138769B" w14:textId="599854C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这是第一个方面的观察。</w:t>
      </w:r>
    </w:p>
    <w:p w14:paraId="7E2AF85D" w14:textId="23CA4EE3" w:rsidR="007A71AE" w:rsidRPr="00F20CE5" w:rsidRDefault="005B61C9" w:rsidP="000D5C78">
      <w:pPr>
        <w:widowControl w:val="0"/>
        <w:ind w:firstLine="601"/>
        <w:rPr>
          <w:b/>
          <w:bCs/>
        </w:rPr>
      </w:pPr>
      <w:r w:rsidRPr="00F20CE5">
        <w:rPr>
          <w:rFonts w:hint="eastAsia"/>
          <w:b/>
          <w:bCs/>
        </w:rPr>
        <w:t>若复汝耳往彼声边，</w:t>
      </w:r>
    </w:p>
    <w:p w14:paraId="518702BE" w14:textId="56B0490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但这个我们一般可能不会说的，</w:t>
      </w:r>
      <w:r w:rsidR="000C5882" w:rsidRPr="00F20CE5">
        <w:rPr>
          <w:rFonts w:ascii="华文楷体" w:hAnsi="华文楷体" w:hint="eastAsia"/>
        </w:rPr>
        <w:t>“</w:t>
      </w:r>
      <w:r w:rsidRPr="00F20CE5">
        <w:rPr>
          <w:rFonts w:ascii="华文楷体" w:hAnsi="华文楷体" w:hint="eastAsia"/>
        </w:rPr>
        <w:t>如果你的耳朵跑到那个敲鼓的声音那里去的话呢？</w:t>
      </w:r>
      <w:r w:rsidR="005C371A" w:rsidRPr="00F20CE5">
        <w:rPr>
          <w:rFonts w:ascii="华文楷体" w:hAnsi="华文楷体" w:hint="eastAsia"/>
        </w:rPr>
        <w:t>”</w:t>
      </w:r>
    </w:p>
    <w:p w14:paraId="43810FB6" w14:textId="6163D7F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那这个就像是：</w:t>
      </w:r>
    </w:p>
    <w:p w14:paraId="4944870B" w14:textId="6604E757" w:rsidR="007A71AE" w:rsidRPr="00F20CE5" w:rsidRDefault="005B61C9" w:rsidP="000D5C78">
      <w:pPr>
        <w:widowControl w:val="0"/>
        <w:ind w:firstLine="601"/>
        <w:rPr>
          <w:b/>
          <w:bCs/>
        </w:rPr>
      </w:pPr>
      <w:r w:rsidRPr="00F20CE5">
        <w:rPr>
          <w:rFonts w:hint="eastAsia"/>
          <w:b/>
          <w:bCs/>
        </w:rPr>
        <w:t>如我归住祇陀林中，在室罗城则无有我。</w:t>
      </w:r>
    </w:p>
    <w:p w14:paraId="64FD873D" w14:textId="62AFDE5A"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那么这样的话，室罗城就没有我，就像是我从室罗城回来以后，我到达祇陀精舍一样。</w:t>
      </w:r>
      <w:r w:rsidR="005C371A" w:rsidRPr="00F20CE5">
        <w:rPr>
          <w:rFonts w:ascii="华文楷体" w:hAnsi="华文楷体" w:hint="eastAsia"/>
        </w:rPr>
        <w:t>”</w:t>
      </w:r>
    </w:p>
    <w:p w14:paraId="6D3A0B9F" w14:textId="2F6F6DC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因为佛陀显现上是一个人，那一个人从室罗阀城回来，回来的话，那边就已经没有了。那边没有的话，已经到了祇园精舍，这样的。</w:t>
      </w:r>
    </w:p>
    <w:p w14:paraId="66DCB225" w14:textId="29234C1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同样的道理，那么如果耳朵到那边去的话，阿难的耳根就跑到那边去了，这边阿难就是没有耳朵了，或者是阿难他自己也是被这个耳朵牵着，跑到那个鼓</w:t>
      </w:r>
      <w:r w:rsidRPr="00F20CE5">
        <w:rPr>
          <w:rFonts w:ascii="华文楷体" w:hAnsi="华文楷体" w:hint="eastAsia"/>
        </w:rPr>
        <w:lastRenderedPageBreak/>
        <w:t>声那去了。</w:t>
      </w:r>
    </w:p>
    <w:p w14:paraId="3BAB181F" w14:textId="4D4ACF3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如果这样的话，</w:t>
      </w:r>
    </w:p>
    <w:p w14:paraId="2DC93F92" w14:textId="532D0A3B" w:rsidR="007A71AE" w:rsidRPr="00F20CE5" w:rsidRDefault="005B61C9" w:rsidP="000D5C78">
      <w:pPr>
        <w:widowControl w:val="0"/>
        <w:ind w:firstLine="601"/>
        <w:rPr>
          <w:b/>
          <w:bCs/>
        </w:rPr>
      </w:pPr>
      <w:r w:rsidRPr="00F20CE5">
        <w:rPr>
          <w:rFonts w:hint="eastAsia"/>
          <w:b/>
          <w:bCs/>
        </w:rPr>
        <w:t>汝闻鼓声，其耳已往击鼓之处，</w:t>
      </w:r>
    </w:p>
    <w:p w14:paraId="1C988381" w14:textId="7DE1BF0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w:t>
      </w:r>
      <w:r w:rsidR="000C5882" w:rsidRPr="00F20CE5">
        <w:rPr>
          <w:rFonts w:ascii="华文楷体" w:hAnsi="华文楷体" w:hint="eastAsia"/>
        </w:rPr>
        <w:t>“</w:t>
      </w:r>
      <w:r w:rsidRPr="00F20CE5">
        <w:rPr>
          <w:rFonts w:ascii="华文楷体" w:hAnsi="华文楷体" w:hint="eastAsia"/>
        </w:rPr>
        <w:t>你听到这个鼓声的时候，那么你的耳根也是往那个击鼓的声音的地方。</w:t>
      </w:r>
      <w:r w:rsidR="005C371A" w:rsidRPr="00F20CE5">
        <w:rPr>
          <w:rFonts w:ascii="华文楷体" w:hAnsi="华文楷体" w:hint="eastAsia"/>
        </w:rPr>
        <w:t>”</w:t>
      </w:r>
    </w:p>
    <w:p w14:paraId="21F9BFEF" w14:textId="508A57A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那么这个时候：</w:t>
      </w:r>
    </w:p>
    <w:p w14:paraId="05450606" w14:textId="7A78BF4E" w:rsidR="007A71AE" w:rsidRPr="00F20CE5" w:rsidRDefault="005B61C9" w:rsidP="000D5C78">
      <w:pPr>
        <w:widowControl w:val="0"/>
        <w:ind w:firstLine="601"/>
        <w:rPr>
          <w:b/>
          <w:bCs/>
        </w:rPr>
      </w:pPr>
      <w:r w:rsidRPr="00F20CE5">
        <w:rPr>
          <w:rFonts w:hint="eastAsia"/>
          <w:b/>
          <w:bCs/>
        </w:rPr>
        <w:t>钟声齐出，应不俱闻，</w:t>
      </w:r>
    </w:p>
    <w:p w14:paraId="4404D19F" w14:textId="5B4B6E7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如果在这个时候，</w:t>
      </w:r>
      <w:r w:rsidR="000C5882" w:rsidRPr="00F20CE5">
        <w:rPr>
          <w:rFonts w:ascii="华文楷体" w:hAnsi="华文楷体" w:hint="eastAsia"/>
        </w:rPr>
        <w:t>“</w:t>
      </w:r>
      <w:r w:rsidRPr="00F20CE5">
        <w:rPr>
          <w:rFonts w:ascii="华文楷体" w:hAnsi="华文楷体" w:hint="eastAsia"/>
        </w:rPr>
        <w:t>同一个时间里面发出撞钟的声音的话，那你不应该听到。</w:t>
      </w:r>
      <w:r w:rsidR="005C371A" w:rsidRPr="00F20CE5">
        <w:rPr>
          <w:rFonts w:ascii="华文楷体" w:hAnsi="华文楷体" w:hint="eastAsia"/>
        </w:rPr>
        <w:t>”</w:t>
      </w:r>
    </w:p>
    <w:p w14:paraId="07EA9882" w14:textId="4342D83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因为你的耳根跑到击鼓的地方去了。正在那里享受的话，因为刚才僧众集中的话，又要敲鼓，又要撞钟，这样的话，如果你的耳根跑到敲鼓的那个地方去的话，那这边撞钟根本就是听不到，</w:t>
      </w:r>
    </w:p>
    <w:p w14:paraId="4DE95B3D" w14:textId="483ADF1D" w:rsidR="007A71AE" w:rsidRPr="00F20CE5" w:rsidRDefault="005B61C9" w:rsidP="000D5C78">
      <w:pPr>
        <w:widowControl w:val="0"/>
        <w:ind w:firstLine="601"/>
        <w:rPr>
          <w:b/>
          <w:bCs/>
        </w:rPr>
      </w:pPr>
      <w:r w:rsidRPr="00F20CE5">
        <w:rPr>
          <w:rFonts w:hint="eastAsia"/>
          <w:b/>
          <w:bCs/>
        </w:rPr>
        <w:t>何况其中象马牛羊种种音响？</w:t>
      </w:r>
    </w:p>
    <w:p w14:paraId="0C5E0CDA" w14:textId="4F338B1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更何况还有其他——大象的声音呐，牛马的声音，羊的声音，种种声音都听不到了。</w:t>
      </w:r>
      <w:r w:rsidR="005C371A" w:rsidRPr="00F20CE5">
        <w:rPr>
          <w:rFonts w:ascii="华文楷体" w:hAnsi="华文楷体" w:hint="eastAsia"/>
        </w:rPr>
        <w:t>”</w:t>
      </w:r>
    </w:p>
    <w:p w14:paraId="0F1FCAEF" w14:textId="11639AA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你的耳根只有一个耳根，这个耳根属于一个声音当中去了的话，那其他的包括什么——我们学院现在的话，有时候是这个，怎么讲？比如说里面听到一个传法的声音的话，我们最近不是他们房子维修，好多拖拉机，叉叉叉叉，有一个拖拉机上去</w:t>
      </w:r>
      <w:r w:rsidRPr="00F20CE5">
        <w:rPr>
          <w:rFonts w:ascii="华文楷体" w:hAnsi="华文楷体" w:hint="eastAsia"/>
        </w:rPr>
        <w:lastRenderedPageBreak/>
        <w:t>了；又叉叉叉叉，也下来了，又叉叉叉叉，上去了，那这些都不应该听得到，对吧？以前山的外面有狼的声音，狗的声音，还有各种——乌鸦的声音，喜鹊的声音，种种声音。</w:t>
      </w:r>
    </w:p>
    <w:p w14:paraId="51B8EE17" w14:textId="4112F0F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但现在我们夏天的时候，听到的最多的声音就是这个拖拉机的声音，叉叉叉叉，好像晚上</w:t>
      </w:r>
      <w:r w:rsidR="003721C1" w:rsidRPr="003721C1">
        <w:t>12</w:t>
      </w:r>
      <w:r w:rsidRPr="00F20CE5">
        <w:rPr>
          <w:rFonts w:ascii="华文楷体" w:hAnsi="华文楷体" w:hint="eastAsia"/>
        </w:rPr>
        <w:t>点钟的时候，叉叉叉叉</w:t>
      </w:r>
      <w:r w:rsidR="000C5882" w:rsidRPr="00F20CE5">
        <w:rPr>
          <w:rFonts w:ascii="华文楷体" w:hAnsi="华文楷体" w:hint="eastAsia"/>
        </w:rPr>
        <w:t>……</w:t>
      </w:r>
      <w:r w:rsidRPr="00F20CE5">
        <w:rPr>
          <w:rFonts w:ascii="华文楷体" w:hAnsi="华文楷体" w:hint="eastAsia"/>
        </w:rPr>
        <w:t>，呵呵。</w:t>
      </w:r>
    </w:p>
    <w:p w14:paraId="3E92DC32" w14:textId="5F3E82C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如果修行比较好的人，依靠这种声音，我的耳朵跑到拖拉机那里去了呢，拖拉机的声音跑到我的耳根了，然后这样一观想，就是：哇，马上就证悟了，然后他就马上特别感恩那个拖拉机的司机。</w:t>
      </w:r>
    </w:p>
    <w:p w14:paraId="23163CF6" w14:textId="6B768BA9" w:rsidR="007A71AE" w:rsidRPr="00F20CE5" w:rsidRDefault="005B61C9" w:rsidP="000D5C78">
      <w:pPr>
        <w:widowControl w:val="0"/>
        <w:ind w:firstLine="601"/>
        <w:rPr>
          <w:b/>
          <w:bCs/>
        </w:rPr>
      </w:pPr>
      <w:r w:rsidRPr="00F20CE5">
        <w:rPr>
          <w:rFonts w:hint="eastAsia"/>
          <w:b/>
          <w:bCs/>
        </w:rPr>
        <w:t>若无来往，</w:t>
      </w:r>
    </w:p>
    <w:p w14:paraId="272D7832" w14:textId="6952B74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那这样观察的话，</w:t>
      </w:r>
      <w:r w:rsidR="000C5882" w:rsidRPr="00F20CE5">
        <w:rPr>
          <w:rFonts w:ascii="华文楷体" w:hAnsi="华文楷体" w:hint="eastAsia"/>
        </w:rPr>
        <w:t>“</w:t>
      </w:r>
      <w:r w:rsidRPr="00F20CE5">
        <w:rPr>
          <w:rFonts w:ascii="华文楷体" w:hAnsi="华文楷体" w:hint="eastAsia"/>
        </w:rPr>
        <w:t>我的耳根跟声音没有往来，我的耳根没有去哪里，然后声音也没有来到这里。</w:t>
      </w:r>
      <w:r w:rsidR="005C371A" w:rsidRPr="00F20CE5">
        <w:rPr>
          <w:rFonts w:ascii="华文楷体" w:hAnsi="华文楷体" w:hint="eastAsia"/>
        </w:rPr>
        <w:t>”</w:t>
      </w:r>
    </w:p>
    <w:p w14:paraId="1668CCF1" w14:textId="30DBBBE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这样实际上就是：</w:t>
      </w:r>
    </w:p>
    <w:p w14:paraId="4D8AE48F" w14:textId="009B4EC2" w:rsidR="007A71AE" w:rsidRPr="00F20CE5" w:rsidRDefault="005B61C9" w:rsidP="000D5C78">
      <w:pPr>
        <w:widowControl w:val="0"/>
        <w:ind w:firstLine="601"/>
        <w:rPr>
          <w:b/>
          <w:bCs/>
        </w:rPr>
      </w:pPr>
      <w:r w:rsidRPr="00F20CE5">
        <w:rPr>
          <w:rFonts w:hint="eastAsia"/>
          <w:b/>
          <w:bCs/>
        </w:rPr>
        <w:t>亦复无闻。</w:t>
      </w:r>
    </w:p>
    <w:p w14:paraId="646F25D4" w14:textId="2B53EE9D"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实际上这个闻，也是实相当中是没有的。</w:t>
      </w:r>
      <w:r w:rsidR="005C371A" w:rsidRPr="00F20CE5">
        <w:rPr>
          <w:rFonts w:ascii="华文楷体" w:hAnsi="华文楷体" w:hint="eastAsia"/>
        </w:rPr>
        <w:t>”</w:t>
      </w:r>
    </w:p>
    <w:p w14:paraId="170B14BA" w14:textId="35EA815F" w:rsidR="007A71AE" w:rsidRPr="00F20CE5" w:rsidRDefault="005B61C9" w:rsidP="000D5C78">
      <w:pPr>
        <w:widowControl w:val="0"/>
        <w:ind w:firstLine="601"/>
        <w:rPr>
          <w:b/>
          <w:bCs/>
        </w:rPr>
      </w:pPr>
      <w:r w:rsidRPr="00F20CE5">
        <w:rPr>
          <w:rFonts w:hint="eastAsia"/>
          <w:b/>
          <w:bCs/>
        </w:rPr>
        <w:t>是故当知，听与音声，俱无处所，</w:t>
      </w:r>
    </w:p>
    <w:p w14:paraId="1F26EDD4" w14:textId="601DEE8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这样观察的话：</w:t>
      </w:r>
      <w:r w:rsidR="000C5882" w:rsidRPr="00F20CE5">
        <w:rPr>
          <w:rFonts w:ascii="华文楷体" w:hAnsi="华文楷体" w:hint="eastAsia"/>
        </w:rPr>
        <w:t>“</w:t>
      </w:r>
      <w:r w:rsidRPr="00F20CE5">
        <w:rPr>
          <w:rFonts w:ascii="华文楷体" w:hAnsi="华文楷体" w:hint="eastAsia"/>
        </w:rPr>
        <w:t>实际上是我们的这个声音，还有听者，这两个的话，耳朵它叫做是根处，根处也不存在。声音的话叫尘处，尘处也不存在。那么除了这</w:t>
      </w:r>
      <w:r w:rsidRPr="00F20CE5">
        <w:rPr>
          <w:rFonts w:ascii="华文楷体" w:hAnsi="华文楷体" w:hint="eastAsia"/>
        </w:rPr>
        <w:lastRenderedPageBreak/>
        <w:t>两个以外，也没有的。</w:t>
      </w:r>
      <w:r w:rsidR="005C371A" w:rsidRPr="00F20CE5">
        <w:rPr>
          <w:rFonts w:ascii="华文楷体" w:hAnsi="华文楷体" w:hint="eastAsia"/>
        </w:rPr>
        <w:t>”</w:t>
      </w:r>
    </w:p>
    <w:p w14:paraId="337E91B8" w14:textId="5AE2AEC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好像记得《大智度论》当中的话，观察耳根，观察外面的色法，观察耳识，这三个方面观察。</w:t>
      </w:r>
    </w:p>
    <w:p w14:paraId="19A9000F" w14:textId="5B00594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好像我前面翻译了一点点，它有</w:t>
      </w:r>
      <w:r w:rsidR="003721C1" w:rsidRPr="003721C1">
        <w:t>100</w:t>
      </w:r>
      <w:r w:rsidRPr="00F20CE5">
        <w:rPr>
          <w:rFonts w:ascii="华文楷体" w:hAnsi="华文楷体" w:hint="eastAsia"/>
        </w:rPr>
        <w:t>卷，我今年冬天的时候翻译了一点点，但夏天太忙了，不知道。我翻成藏文，弄了一点，好像有一些印象，里面讲的这样的</w:t>
      </w:r>
      <w:r w:rsidR="007A71AE" w:rsidRPr="00F20CE5">
        <w:rPr>
          <w:rFonts w:ascii="华文楷体" w:hAnsi="华文楷体"/>
          <w:vertAlign w:val="superscript"/>
        </w:rPr>
        <w:footnoteReference w:id="200"/>
      </w:r>
      <w:r w:rsidRPr="00F20CE5">
        <w:rPr>
          <w:rFonts w:ascii="华文楷体" w:hAnsi="华文楷体" w:hint="eastAsia"/>
        </w:rPr>
        <w:t>。</w:t>
      </w:r>
    </w:p>
    <w:p w14:paraId="03740C7B" w14:textId="185FAA2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所以如果我们真正去观察的话，你看拖拉机</w:t>
      </w:r>
      <w:r w:rsidR="000C5882" w:rsidRPr="00F20CE5">
        <w:rPr>
          <w:rFonts w:ascii="华文楷体" w:hAnsi="华文楷体" w:hint="eastAsia"/>
        </w:rPr>
        <w:t>……</w:t>
      </w:r>
      <w:r w:rsidRPr="00F20CE5">
        <w:rPr>
          <w:rFonts w:ascii="华文楷体" w:hAnsi="华文楷体" w:hint="eastAsia"/>
        </w:rPr>
        <w:t>。其实有时候拖拉机的声音我觉得挺好听的。其实它是有一种——如果我们从小的时候，父母说这个拖拉机的声音是这个世界上是最美好的声音的话，我们每次听到的时候会可能陶醉在里面：哇，我听到最好的声音，可能会这样。</w:t>
      </w:r>
    </w:p>
    <w:p w14:paraId="160F73AC" w14:textId="4654C87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好像好多人都不太承认，谁都不说，呵呵呵。</w:t>
      </w:r>
    </w:p>
    <w:p w14:paraId="69D54EAB" w14:textId="792ED11B" w:rsidR="007A71AE" w:rsidRPr="00F20CE5" w:rsidRDefault="005B61C9" w:rsidP="000D5C78">
      <w:pPr>
        <w:widowControl w:val="0"/>
        <w:ind w:firstLine="601"/>
        <w:rPr>
          <w:b/>
          <w:bCs/>
        </w:rPr>
      </w:pPr>
      <w:r w:rsidRPr="00F20CE5">
        <w:rPr>
          <w:rFonts w:hint="eastAsia"/>
          <w:b/>
          <w:bCs/>
        </w:rPr>
        <w:t>即听与声，二处虚妄，</w:t>
      </w:r>
    </w:p>
    <w:p w14:paraId="3737F760" w14:textId="3F031D1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那我们的听和声音，这二处都是虚妄的。</w:t>
      </w:r>
      <w:r w:rsidR="005C371A" w:rsidRPr="00F20CE5">
        <w:rPr>
          <w:rFonts w:ascii="华文楷体" w:hAnsi="华文楷体" w:hint="eastAsia"/>
        </w:rPr>
        <w:t>”</w:t>
      </w:r>
    </w:p>
    <w:p w14:paraId="7919DE03" w14:textId="16936F4D" w:rsidR="007A71AE" w:rsidRPr="00F20CE5" w:rsidRDefault="005B61C9" w:rsidP="000D5C78">
      <w:pPr>
        <w:widowControl w:val="0"/>
        <w:ind w:firstLine="601"/>
        <w:rPr>
          <w:b/>
          <w:bCs/>
        </w:rPr>
      </w:pPr>
      <w:r w:rsidRPr="00F20CE5">
        <w:rPr>
          <w:rFonts w:hint="eastAsia"/>
          <w:b/>
          <w:bCs/>
        </w:rPr>
        <w:t>本非因缘，非自然性。</w:t>
      </w:r>
    </w:p>
    <w:p w14:paraId="70670582" w14:textId="7C591124"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它并不是因缘和非因缘而产生的，也并是并不是自然和非自然而产生的。</w:t>
      </w:r>
      <w:r w:rsidR="005C371A" w:rsidRPr="00F20CE5">
        <w:rPr>
          <w:rFonts w:ascii="华文楷体" w:hAnsi="华文楷体" w:hint="eastAsia"/>
        </w:rPr>
        <w:t>”</w:t>
      </w:r>
    </w:p>
    <w:p w14:paraId="3B4B4623" w14:textId="2F4C5A9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就像《方广大庄严经》当中，当中是怎么说的</w:t>
      </w:r>
      <w:r w:rsidR="007A71AE" w:rsidRPr="00F20CE5">
        <w:rPr>
          <w:rFonts w:ascii="华文楷体" w:hAnsi="华文楷体"/>
          <w:vertAlign w:val="superscript"/>
        </w:rPr>
        <w:footnoteReference w:id="201"/>
      </w:r>
      <w:r w:rsidRPr="00F20CE5">
        <w:rPr>
          <w:rFonts w:ascii="华文楷体" w:hAnsi="华文楷体" w:hint="eastAsia"/>
        </w:rPr>
        <w:t>，说是：</w:t>
      </w:r>
      <w:r w:rsidR="000C5882" w:rsidRPr="00F20CE5">
        <w:rPr>
          <w:rFonts w:ascii="华文楷体" w:hAnsi="华文楷体" w:hint="eastAsia"/>
        </w:rPr>
        <w:t>“</w:t>
      </w:r>
      <w:r w:rsidRPr="00F20CE5">
        <w:rPr>
          <w:rFonts w:ascii="华文楷体" w:hAnsi="华文楷体" w:hint="eastAsia"/>
        </w:rPr>
        <w:t>譬如箜篌，弦器及手。</w:t>
      </w:r>
      <w:r w:rsidR="005C371A" w:rsidRPr="00F20CE5">
        <w:rPr>
          <w:rFonts w:ascii="华文楷体" w:hAnsi="华文楷体" w:hint="eastAsia"/>
        </w:rPr>
        <w:t>”</w:t>
      </w:r>
      <w:r w:rsidRPr="00F20CE5">
        <w:rPr>
          <w:rFonts w:ascii="华文楷体" w:hAnsi="华文楷体" w:hint="eastAsia"/>
        </w:rPr>
        <w:t>箜篌，以前有一个这样的乐器，现在据说基本上都失传了，在外面好像有的。箜篌，以前特别出名的，佛经里面经常出现的。那么这个弦和器，还有手的话：</w:t>
      </w:r>
      <w:r w:rsidR="000C5882" w:rsidRPr="00F20CE5">
        <w:rPr>
          <w:rFonts w:ascii="华文楷体" w:hAnsi="华文楷体" w:hint="eastAsia"/>
        </w:rPr>
        <w:t>“</w:t>
      </w:r>
      <w:r w:rsidRPr="00F20CE5">
        <w:rPr>
          <w:rFonts w:ascii="华文楷体" w:hAnsi="华文楷体" w:hint="eastAsia"/>
        </w:rPr>
        <w:t>和合发声，本无去来。</w:t>
      </w:r>
      <w:r w:rsidR="005C371A" w:rsidRPr="00F20CE5">
        <w:rPr>
          <w:rFonts w:ascii="华文楷体" w:hAnsi="华文楷体" w:hint="eastAsia"/>
        </w:rPr>
        <w:t>”</w:t>
      </w:r>
      <w:r w:rsidRPr="00F20CE5">
        <w:rPr>
          <w:rFonts w:ascii="华文楷体" w:hAnsi="华文楷体" w:hint="eastAsia"/>
        </w:rPr>
        <w:t>器、弦，还有手，这三个和合而发生。</w:t>
      </w:r>
      <w:r w:rsidR="000C5882" w:rsidRPr="00F20CE5">
        <w:rPr>
          <w:rFonts w:ascii="华文楷体" w:hAnsi="华文楷体" w:hint="eastAsia"/>
        </w:rPr>
        <w:t>“</w:t>
      </w:r>
      <w:r w:rsidRPr="00F20CE5">
        <w:rPr>
          <w:rFonts w:ascii="华文楷体" w:hAnsi="华文楷体" w:hint="eastAsia"/>
        </w:rPr>
        <w:t>譬如箜篌，弦器及手，和合发声，本无去来。</w:t>
      </w:r>
      <w:r w:rsidR="005C371A" w:rsidRPr="00F20CE5">
        <w:rPr>
          <w:rFonts w:ascii="华文楷体" w:hAnsi="华文楷体" w:hint="eastAsia"/>
        </w:rPr>
        <w:t>”</w:t>
      </w:r>
      <w:r w:rsidRPr="00F20CE5">
        <w:rPr>
          <w:rFonts w:ascii="华文楷体" w:hAnsi="华文楷体" w:hint="eastAsia"/>
        </w:rPr>
        <w:t>所以这种箜篌的声音，发出来了，发出来了以后，实际上这是依靠弦和依靠它的器，还有依靠这个手的动摇，然后发出来的声音。但发出来的声音如果我们去观察的话，这是无来无去的，无来无去的。</w:t>
      </w:r>
    </w:p>
    <w:p w14:paraId="51CE7492" w14:textId="393419F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所以以前禅宗也好，密宗的很多大德就是依靠一种，比如说音乐的声音呐，或者说是依靠一些四大的声音啊。我们大圆满当中是专门观四大的声音。比如说这个土大的？？？，然后在高山的地方生火，这个</w:t>
      </w:r>
      <w:r w:rsidRPr="00F20CE5">
        <w:rPr>
          <w:rFonts w:ascii="华文楷体" w:hAnsi="华文楷体" w:hint="eastAsia"/>
        </w:rPr>
        <w:lastRenderedPageBreak/>
        <w:t>火正在噼啪噼啪的这个声音，或者说是有一些流水的声音；或者说是在高山吹风的这种声音。依靠这种声音认识本性。其实这些意思的话应该是大同小异的。</w:t>
      </w:r>
    </w:p>
    <w:p w14:paraId="785AE64B" w14:textId="4E5074B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所以刚才那个箜篌的声音的话，那就大家听听，有没有这个觉悟，我这边有没有一个，有吗？</w:t>
      </w:r>
    </w:p>
    <w:p w14:paraId="5241C29B" w14:textId="6288D67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（放音乐）</w:t>
      </w:r>
    </w:p>
    <w:p w14:paraId="3FD39BC9" w14:textId="3F558A95" w:rsidR="007A71AE" w:rsidRPr="00F20CE5" w:rsidRDefault="005B61C9" w:rsidP="000D5C78">
      <w:pPr>
        <w:widowControl w:val="0"/>
        <w:ind w:firstLine="600"/>
        <w:rPr>
          <w:rFonts w:ascii="华文楷体" w:hAnsi="华文楷体" w:hint="eastAsia"/>
        </w:rPr>
      </w:pPr>
      <w:r w:rsidRPr="00F20CE5">
        <w:t>Ok</w:t>
      </w:r>
      <w:r w:rsidRPr="00F20CE5">
        <w:rPr>
          <w:rFonts w:ascii="华文楷体" w:hAnsi="华文楷体" w:hint="eastAsia"/>
        </w:rPr>
        <w:t>。</w:t>
      </w:r>
    </w:p>
    <w:p w14:paraId="340C41F1" w14:textId="18B8ADF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这是用声音直指本性，呵呵。这个《楞严经》就是这样的。</w:t>
      </w:r>
    </w:p>
    <w:p w14:paraId="554A7ECF" w14:textId="4D08106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然后接下来佛陀又告诉阿难，刚才前面把耳根和声尘已经讲完了，然后下面是鼻根和香尘。</w:t>
      </w:r>
    </w:p>
    <w:p w14:paraId="25EFB73F" w14:textId="176DEA85" w:rsidR="007A71AE" w:rsidRPr="00F20CE5" w:rsidRDefault="000C5882" w:rsidP="000D5C78">
      <w:pPr>
        <w:widowControl w:val="0"/>
        <w:ind w:firstLine="601"/>
        <w:rPr>
          <w:b/>
          <w:bCs/>
        </w:rPr>
      </w:pPr>
      <w:r w:rsidRPr="00F20CE5">
        <w:rPr>
          <w:rFonts w:hint="eastAsia"/>
          <w:b/>
          <w:bCs/>
        </w:rPr>
        <w:t>“</w:t>
      </w:r>
      <w:r w:rsidR="005B61C9" w:rsidRPr="00F20CE5">
        <w:rPr>
          <w:rFonts w:hint="eastAsia"/>
          <w:b/>
          <w:bCs/>
        </w:rPr>
        <w:t>阿难，汝又嗅此炉中栴檀，此香若复燃于一</w:t>
      </w:r>
      <w:bookmarkStart w:id="44" w:name="_Hlk120531860"/>
      <w:r w:rsidR="005B61C9" w:rsidRPr="00F20CE5">
        <w:rPr>
          <w:rFonts w:hint="eastAsia"/>
          <w:b/>
          <w:bCs/>
        </w:rPr>
        <w:t>铢</w:t>
      </w:r>
      <w:bookmarkEnd w:id="44"/>
      <w:r w:rsidR="005B61C9" w:rsidRPr="00F20CE5">
        <w:rPr>
          <w:rFonts w:hint="eastAsia"/>
          <w:b/>
          <w:bCs/>
        </w:rPr>
        <w:t>，室罗筏城四十里内，同时闻气。</w:t>
      </w:r>
    </w:p>
    <w:p w14:paraId="7855C2E0" w14:textId="34F70A9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佛陀又告诉阿难：</w:t>
      </w:r>
      <w:r w:rsidR="000C5882" w:rsidRPr="00F20CE5">
        <w:rPr>
          <w:rFonts w:ascii="华文楷体" w:hAnsi="华文楷体" w:hint="eastAsia"/>
        </w:rPr>
        <w:t>“</w:t>
      </w:r>
      <w:r w:rsidRPr="00F20CE5">
        <w:rPr>
          <w:rFonts w:ascii="华文楷体" w:hAnsi="华文楷体" w:hint="eastAsia"/>
        </w:rPr>
        <w:t>你再好好的嗅一嗅，那个香炉里面的栴檀香。</w:t>
      </w:r>
      <w:r w:rsidR="005C371A" w:rsidRPr="00F20CE5">
        <w:rPr>
          <w:rFonts w:ascii="华文楷体" w:hAnsi="华文楷体" w:hint="eastAsia"/>
        </w:rPr>
        <w:t>”</w:t>
      </w:r>
    </w:p>
    <w:p w14:paraId="0D220729" w14:textId="2C5A8F4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这里栴檀的话，应该不是一般的栴檀。我们现在一般的栴檀，虽然有一个特别好的香气，但是这个并不能传到很远的地方。以前有一个叫做蛇形栴檀，毒蛇的蛇；还有叫牛头栴檀，那这些栴檀的话，就特别名贵、特别的特殊，它的香味可以传到</w:t>
      </w:r>
      <w:r w:rsidR="003721C1" w:rsidRPr="003721C1">
        <w:t>40</w:t>
      </w:r>
      <w:r w:rsidRPr="00F20CE5">
        <w:rPr>
          <w:rFonts w:ascii="华文楷体" w:hAnsi="华文楷体" w:hint="eastAsia"/>
        </w:rPr>
        <w:t>里，藏文当中翻译是</w:t>
      </w:r>
      <w:r w:rsidR="003721C1" w:rsidRPr="003721C1">
        <w:t>40</w:t>
      </w:r>
      <w:r w:rsidRPr="00F20CE5">
        <w:rPr>
          <w:rFonts w:ascii="华文楷体" w:hAnsi="华文楷体" w:hint="eastAsia"/>
        </w:rPr>
        <w:t>里就是</w:t>
      </w:r>
      <w:r w:rsidR="003721C1" w:rsidRPr="003721C1">
        <w:t>40</w:t>
      </w:r>
      <w:r w:rsidRPr="00F20CE5">
        <w:rPr>
          <w:rFonts w:ascii="华文楷体" w:hAnsi="华文楷体" w:hint="eastAsia"/>
        </w:rPr>
        <w:t>闻旬，那</w:t>
      </w:r>
      <w:r w:rsidR="003721C1" w:rsidRPr="003721C1">
        <w:t>40</w:t>
      </w:r>
      <w:r w:rsidRPr="00F20CE5">
        <w:rPr>
          <w:rFonts w:ascii="华文楷体" w:hAnsi="华文楷体" w:hint="eastAsia"/>
        </w:rPr>
        <w:t>里一般从现在的</w:t>
      </w:r>
      <w:r w:rsidRPr="00F20CE5">
        <w:rPr>
          <w:rFonts w:ascii="华文楷体" w:hAnsi="华文楷体" w:hint="eastAsia"/>
        </w:rPr>
        <w:lastRenderedPageBreak/>
        <w:t>单位来算的话，可能是</w:t>
      </w:r>
      <w:r w:rsidR="003721C1" w:rsidRPr="003721C1">
        <w:t>20</w:t>
      </w:r>
      <w:r w:rsidRPr="00F20CE5">
        <w:rPr>
          <w:rFonts w:ascii="华文楷体" w:hAnsi="华文楷体" w:hint="eastAsia"/>
        </w:rPr>
        <w:t>公里，以前有些计算单位当中说是</w:t>
      </w:r>
      <w:r w:rsidR="003721C1" w:rsidRPr="003721C1">
        <w:t>1</w:t>
      </w:r>
      <w:r w:rsidRPr="00F20CE5">
        <w:rPr>
          <w:rFonts w:ascii="华文楷体" w:hAnsi="华文楷体" w:hint="eastAsia"/>
        </w:rPr>
        <w:t>公里就是</w:t>
      </w:r>
      <w:r w:rsidR="003721C1" w:rsidRPr="003721C1">
        <w:t>2</w:t>
      </w:r>
      <w:r w:rsidRPr="00F20CE5">
        <w:rPr>
          <w:rFonts w:ascii="华文楷体" w:hAnsi="华文楷体" w:hint="eastAsia"/>
        </w:rPr>
        <w:t>里。这样的话，可能我们在这里熏栴檀香的话</w:t>
      </w:r>
      <w:r w:rsidR="000C5882" w:rsidRPr="00F20CE5">
        <w:rPr>
          <w:rFonts w:ascii="华文楷体" w:hAnsi="华文楷体" w:hint="eastAsia"/>
        </w:rPr>
        <w:t>……</w:t>
      </w:r>
      <w:r w:rsidRPr="00F20CE5">
        <w:rPr>
          <w:rFonts w:ascii="华文楷体" w:hAnsi="华文楷体" w:hint="eastAsia"/>
        </w:rPr>
        <w:t>。</w:t>
      </w:r>
    </w:p>
    <w:p w14:paraId="6D796611" w14:textId="6ADD0A9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你们有没有熏香的？平时是经常有，今天啥都没有。不是刚才说了吗？要准备。</w:t>
      </w:r>
    </w:p>
    <w:p w14:paraId="654D8087" w14:textId="4CE99EB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在这里还要说一下我们买的香，一定要取舍，因为我们包括商店当中也好，各个部门当中如果用的香的话，有些听说光是针对我们这边开香厂，这方面也要注意。我们不是为了让别的有些人</w:t>
      </w:r>
      <w:r w:rsidR="000C5882" w:rsidRPr="00F20CE5">
        <w:rPr>
          <w:rFonts w:ascii="华文楷体" w:hAnsi="华文楷体" w:hint="eastAsia"/>
        </w:rPr>
        <w:t>……</w:t>
      </w:r>
      <w:r w:rsidRPr="00F20CE5">
        <w:rPr>
          <w:rFonts w:ascii="华文楷体" w:hAnsi="华文楷体" w:hint="eastAsia"/>
        </w:rPr>
        <w:t>，这个方面一定监管的法师要看，因为学院是比较大的，不管是供护法的酒也好，香也好，还有什么其他任何的这种产品的话，并不是为了打广告或者说是为了——当然我们这边的出家人或者说是这边的居士的，是不可能跟那些做生意的人有那个——</w:t>
      </w:r>
    </w:p>
    <w:p w14:paraId="694899AD" w14:textId="69232C4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不是给我，给大家，那么少，平时你们多的不得了，现在——那么一点点谁能闻得到？不要说</w:t>
      </w:r>
      <w:r w:rsidR="003721C1" w:rsidRPr="003721C1">
        <w:t>40</w:t>
      </w:r>
      <w:r w:rsidRPr="00F20CE5">
        <w:rPr>
          <w:rFonts w:ascii="华文楷体" w:hAnsi="华文楷体" w:hint="eastAsia"/>
        </w:rPr>
        <w:t>由旬，</w:t>
      </w:r>
      <w:r w:rsidR="003721C1" w:rsidRPr="003721C1">
        <w:t>4</w:t>
      </w:r>
      <w:r w:rsidRPr="00F20CE5">
        <w:rPr>
          <w:rFonts w:ascii="华文楷体" w:hAnsi="华文楷体" w:hint="eastAsia"/>
        </w:rPr>
        <w:t>米的地方都快闻不到。并不是让一个人闻两个香，不要那么紧张，也没事。那天不是很那个的，现在好像一点都没有。</w:t>
      </w:r>
    </w:p>
    <w:p w14:paraId="213C6B80" w14:textId="21D8AA5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还在这里要说一下。我们这边的不管是，这个也是额外的话。不管各个部门，如果是买一些三宝所依</w:t>
      </w:r>
      <w:r w:rsidRPr="00F20CE5">
        <w:rPr>
          <w:rFonts w:ascii="华文楷体" w:hAnsi="华文楷体" w:hint="eastAsia"/>
        </w:rPr>
        <w:lastRenderedPageBreak/>
        <w:t>有关的这些的话，我们希望相关的监管法师一定要清楚，不要以学院和以喇荣的名义跟其他的商家合作，这样的话，到时候可能我们自己包括法师也好，主管的负责人也好，可能会有一些麻烦的。不管怎么样的，我们这里是闻思修行的地方，并不是说跟各种文创产品打广告。以前听说是跟我们这边的有些部门造各种文创产品，然后他们就开始赚钱，别人都认为是我们在这边卖，实际上是跟我们这边没有关系。但是刚开始我们这边的有些法师也可能是，可能对五部大论讲的比较精通，但是商业方面比较显现上是有点笨，所以别人利用的话都是根本不知道，最后一直觉得，别人，是我们这边推荐的，我们这边什么什么的，这样的话肯定不合理的。</w:t>
      </w:r>
    </w:p>
    <w:p w14:paraId="25F4C553" w14:textId="3602CBE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这边的以后的任何的，包括我们用的什么，这个佛像也好，转经轮也好，还有什么这个那个的话，都要监管的法师应该要经常关注，我们没有必要以各种名义来打广告，以加持品的名义来卖高价。现在是很多人有些是佛教徒，有些是装着佛教徒，然后以这个佛教什么什么谁加持的，什么什么僧众做加持的，最后的话，本来几块钱的，然后就赚几十块钱、几百块钱，就是这样。</w:t>
      </w:r>
    </w:p>
    <w:p w14:paraId="3A42C0FE" w14:textId="3C23263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这个是对佛教也不利，对学院也不利，到最后的话，对个人也不利，所以现在是没有发生这些情况之前的话，一定要注意。</w:t>
      </w:r>
    </w:p>
    <w:p w14:paraId="2DF2A0D3" w14:textId="0299904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学院这边的话，也没有必要：什么这个是装藏的东西，这个是佛像，这个是佛塔，我们不是以卖三宝物，而为生的。如果说为了弘扬的话，那么各自卖，不用我们在这边卖高价，这个是肯定没有的。但是没有的时候，跟大家说了要好一点，不然的话一旦有了这样的话，我一说，可能针对某个人某个部门，这样都不太好。</w:t>
      </w:r>
    </w:p>
    <w:p w14:paraId="50107C3E" w14:textId="5EC6780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所以说这样的这个事情，大家应该要记住。</w:t>
      </w:r>
    </w:p>
    <w:p w14:paraId="237B3C34" w14:textId="22189F3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如果家里听的话，你们自己点个什么香，点个什么栴檀香，百树香，或者说是一些其他的香。</w:t>
      </w:r>
    </w:p>
    <w:p w14:paraId="49C15D06" w14:textId="57BE8A7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这里一铢的话，一铢好像是二十四铢为一两，很小很小的，一点点的意思。藏文们当中翻译的是，栴檀香当中一点点如果去烧的话，实际上在</w:t>
      </w:r>
      <w:r w:rsidR="003721C1" w:rsidRPr="003721C1">
        <w:t>40</w:t>
      </w:r>
      <w:r w:rsidRPr="00F20CE5">
        <w:rPr>
          <w:rFonts w:ascii="华文楷体" w:hAnsi="华文楷体" w:hint="eastAsia"/>
        </w:rPr>
        <w:t>闻旬的地方，香气都弥漫了。</w:t>
      </w:r>
    </w:p>
    <w:p w14:paraId="1A1A899F" w14:textId="2974AEE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好像圆瑛大师的《楞严经》讲记当中的话也讲到</w:t>
      </w:r>
      <w:r w:rsidR="007A71AE" w:rsidRPr="00F20CE5">
        <w:rPr>
          <w:rFonts w:ascii="华文楷体" w:hAnsi="华文楷体"/>
          <w:vertAlign w:val="superscript"/>
        </w:rPr>
        <w:footnoteReference w:id="202"/>
      </w:r>
      <w:r w:rsidRPr="00F20CE5">
        <w:rPr>
          <w:rFonts w:ascii="华文楷体" w:hAnsi="华文楷体" w:hint="eastAsia"/>
        </w:rPr>
        <w:t>，当时汉武帝的时候，用一点点像豌豆那么大的一</w:t>
      </w:r>
      <w:r w:rsidRPr="00F20CE5">
        <w:rPr>
          <w:rFonts w:ascii="华文楷体" w:hAnsi="华文楷体" w:hint="eastAsia"/>
        </w:rPr>
        <w:lastRenderedPageBreak/>
        <w:t>点点的那种栴檀香拿到外面去烧，燃烧的话当时</w:t>
      </w:r>
      <w:r w:rsidR="003721C1" w:rsidRPr="003721C1">
        <w:t>40</w:t>
      </w:r>
      <w:r w:rsidRPr="00F20CE5">
        <w:rPr>
          <w:rFonts w:ascii="华文楷体" w:hAnsi="华文楷体" w:hint="eastAsia"/>
        </w:rPr>
        <w:t>里的地方就一直弥漫着芬香，弥漫着香味，后来好像在一个月当中都没有消失。并且在</w:t>
      </w:r>
      <w:r w:rsidR="003721C1" w:rsidRPr="003721C1">
        <w:t>40</w:t>
      </w:r>
      <w:r w:rsidRPr="00F20CE5">
        <w:rPr>
          <w:rFonts w:ascii="华文楷体" w:hAnsi="华文楷体" w:hint="eastAsia"/>
        </w:rPr>
        <w:t>里以内的所有的这些疾病、瘟疫全部都消散。</w:t>
      </w:r>
    </w:p>
    <w:p w14:paraId="071E5575" w14:textId="0C431AE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所以我们点个香，有时候这样的话，清新空气，还有精神比较舒畅，好多，有这个作用的，其实这个也是很好的。</w:t>
      </w:r>
    </w:p>
    <w:p w14:paraId="31C121ED" w14:textId="645B8C6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但是务必要注意消防，因为消防的话对全世界来讲也是很重要的。如果我们为了扑鼻的芬香，最后得了更多的麻烦的话，也不好。一定要点香，这些的话，以安全为主，这个不管在哪个地方也是很重要的。</w:t>
      </w:r>
    </w:p>
    <w:p w14:paraId="593F5252" w14:textId="65A518B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最近对消防方面还是很感兴趣的，所以今天都是见了一些消防的领导，我们这边的部门的一些负责人，刚开始是有点不同的心态，然后我见了以后，他们开心，我也开心。其实消防确实也很重要的，我们每个人的生命，财产呐，这些都是，首先有这样的消防意识还是很重要的。</w:t>
      </w:r>
    </w:p>
    <w:p w14:paraId="6D45E9BB" w14:textId="6D711C5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所以我们不管是任何的一个建筑也好，在那些方面的话，消防通道，消防设备、仪器这些都是也很需</w:t>
      </w:r>
      <w:r w:rsidRPr="00F20CE5">
        <w:rPr>
          <w:rFonts w:ascii="华文楷体" w:hAnsi="华文楷体" w:hint="eastAsia"/>
        </w:rPr>
        <w:lastRenderedPageBreak/>
        <w:t>要的。不然的话，确实人有时候是很无常的，许多道场也好，许多建筑物的话也一定需要预备这些。各个部门的话也不能轻视，一旦如果发生什么的话，那我们怎么办？作为佛教团体的话，也需要的。作为我们一般世间人的话，也确实需要的。因为生命无常的话，在什么地方出现（问题）很难说的。</w:t>
      </w:r>
    </w:p>
    <w:p w14:paraId="2E2491E3" w14:textId="73298B3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下面讲到什么呢？刚才讲到这样的芬香传到</w:t>
      </w:r>
      <w:r w:rsidR="003721C1" w:rsidRPr="003721C1">
        <w:t>40</w:t>
      </w:r>
      <w:r w:rsidRPr="00F20CE5">
        <w:rPr>
          <w:rFonts w:ascii="华文楷体" w:hAnsi="华文楷体" w:hint="eastAsia"/>
        </w:rPr>
        <w:t>里的地方。</w:t>
      </w:r>
    </w:p>
    <w:p w14:paraId="4BFD7B1E" w14:textId="1A0F493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那么佛陀告诉阿难：</w:t>
      </w:r>
    </w:p>
    <w:p w14:paraId="56691CF1" w14:textId="61B09B41" w:rsidR="007A71AE" w:rsidRPr="00F20CE5" w:rsidRDefault="005B61C9" w:rsidP="000D5C78">
      <w:pPr>
        <w:widowControl w:val="0"/>
        <w:ind w:firstLine="601"/>
        <w:rPr>
          <w:b/>
          <w:bCs/>
        </w:rPr>
      </w:pPr>
      <w:r w:rsidRPr="00F20CE5">
        <w:rPr>
          <w:rFonts w:hint="eastAsia"/>
          <w:b/>
          <w:bCs/>
        </w:rPr>
        <w:t>于意云何？此香为复生栴檀木？生于汝鼻？为生于空？</w:t>
      </w:r>
    </w:p>
    <w:p w14:paraId="19882ABC" w14:textId="2B79B85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这么好闻的香呢：</w:t>
      </w:r>
      <w:r w:rsidR="000C5882" w:rsidRPr="00F20CE5">
        <w:rPr>
          <w:rFonts w:ascii="华文楷体" w:hAnsi="华文楷体" w:hint="eastAsia"/>
        </w:rPr>
        <w:t>“</w:t>
      </w:r>
      <w:r w:rsidRPr="00F20CE5">
        <w:rPr>
          <w:rFonts w:ascii="华文楷体" w:hAnsi="华文楷体" w:hint="eastAsia"/>
        </w:rPr>
        <w:t>实际上是它出生于是栴檀木当中呢，还是生于你的鼻子，还是在虚空当中产生的？</w:t>
      </w:r>
      <w:r w:rsidR="005C371A" w:rsidRPr="00F20CE5">
        <w:rPr>
          <w:rFonts w:ascii="华文楷体" w:hAnsi="华文楷体" w:hint="eastAsia"/>
        </w:rPr>
        <w:t>”</w:t>
      </w:r>
    </w:p>
    <w:p w14:paraId="17DC3854" w14:textId="0D22ACE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然后佛陀告诉阿难：</w:t>
      </w:r>
    </w:p>
    <w:p w14:paraId="7669B3AC" w14:textId="3E147289" w:rsidR="007A71AE" w:rsidRPr="00F20CE5" w:rsidRDefault="005B61C9" w:rsidP="000D5C78">
      <w:pPr>
        <w:widowControl w:val="0"/>
        <w:ind w:firstLine="601"/>
        <w:rPr>
          <w:b/>
          <w:bCs/>
        </w:rPr>
      </w:pPr>
      <w:r w:rsidRPr="00F20CE5">
        <w:rPr>
          <w:rFonts w:hint="eastAsia"/>
          <w:b/>
          <w:bCs/>
        </w:rPr>
        <w:t>阿难，若复此香，生于汝鼻，</w:t>
      </w:r>
    </w:p>
    <w:p w14:paraId="501EC06C" w14:textId="43AFB434"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如果你说这个香是从你的鼻子当中产生的话，</w:t>
      </w:r>
      <w:r w:rsidR="005C371A" w:rsidRPr="00F20CE5">
        <w:rPr>
          <w:rFonts w:ascii="华文楷体" w:hAnsi="华文楷体" w:hint="eastAsia"/>
        </w:rPr>
        <w:t>”</w:t>
      </w:r>
    </w:p>
    <w:p w14:paraId="46C8E1A6" w14:textId="3FBED340" w:rsidR="007A71AE" w:rsidRPr="00F20CE5" w:rsidRDefault="005B61C9" w:rsidP="000D5C78">
      <w:pPr>
        <w:widowControl w:val="0"/>
        <w:ind w:firstLine="601"/>
        <w:rPr>
          <w:b/>
          <w:bCs/>
        </w:rPr>
      </w:pPr>
      <w:r w:rsidRPr="00F20CE5">
        <w:rPr>
          <w:rFonts w:hint="eastAsia"/>
          <w:b/>
          <w:bCs/>
        </w:rPr>
        <w:t>称鼻所生，</w:t>
      </w:r>
    </w:p>
    <w:p w14:paraId="23858528" w14:textId="28A5843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那么我们可以说：</w:t>
      </w:r>
      <w:r w:rsidR="000C5882" w:rsidRPr="00F20CE5">
        <w:rPr>
          <w:rFonts w:ascii="华文楷体" w:hAnsi="华文楷体" w:hint="eastAsia"/>
        </w:rPr>
        <w:t>“</w:t>
      </w:r>
      <w:r w:rsidRPr="00F20CE5">
        <w:rPr>
          <w:rFonts w:ascii="华文楷体" w:hAnsi="华文楷体" w:hint="eastAsia"/>
        </w:rPr>
        <w:t>是你的鼻子当中产生这个香的，是吧？</w:t>
      </w:r>
      <w:r w:rsidR="005C371A" w:rsidRPr="00F20CE5">
        <w:rPr>
          <w:rFonts w:ascii="华文楷体" w:hAnsi="华文楷体" w:hint="eastAsia"/>
        </w:rPr>
        <w:t>”</w:t>
      </w:r>
    </w:p>
    <w:p w14:paraId="54521FEE" w14:textId="66C8A3F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w:t>
      </w:r>
    </w:p>
    <w:p w14:paraId="6D9FC37A" w14:textId="6406FD41" w:rsidR="007A71AE" w:rsidRPr="00F20CE5" w:rsidRDefault="005B61C9" w:rsidP="000D5C78">
      <w:pPr>
        <w:widowControl w:val="0"/>
        <w:ind w:firstLine="601"/>
        <w:rPr>
          <w:b/>
          <w:bCs/>
        </w:rPr>
      </w:pPr>
      <w:r w:rsidRPr="00F20CE5">
        <w:rPr>
          <w:rFonts w:hint="eastAsia"/>
          <w:b/>
          <w:bCs/>
        </w:rPr>
        <w:lastRenderedPageBreak/>
        <w:t>当从鼻出，</w:t>
      </w:r>
    </w:p>
    <w:p w14:paraId="251B0D3E" w14:textId="2D184B18"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你的鼻孔里面，或者说你的鼻根当中出现了这些香味。</w:t>
      </w:r>
      <w:r w:rsidR="005C371A" w:rsidRPr="00F20CE5">
        <w:rPr>
          <w:rFonts w:ascii="华文楷体" w:hAnsi="华文楷体" w:hint="eastAsia"/>
        </w:rPr>
        <w:t>”</w:t>
      </w:r>
    </w:p>
    <w:p w14:paraId="19D7C8FC" w14:textId="1E59BFC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这样也是不合理的。</w:t>
      </w:r>
    </w:p>
    <w:p w14:paraId="06462DA3" w14:textId="388AEF43" w:rsidR="007A71AE" w:rsidRPr="00F20CE5" w:rsidRDefault="005B61C9" w:rsidP="000D5C78">
      <w:pPr>
        <w:widowControl w:val="0"/>
        <w:ind w:firstLine="601"/>
        <w:rPr>
          <w:b/>
          <w:bCs/>
        </w:rPr>
      </w:pPr>
      <w:r w:rsidRPr="00F20CE5">
        <w:rPr>
          <w:rFonts w:hint="eastAsia"/>
          <w:b/>
          <w:bCs/>
        </w:rPr>
        <w:t>鼻非栴檀，云何鼻中有栴檀气？</w:t>
      </w:r>
    </w:p>
    <w:p w14:paraId="4D5181A2" w14:textId="591F9274"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因为你的鼻子是肉团，不是栴檀，如果你的鼻子里面一块栴檀都没有的话，那你的鼻子当中怎么会是出现栴檀香呢？</w:t>
      </w:r>
      <w:r w:rsidR="005C371A" w:rsidRPr="00F20CE5">
        <w:rPr>
          <w:rFonts w:ascii="华文楷体" w:hAnsi="华文楷体" w:hint="eastAsia"/>
        </w:rPr>
        <w:t>”</w:t>
      </w:r>
    </w:p>
    <w:p w14:paraId="4AE6FF44" w14:textId="1927037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不肯定不可能的。不可能是鼻子里面出来，鼻子里面出来的话，那是不合理的，鼻子里面有鼻涕、鼻毛啊。鼻子里面的毛叫什么？它可以叫黑毛吗？可以吗？眼睛是睫毛，鼻子怎么说？鼻毛可以说，确定吗？好么。</w:t>
      </w:r>
    </w:p>
    <w:p w14:paraId="1ADB9E42" w14:textId="62E6F64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那鼻子里面肯定没有栴檀，所以只有鼻毛和鼻涕。呵呵。</w:t>
      </w:r>
    </w:p>
    <w:p w14:paraId="7653198C" w14:textId="2E2374F1" w:rsidR="007A71AE" w:rsidRPr="00F20CE5" w:rsidRDefault="005B61C9" w:rsidP="000D5C78">
      <w:pPr>
        <w:widowControl w:val="0"/>
        <w:ind w:firstLine="601"/>
        <w:rPr>
          <w:b/>
          <w:bCs/>
        </w:rPr>
      </w:pPr>
      <w:r w:rsidRPr="00F20CE5">
        <w:rPr>
          <w:rFonts w:hint="eastAsia"/>
          <w:b/>
          <w:bCs/>
        </w:rPr>
        <w:t>称汝闻香，</w:t>
      </w:r>
    </w:p>
    <w:p w14:paraId="6D080C50" w14:textId="46CB130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再加上你闻到那个香，是吧，你所谓的闻到香的话，</w:t>
      </w:r>
      <w:r w:rsidR="005C371A" w:rsidRPr="00F20CE5">
        <w:rPr>
          <w:rFonts w:ascii="华文楷体" w:hAnsi="华文楷体" w:hint="eastAsia"/>
        </w:rPr>
        <w:t>”</w:t>
      </w:r>
    </w:p>
    <w:p w14:paraId="68CD4E06" w14:textId="68D3D11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那应该是：</w:t>
      </w:r>
    </w:p>
    <w:p w14:paraId="27372ADA" w14:textId="76B3A990" w:rsidR="007A71AE" w:rsidRPr="00F20CE5" w:rsidRDefault="005B61C9" w:rsidP="000D5C78">
      <w:pPr>
        <w:widowControl w:val="0"/>
        <w:ind w:firstLine="601"/>
        <w:rPr>
          <w:b/>
          <w:bCs/>
        </w:rPr>
      </w:pPr>
      <w:r w:rsidRPr="00F20CE5">
        <w:rPr>
          <w:rFonts w:hint="eastAsia"/>
          <w:b/>
          <w:bCs/>
        </w:rPr>
        <w:t>当于鼻入；</w:t>
      </w:r>
    </w:p>
    <w:p w14:paraId="0A73AB8A" w14:textId="38465D2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一般我们闻香的时候，</w:t>
      </w:r>
      <w:r w:rsidR="000C5882" w:rsidRPr="00F20CE5">
        <w:rPr>
          <w:rFonts w:ascii="华文楷体" w:hAnsi="华文楷体" w:hint="eastAsia"/>
        </w:rPr>
        <w:t>“</w:t>
      </w:r>
      <w:r w:rsidRPr="00F20CE5">
        <w:rPr>
          <w:rFonts w:ascii="华文楷体" w:hAnsi="华文楷体" w:hint="eastAsia"/>
        </w:rPr>
        <w:t>因为香气入于鼻子，才</w:t>
      </w:r>
      <w:r w:rsidRPr="00F20CE5">
        <w:rPr>
          <w:rFonts w:ascii="华文楷体" w:hAnsi="华文楷体" w:hint="eastAsia"/>
        </w:rPr>
        <w:lastRenderedPageBreak/>
        <w:t>能闻得到的。</w:t>
      </w:r>
      <w:r w:rsidR="005C371A" w:rsidRPr="00F20CE5">
        <w:rPr>
          <w:rFonts w:ascii="华文楷体" w:hAnsi="华文楷体" w:hint="eastAsia"/>
        </w:rPr>
        <w:t>”</w:t>
      </w:r>
    </w:p>
    <w:p w14:paraId="12888568" w14:textId="44954DB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但现在你说是从鼻子当中出来，那出和入肯定是相反的。</w:t>
      </w:r>
    </w:p>
    <w:p w14:paraId="1A72AA12" w14:textId="797BBB18" w:rsidR="007A71AE" w:rsidRPr="00F20CE5" w:rsidRDefault="005B61C9" w:rsidP="000D5C78">
      <w:pPr>
        <w:widowControl w:val="0"/>
        <w:ind w:firstLine="601"/>
        <w:rPr>
          <w:b/>
          <w:bCs/>
        </w:rPr>
      </w:pPr>
      <w:r w:rsidRPr="00F20CE5">
        <w:rPr>
          <w:rFonts w:hint="eastAsia"/>
          <w:b/>
          <w:bCs/>
        </w:rPr>
        <w:t>鼻中出香，说闻非义。</w:t>
      </w:r>
    </w:p>
    <w:p w14:paraId="3BF32C5C" w14:textId="281BAD8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本来一般的是，鼻子当中入了香气，然后就闻到了香。</w:t>
      </w:r>
    </w:p>
    <w:p w14:paraId="7AF9AB9F" w14:textId="302A4B1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但是你现在是从鼻孔当中出来的话，那出和入是相反的，所以闻香的这种说法是完全不合理的。</w:t>
      </w:r>
      <w:r w:rsidR="005C371A" w:rsidRPr="00F20CE5">
        <w:rPr>
          <w:rFonts w:ascii="华文楷体" w:hAnsi="华文楷体" w:hint="eastAsia"/>
        </w:rPr>
        <w:t>”</w:t>
      </w:r>
    </w:p>
    <w:p w14:paraId="5739E9AC" w14:textId="5307148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所以第一个，从鼻子当中出香味的话，是不能成立的。</w:t>
      </w:r>
    </w:p>
    <w:p w14:paraId="63C64F83" w14:textId="104A743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然后第二个。</w:t>
      </w:r>
    </w:p>
    <w:p w14:paraId="49E5413C" w14:textId="77A2983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如果你说是这种香味是从空当中产生的话，</w:t>
      </w:r>
    </w:p>
    <w:p w14:paraId="7B04832B" w14:textId="26775958" w:rsidR="007A71AE" w:rsidRPr="00F20CE5" w:rsidRDefault="005B61C9" w:rsidP="000D5C78">
      <w:pPr>
        <w:widowControl w:val="0"/>
        <w:ind w:firstLine="601"/>
        <w:rPr>
          <w:b/>
          <w:bCs/>
        </w:rPr>
      </w:pPr>
      <w:r w:rsidRPr="00F20CE5">
        <w:rPr>
          <w:rFonts w:hint="eastAsia"/>
          <w:b/>
          <w:bCs/>
        </w:rPr>
        <w:t>若生于空，空性常恒，香应常在，何藉炉中</w:t>
      </w:r>
      <w:bookmarkStart w:id="45" w:name="_Hlk120526592"/>
      <w:r w:rsidRPr="00F20CE5">
        <w:rPr>
          <w:rFonts w:hint="eastAsia"/>
          <w:b/>
          <w:bCs/>
        </w:rPr>
        <w:t>爇此</w:t>
      </w:r>
      <w:bookmarkEnd w:id="45"/>
      <w:r w:rsidRPr="00F20CE5">
        <w:rPr>
          <w:rFonts w:hint="eastAsia"/>
          <w:b/>
          <w:bCs/>
        </w:rPr>
        <w:t>枯木？</w:t>
      </w:r>
    </w:p>
    <w:p w14:paraId="772909CB" w14:textId="27004C0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香味是从虚空当中产生的话，那虚空大家都知道它是恒常存在的。那这样一来，一推理，你的这种香气也应该经常存在的，中间一点是不能间断的，一会儿有一会儿没有，是不能间断的。那为什么借助香炉里面的‘爇此’，把这个香也好，或者说是栴檀木也好，这个烧了以后才能出现香味，不应该这样的。</w:t>
      </w:r>
      <w:r w:rsidR="005C371A" w:rsidRPr="00F20CE5">
        <w:rPr>
          <w:rFonts w:ascii="华文楷体" w:hAnsi="华文楷体" w:hint="eastAsia"/>
        </w:rPr>
        <w:t>”</w:t>
      </w:r>
    </w:p>
    <w:p w14:paraId="7C69B6A4" w14:textId="4F31363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因为从虚空当中产生的话，那虚空是那里都有，所以你到那里去的话，只要有虚空的地方都有这个香味，但是这个现实当中也不是这样的。一定要有一个香炉，香炉里面烧那个香，而且烧香的时候，半天燃不起来，啪啪啪，火柴也没有，打火机也不行，最后都是生嗔恨心，就这样，不点香了，有这种情况。</w:t>
      </w:r>
    </w:p>
    <w:p w14:paraId="7E90A231" w14:textId="14C2B190"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何必这样？没有必要的。</w:t>
      </w:r>
      <w:r w:rsidR="005C371A" w:rsidRPr="00F20CE5">
        <w:rPr>
          <w:rFonts w:ascii="华文楷体" w:hAnsi="华文楷体" w:hint="eastAsia"/>
        </w:rPr>
        <w:t>”</w:t>
      </w:r>
    </w:p>
    <w:p w14:paraId="0DAB324E" w14:textId="5236460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这是第二个方法也不合理的。</w:t>
      </w:r>
    </w:p>
    <w:p w14:paraId="7BB5A197" w14:textId="597CCF6B" w:rsidR="007A71AE" w:rsidRPr="00F20CE5" w:rsidRDefault="005B61C9" w:rsidP="000D5C78">
      <w:pPr>
        <w:widowControl w:val="0"/>
        <w:ind w:firstLine="601"/>
        <w:rPr>
          <w:b/>
          <w:bCs/>
        </w:rPr>
      </w:pPr>
      <w:r w:rsidRPr="00F20CE5">
        <w:rPr>
          <w:rFonts w:hint="eastAsia"/>
          <w:b/>
          <w:bCs/>
        </w:rPr>
        <w:t>若生于木，</w:t>
      </w:r>
    </w:p>
    <w:p w14:paraId="02051419" w14:textId="160F63C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第三个。</w:t>
      </w:r>
    </w:p>
    <w:p w14:paraId="17E0A879" w14:textId="5C896AE0"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如果你说是栴檀木当中产生的。</w:t>
      </w:r>
      <w:r w:rsidR="005C371A" w:rsidRPr="00F20CE5">
        <w:rPr>
          <w:rFonts w:ascii="华文楷体" w:hAnsi="华文楷体" w:hint="eastAsia"/>
        </w:rPr>
        <w:t>”</w:t>
      </w:r>
    </w:p>
    <w:p w14:paraId="20ABF5F0" w14:textId="21B77F7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w:t>
      </w:r>
    </w:p>
    <w:p w14:paraId="0006C9B7" w14:textId="1F36B4E0" w:rsidR="007A71AE" w:rsidRPr="00F20CE5" w:rsidRDefault="005B61C9" w:rsidP="000D5C78">
      <w:pPr>
        <w:widowControl w:val="0"/>
        <w:ind w:firstLine="601"/>
        <w:rPr>
          <w:b/>
          <w:bCs/>
        </w:rPr>
      </w:pPr>
      <w:r w:rsidRPr="00F20CE5">
        <w:rPr>
          <w:rFonts w:hint="eastAsia"/>
          <w:b/>
          <w:bCs/>
        </w:rPr>
        <w:t>则此香质因爇成烟，</w:t>
      </w:r>
    </w:p>
    <w:p w14:paraId="1F751693" w14:textId="0ADA1A2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藏文当中解释方法有点不同，汉文里面，下面的推理，稍微有点难懂，我先藏文当中的解释方法说一下。</w:t>
      </w:r>
    </w:p>
    <w:p w14:paraId="69EFB581" w14:textId="35B16DE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如果是从木头当中产生的话，那么这为什么，这个香烧完了以后变成烟？因为你说的是从栴檀香里面产生吗？檀香里面产生的话呢？那为什么是‘香质因爇成烟’？</w:t>
      </w:r>
      <w:r w:rsidR="005C371A" w:rsidRPr="00F20CE5">
        <w:rPr>
          <w:rFonts w:ascii="华文楷体" w:hAnsi="华文楷体" w:hint="eastAsia"/>
        </w:rPr>
        <w:t>”</w:t>
      </w:r>
    </w:p>
    <w:p w14:paraId="2C1314DE" w14:textId="23AFEFE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这里前面有个为什么？藏文当中这样的话比较好</w:t>
      </w:r>
      <w:r w:rsidRPr="00F20CE5">
        <w:rPr>
          <w:rFonts w:ascii="华文楷体" w:hAnsi="华文楷体" w:hint="eastAsia"/>
        </w:rPr>
        <w:lastRenderedPageBreak/>
        <w:t>懂。</w:t>
      </w:r>
    </w:p>
    <w:p w14:paraId="73145DEA" w14:textId="5FD09558"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那为什么是你的这个栴檀香把它烧完了以后，烧坏了以后，变成烟的时候才有香的气，为什么这样？</w:t>
      </w:r>
      <w:r w:rsidR="005C371A" w:rsidRPr="00F20CE5">
        <w:rPr>
          <w:rFonts w:ascii="华文楷体" w:hAnsi="华文楷体" w:hint="eastAsia"/>
        </w:rPr>
        <w:t>”</w:t>
      </w:r>
    </w:p>
    <w:p w14:paraId="6F63CEF8" w14:textId="190365E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这是第一个为什么。</w:t>
      </w:r>
    </w:p>
    <w:p w14:paraId="6307EEC3" w14:textId="784D18E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然后第二个为什么。</w:t>
      </w:r>
    </w:p>
    <w:p w14:paraId="425F939E" w14:textId="73B60891" w:rsidR="007A71AE" w:rsidRPr="00F20CE5" w:rsidRDefault="005B61C9" w:rsidP="000D5C78">
      <w:pPr>
        <w:widowControl w:val="0"/>
        <w:ind w:firstLine="601"/>
        <w:rPr>
          <w:b/>
          <w:bCs/>
        </w:rPr>
      </w:pPr>
      <w:r w:rsidRPr="00F20CE5">
        <w:rPr>
          <w:rFonts w:hint="eastAsia"/>
          <w:b/>
          <w:bCs/>
        </w:rPr>
        <w:t>若鼻得闻，</w:t>
      </w:r>
    </w:p>
    <w:p w14:paraId="67AEFA00" w14:textId="6E494EA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这个不要紧的，</w:t>
      </w:r>
      <w:r w:rsidR="000C5882" w:rsidRPr="00F20CE5">
        <w:rPr>
          <w:rFonts w:ascii="华文楷体" w:hAnsi="华文楷体" w:hint="eastAsia"/>
        </w:rPr>
        <w:t>“</w:t>
      </w:r>
      <w:r w:rsidRPr="00F20CE5">
        <w:rPr>
          <w:rFonts w:ascii="华文楷体" w:hAnsi="华文楷体" w:hint="eastAsia"/>
        </w:rPr>
        <w:t>我鼻根得到香味，就这样。</w:t>
      </w:r>
      <w:r w:rsidR="005C371A" w:rsidRPr="00F20CE5">
        <w:rPr>
          <w:rFonts w:ascii="华文楷体" w:hAnsi="华文楷体" w:hint="eastAsia"/>
        </w:rPr>
        <w:t>”</w:t>
      </w:r>
    </w:p>
    <w:p w14:paraId="3EB9B787" w14:textId="2FF6C96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他说是为什么？</w:t>
      </w:r>
    </w:p>
    <w:p w14:paraId="75C29499" w14:textId="1784F048" w:rsidR="007A71AE" w:rsidRPr="00F20CE5" w:rsidRDefault="005B61C9" w:rsidP="000D5C78">
      <w:pPr>
        <w:widowControl w:val="0"/>
        <w:ind w:firstLine="601"/>
        <w:rPr>
          <w:b/>
          <w:bCs/>
        </w:rPr>
      </w:pPr>
      <w:r w:rsidRPr="00F20CE5">
        <w:rPr>
          <w:rFonts w:hint="eastAsia"/>
          <w:b/>
          <w:bCs/>
        </w:rPr>
        <w:t>合蒙烟气，</w:t>
      </w:r>
    </w:p>
    <w:p w14:paraId="44CBBAA0" w14:textId="63AD5983"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为什么要借助焚烧的烟和气，为什么是这样呢？</w:t>
      </w:r>
      <w:r w:rsidR="005C371A" w:rsidRPr="00F20CE5">
        <w:rPr>
          <w:rFonts w:ascii="华文楷体" w:hAnsi="华文楷体" w:hint="eastAsia"/>
        </w:rPr>
        <w:t>”</w:t>
      </w:r>
    </w:p>
    <w:p w14:paraId="56C36E81" w14:textId="098FDEC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这是第二个为什么。</w:t>
      </w:r>
    </w:p>
    <w:p w14:paraId="227337A9" w14:textId="54224E4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藏文当中这样的。</w:t>
      </w:r>
    </w:p>
    <w:p w14:paraId="392B1E58" w14:textId="00F7DF9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如果说它在腾空的话，那也不对的，</w:t>
      </w:r>
    </w:p>
    <w:p w14:paraId="4637E88A" w14:textId="67C53B7A" w:rsidR="007A71AE" w:rsidRPr="00F20CE5" w:rsidRDefault="005B61C9" w:rsidP="000D5C78">
      <w:pPr>
        <w:widowControl w:val="0"/>
        <w:ind w:firstLine="601"/>
        <w:rPr>
          <w:b/>
          <w:bCs/>
        </w:rPr>
      </w:pPr>
      <w:r w:rsidRPr="00F20CE5">
        <w:rPr>
          <w:rFonts w:hint="eastAsia"/>
          <w:b/>
          <w:bCs/>
        </w:rPr>
        <w:t>其烟腾空未及遥远，四十里内云何已闻？</w:t>
      </w:r>
    </w:p>
    <w:p w14:paraId="69E0D66A" w14:textId="370FBD3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这里有个</w:t>
      </w:r>
      <w:r w:rsidR="000C5882" w:rsidRPr="00F20CE5">
        <w:rPr>
          <w:rFonts w:ascii="华文楷体" w:hAnsi="华文楷体" w:hint="eastAsia"/>
        </w:rPr>
        <w:t>“</w:t>
      </w:r>
      <w:r w:rsidRPr="00F20CE5">
        <w:rPr>
          <w:rFonts w:ascii="华文楷体" w:hAnsi="华文楷体" w:hint="eastAsia"/>
        </w:rPr>
        <w:t>云何</w:t>
      </w:r>
      <w:r w:rsidR="005C371A" w:rsidRPr="00F20CE5">
        <w:rPr>
          <w:rFonts w:ascii="华文楷体" w:hAnsi="华文楷体" w:hint="eastAsia"/>
        </w:rPr>
        <w:t>”</w:t>
      </w:r>
      <w:r w:rsidRPr="00F20CE5">
        <w:rPr>
          <w:rFonts w:ascii="华文楷体" w:hAnsi="华文楷体" w:hint="eastAsia"/>
        </w:rPr>
        <w:t>。</w:t>
      </w:r>
    </w:p>
    <w:p w14:paraId="718E8A01" w14:textId="73A48EB6"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如果栴檀香是从栴檀木当中产生的话，它的烟在空中，没有去遥远的地方，只是在短短的空中的时候。这个遥远的</w:t>
      </w:r>
      <w:r w:rsidR="003721C1" w:rsidRPr="003721C1">
        <w:t>40</w:t>
      </w:r>
      <w:r w:rsidR="005B61C9" w:rsidRPr="00F20CE5">
        <w:rPr>
          <w:rFonts w:ascii="华文楷体" w:hAnsi="华文楷体" w:hint="eastAsia"/>
        </w:rPr>
        <w:t>里的地方都能闻得到。为什么呢？</w:t>
      </w:r>
      <w:r w:rsidR="005C371A" w:rsidRPr="00F20CE5">
        <w:rPr>
          <w:rFonts w:ascii="华文楷体" w:hAnsi="华文楷体" w:hint="eastAsia"/>
        </w:rPr>
        <w:t>”</w:t>
      </w:r>
    </w:p>
    <w:p w14:paraId="04513EFB" w14:textId="2737401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藏文当中说好像有三个为什么，这样是不是稍微</w:t>
      </w:r>
      <w:r w:rsidRPr="00F20CE5">
        <w:rPr>
          <w:rFonts w:ascii="华文楷体" w:hAnsi="华文楷体" w:hint="eastAsia"/>
        </w:rPr>
        <w:lastRenderedPageBreak/>
        <w:t>好懂一点？</w:t>
      </w:r>
    </w:p>
    <w:p w14:paraId="3BE9C4FA" w14:textId="33C95E4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如果我们按照汉文来解释的话，如果是依靠檀香木而产生的话，它的香质烧完了以后成了烟，如果鼻根闻到的话，应该是它依靠这种烟气而得到。而且这种烟气在腾空之中，没有去遥远的地方，为什么是闻得到？</w:t>
      </w:r>
    </w:p>
    <w:p w14:paraId="12368197" w14:textId="1241EF5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好像</w:t>
      </w:r>
      <w:r w:rsidR="000C5882" w:rsidRPr="00F20CE5">
        <w:rPr>
          <w:rFonts w:ascii="华文楷体" w:hAnsi="华文楷体" w:hint="eastAsia"/>
        </w:rPr>
        <w:t>“</w:t>
      </w:r>
      <w:r w:rsidRPr="00F20CE5">
        <w:rPr>
          <w:rFonts w:ascii="华文楷体" w:hAnsi="华文楷体" w:hint="eastAsia"/>
        </w:rPr>
        <w:t>云何已闻</w:t>
      </w:r>
      <w:r w:rsidR="005C371A" w:rsidRPr="00F20CE5">
        <w:rPr>
          <w:rFonts w:ascii="华文楷体" w:hAnsi="华文楷体" w:hint="eastAsia"/>
        </w:rPr>
        <w:t>”</w:t>
      </w:r>
      <w:r w:rsidRPr="00F20CE5">
        <w:rPr>
          <w:rFonts w:ascii="华文楷体" w:hAnsi="华文楷体" w:hint="eastAsia"/>
        </w:rPr>
        <w:t>，可能也算是一个它的总结文，这样的话也许可能也好一点。</w:t>
      </w:r>
    </w:p>
    <w:p w14:paraId="50163E5E" w14:textId="66BD619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不管怎么样，这个香气的话，以前的有一些古大德的话，通过这个香气也有证悟的，《鸡足山志》当中有一个法师，叫做兴徹</w:t>
      </w:r>
      <w:r w:rsidR="007A71AE" w:rsidRPr="00F20CE5">
        <w:rPr>
          <w:rFonts w:ascii="华文楷体" w:hAnsi="华文楷体"/>
          <w:vertAlign w:val="superscript"/>
        </w:rPr>
        <w:footnoteReference w:id="203"/>
      </w:r>
      <w:r w:rsidRPr="00F20CE5">
        <w:rPr>
          <w:rFonts w:ascii="华文楷体" w:hAnsi="华文楷体" w:hint="eastAsia"/>
        </w:rPr>
        <w:t>，他在鸡足山上修行的时候，发愿终身立禅，站着禅修，也不坐也不卧，他这样发誓。他就修了很长时间。后来在印光大师那里学了《楞严经》，学了《楞严经》以后，他得到一定的境界。后来有一次，他烧一根香，然后他说这根香没有烧完之前，我要这个离开。确实后来说这根香还没有烧完的时候的话，他就是站着而离开的。当时空中</w:t>
      </w:r>
      <w:r w:rsidRPr="00F20CE5">
        <w:rPr>
          <w:rFonts w:ascii="华文楷体" w:hAnsi="华文楷体" w:hint="eastAsia"/>
        </w:rPr>
        <w:lastRenderedPageBreak/>
        <w:t>也是听到佛声，他就是随着香烟，西方而往生的，也有这样的说法。</w:t>
      </w:r>
    </w:p>
    <w:p w14:paraId="0063850D" w14:textId="7715772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所以我们有时候点香也好，学《楞严经》的话，也有很多不共的缘起。</w:t>
      </w:r>
    </w:p>
    <w:p w14:paraId="04F40297" w14:textId="67B76D97" w:rsidR="007A71AE" w:rsidRPr="00F20CE5" w:rsidRDefault="005B61C9" w:rsidP="000D5C78">
      <w:pPr>
        <w:widowControl w:val="0"/>
        <w:ind w:firstLine="601"/>
        <w:rPr>
          <w:b/>
          <w:bCs/>
        </w:rPr>
      </w:pPr>
      <w:r w:rsidRPr="00F20CE5">
        <w:rPr>
          <w:rFonts w:hint="eastAsia"/>
          <w:b/>
          <w:bCs/>
        </w:rPr>
        <w:t>是故当知，香鼻与闻，俱无处所，</w:t>
      </w:r>
    </w:p>
    <w:p w14:paraId="20141D8C" w14:textId="6E10C6D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那一样的。</w:t>
      </w:r>
    </w:p>
    <w:p w14:paraId="3EBE38AC" w14:textId="347A856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我们的鼻根处也好，还有这个闻处、尘处，这两者的话实际上是没有处，如果真正去观察的时候，我们熏香的时候应该能知道。</w:t>
      </w:r>
      <w:r w:rsidR="005C371A" w:rsidRPr="00F20CE5">
        <w:rPr>
          <w:rFonts w:ascii="华文楷体" w:hAnsi="华文楷体" w:hint="eastAsia"/>
        </w:rPr>
        <w:t>”</w:t>
      </w:r>
    </w:p>
    <w:p w14:paraId="2290E39C" w14:textId="326C8AE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这里每个观察的方式都不同，真正的闻香，到底鼻根当中出现的，还是栴檀当中出现的，还是空中出现的？这样的观察。</w:t>
      </w:r>
    </w:p>
    <w:p w14:paraId="2B788D9F" w14:textId="5D201884" w:rsidR="007A71AE" w:rsidRPr="00F20CE5" w:rsidRDefault="005B61C9" w:rsidP="000D5C78">
      <w:pPr>
        <w:widowControl w:val="0"/>
        <w:ind w:firstLine="601"/>
        <w:rPr>
          <w:b/>
          <w:bCs/>
        </w:rPr>
      </w:pPr>
      <w:r w:rsidRPr="00F20CE5">
        <w:rPr>
          <w:rFonts w:hint="eastAsia"/>
          <w:b/>
          <w:bCs/>
        </w:rPr>
        <w:t>即嗅与香，二处虚妄，</w:t>
      </w:r>
    </w:p>
    <w:p w14:paraId="4ADDDE35" w14:textId="7BD21AF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那最后的话：</w:t>
      </w:r>
      <w:r w:rsidR="000C5882" w:rsidRPr="00F20CE5">
        <w:rPr>
          <w:rFonts w:ascii="华文楷体" w:hAnsi="华文楷体" w:hint="eastAsia"/>
        </w:rPr>
        <w:t>“</w:t>
      </w:r>
      <w:r w:rsidRPr="00F20CE5">
        <w:rPr>
          <w:rFonts w:ascii="华文楷体" w:hAnsi="华文楷体" w:hint="eastAsia"/>
        </w:rPr>
        <w:t>我们的这种嗅，这个鼻根和香这两处都是虚妄的，</w:t>
      </w:r>
      <w:r w:rsidR="005C371A" w:rsidRPr="00F20CE5">
        <w:rPr>
          <w:rFonts w:ascii="华文楷体" w:hAnsi="华文楷体" w:hint="eastAsia"/>
        </w:rPr>
        <w:t>”</w:t>
      </w:r>
    </w:p>
    <w:p w14:paraId="3CA2821A" w14:textId="6C8E680C" w:rsidR="007A71AE" w:rsidRPr="00F20CE5" w:rsidRDefault="005B61C9" w:rsidP="000D5C78">
      <w:pPr>
        <w:widowControl w:val="0"/>
        <w:ind w:firstLine="601"/>
        <w:rPr>
          <w:b/>
          <w:bCs/>
        </w:rPr>
      </w:pPr>
      <w:r w:rsidRPr="00F20CE5">
        <w:rPr>
          <w:rFonts w:hint="eastAsia"/>
          <w:b/>
          <w:bCs/>
        </w:rPr>
        <w:t>本非因缘，非自然性。</w:t>
      </w:r>
    </w:p>
    <w:p w14:paraId="4165FA09" w14:textId="6C42E875"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它并不是是依靠因缘和非因缘而产生的，也不是自然和非自然而产生的。</w:t>
      </w:r>
      <w:r w:rsidR="005C371A" w:rsidRPr="00F20CE5">
        <w:rPr>
          <w:rFonts w:ascii="华文楷体" w:hAnsi="华文楷体" w:hint="eastAsia"/>
        </w:rPr>
        <w:t>”</w:t>
      </w:r>
    </w:p>
    <w:p w14:paraId="0035F5E7" w14:textId="0750964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它就是这个缘起性，只要懂得缘起性的话，它没有一个成实的东西。所以十二处当中，我们讲了前面的六处，大家也应该明白了。</w:t>
      </w:r>
    </w:p>
    <w:p w14:paraId="5DCC7DCF" w14:textId="4565C65A" w:rsidR="007A71AE" w:rsidRPr="00F20CE5" w:rsidRDefault="007A71AE" w:rsidP="000D5C78">
      <w:pPr>
        <w:widowControl w:val="0"/>
        <w:ind w:firstLine="600"/>
        <w:rPr>
          <w:rFonts w:ascii="华文楷体" w:hAnsi="华文楷体" w:hint="eastAsia"/>
        </w:rPr>
      </w:pPr>
    </w:p>
    <w:p w14:paraId="75037A6B" w14:textId="0A32F24B" w:rsidR="007A71AE" w:rsidRPr="00F20CE5" w:rsidRDefault="005B61C9" w:rsidP="000D5C78">
      <w:pPr>
        <w:pStyle w:val="af5"/>
        <w:widowControl w:val="0"/>
        <w:ind w:firstLine="600"/>
        <w:rPr>
          <w:rFonts w:eastAsia="华文楷体" w:hint="eastAsia"/>
        </w:rPr>
      </w:pPr>
      <w:bookmarkStart w:id="46" w:name="_Toc172564695"/>
      <w:r w:rsidRPr="00F20CE5">
        <w:rPr>
          <w:rFonts w:eastAsia="华文楷体" w:hint="eastAsia"/>
        </w:rPr>
        <w:t>第三十一课</w:t>
      </w:r>
      <w:bookmarkEnd w:id="46"/>
    </w:p>
    <w:p w14:paraId="66C5C2B4" w14:textId="1C67A15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我今天也是参加了觉姆这边一年的年底颁奖仪式。以前是年底，现在她们都把这个颁奖仪式放在金刚萨埵的共修后面。这样的话，我看他们很多年轻人，确实也是闻思修行方面，应该各方面都是很不错的。</w:t>
      </w:r>
    </w:p>
    <w:p w14:paraId="4BCB5625" w14:textId="3D99573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一方面是现在末法时代的时候，有这样的一个僧团，有这样的一个真正的闻思修行是非常非常的难得。</w:t>
      </w:r>
    </w:p>
    <w:p w14:paraId="52B4B2B7" w14:textId="2D0318D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另一方面的话，可能我们这边的这个，包括觉姆也好，喇嘛也好，还有我们这边的话，有很多的堪布、堪姆也好，还有主管负责也好，他们还是付出了很多很多，才有我们现在的这样的这种美事。否则的话，可能这也是并不是容易的。应该是很多拼出来的，很多应该是干出来的，这个事情也是不容易的，但是以后它能不能长期的话，也不是很清楚的。</w:t>
      </w:r>
    </w:p>
    <w:p w14:paraId="7938F82F" w14:textId="4DEC324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说，我以前也是说过，我们每一个人心里要有一种弘法利生的意愿，不一定是永远待在这里。如果你一直觉得永远待在这里的话，一旦要离开的时候，可能心里就不是什么很好受的。如果你是这里来求学，来这里是得一点法，最后的话，我要离开这里，然后</w:t>
      </w:r>
      <w:r w:rsidRPr="00F20CE5">
        <w:rPr>
          <w:rFonts w:ascii="华文楷体" w:hAnsi="华文楷体" w:hint="eastAsia"/>
        </w:rPr>
        <w:lastRenderedPageBreak/>
        <w:t>把这个佛法传给有缘的众生，即使我不能传给有缘的众生，没有这个机会的话，我好好的调伏自己的这种烦恼，然后临死之前应该好好的修行。应该有这么一个发愿，来到这里，住在这里，这样是比较好的。</w:t>
      </w:r>
    </w:p>
    <w:p w14:paraId="19961DE2" w14:textId="7635A43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那么接下来的话，我们就开始先看一下《楞严经》。</w:t>
      </w:r>
    </w:p>
    <w:p w14:paraId="2F0535DA" w14:textId="0103214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为度化一起众生，请大家发无上的菩提心。</w:t>
      </w:r>
    </w:p>
    <w:p w14:paraId="75EFC25C" w14:textId="3DD6322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现在《楞严经》的话，前面已经讲了六入，现在就是讲十二处。十二处当中我们前面的眼处和色处已经讲完了。然后耳处，就是耳根和声处也已经讲完了。然后这个鼻处就是鼻根和香处，这六处的话前面已经讲完了。</w:t>
      </w:r>
    </w:p>
    <w:p w14:paraId="0A003F48" w14:textId="118883C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那今天我们就继续讲。就是这个舌根，舌根和还有味处，讲这两个。</w:t>
      </w:r>
    </w:p>
    <w:p w14:paraId="46886A5F" w14:textId="5F37EC7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我们都知道，</w:t>
      </w:r>
      <w:r w:rsidR="003721C1" w:rsidRPr="003721C1">
        <w:t>12</w:t>
      </w:r>
      <w:r w:rsidRPr="00F20CE5">
        <w:rPr>
          <w:rFonts w:ascii="华文楷体" w:hAnsi="华文楷体" w:hint="eastAsia"/>
        </w:rPr>
        <w:t>处的话，就是六根处和六尘处，这样的话，总共有</w:t>
      </w:r>
      <w:r w:rsidR="003721C1" w:rsidRPr="003721C1">
        <w:t>12</w:t>
      </w:r>
      <w:r w:rsidRPr="00F20CE5">
        <w:rPr>
          <w:rFonts w:ascii="华文楷体" w:hAnsi="华文楷体" w:hint="eastAsia"/>
        </w:rPr>
        <w:t>处。这</w:t>
      </w:r>
      <w:r w:rsidR="003721C1" w:rsidRPr="003721C1">
        <w:t>12</w:t>
      </w:r>
      <w:r w:rsidRPr="00F20CE5">
        <w:rPr>
          <w:rFonts w:ascii="华文楷体" w:hAnsi="华文楷体" w:hint="eastAsia"/>
        </w:rPr>
        <w:t>处的话，前面讲了这么多以后，现在再继续讲。</w:t>
      </w:r>
    </w:p>
    <w:p w14:paraId="7A65A7B5" w14:textId="6B1BCE77" w:rsidR="007A71AE" w:rsidRPr="00F20CE5" w:rsidRDefault="000C5882" w:rsidP="000D5C78">
      <w:pPr>
        <w:widowControl w:val="0"/>
        <w:ind w:firstLine="601"/>
        <w:rPr>
          <w:b/>
          <w:bCs/>
        </w:rPr>
      </w:pPr>
      <w:r w:rsidRPr="00F20CE5">
        <w:rPr>
          <w:rFonts w:hint="eastAsia"/>
          <w:b/>
          <w:bCs/>
        </w:rPr>
        <w:t>“</w:t>
      </w:r>
      <w:r w:rsidR="005B61C9" w:rsidRPr="00F20CE5">
        <w:rPr>
          <w:rFonts w:hint="eastAsia"/>
          <w:b/>
          <w:bCs/>
        </w:rPr>
        <w:t>阿难，汝常二时，众中持钵，</w:t>
      </w:r>
    </w:p>
    <w:p w14:paraId="28DFCBDB" w14:textId="79DDB8A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下面要开始讲舌根与外面的味处，味尘。讲这两个的时候，前面要讲一个比喻，也算是一种比喻，让阿难作为一个主人公也好，或者是主要的人物来讲的。</w:t>
      </w:r>
    </w:p>
    <w:p w14:paraId="2C9C6933" w14:textId="5DEF670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佛陀告诉阿难：</w:t>
      </w:r>
      <w:r w:rsidR="000C5882" w:rsidRPr="00F20CE5">
        <w:rPr>
          <w:rFonts w:ascii="华文楷体" w:hAnsi="华文楷体" w:hint="eastAsia"/>
        </w:rPr>
        <w:t>“</w:t>
      </w:r>
      <w:r w:rsidRPr="00F20CE5">
        <w:rPr>
          <w:rFonts w:ascii="华文楷体" w:hAnsi="华文楷体" w:hint="eastAsia"/>
        </w:rPr>
        <w:t>你常常‘二时’当中。</w:t>
      </w:r>
      <w:r w:rsidR="005C371A" w:rsidRPr="00F20CE5">
        <w:rPr>
          <w:rFonts w:ascii="华文楷体" w:hAnsi="华文楷体" w:hint="eastAsia"/>
        </w:rPr>
        <w:t>”</w:t>
      </w:r>
    </w:p>
    <w:p w14:paraId="077C9ECD" w14:textId="6D3A804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二时就是早上和中午，一般出家人的话过午不食，上午吃一次，中午要吃，而且吃的话要持着钵，去化缘，托钵化缘。大家都知道。</w:t>
      </w:r>
    </w:p>
    <w:p w14:paraId="52E4C6B5" w14:textId="1E12A8C0"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那么你呢，常常作为一个出家人的话，早上还有中午的时候到了城市里面去化缘，托钵化缘，</w:t>
      </w:r>
      <w:r w:rsidR="005C371A" w:rsidRPr="00F20CE5">
        <w:rPr>
          <w:rFonts w:ascii="华文楷体" w:hAnsi="华文楷体" w:hint="eastAsia"/>
        </w:rPr>
        <w:t>”</w:t>
      </w:r>
    </w:p>
    <w:p w14:paraId="2DA7FC59" w14:textId="5A9F6A9E" w:rsidR="007A71AE" w:rsidRPr="00F20CE5" w:rsidRDefault="005B61C9" w:rsidP="000D5C78">
      <w:pPr>
        <w:widowControl w:val="0"/>
        <w:ind w:firstLine="601"/>
        <w:rPr>
          <w:b/>
          <w:bCs/>
        </w:rPr>
      </w:pPr>
      <w:r w:rsidRPr="00F20CE5">
        <w:rPr>
          <w:rFonts w:hint="eastAsia"/>
          <w:b/>
          <w:bCs/>
        </w:rPr>
        <w:t>其间或遇酥酪、醍醐，名为上味。</w:t>
      </w:r>
    </w:p>
    <w:p w14:paraId="2088C012" w14:textId="0B3FF235"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在这个期间，你化缘的过程当中，你会遇到‘酥酪、醍醐’，</w:t>
      </w:r>
      <w:r w:rsidR="005C371A" w:rsidRPr="00F20CE5">
        <w:rPr>
          <w:rFonts w:ascii="华文楷体" w:hAnsi="华文楷体" w:hint="eastAsia"/>
        </w:rPr>
        <w:t>”</w:t>
      </w:r>
    </w:p>
    <w:p w14:paraId="393D2EEF" w14:textId="74B849B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就是酥油、奶酪、醍醐。《涅槃经》当中也有这个比喻，一般首先是有这个母牛，然后有了母牛以后乳汁，有牛奶。有了牛奶以后，通过搅拌以后就可以做奶酪。奶酪它是一种熟酪，酥酪它有生酪和熟酪，酥酪有两种的。然后奶酪再继续加工的话，那么这个叫醍醐。奶酪相当于是我们现在藏地的奶渣子，这个比较相同的，我们吃早饭的时候呢，经常有那个奶渣吗。因为牛奶搅拌以后，它取出来的有一部分，叫做奶酪，有一部分就叫做酥油。然后酥油的话，一般在藏地你再进行融化，再进行融化的话，里面的很多渣子就留下来了，然后再剩下来的那种比较清净的像甘露一般的这种酥油汤，这个酥油汤如果再让它凝</w:t>
      </w:r>
      <w:r w:rsidRPr="00F20CE5">
        <w:rPr>
          <w:rFonts w:ascii="华文楷体" w:hAnsi="华文楷体" w:hint="eastAsia"/>
        </w:rPr>
        <w:lastRenderedPageBreak/>
        <w:t>固的话，这个也可以叫做醍醐。</w:t>
      </w:r>
    </w:p>
    <w:p w14:paraId="7B3E49BB" w14:textId="1D1C55E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所以我们一般比如说供斋的时候，酥油汤和还有人参果，这两个合在一起吃的话，那这个是世界上最美、最好的美味佳肴。</w:t>
      </w:r>
    </w:p>
    <w:p w14:paraId="1F9F9301" w14:textId="1750F56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一般藏地现在也是这样的，好像一些年轻人的话，对酥油和人参果不是很感兴趣的，不如给他炒个白菜、莴笋，然后他就很感兴趣的。</w:t>
      </w:r>
    </w:p>
    <w:p w14:paraId="47D761CF" w14:textId="7656A7E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但一般比较年老、年长的这些的话，确实如果是请客或者是怎样，给他给一个酥油汤和人参果的话，那就非常的开心。而且包括举行一些大的仪式，这些都是用这样的食品。这是最上等的一种食品。</w:t>
      </w:r>
    </w:p>
    <w:p w14:paraId="2CD010E0" w14:textId="799331E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当时佛陀的话，实际上也是把这个牛奶醍醐——牛奶醍醐的话，《涅槃经》当中讲它能治很多的病，包括一些风湿病呐，很多的这个病。酥油呢，可能不能吃的太多了，吃的太多的话，脂肪肝，对身体也不太好。稍微冬天这样的时候，吃一点，吃一点酥油糌粑，这样的话——不过现在酥油越来越贵，可能有些人也不一定吃得起。像奶渣的话，在色达的是</w:t>
      </w:r>
      <w:r w:rsidR="003721C1" w:rsidRPr="003721C1">
        <w:t>40</w:t>
      </w:r>
      <w:r w:rsidRPr="00F20CE5">
        <w:rPr>
          <w:rFonts w:ascii="华文楷体" w:hAnsi="华文楷体" w:hint="eastAsia"/>
        </w:rPr>
        <w:t>多块钱一斤，酥油，不知道在这边怎么样。</w:t>
      </w:r>
    </w:p>
    <w:p w14:paraId="45243093" w14:textId="425477B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（下面声音：法会处理的是</w:t>
      </w:r>
      <w:r w:rsidR="003721C1" w:rsidRPr="003721C1">
        <w:t>28</w:t>
      </w:r>
      <w:r w:rsidRPr="00F20CE5">
        <w:rPr>
          <w:rFonts w:ascii="华文楷体" w:hAnsi="华文楷体" w:hint="eastAsia"/>
        </w:rPr>
        <w:t>），法会处理的</w:t>
      </w:r>
      <w:r w:rsidR="003721C1" w:rsidRPr="003721C1">
        <w:t>28</w:t>
      </w:r>
      <w:r w:rsidRPr="00F20CE5">
        <w:rPr>
          <w:rFonts w:ascii="华文楷体" w:hAnsi="华文楷体" w:hint="eastAsia"/>
        </w:rPr>
        <w:t>，非常好啊，（外面卖得</w:t>
      </w:r>
      <w:r w:rsidR="003721C1" w:rsidRPr="003721C1">
        <w:t>50</w:t>
      </w:r>
      <w:r w:rsidRPr="00F20CE5">
        <w:rPr>
          <w:rFonts w:ascii="华文楷体" w:hAnsi="华文楷体" w:hint="eastAsia"/>
        </w:rPr>
        <w:t>多）。外面卖得</w:t>
      </w:r>
      <w:r w:rsidR="003721C1" w:rsidRPr="003721C1">
        <w:t>50</w:t>
      </w:r>
      <w:r w:rsidRPr="00F20CE5">
        <w:rPr>
          <w:rFonts w:ascii="华文楷体" w:hAnsi="华文楷体" w:hint="eastAsia"/>
        </w:rPr>
        <w:t>多。那你</w:t>
      </w:r>
      <w:r w:rsidRPr="00F20CE5">
        <w:rPr>
          <w:rFonts w:ascii="华文楷体" w:hAnsi="华文楷体" w:hint="eastAsia"/>
        </w:rPr>
        <w:lastRenderedPageBreak/>
        <w:t>买了没有？（我买</w:t>
      </w:r>
      <w:r w:rsidR="003721C1" w:rsidRPr="003721C1">
        <w:t>8</w:t>
      </w:r>
      <w:r w:rsidRPr="00F20CE5">
        <w:rPr>
          <w:rFonts w:ascii="华文楷体" w:hAnsi="华文楷体" w:hint="eastAsia"/>
        </w:rPr>
        <w:t>斤）。八斤啊，（天天吃）。天天吃啊？感觉怎么样？还可以。看一下，我看你很瘦的，不太可以。（多吃点）。这样，也是，那吃不吃糌粑？那米饭呢？中午？早上藏餐，中午汉餐，晚上无餐。这样啊，那还可以。</w:t>
      </w:r>
    </w:p>
    <w:p w14:paraId="18685105" w14:textId="48EEA74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八斤的话，那也还是有点，那你八斤大概吃多长时间啊？（下一个地藏法会）。然后又买</w:t>
      </w:r>
      <w:r w:rsidR="003721C1" w:rsidRPr="003721C1">
        <w:t>8</w:t>
      </w:r>
      <w:r w:rsidRPr="00F20CE5">
        <w:rPr>
          <w:rFonts w:ascii="华文楷体" w:hAnsi="华文楷体" w:hint="eastAsia"/>
        </w:rPr>
        <w:t>斤，然后再吃到极乐法会，你还是很会生活啊。每次法会处理的酥油多买一点，好嘛。</w:t>
      </w:r>
    </w:p>
    <w:p w14:paraId="74F8E995" w14:textId="67E7C54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这个是酥油、醍醐，那就问你：这酥油的话，你说是很美味嘛，是吧？很好吃是吧？我要问你，现在是这个好吃是从空中来的还是舌中来的还是食物中来？呵呵。</w:t>
      </w:r>
    </w:p>
    <w:p w14:paraId="0C25DEE3" w14:textId="107A0F3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（上师加持来的）</w:t>
      </w:r>
    </w:p>
    <w:p w14:paraId="23E4515B" w14:textId="42CF77E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名为上味。</w:t>
      </w:r>
      <w:r w:rsidR="005C371A" w:rsidRPr="00F20CE5">
        <w:rPr>
          <w:rFonts w:ascii="华文楷体" w:hAnsi="华文楷体" w:hint="eastAsia"/>
        </w:rPr>
        <w:t>”</w:t>
      </w:r>
    </w:p>
    <w:p w14:paraId="0911CDF4" w14:textId="21B66D13" w:rsidR="007A71AE" w:rsidRPr="00F20CE5" w:rsidRDefault="005B61C9" w:rsidP="000D5C78">
      <w:pPr>
        <w:widowControl w:val="0"/>
        <w:ind w:firstLine="601"/>
        <w:rPr>
          <w:b/>
          <w:bCs/>
        </w:rPr>
      </w:pPr>
      <w:r w:rsidRPr="00F20CE5">
        <w:rPr>
          <w:rFonts w:hint="eastAsia"/>
          <w:b/>
          <w:bCs/>
        </w:rPr>
        <w:t>于意云何？此味为复生于空中？生于舌中？为生食中？</w:t>
      </w:r>
    </w:p>
    <w:p w14:paraId="0B16BE78" w14:textId="2547283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佛陀问阿难：</w:t>
      </w:r>
      <w:r w:rsidR="000C5882" w:rsidRPr="00F20CE5">
        <w:rPr>
          <w:rFonts w:ascii="华文楷体" w:hAnsi="华文楷体" w:hint="eastAsia"/>
        </w:rPr>
        <w:t>“</w:t>
      </w:r>
      <w:r w:rsidRPr="00F20CE5">
        <w:rPr>
          <w:rFonts w:ascii="华文楷体" w:hAnsi="华文楷体" w:hint="eastAsia"/>
        </w:rPr>
        <w:t>你说这样的特别好吃的这个酥油、醍醐，你认为是很好吃，舌头上的那个美味，这个美味是从虚空当中产生的，还是从舌头当中？</w:t>
      </w:r>
      <w:r w:rsidR="005C371A" w:rsidRPr="00F20CE5">
        <w:rPr>
          <w:rFonts w:ascii="华文楷体" w:hAnsi="华文楷体" w:hint="eastAsia"/>
        </w:rPr>
        <w:t>”</w:t>
      </w:r>
      <w:r w:rsidRPr="00F20CE5">
        <w:rPr>
          <w:rFonts w:ascii="华文楷体" w:hAnsi="华文楷体" w:hint="eastAsia"/>
        </w:rPr>
        <w:t>你要观想，你要给我说，</w:t>
      </w:r>
      <w:r w:rsidR="000C5882" w:rsidRPr="00F20CE5">
        <w:rPr>
          <w:rFonts w:ascii="华文楷体" w:hAnsi="华文楷体" w:hint="eastAsia"/>
        </w:rPr>
        <w:t>“</w:t>
      </w:r>
      <w:r w:rsidRPr="00F20CE5">
        <w:rPr>
          <w:rFonts w:ascii="华文楷体" w:hAnsi="华文楷体" w:hint="eastAsia"/>
        </w:rPr>
        <w:t>舌头当中产生还是这个食物当中</w:t>
      </w:r>
      <w:r w:rsidRPr="00F20CE5">
        <w:rPr>
          <w:rFonts w:ascii="华文楷体" w:hAnsi="华文楷体" w:hint="eastAsia"/>
        </w:rPr>
        <w:lastRenderedPageBreak/>
        <w:t>产生的。</w:t>
      </w:r>
      <w:r w:rsidR="005C371A" w:rsidRPr="00F20CE5">
        <w:rPr>
          <w:rFonts w:ascii="华文楷体" w:hAnsi="华文楷体" w:hint="eastAsia"/>
        </w:rPr>
        <w:t>”</w:t>
      </w:r>
    </w:p>
    <w:p w14:paraId="0295B73F" w14:textId="26C7EB6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然后佛陀告诉：</w:t>
      </w:r>
    </w:p>
    <w:p w14:paraId="44A3A176" w14:textId="7C63BF7D" w:rsidR="007A71AE" w:rsidRPr="00F20CE5" w:rsidRDefault="005B61C9" w:rsidP="000D5C78">
      <w:pPr>
        <w:widowControl w:val="0"/>
        <w:ind w:firstLine="601"/>
        <w:rPr>
          <w:b/>
          <w:bCs/>
        </w:rPr>
      </w:pPr>
      <w:r w:rsidRPr="00F20CE5">
        <w:rPr>
          <w:rFonts w:hint="eastAsia"/>
          <w:b/>
          <w:bCs/>
        </w:rPr>
        <w:t>阿难，若复此味生于汝舌，在汝口中只有一舌，其舌尔时已成酥味，遇黑石蜜，应不推移。</w:t>
      </w:r>
    </w:p>
    <w:p w14:paraId="547600D6" w14:textId="5502761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如果阿难回答说，这个美味应该从舌头当中产生的，因为没有它就没办法品尝的嘛，那这样的话，你的口里只有一个舌头，一个舌头的话，当时你的舌头已经变成了什么呢？酥油醍醐的味，因为是你的舌品尝的，舌品尝的话，当时就变成了这样的。这样的话，如果你再遇到一个叫做黑石蜜，</w:t>
      </w:r>
      <w:r w:rsidR="005C371A" w:rsidRPr="00F20CE5">
        <w:rPr>
          <w:rFonts w:ascii="华文楷体" w:hAnsi="华文楷体" w:hint="eastAsia"/>
        </w:rPr>
        <w:t>”</w:t>
      </w:r>
    </w:p>
    <w:p w14:paraId="4E0B01D6" w14:textId="6B07016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黑石蜜说是有一些甘蔗变成的，相当于也是一种糖，藏文里面说它是冰糖，翻译成的是冰糖。</w:t>
      </w:r>
    </w:p>
    <w:p w14:paraId="17523E65" w14:textId="5BCC69E6"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你先吃这个酥油，对吧，先吃酥油、醍醐，然后再吃这个冰糖，再吃这个糖果，这样的话，那你是不是？你前面的舌品尝的味道就变成了糖味。如果不‘推移’的话，</w:t>
      </w:r>
      <w:r w:rsidR="005C371A" w:rsidRPr="00F20CE5">
        <w:rPr>
          <w:rFonts w:ascii="华文楷体" w:hAnsi="华文楷体" w:hint="eastAsia"/>
        </w:rPr>
        <w:t>”</w:t>
      </w:r>
    </w:p>
    <w:p w14:paraId="49305F64" w14:textId="35ACE627" w:rsidR="007A71AE" w:rsidRPr="00F20CE5" w:rsidRDefault="005B61C9" w:rsidP="000D5C78">
      <w:pPr>
        <w:widowControl w:val="0"/>
        <w:ind w:firstLine="601"/>
        <w:rPr>
          <w:b/>
          <w:bCs/>
        </w:rPr>
      </w:pPr>
      <w:r w:rsidRPr="00F20CE5">
        <w:rPr>
          <w:rFonts w:hint="eastAsia"/>
          <w:b/>
          <w:bCs/>
        </w:rPr>
        <w:t>若不变移，不名知味；</w:t>
      </w:r>
    </w:p>
    <w:p w14:paraId="5FC849BB" w14:textId="6F84A007"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如果他不会变移到品尝这个糖的味道上，如果它不变移的话，它就永远品尝那个酥油的味道，它不会知这个甘蔗或者是知这个黑石蜜的甜味。</w:t>
      </w:r>
      <w:r w:rsidR="005C371A" w:rsidRPr="00F20CE5">
        <w:rPr>
          <w:rFonts w:ascii="华文楷体" w:hAnsi="华文楷体" w:hint="eastAsia"/>
        </w:rPr>
        <w:t>”</w:t>
      </w:r>
    </w:p>
    <w:p w14:paraId="21C172F0" w14:textId="2B34E0A3" w:rsidR="007A71AE" w:rsidRPr="00F20CE5" w:rsidRDefault="005B61C9" w:rsidP="000D5C78">
      <w:pPr>
        <w:widowControl w:val="0"/>
        <w:ind w:firstLine="601"/>
        <w:rPr>
          <w:b/>
          <w:bCs/>
        </w:rPr>
      </w:pPr>
      <w:r w:rsidRPr="00F20CE5">
        <w:rPr>
          <w:rFonts w:hint="eastAsia"/>
          <w:b/>
          <w:bCs/>
        </w:rPr>
        <w:t>若变移者，</w:t>
      </w:r>
    </w:p>
    <w:p w14:paraId="15631929" w14:textId="05805A8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若变移，如果你说我前面吃的是酥油，后来吃这个黑石蜜的时候，我的这个味道的话已经变移了。</w:t>
      </w:r>
      <w:r w:rsidR="005C371A" w:rsidRPr="00F20CE5">
        <w:rPr>
          <w:rFonts w:ascii="华文楷体" w:hAnsi="华文楷体" w:hint="eastAsia"/>
        </w:rPr>
        <w:t>”</w:t>
      </w:r>
    </w:p>
    <w:p w14:paraId="15C907AC" w14:textId="71627AF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那变移的话，大家都知道这个味道是依靠舌根来接受的，</w:t>
      </w:r>
    </w:p>
    <w:p w14:paraId="5C3819CA" w14:textId="08EC3742" w:rsidR="007A71AE" w:rsidRPr="00F20CE5" w:rsidRDefault="005B61C9" w:rsidP="000D5C78">
      <w:pPr>
        <w:widowControl w:val="0"/>
        <w:ind w:firstLine="601"/>
        <w:rPr>
          <w:b/>
          <w:bCs/>
        </w:rPr>
      </w:pPr>
      <w:r w:rsidRPr="00F20CE5">
        <w:rPr>
          <w:rFonts w:hint="eastAsia"/>
          <w:b/>
          <w:bCs/>
        </w:rPr>
        <w:t>舌非多体，</w:t>
      </w:r>
    </w:p>
    <w:p w14:paraId="6F423F15" w14:textId="7CBD464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那舌根是不会有多体的，</w:t>
      </w:r>
      <w:r w:rsidR="005C371A" w:rsidRPr="00F20CE5">
        <w:rPr>
          <w:rFonts w:ascii="华文楷体" w:hAnsi="华文楷体" w:hint="eastAsia"/>
        </w:rPr>
        <w:t>”</w:t>
      </w:r>
    </w:p>
    <w:p w14:paraId="5B7B0DA0" w14:textId="5FB9662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一个人只有一个舌头，不可能有像毒蛇这些有两舌，对吧。所以造字学里面叫毒蛇叫做两舌，我们爱说一些离间语的人也可以叫两舌。但真正来讲的话，人也好，牛也好，好多众生的话只有一个舌根，那一个舌根的话怎么会是品尝很多的味道，</w:t>
      </w:r>
    </w:p>
    <w:p w14:paraId="1AC69CDA" w14:textId="6F5E89D7" w:rsidR="007A71AE" w:rsidRPr="00F20CE5" w:rsidRDefault="005B61C9" w:rsidP="000D5C78">
      <w:pPr>
        <w:widowControl w:val="0"/>
        <w:ind w:firstLine="601"/>
        <w:rPr>
          <w:b/>
          <w:bCs/>
        </w:rPr>
      </w:pPr>
      <w:r w:rsidRPr="00F20CE5">
        <w:rPr>
          <w:rFonts w:hint="eastAsia"/>
          <w:b/>
          <w:bCs/>
        </w:rPr>
        <w:t>云何多味，一舌之知？</w:t>
      </w:r>
    </w:p>
    <w:p w14:paraId="507C15FC" w14:textId="33B740B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意思就是说，如果你的舌头说变移的话，那变移是不可能的，因为你只有一个舌根，</w:t>
      </w:r>
      <w:r w:rsidR="000C5882" w:rsidRPr="00F20CE5">
        <w:rPr>
          <w:rFonts w:ascii="华文楷体" w:hAnsi="华文楷体" w:hint="eastAsia"/>
        </w:rPr>
        <w:t>“</w:t>
      </w:r>
      <w:r w:rsidRPr="00F20CE5">
        <w:rPr>
          <w:rFonts w:ascii="华文楷体" w:hAnsi="华文楷体" w:hint="eastAsia"/>
        </w:rPr>
        <w:t>一个舌根的话怎么会能感受或者说品尝很多很多的这个味，先是酥油的这种味，后面会得到黑石蜜这种味，是不可能的。</w:t>
      </w:r>
      <w:r w:rsidR="005C371A" w:rsidRPr="00F20CE5">
        <w:rPr>
          <w:rFonts w:ascii="华文楷体" w:hAnsi="华文楷体" w:hint="eastAsia"/>
        </w:rPr>
        <w:t>”</w:t>
      </w:r>
    </w:p>
    <w:p w14:paraId="436446A1" w14:textId="2887E4D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在这个上面的话，大家也应该知道，昨天我们每一个前面的破的时候，都要懂得这个。比如说我们昨天破声音的时候，其实这个声音传来的话，不管是鼓声、撞钟的声音，如果是它没有自性的话，我们同一</w:t>
      </w:r>
      <w:r w:rsidRPr="00F20CE5">
        <w:rPr>
          <w:rFonts w:ascii="华文楷体" w:hAnsi="华文楷体" w:hint="eastAsia"/>
        </w:rPr>
        <w:lastRenderedPageBreak/>
        <w:t>个时间当中，阿难也可以听，迦葉也可以听，目犍连也可以听，</w:t>
      </w:r>
      <w:r w:rsidR="003721C1" w:rsidRPr="003721C1">
        <w:t>1250</w:t>
      </w:r>
      <w:r w:rsidRPr="00F20CE5">
        <w:rPr>
          <w:rFonts w:ascii="华文楷体" w:hAnsi="华文楷体" w:hint="eastAsia"/>
        </w:rPr>
        <w:t>个比丘也可以听得到的。</w:t>
      </w:r>
    </w:p>
    <w:p w14:paraId="78F65F68" w14:textId="4AB3049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但是如果这个声音真正有自性的话，如果真正有自性的话，那这个声音已经入到阿难的耳朵当中的话，其他人是根本不能听到的。</w:t>
      </w:r>
    </w:p>
    <w:p w14:paraId="1EB71F94" w14:textId="799A19A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同样的道理，这里也是这样的，它的这个味，也就是说色身香味当中外面的这个美味，如果它有体性的话，你用一个舌来接受的时候，那就永恒的是舌这个来接受。如果它又变成，刚开始第一刹那当中感受醍醐的美味，然后第二刹那的时候，我如果感受黑石蜜的这个味道的话，那前面的这个味就没有自性了，它已经无常了。在后面感受的时候，那就是另外一个味。那这样的味实际上它是没有自性的，依靠这个随缘而变的。随缘而变的任何法，就像是空气、云雾和阳焰一样的，它没有自性的。</w:t>
      </w:r>
    </w:p>
    <w:p w14:paraId="724341E9" w14:textId="406DEA9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要学《楞严经》的时候，一定要知道是破实有的这种法，这个自始至终都是很重要。不然的话，我看有些大德讲的时候，好像一边自己觉得好像没有那么大的说服力。本身我们现量当中可以有很多很多的东西，你看也可以看很多的白、红、绿的各种颜色；听也听各种，动听的、难听的声音，也可以听</w:t>
      </w:r>
      <w:r w:rsidRPr="00F20CE5">
        <w:rPr>
          <w:rFonts w:ascii="华文楷体" w:hAnsi="华文楷体" w:hint="eastAsia"/>
        </w:rPr>
        <w:lastRenderedPageBreak/>
        <w:t>的；然后鼻子闻的时候，香气和臭气也都可以闻的。</w:t>
      </w:r>
    </w:p>
    <w:p w14:paraId="19447CFC" w14:textId="749B85B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那这样的话，为什么佛陀跟阿难破的时候，如果一个拥有的话，另一个不能？</w:t>
      </w:r>
    </w:p>
    <w:p w14:paraId="737B9467" w14:textId="672F4EF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原因我前面也是提过，我们学过《中观庄严论》的时候，才知道是众生的这种执着，是唯一的、恒常的，是整体性的。我们的执着是这样的，但实际上，诸法的本性不是这样的。如果不是这样的话，它是假的，跟我们的执着是不相应；执着不相应的话，说明它的体性是不能成立的，这个问题在这里也是很重要的。</w:t>
      </w:r>
    </w:p>
    <w:p w14:paraId="66F930D9" w14:textId="1E4E05A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昨天我们讲考的时候，有一个道友说：</w:t>
      </w:r>
      <w:r w:rsidR="000C5882" w:rsidRPr="00F20CE5">
        <w:rPr>
          <w:rFonts w:ascii="华文楷体" w:hAnsi="华文楷体" w:hint="eastAsia"/>
        </w:rPr>
        <w:t>“</w:t>
      </w:r>
      <w:r w:rsidRPr="00F20CE5">
        <w:rPr>
          <w:rFonts w:ascii="华文楷体" w:hAnsi="华文楷体" w:hint="eastAsia"/>
        </w:rPr>
        <w:t>不知道，为什么是不能听多一点的，多一点的也可以听。</w:t>
      </w:r>
      <w:r w:rsidR="005C371A" w:rsidRPr="00F20CE5">
        <w:rPr>
          <w:rFonts w:ascii="华文楷体" w:hAnsi="华文楷体" w:hint="eastAsia"/>
        </w:rPr>
        <w:t>”</w:t>
      </w:r>
      <w:r w:rsidRPr="00F20CE5">
        <w:rPr>
          <w:rFonts w:ascii="华文楷体" w:hAnsi="华文楷体" w:hint="eastAsia"/>
        </w:rPr>
        <w:t>当然，可能是装着不知道，不然的话前面也其实这个理论已经讲过。</w:t>
      </w:r>
    </w:p>
    <w:p w14:paraId="00D3D15F" w14:textId="2EA2624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每一个六处讲的时候，一定要懂到这样的，那么懂到这样的话，最后我们知道，佛陀也是并没有破我们世俗当中的色声香味触，佛陀也没有破我们现在的眼耳鼻舌身意，没有破。然后如梦如幻的感受外面的这种六尘，然后产生六识，这个都是没有破。根本没有破，这个在任何当中没有破。</w:t>
      </w:r>
    </w:p>
    <w:p w14:paraId="5913E980" w14:textId="08D5E46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但是他破的什么呢？像声闻乘的话，他很认为有</w:t>
      </w:r>
      <w:r w:rsidRPr="00F20CE5">
        <w:rPr>
          <w:rFonts w:ascii="华文楷体" w:hAnsi="华文楷体" w:hint="eastAsia"/>
        </w:rPr>
        <w:lastRenderedPageBreak/>
        <w:t>一种实有的存在。那这些实有的存在通过这种方式来，一破的话，就很容易的。</w:t>
      </w:r>
    </w:p>
    <w:p w14:paraId="6BF1B1FC" w14:textId="38F7035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在灌顶的时候也是有好吃的和难吃的。其实我们不管是吃酥油也好，吃藏餐也好，汉餐也好，应该要吃的时候，不能一味的享受：它是很好吃的。但你没有观察真正的这个好在哪里，是从舌根上出来的，还是是从酥油上出来的、还是在中间、空间出来的。</w:t>
      </w:r>
    </w:p>
    <w:p w14:paraId="3245F7B9" w14:textId="294CC6C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这样一观察的时候，虽然我喜欢吃酥油，但是也许吃八斤的话，最后有新的感受了。</w:t>
      </w:r>
    </w:p>
    <w:p w14:paraId="413D52B1" w14:textId="15E212E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半斤八两，八斤半两，八斤酥油</w:t>
      </w:r>
      <w:r w:rsidR="000C5882" w:rsidRPr="00F20CE5">
        <w:rPr>
          <w:rFonts w:ascii="华文楷体" w:hAnsi="华文楷体" w:hint="eastAsia"/>
        </w:rPr>
        <w:t>……</w:t>
      </w:r>
      <w:r w:rsidRPr="00F20CE5">
        <w:rPr>
          <w:rFonts w:ascii="华文楷体" w:hAnsi="华文楷体" w:hint="eastAsia"/>
        </w:rPr>
        <w:t>，一斤多少？</w:t>
      </w:r>
      <w:r w:rsidR="003721C1" w:rsidRPr="003721C1">
        <w:t>28</w:t>
      </w:r>
      <w:r w:rsidRPr="00F20CE5">
        <w:rPr>
          <w:rFonts w:ascii="华文楷体" w:hAnsi="华文楷体" w:hint="eastAsia"/>
        </w:rPr>
        <w:t>。（今天八关斋戒不能说话）八关斋戒是吧？（今天守八关斋戒，说话了）。呵呵，那怪酥油吗？</w:t>
      </w:r>
    </w:p>
    <w:p w14:paraId="689A2C03" w14:textId="479207B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那下面我们讲到，就是说：</w:t>
      </w:r>
    </w:p>
    <w:p w14:paraId="7D975583" w14:textId="0A0B1A69" w:rsidR="007A71AE" w:rsidRPr="00F20CE5" w:rsidRDefault="005B61C9" w:rsidP="000D5C78">
      <w:pPr>
        <w:widowControl w:val="0"/>
        <w:ind w:firstLine="601"/>
        <w:rPr>
          <w:b/>
          <w:bCs/>
        </w:rPr>
      </w:pPr>
      <w:r w:rsidRPr="00F20CE5">
        <w:rPr>
          <w:rFonts w:hint="eastAsia"/>
          <w:b/>
          <w:bCs/>
        </w:rPr>
        <w:t>若生于食，</w:t>
      </w:r>
    </w:p>
    <w:p w14:paraId="31B88E68" w14:textId="7F73ACB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刚才舌根当中产生美味的话已经破完了，可能很多人也不会想是从我的舌根当中出来的，不会这么想吧。</w:t>
      </w:r>
    </w:p>
    <w:p w14:paraId="103C0387" w14:textId="4930DCA0"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如果生于食物</w:t>
      </w:r>
      <w:r w:rsidR="005C371A" w:rsidRPr="00F20CE5">
        <w:rPr>
          <w:rFonts w:ascii="华文楷体" w:hAnsi="华文楷体" w:hint="eastAsia"/>
        </w:rPr>
        <w:t>”</w:t>
      </w:r>
      <w:r w:rsidR="005B61C9" w:rsidRPr="00F20CE5">
        <w:rPr>
          <w:rFonts w:ascii="华文楷体" w:hAnsi="华文楷体" w:hint="eastAsia"/>
        </w:rPr>
        <w:t>，这个很多人都会想，这个酥油是好吃的，</w:t>
      </w:r>
      <w:r w:rsidRPr="00F20CE5">
        <w:rPr>
          <w:rFonts w:ascii="华文楷体" w:hAnsi="华文楷体" w:hint="eastAsia"/>
        </w:rPr>
        <w:t>“</w:t>
      </w:r>
      <w:r w:rsidR="005B61C9" w:rsidRPr="00F20CE5">
        <w:rPr>
          <w:rFonts w:ascii="华文楷体" w:hAnsi="华文楷体" w:hint="eastAsia"/>
        </w:rPr>
        <w:t>酥油当中产生美味的。</w:t>
      </w:r>
      <w:r w:rsidR="005C371A" w:rsidRPr="00F20CE5">
        <w:rPr>
          <w:rFonts w:ascii="华文楷体" w:hAnsi="华文楷体" w:hint="eastAsia"/>
        </w:rPr>
        <w:t>”</w:t>
      </w:r>
    </w:p>
    <w:p w14:paraId="695FFA0D" w14:textId="6C6359C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那这个实际上也不合理的，怎么不合理呢？</w:t>
      </w:r>
      <w:r w:rsidR="000C5882" w:rsidRPr="00F20CE5">
        <w:rPr>
          <w:rFonts w:ascii="华文楷体" w:hAnsi="华文楷体" w:hint="eastAsia"/>
        </w:rPr>
        <w:t>“</w:t>
      </w:r>
      <w:r w:rsidRPr="00F20CE5">
        <w:rPr>
          <w:rFonts w:ascii="华文楷体" w:hAnsi="华文楷体" w:hint="eastAsia"/>
        </w:rPr>
        <w:t>若</w:t>
      </w:r>
      <w:r w:rsidRPr="00F20CE5">
        <w:rPr>
          <w:rFonts w:ascii="华文楷体" w:hAnsi="华文楷体" w:hint="eastAsia"/>
        </w:rPr>
        <w:lastRenderedPageBreak/>
        <w:t>生于食，</w:t>
      </w:r>
      <w:r w:rsidR="005C371A" w:rsidRPr="00F20CE5">
        <w:rPr>
          <w:rFonts w:ascii="华文楷体" w:hAnsi="华文楷体" w:hint="eastAsia"/>
        </w:rPr>
        <w:t>”</w:t>
      </w:r>
    </w:p>
    <w:p w14:paraId="2208C4C7" w14:textId="097C2951" w:rsidR="007A71AE" w:rsidRPr="00F20CE5" w:rsidRDefault="005B61C9" w:rsidP="000D5C78">
      <w:pPr>
        <w:widowControl w:val="0"/>
        <w:ind w:firstLine="601"/>
        <w:rPr>
          <w:b/>
          <w:bCs/>
        </w:rPr>
      </w:pPr>
      <w:r w:rsidRPr="00F20CE5">
        <w:rPr>
          <w:rFonts w:hint="eastAsia"/>
          <w:b/>
          <w:bCs/>
        </w:rPr>
        <w:t>食非有识，云何自知？</w:t>
      </w:r>
    </w:p>
    <w:p w14:paraId="4571CA07" w14:textId="1D6059C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如果你说是从酥油或者是食物当中出来的话，</w:t>
      </w:r>
      <w:r w:rsidR="000C5882" w:rsidRPr="00F20CE5">
        <w:rPr>
          <w:rFonts w:ascii="华文楷体" w:hAnsi="华文楷体" w:hint="eastAsia"/>
        </w:rPr>
        <w:t>“</w:t>
      </w:r>
      <w:r w:rsidRPr="00F20CE5">
        <w:rPr>
          <w:rFonts w:ascii="华文楷体" w:hAnsi="华文楷体" w:hint="eastAsia"/>
        </w:rPr>
        <w:t>其实食物它根本没有意识的这种本性，它没有这个辨别的能力，那怎么会是知道是这个味美味呢？</w:t>
      </w:r>
      <w:r w:rsidR="005C371A" w:rsidRPr="00F20CE5">
        <w:rPr>
          <w:rFonts w:ascii="华文楷体" w:hAnsi="华文楷体" w:hint="eastAsia"/>
        </w:rPr>
        <w:t>”</w:t>
      </w:r>
    </w:p>
    <w:p w14:paraId="3960502D" w14:textId="4F68E07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你说是刚才这个美味，是食物当中出来的嘛，那食物当中出来的话，这个美味它自己应该有一种完整的体系，它不依靠其他法，它自己应该能辨别。但是这个食物它没有识，这个酥油肯定没有识。不然的话，你吃了这个酥油就有杀生的过失，肯定不会有的。如果你吃了酥油，又破了八关斋戒了，那这样更麻烦了，哈哈。</w:t>
      </w:r>
    </w:p>
    <w:p w14:paraId="3EF09BD3" w14:textId="4C0E8EF5" w:rsidR="007A71AE" w:rsidRPr="00F20CE5" w:rsidRDefault="005B61C9" w:rsidP="000D5C78">
      <w:pPr>
        <w:widowControl w:val="0"/>
        <w:ind w:firstLine="601"/>
        <w:rPr>
          <w:b/>
          <w:bCs/>
        </w:rPr>
      </w:pPr>
      <w:r w:rsidRPr="00F20CE5">
        <w:rPr>
          <w:rFonts w:hint="eastAsia"/>
          <w:b/>
          <w:bCs/>
        </w:rPr>
        <w:t>又食自知，即同他食，何预于汝，名味之知？</w:t>
      </w:r>
    </w:p>
    <w:p w14:paraId="2F96C073" w14:textId="2ED0DB6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如果说这个食物（的味道），不是我来知道的，它自己知道自己是美味的话，那就像另外一个人，他吃了八斤酥油一样的，那跟你有什么关系呢？</w:t>
      </w:r>
      <w:r w:rsidR="005C371A" w:rsidRPr="00F20CE5">
        <w:rPr>
          <w:rFonts w:ascii="华文楷体" w:hAnsi="华文楷体" w:hint="eastAsia"/>
        </w:rPr>
        <w:t>”</w:t>
      </w:r>
    </w:p>
    <w:p w14:paraId="4561CA9A" w14:textId="330C735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他吃了八斤酥油也好，五斤酥油也好，跟你有什么关系呢？没有什么关系的。跟你没有关系的，因为酥油它自己知道自己是美味的。如果这样的话，好像别人吃这个酥油的味道一样的。</w:t>
      </w:r>
    </w:p>
    <w:p w14:paraId="53A65315" w14:textId="47DB18A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这样的话，阿难跟你有什么关系？你的这种美食</w:t>
      </w:r>
      <w:r w:rsidRPr="00F20CE5">
        <w:rPr>
          <w:rFonts w:ascii="华文楷体" w:hAnsi="华文楷体" w:hint="eastAsia"/>
        </w:rPr>
        <w:lastRenderedPageBreak/>
        <w:t>之间的关系，什么都没有了，什么都没有了。</w:t>
      </w:r>
    </w:p>
    <w:p w14:paraId="2ECE1E01" w14:textId="18E673F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这是两个方面观察的。</w:t>
      </w:r>
    </w:p>
    <w:p w14:paraId="3461C9E1" w14:textId="48BB318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所以我们也是，不管吃酥油也好，确实真正的美味是从哪里产生的。</w:t>
      </w:r>
    </w:p>
    <w:p w14:paraId="268A9B73" w14:textId="2305302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这在密法当中，也是一种直指法。当你好吃的时候也好，当你感受到难吃的话，那这个到底是舌头而产生的，还是外面的食物而产生的，或者说是空中而产生。可能最后得出的结论是：在世俗当中，未经观察的情况下，酥油的因缘和舌根的因缘，然后我想吃的这种意识的介入，这三个因缘具足的时候，才产生一种美味的感觉。但是这个是不可靠的，凡是因缘所生的法都是虚妄的，所以虚妄的法是没有的。</w:t>
      </w:r>
    </w:p>
    <w:p w14:paraId="2E7A5508" w14:textId="550B370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虚妄的法实际上在虚妄当中应该是可以成立的。这个我们谁也不会破的。就像麦彭仁波切的《中观》当中说：破显现的中观派谁也没有，认知实有的这种中观者谁也不会有的。真正中观者的话，他也不会破你这个见闻觉知的显现，但也不会建立实有的任何一个法，因为在实相当中根本是找不到的，就是找不到的。</w:t>
      </w:r>
    </w:p>
    <w:p w14:paraId="261CEDF9" w14:textId="0B359732" w:rsidR="007A71AE" w:rsidRPr="00F20CE5" w:rsidRDefault="005B61C9" w:rsidP="000D5C78">
      <w:pPr>
        <w:widowControl w:val="0"/>
        <w:ind w:firstLine="601"/>
        <w:rPr>
          <w:b/>
          <w:bCs/>
        </w:rPr>
      </w:pPr>
      <w:r w:rsidRPr="00F20CE5">
        <w:rPr>
          <w:rFonts w:hint="eastAsia"/>
          <w:b/>
          <w:bCs/>
        </w:rPr>
        <w:t>若生于空，</w:t>
      </w:r>
    </w:p>
    <w:p w14:paraId="3EE229AC" w14:textId="79C544E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第三个方面。</w:t>
      </w:r>
    </w:p>
    <w:p w14:paraId="05657884" w14:textId="349A6A2B"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如果你说是这个美味，吃酥油的这个美味，不是舌头，也不是食物当中产生，应该是在空中产生的话，</w:t>
      </w:r>
      <w:r w:rsidR="005C371A" w:rsidRPr="00F20CE5">
        <w:rPr>
          <w:rFonts w:ascii="华文楷体" w:hAnsi="华文楷体" w:hint="eastAsia"/>
        </w:rPr>
        <w:t>”</w:t>
      </w:r>
    </w:p>
    <w:p w14:paraId="20CD08F1" w14:textId="2A615558" w:rsidR="007A71AE" w:rsidRPr="00F20CE5" w:rsidRDefault="005B61C9" w:rsidP="000D5C78">
      <w:pPr>
        <w:widowControl w:val="0"/>
        <w:ind w:firstLine="601"/>
        <w:rPr>
          <w:b/>
          <w:bCs/>
        </w:rPr>
      </w:pPr>
      <w:r w:rsidRPr="00F20CE5">
        <w:rPr>
          <w:rFonts w:hint="eastAsia"/>
          <w:b/>
          <w:bCs/>
        </w:rPr>
        <w:t>汝啖虚空，当知何味？</w:t>
      </w:r>
    </w:p>
    <w:p w14:paraId="74DCC6BC" w14:textId="48889C07"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那你就品尝品尝那个虚空，</w:t>
      </w:r>
      <w:r w:rsidR="005C371A" w:rsidRPr="00F20CE5">
        <w:rPr>
          <w:rFonts w:ascii="华文楷体" w:hAnsi="华文楷体" w:hint="eastAsia"/>
        </w:rPr>
        <w:t>”</w:t>
      </w:r>
    </w:p>
    <w:p w14:paraId="54C11B8C" w14:textId="37DD3A4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你就吃一吃这个虚空，因为你说是虚空当中出现美味的嘛，那这样的话，你就像空游饿鬼一样的，</w:t>
      </w:r>
      <w:r w:rsidR="000C5882" w:rsidRPr="00F20CE5">
        <w:rPr>
          <w:rFonts w:ascii="华文楷体" w:hAnsi="华文楷体" w:hint="eastAsia"/>
        </w:rPr>
        <w:t>“</w:t>
      </w:r>
      <w:r w:rsidRPr="00F20CE5">
        <w:rPr>
          <w:rFonts w:ascii="华文楷体" w:hAnsi="华文楷体" w:hint="eastAsia"/>
        </w:rPr>
        <w:t>吃这个虚空，看看感觉怎么样，它的味道怎么样？</w:t>
      </w:r>
      <w:r w:rsidR="005C371A" w:rsidRPr="00F20CE5">
        <w:rPr>
          <w:rFonts w:ascii="华文楷体" w:hAnsi="华文楷体" w:hint="eastAsia"/>
        </w:rPr>
        <w:t>”</w:t>
      </w:r>
    </w:p>
    <w:p w14:paraId="0F4AB071" w14:textId="6115F37A" w:rsidR="007A71AE" w:rsidRPr="00F20CE5" w:rsidRDefault="005B61C9" w:rsidP="000D5C78">
      <w:pPr>
        <w:widowControl w:val="0"/>
        <w:ind w:firstLine="601"/>
        <w:rPr>
          <w:b/>
          <w:bCs/>
        </w:rPr>
      </w:pPr>
      <w:r w:rsidRPr="00F20CE5">
        <w:rPr>
          <w:rFonts w:hint="eastAsia"/>
          <w:b/>
          <w:bCs/>
        </w:rPr>
        <w:t>必其虚空若作咸味，既咸汝舌，亦咸汝面，则此界人同于海鱼，既常受咸，了不知淡；</w:t>
      </w:r>
    </w:p>
    <w:p w14:paraId="3F5F85B7" w14:textId="4B722F0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里说，如果你要品尝一下这个虚空的味道，那虚空如果有味道的话，假设说这个虚空的味道是咸味，我们吃盐巴一样的咸味。那这样的话，这个咸味已经成了你舌根上的东西了，因为要是咸的话，我用舌头来品尝。那这样的话，因为这个咸是从虚空而带来的，那虚空而带来的话，那这个咸，你的面部也是可以接触的，因为虚空是我的面部也可以接触的，我的身体也可以接触的。我是在这个虚空当中生存的众生，这样一来的话，我是在咸味当中，完全都是在一个咸味当中存在的。那这样在这个世界上的人，全部都就像是鱼在咸水当中活着一样的。您常常感受这个</w:t>
      </w:r>
      <w:r w:rsidR="005B61C9" w:rsidRPr="00F20CE5">
        <w:rPr>
          <w:rFonts w:ascii="华文楷体" w:hAnsi="华文楷体" w:hint="eastAsia"/>
        </w:rPr>
        <w:lastRenderedPageBreak/>
        <w:t>咸，那这样的话，就永远不能品尝淡味。</w:t>
      </w:r>
      <w:r w:rsidR="005C371A" w:rsidRPr="00F20CE5">
        <w:rPr>
          <w:rFonts w:ascii="华文楷体" w:hAnsi="华文楷体" w:hint="eastAsia"/>
        </w:rPr>
        <w:t>”</w:t>
      </w:r>
    </w:p>
    <w:p w14:paraId="4E998CD4" w14:textId="7A7E939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淡就是没有什么味道的，我们平常说这个淡，淡淡淡，最后什么味道都没有的话，这个叫淡味。前面也是讲过。</w:t>
      </w:r>
    </w:p>
    <w:p w14:paraId="73BC8890" w14:textId="1A79675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刚才只是一种理论的推理，知道吧。有些时候对方他都不想承认，但是他用一种推理，最后自己都是不得不承认。</w:t>
      </w:r>
    </w:p>
    <w:p w14:paraId="22CFFD91" w14:textId="24D514B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你说我要品尝，我要品尝的话，那虚空肯定有味道，不然的话你怎么品尝呢？如果说是有味道的话，那么要么是甜味，要么是咸味，要么是辣、涩等等这些其中一个。如果你说是咸的话，那虚空接触你其他部分的话，你的这个舌头接触虚空一样的话，那你的身体也应该接触虚空了，那这样的话，你的身体都是处于这种咸味当中，那不仅是你，这样的话，所有的虚空当中存在的、容纳在虚空当中的这些众生，就像鱼在大海里面一样的，全部都是处在一种咸味当中。</w:t>
      </w:r>
    </w:p>
    <w:p w14:paraId="203F63E4" w14:textId="29D9290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那这样的话，凡是接触这个虚空的人都有这个咸味的了，然后我们不用买盐巴，而且虚空如果接受的人多一点的话，那就是特别咸。但这样的话，永远都是不能尝那个淡味。</w:t>
      </w:r>
    </w:p>
    <w:p w14:paraId="3AE7EEDB" w14:textId="5552D167" w:rsidR="007A71AE" w:rsidRPr="00F20CE5" w:rsidRDefault="005B61C9" w:rsidP="000D5C78">
      <w:pPr>
        <w:widowControl w:val="0"/>
        <w:ind w:firstLine="601"/>
        <w:rPr>
          <w:b/>
          <w:bCs/>
        </w:rPr>
      </w:pPr>
      <w:r w:rsidRPr="00F20CE5">
        <w:rPr>
          <w:rFonts w:hint="eastAsia"/>
          <w:b/>
          <w:bCs/>
        </w:rPr>
        <w:lastRenderedPageBreak/>
        <w:t>若不识淡，亦不觉咸，</w:t>
      </w:r>
    </w:p>
    <w:p w14:paraId="6EC316E8" w14:textId="54B240E3"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如果淡味没有的话，淡和咸实际上是观待的，如果没有淡味的话，其实咸啊，甜啊，辣啊，这些也是不可能有的。</w:t>
      </w:r>
      <w:r w:rsidR="005C371A" w:rsidRPr="00F20CE5">
        <w:rPr>
          <w:rFonts w:ascii="华文楷体" w:hAnsi="华文楷体" w:hint="eastAsia"/>
        </w:rPr>
        <w:t>”</w:t>
      </w:r>
    </w:p>
    <w:p w14:paraId="4D52A9D5" w14:textId="06F81A1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因为有和无是互相对立的，观待的。那这样的话，如果你说淡味肯定不能接受的话，因为也观待它的，就像没有黑暗的话，光明也不可能存在的。光明和黑暗也是观待的。</w:t>
      </w:r>
    </w:p>
    <w:p w14:paraId="774A2B6A" w14:textId="0A9EE7B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那这样的话，如果淡味没有的话，那咸味就也不可能有的。</w:t>
      </w:r>
    </w:p>
    <w:p w14:paraId="737075F2" w14:textId="5AB904FA" w:rsidR="007A71AE" w:rsidRPr="00F20CE5" w:rsidRDefault="005B61C9" w:rsidP="000D5C78">
      <w:pPr>
        <w:widowControl w:val="0"/>
        <w:ind w:firstLine="601"/>
        <w:rPr>
          <w:b/>
          <w:bCs/>
        </w:rPr>
      </w:pPr>
      <w:r w:rsidRPr="00F20CE5">
        <w:rPr>
          <w:rFonts w:hint="eastAsia"/>
          <w:b/>
          <w:bCs/>
        </w:rPr>
        <w:t>必无所知，云何名味？</w:t>
      </w:r>
    </w:p>
    <w:p w14:paraId="3C69A93E" w14:textId="7A35353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这样的话，淡味也没有，咸味也没有。</w:t>
      </w:r>
      <w:r w:rsidR="000C5882" w:rsidRPr="00F20CE5">
        <w:rPr>
          <w:rFonts w:ascii="华文楷体" w:hAnsi="华文楷体" w:hint="eastAsia"/>
        </w:rPr>
        <w:t>“</w:t>
      </w:r>
      <w:r w:rsidRPr="00F20CE5">
        <w:rPr>
          <w:rFonts w:ascii="华文楷体" w:hAnsi="华文楷体" w:hint="eastAsia"/>
        </w:rPr>
        <w:t>那所有的你所品尝的这个味道就都没有了，就一无所知了。一无所知的话，那你怎么承认是你已经感受到的前面的——可能阿难，就像是他吃了酥油就很开心的。但实际上最后推来推去的话，八斤酥油的话，什么味道都没有，那你也很痛苦的，你回去以后就把它扔了。</w:t>
      </w:r>
      <w:r w:rsidR="005C371A" w:rsidRPr="00F20CE5">
        <w:rPr>
          <w:rFonts w:ascii="华文楷体" w:hAnsi="华文楷体" w:hint="eastAsia"/>
        </w:rPr>
        <w:t>”</w:t>
      </w:r>
    </w:p>
    <w:p w14:paraId="3C8E91C1" w14:textId="4E12784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对吧？你看，现在要么你说出来应该有个好的味道，但是如果说不出来的话，那就有点麻烦了。</w:t>
      </w:r>
    </w:p>
    <w:p w14:paraId="447A77F9" w14:textId="0F1BE3D1" w:rsidR="007A71AE" w:rsidRPr="00F20CE5" w:rsidRDefault="005B61C9" w:rsidP="000D5C78">
      <w:pPr>
        <w:widowControl w:val="0"/>
        <w:ind w:firstLine="601"/>
        <w:rPr>
          <w:b/>
          <w:bCs/>
        </w:rPr>
      </w:pPr>
      <w:r w:rsidRPr="00F20CE5">
        <w:rPr>
          <w:rFonts w:hint="eastAsia"/>
          <w:b/>
          <w:bCs/>
        </w:rPr>
        <w:t>是故当知，味舌与尝，俱无处所，</w:t>
      </w:r>
    </w:p>
    <w:p w14:paraId="295963A6" w14:textId="659A4FC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所以我们应该最后得出来的结论是什么呢？</w:t>
      </w:r>
      <w:r w:rsidR="000C5882" w:rsidRPr="00F20CE5">
        <w:rPr>
          <w:rFonts w:ascii="华文楷体" w:hAnsi="华文楷体" w:hint="eastAsia"/>
        </w:rPr>
        <w:t>“</w:t>
      </w:r>
      <w:r w:rsidRPr="00F20CE5">
        <w:rPr>
          <w:rFonts w:ascii="华文楷体" w:hAnsi="华文楷体" w:hint="eastAsia"/>
        </w:rPr>
        <w:t>就</w:t>
      </w:r>
      <w:r w:rsidRPr="00F20CE5">
        <w:rPr>
          <w:rFonts w:ascii="华文楷体" w:hAnsi="华文楷体" w:hint="eastAsia"/>
        </w:rPr>
        <w:lastRenderedPageBreak/>
        <w:t>是味和舌，还有尝——有时候这是两个方面观察的，在这里是味道、舌根，还有用舌头品尝味道的这种接受的方式，这三者的话其实是没有处所的。</w:t>
      </w:r>
      <w:r w:rsidR="005C371A" w:rsidRPr="00F20CE5">
        <w:rPr>
          <w:rFonts w:ascii="华文楷体" w:hAnsi="华文楷体" w:hint="eastAsia"/>
        </w:rPr>
        <w:t>”</w:t>
      </w:r>
    </w:p>
    <w:p w14:paraId="6550A920" w14:textId="5C9D302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舌根也没有处所，然后外面的味尘也没有处所。既然舌和味都没有处的话，那品尝的话也是得不到的。</w:t>
      </w:r>
    </w:p>
    <w:p w14:paraId="627517F3" w14:textId="1885138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这个舌也得不到的，舌尘也是得不到的；眼尘也得不到的话，那见尘是不可能有的；声尘也是得不到的，耳尘也是得不到的话，那中间听闻也不可能的；鼻尘也不存在的，然后外面的香尘也不存在的话，那你这个嗅也不可能的。</w:t>
      </w:r>
    </w:p>
    <w:p w14:paraId="4124B1A0" w14:textId="22DAD3D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这个也是同样的一个道理。</w:t>
      </w:r>
    </w:p>
    <w:p w14:paraId="37BF13A1" w14:textId="0AF95987" w:rsidR="007A71AE" w:rsidRPr="00F20CE5" w:rsidRDefault="005B61C9" w:rsidP="000D5C78">
      <w:pPr>
        <w:widowControl w:val="0"/>
        <w:ind w:firstLine="601"/>
        <w:rPr>
          <w:b/>
          <w:bCs/>
        </w:rPr>
      </w:pPr>
      <w:r w:rsidRPr="00F20CE5">
        <w:rPr>
          <w:rFonts w:hint="eastAsia"/>
          <w:b/>
          <w:bCs/>
        </w:rPr>
        <w:t>即尝与味，二俱虚妄，</w:t>
      </w:r>
    </w:p>
    <w:p w14:paraId="3860CC6C" w14:textId="14EEEE6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这样一来，那尝和味的话，这二俱是世俗的，虚妄的。</w:t>
      </w:r>
      <w:r w:rsidR="005C371A" w:rsidRPr="00F20CE5">
        <w:rPr>
          <w:rFonts w:ascii="华文楷体" w:hAnsi="华文楷体" w:hint="eastAsia"/>
        </w:rPr>
        <w:t>”</w:t>
      </w:r>
    </w:p>
    <w:p w14:paraId="748F2944" w14:textId="6933C64E" w:rsidR="007A71AE" w:rsidRPr="00F20CE5" w:rsidRDefault="005B61C9" w:rsidP="000D5C78">
      <w:pPr>
        <w:widowControl w:val="0"/>
        <w:ind w:firstLine="601"/>
        <w:rPr>
          <w:b/>
          <w:bCs/>
        </w:rPr>
      </w:pPr>
      <w:r w:rsidRPr="00F20CE5">
        <w:rPr>
          <w:rFonts w:hint="eastAsia"/>
          <w:b/>
          <w:bCs/>
        </w:rPr>
        <w:t>本非因缘，非自然性。</w:t>
      </w:r>
    </w:p>
    <w:p w14:paraId="332F1455" w14:textId="31AF21D7"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它不是因缘而产生的，也并不是自然常有的存在的。</w:t>
      </w:r>
      <w:r w:rsidR="005C371A" w:rsidRPr="00F20CE5">
        <w:rPr>
          <w:rFonts w:ascii="华文楷体" w:hAnsi="华文楷体" w:hint="eastAsia"/>
        </w:rPr>
        <w:t>”</w:t>
      </w:r>
    </w:p>
    <w:p w14:paraId="302BD9D2" w14:textId="2F6D6E3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那它是什么呢？它是如来藏妙真如性当中，显现不灭，如梦如幻的，实际上它是一种妙力，也是一种妙用。那我们品尝到底是什么呢？其实是如来藏的本体妙用当中，也是一种显相的一种，显现续而已。</w:t>
      </w:r>
    </w:p>
    <w:p w14:paraId="1D501812" w14:textId="40AE192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入大乘论》当中，大家也是学的比较清楚。不管是从地狱众生，一直到乃之佛陀之间的话，都有一个共同的显现续的有境。但这个显现续的有境，当它清净的时候就变成了清净的智慧；当它没有清净的时候，就是六道众生的感受。这个大家也应该清楚的。</w:t>
      </w:r>
    </w:p>
    <w:p w14:paraId="24B828A8" w14:textId="1CD7FF4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这是我们讲到味和舌根。</w:t>
      </w:r>
    </w:p>
    <w:p w14:paraId="47FC7EC3" w14:textId="73657F4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下面讲身根、触这个道理。</w:t>
      </w:r>
    </w:p>
    <w:p w14:paraId="3C97CE7D" w14:textId="255C62A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那么佛陀告诉阿难：</w:t>
      </w:r>
    </w:p>
    <w:p w14:paraId="26D96E79" w14:textId="295CFD8F" w:rsidR="007A71AE" w:rsidRPr="00F20CE5" w:rsidRDefault="000C5882" w:rsidP="000D5C78">
      <w:pPr>
        <w:widowControl w:val="0"/>
        <w:ind w:firstLine="601"/>
        <w:rPr>
          <w:b/>
          <w:bCs/>
        </w:rPr>
      </w:pPr>
      <w:r w:rsidRPr="00F20CE5">
        <w:rPr>
          <w:rFonts w:hint="eastAsia"/>
          <w:b/>
          <w:bCs/>
        </w:rPr>
        <w:t>“</w:t>
      </w:r>
      <w:r w:rsidR="005B61C9" w:rsidRPr="00F20CE5">
        <w:rPr>
          <w:rFonts w:hint="eastAsia"/>
          <w:b/>
          <w:bCs/>
        </w:rPr>
        <w:t>阿难，汝常晨朝以手摩头。</w:t>
      </w:r>
    </w:p>
    <w:p w14:paraId="7E6FE25B" w14:textId="38DF7A0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佛陀告诉阿难，下面就是身根跟外面的触尘，要抉择为空性，以这个方式来指示。</w:t>
      </w:r>
    </w:p>
    <w:p w14:paraId="254BCB6D" w14:textId="3124251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首先也是让阿难，现在阿难什么都不说，一直等着，怎么好像睡着了一样的，连一点回应都没有。本来是他六入讲完了以后应该打个招呼，十二处讲完了以后，还是不说什么。一直佛陀在讲。</w:t>
      </w:r>
    </w:p>
    <w:p w14:paraId="67C7CC91" w14:textId="31651E1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这样的话，佛陀说：</w:t>
      </w:r>
      <w:r w:rsidR="000C5882" w:rsidRPr="00F20CE5">
        <w:rPr>
          <w:rFonts w:ascii="华文楷体" w:hAnsi="华文楷体" w:hint="eastAsia"/>
        </w:rPr>
        <w:t>“</w:t>
      </w:r>
      <w:r w:rsidRPr="00F20CE5">
        <w:rPr>
          <w:rFonts w:ascii="华文楷体" w:hAnsi="华文楷体" w:hint="eastAsia"/>
        </w:rPr>
        <w:t>你常常早晨的时候，‘以手摩头’。</w:t>
      </w:r>
      <w:r w:rsidR="005C371A" w:rsidRPr="00F20CE5">
        <w:rPr>
          <w:rFonts w:ascii="华文楷体" w:hAnsi="华文楷体" w:hint="eastAsia"/>
        </w:rPr>
        <w:t>”</w:t>
      </w:r>
    </w:p>
    <w:p w14:paraId="76FFCAD0" w14:textId="6F4851A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前面也讲过出家人是以手摩头。以手摩头的话，实际上，像汉地的，比如说百丈禅师一些清净的戒规当中的话，也是讲，出家人一天要摸三次头，尤其是在早晨的时候是摸三次。那摩三次头是什么呢？自己</w:t>
      </w:r>
      <w:r w:rsidRPr="00F20CE5">
        <w:rPr>
          <w:rFonts w:ascii="华文楷体" w:hAnsi="华文楷体" w:hint="eastAsia"/>
        </w:rPr>
        <w:lastRenderedPageBreak/>
        <w:t>摸自己的头，观察：自己是佛陀的弟子，以戒为师。还有以</w:t>
      </w:r>
      <w:r w:rsidR="000C5882" w:rsidRPr="00F20CE5">
        <w:rPr>
          <w:rFonts w:ascii="华文楷体" w:hAnsi="华文楷体" w:hint="eastAsia"/>
        </w:rPr>
        <w:t>“</w:t>
      </w:r>
      <w:r w:rsidRPr="00F20CE5">
        <w:rPr>
          <w:rFonts w:ascii="华文楷体" w:hAnsi="华文楷体" w:hint="eastAsia"/>
        </w:rPr>
        <w:t>四念处</w:t>
      </w:r>
      <w:r w:rsidR="005C371A" w:rsidRPr="00F20CE5">
        <w:rPr>
          <w:rFonts w:ascii="华文楷体" w:hAnsi="华文楷体" w:hint="eastAsia"/>
        </w:rPr>
        <w:t>”</w:t>
      </w:r>
      <w:r w:rsidRPr="00F20CE5">
        <w:rPr>
          <w:rFonts w:ascii="华文楷体" w:hAnsi="华文楷体" w:hint="eastAsia"/>
        </w:rPr>
        <w:t>来修行。是这样的。以前《憨山老人梦游集》当中也是讲过，出家人应该经常三次摸头，然后以正知正念来思维、修行</w:t>
      </w:r>
      <w:r w:rsidR="007A71AE" w:rsidRPr="00F20CE5">
        <w:rPr>
          <w:rFonts w:ascii="华文楷体" w:hAnsi="华文楷体"/>
          <w:vertAlign w:val="superscript"/>
        </w:rPr>
        <w:footnoteReference w:id="204"/>
      </w:r>
      <w:r w:rsidRPr="00F20CE5">
        <w:rPr>
          <w:rFonts w:ascii="华文楷体" w:hAnsi="华文楷体" w:hint="eastAsia"/>
        </w:rPr>
        <w:t>。就是这样的。</w:t>
      </w:r>
    </w:p>
    <w:p w14:paraId="4E147C3B" w14:textId="7CB39DC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说，一般来讲的话，这也是一种修法，出家人早上起来的时候，确实也是为什么这样？你就自己想一想，摸摸头，我现在头发都没有了，我跟那个世间人已经不同了，世间人是有头发的，我是没有头发的。那没有头发的话，是我自己愿意剃头的，不像有些人是强迫，像有些关在监狱里面的话，那些狱卒强行把你的头发都剪了，有些都是剪头发的时候，耳朵上面的一块都剪完了，就是这样的。</w:t>
      </w:r>
    </w:p>
    <w:p w14:paraId="02EEC837" w14:textId="17742A3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但这个不是的，我们是自己愿意自己剃头的。那剃了头以后的话，又是出家人，又不愿意舍弃世间八法的话，那特别特别惭愧的。所以这也是一种修法。</w:t>
      </w:r>
    </w:p>
    <w:p w14:paraId="1D83A539" w14:textId="24BC1A9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这是一种行为，但是在这里讲并不是讲戒律，这里当时有一种感受，我们每个人，虽然有些在家人也可以摸一摸，然后大家摸摸头，感觉是什么样的，对吧。</w:t>
      </w:r>
    </w:p>
    <w:p w14:paraId="5E663ADF" w14:textId="624B828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先自己摸摸头，不管你有头发、没有头发，就先摸一下，那个触觉是什么样的，对吧，有没有一个触觉？</w:t>
      </w:r>
    </w:p>
    <w:p w14:paraId="12ED7294" w14:textId="2856E2E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然后这个触觉，它这里主要讲：</w:t>
      </w:r>
    </w:p>
    <w:p w14:paraId="3A514B04" w14:textId="6DDD1076" w:rsidR="007A71AE" w:rsidRPr="00F20CE5" w:rsidRDefault="005B61C9" w:rsidP="000D5C78">
      <w:pPr>
        <w:widowControl w:val="0"/>
        <w:ind w:firstLine="601"/>
        <w:rPr>
          <w:b/>
          <w:bCs/>
        </w:rPr>
      </w:pPr>
      <w:r w:rsidRPr="00F20CE5">
        <w:rPr>
          <w:rFonts w:hint="eastAsia"/>
          <w:b/>
          <w:bCs/>
        </w:rPr>
        <w:t>于意云何？</w:t>
      </w:r>
    </w:p>
    <w:p w14:paraId="5BB7BB95" w14:textId="14A3C80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你是怎么想的？你摸头的时候，你是这么想的？</w:t>
      </w:r>
      <w:r w:rsidRPr="00F20CE5">
        <w:rPr>
          <w:rFonts w:ascii="华文楷体" w:hAnsi="华文楷体" w:hint="eastAsia"/>
        </w:rPr>
        <w:t>“</w:t>
      </w:r>
    </w:p>
    <w:p w14:paraId="32A428E2" w14:textId="0FD1BF90" w:rsidR="007A71AE" w:rsidRPr="00F20CE5" w:rsidRDefault="005B61C9" w:rsidP="000D5C78">
      <w:pPr>
        <w:widowControl w:val="0"/>
        <w:ind w:firstLine="601"/>
        <w:rPr>
          <w:b/>
          <w:bCs/>
        </w:rPr>
      </w:pPr>
      <w:r w:rsidRPr="00F20CE5">
        <w:rPr>
          <w:rFonts w:hint="eastAsia"/>
          <w:b/>
          <w:bCs/>
        </w:rPr>
        <w:t>此摩所知，谁为能触？</w:t>
      </w:r>
    </w:p>
    <w:p w14:paraId="5EC13334" w14:textId="584D364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摸头的时候，它这里有个知觉，这个知觉</w:t>
      </w:r>
      <w:r w:rsidRPr="00F20CE5">
        <w:rPr>
          <w:rFonts w:ascii="华文楷体" w:hAnsi="华文楷体" w:hint="eastAsia"/>
        </w:rPr>
        <w:t>“</w:t>
      </w:r>
      <w:r w:rsidR="005B61C9" w:rsidRPr="00F20CE5">
        <w:rPr>
          <w:rFonts w:ascii="华文楷体" w:hAnsi="华文楷体" w:hint="eastAsia"/>
        </w:rPr>
        <w:t>谁为能触？</w:t>
      </w:r>
      <w:r w:rsidR="005C371A" w:rsidRPr="00F20CE5">
        <w:rPr>
          <w:rFonts w:ascii="华文楷体" w:hAnsi="华文楷体" w:hint="eastAsia"/>
        </w:rPr>
        <w:t>”</w:t>
      </w:r>
    </w:p>
    <w:p w14:paraId="34D62836" w14:textId="44A0E5E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摸头的时候，有一种这个，或者是比较粗糙的、或者是比较滑滑的，这样的一个感觉，到底这个能知是怎么样的？这种知觉，当时接触的一个知觉，接触的知觉在哪里，它是什么样的？</w:t>
      </w:r>
    </w:p>
    <w:p w14:paraId="16D15CB0" w14:textId="036D1FC5" w:rsidR="007A71AE" w:rsidRPr="00F20CE5" w:rsidRDefault="005B61C9" w:rsidP="000D5C78">
      <w:pPr>
        <w:widowControl w:val="0"/>
        <w:ind w:firstLine="601"/>
        <w:rPr>
          <w:b/>
          <w:bCs/>
        </w:rPr>
      </w:pPr>
      <w:r w:rsidRPr="00F20CE5">
        <w:rPr>
          <w:rFonts w:hint="eastAsia"/>
          <w:b/>
          <w:bCs/>
        </w:rPr>
        <w:lastRenderedPageBreak/>
        <w:t>能为在手？为复在头？</w:t>
      </w:r>
    </w:p>
    <w:p w14:paraId="78DD80D5" w14:textId="30146F10"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这个知觉，它是在手里面，在手上？还是在头上？</w:t>
      </w:r>
      <w:r w:rsidR="005C371A" w:rsidRPr="00F20CE5">
        <w:rPr>
          <w:rFonts w:ascii="华文楷体" w:hAnsi="华文楷体" w:hint="eastAsia"/>
        </w:rPr>
        <w:t>”</w:t>
      </w:r>
    </w:p>
    <w:p w14:paraId="64A474B8" w14:textId="1474021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这个确实也是一种直指法，你摸摸头的时候，当时是手和头接触的过程当中，有一种知觉，这个知觉就问你：在头上还是在你的手上？</w:t>
      </w:r>
    </w:p>
    <w:p w14:paraId="141EB51A" w14:textId="6A05DA6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在哪里？在哪？都有，是吧。你觉得呢？摸了没有？（摸了）。在哪里？（通过手的接触）肯定是通过手的接触，但接触感在头上还是在手上？（这是自己的感觉）。这是自己的感觉，好嘛，她都不敢说，是自己的感觉。这个感觉在那里？是在头上还是在手上？（都是虚妄）。都是虚妄？哈哈哈哈。有点聪明。下面就要开始破它了，所以不正面回答，都是虚妄是吧，好嘛。</w:t>
      </w:r>
    </w:p>
    <w:p w14:paraId="79165C64" w14:textId="44D003C0" w:rsidR="007A71AE" w:rsidRPr="00F20CE5" w:rsidRDefault="005B61C9" w:rsidP="000D5C78">
      <w:pPr>
        <w:widowControl w:val="0"/>
        <w:ind w:firstLine="601"/>
        <w:rPr>
          <w:b/>
          <w:bCs/>
        </w:rPr>
      </w:pPr>
      <w:r w:rsidRPr="00F20CE5">
        <w:rPr>
          <w:rFonts w:hint="eastAsia"/>
          <w:b/>
          <w:bCs/>
        </w:rPr>
        <w:t>若在于手，</w:t>
      </w:r>
    </w:p>
    <w:p w14:paraId="69E36023" w14:textId="559628B0"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如果这个感觉在手上，</w:t>
      </w:r>
      <w:r w:rsidR="005C371A" w:rsidRPr="00F20CE5">
        <w:rPr>
          <w:rFonts w:ascii="华文楷体" w:hAnsi="华文楷体" w:hint="eastAsia"/>
        </w:rPr>
        <w:t>”</w:t>
      </w:r>
    </w:p>
    <w:p w14:paraId="52EC09A3" w14:textId="56B8B4F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w:t>
      </w:r>
    </w:p>
    <w:p w14:paraId="443A93C6" w14:textId="15FC6537" w:rsidR="007A71AE" w:rsidRPr="00F20CE5" w:rsidRDefault="005B61C9" w:rsidP="000D5C78">
      <w:pPr>
        <w:widowControl w:val="0"/>
        <w:ind w:firstLine="601"/>
        <w:rPr>
          <w:b/>
          <w:bCs/>
        </w:rPr>
      </w:pPr>
      <w:r w:rsidRPr="00F20CE5">
        <w:rPr>
          <w:rFonts w:hint="eastAsia"/>
          <w:b/>
          <w:bCs/>
        </w:rPr>
        <w:t>头则无知，</w:t>
      </w:r>
    </w:p>
    <w:p w14:paraId="1643D971" w14:textId="7CD5EEB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因为你的感觉不可能有两个，只有一个。如果这个感觉是在手上的话，</w:t>
      </w:r>
      <w:r w:rsidR="000C5882" w:rsidRPr="00F20CE5">
        <w:rPr>
          <w:rFonts w:ascii="华文楷体" w:hAnsi="华文楷体" w:hint="eastAsia"/>
        </w:rPr>
        <w:t>“</w:t>
      </w:r>
      <w:r w:rsidRPr="00F20CE5">
        <w:rPr>
          <w:rFonts w:ascii="华文楷体" w:hAnsi="华文楷体" w:hint="eastAsia"/>
        </w:rPr>
        <w:t>那头就没有知觉了。</w:t>
      </w:r>
      <w:r w:rsidR="005C371A" w:rsidRPr="00F20CE5">
        <w:rPr>
          <w:rFonts w:ascii="华文楷体" w:hAnsi="华文楷体" w:hint="eastAsia"/>
        </w:rPr>
        <w:t>”</w:t>
      </w:r>
    </w:p>
    <w:p w14:paraId="43F9749B" w14:textId="74FCC153" w:rsidR="007A71AE" w:rsidRPr="00F20CE5" w:rsidRDefault="005B61C9" w:rsidP="000D5C78">
      <w:pPr>
        <w:widowControl w:val="0"/>
        <w:ind w:firstLine="601"/>
        <w:rPr>
          <w:b/>
          <w:bCs/>
        </w:rPr>
      </w:pPr>
      <w:r w:rsidRPr="00F20CE5">
        <w:rPr>
          <w:rFonts w:hint="eastAsia"/>
          <w:b/>
          <w:bCs/>
        </w:rPr>
        <w:t>云何成触？</w:t>
      </w:r>
    </w:p>
    <w:p w14:paraId="53FB2CC2" w14:textId="4CD502B5"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那跟头就没有什么接触了，没有知觉的原因，没有了。</w:t>
      </w:r>
      <w:r w:rsidR="005C371A" w:rsidRPr="00F20CE5">
        <w:rPr>
          <w:rFonts w:ascii="华文楷体" w:hAnsi="华文楷体" w:hint="eastAsia"/>
        </w:rPr>
        <w:t>”</w:t>
      </w:r>
    </w:p>
    <w:p w14:paraId="65F0EF22" w14:textId="4A5A0CF8" w:rsidR="007A71AE" w:rsidRPr="00F20CE5" w:rsidRDefault="005B61C9" w:rsidP="000D5C78">
      <w:pPr>
        <w:widowControl w:val="0"/>
        <w:ind w:firstLine="601"/>
        <w:rPr>
          <w:b/>
          <w:bCs/>
        </w:rPr>
      </w:pPr>
      <w:r w:rsidRPr="00F20CE5">
        <w:rPr>
          <w:rFonts w:hint="eastAsia"/>
          <w:b/>
          <w:bCs/>
        </w:rPr>
        <w:t>若在于头，</w:t>
      </w:r>
    </w:p>
    <w:p w14:paraId="6712D154" w14:textId="267932B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如果你说是这个感觉是在头上，如果这个感觉在头上的话，</w:t>
      </w:r>
      <w:r w:rsidR="005C371A" w:rsidRPr="00F20CE5">
        <w:rPr>
          <w:rFonts w:ascii="华文楷体" w:hAnsi="华文楷体" w:hint="eastAsia"/>
        </w:rPr>
        <w:t>”</w:t>
      </w:r>
    </w:p>
    <w:p w14:paraId="57F56585" w14:textId="623A7CD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w:t>
      </w:r>
    </w:p>
    <w:p w14:paraId="7C448FA1" w14:textId="59573427" w:rsidR="007A71AE" w:rsidRPr="00F20CE5" w:rsidRDefault="005B61C9" w:rsidP="000D5C78">
      <w:pPr>
        <w:widowControl w:val="0"/>
        <w:ind w:firstLine="601"/>
        <w:rPr>
          <w:b/>
          <w:bCs/>
        </w:rPr>
      </w:pPr>
      <w:r w:rsidRPr="00F20CE5">
        <w:rPr>
          <w:rFonts w:hint="eastAsia"/>
          <w:b/>
          <w:bCs/>
        </w:rPr>
        <w:t>手则无用，</w:t>
      </w:r>
    </w:p>
    <w:p w14:paraId="6D471E67" w14:textId="233E25D0"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那这样你摸那个头是没有用的，</w:t>
      </w:r>
      <w:r w:rsidR="005C371A" w:rsidRPr="00F20CE5">
        <w:rPr>
          <w:rFonts w:ascii="华文楷体" w:hAnsi="华文楷体" w:hint="eastAsia"/>
        </w:rPr>
        <w:t>”</w:t>
      </w:r>
    </w:p>
    <w:p w14:paraId="5C664CA1" w14:textId="6E1A775A" w:rsidR="007A71AE" w:rsidRPr="00F20CE5" w:rsidRDefault="005B61C9" w:rsidP="000D5C78">
      <w:pPr>
        <w:widowControl w:val="0"/>
        <w:ind w:firstLine="601"/>
        <w:rPr>
          <w:b/>
          <w:bCs/>
        </w:rPr>
      </w:pPr>
      <w:r w:rsidRPr="00F20CE5">
        <w:rPr>
          <w:rFonts w:hint="eastAsia"/>
          <w:b/>
          <w:bCs/>
        </w:rPr>
        <w:t>云何名触？</w:t>
      </w:r>
    </w:p>
    <w:p w14:paraId="5B969607" w14:textId="4963B4B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因为这个感觉本来在头上，手不摸的话，它也在那里，那你何必摸呢？</w:t>
      </w:r>
      <w:r w:rsidR="005C371A" w:rsidRPr="00F20CE5">
        <w:rPr>
          <w:rFonts w:ascii="华文楷体" w:hAnsi="华文楷体" w:hint="eastAsia"/>
        </w:rPr>
        <w:t>”</w:t>
      </w:r>
    </w:p>
    <w:p w14:paraId="3B0666B5" w14:textId="30CFECC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你的头本身也是有的，然后他的感觉在头上，这样的话你为什么要摸呢？不摸也是可以的，那怎么会是成为手接触的这个知觉，不应该这么说。</w:t>
      </w:r>
    </w:p>
    <w:p w14:paraId="7F9EF143" w14:textId="3526EE17" w:rsidR="007A71AE" w:rsidRPr="00F20CE5" w:rsidRDefault="005B61C9" w:rsidP="000D5C78">
      <w:pPr>
        <w:widowControl w:val="0"/>
        <w:ind w:firstLine="601"/>
        <w:rPr>
          <w:b/>
          <w:bCs/>
        </w:rPr>
      </w:pPr>
      <w:r w:rsidRPr="00F20CE5">
        <w:rPr>
          <w:rFonts w:hint="eastAsia"/>
          <w:b/>
          <w:bCs/>
        </w:rPr>
        <w:t>若各各有，</w:t>
      </w:r>
    </w:p>
    <w:p w14:paraId="0F9A8A6F" w14:textId="7ABCF69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如果刚才有些人说的手也有知觉，然后头也有，</w:t>
      </w:r>
      <w:r w:rsidR="000C5882" w:rsidRPr="00F20CE5">
        <w:rPr>
          <w:rFonts w:ascii="华文楷体" w:hAnsi="华文楷体" w:hint="eastAsia"/>
        </w:rPr>
        <w:t>“</w:t>
      </w:r>
      <w:r w:rsidRPr="00F20CE5">
        <w:rPr>
          <w:rFonts w:ascii="华文楷体" w:hAnsi="华文楷体" w:hint="eastAsia"/>
        </w:rPr>
        <w:t>各各有，两个都有的话，</w:t>
      </w:r>
      <w:r w:rsidR="005C371A" w:rsidRPr="00F20CE5">
        <w:rPr>
          <w:rFonts w:ascii="华文楷体" w:hAnsi="华文楷体" w:hint="eastAsia"/>
        </w:rPr>
        <w:t>”</w:t>
      </w:r>
    </w:p>
    <w:p w14:paraId="36BD77CD" w14:textId="6CC19DC8" w:rsidR="007A71AE" w:rsidRPr="00F20CE5" w:rsidRDefault="005B61C9" w:rsidP="000D5C78">
      <w:pPr>
        <w:widowControl w:val="0"/>
        <w:ind w:firstLine="601"/>
        <w:rPr>
          <w:b/>
          <w:bCs/>
        </w:rPr>
      </w:pPr>
      <w:r w:rsidRPr="00F20CE5">
        <w:rPr>
          <w:rFonts w:hint="eastAsia"/>
          <w:b/>
          <w:bCs/>
        </w:rPr>
        <w:t>则汝阿难应有二身。</w:t>
      </w:r>
    </w:p>
    <w:p w14:paraId="1DA9C526" w14:textId="14DA9E6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知道了吧，你刚才说两个都有吗？</w:t>
      </w:r>
      <w:r w:rsidR="000C5882" w:rsidRPr="00F20CE5">
        <w:rPr>
          <w:rFonts w:ascii="华文楷体" w:hAnsi="华文楷体" w:hint="eastAsia"/>
        </w:rPr>
        <w:t>“</w:t>
      </w:r>
      <w:r w:rsidRPr="00F20CE5">
        <w:rPr>
          <w:rFonts w:ascii="华文楷体" w:hAnsi="华文楷体" w:hint="eastAsia"/>
        </w:rPr>
        <w:t>现在你就成了有两个身体了。</w:t>
      </w:r>
      <w:r w:rsidR="005C371A" w:rsidRPr="00F20CE5">
        <w:rPr>
          <w:rFonts w:ascii="华文楷体" w:hAnsi="华文楷体" w:hint="eastAsia"/>
        </w:rPr>
        <w:t>”</w:t>
      </w:r>
    </w:p>
    <w:p w14:paraId="14FCF5D5" w14:textId="679D186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因为我们只有一个意识，一个意识就有一个身体。</w:t>
      </w:r>
      <w:r w:rsidRPr="00F20CE5">
        <w:rPr>
          <w:rFonts w:ascii="华文楷体" w:hAnsi="华文楷体" w:hint="eastAsia"/>
        </w:rPr>
        <w:lastRenderedPageBreak/>
        <w:t>如果真正能感觉到两个的话，这个感觉是一种分别念，一个人的相续当中不可能产生两个分别念，如果产生两个分别念的话，有两个身体，两个相续了。无分别当中它是可以有，眼耳鼻舌身意同一个时间当中可以有，但是有分别念的话，那不能产生两个。</w:t>
      </w:r>
    </w:p>
    <w:p w14:paraId="476FBA9B" w14:textId="7A92B1A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如果是随着这个手的一个分别念，随着这个头的一个分别念的话，那你肯定是有了两种相续了，不然不可能拥有的。</w:t>
      </w:r>
    </w:p>
    <w:p w14:paraId="24569810" w14:textId="559754C9" w:rsidR="007A71AE" w:rsidRPr="00F20CE5" w:rsidRDefault="005B61C9" w:rsidP="000D5C78">
      <w:pPr>
        <w:widowControl w:val="0"/>
        <w:ind w:firstLine="601"/>
        <w:rPr>
          <w:b/>
          <w:bCs/>
        </w:rPr>
      </w:pPr>
      <w:r w:rsidRPr="00F20CE5">
        <w:rPr>
          <w:rFonts w:hint="eastAsia"/>
          <w:b/>
          <w:bCs/>
        </w:rPr>
        <w:t>若头与手一触所生，则手与头，当为一体；</w:t>
      </w:r>
    </w:p>
    <w:p w14:paraId="291469CB" w14:textId="40946506"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如果你说是我当时的这个头和手接触的过程当中只有一个接触，只有一个感觉，那这样的话，因为这个感觉只有一个的话，那手和头就变成一体了。</w:t>
      </w:r>
      <w:r w:rsidR="005C371A" w:rsidRPr="00F20CE5">
        <w:rPr>
          <w:rFonts w:ascii="华文楷体" w:hAnsi="华文楷体" w:hint="eastAsia"/>
        </w:rPr>
        <w:t>”</w:t>
      </w:r>
    </w:p>
    <w:p w14:paraId="0F2B4B45" w14:textId="2FFE368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为什么呢？因为如果这是两体的话，不可能有一个感觉，两个没有融为一体的话，这个不可能是变成两个了，应该是变成一体了。</w:t>
      </w:r>
    </w:p>
    <w:p w14:paraId="0AF3443A" w14:textId="1C97B14E" w:rsidR="007A71AE" w:rsidRPr="00F20CE5" w:rsidRDefault="005B61C9" w:rsidP="000D5C78">
      <w:pPr>
        <w:widowControl w:val="0"/>
        <w:ind w:firstLine="601"/>
        <w:rPr>
          <w:b/>
          <w:bCs/>
        </w:rPr>
      </w:pPr>
      <w:r w:rsidRPr="00F20CE5">
        <w:rPr>
          <w:rFonts w:hint="eastAsia"/>
          <w:b/>
          <w:bCs/>
        </w:rPr>
        <w:t>若一体者，触则无成。</w:t>
      </w:r>
    </w:p>
    <w:p w14:paraId="318D145A" w14:textId="0A055B7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如果您说是手和头，</w:t>
      </w:r>
      <w:r w:rsidR="000C5882" w:rsidRPr="00F20CE5">
        <w:rPr>
          <w:rFonts w:ascii="华文楷体" w:hAnsi="华文楷体" w:hint="eastAsia"/>
        </w:rPr>
        <w:t>“</w:t>
      </w:r>
      <w:r w:rsidRPr="00F20CE5">
        <w:rPr>
          <w:rFonts w:ascii="华文楷体" w:hAnsi="华文楷体" w:hint="eastAsia"/>
        </w:rPr>
        <w:t>这两个是一体的话，那触则不可能成的。</w:t>
      </w:r>
      <w:r w:rsidR="005C371A" w:rsidRPr="00F20CE5">
        <w:rPr>
          <w:rFonts w:ascii="华文楷体" w:hAnsi="华文楷体" w:hint="eastAsia"/>
        </w:rPr>
        <w:t>”</w:t>
      </w:r>
    </w:p>
    <w:p w14:paraId="0C528BC7" w14:textId="7C8616E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要接触的话，肯定是要两个法，不可能是自己对自己接触。应该是一个甲方和一个乙方，甲和乙才有接触。我们说是我的手接触头的话，那手是一个物体，</w:t>
      </w:r>
      <w:r w:rsidRPr="00F20CE5">
        <w:rPr>
          <w:rFonts w:ascii="华文楷体" w:hAnsi="华文楷体" w:hint="eastAsia"/>
        </w:rPr>
        <w:lastRenderedPageBreak/>
        <w:t>然后头也是一个物体，这两个物体可以接触在一起，这叫做是接触。</w:t>
      </w:r>
    </w:p>
    <w:p w14:paraId="55C904EB" w14:textId="3931F03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如果是一个物体的话，怎么接触自己？不可能指甲自己接触自己一样的，不可能的。</w:t>
      </w:r>
    </w:p>
    <w:p w14:paraId="1BCE8AFB" w14:textId="5360F56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所以如果因为触是一个的话，那手和头就变成了一体。如果你说是一体的话，触是不能成立的。</w:t>
      </w:r>
    </w:p>
    <w:p w14:paraId="5DB69054" w14:textId="0F7C709F" w:rsidR="007A71AE" w:rsidRPr="00F20CE5" w:rsidRDefault="005B61C9" w:rsidP="000D5C78">
      <w:pPr>
        <w:widowControl w:val="0"/>
        <w:ind w:firstLine="601"/>
        <w:rPr>
          <w:b/>
          <w:bCs/>
        </w:rPr>
      </w:pPr>
      <w:r w:rsidRPr="00F20CE5">
        <w:rPr>
          <w:rFonts w:hint="eastAsia"/>
          <w:b/>
          <w:bCs/>
        </w:rPr>
        <w:t>若二体者，</w:t>
      </w:r>
    </w:p>
    <w:p w14:paraId="3FCBDBDB" w14:textId="02CB7D4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如果你说是依靠手，依靠头，</w:t>
      </w:r>
      <w:r w:rsidR="000C5882" w:rsidRPr="00F20CE5">
        <w:rPr>
          <w:rFonts w:ascii="华文楷体" w:hAnsi="华文楷体" w:hint="eastAsia"/>
        </w:rPr>
        <w:t>“</w:t>
      </w:r>
      <w:r w:rsidRPr="00F20CE5">
        <w:rPr>
          <w:rFonts w:ascii="华文楷体" w:hAnsi="华文楷体" w:hint="eastAsia"/>
        </w:rPr>
        <w:t>有两个体性的话，</w:t>
      </w:r>
      <w:r w:rsidR="005C371A" w:rsidRPr="00F20CE5">
        <w:rPr>
          <w:rFonts w:ascii="华文楷体" w:hAnsi="华文楷体" w:hint="eastAsia"/>
        </w:rPr>
        <w:t>”</w:t>
      </w:r>
    </w:p>
    <w:p w14:paraId="0ABE2545" w14:textId="3C806545" w:rsidR="007A71AE" w:rsidRPr="00F20CE5" w:rsidRDefault="005B61C9" w:rsidP="000D5C78">
      <w:pPr>
        <w:widowControl w:val="0"/>
        <w:ind w:firstLine="601"/>
        <w:rPr>
          <w:b/>
          <w:bCs/>
        </w:rPr>
      </w:pPr>
      <w:r w:rsidRPr="00F20CE5">
        <w:rPr>
          <w:rFonts w:hint="eastAsia"/>
          <w:b/>
          <w:bCs/>
        </w:rPr>
        <w:t>触谁为在？</w:t>
      </w:r>
    </w:p>
    <w:p w14:paraId="3BA89132" w14:textId="0859074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你刚才说是两个肢体，一个是手，一个是头，两个肢体。</w:t>
      </w:r>
    </w:p>
    <w:p w14:paraId="4CD70FCB" w14:textId="1D27150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如果有两个肢体的话，那你的这种接触的感觉，到底在手上还是在头上？在哪里呢？</w:t>
      </w:r>
      <w:r w:rsidR="005C371A" w:rsidRPr="00F20CE5">
        <w:rPr>
          <w:rFonts w:ascii="华文楷体" w:hAnsi="华文楷体" w:hint="eastAsia"/>
        </w:rPr>
        <w:t>”</w:t>
      </w:r>
    </w:p>
    <w:p w14:paraId="7185B669" w14:textId="6C517079" w:rsidR="007A71AE" w:rsidRPr="00F20CE5" w:rsidRDefault="005B61C9" w:rsidP="000D5C78">
      <w:pPr>
        <w:widowControl w:val="0"/>
        <w:ind w:firstLine="601"/>
        <w:rPr>
          <w:b/>
          <w:bCs/>
        </w:rPr>
      </w:pPr>
      <w:r w:rsidRPr="00F20CE5">
        <w:rPr>
          <w:rFonts w:hint="eastAsia"/>
          <w:b/>
          <w:bCs/>
        </w:rPr>
        <w:t>在能非所，在所非能，</w:t>
      </w:r>
    </w:p>
    <w:p w14:paraId="31B3C7EA" w14:textId="6BE6AA2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是‘在能’的话，比如说我们这个手是能接触，那个头就是所接触。这样的话，这个感觉如果在能接触上面，也就是说我的手上面的话，它肯定不是这个‘非所’，它不是这个所，不是所。那这样的话，它就跟头没有什么关系。‘在所’，如果这个触在所触的头上，所触的头上的话，那它不是‘非能’，它不是能触的它的法。那这样的话，手上不可能有</w:t>
      </w:r>
      <w:r w:rsidR="005B61C9" w:rsidRPr="00F20CE5">
        <w:rPr>
          <w:rFonts w:ascii="华文楷体" w:hAnsi="华文楷体" w:hint="eastAsia"/>
        </w:rPr>
        <w:lastRenderedPageBreak/>
        <w:t>的。</w:t>
      </w:r>
      <w:r w:rsidR="005C371A" w:rsidRPr="00F20CE5">
        <w:rPr>
          <w:rFonts w:ascii="华文楷体" w:hAnsi="华文楷体" w:hint="eastAsia"/>
        </w:rPr>
        <w:t>”</w:t>
      </w:r>
    </w:p>
    <w:p w14:paraId="590939E4" w14:textId="0B6C131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通过这种观察的话，我们所谓的这个触觉的话，确实你未经观察的时候，摸摸头，好像有一种触觉，但是你真正用这样的理论来观察的时候，其实这个接触也确实是一个虚妄的，得不到的，就是得不到的。</w:t>
      </w:r>
    </w:p>
    <w:p w14:paraId="51FED085" w14:textId="2E2039C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她刚才一直是不好好正面回答，也实际上是也懂得一点，是吧。</w:t>
      </w:r>
    </w:p>
    <w:p w14:paraId="37925F59" w14:textId="41C20145" w:rsidR="007A71AE" w:rsidRPr="00F20CE5" w:rsidRDefault="005B61C9" w:rsidP="000D5C78">
      <w:pPr>
        <w:widowControl w:val="0"/>
        <w:ind w:firstLine="601"/>
        <w:rPr>
          <w:b/>
          <w:bCs/>
        </w:rPr>
      </w:pPr>
      <w:r w:rsidRPr="00F20CE5">
        <w:rPr>
          <w:rFonts w:hint="eastAsia"/>
          <w:b/>
          <w:bCs/>
        </w:rPr>
        <w:t>不应虚空与汝成触。</w:t>
      </w:r>
    </w:p>
    <w:p w14:paraId="0560BBCB" w14:textId="3114EAF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那这样的话，因为你能触方面也得不到的，这个所触方面也是得不到这个触的感觉。那这样的话，</w:t>
      </w:r>
      <w:r w:rsidR="000C5882" w:rsidRPr="00F20CE5">
        <w:rPr>
          <w:rFonts w:ascii="华文楷体" w:hAnsi="华文楷体" w:hint="eastAsia"/>
        </w:rPr>
        <w:t>“</w:t>
      </w:r>
      <w:r w:rsidRPr="00F20CE5">
        <w:rPr>
          <w:rFonts w:ascii="华文楷体" w:hAnsi="华文楷体" w:hint="eastAsia"/>
        </w:rPr>
        <w:t>虚空跟你接触也是不能说。</w:t>
      </w:r>
      <w:r w:rsidR="005C371A" w:rsidRPr="00F20CE5">
        <w:rPr>
          <w:rFonts w:ascii="华文楷体" w:hAnsi="华文楷体" w:hint="eastAsia"/>
        </w:rPr>
        <w:t>”</w:t>
      </w:r>
    </w:p>
    <w:p w14:paraId="6B1101C8" w14:textId="6A6E94F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没有的话，就相当于是跟虚空一样的。但是你跟虚空接触不能说，明明是阿难你的手摸着你的头的时候，你有这种触觉，但是未经观察的时候，确实有触觉，但最后真正去观察的时候，好像摸虚空一模一样的。但摸虚空的话，那没有什么所触的，这个不可能的。</w:t>
      </w:r>
    </w:p>
    <w:p w14:paraId="067E47DA" w14:textId="2815463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不应该说虚空是你所触。</w:t>
      </w:r>
    </w:p>
    <w:p w14:paraId="359722C7" w14:textId="0F282E8E" w:rsidR="007A71AE" w:rsidRPr="00F20CE5" w:rsidRDefault="005B61C9" w:rsidP="000D5C78">
      <w:pPr>
        <w:widowControl w:val="0"/>
        <w:ind w:firstLine="601"/>
        <w:rPr>
          <w:b/>
          <w:bCs/>
        </w:rPr>
      </w:pPr>
      <w:r w:rsidRPr="00F20CE5">
        <w:rPr>
          <w:rFonts w:hint="eastAsia"/>
          <w:b/>
          <w:bCs/>
        </w:rPr>
        <w:t>是故当知，觉触与身，俱无处所，</w:t>
      </w:r>
    </w:p>
    <w:p w14:paraId="021E090F" w14:textId="75D67CD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所以你应该知道，</w:t>
      </w:r>
      <w:r w:rsidR="000C5882" w:rsidRPr="00F20CE5">
        <w:rPr>
          <w:rFonts w:ascii="华文楷体" w:hAnsi="华文楷体" w:hint="eastAsia"/>
        </w:rPr>
        <w:t>“</w:t>
      </w:r>
      <w:r w:rsidRPr="00F20CE5">
        <w:rPr>
          <w:rFonts w:ascii="华文楷体" w:hAnsi="华文楷体" w:hint="eastAsia"/>
        </w:rPr>
        <w:t>触是对境的尘，身体就是身根的尘。还有就是觉，当时接触的这种感觉的话，这</w:t>
      </w:r>
      <w:r w:rsidRPr="00F20CE5">
        <w:rPr>
          <w:rFonts w:ascii="华文楷体" w:hAnsi="华文楷体" w:hint="eastAsia"/>
        </w:rPr>
        <w:lastRenderedPageBreak/>
        <w:t>三者其实是没有处所。</w:t>
      </w:r>
      <w:r w:rsidR="005C371A" w:rsidRPr="00F20CE5">
        <w:rPr>
          <w:rFonts w:ascii="华文楷体" w:hAnsi="华文楷体" w:hint="eastAsia"/>
        </w:rPr>
        <w:t>”</w:t>
      </w:r>
    </w:p>
    <w:p w14:paraId="554E32FB" w14:textId="7B46D16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这样一来的话，</w:t>
      </w:r>
    </w:p>
    <w:p w14:paraId="3406994F" w14:textId="1A6A7CE2" w:rsidR="007A71AE" w:rsidRPr="00F20CE5" w:rsidRDefault="005B61C9" w:rsidP="000D5C78">
      <w:pPr>
        <w:widowControl w:val="0"/>
        <w:ind w:firstLine="601"/>
        <w:rPr>
          <w:b/>
          <w:bCs/>
        </w:rPr>
      </w:pPr>
      <w:r w:rsidRPr="00F20CE5">
        <w:rPr>
          <w:rFonts w:hint="eastAsia"/>
          <w:b/>
          <w:bCs/>
        </w:rPr>
        <w:t>即身与触，二俱虚妄，</w:t>
      </w:r>
    </w:p>
    <w:p w14:paraId="7C34392C" w14:textId="0E11BCD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的触，是一个，怎么讲？身体接触任何一个法的对境叫做触。有时候我们在讲六处的时候，色声香味，这个都是比较好懂。然后触的话，凡是身体接触的任何东西都可以说。有情物也可以，无情物也可以。凡是接触的那个对境就叫做是触。然后这种触有感觉的话那就是觉。这里面讲的比较清楚。</w:t>
      </w:r>
    </w:p>
    <w:p w14:paraId="7A824624" w14:textId="2732F3B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我以前刚开始学《俱舍》和《智者入门论》的时候，这个触有点不是很好懂，其他的，色声香味，这几个都是比较固定的，每一个根接受。</w:t>
      </w:r>
    </w:p>
    <w:p w14:paraId="72C9C857" w14:textId="3B01118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但是这个触和觉之间的关系有点，好像触的话有时候也是一种感觉，但是这个叫做触觉，就像我们的味觉，或者说视觉，或者说是尝觉。这个觉和触之间稍微有一点点难懂，大家应该清楚的。</w:t>
      </w:r>
    </w:p>
    <w:p w14:paraId="421795C9" w14:textId="642E64C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w:t>
      </w:r>
      <w:r w:rsidR="000C5882" w:rsidRPr="00F20CE5">
        <w:rPr>
          <w:rFonts w:ascii="华文楷体" w:hAnsi="华文楷体" w:hint="eastAsia"/>
        </w:rPr>
        <w:t>“</w:t>
      </w:r>
      <w:r w:rsidRPr="00F20CE5">
        <w:rPr>
          <w:rFonts w:ascii="华文楷体" w:hAnsi="华文楷体" w:hint="eastAsia"/>
        </w:rPr>
        <w:t>‘即身与触，二俱虚妄’，那么这个身体和触实际上也是虚妄的、世俗的。</w:t>
      </w:r>
      <w:r w:rsidR="005C371A" w:rsidRPr="00F20CE5">
        <w:rPr>
          <w:rFonts w:ascii="华文楷体" w:hAnsi="华文楷体" w:hint="eastAsia"/>
        </w:rPr>
        <w:t>”</w:t>
      </w:r>
    </w:p>
    <w:p w14:paraId="1DDA1451" w14:textId="5B263C9D" w:rsidR="007A71AE" w:rsidRPr="00F20CE5" w:rsidRDefault="005B61C9" w:rsidP="000D5C78">
      <w:pPr>
        <w:widowControl w:val="0"/>
        <w:ind w:firstLine="601"/>
        <w:rPr>
          <w:b/>
          <w:bCs/>
        </w:rPr>
      </w:pPr>
      <w:r w:rsidRPr="00F20CE5">
        <w:rPr>
          <w:rFonts w:hint="eastAsia"/>
          <w:b/>
          <w:bCs/>
        </w:rPr>
        <w:t>本非因缘，非自然性。</w:t>
      </w:r>
    </w:p>
    <w:p w14:paraId="524A282A" w14:textId="27067396"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不是因缘和非因缘而产生，也不是自然和非自然而产生的。</w:t>
      </w:r>
      <w:r w:rsidR="005C371A" w:rsidRPr="00F20CE5">
        <w:rPr>
          <w:rFonts w:ascii="华文楷体" w:hAnsi="华文楷体" w:hint="eastAsia"/>
        </w:rPr>
        <w:t>”</w:t>
      </w:r>
    </w:p>
    <w:p w14:paraId="01F3AAB4" w14:textId="726AED2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它是一种如来藏的妙用，以外没有一个实有的东西，也并不是完全没有，它有一种如梦如幻的显相而已。</w:t>
      </w:r>
    </w:p>
    <w:p w14:paraId="7BE86DE4" w14:textId="377485E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今天讲到这里。</w:t>
      </w:r>
    </w:p>
    <w:p w14:paraId="1ECCAE02" w14:textId="77777777" w:rsidR="007A71AE" w:rsidRPr="00F20CE5" w:rsidRDefault="007A71AE" w:rsidP="000D5C78">
      <w:pPr>
        <w:widowControl w:val="0"/>
        <w:ind w:firstLine="600"/>
        <w:rPr>
          <w:rFonts w:ascii="华文楷体" w:hAnsi="华文楷体" w:hint="eastAsia"/>
        </w:rPr>
      </w:pPr>
    </w:p>
    <w:p w14:paraId="6A46E7D8" w14:textId="3DF11BCA" w:rsidR="007A71AE" w:rsidRPr="00F20CE5" w:rsidRDefault="005B61C9" w:rsidP="000D5C78">
      <w:pPr>
        <w:pStyle w:val="af5"/>
        <w:widowControl w:val="0"/>
        <w:ind w:firstLine="600"/>
        <w:rPr>
          <w:rFonts w:eastAsia="华文楷体" w:hint="eastAsia"/>
        </w:rPr>
      </w:pPr>
      <w:bookmarkStart w:id="47" w:name="_Toc172564696"/>
      <w:r w:rsidRPr="00F20CE5">
        <w:rPr>
          <w:rFonts w:eastAsia="华文楷体" w:hint="eastAsia"/>
        </w:rPr>
        <w:t>第三十二课</w:t>
      </w:r>
      <w:bookmarkEnd w:id="47"/>
    </w:p>
    <w:p w14:paraId="28C6C533" w14:textId="234BB96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为度化一切众生，请大家发无上殊胜的菩提心。</w:t>
      </w:r>
    </w:p>
    <w:p w14:paraId="6C8800FA" w14:textId="2856B91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下面我们讲《楞严经》。这个《楞严经》的话，它应该是二转和三转的一个佛经，主要着重是二转法轮的一个佛经。</w:t>
      </w:r>
    </w:p>
    <w:p w14:paraId="389A73A7" w14:textId="2897AAA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之前一转法轮的内容的话，五蕴、六入、十二处、十八界都是存在的，像《阿毗达磨俱舍论》当中根本不会说它是空的、或者说它是不存在，不会这么讲的。那么到这里的时候，先讲了它的本质，然后讲了这样的显现在实相当中是不成立的。这个道理就是我们要明白，要明白。</w:t>
      </w:r>
    </w:p>
    <w:p w14:paraId="185398D3" w14:textId="39D7C43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前面已经讲了十处，也就是说：眼、耳、鼻、舌、身，包括它的对境，一对一对的都讲完了。</w:t>
      </w:r>
    </w:p>
    <w:p w14:paraId="5A1A913F" w14:textId="05D263A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今天讲十二处当中的最后一处，也就是意处——十二处当中的意处，或者法处，这个道理。</w:t>
      </w:r>
    </w:p>
    <w:p w14:paraId="4842F960" w14:textId="51D2F57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所以这个跟前面的十处比较起来，这个是稍微有点点难，也不算特别难。因为前面我们大家都知道眼、耳、鼻、舌、身，叫有色根，在《俱舍论》里面，有色法的这样的根。然后它的对境也是固定性的，色、声、香、味、触也是有固定的；而且它是有色的，按照有部宗的观点的话，都是有实体的，色、声、香、味、触都是有实体的，所以它是真正的尘。</w:t>
      </w:r>
    </w:p>
    <w:p w14:paraId="4C65A966" w14:textId="3AE635A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这个法处的话，它的有境是意识，有境是意识，我们前面也讲过，它是意根，它的对境叫法尘。这个法尘它没有一个真实的，像色、声、香、味、触一样的实质的体性，没有。但它是依靠意根也是出现一种影像，这种影像也是实有的，包括善、恶，这些都是我们意识的对境，所以这个叫做法尘。</w:t>
      </w:r>
    </w:p>
    <w:p w14:paraId="73207981" w14:textId="29A431A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那今天我们就讲十二处当中的最后两处。</w:t>
      </w:r>
    </w:p>
    <w:p w14:paraId="3FE246B2" w14:textId="77B7203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w:t>
      </w:r>
    </w:p>
    <w:p w14:paraId="66BEE5D1" w14:textId="2E13D6F3"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b/>
          <w:bCs/>
        </w:rPr>
        <w:t>阿难，汝常意中，所缘善、恶、无记三性生成法则，</w:t>
      </w:r>
    </w:p>
    <w:p w14:paraId="448363E2" w14:textId="0A5F2F3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它这里就是说，因为最后一对，佛告诉阿难：</w:t>
      </w:r>
      <w:r w:rsidR="000C5882" w:rsidRPr="00F20CE5">
        <w:rPr>
          <w:rFonts w:ascii="华文楷体" w:hAnsi="华文楷体" w:hint="eastAsia"/>
        </w:rPr>
        <w:t>“</w:t>
      </w:r>
      <w:r w:rsidRPr="00F20CE5">
        <w:rPr>
          <w:rFonts w:ascii="华文楷体" w:hAnsi="华文楷体" w:hint="eastAsia"/>
        </w:rPr>
        <w:t>你常常在你的意根当中，或者是你的意识当中产生所缘，你的意识的所缘有三种，一个是善的所缘，一个是恶的所缘，还有就是无记的所缘。那么依靠意识</w:t>
      </w:r>
      <w:r w:rsidRPr="00F20CE5">
        <w:rPr>
          <w:rFonts w:ascii="华文楷体" w:hAnsi="华文楷体" w:hint="eastAsia"/>
        </w:rPr>
        <w:lastRenderedPageBreak/>
        <w:t>而产生的这三种所缘，实际上产生的什么呢？叫做法尘，或者说是法则。</w:t>
      </w:r>
      <w:r w:rsidR="005C371A" w:rsidRPr="00F20CE5">
        <w:rPr>
          <w:rFonts w:ascii="华文楷体" w:hAnsi="华文楷体" w:hint="eastAsia"/>
        </w:rPr>
        <w:t>”</w:t>
      </w:r>
    </w:p>
    <w:p w14:paraId="7F9BB096" w14:textId="1F046BD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藏文当中翻译的是法的实相，法相也可以说，法尘也可以说，凡是这个意识的对境就是法。什么法呢？在这里讲善法、恶法还有无记法。</w:t>
      </w:r>
    </w:p>
    <w:p w14:paraId="12D26261" w14:textId="2233500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因为这个法还是存在的。这个法并不是佛法的意思，是我们意识对境的一种法尘。</w:t>
      </w:r>
    </w:p>
    <w:p w14:paraId="2C14EEB1" w14:textId="0E7DF05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那这样的话，就像我们眼根的对境色法一样，其实善法也是存在的，恶法也是存在的，还有无记法也是存在的。</w:t>
      </w:r>
    </w:p>
    <w:p w14:paraId="3A15D2C5" w14:textId="0A95456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所以我们在这里叫做三种法则，或者说是三种法尘，就是三种法尘。</w:t>
      </w:r>
    </w:p>
    <w:p w14:paraId="72439A91" w14:textId="428357A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这个大家都知道，我想找个《智者入门论》，但是后来没有时间了，《智者入门论》里面的法尘，《俱舍论》当中的法尘指的是什么？法，意根面前的法是什么？记得吗？也是善、恶、无记法吗？</w:t>
      </w:r>
    </w:p>
    <w:p w14:paraId="268DA610" w14:textId="34B967C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堪布、堪姆稍微离得远一点，有一点也可以。那天我没有说是堪布、堪姆不能来，但是他们可能是没有放在前面，有点不好意思，坐在后面或者是坐在那个。现在除了维那师，一个堪布、堪姆都没有了，然后他们可能觉得是：哇，我们的话应该是在前面，如</w:t>
      </w:r>
      <w:r w:rsidRPr="00F20CE5">
        <w:rPr>
          <w:rFonts w:ascii="华文楷体" w:hAnsi="华文楷体" w:hint="eastAsia"/>
        </w:rPr>
        <w:lastRenderedPageBreak/>
        <w:t>果不在前面的话宁可不上经堂。然后再也见不到了。这个也理解，一般习惯了，坐在法座上的，更何况说是那个的。但是有时候或者说是讲《楞严经》的时候——我现在已经接近</w:t>
      </w:r>
      <w:r w:rsidR="003721C1" w:rsidRPr="003721C1">
        <w:t>20</w:t>
      </w:r>
      <w:r w:rsidRPr="00F20CE5">
        <w:rPr>
          <w:rFonts w:ascii="华文楷体" w:hAnsi="华文楷体" w:hint="eastAsia"/>
        </w:rPr>
        <w:t>年了，讲《俱舍论》，本来我对《俱舍论》也不是特别的，原来只是自己学，听过一两次，所以说不是很精通的。不像中观，中观和大圆满稍微有一点，熟悉的多，应该这样的。</w:t>
      </w:r>
    </w:p>
    <w:p w14:paraId="2328712E" w14:textId="3E08038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所以你看这个《俱舍论》里面的法指的是什么？谁都是没有说。肯定老菩萨们肯定不知道的，所以他们有些人想：活该，你把这些老菩萨全部带到前面，你看现在《俱舍论》的问题谁都不懂。</w:t>
      </w:r>
    </w:p>
    <w:p w14:paraId="618AC27B" w14:textId="357B8E2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个法，《智者入门》怎么说的呢？法，意识对境的法，也是善恶无记吗？有为法、无为法，虚空也是法尘？啊？虚空也是吗？抉择灭和非抉择灭？是不是有为法和无为法？哇，你们学《俱舍》的太不成功了。我</w:t>
      </w:r>
      <w:r w:rsidR="003721C1" w:rsidRPr="003721C1">
        <w:t>20</w:t>
      </w:r>
      <w:r w:rsidRPr="00F20CE5">
        <w:rPr>
          <w:rFonts w:ascii="华文楷体" w:hAnsi="华文楷体" w:hint="eastAsia"/>
        </w:rPr>
        <w:t>年前肯定行的。现在《俱舍》正在学的，今天一个都没有来，是不是。</w:t>
      </w:r>
    </w:p>
    <w:p w14:paraId="2353E18C" w14:textId="43C4617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好吧，这样的。这个到时候再看一下。</w:t>
      </w:r>
    </w:p>
    <w:p w14:paraId="64006ACF" w14:textId="3E67EC1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此法是三心的法，那么：</w:t>
      </w:r>
    </w:p>
    <w:p w14:paraId="7F0E74D1" w14:textId="427C680D" w:rsidR="007A71AE" w:rsidRPr="00F20CE5" w:rsidRDefault="005B61C9" w:rsidP="000D5C78">
      <w:pPr>
        <w:widowControl w:val="0"/>
        <w:ind w:firstLine="601"/>
        <w:rPr>
          <w:b/>
          <w:bCs/>
        </w:rPr>
      </w:pPr>
      <w:r w:rsidRPr="00F20CE5">
        <w:rPr>
          <w:rFonts w:hint="eastAsia"/>
          <w:b/>
          <w:bCs/>
        </w:rPr>
        <w:t>此法为复即心所生？为当离心别有方所？</w:t>
      </w:r>
    </w:p>
    <w:p w14:paraId="68A46C29" w14:textId="1061970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佛陀下面就开始问了：</w:t>
      </w:r>
      <w:r w:rsidR="000C5882" w:rsidRPr="00F20CE5">
        <w:rPr>
          <w:rFonts w:ascii="华文楷体" w:hAnsi="华文楷体" w:hint="eastAsia"/>
        </w:rPr>
        <w:t>“</w:t>
      </w:r>
      <w:r w:rsidRPr="00F20CE5">
        <w:rPr>
          <w:rFonts w:ascii="华文楷体" w:hAnsi="华文楷体" w:hint="eastAsia"/>
        </w:rPr>
        <w:t>既然这个法是这样的话，</w:t>
      </w:r>
      <w:r w:rsidRPr="00F20CE5">
        <w:rPr>
          <w:rFonts w:ascii="华文楷体" w:hAnsi="华文楷体" w:hint="eastAsia"/>
        </w:rPr>
        <w:lastRenderedPageBreak/>
        <w:t>那这个法尘到底是你的心产生的，还是除了心以外，在另外有一个方所？</w:t>
      </w:r>
      <w:r w:rsidR="005C371A" w:rsidRPr="00F20CE5">
        <w:rPr>
          <w:rFonts w:ascii="华文楷体" w:hAnsi="华文楷体" w:hint="eastAsia"/>
        </w:rPr>
        <w:t>”</w:t>
      </w:r>
    </w:p>
    <w:p w14:paraId="06D65304" w14:textId="559D2E8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刚才我们不是讲了，善、恶、无记的这三个法，这三个法到底心产生的？还是心以外的其他地方的有一个法产生的？这样问的。</w:t>
      </w:r>
    </w:p>
    <w:p w14:paraId="673B6611" w14:textId="6E1AFBE0" w:rsidR="007A71AE" w:rsidRPr="00F20CE5" w:rsidRDefault="005B61C9" w:rsidP="000D5C78">
      <w:pPr>
        <w:widowControl w:val="0"/>
        <w:ind w:firstLine="601"/>
        <w:rPr>
          <w:b/>
          <w:bCs/>
        </w:rPr>
      </w:pPr>
      <w:r w:rsidRPr="00F20CE5">
        <w:rPr>
          <w:rFonts w:hint="eastAsia"/>
          <w:b/>
          <w:bCs/>
        </w:rPr>
        <w:t>阿难，若即心者，法则非尘，</w:t>
      </w:r>
    </w:p>
    <w:p w14:paraId="6CC77B0E" w14:textId="2BD27BE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如果你说是这个法尘，刚才善、恶、无记三个法尘：</w:t>
      </w:r>
      <w:r w:rsidR="000C5882" w:rsidRPr="00F20CE5">
        <w:rPr>
          <w:rFonts w:ascii="华文楷体" w:hAnsi="华文楷体" w:hint="eastAsia"/>
        </w:rPr>
        <w:t>“</w:t>
      </w:r>
      <w:r w:rsidRPr="00F20CE5">
        <w:rPr>
          <w:rFonts w:ascii="华文楷体" w:hAnsi="华文楷体" w:hint="eastAsia"/>
        </w:rPr>
        <w:t>如果是自己的心，也就是说心产生的话，那么‘法则非尘，’因为它是心产生的缘故，那么你所谓的这种法界、法尘的话，那就不是外境的尘。</w:t>
      </w:r>
      <w:r w:rsidR="005C371A" w:rsidRPr="00F20CE5">
        <w:rPr>
          <w:rFonts w:ascii="华文楷体" w:hAnsi="华文楷体" w:hint="eastAsia"/>
        </w:rPr>
        <w:t>”</w:t>
      </w:r>
    </w:p>
    <w:p w14:paraId="3BC8C2F8" w14:textId="44C3FED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因为是心产生的话，心肯定不是外境，那你所谓的法界，或者说法尘的话，不是尘，不是对境。</w:t>
      </w:r>
    </w:p>
    <w:p w14:paraId="1FEC79BD" w14:textId="5EAF62E0" w:rsidR="007A71AE" w:rsidRPr="00F20CE5" w:rsidRDefault="005B61C9" w:rsidP="000D5C78">
      <w:pPr>
        <w:widowControl w:val="0"/>
        <w:ind w:firstLine="601"/>
        <w:rPr>
          <w:b/>
          <w:bCs/>
        </w:rPr>
      </w:pPr>
      <w:r w:rsidRPr="00F20CE5">
        <w:rPr>
          <w:rFonts w:hint="eastAsia"/>
          <w:b/>
          <w:bCs/>
        </w:rPr>
        <w:t>非心所缘，云何成处？</w:t>
      </w:r>
    </w:p>
    <w:p w14:paraId="4E0712BD" w14:textId="6A0A10A5"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那么这个不是心的所缘，因为如果这个法是心所产生的话，那肯定是心的本性，心，这样的话它不是这个心的所缘。</w:t>
      </w:r>
      <w:r w:rsidR="005C371A" w:rsidRPr="00F20CE5">
        <w:rPr>
          <w:rFonts w:ascii="华文楷体" w:hAnsi="华文楷体" w:hint="eastAsia"/>
        </w:rPr>
        <w:t>”</w:t>
      </w:r>
    </w:p>
    <w:p w14:paraId="0066B6A7" w14:textId="383CAC1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本来法是，比如说这个声音是耳根的所缘，那么法是意识的所缘，但是如果是心所产生的话，那它不是对境。不是对境的缘故，</w:t>
      </w:r>
    </w:p>
    <w:p w14:paraId="7F79DDE9" w14:textId="2C62C01A"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‘非心所缘’，不是你的意识、意根，心的所缘，‘云何成处？’那这样一来的话，怎么会变成意识对</w:t>
      </w:r>
      <w:r w:rsidR="005B61C9" w:rsidRPr="00F20CE5">
        <w:rPr>
          <w:rFonts w:ascii="华文楷体" w:hAnsi="华文楷体" w:hint="eastAsia"/>
        </w:rPr>
        <w:lastRenderedPageBreak/>
        <w:t>境的这个法尘呢？怎么会是变成这样呢？</w:t>
      </w:r>
      <w:r w:rsidR="005C371A" w:rsidRPr="00F20CE5">
        <w:rPr>
          <w:rFonts w:ascii="华文楷体" w:hAnsi="华文楷体" w:hint="eastAsia"/>
        </w:rPr>
        <w:t>”</w:t>
      </w:r>
    </w:p>
    <w:p w14:paraId="01432B29" w14:textId="6B758AF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这个是第一个方面的问题。</w:t>
      </w:r>
    </w:p>
    <w:p w14:paraId="08DB7AF8" w14:textId="74B10F1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我们可能很多人想：意识对境的法肯定有的，因为色、声、香、味、触、法，这个法是对境，肯定是有的。但是这个法如果真的是心而产生的话，那就有这个过失了，就不能承认了。</w:t>
      </w:r>
    </w:p>
    <w:p w14:paraId="670942FA" w14:textId="68BAD52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那第二个方面的疑问。</w:t>
      </w:r>
    </w:p>
    <w:p w14:paraId="695B4FB7" w14:textId="4503784C" w:rsidR="007A71AE" w:rsidRPr="00F20CE5" w:rsidRDefault="005B61C9" w:rsidP="000D5C78">
      <w:pPr>
        <w:widowControl w:val="0"/>
        <w:ind w:firstLine="601"/>
        <w:rPr>
          <w:b/>
          <w:bCs/>
        </w:rPr>
      </w:pPr>
      <w:r w:rsidRPr="00F20CE5">
        <w:rPr>
          <w:rFonts w:hint="eastAsia"/>
          <w:b/>
          <w:bCs/>
        </w:rPr>
        <w:t>若离于心别有方所，</w:t>
      </w:r>
    </w:p>
    <w:p w14:paraId="6F0E0E5F" w14:textId="0BF0A9D2"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如果你认为除了心以外的另外一个地方，有这个法尘，心以外的另外一个地方有法尘，</w:t>
      </w:r>
      <w:r w:rsidR="005C371A" w:rsidRPr="00F20CE5">
        <w:rPr>
          <w:rFonts w:ascii="华文楷体" w:hAnsi="华文楷体" w:hint="eastAsia"/>
        </w:rPr>
        <w:t>”</w:t>
      </w:r>
    </w:p>
    <w:p w14:paraId="094A4C20" w14:textId="465F5ED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那这样的话就是：</w:t>
      </w:r>
    </w:p>
    <w:p w14:paraId="0257139D" w14:textId="14FBCFEB" w:rsidR="007A71AE" w:rsidRPr="00F20CE5" w:rsidRDefault="005B61C9" w:rsidP="000D5C78">
      <w:pPr>
        <w:widowControl w:val="0"/>
        <w:ind w:firstLine="601"/>
        <w:rPr>
          <w:b/>
          <w:bCs/>
        </w:rPr>
      </w:pPr>
      <w:r w:rsidRPr="00F20CE5">
        <w:rPr>
          <w:rFonts w:hint="eastAsia"/>
          <w:b/>
          <w:bCs/>
        </w:rPr>
        <w:t>则法自性，为知、非知？</w:t>
      </w:r>
    </w:p>
    <w:p w14:paraId="6198130C" w14:textId="1C0DD14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这个就出现问题了，</w:t>
      </w:r>
      <w:r w:rsidR="000C5882" w:rsidRPr="00F20CE5">
        <w:rPr>
          <w:rFonts w:ascii="华文楷体" w:hAnsi="华文楷体" w:hint="eastAsia"/>
        </w:rPr>
        <w:t>“</w:t>
      </w:r>
      <w:r w:rsidRPr="00F20CE5">
        <w:rPr>
          <w:rFonts w:ascii="华文楷体" w:hAnsi="华文楷体" w:hint="eastAsia"/>
        </w:rPr>
        <w:t>那法的自性不是心以外、现在我们所承认的那样，就是法尘是另外的地方存在的。如果另外地方存在的话，那可以，你的这个法的自性肯定已经形成了，你的法的自性形成的话，那我试探，问问你：你这样的法的自性到底是有知觉的？还是是没有知觉的？‘为知、非知？’</w:t>
      </w:r>
      <w:r w:rsidR="005C371A" w:rsidRPr="00F20CE5">
        <w:rPr>
          <w:rFonts w:ascii="华文楷体" w:hAnsi="华文楷体" w:hint="eastAsia"/>
        </w:rPr>
        <w:t>”</w:t>
      </w:r>
    </w:p>
    <w:p w14:paraId="221FA93A" w14:textId="2EC22E0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因为我们承认另外有一个法尘存在，那这样的话你这个法尘是有知觉的？还是没有知觉的？就是这样问的。</w:t>
      </w:r>
    </w:p>
    <w:p w14:paraId="33ABD5D6" w14:textId="0FFE4F5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如果第一个问题：</w:t>
      </w:r>
    </w:p>
    <w:p w14:paraId="62373C52" w14:textId="726D37D3" w:rsidR="007A71AE" w:rsidRPr="00F20CE5" w:rsidRDefault="005B61C9" w:rsidP="000D5C78">
      <w:pPr>
        <w:widowControl w:val="0"/>
        <w:ind w:firstLine="601"/>
        <w:rPr>
          <w:b/>
          <w:bCs/>
        </w:rPr>
      </w:pPr>
      <w:r w:rsidRPr="00F20CE5">
        <w:rPr>
          <w:rFonts w:hint="eastAsia"/>
          <w:b/>
          <w:bCs/>
        </w:rPr>
        <w:t>知则名心，异汝非尘，同他心量；</w:t>
      </w:r>
    </w:p>
    <w:p w14:paraId="7C11FDDC" w14:textId="34FCAB88"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刚才另外存在的那个法尘是有知觉的，如果是有知觉的话，那有知觉的就是心啊，就是意根、就是意识。那这样的话，跟你的意识不同的有一种非尘的法存在的，不是外境的尘，而且它是有知觉的，有知觉的话，跟你的知觉也不同的，因为它毕竟是对境，而且除了你的这个意识以外的，另外有个非尘的、非法尘的一个东西存在，那这样的话，‘同他心量’，那这个就相当于是某个人的心相续一样的，你这个法变成了另外一个人的这种心的相续一模一样的了。</w:t>
      </w:r>
      <w:r w:rsidR="005C371A" w:rsidRPr="00F20CE5">
        <w:rPr>
          <w:rFonts w:ascii="华文楷体" w:hAnsi="华文楷体" w:hint="eastAsia"/>
        </w:rPr>
        <w:t>”</w:t>
      </w:r>
    </w:p>
    <w:p w14:paraId="5944EC96" w14:textId="44214712" w:rsidR="007A71AE" w:rsidRPr="00F20CE5" w:rsidRDefault="005B61C9" w:rsidP="000D5C78">
      <w:pPr>
        <w:widowControl w:val="0"/>
        <w:ind w:firstLine="601"/>
        <w:rPr>
          <w:b/>
          <w:bCs/>
        </w:rPr>
      </w:pPr>
      <w:r w:rsidRPr="00F20CE5">
        <w:rPr>
          <w:rFonts w:hint="eastAsia"/>
          <w:b/>
          <w:bCs/>
        </w:rPr>
        <w:t>即汝即心，云何汝心更二于汝？</w:t>
      </w:r>
    </w:p>
    <w:p w14:paraId="44352683" w14:textId="493B5776"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如果这样的话，‘即汝即心’，你的心是你的意识对吧？那这样的话，你刚才的这种对境就是另外一种心，怎么会是你的心变成了另外一个你的心呢？</w:t>
      </w:r>
      <w:r w:rsidR="005C371A" w:rsidRPr="00F20CE5">
        <w:rPr>
          <w:rFonts w:ascii="华文楷体" w:hAnsi="华文楷体" w:hint="eastAsia"/>
        </w:rPr>
        <w:t>”</w:t>
      </w:r>
    </w:p>
    <w:p w14:paraId="46133845" w14:textId="7F8265E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你刚才说你的这种对境是另外一种存在，而且它是有知觉的，有意识的。如果有意识的话，那就变成了另外一个心的相续。另外一个心的相续的话，那你的心就是你的心，不可能变成他的了。那这样的话，怎么会是变成你的心还有另外一个跟你不同的另外一个心。</w:t>
      </w:r>
    </w:p>
    <w:p w14:paraId="6A62903F" w14:textId="02C7E69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本来我们是很简单的，就说我的这个心是有境，然后对方，不管它是有为法也好，善法也好，或者说是恶法也好，无记法也好，那这个是法尘的。但是我刚开始说是这个法尘是另外存在的，而且它是有知觉的。那有知觉的话，那你的心是一颗心，然后你的心的对境的这个法尘又变成了另一颗心。那这样一来的话跟你还是有一定的关系，您和法尘之间的关系结果就变成了两颗心。那这样的话肯定是不合理的，在这个世上谁都不会承认的。</w:t>
      </w:r>
    </w:p>
    <w:p w14:paraId="6244B147" w14:textId="101DAB9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比如说我缘的这个善法，比如说我的心的分别念是观想佛像，观想佛像的话，那这个佛像另外有一颗心的话，那一个人都是变成了两颗心，那这样肯定不合理的。</w:t>
      </w:r>
    </w:p>
    <w:p w14:paraId="0051DC52" w14:textId="6E35A09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这是刚才第一个问题当中的小问题，已经破完了。</w:t>
      </w:r>
    </w:p>
    <w:p w14:paraId="5F7DDC00" w14:textId="546E446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然后第一个问题当中的第二个小问题，</w:t>
      </w:r>
    </w:p>
    <w:p w14:paraId="7A6DDE44" w14:textId="6D749162" w:rsidR="007A71AE" w:rsidRPr="00F20CE5" w:rsidRDefault="005B61C9" w:rsidP="000D5C78">
      <w:pPr>
        <w:widowControl w:val="0"/>
        <w:ind w:firstLine="601"/>
        <w:rPr>
          <w:b/>
          <w:bCs/>
        </w:rPr>
      </w:pPr>
      <w:r w:rsidRPr="00F20CE5">
        <w:rPr>
          <w:rFonts w:hint="eastAsia"/>
          <w:b/>
          <w:bCs/>
        </w:rPr>
        <w:t>若非知者，</w:t>
      </w:r>
    </w:p>
    <w:p w14:paraId="63F4BF00" w14:textId="03548E58"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刚才说明心存在的这个法尘，它是没有知觉的。</w:t>
      </w:r>
      <w:r w:rsidR="005C371A" w:rsidRPr="00F20CE5">
        <w:rPr>
          <w:rFonts w:ascii="华文楷体" w:hAnsi="华文楷体" w:hint="eastAsia"/>
        </w:rPr>
        <w:t>”</w:t>
      </w:r>
    </w:p>
    <w:p w14:paraId="3F505D35" w14:textId="008C5C9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第二个问题，不是刚才说</w:t>
      </w:r>
      <w:r w:rsidR="000C5882" w:rsidRPr="00F20CE5">
        <w:rPr>
          <w:rFonts w:ascii="华文楷体" w:hAnsi="华文楷体" w:hint="eastAsia"/>
        </w:rPr>
        <w:t>“</w:t>
      </w:r>
      <w:r w:rsidRPr="00F20CE5">
        <w:rPr>
          <w:rFonts w:ascii="华文楷体" w:hAnsi="华文楷体" w:hint="eastAsia"/>
        </w:rPr>
        <w:t>为知、非知？</w:t>
      </w:r>
      <w:r w:rsidR="005C371A" w:rsidRPr="00F20CE5">
        <w:rPr>
          <w:rFonts w:ascii="华文楷体" w:hAnsi="华文楷体" w:hint="eastAsia"/>
        </w:rPr>
        <w:t>”</w:t>
      </w:r>
      <w:r w:rsidRPr="00F20CE5">
        <w:rPr>
          <w:rFonts w:ascii="华文楷体" w:hAnsi="华文楷体" w:hint="eastAsia"/>
        </w:rPr>
        <w:t>如果你承认是非知，刚才这个法尘不是有知觉的。</w:t>
      </w:r>
    </w:p>
    <w:p w14:paraId="09149DEA" w14:textId="1799825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w:t>
      </w:r>
    </w:p>
    <w:p w14:paraId="76FABD72" w14:textId="25E38E26" w:rsidR="007A71AE" w:rsidRPr="00F20CE5" w:rsidRDefault="005B61C9" w:rsidP="000D5C78">
      <w:pPr>
        <w:widowControl w:val="0"/>
        <w:ind w:firstLine="601"/>
        <w:rPr>
          <w:b/>
          <w:bCs/>
        </w:rPr>
      </w:pPr>
      <w:r w:rsidRPr="00F20CE5">
        <w:rPr>
          <w:rFonts w:hint="eastAsia"/>
          <w:b/>
          <w:bCs/>
        </w:rPr>
        <w:lastRenderedPageBreak/>
        <w:t>此尘既非色声香味、离合冷暖及虚空相，当于何在？</w:t>
      </w:r>
    </w:p>
    <w:p w14:paraId="0C42BB66" w14:textId="5F7271B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但是如果你说这个法尘它是没有知觉的，</w:t>
      </w:r>
    </w:p>
    <w:p w14:paraId="771BEAA1" w14:textId="459841B7"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没有知觉的话，这个尘既不是‘色、声、香、味’，就是说这样的尘肯定不是这个色，因为色是眼睛的对境；也不是声音，耳根的对境；香和味也不是，因为它们是鼻根和舌根的对境。还有‘离合冷暖’，离合冷暖是我们的身体的对境，触，意思是离合冷暖的触也不是。</w:t>
      </w:r>
      <w:r w:rsidR="005C371A" w:rsidRPr="00F20CE5">
        <w:rPr>
          <w:rFonts w:ascii="华文楷体" w:hAnsi="华文楷体" w:hint="eastAsia"/>
        </w:rPr>
        <w:t>”</w:t>
      </w:r>
    </w:p>
    <w:p w14:paraId="050513A2" w14:textId="7F810D6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应该是顿号是不是好一点，就是色、声、香、味；然后离、合、冷、暖，是触的意思，因为触里面有冷暖、离合，这些都是触觉当中，触的范畴里面。所以说离、合、冷、暖是触。</w:t>
      </w:r>
    </w:p>
    <w:p w14:paraId="2ECEEC1E" w14:textId="1B0BB74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还有，既不是</w:t>
      </w:r>
      <w:r w:rsidR="000C5882" w:rsidRPr="00F20CE5">
        <w:rPr>
          <w:rFonts w:ascii="华文楷体" w:hAnsi="华文楷体" w:hint="eastAsia"/>
        </w:rPr>
        <w:t>“</w:t>
      </w:r>
      <w:r w:rsidRPr="00F20CE5">
        <w:rPr>
          <w:rFonts w:ascii="华文楷体" w:hAnsi="华文楷体" w:hint="eastAsia"/>
        </w:rPr>
        <w:t>虚空相</w:t>
      </w:r>
      <w:r w:rsidR="005C371A" w:rsidRPr="00F20CE5">
        <w:rPr>
          <w:rFonts w:ascii="华文楷体" w:hAnsi="华文楷体" w:hint="eastAsia"/>
        </w:rPr>
        <w:t>”</w:t>
      </w:r>
      <w:r w:rsidRPr="00F20CE5">
        <w:rPr>
          <w:rFonts w:ascii="华文楷体" w:hAnsi="华文楷体" w:hint="eastAsia"/>
        </w:rPr>
        <w:t>，因为无知觉的话应该是这些，色、声、香、味、触，还有包括虚空。这样的话，我们所有的对境，就是色、声、香、味、触还有这个虚空，除了这个以外的话，也没有。世界上没有什么其他的法了，色、声、香、味、触和虚空以外没有。</w:t>
      </w:r>
    </w:p>
    <w:p w14:paraId="53451290" w14:textId="08A512E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所以你如果说是非知觉的有一个法存在的话，</w:t>
      </w:r>
      <w:r w:rsidR="000C5882" w:rsidRPr="00F20CE5">
        <w:rPr>
          <w:rFonts w:ascii="华文楷体" w:hAnsi="华文楷体" w:hint="eastAsia"/>
        </w:rPr>
        <w:t>“</w:t>
      </w:r>
      <w:r w:rsidRPr="00F20CE5">
        <w:rPr>
          <w:rFonts w:ascii="华文楷体" w:hAnsi="华文楷体" w:hint="eastAsia"/>
        </w:rPr>
        <w:t>那除了色、声、香、味、触和虚空以外，是没有。</w:t>
      </w:r>
      <w:r w:rsidRPr="00F20CE5">
        <w:rPr>
          <w:rFonts w:ascii="华文楷体" w:hAnsi="华文楷体" w:hint="eastAsia"/>
        </w:rPr>
        <w:lastRenderedPageBreak/>
        <w:t>那这样的话，你的这个法尘到底在哪里，‘当于何在？’色、声、香、味、触以外，意识的对境到底在哪里？是这样的。</w:t>
      </w:r>
      <w:r w:rsidR="005C371A" w:rsidRPr="00F20CE5">
        <w:rPr>
          <w:rFonts w:ascii="华文楷体" w:hAnsi="华文楷体" w:hint="eastAsia"/>
        </w:rPr>
        <w:t>”</w:t>
      </w:r>
    </w:p>
    <w:p w14:paraId="1BE60C16" w14:textId="00114FE0" w:rsidR="007A71AE" w:rsidRPr="00F20CE5" w:rsidRDefault="005B61C9" w:rsidP="000D5C78">
      <w:pPr>
        <w:widowControl w:val="0"/>
        <w:ind w:firstLine="601"/>
        <w:rPr>
          <w:b/>
          <w:bCs/>
        </w:rPr>
      </w:pPr>
      <w:r w:rsidRPr="00F20CE5">
        <w:rPr>
          <w:rFonts w:hint="eastAsia"/>
          <w:b/>
          <w:bCs/>
        </w:rPr>
        <w:t>今于色空都无表示，不应人间更有空外，</w:t>
      </w:r>
    </w:p>
    <w:p w14:paraId="636A5F70" w14:textId="479AF5E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这里说是，那我们这样抉择下来，从色到虚空之间，因为刚才色、声、香、味、触，最后的话是虚空，</w:t>
      </w:r>
      <w:r w:rsidR="000C5882" w:rsidRPr="00F20CE5">
        <w:rPr>
          <w:rFonts w:ascii="华文楷体" w:hAnsi="华文楷体" w:hint="eastAsia"/>
        </w:rPr>
        <w:t>“</w:t>
      </w:r>
      <w:r w:rsidRPr="00F20CE5">
        <w:rPr>
          <w:rFonts w:ascii="华文楷体" w:hAnsi="华文楷体" w:hint="eastAsia"/>
        </w:rPr>
        <w:t>从色到空之间的话，你所谓的这个法尘哪里都是没有办法表示的，</w:t>
      </w:r>
      <w:r w:rsidR="005C371A" w:rsidRPr="00F20CE5">
        <w:rPr>
          <w:rFonts w:ascii="华文楷体" w:hAnsi="华文楷体" w:hint="eastAsia"/>
        </w:rPr>
        <w:t>”</w:t>
      </w:r>
      <w:r w:rsidRPr="00F20CE5">
        <w:rPr>
          <w:rFonts w:ascii="华文楷体" w:hAnsi="华文楷体" w:hint="eastAsia"/>
        </w:rPr>
        <w:t>指定的这是四方形的，这是圆形的，或者这是好看的，或者这是好听的，或者说这是什么什么的，凡是从色到空之间都无法表示。</w:t>
      </w:r>
    </w:p>
    <w:p w14:paraId="02DC356A" w14:textId="752D192B"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那这样的话，在整个人世间当中，不应该除了这个色法和空以外的另外一个法尘，第三品物体存在。</w:t>
      </w:r>
      <w:r w:rsidR="005C371A" w:rsidRPr="00F20CE5">
        <w:rPr>
          <w:rFonts w:ascii="华文楷体" w:hAnsi="华文楷体" w:hint="eastAsia"/>
        </w:rPr>
        <w:t>”</w:t>
      </w:r>
    </w:p>
    <w:p w14:paraId="54F9E24C" w14:textId="7182440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这个就没办法。</w:t>
      </w:r>
    </w:p>
    <w:p w14:paraId="116B5FB2" w14:textId="43D95DE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人世间当中的话，色、声、香、味、触、空法，这个应该是很概括性的一个概念。但是我们现在要抉择法尘的时候，从色尘到空之间的话，其实也是得不到的。如果得不到的话，在这个人世间当中，除了色到空之间以外，另外有一个法尘，你能不能指定出来，就很难指定下来的。</w:t>
      </w:r>
    </w:p>
    <w:p w14:paraId="5F42F13A" w14:textId="3172276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所以通过这种方式来抉择的时候呢，确实就像我</w:t>
      </w:r>
      <w:r w:rsidRPr="00F20CE5">
        <w:rPr>
          <w:rFonts w:ascii="华文楷体" w:hAnsi="华文楷体" w:hint="eastAsia"/>
        </w:rPr>
        <w:lastRenderedPageBreak/>
        <w:t>们前面的这个眼见也是没办法得到的，耳闻也是没办法得到的，鼻嗅也是没办法得到的，舌尝也没办法，然后那个身觉，身觉也没办法得到的。</w:t>
      </w:r>
    </w:p>
    <w:p w14:paraId="262D1570" w14:textId="762CB0C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同时我们现在这个法，怎么讲？意感或者是意知，意识知觉的这种法也是不可能得到的。</w:t>
      </w:r>
    </w:p>
    <w:p w14:paraId="2A9C3B96" w14:textId="4FDCAD2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一来，抉择空性其实也是，一方面确实也比较简单。我看到贝若扎那，他做了一个按照密宗的观点的一个《心经＞的注释，比较简略，然后在这里面也是抉择，从无眼耳鼻舌身一直这样抉择的时候，其实这个空性就很容易了解的——我们名言当中，显现当中的话，眼耳鼻舌身确实是存在的，但是实际上都是了不可得。</w:t>
      </w:r>
    </w:p>
    <w:p w14:paraId="46A6B16C" w14:textId="1A46D44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那这样一来，这里说是在整个人世间当中的话，除了是从色到空以外，哪有这个法。这个当中也没有，以外也是没有的。</w:t>
      </w:r>
    </w:p>
    <w:p w14:paraId="03F16477" w14:textId="7EFE75D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所以说：</w:t>
      </w:r>
    </w:p>
    <w:p w14:paraId="5EA7CFBE" w14:textId="3658ECB4" w:rsidR="007A71AE" w:rsidRPr="00F20CE5" w:rsidRDefault="005B61C9" w:rsidP="000D5C78">
      <w:pPr>
        <w:widowControl w:val="0"/>
        <w:ind w:firstLine="601"/>
        <w:rPr>
          <w:b/>
          <w:bCs/>
        </w:rPr>
      </w:pPr>
      <w:r w:rsidRPr="00F20CE5">
        <w:rPr>
          <w:rFonts w:hint="eastAsia"/>
          <w:b/>
          <w:bCs/>
        </w:rPr>
        <w:t>心非所缘，处从谁立？</w:t>
      </w:r>
    </w:p>
    <w:p w14:paraId="66D993CC" w14:textId="480C51B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刚才不是说心另外有一种所缘，除了心外另外有一种所缘，</w:t>
      </w:r>
    </w:p>
    <w:p w14:paraId="4407E8E7" w14:textId="3B75F188"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但是这个不是心的所缘，‘心非所缘’如果不是心的所缘，那你这个法处从哪里建立起来呢？用谁</w:t>
      </w:r>
      <w:r w:rsidR="005B61C9" w:rsidRPr="00F20CE5">
        <w:rPr>
          <w:rFonts w:ascii="华文楷体" w:hAnsi="华文楷体" w:hint="eastAsia"/>
        </w:rPr>
        <w:lastRenderedPageBreak/>
        <w:t>来立这个法处？</w:t>
      </w:r>
      <w:r w:rsidR="005C371A" w:rsidRPr="00F20CE5">
        <w:rPr>
          <w:rFonts w:ascii="华文楷体" w:hAnsi="华文楷体" w:hint="eastAsia"/>
        </w:rPr>
        <w:t>”</w:t>
      </w:r>
    </w:p>
    <w:p w14:paraId="7E7EC00E" w14:textId="037EFFD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其实是不依靠心也没办法建立的。除了心以外的话，这个法尘也没办法建立的。</w:t>
      </w:r>
    </w:p>
    <w:p w14:paraId="5F9AC6A1" w14:textId="4D20696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那下面就开始总结：</w:t>
      </w:r>
    </w:p>
    <w:p w14:paraId="4FC2FDE8" w14:textId="6605D3A8" w:rsidR="007A71AE" w:rsidRPr="00F20CE5" w:rsidRDefault="005B61C9" w:rsidP="000D5C78">
      <w:pPr>
        <w:widowControl w:val="0"/>
        <w:ind w:firstLine="601"/>
        <w:rPr>
          <w:b/>
          <w:bCs/>
        </w:rPr>
      </w:pPr>
      <w:r w:rsidRPr="00F20CE5">
        <w:rPr>
          <w:rFonts w:hint="eastAsia"/>
          <w:b/>
          <w:bCs/>
        </w:rPr>
        <w:t>是故当知，法则与心，俱无处所，</w:t>
      </w:r>
    </w:p>
    <w:p w14:paraId="06938AF2" w14:textId="2378A8C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所以我们应该知道，心对境的这个法尘，还有我们的这个心或者说意根的话，这两者是没有处的。</w:t>
      </w:r>
      <w:r w:rsidR="005C371A" w:rsidRPr="00F20CE5">
        <w:rPr>
          <w:rFonts w:ascii="华文楷体" w:hAnsi="华文楷体" w:hint="eastAsia"/>
        </w:rPr>
        <w:t>”</w:t>
      </w:r>
    </w:p>
    <w:p w14:paraId="4D939FA3" w14:textId="570DA20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法尘的本体也是不成立的，意根的本体，前面也抉择过，也不成立的。这样一来的话，</w:t>
      </w:r>
    </w:p>
    <w:p w14:paraId="3360118C" w14:textId="464430AA" w:rsidR="007A71AE" w:rsidRPr="00F20CE5" w:rsidRDefault="005B61C9" w:rsidP="000D5C78">
      <w:pPr>
        <w:widowControl w:val="0"/>
        <w:ind w:firstLine="601"/>
        <w:rPr>
          <w:b/>
          <w:bCs/>
        </w:rPr>
      </w:pPr>
      <w:r w:rsidRPr="00F20CE5">
        <w:rPr>
          <w:rFonts w:hint="eastAsia"/>
          <w:b/>
          <w:bCs/>
        </w:rPr>
        <w:t>则意与法，二俱虚妄，本非因缘，非自然性。</w:t>
      </w:r>
    </w:p>
    <w:p w14:paraId="078DFFD4" w14:textId="746F1640"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所以这个意和法，意根和法尘，这两者的话，在世俗当中是有的，但在胜义当中是没有的。</w:t>
      </w:r>
      <w:r w:rsidR="005C371A" w:rsidRPr="00F20CE5">
        <w:rPr>
          <w:rFonts w:ascii="华文楷体" w:hAnsi="华文楷体" w:hint="eastAsia"/>
        </w:rPr>
        <w:t>”</w:t>
      </w:r>
    </w:p>
    <w:p w14:paraId="1A41B227" w14:textId="60EDE84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就像我们《金刚经》里面讲的：</w:t>
      </w:r>
      <w:r w:rsidR="000C5882" w:rsidRPr="00F20CE5">
        <w:rPr>
          <w:rFonts w:ascii="华文楷体" w:hAnsi="华文楷体" w:hint="eastAsia"/>
        </w:rPr>
        <w:t>“</w:t>
      </w:r>
      <w:r w:rsidRPr="00F20CE5">
        <w:rPr>
          <w:rFonts w:ascii="华文楷体" w:hAnsi="华文楷体" w:hint="eastAsia"/>
        </w:rPr>
        <w:t>若心有住，则为非住。</w:t>
      </w:r>
      <w:r w:rsidR="005C371A" w:rsidRPr="00F20CE5">
        <w:rPr>
          <w:rFonts w:ascii="华文楷体" w:hAnsi="华文楷体" w:hint="eastAsia"/>
        </w:rPr>
        <w:t>”</w:t>
      </w:r>
      <w:r w:rsidRPr="00F20CE5">
        <w:rPr>
          <w:rFonts w:ascii="华文楷体" w:hAnsi="华文楷体" w:hint="eastAsia"/>
        </w:rPr>
        <w:t>如果心有住的话，实际上也是非住，有住就是无住。有和无是一样的，我们世俗当中的有，实际上是没有的，有的意思也是没有的意思，没有的意思也是有的意思，很矛盾吧。但实际上是不矛盾的，麦彭仁波切《定解宝灯论》里面也是说</w:t>
      </w:r>
      <w:r w:rsidR="007A71AE" w:rsidRPr="00F20CE5">
        <w:rPr>
          <w:rFonts w:ascii="华文楷体" w:hAnsi="华文楷体"/>
          <w:vertAlign w:val="superscript"/>
        </w:rPr>
        <w:footnoteReference w:id="205"/>
      </w:r>
      <w:r w:rsidRPr="00F20CE5">
        <w:rPr>
          <w:rFonts w:ascii="华文楷体" w:hAnsi="华文楷体" w:hint="eastAsia"/>
        </w:rPr>
        <w:t>：这个现空</w:t>
      </w:r>
      <w:r w:rsidRPr="00F20CE5">
        <w:rPr>
          <w:rFonts w:ascii="华文楷体" w:hAnsi="华文楷体" w:hint="eastAsia"/>
        </w:rPr>
        <w:lastRenderedPageBreak/>
        <w:t>的话，无二无别，看起来好像相违的，但实际上它是不相违的，原因也是这样的。</w:t>
      </w:r>
    </w:p>
    <w:p w14:paraId="655C4706" w14:textId="509967F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因此说，法处和意处的话，</w:t>
      </w:r>
    </w:p>
    <w:p w14:paraId="201DAE9D" w14:textId="1A7DD39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‘本非因缘，非自然性。’它并不是是因缘，也并不是非因缘，不是自然和非自然。</w:t>
      </w:r>
      <w:r w:rsidR="005C371A" w:rsidRPr="00F20CE5">
        <w:rPr>
          <w:rFonts w:ascii="华文楷体" w:hAnsi="华文楷体" w:hint="eastAsia"/>
        </w:rPr>
        <w:t>”</w:t>
      </w:r>
    </w:p>
    <w:p w14:paraId="2DC0730F" w14:textId="0E97795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也就是说它是真正的如来藏的妙力，或者说是妙真如性显现，真正的它的这种本体的话，观察的时候了不可得，未经观察的时候，了了分明。</w:t>
      </w:r>
    </w:p>
    <w:p w14:paraId="4B0ADEDD" w14:textId="27DB189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从密法的有一些，这个怎么讲？就是密法的有一些直指法当中，可能我们当下就会想：你现在心里无论是产生，就像上师的有些灌顶仪轨当中也是有，不管是你心里产生恶的念头也好，或者是善的念头也好，那一切的一切就像虚空当中密集的白云和黑云一样的。然后观当下的话，实际上是这个善恶消于自己的这个本性当中，如同那个云消于虚空当中一样的。</w:t>
      </w:r>
    </w:p>
    <w:p w14:paraId="7B14AB02" w14:textId="177B55F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通过这种方式来比喻的时候，我们也是认识到，在我们意识面前的话，一方面是色声香味触的这些影像也可以显现的，这个声音是好听的，这个好吃的、不好吃的——八斤酥油够不够吃一个多月？</w:t>
      </w:r>
    </w:p>
    <w:p w14:paraId="62F16D0D" w14:textId="4BFBDD6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我今天在家里算了一下，可能这个人吃的有点多了，因为八斤的话就是八十两，法会离现在最多一个</w:t>
      </w:r>
      <w:r w:rsidRPr="00F20CE5">
        <w:rPr>
          <w:rFonts w:ascii="华文楷体" w:hAnsi="华文楷体" w:hint="eastAsia"/>
        </w:rPr>
        <w:lastRenderedPageBreak/>
        <w:t>半月，就是</w:t>
      </w:r>
      <w:r w:rsidR="003721C1" w:rsidRPr="003721C1">
        <w:t>45</w:t>
      </w:r>
      <w:r w:rsidRPr="00F20CE5">
        <w:rPr>
          <w:rFonts w:ascii="华文楷体" w:hAnsi="华文楷体" w:hint="eastAsia"/>
        </w:rPr>
        <w:t>天，</w:t>
      </w:r>
      <w:r w:rsidR="003721C1" w:rsidRPr="003721C1">
        <w:t>45</w:t>
      </w:r>
      <w:r w:rsidRPr="00F20CE5">
        <w:rPr>
          <w:rFonts w:ascii="华文楷体" w:hAnsi="华文楷体" w:hint="eastAsia"/>
        </w:rPr>
        <w:t>天的话，如果一天早上吃早餐，然后中午吃汉餐的话，那一顿里面都是大概接近有</w:t>
      </w:r>
      <w:r w:rsidR="003721C1" w:rsidRPr="003721C1">
        <w:t>2</w:t>
      </w:r>
      <w:r w:rsidRPr="00F20CE5">
        <w:rPr>
          <w:rFonts w:ascii="华文楷体" w:hAnsi="华文楷体" w:hint="eastAsia"/>
        </w:rPr>
        <w:t>两酥油，那这样的有点大了，可能——以前看到一个卫生知识当中，一个人最多是一天半两油，油不能太多了。这样的话本身是我们的这个身体的这种负荷只能半两，然后你就吃了</w:t>
      </w:r>
      <w:r w:rsidR="003721C1" w:rsidRPr="003721C1">
        <w:t>2</w:t>
      </w:r>
      <w:r w:rsidRPr="00F20CE5">
        <w:rPr>
          <w:rFonts w:ascii="华文楷体" w:hAnsi="华文楷体" w:hint="eastAsia"/>
        </w:rPr>
        <w:t>两油，是不是有点？今天他没有来。不好意思。是不是吃酥油吃多了，好吧，不来就不说了。好吧，来的话还要问这个问题。</w:t>
      </w:r>
    </w:p>
    <w:p w14:paraId="62F17957" w14:textId="669C9E3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一个半月要吃八斤酥油呀，不知道怎么分的。算了，不讲酥油了，已经讲了两天了，再也不讲了。</w:t>
      </w:r>
    </w:p>
    <w:p w14:paraId="64C8F4D7" w14:textId="38FA425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接下来：</w:t>
      </w:r>
    </w:p>
    <w:p w14:paraId="0C65CE13" w14:textId="10D0D28D" w:rsidR="007A71AE" w:rsidRPr="00F20CE5" w:rsidRDefault="000C5882" w:rsidP="000D5C78">
      <w:pPr>
        <w:widowControl w:val="0"/>
        <w:ind w:firstLine="601"/>
        <w:rPr>
          <w:b/>
          <w:bCs/>
        </w:rPr>
      </w:pPr>
      <w:r w:rsidRPr="00F20CE5">
        <w:rPr>
          <w:rFonts w:hint="eastAsia"/>
          <w:b/>
          <w:bCs/>
        </w:rPr>
        <w:t>“</w:t>
      </w:r>
      <w:r w:rsidR="005B61C9" w:rsidRPr="00F20CE5">
        <w:rPr>
          <w:rFonts w:hint="eastAsia"/>
          <w:b/>
          <w:bCs/>
        </w:rPr>
        <w:t>复次，阿难，云何十八界本如来藏妙真如性？</w:t>
      </w:r>
    </w:p>
    <w:p w14:paraId="389F6CF2" w14:textId="781F186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下面就开始讲十八界。</w:t>
      </w:r>
    </w:p>
    <w:p w14:paraId="572342AD" w14:textId="5EB8899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为什么说十八界都是如来藏妙真如性？</w:t>
      </w:r>
      <w:r w:rsidR="005C371A" w:rsidRPr="00F20CE5">
        <w:rPr>
          <w:rFonts w:ascii="华文楷体" w:hAnsi="华文楷体" w:hint="eastAsia"/>
        </w:rPr>
        <w:t>”</w:t>
      </w:r>
    </w:p>
    <w:p w14:paraId="7EC1BA9D" w14:textId="49E07BD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这个界，实际上大家都知道六根六尘，然后六识的话，说成这个界，就是六根界、六尘界、六识界。</w:t>
      </w:r>
    </w:p>
    <w:p w14:paraId="69211C15" w14:textId="3E8094A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界的话，《俱舍论》当中好像有这个种子的意思，印度的梵语当中也有种子的意思。然后汉地的一些大德讲的时候，它也有界限的意思，领域、界限。比如说它是一个类别的，它有一定的界限，比如说欲界，然后有欲望的这些众生，在一个界当中。然后色</w:t>
      </w:r>
      <w:r w:rsidRPr="00F20CE5">
        <w:rPr>
          <w:rFonts w:ascii="华文楷体" w:hAnsi="华文楷体" w:hint="eastAsia"/>
        </w:rPr>
        <w:lastRenderedPageBreak/>
        <w:t>界就是有光明色的一个；无色界，没有色的一个界。界也有这个意思。</w:t>
      </w:r>
    </w:p>
    <w:p w14:paraId="363F45FE" w14:textId="0EF43B4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还有我们不是讲《宝性论》，前面一直讲这个界，讲这个界的时候，比如说石头有石头的界，金子有金子的界，银子有银子的界，有一种界性。</w:t>
      </w:r>
    </w:p>
    <w:p w14:paraId="346CFE7C" w14:textId="061AB3B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界好像内容都比较多的，它也有界限的意思，也有种子的意思，也有界性，它自己的固定的一种本质。就像我们每个众生就是如来藏，如来藏这是一种界性，学《宝性论》的时候，这个界也是很重要的。这个应该清楚的。</w:t>
      </w:r>
    </w:p>
    <w:p w14:paraId="546BB363" w14:textId="79518FA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这个界到底是什么样呢？实际上是有十八界，但是十八界当中，在这里主要是六识为主，因为六识如果能破的话，那根和境的话，就很容易（破）。比如说是我们中间有一个非常重要的墙的话，两边的都是靠着中间的墙，如果我们中间的墙倒了的话，两边的墙就没有什么依靠处。</w:t>
      </w:r>
    </w:p>
    <w:p w14:paraId="42CDBCB9" w14:textId="2724EF4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所以它这里表面上看讲的是十八界，但实际上讲六识，从眼识到意识之间，着重的破斥。破斥的话，那么这个尘和根就随之而破掉。所以这个方式大家应该明白。</w:t>
      </w:r>
    </w:p>
    <w:p w14:paraId="69CDE44A" w14:textId="1A7280E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那佛陀告诉阿难，</w:t>
      </w:r>
    </w:p>
    <w:p w14:paraId="1ABBD7FB" w14:textId="2B670BE5" w:rsidR="007A71AE" w:rsidRPr="00F20CE5" w:rsidRDefault="000C5882" w:rsidP="000D5C78">
      <w:pPr>
        <w:widowControl w:val="0"/>
        <w:ind w:firstLine="601"/>
        <w:rPr>
          <w:b/>
          <w:bCs/>
        </w:rPr>
      </w:pPr>
      <w:r w:rsidRPr="00F20CE5">
        <w:rPr>
          <w:rFonts w:hint="eastAsia"/>
          <w:b/>
          <w:bCs/>
        </w:rPr>
        <w:lastRenderedPageBreak/>
        <w:t>“</w:t>
      </w:r>
      <w:r w:rsidR="005B61C9" w:rsidRPr="00F20CE5">
        <w:rPr>
          <w:rFonts w:hint="eastAsia"/>
          <w:b/>
          <w:bCs/>
        </w:rPr>
        <w:t>阿难，如汝所明，眼色为缘，生于眼识。</w:t>
      </w:r>
    </w:p>
    <w:p w14:paraId="33597DA5" w14:textId="1505C58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你看阿难一直不说话，也许他不太懂，但我看好像后面他比较活跃，他中间让佛陀讲，一直他就吃瓜子，不说话。</w:t>
      </w:r>
    </w:p>
    <w:p w14:paraId="0B35E508" w14:textId="4A06545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佛陀说：</w:t>
      </w:r>
      <w:r w:rsidR="000C5882" w:rsidRPr="00F20CE5">
        <w:rPr>
          <w:rFonts w:ascii="华文楷体" w:hAnsi="华文楷体" w:hint="eastAsia"/>
        </w:rPr>
        <w:t>“</w:t>
      </w:r>
      <w:r w:rsidRPr="00F20CE5">
        <w:rPr>
          <w:rFonts w:ascii="华文楷体" w:hAnsi="华文楷体" w:hint="eastAsia"/>
        </w:rPr>
        <w:t>阿难，你应该明白的，你的眼和色为缘，然后生起眼识，对吧？</w:t>
      </w:r>
      <w:r w:rsidR="005C371A" w:rsidRPr="00F20CE5">
        <w:rPr>
          <w:rFonts w:ascii="华文楷体" w:hAnsi="华文楷体" w:hint="eastAsia"/>
        </w:rPr>
        <w:t>”</w:t>
      </w:r>
    </w:p>
    <w:p w14:paraId="2DA01F53" w14:textId="4C828B7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因为这个眼是根，色是境，那么依靠这两个因缘的话，能产生眼识。</w:t>
      </w:r>
    </w:p>
    <w:p w14:paraId="72DE8E90" w14:textId="2CE847B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这个肯定是阿难也是承认的，是对的。</w:t>
      </w:r>
    </w:p>
    <w:p w14:paraId="5F101B3A" w14:textId="2E83FEF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那佛陀就问他：</w:t>
      </w:r>
    </w:p>
    <w:p w14:paraId="07F17616" w14:textId="4360334A" w:rsidR="007A71AE" w:rsidRPr="00F20CE5" w:rsidRDefault="005B61C9" w:rsidP="000D5C78">
      <w:pPr>
        <w:widowControl w:val="0"/>
        <w:ind w:firstLine="601"/>
        <w:rPr>
          <w:b/>
          <w:bCs/>
        </w:rPr>
      </w:pPr>
      <w:r w:rsidRPr="00F20CE5">
        <w:rPr>
          <w:rFonts w:hint="eastAsia"/>
          <w:b/>
          <w:bCs/>
        </w:rPr>
        <w:t>此识为复因眼所生，以眼为界？因色所生，以色为界？</w:t>
      </w:r>
    </w:p>
    <w:p w14:paraId="554BE0B0" w14:textId="528532F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他就问：</w:t>
      </w:r>
      <w:r w:rsidR="000C5882" w:rsidRPr="00F20CE5">
        <w:rPr>
          <w:rFonts w:ascii="华文楷体" w:hAnsi="华文楷体" w:hint="eastAsia"/>
        </w:rPr>
        <w:t>“</w:t>
      </w:r>
      <w:r w:rsidRPr="00F20CE5">
        <w:rPr>
          <w:rFonts w:ascii="华文楷体" w:hAnsi="华文楷体" w:hint="eastAsia"/>
        </w:rPr>
        <w:t>那这样的眼识是不是依靠眼根而产生的，然后就变成眼界？</w:t>
      </w:r>
      <w:r w:rsidR="005C371A" w:rsidRPr="00F20CE5">
        <w:rPr>
          <w:rFonts w:ascii="华文楷体" w:hAnsi="华文楷体" w:hint="eastAsia"/>
        </w:rPr>
        <w:t>”</w:t>
      </w:r>
    </w:p>
    <w:p w14:paraId="5AF7B0B4" w14:textId="5495BB9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依靠眼根而产生的话，它就肯定是依靠眼根而产生变成眼界。</w:t>
      </w:r>
    </w:p>
    <w:p w14:paraId="6B42D164" w14:textId="4161B21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比如说混血儿的话，依靠父亲是西方人而产生的话，那可能西方人的这种血统就已经有了。依靠母亲如果东方人的话，东方人的血统，他也有这样的因缘。</w:t>
      </w:r>
    </w:p>
    <w:p w14:paraId="7D67C7A9" w14:textId="32AE2FC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那这样的话，你的眼识是不是因为眼而产生，就变成了眼界？</w:t>
      </w:r>
    </w:p>
    <w:p w14:paraId="1163929D" w14:textId="5F48928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因为色而产生的话，也变成了色界，有这个色的界性，是不是这样呢？</w:t>
      </w:r>
      <w:r w:rsidR="005C371A" w:rsidRPr="00F20CE5">
        <w:rPr>
          <w:rFonts w:ascii="华文楷体" w:hAnsi="华文楷体" w:hint="eastAsia"/>
        </w:rPr>
        <w:t>”</w:t>
      </w:r>
    </w:p>
    <w:p w14:paraId="33FC3A06" w14:textId="326C57A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阿难还是不说话，然后佛陀就说，</w:t>
      </w:r>
    </w:p>
    <w:p w14:paraId="6E4AB95D" w14:textId="138D9A7B" w:rsidR="007A71AE" w:rsidRPr="00F20CE5" w:rsidRDefault="005B61C9" w:rsidP="000D5C78">
      <w:pPr>
        <w:widowControl w:val="0"/>
        <w:ind w:firstLine="601"/>
      </w:pPr>
      <w:r w:rsidRPr="00F20CE5">
        <w:rPr>
          <w:rFonts w:hint="eastAsia"/>
          <w:b/>
          <w:bCs/>
        </w:rPr>
        <w:t>阿难，</w:t>
      </w:r>
    </w:p>
    <w:p w14:paraId="43B62609" w14:textId="5E31B2D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阿难你还是说一点吧，不要这样的，你是不是这几天有点不开心呢？还是什么呢？那不说的话，我就开始继续破：</w:t>
      </w:r>
    </w:p>
    <w:p w14:paraId="3DDE0DD9" w14:textId="4C8B927B" w:rsidR="007A71AE" w:rsidRPr="00F20CE5" w:rsidRDefault="005B61C9" w:rsidP="000D5C78">
      <w:pPr>
        <w:widowControl w:val="0"/>
        <w:ind w:firstLine="601"/>
        <w:rPr>
          <w:b/>
          <w:bCs/>
        </w:rPr>
      </w:pPr>
      <w:r w:rsidRPr="00F20CE5">
        <w:rPr>
          <w:rFonts w:hint="eastAsia"/>
          <w:b/>
          <w:bCs/>
        </w:rPr>
        <w:t>若因眼生，既无色空，无可分别，</w:t>
      </w:r>
    </w:p>
    <w:p w14:paraId="0AC60ADD" w14:textId="2AA2267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如果阿难你不说话，我就开始分析，分析什么呢？</w:t>
      </w:r>
    </w:p>
    <w:p w14:paraId="6A9B6945" w14:textId="086B0EF3"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如果你认为这个眼识是依靠眼根而产生的话，那么‘既无色’，因为它是依靠眼根而产生的，眼识是一种意识状态。它仅仅是依靠眼根而产生的话，那就没有色了，没有空了。</w:t>
      </w:r>
      <w:r w:rsidR="005C371A" w:rsidRPr="00F20CE5">
        <w:rPr>
          <w:rFonts w:ascii="华文楷体" w:hAnsi="华文楷体" w:hint="eastAsia"/>
        </w:rPr>
        <w:t>”</w:t>
      </w:r>
    </w:p>
    <w:p w14:paraId="6722639E" w14:textId="7960CA8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因为色是外境，空也是外境的。这样的话，色和空都没有，色和空都没有的话，</w:t>
      </w:r>
    </w:p>
    <w:p w14:paraId="2D547F4A" w14:textId="6CD1B248"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‘无可分别’，如果色和空没有的话，外境是色和空等等，白、红、蓝，山啊，各种各样的，眼睛看到的这些东西，这是绿色的，这是电视，这是花朵，这是瓶子等等这些显相嘛，那这样的话都没办法辨别了。</w:t>
      </w:r>
      <w:r w:rsidR="005C371A" w:rsidRPr="00F20CE5">
        <w:rPr>
          <w:rFonts w:ascii="华文楷体" w:hAnsi="华文楷体" w:hint="eastAsia"/>
        </w:rPr>
        <w:t>”</w:t>
      </w:r>
    </w:p>
    <w:p w14:paraId="1DA3FA06" w14:textId="1205419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因为它是眼根而产生的，依靠眼根的话，它自己</w:t>
      </w:r>
      <w:r w:rsidRPr="00F20CE5">
        <w:rPr>
          <w:rFonts w:ascii="华文楷体" w:hAnsi="华文楷体" w:hint="eastAsia"/>
        </w:rPr>
        <w:lastRenderedPageBreak/>
        <w:t>上面不可能有这些东西，所以它就不可能辨别。</w:t>
      </w:r>
    </w:p>
    <w:p w14:paraId="36BB7E3D" w14:textId="6609D1C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因为不观待色法，不观待空法，全是依靠眼根而产生，那你对整个世界模糊一片，没办法分别。</w:t>
      </w:r>
    </w:p>
    <w:p w14:paraId="51E6BDA1" w14:textId="3329AA02" w:rsidR="007A71AE" w:rsidRPr="00F20CE5" w:rsidRDefault="005B61C9" w:rsidP="000D5C78">
      <w:pPr>
        <w:widowControl w:val="0"/>
        <w:ind w:firstLine="601"/>
        <w:rPr>
          <w:b/>
          <w:bCs/>
        </w:rPr>
      </w:pPr>
      <w:r w:rsidRPr="00F20CE5">
        <w:rPr>
          <w:rFonts w:hint="eastAsia"/>
          <w:b/>
          <w:bCs/>
        </w:rPr>
        <w:t>纵有汝识，欲将何用？</w:t>
      </w:r>
    </w:p>
    <w:p w14:paraId="1C05B0AB" w14:textId="4CA2B6D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虽然你有识，但是因为你的识是依靠根而产生的。那不管你想什么，这个识对你没有任何的用。</w:t>
      </w:r>
      <w:r w:rsidR="005C371A" w:rsidRPr="00F20CE5">
        <w:rPr>
          <w:rFonts w:ascii="华文楷体" w:hAnsi="华文楷体" w:hint="eastAsia"/>
        </w:rPr>
        <w:t>”</w:t>
      </w:r>
    </w:p>
    <w:p w14:paraId="2157482B" w14:textId="48CB831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因为依靠根，眼识已经产生了，眼识已经产生的话，那你现在有眼识也好，你有意识也好，有什么用呢？没有什么用的，多余的了。</w:t>
      </w:r>
    </w:p>
    <w:p w14:paraId="2C786E5E" w14:textId="6D3C1C7B" w:rsidR="007A71AE" w:rsidRPr="00F20CE5" w:rsidRDefault="005B61C9" w:rsidP="000D5C78">
      <w:pPr>
        <w:widowControl w:val="0"/>
        <w:ind w:firstLine="601"/>
        <w:rPr>
          <w:b/>
          <w:bCs/>
        </w:rPr>
      </w:pPr>
      <w:r w:rsidRPr="00F20CE5">
        <w:rPr>
          <w:rFonts w:hint="eastAsia"/>
          <w:b/>
          <w:bCs/>
        </w:rPr>
        <w:t>汝见又非青黄赤白，无所表示，从何立界？</w:t>
      </w:r>
    </w:p>
    <w:p w14:paraId="232ED056" w14:textId="44E46E33"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它是依靠眼根而产生的话，那你的这种见不应该有青色的，黄色的、赤色的，白色的；而且也不应该有四方形、三角形，上上下下等等各种各样的这种表示，不应该有的，因为你全部都是依靠眼根而产生的，眼根上又没有什么青红白蓝呐，不可能有的，眼根上是什么都没有。那这样的话，‘从何立界？’你的眼识的界怎么会建立起来呢？</w:t>
      </w:r>
      <w:r w:rsidR="005C371A" w:rsidRPr="00F20CE5">
        <w:rPr>
          <w:rFonts w:ascii="华文楷体" w:hAnsi="华文楷体" w:hint="eastAsia"/>
        </w:rPr>
        <w:t>”</w:t>
      </w:r>
    </w:p>
    <w:p w14:paraId="55FB31F5" w14:textId="63C830E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全是依靠眼根而产生的话，确实是整个世界的五花八门也好，或者说形形色色的这些显相，对你而言全部都是化为乌有，什么都没有了，应该有这个过失。</w:t>
      </w:r>
    </w:p>
    <w:p w14:paraId="20B85F1E" w14:textId="057A32D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所以跟阿难说，你的眼识依靠眼根而产生是不行</w:t>
      </w:r>
      <w:r w:rsidRPr="00F20CE5">
        <w:rPr>
          <w:rFonts w:ascii="华文楷体" w:hAnsi="华文楷体" w:hint="eastAsia"/>
        </w:rPr>
        <w:lastRenderedPageBreak/>
        <w:t>的。</w:t>
      </w:r>
    </w:p>
    <w:p w14:paraId="5C25D6F1" w14:textId="298A24B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然后再接下来是第二个问题，眼识是不是依靠色法，就是依靠色法而产生眼界，也是不合理的，怎么不合理呢？</w:t>
      </w:r>
    </w:p>
    <w:p w14:paraId="32B3BB9C" w14:textId="4D08316C" w:rsidR="007A71AE" w:rsidRPr="00F20CE5" w:rsidRDefault="005B61C9" w:rsidP="000D5C78">
      <w:pPr>
        <w:widowControl w:val="0"/>
        <w:ind w:firstLine="601"/>
        <w:rPr>
          <w:b/>
          <w:bCs/>
        </w:rPr>
      </w:pPr>
      <w:r w:rsidRPr="00F20CE5">
        <w:rPr>
          <w:rFonts w:hint="eastAsia"/>
          <w:b/>
          <w:bCs/>
        </w:rPr>
        <w:t>若因色生，</w:t>
      </w:r>
      <w:bookmarkStart w:id="48" w:name="_Hlk120793563"/>
      <w:r w:rsidRPr="00F20CE5">
        <w:rPr>
          <w:rFonts w:hint="eastAsia"/>
          <w:b/>
          <w:bCs/>
        </w:rPr>
        <w:t>空无色时</w:t>
      </w:r>
      <w:bookmarkEnd w:id="48"/>
      <w:r w:rsidRPr="00F20CE5">
        <w:rPr>
          <w:rFonts w:hint="eastAsia"/>
          <w:b/>
          <w:bCs/>
        </w:rPr>
        <w:t>，汝识应灭，</w:t>
      </w:r>
    </w:p>
    <w:p w14:paraId="34312444" w14:textId="3CEE2FA4"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如果你说是这个眼识依靠外面的柱子、瓶子等色法而产生。这个眼识是依靠色法而产生的，那这样的话，面前的这个虚空就——‘空无色时’，虚空它是没有色的，在这个时候，你的这种识应该会灭掉的。</w:t>
      </w:r>
      <w:r w:rsidR="005C371A" w:rsidRPr="00F20CE5">
        <w:rPr>
          <w:rFonts w:ascii="华文楷体" w:hAnsi="华文楷体" w:hint="eastAsia"/>
        </w:rPr>
        <w:t>”</w:t>
      </w:r>
    </w:p>
    <w:p w14:paraId="5C492150" w14:textId="421E1A4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意思就是说，你的这种眼识全部都是依靠色而产生的，我们前面的推理是一样的，那这样的话，你要见到前面的这个虚空的机会永远都是没有的，从此之后你再也见不到前面的这个空空荡荡的空间，再也见不到。你的眼前除了色法以外，不应该有任何东西。</w:t>
      </w:r>
    </w:p>
    <w:p w14:paraId="7C8FE761" w14:textId="02CECFC3" w:rsidR="007A71AE" w:rsidRPr="00F20CE5" w:rsidRDefault="005B61C9" w:rsidP="000D5C78">
      <w:pPr>
        <w:widowControl w:val="0"/>
        <w:ind w:firstLine="601"/>
        <w:rPr>
          <w:b/>
          <w:bCs/>
        </w:rPr>
      </w:pPr>
      <w:r w:rsidRPr="00F20CE5">
        <w:rPr>
          <w:rFonts w:hint="eastAsia"/>
          <w:b/>
          <w:bCs/>
        </w:rPr>
        <w:t>云何识知是虚空性？</w:t>
      </w:r>
    </w:p>
    <w:p w14:paraId="37AC74F7" w14:textId="0A3D4707"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这样的话，你怎么会说，我已经知道了这个虚空性，前面没有什么东西。虚空性，这样的说法不应该有的，但实际上你还是有吧？</w:t>
      </w:r>
      <w:r w:rsidR="005C371A" w:rsidRPr="00F20CE5">
        <w:rPr>
          <w:rFonts w:ascii="华文楷体" w:hAnsi="华文楷体" w:hint="eastAsia"/>
        </w:rPr>
        <w:t>”</w:t>
      </w:r>
    </w:p>
    <w:p w14:paraId="6E1003F7" w14:textId="4E455BB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我们说今天这个空间是怎么怎么的，看见中间没有什么东西的话，我们也称之为是见虚空吧，就像是</w:t>
      </w:r>
      <w:r w:rsidRPr="00F20CE5">
        <w:rPr>
          <w:rFonts w:ascii="华文楷体" w:hAnsi="华文楷体" w:hint="eastAsia"/>
        </w:rPr>
        <w:lastRenderedPageBreak/>
        <w:t>没有光明的时候，见黑暗一样的说法。</w:t>
      </w:r>
    </w:p>
    <w:p w14:paraId="77750B92" w14:textId="289E715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这个说法一样的。</w:t>
      </w:r>
    </w:p>
    <w:p w14:paraId="6049CF28" w14:textId="0CF92607" w:rsidR="007A71AE" w:rsidRPr="00F20CE5" w:rsidRDefault="005B61C9" w:rsidP="000D5C78">
      <w:pPr>
        <w:widowControl w:val="0"/>
        <w:ind w:firstLine="601"/>
        <w:rPr>
          <w:b/>
          <w:bCs/>
        </w:rPr>
      </w:pPr>
      <w:r w:rsidRPr="00F20CE5">
        <w:rPr>
          <w:rFonts w:hint="eastAsia"/>
          <w:b/>
          <w:bCs/>
        </w:rPr>
        <w:t>若色变时，汝亦识其色相迁变，汝识不迁，界从何立？</w:t>
      </w:r>
    </w:p>
    <w:p w14:paraId="0A9D19C3" w14:textId="72CEF7C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这个稍微有点难懂。</w:t>
      </w:r>
    </w:p>
    <w:p w14:paraId="47F1F45A" w14:textId="11B7703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刚才不是前面说是因为眼识是依靠色而产生的吗？依靠色而产生的话，那就有不见虚空的过失。前面是这样的。</w:t>
      </w:r>
    </w:p>
    <w:p w14:paraId="28380879" w14:textId="3A0405DD"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是先见了这个色，以后见到这个虚空的话，已经随着色而变，‘色变时’，色有两种解释方法。一个是，比如说我前面是看到的这个色，有红色的，蓝色的，后面白色的、青色的，黑色的这样。随着色的变化的时候，你的色相也变迁，虽然你的前面的色的不断的变化，你执着它的这种色相也会变化的，但实际上你的这个识是不能迁变的。</w:t>
      </w:r>
      <w:r w:rsidR="005C371A" w:rsidRPr="00F20CE5">
        <w:rPr>
          <w:rFonts w:ascii="华文楷体" w:hAnsi="华文楷体" w:hint="eastAsia"/>
        </w:rPr>
        <w:t>”</w:t>
      </w:r>
    </w:p>
    <w:p w14:paraId="08A9D364" w14:textId="24F7C15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为什么不能迁变呢？因为前面说你的眼识是从色而产生的，不是识产生的，外面的色产生，不是自己的眼识产生的，那这样的话你的识是不能迁变。</w:t>
      </w:r>
    </w:p>
    <w:p w14:paraId="761F571A" w14:textId="48812300"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你的识不能迁变的话，那么这个眼界是从什么地方产生呢？眼识的这个界是什么地方成立，就是不能成立的。</w:t>
      </w:r>
      <w:r w:rsidR="005C371A" w:rsidRPr="00F20CE5">
        <w:rPr>
          <w:rFonts w:ascii="华文楷体" w:hAnsi="华文楷体" w:hint="eastAsia"/>
        </w:rPr>
        <w:t>”</w:t>
      </w:r>
    </w:p>
    <w:p w14:paraId="2B5D6DFE" w14:textId="36413DB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这个地方跟他也是，怎么讲？通过辩论给他发了这么一个太过，发了这么一个太过。</w:t>
      </w:r>
    </w:p>
    <w:p w14:paraId="3A517254" w14:textId="5EB62073" w:rsidR="007A71AE" w:rsidRPr="00F20CE5" w:rsidRDefault="005B61C9" w:rsidP="000D5C78">
      <w:pPr>
        <w:widowControl w:val="0"/>
        <w:ind w:firstLine="601"/>
        <w:rPr>
          <w:b/>
          <w:bCs/>
        </w:rPr>
      </w:pPr>
      <w:r w:rsidRPr="00F20CE5">
        <w:rPr>
          <w:rFonts w:hint="eastAsia"/>
          <w:b/>
          <w:bCs/>
        </w:rPr>
        <w:t>从变则变，界相自无；</w:t>
      </w:r>
    </w:p>
    <w:p w14:paraId="619BDE2D" w14:textId="5D6234D6"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如果你说你的这种识，随着外面的色的变化，也起变化，这样的话你的眼识的界的自相都是不应该有的了。</w:t>
      </w:r>
      <w:r w:rsidR="005C371A" w:rsidRPr="00F20CE5">
        <w:rPr>
          <w:rFonts w:ascii="华文楷体" w:hAnsi="华文楷体" w:hint="eastAsia"/>
        </w:rPr>
        <w:t>”</w:t>
      </w:r>
    </w:p>
    <w:p w14:paraId="33A74023" w14:textId="5F6FD95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为什么呢？因为你刚才说是通过色而产生的嘛，色而产生的话，那随着识而变色，或者随着色而变识，那你的这个眼界就不应该有了，为什么没有呢？因为你的眼界自相是不能成立的，如果变化的话，自相不能成立的了，因为你的识不应该随着境变化的，它是一个独立的色法而产生的，并没有说要介入你的意识。如果介入你的意识的话，按照你的观点的话，眼识早就已经没有了。</w:t>
      </w:r>
    </w:p>
    <w:p w14:paraId="325445BF" w14:textId="4E16D561" w:rsidR="007A71AE" w:rsidRPr="00F20CE5" w:rsidRDefault="005B61C9" w:rsidP="000D5C78">
      <w:pPr>
        <w:widowControl w:val="0"/>
        <w:ind w:firstLine="601"/>
        <w:rPr>
          <w:b/>
          <w:bCs/>
        </w:rPr>
      </w:pPr>
      <w:r w:rsidRPr="00F20CE5">
        <w:rPr>
          <w:rFonts w:hint="eastAsia"/>
          <w:b/>
          <w:bCs/>
        </w:rPr>
        <w:t>不变则恒，</w:t>
      </w:r>
    </w:p>
    <w:p w14:paraId="660491B7" w14:textId="57D3B1F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如果你说，虽然外面的色有变化，但是我的这个眼识一直是没有变化，识一直没有变化的话，</w:t>
      </w:r>
      <w:r w:rsidR="005C371A" w:rsidRPr="00F20CE5">
        <w:rPr>
          <w:rFonts w:ascii="华文楷体" w:hAnsi="华文楷体" w:hint="eastAsia"/>
        </w:rPr>
        <w:t>”</w:t>
      </w:r>
    </w:p>
    <w:p w14:paraId="585717CF" w14:textId="77A1112B" w:rsidR="007A71AE" w:rsidRPr="00F20CE5" w:rsidRDefault="005B61C9" w:rsidP="000D5C78">
      <w:pPr>
        <w:widowControl w:val="0"/>
        <w:ind w:firstLine="601"/>
        <w:rPr>
          <w:b/>
          <w:bCs/>
        </w:rPr>
      </w:pPr>
      <w:r w:rsidRPr="00F20CE5">
        <w:rPr>
          <w:rFonts w:hint="eastAsia"/>
          <w:b/>
          <w:bCs/>
        </w:rPr>
        <w:t>既从色生，应不识知虚空所在。</w:t>
      </w:r>
    </w:p>
    <w:p w14:paraId="2039437B" w14:textId="57A471D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那这样的话，因为它没有变化吗，没有变化的话，</w:t>
      </w:r>
    </w:p>
    <w:p w14:paraId="4FDE9302" w14:textId="2493848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那这个眼识虽然是从色当中产生的，永远都是不应该知道这个虚空了。</w:t>
      </w:r>
      <w:r w:rsidR="005C371A" w:rsidRPr="00F20CE5">
        <w:rPr>
          <w:rFonts w:ascii="华文楷体" w:hAnsi="华文楷体" w:hint="eastAsia"/>
        </w:rPr>
        <w:t>”</w:t>
      </w:r>
    </w:p>
    <w:p w14:paraId="28BA9EF3" w14:textId="6D4C211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因为它没有变化，没有变化的话，我前面这个眼识是从这个色法当中产生的，色法当中产生的话，永远都是这个色法当中。色法当中也是，比如说瓶子的这个色法当中来产生眼识的话，那我永远看到这个瓶子，不应该看到这个虚空，不应该看到其他的法。</w:t>
      </w:r>
    </w:p>
    <w:p w14:paraId="1A70A759" w14:textId="6D1D67B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这个还是有这样的一种过失。</w:t>
      </w:r>
    </w:p>
    <w:p w14:paraId="6ED0B75A" w14:textId="290978F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因为上面的这两种，一个从眼而产生的话，那也不合理的。从色而产生的话，这个眼识也不合理的。</w:t>
      </w:r>
    </w:p>
    <w:p w14:paraId="5816F679" w14:textId="1725462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那下面是另外一种观点。</w:t>
      </w:r>
    </w:p>
    <w:p w14:paraId="03FA66B0" w14:textId="33CB33E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说是我的这个眼识，是依靠色和依靠眼根，这两个法当中产生。这个我们很多人也是这样认为的，因为眼识的话，一个所缘缘的外境和增上缘的根，这两个因缘具足的时候可以产生的，这样的。</w:t>
      </w:r>
    </w:p>
    <w:p w14:paraId="3842228A" w14:textId="72D1565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但这个说法如果详细观察的话，那也不合理的，怎么不合理呢？</w:t>
      </w:r>
    </w:p>
    <w:p w14:paraId="5C33CF3D" w14:textId="2BCC393A" w:rsidR="007A71AE" w:rsidRPr="00F20CE5" w:rsidRDefault="005B61C9" w:rsidP="000D5C78">
      <w:pPr>
        <w:widowControl w:val="0"/>
        <w:ind w:firstLine="601"/>
        <w:rPr>
          <w:b/>
          <w:bCs/>
        </w:rPr>
      </w:pPr>
      <w:r w:rsidRPr="00F20CE5">
        <w:rPr>
          <w:rFonts w:hint="eastAsia"/>
          <w:b/>
          <w:bCs/>
        </w:rPr>
        <w:t>若兼二种，眼色共生，合则中离，离则两合，体性杂乱，云何成界？</w:t>
      </w:r>
    </w:p>
    <w:p w14:paraId="4AA23F76" w14:textId="4F48DB8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如果同一个时间当中，这两种，也就是说眼根和这个色法共生的。</w:t>
      </w:r>
      <w:r w:rsidR="005C371A" w:rsidRPr="00F20CE5">
        <w:rPr>
          <w:rFonts w:ascii="华文楷体" w:hAnsi="华文楷体" w:hint="eastAsia"/>
        </w:rPr>
        <w:t>”</w:t>
      </w:r>
    </w:p>
    <w:p w14:paraId="4D6965B6" w14:textId="66683FD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我们很多人可能也是这样认为的，没有眼根的话也不行的，没有色法的话也不行的。有了这两个因缘</w:t>
      </w:r>
      <w:r w:rsidRPr="00F20CE5">
        <w:rPr>
          <w:rFonts w:ascii="华文楷体" w:hAnsi="华文楷体" w:hint="eastAsia"/>
        </w:rPr>
        <w:lastRenderedPageBreak/>
        <w:t>的话，可以共生。</w:t>
      </w:r>
    </w:p>
    <w:p w14:paraId="5F6FDAC5" w14:textId="1AE01C6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那这样的话还是有过失的，怎么有过失呢？</w:t>
      </w:r>
    </w:p>
    <w:p w14:paraId="6128A7BB" w14:textId="4B555B62"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‘合则中离，离则两合，体性杂乱，’</w:t>
      </w:r>
    </w:p>
    <w:p w14:paraId="6FB7ADE9" w14:textId="7285CD5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他观察是这样的，眼根和色法这两个法，这两个法产生眼识，那眼识跟这两个法，合而产生，还是不合而产生的？</w:t>
      </w:r>
    </w:p>
    <w:p w14:paraId="7497C2F2" w14:textId="1AE898D3"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说是合而产生的话，那么‘合则中离’，什么是合则中离，我的眼识，比如说这个是一个法，这个算是对境，然后这个是眼根。那么我的这个眼识是在他们两个上面生起来的，在他们两个上面生起来的话，我的这个眼识是不是跟他们两个合？如果合的话，跟这边的一个合，这边的一个合，两边有一个合，如果有两边的合的话，那这边是尘的部分，色法的部分；这边是眼根的部分，根的部分，那我的眼识跟这两个合在一起——那这样的话，我的眼根已经变成两法，根有关系的一部分，尘有关系的一部分。根的一部分和尘的一部分，两个之间是有隔阂的。</w:t>
      </w:r>
      <w:r w:rsidR="005C371A" w:rsidRPr="00F20CE5">
        <w:rPr>
          <w:rFonts w:ascii="华文楷体" w:hAnsi="华文楷体" w:hint="eastAsia"/>
        </w:rPr>
        <w:t>”</w:t>
      </w:r>
    </w:p>
    <w:p w14:paraId="7D1EAF21" w14:textId="1DFEB68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比如说长水子璇，还有蕅益大师，他们都说是根是有知觉的，部分的。然后尘是没有知觉的，没有知觉的。所以一个是有知觉，一个是没有知觉，是完全是不符合的。这样说的。但实际上按照我们小乘的观</w:t>
      </w:r>
      <w:r w:rsidRPr="00F20CE5">
        <w:rPr>
          <w:rFonts w:ascii="华文楷体" w:hAnsi="华文楷体" w:hint="eastAsia"/>
        </w:rPr>
        <w:lastRenderedPageBreak/>
        <w:t>点的话，其实根也是无情法，没有知觉的，尘也是没有知觉的。然后这个识跟它们合不合的话，中间应该有隔阂的，应该这样讲可能好一点。</w:t>
      </w:r>
    </w:p>
    <w:p w14:paraId="1D317083" w14:textId="59160F3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但是他们好几个讲义都认为：这个意识，如果跟这两个合的话，一个是有知觉的部分，一个是没有知觉的部分。那可能是我们人的相续所摄，可以，人的相续所摄的话，根还是逐渐可以产生的一个知觉。</w:t>
      </w:r>
    </w:p>
    <w:p w14:paraId="0CB61E3F" w14:textId="63C02D3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其实根它自己的本体来讲，《俱舍论》当中说是它是一种有色法，但是它是无情法，应该是这样的。</w:t>
      </w:r>
    </w:p>
    <w:p w14:paraId="41B30365" w14:textId="15D75D2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这样的话，如果合的话，中间是分离的。如果是离的话，如果这两个分离的话，这两个有和合的机会。如果是和合的话，那体性就杂乱，体性为什么杂乱？因为一个是尘的界，一个是根的界。</w:t>
      </w:r>
      <w:r w:rsidR="005C371A" w:rsidRPr="00F20CE5">
        <w:rPr>
          <w:rFonts w:ascii="华文楷体" w:hAnsi="华文楷体" w:hint="eastAsia"/>
        </w:rPr>
        <w:t>”</w:t>
      </w:r>
    </w:p>
    <w:p w14:paraId="0B960F7D" w14:textId="5A337DD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那么最后的话，这个眼识，到底它是外境这种界的界性，还是是根的这个界性的界性，或者说是这两个混合一体呢？还是是跟两个有一种，中间是隔开的？</w:t>
      </w:r>
    </w:p>
    <w:p w14:paraId="16DCE111" w14:textId="04A2C04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所以这样的这种眼识的话，因为尘是外在的法，根如果是内在的话，那它是内外混合的这么一个结果，那这样的话，可能这个眼识的话也并不是。</w:t>
      </w:r>
    </w:p>
    <w:p w14:paraId="32B2F48F" w14:textId="1527519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眼识其实一种识，它既没有根的微尘，也没有外境的尘的微尘，所以说始终也是不能成立的。</w:t>
      </w:r>
    </w:p>
    <w:p w14:paraId="165CF24F" w14:textId="66F63C4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这个解释方法，大家也应该这样来理解。</w:t>
      </w:r>
    </w:p>
    <w:p w14:paraId="06C88ACF" w14:textId="43192A1E" w:rsidR="007A71AE" w:rsidRPr="00F20CE5" w:rsidRDefault="005B61C9" w:rsidP="000D5C78">
      <w:pPr>
        <w:widowControl w:val="0"/>
        <w:ind w:firstLine="601"/>
        <w:rPr>
          <w:b/>
          <w:bCs/>
        </w:rPr>
      </w:pPr>
      <w:r w:rsidRPr="00F20CE5">
        <w:rPr>
          <w:rFonts w:hint="eastAsia"/>
          <w:b/>
          <w:bCs/>
        </w:rPr>
        <w:t>是故当知，眼色为缘，生眼识界，三处都无，</w:t>
      </w:r>
    </w:p>
    <w:p w14:paraId="5681CCF6" w14:textId="1BE29AF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这里讲三处。</w:t>
      </w:r>
    </w:p>
    <w:p w14:paraId="4CA0E830" w14:textId="189540B3"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‘是故’，我们应该知道，眼和色为缘，产生眼识，其实这三处都是没有的。</w:t>
      </w:r>
      <w:r w:rsidR="005C371A" w:rsidRPr="00F20CE5">
        <w:rPr>
          <w:rFonts w:ascii="华文楷体" w:hAnsi="华文楷体" w:hint="eastAsia"/>
        </w:rPr>
        <w:t>”</w:t>
      </w:r>
    </w:p>
    <w:p w14:paraId="53F845B7" w14:textId="1A3F995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因为刚才他破的时候主要是以眼识为主，然后直接破眼识，间接破眼根和外面的色尘，这两个也是直接破的。</w:t>
      </w:r>
    </w:p>
    <w:p w14:paraId="769753DF" w14:textId="726D59D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所以说眼和色为缘所产生的这个眼识的界，其实是三处都是不能成立的，跟石女的儿子和龟毛兔角完全是一样的。</w:t>
      </w:r>
    </w:p>
    <w:p w14:paraId="26797C69" w14:textId="2DF7F852" w:rsidR="007A71AE" w:rsidRPr="00F20CE5" w:rsidRDefault="005B61C9" w:rsidP="000D5C78">
      <w:pPr>
        <w:widowControl w:val="0"/>
        <w:ind w:firstLine="601"/>
        <w:rPr>
          <w:b/>
          <w:bCs/>
        </w:rPr>
      </w:pPr>
      <w:r w:rsidRPr="00F20CE5">
        <w:rPr>
          <w:rFonts w:hint="eastAsia"/>
          <w:b/>
          <w:bCs/>
        </w:rPr>
        <w:t>则眼与色，及色界三，本非因缘，非自然性。</w:t>
      </w:r>
    </w:p>
    <w:p w14:paraId="1DA69F4A" w14:textId="6050C08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识界三还是色界三？是不是也是跟前面一样，本非因缘，非自然性，它没有，世俗性没有说啊，三者虚妄也没有说。刚才藏文不知道怎么说的。按理来讲的话，眼、色，还有识，眼识，这三者本非因缘，非自然性，而是光明如来藏的妙力真性，应该这样讲。色还是识。）</w:t>
      </w:r>
    </w:p>
    <w:p w14:paraId="1C3996E1" w14:textId="47EABEC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下面是声界、然后香界，对，可能是这个意思。对，这个识没有说，但实际上可能是识的意思吧，因为十八界的话，这里面要讲三个界，对吧，可能这个</w:t>
      </w:r>
      <w:r w:rsidRPr="00F20CE5">
        <w:rPr>
          <w:rFonts w:ascii="华文楷体" w:hAnsi="华文楷体" w:hint="eastAsia"/>
        </w:rPr>
        <w:lastRenderedPageBreak/>
        <w:t>意思。要不讲到这里了，好吧。</w:t>
      </w:r>
    </w:p>
    <w:p w14:paraId="6CD57B6E" w14:textId="03B3BED9" w:rsidR="007A71AE" w:rsidRPr="00F20CE5" w:rsidRDefault="007A71AE" w:rsidP="000D5C78">
      <w:pPr>
        <w:widowControl w:val="0"/>
        <w:ind w:firstLine="600"/>
        <w:rPr>
          <w:rFonts w:ascii="华文楷体" w:hAnsi="华文楷体" w:hint="eastAsia"/>
        </w:rPr>
      </w:pPr>
    </w:p>
    <w:p w14:paraId="191111E0" w14:textId="3AF0B397" w:rsidR="007A71AE" w:rsidRPr="00F20CE5" w:rsidRDefault="005B61C9" w:rsidP="000D5C78">
      <w:pPr>
        <w:pStyle w:val="af5"/>
        <w:widowControl w:val="0"/>
        <w:ind w:firstLine="600"/>
        <w:rPr>
          <w:rFonts w:eastAsia="华文楷体" w:hint="eastAsia"/>
        </w:rPr>
      </w:pPr>
      <w:bookmarkStart w:id="49" w:name="_Toc172564697"/>
      <w:r w:rsidRPr="00F20CE5">
        <w:rPr>
          <w:rFonts w:eastAsia="华文楷体" w:hint="eastAsia"/>
        </w:rPr>
        <w:t>第三十三课</w:t>
      </w:r>
      <w:bookmarkEnd w:id="49"/>
    </w:p>
    <w:p w14:paraId="42B10238" w14:textId="4202AD1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今天就是讲《楞严经》。</w:t>
      </w:r>
    </w:p>
    <w:p w14:paraId="1BAEE681" w14:textId="5721A98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楞严经》好像，这个怎么讲呢，就是这个《楞严经》有时候不是很好懂的？今天我可能不一定讲的好。看着看着有点看不懂的，不想备课，我有时候也有这样。早上起来，看着、看着，但好像那个，有点，就有点绕。这样的时候，没有备课，备的也不是很好的。但是呢，看看怎么样。</w:t>
      </w:r>
    </w:p>
    <w:p w14:paraId="1FCD9345" w14:textId="588EFD8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为度化一切众生，请大家发无上的菩提心。</w:t>
      </w:r>
    </w:p>
    <w:p w14:paraId="2C977E95" w14:textId="1C01804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我们现在讲《楞严经》的话，正在讲五蕴、六入、十二处，然后讲十八界，这些知识。十八界是怎么样，是如来藏妙真如性，要讲这个。</w:t>
      </w:r>
    </w:p>
    <w:p w14:paraId="4ADFDCAA" w14:textId="2839D8D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那么十八界当中，前面讲了耳根、色尘，还有耳识，这三个界前面已经讲完了。</w:t>
      </w:r>
    </w:p>
    <w:p w14:paraId="09214AFD" w14:textId="32ED8A1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前面我们也讲了：看起来好像里面都是讲眼、耳、鼻、舌、身，我们在六入的时候也是这样讲的；然后十二处的时候也讲了，十八界的时候也会每一个根讲的。</w:t>
      </w:r>
    </w:p>
    <w:p w14:paraId="5D468E98" w14:textId="17305D3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但是佛陀在这里，用他的智慧来抉择，抉择的时候每一个点，都有不同的要点，所以不但是不重复，而且很有甚深的意义。所以说我们在抉择或者是学习的过程当中，不得不对佛陀的这种无比的智慧感到稀有。</w:t>
      </w:r>
    </w:p>
    <w:p w14:paraId="76D95061" w14:textId="7F6C1EA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大家应该知道，看起来我们每个人，应该说是从小到现在，应该俱生而有的这么一个法。我们的耳根和眼根，或者是眼、耳、鼻、舌、身，每个人都有，所以应该是从小到现在的话，跟它从来也是没有离开过。</w:t>
      </w:r>
    </w:p>
    <w:p w14:paraId="09EDA06A" w14:textId="170A274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可是我们对它的本性和对它的妙力，从本体上讲是空性的道理，从自性上讲，它的这种光明的妙力的话，确实也是一无所知。这样一来，那么我们学习《楞严经》就非常有意义的。</w:t>
      </w:r>
    </w:p>
    <w:p w14:paraId="7C2FA9B1" w14:textId="0875D89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抉择十八界的时候主要讲：本来是有六根、六尘、六识，但其中如果我们破了六识的话，那根和尘，自然而然就会倒塌的。所以我们十八界抉择的时候，主要是眼识、耳识，鼻识、舌识、身识，意识，这六个识着重的分析。</w:t>
      </w:r>
    </w:p>
    <w:p w14:paraId="4B8DEB6E" w14:textId="6B8931D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在分析的过程当中，我们每个人也要想到自己的这种识。</w:t>
      </w:r>
    </w:p>
    <w:p w14:paraId="1E8DA5D1" w14:textId="41C1D81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这六识的话，六识的本体是无分别，按照《因明》和《俱舍论》的说法，眼识、耳识、鼻识、舌识、身识的本体是无分别的，这是现量的，我们叫做五根识，包括意识的话，那就是六种现量。然后我们怎么知道声音是好听的，色法是好看的，这些的话，后来有个分别念来进行分析，这个是很重要的。</w:t>
      </w:r>
    </w:p>
    <w:p w14:paraId="3B1F0803" w14:textId="28AEBB5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看到有一些大德抉择的时候，古代的大德们基本上没有这样抉择，但是近代的有一些大德不管是在讲的时候，或者造注释的时候，经常说我们的眼识有分别念，其实眼识的本体是无分别的，没有的，但后来是以分别念来进行分析——眼睛看到了什么，耳朵听到了什么，这样来抉择。学过因明的人都应该清楚。</w:t>
      </w:r>
    </w:p>
    <w:p w14:paraId="308320B3" w14:textId="5B96867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想要讲《楞严经》的话，可能至少是对《俱舍论》和因明、中观，包括《宝性论》，这些学过的人来讲，应该算是比较好懂。如果没有学过这些的话，那这个《楞严经》也是可能跟其他的有些经典都不相同。其他的有些经典，比如说是《上阿含经》、《般若经》里面，比较简单：眼是什么什么什么的，其他的五根亦复如是。它好多都是这样类推的，尤其是《大般若经》里面，好多都是这样类推的。</w:t>
      </w:r>
    </w:p>
    <w:p w14:paraId="318A430D" w14:textId="169FFCA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但在这里不同的，耳识抉择的这种推理和眼识抉</w:t>
      </w:r>
      <w:r w:rsidRPr="00F20CE5">
        <w:rPr>
          <w:rFonts w:ascii="华文楷体" w:hAnsi="华文楷体" w:hint="eastAsia"/>
        </w:rPr>
        <w:lastRenderedPageBreak/>
        <w:t>择的推理看起来是应该相同的，从境方面产生还是根方面产生，两者产生，每一个都是用三个方式来破。但实际上好像有些地方是不相同的。</w:t>
      </w:r>
    </w:p>
    <w:p w14:paraId="203B2344" w14:textId="2617C1B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我先不抉择，不然等会可能讲不完的。好吧，我先把字面上过一下，如果有本事、有时间的话，最后再发挥。好吧，那个时候可能你们也有点累了，我也累了，到后面又是虎头蛇尾，好吧。</w:t>
      </w:r>
    </w:p>
    <w:p w14:paraId="17C49D81" w14:textId="776715F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那我们下面讲。</w:t>
      </w:r>
    </w:p>
    <w:p w14:paraId="6CDB215F" w14:textId="61CD45D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佛陀对阿难说。</w:t>
      </w:r>
    </w:p>
    <w:p w14:paraId="2D9C2C9A" w14:textId="1FCD757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什么声音？好像这些不听话的老年人不要来，昨天也在，有一个人真是，现在这些有点听法的时候不认真的这些，最好明天以后就别来了。</w:t>
      </w:r>
    </w:p>
    <w:p w14:paraId="5B67E9C8" w14:textId="54639C92" w:rsidR="007A71AE" w:rsidRPr="00F20CE5" w:rsidRDefault="000C5882" w:rsidP="000D5C78">
      <w:pPr>
        <w:widowControl w:val="0"/>
        <w:ind w:firstLine="601"/>
        <w:rPr>
          <w:b/>
          <w:bCs/>
        </w:rPr>
      </w:pPr>
      <w:r w:rsidRPr="00F20CE5">
        <w:rPr>
          <w:rFonts w:hint="eastAsia"/>
          <w:b/>
          <w:bCs/>
        </w:rPr>
        <w:t>“</w:t>
      </w:r>
      <w:r w:rsidR="005B61C9" w:rsidRPr="00F20CE5">
        <w:rPr>
          <w:rFonts w:hint="eastAsia"/>
          <w:b/>
          <w:bCs/>
        </w:rPr>
        <w:t>阿难，又汝所明，耳声为缘，生于耳识。此识为复因耳所生，以耳为界？因声所生，以声为界？</w:t>
      </w:r>
    </w:p>
    <w:p w14:paraId="3C8095B1" w14:textId="36D8417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w:t>
      </w:r>
      <w:r w:rsidR="000C5882" w:rsidRPr="00F20CE5">
        <w:rPr>
          <w:rFonts w:ascii="华文楷体" w:hAnsi="华文楷体" w:hint="eastAsia"/>
        </w:rPr>
        <w:t>“</w:t>
      </w:r>
      <w:r w:rsidRPr="00F20CE5">
        <w:rPr>
          <w:rFonts w:ascii="华文楷体" w:hAnsi="华文楷体" w:hint="eastAsia"/>
        </w:rPr>
        <w:t>你应该是明白的，耳根和声尘作为因缘，然后产生了耳识。那么这样的这种耳识是依靠耳根所生，称为耳识为界呢？还是依靠声尘所生，以这个声识为界？</w:t>
      </w:r>
      <w:r w:rsidR="005C371A" w:rsidRPr="00F20CE5">
        <w:rPr>
          <w:rFonts w:ascii="华文楷体" w:hAnsi="华文楷体" w:hint="eastAsia"/>
        </w:rPr>
        <w:t>”</w:t>
      </w:r>
    </w:p>
    <w:p w14:paraId="2BFB80B1" w14:textId="6BF3DC5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声识为界的话，我们有个耳识吗，这个耳识也是依靠耳根产生的，也是依靠外面的声尘而产生的。那这样的话问你：这个识的话，是什么样的识？是根而</w:t>
      </w:r>
      <w:r w:rsidRPr="00F20CE5">
        <w:rPr>
          <w:rFonts w:ascii="华文楷体" w:hAnsi="华文楷体" w:hint="eastAsia"/>
        </w:rPr>
        <w:lastRenderedPageBreak/>
        <w:t>产生，还是境而产生的。</w:t>
      </w:r>
    </w:p>
    <w:p w14:paraId="6A84D486" w14:textId="0BD02B7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一般来讲的话，因明当中也有分析，比如说它虽然是依靠外境而产生的，但是它不会说是声识，也不会说是色识，因为眼识、耳识、鼻识等以根取名是有原因</w:t>
      </w:r>
      <w:r w:rsidR="007A71AE" w:rsidRPr="00F20CE5">
        <w:rPr>
          <w:rFonts w:ascii="华文楷体" w:hAnsi="华文楷体"/>
          <w:vertAlign w:val="superscript"/>
        </w:rPr>
        <w:footnoteReference w:id="206"/>
      </w:r>
      <w:r w:rsidRPr="00F20CE5">
        <w:rPr>
          <w:rFonts w:ascii="华文楷体" w:hAnsi="华文楷体" w:hint="eastAsia"/>
        </w:rPr>
        <w:t>的，因明当中也是分析过的。</w:t>
      </w:r>
    </w:p>
    <w:p w14:paraId="04DA0ACD" w14:textId="01A26CC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大家都应该知道，耳朵里面听到的这个声音，是依靠耳朵而产生的？还是外面的声音而产生的？因为我们听到的：哇，这个是好的声音，这个是不好的声音。这样的这种声音的执着就叫做耳识，是吧。耳识的本体，刚才讲无分别的，但是耳识，后来加入分别的时候这个声音，比如说我们听到了音乐的声音，听到了喇叭里面的这个声音，听到了讲话的这个声音了——那这些到底是外面的声尘而产生的？还是里面的根，这个耳根而产生的？这个问题。</w:t>
      </w:r>
    </w:p>
    <w:p w14:paraId="3BDD0016" w14:textId="0E3BFB2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然后下面就进行分析、</w:t>
      </w:r>
    </w:p>
    <w:p w14:paraId="28592CE0" w14:textId="631AA322" w:rsidR="007A71AE" w:rsidRPr="00F20CE5" w:rsidRDefault="005B61C9" w:rsidP="000D5C78">
      <w:pPr>
        <w:widowControl w:val="0"/>
        <w:ind w:firstLine="601"/>
        <w:rPr>
          <w:b/>
          <w:bCs/>
        </w:rPr>
      </w:pPr>
      <w:r w:rsidRPr="00F20CE5">
        <w:rPr>
          <w:rFonts w:hint="eastAsia"/>
          <w:b/>
          <w:bCs/>
        </w:rPr>
        <w:t>阿难，若因耳生，动静二相既不现前，根不成知，必无所知，</w:t>
      </w:r>
    </w:p>
    <w:p w14:paraId="001B61E6" w14:textId="05B65FDA"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如果你说这个声音是耳根，我们的耳朵当中产生的。如果耳朵当中产生的话，那外面的动和静的两个尘</w:t>
      </w:r>
      <w:r w:rsidRPr="00F20CE5">
        <w:rPr>
          <w:rFonts w:ascii="华文楷体" w:hAnsi="华文楷体" w:hint="eastAsia"/>
        </w:rPr>
        <w:t>……</w:t>
      </w:r>
      <w:r w:rsidR="005B61C9" w:rsidRPr="00F20CE5">
        <w:rPr>
          <w:rFonts w:ascii="华文楷体" w:hAnsi="华文楷体" w:hint="eastAsia"/>
        </w:rPr>
        <w:t>，</w:t>
      </w:r>
      <w:r w:rsidR="005C371A" w:rsidRPr="00F20CE5">
        <w:rPr>
          <w:rFonts w:ascii="华文楷体" w:hAnsi="华文楷体" w:hint="eastAsia"/>
        </w:rPr>
        <w:t>”</w:t>
      </w:r>
    </w:p>
    <w:p w14:paraId="358763D6" w14:textId="6072C23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我们前面也分析过，动的尘和静的尘，一般耳朵的对境，有一种是动摇的声音，有一种是静止的声音，除了这两个以外是没有的。</w:t>
      </w:r>
    </w:p>
    <w:p w14:paraId="260DD3D3" w14:textId="03D96B68"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但是这两个声音应该不会现前的，因为你的声识是耳根产生的。那这样的话，外境的动和静的尘不现前，‘根不成知，必无所知，’但这样说来也是不行的，因为根，它自己的话不能成为知觉。</w:t>
      </w:r>
      <w:r w:rsidR="005C371A" w:rsidRPr="00F20CE5">
        <w:rPr>
          <w:rFonts w:ascii="华文楷体" w:hAnsi="华文楷体" w:hint="eastAsia"/>
        </w:rPr>
        <w:t>”</w:t>
      </w:r>
    </w:p>
    <w:p w14:paraId="7B8407A9" w14:textId="6DD1E38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大家都知道，我们这个耳根的话，它是没有知觉的，根不能知觉的话，那必定</w:t>
      </w:r>
      <w:r w:rsidR="000C5882" w:rsidRPr="00F20CE5">
        <w:rPr>
          <w:rFonts w:ascii="华文楷体" w:hAnsi="华文楷体" w:hint="eastAsia"/>
        </w:rPr>
        <w:t>“</w:t>
      </w:r>
      <w:r w:rsidRPr="00F20CE5">
        <w:rPr>
          <w:rFonts w:ascii="华文楷体" w:hAnsi="华文楷体" w:hint="eastAsia"/>
        </w:rPr>
        <w:t>无所知</w:t>
      </w:r>
      <w:r w:rsidR="005C371A" w:rsidRPr="00F20CE5">
        <w:rPr>
          <w:rFonts w:ascii="华文楷体" w:hAnsi="华文楷体" w:hint="eastAsia"/>
        </w:rPr>
        <w:t>”</w:t>
      </w:r>
      <w:r w:rsidRPr="00F20CE5">
        <w:rPr>
          <w:rFonts w:ascii="华文楷体" w:hAnsi="华文楷体" w:hint="eastAsia"/>
        </w:rPr>
        <w:t>，没有这个知觉。</w:t>
      </w:r>
    </w:p>
    <w:p w14:paraId="1326DF93" w14:textId="0FD724C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所以你刚才听到的这个声音，因为根是没有知觉的，根是没有知觉的话，那必定它不会有知觉的了。</w:t>
      </w:r>
    </w:p>
    <w:p w14:paraId="555BC392" w14:textId="03E40BD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这个是一部分的观察。</w:t>
      </w:r>
    </w:p>
    <w:p w14:paraId="3C6AA895" w14:textId="4CC5C89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还有：</w:t>
      </w:r>
    </w:p>
    <w:p w14:paraId="62D22F39" w14:textId="7E6EE815" w:rsidR="007A71AE" w:rsidRPr="00F20CE5" w:rsidRDefault="005B61C9" w:rsidP="000D5C78">
      <w:pPr>
        <w:widowControl w:val="0"/>
        <w:ind w:firstLine="601"/>
        <w:rPr>
          <w:b/>
          <w:bCs/>
        </w:rPr>
      </w:pPr>
      <w:r w:rsidRPr="00F20CE5">
        <w:rPr>
          <w:rFonts w:hint="eastAsia"/>
          <w:b/>
          <w:bCs/>
        </w:rPr>
        <w:t>知尚无成，识何形貌？</w:t>
      </w:r>
    </w:p>
    <w:p w14:paraId="346A8868" w14:textId="69008917"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如果刚才听到的这个声音，‘知’，知觉都是不能成立的话，那这个耳识怎么有形貌呢？</w:t>
      </w:r>
      <w:r w:rsidR="005C371A" w:rsidRPr="00F20CE5">
        <w:rPr>
          <w:rFonts w:ascii="华文楷体" w:hAnsi="华文楷体" w:hint="eastAsia"/>
        </w:rPr>
        <w:t>”</w:t>
      </w:r>
    </w:p>
    <w:p w14:paraId="75FFCA6E" w14:textId="38437F1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如果因为它是耳朵而产生的话，那现在的知觉肯定上面是没有的，光是耳根的因，它不可能有知觉。如果这样的话，那耳识怎么有这个形象呢？怎么有形貌呢？</w:t>
      </w:r>
    </w:p>
    <w:p w14:paraId="7105D731" w14:textId="22E36AF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形貌的话，比如说耳识，本来它肯定取蓝色的对境，红色的对境，什么这个四方形、三角形等，很多有形象，但这些形象的话，没有办法得到。</w:t>
      </w:r>
    </w:p>
    <w:p w14:paraId="081D6F1C" w14:textId="4636CF2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这样一来的话，刚才耳根生的话，是不能成立的。</w:t>
      </w:r>
    </w:p>
    <w:p w14:paraId="6C3C45D5" w14:textId="5CBB85E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再这样分析，还是用耳根来分析。</w:t>
      </w:r>
    </w:p>
    <w:p w14:paraId="5F4FF337" w14:textId="5BD88949" w:rsidR="007A71AE" w:rsidRPr="00F20CE5" w:rsidRDefault="005B61C9" w:rsidP="000D5C78">
      <w:pPr>
        <w:widowControl w:val="0"/>
        <w:ind w:firstLine="601"/>
        <w:rPr>
          <w:b/>
          <w:bCs/>
        </w:rPr>
      </w:pPr>
      <w:r w:rsidRPr="00F20CE5">
        <w:rPr>
          <w:rFonts w:hint="eastAsia"/>
          <w:b/>
          <w:bCs/>
        </w:rPr>
        <w:t>若取耳闻，无动静故，闻无所成，</w:t>
      </w:r>
    </w:p>
    <w:p w14:paraId="1932621E" w14:textId="736F5C2F"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还是‘取耳闻’，不是什么其他的，是我耳朵听到的，如果偏偏要说我是依靠耳根而听到的，那这样的话，因为动和静的外面的声尘没有嘛，耳根上面哪里有？没有，无动和静声尘的缘故，你的闻‘无所成’。</w:t>
      </w:r>
      <w:r w:rsidR="005C371A" w:rsidRPr="00F20CE5">
        <w:rPr>
          <w:rFonts w:ascii="华文楷体" w:hAnsi="华文楷体" w:hint="eastAsia"/>
        </w:rPr>
        <w:t>”</w:t>
      </w:r>
    </w:p>
    <w:p w14:paraId="3CEAEA45" w14:textId="7A8EF42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刚才所谓的你的听闻，因为跟外面的声音一点关系都是没有的，一点关系都没有的话，你只不过是口头上说说而已，实际上你的真正的听闻是</w:t>
      </w:r>
      <w:r w:rsidR="000C5882" w:rsidRPr="00F20CE5">
        <w:rPr>
          <w:rFonts w:ascii="华文楷体" w:hAnsi="华文楷体" w:hint="eastAsia"/>
        </w:rPr>
        <w:t>“</w:t>
      </w:r>
      <w:r w:rsidRPr="00F20CE5">
        <w:rPr>
          <w:rFonts w:ascii="华文楷体" w:hAnsi="华文楷体" w:hint="eastAsia"/>
        </w:rPr>
        <w:t>无所成</w:t>
      </w:r>
      <w:r w:rsidR="005C371A" w:rsidRPr="00F20CE5">
        <w:rPr>
          <w:rFonts w:ascii="华文楷体" w:hAnsi="华文楷体" w:hint="eastAsia"/>
        </w:rPr>
        <w:t>”</w:t>
      </w:r>
      <w:r w:rsidRPr="00F20CE5">
        <w:rPr>
          <w:rFonts w:ascii="华文楷体" w:hAnsi="华文楷体" w:hint="eastAsia"/>
        </w:rPr>
        <w:t>的，不能成立的。</w:t>
      </w:r>
    </w:p>
    <w:p w14:paraId="1B2A3CF3" w14:textId="2B224F0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既然不能成立的话，</w:t>
      </w:r>
    </w:p>
    <w:p w14:paraId="3E70EEA0" w14:textId="3486475A" w:rsidR="007A71AE" w:rsidRPr="00F20CE5" w:rsidRDefault="005B61C9" w:rsidP="000D5C78">
      <w:pPr>
        <w:widowControl w:val="0"/>
        <w:ind w:firstLine="601"/>
        <w:rPr>
          <w:b/>
          <w:bCs/>
        </w:rPr>
      </w:pPr>
      <w:r w:rsidRPr="00F20CE5">
        <w:rPr>
          <w:rFonts w:hint="eastAsia"/>
          <w:b/>
          <w:bCs/>
        </w:rPr>
        <w:t>云何耳形，杂色触尘，名为识界？</w:t>
      </w:r>
    </w:p>
    <w:p w14:paraId="0D7F3A62" w14:textId="29D243C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那为什么你的耳朵，耳朵的话，这个肉块——</w:t>
      </w:r>
      <w:r w:rsidR="005C371A" w:rsidRPr="00F20CE5">
        <w:rPr>
          <w:rFonts w:ascii="华文楷体" w:hAnsi="华文楷体" w:hint="eastAsia"/>
        </w:rPr>
        <w:t>”</w:t>
      </w:r>
    </w:p>
    <w:p w14:paraId="64EF754D" w14:textId="6B60C56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大家都知道，我们有些人的耳朵很大，但有些人耳朵很小的，好像每个人的耳朵都是——那天我们在成都，有一次开会，他们后面拍照片，然后有些人说虽然看不到我的脸，但是从我的耳朵上看出来我是谁。呵呵，因为那个照片里面，我只是侧面的，他们说从耳朵上应该看得出来你是谁，应该是你吧，就是说的。</w:t>
      </w:r>
    </w:p>
    <w:p w14:paraId="5173F18C" w14:textId="6E35624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所以有时候耳朵的形状，也能认出来。一般这样的话，耳朵比较大的话，说是福报比较大，就像佛陀一样的，有这种说法。</w:t>
      </w:r>
    </w:p>
    <w:p w14:paraId="68067B3F" w14:textId="638CA9F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不管怎么样，如果我们偏要用耳根来听闻的话，现在是没有声音，没有动静这样的缘故，其实这个闻是不成立的。</w:t>
      </w:r>
    </w:p>
    <w:p w14:paraId="5BB31599" w14:textId="393D689A"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更何况说你的耳朵的形，还杂着色相，杂着身体的色，‘触尘，名为识界？’意思就是说，你说是耳朵听到的，耳朵听到的话，</w:t>
      </w:r>
      <w:r w:rsidR="005C371A" w:rsidRPr="00F20CE5">
        <w:rPr>
          <w:rFonts w:ascii="华文楷体" w:hAnsi="华文楷体" w:hint="eastAsia"/>
        </w:rPr>
        <w:t>”</w:t>
      </w:r>
    </w:p>
    <w:p w14:paraId="00507623" w14:textId="0D3E65E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耳朵是一个耳根，我们这样的一块肉团，是吧，一片像树叶一样的，有各种比喻的，有一些花卷一样的。花卷可以说吗，也可以吧。</w:t>
      </w:r>
    </w:p>
    <w:p w14:paraId="29D0D13E" w14:textId="4B1181EB"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这个其实是身体的一部分，它就杂身色，身体的部分的话，那么身体接触的触尘——我们耳朵本来它的对境是声音，叫声尘。但是我的这个耳朵，是身体的部分，那就跟身尘杂在一起，身尘杂在一起的话，就变成了触尘——声音对境的触尘，如果声音对境的触尘，‘名为识界？’那怎么会是成为耳识的界呢？</w:t>
      </w:r>
      <w:r w:rsidR="005C371A" w:rsidRPr="00F20CE5">
        <w:rPr>
          <w:rFonts w:ascii="华文楷体" w:hAnsi="华文楷体" w:hint="eastAsia"/>
        </w:rPr>
        <w:t>”</w:t>
      </w:r>
    </w:p>
    <w:p w14:paraId="4AF7F7AA" w14:textId="1292235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十八界当中，我们现在要抉择的是耳识，是吧。耳识的话，如果是你的耳朵来听得到的话，耳朵是身体的部分。耳朵实际上是身体的色相，身体的色相，它所接触的这个对境的尘，实际上是触尘。如果触尘的话，那所产生的识，应该是身识，并不是耳识，名为识？怎么会是变成你的耳识呢？应该是变成身识了，不应该成为耳识。</w:t>
      </w:r>
    </w:p>
    <w:p w14:paraId="25E50934" w14:textId="4D95A405" w:rsidR="007A71AE" w:rsidRPr="00F20CE5" w:rsidRDefault="005B61C9" w:rsidP="000D5C78">
      <w:pPr>
        <w:widowControl w:val="0"/>
        <w:ind w:firstLine="601"/>
        <w:rPr>
          <w:b/>
          <w:bCs/>
        </w:rPr>
      </w:pPr>
      <w:r w:rsidRPr="00F20CE5">
        <w:rPr>
          <w:rFonts w:hint="eastAsia"/>
          <w:b/>
          <w:bCs/>
        </w:rPr>
        <w:t>则耳识界，复从谁立？</w:t>
      </w:r>
    </w:p>
    <w:p w14:paraId="5E9EDE90" w14:textId="4353B89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如果成为身识的话，那你的耳识从哪里建立的了？</w:t>
      </w:r>
      <w:r w:rsidR="005C371A" w:rsidRPr="00F20CE5">
        <w:rPr>
          <w:rFonts w:ascii="华文楷体" w:hAnsi="华文楷体" w:hint="eastAsia"/>
        </w:rPr>
        <w:t>”</w:t>
      </w:r>
    </w:p>
    <w:p w14:paraId="0FCD2FE1" w14:textId="0105ABA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你说是耳识是从耳根当中产生，当我们一观察的时候，其实耳根，耳朵是身体的部分，那身体的部分的话，它的对境是这个触尘；触尘的话，那依靠触尘，和依靠身体两个结合起来，结果产生身识，并不是耳识。那这样一来的话，如果你真的说耳朵听的</w:t>
      </w:r>
      <w:r w:rsidRPr="00F20CE5">
        <w:rPr>
          <w:rFonts w:ascii="华文楷体" w:hAnsi="华文楷体" w:hint="eastAsia"/>
        </w:rPr>
        <w:lastRenderedPageBreak/>
        <w:t>话，那你的耳识是怎么建立的？怎么成立的？</w:t>
      </w:r>
    </w:p>
    <w:p w14:paraId="4DB27DFD" w14:textId="3112D0F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佛陀真的很会——光这个耳朵上面都是分析这么多的问题，我们还是很佩服的，对吧。每个人的耳朵从小都是有的，但是从来没有想过，对吧。我是没有想过，你们可能会想过，经常想：我听到的声音是从耳朵里面来的吗？</w:t>
      </w:r>
    </w:p>
    <w:p w14:paraId="5398360A" w14:textId="0C698A3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但这样的话，你看耳识的话，也不成立的。</w:t>
      </w:r>
    </w:p>
    <w:p w14:paraId="115E0363" w14:textId="333C0B5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这是第一个方面的观察，刚才从耳根产生，还是从声音产生。</w:t>
      </w:r>
    </w:p>
    <w:p w14:paraId="5EB4BA11" w14:textId="6736E55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那么现在第二个方面。</w:t>
      </w:r>
    </w:p>
    <w:p w14:paraId="5652F47E" w14:textId="355422C1" w:rsidR="007A71AE" w:rsidRPr="00F20CE5" w:rsidRDefault="005B61C9" w:rsidP="000D5C78">
      <w:pPr>
        <w:widowControl w:val="0"/>
        <w:ind w:firstLine="601"/>
        <w:rPr>
          <w:b/>
          <w:bCs/>
        </w:rPr>
      </w:pPr>
      <w:r w:rsidRPr="00F20CE5">
        <w:rPr>
          <w:rFonts w:hint="eastAsia"/>
          <w:b/>
          <w:bCs/>
        </w:rPr>
        <w:t>若生于声，识因声有，则不关闻，</w:t>
      </w:r>
    </w:p>
    <w:p w14:paraId="477A6934" w14:textId="04BC5CB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下面的这个稍微难懂一点，大家要注意，耳朵打开。</w:t>
      </w:r>
    </w:p>
    <w:p w14:paraId="3E22CB27" w14:textId="68CBBDD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刚才的听闻，耳识，耳朵听闻的那个识觉，应该是从外面的声音当中出来，外面的听到的声音当中出来。那这样的话，这个声音‘识因声有’，这个耳识的话，应该有声音以后才有的。这样的话，有声音才有的话，那跟你自己的耳根和跟你个人的话没有什么关系，‘则不关闻’。</w:t>
      </w:r>
      <w:r w:rsidR="005C371A" w:rsidRPr="00F20CE5">
        <w:rPr>
          <w:rFonts w:ascii="华文楷体" w:hAnsi="华文楷体" w:hint="eastAsia"/>
        </w:rPr>
        <w:t>”</w:t>
      </w:r>
    </w:p>
    <w:p w14:paraId="57D87A26" w14:textId="155E184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因为本来我们是依靠耳朵来听到声音对吧，但是如果听闻的话，是外面的声音而来的话，声音有了以</w:t>
      </w:r>
      <w:r w:rsidRPr="00F20CE5">
        <w:rPr>
          <w:rFonts w:ascii="华文楷体" w:hAnsi="华文楷体" w:hint="eastAsia"/>
        </w:rPr>
        <w:lastRenderedPageBreak/>
        <w:t>后，开始有听闻了。所以你个人的身体和个人的耳根是没有什么关系，跟你有什么关系呢？没有什么关系了。</w:t>
      </w:r>
    </w:p>
    <w:p w14:paraId="26D2DB9F" w14:textId="67F8E9B0" w:rsidR="007A71AE" w:rsidRPr="00F20CE5" w:rsidRDefault="005B61C9" w:rsidP="000D5C78">
      <w:pPr>
        <w:widowControl w:val="0"/>
        <w:ind w:firstLine="601"/>
        <w:rPr>
          <w:b/>
          <w:bCs/>
        </w:rPr>
      </w:pPr>
      <w:r w:rsidRPr="00F20CE5">
        <w:rPr>
          <w:rFonts w:hint="eastAsia"/>
          <w:b/>
          <w:bCs/>
        </w:rPr>
        <w:t>无闻则亡声相所在。</w:t>
      </w:r>
    </w:p>
    <w:p w14:paraId="0240381C" w14:textId="3888E844"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如果说，你没有听闻的话，则，声相已经没有了。</w:t>
      </w:r>
      <w:r w:rsidR="005C371A" w:rsidRPr="00F20CE5">
        <w:rPr>
          <w:rFonts w:ascii="华文楷体" w:hAnsi="华文楷体" w:hint="eastAsia"/>
        </w:rPr>
        <w:t>”</w:t>
      </w:r>
    </w:p>
    <w:p w14:paraId="74B53960" w14:textId="3AC7361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因为你刚才说是外面的声音而产生的，如果声音而产生的话，就跟你没有什么关系。如果你没有听闻的话，那这个声相到底在哪里？没有识处了。</w:t>
      </w:r>
    </w:p>
    <w:p w14:paraId="67670259" w14:textId="528AAF3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比如说这种声音，听到没有？如果是没有听到的话，那这个声音到底在哪里呢？怎么知道呢？根本没办法分的。像聋子为什么听不到声音呢？因为他没有听到声音是吧？没有听到声音。但是如果这个声识，是声音而来的话，那跟你们有什么关系？如果跟你们没有什么关系的话，你肯定听不到。你没有听到的话，那这个声相在哪里？根本不知道。</w:t>
      </w:r>
    </w:p>
    <w:p w14:paraId="75D20571" w14:textId="4203360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我们听法，经堂里面有人讲，有这个声音，有这个声音以后我就听到，听到以后，声相到底说了什么？它的形相马上我们说到的；但是如果这个耳识是声音当中出来的话，跟你的耳根没有什么关系，你的耳根没有什么关系的话，你听不到。听不到的话，</w:t>
      </w:r>
      <w:r w:rsidRPr="00F20CE5">
        <w:rPr>
          <w:rFonts w:ascii="华文楷体" w:hAnsi="华文楷体" w:hint="eastAsia"/>
        </w:rPr>
        <w:lastRenderedPageBreak/>
        <w:t>那这个声相到底在哪里？没有什么所处了，不可能有这样的事情了。</w:t>
      </w:r>
    </w:p>
    <w:p w14:paraId="1527BC96" w14:textId="105B92B3" w:rsidR="007A71AE" w:rsidRPr="00F20CE5" w:rsidRDefault="005B61C9" w:rsidP="000D5C78">
      <w:pPr>
        <w:widowControl w:val="0"/>
        <w:ind w:firstLine="601"/>
        <w:rPr>
          <w:b/>
          <w:bCs/>
        </w:rPr>
      </w:pPr>
      <w:r w:rsidRPr="00F20CE5">
        <w:rPr>
          <w:rFonts w:hint="eastAsia"/>
          <w:b/>
          <w:bCs/>
        </w:rPr>
        <w:t>识从声生，许声因闻而有声相，</w:t>
      </w:r>
    </w:p>
    <w:p w14:paraId="307A75C6" w14:textId="35D344C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如果说这个耳识，刚才不是一直说，是外面的声音当中产生的。耳识不是从耳根当中产生的，因为耳根已经破完了。</w:t>
      </w:r>
    </w:p>
    <w:p w14:paraId="6504F802" w14:textId="6F7E07E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如果你说声音当中产生的话，应该你承认什么呢？‘许声因闻而有声相’，因为你有听闻才有这个声相，对吧？</w:t>
      </w:r>
      <w:r w:rsidR="005C371A" w:rsidRPr="00F20CE5">
        <w:rPr>
          <w:rFonts w:ascii="华文楷体" w:hAnsi="华文楷体" w:hint="eastAsia"/>
        </w:rPr>
        <w:t>”</w:t>
      </w:r>
    </w:p>
    <w:p w14:paraId="0AAB3EB8" w14:textId="3E3A898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如果你说是声音当中产生的话，那所谓的声音要安立的话，你先有了听闻才有了这个声相，应该是这样的。</w:t>
      </w:r>
    </w:p>
    <w:p w14:paraId="6691D216" w14:textId="208C094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如果是这样的话，</w:t>
      </w:r>
    </w:p>
    <w:p w14:paraId="03358D82" w14:textId="7CB29F76" w:rsidR="007A71AE" w:rsidRPr="00F20CE5" w:rsidRDefault="005B61C9" w:rsidP="000D5C78">
      <w:pPr>
        <w:widowControl w:val="0"/>
        <w:ind w:firstLine="601"/>
        <w:rPr>
          <w:b/>
          <w:bCs/>
        </w:rPr>
      </w:pPr>
      <w:r w:rsidRPr="00F20CE5">
        <w:rPr>
          <w:rFonts w:hint="eastAsia"/>
          <w:b/>
          <w:bCs/>
        </w:rPr>
        <w:t>闻应闻识，不闻非界，</w:t>
      </w:r>
    </w:p>
    <w:p w14:paraId="38825CD7" w14:textId="59B480C4"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因为如果你说是声音当中产生的话，那肯定有了听闻才有声音的安立，是吧。如果这样的话，那个时候应该听闻到什么呢？你的闻识，耳识你应该听得到。</w:t>
      </w:r>
      <w:r w:rsidR="005C371A" w:rsidRPr="00F20CE5">
        <w:rPr>
          <w:rFonts w:ascii="华文楷体" w:hAnsi="华文楷体" w:hint="eastAsia"/>
        </w:rPr>
        <w:t>”</w:t>
      </w:r>
    </w:p>
    <w:p w14:paraId="7C3068D0" w14:textId="09A3B37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为什么呢？因为你的听闻是声音当中产生的，听闻是声音当中产生的话，那这个听闻肯定有识，耳识。如果没有耳识的话，不可能听到。如果有耳识的话，</w:t>
      </w:r>
      <w:r w:rsidRPr="00F20CE5">
        <w:rPr>
          <w:rFonts w:ascii="华文楷体" w:hAnsi="华文楷体" w:hint="eastAsia"/>
        </w:rPr>
        <w:lastRenderedPageBreak/>
        <w:t>声音当中有这个条件的，那这样的话，我听声音的话应该是听耳识了，不是听声音了。因为闻的话，必须要有这个识的介入，如果识的介入没有的话，没办法听闻。那这样的话，如果你说是声音当中产生的话，那我不但要闻声音，而且还要闻到了这个声识，闻到了这个声识。</w:t>
      </w:r>
    </w:p>
    <w:p w14:paraId="6831FA0F" w14:textId="72589E8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如果你说我没有听闻的话，‘不闻’，如果没有闻到这个声识，没有闻到声音的话，那它就不能安立为界。</w:t>
      </w:r>
      <w:r w:rsidR="005C371A" w:rsidRPr="00F20CE5">
        <w:rPr>
          <w:rFonts w:ascii="华文楷体" w:hAnsi="华文楷体" w:hint="eastAsia"/>
        </w:rPr>
        <w:t>”</w:t>
      </w:r>
    </w:p>
    <w:p w14:paraId="6052ED16" w14:textId="19592A4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因为没有闻的情况，在这里，不管是耳根也好，或者说是声尘也好，或者说是识界也好，耳识的识界，这三者的话，跟你的听闻有密切的关系。</w:t>
      </w:r>
    </w:p>
    <w:p w14:paraId="685E4473" w14:textId="27F0D25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如果你没有听闻的话，这个十八界当中，这里的界就无法安立。</w:t>
      </w:r>
    </w:p>
    <w:p w14:paraId="0374D95B" w14:textId="38C8068B" w:rsidR="007A71AE" w:rsidRPr="00F20CE5" w:rsidRDefault="005B61C9" w:rsidP="000D5C78">
      <w:pPr>
        <w:widowControl w:val="0"/>
        <w:ind w:firstLine="601"/>
        <w:rPr>
          <w:b/>
          <w:bCs/>
        </w:rPr>
      </w:pPr>
      <w:r w:rsidRPr="00F20CE5">
        <w:rPr>
          <w:rFonts w:hint="eastAsia"/>
          <w:b/>
          <w:bCs/>
        </w:rPr>
        <w:t>闻则同声，识已被闻，</w:t>
      </w:r>
    </w:p>
    <w:p w14:paraId="34C328EA" w14:textId="7068C72D"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是已经听闻了，听闻的话，因为你要去听闻的话，你不是刚才说是声音当中产生，那声音当中产生的话，那你的这个声识就像变成声音一样的，识已经被闻了，被所闻了，本来我们的这个识是能闻，是吧，能闻的。但是如果你说能听到的话，那这个声音应该有意识了，有耳识了，而且这个耳识是被要闻</w:t>
      </w:r>
      <w:r w:rsidR="005B61C9" w:rsidRPr="00F20CE5">
        <w:rPr>
          <w:rFonts w:ascii="华文楷体" w:hAnsi="华文楷体" w:hint="eastAsia"/>
        </w:rPr>
        <w:lastRenderedPageBreak/>
        <w:t>的对境。</w:t>
      </w:r>
      <w:r w:rsidR="005C371A" w:rsidRPr="00F20CE5">
        <w:rPr>
          <w:rFonts w:ascii="华文楷体" w:hAnsi="华文楷体" w:hint="eastAsia"/>
        </w:rPr>
        <w:t>”</w:t>
      </w:r>
    </w:p>
    <w:p w14:paraId="3E055CF8" w14:textId="599D96B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那这样一来的话，</w:t>
      </w:r>
    </w:p>
    <w:p w14:paraId="6ECC6644" w14:textId="307DEB8F" w:rsidR="007A71AE" w:rsidRPr="00F20CE5" w:rsidRDefault="005B61C9" w:rsidP="000D5C78">
      <w:pPr>
        <w:widowControl w:val="0"/>
        <w:ind w:firstLine="601"/>
        <w:rPr>
          <w:b/>
          <w:bCs/>
        </w:rPr>
      </w:pPr>
      <w:r w:rsidRPr="00F20CE5">
        <w:rPr>
          <w:rFonts w:hint="eastAsia"/>
          <w:b/>
          <w:bCs/>
        </w:rPr>
        <w:t>谁知闻识？</w:t>
      </w:r>
    </w:p>
    <w:p w14:paraId="327C262E" w14:textId="241F71D3"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谁知道能闻的耳识呢？如果识变成所闻，就像是声音一样的对境的话，怎么有能闻呢？</w:t>
      </w:r>
      <w:r w:rsidR="005C371A" w:rsidRPr="00F20CE5">
        <w:rPr>
          <w:rFonts w:ascii="华文楷体" w:hAnsi="华文楷体" w:hint="eastAsia"/>
        </w:rPr>
        <w:t>”</w:t>
      </w:r>
    </w:p>
    <w:p w14:paraId="5FD186B4" w14:textId="36982B72" w:rsidR="007A71AE" w:rsidRPr="00F20CE5" w:rsidRDefault="005B61C9" w:rsidP="000D5C78">
      <w:pPr>
        <w:widowControl w:val="0"/>
        <w:ind w:firstLine="601"/>
        <w:rPr>
          <w:b/>
          <w:bCs/>
        </w:rPr>
      </w:pPr>
      <w:r w:rsidRPr="00F20CE5">
        <w:rPr>
          <w:rFonts w:hint="eastAsia"/>
          <w:b/>
          <w:bCs/>
        </w:rPr>
        <w:t>若无知者，终如草木。</w:t>
      </w:r>
    </w:p>
    <w:p w14:paraId="042998FC" w14:textId="355E31A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如果你这个闻没有知觉，它没有知觉的话，那这个能闻已经变成了没有知觉的草木一样的，就是像草木一样的。</w:t>
      </w:r>
      <w:r w:rsidR="005C371A" w:rsidRPr="00F20CE5">
        <w:rPr>
          <w:rFonts w:ascii="华文楷体" w:hAnsi="华文楷体" w:hint="eastAsia"/>
        </w:rPr>
        <w:t>”</w:t>
      </w:r>
    </w:p>
    <w:p w14:paraId="4ADEBD1C" w14:textId="4169FD0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所以这以上的话，这个地方稍微有点绕，但是你只要把这个推理的推法知道的话，应该是没有的。</w:t>
      </w:r>
    </w:p>
    <w:p w14:paraId="5E09B289" w14:textId="42DE3F3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为什么是变成这样的过失呢？我们听闻声音的时候应该是听闻耳识的过失呢？因为对方已经承认了这个耳识是声音当中出来的。如果是声音当中出来的话，那有没有听闻？您说有听闻，有听闻的话，当时我的耳识和耳根都没有介入的时候，声音当中有听闻，声音当中有听闻的话，那听闻肯定是有这个识，不然的话，没有识没办法听。如果有识的话，那我要听闻的时候，我不是听声音，应该听这个识，这个识变成我的这个对境，就像是有天耳通的人，他自己的耳识也听得到，别人执着声音的这种耳识的话，也能了知，</w:t>
      </w:r>
      <w:r w:rsidRPr="00F20CE5">
        <w:rPr>
          <w:rFonts w:ascii="华文楷体" w:hAnsi="华文楷体" w:hint="eastAsia"/>
        </w:rPr>
        <w:lastRenderedPageBreak/>
        <w:t>就像是这样的。</w:t>
      </w:r>
    </w:p>
    <w:p w14:paraId="35132A08" w14:textId="06CC48D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所以对方不得不承认，最后你就要承认，如果是耳识是从外面的声音当中出来的话，有这样的过失。明白了吧？</w:t>
      </w:r>
    </w:p>
    <w:p w14:paraId="3B403CD7" w14:textId="2B35B36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我是已经讲了，然后不明白也没办法，对吧，凡是我基本上是懂了，但这个稍微有点费劲，这样推理是这样的，你们再稍微动一动脑筋，应该是没有问题。如果不懂的话，那再互相问一下或者是怎么样。</w:t>
      </w:r>
    </w:p>
    <w:p w14:paraId="2A6AC5F8" w14:textId="3F0681A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有些好像，我觉得是我们这里的有些反应比较快，有些讲两次听的懂，有些讲三次听的懂，有些是讲五次听的懂。然后再看看，下面辅导的时候或者是再看一下。</w:t>
      </w:r>
    </w:p>
    <w:p w14:paraId="5D3987F8" w14:textId="7C082E2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因为我们前面是破耳根当中产生的，然后破声音当中产生的，然后破耳和声和合当中产生的。下面第三个应该是破和合当中产生的。</w:t>
      </w:r>
    </w:p>
    <w:p w14:paraId="03221CE0" w14:textId="1E964EF4" w:rsidR="007A71AE" w:rsidRPr="00F20CE5" w:rsidRDefault="005B61C9" w:rsidP="000D5C78">
      <w:pPr>
        <w:widowControl w:val="0"/>
        <w:ind w:firstLine="601"/>
        <w:rPr>
          <w:b/>
          <w:bCs/>
        </w:rPr>
      </w:pPr>
      <w:r w:rsidRPr="00F20CE5">
        <w:rPr>
          <w:rFonts w:hint="eastAsia"/>
          <w:b/>
          <w:bCs/>
        </w:rPr>
        <w:t>不应声闻杂成中界，</w:t>
      </w:r>
    </w:p>
    <w:p w14:paraId="4EBA6071" w14:textId="7C9680D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因为前面分别是从耳根当中产生也破了，声音当中产生也破了。</w:t>
      </w:r>
    </w:p>
    <w:p w14:paraId="5F12A931" w14:textId="4EA5B3A6"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这样的话不应该说耳识是在声尘和耳根，闻指的是耳根当中，‘杂成中’，这两个混杂在一起，中间就成为一个耳识，这个是不能的。</w:t>
      </w:r>
      <w:r w:rsidR="005C371A" w:rsidRPr="00F20CE5">
        <w:rPr>
          <w:rFonts w:ascii="华文楷体" w:hAnsi="华文楷体" w:hint="eastAsia"/>
        </w:rPr>
        <w:t>”</w:t>
      </w:r>
    </w:p>
    <w:p w14:paraId="69F19AFC" w14:textId="713EB54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因为如果是的话，那耳识对着声尘的有一部分，对着耳根的有一部分。那这样到底耳识指的是什么？</w:t>
      </w:r>
    </w:p>
    <w:p w14:paraId="74D39BBF" w14:textId="4320EED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这样一观察的时候，没有中位，</w:t>
      </w:r>
    </w:p>
    <w:p w14:paraId="750AE54C" w14:textId="57F6BF9D" w:rsidR="007A71AE" w:rsidRPr="00F20CE5" w:rsidRDefault="005B61C9" w:rsidP="000D5C78">
      <w:pPr>
        <w:widowControl w:val="0"/>
        <w:ind w:firstLine="601"/>
        <w:rPr>
          <w:b/>
          <w:bCs/>
        </w:rPr>
      </w:pPr>
      <w:r w:rsidRPr="00F20CE5">
        <w:rPr>
          <w:rFonts w:hint="eastAsia"/>
          <w:b/>
          <w:bCs/>
        </w:rPr>
        <w:t>界无中位，则内外相，复从何成？</w:t>
      </w:r>
    </w:p>
    <w:p w14:paraId="3E0B78A4" w14:textId="34DF9B4D"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如果内在的耳根和外在的声尘上面都找不到的话，那这个耳识怎么会成立呢？</w:t>
      </w:r>
      <w:r w:rsidR="005C371A" w:rsidRPr="00F20CE5">
        <w:rPr>
          <w:rFonts w:ascii="华文楷体" w:hAnsi="华文楷体" w:hint="eastAsia"/>
        </w:rPr>
        <w:t>”</w:t>
      </w:r>
    </w:p>
    <w:p w14:paraId="591FF1EF" w14:textId="2B0FD72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就像中观当中经常也是观察，外境当中也没有我，然后心当中也是没有我，中间也没有我的话，我到底在哪里呀？</w:t>
      </w:r>
    </w:p>
    <w:p w14:paraId="39914D2B" w14:textId="115D307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所谓的耳识的话，我们刚才声音当中也是没有找到的，耳根当中也是没有找到的。那这个耳根和声音以外，也没有其他的产生的因缘。这样一来，这个耳识的话，根和境中和来也无法成立的意思。</w:t>
      </w:r>
    </w:p>
    <w:p w14:paraId="164A4151" w14:textId="3A5C38B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这是破和合而生，刚才是破声音生处，然后破耳根生处，就是这样的。</w:t>
      </w:r>
    </w:p>
    <w:p w14:paraId="39B879F9" w14:textId="4725FF9C" w:rsidR="007A71AE" w:rsidRPr="00F20CE5" w:rsidRDefault="005B61C9" w:rsidP="000D5C78">
      <w:pPr>
        <w:widowControl w:val="0"/>
        <w:ind w:firstLine="601"/>
        <w:rPr>
          <w:b/>
          <w:bCs/>
        </w:rPr>
      </w:pPr>
      <w:r w:rsidRPr="00F20CE5">
        <w:rPr>
          <w:rFonts w:hint="eastAsia"/>
          <w:b/>
          <w:bCs/>
        </w:rPr>
        <w:t>是故当知，耳声为缘，生耳识界，</w:t>
      </w:r>
    </w:p>
    <w:p w14:paraId="752C0C1D" w14:textId="0279823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所以说我们应该知道开头所说的一样，</w:t>
      </w:r>
    </w:p>
    <w:p w14:paraId="35D99964" w14:textId="3DC2CCD8"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耳根和声尘这个因缘，产生所谓的耳识的界，</w:t>
      </w:r>
      <w:r w:rsidR="005C371A" w:rsidRPr="00F20CE5">
        <w:rPr>
          <w:rFonts w:ascii="华文楷体" w:hAnsi="华文楷体" w:hint="eastAsia"/>
        </w:rPr>
        <w:t>”</w:t>
      </w:r>
    </w:p>
    <w:p w14:paraId="77DE57AF" w14:textId="6EE051E8" w:rsidR="007A71AE" w:rsidRPr="00F20CE5" w:rsidRDefault="005B61C9" w:rsidP="000D5C78">
      <w:pPr>
        <w:widowControl w:val="0"/>
        <w:ind w:firstLine="601"/>
        <w:rPr>
          <w:b/>
          <w:bCs/>
        </w:rPr>
      </w:pPr>
      <w:r w:rsidRPr="00F20CE5">
        <w:rPr>
          <w:rFonts w:hint="eastAsia"/>
          <w:b/>
          <w:bCs/>
        </w:rPr>
        <w:t>三处都无。</w:t>
      </w:r>
    </w:p>
    <w:p w14:paraId="27D6C3EB" w14:textId="616073C5"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从识它自己的本体来讲，也确实是没有的——从耳根的本体来讲的话，也找不到。然后声尘的本体</w:t>
      </w:r>
      <w:r w:rsidR="005B61C9" w:rsidRPr="00F20CE5">
        <w:rPr>
          <w:rFonts w:ascii="华文楷体" w:hAnsi="华文楷体" w:hint="eastAsia"/>
        </w:rPr>
        <w:lastRenderedPageBreak/>
        <w:t>来寻找，也是了不可得的。这样一来的话，从三处都是没有。</w:t>
      </w:r>
      <w:r w:rsidR="005C371A" w:rsidRPr="00F20CE5">
        <w:rPr>
          <w:rFonts w:ascii="华文楷体" w:hAnsi="华文楷体" w:hint="eastAsia"/>
        </w:rPr>
        <w:t>”</w:t>
      </w:r>
      <w:r w:rsidR="005B61C9" w:rsidRPr="00F20CE5">
        <w:rPr>
          <w:rFonts w:ascii="华文楷体" w:hAnsi="华文楷体" w:hint="eastAsia"/>
        </w:rPr>
        <w:t>三处都没有。</w:t>
      </w:r>
    </w:p>
    <w:p w14:paraId="7526E536" w14:textId="6864B57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w:t>
      </w:r>
    </w:p>
    <w:p w14:paraId="70343676" w14:textId="3E8E888A" w:rsidR="007A71AE" w:rsidRPr="00F20CE5" w:rsidRDefault="005B61C9" w:rsidP="000D5C78">
      <w:pPr>
        <w:widowControl w:val="0"/>
        <w:ind w:firstLine="601"/>
        <w:rPr>
          <w:b/>
          <w:bCs/>
        </w:rPr>
      </w:pPr>
      <w:r w:rsidRPr="00F20CE5">
        <w:rPr>
          <w:rFonts w:hint="eastAsia"/>
          <w:b/>
          <w:bCs/>
        </w:rPr>
        <w:t>则耳与声，及声界三，本非因缘，非自然性。</w:t>
      </w:r>
    </w:p>
    <w:p w14:paraId="1E1A31CC" w14:textId="129F67D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声界应该指的是识界吧，声识的界。一般我们因明当中的话，</w:t>
      </w:r>
      <w:r w:rsidR="000C5882" w:rsidRPr="00F20CE5">
        <w:rPr>
          <w:rFonts w:ascii="华文楷体" w:hAnsi="华文楷体" w:hint="eastAsia"/>
        </w:rPr>
        <w:t>“</w:t>
      </w:r>
      <w:r w:rsidRPr="00F20CE5">
        <w:rPr>
          <w:rFonts w:ascii="华文楷体" w:hAnsi="华文楷体" w:hint="eastAsia"/>
        </w:rPr>
        <w:t>耳根，然后外面的声尘，和还有耳识，</w:t>
      </w:r>
      <w:r w:rsidR="005C371A" w:rsidRPr="00F20CE5">
        <w:rPr>
          <w:rFonts w:ascii="华文楷体" w:hAnsi="华文楷体" w:hint="eastAsia"/>
        </w:rPr>
        <w:t>”</w:t>
      </w:r>
      <w:r w:rsidRPr="00F20CE5">
        <w:rPr>
          <w:rFonts w:ascii="华文楷体" w:hAnsi="华文楷体" w:hint="eastAsia"/>
        </w:rPr>
        <w:t>这样的。</w:t>
      </w:r>
    </w:p>
    <w:p w14:paraId="6DF52C5C" w14:textId="6CBE8DF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但有时候这里的话好像声界，声界的话，其实也就是识界的意思，耳根和声尘两个结合起来产生识界，这三个，</w:t>
      </w:r>
    </w:p>
    <w:p w14:paraId="71B3A9AC" w14:textId="4AC08613"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本非因缘，非自然性。</w:t>
      </w:r>
      <w:r w:rsidR="005C371A" w:rsidRPr="00F20CE5">
        <w:rPr>
          <w:rFonts w:ascii="华文楷体" w:hAnsi="华文楷体" w:hint="eastAsia"/>
        </w:rPr>
        <w:t>”</w:t>
      </w:r>
      <w:r w:rsidR="005B61C9" w:rsidRPr="00F20CE5">
        <w:rPr>
          <w:rFonts w:ascii="华文楷体" w:hAnsi="华文楷体" w:hint="eastAsia"/>
        </w:rPr>
        <w:t>这个道理跟前面一样的，</w:t>
      </w:r>
      <w:r w:rsidRPr="00F20CE5">
        <w:rPr>
          <w:rFonts w:ascii="华文楷体" w:hAnsi="华文楷体" w:hint="eastAsia"/>
        </w:rPr>
        <w:t>“</w:t>
      </w:r>
      <w:r w:rsidR="005B61C9" w:rsidRPr="00F20CE5">
        <w:rPr>
          <w:rFonts w:ascii="华文楷体" w:hAnsi="华文楷体" w:hint="eastAsia"/>
        </w:rPr>
        <w:t>本体当中都是因缘生和非因缘生都没有得到的。但是实际上显现不灭的这种如来藏的妙力，可以说是不用否认，应该是存在的。</w:t>
      </w:r>
      <w:r w:rsidR="005C371A" w:rsidRPr="00F20CE5">
        <w:rPr>
          <w:rFonts w:ascii="华文楷体" w:hAnsi="华文楷体" w:hint="eastAsia"/>
        </w:rPr>
        <w:t>”</w:t>
      </w:r>
    </w:p>
    <w:p w14:paraId="14812D30" w14:textId="293F59C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这是我们听到的声音啊，现在大家也是都在听声音。有些时候我们道友们也比较辛苦，从早上一直听到晚上，最后回来的时候，耳朵里面都是嗡嗡嗡</w:t>
      </w:r>
      <w:r w:rsidR="000C5882" w:rsidRPr="00F20CE5">
        <w:rPr>
          <w:rFonts w:ascii="华文楷体" w:hAnsi="华文楷体" w:hint="eastAsia"/>
        </w:rPr>
        <w:t>……</w:t>
      </w:r>
      <w:r w:rsidRPr="00F20CE5">
        <w:rPr>
          <w:rFonts w:ascii="华文楷体" w:hAnsi="华文楷体" w:hint="eastAsia"/>
        </w:rPr>
        <w:t>，但是今天《楞严经》里面说是：到底我们听到的什么东西？什么都没有——耳朵里面也没产生过声音，那个声音当中也是没有产生过声音，所以我们的耳识就没有了。等会你们回去想一想。</w:t>
      </w:r>
    </w:p>
    <w:p w14:paraId="3AAF4E19" w14:textId="1512B45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实际上我们从来没有听过任何声音，因为这个声音现在是了不可得，如果声音了不可得，耳根了不可得的话，那所得来的耳识，认为是这样那样的识觉呢，也是没有的。确实胜义当中这些都是了不可得的，我们要懂得这个空性的话，通过这种方式来分析。</w:t>
      </w:r>
    </w:p>
    <w:p w14:paraId="7253EFBE" w14:textId="0C332F3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这些道理的话，如果没有任何信仰的，有一些世间的哲学家、理论学家，给他们分析的话，也应该是可以的。如果我们有些人觉得是：啊，佛教里面什么什么不好的话。那我问你，你听不听得到声音？听到声音的是不是耳识？如果是的话，你这个识，是从外面的声音当中产生呢？还是是你的耳朵里面产生？然后这样的话，对方可能最后实在是没办法，他胡说八道。不然你真正用义理来分析的话，那我觉得是没办法超越释尊的智慧。</w:t>
      </w:r>
    </w:p>
    <w:p w14:paraId="192143FD" w14:textId="618CC34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接下来下面还有一个这样的道理。</w:t>
      </w:r>
    </w:p>
    <w:p w14:paraId="2C39ED0B" w14:textId="5CE5F54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刚才的耳识已经讲完了，下面就是讲鼻识：</w:t>
      </w:r>
    </w:p>
    <w:p w14:paraId="45479850" w14:textId="111A7C6C" w:rsidR="007A71AE" w:rsidRPr="00F20CE5" w:rsidRDefault="000C5882" w:rsidP="000D5C78">
      <w:pPr>
        <w:widowControl w:val="0"/>
        <w:ind w:firstLine="601"/>
        <w:rPr>
          <w:b/>
          <w:bCs/>
        </w:rPr>
      </w:pPr>
      <w:r w:rsidRPr="00F20CE5">
        <w:rPr>
          <w:rFonts w:hint="eastAsia"/>
          <w:b/>
          <w:bCs/>
        </w:rPr>
        <w:t>“</w:t>
      </w:r>
      <w:r w:rsidR="005B61C9" w:rsidRPr="00F20CE5">
        <w:rPr>
          <w:rFonts w:hint="eastAsia"/>
          <w:b/>
          <w:bCs/>
        </w:rPr>
        <w:t>阿难，又汝所明，鼻香为缘，生于鼻识。</w:t>
      </w:r>
    </w:p>
    <w:p w14:paraId="66AAFC51" w14:textId="6B706D2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然后佛陀又说：</w:t>
      </w:r>
      <w:r w:rsidR="000C5882" w:rsidRPr="00F20CE5">
        <w:rPr>
          <w:rFonts w:ascii="华文楷体" w:hAnsi="华文楷体" w:hint="eastAsia"/>
        </w:rPr>
        <w:t>“</w:t>
      </w:r>
      <w:r w:rsidRPr="00F20CE5">
        <w:rPr>
          <w:rFonts w:ascii="华文楷体" w:hAnsi="华文楷体" w:hint="eastAsia"/>
        </w:rPr>
        <w:t>阿难，你应该也是，应该明白的。</w:t>
      </w:r>
      <w:r w:rsidR="005C371A" w:rsidRPr="00F20CE5">
        <w:rPr>
          <w:rFonts w:ascii="华文楷体" w:hAnsi="华文楷体" w:hint="eastAsia"/>
        </w:rPr>
        <w:t>”</w:t>
      </w:r>
    </w:p>
    <w:p w14:paraId="489EA5AA" w14:textId="3B94B5C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现在你看阿难什么都不说，一直听着，他好寂静哦，有点不习惯，前面都是一会儿就说，一会儿说。</w:t>
      </w:r>
      <w:r w:rsidRPr="00F20CE5">
        <w:rPr>
          <w:rFonts w:ascii="华文楷体" w:hAnsi="华文楷体" w:hint="eastAsia"/>
        </w:rPr>
        <w:lastRenderedPageBreak/>
        <w:t>现在就是一直不说，好长时间都是，他闭关好长时间了，一直不说。但他在是肯定在，不然的话佛陀不可能一会儿说阿难，一会儿说阿难。</w:t>
      </w:r>
    </w:p>
    <w:p w14:paraId="0946365D" w14:textId="1DF0E65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然后佛陀说：</w:t>
      </w:r>
      <w:r w:rsidR="000C5882" w:rsidRPr="00F20CE5">
        <w:rPr>
          <w:rFonts w:ascii="华文楷体" w:hAnsi="华文楷体" w:hint="eastAsia"/>
        </w:rPr>
        <w:t>“</w:t>
      </w:r>
      <w:r w:rsidRPr="00F20CE5">
        <w:rPr>
          <w:rFonts w:ascii="华文楷体" w:hAnsi="华文楷体" w:hint="eastAsia"/>
        </w:rPr>
        <w:t>‘鼻香为缘，生于鼻识’，鼻根，还有香尘，作为因缘，然后产生鼻识，是吧？产生鼻识。</w:t>
      </w:r>
      <w:r w:rsidR="005C371A" w:rsidRPr="00F20CE5">
        <w:rPr>
          <w:rFonts w:ascii="华文楷体" w:hAnsi="华文楷体" w:hint="eastAsia"/>
        </w:rPr>
        <w:t>”</w:t>
      </w:r>
    </w:p>
    <w:p w14:paraId="65A04BD3" w14:textId="13C8C8AA" w:rsidR="007A71AE" w:rsidRPr="00F20CE5" w:rsidRDefault="005B61C9" w:rsidP="000D5C78">
      <w:pPr>
        <w:widowControl w:val="0"/>
        <w:ind w:firstLine="601"/>
        <w:rPr>
          <w:b/>
          <w:bCs/>
        </w:rPr>
      </w:pPr>
      <w:r w:rsidRPr="00F20CE5">
        <w:rPr>
          <w:rFonts w:hint="eastAsia"/>
          <w:b/>
          <w:bCs/>
        </w:rPr>
        <w:t>此识为复因鼻所生，以鼻为界？因香所生，以香为界？</w:t>
      </w:r>
    </w:p>
    <w:p w14:paraId="5189C6C7" w14:textId="1EA473D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这个推理应该是一样的。</w:t>
      </w:r>
    </w:p>
    <w:p w14:paraId="2D9B9410" w14:textId="435C1FBD"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那这个鼻识，是依靠鼻根所生，成为鼻识界，还是是依靠香尘所生，成为什么呢？香识界。</w:t>
      </w:r>
      <w:r w:rsidR="005C371A" w:rsidRPr="00F20CE5">
        <w:rPr>
          <w:rFonts w:ascii="华文楷体" w:hAnsi="华文楷体" w:hint="eastAsia"/>
        </w:rPr>
        <w:t>”</w:t>
      </w:r>
    </w:p>
    <w:p w14:paraId="448C0680" w14:textId="58759F5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因明当中一般香识界可能不会这么说的，但是一般是鼻识，眼、耳、鼻、舌、身这样的，好像因明里面有一个它为什么是不因外境来取名</w:t>
      </w:r>
      <w:r w:rsidR="007A71AE" w:rsidRPr="00F20CE5">
        <w:rPr>
          <w:rFonts w:ascii="华文楷体" w:hAnsi="华文楷体"/>
          <w:vertAlign w:val="superscript"/>
        </w:rPr>
        <w:footnoteReference w:id="207"/>
      </w:r>
      <w:r w:rsidRPr="00F20CE5">
        <w:rPr>
          <w:rFonts w:ascii="华文楷体" w:hAnsi="华文楷体" w:hint="eastAsia"/>
        </w:rPr>
        <w:t>呢？</w:t>
      </w:r>
    </w:p>
    <w:p w14:paraId="4AE22A6D" w14:textId="42DCA50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为什么境和根产生，用根来取名？好像《量理宝藏论》？《俱舍》是吧，为什么呢？忘记了。为什么呢？不共因，肯定是，那境也是不共因</w:t>
      </w:r>
      <w:r w:rsidR="000C5882" w:rsidRPr="00F20CE5">
        <w:rPr>
          <w:rFonts w:ascii="华文楷体" w:hAnsi="华文楷体" w:hint="eastAsia"/>
        </w:rPr>
        <w:t>……</w:t>
      </w:r>
      <w:r w:rsidRPr="00F20CE5">
        <w:rPr>
          <w:rFonts w:ascii="华文楷体" w:hAnsi="华文楷体" w:hint="eastAsia"/>
        </w:rPr>
        <w:t>。</w:t>
      </w:r>
    </w:p>
    <w:p w14:paraId="61826DD7" w14:textId="58E8140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《俱舍》里面也有这个</w:t>
      </w:r>
      <w:r w:rsidR="000C5882" w:rsidRPr="00F20CE5">
        <w:rPr>
          <w:rFonts w:ascii="华文楷体" w:hAnsi="华文楷体" w:hint="eastAsia"/>
        </w:rPr>
        <w:t>……</w:t>
      </w:r>
      <w:r w:rsidRPr="00F20CE5">
        <w:rPr>
          <w:rFonts w:ascii="华文楷体" w:hAnsi="华文楷体" w:hint="eastAsia"/>
        </w:rPr>
        <w:t>，二十多年忘了，再学一个《俱舍》，下一世。《俱舍论》有时候很有用的。</w:t>
      </w:r>
      <w:r w:rsidRPr="00F20CE5">
        <w:rPr>
          <w:rFonts w:ascii="华文楷体" w:hAnsi="华文楷体" w:hint="eastAsia"/>
        </w:rPr>
        <w:lastRenderedPageBreak/>
        <w:t>你应该背诵《俱舍论》的，这样好一点。下面如果《俱舍论》特别精通的话，</w:t>
      </w:r>
      <w:r w:rsidR="003721C1" w:rsidRPr="003721C1">
        <w:t>45</w:t>
      </w:r>
      <w:r w:rsidRPr="00F20CE5">
        <w:rPr>
          <w:rFonts w:ascii="华文楷体" w:hAnsi="华文楷体" w:hint="eastAsia"/>
        </w:rPr>
        <w:t>岁人当中可以听，对吧，随时都可以有回答的人。</w:t>
      </w:r>
    </w:p>
    <w:p w14:paraId="63BCAD91" w14:textId="4239D2B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就是说，你的鼻识是依靠香而产生，还是鼻根而产生的。</w:t>
      </w:r>
    </w:p>
    <w:p w14:paraId="585B730F" w14:textId="39EB702F" w:rsidR="007A71AE" w:rsidRPr="00F20CE5" w:rsidRDefault="005B61C9" w:rsidP="000D5C78">
      <w:pPr>
        <w:widowControl w:val="0"/>
        <w:ind w:firstLine="601"/>
        <w:rPr>
          <w:b/>
          <w:bCs/>
        </w:rPr>
      </w:pPr>
      <w:r w:rsidRPr="00F20CE5">
        <w:rPr>
          <w:rFonts w:hint="eastAsia"/>
          <w:b/>
          <w:bCs/>
        </w:rPr>
        <w:t>阿难，若因鼻生，则汝心中以何为鼻？</w:t>
      </w:r>
    </w:p>
    <w:p w14:paraId="4759E90E" w14:textId="3E37846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如果对方说：我的这个鼻识的话——我们大家鼻识应该都知道，刚才点香好闻、很好；你上到厕所里面的，很臭。这种识的话，是鼻根而产生，还是外面的香尘当中？</w:t>
      </w:r>
    </w:p>
    <w:p w14:paraId="5F4E996C" w14:textId="19FBE58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这个香的话，汉文的香尘就有点麻烦，它有时候是很香的，有时候香尘的香的时候，它里面有臭香、香香，两个都有。好像有点，很容易搞错，刚开始的时候我都有点分不清楚。这样的。</w:t>
      </w:r>
    </w:p>
    <w:p w14:paraId="6560AE2E" w14:textId="28B081C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w:t>
      </w:r>
      <w:r w:rsidR="000C5882" w:rsidRPr="00F20CE5">
        <w:rPr>
          <w:rFonts w:ascii="华文楷体" w:hAnsi="华文楷体" w:hint="eastAsia"/>
        </w:rPr>
        <w:t>“</w:t>
      </w:r>
      <w:r w:rsidRPr="00F20CE5">
        <w:rPr>
          <w:rFonts w:ascii="华文楷体" w:hAnsi="华文楷体" w:hint="eastAsia"/>
        </w:rPr>
        <w:t>如果你说是你的鼻根当中产生的话，那阿难，你是怎么想的，你心里是怎么想的？‘以何为鼻？’，到底你的鼻根是什么？你说，这个香气或者臭气的话，是鼻根当中产生，那你要给我说：你的鼻根是什么？</w:t>
      </w:r>
      <w:r w:rsidR="005C371A" w:rsidRPr="00F20CE5">
        <w:rPr>
          <w:rFonts w:ascii="华文楷体" w:hAnsi="华文楷体" w:hint="eastAsia"/>
        </w:rPr>
        <w:t>”</w:t>
      </w:r>
    </w:p>
    <w:p w14:paraId="490714C5" w14:textId="731A6BCE" w:rsidR="007A71AE" w:rsidRPr="00F20CE5" w:rsidRDefault="005B61C9" w:rsidP="000D5C78">
      <w:pPr>
        <w:widowControl w:val="0"/>
        <w:ind w:firstLine="601"/>
        <w:rPr>
          <w:b/>
          <w:bCs/>
        </w:rPr>
      </w:pPr>
      <w:r w:rsidRPr="00F20CE5">
        <w:rPr>
          <w:rFonts w:hint="eastAsia"/>
          <w:b/>
          <w:bCs/>
        </w:rPr>
        <w:t>为取肉形双爪之相？为取嗅知动摇之性？</w:t>
      </w:r>
    </w:p>
    <w:p w14:paraId="2FB49F49" w14:textId="316567E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他就问了两个问题，这两个问题下面分析的比较</w:t>
      </w:r>
      <w:r w:rsidRPr="00F20CE5">
        <w:rPr>
          <w:rFonts w:ascii="华文楷体" w:hAnsi="华文楷体" w:hint="eastAsia"/>
        </w:rPr>
        <w:lastRenderedPageBreak/>
        <w:t>多一点。大家也记住。</w:t>
      </w:r>
    </w:p>
    <w:p w14:paraId="3F4F8591" w14:textId="334311B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那你的鼻根到底是什么呢？</w:t>
      </w:r>
    </w:p>
    <w:p w14:paraId="68C3E18B" w14:textId="095103F4"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取肉性’呢，就是我们说的这个鼻翼，是吧，鼻子的两边的那个，就像翅膀一样的，那个鼻翼，或者说它叫做是双爪，是吧，双爪。我们鼻子形象的这个肉团，这个肉团，意思就是，你不是说是鼻根当中产生的，那个香气是鼻根当中产生：那你所谓的鼻根是那个双翼的肉团来产生的，还是取那个嗅觉——嗅觉动摇的这种功用、性能来取的？</w:t>
      </w:r>
      <w:r w:rsidR="005C371A" w:rsidRPr="00F20CE5">
        <w:rPr>
          <w:rFonts w:ascii="华文楷体" w:hAnsi="华文楷体" w:hint="eastAsia"/>
        </w:rPr>
        <w:t>”</w:t>
      </w:r>
    </w:p>
    <w:p w14:paraId="3DB0717B" w14:textId="1181246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这个是很重要的。因为他说是鼻根当中产生，鼻识是鼻根当中，鼻根的肉里面产生的，还是鼻子的知觉来产生？</w:t>
      </w:r>
    </w:p>
    <w:p w14:paraId="34FE494F" w14:textId="6E508C4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其实鼻子的知觉应该是鼻识，但是这里分析的时候，分两个方面。</w:t>
      </w:r>
    </w:p>
    <w:p w14:paraId="1A4F3C6F" w14:textId="23552D39" w:rsidR="007A71AE" w:rsidRPr="00F20CE5" w:rsidRDefault="005B61C9" w:rsidP="000D5C78">
      <w:pPr>
        <w:widowControl w:val="0"/>
        <w:ind w:firstLine="601"/>
        <w:rPr>
          <w:b/>
          <w:bCs/>
        </w:rPr>
      </w:pPr>
      <w:r w:rsidRPr="00F20CE5">
        <w:rPr>
          <w:rFonts w:hint="eastAsia"/>
          <w:b/>
          <w:bCs/>
        </w:rPr>
        <w:t>若取肉形，肉质乃身，身知即触，名身非鼻，名触即尘，</w:t>
      </w:r>
    </w:p>
    <w:p w14:paraId="6CCE34E7" w14:textId="50BBE25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第一个小问题。</w:t>
      </w:r>
    </w:p>
    <w:p w14:paraId="3DD0862B" w14:textId="7AAB4B4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刚才那个双爪也好，或者说鼻翼也好，我们现有的鼻子，有些是大鼻子，有些是小鼻子，有些鼻子很小的，笑的时候：嘿嘿嘿。鼻子是很小很小的。有些是大鼻子，特别大的那种。</w:t>
      </w:r>
    </w:p>
    <w:p w14:paraId="03B7EA07" w14:textId="73081CC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但不管怎么样：</w:t>
      </w:r>
      <w:r w:rsidR="000C5882" w:rsidRPr="00F20CE5">
        <w:rPr>
          <w:rFonts w:ascii="华文楷体" w:hAnsi="华文楷体" w:hint="eastAsia"/>
        </w:rPr>
        <w:t>“</w:t>
      </w:r>
      <w:r w:rsidRPr="00F20CE5">
        <w:rPr>
          <w:rFonts w:ascii="华文楷体" w:hAnsi="华文楷体" w:hint="eastAsia"/>
        </w:rPr>
        <w:t>你的鼻形当中产生的话，鼻形实际上是我的身体，它是肉质，乃是身体；而‘身知’，这个身体的这种知觉的话，其实是触觉。那这样的话，名为身，并不是鼻。而且它的名是触尘，它不是香尘。</w:t>
      </w:r>
      <w:r w:rsidR="005C371A" w:rsidRPr="00F20CE5">
        <w:rPr>
          <w:rFonts w:ascii="华文楷体" w:hAnsi="华文楷体" w:hint="eastAsia"/>
        </w:rPr>
        <w:t>”</w:t>
      </w:r>
    </w:p>
    <w:p w14:paraId="4199D02E" w14:textId="13320E8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大家都知道用这种方式来破的。</w:t>
      </w:r>
    </w:p>
    <w:p w14:paraId="44D4530C" w14:textId="6A7BC12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所以佛陀有时候是跑到这边来破，跑到那边来破。我们有时候很难抓得到这个根本。我们肯定也说是鼻根，因为《俱舍论》当中，鼻根也是有形状的。</w:t>
      </w:r>
    </w:p>
    <w:p w14:paraId="2082C123" w14:textId="3EA28CE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对，根有浮尘根和胜义根</w:t>
      </w:r>
      <w:r w:rsidR="007A71AE" w:rsidRPr="00F20CE5">
        <w:rPr>
          <w:rFonts w:ascii="华文楷体" w:hAnsi="华文楷体"/>
          <w:vertAlign w:val="superscript"/>
        </w:rPr>
        <w:footnoteReference w:id="208"/>
      </w:r>
      <w:r w:rsidRPr="00F20CE5">
        <w:rPr>
          <w:rFonts w:ascii="华文楷体" w:hAnsi="华文楷体" w:hint="eastAsia"/>
        </w:rPr>
        <w:t>，分两种根。</w:t>
      </w:r>
    </w:p>
    <w:p w14:paraId="53382405" w14:textId="56307B9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舌根像半月一样的，（师念藏文）眼根是胡麻花，</w:t>
      </w:r>
      <w:r w:rsidRPr="00F20CE5">
        <w:rPr>
          <w:rFonts w:ascii="华文楷体" w:hAnsi="华文楷体" w:hint="eastAsia"/>
        </w:rPr>
        <w:lastRenderedPageBreak/>
        <w:t>鼻根是铜针，它有不同的形状</w:t>
      </w:r>
      <w:r w:rsidR="007A71AE" w:rsidRPr="00F20CE5">
        <w:rPr>
          <w:rFonts w:ascii="华文楷体" w:hAnsi="华文楷体"/>
          <w:vertAlign w:val="superscript"/>
        </w:rPr>
        <w:footnoteReference w:id="209"/>
      </w:r>
      <w:r w:rsidRPr="00F20CE5">
        <w:rPr>
          <w:rFonts w:ascii="华文楷体" w:hAnsi="华文楷体" w:hint="eastAsia"/>
        </w:rPr>
        <w:t>。</w:t>
      </w:r>
    </w:p>
    <w:p w14:paraId="2BCAB886" w14:textId="68790AF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真的忘了，其实，现在有点。我刚开始想《俱舍论大疏》翻译，结果好像人生不够。</w:t>
      </w:r>
    </w:p>
    <w:p w14:paraId="1B15A4F4" w14:textId="1B2B154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所以，如果说是鼻子产生，鼻子其实是身体的肉，肉的话变成身根，不是鼻根。如果身根当中产生的，是身识，不是鼻识。这样的话，那就不合理的。</w:t>
      </w:r>
    </w:p>
    <w:p w14:paraId="2865E7EE" w14:textId="5244900C" w:rsidR="007A71AE" w:rsidRPr="00F20CE5" w:rsidRDefault="005B61C9" w:rsidP="000D5C78">
      <w:pPr>
        <w:widowControl w:val="0"/>
        <w:ind w:firstLine="601"/>
        <w:rPr>
          <w:b/>
          <w:bCs/>
        </w:rPr>
      </w:pPr>
      <w:r w:rsidRPr="00F20CE5">
        <w:rPr>
          <w:rFonts w:hint="eastAsia"/>
          <w:b/>
          <w:bCs/>
        </w:rPr>
        <w:t>鼻尚无名，云何立界？</w:t>
      </w:r>
    </w:p>
    <w:p w14:paraId="687F4D48" w14:textId="23DEE702"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如果鼻根都根本找不到，得不到名称的话，那怎么会是得到依靠鼻根而产生的这个识，根本找不到的。</w:t>
      </w:r>
      <w:r w:rsidR="005C371A" w:rsidRPr="00F20CE5">
        <w:rPr>
          <w:rFonts w:ascii="华文楷体" w:hAnsi="华文楷体" w:hint="eastAsia"/>
        </w:rPr>
        <w:t>”</w:t>
      </w:r>
    </w:p>
    <w:p w14:paraId="76C4A95B" w14:textId="4A59387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刚才是第一个。</w:t>
      </w:r>
    </w:p>
    <w:p w14:paraId="71A1FEF8" w14:textId="14C5A2A6"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取肉形双爪之相</w:t>
      </w:r>
      <w:r w:rsidR="005C371A" w:rsidRPr="00F20CE5">
        <w:rPr>
          <w:rFonts w:ascii="华文楷体" w:hAnsi="华文楷体" w:hint="eastAsia"/>
        </w:rPr>
        <w:t>”</w:t>
      </w:r>
      <w:r w:rsidR="005B61C9" w:rsidRPr="00F20CE5">
        <w:rPr>
          <w:rFonts w:ascii="华文楷体" w:hAnsi="华文楷体" w:hint="eastAsia"/>
        </w:rPr>
        <w:t>，这个分三个方面。第一个：如果你说是鼻根，以这个双爪，用这个来产生的话，就变成身根了，所以不能安立鼻识。这是第一个方面的观察。</w:t>
      </w:r>
    </w:p>
    <w:p w14:paraId="6EBF541F" w14:textId="7C8C4DB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然后下面第二个。</w:t>
      </w:r>
    </w:p>
    <w:p w14:paraId="3D0B15FC" w14:textId="2CBF773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说是是我的鼻根当中产生的，但是依靠鼻子的这种嗅觉来，嗅觉来产生鼻识，嗅觉来产生鼻识的话，那下面讲，这个也不合理的。</w:t>
      </w:r>
    </w:p>
    <w:p w14:paraId="6D572D99" w14:textId="6BD65FF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这个怎么不合理？</w:t>
      </w:r>
    </w:p>
    <w:p w14:paraId="447D4A9B" w14:textId="610F6609" w:rsidR="007A71AE" w:rsidRPr="00F20CE5" w:rsidRDefault="005B61C9" w:rsidP="000D5C78">
      <w:pPr>
        <w:widowControl w:val="0"/>
        <w:ind w:firstLine="601"/>
        <w:rPr>
          <w:b/>
          <w:bCs/>
        </w:rPr>
      </w:pPr>
      <w:r w:rsidRPr="00F20CE5">
        <w:rPr>
          <w:rFonts w:hint="eastAsia"/>
          <w:b/>
          <w:bCs/>
        </w:rPr>
        <w:t>若取嗅知，又汝心中以何为知？</w:t>
      </w:r>
    </w:p>
    <w:p w14:paraId="15A3F840" w14:textId="7A7790D8"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那你的心里面，你这么想：到底什么东西是这个知觉？</w:t>
      </w:r>
      <w:r w:rsidR="005C371A" w:rsidRPr="00F20CE5">
        <w:rPr>
          <w:rFonts w:ascii="华文楷体" w:hAnsi="华文楷体" w:hint="eastAsia"/>
        </w:rPr>
        <w:t>”</w:t>
      </w:r>
    </w:p>
    <w:p w14:paraId="4E775DDB" w14:textId="4132E39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如果我用嗅觉来了知的话，那你的心中：这个鼻子当中的嗅觉是什么样的呢？</w:t>
      </w:r>
    </w:p>
    <w:p w14:paraId="545873A6" w14:textId="67CF744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下面嗅觉用分三个方面来分析的。</w:t>
      </w:r>
    </w:p>
    <w:p w14:paraId="60598005" w14:textId="2E7DF0E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第一个。</w:t>
      </w:r>
    </w:p>
    <w:p w14:paraId="64911C0D" w14:textId="1A44B18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认为是刚才嗅觉的话，</w:t>
      </w:r>
    </w:p>
    <w:p w14:paraId="2DEE0F91" w14:textId="34C3E531" w:rsidR="007A71AE" w:rsidRPr="00F20CE5" w:rsidRDefault="005B61C9" w:rsidP="000D5C78">
      <w:pPr>
        <w:widowControl w:val="0"/>
        <w:ind w:firstLine="601"/>
        <w:rPr>
          <w:b/>
          <w:bCs/>
        </w:rPr>
      </w:pPr>
      <w:r w:rsidRPr="00F20CE5">
        <w:rPr>
          <w:rFonts w:hint="eastAsia"/>
          <w:b/>
          <w:bCs/>
        </w:rPr>
        <w:t>以肉为知，</w:t>
      </w:r>
    </w:p>
    <w:p w14:paraId="20D7F649" w14:textId="5A9DF3D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鼻子里面不是有肉吗？</w:t>
      </w:r>
    </w:p>
    <w:p w14:paraId="1810025F" w14:textId="4DE34162"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它依靠鼻子里面的一个肉的这种知觉，依靠鼻子的肉的知觉的话，</w:t>
      </w:r>
      <w:r w:rsidR="005C371A" w:rsidRPr="00F20CE5">
        <w:rPr>
          <w:rFonts w:ascii="华文楷体" w:hAnsi="华文楷体" w:hint="eastAsia"/>
        </w:rPr>
        <w:t>”</w:t>
      </w:r>
    </w:p>
    <w:p w14:paraId="3937C4AA" w14:textId="5252B699" w:rsidR="007A71AE" w:rsidRPr="00F20CE5" w:rsidRDefault="005B61C9" w:rsidP="000D5C78">
      <w:pPr>
        <w:widowControl w:val="0"/>
        <w:ind w:firstLine="601"/>
        <w:rPr>
          <w:b/>
          <w:bCs/>
        </w:rPr>
      </w:pPr>
      <w:r w:rsidRPr="00F20CE5">
        <w:rPr>
          <w:rFonts w:hint="eastAsia"/>
          <w:b/>
          <w:bCs/>
        </w:rPr>
        <w:t>则肉之知元触非鼻；</w:t>
      </w:r>
    </w:p>
    <w:p w14:paraId="2B80728B" w14:textId="46B8521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跟前面分析的一模一样的。</w:t>
      </w:r>
    </w:p>
    <w:p w14:paraId="79B70E97" w14:textId="76AA75B8"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如果是跟鼻子里面的肉有关系的话，肉是这个身体，身体的知觉，那身体的知觉的话，它原本都是触尘，这个触尘并不是鼻根，或者说是鼻识，这个没</w:t>
      </w:r>
      <w:r w:rsidR="005B61C9" w:rsidRPr="00F20CE5">
        <w:rPr>
          <w:rFonts w:ascii="华文楷体" w:hAnsi="华文楷体" w:hint="eastAsia"/>
        </w:rPr>
        <w:lastRenderedPageBreak/>
        <w:t>办法的。</w:t>
      </w:r>
      <w:r w:rsidR="005C371A" w:rsidRPr="00F20CE5">
        <w:rPr>
          <w:rFonts w:ascii="华文楷体" w:hAnsi="华文楷体" w:hint="eastAsia"/>
        </w:rPr>
        <w:t>”</w:t>
      </w:r>
    </w:p>
    <w:p w14:paraId="7EB7BDB9" w14:textId="198EF4F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所以第一个你说是以肉有关系的话，那是不成立的。</w:t>
      </w:r>
    </w:p>
    <w:p w14:paraId="69F6609C" w14:textId="170E7E5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然后第二个方面。</w:t>
      </w:r>
    </w:p>
    <w:p w14:paraId="2BE52AFF" w14:textId="2787F75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虽然我的嗅觉，但是这个嗅觉，鼻子里面不是有一些空的吗，有一些空的话，那种气体入于鼻孔里面，然后我就感觉得到的。</w:t>
      </w:r>
    </w:p>
    <w:p w14:paraId="11AF48D0" w14:textId="1EACE40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所以以空来知觉的话，那也不合理的。</w:t>
      </w:r>
    </w:p>
    <w:p w14:paraId="0C8914AE" w14:textId="390219F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第二个问题。</w:t>
      </w:r>
    </w:p>
    <w:p w14:paraId="01EB04C5" w14:textId="44180F54" w:rsidR="007A71AE" w:rsidRPr="00F20CE5" w:rsidRDefault="005B61C9" w:rsidP="000D5C78">
      <w:pPr>
        <w:widowControl w:val="0"/>
        <w:ind w:firstLine="601"/>
        <w:rPr>
          <w:b/>
          <w:bCs/>
        </w:rPr>
      </w:pPr>
      <w:r w:rsidRPr="00F20CE5">
        <w:rPr>
          <w:rFonts w:hint="eastAsia"/>
          <w:b/>
          <w:bCs/>
        </w:rPr>
        <w:t>以空为知，</w:t>
      </w:r>
    </w:p>
    <w:p w14:paraId="3022BDD4" w14:textId="4B058477"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虽然用鼻子来闻的，但是鼻子里面的空的这种知觉来闻的话，那也不合理。</w:t>
      </w:r>
      <w:r w:rsidR="005C371A" w:rsidRPr="00F20CE5">
        <w:rPr>
          <w:rFonts w:ascii="华文楷体" w:hAnsi="华文楷体" w:hint="eastAsia"/>
        </w:rPr>
        <w:t>”</w:t>
      </w:r>
    </w:p>
    <w:p w14:paraId="3FD933B4" w14:textId="099B71B1" w:rsidR="007A71AE" w:rsidRPr="00F20CE5" w:rsidRDefault="005B61C9" w:rsidP="000D5C78">
      <w:pPr>
        <w:widowControl w:val="0"/>
        <w:ind w:firstLine="601"/>
        <w:rPr>
          <w:b/>
          <w:bCs/>
        </w:rPr>
      </w:pPr>
      <w:r w:rsidRPr="00F20CE5">
        <w:rPr>
          <w:rFonts w:hint="eastAsia"/>
          <w:b/>
          <w:bCs/>
        </w:rPr>
        <w:t>空则自知，</w:t>
      </w:r>
    </w:p>
    <w:p w14:paraId="0AA14807" w14:textId="4B48994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w:t>
      </w:r>
      <w:r w:rsidR="000C5882" w:rsidRPr="00F20CE5">
        <w:rPr>
          <w:rFonts w:ascii="华文楷体" w:hAnsi="华文楷体" w:hint="eastAsia"/>
        </w:rPr>
        <w:t>“</w:t>
      </w:r>
      <w:r w:rsidRPr="00F20CE5">
        <w:rPr>
          <w:rFonts w:ascii="华文楷体" w:hAnsi="华文楷体" w:hint="eastAsia"/>
        </w:rPr>
        <w:t>空它自己知道了。</w:t>
      </w:r>
      <w:r w:rsidR="005C371A" w:rsidRPr="00F20CE5">
        <w:rPr>
          <w:rFonts w:ascii="华文楷体" w:hAnsi="华文楷体" w:hint="eastAsia"/>
        </w:rPr>
        <w:t>”</w:t>
      </w:r>
    </w:p>
    <w:p w14:paraId="6854DA88" w14:textId="36AD0A1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w:t>
      </w:r>
    </w:p>
    <w:p w14:paraId="1A5070C5" w14:textId="06DEB143" w:rsidR="007A71AE" w:rsidRPr="00F20CE5" w:rsidRDefault="005B61C9" w:rsidP="000D5C78">
      <w:pPr>
        <w:widowControl w:val="0"/>
        <w:ind w:firstLine="601"/>
        <w:rPr>
          <w:b/>
          <w:bCs/>
        </w:rPr>
      </w:pPr>
      <w:r w:rsidRPr="00F20CE5">
        <w:rPr>
          <w:rFonts w:hint="eastAsia"/>
          <w:b/>
          <w:bCs/>
        </w:rPr>
        <w:t>肉应非觉，</w:t>
      </w:r>
    </w:p>
    <w:p w14:paraId="1B02F57C" w14:textId="29302D5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w:t>
      </w:r>
      <w:r w:rsidR="000C5882" w:rsidRPr="00F20CE5">
        <w:rPr>
          <w:rFonts w:ascii="华文楷体" w:hAnsi="华文楷体" w:hint="eastAsia"/>
        </w:rPr>
        <w:t>“</w:t>
      </w:r>
      <w:r w:rsidRPr="00F20CE5">
        <w:rPr>
          <w:rFonts w:ascii="华文楷体" w:hAnsi="华文楷体" w:hint="eastAsia"/>
        </w:rPr>
        <w:t>你的鼻子里面的肉就不应该有知觉了。</w:t>
      </w:r>
      <w:r w:rsidR="005C371A" w:rsidRPr="00F20CE5">
        <w:rPr>
          <w:rFonts w:ascii="华文楷体" w:hAnsi="华文楷体" w:hint="eastAsia"/>
        </w:rPr>
        <w:t>”</w:t>
      </w:r>
    </w:p>
    <w:p w14:paraId="5B904733" w14:textId="75A81E1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因为这是空知道的，空知道的话，空它自己知道的话，那你的肉不应该有知觉了，非觉。</w:t>
      </w:r>
    </w:p>
    <w:p w14:paraId="49084F5C" w14:textId="54190038" w:rsidR="007A71AE" w:rsidRPr="00F20CE5" w:rsidRDefault="005B61C9" w:rsidP="000D5C78">
      <w:pPr>
        <w:widowControl w:val="0"/>
        <w:ind w:firstLine="601"/>
        <w:rPr>
          <w:b/>
          <w:bCs/>
        </w:rPr>
      </w:pPr>
      <w:r w:rsidRPr="00F20CE5">
        <w:rPr>
          <w:rFonts w:hint="eastAsia"/>
          <w:b/>
          <w:bCs/>
        </w:rPr>
        <w:t>如是则应虚空是汝，汝身非知，今日阿难应无所</w:t>
      </w:r>
      <w:r w:rsidRPr="00F20CE5">
        <w:rPr>
          <w:rFonts w:hint="eastAsia"/>
          <w:b/>
          <w:bCs/>
        </w:rPr>
        <w:lastRenderedPageBreak/>
        <w:t>在；</w:t>
      </w:r>
    </w:p>
    <w:p w14:paraId="5ED96279" w14:textId="056D344A"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如果你说是以空来了知的话，那么应该这个身体就没有什么知觉了，身体没有什么知觉的话，那么虚空就应该变成你这个阿难呐。这样的话，你原来的这个身体没有知觉了，现在虚空就变成你了。</w:t>
      </w:r>
      <w:r w:rsidR="005C371A" w:rsidRPr="00F20CE5">
        <w:rPr>
          <w:rFonts w:ascii="华文楷体" w:hAnsi="华文楷体" w:hint="eastAsia"/>
        </w:rPr>
        <w:t>”</w:t>
      </w:r>
    </w:p>
    <w:p w14:paraId="54A3A4EE" w14:textId="29CB12D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大家都应该知道吗？因为他说的是鼻子里面的空来觉知，如果鼻子里面的空来觉知的话，那你身体都不应该有知觉。那身体不应该知觉的话，阿难，你能不能闻那个气体，你说闻气体的话，那你刚才已经讲了，你说是用空来闻的，那你就变成了虚空了；你变成了虚空的话，你原来的身体就没有知觉了。</w:t>
      </w:r>
    </w:p>
    <w:p w14:paraId="24FB2AA9" w14:textId="60B3999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这样的话，今日你阿难就无所住了，你自己都已经变成了虚空了，虚空就是应无所住。</w:t>
      </w:r>
      <w:r w:rsidR="005C371A" w:rsidRPr="00F20CE5">
        <w:rPr>
          <w:rFonts w:ascii="华文楷体" w:hAnsi="华文楷体" w:hint="eastAsia"/>
        </w:rPr>
        <w:t>”</w:t>
      </w:r>
    </w:p>
    <w:p w14:paraId="52A053F5" w14:textId="01BEE02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所以最后说来说去的话，你阿难就根本不存在，即使存在的话，就变成虚空，虚无缥缈的。</w:t>
      </w:r>
    </w:p>
    <w:p w14:paraId="6BC1D18A" w14:textId="082CCC2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但你不能承认。因为你阿难依靠鼻根的话，明明已经感受了这个香气，所以这样的这种矛盾到底是怎么解释？就是这样的。</w:t>
      </w:r>
    </w:p>
    <w:p w14:paraId="05909EC9" w14:textId="7426D47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这是第二个方面来观察。</w:t>
      </w:r>
    </w:p>
    <w:p w14:paraId="18283E0B" w14:textId="38BAAA5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刚才不是说如果用鼻根的嗅知的话，那不行的，以肉身来了知，还是以空来了知，或者说以香来了知。</w:t>
      </w:r>
    </w:p>
    <w:p w14:paraId="5AE0E83D" w14:textId="657D731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下面是，这个鼻孔里面，我们不是经常有那种香觉嘛，就是依靠这个鼻子的话，它有一种香觉，香的知觉。那这个来知道的话，也不合理的。</w:t>
      </w:r>
    </w:p>
    <w:p w14:paraId="013A4780" w14:textId="0F874D22" w:rsidR="007A71AE" w:rsidRPr="00F20CE5" w:rsidRDefault="005B61C9" w:rsidP="000D5C78">
      <w:pPr>
        <w:widowControl w:val="0"/>
        <w:ind w:firstLine="601"/>
        <w:rPr>
          <w:b/>
          <w:bCs/>
        </w:rPr>
      </w:pPr>
      <w:r w:rsidRPr="00F20CE5">
        <w:rPr>
          <w:rFonts w:hint="eastAsia"/>
          <w:b/>
          <w:bCs/>
        </w:rPr>
        <w:t>以香为知，</w:t>
      </w:r>
    </w:p>
    <w:p w14:paraId="33D5BD16" w14:textId="6E42E8C7"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如果你说是以香味来了知的话，</w:t>
      </w:r>
      <w:r w:rsidR="005C371A" w:rsidRPr="00F20CE5">
        <w:rPr>
          <w:rFonts w:ascii="华文楷体" w:hAnsi="华文楷体" w:hint="eastAsia"/>
        </w:rPr>
        <w:t>”</w:t>
      </w:r>
    </w:p>
    <w:p w14:paraId="29C3C8B1" w14:textId="7CA114EB" w:rsidR="007A71AE" w:rsidRPr="00F20CE5" w:rsidRDefault="005B61C9" w:rsidP="000D5C78">
      <w:pPr>
        <w:widowControl w:val="0"/>
        <w:ind w:firstLine="601"/>
        <w:rPr>
          <w:b/>
          <w:bCs/>
        </w:rPr>
      </w:pPr>
      <w:r w:rsidRPr="00F20CE5">
        <w:rPr>
          <w:rFonts w:hint="eastAsia"/>
          <w:b/>
          <w:bCs/>
        </w:rPr>
        <w:t>知自属香，</w:t>
      </w:r>
    </w:p>
    <w:p w14:paraId="56F6E928" w14:textId="1973E73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你应该知道，</w:t>
      </w:r>
      <w:r w:rsidR="000C5882" w:rsidRPr="00F20CE5">
        <w:rPr>
          <w:rFonts w:ascii="华文楷体" w:hAnsi="华文楷体" w:hint="eastAsia"/>
        </w:rPr>
        <w:t>“</w:t>
      </w:r>
      <w:r w:rsidRPr="00F20CE5">
        <w:rPr>
          <w:rFonts w:ascii="华文楷体" w:hAnsi="华文楷体" w:hint="eastAsia"/>
        </w:rPr>
        <w:t>其实香的话，属于对境香尘，</w:t>
      </w:r>
      <w:r w:rsidR="005C371A" w:rsidRPr="00F20CE5">
        <w:rPr>
          <w:rFonts w:ascii="华文楷体" w:hAnsi="华文楷体" w:hint="eastAsia"/>
        </w:rPr>
        <w:t>”</w:t>
      </w:r>
    </w:p>
    <w:p w14:paraId="595B843A" w14:textId="7D537C5F" w:rsidR="007A71AE" w:rsidRPr="00F20CE5" w:rsidRDefault="005B61C9" w:rsidP="000D5C78">
      <w:pPr>
        <w:widowControl w:val="0"/>
        <w:ind w:firstLine="601"/>
        <w:rPr>
          <w:b/>
          <w:bCs/>
        </w:rPr>
      </w:pPr>
      <w:r w:rsidRPr="00F20CE5">
        <w:rPr>
          <w:rFonts w:hint="eastAsia"/>
          <w:b/>
          <w:bCs/>
        </w:rPr>
        <w:t>何预于汝？</w:t>
      </w:r>
    </w:p>
    <w:p w14:paraId="26EC7B64" w14:textId="752C1B7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那跟你有什么关系？</w:t>
      </w:r>
      <w:r w:rsidR="005C371A" w:rsidRPr="00F20CE5">
        <w:rPr>
          <w:rFonts w:ascii="华文楷体" w:hAnsi="华文楷体" w:hint="eastAsia"/>
        </w:rPr>
        <w:t>”</w:t>
      </w:r>
    </w:p>
    <w:p w14:paraId="59466865" w14:textId="5AD239E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因为香是这个对境的香尘，跟你没有什么关系，跟你阿难没有什么关系，跟你的身体没有什么关系。</w:t>
      </w:r>
    </w:p>
    <w:p w14:paraId="7D1FC5F3" w14:textId="2C9E847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因为香，毕竟它是属于香尘当中的，因此没有什么关系。</w:t>
      </w:r>
    </w:p>
    <w:p w14:paraId="46FA049F" w14:textId="0DC86A58" w:rsidR="007A71AE" w:rsidRPr="00F20CE5" w:rsidRDefault="005B61C9" w:rsidP="000D5C78">
      <w:pPr>
        <w:widowControl w:val="0"/>
        <w:ind w:firstLine="601"/>
        <w:rPr>
          <w:b/>
          <w:bCs/>
        </w:rPr>
      </w:pPr>
      <w:r w:rsidRPr="00F20CE5">
        <w:rPr>
          <w:rFonts w:hint="eastAsia"/>
          <w:b/>
          <w:bCs/>
        </w:rPr>
        <w:t>若香臭气必生汝鼻，则彼香臭二种流气不生，伊兰及栴檀木</w:t>
      </w:r>
    </w:p>
    <w:p w14:paraId="00901FA8" w14:textId="1F415FD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如果香能了知的话，那臭气和香气，肯定是你鼻子闻到的，那这样一来的话，那臭气和香气流露出来的这种气，不应该是什么呢？不应该是从伊兰及栴檀木</w:t>
      </w:r>
      <w:r w:rsidR="007A71AE" w:rsidRPr="00F20CE5">
        <w:rPr>
          <w:rFonts w:ascii="华文楷体" w:hAnsi="华文楷体"/>
          <w:vertAlign w:val="superscript"/>
        </w:rPr>
        <w:footnoteReference w:id="210"/>
      </w:r>
      <w:r w:rsidR="005B61C9" w:rsidRPr="00F20CE5">
        <w:rPr>
          <w:rFonts w:ascii="华文楷体" w:hAnsi="华文楷体" w:hint="eastAsia"/>
        </w:rPr>
        <w:t>当中产生。</w:t>
      </w:r>
      <w:r w:rsidR="005C371A" w:rsidRPr="00F20CE5">
        <w:rPr>
          <w:rFonts w:ascii="华文楷体" w:hAnsi="华文楷体" w:hint="eastAsia"/>
        </w:rPr>
        <w:t>”</w:t>
      </w:r>
    </w:p>
    <w:p w14:paraId="341B25FB" w14:textId="3A2E30D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本来我们大家都知道，臭气应该是伊兰，伊兰说是在末利神山的一种特别臭的木头吧，是一种木头，而且它看起来有红色的花，也比较好的。但是吃了以后的话，马上会死亡的，是这么一个毒药。那个毒药的话，也特别臭，四十由旬当中都是臭气满天，这样的。</w:t>
      </w:r>
    </w:p>
    <w:p w14:paraId="108CDFA3" w14:textId="45B830D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然后旃檀木的话，就是玛拉雅或者说是牛头檀香，有特别好的味道，有好的香气，是这样的。</w:t>
      </w:r>
    </w:p>
    <w:p w14:paraId="076C19D7" w14:textId="398430A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那如果这个香，嗅气了知的这个识，是香气的话，那就是不依靠旃檀和不依靠伊兰，不依靠这些。因为有了以后，这些都自然而然产生的。</w:t>
      </w:r>
    </w:p>
    <w:p w14:paraId="59280FFA" w14:textId="7EB3D12F" w:rsidR="007A71AE" w:rsidRPr="00F20CE5" w:rsidRDefault="005B61C9" w:rsidP="000D5C78">
      <w:pPr>
        <w:widowControl w:val="0"/>
        <w:ind w:firstLine="601"/>
        <w:rPr>
          <w:b/>
          <w:bCs/>
        </w:rPr>
      </w:pPr>
      <w:r w:rsidRPr="00F20CE5">
        <w:rPr>
          <w:rFonts w:hint="eastAsia"/>
          <w:b/>
          <w:bCs/>
        </w:rPr>
        <w:t>二物不来，汝自嗅鼻，</w:t>
      </w:r>
    </w:p>
    <w:p w14:paraId="70F9DB39" w14:textId="15EB6D8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刚才的旃檀和伊兰，一个是好闻的，一个是不好闻的，</w:t>
      </w:r>
      <w:r w:rsidR="000C5882" w:rsidRPr="00F20CE5">
        <w:rPr>
          <w:rFonts w:ascii="华文楷体" w:hAnsi="华文楷体" w:hint="eastAsia"/>
        </w:rPr>
        <w:t>“</w:t>
      </w:r>
      <w:r w:rsidRPr="00F20CE5">
        <w:rPr>
          <w:rFonts w:ascii="华文楷体" w:hAnsi="华文楷体" w:hint="eastAsia"/>
        </w:rPr>
        <w:t>但这两个没有来的话，你应该嗅鼻，</w:t>
      </w:r>
      <w:r w:rsidR="005C371A" w:rsidRPr="00F20CE5">
        <w:rPr>
          <w:rFonts w:ascii="华文楷体" w:hAnsi="华文楷体" w:hint="eastAsia"/>
        </w:rPr>
        <w:t>”</w:t>
      </w:r>
    </w:p>
    <w:p w14:paraId="3C5C035B" w14:textId="51209922" w:rsidR="007A71AE" w:rsidRPr="00F20CE5" w:rsidRDefault="005B61C9" w:rsidP="000D5C78">
      <w:pPr>
        <w:widowControl w:val="0"/>
        <w:ind w:firstLine="601"/>
        <w:rPr>
          <w:b/>
          <w:bCs/>
        </w:rPr>
      </w:pPr>
      <w:r w:rsidRPr="00F20CE5">
        <w:rPr>
          <w:rFonts w:hint="eastAsia"/>
          <w:b/>
          <w:bCs/>
        </w:rPr>
        <w:t>为香为臭？</w:t>
      </w:r>
    </w:p>
    <w:p w14:paraId="30F99865" w14:textId="30F44ED4"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有香和有臭的，但真的是有吗？</w:t>
      </w:r>
      <w:r w:rsidR="005C371A" w:rsidRPr="00F20CE5">
        <w:rPr>
          <w:rFonts w:ascii="华文楷体" w:hAnsi="华文楷体" w:hint="eastAsia"/>
        </w:rPr>
        <w:t>”</w:t>
      </w:r>
    </w:p>
    <w:p w14:paraId="72582877" w14:textId="42D49EB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实际上，如果真的它有自相的话，那可以一个是有的，一个是不应该有的。</w:t>
      </w:r>
    </w:p>
    <w:p w14:paraId="3B154BE6" w14:textId="23BA8A50" w:rsidR="007A71AE" w:rsidRPr="00F20CE5" w:rsidRDefault="005B61C9" w:rsidP="000D5C78">
      <w:pPr>
        <w:widowControl w:val="0"/>
        <w:ind w:firstLine="601"/>
        <w:rPr>
          <w:b/>
          <w:bCs/>
        </w:rPr>
      </w:pPr>
      <w:r w:rsidRPr="00F20CE5">
        <w:rPr>
          <w:rFonts w:hint="eastAsia"/>
          <w:b/>
          <w:bCs/>
        </w:rPr>
        <w:t>臭则非香，香应非臭，</w:t>
      </w:r>
    </w:p>
    <w:p w14:paraId="3B0D9B55" w14:textId="48C2B234"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如果真的有自相的话，因为它是已经存在的，那这个臭气在鼻根当中，永远都是不能有香气的。如果有香气的话，那你的鼻根当中，永远都是不能有臭气。</w:t>
      </w:r>
      <w:r w:rsidR="005C371A" w:rsidRPr="00F20CE5">
        <w:rPr>
          <w:rFonts w:ascii="华文楷体" w:hAnsi="华文楷体" w:hint="eastAsia"/>
        </w:rPr>
        <w:t>”</w:t>
      </w:r>
    </w:p>
    <w:p w14:paraId="140CF17C" w14:textId="1F24E790" w:rsidR="007A71AE" w:rsidRPr="00F20CE5" w:rsidRDefault="005B61C9" w:rsidP="000D5C78">
      <w:pPr>
        <w:widowControl w:val="0"/>
        <w:ind w:firstLine="601"/>
        <w:rPr>
          <w:b/>
          <w:bCs/>
        </w:rPr>
      </w:pPr>
      <w:r w:rsidRPr="00F20CE5">
        <w:rPr>
          <w:rFonts w:hint="eastAsia"/>
          <w:b/>
          <w:bCs/>
        </w:rPr>
        <w:t>若香臭二俱能闻者，则汝一人应有两鼻，</w:t>
      </w:r>
    </w:p>
    <w:p w14:paraId="4F98E136" w14:textId="64553F36"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如果有自相的，一个是香气，一个是臭气，两个都是一个人闻的话，那你一个人就应该有两个鼻根，两个鼻根的话，应该有两个鼻识。两个鼻识的话，一个人就是变成两个补特伽罗了。</w:t>
      </w:r>
      <w:r w:rsidR="005C371A" w:rsidRPr="00F20CE5">
        <w:rPr>
          <w:rFonts w:ascii="华文楷体" w:hAnsi="华文楷体" w:hint="eastAsia"/>
        </w:rPr>
        <w:t>”</w:t>
      </w:r>
    </w:p>
    <w:p w14:paraId="3704B32D" w14:textId="624CC8BC" w:rsidR="007A71AE" w:rsidRPr="00F20CE5" w:rsidRDefault="005B61C9" w:rsidP="000D5C78">
      <w:pPr>
        <w:widowControl w:val="0"/>
        <w:ind w:firstLine="601"/>
        <w:rPr>
          <w:b/>
          <w:bCs/>
        </w:rPr>
      </w:pPr>
      <w:r w:rsidRPr="00F20CE5">
        <w:rPr>
          <w:rFonts w:hint="eastAsia"/>
          <w:b/>
          <w:bCs/>
        </w:rPr>
        <w:t>对我问道有二阿难，谁为汝体？</w:t>
      </w:r>
    </w:p>
    <w:p w14:paraId="4A5AA807" w14:textId="1E761A45"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阿难，如果变成两个补特伽罗的话，那对我问问题的这个阿难，也应该有两个了，因为你有两鼻识，有两个鼻识的话，问我的问者——阿难，也应该有两个。</w:t>
      </w:r>
      <w:r w:rsidR="005C371A" w:rsidRPr="00F20CE5">
        <w:rPr>
          <w:rFonts w:ascii="华文楷体" w:hAnsi="华文楷体" w:hint="eastAsia"/>
        </w:rPr>
        <w:t>”</w:t>
      </w:r>
    </w:p>
    <w:p w14:paraId="12ECF6DA" w14:textId="42C5FA4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那这样实际上也是不承认的。</w:t>
      </w:r>
    </w:p>
    <w:p w14:paraId="27C6C8A9" w14:textId="15A1DF69" w:rsidR="007A71AE" w:rsidRPr="00F20CE5" w:rsidRDefault="005B61C9" w:rsidP="000D5C78">
      <w:pPr>
        <w:widowControl w:val="0"/>
        <w:ind w:firstLine="601"/>
      </w:pPr>
      <w:r w:rsidRPr="00F20CE5">
        <w:rPr>
          <w:rFonts w:hint="eastAsia"/>
          <w:b/>
          <w:bCs/>
        </w:rPr>
        <w:t>谁为汝体？</w:t>
      </w:r>
    </w:p>
    <w:p w14:paraId="100CCF78" w14:textId="285A62D4"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到底真正的阿难是什么样呢？</w:t>
      </w:r>
      <w:r w:rsidR="005C371A" w:rsidRPr="00F20CE5">
        <w:rPr>
          <w:rFonts w:ascii="华文楷体" w:hAnsi="华文楷体" w:hint="eastAsia"/>
        </w:rPr>
        <w:t>”</w:t>
      </w:r>
    </w:p>
    <w:p w14:paraId="567FDA6D" w14:textId="5424791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阿难今天，佛陀一会把他变成虚空了，一会把他变成两个阿难。现在阿难什么都不敢说，把他推理来推理去。今天阿难，真是</w:t>
      </w:r>
      <w:r w:rsidR="000C5882" w:rsidRPr="00F20CE5">
        <w:rPr>
          <w:rFonts w:ascii="华文楷体" w:hAnsi="华文楷体" w:hint="eastAsia"/>
        </w:rPr>
        <w:t>……</w:t>
      </w:r>
      <w:r w:rsidRPr="00F20CE5">
        <w:rPr>
          <w:rFonts w:ascii="华文楷体" w:hAnsi="华文楷体" w:hint="eastAsia"/>
        </w:rPr>
        <w:t>，然后一会把他变成虚空，哪里都不存在；一会阿难就变成两个人。就这样，</w:t>
      </w:r>
      <w:r w:rsidRPr="00F20CE5">
        <w:rPr>
          <w:rFonts w:ascii="华文楷体" w:hAnsi="华文楷体" w:hint="eastAsia"/>
        </w:rPr>
        <w:lastRenderedPageBreak/>
        <w:t>今天阿难可能是睡都睡不着了。呵呵。</w:t>
      </w:r>
    </w:p>
    <w:p w14:paraId="01EB6B68" w14:textId="65EE243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推法大家应该知道吧？因为对方承认那个香，以香来知道的。以香来知道的话，那香毕竟是一个对境，如果香上面有臭和香的两个自性的话，有香气，或者是有臭气的时候，这个鼻子有两个鼻识；有两个鼻识的话，那前面推的一样的——无自性的，一会儿嗅到一个香气，一会儿闻到一个臭气，这个不算的。</w:t>
      </w:r>
    </w:p>
    <w:p w14:paraId="3F842629" w14:textId="5022C90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所以说真正有自相的这样的对境上产生的话，有这个过失。</w:t>
      </w:r>
    </w:p>
    <w:p w14:paraId="4BB8C145" w14:textId="69609D27" w:rsidR="007A71AE" w:rsidRPr="00F20CE5" w:rsidRDefault="005B61C9" w:rsidP="000D5C78">
      <w:pPr>
        <w:widowControl w:val="0"/>
        <w:ind w:firstLine="601"/>
        <w:rPr>
          <w:b/>
          <w:bCs/>
        </w:rPr>
      </w:pPr>
      <w:r w:rsidRPr="00F20CE5">
        <w:rPr>
          <w:rFonts w:hint="eastAsia"/>
          <w:b/>
          <w:bCs/>
        </w:rPr>
        <w:t>若鼻是一，</w:t>
      </w:r>
    </w:p>
    <w:p w14:paraId="09DB64C3" w14:textId="17D58A9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如果我们的这个鼻识是一个，</w:t>
      </w:r>
      <w:r w:rsidR="005C371A" w:rsidRPr="00F20CE5">
        <w:rPr>
          <w:rFonts w:ascii="华文楷体" w:hAnsi="华文楷体" w:hint="eastAsia"/>
        </w:rPr>
        <w:t>”</w:t>
      </w:r>
    </w:p>
    <w:p w14:paraId="40B54782" w14:textId="3C98C8A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w:t>
      </w:r>
    </w:p>
    <w:p w14:paraId="058528B0" w14:textId="2B477CDD" w:rsidR="007A71AE" w:rsidRPr="00F20CE5" w:rsidRDefault="005B61C9" w:rsidP="000D5C78">
      <w:pPr>
        <w:widowControl w:val="0"/>
        <w:ind w:firstLine="601"/>
        <w:rPr>
          <w:b/>
          <w:bCs/>
        </w:rPr>
      </w:pPr>
      <w:r w:rsidRPr="00F20CE5">
        <w:rPr>
          <w:rFonts w:hint="eastAsia"/>
          <w:b/>
          <w:bCs/>
        </w:rPr>
        <w:t>香臭无二，</w:t>
      </w:r>
    </w:p>
    <w:p w14:paraId="60768EF9" w14:textId="73A4FD80"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就是香和臭无二，</w:t>
      </w:r>
      <w:r w:rsidR="005C371A" w:rsidRPr="00F20CE5">
        <w:rPr>
          <w:rFonts w:ascii="华文楷体" w:hAnsi="华文楷体" w:hint="eastAsia"/>
        </w:rPr>
        <w:t>”</w:t>
      </w:r>
    </w:p>
    <w:p w14:paraId="3F57D8A6" w14:textId="7CA7EB2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香臭无二的话，</w:t>
      </w:r>
    </w:p>
    <w:p w14:paraId="281F2B41" w14:textId="4D8A151C" w:rsidR="007A71AE" w:rsidRPr="00F20CE5" w:rsidRDefault="005B61C9" w:rsidP="000D5C78">
      <w:pPr>
        <w:widowControl w:val="0"/>
        <w:ind w:firstLine="601"/>
        <w:rPr>
          <w:b/>
          <w:bCs/>
        </w:rPr>
      </w:pPr>
      <w:r w:rsidRPr="00F20CE5">
        <w:rPr>
          <w:rFonts w:hint="eastAsia"/>
          <w:b/>
          <w:bCs/>
        </w:rPr>
        <w:t>臭既为香，香复成臭，二性不有，</w:t>
      </w:r>
    </w:p>
    <w:p w14:paraId="4ECB1303" w14:textId="3D507A7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如果这样的话，这两个当中哪里有鼻识产生？</w:t>
      </w:r>
      <w:r w:rsidR="005C371A" w:rsidRPr="00F20CE5">
        <w:rPr>
          <w:rFonts w:ascii="华文楷体" w:hAnsi="华文楷体" w:hint="eastAsia"/>
        </w:rPr>
        <w:t>”</w:t>
      </w:r>
    </w:p>
    <w:p w14:paraId="5FA52EFB" w14:textId="0929346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因为鼻识的话，那鼻界，鼻界的话，它应该是一种界，那这个界就是没办法——刚才你说是香当中产生，这里的香跟知觉有关系的。所以下面的这个香与最前面的科判里面的香是有差别的。你们要分的时候，</w:t>
      </w:r>
      <w:r w:rsidRPr="00F20CE5">
        <w:rPr>
          <w:rFonts w:ascii="华文楷体" w:hAnsi="华文楷体" w:hint="eastAsia"/>
        </w:rPr>
        <w:lastRenderedPageBreak/>
        <w:t>我刚才讲的，那个嗅知的话，分为三个方面，一个是以肉而产生的，一个是以空而产生的，一个是以香而产生的，三个方面。</w:t>
      </w:r>
    </w:p>
    <w:p w14:paraId="5F084BAB" w14:textId="081D88C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现在下面就是大的科判，刚刚到底我们的这种鼻识是依靠鼻根而产生，还是是依靠香气而产生。现在是这个香尘，这个是，它的大科判是在这里，就是第二个。</w:t>
      </w:r>
    </w:p>
    <w:p w14:paraId="5C4BBBF5" w14:textId="04255091" w:rsidR="007A71AE" w:rsidRPr="00F20CE5" w:rsidRDefault="005B61C9" w:rsidP="000D5C78">
      <w:pPr>
        <w:widowControl w:val="0"/>
        <w:ind w:firstLine="601"/>
        <w:rPr>
          <w:b/>
          <w:bCs/>
        </w:rPr>
      </w:pPr>
      <w:r w:rsidRPr="00F20CE5">
        <w:rPr>
          <w:rFonts w:hint="eastAsia"/>
          <w:b/>
          <w:bCs/>
        </w:rPr>
        <w:t>若因香生，</w:t>
      </w:r>
    </w:p>
    <w:p w14:paraId="607681DD" w14:textId="3779828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如果说，我们的鼻识是因香而产生，</w:t>
      </w:r>
      <w:r w:rsidR="005C371A" w:rsidRPr="00F20CE5">
        <w:rPr>
          <w:rFonts w:ascii="华文楷体" w:hAnsi="华文楷体" w:hint="eastAsia"/>
        </w:rPr>
        <w:t>”</w:t>
      </w:r>
    </w:p>
    <w:p w14:paraId="3D60EFA6" w14:textId="4145C29F" w:rsidR="007A71AE" w:rsidRPr="00F20CE5" w:rsidRDefault="005B61C9" w:rsidP="000D5C78">
      <w:pPr>
        <w:widowControl w:val="0"/>
        <w:ind w:firstLine="601"/>
        <w:rPr>
          <w:b/>
          <w:bCs/>
        </w:rPr>
      </w:pPr>
      <w:r w:rsidRPr="00F20CE5">
        <w:rPr>
          <w:rFonts w:hint="eastAsia"/>
          <w:b/>
          <w:bCs/>
        </w:rPr>
        <w:t>识因香有，</w:t>
      </w:r>
    </w:p>
    <w:p w14:paraId="4AD69084" w14:textId="64FC297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一般来讲的话，</w:t>
      </w:r>
    </w:p>
    <w:p w14:paraId="2472F04C" w14:textId="55F86FCF"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鼻识是依靠香而有的。</w:t>
      </w:r>
      <w:r w:rsidR="005C371A" w:rsidRPr="00F20CE5">
        <w:rPr>
          <w:rFonts w:ascii="华文楷体" w:hAnsi="华文楷体" w:hint="eastAsia"/>
        </w:rPr>
        <w:t>”</w:t>
      </w:r>
    </w:p>
    <w:p w14:paraId="68794D01" w14:textId="5998ABB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对吧？因为也不用根，光是这个鼻识的话，依靠外面的香，比如说香炉，或者说是不净粪这些——其实在这个里面，那个香尘，我们字面上看起来好像香是香香的东西，但是在这里，对境的香当中的话，臭香和香香，两个都有。</w:t>
      </w:r>
    </w:p>
    <w:p w14:paraId="108BFE73" w14:textId="4A4520D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所以汉文当中有时候，好像藏文当中不是这样的——这个有点，我刚开始有点，这个香的话，我想是永远的香。但这个香气的话，有臭的香</w:t>
      </w:r>
      <w:r w:rsidR="000C5882" w:rsidRPr="00F20CE5">
        <w:rPr>
          <w:rFonts w:ascii="华文楷体" w:hAnsi="华文楷体" w:hint="eastAsia"/>
        </w:rPr>
        <w:t>……</w:t>
      </w:r>
      <w:r w:rsidRPr="00F20CE5">
        <w:rPr>
          <w:rFonts w:ascii="华文楷体" w:hAnsi="华文楷体" w:hint="eastAsia"/>
        </w:rPr>
        <w:t>。</w:t>
      </w:r>
    </w:p>
    <w:p w14:paraId="65AD4882" w14:textId="314597A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香是一个什么词？妙香、恶香</w:t>
      </w:r>
      <w:r w:rsidR="007A71AE" w:rsidRPr="00F20CE5">
        <w:rPr>
          <w:rFonts w:ascii="华文楷体" w:hAnsi="华文楷体"/>
          <w:vertAlign w:val="superscript"/>
        </w:rPr>
        <w:footnoteReference w:id="211"/>
      </w:r>
      <w:r w:rsidRPr="00F20CE5">
        <w:rPr>
          <w:rFonts w:ascii="华文楷体" w:hAnsi="华文楷体" w:hint="eastAsia"/>
        </w:rPr>
        <w:t>，对吧，你要香香香</w:t>
      </w:r>
      <w:r w:rsidR="000C5882" w:rsidRPr="00F20CE5">
        <w:rPr>
          <w:rFonts w:ascii="华文楷体" w:hAnsi="华文楷体" w:hint="eastAsia"/>
        </w:rPr>
        <w:t>……</w:t>
      </w:r>
      <w:r w:rsidRPr="00F20CE5">
        <w:rPr>
          <w:rFonts w:ascii="华文楷体" w:hAnsi="华文楷体" w:hint="eastAsia"/>
        </w:rPr>
        <w:t>，对，这个是这样的。</w:t>
      </w:r>
    </w:p>
    <w:p w14:paraId="43C38F0C" w14:textId="0B6ED4A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如果你说是这个鼻识是依靠香的尘而产生的话，那它这里讲了一个比喻——这个识应该以香而有的，如果这样的话，</w:t>
      </w:r>
    </w:p>
    <w:p w14:paraId="4053A7CF" w14:textId="139C1382" w:rsidR="007A71AE" w:rsidRPr="00F20CE5" w:rsidRDefault="005B61C9" w:rsidP="000D5C78">
      <w:pPr>
        <w:widowControl w:val="0"/>
        <w:ind w:firstLine="601"/>
        <w:rPr>
          <w:b/>
          <w:bCs/>
        </w:rPr>
      </w:pPr>
      <w:r w:rsidRPr="00F20CE5">
        <w:rPr>
          <w:rFonts w:hint="eastAsia"/>
          <w:b/>
          <w:bCs/>
        </w:rPr>
        <w:t>如眼有见，不能观眼，</w:t>
      </w:r>
    </w:p>
    <w:p w14:paraId="645991FB" w14:textId="69F04BB0"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就像是眼，有见，但不能观自己的眼睛，</w:t>
      </w:r>
      <w:r w:rsidR="005C371A" w:rsidRPr="00F20CE5">
        <w:rPr>
          <w:rFonts w:ascii="华文楷体" w:hAnsi="华文楷体" w:hint="eastAsia"/>
        </w:rPr>
        <w:t>”</w:t>
      </w:r>
    </w:p>
    <w:p w14:paraId="5B422598" w14:textId="7CF0B58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对吧？我们知道眼是能见，它可以看到对方，但是眼睛它自己看自己是不能看的。</w:t>
      </w:r>
    </w:p>
    <w:p w14:paraId="13A92924" w14:textId="2965221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那同样的道理，刚才你说鼻识是依靠香而产生的，那因香产生的话，</w:t>
      </w:r>
    </w:p>
    <w:p w14:paraId="5B9BF34A" w14:textId="540E7305" w:rsidR="007A71AE" w:rsidRPr="00F20CE5" w:rsidRDefault="005B61C9" w:rsidP="000D5C78">
      <w:pPr>
        <w:widowControl w:val="0"/>
        <w:ind w:firstLine="601"/>
        <w:rPr>
          <w:b/>
          <w:bCs/>
        </w:rPr>
      </w:pPr>
      <w:r w:rsidRPr="00F20CE5">
        <w:rPr>
          <w:rFonts w:hint="eastAsia"/>
          <w:b/>
          <w:bCs/>
        </w:rPr>
        <w:t>因香有故，</w:t>
      </w:r>
    </w:p>
    <w:p w14:paraId="08D133FB" w14:textId="5EF98850"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因为你的鼻识是依靠香而有的缘故，</w:t>
      </w:r>
      <w:r w:rsidR="005C371A" w:rsidRPr="00F20CE5">
        <w:rPr>
          <w:rFonts w:ascii="华文楷体" w:hAnsi="华文楷体" w:hint="eastAsia"/>
        </w:rPr>
        <w:t>”</w:t>
      </w:r>
    </w:p>
    <w:p w14:paraId="5CC3CC58" w14:textId="083F6186" w:rsidR="007A71AE" w:rsidRPr="00F20CE5" w:rsidRDefault="005B61C9" w:rsidP="000D5C78">
      <w:pPr>
        <w:widowControl w:val="0"/>
        <w:ind w:firstLine="601"/>
        <w:rPr>
          <w:b/>
          <w:bCs/>
        </w:rPr>
      </w:pPr>
      <w:r w:rsidRPr="00F20CE5">
        <w:rPr>
          <w:rFonts w:hint="eastAsia"/>
          <w:b/>
          <w:bCs/>
        </w:rPr>
        <w:t>应不知香——</w:t>
      </w:r>
    </w:p>
    <w:p w14:paraId="5E833398" w14:textId="77D7B80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因为就像刚才眼睛，它看到对方，但是不能知道自己，它依靠眼的话，它可以有眼识。</w:t>
      </w:r>
    </w:p>
    <w:p w14:paraId="6A5F3013" w14:textId="25EBC82B"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那同样的道理，依靠这个香而产生的话，这个香识不能知道香。</w:t>
      </w:r>
      <w:r w:rsidR="005C371A" w:rsidRPr="00F20CE5">
        <w:rPr>
          <w:rFonts w:ascii="华文楷体" w:hAnsi="华文楷体" w:hint="eastAsia"/>
        </w:rPr>
        <w:t>”</w:t>
      </w:r>
    </w:p>
    <w:p w14:paraId="60C42B48" w14:textId="33F70FB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刚才跟眼一模一样的，这个香识不应该知道香。那如果你不知道鼻识的话，那就很可笑的了，是不可能有的。</w:t>
      </w:r>
    </w:p>
    <w:p w14:paraId="60BD55F3" w14:textId="5AF504E0" w:rsidR="007A71AE" w:rsidRPr="00F20CE5" w:rsidRDefault="005B61C9" w:rsidP="000D5C78">
      <w:pPr>
        <w:widowControl w:val="0"/>
        <w:ind w:firstLine="601"/>
        <w:rPr>
          <w:b/>
          <w:bCs/>
        </w:rPr>
      </w:pPr>
      <w:r w:rsidRPr="00F20CE5">
        <w:rPr>
          <w:rFonts w:hint="eastAsia"/>
          <w:b/>
          <w:bCs/>
        </w:rPr>
        <w:t>知即非生，不知非识，</w:t>
      </w:r>
    </w:p>
    <w:p w14:paraId="5A974196" w14:textId="1BF3D16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知，有知觉，因为依靠香产生的，</w:t>
      </w:r>
    </w:p>
    <w:p w14:paraId="77BC106C" w14:textId="4A338044"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那它如果真正有知觉的话，不可能是香当中产生的。如果说不知的话，鼻识的法相就不具足。</w:t>
      </w:r>
      <w:r w:rsidR="005C371A" w:rsidRPr="00F20CE5">
        <w:rPr>
          <w:rFonts w:ascii="华文楷体" w:hAnsi="华文楷体" w:hint="eastAsia"/>
        </w:rPr>
        <w:t>”</w:t>
      </w:r>
    </w:p>
    <w:p w14:paraId="04CF05E2" w14:textId="4F7C8DE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你说香产生的鼻识，有知觉还是没有知觉？如果有知觉的话，那不可能香当中产生的，因为香是对境；如果你说没有知觉，那也不能安立为鼻识。</w:t>
      </w:r>
    </w:p>
    <w:p w14:paraId="15217251" w14:textId="6CEE983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这样的话，那个香实际上不应该有知觉。</w:t>
      </w:r>
    </w:p>
    <w:p w14:paraId="3F2B3E48" w14:textId="2934786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因为毕竟是香尘，对境，像我们的声音的话，它没有知觉，没有意识。前面的色尘，色尘的话，也没有知觉。</w:t>
      </w:r>
    </w:p>
    <w:p w14:paraId="7901141D" w14:textId="253C8BE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那同样的道理：</w:t>
      </w:r>
    </w:p>
    <w:p w14:paraId="396D9313" w14:textId="1BEC526C" w:rsidR="007A71AE" w:rsidRPr="00F20CE5" w:rsidRDefault="005B61C9" w:rsidP="000D5C78">
      <w:pPr>
        <w:widowControl w:val="0"/>
        <w:ind w:firstLine="601"/>
        <w:rPr>
          <w:b/>
          <w:bCs/>
        </w:rPr>
      </w:pPr>
      <w:r w:rsidRPr="00F20CE5">
        <w:rPr>
          <w:rFonts w:hint="eastAsia"/>
          <w:b/>
          <w:bCs/>
        </w:rPr>
        <w:t>香非知有，香界不成——</w:t>
      </w:r>
    </w:p>
    <w:p w14:paraId="3BB0012A" w14:textId="41AFE0DA"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如果香界有识的话，香的识的界是不能成立的。</w:t>
      </w:r>
      <w:r w:rsidR="005C371A" w:rsidRPr="00F20CE5">
        <w:rPr>
          <w:rFonts w:ascii="华文楷体" w:hAnsi="华文楷体" w:hint="eastAsia"/>
        </w:rPr>
        <w:t>”</w:t>
      </w:r>
    </w:p>
    <w:p w14:paraId="6A298A1D" w14:textId="1E7FA521" w:rsidR="007A71AE" w:rsidRPr="00F20CE5" w:rsidRDefault="005B61C9" w:rsidP="000D5C78">
      <w:pPr>
        <w:widowControl w:val="0"/>
        <w:ind w:firstLine="601"/>
        <w:rPr>
          <w:b/>
          <w:bCs/>
        </w:rPr>
      </w:pPr>
      <w:r w:rsidRPr="00F20CE5">
        <w:rPr>
          <w:rFonts w:hint="eastAsia"/>
          <w:b/>
          <w:bCs/>
        </w:rPr>
        <w:t>识不知香，因界则非从香建立。</w:t>
      </w:r>
    </w:p>
    <w:p w14:paraId="56A45CEA" w14:textId="30F81097"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如果你说这个鼻识，不知香的话，那这个鼻识的界，怎么从香当中成立呢？</w:t>
      </w:r>
      <w:r w:rsidR="005C371A" w:rsidRPr="00F20CE5">
        <w:rPr>
          <w:rFonts w:ascii="华文楷体" w:hAnsi="华文楷体" w:hint="eastAsia"/>
        </w:rPr>
        <w:t>”</w:t>
      </w:r>
    </w:p>
    <w:p w14:paraId="7A8D69CD" w14:textId="52A50FF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因为一般鼻识的话，依靠了知香，然后建立起鼻识。如果你说是这个识，根本不知道这个香气，恶香还是妙香的话，那这个鼻识就没有办法建立为界，十八界当中没办法建立界。</w:t>
      </w:r>
    </w:p>
    <w:p w14:paraId="1E20D3C9" w14:textId="42386C5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这以上的话，刚才那个破——就是依靠鼻根产生也不成立的，依靠鼻根的对境，香尘而产生也不合理。</w:t>
      </w:r>
    </w:p>
    <w:p w14:paraId="6C6998AA" w14:textId="76A4725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下面的话就是破和合生，也就是说是境和根两者产生，也不合理的。</w:t>
      </w:r>
    </w:p>
    <w:p w14:paraId="2A129903" w14:textId="6706510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那是怎么样呢？</w:t>
      </w:r>
    </w:p>
    <w:p w14:paraId="2684C742" w14:textId="7C67C443" w:rsidR="007A71AE" w:rsidRPr="00F20CE5" w:rsidRDefault="005B61C9" w:rsidP="000D5C78">
      <w:pPr>
        <w:widowControl w:val="0"/>
        <w:ind w:firstLine="601"/>
        <w:rPr>
          <w:b/>
          <w:bCs/>
        </w:rPr>
      </w:pPr>
      <w:r w:rsidRPr="00F20CE5">
        <w:rPr>
          <w:rFonts w:hint="eastAsia"/>
          <w:b/>
          <w:bCs/>
        </w:rPr>
        <w:t>既无中间，不成内外，</w:t>
      </w:r>
    </w:p>
    <w:p w14:paraId="4EDCE72C" w14:textId="613502B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刚才根也不成立，然后境，也就是说香尘也不成立的话，</w:t>
      </w:r>
    </w:p>
    <w:p w14:paraId="0B9D65AB" w14:textId="43EF6DC5"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那中间有一个鼻识，就更不可能的。‘无中间，不成内外’，外面的香尘也不可能成立的，里面的鼻根也不成立的。</w:t>
      </w:r>
      <w:r w:rsidR="005C371A" w:rsidRPr="00F20CE5">
        <w:rPr>
          <w:rFonts w:ascii="华文楷体" w:hAnsi="华文楷体" w:hint="eastAsia"/>
        </w:rPr>
        <w:t>”</w:t>
      </w:r>
    </w:p>
    <w:p w14:paraId="30520D11" w14:textId="6D6A4D56" w:rsidR="007A71AE" w:rsidRPr="00F20CE5" w:rsidRDefault="005B61C9" w:rsidP="000D5C78">
      <w:pPr>
        <w:widowControl w:val="0"/>
        <w:ind w:firstLine="601"/>
        <w:rPr>
          <w:b/>
          <w:bCs/>
        </w:rPr>
      </w:pPr>
      <w:r w:rsidRPr="00F20CE5">
        <w:rPr>
          <w:rFonts w:hint="eastAsia"/>
          <w:b/>
          <w:bCs/>
        </w:rPr>
        <w:t>彼诸闻性毕竟虚妄。</w:t>
      </w:r>
    </w:p>
    <w:p w14:paraId="56CC04A4" w14:textId="01908A02"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那这样一来的话，我们平时就是用鼻根来闻香气，这样的说法，只不过是在名言当中，就是未经观察的情况下，如梦如幻的得到而已。实际上，真正像上面一样去观察的时候，毕竟是虚妄的，它是世俗的。</w:t>
      </w:r>
      <w:r w:rsidR="005C371A" w:rsidRPr="00F20CE5">
        <w:rPr>
          <w:rFonts w:ascii="华文楷体" w:hAnsi="华文楷体" w:hint="eastAsia"/>
        </w:rPr>
        <w:t>”</w:t>
      </w:r>
    </w:p>
    <w:p w14:paraId="6BDADBA5" w14:textId="046D51A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最后的总结：</w:t>
      </w:r>
    </w:p>
    <w:p w14:paraId="46294180" w14:textId="0A05123F" w:rsidR="007A71AE" w:rsidRPr="00F20CE5" w:rsidRDefault="005B61C9" w:rsidP="000D5C78">
      <w:pPr>
        <w:widowControl w:val="0"/>
        <w:ind w:firstLine="601"/>
        <w:rPr>
          <w:b/>
          <w:bCs/>
        </w:rPr>
      </w:pPr>
      <w:r w:rsidRPr="00F20CE5">
        <w:rPr>
          <w:rFonts w:hint="eastAsia"/>
          <w:b/>
          <w:bCs/>
        </w:rPr>
        <w:t>是故当知，鼻香为缘，生鼻识界，三处都无，</w:t>
      </w:r>
    </w:p>
    <w:p w14:paraId="37C2AF61" w14:textId="14474A98"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以通过以上的观察，那么鼻根和香尘为因缘而产生所谓的鼻识的这个界，实际上是从三个方面，从根的层面讲，从尘的层面讲，从识的层面，三处的话去观察，最后是了不可得，就像是石女的儿子和空中的鲜花，一模一样的。</w:t>
      </w:r>
      <w:r w:rsidR="005C371A" w:rsidRPr="00F20CE5">
        <w:rPr>
          <w:rFonts w:ascii="华文楷体" w:hAnsi="华文楷体" w:hint="eastAsia"/>
        </w:rPr>
        <w:t>”</w:t>
      </w:r>
    </w:p>
    <w:p w14:paraId="42CEFAF3" w14:textId="164DFC2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那么这样一来，</w:t>
      </w:r>
    </w:p>
    <w:p w14:paraId="197E0689" w14:textId="2CEFCA01" w:rsidR="007A71AE" w:rsidRPr="00F20CE5" w:rsidRDefault="005B61C9" w:rsidP="000D5C78">
      <w:pPr>
        <w:widowControl w:val="0"/>
        <w:ind w:firstLine="601"/>
        <w:rPr>
          <w:b/>
          <w:bCs/>
        </w:rPr>
      </w:pPr>
      <w:r w:rsidRPr="00F20CE5">
        <w:rPr>
          <w:rFonts w:hint="eastAsia"/>
          <w:b/>
          <w:bCs/>
        </w:rPr>
        <w:t>则鼻与香及香界三，</w:t>
      </w:r>
    </w:p>
    <w:p w14:paraId="12CD6979" w14:textId="66352B8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那么鼻根、还有香尘，还有香界，这里的香界应该是指的是鼻识界，这三者的话，</w:t>
      </w:r>
      <w:r w:rsidR="005C371A" w:rsidRPr="00F20CE5">
        <w:rPr>
          <w:rFonts w:ascii="华文楷体" w:hAnsi="华文楷体" w:hint="eastAsia"/>
        </w:rPr>
        <w:t>”</w:t>
      </w:r>
    </w:p>
    <w:p w14:paraId="6D54072B" w14:textId="27E1D1DC" w:rsidR="007A71AE" w:rsidRPr="00F20CE5" w:rsidRDefault="005B61C9" w:rsidP="000D5C78">
      <w:pPr>
        <w:widowControl w:val="0"/>
        <w:ind w:firstLine="601"/>
        <w:rPr>
          <w:b/>
          <w:bCs/>
        </w:rPr>
      </w:pPr>
      <w:r w:rsidRPr="00F20CE5">
        <w:rPr>
          <w:rFonts w:hint="eastAsia"/>
          <w:b/>
          <w:bCs/>
        </w:rPr>
        <w:t>本非因缘，非自然性。</w:t>
      </w:r>
    </w:p>
    <w:p w14:paraId="4BA3F003" w14:textId="3E7A8FF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讲到这里吧。</w:t>
      </w:r>
    </w:p>
    <w:p w14:paraId="6CA1B444" w14:textId="3C2257CC" w:rsidR="007A71AE" w:rsidRPr="00F20CE5" w:rsidRDefault="007A71AE" w:rsidP="000D5C78">
      <w:pPr>
        <w:widowControl w:val="0"/>
        <w:ind w:firstLine="600"/>
        <w:rPr>
          <w:rFonts w:ascii="华文楷体" w:hAnsi="华文楷体" w:hint="eastAsia"/>
        </w:rPr>
      </w:pPr>
    </w:p>
    <w:p w14:paraId="37C83D79" w14:textId="494F8E38" w:rsidR="007A71AE" w:rsidRPr="00F20CE5" w:rsidRDefault="005B61C9" w:rsidP="000D5C78">
      <w:pPr>
        <w:pStyle w:val="af5"/>
        <w:widowControl w:val="0"/>
        <w:ind w:firstLine="600"/>
        <w:rPr>
          <w:rFonts w:eastAsia="华文楷体" w:hint="eastAsia"/>
        </w:rPr>
      </w:pPr>
      <w:bookmarkStart w:id="50" w:name="_Toc172564698"/>
      <w:r w:rsidRPr="00F20CE5">
        <w:rPr>
          <w:rFonts w:eastAsia="华文楷体" w:hint="eastAsia"/>
        </w:rPr>
        <w:t>第三十四课</w:t>
      </w:r>
      <w:bookmarkEnd w:id="50"/>
    </w:p>
    <w:p w14:paraId="3F1A5C7B" w14:textId="30A54CF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为度化一切众生，请大家发无上的菩提心。</w:t>
      </w:r>
    </w:p>
    <w:p w14:paraId="715AA130" w14:textId="6C89757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我们继续讲《楞严经》。</w:t>
      </w:r>
    </w:p>
    <w:p w14:paraId="3CE6ABB8" w14:textId="7E91E56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不管是讲《楞严经》，还是讲其他经的话，一个是大家要：讲经的时候认真的听着，在这个期间如果打瞌睡；或者说是整个身体动来动去；或者说心不在</w:t>
      </w:r>
      <w:r w:rsidRPr="00F20CE5">
        <w:rPr>
          <w:rFonts w:ascii="华文楷体" w:hAnsi="华文楷体" w:hint="eastAsia"/>
        </w:rPr>
        <w:lastRenderedPageBreak/>
        <w:t>焉，或者说是人在听法的行列当中，心已经飞出往外，这样都不行。</w:t>
      </w:r>
    </w:p>
    <w:p w14:paraId="7856804A" w14:textId="7A68E5E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还有我们上课、下课大家要寂静。我们很多人都是，比较、一直不能守护自己的声音，一直滔滔不绝地在讲。</w:t>
      </w:r>
    </w:p>
    <w:p w14:paraId="29849DE8" w14:textId="23A133D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还有时间概念，大家一定要有时间概念，不管是我的课还是其他的课，包括自己上班也好，做什么事情，人一定要有一个时间概念。时间概念很重要。</w:t>
      </w:r>
    </w:p>
    <w:p w14:paraId="5FAA8D0B" w14:textId="049FAAB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因为我们有了时间概念，有了自己的这种价值观的话，应该是非常有意义的。比如说我们每天晚上讲的话，基本上两个小时。但我们现在的念诵基本上是有</w:t>
      </w:r>
      <w:r w:rsidR="003721C1" w:rsidRPr="003721C1">
        <w:t>40</w:t>
      </w:r>
      <w:r w:rsidRPr="00F20CE5">
        <w:rPr>
          <w:rFonts w:ascii="华文楷体" w:hAnsi="华文楷体" w:hint="eastAsia"/>
        </w:rPr>
        <w:t>分钟左右，前面半个小时，后面有念《普贤行愿品》</w:t>
      </w:r>
      <w:r w:rsidR="003721C1" w:rsidRPr="003721C1">
        <w:t>10</w:t>
      </w:r>
      <w:r w:rsidRPr="00F20CE5">
        <w:rPr>
          <w:rFonts w:ascii="华文楷体" w:hAnsi="华文楷体" w:hint="eastAsia"/>
        </w:rPr>
        <w:t>分钟。这样的话我在想，如果我们没有上课的那一天，可能很多人都不会用</w:t>
      </w:r>
      <w:r w:rsidR="003721C1" w:rsidRPr="003721C1">
        <w:t>40</w:t>
      </w:r>
      <w:r w:rsidRPr="00F20CE5">
        <w:rPr>
          <w:rFonts w:ascii="华文楷体" w:hAnsi="华文楷体" w:hint="eastAsia"/>
        </w:rPr>
        <w:t>分钟的念诵。你们自己也想一想，可能最多是念个《普贤行愿品》，最多是</w:t>
      </w:r>
      <w:r w:rsidR="003721C1" w:rsidRPr="003721C1">
        <w:t>20</w:t>
      </w:r>
      <w:r w:rsidRPr="00F20CE5">
        <w:rPr>
          <w:rFonts w:ascii="华文楷体" w:hAnsi="华文楷体" w:hint="eastAsia"/>
        </w:rPr>
        <w:t>分钟、半个小时。当然你有其他的功课就不说了，包括我们每天念的这个，会不会诵？所以我们课诵当中最重要的一个，这么多的僧众一起完成，所以每天的课非常有意义。</w:t>
      </w:r>
    </w:p>
    <w:p w14:paraId="2CF1CEF1" w14:textId="48E2BBB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我们不说讲经说法，或者听经闻法的功德，最主要是前后的念诵的话，我们又用上转经轮——我自己</w:t>
      </w:r>
      <w:r w:rsidRPr="00F20CE5">
        <w:rPr>
          <w:rFonts w:ascii="华文楷体" w:hAnsi="华文楷体" w:hint="eastAsia"/>
        </w:rPr>
        <w:lastRenderedPageBreak/>
        <w:t>都是算，像平时我在家里如果看书念诵，是用一下转经轮，但是用的确实不多。这里的话，至少也是在别人面前边念诵</w:t>
      </w:r>
      <w:r w:rsidR="003721C1" w:rsidRPr="003721C1">
        <w:t>40</w:t>
      </w:r>
      <w:r w:rsidRPr="00F20CE5">
        <w:rPr>
          <w:rFonts w:ascii="华文楷体" w:hAnsi="华文楷体" w:hint="eastAsia"/>
        </w:rPr>
        <w:t>分钟，边用转经轮</w:t>
      </w:r>
      <w:r w:rsidR="003721C1" w:rsidRPr="003721C1">
        <w:t>40</w:t>
      </w:r>
      <w:r w:rsidRPr="00F20CE5">
        <w:rPr>
          <w:rFonts w:ascii="华文楷体" w:hAnsi="华文楷体" w:hint="eastAsia"/>
        </w:rPr>
        <w:t>分钟。如果我们没有课的那一天，我如果问你们用了没有</w:t>
      </w:r>
      <w:r w:rsidR="003721C1" w:rsidRPr="003721C1">
        <w:t>40</w:t>
      </w:r>
      <w:r w:rsidRPr="00F20CE5">
        <w:rPr>
          <w:rFonts w:ascii="华文楷体" w:hAnsi="华文楷体" w:hint="eastAsia"/>
        </w:rPr>
        <w:t>分钟的转经轮的话，不知道，谁用了？</w:t>
      </w:r>
    </w:p>
    <w:p w14:paraId="539CB543" w14:textId="41B4B9A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所以有时候我们集体的这样的一种修行，确实是力量很强大，功德也非常大。这一点大家应该重视。</w:t>
      </w:r>
    </w:p>
    <w:p w14:paraId="3DE2B0A5" w14:textId="1D6E7D3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而且听课的时候一定自己要专注。不然的话一个人不专注的话，旁边的很多人起烦恼，有些人是一直自己的身心没办法掌握，这样的话，做事也是跳来跳去，然后心也是飞来飞去，整个状态的话，也是特别差劲。这样一来的话，周围的很多人都受到影响。所以你一定要对自己有一种训练，你要么不要去经堂，任何法师讲课的时候，你别去听了。要听的话一定要——这野马都是可以驯服的，所以现在有些动物的话，通过训练以后的话，它都可以温顺的。</w:t>
      </w:r>
    </w:p>
    <w:p w14:paraId="3C9F7399" w14:textId="26B31D9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所以我们为什么不能调柔？一定要把以前的很多习气把它断掉，不能断掉就压制，然后好好的听授。</w:t>
      </w:r>
    </w:p>
    <w:p w14:paraId="4C227D43" w14:textId="6A740D2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这是前面这么说一下。</w:t>
      </w:r>
    </w:p>
    <w:p w14:paraId="622C5485" w14:textId="56CE7BA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然后的话，我们现在讲《楞严经》。</w:t>
      </w:r>
    </w:p>
    <w:p w14:paraId="59B362B5" w14:textId="78B651B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确实我在想我们的法师们以后讲《楞严经》的时</w:t>
      </w:r>
      <w:r w:rsidRPr="00F20CE5">
        <w:rPr>
          <w:rFonts w:ascii="华文楷体" w:hAnsi="华文楷体" w:hint="eastAsia"/>
        </w:rPr>
        <w:lastRenderedPageBreak/>
        <w:t>候，可能跟其他经有点不同的。其他有些经的话，可能比如说《金刚经》《心经》包括《维摩诘经》、《妙法莲华经》的话，好像也不是特别难懂。基本上只要有一些讲经说法的水平的话，都可以过关。但这个《楞严经》，没有一定的这种水平的话，恐怕是讲不下去，没办法过关，自己对自己都没办法说服。</w:t>
      </w:r>
    </w:p>
    <w:p w14:paraId="51DEA546" w14:textId="24D9DE7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我们以后大家也应该发愿，我现在的基本上没有听到谁在讲《楞严经》。大家都知道，整个大陆也好，或者是外面，像以前的话，前面也讲过，像梦参老和尚，宣化上人，包括南怀瑾也讲过。然后也有部分的，包括太虚大师，他们都讲过。</w:t>
      </w:r>
    </w:p>
    <w:p w14:paraId="6577615E" w14:textId="7EBCBA8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但是这个应该是离现在大概几十年、几百年、上百年的时候。现在的话，为什么是没有人讲《楞严经》呢？这个也是——应该我们在座的各位还是有一定的责任。</w:t>
      </w:r>
    </w:p>
    <w:p w14:paraId="2FDF456A" w14:textId="28B1E2B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楞严经》，每个人都要心里想，我以后一定要弘扬。不管你是什么年龄也好，什么样的话，我们每个人都是应该做这样的一种打算，或者说是心里有这样的发愿。即使你是一个居士身份的话，也许这个世界当中以后没有人弘法，让你来弘法。那这个时候你也可以出来给大家教《楞严经》，这是非常好的。</w:t>
      </w:r>
    </w:p>
    <w:p w14:paraId="2376CD6D" w14:textId="32D12B6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因为《楞严经》里面的智慧的话，我们世间人也可以完全能接受。我们给别人讲空性的话，也许可能不知道，《四百论》说是</w:t>
      </w:r>
      <w:r w:rsidR="007A71AE" w:rsidRPr="00F20CE5">
        <w:rPr>
          <w:rFonts w:ascii="华文楷体" w:hAnsi="华文楷体"/>
          <w:vertAlign w:val="superscript"/>
        </w:rPr>
        <w:footnoteReference w:id="212"/>
      </w:r>
      <w:r w:rsidRPr="00F20CE5">
        <w:rPr>
          <w:rFonts w:ascii="华文楷体" w:hAnsi="华文楷体" w:hint="eastAsia"/>
        </w:rPr>
        <w:t>：如果对佛的智慧产生怀疑的话，给它讲空性，让它生定解，这样的。所以是要讲空性的话，像《楞严经》那样的义理分析的话，就非常有意义。</w:t>
      </w:r>
    </w:p>
    <w:p w14:paraId="1FB380E0" w14:textId="3C61B4F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尤其是我觉得对西方人，西方人是特别喜欢逻辑的这种思辩，他们都很喜欢。如果对西方有弘扬的机会的话，我想我们应该要弘扬，包括我们现在也是有不同语种的（道友）来学习，有些语种当中有《楞严经》，有些当中是没有，但不管怎么样也可以，有机会的时候，应该把它弘扬，或者说是翻译。在这方面应该做一些事情，很有必要。</w:t>
      </w:r>
    </w:p>
    <w:p w14:paraId="4463E6A5" w14:textId="5A37153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其实我们现在应该很有必要做一些事情。比如说像以前蕅益大师的话，他专门做一个《阅藏知津》</w:t>
      </w:r>
      <w:r w:rsidR="007A71AE" w:rsidRPr="00F20CE5">
        <w:rPr>
          <w:rFonts w:ascii="华文楷体" w:hAnsi="华文楷体"/>
          <w:vertAlign w:val="superscript"/>
        </w:rPr>
        <w:footnoteReference w:id="213"/>
      </w:r>
      <w:r w:rsidRPr="00F20CE5">
        <w:rPr>
          <w:rFonts w:ascii="华文楷体" w:hAnsi="华文楷体" w:hint="eastAsia"/>
        </w:rPr>
        <w:t>，现在看《大藏经》有一点方便。但是现在，可能我们如果做的更广一点的话，那也是更好的。</w:t>
      </w:r>
    </w:p>
    <w:p w14:paraId="4794168B" w14:textId="5A0C9EE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所以我们现在每个人都不要想：明天我吃什么披萨，还是明天吃火锅，吃什么蛋糕？吃什么？是不是某个地方推另外一个，我这个吃一下，明天后天我这个尝一下。但这个倒是你吃也可以，偶尔——我们都是欲界众生，但是不要想天天我吃什么？不然的话，你看今天我们舌根，吃的酸、甜、苦、辣已经全部抉择为空性，你还要去贪的话，那特别愚痴的啦。</w:t>
      </w:r>
    </w:p>
    <w:p w14:paraId="17319ABB" w14:textId="715A823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所以说我想我们看看怎么样，我不广说，今天讲的内容比较多一点。</w:t>
      </w:r>
    </w:p>
    <w:p w14:paraId="6509AF4E" w14:textId="009CE87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昨天我们前面讲的是十二处当中的鼻根，和耳根，也就是说耳识和鼻识已经讲完了，然后前面还有身识，前一天也是讲的身识。那么这样的话，眼、耳、鼻、舌、身、意，这样的话，今天后三识要讲完，也就是说舌识和身识还有意识，我们可以抉择。</w:t>
      </w:r>
    </w:p>
    <w:p w14:paraId="3F972617" w14:textId="41FE562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看到我们有些道友应该理解能力也不错，表达能力也不错，以后如果有机会的话，真的讲《楞严经》应该没什么多大的问题。但是先我们自己应该要学好，如果自己都没有学好给别人讲的话，那恐怕是没有什么意义的了。</w:t>
      </w:r>
    </w:p>
    <w:p w14:paraId="249D29A2" w14:textId="033EF68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那这样的话，今天我们讲舌识，舌头的识不存在。</w:t>
      </w:r>
    </w:p>
    <w:p w14:paraId="3C52E732" w14:textId="4F0463B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w:t>
      </w:r>
    </w:p>
    <w:p w14:paraId="537C3D9B" w14:textId="4A726936" w:rsidR="007A71AE" w:rsidRPr="00F20CE5" w:rsidRDefault="000C5882" w:rsidP="000D5C78">
      <w:pPr>
        <w:widowControl w:val="0"/>
        <w:ind w:firstLine="601"/>
        <w:rPr>
          <w:b/>
          <w:bCs/>
        </w:rPr>
      </w:pPr>
      <w:r w:rsidRPr="00F20CE5">
        <w:rPr>
          <w:rFonts w:hint="eastAsia"/>
          <w:b/>
          <w:bCs/>
        </w:rPr>
        <w:lastRenderedPageBreak/>
        <w:t>“</w:t>
      </w:r>
      <w:r w:rsidR="005B61C9" w:rsidRPr="00F20CE5">
        <w:rPr>
          <w:rFonts w:hint="eastAsia"/>
          <w:b/>
          <w:bCs/>
        </w:rPr>
        <w:t>阿难，又汝所明，舌味为缘，生于舌识。此识为复因舌所生，以舌为界？因味所生，以味为界？</w:t>
      </w:r>
    </w:p>
    <w:p w14:paraId="60545858" w14:textId="55AC60A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前面的道理应该都是相同的。</w:t>
      </w:r>
    </w:p>
    <w:p w14:paraId="1ECE1D89" w14:textId="3E264F3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佛陀又告诉阿难：</w:t>
      </w:r>
    </w:p>
    <w:p w14:paraId="644FC405" w14:textId="493DAC1F"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你应该是明白的，那么舌和味，舌根和味尘，这两个互为因缘，最后的话可以产生舌识。那这样的舌识是依靠舌根而产生，最后成为舌的界？还是依靠外面的味尘而产生，然后成为味尘的界？到底是什么样？</w:t>
      </w:r>
      <w:r w:rsidR="005C371A" w:rsidRPr="00F20CE5">
        <w:rPr>
          <w:rFonts w:ascii="华文楷体" w:hAnsi="华文楷体" w:hint="eastAsia"/>
        </w:rPr>
        <w:t>”</w:t>
      </w:r>
    </w:p>
    <w:p w14:paraId="631FD6F2" w14:textId="1F4CF10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十二处，十八界当中的话，前面的观察方法都是基本是相同的，但是到了后面的时候，我感觉好像佛陀每一个识都用不同的一种思维逻辑来进行推测，并不是全是套的。如果套的话，因为都是根和境当中产生的识，所以如果是一个理论来套的话，我们可能对每个法比较清楚的，但实际上并没有这样的。</w:t>
      </w:r>
    </w:p>
    <w:p w14:paraId="5785E7AA" w14:textId="235F239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佛陀，我们也知道，他是真的是很厉害的，任何一个道理的话，他就很轻松的在另一种角度来抉择为空性。这样的话，我们都不知不觉，最后识怎么抉择为空性的。但确实是他的这种抉择的话，没有任何漏洞，无懈可击，可以说，特别的精准。这么一个理路来推测的话，非常有意义的。</w:t>
      </w:r>
    </w:p>
    <w:p w14:paraId="47155839" w14:textId="623BF46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那下面我们大家都知道，什么是舌识？每天都是吃的，比如说我们昨天的味觉的话，也知道是这个味道、那个味道；不管是前面的香气也好，或者臭气也好，一种气味，大家都知道的。</w:t>
      </w:r>
    </w:p>
    <w:p w14:paraId="18E65907" w14:textId="1E754FE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今天的这种舌识，舌识的话也是尝觉，品尝这样的一种觉知。大家也是应该知道，从早上吃早饭的时候也知道我的尝觉怎么样。然后吃中午饭的时候，还有吃晚饭的时候，再加上中间的话，有些人经常吃这个、吃那个；还有些人喜欢吃瓜子，吃瓜子——藏地叫做是断善根，为什么叫断善根？因为边吃边念诵，好多都耽误了。她们有些给它起一个新名字，叫做断善根。吃不吃？断善根。</w:t>
      </w:r>
    </w:p>
    <w:p w14:paraId="57F21E9C" w14:textId="1A391B5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好像我们这边出家人不太吃的，但是也有很多以前觉姆，她们喜欢吃。</w:t>
      </w:r>
    </w:p>
    <w:p w14:paraId="7E8D21EE" w14:textId="4E918D4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这些的话，实际上我们每个人每天都是为了舌头的一种感受——其实舌头是很小的，大家都知道，对整个我们身体来讲。舌头上的这种感觉，大家都很重视，以前也有一本书，也是有电视连续片，《舌尖上的中国》，后来一看的话，那真的是舌尖上的中国，里面各种各样吃的、喝的，每个地方的。他们拍了很长时间，里面看到，一方面我们现在看到的每一个菜</w:t>
      </w:r>
      <w:r w:rsidRPr="00F20CE5">
        <w:rPr>
          <w:rFonts w:ascii="华文楷体" w:hAnsi="华文楷体" w:hint="eastAsia"/>
        </w:rPr>
        <w:lastRenderedPageBreak/>
        <w:t>都是很不容易的，包括莲藕，包括任何的这种吃的是很不容易的，农民。另一方面的话，为了满足意识的这种贪欲，然后人是特别的这种没有慈悲的一种，因为他们遭杀的好多众生，在这里也是间接的发现出来，虽然它里面显得倒是比较，比如说肉的话，比较好吃的一面呐，杀生的话就不是特别明显。这样的。</w:t>
      </w:r>
    </w:p>
    <w:p w14:paraId="075BB0CF" w14:textId="4DDA6E9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但实际上应该知道是，人们还是很可怜的，就是为了舌头上的这种尝觉，特别造了很多的业。我们在座的各位也是，可能为了一口的美食，也造过很多的罪业。大家也应该想想。</w:t>
      </w:r>
    </w:p>
    <w:p w14:paraId="639AA6BA" w14:textId="5A9C8D8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其实如果用《楞严经》的智慧来观察的时候，所谓我们的好吃和所谓的不好吃，这些都是在本体当中，也是了不可得、如梦如幻的。</w:t>
      </w:r>
    </w:p>
    <w:p w14:paraId="3EFB09E2" w14:textId="265A50F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那下面怎么分析呢？</w:t>
      </w:r>
    </w:p>
    <w:p w14:paraId="3FB6F48D" w14:textId="592FB7F0" w:rsidR="007A71AE" w:rsidRPr="00F20CE5" w:rsidRDefault="005B61C9" w:rsidP="000D5C78">
      <w:pPr>
        <w:widowControl w:val="0"/>
        <w:ind w:firstLine="601"/>
        <w:rPr>
          <w:b/>
          <w:bCs/>
        </w:rPr>
      </w:pPr>
      <w:r w:rsidRPr="00F20CE5">
        <w:rPr>
          <w:rFonts w:hint="eastAsia"/>
          <w:b/>
          <w:bCs/>
        </w:rPr>
        <w:t>阿难，若因舌生，</w:t>
      </w:r>
    </w:p>
    <w:p w14:paraId="68D089B4" w14:textId="5ED549F7"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阿难，如果这种舌觉，舌识是因舌根来产生的话，</w:t>
      </w:r>
      <w:r w:rsidR="005C371A" w:rsidRPr="00F20CE5">
        <w:rPr>
          <w:rFonts w:ascii="华文楷体" w:hAnsi="华文楷体" w:hint="eastAsia"/>
        </w:rPr>
        <w:t>”</w:t>
      </w:r>
    </w:p>
    <w:p w14:paraId="233FBF58" w14:textId="4BADBB2A" w:rsidR="007A71AE" w:rsidRPr="00F20CE5" w:rsidRDefault="005B61C9" w:rsidP="000D5C78">
      <w:pPr>
        <w:widowControl w:val="0"/>
        <w:ind w:firstLine="601"/>
        <w:rPr>
          <w:b/>
          <w:bCs/>
        </w:rPr>
      </w:pPr>
      <w:r w:rsidRPr="00F20CE5">
        <w:rPr>
          <w:rFonts w:hint="eastAsia"/>
          <w:b/>
          <w:bCs/>
        </w:rPr>
        <w:t>则诸世间甘蔗、乌梅、黄连、石盐、细辛、姜、桂都无有味，</w:t>
      </w:r>
    </w:p>
    <w:p w14:paraId="5F9C5D99" w14:textId="4B467AD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如果我们的舌头上的识觉是依靠舌根而产生，依靠舌根而产生的话，那它是舌头来产生的，</w:t>
      </w:r>
      <w:r w:rsidRPr="00F20CE5">
        <w:rPr>
          <w:rFonts w:ascii="华文楷体" w:hAnsi="华文楷体" w:hint="eastAsia"/>
        </w:rPr>
        <w:lastRenderedPageBreak/>
        <w:t>这样一来的话，我们外面的世界当中的像甜的甘蔗、酸的乌梅、苦的黄连、咸的石盐、还有比较辣的细辛、姜、桂，是这样的。那么这些通通的都不应该有味道了。</w:t>
      </w:r>
      <w:r w:rsidR="005C371A" w:rsidRPr="00F20CE5">
        <w:rPr>
          <w:rFonts w:ascii="华文楷体" w:hAnsi="华文楷体" w:hint="eastAsia"/>
        </w:rPr>
        <w:t>”</w:t>
      </w:r>
    </w:p>
    <w:p w14:paraId="0CBF8D21" w14:textId="5323DA7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为什么呢？因为所有的都是舌头来品尝得到它的味道，但这个味道只有舌根上存在，只在舌根上存在的话，那酸甜苦辣的所有的、外面的这种味道的话，那不应该有的，不应该有的。</w:t>
      </w:r>
    </w:p>
    <w:p w14:paraId="2B95D699" w14:textId="774FE6C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大家也应该知道，因为它的识觉从舌根而来的，舌根而来的话，那跟外境没有什么关系的。</w:t>
      </w:r>
    </w:p>
    <w:p w14:paraId="2E567A7C" w14:textId="7316D2F0" w:rsidR="007A71AE" w:rsidRPr="00F20CE5" w:rsidRDefault="005B61C9" w:rsidP="000D5C78">
      <w:pPr>
        <w:widowControl w:val="0"/>
        <w:ind w:firstLine="601"/>
        <w:rPr>
          <w:b/>
          <w:bCs/>
        </w:rPr>
      </w:pPr>
      <w:r w:rsidRPr="00F20CE5">
        <w:rPr>
          <w:rFonts w:hint="eastAsia"/>
          <w:b/>
          <w:bCs/>
        </w:rPr>
        <w:t>汝自尝舌，为甜为苦。若舌性苦，谁来尝舌？</w:t>
      </w:r>
    </w:p>
    <w:p w14:paraId="46A5A4CA" w14:textId="77CC726A"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你这样的这种味道是舌根来的，是吧？味觉是舌根来的。那这样的话，如果你自己品尝自己的舌头，因为它是舌根来的话，你应该要知道舌根要能品尝得到。那这样品尝的时候，它到底是甜的、还是苦的？如果说是舌性是苦的话，那谁来尝舌头的苦性，苦的这种本性？</w:t>
      </w:r>
      <w:r w:rsidR="005C371A" w:rsidRPr="00F20CE5">
        <w:rPr>
          <w:rFonts w:ascii="华文楷体" w:hAnsi="华文楷体" w:hint="eastAsia"/>
        </w:rPr>
        <w:t>”</w:t>
      </w:r>
    </w:p>
    <w:p w14:paraId="5BAFA6A2" w14:textId="369CE6D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应该大家都明白，如果用舌来品尝的话，那你的舌到底是苦还是辣、或者说酸、还是甜，这样的。假设说，当然对方不能承认，我们六个味当中的其中一个，假如、如果是苦的话，因为你舌头是苦的本性，</w:t>
      </w:r>
      <w:r w:rsidRPr="00F20CE5">
        <w:rPr>
          <w:rFonts w:ascii="华文楷体" w:hAnsi="华文楷体" w:hint="eastAsia"/>
        </w:rPr>
        <w:lastRenderedPageBreak/>
        <w:t>那这样的话，你的舌头谁来品尝？如果没有品尝的话，你的舌头的本体是苦，怎么知道呢？不能知道的。</w:t>
      </w:r>
    </w:p>
    <w:p w14:paraId="7C98791A" w14:textId="1452E160" w:rsidR="007A71AE" w:rsidRPr="00F20CE5" w:rsidRDefault="005B61C9" w:rsidP="000D5C78">
      <w:pPr>
        <w:widowControl w:val="0"/>
        <w:ind w:firstLine="601"/>
        <w:rPr>
          <w:b/>
          <w:bCs/>
        </w:rPr>
      </w:pPr>
      <w:r w:rsidRPr="00F20CE5">
        <w:rPr>
          <w:rFonts w:hint="eastAsia"/>
          <w:b/>
          <w:bCs/>
        </w:rPr>
        <w:t>舌不自尝，孰为知觉？</w:t>
      </w:r>
    </w:p>
    <w:p w14:paraId="006ADC00" w14:textId="122C725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如果舌它自己的话，就像我们前面讲的一样，眼睛不能看自己一样的，</w:t>
      </w:r>
      <w:r w:rsidR="000C5882" w:rsidRPr="00F20CE5">
        <w:rPr>
          <w:rFonts w:ascii="华文楷体" w:hAnsi="华文楷体" w:hint="eastAsia"/>
        </w:rPr>
        <w:t>“</w:t>
      </w:r>
      <w:r w:rsidRPr="00F20CE5">
        <w:rPr>
          <w:rFonts w:ascii="华文楷体" w:hAnsi="华文楷体" w:hint="eastAsia"/>
        </w:rPr>
        <w:t>舌头如果不能了知，或者是品尝自己的话，那谁来知道——刚才是舌当中产生的，或者说是舌的本性是苦性，或者是甜性，是谁来知道的？</w:t>
      </w:r>
      <w:r w:rsidR="005C371A" w:rsidRPr="00F20CE5">
        <w:rPr>
          <w:rFonts w:ascii="华文楷体" w:hAnsi="华文楷体" w:hint="eastAsia"/>
        </w:rPr>
        <w:t>”</w:t>
      </w:r>
    </w:p>
    <w:p w14:paraId="1E86A1BA" w14:textId="2860033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不能知道的了。这样的说法实际上是不合理的。</w:t>
      </w:r>
    </w:p>
    <w:p w14:paraId="2DF7191D" w14:textId="4EA92B05" w:rsidR="007A71AE" w:rsidRPr="00F20CE5" w:rsidRDefault="005B61C9" w:rsidP="000D5C78">
      <w:pPr>
        <w:widowControl w:val="0"/>
        <w:ind w:firstLine="601"/>
        <w:rPr>
          <w:b/>
          <w:bCs/>
        </w:rPr>
      </w:pPr>
      <w:r w:rsidRPr="00F20CE5">
        <w:rPr>
          <w:rFonts w:hint="eastAsia"/>
          <w:b/>
          <w:bCs/>
        </w:rPr>
        <w:t>舌性非苦，</w:t>
      </w:r>
    </w:p>
    <w:p w14:paraId="7B8B49E2" w14:textId="6A36677D"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如果反过来说，舌头的本性非苦。</w:t>
      </w:r>
      <w:r w:rsidR="005C371A" w:rsidRPr="00F20CE5">
        <w:rPr>
          <w:rFonts w:ascii="华文楷体" w:hAnsi="华文楷体" w:hint="eastAsia"/>
        </w:rPr>
        <w:t>”</w:t>
      </w:r>
    </w:p>
    <w:p w14:paraId="299E4B37" w14:textId="720BD39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刚才问你是不是舌头有味道？如果你说是舌头没有苦性的话，那，</w:t>
      </w:r>
    </w:p>
    <w:p w14:paraId="38B852A0" w14:textId="187CF46D" w:rsidR="007A71AE" w:rsidRPr="00F20CE5" w:rsidRDefault="005B61C9" w:rsidP="000D5C78">
      <w:pPr>
        <w:widowControl w:val="0"/>
        <w:ind w:firstLine="601"/>
        <w:rPr>
          <w:b/>
          <w:bCs/>
        </w:rPr>
      </w:pPr>
      <w:r w:rsidRPr="00F20CE5">
        <w:rPr>
          <w:rFonts w:hint="eastAsia"/>
          <w:b/>
          <w:bCs/>
        </w:rPr>
        <w:t>味自不生，</w:t>
      </w:r>
    </w:p>
    <w:p w14:paraId="12468F35" w14:textId="0F1CE7B4"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那么味实际上并不是舌头生的。</w:t>
      </w:r>
      <w:r w:rsidR="005C371A" w:rsidRPr="00F20CE5">
        <w:rPr>
          <w:rFonts w:ascii="华文楷体" w:hAnsi="华文楷体" w:hint="eastAsia"/>
        </w:rPr>
        <w:t>”</w:t>
      </w:r>
    </w:p>
    <w:p w14:paraId="37F097E1" w14:textId="5DB80E7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如果舌的本性不是苦性的，不是甜性的，不是辣性的，不是酸性的，那这样的话实际上你只不过说说而已，这个味并没有舌头自己来产生。</w:t>
      </w:r>
    </w:p>
    <w:p w14:paraId="23FF7259" w14:textId="1429B283" w:rsidR="007A71AE" w:rsidRPr="00F20CE5" w:rsidRDefault="005B61C9" w:rsidP="000D5C78">
      <w:pPr>
        <w:widowControl w:val="0"/>
        <w:ind w:firstLine="601"/>
        <w:rPr>
          <w:b/>
          <w:bCs/>
        </w:rPr>
      </w:pPr>
      <w:r w:rsidRPr="00F20CE5">
        <w:rPr>
          <w:rFonts w:hint="eastAsia"/>
          <w:b/>
          <w:bCs/>
        </w:rPr>
        <w:t>云何立界？</w:t>
      </w:r>
    </w:p>
    <w:p w14:paraId="19D2917B" w14:textId="0730176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如果没有舌头自己来产生的话，那么舌头产生的识叫舌识，那舌识怎么安立？</w:t>
      </w:r>
      <w:r w:rsidR="005C371A" w:rsidRPr="00F20CE5">
        <w:rPr>
          <w:rFonts w:ascii="华文楷体" w:hAnsi="华文楷体" w:hint="eastAsia"/>
        </w:rPr>
        <w:t>”</w:t>
      </w:r>
    </w:p>
    <w:p w14:paraId="3E23EAA9" w14:textId="2553BFD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十八界当中舌识的界是怎么安立的呢，没办法安立的。</w:t>
      </w:r>
    </w:p>
    <w:p w14:paraId="02EE1A1C" w14:textId="2DD735C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所以这个稍微简单一点。</w:t>
      </w:r>
    </w:p>
    <w:p w14:paraId="036C46F1" w14:textId="38B4901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意思就是说：我们品尝的味道是不是依靠舌根而产生？可能我们很多人都是想并不是完全依靠舌根而产生。但是我们大家都觉得跟舌根肯定是有关系的，不然的话你是用舌头来品尝的，舌头品尝的话，如果舌头当中一点都是没有产生的话，那跟舌头没有任何关系，所以你尝不到味道，可能我们也会有这样的想法。</w:t>
      </w:r>
    </w:p>
    <w:p w14:paraId="6BEA49D1" w14:textId="39F9895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所以不管怎么样，舌头当中是不可能产生味道，这个是这样抉择的。</w:t>
      </w:r>
    </w:p>
    <w:p w14:paraId="161EC597" w14:textId="3813F02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我们这样抉择以后，等会吃的时候什么都品尝不到，有点麻烦。很多人都晚上不吃，明天都可能忘了，没事，对吧？</w:t>
      </w:r>
    </w:p>
    <w:p w14:paraId="358EE0FD" w14:textId="6F2DABF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这个是依靠舌根来产生酸、甜、苦、辣，是不可能的事情。</w:t>
      </w:r>
    </w:p>
    <w:p w14:paraId="455A070D" w14:textId="21DC757E" w:rsidR="007A71AE" w:rsidRPr="00F20CE5" w:rsidRDefault="005B61C9" w:rsidP="000D5C78">
      <w:pPr>
        <w:widowControl w:val="0"/>
        <w:ind w:firstLine="601"/>
        <w:rPr>
          <w:b/>
          <w:bCs/>
        </w:rPr>
      </w:pPr>
      <w:r w:rsidRPr="00F20CE5">
        <w:rPr>
          <w:rFonts w:hint="eastAsia"/>
          <w:b/>
          <w:bCs/>
        </w:rPr>
        <w:t>若因味生，</w:t>
      </w:r>
    </w:p>
    <w:p w14:paraId="29CD5FF5" w14:textId="16D279E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刚才说不是根来产生的，</w:t>
      </w:r>
      <w:r w:rsidR="000C5882" w:rsidRPr="00F20CE5">
        <w:rPr>
          <w:rFonts w:ascii="华文楷体" w:hAnsi="华文楷体" w:hint="eastAsia"/>
        </w:rPr>
        <w:t>“</w:t>
      </w:r>
      <w:r w:rsidRPr="00F20CE5">
        <w:rPr>
          <w:rFonts w:ascii="华文楷体" w:hAnsi="华文楷体" w:hint="eastAsia"/>
        </w:rPr>
        <w:t>是对境的尘，也就是味尘来产生舌识，</w:t>
      </w:r>
      <w:r w:rsidR="005C371A" w:rsidRPr="00F20CE5">
        <w:rPr>
          <w:rFonts w:ascii="华文楷体" w:hAnsi="华文楷体" w:hint="eastAsia"/>
        </w:rPr>
        <w:t>”</w:t>
      </w:r>
    </w:p>
    <w:p w14:paraId="46E6F280" w14:textId="2CFBFCB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舌头的识由外境来产生的话：</w:t>
      </w:r>
    </w:p>
    <w:p w14:paraId="24F1F0B1" w14:textId="4E0133A1" w:rsidR="007A71AE" w:rsidRPr="00F20CE5" w:rsidRDefault="005B61C9" w:rsidP="000D5C78">
      <w:pPr>
        <w:widowControl w:val="0"/>
        <w:ind w:firstLine="601"/>
        <w:rPr>
          <w:b/>
          <w:bCs/>
        </w:rPr>
      </w:pPr>
      <w:r w:rsidRPr="00F20CE5">
        <w:rPr>
          <w:rFonts w:hint="eastAsia"/>
          <w:b/>
          <w:bCs/>
        </w:rPr>
        <w:lastRenderedPageBreak/>
        <w:t>识自为味，同于舌根，应不自尝，云何识知是味非味？</w:t>
      </w:r>
    </w:p>
    <w:p w14:paraId="70AB881F" w14:textId="252D8ED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因为舌识的话，从外境的酸、甜、苦、辣的味当中产生，</w:t>
      </w:r>
    </w:p>
    <w:p w14:paraId="7F91F496" w14:textId="3E347CE5"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如果是味当中产生的话，那么识的本体，因为刚才我们说的是舌识，那识肯定变成了味，不然的话里面没办法产生的，一体的话，当中也不可能产生的。那这样的话，舌已经变成了味了，品尝外境的舌识的话，变成了味。那变成了味以后，‘同一舌根，应不自尝’，如果变成了味的话，就像我们舌根不能品尝自己一样，那么味的话，不可能品尝自己。如果是这样的话，‘云何识知是味非味？’如果不能品尝味道的话，那舌识怎么可以了知这是味道，这不是味道？</w:t>
      </w:r>
      <w:r w:rsidR="005C371A" w:rsidRPr="00F20CE5">
        <w:rPr>
          <w:rFonts w:ascii="华文楷体" w:hAnsi="华文楷体" w:hint="eastAsia"/>
        </w:rPr>
        <w:t>”</w:t>
      </w:r>
    </w:p>
    <w:p w14:paraId="1D610AEA" w14:textId="219990F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比如说这是糖，甜的很；这个是巧克力，比较好吃。这个酸辣粉，这个是麻辣豆腐，你只能：哦，这里没什么味道的，咸的也没有。比如说我们有时候吃糌粑的话，它可能酸、甜、苦、辣什么都没有，什么都没有。那这样的话比较淡的味道，就可以。那如果是你的那种识已经变成味道的话，味道它自己不能品尝自己。那这样一来的话，世间上的这些味道，谁来</w:t>
      </w:r>
      <w:r w:rsidRPr="00F20CE5">
        <w:rPr>
          <w:rFonts w:ascii="华文楷体" w:hAnsi="华文楷体" w:hint="eastAsia"/>
        </w:rPr>
        <w:lastRenderedPageBreak/>
        <w:t>品尝？谁都不知道。味和非味没办法分清楚。</w:t>
      </w:r>
    </w:p>
    <w:p w14:paraId="2EEC868E" w14:textId="3DDA88F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还有，如果我们的舌识是依靠味而产生的话，还有很多的过失。还有什么样的过失呢？</w:t>
      </w:r>
    </w:p>
    <w:p w14:paraId="42F2BD5E" w14:textId="19B2B462" w:rsidR="007A71AE" w:rsidRPr="00F20CE5" w:rsidRDefault="005B61C9" w:rsidP="000D5C78">
      <w:pPr>
        <w:widowControl w:val="0"/>
        <w:ind w:firstLine="601"/>
        <w:rPr>
          <w:b/>
          <w:bCs/>
        </w:rPr>
      </w:pPr>
      <w:r w:rsidRPr="00F20CE5">
        <w:rPr>
          <w:rFonts w:hint="eastAsia"/>
          <w:b/>
          <w:bCs/>
        </w:rPr>
        <w:t>又一切味非一物生，</w:t>
      </w:r>
    </w:p>
    <w:p w14:paraId="7557996F" w14:textId="4EBAEA5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本来是我们一切的味道，酸甜苦辣的，所有的酸甜苦辣咸涩等等：</w:t>
      </w:r>
      <w:r w:rsidR="000C5882" w:rsidRPr="00F20CE5">
        <w:rPr>
          <w:rFonts w:ascii="华文楷体" w:hAnsi="华文楷体" w:hint="eastAsia"/>
        </w:rPr>
        <w:t>“</w:t>
      </w:r>
      <w:r w:rsidRPr="00F20CE5">
        <w:rPr>
          <w:rFonts w:ascii="华文楷体" w:hAnsi="华文楷体" w:hint="eastAsia"/>
        </w:rPr>
        <w:t>所有的味道的话，并不是一个物当中产生的。</w:t>
      </w:r>
      <w:r w:rsidR="005C371A" w:rsidRPr="00F20CE5">
        <w:rPr>
          <w:rFonts w:ascii="华文楷体" w:hAnsi="华文楷体" w:hint="eastAsia"/>
        </w:rPr>
        <w:t>”</w:t>
      </w:r>
    </w:p>
    <w:p w14:paraId="3CA632CE" w14:textId="2727A9E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比如说甘蔗也好，或者说是石盐也好，不是在一个物体当中产生的。</w:t>
      </w:r>
    </w:p>
    <w:p w14:paraId="4EF7EFDD" w14:textId="373112DF" w:rsidR="007A71AE" w:rsidRPr="00F20CE5" w:rsidRDefault="005B61C9" w:rsidP="000D5C78">
      <w:pPr>
        <w:widowControl w:val="0"/>
        <w:ind w:firstLine="601"/>
        <w:rPr>
          <w:b/>
          <w:bCs/>
        </w:rPr>
      </w:pPr>
      <w:r w:rsidRPr="00F20CE5">
        <w:rPr>
          <w:rFonts w:hint="eastAsia"/>
          <w:b/>
          <w:bCs/>
        </w:rPr>
        <w:t>味既多生，</w:t>
      </w:r>
    </w:p>
    <w:p w14:paraId="18B9C1C3" w14:textId="190FA21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那么这些不同的味，很多很多的味的话，</w:t>
      </w:r>
      <w:r w:rsidR="000C5882" w:rsidRPr="00F20CE5">
        <w:rPr>
          <w:rFonts w:ascii="华文楷体" w:hAnsi="华文楷体" w:hint="eastAsia"/>
        </w:rPr>
        <w:t>“</w:t>
      </w:r>
      <w:r w:rsidRPr="00F20CE5">
        <w:rPr>
          <w:rFonts w:ascii="华文楷体" w:hAnsi="华文楷体" w:hint="eastAsia"/>
        </w:rPr>
        <w:t>肯定是很多的外境当中产生的。</w:t>
      </w:r>
      <w:r w:rsidR="005C371A" w:rsidRPr="00F20CE5">
        <w:rPr>
          <w:rFonts w:ascii="华文楷体" w:hAnsi="华文楷体" w:hint="eastAsia"/>
        </w:rPr>
        <w:t>”</w:t>
      </w:r>
    </w:p>
    <w:p w14:paraId="294B0C77" w14:textId="48C7D96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如果这样的话，那味也是真实存在的话，那执着它的识，也就是说舌识的话，也应该变成多体了，</w:t>
      </w:r>
    </w:p>
    <w:p w14:paraId="3F29F4AB" w14:textId="3669F6B2" w:rsidR="007A71AE" w:rsidRPr="00F20CE5" w:rsidRDefault="005B61C9" w:rsidP="000D5C78">
      <w:pPr>
        <w:widowControl w:val="0"/>
        <w:ind w:firstLine="601"/>
        <w:rPr>
          <w:b/>
          <w:bCs/>
        </w:rPr>
      </w:pPr>
      <w:r w:rsidRPr="00F20CE5">
        <w:rPr>
          <w:rFonts w:hint="eastAsia"/>
          <w:b/>
          <w:bCs/>
        </w:rPr>
        <w:t>识应多体；</w:t>
      </w:r>
    </w:p>
    <w:p w14:paraId="479C09E1" w14:textId="3AA89A0F"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应该识变成多体的过失。</w:t>
      </w:r>
      <w:r w:rsidR="005C371A" w:rsidRPr="00F20CE5">
        <w:rPr>
          <w:rFonts w:ascii="华文楷体" w:hAnsi="华文楷体" w:hint="eastAsia"/>
        </w:rPr>
        <w:t>”</w:t>
      </w:r>
    </w:p>
    <w:p w14:paraId="4833DAB3" w14:textId="68D071F8" w:rsidR="007A71AE" w:rsidRPr="00F20CE5" w:rsidRDefault="005B61C9" w:rsidP="000D5C78">
      <w:pPr>
        <w:widowControl w:val="0"/>
        <w:ind w:firstLine="601"/>
        <w:rPr>
          <w:b/>
          <w:bCs/>
        </w:rPr>
      </w:pPr>
      <w:r w:rsidRPr="00F20CE5">
        <w:rPr>
          <w:rFonts w:hint="eastAsia"/>
          <w:b/>
          <w:bCs/>
        </w:rPr>
        <w:t>识体若一，体必味生，咸淡甘辛和合俱生，诸变异相同为一味应无分别，</w:t>
      </w:r>
    </w:p>
    <w:p w14:paraId="0859D654" w14:textId="7A620C40"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如果你反过来说，识是一体的，没有多体的，你的舌识是一个嘛，舌识是一个的话，那你必须承认这样的一体的识是对境的味当中产生。</w:t>
      </w:r>
      <w:r w:rsidR="005C371A" w:rsidRPr="00F20CE5">
        <w:rPr>
          <w:rFonts w:ascii="华文楷体" w:hAnsi="华文楷体" w:hint="eastAsia"/>
        </w:rPr>
        <w:t>”</w:t>
      </w:r>
    </w:p>
    <w:p w14:paraId="79800B0F" w14:textId="71D0C36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因为我们这个科判都是对境的味当中产生。如果是对境的味当中产生，因为味尘也是一个，然后它产生的识也是一个的话，那这样的话，</w:t>
      </w:r>
    </w:p>
    <w:p w14:paraId="403547A5" w14:textId="7E2825AA"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你的外境上面的咸、淡，甘、辛，这些和合的产生，还有它们自己每一个都有自己的特点的那种俱生的产生。</w:t>
      </w:r>
      <w:r w:rsidR="005C371A" w:rsidRPr="00F20CE5">
        <w:rPr>
          <w:rFonts w:ascii="华文楷体" w:hAnsi="华文楷体" w:hint="eastAsia"/>
        </w:rPr>
        <w:t>”</w:t>
      </w:r>
    </w:p>
    <w:p w14:paraId="570A4EE5" w14:textId="5845885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比如说甘蔗是它俱生是甜的，它这样的产生，</w:t>
      </w:r>
    </w:p>
    <w:p w14:paraId="41818BBF" w14:textId="3CA674A0"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还有‘诸变异的相’，可能各种变异吧，</w:t>
      </w:r>
      <w:r w:rsidR="005C371A" w:rsidRPr="00F20CE5">
        <w:rPr>
          <w:rFonts w:ascii="华文楷体" w:hAnsi="华文楷体" w:hint="eastAsia"/>
        </w:rPr>
        <w:t>”</w:t>
      </w:r>
    </w:p>
    <w:p w14:paraId="21DAEF16" w14:textId="77CE089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比如说甜的和酸的在一起，或者是辣的、麻辣的话，什么苦的和辣的，是不是在一起？</w:t>
      </w:r>
    </w:p>
    <w:p w14:paraId="6712EA85" w14:textId="6DBF1CB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这样的话有一些比较变异的这种相，一个是和合的相，还有是俱生的相，还有变异的相，全部都是同为一味，应该无有分了。</w:t>
      </w:r>
      <w:r w:rsidR="005C371A" w:rsidRPr="00F20CE5">
        <w:rPr>
          <w:rFonts w:ascii="华文楷体" w:hAnsi="华文楷体" w:hint="eastAsia"/>
        </w:rPr>
        <w:t>”</w:t>
      </w:r>
    </w:p>
    <w:p w14:paraId="5BBBCDC0" w14:textId="0FBAB35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你的识是一体的，而且这样的舌识是外境的味尘里面产生，那外境的味尘当中产生的话，应该是一个外境当中产生的，那这样的话，这样的酸甜苦辣和合，还有酸甜苦辣自己俱生，还有酸甜苦辣通过和合以后，原来是这样的味道，和合以后，变异成那样的味道。</w:t>
      </w:r>
    </w:p>
    <w:p w14:paraId="4ED12BFF" w14:textId="5A4D36E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其实每个众生真的，这种习惯、业力都不相同的。有些人是从小都喜欢吃辣的，有些是从小都喜欢吃甜</w:t>
      </w:r>
      <w:r w:rsidRPr="00F20CE5">
        <w:rPr>
          <w:rFonts w:ascii="华文楷体" w:hAnsi="华文楷体" w:hint="eastAsia"/>
        </w:rPr>
        <w:lastRenderedPageBreak/>
        <w:t>的，连牙齿都已经没有了，还想吃甜的，对吧。其实对，怎么讲？对小小的舌头上的尝觉，特别重视的，很多人是这样的。</w:t>
      </w:r>
    </w:p>
    <w:p w14:paraId="4991A908" w14:textId="52500EF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那这样的话，如果你觉得真的是外面的境当中产生的话，那一境当中产生一个识，一个识的话，那反过来，各种各样的对境就变成一个了，没有办法分了。</w:t>
      </w:r>
    </w:p>
    <w:p w14:paraId="740E781C" w14:textId="02BA156C" w:rsidR="007A71AE" w:rsidRPr="00F20CE5" w:rsidRDefault="005B61C9" w:rsidP="000D5C78">
      <w:pPr>
        <w:widowControl w:val="0"/>
        <w:ind w:firstLine="601"/>
        <w:rPr>
          <w:b/>
          <w:bCs/>
        </w:rPr>
      </w:pPr>
      <w:r w:rsidRPr="00F20CE5">
        <w:rPr>
          <w:rFonts w:hint="eastAsia"/>
          <w:b/>
          <w:bCs/>
        </w:rPr>
        <w:t>分别既无，则不名识，</w:t>
      </w:r>
    </w:p>
    <w:p w14:paraId="6A22D310" w14:textId="6119DAFA"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如果这些没办法分的话，那就不能安立为识，不能安立为舌识。</w:t>
      </w:r>
      <w:r w:rsidR="005C371A" w:rsidRPr="00F20CE5">
        <w:rPr>
          <w:rFonts w:ascii="华文楷体" w:hAnsi="华文楷体" w:hint="eastAsia"/>
        </w:rPr>
        <w:t>”</w:t>
      </w:r>
    </w:p>
    <w:p w14:paraId="5508079E" w14:textId="322A784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如果分都分不清楚，比如说酸甜苦辣，什么都是你分不清楚的话，舌识它是肯定分清楚的，那不名为识。</w:t>
      </w:r>
    </w:p>
    <w:p w14:paraId="30192D70" w14:textId="1CE7F100" w:rsidR="007A71AE" w:rsidRPr="00F20CE5" w:rsidRDefault="005B61C9" w:rsidP="000D5C78">
      <w:pPr>
        <w:widowControl w:val="0"/>
        <w:ind w:firstLine="601"/>
        <w:rPr>
          <w:b/>
          <w:bCs/>
        </w:rPr>
      </w:pPr>
      <w:r w:rsidRPr="00F20CE5">
        <w:rPr>
          <w:rFonts w:hint="eastAsia"/>
          <w:b/>
          <w:bCs/>
        </w:rPr>
        <w:t>云何复名舌味识界？</w:t>
      </w:r>
    </w:p>
    <w:p w14:paraId="50F0F0E3" w14:textId="57AC7B30"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那这样的话，你怎么会给它命名为是舌根品尝味觉的舌识，这样的界你怎么安立呢？没办法。</w:t>
      </w:r>
      <w:r w:rsidR="005C371A" w:rsidRPr="00F20CE5">
        <w:rPr>
          <w:rFonts w:ascii="华文楷体" w:hAnsi="华文楷体" w:hint="eastAsia"/>
        </w:rPr>
        <w:t>”</w:t>
      </w:r>
    </w:p>
    <w:p w14:paraId="46560E14" w14:textId="50E52B2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因为一个是没有尝到外面的味，如果外面的味都没有品尝到的话，那怎么会变成有一种舌觉呢？不应该有的了。</w:t>
      </w:r>
    </w:p>
    <w:p w14:paraId="6E66F865" w14:textId="10453AD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这是第二个方面。</w:t>
      </w:r>
    </w:p>
    <w:p w14:paraId="7F542071" w14:textId="7D8F1C6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刚才舌识是用根来产生，还是用味或者是境来产生，境产生已经破完了。</w:t>
      </w:r>
    </w:p>
    <w:p w14:paraId="596D82AA" w14:textId="5FC527A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那么第三个就用虚空来产生，上面的略说里面没有，但是在这里加了一个在空当中产生的。</w:t>
      </w:r>
    </w:p>
    <w:p w14:paraId="593A9816" w14:textId="2E1EEEA7" w:rsidR="007A71AE" w:rsidRPr="00F20CE5" w:rsidRDefault="005B61C9" w:rsidP="000D5C78">
      <w:pPr>
        <w:widowControl w:val="0"/>
        <w:ind w:firstLine="601"/>
      </w:pPr>
      <w:r w:rsidRPr="00F20CE5">
        <w:rPr>
          <w:rFonts w:hint="eastAsia"/>
          <w:b/>
          <w:bCs/>
        </w:rPr>
        <w:t>不应虚空生汝心识</w:t>
      </w:r>
      <w:r w:rsidRPr="00F20CE5">
        <w:rPr>
          <w:rFonts w:hint="eastAsia"/>
        </w:rPr>
        <w:t>，</w:t>
      </w:r>
    </w:p>
    <w:p w14:paraId="37E96626" w14:textId="2C27065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当然除了根和境以外，你说这样的舌识是从虚空当中产生的话呢，那不可能的。除了外境和根和以外，中间的空当中呢，不可能产生的。</w:t>
      </w:r>
      <w:r w:rsidR="005C371A" w:rsidRPr="00F20CE5">
        <w:rPr>
          <w:rFonts w:ascii="华文楷体" w:hAnsi="华文楷体" w:hint="eastAsia"/>
        </w:rPr>
        <w:t>”</w:t>
      </w:r>
    </w:p>
    <w:p w14:paraId="100097B3" w14:textId="4EBA8AC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圆瑛法师他里面这样讲的</w:t>
      </w:r>
      <w:r w:rsidR="007A71AE" w:rsidRPr="00F20CE5">
        <w:rPr>
          <w:rFonts w:ascii="华文楷体" w:hAnsi="华文楷体"/>
          <w:vertAlign w:val="superscript"/>
        </w:rPr>
        <w:footnoteReference w:id="214"/>
      </w:r>
      <w:r w:rsidRPr="00F20CE5">
        <w:rPr>
          <w:rFonts w:ascii="华文楷体" w:hAnsi="华文楷体" w:hint="eastAsia"/>
        </w:rPr>
        <w:t>，因为是虚空是无知的，无知当中怎么产生舌识呢，无知是一个无为法，虚空是无为法。无为法当中怎么会突然产生一个识觉，不可能产生。</w:t>
      </w:r>
    </w:p>
    <w:p w14:paraId="01C863FB" w14:textId="6BC6C2B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这是第三个方面。</w:t>
      </w:r>
    </w:p>
    <w:p w14:paraId="7FB03F44" w14:textId="0C7E061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后面的话，是破和合。</w:t>
      </w:r>
    </w:p>
    <w:p w14:paraId="2777FE8E" w14:textId="29368090" w:rsidR="007A71AE" w:rsidRPr="00F20CE5" w:rsidRDefault="005B61C9" w:rsidP="000D5C78">
      <w:pPr>
        <w:widowControl w:val="0"/>
        <w:ind w:firstLine="601"/>
        <w:rPr>
          <w:b/>
          <w:bCs/>
        </w:rPr>
      </w:pPr>
      <w:r w:rsidRPr="00F20CE5">
        <w:rPr>
          <w:rFonts w:hint="eastAsia"/>
          <w:b/>
          <w:bCs/>
        </w:rPr>
        <w:t>舌味和合，</w:t>
      </w:r>
    </w:p>
    <w:p w14:paraId="416D58E4" w14:textId="25F4BC3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舌根和味尘和合的话，</w:t>
      </w:r>
    </w:p>
    <w:p w14:paraId="1AF7EB5C" w14:textId="70D50BAB" w:rsidR="007A71AE" w:rsidRPr="00F20CE5" w:rsidRDefault="005B61C9" w:rsidP="000D5C78">
      <w:pPr>
        <w:widowControl w:val="0"/>
        <w:ind w:firstLine="601"/>
        <w:rPr>
          <w:b/>
          <w:bCs/>
        </w:rPr>
      </w:pPr>
      <w:r w:rsidRPr="00F20CE5">
        <w:rPr>
          <w:rFonts w:hint="eastAsia"/>
          <w:b/>
          <w:bCs/>
        </w:rPr>
        <w:t>即于是中元无自性，</w:t>
      </w:r>
    </w:p>
    <w:p w14:paraId="340CFBAB" w14:textId="466905C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这个破法跟前面也是一样的，破法是什么样呢？</w:t>
      </w:r>
    </w:p>
    <w:p w14:paraId="711FA164" w14:textId="5CF5FAF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因为味尘和舌根的话，其实和合的话，也不可能产生识。如果产生识的话，识要靠近味尘的一部分，</w:t>
      </w:r>
      <w:r w:rsidR="005B61C9" w:rsidRPr="00F20CE5">
        <w:rPr>
          <w:rFonts w:ascii="华文楷体" w:hAnsi="华文楷体" w:hint="eastAsia"/>
        </w:rPr>
        <w:lastRenderedPageBreak/>
        <w:t>然后又靠近舌根的一部分，一个以身体所摄的，一个非身体所摄的，那这样的识变成两个的话，那就不可能的，所以他中间没有一个这样的自性，不可能有这样的自性。</w:t>
      </w:r>
      <w:r w:rsidR="005C371A" w:rsidRPr="00F20CE5">
        <w:rPr>
          <w:rFonts w:ascii="华文楷体" w:hAnsi="华文楷体" w:hint="eastAsia"/>
        </w:rPr>
        <w:t>”</w:t>
      </w:r>
    </w:p>
    <w:p w14:paraId="657F6419" w14:textId="2026C3B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那这样一来的话，</w:t>
      </w:r>
    </w:p>
    <w:p w14:paraId="63300D23" w14:textId="39BB9CD3" w:rsidR="007A71AE" w:rsidRPr="00F20CE5" w:rsidRDefault="005B61C9" w:rsidP="000D5C78">
      <w:pPr>
        <w:widowControl w:val="0"/>
        <w:ind w:firstLine="601"/>
        <w:rPr>
          <w:b/>
          <w:bCs/>
        </w:rPr>
      </w:pPr>
      <w:r w:rsidRPr="00F20CE5">
        <w:rPr>
          <w:rFonts w:hint="eastAsia"/>
          <w:b/>
          <w:bCs/>
        </w:rPr>
        <w:t>云何界生？</w:t>
      </w:r>
    </w:p>
    <w:p w14:paraId="4574F3CC" w14:textId="3585CFA8"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这样的话，舌识的界怎么会产生，就没办法产生了。</w:t>
      </w:r>
      <w:r w:rsidR="005C371A" w:rsidRPr="00F20CE5">
        <w:rPr>
          <w:rFonts w:ascii="华文楷体" w:hAnsi="华文楷体" w:hint="eastAsia"/>
        </w:rPr>
        <w:t>”</w:t>
      </w:r>
    </w:p>
    <w:p w14:paraId="32B9AB28" w14:textId="01CFBB2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憨山大师</w:t>
      </w:r>
      <w:r w:rsidR="007A71AE" w:rsidRPr="00F20CE5">
        <w:rPr>
          <w:rFonts w:ascii="华文楷体" w:hAnsi="华文楷体"/>
          <w:vertAlign w:val="superscript"/>
        </w:rPr>
        <w:footnoteReference w:id="215"/>
      </w:r>
      <w:r w:rsidRPr="00F20CE5">
        <w:rPr>
          <w:rFonts w:ascii="华文楷体" w:hAnsi="华文楷体" w:hint="eastAsia"/>
        </w:rPr>
        <w:t>说，前面的以根而产生，主要破自生。然后以味而产生，破他生；以虚空而产生，破无因生。然后根和味共同产生，和合而产生的话，破共生。我们《中论》当中讲的破四生，破四生。</w:t>
      </w:r>
    </w:p>
    <w:p w14:paraId="17E7F367" w14:textId="4CEFCDD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（师念藏文）</w:t>
      </w:r>
      <w:r w:rsidR="000C5882" w:rsidRPr="00F20CE5">
        <w:rPr>
          <w:rFonts w:ascii="华文楷体" w:hAnsi="华文楷体" w:hint="eastAsia"/>
        </w:rPr>
        <w:t>“</w:t>
      </w:r>
      <w:r w:rsidRPr="00F20CE5">
        <w:rPr>
          <w:rFonts w:ascii="华文楷体" w:hAnsi="华文楷体" w:hint="eastAsia"/>
        </w:rPr>
        <w:t>诸法不自生，亦不从他生，不共不无因，是故知无生。</w:t>
      </w:r>
      <w:r w:rsidR="005C371A" w:rsidRPr="00F20CE5">
        <w:rPr>
          <w:rFonts w:ascii="华文楷体" w:hAnsi="华文楷体" w:hint="eastAsia"/>
        </w:rPr>
        <w:t>”</w:t>
      </w:r>
      <w:r w:rsidRPr="00F20CE5">
        <w:rPr>
          <w:rFonts w:ascii="华文楷体" w:hAnsi="华文楷体" w:hint="eastAsia"/>
        </w:rPr>
        <w:t>《中论》当中主要讲四生：诸法不自生，也不他生，不共生、无因生，那么这样的话，是故知无生。这个道理在这里，也是有一些法师可以通过四生来，抉择诸法是无有自性的。</w:t>
      </w:r>
    </w:p>
    <w:p w14:paraId="3871700A" w14:textId="3627E196" w:rsidR="007A71AE" w:rsidRPr="00F20CE5" w:rsidRDefault="005B61C9" w:rsidP="000D5C78">
      <w:pPr>
        <w:widowControl w:val="0"/>
        <w:ind w:firstLine="601"/>
        <w:rPr>
          <w:b/>
          <w:bCs/>
        </w:rPr>
      </w:pPr>
      <w:r w:rsidRPr="00F20CE5">
        <w:rPr>
          <w:rFonts w:hint="eastAsia"/>
          <w:b/>
          <w:bCs/>
        </w:rPr>
        <w:t>是故当知，舌味为缘，生舌识界，三处都无，</w:t>
      </w:r>
    </w:p>
    <w:p w14:paraId="72E3FD41" w14:textId="06E2C8F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所以跟前面一样的，我们应该知道什么呢？</w:t>
      </w:r>
    </w:p>
    <w:p w14:paraId="2F77ADB6" w14:textId="14DF6F5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舌根和味尘因缘而产生的舌识觉，三处都是没有的。</w:t>
      </w:r>
      <w:r w:rsidR="005C371A" w:rsidRPr="00F20CE5">
        <w:rPr>
          <w:rFonts w:ascii="华文楷体" w:hAnsi="华文楷体" w:hint="eastAsia"/>
        </w:rPr>
        <w:t>”</w:t>
      </w:r>
    </w:p>
    <w:p w14:paraId="1D4FE5C7" w14:textId="2744B08A" w:rsidR="007A71AE" w:rsidRPr="00F20CE5" w:rsidRDefault="005B61C9" w:rsidP="000D5C78">
      <w:pPr>
        <w:widowControl w:val="0"/>
        <w:ind w:firstLine="601"/>
        <w:rPr>
          <w:b/>
          <w:bCs/>
        </w:rPr>
      </w:pPr>
      <w:r w:rsidRPr="00F20CE5">
        <w:rPr>
          <w:rFonts w:hint="eastAsia"/>
          <w:b/>
          <w:bCs/>
        </w:rPr>
        <w:t>则舌与味及舌界三，</w:t>
      </w:r>
    </w:p>
    <w:p w14:paraId="1D2EC1C9" w14:textId="1CC3A98B"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这里舌根，味尘，然后舌界，</w:t>
      </w:r>
      <w:r w:rsidR="005C371A" w:rsidRPr="00F20CE5">
        <w:rPr>
          <w:rFonts w:ascii="华文楷体" w:hAnsi="华文楷体" w:hint="eastAsia"/>
        </w:rPr>
        <w:t>”</w:t>
      </w:r>
    </w:p>
    <w:p w14:paraId="25CD023B" w14:textId="36B5388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这里写的是舌界，前面有时候从对境的角度来讲，舌界的话是舌识界的意思。</w:t>
      </w:r>
    </w:p>
    <w:p w14:paraId="44DB4C7A" w14:textId="5145582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昨天我有一个道理没有想到，《量理宝藏论》里面说的是，为什么是根也可以产生，境也可以产生的，那么最后我们命名的时候只有根，比如说眼识、耳识、鼻识，它没有说是色识，受识，香识的话，原因有些法是依靠不共的因缘，比如说是我们敲鼓的时候，本来鼓，依靠鼓而发出的声音，还有鼓槌，还有手，很多因缘，但是只可以称之为鼓声，并没有说是手声，或者是鼓槌声，没有这样的，原因也是这样。</w:t>
      </w:r>
    </w:p>
    <w:p w14:paraId="2C11C342" w14:textId="0AF7395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他这里讲的舌界，这三者，</w:t>
      </w:r>
    </w:p>
    <w:p w14:paraId="407C73C6" w14:textId="0CEAF943" w:rsidR="007A71AE" w:rsidRPr="00F20CE5" w:rsidRDefault="005B61C9" w:rsidP="000D5C78">
      <w:pPr>
        <w:widowControl w:val="0"/>
        <w:ind w:firstLine="601"/>
        <w:rPr>
          <w:b/>
          <w:bCs/>
        </w:rPr>
      </w:pPr>
      <w:r w:rsidRPr="00F20CE5">
        <w:rPr>
          <w:rFonts w:hint="eastAsia"/>
          <w:b/>
          <w:bCs/>
        </w:rPr>
        <w:t>本非因缘，非自然性。</w:t>
      </w:r>
    </w:p>
    <w:p w14:paraId="017240A2" w14:textId="19DD99F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那这是我们讲到的十八界当中的，应该有十二界了，后面还有六界。</w:t>
      </w:r>
    </w:p>
    <w:p w14:paraId="17264831" w14:textId="04F18E0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现在我们再讲一下身识界、身根界、触尘界，三个界一起抉择。</w:t>
      </w:r>
    </w:p>
    <w:p w14:paraId="32AC4244" w14:textId="476C2C7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佛又告诉阿难：</w:t>
      </w:r>
    </w:p>
    <w:p w14:paraId="1576EE1B" w14:textId="4F051DEE" w:rsidR="007A71AE" w:rsidRPr="00F20CE5" w:rsidRDefault="000C5882" w:rsidP="000D5C78">
      <w:pPr>
        <w:widowControl w:val="0"/>
        <w:ind w:firstLine="601"/>
        <w:rPr>
          <w:b/>
          <w:bCs/>
        </w:rPr>
      </w:pPr>
      <w:r w:rsidRPr="00F20CE5">
        <w:rPr>
          <w:rFonts w:hint="eastAsia"/>
          <w:b/>
          <w:bCs/>
        </w:rPr>
        <w:t>“</w:t>
      </w:r>
      <w:r w:rsidR="005B61C9" w:rsidRPr="00F20CE5">
        <w:rPr>
          <w:rFonts w:hint="eastAsia"/>
          <w:b/>
          <w:bCs/>
        </w:rPr>
        <w:t>阿难，又汝所明，身触为缘，生于身识。</w:t>
      </w:r>
    </w:p>
    <w:p w14:paraId="0E9930E8" w14:textId="1DB60C8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前面一样的：</w:t>
      </w:r>
    </w:p>
    <w:p w14:paraId="25F5DAC2" w14:textId="017B4D8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阿难，你应该是明白的，身体和外面的触尘，这些作为因缘，产生了你的身识。</w:t>
      </w:r>
      <w:r w:rsidR="005C371A" w:rsidRPr="00F20CE5">
        <w:rPr>
          <w:rFonts w:ascii="华文楷体" w:hAnsi="华文楷体" w:hint="eastAsia"/>
        </w:rPr>
        <w:t>”</w:t>
      </w:r>
    </w:p>
    <w:p w14:paraId="63D61596" w14:textId="65803172" w:rsidR="007A71AE" w:rsidRPr="00F20CE5" w:rsidRDefault="005B61C9" w:rsidP="000D5C78">
      <w:pPr>
        <w:widowControl w:val="0"/>
        <w:ind w:firstLine="601"/>
        <w:rPr>
          <w:b/>
          <w:bCs/>
        </w:rPr>
      </w:pPr>
      <w:r w:rsidRPr="00F20CE5">
        <w:rPr>
          <w:rFonts w:hint="eastAsia"/>
          <w:b/>
          <w:bCs/>
        </w:rPr>
        <w:t>此识为复因身所生，以身为界？因触所生，以触为界？</w:t>
      </w:r>
    </w:p>
    <w:p w14:paraId="2706FA2A" w14:textId="4DE47D0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那也是一样的。</w:t>
      </w:r>
    </w:p>
    <w:p w14:paraId="51B7F72C" w14:textId="76300361"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你这样的身识，依靠身根而产生，最后以身为界？还是依靠触尘而产生，然后以触为界，到底是什么呢？</w:t>
      </w:r>
      <w:r w:rsidR="005C371A" w:rsidRPr="00F20CE5">
        <w:rPr>
          <w:rFonts w:ascii="华文楷体" w:hAnsi="华文楷体" w:hint="eastAsia"/>
        </w:rPr>
        <w:t>”</w:t>
      </w:r>
    </w:p>
    <w:p w14:paraId="19922BA1" w14:textId="05331DB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然后佛又告诉：</w:t>
      </w:r>
    </w:p>
    <w:p w14:paraId="17A06E65" w14:textId="70E9E3E5" w:rsidR="007A71AE" w:rsidRPr="00F20CE5" w:rsidRDefault="005B61C9" w:rsidP="000D5C78">
      <w:pPr>
        <w:widowControl w:val="0"/>
        <w:ind w:firstLine="601"/>
        <w:rPr>
          <w:b/>
          <w:bCs/>
        </w:rPr>
      </w:pPr>
      <w:r w:rsidRPr="00F20CE5">
        <w:rPr>
          <w:rFonts w:hint="eastAsia"/>
          <w:b/>
          <w:bCs/>
        </w:rPr>
        <w:t>阿难，若因身生，必无合离二觉观缘，身何所识？</w:t>
      </w:r>
    </w:p>
    <w:p w14:paraId="00B7E74C" w14:textId="2F847F5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这个观察的不多。</w:t>
      </w:r>
    </w:p>
    <w:p w14:paraId="2A30F07B" w14:textId="6904C2C4"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如果你说是身识，身体的识觉是依靠身根而产生，那依靠身根而产生，有什么样的过失呢？那就必定是‘无有合离二觉观缘’</w:t>
      </w:r>
      <w:r w:rsidR="005C371A" w:rsidRPr="00F20CE5">
        <w:rPr>
          <w:rFonts w:ascii="华文楷体" w:hAnsi="华文楷体" w:hint="eastAsia"/>
        </w:rPr>
        <w:t>”</w:t>
      </w:r>
      <w:r w:rsidR="005B61C9" w:rsidRPr="00F20CE5">
        <w:rPr>
          <w:rFonts w:ascii="华文楷体" w:hAnsi="华文楷体" w:hint="eastAsia"/>
        </w:rPr>
        <w:t>——</w:t>
      </w:r>
    </w:p>
    <w:p w14:paraId="3286560F" w14:textId="249C279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意思说我们一般身体所接触的触法当中的话，冷、热、离、合，前面讲了很多的触法。那触的话，如果是依靠身体而产生的话，它就已经不需要离和合带来的这种触觉，离的这种觉，还有合的觉的这样的觉观，</w:t>
      </w:r>
      <w:r w:rsidRPr="00F20CE5">
        <w:rPr>
          <w:rFonts w:ascii="华文楷体" w:hAnsi="华文楷体" w:hint="eastAsia"/>
        </w:rPr>
        <w:lastRenderedPageBreak/>
        <w:t>不需要的。</w:t>
      </w:r>
    </w:p>
    <w:p w14:paraId="66A04557" w14:textId="73C9F6DF"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那如果不需要的话，‘身何所识？’那身体怎么变成身的所识呢？</w:t>
      </w:r>
      <w:r w:rsidR="005C371A" w:rsidRPr="00F20CE5">
        <w:rPr>
          <w:rFonts w:ascii="华文楷体" w:hAnsi="华文楷体" w:hint="eastAsia"/>
        </w:rPr>
        <w:t>”</w:t>
      </w:r>
    </w:p>
    <w:p w14:paraId="2D911288" w14:textId="09335E9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身体依靠身根产生的身识的话，身体成为一个所识，也是这样的。但是如果它的所触就已经不用了，光是依靠身体，单单一个身体而产生的话，那身识这种觉知怎么产生的呢？不可能产生的。如果这样一来的话，那身识的界不能成立的。</w:t>
      </w:r>
    </w:p>
    <w:p w14:paraId="3180A733" w14:textId="653FD3A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这里只有一段，依靠身根而产生的话就讲的比较简单。</w:t>
      </w:r>
    </w:p>
    <w:p w14:paraId="2F9B276B" w14:textId="7C82A7F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然后第二个破法。</w:t>
      </w:r>
    </w:p>
    <w:p w14:paraId="6E44102E" w14:textId="4483BBB2" w:rsidR="007A71AE" w:rsidRPr="00F20CE5" w:rsidRDefault="005B61C9" w:rsidP="000D5C78">
      <w:pPr>
        <w:widowControl w:val="0"/>
        <w:ind w:firstLine="601"/>
        <w:rPr>
          <w:b/>
          <w:bCs/>
        </w:rPr>
      </w:pPr>
      <w:r w:rsidRPr="00F20CE5">
        <w:rPr>
          <w:rFonts w:hint="eastAsia"/>
          <w:b/>
          <w:bCs/>
        </w:rPr>
        <w:t>若因触生，</w:t>
      </w:r>
    </w:p>
    <w:p w14:paraId="442DAC85" w14:textId="048D082B"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如果依靠触，外面的身体的对境的触尘，触尘来产生的话，</w:t>
      </w:r>
      <w:r w:rsidR="005C371A" w:rsidRPr="00F20CE5">
        <w:rPr>
          <w:rFonts w:ascii="华文楷体" w:hAnsi="华文楷体" w:hint="eastAsia"/>
        </w:rPr>
        <w:t>”</w:t>
      </w:r>
    </w:p>
    <w:p w14:paraId="2740553E" w14:textId="1DEBA0FC" w:rsidR="007A71AE" w:rsidRPr="00F20CE5" w:rsidRDefault="005B61C9" w:rsidP="000D5C78">
      <w:pPr>
        <w:widowControl w:val="0"/>
        <w:ind w:firstLine="601"/>
        <w:rPr>
          <w:b/>
          <w:bCs/>
        </w:rPr>
      </w:pPr>
      <w:r w:rsidRPr="00F20CE5">
        <w:rPr>
          <w:rFonts w:hint="eastAsia"/>
          <w:b/>
          <w:bCs/>
        </w:rPr>
        <w:t>必无汝身，谁有非身知合离者？</w:t>
      </w:r>
    </w:p>
    <w:p w14:paraId="6A12E6B7" w14:textId="5F6BD1F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这里说：</w:t>
      </w:r>
      <w:r w:rsidR="000C5882" w:rsidRPr="00F20CE5">
        <w:rPr>
          <w:rFonts w:ascii="华文楷体" w:hAnsi="华文楷体" w:hint="eastAsia"/>
        </w:rPr>
        <w:t>“</w:t>
      </w:r>
      <w:r w:rsidRPr="00F20CE5">
        <w:rPr>
          <w:rFonts w:ascii="华文楷体" w:hAnsi="华文楷体" w:hint="eastAsia"/>
        </w:rPr>
        <w:t>如果你说不是依靠身体来产生身识的，那是依靠外面的触法，离、合、冷、热，这些触法而产生，</w:t>
      </w:r>
      <w:r w:rsidR="005C371A" w:rsidRPr="00F20CE5">
        <w:rPr>
          <w:rFonts w:ascii="华文楷体" w:hAnsi="华文楷体" w:hint="eastAsia"/>
        </w:rPr>
        <w:t>”</w:t>
      </w:r>
    </w:p>
    <w:p w14:paraId="7229E759" w14:textId="670D4E0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那因为身的这种知觉依靠触法而产生的话，那你自己呢不应该有身体了，因为这种身子的感觉的话，那本来是依靠身体来的嘛，如果是外境的冷、暖、离、</w:t>
      </w:r>
      <w:r w:rsidRPr="00F20CE5">
        <w:rPr>
          <w:rFonts w:ascii="华文楷体" w:hAnsi="华文楷体" w:hint="eastAsia"/>
        </w:rPr>
        <w:lastRenderedPageBreak/>
        <w:t>合而产生的话，那肯定是跟你的身体没有什么关系的。</w:t>
      </w:r>
    </w:p>
    <w:p w14:paraId="4C9D3E9D" w14:textId="0F16CBC5"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但实际上呢，‘谁有非身知合离者？’这个世界上呢哪有不是身体而了知离合对境的，这样的不可能有的。</w:t>
      </w:r>
      <w:r w:rsidR="005C371A" w:rsidRPr="00F20CE5">
        <w:rPr>
          <w:rFonts w:ascii="华文楷体" w:hAnsi="华文楷体" w:hint="eastAsia"/>
        </w:rPr>
        <w:t>”</w:t>
      </w:r>
    </w:p>
    <w:p w14:paraId="4777DB7C" w14:textId="1BE260E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所以你完全抛开身体，身识依靠外境而产生的话，其实也是不合理的，对吧，不合理的。</w:t>
      </w:r>
    </w:p>
    <w:p w14:paraId="5C2C04B4" w14:textId="199B81D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那么这以上的话，刚才身识当中，一个是依靠身而产生也破了，依靠触而产生也破了。</w:t>
      </w:r>
    </w:p>
    <w:p w14:paraId="1FBD535F" w14:textId="7F9D8E8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下面是破和合生，身体和外境，也就是触，这两者和合而产生也不合理。</w:t>
      </w:r>
    </w:p>
    <w:p w14:paraId="3D341F28" w14:textId="6E40C99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昨天好像讲的时候，我讲的不是很满意的，就有点</w:t>
      </w:r>
      <w:r w:rsidR="000C5882" w:rsidRPr="00F20CE5">
        <w:rPr>
          <w:rFonts w:ascii="华文楷体" w:hAnsi="华文楷体" w:hint="eastAsia"/>
        </w:rPr>
        <w:t>……</w:t>
      </w:r>
      <w:r w:rsidRPr="00F20CE5">
        <w:rPr>
          <w:rFonts w:ascii="华文楷体" w:hAnsi="华文楷体" w:hint="eastAsia"/>
        </w:rPr>
        <w:t>，但后来听了一下，你们在下面辅导的时候，有些人还是懂了。所以有时候《楞严经》，就好像先看的时候就完全明白，有时候讲着讲着就忘了，然后就自己都没有讲好的话，下面的人也是讲的时候，也是</w:t>
      </w:r>
      <w:r w:rsidR="000C5882" w:rsidRPr="00F20CE5">
        <w:rPr>
          <w:rFonts w:ascii="华文楷体" w:hAnsi="华文楷体" w:hint="eastAsia"/>
        </w:rPr>
        <w:t>……</w:t>
      </w:r>
      <w:r w:rsidRPr="00F20CE5">
        <w:rPr>
          <w:rFonts w:ascii="华文楷体" w:hAnsi="华文楷体" w:hint="eastAsia"/>
        </w:rPr>
        <w:t>，其实你们应该先看一下注释，这样的话，应该比我讲的好一点，我的古文也差，然后汉文水平也差，藏文当中的话，藏文翻译的还是可以的，但是有时候藏文有点不同，理路分析有点不同，但也可以。</w:t>
      </w:r>
    </w:p>
    <w:p w14:paraId="139C0B7D" w14:textId="3AE29D1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那下面稍微难一点，要不要休息一下，不然等一会。就像赛马的时候，先稍微休息一下，然后嘿嘿嘿，</w:t>
      </w:r>
      <w:r w:rsidRPr="00F20CE5">
        <w:rPr>
          <w:rFonts w:ascii="华文楷体" w:hAnsi="华文楷体" w:hint="eastAsia"/>
        </w:rPr>
        <w:lastRenderedPageBreak/>
        <w:t>就跑。</w:t>
      </w:r>
    </w:p>
    <w:p w14:paraId="64717899" w14:textId="094083C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一般爬山的时候，休息的时间不能长，不然就更累，所以一般稍微休息一下好一点。老人有这种说法，爬山的时候不休息也不行，但是休息的话，时间短了好一点。</w:t>
      </w:r>
    </w:p>
    <w:p w14:paraId="702C7CA4" w14:textId="6B849A0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接下来我们说。</w:t>
      </w:r>
    </w:p>
    <w:p w14:paraId="75B69177" w14:textId="606CF1D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下面是破和合，刚才破身体产生的，破外面的触产生的，然后这两个和合也不可能成立的，怎么不成立呢？</w:t>
      </w:r>
    </w:p>
    <w:p w14:paraId="77F78607" w14:textId="23F5D1BE" w:rsidR="007A71AE" w:rsidRPr="00F20CE5" w:rsidRDefault="005B61C9" w:rsidP="000D5C78">
      <w:pPr>
        <w:widowControl w:val="0"/>
        <w:ind w:firstLine="601"/>
        <w:rPr>
          <w:b/>
          <w:bCs/>
        </w:rPr>
      </w:pPr>
      <w:r w:rsidRPr="00F20CE5">
        <w:rPr>
          <w:rFonts w:hint="eastAsia"/>
          <w:b/>
          <w:bCs/>
        </w:rPr>
        <w:t>阿难，物不触知，身知有触；</w:t>
      </w:r>
    </w:p>
    <w:p w14:paraId="6DDDA7DC" w14:textId="3FA84A1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然后佛陀告诉阿难：</w:t>
      </w:r>
    </w:p>
    <w:p w14:paraId="6B7DA3B9" w14:textId="4EB89E0A"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实际上是任何一个物，外面的这种物的话，你不接触，也就是说不触的话，不触尘，物不触知——其实物它自己来讲的话，不管是冷也好，或者说合也好，离也好，任何的身体对境的这些触法的话，它是没有知觉的。‘物不触知’。</w:t>
      </w:r>
      <w:r w:rsidR="005C371A" w:rsidRPr="00F20CE5">
        <w:rPr>
          <w:rFonts w:ascii="华文楷体" w:hAnsi="华文楷体" w:hint="eastAsia"/>
        </w:rPr>
        <w:t>”</w:t>
      </w:r>
    </w:p>
    <w:p w14:paraId="4DFED356" w14:textId="5B60B47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这样的话，那谁有知觉呢？</w:t>
      </w:r>
    </w:p>
    <w:p w14:paraId="43FE7012" w14:textId="5C0CCB4F"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那么身体当中产生以后，身知有触，身体有触觉的。</w:t>
      </w:r>
      <w:r w:rsidR="005C371A" w:rsidRPr="00F20CE5">
        <w:rPr>
          <w:rFonts w:ascii="华文楷体" w:hAnsi="华文楷体" w:hint="eastAsia"/>
        </w:rPr>
        <w:t>”</w:t>
      </w:r>
    </w:p>
    <w:p w14:paraId="131E369D" w14:textId="622EB83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大家都知道，我们碰到任何东西的话，比如说你身体碰到桌子，碰到什么的话，那桌子这些不一定有</w:t>
      </w:r>
      <w:r w:rsidRPr="00F20CE5">
        <w:rPr>
          <w:rFonts w:ascii="华文楷体" w:hAnsi="华文楷体" w:hint="eastAsia"/>
        </w:rPr>
        <w:lastRenderedPageBreak/>
        <w:t>触觉的，但你身体的话，还是有知觉的对吧？有这样的。</w:t>
      </w:r>
    </w:p>
    <w:p w14:paraId="0921D0DF" w14:textId="136402B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然后说是：</w:t>
      </w:r>
    </w:p>
    <w:p w14:paraId="7156B873" w14:textId="2406BDE1" w:rsidR="007A71AE" w:rsidRPr="00F20CE5" w:rsidRDefault="005B61C9" w:rsidP="000D5C78">
      <w:pPr>
        <w:widowControl w:val="0"/>
        <w:ind w:firstLine="601"/>
        <w:rPr>
          <w:b/>
          <w:bCs/>
        </w:rPr>
      </w:pPr>
      <w:r w:rsidRPr="00F20CE5">
        <w:rPr>
          <w:rFonts w:hint="eastAsia"/>
          <w:b/>
          <w:bCs/>
        </w:rPr>
        <w:t>知身即触，知触即身；</w:t>
      </w:r>
    </w:p>
    <w:p w14:paraId="26EF11E2" w14:textId="274235A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有几种解释方法，但是有一种解释方法是这样的：</w:t>
      </w:r>
    </w:p>
    <w:p w14:paraId="3C8DD98D" w14:textId="0D59F17F"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我们承认身识，身体的知觉，是依靠外面的触法而产生，外面触法而产生的话，那这样的话，身知，因为刚才那个身体的知觉是依靠触法而产生，依靠触法而产生的话，‘知身即触’，那个身体的身识或者说身体的知觉，应该变成触。</w:t>
      </w:r>
      <w:r w:rsidR="005C371A" w:rsidRPr="00F20CE5">
        <w:rPr>
          <w:rFonts w:ascii="华文楷体" w:hAnsi="华文楷体" w:hint="eastAsia"/>
        </w:rPr>
        <w:t>”</w:t>
      </w:r>
    </w:p>
    <w:p w14:paraId="28DFD6E2" w14:textId="654444D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其实你不能成为触，触是外境，可以说是一种无情法。有好几个注释当中也是这样讲的，包括子璇等里面这样讲。</w:t>
      </w:r>
    </w:p>
    <w:p w14:paraId="2E435BB8" w14:textId="3102CA3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如果身识依靠外境而产生的话，那知身应该变成触。然后知触也变成身体，知触的话，因为刚才触当中产生身识，触当中产生的这种身识也应该变成了身体。</w:t>
      </w:r>
    </w:p>
    <w:p w14:paraId="69225D7C" w14:textId="6CDB9BB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其实是不能这样承认的，如果身体变成触，触变成身体的话，都乱了，就已经杂乱了。</w:t>
      </w:r>
    </w:p>
    <w:p w14:paraId="66694E5D" w14:textId="3827356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实际上是境和有境的分开的话，实际上是不合理的。</w:t>
      </w:r>
    </w:p>
    <w:p w14:paraId="70F02A56" w14:textId="5BBBFFD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如果是外境当中产生身识的话，有这个过失的意思。</w:t>
      </w:r>
    </w:p>
    <w:p w14:paraId="48951C4E" w14:textId="2F97FEFF" w:rsidR="007A71AE" w:rsidRPr="00F20CE5" w:rsidRDefault="005B61C9" w:rsidP="000D5C78">
      <w:pPr>
        <w:widowControl w:val="0"/>
        <w:ind w:firstLine="601"/>
        <w:rPr>
          <w:b/>
          <w:bCs/>
        </w:rPr>
      </w:pPr>
      <w:r w:rsidRPr="00F20CE5">
        <w:rPr>
          <w:rFonts w:hint="eastAsia"/>
          <w:b/>
          <w:bCs/>
        </w:rPr>
        <w:t>即触非身，即身非触；</w:t>
      </w:r>
    </w:p>
    <w:p w14:paraId="1B6BA7F1" w14:textId="79B00EF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如果我们从单方面来讲的话，</w:t>
      </w:r>
      <w:r w:rsidR="000C5882" w:rsidRPr="00F20CE5">
        <w:rPr>
          <w:rFonts w:ascii="华文楷体" w:hAnsi="华文楷体" w:hint="eastAsia"/>
        </w:rPr>
        <w:t>“</w:t>
      </w:r>
      <w:r w:rsidRPr="00F20CE5">
        <w:rPr>
          <w:rFonts w:ascii="华文楷体" w:hAnsi="华文楷体" w:hint="eastAsia"/>
        </w:rPr>
        <w:t>实际上触不是身体</w:t>
      </w:r>
      <w:r w:rsidR="005C371A" w:rsidRPr="00F20CE5">
        <w:rPr>
          <w:rFonts w:ascii="华文楷体" w:hAnsi="华文楷体" w:hint="eastAsia"/>
        </w:rPr>
        <w:t>”</w:t>
      </w:r>
      <w:r w:rsidRPr="00F20CE5">
        <w:rPr>
          <w:rFonts w:ascii="华文楷体" w:hAnsi="华文楷体" w:hint="eastAsia"/>
        </w:rPr>
        <w:t>，</w:t>
      </w:r>
    </w:p>
    <w:p w14:paraId="0C168698" w14:textId="3C65CB9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因为触是触尘，外面的外境。身体的话，内在的有色的根。所以实际上，真正他们自己的反体来讲的话，触不是身体。</w:t>
      </w:r>
    </w:p>
    <w:p w14:paraId="573637FB" w14:textId="173CEC26"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那么身体的话，身体不是触。</w:t>
      </w:r>
      <w:r w:rsidR="005C371A" w:rsidRPr="00F20CE5">
        <w:rPr>
          <w:rFonts w:ascii="华文楷体" w:hAnsi="华文楷体" w:hint="eastAsia"/>
        </w:rPr>
        <w:t>”</w:t>
      </w:r>
    </w:p>
    <w:p w14:paraId="560E6BF4" w14:textId="6F1A0DB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推理是一样的，因为身是身根，触实际上是触尘，不是身根。</w:t>
      </w:r>
    </w:p>
    <w:p w14:paraId="02504C55" w14:textId="01E8788B" w:rsidR="007A71AE" w:rsidRPr="00F20CE5" w:rsidRDefault="005B61C9" w:rsidP="000D5C78">
      <w:pPr>
        <w:widowControl w:val="0"/>
        <w:ind w:firstLine="601"/>
        <w:rPr>
          <w:b/>
          <w:bCs/>
        </w:rPr>
      </w:pPr>
      <w:r w:rsidRPr="00F20CE5">
        <w:rPr>
          <w:rFonts w:hint="eastAsia"/>
          <w:b/>
          <w:bCs/>
        </w:rPr>
        <w:t>身触二相元无处所，</w:t>
      </w:r>
    </w:p>
    <w:p w14:paraId="5D8D0071" w14:textId="48B35AB7"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所以身和触的话，这两者不可能有共同的，或者是和合的这样的一种处所，不可能。</w:t>
      </w:r>
      <w:r w:rsidR="005C371A" w:rsidRPr="00F20CE5">
        <w:rPr>
          <w:rFonts w:ascii="华文楷体" w:hAnsi="华文楷体" w:hint="eastAsia"/>
        </w:rPr>
        <w:t>”</w:t>
      </w:r>
    </w:p>
    <w:p w14:paraId="0556C54D" w14:textId="58514AB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因为十二处里面也讲了，它没有处所，如果它没有处所的话，身体和触两个产生的识，更不可能有的了，不可能有的了。</w:t>
      </w:r>
    </w:p>
    <w:p w14:paraId="6CDBC1B5" w14:textId="33384A3E" w:rsidR="007A71AE" w:rsidRPr="00F20CE5" w:rsidRDefault="005B61C9" w:rsidP="000D5C78">
      <w:pPr>
        <w:widowControl w:val="0"/>
        <w:ind w:firstLine="601"/>
        <w:rPr>
          <w:b/>
          <w:bCs/>
        </w:rPr>
      </w:pPr>
      <w:r w:rsidRPr="00F20CE5">
        <w:rPr>
          <w:rFonts w:hint="eastAsia"/>
          <w:b/>
          <w:bCs/>
        </w:rPr>
        <w:t>合身即为身自体性，离身即是虚空等相，</w:t>
      </w:r>
    </w:p>
    <w:p w14:paraId="45A3396F" w14:textId="35ED7F7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怎么讲的呢？如果这样的话，肯定不合理的。因为触和身体就成为什么呢？</w:t>
      </w:r>
    </w:p>
    <w:p w14:paraId="21DF3AC2" w14:textId="411FF634"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如果这样的话，那触和身体的话就已经变成了</w:t>
      </w:r>
      <w:r w:rsidR="005B61C9" w:rsidRPr="00F20CE5">
        <w:rPr>
          <w:rFonts w:ascii="华文楷体" w:hAnsi="华文楷体" w:hint="eastAsia"/>
        </w:rPr>
        <w:lastRenderedPageBreak/>
        <w:t>身体的自性了。如果这样成立的话，</w:t>
      </w:r>
      <w:r w:rsidR="005C371A" w:rsidRPr="00F20CE5">
        <w:rPr>
          <w:rFonts w:ascii="华文楷体" w:hAnsi="华文楷体" w:hint="eastAsia"/>
        </w:rPr>
        <w:t>”</w:t>
      </w:r>
    </w:p>
    <w:p w14:paraId="0BDDD961" w14:textId="24DCBCB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刚才是依靠外境而产生的，但有些注释里面说的这个是和合而破的。但这里看的话好像不一定是和合而破，这里还在讲外境，可能是不是好一点。</w:t>
      </w:r>
    </w:p>
    <w:p w14:paraId="58E91ADB" w14:textId="0EBE635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不管怎么样，触和身体——有些主语都是没有的，这里自己要去理解。那么这样的话，如果是依靠外境而产生的话，</w:t>
      </w:r>
    </w:p>
    <w:p w14:paraId="01B81B61" w14:textId="5B61AE0A"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那么触跟身体和合一起，这样的话就变成了身体的自性。如果离开了身体的话，那触就变成了虚空的自性。</w:t>
      </w:r>
      <w:r w:rsidR="005C371A" w:rsidRPr="00F20CE5">
        <w:rPr>
          <w:rFonts w:ascii="华文楷体" w:hAnsi="华文楷体" w:hint="eastAsia"/>
        </w:rPr>
        <w:t>”</w:t>
      </w:r>
    </w:p>
    <w:p w14:paraId="0EFF0739" w14:textId="26EBF84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因为刚才说是外境当中产生的，但它跟身体是一味一体的。如果离开身体的话，那它就变成了虚空相。</w:t>
      </w:r>
    </w:p>
    <w:p w14:paraId="68C4C4E9" w14:textId="287FE10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这样一来的话，</w:t>
      </w:r>
    </w:p>
    <w:p w14:paraId="5FC3201E" w14:textId="0423ECD1" w:rsidR="007A71AE" w:rsidRPr="00F20CE5" w:rsidRDefault="005B61C9" w:rsidP="000D5C78">
      <w:pPr>
        <w:widowControl w:val="0"/>
        <w:ind w:firstLine="601"/>
        <w:rPr>
          <w:b/>
          <w:bCs/>
        </w:rPr>
      </w:pPr>
      <w:r w:rsidRPr="00F20CE5">
        <w:rPr>
          <w:rFonts w:hint="eastAsia"/>
          <w:b/>
          <w:bCs/>
        </w:rPr>
        <w:t>内外不成，中云何立？</w:t>
      </w:r>
    </w:p>
    <w:p w14:paraId="5BB41A4E" w14:textId="790B482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内和外，现在内的身体和外的触尘都不能成立。这样的话，怎么会是中间有一个所谓的身识，不可能安立的。</w:t>
      </w:r>
      <w:r w:rsidR="005C371A" w:rsidRPr="00F20CE5">
        <w:rPr>
          <w:rFonts w:ascii="华文楷体" w:hAnsi="华文楷体" w:hint="eastAsia"/>
        </w:rPr>
        <w:t>”</w:t>
      </w:r>
    </w:p>
    <w:p w14:paraId="27620265" w14:textId="04F5D9CC" w:rsidR="007A71AE" w:rsidRPr="00F20CE5" w:rsidRDefault="005B61C9" w:rsidP="000D5C78">
      <w:pPr>
        <w:widowControl w:val="0"/>
        <w:ind w:firstLine="601"/>
        <w:rPr>
          <w:b/>
          <w:bCs/>
        </w:rPr>
      </w:pPr>
      <w:r w:rsidRPr="00F20CE5">
        <w:rPr>
          <w:rFonts w:hint="eastAsia"/>
          <w:b/>
          <w:bCs/>
        </w:rPr>
        <w:t>中不复立，</w:t>
      </w:r>
    </w:p>
    <w:p w14:paraId="7602B148" w14:textId="3C6EAB3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如果中间的身识不能复立的话，</w:t>
      </w:r>
      <w:r w:rsidR="005C371A" w:rsidRPr="00F20CE5">
        <w:rPr>
          <w:rFonts w:ascii="华文楷体" w:hAnsi="华文楷体" w:hint="eastAsia"/>
        </w:rPr>
        <w:t>”</w:t>
      </w:r>
    </w:p>
    <w:p w14:paraId="60581A21" w14:textId="168C5237" w:rsidR="007A71AE" w:rsidRPr="00F20CE5" w:rsidRDefault="005B61C9" w:rsidP="000D5C78">
      <w:pPr>
        <w:widowControl w:val="0"/>
        <w:ind w:firstLine="601"/>
        <w:rPr>
          <w:b/>
          <w:bCs/>
        </w:rPr>
      </w:pPr>
      <w:r w:rsidRPr="00F20CE5">
        <w:rPr>
          <w:rFonts w:hint="eastAsia"/>
          <w:b/>
          <w:bCs/>
        </w:rPr>
        <w:t>内外性空，</w:t>
      </w:r>
    </w:p>
    <w:p w14:paraId="2EEF514F" w14:textId="6745BBBF"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内和外也是变成空性，</w:t>
      </w:r>
      <w:r w:rsidR="005C371A" w:rsidRPr="00F20CE5">
        <w:rPr>
          <w:rFonts w:ascii="华文楷体" w:hAnsi="华文楷体" w:hint="eastAsia"/>
        </w:rPr>
        <w:t>”</w:t>
      </w:r>
    </w:p>
    <w:p w14:paraId="2E0F1E10" w14:textId="25662885" w:rsidR="007A71AE" w:rsidRPr="00F20CE5" w:rsidRDefault="005B61C9" w:rsidP="000D5C78">
      <w:pPr>
        <w:widowControl w:val="0"/>
        <w:ind w:firstLine="601"/>
      </w:pPr>
      <w:r w:rsidRPr="00F20CE5">
        <w:rPr>
          <w:rFonts w:hint="eastAsia"/>
          <w:b/>
          <w:bCs/>
        </w:rPr>
        <w:lastRenderedPageBreak/>
        <w:t>则汝识生，从谁立界？</w:t>
      </w:r>
    </w:p>
    <w:p w14:paraId="150127E7" w14:textId="3C91B3C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w:t>
      </w:r>
      <w:r w:rsidR="000C5882" w:rsidRPr="00F20CE5">
        <w:rPr>
          <w:rFonts w:ascii="华文楷体" w:hAnsi="华文楷体" w:hint="eastAsia"/>
        </w:rPr>
        <w:t>“</w:t>
      </w:r>
      <w:r w:rsidRPr="00F20CE5">
        <w:rPr>
          <w:rFonts w:ascii="华文楷体" w:hAnsi="华文楷体" w:hint="eastAsia"/>
        </w:rPr>
        <w:t>阿难，你的身识，你的身体的识觉从什么地方建立识界？身识界的话怎么会是建立的？没办法建立。</w:t>
      </w:r>
      <w:r w:rsidR="005C371A" w:rsidRPr="00F20CE5">
        <w:rPr>
          <w:rFonts w:ascii="华文楷体" w:hAnsi="华文楷体" w:hint="eastAsia"/>
        </w:rPr>
        <w:t>”</w:t>
      </w:r>
    </w:p>
    <w:p w14:paraId="68648575" w14:textId="73F19D7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这是破共生的。</w:t>
      </w:r>
    </w:p>
    <w:p w14:paraId="7360D0B6" w14:textId="18B0F5DD" w:rsidR="007A71AE" w:rsidRPr="00F20CE5" w:rsidRDefault="005B61C9" w:rsidP="000D5C78">
      <w:pPr>
        <w:widowControl w:val="0"/>
        <w:ind w:firstLine="601"/>
        <w:rPr>
          <w:b/>
          <w:bCs/>
        </w:rPr>
      </w:pPr>
      <w:r w:rsidRPr="00F20CE5">
        <w:rPr>
          <w:rFonts w:hint="eastAsia"/>
          <w:b/>
          <w:bCs/>
        </w:rPr>
        <w:t>是故当知，身触为缘，生身识界，三处都无，</w:t>
      </w:r>
    </w:p>
    <w:p w14:paraId="6433D5F1" w14:textId="1B2D6E7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也是跟前面一样的。</w:t>
      </w:r>
    </w:p>
    <w:p w14:paraId="33A37A42" w14:textId="4E310C7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所以身和触为缘的，产生的身识界，三处都是没有的。</w:t>
      </w:r>
      <w:r w:rsidR="005C371A" w:rsidRPr="00F20CE5">
        <w:rPr>
          <w:rFonts w:ascii="华文楷体" w:hAnsi="华文楷体" w:hint="eastAsia"/>
        </w:rPr>
        <w:t>”</w:t>
      </w:r>
    </w:p>
    <w:p w14:paraId="21960B8C" w14:textId="067A9023" w:rsidR="007A71AE" w:rsidRPr="00F20CE5" w:rsidRDefault="005B61C9" w:rsidP="000D5C78">
      <w:pPr>
        <w:widowControl w:val="0"/>
        <w:ind w:firstLine="601"/>
        <w:rPr>
          <w:b/>
          <w:bCs/>
        </w:rPr>
      </w:pPr>
      <w:r w:rsidRPr="00F20CE5">
        <w:rPr>
          <w:rFonts w:hint="eastAsia"/>
          <w:b/>
          <w:bCs/>
        </w:rPr>
        <w:t>则身与触及身界三，</w:t>
      </w:r>
    </w:p>
    <w:p w14:paraId="1445BDF9" w14:textId="776A3B7A"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那么这样一来的话，身体和触，还有身识，这三者，</w:t>
      </w:r>
      <w:r w:rsidR="005C371A" w:rsidRPr="00F20CE5">
        <w:rPr>
          <w:rFonts w:ascii="华文楷体" w:hAnsi="华文楷体" w:hint="eastAsia"/>
        </w:rPr>
        <w:t>”</w:t>
      </w:r>
    </w:p>
    <w:p w14:paraId="5295B134" w14:textId="0F28903D" w:rsidR="007A71AE" w:rsidRPr="00F20CE5" w:rsidRDefault="005B61C9" w:rsidP="000D5C78">
      <w:pPr>
        <w:widowControl w:val="0"/>
        <w:ind w:firstLine="601"/>
        <w:rPr>
          <w:b/>
          <w:bCs/>
        </w:rPr>
      </w:pPr>
      <w:r w:rsidRPr="00F20CE5">
        <w:rPr>
          <w:rFonts w:hint="eastAsia"/>
          <w:b/>
          <w:bCs/>
        </w:rPr>
        <w:t>本非因缘，非自然性。</w:t>
      </w:r>
    </w:p>
    <w:p w14:paraId="53BBF720" w14:textId="79F9407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那我们再讲一下意识，算今天的。</w:t>
      </w:r>
    </w:p>
    <w:p w14:paraId="6D045B4B" w14:textId="703B38B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你看身体的知觉也没有了，舌头的知觉也没有了，全是如来藏的光明妙用显现，除此之外没有什么。不知道懂了没有，理论上是确实这样的。</w:t>
      </w:r>
    </w:p>
    <w:p w14:paraId="5B2F2FD3" w14:textId="3066430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下面开始讲意根产生的意识。</w:t>
      </w:r>
    </w:p>
    <w:p w14:paraId="3C4A9AED" w14:textId="600F8CA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身根产生的身识或者触产生的身识，这三者也不存在了，也是一种妙力而已。</w:t>
      </w:r>
    </w:p>
    <w:p w14:paraId="152657CF" w14:textId="1E7DF50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这样的话，我们现在观察十八界当中的最后三界。</w:t>
      </w:r>
    </w:p>
    <w:p w14:paraId="7B034E47" w14:textId="2A9932F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佛告诉阿难，</w:t>
      </w:r>
    </w:p>
    <w:p w14:paraId="48DEEED5" w14:textId="1AEAF4CA" w:rsidR="007A71AE" w:rsidRPr="00F20CE5" w:rsidRDefault="000C5882" w:rsidP="000D5C78">
      <w:pPr>
        <w:widowControl w:val="0"/>
        <w:ind w:firstLine="601"/>
        <w:rPr>
          <w:b/>
          <w:bCs/>
        </w:rPr>
      </w:pPr>
      <w:r w:rsidRPr="00F20CE5">
        <w:rPr>
          <w:rFonts w:hint="eastAsia"/>
          <w:b/>
          <w:bCs/>
        </w:rPr>
        <w:t>“</w:t>
      </w:r>
      <w:r w:rsidR="005B61C9" w:rsidRPr="00F20CE5">
        <w:rPr>
          <w:rFonts w:hint="eastAsia"/>
          <w:b/>
          <w:bCs/>
        </w:rPr>
        <w:t>阿难，又汝所明，意法为缘，生于意识。此识为复因意所生，以意为界？因法所生，以法为界？</w:t>
      </w:r>
    </w:p>
    <w:p w14:paraId="2B7D30BB" w14:textId="267C405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跟前面一样的：</w:t>
      </w:r>
    </w:p>
    <w:p w14:paraId="7CC3371E" w14:textId="40AD1997"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阿难，你应该明白，所谓的意和法，意根和法尘，作为因缘产生你的意识。那么这样的意识是依靠意根而产生，以意为界？还是是依靠法尘而产生，成为法的界？</w:t>
      </w:r>
      <w:r w:rsidR="005C371A" w:rsidRPr="00F20CE5">
        <w:rPr>
          <w:rFonts w:ascii="华文楷体" w:hAnsi="华文楷体" w:hint="eastAsia"/>
        </w:rPr>
        <w:t>”</w:t>
      </w:r>
    </w:p>
    <w:p w14:paraId="68267B26" w14:textId="47E38C5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这样问的。</w:t>
      </w:r>
    </w:p>
    <w:p w14:paraId="274F4762" w14:textId="2B3FD80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然后又告诉阿难：</w:t>
      </w:r>
    </w:p>
    <w:p w14:paraId="277247A1" w14:textId="119EB0B8" w:rsidR="007A71AE" w:rsidRPr="00F20CE5" w:rsidRDefault="005B61C9" w:rsidP="000D5C78">
      <w:pPr>
        <w:widowControl w:val="0"/>
        <w:ind w:firstLine="601"/>
        <w:rPr>
          <w:b/>
          <w:bCs/>
        </w:rPr>
      </w:pPr>
      <w:r w:rsidRPr="00F20CE5">
        <w:rPr>
          <w:rFonts w:hint="eastAsia"/>
          <w:b/>
          <w:bCs/>
        </w:rPr>
        <w:t>阿难，若因意生，于汝意中必有所思发明汝意，</w:t>
      </w:r>
    </w:p>
    <w:p w14:paraId="6632BAD6" w14:textId="414D71F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下面第一个。这也是分几个方面来破的，先是以根、尘存亡之理，以这个来破的。根和法两个之间对比来破的。</w:t>
      </w:r>
    </w:p>
    <w:p w14:paraId="43368B4B" w14:textId="0BA8402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那这样的话，首先：</w:t>
      </w:r>
      <w:r w:rsidR="000C5882" w:rsidRPr="00F20CE5">
        <w:rPr>
          <w:rFonts w:ascii="华文楷体" w:hAnsi="华文楷体" w:hint="eastAsia"/>
        </w:rPr>
        <w:t>“</w:t>
      </w:r>
      <w:r w:rsidRPr="00F20CE5">
        <w:rPr>
          <w:rFonts w:ascii="华文楷体" w:hAnsi="华文楷体" w:hint="eastAsia"/>
        </w:rPr>
        <w:t>阿难，你说如果是你的意识——</w:t>
      </w:r>
      <w:r w:rsidR="005C371A" w:rsidRPr="00F20CE5">
        <w:rPr>
          <w:rFonts w:ascii="华文楷体" w:hAnsi="华文楷体" w:hint="eastAsia"/>
        </w:rPr>
        <w:t>”</w:t>
      </w:r>
    </w:p>
    <w:p w14:paraId="1E8A9723" w14:textId="77CB1DA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大家都知道一般我们讲因明和讲《俱舍论》的时候，五根识比较容易知道的，它是依靠身体，有色根，依靠身体的。然后那个意识的话，它没有色法，《俱舍论》当中也是讲，因为意根的话，它没有什么形状、颜色，它是一种心识。</w:t>
      </w:r>
    </w:p>
    <w:p w14:paraId="45D4D9DA" w14:textId="5A81DE5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我们一般辩论的时候，或者说是写一些文章的时候，意识是很细微的，它是很有深度的，所以说，一般跟五根识相比较起来的话，意识是比较难懂的。当然意识，如果我们再去进行挖掘的话，那它就变成阿赖耶，法界这样的。所以说意根比较而言是稍微难懂，但这里好像也可以，不算那么难懂。</w:t>
      </w:r>
    </w:p>
    <w:p w14:paraId="11B66C9F" w14:textId="746653D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他这里说：</w:t>
      </w:r>
      <w:r w:rsidR="000C5882" w:rsidRPr="00F20CE5">
        <w:rPr>
          <w:rFonts w:ascii="华文楷体" w:hAnsi="华文楷体" w:hint="eastAsia"/>
        </w:rPr>
        <w:t>“</w:t>
      </w:r>
      <w:r w:rsidRPr="00F20CE5">
        <w:rPr>
          <w:rFonts w:ascii="华文楷体" w:hAnsi="华文楷体" w:hint="eastAsia"/>
        </w:rPr>
        <w:t>是你的意识，六识当中的意识，如果依靠意根而产生的话，那你的心里是怎么想的，你的意当中，‘必有所思发明汝意，’你的意当中的话，一定会是产生有一种思维，而且以思维来发明，或者证明你存在意根。</w:t>
      </w:r>
      <w:r w:rsidR="005C371A" w:rsidRPr="00F20CE5">
        <w:rPr>
          <w:rFonts w:ascii="华文楷体" w:hAnsi="华文楷体" w:hint="eastAsia"/>
        </w:rPr>
        <w:t>”</w:t>
      </w:r>
    </w:p>
    <w:p w14:paraId="1E71BCDF" w14:textId="65A9420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因为前面说，你的这种意识是依靠根而产生的话，那你这样的意当中肯定会产生一种思维，然后依靠思维证明你存在意根，这是根方面讲的。</w:t>
      </w:r>
    </w:p>
    <w:p w14:paraId="0C6777D4" w14:textId="17214F82" w:rsidR="007A71AE" w:rsidRPr="00F20CE5" w:rsidRDefault="005B61C9" w:rsidP="000D5C78">
      <w:pPr>
        <w:widowControl w:val="0"/>
        <w:ind w:firstLine="601"/>
        <w:rPr>
          <w:b/>
          <w:bCs/>
        </w:rPr>
      </w:pPr>
      <w:r w:rsidRPr="00F20CE5">
        <w:rPr>
          <w:rFonts w:hint="eastAsia"/>
          <w:b/>
          <w:bCs/>
        </w:rPr>
        <w:t>若无前法，意无所生，离缘无形，识将何用？</w:t>
      </w:r>
    </w:p>
    <w:p w14:paraId="786CB80F" w14:textId="7276566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然后下面从尘的角度来讲的。</w:t>
      </w:r>
    </w:p>
    <w:p w14:paraId="7DDE128E" w14:textId="01CBB5A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这样的意根的对境，法尘，如果你的意识的面前没有法尘的话，那么你的这个意没办法——因为刚才说是意根而产生的，因为它前面所缘的法必须要有，如果前面所缘的法没有的话，你的意没办法产生的。这样的话，‘离所缘无形’，离开了法尘，没有</w:t>
      </w:r>
      <w:r w:rsidR="005B61C9" w:rsidRPr="00F20CE5">
        <w:rPr>
          <w:rFonts w:ascii="华文楷体" w:hAnsi="华文楷体" w:hint="eastAsia"/>
        </w:rPr>
        <w:lastRenderedPageBreak/>
        <w:t>所缘的话，那就没有任何的形象。没有任何的形象，这种意识起什么作用呢？根本就没有任何的作用。</w:t>
      </w:r>
      <w:r w:rsidR="005C371A" w:rsidRPr="00F20CE5">
        <w:rPr>
          <w:rFonts w:ascii="华文楷体" w:hAnsi="华文楷体" w:hint="eastAsia"/>
        </w:rPr>
        <w:t>”</w:t>
      </w:r>
    </w:p>
    <w:p w14:paraId="4B7ABC35" w14:textId="7A7F7F0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所以它首先——如果是依靠意根而产生的话，有这样的一种过失，这样讲的。</w:t>
      </w:r>
    </w:p>
    <w:p w14:paraId="3E932960" w14:textId="7C88FCD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然后再进行分析。</w:t>
      </w:r>
    </w:p>
    <w:p w14:paraId="2EA725D6" w14:textId="02D93A47" w:rsidR="007A71AE" w:rsidRPr="00F20CE5" w:rsidRDefault="005B61C9" w:rsidP="000D5C78">
      <w:pPr>
        <w:widowControl w:val="0"/>
        <w:ind w:firstLine="601"/>
        <w:rPr>
          <w:b/>
          <w:bCs/>
        </w:rPr>
      </w:pPr>
      <w:r w:rsidRPr="00F20CE5">
        <w:rPr>
          <w:rFonts w:hint="eastAsia"/>
          <w:b/>
          <w:bCs/>
        </w:rPr>
        <w:t>又汝识心与诸思量，兼了别性，为同为异？</w:t>
      </w:r>
    </w:p>
    <w:p w14:paraId="5D63540A" w14:textId="4D82DAB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下面又继续分析。</w:t>
      </w:r>
    </w:p>
    <w:p w14:paraId="469BE08B" w14:textId="0D735BB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有些注释把识解释成第八识，</w:t>
      </w:r>
      <w:r w:rsidR="000C5882" w:rsidRPr="00F20CE5">
        <w:rPr>
          <w:rFonts w:ascii="华文楷体" w:hAnsi="华文楷体" w:hint="eastAsia"/>
        </w:rPr>
        <w:t>“</w:t>
      </w:r>
      <w:r w:rsidRPr="00F20CE5">
        <w:rPr>
          <w:rFonts w:ascii="华文楷体" w:hAnsi="华文楷体" w:hint="eastAsia"/>
        </w:rPr>
        <w:t>识心</w:t>
      </w:r>
      <w:r w:rsidR="005C371A" w:rsidRPr="00F20CE5">
        <w:rPr>
          <w:rFonts w:ascii="华文楷体" w:hAnsi="华文楷体" w:hint="eastAsia"/>
        </w:rPr>
        <w:t>”</w:t>
      </w:r>
      <w:r w:rsidRPr="00F20CE5">
        <w:rPr>
          <w:rFonts w:ascii="华文楷体" w:hAnsi="华文楷体" w:hint="eastAsia"/>
        </w:rPr>
        <w:t>是第八识，</w:t>
      </w:r>
      <w:r w:rsidR="000C5882" w:rsidRPr="00F20CE5">
        <w:rPr>
          <w:rFonts w:ascii="华文楷体" w:hAnsi="华文楷体" w:hint="eastAsia"/>
        </w:rPr>
        <w:t>“</w:t>
      </w:r>
      <w:r w:rsidRPr="00F20CE5">
        <w:rPr>
          <w:rFonts w:ascii="华文楷体" w:hAnsi="华文楷体" w:hint="eastAsia"/>
        </w:rPr>
        <w:t>诸思量</w:t>
      </w:r>
      <w:r w:rsidR="005C371A" w:rsidRPr="00F20CE5">
        <w:rPr>
          <w:rFonts w:ascii="华文楷体" w:hAnsi="华文楷体" w:hint="eastAsia"/>
        </w:rPr>
        <w:t>”</w:t>
      </w:r>
      <w:r w:rsidRPr="00F20CE5">
        <w:rPr>
          <w:rFonts w:ascii="华文楷体" w:hAnsi="华文楷体" w:hint="eastAsia"/>
        </w:rPr>
        <w:t>是第七识，</w:t>
      </w:r>
      <w:r w:rsidR="000C5882" w:rsidRPr="00F20CE5">
        <w:rPr>
          <w:rFonts w:ascii="华文楷体" w:hAnsi="华文楷体" w:hint="eastAsia"/>
        </w:rPr>
        <w:t>“</w:t>
      </w:r>
      <w:r w:rsidRPr="00F20CE5">
        <w:rPr>
          <w:rFonts w:ascii="华文楷体" w:hAnsi="华文楷体" w:hint="eastAsia"/>
        </w:rPr>
        <w:t>了别性</w:t>
      </w:r>
      <w:r w:rsidR="005C371A" w:rsidRPr="00F20CE5">
        <w:rPr>
          <w:rFonts w:ascii="华文楷体" w:hAnsi="华文楷体" w:hint="eastAsia"/>
        </w:rPr>
        <w:t>”</w:t>
      </w:r>
      <w:r w:rsidRPr="00F20CE5">
        <w:rPr>
          <w:rFonts w:ascii="华文楷体" w:hAnsi="华文楷体" w:hint="eastAsia"/>
        </w:rPr>
        <w:t>是第六识，意思说：</w:t>
      </w:r>
    </w:p>
    <w:p w14:paraId="65021753" w14:textId="17E037A6"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你的第八识，还有第七识，或者所了别的第六意识，那么这三者到底是同，还是异？</w:t>
      </w:r>
      <w:r w:rsidR="005C371A" w:rsidRPr="00F20CE5">
        <w:rPr>
          <w:rFonts w:ascii="华文楷体" w:hAnsi="华文楷体" w:hint="eastAsia"/>
        </w:rPr>
        <w:t>”</w:t>
      </w:r>
    </w:p>
    <w:p w14:paraId="1C45BB66" w14:textId="682C0F2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这样问的。有些注释当中讲，好像是温陵戒环</w:t>
      </w:r>
      <w:r w:rsidR="007A71AE" w:rsidRPr="00F20CE5">
        <w:rPr>
          <w:rFonts w:ascii="华文楷体" w:hAnsi="华文楷体"/>
          <w:vertAlign w:val="superscript"/>
        </w:rPr>
        <w:footnoteReference w:id="216"/>
      </w:r>
      <w:r w:rsidRPr="00F20CE5">
        <w:rPr>
          <w:rFonts w:ascii="华文楷体" w:hAnsi="华文楷体" w:hint="eastAsia"/>
        </w:rPr>
        <w:t>，这里面说是：</w:t>
      </w:r>
      <w:r w:rsidR="000C5882" w:rsidRPr="00F20CE5">
        <w:rPr>
          <w:rFonts w:ascii="华文楷体" w:hAnsi="华文楷体" w:hint="eastAsia"/>
        </w:rPr>
        <w:t>“</w:t>
      </w:r>
      <w:r w:rsidRPr="00F20CE5">
        <w:rPr>
          <w:rFonts w:ascii="华文楷体" w:hAnsi="华文楷体" w:hint="eastAsia"/>
        </w:rPr>
        <w:t>思量了别意根也。</w:t>
      </w:r>
      <w:r w:rsidR="005C371A" w:rsidRPr="00F20CE5">
        <w:rPr>
          <w:rFonts w:ascii="华文楷体" w:hAnsi="华文楷体" w:hint="eastAsia"/>
        </w:rPr>
        <w:t>”</w:t>
      </w:r>
      <w:r w:rsidRPr="00F20CE5">
        <w:rPr>
          <w:rFonts w:ascii="华文楷体" w:hAnsi="华文楷体" w:hint="eastAsia"/>
        </w:rPr>
        <w:t>这里不是有个</w:t>
      </w:r>
      <w:r w:rsidR="000C5882" w:rsidRPr="00F20CE5">
        <w:rPr>
          <w:rFonts w:ascii="华文楷体" w:hAnsi="华文楷体" w:hint="eastAsia"/>
        </w:rPr>
        <w:t>“</w:t>
      </w:r>
      <w:r w:rsidRPr="00F20CE5">
        <w:rPr>
          <w:rFonts w:ascii="华文楷体" w:hAnsi="华文楷体" w:hint="eastAsia"/>
        </w:rPr>
        <w:t>思量</w:t>
      </w:r>
      <w:r w:rsidR="005C371A" w:rsidRPr="00F20CE5">
        <w:rPr>
          <w:rFonts w:ascii="华文楷体" w:hAnsi="华文楷体" w:hint="eastAsia"/>
        </w:rPr>
        <w:t>”</w:t>
      </w:r>
      <w:r w:rsidRPr="00F20CE5">
        <w:rPr>
          <w:rFonts w:ascii="华文楷体" w:hAnsi="华文楷体" w:hint="eastAsia"/>
        </w:rPr>
        <w:t>嘛。</w:t>
      </w:r>
    </w:p>
    <w:p w14:paraId="3A32EF47" w14:textId="4B1C98D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但是</w:t>
      </w:r>
      <w:r w:rsidR="000C5882" w:rsidRPr="00F20CE5">
        <w:rPr>
          <w:rFonts w:ascii="华文楷体" w:hAnsi="华文楷体" w:hint="eastAsia"/>
        </w:rPr>
        <w:t>“</w:t>
      </w:r>
      <w:r w:rsidRPr="00F20CE5">
        <w:rPr>
          <w:rFonts w:ascii="华文楷体" w:hAnsi="华文楷体" w:hint="eastAsia"/>
        </w:rPr>
        <w:t>了别性</w:t>
      </w:r>
      <w:r w:rsidR="005C371A" w:rsidRPr="00F20CE5">
        <w:rPr>
          <w:rFonts w:ascii="华文楷体" w:hAnsi="华文楷体" w:hint="eastAsia"/>
        </w:rPr>
        <w:t>”</w:t>
      </w:r>
      <w:r w:rsidRPr="00F20CE5">
        <w:rPr>
          <w:rFonts w:ascii="华文楷体" w:hAnsi="华文楷体" w:hint="eastAsia"/>
        </w:rPr>
        <w:t>，跟我们《俱舍论》的说法有一点点不同。《俱舍论》的说法的话，一般意根的话，前六识灭完了以后的那个状态，我们称为是意根。其实汉传的话，有时候也是说是：</w:t>
      </w:r>
      <w:r w:rsidR="000C5882" w:rsidRPr="00F20CE5">
        <w:rPr>
          <w:rFonts w:ascii="华文楷体" w:hAnsi="华文楷体" w:hint="eastAsia"/>
        </w:rPr>
        <w:t>“</w:t>
      </w:r>
      <w:r w:rsidRPr="00F20CE5">
        <w:rPr>
          <w:rFonts w:ascii="华文楷体" w:hAnsi="华文楷体" w:hint="eastAsia"/>
        </w:rPr>
        <w:t>五尘落谢的影子</w:t>
      </w:r>
      <w:r w:rsidR="007A71AE" w:rsidRPr="00F20CE5">
        <w:rPr>
          <w:rFonts w:ascii="华文楷体" w:hAnsi="华文楷体"/>
          <w:vertAlign w:val="superscript"/>
        </w:rPr>
        <w:footnoteReference w:id="217"/>
      </w:r>
      <w:r w:rsidRPr="00F20CE5">
        <w:rPr>
          <w:rFonts w:ascii="华文楷体" w:hAnsi="华文楷体" w:hint="eastAsia"/>
        </w:rPr>
        <w:t>。</w:t>
      </w:r>
      <w:r w:rsidR="005C371A" w:rsidRPr="00F20CE5">
        <w:rPr>
          <w:rFonts w:ascii="华文楷体" w:hAnsi="华文楷体" w:hint="eastAsia"/>
        </w:rPr>
        <w:t>”</w:t>
      </w:r>
      <w:r w:rsidRPr="00F20CE5">
        <w:rPr>
          <w:rFonts w:ascii="华文楷体" w:hAnsi="华文楷体" w:hint="eastAsia"/>
        </w:rPr>
        <w:lastRenderedPageBreak/>
        <w:t>五个尘已经隐没的影子叫做是意根，也有这样的说法。如果这样的话，好像那个意根不一定完全有这样的分别性。</w:t>
      </w:r>
    </w:p>
    <w:p w14:paraId="4F124B9C" w14:textId="417B726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但是它这里说你的意识跟你的意根，我们如果比较好懂一点的话，你的意识跟意根到底是同体，还是一体？这样来问的。</w:t>
      </w:r>
    </w:p>
    <w:p w14:paraId="0BEB9131" w14:textId="2299E99C" w:rsidR="007A71AE" w:rsidRPr="00F20CE5" w:rsidRDefault="005B61C9" w:rsidP="000D5C78">
      <w:pPr>
        <w:widowControl w:val="0"/>
        <w:ind w:firstLine="601"/>
        <w:rPr>
          <w:b/>
          <w:bCs/>
        </w:rPr>
      </w:pPr>
      <w:r w:rsidRPr="00F20CE5">
        <w:rPr>
          <w:rFonts w:hint="eastAsia"/>
          <w:b/>
          <w:bCs/>
        </w:rPr>
        <w:t>同意即意，云何所生？</w:t>
      </w:r>
    </w:p>
    <w:p w14:paraId="672DBF65" w14:textId="01B0B043"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如果你说是你的意识和你的那个意根的话，那是同体的，同一的，那这样的话，意和识变成了一体。怎么会是产生呢？</w:t>
      </w:r>
      <w:r w:rsidR="005C371A" w:rsidRPr="00F20CE5">
        <w:rPr>
          <w:rFonts w:ascii="华文楷体" w:hAnsi="华文楷体" w:hint="eastAsia"/>
        </w:rPr>
        <w:t>”</w:t>
      </w:r>
    </w:p>
    <w:p w14:paraId="6114612D" w14:textId="522DA6F9"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因为一体当中不可能，自己不可能产生自己，所以</w:t>
      </w:r>
      <w:r w:rsidR="000C5882" w:rsidRPr="00F20CE5">
        <w:rPr>
          <w:rFonts w:ascii="华文楷体" w:hAnsi="华文楷体" w:hint="eastAsia"/>
        </w:rPr>
        <w:t>“</w:t>
      </w:r>
      <w:r w:rsidRPr="00F20CE5">
        <w:rPr>
          <w:rFonts w:ascii="华文楷体" w:hAnsi="华文楷体" w:hint="eastAsia"/>
        </w:rPr>
        <w:t>云何所生</w:t>
      </w:r>
      <w:r w:rsidR="005C371A" w:rsidRPr="00F20CE5">
        <w:rPr>
          <w:rFonts w:ascii="华文楷体" w:hAnsi="华文楷体" w:hint="eastAsia"/>
        </w:rPr>
        <w:t>”</w:t>
      </w:r>
      <w:r w:rsidRPr="00F20CE5">
        <w:rPr>
          <w:rFonts w:ascii="华文楷体" w:hAnsi="华文楷体" w:hint="eastAsia"/>
        </w:rPr>
        <w:t>，你的意识从意根当中产生是不合理的。</w:t>
      </w:r>
    </w:p>
    <w:p w14:paraId="65E0F33B" w14:textId="792A74B6" w:rsidR="007A71AE" w:rsidRPr="00F20CE5" w:rsidRDefault="005B61C9" w:rsidP="000D5C78">
      <w:pPr>
        <w:widowControl w:val="0"/>
        <w:ind w:firstLine="601"/>
        <w:rPr>
          <w:b/>
          <w:bCs/>
        </w:rPr>
      </w:pPr>
      <w:r w:rsidRPr="00F20CE5">
        <w:rPr>
          <w:rFonts w:hint="eastAsia"/>
          <w:b/>
          <w:bCs/>
        </w:rPr>
        <w:t>异意不同，</w:t>
      </w:r>
    </w:p>
    <w:p w14:paraId="01E01041" w14:textId="130B52C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如果你说是意识跟意根是不同的话，</w:t>
      </w:r>
      <w:r w:rsidR="005C371A" w:rsidRPr="00F20CE5">
        <w:rPr>
          <w:rFonts w:ascii="华文楷体" w:hAnsi="华文楷体" w:hint="eastAsia"/>
        </w:rPr>
        <w:t>”</w:t>
      </w:r>
    </w:p>
    <w:p w14:paraId="0BDC3DB9" w14:textId="4A271071" w:rsidR="007A71AE" w:rsidRPr="00F20CE5" w:rsidRDefault="005B61C9" w:rsidP="000D5C78">
      <w:pPr>
        <w:widowControl w:val="0"/>
        <w:ind w:firstLine="601"/>
        <w:rPr>
          <w:b/>
          <w:bCs/>
        </w:rPr>
      </w:pPr>
      <w:r w:rsidRPr="00F20CE5">
        <w:rPr>
          <w:rFonts w:hint="eastAsia"/>
          <w:b/>
          <w:bCs/>
        </w:rPr>
        <w:t>应无所识；</w:t>
      </w:r>
    </w:p>
    <w:p w14:paraId="1B3886DA" w14:textId="5DC7F00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不同的话，那一个是识的本性，一个不是识的本性。那这样的话，</w:t>
      </w:r>
    </w:p>
    <w:p w14:paraId="629A1CD8" w14:textId="47AC1816"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你的意识它没有所识了，或者说你的意根没有所识了，那这样肯定不行的。</w:t>
      </w:r>
      <w:r w:rsidR="005C371A" w:rsidRPr="00F20CE5">
        <w:rPr>
          <w:rFonts w:ascii="华文楷体" w:hAnsi="华文楷体" w:hint="eastAsia"/>
        </w:rPr>
        <w:t>”</w:t>
      </w:r>
    </w:p>
    <w:p w14:paraId="4D517C3F" w14:textId="54294503" w:rsidR="007A71AE" w:rsidRPr="00F20CE5" w:rsidRDefault="005B61C9" w:rsidP="000D5C78">
      <w:pPr>
        <w:widowControl w:val="0"/>
        <w:ind w:firstLine="601"/>
      </w:pPr>
      <w:r w:rsidRPr="00F20CE5">
        <w:rPr>
          <w:rFonts w:hint="eastAsia"/>
          <w:b/>
          <w:bCs/>
        </w:rPr>
        <w:t>若无所识，云何意生？</w:t>
      </w:r>
    </w:p>
    <w:p w14:paraId="4A186317" w14:textId="73C09FF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如果没有识的话，那怎么会是意根当中产生呢？</w:t>
      </w:r>
      <w:r w:rsidR="005C371A" w:rsidRPr="00F20CE5">
        <w:rPr>
          <w:rFonts w:ascii="华文楷体" w:hAnsi="华文楷体" w:hint="eastAsia"/>
        </w:rPr>
        <w:t>”</w:t>
      </w:r>
    </w:p>
    <w:p w14:paraId="249E39E8" w14:textId="54113AE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如果意根当中产生的话，肯定有识觉的，没有识觉的话，怎么会产生？</w:t>
      </w:r>
    </w:p>
    <w:p w14:paraId="652036DF" w14:textId="763C8381" w:rsidR="007A71AE" w:rsidRPr="00F20CE5" w:rsidRDefault="005B61C9" w:rsidP="000D5C78">
      <w:pPr>
        <w:widowControl w:val="0"/>
        <w:ind w:firstLine="601"/>
        <w:rPr>
          <w:b/>
          <w:bCs/>
        </w:rPr>
      </w:pPr>
      <w:r w:rsidRPr="00F20CE5">
        <w:rPr>
          <w:rFonts w:hint="eastAsia"/>
          <w:b/>
          <w:bCs/>
        </w:rPr>
        <w:t>若有所识，云何识意？</w:t>
      </w:r>
    </w:p>
    <w:p w14:paraId="1FE5EEB1" w14:textId="1F69E808"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如果说是有所识的话，那你怎么会说识意是他体的呢？</w:t>
      </w:r>
      <w:r w:rsidR="005C371A" w:rsidRPr="00F20CE5">
        <w:rPr>
          <w:rFonts w:ascii="华文楷体" w:hAnsi="华文楷体" w:hint="eastAsia"/>
        </w:rPr>
        <w:t>”</w:t>
      </w:r>
    </w:p>
    <w:p w14:paraId="5302C26F" w14:textId="5B4C596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前面不是说是他体吗？为什么他体呢？</w:t>
      </w:r>
    </w:p>
    <w:p w14:paraId="2BE9F6C4" w14:textId="3E7A8549" w:rsidR="007A71AE" w:rsidRPr="00F20CE5" w:rsidRDefault="005B61C9" w:rsidP="000D5C78">
      <w:pPr>
        <w:widowControl w:val="0"/>
        <w:ind w:firstLine="601"/>
        <w:rPr>
          <w:b/>
          <w:bCs/>
        </w:rPr>
      </w:pPr>
      <w:r w:rsidRPr="00F20CE5">
        <w:rPr>
          <w:rFonts w:hint="eastAsia"/>
          <w:b/>
          <w:bCs/>
        </w:rPr>
        <w:t>唯同与异二性无成，界云何立？</w:t>
      </w:r>
    </w:p>
    <w:p w14:paraId="49AC79E5" w14:textId="44150C3C"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所以唯一的同也好，或者是异也好，意识和意根这两个的话，其实是同和异都不能安立，意思说同也好，异也好，这二个性不能成立的。</w:t>
      </w:r>
      <w:r w:rsidR="005C371A" w:rsidRPr="00F20CE5">
        <w:rPr>
          <w:rFonts w:ascii="华文楷体" w:hAnsi="华文楷体" w:hint="eastAsia"/>
        </w:rPr>
        <w:t>”</w:t>
      </w:r>
    </w:p>
    <w:p w14:paraId="78CD24F9" w14:textId="3D06665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因为我们前面刚刚已经破了，意根和意识异体、同体也是不能成立的。如果同体的话，也就是一体，一体的话那自己不可能产生自己的。如果你说是意根和意识是他体的话，那其中一个不是所识了。那这样的话他们两个是完全不同的性质，怎么会是互相产生哪？</w:t>
      </w:r>
    </w:p>
    <w:p w14:paraId="71105C0A" w14:textId="20A41E8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那么这样一来的话，</w:t>
      </w:r>
    </w:p>
    <w:p w14:paraId="1BA7E7F1" w14:textId="0A7639AF"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‘界云何立？’那意根的界，外面的尘，法尘的界，还有他们所产生的意识的界怎么安立，这三者</w:t>
      </w:r>
      <w:r w:rsidR="005B61C9" w:rsidRPr="00F20CE5">
        <w:rPr>
          <w:rFonts w:ascii="华文楷体" w:hAnsi="华文楷体" w:hint="eastAsia"/>
        </w:rPr>
        <w:lastRenderedPageBreak/>
        <w:t>都是没办法安立。</w:t>
      </w:r>
      <w:r w:rsidR="005C371A" w:rsidRPr="00F20CE5">
        <w:rPr>
          <w:rFonts w:ascii="华文楷体" w:hAnsi="华文楷体" w:hint="eastAsia"/>
        </w:rPr>
        <w:t>”</w:t>
      </w:r>
    </w:p>
    <w:p w14:paraId="1379C938" w14:textId="109410C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这是它前面是依靠意根而产生是不合理的。</w:t>
      </w:r>
    </w:p>
    <w:p w14:paraId="42291374" w14:textId="01BDBEBE"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然后下面依靠法尘而产生也是不合理的。</w:t>
      </w:r>
    </w:p>
    <w:p w14:paraId="3CDC2621" w14:textId="492DFD93" w:rsidR="007A71AE" w:rsidRPr="00F20CE5" w:rsidRDefault="005B61C9" w:rsidP="000D5C78">
      <w:pPr>
        <w:widowControl w:val="0"/>
        <w:ind w:firstLine="601"/>
        <w:rPr>
          <w:b/>
          <w:bCs/>
        </w:rPr>
      </w:pPr>
      <w:r w:rsidRPr="00F20CE5">
        <w:rPr>
          <w:rFonts w:hint="eastAsia"/>
          <w:b/>
          <w:bCs/>
        </w:rPr>
        <w:t>若因法生，</w:t>
      </w:r>
    </w:p>
    <w:p w14:paraId="64AF836C" w14:textId="2D4F1B8A"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依靠法尘而产生的话，</w:t>
      </w:r>
      <w:r w:rsidR="005C371A" w:rsidRPr="00F20CE5">
        <w:rPr>
          <w:rFonts w:ascii="华文楷体" w:hAnsi="华文楷体" w:hint="eastAsia"/>
        </w:rPr>
        <w:t>”</w:t>
      </w:r>
    </w:p>
    <w:p w14:paraId="3C51B25B" w14:textId="12A8AFC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觉得是这里的破法有点不同的，不知道你们记不记得《俱舍论》里面的法尘。我记得《智者入门论》当中的法的话，有五蕴当中的受、行和想，还有不相应行。还有无表色，还有无为法，这些都是意根的对境的这些法。</w:t>
      </w:r>
    </w:p>
    <w:p w14:paraId="25342B05" w14:textId="1F23BBB8"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比如说我手里面痛或者是快乐、痛苦这些也是意根的对境，意根对境的。还有一些不相应行的，生、灭这些也是意根的对境，法。还有心也是意根的对境。还有无为法、无表色，这些都是意根的对境。</w:t>
      </w:r>
    </w:p>
    <w:p w14:paraId="5D63301D" w14:textId="50576D21"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那这里说是依靠法而产生的，意根对境的这些法当中产生的话，它这里的好像跟《俱舍》和《智者入门论》的说法有点不同。</w:t>
      </w:r>
    </w:p>
    <w:p w14:paraId="4139A572" w14:textId="6EA631A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其实我们藏地的因明的话，因明前代和因明后代，因明后代的说法比较好懂，像陈那论师和法称论师的</w:t>
      </w:r>
      <w:r w:rsidRPr="00F20CE5">
        <w:rPr>
          <w:rFonts w:ascii="华文楷体" w:hAnsi="华文楷体" w:hint="eastAsia"/>
        </w:rPr>
        <w:lastRenderedPageBreak/>
        <w:t>好懂。但之前的像以前赤松德赞</w:t>
      </w:r>
      <w:r w:rsidR="007A71AE" w:rsidRPr="00F20CE5">
        <w:rPr>
          <w:rFonts w:ascii="华文楷体" w:hAnsi="华文楷体"/>
          <w:vertAlign w:val="superscript"/>
        </w:rPr>
        <w:footnoteReference w:id="218"/>
      </w:r>
      <w:r w:rsidRPr="00F20CE5">
        <w:rPr>
          <w:rFonts w:ascii="华文楷体" w:hAnsi="华文楷体" w:hint="eastAsia"/>
        </w:rPr>
        <w:t>也造的有一个因明，但是名词说法确实有点不好懂。</w:t>
      </w:r>
    </w:p>
    <w:p w14:paraId="5B8CE93E" w14:textId="5B9B151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所以我们《楞严经》的话，应该是也译的比较早，可能它里面的有一些法相的安立方式，跟我们大小乘阿毗达磨的有些说法也许不一定是相同的。</w:t>
      </w:r>
    </w:p>
    <w:p w14:paraId="47DCDFC4" w14:textId="4A3FAD7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这里的法尘，</w:t>
      </w:r>
    </w:p>
    <w:p w14:paraId="7F813FC9" w14:textId="75F267E4" w:rsidR="007A71AE" w:rsidRPr="00F20CE5" w:rsidRDefault="005B61C9" w:rsidP="000D5C78">
      <w:pPr>
        <w:widowControl w:val="0"/>
        <w:ind w:firstLine="601"/>
        <w:rPr>
          <w:b/>
          <w:bCs/>
        </w:rPr>
      </w:pPr>
      <w:r w:rsidRPr="00F20CE5">
        <w:rPr>
          <w:rFonts w:hint="eastAsia"/>
          <w:b/>
          <w:bCs/>
        </w:rPr>
        <w:t>世间诸法不离五尘，</w:t>
      </w:r>
    </w:p>
    <w:p w14:paraId="1C78FD34" w14:textId="56EFE669"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世间的所有的法，实际上是色声香味触，这个法不离的。</w:t>
      </w:r>
      <w:r w:rsidR="005C371A" w:rsidRPr="00F20CE5">
        <w:rPr>
          <w:rFonts w:ascii="华文楷体" w:hAnsi="华文楷体" w:hint="eastAsia"/>
        </w:rPr>
        <w:t>”</w:t>
      </w:r>
    </w:p>
    <w:p w14:paraId="68967F0B" w14:textId="285F6DBA" w:rsidR="007A71AE" w:rsidRPr="00F20CE5" w:rsidRDefault="005B61C9" w:rsidP="000D5C78">
      <w:pPr>
        <w:widowControl w:val="0"/>
        <w:ind w:firstLine="601"/>
        <w:rPr>
          <w:b/>
          <w:bCs/>
        </w:rPr>
      </w:pPr>
      <w:r w:rsidRPr="00F20CE5">
        <w:rPr>
          <w:rFonts w:hint="eastAsia"/>
          <w:b/>
          <w:bCs/>
        </w:rPr>
        <w:t>汝观色法及诸声法、香法、味法及与触法，相状分明，以对五根，非意所摄。</w:t>
      </w:r>
    </w:p>
    <w:p w14:paraId="7094A9F3" w14:textId="7B78F232"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这里说世间的所有法不离五尘的。</w:t>
      </w:r>
    </w:p>
    <w:p w14:paraId="1248D122" w14:textId="61D28CEB"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阿难，你应该是好好的观察，观察什么呢？观察色法和观察声法，观察香法，观察味法和观察触法，眼、耳、鼻、舌、身的对境，也就是色、声、香、味、触这几个法。那这几个法，其实它们的相状是很分明的，色尘肯定不是声尘，声尘肯定不是味尘，味尘肯</w:t>
      </w:r>
      <w:r w:rsidR="005B61C9" w:rsidRPr="00F20CE5">
        <w:rPr>
          <w:rFonts w:ascii="华文楷体" w:hAnsi="华文楷体" w:hint="eastAsia"/>
        </w:rPr>
        <w:lastRenderedPageBreak/>
        <w:t>定不是香尘，香尘肯定不是触尘，他们之间的这种分界线，非常的分明。</w:t>
      </w:r>
      <w:r w:rsidR="005C371A" w:rsidRPr="00F20CE5">
        <w:rPr>
          <w:rFonts w:ascii="华文楷体" w:hAnsi="华文楷体" w:hint="eastAsia"/>
        </w:rPr>
        <w:t>”</w:t>
      </w:r>
    </w:p>
    <w:p w14:paraId="0E8BB097" w14:textId="7B35C6C2"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这些‘以对五根’，它是五根的对境，也就是说眼根对的色法，耳根对的声音这样的，这些的话，‘非意所摄’，它不是意根的对境。</w:t>
      </w:r>
      <w:r w:rsidR="005C371A" w:rsidRPr="00F20CE5">
        <w:rPr>
          <w:rFonts w:ascii="华文楷体" w:hAnsi="华文楷体" w:hint="eastAsia"/>
        </w:rPr>
        <w:t>”</w:t>
      </w:r>
    </w:p>
    <w:p w14:paraId="20023CEA" w14:textId="3EE9E7E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所以你看，想色法，好听的声音，这些在这里面，不是意识的对境，因为是刚才五根的对境，分别念去造作的。</w:t>
      </w:r>
    </w:p>
    <w:p w14:paraId="10E7AF5B" w14:textId="600212F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那这里意根的对境是什么呢？</w:t>
      </w:r>
    </w:p>
    <w:p w14:paraId="233F0170" w14:textId="3629A98E" w:rsidR="007A71AE" w:rsidRPr="00F20CE5" w:rsidRDefault="005B61C9" w:rsidP="000D5C78">
      <w:pPr>
        <w:widowControl w:val="0"/>
        <w:ind w:firstLine="601"/>
        <w:rPr>
          <w:b/>
          <w:bCs/>
        </w:rPr>
      </w:pPr>
      <w:r w:rsidRPr="00F20CE5">
        <w:rPr>
          <w:rFonts w:hint="eastAsia"/>
          <w:b/>
          <w:bCs/>
        </w:rPr>
        <w:t>若识决定依于法生，</w:t>
      </w:r>
    </w:p>
    <w:p w14:paraId="4326F530" w14:textId="16ED91B6"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如果你偏偏一定要意识的话，依靠法来产生的话，</w:t>
      </w:r>
      <w:r w:rsidR="005C371A" w:rsidRPr="00F20CE5">
        <w:rPr>
          <w:rFonts w:ascii="华文楷体" w:hAnsi="华文楷体" w:hint="eastAsia"/>
        </w:rPr>
        <w:t>”</w:t>
      </w:r>
    </w:p>
    <w:p w14:paraId="48990190" w14:textId="5DE555C1" w:rsidR="007A71AE" w:rsidRPr="00F20CE5" w:rsidRDefault="005B61C9" w:rsidP="000D5C78">
      <w:pPr>
        <w:widowControl w:val="0"/>
        <w:ind w:firstLine="601"/>
        <w:rPr>
          <w:b/>
          <w:bCs/>
        </w:rPr>
      </w:pPr>
      <w:r w:rsidRPr="00F20CE5">
        <w:rPr>
          <w:rFonts w:hint="eastAsia"/>
          <w:b/>
          <w:bCs/>
        </w:rPr>
        <w:t>今汝谛观，法法何状？</w:t>
      </w:r>
    </w:p>
    <w:p w14:paraId="30DDC3F6" w14:textId="033133F0"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那你现在应该好好的去观察，应该好好的去观察：‘法法何状？’他说是法尘，法的法尘到底是什么样的一个状态？什么样的一个形状？</w:t>
      </w:r>
      <w:r w:rsidR="005C371A" w:rsidRPr="00F20CE5">
        <w:rPr>
          <w:rFonts w:ascii="华文楷体" w:hAnsi="华文楷体" w:hint="eastAsia"/>
        </w:rPr>
        <w:t>”</w:t>
      </w:r>
    </w:p>
    <w:p w14:paraId="46B37541" w14:textId="7844AE4C"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藏文当中说</w:t>
      </w:r>
      <w:r w:rsidR="000C5882" w:rsidRPr="00F20CE5">
        <w:rPr>
          <w:rFonts w:ascii="华文楷体" w:hAnsi="华文楷体" w:hint="eastAsia"/>
        </w:rPr>
        <w:t>“</w:t>
      </w:r>
      <w:r w:rsidRPr="00F20CE5">
        <w:rPr>
          <w:rFonts w:ascii="华文楷体" w:hAnsi="华文楷体" w:hint="eastAsia"/>
        </w:rPr>
        <w:t>法法</w:t>
      </w:r>
      <w:r w:rsidR="005C371A" w:rsidRPr="00F20CE5">
        <w:rPr>
          <w:rFonts w:ascii="华文楷体" w:hAnsi="华文楷体" w:hint="eastAsia"/>
        </w:rPr>
        <w:t>”</w:t>
      </w:r>
      <w:r w:rsidRPr="00F20CE5">
        <w:rPr>
          <w:rFonts w:ascii="华文楷体" w:hAnsi="华文楷体" w:hint="eastAsia"/>
        </w:rPr>
        <w:t>的话，种种的法，种种法的状况是什么。法法是种种法来翻译的。</w:t>
      </w:r>
    </w:p>
    <w:p w14:paraId="6DA623FD" w14:textId="24C2BFD3"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意思就是说：这些都不是意根的对境，刚才有固定的对境嘛，这些都不是意根的对境。</w:t>
      </w:r>
    </w:p>
    <w:p w14:paraId="19BF97E6" w14:textId="4061C93A"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那意根的对境是什么呢？这里说你用智慧来观察，</w:t>
      </w:r>
      <w:r w:rsidRPr="00F20CE5">
        <w:rPr>
          <w:rFonts w:ascii="华文楷体" w:hAnsi="华文楷体" w:hint="eastAsia"/>
        </w:rPr>
        <w:lastRenderedPageBreak/>
        <w:t>到底你的意根的对境的法，指的是什么？</w:t>
      </w:r>
    </w:p>
    <w:p w14:paraId="6633171D" w14:textId="5976F1A5" w:rsidR="007A71AE" w:rsidRPr="00F20CE5" w:rsidRDefault="005B61C9" w:rsidP="000D5C78">
      <w:pPr>
        <w:widowControl w:val="0"/>
        <w:ind w:firstLine="601"/>
        <w:rPr>
          <w:b/>
          <w:bCs/>
        </w:rPr>
      </w:pPr>
      <w:r w:rsidRPr="00F20CE5">
        <w:rPr>
          <w:rFonts w:hint="eastAsia"/>
          <w:b/>
          <w:bCs/>
        </w:rPr>
        <w:t>若离色空、动静、通塞、合离、生灭，越此诸相，终无所得。</w:t>
      </w:r>
    </w:p>
    <w:p w14:paraId="510A9517" w14:textId="450D4306"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如果你离开了色和空，然后声音对境的动和境，还有刚才鼻根对境的通和塞，身体对境的合、离，</w:t>
      </w:r>
      <w:r w:rsidR="005C371A" w:rsidRPr="00F20CE5">
        <w:rPr>
          <w:rFonts w:ascii="华文楷体" w:hAnsi="华文楷体" w:hint="eastAsia"/>
        </w:rPr>
        <w:t>”</w:t>
      </w:r>
    </w:p>
    <w:p w14:paraId="1E06803B" w14:textId="26CB93D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生和灭是什么的对境？可能是应该是意根对境的，意根对境的，生和灭应该是不是不相应行？</w:t>
      </w:r>
    </w:p>
    <w:p w14:paraId="7A7207FC" w14:textId="09F2003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有情法和无情法的特殊的状态叫做是不相应行是吧，可能是生灭。</w:t>
      </w:r>
    </w:p>
    <w:p w14:paraId="03A9435D" w14:textId="526A0A15"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那么离开了刚才色、声、香、味、触的对境，还有法的对境，色、声、香、味、触、法的对境以外，所谓的法尘，终不可得的意思。</w:t>
      </w:r>
      <w:r w:rsidR="005C371A" w:rsidRPr="00F20CE5">
        <w:rPr>
          <w:rFonts w:ascii="华文楷体" w:hAnsi="华文楷体" w:hint="eastAsia"/>
        </w:rPr>
        <w:t>”</w:t>
      </w:r>
    </w:p>
    <w:p w14:paraId="0F8A0128" w14:textId="47B60774"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那么为什么这么讲，下面可能是把生和灭，在这里意识对境的法尘的。法尘的话，它这里生和灭，那么这样的话，</w:t>
      </w:r>
    </w:p>
    <w:p w14:paraId="3C5B221D" w14:textId="5A12335B" w:rsidR="007A71AE" w:rsidRPr="00F20CE5" w:rsidRDefault="005B61C9" w:rsidP="000D5C78">
      <w:pPr>
        <w:widowControl w:val="0"/>
        <w:ind w:firstLine="601"/>
        <w:rPr>
          <w:b/>
          <w:bCs/>
        </w:rPr>
      </w:pPr>
      <w:r w:rsidRPr="00F20CE5">
        <w:rPr>
          <w:rFonts w:hint="eastAsia"/>
          <w:b/>
          <w:bCs/>
        </w:rPr>
        <w:t>生则色空诸法等生，</w:t>
      </w:r>
    </w:p>
    <w:p w14:paraId="0F38906C" w14:textId="7AF7241B"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所谓的生，实际上是在显现当中的话，色也好，空也好，这些显现法叫做是生。</w:t>
      </w:r>
      <w:r w:rsidR="005C371A" w:rsidRPr="00F20CE5">
        <w:rPr>
          <w:rFonts w:ascii="华文楷体" w:hAnsi="华文楷体" w:hint="eastAsia"/>
        </w:rPr>
        <w:t>”</w:t>
      </w:r>
    </w:p>
    <w:p w14:paraId="08094991" w14:textId="7FF505A7"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那么灭呢？</w:t>
      </w:r>
    </w:p>
    <w:p w14:paraId="6757FA58" w14:textId="32286C74" w:rsidR="007A71AE" w:rsidRPr="00F20CE5" w:rsidRDefault="005B61C9" w:rsidP="000D5C78">
      <w:pPr>
        <w:widowControl w:val="0"/>
        <w:ind w:firstLine="601"/>
        <w:rPr>
          <w:b/>
          <w:bCs/>
        </w:rPr>
      </w:pPr>
      <w:r w:rsidRPr="00F20CE5">
        <w:rPr>
          <w:rFonts w:hint="eastAsia"/>
          <w:b/>
          <w:bCs/>
        </w:rPr>
        <w:t>灭则色空诸法等灭。</w:t>
      </w:r>
    </w:p>
    <w:p w14:paraId="352BE46D" w14:textId="3BB9D44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生和灭，它的过程，它的变化的过程叫做是生和</w:t>
      </w:r>
      <w:r w:rsidRPr="00F20CE5">
        <w:rPr>
          <w:rFonts w:ascii="华文楷体" w:hAnsi="华文楷体" w:hint="eastAsia"/>
        </w:rPr>
        <w:lastRenderedPageBreak/>
        <w:t>灭，除了以外，法空的这种生和灭的话，那它没有一个单独的本性。</w:t>
      </w:r>
    </w:p>
    <w:p w14:paraId="6FE6F6FF" w14:textId="42ACA31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如果是真正意根对境的有一个法存在的话都是可以的，但是你那么多当中，你把生和灭拿来看一下，这样的话，其实生的色法和空法显现的，这个叫做生，除了显现以外，没有什么的。</w:t>
      </w:r>
    </w:p>
    <w:p w14:paraId="0A9E86D5" w14:textId="1EE9AAF6"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我们《中观根本慧论》里面破的时候，忘了那个教证，藏文还可以的，但是汉文不行。</w:t>
      </w:r>
    </w:p>
    <w:p w14:paraId="7EA745F5" w14:textId="45244CE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那这样的话，真正的生和灭，我们的意识对境，法是生，法是灭，但是生灭和单独的法的变化以外，有没有呢？是没有的。没有的。</w:t>
      </w:r>
      <w:r w:rsidR="005C371A" w:rsidRPr="00F20CE5">
        <w:rPr>
          <w:rFonts w:ascii="华文楷体" w:hAnsi="华文楷体" w:hint="eastAsia"/>
        </w:rPr>
        <w:t>”</w:t>
      </w:r>
    </w:p>
    <w:p w14:paraId="7233CB20" w14:textId="27C611DC" w:rsidR="007A71AE" w:rsidRPr="00F20CE5" w:rsidRDefault="005B61C9" w:rsidP="000D5C78">
      <w:pPr>
        <w:widowControl w:val="0"/>
        <w:ind w:firstLine="601"/>
        <w:rPr>
          <w:b/>
          <w:bCs/>
        </w:rPr>
      </w:pPr>
      <w:r w:rsidRPr="00F20CE5">
        <w:rPr>
          <w:rFonts w:hint="eastAsia"/>
          <w:b/>
          <w:bCs/>
        </w:rPr>
        <w:t>所因既无，</w:t>
      </w:r>
    </w:p>
    <w:p w14:paraId="48048608" w14:textId="07D459C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所以刚才生和灭没有的话，</w:t>
      </w:r>
      <w:r w:rsidR="005C371A" w:rsidRPr="00F20CE5">
        <w:rPr>
          <w:rFonts w:ascii="华文楷体" w:hAnsi="华文楷体" w:hint="eastAsia"/>
        </w:rPr>
        <w:t>”</w:t>
      </w:r>
    </w:p>
    <w:p w14:paraId="7096C109" w14:textId="0AA1C725"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w:t>
      </w:r>
    </w:p>
    <w:p w14:paraId="62787832" w14:textId="68288BB7" w:rsidR="007A71AE" w:rsidRPr="00F20CE5" w:rsidRDefault="005B61C9" w:rsidP="000D5C78">
      <w:pPr>
        <w:widowControl w:val="0"/>
        <w:ind w:firstLine="601"/>
        <w:rPr>
          <w:b/>
          <w:bCs/>
        </w:rPr>
      </w:pPr>
      <w:r w:rsidRPr="00F20CE5">
        <w:rPr>
          <w:rFonts w:hint="eastAsia"/>
          <w:b/>
          <w:bCs/>
        </w:rPr>
        <w:t>因生有识，作何形相？</w:t>
      </w:r>
    </w:p>
    <w:p w14:paraId="42A7EECE" w14:textId="30AAB355"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如果生和灭没有一个真正的话，那么因生有识怎么会是产生？</w:t>
      </w:r>
      <w:r w:rsidR="005C371A" w:rsidRPr="00F20CE5">
        <w:rPr>
          <w:rFonts w:ascii="华文楷体" w:hAnsi="华文楷体" w:hint="eastAsia"/>
        </w:rPr>
        <w:t>”</w:t>
      </w:r>
    </w:p>
    <w:p w14:paraId="3F812A1B" w14:textId="37E1AB9F"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你刚才说是因生有识，因生而有识的话，那实际上是所谓的生，除了法尘以外没有。法尘的话，也是我们在前面的万法当中，也已经破完了，</w:t>
      </w:r>
    </w:p>
    <w:p w14:paraId="59391C68" w14:textId="0B0B72FE"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也没有什么形象的。</w:t>
      </w:r>
      <w:r w:rsidR="005C371A" w:rsidRPr="00F20CE5">
        <w:rPr>
          <w:rFonts w:ascii="华文楷体" w:hAnsi="华文楷体" w:hint="eastAsia"/>
        </w:rPr>
        <w:t>”</w:t>
      </w:r>
    </w:p>
    <w:p w14:paraId="7F03B05F" w14:textId="1D3C1ADF" w:rsidR="007A71AE" w:rsidRPr="00F20CE5" w:rsidRDefault="005B61C9" w:rsidP="000D5C78">
      <w:pPr>
        <w:widowControl w:val="0"/>
        <w:ind w:firstLine="601"/>
        <w:rPr>
          <w:b/>
          <w:bCs/>
        </w:rPr>
      </w:pPr>
      <w:r w:rsidRPr="00F20CE5">
        <w:rPr>
          <w:rFonts w:hint="eastAsia"/>
          <w:b/>
          <w:bCs/>
        </w:rPr>
        <w:lastRenderedPageBreak/>
        <w:t>相状不有，</w:t>
      </w:r>
    </w:p>
    <w:p w14:paraId="4B92309C" w14:textId="6C973FD4"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既然相状没有的话，那么依靠意根和依靠外面的法尘所产生的意识的界怎么会产生？没有的。</w:t>
      </w:r>
      <w:r w:rsidR="005C371A" w:rsidRPr="00F20CE5">
        <w:rPr>
          <w:rFonts w:ascii="华文楷体" w:hAnsi="华文楷体" w:hint="eastAsia"/>
        </w:rPr>
        <w:t>”</w:t>
      </w:r>
    </w:p>
    <w:p w14:paraId="425FB381" w14:textId="4C8D2107" w:rsidR="007A71AE" w:rsidRPr="00F20CE5" w:rsidRDefault="005B61C9" w:rsidP="000D5C78">
      <w:pPr>
        <w:widowControl w:val="0"/>
        <w:ind w:firstLine="601"/>
        <w:rPr>
          <w:b/>
          <w:bCs/>
        </w:rPr>
      </w:pPr>
      <w:r w:rsidRPr="00F20CE5">
        <w:rPr>
          <w:rFonts w:hint="eastAsia"/>
          <w:b/>
          <w:bCs/>
        </w:rPr>
        <w:t>界云何生？</w:t>
      </w:r>
      <w:r w:rsidR="005C371A" w:rsidRPr="00F20CE5">
        <w:rPr>
          <w:rFonts w:hint="eastAsia"/>
          <w:b/>
          <w:bCs/>
        </w:rPr>
        <w:t>”</w:t>
      </w:r>
    </w:p>
    <w:p w14:paraId="6C7625BD" w14:textId="688E1150"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已经过关了，可以了，一个开车的司机，技术不好的，路很不好，里面走走走，最后，</w:t>
      </w:r>
      <w:r w:rsidR="000C5882" w:rsidRPr="00F20CE5">
        <w:rPr>
          <w:rFonts w:ascii="华文楷体" w:hAnsi="华文楷体" w:hint="eastAsia"/>
        </w:rPr>
        <w:t>“</w:t>
      </w:r>
      <w:r w:rsidRPr="00F20CE5">
        <w:rPr>
          <w:rFonts w:ascii="华文楷体" w:hAnsi="华文楷体" w:hint="eastAsia"/>
        </w:rPr>
        <w:t>是故当知</w:t>
      </w:r>
      <w:r w:rsidR="005C371A" w:rsidRPr="00F20CE5">
        <w:rPr>
          <w:rFonts w:ascii="华文楷体" w:hAnsi="华文楷体" w:hint="eastAsia"/>
        </w:rPr>
        <w:t>”</w:t>
      </w:r>
      <w:r w:rsidRPr="00F20CE5">
        <w:rPr>
          <w:rFonts w:ascii="华文楷体" w:hAnsi="华文楷体" w:hint="eastAsia"/>
        </w:rPr>
        <w:t>的时候已经轻松了。</w:t>
      </w:r>
    </w:p>
    <w:p w14:paraId="0B92C79D" w14:textId="31A17F95" w:rsidR="007A71AE" w:rsidRPr="00F20CE5" w:rsidRDefault="005B61C9" w:rsidP="000D5C78">
      <w:pPr>
        <w:widowControl w:val="0"/>
        <w:ind w:firstLine="601"/>
        <w:rPr>
          <w:b/>
          <w:bCs/>
        </w:rPr>
      </w:pPr>
      <w:r w:rsidRPr="00F20CE5">
        <w:rPr>
          <w:rFonts w:hint="eastAsia"/>
          <w:b/>
          <w:bCs/>
        </w:rPr>
        <w:t>是故当知，意法为缘，生意识界，三处都无，</w:t>
      </w:r>
    </w:p>
    <w:p w14:paraId="19008091" w14:textId="40264263"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所以我们应该知道依靠意根和法尘为缘产生的意识界，三处都是没有的。</w:t>
      </w:r>
      <w:r w:rsidR="005C371A" w:rsidRPr="00F20CE5">
        <w:rPr>
          <w:rFonts w:ascii="华文楷体" w:hAnsi="华文楷体" w:hint="eastAsia"/>
        </w:rPr>
        <w:t>”</w:t>
      </w:r>
    </w:p>
    <w:p w14:paraId="43510CCC" w14:textId="02035C9D"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不管是从法方面，意方面还是识自己的本体来观察的话，也是没有的。因为这样的一种因缘生的话，实际上也是没有的。</w:t>
      </w:r>
    </w:p>
    <w:p w14:paraId="1764CAF3" w14:textId="7DC27645"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众因缘生法，我说即是空，</w:t>
      </w:r>
      <w:r w:rsidR="005C371A" w:rsidRPr="00F20CE5">
        <w:rPr>
          <w:rFonts w:ascii="华文楷体" w:hAnsi="华文楷体" w:hint="eastAsia"/>
        </w:rPr>
        <w:t>”</w:t>
      </w:r>
      <w:r w:rsidR="005B61C9" w:rsidRPr="00F20CE5">
        <w:rPr>
          <w:rFonts w:ascii="华文楷体" w:hAnsi="华文楷体" w:hint="eastAsia"/>
        </w:rPr>
        <w:t>应该是《中观根本慧论》里面讲的</w:t>
      </w:r>
      <w:r w:rsidR="007A71AE" w:rsidRPr="00F20CE5">
        <w:rPr>
          <w:rFonts w:ascii="华文楷体" w:hAnsi="华文楷体"/>
          <w:vertAlign w:val="superscript"/>
        </w:rPr>
        <w:footnoteReference w:id="219"/>
      </w:r>
      <w:r w:rsidR="005B61C9" w:rsidRPr="00F20CE5">
        <w:rPr>
          <w:rFonts w:ascii="华文楷体" w:hAnsi="华文楷体" w:hint="eastAsia"/>
        </w:rPr>
        <w:t>，</w:t>
      </w:r>
      <w:r w:rsidRPr="00F20CE5">
        <w:rPr>
          <w:rFonts w:ascii="华文楷体" w:hAnsi="华文楷体" w:hint="eastAsia"/>
        </w:rPr>
        <w:t>“</w:t>
      </w:r>
      <w:r w:rsidR="005B61C9" w:rsidRPr="00F20CE5">
        <w:rPr>
          <w:rFonts w:ascii="华文楷体" w:hAnsi="华文楷体" w:hint="eastAsia"/>
        </w:rPr>
        <w:t>亦为是假名，亦是中道义。</w:t>
      </w:r>
      <w:r w:rsidR="005C371A" w:rsidRPr="00F20CE5">
        <w:rPr>
          <w:rFonts w:ascii="华文楷体" w:hAnsi="华文楷体" w:hint="eastAsia"/>
        </w:rPr>
        <w:t>”</w:t>
      </w:r>
      <w:r w:rsidR="005B61C9" w:rsidRPr="00F20CE5">
        <w:rPr>
          <w:rFonts w:ascii="华文楷体" w:hAnsi="华文楷体" w:hint="eastAsia"/>
        </w:rPr>
        <w:t>所以只要因缘而产生的话，最后不可能有产生的真正的意识界。</w:t>
      </w:r>
    </w:p>
    <w:p w14:paraId="10CA81C8" w14:textId="6811388B" w:rsidR="007A71AE" w:rsidRPr="00F20CE5" w:rsidRDefault="005B61C9" w:rsidP="000D5C78">
      <w:pPr>
        <w:widowControl w:val="0"/>
        <w:ind w:firstLine="600"/>
        <w:rPr>
          <w:rFonts w:ascii="华文楷体" w:hAnsi="华文楷体" w:hint="eastAsia"/>
        </w:rPr>
      </w:pPr>
      <w:r w:rsidRPr="00F20CE5">
        <w:rPr>
          <w:rFonts w:ascii="华文楷体" w:hAnsi="华文楷体" w:hint="eastAsia"/>
        </w:rPr>
        <w:t>那么这样一来的话，</w:t>
      </w:r>
    </w:p>
    <w:p w14:paraId="43E17D4B" w14:textId="27D18DD8" w:rsidR="007A71AE" w:rsidRPr="00F20CE5" w:rsidRDefault="005B61C9" w:rsidP="000D5C78">
      <w:pPr>
        <w:widowControl w:val="0"/>
        <w:ind w:firstLine="601"/>
        <w:rPr>
          <w:b/>
          <w:bCs/>
        </w:rPr>
      </w:pPr>
      <w:r w:rsidRPr="00F20CE5">
        <w:rPr>
          <w:rFonts w:hint="eastAsia"/>
          <w:b/>
          <w:bCs/>
        </w:rPr>
        <w:t>则意与法及意界三，本非因缘，非自然性。</w:t>
      </w:r>
      <w:r w:rsidR="005C371A" w:rsidRPr="00F20CE5">
        <w:rPr>
          <w:rFonts w:hint="eastAsia"/>
          <w:b/>
          <w:bCs/>
        </w:rPr>
        <w:t>”</w:t>
      </w:r>
    </w:p>
    <w:p w14:paraId="3C908375" w14:textId="4CD4948B" w:rsidR="007A71AE"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意根也好，法尘也好，还有意识的界，这三者的话，本非因缘，非自然性。</w:t>
      </w:r>
      <w:r w:rsidR="005C371A" w:rsidRPr="00F20CE5">
        <w:rPr>
          <w:rFonts w:ascii="华文楷体" w:hAnsi="华文楷体" w:hint="eastAsia"/>
        </w:rPr>
        <w:t>”</w:t>
      </w:r>
    </w:p>
    <w:p w14:paraId="0F0FF7D9" w14:textId="1E3BDE9C" w:rsidR="007A71AE" w:rsidRPr="00F20CE5" w:rsidRDefault="005B61C9" w:rsidP="000D5C78">
      <w:pPr>
        <w:widowControl w:val="0"/>
        <w:ind w:firstLine="600"/>
        <w:rPr>
          <w:rFonts w:ascii="华文楷体" w:hAnsi="华文楷体" w:hint="eastAsia"/>
        </w:rPr>
      </w:pPr>
      <w:r w:rsidRPr="00F20CE5">
        <w:t>Ok</w:t>
      </w:r>
      <w:r w:rsidRPr="00F20CE5">
        <w:rPr>
          <w:rFonts w:ascii="华文楷体" w:hAnsi="华文楷体" w:hint="eastAsia"/>
        </w:rPr>
        <w:t>。</w:t>
      </w:r>
    </w:p>
    <w:p w14:paraId="74D4383F" w14:textId="456E9DF0" w:rsidR="00360DFB" w:rsidRPr="00F20CE5" w:rsidRDefault="005B61C9" w:rsidP="000D5C78">
      <w:pPr>
        <w:pStyle w:val="af5"/>
        <w:widowControl w:val="0"/>
        <w:ind w:firstLine="600"/>
        <w:rPr>
          <w:rFonts w:eastAsia="华文楷体" w:hint="eastAsia"/>
        </w:rPr>
      </w:pPr>
      <w:bookmarkStart w:id="51" w:name="_Toc172564699"/>
      <w:r w:rsidRPr="00F20CE5">
        <w:rPr>
          <w:rFonts w:eastAsia="华文楷体" w:hint="eastAsia"/>
        </w:rPr>
        <w:t>第三十五课</w:t>
      </w:r>
      <w:bookmarkEnd w:id="51"/>
    </w:p>
    <w:p w14:paraId="6A77C338" w14:textId="5FA84CA3"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为度化一切众生，请大家发无上的菩提心。</w:t>
      </w:r>
    </w:p>
    <w:p w14:paraId="0F893614" w14:textId="1123CD96"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下面我们讲《楞严经》。</w:t>
      </w:r>
    </w:p>
    <w:p w14:paraId="1DEC64F9" w14:textId="51EADEB2"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《楞严经》，我看了一下我的那个版本，是藏文版本，大概有</w:t>
      </w:r>
      <w:r w:rsidR="003721C1" w:rsidRPr="003721C1">
        <w:t>176</w:t>
      </w:r>
      <w:r w:rsidRPr="00F20CE5">
        <w:rPr>
          <w:rFonts w:ascii="华文楷体" w:hAnsi="华文楷体" w:hint="eastAsia"/>
        </w:rPr>
        <w:t>页。现在我们讲到多少呢？讲到</w:t>
      </w:r>
      <w:r w:rsidR="003721C1" w:rsidRPr="003721C1">
        <w:t>40</w:t>
      </w:r>
      <w:r w:rsidRPr="00F20CE5">
        <w:rPr>
          <w:rFonts w:ascii="华文楷体" w:hAnsi="华文楷体" w:hint="eastAsia"/>
        </w:rPr>
        <w:t>多页，</w:t>
      </w:r>
      <w:r w:rsidR="003721C1" w:rsidRPr="003721C1">
        <w:t>42</w:t>
      </w:r>
      <w:r w:rsidRPr="00F20CE5">
        <w:rPr>
          <w:rFonts w:ascii="华文楷体" w:hAnsi="华文楷体" w:hint="eastAsia"/>
        </w:rPr>
        <w:t>页，好像</w:t>
      </w:r>
      <w:r w:rsidR="003721C1" w:rsidRPr="003721C1">
        <w:t>42</w:t>
      </w:r>
      <w:r w:rsidRPr="00F20CE5">
        <w:rPr>
          <w:rFonts w:ascii="华文楷体" w:hAnsi="华文楷体" w:hint="eastAsia"/>
        </w:rPr>
        <w:t>页。那这样的话不到四分之一，可能五分之一多了一点，四分之一好像不到。</w:t>
      </w:r>
    </w:p>
    <w:p w14:paraId="10EA77C8" w14:textId="4399BAC2"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我们最开始是什么时候讲的呢？</w:t>
      </w:r>
      <w:r w:rsidR="003721C1" w:rsidRPr="003721C1">
        <w:t>2019</w:t>
      </w:r>
      <w:r w:rsidRPr="00F20CE5">
        <w:rPr>
          <w:rFonts w:ascii="华文楷体" w:hAnsi="华文楷体" w:hint="eastAsia"/>
        </w:rPr>
        <w:t>年的</w:t>
      </w:r>
      <w:r w:rsidR="003721C1" w:rsidRPr="003721C1">
        <w:t>9</w:t>
      </w:r>
      <w:r w:rsidRPr="00F20CE5">
        <w:rPr>
          <w:rFonts w:ascii="华文楷体" w:hAnsi="华文楷体" w:hint="eastAsia"/>
        </w:rPr>
        <w:t>月</w:t>
      </w:r>
      <w:r w:rsidR="003721C1" w:rsidRPr="003721C1">
        <w:t>2</w:t>
      </w:r>
      <w:r w:rsidRPr="00F20CE5">
        <w:rPr>
          <w:rFonts w:ascii="华文楷体" w:hAnsi="华文楷体" w:hint="eastAsia"/>
        </w:rPr>
        <w:t>号，我记得是在那个时候开始讲的，现在马上要三年了，但我们还四分之一没有讲完。主要是中间也遇到了种种事情，也耽误了一些。以后的话，看什么时候讲完也不知道，我本来想是稍微走得快一点，把《楞严经》讲得快一点，争取今年讲完。但是好像《楞严经》里面的内容看起来简单，眼耳鼻舌身、地水火风等等。其实我们在生活当中所接触的，可是我们要去分析的时候，不是那么的好懂。所以说看看我们再怎么样分析，对吧？看情况吧，这样的。</w:t>
      </w:r>
    </w:p>
    <w:p w14:paraId="0E01E689" w14:textId="240470C0"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我们现在前面已经讲到了什么呢？讲到了五蕴，然后六入、十二处、十八界这些都已经讲完了。现在开始讲七大，七大应该是地、水、火、风、空，然后在这个上面加上见解的见，见大；还有识，识大。所以下面主要是讲七大，这个道理。</w:t>
      </w:r>
    </w:p>
    <w:p w14:paraId="79F5D60E" w14:textId="3F9BC3FE"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今天开始怎么讲，应该在这里：</w:t>
      </w:r>
    </w:p>
    <w:p w14:paraId="6721D171" w14:textId="77D46F9C" w:rsidR="006F5ED8" w:rsidRPr="00F20CE5" w:rsidRDefault="005B61C9" w:rsidP="000D5C78">
      <w:pPr>
        <w:widowControl w:val="0"/>
        <w:ind w:firstLine="601"/>
        <w:rPr>
          <w:b/>
          <w:bCs/>
        </w:rPr>
      </w:pPr>
      <w:r w:rsidRPr="00F20CE5">
        <w:rPr>
          <w:rFonts w:hint="eastAsia"/>
          <w:b/>
          <w:bCs/>
        </w:rPr>
        <w:t>阿难白佛言：</w:t>
      </w:r>
    </w:p>
    <w:p w14:paraId="176CCDB8" w14:textId="1A384BFD"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阿难陀现在开始，他想起来了，十八界讲完了以后，阿难白佛言：</w:t>
      </w:r>
    </w:p>
    <w:p w14:paraId="441CD460" w14:textId="4F5E8EE4" w:rsidR="006F5ED8" w:rsidRPr="00F20CE5" w:rsidRDefault="000C5882" w:rsidP="000D5C78">
      <w:pPr>
        <w:widowControl w:val="0"/>
        <w:ind w:firstLine="601"/>
        <w:rPr>
          <w:b/>
          <w:bCs/>
        </w:rPr>
      </w:pPr>
      <w:r w:rsidRPr="00F20CE5">
        <w:rPr>
          <w:rFonts w:hint="eastAsia"/>
          <w:b/>
          <w:bCs/>
        </w:rPr>
        <w:t>“</w:t>
      </w:r>
      <w:r w:rsidR="005B61C9" w:rsidRPr="00F20CE5">
        <w:rPr>
          <w:rFonts w:hint="eastAsia"/>
          <w:b/>
          <w:bCs/>
        </w:rPr>
        <w:t>世尊，如来常说和合因缘：一切世间种种变化，皆因四大和合发明。</w:t>
      </w:r>
    </w:p>
    <w:p w14:paraId="210C3A1F" w14:textId="2861EFA8"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阿难——那天我们一直说他不说话，今天开始出来说话了。那他说什么呢？</w:t>
      </w:r>
    </w:p>
    <w:p w14:paraId="6D1E8988" w14:textId="520EDB60" w:rsidR="006F5ED8"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世尊，如来在不同场合当中常常说是依靠和合因缘，地水火风空等等，一切器情世界的种种变化，都是什么呢？‘皆因四大和合发明。’四大和合而显现，四大和合而发明。</w:t>
      </w:r>
      <w:r w:rsidR="005C371A" w:rsidRPr="00F20CE5">
        <w:rPr>
          <w:rFonts w:ascii="华文楷体" w:hAnsi="华文楷体" w:hint="eastAsia"/>
        </w:rPr>
        <w:t>”</w:t>
      </w:r>
    </w:p>
    <w:p w14:paraId="478F112E" w14:textId="1C0A70E7"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佛陀确实在很多经典当中，说我们世间当中所有的因缘和合的、一切世间的万事万物的这些变化、显现、法，这些全部都是地水火风的因缘而产生的。</w:t>
      </w:r>
    </w:p>
    <w:p w14:paraId="5692E568" w14:textId="16FABEE8"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这一点大家也应该知道的，不管是外面的山河大</w:t>
      </w:r>
      <w:r w:rsidRPr="00F20CE5">
        <w:rPr>
          <w:rFonts w:ascii="华文楷体" w:hAnsi="华文楷体" w:hint="eastAsia"/>
        </w:rPr>
        <w:lastRenderedPageBreak/>
        <w:t>地、房屋住舍也好，内在的眼耳鼻舌或者是自己的身体，其实这些都是不离开四大和合。如果四大没有的话，我们生存的器世界也好，有情世界也好，都了不可得的。</w:t>
      </w:r>
    </w:p>
    <w:p w14:paraId="5C779C7F" w14:textId="763C5ED9"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所以佛陀经常说是因缘和合而生万法，大家也是应该清楚的。</w:t>
      </w:r>
    </w:p>
    <w:p w14:paraId="73BBAC8B" w14:textId="426F690E"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那既然这样的话，</w:t>
      </w:r>
    </w:p>
    <w:p w14:paraId="01D74CBB" w14:textId="6840D400" w:rsidR="006F5ED8" w:rsidRPr="00F20CE5" w:rsidRDefault="005B61C9" w:rsidP="000D5C78">
      <w:pPr>
        <w:widowControl w:val="0"/>
        <w:ind w:firstLine="601"/>
        <w:rPr>
          <w:b/>
          <w:bCs/>
        </w:rPr>
      </w:pPr>
      <w:r w:rsidRPr="00F20CE5">
        <w:rPr>
          <w:rFonts w:hint="eastAsia"/>
          <w:b/>
          <w:bCs/>
        </w:rPr>
        <w:t>云何如来，因缘、自然，二俱排摈？我今不知斯义所属，</w:t>
      </w:r>
    </w:p>
    <w:p w14:paraId="3BA75BB4" w14:textId="1F4F441D"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本来佛陀在很多场合当中说因缘和合而产生的，但是为什么，如来这一段时间的话，一直说是因缘和自然——我们前面不是说每一个什么，六入、十二处、十八界的时候，都说是非因缘，非自然，一直这样讲。那这样的话，如来，你最近为什么说因缘和自然‘二俱排摈’？两个都排除和摒弃，每一个，眼耳鼻舌身也好，或者说色声香味触也好，这些法都说不是因缘产生的，不是自然产生的。那这样，‘我今不知斯义所属’，我如今确实不知道这个意义、密意。</w:t>
      </w:r>
      <w:r w:rsidR="005C371A" w:rsidRPr="00F20CE5">
        <w:rPr>
          <w:rFonts w:ascii="华文楷体" w:hAnsi="华文楷体" w:hint="eastAsia"/>
        </w:rPr>
        <w:t>”</w:t>
      </w:r>
    </w:p>
    <w:p w14:paraId="1E75E3F5" w14:textId="0FC263C6"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为什么你平时讲一切都是因缘而产生的，而现在的话——也不是因缘，不是自然。那这样的话，难道</w:t>
      </w:r>
      <w:r w:rsidRPr="00F20CE5">
        <w:rPr>
          <w:rFonts w:ascii="华文楷体" w:hAnsi="华文楷体" w:hint="eastAsia"/>
        </w:rPr>
        <w:lastRenderedPageBreak/>
        <w:t>不是矛盾吗？</w:t>
      </w:r>
    </w:p>
    <w:p w14:paraId="2BB6F723" w14:textId="4457D848" w:rsidR="006F5ED8" w:rsidRPr="00F20CE5" w:rsidRDefault="005B61C9" w:rsidP="000D5C78">
      <w:pPr>
        <w:widowControl w:val="0"/>
        <w:ind w:firstLine="601"/>
        <w:rPr>
          <w:b/>
          <w:bCs/>
        </w:rPr>
      </w:pPr>
      <w:r w:rsidRPr="00F20CE5">
        <w:rPr>
          <w:rFonts w:hint="eastAsia"/>
          <w:b/>
          <w:bCs/>
        </w:rPr>
        <w:t>惟垂哀愍，开示众生，中道了义，无戏论法。</w:t>
      </w:r>
      <w:r w:rsidR="005C371A" w:rsidRPr="00F20CE5">
        <w:rPr>
          <w:rFonts w:hint="eastAsia"/>
          <w:b/>
          <w:bCs/>
        </w:rPr>
        <w:t>”</w:t>
      </w:r>
    </w:p>
    <w:p w14:paraId="2533B7FB" w14:textId="78BF8515"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阿难尊者说：</w:t>
      </w:r>
      <w:r w:rsidR="000C5882" w:rsidRPr="00F20CE5">
        <w:rPr>
          <w:rFonts w:ascii="华文楷体" w:hAnsi="华文楷体" w:hint="eastAsia"/>
        </w:rPr>
        <w:t>“</w:t>
      </w:r>
      <w:r w:rsidRPr="00F20CE5">
        <w:rPr>
          <w:rFonts w:ascii="华文楷体" w:hAnsi="华文楷体" w:hint="eastAsia"/>
        </w:rPr>
        <w:t>我唯一祈祷您，垂怜哀愍我们这些众生，请开示，给我们这些众生开示，开示什么呢？开示中观道，般若空性的中观道；还有最了义的——佛陀思想当中最究竟的、最了义的、无有任何戏论的法门，你能不能传授给我们。</w:t>
      </w:r>
      <w:r w:rsidR="005C371A" w:rsidRPr="00F20CE5">
        <w:rPr>
          <w:rFonts w:ascii="华文楷体" w:hAnsi="华文楷体" w:hint="eastAsia"/>
        </w:rPr>
        <w:t>”</w:t>
      </w:r>
    </w:p>
    <w:p w14:paraId="4C25EFD9" w14:textId="09C03EE3"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阿难虽然是学声闻宗的，但是他对大乘佛法的中观道、了义、无戏论这些词还是用的很好的。所以现在好像阿难也会提问大乘的佛法。</w:t>
      </w:r>
    </w:p>
    <w:p w14:paraId="666F459A" w14:textId="418E7DC9"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那么这个时候：</w:t>
      </w:r>
    </w:p>
    <w:p w14:paraId="55CE02C1" w14:textId="46814097" w:rsidR="006F5ED8" w:rsidRPr="00F20CE5" w:rsidRDefault="005B61C9" w:rsidP="000D5C78">
      <w:pPr>
        <w:widowControl w:val="0"/>
        <w:ind w:firstLine="601"/>
        <w:rPr>
          <w:b/>
          <w:bCs/>
        </w:rPr>
      </w:pPr>
      <w:r w:rsidRPr="00F20CE5">
        <w:rPr>
          <w:rFonts w:hint="eastAsia"/>
          <w:b/>
          <w:bCs/>
        </w:rPr>
        <w:t>尔时，世尊告阿难言：</w:t>
      </w:r>
    </w:p>
    <w:p w14:paraId="5B4C8FD6" w14:textId="40780C24"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在这个时候，释迦牟尼佛告诉阿难，这样说道：</w:t>
      </w:r>
    </w:p>
    <w:p w14:paraId="2336E9E6" w14:textId="0E1A44C3" w:rsidR="006F5ED8" w:rsidRPr="00F20CE5" w:rsidRDefault="000C5882" w:rsidP="000D5C78">
      <w:pPr>
        <w:widowControl w:val="0"/>
        <w:ind w:firstLine="601"/>
        <w:rPr>
          <w:b/>
          <w:bCs/>
        </w:rPr>
      </w:pPr>
      <w:r w:rsidRPr="00F20CE5">
        <w:rPr>
          <w:rFonts w:hint="eastAsia"/>
          <w:b/>
          <w:bCs/>
        </w:rPr>
        <w:t>“</w:t>
      </w:r>
      <w:r w:rsidR="005B61C9" w:rsidRPr="00F20CE5">
        <w:rPr>
          <w:rFonts w:hint="eastAsia"/>
          <w:b/>
          <w:bCs/>
        </w:rPr>
        <w:t>汝先厌离声闻、缘觉诸小乘法，发心勤求无上菩提，故我今时为汝开示第一义谛，</w:t>
      </w:r>
    </w:p>
    <w:p w14:paraId="0CB7D847" w14:textId="2A31E846"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w:t>
      </w:r>
      <w:r w:rsidR="000C5882" w:rsidRPr="00F20CE5">
        <w:rPr>
          <w:rFonts w:ascii="华文楷体" w:hAnsi="华文楷体" w:hint="eastAsia"/>
        </w:rPr>
        <w:t>“</w:t>
      </w:r>
      <w:r w:rsidRPr="00F20CE5">
        <w:rPr>
          <w:rFonts w:ascii="华文楷体" w:hAnsi="华文楷体" w:hint="eastAsia"/>
        </w:rPr>
        <w:t>你先前实际上应该厌离了声闻道和缘觉道的小乘法。</w:t>
      </w:r>
      <w:r w:rsidR="005C371A" w:rsidRPr="00F20CE5">
        <w:rPr>
          <w:rFonts w:ascii="华文楷体" w:hAnsi="华文楷体" w:hint="eastAsia"/>
        </w:rPr>
        <w:t>”</w:t>
      </w:r>
    </w:p>
    <w:p w14:paraId="03F0C65B" w14:textId="4628474F"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以前他是学小乘的，大家都知道，他是小乘声闻。</w:t>
      </w:r>
    </w:p>
    <w:p w14:paraId="46F64B21" w14:textId="1ACC9347" w:rsidR="006F5ED8"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但是你最近不知道什么原因，对小乘法门好像并没有那么的感兴趣，然后你就出离或者是厌离声闻和缘觉的小乘道，而是对大乘的法门当中，发心欲求</w:t>
      </w:r>
      <w:r w:rsidR="005B61C9" w:rsidRPr="00F20CE5">
        <w:rPr>
          <w:rFonts w:ascii="华文楷体" w:hAnsi="华文楷体" w:hint="eastAsia"/>
        </w:rPr>
        <w:lastRenderedPageBreak/>
        <w:t>无上菩提，你发了阿耨多罗三藐三菩提，这样的话，‘故我今时’，所以我现在为你开示第一义法门。</w:t>
      </w:r>
      <w:r w:rsidR="005C371A" w:rsidRPr="00F20CE5">
        <w:rPr>
          <w:rFonts w:ascii="华文楷体" w:hAnsi="华文楷体" w:hint="eastAsia"/>
        </w:rPr>
        <w:t>”</w:t>
      </w:r>
    </w:p>
    <w:p w14:paraId="71AD020F" w14:textId="22789002"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你现在真的成了一个大乘的法器，我可以给你讲第一义——第一义有时候是胜义谛的法，但这里主要是讲了义的大乘佛法的道理，我直接讲给你啊，这样的。</w:t>
      </w:r>
    </w:p>
    <w:p w14:paraId="1534E7D2" w14:textId="61563A96"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所以佛陀开许，对阿难准备讲甚深的法门。</w:t>
      </w:r>
    </w:p>
    <w:p w14:paraId="29AE2C32" w14:textId="3E2FB924" w:rsidR="006F5ED8" w:rsidRPr="00F20CE5" w:rsidRDefault="005B61C9" w:rsidP="000D5C78">
      <w:pPr>
        <w:widowControl w:val="0"/>
        <w:ind w:firstLine="601"/>
        <w:rPr>
          <w:b/>
          <w:bCs/>
        </w:rPr>
      </w:pPr>
      <w:r w:rsidRPr="00F20CE5">
        <w:rPr>
          <w:rFonts w:hint="eastAsia"/>
          <w:b/>
          <w:bCs/>
        </w:rPr>
        <w:t>如何复将世间戏论、妄想因缘而自缠绕？</w:t>
      </w:r>
    </w:p>
    <w:p w14:paraId="19E249E4" w14:textId="1ED1C86F" w:rsidR="006F5ED8"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但是呢，从你问的问题也好，还有一些闻法的态度来看的话，你如今还为什么将世间的这些戏论，还有世间的妄想、因缘，自己缠绕自己，作茧自缚。</w:t>
      </w:r>
      <w:r w:rsidR="005C371A" w:rsidRPr="00F20CE5">
        <w:rPr>
          <w:rFonts w:ascii="华文楷体" w:hAnsi="华文楷体" w:hint="eastAsia"/>
        </w:rPr>
        <w:t>”</w:t>
      </w:r>
    </w:p>
    <w:p w14:paraId="19396D7F" w14:textId="654D6426"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为什么呢？你都已经放弃了自私自利的心，已经发了——那个时候，应该阿难发了无上菩提心——讲《楞严经》时候，阿难已经发了大乘菩提心。虽然你是发了大乘菩提心，但是你还有世间的各种各样的戏论、各种各样的妄想、还有因缘法——因为对他来讲，因缘法是很执着的。前面一直在因缘的牛角当中出不来，一直是这样的嘛。</w:t>
      </w:r>
    </w:p>
    <w:p w14:paraId="4B2A676B" w14:textId="178A12FD"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那这样的话，为什么你现在还是——因为问问题时候，虽然他入了大乘，但是一直想因缘法到底是怎么样？这个实有的法怎么样？一直想着，用这些见解</w:t>
      </w:r>
      <w:r w:rsidRPr="00F20CE5">
        <w:rPr>
          <w:rFonts w:ascii="华文楷体" w:hAnsi="华文楷体" w:hint="eastAsia"/>
        </w:rPr>
        <w:lastRenderedPageBreak/>
        <w:t>来缠缚着你自己。</w:t>
      </w:r>
    </w:p>
    <w:p w14:paraId="34CE5C3F" w14:textId="5B954F12"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那这个原因，佛陀也说：</w:t>
      </w:r>
    </w:p>
    <w:p w14:paraId="6BB5B7B3" w14:textId="55A9804B" w:rsidR="006F5ED8" w:rsidRPr="00F20CE5" w:rsidRDefault="005B61C9" w:rsidP="000D5C78">
      <w:pPr>
        <w:widowControl w:val="0"/>
        <w:ind w:firstLine="601"/>
        <w:rPr>
          <w:b/>
          <w:bCs/>
        </w:rPr>
      </w:pPr>
      <w:r w:rsidRPr="00F20CE5">
        <w:rPr>
          <w:rFonts w:hint="eastAsia"/>
          <w:b/>
          <w:bCs/>
        </w:rPr>
        <w:t>汝虽多闻，如说药人，真药现前，不能分别，如来说为真可怜愍。</w:t>
      </w:r>
    </w:p>
    <w:p w14:paraId="35552D90" w14:textId="0CE7273F"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其实你有这么一个情况，虽然你是多闻第一，应该是广闻博学的，非常了不起，这一点是没有什么说的。可是你这样的多闻，也许可能不一定是特别好的。打个比喻来讲的话，有一个人他说药很厉害的，他就讲各种各样、东南西北的这些药物、配方、治病的药效等，他讲的头头是道，特别滔滔不绝。可是真正药已经现前在他面前的时候，他就不能分辨——他只会讲，真正把各种各样的药，一大堆放在面前，你来认识一下。他只是会讲，但实际上从来也是没有辨别过。</w:t>
      </w:r>
      <w:r w:rsidR="005C371A" w:rsidRPr="00F20CE5">
        <w:rPr>
          <w:rFonts w:ascii="华文楷体" w:hAnsi="华文楷体" w:hint="eastAsia"/>
        </w:rPr>
        <w:t>”</w:t>
      </w:r>
    </w:p>
    <w:p w14:paraId="1FC1B792" w14:textId="6F93D73E"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这种人，我们世间当中叫空谈家，讲的时候特别好，但实际上要做的时候，不是实干家。应该我们古人有一种说法叫做，讲的时候什么？好像是</w:t>
      </w:r>
      <w:r w:rsidR="000C5882" w:rsidRPr="00F20CE5">
        <w:rPr>
          <w:rFonts w:ascii="华文楷体" w:hAnsi="华文楷体" w:hint="eastAsia"/>
        </w:rPr>
        <w:t>……</w:t>
      </w:r>
      <w:r w:rsidRPr="00F20CE5">
        <w:rPr>
          <w:rFonts w:ascii="华文楷体" w:hAnsi="华文楷体" w:hint="eastAsia"/>
        </w:rPr>
        <w:t>，忘了，有一个术语，但我现在藏文都说不出来，一半想出来，一半没想出来，没有想出来的，好像不是很完整。</w:t>
      </w:r>
    </w:p>
    <w:p w14:paraId="65AC0FBD" w14:textId="6AECB809"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其实我们很多人可能确实也有这样的毛病。尤其</w:t>
      </w:r>
      <w:r w:rsidRPr="00F20CE5">
        <w:rPr>
          <w:rFonts w:ascii="华文楷体" w:hAnsi="华文楷体" w:hint="eastAsia"/>
        </w:rPr>
        <w:lastRenderedPageBreak/>
        <w:t>一辈子都是，像堪布、堪姆、辅导员，很多讲的时候：</w:t>
      </w:r>
      <w:r w:rsidR="000C5882" w:rsidRPr="00F20CE5">
        <w:rPr>
          <w:rFonts w:ascii="华文楷体" w:hAnsi="华文楷体" w:hint="eastAsia"/>
        </w:rPr>
        <w:t>“</w:t>
      </w:r>
      <w:r w:rsidRPr="00F20CE5">
        <w:rPr>
          <w:rFonts w:ascii="华文楷体" w:hAnsi="华文楷体" w:hint="eastAsia"/>
        </w:rPr>
        <w:t>哇</w:t>
      </w:r>
      <w:r w:rsidR="00E7107F" w:rsidRPr="00F20CE5">
        <w:rPr>
          <w:rFonts w:ascii="华文楷体" w:hAnsi="华文楷体" w:hint="eastAsia"/>
        </w:rPr>
        <w:t>！</w:t>
      </w:r>
      <w:r w:rsidRPr="00F20CE5">
        <w:rPr>
          <w:rFonts w:ascii="华文楷体" w:hAnsi="华文楷体" w:hint="eastAsia"/>
        </w:rPr>
        <w:t>特别特别好听。</w:t>
      </w:r>
      <w:r w:rsidR="005C371A" w:rsidRPr="00F20CE5">
        <w:rPr>
          <w:rFonts w:ascii="华文楷体" w:hAnsi="华文楷体" w:hint="eastAsia"/>
        </w:rPr>
        <w:t>”</w:t>
      </w:r>
      <w:r w:rsidRPr="00F20CE5">
        <w:rPr>
          <w:rFonts w:ascii="华文楷体" w:hAnsi="华文楷体" w:hint="eastAsia"/>
        </w:rPr>
        <w:t>但是实际上自己对治自己的烦恼，或者修行啊，怎么样修行的话自己也是从来也没有打过座，也没有对治烦恼，只是口头上滔滔不绝的讲，这样的话也没有什么的，就像经常说的纸上谈兵</w:t>
      </w:r>
      <w:r w:rsidR="006F5ED8" w:rsidRPr="00F20CE5">
        <w:rPr>
          <w:rFonts w:ascii="华文楷体" w:hAnsi="华文楷体"/>
          <w:vertAlign w:val="superscript"/>
        </w:rPr>
        <w:footnoteReference w:id="220"/>
      </w:r>
      <w:r w:rsidRPr="00F20CE5">
        <w:rPr>
          <w:rFonts w:ascii="华文楷体" w:hAnsi="华文楷体" w:hint="eastAsia"/>
        </w:rPr>
        <w:t>。</w:t>
      </w:r>
    </w:p>
    <w:p w14:paraId="14E4AC3D" w14:textId="42A01B75"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以前赵国一个人，从小讲的特别好，好像秦国还是齐国。打仗的时候，秦国故意找人挑拨离间：</w:t>
      </w:r>
      <w:r w:rsidR="000C5882" w:rsidRPr="00F20CE5">
        <w:rPr>
          <w:rFonts w:ascii="华文楷体" w:hAnsi="华文楷体" w:hint="eastAsia"/>
        </w:rPr>
        <w:t>“</w:t>
      </w:r>
      <w:r w:rsidRPr="00F20CE5">
        <w:rPr>
          <w:rFonts w:ascii="华文楷体" w:hAnsi="华文楷体" w:hint="eastAsia"/>
        </w:rPr>
        <w:t>如果让他带领军队的话，我们很害怕。</w:t>
      </w:r>
      <w:r w:rsidR="005C371A" w:rsidRPr="00F20CE5">
        <w:rPr>
          <w:rFonts w:ascii="华文楷体" w:hAnsi="华文楷体" w:hint="eastAsia"/>
        </w:rPr>
        <w:t>”</w:t>
      </w:r>
      <w:r w:rsidRPr="00F20CE5">
        <w:rPr>
          <w:rFonts w:ascii="华文楷体" w:hAnsi="华文楷体" w:hint="eastAsia"/>
        </w:rPr>
        <w:t>结果赵国的人认为应该他很厉害，他讲的也厉害，打仗也可能厉害。然后他来带领军队的时候，结果全部，好像</w:t>
      </w:r>
      <w:r w:rsidR="003721C1" w:rsidRPr="003721C1">
        <w:t>40</w:t>
      </w:r>
      <w:r w:rsidRPr="00F20CE5">
        <w:rPr>
          <w:rFonts w:ascii="华文楷体" w:hAnsi="华文楷体" w:hint="eastAsia"/>
        </w:rPr>
        <w:t>多万兵当时都死了，最后被其他的国家吞并了。</w:t>
      </w:r>
    </w:p>
    <w:p w14:paraId="23B06D30" w14:textId="08F6B483"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世间当中说的纸上谈兵，佛教里面讲的是鹦鹉学舌</w:t>
      </w:r>
      <w:r w:rsidR="006F5ED8" w:rsidRPr="00F20CE5">
        <w:rPr>
          <w:rFonts w:ascii="华文楷体" w:hAnsi="华文楷体"/>
          <w:vertAlign w:val="superscript"/>
        </w:rPr>
        <w:footnoteReference w:id="221"/>
      </w:r>
      <w:r w:rsidRPr="00F20CE5">
        <w:rPr>
          <w:rFonts w:ascii="华文楷体" w:hAnsi="华文楷体" w:hint="eastAsia"/>
        </w:rPr>
        <w:t>，或者说是空谈家。</w:t>
      </w:r>
    </w:p>
    <w:p w14:paraId="425999C9" w14:textId="445DD2B0"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其实阿难也有这方面的毛病，让他讲的时候讲的很好的，但是讲到一些了义的、空性、甚深的地方，有时候也不行。比如说有些辅导的时候，道友们当中也有这样的，有些人智慧很不错的，讲到一些深一点的地方，开始醒过来了，哇</w:t>
      </w:r>
      <w:r w:rsidR="00E7107F" w:rsidRPr="00F20CE5">
        <w:rPr>
          <w:rFonts w:ascii="华文楷体" w:hAnsi="华文楷体" w:hint="eastAsia"/>
        </w:rPr>
        <w:t>！</w:t>
      </w:r>
      <w:r w:rsidRPr="00F20CE5">
        <w:rPr>
          <w:rFonts w:ascii="华文楷体" w:hAnsi="华文楷体" w:hint="eastAsia"/>
        </w:rPr>
        <w:t>有些讲得比较简单一点，尤其是生活当中的吃的、喝的，哇，那他很会讲的：</w:t>
      </w:r>
      <w:r w:rsidR="000C5882" w:rsidRPr="00F20CE5">
        <w:rPr>
          <w:rFonts w:ascii="华文楷体" w:hAnsi="华文楷体" w:hint="eastAsia"/>
        </w:rPr>
        <w:t>“</w:t>
      </w:r>
      <w:r w:rsidRPr="00F20CE5">
        <w:rPr>
          <w:rFonts w:ascii="华文楷体" w:hAnsi="华文楷体" w:hint="eastAsia"/>
        </w:rPr>
        <w:t>吃什么菜，菜的类别是什么样的；我在什么时候吃了好吃的东西；逛商店买什么东西。</w:t>
      </w:r>
      <w:r w:rsidR="005C371A" w:rsidRPr="00F20CE5">
        <w:rPr>
          <w:rFonts w:ascii="华文楷体" w:hAnsi="华文楷体" w:hint="eastAsia"/>
        </w:rPr>
        <w:t>”</w:t>
      </w:r>
      <w:r w:rsidRPr="00F20CE5">
        <w:rPr>
          <w:rFonts w:ascii="华文楷体" w:hAnsi="华文楷体" w:hint="eastAsia"/>
        </w:rPr>
        <w:t>那些讲的话就特别活泼，然后稍微讲一点空性，讲一点《楞严经》里面有点难一点的：</w:t>
      </w:r>
      <w:r w:rsidR="000C5882" w:rsidRPr="00F20CE5">
        <w:rPr>
          <w:rFonts w:ascii="华文楷体" w:hAnsi="华文楷体" w:hint="eastAsia"/>
        </w:rPr>
        <w:t>“</w:t>
      </w:r>
      <w:r w:rsidRPr="00F20CE5">
        <w:rPr>
          <w:rFonts w:ascii="华文楷体" w:hAnsi="华文楷体" w:hint="eastAsia"/>
        </w:rPr>
        <w:t>唔</w:t>
      </w:r>
      <w:r w:rsidR="000C5882" w:rsidRPr="00F20CE5">
        <w:rPr>
          <w:rFonts w:ascii="华文楷体" w:hAnsi="华文楷体" w:hint="eastAsia"/>
        </w:rPr>
        <w:t>……</w:t>
      </w:r>
      <w:r w:rsidR="005C371A" w:rsidRPr="00F20CE5">
        <w:rPr>
          <w:rFonts w:ascii="华文楷体" w:hAnsi="华文楷体" w:hint="eastAsia"/>
        </w:rPr>
        <w:t>”</w:t>
      </w:r>
      <w:r w:rsidRPr="00F20CE5">
        <w:rPr>
          <w:rFonts w:ascii="华文楷体" w:hAnsi="华文楷体" w:hint="eastAsia"/>
        </w:rPr>
        <w:t>。好像不说话了。这个时候不说话。</w:t>
      </w:r>
    </w:p>
    <w:p w14:paraId="026D9B93" w14:textId="0B8420A1"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所以阿难也有这方面的一个毛病，或者说他有不足的地方。</w:t>
      </w:r>
    </w:p>
    <w:p w14:paraId="41F60AED" w14:textId="684F7939"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那么这种人是如来所谓真可怜愍的对境。如来觉得即使广闻博学，但实际上一点都不修持，还有对甚深的法义一无所知——这种人的话，如来肯定认为是比较可怜的人。</w:t>
      </w:r>
    </w:p>
    <w:p w14:paraId="170E0C9B" w14:textId="7CE6AE93"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我们修学的人当中，一边广闻多学，但是还有一边的话，不放弃，精进修行，包括念咒。自己在实际</w:t>
      </w:r>
      <w:r w:rsidRPr="00F20CE5">
        <w:rPr>
          <w:rFonts w:ascii="华文楷体" w:hAnsi="华文楷体" w:hint="eastAsia"/>
        </w:rPr>
        <w:lastRenderedPageBreak/>
        <w:t>行动当中，所讲的这些一一地去思维的话，这就是真正的闻思兼修。这个非常重要。</w:t>
      </w:r>
    </w:p>
    <w:p w14:paraId="11064D02" w14:textId="44E597F4"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在这个地方阿难也被批评了。佛陀还是经常批评阿难。但是阿难他不记仇：</w:t>
      </w:r>
      <w:r w:rsidR="000C5882" w:rsidRPr="00F20CE5">
        <w:rPr>
          <w:rFonts w:ascii="华文楷体" w:hAnsi="华文楷体" w:hint="eastAsia"/>
        </w:rPr>
        <w:t>“</w:t>
      </w:r>
      <w:r w:rsidRPr="00F20CE5">
        <w:rPr>
          <w:rFonts w:ascii="华文楷体" w:hAnsi="华文楷体" w:hint="eastAsia"/>
        </w:rPr>
        <w:t>你说我广闻博学，你给我用的这个比喻，我这么可怜的，那我以后就不理你了，我要走了。</w:t>
      </w:r>
      <w:r w:rsidR="005C371A" w:rsidRPr="00F20CE5">
        <w:rPr>
          <w:rFonts w:ascii="华文楷体" w:hAnsi="华文楷体" w:hint="eastAsia"/>
        </w:rPr>
        <w:t>”</w:t>
      </w:r>
      <w:r w:rsidRPr="00F20CE5">
        <w:rPr>
          <w:rFonts w:ascii="华文楷体" w:hAnsi="华文楷体" w:hint="eastAsia"/>
        </w:rPr>
        <w:t>他也并没有这么想，也没有这么说。</w:t>
      </w:r>
    </w:p>
    <w:p w14:paraId="39C51022" w14:textId="03E50EA5"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但佛陀后来还是说：</w:t>
      </w:r>
    </w:p>
    <w:p w14:paraId="5808A9FD" w14:textId="6A049453" w:rsidR="006F5ED8" w:rsidRPr="00F20CE5" w:rsidRDefault="005B61C9" w:rsidP="000D5C78">
      <w:pPr>
        <w:widowControl w:val="0"/>
        <w:ind w:firstLine="601"/>
        <w:rPr>
          <w:b/>
          <w:bCs/>
        </w:rPr>
      </w:pPr>
      <w:r w:rsidRPr="00F20CE5">
        <w:rPr>
          <w:rFonts w:hint="eastAsia"/>
          <w:b/>
          <w:bCs/>
        </w:rPr>
        <w:t>汝今谛听，吾当为汝分别开示，亦令当来修大乘者，通达实相。</w:t>
      </w:r>
      <w:r w:rsidR="005C371A" w:rsidRPr="00F20CE5">
        <w:rPr>
          <w:rFonts w:hint="eastAsia"/>
          <w:b/>
          <w:bCs/>
        </w:rPr>
        <w:t>”</w:t>
      </w:r>
    </w:p>
    <w:p w14:paraId="5F6E2D3E" w14:textId="3E18A180" w:rsidR="006F5ED8" w:rsidRPr="00F20CE5" w:rsidRDefault="005B61C9" w:rsidP="000D5C78">
      <w:pPr>
        <w:widowControl w:val="0"/>
        <w:ind w:firstLine="601"/>
        <w:rPr>
          <w:b/>
          <w:bCs/>
        </w:rPr>
      </w:pPr>
      <w:r w:rsidRPr="00F20CE5">
        <w:rPr>
          <w:rFonts w:hint="eastAsia"/>
          <w:b/>
          <w:bCs/>
        </w:rPr>
        <w:t>阿难默然，承佛圣旨。</w:t>
      </w:r>
    </w:p>
    <w:p w14:paraId="20CA97AA" w14:textId="15F66D31"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佛陀说：</w:t>
      </w:r>
      <w:r w:rsidR="000C5882" w:rsidRPr="00F20CE5">
        <w:rPr>
          <w:rFonts w:ascii="华文楷体" w:hAnsi="华文楷体" w:hint="eastAsia"/>
        </w:rPr>
        <w:t>“</w:t>
      </w:r>
      <w:r w:rsidRPr="00F20CE5">
        <w:rPr>
          <w:rFonts w:ascii="华文楷体" w:hAnsi="华文楷体" w:hint="eastAsia"/>
        </w:rPr>
        <w:t>你现在认认真真的、好好的听着，虽然你是一个很可怜的，也是一个广闻博学的人，但是实际修行、实际的理解能力不行。</w:t>
      </w:r>
      <w:r w:rsidR="005C371A" w:rsidRPr="00F20CE5">
        <w:rPr>
          <w:rFonts w:ascii="华文楷体" w:hAnsi="华文楷体" w:hint="eastAsia"/>
        </w:rPr>
        <w:t>”</w:t>
      </w:r>
    </w:p>
    <w:p w14:paraId="17291D11" w14:textId="09318CFE"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我们有些可能光是听闻还可以的，但是理解能力——其实人在学习的过程当中，有些人理解很深的，我们讲考的时候也是看得出来——有些人虽然语言不多，但是基本上前后归纳的都还是非常好的。有些人一直讲讲讲，但是实际上里面的有些内容甚至讲错了，甚至理解错了。这样的现象也是有的。</w:t>
      </w:r>
    </w:p>
    <w:p w14:paraId="1F4CD385" w14:textId="44CF85EF"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这样的话，佛陀也说你比较可怜，但是你现在还是好好的听：</w:t>
      </w:r>
    </w:p>
    <w:p w14:paraId="615B4D96" w14:textId="2E257425" w:rsidR="006F5ED8"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我把这些大乘的、了义的、无戏论的法门，分别开来给你宣说，一个是为了你；还有一个为了让未来的，‘当来’的这些修大乘的人，让他们通达一切万法的实相。</w:t>
      </w:r>
      <w:r w:rsidR="005C371A" w:rsidRPr="00F20CE5">
        <w:rPr>
          <w:rFonts w:ascii="华文楷体" w:hAnsi="华文楷体" w:hint="eastAsia"/>
        </w:rPr>
        <w:t>”</w:t>
      </w:r>
    </w:p>
    <w:p w14:paraId="06BC5D25" w14:textId="0A5708C9"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佛陀要给，一个是当场的阿难，为他而宣说的，让他尽快开悟。还有佛陀对二千五百年以后的我们，其实</w:t>
      </w:r>
      <w:r w:rsidR="000C5882" w:rsidRPr="00F20CE5">
        <w:rPr>
          <w:rFonts w:ascii="华文楷体" w:hAnsi="华文楷体" w:hint="eastAsia"/>
        </w:rPr>
        <w:t>“</w:t>
      </w:r>
      <w:r w:rsidRPr="00F20CE5">
        <w:rPr>
          <w:rFonts w:ascii="华文楷体" w:hAnsi="华文楷体" w:hint="eastAsia"/>
        </w:rPr>
        <w:t>当来修大乘者</w:t>
      </w:r>
      <w:r w:rsidR="005C371A" w:rsidRPr="00F20CE5">
        <w:rPr>
          <w:rFonts w:ascii="华文楷体" w:hAnsi="华文楷体" w:hint="eastAsia"/>
        </w:rPr>
        <w:t>”</w:t>
      </w:r>
      <w:r w:rsidRPr="00F20CE5">
        <w:rPr>
          <w:rFonts w:ascii="华文楷体" w:hAnsi="华文楷体" w:hint="eastAsia"/>
        </w:rPr>
        <w:t>，应该可以包括的，所以也是为未来的众生而宣说。</w:t>
      </w:r>
    </w:p>
    <w:p w14:paraId="034E0C44" w14:textId="3CE736C4" w:rsidR="006F5ED8"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当时‘阿难默然’，阿难就不说话了，默然。‘承佛圣旨’，他恭恭敬敬——</w:t>
      </w:r>
      <w:r w:rsidR="005C371A" w:rsidRPr="00F20CE5">
        <w:rPr>
          <w:rFonts w:ascii="华文楷体" w:hAnsi="华文楷体" w:hint="eastAsia"/>
        </w:rPr>
        <w:t>”</w:t>
      </w:r>
    </w:p>
    <w:p w14:paraId="64394C8A" w14:textId="5A0BA4DD"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藏文当中说是恭敬的听授，但实际上，</w:t>
      </w:r>
    </w:p>
    <w:p w14:paraId="053A410D" w14:textId="635FA560" w:rsidR="006F5ED8"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他承接如来的教言，如来的这种圣旨，也就是依教奉行。</w:t>
      </w:r>
      <w:r w:rsidR="005C371A" w:rsidRPr="00F20CE5">
        <w:rPr>
          <w:rFonts w:ascii="华文楷体" w:hAnsi="华文楷体" w:hint="eastAsia"/>
        </w:rPr>
        <w:t>”</w:t>
      </w:r>
    </w:p>
    <w:p w14:paraId="26DE3DF5" w14:textId="2BC5E37A"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凡是他说多了每次都是要挨批评。我们这里有些人也说了，凡是经常说多了挨批评，不如不说好一点，不如不做好一点、不如不发心好一点。我们有些也是经常比较明白：哎呦，每次都发心，辛辛苦苦的这样结果，被堪布批评，不如我还是什么都不做，你看什么都不做的人，他很安逸的。</w:t>
      </w:r>
      <w:r w:rsidR="005C371A" w:rsidRPr="00F20CE5">
        <w:rPr>
          <w:rFonts w:ascii="华文楷体" w:hAnsi="华文楷体" w:hint="eastAsia"/>
        </w:rPr>
        <w:t>”</w:t>
      </w:r>
      <w:r w:rsidRPr="00F20CE5">
        <w:rPr>
          <w:rFonts w:ascii="华文楷体" w:hAnsi="华文楷体" w:hint="eastAsia"/>
        </w:rPr>
        <w:t>也许也有这样的。</w:t>
      </w:r>
    </w:p>
    <w:p w14:paraId="36FB9641" w14:textId="1113D96C"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但是佛陀确实当时对阿难稍微有一点批评，我们也可以看得出来。但阿难他还是很认真的接受佛的教</w:t>
      </w:r>
      <w:r w:rsidRPr="00F20CE5">
        <w:rPr>
          <w:rFonts w:ascii="华文楷体" w:hAnsi="华文楷体" w:hint="eastAsia"/>
        </w:rPr>
        <w:lastRenderedPageBreak/>
        <w:t>言，他很认真的听。</w:t>
      </w:r>
    </w:p>
    <w:p w14:paraId="6CC00291" w14:textId="00547340"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其实闻法的时候，认真的听授是很重要的。《大智度论》当中也是说：</w:t>
      </w:r>
      <w:r w:rsidR="000C5882" w:rsidRPr="00F20CE5">
        <w:rPr>
          <w:rFonts w:ascii="华文楷体" w:hAnsi="华文楷体" w:hint="eastAsia"/>
        </w:rPr>
        <w:t>“</w:t>
      </w:r>
      <w:r w:rsidRPr="00F20CE5">
        <w:rPr>
          <w:rFonts w:ascii="华文楷体" w:hAnsi="华文楷体" w:hint="eastAsia"/>
        </w:rPr>
        <w:t>听者端视如渴饮，一心入于语议中，踊跃闻法心悲喜，如是之人应为说</w:t>
      </w:r>
      <w:r w:rsidR="006F5ED8" w:rsidRPr="00F20CE5">
        <w:rPr>
          <w:rFonts w:ascii="华文楷体" w:hAnsi="华文楷体"/>
          <w:vertAlign w:val="superscript"/>
        </w:rPr>
        <w:footnoteReference w:id="222"/>
      </w:r>
      <w:r w:rsidRPr="00F20CE5">
        <w:rPr>
          <w:rFonts w:ascii="华文楷体" w:hAnsi="华文楷体" w:hint="eastAsia"/>
        </w:rPr>
        <w:t>。</w:t>
      </w:r>
      <w:r w:rsidR="005C371A" w:rsidRPr="00F20CE5">
        <w:rPr>
          <w:rFonts w:ascii="华文楷体" w:hAnsi="华文楷体" w:hint="eastAsia"/>
        </w:rPr>
        <w:t>”</w:t>
      </w:r>
      <w:r w:rsidRPr="00F20CE5">
        <w:rPr>
          <w:rFonts w:ascii="华文楷体" w:hAnsi="华文楷体" w:hint="eastAsia"/>
        </w:rPr>
        <w:t>听法的时候应该很端正的看上师的面容，然后在接受法的时候，就像如饥似渴喝甘露一样的，一心一意的心钻入到上师所讲到的法义当中，而且自己应该有一种欢喜心来闻法。那讲法的时候，有些有可能悲伤的，有些是有欢喜的，然后心应该悲喜交加的听授，这样的人是法器，我们也应该可以为他宣说。</w:t>
      </w:r>
    </w:p>
    <w:p w14:paraId="1D2F7568" w14:textId="73EB9E3A"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与前行里面有一个偈颂，稍微有一点的不同，但是《大智度论》里面讲的也是很好吧。我们听法的时候一个是</w:t>
      </w:r>
      <w:r w:rsidR="000C5882" w:rsidRPr="00F20CE5">
        <w:rPr>
          <w:rFonts w:ascii="华文楷体" w:hAnsi="华文楷体" w:hint="eastAsia"/>
        </w:rPr>
        <w:t>“</w:t>
      </w:r>
      <w:r w:rsidRPr="00F20CE5">
        <w:rPr>
          <w:rFonts w:ascii="华文楷体" w:hAnsi="华文楷体" w:hint="eastAsia"/>
        </w:rPr>
        <w:t>端视</w:t>
      </w:r>
      <w:r w:rsidR="005C371A" w:rsidRPr="00F20CE5">
        <w:rPr>
          <w:rFonts w:ascii="华文楷体" w:hAnsi="华文楷体" w:hint="eastAsia"/>
        </w:rPr>
        <w:t>”</w:t>
      </w:r>
      <w:r w:rsidRPr="00F20CE5">
        <w:rPr>
          <w:rFonts w:ascii="华文楷体" w:hAnsi="华文楷体" w:hint="eastAsia"/>
        </w:rPr>
        <w:t>，并不是要躲在后面——有些人是特意的、一直是非要躲在这个地方。还有一些人的话，他就没有这种珍爱之心，凡是模模糊糊的听而已，边吃东西边做什么其他的事情，这样也不合理的。应该一心一意的心入于里面的法义当中，有时候确实随着上师的法音，我们可能会产生欢喜，产生痛苦，各种各样的心态，这是很有必要的。</w:t>
      </w:r>
    </w:p>
    <w:p w14:paraId="40B7CCA8" w14:textId="273923E8"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因为教育就是这样的，必须要你的心有动摇，一定要有一种，怎么讲？有一种比较特殊的、变化的心态，这个比较重要的。</w:t>
      </w:r>
    </w:p>
    <w:p w14:paraId="66331382" w14:textId="20A5A48E"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阿难一直这样听着，佛陀就告诉他：</w:t>
      </w:r>
    </w:p>
    <w:p w14:paraId="50805132" w14:textId="1463CCEF" w:rsidR="006F5ED8" w:rsidRPr="00F20CE5" w:rsidRDefault="000C5882" w:rsidP="000D5C78">
      <w:pPr>
        <w:widowControl w:val="0"/>
        <w:ind w:firstLine="601"/>
        <w:rPr>
          <w:b/>
          <w:bCs/>
        </w:rPr>
      </w:pPr>
      <w:r w:rsidRPr="00F20CE5">
        <w:rPr>
          <w:rFonts w:hint="eastAsia"/>
          <w:b/>
          <w:bCs/>
        </w:rPr>
        <w:t>“</w:t>
      </w:r>
      <w:r w:rsidR="005B61C9" w:rsidRPr="00F20CE5">
        <w:rPr>
          <w:rFonts w:hint="eastAsia"/>
          <w:b/>
          <w:bCs/>
        </w:rPr>
        <w:t>阿难，如汝所言，四大和合发明世间种种变化。</w:t>
      </w:r>
    </w:p>
    <w:p w14:paraId="65B7C560" w14:textId="6AFBA241" w:rsidR="006F5ED8"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阿难，就像你前面所说的那样，一切因缘法依靠四大和合而产生的——你前面说四大和合发现整个器世界和有情世界的种种的变化。</w:t>
      </w:r>
      <w:r w:rsidR="005C371A" w:rsidRPr="00F20CE5">
        <w:rPr>
          <w:rFonts w:ascii="华文楷体" w:hAnsi="华文楷体" w:hint="eastAsia"/>
        </w:rPr>
        <w:t>”</w:t>
      </w:r>
    </w:p>
    <w:p w14:paraId="561BE863" w14:textId="4B47BCCC"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但是实际上这些都是没有实相的，阿难你可能还是不知道的。</w:t>
      </w:r>
    </w:p>
    <w:p w14:paraId="07AF091E" w14:textId="66874536"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《入楞伽经》当中也是有：</w:t>
      </w:r>
      <w:r w:rsidR="000C5882" w:rsidRPr="00F20CE5">
        <w:rPr>
          <w:rFonts w:ascii="华文楷体" w:hAnsi="华文楷体" w:hint="eastAsia"/>
        </w:rPr>
        <w:t>“</w:t>
      </w:r>
      <w:r w:rsidRPr="00F20CE5">
        <w:rPr>
          <w:rFonts w:ascii="华文楷体" w:hAnsi="华文楷体" w:hint="eastAsia"/>
        </w:rPr>
        <w:t>愚夫所分别，坚湿暖动法。假名无有实，亦无相所相。</w:t>
      </w:r>
      <w:r w:rsidR="006F5ED8" w:rsidRPr="00F20CE5">
        <w:rPr>
          <w:rFonts w:ascii="华文楷体" w:hAnsi="华文楷体"/>
          <w:vertAlign w:val="superscript"/>
        </w:rPr>
        <w:footnoteReference w:id="223"/>
      </w:r>
      <w:r w:rsidR="005C371A" w:rsidRPr="00F20CE5">
        <w:rPr>
          <w:rFonts w:ascii="华文楷体" w:hAnsi="华文楷体" w:hint="eastAsia"/>
        </w:rPr>
        <w:t>”</w:t>
      </w:r>
      <w:r w:rsidRPr="00F20CE5">
        <w:rPr>
          <w:rFonts w:ascii="华文楷体" w:hAnsi="华文楷体" w:hint="eastAsia"/>
        </w:rPr>
        <w:t>我们世间的愚夫，将地、水、火、风，分别执着为坚实的、潮湿的、温暖的、动摇的法，其实这些都是假名的，没有实有的，也没有能相和所相，或者说法相和明相，没有这些。</w:t>
      </w:r>
    </w:p>
    <w:p w14:paraId="60FD6DA2" w14:textId="28562508"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所以这一段的话，应该是佛陀的整个四大综合的开示——四大到底是什么样，四大因缘和合是什么样？下面开始破地大，所以这个地方是整个四大的综合。</w:t>
      </w:r>
    </w:p>
    <w:p w14:paraId="7563C05B" w14:textId="60CCCA6D"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他说四大会显现种种的法：</w:t>
      </w:r>
    </w:p>
    <w:p w14:paraId="0ED76177" w14:textId="328FBC7F" w:rsidR="006F5ED8" w:rsidRPr="00F20CE5" w:rsidRDefault="005B61C9" w:rsidP="000D5C78">
      <w:pPr>
        <w:widowControl w:val="0"/>
        <w:ind w:firstLine="601"/>
        <w:rPr>
          <w:b/>
          <w:bCs/>
        </w:rPr>
      </w:pPr>
      <w:r w:rsidRPr="00F20CE5">
        <w:rPr>
          <w:rFonts w:hint="eastAsia"/>
          <w:b/>
          <w:bCs/>
        </w:rPr>
        <w:t>阿难，若彼大性体非和合，则不能与诸大杂和，犹如虚空不和诸色；</w:t>
      </w:r>
    </w:p>
    <w:p w14:paraId="77C2D630" w14:textId="459FE3D2"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下面用四大的和合做一个简单的分析。分析什么呢？一个是四大不和合也不行，和合也不行。</w:t>
      </w:r>
    </w:p>
    <w:p w14:paraId="089FE5FA" w14:textId="2004CDD6"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其实真正本体来讲的话，四大和合，这里讲的是地水火风的四大，和合还是不和合呢？其实真正用义理观察的时候，和合、不和合，这两个都是没办法成立。但是没有经过观察的话，可能和合也是成立的，但是不和合的话也不能成立的，应该这个意思。</w:t>
      </w:r>
    </w:p>
    <w:p w14:paraId="79466914" w14:textId="20268375"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‘若彼大性’，若地水火风四大的性呢，‘体非和合’，如果四大里面不和合，非和合呢，‘则不能与诸大’，如果他们不和合的话呢，那地水火风这些不可能‘杂和’，不可能他们就和在一起的。</w:t>
      </w:r>
    </w:p>
    <w:p w14:paraId="1D3A2C7D" w14:textId="1934F04D"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因为他们不和，他们不和的话，地水火风不能杂和，为什么不能杂和呢？</w:t>
      </w:r>
    </w:p>
    <w:p w14:paraId="5BC97394" w14:textId="2B22CE0E" w:rsidR="006F5ED8" w:rsidRPr="00F20CE5" w:rsidRDefault="000C5882" w:rsidP="000D5C78">
      <w:pPr>
        <w:widowControl w:val="0"/>
        <w:ind w:firstLine="600"/>
        <w:rPr>
          <w:rFonts w:ascii="华文楷体" w:hAnsi="华文楷体" w:hint="eastAsia"/>
        </w:rPr>
      </w:pPr>
      <w:r w:rsidRPr="00F20CE5">
        <w:rPr>
          <w:rFonts w:ascii="华文楷体" w:hAnsi="华文楷体" w:hint="eastAsia"/>
          <w:bCs/>
        </w:rPr>
        <w:t>“</w:t>
      </w:r>
      <w:r w:rsidR="005B61C9" w:rsidRPr="00F20CE5">
        <w:rPr>
          <w:rFonts w:ascii="华文楷体" w:hAnsi="华文楷体" w:hint="eastAsia"/>
          <w:bCs/>
        </w:rPr>
        <w:t>犹如虚空不和诸色</w:t>
      </w:r>
      <w:r w:rsidR="005C371A" w:rsidRPr="00F20CE5">
        <w:rPr>
          <w:rFonts w:ascii="华文楷体" w:hAnsi="华文楷体" w:hint="eastAsia"/>
          <w:bCs/>
        </w:rPr>
        <w:t>”</w:t>
      </w:r>
      <w:r w:rsidR="005B61C9" w:rsidRPr="00F20CE5">
        <w:rPr>
          <w:rFonts w:ascii="华文楷体" w:hAnsi="华文楷体" w:hint="eastAsia"/>
          <w:bCs/>
        </w:rPr>
        <w:t>；</w:t>
      </w:r>
      <w:r w:rsidRPr="00F20CE5">
        <w:rPr>
          <w:rFonts w:ascii="华文楷体" w:hAnsi="华文楷体" w:hint="eastAsia"/>
        </w:rPr>
        <w:t>“</w:t>
      </w:r>
      <w:r w:rsidR="005B61C9" w:rsidRPr="00F20CE5">
        <w:rPr>
          <w:rFonts w:ascii="华文楷体" w:hAnsi="华文楷体" w:hint="eastAsia"/>
        </w:rPr>
        <w:t>就像是‘虚空不和诸色’，虚空是无阻碍的法，色是有阻碍的法，那这两个完全不可能和合的。</w:t>
      </w:r>
      <w:r w:rsidR="005C371A" w:rsidRPr="00F20CE5">
        <w:rPr>
          <w:rFonts w:ascii="华文楷体" w:hAnsi="华文楷体" w:hint="eastAsia"/>
        </w:rPr>
        <w:t>”</w:t>
      </w:r>
    </w:p>
    <w:p w14:paraId="5A63C922" w14:textId="2DABFD52"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同样的道理，如果是四大不和合的话，那么这里面的法，或者说四大的任何一个法，如果互相不和合</w:t>
      </w:r>
      <w:r w:rsidRPr="00F20CE5">
        <w:rPr>
          <w:rFonts w:ascii="华文楷体" w:hAnsi="华文楷体" w:hint="eastAsia"/>
        </w:rPr>
        <w:lastRenderedPageBreak/>
        <w:t>的话，那四大也是不和合的。不和合就像是虚空跟色法不能和合一样的。</w:t>
      </w:r>
    </w:p>
    <w:p w14:paraId="41280B6C" w14:textId="47093122"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这个是不能和合的意思。</w:t>
      </w:r>
    </w:p>
    <w:p w14:paraId="384B018E" w14:textId="3B8D0E15"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然后第二个方面观察：</w:t>
      </w:r>
    </w:p>
    <w:p w14:paraId="30877DD4" w14:textId="2565DF36" w:rsidR="006F5ED8" w:rsidRPr="00F20CE5" w:rsidRDefault="005B61C9" w:rsidP="000D5C78">
      <w:pPr>
        <w:widowControl w:val="0"/>
        <w:ind w:firstLine="601"/>
        <w:rPr>
          <w:b/>
          <w:bCs/>
        </w:rPr>
      </w:pPr>
      <w:r w:rsidRPr="00F20CE5">
        <w:rPr>
          <w:rFonts w:hint="eastAsia"/>
          <w:b/>
          <w:bCs/>
        </w:rPr>
        <w:t>若和合者，同于变化，始终相成，生灭相续，</w:t>
      </w:r>
    </w:p>
    <w:p w14:paraId="58F2EE4E" w14:textId="64A66463"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如果你说地水火风四大和合，那和合相当于是变化无常一样的。这样的话，开始和最终会相辅相成，然后生和灭也是相续不断的。</w:t>
      </w:r>
      <w:r w:rsidR="005C371A" w:rsidRPr="00F20CE5">
        <w:rPr>
          <w:rFonts w:ascii="华文楷体" w:hAnsi="华文楷体" w:hint="eastAsia"/>
        </w:rPr>
        <w:t>”</w:t>
      </w:r>
    </w:p>
    <w:p w14:paraId="7AACFA54" w14:textId="62967B79"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这个也是吧——我们任何一个因缘法，它未经观察的时候，我们说它要和合，如果是和合的话，它肯定是有开始和有最终的，也有生和灭的这种相续。</w:t>
      </w:r>
    </w:p>
    <w:p w14:paraId="590C5A1B" w14:textId="54FD41C5"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既然有生和灭的相续的话：</w:t>
      </w:r>
    </w:p>
    <w:p w14:paraId="49E9A5BC" w14:textId="7A38A7DE" w:rsidR="006F5ED8" w:rsidRPr="00F20CE5" w:rsidRDefault="005B61C9" w:rsidP="000D5C78">
      <w:pPr>
        <w:widowControl w:val="0"/>
        <w:ind w:firstLine="601"/>
        <w:rPr>
          <w:b/>
          <w:bCs/>
        </w:rPr>
      </w:pPr>
      <w:r w:rsidRPr="00F20CE5">
        <w:rPr>
          <w:rFonts w:hint="eastAsia"/>
          <w:b/>
          <w:bCs/>
        </w:rPr>
        <w:t>生死死生，生生死死，如旋火轮，未有休息。</w:t>
      </w:r>
    </w:p>
    <w:p w14:paraId="2387F4AA" w14:textId="34B6EE18"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w:t>
      </w:r>
      <w:r w:rsidR="000C5882" w:rsidRPr="00F20CE5">
        <w:rPr>
          <w:rFonts w:ascii="华文楷体" w:hAnsi="华文楷体" w:hint="eastAsia"/>
        </w:rPr>
        <w:t>“</w:t>
      </w:r>
      <w:r w:rsidRPr="00F20CE5">
        <w:rPr>
          <w:rFonts w:ascii="华文楷体" w:hAnsi="华文楷体" w:hint="eastAsia"/>
        </w:rPr>
        <w:t>名言当中的这些法，肯定每一个法都是有生有死，又死又生，这样的话，生生死死，死死生生，一直是这样。就像我们手里拿着的旋火轮，旋火轮的话，它没有间断的，没有休息的。</w:t>
      </w:r>
      <w:r w:rsidR="005C371A" w:rsidRPr="00F20CE5">
        <w:rPr>
          <w:rFonts w:ascii="华文楷体" w:hAnsi="华文楷体" w:hint="eastAsia"/>
        </w:rPr>
        <w:t>”</w:t>
      </w:r>
    </w:p>
    <w:p w14:paraId="31C1EFA8" w14:textId="640CE889"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正在转的过程当中，里面有一些火境在那里休息，不想走了，这种情况肯定是没有的。</w:t>
      </w:r>
    </w:p>
    <w:p w14:paraId="7813C7F6" w14:textId="1BDD4BC3"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所以佛告诉阿难：</w:t>
      </w:r>
    </w:p>
    <w:p w14:paraId="29EB1098" w14:textId="6D00FFFA" w:rsidR="006F5ED8" w:rsidRPr="00F20CE5" w:rsidRDefault="005B61C9" w:rsidP="000D5C78">
      <w:pPr>
        <w:widowControl w:val="0"/>
        <w:ind w:firstLine="601"/>
        <w:rPr>
          <w:b/>
          <w:bCs/>
        </w:rPr>
      </w:pPr>
      <w:r w:rsidRPr="00F20CE5">
        <w:rPr>
          <w:rFonts w:hint="eastAsia"/>
          <w:b/>
          <w:bCs/>
        </w:rPr>
        <w:t>阿难，如水成冰，冰还成水。</w:t>
      </w:r>
    </w:p>
    <w:p w14:paraId="39E8642C" w14:textId="752519AB" w:rsidR="006F5ED8"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四大和合的这种因缘，就像是我们的水，到了冬天的因缘的时候变成冰，然后冰又到了春天，到了夏天的时候又变成水，融化了。</w:t>
      </w:r>
      <w:r w:rsidR="005C371A" w:rsidRPr="00F20CE5">
        <w:rPr>
          <w:rFonts w:ascii="华文楷体" w:hAnsi="华文楷体" w:hint="eastAsia"/>
        </w:rPr>
        <w:t>”</w:t>
      </w:r>
    </w:p>
    <w:p w14:paraId="2357B45E" w14:textId="1FEEF210"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所以因缘法，我们四大和合的原因，比如说春天过后夏天，夏天过后秋天，秋天过后呢冬天。然后我们的生命呢，因为四大和合，有这样的一种因缘法，有这样的因缘法的话呢，那生生死死、死死生生都有的。但实际上这些也是不成立的。</w:t>
      </w:r>
    </w:p>
    <w:p w14:paraId="76AF3F74" w14:textId="61FAB2BF"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就像是《大宝积经》当中说</w:t>
      </w:r>
      <w:r w:rsidR="006F5ED8" w:rsidRPr="00F20CE5">
        <w:rPr>
          <w:rFonts w:ascii="华文楷体" w:hAnsi="华文楷体"/>
          <w:vertAlign w:val="superscript"/>
        </w:rPr>
        <w:footnoteReference w:id="224"/>
      </w:r>
      <w:r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诸法以众缘，和合而共起，</w:t>
      </w:r>
      <w:r w:rsidR="005C371A" w:rsidRPr="00F20CE5">
        <w:rPr>
          <w:rFonts w:ascii="华文楷体" w:hAnsi="华文楷体" w:hint="eastAsia"/>
        </w:rPr>
        <w:t>”</w:t>
      </w:r>
      <w:r w:rsidRPr="00F20CE5">
        <w:rPr>
          <w:rFonts w:ascii="华文楷体" w:hAnsi="华文楷体" w:hint="eastAsia"/>
        </w:rPr>
        <w:t>因为诸法依靠因缘的这种法，和合而共起。</w:t>
      </w:r>
      <w:r w:rsidR="000C5882" w:rsidRPr="00F20CE5">
        <w:rPr>
          <w:rFonts w:ascii="华文楷体" w:hAnsi="华文楷体" w:hint="eastAsia"/>
        </w:rPr>
        <w:t>“</w:t>
      </w:r>
      <w:r w:rsidRPr="00F20CE5">
        <w:rPr>
          <w:rFonts w:ascii="华文楷体" w:hAnsi="华文楷体" w:hint="eastAsia"/>
        </w:rPr>
        <w:t>众缘和合故，自性无所有。</w:t>
      </w:r>
      <w:r w:rsidR="005C371A" w:rsidRPr="00F20CE5">
        <w:rPr>
          <w:rFonts w:ascii="华文楷体" w:hAnsi="华文楷体" w:hint="eastAsia"/>
        </w:rPr>
        <w:t>”</w:t>
      </w:r>
      <w:r w:rsidRPr="00F20CE5">
        <w:rPr>
          <w:rFonts w:ascii="华文楷体" w:hAnsi="华文楷体" w:hint="eastAsia"/>
        </w:rPr>
        <w:t>这个还是很重要的。一切诸法是因缘，因缘有的话，就显现。所有的这些法，其实它的呈现应该是跟因缘有一定的关系。但是只要是因缘的话，那自性是没有的。这个是很重要的。</w:t>
      </w:r>
    </w:p>
    <w:p w14:paraId="3C224605" w14:textId="5B4DC959"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为什么我们这里讲四大？讲四大的时候，其实我们讲《俱舍论》的时候，大家都知道任何一个法都有四大的这种元素。如果没有四大的元素的话，比如说《俱舍论》里面讲到的四大的话，并不是火一直燃烧，</w:t>
      </w:r>
      <w:r w:rsidRPr="00F20CE5">
        <w:rPr>
          <w:rFonts w:ascii="华文楷体" w:hAnsi="华文楷体" w:hint="eastAsia"/>
        </w:rPr>
        <w:lastRenderedPageBreak/>
        <w:t>不是这样的。火大的话，它有坚硬、成熟的、分散或动摇的特性，每个法当中都有这样的一种力量、功用，这就是四大和合。</w:t>
      </w:r>
    </w:p>
    <w:p w14:paraId="09E4F17B" w14:textId="2718B745"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一般来讲的话，火的自性是热性，水的自性是湿性，这些。但是像我们的茶杯，或者是电脑这里面有没有很明显的热性，或者是很明显的湿性，有没有呢？明显是没有的，但是实际上它有界性的，就像我们前面讲的一样，火的界性和水的界性，风的界性，地的界性，还有空的界性，这些界性应该是有的。</w:t>
      </w:r>
    </w:p>
    <w:p w14:paraId="2F10AFFC" w14:textId="322DD566"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所以说《俱舍论》当中讲，我们一般世间的每一个微尘都有八尘组成的，是吧，八种尘</w:t>
      </w:r>
      <w:r w:rsidR="006F5ED8" w:rsidRPr="00F20CE5">
        <w:rPr>
          <w:rFonts w:ascii="华文楷体" w:hAnsi="华文楷体"/>
          <w:vertAlign w:val="superscript"/>
        </w:rPr>
        <w:footnoteReference w:id="225"/>
      </w:r>
      <w:r w:rsidRPr="00F20CE5">
        <w:rPr>
          <w:rFonts w:ascii="华文楷体" w:hAnsi="华文楷体" w:hint="eastAsia"/>
        </w:rPr>
        <w:t>。</w:t>
      </w:r>
    </w:p>
    <w:p w14:paraId="2E3C2825" w14:textId="47FE81E2"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这以上它并没有破。</w:t>
      </w:r>
    </w:p>
    <w:p w14:paraId="54DCE5DD" w14:textId="135E4A81"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因为下面要讲七大，七大当中的四大做了一个简单的综合性的描述：四大其实是这样的，在世间当中是生生灭灭的，或者是死死生生的，所有的这些显现也是这样的。其实我们的身体也是生生灭灭的。看起来相续不明显的在变化，但实际上也是生生灭灭的，一直不断的变化。然后我们住的地方和我们的任何的、大的器世界的话，也是生生灭灭的，或者说是死死生</w:t>
      </w:r>
      <w:r w:rsidRPr="00F20CE5">
        <w:rPr>
          <w:rFonts w:ascii="华文楷体" w:hAnsi="华文楷体" w:hint="eastAsia"/>
        </w:rPr>
        <w:lastRenderedPageBreak/>
        <w:t>生的，这么一个过程。这跟因缘法有不可缺少的联系。</w:t>
      </w:r>
    </w:p>
    <w:p w14:paraId="396B21A2" w14:textId="407407CF"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下面详细的分析，四大当中，首先是地大。地、水、火、风、空，五大，刚才讲的这些每一个都要分析。</w:t>
      </w:r>
    </w:p>
    <w:p w14:paraId="5DF60F3A" w14:textId="26EA2E18"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其实这样的分析，我们每一个人来讲应该是很熟悉的，并没有讲飞机是怎么造的，大炮是怎么做的，还有什么潜艇，或者说是其他的核武器，并没有这么讲。这些可能是科学家或者是军事家他们的这种行为。</w:t>
      </w:r>
    </w:p>
    <w:p w14:paraId="43B319EF" w14:textId="077FBECE"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但是地水火风的话，我们每天都是在生活当中，是离不开的。这样的法，我们平时认为我们应该是很熟悉的，别人问你：</w:t>
      </w:r>
      <w:r w:rsidR="000C5882" w:rsidRPr="00F20CE5">
        <w:rPr>
          <w:rFonts w:ascii="华文楷体" w:hAnsi="华文楷体" w:hint="eastAsia"/>
        </w:rPr>
        <w:t>“</w:t>
      </w:r>
      <w:r w:rsidRPr="00F20CE5">
        <w:rPr>
          <w:rFonts w:ascii="华文楷体" w:hAnsi="华文楷体" w:hint="eastAsia"/>
        </w:rPr>
        <w:t>你知不知道地、水、火、风？</w:t>
      </w:r>
      <w:r w:rsidR="005C371A"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知道，知道，地水火风，地就是地，风就是风，火就是火</w:t>
      </w:r>
      <w:r w:rsidR="000C5882" w:rsidRPr="00F20CE5">
        <w:rPr>
          <w:rFonts w:ascii="华文楷体" w:hAnsi="华文楷体" w:hint="eastAsia"/>
        </w:rPr>
        <w:t>……</w:t>
      </w:r>
      <w:r w:rsidRPr="00F20CE5">
        <w:rPr>
          <w:rFonts w:ascii="华文楷体" w:hAnsi="华文楷体" w:hint="eastAsia"/>
        </w:rPr>
        <w:t>。</w:t>
      </w:r>
      <w:r w:rsidR="005C371A" w:rsidRPr="00F20CE5">
        <w:rPr>
          <w:rFonts w:ascii="华文楷体" w:hAnsi="华文楷体" w:hint="eastAsia"/>
        </w:rPr>
        <w:t>”</w:t>
      </w:r>
    </w:p>
    <w:p w14:paraId="48F6B4F3" w14:textId="16C4E2F3"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实际上我们真正用智慧来观察的时候，可能地还是不知道的。为什么呢？</w:t>
      </w:r>
    </w:p>
    <w:p w14:paraId="3B88A0ED" w14:textId="1F209FE6"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w:t>
      </w:r>
    </w:p>
    <w:p w14:paraId="039264FD" w14:textId="68A30252" w:rsidR="006F5ED8" w:rsidRPr="00F20CE5" w:rsidRDefault="000C5882" w:rsidP="000D5C78">
      <w:pPr>
        <w:widowControl w:val="0"/>
        <w:ind w:firstLine="601"/>
        <w:rPr>
          <w:b/>
          <w:bCs/>
        </w:rPr>
      </w:pPr>
      <w:r w:rsidRPr="00F20CE5">
        <w:rPr>
          <w:rFonts w:hint="eastAsia"/>
          <w:b/>
          <w:bCs/>
        </w:rPr>
        <w:t>“</w:t>
      </w:r>
      <w:r w:rsidR="005B61C9" w:rsidRPr="00F20CE5">
        <w:rPr>
          <w:rFonts w:hint="eastAsia"/>
          <w:b/>
          <w:bCs/>
        </w:rPr>
        <w:t>汝观地性，粗为大地，细为微尘，至邻虚尘，析彼极微色边际相，七分所成；</w:t>
      </w:r>
    </w:p>
    <w:p w14:paraId="2238FCED" w14:textId="3ABA0F2B" w:rsidR="006F5ED8"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首先地水火风当中，阿难你去观察地大。地大的话，顾名思义，大家都知道粗大的叫做大地，我们上有天空，下有大地。细微的叫微尘，大地里面一个</w:t>
      </w:r>
      <w:r w:rsidR="005B61C9" w:rsidRPr="00F20CE5">
        <w:rPr>
          <w:rFonts w:ascii="华文楷体" w:hAnsi="华文楷体" w:hint="eastAsia"/>
        </w:rPr>
        <w:lastRenderedPageBreak/>
        <w:t>土尘，很小的叫做微尘。然后微尘再把它细分，世间的什么分子、原子、夸克等这样分的一样的。最后的话叫做是邻虚尘。</w:t>
      </w:r>
      <w:r w:rsidR="005C371A" w:rsidRPr="00F20CE5">
        <w:rPr>
          <w:rFonts w:ascii="华文楷体" w:hAnsi="华文楷体" w:hint="eastAsia"/>
        </w:rPr>
        <w:t>”</w:t>
      </w:r>
    </w:p>
    <w:p w14:paraId="7F4BE0B8" w14:textId="64DD37C4"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邻虚尘的话，藏文当中讲极微，最、最、最细的，要接近空性，再不可分割的。有时候我们可以叫无分微尘，无分微尘也可以说。或者是极微，极微就是你再没办法分，没办法再分，最小最小的。</w:t>
      </w:r>
    </w:p>
    <w:p w14:paraId="1CF8DDC5" w14:textId="4B70ECCC"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我们学因明的时候，学《四百论》的时候，大家还是都比较厉害的，我相信学微尘应该是可以的。</w:t>
      </w:r>
    </w:p>
    <w:p w14:paraId="126089D6" w14:textId="450B456E"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佛陀说，用大地来抉择，慢慢慢慢，比如说大地里面的任何一个东西，比如说是一块碗，碗切成几块，然后再粉碎，再这样粉碎的话，最后就变成一个微尘。这个微尘，再把它切、再把它切，把它推磨，或者这样。最后的话，你再没办法分析的，很小很小的。</w:t>
      </w:r>
    </w:p>
    <w:p w14:paraId="1C94A438" w14:textId="51138577"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它这里叫做是邻虚尘，我们经常讲的极微或者是无分微尘，最小的。</w:t>
      </w:r>
    </w:p>
    <w:p w14:paraId="0D6CCB25" w14:textId="7AEEB894" w:rsidR="006F5ED8"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这个来‘析彼极微’，如果邻虚尘再把它分析成最微的，最后‘色边际相’，最后色法都已经到了边缘，再没办法分的了。‘七分所成’，我们世间当中的话，它是七个最小的微尘所成的。</w:t>
      </w:r>
      <w:r w:rsidR="005C371A" w:rsidRPr="00F20CE5">
        <w:rPr>
          <w:rFonts w:ascii="华文楷体" w:hAnsi="华文楷体" w:hint="eastAsia"/>
        </w:rPr>
        <w:t>”</w:t>
      </w:r>
    </w:p>
    <w:p w14:paraId="21B9F2E8" w14:textId="4A4DA69A"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我们知道七个极微尘，按照《俱舍论》也好，</w:t>
      </w:r>
      <w:r w:rsidRPr="00F20CE5">
        <w:rPr>
          <w:rFonts w:ascii="华文楷体" w:hAnsi="华文楷体" w:hint="eastAsia"/>
        </w:rPr>
        <w:lastRenderedPageBreak/>
        <w:t>《智者入门论》当中都有。（师念藏语）。《智者入门》的颂词当中也有</w:t>
      </w:r>
      <w:r w:rsidR="006F5ED8" w:rsidRPr="00F20CE5">
        <w:rPr>
          <w:rFonts w:ascii="华文楷体" w:hAnsi="华文楷体"/>
          <w:vertAlign w:val="superscript"/>
        </w:rPr>
        <w:footnoteReference w:id="226"/>
      </w:r>
      <w:r w:rsidRPr="00F20CE5">
        <w:rPr>
          <w:rFonts w:ascii="华文楷体" w:hAnsi="华文楷体" w:hint="eastAsia"/>
        </w:rPr>
        <w:t>，意思说有七个最极微的尘叫做一个微尘，七个微尘变成了一个铁尘，七个铁尘是一个水尘，还有兔毛尘、羊毛尘、牛毛尘、日光尘。还有虮子，身上的</w:t>
      </w:r>
      <w:bookmarkStart w:id="52" w:name="_Hlk121996006"/>
      <w:r w:rsidRPr="00F20CE5">
        <w:rPr>
          <w:rFonts w:ascii="华文楷体" w:hAnsi="华文楷体" w:hint="eastAsia"/>
        </w:rPr>
        <w:t>虱</w:t>
      </w:r>
      <w:bookmarkEnd w:id="52"/>
      <w:r w:rsidRPr="00F20CE5">
        <w:rPr>
          <w:rFonts w:ascii="华文楷体" w:hAnsi="华文楷体" w:hint="eastAsia"/>
        </w:rPr>
        <w:t>卵，还没有变成虱子的白色的东西。然后虱子、麦子，这样七个、七个，最后就变成了我们指节</w:t>
      </w:r>
      <w:r w:rsidR="006F5ED8" w:rsidRPr="00F20CE5">
        <w:rPr>
          <w:rFonts w:ascii="华文楷体" w:hAnsi="华文楷体"/>
          <w:vertAlign w:val="superscript"/>
        </w:rPr>
        <w:footnoteReference w:id="227"/>
      </w:r>
      <w:r w:rsidRPr="00F20CE5">
        <w:rPr>
          <w:rFonts w:ascii="华文楷体" w:hAnsi="华文楷体" w:hint="eastAsia"/>
        </w:rPr>
        <w:t>，这样的。</w:t>
      </w:r>
    </w:p>
    <w:p w14:paraId="75A8650D" w14:textId="53722298"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这些是最小单位越来越递进的一个过程。所以我们说最细微的最后变成微尘。</w:t>
      </w:r>
    </w:p>
    <w:p w14:paraId="58399B75" w14:textId="4032B809"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刚才极微七个变成一个微尘，七个微尘变成一个铁尘，七个铁尘变成一个水尘，这样来，一个一个往上，七倍的递增。意思就是说我们再这样分的话，其实最细微的是刚才讲的邻虚尘。</w:t>
      </w:r>
    </w:p>
    <w:p w14:paraId="350DBB89" w14:textId="2D701798" w:rsidR="006F5ED8" w:rsidRPr="00F20CE5" w:rsidRDefault="005B61C9" w:rsidP="000D5C78">
      <w:pPr>
        <w:widowControl w:val="0"/>
        <w:ind w:firstLine="601"/>
        <w:rPr>
          <w:b/>
          <w:bCs/>
        </w:rPr>
      </w:pPr>
      <w:r w:rsidRPr="00F20CE5">
        <w:rPr>
          <w:rFonts w:hint="eastAsia"/>
          <w:b/>
          <w:bCs/>
        </w:rPr>
        <w:lastRenderedPageBreak/>
        <w:t>更析邻虚，即实空性。</w:t>
      </w:r>
    </w:p>
    <w:p w14:paraId="6AE03D0D" w14:textId="41EEAB5D" w:rsidR="006F5ED8"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如果我们再去观察邻虚尘的话，</w:t>
      </w:r>
      <w:r w:rsidR="005C371A" w:rsidRPr="00F20CE5">
        <w:rPr>
          <w:rFonts w:ascii="华文楷体" w:hAnsi="华文楷体" w:hint="eastAsia"/>
        </w:rPr>
        <w:t>”</w:t>
      </w:r>
    </w:p>
    <w:p w14:paraId="37930419" w14:textId="6092DAFD"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就像《中观庄严论》里面分析的那样，用六个方向来有微尘的这种观察方式也可以，或者是《中观四百论》当中也有微尘的这种观察方式等等，</w:t>
      </w:r>
    </w:p>
    <w:p w14:paraId="1E110DF9" w14:textId="2E08D995" w:rsidR="006F5ED8"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这样观察的时候，最后，最细微的尘，了不可得，变成虚空。</w:t>
      </w:r>
      <w:r w:rsidR="005C371A" w:rsidRPr="00F20CE5">
        <w:rPr>
          <w:rFonts w:ascii="华文楷体" w:hAnsi="华文楷体" w:hint="eastAsia"/>
        </w:rPr>
        <w:t>”</w:t>
      </w:r>
    </w:p>
    <w:p w14:paraId="0F51C999" w14:textId="40267C02"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所有的色法其实你都可以这样观察，最后完全抉择为空性。《大乘密严经》当中也说：</w:t>
      </w:r>
      <w:r w:rsidR="000C5882" w:rsidRPr="00F20CE5">
        <w:rPr>
          <w:rFonts w:ascii="华文楷体" w:hAnsi="华文楷体" w:hint="eastAsia"/>
        </w:rPr>
        <w:t>“</w:t>
      </w:r>
      <w:r w:rsidRPr="00F20CE5">
        <w:rPr>
          <w:rFonts w:ascii="华文楷体" w:hAnsi="华文楷体" w:hint="eastAsia"/>
        </w:rPr>
        <w:t>分析于诸色，乃至观极微，自性无所有，仇如于兔角。</w:t>
      </w:r>
      <w:r w:rsidR="005C371A" w:rsidRPr="00F20CE5">
        <w:rPr>
          <w:rFonts w:ascii="华文楷体" w:hAnsi="华文楷体" w:hint="eastAsia"/>
        </w:rPr>
        <w:t>”</w:t>
      </w:r>
      <w:r w:rsidRPr="00F20CE5">
        <w:rPr>
          <w:rFonts w:ascii="华文楷体" w:hAnsi="华文楷体" w:hint="eastAsia"/>
        </w:rPr>
        <w:t>我们如果分析任何一个色法，最后把它分析成一块一块的，切、推或者是磨，最后变成刚才说的极微，极微再去观察的话，最后这个法了不可得。从空性层面来讲的话，跟龟毛兔角没有任何差别的。</w:t>
      </w:r>
    </w:p>
    <w:p w14:paraId="4FAFB8A4" w14:textId="0004B5AE"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其实抉择空性的时候，很需要这样的，我们大圆满修行的过程当中也很需要。</w:t>
      </w:r>
    </w:p>
    <w:p w14:paraId="234B3F0D" w14:textId="25B834CE"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这样的道理，不仅是我们的佛教徒，甚至现在的量子力学，比如说像爱因斯坦的老师，普朗克</w:t>
      </w:r>
      <w:r w:rsidR="006F5ED8" w:rsidRPr="00F20CE5">
        <w:rPr>
          <w:rFonts w:ascii="华文楷体" w:hAnsi="华文楷体"/>
          <w:vertAlign w:val="superscript"/>
        </w:rPr>
        <w:footnoteReference w:id="228"/>
      </w:r>
      <w:r w:rsidRPr="00F20CE5">
        <w:rPr>
          <w:rFonts w:ascii="华文楷体" w:hAnsi="华文楷体" w:hint="eastAsia"/>
        </w:rPr>
        <w:t>，他</w:t>
      </w:r>
      <w:r w:rsidRPr="00F20CE5">
        <w:rPr>
          <w:rFonts w:ascii="华文楷体" w:hAnsi="华文楷体" w:hint="eastAsia"/>
        </w:rPr>
        <w:lastRenderedPageBreak/>
        <w:t>在</w:t>
      </w:r>
      <w:r w:rsidR="003721C1" w:rsidRPr="003721C1">
        <w:t>1918</w:t>
      </w:r>
      <w:r w:rsidRPr="00F20CE5">
        <w:rPr>
          <w:rFonts w:ascii="华文楷体" w:hAnsi="华文楷体" w:hint="eastAsia"/>
        </w:rPr>
        <w:t>年的时候获得了诺贝尔的物理学奖，他也是说过，他说：</w:t>
      </w:r>
      <w:r w:rsidR="000C5882" w:rsidRPr="00F20CE5">
        <w:rPr>
          <w:rFonts w:ascii="华文楷体" w:hAnsi="华文楷体" w:hint="eastAsia"/>
        </w:rPr>
        <w:t>“</w:t>
      </w:r>
      <w:r w:rsidRPr="00F20CE5">
        <w:rPr>
          <w:rFonts w:ascii="华文楷体" w:hAnsi="华文楷体" w:hint="eastAsia"/>
        </w:rPr>
        <w:t>通过观察，世界上的任何一个事物，最终都了不可得的。</w:t>
      </w:r>
      <w:r w:rsidR="005C371A" w:rsidRPr="00F20CE5">
        <w:rPr>
          <w:rFonts w:ascii="华文楷体" w:hAnsi="华文楷体" w:hint="eastAsia"/>
        </w:rPr>
        <w:t>”</w:t>
      </w:r>
      <w:r w:rsidRPr="00F20CE5">
        <w:rPr>
          <w:rFonts w:ascii="华文楷体" w:hAnsi="华文楷体" w:hint="eastAsia"/>
        </w:rPr>
        <w:t>在观察的过程当中自他都很震惊的，如果你没有惊讶的话，那说明量子力学的道理是没有精通。也有这样说过。</w:t>
      </w:r>
    </w:p>
    <w:p w14:paraId="18BE968A" w14:textId="7A474052"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所以说甚至世间人的话，他们从量子力学的角度来抉择的时候，外在的所有的法没有一个不空的。那么科学的方式来观察，其实万法真正的根本了不可得，这个道理还是很重要的。</w:t>
      </w:r>
    </w:p>
    <w:p w14:paraId="62A1E42D" w14:textId="0CC37121"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所以说从地大的角度来讲，这样分析到最后——上师如意宝的有些大圆满的修行当中也要去观察：外境观察的时候，从大的微尘一直到小的微尘之间，一直观察，最后一点都得不到。包括以前上师讲《文殊大圆满》的时候也是提过，可能大家都记得的。</w:t>
      </w:r>
    </w:p>
    <w:p w14:paraId="77BB8D74" w14:textId="2F6A5F72"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这里讲到抉择空性，那么怎么抉择呢？下面佛陀告诉阿难：</w:t>
      </w:r>
    </w:p>
    <w:p w14:paraId="712E85B0" w14:textId="0723FB4D" w:rsidR="006F5ED8" w:rsidRPr="00F20CE5" w:rsidRDefault="005B61C9" w:rsidP="000D5C78">
      <w:pPr>
        <w:widowControl w:val="0"/>
        <w:ind w:firstLine="601"/>
        <w:rPr>
          <w:b/>
          <w:bCs/>
        </w:rPr>
      </w:pPr>
      <w:r w:rsidRPr="00F20CE5">
        <w:rPr>
          <w:rFonts w:hint="eastAsia"/>
          <w:b/>
          <w:bCs/>
        </w:rPr>
        <w:t>阿难，若此邻虚析成虚空，当知虚空出生色相。</w:t>
      </w:r>
    </w:p>
    <w:p w14:paraId="20CB962B" w14:textId="3ECEB47E"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w:t>
      </w:r>
      <w:r w:rsidR="000C5882" w:rsidRPr="00F20CE5">
        <w:rPr>
          <w:rFonts w:ascii="华文楷体" w:hAnsi="华文楷体" w:hint="eastAsia"/>
        </w:rPr>
        <w:t>“</w:t>
      </w:r>
      <w:r w:rsidRPr="00F20CE5">
        <w:rPr>
          <w:rFonts w:ascii="华文楷体" w:hAnsi="华文楷体" w:hint="eastAsia"/>
        </w:rPr>
        <w:t>其实你通过大的法，慢慢慢慢抉择成邻虚，然后邻虚最后变成虚空。这样以后其实</w:t>
      </w:r>
      <w:r w:rsidRPr="00F20CE5">
        <w:rPr>
          <w:rFonts w:ascii="华文楷体" w:hAnsi="华文楷体" w:hint="eastAsia"/>
        </w:rPr>
        <w:lastRenderedPageBreak/>
        <w:t>虚空当中出生的一切万事万物的法。</w:t>
      </w:r>
      <w:r w:rsidR="005C371A" w:rsidRPr="00F20CE5">
        <w:rPr>
          <w:rFonts w:ascii="华文楷体" w:hAnsi="华文楷体" w:hint="eastAsia"/>
        </w:rPr>
        <w:t>”</w:t>
      </w:r>
    </w:p>
    <w:p w14:paraId="3D4CB262" w14:textId="32EA36D3"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《入中论》当中说：</w:t>
      </w:r>
      <w:r w:rsidR="000C5882" w:rsidRPr="00F20CE5">
        <w:rPr>
          <w:rFonts w:ascii="华文楷体" w:hAnsi="华文楷体" w:hint="eastAsia"/>
        </w:rPr>
        <w:t>“</w:t>
      </w:r>
      <w:r w:rsidRPr="00F20CE5">
        <w:rPr>
          <w:rFonts w:ascii="华文楷体" w:hAnsi="华文楷体" w:hint="eastAsia"/>
        </w:rPr>
        <w:t>如是一切法虽空，从空性中亦得生。</w:t>
      </w:r>
      <w:r w:rsidR="005C371A" w:rsidRPr="00F20CE5">
        <w:rPr>
          <w:rFonts w:ascii="华文楷体" w:hAnsi="华文楷体" w:hint="eastAsia"/>
        </w:rPr>
        <w:t>”</w:t>
      </w:r>
      <w:r w:rsidRPr="00F20CE5">
        <w:rPr>
          <w:rFonts w:ascii="华文楷体" w:hAnsi="华文楷体" w:hint="eastAsia"/>
        </w:rPr>
        <w:t>一切万法虽然是空性，但空性当中一切都是可以显现。你不用担心，因为是空，空里面什么都生不出来。</w:t>
      </w:r>
    </w:p>
    <w:p w14:paraId="42642D5F" w14:textId="5F54B0D8"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汉地经常说是无中生有。其实无中生有是个很好的道理。一切万法都是无中生有，因为它的本性都是空性，空性当中什么都可以产生；如果不空的话，那什么法都是不能产生，不能安住、不能毁灭。只有空性才有机会，一切万事万物的生长和安住，最后的变化都有机会的。</w:t>
      </w:r>
    </w:p>
    <w:p w14:paraId="182D7233" w14:textId="14F76275"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所以当时跟阿难说，你应该明白，万法空性的话，不用担心，因为他毕竟是小乘行人，可能诸法抉择空性的话，有点担心。</w:t>
      </w:r>
    </w:p>
    <w:p w14:paraId="2282DC74" w14:textId="280A60EE"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所以有识宗的话，一般来讲他们最后要变成空性以后，一定要一个无分微尘。如果没有无分微尘的话，建立大的事物的时候没有根，无中生有，那就不合理的。所以它最小的单位，时间无分刹那、物质无分微尘必须要承认。一般是从唯识宗以下都不得不这样承认。</w:t>
      </w:r>
    </w:p>
    <w:p w14:paraId="11502463" w14:textId="6392E67A"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但实际上用大乘来观察的话，是多余的，根本不</w:t>
      </w:r>
      <w:r w:rsidRPr="00F20CE5">
        <w:rPr>
          <w:rFonts w:ascii="华文楷体" w:hAnsi="华文楷体" w:hint="eastAsia"/>
        </w:rPr>
        <w:lastRenderedPageBreak/>
        <w:t>用担心。</w:t>
      </w:r>
    </w:p>
    <w:p w14:paraId="4A90A010" w14:textId="53A68321" w:rsidR="006F5ED8" w:rsidRPr="00F20CE5" w:rsidRDefault="005B61C9" w:rsidP="000D5C78">
      <w:pPr>
        <w:widowControl w:val="0"/>
        <w:ind w:firstLine="601"/>
        <w:rPr>
          <w:b/>
          <w:bCs/>
        </w:rPr>
      </w:pPr>
      <w:r w:rsidRPr="00F20CE5">
        <w:rPr>
          <w:rFonts w:hint="eastAsia"/>
          <w:b/>
          <w:bCs/>
        </w:rPr>
        <w:t>汝今问言，由和合故，出生世间诸变化相。</w:t>
      </w:r>
    </w:p>
    <w:p w14:paraId="29596533" w14:textId="06CEC368"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阿难不是刚才前面也问了，其实他问的比较厉害，佛陀一直记着。所以有时候阿难，因为他是多闻，还是厉害的，他问的问题佛陀一直没有忘，说明他问的还是比较尖锐。</w:t>
      </w:r>
    </w:p>
    <w:p w14:paraId="658C11C5" w14:textId="127B3E48" w:rsidR="006F5ED8"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阿难你不是说一切都是因缘生的缘故，出现世间当中器世界和有情世界各种各样变化的相。那这样的话，你观察一下，这个和合到底存不存在？</w:t>
      </w:r>
      <w:r w:rsidR="005C371A" w:rsidRPr="00F20CE5">
        <w:rPr>
          <w:rFonts w:ascii="华文楷体" w:hAnsi="华文楷体" w:hint="eastAsia"/>
        </w:rPr>
        <w:t>”</w:t>
      </w:r>
    </w:p>
    <w:p w14:paraId="49928DE7" w14:textId="6257FF7C"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因为阿难一直认为，佛陀在小乘当中经常说和合因缘，我们也经常知道：</w:t>
      </w:r>
      <w:r w:rsidR="000C5882" w:rsidRPr="00F20CE5">
        <w:rPr>
          <w:rFonts w:ascii="华文楷体" w:hAnsi="华文楷体" w:hint="eastAsia"/>
        </w:rPr>
        <w:t>“</w:t>
      </w:r>
      <w:r w:rsidRPr="00F20CE5">
        <w:rPr>
          <w:rFonts w:ascii="华文楷体" w:hAnsi="华文楷体" w:hint="eastAsia"/>
        </w:rPr>
        <w:t>诸法因缘生，诸法因缘灭。</w:t>
      </w:r>
      <w:r w:rsidR="005C371A" w:rsidRPr="00F20CE5">
        <w:rPr>
          <w:rFonts w:ascii="华文楷体" w:hAnsi="华文楷体" w:hint="eastAsia"/>
        </w:rPr>
        <w:t>”</w:t>
      </w:r>
      <w:r w:rsidRPr="00F20CE5">
        <w:rPr>
          <w:rFonts w:ascii="华文楷体" w:hAnsi="华文楷体" w:hint="eastAsia"/>
        </w:rPr>
        <w:t>这个和合很重要，这样的。</w:t>
      </w:r>
    </w:p>
    <w:p w14:paraId="165AC0DF" w14:textId="7CE75044"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但是佛陀下面说：你不要一直认为是有一个和合的东西，到底你说的这个和合指的是什么？</w:t>
      </w:r>
    </w:p>
    <w:p w14:paraId="32A5D858" w14:textId="6A7860E4" w:rsidR="006F5ED8" w:rsidRPr="00F20CE5" w:rsidRDefault="005B61C9" w:rsidP="000D5C78">
      <w:pPr>
        <w:widowControl w:val="0"/>
        <w:ind w:firstLine="601"/>
        <w:rPr>
          <w:b/>
          <w:bCs/>
        </w:rPr>
      </w:pPr>
      <w:r w:rsidRPr="00F20CE5">
        <w:rPr>
          <w:rFonts w:hint="eastAsia"/>
          <w:b/>
          <w:bCs/>
        </w:rPr>
        <w:t>汝且观此一邻虚尘，用几虚空和合而有？</w:t>
      </w:r>
    </w:p>
    <w:p w14:paraId="1F697DB0" w14:textId="6ABC1EF3"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我问你：</w:t>
      </w:r>
      <w:r w:rsidR="000C5882" w:rsidRPr="00F20CE5">
        <w:rPr>
          <w:rFonts w:ascii="华文楷体" w:hAnsi="华文楷体" w:hint="eastAsia"/>
        </w:rPr>
        <w:t>“</w:t>
      </w:r>
      <w:r w:rsidRPr="00F20CE5">
        <w:rPr>
          <w:rFonts w:ascii="华文楷体" w:hAnsi="华文楷体" w:hint="eastAsia"/>
        </w:rPr>
        <w:t>我们现在这样观察的时候，最后有一个最小的单位，有一个邻虚尘，是吧？要接近空的那个极微，这个尘，那这个尘如果要建立法的话，那几个虚空跟它和合而有？</w:t>
      </w:r>
      <w:r w:rsidR="005C371A" w:rsidRPr="00F20CE5">
        <w:rPr>
          <w:rFonts w:ascii="华文楷体" w:hAnsi="华文楷体" w:hint="eastAsia"/>
        </w:rPr>
        <w:t>”</w:t>
      </w:r>
    </w:p>
    <w:p w14:paraId="2D079AFC" w14:textId="39D81B0D"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我问你，你说是最小的极微的尘，它要和合的话，应该跟其他法要和合，其他法要和合的话，它要在空</w:t>
      </w:r>
      <w:r w:rsidRPr="00F20CE5">
        <w:rPr>
          <w:rFonts w:ascii="华文楷体" w:hAnsi="华文楷体" w:hint="eastAsia"/>
        </w:rPr>
        <w:lastRenderedPageBreak/>
        <w:t>性里面建立的话，它是要多少个虚空一起和合而有的？</w:t>
      </w:r>
    </w:p>
    <w:p w14:paraId="17D18B6B" w14:textId="3D8373B1" w:rsidR="006F5ED8" w:rsidRPr="00F20CE5" w:rsidRDefault="005B61C9" w:rsidP="000D5C78">
      <w:pPr>
        <w:widowControl w:val="0"/>
        <w:ind w:firstLine="601"/>
        <w:rPr>
          <w:b/>
          <w:bCs/>
        </w:rPr>
      </w:pPr>
      <w:r w:rsidRPr="00F20CE5">
        <w:rPr>
          <w:rFonts w:hint="eastAsia"/>
          <w:b/>
          <w:bCs/>
        </w:rPr>
        <w:t>不应邻虚合成邻虚。</w:t>
      </w:r>
    </w:p>
    <w:p w14:paraId="5CDE417D" w14:textId="5CED7B00" w:rsidR="006F5ED8"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但是实际上你不能承认，这种邻虚跟另外一个邻虚和合，它们合成另外一个邻虚尘</w:t>
      </w:r>
      <w:r w:rsidR="005C371A" w:rsidRPr="00F20CE5">
        <w:rPr>
          <w:rFonts w:ascii="华文楷体" w:hAnsi="华文楷体" w:hint="eastAsia"/>
        </w:rPr>
        <w:t>”</w:t>
      </w:r>
      <w:r w:rsidR="005B61C9" w:rsidRPr="00F20CE5">
        <w:rPr>
          <w:rFonts w:ascii="华文楷体" w:hAnsi="华文楷体" w:hint="eastAsia"/>
        </w:rPr>
        <w:t>。</w:t>
      </w:r>
    </w:p>
    <w:p w14:paraId="55834C66" w14:textId="79381632"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就像是世间的一个男的和女的一起成家一样。这个邻虚微尘和另外一个部分微尘两个到一起和合，其实这个和合不成立的。</w:t>
      </w:r>
    </w:p>
    <w:p w14:paraId="2916C5CA" w14:textId="31D4D7A7"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其他古代的一些注释当中说：既然是无分微尘，另外一个无分微尘不可能和合。如果和合的话，那就不是无分了，应该有分了。</w:t>
      </w:r>
    </w:p>
    <w:p w14:paraId="69AE9CF7" w14:textId="41510F0A"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两个有和合的话，这边和，那边没有和，或者两个和也可以观察，到底是融合一体，还是中间有隔阂的，这样的和合去观察的时候，其实你所谓的和合呢，你的邻虚尘是跟虚空和合的吗？还是与另外的一个邻虚尘和合的？如果邻虚尘和合的话，也是不应理的，因为毕竟是无分微尘，怎么还要跟邻虚尘和合呢？因为邻虚尘马上都要变成虚空了，那这两个怎么会是——就像两个乞丐结婚一样的，哪有这样的现象？</w:t>
      </w:r>
    </w:p>
    <w:p w14:paraId="6AC88D9D" w14:textId="619C5721" w:rsidR="006F5ED8" w:rsidRPr="00F20CE5" w:rsidRDefault="005B61C9" w:rsidP="000D5C78">
      <w:pPr>
        <w:widowControl w:val="0"/>
        <w:ind w:firstLine="601"/>
        <w:rPr>
          <w:b/>
          <w:bCs/>
        </w:rPr>
      </w:pPr>
      <w:r w:rsidRPr="00F20CE5">
        <w:rPr>
          <w:rFonts w:hint="eastAsia"/>
          <w:b/>
          <w:bCs/>
        </w:rPr>
        <w:t>又邻虚尘析入空者，</w:t>
      </w:r>
    </w:p>
    <w:p w14:paraId="2AEDB0BB" w14:textId="777EED4A" w:rsidR="006F5ED8"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如果我们再去观察，再去观察邻虚尘的话，其实邻虚尘最后都慢慢变成虚空一样，了不可得。</w:t>
      </w:r>
      <w:r w:rsidR="005C371A" w:rsidRPr="00F20CE5">
        <w:rPr>
          <w:rFonts w:ascii="华文楷体" w:hAnsi="华文楷体" w:hint="eastAsia"/>
        </w:rPr>
        <w:t>”</w:t>
      </w:r>
    </w:p>
    <w:p w14:paraId="7BA1B099" w14:textId="1D86F474" w:rsidR="006F5ED8" w:rsidRPr="00F20CE5" w:rsidRDefault="005B61C9" w:rsidP="000D5C78">
      <w:pPr>
        <w:widowControl w:val="0"/>
        <w:ind w:firstLine="601"/>
        <w:rPr>
          <w:b/>
          <w:bCs/>
        </w:rPr>
      </w:pPr>
      <w:r w:rsidRPr="00F20CE5">
        <w:rPr>
          <w:rFonts w:hint="eastAsia"/>
          <w:b/>
          <w:bCs/>
        </w:rPr>
        <w:lastRenderedPageBreak/>
        <w:t>用几色相合成虚空？</w:t>
      </w:r>
    </w:p>
    <w:p w14:paraId="0500E668" w14:textId="460FE80C"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w:t>
      </w:r>
      <w:r w:rsidR="000C5882" w:rsidRPr="00F20CE5">
        <w:rPr>
          <w:rFonts w:ascii="华文楷体" w:hAnsi="华文楷体" w:hint="eastAsia"/>
        </w:rPr>
        <w:t>“</w:t>
      </w:r>
      <w:r w:rsidRPr="00F20CE5">
        <w:rPr>
          <w:rFonts w:ascii="华文楷体" w:hAnsi="华文楷体" w:hint="eastAsia"/>
        </w:rPr>
        <w:t>有几个色相跟刚才邻虚尘和合慢慢变成虚空。</w:t>
      </w:r>
      <w:r w:rsidR="005C371A" w:rsidRPr="00F20CE5">
        <w:rPr>
          <w:rFonts w:ascii="华文楷体" w:hAnsi="华文楷体" w:hint="eastAsia"/>
        </w:rPr>
        <w:t>”</w:t>
      </w:r>
    </w:p>
    <w:p w14:paraId="0E93CAF9" w14:textId="50E2B02F"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这个虚空跟色相怎么和合呢？色相是有相的，不管是大的小的，有色相的；虚空是那么广大，这两个怎么和合？比如说虚空当中我就找到的一个很小很小的色相，很小的色相跟虚空怎么和合？</w:t>
      </w:r>
    </w:p>
    <w:p w14:paraId="56DE65DB" w14:textId="13CEDF71"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这个道理阿难也是没办法说出来的。</w:t>
      </w:r>
    </w:p>
    <w:p w14:paraId="2CF673A0" w14:textId="03D8BF88" w:rsidR="006F5ED8" w:rsidRPr="00F20CE5" w:rsidRDefault="005B61C9" w:rsidP="000D5C78">
      <w:pPr>
        <w:widowControl w:val="0"/>
        <w:ind w:firstLine="601"/>
        <w:rPr>
          <w:b/>
          <w:bCs/>
        </w:rPr>
      </w:pPr>
      <w:r w:rsidRPr="00F20CE5">
        <w:rPr>
          <w:rFonts w:hint="eastAsia"/>
          <w:b/>
          <w:bCs/>
        </w:rPr>
        <w:t>若色合时，合色非空；若空合时，合空非色。</w:t>
      </w:r>
    </w:p>
    <w:p w14:paraId="05BE9EA4" w14:textId="7D767DE6" w:rsidR="006F5ED8"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如果你认为刚才‘色合’，色法跟任何一个法和合的话，色与地大也好，任何的和合，如果和合的话，说明不是空性的。但是这样的法肯定没有的。</w:t>
      </w:r>
      <w:r w:rsidR="005C371A" w:rsidRPr="00F20CE5">
        <w:rPr>
          <w:rFonts w:ascii="华文楷体" w:hAnsi="华文楷体" w:hint="eastAsia"/>
        </w:rPr>
        <w:t>”</w:t>
      </w:r>
    </w:p>
    <w:p w14:paraId="7CD8A110" w14:textId="72730080"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我们一般说</w:t>
      </w:r>
      <w:r w:rsidR="000C5882" w:rsidRPr="00F20CE5">
        <w:rPr>
          <w:rFonts w:ascii="华文楷体" w:hAnsi="华文楷体" w:hint="eastAsia"/>
        </w:rPr>
        <w:t>“</w:t>
      </w:r>
      <w:r w:rsidRPr="00F20CE5">
        <w:rPr>
          <w:rFonts w:ascii="华文楷体" w:hAnsi="华文楷体" w:hint="eastAsia"/>
        </w:rPr>
        <w:t>色即是空，空即是色</w:t>
      </w:r>
      <w:r w:rsidR="005C371A" w:rsidRPr="00F20CE5">
        <w:rPr>
          <w:rFonts w:ascii="华文楷体" w:hAnsi="华文楷体" w:hint="eastAsia"/>
        </w:rPr>
        <w:t>”</w:t>
      </w:r>
      <w:r w:rsidRPr="00F20CE5">
        <w:rPr>
          <w:rFonts w:ascii="华文楷体" w:hAnsi="华文楷体" w:hint="eastAsia"/>
        </w:rPr>
        <w:t>，所以如果一个和合的实有的话，那它不可能空的。</w:t>
      </w:r>
    </w:p>
    <w:p w14:paraId="1DA7D874" w14:textId="04657FB2" w:rsidR="006F5ED8"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‘如空合时’，如果刚才的色法或者是邻虚尘，如果跟空和合的话，‘合空非色’，那肯定不是色的。</w:t>
      </w:r>
      <w:r w:rsidR="005C371A" w:rsidRPr="00F20CE5">
        <w:rPr>
          <w:rFonts w:ascii="华文楷体" w:hAnsi="华文楷体" w:hint="eastAsia"/>
        </w:rPr>
        <w:t>”</w:t>
      </w:r>
    </w:p>
    <w:p w14:paraId="4B279482" w14:textId="5A822C62"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我们前面讲的，如果你见到阳光的话，黑暗不会有的。如果见到黑暗的话，那阳光永远不会见到的。</w:t>
      </w:r>
    </w:p>
    <w:p w14:paraId="48792C2C" w14:textId="267F74BF"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同样的道理，如果你说邻虚尘跟色和合，那跟色和合的缘故，空永远也是不可能在那个上面有的。如果你说是邻虚尘跟空和合的话，那空跟邻虚尘合在一</w:t>
      </w:r>
      <w:r w:rsidRPr="00F20CE5">
        <w:rPr>
          <w:rFonts w:ascii="华文楷体" w:hAnsi="华文楷体" w:hint="eastAsia"/>
        </w:rPr>
        <w:lastRenderedPageBreak/>
        <w:t>起，这样的话，那色法永远也不可能有的。</w:t>
      </w:r>
    </w:p>
    <w:p w14:paraId="6BA071DE" w14:textId="7B4F16BB" w:rsidR="006F5ED8" w:rsidRPr="00F20CE5" w:rsidRDefault="005B61C9" w:rsidP="000D5C78">
      <w:pPr>
        <w:widowControl w:val="0"/>
        <w:ind w:firstLine="601"/>
        <w:rPr>
          <w:b/>
          <w:bCs/>
        </w:rPr>
      </w:pPr>
      <w:r w:rsidRPr="00F20CE5">
        <w:rPr>
          <w:rFonts w:hint="eastAsia"/>
          <w:b/>
          <w:bCs/>
        </w:rPr>
        <w:t>——色犹可析，空云何合？</w:t>
      </w:r>
    </w:p>
    <w:p w14:paraId="053D4258" w14:textId="70251589" w:rsidR="006F5ED8"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这个色，我们可以再去观察，那这样的话，空到底是跟谁和合呢？不可能有和合的。</w:t>
      </w:r>
      <w:r w:rsidR="005C371A" w:rsidRPr="00F20CE5">
        <w:rPr>
          <w:rFonts w:ascii="华文楷体" w:hAnsi="华文楷体" w:hint="eastAsia"/>
        </w:rPr>
        <w:t>”</w:t>
      </w:r>
    </w:p>
    <w:p w14:paraId="1A26E4A4" w14:textId="1AEAB7EB"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所以这个分析应该，阿难一直认为是有一个和合的东西，他一直不放，因缘和合、因缘和合。</w:t>
      </w:r>
    </w:p>
    <w:p w14:paraId="611E23AB" w14:textId="108FFB26"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但现在如果有人问我们什么是因缘？我们经常说随缘，因为因缘和合啊，但因缘和合的话，这是阿难的一种说法，佛都是不承认的，和合到底是跟空和合？还是跟色和合？</w:t>
      </w:r>
    </w:p>
    <w:p w14:paraId="5C4B4AE2" w14:textId="5B501FAD"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因缘和合的话，因和缘两个和合还是一个和合？因和缘和合的话，是接触和合还是不接触和合？观待和合、不观待和合？同时和合、非同时和合？有相和合、无相和合？</w:t>
      </w:r>
    </w:p>
    <w:p w14:paraId="4F84B24B" w14:textId="38298009"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其实我们这里很多的以前中观的推理来观察的时候，确实在名言当中，假相当中我们可以建立有因缘和合而产生，这些都可以说的。但是真正的和合的思想，在中观的智慧面前，根本是得不到的。根本是得不到的。</w:t>
      </w:r>
    </w:p>
    <w:p w14:paraId="30B8BA31" w14:textId="44E7219B"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所以说，我们很多人也经常说这是因缘和合而产生的话，那未经观察的情况下，你如梦如幻的可以这</w:t>
      </w:r>
      <w:r w:rsidRPr="00F20CE5">
        <w:rPr>
          <w:rFonts w:ascii="华文楷体" w:hAnsi="华文楷体" w:hint="eastAsia"/>
        </w:rPr>
        <w:lastRenderedPageBreak/>
        <w:t>样说一下，因为这是假的，在假的当中你可以这样说的。然后在真的当中的话，因缘和合根本得不到的。</w:t>
      </w:r>
    </w:p>
    <w:p w14:paraId="39CBC690" w14:textId="7DD2CE41"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所以我们学《楞严经》也好，学般若空性的时候，大家在内心当中应该觉得，我们现在正在做梦一样的。其实平时我们执着的实有的东西的话，我们不说是：</w:t>
      </w:r>
      <w:r w:rsidR="000C5882" w:rsidRPr="00F20CE5">
        <w:rPr>
          <w:rFonts w:ascii="华文楷体" w:hAnsi="华文楷体" w:hint="eastAsia"/>
        </w:rPr>
        <w:t>“</w:t>
      </w:r>
      <w:r w:rsidRPr="00F20CE5">
        <w:rPr>
          <w:rFonts w:ascii="华文楷体" w:hAnsi="华文楷体" w:hint="eastAsia"/>
        </w:rPr>
        <w:t>因为佛陀说的，我们有信心。</w:t>
      </w:r>
      <w:r w:rsidR="005C371A" w:rsidRPr="00F20CE5">
        <w:rPr>
          <w:rFonts w:ascii="华文楷体" w:hAnsi="华文楷体" w:hint="eastAsia"/>
        </w:rPr>
        <w:t>”</w:t>
      </w:r>
      <w:r w:rsidRPr="00F20CE5">
        <w:rPr>
          <w:rFonts w:ascii="华文楷体" w:hAnsi="华文楷体" w:hint="eastAsia"/>
        </w:rPr>
        <w:t>不是这样的，用智慧去观察的时候：</w:t>
      </w:r>
      <w:r w:rsidR="000C5882" w:rsidRPr="00F20CE5">
        <w:rPr>
          <w:rFonts w:ascii="华文楷体" w:hAnsi="华文楷体" w:hint="eastAsia"/>
        </w:rPr>
        <w:t>“</w:t>
      </w:r>
      <w:r w:rsidRPr="00F20CE5">
        <w:rPr>
          <w:rFonts w:ascii="华文楷体" w:hAnsi="华文楷体" w:hint="eastAsia"/>
        </w:rPr>
        <w:t>哇，原来确实是我们平时说的和合的话，如果以正理来观察的时候，和合还是得不到的。</w:t>
      </w:r>
      <w:r w:rsidR="005C371A" w:rsidRPr="00F20CE5">
        <w:rPr>
          <w:rFonts w:ascii="华文楷体" w:hAnsi="华文楷体" w:hint="eastAsia"/>
        </w:rPr>
        <w:t>”</w:t>
      </w:r>
    </w:p>
    <w:p w14:paraId="598D5734" w14:textId="3932A03D"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因缘和合，我们经常说的因缘和合的话——因为因缘和合的话，对每一个法要抉择，每一个法抉择的话，每一个法当中，我们的地大，光是这个地大——对谁和合，对空和合、对火和合、对风和合？</w:t>
      </w:r>
    </w:p>
    <w:p w14:paraId="1E575E61" w14:textId="5C02ECAD"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下面我们四大观察的时候，确实我们虽然天天都是在四大的世界当中，依靠四大的身体，然后做的事情天天都是跟四大有关系，但是这些都是一种虚幻的东西。</w:t>
      </w:r>
    </w:p>
    <w:p w14:paraId="18CC65B7" w14:textId="696A3EDC"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有时候我们可能这样观察观察的，为什么是我们做这么一个厉害的梦，一直明明知道是在做梦，这些都是不能成立的。可是我们这样的迷梦当中，一直苏醒不过来。为什么？我们可能会有这样的领悟，大家</w:t>
      </w:r>
      <w:r w:rsidRPr="00F20CE5">
        <w:rPr>
          <w:rFonts w:ascii="华文楷体" w:hAnsi="华文楷体" w:hint="eastAsia"/>
        </w:rPr>
        <w:lastRenderedPageBreak/>
        <w:t>这样去观察的话。</w:t>
      </w:r>
    </w:p>
    <w:p w14:paraId="7466D2FA" w14:textId="42F0ACDE" w:rsidR="006F5ED8" w:rsidRPr="00F20CE5" w:rsidRDefault="005B61C9" w:rsidP="000D5C78">
      <w:pPr>
        <w:widowControl w:val="0"/>
        <w:ind w:firstLine="601"/>
        <w:rPr>
          <w:b/>
          <w:bCs/>
        </w:rPr>
      </w:pPr>
      <w:r w:rsidRPr="00F20CE5">
        <w:rPr>
          <w:rFonts w:hint="eastAsia"/>
          <w:b/>
          <w:bCs/>
        </w:rPr>
        <w:t>汝元不知如来藏中，性色真空，性空真色，清净本然，周遍法界，</w:t>
      </w:r>
    </w:p>
    <w:p w14:paraId="27B8B530" w14:textId="47F2D0E3"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w:t>
      </w:r>
      <w:r w:rsidR="000C5882" w:rsidRPr="00F20CE5">
        <w:rPr>
          <w:rFonts w:ascii="华文楷体" w:hAnsi="华文楷体" w:hint="eastAsia"/>
        </w:rPr>
        <w:t>“</w:t>
      </w:r>
      <w:r w:rsidRPr="00F20CE5">
        <w:rPr>
          <w:rFonts w:ascii="华文楷体" w:hAnsi="华文楷体" w:hint="eastAsia"/>
        </w:rPr>
        <w:t>其实你对大乘佛法的闻思比较少，这样的原因你原本不知道如来藏当中，无其不有，性色其实是空的，就像是幻化一样的，所有的这些色，本体是真正空的，不是假空的，不是相似的空。而真正的性空，实际上是如梦如幻的，显现不会灭的。</w:t>
      </w:r>
      <w:r w:rsidR="005C371A" w:rsidRPr="00F20CE5">
        <w:rPr>
          <w:rFonts w:ascii="华文楷体" w:hAnsi="华文楷体" w:hint="eastAsia"/>
        </w:rPr>
        <w:t>”</w:t>
      </w:r>
    </w:p>
    <w:p w14:paraId="740BA95B" w14:textId="0F404CED"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所以</w:t>
      </w:r>
      <w:r w:rsidR="000C5882" w:rsidRPr="00F20CE5">
        <w:rPr>
          <w:rFonts w:ascii="华文楷体" w:hAnsi="华文楷体" w:hint="eastAsia"/>
        </w:rPr>
        <w:t>“</w:t>
      </w:r>
      <w:r w:rsidRPr="00F20CE5">
        <w:rPr>
          <w:rFonts w:ascii="华文楷体" w:hAnsi="华文楷体" w:hint="eastAsia"/>
        </w:rPr>
        <w:t>‘清净本然，周遍法界’，一切的如来藏当中，清净本然。</w:t>
      </w:r>
      <w:r w:rsidR="005C371A" w:rsidRPr="00F20CE5">
        <w:rPr>
          <w:rFonts w:ascii="华文楷体" w:hAnsi="华文楷体" w:hint="eastAsia"/>
        </w:rPr>
        <w:t>”</w:t>
      </w:r>
    </w:p>
    <w:p w14:paraId="7E6D0DBA" w14:textId="167118E2"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藏文当中把它翻译成是自性光明。</w:t>
      </w:r>
    </w:p>
    <w:p w14:paraId="38B49A92" w14:textId="2FE9A638" w:rsidR="006F5ED8"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清净本然</w:t>
      </w:r>
      <w:r w:rsidR="005C371A" w:rsidRPr="00F20CE5">
        <w:rPr>
          <w:rFonts w:ascii="华文楷体" w:hAnsi="华文楷体" w:hint="eastAsia"/>
        </w:rPr>
        <w:t>”</w:t>
      </w:r>
      <w:r w:rsidR="005B61C9" w:rsidRPr="00F20CE5">
        <w:rPr>
          <w:rFonts w:ascii="华文楷体" w:hAnsi="华文楷体" w:hint="eastAsia"/>
        </w:rPr>
        <w:t>，其实这里也可以说，在如来藏当中的这些万事万物，都是清净本然，周遍法界。任何一个法没有一个不周遍的——本性空性，自信光明，大悲无所不周遍的，有些密法当中，大悲周遍也有，大悲无所不周遍的，这样的名词。</w:t>
      </w:r>
    </w:p>
    <w:p w14:paraId="039AB294" w14:textId="41972A9D" w:rsidR="006F5ED8" w:rsidRPr="00F20CE5" w:rsidRDefault="005B61C9" w:rsidP="000D5C78">
      <w:pPr>
        <w:widowControl w:val="0"/>
        <w:ind w:firstLine="601"/>
        <w:rPr>
          <w:b/>
          <w:bCs/>
        </w:rPr>
      </w:pPr>
      <w:r w:rsidRPr="00F20CE5">
        <w:rPr>
          <w:rFonts w:hint="eastAsia"/>
          <w:b/>
          <w:bCs/>
        </w:rPr>
        <w:t>随众生心应所知量，循业发现</w:t>
      </w:r>
      <w:r w:rsidR="00E7107F" w:rsidRPr="00F20CE5">
        <w:rPr>
          <w:rFonts w:hint="eastAsia"/>
          <w:b/>
          <w:bCs/>
        </w:rPr>
        <w:t>！</w:t>
      </w:r>
    </w:p>
    <w:p w14:paraId="60C17B94" w14:textId="391B7235" w:rsidR="006F5ED8"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其实每一个众生，根据自己的智慧深浅不同，有些是应此而开悟，有些应此而迷惑。所以根据众生的根基不同，说这些染净的法也是不同的，有些面前显现的是有染的，有些面前显现的是清净的，‘应所</w:t>
      </w:r>
      <w:r w:rsidR="005B61C9" w:rsidRPr="00F20CE5">
        <w:rPr>
          <w:rFonts w:ascii="华文楷体" w:hAnsi="华文楷体" w:hint="eastAsia"/>
        </w:rPr>
        <w:lastRenderedPageBreak/>
        <w:t>知量’，它的法不同，实际上这也是‘循业发现’的，发现众生自己无始以来造的善业、恶业不同，而现前苦和乐的显现。</w:t>
      </w:r>
      <w:r w:rsidR="005C371A" w:rsidRPr="00F20CE5">
        <w:rPr>
          <w:rFonts w:ascii="华文楷体" w:hAnsi="华文楷体" w:hint="eastAsia"/>
        </w:rPr>
        <w:t>”</w:t>
      </w:r>
    </w:p>
    <w:p w14:paraId="79AED639" w14:textId="2CBB681E" w:rsidR="006F5ED8" w:rsidRPr="00F20CE5" w:rsidRDefault="005B61C9" w:rsidP="000D5C78">
      <w:pPr>
        <w:widowControl w:val="0"/>
        <w:ind w:firstLine="601"/>
        <w:rPr>
          <w:b/>
          <w:bCs/>
        </w:rPr>
      </w:pPr>
      <w:r w:rsidRPr="00F20CE5">
        <w:rPr>
          <w:rFonts w:hint="eastAsia"/>
          <w:b/>
          <w:bCs/>
        </w:rPr>
        <w:t>世间无知，惑为因缘及自然性，</w:t>
      </w:r>
    </w:p>
    <w:p w14:paraId="435D3368" w14:textId="3963823D" w:rsidR="006F5ED8"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因为世间实际上很多都是，比如说一些凡夫人的话，他没有知道，他迷惑，迷惑的原因，他认为是因缘产生是有的。然后一些外道的话，因为也是无知，因为迷惑，这个原因，认为有常有自在的我；自然性的。世间很多无知的这些人，因为他们迷惑的程度不同，有些认为是因缘产生的，有些是认为是自然性而产生的。</w:t>
      </w:r>
      <w:r w:rsidR="005C371A" w:rsidRPr="00F20CE5">
        <w:rPr>
          <w:rFonts w:ascii="华文楷体" w:hAnsi="华文楷体" w:hint="eastAsia"/>
        </w:rPr>
        <w:t>”</w:t>
      </w:r>
    </w:p>
    <w:p w14:paraId="6989E96E" w14:textId="6F2399DA" w:rsidR="006F5ED8" w:rsidRPr="00F20CE5" w:rsidRDefault="005B61C9" w:rsidP="000D5C78">
      <w:pPr>
        <w:widowControl w:val="0"/>
        <w:ind w:firstLine="601"/>
        <w:rPr>
          <w:b/>
          <w:bCs/>
        </w:rPr>
      </w:pPr>
      <w:r w:rsidRPr="00F20CE5">
        <w:rPr>
          <w:rFonts w:hint="eastAsia"/>
          <w:b/>
          <w:bCs/>
        </w:rPr>
        <w:t>皆是识心分别计度，</w:t>
      </w:r>
    </w:p>
    <w:p w14:paraId="6ACD1A31" w14:textId="224D845D"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那么不管怎么样，你上面讲的，你阿难也是这样的，阿难虽然你没有像外道那么差劲，但是你还是一直认为，可能外道来问的话，他就会说自然产生什么什么的。而阿难就一直是因缘产生是有的。我们佛教徒也是很多人的可能觉得是：哇，因缘产生的应该有；还有一些顺世外道的人：认为一切都是没有什么产生的，或者是无因而产生的，也有的，这样的。</w:t>
      </w:r>
    </w:p>
    <w:p w14:paraId="5972C5F5" w14:textId="0D243891"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那不管怎么样，世间的这些无知者和疑惑的人，有些是因缘而产生的，有些是自然性而产生的，</w:t>
      </w:r>
    </w:p>
    <w:p w14:paraId="23212119" w14:textId="09D1E311" w:rsidR="006F5ED8"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实际上这些都是我们众生没有认识到本性的自性，用分别念揣度的，分别念去衡量，去假立，去计度。</w:t>
      </w:r>
      <w:r w:rsidR="005C371A" w:rsidRPr="00F20CE5">
        <w:rPr>
          <w:rFonts w:ascii="华文楷体" w:hAnsi="华文楷体" w:hint="eastAsia"/>
        </w:rPr>
        <w:t>”</w:t>
      </w:r>
    </w:p>
    <w:p w14:paraId="48FF6E6F" w14:textId="037B0F3C" w:rsidR="006F5ED8" w:rsidRPr="00F20CE5" w:rsidRDefault="005B61C9" w:rsidP="000D5C78">
      <w:pPr>
        <w:widowControl w:val="0"/>
        <w:ind w:firstLine="601"/>
        <w:rPr>
          <w:b/>
          <w:bCs/>
        </w:rPr>
      </w:pPr>
      <w:r w:rsidRPr="00F20CE5">
        <w:rPr>
          <w:rFonts w:hint="eastAsia"/>
          <w:b/>
          <w:bCs/>
        </w:rPr>
        <w:t>但有言说，都无实义。</w:t>
      </w:r>
    </w:p>
    <w:p w14:paraId="0A3C7491" w14:textId="2F91CCC9" w:rsidR="006F5ED8"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只要有言说的话，实际上都没有真正实在的意义。</w:t>
      </w:r>
      <w:r w:rsidR="005C371A" w:rsidRPr="00F20CE5">
        <w:rPr>
          <w:rFonts w:ascii="华文楷体" w:hAnsi="华文楷体" w:hint="eastAsia"/>
        </w:rPr>
        <w:t>”</w:t>
      </w:r>
    </w:p>
    <w:p w14:paraId="4C5082CA" w14:textId="595D5F96"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因为用语言来说的话，它并不是真实的。</w:t>
      </w:r>
      <w:r w:rsidR="000C5882" w:rsidRPr="00F20CE5">
        <w:rPr>
          <w:rFonts w:ascii="华文楷体" w:hAnsi="华文楷体" w:hint="eastAsia"/>
        </w:rPr>
        <w:t>“</w:t>
      </w:r>
      <w:r w:rsidRPr="00F20CE5">
        <w:rPr>
          <w:rFonts w:ascii="华文楷体" w:hAnsi="华文楷体" w:hint="eastAsia"/>
        </w:rPr>
        <w:t>说似一物即不中</w:t>
      </w:r>
      <w:r w:rsidR="005C371A" w:rsidRPr="00F20CE5">
        <w:rPr>
          <w:rFonts w:ascii="华文楷体" w:hAnsi="华文楷体" w:hint="eastAsia"/>
        </w:rPr>
        <w:t>”</w:t>
      </w:r>
      <w:r w:rsidRPr="00F20CE5">
        <w:rPr>
          <w:rFonts w:ascii="华文楷体" w:hAnsi="华文楷体" w:hint="eastAsia"/>
        </w:rPr>
        <w:t>，禅宗也经常讲，只要你一说的话，实际上它并不是真实的意义。《佛说华手经》当中也是说</w:t>
      </w:r>
      <w:r w:rsidR="006F5ED8" w:rsidRPr="00F20CE5">
        <w:rPr>
          <w:rFonts w:ascii="华文楷体" w:hAnsi="华文楷体"/>
          <w:vertAlign w:val="superscript"/>
        </w:rPr>
        <w:footnoteReference w:id="229"/>
      </w:r>
      <w:r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如来不与世间共诤，世间与我诤</w:t>
      </w:r>
      <w:r w:rsidR="006F5ED8" w:rsidRPr="00F20CE5">
        <w:rPr>
          <w:rFonts w:ascii="华文楷体" w:hAnsi="华文楷体"/>
          <w:vertAlign w:val="superscript"/>
        </w:rPr>
        <w:footnoteReference w:id="230"/>
      </w:r>
      <w:r w:rsidRPr="00F20CE5">
        <w:rPr>
          <w:rFonts w:ascii="华文楷体" w:hAnsi="华文楷体" w:hint="eastAsia"/>
        </w:rPr>
        <w:t>。</w:t>
      </w:r>
      <w:r w:rsidR="005C371A" w:rsidRPr="00F20CE5">
        <w:rPr>
          <w:rFonts w:ascii="华文楷体" w:hAnsi="华文楷体" w:hint="eastAsia"/>
        </w:rPr>
        <w:t>”</w:t>
      </w:r>
      <w:r w:rsidRPr="00F20CE5">
        <w:rPr>
          <w:rFonts w:ascii="华文楷体" w:hAnsi="华文楷体" w:hint="eastAsia"/>
        </w:rPr>
        <w:t>世间承认的我也承认</w:t>
      </w:r>
      <w:r w:rsidR="006F5ED8" w:rsidRPr="00F20CE5">
        <w:rPr>
          <w:rFonts w:ascii="华文楷体" w:hAnsi="华文楷体"/>
          <w:vertAlign w:val="superscript"/>
        </w:rPr>
        <w:footnoteReference w:id="231"/>
      </w:r>
      <w:r w:rsidRPr="00F20CE5">
        <w:rPr>
          <w:rFonts w:ascii="华文楷体" w:hAnsi="华文楷体" w:hint="eastAsia"/>
        </w:rPr>
        <w:t>。实际上语言很苍白，它所表达的并不真正的自性。</w:t>
      </w:r>
    </w:p>
    <w:p w14:paraId="47B66E5A" w14:textId="311FF6F0"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《华严经》也有一句：</w:t>
      </w:r>
      <w:r w:rsidR="000C5882" w:rsidRPr="00F20CE5">
        <w:rPr>
          <w:rFonts w:ascii="华文楷体" w:hAnsi="华文楷体" w:hint="eastAsia"/>
        </w:rPr>
        <w:t>“</w:t>
      </w:r>
      <w:r w:rsidRPr="00F20CE5">
        <w:rPr>
          <w:rFonts w:ascii="华文楷体" w:hAnsi="华文楷体" w:hint="eastAsia"/>
        </w:rPr>
        <w:t>世间言语法，众生妄分别，知世皆无生，乃是见世间</w:t>
      </w:r>
      <w:r w:rsidR="006F5ED8" w:rsidRPr="00F20CE5">
        <w:rPr>
          <w:rFonts w:ascii="华文楷体" w:hAnsi="华文楷体"/>
          <w:vertAlign w:val="superscript"/>
        </w:rPr>
        <w:footnoteReference w:id="232"/>
      </w:r>
      <w:r w:rsidRPr="00F20CE5">
        <w:rPr>
          <w:rFonts w:ascii="华文楷体" w:hAnsi="华文楷体" w:hint="eastAsia"/>
        </w:rPr>
        <w:t>。</w:t>
      </w:r>
      <w:r w:rsidR="005C371A" w:rsidRPr="00F20CE5">
        <w:rPr>
          <w:rFonts w:ascii="华文楷体" w:hAnsi="华文楷体" w:hint="eastAsia"/>
        </w:rPr>
        <w:t>”</w:t>
      </w:r>
      <w:r w:rsidRPr="00F20CE5">
        <w:rPr>
          <w:rFonts w:ascii="华文楷体" w:hAnsi="华文楷体" w:hint="eastAsia"/>
        </w:rPr>
        <w:t>世间的语言法，</w:t>
      </w:r>
      <w:r w:rsidRPr="00F20CE5">
        <w:rPr>
          <w:rFonts w:ascii="华文楷体" w:hAnsi="华文楷体" w:hint="eastAsia"/>
        </w:rPr>
        <w:lastRenderedPageBreak/>
        <w:t>其实是众生妄分别而安立的，知道世间都是无生的话，那是真正的见世间。</w:t>
      </w:r>
    </w:p>
    <w:p w14:paraId="3CB44CE9" w14:textId="61CB06C5"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但是有多少人真正能见到世间真相的？很少很少的。</w:t>
      </w:r>
    </w:p>
    <w:p w14:paraId="6BF754CB" w14:textId="6C3F401F"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所以说如果我们用一般的世间语言所表达出来的话，其实它是一种世俗法，并不是真正的、远离四边八戏的真相。所以只要你一开口的话，就会错。禅宗经常也是有这样的。</w:t>
      </w:r>
    </w:p>
    <w:p w14:paraId="0A7CDAE6" w14:textId="242DFEF0"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那真正的实相是什么呢？真正的实相是光明和空性无二无别的，不可思议的。如哑巴尝糖味一样的。自明自知的，无可言说的，这样的境界的话，其实是万法真正的真相，也是自己心的本来面目。</w:t>
      </w:r>
    </w:p>
    <w:p w14:paraId="72E65370" w14:textId="181668DE"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这一点的话，显宗也有很多的教言，密宗也有很多的教言，尤其是禅宗，我们的大圆满，这些的话，直截了当的给你直指，这样以后，你当下也有觉悟的，也有一些开悟的。</w:t>
      </w:r>
    </w:p>
    <w:p w14:paraId="091BDE23" w14:textId="620BE18F"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所以当你真正开悟的时候，世界的真相，确实是非常稀有的。所以不得不说：</w:t>
      </w:r>
      <w:r w:rsidR="000C5882" w:rsidRPr="00F20CE5">
        <w:rPr>
          <w:rFonts w:ascii="华文楷体" w:hAnsi="华文楷体" w:hint="eastAsia"/>
        </w:rPr>
        <w:t>“</w:t>
      </w:r>
      <w:r w:rsidRPr="00F20CE5">
        <w:rPr>
          <w:rFonts w:ascii="华文楷体" w:hAnsi="华文楷体" w:hint="eastAsia"/>
        </w:rPr>
        <w:t>阿拉拉，阿拉拉，阿拉拉</w:t>
      </w:r>
      <w:r w:rsidR="00E7107F" w:rsidRPr="00F20CE5">
        <w:rPr>
          <w:rFonts w:ascii="华文楷体" w:hAnsi="华文楷体" w:hint="eastAsia"/>
        </w:rPr>
        <w:t>！</w:t>
      </w:r>
      <w:r w:rsidR="005C371A" w:rsidRPr="00F20CE5">
        <w:rPr>
          <w:rFonts w:ascii="华文楷体" w:hAnsi="华文楷体" w:hint="eastAsia"/>
        </w:rPr>
        <w:t>”</w:t>
      </w:r>
    </w:p>
    <w:p w14:paraId="0D258E4E" w14:textId="6158CACE" w:rsidR="006F5ED8" w:rsidRPr="00F20CE5" w:rsidRDefault="005B61C9" w:rsidP="000D5C78">
      <w:pPr>
        <w:widowControl w:val="0"/>
        <w:ind w:firstLine="600"/>
        <w:rPr>
          <w:rFonts w:ascii="华文楷体" w:hAnsi="华文楷体" w:hint="eastAsia"/>
        </w:rPr>
      </w:pPr>
      <w:r w:rsidRPr="00F20CE5">
        <w:rPr>
          <w:rFonts w:ascii="华文楷体" w:hAnsi="华文楷体" w:hint="eastAsia"/>
        </w:rPr>
        <w:t>讲到这里吧，今天。</w:t>
      </w:r>
    </w:p>
    <w:p w14:paraId="29E1A89C" w14:textId="510E28BC" w:rsidR="0056435B" w:rsidRPr="00F20CE5" w:rsidRDefault="0056435B" w:rsidP="000D5C78">
      <w:pPr>
        <w:widowControl w:val="0"/>
        <w:ind w:firstLine="600"/>
        <w:rPr>
          <w:rFonts w:ascii="华文楷体" w:hAnsi="华文楷体" w:hint="eastAsia"/>
        </w:rPr>
      </w:pPr>
    </w:p>
    <w:p w14:paraId="16D81A69" w14:textId="2AC67E49" w:rsidR="0056435B" w:rsidRPr="00F20CE5" w:rsidRDefault="005B61C9" w:rsidP="000D5C78">
      <w:pPr>
        <w:pStyle w:val="af5"/>
        <w:widowControl w:val="0"/>
        <w:ind w:firstLine="600"/>
        <w:rPr>
          <w:rFonts w:eastAsia="华文楷体" w:hint="eastAsia"/>
        </w:rPr>
      </w:pPr>
      <w:bookmarkStart w:id="53" w:name="_Toc172564700"/>
      <w:r w:rsidRPr="00F20CE5">
        <w:rPr>
          <w:rFonts w:eastAsia="华文楷体" w:hint="eastAsia"/>
        </w:rPr>
        <w:lastRenderedPageBreak/>
        <w:t>第三十六课</w:t>
      </w:r>
      <w:bookmarkEnd w:id="53"/>
    </w:p>
    <w:p w14:paraId="088C2AA8" w14:textId="4422B04E"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我们今天继续讲《楞严经》。</w:t>
      </w:r>
    </w:p>
    <w:p w14:paraId="044D200A" w14:textId="007D26C6"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前面大家应该记得，讲到五蕴、六入、十二处、十八界。十八界以后，当时阿难问：</w:t>
      </w:r>
      <w:r w:rsidR="000C5882" w:rsidRPr="00F20CE5">
        <w:rPr>
          <w:rFonts w:ascii="华文楷体" w:hAnsi="华文楷体" w:hint="eastAsia"/>
        </w:rPr>
        <w:t>“</w:t>
      </w:r>
      <w:r w:rsidRPr="00F20CE5">
        <w:rPr>
          <w:rFonts w:ascii="华文楷体" w:hAnsi="华文楷体" w:hint="eastAsia"/>
        </w:rPr>
        <w:t>佛陀不是在很多的经典里面讲到‘诸法因缘生，诸法因缘灭’，怎么现在说，也不是因缘，也不是自然，什么意思呢？</w:t>
      </w:r>
      <w:r w:rsidR="005C371A" w:rsidRPr="00F20CE5">
        <w:rPr>
          <w:rFonts w:ascii="华文楷体" w:hAnsi="华文楷体" w:hint="eastAsia"/>
        </w:rPr>
        <w:t>”</w:t>
      </w:r>
    </w:p>
    <w:p w14:paraId="1DD2CB2B" w14:textId="45BD57AC"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佛陀就告诉阿难尊者：</w:t>
      </w:r>
      <w:r w:rsidR="000C5882" w:rsidRPr="00F20CE5">
        <w:rPr>
          <w:rFonts w:ascii="华文楷体" w:hAnsi="华文楷体" w:hint="eastAsia"/>
        </w:rPr>
        <w:t>“</w:t>
      </w:r>
      <w:r w:rsidRPr="00F20CE5">
        <w:rPr>
          <w:rFonts w:ascii="华文楷体" w:hAnsi="华文楷体" w:hint="eastAsia"/>
        </w:rPr>
        <w:t>其实我前面说的因缘生，是对声闻、缘觉，对小乘者而讲的。现在我用第一谛的观点来讲，这样的因缘生也好，自然生也好，这些都不存在的。</w:t>
      </w:r>
    </w:p>
    <w:p w14:paraId="3AC8F88E" w14:textId="49A0BF2E"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那如果不存在，因缘产生是怎么解释呢？其实解释很容易，四大和合的因缘生呢，它有它的一个原理。但是我说的非因缘生、非自然生呢，也有原理。</w:t>
      </w:r>
    </w:p>
    <w:p w14:paraId="4AF42173" w14:textId="1C8B0998"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所以从某种意义上讲：</w:t>
      </w:r>
      <w:r w:rsidR="000C5882" w:rsidRPr="00F20CE5">
        <w:rPr>
          <w:rFonts w:ascii="华文楷体" w:hAnsi="华文楷体" w:hint="eastAsia"/>
        </w:rPr>
        <w:t>“</w:t>
      </w:r>
      <w:r w:rsidRPr="00F20CE5">
        <w:rPr>
          <w:rFonts w:ascii="华文楷体" w:hAnsi="华文楷体" w:hint="eastAsia"/>
        </w:rPr>
        <w:t>诸法因缘生</w:t>
      </w:r>
      <w:r w:rsidR="005C371A" w:rsidRPr="00F20CE5">
        <w:rPr>
          <w:rFonts w:ascii="华文楷体" w:hAnsi="华文楷体" w:hint="eastAsia"/>
        </w:rPr>
        <w:t>”</w:t>
      </w:r>
      <w:r w:rsidRPr="00F20CE5">
        <w:rPr>
          <w:rFonts w:ascii="华文楷体" w:hAnsi="华文楷体" w:hint="eastAsia"/>
        </w:rPr>
        <w:t>，可以说的。在世间的名言当中，确实也是诸法因缘而生，因缘而灭的。但是如果真实义来观察的时候，因缘和合的道理，其实也是没有的。不管是从地大也好，火大也好，水大也好，还有风大、空大还是见大、识大等等，这样来解释的时候，都不可靠的。</w:t>
      </w:r>
    </w:p>
    <w:p w14:paraId="12B405A8" w14:textId="14A1F8B1"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所以我们下面进行分析。大家应该记得我们上一</w:t>
      </w:r>
      <w:r w:rsidRPr="00F20CE5">
        <w:rPr>
          <w:rFonts w:ascii="华文楷体" w:hAnsi="华文楷体" w:hint="eastAsia"/>
        </w:rPr>
        <w:lastRenderedPageBreak/>
        <w:t>节课当中，把地大因缘而产生的道理，已经讲完了，今天我们就讲火大。</w:t>
      </w:r>
    </w:p>
    <w:p w14:paraId="1F49BF72" w14:textId="1DA7C87D"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w:t>
      </w:r>
    </w:p>
    <w:p w14:paraId="6B4241D7" w14:textId="6AF90BEC" w:rsidR="00FC323D" w:rsidRPr="00F20CE5" w:rsidRDefault="000C5882" w:rsidP="000D5C78">
      <w:pPr>
        <w:widowControl w:val="0"/>
        <w:ind w:firstLine="601"/>
        <w:rPr>
          <w:b/>
          <w:bCs/>
        </w:rPr>
      </w:pPr>
      <w:r w:rsidRPr="00F20CE5">
        <w:rPr>
          <w:rFonts w:hint="eastAsia"/>
          <w:b/>
          <w:bCs/>
        </w:rPr>
        <w:t>“</w:t>
      </w:r>
      <w:r w:rsidR="005B61C9" w:rsidRPr="00F20CE5">
        <w:rPr>
          <w:rFonts w:hint="eastAsia"/>
          <w:b/>
          <w:bCs/>
        </w:rPr>
        <w:t>阿难，火性无我，寄于诸缘。汝观城中未食之家欲炊爨时，手执阳燧，日前求火。</w:t>
      </w:r>
    </w:p>
    <w:p w14:paraId="67E4D59B" w14:textId="15B59BF5"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下面我们分析地、水、火、风里面的火大。</w:t>
      </w:r>
    </w:p>
    <w:p w14:paraId="50E388EE" w14:textId="0132024E"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火大的本性，火大实际上也是无我的。</w:t>
      </w:r>
    </w:p>
    <w:p w14:paraId="4408E256" w14:textId="56C117AF"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藏文和其他里面也说</w:t>
      </w:r>
      <w:r w:rsidR="000C5882" w:rsidRPr="00F20CE5">
        <w:rPr>
          <w:rFonts w:ascii="华文楷体" w:hAnsi="华文楷体" w:hint="eastAsia"/>
        </w:rPr>
        <w:t>“</w:t>
      </w:r>
      <w:r w:rsidRPr="00F20CE5">
        <w:rPr>
          <w:rFonts w:ascii="华文楷体" w:hAnsi="华文楷体" w:hint="eastAsia"/>
        </w:rPr>
        <w:t>无体</w:t>
      </w:r>
      <w:r w:rsidR="005C371A" w:rsidRPr="00F20CE5">
        <w:rPr>
          <w:rFonts w:ascii="华文楷体" w:hAnsi="华文楷体" w:hint="eastAsia"/>
        </w:rPr>
        <w:t>”</w:t>
      </w:r>
      <w:r w:rsidRPr="00F20CE5">
        <w:rPr>
          <w:rFonts w:ascii="华文楷体" w:hAnsi="华文楷体" w:hint="eastAsia"/>
        </w:rPr>
        <w:t>。</w:t>
      </w:r>
    </w:p>
    <w:p w14:paraId="23DFC8D9" w14:textId="481056D1"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火大其实没有一个自我的本体，没有体性，它完全只是依赖于诸因缘而产生的。</w:t>
      </w:r>
      <w:r w:rsidR="005C371A" w:rsidRPr="00F20CE5">
        <w:rPr>
          <w:rFonts w:ascii="华文楷体" w:hAnsi="华文楷体" w:hint="eastAsia"/>
        </w:rPr>
        <w:t>”</w:t>
      </w:r>
    </w:p>
    <w:p w14:paraId="5B28EADF" w14:textId="64BB8908"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其实</w:t>
      </w:r>
      <w:r w:rsidR="000C5882" w:rsidRPr="00F20CE5">
        <w:rPr>
          <w:rFonts w:ascii="华文楷体" w:hAnsi="华文楷体" w:hint="eastAsia"/>
        </w:rPr>
        <w:t>“</w:t>
      </w:r>
      <w:r w:rsidRPr="00F20CE5">
        <w:rPr>
          <w:rFonts w:ascii="华文楷体" w:hAnsi="华文楷体" w:hint="eastAsia"/>
        </w:rPr>
        <w:t>诸因缘而产生</w:t>
      </w:r>
      <w:r w:rsidR="005C371A" w:rsidRPr="00F20CE5">
        <w:rPr>
          <w:rFonts w:ascii="华文楷体" w:hAnsi="华文楷体" w:hint="eastAsia"/>
        </w:rPr>
        <w:t>”</w:t>
      </w:r>
      <w:r w:rsidRPr="00F20CE5">
        <w:rPr>
          <w:rFonts w:ascii="华文楷体" w:hAnsi="华文楷体" w:hint="eastAsia"/>
        </w:rPr>
        <w:t>，像以前其他的有些经典里面所讲的，只要是因缘而产生，这些法都不可能真正有实性的。</w:t>
      </w:r>
      <w:r w:rsidR="000C5882" w:rsidRPr="00F20CE5">
        <w:rPr>
          <w:rFonts w:ascii="华文楷体" w:hAnsi="华文楷体" w:hint="eastAsia"/>
        </w:rPr>
        <w:t>“</w:t>
      </w:r>
      <w:r w:rsidRPr="00F20CE5">
        <w:rPr>
          <w:rFonts w:ascii="华文楷体" w:hAnsi="华文楷体" w:hint="eastAsia"/>
        </w:rPr>
        <w:t>诸法众缘生，故自无定性。</w:t>
      </w:r>
      <w:r w:rsidR="005C371A" w:rsidRPr="00F20CE5">
        <w:rPr>
          <w:rFonts w:ascii="华文楷体" w:hAnsi="华文楷体" w:hint="eastAsia"/>
        </w:rPr>
        <w:t>”</w:t>
      </w:r>
      <w:r w:rsidRPr="00F20CE5">
        <w:rPr>
          <w:rFonts w:ascii="华文楷体" w:hAnsi="华文楷体" w:hint="eastAsia"/>
        </w:rPr>
        <w:t>诸法从因缘而产生，它决定是没有一个固定的性，不可能有的。</w:t>
      </w:r>
    </w:p>
    <w:p w14:paraId="4BC75623" w14:textId="241C7E4F"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那么火性是什么呢？是依靠因缘而产生的，所以它不可能有它的体性。怎么没有呢？下面让他观察。</w:t>
      </w:r>
    </w:p>
    <w:p w14:paraId="3940507C" w14:textId="6A301EFC"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你观察一下城中，如果还没有做饭的人家，那一家准备做饭，在厨房里面用炊爨开始烹调，厨师开始做饭。</w:t>
      </w:r>
      <w:r w:rsidR="005C371A" w:rsidRPr="00F20CE5">
        <w:rPr>
          <w:rFonts w:ascii="华文楷体" w:hAnsi="华文楷体" w:hint="eastAsia"/>
        </w:rPr>
        <w:t>”</w:t>
      </w:r>
    </w:p>
    <w:p w14:paraId="735C81BB" w14:textId="0E9D44E8"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做之前，必须要生火。如果没有火，什么都没办法。有一次我想自己煮个面，煤气怎么样打也是不能</w:t>
      </w:r>
      <w:r w:rsidRPr="00F20CE5">
        <w:rPr>
          <w:rFonts w:ascii="华文楷体" w:hAnsi="华文楷体" w:hint="eastAsia"/>
        </w:rPr>
        <w:lastRenderedPageBreak/>
        <w:t>打开，就没办法。然后怎么办？是不是在电炉上做，结果面也找不到。原来有些人害怕老鼠弄脏了，锁在不知道什么箱子里面。所以什么都没有吃到，火也没有，面也没有，回来只有揪糌粑。</w:t>
      </w:r>
    </w:p>
    <w:p w14:paraId="3EE9D739" w14:textId="0F17FCF6"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所以我们有些人也是这样的，要想做饭，做饭的时候，他</w:t>
      </w:r>
      <w:r w:rsidR="000C5882" w:rsidRPr="00F20CE5">
        <w:rPr>
          <w:rFonts w:ascii="华文楷体" w:hAnsi="华文楷体" w:hint="eastAsia"/>
        </w:rPr>
        <w:t>“</w:t>
      </w:r>
      <w:r w:rsidRPr="00F20CE5">
        <w:rPr>
          <w:rFonts w:ascii="华文楷体" w:hAnsi="华文楷体" w:hint="eastAsia"/>
        </w:rPr>
        <w:t>手持阳燧</w:t>
      </w:r>
      <w:r w:rsidR="005C371A" w:rsidRPr="00F20CE5">
        <w:rPr>
          <w:rFonts w:ascii="华文楷体" w:hAnsi="华文楷体" w:hint="eastAsia"/>
        </w:rPr>
        <w:t>”</w:t>
      </w:r>
      <w:r w:rsidRPr="00F20CE5">
        <w:rPr>
          <w:rFonts w:ascii="华文楷体" w:hAnsi="华文楷体" w:hint="eastAsia"/>
        </w:rPr>
        <w:t>，阳燧应该指的是火镜，或者以前说的依靠那个，对着阳光。以前我们小的时候，把瓶子的瓶底切出来，然后对着阳光，下面放比较干燥的牛粪，一下子就可以冒出火来。</w:t>
      </w:r>
    </w:p>
    <w:p w14:paraId="2BF27BF3" w14:textId="5274DCA3"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火镜，然后依靠阳光，这两个因缘具足的时候，阳光照射到这里，然后就可以出现火，相当于是这样的。</w:t>
      </w:r>
    </w:p>
    <w:p w14:paraId="1089F5BE" w14:textId="1D0DD45B"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手里持着阳燧，或者说是铜镜，在太阳面前，可以依靠艾草求火。</w:t>
      </w:r>
      <w:r w:rsidR="005C371A" w:rsidRPr="00F20CE5">
        <w:rPr>
          <w:rFonts w:ascii="华文楷体" w:hAnsi="华文楷体" w:hint="eastAsia"/>
        </w:rPr>
        <w:t>”</w:t>
      </w:r>
    </w:p>
    <w:p w14:paraId="17A5330C" w14:textId="774AD915"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这样的因缘，如果观察也是不可能得到的。</w:t>
      </w:r>
    </w:p>
    <w:p w14:paraId="37A40F9A" w14:textId="283F7207"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然后佛陀告诉阿难：</w:t>
      </w:r>
    </w:p>
    <w:p w14:paraId="2BF76249" w14:textId="7B2A5518" w:rsidR="00FC323D" w:rsidRPr="00F20CE5" w:rsidRDefault="005B61C9" w:rsidP="000D5C78">
      <w:pPr>
        <w:widowControl w:val="0"/>
        <w:ind w:firstLine="601"/>
        <w:rPr>
          <w:b/>
          <w:bCs/>
        </w:rPr>
      </w:pPr>
      <w:r w:rsidRPr="00F20CE5">
        <w:rPr>
          <w:rFonts w:hint="eastAsia"/>
          <w:b/>
          <w:bCs/>
        </w:rPr>
        <w:t>阿难，名和合者，</w:t>
      </w:r>
    </w:p>
    <w:p w14:paraId="4C824E1B" w14:textId="4F68B00E"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同样的，名和合者也是这样的。</w:t>
      </w:r>
      <w:r w:rsidR="005C371A" w:rsidRPr="00F20CE5">
        <w:rPr>
          <w:rFonts w:ascii="华文楷体" w:hAnsi="华文楷体" w:hint="eastAsia"/>
        </w:rPr>
        <w:t>”</w:t>
      </w:r>
    </w:p>
    <w:p w14:paraId="3DFB3581" w14:textId="7531F2A5"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依靠火镜和依靠阳光、依靠艾草，未经观察的时候，好像火可以显现的，但是你真正去观察的时候，这种和合也得不到。怎么得不到呢？</w:t>
      </w:r>
    </w:p>
    <w:p w14:paraId="69406B94" w14:textId="3A7347C8" w:rsidR="00FC323D" w:rsidRPr="00F20CE5" w:rsidRDefault="000C5882" w:rsidP="000D5C78">
      <w:pPr>
        <w:widowControl w:val="0"/>
        <w:ind w:firstLine="601"/>
        <w:rPr>
          <w:b/>
          <w:bCs/>
        </w:rPr>
      </w:pPr>
      <w:r w:rsidRPr="00F20CE5">
        <w:rPr>
          <w:rFonts w:hint="eastAsia"/>
          <w:b/>
          <w:bCs/>
        </w:rPr>
        <w:lastRenderedPageBreak/>
        <w:t>“</w:t>
      </w:r>
      <w:r w:rsidR="005B61C9" w:rsidRPr="00F20CE5">
        <w:rPr>
          <w:rFonts w:hint="eastAsia"/>
          <w:b/>
          <w:bCs/>
        </w:rPr>
        <w:t>如我与汝一千二百五十比丘今为一众，众虽为一，诘其根本，各各有身，皆有所生氏族名字，</w:t>
      </w:r>
      <w:r w:rsidR="005C371A" w:rsidRPr="00F20CE5">
        <w:rPr>
          <w:rFonts w:hint="eastAsia"/>
          <w:b/>
          <w:bCs/>
        </w:rPr>
        <w:t>”</w:t>
      </w:r>
    </w:p>
    <w:p w14:paraId="676C052C" w14:textId="44CF84D7"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下面也是当场的一个比喻，说是：</w:t>
      </w:r>
    </w:p>
    <w:p w14:paraId="360F6537" w14:textId="4B8DFE37"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阿难啊，我们所谓的和合，就像我和你们一千二百五十个比丘，现在聚集在一起。那么现在聚在一起的时候，大家都认为是我们叫僧众，僧众和合在一起。</w:t>
      </w:r>
      <w:r w:rsidR="005C371A" w:rsidRPr="00F20CE5">
        <w:rPr>
          <w:rFonts w:ascii="华文楷体" w:hAnsi="华文楷体" w:hint="eastAsia"/>
        </w:rPr>
        <w:t>”</w:t>
      </w:r>
    </w:p>
    <w:p w14:paraId="07AACEF8" w14:textId="62106953"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但是这也是未经观察的一种说法，如果真的去观察的时候，</w:t>
      </w:r>
    </w:p>
    <w:p w14:paraId="3ED2A75B" w14:textId="2AA3755A"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诘其根本’，我们一千二百五十个比丘和僧众，如果你真的去寻求它的根本，去观察，其实这一千二百五十个，各各都有自己的身体，都是分开的，没有什么和合的。而且每一个比丘，他所生的地方，有些可能已经多少岁，有些是年老的，有些是年轻的等等。还有，每个人都有自己的种姓，自己的种族，还有自己的名字。</w:t>
      </w:r>
      <w:r w:rsidR="005C371A" w:rsidRPr="00F20CE5">
        <w:rPr>
          <w:rFonts w:ascii="华文楷体" w:hAnsi="华文楷体" w:hint="eastAsia"/>
        </w:rPr>
        <w:t>”</w:t>
      </w:r>
    </w:p>
    <w:p w14:paraId="326B2ECB" w14:textId="6616EBEA"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这样的话，我们所谓的和合僧众，大家在聚集一起，但是你各自去分析的时候，确实各自都分开的。如果各自的分开，各自的分开的上面没有一个因，那和合也是不可能有的。</w:t>
      </w:r>
    </w:p>
    <w:p w14:paraId="54EEE854" w14:textId="01DFEF39"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中观里面有很多观察的方法。</w:t>
      </w:r>
    </w:p>
    <w:p w14:paraId="6C53BC66" w14:textId="3505F81B"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下面就讲一个比喻：</w:t>
      </w:r>
    </w:p>
    <w:p w14:paraId="636F85BF" w14:textId="013F9F56" w:rsidR="00FC323D" w:rsidRPr="00F20CE5" w:rsidRDefault="005B61C9" w:rsidP="000D5C78">
      <w:pPr>
        <w:widowControl w:val="0"/>
        <w:ind w:firstLine="601"/>
        <w:rPr>
          <w:b/>
          <w:bCs/>
        </w:rPr>
      </w:pPr>
      <w:r w:rsidRPr="00F20CE5">
        <w:rPr>
          <w:rFonts w:hint="eastAsia"/>
          <w:b/>
          <w:bCs/>
        </w:rPr>
        <w:t>如舍利弗，婆罗门种；优卢频螺，迦葉波种；乃至阿难，瞿昙种姓。</w:t>
      </w:r>
    </w:p>
    <w:p w14:paraId="486AD16B" w14:textId="452B8412"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我们僧众当中，如舍利佛，他是婆罗门种姓的；优卢频螺尊者，是迦葉波种；乃至阿难尊者，瞿昙种姓。</w:t>
      </w:r>
      <w:r w:rsidR="005C371A" w:rsidRPr="00F20CE5">
        <w:rPr>
          <w:rFonts w:ascii="华文楷体" w:hAnsi="华文楷体" w:hint="eastAsia"/>
        </w:rPr>
        <w:t>”</w:t>
      </w:r>
    </w:p>
    <w:p w14:paraId="44F0D854" w14:textId="37D8F8EB"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光是从种姓方面讲，肯定长相方面也是不同的。</w:t>
      </w:r>
    </w:p>
    <w:p w14:paraId="66A7DBEA" w14:textId="31674D0C"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比如说舍利佛，舍利，我们藏文当中是室利罗</w:t>
      </w:r>
      <w:r w:rsidR="00FC323D" w:rsidRPr="00F20CE5">
        <w:rPr>
          <w:rFonts w:ascii="华文楷体" w:hAnsi="华文楷体"/>
          <w:vertAlign w:val="superscript"/>
        </w:rPr>
        <w:footnoteReference w:id="233"/>
      </w:r>
      <w:r w:rsidRPr="00F20CE5">
        <w:rPr>
          <w:rFonts w:ascii="华文楷体" w:hAnsi="华文楷体" w:hint="eastAsia"/>
        </w:rPr>
        <w:t>。它是一种鸟，鹙鹭，它眼睛特别好，所以舍利子母亲的眼睛，就像那个鸟的眼睛一样，特别好，圆圆的特别好。后来人们都以相似的理由取名为舍利。他是舍利的儿子，所以叫舍利子。</w:t>
      </w:r>
    </w:p>
    <w:p w14:paraId="50AC9233" w14:textId="1C024495"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在印度的传统当中，很多都是因为母亲取名也有。现在西方，克林顿．希拉里，希拉里．克伦顿，也有夫妻的名字在一起取名的，也有这样的。但藏地和有些地方，以父亲为种姓，这样取名的也有。</w:t>
      </w:r>
    </w:p>
    <w:p w14:paraId="0771817A" w14:textId="72BBA98C"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还有优楼频螺尊者，翻译出来好像是木瓜林，木瓜林尊者，他也有一些相似的名字。他是什么呢？迦</w:t>
      </w:r>
      <w:r w:rsidRPr="00F20CE5">
        <w:rPr>
          <w:rFonts w:ascii="华文楷体" w:hAnsi="华文楷体" w:hint="eastAsia"/>
        </w:rPr>
        <w:lastRenderedPageBreak/>
        <w:t>葉波种姓，也叫做龟（</w:t>
      </w:r>
      <w:r w:rsidRPr="00F20CE5">
        <w:t>Kurma</w:t>
      </w:r>
      <w:r w:rsidRPr="00F20CE5">
        <w:rPr>
          <w:rFonts w:ascii="华文楷体" w:hAnsi="华文楷体" w:hint="eastAsia"/>
        </w:rPr>
        <w:t>）族</w:t>
      </w:r>
      <w:r w:rsidR="00FC323D" w:rsidRPr="00F20CE5">
        <w:rPr>
          <w:rFonts w:ascii="华文楷体" w:hAnsi="华文楷体"/>
          <w:vertAlign w:val="superscript"/>
        </w:rPr>
        <w:footnoteReference w:id="234"/>
      </w:r>
      <w:r w:rsidRPr="00F20CE5">
        <w:rPr>
          <w:rFonts w:ascii="华文楷体" w:hAnsi="华文楷体" w:hint="eastAsia"/>
        </w:rPr>
        <w:t>，是吧，龟是乌龟的龟。他实际上是印度的，包括印度教，吠陀派。他们说是世界创始者有七大仙人，七大仙人之一。所以说他后来的种姓叫做迦叶波种姓。</w:t>
      </w:r>
    </w:p>
    <w:p w14:paraId="2880DBB8" w14:textId="41410554"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藏文当中是迦叶，波字没有，是不是掉了？不知道，应该可能需要吧。他是迦叶波的种族，就像婆罗门种姓一样的。</w:t>
      </w:r>
    </w:p>
    <w:p w14:paraId="7279F6BC" w14:textId="7EE66725"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乃至阿难</w:t>
      </w:r>
      <w:r w:rsidR="005C371A" w:rsidRPr="00F20CE5">
        <w:rPr>
          <w:rFonts w:ascii="华文楷体" w:hAnsi="华文楷体" w:hint="eastAsia"/>
        </w:rPr>
        <w:t>”</w:t>
      </w:r>
      <w:r w:rsidR="005B61C9" w:rsidRPr="00F20CE5">
        <w:rPr>
          <w:rFonts w:ascii="华文楷体" w:hAnsi="华文楷体" w:hint="eastAsia"/>
        </w:rPr>
        <w:t>，乃至阿难尊者</w:t>
      </w:r>
      <w:r w:rsidR="00FC323D" w:rsidRPr="00F20CE5">
        <w:rPr>
          <w:rFonts w:ascii="华文楷体" w:hAnsi="华文楷体"/>
          <w:vertAlign w:val="superscript"/>
        </w:rPr>
        <w:footnoteReference w:id="235"/>
      </w:r>
      <w:r w:rsidR="005B61C9" w:rsidRPr="00F20CE5">
        <w:rPr>
          <w:rFonts w:ascii="华文楷体" w:hAnsi="华文楷体" w:hint="eastAsia"/>
        </w:rPr>
        <w:t>，阿难尊者是根嘎沃（藏音），意思是大家都欢喜。翻译出来叫做庆喜，庆祝欢喜，为什么呢？当时他降生的时候，他父</w:t>
      </w:r>
      <w:r w:rsidR="005B61C9" w:rsidRPr="00F20CE5">
        <w:rPr>
          <w:rFonts w:ascii="华文楷体" w:hAnsi="华文楷体" w:hint="eastAsia"/>
        </w:rPr>
        <w:lastRenderedPageBreak/>
        <w:t>亲刚刚听到了释迦牟尼佛已经成佛了。</w:t>
      </w:r>
    </w:p>
    <w:p w14:paraId="4BFB82C8" w14:textId="2D743E83"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大家都知道，释迦牟尼佛是</w:t>
      </w:r>
      <w:r w:rsidR="003721C1" w:rsidRPr="003721C1">
        <w:t>29</w:t>
      </w:r>
      <w:r w:rsidRPr="00F20CE5">
        <w:rPr>
          <w:rFonts w:ascii="华文楷体" w:hAnsi="华文楷体" w:hint="eastAsia"/>
        </w:rPr>
        <w:t>岁出家，在尼连禅河旁边苦行六年。</w:t>
      </w:r>
      <w:r w:rsidR="003721C1" w:rsidRPr="003721C1">
        <w:t>35</w:t>
      </w:r>
      <w:r w:rsidRPr="00F20CE5">
        <w:rPr>
          <w:rFonts w:ascii="华文楷体" w:hAnsi="华文楷体" w:hint="eastAsia"/>
        </w:rPr>
        <w:t>岁的时候，释迦牟尼佛</w:t>
      </w:r>
      <w:r w:rsidR="003721C1" w:rsidRPr="003721C1">
        <w:t>35</w:t>
      </w:r>
      <w:r w:rsidRPr="00F20CE5">
        <w:rPr>
          <w:rFonts w:ascii="华文楷体" w:hAnsi="华文楷体" w:hint="eastAsia"/>
        </w:rPr>
        <w:t>岁的时候成道。在菩提迦耶成道。当他成道的那个消息传到他们家族当中的时候，刚好阿难尊者已经降生了。</w:t>
      </w:r>
    </w:p>
    <w:p w14:paraId="0AD50F7F" w14:textId="09C644C6"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他长大以后，应该是佛陀</w:t>
      </w:r>
      <w:r w:rsidR="003721C1" w:rsidRPr="003721C1">
        <w:t>55</w:t>
      </w:r>
      <w:r w:rsidRPr="00F20CE5">
        <w:rPr>
          <w:rFonts w:ascii="华文楷体" w:hAnsi="华文楷体" w:hint="eastAsia"/>
        </w:rPr>
        <w:t>岁的时候，他开始成侍者。然后一直到佛陀圆寂，</w:t>
      </w:r>
      <w:r w:rsidR="003721C1" w:rsidRPr="003721C1">
        <w:t>80</w:t>
      </w:r>
      <w:r w:rsidRPr="00F20CE5">
        <w:rPr>
          <w:rFonts w:ascii="华文楷体" w:hAnsi="华文楷体" w:hint="eastAsia"/>
        </w:rPr>
        <w:t>岁或者</w:t>
      </w:r>
      <w:r w:rsidR="003721C1" w:rsidRPr="003721C1">
        <w:t>81</w:t>
      </w:r>
      <w:r w:rsidRPr="00F20CE5">
        <w:rPr>
          <w:rFonts w:ascii="华文楷体" w:hAnsi="华文楷体" w:hint="eastAsia"/>
        </w:rPr>
        <w:t>岁。阿难尊者他承侍了佛陀二十五年，应该是承侍了二十五年。当时佛陀圆寂的时候，阿难也是四十来岁。他是</w:t>
      </w:r>
      <w:r w:rsidR="003721C1" w:rsidRPr="003721C1">
        <w:t>20</w:t>
      </w:r>
      <w:r w:rsidRPr="00F20CE5">
        <w:rPr>
          <w:rFonts w:ascii="华文楷体" w:hAnsi="华文楷体" w:hint="eastAsia"/>
        </w:rPr>
        <w:t>岁的时候当佛陀的侍者，他是佛陀最小的一个堂弟。</w:t>
      </w:r>
    </w:p>
    <w:p w14:paraId="2AC030A3" w14:textId="305311FE"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他是瞿昙</w:t>
      </w:r>
      <w:r w:rsidR="00FC323D" w:rsidRPr="00F20CE5">
        <w:rPr>
          <w:rFonts w:ascii="华文楷体" w:hAnsi="华文楷体"/>
          <w:vertAlign w:val="superscript"/>
        </w:rPr>
        <w:footnoteReference w:id="236"/>
      </w:r>
      <w:r w:rsidRPr="00F20CE5">
        <w:rPr>
          <w:rFonts w:ascii="华文楷体" w:hAnsi="华文楷体" w:hint="eastAsia"/>
        </w:rPr>
        <w:t>种姓，瞿昙怎么讲？我们《中论》当中也是讲</w:t>
      </w:r>
      <w:r w:rsidR="000C5882" w:rsidRPr="00F20CE5">
        <w:rPr>
          <w:rFonts w:ascii="华文楷体" w:hAnsi="华文楷体" w:hint="eastAsia"/>
        </w:rPr>
        <w:t>“</w:t>
      </w:r>
      <w:r w:rsidRPr="00F20CE5">
        <w:rPr>
          <w:rFonts w:ascii="华文楷体" w:hAnsi="华文楷体" w:hint="eastAsia"/>
        </w:rPr>
        <w:t>瞿昙大圣主</w:t>
      </w:r>
      <w:r w:rsidR="005C371A" w:rsidRPr="00F20CE5">
        <w:rPr>
          <w:rFonts w:ascii="华文楷体" w:hAnsi="华文楷体" w:hint="eastAsia"/>
        </w:rPr>
        <w:t>”</w:t>
      </w:r>
      <w:r w:rsidRPr="00F20CE5">
        <w:rPr>
          <w:rFonts w:ascii="华文楷体" w:hAnsi="华文楷体" w:hint="eastAsia"/>
        </w:rPr>
        <w:t>，龙猛菩萨最后有一个顶礼句。</w:t>
      </w:r>
    </w:p>
    <w:p w14:paraId="2A16AB38" w14:textId="72D7FEE7"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瞿昙，藏文里面叫果达玛（藏音），有些藏文当中是果达两个字，有些是果达玛，外道称呼佛陀的时候：</w:t>
      </w:r>
      <w:r w:rsidR="000C5882" w:rsidRPr="00F20CE5">
        <w:rPr>
          <w:rFonts w:ascii="华文楷体" w:hAnsi="华文楷体" w:hint="eastAsia"/>
        </w:rPr>
        <w:t>“</w:t>
      </w:r>
      <w:r w:rsidRPr="00F20CE5">
        <w:rPr>
          <w:rFonts w:ascii="华文楷体" w:hAnsi="华文楷体" w:hint="eastAsia"/>
        </w:rPr>
        <w:t>果达玛</w:t>
      </w:r>
      <w:r w:rsidR="005C371A" w:rsidRPr="00F20CE5">
        <w:rPr>
          <w:rFonts w:ascii="华文楷体" w:hAnsi="华文楷体" w:hint="eastAsia"/>
        </w:rPr>
        <w:t>”</w:t>
      </w:r>
      <w:r w:rsidRPr="00F20CE5">
        <w:rPr>
          <w:rFonts w:ascii="华文楷体" w:hAnsi="华文楷体" w:hint="eastAsia"/>
        </w:rPr>
        <w:t>，好像特别不恭敬的。</w:t>
      </w:r>
    </w:p>
    <w:p w14:paraId="42B33A31" w14:textId="3A93EF88"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瞿昙，好像是甘蔗种姓，为什么说甘蔗？以前是</w:t>
      </w:r>
      <w:r w:rsidRPr="00F20CE5">
        <w:rPr>
          <w:rFonts w:ascii="华文楷体" w:hAnsi="华文楷体" w:hint="eastAsia"/>
        </w:rPr>
        <w:lastRenderedPageBreak/>
        <w:t>《菩萨本生经》有些经典里面说，其实他的家族整个来源好像是一个仙人，他老了以后，最后走不动了，他的弟子把他放在一个篮子里面，挂在树上，然后去找食物去了。找食物去的时候，有一个猎人，看到认为可能是一个鸟还是什么的，然后就开始射箭，结果流下了血。血流淌的地方，长了两棵甘蔗树，甘蔗树被日光晒、晒、晒，最后好像，怎么讲的？日光晒了以后，好像就出现两个童子和童女。后来童子叫甘蔗王，释迦族的种姓的开始就是这样的。</w:t>
      </w:r>
    </w:p>
    <w:p w14:paraId="70CC4223" w14:textId="6C227171"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刚开始叫做是果达玛，或者也有这样的，后来好像那个童女成了他的王妃。</w:t>
      </w:r>
    </w:p>
    <w:p w14:paraId="67123ED6" w14:textId="0A5DF5FD"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所以有时候整个历史来讲，反正我们讲《如意宝藏论》的时候也有，人类最初的中心，也带有神话的色彩。还有一些也是有比较奇奇怪怪的。</w:t>
      </w:r>
    </w:p>
    <w:p w14:paraId="420176FA" w14:textId="4A0ED78F"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所以说，释尊的种姓，如果解释起来，有些觉得不是特别的理想，所以外道就经常也是叫果达玛，直呼他名字，这样的也有。刚开始叫甘蔗主，或者说瞿昙主，这样的，但后来释迦牟尼佛成佛以后，叫释迦族。</w:t>
      </w:r>
    </w:p>
    <w:p w14:paraId="4D3E297D" w14:textId="4FD7156D"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刚开始鹿野苑五比丘的时候，当时五个比丘，看到释迦牟尼佛来的时候，大家都是很不恭敬的：</w:t>
      </w:r>
      <w:r w:rsidR="000C5882" w:rsidRPr="00F20CE5">
        <w:rPr>
          <w:rFonts w:ascii="华文楷体" w:hAnsi="华文楷体" w:hint="eastAsia"/>
        </w:rPr>
        <w:t>“</w:t>
      </w:r>
      <w:r w:rsidRPr="00F20CE5">
        <w:rPr>
          <w:rFonts w:ascii="华文楷体" w:hAnsi="华文楷体" w:hint="eastAsia"/>
        </w:rPr>
        <w:t>啊，</w:t>
      </w:r>
      <w:r w:rsidRPr="00F20CE5">
        <w:rPr>
          <w:rFonts w:ascii="华文楷体" w:hAnsi="华文楷体" w:hint="eastAsia"/>
        </w:rPr>
        <w:lastRenderedPageBreak/>
        <w:t>瞿昙你来了。</w:t>
      </w:r>
      <w:r w:rsidR="005C371A" w:rsidRPr="00F20CE5">
        <w:rPr>
          <w:rFonts w:ascii="华文楷体" w:hAnsi="华文楷体" w:hint="eastAsia"/>
        </w:rPr>
        <w:t>”</w:t>
      </w:r>
      <w:r w:rsidRPr="00F20CE5">
        <w:rPr>
          <w:rFonts w:ascii="华文楷体" w:hAnsi="华文楷体" w:hint="eastAsia"/>
        </w:rPr>
        <w:t>大家对他特别不恭敬，但后来才发现佛陀已经成就了。</w:t>
      </w:r>
    </w:p>
    <w:p w14:paraId="64CA83FD" w14:textId="49F6E453"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所以在这里，阿难尊者，实际上是瞿昙种姓，瞿昙种姓也叫做是甘蔗族种姓。</w:t>
      </w:r>
    </w:p>
    <w:p w14:paraId="48366A1C" w14:textId="27C77D92"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刚才说和合，实际上真正去观察的时候，所谓的和合是不成立的。</w:t>
      </w:r>
    </w:p>
    <w:p w14:paraId="6A918EE8" w14:textId="6133245C"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w:t>
      </w:r>
    </w:p>
    <w:p w14:paraId="6D245935" w14:textId="5B969EA0" w:rsidR="00FC323D" w:rsidRPr="00F20CE5" w:rsidRDefault="005B61C9" w:rsidP="000D5C78">
      <w:pPr>
        <w:widowControl w:val="0"/>
        <w:ind w:firstLine="601"/>
        <w:rPr>
          <w:b/>
          <w:bCs/>
        </w:rPr>
      </w:pPr>
      <w:r w:rsidRPr="00F20CE5">
        <w:rPr>
          <w:rFonts w:hint="eastAsia"/>
          <w:b/>
          <w:bCs/>
        </w:rPr>
        <w:t>阿难，若此火性因和合有，彼手执镜于日求火，此火为从镜中而出？为从艾出，为于日来？</w:t>
      </w:r>
    </w:p>
    <w:p w14:paraId="267F3AEB" w14:textId="01F433A1"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这三个，</w:t>
      </w:r>
      <w:r w:rsidR="000C5882" w:rsidRPr="00F20CE5">
        <w:rPr>
          <w:rFonts w:ascii="华文楷体" w:hAnsi="华文楷体" w:hint="eastAsia"/>
        </w:rPr>
        <w:t>“</w:t>
      </w:r>
      <w:r w:rsidRPr="00F20CE5">
        <w:rPr>
          <w:rFonts w:ascii="华文楷体" w:hAnsi="华文楷体" w:hint="eastAsia"/>
        </w:rPr>
        <w:t>刚才说火是依靠这样的因缘和合而产生的。那这样的话，手里持着的火镜也好，前面用的阳燧，是吧？</w:t>
      </w:r>
      <w:r w:rsidR="005C371A" w:rsidRPr="00F20CE5">
        <w:rPr>
          <w:rFonts w:ascii="华文楷体" w:hAnsi="华文楷体" w:hint="eastAsia"/>
        </w:rPr>
        <w:t>”</w:t>
      </w:r>
    </w:p>
    <w:p w14:paraId="7A041C2A" w14:textId="4B4DC1D3"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有时候可能为了不重复，藏文当中都是一样的。</w:t>
      </w:r>
    </w:p>
    <w:p w14:paraId="0AB96C73" w14:textId="3A834689"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火的这种镜子对着太阳，求火的时候，火如果产生，那这个火是从刚才那个阳燧或者是火镜当中出来的？还是艾草当中出来呢？还是从太阳当中出来？</w:t>
      </w:r>
      <w:r w:rsidR="005C371A" w:rsidRPr="00F20CE5">
        <w:rPr>
          <w:rFonts w:ascii="华文楷体" w:hAnsi="华文楷体" w:hint="eastAsia"/>
        </w:rPr>
        <w:t>”</w:t>
      </w:r>
    </w:p>
    <w:p w14:paraId="06822E8E" w14:textId="735429D2"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我都记得小的时候，当时我自己基本上记得到的时候，火柴是很少很少的，火柴很少的。每个人腰带上有一个小袋子，根据富裕程度，如果富裕，上面有一些银子的花儿，这样的。如果不富裕，那个叫做火</w:t>
      </w:r>
      <w:r w:rsidRPr="00F20CE5">
        <w:rPr>
          <w:rFonts w:ascii="华文楷体" w:hAnsi="华文楷体" w:hint="eastAsia"/>
        </w:rPr>
        <w:lastRenderedPageBreak/>
        <w:t>镰、火石还有一个叫火燧，火燧是艾草</w:t>
      </w:r>
      <w:r w:rsidR="00FC323D" w:rsidRPr="00F20CE5">
        <w:rPr>
          <w:rFonts w:ascii="华文楷体" w:hAnsi="华文楷体"/>
          <w:vertAlign w:val="superscript"/>
        </w:rPr>
        <w:footnoteReference w:id="237"/>
      </w:r>
      <w:r w:rsidRPr="00F20CE5">
        <w:rPr>
          <w:rFonts w:ascii="华文楷体" w:hAnsi="华文楷体" w:hint="eastAsia"/>
        </w:rPr>
        <w:t>，都装在里面。</w:t>
      </w:r>
    </w:p>
    <w:p w14:paraId="4B40A898" w14:textId="35635F00"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本来我想今天</w:t>
      </w:r>
      <w:r w:rsidRPr="00F20CE5">
        <w:t>PPT</w:t>
      </w:r>
      <w:r w:rsidRPr="00F20CE5">
        <w:rPr>
          <w:rFonts w:ascii="华文楷体" w:hAnsi="华文楷体" w:hint="eastAsia"/>
        </w:rPr>
        <w:t>给你们看一下。现在很多藏地，包括结婚的时候，装饰，其实是这些上面多加一些银子而已。男士一般在身上带的有两个口袋，一个是装打火器的，打火的那些用具。还有一个，装针线，有一些。一般女士身上，到时候给你们可以看一下。现在不是女士经常用银子、金子做出来的那个长长的钩钩，挤牛奶的时候把奶桶挂在自己的腰带上，必须要有这样的两个勾，然后把奶桶这样挂上以后，不会掉下去，不然双手都要挤牛奶，知道吧，挤牛奶是这样的</w:t>
      </w:r>
      <w:r w:rsidR="00FC323D" w:rsidRPr="00F20CE5">
        <w:rPr>
          <w:rFonts w:ascii="华文楷体" w:hAnsi="华文楷体"/>
          <w:vertAlign w:val="superscript"/>
        </w:rPr>
        <w:footnoteReference w:id="238"/>
      </w:r>
      <w:r w:rsidRPr="00F20CE5">
        <w:rPr>
          <w:rFonts w:ascii="华文楷体" w:hAnsi="华文楷体" w:hint="eastAsia"/>
        </w:rPr>
        <w:t>，有些挤的很快的。</w:t>
      </w:r>
    </w:p>
    <w:p w14:paraId="0A90B31A" w14:textId="631F4BFA"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后来它就延伸银子做的，金子做的，现在很多装饰品是这样的。所以那个火器，可以说是打火器。我</w:t>
      </w:r>
      <w:r w:rsidRPr="00F20CE5">
        <w:rPr>
          <w:rFonts w:ascii="华文楷体" w:hAnsi="华文楷体" w:hint="eastAsia"/>
        </w:rPr>
        <w:lastRenderedPageBreak/>
        <w:t>们以前小的时候也是这样的，火铁跟艾草小小的放在这里，然后上面有火石，白色的，然后对它进行摩擦，进行摩擦的时候，火星散发，火星落到艾草上面的时候，然后就开始出现烟烟，烟烟马上变成火，更多的其他比较干燥的东西放在那里，然后就吹，马上火就生起来了，跟非洲的做法基本上形式大同小异。</w:t>
      </w:r>
    </w:p>
    <w:p w14:paraId="6C33A4CA" w14:textId="5812CE7F"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以前应该也是这样的，艾草和火镜，火镜可能是火铁，还有火石，它是依靠阳光来取火的。取火的时候，以前有一些是依靠阳光来取；取水的时候，依靠月光来取水。以前的传统当中是有这样的。</w:t>
      </w:r>
    </w:p>
    <w:p w14:paraId="1445CA01" w14:textId="6C4040E7"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那么这样的话，佛陀问，火从镜当中来的，还是艾当中来的，还是日当中来的？</w:t>
      </w:r>
    </w:p>
    <w:p w14:paraId="54633C23" w14:textId="3998679D" w:rsidR="00FC323D" w:rsidRPr="00F20CE5" w:rsidRDefault="005B61C9" w:rsidP="000D5C78">
      <w:pPr>
        <w:widowControl w:val="0"/>
        <w:ind w:firstLine="601"/>
        <w:rPr>
          <w:b/>
          <w:bCs/>
        </w:rPr>
      </w:pPr>
      <w:r w:rsidRPr="00F20CE5">
        <w:rPr>
          <w:rFonts w:hint="eastAsia"/>
          <w:b/>
          <w:bCs/>
        </w:rPr>
        <w:t>阿难，若日来者，</w:t>
      </w:r>
    </w:p>
    <w:p w14:paraId="7E06F842" w14:textId="3574E7BE"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那么如果是从日当中来，</w:t>
      </w:r>
      <w:r w:rsidR="005C371A" w:rsidRPr="00F20CE5">
        <w:rPr>
          <w:rFonts w:ascii="华文楷体" w:hAnsi="华文楷体" w:hint="eastAsia"/>
        </w:rPr>
        <w:t>”</w:t>
      </w:r>
      <w:r w:rsidR="005B61C9" w:rsidRPr="00F20CE5">
        <w:rPr>
          <w:rFonts w:ascii="华文楷体" w:hAnsi="华文楷体" w:hint="eastAsia"/>
        </w:rPr>
        <w:t>太阳当中来的话，</w:t>
      </w:r>
    </w:p>
    <w:p w14:paraId="6C6EEB3E" w14:textId="38141506" w:rsidR="00FC323D" w:rsidRPr="00F20CE5" w:rsidRDefault="005B61C9" w:rsidP="000D5C78">
      <w:pPr>
        <w:widowControl w:val="0"/>
        <w:ind w:firstLine="601"/>
        <w:rPr>
          <w:b/>
          <w:bCs/>
        </w:rPr>
      </w:pPr>
      <w:r w:rsidRPr="00F20CE5">
        <w:rPr>
          <w:rFonts w:hint="eastAsia"/>
          <w:b/>
          <w:bCs/>
        </w:rPr>
        <w:t>自能烧汝手中之艾，来处林木皆应受焚。</w:t>
      </w:r>
    </w:p>
    <w:p w14:paraId="76439FAF" w14:textId="73634B16"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如果太阳当中来，太阳的阳光照射以后，手里面的艾草都可以燃烧起来。那这样的话，实际上阳光普照到整个大地的时候，那‘来处’的包括一些树木，林苑，还有花草这些都是会经过的，那这样的话，它们也都应该焚烧。</w:t>
      </w:r>
      <w:r w:rsidR="005C371A" w:rsidRPr="00F20CE5">
        <w:rPr>
          <w:rFonts w:ascii="华文楷体" w:hAnsi="华文楷体" w:hint="eastAsia"/>
        </w:rPr>
        <w:t>”</w:t>
      </w:r>
    </w:p>
    <w:p w14:paraId="1B51E7A6" w14:textId="7D11F1A7"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这也是一种推理。如果火真的是从阳光当中来，</w:t>
      </w:r>
      <w:r w:rsidRPr="00F20CE5">
        <w:rPr>
          <w:rFonts w:ascii="华文楷体" w:hAnsi="华文楷体" w:hint="eastAsia"/>
        </w:rPr>
        <w:lastRenderedPageBreak/>
        <w:t>阳光与其他的干燥物同样也是接触的。这样接触的话，它既然对艾草可以燃烧，那其他的包括树木，外面的草物，这些为什么都不燃烧？确实它能烧，而且阳光也是射到其他的物体上面，为什么这些不说焚烧？</w:t>
      </w:r>
    </w:p>
    <w:p w14:paraId="30309483" w14:textId="5A4538FE"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这是一个观察。</w:t>
      </w:r>
    </w:p>
    <w:p w14:paraId="52BE2AD3" w14:textId="51C5D8A0"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第二个方面：</w:t>
      </w:r>
    </w:p>
    <w:p w14:paraId="647DB432" w14:textId="5A79C27F" w:rsidR="00FC323D" w:rsidRPr="00F20CE5" w:rsidRDefault="005B61C9" w:rsidP="000D5C78">
      <w:pPr>
        <w:widowControl w:val="0"/>
        <w:ind w:firstLine="601"/>
        <w:rPr>
          <w:b/>
          <w:bCs/>
        </w:rPr>
      </w:pPr>
      <w:r w:rsidRPr="00F20CE5">
        <w:rPr>
          <w:rFonts w:hint="eastAsia"/>
          <w:b/>
          <w:bCs/>
        </w:rPr>
        <w:t>若镜中出，</w:t>
      </w:r>
    </w:p>
    <w:p w14:paraId="4576D04F" w14:textId="1C0529E9"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如果你说不是从太阳当中来的，从刚才手中的火镜当中来的，</w:t>
      </w:r>
      <w:r w:rsidR="005C371A" w:rsidRPr="00F20CE5">
        <w:rPr>
          <w:rFonts w:ascii="华文楷体" w:hAnsi="华文楷体" w:hint="eastAsia"/>
        </w:rPr>
        <w:t>”</w:t>
      </w:r>
    </w:p>
    <w:p w14:paraId="7A2240FC" w14:textId="79DF010C" w:rsidR="00FC323D" w:rsidRPr="00F20CE5" w:rsidRDefault="005B61C9" w:rsidP="000D5C78">
      <w:pPr>
        <w:widowControl w:val="0"/>
        <w:ind w:firstLine="601"/>
        <w:rPr>
          <w:b/>
          <w:bCs/>
        </w:rPr>
      </w:pPr>
      <w:r w:rsidRPr="00F20CE5">
        <w:rPr>
          <w:rFonts w:hint="eastAsia"/>
          <w:b/>
          <w:bCs/>
        </w:rPr>
        <w:t>自能于镜出燃于艾，镜何不镕？</w:t>
      </w:r>
    </w:p>
    <w:p w14:paraId="0F23FF08" w14:textId="05626789"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如果火是镜当中来的，镜有燃烧性，它对艾草都能燃烧，它自己的本体为什么不会燃烧？</w:t>
      </w:r>
      <w:r w:rsidR="005C371A" w:rsidRPr="00F20CE5">
        <w:rPr>
          <w:rFonts w:ascii="华文楷体" w:hAnsi="华文楷体" w:hint="eastAsia"/>
        </w:rPr>
        <w:t>”</w:t>
      </w:r>
    </w:p>
    <w:p w14:paraId="72FB9691" w14:textId="7344871E"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艾草是可烧的东西，如果它真的是火的本性，火镜一直在自己本体当中住着，这样短短的时间当中跟它摩擦的时候，把艾草都烧得完，那自己为什么不烧，这样的。</w:t>
      </w:r>
    </w:p>
    <w:p w14:paraId="38CC2F83" w14:textId="589CC8B1" w:rsidR="00FC323D" w:rsidRPr="00F20CE5" w:rsidRDefault="005B61C9" w:rsidP="000D5C78">
      <w:pPr>
        <w:widowControl w:val="0"/>
        <w:ind w:firstLine="601"/>
        <w:rPr>
          <w:b/>
          <w:bCs/>
        </w:rPr>
      </w:pPr>
      <w:r w:rsidRPr="00F20CE5">
        <w:rPr>
          <w:rFonts w:hint="eastAsia"/>
          <w:b/>
          <w:bCs/>
        </w:rPr>
        <w:t>纡汝手执，尚无热相，云何融泮？</w:t>
      </w:r>
    </w:p>
    <w:p w14:paraId="0C4791BB" w14:textId="24BD9179"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你手里持着火镜的时候，你感觉上肯定是没有什么热的本性，如果这样，那怎么它自己的本体会燃烧呢？也没有的。</w:t>
      </w:r>
      <w:r w:rsidR="005C371A" w:rsidRPr="00F20CE5">
        <w:rPr>
          <w:rFonts w:ascii="华文楷体" w:hAnsi="华文楷体" w:hint="eastAsia"/>
        </w:rPr>
        <w:t>”</w:t>
      </w:r>
    </w:p>
    <w:p w14:paraId="30AE5DF2" w14:textId="0CEF8523"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因为我们手里面拿着的火镜，它肯定不是燃烧性</w:t>
      </w:r>
      <w:r w:rsidRPr="00F20CE5">
        <w:rPr>
          <w:rFonts w:ascii="华文楷体" w:hAnsi="华文楷体" w:hint="eastAsia"/>
        </w:rPr>
        <w:lastRenderedPageBreak/>
        <w:t>的，不是燃烧性的话，它自己的本体是没办法融化的。如果它没办法融化，为什么它是跟其他的艾草一起就会焚烧。这个道理，是一种反问。</w:t>
      </w:r>
    </w:p>
    <w:p w14:paraId="2C56CA6F" w14:textId="52DC7F70"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第二个观察方法。</w:t>
      </w:r>
    </w:p>
    <w:p w14:paraId="18A0BCAC" w14:textId="7591552D"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第三个方面的观察：</w:t>
      </w:r>
    </w:p>
    <w:p w14:paraId="6972DCBC" w14:textId="64C93CB1" w:rsidR="00FC323D" w:rsidRPr="00F20CE5" w:rsidRDefault="005B61C9" w:rsidP="000D5C78">
      <w:pPr>
        <w:widowControl w:val="0"/>
        <w:ind w:firstLine="601"/>
        <w:rPr>
          <w:b/>
          <w:bCs/>
        </w:rPr>
      </w:pPr>
      <w:r w:rsidRPr="00F20CE5">
        <w:rPr>
          <w:rFonts w:hint="eastAsia"/>
          <w:b/>
          <w:bCs/>
        </w:rPr>
        <w:t>若生于艾，</w:t>
      </w:r>
    </w:p>
    <w:p w14:paraId="768B18B9" w14:textId="43879386"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如果火生于艾</w:t>
      </w:r>
      <w:r w:rsidR="005C371A" w:rsidRPr="00F20CE5">
        <w:rPr>
          <w:rFonts w:ascii="华文楷体" w:hAnsi="华文楷体" w:hint="eastAsia"/>
        </w:rPr>
        <w:t>”</w:t>
      </w:r>
      <w:r w:rsidR="005B61C9" w:rsidRPr="00F20CE5">
        <w:rPr>
          <w:rFonts w:ascii="华文楷体" w:hAnsi="华文楷体" w:hint="eastAsia"/>
        </w:rPr>
        <w:t>，</w:t>
      </w:r>
    </w:p>
    <w:p w14:paraId="514057C8" w14:textId="4A8576C6" w:rsidR="00FC323D" w:rsidRPr="00F20CE5" w:rsidRDefault="005B61C9" w:rsidP="000D5C78">
      <w:pPr>
        <w:widowControl w:val="0"/>
        <w:ind w:firstLine="601"/>
      </w:pPr>
      <w:r w:rsidRPr="00F20CE5">
        <w:rPr>
          <w:rFonts w:hint="eastAsia"/>
          <w:b/>
          <w:bCs/>
        </w:rPr>
        <w:t>何藉日镜光明相接，然后火生。</w:t>
      </w:r>
    </w:p>
    <w:p w14:paraId="2C74871F" w14:textId="4D8C2279"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如果说是从艾草上面产生，</w:t>
      </w:r>
      <w:r w:rsidR="000C5882" w:rsidRPr="00F20CE5">
        <w:rPr>
          <w:rFonts w:ascii="华文楷体" w:hAnsi="华文楷体" w:hint="eastAsia"/>
        </w:rPr>
        <w:t>“</w:t>
      </w:r>
      <w:r w:rsidRPr="00F20CE5">
        <w:rPr>
          <w:rFonts w:ascii="华文楷体" w:hAnsi="华文楷体" w:hint="eastAsia"/>
        </w:rPr>
        <w:t>那何必借助太阳和火镜，这两个都是要相结合，不需要它们嘛，因为艾可以产生火。</w:t>
      </w:r>
      <w:r w:rsidR="005C371A" w:rsidRPr="00F20CE5">
        <w:rPr>
          <w:rFonts w:ascii="华文楷体" w:hAnsi="华文楷体" w:hint="eastAsia"/>
        </w:rPr>
        <w:t>”</w:t>
      </w:r>
    </w:p>
    <w:p w14:paraId="0D708695" w14:textId="1609618C"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可以产生火，只是拿一个艾就可以了，在那里都可以产生火。所以现在的艾草垫呐，这些也不敢用了，如果这样，它不需要其他的因缘，火是在艾草当中自己产生。</w:t>
      </w:r>
    </w:p>
    <w:p w14:paraId="30E7BF32" w14:textId="10BC418E"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这样的话，实际上也是不合理的。</w:t>
      </w:r>
    </w:p>
    <w:p w14:paraId="459EBC6D" w14:textId="1EEE8C94" w:rsidR="00FC323D" w:rsidRPr="00F20CE5" w:rsidRDefault="005B61C9" w:rsidP="000D5C78">
      <w:pPr>
        <w:widowControl w:val="0"/>
        <w:ind w:firstLine="601"/>
        <w:rPr>
          <w:b/>
          <w:bCs/>
        </w:rPr>
      </w:pPr>
      <w:r w:rsidRPr="00F20CE5">
        <w:rPr>
          <w:rFonts w:hint="eastAsia"/>
          <w:b/>
          <w:bCs/>
        </w:rPr>
        <w:t>汝又谛观，镜因手执，日从天来，艾本地生，火从何方游历于此？</w:t>
      </w:r>
    </w:p>
    <w:p w14:paraId="75AF8493" w14:textId="7EB1968D"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那你再详细地去观察一下，阿难尊者你再观察一下。</w:t>
      </w:r>
    </w:p>
    <w:p w14:paraId="697DF994" w14:textId="5C2A6940"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火镜放在手里拿着的，然后太阳挂在高高天空</w:t>
      </w:r>
      <w:r w:rsidR="005B61C9" w:rsidRPr="00F20CE5">
        <w:rPr>
          <w:rFonts w:ascii="华文楷体" w:hAnsi="华文楷体" w:hint="eastAsia"/>
        </w:rPr>
        <w:lastRenderedPageBreak/>
        <w:t>当中，艾草它本身是地里面长出来的，一个是在人的手里，一个是在天上，一个在地上，这样不同范围的三个不同事物，那火怎么从远远的地方，悠悠荡荡的来到这里来，跟他们结上缘，然后产生火？</w:t>
      </w:r>
      <w:r w:rsidR="005C371A" w:rsidRPr="00F20CE5">
        <w:rPr>
          <w:rFonts w:ascii="华文楷体" w:hAnsi="华文楷体" w:hint="eastAsia"/>
        </w:rPr>
        <w:t>”</w:t>
      </w:r>
    </w:p>
    <w:p w14:paraId="20DC9E79" w14:textId="62AB1B49"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这个是很难想象的。</w:t>
      </w:r>
    </w:p>
    <w:p w14:paraId="4AB85D86" w14:textId="6D4C95B5"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所以说，如果真正是因缘而生，那因缘而生的这种观察也可以这么说，如果用义理观察的话，其实所有我们世俗法当中的包括种子和苗芽之间的差别也好，原来是依靠火镜而产生，现在我们用打火机或者是用火石当中产生的这些火，其实是很奇妙的一种因缘。</w:t>
      </w:r>
    </w:p>
    <w:p w14:paraId="1DE8C828" w14:textId="73EE03D5" w:rsidR="00FC323D" w:rsidRPr="00F20CE5" w:rsidRDefault="005B61C9" w:rsidP="000D5C78">
      <w:pPr>
        <w:widowControl w:val="0"/>
        <w:ind w:firstLine="601"/>
        <w:rPr>
          <w:b/>
          <w:bCs/>
        </w:rPr>
      </w:pPr>
      <w:r w:rsidRPr="00F20CE5">
        <w:rPr>
          <w:rFonts w:hint="eastAsia"/>
          <w:b/>
          <w:bCs/>
        </w:rPr>
        <w:t>日镜相远，非和非合，不应火光无从自有。</w:t>
      </w:r>
    </w:p>
    <w:p w14:paraId="06535E48" w14:textId="3C3C1D20"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因为太阳和火镜之间的距离是非常遥远的，现在地上的镜子与太阳之间的距离是多少多少公里，非常遥远。这样它们两个因缘和合根本没办法的。所以火光不应该无中自有。</w:t>
      </w:r>
      <w:r w:rsidR="005C371A" w:rsidRPr="00F20CE5">
        <w:rPr>
          <w:rFonts w:ascii="华文楷体" w:hAnsi="华文楷体" w:hint="eastAsia"/>
        </w:rPr>
        <w:t>”</w:t>
      </w:r>
    </w:p>
    <w:p w14:paraId="4754A907" w14:textId="74E187BC"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怎么会是无缘无故而来？因为他们两个之间接触，他们两个之间会合，他们两个之间的这种因缘，怎么会来的？怎么来的？所以这个确实也是很难用义理来说服。</w:t>
      </w:r>
    </w:p>
    <w:p w14:paraId="15E54637" w14:textId="10CBC452"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那到底是什么样呢？下面真正的火的本性实际上是这样的。这个分析，前面地大的时候也说了：</w:t>
      </w:r>
    </w:p>
    <w:p w14:paraId="17C36933" w14:textId="06BCD49C" w:rsidR="00FC323D" w:rsidRPr="00F20CE5" w:rsidRDefault="005B61C9" w:rsidP="000D5C78">
      <w:pPr>
        <w:widowControl w:val="0"/>
        <w:ind w:firstLine="601"/>
        <w:rPr>
          <w:b/>
          <w:bCs/>
        </w:rPr>
      </w:pPr>
      <w:r w:rsidRPr="00F20CE5">
        <w:rPr>
          <w:rFonts w:hint="eastAsia"/>
          <w:b/>
          <w:bCs/>
        </w:rPr>
        <w:lastRenderedPageBreak/>
        <w:t>汝犹不知如来藏中，性火真空，性空真火，清净本然，周遍法界，</w:t>
      </w:r>
    </w:p>
    <w:p w14:paraId="3EA78C5D" w14:textId="01A7B791"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其实你们凡夫人，根本不知道这个道理。其实所谓的火，在如来藏的本性当中，它有火的这种本性。火的本性实际上是空性的，这种空性在因缘具足的时候，真火可以显发，可以显现的。</w:t>
      </w:r>
      <w:r w:rsidR="005C371A" w:rsidRPr="00F20CE5">
        <w:rPr>
          <w:rFonts w:ascii="华文楷体" w:hAnsi="华文楷体" w:hint="eastAsia"/>
        </w:rPr>
        <w:t>”</w:t>
      </w:r>
    </w:p>
    <w:p w14:paraId="3CC0A686" w14:textId="6ABE49F8"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那显现的原因是什么呢？</w:t>
      </w:r>
    </w:p>
    <w:p w14:paraId="45C13B3F" w14:textId="5996C80C"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因为‘清净本然，周遍法界’</w:t>
      </w:r>
      <w:r w:rsidR="005C371A" w:rsidRPr="00F20CE5">
        <w:rPr>
          <w:rFonts w:ascii="华文楷体" w:hAnsi="华文楷体" w:hint="eastAsia"/>
        </w:rPr>
        <w:t>”</w:t>
      </w:r>
      <w:r w:rsidR="005B61C9" w:rsidRPr="00F20CE5">
        <w:rPr>
          <w:rFonts w:ascii="华文楷体" w:hAnsi="华文楷体" w:hint="eastAsia"/>
        </w:rPr>
        <w:t>，</w:t>
      </w:r>
    </w:p>
    <w:p w14:paraId="210AAE30" w14:textId="05550B55"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清净和本然，藏文当中是自性、光明，可能清净是自性、空性方面讲的。光明是本然的。</w:t>
      </w:r>
    </w:p>
    <w:p w14:paraId="31C93A29" w14:textId="7335246D"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意思就是说：</w:t>
      </w:r>
      <w:r w:rsidR="000C5882" w:rsidRPr="00F20CE5">
        <w:rPr>
          <w:rFonts w:ascii="华文楷体" w:hAnsi="华文楷体" w:hint="eastAsia"/>
        </w:rPr>
        <w:t>“</w:t>
      </w:r>
      <w:r w:rsidRPr="00F20CE5">
        <w:rPr>
          <w:rFonts w:ascii="华文楷体" w:hAnsi="华文楷体" w:hint="eastAsia"/>
        </w:rPr>
        <w:t>火的本体空性和自性光明的这样的因缘，周遍于整个法界世间当中。</w:t>
      </w:r>
      <w:r w:rsidR="005C371A" w:rsidRPr="00F20CE5">
        <w:rPr>
          <w:rFonts w:ascii="华文楷体" w:hAnsi="华文楷体" w:hint="eastAsia"/>
        </w:rPr>
        <w:t>”</w:t>
      </w:r>
    </w:p>
    <w:p w14:paraId="0FC8FEC1" w14:textId="2359D169"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所以现在为什么火在因缘具足的时候，它可以燃烧起来，但是火的本性是找不到。这个是什么原因呢？其实我们的法界如来藏，如果要说得深一点，跟如来藏和法界，或者是光明和空性，无二无别的这个道理，有不可分割的联系。</w:t>
      </w:r>
    </w:p>
    <w:p w14:paraId="2CE1ED02" w14:textId="3211D465"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如果这个你没有搞懂，再怎么样千言万语，始终是没办法说得特别清楚，肯定很难清楚的。</w:t>
      </w:r>
    </w:p>
    <w:p w14:paraId="724E36B9" w14:textId="2E671807"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所以刚才讲我们众生不知道，其实</w:t>
      </w:r>
      <w:r w:rsidR="000C5882" w:rsidRPr="00F20CE5">
        <w:rPr>
          <w:rFonts w:ascii="华文楷体" w:hAnsi="华文楷体" w:hint="eastAsia"/>
        </w:rPr>
        <w:t>“</w:t>
      </w:r>
      <w:r w:rsidRPr="00F20CE5">
        <w:rPr>
          <w:rFonts w:ascii="华文楷体" w:hAnsi="华文楷体" w:hint="eastAsia"/>
        </w:rPr>
        <w:t>色即是空，空即是色</w:t>
      </w:r>
      <w:r w:rsidR="005C371A" w:rsidRPr="00F20CE5">
        <w:rPr>
          <w:rFonts w:ascii="华文楷体" w:hAnsi="华文楷体" w:hint="eastAsia"/>
        </w:rPr>
        <w:t>”</w:t>
      </w:r>
      <w:r w:rsidRPr="00F20CE5">
        <w:rPr>
          <w:rFonts w:ascii="华文楷体" w:hAnsi="华文楷体" w:hint="eastAsia"/>
        </w:rPr>
        <w:t>，或者说是</w:t>
      </w:r>
      <w:r w:rsidR="000C5882" w:rsidRPr="00F20CE5">
        <w:rPr>
          <w:rFonts w:ascii="华文楷体" w:hAnsi="华文楷体" w:hint="eastAsia"/>
        </w:rPr>
        <w:t>“</w:t>
      </w:r>
      <w:r w:rsidRPr="00F20CE5">
        <w:rPr>
          <w:rFonts w:ascii="华文楷体" w:hAnsi="华文楷体" w:hint="eastAsia"/>
        </w:rPr>
        <w:t>性火真空，性空真火</w:t>
      </w:r>
      <w:r w:rsidR="005C371A" w:rsidRPr="00F20CE5">
        <w:rPr>
          <w:rFonts w:ascii="华文楷体" w:hAnsi="华文楷体" w:hint="eastAsia"/>
        </w:rPr>
        <w:t>”</w:t>
      </w:r>
      <w:r w:rsidRPr="00F20CE5">
        <w:rPr>
          <w:rFonts w:ascii="华文楷体" w:hAnsi="华文楷体" w:hint="eastAsia"/>
        </w:rPr>
        <w:t>，这个</w:t>
      </w:r>
      <w:r w:rsidRPr="00F20CE5">
        <w:rPr>
          <w:rFonts w:ascii="华文楷体" w:hAnsi="华文楷体" w:hint="eastAsia"/>
        </w:rPr>
        <w:lastRenderedPageBreak/>
        <w:t>道理，我们说显现即是空性，空性即是显现，或者说光明的道理也是一样的，</w:t>
      </w:r>
      <w:r w:rsidR="000C5882" w:rsidRPr="00F20CE5">
        <w:rPr>
          <w:rFonts w:ascii="华文楷体" w:hAnsi="华文楷体" w:hint="eastAsia"/>
        </w:rPr>
        <w:t>“</w:t>
      </w:r>
      <w:r w:rsidRPr="00F20CE5">
        <w:rPr>
          <w:rFonts w:ascii="华文楷体" w:hAnsi="华文楷体" w:hint="eastAsia"/>
        </w:rPr>
        <w:t>现空无二</w:t>
      </w:r>
      <w:r w:rsidR="005C371A" w:rsidRPr="00F20CE5">
        <w:rPr>
          <w:rFonts w:ascii="华文楷体" w:hAnsi="华文楷体" w:hint="eastAsia"/>
        </w:rPr>
        <w:t>”</w:t>
      </w:r>
      <w:r w:rsidRPr="00F20CE5">
        <w:rPr>
          <w:rFonts w:ascii="华文楷体" w:hAnsi="华文楷体" w:hint="eastAsia"/>
        </w:rPr>
        <w:t>或者说</w:t>
      </w:r>
      <w:r w:rsidR="000C5882" w:rsidRPr="00F20CE5">
        <w:rPr>
          <w:rFonts w:ascii="华文楷体" w:hAnsi="华文楷体" w:hint="eastAsia"/>
        </w:rPr>
        <w:t>“</w:t>
      </w:r>
      <w:r w:rsidRPr="00F20CE5">
        <w:rPr>
          <w:rFonts w:ascii="华文楷体" w:hAnsi="华文楷体" w:hint="eastAsia"/>
        </w:rPr>
        <w:t>明空无别</w:t>
      </w:r>
      <w:r w:rsidR="005C371A" w:rsidRPr="00F20CE5">
        <w:rPr>
          <w:rFonts w:ascii="华文楷体" w:hAnsi="华文楷体" w:hint="eastAsia"/>
        </w:rPr>
        <w:t>”</w:t>
      </w:r>
      <w:r w:rsidRPr="00F20CE5">
        <w:rPr>
          <w:rFonts w:ascii="华文楷体" w:hAnsi="华文楷体" w:hint="eastAsia"/>
        </w:rPr>
        <w:t>，等等，这些道理是一样的。</w:t>
      </w:r>
    </w:p>
    <w:p w14:paraId="3D963E9C" w14:textId="31F2AB28"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这样的道理：</w:t>
      </w:r>
    </w:p>
    <w:p w14:paraId="47ECB3A0" w14:textId="2DD6F6B5" w:rsidR="00FC323D" w:rsidRPr="00F20CE5" w:rsidRDefault="005B61C9" w:rsidP="000D5C78">
      <w:pPr>
        <w:widowControl w:val="0"/>
        <w:ind w:firstLine="601"/>
        <w:rPr>
          <w:b/>
          <w:bCs/>
        </w:rPr>
      </w:pPr>
      <w:r w:rsidRPr="00F20CE5">
        <w:rPr>
          <w:rFonts w:hint="eastAsia"/>
          <w:b/>
          <w:bCs/>
        </w:rPr>
        <w:t>随众生心应所知量。</w:t>
      </w:r>
    </w:p>
    <w:p w14:paraId="5EB3C981" w14:textId="47BCB138"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那么火的本性周遍于法界的原因，</w:t>
      </w:r>
      <w:r w:rsidR="000C5882" w:rsidRPr="00F20CE5">
        <w:rPr>
          <w:rFonts w:ascii="华文楷体" w:hAnsi="华文楷体" w:hint="eastAsia"/>
        </w:rPr>
        <w:t>“</w:t>
      </w:r>
      <w:r w:rsidRPr="00F20CE5">
        <w:rPr>
          <w:rFonts w:ascii="华文楷体" w:hAnsi="华文楷体" w:hint="eastAsia"/>
        </w:rPr>
        <w:t>随着众生的心应该产生各种不同的所知的量。</w:t>
      </w:r>
      <w:r w:rsidR="005C371A" w:rsidRPr="00F20CE5">
        <w:rPr>
          <w:rFonts w:ascii="华文楷体" w:hAnsi="华文楷体" w:hint="eastAsia"/>
        </w:rPr>
        <w:t>”</w:t>
      </w:r>
    </w:p>
    <w:p w14:paraId="32464589" w14:textId="4A4CBCE3"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因为我们众生，可能地狱众生它看到火燃烧它的身体；天界众生，看到火是甘露的本性，或者说有清净众生，包括火，是父母的本性，这样的。</w:t>
      </w:r>
    </w:p>
    <w:p w14:paraId="4CE67348" w14:textId="1E333B06"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所以你看火，因为每个众生因缘不同，有一个汉地大师做的，叫做《性善恶论》</w:t>
      </w:r>
      <w:r w:rsidR="00FC323D" w:rsidRPr="00F20CE5">
        <w:rPr>
          <w:rFonts w:ascii="华文楷体" w:hAnsi="华文楷体"/>
          <w:vertAlign w:val="superscript"/>
        </w:rPr>
        <w:footnoteReference w:id="239"/>
      </w:r>
      <w:r w:rsidRPr="00F20CE5">
        <w:rPr>
          <w:rFonts w:ascii="华文楷体" w:hAnsi="华文楷体" w:hint="eastAsia"/>
        </w:rPr>
        <w:t>当中讲，地水火风的很多的道理都讲了。比如说缘火，修善法，那么这样后来它出现各种正业，正业依靠火，对你自身，比如说带来各种各样的光明、快乐等等。还有它的依业，那也是整个环境出现光芒、七宝，像极乐世界的这种依靠火大而成熟的各种清净的现象。</w:t>
      </w:r>
    </w:p>
    <w:p w14:paraId="3FE17B2E" w14:textId="05A577E4"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如果是缘火修恶业，产生恶业的话，那它的正业，</w:t>
      </w:r>
      <w:r w:rsidRPr="00F20CE5">
        <w:rPr>
          <w:rFonts w:ascii="华文楷体" w:hAnsi="华文楷体" w:hint="eastAsia"/>
        </w:rPr>
        <w:lastRenderedPageBreak/>
        <w:t>实际上出现地狱的火，饿鬼的火，很多燃烧自己身上的火，等等。如果是依业，环境上也出现各种各样的，外在全部都是火焰。</w:t>
      </w:r>
    </w:p>
    <w:p w14:paraId="483F6E60" w14:textId="1885F4AC"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包括我们现在在座的人也是地水火风的感受是不同的，有些人讲火还是挺好的，对身体的滋养也好，包括吃饭，吃的饭呐，什么都热一点呐，包括我们的光明，灯对你带来的温暖、开心、快乐、光芒，就这样的。</w:t>
      </w:r>
    </w:p>
    <w:p w14:paraId="447A2A79" w14:textId="5FA34159"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但有些人业力不同，火可能给你带来，比如说高血压，发热，或者说是高烧，还有包括灯火，有些人是一开灯就眼睛根本不行。</w:t>
      </w:r>
    </w:p>
    <w:p w14:paraId="1DBC3661" w14:textId="40B86811"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同样的一个火大，但是它带来的这种快乐和痛苦跟我们的业有关系，这里</w:t>
      </w:r>
      <w:r w:rsidR="000C5882" w:rsidRPr="00F20CE5">
        <w:rPr>
          <w:rFonts w:ascii="华文楷体" w:hAnsi="华文楷体" w:hint="eastAsia"/>
        </w:rPr>
        <w:t>“</w:t>
      </w:r>
      <w:r w:rsidRPr="00F20CE5">
        <w:rPr>
          <w:rFonts w:ascii="华文楷体" w:hAnsi="华文楷体" w:hint="eastAsia"/>
        </w:rPr>
        <w:t>随众生的心</w:t>
      </w:r>
      <w:r w:rsidR="005C371A" w:rsidRPr="00F20CE5">
        <w:rPr>
          <w:rFonts w:ascii="华文楷体" w:hAnsi="华文楷体" w:hint="eastAsia"/>
        </w:rPr>
        <w:t>”</w:t>
      </w:r>
      <w:r w:rsidRPr="00F20CE5">
        <w:rPr>
          <w:rFonts w:ascii="华文楷体" w:hAnsi="华文楷体" w:hint="eastAsia"/>
        </w:rPr>
        <w:t>呢，火的本体，在如来藏当中，它是光明和空性无二无别的，但是随着众生的业呢，在它面前显现的，带来的这种快乐和痛苦的因缘确实是不同的。</w:t>
      </w:r>
    </w:p>
    <w:p w14:paraId="587EF995" w14:textId="3F51888F"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所以火大对大家带来的这种快乐很重要，当然也是跟我们造的善业和恶业有关系的。</w:t>
      </w:r>
    </w:p>
    <w:p w14:paraId="1A39BADF" w14:textId="4AC05AEF"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我在想，这几年我们学院的电，都还算是可以的了。以前是我们火大方面还是很费力的，捡牛粪，采树丫丫。我看你们现在，虽然可能火大要用的话，要</w:t>
      </w:r>
      <w:r w:rsidRPr="00F20CE5">
        <w:rPr>
          <w:rFonts w:ascii="华文楷体" w:hAnsi="华文楷体" w:hint="eastAsia"/>
        </w:rPr>
        <w:lastRenderedPageBreak/>
        <w:t>钱，但是开电炉啊，吃饭啊，很多都是什么，有些人是条件太好了，微波炉、电炉、电磁炉、煤气啊，各种各样的。一个人，各种各样的条件，跟我们刚来学院的时候——确实我们当时的煤油灯，我们最幸福的是煤油灯的煤油还有一点。煤油慢慢慢下来，火大的光明就没有了，我们还是很痛苦的，又要步行去县上买，再背下来。</w:t>
      </w:r>
    </w:p>
    <w:p w14:paraId="33C2CC83" w14:textId="69D9648E"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现在我们这里光是到商店去买都是很痛苦的，人有时候好像什么都可以随着它的因缘来的，稍微一天晚上没有灯：</w:t>
      </w:r>
      <w:r w:rsidR="000C5882" w:rsidRPr="00F20CE5">
        <w:rPr>
          <w:rFonts w:ascii="华文楷体" w:hAnsi="华文楷体" w:hint="eastAsia"/>
        </w:rPr>
        <w:t>“</w:t>
      </w:r>
      <w:r w:rsidRPr="00F20CE5">
        <w:rPr>
          <w:rFonts w:ascii="华文楷体" w:hAnsi="华文楷体" w:hint="eastAsia"/>
        </w:rPr>
        <w:t>哇</w:t>
      </w:r>
      <w:r w:rsidR="00E7107F" w:rsidRPr="00F20CE5">
        <w:rPr>
          <w:rFonts w:ascii="华文楷体" w:hAnsi="华文楷体" w:hint="eastAsia"/>
        </w:rPr>
        <w:t>！</w:t>
      </w:r>
      <w:r w:rsidRPr="00F20CE5">
        <w:rPr>
          <w:rFonts w:ascii="华文楷体" w:hAnsi="华文楷体" w:hint="eastAsia"/>
        </w:rPr>
        <w:t>为什么没有灯？为什么？这是什么原因，你们这些发心人员，这些电工，为什么是不好好弄好？</w:t>
      </w:r>
      <w:r w:rsidR="005C371A" w:rsidRPr="00F20CE5">
        <w:rPr>
          <w:rFonts w:ascii="华文楷体" w:hAnsi="华文楷体" w:hint="eastAsia"/>
        </w:rPr>
        <w:t>”</w:t>
      </w:r>
    </w:p>
    <w:p w14:paraId="532C8CB7" w14:textId="3836EBE6"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其实有些时候真的要爱惜，尤其我希望我们有一些道友也好，不管是公共的灯也好，这些的一定要珍惜。</w:t>
      </w:r>
    </w:p>
    <w:p w14:paraId="6F1F1B20" w14:textId="6522E41E"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像以前去新加坡，比如说你在厨房里面干个什么事，然后回来到卧室这边，他们马上说厨房里面没有关灯，没有关，就这样的。我们这边，好像一晚上，好几个空房子全部开着灯，其实这是很浪费的。应该是你去厨房里面的时候，把厨房里面的灯打开。然后你离开厨房的时候，应该关灯，包括你有牛粪棚，卫</w:t>
      </w:r>
      <w:r w:rsidRPr="00F20CE5">
        <w:rPr>
          <w:rFonts w:ascii="华文楷体" w:hAnsi="华文楷体" w:hint="eastAsia"/>
        </w:rPr>
        <w:lastRenderedPageBreak/>
        <w:t>生间什么。</w:t>
      </w:r>
    </w:p>
    <w:p w14:paraId="176081E1" w14:textId="4C6CC73E"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我们这里有些人好像没有节约的概念，人家那新加坡不知道现在怎么样，以前是四小龙国之一，但是他们还是很重视，西方很多国家也是这样的。</w:t>
      </w:r>
    </w:p>
    <w:p w14:paraId="6C6353E7" w14:textId="05AB8AA2"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所以我们包括经堂也好，还有很多自己所用的电器，不用的时候，必须把它关掉。</w:t>
      </w:r>
    </w:p>
    <w:p w14:paraId="3996A37A" w14:textId="417136FF"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不然我们僧众每年，确实是包括电费，去年我们电费最后都是用了好几百万，最后解决这个问题也是谈了好长时间的。所以不管是电也好，还是很多方面，应该是来之不易。</w:t>
      </w:r>
    </w:p>
    <w:p w14:paraId="630A6226" w14:textId="4EE7B15C"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像我们甘孜州的高压电，整个过电，其实在修的过程当中，我听当时的领导说每年都死特别多的人，因为在山上做比较高危的一些工程，在路边也是我们可以看到一些驴，它们运那个水泥钢筋也是很痛苦的。</w:t>
      </w:r>
    </w:p>
    <w:p w14:paraId="20643C0D" w14:textId="76D81FAB"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所以我们现在上课的时候都是不用自己的灯，或者是我们晚上看书、背书的时候，不用像以前的高僧大德那样点一点香，点一点酥油灯来看书，你开灯很理所当然的。其实这些也是很不容易的。</w:t>
      </w:r>
    </w:p>
    <w:p w14:paraId="406075F2" w14:textId="5A734724"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尤其是我们现在学院的光明，我们这边的发心人，我们真正用了六、七年的时间，前一段时间我们后面稍微有一点收尾的工程。可能这边发心人员，前一段</w:t>
      </w:r>
      <w:r w:rsidRPr="00F20CE5">
        <w:rPr>
          <w:rFonts w:ascii="华文楷体" w:hAnsi="华文楷体" w:hint="eastAsia"/>
        </w:rPr>
        <w:lastRenderedPageBreak/>
        <w:t>时间也跟大家商量了，看看怎么样。我们中心区有个别的工程没有做完，我们可能还要继续。</w:t>
      </w:r>
    </w:p>
    <w:p w14:paraId="4F9999BB" w14:textId="4361BAF6"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现在除了特殊的有些情况以外，基本上是所有的电压是特别稳的。而且我们的线，这些，以前我们的电，稍微里面开个什么高一点的电炉，用什么电器，保险丝马上就坏了。</w:t>
      </w:r>
    </w:p>
    <w:p w14:paraId="52AB8C73" w14:textId="59E9F39B"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现在我们还是用的是，应该说是比较好的，包括它的线，闸刀，还有我们里里外外的高压电和低压电的电杆，现在总体上是可以的。当时设计的时候，我们也担心是不是不美观呐，是不是不安全呐等等等。但是现在总体上是可以的。</w:t>
      </w:r>
    </w:p>
    <w:p w14:paraId="1A37F8BD" w14:textId="72F1534E"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所以火大，胜义当中是没有的。但是世俗当中随着众生的心，我们还是每个人都是也有应用的。</w:t>
      </w:r>
    </w:p>
    <w:p w14:paraId="704E1FC8" w14:textId="74901427"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w:t>
      </w:r>
    </w:p>
    <w:p w14:paraId="0026338C" w14:textId="0A82F5E2" w:rsidR="00FC323D" w:rsidRPr="00F20CE5" w:rsidRDefault="005B61C9" w:rsidP="000D5C78">
      <w:pPr>
        <w:widowControl w:val="0"/>
        <w:ind w:firstLine="601"/>
        <w:rPr>
          <w:b/>
          <w:bCs/>
        </w:rPr>
      </w:pPr>
      <w:r w:rsidRPr="00F20CE5">
        <w:rPr>
          <w:rFonts w:hint="eastAsia"/>
          <w:b/>
          <w:bCs/>
        </w:rPr>
        <w:t>阿难，当知世人一处执镜，一处火生，遍法界执，满世间起，</w:t>
      </w:r>
    </w:p>
    <w:p w14:paraId="549426F3" w14:textId="70BBA6E6"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我们世间人应该知道，比如说一个人拿着火镜，在那里依靠太阳照射，在那里，火都可以产生。</w:t>
      </w:r>
      <w:r w:rsidR="005C371A" w:rsidRPr="00F20CE5">
        <w:rPr>
          <w:rFonts w:ascii="华文楷体" w:hAnsi="华文楷体" w:hint="eastAsia"/>
        </w:rPr>
        <w:t>”</w:t>
      </w:r>
    </w:p>
    <w:p w14:paraId="52A70EBF" w14:textId="3EE228DB"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遍法界执</w:t>
      </w:r>
      <w:r w:rsidR="005C371A" w:rsidRPr="00F20CE5">
        <w:rPr>
          <w:rFonts w:ascii="华文楷体" w:hAnsi="华文楷体" w:hint="eastAsia"/>
        </w:rPr>
        <w:t>”</w:t>
      </w:r>
      <w:r w:rsidR="005B61C9" w:rsidRPr="00F20CE5">
        <w:rPr>
          <w:rFonts w:ascii="华文楷体" w:hAnsi="华文楷体" w:hint="eastAsia"/>
        </w:rPr>
        <w:t>，这个原因是什么？如果遍满法界，我们去求，憨山大师还是谁，</w:t>
      </w:r>
      <w:r w:rsidRPr="00F20CE5">
        <w:rPr>
          <w:rFonts w:ascii="华文楷体" w:hAnsi="华文楷体" w:hint="eastAsia"/>
        </w:rPr>
        <w:t>“</w:t>
      </w:r>
      <w:r w:rsidR="005B61C9" w:rsidRPr="00F20CE5">
        <w:rPr>
          <w:rFonts w:ascii="华文楷体" w:hAnsi="华文楷体" w:hint="eastAsia"/>
        </w:rPr>
        <w:t>遍法界执</w:t>
      </w:r>
      <w:r w:rsidR="005C371A" w:rsidRPr="00F20CE5">
        <w:rPr>
          <w:rFonts w:ascii="华文楷体" w:hAnsi="华文楷体" w:hint="eastAsia"/>
        </w:rPr>
        <w:t>”</w:t>
      </w:r>
      <w:r w:rsidR="005B61C9" w:rsidRPr="00F20CE5">
        <w:rPr>
          <w:rFonts w:ascii="华文楷体" w:hAnsi="华文楷体" w:hint="eastAsia"/>
        </w:rPr>
        <w:t>，把执解释</w:t>
      </w:r>
      <w:r w:rsidR="005B61C9" w:rsidRPr="00F20CE5">
        <w:rPr>
          <w:rFonts w:ascii="华文楷体" w:hAnsi="华文楷体" w:hint="eastAsia"/>
        </w:rPr>
        <w:lastRenderedPageBreak/>
        <w:t>成求，因为遍满法界了，其实火的本性有的，只要我们去接受的时候：</w:t>
      </w:r>
      <w:r w:rsidRPr="00F20CE5">
        <w:rPr>
          <w:rFonts w:ascii="华文楷体" w:hAnsi="华文楷体" w:hint="eastAsia"/>
        </w:rPr>
        <w:t>“</w:t>
      </w:r>
      <w:r w:rsidR="005B61C9" w:rsidRPr="00F20CE5">
        <w:rPr>
          <w:rFonts w:ascii="华文楷体" w:hAnsi="华文楷体" w:hint="eastAsia"/>
        </w:rPr>
        <w:t>满世间都可以产生火的，整个遍法界都有地、水、火、风的本性，这样的话，满世界当中，不管那里，这个因缘都是可以有的。</w:t>
      </w:r>
      <w:r w:rsidR="005C371A" w:rsidRPr="00F20CE5">
        <w:rPr>
          <w:rFonts w:ascii="华文楷体" w:hAnsi="华文楷体" w:hint="eastAsia"/>
        </w:rPr>
        <w:t>”</w:t>
      </w:r>
    </w:p>
    <w:p w14:paraId="6DED8EC6" w14:textId="1E0F2145" w:rsidR="00FC323D" w:rsidRPr="00F20CE5" w:rsidRDefault="005B61C9" w:rsidP="000D5C78">
      <w:pPr>
        <w:widowControl w:val="0"/>
        <w:ind w:firstLine="601"/>
        <w:rPr>
          <w:b/>
          <w:bCs/>
        </w:rPr>
      </w:pPr>
      <w:r w:rsidRPr="00F20CE5">
        <w:rPr>
          <w:rFonts w:hint="eastAsia"/>
          <w:b/>
          <w:bCs/>
        </w:rPr>
        <w:t>起遍世间，宁有方所？</w:t>
      </w:r>
    </w:p>
    <w:p w14:paraId="4D8B3685" w14:textId="20381F79"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遍世界当中哪有一个固定的方所？</w:t>
      </w:r>
      <w:r w:rsidR="005C371A" w:rsidRPr="00F20CE5">
        <w:rPr>
          <w:rFonts w:ascii="华文楷体" w:hAnsi="华文楷体" w:hint="eastAsia"/>
        </w:rPr>
        <w:t>”</w:t>
      </w:r>
    </w:p>
    <w:p w14:paraId="70B75811" w14:textId="2A0F8E68"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这里有火，这里没有火，是没有的。在任何一个地方，因缘具足的时候，它都可以产生的。就像我们人，如来藏当中它有很多的智慧。所以再笨的人，让他学英语，让他学日语，让他学藏语，让他学汉语，让他学什么样的技术、技能，他多多少少都会学一点，因为他的如来藏当中有这样的这种资源，这个原因。</w:t>
      </w:r>
    </w:p>
    <w:p w14:paraId="44BA7684" w14:textId="1BBE32F6"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同样的道理，法界当中，地、水、火、风的这种本性，它的这种性有的。所以在任何一个地方，这样的因缘具足的时候，火大可以产生的。</w:t>
      </w:r>
    </w:p>
    <w:p w14:paraId="406186FC" w14:textId="5A4EF0CF"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就像我们众生，现在我们每一个人只要因缘具足，善的因缘具足的时候，善的火就可以出现的。就像我们喇荣，现在好的因缘具足的时候，每个人都可以享受灯。如果我们有恶的一些因缘具足，可能会发生火灾，或者说是变成饿鬼的焚烧内脏的火，或者说地狱的焚烧内外的这种火，有可能的。所以任何一个地方</w:t>
      </w:r>
      <w:r w:rsidRPr="00F20CE5">
        <w:rPr>
          <w:rFonts w:ascii="华文楷体" w:hAnsi="华文楷体" w:hint="eastAsia"/>
        </w:rPr>
        <w:lastRenderedPageBreak/>
        <w:t>都可以。</w:t>
      </w:r>
    </w:p>
    <w:p w14:paraId="78845400" w14:textId="5131C4B5"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你看这里也讲了</w:t>
      </w:r>
      <w:r w:rsidR="000C5882" w:rsidRPr="00F20CE5">
        <w:rPr>
          <w:rFonts w:ascii="华文楷体" w:hAnsi="华文楷体" w:hint="eastAsia"/>
        </w:rPr>
        <w:t>“</w:t>
      </w:r>
      <w:r w:rsidRPr="00F20CE5">
        <w:rPr>
          <w:rFonts w:ascii="华文楷体" w:hAnsi="华文楷体" w:hint="eastAsia"/>
        </w:rPr>
        <w:t>起遍世间，宁有方所？</w:t>
      </w:r>
      <w:r w:rsidR="005C371A" w:rsidRPr="00F20CE5">
        <w:rPr>
          <w:rFonts w:ascii="华文楷体" w:hAnsi="华文楷体" w:hint="eastAsia"/>
        </w:rPr>
        <w:t>”</w:t>
      </w:r>
      <w:r w:rsidRPr="00F20CE5">
        <w:rPr>
          <w:rFonts w:ascii="华文楷体" w:hAnsi="华文楷体" w:hint="eastAsia"/>
        </w:rPr>
        <w:t>主要是什么呢？</w:t>
      </w:r>
    </w:p>
    <w:p w14:paraId="079777C5" w14:textId="20BFCA5A" w:rsidR="00FC323D" w:rsidRPr="00F20CE5" w:rsidRDefault="005B61C9" w:rsidP="000D5C78">
      <w:pPr>
        <w:widowControl w:val="0"/>
        <w:ind w:firstLine="601"/>
        <w:rPr>
          <w:b/>
          <w:bCs/>
        </w:rPr>
      </w:pPr>
      <w:r w:rsidRPr="00F20CE5">
        <w:rPr>
          <w:rFonts w:hint="eastAsia"/>
          <w:b/>
          <w:bCs/>
        </w:rPr>
        <w:t>循业发现</w:t>
      </w:r>
      <w:r w:rsidR="00E7107F" w:rsidRPr="00F20CE5">
        <w:rPr>
          <w:rFonts w:hint="eastAsia"/>
          <w:b/>
          <w:bCs/>
        </w:rPr>
        <w:t>！</w:t>
      </w:r>
    </w:p>
    <w:p w14:paraId="58DA661B" w14:textId="7A477EE6"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随着众生的业，它就现前的。</w:t>
      </w:r>
      <w:r w:rsidR="005C371A" w:rsidRPr="00F20CE5">
        <w:rPr>
          <w:rFonts w:ascii="华文楷体" w:hAnsi="华文楷体" w:hint="eastAsia"/>
        </w:rPr>
        <w:t>”</w:t>
      </w:r>
    </w:p>
    <w:p w14:paraId="4D8BF3B9" w14:textId="361FD7ED"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随着众生的善业，现前火大，变成让你得到快乐、光明。然后随着你的恶业，火大的这种因缘就变得让你痛苦、不快乐、焚烧这样的。所以：</w:t>
      </w:r>
    </w:p>
    <w:p w14:paraId="0D11D8DA" w14:textId="7FDB657B" w:rsidR="00FC323D" w:rsidRPr="00F20CE5" w:rsidRDefault="005B61C9" w:rsidP="000D5C78">
      <w:pPr>
        <w:widowControl w:val="0"/>
        <w:ind w:firstLine="601"/>
        <w:rPr>
          <w:b/>
          <w:bCs/>
        </w:rPr>
      </w:pPr>
      <w:r w:rsidRPr="00F20CE5">
        <w:rPr>
          <w:rFonts w:hint="eastAsia"/>
          <w:b/>
          <w:bCs/>
        </w:rPr>
        <w:t>世间无知，惑为因缘及自然性，皆是识心分别计度，</w:t>
      </w:r>
    </w:p>
    <w:p w14:paraId="00B8D21B" w14:textId="76B8996E"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其实世间无知、惑，都是因缘或自然性而生，这些都是心识分别的这种计度，我们分别念的这种妄想所导致的。</w:t>
      </w:r>
      <w:r w:rsidR="005C371A" w:rsidRPr="00F20CE5">
        <w:rPr>
          <w:rFonts w:ascii="华文楷体" w:hAnsi="华文楷体" w:hint="eastAsia"/>
        </w:rPr>
        <w:t>”</w:t>
      </w:r>
    </w:p>
    <w:p w14:paraId="4D60FE0B" w14:textId="2387540B" w:rsidR="00FC323D" w:rsidRPr="00F20CE5" w:rsidRDefault="005B61C9" w:rsidP="000D5C78">
      <w:pPr>
        <w:widowControl w:val="0"/>
        <w:ind w:firstLine="601"/>
        <w:rPr>
          <w:b/>
          <w:bCs/>
        </w:rPr>
      </w:pPr>
      <w:r w:rsidRPr="00F20CE5">
        <w:rPr>
          <w:rFonts w:hint="eastAsia"/>
          <w:b/>
          <w:bCs/>
        </w:rPr>
        <w:t>但有言说，都无实义。</w:t>
      </w:r>
    </w:p>
    <w:p w14:paraId="1CFEDA98" w14:textId="248E72D2"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只要你言说，你开口说话的话，其实用语言来表达是很难的。真正火的本性，远离四边八戏的。</w:t>
      </w:r>
      <w:r w:rsidR="005C371A" w:rsidRPr="00F20CE5">
        <w:rPr>
          <w:rFonts w:ascii="华文楷体" w:hAnsi="华文楷体" w:hint="eastAsia"/>
        </w:rPr>
        <w:t>”</w:t>
      </w:r>
    </w:p>
    <w:p w14:paraId="7814BC0D" w14:textId="1E7E996B"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不可能用语言和一种分别念进行描述，或者说是表示的，真正它的本性是这样的。</w:t>
      </w:r>
    </w:p>
    <w:p w14:paraId="4E7F3FD3" w14:textId="06CB0735"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所以佛陀给阿难说，真正的火是这样的，你也没办法说的，我也没办法说的，但是暂时众生妄想分别念面前，可以说它是因缘而产生也可以说，自然而产</w:t>
      </w:r>
      <w:r w:rsidRPr="00F20CE5">
        <w:rPr>
          <w:rFonts w:ascii="华文楷体" w:hAnsi="华文楷体" w:hint="eastAsia"/>
        </w:rPr>
        <w:lastRenderedPageBreak/>
        <w:t>生也是可以说的；不是自然也可以说，不是因缘也可以说，怎么说都可以，但实际上火大的本性就是这样的，</w:t>
      </w:r>
    </w:p>
    <w:p w14:paraId="02C05A4C" w14:textId="76DE5038"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这是对火大的一个分析。然后下面我们跟水大也分析一下，好像这个也不太难，基本上逻辑推理都是一样的。</w:t>
      </w:r>
    </w:p>
    <w:p w14:paraId="2854C484" w14:textId="44C92BB1"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佛告诉阿难：</w:t>
      </w:r>
    </w:p>
    <w:p w14:paraId="5703CA8E" w14:textId="355FCBDC" w:rsidR="00FC323D" w:rsidRPr="00F20CE5" w:rsidRDefault="000C5882" w:rsidP="000D5C78">
      <w:pPr>
        <w:widowControl w:val="0"/>
        <w:ind w:firstLine="601"/>
        <w:rPr>
          <w:b/>
          <w:bCs/>
        </w:rPr>
      </w:pPr>
      <w:r w:rsidRPr="00F20CE5">
        <w:rPr>
          <w:rFonts w:hint="eastAsia"/>
          <w:b/>
          <w:bCs/>
        </w:rPr>
        <w:t>“</w:t>
      </w:r>
      <w:r w:rsidR="005B61C9" w:rsidRPr="00F20CE5">
        <w:rPr>
          <w:rFonts w:hint="eastAsia"/>
          <w:b/>
          <w:bCs/>
        </w:rPr>
        <w:t>阿难，水性不定，流息无恒。</w:t>
      </w:r>
    </w:p>
    <w:p w14:paraId="477E88D2" w14:textId="0D17F1CB"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水的本性，实际上是没有固定的，它的流息，无有恒常的。</w:t>
      </w:r>
      <w:r w:rsidR="005C371A" w:rsidRPr="00F20CE5">
        <w:rPr>
          <w:rFonts w:ascii="华文楷体" w:hAnsi="华文楷体" w:hint="eastAsia"/>
        </w:rPr>
        <w:t>”</w:t>
      </w:r>
    </w:p>
    <w:p w14:paraId="5C53B4F5" w14:textId="1506F617"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为什么这么讲呢？因为我们大家都知道，不管是什么样的水，它肯定不可能是恒常的，不可能是常有的。</w:t>
      </w:r>
    </w:p>
    <w:p w14:paraId="1251FE96" w14:textId="06B70761"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下面讲一个比喻，几个仙人。</w:t>
      </w:r>
    </w:p>
    <w:p w14:paraId="6EA08353" w14:textId="207AEAA2" w:rsidR="00FC323D" w:rsidRPr="00F20CE5" w:rsidRDefault="005B61C9" w:rsidP="000D5C78">
      <w:pPr>
        <w:widowControl w:val="0"/>
        <w:ind w:firstLine="601"/>
        <w:rPr>
          <w:b/>
          <w:bCs/>
        </w:rPr>
      </w:pPr>
      <w:r w:rsidRPr="00F20CE5">
        <w:rPr>
          <w:rFonts w:hint="eastAsia"/>
          <w:b/>
          <w:bCs/>
        </w:rPr>
        <w:t>如室罗城，迦毗罗仙、</w:t>
      </w:r>
    </w:p>
    <w:p w14:paraId="1EDB0842" w14:textId="03432F43"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迦毗罗仙，头发是黄色，黄发外道，头发是黄的，这样的外道仙人。</w:t>
      </w:r>
      <w:r w:rsidR="005C371A" w:rsidRPr="00F20CE5">
        <w:rPr>
          <w:rFonts w:ascii="华文楷体" w:hAnsi="华文楷体" w:hint="eastAsia"/>
        </w:rPr>
        <w:t>”</w:t>
      </w:r>
    </w:p>
    <w:p w14:paraId="53D87E41" w14:textId="7060EB57" w:rsidR="00FC323D" w:rsidRPr="00F20CE5" w:rsidRDefault="005B61C9" w:rsidP="000D5C78">
      <w:pPr>
        <w:widowControl w:val="0"/>
        <w:ind w:firstLine="601"/>
        <w:rPr>
          <w:b/>
          <w:bCs/>
        </w:rPr>
      </w:pPr>
      <w:r w:rsidRPr="00F20CE5">
        <w:rPr>
          <w:rFonts w:hint="eastAsia"/>
          <w:b/>
          <w:bCs/>
        </w:rPr>
        <w:t>斫迦罗仙</w:t>
      </w:r>
    </w:p>
    <w:p w14:paraId="337058E2" w14:textId="3CA97B60"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还有叫做斫迦罗仙，斫迦罗仙叫圆轮，可能形状上面讲的，是圆圆的轮子。</w:t>
      </w:r>
      <w:r w:rsidR="005C371A" w:rsidRPr="00F20CE5">
        <w:rPr>
          <w:rFonts w:ascii="华文楷体" w:hAnsi="华文楷体" w:hint="eastAsia"/>
        </w:rPr>
        <w:t>”</w:t>
      </w:r>
    </w:p>
    <w:p w14:paraId="780EA4B3" w14:textId="1C326B1F"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他们觉得整个宇宙世界，是一个圆圆的东西，圆</w:t>
      </w:r>
      <w:r w:rsidRPr="00F20CE5">
        <w:rPr>
          <w:rFonts w:ascii="华文楷体" w:hAnsi="华文楷体" w:hint="eastAsia"/>
        </w:rPr>
        <w:lastRenderedPageBreak/>
        <w:t>满的，所以他的观点上面这样分析的。</w:t>
      </w:r>
    </w:p>
    <w:p w14:paraId="64D1559F" w14:textId="3779A40C"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还有一个仙人叫：</w:t>
      </w:r>
    </w:p>
    <w:p w14:paraId="4DCE927F" w14:textId="50BB1513" w:rsidR="00FC323D" w:rsidRPr="00F20CE5" w:rsidRDefault="005B61C9" w:rsidP="000D5C78">
      <w:pPr>
        <w:widowControl w:val="0"/>
        <w:ind w:firstLine="601"/>
        <w:rPr>
          <w:b/>
          <w:bCs/>
        </w:rPr>
      </w:pPr>
      <w:r w:rsidRPr="00F20CE5">
        <w:rPr>
          <w:rFonts w:hint="eastAsia"/>
          <w:b/>
          <w:bCs/>
        </w:rPr>
        <w:t>及钵头摩</w:t>
      </w:r>
    </w:p>
    <w:p w14:paraId="08D6F4E5" w14:textId="0D58046E"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钵头摩他叫做莲池，莲花池，在莲花池的旁边生活、修行，所以叫莲池，也叫做钵头摩仙人。</w:t>
      </w:r>
      <w:r w:rsidR="005C371A" w:rsidRPr="00F20CE5">
        <w:rPr>
          <w:rFonts w:ascii="华文楷体" w:hAnsi="华文楷体" w:hint="eastAsia"/>
        </w:rPr>
        <w:t>”</w:t>
      </w:r>
    </w:p>
    <w:p w14:paraId="397DB81A" w14:textId="672799AF"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还有一个叫做是：</w:t>
      </w:r>
    </w:p>
    <w:p w14:paraId="270C9F27" w14:textId="27912C25" w:rsidR="00FC323D" w:rsidRPr="00F20CE5" w:rsidRDefault="005B61C9" w:rsidP="000D5C78">
      <w:pPr>
        <w:widowControl w:val="0"/>
        <w:ind w:firstLine="601"/>
        <w:rPr>
          <w:b/>
          <w:bCs/>
        </w:rPr>
      </w:pPr>
      <w:r w:rsidRPr="00F20CE5">
        <w:rPr>
          <w:rFonts w:hint="eastAsia"/>
          <w:b/>
          <w:bCs/>
        </w:rPr>
        <w:t>诃萨多</w:t>
      </w:r>
    </w:p>
    <w:p w14:paraId="2A426F9D" w14:textId="250E14C0"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诃萨多，叫事水仙人，意思是他在河边生活、修行。</w:t>
      </w:r>
      <w:r w:rsidR="005C371A" w:rsidRPr="00F20CE5">
        <w:rPr>
          <w:rFonts w:ascii="华文楷体" w:hAnsi="华文楷体" w:hint="eastAsia"/>
        </w:rPr>
        <w:t>”</w:t>
      </w:r>
    </w:p>
    <w:p w14:paraId="51C0A8B6" w14:textId="3885FC61" w:rsidR="00FC323D" w:rsidRPr="00F20CE5" w:rsidRDefault="005B61C9" w:rsidP="000D5C78">
      <w:pPr>
        <w:widowControl w:val="0"/>
        <w:ind w:firstLine="601"/>
        <w:rPr>
          <w:b/>
          <w:bCs/>
        </w:rPr>
      </w:pPr>
      <w:r w:rsidRPr="00F20CE5">
        <w:rPr>
          <w:rFonts w:hint="eastAsia"/>
          <w:b/>
          <w:bCs/>
        </w:rPr>
        <w:t>多等诸大幻师</w:t>
      </w:r>
      <w:r w:rsidR="00FC323D" w:rsidRPr="00F20CE5">
        <w:rPr>
          <w:b/>
          <w:bCs/>
          <w:vertAlign w:val="superscript"/>
        </w:rPr>
        <w:footnoteReference w:id="240"/>
      </w:r>
      <w:r w:rsidRPr="00F20CE5">
        <w:rPr>
          <w:rFonts w:hint="eastAsia"/>
          <w:b/>
          <w:bCs/>
        </w:rPr>
        <w:t>，求太阴精用和幻药。</w:t>
      </w:r>
    </w:p>
    <w:p w14:paraId="67151D50" w14:textId="5B976F65"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他们这些幻化师，他们求水的时候，‘太阴精’，应该是依靠月亮，应该是月亮的精华，应该是月光，还有用幻化的药，这两个结合起来开始求水的。</w:t>
      </w:r>
      <w:r w:rsidR="005C371A" w:rsidRPr="00F20CE5">
        <w:rPr>
          <w:rFonts w:ascii="华文楷体" w:hAnsi="华文楷体" w:hint="eastAsia"/>
        </w:rPr>
        <w:t>”</w:t>
      </w:r>
    </w:p>
    <w:p w14:paraId="3012860B" w14:textId="4FFE055E" w:rsidR="00FC323D" w:rsidRPr="00F20CE5" w:rsidRDefault="005B61C9" w:rsidP="000D5C78">
      <w:pPr>
        <w:widowControl w:val="0"/>
        <w:ind w:firstLine="601"/>
        <w:rPr>
          <w:b/>
          <w:bCs/>
        </w:rPr>
      </w:pPr>
      <w:r w:rsidRPr="00F20CE5">
        <w:rPr>
          <w:rFonts w:hint="eastAsia"/>
          <w:b/>
          <w:bCs/>
        </w:rPr>
        <w:t>是诸师等，于白月昼，手执方诸，承月中水。</w:t>
      </w:r>
    </w:p>
    <w:p w14:paraId="51AD10C3" w14:textId="2BDDCB3A"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那么这些大师，‘白月昼’，应该十五还是上弦月那个时候，手里拿着‘方诸’，方珠的诸器，珠子的珠，方诸意思是水镜，刚才靠着太阳的是火镜，方</w:t>
      </w:r>
      <w:r w:rsidR="005B61C9" w:rsidRPr="00F20CE5">
        <w:rPr>
          <w:rFonts w:ascii="华文楷体" w:hAnsi="华文楷体" w:hint="eastAsia"/>
        </w:rPr>
        <w:lastRenderedPageBreak/>
        <w:t>诸实际上是取水的一种器皿。好像南怀瑾</w:t>
      </w:r>
      <w:r w:rsidR="00FC323D" w:rsidRPr="00F20CE5">
        <w:rPr>
          <w:rFonts w:ascii="华文楷体" w:hAnsi="华文楷体"/>
          <w:vertAlign w:val="superscript"/>
        </w:rPr>
        <w:footnoteReference w:id="241"/>
      </w:r>
      <w:r w:rsidR="005B61C9" w:rsidRPr="00F20CE5">
        <w:rPr>
          <w:rFonts w:ascii="华文楷体" w:hAnsi="华文楷体" w:hint="eastAsia"/>
        </w:rPr>
        <w:t>写的方诸，如珠子一样。珠子应该是一个水镜，这个当中，月中求水。</w:t>
      </w:r>
    </w:p>
    <w:p w14:paraId="7768EE97" w14:textId="663112B3"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当然刚才依靠太阳的光芒来求火，这种现象我们可以接受。但是这个可能——当时因为很多依靠幻师，依靠幻师也有这样求水的现象。因为现在不是很普遍的，依靠月光来求水。虽然月亮是水性，太阳是火性。这个包括历算，包括易经呐，很多当中都是这样说的。但是清凉是有的，有没有真正流水，也许可能因缘具足的时候应该是有的。</w:t>
      </w:r>
    </w:p>
    <w:p w14:paraId="0F960A53" w14:textId="46BBF197"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也没有说是所有的人，可能幻化师，依靠各种幻化，依靠水珠子，在月光下，依靠月亮的精华，水可以产生。</w:t>
      </w:r>
    </w:p>
    <w:p w14:paraId="0A16C22F" w14:textId="4ED45F57"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不过现在的科学家和现在的很多分析家，他们有各种各样的因缘可以创造。这也并不是不可能的现象，因为我们自己不懂：</w:t>
      </w:r>
      <w:r w:rsidR="000C5882" w:rsidRPr="00F20CE5">
        <w:rPr>
          <w:rFonts w:ascii="华文楷体" w:hAnsi="华文楷体" w:hint="eastAsia"/>
        </w:rPr>
        <w:t>“</w:t>
      </w:r>
      <w:r w:rsidRPr="00F20CE5">
        <w:rPr>
          <w:rFonts w:ascii="华文楷体" w:hAnsi="华文楷体" w:hint="eastAsia"/>
        </w:rPr>
        <w:t>这个不可能</w:t>
      </w:r>
      <w:r w:rsidR="00E7107F" w:rsidRPr="00F20CE5">
        <w:rPr>
          <w:rFonts w:ascii="华文楷体" w:hAnsi="华文楷体" w:hint="eastAsia"/>
        </w:rPr>
        <w:t>！</w:t>
      </w:r>
      <w:r w:rsidR="005C371A" w:rsidRPr="00F20CE5">
        <w:rPr>
          <w:rFonts w:ascii="华文楷体" w:hAnsi="华文楷体" w:hint="eastAsia"/>
        </w:rPr>
        <w:t>”</w:t>
      </w:r>
      <w:r w:rsidRPr="00F20CE5">
        <w:rPr>
          <w:rFonts w:ascii="华文楷体" w:hAnsi="华文楷体" w:hint="eastAsia"/>
        </w:rPr>
        <w:t>不能这么说，我们自己没有看到，就说不可能，不能这么说。</w:t>
      </w:r>
    </w:p>
    <w:p w14:paraId="2624491C" w14:textId="092EBBF1"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所以我们虽然没有看到过，对着月光，然后取水，</w:t>
      </w:r>
      <w:r w:rsidRPr="00F20CE5">
        <w:rPr>
          <w:rFonts w:ascii="华文楷体" w:hAnsi="华文楷体" w:hint="eastAsia"/>
        </w:rPr>
        <w:lastRenderedPageBreak/>
        <w:t>这种现象没有看过，但是应该是有的。</w:t>
      </w:r>
    </w:p>
    <w:p w14:paraId="59158E50" w14:textId="766A1462" w:rsidR="00FC323D" w:rsidRPr="00F20CE5" w:rsidRDefault="005B61C9" w:rsidP="000D5C78">
      <w:pPr>
        <w:widowControl w:val="0"/>
        <w:ind w:firstLine="601"/>
        <w:rPr>
          <w:b/>
          <w:bCs/>
        </w:rPr>
      </w:pPr>
      <w:r w:rsidRPr="00F20CE5">
        <w:rPr>
          <w:rFonts w:hint="eastAsia"/>
          <w:b/>
          <w:bCs/>
        </w:rPr>
        <w:t>此水为复从珠中出？空中自有？为从月来？</w:t>
      </w:r>
    </w:p>
    <w:p w14:paraId="2B01766B" w14:textId="5D692527"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刚才那个水镜当中产生还是空中产生，从月亮当中产生的？</w:t>
      </w:r>
      <w:r w:rsidR="005C371A" w:rsidRPr="00F20CE5">
        <w:rPr>
          <w:rFonts w:ascii="华文楷体" w:hAnsi="华文楷体" w:hint="eastAsia"/>
        </w:rPr>
        <w:t>”</w:t>
      </w:r>
    </w:p>
    <w:p w14:paraId="7228BB2A" w14:textId="2DF32644"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然后告诉阿难，</w:t>
      </w:r>
    </w:p>
    <w:p w14:paraId="1FA1215D" w14:textId="4E664481" w:rsidR="00FC323D" w:rsidRPr="00F20CE5" w:rsidRDefault="005B61C9" w:rsidP="000D5C78">
      <w:pPr>
        <w:widowControl w:val="0"/>
        <w:ind w:firstLine="601"/>
        <w:rPr>
          <w:b/>
          <w:bCs/>
        </w:rPr>
      </w:pPr>
      <w:r w:rsidRPr="00F20CE5">
        <w:rPr>
          <w:rFonts w:hint="eastAsia"/>
          <w:b/>
          <w:bCs/>
        </w:rPr>
        <w:t>阿难，若从月来，</w:t>
      </w:r>
    </w:p>
    <w:p w14:paraId="03899DDE" w14:textId="50A70F34"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如果你说是月亮当中产生，</w:t>
      </w:r>
      <w:r w:rsidR="005C371A" w:rsidRPr="00F20CE5">
        <w:rPr>
          <w:rFonts w:ascii="华文楷体" w:hAnsi="华文楷体" w:hint="eastAsia"/>
        </w:rPr>
        <w:t>”</w:t>
      </w:r>
    </w:p>
    <w:p w14:paraId="517A0026" w14:textId="40F4B346" w:rsidR="00FC323D" w:rsidRPr="00F20CE5" w:rsidRDefault="005B61C9" w:rsidP="000D5C78">
      <w:pPr>
        <w:widowControl w:val="0"/>
        <w:ind w:firstLine="601"/>
        <w:rPr>
          <w:b/>
          <w:bCs/>
        </w:rPr>
      </w:pPr>
      <w:r w:rsidRPr="00F20CE5">
        <w:rPr>
          <w:rFonts w:hint="eastAsia"/>
          <w:b/>
          <w:bCs/>
        </w:rPr>
        <w:t>尚能远方令珠出水，所经林木皆应吐流，</w:t>
      </w:r>
    </w:p>
    <w:p w14:paraId="50649BFA" w14:textId="52E52853"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他说如果是月亮当中产生，</w:t>
      </w:r>
      <w:r w:rsidR="000C5882" w:rsidRPr="00F20CE5">
        <w:rPr>
          <w:rFonts w:ascii="华文楷体" w:hAnsi="华文楷体" w:hint="eastAsia"/>
        </w:rPr>
        <w:t>“</w:t>
      </w:r>
      <w:r w:rsidRPr="00F20CE5">
        <w:rPr>
          <w:rFonts w:ascii="华文楷体" w:hAnsi="华文楷体" w:hint="eastAsia"/>
        </w:rPr>
        <w:t>那么遥远的地方的月光，让那个珠子里面的水，珠指的应该是刚才的水镜，这里面的水都可以出来，那月光经过森林、草木这些，为什么是？刚才那个珠子当中都是可以流水，那经过草木、园林，这个时候应该也是可以‘吐流’，可以流水的。</w:t>
      </w:r>
      <w:r w:rsidR="005C371A" w:rsidRPr="00F20CE5">
        <w:rPr>
          <w:rFonts w:ascii="华文楷体" w:hAnsi="华文楷体" w:hint="eastAsia"/>
        </w:rPr>
        <w:t>”</w:t>
      </w:r>
    </w:p>
    <w:p w14:paraId="3EC0AE6C" w14:textId="518BEFE5" w:rsidR="00FC323D" w:rsidRPr="00F20CE5" w:rsidRDefault="005B61C9" w:rsidP="000D5C78">
      <w:pPr>
        <w:widowControl w:val="0"/>
        <w:ind w:firstLine="601"/>
        <w:rPr>
          <w:b/>
          <w:bCs/>
        </w:rPr>
      </w:pPr>
      <w:r w:rsidRPr="00F20CE5">
        <w:rPr>
          <w:rFonts w:hint="eastAsia"/>
          <w:b/>
          <w:bCs/>
        </w:rPr>
        <w:t>流则何待方诸所出？</w:t>
      </w:r>
    </w:p>
    <w:p w14:paraId="00F02E98" w14:textId="72C78A9F"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如果是流水，为什么要等待方诸？如果是月亮当中或者是刚才所有的林木当中出现水，那你为什么，何必呢？何待方诸所出呢？</w:t>
      </w:r>
      <w:r w:rsidR="005C371A" w:rsidRPr="00F20CE5">
        <w:rPr>
          <w:rFonts w:ascii="华文楷体" w:hAnsi="华文楷体" w:hint="eastAsia"/>
        </w:rPr>
        <w:t>”</w:t>
      </w:r>
    </w:p>
    <w:p w14:paraId="19382A07" w14:textId="0A73E901" w:rsidR="00FC323D" w:rsidRPr="00F20CE5" w:rsidRDefault="005B61C9" w:rsidP="000D5C78">
      <w:pPr>
        <w:widowControl w:val="0"/>
        <w:ind w:firstLine="601"/>
        <w:rPr>
          <w:b/>
          <w:bCs/>
        </w:rPr>
      </w:pPr>
      <w:r w:rsidRPr="00F20CE5">
        <w:rPr>
          <w:rFonts w:hint="eastAsia"/>
          <w:b/>
          <w:bCs/>
        </w:rPr>
        <w:t>不流，</w:t>
      </w:r>
    </w:p>
    <w:p w14:paraId="1AB119DA" w14:textId="54E3549A"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如果你说不流，</w:t>
      </w:r>
      <w:r w:rsidR="005C371A" w:rsidRPr="00F20CE5">
        <w:rPr>
          <w:rFonts w:ascii="华文楷体" w:hAnsi="华文楷体" w:hint="eastAsia"/>
        </w:rPr>
        <w:t>”</w:t>
      </w:r>
    </w:p>
    <w:p w14:paraId="17396DDE" w14:textId="31E76FDB" w:rsidR="00FC323D" w:rsidRPr="00F20CE5" w:rsidRDefault="005B61C9" w:rsidP="000D5C78">
      <w:pPr>
        <w:widowControl w:val="0"/>
        <w:ind w:firstLine="601"/>
        <w:rPr>
          <w:b/>
          <w:bCs/>
        </w:rPr>
      </w:pPr>
      <w:r w:rsidRPr="00F20CE5">
        <w:rPr>
          <w:rFonts w:hint="eastAsia"/>
          <w:b/>
          <w:bCs/>
        </w:rPr>
        <w:t>明水非从月降。</w:t>
      </w:r>
    </w:p>
    <w:p w14:paraId="1138992F" w14:textId="4A634351"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你就应该明白了，水不是从月亮当中降的。</w:t>
      </w:r>
      <w:r w:rsidR="005C371A" w:rsidRPr="00F20CE5">
        <w:rPr>
          <w:rFonts w:ascii="华文楷体" w:hAnsi="华文楷体" w:hint="eastAsia"/>
        </w:rPr>
        <w:t>”</w:t>
      </w:r>
    </w:p>
    <w:p w14:paraId="43594C65" w14:textId="6136EC7E"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最后推出来是这样的。这是第一个。如果从月亮当中出现，那不合理。</w:t>
      </w:r>
    </w:p>
    <w:p w14:paraId="53D4963F" w14:textId="24A81B95"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然后：</w:t>
      </w:r>
    </w:p>
    <w:p w14:paraId="1D94BF10" w14:textId="34F031AB" w:rsidR="00FC323D" w:rsidRPr="00F20CE5" w:rsidRDefault="005B61C9" w:rsidP="000D5C78">
      <w:pPr>
        <w:widowControl w:val="0"/>
        <w:ind w:firstLine="601"/>
        <w:rPr>
          <w:b/>
          <w:bCs/>
        </w:rPr>
      </w:pPr>
      <w:r w:rsidRPr="00F20CE5">
        <w:rPr>
          <w:rFonts w:hint="eastAsia"/>
          <w:b/>
          <w:bCs/>
        </w:rPr>
        <w:t>若从珠出，</w:t>
      </w:r>
    </w:p>
    <w:p w14:paraId="6E7289EC" w14:textId="4F9E4531"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如果从珠子当中出现，</w:t>
      </w:r>
      <w:r w:rsidR="005C371A" w:rsidRPr="00F20CE5">
        <w:rPr>
          <w:rFonts w:ascii="华文楷体" w:hAnsi="华文楷体" w:hint="eastAsia"/>
        </w:rPr>
        <w:t>”</w:t>
      </w:r>
    </w:p>
    <w:p w14:paraId="3B221D05" w14:textId="192D98EA" w:rsidR="00FC323D" w:rsidRPr="00F20CE5" w:rsidRDefault="005B61C9" w:rsidP="000D5C78">
      <w:pPr>
        <w:widowControl w:val="0"/>
        <w:ind w:firstLine="601"/>
        <w:rPr>
          <w:b/>
          <w:bCs/>
        </w:rPr>
      </w:pPr>
      <w:r w:rsidRPr="00F20CE5">
        <w:rPr>
          <w:rFonts w:hint="eastAsia"/>
          <w:b/>
          <w:bCs/>
        </w:rPr>
        <w:t>则此珠中常应流水，</w:t>
      </w:r>
    </w:p>
    <w:p w14:paraId="26C00D14" w14:textId="0DC2CCA3"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如果珠子当中出来，因为它是水的本性了，那有了珠子之后，经常都是可以流水了，</w:t>
      </w:r>
      <w:r w:rsidR="005C371A" w:rsidRPr="00F20CE5">
        <w:rPr>
          <w:rFonts w:ascii="华文楷体" w:hAnsi="华文楷体" w:hint="eastAsia"/>
        </w:rPr>
        <w:t>”</w:t>
      </w:r>
    </w:p>
    <w:p w14:paraId="30C27DF3" w14:textId="3DA44FBD" w:rsidR="00FC323D" w:rsidRPr="00F20CE5" w:rsidRDefault="005B61C9" w:rsidP="000D5C78">
      <w:pPr>
        <w:widowControl w:val="0"/>
        <w:ind w:firstLine="601"/>
        <w:rPr>
          <w:b/>
          <w:bCs/>
        </w:rPr>
      </w:pPr>
      <w:r w:rsidRPr="00F20CE5">
        <w:rPr>
          <w:rFonts w:hint="eastAsia"/>
          <w:b/>
          <w:bCs/>
        </w:rPr>
        <w:t>何待中宵承白月昼？</w:t>
      </w:r>
    </w:p>
    <w:p w14:paraId="3066AA45" w14:textId="4AEB2535"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那为什么是一直等待十五的那天晚上，月亮圆圆的时候，才可以出现，没有必要的。</w:t>
      </w:r>
      <w:r w:rsidR="005C371A" w:rsidRPr="00F20CE5">
        <w:rPr>
          <w:rFonts w:ascii="华文楷体" w:hAnsi="华文楷体" w:hint="eastAsia"/>
        </w:rPr>
        <w:t>”</w:t>
      </w:r>
    </w:p>
    <w:p w14:paraId="6D9EEE7B" w14:textId="22666BAF"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这是第二个方面的观察。</w:t>
      </w:r>
    </w:p>
    <w:p w14:paraId="052FE796" w14:textId="34E95377"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第三个方面，空的观察，是不是水从空当中出现的？</w:t>
      </w:r>
    </w:p>
    <w:p w14:paraId="19D4258F" w14:textId="3952B422" w:rsidR="00FC323D" w:rsidRPr="00F20CE5" w:rsidRDefault="005B61C9" w:rsidP="000D5C78">
      <w:pPr>
        <w:widowControl w:val="0"/>
        <w:ind w:firstLine="601"/>
        <w:rPr>
          <w:b/>
          <w:bCs/>
        </w:rPr>
      </w:pPr>
      <w:r w:rsidRPr="00F20CE5">
        <w:rPr>
          <w:rFonts w:hint="eastAsia"/>
          <w:b/>
          <w:bCs/>
        </w:rPr>
        <w:t>若从空生，空性无边，水当无际，</w:t>
      </w:r>
    </w:p>
    <w:p w14:paraId="7AB19E09" w14:textId="1921F753"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如果你说是空性当中产生，那空性是无边际的，水也应该无边际的。</w:t>
      </w:r>
      <w:r w:rsidR="005C371A" w:rsidRPr="00F20CE5">
        <w:rPr>
          <w:rFonts w:ascii="华文楷体" w:hAnsi="华文楷体" w:hint="eastAsia"/>
        </w:rPr>
        <w:t>”</w:t>
      </w:r>
    </w:p>
    <w:p w14:paraId="0B08BD3A" w14:textId="449979DC"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如果水无边际的话，</w:t>
      </w:r>
    </w:p>
    <w:p w14:paraId="69501A95" w14:textId="36E6D854" w:rsidR="00FC323D" w:rsidRPr="00F20CE5" w:rsidRDefault="005B61C9" w:rsidP="000D5C78">
      <w:pPr>
        <w:widowControl w:val="0"/>
        <w:ind w:firstLine="601"/>
        <w:rPr>
          <w:b/>
          <w:bCs/>
        </w:rPr>
      </w:pPr>
      <w:r w:rsidRPr="00F20CE5">
        <w:rPr>
          <w:rFonts w:hint="eastAsia"/>
          <w:b/>
          <w:bCs/>
        </w:rPr>
        <w:t>从人洎天皆同滔溺，</w:t>
      </w:r>
    </w:p>
    <w:p w14:paraId="4118AF07" w14:textId="68CAC671"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空无边一样的，水也无边，从人间到乃至天界</w:t>
      </w:r>
      <w:r w:rsidR="005B61C9" w:rsidRPr="00F20CE5">
        <w:rPr>
          <w:rFonts w:ascii="华文楷体" w:hAnsi="华文楷体" w:hint="eastAsia"/>
        </w:rPr>
        <w:lastRenderedPageBreak/>
        <w:t>之间，所有的这些器世界和有情世界全部都是被水淹没了。</w:t>
      </w:r>
      <w:r w:rsidR="005C371A" w:rsidRPr="00F20CE5">
        <w:rPr>
          <w:rFonts w:ascii="华文楷体" w:hAnsi="华文楷体" w:hint="eastAsia"/>
        </w:rPr>
        <w:t>”</w:t>
      </w:r>
    </w:p>
    <w:p w14:paraId="6AFF84C5" w14:textId="677A7D64"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因为空无边际的，没有一个不遍及的，那这样的话，空遍及的地方，水也遍及，水遍及的地方，那我们人世间全部都是被水已经淹没了，出现大水灾一样的。</w:t>
      </w:r>
    </w:p>
    <w:p w14:paraId="6795629D" w14:textId="0A8816D5" w:rsidR="00FC323D" w:rsidRPr="00F20CE5" w:rsidRDefault="005B61C9" w:rsidP="000D5C78">
      <w:pPr>
        <w:widowControl w:val="0"/>
        <w:ind w:firstLine="601"/>
        <w:rPr>
          <w:b/>
          <w:bCs/>
        </w:rPr>
      </w:pPr>
      <w:r w:rsidRPr="00F20CE5">
        <w:rPr>
          <w:rFonts w:hint="eastAsia"/>
          <w:b/>
          <w:bCs/>
        </w:rPr>
        <w:t>云何复有水陆空行？</w:t>
      </w:r>
    </w:p>
    <w:p w14:paraId="68F51459" w14:textId="3139D5C0"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w:t>
      </w:r>
      <w:r w:rsidR="000C5882" w:rsidRPr="00F20CE5">
        <w:rPr>
          <w:rFonts w:ascii="华文楷体" w:hAnsi="华文楷体" w:hint="eastAsia"/>
        </w:rPr>
        <w:t>“</w:t>
      </w:r>
      <w:r w:rsidRPr="00F20CE5">
        <w:rPr>
          <w:rFonts w:ascii="华文楷体" w:hAnsi="华文楷体" w:hint="eastAsia"/>
        </w:rPr>
        <w:t>为什么是分水陆空三个方面？</w:t>
      </w:r>
      <w:r w:rsidR="005C371A" w:rsidRPr="00F20CE5">
        <w:rPr>
          <w:rFonts w:ascii="华文楷体" w:hAnsi="华文楷体" w:hint="eastAsia"/>
        </w:rPr>
        <w:t>”</w:t>
      </w:r>
    </w:p>
    <w:p w14:paraId="1D1A8914" w14:textId="3FC2EE7A"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有水的地方叫水的区域，没有水的地方叫陆地，还有空间，为什么是有这样的辨别呢？</w:t>
      </w:r>
    </w:p>
    <w:p w14:paraId="1E098994" w14:textId="20C987B7" w:rsidR="00FC323D" w:rsidRPr="00F20CE5" w:rsidRDefault="005B61C9" w:rsidP="000D5C78">
      <w:pPr>
        <w:widowControl w:val="0"/>
        <w:ind w:firstLine="601"/>
        <w:rPr>
          <w:b/>
          <w:bCs/>
        </w:rPr>
      </w:pPr>
      <w:r w:rsidRPr="00F20CE5">
        <w:rPr>
          <w:rFonts w:hint="eastAsia"/>
          <w:b/>
          <w:bCs/>
        </w:rPr>
        <w:t>汝更谛观，月从天陟，珠因手持，承珠水盘本人敷设，水从何方流注于此？</w:t>
      </w:r>
    </w:p>
    <w:p w14:paraId="6EEFA6EA" w14:textId="31317F56"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阿难，你好好观察一下，月亮在天空当中运行，然后珠子在你的手里面，还有承着珠子的水盘，有些人就开始托盘做准备，那这样的话，水为什么流到这里来呢？</w:t>
      </w:r>
      <w:r w:rsidR="005C371A" w:rsidRPr="00F20CE5">
        <w:rPr>
          <w:rFonts w:ascii="华文楷体" w:hAnsi="华文楷体" w:hint="eastAsia"/>
        </w:rPr>
        <w:t>”</w:t>
      </w:r>
    </w:p>
    <w:p w14:paraId="7AE34907" w14:textId="7F790F03"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月亮在天空当中，然后水珠在有些人的手里面，然后水要流下来，下面可能专门也要托盘子的人。这里‘本人’，好像圆瑛大师</w:t>
      </w:r>
      <w:r w:rsidR="00FC323D" w:rsidRPr="00F20CE5">
        <w:rPr>
          <w:rFonts w:ascii="华文楷体" w:hAnsi="华文楷体"/>
          <w:vertAlign w:val="superscript"/>
        </w:rPr>
        <w:footnoteReference w:id="242"/>
      </w:r>
      <w:r w:rsidRPr="00F20CE5">
        <w:rPr>
          <w:rFonts w:ascii="华文楷体" w:hAnsi="华文楷体" w:hint="eastAsia"/>
        </w:rPr>
        <w:t>还是什么，本人是指的</w:t>
      </w:r>
      <w:r w:rsidRPr="00F20CE5">
        <w:rPr>
          <w:rFonts w:ascii="华文楷体" w:hAnsi="华文楷体" w:hint="eastAsia"/>
        </w:rPr>
        <w:lastRenderedPageBreak/>
        <w:t>是幻化师，这样说的。但也有一些人的注释当中说是本来在的人</w:t>
      </w:r>
      <w:r w:rsidR="00FC323D" w:rsidRPr="00F20CE5">
        <w:rPr>
          <w:rFonts w:ascii="华文楷体" w:hAnsi="华文楷体"/>
          <w:vertAlign w:val="superscript"/>
        </w:rPr>
        <w:footnoteReference w:id="243"/>
      </w:r>
      <w:r w:rsidRPr="00F20CE5">
        <w:rPr>
          <w:rFonts w:ascii="华文楷体" w:hAnsi="华文楷体" w:hint="eastAsia"/>
        </w:rPr>
        <w:t>，拿着盘，在准备着，预备着，也有这样的解释。</w:t>
      </w:r>
    </w:p>
    <w:p w14:paraId="7C7592A4" w14:textId="2160A9E8"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意思就是说，你好好的观察以下，月亮在天空当中，珠子在人的手里面，然后再有些人拿着盘子：</w:t>
      </w:r>
      <w:r w:rsidR="000C5882" w:rsidRPr="00F20CE5">
        <w:rPr>
          <w:rFonts w:ascii="华文楷体" w:hAnsi="华文楷体" w:hint="eastAsia"/>
        </w:rPr>
        <w:t>“</w:t>
      </w:r>
      <w:r w:rsidRPr="00F20CE5">
        <w:rPr>
          <w:rFonts w:ascii="华文楷体" w:hAnsi="华文楷体" w:hint="eastAsia"/>
        </w:rPr>
        <w:t>快来水，快来水，呜呜呜</w:t>
      </w:r>
      <w:r w:rsidR="000C5882" w:rsidRPr="00F20CE5">
        <w:rPr>
          <w:rFonts w:ascii="华文楷体" w:hAnsi="华文楷体" w:hint="eastAsia"/>
        </w:rPr>
        <w:t>……</w:t>
      </w:r>
      <w:r w:rsidRPr="00F20CE5">
        <w:rPr>
          <w:rFonts w:ascii="华文楷体" w:hAnsi="华文楷体" w:hint="eastAsia"/>
        </w:rPr>
        <w:t>。</w:t>
      </w:r>
      <w:r w:rsidR="005C371A" w:rsidRPr="00F20CE5">
        <w:rPr>
          <w:rFonts w:ascii="华文楷体" w:hAnsi="华文楷体" w:hint="eastAsia"/>
        </w:rPr>
        <w:t>”</w:t>
      </w:r>
      <w:r w:rsidRPr="00F20CE5">
        <w:rPr>
          <w:rFonts w:ascii="华文楷体" w:hAnsi="华文楷体" w:hint="eastAsia"/>
        </w:rPr>
        <w:t>一直准备，如果这样的不同的分开的因缘，水从什么地方流到这里来？根本没办法的。从义理观察的时候，没办法的。</w:t>
      </w:r>
    </w:p>
    <w:p w14:paraId="45879C95" w14:textId="14AE46A8"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原来是用水、火这样来说的。其实现在我们确实是声音也好，视频也好，包括电视电影这些，因缘是非常奇妙的，只要具足的时候，能显现的。但是真正用义理观察的时候，也没有办法。</w:t>
      </w:r>
    </w:p>
    <w:p w14:paraId="7E8ED578" w14:textId="2244890B"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以前上师如意宝经常讲密法，讲的时候，他不是后来眼睛看不到吗，就手里拿着录音机，因为他讲法的声音录在磁带上，就给他放。</w:t>
      </w:r>
    </w:p>
    <w:p w14:paraId="48A05886" w14:textId="6A86A8F0"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当时法王如意宝，到国外去，一个讲很多年的小录音机，后来我得到了，得到以后，我现在放在朵芒寺的法王如意宝的纪念馆里面。那个磁带也是很小，经常法王一边拿着这个收音机，然后说你看这里面放</w:t>
      </w:r>
      <w:r w:rsidRPr="00F20CE5">
        <w:rPr>
          <w:rFonts w:ascii="华文楷体" w:hAnsi="华文楷体" w:hint="eastAsia"/>
        </w:rPr>
        <w:lastRenderedPageBreak/>
        <w:t>个什么，当时青海的有一个歌手，叫德贝，后来他也死了。他说德贝的歌声，德贝人住在青海，然后这里发出来的声音。有时候法王灌顶的时候，或者讲一些窍诀的时候，把德贝的藏歌放一下：</w:t>
      </w:r>
      <w:r w:rsidR="000C5882" w:rsidRPr="00F20CE5">
        <w:rPr>
          <w:rFonts w:ascii="华文楷体" w:hAnsi="华文楷体" w:hint="eastAsia"/>
        </w:rPr>
        <w:t>“</w:t>
      </w:r>
      <w:r w:rsidRPr="00F20CE5">
        <w:rPr>
          <w:rFonts w:ascii="华文楷体" w:hAnsi="华文楷体" w:hint="eastAsia"/>
        </w:rPr>
        <w:t>你们想，听一下，看他歌手在那边，然后声音在这边，这个小箱子，怎么会把声音集合起来的，这个因缘是怎么来的，这叫做是奇妙的因缘，‘有因则生，无因则灭’，这个道理是这样的。</w:t>
      </w:r>
      <w:r w:rsidR="005C371A" w:rsidRPr="00F20CE5">
        <w:rPr>
          <w:rFonts w:ascii="华文楷体" w:hAnsi="华文楷体" w:hint="eastAsia"/>
        </w:rPr>
        <w:t>”</w:t>
      </w:r>
    </w:p>
    <w:p w14:paraId="4A70F74D" w14:textId="07CB4BDA"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法王当时还是经常用小录音机来讲。这里也是这样的。</w:t>
      </w:r>
    </w:p>
    <w:p w14:paraId="6ACC3104" w14:textId="616477B7"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比如说我们所谓的这种水，现在我们学院里面的水是很大的问题。前两天我去了解了一下，原来我们这边管的有一个管道，然后他们喇嘛那边管的一个管道，好几年前分的，结果他们的管理不好，全部都堵塞了。我们这边算还是可以的，但是现在还是不行的。你看三期公寓，一、二期公寓，有时候水大，怎么因缘具足都流不出来。很多道友都有点，比较灰心，不知道怎么样。</w:t>
      </w:r>
    </w:p>
    <w:p w14:paraId="368163CF" w14:textId="60B28EC3"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我看我们这边还是有个别的懂一些水工程，虽然你们很辛苦，但是可能还要再想一下。这么多的僧众，我是比较担心，未来我们水大，一直是因缘具足的情</w:t>
      </w:r>
      <w:r w:rsidRPr="00F20CE5">
        <w:rPr>
          <w:rFonts w:ascii="华文楷体" w:hAnsi="华文楷体" w:hint="eastAsia"/>
        </w:rPr>
        <w:lastRenderedPageBreak/>
        <w:t>况下，在如来藏当中是有的。但是我们业力显现，有些地方的如来藏的水一直是流不出来。</w:t>
      </w:r>
    </w:p>
    <w:p w14:paraId="1CDED1B2" w14:textId="68BE5168"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有些地方，像龙泉水附近，这些的如来藏当中的水还是可以现前，但有些地方好像现在上午有，下午没有。我们几个公寓本来还是可以的，各方面的条件比较具足的，但是水大，经常添麻烦的。</w:t>
      </w:r>
    </w:p>
    <w:p w14:paraId="2B1F56CF" w14:textId="2E1FC05E"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本来我们一期、二期，也是前一段时间开了好多次会，准备在旁边，准备做一个蓄水的不锈钢的、一个大的蓄水器，但是也要考虑很多的问题。</w:t>
      </w:r>
    </w:p>
    <w:p w14:paraId="6C51FF11" w14:textId="5820F13D"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所以人类生存，有时候确实是——有些人的如来藏的水，随时都可以流出来。有时候人的如来藏的水不但流不出来，有时候还是不干净的。种种情况。</w:t>
      </w:r>
    </w:p>
    <w:p w14:paraId="20B30E0A" w14:textId="0D005D34"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我的意思，看看我们这边的道友们，虽然有个别的，包括我们这边的有个别道友还是人力、财力一直在弄，但是有时候弄的效果，一直是好像越来越这样的。所以有时候我们现在学院里面，真的，人如果多了，这样以后，可能很多修行方面，生活上面，管理方面，现在我们还算是可以吧，至少是我们有个别的人一直是努力的，大大小小的事情在做，一旦这些无常了以后，不知道怎么样。</w:t>
      </w:r>
    </w:p>
    <w:p w14:paraId="102E479D" w14:textId="0EEAC404"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但这个应该是也有因缘的。大圆满前行里面说是</w:t>
      </w:r>
      <w:r w:rsidRPr="00F20CE5">
        <w:rPr>
          <w:rFonts w:ascii="华文楷体" w:hAnsi="华文楷体" w:hint="eastAsia"/>
        </w:rPr>
        <w:lastRenderedPageBreak/>
        <w:t>什么，反正有很多相似的语言。</w:t>
      </w:r>
    </w:p>
    <w:p w14:paraId="5A7E0B6E" w14:textId="305FF916"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这个水大从何而来的？</w:t>
      </w:r>
    </w:p>
    <w:p w14:paraId="30895A0C" w14:textId="72029732" w:rsidR="00FC323D" w:rsidRPr="00F20CE5" w:rsidRDefault="005B61C9" w:rsidP="000D5C78">
      <w:pPr>
        <w:widowControl w:val="0"/>
        <w:ind w:firstLine="601"/>
        <w:rPr>
          <w:b/>
          <w:bCs/>
        </w:rPr>
      </w:pPr>
      <w:r w:rsidRPr="00F20CE5">
        <w:rPr>
          <w:rFonts w:hint="eastAsia"/>
          <w:b/>
          <w:bCs/>
        </w:rPr>
        <w:t>月珠相远，非和非合，</w:t>
      </w:r>
    </w:p>
    <w:p w14:paraId="20504518" w14:textId="63F47367"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月和水珠两个之间的距离那么遥远，非和非合。</w:t>
      </w:r>
      <w:r w:rsidR="005C371A" w:rsidRPr="00F20CE5">
        <w:rPr>
          <w:rFonts w:ascii="华文楷体" w:hAnsi="华文楷体" w:hint="eastAsia"/>
        </w:rPr>
        <w:t>”</w:t>
      </w:r>
    </w:p>
    <w:p w14:paraId="42776F2D" w14:textId="43F4FB2F" w:rsidR="00FC323D" w:rsidRPr="00F20CE5" w:rsidRDefault="005B61C9" w:rsidP="000D5C78">
      <w:pPr>
        <w:widowControl w:val="0"/>
        <w:ind w:firstLine="601"/>
        <w:rPr>
          <w:b/>
          <w:bCs/>
        </w:rPr>
      </w:pPr>
      <w:r w:rsidRPr="00F20CE5">
        <w:rPr>
          <w:rFonts w:hint="eastAsia"/>
          <w:b/>
          <w:bCs/>
        </w:rPr>
        <w:t>不应水精无从自有。汝尚不知如来藏中，性水真空，性空真水，清净本然，周遍法界，</w:t>
      </w:r>
    </w:p>
    <w:p w14:paraId="7AF0F9CB" w14:textId="630F27FF"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道理应该是一样的。这是前面用在水方面。</w:t>
      </w:r>
    </w:p>
    <w:p w14:paraId="09ABE8E5" w14:textId="242381CF" w:rsidR="00FC323D" w:rsidRPr="00F20CE5" w:rsidRDefault="005B61C9" w:rsidP="000D5C78">
      <w:pPr>
        <w:widowControl w:val="0"/>
        <w:ind w:firstLine="601"/>
        <w:rPr>
          <w:b/>
          <w:bCs/>
        </w:rPr>
      </w:pPr>
      <w:r w:rsidRPr="00F20CE5">
        <w:rPr>
          <w:rFonts w:hint="eastAsia"/>
          <w:b/>
          <w:bCs/>
        </w:rPr>
        <w:t>随众生心应所知量。</w:t>
      </w:r>
    </w:p>
    <w:p w14:paraId="23124E51" w14:textId="4EFCA26C"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下面会讲月光童子的公案。《楞严经》后面还是有很多讲这方面的。</w:t>
      </w:r>
    </w:p>
    <w:p w14:paraId="10534AF3" w14:textId="28DBD911" w:rsidR="00FC323D" w:rsidRPr="00F20CE5" w:rsidRDefault="005B61C9" w:rsidP="000D5C78">
      <w:pPr>
        <w:widowControl w:val="0"/>
        <w:ind w:firstLine="601"/>
        <w:rPr>
          <w:b/>
          <w:bCs/>
        </w:rPr>
      </w:pPr>
      <w:r w:rsidRPr="00F20CE5">
        <w:rPr>
          <w:rFonts w:hint="eastAsia"/>
          <w:b/>
          <w:bCs/>
        </w:rPr>
        <w:t>一处执珠，一处水出，</w:t>
      </w:r>
    </w:p>
    <w:p w14:paraId="666F17BA" w14:textId="5AE9BCEE"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一处拿着水珠，一处地方可以出现水。</w:t>
      </w:r>
      <w:r w:rsidR="005C371A" w:rsidRPr="00F20CE5">
        <w:rPr>
          <w:rFonts w:ascii="华文楷体" w:hAnsi="华文楷体" w:hint="eastAsia"/>
        </w:rPr>
        <w:t>”</w:t>
      </w:r>
    </w:p>
    <w:p w14:paraId="4EEE3766" w14:textId="15178AC2"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这个原因是什么呢？</w:t>
      </w:r>
    </w:p>
    <w:p w14:paraId="23D0356C" w14:textId="1358290C" w:rsidR="00FC323D" w:rsidRPr="00F20CE5" w:rsidRDefault="005B61C9" w:rsidP="000D5C78">
      <w:pPr>
        <w:widowControl w:val="0"/>
        <w:ind w:firstLine="601"/>
        <w:rPr>
          <w:b/>
          <w:bCs/>
        </w:rPr>
      </w:pPr>
      <w:r w:rsidRPr="00F20CE5">
        <w:rPr>
          <w:rFonts w:hint="eastAsia"/>
          <w:b/>
          <w:bCs/>
        </w:rPr>
        <w:t>遍法界执，满法界生，</w:t>
      </w:r>
    </w:p>
    <w:p w14:paraId="059E4342" w14:textId="274A9008"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只要遍法界中有这个界性，只要我们去求，那满法界，在那里都是可以有办法，只要是你的如来藏当中的水性，因缘成熟的时候，干地也是可以，在沙漠里面也可以出水的。</w:t>
      </w:r>
      <w:r w:rsidR="005C371A" w:rsidRPr="00F20CE5">
        <w:rPr>
          <w:rFonts w:ascii="华文楷体" w:hAnsi="华文楷体" w:hint="eastAsia"/>
        </w:rPr>
        <w:t>”</w:t>
      </w:r>
    </w:p>
    <w:p w14:paraId="2386F858" w14:textId="66DA81CE"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如果你的如来藏的水干了，没有因，你去哪里都可能干渴的。</w:t>
      </w:r>
    </w:p>
    <w:p w14:paraId="0BF218BF" w14:textId="126A91F5"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这个确实有差别的，包括我们在一个世界当中，还是有差别的。比如说是一栋楼里面，一个人的这种因缘好，水是一直不断的；有一家的因缘不好，那不管它的水管——其实我们自己修水管，这些自己也学一下，不要天天都是：</w:t>
      </w:r>
      <w:r w:rsidR="000C5882" w:rsidRPr="00F20CE5">
        <w:rPr>
          <w:rFonts w:ascii="华文楷体" w:hAnsi="华文楷体" w:hint="eastAsia"/>
        </w:rPr>
        <w:t>“</w:t>
      </w:r>
      <w:r w:rsidRPr="00F20CE5">
        <w:rPr>
          <w:rFonts w:ascii="华文楷体" w:hAnsi="华文楷体" w:hint="eastAsia"/>
        </w:rPr>
        <w:t>你们给我修水，你给我修电。</w:t>
      </w:r>
      <w:r w:rsidR="005C371A" w:rsidRPr="00F20CE5">
        <w:rPr>
          <w:rFonts w:ascii="华文楷体" w:hAnsi="华文楷体" w:hint="eastAsia"/>
        </w:rPr>
        <w:t>”</w:t>
      </w:r>
      <w:r w:rsidRPr="00F20CE5">
        <w:rPr>
          <w:rFonts w:ascii="华文楷体" w:hAnsi="华文楷体" w:hint="eastAsia"/>
        </w:rPr>
        <w:t>好像别人无条件的给你服务一样的，你自己也是。我们以前学院的，所有的保险丝，这些烧了，我都当时是保险丝很多都收在一起，方便，一个烧了以后又拿出来一个，把它接上。自己去修，当电工，哪有给你服务的人。</w:t>
      </w:r>
    </w:p>
    <w:p w14:paraId="61AC0385" w14:textId="46C8D0F5"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自己以后还是自己会，好好的弄。不然他们几个发心人员，确实有些专业人员也是很辛苦，他们也是需要睡觉的，需要修行的，需要闻思的，并不是专门到这里来给你打工的，对吧。</w:t>
      </w:r>
    </w:p>
    <w:p w14:paraId="1F0FDEA2" w14:textId="512EF739" w:rsidR="00FC323D" w:rsidRPr="00F20CE5" w:rsidRDefault="005B61C9" w:rsidP="000D5C78">
      <w:pPr>
        <w:widowControl w:val="0"/>
        <w:ind w:firstLine="601"/>
        <w:rPr>
          <w:b/>
          <w:bCs/>
        </w:rPr>
      </w:pPr>
      <w:r w:rsidRPr="00F20CE5">
        <w:rPr>
          <w:rFonts w:hint="eastAsia"/>
          <w:b/>
          <w:bCs/>
        </w:rPr>
        <w:t>生满世间，宁有方所？循业发现</w:t>
      </w:r>
      <w:r w:rsidR="00E7107F" w:rsidRPr="00F20CE5">
        <w:rPr>
          <w:rFonts w:hint="eastAsia"/>
          <w:b/>
          <w:bCs/>
        </w:rPr>
        <w:t>！</w:t>
      </w:r>
    </w:p>
    <w:p w14:paraId="3EDCB41C" w14:textId="2E2B9AC4" w:rsidR="00FC323D"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不管在哪里，有业的这种因缘，会显现的。</w:t>
      </w:r>
      <w:r w:rsidR="005C371A" w:rsidRPr="00F20CE5">
        <w:rPr>
          <w:rFonts w:ascii="华文楷体" w:hAnsi="华文楷体" w:hint="eastAsia"/>
        </w:rPr>
        <w:t>”</w:t>
      </w:r>
    </w:p>
    <w:p w14:paraId="33F6660C" w14:textId="1473B739" w:rsidR="00FC323D" w:rsidRPr="00F20CE5" w:rsidRDefault="005B61C9" w:rsidP="000D5C78">
      <w:pPr>
        <w:widowControl w:val="0"/>
        <w:ind w:firstLine="601"/>
        <w:rPr>
          <w:b/>
          <w:bCs/>
        </w:rPr>
      </w:pPr>
      <w:r w:rsidRPr="00F20CE5">
        <w:rPr>
          <w:rFonts w:hint="eastAsia"/>
          <w:b/>
          <w:bCs/>
        </w:rPr>
        <w:t>世间无知，惑为因缘及自然性，皆是识心分别计度，但有言说，都无实义。</w:t>
      </w:r>
    </w:p>
    <w:p w14:paraId="0EB5A5F7" w14:textId="1F0650F9"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这个意思好像比较明白，可以逃嘛，对吧。</w:t>
      </w:r>
    </w:p>
    <w:p w14:paraId="69ACB2C5" w14:textId="1FCC72BD" w:rsidR="00FC323D" w:rsidRPr="00F20CE5" w:rsidRDefault="005B61C9" w:rsidP="000D5C78">
      <w:pPr>
        <w:widowControl w:val="0"/>
        <w:ind w:firstLine="600"/>
        <w:rPr>
          <w:rFonts w:ascii="华文楷体" w:hAnsi="华文楷体" w:hint="eastAsia"/>
        </w:rPr>
      </w:pPr>
      <w:r w:rsidRPr="00F20CE5">
        <w:rPr>
          <w:rFonts w:ascii="华文楷体" w:hAnsi="华文楷体" w:hint="eastAsia"/>
        </w:rPr>
        <w:t>这个讲到这里。</w:t>
      </w:r>
    </w:p>
    <w:p w14:paraId="0EC81FF4" w14:textId="2E7E883E" w:rsidR="00FC323D" w:rsidRPr="00F20CE5" w:rsidRDefault="00FC323D" w:rsidP="000D5C78">
      <w:pPr>
        <w:widowControl w:val="0"/>
        <w:ind w:firstLine="600"/>
        <w:rPr>
          <w:rFonts w:ascii="华文楷体" w:hAnsi="华文楷体" w:hint="eastAsia"/>
        </w:rPr>
      </w:pPr>
    </w:p>
    <w:p w14:paraId="0F68023B" w14:textId="06057AF5" w:rsidR="00FC323D" w:rsidRPr="00F20CE5" w:rsidRDefault="005B61C9" w:rsidP="000D5C78">
      <w:pPr>
        <w:pStyle w:val="af5"/>
        <w:widowControl w:val="0"/>
        <w:ind w:firstLine="600"/>
        <w:rPr>
          <w:rFonts w:eastAsia="华文楷体" w:hint="eastAsia"/>
        </w:rPr>
      </w:pPr>
      <w:bookmarkStart w:id="54" w:name="_Toc172564701"/>
      <w:r w:rsidRPr="00F20CE5">
        <w:rPr>
          <w:rFonts w:eastAsia="华文楷体" w:hint="eastAsia"/>
        </w:rPr>
        <w:lastRenderedPageBreak/>
        <w:t>第三十七课</w:t>
      </w:r>
      <w:bookmarkEnd w:id="54"/>
    </w:p>
    <w:p w14:paraId="351BC843" w14:textId="7851D72B"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为度化一切众生，请大家发无上的菩提心。</w:t>
      </w:r>
    </w:p>
    <w:p w14:paraId="05DE7C86" w14:textId="20EB2D3B"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下面我们继续讲《楞严经》。《楞严经》当中分析七大，前面地、水、火、风、空五大，再加上识大和见大，应该有七种大，现在正在分析这个。</w:t>
      </w:r>
    </w:p>
    <w:p w14:paraId="435BCD69" w14:textId="34A2822C"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前面地大已经讲完了，火大已经讲完了，水大也已经讲完了。今天这个课程当中，分析风大和空大，这两个大。那具体怎么样分析，我们继续看原文。</w:t>
      </w:r>
    </w:p>
    <w:p w14:paraId="33E41FD8" w14:textId="209183F2"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w:t>
      </w:r>
    </w:p>
    <w:p w14:paraId="51A66E1F" w14:textId="005494B8" w:rsidR="00371992" w:rsidRPr="00F20CE5" w:rsidRDefault="000C5882" w:rsidP="000D5C78">
      <w:pPr>
        <w:widowControl w:val="0"/>
        <w:ind w:firstLine="601"/>
        <w:rPr>
          <w:b/>
          <w:bCs/>
        </w:rPr>
      </w:pPr>
      <w:r w:rsidRPr="00F20CE5">
        <w:rPr>
          <w:rFonts w:hint="eastAsia"/>
          <w:b/>
          <w:bCs/>
        </w:rPr>
        <w:t>“</w:t>
      </w:r>
      <w:r w:rsidR="005B61C9" w:rsidRPr="00F20CE5">
        <w:rPr>
          <w:rFonts w:hint="eastAsia"/>
          <w:b/>
          <w:bCs/>
        </w:rPr>
        <w:t>阿难，风性无体，动静不常。</w:t>
      </w:r>
    </w:p>
    <w:p w14:paraId="78DB6E21" w14:textId="4102FB1D"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这里每一个大，都对它的体性有一个确认或者说是肯定，那风的本性是什么样？实际上跟前面一样的：</w:t>
      </w:r>
    </w:p>
    <w:p w14:paraId="151CE426" w14:textId="5154CEE6"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它没有真正的身体，也没有真正的体性，而且风的话，它的动摇和寂静实际上是无常的。</w:t>
      </w:r>
      <w:r w:rsidR="005C371A" w:rsidRPr="00F20CE5">
        <w:rPr>
          <w:rFonts w:ascii="华文楷体" w:hAnsi="华文楷体" w:hint="eastAsia"/>
        </w:rPr>
        <w:t>”</w:t>
      </w:r>
    </w:p>
    <w:p w14:paraId="10693889" w14:textId="0B4886D6"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这个我们都知道，不管在哪里，好像没有风，但一下子就又开始吹起来了；正在吹狂风的时候，又一下子就平静下来了，就这样。</w:t>
      </w:r>
    </w:p>
    <w:p w14:paraId="2FAA921F" w14:textId="03391D35"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所以风的本体来讲的话，它没有一个真正实有的、能堪忍的、经得起观察的这样的体性。而且风的本性也是这样的，动静都是无常的。</w:t>
      </w:r>
    </w:p>
    <w:p w14:paraId="3DB48B80" w14:textId="54BD4D93"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下面佛陀跟阿难具体讲一个案例来说明风大到底怎么样认识。</w:t>
      </w:r>
    </w:p>
    <w:p w14:paraId="525877FA" w14:textId="655F8321"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确实我们学了《楞严经》以后，可能很多因明的推理方法应该会明白的。再加上佛陀对每一个，比如十二处也好，六入也好，或者说五蕴也好，对每一个蕴的观察方式都不同的，它的分析方式有各自的特点。</w:t>
      </w:r>
    </w:p>
    <w:p w14:paraId="26FFA0CA" w14:textId="6F18E343"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所以以前我们也看过《中阿含经》，《杂阿含经》里面，包括《般若经》里面全是一套——前面分析一下，然后色声香味，</w:t>
      </w:r>
      <w:r w:rsidR="000C5882" w:rsidRPr="00F20CE5">
        <w:rPr>
          <w:rFonts w:ascii="华文楷体" w:hAnsi="华文楷体" w:hint="eastAsia"/>
        </w:rPr>
        <w:t>“</w:t>
      </w:r>
      <w:r w:rsidRPr="00F20CE5">
        <w:rPr>
          <w:rFonts w:ascii="华文楷体" w:hAnsi="华文楷体" w:hint="eastAsia"/>
        </w:rPr>
        <w:t>亦复如是</w:t>
      </w:r>
      <w:r w:rsidR="005C371A" w:rsidRPr="00F20CE5">
        <w:rPr>
          <w:rFonts w:ascii="华文楷体" w:hAnsi="华文楷体" w:hint="eastAsia"/>
        </w:rPr>
        <w:t>”</w:t>
      </w:r>
      <w:r w:rsidRPr="00F20CE5">
        <w:rPr>
          <w:rFonts w:ascii="华文楷体" w:hAnsi="华文楷体" w:hint="eastAsia"/>
        </w:rPr>
        <w:t>，等等，这样来推的。</w:t>
      </w:r>
    </w:p>
    <w:p w14:paraId="37C83F99" w14:textId="0764D2B0"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但这里《楞严经》是不同的，《楞严经》对每一个问题都有不同的角度来分析，这一点我想我们很多人也是明白。而且《楞严经》全部都是义理来分析的，并不只是说说而已，一定要以我们的一种智慧来加以观察，这一点跟其他经典有点不同的。</w:t>
      </w:r>
    </w:p>
    <w:p w14:paraId="183C9EBC" w14:textId="2E62338E"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下面佛陀就以阿难他自己身上的一些，包括他的身衣的比喻来说明。</w:t>
      </w:r>
    </w:p>
    <w:p w14:paraId="68A25714" w14:textId="7CB4AB97" w:rsidR="00371992" w:rsidRPr="00F20CE5" w:rsidRDefault="005B61C9" w:rsidP="000D5C78">
      <w:pPr>
        <w:widowControl w:val="0"/>
        <w:ind w:firstLine="601"/>
        <w:rPr>
          <w:b/>
          <w:bCs/>
        </w:rPr>
      </w:pPr>
      <w:r w:rsidRPr="00F20CE5">
        <w:rPr>
          <w:rFonts w:hint="eastAsia"/>
          <w:b/>
          <w:bCs/>
        </w:rPr>
        <w:t>汝常整衣入于大众，僧伽梨角动及傍人，则有微风拂彼人面。</w:t>
      </w:r>
    </w:p>
    <w:p w14:paraId="36F390BA" w14:textId="1C527335"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阿难你啊，经常整理好自己的衣服，然后入于大众当中，入于僧众当中。</w:t>
      </w:r>
      <w:r w:rsidR="005C371A" w:rsidRPr="00F20CE5">
        <w:rPr>
          <w:rFonts w:ascii="华文楷体" w:hAnsi="华文楷体" w:hint="eastAsia"/>
        </w:rPr>
        <w:t>”</w:t>
      </w:r>
    </w:p>
    <w:p w14:paraId="7DC44595" w14:textId="603061ED"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佛陀在世的时候也是这样的，我们现在也是一样</w:t>
      </w:r>
      <w:r w:rsidRPr="00F20CE5">
        <w:rPr>
          <w:rFonts w:ascii="华文楷体" w:hAnsi="华文楷体" w:hint="eastAsia"/>
        </w:rPr>
        <w:lastRenderedPageBreak/>
        <w:t>的，一般来讲，作为出家人的话，比如说你要参加法会，去念经、去听课，在这个时候提前应该要整理一下自己的衣饰，因为自己如果不如法的话，别人就产生邪见、诽谤，有很多的过失。世间人也是这样的。世间人也是在工作的时候，不管是穿唐装也好，西装也好，要整理一下衣服，这个应该是有的。现在僧众的穿衣，大多数应该是非常好的，这几年还是有进步的。包括居士的话，要像一个在家人一样，不伦不类的话也不太好。</w:t>
      </w:r>
    </w:p>
    <w:p w14:paraId="337CBD9D" w14:textId="290854A7"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前一段时间我也讲了，有些好像出家人也不算出家人，头上有头发；然后不是出家人呢，好像身上全部披的出家的衣服，这个是不合理的。希望大家还是以后，你看这里，阿难也是，佛陀说是你要入僧团的时候，会先整理衣服。整理的过程当中：你的</w:t>
      </w:r>
      <w:r w:rsidR="000C5882" w:rsidRPr="00F20CE5">
        <w:rPr>
          <w:rFonts w:ascii="华文楷体" w:hAnsi="华文楷体" w:hint="eastAsia"/>
        </w:rPr>
        <w:t>“</w:t>
      </w:r>
      <w:r w:rsidRPr="00F20CE5">
        <w:rPr>
          <w:rFonts w:ascii="华文楷体" w:hAnsi="华文楷体" w:hint="eastAsia"/>
        </w:rPr>
        <w:t>僧伽</w:t>
      </w:r>
      <w:r w:rsidRPr="00F20CE5">
        <w:rPr>
          <w:rFonts w:ascii="华文楷体" w:hAnsi="华文楷体" w:hint="eastAsia"/>
        </w:rPr>
        <w:lastRenderedPageBreak/>
        <w:t>梨</w:t>
      </w:r>
      <w:r w:rsidR="00371992" w:rsidRPr="00F20CE5">
        <w:rPr>
          <w:rFonts w:ascii="华文楷体" w:hAnsi="华文楷体"/>
          <w:vertAlign w:val="superscript"/>
        </w:rPr>
        <w:footnoteReference w:id="244"/>
      </w:r>
      <w:r w:rsidR="005C371A" w:rsidRPr="00F20CE5">
        <w:rPr>
          <w:rFonts w:ascii="华文楷体" w:hAnsi="华文楷体" w:hint="eastAsia"/>
        </w:rPr>
        <w:t>”</w:t>
      </w:r>
      <w:r w:rsidRPr="00F20CE5">
        <w:rPr>
          <w:rFonts w:ascii="华文楷体" w:hAnsi="华文楷体" w:hint="eastAsia"/>
        </w:rPr>
        <w:t>，僧伽梨是袈裟</w:t>
      </w:r>
      <w:r w:rsidR="00371992" w:rsidRPr="00F20CE5">
        <w:rPr>
          <w:rFonts w:ascii="华文楷体" w:hAnsi="华文楷体"/>
          <w:vertAlign w:val="superscript"/>
        </w:rPr>
        <w:footnoteReference w:id="245"/>
      </w:r>
      <w:r w:rsidRPr="00F20CE5">
        <w:rPr>
          <w:rFonts w:ascii="华文楷体" w:hAnsi="华文楷体" w:hint="eastAsia"/>
        </w:rPr>
        <w:t>的一种，其实有三衣，三衣比</w:t>
      </w:r>
      <w:r w:rsidRPr="00F20CE5">
        <w:rPr>
          <w:rFonts w:ascii="华文楷体" w:hAnsi="华文楷体" w:hint="eastAsia"/>
        </w:rPr>
        <w:lastRenderedPageBreak/>
        <w:t>如说祖衣，五衣，七衣这样的。</w:t>
      </w:r>
    </w:p>
    <w:p w14:paraId="5382FB6A" w14:textId="114963DA"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以前的话，佛陀的衣服全称可以叫做袈裟。刚开</w:t>
      </w:r>
      <w:r w:rsidRPr="00F20CE5">
        <w:rPr>
          <w:rFonts w:ascii="华文楷体" w:hAnsi="华文楷体" w:hint="eastAsia"/>
        </w:rPr>
        <w:lastRenderedPageBreak/>
        <w:t>始佛陀还没有制定戒律的时候，三衣也是没有的。但是后来好像印度在冬天的时候，看到好多比丘都在外面的施主那里得到不同的布匹的时候，有些放在头上，有些放在脖子上，有些在腰上系着。</w:t>
      </w:r>
    </w:p>
    <w:p w14:paraId="62F3E101" w14:textId="55D8274F"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后来佛陀觉得这样子不整齐，刚开始开许一件衣服，后来的话，好像冬天印度也可能比较冷，然后就三衣。</w:t>
      </w:r>
    </w:p>
    <w:p w14:paraId="410BD8DA" w14:textId="2385A654"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这样的话，现在我们可能包括我们外面的五衣、祖衣这些都是如法的，但是一般披单</w:t>
      </w:r>
      <w:r w:rsidR="00371992" w:rsidRPr="00F20CE5">
        <w:rPr>
          <w:rFonts w:ascii="华文楷体" w:hAnsi="华文楷体"/>
          <w:vertAlign w:val="superscript"/>
        </w:rPr>
        <w:footnoteReference w:id="246"/>
      </w:r>
      <w:r w:rsidRPr="00F20CE5">
        <w:rPr>
          <w:rFonts w:ascii="华文楷体" w:hAnsi="华文楷体" w:hint="eastAsia"/>
        </w:rPr>
        <w:t>的话，戒律里面是没有的，藏地的一些持律的大师他们后来安立的。包括汉地的有些出家人的有些衣服，真正在律藏当中没有找到，也有这样的。</w:t>
      </w:r>
    </w:p>
    <w:p w14:paraId="7E8AF5D6" w14:textId="23027FE8"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不管怎么样，后来的持戒者他所制定的也是如法的、合理的。</w:t>
      </w:r>
    </w:p>
    <w:p w14:paraId="6A142896" w14:textId="7987B11D"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这里讲，阿难你要入僧众的时候，衣服整理的过程当中，</w:t>
      </w:r>
      <w:r w:rsidR="000C5882" w:rsidRPr="00F20CE5">
        <w:rPr>
          <w:rFonts w:ascii="华文楷体" w:hAnsi="华文楷体" w:hint="eastAsia"/>
        </w:rPr>
        <w:t>“</w:t>
      </w:r>
      <w:r w:rsidRPr="00F20CE5">
        <w:rPr>
          <w:rFonts w:ascii="华文楷体" w:hAnsi="华文楷体" w:hint="eastAsia"/>
        </w:rPr>
        <w:t>当时袈裟的角，比如说我们披上披单的时候，那个衣角会动静——可能吹到别人，那么这个时</w:t>
      </w:r>
      <w:r w:rsidRPr="00F20CE5">
        <w:rPr>
          <w:rFonts w:ascii="华文楷体" w:hAnsi="华文楷体" w:hint="eastAsia"/>
        </w:rPr>
        <w:lastRenderedPageBreak/>
        <w:t>候，因为衣服的这种动摇，你的袈裟，你的祖衣披到身上的过程当中，微风会拂到别人的面。</w:t>
      </w:r>
      <w:r w:rsidR="005C371A" w:rsidRPr="00F20CE5">
        <w:rPr>
          <w:rFonts w:ascii="华文楷体" w:hAnsi="华文楷体" w:hint="eastAsia"/>
        </w:rPr>
        <w:t>”</w:t>
      </w:r>
    </w:p>
    <w:p w14:paraId="2265E10E" w14:textId="18388EFF"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比如说旁边有一个出家人，你这边开始整理衣服的时候，你不小心，衣服披上的时候，这个衣角带来的这种微风，吹到别人的脸上面。</w:t>
      </w:r>
    </w:p>
    <w:p w14:paraId="39779267" w14:textId="43DCDAF2"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那么这个时候有这个分析：</w:t>
      </w:r>
    </w:p>
    <w:p w14:paraId="3B385BB9" w14:textId="43745C18" w:rsidR="00371992" w:rsidRPr="00F20CE5" w:rsidRDefault="005B61C9" w:rsidP="000D5C78">
      <w:pPr>
        <w:widowControl w:val="0"/>
        <w:ind w:firstLine="601"/>
        <w:rPr>
          <w:b/>
          <w:bCs/>
        </w:rPr>
      </w:pPr>
      <w:r w:rsidRPr="00F20CE5">
        <w:rPr>
          <w:rFonts w:hint="eastAsia"/>
          <w:b/>
          <w:bCs/>
        </w:rPr>
        <w:t>此风为复出袈裟角？发于虚空？生彼人面？</w:t>
      </w:r>
    </w:p>
    <w:p w14:paraId="7C23AE08" w14:textId="622AB2CF"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也是跟前面一样的，分三个方面。</w:t>
      </w:r>
    </w:p>
    <w:p w14:paraId="7FD86356" w14:textId="33EFC396"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这时候出现的微风，到底是哪里来的？是从袈裟的衣角当中来的？还是出于虚空当中呢？刚才不是吹到别人脸上嘛，那是从别人的脸上而来的吗？</w:t>
      </w:r>
      <w:r w:rsidR="005C371A" w:rsidRPr="00F20CE5">
        <w:rPr>
          <w:rFonts w:ascii="华文楷体" w:hAnsi="华文楷体" w:hint="eastAsia"/>
        </w:rPr>
        <w:t>”</w:t>
      </w:r>
    </w:p>
    <w:p w14:paraId="2B67D2F4" w14:textId="01B2A9FC"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佛陀现在就把这三个问题一个一个的分析。好像好多都是从三个方面来分析，只不过分析的角度确实是迥然不同的。</w:t>
      </w:r>
    </w:p>
    <w:p w14:paraId="4914A618" w14:textId="4C0A7003"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佛陀就告诉阿难：</w:t>
      </w:r>
    </w:p>
    <w:p w14:paraId="3834BD30" w14:textId="5F603CF4" w:rsidR="00371992" w:rsidRPr="00F20CE5" w:rsidRDefault="005B61C9" w:rsidP="000D5C78">
      <w:pPr>
        <w:widowControl w:val="0"/>
        <w:ind w:firstLine="601"/>
        <w:rPr>
          <w:b/>
          <w:bCs/>
        </w:rPr>
      </w:pPr>
      <w:r w:rsidRPr="00F20CE5">
        <w:rPr>
          <w:rFonts w:hint="eastAsia"/>
          <w:b/>
          <w:bCs/>
        </w:rPr>
        <w:t>阿难，此风若复出袈裟角，</w:t>
      </w:r>
    </w:p>
    <w:p w14:paraId="5A4AA570" w14:textId="2B1E549A"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如果你说这个风来自于袈裟角的话，</w:t>
      </w:r>
      <w:r w:rsidR="005C371A" w:rsidRPr="00F20CE5">
        <w:rPr>
          <w:rFonts w:ascii="华文楷体" w:hAnsi="华文楷体" w:hint="eastAsia"/>
        </w:rPr>
        <w:t>”</w:t>
      </w:r>
    </w:p>
    <w:p w14:paraId="7CB9B311" w14:textId="74A3D167" w:rsidR="00371992" w:rsidRPr="00F20CE5" w:rsidRDefault="005B61C9" w:rsidP="000D5C78">
      <w:pPr>
        <w:widowControl w:val="0"/>
        <w:ind w:firstLine="601"/>
        <w:rPr>
          <w:b/>
          <w:bCs/>
        </w:rPr>
      </w:pPr>
      <w:r w:rsidRPr="00F20CE5">
        <w:rPr>
          <w:rFonts w:hint="eastAsia"/>
          <w:b/>
          <w:bCs/>
        </w:rPr>
        <w:t>汝乃披风，其衣飞摇应离汝体。</w:t>
      </w:r>
    </w:p>
    <w:p w14:paraId="2054E55A" w14:textId="0D389D2E"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如果是袈裟角来风的话，那袈裟不是有风了吗？袈裟有风的话，袈裟已经变成了风了，这样的话：</w:t>
      </w:r>
      <w:r w:rsidR="000C5882" w:rsidRPr="00F20CE5">
        <w:rPr>
          <w:rFonts w:ascii="华文楷体" w:hAnsi="华文楷体" w:hint="eastAsia"/>
        </w:rPr>
        <w:t>“</w:t>
      </w:r>
      <w:r w:rsidRPr="00F20CE5">
        <w:rPr>
          <w:rFonts w:ascii="华文楷体" w:hAnsi="华文楷体" w:hint="eastAsia"/>
        </w:rPr>
        <w:t>你都已经披上了风了，不是袈裟了。</w:t>
      </w:r>
      <w:r w:rsidR="005C371A" w:rsidRPr="00F20CE5">
        <w:rPr>
          <w:rFonts w:ascii="华文楷体" w:hAnsi="华文楷体" w:hint="eastAsia"/>
        </w:rPr>
        <w:t>”</w:t>
      </w:r>
    </w:p>
    <w:p w14:paraId="53F930EA" w14:textId="44F34670"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因为这个风的来源是袈裟，袈裟角来的话，你不是说这个风来源于袈裟，那这样的话，你都是已经披上了风，因为你披上风：</w:t>
      </w:r>
    </w:p>
    <w:p w14:paraId="19D65A8D" w14:textId="2F078517"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那其他的衣服肯定会吹走的，‘飞摇’，因为身上有风的话，那其他的衣服，怎么样想披到身上的话，都被风吹走了，那这些衣服一定会离开你的身体了。</w:t>
      </w:r>
      <w:r w:rsidR="005C371A" w:rsidRPr="00F20CE5">
        <w:rPr>
          <w:rFonts w:ascii="华文楷体" w:hAnsi="华文楷体" w:hint="eastAsia"/>
        </w:rPr>
        <w:t>”</w:t>
      </w:r>
    </w:p>
    <w:p w14:paraId="4F5C8905" w14:textId="67C73069"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阿难如果你说这个风来自于袈裟的话，那你就穿上风了，穿上风的话，你衣服就不能穿了，这样的话，身体都没有衣服了，没有衣服的话就已经裸体了——因为身上披上风，披上风的话，衣服被刮走了，这样以后有这个过失。</w:t>
      </w:r>
    </w:p>
    <w:p w14:paraId="2C016EB1" w14:textId="0FA0C287"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但实际上不是这样的，佛陀说：</w:t>
      </w:r>
    </w:p>
    <w:p w14:paraId="4E004907" w14:textId="0DD1B17D" w:rsidR="00371992" w:rsidRPr="00F20CE5" w:rsidRDefault="005B61C9" w:rsidP="000D5C78">
      <w:pPr>
        <w:widowControl w:val="0"/>
        <w:ind w:firstLine="601"/>
        <w:rPr>
          <w:b/>
          <w:bCs/>
        </w:rPr>
      </w:pPr>
      <w:r w:rsidRPr="00F20CE5">
        <w:rPr>
          <w:rFonts w:hint="eastAsia"/>
          <w:b/>
          <w:bCs/>
        </w:rPr>
        <w:t>我今说法，会中垂衣，汝看我衣，风何所在？</w:t>
      </w:r>
    </w:p>
    <w:p w14:paraId="7BFE6B61" w14:textId="785674DD"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我现在正在大会当中，穿着这个衣服，法衣垂着，给大家正在说法，但说法的过程当中，阿难以你为主的你们，可以看看我的衣服——我的衣服，实际上我的衣服并不是风，风在哪里？</w:t>
      </w:r>
      <w:r w:rsidR="005C371A" w:rsidRPr="00F20CE5">
        <w:rPr>
          <w:rFonts w:ascii="华文楷体" w:hAnsi="华文楷体" w:hint="eastAsia"/>
        </w:rPr>
        <w:t>”</w:t>
      </w:r>
    </w:p>
    <w:p w14:paraId="6A6A6045" w14:textId="3B3053F0"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没有在那里，我披的是袈裟，并没有是披风，这是你们亲眼可以看到的。如果我真的是披着风的话，我佛陀身上也是没有衣服，但实际上不是这样的，我身上还是有衣服的。</w:t>
      </w:r>
    </w:p>
    <w:p w14:paraId="0DFC36F9" w14:textId="4BC35057" w:rsidR="00371992" w:rsidRPr="00F20CE5" w:rsidRDefault="005B61C9" w:rsidP="000D5C78">
      <w:pPr>
        <w:widowControl w:val="0"/>
        <w:ind w:firstLine="601"/>
        <w:rPr>
          <w:b/>
          <w:bCs/>
        </w:rPr>
      </w:pPr>
      <w:r w:rsidRPr="00F20CE5">
        <w:rPr>
          <w:rFonts w:hint="eastAsia"/>
          <w:b/>
          <w:bCs/>
        </w:rPr>
        <w:lastRenderedPageBreak/>
        <w:t>不应衣中有藏风地。</w:t>
      </w:r>
    </w:p>
    <w:p w14:paraId="1FD5A442" w14:textId="5D904D08"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那除了这个以外，我的衣服里面藏着一个风，有必要的时候它们出来吹到别人的脸上，那也不可能这样的。</w:t>
      </w:r>
      <w:r w:rsidR="005C371A" w:rsidRPr="00F20CE5">
        <w:rPr>
          <w:rFonts w:ascii="华文楷体" w:hAnsi="华文楷体" w:hint="eastAsia"/>
        </w:rPr>
        <w:t>”</w:t>
      </w:r>
    </w:p>
    <w:p w14:paraId="620B3B7C" w14:textId="4647EC62"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所以没有任何道理说我的衣角也好，袈裟也好，它们带来的这个风，因为它不是风的话，它怎么会是带来风呢？</w:t>
      </w:r>
    </w:p>
    <w:p w14:paraId="63F5F723" w14:textId="62C9400F"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这样的话，我们怎么样去观察的时候——我的这个衣服当中不可能藏有风的地方。既然没有的话，那你刚才说别人的面上吹的风，来自于袈裟的这个说法，就没有依据的了，没有什么依据的。</w:t>
      </w:r>
    </w:p>
    <w:p w14:paraId="6E16D38D" w14:textId="14E01747"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这是第一个方面的分析。</w:t>
      </w:r>
    </w:p>
    <w:p w14:paraId="7CBEC041" w14:textId="68828610"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刚才是三个方面观察的，现在是第二个方面：</w:t>
      </w:r>
    </w:p>
    <w:p w14:paraId="3CE27D84" w14:textId="1B1952D2" w:rsidR="00371992" w:rsidRPr="00F20CE5" w:rsidRDefault="005B61C9" w:rsidP="000D5C78">
      <w:pPr>
        <w:widowControl w:val="0"/>
        <w:ind w:firstLine="601"/>
        <w:rPr>
          <w:b/>
          <w:bCs/>
        </w:rPr>
      </w:pPr>
      <w:r w:rsidRPr="00F20CE5">
        <w:rPr>
          <w:rFonts w:hint="eastAsia"/>
          <w:b/>
          <w:bCs/>
        </w:rPr>
        <w:t>若生虚空，</w:t>
      </w:r>
    </w:p>
    <w:p w14:paraId="57F60D30" w14:textId="54E3B69A"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如果你说吹到别人的脸上的风，</w:t>
      </w:r>
      <w:r w:rsidR="000C5882" w:rsidRPr="00F20CE5">
        <w:rPr>
          <w:rFonts w:ascii="华文楷体" w:hAnsi="华文楷体" w:hint="eastAsia"/>
        </w:rPr>
        <w:t>“</w:t>
      </w:r>
      <w:r w:rsidRPr="00F20CE5">
        <w:rPr>
          <w:rFonts w:ascii="华文楷体" w:hAnsi="华文楷体" w:hint="eastAsia"/>
        </w:rPr>
        <w:t>实际上是生于虚空的话</w:t>
      </w:r>
      <w:r w:rsidR="005C371A" w:rsidRPr="00F20CE5">
        <w:rPr>
          <w:rFonts w:ascii="华文楷体" w:hAnsi="华文楷体" w:hint="eastAsia"/>
        </w:rPr>
        <w:t>”</w:t>
      </w:r>
      <w:r w:rsidRPr="00F20CE5">
        <w:rPr>
          <w:rFonts w:ascii="华文楷体" w:hAnsi="华文楷体" w:hint="eastAsia"/>
        </w:rPr>
        <w:t>，</w:t>
      </w:r>
    </w:p>
    <w:p w14:paraId="1564DB48" w14:textId="6C37EAEF" w:rsidR="00371992" w:rsidRPr="00F20CE5" w:rsidRDefault="005B61C9" w:rsidP="000D5C78">
      <w:pPr>
        <w:widowControl w:val="0"/>
        <w:ind w:firstLine="601"/>
        <w:rPr>
          <w:b/>
          <w:bCs/>
        </w:rPr>
      </w:pPr>
      <w:r w:rsidRPr="00F20CE5">
        <w:rPr>
          <w:rFonts w:hint="eastAsia"/>
          <w:b/>
          <w:bCs/>
        </w:rPr>
        <w:t>汝衣不动，何因无拂？</w:t>
      </w:r>
    </w:p>
    <w:p w14:paraId="593D21C3" w14:textId="0DBB24D9"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那这样的话，因为风生于虚空，生于虚空的时候，</w:t>
      </w:r>
    </w:p>
    <w:p w14:paraId="1945100E" w14:textId="2804EF48"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当衣服不动的时候，因为衣服不动的时候，旁边的人其实他是处于空中，这样的话，那为什么不吹到别人的面上呢？</w:t>
      </w:r>
      <w:r w:rsidR="005C371A" w:rsidRPr="00F20CE5">
        <w:rPr>
          <w:rFonts w:ascii="华文楷体" w:hAnsi="华文楷体" w:hint="eastAsia"/>
        </w:rPr>
        <w:t>”</w:t>
      </w:r>
    </w:p>
    <w:p w14:paraId="0985B73D" w14:textId="0D6D698E"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我们也知道，别人衣服这样披一下的话，脸上经常有微风接触的感觉。这样的话，如果它来自于虚空当中的话，当你的衣服不动的时候，</w:t>
      </w:r>
      <w:r w:rsidR="000C5882" w:rsidRPr="00F20CE5">
        <w:rPr>
          <w:rFonts w:ascii="华文楷体" w:hAnsi="华文楷体" w:hint="eastAsia"/>
        </w:rPr>
        <w:t>“</w:t>
      </w:r>
      <w:r w:rsidRPr="00F20CE5">
        <w:rPr>
          <w:rFonts w:ascii="华文楷体" w:hAnsi="华文楷体" w:hint="eastAsia"/>
        </w:rPr>
        <w:t>为什么是不会出现这个风？为什么不会吹到他的面上？</w:t>
      </w:r>
      <w:r w:rsidR="005C371A" w:rsidRPr="00F20CE5">
        <w:rPr>
          <w:rFonts w:ascii="华文楷体" w:hAnsi="华文楷体" w:hint="eastAsia"/>
        </w:rPr>
        <w:t>”</w:t>
      </w:r>
      <w:r w:rsidRPr="00F20CE5">
        <w:rPr>
          <w:rFonts w:ascii="华文楷体" w:hAnsi="华文楷体" w:hint="eastAsia"/>
        </w:rPr>
        <w:t>这个也是不合理的。</w:t>
      </w:r>
    </w:p>
    <w:p w14:paraId="69D363F1" w14:textId="5068611C" w:rsidR="00371992" w:rsidRPr="00F20CE5" w:rsidRDefault="005B61C9" w:rsidP="000D5C78">
      <w:pPr>
        <w:widowControl w:val="0"/>
        <w:ind w:firstLine="601"/>
        <w:rPr>
          <w:b/>
          <w:bCs/>
        </w:rPr>
      </w:pPr>
      <w:r w:rsidRPr="00F20CE5">
        <w:rPr>
          <w:rFonts w:hint="eastAsia"/>
          <w:b/>
          <w:bCs/>
        </w:rPr>
        <w:t>空性常住，风应常生；</w:t>
      </w:r>
    </w:p>
    <w:p w14:paraId="6DAE0B03" w14:textId="53FAC360"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而且这个空，实际上它是无为法，它是常住的。</w:t>
      </w:r>
      <w:r w:rsidR="005C371A" w:rsidRPr="00F20CE5">
        <w:rPr>
          <w:rFonts w:ascii="华文楷体" w:hAnsi="华文楷体" w:hint="eastAsia"/>
        </w:rPr>
        <w:t>”</w:t>
      </w:r>
    </w:p>
    <w:p w14:paraId="48E95299" w14:textId="44BF3CA4"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如果它是常住的话，因为风是空当中产生的，空当中产生的话，可以说是能生，依靠它可以产生的。</w:t>
      </w:r>
    </w:p>
    <w:p w14:paraId="3A128FA0" w14:textId="6A5B9F62"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那这样的话，风应该长期产生。</w:t>
      </w:r>
      <w:r w:rsidR="005C371A" w:rsidRPr="00F20CE5">
        <w:rPr>
          <w:rFonts w:ascii="华文楷体" w:hAnsi="华文楷体" w:hint="eastAsia"/>
        </w:rPr>
        <w:t>”</w:t>
      </w:r>
    </w:p>
    <w:p w14:paraId="751CB102" w14:textId="1F9C4683"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因为空是长期住的，空是长期住的话，那风长期都是应该有。</w:t>
      </w:r>
    </w:p>
    <w:p w14:paraId="68BF894B" w14:textId="2EFDE724"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比如说我们经堂里面的话，中间的虚空还是一直在，我们在的时候、不在的时候都有嘛。那这样的话，凡是我们这个经堂里面，天天都吹风，天天的吹风，不管是有衣服、没有衣服，这个没有关系；开窗户、不开窗户，没有关系；因为这里有虚空的原因，只要有能生的话，所生是可以有的。有些注释里面用能生和所生来解释。</w:t>
      </w:r>
    </w:p>
    <w:p w14:paraId="1702EDEC" w14:textId="559F886D" w:rsidR="00371992" w:rsidRPr="00F20CE5" w:rsidRDefault="005B61C9" w:rsidP="000D5C78">
      <w:pPr>
        <w:widowControl w:val="0"/>
        <w:ind w:firstLine="601"/>
        <w:rPr>
          <w:b/>
          <w:bCs/>
        </w:rPr>
      </w:pPr>
      <w:r w:rsidRPr="00F20CE5">
        <w:rPr>
          <w:rFonts w:hint="eastAsia"/>
          <w:b/>
          <w:bCs/>
        </w:rPr>
        <w:t>若无风时，虚空当灭；</w:t>
      </w:r>
    </w:p>
    <w:p w14:paraId="666E2AE2" w14:textId="189A8C8F"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如果没有风的时候，那虚空也已经灭了。</w:t>
      </w:r>
      <w:r w:rsidR="005C371A" w:rsidRPr="00F20CE5">
        <w:rPr>
          <w:rFonts w:ascii="华文楷体" w:hAnsi="华文楷体" w:hint="eastAsia"/>
        </w:rPr>
        <w:t>”</w:t>
      </w:r>
    </w:p>
    <w:p w14:paraId="2B700A20" w14:textId="13725673"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因为刚才说是虚空当中产生风，它们两个有观待的关系——那没有风的时候，虚空就已经灭了。因为刚才它们两个之间是能生所生的关系，能生所生的关系的话，所生的风没有的话，能生的虚空也没有了——因为它们是观待而安立的，如果所谓的儿子没有的话，那父亲的这种安立也不可能有的。</w:t>
      </w:r>
    </w:p>
    <w:p w14:paraId="0441484B" w14:textId="3E43CD54"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所以虚空应该是要灭尽。</w:t>
      </w:r>
    </w:p>
    <w:p w14:paraId="577F107B" w14:textId="1F92ADF7" w:rsidR="00371992" w:rsidRPr="00F20CE5" w:rsidRDefault="005B61C9" w:rsidP="000D5C78">
      <w:pPr>
        <w:widowControl w:val="0"/>
        <w:ind w:firstLine="601"/>
        <w:rPr>
          <w:b/>
          <w:bCs/>
        </w:rPr>
      </w:pPr>
      <w:r w:rsidRPr="00F20CE5">
        <w:rPr>
          <w:rFonts w:hint="eastAsia"/>
          <w:b/>
          <w:bCs/>
        </w:rPr>
        <w:t>灭风可见，灭空何状？</w:t>
      </w:r>
    </w:p>
    <w:p w14:paraId="40A8111B" w14:textId="183BC86A"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我们一般常识当中，</w:t>
      </w:r>
      <w:r w:rsidR="000C5882" w:rsidRPr="00F20CE5">
        <w:rPr>
          <w:rFonts w:ascii="华文楷体" w:hAnsi="华文楷体" w:hint="eastAsia"/>
        </w:rPr>
        <w:t>“</w:t>
      </w:r>
      <w:r w:rsidRPr="00F20CE5">
        <w:rPr>
          <w:rFonts w:ascii="华文楷体" w:hAnsi="华文楷体" w:hint="eastAsia"/>
        </w:rPr>
        <w:t>灭这个风的话，是可以的，风平浪静，好像风都已经停下来了，我们经常有这样的说法吗？但是你说虚空已经灭了的话，这个是怎么一个状态呢？</w:t>
      </w:r>
      <w:r w:rsidR="005C371A" w:rsidRPr="00F20CE5">
        <w:rPr>
          <w:rFonts w:ascii="华文楷体" w:hAnsi="华文楷体" w:hint="eastAsia"/>
        </w:rPr>
        <w:t>”</w:t>
      </w:r>
    </w:p>
    <w:p w14:paraId="0AA50B29" w14:textId="03CE9ABE"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如果它们两个之间真的是有这样的关系的话，你可以说是风灭了，这个可以说，我们大家都能发觉得到的。但是虚空怎么灭？很难解释的。</w:t>
      </w:r>
    </w:p>
    <w:p w14:paraId="78A9C8E8" w14:textId="7E60DEDF" w:rsidR="00371992" w:rsidRPr="00F20CE5" w:rsidRDefault="005B61C9" w:rsidP="000D5C78">
      <w:pPr>
        <w:widowControl w:val="0"/>
        <w:ind w:firstLine="601"/>
        <w:rPr>
          <w:b/>
          <w:bCs/>
        </w:rPr>
      </w:pPr>
      <w:r w:rsidRPr="00F20CE5">
        <w:rPr>
          <w:rFonts w:hint="eastAsia"/>
          <w:b/>
          <w:bCs/>
        </w:rPr>
        <w:t>若有生灭，不名虚空；</w:t>
      </w:r>
    </w:p>
    <w:p w14:paraId="248D6225" w14:textId="59CEBA3C"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如果有生和灭的话，那肯定不是虚空了。</w:t>
      </w:r>
      <w:r w:rsidR="005C371A" w:rsidRPr="00F20CE5">
        <w:rPr>
          <w:rFonts w:ascii="华文楷体" w:hAnsi="华文楷体" w:hint="eastAsia"/>
        </w:rPr>
        <w:t>”</w:t>
      </w:r>
    </w:p>
    <w:p w14:paraId="5EFAF4A4" w14:textId="567AD854"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虚空是无生灭的无为法，它没有生灭，才是虚空。</w:t>
      </w:r>
    </w:p>
    <w:p w14:paraId="5C881131" w14:textId="7E3C2AAE"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所以如果虚空有生灭的话，那就不会是虚空。</w:t>
      </w:r>
    </w:p>
    <w:p w14:paraId="6B0867EE" w14:textId="20041BDA" w:rsidR="00371992" w:rsidRPr="00F20CE5" w:rsidRDefault="005B61C9" w:rsidP="000D5C78">
      <w:pPr>
        <w:widowControl w:val="0"/>
        <w:ind w:firstLine="601"/>
        <w:rPr>
          <w:b/>
          <w:bCs/>
        </w:rPr>
      </w:pPr>
      <w:r w:rsidRPr="00F20CE5">
        <w:rPr>
          <w:rFonts w:hint="eastAsia"/>
          <w:b/>
          <w:bCs/>
        </w:rPr>
        <w:t>名为虚空，云何风出？</w:t>
      </w:r>
    </w:p>
    <w:p w14:paraId="3C87FB37" w14:textId="6DE89EF9"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如果虚空是这个空，这样的话呢，那风怎么出来呢？</w:t>
      </w:r>
      <w:r w:rsidR="005C371A" w:rsidRPr="00F20CE5">
        <w:rPr>
          <w:rFonts w:ascii="华文楷体" w:hAnsi="华文楷体" w:hint="eastAsia"/>
        </w:rPr>
        <w:t>”</w:t>
      </w:r>
    </w:p>
    <w:p w14:paraId="47BD3A3B" w14:textId="4766BB1D"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虚空是什么都没有的东西，无碍的法叫做虚空嘛，这样的话，什么都没有的东西当中怎么会是产生风呢？</w:t>
      </w:r>
    </w:p>
    <w:p w14:paraId="416FCDB0" w14:textId="681CCCF6"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所以刚才第二个观察，从虚空当中产生风的说法也是没办法观察的了，没办法有依据的了。</w:t>
      </w:r>
    </w:p>
    <w:p w14:paraId="7932B41F" w14:textId="16E7777E"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然后第三个：</w:t>
      </w:r>
    </w:p>
    <w:p w14:paraId="29350BA3" w14:textId="4DCEF2B7" w:rsidR="00371992" w:rsidRPr="00F20CE5" w:rsidRDefault="005B61C9" w:rsidP="000D5C78">
      <w:pPr>
        <w:widowControl w:val="0"/>
        <w:ind w:firstLine="601"/>
        <w:rPr>
          <w:b/>
          <w:bCs/>
        </w:rPr>
      </w:pPr>
      <w:r w:rsidRPr="00F20CE5">
        <w:rPr>
          <w:rFonts w:hint="eastAsia"/>
          <w:b/>
          <w:bCs/>
        </w:rPr>
        <w:t>若风自生被拂之面，</w:t>
      </w:r>
    </w:p>
    <w:p w14:paraId="730C4826" w14:textId="1D6DC620"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如果是风是来自于刚才那个被吹风的人的面上而来的话，</w:t>
      </w:r>
      <w:r w:rsidR="005C371A" w:rsidRPr="00F20CE5">
        <w:rPr>
          <w:rFonts w:ascii="华文楷体" w:hAnsi="华文楷体" w:hint="eastAsia"/>
        </w:rPr>
        <w:t>”</w:t>
      </w:r>
    </w:p>
    <w:p w14:paraId="3938D523" w14:textId="102B4BC4"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那也不合理的，为什么？</w:t>
      </w:r>
    </w:p>
    <w:p w14:paraId="545578F4" w14:textId="58806EF7" w:rsidR="00371992" w:rsidRPr="00F20CE5" w:rsidRDefault="005B61C9" w:rsidP="000D5C78">
      <w:pPr>
        <w:widowControl w:val="0"/>
        <w:ind w:firstLine="601"/>
      </w:pPr>
      <w:r w:rsidRPr="00F20CE5">
        <w:rPr>
          <w:rFonts w:hint="eastAsia"/>
          <w:b/>
          <w:bCs/>
        </w:rPr>
        <w:t>从彼面生，当应拂汝；</w:t>
      </w:r>
    </w:p>
    <w:p w14:paraId="6E0E0F4A" w14:textId="43035ABF"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阿难你要分析一下：</w:t>
      </w:r>
    </w:p>
    <w:p w14:paraId="2C6D843E" w14:textId="72CB57E3"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如果风来自于他的面孔当中，那应该吹到你了，因为他面上自己对自己吹也不可能的，他的面上出现风的话，那周围的人，包括阿难你在内，会吹到你的脸上。</w:t>
      </w:r>
      <w:r w:rsidR="005C371A" w:rsidRPr="00F20CE5">
        <w:rPr>
          <w:rFonts w:ascii="华文楷体" w:hAnsi="华文楷体" w:hint="eastAsia"/>
        </w:rPr>
        <w:t>”</w:t>
      </w:r>
    </w:p>
    <w:p w14:paraId="007709D5" w14:textId="3531F3EB"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佛陀确实观察的话，什么方面分析的时候，什么方面就变成一个道理，我们可能看起来这个很简单，但实际上这种分析，特别的细微。</w:t>
      </w:r>
    </w:p>
    <w:p w14:paraId="71C0D28B" w14:textId="0E7F2F00"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如果它是来自于面部的话，有这个过失嘛。</w:t>
      </w:r>
    </w:p>
    <w:p w14:paraId="0D5A181C" w14:textId="2C04EF2A" w:rsidR="00371992" w:rsidRPr="00F20CE5" w:rsidRDefault="005B61C9" w:rsidP="000D5C78">
      <w:pPr>
        <w:widowControl w:val="0"/>
        <w:ind w:firstLine="601"/>
        <w:rPr>
          <w:b/>
          <w:bCs/>
        </w:rPr>
      </w:pPr>
      <w:r w:rsidRPr="00F20CE5">
        <w:rPr>
          <w:rFonts w:hint="eastAsia"/>
          <w:b/>
          <w:bCs/>
        </w:rPr>
        <w:lastRenderedPageBreak/>
        <w:t>自汝整衣，云何倒拂？</w:t>
      </w:r>
    </w:p>
    <w:p w14:paraId="545BA1B1" w14:textId="5B8B1EB8"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而且你自己正在整理衣服，如果风来自于别人的面的话，那怎么会吹到别人的面上呢？</w:t>
      </w:r>
      <w:r w:rsidR="005C371A" w:rsidRPr="00F20CE5">
        <w:rPr>
          <w:rFonts w:ascii="华文楷体" w:hAnsi="华文楷体" w:hint="eastAsia"/>
        </w:rPr>
        <w:t>”</w:t>
      </w:r>
    </w:p>
    <w:p w14:paraId="5A56F3FE" w14:textId="2B2579FD"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不是刚才说风是来自于面上吗？如果来自于面上的话，一方面是应该把这个风吹到你的脸上。</w:t>
      </w:r>
    </w:p>
    <w:p w14:paraId="54DB384E" w14:textId="54C3CCA6"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还有你正在整理衣服的时候，这个风只吹到别人的脸上，为什么呢？这个也是不可能的事情，因为你自己正在整理衣服，整理衣服的话，这个风来自于别人的脸上，要么就是吹到你的脸上，来自于他自己的脸上又为什么返回，又吹到他自己的脸上？这个也是说不过去的。</w:t>
      </w:r>
    </w:p>
    <w:p w14:paraId="790BEACA" w14:textId="62410986"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因为你整理衣服的原因，而且这个风是来自于他的面上，如果他的脸上来的话，那为什么这个风倒吹到他的脸上？风向就有问题了，这个肯定不合理的。</w:t>
      </w:r>
    </w:p>
    <w:p w14:paraId="593B3B25" w14:textId="3B53ADA4"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所以这三个方面是这样观察的。</w:t>
      </w:r>
    </w:p>
    <w:p w14:paraId="5058ECB5" w14:textId="1EF62D47"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确实这样的观察——我们未经观察的时候，扑面而来，有一些风也好，比如说开窗户的时候，或者说别人确实是整理衣服的时候，可能会直接吹到你身上的。</w:t>
      </w:r>
    </w:p>
    <w:p w14:paraId="7E7DB5AA" w14:textId="0F50C6F3"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但这个时候我们从来没有这样观察过，一观察的时候，确实，这个风到底是怎么样来的？</w:t>
      </w:r>
    </w:p>
    <w:p w14:paraId="37AF39C3" w14:textId="2C893304"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所以这里说是：</w:t>
      </w:r>
    </w:p>
    <w:p w14:paraId="5847C32F" w14:textId="39596FDD" w:rsidR="00371992" w:rsidRPr="00F20CE5" w:rsidRDefault="005B61C9" w:rsidP="000D5C78">
      <w:pPr>
        <w:widowControl w:val="0"/>
        <w:ind w:firstLine="601"/>
        <w:rPr>
          <w:b/>
          <w:bCs/>
        </w:rPr>
      </w:pPr>
      <w:r w:rsidRPr="00F20CE5">
        <w:rPr>
          <w:rFonts w:hint="eastAsia"/>
          <w:b/>
          <w:bCs/>
        </w:rPr>
        <w:t>汝审谛观，整衣在汝，面属彼人，虚空寂然，不参流动，风自谁方鼓动来此？</w:t>
      </w:r>
    </w:p>
    <w:p w14:paraId="5417B7A4" w14:textId="1E3B2587"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接下来应该详细的去观察一下，实际上这三个方面——你正在整理你的衣服，这是一个方面。第二个方面，风吹到别人的面上，别人的面属于他的，而且风是寂然的，它的本体一直是无生无灭的，‘不参流动’的，因为虚空的本体从来是没有什么流动过的。那这样的话，我们从三个方面：衣服是一个，别人的面是一个，还有虚空，这三个方面其实是很难融合在一起。这样的话，风到底是来自于什么？怎么会是吹到别人的面上？</w:t>
      </w:r>
      <w:r w:rsidR="005C371A" w:rsidRPr="00F20CE5">
        <w:rPr>
          <w:rFonts w:ascii="华文楷体" w:hAnsi="华文楷体" w:hint="eastAsia"/>
        </w:rPr>
        <w:t>”</w:t>
      </w:r>
    </w:p>
    <w:p w14:paraId="2CECF90D" w14:textId="5A49E166"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这个上面我们可以观察，确实世间上所有的东西也是这样的，如果真正用佛陀的智慧去观察的时候，很多法都是这样的。</w:t>
      </w:r>
    </w:p>
    <w:p w14:paraId="1A1B45D6" w14:textId="72388757"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下面又说：</w:t>
      </w:r>
    </w:p>
    <w:p w14:paraId="2352DB9D" w14:textId="66445FC3" w:rsidR="00371992" w:rsidRPr="00F20CE5" w:rsidRDefault="005B61C9" w:rsidP="000D5C78">
      <w:pPr>
        <w:widowControl w:val="0"/>
        <w:ind w:firstLine="601"/>
        <w:rPr>
          <w:b/>
          <w:bCs/>
        </w:rPr>
      </w:pPr>
      <w:r w:rsidRPr="00F20CE5">
        <w:rPr>
          <w:rFonts w:hint="eastAsia"/>
          <w:b/>
          <w:bCs/>
        </w:rPr>
        <w:t>风空性隔，非和非合，不应风心无从自有。</w:t>
      </w:r>
    </w:p>
    <w:p w14:paraId="3CBFEAB4" w14:textId="01CC6C81"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风和虚空这两个，其实两个本性是它体的，因为风是动摇的，虚空是静止的，它们两个的本性完全中间有隔阂的，不可能是一体的。这样的话，它们怎么会和合而生呢？</w:t>
      </w:r>
      <w:r w:rsidR="005C371A" w:rsidRPr="00F20CE5">
        <w:rPr>
          <w:rFonts w:ascii="华文楷体" w:hAnsi="华文楷体" w:hint="eastAsia"/>
        </w:rPr>
        <w:t>”</w:t>
      </w:r>
    </w:p>
    <w:p w14:paraId="299BDEF9" w14:textId="61C6FA1E"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我们前面说是因缘和合而产生，但是风本体和虚空的本体是完全不同的两个体性，那怎么会是它们两个和合而产生？</w:t>
      </w:r>
    </w:p>
    <w:p w14:paraId="5BC5B94B" w14:textId="0D1BB88A"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我们所谓的因缘和合，也是很难的，我们不是说种子和苗芽这些，其实地、水、火、风、空，这五大的因缘聚合的时候才可以产生。说是这样说的，但真正要观察的时候，我们不说前面的火大和水大，只是这里讲的两个元素：空大和风大的话，一个是动摇的，一个是不动摇的；一个是有生灭的，一个是没有生灭的，这两个怎么会和合，然后产生一个因缘？怎么会是这样，这个也是很难的。</w:t>
      </w:r>
    </w:p>
    <w:p w14:paraId="4B624CFC" w14:textId="41F3CDC6"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所以一般</w:t>
      </w:r>
      <w:r w:rsidR="000C5882" w:rsidRPr="00F20CE5">
        <w:rPr>
          <w:rFonts w:ascii="华文楷体" w:hAnsi="华文楷体" w:hint="eastAsia"/>
        </w:rPr>
        <w:t>“</w:t>
      </w:r>
      <w:r w:rsidRPr="00F20CE5">
        <w:rPr>
          <w:rFonts w:ascii="华文楷体" w:hAnsi="华文楷体" w:hint="eastAsia"/>
        </w:rPr>
        <w:t>诸法非因缘生</w:t>
      </w:r>
      <w:r w:rsidR="005C371A" w:rsidRPr="00F20CE5">
        <w:rPr>
          <w:rFonts w:ascii="华文楷体" w:hAnsi="华文楷体" w:hint="eastAsia"/>
        </w:rPr>
        <w:t>”</w:t>
      </w:r>
      <w:r w:rsidRPr="00F20CE5">
        <w:rPr>
          <w:rFonts w:ascii="华文楷体" w:hAnsi="华文楷体" w:hint="eastAsia"/>
        </w:rPr>
        <w:t>的原因也是这样的。</w:t>
      </w:r>
    </w:p>
    <w:p w14:paraId="1530381D" w14:textId="525926CC"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前面不是佛陀一直说：</w:t>
      </w:r>
      <w:r w:rsidR="000C5882" w:rsidRPr="00F20CE5">
        <w:rPr>
          <w:rFonts w:ascii="华文楷体" w:hAnsi="华文楷体" w:hint="eastAsia"/>
        </w:rPr>
        <w:t>“</w:t>
      </w:r>
      <w:r w:rsidRPr="00F20CE5">
        <w:rPr>
          <w:rFonts w:ascii="华文楷体" w:hAnsi="华文楷体" w:hint="eastAsia"/>
        </w:rPr>
        <w:t>诸法是非因缘生，非自然生。</w:t>
      </w:r>
      <w:r w:rsidR="005C371A" w:rsidRPr="00F20CE5">
        <w:rPr>
          <w:rFonts w:ascii="华文楷体" w:hAnsi="华文楷体" w:hint="eastAsia"/>
        </w:rPr>
        <w:t>”</w:t>
      </w:r>
      <w:r w:rsidRPr="00F20CE5">
        <w:rPr>
          <w:rFonts w:ascii="华文楷体" w:hAnsi="华文楷体" w:hint="eastAsia"/>
        </w:rPr>
        <w:t>为什么不是因缘生呢？其实前面说的是未经观察的，如梦如幻的这样的一种因缘产生，如果真正去观察的时候，这个也没办法产生的，</w:t>
      </w:r>
    </w:p>
    <w:p w14:paraId="75E57ED5" w14:textId="2BD029D7"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然后</w:t>
      </w:r>
      <w:r w:rsidR="000C5882" w:rsidRPr="00F20CE5">
        <w:rPr>
          <w:rFonts w:ascii="华文楷体" w:hAnsi="华文楷体" w:hint="eastAsia"/>
        </w:rPr>
        <w:t>“</w:t>
      </w:r>
      <w:r w:rsidRPr="00F20CE5">
        <w:rPr>
          <w:rFonts w:ascii="华文楷体" w:hAnsi="华文楷体" w:hint="eastAsia"/>
        </w:rPr>
        <w:t>‘不应风心无从自有’</w:t>
      </w:r>
      <w:r w:rsidR="005C371A" w:rsidRPr="00F20CE5">
        <w:rPr>
          <w:rFonts w:ascii="华文楷体" w:hAnsi="华文楷体" w:hint="eastAsia"/>
        </w:rPr>
        <w:t>”</w:t>
      </w:r>
      <w:r w:rsidRPr="00F20CE5">
        <w:rPr>
          <w:rFonts w:ascii="华文楷体" w:hAnsi="华文楷体" w:hint="eastAsia"/>
        </w:rPr>
        <w:t>，那这个风的本性是不是没有什么因缘，自然而产生呢？也不是。自然产生的话，恒常有，恒常无的过失，肯定也是没办法的。所以非自然产生。</w:t>
      </w:r>
      <w:r w:rsidR="005C371A" w:rsidRPr="00F20CE5">
        <w:rPr>
          <w:rFonts w:ascii="华文楷体" w:hAnsi="华文楷体" w:hint="eastAsia"/>
        </w:rPr>
        <w:t>”</w:t>
      </w:r>
    </w:p>
    <w:p w14:paraId="003FAA78" w14:textId="3A2994DE" w:rsidR="00371992" w:rsidRPr="00F20CE5" w:rsidRDefault="005B61C9" w:rsidP="000D5C78">
      <w:pPr>
        <w:widowControl w:val="0"/>
        <w:ind w:firstLine="601"/>
        <w:rPr>
          <w:b/>
          <w:bCs/>
        </w:rPr>
      </w:pPr>
      <w:r w:rsidRPr="00F20CE5">
        <w:rPr>
          <w:rFonts w:hint="eastAsia"/>
          <w:b/>
          <w:bCs/>
        </w:rPr>
        <w:t>汝宛不知如来藏中，性风真空，性空真风，清净</w:t>
      </w:r>
      <w:r w:rsidRPr="00F20CE5">
        <w:rPr>
          <w:rFonts w:hint="eastAsia"/>
          <w:b/>
          <w:bCs/>
        </w:rPr>
        <w:lastRenderedPageBreak/>
        <w:t>本然，周遍法界，</w:t>
      </w:r>
    </w:p>
    <w:p w14:paraId="257B5F17" w14:textId="2A8C77EF"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这里《指掌疏》里面</w:t>
      </w:r>
      <w:r w:rsidR="00371992" w:rsidRPr="00F20CE5">
        <w:rPr>
          <w:rFonts w:ascii="华文楷体" w:hAnsi="华文楷体"/>
          <w:vertAlign w:val="superscript"/>
        </w:rPr>
        <w:footnoteReference w:id="247"/>
      </w:r>
      <w:r w:rsidRPr="00F20CE5">
        <w:rPr>
          <w:rFonts w:ascii="华文楷体" w:hAnsi="华文楷体" w:hint="eastAsia"/>
        </w:rPr>
        <w:t>有注释。每一个里面，</w:t>
      </w:r>
      <w:r w:rsidR="000C5882" w:rsidRPr="00F20CE5">
        <w:rPr>
          <w:rFonts w:ascii="华文楷体" w:hAnsi="华文楷体" w:hint="eastAsia"/>
        </w:rPr>
        <w:t>“</w:t>
      </w:r>
      <w:r w:rsidRPr="00F20CE5">
        <w:rPr>
          <w:rFonts w:ascii="华文楷体" w:hAnsi="华文楷体" w:hint="eastAsia"/>
        </w:rPr>
        <w:t>汝犹不知</w:t>
      </w:r>
      <w:r w:rsidR="005C371A" w:rsidRPr="00F20CE5">
        <w:rPr>
          <w:rFonts w:ascii="华文楷体" w:hAnsi="华文楷体" w:hint="eastAsia"/>
        </w:rPr>
        <w:t>”</w:t>
      </w:r>
      <w:r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汝宛不知</w:t>
      </w:r>
      <w:r w:rsidR="005C371A" w:rsidRPr="00F20CE5">
        <w:rPr>
          <w:rFonts w:ascii="华文楷体" w:hAnsi="华文楷体" w:hint="eastAsia"/>
        </w:rPr>
        <w:t>”</w:t>
      </w:r>
      <w:r w:rsidRPr="00F20CE5">
        <w:rPr>
          <w:rFonts w:ascii="华文楷体" w:hAnsi="华文楷体" w:hint="eastAsia"/>
        </w:rPr>
        <w:t>，有不同的词，尤其是到了这里</w:t>
      </w:r>
      <w:r w:rsidR="000C5882" w:rsidRPr="00F20CE5">
        <w:rPr>
          <w:rFonts w:ascii="华文楷体" w:hAnsi="华文楷体" w:hint="eastAsia"/>
        </w:rPr>
        <w:t>“</w:t>
      </w:r>
      <w:r w:rsidRPr="00F20CE5">
        <w:rPr>
          <w:rFonts w:ascii="华文楷体" w:hAnsi="华文楷体" w:hint="eastAsia"/>
        </w:rPr>
        <w:t>汝宛不知</w:t>
      </w:r>
      <w:r w:rsidR="005C371A" w:rsidRPr="00F20CE5">
        <w:rPr>
          <w:rFonts w:ascii="华文楷体" w:hAnsi="华文楷体" w:hint="eastAsia"/>
        </w:rPr>
        <w:t>”</w:t>
      </w:r>
      <w:r w:rsidRPr="00F20CE5">
        <w:rPr>
          <w:rFonts w:ascii="华文楷体" w:hAnsi="华文楷体" w:hint="eastAsia"/>
        </w:rPr>
        <w:t>的时候，说是：</w:t>
      </w:r>
    </w:p>
    <w:p w14:paraId="08FBB041" w14:textId="042AE825"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阿难你是有点笨，你还不知道。</w:t>
      </w:r>
      <w:r w:rsidR="005C371A" w:rsidRPr="00F20CE5">
        <w:rPr>
          <w:rFonts w:ascii="华文楷体" w:hAnsi="华文楷体" w:hint="eastAsia"/>
        </w:rPr>
        <w:t>”</w:t>
      </w:r>
      <w:r w:rsidR="005B61C9" w:rsidRPr="00F20CE5">
        <w:rPr>
          <w:rFonts w:ascii="华文楷体" w:hAnsi="华文楷体" w:hint="eastAsia"/>
        </w:rPr>
        <w:t>好像佛陀的语气，对他有点越来越厌离，因为好像阿难显现上越来越糊涂了。</w:t>
      </w:r>
    </w:p>
    <w:p w14:paraId="3AA566A2" w14:textId="0087AF1F"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（上师打喷嚏）不能说阿难。</w:t>
      </w:r>
    </w:p>
    <w:p w14:paraId="765F3774" w14:textId="501421AA"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这里说：</w:t>
      </w:r>
      <w:r w:rsidR="000C5882" w:rsidRPr="00F20CE5">
        <w:rPr>
          <w:rFonts w:ascii="华文楷体" w:hAnsi="华文楷体" w:hint="eastAsia"/>
        </w:rPr>
        <w:t>“</w:t>
      </w:r>
      <w:r w:rsidRPr="00F20CE5">
        <w:rPr>
          <w:rFonts w:ascii="华文楷体" w:hAnsi="华文楷体" w:hint="eastAsia"/>
        </w:rPr>
        <w:t>‘汝宛不知如来藏当中，性风真空’，如来藏当中的这种风，真正的本性实际上是空性的。性空实际上可以产生风，它们两个可以说是清净本然、本体空性、自性光明，周遍于整个法界。</w:t>
      </w:r>
      <w:r w:rsidR="005C371A" w:rsidRPr="00F20CE5">
        <w:rPr>
          <w:rFonts w:ascii="华文楷体" w:hAnsi="华文楷体" w:hint="eastAsia"/>
        </w:rPr>
        <w:t>”</w:t>
      </w:r>
    </w:p>
    <w:p w14:paraId="3DDF5ED8" w14:textId="0C4785A2"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虽然它周遍于整个法界，但是我们十法界的众生懂不懂呢？也不一定的。六道上面还有声闻缘觉、菩萨、佛：</w:t>
      </w:r>
    </w:p>
    <w:p w14:paraId="3D464821" w14:textId="20502EF3" w:rsidR="00371992" w:rsidRPr="00F20CE5" w:rsidRDefault="005B61C9" w:rsidP="000D5C78">
      <w:pPr>
        <w:widowControl w:val="0"/>
        <w:ind w:firstLine="601"/>
        <w:rPr>
          <w:b/>
          <w:bCs/>
        </w:rPr>
      </w:pPr>
      <w:r w:rsidRPr="00F20CE5">
        <w:rPr>
          <w:rFonts w:hint="eastAsia"/>
          <w:b/>
          <w:bCs/>
        </w:rPr>
        <w:t>随众生心应所知量。</w:t>
      </w:r>
    </w:p>
    <w:p w14:paraId="4C49F4A7" w14:textId="09659678"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十法界的众生随着自己的心的力量，所接受的都完全是不同的。</w:t>
      </w:r>
      <w:r w:rsidR="005C371A" w:rsidRPr="00F20CE5">
        <w:rPr>
          <w:rFonts w:ascii="华文楷体" w:hAnsi="华文楷体" w:hint="eastAsia"/>
        </w:rPr>
        <w:t>”</w:t>
      </w:r>
    </w:p>
    <w:p w14:paraId="4C3B7C44" w14:textId="0F99B363"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缘觉面前的风和菩萨面前的风、凡夫人面前的风、</w:t>
      </w:r>
      <w:r w:rsidRPr="00F20CE5">
        <w:rPr>
          <w:rFonts w:ascii="华文楷体" w:hAnsi="华文楷体" w:hint="eastAsia"/>
        </w:rPr>
        <w:lastRenderedPageBreak/>
        <w:t>六道众生面前的风各自都不相同的，完全都是不相同的。</w:t>
      </w:r>
    </w:p>
    <w:p w14:paraId="211B0F20" w14:textId="6C411DDE"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所以随着众生的心‘应所知量’，应该随着众生的心，这个风确实是不相同的。</w:t>
      </w:r>
      <w:r w:rsidR="005C371A" w:rsidRPr="00F20CE5">
        <w:rPr>
          <w:rFonts w:ascii="华文楷体" w:hAnsi="华文楷体" w:hint="eastAsia"/>
        </w:rPr>
        <w:t>”</w:t>
      </w:r>
    </w:p>
    <w:p w14:paraId="262010F9" w14:textId="0070F1CB"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包括我们在座的人当中，吹风的时候，我们的感觉都不相同的。修行比较好一点的时候，吹了一个凉风，特别舒服：</w:t>
      </w:r>
      <w:r w:rsidR="000C5882" w:rsidRPr="00F20CE5">
        <w:rPr>
          <w:rFonts w:ascii="华文楷体" w:hAnsi="华文楷体" w:hint="eastAsia"/>
        </w:rPr>
        <w:t>“</w:t>
      </w:r>
      <w:r w:rsidRPr="00F20CE5">
        <w:rPr>
          <w:rFonts w:ascii="华文楷体" w:hAnsi="华文楷体" w:hint="eastAsia"/>
        </w:rPr>
        <w:t>三宝加持</w:t>
      </w:r>
      <w:r w:rsidR="00E7107F" w:rsidRPr="00F20CE5">
        <w:rPr>
          <w:rFonts w:ascii="华文楷体" w:hAnsi="华文楷体" w:hint="eastAsia"/>
        </w:rPr>
        <w:t>！</w:t>
      </w:r>
      <w:r w:rsidRPr="00F20CE5">
        <w:rPr>
          <w:rFonts w:ascii="华文楷体" w:hAnsi="华文楷体" w:hint="eastAsia"/>
        </w:rPr>
        <w:t>可能是诸佛菩萨的加持而来的。</w:t>
      </w:r>
      <w:r w:rsidR="005C371A" w:rsidRPr="00F20CE5">
        <w:rPr>
          <w:rFonts w:ascii="华文楷体" w:hAnsi="华文楷体" w:hint="eastAsia"/>
        </w:rPr>
        <w:t>”</w:t>
      </w:r>
      <w:r w:rsidRPr="00F20CE5">
        <w:rPr>
          <w:rFonts w:ascii="华文楷体" w:hAnsi="华文楷体" w:hint="eastAsia"/>
        </w:rPr>
        <w:t>心情不好的时候，所谓修行不好的人：</w:t>
      </w:r>
      <w:r w:rsidR="000C5882" w:rsidRPr="00F20CE5">
        <w:rPr>
          <w:rFonts w:ascii="华文楷体" w:hAnsi="华文楷体" w:hint="eastAsia"/>
        </w:rPr>
        <w:t>“</w:t>
      </w:r>
      <w:r w:rsidRPr="00F20CE5">
        <w:rPr>
          <w:rFonts w:ascii="华文楷体" w:hAnsi="华文楷体" w:hint="eastAsia"/>
        </w:rPr>
        <w:t>你看，今天也是刮大风，这是地狱的风、饿鬼的风，应该是阿修罗的风，现在真的很痛苦，这个地方完全是一个恶趣的世界一样的，没有什么意义的。</w:t>
      </w:r>
      <w:r w:rsidR="005C371A" w:rsidRPr="00F20CE5">
        <w:rPr>
          <w:rFonts w:ascii="华文楷体" w:hAnsi="华文楷体" w:hint="eastAsia"/>
        </w:rPr>
        <w:t>”</w:t>
      </w:r>
    </w:p>
    <w:p w14:paraId="3737EBD6" w14:textId="3BC3B5C1"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所以同样吹一股风，可能每个人带来的快乐和带来的痛苦，完全都是不相同。</w:t>
      </w:r>
    </w:p>
    <w:p w14:paraId="775F403D" w14:textId="209E338C"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所以说根据众生的这个心，它应所知的量也是完全不同的。</w:t>
      </w:r>
    </w:p>
    <w:p w14:paraId="1C3059A6" w14:textId="6EE6A94B"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佛陀说：</w:t>
      </w:r>
    </w:p>
    <w:p w14:paraId="05EC07F4" w14:textId="00726C2F" w:rsidR="00371992" w:rsidRPr="00F20CE5" w:rsidRDefault="005B61C9" w:rsidP="000D5C78">
      <w:pPr>
        <w:widowControl w:val="0"/>
        <w:ind w:firstLine="601"/>
        <w:rPr>
          <w:b/>
          <w:bCs/>
        </w:rPr>
      </w:pPr>
      <w:r w:rsidRPr="00F20CE5">
        <w:rPr>
          <w:rFonts w:hint="eastAsia"/>
          <w:b/>
          <w:bCs/>
        </w:rPr>
        <w:t>阿难，如汝一人微动服衣，有微风出，</w:t>
      </w:r>
    </w:p>
    <w:p w14:paraId="4AF9DC87" w14:textId="474B6270"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这是一个很小的例子。</w:t>
      </w:r>
    </w:p>
    <w:p w14:paraId="6E8E0C6B" w14:textId="23048811"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比如说你阿难，因为你微微的动了一下法衣的原因，然后就出现了微风，出现微风的话，实际上这个风已经：</w:t>
      </w:r>
      <w:r w:rsidR="005C371A" w:rsidRPr="00F20CE5">
        <w:rPr>
          <w:rFonts w:ascii="华文楷体" w:hAnsi="华文楷体" w:hint="eastAsia"/>
        </w:rPr>
        <w:t>”</w:t>
      </w:r>
    </w:p>
    <w:p w14:paraId="5A7F5BDB" w14:textId="36885BC9" w:rsidR="00371992" w:rsidRPr="00F20CE5" w:rsidRDefault="005B61C9" w:rsidP="000D5C78">
      <w:pPr>
        <w:widowControl w:val="0"/>
        <w:ind w:firstLine="601"/>
        <w:rPr>
          <w:b/>
          <w:bCs/>
        </w:rPr>
      </w:pPr>
      <w:r w:rsidRPr="00F20CE5">
        <w:rPr>
          <w:rFonts w:hint="eastAsia"/>
          <w:b/>
          <w:bCs/>
        </w:rPr>
        <w:lastRenderedPageBreak/>
        <w:t>遍法界拂，满国土生，</w:t>
      </w:r>
    </w:p>
    <w:p w14:paraId="62F3CB7B" w14:textId="0C47D4C7"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‘遍法界拂’，满国土的世界，其实这样的风在那里都有。</w:t>
      </w:r>
      <w:r w:rsidR="005C371A" w:rsidRPr="00F20CE5">
        <w:rPr>
          <w:rFonts w:ascii="华文楷体" w:hAnsi="华文楷体" w:hint="eastAsia"/>
        </w:rPr>
        <w:t>”</w:t>
      </w:r>
    </w:p>
    <w:p w14:paraId="3DD20F3E" w14:textId="0FD5E9CB"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阿难的这个风，也可以吹到身边的人，我们也同样的拿个法衣，这样子的话，旁边的人同样也吹到风。正因为这样，如来藏当中的四大的本性，遍于所有法界的原因，阿难他在任何一个地方，他拉动他的衣服的时候，风都会这样的吹。</w:t>
      </w:r>
    </w:p>
    <w:p w14:paraId="3E9F8408" w14:textId="1643AE80"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不仅是阿难，现在每个地方也是这样的。在非洲也好，在亚洲也好，我们到那里去的话，都有这个风。</w:t>
      </w:r>
    </w:p>
    <w:p w14:paraId="0898FDD4" w14:textId="74E0ADD6"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那么说明如来藏当中四大的本性，已经遍于所有的世界。</w:t>
      </w:r>
    </w:p>
    <w:p w14:paraId="704E561A" w14:textId="5FCFF356" w:rsidR="00371992" w:rsidRPr="00F20CE5" w:rsidRDefault="005B61C9" w:rsidP="000D5C78">
      <w:pPr>
        <w:widowControl w:val="0"/>
        <w:ind w:firstLine="601"/>
        <w:rPr>
          <w:b/>
          <w:bCs/>
        </w:rPr>
      </w:pPr>
      <w:r w:rsidRPr="00F20CE5">
        <w:rPr>
          <w:rFonts w:hint="eastAsia"/>
          <w:b/>
          <w:bCs/>
        </w:rPr>
        <w:t>周遍世间，宁有方所？</w:t>
      </w:r>
    </w:p>
    <w:p w14:paraId="084A041B" w14:textId="3B11DE59"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它是已经周遍整个世间，那怎么会这里是有边际，那里没有边际，有这样的吗？是不可能的。</w:t>
      </w:r>
      <w:r w:rsidR="005C371A" w:rsidRPr="00F20CE5">
        <w:rPr>
          <w:rFonts w:ascii="华文楷体" w:hAnsi="华文楷体" w:hint="eastAsia"/>
        </w:rPr>
        <w:t>”</w:t>
      </w:r>
    </w:p>
    <w:p w14:paraId="1A8C3F93" w14:textId="1C651870"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所有的世界都周遍了，只不过是：</w:t>
      </w:r>
    </w:p>
    <w:p w14:paraId="116FB3FC" w14:textId="6CF4F1D7" w:rsidR="00371992" w:rsidRPr="00F20CE5" w:rsidRDefault="005B61C9" w:rsidP="000D5C78">
      <w:pPr>
        <w:widowControl w:val="0"/>
        <w:ind w:firstLine="601"/>
        <w:rPr>
          <w:b/>
          <w:bCs/>
        </w:rPr>
      </w:pPr>
      <w:r w:rsidRPr="00F20CE5">
        <w:rPr>
          <w:rFonts w:hint="eastAsia"/>
          <w:b/>
          <w:bCs/>
        </w:rPr>
        <w:t>循业发现</w:t>
      </w:r>
      <w:r w:rsidR="00E7107F" w:rsidRPr="00F20CE5">
        <w:rPr>
          <w:rFonts w:hint="eastAsia"/>
          <w:b/>
          <w:bCs/>
        </w:rPr>
        <w:t>！</w:t>
      </w:r>
    </w:p>
    <w:p w14:paraId="05588C43" w14:textId="4B0AD4C0"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循着你自己的这种业，会发现各种不同的。</w:t>
      </w:r>
      <w:r w:rsidR="005C371A" w:rsidRPr="00F20CE5">
        <w:rPr>
          <w:rFonts w:ascii="华文楷体" w:hAnsi="华文楷体" w:hint="eastAsia"/>
        </w:rPr>
        <w:t>”</w:t>
      </w:r>
    </w:p>
    <w:p w14:paraId="3109A548" w14:textId="4B55281A"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有些注释当中</w:t>
      </w:r>
      <w:r w:rsidR="00371992" w:rsidRPr="00F20CE5">
        <w:rPr>
          <w:rFonts w:ascii="华文楷体" w:hAnsi="华文楷体"/>
          <w:vertAlign w:val="superscript"/>
        </w:rPr>
        <w:footnoteReference w:id="248"/>
      </w:r>
      <w:r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诸力中风力最大。</w:t>
      </w:r>
      <w:r w:rsidR="005C371A" w:rsidRPr="00F20CE5">
        <w:rPr>
          <w:rFonts w:ascii="华文楷体" w:hAnsi="华文楷体" w:hint="eastAsia"/>
        </w:rPr>
        <w:t>”</w:t>
      </w:r>
      <w:r w:rsidRPr="00F20CE5">
        <w:rPr>
          <w:rFonts w:ascii="华文楷体" w:hAnsi="华文楷体" w:hint="eastAsia"/>
        </w:rPr>
        <w:t>所有的力</w:t>
      </w:r>
      <w:r w:rsidRPr="00F20CE5">
        <w:rPr>
          <w:rFonts w:ascii="华文楷体" w:hAnsi="华文楷体" w:hint="eastAsia"/>
        </w:rPr>
        <w:lastRenderedPageBreak/>
        <w:t>量当中，风的力量是非常大的。因为风的话，其实在我们器世界和有情世界当中是最重要的。如果没有风的话，比如说我没办法说话、没办法思维、没办法动摇，从我的身体来讲的话，整天都是需要这个风的。我的眼、耳、鼻、舌、身都是依靠这个风来动摇。如果没有动摇的话，那我都已经静止了，就没办法。</w:t>
      </w:r>
    </w:p>
    <w:p w14:paraId="5A1684CF" w14:textId="4D7BFCF1"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世界的话也是一样的——所有的，包括春、夏、秋、冬也好，地狱、饿鬼、旁生也好，清净的极乐世界和香巴拉国土，所有的清净、不清净的世界当中，都是离不开风的。确实这个风是非常重要的。</w:t>
      </w:r>
    </w:p>
    <w:p w14:paraId="2CF1E83F" w14:textId="22A13443"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所以说这是众生业的不同显现的。我们面前也是，比如说夏天，可能我们这边风比较少一点；冬天的时候，风比较大一点，是吧。但这个是一般的，好像今天浙江还是在那个地方，有个龙卷风，数千人受灾。</w:t>
      </w:r>
    </w:p>
    <w:p w14:paraId="576773B4" w14:textId="5643F4A0"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确实这个风，有时候给我们带来的快乐，包括有一些凉风啊，如果我们夏天的时候吹一些凉风的话，就觉得特别舒服的，感觉上它带来的这种快乐——众生的业力不同。</w:t>
      </w:r>
    </w:p>
    <w:p w14:paraId="36CEB0C9" w14:textId="2016CC64"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有时候的话，众生的共业现前的时候，好像</w:t>
      </w:r>
      <w:r w:rsidR="003721C1" w:rsidRPr="003721C1">
        <w:t>18</w:t>
      </w:r>
      <w:r w:rsidRPr="00F20CE5">
        <w:rPr>
          <w:rFonts w:ascii="华文楷体" w:hAnsi="华文楷体" w:hint="eastAsia"/>
        </w:rPr>
        <w:t>年的时候我去香港，当时说是</w:t>
      </w:r>
      <w:r w:rsidR="003721C1" w:rsidRPr="003721C1">
        <w:t>17</w:t>
      </w:r>
      <w:r w:rsidRPr="00F20CE5">
        <w:rPr>
          <w:rFonts w:ascii="华文楷体" w:hAnsi="华文楷体" w:hint="eastAsia"/>
        </w:rPr>
        <w:t>级的山竹风</w:t>
      </w:r>
      <w:r w:rsidR="00371992" w:rsidRPr="00F20CE5">
        <w:rPr>
          <w:rFonts w:ascii="华文楷体" w:hAnsi="华文楷体"/>
          <w:vertAlign w:val="superscript"/>
        </w:rPr>
        <w:footnoteReference w:id="249"/>
      </w:r>
      <w:r w:rsidRPr="00F20CE5">
        <w:rPr>
          <w:rFonts w:ascii="华文楷体" w:hAnsi="华文楷体" w:hint="eastAsia"/>
        </w:rPr>
        <w:t>，一个台风，整个香港都是弄得面目全非，包括机场，所有的那些窗户全部都是被风吹，十几层、二十几层楼的高楼的好多的窗户全部都是被风吹坏了。</w:t>
      </w:r>
    </w:p>
    <w:p w14:paraId="3260D42E" w14:textId="1EBF7559"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当时我们坐车的时候，尤其是在高架桥上面的话，我想是肯定车被风吹到地下去了，很动摇的。那个司机说是不用怕，没事没事，不用怕。他边开车边说。但是看起来他自己也是吓的，这样的。</w:t>
      </w:r>
    </w:p>
    <w:p w14:paraId="47B8B54A" w14:textId="1B9F225F"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所以说有时候风确实带来灾难，也带来各种快乐。</w:t>
      </w:r>
    </w:p>
    <w:p w14:paraId="140FA3CA" w14:textId="7F362CEC"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包括，如果在这个世间当中没有风的话，很多，我们身体也是会腐烂的，大家都知道风的力量还是相当大的。</w:t>
      </w:r>
    </w:p>
    <w:p w14:paraId="370B2FEF" w14:textId="5BA0F470"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实际上这种风无处不在，只不过认识和不认识而已。</w:t>
      </w:r>
    </w:p>
    <w:p w14:paraId="433ABC77" w14:textId="2BA863E6" w:rsidR="00371992" w:rsidRPr="00F20CE5" w:rsidRDefault="005B61C9" w:rsidP="000D5C78">
      <w:pPr>
        <w:widowControl w:val="0"/>
        <w:ind w:firstLine="601"/>
        <w:rPr>
          <w:b/>
          <w:bCs/>
        </w:rPr>
      </w:pPr>
      <w:r w:rsidRPr="00F20CE5">
        <w:rPr>
          <w:rFonts w:hint="eastAsia"/>
          <w:b/>
          <w:bCs/>
        </w:rPr>
        <w:lastRenderedPageBreak/>
        <w:t>世间无知，惑为因缘及自然性，</w:t>
      </w:r>
    </w:p>
    <w:p w14:paraId="3F5CF680" w14:textId="388CED4B"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世间人的无知，因为迷惑，迷惑什么呢？或者是因缘而产生的，或者是自然性产生的。</w:t>
      </w:r>
      <w:r w:rsidR="005C371A" w:rsidRPr="00F20CE5">
        <w:rPr>
          <w:rFonts w:ascii="华文楷体" w:hAnsi="华文楷体" w:hint="eastAsia"/>
        </w:rPr>
        <w:t>”</w:t>
      </w:r>
      <w:r w:rsidR="005B61C9" w:rsidRPr="00F20CE5">
        <w:rPr>
          <w:rFonts w:ascii="华文楷体" w:hAnsi="华文楷体" w:hint="eastAsia"/>
        </w:rPr>
        <w:t>实际上：</w:t>
      </w:r>
    </w:p>
    <w:p w14:paraId="6C695B19" w14:textId="7D5C43E7" w:rsidR="00371992" w:rsidRPr="00F20CE5" w:rsidRDefault="005B61C9" w:rsidP="000D5C78">
      <w:pPr>
        <w:widowControl w:val="0"/>
        <w:ind w:firstLine="601"/>
        <w:rPr>
          <w:b/>
          <w:bCs/>
        </w:rPr>
      </w:pPr>
      <w:r w:rsidRPr="00F20CE5">
        <w:rPr>
          <w:rFonts w:hint="eastAsia"/>
          <w:b/>
          <w:bCs/>
        </w:rPr>
        <w:t>皆是识心分别计度，</w:t>
      </w:r>
    </w:p>
    <w:p w14:paraId="20D8BCAE" w14:textId="76E5A005"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这些全部都是我们的分别念、妄想揣度的，不是真实的。</w:t>
      </w:r>
      <w:r w:rsidR="005C371A" w:rsidRPr="00F20CE5">
        <w:rPr>
          <w:rFonts w:ascii="华文楷体" w:hAnsi="华文楷体" w:hint="eastAsia"/>
        </w:rPr>
        <w:t>”</w:t>
      </w:r>
    </w:p>
    <w:p w14:paraId="35CB1695" w14:textId="7F5A6635" w:rsidR="00371992" w:rsidRPr="00F20CE5" w:rsidRDefault="005B61C9" w:rsidP="000D5C78">
      <w:pPr>
        <w:widowControl w:val="0"/>
        <w:ind w:firstLine="601"/>
        <w:rPr>
          <w:b/>
          <w:bCs/>
        </w:rPr>
      </w:pPr>
      <w:r w:rsidRPr="00F20CE5">
        <w:rPr>
          <w:rFonts w:hint="eastAsia"/>
          <w:b/>
          <w:bCs/>
        </w:rPr>
        <w:t>但有言说，都无实义。</w:t>
      </w:r>
    </w:p>
    <w:p w14:paraId="4B2E34E2" w14:textId="233FED40"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只要是有言说，有分别，有戏论的话，实际上这不是真相。</w:t>
      </w:r>
      <w:r w:rsidR="005C371A" w:rsidRPr="00F20CE5">
        <w:rPr>
          <w:rFonts w:ascii="华文楷体" w:hAnsi="华文楷体" w:hint="eastAsia"/>
        </w:rPr>
        <w:t>”</w:t>
      </w:r>
    </w:p>
    <w:p w14:paraId="46AFAB60" w14:textId="794BB131"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所以真正如来藏的风的本性，刚才讲的，它的真性是空的，</w:t>
      </w:r>
      <w:r w:rsidR="000C5882" w:rsidRPr="00F20CE5">
        <w:rPr>
          <w:rFonts w:ascii="华文楷体" w:hAnsi="华文楷体" w:hint="eastAsia"/>
        </w:rPr>
        <w:t>“</w:t>
      </w:r>
      <w:r w:rsidRPr="00F20CE5">
        <w:rPr>
          <w:rFonts w:ascii="华文楷体" w:hAnsi="华文楷体" w:hint="eastAsia"/>
        </w:rPr>
        <w:t>性风真空，性空真风</w:t>
      </w:r>
      <w:r w:rsidR="005C371A" w:rsidRPr="00F20CE5">
        <w:rPr>
          <w:rFonts w:ascii="华文楷体" w:hAnsi="华文楷体" w:hint="eastAsia"/>
        </w:rPr>
        <w:t>”</w:t>
      </w:r>
      <w:r w:rsidRPr="00F20CE5">
        <w:rPr>
          <w:rFonts w:ascii="华文楷体" w:hAnsi="华文楷体" w:hint="eastAsia"/>
        </w:rPr>
        <w:t>，这个还是很重要的。</w:t>
      </w:r>
    </w:p>
    <w:p w14:paraId="5C4E6395" w14:textId="3EF4BA91"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还有刚才讲的：</w:t>
      </w:r>
      <w:r w:rsidR="000C5882" w:rsidRPr="00F20CE5">
        <w:rPr>
          <w:rFonts w:ascii="华文楷体" w:hAnsi="华文楷体" w:hint="eastAsia"/>
        </w:rPr>
        <w:t>“</w:t>
      </w:r>
      <w:r w:rsidRPr="00F20CE5">
        <w:rPr>
          <w:rFonts w:ascii="华文楷体" w:hAnsi="华文楷体" w:hint="eastAsia"/>
        </w:rPr>
        <w:t>随众生心应所知量</w:t>
      </w:r>
      <w:r w:rsidR="005C371A" w:rsidRPr="00F20CE5">
        <w:rPr>
          <w:rFonts w:ascii="华文楷体" w:hAnsi="华文楷体" w:hint="eastAsia"/>
        </w:rPr>
        <w:t>”</w:t>
      </w:r>
      <w:r w:rsidRPr="00F20CE5">
        <w:rPr>
          <w:rFonts w:ascii="华文楷体" w:hAnsi="华文楷体" w:hint="eastAsia"/>
        </w:rPr>
        <w:t>，这个也很重要的。</w:t>
      </w:r>
    </w:p>
    <w:p w14:paraId="464F1F93" w14:textId="4CCE8712"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还有后面有一个叫做</w:t>
      </w:r>
      <w:r w:rsidR="000C5882" w:rsidRPr="00F20CE5">
        <w:rPr>
          <w:rFonts w:ascii="华文楷体" w:hAnsi="华文楷体" w:hint="eastAsia"/>
        </w:rPr>
        <w:t>“</w:t>
      </w:r>
      <w:r w:rsidRPr="00F20CE5">
        <w:rPr>
          <w:rFonts w:ascii="华文楷体" w:hAnsi="华文楷体" w:hint="eastAsia"/>
        </w:rPr>
        <w:t>循业发现</w:t>
      </w:r>
      <w:r w:rsidR="005C371A" w:rsidRPr="00F20CE5">
        <w:rPr>
          <w:rFonts w:ascii="华文楷体" w:hAnsi="华文楷体" w:hint="eastAsia"/>
        </w:rPr>
        <w:t>”</w:t>
      </w:r>
      <w:r w:rsidRPr="00F20CE5">
        <w:rPr>
          <w:rFonts w:ascii="华文楷体" w:hAnsi="华文楷体" w:hint="eastAsia"/>
        </w:rPr>
        <w:t>。</w:t>
      </w:r>
    </w:p>
    <w:p w14:paraId="647B1913" w14:textId="64ED3A1D"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我们不能把《楞严经》的全部文字背下来的话，里面的个别词，对我们还是收获很大的。我们这几天的讲的都是特别一般的——我们天天都是在风里面吹着的这样的人，实际上我们可能第一次认识到风到底是怎么样，它的本性是怎么样，在显现当中的因缘生什么样，它是怎么空的。</w:t>
      </w:r>
    </w:p>
    <w:p w14:paraId="617DE377" w14:textId="4C281B98"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我以前放牛的时候，天天都是在风里面。有时候有一些树堆的时候，当时是最好的避风处，然后拿着小转经轮，一直</w:t>
      </w:r>
      <w:r w:rsidR="000C5882" w:rsidRPr="00F20CE5">
        <w:rPr>
          <w:rFonts w:ascii="华文楷体" w:hAnsi="华文楷体" w:hint="eastAsia"/>
        </w:rPr>
        <w:t>……</w:t>
      </w:r>
      <w:r w:rsidRPr="00F20CE5">
        <w:rPr>
          <w:rFonts w:ascii="华文楷体" w:hAnsi="华文楷体" w:hint="eastAsia"/>
        </w:rPr>
        <w:t>，那个时候身体也比较小，在那个树堆里面，一直都钻进到里面去了，就像小山羊一样的，然后风稍微停一点的时候，又从洞里面出来。有一次有个工作组来查的时候，他们觉得这百多个牦牛没有人放，准备给我们罚分数。后来他们正要离开的时候，我从树中里面出来了，有一个叫满拉的领导他说：</w:t>
      </w:r>
      <w:r w:rsidR="000C5882" w:rsidRPr="00F20CE5">
        <w:rPr>
          <w:rFonts w:ascii="华文楷体" w:hAnsi="华文楷体" w:hint="eastAsia"/>
        </w:rPr>
        <w:t>“</w:t>
      </w:r>
      <w:r w:rsidRPr="00F20CE5">
        <w:rPr>
          <w:rFonts w:ascii="华文楷体" w:hAnsi="华文楷体" w:hint="eastAsia"/>
        </w:rPr>
        <w:t>这个到底是人还是一个小兔子。</w:t>
      </w:r>
      <w:r w:rsidR="005C371A" w:rsidRPr="00F20CE5">
        <w:rPr>
          <w:rFonts w:ascii="华文楷体" w:hAnsi="华文楷体" w:hint="eastAsia"/>
        </w:rPr>
        <w:t>”</w:t>
      </w:r>
      <w:r w:rsidRPr="00F20CE5">
        <w:rPr>
          <w:rFonts w:ascii="华文楷体" w:hAnsi="华文楷体" w:hint="eastAsia"/>
        </w:rPr>
        <w:t>我可能很小的，我就从树丛里面出来了，然后就去放牛，几百头牦牛。</w:t>
      </w:r>
    </w:p>
    <w:p w14:paraId="358C25D8" w14:textId="6D867C80"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有时候这个风还是很有意义的。</w:t>
      </w:r>
    </w:p>
    <w:p w14:paraId="5C94B299" w14:textId="091D79B9"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下面讲的是空。</w:t>
      </w:r>
    </w:p>
    <w:p w14:paraId="4F947D56" w14:textId="2CEF4A60"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佛陀说：</w:t>
      </w:r>
    </w:p>
    <w:p w14:paraId="0E991959" w14:textId="09820C3A" w:rsidR="00371992" w:rsidRPr="00F20CE5" w:rsidRDefault="000C5882" w:rsidP="000D5C78">
      <w:pPr>
        <w:widowControl w:val="0"/>
        <w:ind w:firstLine="601"/>
        <w:rPr>
          <w:b/>
          <w:bCs/>
        </w:rPr>
      </w:pPr>
      <w:r w:rsidRPr="00F20CE5">
        <w:rPr>
          <w:rFonts w:hint="eastAsia"/>
          <w:b/>
          <w:bCs/>
        </w:rPr>
        <w:t>“</w:t>
      </w:r>
      <w:r w:rsidR="005B61C9" w:rsidRPr="00F20CE5">
        <w:rPr>
          <w:rFonts w:hint="eastAsia"/>
          <w:b/>
          <w:bCs/>
        </w:rPr>
        <w:t>阿难，空性无形，因色显发。</w:t>
      </w:r>
    </w:p>
    <w:p w14:paraId="226E1B4A" w14:textId="5E23504F"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佛陀说：</w:t>
      </w:r>
      <w:r w:rsidR="000C5882" w:rsidRPr="00F20CE5">
        <w:rPr>
          <w:rFonts w:ascii="华文楷体" w:hAnsi="华文楷体" w:hint="eastAsia"/>
        </w:rPr>
        <w:t>“</w:t>
      </w:r>
      <w:r w:rsidRPr="00F20CE5">
        <w:rPr>
          <w:rFonts w:ascii="华文楷体" w:hAnsi="华文楷体" w:hint="eastAsia"/>
        </w:rPr>
        <w:t>空也是同样的。</w:t>
      </w:r>
      <w:r w:rsidR="005C371A" w:rsidRPr="00F20CE5">
        <w:rPr>
          <w:rFonts w:ascii="华文楷体" w:hAnsi="华文楷体" w:hint="eastAsia"/>
        </w:rPr>
        <w:t>”</w:t>
      </w:r>
    </w:p>
    <w:p w14:paraId="7519A2F2" w14:textId="555D8B33"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我们可以分析，其实空的本性，它是没有形体的，肯定空是更没有的。只不过空，因为色的显现，它可以被发现的，比如说一个四方形的色法，里面的空可能是四方形的。如果这个色法，比如说我们这个经堂是四方形的，四方形的话，那里面的这个虚空我们可</w:t>
      </w:r>
      <w:r w:rsidRPr="00F20CE5">
        <w:rPr>
          <w:rFonts w:ascii="华文楷体" w:hAnsi="华文楷体" w:hint="eastAsia"/>
        </w:rPr>
        <w:lastRenderedPageBreak/>
        <w:t>以安立为四方形的。如果这个房子是一个的圆形的话，那里面的虚空可以是圆形的——根据它色法的显现而安立的。</w:t>
      </w:r>
    </w:p>
    <w:p w14:paraId="738D1F8A" w14:textId="49D5B3DA"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下面也就是讲比喻，怎么样的比喻呢？</w:t>
      </w:r>
    </w:p>
    <w:p w14:paraId="07FFD444" w14:textId="06D8D753" w:rsidR="00371992" w:rsidRPr="00F20CE5" w:rsidRDefault="005B61C9" w:rsidP="000D5C78">
      <w:pPr>
        <w:widowControl w:val="0"/>
        <w:ind w:firstLine="601"/>
        <w:rPr>
          <w:b/>
          <w:bCs/>
        </w:rPr>
      </w:pPr>
      <w:r w:rsidRPr="00F20CE5">
        <w:rPr>
          <w:rFonts w:hint="eastAsia"/>
          <w:b/>
          <w:bCs/>
        </w:rPr>
        <w:t>如室罗城去河遥处，诸刹利种及婆罗门、毗舍、首陀兼颇罗堕、旃陀罗等，新立安居，凿井求水，</w:t>
      </w:r>
    </w:p>
    <w:p w14:paraId="7C7EF42A" w14:textId="1CD41360"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室罗城，就是舍卫国，舍卫国的河边，离河边很远的地方，有很多很多的刹帝利国王种姓的，婆罗门。</w:t>
      </w:r>
      <w:r w:rsidR="005C371A" w:rsidRPr="00F20CE5">
        <w:rPr>
          <w:rFonts w:ascii="华文楷体" w:hAnsi="华文楷体" w:hint="eastAsia"/>
        </w:rPr>
        <w:t>”</w:t>
      </w:r>
    </w:p>
    <w:p w14:paraId="2D69E9B1" w14:textId="1FED0A3A"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婆罗门的话我们前面也讲过，梵志种姓。其实婆罗门在印度来讲，他们的种姓是最高贵的一个种姓，他们认为他们自己是从梵天口里面出现的，所以他们是梵天的后代。我们经常不是说梵志</w:t>
      </w:r>
      <w:r w:rsidR="00371992" w:rsidRPr="00F20CE5">
        <w:rPr>
          <w:rFonts w:ascii="华文楷体" w:hAnsi="华文楷体"/>
          <w:vertAlign w:val="superscript"/>
        </w:rPr>
        <w:footnoteReference w:id="250"/>
      </w:r>
      <w:r w:rsidRPr="00F20CE5">
        <w:rPr>
          <w:rFonts w:ascii="华文楷体" w:hAnsi="华文楷体" w:hint="eastAsia"/>
        </w:rPr>
        <w:t>嘛？为什么叫梵志呢？婆罗门他们自己认为自己是最高贵的一个种姓。</w:t>
      </w:r>
    </w:p>
    <w:p w14:paraId="5336FDA5" w14:textId="0A612E1A"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毗舍</w:t>
      </w:r>
      <w:r w:rsidR="005C371A" w:rsidRPr="00F20CE5">
        <w:rPr>
          <w:rFonts w:ascii="华文楷体" w:hAnsi="华文楷体" w:hint="eastAsia"/>
        </w:rPr>
        <w:t>”</w:t>
      </w:r>
      <w:r w:rsidR="00371992" w:rsidRPr="00F20CE5">
        <w:rPr>
          <w:rFonts w:ascii="华文楷体" w:hAnsi="华文楷体"/>
          <w:vertAlign w:val="superscript"/>
        </w:rPr>
        <w:footnoteReference w:id="251"/>
      </w:r>
      <w:r w:rsidR="005B61C9" w:rsidRPr="00F20CE5">
        <w:rPr>
          <w:rFonts w:ascii="华文楷体" w:hAnsi="华文楷体" w:hint="eastAsia"/>
        </w:rPr>
        <w:t>，我们《如意宝藏论》还是什么里面</w:t>
      </w:r>
      <w:r w:rsidR="005B61C9" w:rsidRPr="00F20CE5">
        <w:rPr>
          <w:rFonts w:ascii="华文楷体" w:hAnsi="华文楷体" w:hint="eastAsia"/>
        </w:rPr>
        <w:lastRenderedPageBreak/>
        <w:t>已经遇到了，商业为主的这些。</w:t>
      </w:r>
    </w:p>
    <w:p w14:paraId="7FAD94AE" w14:textId="2429B8A6"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首陀</w:t>
      </w:r>
      <w:r w:rsidR="005C371A" w:rsidRPr="00F20CE5">
        <w:rPr>
          <w:rFonts w:ascii="华文楷体" w:hAnsi="华文楷体" w:hint="eastAsia"/>
        </w:rPr>
        <w:t>”</w:t>
      </w:r>
      <w:r w:rsidR="005B61C9" w:rsidRPr="00F20CE5">
        <w:rPr>
          <w:rFonts w:ascii="华文楷体" w:hAnsi="华文楷体" w:hint="eastAsia"/>
        </w:rPr>
        <w:t>，好像在《指掌疏》里面说的是农民，农业为主的</w:t>
      </w:r>
      <w:r w:rsidR="00371992" w:rsidRPr="00F20CE5">
        <w:rPr>
          <w:rFonts w:ascii="华文楷体" w:hAnsi="华文楷体"/>
          <w:vertAlign w:val="superscript"/>
        </w:rPr>
        <w:footnoteReference w:id="252"/>
      </w:r>
      <w:r w:rsidR="005B61C9" w:rsidRPr="00F20CE5">
        <w:rPr>
          <w:rFonts w:ascii="华文楷体" w:hAnsi="华文楷体" w:hint="eastAsia"/>
        </w:rPr>
        <w:t>。</w:t>
      </w:r>
    </w:p>
    <w:p w14:paraId="412DCD13" w14:textId="05FF083D"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颇罗堕</w:t>
      </w:r>
      <w:r w:rsidR="005C371A" w:rsidRPr="00F20CE5">
        <w:rPr>
          <w:rFonts w:ascii="华文楷体" w:hAnsi="华文楷体" w:hint="eastAsia"/>
        </w:rPr>
        <w:t>”</w:t>
      </w:r>
      <w:r w:rsidR="005B61C9" w:rsidRPr="00F20CE5">
        <w:rPr>
          <w:rFonts w:ascii="华文楷体" w:hAnsi="华文楷体" w:hint="eastAsia"/>
        </w:rPr>
        <w:t>，他们当中有一定的技艺、技术，工巧为主的，尊贵的人，应该比较利根的那种人。</w:t>
      </w:r>
    </w:p>
    <w:p w14:paraId="1521211B" w14:textId="483368DC"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旃陀罗</w:t>
      </w:r>
      <w:r w:rsidR="00371992" w:rsidRPr="00F20CE5">
        <w:rPr>
          <w:rFonts w:ascii="华文楷体" w:hAnsi="华文楷体"/>
          <w:vertAlign w:val="superscript"/>
        </w:rPr>
        <w:footnoteReference w:id="253"/>
      </w:r>
      <w:r w:rsidR="005C371A" w:rsidRPr="00F20CE5">
        <w:rPr>
          <w:rFonts w:ascii="华文楷体" w:hAnsi="华文楷体" w:hint="eastAsia"/>
        </w:rPr>
        <w:t>”</w:t>
      </w:r>
      <w:r w:rsidR="005B61C9" w:rsidRPr="00F20CE5">
        <w:rPr>
          <w:rFonts w:ascii="华文楷体" w:hAnsi="华文楷体" w:hint="eastAsia"/>
        </w:rPr>
        <w:t>，旃陀罗是他们当中最低贱的种姓，最低贱的，主要是以杀生为业，恶业恣严，他们以恶业认为是自己的庄严。恶当中主要是杀人，杀其他的动物这些。</w:t>
      </w:r>
    </w:p>
    <w:p w14:paraId="32FFBC10" w14:textId="278067D5"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而且他们的话，有些书里面不是讲了嘛，旃陀罗的话，到目前为止，印度人还是对他比较歧视的。他们自己也是不管到哪里去，要么手里拿个铃铛：</w:t>
      </w:r>
      <w:r w:rsidR="000C5882" w:rsidRPr="00F20CE5">
        <w:rPr>
          <w:rFonts w:ascii="华文楷体" w:hAnsi="华文楷体" w:hint="eastAsia"/>
        </w:rPr>
        <w:t>“</w:t>
      </w:r>
      <w:r w:rsidRPr="00F20CE5">
        <w:rPr>
          <w:rFonts w:ascii="华文楷体" w:hAnsi="华文楷体" w:hint="eastAsia"/>
        </w:rPr>
        <w:t>叮当，叮当、叮当</w:t>
      </w:r>
      <w:r w:rsidR="005C371A" w:rsidRPr="00F20CE5">
        <w:rPr>
          <w:rFonts w:ascii="华文楷体" w:hAnsi="华文楷体" w:hint="eastAsia"/>
        </w:rPr>
        <w:t>”</w:t>
      </w:r>
      <w:r w:rsidRPr="00F20CE5">
        <w:rPr>
          <w:rFonts w:ascii="华文楷体" w:hAnsi="华文楷体" w:hint="eastAsia"/>
        </w:rPr>
        <w:t>，让别人离开他，因为很忌讳遇到他们。或者敲一些竹竿、竹子：</w:t>
      </w:r>
      <w:r w:rsidR="000C5882" w:rsidRPr="00F20CE5">
        <w:rPr>
          <w:rFonts w:ascii="华文楷体" w:hAnsi="华文楷体" w:hint="eastAsia"/>
        </w:rPr>
        <w:t>“</w:t>
      </w:r>
      <w:r w:rsidRPr="00F20CE5">
        <w:rPr>
          <w:rFonts w:ascii="华文楷体" w:hAnsi="华文楷体" w:hint="eastAsia"/>
        </w:rPr>
        <w:t>叉叉叉</w:t>
      </w:r>
      <w:r w:rsidR="005C371A" w:rsidRPr="00F20CE5">
        <w:rPr>
          <w:rFonts w:ascii="华文楷体" w:hAnsi="华文楷体" w:hint="eastAsia"/>
        </w:rPr>
        <w:t>”</w:t>
      </w:r>
      <w:r w:rsidRPr="00F20CE5">
        <w:rPr>
          <w:rFonts w:ascii="华文楷体" w:hAnsi="华文楷体" w:hint="eastAsia"/>
        </w:rPr>
        <w:t>，这样的时候，旃陀罗的种姓来了，低贱种姓来了，一般都是不愿意碰到他们的，这样的种姓。</w:t>
      </w:r>
    </w:p>
    <w:p w14:paraId="17DE6E95" w14:textId="0BD7394B"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当时舍卫国外面很远的地方，在那里各种民族、各种种姓的人，他们在那里打井水，准备在那里安家立业，在那里生活。</w:t>
      </w:r>
    </w:p>
    <w:p w14:paraId="4B450985" w14:textId="38018216"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可能离河比较遥远，这样的原因，他们开始打凿水井求水，这么一个过程。</w:t>
      </w:r>
    </w:p>
    <w:p w14:paraId="328B006B" w14:textId="6A85F67A"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求水的时候：</w:t>
      </w:r>
    </w:p>
    <w:p w14:paraId="199BDF31" w14:textId="2E33B1C4" w:rsidR="00371992" w:rsidRPr="00F20CE5" w:rsidRDefault="005B61C9" w:rsidP="000D5C78">
      <w:pPr>
        <w:widowControl w:val="0"/>
        <w:ind w:firstLine="601"/>
        <w:rPr>
          <w:b/>
          <w:bCs/>
        </w:rPr>
      </w:pPr>
      <w:r w:rsidRPr="00F20CE5">
        <w:rPr>
          <w:rFonts w:hint="eastAsia"/>
          <w:b/>
          <w:bCs/>
        </w:rPr>
        <w:t>出土一尺，于中则有一尺虚空，如是乃至出土一丈，中间还得一丈虚空，</w:t>
      </w:r>
    </w:p>
    <w:p w14:paraId="0BCE17DF" w14:textId="3C327046"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不是各种种姓的人在那边挖土，挖土的时刻准备凿井——现在凿井很容易的，有个机器，好像好几十米的地方，直接挖出来，很容易。以前可能不是这样的。</w:t>
      </w:r>
    </w:p>
    <w:p w14:paraId="7C767AE8" w14:textId="569D1FDB"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出土的话，如果出了一尺的土，那么它里面出现了一个一尺高的虚空，里面是空的。</w:t>
      </w:r>
      <w:r w:rsidR="005C371A" w:rsidRPr="00F20CE5">
        <w:rPr>
          <w:rFonts w:ascii="华文楷体" w:hAnsi="华文楷体" w:hint="eastAsia"/>
        </w:rPr>
        <w:t>”</w:t>
      </w:r>
    </w:p>
    <w:p w14:paraId="68561F9F" w14:textId="027C201F"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如果这样算，一尺等于</w:t>
      </w:r>
      <w:r w:rsidR="003721C1" w:rsidRPr="003721C1">
        <w:t>3</w:t>
      </w:r>
      <w:r w:rsidRPr="00F20CE5">
        <w:rPr>
          <w:rFonts w:ascii="华文楷体" w:hAnsi="华文楷体" w:hint="eastAsia"/>
        </w:rPr>
        <w:t>米，十尺等于一丈是吧？不是，三尺等于一米，我也学过小学的数学。</w:t>
      </w:r>
    </w:p>
    <w:p w14:paraId="4B081504" w14:textId="253B1577"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十尺一丈，那这样的话，</w:t>
      </w:r>
      <w:r w:rsidR="003721C1" w:rsidRPr="003721C1">
        <w:t>3</w:t>
      </w:r>
      <w:r w:rsidRPr="00F20CE5">
        <w:rPr>
          <w:rFonts w:ascii="华文楷体" w:hAnsi="华文楷体" w:hint="eastAsia"/>
        </w:rPr>
        <w:t>米多一点，</w:t>
      </w:r>
      <w:r w:rsidR="003721C1" w:rsidRPr="003721C1">
        <w:t>3</w:t>
      </w:r>
      <w:r w:rsidRPr="00F20CE5">
        <w:rPr>
          <w:rFonts w:ascii="华文楷体" w:hAnsi="华文楷体" w:hint="eastAsia"/>
        </w:rPr>
        <w:t>米</w:t>
      </w:r>
      <w:r w:rsidR="003721C1" w:rsidRPr="003721C1">
        <w:t>333</w:t>
      </w:r>
      <w:r w:rsidRPr="00F20CE5">
        <w:rPr>
          <w:rFonts w:ascii="华文楷体" w:hAnsi="华文楷体" w:hint="eastAsia"/>
        </w:rPr>
        <w:t>是吧？你说的对，好厉害，这么深的数学你们都懂。</w:t>
      </w:r>
    </w:p>
    <w:p w14:paraId="101B16C5" w14:textId="0E837671"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他这里说，出一尺多的话，出现一尺的虚空，</w:t>
      </w:r>
      <w:r w:rsidR="000C5882" w:rsidRPr="00F20CE5">
        <w:rPr>
          <w:rFonts w:ascii="华文楷体" w:hAnsi="华文楷体" w:hint="eastAsia"/>
        </w:rPr>
        <w:t>“</w:t>
      </w:r>
      <w:r w:rsidRPr="00F20CE5">
        <w:rPr>
          <w:rFonts w:ascii="华文楷体" w:hAnsi="华文楷体" w:hint="eastAsia"/>
        </w:rPr>
        <w:t>如果出一丈土，挖到深到一丈的话，就出现一丈的虚空。</w:t>
      </w:r>
      <w:r w:rsidR="005C371A" w:rsidRPr="00F20CE5">
        <w:rPr>
          <w:rFonts w:ascii="华文楷体" w:hAnsi="华文楷体" w:hint="eastAsia"/>
        </w:rPr>
        <w:t>”</w:t>
      </w:r>
    </w:p>
    <w:p w14:paraId="7A452EA6" w14:textId="6131C2DD" w:rsidR="00371992" w:rsidRPr="00F20CE5" w:rsidRDefault="005B61C9" w:rsidP="000D5C78">
      <w:pPr>
        <w:widowControl w:val="0"/>
        <w:ind w:firstLine="601"/>
        <w:rPr>
          <w:b/>
          <w:bCs/>
        </w:rPr>
      </w:pPr>
      <w:r w:rsidRPr="00F20CE5">
        <w:rPr>
          <w:rFonts w:hint="eastAsia"/>
          <w:b/>
          <w:bCs/>
        </w:rPr>
        <w:t>虚空浅深随出多少。</w:t>
      </w:r>
    </w:p>
    <w:p w14:paraId="4B1B8127" w14:textId="5D56034B"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虚空的深浅，随着它的出土的量可以计算的。</w:t>
      </w:r>
      <w:r w:rsidR="005C371A" w:rsidRPr="00F20CE5">
        <w:rPr>
          <w:rFonts w:ascii="华文楷体" w:hAnsi="华文楷体" w:hint="eastAsia"/>
        </w:rPr>
        <w:t>”</w:t>
      </w:r>
    </w:p>
    <w:p w14:paraId="79368FE7" w14:textId="66ED95D6"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如果出的土的多，虚空就显得比较大一点的。如</w:t>
      </w:r>
      <w:r w:rsidRPr="00F20CE5">
        <w:rPr>
          <w:rFonts w:ascii="华文楷体" w:hAnsi="华文楷体" w:hint="eastAsia"/>
        </w:rPr>
        <w:lastRenderedPageBreak/>
        <w:t>果它出的土比较少的话，那虚空的量比较少。</w:t>
      </w:r>
    </w:p>
    <w:p w14:paraId="3D3B8FD9" w14:textId="0B203C6E"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现在我们色达的草地上有好多地鼠，它们每个都是拼命的挖，挖出来，自己在里面做地洞。比如说旱獭，好多都是；还有一些小的鸟类，它们也有挖洞的。</w:t>
      </w:r>
    </w:p>
    <w:p w14:paraId="310A4648" w14:textId="15F96D1D"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以前我们学院刚开始的时候，也有一部分，因为那个时候外面的很多条件都有点困难，就自己挖一点地洞，然后里面就弄一些，也有居住的。</w:t>
      </w:r>
    </w:p>
    <w:p w14:paraId="723718D0" w14:textId="31F16EC7"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那么这个时候这个空：</w:t>
      </w:r>
    </w:p>
    <w:p w14:paraId="46BFC98A" w14:textId="56F3B79B" w:rsidR="00371992" w:rsidRPr="00F20CE5" w:rsidRDefault="005B61C9" w:rsidP="000D5C78">
      <w:pPr>
        <w:widowControl w:val="0"/>
        <w:ind w:firstLine="601"/>
        <w:rPr>
          <w:b/>
          <w:bCs/>
        </w:rPr>
      </w:pPr>
      <w:r w:rsidRPr="00F20CE5">
        <w:rPr>
          <w:rFonts w:hint="eastAsia"/>
          <w:b/>
          <w:bCs/>
        </w:rPr>
        <w:t>此空为当因土所出？因凿所有？无因自生？</w:t>
      </w:r>
    </w:p>
    <w:p w14:paraId="46A39537" w14:textId="6563258A"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那问你，刚才的虚空，是刚才里面挖出来的土产生的？还是凿，这里凿的话就是挖掘，正在打凿，不管是出土也好，正在挖。</w:t>
      </w:r>
      <w:r w:rsidR="005C371A" w:rsidRPr="00F20CE5">
        <w:rPr>
          <w:rFonts w:ascii="华文楷体" w:hAnsi="华文楷体" w:hint="eastAsia"/>
        </w:rPr>
        <w:t>”</w:t>
      </w:r>
    </w:p>
    <w:p w14:paraId="0CA02FE8" w14:textId="51AF1D80"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现在不是有挖挖机，以前可能没有这些，以前人们人工挖。</w:t>
      </w:r>
    </w:p>
    <w:p w14:paraId="785A9159" w14:textId="42FB5CEB"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人工挖的话，那刚才的虚空是从土里面产生的，还是在挖掘当中产生呢？挖掘应该是整个动作、行为。还是无因而产生的？</w:t>
      </w:r>
    </w:p>
    <w:p w14:paraId="4586FAC5" w14:textId="6A9226B8"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佛陀让阿难现在分析。阿难现在什么都不说，反正佛陀怎么讲的话，都一直待着那里。</w:t>
      </w:r>
    </w:p>
    <w:p w14:paraId="664F1FB8" w14:textId="6B325D9E"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他也可以吧，有时候稍微批评一下。</w:t>
      </w:r>
    </w:p>
    <w:p w14:paraId="0480D2FA" w14:textId="20623CDB"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然后佛陀说：</w:t>
      </w:r>
    </w:p>
    <w:p w14:paraId="5D2A8155" w14:textId="777FCCDF" w:rsidR="00371992" w:rsidRPr="00F20CE5" w:rsidRDefault="005B61C9" w:rsidP="000D5C78">
      <w:pPr>
        <w:widowControl w:val="0"/>
        <w:ind w:firstLine="601"/>
        <w:rPr>
          <w:b/>
          <w:bCs/>
        </w:rPr>
      </w:pPr>
      <w:r w:rsidRPr="00F20CE5">
        <w:rPr>
          <w:rFonts w:hint="eastAsia"/>
          <w:b/>
          <w:bCs/>
        </w:rPr>
        <w:lastRenderedPageBreak/>
        <w:t>阿难，若复此空无因自生，</w:t>
      </w:r>
    </w:p>
    <w:p w14:paraId="42B082C7" w14:textId="1F8FD2C5"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如果你说是无因而产生的，不需要刚才打凿也好，或者说土，这些都不需要，它是无因而产生的。</w:t>
      </w:r>
      <w:r w:rsidR="005C371A" w:rsidRPr="00F20CE5">
        <w:rPr>
          <w:rFonts w:ascii="华文楷体" w:hAnsi="华文楷体" w:hint="eastAsia"/>
        </w:rPr>
        <w:t>”</w:t>
      </w:r>
    </w:p>
    <w:p w14:paraId="0895F186" w14:textId="6E433825"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这样的话：</w:t>
      </w:r>
    </w:p>
    <w:p w14:paraId="7B5F645D" w14:textId="2858F418" w:rsidR="00371992" w:rsidRPr="00F20CE5" w:rsidRDefault="005B61C9" w:rsidP="000D5C78">
      <w:pPr>
        <w:widowControl w:val="0"/>
        <w:ind w:firstLine="601"/>
        <w:rPr>
          <w:b/>
          <w:bCs/>
        </w:rPr>
      </w:pPr>
      <w:r w:rsidRPr="00F20CE5">
        <w:rPr>
          <w:rFonts w:hint="eastAsia"/>
          <w:b/>
          <w:bCs/>
        </w:rPr>
        <w:t>未凿土前，何不无碍，</w:t>
      </w:r>
    </w:p>
    <w:p w14:paraId="159A36F4" w14:textId="630A9839"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你没有挖掘之前的话，‘何不无碍？’怎么会虚空不存在呢？</w:t>
      </w:r>
      <w:r w:rsidR="005C371A" w:rsidRPr="00F20CE5">
        <w:rPr>
          <w:rFonts w:ascii="华文楷体" w:hAnsi="华文楷体" w:hint="eastAsia"/>
        </w:rPr>
        <w:t>”</w:t>
      </w:r>
    </w:p>
    <w:p w14:paraId="583AE929" w14:textId="5356C1BD"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在没有打凿之前的话，虚空为什么没有？我们不是说空，刚才挖出来的洞里面才看到的虚空。这个虚空，不是在地上的虚空。</w:t>
      </w:r>
    </w:p>
    <w:p w14:paraId="670F9E69" w14:textId="647BDD0E"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你如果说是无因而产生的话，那你没有挖的时候，刚才的一尺的高的那个虚空也好，或者说一丈高的虚空，为什么是没有？</w:t>
      </w:r>
      <w:r w:rsidR="005C371A" w:rsidRPr="00F20CE5">
        <w:rPr>
          <w:rFonts w:ascii="华文楷体" w:hAnsi="华文楷体" w:hint="eastAsia"/>
        </w:rPr>
        <w:t>”</w:t>
      </w:r>
    </w:p>
    <w:p w14:paraId="5D3D1E26" w14:textId="086F7F58" w:rsidR="00371992" w:rsidRPr="00F20CE5" w:rsidRDefault="005B61C9" w:rsidP="000D5C78">
      <w:pPr>
        <w:widowControl w:val="0"/>
        <w:ind w:firstLine="601"/>
        <w:rPr>
          <w:b/>
          <w:bCs/>
        </w:rPr>
      </w:pPr>
      <w:r w:rsidRPr="00F20CE5">
        <w:rPr>
          <w:rFonts w:hint="eastAsia"/>
          <w:b/>
          <w:bCs/>
        </w:rPr>
        <w:t>唯见大地迥无通达？</w:t>
      </w:r>
    </w:p>
    <w:p w14:paraId="0CBA8940" w14:textId="13AA8E22"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我们只见到大地的这一块，挖地的这一块，谁也没有看到这里面有一尺高的虚空？或者是一丈高的虚空？‘迥无通达？’谁都没有通达，谁都没有看到。</w:t>
      </w:r>
      <w:r w:rsidR="005C371A" w:rsidRPr="00F20CE5">
        <w:rPr>
          <w:rFonts w:ascii="华文楷体" w:hAnsi="华文楷体" w:hint="eastAsia"/>
        </w:rPr>
        <w:t>”</w:t>
      </w:r>
    </w:p>
    <w:p w14:paraId="6B300FE0" w14:textId="3CE68771"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所以第一个无因而产生的说法，是不合理的。</w:t>
      </w:r>
    </w:p>
    <w:p w14:paraId="2DDDE3FC" w14:textId="26D1BDB1"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第二个方面——因为刚才挖土的过程当中，才发现里面有一尺高的虚空，所以因为土而产生的话：</w:t>
      </w:r>
    </w:p>
    <w:p w14:paraId="34800BB2" w14:textId="22F9A83D" w:rsidR="00371992" w:rsidRPr="00F20CE5" w:rsidRDefault="005B61C9" w:rsidP="000D5C78">
      <w:pPr>
        <w:widowControl w:val="0"/>
        <w:ind w:firstLine="601"/>
        <w:rPr>
          <w:b/>
          <w:bCs/>
        </w:rPr>
      </w:pPr>
      <w:r w:rsidRPr="00F20CE5">
        <w:rPr>
          <w:rFonts w:hint="eastAsia"/>
          <w:b/>
          <w:bCs/>
        </w:rPr>
        <w:lastRenderedPageBreak/>
        <w:t>若因土出，则土出时，应见空入；</w:t>
      </w:r>
    </w:p>
    <w:p w14:paraId="2F4D7AA4" w14:textId="7812ED33"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如果你说是从挖土的过程当中发现虚空的话，挖出来的土已经出来了，出来的时候，你应该见到虚空开始进去了。</w:t>
      </w:r>
      <w:r w:rsidR="005C371A" w:rsidRPr="00F20CE5">
        <w:rPr>
          <w:rFonts w:ascii="华文楷体" w:hAnsi="华文楷体" w:hint="eastAsia"/>
        </w:rPr>
        <w:t>”</w:t>
      </w:r>
    </w:p>
    <w:p w14:paraId="4A66AA49" w14:textId="0383F385"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就像我们下课的时候这个班下去了，然后那个班就进来了一样。</w:t>
      </w:r>
    </w:p>
    <w:p w14:paraId="5F9FA203" w14:textId="1D0C67B7"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《正脉疏》</w:t>
      </w:r>
      <w:r w:rsidR="00371992" w:rsidRPr="00F20CE5">
        <w:rPr>
          <w:rFonts w:ascii="华文楷体" w:hAnsi="华文楷体"/>
          <w:vertAlign w:val="superscript"/>
        </w:rPr>
        <w:footnoteReference w:id="254"/>
      </w:r>
      <w:r w:rsidRPr="00F20CE5">
        <w:rPr>
          <w:rFonts w:ascii="华文楷体" w:hAnsi="华文楷体" w:hint="eastAsia"/>
        </w:rPr>
        <w:t>和一些注释里面，这里虚空一定要有一个相，有个相的话，才可以入，不然的话，光是一个虚空的话，就不知道怎么入。</w:t>
      </w:r>
    </w:p>
    <w:p w14:paraId="0A1731B9" w14:textId="3FC74C6A"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所以土出来的时候，如果虚空是有相的话，有相的虚空应该进去了，它就居住在那个洞里面。</w:t>
      </w:r>
    </w:p>
    <w:p w14:paraId="36DB3783" w14:textId="222EA9D6" w:rsidR="00371992" w:rsidRPr="00F20CE5" w:rsidRDefault="005B61C9" w:rsidP="000D5C78">
      <w:pPr>
        <w:widowControl w:val="0"/>
        <w:ind w:firstLine="601"/>
        <w:rPr>
          <w:b/>
          <w:bCs/>
        </w:rPr>
      </w:pPr>
      <w:r w:rsidRPr="00F20CE5">
        <w:rPr>
          <w:rFonts w:hint="eastAsia"/>
          <w:b/>
          <w:bCs/>
        </w:rPr>
        <w:t>若土先出，无空入者，</w:t>
      </w:r>
    </w:p>
    <w:p w14:paraId="12ED6400" w14:textId="084298CD"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我们把一尺高的土挖出来了，但是没有发现有相的虚空进入。</w:t>
      </w:r>
      <w:r w:rsidR="005C371A" w:rsidRPr="00F20CE5">
        <w:rPr>
          <w:rFonts w:ascii="华文楷体" w:hAnsi="华文楷体" w:hint="eastAsia"/>
        </w:rPr>
        <w:t>”</w:t>
      </w:r>
    </w:p>
    <w:p w14:paraId="38220B73" w14:textId="54A03E83" w:rsidR="00371992" w:rsidRPr="00F20CE5" w:rsidRDefault="005B61C9" w:rsidP="000D5C78">
      <w:pPr>
        <w:widowControl w:val="0"/>
        <w:ind w:firstLine="601"/>
        <w:rPr>
          <w:b/>
          <w:bCs/>
        </w:rPr>
      </w:pPr>
      <w:r w:rsidRPr="00F20CE5">
        <w:rPr>
          <w:rFonts w:hint="eastAsia"/>
          <w:b/>
          <w:bCs/>
        </w:rPr>
        <w:t>云何虚空因土而出？</w:t>
      </w:r>
    </w:p>
    <w:p w14:paraId="0D1DFE24" w14:textId="604EAC60"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那你怎么说这个虚空是从挖土的过程当中出现的？</w:t>
      </w:r>
      <w:r w:rsidR="005C371A" w:rsidRPr="00F20CE5">
        <w:rPr>
          <w:rFonts w:ascii="华文楷体" w:hAnsi="华文楷体" w:hint="eastAsia"/>
        </w:rPr>
        <w:t>”</w:t>
      </w:r>
    </w:p>
    <w:p w14:paraId="52AB69DE" w14:textId="7317DB3A"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这个是不合理的。</w:t>
      </w:r>
    </w:p>
    <w:p w14:paraId="15094BBC" w14:textId="0586BEC6" w:rsidR="00371992" w:rsidRPr="00F20CE5" w:rsidRDefault="005B61C9" w:rsidP="000D5C78">
      <w:pPr>
        <w:widowControl w:val="0"/>
        <w:ind w:firstLine="601"/>
        <w:rPr>
          <w:b/>
          <w:bCs/>
        </w:rPr>
      </w:pPr>
      <w:r w:rsidRPr="00F20CE5">
        <w:rPr>
          <w:rFonts w:hint="eastAsia"/>
          <w:b/>
          <w:bCs/>
        </w:rPr>
        <w:t>若无出入，则应空土元无异因；</w:t>
      </w:r>
    </w:p>
    <w:p w14:paraId="20AB15DC" w14:textId="7D2608FE"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他说：</w:t>
      </w:r>
      <w:r w:rsidR="000C5882" w:rsidRPr="00F20CE5">
        <w:rPr>
          <w:rFonts w:ascii="华文楷体" w:hAnsi="华文楷体" w:hint="eastAsia"/>
        </w:rPr>
        <w:t>“</w:t>
      </w:r>
      <w:r w:rsidRPr="00F20CE5">
        <w:rPr>
          <w:rFonts w:ascii="华文楷体" w:hAnsi="华文楷体" w:hint="eastAsia"/>
        </w:rPr>
        <w:t>如果你没有发现虚空进去了，又回来了，这样的虚空出入的话——实际上，虚空和土两个就无二无别了。</w:t>
      </w:r>
      <w:r w:rsidR="005C371A" w:rsidRPr="00F20CE5">
        <w:rPr>
          <w:rFonts w:ascii="华文楷体" w:hAnsi="华文楷体" w:hint="eastAsia"/>
        </w:rPr>
        <w:t>”</w:t>
      </w:r>
    </w:p>
    <w:p w14:paraId="5E7252FD" w14:textId="5D79358F"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元无异因</w:t>
      </w:r>
      <w:r w:rsidR="005C371A" w:rsidRPr="00F20CE5">
        <w:rPr>
          <w:rFonts w:ascii="华文楷体" w:hAnsi="华文楷体" w:hint="eastAsia"/>
        </w:rPr>
        <w:t>”</w:t>
      </w:r>
      <w:r w:rsidR="005B61C9" w:rsidRPr="00F20CE5">
        <w:rPr>
          <w:rFonts w:ascii="华文楷体" w:hAnsi="华文楷体" w:hint="eastAsia"/>
        </w:rPr>
        <w:t>，刚才不是说这个是土当中产生的吗？土当中产生的话，那除了土以外，没有看见虚空的出入的话，实际上土就是虚空，虚空就是土，这两个都是已经变成无二无别了，</w:t>
      </w:r>
      <w:r w:rsidRPr="00F20CE5">
        <w:rPr>
          <w:rFonts w:ascii="华文楷体" w:hAnsi="华文楷体" w:hint="eastAsia"/>
        </w:rPr>
        <w:t>“</w:t>
      </w:r>
      <w:r w:rsidR="005B61C9" w:rsidRPr="00F20CE5">
        <w:rPr>
          <w:rFonts w:ascii="华文楷体" w:hAnsi="华文楷体" w:hint="eastAsia"/>
        </w:rPr>
        <w:t>元无异因</w:t>
      </w:r>
      <w:r w:rsidR="005C371A" w:rsidRPr="00F20CE5">
        <w:rPr>
          <w:rFonts w:ascii="华文楷体" w:hAnsi="华文楷体" w:hint="eastAsia"/>
        </w:rPr>
        <w:t>”</w:t>
      </w:r>
      <w:r w:rsidR="005B61C9" w:rsidRPr="00F20CE5">
        <w:rPr>
          <w:rFonts w:ascii="华文楷体" w:hAnsi="华文楷体" w:hint="eastAsia"/>
        </w:rPr>
        <w:t>；</w:t>
      </w:r>
    </w:p>
    <w:p w14:paraId="62E6AB58" w14:textId="20277C96" w:rsidR="00371992" w:rsidRPr="00F20CE5" w:rsidRDefault="005B61C9" w:rsidP="000D5C78">
      <w:pPr>
        <w:widowControl w:val="0"/>
        <w:ind w:firstLine="601"/>
        <w:rPr>
          <w:b/>
          <w:bCs/>
        </w:rPr>
      </w:pPr>
      <w:r w:rsidRPr="00F20CE5">
        <w:rPr>
          <w:rFonts w:hint="eastAsia"/>
          <w:b/>
          <w:bCs/>
        </w:rPr>
        <w:t>无异则同，</w:t>
      </w:r>
    </w:p>
    <w:p w14:paraId="46483D57" w14:textId="6BFDA6C4"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如果无异因的话，没有分他体的话，那虚空就等同土了。</w:t>
      </w:r>
      <w:r w:rsidR="005C371A" w:rsidRPr="00F20CE5">
        <w:rPr>
          <w:rFonts w:ascii="华文楷体" w:hAnsi="华文楷体" w:hint="eastAsia"/>
        </w:rPr>
        <w:t>”</w:t>
      </w:r>
    </w:p>
    <w:p w14:paraId="5C65FB6F" w14:textId="73BA9E41" w:rsidR="00371992" w:rsidRPr="00F20CE5" w:rsidRDefault="005B61C9" w:rsidP="000D5C78">
      <w:pPr>
        <w:widowControl w:val="0"/>
        <w:ind w:firstLine="601"/>
        <w:rPr>
          <w:b/>
          <w:bCs/>
        </w:rPr>
      </w:pPr>
      <w:r w:rsidRPr="00F20CE5">
        <w:rPr>
          <w:rFonts w:hint="eastAsia"/>
          <w:b/>
          <w:bCs/>
        </w:rPr>
        <w:t>则土出时，空何不出？</w:t>
      </w:r>
    </w:p>
    <w:p w14:paraId="4F6BC071" w14:textId="0E000805"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那土出来的时候，虚空为什么不出来呢？</w:t>
      </w:r>
      <w:r w:rsidR="005C371A" w:rsidRPr="00F20CE5">
        <w:rPr>
          <w:rFonts w:ascii="华文楷体" w:hAnsi="华文楷体" w:hint="eastAsia"/>
        </w:rPr>
        <w:t>”</w:t>
      </w:r>
    </w:p>
    <w:p w14:paraId="73C29733" w14:textId="356AF19B"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怎么会土出来了以后，里面空还呆在那里。</w:t>
      </w:r>
    </w:p>
    <w:p w14:paraId="0B2F6BCD" w14:textId="05A56502"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佛陀的这种观察还是挺有意思的。</w:t>
      </w:r>
    </w:p>
    <w:p w14:paraId="35475D15" w14:textId="40C81A3F"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第二个观察方法，我们平时大家辩论的时候也可以这样。但是我看有些男众女众，你们好像没有按照真正的义理来观察，只是凭自己的想象，有些是有道理，有些是没有道理。</w:t>
      </w:r>
    </w:p>
    <w:p w14:paraId="0DCABEA8" w14:textId="3EA8E776"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这个是第二个观察。</w:t>
      </w:r>
    </w:p>
    <w:p w14:paraId="3600E635" w14:textId="38927B37"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刚才不是用三个方面的，如果是打凿过程当中出来的话，打凿就是挖掘，正在挖，</w:t>
      </w:r>
    </w:p>
    <w:p w14:paraId="5B8C5B6A" w14:textId="676A7F76" w:rsidR="00371992" w:rsidRPr="00F20CE5" w:rsidRDefault="005B61C9" w:rsidP="000D5C78">
      <w:pPr>
        <w:widowControl w:val="0"/>
        <w:ind w:firstLine="601"/>
        <w:rPr>
          <w:b/>
          <w:bCs/>
        </w:rPr>
      </w:pPr>
      <w:r w:rsidRPr="00F20CE5">
        <w:rPr>
          <w:rFonts w:hint="eastAsia"/>
          <w:b/>
          <w:bCs/>
        </w:rPr>
        <w:lastRenderedPageBreak/>
        <w:t>若因凿出，则凿出空，</w:t>
      </w:r>
    </w:p>
    <w:p w14:paraId="329BDB62" w14:textId="719CF446"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如果我们在挖掘的过程当中出来的话，那么挖掘的时候就把这个空挖出来了。</w:t>
      </w:r>
      <w:r w:rsidR="005C371A" w:rsidRPr="00F20CE5">
        <w:rPr>
          <w:rFonts w:ascii="华文楷体" w:hAnsi="华文楷体" w:hint="eastAsia"/>
        </w:rPr>
        <w:t>”</w:t>
      </w:r>
    </w:p>
    <w:p w14:paraId="203C0B55" w14:textId="13F7BD93"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比如说我们用锄头来挖土的时候，把虚空挖出来了，虚空挖出来的时候就是：</w:t>
      </w:r>
    </w:p>
    <w:p w14:paraId="3A8B6F5B" w14:textId="39349537" w:rsidR="00371992" w:rsidRPr="00F20CE5" w:rsidRDefault="005B61C9" w:rsidP="000D5C78">
      <w:pPr>
        <w:widowControl w:val="0"/>
        <w:ind w:firstLine="601"/>
        <w:rPr>
          <w:b/>
          <w:bCs/>
        </w:rPr>
      </w:pPr>
      <w:r w:rsidRPr="00F20CE5">
        <w:rPr>
          <w:rFonts w:hint="eastAsia"/>
          <w:b/>
          <w:bCs/>
        </w:rPr>
        <w:t>应非出土；</w:t>
      </w:r>
    </w:p>
    <w:p w14:paraId="123BC7BC" w14:textId="7402844A"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不是土出来，你挖出来的是虚空，挖出来的是虚空的话，土应该不应该挖出来。‘应非出土’；</w:t>
      </w:r>
      <w:r w:rsidR="005C371A" w:rsidRPr="00F20CE5">
        <w:rPr>
          <w:rFonts w:ascii="华文楷体" w:hAnsi="华文楷体" w:hint="eastAsia"/>
        </w:rPr>
        <w:t>”</w:t>
      </w:r>
    </w:p>
    <w:p w14:paraId="1A6A2A53" w14:textId="06DAF323" w:rsidR="00371992" w:rsidRPr="00F20CE5" w:rsidRDefault="005B61C9" w:rsidP="000D5C78">
      <w:pPr>
        <w:widowControl w:val="0"/>
        <w:ind w:firstLine="601"/>
        <w:rPr>
          <w:b/>
          <w:bCs/>
        </w:rPr>
      </w:pPr>
      <w:r w:rsidRPr="00F20CE5">
        <w:rPr>
          <w:rFonts w:hint="eastAsia"/>
          <w:b/>
          <w:bCs/>
        </w:rPr>
        <w:t>不应</w:t>
      </w:r>
      <w:bookmarkStart w:id="55" w:name="_Hlk122892216"/>
      <w:r w:rsidRPr="00F20CE5">
        <w:rPr>
          <w:rFonts w:hint="eastAsia"/>
          <w:b/>
          <w:bCs/>
        </w:rPr>
        <w:t>凿</w:t>
      </w:r>
      <w:bookmarkEnd w:id="55"/>
      <w:r w:rsidRPr="00F20CE5">
        <w:rPr>
          <w:rFonts w:hint="eastAsia"/>
          <w:b/>
          <w:bCs/>
        </w:rPr>
        <w:t>出，凿自出土，</w:t>
      </w:r>
    </w:p>
    <w:p w14:paraId="75E68060" w14:textId="46CB1CA4"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如果你说虚空，不是因为打凿而出的话，打凿挖出来是土，</w:t>
      </w:r>
      <w:r w:rsidR="005C371A" w:rsidRPr="00F20CE5">
        <w:rPr>
          <w:rFonts w:ascii="华文楷体" w:hAnsi="华文楷体" w:hint="eastAsia"/>
        </w:rPr>
        <w:t>”</w:t>
      </w:r>
    </w:p>
    <w:p w14:paraId="26D7D4FE" w14:textId="36DD4FD9" w:rsidR="00371992" w:rsidRPr="00F20CE5" w:rsidRDefault="005B61C9" w:rsidP="000D5C78">
      <w:pPr>
        <w:widowControl w:val="0"/>
        <w:ind w:firstLine="601"/>
        <w:rPr>
          <w:b/>
          <w:bCs/>
        </w:rPr>
      </w:pPr>
      <w:r w:rsidRPr="00F20CE5">
        <w:rPr>
          <w:rFonts w:hint="eastAsia"/>
          <w:b/>
          <w:bCs/>
        </w:rPr>
        <w:t>云何见空？</w:t>
      </w:r>
    </w:p>
    <w:p w14:paraId="4112E053" w14:textId="6EC27B8A"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如果空不是挖出来，挖出来的是土，为什么在一尺高的洞里面，看见虚空？</w:t>
      </w:r>
      <w:r w:rsidR="005C371A" w:rsidRPr="00F20CE5">
        <w:rPr>
          <w:rFonts w:ascii="华文楷体" w:hAnsi="华文楷体" w:hint="eastAsia"/>
        </w:rPr>
        <w:t>”</w:t>
      </w:r>
    </w:p>
    <w:p w14:paraId="0C34B802" w14:textId="2B68DE02"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其实虚空是没有什么看见的，但实际上我们还是看得到空空的地方，这个叫做见到虚空。</w:t>
      </w:r>
    </w:p>
    <w:p w14:paraId="5D83CEC3" w14:textId="01C77685"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如果你说空不是挖出来的话，那怎么会在那个洞里面还是空空的，能看得到虚空。</w:t>
      </w:r>
    </w:p>
    <w:p w14:paraId="249FE4DC" w14:textId="019989EC"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所以这种推理方法觉得还是很有意义的。可能分析的时候稍微累一点，没有学过因明的，有些人讲的话，有点费力。但大家应该还是打开一些思路。</w:t>
      </w:r>
    </w:p>
    <w:p w14:paraId="251B937B" w14:textId="702A4E24" w:rsidR="00371992" w:rsidRPr="00F20CE5" w:rsidRDefault="005B61C9" w:rsidP="000D5C78">
      <w:pPr>
        <w:widowControl w:val="0"/>
        <w:ind w:firstLine="601"/>
        <w:rPr>
          <w:b/>
          <w:bCs/>
        </w:rPr>
      </w:pPr>
      <w:r w:rsidRPr="00F20CE5">
        <w:rPr>
          <w:rFonts w:hint="eastAsia"/>
          <w:b/>
          <w:bCs/>
        </w:rPr>
        <w:lastRenderedPageBreak/>
        <w:t>汝更审谛，谛审谛观，</w:t>
      </w:r>
    </w:p>
    <w:p w14:paraId="2DF59B12" w14:textId="783D3C8E"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你再更加明显的、认真的、细致的去观察。</w:t>
      </w:r>
      <w:r w:rsidR="005C371A" w:rsidRPr="00F20CE5">
        <w:rPr>
          <w:rFonts w:ascii="华文楷体" w:hAnsi="华文楷体" w:hint="eastAsia"/>
        </w:rPr>
        <w:t>”</w:t>
      </w:r>
    </w:p>
    <w:p w14:paraId="424ABCA8" w14:textId="42D10C46"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去观察的时候：</w:t>
      </w:r>
    </w:p>
    <w:p w14:paraId="48345EEF" w14:textId="2BA4F6C8" w:rsidR="00371992" w:rsidRPr="00F20CE5" w:rsidRDefault="005B61C9" w:rsidP="000D5C78">
      <w:pPr>
        <w:widowControl w:val="0"/>
        <w:ind w:firstLine="601"/>
        <w:rPr>
          <w:b/>
          <w:bCs/>
        </w:rPr>
      </w:pPr>
      <w:r w:rsidRPr="00F20CE5">
        <w:rPr>
          <w:rFonts w:hint="eastAsia"/>
          <w:b/>
          <w:bCs/>
        </w:rPr>
        <w:t>凿从人手随方运转，土因地移，如是虚空，因何所出？</w:t>
      </w:r>
    </w:p>
    <w:p w14:paraId="1C2AD1DD" w14:textId="39E08414"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下面我们再这样分析的时候：</w:t>
      </w:r>
      <w:r w:rsidR="000C5882" w:rsidRPr="00F20CE5">
        <w:rPr>
          <w:rFonts w:ascii="华文楷体" w:hAnsi="华文楷体" w:hint="eastAsia"/>
        </w:rPr>
        <w:t>“</w:t>
      </w:r>
      <w:r w:rsidRPr="00F20CE5">
        <w:rPr>
          <w:rFonts w:ascii="华文楷体" w:hAnsi="华文楷体" w:hint="eastAsia"/>
        </w:rPr>
        <w:t>我们知道打凿，其实人手里拿着工具来挖掘。这个时候就出现了土，随着挖掘的运转，土的范围有变化。然后出来的这些土就移动到那里。</w:t>
      </w:r>
      <w:r w:rsidR="005C371A" w:rsidRPr="00F20CE5">
        <w:rPr>
          <w:rFonts w:ascii="华文楷体" w:hAnsi="华文楷体" w:hint="eastAsia"/>
        </w:rPr>
        <w:t>”</w:t>
      </w:r>
    </w:p>
    <w:p w14:paraId="31C1D95D" w14:textId="23FEDB6E"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我们一般挖一个洞的话，里面的东西挖到那边，你看现在我们去摩尼宝那边的路，现在不是正在修，里面放一个管子，挖挖机把原来的土挖出来了，放在那里，中间是一个空的了。这样的话，我们手里拿着工具，把原来地方的土挖出来，然后堆在另外地方，这个是我们挖掘的一种方法。</w:t>
      </w:r>
    </w:p>
    <w:p w14:paraId="74BC8299" w14:textId="22D37576"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‘如是虚空，因何所出？’我们正在挖土，虚空怎么挖出来呢？这个没办法的，跟虚空应该是没啥关系的。</w:t>
      </w:r>
      <w:r w:rsidR="005C371A" w:rsidRPr="00F20CE5">
        <w:rPr>
          <w:rFonts w:ascii="华文楷体" w:hAnsi="华文楷体" w:hint="eastAsia"/>
        </w:rPr>
        <w:t>”</w:t>
      </w:r>
    </w:p>
    <w:p w14:paraId="7EEB2229" w14:textId="09D2DD7C" w:rsidR="00371992" w:rsidRPr="00F20CE5" w:rsidRDefault="005B61C9" w:rsidP="000D5C78">
      <w:pPr>
        <w:widowControl w:val="0"/>
        <w:ind w:firstLine="601"/>
      </w:pPr>
      <w:r w:rsidRPr="00F20CE5">
        <w:rPr>
          <w:rFonts w:hint="eastAsia"/>
          <w:b/>
          <w:bCs/>
        </w:rPr>
        <w:t>凿空虚实不相为用，非和非合，</w:t>
      </w:r>
    </w:p>
    <w:p w14:paraId="1D8A8565" w14:textId="3F22CD73"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凿是有实质的，有实体的，然后空，它是没有实质的，虚妄的，一个是虚妄的，一个是实有的，这</w:t>
      </w:r>
      <w:r w:rsidR="005B61C9" w:rsidRPr="00F20CE5">
        <w:rPr>
          <w:rFonts w:ascii="华文楷体" w:hAnsi="华文楷体" w:hint="eastAsia"/>
        </w:rPr>
        <w:lastRenderedPageBreak/>
        <w:t>两个的作用不可能相辅相成。</w:t>
      </w:r>
      <w:r w:rsidR="005C371A" w:rsidRPr="00F20CE5">
        <w:rPr>
          <w:rFonts w:ascii="华文楷体" w:hAnsi="华文楷体" w:hint="eastAsia"/>
        </w:rPr>
        <w:t>”</w:t>
      </w:r>
    </w:p>
    <w:p w14:paraId="662C28F7" w14:textId="24963FD7"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我们刚才也讲了，我们打凿、挖掘的行为也好，或者是那种实体，跟虚空两个的话，一个是实有的东西，一个是像石女的儿子一样，根本不可能存在的。那这两个因缘和合，有可能吗？没办法的。</w:t>
      </w:r>
    </w:p>
    <w:p w14:paraId="472C6B30" w14:textId="388E07AF"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所以</w:t>
      </w:r>
      <w:r w:rsidR="000C5882" w:rsidRPr="00F20CE5">
        <w:rPr>
          <w:rFonts w:ascii="华文楷体" w:hAnsi="华文楷体" w:hint="eastAsia"/>
        </w:rPr>
        <w:t>“</w:t>
      </w:r>
      <w:r w:rsidRPr="00F20CE5">
        <w:rPr>
          <w:rFonts w:ascii="华文楷体" w:hAnsi="华文楷体" w:hint="eastAsia"/>
        </w:rPr>
        <w:t>非和非合</w:t>
      </w:r>
      <w:r w:rsidR="005C371A" w:rsidRPr="00F20CE5">
        <w:rPr>
          <w:rFonts w:ascii="华文楷体" w:hAnsi="华文楷体" w:hint="eastAsia"/>
        </w:rPr>
        <w:t>”</w:t>
      </w:r>
      <w:r w:rsidRPr="00F20CE5">
        <w:rPr>
          <w:rFonts w:ascii="华文楷体" w:hAnsi="华文楷体" w:hint="eastAsia"/>
        </w:rPr>
        <w:t>。</w:t>
      </w:r>
    </w:p>
    <w:p w14:paraId="0E18FA04" w14:textId="1DA788E6"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我们有时候说地、水、火、风、空，《宝鬘论》里面说，地、水、火、风、空因缘而产生，或者是有这样的一种因缘，讲因缘的时候，你未经观察的时候，可以。但实际上，刚才这风、空没办法相和合一样的，现在虚空跟土也好，虚空跟打凿，这两个因缘和合是没办法。</w:t>
      </w:r>
    </w:p>
    <w:p w14:paraId="6F3C1C4E" w14:textId="700237D8"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所以为什么声闻面前说因缘和合而产生的，这个是虚妄的，如梦如幻的可以的。</w:t>
      </w:r>
    </w:p>
    <w:p w14:paraId="7016C6A8" w14:textId="2CFBE7E1"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但是真正去观察的话，声闻面前怎么会是因缘和合呢？你看风大和水大、地大、火大，这四大因缘和合，然后出现苗芽的话，那怎么和合？这三种东西的本质都是不同的，有些是热性的，有些是湿性的，有些，比如说火和水都是完全相违的两个实体，还有虚空是根本不存在的东西，怎么把他们和合呢？</w:t>
      </w:r>
    </w:p>
    <w:p w14:paraId="34D011A5" w14:textId="0751BDAD"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所以所谓的因缘和合而产生不存在，原因也是这</w:t>
      </w:r>
      <w:r w:rsidRPr="00F20CE5">
        <w:rPr>
          <w:rFonts w:ascii="华文楷体" w:hAnsi="华文楷体" w:hint="eastAsia"/>
        </w:rPr>
        <w:lastRenderedPageBreak/>
        <w:t>样的，为什么佛陀前面说是非因缘、非自然，说的原因就是这样的。</w:t>
      </w:r>
    </w:p>
    <w:p w14:paraId="2D41AF19" w14:textId="4F5E1DE6"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所以不是因缘和合。</w:t>
      </w:r>
    </w:p>
    <w:p w14:paraId="4BE728D9" w14:textId="73F02036" w:rsidR="00371992" w:rsidRPr="00F20CE5" w:rsidRDefault="005B61C9" w:rsidP="000D5C78">
      <w:pPr>
        <w:widowControl w:val="0"/>
        <w:ind w:firstLine="601"/>
        <w:rPr>
          <w:b/>
          <w:bCs/>
        </w:rPr>
      </w:pPr>
      <w:r w:rsidRPr="00F20CE5">
        <w:rPr>
          <w:rFonts w:hint="eastAsia"/>
          <w:b/>
          <w:bCs/>
        </w:rPr>
        <w:t>不应虚空，无从自出。</w:t>
      </w:r>
    </w:p>
    <w:p w14:paraId="7E16F3B5" w14:textId="78133FAC"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而且虚空也并不是无中生有，无因当中产生也是不可能的，无因当中任何法都没办法产生的。</w:t>
      </w:r>
      <w:r w:rsidR="005C371A" w:rsidRPr="00F20CE5">
        <w:rPr>
          <w:rFonts w:ascii="华文楷体" w:hAnsi="华文楷体" w:hint="eastAsia"/>
        </w:rPr>
        <w:t>”</w:t>
      </w:r>
    </w:p>
    <w:p w14:paraId="51904FA7" w14:textId="762E69E8" w:rsidR="00371992" w:rsidRPr="00F20CE5" w:rsidRDefault="005B61C9" w:rsidP="000D5C78">
      <w:pPr>
        <w:widowControl w:val="0"/>
        <w:ind w:firstLine="601"/>
        <w:rPr>
          <w:b/>
          <w:bCs/>
        </w:rPr>
      </w:pPr>
      <w:r w:rsidRPr="00F20CE5">
        <w:rPr>
          <w:rFonts w:hint="eastAsia"/>
          <w:b/>
          <w:bCs/>
        </w:rPr>
        <w:t>若此虚空，</w:t>
      </w:r>
    </w:p>
    <w:p w14:paraId="284C9EE6" w14:textId="51AC3F0F"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那虚空到底是什么？</w:t>
      </w:r>
      <w:r w:rsidR="005C371A" w:rsidRPr="00F20CE5">
        <w:rPr>
          <w:rFonts w:ascii="华文楷体" w:hAnsi="华文楷体" w:hint="eastAsia"/>
        </w:rPr>
        <w:t>”</w:t>
      </w:r>
    </w:p>
    <w:p w14:paraId="1E78A03E" w14:textId="3749C1A4"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哇，这个虚空就是：</w:t>
      </w:r>
    </w:p>
    <w:p w14:paraId="14A83754" w14:textId="5DD3A460" w:rsidR="00371992" w:rsidRPr="00F20CE5" w:rsidRDefault="005B61C9" w:rsidP="000D5C78">
      <w:pPr>
        <w:widowControl w:val="0"/>
        <w:ind w:firstLine="601"/>
        <w:rPr>
          <w:b/>
          <w:bCs/>
        </w:rPr>
      </w:pPr>
      <w:r w:rsidRPr="00F20CE5">
        <w:rPr>
          <w:rFonts w:hint="eastAsia"/>
          <w:b/>
          <w:bCs/>
        </w:rPr>
        <w:t>性圆周遍，</w:t>
      </w:r>
    </w:p>
    <w:p w14:paraId="145F4BF6" w14:textId="15D1AD16"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它的本性是圆满周遍的，</w:t>
      </w:r>
      <w:r w:rsidR="005C371A" w:rsidRPr="00F20CE5">
        <w:rPr>
          <w:rFonts w:ascii="华文楷体" w:hAnsi="华文楷体" w:hint="eastAsia"/>
        </w:rPr>
        <w:t>”</w:t>
      </w:r>
    </w:p>
    <w:p w14:paraId="26F1E9EB" w14:textId="02122EE2" w:rsidR="00371992" w:rsidRPr="00F20CE5" w:rsidRDefault="005B61C9" w:rsidP="000D5C78">
      <w:pPr>
        <w:widowControl w:val="0"/>
        <w:ind w:firstLine="601"/>
        <w:rPr>
          <w:b/>
          <w:bCs/>
        </w:rPr>
      </w:pPr>
      <w:r w:rsidRPr="00F20CE5">
        <w:rPr>
          <w:rFonts w:hint="eastAsia"/>
          <w:b/>
          <w:bCs/>
        </w:rPr>
        <w:t>本不动摇，</w:t>
      </w:r>
    </w:p>
    <w:p w14:paraId="29A7B623" w14:textId="36E126E3"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本不动摇，看起来虚空，好像时而有，时而没有，但实际上它从来都是没有动摇过。</w:t>
      </w:r>
      <w:r w:rsidR="005C371A" w:rsidRPr="00F20CE5">
        <w:rPr>
          <w:rFonts w:ascii="华文楷体" w:hAnsi="华文楷体" w:hint="eastAsia"/>
        </w:rPr>
        <w:t>”</w:t>
      </w:r>
    </w:p>
    <w:p w14:paraId="2203276C" w14:textId="65A8E8CA" w:rsidR="00371992" w:rsidRPr="00F20CE5" w:rsidRDefault="005B61C9" w:rsidP="000D5C78">
      <w:pPr>
        <w:widowControl w:val="0"/>
        <w:ind w:firstLine="601"/>
        <w:rPr>
          <w:b/>
          <w:bCs/>
        </w:rPr>
      </w:pPr>
      <w:r w:rsidRPr="00F20CE5">
        <w:rPr>
          <w:rFonts w:hint="eastAsia"/>
          <w:b/>
          <w:bCs/>
        </w:rPr>
        <w:t>当知现前地、水、火、风，均名五大，</w:t>
      </w:r>
    </w:p>
    <w:p w14:paraId="6E0C1161" w14:textId="02336E5A"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为什么我们说虚空叫空大呢？有些注释当中，为什么虚空叫空大的原因——它是周遍的、不动摇的。它的本体周遍一切的，不动摇的，这个原因，所以叫做是空的。</w:t>
      </w:r>
    </w:p>
    <w:p w14:paraId="6003AA73" w14:textId="0CF711E4"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那其它的地、水、火、风，这四个有没有呢？这四个有没有不动和周遍的原因呢？其实也有的。为</w:t>
      </w:r>
      <w:r w:rsidR="005B61C9" w:rsidRPr="00F20CE5">
        <w:rPr>
          <w:rFonts w:ascii="华文楷体" w:hAnsi="华文楷体" w:hint="eastAsia"/>
        </w:rPr>
        <w:lastRenderedPageBreak/>
        <w:t>什么叫四大，其实火大、地大、水大、风大，它们的本体也是周遍一切法界的，它是没有动摇的，一切周遍的，所以称之为五大。</w:t>
      </w:r>
      <w:r w:rsidR="005C371A" w:rsidRPr="00F20CE5">
        <w:rPr>
          <w:rFonts w:ascii="华文楷体" w:hAnsi="华文楷体" w:hint="eastAsia"/>
        </w:rPr>
        <w:t>”</w:t>
      </w:r>
    </w:p>
    <w:p w14:paraId="07AEF37E" w14:textId="3B7C0091" w:rsidR="00371992" w:rsidRPr="00F20CE5" w:rsidRDefault="005B61C9" w:rsidP="000D5C78">
      <w:pPr>
        <w:widowControl w:val="0"/>
        <w:ind w:firstLine="601"/>
        <w:rPr>
          <w:b/>
          <w:bCs/>
        </w:rPr>
      </w:pPr>
      <w:r w:rsidRPr="00F20CE5">
        <w:rPr>
          <w:rFonts w:hint="eastAsia"/>
          <w:b/>
          <w:bCs/>
        </w:rPr>
        <w:t>性真圆融，皆如来藏，本无生灭。</w:t>
      </w:r>
    </w:p>
    <w:p w14:paraId="5DBFE9F6" w14:textId="3C11E84D"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其实空大也好、火大、地大这些‘性真圆融’，在如来藏的本性当中，它本来都是无生无灭的。</w:t>
      </w:r>
      <w:r w:rsidR="005C371A" w:rsidRPr="00F20CE5">
        <w:rPr>
          <w:rFonts w:ascii="华文楷体" w:hAnsi="华文楷体" w:hint="eastAsia"/>
        </w:rPr>
        <w:t>”</w:t>
      </w:r>
    </w:p>
    <w:p w14:paraId="267F5D42" w14:textId="63C3E1C1"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这个《楞严经》把三转法轮和二转法轮和一转法轮，好像这三个融合在一起：一转法轮的因缘所生也会提及的；二转法轮的一切都是空性的，也会提及的；三转法轮的一切都是如来藏的妙力、光明，这个也会提及的。所以说这三个融在一起，可能让我们一次性的了解佛陀的究竟的义趣。</w:t>
      </w:r>
    </w:p>
    <w:p w14:paraId="7F296D1D" w14:textId="7DE937C8" w:rsidR="00371992" w:rsidRPr="00F20CE5" w:rsidRDefault="005B61C9" w:rsidP="000D5C78">
      <w:pPr>
        <w:widowControl w:val="0"/>
        <w:ind w:firstLine="601"/>
        <w:rPr>
          <w:b/>
          <w:bCs/>
        </w:rPr>
      </w:pPr>
      <w:r w:rsidRPr="00F20CE5">
        <w:rPr>
          <w:rFonts w:hint="eastAsia"/>
          <w:b/>
          <w:bCs/>
        </w:rPr>
        <w:t>阿难，汝心昏迷，</w:t>
      </w:r>
    </w:p>
    <w:p w14:paraId="734BDDF4" w14:textId="4ABD8E0E"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你看现在佛陀对阿难越来越：</w:t>
      </w:r>
      <w:r w:rsidR="000C5882" w:rsidRPr="00F20CE5">
        <w:rPr>
          <w:rFonts w:ascii="华文楷体" w:hAnsi="华文楷体" w:hint="eastAsia"/>
        </w:rPr>
        <w:t>“</w:t>
      </w:r>
      <w:r w:rsidRPr="00F20CE5">
        <w:rPr>
          <w:rFonts w:ascii="华文楷体" w:hAnsi="华文楷体" w:hint="eastAsia"/>
        </w:rPr>
        <w:t>汝心昏迷</w:t>
      </w:r>
      <w:r w:rsidR="005C371A" w:rsidRPr="00F20CE5">
        <w:rPr>
          <w:rFonts w:ascii="华文楷体" w:hAnsi="华文楷体" w:hint="eastAsia"/>
        </w:rPr>
        <w:t>”</w:t>
      </w:r>
      <w:r w:rsidRPr="00F20CE5">
        <w:rPr>
          <w:rFonts w:ascii="华文楷体" w:hAnsi="华文楷体" w:hint="eastAsia"/>
        </w:rPr>
        <w:t>：</w:t>
      </w:r>
    </w:p>
    <w:p w14:paraId="408ED38D" w14:textId="51C120A9" w:rsidR="00371992" w:rsidRPr="00F20CE5" w:rsidRDefault="005B61C9" w:rsidP="000D5C78">
      <w:pPr>
        <w:widowControl w:val="0"/>
        <w:ind w:firstLine="601"/>
        <w:rPr>
          <w:b/>
          <w:bCs/>
        </w:rPr>
      </w:pPr>
      <w:r w:rsidRPr="00F20CE5">
        <w:rPr>
          <w:rFonts w:hint="eastAsia"/>
          <w:b/>
          <w:bCs/>
        </w:rPr>
        <w:t>不悟四大元如来藏，</w:t>
      </w:r>
    </w:p>
    <w:p w14:paraId="42569014" w14:textId="04B85801"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你因为太愚痴了，所以你根本不知道四大的本体，本来就是如来藏，是无离无合的。</w:t>
      </w:r>
      <w:r w:rsidR="005C371A" w:rsidRPr="00F20CE5">
        <w:rPr>
          <w:rFonts w:ascii="华文楷体" w:hAnsi="华文楷体" w:hint="eastAsia"/>
        </w:rPr>
        <w:t>”</w:t>
      </w:r>
    </w:p>
    <w:p w14:paraId="0DE23087" w14:textId="79AE81AD" w:rsidR="00371992" w:rsidRPr="00F20CE5" w:rsidRDefault="005B61C9" w:rsidP="000D5C78">
      <w:pPr>
        <w:widowControl w:val="0"/>
        <w:ind w:firstLine="601"/>
        <w:rPr>
          <w:b/>
          <w:bCs/>
        </w:rPr>
      </w:pPr>
      <w:r w:rsidRPr="00F20CE5">
        <w:rPr>
          <w:rFonts w:hint="eastAsia"/>
          <w:b/>
          <w:bCs/>
        </w:rPr>
        <w:t>当观虚空为出？为入？为非出入？</w:t>
      </w:r>
    </w:p>
    <w:p w14:paraId="396C55AE" w14:textId="4462B2C0"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你应该看看这个虚空，是出？入？还是非出和非入？</w:t>
      </w:r>
      <w:r w:rsidR="005C371A" w:rsidRPr="00F20CE5">
        <w:rPr>
          <w:rFonts w:ascii="华文楷体" w:hAnsi="华文楷体" w:hint="eastAsia"/>
        </w:rPr>
        <w:t>”</w:t>
      </w:r>
    </w:p>
    <w:p w14:paraId="0C1FB541" w14:textId="3CD08F5E"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如果是出、是入的话，《指掌疏》</w:t>
      </w:r>
      <w:r w:rsidR="00371992" w:rsidRPr="00F20CE5">
        <w:rPr>
          <w:rFonts w:ascii="华文楷体" w:hAnsi="华文楷体"/>
          <w:vertAlign w:val="superscript"/>
        </w:rPr>
        <w:footnoteReference w:id="255"/>
      </w:r>
      <w:r w:rsidRPr="00F20CE5">
        <w:rPr>
          <w:rFonts w:ascii="华文楷体" w:hAnsi="华文楷体" w:hint="eastAsia"/>
        </w:rPr>
        <w:t>这些里面都讲了，它就落入已经因缘法当中，虚空真的有出有入的话，那就落于因缘的法当中了。</w:t>
      </w:r>
    </w:p>
    <w:p w14:paraId="37792534" w14:textId="7F0514C9"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如果虚空非出、非不能出于出入的话，那就堕落到自然法当中。</w:t>
      </w:r>
      <w:r w:rsidR="005C371A" w:rsidRPr="00F20CE5">
        <w:rPr>
          <w:rFonts w:ascii="华文楷体" w:hAnsi="华文楷体" w:hint="eastAsia"/>
        </w:rPr>
        <w:t>”</w:t>
      </w:r>
    </w:p>
    <w:p w14:paraId="3D950446" w14:textId="0211534D"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所以所谓的这个虚空，其实它是出入也好，非出入也好，这些的话，</w:t>
      </w:r>
    </w:p>
    <w:p w14:paraId="18D1B6BE" w14:textId="62FB0007" w:rsidR="00371992" w:rsidRPr="00F20CE5" w:rsidRDefault="005B61C9" w:rsidP="000D5C78">
      <w:pPr>
        <w:widowControl w:val="0"/>
        <w:ind w:firstLine="601"/>
        <w:rPr>
          <w:b/>
          <w:bCs/>
        </w:rPr>
      </w:pPr>
      <w:r w:rsidRPr="00F20CE5">
        <w:rPr>
          <w:rFonts w:hint="eastAsia"/>
          <w:b/>
          <w:bCs/>
        </w:rPr>
        <w:t>汝全不知如来藏中，</w:t>
      </w:r>
    </w:p>
    <w:p w14:paraId="405C4B2D" w14:textId="1F2AE26C"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它的出入、它的真正的本性的话，你现在全部都不知道，全然不知。</w:t>
      </w:r>
      <w:r w:rsidR="005C371A" w:rsidRPr="00F20CE5">
        <w:rPr>
          <w:rFonts w:ascii="华文楷体" w:hAnsi="华文楷体" w:hint="eastAsia"/>
        </w:rPr>
        <w:t>”</w:t>
      </w:r>
    </w:p>
    <w:p w14:paraId="2FBCC102" w14:textId="3E22B250"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下面就跟你要讲，</w:t>
      </w:r>
      <w:r w:rsidR="000C5882" w:rsidRPr="00F20CE5">
        <w:rPr>
          <w:rFonts w:ascii="华文楷体" w:hAnsi="华文楷体" w:hint="eastAsia"/>
        </w:rPr>
        <w:t>“</w:t>
      </w:r>
      <w:r w:rsidRPr="00F20CE5">
        <w:rPr>
          <w:rFonts w:ascii="华文楷体" w:hAnsi="华文楷体" w:hint="eastAsia"/>
        </w:rPr>
        <w:t>如来藏当中：</w:t>
      </w:r>
    </w:p>
    <w:p w14:paraId="77454463" w14:textId="049F9246"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这里跟前面风大这些的提法有点不同：</w:t>
      </w:r>
    </w:p>
    <w:p w14:paraId="375D81ED" w14:textId="43C3D173" w:rsidR="00371992" w:rsidRPr="00F20CE5" w:rsidRDefault="005B61C9" w:rsidP="000D5C78">
      <w:pPr>
        <w:widowControl w:val="0"/>
        <w:ind w:firstLine="601"/>
        <w:rPr>
          <w:b/>
          <w:bCs/>
        </w:rPr>
      </w:pPr>
      <w:r w:rsidRPr="00F20CE5">
        <w:rPr>
          <w:rFonts w:hint="eastAsia"/>
          <w:b/>
          <w:bCs/>
        </w:rPr>
        <w:t>性觉真空，性空真觉，清净本然，周遍法界，随众生心应所知量。</w:t>
      </w:r>
    </w:p>
    <w:p w14:paraId="194E3399" w14:textId="22F1256A"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确实虚空的话，可能我们每个众生根据自己的业力不同，可能对虚空的判断，虚空的认知，虚空对你带来的这种厉害也完全都是不同的。</w:t>
      </w:r>
    </w:p>
    <w:p w14:paraId="681E2788" w14:textId="2921230F"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其实这个虚空，这个世界上大家都有这样的一个</w:t>
      </w:r>
      <w:r w:rsidRPr="00F20CE5">
        <w:rPr>
          <w:rFonts w:ascii="华文楷体" w:hAnsi="华文楷体" w:hint="eastAsia"/>
        </w:rPr>
        <w:lastRenderedPageBreak/>
        <w:t>空间，但是这个空间，有些依靠这个空间造了很多的恶业，有些依靠这个空间造了很多的善业，有些带来快乐，有些带来痛苦。大家应该是清楚的。</w:t>
      </w:r>
    </w:p>
    <w:p w14:paraId="67DF7A06" w14:textId="09E0D2AF"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比如说我们这个房子里面，晚上窗户、门，全部关上。全部关上的话，有些人说稍微出一点风好，这样的话外面的阳气进来了，特别好。有些人说千万不要开窗户，不然外面的风，晚上的风有毒，入到你的身体，一定会是感冒，你一定会是什么什么的；有些人说最好是关上，关上好，里面的这个阳气已经开始积累起来了，这样对你的身体很好的；有些说千万不要关。凡是有各种各样的说法。</w:t>
      </w:r>
    </w:p>
    <w:p w14:paraId="03592E6C" w14:textId="7A305668"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所以我们想，作为一个虚空，包括我们屋子里面的虚空的话，带来的快乐和痛苦确实也是不相同的，随着众生的业也是不同的。</w:t>
      </w:r>
    </w:p>
    <w:p w14:paraId="0F568A7A" w14:textId="7DFBB29F"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所以佛陀这里讲：</w:t>
      </w:r>
    </w:p>
    <w:p w14:paraId="060B285D" w14:textId="7732BDD3" w:rsidR="00371992" w:rsidRPr="00F20CE5" w:rsidRDefault="005B61C9" w:rsidP="000D5C78">
      <w:pPr>
        <w:widowControl w:val="0"/>
        <w:ind w:firstLine="601"/>
        <w:rPr>
          <w:b/>
          <w:bCs/>
        </w:rPr>
      </w:pPr>
      <w:r w:rsidRPr="00F20CE5">
        <w:rPr>
          <w:rFonts w:hint="eastAsia"/>
          <w:b/>
          <w:bCs/>
        </w:rPr>
        <w:t>阿难，如一井空，空生一井，</w:t>
      </w:r>
    </w:p>
    <w:p w14:paraId="75183A8B" w14:textId="29BD884E"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刚才不是说舍卫城的旁边挖了一个井吗？</w:t>
      </w:r>
    </w:p>
    <w:p w14:paraId="3D8AE0A1" w14:textId="4F2B52DD"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一个井当中出现了空，其实这个空也出现了一个井，一个人凿出来的这种空。</w:t>
      </w:r>
      <w:r w:rsidR="005C371A" w:rsidRPr="00F20CE5">
        <w:rPr>
          <w:rFonts w:ascii="华文楷体" w:hAnsi="华文楷体" w:hint="eastAsia"/>
        </w:rPr>
        <w:t>”</w:t>
      </w:r>
    </w:p>
    <w:p w14:paraId="13D85D54" w14:textId="4806964B"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就像我们一个人做了一个小房子，其实这个小房子是他的业力显现的一个小空间，对吧？你住在一个</w:t>
      </w:r>
      <w:r w:rsidRPr="00F20CE5">
        <w:rPr>
          <w:rFonts w:ascii="华文楷体" w:hAnsi="华文楷体" w:hint="eastAsia"/>
        </w:rPr>
        <w:lastRenderedPageBreak/>
        <w:t>宾馆里面或者是招待所里面，这也是你自己的业力现前的一个小空间，这个空间打造了你现在的世界。</w:t>
      </w:r>
    </w:p>
    <w:p w14:paraId="6E811503" w14:textId="5BF029F8" w:rsidR="00371992" w:rsidRPr="00F20CE5" w:rsidRDefault="005B61C9" w:rsidP="000D5C78">
      <w:pPr>
        <w:widowControl w:val="0"/>
        <w:ind w:firstLine="601"/>
        <w:rPr>
          <w:b/>
          <w:bCs/>
        </w:rPr>
      </w:pPr>
      <w:r w:rsidRPr="00F20CE5">
        <w:rPr>
          <w:rFonts w:hint="eastAsia"/>
          <w:b/>
          <w:bCs/>
        </w:rPr>
        <w:t>十方虚空亦复如是，</w:t>
      </w:r>
    </w:p>
    <w:p w14:paraId="69100874" w14:textId="320FF173"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其实十方当中的所有虚空的话，也是一样的。</w:t>
      </w:r>
      <w:r w:rsidR="005C371A" w:rsidRPr="00F20CE5">
        <w:rPr>
          <w:rFonts w:ascii="华文楷体" w:hAnsi="华文楷体" w:hint="eastAsia"/>
        </w:rPr>
        <w:t>”</w:t>
      </w:r>
    </w:p>
    <w:p w14:paraId="2721276E" w14:textId="7AFFF367"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我都有时候到了一些蚂蚁窝，蚁穴，我就经常想，这个蚁穴里面的蚂蚁通过努力，它创造出这个小窝。但是另外也有一个空间。</w:t>
      </w:r>
    </w:p>
    <w:p w14:paraId="3DF25FE8" w14:textId="00FC6259"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我们人做的房间也是一样，为什么华智仁波切在《前行》里面说：前辈什么什么的，那些现在已经无常的话，那我们像蚁穴般的这些有什么可靠的呢？都一样的。</w:t>
      </w:r>
    </w:p>
    <w:p w14:paraId="165622EC" w14:textId="06CB0CC9"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现在有时候看起来，觉得我们的法界宫真的很庄严呐，这么想的，但其实是一个大大的蚁穴而已，蚂蚁做出来的一个小小的空间而已，这是我们的善业也好，应该算是善业。我们在这里大家共同学习了很多的大乘甚深的法，这个是我们共同创造出来的一个空间。</w:t>
      </w:r>
    </w:p>
    <w:p w14:paraId="018670D5" w14:textId="475EB86E"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十方的虚空也是完全这样的。</w:t>
      </w:r>
    </w:p>
    <w:p w14:paraId="1DA35E98" w14:textId="104B9044" w:rsidR="00371992" w:rsidRPr="00F20CE5" w:rsidRDefault="005B61C9" w:rsidP="000D5C78">
      <w:pPr>
        <w:widowControl w:val="0"/>
        <w:ind w:firstLine="601"/>
        <w:rPr>
          <w:b/>
          <w:bCs/>
        </w:rPr>
      </w:pPr>
      <w:r w:rsidRPr="00F20CE5">
        <w:rPr>
          <w:rFonts w:hint="eastAsia"/>
          <w:b/>
          <w:bCs/>
        </w:rPr>
        <w:t>圆满十方，宁有方所？</w:t>
      </w:r>
    </w:p>
    <w:p w14:paraId="1F709E13" w14:textId="2BA93A3D"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所以十方怎么会是有一个固定的、或者说是一个确定的方所，这个是可以的，那个是不可以的，没</w:t>
      </w:r>
      <w:r w:rsidR="005B61C9" w:rsidRPr="00F20CE5">
        <w:rPr>
          <w:rFonts w:ascii="华文楷体" w:hAnsi="华文楷体" w:hint="eastAsia"/>
        </w:rPr>
        <w:lastRenderedPageBreak/>
        <w:t>有这样的。</w:t>
      </w:r>
      <w:r w:rsidR="005C371A" w:rsidRPr="00F20CE5">
        <w:rPr>
          <w:rFonts w:ascii="华文楷体" w:hAnsi="华文楷体" w:hint="eastAsia"/>
        </w:rPr>
        <w:t>”</w:t>
      </w:r>
    </w:p>
    <w:p w14:paraId="3E6D0E5D" w14:textId="30EF1022"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只要你的业力显现的话，都可以的。</w:t>
      </w:r>
    </w:p>
    <w:p w14:paraId="78CCE49B" w14:textId="7114D0FE" w:rsidR="00371992" w:rsidRPr="00F20CE5" w:rsidRDefault="005B61C9" w:rsidP="000D5C78">
      <w:pPr>
        <w:widowControl w:val="0"/>
        <w:ind w:firstLine="601"/>
        <w:rPr>
          <w:b/>
          <w:bCs/>
        </w:rPr>
      </w:pPr>
      <w:r w:rsidRPr="00F20CE5">
        <w:rPr>
          <w:rFonts w:hint="eastAsia"/>
          <w:b/>
          <w:bCs/>
        </w:rPr>
        <w:t>循业发现。</w:t>
      </w:r>
    </w:p>
    <w:p w14:paraId="676AF628" w14:textId="66CE0742"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所以我们的空间，任何一个地方，我觉得是每个人都有自己的空间。以后不管是离开学院也好，没有离开学院的话，我们的这个前面，空间到处都有，看给你带来的快乐还是痛苦，跟你的业有一定的关系。有些人说我离开学院以后怎么办呢？到哪里去？我没有什么去处。</w:t>
      </w:r>
    </w:p>
    <w:p w14:paraId="0D725372" w14:textId="5F262331"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其实可以十方为家，应该可以说，到哪里的去的话，空间是有的，因为只要我有业的话都有的。</w:t>
      </w:r>
    </w:p>
    <w:p w14:paraId="75F7FA01" w14:textId="2EA2D76A"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所以说循业发现，虚空是循业发现。</w:t>
      </w:r>
    </w:p>
    <w:p w14:paraId="453EDE0A" w14:textId="74568D8D" w:rsidR="00371992" w:rsidRPr="00F20CE5" w:rsidRDefault="005B61C9" w:rsidP="000D5C78">
      <w:pPr>
        <w:widowControl w:val="0"/>
        <w:ind w:firstLine="601"/>
        <w:rPr>
          <w:b/>
          <w:bCs/>
        </w:rPr>
      </w:pPr>
      <w:r w:rsidRPr="00F20CE5">
        <w:rPr>
          <w:rFonts w:hint="eastAsia"/>
          <w:b/>
          <w:bCs/>
        </w:rPr>
        <w:t>世间无知，惑为因缘及自然性，</w:t>
      </w:r>
    </w:p>
    <w:p w14:paraId="17D91235" w14:textId="2C9EE933"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世间人无知，因为它迷惑于什么呢？或者是因缘而产生的，或者是自然而产生。</w:t>
      </w:r>
      <w:r w:rsidR="005C371A" w:rsidRPr="00F20CE5">
        <w:rPr>
          <w:rFonts w:ascii="华文楷体" w:hAnsi="华文楷体" w:hint="eastAsia"/>
        </w:rPr>
        <w:t>”</w:t>
      </w:r>
    </w:p>
    <w:p w14:paraId="7D9C364B" w14:textId="32F0B255" w:rsidR="00371992" w:rsidRPr="00F20CE5" w:rsidRDefault="005B61C9" w:rsidP="000D5C78">
      <w:pPr>
        <w:widowControl w:val="0"/>
        <w:ind w:firstLine="601"/>
        <w:rPr>
          <w:b/>
          <w:bCs/>
        </w:rPr>
      </w:pPr>
      <w:r w:rsidRPr="00F20CE5">
        <w:rPr>
          <w:rFonts w:hint="eastAsia"/>
          <w:b/>
          <w:bCs/>
        </w:rPr>
        <w:t>皆是识心分别计度，但有言说，都无实义。</w:t>
      </w:r>
    </w:p>
    <w:p w14:paraId="6CDBE08B" w14:textId="0A05A7E8" w:rsidR="00371992"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这些都是我们的分别心的揣度，实际上都不真实的，只要有言说，只要有分别的话，这并不是究竟的实相。</w:t>
      </w:r>
      <w:r w:rsidR="005C371A" w:rsidRPr="00F20CE5">
        <w:rPr>
          <w:rFonts w:ascii="华文楷体" w:hAnsi="华文楷体" w:hint="eastAsia"/>
        </w:rPr>
        <w:t>”</w:t>
      </w:r>
    </w:p>
    <w:p w14:paraId="4A4213BB" w14:textId="79353975"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所以我们这次分析四大的话，对整个宇宙世界也好，结合如来藏当中的众生所显现的各种业感，应该</w:t>
      </w:r>
      <w:r w:rsidRPr="00F20CE5">
        <w:rPr>
          <w:rFonts w:ascii="华文楷体" w:hAnsi="华文楷体" w:hint="eastAsia"/>
        </w:rPr>
        <w:lastRenderedPageBreak/>
        <w:t>有非常大的、前所未有的一种认知，虽然这个不算是密法的窍诀，但是它这里的分析方法，让我们在这个世间当中，对佛陀的甚深言教，进一步的产生信心和定解。</w:t>
      </w:r>
    </w:p>
    <w:p w14:paraId="63FBC1AD" w14:textId="7A11BD4A" w:rsidR="00371992" w:rsidRPr="00F20CE5" w:rsidRDefault="005B61C9" w:rsidP="000D5C78">
      <w:pPr>
        <w:widowControl w:val="0"/>
        <w:ind w:firstLine="600"/>
        <w:rPr>
          <w:rFonts w:ascii="华文楷体" w:hAnsi="华文楷体" w:hint="eastAsia"/>
        </w:rPr>
      </w:pPr>
      <w:r w:rsidRPr="00F20CE5">
        <w:rPr>
          <w:rFonts w:ascii="华文楷体" w:hAnsi="华文楷体" w:hint="eastAsia"/>
        </w:rPr>
        <w:t>好吧，讲到这里。</w:t>
      </w:r>
    </w:p>
    <w:p w14:paraId="1DB4EA0A" w14:textId="77777777" w:rsidR="00371992" w:rsidRPr="00F20CE5" w:rsidRDefault="00371992" w:rsidP="000D5C78">
      <w:pPr>
        <w:widowControl w:val="0"/>
        <w:ind w:firstLine="600"/>
        <w:rPr>
          <w:rFonts w:ascii="华文楷体" w:hAnsi="华文楷体" w:hint="eastAsia"/>
        </w:rPr>
      </w:pPr>
    </w:p>
    <w:p w14:paraId="0BB3B603" w14:textId="776F17CE" w:rsidR="00FC323D" w:rsidRPr="00F20CE5" w:rsidRDefault="005B61C9" w:rsidP="000D5C78">
      <w:pPr>
        <w:pStyle w:val="af5"/>
        <w:widowControl w:val="0"/>
        <w:ind w:firstLine="600"/>
        <w:rPr>
          <w:rFonts w:eastAsia="华文楷体" w:hint="eastAsia"/>
        </w:rPr>
      </w:pPr>
      <w:bookmarkStart w:id="56" w:name="_Toc172564702"/>
      <w:r w:rsidRPr="00F20CE5">
        <w:rPr>
          <w:rFonts w:eastAsia="华文楷体" w:hint="eastAsia"/>
        </w:rPr>
        <w:t>第三十八课</w:t>
      </w:r>
      <w:bookmarkEnd w:id="56"/>
    </w:p>
    <w:p w14:paraId="46993190" w14:textId="780418DF"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为度化一切众生，请大家发无上的菩提心。</w:t>
      </w:r>
    </w:p>
    <w:p w14:paraId="7E0F2B6A" w14:textId="07A04848"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那么下面我们继续讲，《楞严经》当中，前面讲到地、水、火、风、空，五大，然后今天讲见大，还有后面讲识大。</w:t>
      </w:r>
    </w:p>
    <w:p w14:paraId="27017400" w14:textId="1A2FA76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这里的见大实际上与前面我们讲的见精、见性，这个见比较相同的，比如《正脉疏》里面说：见大，即是根大</w:t>
      </w:r>
      <w:r w:rsidR="008661DA" w:rsidRPr="00F20CE5">
        <w:rPr>
          <w:rFonts w:ascii="华文楷体" w:hAnsi="华文楷体"/>
          <w:vertAlign w:val="superscript"/>
        </w:rPr>
        <w:footnoteReference w:id="256"/>
      </w:r>
      <w:r w:rsidRPr="00F20CE5">
        <w:rPr>
          <w:rFonts w:ascii="华文楷体" w:hAnsi="华文楷体" w:hint="eastAsia"/>
        </w:rPr>
        <w:t>。但实际上这里的见大的话，我们眼、耳、鼻、舌、身，应该所有的五根识，它会取外境，取外境的过程当中，它能见到的对境；能见到的对境在如来藏当中，它是没有动摇的，也是广大无边，这样的道理可以称之为是见大。因为后面的识大主要是从识的层面来讲的，当然它的分析方法，主要对境是光明、</w:t>
      </w:r>
      <w:r w:rsidRPr="00F20CE5">
        <w:rPr>
          <w:rFonts w:ascii="华文楷体" w:hAnsi="华文楷体" w:hint="eastAsia"/>
        </w:rPr>
        <w:lastRenderedPageBreak/>
        <w:t>黑暗、虚空，可能也有很多相同的地方。</w:t>
      </w:r>
    </w:p>
    <w:p w14:paraId="7DCBEC74" w14:textId="0D937EA1"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但我们在这里所谓的见，并不是光眼睛见到的，我们在因明当中不是有五根识，五根识是一种无分别的现量。这里的这种见，实际上也有这样的意思，从狭义上讲的话，见，眼见为实，眼睛见的。但广义上见的话，所有的五根得到的这种境都可以叫做见。</w:t>
      </w:r>
    </w:p>
    <w:p w14:paraId="133B10C9" w14:textId="7C7F187F"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因为一地菩萨见道的时候，不仅仅是眼睛见到，已经证悟了。他证悟的境当中，实际上色、声、香、味、触的本性都可以讲的。</w:t>
      </w:r>
    </w:p>
    <w:p w14:paraId="5BFF9F32" w14:textId="31B3EF45"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所以在这里的见，应该是跟平时我们的眼见有一些差别的。</w:t>
      </w:r>
    </w:p>
    <w:p w14:paraId="788B397F" w14:textId="10CF1FF8"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佛告诉阿难：</w:t>
      </w:r>
    </w:p>
    <w:p w14:paraId="1029B267" w14:textId="7081446B" w:rsidR="008661DA" w:rsidRPr="00F20CE5" w:rsidRDefault="000C5882" w:rsidP="000D5C78">
      <w:pPr>
        <w:widowControl w:val="0"/>
        <w:ind w:firstLine="601"/>
        <w:rPr>
          <w:b/>
          <w:bCs/>
        </w:rPr>
      </w:pPr>
      <w:r w:rsidRPr="00F20CE5">
        <w:rPr>
          <w:rFonts w:hint="eastAsia"/>
          <w:b/>
          <w:bCs/>
        </w:rPr>
        <w:t>“</w:t>
      </w:r>
      <w:r w:rsidR="005B61C9" w:rsidRPr="00F20CE5">
        <w:rPr>
          <w:rFonts w:hint="eastAsia"/>
          <w:b/>
          <w:bCs/>
        </w:rPr>
        <w:t>阿难，见觉无知，因色空有。</w:t>
      </w:r>
    </w:p>
    <w:p w14:paraId="2AADD73C" w14:textId="447B6769"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佛陀讲每一个大的时候，前面都有个总结的语言。</w:t>
      </w:r>
    </w:p>
    <w:p w14:paraId="6A26ED04" w14:textId="531C65B7"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所谓的‘见觉’，能见到对境的这种觉知，实际上它是无知的，没有本体的一种分别智，它是无知的。为什么呢？因为色和空而有的。</w:t>
      </w:r>
      <w:r w:rsidR="005C371A" w:rsidRPr="00F20CE5">
        <w:rPr>
          <w:rFonts w:ascii="华文楷体" w:hAnsi="华文楷体" w:hint="eastAsia"/>
        </w:rPr>
        <w:t>”</w:t>
      </w:r>
    </w:p>
    <w:p w14:paraId="725F9295" w14:textId="127DC10F"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因为对境的色和空不同，所以我们的见闻觉知才可以出现。所以它就没有一个自己的本体——始终是恒常不变的，或者说一直是固定的、常有的，不会这样的。</w:t>
      </w:r>
    </w:p>
    <w:p w14:paraId="5787600E" w14:textId="0686BD73"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那是怎么知道呢？下面佛陀开始告诉阿难尊者说是这样的：</w:t>
      </w:r>
    </w:p>
    <w:p w14:paraId="7F7CD1B9" w14:textId="02C98708" w:rsidR="008661DA" w:rsidRPr="00F20CE5" w:rsidRDefault="005B61C9" w:rsidP="000D5C78">
      <w:pPr>
        <w:widowControl w:val="0"/>
        <w:ind w:firstLine="601"/>
        <w:rPr>
          <w:b/>
          <w:bCs/>
        </w:rPr>
      </w:pPr>
      <w:r w:rsidRPr="00F20CE5">
        <w:rPr>
          <w:rFonts w:hint="eastAsia"/>
          <w:b/>
          <w:bCs/>
        </w:rPr>
        <w:t>如汝今者在祇陀林，朝明夕昏，设居中宵，白月则光，黑月便暗，</w:t>
      </w:r>
    </w:p>
    <w:p w14:paraId="7286A1D6" w14:textId="0F1F4261"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如今你在祇陀林精舍，那么在这里，白天看到光芒，晚上看到昏暗；在这里生活的话，白月的夜晚就有光明；为什么是黑暗呢？暗的话，实际上是黑月变暗，因为夜色没有月光，也没有日光，这个时候变成暗。</w:t>
      </w:r>
    </w:p>
    <w:p w14:paraId="31FB83DB" w14:textId="74EB4750"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首先讲到，阿难你在祇园精舍的时候，实际上你所看见的白天的这种光明和晚上的黑暗是不同的。</w:t>
      </w:r>
    </w:p>
    <w:p w14:paraId="18FE3ECE" w14:textId="20F2F50F" w:rsidR="008661DA" w:rsidRPr="00F20CE5" w:rsidRDefault="005B61C9" w:rsidP="000D5C78">
      <w:pPr>
        <w:widowControl w:val="0"/>
        <w:ind w:firstLine="601"/>
        <w:rPr>
          <w:b/>
          <w:bCs/>
        </w:rPr>
      </w:pPr>
      <w:r w:rsidRPr="00F20CE5">
        <w:rPr>
          <w:rFonts w:hint="eastAsia"/>
          <w:b/>
          <w:bCs/>
        </w:rPr>
        <w:t>则明暗等因见分析。</w:t>
      </w:r>
    </w:p>
    <w:p w14:paraId="6CBC1AEF" w14:textId="2A25FC95"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那么明和暗这些是通过什么来区分呢？当然通过我们的见来分析的。</w:t>
      </w:r>
      <w:r w:rsidR="005C371A" w:rsidRPr="00F20CE5">
        <w:rPr>
          <w:rFonts w:ascii="华文楷体" w:hAnsi="华文楷体" w:hint="eastAsia"/>
        </w:rPr>
        <w:t>”</w:t>
      </w:r>
    </w:p>
    <w:p w14:paraId="07622236" w14:textId="22763338"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在这里好像眼见为主一样的。明的话，因为看到外面的色法，我们就分析为这是白天，或者说是月光下看到的东西。如果是暗的话，因为见不到什么东西，就黑暗，漆黑一片。那这样的话，因为没有见到所以是漆黑的。所以明和暗的原因，见也是这样分析的。</w:t>
      </w:r>
    </w:p>
    <w:p w14:paraId="5AC72DEF" w14:textId="73851695"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那下面开始进行剖析。</w:t>
      </w:r>
    </w:p>
    <w:p w14:paraId="263A0C22" w14:textId="126A1C71" w:rsidR="008661DA" w:rsidRPr="00F20CE5" w:rsidRDefault="005B61C9" w:rsidP="000D5C78">
      <w:pPr>
        <w:widowControl w:val="0"/>
        <w:ind w:firstLine="601"/>
        <w:rPr>
          <w:b/>
          <w:bCs/>
        </w:rPr>
      </w:pPr>
      <w:r w:rsidRPr="00F20CE5">
        <w:rPr>
          <w:rFonts w:hint="eastAsia"/>
          <w:b/>
          <w:bCs/>
        </w:rPr>
        <w:t>此见为复与明暗相，并太虚空，</w:t>
      </w:r>
    </w:p>
    <w:p w14:paraId="1BF033D1" w14:textId="46E952BC"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明、暗相、太虚空，那么这样的见精跟明和暗相联系，还是跟虚空？</w:t>
      </w:r>
      <w:r w:rsidR="005C371A" w:rsidRPr="00F20CE5">
        <w:rPr>
          <w:rFonts w:ascii="华文楷体" w:hAnsi="华文楷体" w:hint="eastAsia"/>
        </w:rPr>
        <w:t>”</w:t>
      </w:r>
    </w:p>
    <w:p w14:paraId="6900ACFE" w14:textId="47A3E73E"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我们见的对境有：明和暗还有虚空，这三者为：</w:t>
      </w:r>
    </w:p>
    <w:p w14:paraId="59F984D5" w14:textId="554359C2" w:rsidR="008661DA" w:rsidRPr="00F20CE5" w:rsidRDefault="005B61C9" w:rsidP="000D5C78">
      <w:pPr>
        <w:widowControl w:val="0"/>
        <w:ind w:firstLine="601"/>
        <w:rPr>
          <w:b/>
          <w:bCs/>
        </w:rPr>
      </w:pPr>
      <w:r w:rsidRPr="00F20CE5">
        <w:rPr>
          <w:rFonts w:hint="eastAsia"/>
          <w:b/>
          <w:bCs/>
        </w:rPr>
        <w:t>为同一体？为非一体？或同非同？或异非异？</w:t>
      </w:r>
    </w:p>
    <w:p w14:paraId="5469C32F" w14:textId="463637F9"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这里有四个方面观察，跟前面的这种推理方式稍微有一点点不同。</w:t>
      </w:r>
    </w:p>
    <w:p w14:paraId="7871B9D0" w14:textId="5998ED9E"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w:t>
      </w:r>
      <w:r w:rsidR="000C5882" w:rsidRPr="00F20CE5">
        <w:rPr>
          <w:rFonts w:ascii="华文楷体" w:hAnsi="华文楷体" w:hint="eastAsia"/>
        </w:rPr>
        <w:t>“</w:t>
      </w:r>
      <w:r w:rsidRPr="00F20CE5">
        <w:rPr>
          <w:rFonts w:ascii="华文楷体" w:hAnsi="华文楷体" w:hint="eastAsia"/>
        </w:rPr>
        <w:t>你现在所谓见的话，那对境要么是光明，要么是黑暗，要么是虚空，除了这三者以外的话基本上是没有的。</w:t>
      </w:r>
    </w:p>
    <w:p w14:paraId="3DF2554D" w14:textId="439EFA84"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在这里分析的时候，好像主要是以眼见为例，眼睛的对境原来我们讲的是色法，但是这里色法的话，前面一直推理的时候都是明和暗和空，这三个。</w:t>
      </w:r>
    </w:p>
    <w:p w14:paraId="14BF44D1" w14:textId="351084E3"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那么这样的话，你的见精，你的见跟这三个对境，一体还是非一体？一体是一个问题。然后非一体，他体，这是第二个问题。</w:t>
      </w:r>
      <w:r w:rsidR="005C371A" w:rsidRPr="00F20CE5">
        <w:rPr>
          <w:rFonts w:ascii="华文楷体" w:hAnsi="华文楷体" w:hint="eastAsia"/>
        </w:rPr>
        <w:t>”</w:t>
      </w:r>
    </w:p>
    <w:p w14:paraId="08BFB13D" w14:textId="08F35A88"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同、非同，你的那个见精是跟它相同、非相同？</w:t>
      </w:r>
      <w:r w:rsidR="005C371A" w:rsidRPr="00F20CE5">
        <w:rPr>
          <w:rFonts w:ascii="华文楷体" w:hAnsi="华文楷体" w:hint="eastAsia"/>
        </w:rPr>
        <w:t>”</w:t>
      </w:r>
    </w:p>
    <w:p w14:paraId="3CFF2430" w14:textId="7FEBDE0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大家都知道同和非同的话，实际上是跟它相同、不相同，它有一种特点相似和不相似。</w:t>
      </w:r>
    </w:p>
    <w:p w14:paraId="231C13AA" w14:textId="3B6ACC64"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前面的话从它的体性上讲，就像自己的身体一样，是融为一体，还是柱子和瓶子一样，是他体的，这样</w:t>
      </w:r>
      <w:r w:rsidRPr="00F20CE5">
        <w:rPr>
          <w:rFonts w:ascii="华文楷体" w:hAnsi="华文楷体" w:hint="eastAsia"/>
        </w:rPr>
        <w:lastRenderedPageBreak/>
        <w:t>讲的。</w:t>
      </w:r>
    </w:p>
    <w:p w14:paraId="072B2C84" w14:textId="49FE6A1E"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或者的话：异或非异。</w:t>
      </w:r>
      <w:r w:rsidR="005C371A" w:rsidRPr="00F20CE5">
        <w:rPr>
          <w:rFonts w:ascii="华文楷体" w:hAnsi="华文楷体" w:hint="eastAsia"/>
        </w:rPr>
        <w:t>”</w:t>
      </w:r>
    </w:p>
    <w:p w14:paraId="1E576992" w14:textId="201F5689"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里一体、非体跟前面的同体、非体，后面稍微有一点相同，我们一般一体异体的话也有这样的意思。但是他观察的时候，下面也是跟同可能有点关系的，因为下面观察的时候同和异一起来分析的，然后非同和非异一起来分析的，跟那个相同有一点点联系的。这么一个层面来分，观察四个方面，一体、他体、同和非同，这应该是四个了。然后异和非异，应该六个，从六个方面来观察这样。</w:t>
      </w:r>
    </w:p>
    <w:p w14:paraId="1A79C090" w14:textId="6B3C897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首先呢，佛陀告诉阿难：</w:t>
      </w:r>
    </w:p>
    <w:p w14:paraId="4BDD0278" w14:textId="19B9D7E1" w:rsidR="008661DA" w:rsidRPr="00F20CE5" w:rsidRDefault="005B61C9" w:rsidP="000D5C78">
      <w:pPr>
        <w:widowControl w:val="0"/>
        <w:ind w:firstLine="601"/>
        <w:rPr>
          <w:b/>
          <w:bCs/>
        </w:rPr>
      </w:pPr>
      <w:r w:rsidRPr="00F20CE5">
        <w:rPr>
          <w:rFonts w:hint="eastAsia"/>
          <w:b/>
          <w:bCs/>
        </w:rPr>
        <w:t>阿难，此见若复与明与暗及与虚空元一体者，</w:t>
      </w:r>
    </w:p>
    <w:p w14:paraId="78B48B3C" w14:textId="69ED2F31"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如果你承认见精，刚才的那个见精，跟光明还有黑暗，还有虚空，这三者原本都是一体的话，</w:t>
      </w:r>
      <w:r w:rsidR="005C371A" w:rsidRPr="00F20CE5">
        <w:rPr>
          <w:rFonts w:ascii="华文楷体" w:hAnsi="华文楷体" w:hint="eastAsia"/>
        </w:rPr>
        <w:t>”</w:t>
      </w:r>
    </w:p>
    <w:p w14:paraId="414E6E3D" w14:textId="30B16D5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一般我们自己也想一想，比如说我眼睛看见的话，那我眼睛的对境的光明，或者是黑暗，或者是光明和黑暗都不算的，中间的这个空间，这三者会不会融为一体呢？一般来讲我们可能不大承认的，因为我的见是有境，对境是这三者，不管是跟光明一体也好，跟黑暗一体也好，跟虚空一体的话，好像是说不过去的，一般来讲我们可能不大这么承认的。</w:t>
      </w:r>
    </w:p>
    <w:p w14:paraId="78E7F44C" w14:textId="4F98A850"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但是如果对方说：你认为我们的见精跟这三者对境，如果融为一体的话，那有什么样的过失呢？</w:t>
      </w:r>
    </w:p>
    <w:p w14:paraId="7593F527" w14:textId="2C984435" w:rsidR="008661DA" w:rsidRPr="00F20CE5" w:rsidRDefault="005B61C9" w:rsidP="000D5C78">
      <w:pPr>
        <w:widowControl w:val="0"/>
        <w:ind w:firstLine="601"/>
        <w:rPr>
          <w:b/>
          <w:bCs/>
        </w:rPr>
      </w:pPr>
      <w:r w:rsidRPr="00F20CE5">
        <w:rPr>
          <w:rFonts w:hint="eastAsia"/>
          <w:b/>
          <w:bCs/>
        </w:rPr>
        <w:t>则明与暗二体相亡，</w:t>
      </w:r>
    </w:p>
    <w:p w14:paraId="4830C896" w14:textId="2C7CA733"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如果虚空和见，还有明和暗，总共有四个，这四个法如果融为一体的话，那有什么样的过失呢？</w:t>
      </w:r>
    </w:p>
    <w:p w14:paraId="128C003B" w14:textId="1247B1EA"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那明和暗这两种体性的话，肯定不复存在了。</w:t>
      </w:r>
      <w:r w:rsidR="005C371A" w:rsidRPr="00F20CE5">
        <w:rPr>
          <w:rFonts w:ascii="华文楷体" w:hAnsi="华文楷体" w:hint="eastAsia"/>
        </w:rPr>
        <w:t>”</w:t>
      </w:r>
    </w:p>
    <w:p w14:paraId="1FF193D4" w14:textId="7A1511BF"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里原因没有讲，但我觉得是：因为它跟虚空和见精一体的，虚空和见精一体的话，明和暗如果跟虚空一体的话，虚空是不存在的东西，所以应该明和暗也是不存在。为什么呢？因为跟虚空也是一体的，虚空是不存在的。</w:t>
      </w:r>
    </w:p>
    <w:p w14:paraId="11C0EEEE" w14:textId="3A199AE3"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我没有来得及看其他讲义，是不是这样分析的。反正《楞严经》的讲解是很多的，我觉得古代的讲解还是讲的比较深一点的，但是你们也可以看看，你自己也分析一下，为什么有这个过失。</w:t>
      </w:r>
    </w:p>
    <w:p w14:paraId="319ADBCE" w14:textId="59EABD00"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这是一个过失。</w:t>
      </w:r>
    </w:p>
    <w:p w14:paraId="1CEF4248" w14:textId="41949BE3"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还有：</w:t>
      </w:r>
    </w:p>
    <w:p w14:paraId="21CE92D5" w14:textId="4BB0DE2B" w:rsidR="008661DA" w:rsidRPr="00F20CE5" w:rsidRDefault="005B61C9" w:rsidP="000D5C78">
      <w:pPr>
        <w:widowControl w:val="0"/>
        <w:ind w:firstLine="601"/>
        <w:rPr>
          <w:b/>
          <w:bCs/>
        </w:rPr>
      </w:pPr>
      <w:r w:rsidRPr="00F20CE5">
        <w:rPr>
          <w:rFonts w:hint="eastAsia"/>
          <w:b/>
          <w:bCs/>
        </w:rPr>
        <w:t>暗时无明，明时非暗。</w:t>
      </w:r>
    </w:p>
    <w:p w14:paraId="0CE3C495" w14:textId="00DE3F59"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因为他们融为一体的话，那出现暗的时候，不应该有光明。</w:t>
      </w:r>
      <w:r w:rsidR="005C371A" w:rsidRPr="00F20CE5">
        <w:rPr>
          <w:rFonts w:ascii="华文楷体" w:hAnsi="华文楷体" w:hint="eastAsia"/>
        </w:rPr>
        <w:t>”</w:t>
      </w:r>
    </w:p>
    <w:p w14:paraId="18F93B62" w14:textId="4DF44574"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因为我的见精跟暗融为一体的话，那个时候不应</w:t>
      </w:r>
      <w:r w:rsidRPr="00F20CE5">
        <w:rPr>
          <w:rFonts w:ascii="华文楷体" w:hAnsi="华文楷体" w:hint="eastAsia"/>
        </w:rPr>
        <w:lastRenderedPageBreak/>
        <w:t>该有光明，原因是什么？因为见和暗是一体的。如果暗和见是一体的话，那见光明的机会永远也是没有的。因为光明和现在暗和见全部都融为一体的缘故。</w:t>
      </w:r>
    </w:p>
    <w:p w14:paraId="2C67DB5F" w14:textId="36B86C28"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同样的道理，反过来说，如果我们的见精出现明的时候，光明的时候的话，那暗不应该是存在的。原因是什么呢？因为我的见跟暗是一体的。如果见和暗一体的话，那我见到的是暗，见到的暗的话，那明永远不能有的。不能有的原因是什么呢？因为我的见跟暗是一体的，而光明的话也不能有的，因为有他体的东西在这个当中不能有的。而且你自己也是已经承认明暗、见、虚空这四法融为一体的缘故。</w:t>
      </w:r>
    </w:p>
    <w:p w14:paraId="27578AE7" w14:textId="6D3F0CB1" w:rsidR="008661DA" w:rsidRPr="00F20CE5" w:rsidRDefault="005B61C9" w:rsidP="000D5C78">
      <w:pPr>
        <w:widowControl w:val="0"/>
        <w:ind w:firstLine="601"/>
        <w:rPr>
          <w:b/>
          <w:bCs/>
        </w:rPr>
      </w:pPr>
      <w:r w:rsidRPr="00F20CE5">
        <w:rPr>
          <w:rFonts w:hint="eastAsia"/>
          <w:b/>
          <w:bCs/>
        </w:rPr>
        <w:t>若与暗一，明则见亡；</w:t>
      </w:r>
    </w:p>
    <w:p w14:paraId="64788D04" w14:textId="173E0276"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如果我们承认见与暗是一味一体，</w:t>
      </w:r>
      <w:r w:rsidR="005C371A" w:rsidRPr="00F20CE5">
        <w:rPr>
          <w:rFonts w:ascii="华文楷体" w:hAnsi="华文楷体" w:hint="eastAsia"/>
        </w:rPr>
        <w:t>”</w:t>
      </w:r>
    </w:p>
    <w:p w14:paraId="7FC6CF21" w14:textId="46250122"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跟前面的观察方式也有一点相同。</w:t>
      </w:r>
    </w:p>
    <w:p w14:paraId="09052EC9" w14:textId="3F4FB0F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如果我们的见精与对境的暗，融为一体的话，那有什么样的过失呢？那所谓的明呢，所谓的光明的话，</w:t>
      </w:r>
    </w:p>
    <w:p w14:paraId="26E089FF" w14:textId="46DE695C"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‘明则见亡；’见明的这种有境的话，就完全都是消亡，不可能有的。</w:t>
      </w:r>
      <w:r w:rsidR="005C371A" w:rsidRPr="00F20CE5">
        <w:rPr>
          <w:rFonts w:ascii="华文楷体" w:hAnsi="华文楷体" w:hint="eastAsia"/>
        </w:rPr>
        <w:t>”</w:t>
      </w:r>
    </w:p>
    <w:p w14:paraId="0F1ABF3A" w14:textId="442063E9" w:rsidR="008661DA" w:rsidRPr="00F20CE5" w:rsidRDefault="005B61C9" w:rsidP="000D5C78">
      <w:pPr>
        <w:widowControl w:val="0"/>
        <w:ind w:firstLine="601"/>
        <w:rPr>
          <w:b/>
          <w:bCs/>
        </w:rPr>
      </w:pPr>
      <w:r w:rsidRPr="00F20CE5">
        <w:rPr>
          <w:rFonts w:hint="eastAsia"/>
          <w:b/>
          <w:bCs/>
        </w:rPr>
        <w:t>必一于明，暗时当灭，</w:t>
      </w:r>
    </w:p>
    <w:p w14:paraId="1026C168" w14:textId="588350C9"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那必须是什么呢？因为刚才是见跟暗是一体的，</w:t>
      </w:r>
    </w:p>
    <w:p w14:paraId="39D66223" w14:textId="3674CEBD"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那这样的话必须是明的话，在暗的时候，它一</w:t>
      </w:r>
      <w:r w:rsidR="005B61C9" w:rsidRPr="00F20CE5">
        <w:rPr>
          <w:rFonts w:ascii="华文楷体" w:hAnsi="华文楷体" w:hint="eastAsia"/>
        </w:rPr>
        <w:lastRenderedPageBreak/>
        <w:t>定会是要灭亡的，一定会是灭亡的。</w:t>
      </w:r>
      <w:r w:rsidR="005C371A" w:rsidRPr="00F20CE5">
        <w:rPr>
          <w:rFonts w:ascii="华文楷体" w:hAnsi="华文楷体" w:hint="eastAsia"/>
        </w:rPr>
        <w:t>”</w:t>
      </w:r>
    </w:p>
    <w:p w14:paraId="707FAAC2" w14:textId="14EC510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那所谓的灭是什么样呢？</w:t>
      </w:r>
    </w:p>
    <w:p w14:paraId="6CC6D0B5" w14:textId="4F0CFD2B" w:rsidR="008661DA" w:rsidRPr="00F20CE5" w:rsidRDefault="005B61C9" w:rsidP="000D5C78">
      <w:pPr>
        <w:widowControl w:val="0"/>
        <w:ind w:firstLine="601"/>
        <w:rPr>
          <w:b/>
          <w:bCs/>
        </w:rPr>
      </w:pPr>
      <w:r w:rsidRPr="00F20CE5">
        <w:rPr>
          <w:rFonts w:hint="eastAsia"/>
          <w:b/>
          <w:bCs/>
        </w:rPr>
        <w:t>灭则云何见明见暗？</w:t>
      </w:r>
    </w:p>
    <w:p w14:paraId="22418FE4" w14:textId="0ABD5A17"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如果你承认那个时候已经灭了，那灭了的话怎么会还有见明和见暗？</w:t>
      </w:r>
      <w:r w:rsidR="005C371A" w:rsidRPr="00F20CE5">
        <w:rPr>
          <w:rFonts w:ascii="华文楷体" w:hAnsi="华文楷体" w:hint="eastAsia"/>
        </w:rPr>
        <w:t>”</w:t>
      </w:r>
    </w:p>
    <w:p w14:paraId="4839D31A" w14:textId="0D893A00"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肯定不能有的。如果明已经灭了的话，那见暗也不可能有的。如果暗已经灭了的话，那见明的这种情况也不能有的。</w:t>
      </w:r>
    </w:p>
    <w:p w14:paraId="6D646BE7" w14:textId="0917FCE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个是绝对不能有的。我们大家都应该知道，因为对境，暗和明是完全相违的他体。如果这两者一体的话，那只出现一个的时候，另外的这种不可能有的。当然在这里虚空没有怎么分析。其实虚空分析的话，虚空都是好说，它本来都是不存在的东西，本来不存在的东西的话，你说存在也是名言而已，不存在的话，那也本身虚空的，所以这里虚空没有拿来分析。</w:t>
      </w:r>
    </w:p>
    <w:p w14:paraId="408C667E" w14:textId="5A0E8D15" w:rsidR="008661DA" w:rsidRPr="00F20CE5" w:rsidRDefault="005B61C9" w:rsidP="000D5C78">
      <w:pPr>
        <w:widowControl w:val="0"/>
        <w:ind w:firstLine="601"/>
        <w:rPr>
          <w:b/>
          <w:bCs/>
        </w:rPr>
      </w:pPr>
      <w:r w:rsidRPr="00F20CE5">
        <w:rPr>
          <w:rFonts w:hint="eastAsia"/>
          <w:b/>
          <w:bCs/>
        </w:rPr>
        <w:t>若明暗殊，见无生灭，</w:t>
      </w:r>
    </w:p>
    <w:p w14:paraId="6544C710" w14:textId="79EBBB9F"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明和暗是他体的，因为我们都知道，明和暗是从对境方面讲的，这样的话如果他们两个是分开的，是他体的，这样的话应该见到无生无灭——我看好像，现在忘了怎么解释的。</w:t>
      </w:r>
    </w:p>
    <w:p w14:paraId="1A95A21B" w14:textId="3393F750"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如果明和暗，我看藏文与汉文好像有点不同，但</w:t>
      </w:r>
      <w:r w:rsidRPr="00F20CE5">
        <w:rPr>
          <w:rFonts w:ascii="华文楷体" w:hAnsi="华文楷体" w:hint="eastAsia"/>
        </w:rPr>
        <w:lastRenderedPageBreak/>
        <w:t>藏文的比较好懂一点，对，应该是这样的。</w:t>
      </w:r>
    </w:p>
    <w:p w14:paraId="7978B1DC" w14:textId="10F9365E"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如果明和暗是分开的，那这样的话，见无有生灭。因为暗和明分开的话，那见不可能有生灭，</w:t>
      </w:r>
      <w:r w:rsidR="005C371A" w:rsidRPr="00F20CE5">
        <w:rPr>
          <w:rFonts w:ascii="华文楷体" w:hAnsi="华文楷体" w:hint="eastAsia"/>
        </w:rPr>
        <w:t>”</w:t>
      </w:r>
    </w:p>
    <w:p w14:paraId="264C2CC6" w14:textId="558D2FD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这样的话，那所谓的：</w:t>
      </w:r>
    </w:p>
    <w:p w14:paraId="535E787A" w14:textId="3E201882" w:rsidR="008661DA" w:rsidRPr="00F20CE5" w:rsidRDefault="005B61C9" w:rsidP="000D5C78">
      <w:pPr>
        <w:widowControl w:val="0"/>
        <w:ind w:firstLine="601"/>
        <w:rPr>
          <w:b/>
          <w:bCs/>
        </w:rPr>
      </w:pPr>
      <w:r w:rsidRPr="00F20CE5">
        <w:rPr>
          <w:rFonts w:hint="eastAsia"/>
          <w:b/>
          <w:bCs/>
        </w:rPr>
        <w:t>一云何成？</w:t>
      </w:r>
    </w:p>
    <w:p w14:paraId="6A40C446" w14:textId="0CE0AB35"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我们不是前面说暗和明和见和虚空是一体，这个‘一’怎么成立呢？不可能有的了。</w:t>
      </w:r>
      <w:r w:rsidR="005C371A" w:rsidRPr="00F20CE5">
        <w:rPr>
          <w:rFonts w:ascii="华文楷体" w:hAnsi="华文楷体" w:hint="eastAsia"/>
        </w:rPr>
        <w:t>”</w:t>
      </w:r>
    </w:p>
    <w:p w14:paraId="51B6971B" w14:textId="2D5DA910"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因为前面第一个原则认为见和明是一体的，因为见是无生灭的，无生灭的话，怎么你说的一体是成立呢？不可能成立的。</w:t>
      </w:r>
    </w:p>
    <w:p w14:paraId="64CFD34E" w14:textId="0C02873E"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这是一个方面的观察，刚才一体他体当中的，应该这是一体的观察。刚才不是有六个方面的观察，第一个：见与明、暗、虚空这三者是一体的话，那肯定不合理的。</w:t>
      </w:r>
    </w:p>
    <w:p w14:paraId="13EA31C7" w14:textId="3C53806E"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一般来讲，可能我们都不会承认那个见精跟所有的光明、黑暗全部都融为一体的，这个是可能不大这么承认的。</w:t>
      </w:r>
    </w:p>
    <w:p w14:paraId="1A845BFD" w14:textId="4FB24B7A"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下面是第二个问题了。</w:t>
      </w:r>
    </w:p>
    <w:p w14:paraId="62C9B154" w14:textId="3CE43DEA" w:rsidR="008661DA" w:rsidRPr="00F20CE5" w:rsidRDefault="005B61C9" w:rsidP="000D5C78">
      <w:pPr>
        <w:widowControl w:val="0"/>
        <w:ind w:firstLine="601"/>
        <w:rPr>
          <w:b/>
          <w:bCs/>
        </w:rPr>
      </w:pPr>
      <w:r w:rsidRPr="00F20CE5">
        <w:rPr>
          <w:rFonts w:hint="eastAsia"/>
          <w:b/>
          <w:bCs/>
        </w:rPr>
        <w:t>若此见精与暗与明非一体者，</w:t>
      </w:r>
    </w:p>
    <w:p w14:paraId="6EA4DB19" w14:textId="1E294495"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如果我们承认我所见到的见精与明和暗，非一体的。</w:t>
      </w:r>
      <w:r w:rsidR="005C371A" w:rsidRPr="00F20CE5">
        <w:rPr>
          <w:rFonts w:ascii="华文楷体" w:hAnsi="华文楷体" w:hint="eastAsia"/>
        </w:rPr>
        <w:t>”</w:t>
      </w:r>
    </w:p>
    <w:p w14:paraId="45764A63" w14:textId="73871B72"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见是一个体，明是一个体，还有暗是一个体，可能虚空没有说，虚空也一个体。那这样的话，就像是三个人一样的，或者是柱子、瓶子、氆氇这三个法，不同的他体一样。</w:t>
      </w:r>
    </w:p>
    <w:p w14:paraId="66109EFD" w14:textId="010BC300"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如果这样的话，那：</w:t>
      </w:r>
    </w:p>
    <w:p w14:paraId="26B046C0" w14:textId="4F05A18E" w:rsidR="008661DA" w:rsidRPr="00F20CE5" w:rsidRDefault="005B61C9" w:rsidP="000D5C78">
      <w:pPr>
        <w:widowControl w:val="0"/>
        <w:ind w:firstLine="601"/>
        <w:rPr>
          <w:b/>
          <w:bCs/>
        </w:rPr>
      </w:pPr>
      <w:r w:rsidRPr="00F20CE5">
        <w:rPr>
          <w:rFonts w:hint="eastAsia"/>
          <w:b/>
          <w:bCs/>
        </w:rPr>
        <w:t>汝离明暗及与虚空，分析见元，作何形相？</w:t>
      </w:r>
    </w:p>
    <w:p w14:paraId="5396EA5F" w14:textId="4164D503"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那这种观点的话，</w:t>
      </w:r>
      <w:r w:rsidR="000C5882" w:rsidRPr="00F20CE5">
        <w:rPr>
          <w:rFonts w:ascii="华文楷体" w:hAnsi="华文楷体" w:hint="eastAsia"/>
        </w:rPr>
        <w:t>“</w:t>
      </w:r>
      <w:r w:rsidRPr="00F20CE5">
        <w:rPr>
          <w:rFonts w:ascii="华文楷体" w:hAnsi="华文楷体" w:hint="eastAsia"/>
        </w:rPr>
        <w:t>你离开了明，离开了暗，离开了虚空，然后你再分析一下你的见，原本到底是什么样的形象？</w:t>
      </w:r>
      <w:r w:rsidR="005C371A" w:rsidRPr="00F20CE5">
        <w:rPr>
          <w:rFonts w:ascii="华文楷体" w:hAnsi="华文楷体" w:hint="eastAsia"/>
        </w:rPr>
        <w:t>”</w:t>
      </w:r>
    </w:p>
    <w:p w14:paraId="5FAA284F" w14:textId="4DC7207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因为一般来讲的话，所谓的见，除了可能唯识宗，有个别的一些宗派的话，他只承认内明的一种明心，不涉及外境的有一种明心，恒常不变的明心，这样的。但除了这个以外的话，一般来讲我们的任何一个见的话，它跟对境有一定的关系，尤其是世俗见，世俗的这些见，比如说我们的眼见的话，那你见虚空，当然见虚空的话，《楞严经》里面经常说是见虚空的名言，但是其他的经里面，包括《般若摄颂》这些里面的见虚空一般来讲不大承认的，大家也知道的。</w:t>
      </w:r>
    </w:p>
    <w:p w14:paraId="1DD94AD3" w14:textId="0E45CCEF"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在这里如果你说是虚空和光明和黑暗这三者分开的话，如果这三者没有，离开了这三个对境的话，那你所谓的见，到底是什么样的？外道倒是有时候是什</w:t>
      </w:r>
      <w:r w:rsidRPr="00F20CE5">
        <w:rPr>
          <w:rFonts w:ascii="华文楷体" w:hAnsi="华文楷体" w:hint="eastAsia"/>
        </w:rPr>
        <w:lastRenderedPageBreak/>
        <w:t>么，不涉及任何的对境的，就像是水晶球一样的，有自明自知的有一种心识，可能包括我们唯识宗的话也稍微有一点，但是这个是特殊的一种观点。</w:t>
      </w:r>
    </w:p>
    <w:p w14:paraId="34183840" w14:textId="65CBD13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一般来讲的话没有光明和黑暗还有虚空的话，单独有一个见精的形象，怎么样呢？恐怕是没有的。确实我们的见的这种形象的话，还是跟外境有一定的关系。</w:t>
      </w:r>
    </w:p>
    <w:p w14:paraId="2032C08D" w14:textId="03360B34"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讲《现观庄严论》和《俱舍论》的时候，经常说是我们的所缘境，所缘境的形象是什么样的话呢？那我们的识可以生起来与它相同的形象。比如说我们所缘境是白色的，那么我的识也有白色的一种形象，分别的这种形象。如果我的对境是光明的话，我的识也有带有光明形象的，等等这样的，可以分析的。</w:t>
      </w:r>
    </w:p>
    <w:p w14:paraId="561197C5" w14:textId="1DDC84A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所以一般来讲的话，你离开了这些对境以后，哪里还有一个见的形象？</w:t>
      </w:r>
    </w:p>
    <w:p w14:paraId="7BF84365" w14:textId="66CB09CB" w:rsidR="008661DA" w:rsidRPr="00F20CE5" w:rsidRDefault="005B61C9" w:rsidP="000D5C78">
      <w:pPr>
        <w:widowControl w:val="0"/>
        <w:ind w:firstLine="601"/>
        <w:rPr>
          <w:b/>
          <w:bCs/>
        </w:rPr>
      </w:pPr>
      <w:r w:rsidRPr="00F20CE5">
        <w:rPr>
          <w:rFonts w:hint="eastAsia"/>
          <w:b/>
          <w:bCs/>
        </w:rPr>
        <w:t>离明、离暗及离虚空，是见元同龟毛兔角。</w:t>
      </w:r>
    </w:p>
    <w:p w14:paraId="7E3E69EE" w14:textId="584DBE3F"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你没有见到光明，没有见到黑暗，没有见到虚空，那么这样的这种见的话，那完全是龟毛兔角一模一样的。</w:t>
      </w:r>
      <w:r w:rsidR="005C371A" w:rsidRPr="00F20CE5">
        <w:rPr>
          <w:rFonts w:ascii="华文楷体" w:hAnsi="华文楷体" w:hint="eastAsia"/>
        </w:rPr>
        <w:t>”</w:t>
      </w:r>
    </w:p>
    <w:p w14:paraId="3B72D38F" w14:textId="7646332A"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所以确实对方也是这样认为的，离开了这三个对境的它体这样的一种见的话，那龟毛兔角一样的。</w:t>
      </w:r>
    </w:p>
    <w:p w14:paraId="3F2AF7C8" w14:textId="260D7D95"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唯识宗的话，有一个叫做是假相唯识宗、真相唯识宗，还有无相唯识宗</w:t>
      </w:r>
      <w:r w:rsidR="008661DA" w:rsidRPr="00F20CE5">
        <w:rPr>
          <w:rFonts w:ascii="华文楷体" w:hAnsi="华文楷体"/>
          <w:vertAlign w:val="superscript"/>
        </w:rPr>
        <w:footnoteReference w:id="257"/>
      </w:r>
      <w:r w:rsidRPr="00F20CE5">
        <w:rPr>
          <w:rFonts w:ascii="华文楷体" w:hAnsi="华文楷体" w:hint="eastAsia"/>
        </w:rPr>
        <w:t>。去年我们讲《入大乘论》的时候，也有叫无相唯识宗，是吧。</w:t>
      </w:r>
    </w:p>
    <w:p w14:paraId="6E707D88" w14:textId="47C9CDCD"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这里说如果什么对境都没有的一个见的话，龟毛兔角一样的。</w:t>
      </w:r>
    </w:p>
    <w:p w14:paraId="6C8CCE5A" w14:textId="37DAE404"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当然这个是一种破法，其实我们瑜伽士真正认识自己觉性的时候，没有任何外境的话，他也有一种自明自知的，远离一切戏论的一种光明的觉性。这种觉性可能跟这个也不同的，那个是不可思议、超离一切思维分别的。</w:t>
      </w:r>
    </w:p>
    <w:p w14:paraId="70D54DF3" w14:textId="7F0FDBFC" w:rsidR="008661DA" w:rsidRPr="00F20CE5" w:rsidRDefault="005B61C9" w:rsidP="000D5C78">
      <w:pPr>
        <w:widowControl w:val="0"/>
        <w:ind w:firstLine="601"/>
        <w:rPr>
          <w:b/>
          <w:bCs/>
        </w:rPr>
      </w:pPr>
      <w:r w:rsidRPr="00F20CE5">
        <w:rPr>
          <w:rFonts w:hint="eastAsia"/>
          <w:b/>
          <w:bCs/>
        </w:rPr>
        <w:t>明、暗、虚空三事俱异，</w:t>
      </w:r>
    </w:p>
    <w:p w14:paraId="421C5BD6" w14:textId="1AB78C73"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如果明和暗、虚空这三个事物都是他体的，都是分开的话，</w:t>
      </w:r>
      <w:r w:rsidR="005C371A" w:rsidRPr="00F20CE5">
        <w:rPr>
          <w:rFonts w:ascii="华文楷体" w:hAnsi="华文楷体" w:hint="eastAsia"/>
        </w:rPr>
        <w:t>”</w:t>
      </w:r>
    </w:p>
    <w:p w14:paraId="54FC049F" w14:textId="5AF744D3" w:rsidR="008661DA" w:rsidRPr="00F20CE5" w:rsidRDefault="005B61C9" w:rsidP="000D5C78">
      <w:pPr>
        <w:widowControl w:val="0"/>
        <w:ind w:firstLine="601"/>
        <w:rPr>
          <w:b/>
          <w:bCs/>
        </w:rPr>
      </w:pPr>
      <w:r w:rsidRPr="00F20CE5">
        <w:rPr>
          <w:rFonts w:hint="eastAsia"/>
          <w:b/>
          <w:bCs/>
        </w:rPr>
        <w:t>从何立见？</w:t>
      </w:r>
    </w:p>
    <w:p w14:paraId="634A2678" w14:textId="5A388FDD"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那你怎么会建立一个见呢？</w:t>
      </w:r>
      <w:r w:rsidR="005C371A" w:rsidRPr="00F20CE5">
        <w:rPr>
          <w:rFonts w:ascii="华文楷体" w:hAnsi="华文楷体" w:hint="eastAsia"/>
        </w:rPr>
        <w:t>”</w:t>
      </w:r>
    </w:p>
    <w:p w14:paraId="2EB2BA36" w14:textId="4C28A4D8"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确实一般从我们名言量的角度来讲的话，可能要讲到一个见精的时候，如果没有任何对境的，光有一</w:t>
      </w:r>
      <w:r w:rsidRPr="00F20CE5">
        <w:rPr>
          <w:rFonts w:ascii="华文楷体" w:hAnsi="华文楷体" w:hint="eastAsia"/>
        </w:rPr>
        <w:lastRenderedPageBreak/>
        <w:t>个见精的话，是有一定的困难。这个是怎么建立呢？没办法建立。</w:t>
      </w:r>
    </w:p>
    <w:p w14:paraId="199E83AF" w14:textId="5B56D2E9"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这是刚才第二个，非一体破的，非一体破的这个。</w:t>
      </w:r>
    </w:p>
    <w:p w14:paraId="712E90C9" w14:textId="13923C85"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然后第三个和第四个，这几个下面一起破的：</w:t>
      </w:r>
    </w:p>
    <w:p w14:paraId="22756269" w14:textId="676A6682" w:rsidR="008661DA" w:rsidRPr="00F20CE5" w:rsidRDefault="005B61C9" w:rsidP="000D5C78">
      <w:pPr>
        <w:widowControl w:val="0"/>
        <w:ind w:firstLine="601"/>
        <w:rPr>
          <w:b/>
          <w:bCs/>
        </w:rPr>
      </w:pPr>
      <w:r w:rsidRPr="00F20CE5">
        <w:rPr>
          <w:rFonts w:hint="eastAsia"/>
          <w:b/>
          <w:bCs/>
        </w:rPr>
        <w:t>明暗相背，云何或同？</w:t>
      </w:r>
    </w:p>
    <w:p w14:paraId="0C4D257F" w14:textId="42E1C10F"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明和暗相背的话，大家都知道，它们是互相排斥、相违的。那这样的话，怎么会我们的见精跟它们相同呢？</w:t>
      </w:r>
      <w:r w:rsidR="005C371A" w:rsidRPr="00F20CE5">
        <w:rPr>
          <w:rFonts w:ascii="华文楷体" w:hAnsi="华文楷体" w:hint="eastAsia"/>
        </w:rPr>
        <w:t>”</w:t>
      </w:r>
    </w:p>
    <w:p w14:paraId="06A43A54" w14:textId="7496EC3F"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从对境来讲的话，明和暗两个是不能相同的，它是相违的东西，相违的话不是相同。学因明的时候大家也知道。如果他们两个相违的话，那怎么会是说相同呢？当然相同的话，明和暗不能同的。如果明和暗不能同的话，那我们执着明和执着暗的这种见精也不能相同的，相同没有的。</w:t>
      </w:r>
    </w:p>
    <w:p w14:paraId="655E5D0A" w14:textId="4E4904AD" w:rsidR="008661DA" w:rsidRPr="00F20CE5" w:rsidRDefault="005B61C9" w:rsidP="000D5C78">
      <w:pPr>
        <w:widowControl w:val="0"/>
        <w:ind w:firstLine="601"/>
        <w:rPr>
          <w:b/>
          <w:bCs/>
        </w:rPr>
      </w:pPr>
      <w:r w:rsidRPr="00F20CE5">
        <w:rPr>
          <w:rFonts w:hint="eastAsia"/>
          <w:b/>
          <w:bCs/>
        </w:rPr>
        <w:t>离三元无，云何或异？</w:t>
      </w:r>
    </w:p>
    <w:p w14:paraId="70242F22" w14:textId="1525A0E5"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你看刚才是同和非同，然后异和非异，这里的话，同和异两个一起破的。</w:t>
      </w:r>
    </w:p>
    <w:p w14:paraId="373117C6" w14:textId="4A19ECF6"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那离开了刚才这三者，也就是说虚空也好，明也好，暗也好，这三者，离开了这三者，本来都是没有的话，那怎么会是有异呢？</w:t>
      </w:r>
      <w:r w:rsidR="005C371A" w:rsidRPr="00F20CE5">
        <w:rPr>
          <w:rFonts w:ascii="华文楷体" w:hAnsi="华文楷体" w:hint="eastAsia"/>
        </w:rPr>
        <w:t>”</w:t>
      </w:r>
    </w:p>
    <w:p w14:paraId="7169DA79" w14:textId="717DCB85"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有异的话，这个是虚空，这个是明，这个是暗，</w:t>
      </w:r>
      <w:r w:rsidRPr="00F20CE5">
        <w:rPr>
          <w:rFonts w:ascii="华文楷体" w:hAnsi="华文楷体" w:hint="eastAsia"/>
        </w:rPr>
        <w:lastRenderedPageBreak/>
        <w:t>这三者，瓶子、柱子、氆氇一样的，但如果没有光明，没有黑暗，没有虚空的话，那怎么会是有他体，</w:t>
      </w:r>
      <w:r w:rsidR="000C5882" w:rsidRPr="00F20CE5">
        <w:rPr>
          <w:rFonts w:ascii="华文楷体" w:hAnsi="华文楷体" w:hint="eastAsia"/>
        </w:rPr>
        <w:t>“</w:t>
      </w:r>
      <w:r w:rsidRPr="00F20CE5">
        <w:rPr>
          <w:rFonts w:ascii="华文楷体" w:hAnsi="华文楷体" w:hint="eastAsia"/>
        </w:rPr>
        <w:t>云何或异？</w:t>
      </w:r>
      <w:r w:rsidR="005C371A" w:rsidRPr="00F20CE5">
        <w:rPr>
          <w:rFonts w:ascii="华文楷体" w:hAnsi="华文楷体" w:hint="eastAsia"/>
        </w:rPr>
        <w:t>”</w:t>
      </w:r>
      <w:r w:rsidRPr="00F20CE5">
        <w:rPr>
          <w:rFonts w:ascii="华文楷体" w:hAnsi="华文楷体" w:hint="eastAsia"/>
        </w:rPr>
        <w:t>怎么会有？因为它没有的话，实际上是我们前面没办法建立，这三者都是没办法建立，这三者没办法建立的话，相当于是已经离开了这三个，离开了这三个的话，这些本来都是没有的，本来没有的话，那怎么会见精建立？他们这三者刚才是一体的方式也不存在的。然后是他体的方式，一体这样的方式都是没办法成立见精的话，那怎么会是有异体的这种见呢？不可能有的。</w:t>
      </w:r>
    </w:p>
    <w:p w14:paraId="04EF421B" w14:textId="4665F73F"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然后下面非同和非异这两个，刚才不是有六个途径来破的。那这样的话首先是讲非同，刚才是同和非同一起的，但现在没有这样的，非同和非异一起破的。</w:t>
      </w:r>
    </w:p>
    <w:p w14:paraId="69C7B9E2" w14:textId="1A568356" w:rsidR="008661DA" w:rsidRPr="00F20CE5" w:rsidRDefault="005B61C9" w:rsidP="000D5C78">
      <w:pPr>
        <w:widowControl w:val="0"/>
        <w:ind w:firstLine="601"/>
        <w:rPr>
          <w:b/>
          <w:bCs/>
        </w:rPr>
      </w:pPr>
      <w:r w:rsidRPr="00F20CE5">
        <w:rPr>
          <w:rFonts w:hint="eastAsia"/>
          <w:b/>
          <w:bCs/>
        </w:rPr>
        <w:t>分空分见，本无边畔，云何非同？</w:t>
      </w:r>
    </w:p>
    <w:p w14:paraId="2E32F628" w14:textId="0B2A88B3"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非同是这么破的。</w:t>
      </w:r>
    </w:p>
    <w:p w14:paraId="741A3B50" w14:textId="200CAF01"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如果是有一个分空的，如果是有一个分见的话，倒是可以说是这不同，可以说的。但是分空和分见本来都是没有边界的，</w:t>
      </w:r>
      <w:r w:rsidR="005C371A" w:rsidRPr="00F20CE5">
        <w:rPr>
          <w:rFonts w:ascii="华文楷体" w:hAnsi="华文楷体" w:hint="eastAsia"/>
        </w:rPr>
        <w:t>”</w:t>
      </w:r>
    </w:p>
    <w:p w14:paraId="2D6263A6" w14:textId="5C015C3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比如说我们空的话，这边的空，那边的空，如果空有一个本体的话，我们划线一样的，这边的空，那边的空也可以。如果见的话，也是这边的见，那边的</w:t>
      </w:r>
      <w:r w:rsidRPr="00F20CE5">
        <w:rPr>
          <w:rFonts w:ascii="华文楷体" w:hAnsi="华文楷体" w:hint="eastAsia"/>
        </w:rPr>
        <w:lastRenderedPageBreak/>
        <w:t>见，它有本体的话，那我们把它划分，划个界线都也可以。</w:t>
      </w:r>
    </w:p>
    <w:p w14:paraId="3295AD40" w14:textId="0CEB303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但是不管是空也好，见也好，这两个本来都是没有边界，没有边畔，那怎么说是非同呢？</w:t>
      </w:r>
    </w:p>
    <w:p w14:paraId="332430D7" w14:textId="27199A5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非同的话应该有一个相同的，然后观待相同，这个是与它不同的，这样可以说的。但是不管是从空的方面讲，见的方面，其实都找不到边界。如果找不到边畔的话，那你怎么知道他们两个是不相同呢？</w:t>
      </w:r>
    </w:p>
    <w:p w14:paraId="0E72719D" w14:textId="4574681A"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如果有两个人相同的话，这两个很像，然后第三个人的话，这人跟这个人不像。但是这两个人都不成立的话，那第三个不同的怎么成立呢？因为像和不像的话，至少是要有两个东西。</w:t>
      </w:r>
    </w:p>
    <w:p w14:paraId="577D4EC7" w14:textId="7EA36274"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但如果不管是见方面，空方面两个都找不到的话，你怎么说相同或不相同呢？因为同和不同的话，一定要有两个物体以上才可以说相不相同。一个人，比如说堪布像堪布他自己，没有这样的说法，一个事物像一个，没有这样的说法。所以如果他没有本体的话，那就一个都不成立，两个怎么成立？如果两个不成立的话，哪有不同的这种概念。</w:t>
      </w:r>
    </w:p>
    <w:p w14:paraId="7D4411B7" w14:textId="23BBE8DC"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这个是非同，然后下面讲非异。</w:t>
      </w:r>
    </w:p>
    <w:p w14:paraId="37688920" w14:textId="76E4BDE1" w:rsidR="008661DA" w:rsidRPr="00F20CE5" w:rsidRDefault="005B61C9" w:rsidP="000D5C78">
      <w:pPr>
        <w:widowControl w:val="0"/>
        <w:ind w:firstLine="601"/>
        <w:rPr>
          <w:b/>
          <w:bCs/>
        </w:rPr>
      </w:pPr>
      <w:r w:rsidRPr="00F20CE5">
        <w:rPr>
          <w:rFonts w:hint="eastAsia"/>
          <w:b/>
          <w:bCs/>
        </w:rPr>
        <w:t>见暗见明，性非迁改，云何非异？</w:t>
      </w:r>
    </w:p>
    <w:p w14:paraId="40615CFA" w14:textId="46757478"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见暗和见明的话，它是有改变的，对吧，一会儿见明，一会儿见暗，它是有改变的。它见暗见明的性没有改变的。见暗和见明有变化的，它是有变化的。它们两个的见性没有迁变，那这样的话那怎么会说是非异呢？</w:t>
      </w:r>
      <w:r w:rsidR="005C371A" w:rsidRPr="00F20CE5">
        <w:rPr>
          <w:rFonts w:ascii="华文楷体" w:hAnsi="华文楷体" w:hint="eastAsia"/>
        </w:rPr>
        <w:t>”</w:t>
      </w:r>
    </w:p>
    <w:p w14:paraId="7238C02E" w14:textId="269B0609"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藏文当中好像说（师说藏语）怎么是不同？这个非异的话，藏文当中不知道他们译错了还是究竟的义趣是这样的，但可能汉文当中说的是对的，因为前面是异和非异，同和非同，这样的话，其他的全部破完，在这里，异的话，那就有他体吗，有差别；然后非异的话，没有差别，没有差异的意思。</w:t>
      </w:r>
    </w:p>
    <w:p w14:paraId="06318AFE" w14:textId="6EC3B8F1"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样的话，如果是见和明，是无常的，然后性是没有改变的话，那怎么有差异呢？其实见性当中是没有改变的。虽然意思可能见明和见暗的话，它的性是没有改变的，性没有改变的话，那怎么有差异？没有差异的意思。</w:t>
      </w:r>
    </w:p>
    <w:p w14:paraId="35ADE381" w14:textId="0251BBA1"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这样的话，我们所谓的见，通过这样的方式来遮破。</w:t>
      </w:r>
    </w:p>
    <w:p w14:paraId="6AFD8C4D" w14:textId="1CCBF328"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w:t>
      </w:r>
    </w:p>
    <w:p w14:paraId="1BFC47E8" w14:textId="36D764D8" w:rsidR="008661DA" w:rsidRPr="00F20CE5" w:rsidRDefault="005B61C9" w:rsidP="000D5C78">
      <w:pPr>
        <w:widowControl w:val="0"/>
        <w:ind w:firstLine="601"/>
        <w:rPr>
          <w:b/>
          <w:bCs/>
        </w:rPr>
      </w:pPr>
      <w:r w:rsidRPr="00F20CE5">
        <w:rPr>
          <w:rFonts w:hint="eastAsia"/>
          <w:b/>
          <w:bCs/>
        </w:rPr>
        <w:t>汝更细审，微细审详，审谛审观，</w:t>
      </w:r>
    </w:p>
    <w:p w14:paraId="385F5258" w14:textId="5CD971A2"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藏文当中的意思是你好好的观察，认真的、细致</w:t>
      </w:r>
      <w:r w:rsidRPr="00F20CE5">
        <w:rPr>
          <w:rFonts w:ascii="华文楷体" w:hAnsi="华文楷体" w:hint="eastAsia"/>
        </w:rPr>
        <w:lastRenderedPageBreak/>
        <w:t>的观察，意思是因为这个非常重要。</w:t>
      </w:r>
    </w:p>
    <w:p w14:paraId="3BE6C340" w14:textId="296E4F44"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w:t>
      </w:r>
      <w:r w:rsidR="000C5882" w:rsidRPr="00F20CE5">
        <w:rPr>
          <w:rFonts w:ascii="华文楷体" w:hAnsi="华文楷体" w:hint="eastAsia"/>
        </w:rPr>
        <w:t>“</w:t>
      </w:r>
      <w:r w:rsidRPr="00F20CE5">
        <w:rPr>
          <w:rFonts w:ascii="华文楷体" w:hAnsi="华文楷体" w:hint="eastAsia"/>
        </w:rPr>
        <w:t>你一定不要粗心大意，不要马马虎虎，你一定要用非常细致入微的这种智慧，去深入地观察，去细致地研究、判断。这样的话，才知道这里面的道理。</w:t>
      </w:r>
      <w:r w:rsidR="005C371A" w:rsidRPr="00F20CE5">
        <w:rPr>
          <w:rFonts w:ascii="华文楷体" w:hAnsi="华文楷体" w:hint="eastAsia"/>
        </w:rPr>
        <w:t>”</w:t>
      </w:r>
    </w:p>
    <w:p w14:paraId="1EDD3A74" w14:textId="2E8F2CA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应该这个可能比较重要，所以跟阿难，重要的事就反反复复地说。也许可能他梵语当中是一个，因为我们佛经当中的话，经常谛听谛听，善思维善思维、善哉善哉，同样的词，也许当时可能他们翻译的时候显得不重复，梵语上也许可能是一个词的意思，因为再三强调的语言，但他们为了词的完美，或者说是不重复，也许可能就用不同的词出现的。</w:t>
      </w:r>
    </w:p>
    <w:p w14:paraId="28184391" w14:textId="259F0E41"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那下面是怎么分析呢？</w:t>
      </w:r>
    </w:p>
    <w:p w14:paraId="45E4D9D5" w14:textId="354E5450" w:rsidR="008661DA" w:rsidRPr="00F20CE5" w:rsidRDefault="005B61C9" w:rsidP="000D5C78">
      <w:pPr>
        <w:widowControl w:val="0"/>
        <w:ind w:firstLine="601"/>
        <w:rPr>
          <w:b/>
          <w:bCs/>
        </w:rPr>
      </w:pPr>
      <w:r w:rsidRPr="00F20CE5">
        <w:rPr>
          <w:rFonts w:hint="eastAsia"/>
          <w:b/>
          <w:bCs/>
        </w:rPr>
        <w:t>明从太阳，暗随黑月，</w:t>
      </w:r>
    </w:p>
    <w:p w14:paraId="77859725" w14:textId="195E0FEB"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你要知道光明是从太阳当中出现的，黑暗的话随黑月，没有月亮没有光明的，</w:t>
      </w:r>
      <w:r w:rsidR="005C371A" w:rsidRPr="00F20CE5">
        <w:rPr>
          <w:rFonts w:ascii="华文楷体" w:hAnsi="华文楷体" w:hint="eastAsia"/>
        </w:rPr>
        <w:t>”</w:t>
      </w:r>
    </w:p>
    <w:p w14:paraId="5B044D51" w14:textId="341490E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就像《入行论》里面讲的一样，在这个时候出现的。</w:t>
      </w:r>
    </w:p>
    <w:p w14:paraId="4F170566" w14:textId="01188747" w:rsidR="008661DA" w:rsidRPr="00F20CE5" w:rsidRDefault="005B61C9" w:rsidP="000D5C78">
      <w:pPr>
        <w:widowControl w:val="0"/>
        <w:ind w:firstLine="601"/>
        <w:rPr>
          <w:b/>
          <w:bCs/>
        </w:rPr>
      </w:pPr>
      <w:r w:rsidRPr="00F20CE5">
        <w:rPr>
          <w:rFonts w:hint="eastAsia"/>
          <w:b/>
          <w:bCs/>
        </w:rPr>
        <w:t>通属虚空，</w:t>
      </w:r>
    </w:p>
    <w:p w14:paraId="41370640" w14:textId="1323EB97"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然后通属虚空的通达</w:t>
      </w:r>
      <w:r w:rsidR="005C371A" w:rsidRPr="00F20CE5">
        <w:rPr>
          <w:rFonts w:ascii="华文楷体" w:hAnsi="华文楷体" w:hint="eastAsia"/>
        </w:rPr>
        <w:t>”</w:t>
      </w:r>
      <w:r w:rsidR="005B61C9" w:rsidRPr="00F20CE5">
        <w:rPr>
          <w:rFonts w:ascii="华文楷体" w:hAnsi="华文楷体" w:hint="eastAsia"/>
        </w:rPr>
        <w:t>，</w:t>
      </w:r>
    </w:p>
    <w:p w14:paraId="76F7AA2D" w14:textId="7960ABA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通塞——我们前面一直讲通和塞，那么通的话，</w:t>
      </w:r>
      <w:r w:rsidRPr="00F20CE5">
        <w:rPr>
          <w:rFonts w:ascii="华文楷体" w:hAnsi="华文楷体" w:hint="eastAsia"/>
        </w:rPr>
        <w:lastRenderedPageBreak/>
        <w:t>实际上是属于虚空，没有什么阻碍而产生的。</w:t>
      </w:r>
    </w:p>
    <w:p w14:paraId="164873E4" w14:textId="536B1C76" w:rsidR="008661DA" w:rsidRPr="00F20CE5" w:rsidRDefault="005B61C9" w:rsidP="000D5C78">
      <w:pPr>
        <w:widowControl w:val="0"/>
        <w:ind w:firstLine="601"/>
        <w:rPr>
          <w:b/>
          <w:bCs/>
        </w:rPr>
      </w:pPr>
      <w:r w:rsidRPr="00F20CE5">
        <w:rPr>
          <w:rFonts w:hint="eastAsia"/>
          <w:b/>
          <w:bCs/>
        </w:rPr>
        <w:t>壅归大地，</w:t>
      </w:r>
    </w:p>
    <w:p w14:paraId="7492A8E6" w14:textId="3BC00003"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壅指的是——我们前面一直是用塞，阻碍，那这个归于大地，地大的阻碍。</w:t>
      </w:r>
      <w:r w:rsidR="005C371A" w:rsidRPr="00F20CE5">
        <w:rPr>
          <w:rFonts w:ascii="华文楷体" w:hAnsi="华文楷体" w:hint="eastAsia"/>
        </w:rPr>
        <w:t>”</w:t>
      </w:r>
    </w:p>
    <w:p w14:paraId="39666CCD" w14:textId="643FE7E8"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这四个应该是明、暗、通、塞。</w:t>
      </w:r>
    </w:p>
    <w:p w14:paraId="2968C805" w14:textId="4E6BA3AD" w:rsidR="008661DA" w:rsidRPr="00F20CE5" w:rsidRDefault="005B61C9" w:rsidP="000D5C78">
      <w:pPr>
        <w:widowControl w:val="0"/>
        <w:ind w:firstLine="601"/>
        <w:rPr>
          <w:b/>
          <w:bCs/>
        </w:rPr>
      </w:pPr>
      <w:r w:rsidRPr="00F20CE5">
        <w:rPr>
          <w:rFonts w:hint="eastAsia"/>
          <w:b/>
          <w:bCs/>
        </w:rPr>
        <w:t>如是见精，因何所出？</w:t>
      </w:r>
    </w:p>
    <w:p w14:paraId="33CE2F99" w14:textId="7FD0FEFE"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如果是这样的话，你的见精从什么地方出的？</w:t>
      </w:r>
      <w:r w:rsidR="005C371A" w:rsidRPr="00F20CE5">
        <w:rPr>
          <w:rFonts w:ascii="华文楷体" w:hAnsi="华文楷体" w:hint="eastAsia"/>
        </w:rPr>
        <w:t>”</w:t>
      </w:r>
    </w:p>
    <w:p w14:paraId="0804DAE0" w14:textId="55C45770"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这样观察的。其实真正讲我们的见精的话，依靠外境产生，但外境的话也是没有实体的，怎么产生呢？</w:t>
      </w:r>
    </w:p>
    <w:p w14:paraId="3D4D7221" w14:textId="11C119C9" w:rsidR="008661DA" w:rsidRPr="00F20CE5" w:rsidRDefault="005B61C9" w:rsidP="000D5C78">
      <w:pPr>
        <w:widowControl w:val="0"/>
        <w:ind w:firstLine="601"/>
        <w:rPr>
          <w:b/>
          <w:bCs/>
        </w:rPr>
      </w:pPr>
      <w:r w:rsidRPr="00F20CE5">
        <w:rPr>
          <w:rFonts w:hint="eastAsia"/>
          <w:b/>
          <w:bCs/>
        </w:rPr>
        <w:t>见觉空顽，非和非合，不应见精无从自出。</w:t>
      </w:r>
    </w:p>
    <w:p w14:paraId="5F204303" w14:textId="3E47F325"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因为通过上面的推理，其实你的这种见觉是空顽，</w:t>
      </w:r>
      <w:r w:rsidR="005C371A" w:rsidRPr="00F20CE5">
        <w:rPr>
          <w:rFonts w:ascii="华文楷体" w:hAnsi="华文楷体" w:hint="eastAsia"/>
        </w:rPr>
        <w:t>”</w:t>
      </w:r>
    </w:p>
    <w:p w14:paraId="73B7C0EC" w14:textId="2A0D82DA"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好像那个见觉的话，最后没有什么它的本体，是空性的，顽是不是灭的意思。藏文当中好像是断灭，也有这个意思。</w:t>
      </w:r>
    </w:p>
    <w:p w14:paraId="6B712115" w14:textId="376933C3"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见觉的话是空的，见觉的本体是空的。见觉和空顽是虚空，是不是这个意思？因为前面有时候是把那个不可能结合的东西合在一起，叫非和非合，这里也是你的见觉，还有空、明、暗这些也是现在不成立的。</w:t>
      </w:r>
    </w:p>
    <w:p w14:paraId="6E0F0C80" w14:textId="770E428C"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那这样的话不可能因缘而产生的，非和非合，不是和合而产生的。然后，不应该你的见精无中生有，</w:t>
      </w:r>
      <w:r w:rsidR="005B61C9" w:rsidRPr="00F20CE5">
        <w:rPr>
          <w:rFonts w:ascii="华文楷体" w:hAnsi="华文楷体" w:hint="eastAsia"/>
        </w:rPr>
        <w:lastRenderedPageBreak/>
        <w:t>无因当中产生的。</w:t>
      </w:r>
      <w:r w:rsidR="005C371A" w:rsidRPr="00F20CE5">
        <w:rPr>
          <w:rFonts w:ascii="华文楷体" w:hAnsi="华文楷体" w:hint="eastAsia"/>
        </w:rPr>
        <w:t>”</w:t>
      </w:r>
    </w:p>
    <w:p w14:paraId="525F7DAA" w14:textId="4B340E63"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所以前面是破因缘生的，后面破自然生，所以我们的见觉，并非是因缘产生的，并非是自然而生的，这样的话，它的本体都只能承认是不可思议的。</w:t>
      </w:r>
    </w:p>
    <w:p w14:paraId="3464C3A4" w14:textId="7B07B169" w:rsidR="008661DA" w:rsidRPr="00F20CE5" w:rsidRDefault="005B61C9" w:rsidP="000D5C78">
      <w:pPr>
        <w:widowControl w:val="0"/>
        <w:ind w:firstLine="601"/>
        <w:rPr>
          <w:b/>
          <w:bCs/>
        </w:rPr>
      </w:pPr>
      <w:r w:rsidRPr="00F20CE5">
        <w:rPr>
          <w:rFonts w:hint="eastAsia"/>
          <w:b/>
          <w:bCs/>
        </w:rPr>
        <w:t>若见闻知，性圆周遍，本不动摇，</w:t>
      </w:r>
    </w:p>
    <w:p w14:paraId="18B23F1A" w14:textId="6FB8C8BD"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确实见闻觉知的话，它的本性圆满周遍于法界当中，而且从来都是不动摇的。</w:t>
      </w:r>
      <w:r w:rsidR="005C371A" w:rsidRPr="00F20CE5">
        <w:rPr>
          <w:rFonts w:ascii="华文楷体" w:hAnsi="华文楷体" w:hint="eastAsia"/>
        </w:rPr>
        <w:t>”</w:t>
      </w:r>
    </w:p>
    <w:p w14:paraId="092B77BB" w14:textId="13FFEAE1"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所以我们所谓的如来藏讲的时候，有时候如来藏，不仅是我们众生的相续当中，昨前天我们不是分析，地水火风全部都是跟如来藏结合一起来讲的，对吧。</w:t>
      </w:r>
    </w:p>
    <w:p w14:paraId="639CE5A6" w14:textId="1908E2B5"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然后我们的见精更不用说了，那我们众生的见闻觉知的话，也是在本来的圆满的这种法界中从来没有动摇。本体上是没有动摇，显现上可能会动摇的。你一会见到光明，一会见不到，一会见到黑暗，一会见不到，这样的。</w:t>
      </w:r>
    </w:p>
    <w:p w14:paraId="1522EB4C" w14:textId="36F7BF01" w:rsidR="008661DA" w:rsidRPr="00F20CE5" w:rsidRDefault="005B61C9" w:rsidP="000D5C78">
      <w:pPr>
        <w:widowControl w:val="0"/>
        <w:ind w:firstLine="601"/>
        <w:rPr>
          <w:b/>
          <w:bCs/>
        </w:rPr>
      </w:pPr>
      <w:r w:rsidRPr="00F20CE5">
        <w:rPr>
          <w:rFonts w:hint="eastAsia"/>
          <w:b/>
          <w:bCs/>
        </w:rPr>
        <w:t>当知无边不动虚空，</w:t>
      </w:r>
    </w:p>
    <w:p w14:paraId="77A97BDA" w14:textId="2D5564AC"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你应该知道，阿难你应该知道，无边的不动那是虚空，对吧？</w:t>
      </w:r>
      <w:r w:rsidR="005C371A" w:rsidRPr="00F20CE5">
        <w:rPr>
          <w:rFonts w:ascii="华文楷体" w:hAnsi="华文楷体" w:hint="eastAsia"/>
        </w:rPr>
        <w:t>”</w:t>
      </w:r>
    </w:p>
    <w:p w14:paraId="3C0151B5" w14:textId="35E8784B" w:rsidR="008661DA" w:rsidRPr="00F20CE5" w:rsidRDefault="005B61C9" w:rsidP="000D5C78">
      <w:pPr>
        <w:widowControl w:val="0"/>
        <w:ind w:firstLine="601"/>
        <w:rPr>
          <w:b/>
          <w:bCs/>
        </w:rPr>
      </w:pPr>
      <w:r w:rsidRPr="00F20CE5">
        <w:rPr>
          <w:rFonts w:hint="eastAsia"/>
          <w:b/>
          <w:bCs/>
        </w:rPr>
        <w:t>并其动摇地、水、火、风，均名六大，</w:t>
      </w:r>
    </w:p>
    <w:p w14:paraId="19A85BCE" w14:textId="714804E9"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不动的虚空和动摇的地水火风——地、水、火、风，然后虚空，五大，现在见闻觉知也是不动摇的。</w:t>
      </w:r>
      <w:r w:rsidR="005C371A" w:rsidRPr="00F20CE5">
        <w:rPr>
          <w:rFonts w:ascii="华文楷体" w:hAnsi="华文楷体" w:hint="eastAsia"/>
        </w:rPr>
        <w:t>”</w:t>
      </w:r>
    </w:p>
    <w:p w14:paraId="6AD6B983" w14:textId="24862DCC"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那这样的话不动摇的见闻觉知，见大、虚空大这个是不动摇的，见的本性是不动摇的，这样的话虚空也不动摇的，显现上是动摇的，但实际上不动摇的也有地水火风了，这六大的话，</w:t>
      </w:r>
    </w:p>
    <w:p w14:paraId="4A97C1F6" w14:textId="3B4611A2" w:rsidR="008661DA" w:rsidRPr="00F20CE5" w:rsidRDefault="005B61C9" w:rsidP="000D5C78">
      <w:pPr>
        <w:widowControl w:val="0"/>
        <w:ind w:firstLine="601"/>
        <w:rPr>
          <w:b/>
          <w:bCs/>
        </w:rPr>
      </w:pPr>
      <w:r w:rsidRPr="00F20CE5">
        <w:rPr>
          <w:rFonts w:hint="eastAsia"/>
          <w:b/>
          <w:bCs/>
        </w:rPr>
        <w:t>性真圆融，</w:t>
      </w:r>
    </w:p>
    <w:p w14:paraId="3AF8DF72" w14:textId="1EFA4E24"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它的本性的话，真实圆融，圆融什么呢？</w:t>
      </w:r>
      <w:r w:rsidR="005C371A" w:rsidRPr="00F20CE5">
        <w:rPr>
          <w:rFonts w:ascii="华文楷体" w:hAnsi="华文楷体" w:hint="eastAsia"/>
        </w:rPr>
        <w:t>”</w:t>
      </w:r>
    </w:p>
    <w:p w14:paraId="78A0F386" w14:textId="43785830" w:rsidR="008661DA" w:rsidRPr="00F20CE5" w:rsidRDefault="005B61C9" w:rsidP="000D5C78">
      <w:pPr>
        <w:widowControl w:val="0"/>
        <w:ind w:firstLine="601"/>
        <w:rPr>
          <w:b/>
          <w:bCs/>
        </w:rPr>
      </w:pPr>
      <w:r w:rsidRPr="00F20CE5">
        <w:rPr>
          <w:rFonts w:hint="eastAsia"/>
          <w:b/>
          <w:bCs/>
        </w:rPr>
        <w:t>皆如来藏，本无生灭。</w:t>
      </w:r>
    </w:p>
    <w:p w14:paraId="51AB5716" w14:textId="61CF6ABE"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在如来藏当中，本来无生无灭的。</w:t>
      </w:r>
      <w:r w:rsidR="005C371A" w:rsidRPr="00F20CE5">
        <w:rPr>
          <w:rFonts w:ascii="华文楷体" w:hAnsi="华文楷体" w:hint="eastAsia"/>
        </w:rPr>
        <w:t>”</w:t>
      </w:r>
    </w:p>
    <w:p w14:paraId="3538C720" w14:textId="2CB44505"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我觉得《楞严经》讲得还是很深的，确实我们地水火风也好，空大也好，还有我们的那个前面的虚空也好，今天讲的见大的话，在我们的如来藏当中的话，始终是不动摇的，也是无生无灭的，本性上是这样的。</w:t>
      </w:r>
    </w:p>
    <w:p w14:paraId="5E3BF230" w14:textId="7344195D"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所以如来藏，我们《如意宝藏论》当中也会讲的，《心性休息》里面也讲到</w:t>
      </w:r>
      <w:r w:rsidR="008661DA" w:rsidRPr="00F20CE5">
        <w:rPr>
          <w:rFonts w:ascii="华文楷体" w:hAnsi="华文楷体"/>
          <w:vertAlign w:val="superscript"/>
        </w:rPr>
        <w:footnoteReference w:id="258"/>
      </w:r>
      <w:r w:rsidRPr="00F20CE5">
        <w:rPr>
          <w:rFonts w:ascii="华文楷体" w:hAnsi="华文楷体" w:hint="eastAsia"/>
        </w:rPr>
        <w:t>，无垢光尊者讲如来藏的时候，</w:t>
      </w:r>
      <w:r w:rsidR="000C5882" w:rsidRPr="00F20CE5">
        <w:rPr>
          <w:rFonts w:ascii="华文楷体" w:hAnsi="华文楷体" w:hint="eastAsia"/>
        </w:rPr>
        <w:t>“</w:t>
      </w:r>
      <w:r w:rsidRPr="00F20CE5">
        <w:rPr>
          <w:rFonts w:ascii="华文楷体" w:hAnsi="华文楷体" w:hint="eastAsia"/>
        </w:rPr>
        <w:t>本来义阿赖耶</w:t>
      </w:r>
      <w:r w:rsidR="005C371A" w:rsidRPr="00F20CE5">
        <w:rPr>
          <w:rFonts w:ascii="华文楷体" w:hAnsi="华文楷体" w:hint="eastAsia"/>
        </w:rPr>
        <w:t>”</w:t>
      </w:r>
      <w:r w:rsidRPr="00F20CE5">
        <w:rPr>
          <w:rFonts w:ascii="华文楷体" w:hAnsi="华文楷体" w:hint="eastAsia"/>
        </w:rPr>
        <w:t>，讲如来藏的本来面目。那这样的时候，其实不仅仅是我们众生的一个相续，实际上是器世界和有情世界的话，它的本体都是如来藏，因为阿赖耶成熟以后，才变成器情世界的，这个可能讲得更深了。</w:t>
      </w:r>
    </w:p>
    <w:p w14:paraId="3CC6F3EE" w14:textId="3E9CCDCD" w:rsidR="008661DA" w:rsidRPr="00F20CE5" w:rsidRDefault="005B61C9" w:rsidP="000D5C78">
      <w:pPr>
        <w:widowControl w:val="0"/>
        <w:ind w:firstLine="601"/>
        <w:rPr>
          <w:b/>
          <w:bCs/>
        </w:rPr>
      </w:pPr>
      <w:r w:rsidRPr="00F20CE5">
        <w:rPr>
          <w:rFonts w:hint="eastAsia"/>
          <w:b/>
          <w:bCs/>
        </w:rPr>
        <w:lastRenderedPageBreak/>
        <w:t>阿难，汝性沉沦，不悟汝之见闻觉知本如来藏。</w:t>
      </w:r>
    </w:p>
    <w:p w14:paraId="3788B8CB" w14:textId="4E292F1A"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现在佛陀又——其实下面马上阿难就要开悟了，所以可能要开悟的时候，违缘就比较大一点。</w:t>
      </w:r>
    </w:p>
    <w:p w14:paraId="13261A97" w14:textId="591735B1"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阿难，你本身沉沦，还不能开悟，你自己的这种见闻觉知都是如来藏的本性，</w:t>
      </w:r>
      <w:r w:rsidR="005C371A" w:rsidRPr="00F20CE5">
        <w:rPr>
          <w:rFonts w:ascii="华文楷体" w:hAnsi="华文楷体" w:hint="eastAsia"/>
        </w:rPr>
        <w:t>”</w:t>
      </w:r>
    </w:p>
    <w:p w14:paraId="37D6DA56" w14:textId="5455C034" w:rsidR="008661DA" w:rsidRPr="00F20CE5" w:rsidRDefault="005B61C9" w:rsidP="000D5C78">
      <w:pPr>
        <w:widowControl w:val="0"/>
        <w:ind w:firstLine="601"/>
        <w:rPr>
          <w:b/>
          <w:bCs/>
        </w:rPr>
      </w:pPr>
      <w:r w:rsidRPr="00F20CE5">
        <w:rPr>
          <w:rFonts w:hint="eastAsia"/>
          <w:b/>
          <w:bCs/>
        </w:rPr>
        <w:t>汝当观此见闻觉知</w:t>
      </w:r>
    </w:p>
    <w:p w14:paraId="4882FA05" w14:textId="4B7284CF"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其实这是佛陀当时对阿难的一个直指法，我们也是应该这样想，用佛陀的语言来给我们直指，我们不是阿难，但是我们也可以当阿难来听闻，因为我们的见闻觉知本来是如来藏的本性，这个我们确实不是特别的知道吧，我们觉得是如来藏是另外有一种甚深的东西，但实际上现在我们的见闻觉知都是如来藏的本体，它的妙用。</w:t>
      </w:r>
    </w:p>
    <w:p w14:paraId="63BE776B" w14:textId="1D30BCAC"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你应该观察见闻觉知，</w:t>
      </w:r>
      <w:r w:rsidR="005C371A" w:rsidRPr="00F20CE5">
        <w:rPr>
          <w:rFonts w:ascii="华文楷体" w:hAnsi="华文楷体" w:hint="eastAsia"/>
        </w:rPr>
        <w:t>”</w:t>
      </w:r>
    </w:p>
    <w:p w14:paraId="1CF82967" w14:textId="115A927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我们也是观察见闻觉知，因为前面我们观地水火风，现在是观自己见到的、听到的，然后想到的，包括六个面前所有的这些对境呐，那么这些见闻觉知，</w:t>
      </w:r>
    </w:p>
    <w:p w14:paraId="77590C9C" w14:textId="6D10507D" w:rsidR="008661DA" w:rsidRPr="00F20CE5" w:rsidRDefault="005B61C9" w:rsidP="000D5C78">
      <w:pPr>
        <w:widowControl w:val="0"/>
        <w:ind w:firstLine="601"/>
        <w:rPr>
          <w:b/>
          <w:bCs/>
        </w:rPr>
      </w:pPr>
      <w:r w:rsidRPr="00F20CE5">
        <w:rPr>
          <w:rFonts w:hint="eastAsia"/>
          <w:b/>
          <w:bCs/>
        </w:rPr>
        <w:t>为生为灭？为同为异？为非生灭？为非同异？</w:t>
      </w:r>
    </w:p>
    <w:p w14:paraId="2E45C5B8" w14:textId="41A2967C"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你要这样观察，现在比如说我产生的分别念，我听到的这些声音是生，还是灭的？是相同的还是相异的？还是不是生灭的？不是相同不是相异的？</w:t>
      </w:r>
      <w:r w:rsidR="005C371A" w:rsidRPr="00F20CE5">
        <w:rPr>
          <w:rFonts w:ascii="华文楷体" w:hAnsi="华文楷体" w:hint="eastAsia"/>
        </w:rPr>
        <w:t>”</w:t>
      </w:r>
    </w:p>
    <w:p w14:paraId="45BEDFDC" w14:textId="576C81A4"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你自己可以观察，像温陵戒环</w:t>
      </w:r>
      <w:r w:rsidR="008661DA" w:rsidRPr="00F20CE5">
        <w:rPr>
          <w:rFonts w:ascii="华文楷体" w:hAnsi="华文楷体"/>
          <w:vertAlign w:val="superscript"/>
        </w:rPr>
        <w:footnoteReference w:id="259"/>
      </w:r>
      <w:r w:rsidRPr="00F20CE5">
        <w:rPr>
          <w:rFonts w:ascii="华文楷体" w:hAnsi="华文楷体" w:hint="eastAsia"/>
        </w:rPr>
        <w:t>和蕅益大师</w:t>
      </w:r>
      <w:r w:rsidR="008661DA" w:rsidRPr="00F20CE5">
        <w:rPr>
          <w:rFonts w:ascii="华文楷体" w:hAnsi="华文楷体"/>
          <w:vertAlign w:val="superscript"/>
        </w:rPr>
        <w:footnoteReference w:id="260"/>
      </w:r>
      <w:r w:rsidRPr="00F20CE5">
        <w:rPr>
          <w:rFonts w:ascii="华文楷体" w:hAnsi="华文楷体" w:hint="eastAsia"/>
        </w:rPr>
        <w:t>，他们都觉得是我们现在的见闻觉知，所有的，包括生灭也好，包括同异也好，这些的话全是戏论。其实离开了这些所有的戏论的话，可以在如来藏的本性当中了悟，可以了悟如来藏本性的意思。</w:t>
      </w:r>
    </w:p>
    <w:p w14:paraId="469EE7B8" w14:textId="617ED5C5"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我们自己也是可以观察，我现在正在想的，我现在正在听的，我现在正在嗅的、闻的，还有接触的这些东西，到底是生还是灭的，还是不生不灭呢？还是跟其他的相同、还是不相同呢？他体还是一体呢？我们自己观察。</w:t>
      </w:r>
    </w:p>
    <w:p w14:paraId="592C4DCB" w14:textId="63566F11"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大圆满当中，也一直让我们观察自己的心在那里，心到底是什么样，那天都已经喊了很多次，然后这么多次的话，我们一点都是不内观的话，其实我们可能真的是无可救药，因为这么好的法，这么好的上师，</w:t>
      </w:r>
      <w:r w:rsidRPr="00F20CE5">
        <w:rPr>
          <w:rFonts w:ascii="华文楷体" w:hAnsi="华文楷体" w:hint="eastAsia"/>
        </w:rPr>
        <w:lastRenderedPageBreak/>
        <w:t>已经做了直指的话，也没办法。</w:t>
      </w:r>
    </w:p>
    <w:p w14:paraId="13B13752" w14:textId="6BF3687E"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你看现在，佛陀亲自来问我们，你自己的见闻觉知到底是怎么样？我们也说心的生灭，心到底是什么呀？其实归根结底也是这样的，我们的见闻觉知到底是什么样？真的有生灭吗？还是没有生灭吗？到底它有颜色、形状吗？到底是什么样呢？我们自己的心，反观自己的心的时候，也许有些利根者的话，在这个时候：哦，原来所谓的明明清清的这些分别念，刹那也是不安住的这个分别念，原来它的本体是这样的，光明空性，无二无别的以外什么都没有。但是这个也是没办法用语言来描述。可能有些人应该在这个时候就比较知道的。</w:t>
      </w:r>
    </w:p>
    <w:p w14:paraId="10A3FEB6" w14:textId="3C09907C"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然后佛陀就说：</w:t>
      </w:r>
    </w:p>
    <w:p w14:paraId="7E6F4F40" w14:textId="43C2907F" w:rsidR="008661DA" w:rsidRPr="00F20CE5" w:rsidRDefault="005B61C9" w:rsidP="000D5C78">
      <w:pPr>
        <w:widowControl w:val="0"/>
        <w:ind w:firstLine="601"/>
        <w:rPr>
          <w:b/>
          <w:bCs/>
        </w:rPr>
      </w:pPr>
      <w:r w:rsidRPr="00F20CE5">
        <w:rPr>
          <w:rFonts w:hint="eastAsia"/>
          <w:b/>
          <w:bCs/>
        </w:rPr>
        <w:t>汝曾不知如来藏中，性见觉明，觉精明见，清净本然，周遍法界，</w:t>
      </w:r>
    </w:p>
    <w:p w14:paraId="0F4040DD" w14:textId="37EABBFE"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然后佛陀告诉阿难：</w:t>
      </w:r>
      <w:r w:rsidR="000C5882" w:rsidRPr="00F20CE5">
        <w:rPr>
          <w:rFonts w:ascii="华文楷体" w:hAnsi="华文楷体" w:hint="eastAsia"/>
        </w:rPr>
        <w:t>“</w:t>
      </w:r>
      <w:r w:rsidRPr="00F20CE5">
        <w:rPr>
          <w:rFonts w:ascii="华文楷体" w:hAnsi="华文楷体" w:hint="eastAsia"/>
        </w:rPr>
        <w:t>你曾经的话呢，根本不知道这些都是如来藏当中，其实‘性见’就是‘觉明’，‘性见’应该是本性，我们的见性，见闻觉知。这些见闻觉知的话，其实‘明见’，也是明心见性；</w:t>
      </w:r>
      <w:r w:rsidR="005C371A" w:rsidRPr="00F20CE5">
        <w:rPr>
          <w:rFonts w:ascii="华文楷体" w:hAnsi="华文楷体" w:hint="eastAsia"/>
        </w:rPr>
        <w:t>”</w:t>
      </w:r>
    </w:p>
    <w:p w14:paraId="2F052671" w14:textId="488917FF"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明心见性的话，其实当下的所有的这些见闻觉知，不需要改变。当时我们讲《大鹏展翅》和《法界宝藏</w:t>
      </w:r>
      <w:r w:rsidRPr="00F20CE5">
        <w:rPr>
          <w:rFonts w:ascii="华文楷体" w:hAnsi="华文楷体" w:hint="eastAsia"/>
        </w:rPr>
        <w:lastRenderedPageBreak/>
        <w:t>论》的时候，我虽然自己没有证悟，但是依靠无垢光尊者和这些大德们的加持，好像我们很多人真的是知道心的来龙去脉一样的。</w:t>
      </w:r>
    </w:p>
    <w:p w14:paraId="73A093D1" w14:textId="64D21722"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实际上这里也是这样的，佛陀问阿难，你以前根本不知道这些见闻觉知，实际上就是如来藏的一种妙用，</w:t>
      </w:r>
    </w:p>
    <w:p w14:paraId="72539FCD" w14:textId="093F1CA3"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它本性是远离一切戏论的、清净本然的，但是它确实是周遍整个法界。</w:t>
      </w:r>
      <w:r w:rsidR="005C371A" w:rsidRPr="00F20CE5">
        <w:rPr>
          <w:rFonts w:ascii="华文楷体" w:hAnsi="华文楷体" w:hint="eastAsia"/>
        </w:rPr>
        <w:t>”</w:t>
      </w:r>
    </w:p>
    <w:p w14:paraId="0D266473" w14:textId="3B00AFC5"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正因为是这样的话，我们众生每个都是具有如来藏的相，还有每个人都可以开悟，有这个资源，有这个机会。如果这种光明本然清净的法没有的话，可能有些人是他可以证悟的，他自己的专利。有些人的话，他永远也不可能证悟的。</w:t>
      </w:r>
    </w:p>
    <w:p w14:paraId="14E855B0" w14:textId="0897DB49"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但不是这样的，实际上每一个众生的相续当中，乃至蚂蚁和蚯蚓以上的众生都有佛性。这个佛性的话，一旦因缘成熟的时候，可以了悟的，原因就是这样。</w:t>
      </w:r>
    </w:p>
    <w:p w14:paraId="302C0679" w14:textId="35C8739A" w:rsidR="008661DA" w:rsidRPr="00F20CE5" w:rsidRDefault="005B61C9" w:rsidP="000D5C78">
      <w:pPr>
        <w:widowControl w:val="0"/>
        <w:ind w:firstLine="601"/>
        <w:rPr>
          <w:b/>
          <w:bCs/>
        </w:rPr>
      </w:pPr>
      <w:r w:rsidRPr="00F20CE5">
        <w:rPr>
          <w:rFonts w:hint="eastAsia"/>
          <w:b/>
          <w:bCs/>
        </w:rPr>
        <w:t>随众生心应所知量。</w:t>
      </w:r>
    </w:p>
    <w:p w14:paraId="24011904" w14:textId="4DC32EA6"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不过这个也是随着众生的心，随着众生的心，他所了知的量确实也是不相同的。</w:t>
      </w:r>
      <w:r w:rsidR="005C371A" w:rsidRPr="00F20CE5">
        <w:rPr>
          <w:rFonts w:ascii="华文楷体" w:hAnsi="华文楷体" w:hint="eastAsia"/>
        </w:rPr>
        <w:t>”</w:t>
      </w:r>
    </w:p>
    <w:p w14:paraId="592965C0" w14:textId="71A84C1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比如说像佛陀的话，实际上是能见到十方清净的刹土，完全都是通彻无碍的。然后像菩萨的话，就像</w:t>
      </w:r>
      <w:r w:rsidRPr="00F20CE5">
        <w:rPr>
          <w:rFonts w:ascii="华文楷体" w:hAnsi="华文楷体" w:hint="eastAsia"/>
        </w:rPr>
        <w:lastRenderedPageBreak/>
        <w:t>《入中论》和《十地经》里面讲的一样，他见到百千万的世界，也有这样的。像声闻缘觉的话，比如说阿那律尊者的话，他能见到整个南瞻部洲，就像是手里的芒果一样的，他只见到瞻部洲所有的这些。还有阿难尊者的话，因为他是初禅，他能见到初禅的部分的境界。而我们凡夫众生的话，鼠目寸光，只见到一点点，可能我们是用分别念来见一点，或者是用推理来见一点。其实我们的所见的话，特别的这种狭隘，这个应该是清楚的。</w:t>
      </w:r>
    </w:p>
    <w:p w14:paraId="2431528A" w14:textId="10D1A683"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所以随着众生的心不同，这个原因的话，那它所知的量也是一样的。</w:t>
      </w:r>
    </w:p>
    <w:p w14:paraId="13383F2B" w14:textId="195BEBED" w:rsidR="008661DA" w:rsidRPr="00F20CE5" w:rsidRDefault="005B61C9" w:rsidP="000D5C78">
      <w:pPr>
        <w:widowControl w:val="0"/>
        <w:ind w:firstLine="601"/>
        <w:rPr>
          <w:b/>
          <w:bCs/>
        </w:rPr>
      </w:pPr>
      <w:r w:rsidRPr="00F20CE5">
        <w:rPr>
          <w:rFonts w:hint="eastAsia"/>
          <w:b/>
          <w:bCs/>
        </w:rPr>
        <w:t>如一见根，见周法界，</w:t>
      </w:r>
    </w:p>
    <w:p w14:paraId="6FDC0F96" w14:textId="7BEDE66B"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其实我们一见根，一个见根的话，不管是你眼根见的也好，鼻根见的、耳根见的，这样的这种觉知的话，其实是这种见周遍于整个法界。</w:t>
      </w:r>
      <w:r w:rsidR="005C371A" w:rsidRPr="00F20CE5">
        <w:rPr>
          <w:rFonts w:ascii="华文楷体" w:hAnsi="华文楷体" w:hint="eastAsia"/>
        </w:rPr>
        <w:t>”</w:t>
      </w:r>
    </w:p>
    <w:p w14:paraId="684EEBD2" w14:textId="183D5029" w:rsidR="008661DA" w:rsidRPr="00F20CE5" w:rsidRDefault="005B61C9" w:rsidP="000D5C78">
      <w:pPr>
        <w:widowControl w:val="0"/>
        <w:ind w:firstLine="601"/>
        <w:rPr>
          <w:b/>
          <w:bCs/>
        </w:rPr>
      </w:pPr>
      <w:r w:rsidRPr="00F20CE5">
        <w:rPr>
          <w:rFonts w:hint="eastAsia"/>
          <w:b/>
          <w:bCs/>
        </w:rPr>
        <w:t>听、嗅、尝、触、觉触、觉知，妙德莹然，遍周法界，</w:t>
      </w:r>
    </w:p>
    <w:p w14:paraId="36B9BAB8" w14:textId="7E31E8E3"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如果具体来分析的话，比如说我们听到的声音、耳朵的这种听觉也好，鼻子的嗅觉是吧，舌头这种尝触觉，身体的觉触，意识的觉知。</w:t>
      </w:r>
      <w:r w:rsidR="005C371A" w:rsidRPr="00F20CE5">
        <w:rPr>
          <w:rFonts w:ascii="华文楷体" w:hAnsi="华文楷体" w:hint="eastAsia"/>
        </w:rPr>
        <w:t>”</w:t>
      </w:r>
    </w:p>
    <w:p w14:paraId="0E3D001C" w14:textId="461882B0"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可能这样对应的话可以吧，眼、耳、鼻、舌、身、</w:t>
      </w:r>
      <w:r w:rsidRPr="00F20CE5">
        <w:rPr>
          <w:rFonts w:ascii="华文楷体" w:hAnsi="华文楷体" w:hint="eastAsia"/>
        </w:rPr>
        <w:lastRenderedPageBreak/>
        <w:t>意，每一个根得来的这种觉知的话，其实妙德诚然的，它的这种光明和这种功德的话，是诚然无碍的，没有任何的阻碍，它周遍于法界的。</w:t>
      </w:r>
    </w:p>
    <w:p w14:paraId="5539EECA" w14:textId="1EE93C80"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我们觉得说：哇</w:t>
      </w:r>
      <w:r w:rsidR="00E7107F" w:rsidRPr="00F20CE5">
        <w:rPr>
          <w:rFonts w:ascii="华文楷体" w:hAnsi="华文楷体" w:hint="eastAsia"/>
        </w:rPr>
        <w:t>！</w:t>
      </w:r>
      <w:r w:rsidRPr="00F20CE5">
        <w:rPr>
          <w:rFonts w:ascii="华文楷体" w:hAnsi="华文楷体" w:hint="eastAsia"/>
        </w:rPr>
        <w:t>厕所里面好臭。其实它的这种光明也在如来藏当中，它还是跟清净的佛的刹土是没有什么差别的，只不过是我们众生面前，显得这么的臭，这么的难闻，或者是难听、或者说是难受。</w:t>
      </w:r>
    </w:p>
    <w:p w14:paraId="2A8A9333" w14:textId="60A8D6F2"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包括我们那天不是有臭的、有妙香、有苦的、甜的，对吧。有时候那个灌顶加持物的时候，他们有些人故意这样给你摩擦一下。有一个好像小和尚，他就不好好的给我们摸，本来是一个光滑的，和粗糙的，他把粗糙的特意来摸一下，这也是他的一种直指方法。</w:t>
      </w:r>
    </w:p>
    <w:p w14:paraId="213DE0DF" w14:textId="7ED9BEDF" w:rsidR="008661DA" w:rsidRPr="00F20CE5" w:rsidRDefault="005B61C9" w:rsidP="000D5C78">
      <w:pPr>
        <w:widowControl w:val="0"/>
        <w:ind w:firstLine="601"/>
        <w:rPr>
          <w:b/>
          <w:bCs/>
        </w:rPr>
      </w:pPr>
      <w:r w:rsidRPr="00F20CE5">
        <w:rPr>
          <w:rFonts w:hint="eastAsia"/>
          <w:b/>
          <w:bCs/>
        </w:rPr>
        <w:t>遍周法界，圆满十虚，宁有方所？</w:t>
      </w:r>
    </w:p>
    <w:p w14:paraId="5DE8A094" w14:textId="4BCD53CE"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刚才讲的周遍法界，圆满十方虚空当中，怎么会是有固定的这种或者说是隔开的这样的一种方所？</w:t>
      </w:r>
      <w:r w:rsidR="005C371A" w:rsidRPr="00F20CE5">
        <w:rPr>
          <w:rFonts w:ascii="华文楷体" w:hAnsi="华文楷体" w:hint="eastAsia"/>
        </w:rPr>
        <w:t>”</w:t>
      </w:r>
    </w:p>
    <w:p w14:paraId="4065383D" w14:textId="6ED8F543"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其实是没有的。所有的世界当中，我们见闻觉知的这种资源确实是有的，就是：</w:t>
      </w:r>
    </w:p>
    <w:p w14:paraId="062B5A46" w14:textId="572819A0" w:rsidR="008661DA" w:rsidRPr="00F20CE5" w:rsidRDefault="005B61C9" w:rsidP="000D5C78">
      <w:pPr>
        <w:widowControl w:val="0"/>
        <w:ind w:firstLine="601"/>
        <w:rPr>
          <w:b/>
          <w:bCs/>
        </w:rPr>
      </w:pPr>
      <w:r w:rsidRPr="00F20CE5">
        <w:rPr>
          <w:rFonts w:hint="eastAsia"/>
          <w:b/>
          <w:bCs/>
        </w:rPr>
        <w:t>循业发现</w:t>
      </w:r>
      <w:r w:rsidR="00E7107F" w:rsidRPr="00F20CE5">
        <w:rPr>
          <w:rFonts w:hint="eastAsia"/>
          <w:b/>
          <w:bCs/>
        </w:rPr>
        <w:t>！</w:t>
      </w:r>
    </w:p>
    <w:p w14:paraId="4832E84D" w14:textId="264195C1"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循着自己的业，看能不能发现什么。</w:t>
      </w:r>
      <w:r w:rsidR="005C371A" w:rsidRPr="00F20CE5">
        <w:rPr>
          <w:rFonts w:ascii="华文楷体" w:hAnsi="华文楷体" w:hint="eastAsia"/>
        </w:rPr>
        <w:t>”</w:t>
      </w:r>
    </w:p>
    <w:p w14:paraId="6406A6A4" w14:textId="1B284AD9"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我们在座的人，也是有一点因缘，尤其我是这样想的，得到了这样的这种灌顶，然后慢慢慢慢的话，</w:t>
      </w:r>
      <w:r w:rsidRPr="00F20CE5">
        <w:rPr>
          <w:rFonts w:ascii="华文楷体" w:hAnsi="华文楷体" w:hint="eastAsia"/>
        </w:rPr>
        <w:lastRenderedPageBreak/>
        <w:t>即生当中即使不能那个的话，我们没有破誓言，自己都是好好的忏悔一直等死的话，那也是有意义的。真的这样的，人生还是很有意义的。这一点是坚定不移的，自己还是好好的忏悔，好好的修行的话，那即生当中真的遇到了这么甚深的法，还是非常有意义的。</w:t>
      </w:r>
    </w:p>
    <w:p w14:paraId="6E33C528" w14:textId="79730AD9" w:rsidR="008661DA" w:rsidRPr="00F20CE5" w:rsidRDefault="005B61C9" w:rsidP="000D5C78">
      <w:pPr>
        <w:widowControl w:val="0"/>
        <w:ind w:firstLine="601"/>
        <w:rPr>
          <w:b/>
          <w:bCs/>
        </w:rPr>
      </w:pPr>
      <w:r w:rsidRPr="00F20CE5">
        <w:rPr>
          <w:rFonts w:hint="eastAsia"/>
          <w:b/>
          <w:bCs/>
        </w:rPr>
        <w:t>世间无知，惑为因缘及自然性，</w:t>
      </w:r>
    </w:p>
    <w:p w14:paraId="531F78BB" w14:textId="07595978"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因为世间人无知，迷惑于这些法包括我们见闻觉知的话，依靠因缘产生的，依靠自然而产生的。</w:t>
      </w:r>
      <w:r w:rsidR="005C371A" w:rsidRPr="00F20CE5">
        <w:rPr>
          <w:rFonts w:ascii="华文楷体" w:hAnsi="华文楷体" w:hint="eastAsia"/>
        </w:rPr>
        <w:t>”</w:t>
      </w:r>
    </w:p>
    <w:p w14:paraId="796778AB" w14:textId="479FF69F" w:rsidR="008661DA" w:rsidRPr="00F20CE5" w:rsidRDefault="005B61C9" w:rsidP="000D5C78">
      <w:pPr>
        <w:widowControl w:val="0"/>
        <w:ind w:firstLine="601"/>
        <w:rPr>
          <w:b/>
          <w:bCs/>
        </w:rPr>
      </w:pPr>
      <w:r w:rsidRPr="00F20CE5">
        <w:rPr>
          <w:rFonts w:hint="eastAsia"/>
          <w:b/>
          <w:bCs/>
        </w:rPr>
        <w:t>皆是识心分别计度，</w:t>
      </w:r>
    </w:p>
    <w:p w14:paraId="118D370E" w14:textId="6D361CCC"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都是心识分别念的揣度，</w:t>
      </w:r>
      <w:r w:rsidR="005C371A" w:rsidRPr="00F20CE5">
        <w:rPr>
          <w:rFonts w:ascii="华文楷体" w:hAnsi="华文楷体" w:hint="eastAsia"/>
        </w:rPr>
        <w:t>”</w:t>
      </w:r>
    </w:p>
    <w:p w14:paraId="7185BC2B" w14:textId="4351AAE6" w:rsidR="008661DA" w:rsidRPr="00F20CE5" w:rsidRDefault="005B61C9" w:rsidP="000D5C78">
      <w:pPr>
        <w:widowControl w:val="0"/>
        <w:ind w:firstLine="601"/>
        <w:rPr>
          <w:b/>
          <w:bCs/>
        </w:rPr>
      </w:pPr>
      <w:r w:rsidRPr="00F20CE5">
        <w:rPr>
          <w:rFonts w:hint="eastAsia"/>
          <w:b/>
          <w:bCs/>
        </w:rPr>
        <w:t>但有言说，都无实义。</w:t>
      </w:r>
    </w:p>
    <w:p w14:paraId="3290C4A5" w14:textId="2D2444F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跟前面一样的，</w:t>
      </w:r>
      <w:r w:rsidR="000C5882" w:rsidRPr="00F20CE5">
        <w:rPr>
          <w:rFonts w:ascii="华文楷体" w:hAnsi="华文楷体" w:hint="eastAsia"/>
        </w:rPr>
        <w:t>“</w:t>
      </w:r>
      <w:r w:rsidRPr="00F20CE5">
        <w:rPr>
          <w:rFonts w:ascii="华文楷体" w:hAnsi="华文楷体" w:hint="eastAsia"/>
        </w:rPr>
        <w:t>只要你有一种言说，这样一开口的话，那要簌口七日，只要一说话的话，那就可能是不是真实的了，无有真正的实相的意义。</w:t>
      </w:r>
      <w:r w:rsidR="005C371A" w:rsidRPr="00F20CE5">
        <w:rPr>
          <w:rFonts w:ascii="华文楷体" w:hAnsi="华文楷体" w:hint="eastAsia"/>
        </w:rPr>
        <w:t>”</w:t>
      </w:r>
    </w:p>
    <w:p w14:paraId="76D4ADB4" w14:textId="2F1C941E"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所以这以上的话，讲了见大。见大的话，实际上见闻觉知在这里统统的包括在见当中。我们的见跟法性如来藏还是有这样的一个不可分割的关系，只不过众生根据自己的这种根性能知道多少。</w:t>
      </w:r>
    </w:p>
    <w:p w14:paraId="5818C255" w14:textId="12517789"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我们读书的时候也是这样的，有些是有小学水平，有些是有中学水平，有些是有大学水平；有些虽然水平是有这样的，但是里面他的智慧、悲心，很多方面</w:t>
      </w:r>
      <w:r w:rsidRPr="00F20CE5">
        <w:rPr>
          <w:rFonts w:ascii="华文楷体" w:hAnsi="华文楷体" w:hint="eastAsia"/>
        </w:rPr>
        <w:lastRenderedPageBreak/>
        <w:t>的话，有些标准是比较高的，有些是比较低的，也是有各种各样的，这跟我们的心和所知量有一定的关系。</w:t>
      </w:r>
    </w:p>
    <w:p w14:paraId="48E41F1B" w14:textId="36D5A860"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那《楞严经》讲到这里。</w:t>
      </w:r>
    </w:p>
    <w:p w14:paraId="14C41335" w14:textId="10291D74" w:rsidR="008661DA" w:rsidRPr="00F20CE5" w:rsidRDefault="008661DA" w:rsidP="000D5C78">
      <w:pPr>
        <w:widowControl w:val="0"/>
        <w:ind w:firstLine="600"/>
        <w:rPr>
          <w:rFonts w:ascii="华文楷体" w:hAnsi="华文楷体" w:hint="eastAsia"/>
        </w:rPr>
      </w:pPr>
    </w:p>
    <w:p w14:paraId="145BB5B3" w14:textId="77777777" w:rsidR="00DE1D3A" w:rsidRPr="00F20CE5" w:rsidRDefault="00DE1D3A" w:rsidP="000D5C78">
      <w:pPr>
        <w:widowControl w:val="0"/>
        <w:ind w:firstLine="600"/>
        <w:rPr>
          <w:rFonts w:ascii="华文楷体" w:hAnsi="华文楷体" w:hint="eastAsia"/>
        </w:rPr>
      </w:pPr>
    </w:p>
    <w:p w14:paraId="23867395" w14:textId="212B58C0" w:rsidR="008661DA" w:rsidRPr="00F20CE5" w:rsidRDefault="005B61C9" w:rsidP="000D5C78">
      <w:pPr>
        <w:pStyle w:val="af5"/>
        <w:widowControl w:val="0"/>
        <w:ind w:firstLine="600"/>
        <w:rPr>
          <w:rFonts w:eastAsia="华文楷体" w:hint="eastAsia"/>
        </w:rPr>
      </w:pPr>
      <w:bookmarkStart w:id="57" w:name="_Toc172564703"/>
      <w:r w:rsidRPr="00F20CE5">
        <w:rPr>
          <w:rFonts w:eastAsia="华文楷体" w:hint="eastAsia"/>
        </w:rPr>
        <w:t>第三十九课</w:t>
      </w:r>
      <w:bookmarkEnd w:id="57"/>
    </w:p>
    <w:p w14:paraId="66E13B9F" w14:textId="10018AA2"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下面我们开始讲《楞严经》。</w:t>
      </w:r>
    </w:p>
    <w:p w14:paraId="69B9266A" w14:textId="1F98EA3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《楞严经》现在正在讲第三卷里面的七大，地、水、火、风、空、见、识，总共有七大，七大当中前面六大已经讲完了。今天讲第七个问题：识大。</w:t>
      </w:r>
    </w:p>
    <w:p w14:paraId="7F03A0AC" w14:textId="726F88DA"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佛告诉阿难：</w:t>
      </w:r>
    </w:p>
    <w:p w14:paraId="4937E377" w14:textId="12934DA8" w:rsidR="008661DA" w:rsidRPr="00F20CE5" w:rsidRDefault="000C5882" w:rsidP="000D5C78">
      <w:pPr>
        <w:widowControl w:val="0"/>
        <w:ind w:firstLine="601"/>
        <w:rPr>
          <w:b/>
          <w:bCs/>
        </w:rPr>
      </w:pPr>
      <w:r w:rsidRPr="00F20CE5">
        <w:rPr>
          <w:rFonts w:hint="eastAsia"/>
          <w:b/>
          <w:bCs/>
        </w:rPr>
        <w:t>“</w:t>
      </w:r>
      <w:r w:rsidR="005B61C9" w:rsidRPr="00F20CE5">
        <w:rPr>
          <w:rFonts w:hint="eastAsia"/>
          <w:b/>
          <w:bCs/>
        </w:rPr>
        <w:t>阿难，识性无源，因于六种根尘妄出。</w:t>
      </w:r>
    </w:p>
    <w:p w14:paraId="001E252D" w14:textId="5488241A"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下面开始讲识大，识大是什么呢？这里讲的是我们的分别识。</w:t>
      </w:r>
      <w:r w:rsidR="000C5882" w:rsidRPr="00F20CE5">
        <w:rPr>
          <w:rFonts w:ascii="华文楷体" w:hAnsi="华文楷体" w:hint="eastAsia"/>
        </w:rPr>
        <w:t>“</w:t>
      </w:r>
      <w:r w:rsidRPr="00F20CE5">
        <w:rPr>
          <w:rFonts w:ascii="华文楷体" w:hAnsi="华文楷体" w:hint="eastAsia"/>
        </w:rPr>
        <w:t>分别识的话，实际上它没有根、没有因的，没有源的。</w:t>
      </w:r>
      <w:r w:rsidR="005C371A" w:rsidRPr="00F20CE5">
        <w:rPr>
          <w:rFonts w:ascii="华文楷体" w:hAnsi="华文楷体" w:hint="eastAsia"/>
        </w:rPr>
        <w:t>”</w:t>
      </w:r>
    </w:p>
    <w:p w14:paraId="1F84D3C4" w14:textId="2DD09CEC"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为什么这么讲呢？</w:t>
      </w:r>
    </w:p>
    <w:p w14:paraId="45BCC452" w14:textId="55595252"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因为它依靠六种根和六种尘，十二种因缘具足以后，‘妄出’，妄出的话，虚妄而出现，也就是说没有实体产生，叫做‘妄出’。</w:t>
      </w:r>
      <w:r w:rsidR="005C371A" w:rsidRPr="00F20CE5">
        <w:rPr>
          <w:rFonts w:ascii="华文楷体" w:hAnsi="华文楷体" w:hint="eastAsia"/>
        </w:rPr>
        <w:t>”</w:t>
      </w:r>
    </w:p>
    <w:p w14:paraId="75C455E7" w14:textId="094C3D59"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如果说大一点的话，所谓的思想也好，所谓的分</w:t>
      </w:r>
      <w:r w:rsidRPr="00F20CE5">
        <w:rPr>
          <w:rFonts w:ascii="华文楷体" w:hAnsi="华文楷体" w:hint="eastAsia"/>
        </w:rPr>
        <w:lastRenderedPageBreak/>
        <w:t>别念，所谓的心识的话，实际上是依靠六根六尘而产生的。这样产生的话，这也是未经观察的一种显相，如果真的去观察的话，它根本不成立的，怎么不成立呢？</w:t>
      </w:r>
    </w:p>
    <w:p w14:paraId="08207023" w14:textId="6AC1F68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跟前面一样的，佛陀先讲一个总结的词，然后就讲一个案例，再进行分析，最后总结和宣说窍诀。跟其他基本上是一样的。</w:t>
      </w:r>
    </w:p>
    <w:p w14:paraId="5F7AB3DF" w14:textId="6A9801DD" w:rsidR="008661DA" w:rsidRPr="00F20CE5" w:rsidRDefault="005B61C9" w:rsidP="000D5C78">
      <w:pPr>
        <w:widowControl w:val="0"/>
        <w:ind w:firstLine="601"/>
        <w:rPr>
          <w:b/>
          <w:bCs/>
        </w:rPr>
      </w:pPr>
      <w:r w:rsidRPr="00F20CE5">
        <w:rPr>
          <w:rFonts w:hint="eastAsia"/>
          <w:b/>
          <w:bCs/>
        </w:rPr>
        <w:t>汝今遍观此会圣众用目循历，</w:t>
      </w:r>
    </w:p>
    <w:p w14:paraId="015364F5" w14:textId="6111F2F3"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阿难啊，你现在可以用你的眼睛观照，或者是观看我们所有的僧众、会众，这么多的僧众，利用自己的目光，用自己的眼睛一个一个的可以全部遍及——你的眼光全部遍及，全部看一下。</w:t>
      </w:r>
      <w:r w:rsidR="005C371A" w:rsidRPr="00F20CE5">
        <w:rPr>
          <w:rFonts w:ascii="华文楷体" w:hAnsi="华文楷体" w:hint="eastAsia"/>
        </w:rPr>
        <w:t>”</w:t>
      </w:r>
    </w:p>
    <w:p w14:paraId="7754B08A" w14:textId="00EA4350" w:rsidR="008661DA" w:rsidRPr="00F20CE5" w:rsidRDefault="005B61C9" w:rsidP="000D5C78">
      <w:pPr>
        <w:widowControl w:val="0"/>
        <w:ind w:firstLine="601"/>
        <w:rPr>
          <w:b/>
          <w:bCs/>
        </w:rPr>
      </w:pPr>
      <w:r w:rsidRPr="00F20CE5">
        <w:rPr>
          <w:rFonts w:hint="eastAsia"/>
          <w:b/>
          <w:bCs/>
        </w:rPr>
        <w:t>其目周视但如镜中无别分析，</w:t>
      </w:r>
    </w:p>
    <w:p w14:paraId="07059E6A" w14:textId="4E6EA829"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当你看的时候，当然这些所有的僧众，在你的眼前应该是历历遍照，可以全部都了然呈现，没有任何障碍。注视的整个过程当中，全部都能见得到的。</w:t>
      </w:r>
      <w:r w:rsidR="005C371A" w:rsidRPr="00F20CE5">
        <w:rPr>
          <w:rFonts w:ascii="华文楷体" w:hAnsi="华文楷体" w:hint="eastAsia"/>
        </w:rPr>
        <w:t>”</w:t>
      </w:r>
    </w:p>
    <w:p w14:paraId="7D9B0652" w14:textId="6851CAD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但见得到的话，实际上就相当于是现量见到一样，现量见到的话，它没有分别念的。</w:t>
      </w:r>
    </w:p>
    <w:p w14:paraId="3F4E725F" w14:textId="35AF0127"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就像是镜中的影像一样的，镜中显现任何影像的话，镜子它自己不会有分别念</w:t>
      </w:r>
      <w:r w:rsidR="005C371A" w:rsidRPr="00F20CE5">
        <w:rPr>
          <w:rFonts w:ascii="华文楷体" w:hAnsi="华文楷体" w:hint="eastAsia"/>
        </w:rPr>
        <w:t>”</w:t>
      </w:r>
      <w:r w:rsidR="005B61C9" w:rsidRPr="00F20CE5">
        <w:rPr>
          <w:rFonts w:ascii="华文楷体" w:hAnsi="华文楷体" w:hint="eastAsia"/>
        </w:rPr>
        <w:t>——哦，我看到的僧众，哪一个是比较好看，哪一个是比较难看的，哪</w:t>
      </w:r>
      <w:r w:rsidR="005B61C9" w:rsidRPr="00F20CE5">
        <w:rPr>
          <w:rFonts w:ascii="华文楷体" w:hAnsi="华文楷体" w:hint="eastAsia"/>
        </w:rPr>
        <w:lastRenderedPageBreak/>
        <w:t>一个是比较高的，哪一个是比较矮的，它不会有这样的分别念。</w:t>
      </w:r>
    </w:p>
    <w:p w14:paraId="3F8686A5" w14:textId="0EEDBFE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所以说就像镜中的影像一样，实际上没有分别念。</w:t>
      </w:r>
    </w:p>
    <w:p w14:paraId="26E84381" w14:textId="5B80272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里主要从阿难的眼识来讲的。眼识来讲的话，分别念没有加入之前，眼睛虽然看到整个僧众的全貌，所有僧众的全局，全部都一览无余，看得清清楚楚。但是呢，当时的眼识上没有什么分别念。这是与我们因明的说法比较相同的。</w:t>
      </w:r>
    </w:p>
    <w:p w14:paraId="3772845B" w14:textId="4765081A" w:rsidR="008661DA" w:rsidRPr="00F20CE5" w:rsidRDefault="005B61C9" w:rsidP="000D5C78">
      <w:pPr>
        <w:widowControl w:val="0"/>
        <w:ind w:firstLine="601"/>
        <w:rPr>
          <w:b/>
          <w:bCs/>
        </w:rPr>
      </w:pPr>
      <w:r w:rsidRPr="00F20CE5">
        <w:rPr>
          <w:rFonts w:hint="eastAsia"/>
          <w:b/>
          <w:bCs/>
        </w:rPr>
        <w:t>汝识于中次第标指，此是文殊，此富楼那，此目揵连，此须菩提，此舍利弗。</w:t>
      </w:r>
    </w:p>
    <w:p w14:paraId="3F4C5E64" w14:textId="09B6EDB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后来就开始加入分别念，加入分别念的时候，刚刚看的过程当中，就像我们无分别念、现量照见的，因明《现量品》当中不是讲的嘛，这里面讲的一样。</w:t>
      </w:r>
    </w:p>
    <w:p w14:paraId="6FCDF92B" w14:textId="317DCEDC"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然后再次第去想的时候，那个时候我们的分别念已经加在里面了，这个是有次第性的，有标指性的，就开始讲。</w:t>
      </w:r>
      <w:r w:rsidR="005C371A" w:rsidRPr="00F20CE5">
        <w:rPr>
          <w:rFonts w:ascii="华文楷体" w:hAnsi="华文楷体" w:hint="eastAsia"/>
        </w:rPr>
        <w:t>”</w:t>
      </w:r>
    </w:p>
    <w:p w14:paraId="4BDCD477" w14:textId="53E87971"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那怎么样讲呢？</w:t>
      </w:r>
    </w:p>
    <w:p w14:paraId="71CFBE28" w14:textId="24B36B22"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它就开始辨别：</w:t>
      </w:r>
      <w:r w:rsidR="000C5882" w:rsidRPr="00F20CE5">
        <w:rPr>
          <w:rFonts w:ascii="华文楷体" w:hAnsi="华文楷体" w:hint="eastAsia"/>
        </w:rPr>
        <w:t>“</w:t>
      </w:r>
      <w:r w:rsidRPr="00F20CE5">
        <w:rPr>
          <w:rFonts w:ascii="华文楷体" w:hAnsi="华文楷体" w:hint="eastAsia"/>
        </w:rPr>
        <w:t>这是文殊菩萨，这个是富楼那尊者，这个是目犍连尊者，这是须菩提，这是舍利子。</w:t>
      </w:r>
      <w:r w:rsidR="005C371A" w:rsidRPr="00F20CE5">
        <w:rPr>
          <w:rFonts w:ascii="华文楷体" w:hAnsi="华文楷体" w:hint="eastAsia"/>
        </w:rPr>
        <w:t>”</w:t>
      </w:r>
    </w:p>
    <w:p w14:paraId="49BEF812" w14:textId="51E51C72"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它一个一个的——这是哪个和尚，这是哪个觉姆，</w:t>
      </w:r>
      <w:r w:rsidRPr="00F20CE5">
        <w:rPr>
          <w:rFonts w:ascii="华文楷体" w:hAnsi="华文楷体" w:hint="eastAsia"/>
        </w:rPr>
        <w:lastRenderedPageBreak/>
        <w:t>一个一个可以辨别出来。其实我们现在正在观察识，这个时候，后面的识存不存在？不是前面的无分别的见。主要是要观察后面的。</w:t>
      </w:r>
    </w:p>
    <w:p w14:paraId="3E3FA7FA" w14:textId="3CEE1F10" w:rsidR="008661DA" w:rsidRPr="00F20CE5" w:rsidRDefault="005B61C9" w:rsidP="000D5C78">
      <w:pPr>
        <w:widowControl w:val="0"/>
        <w:ind w:firstLine="601"/>
        <w:rPr>
          <w:b/>
          <w:bCs/>
        </w:rPr>
      </w:pPr>
      <w:r w:rsidRPr="00F20CE5">
        <w:rPr>
          <w:rFonts w:hint="eastAsia"/>
          <w:b/>
          <w:bCs/>
        </w:rPr>
        <w:t>此识了知，为生于见？为生于相？为生虚空？为无所因突然而出？</w:t>
      </w:r>
    </w:p>
    <w:p w14:paraId="2B1BE8B4" w14:textId="75C6AAA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跟前面一样，不是刚才产生——这是目犍连尊者，这是舍利子尊者，这样想的时候：</w:t>
      </w:r>
    </w:p>
    <w:p w14:paraId="68BB14C9" w14:textId="3F4610F3"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当时那个时候的意识，那个时候的分别识，那个时候的分别识从你的见解当中产生的呢？还是从外面的境当中，相是外境当中的意思，外面的境当中产生的？或者是从虚空当中，生于的虚空当中？或者没有任何的因，突然无因当中出现的？</w:t>
      </w:r>
      <w:r w:rsidR="005C371A" w:rsidRPr="00F20CE5">
        <w:rPr>
          <w:rFonts w:ascii="华文楷体" w:hAnsi="华文楷体" w:hint="eastAsia"/>
        </w:rPr>
        <w:t>”</w:t>
      </w:r>
    </w:p>
    <w:p w14:paraId="6C19433A" w14:textId="435C47EE"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四个方面的观察。</w:t>
      </w:r>
    </w:p>
    <w:p w14:paraId="2034EA9A" w14:textId="6400EE48"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今天这么分析也不算特别难，还是应该能过得去。我看有时候，我也没有先好好看的话，我都下来听你们的课，有些人分析的还算是可以。我想：</w:t>
      </w:r>
      <w:r w:rsidR="000C5882" w:rsidRPr="00F20CE5">
        <w:rPr>
          <w:rFonts w:ascii="华文楷体" w:hAnsi="华文楷体" w:hint="eastAsia"/>
        </w:rPr>
        <w:t>“</w:t>
      </w:r>
      <w:r w:rsidRPr="00F20CE5">
        <w:rPr>
          <w:rFonts w:ascii="华文楷体" w:hAnsi="华文楷体" w:hint="eastAsia"/>
        </w:rPr>
        <w:t>哦，可能刚才是不是讲错了？</w:t>
      </w:r>
      <w:r w:rsidR="005C371A" w:rsidRPr="00F20CE5">
        <w:rPr>
          <w:rFonts w:ascii="华文楷体" w:hAnsi="华文楷体" w:hint="eastAsia"/>
        </w:rPr>
        <w:t>”</w:t>
      </w:r>
      <w:r w:rsidRPr="00F20CE5">
        <w:rPr>
          <w:rFonts w:ascii="华文楷体" w:hAnsi="华文楷体" w:hint="eastAsia"/>
        </w:rPr>
        <w:t>但好像也没有讲错。但今天的话，应该这个内容比较好懂。</w:t>
      </w:r>
    </w:p>
    <w:p w14:paraId="2918EA64" w14:textId="7E3828D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佛告诉阿难：</w:t>
      </w:r>
    </w:p>
    <w:p w14:paraId="3BE4CD01" w14:textId="1533CDF4" w:rsidR="008661DA" w:rsidRPr="00F20CE5" w:rsidRDefault="005B61C9" w:rsidP="000D5C78">
      <w:pPr>
        <w:widowControl w:val="0"/>
        <w:ind w:firstLine="601"/>
        <w:rPr>
          <w:b/>
          <w:bCs/>
        </w:rPr>
      </w:pPr>
      <w:r w:rsidRPr="00F20CE5">
        <w:rPr>
          <w:rFonts w:hint="eastAsia"/>
          <w:b/>
          <w:bCs/>
        </w:rPr>
        <w:t>阿难，若汝识性生于见中，</w:t>
      </w:r>
    </w:p>
    <w:p w14:paraId="53996E90" w14:textId="24EE443C"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刚才不是有四个方面的选择吗？</w:t>
      </w:r>
    </w:p>
    <w:p w14:paraId="403363ED" w14:textId="1FB32B94"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第一个，如果你说你的识生于见当中，</w:t>
      </w:r>
      <w:r w:rsidR="005C371A" w:rsidRPr="00F20CE5">
        <w:rPr>
          <w:rFonts w:ascii="华文楷体" w:hAnsi="华文楷体" w:hint="eastAsia"/>
        </w:rPr>
        <w:t>”</w:t>
      </w:r>
    </w:p>
    <w:p w14:paraId="0E8D5E3B" w14:textId="7936818A"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这里的见，刚才我们说的眼见，那个见当中，</w:t>
      </w:r>
    </w:p>
    <w:p w14:paraId="6064BCD2" w14:textId="1F0CAA2A" w:rsidR="008661DA" w:rsidRPr="00F20CE5" w:rsidRDefault="005B61C9" w:rsidP="000D5C78">
      <w:pPr>
        <w:widowControl w:val="0"/>
        <w:ind w:firstLine="601"/>
        <w:rPr>
          <w:b/>
          <w:bCs/>
        </w:rPr>
      </w:pPr>
      <w:r w:rsidRPr="00F20CE5">
        <w:rPr>
          <w:rFonts w:hint="eastAsia"/>
          <w:b/>
          <w:bCs/>
        </w:rPr>
        <w:t>如无明暗及与色空，四种必无，元无汝见，</w:t>
      </w:r>
    </w:p>
    <w:p w14:paraId="13ACB7C2" w14:textId="533F5D94"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刚才是见，我们说是从眼识当中产生，如果眼识当中产生的话，那对境就没有什么关系了。</w:t>
      </w:r>
    </w:p>
    <w:p w14:paraId="64123D6E" w14:textId="392CB447"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那这样的意识没有对境的光明，没有对境的黑暗，没有对境的色法，没有对境的空法，这样四个对境必然没有的话，那你可以说原本都是无有见。</w:t>
      </w:r>
      <w:r w:rsidR="005C371A" w:rsidRPr="00F20CE5">
        <w:rPr>
          <w:rFonts w:ascii="华文楷体" w:hAnsi="华文楷体" w:hint="eastAsia"/>
        </w:rPr>
        <w:t>”</w:t>
      </w:r>
    </w:p>
    <w:p w14:paraId="2ACB8864" w14:textId="3E5B3BC5"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就没有见了，因为刚才这四个对境都没有的话，除了这四个对境以外的一种见，不可能有的。那这样的话，等于说你的识是从见当中产生的话，那就没有见的过失了。</w:t>
      </w:r>
    </w:p>
    <w:p w14:paraId="5D3C3F97" w14:textId="1AB1079A" w:rsidR="008661DA" w:rsidRPr="00F20CE5" w:rsidRDefault="005B61C9" w:rsidP="000D5C78">
      <w:pPr>
        <w:widowControl w:val="0"/>
        <w:ind w:firstLine="601"/>
        <w:rPr>
          <w:b/>
          <w:bCs/>
        </w:rPr>
      </w:pPr>
      <w:r w:rsidRPr="00F20CE5">
        <w:rPr>
          <w:rFonts w:hint="eastAsia"/>
          <w:b/>
          <w:bCs/>
        </w:rPr>
        <w:t>见性尚无，从何发识？</w:t>
      </w:r>
    </w:p>
    <w:p w14:paraId="6B6066D5" w14:textId="00F3B5E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如果你说没有见性的话，没有见的话，不是刚才前面说识是从见当中产生，</w:t>
      </w:r>
      <w:r w:rsidR="000C5882" w:rsidRPr="00F20CE5">
        <w:rPr>
          <w:rFonts w:ascii="华文楷体" w:hAnsi="华文楷体" w:hint="eastAsia"/>
        </w:rPr>
        <w:t>“</w:t>
      </w:r>
      <w:r w:rsidRPr="00F20CE5">
        <w:rPr>
          <w:rFonts w:ascii="华文楷体" w:hAnsi="华文楷体" w:hint="eastAsia"/>
        </w:rPr>
        <w:t>现在见一点都不能成立的话，那你的识从什么当中产生呢？</w:t>
      </w:r>
      <w:r w:rsidR="005C371A" w:rsidRPr="00F20CE5">
        <w:rPr>
          <w:rFonts w:ascii="华文楷体" w:hAnsi="华文楷体" w:hint="eastAsia"/>
        </w:rPr>
        <w:t>”</w:t>
      </w:r>
    </w:p>
    <w:p w14:paraId="6C55F78E" w14:textId="455F3BD0"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不可能的，所以完全是不会成立的。这是第一个，第一个观察方法不成立。</w:t>
      </w:r>
    </w:p>
    <w:p w14:paraId="3906FE4B" w14:textId="4DBF2A01"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第二个：</w:t>
      </w:r>
    </w:p>
    <w:p w14:paraId="5C5658E3" w14:textId="604F11E8" w:rsidR="008661DA" w:rsidRPr="00F20CE5" w:rsidRDefault="005B61C9" w:rsidP="000D5C78">
      <w:pPr>
        <w:widowControl w:val="0"/>
        <w:ind w:firstLine="601"/>
        <w:rPr>
          <w:b/>
          <w:bCs/>
        </w:rPr>
      </w:pPr>
      <w:r w:rsidRPr="00F20CE5">
        <w:rPr>
          <w:rFonts w:hint="eastAsia"/>
          <w:b/>
          <w:bCs/>
        </w:rPr>
        <w:t>若汝识性生于相中，不从见生，</w:t>
      </w:r>
    </w:p>
    <w:p w14:paraId="779CEDE7" w14:textId="22C3AC73"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第二个方法：</w:t>
      </w:r>
      <w:r w:rsidR="000C5882" w:rsidRPr="00F20CE5">
        <w:rPr>
          <w:rFonts w:ascii="华文楷体" w:hAnsi="华文楷体" w:hint="eastAsia"/>
        </w:rPr>
        <w:t>“</w:t>
      </w:r>
      <w:r w:rsidRPr="00F20CE5">
        <w:rPr>
          <w:rFonts w:ascii="华文楷体" w:hAnsi="华文楷体" w:hint="eastAsia"/>
        </w:rPr>
        <w:t>你所谓的分别识，实际上并不是</w:t>
      </w:r>
      <w:r w:rsidRPr="00F20CE5">
        <w:rPr>
          <w:rFonts w:ascii="华文楷体" w:hAnsi="华文楷体" w:hint="eastAsia"/>
        </w:rPr>
        <w:lastRenderedPageBreak/>
        <w:t>见当中产生的，应该是外境的相当中产生的。</w:t>
      </w:r>
      <w:r w:rsidR="005C371A" w:rsidRPr="00F20CE5">
        <w:rPr>
          <w:rFonts w:ascii="华文楷体" w:hAnsi="华文楷体" w:hint="eastAsia"/>
        </w:rPr>
        <w:t>”</w:t>
      </w:r>
    </w:p>
    <w:p w14:paraId="5A5FB745" w14:textId="4EC817F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前面的像子璇他们的话，说是</w:t>
      </w:r>
      <w:r w:rsidR="000C5882" w:rsidRPr="00F20CE5">
        <w:rPr>
          <w:rFonts w:ascii="华文楷体" w:hAnsi="华文楷体" w:hint="eastAsia"/>
        </w:rPr>
        <w:t>“</w:t>
      </w:r>
      <w:r w:rsidRPr="00F20CE5">
        <w:rPr>
          <w:rFonts w:ascii="华文楷体" w:hAnsi="华文楷体" w:hint="eastAsia"/>
        </w:rPr>
        <w:t>破根生</w:t>
      </w:r>
      <w:r w:rsidR="008661DA" w:rsidRPr="00F20CE5">
        <w:rPr>
          <w:rFonts w:ascii="华文楷体" w:hAnsi="华文楷体"/>
          <w:vertAlign w:val="superscript"/>
        </w:rPr>
        <w:footnoteReference w:id="261"/>
      </w:r>
      <w:r w:rsidR="005C371A" w:rsidRPr="00F20CE5">
        <w:rPr>
          <w:rFonts w:ascii="华文楷体" w:hAnsi="华文楷体" w:hint="eastAsia"/>
        </w:rPr>
        <w:t>”</w:t>
      </w:r>
      <w:r w:rsidRPr="00F20CE5">
        <w:rPr>
          <w:rFonts w:ascii="华文楷体" w:hAnsi="华文楷体" w:hint="eastAsia"/>
        </w:rPr>
        <w:t>，破根当中产生；这个是</w:t>
      </w:r>
      <w:r w:rsidR="000C5882" w:rsidRPr="00F20CE5">
        <w:rPr>
          <w:rFonts w:ascii="华文楷体" w:hAnsi="华文楷体" w:hint="eastAsia"/>
        </w:rPr>
        <w:t>“</w:t>
      </w:r>
      <w:r w:rsidRPr="00F20CE5">
        <w:rPr>
          <w:rFonts w:ascii="华文楷体" w:hAnsi="华文楷体" w:hint="eastAsia"/>
        </w:rPr>
        <w:t>破境生</w:t>
      </w:r>
      <w:r w:rsidR="008661DA" w:rsidRPr="00F20CE5">
        <w:rPr>
          <w:rFonts w:ascii="华文楷体" w:hAnsi="华文楷体"/>
          <w:vertAlign w:val="superscript"/>
        </w:rPr>
        <w:footnoteReference w:id="262"/>
      </w:r>
      <w:r w:rsidR="005C371A" w:rsidRPr="00F20CE5">
        <w:rPr>
          <w:rFonts w:ascii="华文楷体" w:hAnsi="华文楷体" w:hint="eastAsia"/>
        </w:rPr>
        <w:t>”</w:t>
      </w:r>
      <w:r w:rsidRPr="00F20CE5">
        <w:rPr>
          <w:rFonts w:ascii="华文楷体" w:hAnsi="华文楷体" w:hint="eastAsia"/>
        </w:rPr>
        <w:t>。藏文当中，它把相翻译成色法的色，但是色法的话好像跟前面色和空，这样对应的时候可能有点不是很合理的。</w:t>
      </w:r>
    </w:p>
    <w:p w14:paraId="2506B1C0" w14:textId="19AF5DE9"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所以前辈的有些注释当中，前面是破见，或者是破根，主要是眼根。这个破什么呢？破境。那破境是怎么样呢？</w:t>
      </w:r>
    </w:p>
    <w:p w14:paraId="0CDDEADE" w14:textId="13BD4FD5"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刚才如果说是单独的从境当中产生，不是从见当中产生的话，</w:t>
      </w:r>
    </w:p>
    <w:p w14:paraId="38881181" w14:textId="4D881355" w:rsidR="008661DA" w:rsidRPr="00F20CE5" w:rsidRDefault="005B61C9" w:rsidP="000D5C78">
      <w:pPr>
        <w:widowControl w:val="0"/>
        <w:ind w:firstLine="601"/>
        <w:rPr>
          <w:b/>
          <w:bCs/>
        </w:rPr>
      </w:pPr>
      <w:r w:rsidRPr="00F20CE5">
        <w:rPr>
          <w:rFonts w:hint="eastAsia"/>
          <w:b/>
          <w:bCs/>
        </w:rPr>
        <w:t>既不见明，</w:t>
      </w:r>
    </w:p>
    <w:p w14:paraId="571446F2" w14:textId="3CF840F6"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那没有见的话，那不可能有见明。</w:t>
      </w:r>
      <w:r w:rsidR="005C371A" w:rsidRPr="00F20CE5">
        <w:rPr>
          <w:rFonts w:ascii="华文楷体" w:hAnsi="华文楷体" w:hint="eastAsia"/>
        </w:rPr>
        <w:t>”</w:t>
      </w:r>
    </w:p>
    <w:p w14:paraId="3FF29DE3" w14:textId="5D444AFF"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不可能见到明，因为它不是见当中产生的，</w:t>
      </w:r>
    </w:p>
    <w:p w14:paraId="599FDD7D" w14:textId="6C6302F5" w:rsidR="008661DA" w:rsidRPr="00F20CE5" w:rsidRDefault="005B61C9" w:rsidP="000D5C78">
      <w:pPr>
        <w:widowControl w:val="0"/>
        <w:ind w:firstLine="601"/>
        <w:rPr>
          <w:b/>
          <w:bCs/>
        </w:rPr>
      </w:pPr>
      <w:r w:rsidRPr="00F20CE5">
        <w:rPr>
          <w:rFonts w:hint="eastAsia"/>
          <w:b/>
          <w:bCs/>
        </w:rPr>
        <w:t>亦不见暗，</w:t>
      </w:r>
    </w:p>
    <w:p w14:paraId="6500DDF3" w14:textId="684B89F6"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暗也不会见的，明也不会见的。</w:t>
      </w:r>
      <w:r w:rsidR="005C371A" w:rsidRPr="00F20CE5">
        <w:rPr>
          <w:rFonts w:ascii="华文楷体" w:hAnsi="华文楷体" w:hint="eastAsia"/>
        </w:rPr>
        <w:t>”</w:t>
      </w:r>
    </w:p>
    <w:p w14:paraId="6D4F8F70" w14:textId="73EB8917" w:rsidR="008661DA" w:rsidRPr="00F20CE5" w:rsidRDefault="005B61C9" w:rsidP="000D5C78">
      <w:pPr>
        <w:widowControl w:val="0"/>
        <w:ind w:firstLine="601"/>
        <w:rPr>
          <w:b/>
          <w:bCs/>
        </w:rPr>
      </w:pPr>
      <w:r w:rsidRPr="00F20CE5">
        <w:rPr>
          <w:rFonts w:hint="eastAsia"/>
          <w:b/>
          <w:bCs/>
        </w:rPr>
        <w:t>明暗不瞩，即无色空，</w:t>
      </w:r>
    </w:p>
    <w:p w14:paraId="203EA590" w14:textId="174920F2"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如果暗和明都不见的话，那肯定空和色也不可能见到的，</w:t>
      </w:r>
      <w:r w:rsidR="005C371A" w:rsidRPr="00F20CE5">
        <w:rPr>
          <w:rFonts w:ascii="华文楷体" w:hAnsi="华文楷体" w:hint="eastAsia"/>
        </w:rPr>
        <w:t>”</w:t>
      </w:r>
    </w:p>
    <w:p w14:paraId="1E62521E" w14:textId="7C542222"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对吧？因为如果说是从境当中产生的话，这里马上要抓住一个什么？从境当中产生见的话，那跟见没有任何关系的。跟见没有关系的话，明、暗、通、塞或者明暗色空，这四个没有的，因为这些都是要见而产生的。</w:t>
      </w:r>
    </w:p>
    <w:p w14:paraId="3CF50358" w14:textId="36F51FC9"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w:t>
      </w:r>
    </w:p>
    <w:p w14:paraId="1E8E1486" w14:textId="18CFE5A9" w:rsidR="008661DA" w:rsidRPr="00F20CE5" w:rsidRDefault="005B61C9" w:rsidP="000D5C78">
      <w:pPr>
        <w:widowControl w:val="0"/>
        <w:ind w:firstLine="601"/>
        <w:rPr>
          <w:b/>
          <w:bCs/>
        </w:rPr>
      </w:pPr>
      <w:r w:rsidRPr="00F20CE5">
        <w:rPr>
          <w:rFonts w:hint="eastAsia"/>
          <w:b/>
          <w:bCs/>
        </w:rPr>
        <w:t>彼相尚无，识从何发？</w:t>
      </w:r>
    </w:p>
    <w:p w14:paraId="4BB60C15" w14:textId="0044D4CC"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那这些相都没有——明的相也没有，暗的相也没有，色的相也没有，空的相也没有，你说是从外境当中产生的话，那外境除了这些见以外，还有另外一种产生的方法和途径吗？</w:t>
      </w:r>
      <w:r w:rsidR="005C371A" w:rsidRPr="00F20CE5">
        <w:rPr>
          <w:rFonts w:ascii="华文楷体" w:hAnsi="华文楷体" w:hint="eastAsia"/>
        </w:rPr>
        <w:t>”</w:t>
      </w:r>
    </w:p>
    <w:p w14:paraId="21FA4C56" w14:textId="2981DA68"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也没有。</w:t>
      </w:r>
    </w:p>
    <w:p w14:paraId="1A4F3664" w14:textId="44106E04"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我们现在所看到的，要么见到明，在日光下见到的。要么没有月亮的时候或者是黑暗时见到的；要么是空的法，要么是色的法，除此之外眼睛所见到的对方，基本上是不可能有的。既然这些相统统都没有的话，所谓对境当中产生的识是哪里来的？</w:t>
      </w:r>
    </w:p>
    <w:p w14:paraId="6BE6682D" w14:textId="1342E73F"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所以这样观察的时候，表面上这是一个显宗的分析方法，实际上如果有一些利根者的话——我们的心从哪里来的，对吧？我们的心，我们可能不以为是我们无分别念的识，这个识是很抽象的，一般自己都发</w:t>
      </w:r>
      <w:r w:rsidRPr="00F20CE5">
        <w:rPr>
          <w:rFonts w:ascii="华文楷体" w:hAnsi="华文楷体" w:hint="eastAsia"/>
        </w:rPr>
        <w:lastRenderedPageBreak/>
        <w:t>觉不了。</w:t>
      </w:r>
    </w:p>
    <w:p w14:paraId="01377BFD" w14:textId="3D9D9CD5"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但现在每个人，我们的心——哦，明明清清的，一会生贪心，一会生欢喜心，一会生嗔恨心，一会生比较愚昧的心</w:t>
      </w:r>
      <w:r w:rsidR="000C5882" w:rsidRPr="00F20CE5">
        <w:rPr>
          <w:rFonts w:ascii="华文楷体" w:hAnsi="华文楷体" w:hint="eastAsia"/>
        </w:rPr>
        <w:t>……</w:t>
      </w:r>
      <w:r w:rsidRPr="00F20CE5">
        <w:rPr>
          <w:rFonts w:ascii="华文楷体" w:hAnsi="华文楷体" w:hint="eastAsia"/>
        </w:rPr>
        <w:t>。每个人都认为这个是自己的心，那我们观察一下，这样的心，是眼、耳、鼻、舌、身等根产生的，还是外境而产生的呢？还是空中而产生的？还是从无因当中产生的？这样观察的话，可能就没办法成立的。</w:t>
      </w:r>
    </w:p>
    <w:p w14:paraId="489C5347" w14:textId="0644280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如果没有办法成立的话，我们每天都认为是我这个明明清清的心，一会儿痛苦的不得了，一会儿烦恼的不得了，一会儿开心的不得了，一会儿比较昏昧，各种情况。那这样的话，这个心到底从哪里来呢？</w:t>
      </w:r>
    </w:p>
    <w:p w14:paraId="3033B7BE" w14:textId="7D941AA2"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如果我们从道理上推，真的，它好像跟石女的儿子和龟毛兔角没有什么差别的：哇</w:t>
      </w:r>
      <w:r w:rsidR="00E7107F" w:rsidRPr="00F20CE5">
        <w:rPr>
          <w:rFonts w:ascii="华文楷体" w:hAnsi="华文楷体" w:hint="eastAsia"/>
        </w:rPr>
        <w:t>！</w:t>
      </w:r>
      <w:r w:rsidRPr="00F20CE5">
        <w:rPr>
          <w:rFonts w:ascii="华文楷体" w:hAnsi="华文楷体" w:hint="eastAsia"/>
        </w:rPr>
        <w:t>终于明白，实际上我们每一个众生，确实是本来不存在的东西，执着为实有，包括我自己心的分别念本来都是没有的，但是我们还是执着为有。</w:t>
      </w:r>
    </w:p>
    <w:p w14:paraId="4B1CB702" w14:textId="23BD19A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可能这样理解可能更好一点。</w:t>
      </w:r>
    </w:p>
    <w:p w14:paraId="27A5B067" w14:textId="7F404E59"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第三个问题：</w:t>
      </w:r>
    </w:p>
    <w:p w14:paraId="1A6D2FBE" w14:textId="6FF1A7E1" w:rsidR="008661DA" w:rsidRPr="00F20CE5" w:rsidRDefault="005B61C9" w:rsidP="000D5C78">
      <w:pPr>
        <w:widowControl w:val="0"/>
        <w:ind w:firstLine="601"/>
        <w:rPr>
          <w:b/>
          <w:bCs/>
        </w:rPr>
      </w:pPr>
      <w:r w:rsidRPr="00F20CE5">
        <w:rPr>
          <w:rFonts w:hint="eastAsia"/>
          <w:b/>
          <w:bCs/>
        </w:rPr>
        <w:t>若生于空，</w:t>
      </w:r>
    </w:p>
    <w:p w14:paraId="69CD5B12" w14:textId="3111DE51"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刚才见和境已经讲完了，现在：</w:t>
      </w:r>
      <w:r w:rsidR="000C5882" w:rsidRPr="00F20CE5">
        <w:rPr>
          <w:rFonts w:ascii="华文楷体" w:hAnsi="华文楷体" w:hint="eastAsia"/>
        </w:rPr>
        <w:t>“</w:t>
      </w:r>
      <w:r w:rsidRPr="00F20CE5">
        <w:rPr>
          <w:rFonts w:ascii="华文楷体" w:hAnsi="华文楷体" w:hint="eastAsia"/>
        </w:rPr>
        <w:t>如果承认这种</w:t>
      </w:r>
      <w:r w:rsidRPr="00F20CE5">
        <w:rPr>
          <w:rFonts w:ascii="华文楷体" w:hAnsi="华文楷体" w:hint="eastAsia"/>
        </w:rPr>
        <w:lastRenderedPageBreak/>
        <w:t>心识产生于空的话</w:t>
      </w:r>
      <w:r w:rsidR="005C371A" w:rsidRPr="00F20CE5">
        <w:rPr>
          <w:rFonts w:ascii="华文楷体" w:hAnsi="华文楷体" w:hint="eastAsia"/>
        </w:rPr>
        <w:t>”</w:t>
      </w:r>
      <w:r w:rsidRPr="00F20CE5">
        <w:rPr>
          <w:rFonts w:ascii="华文楷体" w:hAnsi="华文楷体" w:hint="eastAsia"/>
        </w:rPr>
        <w:t>：</w:t>
      </w:r>
    </w:p>
    <w:p w14:paraId="062BB395" w14:textId="76F8067D" w:rsidR="008661DA" w:rsidRPr="00F20CE5" w:rsidRDefault="005B61C9" w:rsidP="000D5C78">
      <w:pPr>
        <w:widowControl w:val="0"/>
        <w:ind w:firstLine="601"/>
        <w:rPr>
          <w:b/>
          <w:bCs/>
        </w:rPr>
      </w:pPr>
      <w:r w:rsidRPr="00F20CE5">
        <w:rPr>
          <w:rFonts w:hint="eastAsia"/>
          <w:b/>
          <w:bCs/>
        </w:rPr>
        <w:t>非相非见。非见无辩，自不能知明暗色空。</w:t>
      </w:r>
    </w:p>
    <w:p w14:paraId="55952023" w14:textId="555F2B15"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我的这种分别识的话，在任何东西都没有的空当中产生的话，那跟外境的相没有关系的，它不是相的。然后也不是我们的见，根这边也没有关系的，‘非相非见’嘛？也不是相也不是境，境也不是，见也不是，那么‘非见无辩’，如果真的没有见，也没有这样的相的话，那就没办法辨别。</w:t>
      </w:r>
      <w:r w:rsidR="005C371A" w:rsidRPr="00F20CE5">
        <w:rPr>
          <w:rFonts w:ascii="华文楷体" w:hAnsi="华文楷体" w:hint="eastAsia"/>
        </w:rPr>
        <w:t>”</w:t>
      </w:r>
    </w:p>
    <w:p w14:paraId="54FEC3B8" w14:textId="579A1C1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这里说不能辨别，如果不能辨别的话，自己也是不能知道这是明的，这是暗的，这是空的，这是色的——所有的这些名言都没有办法。</w:t>
      </w:r>
    </w:p>
    <w:p w14:paraId="4CA73DFD" w14:textId="64FB7E9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你说是空中产生的话，很难安立的。</w:t>
      </w:r>
    </w:p>
    <w:p w14:paraId="4701EC13" w14:textId="30B73474" w:rsidR="008661DA" w:rsidRPr="00F20CE5" w:rsidRDefault="005B61C9" w:rsidP="000D5C78">
      <w:pPr>
        <w:widowControl w:val="0"/>
        <w:ind w:firstLine="601"/>
        <w:rPr>
          <w:b/>
          <w:bCs/>
        </w:rPr>
      </w:pPr>
      <w:r w:rsidRPr="00F20CE5">
        <w:rPr>
          <w:rFonts w:hint="eastAsia"/>
          <w:b/>
          <w:bCs/>
        </w:rPr>
        <w:t>非相灭缘。见闻觉知无处安立。</w:t>
      </w:r>
    </w:p>
    <w:p w14:paraId="2FCA7496" w14:textId="0A05CE77"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如果你说刚才确实，对境的相没有的，对境的相没有的话，见到它的这种因缘也同时灭了，也没有了。</w:t>
      </w:r>
      <w:r w:rsidR="005C371A" w:rsidRPr="00F20CE5">
        <w:rPr>
          <w:rFonts w:ascii="华文楷体" w:hAnsi="华文楷体" w:hint="eastAsia"/>
        </w:rPr>
        <w:t>”</w:t>
      </w:r>
    </w:p>
    <w:p w14:paraId="04E7769D" w14:textId="6EEEC0A9"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相也没有，见也没有的话，那组成它的因缘怎么会成立呢？</w:t>
      </w:r>
    </w:p>
    <w:p w14:paraId="3EBE0987" w14:textId="2024F049"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如果没有的话，那见闻觉知</w:t>
      </w:r>
      <w:r w:rsidR="005C371A" w:rsidRPr="00F20CE5">
        <w:rPr>
          <w:rFonts w:ascii="华文楷体" w:hAnsi="华文楷体" w:hint="eastAsia"/>
        </w:rPr>
        <w:t>”</w:t>
      </w:r>
      <w:r w:rsidR="005B61C9" w:rsidRPr="00F20CE5">
        <w:rPr>
          <w:rFonts w:ascii="华文楷体" w:hAnsi="华文楷体" w:hint="eastAsia"/>
        </w:rPr>
        <w:t>——见闻觉知下面也可以讲，</w:t>
      </w:r>
      <w:r w:rsidRPr="00F20CE5">
        <w:rPr>
          <w:rFonts w:ascii="华文楷体" w:hAnsi="华文楷体" w:hint="eastAsia"/>
        </w:rPr>
        <w:t>“</w:t>
      </w:r>
      <w:r w:rsidR="005B61C9" w:rsidRPr="00F20CE5">
        <w:rPr>
          <w:rFonts w:ascii="华文楷体" w:hAnsi="华文楷体" w:hint="eastAsia"/>
        </w:rPr>
        <w:t>见到的、听到的、品觉的、身体了知的这些，所有的这些名言也好，现量的这些知觉的话，</w:t>
      </w:r>
      <w:r w:rsidR="005B61C9" w:rsidRPr="00F20CE5">
        <w:rPr>
          <w:rFonts w:ascii="华文楷体" w:hAnsi="华文楷体" w:hint="eastAsia"/>
        </w:rPr>
        <w:lastRenderedPageBreak/>
        <w:t>都统统无法安立。</w:t>
      </w:r>
      <w:r w:rsidR="005C371A" w:rsidRPr="00F20CE5">
        <w:rPr>
          <w:rFonts w:ascii="华文楷体" w:hAnsi="华文楷体" w:hint="eastAsia"/>
        </w:rPr>
        <w:t>”</w:t>
      </w:r>
    </w:p>
    <w:p w14:paraId="1B804521" w14:textId="230CB318" w:rsidR="008661DA" w:rsidRPr="00F20CE5" w:rsidRDefault="005B61C9" w:rsidP="000D5C78">
      <w:pPr>
        <w:widowControl w:val="0"/>
        <w:ind w:firstLine="601"/>
        <w:rPr>
          <w:b/>
          <w:bCs/>
        </w:rPr>
      </w:pPr>
      <w:r w:rsidRPr="00F20CE5">
        <w:rPr>
          <w:rFonts w:hint="eastAsia"/>
          <w:b/>
          <w:bCs/>
        </w:rPr>
        <w:t>处此二非，空则同无，有非同物。纵发汝识，欲何分别？</w:t>
      </w:r>
    </w:p>
    <w:p w14:paraId="22E8C899" w14:textId="042C6AA3"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刚才我们不是说见和相，</w:t>
      </w:r>
      <w:r w:rsidR="000C5882" w:rsidRPr="00F20CE5">
        <w:rPr>
          <w:rFonts w:ascii="华文楷体" w:hAnsi="华文楷体" w:hint="eastAsia"/>
        </w:rPr>
        <w:t>“</w:t>
      </w:r>
      <w:r w:rsidRPr="00F20CE5">
        <w:rPr>
          <w:rFonts w:ascii="华文楷体" w:hAnsi="华文楷体" w:hint="eastAsia"/>
        </w:rPr>
        <w:t>‘处此二’，二指的是见和相，见和相在这里没办法成立的话，那实际上是一片虚空，空嘛，空的话，实际上是什么呢？都是龟毛兔角，没有的。</w:t>
      </w:r>
      <w:r w:rsidR="005C371A" w:rsidRPr="00F20CE5">
        <w:rPr>
          <w:rFonts w:ascii="华文楷体" w:hAnsi="华文楷体" w:hint="eastAsia"/>
        </w:rPr>
        <w:t>”</w:t>
      </w:r>
    </w:p>
    <w:p w14:paraId="5764659B" w14:textId="7046EA03"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那么这样的虚空，即便是有，‘非同物’，不像一般的有，它可能比较不寻常的，不通常的这种有。</w:t>
      </w:r>
      <w:r w:rsidR="005C371A" w:rsidRPr="00F20CE5">
        <w:rPr>
          <w:rFonts w:ascii="华文楷体" w:hAnsi="华文楷体" w:hint="eastAsia"/>
        </w:rPr>
        <w:t>”</w:t>
      </w:r>
    </w:p>
    <w:p w14:paraId="419AC4D9" w14:textId="03BE077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从字面上直接看的话，这里</w:t>
      </w:r>
      <w:r w:rsidR="000C5882" w:rsidRPr="00F20CE5">
        <w:rPr>
          <w:rFonts w:ascii="华文楷体" w:hAnsi="华文楷体" w:hint="eastAsia"/>
        </w:rPr>
        <w:t>“</w:t>
      </w:r>
      <w:r w:rsidRPr="00F20CE5">
        <w:rPr>
          <w:rFonts w:ascii="华文楷体" w:hAnsi="华文楷体" w:hint="eastAsia"/>
        </w:rPr>
        <w:t>有</w:t>
      </w:r>
      <w:r w:rsidR="005C371A" w:rsidRPr="00F20CE5">
        <w:rPr>
          <w:rFonts w:ascii="华文楷体" w:hAnsi="华文楷体" w:hint="eastAsia"/>
        </w:rPr>
        <w:t>”</w:t>
      </w:r>
      <w:r w:rsidRPr="00F20CE5">
        <w:rPr>
          <w:rFonts w:ascii="华文楷体" w:hAnsi="华文楷体" w:hint="eastAsia"/>
        </w:rPr>
        <w:t>的话，即便是有，是因为我们前面一直讲的是空，这样的空即便是有的话，它跟其他的物质有点不同的。因为有为法的物质都是有生灭的，这种虚空是</w:t>
      </w:r>
      <w:r w:rsidR="000C5882" w:rsidRPr="00F20CE5">
        <w:rPr>
          <w:rFonts w:ascii="华文楷体" w:hAnsi="华文楷体" w:hint="eastAsia"/>
        </w:rPr>
        <w:t>“</w:t>
      </w:r>
      <w:r w:rsidRPr="00F20CE5">
        <w:rPr>
          <w:rFonts w:ascii="华文楷体" w:hAnsi="华文楷体" w:hint="eastAsia"/>
        </w:rPr>
        <w:t>非同</w:t>
      </w:r>
      <w:r w:rsidR="005C371A" w:rsidRPr="00F20CE5">
        <w:rPr>
          <w:rFonts w:ascii="华文楷体" w:hAnsi="华文楷体" w:hint="eastAsia"/>
        </w:rPr>
        <w:t>”</w:t>
      </w:r>
      <w:r w:rsidRPr="00F20CE5">
        <w:rPr>
          <w:rFonts w:ascii="华文楷体" w:hAnsi="华文楷体" w:hint="eastAsia"/>
        </w:rPr>
        <w:t>的。</w:t>
      </w:r>
    </w:p>
    <w:p w14:paraId="697E94FE" w14:textId="44371E2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w:t>
      </w:r>
      <w:r w:rsidR="000C5882" w:rsidRPr="00F20CE5">
        <w:rPr>
          <w:rFonts w:ascii="华文楷体" w:hAnsi="华文楷体" w:hint="eastAsia"/>
        </w:rPr>
        <w:t>“</w:t>
      </w:r>
      <w:r w:rsidRPr="00F20CE5">
        <w:rPr>
          <w:rFonts w:ascii="华文楷体" w:hAnsi="华文楷体" w:hint="eastAsia"/>
        </w:rPr>
        <w:t>‘纵发汝识’，这样的虚空，纵然说它生起了你的识，但是我们怎么样能分别呢？</w:t>
      </w:r>
      <w:r w:rsidR="005C371A" w:rsidRPr="00F20CE5">
        <w:rPr>
          <w:rFonts w:ascii="华文楷体" w:hAnsi="华文楷体" w:hint="eastAsia"/>
        </w:rPr>
        <w:t>”</w:t>
      </w:r>
    </w:p>
    <w:p w14:paraId="3826BE26" w14:textId="08F5CF62"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虚空当中产生的识，我们怎么样分别呢？这样也可以说的。</w:t>
      </w:r>
    </w:p>
    <w:p w14:paraId="41598488" w14:textId="61D0A8BC"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还有</w:t>
      </w:r>
      <w:r w:rsidR="000C5882" w:rsidRPr="00F20CE5">
        <w:rPr>
          <w:rFonts w:ascii="华文楷体" w:hAnsi="华文楷体" w:hint="eastAsia"/>
        </w:rPr>
        <w:t>“</w:t>
      </w:r>
      <w:r w:rsidRPr="00F20CE5">
        <w:rPr>
          <w:rFonts w:ascii="华文楷体" w:hAnsi="华文楷体" w:hint="eastAsia"/>
        </w:rPr>
        <w:t>有非同物</w:t>
      </w:r>
      <w:r w:rsidR="005C371A" w:rsidRPr="00F20CE5">
        <w:rPr>
          <w:rFonts w:ascii="华文楷体" w:hAnsi="华文楷体" w:hint="eastAsia"/>
        </w:rPr>
        <w:t>”</w:t>
      </w:r>
      <w:r w:rsidRPr="00F20CE5">
        <w:rPr>
          <w:rFonts w:ascii="华文楷体" w:hAnsi="华文楷体" w:hint="eastAsia"/>
        </w:rPr>
        <w:t>，温岭戒环的注释当中，他说：</w:t>
      </w:r>
      <w:r w:rsidR="000C5882" w:rsidRPr="00F20CE5">
        <w:rPr>
          <w:rFonts w:ascii="华文楷体" w:hAnsi="华文楷体" w:hint="eastAsia"/>
        </w:rPr>
        <w:t>“</w:t>
      </w:r>
      <w:r w:rsidRPr="00F20CE5">
        <w:rPr>
          <w:rFonts w:ascii="华文楷体" w:hAnsi="华文楷体" w:hint="eastAsia"/>
        </w:rPr>
        <w:t>识体若有。非同物象。</w:t>
      </w:r>
      <w:r w:rsidR="005C371A" w:rsidRPr="00F20CE5">
        <w:rPr>
          <w:rFonts w:ascii="华文楷体" w:hAnsi="华文楷体" w:hint="eastAsia"/>
        </w:rPr>
        <w:t>”</w:t>
      </w:r>
      <w:r w:rsidRPr="00F20CE5">
        <w:rPr>
          <w:rFonts w:ascii="华文楷体" w:hAnsi="华文楷体" w:hint="eastAsia"/>
        </w:rPr>
        <w:t>所以他把</w:t>
      </w:r>
      <w:r w:rsidR="000C5882" w:rsidRPr="00F20CE5">
        <w:rPr>
          <w:rFonts w:ascii="华文楷体" w:hAnsi="华文楷体" w:hint="eastAsia"/>
        </w:rPr>
        <w:t>“</w:t>
      </w:r>
      <w:r w:rsidRPr="00F20CE5">
        <w:rPr>
          <w:rFonts w:ascii="华文楷体" w:hAnsi="华文楷体" w:hint="eastAsia"/>
        </w:rPr>
        <w:t>有</w:t>
      </w:r>
      <w:r w:rsidR="005C371A" w:rsidRPr="00F20CE5">
        <w:rPr>
          <w:rFonts w:ascii="华文楷体" w:hAnsi="华文楷体" w:hint="eastAsia"/>
        </w:rPr>
        <w:t>”</w:t>
      </w:r>
      <w:r w:rsidRPr="00F20CE5">
        <w:rPr>
          <w:rFonts w:ascii="华文楷体" w:hAnsi="华文楷体" w:hint="eastAsia"/>
        </w:rPr>
        <w:t>好像解释成意识的本体。不知道温陵戒环为什么说成是意识。其他的有些注释当中，把</w:t>
      </w:r>
      <w:r w:rsidR="000C5882" w:rsidRPr="00F20CE5">
        <w:rPr>
          <w:rFonts w:ascii="华文楷体" w:hAnsi="华文楷体" w:hint="eastAsia"/>
        </w:rPr>
        <w:t>“</w:t>
      </w:r>
      <w:r w:rsidRPr="00F20CE5">
        <w:rPr>
          <w:rFonts w:ascii="华文楷体" w:hAnsi="华文楷体" w:hint="eastAsia"/>
        </w:rPr>
        <w:t>有</w:t>
      </w:r>
      <w:r w:rsidR="005C371A" w:rsidRPr="00F20CE5">
        <w:rPr>
          <w:rFonts w:ascii="华文楷体" w:hAnsi="华文楷体" w:hint="eastAsia"/>
        </w:rPr>
        <w:t>”</w:t>
      </w:r>
      <w:r w:rsidRPr="00F20CE5">
        <w:rPr>
          <w:rFonts w:ascii="华文楷体" w:hAnsi="华文楷体" w:hint="eastAsia"/>
        </w:rPr>
        <w:t>看成是虚空，因为刚</w:t>
      </w:r>
      <w:r w:rsidRPr="00F20CE5">
        <w:rPr>
          <w:rFonts w:ascii="华文楷体" w:hAnsi="华文楷体" w:hint="eastAsia"/>
        </w:rPr>
        <w:lastRenderedPageBreak/>
        <w:t>才见和相这二者都没有嘛，这二者没有的话，等于是空。空的话实际上就是虚空、虚无。虚无其实是没有，即便、假设说是</w:t>
      </w:r>
      <w:r w:rsidR="000C5882" w:rsidRPr="00F20CE5">
        <w:rPr>
          <w:rFonts w:ascii="华文楷体" w:hAnsi="华文楷体" w:hint="eastAsia"/>
        </w:rPr>
        <w:t>“</w:t>
      </w:r>
      <w:r w:rsidRPr="00F20CE5">
        <w:rPr>
          <w:rFonts w:ascii="华文楷体" w:hAnsi="华文楷体" w:hint="eastAsia"/>
        </w:rPr>
        <w:t>有</w:t>
      </w:r>
      <w:r w:rsidR="005C371A" w:rsidRPr="00F20CE5">
        <w:rPr>
          <w:rFonts w:ascii="华文楷体" w:hAnsi="华文楷体" w:hint="eastAsia"/>
        </w:rPr>
        <w:t>”</w:t>
      </w:r>
      <w:r w:rsidRPr="00F20CE5">
        <w:rPr>
          <w:rFonts w:ascii="华文楷体" w:hAnsi="华文楷体" w:hint="eastAsia"/>
        </w:rPr>
        <w:t>的话，那这种</w:t>
      </w:r>
      <w:r w:rsidR="000C5882" w:rsidRPr="00F20CE5">
        <w:rPr>
          <w:rFonts w:ascii="华文楷体" w:hAnsi="华文楷体" w:hint="eastAsia"/>
        </w:rPr>
        <w:t>“</w:t>
      </w:r>
      <w:r w:rsidRPr="00F20CE5">
        <w:rPr>
          <w:rFonts w:ascii="华文楷体" w:hAnsi="华文楷体" w:hint="eastAsia"/>
        </w:rPr>
        <w:t>有</w:t>
      </w:r>
      <w:r w:rsidR="005C371A" w:rsidRPr="00F20CE5">
        <w:rPr>
          <w:rFonts w:ascii="华文楷体" w:hAnsi="华文楷体" w:hint="eastAsia"/>
        </w:rPr>
        <w:t>”</w:t>
      </w:r>
      <w:r w:rsidRPr="00F20CE5">
        <w:rPr>
          <w:rFonts w:ascii="华文楷体" w:hAnsi="华文楷体" w:hint="eastAsia"/>
        </w:rPr>
        <w:t>——虚空的</w:t>
      </w:r>
      <w:r w:rsidR="000C5882" w:rsidRPr="00F20CE5">
        <w:rPr>
          <w:rFonts w:ascii="华文楷体" w:hAnsi="华文楷体" w:hint="eastAsia"/>
        </w:rPr>
        <w:t>“</w:t>
      </w:r>
      <w:r w:rsidRPr="00F20CE5">
        <w:rPr>
          <w:rFonts w:ascii="华文楷体" w:hAnsi="华文楷体" w:hint="eastAsia"/>
        </w:rPr>
        <w:t>有</w:t>
      </w:r>
      <w:r w:rsidR="005C371A" w:rsidRPr="00F20CE5">
        <w:rPr>
          <w:rFonts w:ascii="华文楷体" w:hAnsi="华文楷体" w:hint="eastAsia"/>
        </w:rPr>
        <w:t>”</w:t>
      </w:r>
      <w:r w:rsidRPr="00F20CE5">
        <w:rPr>
          <w:rFonts w:ascii="华文楷体" w:hAnsi="华文楷体" w:hint="eastAsia"/>
        </w:rPr>
        <w:t>可能是一种无为法的存在，但无为法的存在也没有生灭，和没有差不多的。</w:t>
      </w:r>
    </w:p>
    <w:p w14:paraId="223E2F3F" w14:textId="505B111E"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无为法的法当中不可能让你生起来。即便是生起的话，谁能辨别？我的识是从虚空当中产生的——虚空本来的是一片空无的东西，空无的东西怎么产生？你自己也无法辨别的，别人也是没办法安立。应该这样来解释。</w:t>
      </w:r>
    </w:p>
    <w:p w14:paraId="46A7558F" w14:textId="03DBA91F"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刚才是第三个方面，从虚空当中产生，这样分析。</w:t>
      </w:r>
    </w:p>
    <w:p w14:paraId="1C8A2857" w14:textId="50329145"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然后第四个方面，无因产生：</w:t>
      </w:r>
    </w:p>
    <w:p w14:paraId="7B3A5FD4" w14:textId="5DA2944A" w:rsidR="008661DA" w:rsidRPr="00F20CE5" w:rsidRDefault="005B61C9" w:rsidP="000D5C78">
      <w:pPr>
        <w:widowControl w:val="0"/>
        <w:ind w:firstLine="601"/>
        <w:rPr>
          <w:b/>
          <w:bCs/>
        </w:rPr>
      </w:pPr>
      <w:r w:rsidRPr="00F20CE5">
        <w:rPr>
          <w:rFonts w:hint="eastAsia"/>
          <w:b/>
          <w:bCs/>
        </w:rPr>
        <w:t>若无所因突然而出，何不日中别识明月？</w:t>
      </w:r>
    </w:p>
    <w:p w14:paraId="097B3A23" w14:textId="1B0CD3D5"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果你说无因而产生，那无因而产生的话就更可笑了。因为我们任何一个法的话，有了因而产生的，比如说我看柱子的话，柱子因为有了对境的时候，依靠它的所缘缘，我产生我知柱子的眼识；我看月亮的时候，因为有月亮的原因，我才执着它的。</w:t>
      </w:r>
    </w:p>
    <w:p w14:paraId="5771F667" w14:textId="50651394"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但是如果我所有的分别识全部是无因而产生的话，那我们看日轮的时候，会产生分别月轮的感觉？</w:t>
      </w:r>
      <w:r w:rsidR="005C371A" w:rsidRPr="00F20CE5">
        <w:rPr>
          <w:rFonts w:ascii="华文楷体" w:hAnsi="华文楷体" w:hint="eastAsia"/>
        </w:rPr>
        <w:t>”</w:t>
      </w:r>
    </w:p>
    <w:p w14:paraId="4A06B545" w14:textId="0A6A5342"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因为我们本来是对月轮有月轮的感觉，日轮有日</w:t>
      </w:r>
      <w:r w:rsidRPr="00F20CE5">
        <w:rPr>
          <w:rFonts w:ascii="华文楷体" w:hAnsi="华文楷体" w:hint="eastAsia"/>
        </w:rPr>
        <w:lastRenderedPageBreak/>
        <w:t>轮的感觉，是互不混淆的。但是如果是无因而产生的话，就没有什么因的。这样的话，白的可以说黑的，黑的可以执着为白的，对境上都没有任何特殊的因缘。如果是无因而产生的话，那我们世间的整个一切的一切都可能混乱一片呐。不可能有一个规则，一切都是乱套，这种现象的话，那我们世间学名言的人都是不可能承认的。</w:t>
      </w:r>
    </w:p>
    <w:p w14:paraId="7E64E876" w14:textId="642674D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所以无因而产生的话，有很多都过失，这个道理大家也应该明白的。</w:t>
      </w:r>
    </w:p>
    <w:p w14:paraId="0036F341" w14:textId="3F72197D" w:rsidR="008661DA" w:rsidRPr="00F20CE5" w:rsidRDefault="005B61C9" w:rsidP="000D5C78">
      <w:pPr>
        <w:widowControl w:val="0"/>
        <w:ind w:firstLine="601"/>
        <w:rPr>
          <w:b/>
          <w:bCs/>
        </w:rPr>
      </w:pPr>
      <w:r w:rsidRPr="00F20CE5">
        <w:rPr>
          <w:rFonts w:hint="eastAsia"/>
          <w:b/>
          <w:bCs/>
        </w:rPr>
        <w:t>汝更细详，微细详审，</w:t>
      </w:r>
    </w:p>
    <w:p w14:paraId="571EA5CE" w14:textId="451AD07A"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w:t>
      </w:r>
      <w:r w:rsidR="000C5882" w:rsidRPr="00F20CE5">
        <w:rPr>
          <w:rFonts w:ascii="华文楷体" w:hAnsi="华文楷体" w:hint="eastAsia"/>
        </w:rPr>
        <w:t>“</w:t>
      </w:r>
      <w:r w:rsidRPr="00F20CE5">
        <w:rPr>
          <w:rFonts w:ascii="华文楷体" w:hAnsi="华文楷体" w:hint="eastAsia"/>
        </w:rPr>
        <w:t>现在这些事情的话，你要更加、特别细微的，特别特别详细的去观察，去思维、去分析、去探究，这样才知道我们的识到底是怎么样产生的。</w:t>
      </w:r>
      <w:r w:rsidR="005C371A" w:rsidRPr="00F20CE5">
        <w:rPr>
          <w:rFonts w:ascii="华文楷体" w:hAnsi="华文楷体" w:hint="eastAsia"/>
        </w:rPr>
        <w:t>”</w:t>
      </w:r>
    </w:p>
    <w:p w14:paraId="4DCBBB95" w14:textId="3548577C"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我前面也讲过，其实《楞严经》完全是依靠一种推理的方式来讲我们的心。所以一般来讲，西方逻辑学者是特别应该要欢喜的。因为佛教的有一些观点并不是——我认为是这样的，或者说是佛陀说的，或者说文殊菩萨说的，我们必须要去信他，不是的。佛陀对每一个问题的这种分析，完全用现在我们世间的一些逻辑来分析的话，也是可以的。我们并不是因</w:t>
      </w:r>
      <w:r w:rsidRPr="00F20CE5">
        <w:rPr>
          <w:rFonts w:ascii="华文楷体" w:hAnsi="华文楷体" w:hint="eastAsia"/>
        </w:rPr>
        <w:lastRenderedPageBreak/>
        <w:t>为学了佛以后你才学一下《楞严经》，即使你任何信仰都没有，没有任何信仰，而且不知有信仰的人也可以跟他问一下：</w:t>
      </w:r>
      <w:r w:rsidR="000C5882" w:rsidRPr="00F20CE5">
        <w:rPr>
          <w:rFonts w:ascii="华文楷体" w:hAnsi="华文楷体" w:hint="eastAsia"/>
        </w:rPr>
        <w:t>“</w:t>
      </w:r>
      <w:r w:rsidRPr="00F20CE5">
        <w:rPr>
          <w:rFonts w:ascii="华文楷体" w:hAnsi="华文楷体" w:hint="eastAsia"/>
        </w:rPr>
        <w:t>你的心识分别念是哪里来的，是五根识来的呢，还是虚空当中来的呢？无因而产生的呢？还是外境当中产生的？</w:t>
      </w:r>
      <w:r w:rsidR="005C371A" w:rsidRPr="00F20CE5">
        <w:rPr>
          <w:rFonts w:ascii="华文楷体" w:hAnsi="华文楷体" w:hint="eastAsia"/>
        </w:rPr>
        <w:t>”</w:t>
      </w:r>
      <w:r w:rsidRPr="00F20CE5">
        <w:rPr>
          <w:rFonts w:ascii="华文楷体" w:hAnsi="华文楷体" w:hint="eastAsia"/>
        </w:rPr>
        <w:t>他不得不回答。我先问你，你承不承认你有一个心识？他肯定是承认有心识。那心识的产生怎么来的？</w:t>
      </w:r>
    </w:p>
    <w:p w14:paraId="1BE83300" w14:textId="4E0A631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有时候你们遇到一些人的话，理论上可以推，他信不信仰，是他的事情，对吧？</w:t>
      </w:r>
    </w:p>
    <w:p w14:paraId="35F941BF" w14:textId="2242DA83" w:rsidR="008661DA" w:rsidRPr="00F20CE5" w:rsidRDefault="005B61C9" w:rsidP="000D5C78">
      <w:pPr>
        <w:widowControl w:val="0"/>
        <w:ind w:firstLine="601"/>
        <w:rPr>
          <w:b/>
          <w:bCs/>
        </w:rPr>
      </w:pPr>
      <w:r w:rsidRPr="00F20CE5">
        <w:rPr>
          <w:rFonts w:hint="eastAsia"/>
          <w:b/>
          <w:bCs/>
        </w:rPr>
        <w:t>见托汝睛，相推前境，可状成有，不相成无，</w:t>
      </w:r>
    </w:p>
    <w:p w14:paraId="365BFF73" w14:textId="40770D1E"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佛陀不是要求阿难你好好观察嘛，观察什么呢？</w:t>
      </w:r>
      <w:r w:rsidR="000C5882" w:rsidRPr="00F20CE5">
        <w:rPr>
          <w:rFonts w:ascii="华文楷体" w:hAnsi="华文楷体" w:hint="eastAsia"/>
        </w:rPr>
        <w:t>“</w:t>
      </w:r>
      <w:r w:rsidRPr="00F20CE5">
        <w:rPr>
          <w:rFonts w:ascii="华文楷体" w:hAnsi="华文楷体" w:hint="eastAsia"/>
        </w:rPr>
        <w:t>其实眼根的见跟你的眼睛有关系，依托你的眼睛有关系的。然后你前面的这种相的话，前面看到不是刚才僧众的相嘛，什么文殊这些相的话，推在你的前面的这些相的话，跟境有关系。那这个关系，只要有相状，我们称之为是有，或者安立为是有。如果没有相状的话，我们称之为它是虚无的。</w:t>
      </w:r>
      <w:r w:rsidR="005C371A" w:rsidRPr="00F20CE5">
        <w:rPr>
          <w:rFonts w:ascii="华文楷体" w:hAnsi="华文楷体" w:hint="eastAsia"/>
        </w:rPr>
        <w:t>”</w:t>
      </w:r>
    </w:p>
    <w:p w14:paraId="0263A810" w14:textId="1240B851"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这就是一般世间的名言规律。</w:t>
      </w:r>
    </w:p>
    <w:p w14:paraId="443313A7" w14:textId="0825DFA5" w:rsidR="008661DA" w:rsidRPr="00F20CE5" w:rsidRDefault="005B61C9" w:rsidP="000D5C78">
      <w:pPr>
        <w:widowControl w:val="0"/>
        <w:ind w:firstLine="601"/>
        <w:rPr>
          <w:b/>
          <w:bCs/>
        </w:rPr>
      </w:pPr>
      <w:r w:rsidRPr="00F20CE5">
        <w:rPr>
          <w:rFonts w:hint="eastAsia"/>
          <w:b/>
          <w:bCs/>
        </w:rPr>
        <w:t>如是识缘因何所出？</w:t>
      </w:r>
    </w:p>
    <w:p w14:paraId="7685BD17" w14:textId="73B877B5"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这样去推理的话，你所谓的这种识缘，因什么而产生的呢？</w:t>
      </w:r>
      <w:r w:rsidR="005C371A" w:rsidRPr="00F20CE5">
        <w:rPr>
          <w:rFonts w:ascii="华文楷体" w:hAnsi="华文楷体" w:hint="eastAsia"/>
        </w:rPr>
        <w:t>”</w:t>
      </w:r>
    </w:p>
    <w:p w14:paraId="03B420E2" w14:textId="61608A8E"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刚才你的眼睛和前面的对境，还有相状这些的话，我们用智慧来观察的时候，你怎么承认你的心识是产生的？</w:t>
      </w:r>
    </w:p>
    <w:p w14:paraId="305E2597" w14:textId="3A8FE1D2"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下面再说怎么不是产生的呢？</w:t>
      </w:r>
    </w:p>
    <w:p w14:paraId="26D4E122" w14:textId="1DB7A157" w:rsidR="008661DA" w:rsidRPr="00F20CE5" w:rsidRDefault="005B61C9" w:rsidP="000D5C78">
      <w:pPr>
        <w:widowControl w:val="0"/>
        <w:ind w:firstLine="601"/>
        <w:rPr>
          <w:b/>
          <w:bCs/>
        </w:rPr>
      </w:pPr>
      <w:r w:rsidRPr="00F20CE5">
        <w:rPr>
          <w:rFonts w:hint="eastAsia"/>
          <w:b/>
          <w:bCs/>
        </w:rPr>
        <w:t>识动见澄非和非合，闻听觉知亦复如是，</w:t>
      </w:r>
    </w:p>
    <w:p w14:paraId="4FCD8F92" w14:textId="2E01762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这里说：</w:t>
      </w:r>
      <w:r w:rsidR="000C5882" w:rsidRPr="00F20CE5">
        <w:rPr>
          <w:rFonts w:ascii="华文楷体" w:hAnsi="华文楷体" w:hint="eastAsia"/>
        </w:rPr>
        <w:t>“</w:t>
      </w:r>
      <w:r w:rsidRPr="00F20CE5">
        <w:rPr>
          <w:rFonts w:ascii="华文楷体" w:hAnsi="华文楷体" w:hint="eastAsia"/>
        </w:rPr>
        <w:t>你的这种识其实是动摇性的。</w:t>
      </w:r>
      <w:r w:rsidR="005C371A" w:rsidRPr="00F20CE5">
        <w:rPr>
          <w:rFonts w:ascii="华文楷体" w:hAnsi="华文楷体" w:hint="eastAsia"/>
        </w:rPr>
        <w:t>”</w:t>
      </w:r>
    </w:p>
    <w:p w14:paraId="1C09B30D" w14:textId="752CF36D"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大家知道我们分别念，入定的时候，一会儿想这个，一会儿想那个，它是动摇性的。</w:t>
      </w:r>
    </w:p>
    <w:p w14:paraId="3B26B97D" w14:textId="2DFD78F8"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见，它是不动摇的。</w:t>
      </w:r>
      <w:r w:rsidR="005C371A" w:rsidRPr="00F20CE5">
        <w:rPr>
          <w:rFonts w:ascii="华文楷体" w:hAnsi="华文楷体" w:hint="eastAsia"/>
        </w:rPr>
        <w:t>”</w:t>
      </w:r>
    </w:p>
    <w:p w14:paraId="57A6B9FD" w14:textId="4BB5CAA9"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藏文当中翻译成不动摇的，就像前面不是讲的嘛，像镜子一样的，只不过在根识面前显现而已。按照因明的话，它是刹那性的，它没有动的时间，它只是显现而已，没有什么动不动的，其实它是不动的。</w:t>
      </w:r>
    </w:p>
    <w:p w14:paraId="323A06FD" w14:textId="5DB4794E"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这样的话：</w:t>
      </w:r>
      <w:r w:rsidR="000C5882" w:rsidRPr="00F20CE5">
        <w:rPr>
          <w:rFonts w:ascii="华文楷体" w:hAnsi="华文楷体" w:hint="eastAsia"/>
        </w:rPr>
        <w:t>“</w:t>
      </w:r>
      <w:r w:rsidRPr="00F20CE5">
        <w:rPr>
          <w:rFonts w:ascii="华文楷体" w:hAnsi="华文楷体" w:hint="eastAsia"/>
        </w:rPr>
        <w:t>你的见是不动的，你的识是动的。那它们的和合难道可以吗？‘非和非合’，一个动的东西，一个不动的东西，它们两个可不可以和合？不可能的。</w:t>
      </w:r>
      <w:r w:rsidR="005C371A" w:rsidRPr="00F20CE5">
        <w:rPr>
          <w:rFonts w:ascii="华文楷体" w:hAnsi="华文楷体" w:hint="eastAsia"/>
        </w:rPr>
        <w:t>”</w:t>
      </w:r>
    </w:p>
    <w:p w14:paraId="772AD6D9" w14:textId="0E5B635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同样的道理，其他的根识：</w:t>
      </w:r>
      <w:r w:rsidR="000C5882" w:rsidRPr="00F20CE5">
        <w:rPr>
          <w:rFonts w:ascii="华文楷体" w:hAnsi="华文楷体" w:hint="eastAsia"/>
        </w:rPr>
        <w:t>“</w:t>
      </w:r>
      <w:r w:rsidRPr="00F20CE5">
        <w:rPr>
          <w:rFonts w:ascii="华文楷体" w:hAnsi="华文楷体" w:hint="eastAsia"/>
        </w:rPr>
        <w:t>‘闻听觉知’，鼻子闻的、耳朵听的、还有你的舌头品觉的、身体知道的，这几个的话——还有这四个现量，刚才我们是见，还有四个现量的话，也是一样的，也是非和非合。</w:t>
      </w:r>
      <w:r w:rsidR="005C371A" w:rsidRPr="00F20CE5">
        <w:rPr>
          <w:rFonts w:ascii="华文楷体" w:hAnsi="华文楷体" w:hint="eastAsia"/>
        </w:rPr>
        <w:t>”</w:t>
      </w:r>
      <w:r w:rsidRPr="00F20CE5">
        <w:rPr>
          <w:rFonts w:ascii="华文楷体" w:hAnsi="华文楷体" w:hint="eastAsia"/>
        </w:rPr>
        <w:t>可</w:t>
      </w:r>
      <w:r w:rsidRPr="00F20CE5">
        <w:rPr>
          <w:rFonts w:ascii="华文楷体" w:hAnsi="华文楷体" w:hint="eastAsia"/>
        </w:rPr>
        <w:lastRenderedPageBreak/>
        <w:t>以这么说。</w:t>
      </w:r>
    </w:p>
    <w:p w14:paraId="418132DA" w14:textId="01A117EA" w:rsidR="008661DA" w:rsidRPr="00F20CE5" w:rsidRDefault="005B61C9" w:rsidP="000D5C78">
      <w:pPr>
        <w:widowControl w:val="0"/>
        <w:ind w:firstLine="601"/>
        <w:rPr>
          <w:b/>
          <w:bCs/>
        </w:rPr>
      </w:pPr>
      <w:r w:rsidRPr="00F20CE5">
        <w:rPr>
          <w:rFonts w:hint="eastAsia"/>
          <w:b/>
          <w:bCs/>
        </w:rPr>
        <w:t>不应识缘无从自出。</w:t>
      </w:r>
    </w:p>
    <w:p w14:paraId="14889DF4" w14:textId="21FB415D"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这些识缘不应该从无因缘的自然当中产生的。</w:t>
      </w:r>
    </w:p>
    <w:p w14:paraId="58205B6D" w14:textId="0CEB557D" w:rsidR="008661DA" w:rsidRPr="00F20CE5" w:rsidRDefault="005B61C9" w:rsidP="000D5C78">
      <w:pPr>
        <w:widowControl w:val="0"/>
        <w:ind w:firstLine="601"/>
        <w:rPr>
          <w:b/>
          <w:bCs/>
        </w:rPr>
      </w:pPr>
      <w:r w:rsidRPr="00F20CE5">
        <w:rPr>
          <w:rFonts w:hint="eastAsia"/>
          <w:b/>
          <w:bCs/>
        </w:rPr>
        <w:t>若此识心本无所从，当知了别见闻觉知，圆满湛然，性非从所，</w:t>
      </w:r>
    </w:p>
    <w:p w14:paraId="6C6050DE" w14:textId="317A993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通过以上的观察：</w:t>
      </w:r>
      <w:r w:rsidR="000C5882" w:rsidRPr="00F20CE5">
        <w:rPr>
          <w:rFonts w:ascii="华文楷体" w:hAnsi="华文楷体" w:hint="eastAsia"/>
        </w:rPr>
        <w:t>“</w:t>
      </w:r>
      <w:r w:rsidRPr="00F20CE5">
        <w:rPr>
          <w:rFonts w:ascii="华文楷体" w:hAnsi="华文楷体" w:hint="eastAsia"/>
        </w:rPr>
        <w:t>你应该知道，我们自己的这种心本来无有任何的来源，或者是住处，不管空当中，境当中，识当中，都没有来处的——没有所从。</w:t>
      </w:r>
      <w:r w:rsidR="005C371A" w:rsidRPr="00F20CE5">
        <w:rPr>
          <w:rFonts w:ascii="华文楷体" w:hAnsi="华文楷体" w:hint="eastAsia"/>
        </w:rPr>
        <w:t>”</w:t>
      </w:r>
    </w:p>
    <w:p w14:paraId="460B408C" w14:textId="02D11375"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当知了别，我们应该知道它在名言当中是一种了别性的。不仅仅是识，还有见闻觉知</w:t>
      </w:r>
      <w:r w:rsidR="005C371A" w:rsidRPr="00F20CE5">
        <w:rPr>
          <w:rFonts w:ascii="华文楷体" w:hAnsi="华文楷体" w:hint="eastAsia"/>
        </w:rPr>
        <w:t>”</w:t>
      </w:r>
      <w:r w:rsidR="005B61C9" w:rsidRPr="00F20CE5">
        <w:rPr>
          <w:rFonts w:ascii="华文楷体" w:hAnsi="华文楷体" w:hint="eastAsia"/>
        </w:rPr>
        <w:t>——</w:t>
      </w:r>
    </w:p>
    <w:p w14:paraId="38B803EA" w14:textId="57CA0BF8"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我觉得这个见闻觉知很有意思的，可能藏文当中都是直接说的，因为通过识来观察见，眼见；闻的话，是不是鼻子闻到了气味和耳朵听到了声音？我们说见闻觉知，见闻觉知的话，反正我听到的、我看到的、我品尝到的，或者是我知道的——我们世间名言就像《入行论智慧品》当中的颂词，我们这里破的是实执，见闻觉知也一直从来没有破过，当时见闻觉知怎么说的呢？这里面讲见闻觉知的话，世间的我们凡是见到的、看到的这些。</w:t>
      </w:r>
    </w:p>
    <w:p w14:paraId="067B05AC" w14:textId="5305BA8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但是我看汉文字挺有意思的，一个是见到的，闻里面有耳朵听到的和鼻子闻到的，两个闻觉。还有觉</w:t>
      </w:r>
      <w:r w:rsidRPr="00F20CE5">
        <w:rPr>
          <w:rFonts w:ascii="华文楷体" w:hAnsi="华文楷体" w:hint="eastAsia"/>
        </w:rPr>
        <w:lastRenderedPageBreak/>
        <w:t>的话，舌头尝觉；身体了知的触觉，这样的话，见闻觉知里面，其实我们五根识，我以前没有看到过谁这么讲的。藏文当中把见到的、听到的、然后觉和知，中间的闻没有，没有翻译，可能藏文当中，要么加的话，非要加一个新的词，这样的话可能也不符合翻译的风格。</w:t>
      </w:r>
    </w:p>
    <w:p w14:paraId="38954CE9" w14:textId="0D91CE12"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但是汉文当中很有意思的。我们一说见闻觉知的话，五根识所知道的，汉文当中的见闻觉知，以后大家也可以——虽然我没有看到以前其他人这样说过，但是闻的两个意思的话，那我们五根识，眼耳鼻舌身所知道的这些知，它的本性的话，</w:t>
      </w:r>
    </w:p>
    <w:p w14:paraId="52B44DAD" w14:textId="11C88F6E"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圆满湛然，性非从所。</w:t>
      </w:r>
      <w:r w:rsidR="005C371A" w:rsidRPr="00F20CE5">
        <w:rPr>
          <w:rFonts w:ascii="华文楷体" w:hAnsi="华文楷体" w:hint="eastAsia"/>
        </w:rPr>
        <w:t>”</w:t>
      </w:r>
      <w:r w:rsidR="005B61C9" w:rsidRPr="00F20CE5">
        <w:rPr>
          <w:rFonts w:ascii="华文楷体" w:hAnsi="华文楷体" w:hint="eastAsia"/>
        </w:rPr>
        <w:t>它的本性并不是真正的因缘而产生的。</w:t>
      </w:r>
    </w:p>
    <w:p w14:paraId="6A14C72D" w14:textId="399A5D20"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《正脉疏》当中也说</w:t>
      </w:r>
      <w:r w:rsidR="008661DA" w:rsidRPr="00F20CE5">
        <w:rPr>
          <w:rFonts w:ascii="华文楷体" w:hAnsi="华文楷体"/>
          <w:vertAlign w:val="superscript"/>
        </w:rPr>
        <w:footnoteReference w:id="263"/>
      </w:r>
      <w:r w:rsidRPr="00F20CE5">
        <w:rPr>
          <w:rFonts w:ascii="华文楷体" w:hAnsi="华文楷体" w:hint="eastAsia"/>
        </w:rPr>
        <w:t>，这些、所有的都不是依靠一种实有的因缘当中产生的。</w:t>
      </w:r>
    </w:p>
    <w:p w14:paraId="3A2A07AD" w14:textId="23D3120A"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所以见闻觉知的话，也应该知道，这次七大的识当中的话，它直接讲的分别识，但是它带着什么呢？它带着我们的五根识。所有的这种识的话，实际上也</w:t>
      </w:r>
      <w:r w:rsidRPr="00F20CE5">
        <w:rPr>
          <w:rFonts w:ascii="华文楷体" w:hAnsi="华文楷体" w:hint="eastAsia"/>
        </w:rPr>
        <w:lastRenderedPageBreak/>
        <w:t>并不是自然而产生的，也并不是是因缘而产生的。</w:t>
      </w:r>
    </w:p>
    <w:p w14:paraId="79755B20" w14:textId="73606CB2" w:rsidR="008661DA" w:rsidRPr="00F20CE5" w:rsidRDefault="005B61C9" w:rsidP="000D5C78">
      <w:pPr>
        <w:widowControl w:val="0"/>
        <w:ind w:firstLine="601"/>
        <w:rPr>
          <w:b/>
          <w:bCs/>
        </w:rPr>
      </w:pPr>
      <w:r w:rsidRPr="00F20CE5">
        <w:rPr>
          <w:rFonts w:hint="eastAsia"/>
          <w:b/>
          <w:bCs/>
        </w:rPr>
        <w:t>兼彼虚空、地、水、火、风，均名七大，</w:t>
      </w:r>
    </w:p>
    <w:p w14:paraId="2635CE51" w14:textId="71D6C48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这里说，同时再加上见大和识大，前面的刚刚分析，所以说见大的话，可能是无分别的这些见大。识大的话，有分别的这些识。</w:t>
      </w:r>
      <w:r w:rsidR="000C5882" w:rsidRPr="00F20CE5">
        <w:rPr>
          <w:rFonts w:ascii="华文楷体" w:hAnsi="华文楷体" w:hint="eastAsia"/>
        </w:rPr>
        <w:t>“</w:t>
      </w:r>
      <w:r w:rsidRPr="00F20CE5">
        <w:rPr>
          <w:rFonts w:ascii="华文楷体" w:hAnsi="华文楷体" w:hint="eastAsia"/>
        </w:rPr>
        <w:t>这两大上面再加上‘彼虚空’，加上虚空，空大，再加上地、水、火、风，总共有七个大。</w:t>
      </w:r>
      <w:r w:rsidR="005C371A" w:rsidRPr="00F20CE5">
        <w:rPr>
          <w:rFonts w:ascii="华文楷体" w:hAnsi="华文楷体" w:hint="eastAsia"/>
        </w:rPr>
        <w:t>”</w:t>
      </w:r>
    </w:p>
    <w:p w14:paraId="7938BE48" w14:textId="434F43D1"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七个大的话，</w:t>
      </w:r>
    </w:p>
    <w:p w14:paraId="10E8CD97" w14:textId="649ABBBE" w:rsidR="008661DA" w:rsidRPr="00F20CE5" w:rsidRDefault="005B61C9" w:rsidP="000D5C78">
      <w:pPr>
        <w:widowControl w:val="0"/>
        <w:ind w:firstLine="601"/>
        <w:rPr>
          <w:b/>
          <w:bCs/>
        </w:rPr>
      </w:pPr>
      <w:r w:rsidRPr="00F20CE5">
        <w:rPr>
          <w:rFonts w:hint="eastAsia"/>
          <w:b/>
          <w:bCs/>
        </w:rPr>
        <w:t>性真圆融，皆如来藏，本无生灭。</w:t>
      </w:r>
    </w:p>
    <w:p w14:paraId="4E23D007" w14:textId="5E5C5B29"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七大为主所有诸法的真正的本性的话，其实是光明和空性无二无别的，也就是说是如来藏的妙用，或者是如来藏的本性。这些法的话，本来都是无生无灭的。</w:t>
      </w:r>
      <w:r w:rsidR="005C371A" w:rsidRPr="00F20CE5">
        <w:rPr>
          <w:rFonts w:ascii="华文楷体" w:hAnsi="华文楷体" w:hint="eastAsia"/>
        </w:rPr>
        <w:t>”</w:t>
      </w:r>
    </w:p>
    <w:p w14:paraId="4EF082E5" w14:textId="4A9C6B7D"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所以前面用一个非常简单的名言来比喻，然后中间分析，分析完了以后，让我们进入到最甚深的湛然光明的如来藏本性当中。</w:t>
      </w:r>
    </w:p>
    <w:p w14:paraId="7BDA69AC" w14:textId="08A80201"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真的，可能很多人有很大的帮助，我们学《大圆满》特别殊胜的，但是一般学一个经典，对自己的心分析得那么透彻、细致入微的话，我是以前没有见到过。</w:t>
      </w:r>
    </w:p>
    <w:p w14:paraId="0514ED90" w14:textId="2D514FAC"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确实，我们也看过很多的经典，也讲过一些经。</w:t>
      </w:r>
      <w:r w:rsidRPr="00F20CE5">
        <w:rPr>
          <w:rFonts w:ascii="华文楷体" w:hAnsi="华文楷体" w:hint="eastAsia"/>
        </w:rPr>
        <w:lastRenderedPageBreak/>
        <w:t>但确实《楞严经》为什么是汉地那么出名的话，还是有原因的。</w:t>
      </w:r>
    </w:p>
    <w:p w14:paraId="0EEA6D61" w14:textId="58B5F53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不过有点可惜，藏族的话，基本上《楞严经》的话，包括很了不起的这些堪布们，他们也从来没有听说过。我相信他们以后这一辈子也不一定去重视，因为他们很傲慢的：</w:t>
      </w:r>
      <w:r w:rsidR="000C5882" w:rsidRPr="00F20CE5">
        <w:rPr>
          <w:rFonts w:ascii="华文楷体" w:hAnsi="华文楷体" w:hint="eastAsia"/>
        </w:rPr>
        <w:t>“</w:t>
      </w:r>
      <w:r w:rsidRPr="00F20CE5">
        <w:rPr>
          <w:rFonts w:ascii="华文楷体" w:hAnsi="华文楷体" w:hint="eastAsia"/>
        </w:rPr>
        <w:t>我们有大圆满。</w:t>
      </w:r>
      <w:r w:rsidR="005C371A" w:rsidRPr="00F20CE5">
        <w:rPr>
          <w:rFonts w:ascii="华文楷体" w:hAnsi="华文楷体" w:hint="eastAsia"/>
        </w:rPr>
        <w:t>”</w:t>
      </w:r>
      <w:r w:rsidRPr="00F20CE5">
        <w:rPr>
          <w:rFonts w:ascii="华文楷体" w:hAnsi="华文楷体" w:hint="eastAsia"/>
        </w:rPr>
        <w:t>觉得有了大圆满，或者是我们有《时轮金刚》，我们有什么什么的。然后那个什么《楞严》，是佛陀跟什么什么摩登伽女讲的，是不是？反正他们都不一定去分析。所以我们觉得也确实有点可惜。</w:t>
      </w:r>
    </w:p>
    <w:p w14:paraId="5272E154" w14:textId="58BD935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这么好的经典，不管你是什么身份的人，什么民族的，讲什么语言的人，每一个都有机会去学习这样的经典的话，更加、进一步的对如来的思想和对如来的这种至高无上的智慧，生起非常坚固的信心。</w:t>
      </w:r>
    </w:p>
    <w:p w14:paraId="1C3B2B1C" w14:textId="33D4A65D"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佛告诉阿难：</w:t>
      </w:r>
    </w:p>
    <w:p w14:paraId="24F1919D" w14:textId="7565C762" w:rsidR="008661DA" w:rsidRPr="00F20CE5" w:rsidRDefault="005B61C9" w:rsidP="000D5C78">
      <w:pPr>
        <w:widowControl w:val="0"/>
        <w:ind w:firstLine="601"/>
        <w:rPr>
          <w:b/>
          <w:bCs/>
        </w:rPr>
      </w:pPr>
      <w:r w:rsidRPr="00F20CE5">
        <w:rPr>
          <w:rFonts w:hint="eastAsia"/>
          <w:b/>
          <w:bCs/>
        </w:rPr>
        <w:t>阿难，汝心粗浮，不悟见闻发明了知本如来藏。</w:t>
      </w:r>
    </w:p>
    <w:p w14:paraId="626BEF9A" w14:textId="3B80F244"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佛陀还是经常批评阿难：</w:t>
      </w:r>
      <w:r w:rsidR="000C5882" w:rsidRPr="00F20CE5">
        <w:rPr>
          <w:rFonts w:ascii="华文楷体" w:hAnsi="华文楷体" w:hint="eastAsia"/>
        </w:rPr>
        <w:t>“</w:t>
      </w:r>
      <w:r w:rsidRPr="00F20CE5">
        <w:rPr>
          <w:rFonts w:ascii="华文楷体" w:hAnsi="华文楷体" w:hint="eastAsia"/>
        </w:rPr>
        <w:t>阿难你心太粗浮，太粗大、肤浅，粗心大意，讲了那么多，还不悟见闻的本性，不能了知它真正的相。本如来藏的本性的话，本来我们见闻觉知的本体跟如来藏是无二无别的。</w:t>
      </w:r>
      <w:r w:rsidR="005C371A" w:rsidRPr="00F20CE5">
        <w:rPr>
          <w:rFonts w:ascii="华文楷体" w:hAnsi="华文楷体" w:hint="eastAsia"/>
        </w:rPr>
        <w:t>”</w:t>
      </w:r>
    </w:p>
    <w:p w14:paraId="61D3D04B" w14:textId="10D38202"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这个道理的话，因为你太粗心大意，声闻乘的话，</w:t>
      </w:r>
      <w:r w:rsidRPr="00F20CE5">
        <w:rPr>
          <w:rFonts w:ascii="华文楷体" w:hAnsi="华文楷体" w:hint="eastAsia"/>
        </w:rPr>
        <w:lastRenderedPageBreak/>
        <w:t>确实有时候他们的分析，跟大乘的空性思想相比较起来的话，我们也知道是还是有——虽然表面上看，比如我们讲《阿毗达摩俱舍论》的时候，确实他们还是比较细致的。但是真正与空性思想比较起来的时候，还是有一定的差别。</w:t>
      </w:r>
    </w:p>
    <w:p w14:paraId="15EAB5EC" w14:textId="376247AD"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所以在这里阿难又挨批了，</w:t>
      </w:r>
      <w:r w:rsidR="000C5882" w:rsidRPr="00F20CE5">
        <w:rPr>
          <w:rFonts w:ascii="华文楷体" w:hAnsi="华文楷体" w:hint="eastAsia"/>
        </w:rPr>
        <w:t>“</w:t>
      </w:r>
      <w:r w:rsidRPr="00F20CE5">
        <w:rPr>
          <w:rFonts w:ascii="华文楷体" w:hAnsi="华文楷体" w:hint="eastAsia"/>
        </w:rPr>
        <w:t>汝心粗浮</w:t>
      </w:r>
      <w:r w:rsidR="005C371A" w:rsidRPr="00F20CE5">
        <w:rPr>
          <w:rFonts w:ascii="华文楷体" w:hAnsi="华文楷体" w:hint="eastAsia"/>
        </w:rPr>
        <w:t>”</w:t>
      </w:r>
      <w:r w:rsidRPr="00F20CE5">
        <w:rPr>
          <w:rFonts w:ascii="华文楷体" w:hAnsi="华文楷体" w:hint="eastAsia"/>
        </w:rPr>
        <w:t>。</w:t>
      </w:r>
    </w:p>
    <w:p w14:paraId="6851EF0E" w14:textId="446AB000" w:rsidR="008661DA" w:rsidRPr="00F20CE5" w:rsidRDefault="005B61C9" w:rsidP="000D5C78">
      <w:pPr>
        <w:widowControl w:val="0"/>
        <w:ind w:firstLine="601"/>
        <w:rPr>
          <w:b/>
          <w:bCs/>
        </w:rPr>
      </w:pPr>
      <w:r w:rsidRPr="00F20CE5">
        <w:rPr>
          <w:rFonts w:hint="eastAsia"/>
          <w:b/>
          <w:bCs/>
        </w:rPr>
        <w:t>汝应观此六处识心，为同为异？为空为有？为非同异？为非空有？</w:t>
      </w:r>
    </w:p>
    <w:p w14:paraId="2A4CE180" w14:textId="1FD9A74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刚刚批评他以后，他可能心态还没有缓过来的时候，佛陀再让他观察的话，他可能——不知道他心态怎么样。有时候我们生气的时候——我都今天有点不高兴，先直接说的话有一点可能不行，我就先讲了几件事情，再讲到我所表达的事情。这个时候，我因为前面讲事情的原因，心态就缓和多了。我就想我的选择是对的，不然的话，我第一次有点不高兴的事情提的话，可能不太好。</w:t>
      </w:r>
    </w:p>
    <w:p w14:paraId="6273B72D" w14:textId="3C9AF36E"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所以说阿难，佛陀刚刚批评他的话，佛陀问阿难：</w:t>
      </w:r>
      <w:r w:rsidR="000C5882" w:rsidRPr="00F20CE5">
        <w:rPr>
          <w:rFonts w:ascii="华文楷体" w:hAnsi="华文楷体" w:hint="eastAsia"/>
        </w:rPr>
        <w:t>“</w:t>
      </w:r>
      <w:r w:rsidRPr="00F20CE5">
        <w:rPr>
          <w:rFonts w:ascii="华文楷体" w:hAnsi="华文楷体" w:hint="eastAsia"/>
        </w:rPr>
        <w:t>你先看一看现在的六处的识，见闻觉知的这种识的话，到底他们内部的这种关系是相同的？相异的？是空的？有的？‘非同非异’，还是‘为非空有’？</w:t>
      </w:r>
    </w:p>
    <w:p w14:paraId="0C4724B9" w14:textId="683A6EAD"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这里也是，我看提了八个问题，是吧？我看了一</w:t>
      </w:r>
      <w:r w:rsidRPr="00F20CE5">
        <w:rPr>
          <w:rFonts w:ascii="华文楷体" w:hAnsi="华文楷体" w:hint="eastAsia"/>
        </w:rPr>
        <w:lastRenderedPageBreak/>
        <w:t>下蕅益大师</w:t>
      </w:r>
      <w:r w:rsidR="008661DA" w:rsidRPr="00F20CE5">
        <w:rPr>
          <w:rFonts w:ascii="华文楷体" w:hAnsi="华文楷体"/>
          <w:vertAlign w:val="superscript"/>
        </w:rPr>
        <w:footnoteReference w:id="264"/>
      </w:r>
      <w:r w:rsidRPr="00F20CE5">
        <w:rPr>
          <w:rFonts w:ascii="华文楷体" w:hAnsi="华文楷体" w:hint="eastAsia"/>
        </w:rPr>
        <w:t>，他讲的还是有一些——可能也可以这样解释。</w:t>
      </w:r>
    </w:p>
    <w:p w14:paraId="20588BD9" w14:textId="612EEF4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他的意思是：这些识是不是相同？如果是相同的话，比如说眼见、耳闻，这些是相同的话，那我眼睛见到的时候，为什么眼睛是听不到呢？如果真的这些见和识相同的话，那我见的时候为什么听不到？这个意思，</w:t>
      </w:r>
      <w:r w:rsidR="000C5882" w:rsidRPr="00F20CE5">
        <w:rPr>
          <w:rFonts w:ascii="华文楷体" w:hAnsi="华文楷体" w:hint="eastAsia"/>
        </w:rPr>
        <w:t>“</w:t>
      </w:r>
      <w:r w:rsidRPr="00F20CE5">
        <w:rPr>
          <w:rFonts w:ascii="华文楷体" w:hAnsi="华文楷体" w:hint="eastAsia"/>
        </w:rPr>
        <w:t>为同</w:t>
      </w:r>
      <w:r w:rsidR="005C371A" w:rsidRPr="00F20CE5">
        <w:rPr>
          <w:rFonts w:ascii="华文楷体" w:hAnsi="华文楷体" w:hint="eastAsia"/>
        </w:rPr>
        <w:t>”</w:t>
      </w:r>
      <w:r w:rsidRPr="00F20CE5">
        <w:rPr>
          <w:rFonts w:ascii="华文楷体" w:hAnsi="华文楷体" w:hint="eastAsia"/>
        </w:rPr>
        <w:t>。</w:t>
      </w:r>
    </w:p>
    <w:p w14:paraId="7FF9D7F9" w14:textId="3750ACC1"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佛陀是问，但实际上带有什么呢？带有回答，他怎么回答的话，这些都是没有实有的。</w:t>
      </w:r>
    </w:p>
    <w:p w14:paraId="2EDF6AFD" w14:textId="36F2789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如果你说是</w:t>
      </w:r>
      <w:r w:rsidR="000C5882" w:rsidRPr="00F20CE5">
        <w:rPr>
          <w:rFonts w:ascii="华文楷体" w:hAnsi="华文楷体" w:hint="eastAsia"/>
        </w:rPr>
        <w:t>“</w:t>
      </w:r>
      <w:r w:rsidRPr="00F20CE5">
        <w:rPr>
          <w:rFonts w:ascii="华文楷体" w:hAnsi="华文楷体" w:hint="eastAsia"/>
        </w:rPr>
        <w:t>为异</w:t>
      </w:r>
      <w:r w:rsidR="005C371A" w:rsidRPr="00F20CE5">
        <w:rPr>
          <w:rFonts w:ascii="华文楷体" w:hAnsi="华文楷体" w:hint="eastAsia"/>
        </w:rPr>
        <w:t>”</w:t>
      </w:r>
      <w:r w:rsidRPr="00F20CE5">
        <w:rPr>
          <w:rFonts w:ascii="华文楷体" w:hAnsi="华文楷体" w:hint="eastAsia"/>
        </w:rPr>
        <w:t>的话，这两个完全是不同的。那不同的话，当你听法的时候，耳朵听法，心里面产生怀疑，完了以后马上要问法义。这个为什么？如果是完全是不同的话，那东山和西山一样的，一个在听法的时候，其他的心识马上产生这种感觉，这个为什么？这是第二个方面的。</w:t>
      </w:r>
    </w:p>
    <w:p w14:paraId="4C182561" w14:textId="1CC1E872"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为空</w:t>
      </w:r>
      <w:r w:rsidR="005C371A" w:rsidRPr="00F20CE5">
        <w:rPr>
          <w:rFonts w:ascii="华文楷体" w:hAnsi="华文楷体" w:hint="eastAsia"/>
        </w:rPr>
        <w:t>”</w:t>
      </w:r>
      <w:r w:rsidR="005B61C9" w:rsidRPr="00F20CE5">
        <w:rPr>
          <w:rFonts w:ascii="华文楷体" w:hAnsi="华文楷体" w:hint="eastAsia"/>
        </w:rPr>
        <w:t>，如果你说这些识的本性全是空的话，</w:t>
      </w:r>
      <w:r w:rsidR="005B61C9" w:rsidRPr="00F20CE5">
        <w:rPr>
          <w:rFonts w:ascii="华文楷体" w:hAnsi="华文楷体" w:hint="eastAsia"/>
        </w:rPr>
        <w:lastRenderedPageBreak/>
        <w:t>那为什么每一个识都是这么明明了了的，跟其他的空法完全不同的，为什么这样呢？</w:t>
      </w:r>
    </w:p>
    <w:p w14:paraId="555EE04A" w14:textId="4A7DB340"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然后</w:t>
      </w:r>
      <w:r w:rsidR="000C5882" w:rsidRPr="00F20CE5">
        <w:rPr>
          <w:rFonts w:ascii="华文楷体" w:hAnsi="华文楷体" w:hint="eastAsia"/>
        </w:rPr>
        <w:t>“</w:t>
      </w:r>
      <w:r w:rsidRPr="00F20CE5">
        <w:rPr>
          <w:rFonts w:ascii="华文楷体" w:hAnsi="华文楷体" w:hint="eastAsia"/>
        </w:rPr>
        <w:t>为有</w:t>
      </w:r>
      <w:r w:rsidR="005C371A" w:rsidRPr="00F20CE5">
        <w:rPr>
          <w:rFonts w:ascii="华文楷体" w:hAnsi="华文楷体" w:hint="eastAsia"/>
        </w:rPr>
        <w:t>”</w:t>
      </w:r>
      <w:r w:rsidRPr="00F20CE5">
        <w:rPr>
          <w:rFonts w:ascii="华文楷体" w:hAnsi="华文楷体" w:hint="eastAsia"/>
        </w:rPr>
        <w:t>，如果你说是有，识有的话，那我们去找，我们前面不是四个方面找这个识吗？但是识也找不到，眼耳鼻舌身也找不到，不管是从六处也好，六入也好，从那方面的话，一直找不到。如果有的话，为什么找不到？</w:t>
      </w:r>
    </w:p>
    <w:p w14:paraId="33CF5FDC" w14:textId="073E22B4"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这是</w:t>
      </w:r>
      <w:r w:rsidR="000C5882" w:rsidRPr="00F20CE5">
        <w:rPr>
          <w:rFonts w:ascii="华文楷体" w:hAnsi="华文楷体" w:hint="eastAsia"/>
        </w:rPr>
        <w:t>“</w:t>
      </w:r>
      <w:r w:rsidRPr="00F20CE5">
        <w:rPr>
          <w:rFonts w:ascii="华文楷体" w:hAnsi="华文楷体" w:hint="eastAsia"/>
        </w:rPr>
        <w:t>为空为有</w:t>
      </w:r>
      <w:r w:rsidR="005C371A" w:rsidRPr="00F20CE5">
        <w:rPr>
          <w:rFonts w:ascii="华文楷体" w:hAnsi="华文楷体" w:hint="eastAsia"/>
        </w:rPr>
        <w:t>”</w:t>
      </w:r>
      <w:r w:rsidRPr="00F20CE5">
        <w:rPr>
          <w:rFonts w:ascii="华文楷体" w:hAnsi="华文楷体" w:hint="eastAsia"/>
        </w:rPr>
        <w:t>。</w:t>
      </w:r>
    </w:p>
    <w:p w14:paraId="359D40C2" w14:textId="2CAC5ED3"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为非同异</w:t>
      </w:r>
      <w:r w:rsidR="005C371A" w:rsidRPr="00F20CE5">
        <w:rPr>
          <w:rFonts w:ascii="华文楷体" w:hAnsi="华文楷体" w:hint="eastAsia"/>
        </w:rPr>
        <w:t>”</w:t>
      </w:r>
      <w:r w:rsidR="005B61C9" w:rsidRPr="00F20CE5">
        <w:rPr>
          <w:rFonts w:ascii="华文楷体" w:hAnsi="华文楷体" w:hint="eastAsia"/>
        </w:rPr>
        <w:t>，</w:t>
      </w:r>
      <w:r w:rsidRPr="00F20CE5">
        <w:rPr>
          <w:rFonts w:ascii="华文楷体" w:hAnsi="华文楷体" w:hint="eastAsia"/>
        </w:rPr>
        <w:t>“</w:t>
      </w:r>
      <w:r w:rsidR="005B61C9" w:rsidRPr="00F20CE5">
        <w:rPr>
          <w:rFonts w:ascii="华文楷体" w:hAnsi="华文楷体" w:hint="eastAsia"/>
        </w:rPr>
        <w:t>非同</w:t>
      </w:r>
      <w:r w:rsidR="005C371A" w:rsidRPr="00F20CE5">
        <w:rPr>
          <w:rFonts w:ascii="华文楷体" w:hAnsi="华文楷体" w:hint="eastAsia"/>
        </w:rPr>
        <w:t>”</w:t>
      </w:r>
      <w:r w:rsidR="005B61C9" w:rsidRPr="00F20CE5">
        <w:rPr>
          <w:rFonts w:ascii="华文楷体" w:hAnsi="华文楷体" w:hint="eastAsia"/>
        </w:rPr>
        <w:t>是什么意思呢？如果这里面是不相同，如果不相同的话，那为什么互相了知呢？</w:t>
      </w:r>
    </w:p>
    <w:p w14:paraId="6CCA110A" w14:textId="37F936E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刚才前面一样的，如果完全是不相同的话，比如说我一边听法，那一边吃糖，或者说是听音乐的声音，或者是看花园的时候，为什么明明自己也互相沟通，都能知道的，为什么这样？</w:t>
      </w:r>
    </w:p>
    <w:p w14:paraId="1EFCA02D" w14:textId="3F1157E0"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非异</w:t>
      </w:r>
      <w:r w:rsidR="005C371A" w:rsidRPr="00F20CE5">
        <w:rPr>
          <w:rFonts w:ascii="华文楷体" w:hAnsi="华文楷体" w:hint="eastAsia"/>
        </w:rPr>
        <w:t>”</w:t>
      </w:r>
      <w:r w:rsidR="005B61C9" w:rsidRPr="00F20CE5">
        <w:rPr>
          <w:rFonts w:ascii="华文楷体" w:hAnsi="华文楷体" w:hint="eastAsia"/>
        </w:rPr>
        <w:t>的话，异是他体，非异不是它体，是一体。如果是一体的话，那为什么他们之间又互相排斥，互相反作用的？听的尝不到，尝的听不到，为什么有这样的？</w:t>
      </w:r>
    </w:p>
    <w:p w14:paraId="5C99956B" w14:textId="5BC319D0"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然后</w:t>
      </w:r>
      <w:r w:rsidR="000C5882" w:rsidRPr="00F20CE5">
        <w:rPr>
          <w:rFonts w:ascii="华文楷体" w:hAnsi="华文楷体" w:hint="eastAsia"/>
        </w:rPr>
        <w:t>“</w:t>
      </w:r>
      <w:r w:rsidRPr="00F20CE5">
        <w:rPr>
          <w:rFonts w:ascii="华文楷体" w:hAnsi="华文楷体" w:hint="eastAsia"/>
        </w:rPr>
        <w:t>非空</w:t>
      </w:r>
      <w:r w:rsidR="005C371A" w:rsidRPr="00F20CE5">
        <w:rPr>
          <w:rFonts w:ascii="华文楷体" w:hAnsi="华文楷体" w:hint="eastAsia"/>
        </w:rPr>
        <w:t>”</w:t>
      </w:r>
      <w:r w:rsidRPr="00F20CE5">
        <w:rPr>
          <w:rFonts w:ascii="华文楷体" w:hAnsi="华文楷体" w:hint="eastAsia"/>
        </w:rPr>
        <w:t>，如果不空的话，非空是不空，如果不空，真的有的话，那为什么是了不可得呢？这些识的本体一直是找不到的。</w:t>
      </w:r>
    </w:p>
    <w:p w14:paraId="0B06171F" w14:textId="55F111EF"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然后</w:t>
      </w:r>
      <w:r w:rsidR="000C5882" w:rsidRPr="00F20CE5">
        <w:rPr>
          <w:rFonts w:ascii="华文楷体" w:hAnsi="华文楷体" w:hint="eastAsia"/>
        </w:rPr>
        <w:t>“</w:t>
      </w:r>
      <w:r w:rsidRPr="00F20CE5">
        <w:rPr>
          <w:rFonts w:ascii="华文楷体" w:hAnsi="华文楷体" w:hint="eastAsia"/>
        </w:rPr>
        <w:t>非有</w:t>
      </w:r>
      <w:r w:rsidR="005C371A" w:rsidRPr="00F20CE5">
        <w:rPr>
          <w:rFonts w:ascii="华文楷体" w:hAnsi="华文楷体" w:hint="eastAsia"/>
        </w:rPr>
        <w:t>”</w:t>
      </w:r>
      <w:r w:rsidRPr="00F20CE5">
        <w:rPr>
          <w:rFonts w:ascii="华文楷体" w:hAnsi="华文楷体" w:hint="eastAsia"/>
        </w:rPr>
        <w:t>，如果真的没有的话，那为什么这些识，我们享用不尽，用之不尽——如果真的没有的话，那为什么我们看得到的、听得到的、品尝到的，有知觉的这些，我用之不尽，用多少都不会用尽的。我一直想看的话，外境没有灭尽之前，我的眼识一直是不会间断的。为什么？</w:t>
      </w:r>
    </w:p>
    <w:p w14:paraId="03B1AD4C" w14:textId="7BE205A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好像这些就做了解释，你们自己也看一下，蕅益大师的有些推理的话，我觉得还可以。</w:t>
      </w:r>
    </w:p>
    <w:p w14:paraId="5251F674" w14:textId="0D92F6BC" w:rsidR="008661DA" w:rsidRPr="00F20CE5" w:rsidRDefault="005B61C9" w:rsidP="000D5C78">
      <w:pPr>
        <w:widowControl w:val="0"/>
        <w:ind w:firstLine="601"/>
        <w:rPr>
          <w:b/>
          <w:bCs/>
        </w:rPr>
      </w:pPr>
      <w:r w:rsidRPr="00F20CE5">
        <w:rPr>
          <w:rFonts w:hint="eastAsia"/>
          <w:b/>
          <w:bCs/>
        </w:rPr>
        <w:t>汝元不知如来藏中，性识明知，觉明真识，妙觉湛然，遍周法界，</w:t>
      </w:r>
    </w:p>
    <w:p w14:paraId="2D68A2AC" w14:textId="271B0305"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阿难你们的话，本来也是不知道如来藏当中，其实识的本性是光明明知的，明觉的这种本体的话，它是真正的识，真正的如来藏的这种识。那这些的话，‘妙觉湛然’，也是光明了然的，也是不灭自相的。其实这种心性周遍于整个法界。</w:t>
      </w:r>
      <w:r w:rsidR="005C371A" w:rsidRPr="00F20CE5">
        <w:rPr>
          <w:rFonts w:ascii="华文楷体" w:hAnsi="华文楷体" w:hint="eastAsia"/>
        </w:rPr>
        <w:t>”</w:t>
      </w:r>
    </w:p>
    <w:p w14:paraId="223574DB" w14:textId="31F8F1ED" w:rsidR="008661DA" w:rsidRPr="00F20CE5" w:rsidRDefault="005B61C9" w:rsidP="000D5C78">
      <w:pPr>
        <w:widowControl w:val="0"/>
        <w:ind w:firstLine="601"/>
        <w:rPr>
          <w:b/>
          <w:bCs/>
        </w:rPr>
      </w:pPr>
      <w:r w:rsidRPr="00F20CE5">
        <w:rPr>
          <w:rFonts w:hint="eastAsia"/>
          <w:b/>
          <w:bCs/>
        </w:rPr>
        <w:t>含吐十虚，宁有方所？循业发现</w:t>
      </w:r>
      <w:r w:rsidR="00E7107F" w:rsidRPr="00F20CE5">
        <w:rPr>
          <w:rFonts w:hint="eastAsia"/>
          <w:b/>
          <w:bCs/>
        </w:rPr>
        <w:t>！</w:t>
      </w:r>
    </w:p>
    <w:p w14:paraId="77D0BD43" w14:textId="0487C989"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含吐就是整个包含所有的十方虚空界当中，怎么会是有指定的，或者说是片段的一种方所呢？不可能有的。</w:t>
      </w:r>
      <w:r w:rsidR="005C371A" w:rsidRPr="00F20CE5">
        <w:rPr>
          <w:rFonts w:ascii="华文楷体" w:hAnsi="华文楷体" w:hint="eastAsia"/>
        </w:rPr>
        <w:t>”</w:t>
      </w:r>
    </w:p>
    <w:p w14:paraId="1DF9AD07" w14:textId="6EE53D4D"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所以识的话，我们表面上看起来，你的意识、我的意识，可能是有这种界限的，片段性的。但实际上</w:t>
      </w:r>
      <w:r w:rsidRPr="00F20CE5">
        <w:rPr>
          <w:rFonts w:ascii="华文楷体" w:hAnsi="华文楷体" w:hint="eastAsia"/>
        </w:rPr>
        <w:lastRenderedPageBreak/>
        <w:t>的话，它遍于十方法界，这样的话，怎么会是有的这种偏堕呢？</w:t>
      </w:r>
    </w:p>
    <w:p w14:paraId="0E6F986C" w14:textId="6A5D7F11"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只不过我们的业力显现不同。</w:t>
      </w:r>
      <w:r w:rsidR="005C371A" w:rsidRPr="00F20CE5">
        <w:rPr>
          <w:rFonts w:ascii="华文楷体" w:hAnsi="华文楷体" w:hint="eastAsia"/>
        </w:rPr>
        <w:t>”</w:t>
      </w:r>
    </w:p>
    <w:p w14:paraId="6A372785" w14:textId="5FF026AD"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业力显现不同的话，像诸佛菩萨，所有的万法都像手中的芒果一样，看得清清楚楚的。我们凡夫人的话，对我们的心识一点都不了知。</w:t>
      </w:r>
    </w:p>
    <w:p w14:paraId="60F413AC" w14:textId="09E6B4EC"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所以我们在座的各位当中，有些是认识心的，还算是修行各方面很放松的。有些是对心，一点都没有开悟的话，遇到什么事情的时候也是特别执着，痛苦，烦恼，这样的。</w:t>
      </w:r>
    </w:p>
    <w:p w14:paraId="0EA39F14" w14:textId="036326EE"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所以看起来只是两个人，但是业力也不同的，觉悟也不同的，对心的认识都不相同的。</w:t>
      </w:r>
    </w:p>
    <w:p w14:paraId="361A83D4" w14:textId="44157A4D" w:rsidR="008661DA" w:rsidRPr="00F20CE5" w:rsidRDefault="005B61C9" w:rsidP="000D5C78">
      <w:pPr>
        <w:widowControl w:val="0"/>
        <w:ind w:firstLine="601"/>
        <w:rPr>
          <w:b/>
          <w:bCs/>
        </w:rPr>
      </w:pPr>
      <w:r w:rsidRPr="00F20CE5">
        <w:rPr>
          <w:rFonts w:hint="eastAsia"/>
          <w:b/>
          <w:bCs/>
        </w:rPr>
        <w:t>世间无知，惑为因缘及自然性，皆是识心分别计度，但有言说，都无实义。</w:t>
      </w:r>
      <w:r w:rsidR="005C371A" w:rsidRPr="00F20CE5">
        <w:rPr>
          <w:rFonts w:hint="eastAsia"/>
          <w:b/>
          <w:bCs/>
        </w:rPr>
        <w:t>”</w:t>
      </w:r>
    </w:p>
    <w:p w14:paraId="32403362" w14:textId="065DEB91"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跟前面的解释方法应该一样的。</w:t>
      </w:r>
    </w:p>
    <w:p w14:paraId="6400087F" w14:textId="40C004D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那接下来：</w:t>
      </w:r>
    </w:p>
    <w:p w14:paraId="7052DE6E" w14:textId="3B6F6467" w:rsidR="008661DA" w:rsidRPr="00F20CE5" w:rsidRDefault="005B61C9" w:rsidP="000D5C78">
      <w:pPr>
        <w:widowControl w:val="0"/>
        <w:ind w:firstLine="601"/>
        <w:rPr>
          <w:b/>
          <w:bCs/>
        </w:rPr>
      </w:pPr>
      <w:r w:rsidRPr="00F20CE5">
        <w:rPr>
          <w:rFonts w:hint="eastAsia"/>
          <w:b/>
          <w:bCs/>
        </w:rPr>
        <w:t>尔时，阿难及诸大众，蒙佛如来微妙开示，身心荡然，得无挂碍。</w:t>
      </w:r>
    </w:p>
    <w:p w14:paraId="362C0A30" w14:textId="2C6B2868"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这个时候包括阿难，还有在座的大众，获得了佛陀不可思议的加持和微妙的开示。</w:t>
      </w:r>
    </w:p>
    <w:p w14:paraId="528FA063" w14:textId="3109F71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这个应该是微妙开示。我们有些时候开示的话，</w:t>
      </w:r>
      <w:r w:rsidRPr="00F20CE5">
        <w:rPr>
          <w:rFonts w:ascii="华文楷体" w:hAnsi="华文楷体" w:hint="eastAsia"/>
        </w:rPr>
        <w:lastRenderedPageBreak/>
        <w:t>一般的开示，或者说没有什么加持的开示，对吧。但佛陀的话，确实是用这么高超的智慧来进行微妙的开示。</w:t>
      </w:r>
    </w:p>
    <w:p w14:paraId="6B08E4B5" w14:textId="7F1A0A7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当下的话，身心荡然——阿难现在在这里是有所了悟的，有些注释当中说，这个时候他已经获得了一个清净的法身。当然可能与大乘现观里面讲的法身可能也许不同。</w:t>
      </w:r>
    </w:p>
    <w:p w14:paraId="4F3ADF6D" w14:textId="1AAD870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这里身心荡然，没有任何挂碍。</w:t>
      </w:r>
    </w:p>
    <w:p w14:paraId="209A3330" w14:textId="5CB6B69D"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我们现在身体也有罣碍，心也有罣碍，是吧？但当时的阿难和他们，你看阿难在这个时候好像是有一点——会不会下面阿难不会受到很多的批评，如果还这样受批评的话，他身心荡然，有点不好说，对吧？后面我估计他还会挨批评的。</w:t>
      </w:r>
    </w:p>
    <w:p w14:paraId="56AA8311" w14:textId="590D76D0" w:rsidR="008661DA" w:rsidRPr="00F20CE5" w:rsidRDefault="005B61C9" w:rsidP="000D5C78">
      <w:pPr>
        <w:widowControl w:val="0"/>
        <w:ind w:firstLine="601"/>
        <w:rPr>
          <w:b/>
          <w:bCs/>
        </w:rPr>
      </w:pPr>
      <w:r w:rsidRPr="00F20CE5">
        <w:rPr>
          <w:rFonts w:hint="eastAsia"/>
          <w:b/>
          <w:bCs/>
        </w:rPr>
        <w:t>是诸大众，各各自知，心遍十方；</w:t>
      </w:r>
    </w:p>
    <w:p w14:paraId="6672F9B7" w14:textId="679EE290"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所有的这些，包括阿难和这些，这里的主人公可能是阿难，他们各自都是对自己的心遍于十方。</w:t>
      </w:r>
    </w:p>
    <w:p w14:paraId="63E2D9D0" w14:textId="5D7BA40F"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以前我们对自己心的认识很狭窄的，狭隘的。但这个时候他们对各自心的认识遍于十方。</w:t>
      </w:r>
    </w:p>
    <w:p w14:paraId="10CAF5D4" w14:textId="37384424" w:rsidR="008661DA" w:rsidRPr="00F20CE5" w:rsidRDefault="005B61C9" w:rsidP="000D5C78">
      <w:pPr>
        <w:widowControl w:val="0"/>
        <w:ind w:firstLine="601"/>
        <w:rPr>
          <w:b/>
          <w:bCs/>
        </w:rPr>
      </w:pPr>
      <w:r w:rsidRPr="00F20CE5">
        <w:rPr>
          <w:rFonts w:hint="eastAsia"/>
          <w:b/>
          <w:bCs/>
        </w:rPr>
        <w:t>见十方空，如观手中所持叶物。</w:t>
      </w:r>
    </w:p>
    <w:p w14:paraId="554583C1" w14:textId="4834E9B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他们见到十方的空性，就像是看到自己手掌当中的一片叶子一样的。</w:t>
      </w:r>
    </w:p>
    <w:p w14:paraId="66DC76BA" w14:textId="0EB03DD5"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有些说是与以前贝叶书写有关系的</w:t>
      </w:r>
      <w:r w:rsidR="008661DA" w:rsidRPr="00F20CE5">
        <w:rPr>
          <w:rFonts w:ascii="华文楷体" w:hAnsi="华文楷体"/>
          <w:vertAlign w:val="superscript"/>
        </w:rPr>
        <w:footnoteReference w:id="265"/>
      </w:r>
      <w:r w:rsidRPr="00F20CE5">
        <w:rPr>
          <w:rFonts w:ascii="华文楷体" w:hAnsi="华文楷体" w:hint="eastAsia"/>
        </w:rPr>
        <w:t>，但是也不一定，不管怎么样，他们各个都好像对整个空性有所认识，了如指掌，就像是手掌当中的叶物一样。</w:t>
      </w:r>
    </w:p>
    <w:p w14:paraId="32C3A1D3" w14:textId="408B01E3" w:rsidR="008661DA" w:rsidRPr="00F20CE5" w:rsidRDefault="005B61C9" w:rsidP="000D5C78">
      <w:pPr>
        <w:widowControl w:val="0"/>
        <w:ind w:firstLine="601"/>
        <w:rPr>
          <w:b/>
          <w:bCs/>
        </w:rPr>
      </w:pPr>
      <w:r w:rsidRPr="00F20CE5">
        <w:rPr>
          <w:rFonts w:hint="eastAsia"/>
          <w:b/>
          <w:bCs/>
        </w:rPr>
        <w:t>一切世间诸所有物，皆即菩提妙明元心；</w:t>
      </w:r>
    </w:p>
    <w:p w14:paraId="1623F6D8" w14:textId="333C150C"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那个时候，他们就通达了什么？世间所有的万物，实际上就是菩提心的一种妙用。</w:t>
      </w:r>
    </w:p>
    <w:p w14:paraId="7CC1721D" w14:textId="5C64E4F3"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我们以前遇到包括有一些科学家，有一些非常著名的教授、校长这些的话，他们对一切万法都是心造的，这方面有所认识的，但是他们总问的问题，好像是唯识宗讲的一切万法唯心的，这么一个道理。</w:t>
      </w:r>
    </w:p>
    <w:p w14:paraId="2443C4D6" w14:textId="703261B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所以真正如来藏的本性的道理，可能有些是确实不是很明白的。</w:t>
      </w:r>
    </w:p>
    <w:p w14:paraId="56E31AC9" w14:textId="1FF57324"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我跟有些香港，包括当时的西方个别的一些很出名的科学家，跟他们交流的过程当中，你们自己也可以看，当时我感觉他们有些可能确实是对大乘佛法有一些</w:t>
      </w:r>
      <w:r w:rsidR="000C5882" w:rsidRPr="00F20CE5">
        <w:rPr>
          <w:rFonts w:ascii="华文楷体" w:hAnsi="华文楷体" w:hint="eastAsia"/>
        </w:rPr>
        <w:t>……</w:t>
      </w:r>
      <w:r w:rsidRPr="00F20CE5">
        <w:rPr>
          <w:rFonts w:ascii="华文楷体" w:hAnsi="华文楷体" w:hint="eastAsia"/>
        </w:rPr>
        <w:t>，但是可能因为我们的一些资料这些的话，唯识宗的观点说的比较多一点，他们最多是掌握这样的一种明心。但其实还是有点差别的。</w:t>
      </w:r>
    </w:p>
    <w:p w14:paraId="61877113" w14:textId="3D53F112" w:rsidR="008661DA" w:rsidRPr="00F20CE5" w:rsidRDefault="005B61C9" w:rsidP="000D5C78">
      <w:pPr>
        <w:widowControl w:val="0"/>
        <w:ind w:firstLine="601"/>
        <w:rPr>
          <w:b/>
          <w:bCs/>
        </w:rPr>
      </w:pPr>
      <w:r w:rsidRPr="00F20CE5">
        <w:rPr>
          <w:rFonts w:hint="eastAsia"/>
          <w:b/>
          <w:bCs/>
        </w:rPr>
        <w:t>心精遍圆，含裹十方。</w:t>
      </w:r>
    </w:p>
    <w:p w14:paraId="2409E0DD" w14:textId="2A3C73FE"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真正我们的这种明心见性、普遍圆满的这颗心的话，它可以说是包含整个十方。</w:t>
      </w:r>
    </w:p>
    <w:p w14:paraId="2A043489" w14:textId="226D19ED"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这是讲一个他们的境界。</w:t>
      </w:r>
    </w:p>
    <w:p w14:paraId="7E6032B9" w14:textId="5F58A4C7" w:rsidR="008661DA" w:rsidRPr="00F20CE5" w:rsidRDefault="005B61C9" w:rsidP="000D5C78">
      <w:pPr>
        <w:widowControl w:val="0"/>
        <w:ind w:firstLine="601"/>
        <w:rPr>
          <w:b/>
          <w:bCs/>
        </w:rPr>
      </w:pPr>
      <w:r w:rsidRPr="00F20CE5">
        <w:rPr>
          <w:rFonts w:hint="eastAsia"/>
          <w:b/>
          <w:bCs/>
        </w:rPr>
        <w:t>反观父母所生之身，犹彼十方虚空之中吹一微尘，若存若亡；如湛巨海流一浮沤，起灭无从。</w:t>
      </w:r>
    </w:p>
    <w:p w14:paraId="4B86E3EF" w14:textId="7B620C04"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这里讲了两个比喻。</w:t>
      </w:r>
    </w:p>
    <w:p w14:paraId="10E32410" w14:textId="1D82FB63"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他们反观自身——因为他们对整个大的空性和大的世间万物，已经通达空性。通达空性的时候，他们反观自己的身体，父母所生的这个身体：哇</w:t>
      </w:r>
      <w:r w:rsidR="00E7107F" w:rsidRPr="00F20CE5">
        <w:rPr>
          <w:rFonts w:ascii="华文楷体" w:hAnsi="华文楷体" w:hint="eastAsia"/>
        </w:rPr>
        <w:t>！</w:t>
      </w:r>
      <w:r w:rsidRPr="00F20CE5">
        <w:rPr>
          <w:rFonts w:ascii="华文楷体" w:hAnsi="华文楷体" w:hint="eastAsia"/>
        </w:rPr>
        <w:t>很渺小，就像是十方虚空当中，被风吹的一个很小很小的微尘。</w:t>
      </w:r>
    </w:p>
    <w:p w14:paraId="74EB444A" w14:textId="4066877D"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昨天我们不是刚讲《如意宝藏论》里面的微尘，几微、铁尘、牛毛尘、羊毛尘，还有闻距、由旬等等。我看下面有些人好像辅导的时候，理解得还是比较不错的。有些是理解也是怪怪的，我也没有讲，书里面也没有这么说，但是他自己</w:t>
      </w:r>
      <w:r w:rsidR="000C5882" w:rsidRPr="00F20CE5">
        <w:rPr>
          <w:rFonts w:ascii="华文楷体" w:hAnsi="华文楷体" w:hint="eastAsia"/>
        </w:rPr>
        <w:t>……</w:t>
      </w:r>
      <w:r w:rsidRPr="00F20CE5">
        <w:rPr>
          <w:rFonts w:ascii="华文楷体" w:hAnsi="华文楷体" w:hint="eastAsia"/>
        </w:rPr>
        <w:t>，也行吧。看起来人都是一样的，但实际上有时候想法和这些认知是完全不同的，也有这样的。</w:t>
      </w:r>
    </w:p>
    <w:p w14:paraId="00A7B9DB" w14:textId="09A1876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所以这里说是反观自己的身体，就像我们的身体，在整个虚空当中的是一个很小很小的微尘，它的存亡一样的，</w:t>
      </w:r>
      <w:r w:rsidR="000C5882" w:rsidRPr="00F20CE5">
        <w:rPr>
          <w:rFonts w:ascii="华文楷体" w:hAnsi="华文楷体" w:hint="eastAsia"/>
        </w:rPr>
        <w:t>“</w:t>
      </w:r>
      <w:r w:rsidRPr="00F20CE5">
        <w:rPr>
          <w:rFonts w:ascii="华文楷体" w:hAnsi="华文楷体" w:hint="eastAsia"/>
        </w:rPr>
        <w:t>若存若亡</w:t>
      </w:r>
      <w:r w:rsidR="005C371A" w:rsidRPr="00F20CE5">
        <w:rPr>
          <w:rFonts w:ascii="华文楷体" w:hAnsi="华文楷体" w:hint="eastAsia"/>
        </w:rPr>
        <w:t>”</w:t>
      </w:r>
      <w:r w:rsidRPr="00F20CE5">
        <w:rPr>
          <w:rFonts w:ascii="华文楷体" w:hAnsi="华文楷体" w:hint="eastAsia"/>
        </w:rPr>
        <w:t>。</w:t>
      </w:r>
    </w:p>
    <w:p w14:paraId="3D91BA7C" w14:textId="2A6EC298"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这是第一个比喻。</w:t>
      </w:r>
    </w:p>
    <w:p w14:paraId="1AABFC2B" w14:textId="7E40E418"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还有一个比喻：</w:t>
      </w:r>
      <w:r w:rsidR="000C5882" w:rsidRPr="00F20CE5">
        <w:rPr>
          <w:rFonts w:ascii="华文楷体" w:hAnsi="华文楷体" w:hint="eastAsia"/>
        </w:rPr>
        <w:t>“</w:t>
      </w:r>
      <w:r w:rsidRPr="00F20CE5">
        <w:rPr>
          <w:rFonts w:ascii="华文楷体" w:hAnsi="华文楷体" w:hint="eastAsia"/>
        </w:rPr>
        <w:t>就像是特别澄清巨大的大海里面，有一水泡，很小的浮沤，</w:t>
      </w:r>
      <w:r w:rsidR="000C5882" w:rsidRPr="00F20CE5">
        <w:rPr>
          <w:rFonts w:ascii="华文楷体" w:hAnsi="华文楷体" w:hint="eastAsia"/>
        </w:rPr>
        <w:t>“</w:t>
      </w:r>
      <w:r w:rsidRPr="00F20CE5">
        <w:rPr>
          <w:rFonts w:ascii="华文楷体" w:hAnsi="华文楷体" w:hint="eastAsia"/>
        </w:rPr>
        <w:t>起灭无从</w:t>
      </w:r>
      <w:r w:rsidR="005C371A" w:rsidRPr="00F20CE5">
        <w:rPr>
          <w:rFonts w:ascii="华文楷体" w:hAnsi="华文楷体" w:hint="eastAsia"/>
        </w:rPr>
        <w:t>”</w:t>
      </w:r>
      <w:r w:rsidRPr="00F20CE5">
        <w:rPr>
          <w:rFonts w:ascii="华文楷体" w:hAnsi="华文楷体" w:hint="eastAsia"/>
        </w:rPr>
        <w:t>，它也是很渺小的。</w:t>
      </w:r>
      <w:r w:rsidR="005C371A" w:rsidRPr="00F20CE5">
        <w:rPr>
          <w:rFonts w:ascii="华文楷体" w:hAnsi="华文楷体" w:hint="eastAsia"/>
        </w:rPr>
        <w:t>”</w:t>
      </w:r>
    </w:p>
    <w:p w14:paraId="52F5C9BF" w14:textId="0A97EAA3"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对吧，所以我们看到自己的一生的话，如果真正通达一切万法唯心，或者这种心是光明如来藏的本性的话，那我们自身的这种身体也好，自身的所谓的这种身躯，这些都是特别渺小的。</w:t>
      </w:r>
    </w:p>
    <w:p w14:paraId="3A499335" w14:textId="0C2FD229" w:rsidR="008661DA" w:rsidRPr="00F20CE5" w:rsidRDefault="005B61C9" w:rsidP="000D5C78">
      <w:pPr>
        <w:widowControl w:val="0"/>
        <w:ind w:firstLine="601"/>
        <w:rPr>
          <w:b/>
          <w:bCs/>
        </w:rPr>
      </w:pPr>
      <w:r w:rsidRPr="00F20CE5">
        <w:rPr>
          <w:rFonts w:hint="eastAsia"/>
          <w:b/>
          <w:bCs/>
        </w:rPr>
        <w:t>了然自知，获本妙心，常住不灭。</w:t>
      </w:r>
    </w:p>
    <w:p w14:paraId="33A12488" w14:textId="4DD54E70"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虽然是这样的，但是真正的心的本体的话，了然自知，本来的这种妙心常住不灭的。</w:t>
      </w:r>
    </w:p>
    <w:p w14:paraId="48034BCC" w14:textId="267DD81C"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虽然我们自己的身体也可能是这样的，但是我们真正的如来藏光明心的话，其实它本来就已经获得了，无离无合的，并不是今天才来的，我认识的时候才来了，之前一直是没有的，不是的，一直是常住不灭的。</w:t>
      </w:r>
    </w:p>
    <w:p w14:paraId="417FBB82" w14:textId="3D312818"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所以当时阿难为主的所有的这些人：</w:t>
      </w:r>
    </w:p>
    <w:p w14:paraId="5C49415E" w14:textId="1596B807" w:rsidR="008661DA" w:rsidRPr="00F20CE5" w:rsidRDefault="005B61C9" w:rsidP="000D5C78">
      <w:pPr>
        <w:widowControl w:val="0"/>
        <w:ind w:firstLine="601"/>
        <w:rPr>
          <w:b/>
          <w:bCs/>
        </w:rPr>
      </w:pPr>
      <w:r w:rsidRPr="00F20CE5">
        <w:rPr>
          <w:rFonts w:hint="eastAsia"/>
          <w:b/>
          <w:bCs/>
        </w:rPr>
        <w:t>礼佛合掌，得未曾有，于如来前，说偈赞佛：</w:t>
      </w:r>
    </w:p>
    <w:p w14:paraId="015D9682" w14:textId="7C86B4C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所以他们就特别开心，合掌，他们的这种了悟从来都是没有过的。</w:t>
      </w:r>
    </w:p>
    <w:p w14:paraId="7E63A727" w14:textId="6F5B3C3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阿难也是，有些注释当中说，其实阿难的话，在四十多年的声闻乘当中也没有这样的感觉的。有时候</w:t>
      </w:r>
      <w:r w:rsidRPr="00F20CE5">
        <w:rPr>
          <w:rFonts w:ascii="华文楷体" w:hAnsi="华文楷体" w:hint="eastAsia"/>
        </w:rPr>
        <w:lastRenderedPageBreak/>
        <w:t>我们听听听，佛陀面前阿难也是听了这么多年的，但是到这个时候，这部法对他来讲是特别相应的。</w:t>
      </w:r>
    </w:p>
    <w:p w14:paraId="501090A2" w14:textId="21E8988F"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所以我们在座的各位当中，可能有些人听了各种各样的法，但是最后自己相应的一部法的话，对自己马上有很大的变化。</w:t>
      </w:r>
    </w:p>
    <w:p w14:paraId="268979D5" w14:textId="47491BE2"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所以他们当时在如来面前说了这样的一个偈颂。</w:t>
      </w:r>
    </w:p>
    <w:p w14:paraId="0313B833" w14:textId="114CE3EA"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这个偈颂的话，一般我们的叩钟偈，早晚课的时候，我在有些寺院当中，有些敲钟的和尚，一边打瞌睡一边自己在念。我们看等会维那师他会不会念，会念的话，稍微念一下前面的。它专门有一个音调。</w:t>
      </w:r>
    </w:p>
    <w:p w14:paraId="268E2B82" w14:textId="4AF0D9EA"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这个内容还是很重要的，阿难和他们很了不起的，他们发这个愿，我们还是要解释一下。</w:t>
      </w:r>
    </w:p>
    <w:p w14:paraId="3727EFCC" w14:textId="0AFC47B1" w:rsidR="008661DA" w:rsidRPr="00F20CE5" w:rsidRDefault="005B61C9" w:rsidP="000D5C78">
      <w:pPr>
        <w:widowControl w:val="0"/>
        <w:ind w:firstLine="601"/>
      </w:pPr>
      <w:r w:rsidRPr="00F20CE5">
        <w:rPr>
          <w:rFonts w:hint="eastAsia"/>
          <w:b/>
          <w:bCs/>
        </w:rPr>
        <w:t>妙湛总持不动尊，首楞严王世希有</w:t>
      </w:r>
      <w:r w:rsidRPr="00F20CE5">
        <w:rPr>
          <w:rFonts w:hint="eastAsia"/>
        </w:rPr>
        <w:t>，</w:t>
      </w:r>
    </w:p>
    <w:p w14:paraId="1227403A" w14:textId="228A8D0C"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我知道你们会念，不用念。</w:t>
      </w:r>
    </w:p>
    <w:p w14:paraId="06D79FC1" w14:textId="3509BA70" w:rsidR="008661DA" w:rsidRPr="00F20CE5" w:rsidRDefault="005B61C9" w:rsidP="000D5C78">
      <w:pPr>
        <w:widowControl w:val="0"/>
        <w:ind w:firstLine="601"/>
        <w:rPr>
          <w:b/>
          <w:bCs/>
        </w:rPr>
      </w:pPr>
      <w:r w:rsidRPr="00F20CE5">
        <w:rPr>
          <w:rFonts w:hint="eastAsia"/>
          <w:b/>
          <w:bCs/>
        </w:rPr>
        <w:t>销我亿劫颠倒想，不历僧祇获法身。</w:t>
      </w:r>
    </w:p>
    <w:p w14:paraId="191868D0" w14:textId="58302B1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第一个：</w:t>
      </w:r>
      <w:r w:rsidR="000C5882" w:rsidRPr="00F20CE5">
        <w:rPr>
          <w:rFonts w:ascii="华文楷体" w:hAnsi="华文楷体" w:hint="eastAsia"/>
        </w:rPr>
        <w:t>“</w:t>
      </w:r>
      <w:r w:rsidRPr="00F20CE5">
        <w:rPr>
          <w:rFonts w:ascii="华文楷体" w:hAnsi="华文楷体" w:hint="eastAsia"/>
        </w:rPr>
        <w:t>妙湛是法身的意思，总持是报身，不动是化身，其实显现化身也是不动身。法宝化三身的尊主，就是佛陀，佛陀所说的最深的法就是这个首楞严法门。它是我们世间当中非常难得的、非常稀有的。</w:t>
      </w:r>
      <w:r w:rsidR="005C371A" w:rsidRPr="00F20CE5">
        <w:rPr>
          <w:rFonts w:ascii="华文楷体" w:hAnsi="华文楷体" w:hint="eastAsia"/>
        </w:rPr>
        <w:t>”</w:t>
      </w:r>
    </w:p>
    <w:p w14:paraId="5879A1CB" w14:textId="1A11E06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因为佛陀所说的所有佛法的精髓实际上就是破妄</w:t>
      </w:r>
      <w:r w:rsidRPr="00F20CE5">
        <w:rPr>
          <w:rFonts w:ascii="华文楷体" w:hAnsi="华文楷体" w:hint="eastAsia"/>
        </w:rPr>
        <w:lastRenderedPageBreak/>
        <w:t>心。破妄心的唯一的窍诀的话，在《楞严经》里面讲得很清楚。所以《楞严经》在世间当中都是非常稀罕的。</w:t>
      </w:r>
    </w:p>
    <w:p w14:paraId="4D40C55B" w14:textId="66377438"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而且它的功德，销我们亿劫当中，多少多少个劫，亿劫当中的颠倒梦想都一一消除。</w:t>
      </w:r>
      <w:r w:rsidR="005C371A" w:rsidRPr="00F20CE5">
        <w:rPr>
          <w:rFonts w:ascii="华文楷体" w:hAnsi="华文楷体" w:hint="eastAsia"/>
        </w:rPr>
        <w:t>”</w:t>
      </w:r>
    </w:p>
    <w:p w14:paraId="48E02161" w14:textId="2A3ADAC0"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而且不用经历三个阿僧祇劫，当下、即生当中——这里也可以说是讲即生成佛</w:t>
      </w:r>
      <w:r w:rsidR="005C371A" w:rsidRPr="00F20CE5">
        <w:rPr>
          <w:rFonts w:ascii="华文楷体" w:hAnsi="华文楷体" w:hint="eastAsia"/>
        </w:rPr>
        <w:t>”</w:t>
      </w:r>
      <w:r w:rsidR="005B61C9" w:rsidRPr="00F20CE5">
        <w:rPr>
          <w:rFonts w:ascii="华文楷体" w:hAnsi="华文楷体" w:hint="eastAsia"/>
        </w:rPr>
        <w:t>，也可以说，不用经历三个阿僧祇劫。</w:t>
      </w:r>
    </w:p>
    <w:p w14:paraId="596D609A" w14:textId="42F38B91"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好像《宗镜录》里面，以前我们讲即生成佛时也引用了很多《宗镜录》和其他汉传佛教的一些教证：</w:t>
      </w:r>
      <w:r w:rsidR="000C5882" w:rsidRPr="00F20CE5">
        <w:rPr>
          <w:rFonts w:ascii="华文楷体" w:hAnsi="华文楷体" w:hint="eastAsia"/>
        </w:rPr>
        <w:t>“</w:t>
      </w:r>
      <w:r w:rsidRPr="00F20CE5">
        <w:rPr>
          <w:rFonts w:ascii="华文楷体" w:hAnsi="华文楷体" w:hint="eastAsia"/>
        </w:rPr>
        <w:t>一念相应一念佛，一日相应一日佛。</w:t>
      </w:r>
      <w:r w:rsidR="005C371A" w:rsidRPr="00F20CE5">
        <w:rPr>
          <w:rFonts w:ascii="华文楷体" w:hAnsi="华文楷体" w:hint="eastAsia"/>
        </w:rPr>
        <w:t>”</w:t>
      </w:r>
      <w:r w:rsidRPr="00F20CE5">
        <w:rPr>
          <w:rFonts w:ascii="华文楷体" w:hAnsi="华文楷体" w:hint="eastAsia"/>
        </w:rPr>
        <w:t>只要短短的时间当中，如果相应法的话，那短短的时间当中也可以成就。</w:t>
      </w:r>
    </w:p>
    <w:p w14:paraId="541FD008" w14:textId="629D7908"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这是第一个颂词。</w:t>
      </w:r>
    </w:p>
    <w:p w14:paraId="637CA5CF" w14:textId="7E4973EE"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第二个颂词：</w:t>
      </w:r>
    </w:p>
    <w:p w14:paraId="3FF1ED69" w14:textId="654BC55D" w:rsidR="008661DA" w:rsidRPr="00F20CE5" w:rsidRDefault="005B61C9" w:rsidP="000D5C78">
      <w:pPr>
        <w:widowControl w:val="0"/>
        <w:ind w:firstLine="601"/>
        <w:rPr>
          <w:b/>
          <w:bCs/>
        </w:rPr>
      </w:pPr>
      <w:r w:rsidRPr="00F20CE5">
        <w:rPr>
          <w:rFonts w:hint="eastAsia"/>
          <w:b/>
          <w:bCs/>
        </w:rPr>
        <w:t>愿今得果成宝王，还度如是恒沙众，</w:t>
      </w:r>
    </w:p>
    <w:p w14:paraId="3F2DAE9C" w14:textId="212494F4"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愿得到今天这样的佛果以后，成了如意宝一样的佛王的话——我发了愿，以后得到佛陀的果位的时候，可以度化无量无边的如恒河沙的众生</w:t>
      </w:r>
      <w:r w:rsidR="005C371A" w:rsidRPr="00F20CE5">
        <w:rPr>
          <w:rFonts w:ascii="华文楷体" w:hAnsi="华文楷体" w:hint="eastAsia"/>
        </w:rPr>
        <w:t>”</w:t>
      </w:r>
      <w:r w:rsidR="005B61C9" w:rsidRPr="00F20CE5">
        <w:rPr>
          <w:rFonts w:ascii="华文楷体" w:hAnsi="华文楷体" w:hint="eastAsia"/>
        </w:rPr>
        <w:t>——</w:t>
      </w:r>
      <w:r w:rsidRPr="00F20CE5">
        <w:rPr>
          <w:rFonts w:ascii="华文楷体" w:hAnsi="华文楷体" w:hint="eastAsia"/>
        </w:rPr>
        <w:t>“</w:t>
      </w:r>
      <w:r w:rsidR="005B61C9" w:rsidRPr="00F20CE5">
        <w:rPr>
          <w:rFonts w:ascii="华文楷体" w:hAnsi="华文楷体" w:hint="eastAsia"/>
        </w:rPr>
        <w:t>上求佛道、下化众生。</w:t>
      </w:r>
      <w:r w:rsidR="005C371A" w:rsidRPr="00F20CE5">
        <w:rPr>
          <w:rFonts w:ascii="华文楷体" w:hAnsi="华文楷体" w:hint="eastAsia"/>
        </w:rPr>
        <w:t>”</w:t>
      </w:r>
    </w:p>
    <w:p w14:paraId="56906BDD" w14:textId="13A68CEA"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我们很多发愿的时候，也是这样的。</w:t>
      </w:r>
    </w:p>
    <w:p w14:paraId="7D86EB47" w14:textId="68F6AF1F" w:rsidR="008661DA" w:rsidRPr="00F20CE5" w:rsidRDefault="005B61C9" w:rsidP="000D5C78">
      <w:pPr>
        <w:widowControl w:val="0"/>
        <w:ind w:firstLine="601"/>
        <w:rPr>
          <w:b/>
          <w:bCs/>
        </w:rPr>
      </w:pPr>
      <w:r w:rsidRPr="00F20CE5">
        <w:rPr>
          <w:rFonts w:hint="eastAsia"/>
          <w:b/>
          <w:bCs/>
        </w:rPr>
        <w:lastRenderedPageBreak/>
        <w:t>将此深心奉尘刹，是则名为报佛恩。</w:t>
      </w:r>
    </w:p>
    <w:p w14:paraId="3BFCF582" w14:textId="1BE5249D"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我们发这样的心，也就是说刚才得佛果和下化众生这么一个甚深的心，这个心可以称之为菩提心——我愿度众生的心就是菩提心。那这个菩提心，我要供养尘数刹土的这些佛。</w:t>
      </w:r>
      <w:r w:rsidR="005C371A" w:rsidRPr="00F20CE5">
        <w:rPr>
          <w:rFonts w:ascii="华文楷体" w:hAnsi="华文楷体" w:hint="eastAsia"/>
        </w:rPr>
        <w:t>”</w:t>
      </w:r>
    </w:p>
    <w:p w14:paraId="726359A9" w14:textId="33C6F67C"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在佛面前，我们供养花，供养香的话，不一定欢喜的，供应钱也不一定欢喜的，佛陀也是不缺钱。最主要的是什么呢？要供养发心，发菩提心。这个才算是真正报答佛的恩德。</w:t>
      </w:r>
    </w:p>
    <w:p w14:paraId="687395A3" w14:textId="31E3133F"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要不你念两句，然后我再讲？会念吗？我看情况，看，我听听。</w:t>
      </w:r>
    </w:p>
    <w:p w14:paraId="35408820" w14:textId="3BA31FDE"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（维那师唱诵以上两句）</w:t>
      </w:r>
    </w:p>
    <w:p w14:paraId="07B2FB69" w14:textId="34D7CF42"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两句是不是敲一个钟？对吧？挺好的。</w:t>
      </w:r>
    </w:p>
    <w:p w14:paraId="78639F11" w14:textId="10AB02AD" w:rsidR="008661DA" w:rsidRPr="00F20CE5" w:rsidRDefault="005B61C9" w:rsidP="000D5C78">
      <w:pPr>
        <w:widowControl w:val="0"/>
        <w:ind w:firstLine="601"/>
        <w:rPr>
          <w:b/>
          <w:bCs/>
        </w:rPr>
      </w:pPr>
      <w:r w:rsidRPr="00F20CE5">
        <w:rPr>
          <w:rFonts w:hint="eastAsia"/>
          <w:b/>
          <w:bCs/>
        </w:rPr>
        <w:t>伏请世尊为证明，五浊恶世誓先入，</w:t>
      </w:r>
    </w:p>
    <w:p w14:paraId="20DA4AA9" w14:textId="09242DE1" w:rsidR="008661DA" w:rsidRPr="00F20CE5" w:rsidRDefault="005B61C9" w:rsidP="000D5C78">
      <w:pPr>
        <w:widowControl w:val="0"/>
        <w:ind w:firstLine="601"/>
        <w:rPr>
          <w:b/>
          <w:bCs/>
        </w:rPr>
      </w:pPr>
      <w:r w:rsidRPr="00F20CE5">
        <w:rPr>
          <w:rFonts w:hint="eastAsia"/>
          <w:b/>
          <w:bCs/>
        </w:rPr>
        <w:t>如一众生未成佛，终不于此取泥洹。</w:t>
      </w:r>
    </w:p>
    <w:p w14:paraId="716EF60E" w14:textId="6EB30F41"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在这里发愿的时候，请释尊作证。</w:t>
      </w:r>
      <w:r w:rsidR="005C371A" w:rsidRPr="00F20CE5">
        <w:rPr>
          <w:rFonts w:ascii="华文楷体" w:hAnsi="华文楷体" w:hint="eastAsia"/>
        </w:rPr>
        <w:t>”</w:t>
      </w:r>
    </w:p>
    <w:p w14:paraId="48E26DEC" w14:textId="07F88D8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佛作证，我们不是发心的时候，也是诸佛菩萨、金刚持上师这些作证明。</w:t>
      </w:r>
    </w:p>
    <w:p w14:paraId="319FD3DF" w14:textId="4AEA4246"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我在五浊恶世的时候，先发这个誓愿，众生只要一个没有成佛，那我就不会取涅槃，一个都不剩下。</w:t>
      </w:r>
      <w:r w:rsidR="005C371A" w:rsidRPr="00F20CE5">
        <w:rPr>
          <w:rFonts w:ascii="华文楷体" w:hAnsi="华文楷体" w:hint="eastAsia"/>
        </w:rPr>
        <w:t>”</w:t>
      </w:r>
    </w:p>
    <w:p w14:paraId="5B8FE362" w14:textId="2E882F4F"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我们不是原来有：全部统统成佛，阿弥陀佛</w:t>
      </w:r>
      <w:r w:rsidR="00E7107F" w:rsidRPr="00F20CE5">
        <w:rPr>
          <w:rFonts w:ascii="华文楷体" w:hAnsi="华文楷体" w:hint="eastAsia"/>
        </w:rPr>
        <w:t>！</w:t>
      </w:r>
      <w:r w:rsidRPr="00F20CE5">
        <w:rPr>
          <w:rFonts w:ascii="华文楷体" w:hAnsi="华文楷体" w:hint="eastAsia"/>
        </w:rPr>
        <w:t>就开始拿大盘子</w:t>
      </w:r>
      <w:r w:rsidR="000C5882" w:rsidRPr="00F20CE5">
        <w:rPr>
          <w:rFonts w:ascii="华文楷体" w:hAnsi="华文楷体" w:hint="eastAsia"/>
        </w:rPr>
        <w:t>……</w:t>
      </w:r>
      <w:r w:rsidRPr="00F20CE5">
        <w:rPr>
          <w:rFonts w:ascii="华文楷体" w:hAnsi="华文楷体" w:hint="eastAsia"/>
        </w:rPr>
        <w:t>，很多人都不知道什么意思。</w:t>
      </w:r>
    </w:p>
    <w:p w14:paraId="3A130A7B" w14:textId="7236F6F0" w:rsidR="008661DA" w:rsidRPr="00F20CE5" w:rsidRDefault="005B61C9" w:rsidP="000D5C78">
      <w:pPr>
        <w:widowControl w:val="0"/>
        <w:ind w:firstLine="601"/>
        <w:rPr>
          <w:b/>
          <w:bCs/>
        </w:rPr>
      </w:pPr>
      <w:r w:rsidRPr="00F20CE5">
        <w:rPr>
          <w:rFonts w:hint="eastAsia"/>
          <w:b/>
          <w:bCs/>
        </w:rPr>
        <w:t>大雄大力大慈悲，希更审除微细惑，</w:t>
      </w:r>
    </w:p>
    <w:p w14:paraId="0785EF66" w14:textId="0AE773FE" w:rsidR="008661DA" w:rsidRPr="00F20CE5" w:rsidRDefault="005B61C9" w:rsidP="000D5C78">
      <w:pPr>
        <w:widowControl w:val="0"/>
        <w:ind w:firstLine="601"/>
        <w:rPr>
          <w:b/>
          <w:bCs/>
        </w:rPr>
      </w:pPr>
      <w:r w:rsidRPr="00F20CE5">
        <w:rPr>
          <w:rFonts w:hint="eastAsia"/>
          <w:b/>
          <w:bCs/>
        </w:rPr>
        <w:t>令我早登无上觉，于十方界坐道场，</w:t>
      </w:r>
    </w:p>
    <w:p w14:paraId="383DBFF2" w14:textId="0DC9691B"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大雄的话，指的是佛陀，他是大力大慈悲的。我希望遣除细微的障碍。</w:t>
      </w:r>
      <w:r w:rsidR="005C371A" w:rsidRPr="00F20CE5">
        <w:rPr>
          <w:rFonts w:ascii="华文楷体" w:hAnsi="华文楷体" w:hint="eastAsia"/>
        </w:rPr>
        <w:t>”</w:t>
      </w:r>
    </w:p>
    <w:p w14:paraId="33F980FB" w14:textId="7B7A6FF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细微的话，有些注释当中说它是所知障，藏文当中把惑翻译成疑惑、怀疑。但不管怎么样，佛陀他已经断除了所有细微的烦恼障和所知障。</w:t>
      </w:r>
    </w:p>
    <w:p w14:paraId="05D5DD67" w14:textId="11CF4F22"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让我也是早证这样的佛陀果位，而且在十方世界当中坐道场。</w:t>
      </w:r>
      <w:r w:rsidR="005C371A" w:rsidRPr="00F20CE5">
        <w:rPr>
          <w:rFonts w:ascii="华文楷体" w:hAnsi="华文楷体" w:hint="eastAsia"/>
        </w:rPr>
        <w:t>”</w:t>
      </w:r>
    </w:p>
    <w:p w14:paraId="789B5F14" w14:textId="69EBA20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坐道场的意思就是弘扬佛法，利益众生。藏文当中把它翻译成什么样呢？用法来给大家设宴，用法来让大家充满欢喜，法布施，这个意思。</w:t>
      </w:r>
    </w:p>
    <w:p w14:paraId="7B9B77FA" w14:textId="1922E7A9"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意思就是说，佛陀已经断证圆满，我就依靠佛的加持、我自己的发愿获得了如来的果位，并且在十方世界当中，我用佛法来饶益无量无边的众生。</w:t>
      </w:r>
    </w:p>
    <w:p w14:paraId="16569973" w14:textId="79A64938" w:rsidR="008661DA" w:rsidRPr="00F20CE5" w:rsidRDefault="005B61C9" w:rsidP="000D5C78">
      <w:pPr>
        <w:widowControl w:val="0"/>
        <w:ind w:firstLine="601"/>
        <w:rPr>
          <w:b/>
          <w:bCs/>
        </w:rPr>
      </w:pPr>
      <w:r w:rsidRPr="00F20CE5">
        <w:rPr>
          <w:rFonts w:hint="eastAsia"/>
          <w:b/>
          <w:bCs/>
        </w:rPr>
        <w:t>舜若多性可销亡，烁迦罗心无动转。</w:t>
      </w:r>
    </w:p>
    <w:p w14:paraId="13498C59" w14:textId="652556F8"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舜若多是虚空，空无的意思，即便是世间的虚空全部都消亡。但是我烁迦罗，烁迦罗心是坚固的心，我坚固的心不会动摇的。</w:t>
      </w:r>
      <w:r w:rsidR="005C371A" w:rsidRPr="00F20CE5">
        <w:rPr>
          <w:rFonts w:ascii="华文楷体" w:hAnsi="华文楷体" w:hint="eastAsia"/>
        </w:rPr>
        <w:t>”</w:t>
      </w:r>
    </w:p>
    <w:p w14:paraId="0799F552" w14:textId="723ACBF3"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因为在诸佛面前发了这个愿，其实我们每个人也是，在今天也是个很好的机会，大家在后面的部分，一方面我们也经常早课的时候都会念，你们大家也是好好的背诵。同时自己也是发这个愿。</w:t>
      </w:r>
    </w:p>
    <w:p w14:paraId="38650D1A" w14:textId="5B844BB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前辈的大德们他们所念诵的这些经文的话，真的很深奥的。不管是藏传佛教，汉传佛教，那些大德给我们留下来的一些窍诀，如果我们真正去深思其中的意义的话，对我们来说，暂时和究竟都有非常大的利益。</w:t>
      </w:r>
    </w:p>
    <w:p w14:paraId="17B46EC5" w14:textId="686BD0DF"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大家的话，今天也是以这个作为一个——因为时间关系刚才没有全部念，但这个也是一个很重要的发心。</w:t>
      </w:r>
    </w:p>
    <w:p w14:paraId="000A4A9F" w14:textId="7EDCA89C"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阿难尊者的话，当时是与四十年前的觉悟都不同的有新的开悟。我相信我们很多人听到这样的殊胜妙法的话，心肯定会是有转变的。如果一点转变都没有的话，那自己的心跟石头这些没有什么差别了。</w:t>
      </w:r>
    </w:p>
    <w:p w14:paraId="25DD5B14" w14:textId="3A6E59C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确实听到法以后有所转变。如果第一次听的时候没有什么感觉的话，自己私下，稍微空的时候，早上起来的时候，晚上睡觉之前的话，这些再自己好好的深思一下。</w:t>
      </w:r>
    </w:p>
    <w:p w14:paraId="37FBD347" w14:textId="242A8CE9"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我们今天也是，大家待会辅导的时候，也是好好</w:t>
      </w:r>
      <w:r w:rsidRPr="00F20CE5">
        <w:rPr>
          <w:rFonts w:ascii="华文楷体" w:hAnsi="华文楷体" w:hint="eastAsia"/>
        </w:rPr>
        <w:lastRenderedPageBreak/>
        <w:t>的——大家谈谈，这样的话，也是非常好。</w:t>
      </w:r>
    </w:p>
    <w:p w14:paraId="10782342" w14:textId="77777777" w:rsidR="00DE1D3A" w:rsidRPr="00F20CE5" w:rsidRDefault="00DE1D3A" w:rsidP="000D5C78">
      <w:pPr>
        <w:widowControl w:val="0"/>
        <w:ind w:firstLine="600"/>
        <w:rPr>
          <w:rFonts w:ascii="华文楷体" w:hAnsi="华文楷体" w:hint="eastAsia"/>
        </w:rPr>
      </w:pPr>
    </w:p>
    <w:p w14:paraId="43505AC2" w14:textId="50EEB96A" w:rsidR="008661DA" w:rsidRPr="00F20CE5" w:rsidRDefault="005B61C9" w:rsidP="000D5C78">
      <w:pPr>
        <w:pStyle w:val="af5"/>
        <w:widowControl w:val="0"/>
        <w:ind w:firstLine="600"/>
        <w:rPr>
          <w:rFonts w:eastAsia="华文楷体" w:hint="eastAsia"/>
        </w:rPr>
      </w:pPr>
      <w:bookmarkStart w:id="58" w:name="_Toc172564704"/>
      <w:r w:rsidRPr="00F20CE5">
        <w:rPr>
          <w:rFonts w:eastAsia="华文楷体" w:hint="eastAsia"/>
        </w:rPr>
        <w:t>第四十课</w:t>
      </w:r>
      <w:bookmarkEnd w:id="58"/>
    </w:p>
    <w:p w14:paraId="21FCEEF9" w14:textId="7A202CD8"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为度化一切众生，请大家发无上的菩提心。</w:t>
      </w:r>
    </w:p>
    <w:p w14:paraId="7F6886F7" w14:textId="2C2F42DC"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下面我们继续讲这个甚深的妙法，就是《楞严经》。这个《楞严经》前面已经讲了三卷了，今天是第四卷开始。</w:t>
      </w:r>
    </w:p>
    <w:p w14:paraId="680EC0FE" w14:textId="17D28A3C"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那么今天是什么样的内容呢？</w:t>
      </w:r>
    </w:p>
    <w:p w14:paraId="190EB581" w14:textId="45634B1C" w:rsidR="008661DA" w:rsidRPr="00F20CE5" w:rsidRDefault="005B61C9" w:rsidP="000D5C78">
      <w:pPr>
        <w:widowControl w:val="0"/>
        <w:ind w:firstLine="601"/>
        <w:rPr>
          <w:b/>
          <w:bCs/>
        </w:rPr>
      </w:pPr>
      <w:r w:rsidRPr="00F20CE5">
        <w:rPr>
          <w:rFonts w:hint="eastAsia"/>
          <w:b/>
          <w:bCs/>
        </w:rPr>
        <w:t>楞严经卷四</w:t>
      </w:r>
    </w:p>
    <w:p w14:paraId="6455D88C" w14:textId="3589C435" w:rsidR="008661DA" w:rsidRPr="00F20CE5" w:rsidRDefault="005B61C9" w:rsidP="000D5C78">
      <w:pPr>
        <w:widowControl w:val="0"/>
        <w:ind w:firstLine="601"/>
        <w:rPr>
          <w:b/>
          <w:bCs/>
        </w:rPr>
      </w:pPr>
      <w:r w:rsidRPr="00F20CE5">
        <w:rPr>
          <w:rFonts w:hint="eastAsia"/>
          <w:b/>
          <w:bCs/>
        </w:rPr>
        <w:t>尔时。富楼那弥多罗尼子。在大众中。即从座起。偏袒右肩。右膝着地。合掌恭敬。而白佛言。</w:t>
      </w:r>
    </w:p>
    <w:p w14:paraId="4C616606" w14:textId="0049284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富楼那尊者，富楼那尊者他是弥多罗尼的儿子。弥陀罗尼的意思就是慈行，慈悲的行为，慈行的意思。</w:t>
      </w:r>
    </w:p>
    <w:p w14:paraId="4F93D4FD" w14:textId="165BD865"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慈行的这个儿子他叫富楼那，富楼那实际上是满愿子，或者满愿。为什么叫满愿呢？当时富楼那没有降生的时候，他的父亲很想求子，好像在江边祈祷梵天，后来满了他的愿，所以也叫做满愿。</w:t>
      </w:r>
    </w:p>
    <w:p w14:paraId="755EBB75" w14:textId="35800711"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或者，满的话，母亲怀孕的那一天，她做了一种梦，梦里面好像有七宝器皿，入于他们的家，入于妻子的怀中，好像这样的，所以就有一种满，满愿也好，</w:t>
      </w:r>
      <w:r w:rsidRPr="00F20CE5">
        <w:rPr>
          <w:rFonts w:ascii="华文楷体" w:hAnsi="华文楷体" w:hint="eastAsia"/>
        </w:rPr>
        <w:lastRenderedPageBreak/>
        <w:t>满子，我们藏文当中叫刚波，就是满者，就是已经满，只有一个满的意思。</w:t>
      </w:r>
    </w:p>
    <w:p w14:paraId="4E4A77A1" w14:textId="798B0BD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富楼那尊者，大家都知道，这个富楼那尊者实际上是释迦牟尼佛的十大弟子之一，也就是最厉害的：说法第一。富楼那尊者以前也是讲过吧，不管是到哪里，他讲经说法是非常了知众生的根基，只要他讲的话，每个众生都非常欢喜。</w:t>
      </w:r>
    </w:p>
    <w:p w14:paraId="19DC4CB5" w14:textId="5463D9F8"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他以什么方法讲呢？主要是不同的根基讲不同的比喻、理论或者说是公案，这样来讲的。比如他遇到农民的话，那就讲他比较能理解的一些比喻。遇到一个商人的话，那他会讲商人能接受的。如果遇到一些有智慧的人，他又会讲对他有利的，就是这样。所以他并不是所有的场合当中只讲自己经常爱说的，一句话反反复复，重复的说，不是这样的。</w:t>
      </w:r>
    </w:p>
    <w:p w14:paraId="337780D7" w14:textId="4A792E3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说在所有佛的弟子当中，确实富楼那尊者是非常厉害的，佛陀也是在不同场合当中经常赞叹。尤其是他去一些外道，没有信仰的群体当中，他就先以治病来讲一些医学，因为如果我们讲一些医学的话，每个人都可能有身体的疾病，如果治好了他的病，大家也是很欢喜的。</w:t>
      </w:r>
    </w:p>
    <w:p w14:paraId="0A967DB8" w14:textId="1A022262"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以前我们藏地的有一些大德到西方去的时候，刚</w:t>
      </w:r>
      <w:r w:rsidRPr="00F20CE5">
        <w:rPr>
          <w:rFonts w:ascii="华文楷体" w:hAnsi="华文楷体" w:hint="eastAsia"/>
        </w:rPr>
        <w:lastRenderedPageBreak/>
        <w:t>开始他就跟他们讲一些世间的，比如说种花、赛马，或者讲一些射箭，或者说是给他们讲一些如何调心，或者说是看月光等等这样的。通过这种方式逐渐逐渐让他们对真理产生兴趣，然后再讲一些甚深的法，这个是很多智者需要这么做的。</w:t>
      </w:r>
    </w:p>
    <w:p w14:paraId="4A61A581" w14:textId="6075E5B4"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所以在这里说，富楼那尊者也是在佛陀的弟子当中，他是很了不起的。今天的话，他就出现了。</w:t>
      </w:r>
    </w:p>
    <w:p w14:paraId="1F171F68" w14:textId="07E50A8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前面一直是阿难尊者——阿难尊者的话，因为上几节课当中讲到，好像阿难尊者现在是有所开悟，当然这个开悟并不是特别高的境界。因为佛陀涅槃之后，阿难尊者才获得了阿罗汉果位。</w:t>
      </w:r>
    </w:p>
    <w:p w14:paraId="551C8E94" w14:textId="318CE809"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那这样的话，不管阿难尊者他证悟的是什么样的境界，现在的话，富楼那尊者出现了。</w:t>
      </w:r>
    </w:p>
    <w:p w14:paraId="4396ADA4" w14:textId="577E2861"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他在大众当中先站起来，然后偏袒右肩，右膝着地，合掌而恭敬的白佛陀言。</w:t>
      </w:r>
    </w:p>
    <w:p w14:paraId="0690394F" w14:textId="3699FE4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也可以说我们进入到佛陀时代的一种场合，比如说我们也在佛陀眷属当中，我们也在听《楞严经》，那个时候富楼那尊者站起来，向佛陀顶礼，这样的承白，是这样说的：</w:t>
      </w:r>
    </w:p>
    <w:p w14:paraId="65F33F2C" w14:textId="7F28C0D9" w:rsidR="008661DA" w:rsidRPr="00F20CE5" w:rsidRDefault="005B61C9" w:rsidP="000D5C78">
      <w:pPr>
        <w:widowControl w:val="0"/>
        <w:ind w:firstLine="601"/>
        <w:rPr>
          <w:b/>
          <w:bCs/>
        </w:rPr>
      </w:pPr>
      <w:r w:rsidRPr="00F20CE5">
        <w:rPr>
          <w:rFonts w:hint="eastAsia"/>
          <w:b/>
          <w:bCs/>
        </w:rPr>
        <w:t>大威德世尊。善为众生。敷演如来第一义谛。世尊常推说法人中。我为第一。</w:t>
      </w:r>
    </w:p>
    <w:p w14:paraId="3FCB7305" w14:textId="33416935"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这里对佛陀说：</w:t>
      </w:r>
      <w:r w:rsidR="000C5882" w:rsidRPr="00F20CE5">
        <w:rPr>
          <w:rFonts w:ascii="华文楷体" w:hAnsi="华文楷体" w:hint="eastAsia"/>
        </w:rPr>
        <w:t>“</w:t>
      </w:r>
      <w:r w:rsidRPr="00F20CE5">
        <w:rPr>
          <w:rFonts w:ascii="华文楷体" w:hAnsi="华文楷体" w:hint="eastAsia"/>
        </w:rPr>
        <w:t>大威德世尊。</w:t>
      </w:r>
      <w:r w:rsidR="005C371A" w:rsidRPr="00F20CE5">
        <w:rPr>
          <w:rFonts w:ascii="华文楷体" w:hAnsi="华文楷体" w:hint="eastAsia"/>
        </w:rPr>
        <w:t>”</w:t>
      </w:r>
    </w:p>
    <w:p w14:paraId="7B086034" w14:textId="2AA36E8F"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为什么叫大威德呢？大威德的话，一方面佛陀的这个色身，就是身体的话与众不同的，相好圆满，有威德力，这个是毫无疑问的。但是我觉得更重要的是佛陀智慧的威力和智慧的功德是无与伦比的。</w:t>
      </w:r>
    </w:p>
    <w:p w14:paraId="0B5F9F7C" w14:textId="313171F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我们都知道，我们现在光学《楞严经》，它在佛陀浩瀚如海的经续当中，可以说是一个冰山一角，可以说一点点，这个《楞严经》恐怕我们要学很长时间才能懂的。我们虽然每天在学，但是学的还是似懂非懂的。不说我们，这个富楼那尊者他也是似懂非懂的。</w:t>
      </w:r>
    </w:p>
    <w:p w14:paraId="6E75FD6F" w14:textId="523E555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那这样的话，佛陀智慧的威德的的确确是很难想象的。</w:t>
      </w:r>
    </w:p>
    <w:p w14:paraId="3F887DAA" w14:textId="2D8A07B2"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他这样的大威德尊者，善为众生演说如来第一义谛。</w:t>
      </w:r>
      <w:r w:rsidR="005C371A" w:rsidRPr="00F20CE5">
        <w:rPr>
          <w:rFonts w:ascii="华文楷体" w:hAnsi="华文楷体" w:hint="eastAsia"/>
        </w:rPr>
        <w:t>”</w:t>
      </w:r>
    </w:p>
    <w:p w14:paraId="7249C3CA" w14:textId="3438F92D"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佛陀应该是特别的善巧，为众生宣说什么呢？</w:t>
      </w:r>
      <w:r w:rsidR="000C5882" w:rsidRPr="00F20CE5">
        <w:rPr>
          <w:rFonts w:ascii="华文楷体" w:hAnsi="华文楷体" w:hint="eastAsia"/>
        </w:rPr>
        <w:t>“</w:t>
      </w:r>
      <w:r w:rsidRPr="00F20CE5">
        <w:rPr>
          <w:rFonts w:ascii="华文楷体" w:hAnsi="华文楷体" w:hint="eastAsia"/>
        </w:rPr>
        <w:t>佛陀的最殊胜的、最究竟的、胜义谛的法门。</w:t>
      </w:r>
      <w:r w:rsidR="005C371A" w:rsidRPr="00F20CE5">
        <w:rPr>
          <w:rFonts w:ascii="华文楷体" w:hAnsi="华文楷体" w:hint="eastAsia"/>
        </w:rPr>
        <w:t>”</w:t>
      </w:r>
    </w:p>
    <w:p w14:paraId="12E8FED7" w14:textId="6F05B87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在这个过程当中，</w:t>
      </w:r>
      <w:r w:rsidR="000C5882" w:rsidRPr="00F20CE5">
        <w:rPr>
          <w:rFonts w:ascii="华文楷体" w:hAnsi="华文楷体" w:hint="eastAsia"/>
        </w:rPr>
        <w:t>“</w:t>
      </w:r>
      <w:r w:rsidRPr="00F20CE5">
        <w:rPr>
          <w:rFonts w:ascii="华文楷体" w:hAnsi="华文楷体" w:hint="eastAsia"/>
        </w:rPr>
        <w:t>佛陀经常给别人推荐或者说是推说，我是说法当中第一。</w:t>
      </w:r>
      <w:r w:rsidR="005C371A" w:rsidRPr="00F20CE5">
        <w:rPr>
          <w:rFonts w:ascii="华文楷体" w:hAnsi="华文楷体" w:hint="eastAsia"/>
        </w:rPr>
        <w:t>”</w:t>
      </w:r>
    </w:p>
    <w:p w14:paraId="0F854BA9" w14:textId="460B8F9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富楼那尊者他也是毫不隐晦，很正常的说，在不同场合当中，佛陀就说我是说法第一。</w:t>
      </w:r>
    </w:p>
    <w:p w14:paraId="07B445CD" w14:textId="70CD99DD"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当然如果说法第一的话，那他对法肯定很精通的，</w:t>
      </w:r>
      <w:r w:rsidRPr="00F20CE5">
        <w:rPr>
          <w:rFonts w:ascii="华文楷体" w:hAnsi="华文楷体" w:hint="eastAsia"/>
        </w:rPr>
        <w:lastRenderedPageBreak/>
        <w:t>如果法不精通的话，不可能变成说法第一的。</w:t>
      </w:r>
    </w:p>
    <w:p w14:paraId="29E66DD1" w14:textId="53D0CA1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所以佛陀经常在不同场合当中，将我评为说法第一。</w:t>
      </w:r>
    </w:p>
    <w:p w14:paraId="080FA214" w14:textId="1B494A44"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实际上富楼那尊者的话，有一个叫做《佛藏经》</w:t>
      </w:r>
      <w:r w:rsidR="008661DA" w:rsidRPr="00F20CE5">
        <w:rPr>
          <w:rFonts w:ascii="华文楷体" w:hAnsi="华文楷体"/>
          <w:vertAlign w:val="superscript"/>
        </w:rPr>
        <w:footnoteReference w:id="266"/>
      </w:r>
      <w:r w:rsidRPr="00F20CE5">
        <w:rPr>
          <w:rFonts w:ascii="华文楷体" w:hAnsi="华文楷体" w:hint="eastAsia"/>
        </w:rPr>
        <w:t>，《佛藏经》里面说，不仅仅是释迦牟尼佛座前，他是说法第一，而且他依止过九十亿，九十亿个佛陀面前的话，他也是说法很厉害的</w:t>
      </w:r>
      <w:r w:rsidR="008661DA" w:rsidRPr="00F20CE5">
        <w:rPr>
          <w:rFonts w:ascii="华文楷体" w:hAnsi="华文楷体"/>
          <w:vertAlign w:val="superscript"/>
        </w:rPr>
        <w:footnoteReference w:id="267"/>
      </w:r>
      <w:r w:rsidRPr="00F20CE5">
        <w:rPr>
          <w:rFonts w:ascii="华文楷体" w:hAnsi="华文楷体" w:hint="eastAsia"/>
        </w:rPr>
        <w:t>。九十亿的话，我们人类现在是七十亿，那九十亿个佛的座前的话，他是非常厉害的。</w:t>
      </w:r>
    </w:p>
    <w:p w14:paraId="5AC980C0" w14:textId="73A61B9C"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而且他自己也很谦虚的，一直是说种种庄严的法，按照《大智度论》里面讲的</w:t>
      </w:r>
      <w:r w:rsidR="008661DA" w:rsidRPr="00F20CE5">
        <w:rPr>
          <w:rFonts w:ascii="华文楷体" w:hAnsi="华文楷体"/>
          <w:vertAlign w:val="superscript"/>
        </w:rPr>
        <w:footnoteReference w:id="268"/>
      </w:r>
      <w:r w:rsidRPr="00F20CE5">
        <w:rPr>
          <w:rFonts w:ascii="华文楷体" w:hAnsi="华文楷体" w:hint="eastAsia"/>
        </w:rPr>
        <w:t>，这个富楼那尊者</w:t>
      </w:r>
      <w:r w:rsidR="000C5882" w:rsidRPr="00F20CE5">
        <w:rPr>
          <w:rFonts w:ascii="华文楷体" w:hAnsi="华文楷体" w:hint="eastAsia"/>
        </w:rPr>
        <w:t>“</w:t>
      </w:r>
      <w:r w:rsidRPr="00F20CE5">
        <w:rPr>
          <w:rFonts w:ascii="华文楷体" w:hAnsi="华文楷体" w:hint="eastAsia"/>
        </w:rPr>
        <w:t>说</w:t>
      </w:r>
      <w:r w:rsidRPr="00F20CE5">
        <w:rPr>
          <w:rFonts w:ascii="华文楷体" w:hAnsi="华文楷体" w:hint="eastAsia"/>
        </w:rPr>
        <w:lastRenderedPageBreak/>
        <w:t>法种种庄严</w:t>
      </w:r>
      <w:r w:rsidR="005C371A" w:rsidRPr="00F20CE5">
        <w:rPr>
          <w:rFonts w:ascii="华文楷体" w:hAnsi="华文楷体" w:hint="eastAsia"/>
        </w:rPr>
        <w:t>”</w:t>
      </w:r>
      <w:r w:rsidRPr="00F20CE5">
        <w:rPr>
          <w:rFonts w:ascii="华文楷体" w:hAnsi="华文楷体" w:hint="eastAsia"/>
        </w:rPr>
        <w:t>。还有就是</w:t>
      </w:r>
      <w:r w:rsidR="000C5882" w:rsidRPr="00F20CE5">
        <w:rPr>
          <w:rFonts w:ascii="华文楷体" w:hAnsi="华文楷体" w:hint="eastAsia"/>
        </w:rPr>
        <w:t>“</w:t>
      </w:r>
      <w:r w:rsidRPr="00F20CE5">
        <w:rPr>
          <w:rFonts w:ascii="华文楷体" w:hAnsi="华文楷体" w:hint="eastAsia"/>
        </w:rPr>
        <w:t>牵饮众情</w:t>
      </w:r>
      <w:r w:rsidR="005C371A" w:rsidRPr="00F20CE5">
        <w:rPr>
          <w:rFonts w:ascii="华文楷体" w:hAnsi="华文楷体" w:hint="eastAsia"/>
        </w:rPr>
        <w:t>”</w:t>
      </w:r>
      <w:r w:rsidRPr="00F20CE5">
        <w:rPr>
          <w:rFonts w:ascii="华文楷体" w:hAnsi="华文楷体" w:hint="eastAsia"/>
        </w:rPr>
        <w:t>，他可以牵引各种众生的根基，所以</w:t>
      </w:r>
      <w:r w:rsidR="000C5882" w:rsidRPr="00F20CE5">
        <w:rPr>
          <w:rFonts w:ascii="华文楷体" w:hAnsi="华文楷体" w:hint="eastAsia"/>
        </w:rPr>
        <w:t>“</w:t>
      </w:r>
      <w:r w:rsidRPr="00F20CE5">
        <w:rPr>
          <w:rFonts w:ascii="华文楷体" w:hAnsi="华文楷体" w:hint="eastAsia"/>
        </w:rPr>
        <w:t>说法中大</w:t>
      </w:r>
      <w:r w:rsidR="005C371A" w:rsidRPr="00F20CE5">
        <w:rPr>
          <w:rFonts w:ascii="华文楷体" w:hAnsi="华文楷体" w:hint="eastAsia"/>
        </w:rPr>
        <w:t>”</w:t>
      </w:r>
      <w:r w:rsidRPr="00F20CE5">
        <w:rPr>
          <w:rFonts w:ascii="华文楷体" w:hAnsi="华文楷体" w:hint="eastAsia"/>
        </w:rPr>
        <w:t>，这样的。</w:t>
      </w:r>
    </w:p>
    <w:p w14:paraId="7F5D3B62" w14:textId="763A2302"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所以这个富楼那尊者，为什么佛陀在不同场合当中评价为他是</w:t>
      </w:r>
      <w:r w:rsidR="000C5882" w:rsidRPr="00F20CE5">
        <w:rPr>
          <w:rFonts w:ascii="华文楷体" w:hAnsi="华文楷体" w:hint="eastAsia"/>
        </w:rPr>
        <w:t>“</w:t>
      </w:r>
      <w:r w:rsidRPr="00F20CE5">
        <w:rPr>
          <w:rFonts w:ascii="华文楷体" w:hAnsi="华文楷体" w:hint="eastAsia"/>
        </w:rPr>
        <w:t>说法第一</w:t>
      </w:r>
      <w:r w:rsidR="005C371A" w:rsidRPr="00F20CE5">
        <w:rPr>
          <w:rFonts w:ascii="华文楷体" w:hAnsi="华文楷体" w:hint="eastAsia"/>
        </w:rPr>
        <w:t>”</w:t>
      </w:r>
      <w:r w:rsidRPr="00F20CE5">
        <w:rPr>
          <w:rFonts w:ascii="华文楷体" w:hAnsi="华文楷体" w:hint="eastAsia"/>
        </w:rPr>
        <w:t>？刚才前面讲的一样，主要他有特别甚深的智慧，还有他了知众生千变万化的根基。这样的话，应机施教，他对这方面非常善巧精通的。</w:t>
      </w:r>
    </w:p>
    <w:p w14:paraId="36BC258C" w14:textId="0C8DC353" w:rsidR="008661DA" w:rsidRPr="00F20CE5" w:rsidRDefault="005B61C9" w:rsidP="000D5C78">
      <w:pPr>
        <w:widowControl w:val="0"/>
        <w:ind w:firstLine="601"/>
        <w:rPr>
          <w:b/>
          <w:bCs/>
        </w:rPr>
      </w:pPr>
      <w:r w:rsidRPr="00F20CE5">
        <w:rPr>
          <w:rFonts w:hint="eastAsia"/>
          <w:b/>
          <w:bCs/>
        </w:rPr>
        <w:t>今闻如来微妙法音。犹如聋人。逾百步外。聆于蚊蚋。本所不见。何况得闻。佛虽宣明。令我除惑。今犹未详。斯义究竟无疑惑地。</w:t>
      </w:r>
    </w:p>
    <w:p w14:paraId="6AF94AF1" w14:textId="2EC76A5E"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意思就是说，佛陀虽然在不同场合当中赞叹我是说法第一，但是今天佛陀讲这个《楞严经》为主的大乘的、甚深的、微妙的、广大的这些法音的时候，我都开始懵了，听不懂了。</w:t>
      </w:r>
    </w:p>
    <w:p w14:paraId="78BCECA5" w14:textId="7CB44F4E"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其实我们现在有时候听不懂《楞严经》或者是讲到大乘佛法的时候，我们有些人就打瞌睡，有些人打妄想，有些人心不清净，这也是情有可原的。他是佛陀整个眷属当中说法第一的话，好像他都对这个法是懵懵懂懂的。</w:t>
      </w:r>
    </w:p>
    <w:p w14:paraId="02CF61C4" w14:textId="63972842"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怎么样呢？他就讲了一个比喻，就像一个听不到声音的一个聋子，一百步以外的地方有一个蚊子的声</w:t>
      </w:r>
      <w:r w:rsidRPr="00F20CE5">
        <w:rPr>
          <w:rFonts w:ascii="华文楷体" w:hAnsi="华文楷体" w:hint="eastAsia"/>
        </w:rPr>
        <w:lastRenderedPageBreak/>
        <w:t>音，那么听它的声音，</w:t>
      </w:r>
      <w:r w:rsidR="000C5882" w:rsidRPr="00F20CE5">
        <w:rPr>
          <w:rFonts w:ascii="华文楷体" w:hAnsi="华文楷体" w:hint="eastAsia"/>
        </w:rPr>
        <w:t>“</w:t>
      </w:r>
      <w:r w:rsidRPr="00F20CE5">
        <w:rPr>
          <w:rFonts w:ascii="华文楷体" w:hAnsi="华文楷体" w:hint="eastAsia"/>
        </w:rPr>
        <w:t>本所不见，何况得闻</w:t>
      </w:r>
      <w:r w:rsidR="005C371A" w:rsidRPr="00F20CE5">
        <w:rPr>
          <w:rFonts w:ascii="华文楷体" w:hAnsi="华文楷体" w:hint="eastAsia"/>
        </w:rPr>
        <w:t>”</w:t>
      </w:r>
      <w:r w:rsidRPr="00F20CE5">
        <w:rPr>
          <w:rFonts w:ascii="华文楷体" w:hAnsi="华文楷体" w:hint="eastAsia"/>
        </w:rPr>
        <w:t>，我们知道，一百步以外如果有一个蚊子的话，我们肉眼一般是看不见的，我们看到蚊子，最多是前面的一两米之间能看得到蚊子。</w:t>
      </w:r>
      <w:r w:rsidR="000C5882" w:rsidRPr="00F20CE5">
        <w:rPr>
          <w:rFonts w:ascii="华文楷体" w:hAnsi="华文楷体" w:hint="eastAsia"/>
        </w:rPr>
        <w:t>“</w:t>
      </w:r>
      <w:r w:rsidRPr="00F20CE5">
        <w:rPr>
          <w:rFonts w:ascii="华文楷体" w:hAnsi="华文楷体" w:hint="eastAsia"/>
        </w:rPr>
        <w:t>蚊蚋</w:t>
      </w:r>
      <w:r w:rsidR="005C371A" w:rsidRPr="00F20CE5">
        <w:rPr>
          <w:rFonts w:ascii="华文楷体" w:hAnsi="华文楷体" w:hint="eastAsia"/>
        </w:rPr>
        <w:t>”</w:t>
      </w:r>
      <w:r w:rsidRPr="00F20CE5">
        <w:rPr>
          <w:rFonts w:ascii="华文楷体" w:hAnsi="华文楷体" w:hint="eastAsia"/>
        </w:rPr>
        <w:t>指的是蚊子，一个蚊子的声音如果在那嗡嗡嗡的叫的话，我们连看都看不见，听的话就更不用说了。</w:t>
      </w:r>
    </w:p>
    <w:p w14:paraId="68E65E5D" w14:textId="350051AE"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所以富楼那尊者他听佛陀《楞严经》的时候，好像是有点，基本上是没啥感觉，基本上是对它的内容一无所知，这样的感觉。</w:t>
      </w:r>
    </w:p>
    <w:p w14:paraId="68BEFE89" w14:textId="42F0F61D"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佛虽宣明。令我除惑。</w:t>
      </w:r>
      <w:r w:rsidR="005C371A" w:rsidRPr="00F20CE5">
        <w:rPr>
          <w:rFonts w:ascii="华文楷体" w:hAnsi="华文楷体" w:hint="eastAsia"/>
        </w:rPr>
        <w:t>”</w:t>
      </w:r>
      <w:r w:rsidR="005B61C9" w:rsidRPr="00F20CE5">
        <w:rPr>
          <w:rFonts w:ascii="华文楷体" w:hAnsi="华文楷体" w:hint="eastAsia"/>
        </w:rPr>
        <w:t>佛陀很慈悲的，虽然他讲得特别的明了、清晰、易懂，想让我们这些众生遣除相续当中的各种疑惑和烦恼。但是到目前为止的话，都没有得到它的究竟意义，这些意义很难懂。所以没有出</w:t>
      </w:r>
      <w:r w:rsidRPr="00F20CE5">
        <w:rPr>
          <w:rFonts w:ascii="华文楷体" w:hAnsi="华文楷体" w:hint="eastAsia"/>
        </w:rPr>
        <w:t>“</w:t>
      </w:r>
      <w:r w:rsidR="005B61C9" w:rsidRPr="00F20CE5">
        <w:rPr>
          <w:rFonts w:ascii="华文楷体" w:hAnsi="华文楷体" w:hint="eastAsia"/>
        </w:rPr>
        <w:t>疑惑地</w:t>
      </w:r>
      <w:r w:rsidR="005C371A" w:rsidRPr="00F20CE5">
        <w:rPr>
          <w:rFonts w:ascii="华文楷体" w:hAnsi="华文楷体" w:hint="eastAsia"/>
        </w:rPr>
        <w:t>”</w:t>
      </w:r>
      <w:r w:rsidR="005B61C9" w:rsidRPr="00F20CE5">
        <w:rPr>
          <w:rFonts w:ascii="华文楷体" w:hAnsi="华文楷体" w:hint="eastAsia"/>
        </w:rPr>
        <w:t>，我们还是有怀疑，到目前为止的话，意义没有究竟，疑惑也没有遣除，现在还是很麻烦的。</w:t>
      </w:r>
    </w:p>
    <w:p w14:paraId="0237BC11" w14:textId="67FB2615"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所以佛法的这种甚深，确实一方面可能靠什么呢？靠自己的智慧，还有就是靠信心。一般大乘行人对大乘佛法的深广意义是有一种信心。如果没有信心的话，</w:t>
      </w:r>
      <w:r w:rsidRPr="00F20CE5">
        <w:rPr>
          <w:rFonts w:ascii="华文楷体" w:hAnsi="华文楷体" w:hint="eastAsia"/>
        </w:rPr>
        <w:lastRenderedPageBreak/>
        <w:t>也很难。龙猛菩萨的《大智度论》里面说</w:t>
      </w:r>
      <w:r w:rsidR="008661DA" w:rsidRPr="00F20CE5">
        <w:rPr>
          <w:rFonts w:ascii="华文楷体" w:hAnsi="华文楷体"/>
          <w:vertAlign w:val="superscript"/>
        </w:rPr>
        <w:footnoteReference w:id="269"/>
      </w:r>
      <w:r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信力为初，信力能入</w:t>
      </w:r>
      <w:r w:rsidR="005C371A" w:rsidRPr="00F20CE5">
        <w:rPr>
          <w:rFonts w:ascii="华文楷体" w:hAnsi="华文楷体" w:hint="eastAsia"/>
        </w:rPr>
        <w:t>”</w:t>
      </w:r>
      <w:r w:rsidRPr="00F20CE5">
        <w:rPr>
          <w:rFonts w:ascii="华文楷体" w:hAnsi="华文楷体" w:hint="eastAsia"/>
        </w:rPr>
        <w:t>，心性的力量是最关键的，最开始的意思，</w:t>
      </w:r>
      <w:r w:rsidR="000C5882" w:rsidRPr="00F20CE5">
        <w:rPr>
          <w:rFonts w:ascii="华文楷体" w:hAnsi="华文楷体" w:hint="eastAsia"/>
        </w:rPr>
        <w:t>“</w:t>
      </w:r>
      <w:r w:rsidRPr="00F20CE5">
        <w:rPr>
          <w:rFonts w:ascii="华文楷体" w:hAnsi="华文楷体" w:hint="eastAsia"/>
        </w:rPr>
        <w:t>信力为初</w:t>
      </w:r>
      <w:r w:rsidR="005C371A" w:rsidRPr="00F20CE5">
        <w:rPr>
          <w:rFonts w:ascii="华文楷体" w:hAnsi="华文楷体" w:hint="eastAsia"/>
        </w:rPr>
        <w:t>”</w:t>
      </w:r>
      <w:r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信力能入</w:t>
      </w:r>
      <w:r w:rsidR="005C371A" w:rsidRPr="00F20CE5">
        <w:rPr>
          <w:rFonts w:ascii="华文楷体" w:hAnsi="华文楷体" w:hint="eastAsia"/>
        </w:rPr>
        <w:t>”</w:t>
      </w:r>
      <w:r w:rsidRPr="00F20CE5">
        <w:rPr>
          <w:rFonts w:ascii="华文楷体" w:hAnsi="华文楷体" w:hint="eastAsia"/>
        </w:rPr>
        <w:t>，依靠信心的力量能入于佛法，</w:t>
      </w:r>
      <w:r w:rsidR="000C5882" w:rsidRPr="00F20CE5">
        <w:rPr>
          <w:rFonts w:ascii="华文楷体" w:hAnsi="华文楷体" w:hint="eastAsia"/>
        </w:rPr>
        <w:t>“</w:t>
      </w:r>
      <w:r w:rsidRPr="00F20CE5">
        <w:rPr>
          <w:rFonts w:ascii="华文楷体" w:hAnsi="华文楷体" w:hint="eastAsia"/>
        </w:rPr>
        <w:t>我此甚深法，无信云何解？</w:t>
      </w:r>
      <w:r w:rsidR="005C371A" w:rsidRPr="00F20CE5">
        <w:rPr>
          <w:rFonts w:ascii="华文楷体" w:hAnsi="华文楷体" w:hint="eastAsia"/>
        </w:rPr>
        <w:t>”</w:t>
      </w:r>
      <w:r w:rsidRPr="00F20CE5">
        <w:rPr>
          <w:rFonts w:ascii="华文楷体" w:hAnsi="华文楷体" w:hint="eastAsia"/>
        </w:rPr>
        <w:t>我的甚深法，没有信心怎么能解呢？</w:t>
      </w:r>
      <w:r w:rsidR="000C5882" w:rsidRPr="00F20CE5">
        <w:rPr>
          <w:rFonts w:ascii="华文楷体" w:hAnsi="华文楷体" w:hint="eastAsia"/>
        </w:rPr>
        <w:t>“</w:t>
      </w:r>
      <w:r w:rsidRPr="00F20CE5">
        <w:rPr>
          <w:rFonts w:ascii="华文楷体" w:hAnsi="华文楷体" w:hint="eastAsia"/>
        </w:rPr>
        <w:t>无信云何解</w:t>
      </w:r>
      <w:r w:rsidR="005C371A" w:rsidRPr="00F20CE5">
        <w:rPr>
          <w:rFonts w:ascii="华文楷体" w:hAnsi="华文楷体" w:hint="eastAsia"/>
        </w:rPr>
        <w:t>”</w:t>
      </w:r>
      <w:r w:rsidRPr="00F20CE5">
        <w:rPr>
          <w:rFonts w:ascii="华文楷体" w:hAnsi="华文楷体" w:hint="eastAsia"/>
        </w:rPr>
        <w:t>，没有信心的话怎么能了解、怎么能通达？这个意思。</w:t>
      </w:r>
    </w:p>
    <w:p w14:paraId="2F369A0A" w14:textId="49087879"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从这里，我们也可以看出来什么呢？实际上我们听不懂里面的一些甚深意义确实也是非常理解的，对吧？像富楼那尊者，他是佛陀的十大弟子，佛陀有千千万万的弟子，但里面最得力的，比如说法第一，听闻第一、持戒第一、头陀行第一</w:t>
      </w:r>
      <w:r w:rsidR="000C5882" w:rsidRPr="00F20CE5">
        <w:rPr>
          <w:rFonts w:ascii="华文楷体" w:hAnsi="华文楷体" w:hint="eastAsia"/>
        </w:rPr>
        <w:t>……</w:t>
      </w:r>
      <w:r w:rsidRPr="00F20CE5">
        <w:rPr>
          <w:rFonts w:ascii="华文楷体" w:hAnsi="华文楷体" w:hint="eastAsia"/>
        </w:rPr>
        <w:t>，有很多的第一，第一也是有十个人</w:t>
      </w:r>
      <w:r w:rsidR="008661DA" w:rsidRPr="00F20CE5">
        <w:rPr>
          <w:rFonts w:ascii="华文楷体" w:hAnsi="华文楷体"/>
          <w:vertAlign w:val="superscript"/>
        </w:rPr>
        <w:footnoteReference w:id="270"/>
      </w:r>
      <w:r w:rsidRPr="00F20CE5">
        <w:rPr>
          <w:rFonts w:ascii="华文楷体" w:hAnsi="华文楷体" w:hint="eastAsia"/>
        </w:rPr>
        <w:t>。其中说法第一的，他如果不懂法怎么讲，完全是乱讲了。但是他都是听到佛陀的这个甚深法的时候，也不能遣除疑惑。</w:t>
      </w:r>
    </w:p>
    <w:p w14:paraId="5CC03E83" w14:textId="70BCD5D3"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他下面就以阿难尊者为比喻，也是听不懂的意思。</w:t>
      </w:r>
    </w:p>
    <w:p w14:paraId="562B0001" w14:textId="6EFCED1A" w:rsidR="008661DA" w:rsidRPr="00F20CE5" w:rsidRDefault="005B61C9" w:rsidP="000D5C78">
      <w:pPr>
        <w:widowControl w:val="0"/>
        <w:ind w:firstLine="601"/>
        <w:rPr>
          <w:b/>
          <w:bCs/>
        </w:rPr>
      </w:pPr>
      <w:r w:rsidRPr="00F20CE5">
        <w:rPr>
          <w:rFonts w:hint="eastAsia"/>
          <w:b/>
          <w:bCs/>
        </w:rPr>
        <w:t>世尊。如阿难辈。虽则开悟。习漏未除。我等会</w:t>
      </w:r>
      <w:r w:rsidRPr="00F20CE5">
        <w:rPr>
          <w:rFonts w:hint="eastAsia"/>
          <w:b/>
          <w:bCs/>
        </w:rPr>
        <w:lastRenderedPageBreak/>
        <w:t>中登无漏者。虽尽诸漏。今闻如来所说法音。尚纡疑悔。</w:t>
      </w:r>
    </w:p>
    <w:p w14:paraId="4AAC0D17" w14:textId="78CB1602"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世尊，我们知道你最得力的弟子阿难尊者，像这些人的话，虽然是有所开悟。</w:t>
      </w:r>
      <w:r w:rsidR="005C371A" w:rsidRPr="00F20CE5">
        <w:rPr>
          <w:rFonts w:ascii="华文楷体" w:hAnsi="华文楷体" w:hint="eastAsia"/>
        </w:rPr>
        <w:t>”</w:t>
      </w:r>
    </w:p>
    <w:p w14:paraId="457F0652" w14:textId="36DCD98A"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刚才讲了阿难，他可能是一个初果或者说是初步的一个开悟、通达。</w:t>
      </w:r>
    </w:p>
    <w:p w14:paraId="35223EE6" w14:textId="7450CD4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但是他因为没有把自己的一些习性，串习的漏法没有断除，漏法没有断除。而我等——富楼那尊者他那个时候已经获得了阿罗汉果位，我们这些已经登上了无漏的圣者阿罗汉果位，而且把世间所有的有漏全部都已经灭尽了。然而今天听到如来这个说法的时候，还是觉得对法义有怀疑。</w:t>
      </w:r>
    </w:p>
    <w:p w14:paraId="7DD3BF7D" w14:textId="0D4874E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藏文当中只是翻译成怀疑。但汉文里面有些注释当中这个</w:t>
      </w:r>
      <w:r w:rsidR="000C5882" w:rsidRPr="00F20CE5">
        <w:rPr>
          <w:rFonts w:ascii="华文楷体" w:hAnsi="华文楷体" w:hint="eastAsia"/>
        </w:rPr>
        <w:t>“</w:t>
      </w:r>
      <w:r w:rsidRPr="00F20CE5">
        <w:rPr>
          <w:rFonts w:ascii="华文楷体" w:hAnsi="华文楷体" w:hint="eastAsia"/>
        </w:rPr>
        <w:t>疑悔</w:t>
      </w:r>
      <w:r w:rsidR="005C371A" w:rsidRPr="00F20CE5">
        <w:rPr>
          <w:rFonts w:ascii="华文楷体" w:hAnsi="华文楷体" w:hint="eastAsia"/>
        </w:rPr>
        <w:t>”</w:t>
      </w:r>
      <w:r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疑</w:t>
      </w:r>
      <w:r w:rsidR="005C371A" w:rsidRPr="00F20CE5">
        <w:rPr>
          <w:rFonts w:ascii="华文楷体" w:hAnsi="华文楷体" w:hint="eastAsia"/>
        </w:rPr>
        <w:t>”</w:t>
      </w:r>
      <w:r w:rsidRPr="00F20CE5">
        <w:rPr>
          <w:rFonts w:ascii="华文楷体" w:hAnsi="华文楷体" w:hint="eastAsia"/>
        </w:rPr>
        <w:t>指的是对新的教义产生疑惑。</w:t>
      </w:r>
      <w:r w:rsidR="000C5882" w:rsidRPr="00F20CE5">
        <w:rPr>
          <w:rFonts w:ascii="华文楷体" w:hAnsi="华文楷体" w:hint="eastAsia"/>
        </w:rPr>
        <w:t>“</w:t>
      </w:r>
      <w:r w:rsidRPr="00F20CE5">
        <w:rPr>
          <w:rFonts w:ascii="华文楷体" w:hAnsi="华文楷体" w:hint="eastAsia"/>
        </w:rPr>
        <w:t>悔</w:t>
      </w:r>
      <w:r w:rsidR="005C371A" w:rsidRPr="00F20CE5">
        <w:rPr>
          <w:rFonts w:ascii="华文楷体" w:hAnsi="华文楷体" w:hint="eastAsia"/>
        </w:rPr>
        <w:t>”</w:t>
      </w:r>
      <w:r w:rsidRPr="00F20CE5">
        <w:rPr>
          <w:rFonts w:ascii="华文楷体" w:hAnsi="华文楷体" w:hint="eastAsia"/>
        </w:rPr>
        <w:t>的话，以前对经义不懂，所以有一点后悔。有些注释当中把这两个</w:t>
      </w:r>
      <w:r w:rsidR="000C5882" w:rsidRPr="00F20CE5">
        <w:rPr>
          <w:rFonts w:ascii="华文楷体" w:hAnsi="华文楷体" w:hint="eastAsia"/>
        </w:rPr>
        <w:t>“</w:t>
      </w:r>
      <w:r w:rsidRPr="00F20CE5">
        <w:rPr>
          <w:rFonts w:ascii="华文楷体" w:hAnsi="华文楷体" w:hint="eastAsia"/>
        </w:rPr>
        <w:t>疑悔</w:t>
      </w:r>
      <w:r w:rsidR="005C371A" w:rsidRPr="00F20CE5">
        <w:rPr>
          <w:rFonts w:ascii="华文楷体" w:hAnsi="华文楷体" w:hint="eastAsia"/>
        </w:rPr>
        <w:t>”</w:t>
      </w:r>
      <w:r w:rsidRPr="00F20CE5">
        <w:rPr>
          <w:rFonts w:ascii="华文楷体" w:hAnsi="华文楷体" w:hint="eastAsia"/>
        </w:rPr>
        <w:t>分开，新的怀疑和旧的疑惑，后悔、悔心。</w:t>
      </w:r>
    </w:p>
    <w:p w14:paraId="3F66189E" w14:textId="45EDAE25"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意思就是说阿难虽有开悟的，但是他因为习气没有断，所以可能也不懂。而我们的话，习气已经断了，但是如来今天讲的时候，还是没有遣除怀疑，没有遣除对究竟意义上的一些疑惑、疑问，这样的。</w:t>
      </w:r>
    </w:p>
    <w:p w14:paraId="4ACB4921" w14:textId="0637B3DA"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这里的</w:t>
      </w:r>
      <w:r w:rsidR="000C5882" w:rsidRPr="00F20CE5">
        <w:rPr>
          <w:rFonts w:ascii="华文楷体" w:hAnsi="华文楷体" w:hint="eastAsia"/>
        </w:rPr>
        <w:t>“</w:t>
      </w:r>
      <w:r w:rsidRPr="00F20CE5">
        <w:rPr>
          <w:rFonts w:ascii="华文楷体" w:hAnsi="华文楷体" w:hint="eastAsia"/>
        </w:rPr>
        <w:t>习漏未断</w:t>
      </w:r>
      <w:r w:rsidR="005C371A" w:rsidRPr="00F20CE5">
        <w:rPr>
          <w:rFonts w:ascii="华文楷体" w:hAnsi="华文楷体" w:hint="eastAsia"/>
        </w:rPr>
        <w:t>”</w:t>
      </w:r>
      <w:r w:rsidRPr="00F20CE5">
        <w:rPr>
          <w:rFonts w:ascii="华文楷体" w:hAnsi="华文楷体" w:hint="eastAsia"/>
        </w:rPr>
        <w:t>，蕅益大师讲的时候</w:t>
      </w:r>
      <w:r w:rsidR="008661DA" w:rsidRPr="00F20CE5">
        <w:rPr>
          <w:rFonts w:ascii="华文楷体" w:hAnsi="华文楷体"/>
          <w:vertAlign w:val="superscript"/>
        </w:rPr>
        <w:footnoteReference w:id="271"/>
      </w:r>
      <w:r w:rsidRPr="00F20CE5">
        <w:rPr>
          <w:rFonts w:ascii="华文楷体" w:hAnsi="华文楷体" w:hint="eastAsia"/>
        </w:rPr>
        <w:t>，像阿难他们的话，所知障是比较轻的，但是烦恼是比较重的。富楼那</w:t>
      </w:r>
      <w:r w:rsidR="000C5882" w:rsidRPr="00F20CE5">
        <w:rPr>
          <w:rFonts w:ascii="华文楷体" w:hAnsi="华文楷体" w:hint="eastAsia"/>
        </w:rPr>
        <w:t>“</w:t>
      </w:r>
      <w:r w:rsidRPr="00F20CE5">
        <w:rPr>
          <w:rFonts w:ascii="华文楷体" w:hAnsi="华文楷体" w:hint="eastAsia"/>
        </w:rPr>
        <w:t>我等</w:t>
      </w:r>
      <w:r w:rsidR="005C371A" w:rsidRPr="00F20CE5">
        <w:rPr>
          <w:rFonts w:ascii="华文楷体" w:hAnsi="华文楷体" w:hint="eastAsia"/>
        </w:rPr>
        <w:t>”</w:t>
      </w:r>
      <w:r w:rsidRPr="00F20CE5">
        <w:rPr>
          <w:rFonts w:ascii="华文楷体" w:hAnsi="华文楷体" w:hint="eastAsia"/>
        </w:rPr>
        <w:t>的话，所智障是重的，烦恼障是轻的，所以说对如来的法没有断除疑惑，这样讲的。</w:t>
      </w:r>
    </w:p>
    <w:p w14:paraId="73C147C2" w14:textId="48419394"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这里的所知障和烦恼障，可能不是我们藏传佛教里面，或者说《弥勒五论》里面所讲到的所知障和烦恼障的这个意义来解释。</w:t>
      </w:r>
    </w:p>
    <w:p w14:paraId="58EAD656" w14:textId="7DF90A4F"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其实汉传佛教的有些大德，经常把所知障，好像是对知识的一种障碍，比如说这个人是一个学者，越学的话他的障碍、分别念越多的话：哇，这个所知障越来越深厚。</w:t>
      </w:r>
    </w:p>
    <w:p w14:paraId="442D7AA2" w14:textId="0C22B20D"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我们所谓所知障的话，三轮执着的这个细微的习气</w:t>
      </w:r>
      <w:r w:rsidR="008661DA" w:rsidRPr="00F20CE5">
        <w:rPr>
          <w:rFonts w:ascii="华文楷体" w:hAnsi="华文楷体"/>
          <w:vertAlign w:val="superscript"/>
        </w:rPr>
        <w:footnoteReference w:id="272"/>
      </w:r>
      <w:r w:rsidRPr="00F20CE5">
        <w:rPr>
          <w:rFonts w:ascii="华文楷体" w:hAnsi="华文楷体" w:hint="eastAsia"/>
        </w:rPr>
        <w:t>。可能两种解释的概念，也许可能汉传佛教的个别大德——以前也是经常听到，就是你们学的越来越多的话，你的所知障就越来越深厚，有一些老法师以前也是这样讲过。这样的话，意思就是说我们这个所知障，它可能有《弥勒五论》里面所讲到的两种障碍的一些说法。</w:t>
      </w:r>
    </w:p>
    <w:p w14:paraId="1FC66714" w14:textId="1133895D"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还有一些前辈大德们他们对所谓的障碍，就像阿罗汉他的这种障碍。阿罗汉按理来讲，他是烦恼障已经断除了，所知障没有断。所知障的话，从我们自宗来讲，第八地以后，就真实断了。</w:t>
      </w:r>
    </w:p>
    <w:p w14:paraId="196D3605" w14:textId="2CC281D1"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当然各教派都有不同的说法，以前讲《入行论智慧品》，还有《入中论》的时候，也是讲过各教派不同的解释。按照麦彭仁波切的观点，《中观庄严论释》当中也有涉及的。</w:t>
      </w:r>
    </w:p>
    <w:p w14:paraId="0DBE29CC" w14:textId="27D10E99"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总的来讲，富楼那尊者在听这个《楞严经》的时候，可能也不是显得谦虚，他有些地方不懂，有点怀疑。</w:t>
      </w:r>
    </w:p>
    <w:p w14:paraId="535631A1" w14:textId="4EDD6AFC"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在佛陀面前，直接就说这个。先讲一个自己这些方面的状况，当场可能很多人都是不懂《楞严经》的一些道理，尤其他们作为一些小乘行人，毕竟是有特别严重的执着。这样一来，听这么甚深的、光明的、无为法的意义，确实一下子就很难接受，这样的。</w:t>
      </w:r>
    </w:p>
    <w:p w14:paraId="2CBAC202" w14:textId="7A5E09B8"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接下来富楼那尊者又说：</w:t>
      </w:r>
    </w:p>
    <w:p w14:paraId="13B19C5F" w14:textId="3565DE20" w:rsidR="008661DA" w:rsidRPr="00F20CE5" w:rsidRDefault="005B61C9" w:rsidP="000D5C78">
      <w:pPr>
        <w:widowControl w:val="0"/>
        <w:ind w:firstLine="601"/>
        <w:rPr>
          <w:b/>
          <w:bCs/>
        </w:rPr>
      </w:pPr>
      <w:r w:rsidRPr="00F20CE5">
        <w:rPr>
          <w:rFonts w:hint="eastAsia"/>
          <w:b/>
          <w:bCs/>
        </w:rPr>
        <w:t>世尊。若复世间。一切根尘阴处界等。皆如来藏。清净本然。云何忽生山河大地。诸有为相。次第迁流。终而复始。</w:t>
      </w:r>
    </w:p>
    <w:p w14:paraId="1FC8B398" w14:textId="516C6B48"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下面主要有两个问题，一个是关于如来藏方面的</w:t>
      </w:r>
      <w:r w:rsidRPr="00F20CE5">
        <w:rPr>
          <w:rFonts w:ascii="华文楷体" w:hAnsi="华文楷体" w:hint="eastAsia"/>
        </w:rPr>
        <w:lastRenderedPageBreak/>
        <w:t>问题。还有一个是关于四大的问题。这两个问题是我们这次讲的核心内容。</w:t>
      </w:r>
    </w:p>
    <w:p w14:paraId="719E81D7" w14:textId="04E2399A"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当然这个确实很重要的，以前所谓的如来藏，就是众生相续当中有一个光明无为的自性，这个是如来藏，也就是说</w:t>
      </w:r>
      <w:r w:rsidR="000C5882" w:rsidRPr="00F20CE5">
        <w:rPr>
          <w:rFonts w:ascii="华文楷体" w:hAnsi="华文楷体" w:hint="eastAsia"/>
        </w:rPr>
        <w:t>“</w:t>
      </w:r>
      <w:r w:rsidRPr="00F20CE5">
        <w:rPr>
          <w:rFonts w:ascii="华文楷体" w:hAnsi="华文楷体" w:hint="eastAsia"/>
        </w:rPr>
        <w:t>一切众生具有如来藏德相</w:t>
      </w:r>
      <w:r w:rsidR="005C371A" w:rsidRPr="00F20CE5">
        <w:rPr>
          <w:rFonts w:ascii="华文楷体" w:hAnsi="华文楷体" w:hint="eastAsia"/>
        </w:rPr>
        <w:t>”</w:t>
      </w:r>
      <w:r w:rsidRPr="00F20CE5">
        <w:rPr>
          <w:rFonts w:ascii="华文楷体" w:hAnsi="华文楷体" w:hint="eastAsia"/>
        </w:rPr>
        <w:t>，这样的时候，好像每一个众生他自己有自己的一种东西一样的，有一种私有财产一样的，带着口袋一样的一种如来藏。但实际上所谓的如来藏，我们语言上只有这样表达，但实际上是诸法的这种自相，这一点，我们前面讲到这个蕴界处，每一个里面讲的时候，到最后说，比如五蕴的本性是如来藏，然后六处的本性是如来藏，在如来藏的光明境界当中，都是不可言说的，不仅是我们有情世界内在的心，而是器世界的，包括我们讲五蕴的时候，像色法、声音，这些按理来讲都是外境的法，但是外境的有些法也是无情法，这些无情法的本体也是跟如来藏无离无合的。这个道理一讲的时候，我们可能有时候有一点，不知所措了，对吧？我们平时以前认为的众生相续当中的如来藏，跟这里广义上的如来藏还是有一定的差别。</w:t>
      </w:r>
    </w:p>
    <w:p w14:paraId="68E81B13" w14:textId="3F5D570C"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所以富楼那尊者在这个地方也提出这样的问题，说是世间的一切种种，藏文当中，一切它就翻译成种</w:t>
      </w:r>
      <w:r w:rsidRPr="00F20CE5">
        <w:rPr>
          <w:rFonts w:ascii="华文楷体" w:hAnsi="华文楷体" w:hint="eastAsia"/>
        </w:rPr>
        <w:lastRenderedPageBreak/>
        <w:t>种的，但一切也可以说，种种也可以说。各种各样的，比如说根、尘、蕴，比如说五根、二十二根</w:t>
      </w:r>
      <w:r w:rsidR="008661DA" w:rsidRPr="00F20CE5">
        <w:rPr>
          <w:rFonts w:ascii="华文楷体" w:hAnsi="华文楷体"/>
          <w:vertAlign w:val="superscript"/>
        </w:rPr>
        <w:footnoteReference w:id="273"/>
      </w:r>
      <w:r w:rsidRPr="00F20CE5">
        <w:rPr>
          <w:rFonts w:ascii="华文楷体" w:hAnsi="华文楷体" w:hint="eastAsia"/>
        </w:rPr>
        <w:t>，或者说尘的话就是外境，五境；然后五蕴、十二处、十八界等等都是如来藏，皆是如来藏自性清净、光明、本然的这种本性，所有都是这些。如果这些的话，那我们都知道，如来藏的本体就是常有的、不变的、无动摇的，这么一个无为法的本性。</w:t>
      </w:r>
    </w:p>
    <w:p w14:paraId="2B639F6A" w14:textId="30BF99F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那为什么说这些忽然产生的外面的山也好，河也好，大地也好，包括有情世界的种种，像山河大地，器世界的各种成住坏空的现象；有情世界的话，众生的生老死病等等，这些，为什么是有这样的相？因为如来藏的本体是没有相嘛，这些为什么是有为的相？而且这些的话就是次第的迁流，次第的慢慢慢慢转移，不断的变化，最后又开始周而复始的产生。</w:t>
      </w:r>
    </w:p>
    <w:p w14:paraId="27E7747C" w14:textId="3A33771F"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云何忽生山河大地诸有为相？</w:t>
      </w:r>
      <w:r w:rsidR="005C371A" w:rsidRPr="00F20CE5">
        <w:rPr>
          <w:rFonts w:ascii="华文楷体" w:hAnsi="华文楷体" w:hint="eastAsia"/>
        </w:rPr>
        <w:t>”</w:t>
      </w:r>
      <w:r w:rsidR="005B61C9" w:rsidRPr="00F20CE5">
        <w:rPr>
          <w:rFonts w:ascii="华文楷体" w:hAnsi="华文楷体" w:hint="eastAsia"/>
        </w:rPr>
        <w:t>为什么产生形形色色的种种现象，为什么产生？</w:t>
      </w:r>
      <w:r w:rsidRPr="00F20CE5">
        <w:rPr>
          <w:rFonts w:ascii="华文楷体" w:hAnsi="华文楷体" w:hint="eastAsia"/>
        </w:rPr>
        <w:t>“</w:t>
      </w:r>
      <w:r w:rsidR="005B61C9" w:rsidRPr="00F20CE5">
        <w:rPr>
          <w:rFonts w:ascii="华文楷体" w:hAnsi="华文楷体" w:hint="eastAsia"/>
        </w:rPr>
        <w:t>次第迁流，终而复始</w:t>
      </w:r>
      <w:r w:rsidR="005C371A" w:rsidRPr="00F20CE5">
        <w:rPr>
          <w:rFonts w:ascii="华文楷体" w:hAnsi="华文楷体" w:hint="eastAsia"/>
        </w:rPr>
        <w:t>”</w:t>
      </w:r>
      <w:r w:rsidR="005B61C9" w:rsidRPr="00F20CE5">
        <w:rPr>
          <w:rFonts w:ascii="华文楷体" w:hAnsi="华文楷体" w:hint="eastAsia"/>
        </w:rPr>
        <w:t>，又为什么是次第的全部灭亡，这样的生生灭灭、灭灭生生一直不断的展现在这个世界上。</w:t>
      </w:r>
    </w:p>
    <w:p w14:paraId="756C7DC1" w14:textId="2B603E94"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这是富楼那尊者对佛陀问的第一个事情。如果一</w:t>
      </w:r>
      <w:r w:rsidRPr="00F20CE5">
        <w:rPr>
          <w:rFonts w:ascii="华文楷体" w:hAnsi="华文楷体" w:hint="eastAsia"/>
        </w:rPr>
        <w:lastRenderedPageBreak/>
        <w:t>切蕴界处都是如来藏的自性，那如来藏的自性是常有的，为什么说‘忽生’，突然产生种种？然后这些种种显相的话，一直是不断周而复始。</w:t>
      </w:r>
    </w:p>
    <w:p w14:paraId="5E21449B" w14:textId="050829F9"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下面回答的时候，我没有详细看，但是应该是用胜义谛和世俗谛方面的道理来理解，并不是很难的。</w:t>
      </w:r>
    </w:p>
    <w:p w14:paraId="3D51D2F0" w14:textId="77D17DA2"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下面就是第二个问题：</w:t>
      </w:r>
    </w:p>
    <w:p w14:paraId="071618DB" w14:textId="7F412254" w:rsidR="008661DA" w:rsidRPr="00F20CE5" w:rsidRDefault="005B61C9" w:rsidP="000D5C78">
      <w:pPr>
        <w:widowControl w:val="0"/>
        <w:ind w:firstLine="601"/>
        <w:rPr>
          <w:b/>
          <w:bCs/>
        </w:rPr>
      </w:pPr>
      <w:r w:rsidRPr="00F20CE5">
        <w:rPr>
          <w:rFonts w:hint="eastAsia"/>
          <w:b/>
          <w:bCs/>
        </w:rPr>
        <w:t>又如来说。地水火风本性圆融。周遍法界。湛然常住。</w:t>
      </w:r>
    </w:p>
    <w:p w14:paraId="75C450F6" w14:textId="2042DA02"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佛陀又在不同的经典当中说：地大、水大、火大、风大，它们的本性本来都是圆融的，它周遍一切法界，光明的、空性的、常住的等等。</w:t>
      </w:r>
    </w:p>
    <w:p w14:paraId="0762F18B" w14:textId="03E57153"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我们前面每一个都已经分析了好长时间，这个《楞严经》的话，大家都知道我们分析了好长时间。既然这样的话，它也是周遍一切法界的，也是如来藏的光明湛然本性，也是无离无合的，前面每一个都有讲到，在这个如来藏的本性当中圆融无为，周遍法界等等，讲得很清楚。</w:t>
      </w:r>
    </w:p>
    <w:p w14:paraId="79D924DA" w14:textId="71D778FA"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如果这样的话，世尊：</w:t>
      </w:r>
    </w:p>
    <w:p w14:paraId="1A67CAB7" w14:textId="74263523" w:rsidR="008661DA" w:rsidRPr="00F20CE5" w:rsidRDefault="005B61C9" w:rsidP="000D5C78">
      <w:pPr>
        <w:widowControl w:val="0"/>
        <w:ind w:firstLine="601"/>
        <w:rPr>
          <w:b/>
          <w:bCs/>
        </w:rPr>
      </w:pPr>
      <w:r w:rsidRPr="00F20CE5">
        <w:rPr>
          <w:rFonts w:hint="eastAsia"/>
          <w:b/>
          <w:bCs/>
        </w:rPr>
        <w:t>若地性遍。云何容水。</w:t>
      </w:r>
    </w:p>
    <w:p w14:paraId="1AD88A5A" w14:textId="18D1A45C"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下面就一一的问，佛陀说地水火风全部是如来藏的本性，或者说是法界周遍的话，那我问问世尊您：</w:t>
      </w:r>
      <w:r w:rsidRPr="00F20CE5">
        <w:rPr>
          <w:rFonts w:ascii="华文楷体" w:hAnsi="华文楷体" w:hint="eastAsia"/>
        </w:rPr>
        <w:lastRenderedPageBreak/>
        <w:t>你看看，如果地的本性周遍法界，所有的一切的一切，这样的话，它怎么会融于水呢？</w:t>
      </w:r>
    </w:p>
    <w:p w14:paraId="00405732" w14:textId="2FDECB8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因为这是两种不同的形体，地的法性是坚硬的，大家都知道，它有能承载的能力。然后水的法性是湿润的，这两个完全是不同的性质。如果地的法性遍于一切的话，水哪有机会融入它？</w:t>
      </w:r>
    </w:p>
    <w:p w14:paraId="3F5DCAFE" w14:textId="5D40BB21"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这个是一个小问题，还有继续讲。</w:t>
      </w:r>
    </w:p>
    <w:p w14:paraId="0C41441A" w14:textId="1DA6D1AB" w:rsidR="008661DA" w:rsidRPr="00F20CE5" w:rsidRDefault="005B61C9" w:rsidP="000D5C78">
      <w:pPr>
        <w:widowControl w:val="0"/>
        <w:ind w:firstLine="601"/>
        <w:rPr>
          <w:b/>
          <w:bCs/>
        </w:rPr>
      </w:pPr>
      <w:r w:rsidRPr="00F20CE5">
        <w:rPr>
          <w:rFonts w:hint="eastAsia"/>
          <w:b/>
          <w:bCs/>
        </w:rPr>
        <w:t>水性周遍。火则不生。复云何明水火二性。俱遍虚空。不相陵灭。</w:t>
      </w:r>
    </w:p>
    <w:p w14:paraId="3EDE426E" w14:textId="0CA545D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他说如果这个水的自性也是周遍法界，如果水的自性周遍法界的话，火肯定是不能产生的。</w:t>
      </w:r>
    </w:p>
    <w:p w14:paraId="6FA75D82" w14:textId="0DFA209F"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因为水和火是互相抵触、相违的两种法。这样的话，水的自性是周遍的话，那火不可能产生的。如果火不能产生的话，为什么说水和火这两种自性都遍于虚空当中？都遍于虚空当中的时候，虚空当中就是‘不相陵灭’，那这两个相违的话，在虚空当中怎么不能变成互相毁灭？</w:t>
      </w:r>
    </w:p>
    <w:p w14:paraId="02BB457B" w14:textId="73D29AD0"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因为虚空是没有什么阻碍的嘛，那水的本性也是周遍于一切的，火的本性也是遍于一切的。那这样的话，在整个虚空界当中，水和火是同时周遍的。同时周遍的话，两个相违的法，为什么是互相不抵触？比</w:t>
      </w:r>
      <w:r w:rsidRPr="00F20CE5">
        <w:rPr>
          <w:rFonts w:ascii="华文楷体" w:hAnsi="华文楷体" w:hint="eastAsia"/>
        </w:rPr>
        <w:lastRenderedPageBreak/>
        <w:t>如说火的力量强的话，那水永远不存在的；水的力量强的话，那火就永远不存在的。为什么这两个不会变成互相损害的因呢？</w:t>
      </w:r>
    </w:p>
    <w:p w14:paraId="65653FE5" w14:textId="57D05A8A"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其实这个问题我们可能平时也会想到，如果它的真正法性没有了解的话，地、水、火、风在名言当中，完全是一种不同性质的法。如果不同性质的法，为什么不会变成互相抵触？</w:t>
      </w:r>
    </w:p>
    <w:p w14:paraId="78512795" w14:textId="5CD74717" w:rsidR="008661DA" w:rsidRPr="00F20CE5" w:rsidRDefault="005B61C9" w:rsidP="000D5C78">
      <w:pPr>
        <w:widowControl w:val="0"/>
        <w:ind w:firstLine="601"/>
        <w:rPr>
          <w:b/>
          <w:bCs/>
        </w:rPr>
      </w:pPr>
      <w:r w:rsidRPr="00F20CE5">
        <w:rPr>
          <w:rFonts w:hint="eastAsia"/>
          <w:b/>
          <w:bCs/>
        </w:rPr>
        <w:t>世尊，地性障碍。空性虚通。云何二俱。周遍法界。</w:t>
      </w:r>
    </w:p>
    <w:p w14:paraId="5C68657B" w14:textId="76198553"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还有一个问题。因为地的本性，它是障碍的，也是坚硬的。它的本体，不管怎么样，那里有地的话，接触的时候都有阻碍的。虚空的本性的话，在那里都是没有阻碍的，无碍的。为什么这两个遍于法界？两个完全都是水火不容的，或者说地和虚空的话，是两种性质，一个是有碍的，一个是无碍的，那这两个同一个时间当中周遍于整个法界。</w:t>
      </w:r>
    </w:p>
    <w:p w14:paraId="2C09FE52" w14:textId="06830E30"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这里周遍法界的话，并不是说这里没有放的东西，这里有虚空，这里有地大，不是这样子。任何一个法的话，法界当中没有一个不遍的，全部都周遍。</w:t>
      </w:r>
    </w:p>
    <w:p w14:paraId="166E5314" w14:textId="366C49F2"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那这样的话，怎么会一个是有碍的，一个是无碍的，这两个是遍于一切法界呢？</w:t>
      </w:r>
    </w:p>
    <w:p w14:paraId="2175DE17" w14:textId="6AA6D2DE" w:rsidR="008661DA" w:rsidRPr="00F20CE5" w:rsidRDefault="005B61C9" w:rsidP="000D5C78">
      <w:pPr>
        <w:widowControl w:val="0"/>
        <w:ind w:firstLine="601"/>
      </w:pPr>
      <w:r w:rsidRPr="00F20CE5">
        <w:rPr>
          <w:rFonts w:hint="eastAsia"/>
          <w:b/>
          <w:bCs/>
        </w:rPr>
        <w:lastRenderedPageBreak/>
        <w:t>而我不知是义攸往。</w:t>
      </w:r>
    </w:p>
    <w:p w14:paraId="41D5D832" w14:textId="39DF628A"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所以他，富楼那尊者的话，确实这些道理，</w:t>
      </w:r>
      <w:r w:rsidR="000C5882" w:rsidRPr="00F20CE5">
        <w:rPr>
          <w:rFonts w:ascii="华文楷体" w:hAnsi="华文楷体" w:hint="eastAsia"/>
        </w:rPr>
        <w:t>“</w:t>
      </w:r>
      <w:r w:rsidRPr="00F20CE5">
        <w:rPr>
          <w:rFonts w:ascii="华文楷体" w:hAnsi="华文楷体" w:hint="eastAsia"/>
        </w:rPr>
        <w:t>不知是义攸往</w:t>
      </w:r>
      <w:r w:rsidR="005C371A" w:rsidRPr="00F20CE5">
        <w:rPr>
          <w:rFonts w:ascii="华文楷体" w:hAnsi="华文楷体" w:hint="eastAsia"/>
        </w:rPr>
        <w:t>”</w:t>
      </w:r>
      <w:r w:rsidRPr="00F20CE5">
        <w:rPr>
          <w:rFonts w:ascii="华文楷体" w:hAnsi="华文楷体" w:hint="eastAsia"/>
        </w:rPr>
        <w:t>，意思就是富楼那尊者他不知道这些密义，他不知道这些根本所在，不知道这些真正的意义。</w:t>
      </w:r>
    </w:p>
    <w:p w14:paraId="43D3C6B6" w14:textId="4DED4C33" w:rsidR="008661DA" w:rsidRPr="00F20CE5" w:rsidRDefault="005B61C9" w:rsidP="000D5C78">
      <w:pPr>
        <w:widowControl w:val="0"/>
        <w:ind w:firstLine="601"/>
        <w:rPr>
          <w:b/>
          <w:bCs/>
        </w:rPr>
      </w:pPr>
      <w:r w:rsidRPr="00F20CE5">
        <w:rPr>
          <w:rFonts w:hint="eastAsia"/>
          <w:b/>
          <w:bCs/>
        </w:rPr>
        <w:t>惟愿如来。宣流大慈。开我迷云。及诸大众。作是语已。五体投地。钦渴如来。无上慈诲。</w:t>
      </w:r>
    </w:p>
    <w:p w14:paraId="2E7B1813" w14:textId="7CC59658"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这里就是说，请求佛陀，大慈大悲的佛陀，你应该宣流大慈大悲心，开启我还有在场的这些芸芸众生心里迷茫的乌云。</w:t>
      </w:r>
    </w:p>
    <w:p w14:paraId="43575038" w14:textId="1915EE75"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让佛陀转法轮，然后遣除我们每个众生心相续当中的迷云。</w:t>
      </w:r>
    </w:p>
    <w:p w14:paraId="07AD3A7B" w14:textId="4306B6B3"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他这样请求之后，富楼那尊者自己开始在佛陀面前五体投地，先礼拜、顶礼，然后</w:t>
      </w:r>
      <w:r w:rsidR="000C5882" w:rsidRPr="00F20CE5">
        <w:rPr>
          <w:rFonts w:ascii="华文楷体" w:hAnsi="华文楷体" w:hint="eastAsia"/>
        </w:rPr>
        <w:t>“</w:t>
      </w:r>
      <w:r w:rsidRPr="00F20CE5">
        <w:rPr>
          <w:rFonts w:ascii="华文楷体" w:hAnsi="华文楷体" w:hint="eastAsia"/>
        </w:rPr>
        <w:t>钦渴如来</w:t>
      </w:r>
      <w:r w:rsidR="005C371A" w:rsidRPr="00F20CE5">
        <w:rPr>
          <w:rFonts w:ascii="华文楷体" w:hAnsi="华文楷体" w:hint="eastAsia"/>
        </w:rPr>
        <w:t>”</w:t>
      </w:r>
      <w:r w:rsidRPr="00F20CE5">
        <w:rPr>
          <w:rFonts w:ascii="华文楷体" w:hAnsi="华文楷体" w:hint="eastAsia"/>
        </w:rPr>
        <w:t>，就像我们口渴的时候，希求饮料，希求水一样的。钦渴，钦仰的渴求，渴求什么呢？如来无上慈悲的教诲。</w:t>
      </w:r>
    </w:p>
    <w:p w14:paraId="1BA934C3" w14:textId="5E32263D"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他在这里特别特别虔诚，在佛陀面前这样真诚的一种恭敬心求法。</w:t>
      </w:r>
    </w:p>
    <w:p w14:paraId="4559D988" w14:textId="300AD5A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其实我们自相续当中如果有傲慢、嫉妒或者是烦恼覆盖的话，可能根本不知道佛陀的这种功德，包括平时我们日常生活当中，自相续被烦恼掩盖的时候，说法者的这些功德，也是不会知道的。</w:t>
      </w:r>
    </w:p>
    <w:p w14:paraId="22FB1531" w14:textId="4CD06FFC"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但是这里我们可以看出来，实际上富楼那尊者他没有任何的傲慢心，而且他知道自己看不懂、听不懂的时候，在佛陀和大众面前直接的说。如果我们一个傲慢的人，今天这么大的场合，有那么多人，我不好意思说我自己不懂，我不懂的话那就装懂，我可能点点头，表示我懂，就是这样的。但这个富楼那尊者，他就特别直接的在佛陀面前讲。</w:t>
      </w:r>
    </w:p>
    <w:p w14:paraId="1568CA07" w14:textId="1AE0539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其实自己如果不懂的话，我们有些人自己不懂的时候，可能怪上师，怪法师，可能讲的不好，或者说是什么样的。也许可能真的，现实生活当中有些人也讲得不好，有这种情况。但有些人的话，因为自相续有邪见覆盖，这样的话，对方讲的再好的话，可能也听不懂，有这种情况。</w:t>
      </w:r>
    </w:p>
    <w:p w14:paraId="701B1E1F" w14:textId="16B84D7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佛陀讲的当然肯定是非常好的，但是富楼那尊者听不懂的话，他并没有挑三拣四，说佛陀如何如何，在哪个地方没有讲好，因为这个原因的话，导致我对法义产生障碍。他所有的障碍并没有推到佛陀讲经说法上面，全部都归于自己的这种愚痴——我和众生的这种迷乱的云雾，怎么样遣除？请求佛陀为我开示</w:t>
      </w:r>
      <w:r w:rsidR="00E7107F" w:rsidRPr="00F20CE5">
        <w:rPr>
          <w:rFonts w:ascii="华文楷体" w:hAnsi="华文楷体" w:hint="eastAsia"/>
        </w:rPr>
        <w:t>！</w:t>
      </w:r>
      <w:r w:rsidRPr="00F20CE5">
        <w:rPr>
          <w:rFonts w:ascii="华文楷体" w:hAnsi="华文楷体" w:hint="eastAsia"/>
        </w:rPr>
        <w:t>他是这种态度。</w:t>
      </w:r>
    </w:p>
    <w:p w14:paraId="5B5F7236" w14:textId="799B35EF"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所以我们可能听法的时候，确实有些人自己的相</w:t>
      </w:r>
      <w:r w:rsidRPr="00F20CE5">
        <w:rPr>
          <w:rFonts w:ascii="华文楷体" w:hAnsi="华文楷体" w:hint="eastAsia"/>
        </w:rPr>
        <w:lastRenderedPageBreak/>
        <w:t>续当中遍满邪知邪见，自己对法义无所收获，什么都没有得到。在这个时候，他就责怪法师，或者责怪这个法，或者说是因为整个环境对我带来各种障碍，否则的话我应该就是早已经证悟了、精通了，等等。但这个一般来讲，可能我们世间当中比较傲慢的人，或者说是愚痴的人，或者说是有增上慢的人，会说出来。</w:t>
      </w:r>
    </w:p>
    <w:p w14:paraId="77AD71A2" w14:textId="5696CAAC"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通过以上的这个道理，我们也可以知道富楼那尊者确实是这么了不起的，在佛陀亲传弟子当中，说法第一的话，他是那么的虔诚。所以我也希望我们有一些，不管是听那一个法师，自己以前在世间当中稍微有一点学问，稍微有一点知识，在某个佛教团体当中呆的时间是比较长的——这种人的话，也是应该经常反复观察自己的相续。</w:t>
      </w:r>
    </w:p>
    <w:p w14:paraId="53ED42E5" w14:textId="78C5C5CD"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如果富楼那尊者在佛陀面前，《楞严经》听得比较费劲的时候，他并没有说对方讲的不好，对方说的太深了，对方说的太啰嗦了，对方说的太简略了</w:t>
      </w:r>
      <w:r w:rsidR="000C5882" w:rsidRPr="00F20CE5">
        <w:rPr>
          <w:rFonts w:ascii="华文楷体" w:hAnsi="华文楷体" w:hint="eastAsia"/>
        </w:rPr>
        <w:t>……</w:t>
      </w:r>
      <w:r w:rsidRPr="00F20CE5">
        <w:rPr>
          <w:rFonts w:ascii="华文楷体" w:hAnsi="华文楷体" w:hint="eastAsia"/>
        </w:rPr>
        <w:t>。</w:t>
      </w:r>
    </w:p>
    <w:p w14:paraId="502C2C86" w14:textId="15694BA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我们有些人挑法师毛病的时候，有特别丰富的词语。自己讲的时候，那不要说甚深的意义，基本的字面道理的话，有时候是划不过去，有这样的这种现象。</w:t>
      </w:r>
    </w:p>
    <w:p w14:paraId="49B4E8A5" w14:textId="0BAB5FF9"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所以以后习惯性的话，如果真正是有一些实际的情况，也并不是不能说，这个也可以说。但是，有些</w:t>
      </w:r>
      <w:r w:rsidRPr="00F20CE5">
        <w:rPr>
          <w:rFonts w:ascii="华文楷体" w:hAnsi="华文楷体" w:hint="eastAsia"/>
        </w:rPr>
        <w:lastRenderedPageBreak/>
        <w:t>人因为自身的障碍，责怪说法者的过失的话，也许不一定很好的。</w:t>
      </w:r>
    </w:p>
    <w:p w14:paraId="3C4DE539" w14:textId="78E172A7"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我想富楼那尊者如果挑佛陀的毛病的话，也许可能挑不到，因为佛陀是遍知，富楼那再好也是个阿罗汉。但是佛陀如群星一般的这些弟子当中，他肯定很会说话的。所以在众人面前，如果他要说一些诽谤的语言，就像以前善星比丘、提婆达多——他们都是不在乎的，在众人面前经常讲佛陀的过失。</w:t>
      </w:r>
    </w:p>
    <w:p w14:paraId="135F8909" w14:textId="04E3CEA1"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如果富楼那尊者他也是这样的话，我相信他的口才应该是很好的，否则的话，不可能吸引那么多不同根基的众生。所以他应该是我们的一个榜样——自己听不懂的时候，就责怪自己。确实也应该是，有些时候我们可能前世的业力比较障碍，尤其是法障，听法的时候一直是进入不了。我们有些人对世间各种各样的，包括音乐也好，戏曲也好，建筑也好，什么都无所不知的。可是一听到佛法，记也记不住；即使记得住的话，也说不出来；说的话也是特别的浅显简单，根本没办法更加深入的去探究究竟和甚深的义趣。</w:t>
      </w:r>
    </w:p>
    <w:p w14:paraId="5318E321" w14:textId="248CD4C9"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我们个别人确实无始以来都是对佛法没有结上殊胜的因缘，而导致即生当中也是比较迷茫，对法生不起信心，有种种的障碍。这一点大家也是应该清楚的。</w:t>
      </w:r>
    </w:p>
    <w:p w14:paraId="7CCE400D" w14:textId="31209C10"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所以接下来说：</w:t>
      </w:r>
    </w:p>
    <w:p w14:paraId="0F7C357A" w14:textId="392161C2" w:rsidR="008661DA" w:rsidRPr="00F20CE5" w:rsidRDefault="005B61C9" w:rsidP="000D5C78">
      <w:pPr>
        <w:widowControl w:val="0"/>
        <w:ind w:firstLine="601"/>
        <w:rPr>
          <w:b/>
          <w:bCs/>
        </w:rPr>
      </w:pPr>
      <w:r w:rsidRPr="00F20CE5">
        <w:rPr>
          <w:rFonts w:hint="eastAsia"/>
          <w:b/>
          <w:bCs/>
        </w:rPr>
        <w:t>尔时。世尊告富楼那。及诸会中。漏尽无学。诸阿罗汉。如来今日。普为此会。宣胜义中。真胜义性。</w:t>
      </w:r>
    </w:p>
    <w:p w14:paraId="2B1C3B73" w14:textId="12758B5C"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在这个时候，佛陀告诉富楼那尊者，以及在场的所有的这些非常庄严、壮观的大会里面——楞严大法会当中所有的这些漏法尽了的无学的这些阿罗汉们，可能阿难尊者等个别的有一些没有漏尽的，有这样的，大多数都是漏尽的这种无学阿罗汉，已经到了最究竟的阿罗汉这些群体当中。</w:t>
      </w:r>
    </w:p>
    <w:p w14:paraId="7521721B" w14:textId="5D4047D4"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如来今天在楞严大法会当中，</w:t>
      </w:r>
      <w:r w:rsidR="000C5882" w:rsidRPr="00F20CE5">
        <w:rPr>
          <w:rFonts w:ascii="华文楷体" w:hAnsi="华文楷体" w:hint="eastAsia"/>
        </w:rPr>
        <w:t>“</w:t>
      </w:r>
      <w:r w:rsidRPr="00F20CE5">
        <w:rPr>
          <w:rFonts w:ascii="华文楷体" w:hAnsi="华文楷体" w:hint="eastAsia"/>
        </w:rPr>
        <w:t>宣胜义中。真胜义性。</w:t>
      </w:r>
      <w:r w:rsidR="005C371A" w:rsidRPr="00F20CE5">
        <w:rPr>
          <w:rFonts w:ascii="华文楷体" w:hAnsi="华文楷体" w:hint="eastAsia"/>
        </w:rPr>
        <w:t>”</w:t>
      </w:r>
      <w:r w:rsidRPr="00F20CE5">
        <w:rPr>
          <w:rFonts w:ascii="华文楷体" w:hAnsi="华文楷体" w:hint="eastAsia"/>
        </w:rPr>
        <w:t>在这里准备要讲最甚深的法，我们所谓的经藏、精华，最甚深的精髓的法。</w:t>
      </w:r>
    </w:p>
    <w:p w14:paraId="1F237304" w14:textId="75EFB5F0"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我记得憨山大师解释的时候，</w:t>
      </w:r>
      <w:r w:rsidR="000C5882" w:rsidRPr="00F20CE5">
        <w:rPr>
          <w:rFonts w:ascii="华文楷体" w:hAnsi="华文楷体" w:hint="eastAsia"/>
        </w:rPr>
        <w:t>“</w:t>
      </w:r>
      <w:r w:rsidRPr="00F20CE5">
        <w:rPr>
          <w:rFonts w:ascii="华文楷体" w:hAnsi="华文楷体" w:hint="eastAsia"/>
        </w:rPr>
        <w:t>真胜义性</w:t>
      </w:r>
      <w:r w:rsidR="005C371A" w:rsidRPr="00F20CE5">
        <w:rPr>
          <w:rFonts w:ascii="华文楷体" w:hAnsi="华文楷体" w:hint="eastAsia"/>
        </w:rPr>
        <w:t>”</w:t>
      </w:r>
      <w:r w:rsidRPr="00F20CE5">
        <w:rPr>
          <w:rFonts w:ascii="华文楷体" w:hAnsi="华文楷体" w:hint="eastAsia"/>
        </w:rPr>
        <w:t>的意思，分四个方面的</w:t>
      </w:r>
      <w:r w:rsidR="008661DA" w:rsidRPr="00F20CE5">
        <w:rPr>
          <w:rFonts w:ascii="华文楷体" w:hAnsi="华文楷体"/>
          <w:vertAlign w:val="superscript"/>
        </w:rPr>
        <w:footnoteReference w:id="274"/>
      </w:r>
      <w:r w:rsidRPr="00F20CE5">
        <w:rPr>
          <w:rFonts w:ascii="华文楷体" w:hAnsi="华文楷体" w:hint="eastAsia"/>
        </w:rPr>
        <w:t>，一个是时间胜义，时间胜义的话，我们这个蕴界处叫做时间胜义，因为这个也是世间当中最究竟的意义。然后道理胜义的话，讲四谛，苦集灭道。然后证得胜义，就是二空真如，二空真如应该是人无我和法无我，这里的二空真如可能主要是</w:t>
      </w:r>
      <w:r w:rsidRPr="00F20CE5">
        <w:rPr>
          <w:rFonts w:ascii="华文楷体" w:hAnsi="华文楷体" w:hint="eastAsia"/>
        </w:rPr>
        <w:lastRenderedPageBreak/>
        <w:t>阿罗汉的证悟。然后最究竟的胜义当中的胜义，这个叫做一真法界——我们大乘当中所讲到的最究竟的这种真如法界，一乘法界。所以在这里的话就是甚深当中的胜义。</w:t>
      </w:r>
    </w:p>
    <w:p w14:paraId="2E002803" w14:textId="476BB752"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其实这里甚深的真胜义的意义，我们以前学中观的时候，就是真实胜义谛。我们中观里面经常有一个相似胜义谛和真实胜义谛。真实胜义谛的话，实际上是远离一切戏论的、现空无二的，最究竟的意义叫做真实胜义谛。</w:t>
      </w:r>
    </w:p>
    <w:p w14:paraId="570BC079" w14:textId="502683AB"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佛陀今天在这样的这个以富楼那尊者为主的所有大罗汉当中，要宣讲一个特别甚深的——因为前面他问的问题就是很深的，如果没有一个很深的道理的话，可能他们也是不会服的，要讲真甚深的意义。</w:t>
      </w:r>
    </w:p>
    <w:p w14:paraId="78E3C370" w14:textId="4B3D3AB3" w:rsidR="008661DA" w:rsidRPr="00F20CE5" w:rsidRDefault="005B61C9" w:rsidP="000D5C78">
      <w:pPr>
        <w:widowControl w:val="0"/>
        <w:ind w:firstLine="601"/>
        <w:rPr>
          <w:b/>
          <w:bCs/>
        </w:rPr>
      </w:pPr>
      <w:r w:rsidRPr="00F20CE5">
        <w:rPr>
          <w:rFonts w:hint="eastAsia"/>
          <w:b/>
          <w:bCs/>
        </w:rPr>
        <w:t>令汝会中定性声闻。及诸一切未得二空。回向上乘阿罗汉等。皆获一乘寂灭场地。真阿练若。正修行处。</w:t>
      </w:r>
    </w:p>
    <w:p w14:paraId="54CD8597" w14:textId="457E11A9"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佛陀这样讲的，我今天在这样的楞严大法华当中，有不同根基的众生，有一部分是定性声闻，种性已经确定了的，依靠声闻自宗一定会是获得阿罗汉果位的，他暂时不会入大乘，或者说不是断善根的，那种叫做定性的声闻。</w:t>
      </w:r>
    </w:p>
    <w:p w14:paraId="6B8ACCE4" w14:textId="73168DE2"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还有一种未定性的声闻。未定性是什么呢？以前是声闻种姓，但是后来依靠外内的善知识摄受，最后要趋入大乘的。</w:t>
      </w:r>
    </w:p>
    <w:p w14:paraId="46E33B44" w14:textId="7D7A9BAE"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诸一切未得二空</w:t>
      </w:r>
      <w:r w:rsidR="005C371A" w:rsidRPr="00F20CE5">
        <w:rPr>
          <w:rFonts w:ascii="华文楷体" w:hAnsi="华文楷体" w:hint="eastAsia"/>
        </w:rPr>
        <w:t>”</w:t>
      </w:r>
      <w:r w:rsidR="005B61C9" w:rsidRPr="00F20CE5">
        <w:rPr>
          <w:rFonts w:ascii="华文楷体" w:hAnsi="华文楷体" w:hint="eastAsia"/>
        </w:rPr>
        <w:t>，还没有得到二空，没有得到二空的时候，</w:t>
      </w:r>
      <w:r w:rsidRPr="00F20CE5">
        <w:rPr>
          <w:rFonts w:ascii="华文楷体" w:hAnsi="华文楷体" w:hint="eastAsia"/>
        </w:rPr>
        <w:t>“</w:t>
      </w:r>
      <w:r w:rsidR="005B61C9" w:rsidRPr="00F20CE5">
        <w:rPr>
          <w:rFonts w:ascii="华文楷体" w:hAnsi="华文楷体" w:hint="eastAsia"/>
        </w:rPr>
        <w:t>回向上乘</w:t>
      </w:r>
      <w:r w:rsidR="005C371A" w:rsidRPr="00F20CE5">
        <w:rPr>
          <w:rFonts w:ascii="华文楷体" w:hAnsi="华文楷体" w:hint="eastAsia"/>
        </w:rPr>
        <w:t>”</w:t>
      </w:r>
      <w:r w:rsidR="005B61C9" w:rsidRPr="00F20CE5">
        <w:rPr>
          <w:rFonts w:ascii="华文楷体" w:hAnsi="华文楷体" w:hint="eastAsia"/>
        </w:rPr>
        <w:t>，回向上乘的话，他回到了大乘上。他自己没有证悟二空的时候，先进入这个大乘。回向大乘的这些阿罗汉等等——刚才一个是定性的，种性确定的阿罗汉，还有种性未决定的阿罗汉，这些让他们获得</w:t>
      </w:r>
      <w:r w:rsidRPr="00F20CE5">
        <w:rPr>
          <w:rFonts w:ascii="华文楷体" w:hAnsi="华文楷体" w:hint="eastAsia"/>
        </w:rPr>
        <w:t>“</w:t>
      </w:r>
      <w:r w:rsidR="005B61C9" w:rsidRPr="00F20CE5">
        <w:rPr>
          <w:rFonts w:ascii="华文楷体" w:hAnsi="华文楷体" w:hint="eastAsia"/>
        </w:rPr>
        <w:t>一乘寂灭场地，真阿练若，正修行处</w:t>
      </w:r>
      <w:r w:rsidR="005C371A" w:rsidRPr="00F20CE5">
        <w:rPr>
          <w:rFonts w:ascii="华文楷体" w:hAnsi="华文楷体" w:hint="eastAsia"/>
        </w:rPr>
        <w:t>”</w:t>
      </w:r>
      <w:r w:rsidR="005B61C9" w:rsidRPr="00F20CE5">
        <w:rPr>
          <w:rFonts w:ascii="华文楷体" w:hAnsi="华文楷体" w:hint="eastAsia"/>
        </w:rPr>
        <w:t>，这三个境界。佛陀要给他们讲这个。</w:t>
      </w:r>
    </w:p>
    <w:p w14:paraId="16658409" w14:textId="72681713"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佛陀今天在这个楞严法华当中最甚深的法，也就是说定性的阿罗汉自宗的种性，和不是阿罗汉的，像大乘种姓的。它有三种，有一种直接是声闻种姓的，有一种直接是大乘种姓的。还有一种人，先入小乘，然后入大乘，不定性的。入大乘的更不用说了，现在好像楞严大会当中好多阿罗汉的感觉。这些阿罗汉的话，不管你是定性的、不定性的，或者说是大乘种姓的话，我给你们讲个什么呢？要让你们获得了一乘寂灭的场地，这个是最究竟涅槃的一种境界。</w:t>
      </w:r>
    </w:p>
    <w:p w14:paraId="4F870910" w14:textId="1938B82F"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还有</w:t>
      </w:r>
      <w:r w:rsidR="000C5882" w:rsidRPr="00F20CE5">
        <w:rPr>
          <w:rFonts w:ascii="华文楷体" w:hAnsi="华文楷体" w:hint="eastAsia"/>
        </w:rPr>
        <w:t>“</w:t>
      </w:r>
      <w:r w:rsidRPr="00F20CE5">
        <w:rPr>
          <w:rFonts w:ascii="华文楷体" w:hAnsi="华文楷体" w:hint="eastAsia"/>
        </w:rPr>
        <w:t>真阿练若</w:t>
      </w:r>
      <w:r w:rsidR="005C371A" w:rsidRPr="00F20CE5">
        <w:rPr>
          <w:rFonts w:ascii="华文楷体" w:hAnsi="华文楷体" w:hint="eastAsia"/>
        </w:rPr>
        <w:t>”</w:t>
      </w:r>
      <w:r w:rsidRPr="00F20CE5">
        <w:rPr>
          <w:rFonts w:ascii="华文楷体" w:hAnsi="华文楷体" w:hint="eastAsia"/>
        </w:rPr>
        <w:t>，真阿练若的话，修行没有喧杂，意思是大静地，大寂地，就是首楞严王的这种境</w:t>
      </w:r>
      <w:r w:rsidRPr="00F20CE5">
        <w:rPr>
          <w:rFonts w:ascii="华文楷体" w:hAnsi="华文楷体" w:hint="eastAsia"/>
        </w:rPr>
        <w:lastRenderedPageBreak/>
        <w:t>界，禅定方面。阿练若的话，远离嘈杂，我们说是阿兰若，寂静处的意思。</w:t>
      </w:r>
    </w:p>
    <w:p w14:paraId="0A7382B5" w14:textId="28DAAF4B" w:rsidR="008661DA"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正修行处</w:t>
      </w:r>
      <w:r w:rsidR="005C371A" w:rsidRPr="00F20CE5">
        <w:rPr>
          <w:rFonts w:ascii="华文楷体" w:hAnsi="华文楷体" w:hint="eastAsia"/>
        </w:rPr>
        <w:t>”</w:t>
      </w:r>
      <w:r w:rsidR="005B61C9" w:rsidRPr="00F20CE5">
        <w:rPr>
          <w:rFonts w:ascii="华文楷体" w:hAnsi="华文楷体" w:hint="eastAsia"/>
        </w:rPr>
        <w:t>的话，应该是远离一切邪修。像《正脉疏》</w:t>
      </w:r>
      <w:r w:rsidR="008661DA" w:rsidRPr="00F20CE5">
        <w:rPr>
          <w:rFonts w:ascii="华文楷体" w:hAnsi="华文楷体"/>
          <w:vertAlign w:val="superscript"/>
        </w:rPr>
        <w:footnoteReference w:id="275"/>
      </w:r>
      <w:r w:rsidR="005B61C9" w:rsidRPr="00F20CE5">
        <w:rPr>
          <w:rFonts w:ascii="华文楷体" w:hAnsi="华文楷体" w:hint="eastAsia"/>
        </w:rPr>
        <w:t>这些里面讲，远离这种邪修，邪知邪道的这种修行，意思是正道的。</w:t>
      </w:r>
    </w:p>
    <w:p w14:paraId="0C6A0FB5" w14:textId="4A84F19C"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那么这样的修行，我要给你们讲。</w:t>
      </w:r>
    </w:p>
    <w:p w14:paraId="5BE93DD6" w14:textId="4F19DF6D"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佛陀可能对定性和不定性的众生都讲。</w:t>
      </w:r>
    </w:p>
    <w:p w14:paraId="1DF62598" w14:textId="6D81327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但是我看到蕅益大师</w:t>
      </w:r>
      <w:r w:rsidR="008661DA" w:rsidRPr="00F20CE5">
        <w:rPr>
          <w:rFonts w:ascii="华文楷体" w:hAnsi="华文楷体"/>
          <w:vertAlign w:val="superscript"/>
        </w:rPr>
        <w:footnoteReference w:id="276"/>
      </w:r>
      <w:r w:rsidRPr="00F20CE5">
        <w:rPr>
          <w:rFonts w:ascii="华文楷体" w:hAnsi="华文楷体" w:hint="eastAsia"/>
        </w:rPr>
        <w:t>讲到</w:t>
      </w:r>
      <w:r w:rsidR="000C5882" w:rsidRPr="00F20CE5">
        <w:rPr>
          <w:rFonts w:ascii="华文楷体" w:hAnsi="华文楷体" w:hint="eastAsia"/>
        </w:rPr>
        <w:t>“</w:t>
      </w:r>
      <w:r w:rsidRPr="00F20CE5">
        <w:rPr>
          <w:rFonts w:ascii="华文楷体" w:hAnsi="华文楷体" w:hint="eastAsia"/>
        </w:rPr>
        <w:t>诸一切未得二空</w:t>
      </w:r>
      <w:r w:rsidR="005C371A" w:rsidRPr="00F20CE5">
        <w:rPr>
          <w:rFonts w:ascii="华文楷体" w:hAnsi="华文楷体" w:hint="eastAsia"/>
        </w:rPr>
        <w:t>”</w:t>
      </w:r>
      <w:r w:rsidRPr="00F20CE5">
        <w:rPr>
          <w:rFonts w:ascii="华文楷体" w:hAnsi="华文楷体" w:hint="eastAsia"/>
        </w:rPr>
        <w:t>的话，他说是已经得到了人无我，但是没有得到二空。二空的话可能是法无我，第二个空还没有得到的，还有回向大乘的这些人。所以我们表面上看起来还没有得二空的话，人空和法空是没有证悟的，好像这样的感觉。但是他的解释方法是已经得到了人空，然后没有证悟第二空的意思。这样的解释也可以，在有些经当中，声闻缘觉经常讲是</w:t>
      </w:r>
      <w:r w:rsidR="000C5882" w:rsidRPr="00F20CE5">
        <w:rPr>
          <w:rFonts w:ascii="华文楷体" w:hAnsi="华文楷体" w:hint="eastAsia"/>
        </w:rPr>
        <w:t>“</w:t>
      </w:r>
      <w:r w:rsidRPr="00F20CE5">
        <w:rPr>
          <w:rFonts w:ascii="华文楷体" w:hAnsi="华文楷体" w:hint="eastAsia"/>
        </w:rPr>
        <w:t>焦芽败种</w:t>
      </w:r>
      <w:r w:rsidR="005C371A" w:rsidRPr="00F20CE5">
        <w:rPr>
          <w:rFonts w:ascii="华文楷体" w:hAnsi="华文楷体" w:hint="eastAsia"/>
        </w:rPr>
        <w:t>”</w:t>
      </w:r>
      <w:r w:rsidRPr="00F20CE5">
        <w:rPr>
          <w:rFonts w:ascii="华文楷体" w:hAnsi="华文楷体" w:hint="eastAsia"/>
        </w:rPr>
        <w:t>，他们是已经断了佛种，这样的说法嘛。</w:t>
      </w:r>
    </w:p>
    <w:p w14:paraId="070CEC73" w14:textId="7CE3166D"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但是在《楞严经》当中就不是这样。所以有些注释当中一直引用《涅槃经》的这个教证，这里实际上就像《法华经》一样，摄受四种种姓的人，也就是说声闻乘也好，缘觉乘也好，或者是菩萨乘和佛乘所有的这些众生的话，佛陀都要去摄受。摄受的时候，在佛陀面前听了这些法，一定会是有所开悟的。所以真正要讲的内容下面都会讲，但我们还是要知道，这种开悟、了悟是很重要的。</w:t>
      </w:r>
    </w:p>
    <w:p w14:paraId="15D79C0C" w14:textId="192E1B83"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我看到《明高僧传》的当中，在南宋时期，灵隐寺有一个的慧远大师</w:t>
      </w:r>
      <w:r w:rsidR="008661DA" w:rsidRPr="00F20CE5">
        <w:rPr>
          <w:rFonts w:ascii="华文楷体" w:hAnsi="华文楷体"/>
          <w:vertAlign w:val="superscript"/>
        </w:rPr>
        <w:footnoteReference w:id="277"/>
      </w:r>
      <w:r w:rsidRPr="00F20CE5">
        <w:rPr>
          <w:rFonts w:ascii="华文楷体" w:hAnsi="华文楷体" w:hint="eastAsia"/>
        </w:rPr>
        <w:t>。好像这个不是杭州灵隐寺的，是南宋时期的。当时皇帝问他，如何免除生死，生死轮回怎么样免除？当时这个大师对他回答：如果不悟正道的话，终不可能免除生死。如果你不悟正道、不悟大道的话，都没有办法免生死。又问：怎么样悟呢？他说我们只要去探究心性的话，无有不悟。不管是什么样根基的人，只要你去寻找的话，没有一个不悟的。当时皇帝又问悟后怎么办呢？悟后的话，毛发相的执</w:t>
      </w:r>
      <w:r w:rsidRPr="00F20CE5">
        <w:rPr>
          <w:rFonts w:ascii="华文楷体" w:hAnsi="华文楷体" w:hint="eastAsia"/>
        </w:rPr>
        <w:lastRenderedPageBreak/>
        <w:t>着都没有。那个时候我们是新的一个境界。我们现在世间人的话，因为执着原因，又产生痛苦，产生各种各样的烦恼、堕落，流转等等这些。</w:t>
      </w:r>
    </w:p>
    <w:p w14:paraId="0B8A288B" w14:textId="3574BE8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像前辈大德的一些教言来讲，我们如果努力的话，那我们每一个人都是有这个机缘，只不过是自己会不会争取。有些你一直是懈怠，一直是散乱，一直是被烦恼转的话，不说今生，乃至可能很多世当中开悟的机会是没有的。如果没有开悟的话，那轮回的根本没办法断除的。</w:t>
      </w:r>
    </w:p>
    <w:p w14:paraId="4E42081B" w14:textId="41918410"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那么这种人，不说我们一般的人，连佛陀亲自，金光闪闪的来到这些行人面前的话，也没办法。佛陀当时亲身降临的时候，也是很多无缘者的话，连看都不看，连相续当中种下解脱的种子的机会都没有。所以这一点大家也应该清楚。</w:t>
      </w:r>
    </w:p>
    <w:p w14:paraId="563DC2B5" w14:textId="169C37EA"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所以在这里佛陀特别慈悲，给所有的这些——确定种姓和不确定种姓的人开始宣讲。</w:t>
      </w:r>
    </w:p>
    <w:p w14:paraId="1A637DDC" w14:textId="331E2F5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然后佛陀说：</w:t>
      </w:r>
    </w:p>
    <w:p w14:paraId="75E02E2C" w14:textId="424AD964" w:rsidR="008661DA" w:rsidRPr="00F20CE5" w:rsidRDefault="005B61C9" w:rsidP="000D5C78">
      <w:pPr>
        <w:widowControl w:val="0"/>
        <w:ind w:firstLine="601"/>
        <w:rPr>
          <w:b/>
          <w:bCs/>
        </w:rPr>
      </w:pPr>
      <w:r w:rsidRPr="00F20CE5">
        <w:rPr>
          <w:rFonts w:hint="eastAsia"/>
          <w:b/>
          <w:bCs/>
        </w:rPr>
        <w:t>汝今谛听。当为汝说。</w:t>
      </w:r>
    </w:p>
    <w:p w14:paraId="3458323D" w14:textId="4A079826"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你们的话，一定要非常认真的、聚精会神的听授。</w:t>
      </w:r>
    </w:p>
    <w:p w14:paraId="368C2980" w14:textId="5584392C"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其实佛陀所说的话，如果你没有认真听的话，那就不可能得到法的意义和加持。所以如果你认真听的</w:t>
      </w:r>
      <w:r w:rsidRPr="00F20CE5">
        <w:rPr>
          <w:rFonts w:ascii="华文楷体" w:hAnsi="华文楷体" w:hint="eastAsia"/>
        </w:rPr>
        <w:lastRenderedPageBreak/>
        <w:t>话，佛陀说，我要为你宣说。</w:t>
      </w:r>
    </w:p>
    <w:p w14:paraId="3A20D716" w14:textId="1EBFD4A1" w:rsidR="008661DA" w:rsidRPr="00F20CE5" w:rsidRDefault="005B61C9" w:rsidP="000D5C78">
      <w:pPr>
        <w:widowControl w:val="0"/>
        <w:ind w:firstLine="601"/>
        <w:rPr>
          <w:b/>
          <w:bCs/>
        </w:rPr>
      </w:pPr>
      <w:r w:rsidRPr="00F20CE5">
        <w:rPr>
          <w:rFonts w:hint="eastAsia"/>
          <w:b/>
          <w:bCs/>
        </w:rPr>
        <w:t>富楼那等。钦佛法音。默然承听。</w:t>
      </w:r>
    </w:p>
    <w:p w14:paraId="18E83AB1" w14:textId="1690FAD8"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当时富楼那尊者等，</w:t>
      </w:r>
      <w:r w:rsidR="000C5882" w:rsidRPr="00F20CE5">
        <w:rPr>
          <w:rFonts w:ascii="华文楷体" w:hAnsi="华文楷体" w:hint="eastAsia"/>
        </w:rPr>
        <w:t>“</w:t>
      </w:r>
      <w:r w:rsidRPr="00F20CE5">
        <w:rPr>
          <w:rFonts w:ascii="华文楷体" w:hAnsi="华文楷体" w:hint="eastAsia"/>
        </w:rPr>
        <w:t>钦佛法音</w:t>
      </w:r>
      <w:r w:rsidR="005C371A" w:rsidRPr="00F20CE5">
        <w:rPr>
          <w:rFonts w:ascii="华文楷体" w:hAnsi="华文楷体" w:hint="eastAsia"/>
        </w:rPr>
        <w:t>”</w:t>
      </w:r>
      <w:r w:rsidRPr="00F20CE5">
        <w:rPr>
          <w:rFonts w:ascii="华文楷体" w:hAnsi="华文楷体" w:hint="eastAsia"/>
        </w:rPr>
        <w:t>，他们非常恭敬的接受释迦牟尼佛，佛法微妙的音声。</w:t>
      </w:r>
      <w:r w:rsidR="000C5882" w:rsidRPr="00F20CE5">
        <w:rPr>
          <w:rFonts w:ascii="华文楷体" w:hAnsi="华文楷体" w:hint="eastAsia"/>
        </w:rPr>
        <w:t>“</w:t>
      </w:r>
      <w:r w:rsidRPr="00F20CE5">
        <w:rPr>
          <w:rFonts w:ascii="华文楷体" w:hAnsi="华文楷体" w:hint="eastAsia"/>
        </w:rPr>
        <w:t>默然承听</w:t>
      </w:r>
      <w:r w:rsidR="005C371A" w:rsidRPr="00F20CE5">
        <w:rPr>
          <w:rFonts w:ascii="华文楷体" w:hAnsi="华文楷体" w:hint="eastAsia"/>
        </w:rPr>
        <w:t>”</w:t>
      </w:r>
      <w:r w:rsidRPr="00F20CE5">
        <w:rPr>
          <w:rFonts w:ascii="华文楷体" w:hAnsi="华文楷体" w:hint="eastAsia"/>
        </w:rPr>
        <w:t>，然后他们特别寂静的、默然的，非常专注的，努力的接受佛陀所讲到的这个法。</w:t>
      </w:r>
    </w:p>
    <w:p w14:paraId="202047A8" w14:textId="6E0302D1"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听法的时候，如果精进的话，哪怕是横死的话，也有解脱的机会。</w:t>
      </w:r>
    </w:p>
    <w:p w14:paraId="1169CA15" w14:textId="218AC9A4"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以前佛经当中不是讲了吗？有一个沙门在树下念经，树上好像有一只鸟在那边听到。听到的时候呢，它当时可能也是前世有缘的，它就很专注的听着。结果因为太专注了，猎人在旁边射箭，结果这个鸟当场就死了，在听经的过程当中死了。但是因为听经专注的原因，后来就转生到天界去了。</w:t>
      </w:r>
    </w:p>
    <w:p w14:paraId="227A3723" w14:textId="6441953C"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我们一般听闻佛法的时候，哪怕是旁边有什么样散乱的因，尽量心不要散于外境，自己专注的听。如果专注的听，多多少少也能接受。如果你没有专注的话，因为佛法的甚深意义，即便是专注，有利根的智慧的话，有时候也是很难以通达其中甚深的教义，更何况说是我们一般钝根的人，三心二意、马马虎虎的听了，那怎么会得到最究竟、最甚深的意义？很难</w:t>
      </w:r>
      <w:r w:rsidRPr="00F20CE5">
        <w:rPr>
          <w:rFonts w:ascii="华文楷体" w:hAnsi="华文楷体" w:hint="eastAsia"/>
        </w:rPr>
        <w:lastRenderedPageBreak/>
        <w:t>得到收获的。</w:t>
      </w:r>
    </w:p>
    <w:p w14:paraId="45A1F356" w14:textId="023D4030"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所以我们听闻也好，或者是接受佛法的时候，应该用自己虔诚的心、恭敬的心，欢喜的心，真诚的这种心来接受的话，那佛的加持和佛的真理的话，每个人都可以得到的。</w:t>
      </w:r>
    </w:p>
    <w:p w14:paraId="7100F7DD" w14:textId="1D00F48F" w:rsidR="008661DA" w:rsidRPr="00F20CE5" w:rsidRDefault="005B61C9" w:rsidP="000D5C78">
      <w:pPr>
        <w:widowControl w:val="0"/>
        <w:ind w:firstLine="600"/>
        <w:rPr>
          <w:rFonts w:ascii="华文楷体" w:hAnsi="华文楷体" w:hint="eastAsia"/>
        </w:rPr>
      </w:pPr>
      <w:r w:rsidRPr="00F20CE5">
        <w:rPr>
          <w:rFonts w:ascii="华文楷体" w:hAnsi="华文楷体" w:hint="eastAsia"/>
        </w:rPr>
        <w:t>今天我们讲到这里。</w:t>
      </w:r>
    </w:p>
    <w:p w14:paraId="49218457" w14:textId="0B136DC5" w:rsidR="008661DA" w:rsidRPr="00F20CE5" w:rsidRDefault="008661DA" w:rsidP="000D5C78">
      <w:pPr>
        <w:widowControl w:val="0"/>
        <w:ind w:firstLine="600"/>
        <w:rPr>
          <w:rFonts w:ascii="华文楷体" w:hAnsi="华文楷体" w:hint="eastAsia"/>
        </w:rPr>
      </w:pPr>
    </w:p>
    <w:p w14:paraId="6F25BBB4" w14:textId="0F9CAFA0" w:rsidR="008661DA" w:rsidRPr="00F20CE5" w:rsidRDefault="005B61C9" w:rsidP="000D5C78">
      <w:pPr>
        <w:pStyle w:val="af5"/>
        <w:widowControl w:val="0"/>
        <w:ind w:firstLine="600"/>
        <w:rPr>
          <w:rFonts w:eastAsia="华文楷体" w:hint="eastAsia"/>
        </w:rPr>
      </w:pPr>
      <w:bookmarkStart w:id="59" w:name="_Toc172564705"/>
      <w:r w:rsidRPr="00F20CE5">
        <w:rPr>
          <w:rFonts w:eastAsia="华文楷体" w:hint="eastAsia"/>
        </w:rPr>
        <w:t>第四十一课</w:t>
      </w:r>
      <w:bookmarkEnd w:id="59"/>
    </w:p>
    <w:p w14:paraId="0B800354" w14:textId="3A924A23"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为度化一切众生，请大家发无上殊胜的菩提心。</w:t>
      </w:r>
    </w:p>
    <w:p w14:paraId="490C6304" w14:textId="53E289D6"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我们今天讲《楞严经》，明天没有课，下个礼拜的话，跟前面一样的。如果没有特殊的情况，还是有课，如果有特殊情况到时另行通知。前三节是讲《如意宝藏论》，后三节还是讲《楞严经》。</w:t>
      </w:r>
    </w:p>
    <w:p w14:paraId="7B3F5E73" w14:textId="773C829A"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今天讲的《楞严经》里面，前面大家也应该知道，现在是富楼那尊者他跟佛陀提出好几个问题，大概五、六个问题。</w:t>
      </w:r>
    </w:p>
    <w:p w14:paraId="4917655A" w14:textId="242A182C"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佛陀今天就给富楼那尊者说，你们要谛听，我为你们宣说。这样说了以后，富楼那尊者他就非常恭敬的</w:t>
      </w:r>
      <w:r w:rsidR="000C5882" w:rsidRPr="00F20CE5">
        <w:rPr>
          <w:rFonts w:ascii="华文楷体" w:hAnsi="华文楷体" w:hint="eastAsia"/>
        </w:rPr>
        <w:t>“</w:t>
      </w:r>
      <w:r w:rsidRPr="00F20CE5">
        <w:rPr>
          <w:rFonts w:ascii="华文楷体" w:hAnsi="华文楷体" w:hint="eastAsia"/>
        </w:rPr>
        <w:t>默然承听</w:t>
      </w:r>
      <w:r w:rsidR="005C371A" w:rsidRPr="00F20CE5">
        <w:rPr>
          <w:rFonts w:ascii="华文楷体" w:hAnsi="华文楷体" w:hint="eastAsia"/>
        </w:rPr>
        <w:t>”</w:t>
      </w:r>
      <w:r w:rsidRPr="00F20CE5">
        <w:rPr>
          <w:rFonts w:ascii="华文楷体" w:hAnsi="华文楷体" w:hint="eastAsia"/>
        </w:rPr>
        <w:t>，默然接受。下面佛就告诉《楞严经》前面的这些回答啊。</w:t>
      </w:r>
    </w:p>
    <w:p w14:paraId="2198060A" w14:textId="41A9CEFD"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今天讲的内容稍微可能有点，怎么讲？稍微难懂一点，但是这个很重要。</w:t>
      </w:r>
    </w:p>
    <w:p w14:paraId="602C6707" w14:textId="7B3372AB"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确实，我们都知道，《楞严经》是显宗的经典，显宗的经典当中讲密宗大圆满里面的有些甚深的道理，包括我们经常看到全知麦彭仁波切、全知无垢光尊者解释十七大续部的意义。在这个时候，我们经常看到，说是本基当中显现基现，当显现基现的时候，如果认识本来面目的话，像普贤王如来一样的，在本位当中获得觉悟。如果没有认识的话，从本基当中显现迷惑的时候，这个叫做俱生无明，他对自己的本体没有认识。显现外面去执着的话，这个叫做遍计无明。这样一来在整个轮回当中流转，不认识自己的本来面目，叫做同性无明。</w:t>
      </w:r>
    </w:p>
    <w:p w14:paraId="227956A1" w14:textId="79B29491"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在续部当中这样讲的，有了这三种无明以后，在轮回当中就接连不断的开始流转。这样的一个过程讲的比较清楚。</w:t>
      </w:r>
    </w:p>
    <w:p w14:paraId="23FD2539" w14:textId="6B6CF751"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然后我们经常讲本基和基现、轮回和涅槃之间的差别是什么呢？其实在续部当中有理论的方式也有宣说的，有窍诀的方式，也有直指的，所以在这些经典当中还是会有的。</w:t>
      </w:r>
    </w:p>
    <w:p w14:paraId="4189C12A" w14:textId="3E1A6995"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所以我们可能学了《楞严经》以后，进一步的对</w:t>
      </w:r>
      <w:r w:rsidRPr="00F20CE5">
        <w:rPr>
          <w:rFonts w:ascii="华文楷体" w:hAnsi="华文楷体" w:hint="eastAsia"/>
        </w:rPr>
        <w:lastRenderedPageBreak/>
        <w:t>无上密法的这种道理生起坚定不移的信心。那到底怎么样的话，大家也是通过文字可以了知其中的甚深意义。</w:t>
      </w:r>
    </w:p>
    <w:p w14:paraId="5CC450B5" w14:textId="4A83D346"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我们前面讲到，如果一切地、水、火、风等全部都是在如来藏的本体中清净本然的话，为什么突然就产生山河大地、器情世界、清净不清净的法？当时是这样问的。</w:t>
      </w:r>
    </w:p>
    <w:p w14:paraId="72591188" w14:textId="0D434439"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下面佛陀对他这样回答的：</w:t>
      </w:r>
    </w:p>
    <w:p w14:paraId="5E02902E" w14:textId="68F81BC0" w:rsidR="00BB30BB" w:rsidRPr="00F20CE5" w:rsidRDefault="005B61C9" w:rsidP="000D5C78">
      <w:pPr>
        <w:widowControl w:val="0"/>
        <w:ind w:firstLine="601"/>
        <w:rPr>
          <w:b/>
          <w:bCs/>
        </w:rPr>
      </w:pPr>
      <w:r w:rsidRPr="00F20CE5">
        <w:rPr>
          <w:rFonts w:hint="eastAsia"/>
          <w:b/>
          <w:bCs/>
        </w:rPr>
        <w:t>佛言。富楼那。如汝所言。清净本然。云何忽生山河大地。</w:t>
      </w:r>
    </w:p>
    <w:p w14:paraId="236225A1" w14:textId="67864FC0"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佛陀告诉富楼那尊者，你前面所说的那样——前面主要提了两个问题，后面的那个问题当中也衍生着一些小问题，这个问题当中说：一切万法最后是清净本然的话，为什么突然产生外面的山河大地、里面的有情世界等等种种庄严、种种显相，是为什么呢？</w:t>
      </w:r>
    </w:p>
    <w:p w14:paraId="074A6111" w14:textId="0D68E591" w:rsidR="00BB30BB" w:rsidRPr="00F20CE5" w:rsidRDefault="005B61C9" w:rsidP="000D5C78">
      <w:pPr>
        <w:widowControl w:val="0"/>
        <w:ind w:firstLine="601"/>
        <w:rPr>
          <w:b/>
          <w:bCs/>
        </w:rPr>
      </w:pPr>
      <w:r w:rsidRPr="00F20CE5">
        <w:rPr>
          <w:rFonts w:hint="eastAsia"/>
          <w:b/>
          <w:bCs/>
        </w:rPr>
        <w:t>汝常不闻如来宣说。性觉妙明。本觉明妙。</w:t>
      </w:r>
    </w:p>
    <w:p w14:paraId="4B7A78E8" w14:textId="6840F6B9"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佛陀告诉富楼那尊者，你刚才前面问的问题，实际上很简单的，你不是经常听到，听到什么呢？如来所宣说的性觉妙明和本觉妙明。</w:t>
      </w:r>
    </w:p>
    <w:p w14:paraId="347D2ACF" w14:textId="5CCC6209"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如来应该是在不同大乘了义的经典当中经常宣说性觉妙明——本来我们最初原始的性觉妙明，或者说</w:t>
      </w:r>
      <w:r w:rsidRPr="00F20CE5">
        <w:rPr>
          <w:rFonts w:ascii="华文楷体" w:hAnsi="华文楷体" w:hint="eastAsia"/>
        </w:rPr>
        <w:lastRenderedPageBreak/>
        <w:t>觉性光明。</w:t>
      </w:r>
    </w:p>
    <w:p w14:paraId="40E00876" w14:textId="693FA11C"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本觉明妙的话，在本来这样的本性上再次的觉悟，叫做本觉明妙。</w:t>
      </w:r>
    </w:p>
    <w:p w14:paraId="6DB178B9" w14:textId="36E9C675"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它这个词可能为了措辞上比较均匀、不再重复，可能这样的。但藏文当中翻译的话，都是觉性光明和本觉光明，基本上用光明来代替的，两个字没有分开，这样的。</w:t>
      </w:r>
    </w:p>
    <w:p w14:paraId="4C713396" w14:textId="32145A3E"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佛陀告诉富楼那尊者，你刚才前面提出来的问题，你难道不是经常听到佛陀在不同的经典里面讲这个本觉明妙或者说性觉妙明，这个道理不是经常听吗？</w:t>
      </w:r>
    </w:p>
    <w:p w14:paraId="2DD4EE5D" w14:textId="371EBFA9"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性觉妙明、本觉明妙到底是什么样呢？佛陀没有说，先给他抛一个问题——你应该经常听到佛陀在不同经典当中讲这个道理吧。</w:t>
      </w:r>
    </w:p>
    <w:p w14:paraId="5CC93CB3" w14:textId="1C4510EE"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那个时候富楼那尊者：</w:t>
      </w:r>
    </w:p>
    <w:p w14:paraId="2F2A93D8" w14:textId="4B6BA166" w:rsidR="00BB30BB" w:rsidRPr="00F20CE5" w:rsidRDefault="005B61C9" w:rsidP="000D5C78">
      <w:pPr>
        <w:widowControl w:val="0"/>
        <w:ind w:firstLine="601"/>
        <w:rPr>
          <w:b/>
          <w:bCs/>
        </w:rPr>
      </w:pPr>
      <w:r w:rsidRPr="00F20CE5">
        <w:rPr>
          <w:rFonts w:hint="eastAsia"/>
          <w:b/>
          <w:bCs/>
        </w:rPr>
        <w:t>富楼那言。唯然。世尊。我常闻佛宣说斯义。</w:t>
      </w:r>
    </w:p>
    <w:p w14:paraId="0F767FC4" w14:textId="6DF7442E"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富楼那尊者也说：世尊，确实是这样的，我是常常听到本觉妙明。</w:t>
      </w:r>
    </w:p>
    <w:p w14:paraId="501041D1" w14:textId="10C547E4"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包括《指掌疏》</w:t>
      </w:r>
      <w:r w:rsidR="00BB30BB" w:rsidRPr="00F20CE5">
        <w:rPr>
          <w:rFonts w:ascii="华文楷体" w:hAnsi="华文楷体"/>
          <w:vertAlign w:val="superscript"/>
        </w:rPr>
        <w:footnoteReference w:id="278"/>
      </w:r>
      <w:r w:rsidRPr="00F20CE5">
        <w:rPr>
          <w:rFonts w:ascii="华文楷体" w:hAnsi="华文楷体" w:hint="eastAsia"/>
        </w:rPr>
        <w:t>有些里面讲，虽然富楼那尊者经常听到，但是听到的只是文字而已，他没有真正了</w:t>
      </w:r>
      <w:r w:rsidRPr="00F20CE5">
        <w:rPr>
          <w:rFonts w:ascii="华文楷体" w:hAnsi="华文楷体" w:hint="eastAsia"/>
        </w:rPr>
        <w:lastRenderedPageBreak/>
        <w:t>悟到性觉妙明，或者说本觉明妙的这种道理，他还是没有听到，只是字面上知道。</w:t>
      </w:r>
    </w:p>
    <w:p w14:paraId="1AB9D0EF" w14:textId="05FA1CBF"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我们也是这样的。我们有些人到了喇荣已经十年、二十年、三十年，本来清净、任运光明这些词，听是经常听得到的，但具体自己有没有感悟、有没有觉悟，就很难说的。有些人确实可能，也许这辈子当中到底有没有开悟的机会，也不好说。</w:t>
      </w:r>
    </w:p>
    <w:p w14:paraId="65912AC7" w14:textId="55468E87"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富楼那尊者，从表面上看来确实他也是在世尊面前，经常听到刚才所谓的觉性光明也好，本觉明妙也好。妙明和明妙的话，实际上就是心性了然的本觉——这个是经常听得到的。富楼那尊者也是已经承认：我是听到过。确实从词句上讲的话，佛陀的这些文字也是听到过。</w:t>
      </w:r>
    </w:p>
    <w:p w14:paraId="0D22F8DA" w14:textId="24637CCD"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我们也听到过，从密宗当中：觉醒光明，赤裸裸的觉性；显宗当中的话，现空无二的如来藏本来面目，或者说明明了了的本性，明心见性，当下开悟</w:t>
      </w:r>
      <w:r w:rsidR="000C5882" w:rsidRPr="00F20CE5">
        <w:rPr>
          <w:rFonts w:ascii="华文楷体" w:hAnsi="华文楷体" w:hint="eastAsia"/>
        </w:rPr>
        <w:t>……</w:t>
      </w:r>
      <w:r w:rsidRPr="00F20CE5">
        <w:rPr>
          <w:rFonts w:ascii="华文楷体" w:hAnsi="华文楷体" w:hint="eastAsia"/>
        </w:rPr>
        <w:t>，这些好听的词我们也是听过，很多人也向往——能不能文字当中所说的那样，真的到一定的时候，突然让我开悟；让我开悟的时候，所有的烦恼全部炸掉，所有的这些痛苦荡然无存。很多人也是很羡慕的，很向往的——连梦中也觉得，梦里面好像自己真的已经开</w:t>
      </w:r>
      <w:r w:rsidRPr="00F20CE5">
        <w:rPr>
          <w:rFonts w:ascii="华文楷体" w:hAnsi="华文楷体" w:hint="eastAsia"/>
        </w:rPr>
        <w:lastRenderedPageBreak/>
        <w:t>悟了，梦里面开悟，结果醒来的时候，还是没有开悟，也是呜呜的哭。也有这样的。</w:t>
      </w:r>
    </w:p>
    <w:p w14:paraId="11B16D88" w14:textId="78AF7124"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所以富楼那尊者也是听到过这个妙明，这样的。</w:t>
      </w:r>
    </w:p>
    <w:p w14:paraId="5EC3C5EF" w14:textId="43C5BC55"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下面就开始分析——你既然听到这样的妙明，那到底是怎么样呢？</w:t>
      </w:r>
    </w:p>
    <w:p w14:paraId="178D3F43" w14:textId="370C2FC6" w:rsidR="00BB30BB" w:rsidRPr="00F20CE5" w:rsidRDefault="005B61C9" w:rsidP="000D5C78">
      <w:pPr>
        <w:widowControl w:val="0"/>
        <w:ind w:firstLine="601"/>
        <w:rPr>
          <w:b/>
          <w:bCs/>
        </w:rPr>
      </w:pPr>
      <w:r w:rsidRPr="00F20CE5">
        <w:rPr>
          <w:rFonts w:hint="eastAsia"/>
          <w:b/>
          <w:bCs/>
        </w:rPr>
        <w:t>佛言。</w:t>
      </w:r>
    </w:p>
    <w:p w14:paraId="20C0B439" w14:textId="10232050"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佛陀就开始问他：</w:t>
      </w:r>
    </w:p>
    <w:p w14:paraId="1BCEC21B" w14:textId="1864C4AF" w:rsidR="00BB30BB" w:rsidRPr="00F20CE5" w:rsidRDefault="005B61C9" w:rsidP="000D5C78">
      <w:pPr>
        <w:widowControl w:val="0"/>
        <w:ind w:firstLine="601"/>
        <w:rPr>
          <w:b/>
          <w:bCs/>
        </w:rPr>
      </w:pPr>
      <w:r w:rsidRPr="00F20CE5">
        <w:rPr>
          <w:rFonts w:hint="eastAsia"/>
          <w:b/>
          <w:bCs/>
        </w:rPr>
        <w:t>汝称觉明。为复性明。称名为觉。为觉不明。称为明觉。</w:t>
      </w:r>
    </w:p>
    <w:p w14:paraId="65F93FA7" w14:textId="47745FDA"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你看觉明、明觉，反过去反过来，不知道他们翻的：</w:t>
      </w:r>
      <w:r w:rsidR="000C5882" w:rsidRPr="00F20CE5">
        <w:rPr>
          <w:rFonts w:ascii="华文楷体" w:hAnsi="华文楷体" w:hint="eastAsia"/>
        </w:rPr>
        <w:t>“</w:t>
      </w:r>
      <w:r w:rsidRPr="00F20CE5">
        <w:rPr>
          <w:rFonts w:ascii="华文楷体" w:hAnsi="华文楷体" w:hint="eastAsia"/>
        </w:rPr>
        <w:t>汝称觉明。为复性明。称名为觉。为觉不明。称为明觉。</w:t>
      </w:r>
      <w:r w:rsidR="005C371A" w:rsidRPr="00F20CE5">
        <w:rPr>
          <w:rFonts w:ascii="华文楷体" w:hAnsi="华文楷体" w:hint="eastAsia"/>
        </w:rPr>
        <w:t>”</w:t>
      </w:r>
      <w:r w:rsidRPr="00F20CE5">
        <w:rPr>
          <w:rFonts w:ascii="华文楷体" w:hAnsi="华文楷体" w:hint="eastAsia"/>
        </w:rPr>
        <w:t>有好多的明，有好多的觉。</w:t>
      </w:r>
    </w:p>
    <w:p w14:paraId="260BCC33" w14:textId="30C198A5"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如果没有学过佛法的人，可能死也不懂，怎么样也是</w:t>
      </w:r>
      <w:r w:rsidR="000C5882" w:rsidRPr="00F20CE5">
        <w:rPr>
          <w:rFonts w:ascii="华文楷体" w:hAnsi="华文楷体" w:hint="eastAsia"/>
        </w:rPr>
        <w:t>……</w:t>
      </w:r>
      <w:r w:rsidRPr="00F20CE5">
        <w:rPr>
          <w:rFonts w:ascii="华文楷体" w:hAnsi="华文楷体" w:hint="eastAsia"/>
        </w:rPr>
        <w:t>，你从来没有学过佛法的，让他读，如果明白这个意义的话，我给你多多少少奖励——他不一定听得懂，什么叫做觉明明觉，称明觉</w:t>
      </w:r>
      <w:r w:rsidR="000C5882" w:rsidRPr="00F20CE5">
        <w:rPr>
          <w:rFonts w:ascii="华文楷体" w:hAnsi="华文楷体" w:hint="eastAsia"/>
        </w:rPr>
        <w:t>……</w:t>
      </w:r>
    </w:p>
    <w:p w14:paraId="2DA594E6" w14:textId="37651685"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它的意思是什么呢？</w:t>
      </w:r>
    </w:p>
    <w:p w14:paraId="444E0343" w14:textId="5261406D"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佛陀告诉富楼那尊者——昨天前面不是讲了，心本来是觉明的，这样的本觉，而且前面也是讲了这个本觉，如果周遍一切，或者本觉是清净本然等等，这样讲的。那你所说的这个明觉到底本来是存在的还是</w:t>
      </w:r>
      <w:r w:rsidRPr="00F20CE5">
        <w:rPr>
          <w:rFonts w:ascii="华文楷体" w:hAnsi="华文楷体" w:hint="eastAsia"/>
        </w:rPr>
        <w:lastRenderedPageBreak/>
        <w:t>不存在？通过这样问问题的方式开始指点。</w:t>
      </w:r>
    </w:p>
    <w:p w14:paraId="7FDFF4A8" w14:textId="4B33395B" w:rsidR="00BB30BB"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汝称觉明。为复性明。</w:t>
      </w:r>
      <w:r w:rsidR="005C371A" w:rsidRPr="00F20CE5">
        <w:rPr>
          <w:rFonts w:ascii="华文楷体" w:hAnsi="华文楷体" w:hint="eastAsia"/>
        </w:rPr>
        <w:t>”</w:t>
      </w:r>
      <w:r w:rsidR="005B61C9" w:rsidRPr="00F20CE5">
        <w:rPr>
          <w:rFonts w:ascii="华文楷体" w:hAnsi="华文楷体" w:hint="eastAsia"/>
        </w:rPr>
        <w:t>你所谓的觉明，它的本性是明，才称为觉呢？</w:t>
      </w:r>
    </w:p>
    <w:p w14:paraId="4DB9D0A2" w14:textId="54C979AC"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这个明觉的话，你的心性永远都是无为法的方式来，一直是光明的本性，所以叫做是觉呢？</w:t>
      </w:r>
    </w:p>
    <w:p w14:paraId="6C85BD93" w14:textId="7EA238B0" w:rsidR="00BB30BB"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为觉不明</w:t>
      </w:r>
      <w:r w:rsidR="005C371A" w:rsidRPr="00F20CE5">
        <w:rPr>
          <w:rFonts w:ascii="华文楷体" w:hAnsi="华文楷体" w:hint="eastAsia"/>
        </w:rPr>
        <w:t>”</w:t>
      </w:r>
      <w:r w:rsidR="005B61C9" w:rsidRPr="00F20CE5">
        <w:rPr>
          <w:rFonts w:ascii="华文楷体" w:hAnsi="华文楷体" w:hint="eastAsia"/>
        </w:rPr>
        <w:t>，本来不是明的，你这样的觉性本来不是光明的，后来通过后天的修行或者说是讲学，这样以后，慢慢慢慢才开始明的？</w:t>
      </w:r>
    </w:p>
    <w:p w14:paraId="61C6B1BA" w14:textId="29EF6110"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本来是不明的，后来才明的——你所谓的这种光明，本身是觉明的呢？还是本来是不觉明的，然后后来通过修行，讲了光明以后才开始明觉？你所说的这个明觉到底是什么样？现在又开始逼富楼那尊者。</w:t>
      </w:r>
    </w:p>
    <w:p w14:paraId="1E9D1A31" w14:textId="35D9CF89"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因为大家都知道，这里所谓的明也好，暗也好，很多都是在名言上的，分别念上的。那么这些肯定不是最究竟的，不是最究竟的所谓的明和所谓的暗，不是这样的。</w:t>
      </w:r>
    </w:p>
    <w:p w14:paraId="0C0299AE" w14:textId="70BD7F23"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所以一般的声闻行人的话，他是耽着在字面上，或者说是相上。所有的前辈大德们，稍微有一点悟性的人都会这样讲的。</w:t>
      </w:r>
    </w:p>
    <w:p w14:paraId="5ACE4D73" w14:textId="4E8574AD"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所以最关键的问题：你所谓的明到底是有相还是没有相，这个意思。</w:t>
      </w:r>
    </w:p>
    <w:p w14:paraId="377E192F" w14:textId="72245E15" w:rsidR="00BB30BB" w:rsidRPr="00F20CE5" w:rsidRDefault="005B61C9" w:rsidP="000D5C78">
      <w:pPr>
        <w:widowControl w:val="0"/>
        <w:ind w:firstLine="601"/>
        <w:rPr>
          <w:b/>
          <w:bCs/>
        </w:rPr>
      </w:pPr>
      <w:r w:rsidRPr="00F20CE5">
        <w:rPr>
          <w:rFonts w:hint="eastAsia"/>
          <w:b/>
          <w:bCs/>
        </w:rPr>
        <w:lastRenderedPageBreak/>
        <w:t>富楼那言。</w:t>
      </w:r>
    </w:p>
    <w:p w14:paraId="7B98E2D5" w14:textId="1C4DE890"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富楼那尊者说。</w:t>
      </w:r>
    </w:p>
    <w:p w14:paraId="3342FF83" w14:textId="63E3BB4F" w:rsidR="00BB30BB" w:rsidRPr="00F20CE5" w:rsidRDefault="005B61C9" w:rsidP="000D5C78">
      <w:pPr>
        <w:widowControl w:val="0"/>
        <w:ind w:firstLine="601"/>
        <w:rPr>
          <w:b/>
          <w:bCs/>
        </w:rPr>
      </w:pPr>
      <w:r w:rsidRPr="00F20CE5">
        <w:rPr>
          <w:rFonts w:hint="eastAsia"/>
          <w:b/>
          <w:bCs/>
        </w:rPr>
        <w:t>若此不明名为觉者。则无所明。</w:t>
      </w:r>
    </w:p>
    <w:p w14:paraId="2C51216D" w14:textId="4A45B594"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如果这个以前不是明的，这个名为</w:t>
      </w:r>
      <w:r w:rsidR="000C5882" w:rsidRPr="00F20CE5">
        <w:rPr>
          <w:rFonts w:ascii="华文楷体" w:hAnsi="华文楷体" w:hint="eastAsia"/>
        </w:rPr>
        <w:t>“</w:t>
      </w:r>
      <w:r w:rsidRPr="00F20CE5">
        <w:rPr>
          <w:rFonts w:ascii="华文楷体" w:hAnsi="华文楷体" w:hint="eastAsia"/>
        </w:rPr>
        <w:t>觉</w:t>
      </w:r>
      <w:r w:rsidR="005C371A" w:rsidRPr="00F20CE5">
        <w:rPr>
          <w:rFonts w:ascii="华文楷体" w:hAnsi="华文楷体" w:hint="eastAsia"/>
        </w:rPr>
        <w:t>”</w:t>
      </w:r>
      <w:r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则无所明</w:t>
      </w:r>
      <w:r w:rsidR="005C371A" w:rsidRPr="00F20CE5">
        <w:rPr>
          <w:rFonts w:ascii="华文楷体" w:hAnsi="华文楷体" w:hint="eastAsia"/>
        </w:rPr>
        <w:t>”</w:t>
      </w:r>
      <w:r w:rsidRPr="00F20CE5">
        <w:rPr>
          <w:rFonts w:ascii="华文楷体" w:hAnsi="华文楷体" w:hint="eastAsia"/>
        </w:rPr>
        <w:t>了，没办法明的。</w:t>
      </w:r>
    </w:p>
    <w:p w14:paraId="3F7C2E76" w14:textId="13C2365A"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因为前面明的话，如果后面一直明，后面的修行就没什么用了。他认为先是应该是不明的，众生在迷惑当中，后来通过直指这样以后，已经觉者了。如果没有这样的话，那就无有所明。</w:t>
      </w:r>
    </w:p>
    <w:p w14:paraId="1A0F32DF" w14:textId="552D72DC"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这个明和不明的话，先没有明，然后就有明，有了明以后这个叫做</w:t>
      </w:r>
      <w:r w:rsidR="000C5882" w:rsidRPr="00F20CE5">
        <w:rPr>
          <w:rFonts w:ascii="华文楷体" w:hAnsi="华文楷体" w:hint="eastAsia"/>
        </w:rPr>
        <w:t>“</w:t>
      </w:r>
      <w:r w:rsidRPr="00F20CE5">
        <w:rPr>
          <w:rFonts w:ascii="华文楷体" w:hAnsi="华文楷体" w:hint="eastAsia"/>
        </w:rPr>
        <w:t>觉</w:t>
      </w:r>
      <w:r w:rsidR="005C371A" w:rsidRPr="00F20CE5">
        <w:rPr>
          <w:rFonts w:ascii="华文楷体" w:hAnsi="华文楷体" w:hint="eastAsia"/>
        </w:rPr>
        <w:t>”</w:t>
      </w:r>
      <w:r w:rsidRPr="00F20CE5">
        <w:rPr>
          <w:rFonts w:ascii="华文楷体" w:hAnsi="华文楷体" w:hint="eastAsia"/>
        </w:rPr>
        <w:t>。这样以后才是合理的，否则应该说不清楚的。</w:t>
      </w:r>
    </w:p>
    <w:p w14:paraId="541F4BDC" w14:textId="76B68881"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所以他的观点呢，刚才前面不是有两个问题，本性是一直明的？还是后来通过修行以后明的？</w:t>
      </w:r>
    </w:p>
    <w:p w14:paraId="4FAE0F43" w14:textId="19669FD0"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我们一般的小乘行人，大家都知道以前是无明的本体，后来通过学习，通过道谛灭了烦恼以后，现前灭谛，这个时候是真如谛，这个时候才是明。这样</w:t>
      </w:r>
      <w:r w:rsidR="000C5882" w:rsidRPr="00F20CE5">
        <w:rPr>
          <w:rFonts w:ascii="华文楷体" w:hAnsi="华文楷体" w:hint="eastAsia"/>
        </w:rPr>
        <w:t>“</w:t>
      </w:r>
      <w:r w:rsidRPr="00F20CE5">
        <w:rPr>
          <w:rFonts w:ascii="华文楷体" w:hAnsi="华文楷体" w:hint="eastAsia"/>
        </w:rPr>
        <w:t>无所明</w:t>
      </w:r>
      <w:r w:rsidR="005C371A" w:rsidRPr="00F20CE5">
        <w:rPr>
          <w:rFonts w:ascii="华文楷体" w:hAnsi="华文楷体" w:hint="eastAsia"/>
        </w:rPr>
        <w:t>”</w:t>
      </w:r>
      <w:r w:rsidRPr="00F20CE5">
        <w:rPr>
          <w:rFonts w:ascii="华文楷体" w:hAnsi="华文楷体" w:hint="eastAsia"/>
        </w:rPr>
        <w:t>才是合理的，这样认为的。</w:t>
      </w:r>
    </w:p>
    <w:p w14:paraId="638C5D19" w14:textId="120ABAAE" w:rsidR="00BB30BB" w:rsidRPr="00F20CE5" w:rsidRDefault="005B61C9" w:rsidP="000D5C78">
      <w:pPr>
        <w:widowControl w:val="0"/>
        <w:ind w:firstLine="601"/>
        <w:rPr>
          <w:b/>
          <w:bCs/>
        </w:rPr>
      </w:pPr>
      <w:r w:rsidRPr="00F20CE5">
        <w:rPr>
          <w:rFonts w:hint="eastAsia"/>
          <w:b/>
          <w:bCs/>
        </w:rPr>
        <w:t>佛言。</w:t>
      </w:r>
    </w:p>
    <w:p w14:paraId="1ADC672B" w14:textId="169E3B42"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那么佛告诉富楼那尊者：</w:t>
      </w:r>
    </w:p>
    <w:p w14:paraId="146EA35B" w14:textId="65E73D8B" w:rsidR="00BB30BB" w:rsidRPr="00F20CE5" w:rsidRDefault="005B61C9" w:rsidP="000D5C78">
      <w:pPr>
        <w:widowControl w:val="0"/>
        <w:ind w:firstLine="601"/>
      </w:pPr>
      <w:r w:rsidRPr="00F20CE5">
        <w:rPr>
          <w:rFonts w:hint="eastAsia"/>
          <w:b/>
          <w:bCs/>
        </w:rPr>
        <w:t>若无所明。则无明觉。</w:t>
      </w:r>
    </w:p>
    <w:p w14:paraId="737D9F84" w14:textId="364E528F"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刚开始没有明，然后通过修行以后才能明的话——如果没有所明的话，则不可能有明觉的。</w:t>
      </w:r>
    </w:p>
    <w:p w14:paraId="355D7367" w14:textId="2EEC9E2E"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这个是不合理的。</w:t>
      </w:r>
    </w:p>
    <w:p w14:paraId="5D211859" w14:textId="71616CE8"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本来它是不明的，本来不明的东西要让它明的话，本性当中本来都是没有光明，然后通过怎么样的修行也好，勤作也好，这样就不可能有的。如果我们心的本体不是光明的话，后面怎么样勤修的话，就像我们的毯，怎么样洗都不可能变成白色的。所以不可能，</w:t>
      </w:r>
      <w:r w:rsidR="000C5882" w:rsidRPr="00F20CE5">
        <w:rPr>
          <w:rFonts w:ascii="华文楷体" w:hAnsi="华文楷体" w:hint="eastAsia"/>
        </w:rPr>
        <w:t>“</w:t>
      </w:r>
      <w:r w:rsidRPr="00F20CE5">
        <w:rPr>
          <w:rFonts w:ascii="华文楷体" w:hAnsi="华文楷体" w:hint="eastAsia"/>
        </w:rPr>
        <w:t>无明觉</w:t>
      </w:r>
      <w:r w:rsidR="005C371A" w:rsidRPr="00F20CE5">
        <w:rPr>
          <w:rFonts w:ascii="华文楷体" w:hAnsi="华文楷体" w:hint="eastAsia"/>
        </w:rPr>
        <w:t>”</w:t>
      </w:r>
      <w:r w:rsidRPr="00F20CE5">
        <w:rPr>
          <w:rFonts w:ascii="华文楷体" w:hAnsi="华文楷体" w:hint="eastAsia"/>
        </w:rPr>
        <w:t>，没有明觉。</w:t>
      </w:r>
    </w:p>
    <w:p w14:paraId="59AFF7AE" w14:textId="6AFA8682" w:rsidR="00BB30BB" w:rsidRPr="00F20CE5" w:rsidRDefault="005B61C9" w:rsidP="000D5C78">
      <w:pPr>
        <w:widowControl w:val="0"/>
        <w:ind w:firstLine="601"/>
        <w:rPr>
          <w:b/>
          <w:bCs/>
        </w:rPr>
      </w:pPr>
      <w:r w:rsidRPr="00F20CE5">
        <w:rPr>
          <w:rFonts w:hint="eastAsia"/>
          <w:b/>
          <w:bCs/>
        </w:rPr>
        <w:t>有所非觉，</w:t>
      </w:r>
    </w:p>
    <w:p w14:paraId="4EBDB6E3" w14:textId="0D4EADC9"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与前面所讲的一样的——前面是不明的，但是后面给它增加一些明，</w:t>
      </w:r>
      <w:r w:rsidR="000C5882" w:rsidRPr="00F20CE5">
        <w:rPr>
          <w:rFonts w:ascii="华文楷体" w:hAnsi="华文楷体" w:hint="eastAsia"/>
        </w:rPr>
        <w:t>“</w:t>
      </w:r>
      <w:r w:rsidRPr="00F20CE5">
        <w:rPr>
          <w:rFonts w:ascii="华文楷体" w:hAnsi="华文楷体" w:hint="eastAsia"/>
        </w:rPr>
        <w:t>有所</w:t>
      </w:r>
      <w:r w:rsidR="005C371A" w:rsidRPr="00F20CE5">
        <w:rPr>
          <w:rFonts w:ascii="华文楷体" w:hAnsi="华文楷体" w:hint="eastAsia"/>
        </w:rPr>
        <w:t>”</w:t>
      </w:r>
      <w:r w:rsidRPr="00F20CE5">
        <w:rPr>
          <w:rFonts w:ascii="华文楷体" w:hAnsi="华文楷体" w:hint="eastAsia"/>
        </w:rPr>
        <w:t>，有所的话，有能所，给它增加一些，通过修行，才能慢慢明显。那这样的话，它的本体就是</w:t>
      </w:r>
      <w:r w:rsidR="000C5882" w:rsidRPr="00F20CE5">
        <w:rPr>
          <w:rFonts w:ascii="华文楷体" w:hAnsi="华文楷体" w:hint="eastAsia"/>
        </w:rPr>
        <w:t>“</w:t>
      </w:r>
      <w:r w:rsidRPr="00F20CE5">
        <w:rPr>
          <w:rFonts w:ascii="华文楷体" w:hAnsi="华文楷体" w:hint="eastAsia"/>
        </w:rPr>
        <w:t>非觉</w:t>
      </w:r>
      <w:r w:rsidR="005C371A" w:rsidRPr="00F20CE5">
        <w:rPr>
          <w:rFonts w:ascii="华文楷体" w:hAnsi="华文楷体" w:hint="eastAsia"/>
        </w:rPr>
        <w:t>”</w:t>
      </w:r>
      <w:r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有所</w:t>
      </w:r>
      <w:r w:rsidR="005C371A" w:rsidRPr="00F20CE5">
        <w:rPr>
          <w:rFonts w:ascii="华文楷体" w:hAnsi="华文楷体" w:hint="eastAsia"/>
        </w:rPr>
        <w:t>”</w:t>
      </w:r>
      <w:r w:rsidRPr="00F20CE5">
        <w:rPr>
          <w:rFonts w:ascii="华文楷体" w:hAnsi="华文楷体" w:hint="eastAsia"/>
        </w:rPr>
        <w:t>，如果需要给它加上一种明，然后才能显现的话，它的本体不是觉性了，</w:t>
      </w:r>
      <w:r w:rsidR="000C5882" w:rsidRPr="00F20CE5">
        <w:rPr>
          <w:rFonts w:ascii="华文楷体" w:hAnsi="华文楷体" w:hint="eastAsia"/>
        </w:rPr>
        <w:t>“</w:t>
      </w:r>
      <w:r w:rsidRPr="00F20CE5">
        <w:rPr>
          <w:rFonts w:ascii="华文楷体" w:hAnsi="华文楷体" w:hint="eastAsia"/>
        </w:rPr>
        <w:t>非觉</w:t>
      </w:r>
      <w:r w:rsidR="005C371A" w:rsidRPr="00F20CE5">
        <w:rPr>
          <w:rFonts w:ascii="华文楷体" w:hAnsi="华文楷体" w:hint="eastAsia"/>
        </w:rPr>
        <w:t>”</w:t>
      </w:r>
      <w:r w:rsidRPr="00F20CE5">
        <w:rPr>
          <w:rFonts w:ascii="华文楷体" w:hAnsi="华文楷体" w:hint="eastAsia"/>
        </w:rPr>
        <w:t>。</w:t>
      </w:r>
    </w:p>
    <w:p w14:paraId="5F1DF2C9" w14:textId="533B23C1" w:rsidR="00BB30BB" w:rsidRPr="00F20CE5" w:rsidRDefault="005B61C9" w:rsidP="000D5C78">
      <w:pPr>
        <w:widowControl w:val="0"/>
        <w:ind w:firstLine="601"/>
      </w:pPr>
      <w:r w:rsidRPr="00F20CE5">
        <w:rPr>
          <w:rFonts w:hint="eastAsia"/>
          <w:b/>
          <w:bCs/>
        </w:rPr>
        <w:t>无所非明。</w:t>
      </w:r>
    </w:p>
    <w:p w14:paraId="1AF7FE6F" w14:textId="5E688B5C"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如果是</w:t>
      </w:r>
      <w:r w:rsidR="000C5882" w:rsidRPr="00F20CE5">
        <w:rPr>
          <w:rFonts w:ascii="华文楷体" w:hAnsi="华文楷体" w:hint="eastAsia"/>
        </w:rPr>
        <w:t>“</w:t>
      </w:r>
      <w:r w:rsidRPr="00F20CE5">
        <w:rPr>
          <w:rFonts w:ascii="华文楷体" w:hAnsi="华文楷体" w:hint="eastAsia"/>
        </w:rPr>
        <w:t>无所</w:t>
      </w:r>
      <w:r w:rsidR="005C371A" w:rsidRPr="00F20CE5">
        <w:rPr>
          <w:rFonts w:ascii="华文楷体" w:hAnsi="华文楷体" w:hint="eastAsia"/>
        </w:rPr>
        <w:t>”</w:t>
      </w:r>
      <w:r w:rsidRPr="00F20CE5">
        <w:rPr>
          <w:rFonts w:ascii="华文楷体" w:hAnsi="华文楷体" w:hint="eastAsia"/>
        </w:rPr>
        <w:t>，如果它没有增加所谓的明的话，那本性就是</w:t>
      </w:r>
      <w:r w:rsidR="000C5882" w:rsidRPr="00F20CE5">
        <w:rPr>
          <w:rFonts w:ascii="华文楷体" w:hAnsi="华文楷体" w:hint="eastAsia"/>
        </w:rPr>
        <w:t>“</w:t>
      </w:r>
      <w:r w:rsidRPr="00F20CE5">
        <w:rPr>
          <w:rFonts w:ascii="华文楷体" w:hAnsi="华文楷体" w:hint="eastAsia"/>
        </w:rPr>
        <w:t>非明</w:t>
      </w:r>
      <w:r w:rsidR="005C371A" w:rsidRPr="00F20CE5">
        <w:rPr>
          <w:rFonts w:ascii="华文楷体" w:hAnsi="华文楷体" w:hint="eastAsia"/>
        </w:rPr>
        <w:t>”</w:t>
      </w:r>
      <w:r w:rsidRPr="00F20CE5">
        <w:rPr>
          <w:rFonts w:ascii="华文楷体" w:hAnsi="华文楷体" w:hint="eastAsia"/>
        </w:rPr>
        <w:t>的，它的本性肯定不是明的了。</w:t>
      </w:r>
    </w:p>
    <w:p w14:paraId="36E8B401" w14:textId="180E440F"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就像我们世间一般的有一些，比如说像灯泡，这样都是后面造作的，但是后面造作的话，其实它的本</w:t>
      </w:r>
      <w:r w:rsidRPr="00F20CE5">
        <w:rPr>
          <w:rFonts w:ascii="华文楷体" w:hAnsi="华文楷体" w:hint="eastAsia"/>
        </w:rPr>
        <w:lastRenderedPageBreak/>
        <w:t>性不能说是明的；如果是本性具足的，像如意宝，日月这些的话，本来都是具足的，但是你们认为刚开始是不明的，后来才是明的，后来才是明的话，它是要后来所加的话，那它的本体是没有觉的，没有明的。没有明的话，那就不合理的。</w:t>
      </w:r>
    </w:p>
    <w:p w14:paraId="184E4F60" w14:textId="512ACA2A" w:rsidR="00BB30BB" w:rsidRPr="00F20CE5" w:rsidRDefault="005B61C9" w:rsidP="000D5C78">
      <w:pPr>
        <w:widowControl w:val="0"/>
        <w:ind w:firstLine="601"/>
        <w:rPr>
          <w:b/>
          <w:bCs/>
        </w:rPr>
      </w:pPr>
      <w:r w:rsidRPr="00F20CE5">
        <w:rPr>
          <w:rFonts w:hint="eastAsia"/>
          <w:b/>
          <w:bCs/>
        </w:rPr>
        <w:t>无明又非觉湛明性。</w:t>
      </w:r>
    </w:p>
    <w:p w14:paraId="0F47D485" w14:textId="4E9FAE60"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如果你说它的本体确实是没有光明，那没有光明的话，因为没有光明的缘故，它不可能有觉明。不可能有觉明，还不可能有湛然清净的明性，不可能有的。</w:t>
      </w:r>
    </w:p>
    <w:p w14:paraId="51B0A019" w14:textId="727109A1"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所以这个是不合理的。</w:t>
      </w:r>
    </w:p>
    <w:p w14:paraId="7FFAB83E" w14:textId="7DB26119"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通过这样的方式，破掉对方说本来是不明的，后来才变成明的。其实我们很多人都可能这样想的。我们这个心性的话，现在被无明（覆盖），没有明的，后来通过什么开悟，这样的话，马上就像开灯一样的见到本性。</w:t>
      </w:r>
    </w:p>
    <w:p w14:paraId="507B2892" w14:textId="2F12842E"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其实这个在我们分别念面前是可以这样说的。但实际上本来我们心性都是光明的本性，重新认识而已，除此之外没有什么明和不明的。</w:t>
      </w:r>
    </w:p>
    <w:p w14:paraId="1FD0413B" w14:textId="7B4C0ABB"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不然的话，如果原来不明后来才明的话，那这个心性就变成了有为法，有为法不是常有的，但是真正的佛性和如来藏的本性，它是恒常不变的东西。</w:t>
      </w:r>
    </w:p>
    <w:p w14:paraId="13634642" w14:textId="264C90CC"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所以在这个地方，如果没有真正去这方面思考的话，有好多矛盾的。如果你真正，尤其是认识一点心的本性的话，字面上说的不一定很清楚，但是道理上应该会明白的。</w:t>
      </w:r>
    </w:p>
    <w:p w14:paraId="628B12F0" w14:textId="6FE7FD41" w:rsidR="00BB30BB" w:rsidRPr="00F20CE5" w:rsidRDefault="005B61C9" w:rsidP="000D5C78">
      <w:pPr>
        <w:widowControl w:val="0"/>
        <w:ind w:firstLine="601"/>
        <w:rPr>
          <w:b/>
          <w:bCs/>
        </w:rPr>
      </w:pPr>
      <w:r w:rsidRPr="00F20CE5">
        <w:rPr>
          <w:rFonts w:hint="eastAsia"/>
          <w:b/>
          <w:bCs/>
        </w:rPr>
        <w:t>性觉必明。妄为明觉。</w:t>
      </w:r>
    </w:p>
    <w:p w14:paraId="0C626D8A" w14:textId="63F4ECAC"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真正的性觉必须是光明的，真正的众生如来藏的本来面目，它是光明的，不需要造作的，不需要通过修行来明的。如果觉得后来通过增加，再去加上光明的话，这不是真正的明觉，这个叫做虚妄的明觉，</w:t>
      </w:r>
      <w:r w:rsidR="000C5882" w:rsidRPr="00F20CE5">
        <w:rPr>
          <w:rFonts w:ascii="华文楷体" w:hAnsi="华文楷体" w:hint="eastAsia"/>
        </w:rPr>
        <w:t>“</w:t>
      </w:r>
      <w:r w:rsidRPr="00F20CE5">
        <w:rPr>
          <w:rFonts w:ascii="华文楷体" w:hAnsi="华文楷体" w:hint="eastAsia"/>
        </w:rPr>
        <w:t>妄为明觉</w:t>
      </w:r>
      <w:r w:rsidR="005C371A" w:rsidRPr="00F20CE5">
        <w:rPr>
          <w:rFonts w:ascii="华文楷体" w:hAnsi="华文楷体" w:hint="eastAsia"/>
        </w:rPr>
        <w:t>”</w:t>
      </w:r>
      <w:r w:rsidRPr="00F20CE5">
        <w:rPr>
          <w:rFonts w:ascii="华文楷体" w:hAnsi="华文楷体" w:hint="eastAsia"/>
        </w:rPr>
        <w:t>。</w:t>
      </w:r>
    </w:p>
    <w:p w14:paraId="3710ED46" w14:textId="3915BE5D"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有些注释的说法都有点不同，说是觉性是本明的，如果你再增加的话，失去了真正的光明。经文里面不明显，失去的这种觉明，但实际上意思就是说本来是觉性必须是明的，但是你如果认为还要增加一种光明，这样的话，这个叫做一种虚妄的明觉，不是真正的明觉，应该是这个意思。</w:t>
      </w:r>
    </w:p>
    <w:p w14:paraId="1F6B5B5E" w14:textId="1024E942"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接下来的话，好像汉地的有些大德，把后面的这些部分，比如说产生三细六粗，三种细，也叫三种相；后面讲六种粗大相，这样的解释方法也有。当然如果我们简单一点，字面上解释的话，也可以。</w:t>
      </w:r>
    </w:p>
    <w:p w14:paraId="749CDCD1" w14:textId="1F304A3C"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或者按照汉地的，尤其是像蕅益大师</w:t>
      </w:r>
      <w:r w:rsidR="00BB30BB" w:rsidRPr="00F20CE5">
        <w:rPr>
          <w:rFonts w:ascii="华文楷体" w:hAnsi="华文楷体"/>
          <w:vertAlign w:val="superscript"/>
        </w:rPr>
        <w:footnoteReference w:id="279"/>
      </w:r>
      <w:r w:rsidRPr="00F20CE5">
        <w:rPr>
          <w:rFonts w:ascii="华文楷体" w:hAnsi="华文楷体" w:hint="eastAsia"/>
        </w:rPr>
        <w:t>，有个别的话有他们这样一种讲法。如果这样讲的话，也可以。</w:t>
      </w:r>
    </w:p>
    <w:p w14:paraId="40D03C8E" w14:textId="05576442"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按照三种细或者说是三种相来讲，首先第一个叫做业相，业相的话：</w:t>
      </w:r>
    </w:p>
    <w:p w14:paraId="0FAFEC87" w14:textId="202007F4" w:rsidR="00BB30BB" w:rsidRPr="00F20CE5" w:rsidRDefault="005B61C9" w:rsidP="000D5C78">
      <w:pPr>
        <w:widowControl w:val="0"/>
        <w:ind w:firstLine="601"/>
        <w:rPr>
          <w:b/>
          <w:bCs/>
        </w:rPr>
      </w:pPr>
      <w:r w:rsidRPr="00F20CE5">
        <w:rPr>
          <w:rFonts w:hint="eastAsia"/>
          <w:b/>
          <w:bCs/>
        </w:rPr>
        <w:t>觉非所明。因明立所。</w:t>
      </w:r>
    </w:p>
    <w:p w14:paraId="6B11C1D2" w14:textId="5C0D9F1A"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觉的话，本来我们的光明并不是通过后天的修行来明的，如果是后天的修行才明的话，它就变成了妄觉。因为这样的话，这个明已经成了</w:t>
      </w:r>
      <w:r w:rsidR="000C5882" w:rsidRPr="00F20CE5">
        <w:rPr>
          <w:rFonts w:ascii="华文楷体" w:hAnsi="华文楷体" w:hint="eastAsia"/>
        </w:rPr>
        <w:t>“</w:t>
      </w:r>
      <w:r w:rsidRPr="00F20CE5">
        <w:rPr>
          <w:rFonts w:ascii="华文楷体" w:hAnsi="华文楷体" w:hint="eastAsia"/>
        </w:rPr>
        <w:t>立所</w:t>
      </w:r>
      <w:r w:rsidR="005C371A" w:rsidRPr="00F20CE5">
        <w:rPr>
          <w:rFonts w:ascii="华文楷体" w:hAnsi="华文楷体" w:hint="eastAsia"/>
        </w:rPr>
        <w:t>”</w:t>
      </w:r>
      <w:r w:rsidRPr="00F20CE5">
        <w:rPr>
          <w:rFonts w:ascii="华文楷体" w:hAnsi="华文楷体" w:hint="eastAsia"/>
        </w:rPr>
        <w:t>。立所的意思就是说，这种明觉本然，它是一种明觉，如果我们后天去造作才能明的话，它们之间的关系已经成了能明、所明了，那就变成了所明，这个叫做业相，第一个。</w:t>
      </w:r>
    </w:p>
    <w:p w14:paraId="234579C5" w14:textId="29AE138A"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然后第二个叫做转相，转相是怎么解释的呢？</w:t>
      </w:r>
    </w:p>
    <w:p w14:paraId="3B5D445F" w14:textId="57020776" w:rsidR="00BB30BB" w:rsidRPr="00F20CE5" w:rsidRDefault="005B61C9" w:rsidP="000D5C78">
      <w:pPr>
        <w:widowControl w:val="0"/>
        <w:ind w:firstLine="601"/>
        <w:rPr>
          <w:b/>
          <w:bCs/>
        </w:rPr>
      </w:pPr>
      <w:r w:rsidRPr="00F20CE5">
        <w:rPr>
          <w:rFonts w:hint="eastAsia"/>
          <w:b/>
          <w:bCs/>
        </w:rPr>
        <w:t>所既妄立。生汝妄能。</w:t>
      </w:r>
    </w:p>
    <w:p w14:paraId="0414C722" w14:textId="309C0B6D"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这个意思就是说，如果这个觉已经变成了所明。那这种明已经成了虚妄的假立，虚妄的假立</w:t>
      </w:r>
      <w:r w:rsidR="000C5882" w:rsidRPr="00F20CE5">
        <w:rPr>
          <w:rFonts w:ascii="华文楷体" w:hAnsi="华文楷体" w:hint="eastAsia"/>
        </w:rPr>
        <w:t>“</w:t>
      </w:r>
      <w:r w:rsidRPr="00F20CE5">
        <w:rPr>
          <w:rFonts w:ascii="华文楷体" w:hAnsi="华文楷体" w:hint="eastAsia"/>
        </w:rPr>
        <w:t>生汝妄能</w:t>
      </w:r>
      <w:r w:rsidR="005C371A" w:rsidRPr="00F20CE5">
        <w:rPr>
          <w:rFonts w:ascii="华文楷体" w:hAnsi="华文楷体" w:hint="eastAsia"/>
        </w:rPr>
        <w:t>”</w:t>
      </w:r>
      <w:r w:rsidRPr="00F20CE5">
        <w:rPr>
          <w:rFonts w:ascii="华文楷体" w:hAnsi="华文楷体" w:hint="eastAsia"/>
        </w:rPr>
        <w:t>，你的这种能取也好，智慧也好，已经变成了虚妄的产生。</w:t>
      </w:r>
    </w:p>
    <w:p w14:paraId="2C2815EE" w14:textId="2B3EE4FA"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所以前面的这个只要有一种所的话，那就会有能，如果有能的话，那这是一种虚妄的。能所都是观待的，观待的话都是虚妄的，这叫做转相，这也是第二个细相。</w:t>
      </w:r>
    </w:p>
    <w:p w14:paraId="18DE163E" w14:textId="71DD0641"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第三个的话就叫现相。现相的话，相当于是我们本基当中，我刚才开头的时候也讲了，本基当中显现现基的时候，出现种种的相。本来它是这样的一个本体，但是本体当中突然显现各种差异。</w:t>
      </w:r>
    </w:p>
    <w:p w14:paraId="1B0806A4" w14:textId="6024064B"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这个是怎么讲的呢？从这里开始的叫做现相。现相是怎么讲的呢？</w:t>
      </w:r>
    </w:p>
    <w:p w14:paraId="1DF38B4F" w14:textId="15F6C2E6" w:rsidR="00BB30BB" w:rsidRPr="00F20CE5" w:rsidRDefault="005B61C9" w:rsidP="000D5C78">
      <w:pPr>
        <w:widowControl w:val="0"/>
        <w:ind w:firstLine="601"/>
        <w:rPr>
          <w:b/>
          <w:bCs/>
        </w:rPr>
      </w:pPr>
      <w:r w:rsidRPr="00F20CE5">
        <w:rPr>
          <w:rFonts w:hint="eastAsia"/>
          <w:b/>
          <w:bCs/>
        </w:rPr>
        <w:t>无同异中。炽然成异。</w:t>
      </w:r>
    </w:p>
    <w:p w14:paraId="2334255A" w14:textId="2E387495"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我们本体的这种法性，没有种种显相，好像我们密宗当中讲佛和众生没有分开的时候，相当于是一种无基的状态，不可言说的一种基，这种光明和空性无二无别的一种现象，本来是没有任何差异的本体当中</w:t>
      </w:r>
      <w:r w:rsidR="000C5882" w:rsidRPr="00F20CE5">
        <w:rPr>
          <w:rFonts w:ascii="华文楷体" w:hAnsi="华文楷体" w:hint="eastAsia"/>
        </w:rPr>
        <w:t>“</w:t>
      </w:r>
      <w:r w:rsidRPr="00F20CE5">
        <w:rPr>
          <w:rFonts w:ascii="华文楷体" w:hAnsi="华文楷体" w:hint="eastAsia"/>
        </w:rPr>
        <w:t>炽然成异</w:t>
      </w:r>
      <w:r w:rsidR="005C371A" w:rsidRPr="00F20CE5">
        <w:rPr>
          <w:rFonts w:ascii="华文楷体" w:hAnsi="华文楷体" w:hint="eastAsia"/>
        </w:rPr>
        <w:t>”</w:t>
      </w:r>
      <w:r w:rsidRPr="00F20CE5">
        <w:rPr>
          <w:rFonts w:ascii="华文楷体" w:hAnsi="华文楷体" w:hint="eastAsia"/>
        </w:rPr>
        <w:t>，因为显现无明也好，显现各种因缘的话，这里</w:t>
      </w:r>
      <w:r w:rsidR="000C5882" w:rsidRPr="00F20CE5">
        <w:rPr>
          <w:rFonts w:ascii="华文楷体" w:hAnsi="华文楷体" w:hint="eastAsia"/>
        </w:rPr>
        <w:t>“</w:t>
      </w:r>
      <w:r w:rsidRPr="00F20CE5">
        <w:rPr>
          <w:rFonts w:ascii="华文楷体" w:hAnsi="华文楷体" w:hint="eastAsia"/>
        </w:rPr>
        <w:t>炽然</w:t>
      </w:r>
      <w:r w:rsidR="005C371A" w:rsidRPr="00F20CE5">
        <w:rPr>
          <w:rFonts w:ascii="华文楷体" w:hAnsi="华文楷体" w:hint="eastAsia"/>
        </w:rPr>
        <w:t>”</w:t>
      </w:r>
      <w:r w:rsidRPr="00F20CE5">
        <w:rPr>
          <w:rFonts w:ascii="华文楷体" w:hAnsi="华文楷体" w:hint="eastAsia"/>
        </w:rPr>
        <w:t>，有些注释当中讲的突然，藏文当中也是把它翻译成突然、忽然——本来像一个光明界一样的，就像我们《如意宝藏论》刚开始的时候，从本基当中这么显现，这个器情世界还没有分离的时候的状况一样的。</w:t>
      </w:r>
    </w:p>
    <w:p w14:paraId="2289A465" w14:textId="25A2B548"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这样的</w:t>
      </w:r>
      <w:r w:rsidR="000C5882" w:rsidRPr="00F20CE5">
        <w:rPr>
          <w:rFonts w:ascii="华文楷体" w:hAnsi="华文楷体" w:hint="eastAsia"/>
        </w:rPr>
        <w:t>“</w:t>
      </w:r>
      <w:r w:rsidRPr="00F20CE5">
        <w:rPr>
          <w:rFonts w:ascii="华文楷体" w:hAnsi="华文楷体" w:hint="eastAsia"/>
        </w:rPr>
        <w:t>无同</w:t>
      </w:r>
      <w:r w:rsidR="005C371A" w:rsidRPr="00F20CE5">
        <w:rPr>
          <w:rFonts w:ascii="华文楷体" w:hAnsi="华文楷体" w:hint="eastAsia"/>
        </w:rPr>
        <w:t>”</w:t>
      </w:r>
      <w:r w:rsidRPr="00F20CE5">
        <w:rPr>
          <w:rFonts w:ascii="华文楷体" w:hAnsi="华文楷体" w:hint="eastAsia"/>
        </w:rPr>
        <w:t>，无有同和异的状态当中，突然变成了各种各样的世界也好，显相也好，种种现相。</w:t>
      </w:r>
    </w:p>
    <w:p w14:paraId="15748119" w14:textId="23C1CD4C"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这个是刚才我们讲到的三种无明的差别，确实你要去寻找一个根源的话，也没有什么。其实显宗当中也是这样的，你看</w:t>
      </w:r>
      <w:r w:rsidR="000C5882" w:rsidRPr="00F20CE5">
        <w:rPr>
          <w:rFonts w:ascii="华文楷体" w:hAnsi="华文楷体" w:hint="eastAsia"/>
        </w:rPr>
        <w:t>“</w:t>
      </w:r>
      <w:r w:rsidRPr="00F20CE5">
        <w:rPr>
          <w:rFonts w:ascii="华文楷体" w:hAnsi="华文楷体" w:hint="eastAsia"/>
        </w:rPr>
        <w:t>无同异中，炽然成异</w:t>
      </w:r>
      <w:r w:rsidR="005C371A" w:rsidRPr="00F20CE5">
        <w:rPr>
          <w:rFonts w:ascii="华文楷体" w:hAnsi="华文楷体" w:hint="eastAsia"/>
        </w:rPr>
        <w:t>”</w:t>
      </w:r>
      <w:r w:rsidRPr="00F20CE5">
        <w:rPr>
          <w:rFonts w:ascii="华文楷体" w:hAnsi="华文楷体" w:hint="eastAsia"/>
        </w:rPr>
        <w:t>，这句话还是很重要。我们本基当中显现基，基当中显现众生的这种现象，就比较清楚的。</w:t>
      </w:r>
    </w:p>
    <w:p w14:paraId="31895DB8" w14:textId="3D63A517" w:rsidR="00BB30BB" w:rsidRPr="00F20CE5" w:rsidRDefault="005B61C9" w:rsidP="000D5C78">
      <w:pPr>
        <w:widowControl w:val="0"/>
        <w:ind w:firstLine="601"/>
        <w:rPr>
          <w:b/>
          <w:bCs/>
        </w:rPr>
      </w:pPr>
      <w:r w:rsidRPr="00F20CE5">
        <w:rPr>
          <w:rFonts w:hint="eastAsia"/>
          <w:b/>
          <w:bCs/>
        </w:rPr>
        <w:t>异彼所异。因异立同。</w:t>
      </w:r>
    </w:p>
    <w:p w14:paraId="7DDD3A2D" w14:textId="395B6417"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刚才讲到这个本基当中，突然显现各种各样的世界也好，种种显相。</w:t>
      </w:r>
    </w:p>
    <w:p w14:paraId="2B0DC47D" w14:textId="1237AA89" w:rsidR="00BB30BB"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异彼所依</w:t>
      </w:r>
      <w:r w:rsidR="005C371A" w:rsidRPr="00F20CE5">
        <w:rPr>
          <w:rFonts w:ascii="华文楷体" w:hAnsi="华文楷体" w:hint="eastAsia"/>
        </w:rPr>
        <w:t>”</w:t>
      </w:r>
      <w:r w:rsidR="005B61C9" w:rsidRPr="00F20CE5">
        <w:rPr>
          <w:rFonts w:ascii="华文楷体" w:hAnsi="华文楷体" w:hint="eastAsia"/>
        </w:rPr>
        <w:t>，这样的显现再导致各种不同的显相，比如说我们本来是器情世界和有情世界，然后器世界和有情世界当中，器世界也是有种显相，千姿百态，或者说是千差万别，或者各种形形色色的显相。然后众生界当中也是不同当中又产生不同的。</w:t>
      </w:r>
    </w:p>
    <w:p w14:paraId="4A37B7DE" w14:textId="6B132277"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你看我们有些家族的话，两三个兄弟最后又变成不同的，又变成不同的，像树枝一样的，最后都是特别多的人。</w:t>
      </w:r>
    </w:p>
    <w:p w14:paraId="56958BED" w14:textId="16DB206C"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所以不同的法当中又产生不同的法。因为这些不同的话，最后也建立了一种共同的。虽然这个法样样都是不同的，个体来讲是不同的，但是它后来也都成</w:t>
      </w:r>
      <w:r w:rsidRPr="00F20CE5">
        <w:rPr>
          <w:rFonts w:ascii="华文楷体" w:hAnsi="华文楷体" w:hint="eastAsia"/>
        </w:rPr>
        <w:lastRenderedPageBreak/>
        <w:t>为相同的。不同的话，一般这里说各种世界，观待的法不同的；同的话包括我们虚空，心性，这些都是相同的。</w:t>
      </w:r>
    </w:p>
    <w:p w14:paraId="4225D97D" w14:textId="5828E2EA" w:rsidR="00BB30BB" w:rsidRPr="00F20CE5" w:rsidRDefault="005B61C9" w:rsidP="000D5C78">
      <w:pPr>
        <w:widowControl w:val="0"/>
        <w:ind w:firstLine="601"/>
        <w:rPr>
          <w:b/>
          <w:bCs/>
        </w:rPr>
      </w:pPr>
      <w:r w:rsidRPr="00F20CE5">
        <w:rPr>
          <w:rFonts w:hint="eastAsia"/>
          <w:b/>
          <w:bCs/>
        </w:rPr>
        <w:t>同异发明。</w:t>
      </w:r>
    </w:p>
    <w:p w14:paraId="41157ACF" w14:textId="20EDE059"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这样的同和不同，又发生什么呢？</w:t>
      </w:r>
    </w:p>
    <w:p w14:paraId="70152E57" w14:textId="69EDFDF0" w:rsidR="00BB30BB" w:rsidRPr="00F20CE5" w:rsidRDefault="005B61C9" w:rsidP="000D5C78">
      <w:pPr>
        <w:widowControl w:val="0"/>
        <w:ind w:firstLine="601"/>
        <w:rPr>
          <w:b/>
          <w:bCs/>
        </w:rPr>
      </w:pPr>
      <w:r w:rsidRPr="00F20CE5">
        <w:rPr>
          <w:rFonts w:hint="eastAsia"/>
          <w:b/>
          <w:bCs/>
        </w:rPr>
        <w:t>因此复立无同无异。</w:t>
      </w:r>
    </w:p>
    <w:p w14:paraId="779FA2F5" w14:textId="01064D69"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无同无异的话，最后这个世界又显现了</w:t>
      </w:r>
      <w:r w:rsidR="000C5882" w:rsidRPr="00F20CE5">
        <w:rPr>
          <w:rFonts w:ascii="华文楷体" w:hAnsi="华文楷体" w:hint="eastAsia"/>
        </w:rPr>
        <w:t>“</w:t>
      </w:r>
      <w:r w:rsidRPr="00F20CE5">
        <w:rPr>
          <w:rFonts w:ascii="华文楷体" w:hAnsi="华文楷体" w:hint="eastAsia"/>
        </w:rPr>
        <w:t>无同</w:t>
      </w:r>
      <w:r w:rsidR="005C371A" w:rsidRPr="00F20CE5">
        <w:rPr>
          <w:rFonts w:ascii="华文楷体" w:hAnsi="华文楷体" w:hint="eastAsia"/>
        </w:rPr>
        <w:t>”</w:t>
      </w:r>
      <w:r w:rsidRPr="00F20CE5">
        <w:rPr>
          <w:rFonts w:ascii="华文楷体" w:hAnsi="华文楷体" w:hint="eastAsia"/>
        </w:rPr>
        <w:t>，不同的、没有一体的。</w:t>
      </w:r>
      <w:r w:rsidR="000C5882" w:rsidRPr="00F20CE5">
        <w:rPr>
          <w:rFonts w:ascii="华文楷体" w:hAnsi="华文楷体" w:hint="eastAsia"/>
        </w:rPr>
        <w:t>“</w:t>
      </w:r>
      <w:r w:rsidRPr="00F20CE5">
        <w:rPr>
          <w:rFonts w:ascii="华文楷体" w:hAnsi="华文楷体" w:hint="eastAsia"/>
        </w:rPr>
        <w:t>无同无异</w:t>
      </w:r>
      <w:r w:rsidR="005C371A" w:rsidRPr="00F20CE5">
        <w:rPr>
          <w:rFonts w:ascii="华文楷体" w:hAnsi="华文楷体" w:hint="eastAsia"/>
        </w:rPr>
        <w:t>”</w:t>
      </w:r>
      <w:r w:rsidRPr="00F20CE5">
        <w:rPr>
          <w:rFonts w:ascii="华文楷体" w:hAnsi="华文楷体" w:hint="eastAsia"/>
        </w:rPr>
        <w:t>指是众生，众生的话是无同的，</w:t>
      </w:r>
      <w:r w:rsidR="000C5882" w:rsidRPr="00F20CE5">
        <w:rPr>
          <w:rFonts w:ascii="华文楷体" w:hAnsi="华文楷体" w:hint="eastAsia"/>
        </w:rPr>
        <w:t>“</w:t>
      </w:r>
      <w:r w:rsidRPr="00F20CE5">
        <w:rPr>
          <w:rFonts w:ascii="华文楷体" w:hAnsi="华文楷体" w:hint="eastAsia"/>
        </w:rPr>
        <w:t>无同</w:t>
      </w:r>
      <w:r w:rsidR="005C371A" w:rsidRPr="00F20CE5">
        <w:rPr>
          <w:rFonts w:ascii="华文楷体" w:hAnsi="华文楷体" w:hint="eastAsia"/>
        </w:rPr>
        <w:t>”</w:t>
      </w:r>
      <w:r w:rsidRPr="00F20CE5">
        <w:rPr>
          <w:rFonts w:ascii="华文楷体" w:hAnsi="华文楷体" w:hint="eastAsia"/>
        </w:rPr>
        <w:t>是没有什么相同的。</w:t>
      </w:r>
      <w:r w:rsidR="000C5882" w:rsidRPr="00F20CE5">
        <w:rPr>
          <w:rFonts w:ascii="华文楷体" w:hAnsi="华文楷体" w:hint="eastAsia"/>
        </w:rPr>
        <w:t>“</w:t>
      </w:r>
      <w:r w:rsidRPr="00F20CE5">
        <w:rPr>
          <w:rFonts w:ascii="华文楷体" w:hAnsi="华文楷体" w:hint="eastAsia"/>
        </w:rPr>
        <w:t>无异</w:t>
      </w:r>
      <w:r w:rsidR="005C371A" w:rsidRPr="00F20CE5">
        <w:rPr>
          <w:rFonts w:ascii="华文楷体" w:hAnsi="华文楷体" w:hint="eastAsia"/>
        </w:rPr>
        <w:t>”</w:t>
      </w:r>
      <w:r w:rsidRPr="00F20CE5">
        <w:rPr>
          <w:rFonts w:ascii="华文楷体" w:hAnsi="华文楷体" w:hint="eastAsia"/>
        </w:rPr>
        <w:t>的话是同样的、同一的，意思是什么呢？</w:t>
      </w:r>
      <w:r w:rsidR="000C5882" w:rsidRPr="00F20CE5">
        <w:rPr>
          <w:rFonts w:ascii="华文楷体" w:hAnsi="华文楷体" w:hint="eastAsia"/>
        </w:rPr>
        <w:t>“</w:t>
      </w:r>
      <w:r w:rsidRPr="00F20CE5">
        <w:rPr>
          <w:rFonts w:ascii="华文楷体" w:hAnsi="华文楷体" w:hint="eastAsia"/>
        </w:rPr>
        <w:t>无同</w:t>
      </w:r>
      <w:r w:rsidR="005C371A" w:rsidRPr="00F20CE5">
        <w:rPr>
          <w:rFonts w:ascii="华文楷体" w:hAnsi="华文楷体" w:hint="eastAsia"/>
        </w:rPr>
        <w:t>”</w:t>
      </w:r>
      <w:r w:rsidRPr="00F20CE5">
        <w:rPr>
          <w:rFonts w:ascii="华文楷体" w:hAnsi="华文楷体" w:hint="eastAsia"/>
        </w:rPr>
        <w:t>的话，每个众生包括他的根基、显相、或者说是他的爱好，这些都是不同的，众生都是有各种各样不同的。</w:t>
      </w:r>
    </w:p>
    <w:p w14:paraId="423B8BD0" w14:textId="01324B36"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但是他们也有</w:t>
      </w:r>
      <w:r w:rsidR="000C5882" w:rsidRPr="00F20CE5">
        <w:rPr>
          <w:rFonts w:ascii="华文楷体" w:hAnsi="华文楷体" w:hint="eastAsia"/>
        </w:rPr>
        <w:t>“</w:t>
      </w:r>
      <w:r w:rsidRPr="00F20CE5">
        <w:rPr>
          <w:rFonts w:ascii="华文楷体" w:hAnsi="华文楷体" w:hint="eastAsia"/>
        </w:rPr>
        <w:t>无异</w:t>
      </w:r>
      <w:r w:rsidR="005C371A" w:rsidRPr="00F20CE5">
        <w:rPr>
          <w:rFonts w:ascii="华文楷体" w:hAnsi="华文楷体" w:hint="eastAsia"/>
        </w:rPr>
        <w:t>”</w:t>
      </w:r>
      <w:r w:rsidRPr="00F20CE5">
        <w:rPr>
          <w:rFonts w:ascii="华文楷体" w:hAnsi="华文楷体" w:hint="eastAsia"/>
        </w:rPr>
        <w:t>，没有什么不同的，有一种相同的，相同的什么呢？就是心性如来藏，佛性，光明湛然，这些完全都是相同的。所以这个世界从</w:t>
      </w:r>
      <w:r w:rsidR="000C5882" w:rsidRPr="00F20CE5">
        <w:rPr>
          <w:rFonts w:ascii="华文楷体" w:hAnsi="华文楷体" w:hint="eastAsia"/>
        </w:rPr>
        <w:t>“</w:t>
      </w:r>
      <w:r w:rsidRPr="00F20CE5">
        <w:rPr>
          <w:rFonts w:ascii="华文楷体" w:hAnsi="华文楷体" w:hint="eastAsia"/>
        </w:rPr>
        <w:t>无同异</w:t>
      </w:r>
      <w:r w:rsidR="005C371A" w:rsidRPr="00F20CE5">
        <w:rPr>
          <w:rFonts w:ascii="华文楷体" w:hAnsi="华文楷体" w:hint="eastAsia"/>
        </w:rPr>
        <w:t>”</w:t>
      </w:r>
      <w:r w:rsidRPr="00F20CE5">
        <w:rPr>
          <w:rFonts w:ascii="华文楷体" w:hAnsi="华文楷体" w:hint="eastAsia"/>
        </w:rPr>
        <w:t>当中，</w:t>
      </w:r>
      <w:r w:rsidR="000C5882" w:rsidRPr="00F20CE5">
        <w:rPr>
          <w:rFonts w:ascii="华文楷体" w:hAnsi="华文楷体" w:hint="eastAsia"/>
        </w:rPr>
        <w:t>“</w:t>
      </w:r>
      <w:r w:rsidRPr="00F20CE5">
        <w:rPr>
          <w:rFonts w:ascii="华文楷体" w:hAnsi="华文楷体" w:hint="eastAsia"/>
        </w:rPr>
        <w:t>炽热成异</w:t>
      </w:r>
      <w:r w:rsidR="005C371A" w:rsidRPr="00F20CE5">
        <w:rPr>
          <w:rFonts w:ascii="华文楷体" w:hAnsi="华文楷体" w:hint="eastAsia"/>
        </w:rPr>
        <w:t>”</w:t>
      </w:r>
      <w:r w:rsidRPr="00F20CE5">
        <w:rPr>
          <w:rFonts w:ascii="华文楷体" w:hAnsi="华文楷体" w:hint="eastAsia"/>
        </w:rPr>
        <w:t>，然后一直，最后变成无同无异。</w:t>
      </w:r>
    </w:p>
    <w:p w14:paraId="016F7951" w14:textId="4D411F25"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这个之间的关系，我们可能看起来都是同啊，异啊，比较复杂的，怪怪的。但实际上如果去真正思考的话，我们众生本体的起源是这样显现的。</w:t>
      </w:r>
    </w:p>
    <w:p w14:paraId="2C8DC83B" w14:textId="07307632"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最后在这个世界当中，因缘的不同显现各种各样</w:t>
      </w:r>
      <w:r w:rsidRPr="00F20CE5">
        <w:rPr>
          <w:rFonts w:ascii="华文楷体" w:hAnsi="华文楷体" w:hint="eastAsia"/>
        </w:rPr>
        <w:lastRenderedPageBreak/>
        <w:t>的。显现各种各样的话，也是有共同的。</w:t>
      </w:r>
    </w:p>
    <w:p w14:paraId="564754ED" w14:textId="68504836"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所以我们人也是这样的，我们人说相同又好像不相同，各自的性格也好，爱好也好，穿着也好，都不相同的。如果说不同的话，那我们还是有相同的，至少我们的佛性是相同的，本性是相同的，光明是相同的，空性是相同的，很多有相同的。</w:t>
      </w:r>
    </w:p>
    <w:p w14:paraId="0991F71C" w14:textId="758782F1"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这以上的话，讲的是禅宗一般讲的三个细相。下面的话讲六粗，六种粗的法，这个实际上也是相。</w:t>
      </w:r>
    </w:p>
    <w:p w14:paraId="3FC1914A" w14:textId="1CD23E38"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有些注释当中，把这些都分开，写成什么呢？写成表，在表里面有三细和六粗，还有这里面的有一些内容讲的比较清楚一点。但如果没有这么讲，简单讲的话当然也有讲法。</w:t>
      </w:r>
    </w:p>
    <w:p w14:paraId="7FEF8C7C" w14:textId="2D7A3A13"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但有时候尤其是涉及到一些密法方面的道理结合起来的话，可能这个佛经更好懂一点，尤其是学过一点密法的人，对这个《楞严经》可能比较好解释。如果没有学密法的话，有些道理可能会不会产生一些怀疑？也有这样。因为这些道理最根本的光明和空性，最根本的点在密法当中应该能找到。</w:t>
      </w:r>
    </w:p>
    <w:p w14:paraId="23ED71A0" w14:textId="3B0CE891"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不过我觉得，我看到以前古代的这些大德很厉害的。确实他们把《楞严经》最甚深的意义搞明白，他们还是讲的很透的，可以这么讲。只不过我们现在读</w:t>
      </w:r>
      <w:r w:rsidRPr="00F20CE5">
        <w:rPr>
          <w:rFonts w:ascii="华文楷体" w:hAnsi="华文楷体" w:hint="eastAsia"/>
        </w:rPr>
        <w:lastRenderedPageBreak/>
        <w:t>起来的话，好像有些是比较难懂，有些用白话文来解释的时候，稍微跟原文可能也有一点出入。当然这也是正常现象，后来讲者毕竟他是比较开放的一种状态。造论，这个是很严格的。一般我们讲法的话，给他挑毛病的话，也比较少。如果造论典的话，那一定要更加的严格，这样的。</w:t>
      </w:r>
    </w:p>
    <w:p w14:paraId="672CD546" w14:textId="122FC6DD"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那下面就是讲到六个粗大的法相，是什么样呢？</w:t>
      </w:r>
    </w:p>
    <w:p w14:paraId="3DFEC994" w14:textId="11F505F1" w:rsidR="00BB30BB" w:rsidRPr="00F20CE5" w:rsidRDefault="005B61C9" w:rsidP="000D5C78">
      <w:pPr>
        <w:widowControl w:val="0"/>
        <w:ind w:firstLine="601"/>
        <w:rPr>
          <w:b/>
          <w:bCs/>
        </w:rPr>
      </w:pPr>
      <w:r w:rsidRPr="00F20CE5">
        <w:rPr>
          <w:rFonts w:hint="eastAsia"/>
          <w:b/>
          <w:bCs/>
        </w:rPr>
        <w:t>如是扰乱。相待生劳。</w:t>
      </w:r>
    </w:p>
    <w:p w14:paraId="728802DC" w14:textId="158AA7F5" w:rsidR="00BB30BB"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如是</w:t>
      </w:r>
      <w:r w:rsidR="005C371A" w:rsidRPr="00F20CE5">
        <w:rPr>
          <w:rFonts w:ascii="华文楷体" w:hAnsi="华文楷体" w:hint="eastAsia"/>
        </w:rPr>
        <w:t>”</w:t>
      </w:r>
      <w:r w:rsidR="005B61C9" w:rsidRPr="00F20CE5">
        <w:rPr>
          <w:rFonts w:ascii="华文楷体" w:hAnsi="华文楷体" w:hint="eastAsia"/>
        </w:rPr>
        <w:t>，我们前面讲，同和异之间的本性当中显现各种各样的世界万物的显相，世界万物的显现也同异。</w:t>
      </w:r>
    </w:p>
    <w:p w14:paraId="66E2B8CA" w14:textId="28BAB0E5"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其实这样的道理，以前有一些学《道德经》的人，经常讲</w:t>
      </w:r>
      <w:r w:rsidR="000C5882" w:rsidRPr="00F20CE5">
        <w:rPr>
          <w:rFonts w:ascii="华文楷体" w:hAnsi="华文楷体" w:hint="eastAsia"/>
        </w:rPr>
        <w:t>“</w:t>
      </w:r>
      <w:r w:rsidRPr="00F20CE5">
        <w:rPr>
          <w:rFonts w:ascii="华文楷体" w:hAnsi="华文楷体" w:hint="eastAsia"/>
        </w:rPr>
        <w:t>道生一，一生二，二生三，三生万物。</w:t>
      </w:r>
      <w:r w:rsidR="005C371A" w:rsidRPr="00F20CE5">
        <w:rPr>
          <w:rFonts w:ascii="华文楷体" w:hAnsi="华文楷体" w:hint="eastAsia"/>
        </w:rPr>
        <w:t>”</w:t>
      </w:r>
      <w:r w:rsidRPr="00F20CE5">
        <w:rPr>
          <w:rFonts w:ascii="华文楷体" w:hAnsi="华文楷体" w:hint="eastAsia"/>
        </w:rPr>
        <w:t>这也是跟我们这里面所讲到的一切的起源实际上是</w:t>
      </w:r>
      <w:r w:rsidR="000C5882" w:rsidRPr="00F20CE5">
        <w:rPr>
          <w:rFonts w:ascii="华文楷体" w:hAnsi="华文楷体" w:hint="eastAsia"/>
        </w:rPr>
        <w:t>“</w:t>
      </w:r>
      <w:r w:rsidRPr="00F20CE5">
        <w:rPr>
          <w:rFonts w:ascii="华文楷体" w:hAnsi="华文楷体" w:hint="eastAsia"/>
        </w:rPr>
        <w:t>道</w:t>
      </w:r>
      <w:r w:rsidR="005C371A" w:rsidRPr="00F20CE5">
        <w:rPr>
          <w:rFonts w:ascii="华文楷体" w:hAnsi="华文楷体" w:hint="eastAsia"/>
        </w:rPr>
        <w:t>”</w:t>
      </w:r>
      <w:r w:rsidRPr="00F20CE5">
        <w:rPr>
          <w:rFonts w:ascii="华文楷体" w:hAnsi="华文楷体" w:hint="eastAsia"/>
        </w:rPr>
        <w:t>，最后产生万物。</w:t>
      </w:r>
    </w:p>
    <w:p w14:paraId="22D81BCA" w14:textId="1AD130AF"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那这个</w:t>
      </w:r>
      <w:r w:rsidR="000C5882" w:rsidRPr="00F20CE5">
        <w:rPr>
          <w:rFonts w:ascii="华文楷体" w:hAnsi="华文楷体" w:hint="eastAsia"/>
        </w:rPr>
        <w:t>“</w:t>
      </w:r>
      <w:r w:rsidRPr="00F20CE5">
        <w:rPr>
          <w:rFonts w:ascii="华文楷体" w:hAnsi="华文楷体" w:hint="eastAsia"/>
        </w:rPr>
        <w:t>道</w:t>
      </w:r>
      <w:r w:rsidR="005C371A" w:rsidRPr="00F20CE5">
        <w:rPr>
          <w:rFonts w:ascii="华文楷体" w:hAnsi="华文楷体" w:hint="eastAsia"/>
        </w:rPr>
        <w:t>”</w:t>
      </w:r>
      <w:r w:rsidRPr="00F20CE5">
        <w:rPr>
          <w:rFonts w:ascii="华文楷体" w:hAnsi="华文楷体" w:hint="eastAsia"/>
        </w:rPr>
        <w:t>指的是什么呢？密法当中讲这个叫做本基，但这里讲的是刚才无同无异的这个法界。</w:t>
      </w:r>
    </w:p>
    <w:p w14:paraId="57AED844" w14:textId="7F1E5148"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其实以前的一些大德也好，古人也好，他们所讲的有些道理，应该也有大同小异的地方。所谓的道也好，或者是密法里面讲的基也好，或者是在这里面讲无同无异的境界当中，突然产生各种法，刚才</w:t>
      </w:r>
      <w:r w:rsidR="000C5882" w:rsidRPr="00F20CE5">
        <w:rPr>
          <w:rFonts w:ascii="华文楷体" w:hAnsi="华文楷体" w:hint="eastAsia"/>
        </w:rPr>
        <w:t>“</w:t>
      </w:r>
      <w:r w:rsidRPr="00F20CE5">
        <w:rPr>
          <w:rFonts w:ascii="华文楷体" w:hAnsi="华文楷体" w:hint="eastAsia"/>
        </w:rPr>
        <w:t>炽热</w:t>
      </w:r>
      <w:r w:rsidRPr="00F20CE5">
        <w:rPr>
          <w:rFonts w:ascii="华文楷体" w:hAnsi="华文楷体" w:hint="eastAsia"/>
        </w:rPr>
        <w:lastRenderedPageBreak/>
        <w:t>成异</w:t>
      </w:r>
      <w:r w:rsidR="005C371A" w:rsidRPr="00F20CE5">
        <w:rPr>
          <w:rFonts w:ascii="华文楷体" w:hAnsi="华文楷体" w:hint="eastAsia"/>
        </w:rPr>
        <w:t>”</w:t>
      </w:r>
      <w:r w:rsidRPr="00F20CE5">
        <w:rPr>
          <w:rFonts w:ascii="华文楷体" w:hAnsi="华文楷体" w:hint="eastAsia"/>
        </w:rPr>
        <w:t>的道理也比较相同的。</w:t>
      </w:r>
    </w:p>
    <w:p w14:paraId="69AB9845" w14:textId="73980B13"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w:t>
      </w:r>
      <w:r w:rsidR="000C5882" w:rsidRPr="00F20CE5">
        <w:rPr>
          <w:rFonts w:ascii="华文楷体" w:hAnsi="华文楷体" w:hint="eastAsia"/>
        </w:rPr>
        <w:t>“</w:t>
      </w:r>
      <w:r w:rsidRPr="00F20CE5">
        <w:rPr>
          <w:rFonts w:ascii="华文楷体" w:hAnsi="华文楷体" w:hint="eastAsia"/>
        </w:rPr>
        <w:t>如是扰乱</w:t>
      </w:r>
      <w:r w:rsidR="005C371A" w:rsidRPr="00F20CE5">
        <w:rPr>
          <w:rFonts w:ascii="华文楷体" w:hAnsi="华文楷体" w:hint="eastAsia"/>
        </w:rPr>
        <w:t>”</w:t>
      </w:r>
      <w:r w:rsidRPr="00F20CE5">
        <w:rPr>
          <w:rFonts w:ascii="华文楷体" w:hAnsi="华文楷体" w:hint="eastAsia"/>
        </w:rPr>
        <w:t>，因为如是的本基当中显现各种不同的显相，这样的话，就开始不断的扰乱，然后出现</w:t>
      </w:r>
      <w:r w:rsidR="000C5882" w:rsidRPr="00F20CE5">
        <w:rPr>
          <w:rFonts w:ascii="华文楷体" w:hAnsi="华文楷体" w:hint="eastAsia"/>
        </w:rPr>
        <w:t>“</w:t>
      </w:r>
      <w:r w:rsidRPr="00F20CE5">
        <w:rPr>
          <w:rFonts w:ascii="华文楷体" w:hAnsi="华文楷体" w:hint="eastAsia"/>
        </w:rPr>
        <w:t>生劳</w:t>
      </w:r>
      <w:r w:rsidR="005C371A" w:rsidRPr="00F20CE5">
        <w:rPr>
          <w:rFonts w:ascii="华文楷体" w:hAnsi="华文楷体" w:hint="eastAsia"/>
        </w:rPr>
        <w:t>”</w:t>
      </w:r>
      <w:r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生劳</w:t>
      </w:r>
      <w:r w:rsidR="005C371A" w:rsidRPr="00F20CE5">
        <w:rPr>
          <w:rFonts w:ascii="华文楷体" w:hAnsi="华文楷体" w:hint="eastAsia"/>
        </w:rPr>
        <w:t>”</w:t>
      </w:r>
      <w:r w:rsidRPr="00F20CE5">
        <w:rPr>
          <w:rFonts w:ascii="华文楷体" w:hAnsi="华文楷体" w:hint="eastAsia"/>
        </w:rPr>
        <w:t>在六个相当中叫做智相，智慧的智。</w:t>
      </w:r>
      <w:r w:rsidR="000C5882" w:rsidRPr="00F20CE5">
        <w:rPr>
          <w:rFonts w:ascii="华文楷体" w:hAnsi="华文楷体" w:hint="eastAsia"/>
        </w:rPr>
        <w:t>“</w:t>
      </w:r>
      <w:r w:rsidRPr="00F20CE5">
        <w:rPr>
          <w:rFonts w:ascii="华文楷体" w:hAnsi="华文楷体" w:hint="eastAsia"/>
        </w:rPr>
        <w:t>生劳</w:t>
      </w:r>
      <w:r w:rsidR="005C371A" w:rsidRPr="00F20CE5">
        <w:rPr>
          <w:rFonts w:ascii="华文楷体" w:hAnsi="华文楷体" w:hint="eastAsia"/>
        </w:rPr>
        <w:t>”</w:t>
      </w:r>
      <w:r w:rsidRPr="00F20CE5">
        <w:rPr>
          <w:rFonts w:ascii="华文楷体" w:hAnsi="华文楷体" w:hint="eastAsia"/>
        </w:rPr>
        <w:t>的意思就是说，因为本来的智慧，它是一种常有的，但是因为——刚才前面讲的一样的，各种显相不断发生的原因，最后对对境产生种种的分别念，然后在轮回当中开始疲劳，这个是第一个相。</w:t>
      </w:r>
    </w:p>
    <w:p w14:paraId="76FD7AA9" w14:textId="02C0E979"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第二个相叫做相续相：</w:t>
      </w:r>
    </w:p>
    <w:p w14:paraId="75579F4D" w14:textId="763C9C8E" w:rsidR="00BB30BB" w:rsidRPr="00F20CE5" w:rsidRDefault="005B61C9" w:rsidP="000D5C78">
      <w:pPr>
        <w:widowControl w:val="0"/>
        <w:ind w:firstLine="601"/>
        <w:rPr>
          <w:b/>
          <w:bCs/>
        </w:rPr>
      </w:pPr>
      <w:r w:rsidRPr="00F20CE5">
        <w:rPr>
          <w:rFonts w:hint="eastAsia"/>
          <w:b/>
          <w:bCs/>
        </w:rPr>
        <w:t>劳久发尘。</w:t>
      </w:r>
    </w:p>
    <w:p w14:paraId="3D873B31" w14:textId="290C86E0" w:rsidR="00BB30BB"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劳久</w:t>
      </w:r>
      <w:r w:rsidR="005C371A" w:rsidRPr="00F20CE5">
        <w:rPr>
          <w:rFonts w:ascii="华文楷体" w:hAnsi="华文楷体" w:hint="eastAsia"/>
        </w:rPr>
        <w:t>”</w:t>
      </w:r>
      <w:r w:rsidR="005B61C9" w:rsidRPr="00F20CE5">
        <w:rPr>
          <w:rFonts w:ascii="华文楷体" w:hAnsi="华文楷体" w:hint="eastAsia"/>
        </w:rPr>
        <w:t>是相续相，第二个相。</w:t>
      </w:r>
      <w:r w:rsidRPr="00F20CE5">
        <w:rPr>
          <w:rFonts w:ascii="华文楷体" w:hAnsi="华文楷体" w:hint="eastAsia"/>
        </w:rPr>
        <w:t>“</w:t>
      </w:r>
      <w:r w:rsidR="005B61C9" w:rsidRPr="00F20CE5">
        <w:rPr>
          <w:rFonts w:ascii="华文楷体" w:hAnsi="华文楷体" w:hint="eastAsia"/>
        </w:rPr>
        <w:t>发尘</w:t>
      </w:r>
      <w:r w:rsidR="005C371A" w:rsidRPr="00F20CE5">
        <w:rPr>
          <w:rFonts w:ascii="华文楷体" w:hAnsi="华文楷体" w:hint="eastAsia"/>
        </w:rPr>
        <w:t>”</w:t>
      </w:r>
      <w:r w:rsidR="005B61C9" w:rsidRPr="00F20CE5">
        <w:rPr>
          <w:rFonts w:ascii="华文楷体" w:hAnsi="华文楷体" w:hint="eastAsia"/>
        </w:rPr>
        <w:t>是执取相，第三个相。</w:t>
      </w:r>
    </w:p>
    <w:p w14:paraId="07F6A823" w14:textId="626778ED" w:rsidR="00BB30BB"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劳久</w:t>
      </w:r>
      <w:r w:rsidR="005C371A" w:rsidRPr="00F20CE5">
        <w:rPr>
          <w:rFonts w:ascii="华文楷体" w:hAnsi="华文楷体" w:hint="eastAsia"/>
        </w:rPr>
        <w:t>”</w:t>
      </w:r>
      <w:r w:rsidR="005B61C9" w:rsidRPr="00F20CE5">
        <w:rPr>
          <w:rFonts w:ascii="华文楷体" w:hAnsi="华文楷体" w:hint="eastAsia"/>
        </w:rPr>
        <w:t>的意思是什么呢？</w:t>
      </w:r>
      <w:r w:rsidRPr="00F20CE5">
        <w:rPr>
          <w:rFonts w:ascii="华文楷体" w:hAnsi="华文楷体" w:hint="eastAsia"/>
        </w:rPr>
        <w:t>“</w:t>
      </w:r>
      <w:r w:rsidR="005B61C9" w:rsidRPr="00F20CE5">
        <w:rPr>
          <w:rFonts w:ascii="华文楷体" w:hAnsi="华文楷体" w:hint="eastAsia"/>
        </w:rPr>
        <w:t>劳久</w:t>
      </w:r>
      <w:r w:rsidR="005C371A" w:rsidRPr="00F20CE5">
        <w:rPr>
          <w:rFonts w:ascii="华文楷体" w:hAnsi="华文楷体" w:hint="eastAsia"/>
        </w:rPr>
        <w:t>”</w:t>
      </w:r>
      <w:r w:rsidR="005B61C9" w:rsidRPr="00F20CE5">
        <w:rPr>
          <w:rFonts w:ascii="华文楷体" w:hAnsi="华文楷体" w:hint="eastAsia"/>
        </w:rPr>
        <w:t>的意思就是说，在这样的轮回当中疲惫的时候，产生苦乐，不断的显现。</w:t>
      </w:r>
    </w:p>
    <w:p w14:paraId="1C9CF852" w14:textId="26E362B8"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我们知道，在轮回当中，我们疲劳得还是很久的。现在我看好多人都很累的，</w:t>
      </w:r>
      <w:r w:rsidR="000C5882" w:rsidRPr="00F20CE5">
        <w:rPr>
          <w:rFonts w:ascii="华文楷体" w:hAnsi="华文楷体" w:hint="eastAsia"/>
        </w:rPr>
        <w:t>“</w:t>
      </w:r>
      <w:r w:rsidRPr="00F20CE5">
        <w:rPr>
          <w:rFonts w:ascii="华文楷体" w:hAnsi="华文楷体" w:hint="eastAsia"/>
        </w:rPr>
        <w:t>劳久</w:t>
      </w:r>
      <w:r w:rsidR="005C371A" w:rsidRPr="00F20CE5">
        <w:rPr>
          <w:rFonts w:ascii="华文楷体" w:hAnsi="华文楷体" w:hint="eastAsia"/>
        </w:rPr>
        <w:t>”</w:t>
      </w:r>
      <w:r w:rsidRPr="00F20CE5">
        <w:rPr>
          <w:rFonts w:ascii="华文楷体" w:hAnsi="华文楷体" w:hint="eastAsia"/>
        </w:rPr>
        <w:t>，不管是上边的人、发心的人、背诵的人，考试的人，不考试的人，觉得活得没有意义。所以有些人担心考不好，想自杀。最好不要吧，没事的，考不起最多是吃个零分，零分就叫鸡蛋。鸡蛋旁边有两个筷子的话，很好吃。</w:t>
      </w:r>
    </w:p>
    <w:p w14:paraId="4CEF1EB5" w14:textId="469A0D0A"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那天我在县上遇到了一个老师，他就认到我了，我也认到他，结果的话，弄得很尴尬。他回忆起来，因为当时我们在中学的时候，他给我们教的有点不是很理想，然后我们全班罢课。最后发誓，不给好好考，全班历史零分。</w:t>
      </w:r>
    </w:p>
    <w:p w14:paraId="0C79D315" w14:textId="207C854B"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只有一个人，他现在霍西那边，现在是一个堪布，他当时考了三分，然后我们全班都开始给他批斗。呵呵。我们说要给他戴上黑帽子，因为那个时候的社会状况就这样。</w:t>
      </w:r>
    </w:p>
    <w:p w14:paraId="38A3917D" w14:textId="2E41A76B"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前两天，我在那个路口的时候刚好老师就碰到我了，然后我们两个开始回忆起来，我就装着忘了一样，他也没有怎么说。确实有个不是很好的历史。</w:t>
      </w:r>
    </w:p>
    <w:p w14:paraId="76113F79" w14:textId="212EAF1C"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那个时候经常，全班都考零分，我们都是大家商量，结果他就…不知道他想起来没有…我到时碰到的时候我问一下他。他就开始写了一些东西，结果他考了个三分。然后我们全班就是，这个老师不来的时候，让他在工桌上这样，用那个绳子栓上，然后像四类分子一样，一个个的开始批斗他。因为他考试得了三分，我们全班都已经成了英雄。</w:t>
      </w:r>
    </w:p>
    <w:p w14:paraId="0EBD07B6" w14:textId="0B8842CB"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所以考试的时候，有时候也有不光荣的历史。你们也是给法师不满的话，劝他，就会考虑。</w:t>
      </w:r>
    </w:p>
    <w:p w14:paraId="04DD8340" w14:textId="47963448"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这是我的传承。呵呵。</w:t>
      </w:r>
    </w:p>
    <w:p w14:paraId="4100CF38" w14:textId="2788A17C"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后来那个老师就开始哭起来了：</w:t>
      </w:r>
      <w:r w:rsidR="000C5882" w:rsidRPr="00F20CE5">
        <w:rPr>
          <w:rFonts w:ascii="华文楷体" w:hAnsi="华文楷体" w:hint="eastAsia"/>
        </w:rPr>
        <w:t>“</w:t>
      </w:r>
      <w:r w:rsidRPr="00F20CE5">
        <w:rPr>
          <w:rFonts w:ascii="华文楷体" w:hAnsi="华文楷体" w:hint="eastAsia"/>
        </w:rPr>
        <w:t>我那么辛辛苦苦的教，这个班无可救药。</w:t>
      </w:r>
      <w:r w:rsidR="005C371A" w:rsidRPr="00F20CE5">
        <w:rPr>
          <w:rFonts w:ascii="华文楷体" w:hAnsi="华文楷体" w:hint="eastAsia"/>
        </w:rPr>
        <w:t>”</w:t>
      </w:r>
      <w:r w:rsidRPr="00F20CE5">
        <w:rPr>
          <w:rFonts w:ascii="华文楷体" w:hAnsi="华文楷体" w:hint="eastAsia"/>
        </w:rPr>
        <w:t>然后他要求学校换，好像后来换了没有？反正那天我们街上：</w:t>
      </w:r>
      <w:r w:rsidR="000C5882" w:rsidRPr="00F20CE5">
        <w:rPr>
          <w:rFonts w:ascii="华文楷体" w:hAnsi="华文楷体" w:hint="eastAsia"/>
        </w:rPr>
        <w:t>“</w:t>
      </w:r>
      <w:r w:rsidRPr="00F20CE5">
        <w:rPr>
          <w:rFonts w:ascii="华文楷体" w:hAnsi="华文楷体" w:hint="eastAsia"/>
        </w:rPr>
        <w:t>哦哦。</w:t>
      </w:r>
      <w:r w:rsidR="005C371A" w:rsidRPr="00F20CE5">
        <w:rPr>
          <w:rFonts w:ascii="华文楷体" w:hAnsi="华文楷体" w:hint="eastAsia"/>
        </w:rPr>
        <w:t>”</w:t>
      </w:r>
      <w:r w:rsidRPr="00F20CE5">
        <w:rPr>
          <w:rFonts w:ascii="华文楷体" w:hAnsi="华文楷体" w:hint="eastAsia"/>
        </w:rPr>
        <w:t>我说：</w:t>
      </w:r>
      <w:r w:rsidR="000C5882" w:rsidRPr="00F20CE5">
        <w:rPr>
          <w:rFonts w:ascii="华文楷体" w:hAnsi="华文楷体" w:hint="eastAsia"/>
        </w:rPr>
        <w:t>“</w:t>
      </w:r>
      <w:r w:rsidRPr="00F20CE5">
        <w:rPr>
          <w:rFonts w:ascii="华文楷体" w:hAnsi="华文楷体" w:hint="eastAsia"/>
        </w:rPr>
        <w:t>是是是，我的老师，我想起来。</w:t>
      </w:r>
      <w:r w:rsidR="005C371A" w:rsidRPr="00F20CE5">
        <w:rPr>
          <w:rFonts w:ascii="华文楷体" w:hAnsi="华文楷体" w:hint="eastAsia"/>
        </w:rPr>
        <w:t>”</w:t>
      </w:r>
      <w:r w:rsidRPr="00F20CE5">
        <w:rPr>
          <w:rFonts w:ascii="华文楷体" w:hAnsi="华文楷体" w:hint="eastAsia"/>
        </w:rPr>
        <w:t>我只有这个印象，后来他怎么教的，这些也都没有很深的印象。</w:t>
      </w:r>
    </w:p>
    <w:p w14:paraId="571A6E2F" w14:textId="0DDEC394"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这个是</w:t>
      </w:r>
      <w:r w:rsidR="000C5882" w:rsidRPr="00F20CE5">
        <w:rPr>
          <w:rFonts w:ascii="华文楷体" w:hAnsi="华文楷体" w:hint="eastAsia"/>
        </w:rPr>
        <w:t>“</w:t>
      </w:r>
      <w:r w:rsidRPr="00F20CE5">
        <w:rPr>
          <w:rFonts w:ascii="华文楷体" w:hAnsi="华文楷体" w:hint="eastAsia"/>
        </w:rPr>
        <w:t>劳久</w:t>
      </w:r>
      <w:r w:rsidR="005C371A" w:rsidRPr="00F20CE5">
        <w:rPr>
          <w:rFonts w:ascii="华文楷体" w:hAnsi="华文楷体" w:hint="eastAsia"/>
        </w:rPr>
        <w:t>”</w:t>
      </w:r>
      <w:r w:rsidRPr="00F20CE5">
        <w:rPr>
          <w:rFonts w:ascii="华文楷体" w:hAnsi="华文楷体" w:hint="eastAsia"/>
        </w:rPr>
        <w:t>，比较疲劳，对吧。</w:t>
      </w:r>
    </w:p>
    <w:p w14:paraId="2C01EEEC" w14:textId="20D250B2"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然后</w:t>
      </w:r>
      <w:r w:rsidR="000C5882" w:rsidRPr="00F20CE5">
        <w:rPr>
          <w:rFonts w:ascii="华文楷体" w:hAnsi="华文楷体" w:hint="eastAsia"/>
        </w:rPr>
        <w:t>“</w:t>
      </w:r>
      <w:r w:rsidRPr="00F20CE5">
        <w:rPr>
          <w:rFonts w:ascii="华文楷体" w:hAnsi="华文楷体" w:hint="eastAsia"/>
        </w:rPr>
        <w:t>发尘</w:t>
      </w:r>
      <w:r w:rsidR="005C371A" w:rsidRPr="00F20CE5">
        <w:rPr>
          <w:rFonts w:ascii="华文楷体" w:hAnsi="华文楷体" w:hint="eastAsia"/>
        </w:rPr>
        <w:t>”</w:t>
      </w:r>
      <w:r w:rsidRPr="00F20CE5">
        <w:rPr>
          <w:rFonts w:ascii="华文楷体" w:hAnsi="华文楷体" w:hint="eastAsia"/>
        </w:rPr>
        <w:t>，刚才讲叫执取相。意思就是说，因为产生分别念，产生分别念的话就开始执着相，外面的色、声、香、味、触、法，六尘就显现。</w:t>
      </w:r>
    </w:p>
    <w:p w14:paraId="61379226" w14:textId="55C21EE1" w:rsidR="00BB30BB" w:rsidRPr="00F20CE5" w:rsidRDefault="005B61C9" w:rsidP="000D5C78">
      <w:pPr>
        <w:widowControl w:val="0"/>
        <w:ind w:firstLine="601"/>
        <w:rPr>
          <w:b/>
          <w:bCs/>
        </w:rPr>
      </w:pPr>
      <w:r w:rsidRPr="00F20CE5">
        <w:rPr>
          <w:rFonts w:hint="eastAsia"/>
          <w:b/>
          <w:bCs/>
        </w:rPr>
        <w:t>自相浑浊。</w:t>
      </w:r>
    </w:p>
    <w:p w14:paraId="2BEEA169" w14:textId="6ABD2DFF" w:rsidR="00BB30BB"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自相浑浊</w:t>
      </w:r>
      <w:r w:rsidR="005C371A" w:rsidRPr="00F20CE5">
        <w:rPr>
          <w:rFonts w:ascii="华文楷体" w:hAnsi="华文楷体" w:hint="eastAsia"/>
        </w:rPr>
        <w:t>”</w:t>
      </w:r>
      <w:r w:rsidR="005B61C9" w:rsidRPr="00F20CE5">
        <w:rPr>
          <w:rFonts w:ascii="华文楷体" w:hAnsi="华文楷体" w:hint="eastAsia"/>
        </w:rPr>
        <w:t>叫计名字相。</w:t>
      </w:r>
    </w:p>
    <w:p w14:paraId="7CB2F84E" w14:textId="2C213596"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因为有了色、声、香、味、触、法的话，就开始对每个法有一种自相浑浊的取相，有一种分别的执着。我们因明当中讲把自相和总相混为一体，变成分别念。这里</w:t>
      </w:r>
      <w:r w:rsidR="000C5882" w:rsidRPr="00F20CE5">
        <w:rPr>
          <w:rFonts w:ascii="华文楷体" w:hAnsi="华文楷体" w:hint="eastAsia"/>
        </w:rPr>
        <w:t>“</w:t>
      </w:r>
      <w:r w:rsidRPr="00F20CE5">
        <w:rPr>
          <w:rFonts w:ascii="华文楷体" w:hAnsi="华文楷体" w:hint="eastAsia"/>
        </w:rPr>
        <w:t>浑浊</w:t>
      </w:r>
      <w:r w:rsidR="005C371A" w:rsidRPr="00F20CE5">
        <w:rPr>
          <w:rFonts w:ascii="华文楷体" w:hAnsi="华文楷体" w:hint="eastAsia"/>
        </w:rPr>
        <w:t>”</w:t>
      </w:r>
      <w:r w:rsidRPr="00F20CE5">
        <w:rPr>
          <w:rFonts w:ascii="华文楷体" w:hAnsi="华文楷体" w:hint="eastAsia"/>
        </w:rPr>
        <w:t>的话，比如说柱子的自相，它真正用分别念去执着为实有的，这个叫做计名字相。这是第四个。</w:t>
      </w:r>
    </w:p>
    <w:p w14:paraId="78ECCD41" w14:textId="3FC4AB00" w:rsidR="00BB30BB" w:rsidRPr="00F20CE5" w:rsidRDefault="005B61C9" w:rsidP="000D5C78">
      <w:pPr>
        <w:widowControl w:val="0"/>
        <w:ind w:firstLine="601"/>
        <w:rPr>
          <w:b/>
          <w:bCs/>
        </w:rPr>
      </w:pPr>
      <w:r w:rsidRPr="00F20CE5">
        <w:rPr>
          <w:rFonts w:hint="eastAsia"/>
          <w:b/>
          <w:bCs/>
        </w:rPr>
        <w:t>由是引起尘劳烦恼。</w:t>
      </w:r>
    </w:p>
    <w:p w14:paraId="2F8B3FCF" w14:textId="62CD40B1"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这个一般叫</w:t>
      </w:r>
      <w:r w:rsidR="000C5882" w:rsidRPr="00F20CE5">
        <w:rPr>
          <w:rFonts w:ascii="华文楷体" w:hAnsi="华文楷体" w:hint="eastAsia"/>
        </w:rPr>
        <w:t>“</w:t>
      </w:r>
      <w:r w:rsidRPr="00F20CE5">
        <w:rPr>
          <w:rFonts w:ascii="华文楷体" w:hAnsi="华文楷体" w:hint="eastAsia"/>
        </w:rPr>
        <w:t>起业相</w:t>
      </w:r>
      <w:r w:rsidR="005C371A" w:rsidRPr="00F20CE5">
        <w:rPr>
          <w:rFonts w:ascii="华文楷体" w:hAnsi="华文楷体" w:hint="eastAsia"/>
        </w:rPr>
        <w:t>”</w:t>
      </w:r>
      <w:r w:rsidRPr="00F20CE5">
        <w:rPr>
          <w:rFonts w:ascii="华文楷体" w:hAnsi="华文楷体" w:hint="eastAsia"/>
        </w:rPr>
        <w:t>，造业，因为有了这些外面的相、疲劳、执着、烦恼，这样以后引起了什么呢？</w:t>
      </w:r>
      <w:r w:rsidRPr="00F20CE5">
        <w:rPr>
          <w:rFonts w:ascii="华文楷体" w:hAnsi="华文楷体" w:hint="eastAsia"/>
        </w:rPr>
        <w:lastRenderedPageBreak/>
        <w:t>尘劳和烦恼，也就是说造各种各样的业，然后显现轮回当中种种的痛苦和烦恼。</w:t>
      </w:r>
    </w:p>
    <w:p w14:paraId="0C1BB228" w14:textId="30167188"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那么这个就称第五种粗相。</w:t>
      </w:r>
    </w:p>
    <w:p w14:paraId="1D8E66B9" w14:textId="06FC2A4E"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最后是第六个相：</w:t>
      </w:r>
    </w:p>
    <w:p w14:paraId="7B0797E7" w14:textId="0D6B7D3D" w:rsidR="00BB30BB" w:rsidRPr="00F20CE5" w:rsidRDefault="005B61C9" w:rsidP="000D5C78">
      <w:pPr>
        <w:widowControl w:val="0"/>
        <w:ind w:firstLine="601"/>
        <w:rPr>
          <w:b/>
          <w:bCs/>
        </w:rPr>
      </w:pPr>
      <w:r w:rsidRPr="00F20CE5">
        <w:rPr>
          <w:rFonts w:hint="eastAsia"/>
          <w:b/>
          <w:bCs/>
        </w:rPr>
        <w:t>起为世界。静成虚空。虚空为同。世界为异。彼无同异。真有为法。</w:t>
      </w:r>
    </w:p>
    <w:p w14:paraId="6D5B6ACE" w14:textId="5A41A124"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第六个是业系苦相。</w:t>
      </w:r>
    </w:p>
    <w:p w14:paraId="671D64A2" w14:textId="41524988"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有了这样的话，它起现于世界，起现为这个世界种种现象，这里面的世界有器世界和有情世界。器世界和有情世界如果是</w:t>
      </w:r>
      <w:r w:rsidR="000C5882" w:rsidRPr="00F20CE5">
        <w:rPr>
          <w:rFonts w:ascii="华文楷体" w:hAnsi="华文楷体" w:hint="eastAsia"/>
        </w:rPr>
        <w:t>“</w:t>
      </w:r>
      <w:r w:rsidRPr="00F20CE5">
        <w:rPr>
          <w:rFonts w:ascii="华文楷体" w:hAnsi="华文楷体" w:hint="eastAsia"/>
        </w:rPr>
        <w:t>静</w:t>
      </w:r>
      <w:r w:rsidR="005C371A" w:rsidRPr="00F20CE5">
        <w:rPr>
          <w:rFonts w:ascii="华文楷体" w:hAnsi="华文楷体" w:hint="eastAsia"/>
        </w:rPr>
        <w:t>”</w:t>
      </w:r>
      <w:r w:rsidRPr="00F20CE5">
        <w:rPr>
          <w:rFonts w:ascii="华文楷体" w:hAnsi="华文楷体" w:hint="eastAsia"/>
        </w:rPr>
        <w:t>，如果它变成空，变成本体静然的话，那就变成</w:t>
      </w:r>
      <w:r w:rsidR="000C5882" w:rsidRPr="00F20CE5">
        <w:rPr>
          <w:rFonts w:ascii="华文楷体" w:hAnsi="华文楷体" w:hint="eastAsia"/>
        </w:rPr>
        <w:t>“</w:t>
      </w:r>
      <w:r w:rsidRPr="00F20CE5">
        <w:rPr>
          <w:rFonts w:ascii="华文楷体" w:hAnsi="华文楷体" w:hint="eastAsia"/>
        </w:rPr>
        <w:t>虚空</w:t>
      </w:r>
      <w:r w:rsidR="005C371A" w:rsidRPr="00F20CE5">
        <w:rPr>
          <w:rFonts w:ascii="华文楷体" w:hAnsi="华文楷体" w:hint="eastAsia"/>
        </w:rPr>
        <w:t>”</w:t>
      </w:r>
      <w:r w:rsidRPr="00F20CE5">
        <w:rPr>
          <w:rFonts w:ascii="华文楷体" w:hAnsi="华文楷体" w:hint="eastAsia"/>
        </w:rPr>
        <w:t>。</w:t>
      </w:r>
    </w:p>
    <w:p w14:paraId="6DAA882B" w14:textId="43ED2417"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虚空也是显现，我们世俗当中显现的是包罗万象的世界。如果把它归摄起来，寂静起来的话，跟虚空一样，无有任何的阻碍。</w:t>
      </w:r>
    </w:p>
    <w:p w14:paraId="4236DA59" w14:textId="77372738"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虚空是</w:t>
      </w:r>
      <w:r w:rsidR="000C5882" w:rsidRPr="00F20CE5">
        <w:rPr>
          <w:rFonts w:ascii="华文楷体" w:hAnsi="华文楷体" w:hint="eastAsia"/>
        </w:rPr>
        <w:t>“</w:t>
      </w:r>
      <w:r w:rsidRPr="00F20CE5">
        <w:rPr>
          <w:rFonts w:ascii="华文楷体" w:hAnsi="华文楷体" w:hint="eastAsia"/>
        </w:rPr>
        <w:t>为同</w:t>
      </w:r>
      <w:r w:rsidR="005C371A" w:rsidRPr="00F20CE5">
        <w:rPr>
          <w:rFonts w:ascii="华文楷体" w:hAnsi="华文楷体" w:hint="eastAsia"/>
        </w:rPr>
        <w:t>”</w:t>
      </w:r>
      <w:r w:rsidRPr="00F20CE5">
        <w:rPr>
          <w:rFonts w:ascii="华文楷体" w:hAnsi="华文楷体" w:hint="eastAsia"/>
        </w:rPr>
        <w:t>——这里同和异的话，其实虚空就是同的，东南西北那里的虚空都是相同的，非洲的虚空和亚洲的虚空都是相同的。我们口里面的空和别人口里面的空，也可以说是相同的。只要是空间的话，这个空是相同的。</w:t>
      </w:r>
    </w:p>
    <w:p w14:paraId="4D636491" w14:textId="3098E200"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然后</w:t>
      </w:r>
      <w:r w:rsidR="000C5882" w:rsidRPr="00F20CE5">
        <w:rPr>
          <w:rFonts w:ascii="华文楷体" w:hAnsi="华文楷体" w:hint="eastAsia"/>
        </w:rPr>
        <w:t>“</w:t>
      </w:r>
      <w:r w:rsidRPr="00F20CE5">
        <w:rPr>
          <w:rFonts w:ascii="华文楷体" w:hAnsi="华文楷体" w:hint="eastAsia"/>
        </w:rPr>
        <w:t>世界为异</w:t>
      </w:r>
      <w:r w:rsidR="005C371A" w:rsidRPr="00F20CE5">
        <w:rPr>
          <w:rFonts w:ascii="华文楷体" w:hAnsi="华文楷体" w:hint="eastAsia"/>
        </w:rPr>
        <w:t>”</w:t>
      </w:r>
      <w:r w:rsidRPr="00F20CE5">
        <w:rPr>
          <w:rFonts w:ascii="华文楷体" w:hAnsi="华文楷体" w:hint="eastAsia"/>
        </w:rPr>
        <w:t>，只要器世界和有情世界，众生世界的话，那世界肯定是不相同的。</w:t>
      </w:r>
    </w:p>
    <w:p w14:paraId="7915FF84" w14:textId="6FEACE55"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表面上看起来好像一样的，比如说两个人长的很像的，但是你详细看的话，可能鼻子有大小，眼睛有大小，还是不相同的。所以</w:t>
      </w:r>
      <w:r w:rsidR="000C5882" w:rsidRPr="00F20CE5">
        <w:rPr>
          <w:rFonts w:ascii="华文楷体" w:hAnsi="华文楷体" w:hint="eastAsia"/>
        </w:rPr>
        <w:t>“</w:t>
      </w:r>
      <w:r w:rsidRPr="00F20CE5">
        <w:rPr>
          <w:rFonts w:ascii="华文楷体" w:hAnsi="华文楷体" w:hint="eastAsia"/>
        </w:rPr>
        <w:t>为异</w:t>
      </w:r>
      <w:r w:rsidR="005C371A" w:rsidRPr="00F20CE5">
        <w:rPr>
          <w:rFonts w:ascii="华文楷体" w:hAnsi="华文楷体" w:hint="eastAsia"/>
        </w:rPr>
        <w:t>”</w:t>
      </w:r>
      <w:r w:rsidRPr="00F20CE5">
        <w:rPr>
          <w:rFonts w:ascii="华文楷体" w:hAnsi="华文楷体" w:hint="eastAsia"/>
        </w:rPr>
        <w:t>。</w:t>
      </w:r>
    </w:p>
    <w:p w14:paraId="5BF859EC" w14:textId="523CE66E"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那么这样的</w:t>
      </w:r>
      <w:r w:rsidR="000C5882" w:rsidRPr="00F20CE5">
        <w:rPr>
          <w:rFonts w:ascii="华文楷体" w:hAnsi="华文楷体" w:hint="eastAsia"/>
        </w:rPr>
        <w:t>“</w:t>
      </w:r>
      <w:r w:rsidRPr="00F20CE5">
        <w:rPr>
          <w:rFonts w:ascii="华文楷体" w:hAnsi="华文楷体" w:hint="eastAsia"/>
        </w:rPr>
        <w:t>彼无同异</w:t>
      </w:r>
      <w:r w:rsidR="005C371A" w:rsidRPr="00F20CE5">
        <w:rPr>
          <w:rFonts w:ascii="华文楷体" w:hAnsi="华文楷体" w:hint="eastAsia"/>
        </w:rPr>
        <w:t>”</w:t>
      </w:r>
      <w:r w:rsidRPr="00F20CE5">
        <w:rPr>
          <w:rFonts w:ascii="华文楷体" w:hAnsi="华文楷体" w:hint="eastAsia"/>
        </w:rPr>
        <w:t>，其实如果一旦到达同也没有，异也没有——因为同和异是两个边的相，一个是相同的，也可以说比较寂静的状态。一个是不同的，比较动摇的状态。这两个本体上肯定是没有什么差别的，从中观来讲的话，应该全部都是远离四边八戏。</w:t>
      </w:r>
    </w:p>
    <w:p w14:paraId="619E8D05" w14:textId="06E98599"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那么这个就叫做</w:t>
      </w:r>
      <w:r w:rsidR="000C5882" w:rsidRPr="00F20CE5">
        <w:rPr>
          <w:rFonts w:ascii="华文楷体" w:hAnsi="华文楷体" w:hint="eastAsia"/>
        </w:rPr>
        <w:t>“</w:t>
      </w:r>
      <w:r w:rsidRPr="00F20CE5">
        <w:rPr>
          <w:rFonts w:ascii="华文楷体" w:hAnsi="华文楷体" w:hint="eastAsia"/>
        </w:rPr>
        <w:t>真有为法</w:t>
      </w:r>
      <w:r w:rsidR="005C371A" w:rsidRPr="00F20CE5">
        <w:rPr>
          <w:rFonts w:ascii="华文楷体" w:hAnsi="华文楷体" w:hint="eastAsia"/>
        </w:rPr>
        <w:t>”</w:t>
      </w:r>
      <w:r w:rsidRPr="00F20CE5">
        <w:rPr>
          <w:rFonts w:ascii="华文楷体" w:hAnsi="华文楷体" w:hint="eastAsia"/>
        </w:rPr>
        <w:t>，我们真正的有为法，其实真有为的话也是无为法的本体。</w:t>
      </w:r>
    </w:p>
    <w:p w14:paraId="1A94F44D" w14:textId="6D7C8A78"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所以这些道理，其实在有些注释当中是引用《起信论》</w:t>
      </w:r>
      <w:r w:rsidR="00BB30BB" w:rsidRPr="00F20CE5">
        <w:rPr>
          <w:rFonts w:ascii="华文楷体" w:hAnsi="华文楷体"/>
          <w:vertAlign w:val="superscript"/>
        </w:rPr>
        <w:footnoteReference w:id="280"/>
      </w:r>
      <w:r w:rsidRPr="00F20CE5">
        <w:rPr>
          <w:rFonts w:ascii="华文楷体" w:hAnsi="华文楷体" w:hint="eastAsia"/>
        </w:rPr>
        <w:t>当中讲的，尤其是六粗讲的比较多，每一个相都用《起信论》的每一句来解释的，这样的话也可以。</w:t>
      </w:r>
    </w:p>
    <w:p w14:paraId="5F6CEEA2" w14:textId="69953F71"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或者的话，只要我们产生一些相的话，就产生种种的法。如果没有相的话，这些法也不会产生的。</w:t>
      </w:r>
    </w:p>
    <w:p w14:paraId="710BB3AF" w14:textId="249B2488"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比如以前马祖禅师说</w:t>
      </w:r>
      <w:r w:rsidR="00BB30BB" w:rsidRPr="00F20CE5">
        <w:rPr>
          <w:rFonts w:ascii="华文楷体" w:hAnsi="华文楷体"/>
          <w:vertAlign w:val="superscript"/>
        </w:rPr>
        <w:footnoteReference w:id="281"/>
      </w:r>
      <w:r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若心生故，一切法生</w:t>
      </w:r>
      <w:r w:rsidR="005C371A" w:rsidRPr="00F20CE5">
        <w:rPr>
          <w:rFonts w:ascii="华文楷体" w:hAnsi="华文楷体" w:hint="eastAsia"/>
        </w:rPr>
        <w:t>”</w:t>
      </w:r>
      <w:r w:rsidRPr="00F20CE5">
        <w:rPr>
          <w:rFonts w:ascii="华文楷体" w:hAnsi="华文楷体" w:hint="eastAsia"/>
        </w:rPr>
        <w:t>，如果心产生的话，一切法是生的。</w:t>
      </w:r>
      <w:r w:rsidR="000C5882" w:rsidRPr="00F20CE5">
        <w:rPr>
          <w:rFonts w:ascii="华文楷体" w:hAnsi="华文楷体" w:hint="eastAsia"/>
        </w:rPr>
        <w:t>“</w:t>
      </w:r>
      <w:r w:rsidRPr="00F20CE5">
        <w:rPr>
          <w:rFonts w:ascii="华文楷体" w:hAnsi="华文楷体" w:hint="eastAsia"/>
        </w:rPr>
        <w:t>若心无生，法无从生</w:t>
      </w:r>
      <w:r w:rsidR="005C371A" w:rsidRPr="00F20CE5">
        <w:rPr>
          <w:rFonts w:ascii="华文楷体" w:hAnsi="华文楷体" w:hint="eastAsia"/>
        </w:rPr>
        <w:t>”</w:t>
      </w:r>
      <w:r w:rsidRPr="00F20CE5">
        <w:rPr>
          <w:rFonts w:ascii="华文楷体" w:hAnsi="华文楷体" w:hint="eastAsia"/>
        </w:rPr>
        <w:t>，如果心没有产生的话，</w:t>
      </w:r>
      <w:r w:rsidR="000C5882" w:rsidRPr="00F20CE5">
        <w:rPr>
          <w:rFonts w:ascii="华文楷体" w:hAnsi="华文楷体" w:hint="eastAsia"/>
        </w:rPr>
        <w:t>“</w:t>
      </w:r>
      <w:r w:rsidRPr="00F20CE5">
        <w:rPr>
          <w:rFonts w:ascii="华文楷体" w:hAnsi="华文楷体" w:hint="eastAsia"/>
        </w:rPr>
        <w:t>法无从生</w:t>
      </w:r>
      <w:r w:rsidR="005C371A" w:rsidRPr="00F20CE5">
        <w:rPr>
          <w:rFonts w:ascii="华文楷体" w:hAnsi="华文楷体" w:hint="eastAsia"/>
        </w:rPr>
        <w:t>”</w:t>
      </w:r>
      <w:r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若心生故，一切法生。若心无生，法无从生，</w:t>
      </w:r>
      <w:r w:rsidR="005C371A" w:rsidRPr="00F20CE5">
        <w:rPr>
          <w:rFonts w:ascii="华文楷体" w:hAnsi="华文楷体" w:hint="eastAsia"/>
        </w:rPr>
        <w:t>”</w:t>
      </w:r>
    </w:p>
    <w:p w14:paraId="68F943EC" w14:textId="75C62894"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所以只要产生一些法的话，就产生种种显相。但这些种种显相其实是跟虚空是同异的，它的本体跟空性光明是无二无别的。</w:t>
      </w:r>
    </w:p>
    <w:p w14:paraId="3DAF9E9C" w14:textId="48D39EB9"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那么这个道理跟我们前面讲的，一切法在如来藏的本体当中，实际上也是不离不合的。从这个层面来讲的话，我们可能应该是明白。</w:t>
      </w:r>
    </w:p>
    <w:p w14:paraId="15649367" w14:textId="4C39DE36"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富楼那尊者也许可能现在他懵着了，他不知道自己问的问题是什么，佛陀回答的是什么。但是如果你细细的去观察其中的意义的话，里面的这种道理直接或者是间接的方式来一一的回答了。</w:t>
      </w:r>
    </w:p>
    <w:p w14:paraId="4E7789E5" w14:textId="4014C95A" w:rsidR="00BB30BB" w:rsidRPr="00F20CE5" w:rsidRDefault="005B61C9" w:rsidP="000D5C78">
      <w:pPr>
        <w:widowControl w:val="0"/>
        <w:ind w:firstLine="600"/>
        <w:rPr>
          <w:rFonts w:ascii="华文楷体" w:hAnsi="华文楷体" w:hint="eastAsia"/>
        </w:rPr>
      </w:pPr>
      <w:r w:rsidRPr="00F20CE5">
        <w:rPr>
          <w:rFonts w:ascii="华文楷体" w:hAnsi="华文楷体" w:hint="eastAsia"/>
        </w:rPr>
        <w:t>那么今天讲到这里。</w:t>
      </w:r>
    </w:p>
    <w:p w14:paraId="359D6417" w14:textId="7215A5D0" w:rsidR="00BB30BB" w:rsidRPr="00F20CE5" w:rsidRDefault="00BB30BB" w:rsidP="000D5C78">
      <w:pPr>
        <w:widowControl w:val="0"/>
        <w:ind w:firstLine="600"/>
        <w:rPr>
          <w:rFonts w:ascii="华文楷体" w:hAnsi="华文楷体" w:hint="eastAsia"/>
        </w:rPr>
      </w:pPr>
    </w:p>
    <w:p w14:paraId="6504EFD9" w14:textId="7AB7B940" w:rsidR="00BB30BB" w:rsidRPr="00F20CE5" w:rsidRDefault="005B61C9" w:rsidP="000D5C78">
      <w:pPr>
        <w:pStyle w:val="af5"/>
        <w:widowControl w:val="0"/>
        <w:ind w:firstLine="600"/>
        <w:rPr>
          <w:rFonts w:eastAsia="华文楷体" w:hint="eastAsia"/>
        </w:rPr>
      </w:pPr>
      <w:bookmarkStart w:id="60" w:name="_Toc172564706"/>
      <w:r w:rsidRPr="00F20CE5">
        <w:rPr>
          <w:rFonts w:eastAsia="华文楷体" w:hint="eastAsia"/>
        </w:rPr>
        <w:t>第四十二课</w:t>
      </w:r>
      <w:bookmarkEnd w:id="60"/>
    </w:p>
    <w:p w14:paraId="404798F1" w14:textId="3DA26959"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接下来我们讲《楞严经》。</w:t>
      </w:r>
    </w:p>
    <w:p w14:paraId="15C3267A" w14:textId="77844464"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《楞严经》现在应该讲到了器世界和有情世界。</w:t>
      </w:r>
    </w:p>
    <w:p w14:paraId="7AA7D063" w14:textId="46C1AD94"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前面已经讲到了，按照密法来讲，确实本基当中显现基现，基现当中显现各种迷乱——这个迷乱，众生都没有认识到。我们前面讲的</w:t>
      </w:r>
      <w:r w:rsidR="000C5882" w:rsidRPr="00F20CE5">
        <w:rPr>
          <w:rFonts w:ascii="华文楷体" w:hAnsi="华文楷体" w:hint="eastAsia"/>
        </w:rPr>
        <w:t>“</w:t>
      </w:r>
      <w:r w:rsidRPr="00F20CE5">
        <w:rPr>
          <w:rFonts w:ascii="华文楷体" w:hAnsi="华文楷体" w:hint="eastAsia"/>
        </w:rPr>
        <w:t>无同异中。炽然成异。</w:t>
      </w:r>
      <w:r w:rsidR="005C371A" w:rsidRPr="00F20CE5">
        <w:rPr>
          <w:rFonts w:ascii="华文楷体" w:hAnsi="华文楷体" w:hint="eastAsia"/>
        </w:rPr>
        <w:t>”</w:t>
      </w:r>
      <w:r w:rsidRPr="00F20CE5">
        <w:rPr>
          <w:rFonts w:ascii="华文楷体" w:hAnsi="华文楷体" w:hint="eastAsia"/>
        </w:rPr>
        <w:t>这个道理，最后形形色色的世界，各种有为法出现，这样讲的。</w:t>
      </w:r>
    </w:p>
    <w:p w14:paraId="12F25D67" w14:textId="4AC2010E"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下面讲器世界的形成和有情世界的形成，这个道理跟全知无垢光尊者的《如意宝藏论》的道理也有所相同。</w:t>
      </w:r>
    </w:p>
    <w:p w14:paraId="76F60092" w14:textId="54FB98DD"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刚才我念了没有顶礼句？没有是吧？</w:t>
      </w:r>
    </w:p>
    <w:p w14:paraId="5680DE2B" w14:textId="2D0C7C2C"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酿杰钦布作丹涅咪央</w:t>
      </w:r>
    </w:p>
    <w:p w14:paraId="28D7FEA6" w14:textId="6A9324E8"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宗内门蓝钦波钢嘉达</w:t>
      </w:r>
    </w:p>
    <w:p w14:paraId="0150F6C8" w14:textId="3903F464"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巴嘎达钢灿吐协么多</w:t>
      </w:r>
    </w:p>
    <w:p w14:paraId="1A180D48" w14:textId="4EB751E0"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敦巴特坚坚拉香擦洛</w:t>
      </w:r>
    </w:p>
    <w:p w14:paraId="27C24698" w14:textId="7D0277F4"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为度化一切众生，请大家发无上的菩提心</w:t>
      </w:r>
      <w:r w:rsidR="00E7107F" w:rsidRPr="00F20CE5">
        <w:rPr>
          <w:rFonts w:ascii="华文楷体" w:hAnsi="华文楷体" w:hint="eastAsia"/>
        </w:rPr>
        <w:t>！</w:t>
      </w:r>
    </w:p>
    <w:p w14:paraId="631B067A" w14:textId="6EFDE0A3"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接下来我们讲《楞严经》，器世界和有情世界的形成。</w:t>
      </w:r>
    </w:p>
    <w:p w14:paraId="1ED462EE" w14:textId="51428120"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讲器世界的时候，与《如意宝藏论》一些器世界形成道理大致是相同的。但是今天讲的器世界和这方面相关的道理，古代的一些大德，他们用易经当中讲的，或者是儒教当中所讲到的，比如五行相生相克的一些道理——五行，木火土金水，五行的道理结合来宣说。</w:t>
      </w:r>
    </w:p>
    <w:p w14:paraId="54E41622" w14:textId="3534B87F"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但这样的话，有些法师认为这是一种外道的说法，不太合理。我们内教的话，用真正佛教的道理来解释完全是可以的，没有必要。当然也有一些法师结合前面其他的有些观点讲的比较多，包括《正脉疏》当中也是讲的比较多，尤其是憨山大师，他在里面也用了很多的道理，分析的比较多一点。</w:t>
      </w:r>
    </w:p>
    <w:p w14:paraId="4D31EFBE" w14:textId="2B74FCFA"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前辈大德们也有一点小争论的地方。有时间的话，希望我们道友们也是翻阅一下几个不同的注释，就会一目了然。</w:t>
      </w:r>
    </w:p>
    <w:p w14:paraId="0FC71A40" w14:textId="72A96E4B"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今天的内容先开始讲器世界的形成是什么样：</w:t>
      </w:r>
    </w:p>
    <w:p w14:paraId="6446D500" w14:textId="7536B27E" w:rsidR="009058DB" w:rsidRPr="00F20CE5" w:rsidRDefault="005B61C9" w:rsidP="000D5C78">
      <w:pPr>
        <w:widowControl w:val="0"/>
        <w:ind w:firstLine="601"/>
        <w:rPr>
          <w:b/>
          <w:bCs/>
        </w:rPr>
      </w:pPr>
      <w:r w:rsidRPr="00F20CE5">
        <w:rPr>
          <w:rFonts w:hint="eastAsia"/>
          <w:b/>
          <w:bCs/>
        </w:rPr>
        <w:t>觉明空昧。相待成摇。故有风轮，执持世界。</w:t>
      </w:r>
    </w:p>
    <w:p w14:paraId="0C665358" w14:textId="4C2C8B71"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器世界，首先刚开始有一种</w:t>
      </w:r>
      <w:r w:rsidR="000C5882" w:rsidRPr="00F20CE5">
        <w:rPr>
          <w:rFonts w:ascii="华文楷体" w:hAnsi="华文楷体" w:hint="eastAsia"/>
        </w:rPr>
        <w:t>“</w:t>
      </w:r>
      <w:r w:rsidRPr="00F20CE5">
        <w:rPr>
          <w:rFonts w:ascii="华文楷体" w:hAnsi="华文楷体" w:hint="eastAsia"/>
        </w:rPr>
        <w:t>觉明</w:t>
      </w:r>
      <w:r w:rsidR="005C371A" w:rsidRPr="00F20CE5">
        <w:rPr>
          <w:rFonts w:ascii="华文楷体" w:hAnsi="华文楷体" w:hint="eastAsia"/>
        </w:rPr>
        <w:t>”</w:t>
      </w:r>
      <w:r w:rsidRPr="00F20CE5">
        <w:rPr>
          <w:rFonts w:ascii="华文楷体" w:hAnsi="华文楷体" w:hint="eastAsia"/>
        </w:rPr>
        <w:t>。不同的法师有不同说法。</w:t>
      </w:r>
    </w:p>
    <w:p w14:paraId="4C98117D" w14:textId="69FEAC6A" w:rsidR="009058DB"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觉明空昧</w:t>
      </w:r>
      <w:r w:rsidR="005C371A" w:rsidRPr="00F20CE5">
        <w:rPr>
          <w:rFonts w:ascii="华文楷体" w:hAnsi="华文楷体" w:hint="eastAsia"/>
        </w:rPr>
        <w:t>”</w:t>
      </w:r>
      <w:r w:rsidR="005B61C9" w:rsidRPr="00F20CE5">
        <w:rPr>
          <w:rFonts w:ascii="华文楷体" w:hAnsi="华文楷体" w:hint="eastAsia"/>
        </w:rPr>
        <w:t>，觉明是能取方面，空昧是所取方面。</w:t>
      </w:r>
    </w:p>
    <w:p w14:paraId="00E3BCEF" w14:textId="3B124EDF"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有些大德认为，觉明是刚开始一种无明的幻觉，有了以后，它显现外在的空性愚昧也好，这样的一种现象。</w:t>
      </w:r>
    </w:p>
    <w:p w14:paraId="3BD3CC1B" w14:textId="7AC7C161"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那么，境和有境的因缘</w:t>
      </w:r>
      <w:r w:rsidR="000C5882" w:rsidRPr="00F20CE5">
        <w:rPr>
          <w:rFonts w:ascii="华文楷体" w:hAnsi="华文楷体" w:hint="eastAsia"/>
        </w:rPr>
        <w:t>“</w:t>
      </w:r>
      <w:r w:rsidRPr="00F20CE5">
        <w:rPr>
          <w:rFonts w:ascii="华文楷体" w:hAnsi="华文楷体" w:hint="eastAsia"/>
        </w:rPr>
        <w:t>相待成摇</w:t>
      </w:r>
      <w:r w:rsidR="005C371A" w:rsidRPr="00F20CE5">
        <w:rPr>
          <w:rFonts w:ascii="华文楷体" w:hAnsi="华文楷体" w:hint="eastAsia"/>
        </w:rPr>
        <w:t>”</w:t>
      </w:r>
      <w:r w:rsidRPr="00F20CE5">
        <w:rPr>
          <w:rFonts w:ascii="华文楷体" w:hAnsi="华文楷体" w:hint="eastAsia"/>
        </w:rPr>
        <w:t>，因为刚开始的一种无明显现，有了这个以后，外在空空的这种现象，这两个因缘就产生一种动摇。</w:t>
      </w:r>
    </w:p>
    <w:p w14:paraId="4749F2E3" w14:textId="2239CFCF"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有一些注释把</w:t>
      </w:r>
      <w:r w:rsidR="000C5882" w:rsidRPr="00F20CE5">
        <w:rPr>
          <w:rFonts w:ascii="华文楷体" w:hAnsi="华文楷体" w:hint="eastAsia"/>
        </w:rPr>
        <w:t>“</w:t>
      </w:r>
      <w:r w:rsidRPr="00F20CE5">
        <w:rPr>
          <w:rFonts w:ascii="华文楷体" w:hAnsi="华文楷体" w:hint="eastAsia"/>
        </w:rPr>
        <w:t>觉明空昧</w:t>
      </w:r>
      <w:r w:rsidR="005C371A" w:rsidRPr="00F20CE5">
        <w:rPr>
          <w:rFonts w:ascii="华文楷体" w:hAnsi="华文楷体" w:hint="eastAsia"/>
        </w:rPr>
        <w:t>”</w:t>
      </w:r>
      <w:r w:rsidRPr="00F20CE5">
        <w:rPr>
          <w:rFonts w:ascii="华文楷体" w:hAnsi="华文楷体" w:hint="eastAsia"/>
        </w:rPr>
        <w:t>解释成一种无明，依靠这种无明，无明的妄动、妄念，开始动摇，慢慢形成了一种风轮。</w:t>
      </w:r>
      <w:r w:rsidR="000C5882" w:rsidRPr="00F20CE5">
        <w:rPr>
          <w:rFonts w:ascii="华文楷体" w:hAnsi="华文楷体" w:hint="eastAsia"/>
        </w:rPr>
        <w:t>“</w:t>
      </w:r>
      <w:r w:rsidRPr="00F20CE5">
        <w:rPr>
          <w:rFonts w:ascii="华文楷体" w:hAnsi="华文楷体" w:hint="eastAsia"/>
        </w:rPr>
        <w:t>相待成摇，故有风轮。</w:t>
      </w:r>
      <w:r w:rsidR="005C371A" w:rsidRPr="00F20CE5">
        <w:rPr>
          <w:rFonts w:ascii="华文楷体" w:hAnsi="华文楷体" w:hint="eastAsia"/>
        </w:rPr>
        <w:t>”</w:t>
      </w:r>
    </w:p>
    <w:p w14:paraId="7AF7D3EA" w14:textId="6673F72E"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这个风轮是哪里来的呢？其实是我们人的妄心。人的这种妄心，它是一种愚昧的，是一种动摇性的。依靠这样的动摇的缘起和因缘出现风轮。</w:t>
      </w:r>
    </w:p>
    <w:p w14:paraId="1089B5F7" w14:textId="3AA71CD4"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风轮是动摇的，大家知道风的法相是动摇性的。</w:t>
      </w:r>
    </w:p>
    <w:p w14:paraId="0E16853F" w14:textId="7437864E"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整个世界有了风轮以后，依靠风来</w:t>
      </w:r>
      <w:r w:rsidR="000C5882" w:rsidRPr="00F20CE5">
        <w:rPr>
          <w:rFonts w:ascii="华文楷体" w:hAnsi="华文楷体" w:hint="eastAsia"/>
        </w:rPr>
        <w:t>“</w:t>
      </w:r>
      <w:r w:rsidRPr="00F20CE5">
        <w:rPr>
          <w:rFonts w:ascii="华文楷体" w:hAnsi="华文楷体" w:hint="eastAsia"/>
        </w:rPr>
        <w:t>执持</w:t>
      </w:r>
      <w:r w:rsidR="005C371A" w:rsidRPr="00F20CE5">
        <w:rPr>
          <w:rFonts w:ascii="华文楷体" w:hAnsi="华文楷体" w:hint="eastAsia"/>
        </w:rPr>
        <w:t>”</w:t>
      </w:r>
      <w:r w:rsidRPr="00F20CE5">
        <w:rPr>
          <w:rFonts w:ascii="华文楷体" w:hAnsi="华文楷体" w:hint="eastAsia"/>
        </w:rPr>
        <w:t>这个世界，它能支撑这个世界。</w:t>
      </w:r>
    </w:p>
    <w:p w14:paraId="1102846D" w14:textId="4F96A3E7"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其他的相关经论当中讲，先有虚空，虚空当中有风轮，风轮上面有水轮，水轮上面有地轮，地轮上面有山河大地。整个世界的形成也好，世界的能依所依，包括《宝性论》很多经论当中也是这样讲的。所以它前面的空界应该是没有什么不同的。包括现在一些《楞严经》的注疏里面，还有一些图画的方式，先是</w:t>
      </w:r>
      <w:r w:rsidRPr="00F20CE5">
        <w:rPr>
          <w:rFonts w:ascii="华文楷体" w:hAnsi="华文楷体" w:hint="eastAsia"/>
        </w:rPr>
        <w:lastRenderedPageBreak/>
        <w:t>空轮，虚空轮这个是大家共认的，在这里面没有提。在这个上面风轮形成，风轮形成以后，依靠风的特殊力量，整个世界可以支撑。这是第一个方面的。</w:t>
      </w:r>
    </w:p>
    <w:p w14:paraId="289F0877" w14:textId="5AFF1F76"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有了这个以后：</w:t>
      </w:r>
    </w:p>
    <w:p w14:paraId="78147FEA" w14:textId="6B25EA79" w:rsidR="009058DB" w:rsidRPr="00F20CE5" w:rsidRDefault="005B61C9" w:rsidP="000D5C78">
      <w:pPr>
        <w:widowControl w:val="0"/>
        <w:ind w:firstLine="601"/>
        <w:rPr>
          <w:b/>
          <w:bCs/>
        </w:rPr>
      </w:pPr>
      <w:r w:rsidRPr="00F20CE5">
        <w:rPr>
          <w:rFonts w:hint="eastAsia"/>
          <w:b/>
          <w:bCs/>
        </w:rPr>
        <w:t>因空生摇。坚明立碍。彼金宝者。明觉立坚。故有金轮保持国土。</w:t>
      </w:r>
    </w:p>
    <w:p w14:paraId="457C272C" w14:textId="493A078A"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然后讲金轮。</w:t>
      </w:r>
    </w:p>
    <w:p w14:paraId="46F7A3DE" w14:textId="0F9C30D4"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因为刚才虚空当中，风轮一直动摇，风轮动摇的原因，慢慢慢慢，风变成了一种</w:t>
      </w:r>
      <w:r w:rsidR="000C5882" w:rsidRPr="00F20CE5">
        <w:rPr>
          <w:rFonts w:ascii="华文楷体" w:hAnsi="华文楷体" w:hint="eastAsia"/>
        </w:rPr>
        <w:t>“</w:t>
      </w:r>
      <w:r w:rsidRPr="00F20CE5">
        <w:rPr>
          <w:rFonts w:ascii="华文楷体" w:hAnsi="华文楷体" w:hint="eastAsia"/>
        </w:rPr>
        <w:t>坚明</w:t>
      </w:r>
      <w:r w:rsidR="005C371A" w:rsidRPr="00F20CE5">
        <w:rPr>
          <w:rFonts w:ascii="华文楷体" w:hAnsi="华文楷体" w:hint="eastAsia"/>
        </w:rPr>
        <w:t>”</w:t>
      </w:r>
      <w:r w:rsidRPr="00F20CE5">
        <w:rPr>
          <w:rFonts w:ascii="华文楷体" w:hAnsi="华文楷体" w:hint="eastAsia"/>
        </w:rPr>
        <w:t>，比较坚定的，也是明了的这么一个物质。这个物质实际上是叫</w:t>
      </w:r>
      <w:r w:rsidR="000C5882" w:rsidRPr="00F20CE5">
        <w:rPr>
          <w:rFonts w:ascii="华文楷体" w:hAnsi="华文楷体" w:hint="eastAsia"/>
        </w:rPr>
        <w:t>“</w:t>
      </w:r>
      <w:r w:rsidRPr="00F20CE5">
        <w:rPr>
          <w:rFonts w:ascii="华文楷体" w:hAnsi="华文楷体" w:hint="eastAsia"/>
        </w:rPr>
        <w:t>金宝</w:t>
      </w:r>
      <w:r w:rsidR="005C371A" w:rsidRPr="00F20CE5">
        <w:rPr>
          <w:rFonts w:ascii="华文楷体" w:hAnsi="华文楷体" w:hint="eastAsia"/>
        </w:rPr>
        <w:t>”</w:t>
      </w:r>
      <w:r w:rsidRPr="00F20CE5">
        <w:rPr>
          <w:rFonts w:ascii="华文楷体" w:hAnsi="华文楷体" w:hint="eastAsia"/>
        </w:rPr>
        <w:t>，也叫做</w:t>
      </w:r>
      <w:r w:rsidR="000C5882" w:rsidRPr="00F20CE5">
        <w:rPr>
          <w:rFonts w:ascii="华文楷体" w:hAnsi="华文楷体" w:hint="eastAsia"/>
        </w:rPr>
        <w:t>“</w:t>
      </w:r>
      <w:r w:rsidRPr="00F20CE5">
        <w:rPr>
          <w:rFonts w:ascii="华文楷体" w:hAnsi="华文楷体" w:hint="eastAsia"/>
        </w:rPr>
        <w:t>金轮</w:t>
      </w:r>
      <w:r w:rsidR="005C371A" w:rsidRPr="00F20CE5">
        <w:rPr>
          <w:rFonts w:ascii="华文楷体" w:hAnsi="华文楷体" w:hint="eastAsia"/>
        </w:rPr>
        <w:t>”</w:t>
      </w:r>
      <w:r w:rsidRPr="00F20CE5">
        <w:rPr>
          <w:rFonts w:ascii="华文楷体" w:hAnsi="华文楷体" w:hint="eastAsia"/>
        </w:rPr>
        <w:t>，实际上它是一种地轮。</w:t>
      </w:r>
    </w:p>
    <w:p w14:paraId="2556502B" w14:textId="135DC215"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《如意宝藏论》里面讲风轮的时候，好像是一种，叫做能摄风</w:t>
      </w:r>
      <w:r w:rsidR="009058DB" w:rsidRPr="00F20CE5">
        <w:rPr>
          <w:rFonts w:ascii="华文楷体" w:hAnsi="华文楷体"/>
          <w:vertAlign w:val="superscript"/>
        </w:rPr>
        <w:footnoteReference w:id="282"/>
      </w:r>
      <w:r w:rsidRPr="00F20CE5">
        <w:rPr>
          <w:rFonts w:ascii="华文楷体" w:hAnsi="华文楷体" w:hint="eastAsia"/>
        </w:rPr>
        <w:t>，能摄受的风，比较坚硬的，风当中也是一种坚硬的。其实金宝轮，或者是地轮，没有什么多大的差别。</w:t>
      </w:r>
    </w:p>
    <w:p w14:paraId="7B4E5743" w14:textId="24BA3A29" w:rsidR="009058DB"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明觉立坚</w:t>
      </w:r>
      <w:r w:rsidR="005C371A" w:rsidRPr="00F20CE5">
        <w:rPr>
          <w:rFonts w:ascii="华文楷体" w:hAnsi="华文楷体" w:hint="eastAsia"/>
        </w:rPr>
        <w:t>”</w:t>
      </w:r>
      <w:r w:rsidR="005B61C9" w:rsidRPr="00F20CE5">
        <w:rPr>
          <w:rFonts w:ascii="华文楷体" w:hAnsi="华文楷体" w:hint="eastAsia"/>
        </w:rPr>
        <w:t>，这里的</w:t>
      </w:r>
      <w:r w:rsidRPr="00F20CE5">
        <w:rPr>
          <w:rFonts w:ascii="华文楷体" w:hAnsi="华文楷体" w:hint="eastAsia"/>
        </w:rPr>
        <w:t>“</w:t>
      </w:r>
      <w:r w:rsidR="005B61C9" w:rsidRPr="00F20CE5">
        <w:rPr>
          <w:rFonts w:ascii="华文楷体" w:hAnsi="华文楷体" w:hint="eastAsia"/>
        </w:rPr>
        <w:t>明觉</w:t>
      </w:r>
      <w:r w:rsidR="005C371A" w:rsidRPr="00F20CE5">
        <w:rPr>
          <w:rFonts w:ascii="华文楷体" w:hAnsi="华文楷体" w:hint="eastAsia"/>
        </w:rPr>
        <w:t>”</w:t>
      </w:r>
      <w:r w:rsidR="005B61C9" w:rsidRPr="00F20CE5">
        <w:rPr>
          <w:rFonts w:ascii="华文楷体" w:hAnsi="华文楷体" w:hint="eastAsia"/>
        </w:rPr>
        <w:t>应该是我们众生的分别妄念慢慢就变成了坚固。</w:t>
      </w:r>
    </w:p>
    <w:p w14:paraId="077696C9" w14:textId="15C1ACD0"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因明当中经常讲外面的器世界和有情世界，其实是众生的业力，或者分别念所现的。而且习气慢慢坚固以后，形成了外面世界——习气坚固或不坚固而安立。</w:t>
      </w:r>
    </w:p>
    <w:p w14:paraId="6B8350CB" w14:textId="40F2145E"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因为空当中有风，风当中又慢慢的，有一种坚固的物质，叫做是</w:t>
      </w:r>
      <w:r w:rsidR="000C5882" w:rsidRPr="00F20CE5">
        <w:rPr>
          <w:rFonts w:ascii="华文楷体" w:hAnsi="华文楷体" w:hint="eastAsia"/>
        </w:rPr>
        <w:t>“</w:t>
      </w:r>
      <w:r w:rsidRPr="00F20CE5">
        <w:rPr>
          <w:rFonts w:ascii="华文楷体" w:hAnsi="华文楷体" w:hint="eastAsia"/>
        </w:rPr>
        <w:t>金轮</w:t>
      </w:r>
      <w:r w:rsidR="005C371A" w:rsidRPr="00F20CE5">
        <w:rPr>
          <w:rFonts w:ascii="华文楷体" w:hAnsi="华文楷体" w:hint="eastAsia"/>
        </w:rPr>
        <w:t>”</w:t>
      </w:r>
      <w:r w:rsidRPr="00F20CE5">
        <w:rPr>
          <w:rFonts w:ascii="华文楷体" w:hAnsi="华文楷体" w:hint="eastAsia"/>
        </w:rPr>
        <w:t>。</w:t>
      </w:r>
    </w:p>
    <w:p w14:paraId="27BF694B" w14:textId="094560AA"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由无明所建立起来，或者是所假立的这种坚固的东西，我们称之为是什么？称之为是</w:t>
      </w:r>
      <w:r w:rsidR="000C5882" w:rsidRPr="00F20CE5">
        <w:rPr>
          <w:rFonts w:ascii="华文楷体" w:hAnsi="华文楷体" w:hint="eastAsia"/>
        </w:rPr>
        <w:t>“</w:t>
      </w:r>
      <w:r w:rsidRPr="00F20CE5">
        <w:rPr>
          <w:rFonts w:ascii="华文楷体" w:hAnsi="华文楷体" w:hint="eastAsia"/>
        </w:rPr>
        <w:t>金轮</w:t>
      </w:r>
      <w:r w:rsidR="005C371A" w:rsidRPr="00F20CE5">
        <w:rPr>
          <w:rFonts w:ascii="华文楷体" w:hAnsi="华文楷体" w:hint="eastAsia"/>
        </w:rPr>
        <w:t>”</w:t>
      </w:r>
      <w:r w:rsidRPr="00F20CE5">
        <w:rPr>
          <w:rFonts w:ascii="华文楷体" w:hAnsi="华文楷体" w:hint="eastAsia"/>
        </w:rPr>
        <w:t>。</w:t>
      </w:r>
    </w:p>
    <w:p w14:paraId="75372B4C" w14:textId="2771B45C"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依靠这样的金轮也好，地轮也好，它能保持整个国土——也就是器世界的整个国土，实际上它可以支撑的。</w:t>
      </w:r>
    </w:p>
    <w:p w14:paraId="608506A2" w14:textId="1D2C1202"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这是金轮，金轮是这么一个坚固东西，可以这样说。这个是第二个方面。</w:t>
      </w:r>
    </w:p>
    <w:p w14:paraId="6A5C50C9" w14:textId="3C6116AD"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第三个方面：</w:t>
      </w:r>
    </w:p>
    <w:p w14:paraId="72942A59" w14:textId="35DAAAFC" w:rsidR="009058DB" w:rsidRPr="00F20CE5" w:rsidRDefault="005B61C9" w:rsidP="000D5C78">
      <w:pPr>
        <w:widowControl w:val="0"/>
        <w:ind w:firstLine="601"/>
        <w:rPr>
          <w:b/>
          <w:bCs/>
        </w:rPr>
      </w:pPr>
      <w:r w:rsidRPr="00F20CE5">
        <w:rPr>
          <w:rFonts w:hint="eastAsia"/>
          <w:b/>
          <w:bCs/>
        </w:rPr>
        <w:t>坚觉宝成。摇明风出。风金相摩。故有火光为变化性。</w:t>
      </w:r>
    </w:p>
    <w:p w14:paraId="392997C9" w14:textId="0E31E850"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接下来开始讲火轮。</w:t>
      </w:r>
    </w:p>
    <w:p w14:paraId="0BB0D2D0" w14:textId="64B41B2D"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刚才讲坚固的分别念，分别念变成了什么，变成了</w:t>
      </w:r>
      <w:r w:rsidR="000C5882" w:rsidRPr="00F20CE5">
        <w:rPr>
          <w:rFonts w:ascii="华文楷体" w:hAnsi="华文楷体" w:hint="eastAsia"/>
        </w:rPr>
        <w:t>“</w:t>
      </w:r>
      <w:r w:rsidRPr="00F20CE5">
        <w:rPr>
          <w:rFonts w:ascii="华文楷体" w:hAnsi="华文楷体" w:hint="eastAsia"/>
        </w:rPr>
        <w:t>宝成</w:t>
      </w:r>
      <w:r w:rsidR="005C371A" w:rsidRPr="00F20CE5">
        <w:rPr>
          <w:rFonts w:ascii="华文楷体" w:hAnsi="华文楷体" w:hint="eastAsia"/>
        </w:rPr>
        <w:t>”</w:t>
      </w:r>
      <w:r w:rsidRPr="00F20CE5">
        <w:rPr>
          <w:rFonts w:ascii="华文楷体" w:hAnsi="华文楷体" w:hint="eastAsia"/>
        </w:rPr>
        <w:t>，也就是说变成了金子。</w:t>
      </w:r>
    </w:p>
    <w:p w14:paraId="19943268" w14:textId="1A635D05"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有分别念变成的金子，</w:t>
      </w:r>
      <w:r w:rsidR="000C5882" w:rsidRPr="00F20CE5">
        <w:rPr>
          <w:rFonts w:ascii="华文楷体" w:hAnsi="华文楷体" w:hint="eastAsia"/>
        </w:rPr>
        <w:t>“</w:t>
      </w:r>
      <w:r w:rsidRPr="00F20CE5">
        <w:rPr>
          <w:rFonts w:ascii="华文楷体" w:hAnsi="华文楷体" w:hint="eastAsia"/>
        </w:rPr>
        <w:t>摇明风出</w:t>
      </w:r>
      <w:r w:rsidR="005C371A" w:rsidRPr="00F20CE5">
        <w:rPr>
          <w:rFonts w:ascii="华文楷体" w:hAnsi="华文楷体" w:hint="eastAsia"/>
        </w:rPr>
        <w:t>”</w:t>
      </w:r>
      <w:r w:rsidRPr="00F20CE5">
        <w:rPr>
          <w:rFonts w:ascii="华文楷体" w:hAnsi="华文楷体" w:hint="eastAsia"/>
        </w:rPr>
        <w:t>，动摇的、明了的风出现了。</w:t>
      </w:r>
    </w:p>
    <w:p w14:paraId="655E8623" w14:textId="7F37B624"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刚才风轮是我们整个世界的依处，风上面形成了一种所谓的金也好，所谓的能摄风也好，有一种东西，可以叫做金刚大地，它是一种坚固的东西，也可以叫做金轮。</w:t>
      </w:r>
    </w:p>
    <w:p w14:paraId="764CDC0E" w14:textId="2A258F38"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现在动摇的风轮跟不动摇的金轮，风和金，一动一坚——有些注释里面讲风和金，一个是动摇的东西，一个是坚固的东西，一动一坚，风和金互相摩擦，后来就产生火大，</w:t>
      </w:r>
      <w:r w:rsidR="000C5882" w:rsidRPr="00F20CE5">
        <w:rPr>
          <w:rFonts w:ascii="华文楷体" w:hAnsi="华文楷体" w:hint="eastAsia"/>
        </w:rPr>
        <w:t>“</w:t>
      </w:r>
      <w:r w:rsidRPr="00F20CE5">
        <w:rPr>
          <w:rFonts w:ascii="华文楷体" w:hAnsi="华文楷体" w:hint="eastAsia"/>
        </w:rPr>
        <w:t>故有火光</w:t>
      </w:r>
      <w:r w:rsidR="005C371A" w:rsidRPr="00F20CE5">
        <w:rPr>
          <w:rFonts w:ascii="华文楷体" w:hAnsi="华文楷体" w:hint="eastAsia"/>
        </w:rPr>
        <w:t>”</w:t>
      </w:r>
      <w:r w:rsidRPr="00F20CE5">
        <w:rPr>
          <w:rFonts w:ascii="华文楷体" w:hAnsi="华文楷体" w:hint="eastAsia"/>
        </w:rPr>
        <w:t>。</w:t>
      </w:r>
    </w:p>
    <w:p w14:paraId="7DA30223" w14:textId="7964AA7E"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因为风和金有摩擦，摩擦的时候产生热性，变成火光。这样的话，</w:t>
      </w:r>
      <w:r w:rsidR="000C5882" w:rsidRPr="00F20CE5">
        <w:rPr>
          <w:rFonts w:ascii="华文楷体" w:hAnsi="华文楷体" w:hint="eastAsia"/>
        </w:rPr>
        <w:t>“</w:t>
      </w:r>
      <w:r w:rsidRPr="00F20CE5">
        <w:rPr>
          <w:rFonts w:ascii="华文楷体" w:hAnsi="华文楷体" w:hint="eastAsia"/>
        </w:rPr>
        <w:t>为变化性</w:t>
      </w:r>
      <w:r w:rsidR="005C371A" w:rsidRPr="00F20CE5">
        <w:rPr>
          <w:rFonts w:ascii="华文楷体" w:hAnsi="华文楷体" w:hint="eastAsia"/>
        </w:rPr>
        <w:t>”</w:t>
      </w:r>
      <w:r w:rsidRPr="00F20CE5">
        <w:rPr>
          <w:rFonts w:ascii="华文楷体" w:hAnsi="华文楷体" w:hint="eastAsia"/>
        </w:rPr>
        <w:t>，变成了什么？变成了火大，为变化性。</w:t>
      </w:r>
    </w:p>
    <w:p w14:paraId="7195FF0F" w14:textId="404C8E27"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刚才是风轮、金轮，火大，好像这里面也可以说火轮。所谓的火轮，它有摄受的性质，不一定是燃烧的火焰。</w:t>
      </w:r>
    </w:p>
    <w:p w14:paraId="2266D684" w14:textId="2AD35F49"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但也可以是燃烧的火焰，好像世界形成的时候，宇宙大爆炸以后的世界形成，实际上也有海水，也有火光，有时候整个世界也是很奇妙的。所以我们自己分别念当中是水火不容，水和火不可能一起的，但是现在有些地质学家，他们看水里面也有火，火里面也有水。所以佛经里面所讲到的这些，平时我们看不到的这些知识，也不能凭我们自己一个特别简单的想法</w:t>
      </w:r>
      <w:r w:rsidRPr="00F20CE5">
        <w:rPr>
          <w:rFonts w:ascii="华文楷体" w:hAnsi="华文楷体" w:hint="eastAsia"/>
        </w:rPr>
        <w:lastRenderedPageBreak/>
        <w:t>来决定这是不对的，这是对的。不应该这么讲。</w:t>
      </w:r>
    </w:p>
    <w:p w14:paraId="5E40475D" w14:textId="233C6866"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有些人好像佛经里面出一点不可思议的，马上就产生分别念：</w:t>
      </w:r>
      <w:r w:rsidR="000C5882" w:rsidRPr="00F20CE5">
        <w:rPr>
          <w:rFonts w:ascii="华文楷体" w:hAnsi="华文楷体" w:hint="eastAsia"/>
        </w:rPr>
        <w:t>“</w:t>
      </w:r>
      <w:r w:rsidRPr="00F20CE5">
        <w:rPr>
          <w:rFonts w:ascii="华文楷体" w:hAnsi="华文楷体" w:hint="eastAsia"/>
        </w:rPr>
        <w:t>这是不对的。</w:t>
      </w:r>
      <w:r w:rsidR="005C371A" w:rsidRPr="00F20CE5">
        <w:rPr>
          <w:rFonts w:ascii="华文楷体" w:hAnsi="华文楷体" w:hint="eastAsia"/>
        </w:rPr>
        <w:t>”</w:t>
      </w:r>
      <w:r w:rsidRPr="00F20CE5">
        <w:rPr>
          <w:rFonts w:ascii="华文楷体" w:hAnsi="华文楷体" w:hint="eastAsia"/>
        </w:rPr>
        <w:t>在天文学和科学界有一些提出来，你根本同样没办法接受的，但这个好像觉得：</w:t>
      </w:r>
      <w:r w:rsidR="000C5882" w:rsidRPr="00F20CE5">
        <w:rPr>
          <w:rFonts w:ascii="华文楷体" w:hAnsi="华文楷体" w:hint="eastAsia"/>
        </w:rPr>
        <w:t>“</w:t>
      </w:r>
      <w:r w:rsidRPr="00F20CE5">
        <w:rPr>
          <w:rFonts w:ascii="华文楷体" w:hAnsi="华文楷体" w:hint="eastAsia"/>
        </w:rPr>
        <w:t>因为这是科学的，应该是可以的。</w:t>
      </w:r>
      <w:r w:rsidR="005C371A" w:rsidRPr="00F20CE5">
        <w:rPr>
          <w:rFonts w:ascii="华文楷体" w:hAnsi="华文楷体" w:hint="eastAsia"/>
        </w:rPr>
        <w:t>”</w:t>
      </w:r>
    </w:p>
    <w:p w14:paraId="62FEAA94" w14:textId="30BADA58"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有些人因为自己对佛教的见解不熟悉，或者是没有一个很好的正见，带有邪见的原因，这两者同样是一个疑问，但是觉得佛教的疑问是不合理的，天文界的，虽然你照样有这个疑问，但是你不说什么。其实这是不合理的。</w:t>
      </w:r>
    </w:p>
    <w:p w14:paraId="5EE2C9E7" w14:textId="27F27BAC"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所以水和火，一些世界的形成——现在可能大家也是应该看到很多很多的，有些包括宇宙界，天文界包括黑洞，恐龙的形成，大地的形成，大海的形成，好多方面，各个学者有不同的说法。所以你承认不承认是你的事情，但是你要知道佛教的学说是一种说法，这个你必须要承认。</w:t>
      </w:r>
    </w:p>
    <w:p w14:paraId="3D689077" w14:textId="5935CA4B"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下面第四个：</w:t>
      </w:r>
    </w:p>
    <w:p w14:paraId="6F7AEE22" w14:textId="4899B631" w:rsidR="009058DB" w:rsidRPr="00F20CE5" w:rsidRDefault="005B61C9" w:rsidP="000D5C78">
      <w:pPr>
        <w:widowControl w:val="0"/>
        <w:ind w:firstLine="601"/>
        <w:rPr>
          <w:b/>
          <w:bCs/>
        </w:rPr>
      </w:pPr>
      <w:r w:rsidRPr="00F20CE5">
        <w:rPr>
          <w:rFonts w:hint="eastAsia"/>
          <w:b/>
          <w:bCs/>
        </w:rPr>
        <w:t>宝明生润。火光上蒸。故有水轮含十方界。</w:t>
      </w:r>
    </w:p>
    <w:p w14:paraId="5A0E8470" w14:textId="37113547"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下面讲水轮，水轮是什么呢？刚才金宝和风的因缘具足以后，金轮上面有一种湿润，这种润气——大家知道我们水晶上也好，金子上也好，不管怎么样有</w:t>
      </w:r>
      <w:r w:rsidRPr="00F20CE5">
        <w:rPr>
          <w:rFonts w:ascii="华文楷体" w:hAnsi="华文楷体" w:hint="eastAsia"/>
        </w:rPr>
        <w:lastRenderedPageBreak/>
        <w:t>一种蒸气也好，有一种润气，任何一个金银、琉璃等上面都会有的。</w:t>
      </w:r>
    </w:p>
    <w:p w14:paraId="79FBA0B7" w14:textId="6E47ED84"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有了这个以后，</w:t>
      </w:r>
      <w:r w:rsidR="000C5882" w:rsidRPr="00F20CE5">
        <w:rPr>
          <w:rFonts w:ascii="华文楷体" w:hAnsi="华文楷体" w:hint="eastAsia"/>
        </w:rPr>
        <w:t>“</w:t>
      </w:r>
      <w:r w:rsidRPr="00F20CE5">
        <w:rPr>
          <w:rFonts w:ascii="华文楷体" w:hAnsi="华文楷体" w:hint="eastAsia"/>
        </w:rPr>
        <w:t>火光上蒸，</w:t>
      </w:r>
      <w:r w:rsidR="005C371A" w:rsidRPr="00F20CE5">
        <w:rPr>
          <w:rFonts w:ascii="华文楷体" w:hAnsi="华文楷体" w:hint="eastAsia"/>
        </w:rPr>
        <w:t>”</w:t>
      </w:r>
      <w:r w:rsidRPr="00F20CE5">
        <w:rPr>
          <w:rFonts w:ascii="华文楷体" w:hAnsi="华文楷体" w:hint="eastAsia"/>
        </w:rPr>
        <w:t>因为有了这样的一种润气，润气跟火光接触在一起的时候，上面的润气慢慢蒸发了。</w:t>
      </w:r>
    </w:p>
    <w:p w14:paraId="45517920" w14:textId="2FFF4A37"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蒸发以后在空中，包括我们有时候电炉上的火，或者是用其他的水晶，有火了以后，水性的东西就慢慢蒸发，蒸发到空中又马上变成了很多的雨水。这个雨水慢慢慢慢，它涵盖整个十方，</w:t>
      </w:r>
      <w:r w:rsidR="000C5882" w:rsidRPr="00F20CE5">
        <w:rPr>
          <w:rFonts w:ascii="华文楷体" w:hAnsi="华文楷体" w:hint="eastAsia"/>
        </w:rPr>
        <w:t>“</w:t>
      </w:r>
      <w:r w:rsidRPr="00F20CE5">
        <w:rPr>
          <w:rFonts w:ascii="华文楷体" w:hAnsi="华文楷体" w:hint="eastAsia"/>
        </w:rPr>
        <w:t>固有水轮含十方界</w:t>
      </w:r>
      <w:r w:rsidR="005C371A" w:rsidRPr="00F20CE5">
        <w:rPr>
          <w:rFonts w:ascii="华文楷体" w:hAnsi="华文楷体" w:hint="eastAsia"/>
        </w:rPr>
        <w:t>”</w:t>
      </w:r>
      <w:r w:rsidRPr="00F20CE5">
        <w:rPr>
          <w:rFonts w:ascii="华文楷体" w:hAnsi="华文楷体" w:hint="eastAsia"/>
        </w:rPr>
        <w:t>。</w:t>
      </w:r>
    </w:p>
    <w:p w14:paraId="61A0A926" w14:textId="3D0CF6B0"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在这里，水轮是在后面。以前《俱舍论》也好，《如意宝藏论》也好，先风轮，然后水轮，有这样的。有些注释当中说，水轮在前，金轮在后这样的道理，实际上小乘有这样的说法。但这种说法不仅仅是一个小乘，包括我们的《华严经》、《宝信论》，很多大乘的经典当中，水轮在前，金轮在后的道理，大乘的经典当中也是有发现的。可能两个都有不同的观点。</w:t>
      </w:r>
    </w:p>
    <w:p w14:paraId="6B85FF8D" w14:textId="76E7492B"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水轮在后面也可以——已经蒸发了，整个虚空当中降下了很多雨，包括刚才的水也好，火也好，风以上都可以涵盖它。水轮的水，不管是金轮也好，还有火轮都可以涵盖的。因为按照现在我们的说法，其实</w:t>
      </w:r>
      <w:r w:rsidRPr="00F20CE5">
        <w:rPr>
          <w:rFonts w:ascii="华文楷体" w:hAnsi="华文楷体" w:hint="eastAsia"/>
        </w:rPr>
        <w:lastRenderedPageBreak/>
        <w:t>地球</w:t>
      </w:r>
      <w:r w:rsidR="003721C1" w:rsidRPr="003721C1">
        <w:t>70</w:t>
      </w:r>
      <w:r w:rsidRPr="00F20CE5">
        <w:rPr>
          <w:rFonts w:ascii="华文楷体" w:hAnsi="华文楷体" w:hint="eastAsia"/>
        </w:rPr>
        <w:t>％的成分都是水。虽然这个发生是后来才出现的，但实际上现在的形成跟水有非常大的关系。</w:t>
      </w:r>
    </w:p>
    <w:p w14:paraId="0EA9C1E1" w14:textId="54A9D713"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可以有不同的解释方法，只是不同经论的观点。</w:t>
      </w:r>
    </w:p>
    <w:p w14:paraId="217F9FBE" w14:textId="28164F84"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所以我们也不用担心：</w:t>
      </w:r>
      <w:r w:rsidR="000C5882" w:rsidRPr="00F20CE5">
        <w:rPr>
          <w:rFonts w:ascii="华文楷体" w:hAnsi="华文楷体" w:hint="eastAsia"/>
        </w:rPr>
        <w:t>“</w:t>
      </w:r>
      <w:r w:rsidRPr="00F20CE5">
        <w:rPr>
          <w:rFonts w:ascii="华文楷体" w:hAnsi="华文楷体" w:hint="eastAsia"/>
        </w:rPr>
        <w:t>哦，这里水在前面，那里金子在后面，怎么办？那个是对的，那个是不对的。</w:t>
      </w:r>
      <w:r w:rsidR="005C371A" w:rsidRPr="00F20CE5">
        <w:rPr>
          <w:rFonts w:ascii="华文楷体" w:hAnsi="华文楷体" w:hint="eastAsia"/>
        </w:rPr>
        <w:t>”</w:t>
      </w:r>
      <w:r w:rsidRPr="00F20CE5">
        <w:rPr>
          <w:rFonts w:ascii="华文楷体" w:hAnsi="华文楷体" w:hint="eastAsia"/>
        </w:rPr>
        <w:t>这个我们应该不用担心。因为有各种经典和各种论典，可能这个世界也是千差万别的，而且我们众生的业力也是各式各样的。某些众生他看到地水火风的整个能依所依的次第，有些众生面前是这样显现的，有些众生面前是那样显现的。有些世界的形成确实是先从风轮和水轮开始的，有些是风轮和金轮开始的。可以有这样的现象。</w:t>
      </w:r>
    </w:p>
    <w:p w14:paraId="38200F0B" w14:textId="7E68E1BB"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所以大家在闻思的过程当中，心不要太狭隘。当然我们讨论、辩论时候都可以说，但是每个前辈大德们所说的有些不同的观点，大家都要学会接受。不要因为自己的一个很狭隘的智慧来决定这个不对，那个不对，只有你的才对。我们自己的智慧自己也是可以过秤，大概有多少斤，自己也应该清楚的。如果实在不知道，你自己考试的时候也知道该写的很多东西的都写不出来。该背下来的很多东西，你平时自己认为是很不错的，但是真的到那个时候，你没有想到：别</w:t>
      </w:r>
      <w:r w:rsidRPr="00F20CE5">
        <w:rPr>
          <w:rFonts w:ascii="华文楷体" w:hAnsi="华文楷体" w:hint="eastAsia"/>
        </w:rPr>
        <w:lastRenderedPageBreak/>
        <w:t>人，为什么他考的那么好，他平时讲的也不怎么样的。所以自己也应该知道的。前辈的这些大德们也不是这样的。</w:t>
      </w:r>
    </w:p>
    <w:p w14:paraId="40EDFCBA" w14:textId="20A44BBF"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所以我想我们有时候考试也摧毁傲慢，很好的，自己觉得自己很厉害的，本来很傲慢的，结果一参加考试以后，有些是再不敢考试了。有这样情况，所以大家也应该知道。</w:t>
      </w:r>
    </w:p>
    <w:p w14:paraId="05053C59" w14:textId="7FCB59A6"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因为最近考试，所以你们的心，一说考试的时候大家就稍微有一点感觉。所以讲课的时候跟当时的情况结合比较重要。</w:t>
      </w:r>
    </w:p>
    <w:p w14:paraId="34E8CE77" w14:textId="738F446B"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接下来：</w:t>
      </w:r>
    </w:p>
    <w:p w14:paraId="6245848B" w14:textId="004377FF" w:rsidR="009058DB" w:rsidRPr="00F20CE5" w:rsidRDefault="005B61C9" w:rsidP="000D5C78">
      <w:pPr>
        <w:widowControl w:val="0"/>
        <w:ind w:firstLine="601"/>
        <w:rPr>
          <w:b/>
          <w:bCs/>
        </w:rPr>
      </w:pPr>
      <w:r w:rsidRPr="00F20CE5">
        <w:rPr>
          <w:rFonts w:hint="eastAsia"/>
          <w:b/>
          <w:bCs/>
        </w:rPr>
        <w:t>火腾水降。交发立坚。湿为巨海。干为洲滩。</w:t>
      </w:r>
    </w:p>
    <w:p w14:paraId="1FFAB61E" w14:textId="57874210"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前面讲的是四大，现在讲所谓的四居：水居、陆居、山居，林居。很多讲义里面的讲法都不同的。</w:t>
      </w:r>
    </w:p>
    <w:p w14:paraId="70296CC5" w14:textId="0B0142B3" w:rsidR="009058DB"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火腾水降</w:t>
      </w:r>
      <w:r w:rsidR="005C371A" w:rsidRPr="00F20CE5">
        <w:rPr>
          <w:rFonts w:ascii="华文楷体" w:hAnsi="华文楷体" w:hint="eastAsia"/>
        </w:rPr>
        <w:t>”</w:t>
      </w:r>
      <w:r w:rsidR="005B61C9" w:rsidRPr="00F20CE5">
        <w:rPr>
          <w:rFonts w:ascii="华文楷体" w:hAnsi="华文楷体" w:hint="eastAsia"/>
        </w:rPr>
        <w:t>，大家都知道，火是腾空而上的，水是从上而降的。这两个：</w:t>
      </w:r>
      <w:r w:rsidRPr="00F20CE5">
        <w:rPr>
          <w:rFonts w:ascii="华文楷体" w:hAnsi="华文楷体" w:hint="eastAsia"/>
        </w:rPr>
        <w:t>“</w:t>
      </w:r>
      <w:r w:rsidR="005B61C9" w:rsidRPr="00F20CE5">
        <w:rPr>
          <w:rFonts w:ascii="华文楷体" w:hAnsi="华文楷体" w:hint="eastAsia"/>
        </w:rPr>
        <w:t>交发立坚</w:t>
      </w:r>
      <w:r w:rsidR="005C371A" w:rsidRPr="00F20CE5">
        <w:rPr>
          <w:rFonts w:ascii="华文楷体" w:hAnsi="华文楷体" w:hint="eastAsia"/>
        </w:rPr>
        <w:t>”</w:t>
      </w:r>
      <w:r w:rsidR="005B61C9" w:rsidRPr="00F20CE5">
        <w:rPr>
          <w:rFonts w:ascii="华文楷体" w:hAnsi="华文楷体" w:hint="eastAsia"/>
        </w:rPr>
        <w:t>，如果水和火，因为一个是向上，一个是向下，它们的本性也不同，这种交之以后，发生了一个比较坚固的地大。这个在地大上</w:t>
      </w:r>
      <w:r w:rsidRPr="00F20CE5">
        <w:rPr>
          <w:rFonts w:ascii="华文楷体" w:hAnsi="华文楷体" w:hint="eastAsia"/>
        </w:rPr>
        <w:t>“</w:t>
      </w:r>
      <w:r w:rsidR="005B61C9" w:rsidRPr="00F20CE5">
        <w:rPr>
          <w:rFonts w:ascii="华文楷体" w:hAnsi="华文楷体" w:hint="eastAsia"/>
        </w:rPr>
        <w:t>湿为巨海</w:t>
      </w:r>
      <w:r w:rsidR="005C371A" w:rsidRPr="00F20CE5">
        <w:rPr>
          <w:rFonts w:ascii="华文楷体" w:hAnsi="华文楷体" w:hint="eastAsia"/>
        </w:rPr>
        <w:t>”</w:t>
      </w:r>
      <w:r w:rsidR="005B61C9" w:rsidRPr="00F20CE5">
        <w:rPr>
          <w:rFonts w:ascii="华文楷体" w:hAnsi="华文楷体" w:hint="eastAsia"/>
        </w:rPr>
        <w:t>，比较潮湿的、湿性东西慢慢积累成大海，在整个大地上变成了巨海。</w:t>
      </w:r>
    </w:p>
    <w:p w14:paraId="003EB389" w14:textId="6AC433FD" w:rsidR="009058DB"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干为洲滩</w:t>
      </w:r>
      <w:r w:rsidR="005C371A" w:rsidRPr="00F20CE5">
        <w:rPr>
          <w:rFonts w:ascii="华文楷体" w:hAnsi="华文楷体" w:hint="eastAsia"/>
        </w:rPr>
        <w:t>”</w:t>
      </w:r>
      <w:r w:rsidR="005B61C9" w:rsidRPr="00F20CE5">
        <w:rPr>
          <w:rFonts w:ascii="华文楷体" w:hAnsi="华文楷体" w:hint="eastAsia"/>
        </w:rPr>
        <w:t>，比较干燥的这些又变成了什么？</w:t>
      </w:r>
      <w:r w:rsidR="005B61C9" w:rsidRPr="00F20CE5">
        <w:rPr>
          <w:rFonts w:ascii="华文楷体" w:hAnsi="华文楷体" w:hint="eastAsia"/>
        </w:rPr>
        <w:lastRenderedPageBreak/>
        <w:t>大陆或者是海滩。滩与我们平时的沙滩应该是比较相同的。</w:t>
      </w:r>
    </w:p>
    <w:p w14:paraId="007A4CE4" w14:textId="3A71DD1A" w:rsidR="009058DB" w:rsidRPr="00F20CE5" w:rsidRDefault="005B61C9" w:rsidP="000D5C78">
      <w:pPr>
        <w:widowControl w:val="0"/>
        <w:ind w:firstLine="601"/>
        <w:rPr>
          <w:b/>
          <w:bCs/>
        </w:rPr>
      </w:pPr>
      <w:r w:rsidRPr="00F20CE5">
        <w:rPr>
          <w:rFonts w:hint="eastAsia"/>
          <w:b/>
          <w:bCs/>
        </w:rPr>
        <w:t>以是义故。彼大海中。火光常起。彼洲潬中。江河常注。</w:t>
      </w:r>
    </w:p>
    <w:p w14:paraId="6EE46A31" w14:textId="40424AC8"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以这样的因缘，刚才讲到大海当中火光也是常起的。</w:t>
      </w:r>
    </w:p>
    <w:p w14:paraId="4BCADE30" w14:textId="468047E3"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大海里面火光常起，不仅是现在我们所谓的火山爆发，水里面经常出现火焰，而且佛经当中，比如《心地观经》</w:t>
      </w:r>
      <w:r w:rsidR="009058DB" w:rsidRPr="00F20CE5">
        <w:rPr>
          <w:rFonts w:ascii="华文楷体" w:hAnsi="华文楷体"/>
          <w:vertAlign w:val="superscript"/>
        </w:rPr>
        <w:footnoteReference w:id="283"/>
      </w:r>
      <w:r w:rsidRPr="00F20CE5">
        <w:rPr>
          <w:rFonts w:ascii="华文楷体" w:hAnsi="华文楷体" w:hint="eastAsia"/>
        </w:rPr>
        <w:t>，包括《涅槃经》</w:t>
      </w:r>
      <w:r w:rsidR="009058DB" w:rsidRPr="00F20CE5">
        <w:rPr>
          <w:rFonts w:ascii="华文楷体" w:hAnsi="华文楷体"/>
          <w:vertAlign w:val="superscript"/>
        </w:rPr>
        <w:footnoteReference w:id="284"/>
      </w:r>
      <w:r w:rsidRPr="00F20CE5">
        <w:rPr>
          <w:rFonts w:ascii="华文楷体" w:hAnsi="华文楷体" w:hint="eastAsia"/>
        </w:rPr>
        <w:t>，你们看看那些注释里面讲的很多，比如龙王他吃水火，水里面的火；还有菩萨入海的时候也是看到大海里面发生火焰等等，有很多这方面的道理。所以一般在这里讲大海当中常起火光。</w:t>
      </w:r>
    </w:p>
    <w:p w14:paraId="40BAA464" w14:textId="76FC951A"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然后，陆洲当中江河常流。</w:t>
      </w:r>
    </w:p>
    <w:p w14:paraId="534158B5" w14:textId="01DB5407"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这是一个自然界的现象，我们大家都知道。</w:t>
      </w:r>
    </w:p>
    <w:p w14:paraId="0CF5036E" w14:textId="7FBCFA7B"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其实大海当中有火焰，陆洲当中也是包括现在的</w:t>
      </w:r>
      <w:r w:rsidRPr="00F20CE5">
        <w:rPr>
          <w:rFonts w:ascii="华文楷体" w:hAnsi="华文楷体" w:hint="eastAsia"/>
        </w:rPr>
        <w:lastRenderedPageBreak/>
        <w:t>长江也好，黄河也好，喇荣河也好，色达河也好，金沙江也好，明江也好，叫什么？你们的家乡有，还有什么江？</w:t>
      </w:r>
    </w:p>
    <w:p w14:paraId="2E91471D" w14:textId="73C96E43"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这个是这样的，在大地上留下江河。</w:t>
      </w:r>
    </w:p>
    <w:p w14:paraId="1661E733" w14:textId="1036FC37" w:rsidR="009058DB" w:rsidRPr="00F20CE5" w:rsidRDefault="005B61C9" w:rsidP="000D5C78">
      <w:pPr>
        <w:widowControl w:val="0"/>
        <w:ind w:firstLine="601"/>
        <w:rPr>
          <w:b/>
          <w:bCs/>
        </w:rPr>
      </w:pPr>
      <w:r w:rsidRPr="00F20CE5">
        <w:rPr>
          <w:rFonts w:hint="eastAsia"/>
          <w:b/>
          <w:bCs/>
        </w:rPr>
        <w:t>水势劣火。结为高山。是故山石击则成焰。融则成水。</w:t>
      </w:r>
    </w:p>
    <w:p w14:paraId="44EF43D4" w14:textId="09E27953"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水和火接触的过程当中，如果火的势力比较大一点，就</w:t>
      </w:r>
      <w:r w:rsidR="000C5882" w:rsidRPr="00F20CE5">
        <w:rPr>
          <w:rFonts w:ascii="华文楷体" w:hAnsi="华文楷体" w:hint="eastAsia"/>
        </w:rPr>
        <w:t>“</w:t>
      </w:r>
      <w:r w:rsidRPr="00F20CE5">
        <w:rPr>
          <w:rFonts w:ascii="华文楷体" w:hAnsi="华文楷体" w:hint="eastAsia"/>
        </w:rPr>
        <w:t>结为高山</w:t>
      </w:r>
      <w:r w:rsidR="005C371A" w:rsidRPr="00F20CE5">
        <w:rPr>
          <w:rFonts w:ascii="华文楷体" w:hAnsi="华文楷体" w:hint="eastAsia"/>
        </w:rPr>
        <w:t>”</w:t>
      </w:r>
      <w:r w:rsidRPr="00F20CE5">
        <w:rPr>
          <w:rFonts w:ascii="华文楷体" w:hAnsi="华文楷体" w:hint="eastAsia"/>
        </w:rPr>
        <w:t>；高山的石头撞击在一起的时候，发生火焰。如果把石头熔成液体，就变成水</w:t>
      </w:r>
      <w:r w:rsidR="009058DB" w:rsidRPr="00F20CE5">
        <w:rPr>
          <w:rFonts w:ascii="华文楷体" w:hAnsi="华文楷体"/>
          <w:vertAlign w:val="superscript"/>
        </w:rPr>
        <w:footnoteReference w:id="285"/>
      </w:r>
      <w:r w:rsidRPr="00F20CE5">
        <w:rPr>
          <w:rFonts w:ascii="华文楷体" w:hAnsi="华文楷体" w:hint="eastAsia"/>
        </w:rPr>
        <w:t>。</w:t>
      </w:r>
    </w:p>
    <w:p w14:paraId="2A09ED9D" w14:textId="4FCA37E4"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可能所谓的什么铁水、铜水，包括一些矿藏，融化以后也变成液体。刚才说一旦火和水接触的过程当中，如果火赢了，水输了，就变成山。</w:t>
      </w:r>
    </w:p>
    <w:p w14:paraId="59ED7274" w14:textId="18DA815F"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很多注释当中为什么讲火和水？前面讲的一样，火代表嗔恨心，水代表贪心。其实所有的这些高山也好，河流也好，这些都是我们的贪嗔痴，分别妄念的一种显现。</w:t>
      </w:r>
      <w:r w:rsidR="000C5882" w:rsidRPr="00F20CE5">
        <w:rPr>
          <w:rFonts w:ascii="华文楷体" w:hAnsi="华文楷体" w:hint="eastAsia"/>
        </w:rPr>
        <w:t>“</w:t>
      </w:r>
      <w:r w:rsidRPr="00F20CE5">
        <w:rPr>
          <w:rFonts w:ascii="华文楷体" w:hAnsi="华文楷体" w:hint="eastAsia"/>
        </w:rPr>
        <w:t>妄性不恒，前后变异</w:t>
      </w:r>
      <w:r w:rsidR="009058DB" w:rsidRPr="00F20CE5">
        <w:rPr>
          <w:rFonts w:ascii="华文楷体" w:hAnsi="华文楷体"/>
          <w:vertAlign w:val="superscript"/>
        </w:rPr>
        <w:footnoteReference w:id="286"/>
      </w:r>
      <w:r w:rsidRPr="00F20CE5">
        <w:rPr>
          <w:rFonts w:ascii="华文楷体" w:hAnsi="华文楷体" w:hint="eastAsia"/>
        </w:rPr>
        <w:t>。</w:t>
      </w:r>
      <w:r w:rsidR="005C371A" w:rsidRPr="00F20CE5">
        <w:rPr>
          <w:rFonts w:ascii="华文楷体" w:hAnsi="华文楷体" w:hint="eastAsia"/>
        </w:rPr>
        <w:t>”</w:t>
      </w:r>
      <w:r w:rsidRPr="00F20CE5">
        <w:rPr>
          <w:rFonts w:ascii="华文楷体" w:hAnsi="华文楷体" w:hint="eastAsia"/>
        </w:rPr>
        <w:t>有些注释当中</w:t>
      </w:r>
      <w:r w:rsidRPr="00F20CE5">
        <w:rPr>
          <w:rFonts w:ascii="华文楷体" w:hAnsi="华文楷体" w:hint="eastAsia"/>
        </w:rPr>
        <w:lastRenderedPageBreak/>
        <w:t>讲，因为妄心慢慢又不断出现的原因，其实世界的形成就是一会水，一会儿火。</w:t>
      </w:r>
    </w:p>
    <w:p w14:paraId="054CC4DB" w14:textId="51C7D408"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我想现在可能众生的分别念真的是比较严重，嗔恨心比较严重，发生火灾也是比较严重的。而且现在各个国家都互相军事演习，这是很明显的一个嗔恨心的上升。</w:t>
      </w:r>
    </w:p>
    <w:p w14:paraId="6D28AA92" w14:textId="68E31EC1"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还有一些注释里面讲，嗔恨心加上慢心，变成高山。我们看到的时候：</w:t>
      </w:r>
      <w:r w:rsidR="000C5882" w:rsidRPr="00F20CE5">
        <w:rPr>
          <w:rFonts w:ascii="华文楷体" w:hAnsi="华文楷体" w:hint="eastAsia"/>
        </w:rPr>
        <w:t>“</w:t>
      </w:r>
      <w:r w:rsidRPr="00F20CE5">
        <w:rPr>
          <w:rFonts w:ascii="华文楷体" w:hAnsi="华文楷体" w:hint="eastAsia"/>
        </w:rPr>
        <w:t>哦，这是喜马拉雅山，这是冈底斯</w:t>
      </w:r>
      <w:r w:rsidR="005C371A" w:rsidRPr="00F20CE5">
        <w:rPr>
          <w:rFonts w:ascii="华文楷体" w:hAnsi="华文楷体" w:hint="eastAsia"/>
        </w:rPr>
        <w:t>”</w:t>
      </w:r>
      <w:r w:rsidRPr="00F20CE5">
        <w:rPr>
          <w:rFonts w:ascii="华文楷体" w:hAnsi="华文楷体" w:hint="eastAsia"/>
        </w:rPr>
        <w:t>。很好的。但其实我们很多众生的一种，怎么讲？可能是傲慢心和嗔恨心显现出来的。所以</w:t>
      </w:r>
      <w:r w:rsidR="000C5882" w:rsidRPr="00F20CE5">
        <w:rPr>
          <w:rFonts w:ascii="华文楷体" w:hAnsi="华文楷体" w:hint="eastAsia"/>
        </w:rPr>
        <w:t>“</w:t>
      </w:r>
      <w:r w:rsidRPr="00F20CE5">
        <w:rPr>
          <w:rFonts w:ascii="华文楷体" w:hAnsi="华文楷体" w:hint="eastAsia"/>
        </w:rPr>
        <w:t>一念妄心。既已全具四大。</w:t>
      </w:r>
      <w:r w:rsidR="009058DB" w:rsidRPr="00F20CE5">
        <w:rPr>
          <w:rFonts w:ascii="华文楷体" w:hAnsi="华文楷体"/>
          <w:vertAlign w:val="superscript"/>
        </w:rPr>
        <w:footnoteReference w:id="287"/>
      </w:r>
      <w:r w:rsidR="005C371A" w:rsidRPr="00F20CE5">
        <w:rPr>
          <w:rFonts w:ascii="华文楷体" w:hAnsi="华文楷体" w:hint="eastAsia"/>
        </w:rPr>
        <w:t>”</w:t>
      </w:r>
      <w:r w:rsidRPr="00F20CE5">
        <w:rPr>
          <w:rFonts w:ascii="华文楷体" w:hAnsi="华文楷体" w:hint="eastAsia"/>
        </w:rPr>
        <w:t>妄念显现四大，蕅益大师等很多注释里都讲得比较清楚。</w:t>
      </w:r>
    </w:p>
    <w:p w14:paraId="4C2498E7" w14:textId="07DAC065"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这个是高山和水流的形成。</w:t>
      </w:r>
    </w:p>
    <w:p w14:paraId="330AA51E" w14:textId="7F8ECBA3"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然后：</w:t>
      </w:r>
    </w:p>
    <w:p w14:paraId="3A6D4983" w14:textId="0B7E720A" w:rsidR="009058DB" w:rsidRPr="00F20CE5" w:rsidRDefault="005B61C9" w:rsidP="000D5C78">
      <w:pPr>
        <w:widowControl w:val="0"/>
        <w:ind w:firstLine="601"/>
        <w:rPr>
          <w:b/>
          <w:bCs/>
        </w:rPr>
      </w:pPr>
      <w:r w:rsidRPr="00F20CE5">
        <w:rPr>
          <w:rFonts w:hint="eastAsia"/>
          <w:b/>
          <w:bCs/>
        </w:rPr>
        <w:t>土势劣水。抽为草木。是故林薮。遇烧成土。因绞成水。</w:t>
      </w:r>
    </w:p>
    <w:p w14:paraId="0DAA09B9" w14:textId="2A2F0D30"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如果地大、水大这两个交融的过程当中，如果土大它不如水大，在大地当中，</w:t>
      </w:r>
      <w:r w:rsidR="000C5882" w:rsidRPr="00F20CE5">
        <w:rPr>
          <w:rFonts w:ascii="华文楷体" w:hAnsi="华文楷体" w:hint="eastAsia"/>
        </w:rPr>
        <w:t>“</w:t>
      </w:r>
      <w:r w:rsidRPr="00F20CE5">
        <w:rPr>
          <w:rFonts w:ascii="华文楷体" w:hAnsi="华文楷体" w:hint="eastAsia"/>
        </w:rPr>
        <w:t>抽为草木</w:t>
      </w:r>
      <w:r w:rsidR="005C371A" w:rsidRPr="00F20CE5">
        <w:rPr>
          <w:rFonts w:ascii="华文楷体" w:hAnsi="华文楷体" w:hint="eastAsia"/>
        </w:rPr>
        <w:t>”</w:t>
      </w:r>
      <w:r w:rsidRPr="00F20CE5">
        <w:rPr>
          <w:rFonts w:ascii="华文楷体" w:hAnsi="华文楷体" w:hint="eastAsia"/>
        </w:rPr>
        <w:t>，变成了山上的草木、树林。</w:t>
      </w:r>
      <w:r w:rsidR="000C5882" w:rsidRPr="00F20CE5">
        <w:rPr>
          <w:rFonts w:ascii="华文楷体" w:hAnsi="华文楷体" w:hint="eastAsia"/>
        </w:rPr>
        <w:t>“</w:t>
      </w:r>
      <w:r w:rsidRPr="00F20CE5">
        <w:rPr>
          <w:rFonts w:ascii="华文楷体" w:hAnsi="华文楷体" w:hint="eastAsia"/>
        </w:rPr>
        <w:t>是故林薮</w:t>
      </w:r>
      <w:r w:rsidR="005C371A" w:rsidRPr="00F20CE5">
        <w:rPr>
          <w:rFonts w:ascii="华文楷体" w:hAnsi="华文楷体" w:hint="eastAsia"/>
        </w:rPr>
        <w:t>”</w:t>
      </w:r>
      <w:r w:rsidRPr="00F20CE5">
        <w:rPr>
          <w:rFonts w:ascii="华文楷体" w:hAnsi="华文楷体" w:hint="eastAsia"/>
        </w:rPr>
        <w:t>，这些林薮</w:t>
      </w:r>
      <w:r w:rsidR="009058DB" w:rsidRPr="00F20CE5">
        <w:rPr>
          <w:rFonts w:ascii="华文楷体" w:hAnsi="华文楷体"/>
          <w:vertAlign w:val="superscript"/>
        </w:rPr>
        <w:footnoteReference w:id="288"/>
      </w:r>
      <w:r w:rsidRPr="00F20CE5">
        <w:rPr>
          <w:rFonts w:ascii="华文楷体" w:hAnsi="华文楷体" w:hint="eastAsia"/>
        </w:rPr>
        <w:t>遇到火，</w:t>
      </w:r>
      <w:r w:rsidRPr="00F20CE5">
        <w:rPr>
          <w:rFonts w:ascii="华文楷体" w:hAnsi="华文楷体" w:hint="eastAsia"/>
        </w:rPr>
        <w:lastRenderedPageBreak/>
        <w:t>烧毁就变成土。如果这些草木绞在一起，就变成了水。</w:t>
      </w:r>
    </w:p>
    <w:p w14:paraId="4F43BD99" w14:textId="127563A5"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刚才不是讲了，有四居，水居、地居、山居、林居，这一段讲的是林居，居住的居。</w:t>
      </w:r>
    </w:p>
    <w:p w14:paraId="74CD63AE" w14:textId="1F1753B3"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我看蕅益大师和有些大德讲：</w:t>
      </w:r>
      <w:r w:rsidR="000C5882" w:rsidRPr="00F20CE5">
        <w:rPr>
          <w:rFonts w:ascii="华文楷体" w:hAnsi="华文楷体" w:hint="eastAsia"/>
        </w:rPr>
        <w:t>“</w:t>
      </w:r>
      <w:r w:rsidRPr="00F20CE5">
        <w:rPr>
          <w:rFonts w:ascii="华文楷体" w:hAnsi="华文楷体" w:hint="eastAsia"/>
        </w:rPr>
        <w:t>可见地水火风。全是妄心中物。</w:t>
      </w:r>
      <w:r w:rsidR="005C371A" w:rsidRPr="00F20CE5">
        <w:rPr>
          <w:rFonts w:ascii="华文楷体" w:hAnsi="华文楷体" w:hint="eastAsia"/>
        </w:rPr>
        <w:t>”</w:t>
      </w:r>
      <w:r w:rsidRPr="00F20CE5">
        <w:rPr>
          <w:rFonts w:ascii="华文楷体" w:hAnsi="华文楷体" w:hint="eastAsia"/>
        </w:rPr>
        <w:t>地水火风全部是我们妄心的一种产物。</w:t>
      </w:r>
    </w:p>
    <w:p w14:paraId="067606E5" w14:textId="7A746632"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分别念动摇的部分是风大，坚固的部分是火大。所以妄念的部分，妄念有时候是动摇，有时候是安住，各种显现。</w:t>
      </w:r>
    </w:p>
    <w:p w14:paraId="78F33C41" w14:textId="27580D7C"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内在的分别念不断，外在的器世界凹凸不平，或者显现水大。可能最近以贪心引起的水大，包括发生水灾，天上降雨。以嗔心引起发生火灾、战争，外在的这种事件。愚昧引起整个世间比较迷茫、迷乱。</w:t>
      </w:r>
    </w:p>
    <w:p w14:paraId="265B8B3E" w14:textId="094E99AC"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现在为什么我们很多众生都是有点忘心大，好容易忘，好多道友都是，是不是因为现在吃菜里面有农药，忘的特别快。很多人都担心自己得了什么其他的病。但实际上可能是众生的共业，有时候众生的共业真是不可思议。可能贪嗔痴很多都会显现在我们的有情世界的内心，或者在外面的世界当中。</w:t>
      </w:r>
    </w:p>
    <w:p w14:paraId="20F9864B" w14:textId="2CAFAF50" w:rsidR="009058DB" w:rsidRPr="00F20CE5" w:rsidRDefault="005B61C9" w:rsidP="000D5C78">
      <w:pPr>
        <w:widowControl w:val="0"/>
        <w:ind w:firstLine="601"/>
        <w:rPr>
          <w:b/>
          <w:bCs/>
        </w:rPr>
      </w:pPr>
      <w:r w:rsidRPr="00F20CE5">
        <w:rPr>
          <w:rFonts w:hint="eastAsia"/>
          <w:b/>
          <w:bCs/>
        </w:rPr>
        <w:lastRenderedPageBreak/>
        <w:t>交妄发生。递相为种。以是因缘。世界相续。</w:t>
      </w:r>
    </w:p>
    <w:p w14:paraId="1FA1AAA3" w14:textId="38662437"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刚才我不是讲的贪嗔痴慢疑，这些虚妄的分别念互相交互，发生的原因，</w:t>
      </w:r>
      <w:r w:rsidR="000C5882" w:rsidRPr="00F20CE5">
        <w:rPr>
          <w:rFonts w:ascii="华文楷体" w:hAnsi="华文楷体" w:hint="eastAsia"/>
        </w:rPr>
        <w:t>“</w:t>
      </w:r>
      <w:r w:rsidRPr="00F20CE5">
        <w:rPr>
          <w:rFonts w:ascii="华文楷体" w:hAnsi="华文楷体" w:hint="eastAsia"/>
        </w:rPr>
        <w:t>递相为种</w:t>
      </w:r>
      <w:r w:rsidR="005C371A" w:rsidRPr="00F20CE5">
        <w:rPr>
          <w:rFonts w:ascii="华文楷体" w:hAnsi="华文楷体" w:hint="eastAsia"/>
        </w:rPr>
        <w:t>”</w:t>
      </w:r>
      <w:r w:rsidRPr="00F20CE5">
        <w:rPr>
          <w:rFonts w:ascii="华文楷体" w:hAnsi="华文楷体" w:hint="eastAsia"/>
        </w:rPr>
        <w:t>，作为一个种子，以这个原因，这个世界的相续实际上是一直有的。</w:t>
      </w:r>
    </w:p>
    <w:p w14:paraId="181BFC52" w14:textId="2A2A8560"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刚才讲，爱也好，憎也好，或者世界的粗糙也好，暖和也好，或者是现在的，你看火大的这种严重性，以前也有这样的不平凡，也有的。但是现在好多新闻当中都是</w:t>
      </w:r>
      <w:r w:rsidR="000C5882" w:rsidRPr="00F20CE5">
        <w:rPr>
          <w:rFonts w:ascii="华文楷体" w:hAnsi="华文楷体" w:hint="eastAsia"/>
        </w:rPr>
        <w:t>“</w:t>
      </w:r>
      <w:r w:rsidRPr="00F20CE5">
        <w:rPr>
          <w:rFonts w:ascii="华文楷体" w:hAnsi="华文楷体" w:hint="eastAsia"/>
        </w:rPr>
        <w:t>六十余年从来没有发生过的，七十多年没有发生过</w:t>
      </w:r>
      <w:r w:rsidR="005C371A" w:rsidRPr="00F20CE5">
        <w:rPr>
          <w:rFonts w:ascii="华文楷体" w:hAnsi="华文楷体" w:hint="eastAsia"/>
        </w:rPr>
        <w:t>”</w:t>
      </w:r>
      <w:r w:rsidRPr="00F20CE5">
        <w:rPr>
          <w:rFonts w:ascii="华文楷体" w:hAnsi="华文楷体" w:hint="eastAsia"/>
        </w:rPr>
        <w:t>。不仅仅是一个国家，好多国家都发生了种种的现象。所以器世界对我们带来什么样的，也很难说。</w:t>
      </w:r>
    </w:p>
    <w:p w14:paraId="04AB85BF" w14:textId="61D1368E"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其实如果器世界不太高兴，它想变化，确实很快的。我们众生是很简单的一个生命，如果器世界它要发生一些变化，上面的有情世界是非常容易变化的。</w:t>
      </w:r>
    </w:p>
    <w:p w14:paraId="4336AD74" w14:textId="7FB84B70"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这是讲的器世界。佛教当中讲</w:t>
      </w:r>
      <w:r w:rsidR="000C5882" w:rsidRPr="00F20CE5">
        <w:rPr>
          <w:rFonts w:ascii="华文楷体" w:hAnsi="华文楷体" w:hint="eastAsia"/>
        </w:rPr>
        <w:t>“</w:t>
      </w:r>
      <w:r w:rsidRPr="00F20CE5">
        <w:rPr>
          <w:rFonts w:ascii="华文楷体" w:hAnsi="华文楷体" w:hint="eastAsia"/>
        </w:rPr>
        <w:t>万法唯心造</w:t>
      </w:r>
      <w:r w:rsidR="005C371A" w:rsidRPr="00F20CE5">
        <w:rPr>
          <w:rFonts w:ascii="华文楷体" w:hAnsi="华文楷体" w:hint="eastAsia"/>
        </w:rPr>
        <w:t>”</w:t>
      </w:r>
      <w:r w:rsidRPr="00F20CE5">
        <w:rPr>
          <w:rFonts w:ascii="华文楷体" w:hAnsi="华文楷体" w:hint="eastAsia"/>
        </w:rPr>
        <w:t>，很多道理，但这个可能有些人觉得是不可能的：</w:t>
      </w:r>
      <w:r w:rsidR="000C5882" w:rsidRPr="00F20CE5">
        <w:rPr>
          <w:rFonts w:ascii="华文楷体" w:hAnsi="华文楷体" w:hint="eastAsia"/>
        </w:rPr>
        <w:t>“</w:t>
      </w:r>
      <w:r w:rsidRPr="00F20CE5">
        <w:rPr>
          <w:rFonts w:ascii="华文楷体" w:hAnsi="华文楷体" w:hint="eastAsia"/>
        </w:rPr>
        <w:t>我的心造就了所有吗？</w:t>
      </w:r>
      <w:r w:rsidR="005C371A" w:rsidRPr="00F20CE5">
        <w:rPr>
          <w:rFonts w:ascii="华文楷体" w:hAnsi="华文楷体" w:hint="eastAsia"/>
        </w:rPr>
        <w:t>”</w:t>
      </w:r>
      <w:r w:rsidRPr="00F20CE5">
        <w:rPr>
          <w:rFonts w:ascii="华文楷体" w:hAnsi="华文楷体" w:hint="eastAsia"/>
        </w:rPr>
        <w:t>不是这样的。我们前面讲的一样，众生相续很多的心识分别念也好，包括我们自身的四大，外面的四大，其实它是一种因缘和合。这样的因缘和合，最后互相都发生变化，并不是一个众生能生起所有的世界，不是这个意思。但是一个众生的</w:t>
      </w:r>
      <w:r w:rsidRPr="00F20CE5">
        <w:rPr>
          <w:rFonts w:ascii="华文楷体" w:hAnsi="华文楷体" w:hint="eastAsia"/>
        </w:rPr>
        <w:lastRenderedPageBreak/>
        <w:t>心态对所有的世界没有关系，也不是。佛教里面最甚深的道理就是讲因缘和合。所谓的因缘和合，在胜义当中观察，是了不可得。世俗当中，它有一个特别坚定的规律，这个规律谁也没办法推翻的。但这个道理也不是简简单单的，并不是我们几个学者学了几年，叫做所谓的研究生、博士生，然后马上得出结论，也不是这样的。</w:t>
      </w:r>
    </w:p>
    <w:p w14:paraId="23A91668" w14:textId="05E794E4"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佛陀在无量劫的时间当中积累资粮，净除罪障，得到无碍的智慧，无碍的智慧照见它的缘起规律，才明白它的形成也好，存留也好，最后灭亡的所有的过程。</w:t>
      </w:r>
    </w:p>
    <w:p w14:paraId="28CD5066" w14:textId="78D3C8DD"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所以我们从某种意义上讲，缘起的规律是比较好懂的，但有些时候也不是很好懂的。</w:t>
      </w:r>
    </w:p>
    <w:p w14:paraId="679230DE" w14:textId="44C8B535"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接下来我们讲有情世界的相续。</w:t>
      </w:r>
    </w:p>
    <w:p w14:paraId="6E69B05A" w14:textId="434A7721"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佛告诉富楼那尊者：</w:t>
      </w:r>
    </w:p>
    <w:p w14:paraId="679F68A0" w14:textId="2EE3AFFF" w:rsidR="009058DB" w:rsidRPr="00F20CE5" w:rsidRDefault="005B61C9" w:rsidP="000D5C78">
      <w:pPr>
        <w:widowControl w:val="0"/>
        <w:ind w:firstLine="601"/>
        <w:rPr>
          <w:b/>
          <w:bCs/>
        </w:rPr>
      </w:pPr>
      <w:r w:rsidRPr="00F20CE5">
        <w:rPr>
          <w:rFonts w:hint="eastAsia"/>
          <w:b/>
          <w:bCs/>
        </w:rPr>
        <w:t>复次。富楼那。明妄非他。觉明为咎。</w:t>
      </w:r>
    </w:p>
    <w:p w14:paraId="697DACBF" w14:textId="09DE1E30"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接下来要讲有情世界是怎么形成的？</w:t>
      </w:r>
    </w:p>
    <w:p w14:paraId="15590770" w14:textId="020E0F86"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刚才不是讲了吗？</w:t>
      </w:r>
      <w:r w:rsidR="000C5882" w:rsidRPr="00F20CE5">
        <w:rPr>
          <w:rFonts w:ascii="华文楷体" w:hAnsi="华文楷体" w:hint="eastAsia"/>
        </w:rPr>
        <w:t>“</w:t>
      </w:r>
      <w:r w:rsidRPr="00F20CE5">
        <w:rPr>
          <w:rFonts w:ascii="华文楷体" w:hAnsi="华文楷体" w:hint="eastAsia"/>
        </w:rPr>
        <w:t>明妄</w:t>
      </w:r>
      <w:r w:rsidR="005C371A" w:rsidRPr="00F20CE5">
        <w:rPr>
          <w:rFonts w:ascii="华文楷体" w:hAnsi="华文楷体" w:hint="eastAsia"/>
        </w:rPr>
        <w:t>”</w:t>
      </w:r>
      <w:r w:rsidRPr="00F20CE5">
        <w:rPr>
          <w:rFonts w:ascii="华文楷体" w:hAnsi="华文楷体" w:hint="eastAsia"/>
        </w:rPr>
        <w:t>，明觉的这种分别念。</w:t>
      </w:r>
    </w:p>
    <w:p w14:paraId="137F0452" w14:textId="5D553C7E"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当然这里所谓的明和觉，并不是平时我们用的那种比较好的明和觉。在这里是比较明显的心态，明和觉，都是这样来解释。</w:t>
      </w:r>
    </w:p>
    <w:p w14:paraId="0AD56CD9" w14:textId="11D2A625" w:rsidR="009058DB" w:rsidRPr="00F20CE5" w:rsidRDefault="000C5882" w:rsidP="000D5C78">
      <w:pPr>
        <w:widowControl w:val="0"/>
        <w:ind w:firstLine="600"/>
        <w:rPr>
          <w:rFonts w:ascii="华文楷体" w:hAnsi="华文楷体" w:hint="eastAsia"/>
        </w:rPr>
      </w:pPr>
      <w:r w:rsidRPr="00F20CE5">
        <w:rPr>
          <w:rFonts w:ascii="华文楷体" w:hAnsi="华文楷体" w:hint="eastAsia"/>
        </w:rPr>
        <w:lastRenderedPageBreak/>
        <w:t>“</w:t>
      </w:r>
      <w:r w:rsidR="005B61C9" w:rsidRPr="00F20CE5">
        <w:rPr>
          <w:rFonts w:ascii="华文楷体" w:hAnsi="华文楷体" w:hint="eastAsia"/>
        </w:rPr>
        <w:t>明妄</w:t>
      </w:r>
      <w:r w:rsidR="005C371A" w:rsidRPr="00F20CE5">
        <w:rPr>
          <w:rFonts w:ascii="华文楷体" w:hAnsi="华文楷体" w:hint="eastAsia"/>
        </w:rPr>
        <w:t>”</w:t>
      </w:r>
      <w:r w:rsidR="005B61C9" w:rsidRPr="00F20CE5">
        <w:rPr>
          <w:rFonts w:ascii="华文楷体" w:hAnsi="华文楷体" w:hint="eastAsia"/>
        </w:rPr>
        <w:t>，明心的妄念、分别念；</w:t>
      </w:r>
      <w:r w:rsidRPr="00F20CE5">
        <w:rPr>
          <w:rFonts w:ascii="华文楷体" w:hAnsi="华文楷体" w:hint="eastAsia"/>
        </w:rPr>
        <w:t>“</w:t>
      </w:r>
      <w:r w:rsidR="005B61C9" w:rsidRPr="00F20CE5">
        <w:rPr>
          <w:rFonts w:ascii="华文楷体" w:hAnsi="华文楷体" w:hint="eastAsia"/>
        </w:rPr>
        <w:t>非他</w:t>
      </w:r>
      <w:r w:rsidR="005C371A" w:rsidRPr="00F20CE5">
        <w:rPr>
          <w:rFonts w:ascii="华文楷体" w:hAnsi="华文楷体" w:hint="eastAsia"/>
        </w:rPr>
        <w:t>”</w:t>
      </w:r>
      <w:r w:rsidR="005B61C9" w:rsidRPr="00F20CE5">
        <w:rPr>
          <w:rFonts w:ascii="华文楷体" w:hAnsi="华文楷体" w:hint="eastAsia"/>
        </w:rPr>
        <w:t>，它不是其它的东西，它是什么？</w:t>
      </w:r>
      <w:r w:rsidRPr="00F20CE5">
        <w:rPr>
          <w:rFonts w:ascii="华文楷体" w:hAnsi="华文楷体" w:hint="eastAsia"/>
        </w:rPr>
        <w:t>“</w:t>
      </w:r>
      <w:r w:rsidR="005B61C9" w:rsidRPr="00F20CE5">
        <w:rPr>
          <w:rFonts w:ascii="华文楷体" w:hAnsi="华文楷体" w:hint="eastAsia"/>
        </w:rPr>
        <w:t>觉明为咎</w:t>
      </w:r>
      <w:r w:rsidR="005C371A" w:rsidRPr="00F20CE5">
        <w:rPr>
          <w:rFonts w:ascii="华文楷体" w:hAnsi="华文楷体" w:hint="eastAsia"/>
        </w:rPr>
        <w:t>”</w:t>
      </w:r>
      <w:r w:rsidR="005B61C9" w:rsidRPr="00F20CE5">
        <w:rPr>
          <w:rFonts w:ascii="华文楷体" w:hAnsi="华文楷体" w:hint="eastAsia"/>
        </w:rPr>
        <w:t>，明觉的心，它慢慢变迷惑了，变成众生了。</w:t>
      </w:r>
    </w:p>
    <w:p w14:paraId="38BD7702" w14:textId="72369E00"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当下如果了解，它是智慧，如果当下没有了解，它就是无明。所以我们不是说太子变成乞丐一样的，本来他是一种明觉，他是清净的，但是他慢慢错乱了：</w:t>
      </w:r>
      <w:r w:rsidR="000C5882" w:rsidRPr="00F20CE5">
        <w:rPr>
          <w:rFonts w:ascii="华文楷体" w:hAnsi="华文楷体" w:hint="eastAsia"/>
        </w:rPr>
        <w:t>“</w:t>
      </w:r>
      <w:r w:rsidRPr="00F20CE5">
        <w:rPr>
          <w:rFonts w:ascii="华文楷体" w:hAnsi="华文楷体" w:hint="eastAsia"/>
        </w:rPr>
        <w:t>为咎</w:t>
      </w:r>
      <w:r w:rsidR="005C371A" w:rsidRPr="00F20CE5">
        <w:rPr>
          <w:rFonts w:ascii="华文楷体" w:hAnsi="华文楷体" w:hint="eastAsia"/>
        </w:rPr>
        <w:t>”</w:t>
      </w:r>
      <w:r w:rsidRPr="00F20CE5">
        <w:rPr>
          <w:rFonts w:ascii="华文楷体" w:hAnsi="华文楷体" w:hint="eastAsia"/>
        </w:rPr>
        <w:t>。</w:t>
      </w:r>
    </w:p>
    <w:p w14:paraId="578B47B7" w14:textId="5C536108"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在汉传佛教的《五灯全书》，里面，有一个叫净超</w:t>
      </w:r>
      <w:r w:rsidR="009058DB" w:rsidRPr="00F20CE5">
        <w:rPr>
          <w:rFonts w:ascii="华文楷体" w:hAnsi="华文楷体"/>
          <w:vertAlign w:val="superscript"/>
        </w:rPr>
        <w:footnoteReference w:id="289"/>
      </w:r>
      <w:r w:rsidRPr="00F20CE5">
        <w:rPr>
          <w:rFonts w:ascii="华文楷体" w:hAnsi="华文楷体" w:hint="eastAsia"/>
        </w:rPr>
        <w:t>的人，他读到《楞严经》这一段的时候，</w:t>
      </w:r>
      <w:r w:rsidR="000C5882" w:rsidRPr="00F20CE5">
        <w:rPr>
          <w:rFonts w:ascii="华文楷体" w:hAnsi="华文楷体" w:hint="eastAsia"/>
        </w:rPr>
        <w:t>“</w:t>
      </w:r>
      <w:r w:rsidRPr="00F20CE5">
        <w:rPr>
          <w:rFonts w:ascii="华文楷体" w:hAnsi="华文楷体" w:hint="eastAsia"/>
        </w:rPr>
        <w:t>明妄非他，觉明为咎</w:t>
      </w:r>
      <w:r w:rsidR="005C371A" w:rsidRPr="00F20CE5">
        <w:rPr>
          <w:rFonts w:ascii="华文楷体" w:hAnsi="华文楷体" w:hint="eastAsia"/>
        </w:rPr>
        <w:t>”</w:t>
      </w:r>
      <w:r w:rsidRPr="00F20CE5">
        <w:rPr>
          <w:rFonts w:ascii="华文楷体" w:hAnsi="华文楷体" w:hint="eastAsia"/>
        </w:rPr>
        <w:t>的道理的时候，特别的纠结。他想这个世界还没有形成的时候，众生还没有形成的时候，怎么有物命？他一直特别困惑。因为禅宗当中的这种疑情，大家都知道，最后有一种上师，如果表示方法来让他开悟都是很好的。但后来他好像睡在一个寺院</w:t>
      </w:r>
      <w:r w:rsidRPr="00F20CE5">
        <w:rPr>
          <w:rFonts w:ascii="华文楷体" w:hAnsi="华文楷体" w:hint="eastAsia"/>
        </w:rPr>
        <w:lastRenderedPageBreak/>
        <w:t>里面还是什么的，早上起来的时候，听到磬的声音，</w:t>
      </w:r>
      <w:r w:rsidR="000C5882" w:rsidRPr="00F20CE5">
        <w:rPr>
          <w:rFonts w:ascii="华文楷体" w:hAnsi="华文楷体" w:hint="eastAsia"/>
        </w:rPr>
        <w:t>“</w:t>
      </w:r>
      <w:r w:rsidRPr="00F20CE5">
        <w:rPr>
          <w:rFonts w:ascii="华文楷体" w:hAnsi="华文楷体" w:hint="eastAsia"/>
        </w:rPr>
        <w:t>叮当</w:t>
      </w:r>
      <w:r w:rsidR="005C371A" w:rsidRPr="00F20CE5">
        <w:rPr>
          <w:rFonts w:ascii="华文楷体" w:hAnsi="华文楷体" w:hint="eastAsia"/>
        </w:rPr>
        <w:t>”</w:t>
      </w:r>
      <w:r w:rsidRPr="00F20CE5">
        <w:rPr>
          <w:rFonts w:ascii="华文楷体" w:hAnsi="华文楷体" w:hint="eastAsia"/>
        </w:rPr>
        <w:t>，那种声音。这个声音把前面的道理当下就开悟了。</w:t>
      </w:r>
    </w:p>
    <w:p w14:paraId="154B15F8" w14:textId="6B2FDC02"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所以我们也晚上睡觉的时候看看，你们念一念，把闹钟上起，早上</w:t>
      </w:r>
      <w:r w:rsidR="000C5882" w:rsidRPr="00F20CE5">
        <w:rPr>
          <w:rFonts w:ascii="华文楷体" w:hAnsi="华文楷体" w:hint="eastAsia"/>
        </w:rPr>
        <w:t>“</w:t>
      </w:r>
      <w:r w:rsidRPr="00F20CE5">
        <w:rPr>
          <w:rFonts w:ascii="华文楷体" w:hAnsi="华文楷体" w:hint="eastAsia"/>
        </w:rPr>
        <w:t>叮叮叮叮叮叮</w:t>
      </w:r>
      <w:r w:rsidR="005C371A" w:rsidRPr="00F20CE5">
        <w:rPr>
          <w:rFonts w:ascii="华文楷体" w:hAnsi="华文楷体" w:hint="eastAsia"/>
        </w:rPr>
        <w:t>”</w:t>
      </w:r>
      <w:r w:rsidRPr="00F20CE5">
        <w:rPr>
          <w:rFonts w:ascii="华文楷体" w:hAnsi="华文楷体" w:hint="eastAsia"/>
        </w:rPr>
        <w:t>响起来的时候，你会不会开悟，开悟了就不用去上课了。</w:t>
      </w:r>
    </w:p>
    <w:p w14:paraId="7C968070" w14:textId="78D69DD3"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原来法王也是开悟的时候，好几天都没去上课，就一直睡着。这样的。他好像梦到萨迦班智达的时候，好像也有这种情况</w:t>
      </w:r>
      <w:r w:rsidR="009058DB" w:rsidRPr="00F20CE5">
        <w:rPr>
          <w:rFonts w:ascii="华文楷体" w:hAnsi="华文楷体"/>
          <w:vertAlign w:val="superscript"/>
        </w:rPr>
        <w:footnoteReference w:id="290"/>
      </w:r>
      <w:r w:rsidRPr="00F20CE5">
        <w:rPr>
          <w:rFonts w:ascii="华文楷体" w:hAnsi="华文楷体" w:hint="eastAsia"/>
        </w:rPr>
        <w:t>。所以，从明天以后谁如果迟到的话，说明他当天晚上以《楞严经》的这句话已经开悟了。</w:t>
      </w:r>
    </w:p>
    <w:p w14:paraId="34CA557B" w14:textId="0FB16957" w:rsidR="009058DB" w:rsidRPr="00F20CE5" w:rsidRDefault="005B61C9" w:rsidP="000D5C78">
      <w:pPr>
        <w:widowControl w:val="0"/>
        <w:ind w:firstLine="601"/>
        <w:rPr>
          <w:b/>
          <w:bCs/>
        </w:rPr>
      </w:pPr>
      <w:r w:rsidRPr="00F20CE5">
        <w:rPr>
          <w:rFonts w:hint="eastAsia"/>
          <w:b/>
          <w:bCs/>
        </w:rPr>
        <w:t>所妄既立。明理不逾。</w:t>
      </w:r>
    </w:p>
    <w:p w14:paraId="513E0ED9" w14:textId="70D6CAFD"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下面说，这样的妄心，这样的分别妄念一建立起来，我们的</w:t>
      </w:r>
      <w:r w:rsidR="000C5882" w:rsidRPr="00F20CE5">
        <w:rPr>
          <w:rFonts w:ascii="华文楷体" w:hAnsi="华文楷体" w:hint="eastAsia"/>
        </w:rPr>
        <w:t>“</w:t>
      </w:r>
      <w:r w:rsidRPr="00F20CE5">
        <w:rPr>
          <w:rFonts w:ascii="华文楷体" w:hAnsi="华文楷体" w:hint="eastAsia"/>
        </w:rPr>
        <w:t>明理</w:t>
      </w:r>
      <w:r w:rsidR="005C371A" w:rsidRPr="00F20CE5">
        <w:rPr>
          <w:rFonts w:ascii="华文楷体" w:hAnsi="华文楷体" w:hint="eastAsia"/>
        </w:rPr>
        <w:t>”</w:t>
      </w:r>
      <w:r w:rsidRPr="00F20CE5">
        <w:rPr>
          <w:rFonts w:ascii="华文楷体" w:hAnsi="华文楷体" w:hint="eastAsia"/>
        </w:rPr>
        <w:t>，真正明白道理的这种心性，实际上根本它就没办法显现，</w:t>
      </w:r>
      <w:r w:rsidR="000C5882" w:rsidRPr="00F20CE5">
        <w:rPr>
          <w:rFonts w:ascii="华文楷体" w:hAnsi="华文楷体" w:hint="eastAsia"/>
        </w:rPr>
        <w:t>“</w:t>
      </w:r>
      <w:r w:rsidRPr="00F20CE5">
        <w:rPr>
          <w:rFonts w:ascii="华文楷体" w:hAnsi="华文楷体" w:hint="eastAsia"/>
        </w:rPr>
        <w:t>不逾</w:t>
      </w:r>
      <w:r w:rsidR="005C371A" w:rsidRPr="00F20CE5">
        <w:rPr>
          <w:rFonts w:ascii="华文楷体" w:hAnsi="华文楷体" w:hint="eastAsia"/>
        </w:rPr>
        <w:t>”</w:t>
      </w:r>
      <w:r w:rsidRPr="00F20CE5">
        <w:rPr>
          <w:rFonts w:ascii="华文楷体" w:hAnsi="华文楷体" w:hint="eastAsia"/>
        </w:rPr>
        <w:t>，不能超越。</w:t>
      </w:r>
    </w:p>
    <w:p w14:paraId="54CC7964" w14:textId="681C5FAE"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也就是说，这种妄心在一定的范围当中，它的力量还是很强的，一旦它迷乱以后，它也变成一个坚实</w:t>
      </w:r>
      <w:r w:rsidRPr="00F20CE5">
        <w:rPr>
          <w:rFonts w:ascii="华文楷体" w:hAnsi="华文楷体" w:hint="eastAsia"/>
        </w:rPr>
        <w:lastRenderedPageBreak/>
        <w:t>的东西。真正的真心也好，本心也好，明理也好，没办法介入。</w:t>
      </w:r>
    </w:p>
    <w:p w14:paraId="4359D402" w14:textId="26B7218D"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其实众生真的，一旦迷乱以后，哪怕是再好的上师，再好的成就者，给你直指也好，给你讲了很甚深的法也好，可能心里一点感觉都没有；偶尔有一点点，比如我们有些时候传密法的时候，很多人都觉得：</w:t>
      </w:r>
      <w:r w:rsidR="000C5882" w:rsidRPr="00F20CE5">
        <w:rPr>
          <w:rFonts w:ascii="华文楷体" w:hAnsi="华文楷体" w:hint="eastAsia"/>
        </w:rPr>
        <w:t>“</w:t>
      </w:r>
      <w:r w:rsidRPr="00F20CE5">
        <w:rPr>
          <w:rFonts w:ascii="华文楷体" w:hAnsi="华文楷体" w:hint="eastAsia"/>
        </w:rPr>
        <w:t>是不是我有点开悟了？</w:t>
      </w:r>
      <w:r w:rsidR="005C371A" w:rsidRPr="00F20CE5">
        <w:rPr>
          <w:rFonts w:ascii="华文楷体" w:hAnsi="华文楷体" w:hint="eastAsia"/>
        </w:rPr>
        <w:t>”</w:t>
      </w:r>
      <w:r w:rsidRPr="00F20CE5">
        <w:rPr>
          <w:rFonts w:ascii="华文楷体" w:hAnsi="华文楷体" w:hint="eastAsia"/>
        </w:rPr>
        <w:t>但是过了两天以后，遇到一些对境的时候，哦，不是开悟了，嗔恨心还是很严重的。确实是</w:t>
      </w:r>
      <w:r w:rsidR="000C5882" w:rsidRPr="00F20CE5">
        <w:rPr>
          <w:rFonts w:ascii="华文楷体" w:hAnsi="华文楷体" w:hint="eastAsia"/>
        </w:rPr>
        <w:t>“</w:t>
      </w:r>
      <w:r w:rsidRPr="00F20CE5">
        <w:rPr>
          <w:rFonts w:ascii="华文楷体" w:hAnsi="华文楷体" w:hint="eastAsia"/>
        </w:rPr>
        <w:t>明理不逾</w:t>
      </w:r>
      <w:r w:rsidR="005C371A" w:rsidRPr="00F20CE5">
        <w:rPr>
          <w:rFonts w:ascii="华文楷体" w:hAnsi="华文楷体" w:hint="eastAsia"/>
        </w:rPr>
        <w:t>”</w:t>
      </w:r>
      <w:r w:rsidRPr="00F20CE5">
        <w:rPr>
          <w:rFonts w:ascii="华文楷体" w:hAnsi="华文楷体" w:hint="eastAsia"/>
        </w:rPr>
        <w:t>。</w:t>
      </w:r>
    </w:p>
    <w:p w14:paraId="68273308" w14:textId="1D4D7C64" w:rsidR="009058DB" w:rsidRPr="00F20CE5" w:rsidRDefault="005B61C9" w:rsidP="000D5C78">
      <w:pPr>
        <w:widowControl w:val="0"/>
        <w:ind w:firstLine="601"/>
        <w:rPr>
          <w:b/>
          <w:bCs/>
        </w:rPr>
      </w:pPr>
      <w:r w:rsidRPr="00F20CE5">
        <w:rPr>
          <w:rFonts w:hint="eastAsia"/>
          <w:b/>
          <w:bCs/>
        </w:rPr>
        <w:t>以是因缘。听不出声。见不超色。色香味触。六妄成就。由是分开见觉闻知。</w:t>
      </w:r>
    </w:p>
    <w:p w14:paraId="42DD9FBC" w14:textId="1E311D2C"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因为这种妄心，这样一种迷乱的因缘，实际上我们如来藏本觉当中所有的色、声、香、味、触也好，地水火风也好，所有的这些本性全部都是圆满的，我们的心性也能知道这些的。但是因为这样的迷乱的原因，耳根不出声音的范围，眼睛也不出色法的范围。</w:t>
      </w:r>
    </w:p>
    <w:p w14:paraId="4B45C35E" w14:textId="50962BD2"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这里色、声，后面香、味、触、法，就是所谓的六尘，依靠妄念分别念，我们的六根识只能照见自己的对境，除此之外就没有。所以我们世间当中的迷乱</w:t>
      </w:r>
      <w:r w:rsidRPr="00F20CE5">
        <w:rPr>
          <w:rFonts w:ascii="华文楷体" w:hAnsi="华文楷体" w:hint="eastAsia"/>
        </w:rPr>
        <w:lastRenderedPageBreak/>
        <w:t>的、所谓的见闻觉知已经形成了</w:t>
      </w:r>
      <w:r w:rsidR="009058DB" w:rsidRPr="00F20CE5">
        <w:rPr>
          <w:rFonts w:ascii="华文楷体" w:hAnsi="华文楷体"/>
          <w:b/>
          <w:bCs/>
          <w:vertAlign w:val="superscript"/>
        </w:rPr>
        <w:footnoteReference w:id="291"/>
      </w:r>
      <w:r w:rsidRPr="00F20CE5">
        <w:rPr>
          <w:rFonts w:ascii="华文楷体" w:hAnsi="华文楷体" w:hint="eastAsia"/>
        </w:rPr>
        <w:t>。</w:t>
      </w:r>
    </w:p>
    <w:p w14:paraId="4E64BF58" w14:textId="4937770E"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其实跟密法的很多说法也是比较相同的，因为出现无明以后，整个本来面目都不见，所以形成了我们的六尘六识。</w:t>
      </w:r>
    </w:p>
    <w:p w14:paraId="0A0D76C7" w14:textId="7CD9EBC5"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其实我们如果没有迷乱，就像佛陀的遍知一样，一切都会了知的，没有这样有限制性的东西。但是因为有这样迷乱的因缘，我们只能在固定的见闻觉知的小范围当中了知世界。</w:t>
      </w:r>
    </w:p>
    <w:p w14:paraId="419261AC" w14:textId="05DC835F" w:rsidR="009058DB" w:rsidRPr="00F20CE5" w:rsidRDefault="005B61C9" w:rsidP="000D5C78">
      <w:pPr>
        <w:widowControl w:val="0"/>
        <w:ind w:firstLine="601"/>
        <w:rPr>
          <w:b/>
          <w:bCs/>
        </w:rPr>
      </w:pPr>
      <w:r w:rsidRPr="00F20CE5">
        <w:rPr>
          <w:rFonts w:hint="eastAsia"/>
          <w:b/>
          <w:bCs/>
        </w:rPr>
        <w:t>同业相缠。合离成化。</w:t>
      </w:r>
    </w:p>
    <w:p w14:paraId="27B9D1DC" w14:textId="26763DEE"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因为这个原因，</w:t>
      </w:r>
      <w:r w:rsidR="000C5882" w:rsidRPr="00F20CE5">
        <w:rPr>
          <w:rFonts w:ascii="华文楷体" w:hAnsi="华文楷体" w:hint="eastAsia"/>
        </w:rPr>
        <w:t>“</w:t>
      </w:r>
      <w:r w:rsidRPr="00F20CE5">
        <w:rPr>
          <w:rFonts w:ascii="华文楷体" w:hAnsi="华文楷体" w:hint="eastAsia"/>
        </w:rPr>
        <w:t>同业相缠</w:t>
      </w:r>
      <w:r w:rsidR="005C371A" w:rsidRPr="00F20CE5">
        <w:rPr>
          <w:rFonts w:ascii="华文楷体" w:hAnsi="华文楷体" w:hint="eastAsia"/>
        </w:rPr>
        <w:t>”</w:t>
      </w:r>
      <w:r w:rsidRPr="00F20CE5">
        <w:rPr>
          <w:rFonts w:ascii="华文楷体" w:hAnsi="华文楷体" w:hint="eastAsia"/>
        </w:rPr>
        <w:t>，我们在这个世界当中降生的时候，有共同的业以后才可以产生。</w:t>
      </w:r>
    </w:p>
    <w:p w14:paraId="1EB4BE9D" w14:textId="132ED09D"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这个主要是胎生和卵生。意思是什么？</w:t>
      </w:r>
      <w:r w:rsidR="000C5882" w:rsidRPr="00F20CE5">
        <w:rPr>
          <w:rFonts w:ascii="华文楷体" w:hAnsi="华文楷体" w:hint="eastAsia"/>
        </w:rPr>
        <w:t>“</w:t>
      </w:r>
      <w:r w:rsidRPr="00F20CE5">
        <w:rPr>
          <w:rFonts w:ascii="华文楷体" w:hAnsi="华文楷体" w:hint="eastAsia"/>
        </w:rPr>
        <w:t>同业</w:t>
      </w:r>
      <w:r w:rsidR="005C371A" w:rsidRPr="00F20CE5">
        <w:rPr>
          <w:rFonts w:ascii="华文楷体" w:hAnsi="华文楷体" w:hint="eastAsia"/>
        </w:rPr>
        <w:t>”</w:t>
      </w:r>
      <w:r w:rsidRPr="00F20CE5">
        <w:rPr>
          <w:rFonts w:ascii="华文楷体" w:hAnsi="华文楷体" w:hint="eastAsia"/>
        </w:rPr>
        <w:t>，有父亲的业，母亲的业，还有投生者孩子的业，这三个业是共同的。如果这三个业当中其中一个业不具足，</w:t>
      </w:r>
      <w:r w:rsidRPr="00F20CE5">
        <w:rPr>
          <w:rFonts w:ascii="华文楷体" w:hAnsi="华文楷体" w:hint="eastAsia"/>
        </w:rPr>
        <w:lastRenderedPageBreak/>
        <w:t>就没办法胎生或者是卵生。卵生虽然从蛋里面的生，但是父母的因缘也是需要的。胎生就更不用说，比如父母都已经具足了，但是孩子的业没有也不行的。如果孩子的业已经有了，但是父亲的业或者母亲的业没有也不行。所以要产生胎生和卵生，一定要具足这三种业以后才可以产生的。</w:t>
      </w:r>
    </w:p>
    <w:p w14:paraId="170150C6" w14:textId="587762C2"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注释里面的有些解释方法不同的，但是用湿生来讲可能比较好一点。有些好像《指掌疏》</w:t>
      </w:r>
      <w:r w:rsidR="009058DB" w:rsidRPr="00F20CE5">
        <w:rPr>
          <w:rFonts w:ascii="华文楷体" w:hAnsi="华文楷体"/>
          <w:vertAlign w:val="superscript"/>
        </w:rPr>
        <w:footnoteReference w:id="292"/>
      </w:r>
      <w:r w:rsidRPr="00F20CE5">
        <w:rPr>
          <w:rFonts w:ascii="华文楷体" w:hAnsi="华文楷体" w:hint="eastAsia"/>
        </w:rPr>
        <w:t>、长水</w:t>
      </w:r>
      <w:r w:rsidR="009058DB" w:rsidRPr="00F20CE5">
        <w:rPr>
          <w:rFonts w:ascii="华文楷体" w:hAnsi="华文楷体"/>
          <w:vertAlign w:val="superscript"/>
        </w:rPr>
        <w:footnoteReference w:id="293"/>
      </w:r>
      <w:r w:rsidRPr="00F20CE5">
        <w:rPr>
          <w:rFonts w:ascii="华文楷体" w:hAnsi="华文楷体" w:hint="eastAsia"/>
        </w:rPr>
        <w:t>等几个以湿生来解释的。这样可能好一点。</w:t>
      </w:r>
    </w:p>
    <w:p w14:paraId="28847733" w14:textId="1D6BF481" w:rsidR="009058DB"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合离成化</w:t>
      </w:r>
      <w:r w:rsidR="005C371A" w:rsidRPr="00F20CE5">
        <w:rPr>
          <w:rFonts w:ascii="华文楷体" w:hAnsi="华文楷体" w:hint="eastAsia"/>
        </w:rPr>
        <w:t>”</w:t>
      </w:r>
      <w:r w:rsidR="005B61C9" w:rsidRPr="00F20CE5">
        <w:rPr>
          <w:rFonts w:ascii="华文楷体" w:hAnsi="华文楷体" w:hint="eastAsia"/>
        </w:rPr>
        <w:t>，有些里面说是</w:t>
      </w:r>
      <w:r w:rsidRPr="00F20CE5">
        <w:rPr>
          <w:rFonts w:ascii="华文楷体" w:hAnsi="华文楷体" w:hint="eastAsia"/>
        </w:rPr>
        <w:t>“</w:t>
      </w:r>
      <w:r w:rsidR="005B61C9" w:rsidRPr="00F20CE5">
        <w:rPr>
          <w:rFonts w:ascii="华文楷体" w:hAnsi="华文楷体" w:hint="eastAsia"/>
        </w:rPr>
        <w:t>合成离化</w:t>
      </w:r>
      <w:r w:rsidR="005C371A" w:rsidRPr="00F20CE5">
        <w:rPr>
          <w:rFonts w:ascii="华文楷体" w:hAnsi="华文楷体" w:hint="eastAsia"/>
        </w:rPr>
        <w:t>”</w:t>
      </w:r>
      <w:r w:rsidR="005B61C9" w:rsidRPr="00F20CE5">
        <w:rPr>
          <w:rFonts w:ascii="华文楷体" w:hAnsi="华文楷体" w:hint="eastAsia"/>
        </w:rPr>
        <w:t>，有两种说法，意思基本上是一样的。</w:t>
      </w:r>
    </w:p>
    <w:p w14:paraId="7CDDAD00" w14:textId="506A9B1B" w:rsidR="009058DB"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合</w:t>
      </w:r>
      <w:r w:rsidR="005C371A" w:rsidRPr="00F20CE5">
        <w:rPr>
          <w:rFonts w:ascii="华文楷体" w:hAnsi="华文楷体" w:hint="eastAsia"/>
        </w:rPr>
        <w:t>”</w:t>
      </w:r>
      <w:r w:rsidR="005B61C9" w:rsidRPr="00F20CE5">
        <w:rPr>
          <w:rFonts w:ascii="华文楷体" w:hAnsi="华文楷体" w:hint="eastAsia"/>
        </w:rPr>
        <w:t>就是湿生，因为众生的心识跟着外在的，包括地大也好，四大也好，外境要进行和合以后可以产生的。</w:t>
      </w:r>
      <w:r w:rsidRPr="00F20CE5">
        <w:rPr>
          <w:rFonts w:ascii="华文楷体" w:hAnsi="华文楷体" w:hint="eastAsia"/>
        </w:rPr>
        <w:t>“</w:t>
      </w:r>
      <w:r w:rsidR="005B61C9" w:rsidRPr="00F20CE5">
        <w:rPr>
          <w:rFonts w:ascii="华文楷体" w:hAnsi="华文楷体" w:hint="eastAsia"/>
        </w:rPr>
        <w:t>离化</w:t>
      </w:r>
      <w:r w:rsidR="005C371A" w:rsidRPr="00F20CE5">
        <w:rPr>
          <w:rFonts w:ascii="华文楷体" w:hAnsi="华文楷体" w:hint="eastAsia"/>
        </w:rPr>
        <w:t>”</w:t>
      </w:r>
      <w:r w:rsidR="005B61C9" w:rsidRPr="00F20CE5">
        <w:rPr>
          <w:rFonts w:ascii="华文楷体" w:hAnsi="华文楷体" w:hint="eastAsia"/>
        </w:rPr>
        <w:t>，离开了上面的湿生、胎生、卵生的这些因缘，自己依靠业力的幻化也好，或者化生的力量，叫做化生。</w:t>
      </w:r>
    </w:p>
    <w:p w14:paraId="5F42D228" w14:textId="653B41F4"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所以，合离成化生，合是湿生，离成化是后面的化生，也可以。或者是有些版本当中讲合成，也就是通过</w:t>
      </w:r>
      <w:r w:rsidR="000C5882" w:rsidRPr="00F20CE5">
        <w:rPr>
          <w:rFonts w:ascii="华文楷体" w:hAnsi="华文楷体" w:hint="eastAsia"/>
        </w:rPr>
        <w:t>“</w:t>
      </w:r>
      <w:r w:rsidRPr="00F20CE5">
        <w:rPr>
          <w:rFonts w:ascii="华文楷体" w:hAnsi="华文楷体" w:hint="eastAsia"/>
        </w:rPr>
        <w:t>合</w:t>
      </w:r>
      <w:r w:rsidR="005C371A" w:rsidRPr="00F20CE5">
        <w:rPr>
          <w:rFonts w:ascii="华文楷体" w:hAnsi="华文楷体" w:hint="eastAsia"/>
        </w:rPr>
        <w:t>”</w:t>
      </w:r>
      <w:r w:rsidRPr="00F20CE5">
        <w:rPr>
          <w:rFonts w:ascii="华文楷体" w:hAnsi="华文楷体" w:hint="eastAsia"/>
        </w:rPr>
        <w:t>成湿生，</w:t>
      </w:r>
      <w:r w:rsidR="000C5882" w:rsidRPr="00F20CE5">
        <w:rPr>
          <w:rFonts w:ascii="华文楷体" w:hAnsi="华文楷体" w:hint="eastAsia"/>
        </w:rPr>
        <w:t>“</w:t>
      </w:r>
      <w:r w:rsidRPr="00F20CE5">
        <w:rPr>
          <w:rFonts w:ascii="华文楷体" w:hAnsi="华文楷体" w:hint="eastAsia"/>
        </w:rPr>
        <w:t>离</w:t>
      </w:r>
      <w:r w:rsidR="005C371A" w:rsidRPr="00F20CE5">
        <w:rPr>
          <w:rFonts w:ascii="华文楷体" w:hAnsi="华文楷体" w:hint="eastAsia"/>
        </w:rPr>
        <w:t>”</w:t>
      </w:r>
      <w:r w:rsidRPr="00F20CE5">
        <w:rPr>
          <w:rFonts w:ascii="华文楷体" w:hAnsi="华文楷体" w:hint="eastAsia"/>
        </w:rPr>
        <w:t>变成化生，这样来解释的。</w:t>
      </w:r>
    </w:p>
    <w:p w14:paraId="21853DCC" w14:textId="4849598A"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下面就特别的讲到胎生的一些过程。</w:t>
      </w:r>
    </w:p>
    <w:p w14:paraId="0FA078DB" w14:textId="41682611" w:rsidR="009058DB" w:rsidRPr="00F20CE5" w:rsidRDefault="005B61C9" w:rsidP="000D5C78">
      <w:pPr>
        <w:widowControl w:val="0"/>
        <w:ind w:firstLine="601"/>
        <w:rPr>
          <w:b/>
          <w:bCs/>
        </w:rPr>
      </w:pPr>
      <w:r w:rsidRPr="00F20CE5">
        <w:rPr>
          <w:rFonts w:hint="eastAsia"/>
          <w:b/>
          <w:bCs/>
        </w:rPr>
        <w:t>见明色发。明见想成。</w:t>
      </w:r>
    </w:p>
    <w:p w14:paraId="1A491073" w14:textId="4F13AC5A"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胎生的时候是什么样呢？</w:t>
      </w:r>
    </w:p>
    <w:p w14:paraId="0008C9AC" w14:textId="68609BF0" w:rsidR="009058DB"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见明</w:t>
      </w:r>
      <w:r w:rsidR="005C371A" w:rsidRPr="00F20CE5">
        <w:rPr>
          <w:rFonts w:ascii="华文楷体" w:hAnsi="华文楷体" w:hint="eastAsia"/>
        </w:rPr>
        <w:t>”</w:t>
      </w:r>
      <w:r w:rsidR="005B61C9" w:rsidRPr="00F20CE5">
        <w:rPr>
          <w:rFonts w:ascii="华文楷体" w:hAnsi="华文楷体" w:hint="eastAsia"/>
        </w:rPr>
        <w:t>，</w:t>
      </w:r>
      <w:r w:rsidR="00BD0495">
        <w:rPr>
          <w:rFonts w:ascii="华文楷体" w:hAnsi="华文楷体" w:hint="eastAsia"/>
        </w:rPr>
        <w:t>中阴身</w:t>
      </w:r>
      <w:r w:rsidR="005B61C9" w:rsidRPr="00F20CE5">
        <w:rPr>
          <w:rFonts w:ascii="华文楷体" w:hAnsi="华文楷体" w:hint="eastAsia"/>
        </w:rPr>
        <w:t>，一般在中阴境界当中，全部都是漆黑一片的，就像晚上没有灯的夜晚一样的。这个时候，其他众生的任何行为都是看不到的，只有你可以看到投缘的，入于胎生的父母有一些不净行，你在很远的地方，看得到一种明了的，像灯光一样的——就像有些飞蛾，晚上有灯的时候冲过去。所以</w:t>
      </w:r>
      <w:r w:rsidR="00BD0495">
        <w:rPr>
          <w:rFonts w:ascii="华文楷体" w:hAnsi="华文楷体" w:hint="eastAsia"/>
        </w:rPr>
        <w:t>中阴身</w:t>
      </w:r>
      <w:r w:rsidRPr="00F20CE5">
        <w:rPr>
          <w:rFonts w:ascii="华文楷体" w:hAnsi="华文楷体" w:hint="eastAsia"/>
        </w:rPr>
        <w:t>“</w:t>
      </w:r>
      <w:r w:rsidR="005B61C9" w:rsidRPr="00F20CE5">
        <w:rPr>
          <w:rFonts w:ascii="华文楷体" w:hAnsi="华文楷体" w:hint="eastAsia"/>
        </w:rPr>
        <w:t>见明</w:t>
      </w:r>
      <w:r w:rsidR="005C371A" w:rsidRPr="00F20CE5">
        <w:rPr>
          <w:rFonts w:ascii="华文楷体" w:hAnsi="华文楷体" w:hint="eastAsia"/>
        </w:rPr>
        <w:t>”</w:t>
      </w:r>
      <w:r w:rsidR="005B61C9" w:rsidRPr="00F20CE5">
        <w:rPr>
          <w:rFonts w:ascii="华文楷体" w:hAnsi="华文楷体" w:hint="eastAsia"/>
        </w:rPr>
        <w:t>，明的话，因为众生的业力显现，有一种明相。</w:t>
      </w:r>
    </w:p>
    <w:p w14:paraId="6C2D804E" w14:textId="6D68051C"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中阴界，众生大多数都是漆黑一片，很可怜的。那个时候，看到父母在某个地方发生关系，你看到了这样的色法，看到了以后你前往那里。</w:t>
      </w:r>
    </w:p>
    <w:p w14:paraId="28A032B7" w14:textId="21A4A781" w:rsidR="009058DB"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明见想成</w:t>
      </w:r>
      <w:r w:rsidR="005C371A" w:rsidRPr="00F20CE5">
        <w:rPr>
          <w:rFonts w:ascii="华文楷体" w:hAnsi="华文楷体" w:hint="eastAsia"/>
        </w:rPr>
        <w:t>”</w:t>
      </w:r>
      <w:r w:rsidR="005B61C9" w:rsidRPr="00F20CE5">
        <w:rPr>
          <w:rFonts w:ascii="华文楷体" w:hAnsi="华文楷体" w:hint="eastAsia"/>
        </w:rPr>
        <w:t>，你到了那里看到他们的交往的过程，这个时候，你自己心里面想：</w:t>
      </w:r>
      <w:r w:rsidRPr="00F20CE5">
        <w:rPr>
          <w:rFonts w:ascii="华文楷体" w:hAnsi="华文楷体" w:hint="eastAsia"/>
        </w:rPr>
        <w:t>“</w:t>
      </w:r>
      <w:r w:rsidR="005B61C9" w:rsidRPr="00F20CE5">
        <w:rPr>
          <w:rFonts w:ascii="华文楷体" w:hAnsi="华文楷体" w:hint="eastAsia"/>
        </w:rPr>
        <w:t>我要去参与。</w:t>
      </w:r>
      <w:r w:rsidR="005C371A" w:rsidRPr="00F20CE5">
        <w:rPr>
          <w:rFonts w:ascii="华文楷体" w:hAnsi="华文楷体" w:hint="eastAsia"/>
        </w:rPr>
        <w:t>”</w:t>
      </w:r>
      <w:r w:rsidR="005B61C9" w:rsidRPr="00F20CE5">
        <w:rPr>
          <w:rFonts w:ascii="华文楷体" w:hAnsi="华文楷体" w:hint="eastAsia"/>
        </w:rPr>
        <w:t>自己心里面有一种分别念，进入他们整个发生关系的过程当中。</w:t>
      </w:r>
    </w:p>
    <w:p w14:paraId="24C659D8" w14:textId="635F841D" w:rsidR="009058DB" w:rsidRPr="00F20CE5" w:rsidRDefault="005B61C9" w:rsidP="000D5C78">
      <w:pPr>
        <w:widowControl w:val="0"/>
        <w:ind w:firstLine="601"/>
        <w:rPr>
          <w:b/>
          <w:bCs/>
        </w:rPr>
      </w:pPr>
      <w:r w:rsidRPr="00F20CE5">
        <w:rPr>
          <w:rFonts w:hint="eastAsia"/>
          <w:b/>
          <w:bCs/>
        </w:rPr>
        <w:lastRenderedPageBreak/>
        <w:t>异见成憎。同想成爱。</w:t>
      </w:r>
    </w:p>
    <w:p w14:paraId="68717242" w14:textId="096EC68B"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这个时候，《俱舍论》和其他论典里面讲的一样的——如果异见就成为憎恨心；如果同想则成贪爱心。</w:t>
      </w:r>
    </w:p>
    <w:p w14:paraId="6339300E" w14:textId="70601544" w:rsidR="009058DB"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异见</w:t>
      </w:r>
      <w:r w:rsidR="005C371A" w:rsidRPr="00F20CE5">
        <w:rPr>
          <w:rFonts w:ascii="华文楷体" w:hAnsi="华文楷体" w:hint="eastAsia"/>
        </w:rPr>
        <w:t>”</w:t>
      </w:r>
      <w:r w:rsidR="005B61C9" w:rsidRPr="00F20CE5">
        <w:rPr>
          <w:rFonts w:ascii="华文楷体" w:hAnsi="华文楷体" w:hint="eastAsia"/>
        </w:rPr>
        <w:t>是什么呢？比如男的如果看到男，这叫做异见，产生嗔恨心；女的看见女的，产生憎恨心。如果你要变成男，看见对面的男，对他产生憎恨心——跟《俱舍论》应该是一样的。</w:t>
      </w:r>
    </w:p>
    <w:p w14:paraId="23F58060" w14:textId="77C06B10"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父母在做不净行的时候，你自己将来要变成什么，比如变成男的，就对女的产生贪心；同想就产生爱、贪心，异见就产生嗔恨心，这样的这种贪心或者是嗔恨心你去进入。因为父母都在的时候，一是对父亲产生嗔恨心，然后对母亲产生贪爱心，以这样的意念进入。跟《俱舍论》一样的。</w:t>
      </w:r>
    </w:p>
    <w:p w14:paraId="1C4A9CF2" w14:textId="207DF76A"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这样以后：</w:t>
      </w:r>
    </w:p>
    <w:p w14:paraId="7573C0FC" w14:textId="01B799E6" w:rsidR="009058DB" w:rsidRPr="00F20CE5" w:rsidRDefault="005B61C9" w:rsidP="000D5C78">
      <w:pPr>
        <w:widowControl w:val="0"/>
        <w:ind w:firstLine="601"/>
        <w:rPr>
          <w:b/>
          <w:bCs/>
        </w:rPr>
      </w:pPr>
      <w:r w:rsidRPr="00F20CE5">
        <w:rPr>
          <w:rFonts w:hint="eastAsia"/>
          <w:b/>
          <w:bCs/>
        </w:rPr>
        <w:t>流爱为种。纳想为胎。</w:t>
      </w:r>
    </w:p>
    <w:p w14:paraId="74BF71EA" w14:textId="421D20C0" w:rsidR="009058DB"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流爱</w:t>
      </w:r>
      <w:r w:rsidR="005C371A" w:rsidRPr="00F20CE5">
        <w:rPr>
          <w:rFonts w:ascii="华文楷体" w:hAnsi="华文楷体" w:hint="eastAsia"/>
        </w:rPr>
        <w:t>”</w:t>
      </w:r>
      <w:r w:rsidR="005B61C9" w:rsidRPr="00F20CE5">
        <w:rPr>
          <w:rFonts w:ascii="华文楷体" w:hAnsi="华文楷体" w:hint="eastAsia"/>
        </w:rPr>
        <w:t>的话，实际上父母当时发生关系的时候，出现</w:t>
      </w:r>
      <w:r w:rsidRPr="00F20CE5">
        <w:rPr>
          <w:rFonts w:ascii="华文楷体" w:hAnsi="华文楷体" w:hint="eastAsia"/>
        </w:rPr>
        <w:t>“</w:t>
      </w:r>
      <w:r w:rsidR="005B61C9" w:rsidRPr="00F20CE5">
        <w:rPr>
          <w:rFonts w:ascii="华文楷体" w:hAnsi="华文楷体" w:hint="eastAsia"/>
        </w:rPr>
        <w:t>父精母血</w:t>
      </w:r>
      <w:r w:rsidR="005C371A" w:rsidRPr="00F20CE5">
        <w:rPr>
          <w:rFonts w:ascii="华文楷体" w:hAnsi="华文楷体" w:hint="eastAsia"/>
        </w:rPr>
        <w:t>”</w:t>
      </w:r>
      <w:r w:rsidR="005B61C9" w:rsidRPr="00F20CE5">
        <w:rPr>
          <w:rFonts w:ascii="华文楷体" w:hAnsi="华文楷体" w:hint="eastAsia"/>
        </w:rPr>
        <w:t>这样的一种种子。这个种子如果你执为我，然后你自己去接纳，你的这种想和这种分别念，这就是真正你入胎的一种表现。这个时候你可以入胎。</w:t>
      </w:r>
    </w:p>
    <w:p w14:paraId="6F820D46" w14:textId="04390DA5" w:rsidR="009058DB" w:rsidRPr="00F20CE5" w:rsidRDefault="005B61C9" w:rsidP="000D5C78">
      <w:pPr>
        <w:widowControl w:val="0"/>
        <w:ind w:firstLine="601"/>
        <w:rPr>
          <w:b/>
          <w:bCs/>
        </w:rPr>
      </w:pPr>
      <w:r w:rsidRPr="00F20CE5">
        <w:rPr>
          <w:rFonts w:hint="eastAsia"/>
          <w:b/>
          <w:bCs/>
        </w:rPr>
        <w:t>交遘发生，吸引同业。</w:t>
      </w:r>
    </w:p>
    <w:p w14:paraId="6B442C97" w14:textId="299DB928"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父母这样的交遘也好，或者是发生关系，实际上它吸引什么，吸引同业的，跟你有缘分的众生，可以吸收进去的。如果没有缘分，你想进入到当中，但是你不可能吸收的。</w:t>
      </w:r>
    </w:p>
    <w:p w14:paraId="316F87EE" w14:textId="5DDCDBD1"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所以一般不管父母是谁，实际上都是跟前世的，要么是善业，要么是恶业，缘分很重要的。如果你们没有共同的业，你即使看到这样的，因为中阴众生非常非常的多，就像是冬天纷飞的雪花一样的，非常多的。但是这当中真正有缘分的还是很少的。如果有了缘分，在那个时候你就可以进入。</w:t>
      </w:r>
    </w:p>
    <w:p w14:paraId="1EBE7EAB" w14:textId="31C233EE" w:rsidR="009058DB" w:rsidRPr="00F20CE5" w:rsidRDefault="005B61C9" w:rsidP="000D5C78">
      <w:pPr>
        <w:widowControl w:val="0"/>
        <w:ind w:firstLine="601"/>
        <w:rPr>
          <w:b/>
          <w:bCs/>
        </w:rPr>
      </w:pPr>
      <w:r w:rsidRPr="00F20CE5">
        <w:rPr>
          <w:rFonts w:hint="eastAsia"/>
          <w:b/>
          <w:bCs/>
        </w:rPr>
        <w:t>故有因缘。生羯罗蓝。遏蒲昙等。</w:t>
      </w:r>
    </w:p>
    <w:p w14:paraId="0D0E2B5C" w14:textId="086B12B5"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有了这样的因缘，你就开始入胎了。</w:t>
      </w:r>
    </w:p>
    <w:p w14:paraId="73A2159A" w14:textId="472BCA4F"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入胎以后，在母亲的胎中，我们以前讲过七种胎位，凝酪、泡沫，血肉，坚肉，还有如鱼形的，龟形的等等。《前行》当中也有，《心性休息》</w:t>
      </w:r>
      <w:r w:rsidR="009058DB" w:rsidRPr="00F20CE5">
        <w:rPr>
          <w:rFonts w:ascii="华文楷体" w:hAnsi="华文楷体"/>
          <w:vertAlign w:val="superscript"/>
        </w:rPr>
        <w:footnoteReference w:id="294"/>
      </w:r>
      <w:r w:rsidRPr="00F20CE5">
        <w:rPr>
          <w:rFonts w:ascii="华文楷体" w:hAnsi="华文楷体" w:hint="eastAsia"/>
        </w:rPr>
        <w:t>等，还有经论当中都讲过。</w:t>
      </w:r>
    </w:p>
    <w:p w14:paraId="2C23A317" w14:textId="1BA0190E"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这样的因缘，在入胎的过程当中，首先的七日有</w:t>
      </w:r>
      <w:r w:rsidRPr="00F20CE5">
        <w:rPr>
          <w:rFonts w:ascii="华文楷体" w:hAnsi="华文楷体" w:hint="eastAsia"/>
        </w:rPr>
        <w:lastRenderedPageBreak/>
        <w:t>凝酪，现在有些注释</w:t>
      </w:r>
      <w:r w:rsidR="009058DB" w:rsidRPr="00F20CE5">
        <w:rPr>
          <w:rFonts w:ascii="华文楷体" w:hAnsi="华文楷体"/>
          <w:vertAlign w:val="superscript"/>
        </w:rPr>
        <w:footnoteReference w:id="295"/>
      </w:r>
      <w:r w:rsidRPr="00F20CE5">
        <w:rPr>
          <w:rFonts w:ascii="华文楷体" w:hAnsi="华文楷体" w:hint="eastAsia"/>
        </w:rPr>
        <w:t>当中叫凝滑，可能很滑的，相当于是鼻涕一样形状。然后</w:t>
      </w:r>
      <w:r w:rsidR="000C5882" w:rsidRPr="00F20CE5">
        <w:rPr>
          <w:rFonts w:ascii="华文楷体" w:hAnsi="华文楷体" w:hint="eastAsia"/>
        </w:rPr>
        <w:t>“</w:t>
      </w:r>
      <w:r w:rsidRPr="00F20CE5">
        <w:rPr>
          <w:rFonts w:ascii="华文楷体" w:hAnsi="华文楷体" w:hint="eastAsia"/>
        </w:rPr>
        <w:t>遏蒲</w:t>
      </w:r>
      <w:r w:rsidR="005C371A" w:rsidRPr="00F20CE5">
        <w:rPr>
          <w:rFonts w:ascii="华文楷体" w:hAnsi="华文楷体" w:hint="eastAsia"/>
        </w:rPr>
        <w:t>”</w:t>
      </w:r>
      <w:r w:rsidRPr="00F20CE5">
        <w:rPr>
          <w:rFonts w:ascii="华文楷体" w:hAnsi="华文楷体" w:hint="eastAsia"/>
        </w:rPr>
        <w:t>，就是膜疱，第二个胎位是膜疱，也是很小很小的，这样的等等。</w:t>
      </w:r>
    </w:p>
    <w:p w14:paraId="6E3483CB" w14:textId="3953F357"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一般藏地民间的说法，在入胎的时候，九个月零十天；《大宝积经》</w:t>
      </w:r>
      <w:r w:rsidR="009058DB" w:rsidRPr="00F20CE5">
        <w:rPr>
          <w:rFonts w:ascii="华文楷体" w:hAnsi="华文楷体"/>
          <w:vertAlign w:val="superscript"/>
        </w:rPr>
        <w:footnoteReference w:id="296"/>
      </w:r>
      <w:r w:rsidRPr="00F20CE5">
        <w:rPr>
          <w:rFonts w:ascii="华文楷体" w:hAnsi="华文楷体" w:hint="eastAsia"/>
        </w:rPr>
        <w:t>当中也说了三十八个七日，可能有</w:t>
      </w:r>
      <w:r w:rsidR="003721C1" w:rsidRPr="003721C1">
        <w:t>266</w:t>
      </w:r>
      <w:r w:rsidRPr="00F20CE5">
        <w:rPr>
          <w:rFonts w:ascii="华文楷体" w:hAnsi="华文楷体" w:hint="eastAsia"/>
        </w:rPr>
        <w:t>天。跟现在的从医学来算的日子基本上是相同的。汉地有一些民间的说法，</w:t>
      </w:r>
      <w:r w:rsidR="000C5882" w:rsidRPr="00F20CE5">
        <w:rPr>
          <w:rFonts w:ascii="华文楷体" w:hAnsi="华文楷体" w:hint="eastAsia"/>
        </w:rPr>
        <w:t>“</w:t>
      </w:r>
      <w:r w:rsidRPr="00F20CE5">
        <w:rPr>
          <w:rFonts w:ascii="华文楷体" w:hAnsi="华文楷体" w:hint="eastAsia"/>
        </w:rPr>
        <w:t>怀胎十月</w:t>
      </w:r>
      <w:r w:rsidR="005C371A" w:rsidRPr="00F20CE5">
        <w:rPr>
          <w:rFonts w:ascii="华文楷体" w:hAnsi="华文楷体" w:hint="eastAsia"/>
        </w:rPr>
        <w:t>”</w:t>
      </w:r>
      <w:r w:rsidRPr="00F20CE5">
        <w:rPr>
          <w:rFonts w:ascii="华文楷体" w:hAnsi="华文楷体" w:hint="eastAsia"/>
        </w:rPr>
        <w:t>，但是十个月一般来讲可能不会的。大多数来讲它是一个共同的业感。不管是怎么样，其实怀胎的时间，包括《阿难入胎经》，还有相关的经典里面都讲的比较清楚。整个时间、过程，这些都是讲的比较清楚的。</w:t>
      </w:r>
    </w:p>
    <w:p w14:paraId="6FB0E5CC" w14:textId="29A2C0FC"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所以众生会变成这样的。</w:t>
      </w:r>
    </w:p>
    <w:p w14:paraId="706CC867" w14:textId="166CC6A0" w:rsidR="009058DB" w:rsidRPr="00F20CE5" w:rsidRDefault="005B61C9" w:rsidP="000D5C78">
      <w:pPr>
        <w:widowControl w:val="0"/>
        <w:ind w:firstLine="601"/>
        <w:rPr>
          <w:b/>
          <w:bCs/>
        </w:rPr>
      </w:pPr>
      <w:r w:rsidRPr="00F20CE5">
        <w:rPr>
          <w:rFonts w:hint="eastAsia"/>
          <w:b/>
          <w:bCs/>
        </w:rPr>
        <w:t>胎卵湿化。随其所应。</w:t>
      </w:r>
    </w:p>
    <w:p w14:paraId="18511D05" w14:textId="0E2A2411"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不管是胎生也好，卵生也好，湿生也好，化生也好，所有的众生，实际上随着他的业力才可以相应的。</w:t>
      </w:r>
    </w:p>
    <w:p w14:paraId="7AD2F732" w14:textId="291AA59B"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胎生、卵生，所有的众生，业是最主要的，它外面的生，只是一种因缘。胎生和卵生，其实业是很重要的。如果业相应，我们在轮回当中，外面产生的方</w:t>
      </w:r>
      <w:r w:rsidRPr="00F20CE5">
        <w:rPr>
          <w:rFonts w:ascii="华文楷体" w:hAnsi="华文楷体" w:hint="eastAsia"/>
        </w:rPr>
        <w:lastRenderedPageBreak/>
        <w:t>式都可以有的。</w:t>
      </w:r>
    </w:p>
    <w:p w14:paraId="0A6223B7" w14:textId="5A44E9A1"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下面分别来讲：</w:t>
      </w:r>
    </w:p>
    <w:p w14:paraId="7200E258" w14:textId="0C9321E1" w:rsidR="009058DB" w:rsidRPr="00F20CE5" w:rsidRDefault="005B61C9" w:rsidP="000D5C78">
      <w:pPr>
        <w:widowControl w:val="0"/>
        <w:ind w:firstLine="601"/>
        <w:rPr>
          <w:b/>
          <w:bCs/>
        </w:rPr>
      </w:pPr>
      <w:r w:rsidRPr="00F20CE5">
        <w:rPr>
          <w:rFonts w:hint="eastAsia"/>
          <w:b/>
          <w:bCs/>
        </w:rPr>
        <w:t>卵唯想生。</w:t>
      </w:r>
    </w:p>
    <w:p w14:paraId="26F83305" w14:textId="7E2B86D6"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卵生主要是想，想是大多数的，情欲这些是少数的因缘。一般卵生，可能它的分别念进入为主的，情欲这些可能不是最主要的。</w:t>
      </w:r>
    </w:p>
    <w:p w14:paraId="1ACA13C5" w14:textId="5752F71C" w:rsidR="009058DB" w:rsidRPr="00F20CE5" w:rsidRDefault="005B61C9" w:rsidP="000D5C78">
      <w:pPr>
        <w:widowControl w:val="0"/>
        <w:ind w:firstLine="601"/>
        <w:rPr>
          <w:b/>
          <w:bCs/>
        </w:rPr>
      </w:pPr>
      <w:r w:rsidRPr="00F20CE5">
        <w:rPr>
          <w:rFonts w:hint="eastAsia"/>
          <w:b/>
          <w:bCs/>
        </w:rPr>
        <w:t>胎因情有。</w:t>
      </w:r>
    </w:p>
    <w:p w14:paraId="556534F2" w14:textId="10D637A7"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像胎生的这种因缘主要是情欲为主的，父母的接触和情欲为主的。然后他想产生，这些想占少数的。</w:t>
      </w:r>
    </w:p>
    <w:p w14:paraId="26AD1396" w14:textId="7C4B5A49" w:rsidR="009058DB" w:rsidRPr="00F20CE5" w:rsidRDefault="005B61C9" w:rsidP="000D5C78">
      <w:pPr>
        <w:widowControl w:val="0"/>
        <w:ind w:firstLine="601"/>
        <w:rPr>
          <w:b/>
          <w:bCs/>
        </w:rPr>
      </w:pPr>
      <w:r w:rsidRPr="00F20CE5">
        <w:rPr>
          <w:rFonts w:hint="eastAsia"/>
          <w:b/>
          <w:bCs/>
        </w:rPr>
        <w:t>湿以合感。</w:t>
      </w:r>
    </w:p>
    <w:p w14:paraId="58D53C01" w14:textId="606C75A3"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湿生主要是什么？感受、接触、和合，跟外面的物质可能一定要接触，比如我们粪便里面产生一个虫，它跟外面的物质发生一种接触，这样的一个和合的关系才能感得。</w:t>
      </w:r>
    </w:p>
    <w:p w14:paraId="076BDC64" w14:textId="15F3ECFF" w:rsidR="009058DB" w:rsidRPr="00F20CE5" w:rsidRDefault="005B61C9" w:rsidP="000D5C78">
      <w:pPr>
        <w:widowControl w:val="0"/>
        <w:ind w:firstLine="601"/>
        <w:rPr>
          <w:b/>
          <w:bCs/>
        </w:rPr>
      </w:pPr>
      <w:r w:rsidRPr="00F20CE5">
        <w:rPr>
          <w:rFonts w:hint="eastAsia"/>
          <w:b/>
          <w:bCs/>
        </w:rPr>
        <w:t>化以离应。</w:t>
      </w:r>
    </w:p>
    <w:p w14:paraId="4FF29CA1" w14:textId="749E8F14"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化生的话，一定是远离了情欲等等上面的这些生法，依靠一种特殊幻化的因产生的。</w:t>
      </w:r>
    </w:p>
    <w:p w14:paraId="296F9E16" w14:textId="1FDCC2B9"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所以下面讲：</w:t>
      </w:r>
    </w:p>
    <w:p w14:paraId="3A10846A" w14:textId="3A01A6FF" w:rsidR="009058DB" w:rsidRPr="00F20CE5" w:rsidRDefault="005B61C9" w:rsidP="000D5C78">
      <w:pPr>
        <w:widowControl w:val="0"/>
        <w:ind w:firstLine="601"/>
        <w:rPr>
          <w:b/>
          <w:bCs/>
        </w:rPr>
      </w:pPr>
      <w:r w:rsidRPr="00F20CE5">
        <w:rPr>
          <w:rFonts w:hint="eastAsia"/>
          <w:b/>
          <w:bCs/>
        </w:rPr>
        <w:t>情想合离，更相变易。</w:t>
      </w:r>
    </w:p>
    <w:p w14:paraId="26B4A8DB" w14:textId="2AEE6223"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凡是我们六道当中所有的众生，如果要产生，要么以情欲、要么想，要么和合，要么离，这四种：化</w:t>
      </w:r>
      <w:r w:rsidRPr="00F20CE5">
        <w:rPr>
          <w:rFonts w:ascii="华文楷体" w:hAnsi="华文楷体" w:hint="eastAsia"/>
        </w:rPr>
        <w:lastRenderedPageBreak/>
        <w:t>生，卵生、胎生，湿生，这四个。</w:t>
      </w:r>
    </w:p>
    <w:p w14:paraId="7BBEA4EF" w14:textId="52BDFDD5" w:rsidR="009058DB"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更相变易</w:t>
      </w:r>
      <w:r w:rsidR="005C371A" w:rsidRPr="00F20CE5">
        <w:rPr>
          <w:rFonts w:ascii="华文楷体" w:hAnsi="华文楷体" w:hint="eastAsia"/>
        </w:rPr>
        <w:t>”</w:t>
      </w:r>
      <w:r w:rsidR="005B61C9" w:rsidRPr="00F20CE5">
        <w:rPr>
          <w:rFonts w:ascii="华文楷体" w:hAnsi="华文楷体" w:hint="eastAsia"/>
        </w:rPr>
        <w:t>。其实这个是不定的。有些是这辈子是胎生的，下一辈子变成卵生的，再下一辈子湿生或者是化生。所以在这个世界当中，这四种生特别容易变化。</w:t>
      </w:r>
    </w:p>
    <w:p w14:paraId="5BCA5AAF" w14:textId="4A382F6B" w:rsidR="009058DB" w:rsidRPr="00F20CE5" w:rsidRDefault="005B61C9" w:rsidP="000D5C78">
      <w:pPr>
        <w:widowControl w:val="0"/>
        <w:ind w:firstLine="601"/>
        <w:rPr>
          <w:b/>
          <w:bCs/>
        </w:rPr>
      </w:pPr>
      <w:r w:rsidRPr="00F20CE5">
        <w:rPr>
          <w:rFonts w:hint="eastAsia"/>
          <w:b/>
          <w:bCs/>
        </w:rPr>
        <w:t>所有受业。逐其飞沉。以是因缘。众生相续。</w:t>
      </w:r>
    </w:p>
    <w:p w14:paraId="7D05E122" w14:textId="7D91A5A7"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凡是所有的众生都要受业力的支配，如果没有业力就没办法产生。有了业力以后，随着不同的业力，</w:t>
      </w:r>
      <w:r w:rsidR="000C5882" w:rsidRPr="00F20CE5">
        <w:rPr>
          <w:rFonts w:ascii="华文楷体" w:hAnsi="华文楷体" w:hint="eastAsia"/>
        </w:rPr>
        <w:t>“</w:t>
      </w:r>
      <w:r w:rsidRPr="00F20CE5">
        <w:rPr>
          <w:rFonts w:ascii="华文楷体" w:hAnsi="华文楷体" w:hint="eastAsia"/>
        </w:rPr>
        <w:t>飞沉</w:t>
      </w:r>
      <w:r w:rsidR="005C371A" w:rsidRPr="00F20CE5">
        <w:rPr>
          <w:rFonts w:ascii="华文楷体" w:hAnsi="华文楷体" w:hint="eastAsia"/>
        </w:rPr>
        <w:t>”</w:t>
      </w:r>
      <w:r w:rsidRPr="00F20CE5">
        <w:rPr>
          <w:rFonts w:ascii="华文楷体" w:hAnsi="华文楷体" w:hint="eastAsia"/>
        </w:rPr>
        <w:t>，飞是往上，善趣去的；</w:t>
      </w:r>
      <w:r w:rsidR="000C5882" w:rsidRPr="00F20CE5">
        <w:rPr>
          <w:rFonts w:ascii="华文楷体" w:hAnsi="华文楷体" w:hint="eastAsia"/>
        </w:rPr>
        <w:t>“</w:t>
      </w:r>
      <w:r w:rsidRPr="00F20CE5">
        <w:rPr>
          <w:rFonts w:ascii="华文楷体" w:hAnsi="华文楷体" w:hint="eastAsia"/>
        </w:rPr>
        <w:t>沉</w:t>
      </w:r>
      <w:r w:rsidR="005C371A" w:rsidRPr="00F20CE5">
        <w:rPr>
          <w:rFonts w:ascii="华文楷体" w:hAnsi="华文楷体" w:hint="eastAsia"/>
        </w:rPr>
        <w:t>”</w:t>
      </w:r>
      <w:r w:rsidRPr="00F20CE5">
        <w:rPr>
          <w:rFonts w:ascii="华文楷体" w:hAnsi="华文楷体" w:hint="eastAsia"/>
        </w:rPr>
        <w:t>话，往下堕，沉落。</w:t>
      </w:r>
    </w:p>
    <w:p w14:paraId="659AD554" w14:textId="4B42B688"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所以就像瓶中的蜜蜂一样，所有的众生，应该是上上下下、下下上上，在轮回当中一直这样的。这些因缘就是众生的相续，这叫做众生的相续。</w:t>
      </w:r>
    </w:p>
    <w:p w14:paraId="7FF6DAA4" w14:textId="08C5FF40"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所以这个叫做有情世界。</w:t>
      </w:r>
    </w:p>
    <w:p w14:paraId="3C2ED1B2" w14:textId="6CF0FABD" w:rsidR="009058DB" w:rsidRPr="00F20CE5" w:rsidRDefault="005B61C9" w:rsidP="000D5C78">
      <w:pPr>
        <w:widowControl w:val="0"/>
        <w:ind w:firstLine="600"/>
        <w:rPr>
          <w:rFonts w:ascii="华文楷体" w:hAnsi="华文楷体" w:hint="eastAsia"/>
        </w:rPr>
      </w:pPr>
      <w:r w:rsidRPr="00F20CE5">
        <w:rPr>
          <w:rFonts w:ascii="华文楷体" w:hAnsi="华文楷体" w:hint="eastAsia"/>
        </w:rPr>
        <w:t>器世界和有情世界的道理已经讲了。字面上都比较简单，不是那么难。但是如果我们没有去看，没有去解释，好像也不是那么好懂。《楞严经》是哪里都这样，讲到这里。</w:t>
      </w:r>
    </w:p>
    <w:p w14:paraId="295A18A2" w14:textId="006FDA6C" w:rsidR="009058DB" w:rsidRPr="00F20CE5" w:rsidRDefault="009058DB" w:rsidP="000D5C78">
      <w:pPr>
        <w:widowControl w:val="0"/>
        <w:ind w:firstLine="600"/>
        <w:rPr>
          <w:rFonts w:ascii="华文楷体" w:hAnsi="华文楷体" w:hint="eastAsia"/>
        </w:rPr>
      </w:pPr>
    </w:p>
    <w:p w14:paraId="29D5FB9F" w14:textId="0F79EE32" w:rsidR="009058DB" w:rsidRPr="00F20CE5" w:rsidRDefault="005B61C9" w:rsidP="000D5C78">
      <w:pPr>
        <w:pStyle w:val="af5"/>
        <w:widowControl w:val="0"/>
        <w:ind w:firstLine="600"/>
        <w:rPr>
          <w:rFonts w:eastAsia="华文楷体" w:hint="eastAsia"/>
        </w:rPr>
      </w:pPr>
      <w:bookmarkStart w:id="61" w:name="_Toc172564707"/>
      <w:r w:rsidRPr="00F20CE5">
        <w:rPr>
          <w:rFonts w:eastAsia="华文楷体" w:hint="eastAsia"/>
        </w:rPr>
        <w:t>第四十三课</w:t>
      </w:r>
      <w:bookmarkEnd w:id="61"/>
    </w:p>
    <w:p w14:paraId="40711C66" w14:textId="17E02621" w:rsidR="003C2A66" w:rsidRPr="00F20CE5" w:rsidRDefault="005B61C9" w:rsidP="000D5C78">
      <w:pPr>
        <w:widowControl w:val="0"/>
        <w:ind w:firstLine="600"/>
      </w:pPr>
      <w:r w:rsidRPr="00F20CE5">
        <w:rPr>
          <w:rFonts w:hint="eastAsia"/>
        </w:rPr>
        <w:lastRenderedPageBreak/>
        <w:t>为度化一切众生，请大家发无上的菩提心。</w:t>
      </w:r>
    </w:p>
    <w:p w14:paraId="4E5B4680" w14:textId="2561BEC6" w:rsidR="003C2A66" w:rsidRPr="00F20CE5" w:rsidRDefault="005B61C9" w:rsidP="000D5C78">
      <w:pPr>
        <w:widowControl w:val="0"/>
        <w:ind w:firstLine="600"/>
      </w:pPr>
      <w:r w:rsidRPr="00F20CE5">
        <w:rPr>
          <w:rFonts w:hint="eastAsia"/>
        </w:rPr>
        <w:t>现在我们讲《楞严经》。</w:t>
      </w:r>
    </w:p>
    <w:p w14:paraId="1EAC875A" w14:textId="0B091CA7" w:rsidR="003C2A66" w:rsidRPr="00F20CE5" w:rsidRDefault="005B61C9" w:rsidP="000D5C78">
      <w:pPr>
        <w:widowControl w:val="0"/>
        <w:ind w:firstLine="600"/>
      </w:pPr>
      <w:r w:rsidRPr="00F20CE5">
        <w:rPr>
          <w:rFonts w:hint="eastAsia"/>
        </w:rPr>
        <w:t>那天讲整个世界依靠于一种无明来起现，器世界的显现，有情世界的显现，业和烦恼的显现，主要讲这三块。</w:t>
      </w:r>
    </w:p>
    <w:p w14:paraId="5BD13BEB" w14:textId="5897D23A" w:rsidR="003C2A66" w:rsidRPr="00F20CE5" w:rsidRDefault="005B61C9" w:rsidP="000D5C78">
      <w:pPr>
        <w:widowControl w:val="0"/>
        <w:ind w:firstLine="600"/>
      </w:pPr>
      <w:r w:rsidRPr="00F20CE5">
        <w:rPr>
          <w:rFonts w:hint="eastAsia"/>
        </w:rPr>
        <w:t>前面器世界和有情世界的显现已经讲了，有些道理跟《如意宝藏论》里面说的有点相同，有些道理也并不完全相同。</w:t>
      </w:r>
    </w:p>
    <w:p w14:paraId="04F4975E" w14:textId="7727470A" w:rsidR="003C2A66" w:rsidRPr="00F20CE5" w:rsidRDefault="005B61C9" w:rsidP="000D5C78">
      <w:pPr>
        <w:widowControl w:val="0"/>
        <w:ind w:firstLine="600"/>
      </w:pPr>
      <w:r w:rsidRPr="00F20CE5">
        <w:rPr>
          <w:rFonts w:hint="eastAsia"/>
        </w:rPr>
        <w:t>我觉得有很多甚深的意义，我们学了以后还是很受感动。应该说这个《楞严经》，学着学着，佛理上有很多其他的道理在里面。所以我们学的过程当中，应该能遣除很多人不同的怀疑。这个很重要的。</w:t>
      </w:r>
    </w:p>
    <w:p w14:paraId="365FA154" w14:textId="1A1A21AF" w:rsidR="003C2A66" w:rsidRPr="00F20CE5" w:rsidRDefault="005B61C9" w:rsidP="000D5C78">
      <w:pPr>
        <w:widowControl w:val="0"/>
        <w:ind w:firstLine="600"/>
      </w:pPr>
      <w:r w:rsidRPr="00F20CE5">
        <w:rPr>
          <w:rFonts w:hint="eastAsia"/>
        </w:rPr>
        <w:t>那么今天我们继续讲业和烦恼的相续。前面讲世界的相续，然后讲众生的相续，现在是业和烦恼的相续，也就是业缘的相续，这个很重要。</w:t>
      </w:r>
    </w:p>
    <w:p w14:paraId="0DBCE57E" w14:textId="183222C3" w:rsidR="003C2A66" w:rsidRPr="00F20CE5" w:rsidRDefault="005B61C9" w:rsidP="000D5C78">
      <w:pPr>
        <w:widowControl w:val="0"/>
        <w:ind w:firstLine="600"/>
      </w:pPr>
      <w:r w:rsidRPr="00F20CE5">
        <w:rPr>
          <w:rFonts w:hint="eastAsia"/>
        </w:rPr>
        <w:t>我在前面也讲过，我们每个人还是要有各方面的准备，什么样的准备呢？一方面是待在这里，不管是死在这里也好，活在这里也好，这样也是可以的。但另一方面的话，还是带着佛法，然后回到自己的家乡，弘扬正法，这个也是我们每个人的一种愿望。</w:t>
      </w:r>
    </w:p>
    <w:p w14:paraId="22BCBB50" w14:textId="1BE87374" w:rsidR="003C2A66" w:rsidRPr="00F20CE5" w:rsidRDefault="005B61C9" w:rsidP="000D5C78">
      <w:pPr>
        <w:widowControl w:val="0"/>
        <w:ind w:firstLine="600"/>
      </w:pPr>
      <w:r w:rsidRPr="00F20CE5">
        <w:rPr>
          <w:rFonts w:hint="eastAsia"/>
        </w:rPr>
        <w:t>当然弘法的过程当中，可能现在自己都想，比如</w:t>
      </w:r>
      <w:r w:rsidRPr="00F20CE5">
        <w:rPr>
          <w:rFonts w:hint="eastAsia"/>
        </w:rPr>
        <w:lastRenderedPageBreak/>
        <w:t>至少先有弘法的道场，如果实在没有道场的话，至少自己有居住的一个小的地方，然后慢慢慢慢以佛法结缘。以前我讲过，如果自己各方面因缘有的话，不一定是自己的家乡，别的地方也是可以的。但如果有因缘的话，好像自己的地方也是可以的。那天我们说：</w:t>
      </w:r>
      <w:r w:rsidR="000C5882" w:rsidRPr="00F20CE5">
        <w:rPr>
          <w:rFonts w:hint="eastAsia"/>
        </w:rPr>
        <w:t>“</w:t>
      </w:r>
      <w:r w:rsidRPr="00F20CE5">
        <w:rPr>
          <w:rFonts w:hint="eastAsia"/>
        </w:rPr>
        <w:t>远来的和尚好念经。</w:t>
      </w:r>
      <w:r w:rsidR="005C371A" w:rsidRPr="00F20CE5">
        <w:rPr>
          <w:rFonts w:hint="eastAsia"/>
        </w:rPr>
        <w:t>”</w:t>
      </w:r>
      <w:r w:rsidRPr="00F20CE5">
        <w:rPr>
          <w:rFonts w:hint="eastAsia"/>
        </w:rPr>
        <w:t>当时刚开始听是经常听到的，但后来觉得这里面的有些内容，我了解了一下。了解以后的话，我看到了马祖禅师的一个简短的公案。</w:t>
      </w:r>
    </w:p>
    <w:p w14:paraId="3D6AA9CE" w14:textId="79B86D0B" w:rsidR="003C2A66" w:rsidRPr="00F20CE5" w:rsidRDefault="005B61C9" w:rsidP="000D5C78">
      <w:pPr>
        <w:widowControl w:val="0"/>
        <w:ind w:firstLine="600"/>
      </w:pPr>
      <w:r w:rsidRPr="00F20CE5">
        <w:rPr>
          <w:rFonts w:hint="eastAsia"/>
        </w:rPr>
        <w:t>他以前在自己家乡，卖那种簸箕，我们晒粮食时有一个小筛子一样的。后来他出去求学，求学以后确实是已经成了特别了不起的大德。回到家乡以后，不断的弘法。当时名声远扬，朝拜他的人络绎不绝，大家都觉得他是一个圣人，也是一个大成就者。</w:t>
      </w:r>
    </w:p>
    <w:p w14:paraId="40011116" w14:textId="17E4A480" w:rsidR="003C2A66" w:rsidRPr="00F20CE5" w:rsidRDefault="005B61C9" w:rsidP="000D5C78">
      <w:pPr>
        <w:widowControl w:val="0"/>
        <w:ind w:firstLine="600"/>
      </w:pPr>
      <w:r w:rsidRPr="00F20CE5">
        <w:rPr>
          <w:rFonts w:hint="eastAsia"/>
        </w:rPr>
        <w:t>但在这个时候，有一个老太太她认出来了，认出了以后的话，她就告诉别人，然后别人也不断的说。说了以后的话，一下子他的本来面目已经暴露出来了，就没人来了，原来大家都觉得：</w:t>
      </w:r>
      <w:r w:rsidR="000C5882" w:rsidRPr="00F20CE5">
        <w:rPr>
          <w:rFonts w:hint="eastAsia"/>
        </w:rPr>
        <w:t>“</w:t>
      </w:r>
      <w:r w:rsidRPr="00F20CE5">
        <w:rPr>
          <w:rFonts w:hint="eastAsia"/>
        </w:rPr>
        <w:t>哇，这个人</w:t>
      </w:r>
      <w:r w:rsidR="000C5882" w:rsidRPr="00F20CE5">
        <w:rPr>
          <w:rFonts w:ascii="华文楷体" w:hAnsi="华文楷体" w:hint="eastAsia"/>
        </w:rPr>
        <w:t>……</w:t>
      </w:r>
      <w:r w:rsidRPr="00F20CE5">
        <w:rPr>
          <w:rFonts w:hint="eastAsia"/>
        </w:rPr>
        <w:t>。</w:t>
      </w:r>
      <w:r w:rsidR="005C371A" w:rsidRPr="00F20CE5">
        <w:rPr>
          <w:rFonts w:hint="eastAsia"/>
        </w:rPr>
        <w:t>”</w:t>
      </w:r>
    </w:p>
    <w:p w14:paraId="03F95D40" w14:textId="7CDCD82C" w:rsidR="003C2A66" w:rsidRPr="00F20CE5" w:rsidRDefault="005B61C9" w:rsidP="000D5C78">
      <w:pPr>
        <w:widowControl w:val="0"/>
        <w:ind w:firstLine="600"/>
      </w:pPr>
      <w:r w:rsidRPr="00F20CE5">
        <w:rPr>
          <w:rFonts w:hint="eastAsia"/>
        </w:rPr>
        <w:t>后来马祖禅师说：</w:t>
      </w:r>
      <w:r w:rsidR="000C5882" w:rsidRPr="00F20CE5">
        <w:rPr>
          <w:rFonts w:hint="eastAsia"/>
        </w:rPr>
        <w:t>“</w:t>
      </w:r>
      <w:r w:rsidRPr="00F20CE5">
        <w:rPr>
          <w:rFonts w:hint="eastAsia"/>
        </w:rPr>
        <w:t>为道莫还乡，还乡道不成。溪边老婆子，唤我旧时名，</w:t>
      </w:r>
      <w:r w:rsidR="005C371A" w:rsidRPr="00F20CE5">
        <w:rPr>
          <w:rFonts w:hint="eastAsia"/>
        </w:rPr>
        <w:t>”</w:t>
      </w:r>
      <w:r w:rsidRPr="00F20CE5">
        <w:rPr>
          <w:rFonts w:hint="eastAsia"/>
        </w:rPr>
        <w:t>我能背得到这个偈颂。意思是你们得道以后不要返乡，返乡以后，道就不香了。原来溪边的老婆子已经认识我了，直接叫我：</w:t>
      </w:r>
      <w:r w:rsidR="000C5882" w:rsidRPr="00F20CE5">
        <w:rPr>
          <w:rFonts w:hint="eastAsia"/>
        </w:rPr>
        <w:lastRenderedPageBreak/>
        <w:t>“</w:t>
      </w:r>
      <w:r w:rsidRPr="00F20CE5">
        <w:rPr>
          <w:rFonts w:hint="eastAsia"/>
        </w:rPr>
        <w:t>马簸箕</w:t>
      </w:r>
      <w:r w:rsidR="005C371A" w:rsidRPr="00F20CE5">
        <w:rPr>
          <w:rFonts w:hint="eastAsia"/>
        </w:rPr>
        <w:t>”</w:t>
      </w:r>
      <w:r w:rsidRPr="00F20CE5">
        <w:rPr>
          <w:rFonts w:hint="eastAsia"/>
        </w:rPr>
        <w:t>，直接喊我的名字，这样之后的话我都没办法弘法利生。</w:t>
      </w:r>
    </w:p>
    <w:p w14:paraId="107B1514" w14:textId="26317908" w:rsidR="003C2A66" w:rsidRPr="00F20CE5" w:rsidRDefault="005B61C9" w:rsidP="000D5C78">
      <w:pPr>
        <w:widowControl w:val="0"/>
        <w:ind w:firstLine="600"/>
      </w:pPr>
      <w:r w:rsidRPr="00F20CE5">
        <w:rPr>
          <w:rFonts w:hint="eastAsia"/>
        </w:rPr>
        <w:t>确实我们可能自己故乡的这些人，尤其你以前有一些仇人，或者你以前是一个不那么上等的人，可能大家都不一定认可。你以前是个什么国王，太子或者是一个明星，出家以后的话，也许在这个地方兴盛佛法可能比较好一点。</w:t>
      </w:r>
    </w:p>
    <w:p w14:paraId="5CE455EA" w14:textId="4A92C399" w:rsidR="003C2A66" w:rsidRPr="00F20CE5" w:rsidRDefault="005B61C9" w:rsidP="000D5C78">
      <w:pPr>
        <w:widowControl w:val="0"/>
        <w:ind w:firstLine="600"/>
      </w:pPr>
      <w:r w:rsidRPr="00F20CE5">
        <w:rPr>
          <w:rFonts w:hint="eastAsia"/>
        </w:rPr>
        <w:t>但不管怎么样，我们要带着两方面准备的心：也许我在家乡吃得开，也许我在家乡不一定。但不管怎么样，我要对众生带来一点利益。尤其是在求学的过程当中——你看法王如意宝去求学五六年，五六年以后，他回到自己的故乡，在这里建立道场，一代一代，传下去那么好佛法名声。</w:t>
      </w:r>
    </w:p>
    <w:p w14:paraId="3EC0CDF2" w14:textId="1856634E" w:rsidR="003C2A66" w:rsidRPr="00F20CE5" w:rsidRDefault="005B61C9" w:rsidP="000D5C78">
      <w:pPr>
        <w:widowControl w:val="0"/>
        <w:ind w:firstLine="600"/>
      </w:pPr>
      <w:r w:rsidRPr="00F20CE5">
        <w:rPr>
          <w:rFonts w:hint="eastAsia"/>
        </w:rPr>
        <w:t>我们不一定有他那样的所缘，但我们如果有能力的话，我想我们这里的有些堪布堪姆，法师也好，包括有些没有什么名气的，但是确实是讲的法，理解的也是很不错的。所以自己带着这样的一颗心，以后能弘扬《楞严经》为主的这些法。</w:t>
      </w:r>
    </w:p>
    <w:p w14:paraId="05A991E3" w14:textId="55FFFD0E" w:rsidR="003C2A66" w:rsidRPr="00F20CE5" w:rsidRDefault="005B61C9" w:rsidP="000D5C78">
      <w:pPr>
        <w:widowControl w:val="0"/>
        <w:ind w:firstLine="600"/>
      </w:pPr>
      <w:r w:rsidRPr="00F20CE5">
        <w:rPr>
          <w:rFonts w:hint="eastAsia"/>
        </w:rPr>
        <w:t>我看到很多古代的《楞严经》注疏、讲记，其实很多人以前都是特别重视《楞严经》，在汉传佛教当中是特别重视。但现在的话，基本上可以说是寥若辰</w:t>
      </w:r>
      <w:r w:rsidRPr="00F20CE5">
        <w:rPr>
          <w:rFonts w:hint="eastAsia"/>
        </w:rPr>
        <w:lastRenderedPageBreak/>
        <w:t>星。你看我们现在多少人在传？那么多寺院，那么多人，跟以前比较起来，不知道国内外现在传《楞严经》的有多少？一百年以来有多少人在传？大家都是应该清楚的。</w:t>
      </w:r>
    </w:p>
    <w:p w14:paraId="554E6431" w14:textId="3E7A2F57" w:rsidR="003C2A66" w:rsidRPr="00F20CE5" w:rsidRDefault="005B61C9" w:rsidP="000D5C78">
      <w:pPr>
        <w:widowControl w:val="0"/>
        <w:ind w:firstLine="600"/>
      </w:pPr>
      <w:r w:rsidRPr="00F20CE5">
        <w:rPr>
          <w:rFonts w:hint="eastAsia"/>
        </w:rPr>
        <w:t>所以说我们现在，每个人有一种责任心。学的过程当中，也要用责任心来学。以后的话带着责任，回到自己家乡或者不同的有缘的地方，去弘扬这个法。</w:t>
      </w:r>
    </w:p>
    <w:p w14:paraId="3B668484" w14:textId="20A25086" w:rsidR="003C2A66" w:rsidRPr="00F20CE5" w:rsidRDefault="005B61C9" w:rsidP="000D5C78">
      <w:pPr>
        <w:widowControl w:val="0"/>
        <w:ind w:firstLine="600"/>
      </w:pPr>
      <w:r w:rsidRPr="00F20CE5">
        <w:rPr>
          <w:rFonts w:hint="eastAsia"/>
        </w:rPr>
        <w:t>我们今天继续讲。</w:t>
      </w:r>
    </w:p>
    <w:p w14:paraId="66F69830" w14:textId="7D67CBEF" w:rsidR="003C2A66" w:rsidRPr="00F20CE5" w:rsidRDefault="005B61C9" w:rsidP="000D5C78">
      <w:pPr>
        <w:widowControl w:val="0"/>
        <w:ind w:firstLine="600"/>
      </w:pPr>
      <w:r w:rsidRPr="00F20CE5">
        <w:rPr>
          <w:rFonts w:hint="eastAsia"/>
        </w:rPr>
        <w:t>佛告诉富楼那尊者：</w:t>
      </w:r>
    </w:p>
    <w:p w14:paraId="1D395A48" w14:textId="46C5B2F2" w:rsidR="003C2A66" w:rsidRPr="00F20CE5" w:rsidRDefault="005B61C9" w:rsidP="000D5C78">
      <w:pPr>
        <w:widowControl w:val="0"/>
        <w:ind w:firstLine="601"/>
        <w:rPr>
          <w:b/>
          <w:bCs/>
        </w:rPr>
      </w:pPr>
      <w:r w:rsidRPr="00F20CE5">
        <w:rPr>
          <w:rFonts w:hint="eastAsia"/>
          <w:b/>
          <w:bCs/>
        </w:rPr>
        <w:t>富楼那。想爱同结。爱不能离。则诸世间父母子孙。相生不断。是等则以欲贪为本。</w:t>
      </w:r>
    </w:p>
    <w:p w14:paraId="3C4944C3" w14:textId="4DA6D89B" w:rsidR="003C2A66" w:rsidRPr="00F20CE5" w:rsidRDefault="005B61C9" w:rsidP="000D5C78">
      <w:pPr>
        <w:widowControl w:val="0"/>
        <w:ind w:firstLine="600"/>
      </w:pPr>
      <w:r w:rsidRPr="00F20CE5">
        <w:rPr>
          <w:rFonts w:hint="eastAsia"/>
        </w:rPr>
        <w:t>这里有</w:t>
      </w:r>
      <w:r w:rsidR="000C5882" w:rsidRPr="00F20CE5">
        <w:rPr>
          <w:rFonts w:hint="eastAsia"/>
        </w:rPr>
        <w:t>“</w:t>
      </w:r>
      <w:r w:rsidRPr="00F20CE5">
        <w:rPr>
          <w:rFonts w:hint="eastAsia"/>
        </w:rPr>
        <w:t>欲贪</w:t>
      </w:r>
      <w:r w:rsidR="005C371A" w:rsidRPr="00F20CE5">
        <w:rPr>
          <w:rFonts w:hint="eastAsia"/>
        </w:rPr>
        <w:t>”</w:t>
      </w:r>
      <w:r w:rsidRPr="00F20CE5">
        <w:rPr>
          <w:rFonts w:hint="eastAsia"/>
        </w:rPr>
        <w:t>、</w:t>
      </w:r>
      <w:r w:rsidR="000C5882" w:rsidRPr="00F20CE5">
        <w:rPr>
          <w:rFonts w:hint="eastAsia"/>
        </w:rPr>
        <w:t>“</w:t>
      </w:r>
      <w:r w:rsidRPr="00F20CE5">
        <w:rPr>
          <w:rFonts w:hint="eastAsia"/>
        </w:rPr>
        <w:t>杀贪</w:t>
      </w:r>
      <w:r w:rsidR="005C371A" w:rsidRPr="00F20CE5">
        <w:rPr>
          <w:rFonts w:hint="eastAsia"/>
        </w:rPr>
        <w:t>”</w:t>
      </w:r>
      <w:r w:rsidRPr="00F20CE5">
        <w:rPr>
          <w:rFonts w:hint="eastAsia"/>
        </w:rPr>
        <w:t>、</w:t>
      </w:r>
      <w:r w:rsidR="000C5882" w:rsidRPr="00F20CE5">
        <w:rPr>
          <w:rFonts w:hint="eastAsia"/>
        </w:rPr>
        <w:t>“</w:t>
      </w:r>
      <w:r w:rsidRPr="00F20CE5">
        <w:rPr>
          <w:rFonts w:hint="eastAsia"/>
        </w:rPr>
        <w:t>盗贪</w:t>
      </w:r>
      <w:r w:rsidR="005C371A" w:rsidRPr="00F20CE5">
        <w:rPr>
          <w:rFonts w:hint="eastAsia"/>
        </w:rPr>
        <w:t>”</w:t>
      </w:r>
      <w:r w:rsidRPr="00F20CE5">
        <w:rPr>
          <w:rFonts w:hint="eastAsia"/>
        </w:rPr>
        <w:t>，三种贪。首先讲第一个贪。</w:t>
      </w:r>
    </w:p>
    <w:p w14:paraId="61DFC70D" w14:textId="7C0852AF" w:rsidR="003C2A66" w:rsidRPr="00F20CE5" w:rsidRDefault="005B61C9" w:rsidP="000D5C78">
      <w:pPr>
        <w:widowControl w:val="0"/>
        <w:ind w:firstLine="600"/>
      </w:pPr>
      <w:r w:rsidRPr="00F20CE5">
        <w:rPr>
          <w:rFonts w:hint="eastAsia"/>
        </w:rPr>
        <w:t>第一个贪的话，佛陀告诉富楼那尊者，我们前面所分析的一样：</w:t>
      </w:r>
      <w:r w:rsidR="000C5882" w:rsidRPr="00F20CE5">
        <w:rPr>
          <w:rFonts w:hint="eastAsia"/>
        </w:rPr>
        <w:t>“</w:t>
      </w:r>
      <w:r w:rsidRPr="00F20CE5">
        <w:rPr>
          <w:rFonts w:hint="eastAsia"/>
        </w:rPr>
        <w:t>人的这种想和爱，这两个结合起来的话，实际上众生就不断的结生。那么这种爱，欲爱的这种心不能离开</w:t>
      </w:r>
      <w:r w:rsidR="005C371A" w:rsidRPr="00F20CE5">
        <w:rPr>
          <w:rFonts w:hint="eastAsia"/>
        </w:rPr>
        <w:t>”</w:t>
      </w:r>
      <w:r w:rsidRPr="00F20CE5">
        <w:rPr>
          <w:rFonts w:hint="eastAsia"/>
        </w:rPr>
        <w:t>——</w:t>
      </w:r>
      <w:r w:rsidR="000C5882" w:rsidRPr="00F20CE5">
        <w:rPr>
          <w:rFonts w:hint="eastAsia"/>
        </w:rPr>
        <w:t>“</w:t>
      </w:r>
      <w:r w:rsidRPr="00F20CE5">
        <w:rPr>
          <w:rFonts w:hint="eastAsia"/>
        </w:rPr>
        <w:t>爱之一切深，恨之一切灭。</w:t>
      </w:r>
      <w:r w:rsidR="005C371A" w:rsidRPr="00F20CE5">
        <w:rPr>
          <w:rFonts w:hint="eastAsia"/>
        </w:rPr>
        <w:t>”</w:t>
      </w:r>
      <w:r w:rsidRPr="00F20CE5">
        <w:rPr>
          <w:rFonts w:hint="eastAsia"/>
        </w:rPr>
        <w:t>世间当中所讲的一样的，我们众生就是生生灭灭、恩恩爱爱，这样的话，那不能离开。</w:t>
      </w:r>
    </w:p>
    <w:p w14:paraId="60E4323C" w14:textId="0F1E19B2" w:rsidR="003C2A66" w:rsidRPr="00F20CE5" w:rsidRDefault="005B61C9" w:rsidP="000D5C78">
      <w:pPr>
        <w:widowControl w:val="0"/>
        <w:ind w:firstLine="600"/>
      </w:pPr>
      <w:r w:rsidRPr="00F20CE5">
        <w:rPr>
          <w:rFonts w:hint="eastAsia"/>
        </w:rPr>
        <w:t>如果这个爱不能离开的话，</w:t>
      </w:r>
      <w:r w:rsidR="000C5882" w:rsidRPr="00F20CE5">
        <w:rPr>
          <w:rFonts w:hint="eastAsia"/>
        </w:rPr>
        <w:t>“</w:t>
      </w:r>
      <w:r w:rsidRPr="00F20CE5">
        <w:rPr>
          <w:rFonts w:hint="eastAsia"/>
        </w:rPr>
        <w:t>在我们这个世间当中，所有的父母子孙一直相生不断，一直生生世世，</w:t>
      </w:r>
      <w:r w:rsidRPr="00F20CE5">
        <w:rPr>
          <w:rFonts w:hint="eastAsia"/>
        </w:rPr>
        <w:lastRenderedPageBreak/>
        <w:t>子子孙孙，一直是这样的。因为这个原因，这种爱就叫做‘欲贪为本’。</w:t>
      </w:r>
      <w:r w:rsidR="005C371A" w:rsidRPr="00F20CE5">
        <w:rPr>
          <w:rFonts w:hint="eastAsia"/>
        </w:rPr>
        <w:t>”</w:t>
      </w:r>
    </w:p>
    <w:p w14:paraId="2D6812F2" w14:textId="4B57D4A6" w:rsidR="003C2A66" w:rsidRPr="00F20CE5" w:rsidRDefault="005B61C9" w:rsidP="000D5C78">
      <w:pPr>
        <w:widowControl w:val="0"/>
        <w:ind w:firstLine="600"/>
      </w:pPr>
      <w:r w:rsidRPr="00F20CE5">
        <w:rPr>
          <w:rFonts w:hint="eastAsia"/>
        </w:rPr>
        <w:t>这个是欲望的贪欲，在所有的贪欲当中，这个贪欲是很严重的。</w:t>
      </w:r>
    </w:p>
    <w:p w14:paraId="0CAB9E04" w14:textId="3FDF012E" w:rsidR="003C2A66" w:rsidRPr="00F20CE5" w:rsidRDefault="005B61C9" w:rsidP="000D5C78">
      <w:pPr>
        <w:widowControl w:val="0"/>
        <w:ind w:firstLine="600"/>
      </w:pPr>
      <w:r w:rsidRPr="00F20CE5">
        <w:rPr>
          <w:rFonts w:hint="eastAsia"/>
        </w:rPr>
        <w:t>所以我们人，比如说可能是两兄弟、三兄弟，但是再过几个时代以后，已经变成了好几百人，这样的。所以这种爱的话，确实给后面留下了很多不同的种子。</w:t>
      </w:r>
    </w:p>
    <w:p w14:paraId="2ED9B999" w14:textId="33BF59DB" w:rsidR="003C2A66" w:rsidRPr="00F20CE5" w:rsidRDefault="005B61C9" w:rsidP="000D5C78">
      <w:pPr>
        <w:widowControl w:val="0"/>
        <w:ind w:firstLine="600"/>
      </w:pPr>
      <w:r w:rsidRPr="00F20CE5">
        <w:rPr>
          <w:rFonts w:hint="eastAsia"/>
        </w:rPr>
        <w:t>我们藏地有一种说法，如果子女谁出了家以后，断了轮回的种子是很好的。如果家里有子女出家的话，觉得是：</w:t>
      </w:r>
      <w:r w:rsidR="000C5882" w:rsidRPr="00F20CE5">
        <w:rPr>
          <w:rFonts w:hint="eastAsia"/>
        </w:rPr>
        <w:t>“</w:t>
      </w:r>
      <w:r w:rsidRPr="00F20CE5">
        <w:rPr>
          <w:rFonts w:hint="eastAsia"/>
        </w:rPr>
        <w:t>他们把后面轮回的种子断了，父母就可以安详的往生。</w:t>
      </w:r>
      <w:r w:rsidR="005C371A" w:rsidRPr="00F20CE5">
        <w:rPr>
          <w:rFonts w:hint="eastAsia"/>
        </w:rPr>
        <w:t>”</w:t>
      </w:r>
    </w:p>
    <w:p w14:paraId="71B1FA9F" w14:textId="701BE996" w:rsidR="003C2A66" w:rsidRPr="00F20CE5" w:rsidRDefault="005B61C9" w:rsidP="000D5C78">
      <w:pPr>
        <w:widowControl w:val="0"/>
        <w:ind w:firstLine="600"/>
      </w:pPr>
      <w:r w:rsidRPr="00F20CE5">
        <w:rPr>
          <w:rFonts w:hint="eastAsia"/>
        </w:rPr>
        <w:t>但城市里面的世间人的说法不对的：</w:t>
      </w:r>
      <w:r w:rsidR="000C5882" w:rsidRPr="00F20CE5">
        <w:rPr>
          <w:rFonts w:hint="eastAsia"/>
        </w:rPr>
        <w:t>“</w:t>
      </w:r>
      <w:r w:rsidRPr="00F20CE5">
        <w:rPr>
          <w:rFonts w:hint="eastAsia"/>
        </w:rPr>
        <w:t>如果谁出了家，这样的话，那我们这个家族的延续已经断了。</w:t>
      </w:r>
      <w:r w:rsidR="005C371A" w:rsidRPr="00F20CE5">
        <w:rPr>
          <w:rFonts w:hint="eastAsia"/>
        </w:rPr>
        <w:t>”</w:t>
      </w:r>
      <w:r w:rsidRPr="00F20CE5">
        <w:rPr>
          <w:rFonts w:hint="eastAsia"/>
        </w:rPr>
        <w:t>就特别没有面子，是这样认为的。</w:t>
      </w:r>
    </w:p>
    <w:p w14:paraId="53E89002" w14:textId="753219CA" w:rsidR="003C2A66" w:rsidRPr="00F20CE5" w:rsidRDefault="005B61C9" w:rsidP="000D5C78">
      <w:pPr>
        <w:widowControl w:val="0"/>
        <w:ind w:firstLine="600"/>
      </w:pPr>
      <w:r w:rsidRPr="00F20CE5">
        <w:rPr>
          <w:rFonts w:hint="eastAsia"/>
        </w:rPr>
        <w:t>这是第一个：欲贪之本。</w:t>
      </w:r>
    </w:p>
    <w:p w14:paraId="1BE98C72" w14:textId="0B715A6F" w:rsidR="003C2A66" w:rsidRPr="00F20CE5" w:rsidRDefault="005B61C9" w:rsidP="000D5C78">
      <w:pPr>
        <w:widowControl w:val="0"/>
        <w:ind w:firstLine="601"/>
        <w:rPr>
          <w:b/>
          <w:bCs/>
        </w:rPr>
      </w:pPr>
      <w:r w:rsidRPr="00F20CE5">
        <w:rPr>
          <w:rFonts w:hint="eastAsia"/>
          <w:b/>
          <w:bCs/>
        </w:rPr>
        <w:t>贪爱同滋。贪不能止。则诸世间卵化湿胎。随力强弱。递相吞食。是等则以杀贪为本。</w:t>
      </w:r>
    </w:p>
    <w:p w14:paraId="69BDC495" w14:textId="4401C755" w:rsidR="003C2A66" w:rsidRPr="00F20CE5" w:rsidRDefault="005B61C9" w:rsidP="000D5C78">
      <w:pPr>
        <w:widowControl w:val="0"/>
        <w:ind w:firstLine="600"/>
      </w:pPr>
      <w:r w:rsidRPr="00F20CE5">
        <w:rPr>
          <w:rFonts w:hint="eastAsia"/>
        </w:rPr>
        <w:t>这里讲到：</w:t>
      </w:r>
      <w:r w:rsidR="000C5882" w:rsidRPr="00F20CE5">
        <w:rPr>
          <w:rFonts w:hint="eastAsia"/>
        </w:rPr>
        <w:t>“</w:t>
      </w:r>
      <w:r w:rsidRPr="00F20CE5">
        <w:rPr>
          <w:rFonts w:hint="eastAsia"/>
        </w:rPr>
        <w:t>我们有了这种贪爱，依靠贪爱慢慢慢慢滋养我们的生命，滋养我们的身体。这种贪执一直不能终止，因为这个贪它不断地生起、成长，就不能终止。</w:t>
      </w:r>
      <w:r w:rsidR="005C371A" w:rsidRPr="00F20CE5">
        <w:rPr>
          <w:rFonts w:hint="eastAsia"/>
        </w:rPr>
        <w:t>”</w:t>
      </w:r>
    </w:p>
    <w:p w14:paraId="302B79CC" w14:textId="0C5E5E56" w:rsidR="003C2A66" w:rsidRPr="00F20CE5" w:rsidRDefault="000C5882" w:rsidP="000D5C78">
      <w:pPr>
        <w:widowControl w:val="0"/>
        <w:ind w:firstLine="600"/>
      </w:pPr>
      <w:r w:rsidRPr="00F20CE5">
        <w:rPr>
          <w:rFonts w:hint="eastAsia"/>
        </w:rPr>
        <w:lastRenderedPageBreak/>
        <w:t>“</w:t>
      </w:r>
      <w:r w:rsidR="005B61C9" w:rsidRPr="00F20CE5">
        <w:rPr>
          <w:rFonts w:hint="eastAsia"/>
        </w:rPr>
        <w:t>‘则诸世间’，这样一来，整个世间所有的众生，可以包括在卵生、化生、湿生和胎生当中。</w:t>
      </w:r>
      <w:r w:rsidR="005C371A" w:rsidRPr="00F20CE5">
        <w:rPr>
          <w:rFonts w:hint="eastAsia"/>
        </w:rPr>
        <w:t>”</w:t>
      </w:r>
    </w:p>
    <w:p w14:paraId="0EEC4FA5" w14:textId="01813305" w:rsidR="003C2A66" w:rsidRPr="00F20CE5" w:rsidRDefault="005B61C9" w:rsidP="000D5C78">
      <w:pPr>
        <w:widowControl w:val="0"/>
        <w:ind w:firstLine="600"/>
      </w:pPr>
      <w:r w:rsidRPr="00F20CE5">
        <w:rPr>
          <w:rFonts w:hint="eastAsia"/>
        </w:rPr>
        <w:t>昨天我讲湿生的时候，讲那个</w:t>
      </w:r>
      <w:r w:rsidR="000C5882" w:rsidRPr="00F20CE5">
        <w:rPr>
          <w:rFonts w:hint="eastAsia"/>
        </w:rPr>
        <w:t>“</w:t>
      </w:r>
      <w:r w:rsidRPr="00F20CE5">
        <w:rPr>
          <w:rFonts w:hint="eastAsia"/>
        </w:rPr>
        <w:t>合</w:t>
      </w:r>
      <w:r w:rsidR="005C371A" w:rsidRPr="00F20CE5">
        <w:rPr>
          <w:rFonts w:hint="eastAsia"/>
        </w:rPr>
        <w:t>”</w:t>
      </w:r>
      <w:r w:rsidRPr="00F20CE5">
        <w:rPr>
          <w:rFonts w:hint="eastAsia"/>
        </w:rPr>
        <w:t>，</w:t>
      </w:r>
      <w:r w:rsidR="000C5882" w:rsidRPr="00F20CE5">
        <w:rPr>
          <w:rFonts w:hint="eastAsia"/>
        </w:rPr>
        <w:t>“</w:t>
      </w:r>
      <w:r w:rsidRPr="00F20CE5">
        <w:rPr>
          <w:rFonts w:hint="eastAsia"/>
        </w:rPr>
        <w:t>合</w:t>
      </w:r>
      <w:r w:rsidR="005C371A" w:rsidRPr="00F20CE5">
        <w:rPr>
          <w:rFonts w:hint="eastAsia"/>
        </w:rPr>
        <w:t>”</w:t>
      </w:r>
      <w:r w:rsidRPr="00F20CE5">
        <w:rPr>
          <w:rFonts w:hint="eastAsia"/>
        </w:rPr>
        <w:t>的话，实际上有些注释当中经常讲湿气和合，可能有一种湿润的气，这个可能是湿生当中最重要的。</w:t>
      </w:r>
    </w:p>
    <w:p w14:paraId="1AB819D3" w14:textId="2EB02883" w:rsidR="003C2A66" w:rsidRPr="00F20CE5" w:rsidRDefault="005B61C9" w:rsidP="000D5C78">
      <w:pPr>
        <w:widowControl w:val="0"/>
        <w:ind w:firstLine="600"/>
      </w:pPr>
      <w:r w:rsidRPr="00F20CE5">
        <w:rPr>
          <w:rFonts w:hint="eastAsia"/>
        </w:rPr>
        <w:t>这里也讲，不管是卵生、化生、胎生、湿生也好，这些众生</w:t>
      </w:r>
      <w:r w:rsidR="000C5882" w:rsidRPr="00F20CE5">
        <w:rPr>
          <w:rFonts w:hint="eastAsia"/>
        </w:rPr>
        <w:t>“</w:t>
      </w:r>
      <w:r w:rsidRPr="00F20CE5">
        <w:rPr>
          <w:rFonts w:hint="eastAsia"/>
        </w:rPr>
        <w:t>‘随力强弱，递相吞食。’它们在这个世间当中，随着自己力量的强大和弱小，强大的就开始吞没弱小的身体，而弱小的身体，可能反击或者刺穿大的身体。</w:t>
      </w:r>
      <w:r w:rsidR="005C371A" w:rsidRPr="00F20CE5">
        <w:rPr>
          <w:rFonts w:hint="eastAsia"/>
        </w:rPr>
        <w:t>”</w:t>
      </w:r>
    </w:p>
    <w:p w14:paraId="23C385ED" w14:textId="5774BBC5" w:rsidR="003C2A66" w:rsidRPr="00F20CE5" w:rsidRDefault="005B61C9" w:rsidP="000D5C78">
      <w:pPr>
        <w:widowControl w:val="0"/>
        <w:ind w:firstLine="600"/>
      </w:pPr>
      <w:r w:rsidRPr="00F20CE5">
        <w:rPr>
          <w:rFonts w:hint="eastAsia"/>
        </w:rPr>
        <w:t>大海里面的话，大鱼、小鱼互相啖食的关系大家也应该都比较清楚的。</w:t>
      </w:r>
    </w:p>
    <w:p w14:paraId="1EF59982" w14:textId="2139BE7D" w:rsidR="003C2A66" w:rsidRPr="00F20CE5" w:rsidRDefault="005B61C9" w:rsidP="000D5C78">
      <w:pPr>
        <w:widowControl w:val="0"/>
        <w:ind w:firstLine="600"/>
      </w:pPr>
      <w:r w:rsidRPr="00F20CE5">
        <w:rPr>
          <w:rFonts w:hint="eastAsia"/>
        </w:rPr>
        <w:t>这样一来，我们整个世界当中，先有爱开始，生生灭灭。然后所有强大的众生开始吞食弱小的——其实人类也是这样的，动物也是这样的，包括前面学的天和非天的话，也是这样的；龙也是这样的；</w:t>
      </w:r>
    </w:p>
    <w:p w14:paraId="4F0EE3D9" w14:textId="287AD409" w:rsidR="003C2A66" w:rsidRPr="00F20CE5" w:rsidRDefault="005B61C9" w:rsidP="000D5C78">
      <w:pPr>
        <w:widowControl w:val="0"/>
        <w:ind w:firstLine="600"/>
      </w:pPr>
      <w:r w:rsidRPr="00F20CE5">
        <w:rPr>
          <w:rFonts w:hint="eastAsia"/>
        </w:rPr>
        <w:t>所有的这个世界当中，强势就是吃弱势，包括现在世界上的国家也是这样的。国家比较强大一点的话，就想吞弱势一点。你看俄罗斯很想把乌克兰吞下去，结果吞的过程当中，遇到反击，现在吞也吞不下来，一直在这个喉咙里面。反而自己也是很苦恼的——军</w:t>
      </w:r>
      <w:r w:rsidRPr="00F20CE5">
        <w:rPr>
          <w:rFonts w:hint="eastAsia"/>
        </w:rPr>
        <w:lastRenderedPageBreak/>
        <w:t>事、财富，很多方面现在正在下降。这么长的时间当中，还是吞不下来。当然这有其他的可能各种各样的一些外力的助缘，有这种情况。</w:t>
      </w:r>
    </w:p>
    <w:p w14:paraId="0947CA96" w14:textId="2C8F4C8E" w:rsidR="003C2A66" w:rsidRPr="00F20CE5" w:rsidRDefault="005B61C9" w:rsidP="000D5C78">
      <w:pPr>
        <w:widowControl w:val="0"/>
        <w:ind w:firstLine="600"/>
      </w:pPr>
      <w:r w:rsidRPr="00F20CE5">
        <w:rPr>
          <w:rFonts w:hint="eastAsia"/>
        </w:rPr>
        <w:t>所以我想我们世间上的这些，大至国家也好，小至人类的群体也好，再小至蚂蚁和蚯蚓之间的关系，也可以看得出来，互相都是这样。</w:t>
      </w:r>
    </w:p>
    <w:p w14:paraId="22338C4C" w14:textId="6CE37610" w:rsidR="003C2A66" w:rsidRPr="00F20CE5" w:rsidRDefault="005B61C9" w:rsidP="000D5C78">
      <w:pPr>
        <w:widowControl w:val="0"/>
        <w:ind w:firstLine="600"/>
      </w:pPr>
      <w:r w:rsidRPr="00F20CE5">
        <w:rPr>
          <w:rFonts w:hint="eastAsia"/>
        </w:rPr>
        <w:t>那么这个叫做什么呢？就是</w:t>
      </w:r>
      <w:r w:rsidR="000C5882" w:rsidRPr="00F20CE5">
        <w:rPr>
          <w:rFonts w:hint="eastAsia"/>
        </w:rPr>
        <w:t>“</w:t>
      </w:r>
      <w:r w:rsidRPr="00F20CE5">
        <w:rPr>
          <w:rFonts w:hint="eastAsia"/>
        </w:rPr>
        <w:t>杀贪为本</w:t>
      </w:r>
      <w:r w:rsidR="005C371A" w:rsidRPr="00F20CE5">
        <w:rPr>
          <w:rFonts w:hint="eastAsia"/>
        </w:rPr>
        <w:t>”</w:t>
      </w:r>
      <w:r w:rsidRPr="00F20CE5">
        <w:rPr>
          <w:rFonts w:hint="eastAsia"/>
        </w:rPr>
        <w:t>，想杀别的动物也好，人类也好，这种意念就叫做是</w:t>
      </w:r>
      <w:r w:rsidR="000C5882" w:rsidRPr="00F20CE5">
        <w:rPr>
          <w:rFonts w:hint="eastAsia"/>
        </w:rPr>
        <w:t>“</w:t>
      </w:r>
      <w:r w:rsidRPr="00F20CE5">
        <w:rPr>
          <w:rFonts w:hint="eastAsia"/>
        </w:rPr>
        <w:t>杀贪</w:t>
      </w:r>
      <w:r w:rsidR="005C371A" w:rsidRPr="00F20CE5">
        <w:rPr>
          <w:rFonts w:hint="eastAsia"/>
        </w:rPr>
        <w:t>”</w:t>
      </w:r>
      <w:r w:rsidRPr="00F20CE5">
        <w:rPr>
          <w:rFonts w:hint="eastAsia"/>
        </w:rPr>
        <w:t>。</w:t>
      </w:r>
    </w:p>
    <w:p w14:paraId="2E9A151B" w14:textId="2BAE826A" w:rsidR="003C2A66" w:rsidRPr="00F20CE5" w:rsidRDefault="005B61C9" w:rsidP="000D5C78">
      <w:pPr>
        <w:widowControl w:val="0"/>
        <w:ind w:firstLine="600"/>
      </w:pPr>
      <w:r w:rsidRPr="00F20CE5">
        <w:rPr>
          <w:rFonts w:hint="eastAsia"/>
        </w:rPr>
        <w:t>刚才叫做</w:t>
      </w:r>
      <w:r w:rsidR="000C5882" w:rsidRPr="00F20CE5">
        <w:rPr>
          <w:rFonts w:hint="eastAsia"/>
        </w:rPr>
        <w:t>“</w:t>
      </w:r>
      <w:r w:rsidRPr="00F20CE5">
        <w:rPr>
          <w:rFonts w:hint="eastAsia"/>
        </w:rPr>
        <w:t>欲贪</w:t>
      </w:r>
      <w:r w:rsidR="005C371A" w:rsidRPr="00F20CE5">
        <w:rPr>
          <w:rFonts w:hint="eastAsia"/>
        </w:rPr>
        <w:t>”</w:t>
      </w:r>
      <w:r w:rsidRPr="00F20CE5">
        <w:rPr>
          <w:rFonts w:hint="eastAsia"/>
        </w:rPr>
        <w:t>，这个叫</w:t>
      </w:r>
      <w:r w:rsidR="000C5882" w:rsidRPr="00F20CE5">
        <w:rPr>
          <w:rFonts w:hint="eastAsia"/>
        </w:rPr>
        <w:t>“</w:t>
      </w:r>
      <w:r w:rsidRPr="00F20CE5">
        <w:rPr>
          <w:rFonts w:hint="eastAsia"/>
        </w:rPr>
        <w:t>杀贪</w:t>
      </w:r>
      <w:r w:rsidR="005C371A" w:rsidRPr="00F20CE5">
        <w:rPr>
          <w:rFonts w:hint="eastAsia"/>
        </w:rPr>
        <w:t>”</w:t>
      </w:r>
      <w:r w:rsidRPr="00F20CE5">
        <w:rPr>
          <w:rFonts w:hint="eastAsia"/>
        </w:rPr>
        <w:t>。</w:t>
      </w:r>
      <w:r w:rsidR="000C5882" w:rsidRPr="00F20CE5">
        <w:rPr>
          <w:rFonts w:hint="eastAsia"/>
        </w:rPr>
        <w:t>“</w:t>
      </w:r>
      <w:r w:rsidRPr="00F20CE5">
        <w:rPr>
          <w:rFonts w:hint="eastAsia"/>
        </w:rPr>
        <w:t>杀贪</w:t>
      </w:r>
      <w:r w:rsidR="005C371A" w:rsidRPr="00F20CE5">
        <w:rPr>
          <w:rFonts w:hint="eastAsia"/>
        </w:rPr>
        <w:t>”</w:t>
      </w:r>
      <w:r w:rsidRPr="00F20CE5">
        <w:rPr>
          <w:rFonts w:hint="eastAsia"/>
        </w:rPr>
        <w:t>是一种贪欲，我要吞噬它的话，我自己要贪爱它的肉或者是我要杀它，这其实是一种贪爱，根本都是贪。</w:t>
      </w:r>
    </w:p>
    <w:p w14:paraId="682869F3" w14:textId="54D7EA31" w:rsidR="003C2A66" w:rsidRPr="00F20CE5" w:rsidRDefault="005B61C9" w:rsidP="000D5C78">
      <w:pPr>
        <w:widowControl w:val="0"/>
        <w:ind w:firstLine="600"/>
      </w:pPr>
      <w:r w:rsidRPr="00F20CE5">
        <w:rPr>
          <w:rFonts w:hint="eastAsia"/>
        </w:rPr>
        <w:t>我们学《俱舍论》也是这样讲的，其实杀害众生或者是嗔恨的根本，也有贪这种心在里面。特别恨别人的话，其实是贪执某个人；如果对他一点都不贪的话，那不可能对他恨，所以恨的根本也是贪。</w:t>
      </w:r>
    </w:p>
    <w:p w14:paraId="71757181" w14:textId="0F9C0321" w:rsidR="003C2A66" w:rsidRPr="00F20CE5" w:rsidRDefault="005B61C9" w:rsidP="000D5C78">
      <w:pPr>
        <w:widowControl w:val="0"/>
        <w:ind w:firstLine="600"/>
      </w:pPr>
      <w:r w:rsidRPr="00F20CE5">
        <w:rPr>
          <w:rFonts w:hint="eastAsia"/>
        </w:rPr>
        <w:t>这个贪在我们众生当中也是很可怕的。因为有了贪的话，什么样的烦恼都此起彼伏的会产生。</w:t>
      </w:r>
    </w:p>
    <w:p w14:paraId="41906716" w14:textId="2AAAC629" w:rsidR="003C2A66" w:rsidRPr="00F20CE5" w:rsidRDefault="005B61C9" w:rsidP="000D5C78">
      <w:pPr>
        <w:widowControl w:val="0"/>
        <w:ind w:firstLine="600"/>
      </w:pPr>
      <w:r w:rsidRPr="00F20CE5">
        <w:rPr>
          <w:rFonts w:hint="eastAsia"/>
        </w:rPr>
        <w:t>下面讲</w:t>
      </w:r>
      <w:r w:rsidR="000C5882" w:rsidRPr="00F20CE5">
        <w:rPr>
          <w:rFonts w:hint="eastAsia"/>
        </w:rPr>
        <w:t>“</w:t>
      </w:r>
      <w:r w:rsidRPr="00F20CE5">
        <w:rPr>
          <w:rFonts w:hint="eastAsia"/>
        </w:rPr>
        <w:t>盗贪</w:t>
      </w:r>
      <w:r w:rsidR="005C371A" w:rsidRPr="00F20CE5">
        <w:rPr>
          <w:rFonts w:hint="eastAsia"/>
        </w:rPr>
        <w:t>”</w:t>
      </w:r>
      <w:r w:rsidRPr="00F20CE5">
        <w:rPr>
          <w:rFonts w:hint="eastAsia"/>
        </w:rPr>
        <w:t>：</w:t>
      </w:r>
    </w:p>
    <w:p w14:paraId="5BCF8F55" w14:textId="5D3D0FD2" w:rsidR="003C2A66" w:rsidRPr="00F20CE5" w:rsidRDefault="005B61C9" w:rsidP="000D5C78">
      <w:pPr>
        <w:widowControl w:val="0"/>
        <w:ind w:firstLine="601"/>
        <w:rPr>
          <w:b/>
          <w:bCs/>
        </w:rPr>
      </w:pPr>
      <w:r w:rsidRPr="00F20CE5">
        <w:rPr>
          <w:rFonts w:hint="eastAsia"/>
          <w:b/>
          <w:bCs/>
        </w:rPr>
        <w:t>以人食羊。羊死为人。人死为羊。如是乃至十生之类。死死生生。互来相啖。</w:t>
      </w:r>
    </w:p>
    <w:p w14:paraId="44BA8FA3" w14:textId="397A1B12" w:rsidR="003C2A66" w:rsidRPr="00F20CE5" w:rsidRDefault="000C5882" w:rsidP="000D5C78">
      <w:pPr>
        <w:widowControl w:val="0"/>
        <w:ind w:firstLine="600"/>
      </w:pPr>
      <w:r w:rsidRPr="00F20CE5">
        <w:rPr>
          <w:rFonts w:hint="eastAsia"/>
        </w:rPr>
        <w:lastRenderedPageBreak/>
        <w:t>“</w:t>
      </w:r>
      <w:r w:rsidR="005B61C9" w:rsidRPr="00F20CE5">
        <w:rPr>
          <w:rFonts w:hint="eastAsia"/>
        </w:rPr>
        <w:t>因为贪心的原因，变成人的时候吃羊；羊死了以后又变成人，这个人死了以后又变成羊，他们互相，乃至生生世世是这样的。不仅仅羊和人之间的关系是这样的，乃至十生的众生。</w:t>
      </w:r>
      <w:r w:rsidR="005C371A" w:rsidRPr="00F20CE5">
        <w:rPr>
          <w:rFonts w:hint="eastAsia"/>
        </w:rPr>
        <w:t>”</w:t>
      </w:r>
    </w:p>
    <w:p w14:paraId="44253F4D" w14:textId="1CBF12CB" w:rsidR="003C2A66" w:rsidRPr="00F20CE5" w:rsidRDefault="005B61C9" w:rsidP="000D5C78">
      <w:pPr>
        <w:widowControl w:val="0"/>
        <w:ind w:firstLine="600"/>
      </w:pPr>
      <w:r w:rsidRPr="00F20CE5">
        <w:rPr>
          <w:rFonts w:hint="eastAsia"/>
        </w:rPr>
        <w:t>十生的话，前面四生，加上有色的众生，无色的众生，有想的天，无想的天，非有想的天、非无想的天，总共有十生众生。以前在其他当中也是讲过。</w:t>
      </w:r>
    </w:p>
    <w:p w14:paraId="63FA33B4" w14:textId="6BCE09AE" w:rsidR="003C2A66" w:rsidRPr="00F20CE5" w:rsidRDefault="005B61C9" w:rsidP="000D5C78">
      <w:pPr>
        <w:widowControl w:val="0"/>
        <w:ind w:firstLine="600"/>
      </w:pPr>
      <w:r w:rsidRPr="00F20CE5">
        <w:rPr>
          <w:rFonts w:hint="eastAsia"/>
        </w:rPr>
        <w:t>那么所有的众生：</w:t>
      </w:r>
      <w:r w:rsidR="000C5882" w:rsidRPr="00F20CE5">
        <w:rPr>
          <w:rFonts w:hint="eastAsia"/>
        </w:rPr>
        <w:t>“</w:t>
      </w:r>
      <w:r w:rsidRPr="00F20CE5">
        <w:rPr>
          <w:rFonts w:hint="eastAsia"/>
        </w:rPr>
        <w:t>其实世上所有的众生就是‘死死生生，互来啖食’。</w:t>
      </w:r>
      <w:r w:rsidR="005C371A" w:rsidRPr="00F20CE5">
        <w:rPr>
          <w:rFonts w:hint="eastAsia"/>
        </w:rPr>
        <w:t>”</w:t>
      </w:r>
    </w:p>
    <w:p w14:paraId="109E6C37" w14:textId="0E594C9A" w:rsidR="003C2A66" w:rsidRPr="00F20CE5" w:rsidRDefault="005B61C9" w:rsidP="000D5C78">
      <w:pPr>
        <w:widowControl w:val="0"/>
        <w:ind w:firstLine="600"/>
      </w:pPr>
      <w:r w:rsidRPr="00F20CE5">
        <w:rPr>
          <w:rFonts w:hint="eastAsia"/>
        </w:rPr>
        <w:t>我以前把这一段教证用在二十多年前做的《放生功德文》，还有《悲惨世界》</w:t>
      </w:r>
      <w:r w:rsidR="003C2A66" w:rsidRPr="00F20CE5">
        <w:rPr>
          <w:vertAlign w:val="superscript"/>
        </w:rPr>
        <w:footnoteReference w:id="297"/>
      </w:r>
      <w:r w:rsidRPr="00F20CE5">
        <w:rPr>
          <w:rFonts w:hint="eastAsia"/>
        </w:rPr>
        <w:t>当中。记得当时在喇嘛经堂的后面，我有个小房子，在那里弄的《悲惨世界》。</w:t>
      </w:r>
    </w:p>
    <w:p w14:paraId="28AA3C12" w14:textId="0BDA677A" w:rsidR="003C2A66" w:rsidRPr="00F20CE5" w:rsidRDefault="005B61C9" w:rsidP="000D5C78">
      <w:pPr>
        <w:widowControl w:val="0"/>
        <w:ind w:firstLine="600"/>
      </w:pPr>
      <w:r w:rsidRPr="00F20CE5">
        <w:rPr>
          <w:rFonts w:hint="eastAsia"/>
        </w:rPr>
        <w:t>《悲惨世界》里面也是用过，当时《楞严经》里</w:t>
      </w:r>
      <w:r w:rsidRPr="00F20CE5">
        <w:rPr>
          <w:rFonts w:hint="eastAsia"/>
        </w:rPr>
        <w:lastRenderedPageBreak/>
        <w:t>面翻到这些，觉得很好的，也用了其他的一些公案，有一个《杂宝藏经》</w:t>
      </w:r>
      <w:r w:rsidR="003C2A66" w:rsidRPr="00F20CE5">
        <w:rPr>
          <w:vertAlign w:val="superscript"/>
        </w:rPr>
        <w:footnoteReference w:id="298"/>
      </w:r>
      <w:r w:rsidRPr="00F20CE5">
        <w:rPr>
          <w:rFonts w:hint="eastAsia"/>
        </w:rPr>
        <w:t>里面。有一个人他想吃羊，家里不杀，他就给家人说我们这里有一个树神，要供养的话，供养羊是很好的。然后在树那里做塔庙，每年都不断的供养。</w:t>
      </w:r>
    </w:p>
    <w:p w14:paraId="25CF39F6" w14:textId="75CC9F6A" w:rsidR="003C2A66" w:rsidRPr="00F20CE5" w:rsidRDefault="005B61C9" w:rsidP="000D5C78">
      <w:pPr>
        <w:widowControl w:val="0"/>
        <w:ind w:firstLine="600"/>
      </w:pPr>
      <w:r w:rsidRPr="00F20CE5">
        <w:rPr>
          <w:rFonts w:hint="eastAsia"/>
        </w:rPr>
        <w:t>后来那个人死了，死了以后，他的儿子也不断的杀羊做供养。结果原来的父亲变成羊，儿子正在杀它的时候，有一个阿罗汉在那里乞食，他用智慧观察发现，这个时候他示现神通，让儿子知道父亲变成羊的整个过程。儿子知道以后特别的伤心，马上把这个庙拆了，自己从此以后没有祭祀。</w:t>
      </w:r>
    </w:p>
    <w:p w14:paraId="19EF476B" w14:textId="7BBCB3A2" w:rsidR="003C2A66" w:rsidRPr="00F20CE5" w:rsidRDefault="005B61C9" w:rsidP="000D5C78">
      <w:pPr>
        <w:widowControl w:val="0"/>
        <w:ind w:firstLine="600"/>
      </w:pPr>
      <w:r w:rsidRPr="00F20CE5">
        <w:rPr>
          <w:rFonts w:hint="eastAsia"/>
        </w:rPr>
        <w:t>还有一个人杀猪，最后猪变成人，然后又继续杀。猪变成人，人变成猪，猪变成的人又开始杀猪</w:t>
      </w:r>
      <w:r w:rsidR="000C5882" w:rsidRPr="00F20CE5">
        <w:rPr>
          <w:rFonts w:ascii="华文楷体" w:hAnsi="华文楷体" w:hint="eastAsia"/>
        </w:rPr>
        <w:t>……</w:t>
      </w:r>
      <w:r w:rsidRPr="00F20CE5">
        <w:rPr>
          <w:rFonts w:hint="eastAsia"/>
        </w:rPr>
        <w:t>。</w:t>
      </w:r>
    </w:p>
    <w:p w14:paraId="0B939E6E" w14:textId="53C313FE" w:rsidR="003C2A66" w:rsidRPr="00F20CE5" w:rsidRDefault="005B61C9" w:rsidP="000D5C78">
      <w:pPr>
        <w:widowControl w:val="0"/>
        <w:ind w:firstLine="600"/>
      </w:pPr>
      <w:r w:rsidRPr="00F20CE5">
        <w:rPr>
          <w:rFonts w:hint="eastAsia"/>
        </w:rPr>
        <w:t>其实看起来，今天杀虫也好，今天杀其他，实际上下一辈子的话，用命来换成另一种方式。这种因果关系也确实非常可怕。</w:t>
      </w:r>
    </w:p>
    <w:p w14:paraId="39318B2C" w14:textId="3F816F3C" w:rsidR="003C2A66" w:rsidRPr="00F20CE5" w:rsidRDefault="005B61C9" w:rsidP="000D5C78">
      <w:pPr>
        <w:widowControl w:val="0"/>
        <w:ind w:firstLine="600"/>
      </w:pPr>
      <w:r w:rsidRPr="00F20CE5">
        <w:rPr>
          <w:rFonts w:hint="eastAsia"/>
        </w:rPr>
        <w:lastRenderedPageBreak/>
        <w:t>所以说众生冤冤相报，一直生生世世，</w:t>
      </w:r>
      <w:r w:rsidR="000C5882" w:rsidRPr="00F20CE5">
        <w:rPr>
          <w:rFonts w:hint="eastAsia"/>
        </w:rPr>
        <w:t>“</w:t>
      </w:r>
      <w:r w:rsidRPr="00F20CE5">
        <w:rPr>
          <w:rFonts w:hint="eastAsia"/>
        </w:rPr>
        <w:t>互来相啖</w:t>
      </w:r>
      <w:r w:rsidR="005C371A" w:rsidRPr="00F20CE5">
        <w:rPr>
          <w:rFonts w:hint="eastAsia"/>
        </w:rPr>
        <w:t>”</w:t>
      </w:r>
      <w:r w:rsidRPr="00F20CE5">
        <w:rPr>
          <w:rFonts w:hint="eastAsia"/>
        </w:rPr>
        <w:t>。</w:t>
      </w:r>
    </w:p>
    <w:p w14:paraId="3CB4ED14" w14:textId="1BF656AA" w:rsidR="003C2A66" w:rsidRPr="00F20CE5" w:rsidRDefault="005B61C9" w:rsidP="000D5C78">
      <w:pPr>
        <w:widowControl w:val="0"/>
        <w:ind w:firstLine="601"/>
        <w:rPr>
          <w:b/>
          <w:bCs/>
        </w:rPr>
      </w:pPr>
      <w:r w:rsidRPr="00F20CE5">
        <w:rPr>
          <w:rFonts w:hint="eastAsia"/>
          <w:b/>
          <w:bCs/>
        </w:rPr>
        <w:t>恶业俱生。穷未来际。是等则以盗贪为本。</w:t>
      </w:r>
    </w:p>
    <w:p w14:paraId="03F7E6CB" w14:textId="1E90E0AB" w:rsidR="003C2A66" w:rsidRPr="00F20CE5" w:rsidRDefault="000C5882" w:rsidP="000D5C78">
      <w:pPr>
        <w:widowControl w:val="0"/>
        <w:ind w:firstLine="600"/>
      </w:pPr>
      <w:r w:rsidRPr="00F20CE5">
        <w:rPr>
          <w:rFonts w:hint="eastAsia"/>
        </w:rPr>
        <w:t>“</w:t>
      </w:r>
      <w:r w:rsidR="005B61C9" w:rsidRPr="00F20CE5">
        <w:rPr>
          <w:rFonts w:hint="eastAsia"/>
        </w:rPr>
        <w:t>因为这样的恶业是自己与生俱来就有的，乃至业力没有穷尽之前，一直冤冤相报，何时了？一直没有完了的时候。所以这种业的话，实际上叫‘盗贪为本’</w:t>
      </w:r>
      <w:r w:rsidR="005C371A" w:rsidRPr="00F20CE5">
        <w:rPr>
          <w:rFonts w:hint="eastAsia"/>
        </w:rPr>
        <w:t>”</w:t>
      </w:r>
      <w:r w:rsidR="005B61C9" w:rsidRPr="00F20CE5">
        <w:rPr>
          <w:rFonts w:hint="eastAsia"/>
        </w:rPr>
        <w:t>。</w:t>
      </w:r>
    </w:p>
    <w:p w14:paraId="585DBB02" w14:textId="4044D547" w:rsidR="003C2A66" w:rsidRPr="00F20CE5" w:rsidRDefault="005B61C9" w:rsidP="000D5C78">
      <w:pPr>
        <w:widowControl w:val="0"/>
        <w:ind w:firstLine="600"/>
      </w:pPr>
      <w:r w:rsidRPr="00F20CE5">
        <w:rPr>
          <w:rFonts w:hint="eastAsia"/>
        </w:rPr>
        <w:t>这个叫</w:t>
      </w:r>
      <w:r w:rsidR="000C5882" w:rsidRPr="00F20CE5">
        <w:rPr>
          <w:rFonts w:hint="eastAsia"/>
        </w:rPr>
        <w:t>“</w:t>
      </w:r>
      <w:r w:rsidRPr="00F20CE5">
        <w:rPr>
          <w:rFonts w:hint="eastAsia"/>
        </w:rPr>
        <w:t>盗贪</w:t>
      </w:r>
      <w:r w:rsidR="005C371A" w:rsidRPr="00F20CE5">
        <w:rPr>
          <w:rFonts w:hint="eastAsia"/>
        </w:rPr>
        <w:t>”</w:t>
      </w:r>
      <w:r w:rsidRPr="00F20CE5">
        <w:rPr>
          <w:rFonts w:hint="eastAsia"/>
        </w:rPr>
        <w:t>。有些注释</w:t>
      </w:r>
      <w:r w:rsidR="003C2A66" w:rsidRPr="00F20CE5">
        <w:rPr>
          <w:vertAlign w:val="superscript"/>
        </w:rPr>
        <w:footnoteReference w:id="299"/>
      </w:r>
      <w:r w:rsidRPr="00F20CE5">
        <w:rPr>
          <w:rFonts w:hint="eastAsia"/>
        </w:rPr>
        <w:t>当中说，为什么叫盗贪呢？如果我们抢夺了别人的生命，实际上这是一种偷盗。为什么叫偷盗？所谓的偷盗它是不与取，别人没有给的情况下，你自己去取，这个叫做不与取，也叫做偷盗。</w:t>
      </w:r>
    </w:p>
    <w:p w14:paraId="1EDC1D96" w14:textId="5AE3F157" w:rsidR="003C2A66" w:rsidRPr="00F20CE5" w:rsidRDefault="005B61C9" w:rsidP="000D5C78">
      <w:pPr>
        <w:widowControl w:val="0"/>
        <w:ind w:firstLine="600"/>
      </w:pPr>
      <w:r w:rsidRPr="00F20CE5">
        <w:rPr>
          <w:rFonts w:hint="eastAsia"/>
        </w:rPr>
        <w:t>当然偷盗当中，有些是悄悄的偷，有些是强行偷的，我们讲戒律的时候也是有各种情况。那我们杀害其他众生的话，任何一个众生都不愿意把自己的生命献给你，谁都不愿意。但不愿意的情况下，你如果以强行的方式，或者是以隐藏的方式夺了它的生命的话，实际上这是一种非常明显的偷盗。所以叫做</w:t>
      </w:r>
      <w:r w:rsidR="000C5882" w:rsidRPr="00F20CE5">
        <w:rPr>
          <w:rFonts w:hint="eastAsia"/>
        </w:rPr>
        <w:t>“</w:t>
      </w:r>
      <w:r w:rsidRPr="00F20CE5">
        <w:rPr>
          <w:rFonts w:hint="eastAsia"/>
        </w:rPr>
        <w:t>盗贪</w:t>
      </w:r>
      <w:r w:rsidR="005C371A" w:rsidRPr="00F20CE5">
        <w:rPr>
          <w:rFonts w:hint="eastAsia"/>
        </w:rPr>
        <w:t>”</w:t>
      </w:r>
      <w:r w:rsidRPr="00F20CE5">
        <w:rPr>
          <w:rFonts w:hint="eastAsia"/>
        </w:rPr>
        <w:lastRenderedPageBreak/>
        <w:t>的原因也是这样的。</w:t>
      </w:r>
    </w:p>
    <w:p w14:paraId="7D67BF82" w14:textId="63B2934C" w:rsidR="003C2A66" w:rsidRPr="00F20CE5" w:rsidRDefault="005B61C9" w:rsidP="000D5C78">
      <w:pPr>
        <w:widowControl w:val="0"/>
        <w:ind w:firstLine="600"/>
      </w:pPr>
      <w:r w:rsidRPr="00F20CE5">
        <w:rPr>
          <w:rFonts w:hint="eastAsia"/>
        </w:rPr>
        <w:t>杀生的话，一方面可能是犯了杀戒，同时也犯了盗戒。因为盗戒的原因，不管是任何众生，谁都不愿意付出自己的生命给你，多少钱他可能不愿意给你的。如果没有给的情况下，你去取的话，这就是明显的一个偷盗，是这样的。所以叫做</w:t>
      </w:r>
      <w:r w:rsidR="000C5882" w:rsidRPr="00F20CE5">
        <w:rPr>
          <w:rFonts w:hint="eastAsia"/>
        </w:rPr>
        <w:t>“</w:t>
      </w:r>
      <w:r w:rsidRPr="00F20CE5">
        <w:rPr>
          <w:rFonts w:hint="eastAsia"/>
        </w:rPr>
        <w:t>盗贪</w:t>
      </w:r>
      <w:r w:rsidR="005C371A" w:rsidRPr="00F20CE5">
        <w:rPr>
          <w:rFonts w:hint="eastAsia"/>
        </w:rPr>
        <w:t>”</w:t>
      </w:r>
      <w:r w:rsidRPr="00F20CE5">
        <w:rPr>
          <w:rFonts w:hint="eastAsia"/>
        </w:rPr>
        <w:t>的原因是这样的。</w:t>
      </w:r>
    </w:p>
    <w:p w14:paraId="102ACB07" w14:textId="0BC4CF73" w:rsidR="003C2A66" w:rsidRPr="00F20CE5" w:rsidRDefault="005B61C9" w:rsidP="000D5C78">
      <w:pPr>
        <w:widowControl w:val="0"/>
        <w:ind w:firstLine="600"/>
      </w:pPr>
      <w:r w:rsidRPr="00F20CE5">
        <w:rPr>
          <w:rFonts w:hint="eastAsia"/>
        </w:rPr>
        <w:t>那么这以上，一般称之为</w:t>
      </w:r>
      <w:r w:rsidR="000C5882" w:rsidRPr="00F20CE5">
        <w:rPr>
          <w:rFonts w:hint="eastAsia"/>
        </w:rPr>
        <w:t>“</w:t>
      </w:r>
      <w:r w:rsidRPr="00F20CE5">
        <w:rPr>
          <w:rFonts w:hint="eastAsia"/>
        </w:rPr>
        <w:t>杀、盗、淫</w:t>
      </w:r>
      <w:r w:rsidR="005C371A" w:rsidRPr="00F20CE5">
        <w:rPr>
          <w:rFonts w:hint="eastAsia"/>
        </w:rPr>
        <w:t>”</w:t>
      </w:r>
      <w:r w:rsidRPr="00F20CE5">
        <w:rPr>
          <w:rFonts w:hint="eastAsia"/>
        </w:rPr>
        <w:t>，没有提妄语。前面是</w:t>
      </w:r>
      <w:r w:rsidR="000C5882" w:rsidRPr="00F20CE5">
        <w:rPr>
          <w:rFonts w:hint="eastAsia"/>
        </w:rPr>
        <w:t>“</w:t>
      </w:r>
      <w:r w:rsidRPr="00F20CE5">
        <w:rPr>
          <w:rFonts w:hint="eastAsia"/>
        </w:rPr>
        <w:t>欲贪</w:t>
      </w:r>
      <w:r w:rsidR="005C371A" w:rsidRPr="00F20CE5">
        <w:rPr>
          <w:rFonts w:hint="eastAsia"/>
        </w:rPr>
        <w:t>”</w:t>
      </w:r>
      <w:r w:rsidRPr="00F20CE5">
        <w:rPr>
          <w:rFonts w:hint="eastAsia"/>
        </w:rPr>
        <w:t>，子孙以贪爱来相传，这是一种不净行的行为。中间是</w:t>
      </w:r>
      <w:r w:rsidR="000C5882" w:rsidRPr="00F20CE5">
        <w:rPr>
          <w:rFonts w:hint="eastAsia"/>
        </w:rPr>
        <w:t>“</w:t>
      </w:r>
      <w:r w:rsidRPr="00F20CE5">
        <w:rPr>
          <w:rFonts w:hint="eastAsia"/>
        </w:rPr>
        <w:t>杀贪</w:t>
      </w:r>
      <w:r w:rsidR="005C371A" w:rsidRPr="00F20CE5">
        <w:rPr>
          <w:rFonts w:hint="eastAsia"/>
        </w:rPr>
        <w:t>”</w:t>
      </w:r>
      <w:r w:rsidRPr="00F20CE5">
        <w:rPr>
          <w:rFonts w:hint="eastAsia"/>
        </w:rPr>
        <w:t>，表面看来是一个杀生，但实际上也是一个大的偷盗，所以叫做</w:t>
      </w:r>
      <w:r w:rsidR="000C5882" w:rsidRPr="00F20CE5">
        <w:rPr>
          <w:rFonts w:hint="eastAsia"/>
        </w:rPr>
        <w:t>“</w:t>
      </w:r>
      <w:r w:rsidRPr="00F20CE5">
        <w:rPr>
          <w:rFonts w:hint="eastAsia"/>
        </w:rPr>
        <w:t>杀、盗、淫</w:t>
      </w:r>
      <w:r w:rsidR="005C371A" w:rsidRPr="00F20CE5">
        <w:rPr>
          <w:rFonts w:hint="eastAsia"/>
        </w:rPr>
        <w:t>”</w:t>
      </w:r>
      <w:r w:rsidRPr="00F20CE5">
        <w:rPr>
          <w:rFonts w:hint="eastAsia"/>
        </w:rPr>
        <w:t>，三种根本的贪。这三种贪实际上是我们在轮回当中不能解脱最根本的一种因缘。</w:t>
      </w:r>
    </w:p>
    <w:p w14:paraId="54BB7521" w14:textId="721E6996" w:rsidR="003C2A66" w:rsidRPr="00F20CE5" w:rsidRDefault="005B61C9" w:rsidP="000D5C78">
      <w:pPr>
        <w:widowControl w:val="0"/>
        <w:ind w:firstLine="601"/>
        <w:rPr>
          <w:b/>
          <w:bCs/>
        </w:rPr>
      </w:pPr>
      <w:r w:rsidRPr="00F20CE5">
        <w:rPr>
          <w:rFonts w:hint="eastAsia"/>
          <w:b/>
          <w:bCs/>
        </w:rPr>
        <w:t>汝负我命。我还汝债。以是因缘。经百千劫。常在生死。</w:t>
      </w:r>
    </w:p>
    <w:p w14:paraId="3689458F" w14:textId="63A3BBA4" w:rsidR="003C2A66" w:rsidRPr="00F20CE5" w:rsidRDefault="005B61C9" w:rsidP="000D5C78">
      <w:pPr>
        <w:widowControl w:val="0"/>
        <w:ind w:firstLine="600"/>
      </w:pPr>
      <w:r w:rsidRPr="00F20CE5">
        <w:rPr>
          <w:rFonts w:hint="eastAsia"/>
        </w:rPr>
        <w:t>通过前面的道理知道：</w:t>
      </w:r>
      <w:r w:rsidR="000C5882" w:rsidRPr="00F20CE5">
        <w:rPr>
          <w:rFonts w:hint="eastAsia"/>
        </w:rPr>
        <w:t>“</w:t>
      </w:r>
      <w:r w:rsidRPr="00F20CE5">
        <w:rPr>
          <w:rFonts w:hint="eastAsia"/>
        </w:rPr>
        <w:t>你欠我的命，我还你的债，也就是说是我杀了你的话，已经欠了命债，他肯定反过来杀你。或者他以前杀过我的话，那我要他还这个命，这样的话，我要杀他。所以说一般杀众生的话，互相有命的欠债。</w:t>
      </w:r>
    </w:p>
    <w:p w14:paraId="4B3E5F3B" w14:textId="0276A443" w:rsidR="003C2A66" w:rsidRPr="00F20CE5" w:rsidRDefault="005B61C9" w:rsidP="000D5C78">
      <w:pPr>
        <w:widowControl w:val="0"/>
        <w:ind w:firstLine="600"/>
      </w:pPr>
      <w:r w:rsidRPr="00F20CE5">
        <w:rPr>
          <w:rFonts w:hint="eastAsia"/>
        </w:rPr>
        <w:t>那么这样的因缘，实际上过了百千劫还在这个轮</w:t>
      </w:r>
      <w:r w:rsidRPr="00F20CE5">
        <w:rPr>
          <w:rFonts w:hint="eastAsia"/>
        </w:rPr>
        <w:lastRenderedPageBreak/>
        <w:t>回当中不断的感受这种痛苦的报应。</w:t>
      </w:r>
      <w:r w:rsidR="005C371A" w:rsidRPr="00F20CE5">
        <w:rPr>
          <w:rFonts w:hint="eastAsia"/>
        </w:rPr>
        <w:t>”</w:t>
      </w:r>
    </w:p>
    <w:p w14:paraId="32D843EF" w14:textId="74246E60" w:rsidR="003C2A66" w:rsidRPr="00F20CE5" w:rsidRDefault="005B61C9" w:rsidP="000D5C78">
      <w:pPr>
        <w:widowControl w:val="0"/>
        <w:ind w:firstLine="600"/>
      </w:pPr>
      <w:r w:rsidRPr="00F20CE5">
        <w:rPr>
          <w:rFonts w:hint="eastAsia"/>
        </w:rPr>
        <w:t>因为我们所有的偷盗，抢盗这些当中，命的抢夺是最严重的。我们如果吃肉的话，直接或间接跟它的命有关系。所以为什么佛陀在很多经典当中，说它的过患的原因也在这里。</w:t>
      </w:r>
    </w:p>
    <w:p w14:paraId="2DB2F813" w14:textId="2DAD38C5" w:rsidR="003C2A66" w:rsidRPr="00F20CE5" w:rsidRDefault="005B61C9" w:rsidP="000D5C78">
      <w:pPr>
        <w:widowControl w:val="0"/>
        <w:ind w:firstLine="600"/>
      </w:pPr>
      <w:r w:rsidRPr="00F20CE5">
        <w:rPr>
          <w:rFonts w:hint="eastAsia"/>
        </w:rPr>
        <w:t>刚才讲到互相有寿命欠债的这个道理。</w:t>
      </w:r>
    </w:p>
    <w:p w14:paraId="45E3B8FC" w14:textId="46DAB1A8" w:rsidR="003C2A66" w:rsidRPr="00F20CE5" w:rsidRDefault="005B61C9" w:rsidP="000D5C78">
      <w:pPr>
        <w:widowControl w:val="0"/>
        <w:ind w:firstLine="601"/>
        <w:rPr>
          <w:b/>
          <w:bCs/>
        </w:rPr>
      </w:pPr>
      <w:r w:rsidRPr="00F20CE5">
        <w:rPr>
          <w:rFonts w:hint="eastAsia"/>
          <w:b/>
          <w:bCs/>
        </w:rPr>
        <w:t>汝爱我心。我怜汝色。以是因缘。经百千劫。常在缠缚。</w:t>
      </w:r>
    </w:p>
    <w:p w14:paraId="4C3C6B58" w14:textId="6E91C364" w:rsidR="003C2A66" w:rsidRPr="00F20CE5" w:rsidRDefault="005B61C9" w:rsidP="000D5C78">
      <w:pPr>
        <w:widowControl w:val="0"/>
        <w:ind w:firstLine="600"/>
      </w:pPr>
      <w:r w:rsidRPr="00F20CE5">
        <w:rPr>
          <w:rFonts w:hint="eastAsia"/>
        </w:rPr>
        <w:t>比如说我们世间当中：</w:t>
      </w:r>
      <w:r w:rsidR="000C5882" w:rsidRPr="00F20CE5">
        <w:rPr>
          <w:rFonts w:hint="eastAsia"/>
        </w:rPr>
        <w:t>“</w:t>
      </w:r>
      <w:r w:rsidRPr="00F20CE5">
        <w:rPr>
          <w:rFonts w:hint="eastAsia"/>
        </w:rPr>
        <w:t>你特别特别喜欢我的这种性格，我的人格、我的善良，心地善良这些。然后我又特别的喜欢你外面的容貌，你的美色。比如说你爱我的心，我爱你的色。可能目的是不同的，但实际上互相都这样贪爱。因为这样的因缘，实际上经百千劫一直缠缚在轮回当中。</w:t>
      </w:r>
      <w:r w:rsidR="005C371A" w:rsidRPr="00F20CE5">
        <w:rPr>
          <w:rFonts w:hint="eastAsia"/>
        </w:rPr>
        <w:t>”</w:t>
      </w:r>
    </w:p>
    <w:p w14:paraId="44EEF9F7" w14:textId="5A177058" w:rsidR="003C2A66" w:rsidRPr="00F20CE5" w:rsidRDefault="005B61C9" w:rsidP="000D5C78">
      <w:pPr>
        <w:widowControl w:val="0"/>
        <w:ind w:firstLine="600"/>
      </w:pPr>
      <w:r w:rsidRPr="00F20CE5">
        <w:rPr>
          <w:rFonts w:hint="eastAsia"/>
        </w:rPr>
        <w:t>所以这个贪欲确实也是很可怕的，《圆觉经》当中也是讲</w:t>
      </w:r>
      <w:r w:rsidR="000C5882" w:rsidRPr="00F20CE5">
        <w:rPr>
          <w:rFonts w:hint="eastAsia"/>
        </w:rPr>
        <w:t>“</w:t>
      </w:r>
      <w:r w:rsidRPr="00F20CE5">
        <w:rPr>
          <w:rFonts w:hint="eastAsia"/>
        </w:rPr>
        <w:t>一切诸众生，不得大解脱，皆由贪欲故，堕落于生死。</w:t>
      </w:r>
      <w:r w:rsidR="005C371A" w:rsidRPr="00F20CE5">
        <w:rPr>
          <w:rFonts w:hint="eastAsia"/>
        </w:rPr>
        <w:t>”</w:t>
      </w:r>
      <w:r w:rsidRPr="00F20CE5">
        <w:rPr>
          <w:rFonts w:hint="eastAsia"/>
        </w:rPr>
        <w:t>有贪欲的缘故，堕落于生死。所以我们众生因为贪欲的原因，堕落在三恶道当中。</w:t>
      </w:r>
    </w:p>
    <w:p w14:paraId="1EF86142" w14:textId="257EBFDF" w:rsidR="003C2A66" w:rsidRPr="00F20CE5" w:rsidRDefault="005B61C9" w:rsidP="000D5C78">
      <w:pPr>
        <w:widowControl w:val="0"/>
        <w:ind w:firstLine="600"/>
      </w:pPr>
      <w:r w:rsidRPr="00F20CE5">
        <w:rPr>
          <w:rFonts w:hint="eastAsia"/>
        </w:rPr>
        <w:t>或者《正法念处经》</w:t>
      </w:r>
      <w:r w:rsidR="003C2A66" w:rsidRPr="00F20CE5">
        <w:rPr>
          <w:vertAlign w:val="superscript"/>
        </w:rPr>
        <w:footnoteReference w:id="300"/>
      </w:r>
      <w:r w:rsidRPr="00F20CE5">
        <w:rPr>
          <w:rFonts w:hint="eastAsia"/>
        </w:rPr>
        <w:t>当中也说：</w:t>
      </w:r>
      <w:r w:rsidR="000C5882" w:rsidRPr="00F20CE5">
        <w:rPr>
          <w:rFonts w:hint="eastAsia"/>
        </w:rPr>
        <w:t>“</w:t>
      </w:r>
      <w:r w:rsidRPr="00F20CE5">
        <w:rPr>
          <w:rFonts w:hint="eastAsia"/>
        </w:rPr>
        <w:t>人为爱所缚，</w:t>
      </w:r>
      <w:r w:rsidRPr="00F20CE5">
        <w:rPr>
          <w:rFonts w:hint="eastAsia"/>
        </w:rPr>
        <w:lastRenderedPageBreak/>
        <w:t>不能脱生死。</w:t>
      </w:r>
      <w:r w:rsidR="005C371A" w:rsidRPr="00F20CE5">
        <w:rPr>
          <w:rFonts w:hint="eastAsia"/>
        </w:rPr>
        <w:t>”</w:t>
      </w:r>
      <w:r w:rsidRPr="00F20CE5">
        <w:rPr>
          <w:rFonts w:hint="eastAsia"/>
        </w:rPr>
        <w:t>人的话，因为爱所缚，然后不能脱生死，不能了脱生死。</w:t>
      </w:r>
    </w:p>
    <w:p w14:paraId="39B7E35D" w14:textId="4F10E4A0" w:rsidR="003C2A66" w:rsidRPr="00F20CE5" w:rsidRDefault="005B61C9" w:rsidP="000D5C78">
      <w:pPr>
        <w:widowControl w:val="0"/>
        <w:ind w:firstLine="600"/>
      </w:pPr>
      <w:r w:rsidRPr="00F20CE5">
        <w:rPr>
          <w:rFonts w:hint="eastAsia"/>
        </w:rPr>
        <w:t>其实我们人世间，不管是出家人、在家人，我们欲界众生的这种欲心，爱欲的话，是很强烈的。如果真正能看破了今生，断除了爱欲，干涸了爱河的话，解脱可以说唾手可得，特别容易的。</w:t>
      </w:r>
    </w:p>
    <w:p w14:paraId="5E9A3E13" w14:textId="1997E817" w:rsidR="003C2A66" w:rsidRPr="00F20CE5" w:rsidRDefault="005B61C9" w:rsidP="000D5C78">
      <w:pPr>
        <w:widowControl w:val="0"/>
        <w:ind w:firstLine="600"/>
      </w:pPr>
      <w:r w:rsidRPr="00F20CE5">
        <w:rPr>
          <w:rFonts w:hint="eastAsia"/>
        </w:rPr>
        <w:t>如果贪欲没有断掉的话，表面上看是个修行人，但实际上因为相续当中像毒蛇一般的这种爱欲的心作怪以后，你自己可能一瞬间的自由都没有，最后自己在不愿意的情况下，会堕落的。</w:t>
      </w:r>
    </w:p>
    <w:p w14:paraId="5E4C5031" w14:textId="30A4618C" w:rsidR="003C2A66" w:rsidRPr="00F20CE5" w:rsidRDefault="005B61C9" w:rsidP="000D5C78">
      <w:pPr>
        <w:widowControl w:val="0"/>
        <w:ind w:firstLine="600"/>
      </w:pPr>
      <w:r w:rsidRPr="00F20CE5">
        <w:rPr>
          <w:rFonts w:hint="eastAsia"/>
        </w:rPr>
        <w:t>很多修行人刚开始可能发心是比较好的，但是因为这种贪欲的力量非常强大，自己没办法守持戒律，没办法取舍因果，最后自己可能也不得不堕入三恶道当中。</w:t>
      </w:r>
    </w:p>
    <w:p w14:paraId="30AD5A38" w14:textId="59612B36" w:rsidR="003C2A66" w:rsidRPr="00F20CE5" w:rsidRDefault="005B61C9" w:rsidP="000D5C78">
      <w:pPr>
        <w:widowControl w:val="0"/>
        <w:ind w:firstLine="600"/>
      </w:pPr>
      <w:r w:rsidRPr="00F20CE5">
        <w:rPr>
          <w:rFonts w:hint="eastAsia"/>
        </w:rPr>
        <w:t>所以可能本身也是自己福报的原因。有些人欲望很强的，尤其是贪欲心特别强大，即便是自己已经出了家的话，还不能控制。但有些人的话，可能前世的福报也好，自己本身欲望比较少的，不管是异性的欲望也好，财富的欲望也好，都比较少，这种人修解脱是比较容易的。确实不管在哪里，欲望不强的人，他自己修行起来，自己的心也是能控制的。</w:t>
      </w:r>
    </w:p>
    <w:p w14:paraId="056AD7D6" w14:textId="37807670" w:rsidR="003C2A66" w:rsidRPr="00F20CE5" w:rsidRDefault="005B61C9" w:rsidP="000D5C78">
      <w:pPr>
        <w:widowControl w:val="0"/>
        <w:ind w:firstLine="600"/>
      </w:pPr>
      <w:r w:rsidRPr="00F20CE5">
        <w:rPr>
          <w:rFonts w:hint="eastAsia"/>
        </w:rPr>
        <w:lastRenderedPageBreak/>
        <w:t>所以我们在修行过程当中，两个最大的敌人就是贪心和嗔心。如果贪心特别大的话，你这个修行不一定成功；如果嗔恨心特别大的话，修行也照样不成功的。如果我们相续当中贪心和嗔心的力量比较薄弱，虽然有愚痴的心，有傲慢的心，嫉妒的心，但是它的力量是不强大的。</w:t>
      </w:r>
    </w:p>
    <w:p w14:paraId="6EE6D6C6" w14:textId="5036495A" w:rsidR="003C2A66" w:rsidRPr="00F20CE5" w:rsidRDefault="005B61C9" w:rsidP="000D5C78">
      <w:pPr>
        <w:widowControl w:val="0"/>
        <w:ind w:firstLine="600"/>
      </w:pPr>
      <w:r w:rsidRPr="00F20CE5">
        <w:rPr>
          <w:rFonts w:hint="eastAsia"/>
        </w:rPr>
        <w:t>所以说一般来讲，所有烦恼当中讲的贪心和嗔心，这个对我们的损害是非常大的。因为有了贪心的话，可能嗔恨心也随之而来。</w:t>
      </w:r>
    </w:p>
    <w:p w14:paraId="28CA6650" w14:textId="631A5B82" w:rsidR="003C2A66" w:rsidRPr="00F20CE5" w:rsidRDefault="005B61C9" w:rsidP="000D5C78">
      <w:pPr>
        <w:widowControl w:val="0"/>
        <w:ind w:firstLine="600"/>
      </w:pPr>
      <w:r w:rsidRPr="00F20CE5">
        <w:rPr>
          <w:rFonts w:hint="eastAsia"/>
        </w:rPr>
        <w:t>所以这样的因缘大家也应该先明白，明白以后，我们尽可能的，能不能断除？如果实在不能断除的话，那也没办法，自己尽心尽力。</w:t>
      </w:r>
    </w:p>
    <w:p w14:paraId="77C3D29E" w14:textId="6DB6E18D" w:rsidR="003C2A66" w:rsidRPr="00F20CE5" w:rsidRDefault="005B61C9" w:rsidP="000D5C78">
      <w:pPr>
        <w:widowControl w:val="0"/>
        <w:ind w:firstLine="601"/>
        <w:rPr>
          <w:b/>
          <w:bCs/>
        </w:rPr>
      </w:pPr>
      <w:r w:rsidRPr="00F20CE5">
        <w:rPr>
          <w:rFonts w:hint="eastAsia"/>
          <w:b/>
          <w:bCs/>
        </w:rPr>
        <w:t>唯杀盗淫。三为根本。以是因缘。业果相续。</w:t>
      </w:r>
    </w:p>
    <w:p w14:paraId="2E73E326" w14:textId="0BF7F18F" w:rsidR="003C2A66" w:rsidRPr="00F20CE5" w:rsidRDefault="005B61C9" w:rsidP="000D5C78">
      <w:pPr>
        <w:widowControl w:val="0"/>
        <w:ind w:firstLine="600"/>
      </w:pPr>
      <w:r w:rsidRPr="00F20CE5">
        <w:rPr>
          <w:rFonts w:hint="eastAsia"/>
        </w:rPr>
        <w:t>最后做一个总结。</w:t>
      </w:r>
    </w:p>
    <w:p w14:paraId="2EDDE413" w14:textId="67E9DF8D" w:rsidR="003C2A66" w:rsidRPr="00F20CE5" w:rsidRDefault="000C5882" w:rsidP="000D5C78">
      <w:pPr>
        <w:widowControl w:val="0"/>
        <w:ind w:firstLine="600"/>
      </w:pPr>
      <w:r w:rsidRPr="00F20CE5">
        <w:rPr>
          <w:rFonts w:hint="eastAsia"/>
        </w:rPr>
        <w:t>“</w:t>
      </w:r>
      <w:r w:rsidR="005B61C9" w:rsidRPr="00F20CE5">
        <w:rPr>
          <w:rFonts w:hint="eastAsia"/>
        </w:rPr>
        <w:t>前面讲的杀贪、盗贪、淫贪这三个贪的话，是所有的轮回的根本，因为这个因缘，我们众生的相续不断的流转，流转的原因就是这个业果相续。</w:t>
      </w:r>
      <w:r w:rsidR="005C371A" w:rsidRPr="00F20CE5">
        <w:rPr>
          <w:rFonts w:hint="eastAsia"/>
        </w:rPr>
        <w:t>”</w:t>
      </w:r>
    </w:p>
    <w:p w14:paraId="11837A62" w14:textId="7B0A957A" w:rsidR="003C2A66" w:rsidRPr="00F20CE5" w:rsidRDefault="005B61C9" w:rsidP="000D5C78">
      <w:pPr>
        <w:widowControl w:val="0"/>
        <w:ind w:firstLine="600"/>
      </w:pPr>
      <w:r w:rsidRPr="00F20CE5">
        <w:rPr>
          <w:rFonts w:hint="eastAsia"/>
        </w:rPr>
        <w:t>世界相续、众生相续，现在是业果相续。</w:t>
      </w:r>
    </w:p>
    <w:p w14:paraId="7BFAAE08" w14:textId="3058AD2F" w:rsidR="003C2A66" w:rsidRPr="00F20CE5" w:rsidRDefault="005B61C9" w:rsidP="000D5C78">
      <w:pPr>
        <w:widowControl w:val="0"/>
        <w:ind w:firstLine="600"/>
      </w:pPr>
      <w:r w:rsidRPr="00F20CE5">
        <w:rPr>
          <w:rFonts w:hint="eastAsia"/>
        </w:rPr>
        <w:t>其实道理还是讲得很清楚，器世界是有什么样的因缘；然后众生有什么样的因缘。其实众生和器世界的话，都是我们人的心不能完全转为道用的一种因缘，</w:t>
      </w:r>
      <w:r w:rsidRPr="00F20CE5">
        <w:rPr>
          <w:rFonts w:hint="eastAsia"/>
        </w:rPr>
        <w:lastRenderedPageBreak/>
        <w:t>这个很重要的。</w:t>
      </w:r>
    </w:p>
    <w:p w14:paraId="5AF35E18" w14:textId="29D15704" w:rsidR="003C2A66" w:rsidRPr="00F20CE5" w:rsidRDefault="005B61C9" w:rsidP="000D5C78">
      <w:pPr>
        <w:widowControl w:val="0"/>
        <w:ind w:firstLine="600"/>
      </w:pPr>
      <w:r w:rsidRPr="00F20CE5">
        <w:rPr>
          <w:rFonts w:hint="eastAsia"/>
        </w:rPr>
        <w:t>有业和烦恼的话，那肯定是不断的转生，在这个转生的过程当中，器世界随着业力而显现，所以它们都是相辅相成的——如果没有业和烦恼，不可能变成众生。如果没有变成众生的话，它所存在的器世界也是不成立的。这个道理大家应该清楚。</w:t>
      </w:r>
    </w:p>
    <w:p w14:paraId="456D9BDB" w14:textId="369FE7B5" w:rsidR="003C2A66" w:rsidRPr="00F20CE5" w:rsidRDefault="005B61C9" w:rsidP="000D5C78">
      <w:pPr>
        <w:widowControl w:val="0"/>
        <w:ind w:firstLine="601"/>
        <w:rPr>
          <w:b/>
          <w:bCs/>
        </w:rPr>
      </w:pPr>
      <w:r w:rsidRPr="00F20CE5">
        <w:rPr>
          <w:rFonts w:hint="eastAsia"/>
          <w:b/>
          <w:bCs/>
        </w:rPr>
        <w:t>富楼那。</w:t>
      </w:r>
    </w:p>
    <w:p w14:paraId="1900F1EF" w14:textId="310CD486" w:rsidR="003C2A66" w:rsidRPr="00F20CE5" w:rsidRDefault="005B61C9" w:rsidP="000D5C78">
      <w:pPr>
        <w:widowControl w:val="0"/>
        <w:ind w:firstLine="600"/>
      </w:pPr>
      <w:r w:rsidRPr="00F20CE5">
        <w:rPr>
          <w:rFonts w:hint="eastAsia"/>
        </w:rPr>
        <w:t>佛告诉富楼那：</w:t>
      </w:r>
    </w:p>
    <w:p w14:paraId="544E1B57" w14:textId="7D21F69A" w:rsidR="003C2A66" w:rsidRPr="00F20CE5" w:rsidRDefault="005B61C9" w:rsidP="000D5C78">
      <w:pPr>
        <w:widowControl w:val="0"/>
        <w:ind w:firstLine="601"/>
        <w:rPr>
          <w:b/>
          <w:bCs/>
        </w:rPr>
      </w:pPr>
      <w:r w:rsidRPr="00F20CE5">
        <w:rPr>
          <w:rFonts w:hint="eastAsia"/>
          <w:b/>
          <w:bCs/>
        </w:rPr>
        <w:t>如是三种颠倒相续，</w:t>
      </w:r>
    </w:p>
    <w:p w14:paraId="537BB750" w14:textId="2A31C120" w:rsidR="003C2A66" w:rsidRPr="00F20CE5" w:rsidRDefault="000C5882" w:rsidP="000D5C78">
      <w:pPr>
        <w:widowControl w:val="0"/>
        <w:ind w:firstLine="600"/>
      </w:pPr>
      <w:r w:rsidRPr="00F20CE5">
        <w:rPr>
          <w:rFonts w:hint="eastAsia"/>
        </w:rPr>
        <w:t>“</w:t>
      </w:r>
      <w:r w:rsidR="005B61C9" w:rsidRPr="00F20CE5">
        <w:rPr>
          <w:rFonts w:hint="eastAsia"/>
        </w:rPr>
        <w:t>以上讲的，世界、众生、业果，三种颠倒。</w:t>
      </w:r>
      <w:r w:rsidR="005C371A" w:rsidRPr="00F20CE5">
        <w:rPr>
          <w:rFonts w:hint="eastAsia"/>
        </w:rPr>
        <w:t>”</w:t>
      </w:r>
    </w:p>
    <w:p w14:paraId="4C3468AE" w14:textId="5618FB69" w:rsidR="003C2A66" w:rsidRPr="00F20CE5" w:rsidRDefault="005B61C9" w:rsidP="000D5C78">
      <w:pPr>
        <w:widowControl w:val="0"/>
        <w:ind w:firstLine="601"/>
        <w:rPr>
          <w:b/>
          <w:bCs/>
        </w:rPr>
      </w:pPr>
      <w:r w:rsidRPr="00F20CE5">
        <w:rPr>
          <w:rFonts w:hint="eastAsia"/>
          <w:b/>
          <w:bCs/>
        </w:rPr>
        <w:t>皆是觉明。明了知性。因了发相。从妄见生。</w:t>
      </w:r>
    </w:p>
    <w:p w14:paraId="11A0B547" w14:textId="0AD56261" w:rsidR="003C2A66" w:rsidRPr="00F20CE5" w:rsidRDefault="005B61C9" w:rsidP="000D5C78">
      <w:pPr>
        <w:widowControl w:val="0"/>
        <w:ind w:firstLine="600"/>
      </w:pPr>
      <w:r w:rsidRPr="00F20CE5">
        <w:rPr>
          <w:rFonts w:hint="eastAsia"/>
        </w:rPr>
        <w:t>以上所讲到的三种颠倒相续：</w:t>
      </w:r>
      <w:r w:rsidR="000C5882" w:rsidRPr="00F20CE5">
        <w:rPr>
          <w:rFonts w:hint="eastAsia"/>
        </w:rPr>
        <w:t>“</w:t>
      </w:r>
      <w:r w:rsidRPr="00F20CE5">
        <w:rPr>
          <w:rFonts w:hint="eastAsia"/>
        </w:rPr>
        <w:t>皆是觉明</w:t>
      </w:r>
      <w:r w:rsidR="005C371A" w:rsidRPr="00F20CE5">
        <w:rPr>
          <w:rFonts w:hint="eastAsia"/>
        </w:rPr>
        <w:t>”</w:t>
      </w:r>
      <w:r w:rsidRPr="00F20CE5">
        <w:rPr>
          <w:rFonts w:hint="eastAsia"/>
        </w:rPr>
        <w:t>。</w:t>
      </w:r>
    </w:p>
    <w:p w14:paraId="5D572501" w14:textId="2EC40D9E" w:rsidR="003C2A66" w:rsidRPr="00F20CE5" w:rsidRDefault="005B61C9" w:rsidP="000D5C78">
      <w:pPr>
        <w:widowControl w:val="0"/>
        <w:ind w:firstLine="600"/>
      </w:pPr>
      <w:r w:rsidRPr="00F20CE5">
        <w:rPr>
          <w:rFonts w:hint="eastAsia"/>
        </w:rPr>
        <w:t>各大德的说法也有点不同。有些</w:t>
      </w:r>
      <w:r w:rsidR="003C2A66" w:rsidRPr="00F20CE5">
        <w:rPr>
          <w:vertAlign w:val="superscript"/>
        </w:rPr>
        <w:footnoteReference w:id="301"/>
      </w:r>
      <w:r w:rsidRPr="00F20CE5">
        <w:rPr>
          <w:rFonts w:hint="eastAsia"/>
        </w:rPr>
        <w:t>把</w:t>
      </w:r>
      <w:r w:rsidR="000C5882" w:rsidRPr="00F20CE5">
        <w:rPr>
          <w:rFonts w:hint="eastAsia"/>
        </w:rPr>
        <w:t>“</w:t>
      </w:r>
      <w:r w:rsidRPr="00F20CE5">
        <w:rPr>
          <w:rFonts w:hint="eastAsia"/>
        </w:rPr>
        <w:t>觉明</w:t>
      </w:r>
      <w:r w:rsidR="005C371A" w:rsidRPr="00F20CE5">
        <w:rPr>
          <w:rFonts w:hint="eastAsia"/>
        </w:rPr>
        <w:t>”</w:t>
      </w:r>
      <w:r w:rsidRPr="00F20CE5">
        <w:rPr>
          <w:rFonts w:hint="eastAsia"/>
        </w:rPr>
        <w:t>看成是一个真实的，比如是觉悟的一种明了的心。这三种相续的话，实际上它在如来藏的本体当中，它是一种觉明。但是这种明了，慢慢慢慢，变成了妄相。然后妄相慢慢慢慢发起了真正的业相和转相等等，这样</w:t>
      </w:r>
      <w:r w:rsidRPr="00F20CE5">
        <w:rPr>
          <w:rFonts w:hint="eastAsia"/>
        </w:rPr>
        <w:lastRenderedPageBreak/>
        <w:t>以后产生妄见，前面讲的</w:t>
      </w:r>
      <w:r w:rsidR="000C5882" w:rsidRPr="00F20CE5">
        <w:rPr>
          <w:rFonts w:hint="eastAsia"/>
        </w:rPr>
        <w:t>“</w:t>
      </w:r>
      <w:r w:rsidRPr="00F20CE5">
        <w:rPr>
          <w:rFonts w:hint="eastAsia"/>
        </w:rPr>
        <w:t>三细六粗</w:t>
      </w:r>
      <w:r w:rsidR="005C371A" w:rsidRPr="00F20CE5">
        <w:rPr>
          <w:rFonts w:hint="eastAsia"/>
        </w:rPr>
        <w:t>”</w:t>
      </w:r>
      <w:r w:rsidRPr="00F20CE5">
        <w:rPr>
          <w:rFonts w:hint="eastAsia"/>
        </w:rPr>
        <w:t>，六粗从妄见产生。也有一部分是这样解释的。</w:t>
      </w:r>
    </w:p>
    <w:p w14:paraId="73338AC0" w14:textId="14CB570E" w:rsidR="003C2A66" w:rsidRPr="00F20CE5" w:rsidRDefault="005B61C9" w:rsidP="000D5C78">
      <w:pPr>
        <w:widowControl w:val="0"/>
        <w:ind w:firstLine="600"/>
      </w:pPr>
      <w:r w:rsidRPr="00F20CE5">
        <w:rPr>
          <w:rFonts w:hint="eastAsia"/>
        </w:rPr>
        <w:t>还有一部分</w:t>
      </w:r>
      <w:r w:rsidR="003C2A66" w:rsidRPr="00F20CE5">
        <w:rPr>
          <w:vertAlign w:val="superscript"/>
        </w:rPr>
        <w:footnoteReference w:id="302"/>
      </w:r>
      <w:r w:rsidRPr="00F20CE5">
        <w:rPr>
          <w:rFonts w:hint="eastAsia"/>
        </w:rPr>
        <w:t>，比如说憨山大师</w:t>
      </w:r>
      <w:r w:rsidR="003C2A66" w:rsidRPr="00F20CE5">
        <w:rPr>
          <w:vertAlign w:val="superscript"/>
        </w:rPr>
        <w:footnoteReference w:id="303"/>
      </w:r>
      <w:r w:rsidRPr="00F20CE5">
        <w:rPr>
          <w:rFonts w:hint="eastAsia"/>
        </w:rPr>
        <w:t>他们的话，刚才这三种相续：</w:t>
      </w:r>
      <w:r w:rsidR="000C5882" w:rsidRPr="00F20CE5">
        <w:rPr>
          <w:rFonts w:hint="eastAsia"/>
        </w:rPr>
        <w:t>“</w:t>
      </w:r>
      <w:r w:rsidRPr="00F20CE5">
        <w:rPr>
          <w:rFonts w:hint="eastAsia"/>
        </w:rPr>
        <w:t>皆是觉明</w:t>
      </w:r>
      <w:r w:rsidR="005C371A" w:rsidRPr="00F20CE5">
        <w:rPr>
          <w:rFonts w:hint="eastAsia"/>
        </w:rPr>
        <w:t>”</w:t>
      </w:r>
      <w:r w:rsidRPr="00F20CE5">
        <w:rPr>
          <w:rFonts w:hint="eastAsia"/>
        </w:rPr>
        <w:t>。觉明的话，直接说它就是一种无明，看起来好像是觉知的无明。那么这样的觉知无明就是明了之心，明了之心直接产生了这种妄相。直接产生妄相的话，实际上发生了各种相，相当中产生妄见，妄见就是整个我们外境，器世界、有情世界等这些显相。</w:t>
      </w:r>
    </w:p>
    <w:p w14:paraId="1B5EDD77" w14:textId="5D0CAC1B" w:rsidR="003C2A66" w:rsidRPr="00F20CE5" w:rsidRDefault="005B61C9" w:rsidP="000D5C78">
      <w:pPr>
        <w:widowControl w:val="0"/>
        <w:ind w:firstLine="600"/>
      </w:pPr>
      <w:r w:rsidRPr="00F20CE5">
        <w:rPr>
          <w:rFonts w:hint="eastAsia"/>
        </w:rPr>
        <w:t>所以各大德解释方法稍微不同。不过在藏文当中是按照前者的说法来翻译的。</w:t>
      </w:r>
    </w:p>
    <w:p w14:paraId="2162DF7F" w14:textId="347D1DB4" w:rsidR="003C2A66" w:rsidRPr="00F20CE5" w:rsidRDefault="005B61C9" w:rsidP="000D5C78">
      <w:pPr>
        <w:widowControl w:val="0"/>
        <w:ind w:firstLine="601"/>
        <w:rPr>
          <w:b/>
          <w:bCs/>
        </w:rPr>
      </w:pPr>
      <w:r w:rsidRPr="00F20CE5">
        <w:rPr>
          <w:rFonts w:hint="eastAsia"/>
          <w:b/>
          <w:bCs/>
        </w:rPr>
        <w:t>山河大地。诸有为相。次第迁流。因此虚妄。终而复始。</w:t>
      </w:r>
    </w:p>
    <w:p w14:paraId="6924C6A1" w14:textId="36C38A98" w:rsidR="003C2A66" w:rsidRPr="00F20CE5" w:rsidRDefault="005B61C9" w:rsidP="000D5C78">
      <w:pPr>
        <w:widowControl w:val="0"/>
        <w:ind w:firstLine="600"/>
      </w:pPr>
      <w:r w:rsidRPr="00F20CE5">
        <w:rPr>
          <w:rFonts w:hint="eastAsia"/>
        </w:rPr>
        <w:t>因为有这样的三个颠倒，最后三细六粗这样的显现：</w:t>
      </w:r>
      <w:r w:rsidR="000C5882" w:rsidRPr="00F20CE5">
        <w:rPr>
          <w:rFonts w:hint="eastAsia"/>
        </w:rPr>
        <w:t>“</w:t>
      </w:r>
      <w:r w:rsidRPr="00F20CE5">
        <w:rPr>
          <w:rFonts w:hint="eastAsia"/>
        </w:rPr>
        <w:t>实际上整个山河大地，还有有情、无情所有的</w:t>
      </w:r>
      <w:r w:rsidRPr="00F20CE5">
        <w:rPr>
          <w:rFonts w:hint="eastAsia"/>
        </w:rPr>
        <w:lastRenderedPageBreak/>
        <w:t>这些有为法不断的次第的开始显现——生住灭或者成住坏空等等不断的迁流。</w:t>
      </w:r>
      <w:r w:rsidR="005C371A" w:rsidRPr="00F20CE5">
        <w:rPr>
          <w:rFonts w:hint="eastAsia"/>
        </w:rPr>
        <w:t>”</w:t>
      </w:r>
    </w:p>
    <w:p w14:paraId="42E4F0DF" w14:textId="1660089A" w:rsidR="003C2A66" w:rsidRPr="00F20CE5" w:rsidRDefault="000C5882" w:rsidP="000D5C78">
      <w:pPr>
        <w:widowControl w:val="0"/>
        <w:ind w:firstLine="600"/>
      </w:pPr>
      <w:r w:rsidRPr="00F20CE5">
        <w:rPr>
          <w:rFonts w:hint="eastAsia"/>
        </w:rPr>
        <w:t>“</w:t>
      </w:r>
      <w:r w:rsidR="005B61C9" w:rsidRPr="00F20CE5">
        <w:rPr>
          <w:rFonts w:hint="eastAsia"/>
        </w:rPr>
        <w:t>因为这样虚妄的妄见，最后我们众生世界也好，这个业世界也好，还有器世界的话，周而复始，连续不断一直旋转不停。</w:t>
      </w:r>
      <w:r w:rsidR="005C371A" w:rsidRPr="00F20CE5">
        <w:rPr>
          <w:rFonts w:hint="eastAsia"/>
        </w:rPr>
        <w:t>”</w:t>
      </w:r>
    </w:p>
    <w:p w14:paraId="63F96171" w14:textId="6A9DC5B9" w:rsidR="003C2A66" w:rsidRPr="00F20CE5" w:rsidRDefault="005B61C9" w:rsidP="000D5C78">
      <w:pPr>
        <w:widowControl w:val="0"/>
        <w:ind w:firstLine="600"/>
      </w:pPr>
      <w:r w:rsidRPr="00F20CE5">
        <w:rPr>
          <w:rFonts w:hint="eastAsia"/>
        </w:rPr>
        <w:t>轮回的这种无始无终的虚幻显现不断的复现，不断的表演。这个意思。</w:t>
      </w:r>
    </w:p>
    <w:p w14:paraId="711C225C" w14:textId="123A283A" w:rsidR="003C2A66" w:rsidRPr="00F20CE5" w:rsidRDefault="005B61C9" w:rsidP="000D5C78">
      <w:pPr>
        <w:widowControl w:val="0"/>
        <w:ind w:firstLine="600"/>
      </w:pPr>
      <w:r w:rsidRPr="00F20CE5">
        <w:rPr>
          <w:rFonts w:hint="eastAsia"/>
        </w:rPr>
        <w:t>整个轮回实际上跟前面的三种相续有一定的关系。这样的话，跟《如意宝藏论》也比较相同。我们前面讲的是器世间的形成，然后有情世界的形成。众生的苦乐跟他的业有关系。我们前面刚讲的这一品，显现种种苦乐，相当于是业果相续一样的。这么几块的道理也可以明白。</w:t>
      </w:r>
    </w:p>
    <w:p w14:paraId="5F5F1C5B" w14:textId="352471B7" w:rsidR="003C2A66" w:rsidRPr="00F20CE5" w:rsidRDefault="005B61C9" w:rsidP="000D5C78">
      <w:pPr>
        <w:widowControl w:val="0"/>
        <w:ind w:firstLine="600"/>
      </w:pPr>
      <w:r w:rsidRPr="00F20CE5">
        <w:rPr>
          <w:rFonts w:hint="eastAsia"/>
        </w:rPr>
        <w:t>实际上汉传佛教和藏传佛教的很多大德们的究竟的密意，应该说非常融会贯通的，这个我们学着学着，大家应该会明白的。</w:t>
      </w:r>
    </w:p>
    <w:p w14:paraId="5ECFAF7D" w14:textId="60F1FBF0" w:rsidR="003C2A66" w:rsidRPr="00F20CE5" w:rsidRDefault="005B61C9" w:rsidP="000D5C78">
      <w:pPr>
        <w:widowControl w:val="0"/>
        <w:ind w:firstLine="600"/>
      </w:pPr>
      <w:r w:rsidRPr="00F20CE5">
        <w:rPr>
          <w:rFonts w:hint="eastAsia"/>
        </w:rPr>
        <w:t>下面富楼那尊者说：</w:t>
      </w:r>
    </w:p>
    <w:p w14:paraId="608C45D8" w14:textId="44FA3442" w:rsidR="003C2A66" w:rsidRPr="00F20CE5" w:rsidRDefault="005B61C9" w:rsidP="000D5C78">
      <w:pPr>
        <w:widowControl w:val="0"/>
        <w:ind w:firstLine="601"/>
        <w:rPr>
          <w:b/>
          <w:bCs/>
        </w:rPr>
      </w:pPr>
      <w:r w:rsidRPr="00F20CE5">
        <w:rPr>
          <w:rFonts w:hint="eastAsia"/>
          <w:b/>
          <w:bCs/>
        </w:rPr>
        <w:t>富楼那言。若此妙觉。本妙觉明。与如来心。不增不减。无状忽生山河大地诸有为相。</w:t>
      </w:r>
    </w:p>
    <w:p w14:paraId="00605DD8" w14:textId="7E243F47" w:rsidR="003C2A66" w:rsidRPr="00F20CE5" w:rsidRDefault="005B61C9" w:rsidP="000D5C78">
      <w:pPr>
        <w:widowControl w:val="0"/>
        <w:ind w:firstLine="600"/>
      </w:pPr>
      <w:r w:rsidRPr="00F20CE5">
        <w:rPr>
          <w:rFonts w:hint="eastAsia"/>
        </w:rPr>
        <w:t>现在阿难一直不出来了，所以我们都有点想阿难，好长时间都没有见面，我和摩登伽女都想阿难，阿难</w:t>
      </w:r>
      <w:r w:rsidRPr="00F20CE5">
        <w:rPr>
          <w:rFonts w:hint="eastAsia"/>
        </w:rPr>
        <w:lastRenderedPageBreak/>
        <w:t>达。现在都是富楼那尊者，阿难不知道是插不上话还是什么，好长时间了，好几天了。阿难啊，你在哪里？你现在怎么不出来了呢？如果你在的话，不过阿难出来的话，比较难懂，可能富楼那尊者好一点。</w:t>
      </w:r>
    </w:p>
    <w:p w14:paraId="0BFCC9F0" w14:textId="180C7649" w:rsidR="003C2A66" w:rsidRPr="00F20CE5" w:rsidRDefault="005B61C9" w:rsidP="000D5C78">
      <w:pPr>
        <w:widowControl w:val="0"/>
        <w:ind w:firstLine="600"/>
      </w:pPr>
      <w:r w:rsidRPr="00F20CE5">
        <w:rPr>
          <w:rFonts w:hint="eastAsia"/>
        </w:rPr>
        <w:t>富楼那尊者跟佛陀说：</w:t>
      </w:r>
      <w:r w:rsidR="000C5882" w:rsidRPr="00F20CE5">
        <w:rPr>
          <w:rFonts w:hint="eastAsia"/>
        </w:rPr>
        <w:t>“</w:t>
      </w:r>
      <w:r w:rsidRPr="00F20CE5">
        <w:rPr>
          <w:rFonts w:hint="eastAsia"/>
        </w:rPr>
        <w:t>若此妙觉。本妙觉明。与如来心。不增不减。</w:t>
      </w:r>
      <w:r w:rsidR="005C371A" w:rsidRPr="00F20CE5">
        <w:rPr>
          <w:rFonts w:hint="eastAsia"/>
        </w:rPr>
        <w:t>”</w:t>
      </w:r>
      <w:r w:rsidRPr="00F20CE5">
        <w:rPr>
          <w:rFonts w:hint="eastAsia"/>
        </w:rPr>
        <w:t>他说：</w:t>
      </w:r>
      <w:r w:rsidR="000C5882" w:rsidRPr="00F20CE5">
        <w:rPr>
          <w:rFonts w:hint="eastAsia"/>
        </w:rPr>
        <w:t>“</w:t>
      </w:r>
      <w:r w:rsidRPr="00F20CE5">
        <w:rPr>
          <w:rFonts w:hint="eastAsia"/>
        </w:rPr>
        <w:t>我们这种善妙的觉性，或者说是本妙觉明，跟如来藏或者是如来的心，不增不减的，也是无二无别的。</w:t>
      </w:r>
      <w:r w:rsidR="005C371A" w:rsidRPr="00F20CE5">
        <w:rPr>
          <w:rFonts w:hint="eastAsia"/>
        </w:rPr>
        <w:t>”</w:t>
      </w:r>
    </w:p>
    <w:p w14:paraId="7BDBC4F1" w14:textId="0A0BC0A4" w:rsidR="003C2A66" w:rsidRPr="00F20CE5" w:rsidRDefault="005B61C9" w:rsidP="000D5C78">
      <w:pPr>
        <w:widowControl w:val="0"/>
        <w:ind w:firstLine="600"/>
      </w:pPr>
      <w:r w:rsidRPr="00F20CE5">
        <w:rPr>
          <w:rFonts w:hint="eastAsia"/>
        </w:rPr>
        <w:t>既然这样的话：</w:t>
      </w:r>
      <w:r w:rsidR="000C5882" w:rsidRPr="00F20CE5">
        <w:rPr>
          <w:rFonts w:hint="eastAsia"/>
        </w:rPr>
        <w:t>“</w:t>
      </w:r>
      <w:r w:rsidRPr="00F20CE5">
        <w:rPr>
          <w:rFonts w:hint="eastAsia"/>
        </w:rPr>
        <w:t>‘无状忽生山河大地诸有为相。’本来这个是没有什么形状，但是忽然就产生了山河大地，有情、有为法等等各样的相。</w:t>
      </w:r>
      <w:r w:rsidR="005C371A" w:rsidRPr="00F20CE5">
        <w:rPr>
          <w:rFonts w:hint="eastAsia"/>
        </w:rPr>
        <w:t>”</w:t>
      </w:r>
    </w:p>
    <w:p w14:paraId="391F4814" w14:textId="5E664D87" w:rsidR="003C2A66" w:rsidRPr="00F20CE5" w:rsidRDefault="005B61C9" w:rsidP="000D5C78">
      <w:pPr>
        <w:widowControl w:val="0"/>
        <w:ind w:firstLine="601"/>
        <w:rPr>
          <w:b/>
          <w:bCs/>
        </w:rPr>
      </w:pPr>
      <w:r w:rsidRPr="00F20CE5">
        <w:rPr>
          <w:rFonts w:hint="eastAsia"/>
          <w:b/>
          <w:bCs/>
        </w:rPr>
        <w:t>如来今得妙空明觉。山河大地有为习漏。何当复生。</w:t>
      </w:r>
    </w:p>
    <w:p w14:paraId="001CFF9C" w14:textId="3E399255" w:rsidR="003C2A66" w:rsidRPr="00F20CE5" w:rsidRDefault="000C5882" w:rsidP="000D5C78">
      <w:pPr>
        <w:widowControl w:val="0"/>
        <w:ind w:firstLine="600"/>
      </w:pPr>
      <w:r w:rsidRPr="00F20CE5">
        <w:rPr>
          <w:rFonts w:hint="eastAsia"/>
        </w:rPr>
        <w:t>“</w:t>
      </w:r>
      <w:r w:rsidR="005B61C9" w:rsidRPr="00F20CE5">
        <w:rPr>
          <w:rFonts w:hint="eastAsia"/>
        </w:rPr>
        <w:t>如来如今已经得到了真正的妙空明觉，最真实的、最原来的这种妙明觉性，已经得到了。那这样的话，现在这些山河大地，包括习气也好，有漏的法也好，这些会不会再产生呢？</w:t>
      </w:r>
      <w:r w:rsidR="005C371A" w:rsidRPr="00F20CE5">
        <w:rPr>
          <w:rFonts w:hint="eastAsia"/>
        </w:rPr>
        <w:t>”</w:t>
      </w:r>
    </w:p>
    <w:p w14:paraId="7386BD10" w14:textId="71BC48FE" w:rsidR="003C2A66" w:rsidRPr="00F20CE5" w:rsidRDefault="005B61C9" w:rsidP="000D5C78">
      <w:pPr>
        <w:widowControl w:val="0"/>
        <w:ind w:firstLine="600"/>
      </w:pPr>
      <w:r w:rsidRPr="00F20CE5">
        <w:rPr>
          <w:rFonts w:hint="eastAsia"/>
        </w:rPr>
        <w:t>前面第一个问题是：我们现在的这种心的妙觉，跟如来是不离不合的话，那山河大地为什么会显现呢？然后，如来您现在已经证悟了最高的境界，那整个山河大地等等外面各种各样的不清净的习气和漏法，会</w:t>
      </w:r>
      <w:r w:rsidRPr="00F20CE5">
        <w:rPr>
          <w:rFonts w:hint="eastAsia"/>
        </w:rPr>
        <w:lastRenderedPageBreak/>
        <w:t>不会又再次产生？</w:t>
      </w:r>
    </w:p>
    <w:p w14:paraId="13101444" w14:textId="174A8F2C" w:rsidR="003C2A66" w:rsidRPr="00F20CE5" w:rsidRDefault="005B61C9" w:rsidP="000D5C78">
      <w:pPr>
        <w:widowControl w:val="0"/>
        <w:ind w:firstLine="600"/>
      </w:pPr>
      <w:r w:rsidRPr="00F20CE5">
        <w:rPr>
          <w:rFonts w:hint="eastAsia"/>
        </w:rPr>
        <w:t>今天你是如来，但是以后你又开始生烦恼、痛苦，跟我们一模一样的，会不会有这样的？</w:t>
      </w:r>
    </w:p>
    <w:p w14:paraId="6AE62388" w14:textId="53B0AE6D" w:rsidR="003C2A66" w:rsidRPr="00F20CE5" w:rsidRDefault="005B61C9" w:rsidP="000D5C78">
      <w:pPr>
        <w:widowControl w:val="0"/>
        <w:ind w:firstLine="600"/>
      </w:pPr>
      <w:r w:rsidRPr="00F20CE5">
        <w:rPr>
          <w:rFonts w:hint="eastAsia"/>
        </w:rPr>
        <w:t>所以富楼那尊者问了这两个问题，这个问题不是很难。</w:t>
      </w:r>
    </w:p>
    <w:p w14:paraId="19EE0667" w14:textId="44FC8789" w:rsidR="003C2A66" w:rsidRPr="00F20CE5" w:rsidRDefault="005B61C9" w:rsidP="000D5C78">
      <w:pPr>
        <w:widowControl w:val="0"/>
        <w:ind w:firstLine="601"/>
        <w:rPr>
          <w:b/>
          <w:bCs/>
        </w:rPr>
      </w:pPr>
      <w:r w:rsidRPr="00F20CE5">
        <w:rPr>
          <w:rFonts w:hint="eastAsia"/>
          <w:b/>
          <w:bCs/>
        </w:rPr>
        <w:t>佛告富楼那。</w:t>
      </w:r>
    </w:p>
    <w:p w14:paraId="5B7869C5" w14:textId="0A9E82C8" w:rsidR="003C2A66" w:rsidRPr="00F20CE5" w:rsidRDefault="005B61C9" w:rsidP="000D5C78">
      <w:pPr>
        <w:widowControl w:val="0"/>
        <w:ind w:firstLine="600"/>
      </w:pPr>
      <w:r w:rsidRPr="00F20CE5">
        <w:rPr>
          <w:rFonts w:hint="eastAsia"/>
        </w:rPr>
        <w:t>佛告富楼那尊者。</w:t>
      </w:r>
    </w:p>
    <w:p w14:paraId="357E87EE" w14:textId="27DC2B4B" w:rsidR="003C2A66" w:rsidRPr="00F20CE5" w:rsidRDefault="005B61C9" w:rsidP="000D5C78">
      <w:pPr>
        <w:widowControl w:val="0"/>
        <w:ind w:firstLine="600"/>
      </w:pPr>
      <w:r w:rsidRPr="00F20CE5">
        <w:rPr>
          <w:rFonts w:hint="eastAsia"/>
        </w:rPr>
        <w:t>他讲了四个比喻。这些比喻前辈大德们也有不同的一些对应。今天如果来得及的话，今天讲；如果来不及的话，下面一一解释也可以。</w:t>
      </w:r>
    </w:p>
    <w:p w14:paraId="52317560" w14:textId="72D17BEB" w:rsidR="003C2A66" w:rsidRPr="00F20CE5" w:rsidRDefault="005B61C9" w:rsidP="000D5C78">
      <w:pPr>
        <w:widowControl w:val="0"/>
        <w:ind w:firstLine="601"/>
        <w:rPr>
          <w:b/>
          <w:bCs/>
        </w:rPr>
      </w:pPr>
      <w:r w:rsidRPr="00F20CE5">
        <w:rPr>
          <w:rFonts w:hint="eastAsia"/>
          <w:b/>
          <w:bCs/>
        </w:rPr>
        <w:t>佛告富楼那。譬如迷人。于一聚落。惑南为北。此迷为复因迷而有。因悟所出。</w:t>
      </w:r>
    </w:p>
    <w:p w14:paraId="4E70BB64" w14:textId="384459B3" w:rsidR="003C2A66" w:rsidRPr="00F20CE5" w:rsidRDefault="005B61C9" w:rsidP="000D5C78">
      <w:pPr>
        <w:widowControl w:val="0"/>
        <w:ind w:firstLine="600"/>
      </w:pPr>
      <w:r w:rsidRPr="00F20CE5">
        <w:rPr>
          <w:rFonts w:hint="eastAsia"/>
        </w:rPr>
        <w:t>佛陀告诉富楼那尊者，我先不给你好好回答，先给你讲个比喻，佛陀有时候用很多比喻，这个很重要。</w:t>
      </w:r>
    </w:p>
    <w:p w14:paraId="55D1CB29" w14:textId="199AAABF" w:rsidR="003C2A66" w:rsidRPr="00F20CE5" w:rsidRDefault="000C5882" w:rsidP="000D5C78">
      <w:pPr>
        <w:widowControl w:val="0"/>
        <w:ind w:firstLine="600"/>
      </w:pPr>
      <w:r w:rsidRPr="00F20CE5">
        <w:rPr>
          <w:rFonts w:hint="eastAsia"/>
        </w:rPr>
        <w:t>“</w:t>
      </w:r>
      <w:r w:rsidR="005B61C9" w:rsidRPr="00F20CE5">
        <w:rPr>
          <w:rFonts w:hint="eastAsia"/>
        </w:rPr>
        <w:t>我跟你讲个比喻，有一个迷路的人，在一个村落当中，他迷失了方向，本来是要去南方的，然后他认为是北方。</w:t>
      </w:r>
      <w:r w:rsidR="005C371A" w:rsidRPr="00F20CE5">
        <w:rPr>
          <w:rFonts w:hint="eastAsia"/>
        </w:rPr>
        <w:t>”</w:t>
      </w:r>
    </w:p>
    <w:p w14:paraId="6C6BC9F2" w14:textId="7C84749E" w:rsidR="003C2A66" w:rsidRPr="00F20CE5" w:rsidRDefault="005B61C9" w:rsidP="000D5C78">
      <w:pPr>
        <w:widowControl w:val="0"/>
        <w:ind w:firstLine="600"/>
      </w:pPr>
      <w:r w:rsidRPr="00F20CE5">
        <w:rPr>
          <w:rFonts w:hint="eastAsia"/>
        </w:rPr>
        <w:t>我以前放牦牛的时候经常是这样的，因为山都是一样的，然后雾比较多的时候，尤其是在云雾萦绕当中根本就分不清楚。往那边去的话，结果去了很远很远的地方。太阳一出来的时候，牦牛已经离开了很远</w:t>
      </w:r>
      <w:r w:rsidRPr="00F20CE5">
        <w:rPr>
          <w:rFonts w:hint="eastAsia"/>
        </w:rPr>
        <w:lastRenderedPageBreak/>
        <w:t>很远的地方，有这样的。所以一般迷路的人，经常会有这样的，在云雾里面经常迷路。</w:t>
      </w:r>
    </w:p>
    <w:p w14:paraId="7E2F31E3" w14:textId="038E29B3" w:rsidR="003C2A66" w:rsidRPr="00F20CE5" w:rsidRDefault="005B61C9" w:rsidP="000D5C78">
      <w:pPr>
        <w:widowControl w:val="0"/>
        <w:ind w:firstLine="600"/>
      </w:pPr>
      <w:r w:rsidRPr="00F20CE5">
        <w:rPr>
          <w:rFonts w:hint="eastAsia"/>
        </w:rPr>
        <w:t>还有开车的时候，有些人路牌认错了，然后跑到高速公路上，好长的时间都是没办法返回来，也有这样的嘛。</w:t>
      </w:r>
    </w:p>
    <w:p w14:paraId="7399BDBC" w14:textId="1F53FDAE" w:rsidR="003C2A66" w:rsidRPr="00F20CE5" w:rsidRDefault="005B61C9" w:rsidP="000D5C78">
      <w:pPr>
        <w:widowControl w:val="0"/>
        <w:ind w:firstLine="600"/>
      </w:pPr>
      <w:r w:rsidRPr="00F20CE5">
        <w:rPr>
          <w:rFonts w:hint="eastAsia"/>
        </w:rPr>
        <w:t>那么迷路的人把南方迷为北方：</w:t>
      </w:r>
      <w:r w:rsidR="000C5882" w:rsidRPr="00F20CE5">
        <w:rPr>
          <w:rFonts w:hint="eastAsia"/>
        </w:rPr>
        <w:t>“</w:t>
      </w:r>
      <w:r w:rsidRPr="00F20CE5">
        <w:rPr>
          <w:rFonts w:hint="eastAsia"/>
        </w:rPr>
        <w:t>那这样的迷是因为迷惑而有的呢？还是因为开悟而出现的？</w:t>
      </w:r>
      <w:r w:rsidR="005C371A" w:rsidRPr="00F20CE5">
        <w:rPr>
          <w:rFonts w:hint="eastAsia"/>
        </w:rPr>
        <w:t>”</w:t>
      </w:r>
    </w:p>
    <w:p w14:paraId="6C10C144" w14:textId="2D90FE8D" w:rsidR="003C2A66" w:rsidRPr="00F20CE5" w:rsidRDefault="005B61C9" w:rsidP="000D5C78">
      <w:pPr>
        <w:widowControl w:val="0"/>
        <w:ind w:firstLine="600"/>
      </w:pPr>
      <w:r w:rsidRPr="00F20CE5">
        <w:rPr>
          <w:rFonts w:hint="eastAsia"/>
        </w:rPr>
        <w:t>佛就问了这个。他没有直接说，我以后生不生烦恼啊，或者说众生的心跟如来藏是一体还是二体，或者说不增不减，什么关系，没有这么讲。</w:t>
      </w:r>
    </w:p>
    <w:p w14:paraId="59D3442A" w14:textId="5B1877DA" w:rsidR="003C2A66" w:rsidRPr="00F20CE5" w:rsidRDefault="005B61C9" w:rsidP="000D5C78">
      <w:pPr>
        <w:widowControl w:val="0"/>
        <w:ind w:firstLine="600"/>
      </w:pPr>
      <w:r w:rsidRPr="00F20CE5">
        <w:rPr>
          <w:rFonts w:hint="eastAsia"/>
        </w:rPr>
        <w:t>他说如果一个人他迷路的话，他是</w:t>
      </w:r>
      <w:r w:rsidR="000C5882" w:rsidRPr="00F20CE5">
        <w:rPr>
          <w:rFonts w:hint="eastAsia"/>
        </w:rPr>
        <w:t>“</w:t>
      </w:r>
      <w:r w:rsidRPr="00F20CE5">
        <w:rPr>
          <w:rFonts w:hint="eastAsia"/>
        </w:rPr>
        <w:t>因迷而有</w:t>
      </w:r>
      <w:r w:rsidR="005C371A" w:rsidRPr="00F20CE5">
        <w:rPr>
          <w:rFonts w:hint="eastAsia"/>
        </w:rPr>
        <w:t>”</w:t>
      </w:r>
      <w:r w:rsidRPr="00F20CE5">
        <w:rPr>
          <w:rFonts w:hint="eastAsia"/>
        </w:rPr>
        <w:t>——刚才他搞错了，迷失方向了，迷失方向是因为迷惑而有呢？还是因为了悟而有？这个问题。</w:t>
      </w:r>
    </w:p>
    <w:p w14:paraId="18EADFD8" w14:textId="673465CE" w:rsidR="003C2A66" w:rsidRPr="00F20CE5" w:rsidRDefault="005B61C9" w:rsidP="000D5C78">
      <w:pPr>
        <w:widowControl w:val="0"/>
        <w:ind w:firstLine="600"/>
      </w:pPr>
      <w:r w:rsidRPr="00F20CE5">
        <w:rPr>
          <w:rFonts w:hint="eastAsia"/>
        </w:rPr>
        <w:t>你们自己也想一想，如果你问佛陀问题的时候，反而反问你这样的问题的时候，你怎么回答？</w:t>
      </w:r>
    </w:p>
    <w:p w14:paraId="059A1A1E" w14:textId="0CD877D0" w:rsidR="003C2A66" w:rsidRPr="00F20CE5" w:rsidRDefault="005B61C9" w:rsidP="000D5C78">
      <w:pPr>
        <w:widowControl w:val="0"/>
        <w:ind w:firstLine="601"/>
        <w:rPr>
          <w:b/>
          <w:bCs/>
        </w:rPr>
      </w:pPr>
      <w:r w:rsidRPr="00F20CE5">
        <w:rPr>
          <w:rFonts w:hint="eastAsia"/>
          <w:b/>
          <w:bCs/>
        </w:rPr>
        <w:t>富楼那言。</w:t>
      </w:r>
    </w:p>
    <w:p w14:paraId="03E8B0AB" w14:textId="2A115884" w:rsidR="003C2A66" w:rsidRPr="00F20CE5" w:rsidRDefault="005B61C9" w:rsidP="000D5C78">
      <w:pPr>
        <w:widowControl w:val="0"/>
        <w:ind w:firstLine="600"/>
      </w:pPr>
      <w:r w:rsidRPr="00F20CE5">
        <w:rPr>
          <w:rFonts w:hint="eastAsia"/>
        </w:rPr>
        <w:t>富楼那尊者回答。</w:t>
      </w:r>
    </w:p>
    <w:p w14:paraId="10CE3357" w14:textId="493D2C8B" w:rsidR="003C2A66" w:rsidRPr="00F20CE5" w:rsidRDefault="005B61C9" w:rsidP="000D5C78">
      <w:pPr>
        <w:widowControl w:val="0"/>
        <w:ind w:firstLine="601"/>
        <w:rPr>
          <w:b/>
          <w:bCs/>
        </w:rPr>
      </w:pPr>
      <w:r w:rsidRPr="00F20CE5">
        <w:rPr>
          <w:rFonts w:hint="eastAsia"/>
          <w:b/>
          <w:bCs/>
        </w:rPr>
        <w:t>如是迷人。亦不因迷。又不因悟。</w:t>
      </w:r>
    </w:p>
    <w:p w14:paraId="51945251" w14:textId="697E9667" w:rsidR="003C2A66" w:rsidRPr="00F20CE5" w:rsidRDefault="005B61C9" w:rsidP="000D5C78">
      <w:pPr>
        <w:widowControl w:val="0"/>
        <w:ind w:firstLine="600"/>
      </w:pPr>
      <w:r w:rsidRPr="00F20CE5">
        <w:rPr>
          <w:rFonts w:hint="eastAsia"/>
        </w:rPr>
        <w:t>他说：</w:t>
      </w:r>
      <w:r w:rsidR="000C5882" w:rsidRPr="00F20CE5">
        <w:rPr>
          <w:rFonts w:hint="eastAsia"/>
        </w:rPr>
        <w:t>“</w:t>
      </w:r>
      <w:r w:rsidRPr="00F20CE5">
        <w:rPr>
          <w:rFonts w:hint="eastAsia"/>
        </w:rPr>
        <w:t>刚才说的迷路的人，不能说他是因为迷惑而有的，也不能说因为了悟而显现的。</w:t>
      </w:r>
      <w:r w:rsidR="005C371A" w:rsidRPr="00F20CE5">
        <w:rPr>
          <w:rFonts w:hint="eastAsia"/>
        </w:rPr>
        <w:t>”</w:t>
      </w:r>
    </w:p>
    <w:p w14:paraId="4226D2BB" w14:textId="3EDD9EEA" w:rsidR="003C2A66" w:rsidRPr="00F20CE5" w:rsidRDefault="005B61C9" w:rsidP="000D5C78">
      <w:pPr>
        <w:widowControl w:val="0"/>
        <w:ind w:firstLine="601"/>
        <w:rPr>
          <w:b/>
          <w:bCs/>
        </w:rPr>
      </w:pPr>
      <w:r w:rsidRPr="00F20CE5">
        <w:rPr>
          <w:rFonts w:hint="eastAsia"/>
          <w:b/>
          <w:bCs/>
        </w:rPr>
        <w:t>何以故。</w:t>
      </w:r>
    </w:p>
    <w:p w14:paraId="666F1996" w14:textId="33952ECE" w:rsidR="003C2A66" w:rsidRPr="00F20CE5" w:rsidRDefault="000C5882" w:rsidP="000D5C78">
      <w:pPr>
        <w:widowControl w:val="0"/>
        <w:ind w:firstLine="600"/>
      </w:pPr>
      <w:r w:rsidRPr="00F20CE5">
        <w:rPr>
          <w:rFonts w:hint="eastAsia"/>
        </w:rPr>
        <w:lastRenderedPageBreak/>
        <w:t>“</w:t>
      </w:r>
      <w:r w:rsidR="005B61C9" w:rsidRPr="00F20CE5">
        <w:rPr>
          <w:rFonts w:hint="eastAsia"/>
        </w:rPr>
        <w:t>为什么呢？</w:t>
      </w:r>
      <w:r w:rsidR="005C371A" w:rsidRPr="00F20CE5">
        <w:rPr>
          <w:rFonts w:hint="eastAsia"/>
        </w:rPr>
        <w:t>”</w:t>
      </w:r>
    </w:p>
    <w:p w14:paraId="4F357E89" w14:textId="7EED7448" w:rsidR="003C2A66" w:rsidRPr="00F20CE5" w:rsidRDefault="005B61C9" w:rsidP="000D5C78">
      <w:pPr>
        <w:widowControl w:val="0"/>
        <w:ind w:firstLine="601"/>
        <w:rPr>
          <w:b/>
          <w:bCs/>
        </w:rPr>
      </w:pPr>
      <w:r w:rsidRPr="00F20CE5">
        <w:rPr>
          <w:rFonts w:hint="eastAsia"/>
          <w:b/>
          <w:bCs/>
        </w:rPr>
        <w:t>迷本无根。云何因迷。悟非生迷。云何因悟。</w:t>
      </w:r>
    </w:p>
    <w:p w14:paraId="52442EF3" w14:textId="27E3D113" w:rsidR="003C2A66" w:rsidRPr="00F20CE5" w:rsidRDefault="005B61C9" w:rsidP="000D5C78">
      <w:pPr>
        <w:widowControl w:val="0"/>
        <w:ind w:firstLine="600"/>
      </w:pPr>
      <w:r w:rsidRPr="00F20CE5">
        <w:rPr>
          <w:rFonts w:hint="eastAsia"/>
        </w:rPr>
        <w:t>这两个都不能说。为什么？</w:t>
      </w:r>
      <w:r w:rsidR="000C5882" w:rsidRPr="00F20CE5">
        <w:rPr>
          <w:rFonts w:hint="eastAsia"/>
        </w:rPr>
        <w:t>“</w:t>
      </w:r>
      <w:r w:rsidRPr="00F20CE5">
        <w:rPr>
          <w:rFonts w:hint="eastAsia"/>
        </w:rPr>
        <w:t>因为迷的话，从根本上寻找，其实根都没有的；如果根都没有，那怎么会是因为迷而有的？迷乱的本体也是不存在的。</w:t>
      </w:r>
      <w:r w:rsidR="005C371A" w:rsidRPr="00F20CE5">
        <w:rPr>
          <w:rFonts w:hint="eastAsia"/>
        </w:rPr>
        <w:t>”</w:t>
      </w:r>
    </w:p>
    <w:p w14:paraId="1CCA10AC" w14:textId="4EFD7075" w:rsidR="003C2A66" w:rsidRPr="00F20CE5" w:rsidRDefault="005B61C9" w:rsidP="000D5C78">
      <w:pPr>
        <w:widowControl w:val="0"/>
        <w:ind w:firstLine="600"/>
      </w:pPr>
      <w:r w:rsidRPr="00F20CE5">
        <w:rPr>
          <w:rFonts w:hint="eastAsia"/>
        </w:rPr>
        <w:t>确实迷的话，他观察的比较深，我们心的方面，迷惑的根本没有的话，那怎么有呢？没有的。其实我们迷路的时候，那这个迷，我们也可以去寻找。迷路可能是我的眼睛错乱，或者是我的心识错乱了。去寻找的话，可能也找不到。比如说我迷路了，迷路了，你回来了以后：</w:t>
      </w:r>
      <w:r w:rsidR="000C5882" w:rsidRPr="00F20CE5">
        <w:rPr>
          <w:rFonts w:hint="eastAsia"/>
        </w:rPr>
        <w:t>“</w:t>
      </w:r>
      <w:r w:rsidRPr="00F20CE5">
        <w:rPr>
          <w:rFonts w:hint="eastAsia"/>
        </w:rPr>
        <w:t>你为什么刚才把我抛弃？我迷路了。</w:t>
      </w:r>
      <w:r w:rsidR="005C371A" w:rsidRPr="00F20CE5">
        <w:rPr>
          <w:rFonts w:hint="eastAsia"/>
        </w:rPr>
        <w:t>”</w:t>
      </w:r>
    </w:p>
    <w:p w14:paraId="0EEE5BA6" w14:textId="2A345E9E" w:rsidR="003C2A66" w:rsidRPr="00F20CE5" w:rsidRDefault="005B61C9" w:rsidP="000D5C78">
      <w:pPr>
        <w:widowControl w:val="0"/>
        <w:ind w:firstLine="600"/>
      </w:pPr>
      <w:r w:rsidRPr="00F20CE5">
        <w:rPr>
          <w:rFonts w:hint="eastAsia"/>
        </w:rPr>
        <w:t>原来我们八七年的时候去北京动物园，当时堪布拉雪和另外有个叫做巴朗，他们两个是比较老的。当时德巴堪布说，我们谁迷路的话，不要到处跑，待在原地，不能跑。北京动物园很大很大的，我们一下子就把两个老人，那个时候其实不是很老的，堪布拉雪应该可能六十岁左右。他们两个突然就丢了。我们找找找，到了下午的时候才找到了。他们两个有点不高兴：</w:t>
      </w:r>
      <w:r w:rsidR="000C5882" w:rsidRPr="00F20CE5">
        <w:rPr>
          <w:rFonts w:hint="eastAsia"/>
        </w:rPr>
        <w:t>“</w:t>
      </w:r>
      <w:r w:rsidRPr="00F20CE5">
        <w:rPr>
          <w:rFonts w:hint="eastAsia"/>
        </w:rPr>
        <w:t>你们年轻人把我们两个扔掉了。</w:t>
      </w:r>
      <w:r w:rsidR="005C371A" w:rsidRPr="00F20CE5">
        <w:rPr>
          <w:rFonts w:hint="eastAsia"/>
        </w:rPr>
        <w:t>”</w:t>
      </w:r>
      <w:r w:rsidRPr="00F20CE5">
        <w:rPr>
          <w:rFonts w:hint="eastAsia"/>
        </w:rPr>
        <w:t>然后德巴堪布也抱怨他们：</w:t>
      </w:r>
      <w:r w:rsidR="000C5882" w:rsidRPr="00F20CE5">
        <w:rPr>
          <w:rFonts w:hint="eastAsia"/>
        </w:rPr>
        <w:t>“</w:t>
      </w:r>
      <w:r w:rsidRPr="00F20CE5">
        <w:rPr>
          <w:rFonts w:hint="eastAsia"/>
        </w:rPr>
        <w:t>刚才不是说了，你们在原地不要离开，你们跑什么。</w:t>
      </w:r>
      <w:r w:rsidR="005C371A" w:rsidRPr="00F20CE5">
        <w:rPr>
          <w:rFonts w:hint="eastAsia"/>
        </w:rPr>
        <w:t>”</w:t>
      </w:r>
    </w:p>
    <w:p w14:paraId="693E9584" w14:textId="1A076A97" w:rsidR="003C2A66" w:rsidRPr="00F20CE5" w:rsidRDefault="005B61C9" w:rsidP="000D5C78">
      <w:pPr>
        <w:widowControl w:val="0"/>
        <w:ind w:firstLine="600"/>
      </w:pPr>
      <w:r w:rsidRPr="00F20CE5">
        <w:rPr>
          <w:rFonts w:hint="eastAsia"/>
        </w:rPr>
        <w:lastRenderedPageBreak/>
        <w:t>那个时候如果问：</w:t>
      </w:r>
      <w:r w:rsidR="000C5882" w:rsidRPr="00F20CE5">
        <w:rPr>
          <w:rFonts w:hint="eastAsia"/>
        </w:rPr>
        <w:t>“</w:t>
      </w:r>
      <w:r w:rsidRPr="00F20CE5">
        <w:rPr>
          <w:rFonts w:hint="eastAsia"/>
        </w:rPr>
        <w:t>你迷路的话，是因迷而产生呢，还是因悟而产生？</w:t>
      </w:r>
      <w:r w:rsidR="005C371A" w:rsidRPr="00F20CE5">
        <w:rPr>
          <w:rFonts w:hint="eastAsia"/>
        </w:rPr>
        <w:t>”</w:t>
      </w:r>
      <w:r w:rsidRPr="00F20CE5">
        <w:rPr>
          <w:rFonts w:hint="eastAsia"/>
        </w:rPr>
        <w:t>哈哈哈哈。他们可能，本来又不太高兴，这样。</w:t>
      </w:r>
    </w:p>
    <w:p w14:paraId="20FADB39" w14:textId="38F82B7A" w:rsidR="003C2A66" w:rsidRPr="00F20CE5" w:rsidRDefault="005B61C9" w:rsidP="000D5C78">
      <w:pPr>
        <w:widowControl w:val="0"/>
        <w:ind w:firstLine="600"/>
      </w:pPr>
      <w:r w:rsidRPr="00F20CE5">
        <w:rPr>
          <w:rFonts w:hint="eastAsia"/>
        </w:rPr>
        <w:t>其实我们那个时候也年轻，我们到了下午，路上的时候找到了。我们在那边看到他们两个，一会到那边去，一会到这边。然后我们几个年轻看看，试一下，看看他们两个怎么样，我们在那躲着。结果我们躲着看他们的话，他们都已经发现了。然后他们显得有点不高兴：</w:t>
      </w:r>
      <w:r w:rsidR="000C5882" w:rsidRPr="00F20CE5">
        <w:rPr>
          <w:rFonts w:hint="eastAsia"/>
        </w:rPr>
        <w:t>“</w:t>
      </w:r>
      <w:r w:rsidRPr="00F20CE5">
        <w:rPr>
          <w:rFonts w:hint="eastAsia"/>
        </w:rPr>
        <w:t>你们是故意让我们两个</w:t>
      </w:r>
      <w:r w:rsidR="000C5882" w:rsidRPr="00F20CE5">
        <w:rPr>
          <w:rFonts w:ascii="华文楷体" w:hAnsi="华文楷体" w:hint="eastAsia"/>
        </w:rPr>
        <w:t>……</w:t>
      </w:r>
      <w:r w:rsidRPr="00F20CE5">
        <w:rPr>
          <w:rFonts w:hint="eastAsia"/>
        </w:rPr>
        <w:t>。</w:t>
      </w:r>
      <w:r w:rsidR="005C371A" w:rsidRPr="00F20CE5">
        <w:rPr>
          <w:rFonts w:hint="eastAsia"/>
        </w:rPr>
        <w:t>”</w:t>
      </w:r>
    </w:p>
    <w:p w14:paraId="52B8CD42" w14:textId="3E22ECB3" w:rsidR="003C2A66" w:rsidRPr="00F20CE5" w:rsidRDefault="005B61C9" w:rsidP="000D5C78">
      <w:pPr>
        <w:widowControl w:val="0"/>
        <w:ind w:firstLine="600"/>
      </w:pPr>
      <w:r w:rsidRPr="00F20CE5">
        <w:rPr>
          <w:rFonts w:hint="eastAsia"/>
        </w:rPr>
        <w:t>所以这里是因迷还是因悟？如果是因迷的话，迷的根本都是没有的，怎么会是因迷而出现呢？如果你说是因悟而迷的话，那不可能的。迷和悟是相违的，它不可能产生的——依靠悟而迷的话，那不可能的。</w:t>
      </w:r>
    </w:p>
    <w:p w14:paraId="16A7359F" w14:textId="7FBBCCDB" w:rsidR="003C2A66" w:rsidRPr="00F20CE5" w:rsidRDefault="005B61C9" w:rsidP="000D5C78">
      <w:pPr>
        <w:widowControl w:val="0"/>
        <w:ind w:firstLine="600"/>
      </w:pPr>
      <w:r w:rsidRPr="00F20CE5">
        <w:rPr>
          <w:rFonts w:hint="eastAsia"/>
        </w:rPr>
        <w:t>所以富楼那尊者也是比较聪明，马上给佛陀这样回答。</w:t>
      </w:r>
    </w:p>
    <w:p w14:paraId="27C0C3AB" w14:textId="6DA1AF9D" w:rsidR="003C2A66" w:rsidRPr="00F20CE5" w:rsidRDefault="005B61C9" w:rsidP="000D5C78">
      <w:pPr>
        <w:widowControl w:val="0"/>
        <w:ind w:firstLine="600"/>
      </w:pPr>
      <w:r w:rsidRPr="00F20CE5">
        <w:rPr>
          <w:rFonts w:hint="eastAsia"/>
        </w:rPr>
        <w:t>这个时候佛陀说：</w:t>
      </w:r>
    </w:p>
    <w:p w14:paraId="291F45B9" w14:textId="64D29BC4" w:rsidR="003C2A66" w:rsidRPr="00F20CE5" w:rsidRDefault="005B61C9" w:rsidP="000D5C78">
      <w:pPr>
        <w:widowControl w:val="0"/>
        <w:ind w:firstLine="601"/>
        <w:rPr>
          <w:b/>
          <w:bCs/>
        </w:rPr>
      </w:pPr>
      <w:r w:rsidRPr="00F20CE5">
        <w:rPr>
          <w:rFonts w:hint="eastAsia"/>
          <w:b/>
          <w:bCs/>
        </w:rPr>
        <w:t>佛言。彼之迷人。正在迷时。倏有悟人指示令悟。</w:t>
      </w:r>
    </w:p>
    <w:p w14:paraId="2FC29270" w14:textId="52BE392A" w:rsidR="003C2A66" w:rsidRPr="00F20CE5" w:rsidRDefault="000C5882" w:rsidP="000D5C78">
      <w:pPr>
        <w:widowControl w:val="0"/>
        <w:ind w:firstLine="600"/>
      </w:pPr>
      <w:r w:rsidRPr="00F20CE5">
        <w:rPr>
          <w:rFonts w:hint="eastAsia"/>
        </w:rPr>
        <w:t>“</w:t>
      </w:r>
      <w:r w:rsidR="005B61C9" w:rsidRPr="00F20CE5">
        <w:rPr>
          <w:rFonts w:hint="eastAsia"/>
        </w:rPr>
        <w:t>他正在迷路的时候，突然在这个当中，有一个明白道路的人出现，出现以后说：‘你刚才搞错了，现在从这里过去就对了，不应该那样的。’然后这个人马上就已经悟了。</w:t>
      </w:r>
      <w:r w:rsidR="005C371A" w:rsidRPr="00F20CE5">
        <w:rPr>
          <w:rFonts w:hint="eastAsia"/>
        </w:rPr>
        <w:t>”</w:t>
      </w:r>
    </w:p>
    <w:p w14:paraId="5678B06C" w14:textId="0363CD7A" w:rsidR="003C2A66" w:rsidRPr="00F20CE5" w:rsidRDefault="005B61C9" w:rsidP="000D5C78">
      <w:pPr>
        <w:widowControl w:val="0"/>
        <w:ind w:firstLine="600"/>
      </w:pPr>
      <w:r w:rsidRPr="00F20CE5">
        <w:rPr>
          <w:rFonts w:hint="eastAsia"/>
        </w:rPr>
        <w:lastRenderedPageBreak/>
        <w:t>如果这样的话，佛告诉富楼那尊者：</w:t>
      </w:r>
    </w:p>
    <w:p w14:paraId="6F1501FD" w14:textId="6846260D" w:rsidR="003C2A66" w:rsidRPr="00F20CE5" w:rsidRDefault="005B61C9" w:rsidP="000D5C78">
      <w:pPr>
        <w:widowControl w:val="0"/>
        <w:ind w:firstLine="601"/>
        <w:rPr>
          <w:b/>
          <w:bCs/>
        </w:rPr>
      </w:pPr>
      <w:r w:rsidRPr="00F20CE5">
        <w:rPr>
          <w:rFonts w:hint="eastAsia"/>
          <w:b/>
          <w:bCs/>
        </w:rPr>
        <w:t>富楼那。于意云何。此人纵迷。于此聚落。更生迷否。</w:t>
      </w:r>
    </w:p>
    <w:p w14:paraId="13FA3030" w14:textId="6510C4B2" w:rsidR="003C2A66" w:rsidRPr="00F20CE5" w:rsidRDefault="005B61C9" w:rsidP="000D5C78">
      <w:pPr>
        <w:widowControl w:val="0"/>
        <w:ind w:firstLine="600"/>
      </w:pPr>
      <w:r w:rsidRPr="00F20CE5">
        <w:rPr>
          <w:rFonts w:hint="eastAsia"/>
        </w:rPr>
        <w:t>佛陀问：</w:t>
      </w:r>
      <w:r w:rsidR="000C5882" w:rsidRPr="00F20CE5">
        <w:rPr>
          <w:rFonts w:hint="eastAsia"/>
        </w:rPr>
        <w:t>“</w:t>
      </w:r>
      <w:r w:rsidRPr="00F20CE5">
        <w:rPr>
          <w:rFonts w:hint="eastAsia"/>
        </w:rPr>
        <w:t>如果这个明白的人告诉他，你原来从那里迷的，真正的路是这样的。富楼那，你想一想，这个人会不会再次又跑到村落里面去，又去迷惑，会不会呢？</w:t>
      </w:r>
      <w:r w:rsidR="005C371A" w:rsidRPr="00F20CE5">
        <w:rPr>
          <w:rFonts w:hint="eastAsia"/>
        </w:rPr>
        <w:t>”</w:t>
      </w:r>
    </w:p>
    <w:p w14:paraId="00175CDC" w14:textId="29538B12" w:rsidR="003C2A66" w:rsidRPr="00F20CE5" w:rsidRDefault="005B61C9" w:rsidP="000D5C78">
      <w:pPr>
        <w:widowControl w:val="0"/>
        <w:ind w:firstLine="601"/>
        <w:rPr>
          <w:b/>
          <w:bCs/>
        </w:rPr>
      </w:pPr>
      <w:r w:rsidRPr="00F20CE5">
        <w:rPr>
          <w:rFonts w:hint="eastAsia"/>
          <w:b/>
          <w:bCs/>
        </w:rPr>
        <w:t>否也。世尊。</w:t>
      </w:r>
    </w:p>
    <w:p w14:paraId="1B5218F9" w14:textId="13136529" w:rsidR="003C2A66" w:rsidRPr="00F20CE5" w:rsidRDefault="005B61C9" w:rsidP="000D5C78">
      <w:pPr>
        <w:widowControl w:val="0"/>
        <w:ind w:firstLine="600"/>
      </w:pPr>
      <w:r w:rsidRPr="00F20CE5">
        <w:rPr>
          <w:rFonts w:hint="eastAsia"/>
        </w:rPr>
        <w:t>然后富楼那尊者说：</w:t>
      </w:r>
      <w:r w:rsidR="000C5882" w:rsidRPr="00F20CE5">
        <w:rPr>
          <w:rFonts w:hint="eastAsia"/>
        </w:rPr>
        <w:t>“</w:t>
      </w:r>
      <w:r w:rsidRPr="00F20CE5">
        <w:rPr>
          <w:rFonts w:hint="eastAsia"/>
        </w:rPr>
        <w:t>不会，世尊。</w:t>
      </w:r>
      <w:r w:rsidR="005C371A" w:rsidRPr="00F20CE5">
        <w:rPr>
          <w:rFonts w:hint="eastAsia"/>
        </w:rPr>
        <w:t>”</w:t>
      </w:r>
    </w:p>
    <w:p w14:paraId="3794D303" w14:textId="2FAA98C6" w:rsidR="003C2A66" w:rsidRPr="00F20CE5" w:rsidRDefault="005B61C9" w:rsidP="000D5C78">
      <w:pPr>
        <w:widowControl w:val="0"/>
        <w:ind w:firstLine="600"/>
      </w:pPr>
      <w:r w:rsidRPr="00F20CE5">
        <w:rPr>
          <w:rFonts w:hint="eastAsia"/>
        </w:rPr>
        <w:t>如果正常人的话，肯定前面有这个教训，他再次的迷，是不可能的。</w:t>
      </w:r>
    </w:p>
    <w:p w14:paraId="636FF74C" w14:textId="0C792ECD" w:rsidR="003C2A66" w:rsidRPr="00F20CE5" w:rsidRDefault="005B61C9" w:rsidP="000D5C78">
      <w:pPr>
        <w:widowControl w:val="0"/>
        <w:ind w:firstLine="600"/>
      </w:pPr>
      <w:r w:rsidRPr="00F20CE5">
        <w:rPr>
          <w:rFonts w:hint="eastAsia"/>
        </w:rPr>
        <w:t>不过我们有一些方向不好的人也不好说啊，呵呵。在我们喇荣的寺院里头，有些人是搞错了的。但一般来讲，一个正常的人，他前面有这方面的害怕，所以前面一次迷路了以后，再次引以为戒，应该不会的。富楼那尊者说这个不可能的。</w:t>
      </w:r>
    </w:p>
    <w:p w14:paraId="596F1D50" w14:textId="1A373A24" w:rsidR="003C2A66" w:rsidRPr="00F20CE5" w:rsidRDefault="005B61C9" w:rsidP="000D5C78">
      <w:pPr>
        <w:widowControl w:val="0"/>
        <w:ind w:firstLine="600"/>
      </w:pPr>
      <w:r w:rsidRPr="00F20CE5">
        <w:rPr>
          <w:rFonts w:hint="eastAsia"/>
        </w:rPr>
        <w:t>这是第一个比喻。然后第二个比喻：</w:t>
      </w:r>
    </w:p>
    <w:p w14:paraId="16C465D3" w14:textId="45F9C724" w:rsidR="003C2A66" w:rsidRPr="00F20CE5" w:rsidRDefault="005B61C9" w:rsidP="000D5C78">
      <w:pPr>
        <w:widowControl w:val="0"/>
        <w:ind w:firstLine="601"/>
        <w:rPr>
          <w:b/>
          <w:bCs/>
        </w:rPr>
      </w:pPr>
      <w:r w:rsidRPr="00F20CE5">
        <w:rPr>
          <w:rFonts w:hint="eastAsia"/>
          <w:b/>
          <w:bCs/>
        </w:rPr>
        <w:t>富楼那。十方如来。亦复如是。</w:t>
      </w:r>
    </w:p>
    <w:p w14:paraId="07830860" w14:textId="413B2459" w:rsidR="003C2A66" w:rsidRPr="00F20CE5" w:rsidRDefault="000C5882" w:rsidP="000D5C78">
      <w:pPr>
        <w:widowControl w:val="0"/>
        <w:ind w:firstLine="600"/>
      </w:pPr>
      <w:r w:rsidRPr="00F20CE5">
        <w:rPr>
          <w:rFonts w:hint="eastAsia"/>
        </w:rPr>
        <w:t>“</w:t>
      </w:r>
      <w:r w:rsidR="005B61C9" w:rsidRPr="00F20CE5">
        <w:rPr>
          <w:rFonts w:hint="eastAsia"/>
        </w:rPr>
        <w:t>十方如来也是这样的。如来前面有障碍的，但后来那些障碍全部没有的话，当然这个比喻是一个方面来讲的——所以也不可能有的。</w:t>
      </w:r>
      <w:r w:rsidR="005C371A" w:rsidRPr="00F20CE5">
        <w:rPr>
          <w:rFonts w:hint="eastAsia"/>
        </w:rPr>
        <w:t>”</w:t>
      </w:r>
    </w:p>
    <w:p w14:paraId="48E5119B" w14:textId="7F28F5E8" w:rsidR="003C2A66" w:rsidRPr="00F20CE5" w:rsidRDefault="005B61C9" w:rsidP="000D5C78">
      <w:pPr>
        <w:widowControl w:val="0"/>
        <w:ind w:firstLine="601"/>
        <w:rPr>
          <w:b/>
          <w:bCs/>
        </w:rPr>
      </w:pPr>
      <w:r w:rsidRPr="00F20CE5">
        <w:rPr>
          <w:rFonts w:hint="eastAsia"/>
          <w:b/>
          <w:bCs/>
        </w:rPr>
        <w:lastRenderedPageBreak/>
        <w:t>此迷无本。性毕竟空。</w:t>
      </w:r>
    </w:p>
    <w:p w14:paraId="16E15322" w14:textId="0623BDFF" w:rsidR="003C2A66" w:rsidRPr="00F20CE5" w:rsidRDefault="000C5882" w:rsidP="000D5C78">
      <w:pPr>
        <w:widowControl w:val="0"/>
        <w:ind w:firstLine="600"/>
      </w:pPr>
      <w:r w:rsidRPr="00F20CE5">
        <w:rPr>
          <w:rFonts w:hint="eastAsia"/>
        </w:rPr>
        <w:t>“</w:t>
      </w:r>
      <w:r w:rsidR="005B61C9" w:rsidRPr="00F20CE5">
        <w:rPr>
          <w:rFonts w:hint="eastAsia"/>
        </w:rPr>
        <w:t>因为这个迷的话，本来都是没有的，如来都已经明白了，而且它的本性毕竟是空性的。那这样的话，不可能有这样的。</w:t>
      </w:r>
      <w:r w:rsidR="005C371A" w:rsidRPr="00F20CE5">
        <w:rPr>
          <w:rFonts w:hint="eastAsia"/>
        </w:rPr>
        <w:t>”</w:t>
      </w:r>
    </w:p>
    <w:p w14:paraId="5D3F0170" w14:textId="34A8D246" w:rsidR="003C2A66" w:rsidRPr="00F20CE5" w:rsidRDefault="005B61C9" w:rsidP="000D5C78">
      <w:pPr>
        <w:widowControl w:val="0"/>
        <w:ind w:firstLine="601"/>
        <w:rPr>
          <w:b/>
          <w:bCs/>
        </w:rPr>
      </w:pPr>
      <w:r w:rsidRPr="00F20CE5">
        <w:rPr>
          <w:rFonts w:hint="eastAsia"/>
          <w:b/>
          <w:bCs/>
        </w:rPr>
        <w:t>昔本无迷。似有迷觉。</w:t>
      </w:r>
    </w:p>
    <w:p w14:paraId="55270778" w14:textId="507ABD69" w:rsidR="003C2A66" w:rsidRPr="00F20CE5" w:rsidRDefault="000C5882" w:rsidP="000D5C78">
      <w:pPr>
        <w:widowControl w:val="0"/>
        <w:ind w:firstLine="600"/>
      </w:pPr>
      <w:r w:rsidRPr="00F20CE5">
        <w:rPr>
          <w:rFonts w:hint="eastAsia"/>
        </w:rPr>
        <w:t>“</w:t>
      </w:r>
      <w:r w:rsidR="005B61C9" w:rsidRPr="00F20CE5">
        <w:rPr>
          <w:rFonts w:hint="eastAsia"/>
        </w:rPr>
        <w:t>本来是没有迷的，但是好像自己有一种迷惑的知觉。</w:t>
      </w:r>
      <w:r w:rsidR="005C371A" w:rsidRPr="00F20CE5">
        <w:rPr>
          <w:rFonts w:hint="eastAsia"/>
        </w:rPr>
        <w:t>”</w:t>
      </w:r>
    </w:p>
    <w:p w14:paraId="55566201" w14:textId="5FB9D1FC" w:rsidR="003C2A66" w:rsidRPr="00F20CE5" w:rsidRDefault="005B61C9" w:rsidP="000D5C78">
      <w:pPr>
        <w:widowControl w:val="0"/>
        <w:ind w:firstLine="600"/>
      </w:pPr>
      <w:r w:rsidRPr="00F20CE5">
        <w:rPr>
          <w:rFonts w:hint="eastAsia"/>
        </w:rPr>
        <w:t>其实这个也很容易：</w:t>
      </w:r>
    </w:p>
    <w:p w14:paraId="6DFAB147" w14:textId="46D0CBB5" w:rsidR="003C2A66" w:rsidRPr="00F20CE5" w:rsidRDefault="005B61C9" w:rsidP="000D5C78">
      <w:pPr>
        <w:widowControl w:val="0"/>
        <w:ind w:firstLine="601"/>
        <w:rPr>
          <w:b/>
          <w:bCs/>
        </w:rPr>
      </w:pPr>
      <w:r w:rsidRPr="00F20CE5">
        <w:rPr>
          <w:rFonts w:hint="eastAsia"/>
          <w:b/>
          <w:bCs/>
        </w:rPr>
        <w:t>觉迷迷灭。</w:t>
      </w:r>
    </w:p>
    <w:p w14:paraId="456FE6BB" w14:textId="665EC5B8" w:rsidR="003C2A66" w:rsidRPr="00F20CE5" w:rsidRDefault="005B61C9" w:rsidP="000D5C78">
      <w:pPr>
        <w:widowControl w:val="0"/>
        <w:ind w:firstLine="600"/>
      </w:pPr>
      <w:r w:rsidRPr="00F20CE5">
        <w:rPr>
          <w:rFonts w:hint="eastAsia"/>
        </w:rPr>
        <w:t>你就知道：</w:t>
      </w:r>
      <w:r w:rsidR="000C5882" w:rsidRPr="00F20CE5">
        <w:rPr>
          <w:rFonts w:hint="eastAsia"/>
        </w:rPr>
        <w:t>“</w:t>
      </w:r>
      <w:r w:rsidRPr="00F20CE5">
        <w:rPr>
          <w:rFonts w:hint="eastAsia"/>
        </w:rPr>
        <w:t>觉知到这个迷惑的时候，这样的迷惑马上已经没有了。</w:t>
      </w:r>
      <w:r w:rsidR="005C371A" w:rsidRPr="00F20CE5">
        <w:rPr>
          <w:rFonts w:hint="eastAsia"/>
        </w:rPr>
        <w:t>”</w:t>
      </w:r>
    </w:p>
    <w:p w14:paraId="70F36A2C" w14:textId="3B40388F" w:rsidR="003C2A66" w:rsidRPr="00F20CE5" w:rsidRDefault="005B61C9" w:rsidP="000D5C78">
      <w:pPr>
        <w:widowControl w:val="0"/>
        <w:ind w:firstLine="601"/>
        <w:rPr>
          <w:b/>
          <w:bCs/>
        </w:rPr>
      </w:pPr>
      <w:r w:rsidRPr="00F20CE5">
        <w:rPr>
          <w:rFonts w:hint="eastAsia"/>
          <w:b/>
          <w:bCs/>
        </w:rPr>
        <w:t>觉不生迷。</w:t>
      </w:r>
    </w:p>
    <w:p w14:paraId="453D1CCF" w14:textId="14D4F083" w:rsidR="003C2A66" w:rsidRPr="00F20CE5" w:rsidRDefault="000C5882" w:rsidP="000D5C78">
      <w:pPr>
        <w:widowControl w:val="0"/>
        <w:ind w:firstLine="600"/>
      </w:pPr>
      <w:r w:rsidRPr="00F20CE5">
        <w:rPr>
          <w:rFonts w:hint="eastAsia"/>
        </w:rPr>
        <w:t>“</w:t>
      </w:r>
      <w:r w:rsidR="005B61C9" w:rsidRPr="00F20CE5">
        <w:rPr>
          <w:rFonts w:hint="eastAsia"/>
        </w:rPr>
        <w:t>那么你的这个觉知再不会产生新的迷乱。</w:t>
      </w:r>
      <w:r w:rsidR="005C371A" w:rsidRPr="00F20CE5">
        <w:rPr>
          <w:rFonts w:hint="eastAsia"/>
        </w:rPr>
        <w:t>”</w:t>
      </w:r>
    </w:p>
    <w:p w14:paraId="548710BB" w14:textId="799F809B" w:rsidR="003C2A66" w:rsidRPr="00F20CE5" w:rsidRDefault="005B61C9" w:rsidP="000D5C78">
      <w:pPr>
        <w:widowControl w:val="0"/>
        <w:ind w:firstLine="600"/>
      </w:pPr>
      <w:r w:rsidRPr="00F20CE5">
        <w:rPr>
          <w:rFonts w:hint="eastAsia"/>
        </w:rPr>
        <w:t>因为这个觉的话，真正的觉是智慧，像太阳一样的。这里的迷惑，就像云雾一样的，可以消失，可以消灭。这样的话，你的觉知有没有再次生迷惑的机会呢？根本是没有的。</w:t>
      </w:r>
    </w:p>
    <w:p w14:paraId="5C99C679" w14:textId="16ACB068" w:rsidR="003C2A66" w:rsidRPr="00F20CE5" w:rsidRDefault="005B61C9" w:rsidP="000D5C78">
      <w:pPr>
        <w:widowControl w:val="0"/>
        <w:ind w:firstLine="600"/>
      </w:pPr>
      <w:r w:rsidRPr="00F20CE5">
        <w:rPr>
          <w:rFonts w:hint="eastAsia"/>
        </w:rPr>
        <w:t>怎么没有呢？下面也是讲了一个比喻，首先是不可能再次产生迷惑，这个比喻下面用天花来讲：</w:t>
      </w:r>
    </w:p>
    <w:p w14:paraId="1260096B" w14:textId="45824A93" w:rsidR="003C2A66" w:rsidRPr="00F20CE5" w:rsidRDefault="005B61C9" w:rsidP="000D5C78">
      <w:pPr>
        <w:widowControl w:val="0"/>
        <w:ind w:firstLine="601"/>
        <w:rPr>
          <w:b/>
          <w:bCs/>
        </w:rPr>
      </w:pPr>
      <w:r w:rsidRPr="00F20CE5">
        <w:rPr>
          <w:rFonts w:hint="eastAsia"/>
          <w:b/>
          <w:bCs/>
        </w:rPr>
        <w:t>亦如翳人。见空中花。翳病若除。花于空灭。</w:t>
      </w:r>
    </w:p>
    <w:p w14:paraId="09561236" w14:textId="3F6CCF08" w:rsidR="003C2A66" w:rsidRPr="00F20CE5" w:rsidRDefault="000C5882" w:rsidP="000D5C78">
      <w:pPr>
        <w:widowControl w:val="0"/>
        <w:ind w:firstLine="600"/>
      </w:pPr>
      <w:r w:rsidRPr="00F20CE5">
        <w:rPr>
          <w:rFonts w:hint="eastAsia"/>
        </w:rPr>
        <w:t>“</w:t>
      </w:r>
      <w:r w:rsidR="005B61C9" w:rsidRPr="00F20CE5">
        <w:rPr>
          <w:rFonts w:hint="eastAsia"/>
        </w:rPr>
        <w:t>比如说一个有眼翳的人，他看到空中有迷乱的</w:t>
      </w:r>
      <w:r w:rsidR="005B61C9" w:rsidRPr="00F20CE5">
        <w:rPr>
          <w:rFonts w:hint="eastAsia"/>
        </w:rPr>
        <w:lastRenderedPageBreak/>
        <w:t>显相，天花，天空当中突然出现了很多很多的花。这是因为眼翳导致的。后来遇到医生，吃药等，然后把眼翳除掉了。眼翳除掉以后，空中的花也没有了。</w:t>
      </w:r>
      <w:r w:rsidR="005C371A" w:rsidRPr="00F20CE5">
        <w:rPr>
          <w:rFonts w:hint="eastAsia"/>
        </w:rPr>
        <w:t>”</w:t>
      </w:r>
    </w:p>
    <w:p w14:paraId="460547E8" w14:textId="6FF4488F" w:rsidR="003C2A66" w:rsidRPr="00F20CE5" w:rsidRDefault="005B61C9" w:rsidP="000D5C78">
      <w:pPr>
        <w:widowControl w:val="0"/>
        <w:ind w:firstLine="600"/>
      </w:pPr>
      <w:r w:rsidRPr="00F20CE5">
        <w:rPr>
          <w:rFonts w:hint="eastAsia"/>
        </w:rPr>
        <w:t>没有眼翳的话，空中的花是根本不可能的。</w:t>
      </w:r>
    </w:p>
    <w:p w14:paraId="53A46227" w14:textId="0AB4E9BB" w:rsidR="003C2A66" w:rsidRPr="00F20CE5" w:rsidRDefault="005B61C9" w:rsidP="000D5C78">
      <w:pPr>
        <w:widowControl w:val="0"/>
        <w:ind w:firstLine="601"/>
        <w:rPr>
          <w:b/>
          <w:bCs/>
        </w:rPr>
      </w:pPr>
      <w:r w:rsidRPr="00F20CE5">
        <w:rPr>
          <w:rFonts w:hint="eastAsia"/>
          <w:b/>
          <w:bCs/>
        </w:rPr>
        <w:t>忽有愚人。于彼空花所灭空地。待花更生。</w:t>
      </w:r>
    </w:p>
    <w:p w14:paraId="645647F5" w14:textId="64BD39E2" w:rsidR="003C2A66" w:rsidRPr="00F20CE5" w:rsidRDefault="005B61C9" w:rsidP="000D5C78">
      <w:pPr>
        <w:widowControl w:val="0"/>
        <w:ind w:firstLine="600"/>
      </w:pPr>
      <w:r w:rsidRPr="00F20CE5">
        <w:rPr>
          <w:rFonts w:hint="eastAsia"/>
        </w:rPr>
        <w:t>是不是前面那个人？</w:t>
      </w:r>
      <w:r w:rsidR="000C5882" w:rsidRPr="00F20CE5">
        <w:rPr>
          <w:rFonts w:hint="eastAsia"/>
        </w:rPr>
        <w:t>“</w:t>
      </w:r>
      <w:r w:rsidRPr="00F20CE5">
        <w:rPr>
          <w:rFonts w:hint="eastAsia"/>
        </w:rPr>
        <w:t>如果有一个愚笨的人，因为刚才眼翳除掉以后，空中的花已经没有了，然后这个愚笨的人，因为刚才看到虚空当中的花，原来是有的，后来吃药以后就没有了。可是那个愚笨的人还要再继续看这个虚空当中，等待，在那里又产生一个新的花。</w:t>
      </w:r>
      <w:r w:rsidR="005C371A" w:rsidRPr="00F20CE5">
        <w:rPr>
          <w:rFonts w:hint="eastAsia"/>
        </w:rPr>
        <w:t>”</w:t>
      </w:r>
    </w:p>
    <w:p w14:paraId="5D138161" w14:textId="6D06C9C9" w:rsidR="003C2A66" w:rsidRPr="00F20CE5" w:rsidRDefault="005B61C9" w:rsidP="000D5C78">
      <w:pPr>
        <w:widowControl w:val="0"/>
        <w:ind w:firstLine="600"/>
      </w:pPr>
      <w:r w:rsidRPr="00F20CE5">
        <w:rPr>
          <w:rFonts w:hint="eastAsia"/>
        </w:rPr>
        <w:t>那这样的话：</w:t>
      </w:r>
    </w:p>
    <w:p w14:paraId="50575E59" w14:textId="73DBD2D5" w:rsidR="003C2A66" w:rsidRPr="00F20CE5" w:rsidRDefault="005B61C9" w:rsidP="000D5C78">
      <w:pPr>
        <w:widowControl w:val="0"/>
        <w:ind w:firstLine="601"/>
        <w:rPr>
          <w:b/>
          <w:bCs/>
        </w:rPr>
      </w:pPr>
      <w:r w:rsidRPr="00F20CE5">
        <w:rPr>
          <w:rFonts w:hint="eastAsia"/>
          <w:b/>
          <w:bCs/>
        </w:rPr>
        <w:t>汝观是人。为愚为慧。</w:t>
      </w:r>
    </w:p>
    <w:p w14:paraId="42CB5CB1" w14:textId="34B8BB38" w:rsidR="003C2A66" w:rsidRPr="00F20CE5" w:rsidRDefault="000C5882" w:rsidP="000D5C78">
      <w:pPr>
        <w:widowControl w:val="0"/>
        <w:ind w:firstLine="600"/>
      </w:pPr>
      <w:r w:rsidRPr="00F20CE5">
        <w:rPr>
          <w:rFonts w:hint="eastAsia"/>
        </w:rPr>
        <w:t>“</w:t>
      </w:r>
      <w:r w:rsidR="005B61C9" w:rsidRPr="00F20CE5">
        <w:rPr>
          <w:rFonts w:hint="eastAsia"/>
        </w:rPr>
        <w:t>你看看这个人，他是有智慧的人还是愚笨的人？</w:t>
      </w:r>
      <w:r w:rsidR="005C371A" w:rsidRPr="00F20CE5">
        <w:rPr>
          <w:rFonts w:hint="eastAsia"/>
        </w:rPr>
        <w:t>”</w:t>
      </w:r>
    </w:p>
    <w:p w14:paraId="0EAFBC68" w14:textId="47909648" w:rsidR="003C2A66" w:rsidRPr="00F20CE5" w:rsidRDefault="005B61C9" w:rsidP="000D5C78">
      <w:pPr>
        <w:widowControl w:val="0"/>
        <w:ind w:firstLine="600"/>
      </w:pPr>
      <w:r w:rsidRPr="00F20CE5">
        <w:rPr>
          <w:rFonts w:hint="eastAsia"/>
        </w:rPr>
        <w:t>因为眼翳都已经除完了，你还要在那里——其实这个意思是，佛陀把眼翳一般的烦恼障和所知障已经除完了，你如果还要在佛陀的相续当中产生一个像空花一样的器情世界的这种有为法的话，那不可能的。这是一个愚笨的说法。</w:t>
      </w:r>
    </w:p>
    <w:p w14:paraId="06DBADEA" w14:textId="4D590FA7" w:rsidR="003C2A66" w:rsidRPr="00F20CE5" w:rsidRDefault="005B61C9" w:rsidP="000D5C78">
      <w:pPr>
        <w:widowControl w:val="0"/>
        <w:ind w:firstLine="600"/>
      </w:pPr>
      <w:r w:rsidRPr="00F20CE5">
        <w:rPr>
          <w:rFonts w:hint="eastAsia"/>
        </w:rPr>
        <w:t>其实佛陀间接跟富楼那尊者说，你是很愚笨的意</w:t>
      </w:r>
      <w:r w:rsidRPr="00F20CE5">
        <w:rPr>
          <w:rFonts w:hint="eastAsia"/>
        </w:rPr>
        <w:lastRenderedPageBreak/>
        <w:t>思吧。他没有直接说，但是通过比喻来知道，眼翳已经除完了，你还要守株待兔，是吧？一直看虚空当中出现一个花的话，那这种人，你说是愚笨还是有智慧呢？</w:t>
      </w:r>
    </w:p>
    <w:p w14:paraId="34AB8C1A" w14:textId="467B0D5C" w:rsidR="003C2A66" w:rsidRPr="00F20CE5" w:rsidRDefault="005B61C9" w:rsidP="000D5C78">
      <w:pPr>
        <w:widowControl w:val="0"/>
        <w:ind w:firstLine="600"/>
      </w:pPr>
      <w:r w:rsidRPr="00F20CE5">
        <w:rPr>
          <w:rFonts w:hint="eastAsia"/>
        </w:rPr>
        <w:t>然后富楼那尊者说：</w:t>
      </w:r>
    </w:p>
    <w:p w14:paraId="342A8DB9" w14:textId="4A09C990" w:rsidR="003C2A66" w:rsidRPr="00F20CE5" w:rsidRDefault="005B61C9" w:rsidP="000D5C78">
      <w:pPr>
        <w:widowControl w:val="0"/>
        <w:ind w:firstLine="601"/>
        <w:rPr>
          <w:b/>
          <w:bCs/>
        </w:rPr>
      </w:pPr>
      <w:r w:rsidRPr="00F20CE5">
        <w:rPr>
          <w:rFonts w:hint="eastAsia"/>
          <w:b/>
          <w:bCs/>
        </w:rPr>
        <w:t>富楼那言。空元无花。妄见生灭。</w:t>
      </w:r>
    </w:p>
    <w:p w14:paraId="5F8BC899" w14:textId="0957FF68" w:rsidR="003C2A66" w:rsidRPr="00F20CE5" w:rsidRDefault="000C5882" w:rsidP="000D5C78">
      <w:pPr>
        <w:widowControl w:val="0"/>
        <w:ind w:firstLine="600"/>
      </w:pPr>
      <w:r w:rsidRPr="00F20CE5">
        <w:rPr>
          <w:rFonts w:hint="eastAsia"/>
        </w:rPr>
        <w:t>“</w:t>
      </w:r>
      <w:r w:rsidR="005B61C9" w:rsidRPr="00F20CE5">
        <w:rPr>
          <w:rFonts w:hint="eastAsia"/>
        </w:rPr>
        <w:t>本来这个空当中是没有花的，但是因为有眼翳，有了妄见以后的话，看见空中的花又生又灭的。</w:t>
      </w:r>
      <w:r w:rsidR="005C371A" w:rsidRPr="00F20CE5">
        <w:rPr>
          <w:rFonts w:hint="eastAsia"/>
        </w:rPr>
        <w:t>”</w:t>
      </w:r>
    </w:p>
    <w:p w14:paraId="109B7FFC" w14:textId="6605770B" w:rsidR="003C2A66" w:rsidRPr="00F20CE5" w:rsidRDefault="005B61C9" w:rsidP="000D5C78">
      <w:pPr>
        <w:widowControl w:val="0"/>
        <w:ind w:firstLine="600"/>
      </w:pPr>
      <w:r w:rsidRPr="00F20CE5">
        <w:rPr>
          <w:rFonts w:hint="eastAsia"/>
        </w:rPr>
        <w:t>刚开始时它显得格外的美丽，后来吃了眼药以后，就慢慢灭了，灭完了以后：</w:t>
      </w:r>
    </w:p>
    <w:p w14:paraId="38899753" w14:textId="029E7359" w:rsidR="003C2A66" w:rsidRPr="00F20CE5" w:rsidRDefault="005B61C9" w:rsidP="000D5C78">
      <w:pPr>
        <w:widowControl w:val="0"/>
        <w:ind w:firstLine="601"/>
        <w:rPr>
          <w:b/>
          <w:bCs/>
        </w:rPr>
      </w:pPr>
      <w:r w:rsidRPr="00F20CE5">
        <w:rPr>
          <w:rFonts w:hint="eastAsia"/>
          <w:b/>
          <w:bCs/>
        </w:rPr>
        <w:t>见花灭空。已是颠倒。</w:t>
      </w:r>
    </w:p>
    <w:p w14:paraId="117F2E83" w14:textId="0AC66F56" w:rsidR="003C2A66" w:rsidRPr="00F20CE5" w:rsidRDefault="005B61C9" w:rsidP="000D5C78">
      <w:pPr>
        <w:widowControl w:val="0"/>
        <w:ind w:firstLine="600"/>
      </w:pPr>
      <w:r w:rsidRPr="00F20CE5">
        <w:rPr>
          <w:rFonts w:hint="eastAsia"/>
        </w:rPr>
        <w:t>然后你还要在刚才花灭的空中去等待，还等待的话：</w:t>
      </w:r>
      <w:r w:rsidR="000C5882" w:rsidRPr="00F20CE5">
        <w:rPr>
          <w:rFonts w:hint="eastAsia"/>
        </w:rPr>
        <w:t>“</w:t>
      </w:r>
      <w:r w:rsidRPr="00F20CE5">
        <w:rPr>
          <w:rFonts w:hint="eastAsia"/>
        </w:rPr>
        <w:t>发现最后这个花已经没有了，在空中已经消灭了，已经灭尽了，那这个空当中你还要等的话，那这是一种的颠倒，‘已是颠倒’。</w:t>
      </w:r>
      <w:r w:rsidR="005C371A" w:rsidRPr="00F20CE5">
        <w:rPr>
          <w:rFonts w:hint="eastAsia"/>
        </w:rPr>
        <w:t>”</w:t>
      </w:r>
    </w:p>
    <w:p w14:paraId="57280585" w14:textId="13C55C55" w:rsidR="003C2A66" w:rsidRPr="00F20CE5" w:rsidRDefault="005B61C9" w:rsidP="000D5C78">
      <w:pPr>
        <w:widowControl w:val="0"/>
        <w:ind w:firstLine="601"/>
        <w:rPr>
          <w:b/>
          <w:bCs/>
        </w:rPr>
      </w:pPr>
      <w:r w:rsidRPr="00F20CE5">
        <w:rPr>
          <w:rFonts w:hint="eastAsia"/>
          <w:b/>
          <w:bCs/>
        </w:rPr>
        <w:t>敕令更出。斯实狂痴。</w:t>
      </w:r>
    </w:p>
    <w:p w14:paraId="3568A66B" w14:textId="1DCE0221" w:rsidR="003C2A66" w:rsidRPr="00F20CE5" w:rsidRDefault="000C5882" w:rsidP="000D5C78">
      <w:pPr>
        <w:widowControl w:val="0"/>
        <w:ind w:firstLine="600"/>
      </w:pPr>
      <w:r w:rsidRPr="00F20CE5">
        <w:rPr>
          <w:rFonts w:hint="eastAsia"/>
        </w:rPr>
        <w:t>“</w:t>
      </w:r>
      <w:r w:rsidR="005B61C9" w:rsidRPr="00F20CE5">
        <w:rPr>
          <w:rFonts w:hint="eastAsia"/>
        </w:rPr>
        <w:t>如果你还在这里等待出现空花的话，那这个是特别愚痴的狂人。</w:t>
      </w:r>
      <w:r w:rsidR="005C371A" w:rsidRPr="00F20CE5">
        <w:rPr>
          <w:rFonts w:hint="eastAsia"/>
        </w:rPr>
        <w:t>”</w:t>
      </w:r>
    </w:p>
    <w:p w14:paraId="0AC52E51" w14:textId="5B7CFCE6" w:rsidR="003C2A66" w:rsidRPr="00F20CE5" w:rsidRDefault="005B61C9" w:rsidP="000D5C78">
      <w:pPr>
        <w:widowControl w:val="0"/>
        <w:ind w:firstLine="601"/>
        <w:rPr>
          <w:b/>
          <w:bCs/>
        </w:rPr>
      </w:pPr>
      <w:r w:rsidRPr="00F20CE5">
        <w:rPr>
          <w:rFonts w:hint="eastAsia"/>
          <w:b/>
          <w:bCs/>
        </w:rPr>
        <w:t>云何更名如是狂人。为愚为慧。</w:t>
      </w:r>
    </w:p>
    <w:p w14:paraId="498E8BED" w14:textId="6970DC70" w:rsidR="003C2A66" w:rsidRPr="00F20CE5" w:rsidRDefault="005B61C9" w:rsidP="000D5C78">
      <w:pPr>
        <w:widowControl w:val="0"/>
        <w:ind w:firstLine="600"/>
      </w:pPr>
      <w:r w:rsidRPr="00F20CE5">
        <w:rPr>
          <w:rFonts w:hint="eastAsia"/>
        </w:rPr>
        <w:t>那就更不用说了：</w:t>
      </w:r>
      <w:r w:rsidR="000C5882" w:rsidRPr="00F20CE5">
        <w:rPr>
          <w:rFonts w:hint="eastAsia"/>
        </w:rPr>
        <w:t>“</w:t>
      </w:r>
      <w:r w:rsidRPr="00F20CE5">
        <w:rPr>
          <w:rFonts w:hint="eastAsia"/>
        </w:rPr>
        <w:t>这样的狂人更不用说他是愚者还是智者的，肯定是百分之百是愚者的，这个没什</w:t>
      </w:r>
      <w:r w:rsidRPr="00F20CE5">
        <w:rPr>
          <w:rFonts w:hint="eastAsia"/>
        </w:rPr>
        <w:lastRenderedPageBreak/>
        <w:t>么可说的了。</w:t>
      </w:r>
      <w:r w:rsidR="005C371A" w:rsidRPr="00F20CE5">
        <w:rPr>
          <w:rFonts w:hint="eastAsia"/>
        </w:rPr>
        <w:t>”</w:t>
      </w:r>
    </w:p>
    <w:p w14:paraId="7C9AED45" w14:textId="00C21CA4" w:rsidR="003C2A66" w:rsidRPr="00F20CE5" w:rsidRDefault="005B61C9" w:rsidP="000D5C78">
      <w:pPr>
        <w:widowControl w:val="0"/>
        <w:ind w:firstLine="600"/>
      </w:pPr>
      <w:r w:rsidRPr="00F20CE5">
        <w:rPr>
          <w:rFonts w:hint="eastAsia"/>
        </w:rPr>
        <w:t>因为空中的花本来都没有产生，你还等在那里有一个花，实际上更没有这样愚痴、疯狂的人了，这个是特别可怜的。</w:t>
      </w:r>
    </w:p>
    <w:p w14:paraId="5E8D58AA" w14:textId="2920420A" w:rsidR="003C2A66" w:rsidRPr="00F20CE5" w:rsidRDefault="005B61C9" w:rsidP="000D5C78">
      <w:pPr>
        <w:widowControl w:val="0"/>
        <w:ind w:firstLine="600"/>
      </w:pPr>
      <w:r w:rsidRPr="00F20CE5">
        <w:rPr>
          <w:rFonts w:hint="eastAsia"/>
        </w:rPr>
        <w:t>我们如果以后觉得菩萨会不会再生烦恼啊？然后佛陀呢，这个是以前有的，很多人都说：</w:t>
      </w:r>
      <w:r w:rsidR="000C5882" w:rsidRPr="00F20CE5">
        <w:rPr>
          <w:rFonts w:hint="eastAsia"/>
        </w:rPr>
        <w:t>“</w:t>
      </w:r>
      <w:r w:rsidRPr="00F20CE5">
        <w:rPr>
          <w:rFonts w:hint="eastAsia"/>
        </w:rPr>
        <w:t>佛陀相续当中的烦恼已经断了的话，那为什么不复再生？</w:t>
      </w:r>
      <w:r w:rsidR="005C371A" w:rsidRPr="00F20CE5">
        <w:rPr>
          <w:rFonts w:hint="eastAsia"/>
        </w:rPr>
        <w:t>”</w:t>
      </w:r>
      <w:r w:rsidRPr="00F20CE5">
        <w:rPr>
          <w:rFonts w:hint="eastAsia"/>
        </w:rPr>
        <w:t>完全断除了相续当中疾病的这种人，再在这个空中显现迷乱相的话，就是无有是处的，跟这个一模一样的——如果你认为存在的话，这是一种愚狂之辈。</w:t>
      </w:r>
    </w:p>
    <w:p w14:paraId="6F8F6179" w14:textId="4C63A492" w:rsidR="003C2A66" w:rsidRPr="00F20CE5" w:rsidRDefault="005B61C9" w:rsidP="000D5C78">
      <w:pPr>
        <w:widowControl w:val="0"/>
        <w:ind w:firstLine="600"/>
      </w:pPr>
      <w:r w:rsidRPr="00F20CE5">
        <w:rPr>
          <w:rFonts w:hint="eastAsia"/>
        </w:rPr>
        <w:t>那么佛又告诉富楼那尊者：</w:t>
      </w:r>
    </w:p>
    <w:p w14:paraId="6A9B587D" w14:textId="62BAE3DB" w:rsidR="003C2A66" w:rsidRPr="00F20CE5" w:rsidRDefault="005B61C9" w:rsidP="000D5C78">
      <w:pPr>
        <w:widowControl w:val="0"/>
        <w:ind w:firstLine="601"/>
        <w:rPr>
          <w:b/>
          <w:bCs/>
        </w:rPr>
      </w:pPr>
      <w:r w:rsidRPr="00F20CE5">
        <w:rPr>
          <w:rFonts w:hint="eastAsia"/>
          <w:b/>
          <w:bCs/>
        </w:rPr>
        <w:t>佛言。如汝所解。云何问言。</w:t>
      </w:r>
    </w:p>
    <w:p w14:paraId="649EA539" w14:textId="24E442FA" w:rsidR="003C2A66" w:rsidRPr="00F20CE5" w:rsidRDefault="000C5882" w:rsidP="000D5C78">
      <w:pPr>
        <w:widowControl w:val="0"/>
        <w:ind w:firstLine="600"/>
      </w:pPr>
      <w:r w:rsidRPr="00F20CE5">
        <w:rPr>
          <w:rFonts w:hint="eastAsia"/>
        </w:rPr>
        <w:t>“</w:t>
      </w:r>
      <w:r w:rsidR="005B61C9" w:rsidRPr="00F20CE5">
        <w:rPr>
          <w:rFonts w:hint="eastAsia"/>
        </w:rPr>
        <w:t>按照你前面的了解，你怎么还问呢？</w:t>
      </w:r>
      <w:r w:rsidR="005C371A" w:rsidRPr="00F20CE5">
        <w:rPr>
          <w:rFonts w:hint="eastAsia"/>
        </w:rPr>
        <w:t>”</w:t>
      </w:r>
    </w:p>
    <w:p w14:paraId="3535788A" w14:textId="3CEF4EB5" w:rsidR="003C2A66" w:rsidRPr="00F20CE5" w:rsidRDefault="005B61C9" w:rsidP="000D5C78">
      <w:pPr>
        <w:widowControl w:val="0"/>
        <w:ind w:firstLine="601"/>
        <w:rPr>
          <w:b/>
          <w:bCs/>
        </w:rPr>
      </w:pPr>
      <w:r w:rsidRPr="00F20CE5">
        <w:rPr>
          <w:rFonts w:hint="eastAsia"/>
          <w:b/>
          <w:bCs/>
        </w:rPr>
        <w:t>诸佛如来妙觉明空。何当更出山河大地。</w:t>
      </w:r>
    </w:p>
    <w:p w14:paraId="5F5E1122" w14:textId="61E3B644" w:rsidR="003C2A66" w:rsidRPr="00F20CE5" w:rsidRDefault="005B61C9" w:rsidP="000D5C78">
      <w:pPr>
        <w:widowControl w:val="0"/>
        <w:ind w:firstLine="600"/>
      </w:pPr>
      <w:r w:rsidRPr="00F20CE5">
        <w:rPr>
          <w:rFonts w:hint="eastAsia"/>
        </w:rPr>
        <w:t>你不是前面问：</w:t>
      </w:r>
      <w:r w:rsidR="000C5882" w:rsidRPr="00F20CE5">
        <w:rPr>
          <w:rFonts w:hint="eastAsia"/>
        </w:rPr>
        <w:t>“</w:t>
      </w:r>
      <w:r w:rsidRPr="00F20CE5">
        <w:rPr>
          <w:rFonts w:hint="eastAsia"/>
        </w:rPr>
        <w:t>诸佛如来既然已经证到了妙觉明空，那什么时候出现山河大地？或者佛虽然他已经证到了圆满正等觉的果位，有尽所有智和如所有智，但是在这样的智慧面前，也跟我们凡夫人一样，山河大地，一切万事万物的法会不会显现呢？</w:t>
      </w:r>
      <w:r w:rsidR="005C371A" w:rsidRPr="00F20CE5">
        <w:rPr>
          <w:rFonts w:hint="eastAsia"/>
        </w:rPr>
        <w:t>”</w:t>
      </w:r>
    </w:p>
    <w:p w14:paraId="36C43EBC" w14:textId="549F7B02" w:rsidR="003C2A66" w:rsidRPr="00F20CE5" w:rsidRDefault="005B61C9" w:rsidP="000D5C78">
      <w:pPr>
        <w:widowControl w:val="0"/>
        <w:ind w:firstLine="600"/>
      </w:pPr>
      <w:r w:rsidRPr="00F20CE5">
        <w:rPr>
          <w:rFonts w:hint="eastAsia"/>
        </w:rPr>
        <w:t>那这个问题最后再给你讲两个比喻来解答。</w:t>
      </w:r>
    </w:p>
    <w:p w14:paraId="21A79607" w14:textId="5512BEAD" w:rsidR="003C2A66" w:rsidRPr="00F20CE5" w:rsidRDefault="005B61C9" w:rsidP="000D5C78">
      <w:pPr>
        <w:widowControl w:val="0"/>
        <w:ind w:firstLine="600"/>
      </w:pPr>
      <w:r w:rsidRPr="00F20CE5">
        <w:rPr>
          <w:rFonts w:hint="eastAsia"/>
        </w:rPr>
        <w:t>第一个比喻：</w:t>
      </w:r>
    </w:p>
    <w:p w14:paraId="35335B51" w14:textId="1FD1B444" w:rsidR="003C2A66" w:rsidRPr="00F20CE5" w:rsidRDefault="005B61C9" w:rsidP="000D5C78">
      <w:pPr>
        <w:widowControl w:val="0"/>
        <w:ind w:firstLine="601"/>
        <w:rPr>
          <w:b/>
          <w:bCs/>
        </w:rPr>
      </w:pPr>
      <w:r w:rsidRPr="00F20CE5">
        <w:rPr>
          <w:rFonts w:hint="eastAsia"/>
          <w:b/>
          <w:bCs/>
        </w:rPr>
        <w:lastRenderedPageBreak/>
        <w:t>又如金矿杂于精金。其金一纯。更不成杂。</w:t>
      </w:r>
    </w:p>
    <w:p w14:paraId="0E4304ED" w14:textId="33A3F71E" w:rsidR="003C2A66" w:rsidRPr="00F20CE5" w:rsidRDefault="005B61C9" w:rsidP="000D5C78">
      <w:pPr>
        <w:widowControl w:val="0"/>
        <w:ind w:firstLine="600"/>
      </w:pPr>
      <w:r w:rsidRPr="00F20CE5">
        <w:rPr>
          <w:rFonts w:hint="eastAsia"/>
        </w:rPr>
        <w:t>比如说金矿当中拿出了金子，这个时候它</w:t>
      </w:r>
      <w:r w:rsidR="000C5882" w:rsidRPr="00F20CE5">
        <w:rPr>
          <w:rFonts w:hint="eastAsia"/>
        </w:rPr>
        <w:t>“</w:t>
      </w:r>
      <w:r w:rsidRPr="00F20CE5">
        <w:rPr>
          <w:rFonts w:hint="eastAsia"/>
        </w:rPr>
        <w:t>杂于精金</w:t>
      </w:r>
      <w:r w:rsidR="005C371A" w:rsidRPr="00F20CE5">
        <w:rPr>
          <w:rFonts w:hint="eastAsia"/>
        </w:rPr>
        <w:t>”</w:t>
      </w:r>
      <w:r w:rsidRPr="00F20CE5">
        <w:rPr>
          <w:rFonts w:hint="eastAsia"/>
        </w:rPr>
        <w:t>。</w:t>
      </w:r>
    </w:p>
    <w:p w14:paraId="3C20AB0D" w14:textId="231B4480" w:rsidR="003C2A66" w:rsidRPr="00F20CE5" w:rsidRDefault="005B61C9" w:rsidP="000D5C78">
      <w:pPr>
        <w:widowControl w:val="0"/>
        <w:ind w:firstLine="600"/>
      </w:pPr>
      <w:r w:rsidRPr="00F20CE5">
        <w:rPr>
          <w:rFonts w:hint="eastAsia"/>
        </w:rPr>
        <w:t>我不知道我们这边有没有当过挖金工人，金子刚开始的时候是跟石头混合在一起，混杂在一起，有很多不清净的东西。最后通过各方面的提炼，把它摩擦、融化，这样以后的话，最后就得到所谓的纯金，</w:t>
      </w:r>
      <w:r w:rsidR="003721C1" w:rsidRPr="003721C1">
        <w:t>99</w:t>
      </w:r>
      <w:r w:rsidRPr="00F20CE5">
        <w:rPr>
          <w:rFonts w:hint="eastAsia"/>
        </w:rPr>
        <w:t>．</w:t>
      </w:r>
      <w:r w:rsidR="003721C1" w:rsidRPr="003721C1">
        <w:t>9999</w:t>
      </w:r>
      <w:r w:rsidRPr="00F20CE5">
        <w:rPr>
          <w:rFonts w:hint="eastAsia"/>
        </w:rPr>
        <w:t>％，百分之多少纯度的。但是完全纯净，</w:t>
      </w:r>
      <w:r w:rsidR="003721C1" w:rsidRPr="003721C1">
        <w:t>100</w:t>
      </w:r>
      <w:r w:rsidRPr="00F20CE5">
        <w:rPr>
          <w:rFonts w:hint="eastAsia"/>
        </w:rPr>
        <w:t>％的纯金可能是没有的。</w:t>
      </w:r>
    </w:p>
    <w:p w14:paraId="4C4ED8FB" w14:textId="008E776F" w:rsidR="003C2A66" w:rsidRPr="00F20CE5" w:rsidRDefault="000C5882" w:rsidP="000D5C78">
      <w:pPr>
        <w:widowControl w:val="0"/>
        <w:ind w:firstLine="600"/>
      </w:pPr>
      <w:r w:rsidRPr="00F20CE5">
        <w:rPr>
          <w:rFonts w:hint="eastAsia"/>
        </w:rPr>
        <w:t>“</w:t>
      </w:r>
      <w:r w:rsidR="005B61C9" w:rsidRPr="00F20CE5">
        <w:rPr>
          <w:rFonts w:hint="eastAsia"/>
        </w:rPr>
        <w:t>但这个时候，你再次把纯金放在山里面的话，会不会跟其他的杂物，或者比如石头等，会不会跟它们又混合在一起呢？无有是处的，这个确实是没有的。</w:t>
      </w:r>
      <w:r w:rsidR="005C371A" w:rsidRPr="00F20CE5">
        <w:rPr>
          <w:rFonts w:hint="eastAsia"/>
        </w:rPr>
        <w:t>”</w:t>
      </w:r>
    </w:p>
    <w:p w14:paraId="07E6E510" w14:textId="3D407C78" w:rsidR="003C2A66" w:rsidRPr="00F20CE5" w:rsidRDefault="005B61C9" w:rsidP="000D5C78">
      <w:pPr>
        <w:widowControl w:val="0"/>
        <w:ind w:firstLine="600"/>
      </w:pPr>
      <w:r w:rsidRPr="00F20CE5">
        <w:rPr>
          <w:rFonts w:hint="eastAsia"/>
        </w:rPr>
        <w:t>所以我们要知道，真正成就者相续当中的障碍已经断了的话，再次复生的机会是没有的。</w:t>
      </w:r>
    </w:p>
    <w:p w14:paraId="3FEE3C0D" w14:textId="0FA5DACF" w:rsidR="003C2A66" w:rsidRPr="00F20CE5" w:rsidRDefault="005B61C9" w:rsidP="000D5C78">
      <w:pPr>
        <w:widowControl w:val="0"/>
        <w:ind w:firstLine="600"/>
      </w:pPr>
      <w:r w:rsidRPr="00F20CE5">
        <w:rPr>
          <w:rFonts w:hint="eastAsia"/>
        </w:rPr>
        <w:t>这个比喻我觉得还是很好的，大家也应该记住。经常说：为什么阿罗汉不产生烦恼？为什么菩萨再不产生烦恼？为什么佛陀遇到特别的境遇的时候，不产生贪心和嗔恨心？等等，这样的怀疑我们会有的。但是这个比喻的话，确实这个纯金的话，你放在山里面也好，放在哪里的话，它的本质不会恢复到原来的状</w:t>
      </w:r>
      <w:r w:rsidRPr="00F20CE5">
        <w:rPr>
          <w:rFonts w:hint="eastAsia"/>
        </w:rPr>
        <w:lastRenderedPageBreak/>
        <w:t>态，已经完全提炼过的。</w:t>
      </w:r>
    </w:p>
    <w:p w14:paraId="3182A321" w14:textId="06EA8954" w:rsidR="003C2A66" w:rsidRPr="00F20CE5" w:rsidRDefault="005B61C9" w:rsidP="000D5C78">
      <w:pPr>
        <w:widowControl w:val="0"/>
        <w:ind w:firstLine="600"/>
      </w:pPr>
      <w:r w:rsidRPr="00F20CE5">
        <w:rPr>
          <w:rFonts w:hint="eastAsia"/>
        </w:rPr>
        <w:t>这个是很好的比喻——</w:t>
      </w:r>
      <w:r w:rsidR="000C5882" w:rsidRPr="00F20CE5">
        <w:rPr>
          <w:rFonts w:hint="eastAsia"/>
        </w:rPr>
        <w:t>“</w:t>
      </w:r>
      <w:r w:rsidRPr="00F20CE5">
        <w:rPr>
          <w:rFonts w:hint="eastAsia"/>
        </w:rPr>
        <w:t>其金一纯。更不成杂。</w:t>
      </w:r>
      <w:r w:rsidR="005C371A" w:rsidRPr="00F20CE5">
        <w:rPr>
          <w:rFonts w:hint="eastAsia"/>
        </w:rPr>
        <w:t>”</w:t>
      </w:r>
      <w:r w:rsidRPr="00F20CE5">
        <w:rPr>
          <w:rFonts w:hint="eastAsia"/>
        </w:rPr>
        <w:t>这个是第一个比喻。</w:t>
      </w:r>
    </w:p>
    <w:p w14:paraId="7BB8EBBF" w14:textId="73AFA65C" w:rsidR="003C2A66" w:rsidRPr="00F20CE5" w:rsidRDefault="005B61C9" w:rsidP="000D5C78">
      <w:pPr>
        <w:widowControl w:val="0"/>
        <w:ind w:firstLine="600"/>
      </w:pPr>
      <w:r w:rsidRPr="00F20CE5">
        <w:rPr>
          <w:rFonts w:hint="eastAsia"/>
        </w:rPr>
        <w:t>然后最后一个比喻：</w:t>
      </w:r>
    </w:p>
    <w:p w14:paraId="0038F886" w14:textId="47BA8311" w:rsidR="003C2A66" w:rsidRPr="00F20CE5" w:rsidRDefault="005B61C9" w:rsidP="000D5C78">
      <w:pPr>
        <w:widowControl w:val="0"/>
        <w:ind w:firstLine="601"/>
        <w:rPr>
          <w:b/>
          <w:bCs/>
        </w:rPr>
      </w:pPr>
      <w:r w:rsidRPr="00F20CE5">
        <w:rPr>
          <w:rFonts w:hint="eastAsia"/>
          <w:b/>
          <w:bCs/>
        </w:rPr>
        <w:t>如木成灰。不重为木。</w:t>
      </w:r>
    </w:p>
    <w:p w14:paraId="24A2E328" w14:textId="26A132CB" w:rsidR="003C2A66" w:rsidRPr="00F20CE5" w:rsidRDefault="000C5882" w:rsidP="000D5C78">
      <w:pPr>
        <w:widowControl w:val="0"/>
        <w:ind w:firstLine="600"/>
      </w:pPr>
      <w:r w:rsidRPr="00F20CE5">
        <w:rPr>
          <w:rFonts w:hint="eastAsia"/>
        </w:rPr>
        <w:t>“</w:t>
      </w:r>
      <w:r w:rsidR="005B61C9" w:rsidRPr="00F20CE5">
        <w:rPr>
          <w:rFonts w:hint="eastAsia"/>
        </w:rPr>
        <w:t>如果我们把木材烧成灰，在火坑里面烧了，烧了以后，原来的木材最后变成了灰。那么这个灰重新变成树木，有没有这个机会呢？不可能有的。</w:t>
      </w:r>
      <w:r w:rsidR="005C371A" w:rsidRPr="00F20CE5">
        <w:rPr>
          <w:rFonts w:hint="eastAsia"/>
        </w:rPr>
        <w:t>”</w:t>
      </w:r>
    </w:p>
    <w:p w14:paraId="17F12B09" w14:textId="6C8D320B" w:rsidR="003C2A66" w:rsidRPr="00F20CE5" w:rsidRDefault="005B61C9" w:rsidP="000D5C78">
      <w:pPr>
        <w:widowControl w:val="0"/>
        <w:ind w:firstLine="601"/>
        <w:rPr>
          <w:b/>
          <w:bCs/>
        </w:rPr>
      </w:pPr>
      <w:r w:rsidRPr="00F20CE5">
        <w:rPr>
          <w:rFonts w:hint="eastAsia"/>
          <w:b/>
          <w:bCs/>
        </w:rPr>
        <w:t>诸佛如来菩提涅槃。亦复如是。</w:t>
      </w:r>
    </w:p>
    <w:p w14:paraId="1A0CAE4C" w14:textId="160D9219" w:rsidR="003C2A66" w:rsidRPr="00F20CE5" w:rsidRDefault="000C5882" w:rsidP="000D5C78">
      <w:pPr>
        <w:widowControl w:val="0"/>
        <w:ind w:firstLine="600"/>
      </w:pPr>
      <w:r w:rsidRPr="00F20CE5">
        <w:rPr>
          <w:rFonts w:hint="eastAsia"/>
        </w:rPr>
        <w:t>“</w:t>
      </w:r>
      <w:r w:rsidR="005B61C9" w:rsidRPr="00F20CE5">
        <w:rPr>
          <w:rFonts w:hint="eastAsia"/>
        </w:rPr>
        <w:t>诸佛如来这种智慧，这种妙觉明空的话，会不会跟世间的山河大地，或者说是分别杂念，会不会又重新复生呢？不会有这样的机会，‘亦复如是’。</w:t>
      </w:r>
      <w:r w:rsidR="005C371A" w:rsidRPr="00F20CE5">
        <w:rPr>
          <w:rFonts w:hint="eastAsia"/>
        </w:rPr>
        <w:t>”</w:t>
      </w:r>
    </w:p>
    <w:p w14:paraId="73874BA9" w14:textId="08C83692" w:rsidR="003C2A66" w:rsidRPr="00F20CE5" w:rsidRDefault="005B61C9" w:rsidP="000D5C78">
      <w:pPr>
        <w:widowControl w:val="0"/>
        <w:ind w:firstLine="600"/>
      </w:pPr>
      <w:r w:rsidRPr="00F20CE5">
        <w:rPr>
          <w:rFonts w:hint="eastAsia"/>
        </w:rPr>
        <w:t>这个大家应该知道。</w:t>
      </w:r>
    </w:p>
    <w:p w14:paraId="286E791F" w14:textId="189339CD" w:rsidR="003C2A66" w:rsidRPr="00F20CE5" w:rsidRDefault="005B61C9" w:rsidP="000D5C78">
      <w:pPr>
        <w:widowControl w:val="0"/>
        <w:ind w:firstLine="600"/>
      </w:pPr>
      <w:r w:rsidRPr="00F20CE5">
        <w:rPr>
          <w:rFonts w:hint="eastAsia"/>
        </w:rPr>
        <w:t>各种不同的讲义里面，这四个比喻的用法也有不同的。我们下一节课也可以稍作分析，或者说后面的地水火风也有不同的比喻和说明。</w:t>
      </w:r>
    </w:p>
    <w:p w14:paraId="3129754D" w14:textId="6E832796" w:rsidR="003C2A66" w:rsidRPr="00F20CE5" w:rsidRDefault="005B61C9" w:rsidP="000D5C78">
      <w:pPr>
        <w:widowControl w:val="0"/>
        <w:ind w:firstLine="600"/>
      </w:pPr>
      <w:r w:rsidRPr="00F20CE5">
        <w:rPr>
          <w:rFonts w:hint="eastAsia"/>
        </w:rPr>
        <w:t>今天《楞严经》讲到这里。</w:t>
      </w:r>
    </w:p>
    <w:p w14:paraId="44FCC9BD" w14:textId="30D42909" w:rsidR="001F78BC" w:rsidRPr="00F20CE5" w:rsidRDefault="001F78BC" w:rsidP="000D5C78">
      <w:pPr>
        <w:widowControl w:val="0"/>
        <w:ind w:firstLine="600"/>
      </w:pPr>
    </w:p>
    <w:p w14:paraId="5636FBC9" w14:textId="6AF1862B" w:rsidR="001F78BC" w:rsidRPr="00F20CE5" w:rsidRDefault="005B61C9" w:rsidP="000D5C78">
      <w:pPr>
        <w:pStyle w:val="af5"/>
        <w:widowControl w:val="0"/>
        <w:ind w:firstLine="600"/>
        <w:rPr>
          <w:rFonts w:eastAsia="华文楷体" w:hint="eastAsia"/>
        </w:rPr>
      </w:pPr>
      <w:bookmarkStart w:id="62" w:name="_Toc172564708"/>
      <w:r w:rsidRPr="00F20CE5">
        <w:rPr>
          <w:rFonts w:eastAsia="华文楷体" w:hint="eastAsia"/>
        </w:rPr>
        <w:t>第四十四课</w:t>
      </w:r>
      <w:bookmarkEnd w:id="62"/>
    </w:p>
    <w:p w14:paraId="295D8047" w14:textId="1045BB4D" w:rsidR="00BA47BD" w:rsidRPr="00F20CE5" w:rsidRDefault="005B61C9" w:rsidP="000D5C78">
      <w:pPr>
        <w:widowControl w:val="0"/>
        <w:ind w:firstLine="600"/>
      </w:pPr>
      <w:r w:rsidRPr="00F20CE5">
        <w:rPr>
          <w:rFonts w:hint="eastAsia"/>
        </w:rPr>
        <w:t>为度化一切众生，请大家发无上的菩提心。</w:t>
      </w:r>
    </w:p>
    <w:p w14:paraId="030EE5A9" w14:textId="53392468" w:rsidR="00BA47BD" w:rsidRPr="00F20CE5" w:rsidRDefault="005B61C9" w:rsidP="000D5C78">
      <w:pPr>
        <w:widowControl w:val="0"/>
        <w:ind w:firstLine="600"/>
      </w:pPr>
      <w:r w:rsidRPr="00F20CE5">
        <w:rPr>
          <w:rFonts w:hint="eastAsia"/>
        </w:rPr>
        <w:lastRenderedPageBreak/>
        <w:t>下面我们开始讲《楞严经》。</w:t>
      </w:r>
    </w:p>
    <w:p w14:paraId="6D8D2AE8" w14:textId="0F3C29C2" w:rsidR="00BA47BD" w:rsidRPr="00F20CE5" w:rsidRDefault="005B61C9" w:rsidP="000D5C78">
      <w:pPr>
        <w:widowControl w:val="0"/>
        <w:ind w:firstLine="600"/>
      </w:pPr>
      <w:r w:rsidRPr="00F20CE5">
        <w:rPr>
          <w:rFonts w:hint="eastAsia"/>
        </w:rPr>
        <w:t>当时富楼那尊者问佛陀，如果四大遍于一切法界的话，四大当中，比如说不同特性的水、火，这些怎么会圆融？这是一个方面。</w:t>
      </w:r>
    </w:p>
    <w:p w14:paraId="5BB3EE0F" w14:textId="246AC0D3" w:rsidR="00BA47BD" w:rsidRPr="00F20CE5" w:rsidRDefault="005B61C9" w:rsidP="000D5C78">
      <w:pPr>
        <w:widowControl w:val="0"/>
        <w:ind w:firstLine="600"/>
      </w:pPr>
      <w:r w:rsidRPr="00F20CE5">
        <w:rPr>
          <w:rFonts w:hint="eastAsia"/>
        </w:rPr>
        <w:t>四大、五大、七大都可以说，因为前面我们一直在抉择七大。这七大当中，像虚空、大地这些又是完全不同性质的，在一个周遍的法界当中怎么能容纳，为什么这样呢？我们现在分析的问题是这个。</w:t>
      </w:r>
    </w:p>
    <w:p w14:paraId="20C095E2" w14:textId="7E38775E" w:rsidR="00BA47BD" w:rsidRPr="00F20CE5" w:rsidRDefault="005B61C9" w:rsidP="000D5C78">
      <w:pPr>
        <w:widowControl w:val="0"/>
        <w:ind w:firstLine="600"/>
      </w:pPr>
      <w:r w:rsidRPr="00F20CE5">
        <w:rPr>
          <w:rFonts w:hint="eastAsia"/>
        </w:rPr>
        <w:t>其实学了《楞严经》以后，我们平时觉得，一切万法在法界当中是一味一体的，或者一切万法在真实阿赖耶当中是一味一体的。有很多这样的提法。但是这个提法，如果你没有学到《楞严经》的时候，好像这个到底是名言当中还是胜义当中？胜义当中不可能，全部都一味一体的一种东西不可能有的。在名言当中的话，因为名言的这些特点，包括地、水、火、风的每一个性质完全是不同的，这样的话，怎么会是在一个法当中全部都融入一体？甚至我们可能会讲，比如说我相续的阿赖耶，跟你相续的阿赖耶，释迦牟尼佛的阿赖耶，这些到底是一体还是他体等等，有很多的怀疑。</w:t>
      </w:r>
    </w:p>
    <w:p w14:paraId="1742D02D" w14:textId="0988BC59" w:rsidR="00BA47BD" w:rsidRPr="00F20CE5" w:rsidRDefault="005B61C9" w:rsidP="000D5C78">
      <w:pPr>
        <w:widowControl w:val="0"/>
        <w:ind w:firstLine="600"/>
      </w:pPr>
      <w:r w:rsidRPr="00F20CE5">
        <w:rPr>
          <w:rFonts w:hint="eastAsia"/>
        </w:rPr>
        <w:t>但这些问题，我想这次学了《楞严经》，学得很</w:t>
      </w:r>
      <w:r w:rsidRPr="00F20CE5">
        <w:rPr>
          <w:rFonts w:hint="eastAsia"/>
        </w:rPr>
        <w:lastRenderedPageBreak/>
        <w:t>好的话，佛陀给我们回答的特别特别清楚。因此在学习《楞严经》的过程当中，大家也应该有一种——特别的一种对大乘佛教的热情，希求心，这样来学习，这个是很重要。</w:t>
      </w:r>
    </w:p>
    <w:p w14:paraId="7939165A" w14:textId="064F3EA8" w:rsidR="00BA47BD" w:rsidRPr="00F20CE5" w:rsidRDefault="005B61C9" w:rsidP="000D5C78">
      <w:pPr>
        <w:widowControl w:val="0"/>
        <w:ind w:firstLine="600"/>
      </w:pPr>
      <w:r w:rsidRPr="00F20CE5">
        <w:rPr>
          <w:rFonts w:hint="eastAsia"/>
        </w:rPr>
        <w:t>否则的话，好像表面上不听的话，也不行，都在听；那听的话，心也不专注在法义上。有些经常在旁边做一些其他的事情，边开个收音机，他自己在旁边上网，或者是看其他的。这样的话，其实意义也不大的，不如还是关掉。关掉以后，你该怎么做就怎么做好一点，不然的话你一个人的心用在两个法上面是很难的。</w:t>
      </w:r>
    </w:p>
    <w:p w14:paraId="1E1B69E4" w14:textId="4E5CB82F" w:rsidR="00BA47BD" w:rsidRPr="00F20CE5" w:rsidRDefault="005B61C9" w:rsidP="000D5C78">
      <w:pPr>
        <w:widowControl w:val="0"/>
        <w:ind w:firstLine="600"/>
      </w:pPr>
      <w:r w:rsidRPr="00F20CE5">
        <w:rPr>
          <w:rFonts w:hint="eastAsia"/>
        </w:rPr>
        <w:t>所以我们听的过程当中，大家一定要带着这个疑问，带着这种求学的心来听法。</w:t>
      </w:r>
    </w:p>
    <w:p w14:paraId="1CBA1896" w14:textId="1128D065" w:rsidR="00BA47BD" w:rsidRPr="00F20CE5" w:rsidRDefault="005B61C9" w:rsidP="000D5C78">
      <w:pPr>
        <w:widowControl w:val="0"/>
        <w:ind w:firstLine="600"/>
      </w:pPr>
      <w:r w:rsidRPr="00F20CE5">
        <w:rPr>
          <w:rFonts w:hint="eastAsia"/>
        </w:rPr>
        <w:t>其实我这边每天晚上这样的话，今年可能讲的确实多一点，除了星期天以外，基本上就没有怎么停，除了特殊的有个别的，比如说前面我们供护法这样的特殊日子以外，基本上没有停。所以我可能今年讲的多。</w:t>
      </w:r>
    </w:p>
    <w:p w14:paraId="2A4DF448" w14:textId="599CBBCF" w:rsidR="00BA47BD" w:rsidRPr="00F20CE5" w:rsidRDefault="005B61C9" w:rsidP="000D5C78">
      <w:pPr>
        <w:widowControl w:val="0"/>
        <w:ind w:firstLine="600"/>
      </w:pPr>
      <w:r w:rsidRPr="00F20CE5">
        <w:rPr>
          <w:rFonts w:hint="eastAsia"/>
        </w:rPr>
        <w:t>不管怎么样，我们上半年天气也好，在这边违缘也不多，尤其是疫情没有爆发的话，我们其他的违缘的话，确实今年上半年还算是比较不错的。我们这边</w:t>
      </w:r>
      <w:r w:rsidRPr="00F20CE5">
        <w:rPr>
          <w:rFonts w:hint="eastAsia"/>
        </w:rPr>
        <w:lastRenderedPageBreak/>
        <w:t>也是做了很多的事情。其实是</w:t>
      </w:r>
      <w:r w:rsidR="000C5882" w:rsidRPr="00F20CE5">
        <w:rPr>
          <w:rFonts w:hint="eastAsia"/>
        </w:rPr>
        <w:t>“</w:t>
      </w:r>
      <w:r w:rsidRPr="00F20CE5">
        <w:rPr>
          <w:rFonts w:hint="eastAsia"/>
        </w:rPr>
        <w:t>没有风来之前，我们就做一些挡风的院子；没有来水灾之前，做挡水的水坝。</w:t>
      </w:r>
      <w:r w:rsidR="005C371A" w:rsidRPr="00F20CE5">
        <w:rPr>
          <w:rFonts w:hint="eastAsia"/>
        </w:rPr>
        <w:t>”</w:t>
      </w:r>
      <w:r w:rsidRPr="00F20CE5">
        <w:rPr>
          <w:rFonts w:hint="eastAsia"/>
        </w:rPr>
        <w:t>藏族有一种这样的说法，所以没有发生事情之前的话，应该是做好防护的准备。</w:t>
      </w:r>
    </w:p>
    <w:p w14:paraId="0BA13411" w14:textId="0C5D15F5" w:rsidR="00BA47BD" w:rsidRPr="00F20CE5" w:rsidRDefault="005B61C9" w:rsidP="000D5C78">
      <w:pPr>
        <w:widowControl w:val="0"/>
        <w:ind w:firstLine="600"/>
      </w:pPr>
      <w:r w:rsidRPr="00F20CE5">
        <w:rPr>
          <w:rFonts w:hint="eastAsia"/>
        </w:rPr>
        <w:t>可能你们也不一定知道，有些时候，其实去年我们大家都知道，尤其男众也好，女众也好，每个月都是要外面跑多少次，或者是来宿舍做各种各样的登记，这样的。但今年我们通过各种方法来，让大家——上面也满意，我们下面的话也没有怎么打扰。</w:t>
      </w:r>
    </w:p>
    <w:p w14:paraId="425735B6" w14:textId="6914EE7C" w:rsidR="00BA47BD" w:rsidRPr="00F20CE5" w:rsidRDefault="005B61C9" w:rsidP="000D5C78">
      <w:pPr>
        <w:widowControl w:val="0"/>
        <w:ind w:firstLine="600"/>
      </w:pPr>
      <w:r w:rsidRPr="00F20CE5">
        <w:rPr>
          <w:rFonts w:hint="eastAsia"/>
        </w:rPr>
        <w:t>一方面可能你们觉得是你们的福报显现的，这个我也是理解，肯定你们当中有很多福报特别大的人，所以说这些人是很厉害的，只要是一个片区在的话，那谁都不敢接近的。这么厉害的人也许也有。但也有一部分是我们共同努力而做的，不是什么自然而形成的，也并不是因缘而产生的，知道吧。</w:t>
      </w:r>
    </w:p>
    <w:p w14:paraId="26B4502D" w14:textId="2A45E548" w:rsidR="00BA47BD" w:rsidRPr="00F20CE5" w:rsidRDefault="005B61C9" w:rsidP="000D5C78">
      <w:pPr>
        <w:widowControl w:val="0"/>
        <w:ind w:firstLine="600"/>
      </w:pPr>
      <w:r w:rsidRPr="00F20CE5">
        <w:rPr>
          <w:rFonts w:hint="eastAsia"/>
        </w:rPr>
        <w:t>那么下面我们继续讲。</w:t>
      </w:r>
    </w:p>
    <w:p w14:paraId="6E7485A4" w14:textId="175255D3" w:rsidR="00BA47BD" w:rsidRPr="00F20CE5" w:rsidRDefault="005B61C9" w:rsidP="000D5C78">
      <w:pPr>
        <w:widowControl w:val="0"/>
        <w:ind w:firstLine="600"/>
      </w:pPr>
      <w:r w:rsidRPr="00F20CE5">
        <w:rPr>
          <w:rFonts w:hint="eastAsia"/>
        </w:rPr>
        <w:t>佛陀告诉富楼那尊者：</w:t>
      </w:r>
    </w:p>
    <w:p w14:paraId="0737E6BB" w14:textId="14720B7F" w:rsidR="00BA47BD" w:rsidRPr="00F20CE5" w:rsidRDefault="005B61C9" w:rsidP="000D5C78">
      <w:pPr>
        <w:widowControl w:val="0"/>
        <w:ind w:firstLine="601"/>
        <w:rPr>
          <w:b/>
          <w:bCs/>
        </w:rPr>
      </w:pPr>
      <w:r w:rsidRPr="00F20CE5">
        <w:rPr>
          <w:rFonts w:hint="eastAsia"/>
          <w:b/>
          <w:bCs/>
        </w:rPr>
        <w:t>富楼那。又汝问言。地水火风。本性圆融。周遍法界。疑水火性不相陵灭。</w:t>
      </w:r>
    </w:p>
    <w:p w14:paraId="069B5B0B" w14:textId="428462E1" w:rsidR="00BA47BD" w:rsidRPr="00F20CE5" w:rsidRDefault="005B61C9" w:rsidP="000D5C78">
      <w:pPr>
        <w:widowControl w:val="0"/>
        <w:ind w:firstLine="600"/>
      </w:pPr>
      <w:r w:rsidRPr="00F20CE5">
        <w:rPr>
          <w:rFonts w:hint="eastAsia"/>
        </w:rPr>
        <w:t>佛陀说，你不是前面已经问，你问的问题，当时说地大、水大、火大、风大，这四大的本性，实际上</w:t>
      </w:r>
      <w:r w:rsidRPr="00F20CE5">
        <w:rPr>
          <w:rFonts w:hint="eastAsia"/>
        </w:rPr>
        <w:lastRenderedPageBreak/>
        <w:t>是圆融一味，全部周遍于十方的法界当中。那这样的话，你当时疑惑的是什么呢？</w:t>
      </w:r>
    </w:p>
    <w:p w14:paraId="110076F0" w14:textId="77F8A8C8" w:rsidR="00BA47BD" w:rsidRPr="00F20CE5" w:rsidRDefault="005B61C9" w:rsidP="000D5C78">
      <w:pPr>
        <w:widowControl w:val="0"/>
        <w:ind w:firstLine="600"/>
      </w:pPr>
      <w:r w:rsidRPr="00F20CE5">
        <w:rPr>
          <w:rFonts w:hint="eastAsia"/>
        </w:rPr>
        <w:t>因为四大的话，我们前面讲过，每个大种的本性完全是不同的，比如说水大和火大的话，完全是能害所害，世间人也经常说水火不容，这两个人的关系是水火不容。</w:t>
      </w:r>
    </w:p>
    <w:p w14:paraId="59DF82AB" w14:textId="2DD23BD6" w:rsidR="00BA47BD" w:rsidRPr="00F20CE5" w:rsidRDefault="005B61C9" w:rsidP="000D5C78">
      <w:pPr>
        <w:widowControl w:val="0"/>
        <w:ind w:firstLine="600"/>
      </w:pPr>
      <w:r w:rsidRPr="00F20CE5">
        <w:rPr>
          <w:rFonts w:hint="eastAsia"/>
        </w:rPr>
        <w:t>所以本身水火不容的话，那怎么：</w:t>
      </w:r>
      <w:r w:rsidR="000C5882" w:rsidRPr="00F20CE5">
        <w:rPr>
          <w:rFonts w:hint="eastAsia"/>
        </w:rPr>
        <w:t>“</w:t>
      </w:r>
      <w:r w:rsidRPr="00F20CE5">
        <w:rPr>
          <w:rFonts w:hint="eastAsia"/>
        </w:rPr>
        <w:t>不相陵灭</w:t>
      </w:r>
      <w:r w:rsidR="005C371A" w:rsidRPr="00F20CE5">
        <w:rPr>
          <w:rFonts w:hint="eastAsia"/>
        </w:rPr>
        <w:t>”</w:t>
      </w:r>
      <w:r w:rsidRPr="00F20CE5">
        <w:rPr>
          <w:rFonts w:hint="eastAsia"/>
        </w:rPr>
        <w:t>呢？一个存在的时候，一个不存在，互绝相违，或者一方势力强的话，弱势的一方马上会消灭。怎么不会这样呢？</w:t>
      </w:r>
    </w:p>
    <w:p w14:paraId="6EA4BDC6" w14:textId="0E711EF4" w:rsidR="00BA47BD" w:rsidRPr="00F20CE5" w:rsidRDefault="005B61C9" w:rsidP="000D5C78">
      <w:pPr>
        <w:widowControl w:val="0"/>
        <w:ind w:firstLine="600"/>
      </w:pPr>
      <w:r w:rsidRPr="00F20CE5">
        <w:rPr>
          <w:rFonts w:hint="eastAsia"/>
        </w:rPr>
        <w:t>这是第一个问题。</w:t>
      </w:r>
    </w:p>
    <w:p w14:paraId="41114519" w14:textId="0AB493AA" w:rsidR="00BA47BD" w:rsidRPr="00F20CE5" w:rsidRDefault="005B61C9" w:rsidP="000D5C78">
      <w:pPr>
        <w:widowControl w:val="0"/>
        <w:ind w:firstLine="600"/>
      </w:pPr>
      <w:r w:rsidRPr="00F20CE5">
        <w:rPr>
          <w:rFonts w:hint="eastAsia"/>
        </w:rPr>
        <w:t>然后第二个问题：</w:t>
      </w:r>
    </w:p>
    <w:p w14:paraId="4E94A6C6" w14:textId="09BF5EA7" w:rsidR="00BA47BD" w:rsidRPr="00F20CE5" w:rsidRDefault="005B61C9" w:rsidP="000D5C78">
      <w:pPr>
        <w:widowControl w:val="0"/>
        <w:ind w:firstLine="601"/>
        <w:rPr>
          <w:b/>
          <w:bCs/>
        </w:rPr>
      </w:pPr>
      <w:r w:rsidRPr="00F20CE5">
        <w:rPr>
          <w:rFonts w:hint="eastAsia"/>
          <w:b/>
          <w:bCs/>
        </w:rPr>
        <w:t>又征虚空。及诸大地。俱遍法界。不合相容。</w:t>
      </w:r>
    </w:p>
    <w:p w14:paraId="37CED9D7" w14:textId="2146716B" w:rsidR="00BA47BD" w:rsidRPr="00F20CE5" w:rsidRDefault="005B61C9" w:rsidP="000D5C78">
      <w:pPr>
        <w:widowControl w:val="0"/>
        <w:ind w:firstLine="600"/>
      </w:pPr>
      <w:r w:rsidRPr="00F20CE5">
        <w:rPr>
          <w:rFonts w:hint="eastAsia"/>
        </w:rPr>
        <w:t>这是富楼那问的第二个问题。</w:t>
      </w:r>
    </w:p>
    <w:p w14:paraId="1587D3C4" w14:textId="4366FF8B" w:rsidR="00BA47BD" w:rsidRPr="00F20CE5" w:rsidRDefault="005B61C9" w:rsidP="000D5C78">
      <w:pPr>
        <w:widowControl w:val="0"/>
        <w:ind w:firstLine="600"/>
      </w:pPr>
      <w:r w:rsidRPr="00F20CE5">
        <w:rPr>
          <w:rFonts w:hint="eastAsia"/>
        </w:rPr>
        <w:t>你又征问，你又疑惑，或者说是又问诘：虚空与大地，虚空是无碍的，遍通的；大地的话，是有阻碍的，前面是通，后面是塞，这两个是不同性质的话，那一起遍于整个法界的话，那怎么</w:t>
      </w:r>
      <w:r w:rsidR="000C5882" w:rsidRPr="00F20CE5">
        <w:rPr>
          <w:rFonts w:hint="eastAsia"/>
        </w:rPr>
        <w:t>“</w:t>
      </w:r>
      <w:r w:rsidRPr="00F20CE5">
        <w:rPr>
          <w:rFonts w:hint="eastAsia"/>
        </w:rPr>
        <w:t>不合相容</w:t>
      </w:r>
      <w:r w:rsidR="005C371A" w:rsidRPr="00F20CE5">
        <w:rPr>
          <w:rFonts w:hint="eastAsia"/>
        </w:rPr>
        <w:t>”</w:t>
      </w:r>
      <w:r w:rsidRPr="00F20CE5">
        <w:rPr>
          <w:rFonts w:hint="eastAsia"/>
        </w:rPr>
        <w:t>？怎么会是融入一起呢？</w:t>
      </w:r>
    </w:p>
    <w:p w14:paraId="16D3C4B2" w14:textId="7606EE83" w:rsidR="00BA47BD" w:rsidRPr="00F20CE5" w:rsidRDefault="005B61C9" w:rsidP="000D5C78">
      <w:pPr>
        <w:widowControl w:val="0"/>
        <w:ind w:firstLine="600"/>
      </w:pPr>
      <w:r w:rsidRPr="00F20CE5">
        <w:rPr>
          <w:rFonts w:hint="eastAsia"/>
        </w:rPr>
        <w:t>这两个是不合相容的。当时你的第二个疑问，因为两个是完全相违的，大地和虚空，一个是有障碍的，</w:t>
      </w:r>
      <w:r w:rsidRPr="00F20CE5">
        <w:rPr>
          <w:rFonts w:hint="eastAsia"/>
        </w:rPr>
        <w:lastRenderedPageBreak/>
        <w:t>一个是没有阻碍的。这两个怎么在一个法界当中能融合呢？不合相容的。</w:t>
      </w:r>
    </w:p>
    <w:p w14:paraId="552DA6DF" w14:textId="26525841" w:rsidR="00BA47BD" w:rsidRPr="00F20CE5" w:rsidRDefault="005B61C9" w:rsidP="000D5C78">
      <w:pPr>
        <w:widowControl w:val="0"/>
        <w:ind w:firstLine="600"/>
      </w:pPr>
      <w:r w:rsidRPr="00F20CE5">
        <w:rPr>
          <w:rFonts w:hint="eastAsia"/>
        </w:rPr>
        <w:t>有这两个问题。佛陀把他的这两个问题抛出来，然后进行分析。</w:t>
      </w:r>
    </w:p>
    <w:p w14:paraId="53679A6B" w14:textId="547673AC" w:rsidR="00BA47BD" w:rsidRPr="00F20CE5" w:rsidRDefault="005B61C9" w:rsidP="000D5C78">
      <w:pPr>
        <w:widowControl w:val="0"/>
        <w:ind w:firstLine="601"/>
        <w:rPr>
          <w:b/>
          <w:bCs/>
        </w:rPr>
      </w:pPr>
      <w:r w:rsidRPr="00F20CE5">
        <w:rPr>
          <w:rFonts w:hint="eastAsia"/>
          <w:b/>
          <w:bCs/>
        </w:rPr>
        <w:t>富楼那。譬如虚空。体非群相。而不拒彼诸相发挥。</w:t>
      </w:r>
    </w:p>
    <w:p w14:paraId="489BD9CE" w14:textId="443EB308" w:rsidR="00BA47BD" w:rsidRPr="00F20CE5" w:rsidRDefault="005B61C9" w:rsidP="000D5C78">
      <w:pPr>
        <w:widowControl w:val="0"/>
        <w:ind w:firstLine="600"/>
      </w:pPr>
      <w:r w:rsidRPr="00F20CE5">
        <w:rPr>
          <w:rFonts w:hint="eastAsia"/>
        </w:rPr>
        <w:t>下面用一个虚空的比喻来介绍。</w:t>
      </w:r>
    </w:p>
    <w:p w14:paraId="1DFF92FF" w14:textId="121A056A" w:rsidR="00BA47BD" w:rsidRPr="00F20CE5" w:rsidRDefault="005B61C9" w:rsidP="000D5C78">
      <w:pPr>
        <w:widowControl w:val="0"/>
        <w:ind w:firstLine="600"/>
      </w:pPr>
      <w:r w:rsidRPr="00F20CE5">
        <w:rPr>
          <w:rFonts w:hint="eastAsia"/>
        </w:rPr>
        <w:t>这个是富楼那尊者的问题，也是我们的问题吧。我们前面也说，四大全部都是在阿赖耶、本妙觉明当中一味一体的，一直这样讲的。那这样的话，四大一方面是外面的无情物，另一方面的话，这些不同性质的东西怎么会在我们的如来藏当中一味一体，不相陵灭，为什么这样呢？这也是我们的问题。</w:t>
      </w:r>
    </w:p>
    <w:p w14:paraId="70B70E56" w14:textId="1CD9761F" w:rsidR="00BA47BD" w:rsidRPr="00F20CE5" w:rsidRDefault="005B61C9" w:rsidP="000D5C78">
      <w:pPr>
        <w:widowControl w:val="0"/>
        <w:ind w:firstLine="600"/>
      </w:pPr>
      <w:r w:rsidRPr="00F20CE5">
        <w:rPr>
          <w:rFonts w:hint="eastAsia"/>
        </w:rPr>
        <w:t>那佛陀直接告诉富楼那尊者，比如人们经常所谓的虚空，实际上虚空的本体，</w:t>
      </w:r>
      <w:r w:rsidR="000C5882" w:rsidRPr="00F20CE5">
        <w:rPr>
          <w:rFonts w:hint="eastAsia"/>
        </w:rPr>
        <w:t>“</w:t>
      </w:r>
      <w:r w:rsidRPr="00F20CE5">
        <w:rPr>
          <w:rFonts w:hint="eastAsia"/>
        </w:rPr>
        <w:t>非群相</w:t>
      </w:r>
      <w:r w:rsidR="005C371A" w:rsidRPr="00F20CE5">
        <w:rPr>
          <w:rFonts w:hint="eastAsia"/>
        </w:rPr>
        <w:t>”</w:t>
      </w:r>
      <w:r w:rsidRPr="00F20CE5">
        <w:rPr>
          <w:rFonts w:hint="eastAsia"/>
        </w:rPr>
        <w:t>，虚空它自己并不是有各种各样的相。像我们的山这些，有各种各样的形象，里面有木头，花草，沙砾等等，各种各样的东西。但是虚空它并不是群相，有群体形象的东西。</w:t>
      </w:r>
    </w:p>
    <w:p w14:paraId="39ADE0F2" w14:textId="5F85B222" w:rsidR="00BA47BD" w:rsidRPr="00F20CE5" w:rsidRDefault="000C5882" w:rsidP="000D5C78">
      <w:pPr>
        <w:widowControl w:val="0"/>
        <w:ind w:firstLine="600"/>
      </w:pPr>
      <w:r w:rsidRPr="00F20CE5">
        <w:rPr>
          <w:rFonts w:hint="eastAsia"/>
        </w:rPr>
        <w:t>“</w:t>
      </w:r>
      <w:r w:rsidR="005B61C9" w:rsidRPr="00F20CE5">
        <w:rPr>
          <w:rFonts w:hint="eastAsia"/>
        </w:rPr>
        <w:t>而不拒彼诸相发挥</w:t>
      </w:r>
      <w:r w:rsidR="005C371A" w:rsidRPr="00F20CE5">
        <w:rPr>
          <w:rFonts w:hint="eastAsia"/>
        </w:rPr>
        <w:t>”</w:t>
      </w:r>
      <w:r w:rsidR="005B61C9" w:rsidRPr="00F20CE5">
        <w:rPr>
          <w:rFonts w:hint="eastAsia"/>
        </w:rPr>
        <w:t>，它不带有群相，但也不拒绝，也不排斥，可以在虚空当中发挥，或者说是发现种种的相。</w:t>
      </w:r>
    </w:p>
    <w:p w14:paraId="5E9B6660" w14:textId="57E27F27" w:rsidR="00BA47BD" w:rsidRPr="00F20CE5" w:rsidRDefault="005B61C9" w:rsidP="000D5C78">
      <w:pPr>
        <w:widowControl w:val="0"/>
        <w:ind w:firstLine="600"/>
      </w:pPr>
      <w:r w:rsidRPr="00F20CE5">
        <w:rPr>
          <w:rFonts w:hint="eastAsia"/>
        </w:rPr>
        <w:lastRenderedPageBreak/>
        <w:t>我觉得这个比喻从心的角度来讲的话，也是很重要的。比如说我们这个如来藏，其实它并不是具有种种相的东西。如来藏也并不排斥种种相。如来藏通过虚空来比喻的话，应该是很好吧。</w:t>
      </w:r>
    </w:p>
    <w:p w14:paraId="0AB34F23" w14:textId="34ADD36E" w:rsidR="00BA47BD" w:rsidRPr="00F20CE5" w:rsidRDefault="005B61C9" w:rsidP="000D5C78">
      <w:pPr>
        <w:widowControl w:val="0"/>
        <w:ind w:firstLine="600"/>
      </w:pPr>
      <w:r w:rsidRPr="00F20CE5">
        <w:rPr>
          <w:rFonts w:hint="eastAsia"/>
        </w:rPr>
        <w:t>很多大德把自己的心比喻成虚空，因为《法界宝藏论》里面经常用虚空，最后无垢光尊者用的太多了以后，他自己说我用的那个比喻，并不是空淡淡的，是从这个层面来用的，应该是一切诸法无有自性的层面来比喻，这样说的。</w:t>
      </w:r>
    </w:p>
    <w:p w14:paraId="1BEFB886" w14:textId="6A9F7994" w:rsidR="00BA47BD" w:rsidRPr="00F20CE5" w:rsidRDefault="005B61C9" w:rsidP="000D5C78">
      <w:pPr>
        <w:widowControl w:val="0"/>
        <w:ind w:firstLine="600"/>
      </w:pPr>
      <w:r w:rsidRPr="00F20CE5">
        <w:rPr>
          <w:rFonts w:hint="eastAsia"/>
        </w:rPr>
        <w:t>虚空它没有相，也不排斥其他显现种种的相。有些注释当中说，妙明真性它不排斥一切的相，为什么呢？</w:t>
      </w:r>
    </w:p>
    <w:p w14:paraId="5686B91B" w14:textId="66DF7C0B" w:rsidR="00BA47BD" w:rsidRPr="00F20CE5" w:rsidRDefault="005B61C9" w:rsidP="000D5C78">
      <w:pPr>
        <w:widowControl w:val="0"/>
        <w:ind w:firstLine="601"/>
        <w:rPr>
          <w:b/>
          <w:bCs/>
        </w:rPr>
      </w:pPr>
      <w:r w:rsidRPr="00F20CE5">
        <w:rPr>
          <w:rFonts w:hint="eastAsia"/>
          <w:b/>
          <w:bCs/>
        </w:rPr>
        <w:t>所以者何。富楼那。彼太虚空。日照则明。云屯则暗。风摇则动。霁澄则清。气凝则浊。土积成霾。水澄成映。</w:t>
      </w:r>
    </w:p>
    <w:p w14:paraId="09782524" w14:textId="62D3056D" w:rsidR="00BA47BD" w:rsidRPr="00F20CE5" w:rsidRDefault="005B61C9" w:rsidP="000D5C78">
      <w:pPr>
        <w:widowControl w:val="0"/>
        <w:ind w:firstLine="600"/>
      </w:pPr>
      <w:r w:rsidRPr="00F20CE5">
        <w:rPr>
          <w:rFonts w:hint="eastAsia"/>
        </w:rPr>
        <w:t>为什么这样说呢？富楼那，您要想一想，这个广大的太虚空，它里面可以发挥种种的相，因为它不排斥，它虽然不是各种群体的形象，但是虚空里面可以显现种种相。</w:t>
      </w:r>
    </w:p>
    <w:p w14:paraId="613591DF" w14:textId="7927E8CA" w:rsidR="00BA47BD" w:rsidRPr="00F20CE5" w:rsidRDefault="005B61C9" w:rsidP="000D5C78">
      <w:pPr>
        <w:widowControl w:val="0"/>
        <w:ind w:firstLine="600"/>
      </w:pPr>
      <w:r w:rsidRPr="00F20CE5">
        <w:rPr>
          <w:rFonts w:hint="eastAsia"/>
        </w:rPr>
        <w:t>怎么显现种种相？比如说在虚空当中，太阳照进来的时候，那整个虚空界就成了光明。乌云密布的时</w:t>
      </w:r>
      <w:r w:rsidRPr="00F20CE5">
        <w:rPr>
          <w:rFonts w:hint="eastAsia"/>
        </w:rPr>
        <w:lastRenderedPageBreak/>
        <w:t>候，整个虚空界就变成了阴暗。如果风动摇，风吹起来的话，虚空单独不会动摇的，但是随着这个风，因为风在空中不断动摇，动摇的过程当中虚空也是观待风而有变化，有动摇的。可能是这个层面讲的。</w:t>
      </w:r>
    </w:p>
    <w:p w14:paraId="5F29EFE7" w14:textId="441C5779" w:rsidR="00BA47BD" w:rsidRPr="00F20CE5" w:rsidRDefault="005B61C9" w:rsidP="000D5C78">
      <w:pPr>
        <w:widowControl w:val="0"/>
        <w:ind w:firstLine="600"/>
      </w:pPr>
      <w:r w:rsidRPr="00F20CE5">
        <w:rPr>
          <w:rFonts w:hint="eastAsia"/>
        </w:rPr>
        <w:t>然后</w:t>
      </w:r>
      <w:r w:rsidR="000C5882" w:rsidRPr="00F20CE5">
        <w:rPr>
          <w:rFonts w:hint="eastAsia"/>
        </w:rPr>
        <w:t>“</w:t>
      </w:r>
      <w:r w:rsidRPr="00F20CE5">
        <w:rPr>
          <w:rFonts w:hint="eastAsia"/>
        </w:rPr>
        <w:t>霁澄</w:t>
      </w:r>
      <w:r w:rsidR="005C371A" w:rsidRPr="00F20CE5">
        <w:rPr>
          <w:rFonts w:hint="eastAsia"/>
        </w:rPr>
        <w:t>”</w:t>
      </w:r>
      <w:r w:rsidRPr="00F20CE5">
        <w:rPr>
          <w:rFonts w:hint="eastAsia"/>
        </w:rPr>
        <w:t>，比如说下完雨，或者是下完的雪以后，雨后的天空就比较清凉了，万里无云或者很清澈了，就是这个。</w:t>
      </w:r>
    </w:p>
    <w:p w14:paraId="66E54D3A" w14:textId="796860DA" w:rsidR="00BA47BD" w:rsidRPr="00F20CE5" w:rsidRDefault="000C5882" w:rsidP="000D5C78">
      <w:pPr>
        <w:widowControl w:val="0"/>
        <w:ind w:firstLine="600"/>
      </w:pPr>
      <w:r w:rsidRPr="00F20CE5">
        <w:rPr>
          <w:rFonts w:hint="eastAsia"/>
        </w:rPr>
        <w:t>“</w:t>
      </w:r>
      <w:r w:rsidR="005B61C9" w:rsidRPr="00F20CE5">
        <w:rPr>
          <w:rFonts w:hint="eastAsia"/>
        </w:rPr>
        <w:t>气凝</w:t>
      </w:r>
      <w:r w:rsidR="005C371A" w:rsidRPr="00F20CE5">
        <w:rPr>
          <w:rFonts w:hint="eastAsia"/>
        </w:rPr>
        <w:t>”</w:t>
      </w:r>
      <w:r w:rsidR="005B61C9" w:rsidRPr="00F20CE5">
        <w:rPr>
          <w:rFonts w:hint="eastAsia"/>
        </w:rPr>
        <w:t>的话，我们地上冒的那种气，慢慢慢慢变成了云雾，藏文当中翻译的是云雾。如果虚空当中云雾萦绕的时候，虚空就变成一种昏暗，不明清，有种浑浊的现象。</w:t>
      </w:r>
    </w:p>
    <w:p w14:paraId="05D0A1E2" w14:textId="6BC02872" w:rsidR="00BA47BD" w:rsidRPr="00F20CE5" w:rsidRDefault="005B61C9" w:rsidP="000D5C78">
      <w:pPr>
        <w:widowControl w:val="0"/>
        <w:ind w:firstLine="600"/>
      </w:pPr>
      <w:r w:rsidRPr="00F20CE5">
        <w:rPr>
          <w:rFonts w:hint="eastAsia"/>
        </w:rPr>
        <w:t>还有随着土尘，随着灰尘的飞扬，在虚空当中变成了雾霾。</w:t>
      </w:r>
    </w:p>
    <w:p w14:paraId="2FDF1F96" w14:textId="3675E353" w:rsidR="00BA47BD" w:rsidRPr="00F20CE5" w:rsidRDefault="005B61C9" w:rsidP="000D5C78">
      <w:pPr>
        <w:widowControl w:val="0"/>
        <w:ind w:firstLine="600"/>
      </w:pPr>
      <w:r w:rsidRPr="00F20CE5">
        <w:rPr>
          <w:rFonts w:hint="eastAsia"/>
        </w:rPr>
        <w:t>你看大城市里面，像成都这些地方，一进去以后，好像到处都是雾霾弥漫，这样的。</w:t>
      </w:r>
    </w:p>
    <w:p w14:paraId="1DCB9815" w14:textId="592B66CD" w:rsidR="00BA47BD" w:rsidRPr="00F20CE5" w:rsidRDefault="005B61C9" w:rsidP="000D5C78">
      <w:pPr>
        <w:widowControl w:val="0"/>
        <w:ind w:firstLine="600"/>
      </w:pPr>
      <w:r w:rsidRPr="00F20CE5">
        <w:rPr>
          <w:rFonts w:hint="eastAsia"/>
        </w:rPr>
        <w:t>然后水，水澄清以后，水中可以显现倒映。</w:t>
      </w:r>
    </w:p>
    <w:p w14:paraId="26962842" w14:textId="3DDD8BB0" w:rsidR="00BA47BD" w:rsidRPr="00F20CE5" w:rsidRDefault="005B61C9" w:rsidP="000D5C78">
      <w:pPr>
        <w:widowControl w:val="0"/>
        <w:ind w:firstLine="600"/>
      </w:pPr>
      <w:r w:rsidRPr="00F20CE5">
        <w:rPr>
          <w:rFonts w:hint="eastAsia"/>
        </w:rPr>
        <w:t>因为虚空它本身没有什么身相，但是有时候大的湖泊里面，一些水池里面，上面的蓝天也可以显现，这个空间也可以显现，像以前唐代的杜甫、李白，他们经常用树的倒映来写诗。其实虚空没有一个整体，但是它也在澄清的水当中经常显现。</w:t>
      </w:r>
    </w:p>
    <w:p w14:paraId="69934284" w14:textId="235D315D" w:rsidR="00BA47BD" w:rsidRPr="00F20CE5" w:rsidRDefault="005B61C9" w:rsidP="000D5C78">
      <w:pPr>
        <w:widowControl w:val="0"/>
        <w:ind w:firstLine="600"/>
      </w:pPr>
      <w:r w:rsidRPr="00F20CE5">
        <w:rPr>
          <w:rFonts w:hint="eastAsia"/>
        </w:rPr>
        <w:lastRenderedPageBreak/>
        <w:t>从这个层面来讲，虚空它自己是没有本体的，但是虚空当中可以依靠外在的因缘显现。</w:t>
      </w:r>
    </w:p>
    <w:p w14:paraId="516BBA4A" w14:textId="0957001E" w:rsidR="00BA47BD" w:rsidRPr="00F20CE5" w:rsidRDefault="005B61C9" w:rsidP="000D5C78">
      <w:pPr>
        <w:widowControl w:val="0"/>
        <w:ind w:firstLine="600"/>
      </w:pPr>
      <w:r w:rsidRPr="00F20CE5">
        <w:rPr>
          <w:rFonts w:hint="eastAsia"/>
        </w:rPr>
        <w:t>其实我们的心或者如来藏的话，它本体都是如如不动的，但是依靠外缘的话，确实我们的心当中可能显现——外面的善缘让我们产生善心，外面的恶缘让我们产生恶心；外面种种无记的因缘，让我们的心也产生无记的状态。外面发生一些事的话，让我们产生后悔、苦恼、悲伤等等，有各种各样。</w:t>
      </w:r>
    </w:p>
    <w:p w14:paraId="2CD677C9" w14:textId="0EB09791" w:rsidR="00BA47BD" w:rsidRPr="00F20CE5" w:rsidRDefault="005B61C9" w:rsidP="000D5C78">
      <w:pPr>
        <w:widowControl w:val="0"/>
        <w:ind w:firstLine="600"/>
      </w:pPr>
      <w:r w:rsidRPr="00F20CE5">
        <w:rPr>
          <w:rFonts w:hint="eastAsia"/>
        </w:rPr>
        <w:t>那么下面问：</w:t>
      </w:r>
    </w:p>
    <w:p w14:paraId="3ABE17C3" w14:textId="251E226D" w:rsidR="00BA47BD" w:rsidRPr="00F20CE5" w:rsidRDefault="005B61C9" w:rsidP="000D5C78">
      <w:pPr>
        <w:widowControl w:val="0"/>
        <w:ind w:firstLine="601"/>
        <w:rPr>
          <w:b/>
          <w:bCs/>
        </w:rPr>
      </w:pPr>
      <w:r w:rsidRPr="00F20CE5">
        <w:rPr>
          <w:rFonts w:hint="eastAsia"/>
          <w:b/>
          <w:bCs/>
        </w:rPr>
        <w:t>于意云何。如是殊方诸有为相。为因彼生。为复空有。</w:t>
      </w:r>
    </w:p>
    <w:p w14:paraId="29A26118" w14:textId="099734D5" w:rsidR="00BA47BD" w:rsidRPr="00F20CE5" w:rsidRDefault="005B61C9" w:rsidP="000D5C78">
      <w:pPr>
        <w:widowControl w:val="0"/>
        <w:ind w:firstLine="600"/>
      </w:pPr>
      <w:r w:rsidRPr="00F20CE5">
        <w:rPr>
          <w:rFonts w:hint="eastAsia"/>
        </w:rPr>
        <w:t>佛陀继续问富楼那：你是怎么想的？有不同方向来的所有的这些相，有些是土尘来的，有些是太阳来的，有些是云雾来的，不同的方向，不同的法当中出现这么多的相，那么所有的这些显现，是依靠它们自己的因而产生？还是在虚空当中有而产生的，有而显现的？</w:t>
      </w:r>
    </w:p>
    <w:p w14:paraId="5573939C" w14:textId="0DEA6922" w:rsidR="00BA47BD" w:rsidRPr="00F20CE5" w:rsidRDefault="005B61C9" w:rsidP="000D5C78">
      <w:pPr>
        <w:widowControl w:val="0"/>
        <w:ind w:firstLine="600"/>
      </w:pPr>
      <w:r w:rsidRPr="00F20CE5">
        <w:rPr>
          <w:rFonts w:hint="eastAsia"/>
        </w:rPr>
        <w:t>跟我们前面的问题也是一样的，比如说依靠自己的因而产生的话，刚才太阳、云、风、霁、气、土、水，七个，是这些法当中产生的呢？还是在虚空里面产生的？这样问的。</w:t>
      </w:r>
    </w:p>
    <w:p w14:paraId="4DF2A2DC" w14:textId="67990F39" w:rsidR="00BA47BD" w:rsidRPr="00F20CE5" w:rsidRDefault="005B61C9" w:rsidP="000D5C78">
      <w:pPr>
        <w:widowControl w:val="0"/>
        <w:ind w:firstLine="601"/>
        <w:rPr>
          <w:b/>
          <w:bCs/>
        </w:rPr>
      </w:pPr>
      <w:r w:rsidRPr="00F20CE5">
        <w:rPr>
          <w:rFonts w:hint="eastAsia"/>
          <w:b/>
          <w:bCs/>
        </w:rPr>
        <w:lastRenderedPageBreak/>
        <w:t>若彼所生。</w:t>
      </w:r>
    </w:p>
    <w:p w14:paraId="705EADEE" w14:textId="380F2E8A" w:rsidR="00BA47BD" w:rsidRPr="00F20CE5" w:rsidRDefault="000C5882" w:rsidP="000D5C78">
      <w:pPr>
        <w:widowControl w:val="0"/>
        <w:ind w:firstLine="600"/>
      </w:pPr>
      <w:r w:rsidRPr="00F20CE5">
        <w:rPr>
          <w:rFonts w:hint="eastAsia"/>
        </w:rPr>
        <w:t>“</w:t>
      </w:r>
      <w:r w:rsidR="005B61C9" w:rsidRPr="00F20CE5">
        <w:rPr>
          <w:rFonts w:hint="eastAsia"/>
        </w:rPr>
        <w:t>彼</w:t>
      </w:r>
      <w:r w:rsidR="005C371A" w:rsidRPr="00F20CE5">
        <w:rPr>
          <w:rFonts w:hint="eastAsia"/>
        </w:rPr>
        <w:t>”</w:t>
      </w:r>
      <w:r w:rsidR="005B61C9" w:rsidRPr="00F20CE5">
        <w:rPr>
          <w:rFonts w:hint="eastAsia"/>
        </w:rPr>
        <w:t>指所有刚才的七个法，如果它们在各自的因缘当中产生。</w:t>
      </w:r>
    </w:p>
    <w:p w14:paraId="7B4385C2" w14:textId="24DE6647" w:rsidR="00BA47BD" w:rsidRPr="00F20CE5" w:rsidRDefault="005B61C9" w:rsidP="000D5C78">
      <w:pPr>
        <w:widowControl w:val="0"/>
        <w:ind w:firstLine="600"/>
      </w:pPr>
      <w:r w:rsidRPr="00F20CE5">
        <w:rPr>
          <w:rFonts w:hint="eastAsia"/>
        </w:rPr>
        <w:t>比如阳光是从太阳的因当中产生的，动摇是从风当中产生的，澄清是从清澈当中产生的，等等，都是从各自的因当中产生的话，佛陀说，这样是不合理的。</w:t>
      </w:r>
    </w:p>
    <w:p w14:paraId="686F5EE2" w14:textId="2CE29AA1" w:rsidR="00BA47BD" w:rsidRPr="00F20CE5" w:rsidRDefault="005B61C9" w:rsidP="000D5C78">
      <w:pPr>
        <w:widowControl w:val="0"/>
        <w:ind w:firstLine="600"/>
      </w:pPr>
      <w:r w:rsidRPr="00F20CE5">
        <w:rPr>
          <w:rFonts w:hint="eastAsia"/>
        </w:rPr>
        <w:t>下面跟富楼那尊者进行分析：</w:t>
      </w:r>
    </w:p>
    <w:p w14:paraId="1397E43D" w14:textId="61C317E6" w:rsidR="00BA47BD" w:rsidRPr="00F20CE5" w:rsidRDefault="005B61C9" w:rsidP="000D5C78">
      <w:pPr>
        <w:widowControl w:val="0"/>
        <w:ind w:firstLine="601"/>
        <w:rPr>
          <w:b/>
          <w:bCs/>
        </w:rPr>
      </w:pPr>
      <w:r w:rsidRPr="00F20CE5">
        <w:rPr>
          <w:rFonts w:hint="eastAsia"/>
          <w:b/>
          <w:bCs/>
        </w:rPr>
        <w:t>富楼那。且日照时。既是日明。十方世界。同为日色。云何空中。更见圆日。</w:t>
      </w:r>
    </w:p>
    <w:p w14:paraId="451BAD5C" w14:textId="77ECE8A8" w:rsidR="00BA47BD" w:rsidRPr="00F20CE5" w:rsidRDefault="005B61C9" w:rsidP="000D5C78">
      <w:pPr>
        <w:widowControl w:val="0"/>
        <w:ind w:firstLine="600"/>
      </w:pPr>
      <w:r w:rsidRPr="00F20CE5">
        <w:rPr>
          <w:rFonts w:hint="eastAsia"/>
        </w:rPr>
        <w:t>刚才分析有七个法，七个法当中，只是把太阳作为一个点来分析的，其他的六个法包括云、雾、气等这些他都没有分析。其实依靠这样的推理方式来分析，也完全是可以的。</w:t>
      </w:r>
    </w:p>
    <w:p w14:paraId="51D67AE9" w14:textId="4EF4F259" w:rsidR="00BA47BD" w:rsidRPr="00F20CE5" w:rsidRDefault="005B61C9" w:rsidP="000D5C78">
      <w:pPr>
        <w:widowControl w:val="0"/>
        <w:ind w:firstLine="600"/>
      </w:pPr>
      <w:r w:rsidRPr="00F20CE5">
        <w:rPr>
          <w:rFonts w:hint="eastAsia"/>
        </w:rPr>
        <w:t>首先从太阳来讲，太阳照射到整个大地的时候，我们都知道因为有了太阳就有了光明，光明是太阳当中产生。如果是太阳当中产生的话，日光普照大地的时候，</w:t>
      </w:r>
      <w:r w:rsidR="000C5882" w:rsidRPr="00F20CE5">
        <w:rPr>
          <w:rFonts w:hint="eastAsia"/>
        </w:rPr>
        <w:t>“</w:t>
      </w:r>
      <w:r w:rsidRPr="00F20CE5">
        <w:rPr>
          <w:rFonts w:hint="eastAsia"/>
        </w:rPr>
        <w:t>十方世界同为日色</w:t>
      </w:r>
      <w:r w:rsidR="005C371A" w:rsidRPr="00F20CE5">
        <w:rPr>
          <w:rFonts w:hint="eastAsia"/>
        </w:rPr>
        <w:t>”</w:t>
      </w:r>
      <w:r w:rsidRPr="00F20CE5">
        <w:rPr>
          <w:rFonts w:hint="eastAsia"/>
        </w:rPr>
        <w:t>，只要有光明的地方，都是有</w:t>
      </w:r>
      <w:r w:rsidR="000C5882" w:rsidRPr="00F20CE5">
        <w:rPr>
          <w:rFonts w:hint="eastAsia"/>
        </w:rPr>
        <w:t>“</w:t>
      </w:r>
      <w:r w:rsidRPr="00F20CE5">
        <w:rPr>
          <w:rFonts w:hint="eastAsia"/>
        </w:rPr>
        <w:t>日色</w:t>
      </w:r>
      <w:r w:rsidR="005C371A" w:rsidRPr="00F20CE5">
        <w:rPr>
          <w:rFonts w:hint="eastAsia"/>
        </w:rPr>
        <w:t>”</w:t>
      </w:r>
      <w:r w:rsidRPr="00F20CE5">
        <w:rPr>
          <w:rFonts w:hint="eastAsia"/>
        </w:rPr>
        <w:t>，都有太阳的光。</w:t>
      </w:r>
    </w:p>
    <w:p w14:paraId="2C362A57" w14:textId="0513AFF2" w:rsidR="00BA47BD" w:rsidRPr="00F20CE5" w:rsidRDefault="005B61C9" w:rsidP="000D5C78">
      <w:pPr>
        <w:widowControl w:val="0"/>
        <w:ind w:firstLine="600"/>
      </w:pPr>
      <w:r w:rsidRPr="00F20CE5">
        <w:rPr>
          <w:rFonts w:hint="eastAsia"/>
        </w:rPr>
        <w:t>比如说喇荣，不管是什么时候，只要有光明，只要早上起来以后都是有光明。有光明的时候，那在这个地方都有太阳，为什么呢？因为刚才说光明是从太</w:t>
      </w:r>
      <w:r w:rsidRPr="00F20CE5">
        <w:rPr>
          <w:rFonts w:hint="eastAsia"/>
        </w:rPr>
        <w:lastRenderedPageBreak/>
        <w:t>阳产生的嘛，跟虚空没有关系。如果太阳产生的话，哪里有光明，哪里就有太阳。哪里都应该有太阳，因为它的因就在那里。如果真的太阳在那里的话，你为什么说是空中能见到圆圆的太阳？只有在太空当中，看到那里有个太阳，并没有说所有的空间——只要能看得到的空间都有太阳，那你为什么不说呢？如果这些光明真的是太阳当中产生的话，那你为什么只知虚空当中的日轮，除此之外，你为什么不承认？</w:t>
      </w:r>
    </w:p>
    <w:p w14:paraId="35032273" w14:textId="58E03CD8" w:rsidR="00BA47BD" w:rsidRPr="00F20CE5" w:rsidRDefault="005B61C9" w:rsidP="000D5C78">
      <w:pPr>
        <w:widowControl w:val="0"/>
        <w:ind w:firstLine="600"/>
      </w:pPr>
      <w:r w:rsidRPr="00F20CE5">
        <w:rPr>
          <w:rFonts w:hint="eastAsia"/>
        </w:rPr>
        <w:t>比如说我们经堂当中，太阳没有照到，实际上有阳光，没有开灯的时候，经堂里面还是能看得到。那这样的话，只要有光明遍照的地方，太阳应该是有的。为什么呢？因为光明是太阳当中产生的，光明你现在不是承认有吗？有的话，你承认它的因是太阳，那这样的话，只要有光明的地方，太阳无不周遍的。但是如果要是承认的话，那你不敢这样承认。太阳只有在虚空当中。我们的教室里面每一个地方，有一点光明的地方都有一个太阳的话，这可能说不过去的。</w:t>
      </w:r>
    </w:p>
    <w:p w14:paraId="544D5D42" w14:textId="4A2D6327" w:rsidR="00BA47BD" w:rsidRPr="00F20CE5" w:rsidRDefault="005B61C9" w:rsidP="000D5C78">
      <w:pPr>
        <w:widowControl w:val="0"/>
        <w:ind w:firstLine="600"/>
      </w:pPr>
      <w:r w:rsidRPr="00F20CE5">
        <w:rPr>
          <w:rFonts w:hint="eastAsia"/>
        </w:rPr>
        <w:t>所以第一个说是从太阳当中产生的话，那这个是不合理的。</w:t>
      </w:r>
    </w:p>
    <w:p w14:paraId="36FF91C2" w14:textId="54B85AFE" w:rsidR="00BA47BD" w:rsidRPr="00F20CE5" w:rsidRDefault="005B61C9" w:rsidP="000D5C78">
      <w:pPr>
        <w:widowControl w:val="0"/>
        <w:ind w:firstLine="600"/>
      </w:pPr>
      <w:r w:rsidRPr="00F20CE5">
        <w:rPr>
          <w:rFonts w:hint="eastAsia"/>
        </w:rPr>
        <w:t>这样类推的话，其他包括云也好，风也好，其他都是可以一一这样类推。这里只是把太阳作为一个，</w:t>
      </w:r>
      <w:r w:rsidRPr="00F20CE5">
        <w:rPr>
          <w:rFonts w:hint="eastAsia"/>
        </w:rPr>
        <w:lastRenderedPageBreak/>
        <w:t>用现在的话来讲，就是作为试点，作为一个比喻焦点来进行分析的。</w:t>
      </w:r>
    </w:p>
    <w:p w14:paraId="05877EB8" w14:textId="508575D1" w:rsidR="00BA47BD" w:rsidRPr="00F20CE5" w:rsidRDefault="005B61C9" w:rsidP="000D5C78">
      <w:pPr>
        <w:widowControl w:val="0"/>
        <w:ind w:firstLine="601"/>
        <w:rPr>
          <w:b/>
          <w:bCs/>
        </w:rPr>
      </w:pPr>
      <w:r w:rsidRPr="00F20CE5">
        <w:rPr>
          <w:rFonts w:hint="eastAsia"/>
          <w:b/>
          <w:bCs/>
        </w:rPr>
        <w:t>若是空明，</w:t>
      </w:r>
    </w:p>
    <w:p w14:paraId="3A151802" w14:textId="1795E0C7" w:rsidR="00BA47BD" w:rsidRPr="00F20CE5" w:rsidRDefault="005B61C9" w:rsidP="000D5C78">
      <w:pPr>
        <w:widowControl w:val="0"/>
        <w:ind w:firstLine="600"/>
      </w:pPr>
      <w:r w:rsidRPr="00F20CE5">
        <w:rPr>
          <w:rFonts w:hint="eastAsia"/>
        </w:rPr>
        <w:t>如果不是太阳当中产生光明，是虚空当中产生的话，</w:t>
      </w:r>
    </w:p>
    <w:p w14:paraId="5646E349" w14:textId="16759093" w:rsidR="00BA47BD" w:rsidRPr="00F20CE5" w:rsidRDefault="005B61C9" w:rsidP="000D5C78">
      <w:pPr>
        <w:widowControl w:val="0"/>
        <w:ind w:firstLine="601"/>
        <w:rPr>
          <w:b/>
          <w:bCs/>
        </w:rPr>
      </w:pPr>
      <w:r w:rsidRPr="00F20CE5">
        <w:rPr>
          <w:rFonts w:hint="eastAsia"/>
          <w:b/>
          <w:bCs/>
        </w:rPr>
        <w:t>空应自造，云何中宵云雾之时。不生光耀。</w:t>
      </w:r>
    </w:p>
    <w:p w14:paraId="788A4A32" w14:textId="590C9975" w:rsidR="00BA47BD" w:rsidRPr="00F20CE5" w:rsidRDefault="005B61C9" w:rsidP="000D5C78">
      <w:pPr>
        <w:widowControl w:val="0"/>
        <w:ind w:firstLine="600"/>
      </w:pPr>
      <w:r w:rsidRPr="00F20CE5">
        <w:rPr>
          <w:rFonts w:hint="eastAsia"/>
        </w:rPr>
        <w:t>你说这个光明不是太阳当中产生，应该是虚空当中产生。如果是虚空当中产生的话，这个虚空应该自己能照自己，只要有虚空的地方就能照耀光明。如果这样的话，你为什么说</w:t>
      </w:r>
      <w:r w:rsidR="000C5882" w:rsidRPr="00F20CE5">
        <w:rPr>
          <w:rFonts w:hint="eastAsia"/>
        </w:rPr>
        <w:t>“</w:t>
      </w:r>
      <w:r w:rsidRPr="00F20CE5">
        <w:rPr>
          <w:rFonts w:hint="eastAsia"/>
        </w:rPr>
        <w:t>中宵</w:t>
      </w:r>
      <w:r w:rsidR="005C371A" w:rsidRPr="00F20CE5">
        <w:rPr>
          <w:rFonts w:hint="eastAsia"/>
        </w:rPr>
        <w:t>”</w:t>
      </w:r>
      <w:r w:rsidRPr="00F20CE5">
        <w:rPr>
          <w:rFonts w:hint="eastAsia"/>
        </w:rPr>
        <w:t>，中夜，就是晚上，还有</w:t>
      </w:r>
      <w:r w:rsidR="000C5882" w:rsidRPr="00F20CE5">
        <w:rPr>
          <w:rFonts w:hint="eastAsia"/>
        </w:rPr>
        <w:t>“</w:t>
      </w:r>
      <w:r w:rsidRPr="00F20CE5">
        <w:rPr>
          <w:rFonts w:hint="eastAsia"/>
        </w:rPr>
        <w:t>云雾</w:t>
      </w:r>
      <w:r w:rsidR="005C371A" w:rsidRPr="00F20CE5">
        <w:rPr>
          <w:rFonts w:hint="eastAsia"/>
        </w:rPr>
        <w:t>”</w:t>
      </w:r>
      <w:r w:rsidRPr="00F20CE5">
        <w:rPr>
          <w:rFonts w:hint="eastAsia"/>
        </w:rPr>
        <w:t>，有云有雾的时候，这个时候为什么是不生</w:t>
      </w:r>
      <w:r w:rsidR="000C5882" w:rsidRPr="00F20CE5">
        <w:rPr>
          <w:rFonts w:hint="eastAsia"/>
        </w:rPr>
        <w:t>“</w:t>
      </w:r>
      <w:r w:rsidRPr="00F20CE5">
        <w:rPr>
          <w:rFonts w:hint="eastAsia"/>
        </w:rPr>
        <w:t>光耀</w:t>
      </w:r>
      <w:r w:rsidR="005C371A" w:rsidRPr="00F20CE5">
        <w:rPr>
          <w:rFonts w:hint="eastAsia"/>
        </w:rPr>
        <w:t>”</w:t>
      </w:r>
      <w:r w:rsidRPr="00F20CE5">
        <w:rPr>
          <w:rFonts w:hint="eastAsia"/>
        </w:rPr>
        <w:t>呢？</w:t>
      </w:r>
    </w:p>
    <w:p w14:paraId="6C4D68D5" w14:textId="50902E81" w:rsidR="00BA47BD" w:rsidRPr="00F20CE5" w:rsidRDefault="005B61C9" w:rsidP="000D5C78">
      <w:pPr>
        <w:widowControl w:val="0"/>
        <w:ind w:firstLine="600"/>
      </w:pPr>
      <w:r w:rsidRPr="00F20CE5">
        <w:rPr>
          <w:rFonts w:hint="eastAsia"/>
        </w:rPr>
        <w:t>因为那个时候虚空还是在，你看晚上，虚空在，但你为什么说没有光明呢？因为云雾所覆盖，我们下午打雷或者说乌云密布，虚空还是在的，但是那个时候为什么说没有阳光？因为虚空是存在，你不是说光明是虚空当中产生的，如果是虚空当中产生的话，那为什么不产生</w:t>
      </w:r>
      <w:r w:rsidR="000C5882" w:rsidRPr="00F20CE5">
        <w:rPr>
          <w:rFonts w:hint="eastAsia"/>
        </w:rPr>
        <w:t>“</w:t>
      </w:r>
      <w:r w:rsidRPr="00F20CE5">
        <w:rPr>
          <w:rFonts w:hint="eastAsia"/>
        </w:rPr>
        <w:t>光耀</w:t>
      </w:r>
      <w:r w:rsidR="005C371A" w:rsidRPr="00F20CE5">
        <w:rPr>
          <w:rFonts w:hint="eastAsia"/>
        </w:rPr>
        <w:t>”</w:t>
      </w:r>
      <w:r w:rsidRPr="00F20CE5">
        <w:rPr>
          <w:rFonts w:hint="eastAsia"/>
        </w:rPr>
        <w:t>？</w:t>
      </w:r>
    </w:p>
    <w:p w14:paraId="70BB9934" w14:textId="056E2D2A" w:rsidR="00BA47BD" w:rsidRPr="00F20CE5" w:rsidRDefault="005B61C9" w:rsidP="000D5C78">
      <w:pPr>
        <w:widowControl w:val="0"/>
        <w:ind w:firstLine="600"/>
      </w:pPr>
      <w:r w:rsidRPr="00F20CE5">
        <w:rPr>
          <w:rFonts w:hint="eastAsia"/>
        </w:rPr>
        <w:t>如果说有的话，那你不能承认。你看晚上没有路灯，没有电灯的话，根本没有光明的。然后乌云密布的话，那个时候也没有太阳照射的那种光，没有这样</w:t>
      </w:r>
      <w:r w:rsidRPr="00F20CE5">
        <w:rPr>
          <w:rFonts w:hint="eastAsia"/>
        </w:rPr>
        <w:lastRenderedPageBreak/>
        <w:t>的。所以这个是不能承认的。</w:t>
      </w:r>
    </w:p>
    <w:p w14:paraId="67F15A65" w14:textId="6F66C583" w:rsidR="00BA47BD" w:rsidRPr="00F20CE5" w:rsidRDefault="005B61C9" w:rsidP="000D5C78">
      <w:pPr>
        <w:widowControl w:val="0"/>
        <w:ind w:firstLine="600"/>
      </w:pPr>
      <w:r w:rsidRPr="00F20CE5">
        <w:rPr>
          <w:rFonts w:hint="eastAsia"/>
        </w:rPr>
        <w:t>下面就是结论：</w:t>
      </w:r>
    </w:p>
    <w:p w14:paraId="3125D44C" w14:textId="1CA94E8D" w:rsidR="00BA47BD" w:rsidRPr="00F20CE5" w:rsidRDefault="005B61C9" w:rsidP="000D5C78">
      <w:pPr>
        <w:widowControl w:val="0"/>
        <w:ind w:firstLine="601"/>
        <w:rPr>
          <w:b/>
          <w:bCs/>
        </w:rPr>
      </w:pPr>
      <w:r w:rsidRPr="00F20CE5">
        <w:rPr>
          <w:rFonts w:hint="eastAsia"/>
          <w:b/>
          <w:bCs/>
        </w:rPr>
        <w:t>当知是明，非日非空，不异空日。</w:t>
      </w:r>
    </w:p>
    <w:p w14:paraId="134E27E7" w14:textId="30F19E39" w:rsidR="00BA47BD" w:rsidRPr="00F20CE5" w:rsidRDefault="005B61C9" w:rsidP="000D5C78">
      <w:pPr>
        <w:widowControl w:val="0"/>
        <w:ind w:firstLine="600"/>
      </w:pPr>
      <w:r w:rsidRPr="00F20CE5">
        <w:rPr>
          <w:rFonts w:hint="eastAsia"/>
        </w:rPr>
        <w:t>所以我们应该知道什么呢？上面所讲到的虚空当中显现的光明，并不是依靠日轮而产生的。如果依靠日轮而产生的话，它是因缘产生的，但是这样也不能承认的。因为你刚才说的，日轮当中产生有这么多的过失。</w:t>
      </w:r>
    </w:p>
    <w:p w14:paraId="385D768D" w14:textId="4C73F890" w:rsidR="00BA47BD" w:rsidRPr="00F20CE5" w:rsidRDefault="005B61C9" w:rsidP="000D5C78">
      <w:pPr>
        <w:widowControl w:val="0"/>
        <w:ind w:firstLine="600"/>
      </w:pPr>
      <w:r w:rsidRPr="00F20CE5">
        <w:rPr>
          <w:rFonts w:hint="eastAsia"/>
        </w:rPr>
        <w:t>也并不是空中产生的。如果空中产生的话呢，那就是非因缘产生的，是自然而产生的，这个也不合理的。</w:t>
      </w:r>
    </w:p>
    <w:p w14:paraId="7499CA73" w14:textId="51A5AD15" w:rsidR="00BA47BD" w:rsidRPr="00F20CE5" w:rsidRDefault="005B61C9" w:rsidP="000D5C78">
      <w:pPr>
        <w:widowControl w:val="0"/>
        <w:ind w:firstLine="600"/>
      </w:pPr>
      <w:r w:rsidRPr="00F20CE5">
        <w:rPr>
          <w:rFonts w:hint="eastAsia"/>
        </w:rPr>
        <w:t>那么除了这两个以外，</w:t>
      </w:r>
      <w:r w:rsidR="000C5882" w:rsidRPr="00F20CE5">
        <w:rPr>
          <w:rFonts w:hint="eastAsia"/>
        </w:rPr>
        <w:t>“</w:t>
      </w:r>
      <w:r w:rsidRPr="00F20CE5">
        <w:rPr>
          <w:rFonts w:hint="eastAsia"/>
        </w:rPr>
        <w:t>不异空日</w:t>
      </w:r>
      <w:r w:rsidR="005C371A" w:rsidRPr="00F20CE5">
        <w:rPr>
          <w:rFonts w:hint="eastAsia"/>
        </w:rPr>
        <w:t>”</w:t>
      </w:r>
      <w:r w:rsidRPr="00F20CE5">
        <w:rPr>
          <w:rFonts w:hint="eastAsia"/>
        </w:rPr>
        <w:t>，除了空和日以外的，另外有一种产生方式，其实也是没有的——不能离开空和日以外的另一种产生方式，在这里也不可能找到。</w:t>
      </w:r>
    </w:p>
    <w:p w14:paraId="4AF885B4" w14:textId="271676E2" w:rsidR="00BA47BD" w:rsidRPr="00F20CE5" w:rsidRDefault="005B61C9" w:rsidP="000D5C78">
      <w:pPr>
        <w:widowControl w:val="0"/>
        <w:ind w:firstLine="600"/>
      </w:pPr>
      <w:r w:rsidRPr="00F20CE5">
        <w:rPr>
          <w:rFonts w:hint="eastAsia"/>
        </w:rPr>
        <w:t>这样的光明也不是从石女的儿子当中产生，龟毛当中产生，或者说其他的万物当中产生，这也是说不出来的。</w:t>
      </w:r>
    </w:p>
    <w:p w14:paraId="3B2E21D5" w14:textId="3850C487" w:rsidR="00BA47BD" w:rsidRPr="00F20CE5" w:rsidRDefault="005B61C9" w:rsidP="000D5C78">
      <w:pPr>
        <w:widowControl w:val="0"/>
        <w:ind w:firstLine="600"/>
      </w:pPr>
      <w:r w:rsidRPr="00F20CE5">
        <w:rPr>
          <w:rFonts w:hint="eastAsia"/>
        </w:rPr>
        <w:t>所以说所谓的因缘法就是这样的。我们的光明，实际上用义理观察的时候，确实是不能成立的。如果未经义理观察的时候，在我们的世俗当中，在我们的</w:t>
      </w:r>
      <w:r w:rsidRPr="00F20CE5">
        <w:rPr>
          <w:rFonts w:hint="eastAsia"/>
        </w:rPr>
        <w:lastRenderedPageBreak/>
        <w:t>假想当中，无欺而显现，这叫做是缘起空性。大家也是明白的。</w:t>
      </w:r>
    </w:p>
    <w:p w14:paraId="73D4C13E" w14:textId="50A2FCED" w:rsidR="00BA47BD" w:rsidRPr="00F20CE5" w:rsidRDefault="005B61C9" w:rsidP="000D5C78">
      <w:pPr>
        <w:widowControl w:val="0"/>
        <w:ind w:firstLine="600"/>
      </w:pPr>
      <w:r w:rsidRPr="00F20CE5">
        <w:rPr>
          <w:rFonts w:hint="eastAsia"/>
        </w:rPr>
        <w:t>下面这个地方，像圆瑛法师他们有一部分人，把</w:t>
      </w:r>
      <w:r w:rsidR="000C5882" w:rsidRPr="00F20CE5">
        <w:rPr>
          <w:rFonts w:hint="eastAsia"/>
        </w:rPr>
        <w:t>“</w:t>
      </w:r>
      <w:r w:rsidRPr="00F20CE5">
        <w:rPr>
          <w:rFonts w:hint="eastAsia"/>
        </w:rPr>
        <w:t>真妙觉明</w:t>
      </w:r>
      <w:r w:rsidR="005C371A" w:rsidRPr="00F20CE5">
        <w:rPr>
          <w:rFonts w:hint="eastAsia"/>
        </w:rPr>
        <w:t>”</w:t>
      </w:r>
      <w:r w:rsidRPr="00F20CE5">
        <w:rPr>
          <w:rFonts w:hint="eastAsia"/>
        </w:rPr>
        <w:t>一直到</w:t>
      </w:r>
      <w:r w:rsidR="000C5882" w:rsidRPr="00F20CE5">
        <w:rPr>
          <w:rFonts w:hint="eastAsia"/>
        </w:rPr>
        <w:t>“</w:t>
      </w:r>
      <w:r w:rsidRPr="00F20CE5">
        <w:rPr>
          <w:rFonts w:hint="eastAsia"/>
        </w:rPr>
        <w:t>无可凭据</w:t>
      </w:r>
      <w:r w:rsidR="005C371A" w:rsidRPr="00F20CE5">
        <w:rPr>
          <w:rFonts w:hint="eastAsia"/>
        </w:rPr>
        <w:t>”</w:t>
      </w:r>
      <w:r w:rsidRPr="00F20CE5">
        <w:rPr>
          <w:rFonts w:hint="eastAsia"/>
        </w:rPr>
        <w:t>，这个之间放在这里来讲。还有一些大德把</w:t>
      </w:r>
      <w:r w:rsidR="000C5882" w:rsidRPr="00F20CE5">
        <w:rPr>
          <w:rFonts w:hint="eastAsia"/>
        </w:rPr>
        <w:t>“</w:t>
      </w:r>
      <w:r w:rsidRPr="00F20CE5">
        <w:rPr>
          <w:rFonts w:hint="eastAsia"/>
        </w:rPr>
        <w:t>观相元妄</w:t>
      </w:r>
      <w:r w:rsidR="005C371A" w:rsidRPr="00F20CE5">
        <w:rPr>
          <w:rFonts w:hint="eastAsia"/>
        </w:rPr>
        <w:t>”</w:t>
      </w:r>
      <w:r w:rsidRPr="00F20CE5">
        <w:rPr>
          <w:rFonts w:hint="eastAsia"/>
        </w:rPr>
        <w:t>一直到</w:t>
      </w:r>
      <w:r w:rsidR="000C5882" w:rsidRPr="00F20CE5">
        <w:rPr>
          <w:rFonts w:hint="eastAsia"/>
        </w:rPr>
        <w:t>“</w:t>
      </w:r>
      <w:r w:rsidRPr="00F20CE5">
        <w:rPr>
          <w:rFonts w:hint="eastAsia"/>
        </w:rPr>
        <w:t>云何复问不相容者</w:t>
      </w:r>
      <w:r w:rsidR="005C371A" w:rsidRPr="00F20CE5">
        <w:rPr>
          <w:rFonts w:hint="eastAsia"/>
        </w:rPr>
        <w:t>”</w:t>
      </w:r>
      <w:r w:rsidRPr="00F20CE5">
        <w:rPr>
          <w:rFonts w:hint="eastAsia"/>
        </w:rPr>
        <w:t>这一段拿到</w:t>
      </w:r>
      <w:r w:rsidR="000C5882" w:rsidRPr="00F20CE5">
        <w:rPr>
          <w:rFonts w:hint="eastAsia"/>
        </w:rPr>
        <w:t>“</w:t>
      </w:r>
      <w:r w:rsidRPr="00F20CE5">
        <w:rPr>
          <w:rFonts w:hint="eastAsia"/>
        </w:rPr>
        <w:t>真妙觉明</w:t>
      </w:r>
      <w:r w:rsidR="005C371A" w:rsidRPr="00F20CE5">
        <w:rPr>
          <w:rFonts w:hint="eastAsia"/>
        </w:rPr>
        <w:t>”</w:t>
      </w:r>
      <w:r w:rsidRPr="00F20CE5">
        <w:rPr>
          <w:rFonts w:hint="eastAsia"/>
        </w:rPr>
        <w:t>这个地方。藏文当中是第二种说法，把下面的那一段拿到前面来进行分析，</w:t>
      </w:r>
      <w:r w:rsidR="000C5882" w:rsidRPr="00F20CE5">
        <w:rPr>
          <w:rFonts w:hint="eastAsia"/>
        </w:rPr>
        <w:t>“</w:t>
      </w:r>
      <w:r w:rsidRPr="00F20CE5">
        <w:rPr>
          <w:rFonts w:hint="eastAsia"/>
        </w:rPr>
        <w:t>观相元妄。无可指陈</w:t>
      </w:r>
      <w:r w:rsidR="005C371A" w:rsidRPr="00F20CE5">
        <w:rPr>
          <w:rFonts w:hint="eastAsia"/>
        </w:rPr>
        <w:t>”</w:t>
      </w:r>
      <w:r w:rsidRPr="00F20CE5">
        <w:rPr>
          <w:rFonts w:hint="eastAsia"/>
        </w:rPr>
        <w:t>，一直到下面</w:t>
      </w:r>
      <w:r w:rsidR="000C5882" w:rsidRPr="00F20CE5">
        <w:rPr>
          <w:rFonts w:hint="eastAsia"/>
        </w:rPr>
        <w:t>“</w:t>
      </w:r>
      <w:r w:rsidRPr="00F20CE5">
        <w:rPr>
          <w:rFonts w:hint="eastAsia"/>
        </w:rPr>
        <w:t>云何复问不相容者</w:t>
      </w:r>
      <w:r w:rsidR="005C371A" w:rsidRPr="00F20CE5">
        <w:rPr>
          <w:rFonts w:hint="eastAsia"/>
        </w:rPr>
        <w:t>”</w:t>
      </w:r>
      <w:r w:rsidRPr="00F20CE5">
        <w:rPr>
          <w:rFonts w:hint="eastAsia"/>
        </w:rPr>
        <w:t>，把这一段拿到前面，下面都是一样的。（此段内容根据下文上师更正后已做修改，因此与音频内容不同，请知悉。）</w:t>
      </w:r>
    </w:p>
    <w:p w14:paraId="440651B2" w14:textId="09FD2291" w:rsidR="00BA47BD" w:rsidRPr="00F20CE5" w:rsidRDefault="005B61C9" w:rsidP="000D5C78">
      <w:pPr>
        <w:widowControl w:val="0"/>
        <w:ind w:firstLine="600"/>
      </w:pPr>
      <w:r w:rsidRPr="00F20CE5">
        <w:rPr>
          <w:rFonts w:hint="eastAsia"/>
        </w:rPr>
        <w:t>圆瑛大师有一部分把</w:t>
      </w:r>
      <w:r w:rsidR="000C5882" w:rsidRPr="00F20CE5">
        <w:rPr>
          <w:rFonts w:hint="eastAsia"/>
        </w:rPr>
        <w:t>“</w:t>
      </w:r>
      <w:r w:rsidRPr="00F20CE5">
        <w:rPr>
          <w:rFonts w:hint="eastAsia"/>
        </w:rPr>
        <w:t>真妙觉明</w:t>
      </w:r>
      <w:r w:rsidR="005C371A" w:rsidRPr="00F20CE5">
        <w:rPr>
          <w:rFonts w:hint="eastAsia"/>
        </w:rPr>
        <w:t>”</w:t>
      </w:r>
      <w:r w:rsidRPr="00F20CE5">
        <w:rPr>
          <w:rFonts w:hint="eastAsia"/>
        </w:rPr>
        <w:t>这一段放在前面，觉得这样逻辑比较顺，我们看来解释也是跟前面的风格都比较相同。因为这里正在分析光明从什么当中产生，刚刚抉择完了以后，说光明是非因缘生，非自然生，非其他而产生，那这个光明到底是什么呢？下面就分析我们的阿赖耶或者说是真妙觉明，讲的这个。</w:t>
      </w:r>
    </w:p>
    <w:p w14:paraId="41790257" w14:textId="417F607A" w:rsidR="00BA47BD" w:rsidRPr="00F20CE5" w:rsidRDefault="005B61C9" w:rsidP="000D5C78">
      <w:pPr>
        <w:widowControl w:val="0"/>
        <w:ind w:firstLine="601"/>
        <w:rPr>
          <w:b/>
          <w:bCs/>
        </w:rPr>
      </w:pPr>
      <w:r w:rsidRPr="00F20CE5">
        <w:rPr>
          <w:rFonts w:hint="eastAsia"/>
          <w:b/>
          <w:bCs/>
        </w:rPr>
        <w:t>真妙觉明。亦复如是。</w:t>
      </w:r>
    </w:p>
    <w:p w14:paraId="5A5B93ED" w14:textId="2CD4BF1C" w:rsidR="00BA47BD" w:rsidRPr="00F20CE5" w:rsidRDefault="005B61C9" w:rsidP="000D5C78">
      <w:pPr>
        <w:widowControl w:val="0"/>
        <w:ind w:firstLine="600"/>
      </w:pPr>
      <w:r w:rsidRPr="00F20CE5">
        <w:rPr>
          <w:rFonts w:hint="eastAsia"/>
        </w:rPr>
        <w:t>真妙觉明，也就是说我们本来的这种心性，本来的觉性光明的话，其实也跟前面虚空的比喻是一模一</w:t>
      </w:r>
      <w:r w:rsidRPr="00F20CE5">
        <w:rPr>
          <w:rFonts w:hint="eastAsia"/>
        </w:rPr>
        <w:lastRenderedPageBreak/>
        <w:t>样的。</w:t>
      </w:r>
    </w:p>
    <w:p w14:paraId="0646E084" w14:textId="3A1F99C6" w:rsidR="00BA47BD" w:rsidRPr="00F20CE5" w:rsidRDefault="005B61C9" w:rsidP="000D5C78">
      <w:pPr>
        <w:widowControl w:val="0"/>
        <w:ind w:firstLine="600"/>
      </w:pPr>
      <w:r w:rsidRPr="00F20CE5">
        <w:rPr>
          <w:rFonts w:hint="eastAsia"/>
        </w:rPr>
        <w:t>虚空它自己没有种种相，也不排斥种种相，但是依靠虚空也可以显现种种相。其实我们的心也是这样的，我们的这颗心它也不排斥种种相，但它自己也并不是种种相，但也可以显现种种相。所以我们的心真的跟虚空很多地方是相同的。</w:t>
      </w:r>
    </w:p>
    <w:p w14:paraId="681FCD44" w14:textId="77348296" w:rsidR="00BA47BD" w:rsidRPr="00F20CE5" w:rsidRDefault="005B61C9" w:rsidP="000D5C78">
      <w:pPr>
        <w:widowControl w:val="0"/>
        <w:ind w:firstLine="600"/>
      </w:pPr>
      <w:r w:rsidRPr="00F20CE5">
        <w:rPr>
          <w:rFonts w:hint="eastAsia"/>
        </w:rPr>
        <w:t>真觉妙明或者说是真妙觉明，翻来翻去，现在是真妙觉明，然后真觉妙明，真明妙觉，可能就是跳来跳去，说了很多，实际上就是觉性光明，我们的觉性光明如来藏——它的话，也是一样的。</w:t>
      </w:r>
    </w:p>
    <w:p w14:paraId="27129514" w14:textId="16CAD1DC" w:rsidR="00BA47BD" w:rsidRPr="00F20CE5" w:rsidRDefault="005B61C9" w:rsidP="000D5C78">
      <w:pPr>
        <w:widowControl w:val="0"/>
        <w:ind w:firstLine="601"/>
        <w:rPr>
          <w:b/>
          <w:bCs/>
        </w:rPr>
      </w:pPr>
      <w:r w:rsidRPr="00F20CE5">
        <w:rPr>
          <w:rFonts w:hint="eastAsia"/>
          <w:b/>
          <w:bCs/>
        </w:rPr>
        <w:t>汝以空明。则有空现。地水火风。各各发明。则各各现。</w:t>
      </w:r>
    </w:p>
    <w:p w14:paraId="0EEDDEE9" w14:textId="550A56EC" w:rsidR="00BA47BD" w:rsidRPr="00F20CE5" w:rsidRDefault="005B61C9" w:rsidP="000D5C78">
      <w:pPr>
        <w:widowControl w:val="0"/>
        <w:ind w:firstLine="600"/>
      </w:pPr>
      <w:r w:rsidRPr="00F20CE5">
        <w:rPr>
          <w:rFonts w:hint="eastAsia"/>
        </w:rPr>
        <w:t>其实我们前面也讲过，在我们心的本体当中，确实一切显现没有什么的。前面不是说，只要有业的话，那一切都是显现。这里也是这样的。</w:t>
      </w:r>
    </w:p>
    <w:p w14:paraId="568D3E6D" w14:textId="7463600E" w:rsidR="00BA47BD" w:rsidRPr="00F20CE5" w:rsidRDefault="005B61C9" w:rsidP="000D5C78">
      <w:pPr>
        <w:widowControl w:val="0"/>
        <w:ind w:firstLine="600"/>
      </w:pPr>
      <w:r w:rsidRPr="00F20CE5">
        <w:rPr>
          <w:rFonts w:hint="eastAsia"/>
        </w:rPr>
        <w:t>佛陀告诉富楼那尊者，你如果有这个</w:t>
      </w:r>
      <w:r w:rsidR="000C5882" w:rsidRPr="00F20CE5">
        <w:rPr>
          <w:rFonts w:hint="eastAsia"/>
        </w:rPr>
        <w:t>“</w:t>
      </w:r>
      <w:r w:rsidRPr="00F20CE5">
        <w:rPr>
          <w:rFonts w:hint="eastAsia"/>
        </w:rPr>
        <w:t>空明</w:t>
      </w:r>
      <w:r w:rsidR="005C371A" w:rsidRPr="00F20CE5">
        <w:rPr>
          <w:rFonts w:hint="eastAsia"/>
        </w:rPr>
        <w:t>”</w:t>
      </w:r>
      <w:r w:rsidRPr="00F20CE5">
        <w:rPr>
          <w:rFonts w:hint="eastAsia"/>
        </w:rPr>
        <w:t>，有空性的明的话，在你面前，空的显现可以显现的。</w:t>
      </w:r>
    </w:p>
    <w:p w14:paraId="03A0B4C4" w14:textId="270F64E4" w:rsidR="00BA47BD" w:rsidRPr="00F20CE5" w:rsidRDefault="005B61C9" w:rsidP="000D5C78">
      <w:pPr>
        <w:widowControl w:val="0"/>
        <w:ind w:firstLine="600"/>
      </w:pPr>
      <w:r w:rsidRPr="00F20CE5">
        <w:rPr>
          <w:rFonts w:hint="eastAsia"/>
        </w:rPr>
        <w:t>空明的话，汉传的很多注释当中用业力来讲的。藏文说如果想有空的话，那前面可以显现空，如果你前面显现地水火风的话，那也可以显现。意思是，可能想也是一个问题，但最重要你有这个因，你有业力，</w:t>
      </w:r>
      <w:r w:rsidRPr="00F20CE5">
        <w:rPr>
          <w:rFonts w:hint="eastAsia"/>
        </w:rPr>
        <w:lastRenderedPageBreak/>
        <w:t>你有这个空的因缘的话，在你面前可以显现空。显现什么样的空呢？比如说无色界的众生，有空的这个因缘嘛。然后这四个都是有空的因缘，还有我们老鼠的话，在地里面有空的因缘；飞禽的话，在虚空当中有空的因缘，所以有些是有小坑的空的因缘，有些是有大的空的界的因缘。</w:t>
      </w:r>
    </w:p>
    <w:p w14:paraId="47437C86" w14:textId="15E55606" w:rsidR="00BA47BD" w:rsidRPr="00F20CE5" w:rsidRDefault="005B61C9" w:rsidP="000D5C78">
      <w:pPr>
        <w:widowControl w:val="0"/>
        <w:ind w:firstLine="600"/>
      </w:pPr>
      <w:r w:rsidRPr="00F20CE5">
        <w:rPr>
          <w:rFonts w:hint="eastAsia"/>
        </w:rPr>
        <w:t>所以只要有空的因缘，你面前就显现这个空，因为阿赖耶什么都可以显现。我们也是这样的。我们对空有一部分是空的因缘，一部分是非空的因缘。比如说我们现在经堂里面有这么大的空间，我们有共同的这样的因缘，这样的话它可以显现这样的空的显相。</w:t>
      </w:r>
    </w:p>
    <w:p w14:paraId="030CF8CD" w14:textId="35694F2C" w:rsidR="00BA47BD" w:rsidRPr="00F20CE5" w:rsidRDefault="000C5882" w:rsidP="000D5C78">
      <w:pPr>
        <w:widowControl w:val="0"/>
        <w:ind w:firstLine="600"/>
      </w:pPr>
      <w:r w:rsidRPr="00F20CE5">
        <w:rPr>
          <w:rFonts w:hint="eastAsia"/>
        </w:rPr>
        <w:t>“</w:t>
      </w:r>
      <w:r w:rsidR="005B61C9" w:rsidRPr="00F20CE5">
        <w:rPr>
          <w:rFonts w:hint="eastAsia"/>
        </w:rPr>
        <w:t>地水火风，各个发明，则各各现</w:t>
      </w:r>
      <w:r w:rsidR="005C371A" w:rsidRPr="00F20CE5">
        <w:rPr>
          <w:rFonts w:hint="eastAsia"/>
        </w:rPr>
        <w:t>”</w:t>
      </w:r>
      <w:r w:rsidR="005B61C9" w:rsidRPr="00F20CE5">
        <w:rPr>
          <w:rFonts w:hint="eastAsia"/>
        </w:rPr>
        <w:t>，同样的道理，我们众生的话，有些有地的因缘，有些有水、有些有风、有些有火，各各都有这种因缘，这样的业缘的话，那么在各个众生面前，它都可以显现，没有任何损害的。</w:t>
      </w:r>
    </w:p>
    <w:p w14:paraId="23B174F7" w14:textId="59D934BB" w:rsidR="00BA47BD" w:rsidRPr="00F20CE5" w:rsidRDefault="005B61C9" w:rsidP="000D5C78">
      <w:pPr>
        <w:widowControl w:val="0"/>
        <w:ind w:firstLine="600"/>
      </w:pPr>
      <w:r w:rsidRPr="00F20CE5">
        <w:rPr>
          <w:rFonts w:hint="eastAsia"/>
        </w:rPr>
        <w:t>有些注释当中说，比如说东边有地的业，南边有水的业，西边一个人有火的业，北边有风的业，这四个人有不同的四大因缘的话，在东南西北的四个方向，四大都可以显现。</w:t>
      </w:r>
    </w:p>
    <w:p w14:paraId="69E0ECD1" w14:textId="0E4D8290" w:rsidR="00BA47BD" w:rsidRPr="00F20CE5" w:rsidRDefault="005B61C9" w:rsidP="000D5C78">
      <w:pPr>
        <w:widowControl w:val="0"/>
        <w:ind w:firstLine="600"/>
      </w:pPr>
      <w:r w:rsidRPr="00F20CE5">
        <w:rPr>
          <w:rFonts w:hint="eastAsia"/>
        </w:rPr>
        <w:t>我在想，比如说我们有一部分现在是火的因缘，</w:t>
      </w:r>
      <w:r w:rsidRPr="00F20CE5">
        <w:rPr>
          <w:rFonts w:hint="eastAsia"/>
        </w:rPr>
        <w:lastRenderedPageBreak/>
        <w:t>天气特别热；有一部分人有水的因缘，像现在印度个别地方，还有兰州有个别地方，不是闹洪水嘛，也有这样的。还有一些地方起狂风，那天看到有个别地方真的把车都吹起来了，人都是吹上去，那种龙卷风一样的；有些地方是有水灾的，有些地方有火灾的，有些地方有地震的，有些地方有风灾的。所以灾难也是显现的，然后不是灾难的这种地、水、火、风也显现的。所以我们谁有这样的因缘的话，都有不同的业显现。</w:t>
      </w:r>
    </w:p>
    <w:p w14:paraId="74E9EA89" w14:textId="00AD20A9" w:rsidR="00BA47BD" w:rsidRPr="00F20CE5" w:rsidRDefault="005B61C9" w:rsidP="000D5C78">
      <w:pPr>
        <w:widowControl w:val="0"/>
        <w:ind w:firstLine="600"/>
      </w:pPr>
      <w:r w:rsidRPr="00F20CE5">
        <w:rPr>
          <w:rFonts w:hint="eastAsia"/>
        </w:rPr>
        <w:t>最近我们这边火的因缘比较多一点，你看四川的很多水库都不行，但今天早上下了一点雨，很开心。我想下午能不能也下雨，结果又雷声，不下雨。一下午都有雷声，但是不下下雨。所以火的因缘可能还没有灭尽，过一段时间可能有水的因缘，他们说在过后的话可能要接近一个月都是要一直下雨，这样的话我们水的因缘就比较好了。</w:t>
      </w:r>
    </w:p>
    <w:p w14:paraId="4CD77717" w14:textId="54B892F6" w:rsidR="00BA47BD" w:rsidRPr="00F20CE5" w:rsidRDefault="005B61C9" w:rsidP="000D5C78">
      <w:pPr>
        <w:widowControl w:val="0"/>
        <w:ind w:firstLine="600"/>
      </w:pPr>
      <w:r w:rsidRPr="00F20CE5">
        <w:rPr>
          <w:rFonts w:hint="eastAsia"/>
        </w:rPr>
        <w:t>众生阿赖耶的四大的因缘，都可以有的。但是众生个体或者是共业，《入大乘论》讲有一种集体的业，那这样的业，我们面前显现这样的地、水、火、风，我们各自不同的四大的业可以显现。虚空当中，有光明的话，这个明可以显现的。然后有云的话，黑暗可</w:t>
      </w:r>
      <w:r w:rsidRPr="00F20CE5">
        <w:rPr>
          <w:rFonts w:hint="eastAsia"/>
        </w:rPr>
        <w:lastRenderedPageBreak/>
        <w:t>以显现的。所以我们众生界当中的话，有了这些因缘以后都可以显现的。</w:t>
      </w:r>
    </w:p>
    <w:p w14:paraId="010087CC" w14:textId="14F2E52B" w:rsidR="00BA47BD" w:rsidRPr="00F20CE5" w:rsidRDefault="005B61C9" w:rsidP="000D5C78">
      <w:pPr>
        <w:widowControl w:val="0"/>
        <w:ind w:firstLine="601"/>
        <w:rPr>
          <w:b/>
          <w:bCs/>
        </w:rPr>
      </w:pPr>
      <w:r w:rsidRPr="00F20CE5">
        <w:rPr>
          <w:rFonts w:hint="eastAsia"/>
          <w:b/>
          <w:bCs/>
        </w:rPr>
        <w:t>若俱发明。则有俱现。</w:t>
      </w:r>
    </w:p>
    <w:p w14:paraId="0C6659CE" w14:textId="69EAC782" w:rsidR="00BA47BD" w:rsidRPr="00F20CE5" w:rsidRDefault="005B61C9" w:rsidP="000D5C78">
      <w:pPr>
        <w:widowControl w:val="0"/>
        <w:ind w:firstLine="600"/>
      </w:pPr>
      <w:r w:rsidRPr="00F20CE5">
        <w:rPr>
          <w:rFonts w:hint="eastAsia"/>
        </w:rPr>
        <w:t>如果这些地水火风全部集聚在一起，有这样的业缘的话，这个地水火风全部都可以显现的。</w:t>
      </w:r>
    </w:p>
    <w:p w14:paraId="4D8FEC42" w14:textId="3F44FD72" w:rsidR="00BA47BD" w:rsidRPr="00F20CE5" w:rsidRDefault="005B61C9" w:rsidP="000D5C78">
      <w:pPr>
        <w:widowControl w:val="0"/>
        <w:ind w:firstLine="600"/>
      </w:pPr>
      <w:r w:rsidRPr="00F20CE5">
        <w:rPr>
          <w:rFonts w:hint="eastAsia"/>
        </w:rPr>
        <w:t>比如说六道众生的一碗水，有些把它看成液体，有些把它看成固体，有些看着是玛玛格（音译），有些看成是甘露，有些看成是水，有些看成是脓血，有些看成是其他不同的本体，包括解渴的水，等等这样的。所以说我们众生有这样业缘的话，在一个物体上面，地、水、火、风全部都现前了。</w:t>
      </w:r>
    </w:p>
    <w:p w14:paraId="25677CB4" w14:textId="2EDCC827" w:rsidR="00BA47BD" w:rsidRPr="00F20CE5" w:rsidRDefault="005B61C9" w:rsidP="000D5C78">
      <w:pPr>
        <w:widowControl w:val="0"/>
        <w:ind w:firstLine="600"/>
      </w:pPr>
      <w:r w:rsidRPr="00F20CE5">
        <w:rPr>
          <w:rFonts w:hint="eastAsia"/>
        </w:rPr>
        <w:t>比如说开水的话，其实我觉得这里面地水火风都有的，因为我茶杯里面的这个水，有热性，有火的本性；因为它是湿性，它有水的本性；它可以动摇的，有风的本性。然后它是不分散的，它有地大的本性。所以你看我喝一口水，在我的业力当中，这个四大聚合的一个东西，可以进入我的身体。（师长长的饮了一口水）</w:t>
      </w:r>
    </w:p>
    <w:p w14:paraId="0E27C396" w14:textId="72D08798" w:rsidR="00BA47BD" w:rsidRPr="00F20CE5" w:rsidRDefault="005B61C9" w:rsidP="000D5C78">
      <w:pPr>
        <w:widowControl w:val="0"/>
        <w:ind w:firstLine="600"/>
      </w:pPr>
      <w:r w:rsidRPr="00F20CE5">
        <w:rPr>
          <w:rFonts w:hint="eastAsia"/>
        </w:rPr>
        <w:t>以前我们读师范的时候，有一个叫多杰老师，早上我们特别冷，那个时候衣服也不太好。然后多杰老师，每次都是他拿热气腾腾的一个茶杯来给我们教一</w:t>
      </w:r>
      <w:r w:rsidRPr="00F20CE5">
        <w:rPr>
          <w:rFonts w:hint="eastAsia"/>
        </w:rPr>
        <w:lastRenderedPageBreak/>
        <w:t>点点，然后就他</w:t>
      </w:r>
      <w:r w:rsidR="000C5882" w:rsidRPr="00F20CE5">
        <w:rPr>
          <w:rFonts w:ascii="华文楷体" w:hAnsi="华文楷体" w:hint="eastAsia"/>
        </w:rPr>
        <w:t>……</w:t>
      </w:r>
      <w:r w:rsidRPr="00F20CE5">
        <w:rPr>
          <w:rFonts w:hint="eastAsia"/>
        </w:rPr>
        <w:t>（师模仿喝水）。我们学生，有时候没有吃到早饭的时候，他喝水都是很羡慕的。你们自己也是喝一点也可以。</w:t>
      </w:r>
    </w:p>
    <w:p w14:paraId="2686FBD4" w14:textId="64544141" w:rsidR="00BA47BD" w:rsidRPr="00F20CE5" w:rsidRDefault="005B61C9" w:rsidP="000D5C78">
      <w:pPr>
        <w:widowControl w:val="0"/>
        <w:ind w:firstLine="600"/>
      </w:pPr>
      <w:r w:rsidRPr="00F20CE5">
        <w:rPr>
          <w:rFonts w:hint="eastAsia"/>
        </w:rPr>
        <w:t>这个业力的话，真的业力分开显现也可以，地、水、火、风全部集聚在一起显现的话，也是可以的。</w:t>
      </w:r>
    </w:p>
    <w:p w14:paraId="2377BF8C" w14:textId="481FFDF2" w:rsidR="00BA47BD" w:rsidRPr="00F20CE5" w:rsidRDefault="005B61C9" w:rsidP="000D5C78">
      <w:pPr>
        <w:widowControl w:val="0"/>
        <w:ind w:firstLine="601"/>
        <w:rPr>
          <w:b/>
          <w:bCs/>
        </w:rPr>
      </w:pPr>
      <w:r w:rsidRPr="00F20CE5">
        <w:rPr>
          <w:rFonts w:hint="eastAsia"/>
          <w:b/>
          <w:bCs/>
        </w:rPr>
        <w:t>云何俱现？</w:t>
      </w:r>
    </w:p>
    <w:p w14:paraId="43FC14EF" w14:textId="4B1B8A6B" w:rsidR="00BA47BD" w:rsidRPr="00F20CE5" w:rsidRDefault="005B61C9" w:rsidP="000D5C78">
      <w:pPr>
        <w:widowControl w:val="0"/>
        <w:ind w:firstLine="600"/>
      </w:pPr>
      <w:r w:rsidRPr="00F20CE5">
        <w:rPr>
          <w:rFonts w:hint="eastAsia"/>
        </w:rPr>
        <w:t>下面讲，怎么在一起显现？</w:t>
      </w:r>
    </w:p>
    <w:p w14:paraId="38BBDBB5" w14:textId="0345F9B0" w:rsidR="00BA47BD" w:rsidRPr="00F20CE5" w:rsidRDefault="005B61C9" w:rsidP="000D5C78">
      <w:pPr>
        <w:widowControl w:val="0"/>
        <w:ind w:firstLine="600"/>
      </w:pPr>
      <w:r w:rsidRPr="00F20CE5">
        <w:rPr>
          <w:rFonts w:hint="eastAsia"/>
        </w:rPr>
        <w:t>一起显现有点困难，如果没有一个实体的话，怎么一起显现呢？下面佛陀讲了一个很好的比喻，</w:t>
      </w:r>
    </w:p>
    <w:p w14:paraId="19E88227" w14:textId="0513A91B" w:rsidR="00BA47BD" w:rsidRPr="00F20CE5" w:rsidRDefault="005B61C9" w:rsidP="000D5C78">
      <w:pPr>
        <w:widowControl w:val="0"/>
        <w:ind w:firstLine="600"/>
      </w:pPr>
      <w:r w:rsidRPr="00F20CE5">
        <w:rPr>
          <w:rFonts w:hint="eastAsia"/>
        </w:rPr>
        <w:t>其实我是担心现在都忘了，因为现在年龄大了，好多都是讲完了就忘完了。不然年轻的时候如果听《楞严经》，然后自己拼命背诵的话，确实里面的很多道理还是终身用的，包括我们密法当中的有一些道理，在这里讲的话，可能对修行很有帮助，印证我们平时的修行，再加上遣除平时对有些佛教方面的一些怀疑，尤其是对自己心的认识方面，用义理分析，这个非常重要的。</w:t>
      </w:r>
    </w:p>
    <w:p w14:paraId="07D5CC04" w14:textId="02E9FFA3" w:rsidR="00BA47BD" w:rsidRPr="00F20CE5" w:rsidRDefault="005B61C9" w:rsidP="000D5C78">
      <w:pPr>
        <w:widowControl w:val="0"/>
        <w:ind w:firstLine="600"/>
      </w:pPr>
      <w:r w:rsidRPr="00F20CE5">
        <w:rPr>
          <w:rFonts w:hint="eastAsia"/>
        </w:rPr>
        <w:t>刚才说地水火风如果全部集聚在一起的话，那怎么会显现呢？佛陀说这是可以显现的。</w:t>
      </w:r>
    </w:p>
    <w:p w14:paraId="3000719F" w14:textId="45661A3A" w:rsidR="00BA47BD" w:rsidRPr="00F20CE5" w:rsidRDefault="005B61C9" w:rsidP="000D5C78">
      <w:pPr>
        <w:widowControl w:val="0"/>
        <w:ind w:firstLine="601"/>
        <w:rPr>
          <w:b/>
          <w:bCs/>
        </w:rPr>
      </w:pPr>
      <w:r w:rsidRPr="00F20CE5">
        <w:rPr>
          <w:rFonts w:hint="eastAsia"/>
          <w:b/>
          <w:bCs/>
        </w:rPr>
        <w:t>富楼那。如一水中。现于日影。两人同观水中之日。东西各行。则各有日。随二人去。</w:t>
      </w:r>
    </w:p>
    <w:p w14:paraId="1C13B522" w14:textId="763251E4" w:rsidR="00BA47BD" w:rsidRPr="00F20CE5" w:rsidRDefault="005B61C9" w:rsidP="000D5C78">
      <w:pPr>
        <w:widowControl w:val="0"/>
        <w:ind w:firstLine="600"/>
      </w:pPr>
      <w:r w:rsidRPr="00F20CE5">
        <w:rPr>
          <w:rFonts w:hint="eastAsia"/>
        </w:rPr>
        <w:lastRenderedPageBreak/>
        <w:t>比如说我们两个人，看到一个水器里面有太阳的日影，太阳的倒影。两人观的时候只有一个日，比如说我们一个大的锅，锅里面有水，太阳在空中照射的时候，我们两个人在锅上面看，实际上看到了这个日轮。然后两个人各奔前程，一个往东边走，一个往西边走。那这个时候你就拿两个杯子，你拿一杯水，他拿一杯水。可能还有后面有一个，但这里没有分析。或者说你把锅里面的水全部都分给两个人的杯子里面，锅里面没有水了。这个时候一个人往东边走，一个人往西边走。其实你在那个时候看的话，东边走的这个人，太阳的日影也是随着你走的。西边走的那个人，他杯子里面的日影也是随着他走的，各随东西而走，这样的。</w:t>
      </w:r>
    </w:p>
    <w:p w14:paraId="3B18A10F" w14:textId="5B23DC35" w:rsidR="00BA47BD" w:rsidRPr="00F20CE5" w:rsidRDefault="005B61C9" w:rsidP="000D5C78">
      <w:pPr>
        <w:widowControl w:val="0"/>
        <w:ind w:firstLine="600"/>
      </w:pPr>
      <w:r w:rsidRPr="00F20CE5">
        <w:rPr>
          <w:rFonts w:hint="eastAsia"/>
        </w:rPr>
        <w:t>然后这个时候：</w:t>
      </w:r>
    </w:p>
    <w:p w14:paraId="3AE78FC5" w14:textId="36846C2C" w:rsidR="00BA47BD" w:rsidRPr="00F20CE5" w:rsidRDefault="005B61C9" w:rsidP="000D5C78">
      <w:pPr>
        <w:widowControl w:val="0"/>
        <w:ind w:firstLine="601"/>
        <w:rPr>
          <w:b/>
          <w:bCs/>
        </w:rPr>
      </w:pPr>
      <w:r w:rsidRPr="00F20CE5">
        <w:rPr>
          <w:rFonts w:hint="eastAsia"/>
          <w:b/>
          <w:bCs/>
        </w:rPr>
        <w:t>一东一西。先无准的。</w:t>
      </w:r>
    </w:p>
    <w:p w14:paraId="608351CE" w14:textId="0941C8C1" w:rsidR="00BA47BD" w:rsidRPr="00F20CE5" w:rsidRDefault="005B61C9" w:rsidP="000D5C78">
      <w:pPr>
        <w:widowControl w:val="0"/>
        <w:ind w:firstLine="600"/>
      </w:pPr>
      <w:r w:rsidRPr="00F20CE5">
        <w:rPr>
          <w:rFonts w:hint="eastAsia"/>
        </w:rPr>
        <w:t>这个</w:t>
      </w:r>
      <w:r w:rsidR="000C5882" w:rsidRPr="00F20CE5">
        <w:rPr>
          <w:rFonts w:hint="eastAsia"/>
        </w:rPr>
        <w:t>“</w:t>
      </w:r>
      <w:r w:rsidRPr="00F20CE5">
        <w:rPr>
          <w:rFonts w:hint="eastAsia"/>
        </w:rPr>
        <w:t>的</w:t>
      </w:r>
      <w:r w:rsidR="005C371A" w:rsidRPr="00F20CE5">
        <w:rPr>
          <w:rFonts w:hint="eastAsia"/>
        </w:rPr>
        <w:t>”</w:t>
      </w:r>
      <w:r w:rsidRPr="00F20CE5">
        <w:rPr>
          <w:rFonts w:hint="eastAsia"/>
        </w:rPr>
        <w:t>，意思是没有确定性的意思。</w:t>
      </w:r>
      <w:r w:rsidR="000C5882" w:rsidRPr="00F20CE5">
        <w:rPr>
          <w:rFonts w:hint="eastAsia"/>
        </w:rPr>
        <w:t>“</w:t>
      </w:r>
      <w:r w:rsidRPr="00F20CE5">
        <w:rPr>
          <w:rFonts w:hint="eastAsia"/>
        </w:rPr>
        <w:t>的</w:t>
      </w:r>
      <w:r w:rsidR="005C371A" w:rsidRPr="00F20CE5">
        <w:rPr>
          <w:rFonts w:hint="eastAsia"/>
        </w:rPr>
        <w:t>”</w:t>
      </w:r>
      <w:r w:rsidRPr="00F20CE5">
        <w:rPr>
          <w:rFonts w:hint="eastAsia"/>
        </w:rPr>
        <w:t>字古文里面怎么讲？第一次看到，在古文里面看到这个，我们一般以前看到这个</w:t>
      </w:r>
      <w:r w:rsidR="000C5882" w:rsidRPr="00F20CE5">
        <w:rPr>
          <w:rFonts w:hint="eastAsia"/>
        </w:rPr>
        <w:t>“</w:t>
      </w:r>
      <w:r w:rsidRPr="00F20CE5">
        <w:rPr>
          <w:rFonts w:hint="eastAsia"/>
        </w:rPr>
        <w:t>的</w:t>
      </w:r>
      <w:r w:rsidR="005C371A" w:rsidRPr="00F20CE5">
        <w:rPr>
          <w:rFonts w:hint="eastAsia"/>
        </w:rPr>
        <w:t>”</w:t>
      </w:r>
      <w:r w:rsidRPr="00F20CE5">
        <w:rPr>
          <w:rFonts w:hint="eastAsia"/>
        </w:rPr>
        <w:t>字话，都是现代文，今天在古文里面看到了。</w:t>
      </w:r>
    </w:p>
    <w:p w14:paraId="28E6327D" w14:textId="52370D21" w:rsidR="00BA47BD" w:rsidRPr="00F20CE5" w:rsidRDefault="005B61C9" w:rsidP="000D5C78">
      <w:pPr>
        <w:widowControl w:val="0"/>
        <w:ind w:firstLine="600"/>
      </w:pPr>
      <w:r w:rsidRPr="00F20CE5">
        <w:rPr>
          <w:rFonts w:hint="eastAsia"/>
        </w:rPr>
        <w:t>刚才说一个人往东走，一个人往西走的话，他们每个人水器当中的这个日影，其实没有一个确定的。</w:t>
      </w:r>
      <w:r w:rsidRPr="00F20CE5">
        <w:rPr>
          <w:rFonts w:hint="eastAsia"/>
        </w:rPr>
        <w:lastRenderedPageBreak/>
        <w:t>因为确定不下来，一个是往东走，一个是往西走。</w:t>
      </w:r>
    </w:p>
    <w:p w14:paraId="222BB968" w14:textId="79FC2628" w:rsidR="00BA47BD" w:rsidRPr="00F20CE5" w:rsidRDefault="005B61C9" w:rsidP="000D5C78">
      <w:pPr>
        <w:widowControl w:val="0"/>
        <w:ind w:firstLine="600"/>
      </w:pPr>
      <w:r w:rsidRPr="00F20CE5">
        <w:rPr>
          <w:rFonts w:hint="eastAsia"/>
        </w:rPr>
        <w:t>那么在这个时候：</w:t>
      </w:r>
    </w:p>
    <w:p w14:paraId="02749603" w14:textId="0D1B6AD7" w:rsidR="00BA47BD" w:rsidRPr="00F20CE5" w:rsidRDefault="005B61C9" w:rsidP="000D5C78">
      <w:pPr>
        <w:widowControl w:val="0"/>
        <w:ind w:firstLine="601"/>
        <w:rPr>
          <w:b/>
          <w:bCs/>
        </w:rPr>
      </w:pPr>
      <w:r w:rsidRPr="00F20CE5">
        <w:rPr>
          <w:rFonts w:hint="eastAsia"/>
          <w:b/>
          <w:bCs/>
        </w:rPr>
        <w:t>不应难言。此日是一。云何各行。</w:t>
      </w:r>
    </w:p>
    <w:p w14:paraId="4DABB2A7" w14:textId="0010BF62" w:rsidR="00BA47BD" w:rsidRPr="00F20CE5" w:rsidRDefault="005B61C9" w:rsidP="000D5C78">
      <w:pPr>
        <w:widowControl w:val="0"/>
        <w:ind w:firstLine="600"/>
      </w:pPr>
      <w:r w:rsidRPr="00F20CE5">
        <w:rPr>
          <w:rFonts w:hint="eastAsia"/>
        </w:rPr>
        <w:t>那这个时候没有必要发难，没有必要辩论说：</w:t>
      </w:r>
      <w:r w:rsidR="000C5882" w:rsidRPr="00F20CE5">
        <w:rPr>
          <w:rFonts w:hint="eastAsia"/>
        </w:rPr>
        <w:t>“</w:t>
      </w:r>
      <w:r w:rsidRPr="00F20CE5">
        <w:rPr>
          <w:rFonts w:hint="eastAsia"/>
        </w:rPr>
        <w:t>啊，这是不合理的，刚才是一个太阳，怎么会一个跑到东方去了，一个跑到西方去了？</w:t>
      </w:r>
      <w:r w:rsidR="005C371A" w:rsidRPr="00F20CE5">
        <w:rPr>
          <w:rFonts w:hint="eastAsia"/>
        </w:rPr>
        <w:t>”</w:t>
      </w:r>
      <w:r w:rsidRPr="00F20CE5">
        <w:rPr>
          <w:rFonts w:hint="eastAsia"/>
        </w:rPr>
        <w:t>这个没有什么可说的，本来显现的这个日轮，它是没有本体的。然后你说一个往跑东边去了，一个跑西边去了，这样没有什么可说的。</w:t>
      </w:r>
    </w:p>
    <w:p w14:paraId="4EF18809" w14:textId="68355508" w:rsidR="00BA47BD" w:rsidRPr="00F20CE5" w:rsidRDefault="005B61C9" w:rsidP="000D5C78">
      <w:pPr>
        <w:widowControl w:val="0"/>
        <w:ind w:firstLine="601"/>
        <w:rPr>
          <w:b/>
          <w:bCs/>
        </w:rPr>
      </w:pPr>
      <w:r w:rsidRPr="00F20CE5">
        <w:rPr>
          <w:rFonts w:hint="eastAsia"/>
          <w:b/>
          <w:bCs/>
        </w:rPr>
        <w:t>各日既双。云何现一。</w:t>
      </w:r>
    </w:p>
    <w:p w14:paraId="22FCAA2C" w14:textId="2510A301" w:rsidR="00BA47BD" w:rsidRPr="00F20CE5" w:rsidRDefault="005B61C9" w:rsidP="000D5C78">
      <w:pPr>
        <w:widowControl w:val="0"/>
        <w:ind w:firstLine="600"/>
      </w:pPr>
      <w:r w:rsidRPr="00F20CE5">
        <w:rPr>
          <w:rFonts w:hint="eastAsia"/>
        </w:rPr>
        <w:t>如果一个是往东面去，一个是往西边去，那两个太阳，东南西北的这种方向都不同，那这样的话，怎么回事？刚开始我们看到日轮明明只有一个啊？</w:t>
      </w:r>
    </w:p>
    <w:p w14:paraId="521918D9" w14:textId="5999B591" w:rsidR="00BA47BD" w:rsidRPr="00F20CE5" w:rsidRDefault="005B61C9" w:rsidP="000D5C78">
      <w:pPr>
        <w:widowControl w:val="0"/>
        <w:ind w:firstLine="600"/>
      </w:pPr>
      <w:r w:rsidRPr="00F20CE5">
        <w:rPr>
          <w:rFonts w:hint="eastAsia"/>
        </w:rPr>
        <w:t>这个是没有辩论的。</w:t>
      </w:r>
    </w:p>
    <w:p w14:paraId="27DB25E2" w14:textId="77744092" w:rsidR="00BA47BD" w:rsidRPr="00F20CE5" w:rsidRDefault="005B61C9" w:rsidP="000D5C78">
      <w:pPr>
        <w:widowControl w:val="0"/>
        <w:ind w:firstLine="601"/>
        <w:rPr>
          <w:b/>
          <w:bCs/>
        </w:rPr>
      </w:pPr>
      <w:r w:rsidRPr="00F20CE5">
        <w:rPr>
          <w:rFonts w:hint="eastAsia"/>
          <w:b/>
          <w:bCs/>
        </w:rPr>
        <w:t>宛转虚妄。无可凭据。</w:t>
      </w:r>
    </w:p>
    <w:p w14:paraId="1D491BE8" w14:textId="6F217467" w:rsidR="00BA47BD" w:rsidRPr="00F20CE5" w:rsidRDefault="005B61C9" w:rsidP="000D5C78">
      <w:pPr>
        <w:widowControl w:val="0"/>
        <w:ind w:firstLine="600"/>
      </w:pPr>
      <w:r w:rsidRPr="00F20CE5">
        <w:rPr>
          <w:rFonts w:hint="eastAsia"/>
        </w:rPr>
        <w:t>我们再次去观察的话，其实不管是一个太阳，两个太阳，甚至更多的太阳，都是虚妄的，都是不真实的，都是一种虚无缥缈、显而无自性的，没有任何可信的，没有任何凭据，没有任何可靠的东西。只是在我们面前显现的一种迷乱的相，除此之外没有什么。</w:t>
      </w:r>
    </w:p>
    <w:p w14:paraId="18C04DBA" w14:textId="2886EE54" w:rsidR="00BA47BD" w:rsidRPr="00F20CE5" w:rsidRDefault="005B61C9" w:rsidP="000D5C78">
      <w:pPr>
        <w:widowControl w:val="0"/>
        <w:ind w:firstLine="600"/>
      </w:pPr>
      <w:r w:rsidRPr="00F20CE5">
        <w:rPr>
          <w:rFonts w:hint="eastAsia"/>
        </w:rPr>
        <w:t>这个意思就是说，我们世间当中，一也好，二也</w:t>
      </w:r>
      <w:r w:rsidRPr="00F20CE5">
        <w:rPr>
          <w:rFonts w:hint="eastAsia"/>
        </w:rPr>
        <w:lastRenderedPageBreak/>
        <w:t>好，在我们迷乱面前，显现是有的，而且人们也是把它当做是真实存在的，尤其是西方世界的社会当中，它的逻辑学还是有一种非常准确性、标准性的，一定要一就是一，二就是二，三就是三，黑就是黑，白就是白，不管是从法律的层面讲，或者是事物的明相角度来讲，这是一个特别固定的词。当然我们也是在虚假的名言当中，暂时确实有固定的，水就是水，火就是火，风就是风，我们也不会混淆的。佛教的观点连这一点都不懂，也不是这样的。</w:t>
      </w:r>
    </w:p>
    <w:p w14:paraId="2472A620" w14:textId="38B3A45B" w:rsidR="00BA47BD" w:rsidRPr="00F20CE5" w:rsidRDefault="005B61C9" w:rsidP="000D5C78">
      <w:pPr>
        <w:widowControl w:val="0"/>
        <w:ind w:firstLine="600"/>
      </w:pPr>
      <w:r w:rsidRPr="00F20CE5">
        <w:rPr>
          <w:rFonts w:hint="eastAsia"/>
        </w:rPr>
        <w:t>但是真正的它的体相和实体当中的话，确实有些事情是虚妄的。刚才水器里面的日影，一个往东面走，一个往西面走的话，那这里面的太阳到底是一还是二？一的话，那二是不正确的；二不正确的话，西方的那个是假的，还是东方的那个是假的？或者说两个太阳的显现都是准确的话，那前面的显现的一就不成立，因为一就是一，二就是二。这样的话，为什么又显现二，或者是显现无数？</w:t>
      </w:r>
    </w:p>
    <w:p w14:paraId="5D5BCD06" w14:textId="4FF71793" w:rsidR="00BA47BD" w:rsidRPr="00F20CE5" w:rsidRDefault="005B61C9" w:rsidP="000D5C78">
      <w:pPr>
        <w:widowControl w:val="0"/>
        <w:ind w:firstLine="600"/>
      </w:pPr>
      <w:r w:rsidRPr="00F20CE5">
        <w:rPr>
          <w:rFonts w:hint="eastAsia"/>
        </w:rPr>
        <w:t>我们从逻辑学的角度来讲的话，不真实的。也许可能有些人说，这是假的，这是虚妄的，虚妄的东西可以有的，但真实的东西不可能有的。当然我们众生的话，在迷乱者面前显现的一、二，在真实义的智慧</w:t>
      </w:r>
      <w:r w:rsidRPr="00F20CE5">
        <w:rPr>
          <w:rFonts w:hint="eastAsia"/>
        </w:rPr>
        <w:lastRenderedPageBreak/>
        <w:t>当中来观察的时候，也是跟刚才这个法没有任何的差别。所以这个地方的话还是很重要的。</w:t>
      </w:r>
    </w:p>
    <w:p w14:paraId="25D55040" w14:textId="04F287DE" w:rsidR="00BA47BD" w:rsidRPr="00F20CE5" w:rsidRDefault="005B61C9" w:rsidP="000D5C78">
      <w:pPr>
        <w:widowControl w:val="0"/>
        <w:ind w:firstLine="600"/>
      </w:pPr>
      <w:r w:rsidRPr="00F20CE5">
        <w:rPr>
          <w:rFonts w:hint="eastAsia"/>
        </w:rPr>
        <w:t>下面紧接着回答前面富楼那尊者的问题，通过这样的比喻来，深入到他前面的这个回答，他说：</w:t>
      </w:r>
    </w:p>
    <w:p w14:paraId="03745E67" w14:textId="776F2B80" w:rsidR="00BA47BD" w:rsidRPr="00F20CE5" w:rsidRDefault="005B61C9" w:rsidP="000D5C78">
      <w:pPr>
        <w:widowControl w:val="0"/>
        <w:ind w:firstLine="601"/>
        <w:rPr>
          <w:b/>
          <w:bCs/>
        </w:rPr>
      </w:pPr>
      <w:r w:rsidRPr="00F20CE5">
        <w:rPr>
          <w:rFonts w:hint="eastAsia"/>
          <w:b/>
          <w:bCs/>
        </w:rPr>
        <w:t>观相元妄。无可指陈。犹邀空花。结为空果。云何诘其相陵灭义。</w:t>
      </w:r>
    </w:p>
    <w:p w14:paraId="22563CE8" w14:textId="28E29917" w:rsidR="00BA47BD" w:rsidRPr="00F20CE5" w:rsidRDefault="005B61C9" w:rsidP="000D5C78">
      <w:pPr>
        <w:widowControl w:val="0"/>
        <w:ind w:firstLine="600"/>
      </w:pPr>
      <w:r w:rsidRPr="00F20CE5">
        <w:rPr>
          <w:rFonts w:hint="eastAsia"/>
        </w:rPr>
        <w:t>佛陀说我们观察事物的相，观察事物的这种形相的话，其实原本都是虚妄的，不管是刚才地水火风的相也好，或者世间的任何相，我们看见的眼前的显相的话，本身它都是虚妄的。</w:t>
      </w:r>
    </w:p>
    <w:p w14:paraId="616B5F8E" w14:textId="0EB8EB65" w:rsidR="00BA47BD" w:rsidRPr="00F20CE5" w:rsidRDefault="000C5882" w:rsidP="000D5C78">
      <w:pPr>
        <w:widowControl w:val="0"/>
        <w:ind w:firstLine="600"/>
      </w:pPr>
      <w:r w:rsidRPr="00F20CE5">
        <w:rPr>
          <w:rFonts w:hint="eastAsia"/>
        </w:rPr>
        <w:t>“</w:t>
      </w:r>
      <w:r w:rsidR="005B61C9" w:rsidRPr="00F20CE5">
        <w:rPr>
          <w:rFonts w:hint="eastAsia"/>
        </w:rPr>
        <w:t>不可指陈</w:t>
      </w:r>
      <w:r w:rsidR="005C371A" w:rsidRPr="00F20CE5">
        <w:rPr>
          <w:rFonts w:hint="eastAsia"/>
        </w:rPr>
        <w:t>”</w:t>
      </w:r>
      <w:r w:rsidR="005B61C9" w:rsidRPr="00F20CE5">
        <w:rPr>
          <w:rFonts w:hint="eastAsia"/>
        </w:rPr>
        <w:t>，没办法陈述，没办法用一个固定的词来对它进行确定的。</w:t>
      </w:r>
    </w:p>
    <w:p w14:paraId="6F3DAB2A" w14:textId="4FC4EE6E" w:rsidR="00BA47BD" w:rsidRPr="00F20CE5" w:rsidRDefault="005B61C9" w:rsidP="000D5C78">
      <w:pPr>
        <w:widowControl w:val="0"/>
        <w:ind w:firstLine="600"/>
      </w:pPr>
      <w:r w:rsidRPr="00F20CE5">
        <w:rPr>
          <w:rFonts w:hint="eastAsia"/>
        </w:rPr>
        <w:t>就像是什么呢，他这里说，就像我们有眼翳的人在祈求，或者说是期待，期待什么呢？空中显现的这个花，不单是空中显现的花，他还要等待什么呢？等待空中显现的花结成一个果，果实累累的时候，我要去享受。这不是一个很愚痴的说法吗？本来空中没有花，还要等待它开花结果的话，那这不是很愚痴的说法吗？</w:t>
      </w:r>
    </w:p>
    <w:p w14:paraId="2BDC6FA2" w14:textId="03880288" w:rsidR="00BA47BD" w:rsidRPr="00F20CE5" w:rsidRDefault="005B61C9" w:rsidP="000D5C78">
      <w:pPr>
        <w:widowControl w:val="0"/>
        <w:ind w:firstLine="600"/>
      </w:pPr>
      <w:r w:rsidRPr="00F20CE5">
        <w:rPr>
          <w:rFonts w:hint="eastAsia"/>
        </w:rPr>
        <w:t>同样的道理，富楼那，你刚才前面</w:t>
      </w:r>
      <w:r w:rsidR="000C5882" w:rsidRPr="00F20CE5">
        <w:rPr>
          <w:rFonts w:hint="eastAsia"/>
        </w:rPr>
        <w:t>“</w:t>
      </w:r>
      <w:r w:rsidRPr="00F20CE5">
        <w:rPr>
          <w:rFonts w:hint="eastAsia"/>
        </w:rPr>
        <w:t>问诘其相</w:t>
      </w:r>
      <w:r w:rsidR="005C371A" w:rsidRPr="00F20CE5">
        <w:rPr>
          <w:rFonts w:hint="eastAsia"/>
        </w:rPr>
        <w:t>”</w:t>
      </w:r>
      <w:r w:rsidRPr="00F20CE5">
        <w:rPr>
          <w:rFonts w:hint="eastAsia"/>
        </w:rPr>
        <w:t>，地水火风，水的相，火的相，为什么是</w:t>
      </w:r>
      <w:r w:rsidR="000C5882" w:rsidRPr="00F20CE5">
        <w:rPr>
          <w:rFonts w:hint="eastAsia"/>
        </w:rPr>
        <w:t>“</w:t>
      </w:r>
      <w:r w:rsidRPr="00F20CE5">
        <w:rPr>
          <w:rFonts w:hint="eastAsia"/>
        </w:rPr>
        <w:t>不陵灭</w:t>
      </w:r>
      <w:r w:rsidR="005C371A" w:rsidRPr="00F20CE5">
        <w:rPr>
          <w:rFonts w:hint="eastAsia"/>
        </w:rPr>
        <w:t>”</w:t>
      </w:r>
      <w:r w:rsidRPr="00F20CE5">
        <w:rPr>
          <w:rFonts w:hint="eastAsia"/>
        </w:rPr>
        <w:t>，</w:t>
      </w:r>
      <w:r w:rsidRPr="00F20CE5">
        <w:rPr>
          <w:rFonts w:hint="eastAsia"/>
        </w:rPr>
        <w:lastRenderedPageBreak/>
        <w:t>为什么不能成为能害所害的话，实际上就是这样的。</w:t>
      </w:r>
    </w:p>
    <w:p w14:paraId="42B3599E" w14:textId="44C79042" w:rsidR="00BA47BD" w:rsidRPr="00F20CE5" w:rsidRDefault="005B61C9" w:rsidP="000D5C78">
      <w:pPr>
        <w:widowControl w:val="0"/>
        <w:ind w:firstLine="600"/>
      </w:pPr>
      <w:r w:rsidRPr="00F20CE5">
        <w:rPr>
          <w:rFonts w:hint="eastAsia"/>
        </w:rPr>
        <w:t>在我们真正的本体当中去观察的时候，其实它的相，在某种意义上面是可以显现的。但是就像虚空当中的花一样的，或者说是水中的日一样的，或者是水中的月影一样的，或者说是梦中的大象一样的，等等，所有的这些世俗的显相，其实你认为是互相陵灭的话，也不一定的，刚才两个太阳互相没有损害。</w:t>
      </w:r>
    </w:p>
    <w:p w14:paraId="7581CBFA" w14:textId="1A264976" w:rsidR="00BA47BD" w:rsidRPr="00F20CE5" w:rsidRDefault="005B61C9" w:rsidP="000D5C78">
      <w:pPr>
        <w:widowControl w:val="0"/>
        <w:ind w:firstLine="600"/>
      </w:pPr>
      <w:r w:rsidRPr="00F20CE5">
        <w:rPr>
          <w:rFonts w:hint="eastAsia"/>
        </w:rPr>
        <w:t>这是第一个方面的观点。</w:t>
      </w:r>
    </w:p>
    <w:p w14:paraId="0F7B1DE6" w14:textId="3B2826B1" w:rsidR="00BA47BD" w:rsidRPr="00F20CE5" w:rsidRDefault="005B61C9" w:rsidP="000D5C78">
      <w:pPr>
        <w:widowControl w:val="0"/>
        <w:ind w:firstLine="601"/>
        <w:rPr>
          <w:b/>
          <w:bCs/>
        </w:rPr>
      </w:pPr>
      <w:r w:rsidRPr="00F20CE5">
        <w:rPr>
          <w:rFonts w:hint="eastAsia"/>
          <w:b/>
          <w:bCs/>
        </w:rPr>
        <w:t>观性元真。唯妙觉明。妙觉明心。先非水火。云何复问不相容者。</w:t>
      </w:r>
    </w:p>
    <w:p w14:paraId="0136BF93" w14:textId="4178E9A5" w:rsidR="00BA47BD" w:rsidRPr="00F20CE5" w:rsidRDefault="005B61C9" w:rsidP="000D5C78">
      <w:pPr>
        <w:widowControl w:val="0"/>
        <w:ind w:firstLine="600"/>
      </w:pPr>
      <w:r w:rsidRPr="00F20CE5">
        <w:rPr>
          <w:rFonts w:hint="eastAsia"/>
        </w:rPr>
        <w:t>前面我说的断开，是这里以上。反正我们按照原文来做的话，也可以吧，虽然跟藏文的版本有点不同，也可能它有不同的版本讲的。我们按照个别大师所讲的一样，原文做下来也可以。</w:t>
      </w:r>
    </w:p>
    <w:p w14:paraId="2C6014AA" w14:textId="10F2C72C" w:rsidR="00BA47BD" w:rsidRPr="00F20CE5" w:rsidRDefault="005B61C9" w:rsidP="000D5C78">
      <w:pPr>
        <w:widowControl w:val="0"/>
        <w:ind w:firstLine="600"/>
      </w:pPr>
      <w:r w:rsidRPr="00F20CE5">
        <w:rPr>
          <w:rFonts w:hint="eastAsia"/>
        </w:rPr>
        <w:t>然后观这些法的本性，包括地、水、火、风七大的本性，实际上就是唯一的这个光明如来藏，就是妙觉这个心。</w:t>
      </w:r>
    </w:p>
    <w:p w14:paraId="7D058251" w14:textId="3B0C031B" w:rsidR="00BA47BD" w:rsidRPr="00F20CE5" w:rsidRDefault="005B61C9" w:rsidP="000D5C78">
      <w:pPr>
        <w:widowControl w:val="0"/>
        <w:ind w:firstLine="600"/>
      </w:pPr>
      <w:r w:rsidRPr="00F20CE5">
        <w:rPr>
          <w:rFonts w:hint="eastAsia"/>
        </w:rPr>
        <w:t>那么这样本体当中</w:t>
      </w:r>
      <w:r w:rsidR="000C5882" w:rsidRPr="00F20CE5">
        <w:rPr>
          <w:rFonts w:hint="eastAsia"/>
        </w:rPr>
        <w:t>“</w:t>
      </w:r>
      <w:r w:rsidRPr="00F20CE5">
        <w:rPr>
          <w:rFonts w:hint="eastAsia"/>
        </w:rPr>
        <w:t>先非水火</w:t>
      </w:r>
      <w:r w:rsidR="005C371A" w:rsidRPr="00F20CE5">
        <w:rPr>
          <w:rFonts w:hint="eastAsia"/>
        </w:rPr>
        <w:t>”</w:t>
      </w:r>
      <w:r w:rsidRPr="00F20CE5">
        <w:rPr>
          <w:rFonts w:hint="eastAsia"/>
        </w:rPr>
        <w:t>，他的本性当中，没有任何的水和火的本体。因为七大的本性实际上是如来藏。如来藏当中整个地、水、火、风这种辨别和分隔，绝对是不可能有的。</w:t>
      </w:r>
    </w:p>
    <w:p w14:paraId="57654A7C" w14:textId="3388448A" w:rsidR="00BA47BD" w:rsidRPr="00F20CE5" w:rsidRDefault="005B61C9" w:rsidP="000D5C78">
      <w:pPr>
        <w:widowControl w:val="0"/>
        <w:ind w:firstLine="600"/>
      </w:pPr>
      <w:r w:rsidRPr="00F20CE5">
        <w:rPr>
          <w:rFonts w:hint="eastAsia"/>
        </w:rPr>
        <w:lastRenderedPageBreak/>
        <w:t>所以</w:t>
      </w:r>
      <w:r w:rsidR="000C5882" w:rsidRPr="00F20CE5">
        <w:rPr>
          <w:rFonts w:hint="eastAsia"/>
        </w:rPr>
        <w:t>“</w:t>
      </w:r>
      <w:r w:rsidRPr="00F20CE5">
        <w:rPr>
          <w:rFonts w:hint="eastAsia"/>
        </w:rPr>
        <w:t>云和复问不相容？</w:t>
      </w:r>
      <w:r w:rsidR="005C371A" w:rsidRPr="00F20CE5">
        <w:rPr>
          <w:rFonts w:hint="eastAsia"/>
        </w:rPr>
        <w:t>”</w:t>
      </w:r>
      <w:r w:rsidRPr="00F20CE5">
        <w:rPr>
          <w:rFonts w:hint="eastAsia"/>
        </w:rPr>
        <w:t>，富楼那前面问水和火为什么不会互相陵灭？地和虚空为什么是不相容纳？这个说法也是一种愚痴的说法。</w:t>
      </w:r>
    </w:p>
    <w:p w14:paraId="63E74C3D" w14:textId="58DE8A2B" w:rsidR="00BA47BD" w:rsidRPr="00F20CE5" w:rsidRDefault="005B61C9" w:rsidP="000D5C78">
      <w:pPr>
        <w:widowControl w:val="0"/>
        <w:ind w:firstLine="600"/>
      </w:pPr>
      <w:r w:rsidRPr="00F20CE5">
        <w:rPr>
          <w:rFonts w:hint="eastAsia"/>
        </w:rPr>
        <w:t>所以我们平时的很多问题，如果好好思考的话，这里应该是很好的回答了。我们经常也是遇到这样，既然地水火风在如来藏当中一味一体的话，怎么会是不相违？或者说是怎么不冲突？怎么在如来藏当中融入一体？真正事物的本性上也好，或者说事物的形象上的话，实际上这些都是如梦如幻。因此佛教当中，什么时候懂到这个如梦如幻，幻化八喻。这个时候，你对整个万法就有个新的定解，或者是新的这种认识。</w:t>
      </w:r>
    </w:p>
    <w:p w14:paraId="3B64AE28" w14:textId="78B995F1" w:rsidR="00BA47BD" w:rsidRPr="00F20CE5" w:rsidRDefault="005B61C9" w:rsidP="000D5C78">
      <w:pPr>
        <w:widowControl w:val="0"/>
        <w:ind w:firstLine="600"/>
      </w:pPr>
      <w:r w:rsidRPr="00F20CE5">
        <w:rPr>
          <w:rFonts w:hint="eastAsia"/>
        </w:rPr>
        <w:t>所以我们有些人好像学到了《入大乘论》，学到了《虚幻休息》，之后的话好像自然而然已经明白了。其实我们特别特别执着的任何的这些法，原来都好像梦中的追求，除此以外，没有一个实质。这种没有实质，并不是教条主义的一种说法，这是佛陀说的，这是上师说的，这是金刚阿阇梨说的，死我们也要听，不死也必须要听。不是这样的。</w:t>
      </w:r>
    </w:p>
    <w:p w14:paraId="207A00E3" w14:textId="577AEA06" w:rsidR="00BA47BD" w:rsidRPr="00F20CE5" w:rsidRDefault="005B61C9" w:rsidP="000D5C78">
      <w:pPr>
        <w:widowControl w:val="0"/>
        <w:ind w:firstLine="600"/>
      </w:pPr>
      <w:r w:rsidRPr="00F20CE5">
        <w:rPr>
          <w:rFonts w:hint="eastAsia"/>
        </w:rPr>
        <w:t>我们凭自己的智慧去观察的时候，真正如来藏的觉性当中的话，其实万法的相是可以容纳的。万法相的容纳过程当中，它们也不会有丝毫的矛盾。没有矛</w:t>
      </w:r>
      <w:r w:rsidRPr="00F20CE5">
        <w:rPr>
          <w:rFonts w:hint="eastAsia"/>
        </w:rPr>
        <w:lastRenderedPageBreak/>
        <w:t>盾的原因是什么呢？就是跟众生的业有关系的，还有就是事物的本体有关系的；还有我们的心跟虚空一样的，它的性质也好，它的本体也有关系的。但是我们可怜的愚痴众生的话，没有善知识的引导之前的话，我们根本就没有懂得这么甚深稀有的道理。</w:t>
      </w:r>
    </w:p>
    <w:p w14:paraId="0380BB77" w14:textId="46AE5FEA" w:rsidR="00BA47BD" w:rsidRPr="00F20CE5" w:rsidRDefault="005B61C9" w:rsidP="000D5C78">
      <w:pPr>
        <w:widowControl w:val="0"/>
        <w:ind w:firstLine="600"/>
      </w:pPr>
      <w:r w:rsidRPr="00F20CE5">
        <w:rPr>
          <w:rFonts w:hint="eastAsia"/>
        </w:rPr>
        <w:t>正因为这样，前辈很多大德经常用稀有来进行感叹，原因就在这里。否则的话，这些大德也是没有什么可稀有的。你看汉传佛教也好，藏传佛教也好，一旦认识了自己心的本来面目的时候，经常觉得：</w:t>
      </w:r>
      <w:r w:rsidR="000C5882" w:rsidRPr="00F20CE5">
        <w:rPr>
          <w:rFonts w:hint="eastAsia"/>
        </w:rPr>
        <w:t>“</w:t>
      </w:r>
      <w:r w:rsidRPr="00F20CE5">
        <w:rPr>
          <w:rFonts w:hint="eastAsia"/>
        </w:rPr>
        <w:t>哇</w:t>
      </w:r>
      <w:r w:rsidR="00E7107F" w:rsidRPr="00F20CE5">
        <w:rPr>
          <w:rFonts w:hint="eastAsia"/>
        </w:rPr>
        <w:t>！</w:t>
      </w:r>
      <w:r w:rsidRPr="00F20CE5">
        <w:rPr>
          <w:rFonts w:hint="eastAsia"/>
        </w:rPr>
        <w:t>太妙了，哇</w:t>
      </w:r>
      <w:r w:rsidR="00E7107F" w:rsidRPr="00F20CE5">
        <w:rPr>
          <w:rFonts w:hint="eastAsia"/>
        </w:rPr>
        <w:t>！</w:t>
      </w:r>
      <w:r w:rsidRPr="00F20CE5">
        <w:rPr>
          <w:rFonts w:hint="eastAsia"/>
        </w:rPr>
        <w:t>太好了。</w:t>
      </w:r>
      <w:r w:rsidR="005C371A" w:rsidRPr="00F20CE5">
        <w:rPr>
          <w:rFonts w:hint="eastAsia"/>
        </w:rPr>
        <w:t>”</w:t>
      </w:r>
      <w:r w:rsidRPr="00F20CE5">
        <w:rPr>
          <w:rFonts w:hint="eastAsia"/>
        </w:rPr>
        <w:t>为什么呢？因为明明众生跟自己，无始以来都是在一起，但是从来都是不知道，还在另外——我们认为外面有一种实有的东西，一直去执着，这就是非常愚痴的，非常可笑的一件事情。</w:t>
      </w:r>
    </w:p>
    <w:p w14:paraId="7CA48424" w14:textId="14AEA399" w:rsidR="00BA47BD" w:rsidRPr="00F20CE5" w:rsidRDefault="005B61C9" w:rsidP="000D5C78">
      <w:pPr>
        <w:widowControl w:val="0"/>
        <w:ind w:firstLine="600"/>
      </w:pPr>
      <w:r w:rsidRPr="00F20CE5">
        <w:rPr>
          <w:rFonts w:hint="eastAsia"/>
        </w:rPr>
        <w:t>再加上，你真正认识到心的本性也好，万法的自性的时候，哇，好像有一点简单，当下——为什么前辈的很多大德，不管是男众女众，谁的话，通过窍诀的指点以后，自己当下就觉悟，当下觉悟以后，那心的状态跟以往就是完全不同的，这个原因也是在这里。</w:t>
      </w:r>
    </w:p>
    <w:p w14:paraId="4E6E56F5" w14:textId="0AC2D8F5" w:rsidR="00BA47BD" w:rsidRPr="00F20CE5" w:rsidRDefault="005B61C9" w:rsidP="000D5C78">
      <w:pPr>
        <w:widowControl w:val="0"/>
        <w:ind w:firstLine="600"/>
      </w:pPr>
      <w:r w:rsidRPr="00F20CE5">
        <w:rPr>
          <w:rFonts w:hint="eastAsia"/>
        </w:rPr>
        <w:t>这里如果按照密法的一些直指心性结合起来的话，可能有更多的一些需要讲的，尤其是按照《七宝藏》的有些观点来进行解释的话，里面的一些甚深意义进</w:t>
      </w:r>
      <w:r w:rsidRPr="00F20CE5">
        <w:rPr>
          <w:rFonts w:hint="eastAsia"/>
        </w:rPr>
        <w:lastRenderedPageBreak/>
        <w:t>一步的明显，可以遣除许多的怀疑、增益，然后坚定自己的信心和自己的定解，还有自己证悟的这些境界等等。</w:t>
      </w:r>
    </w:p>
    <w:p w14:paraId="7A0AD4D5" w14:textId="497B553D" w:rsidR="00BA47BD" w:rsidRPr="00F20CE5" w:rsidRDefault="005B61C9" w:rsidP="000D5C78">
      <w:pPr>
        <w:widowControl w:val="0"/>
        <w:ind w:firstLine="600"/>
      </w:pPr>
      <w:r w:rsidRPr="00F20CE5">
        <w:rPr>
          <w:rFonts w:hint="eastAsia"/>
        </w:rPr>
        <w:t>那下面佛告诉富楼那尊者：</w:t>
      </w:r>
    </w:p>
    <w:p w14:paraId="0C93FBCC" w14:textId="61408A11" w:rsidR="00BA47BD" w:rsidRPr="00F20CE5" w:rsidRDefault="005B61C9" w:rsidP="000D5C78">
      <w:pPr>
        <w:widowControl w:val="0"/>
        <w:ind w:firstLine="601"/>
        <w:rPr>
          <w:b/>
          <w:bCs/>
        </w:rPr>
      </w:pPr>
      <w:r w:rsidRPr="00F20CE5">
        <w:rPr>
          <w:rFonts w:hint="eastAsia"/>
          <w:b/>
          <w:bCs/>
        </w:rPr>
        <w:t>富楼那。汝以色空。相倾相夺于如来藏。而如来藏随为色空。周遍法界。</w:t>
      </w:r>
    </w:p>
    <w:p w14:paraId="242F83DF" w14:textId="3160473A" w:rsidR="00BA47BD" w:rsidRPr="00F20CE5" w:rsidRDefault="005B61C9" w:rsidP="000D5C78">
      <w:pPr>
        <w:widowControl w:val="0"/>
        <w:ind w:firstLine="600"/>
      </w:pPr>
      <w:r w:rsidRPr="00F20CE5">
        <w:rPr>
          <w:rFonts w:hint="eastAsia"/>
        </w:rPr>
        <w:t>下面这一段主要讲我们，像唯识宗的话讲不清净的依他起，或者说是一种杂乱的缘起性。</w:t>
      </w:r>
    </w:p>
    <w:p w14:paraId="4DE2D5C8" w14:textId="1205BA24" w:rsidR="00BA47BD" w:rsidRPr="00F20CE5" w:rsidRDefault="005B61C9" w:rsidP="000D5C78">
      <w:pPr>
        <w:widowControl w:val="0"/>
        <w:ind w:firstLine="600"/>
      </w:pPr>
      <w:r w:rsidRPr="00F20CE5">
        <w:rPr>
          <w:rFonts w:hint="eastAsia"/>
        </w:rPr>
        <w:t>佛告诉富楼那尊者，你实际上是以色和空两个法，</w:t>
      </w:r>
      <w:r w:rsidR="000C5882" w:rsidRPr="00F20CE5">
        <w:rPr>
          <w:rFonts w:hint="eastAsia"/>
        </w:rPr>
        <w:t>“</w:t>
      </w:r>
      <w:r w:rsidRPr="00F20CE5">
        <w:rPr>
          <w:rFonts w:hint="eastAsia"/>
        </w:rPr>
        <w:t>相倾相夺</w:t>
      </w:r>
      <w:r w:rsidR="005C371A" w:rsidRPr="00F20CE5">
        <w:rPr>
          <w:rFonts w:hint="eastAsia"/>
        </w:rPr>
        <w:t>”</w:t>
      </w:r>
      <w:r w:rsidRPr="00F20CE5">
        <w:rPr>
          <w:rFonts w:hint="eastAsia"/>
        </w:rPr>
        <w:t>，互相都是开始能害所害，或者说是一者存在，一者灭亡这样的方式，在如来藏的本性当中，把色和空完全是像白色和黑色的两个绳子搓在一起一样，然后强加在如来藏上面。</w:t>
      </w:r>
    </w:p>
    <w:p w14:paraId="12303658" w14:textId="4D0CEAA1" w:rsidR="00BA47BD" w:rsidRPr="00F20CE5" w:rsidRDefault="005B61C9" w:rsidP="000D5C78">
      <w:pPr>
        <w:widowControl w:val="0"/>
        <w:ind w:firstLine="600"/>
      </w:pPr>
      <w:r w:rsidRPr="00F20CE5">
        <w:rPr>
          <w:rFonts w:hint="eastAsia"/>
        </w:rPr>
        <w:t>其实富楼那尊者也是带有声闻有实宗的习气吧。其实很多人，那天我们在女众咖啡厅接待一些客人的时候，里面也算是比较出名的。有些人问的问题也是把</w:t>
      </w:r>
      <w:r w:rsidR="000C5882" w:rsidRPr="00F20CE5">
        <w:rPr>
          <w:rFonts w:hint="eastAsia"/>
        </w:rPr>
        <w:t>“</w:t>
      </w:r>
      <w:r w:rsidRPr="00F20CE5">
        <w:rPr>
          <w:rFonts w:hint="eastAsia"/>
        </w:rPr>
        <w:t>色不异空，空不异色</w:t>
      </w:r>
      <w:r w:rsidR="005C371A" w:rsidRPr="00F20CE5">
        <w:rPr>
          <w:rFonts w:hint="eastAsia"/>
        </w:rPr>
        <w:t>”</w:t>
      </w:r>
      <w:r w:rsidRPr="00F20CE5">
        <w:rPr>
          <w:rFonts w:hint="eastAsia"/>
        </w:rPr>
        <w:t>的问题一直是，有点，就是问这些。所以说可能他们也是这样的，把色和空强加在如来藏。</w:t>
      </w:r>
    </w:p>
    <w:p w14:paraId="5EA19BE5" w14:textId="13C388FB" w:rsidR="00BA47BD" w:rsidRPr="00F20CE5" w:rsidRDefault="000C5882" w:rsidP="000D5C78">
      <w:pPr>
        <w:widowControl w:val="0"/>
        <w:ind w:firstLine="600"/>
      </w:pPr>
      <w:r w:rsidRPr="00F20CE5">
        <w:rPr>
          <w:rFonts w:hint="eastAsia"/>
        </w:rPr>
        <w:t>“</w:t>
      </w:r>
      <w:r w:rsidR="005B61C9" w:rsidRPr="00F20CE5">
        <w:rPr>
          <w:rFonts w:hint="eastAsia"/>
        </w:rPr>
        <w:t>而如来藏随为色空</w:t>
      </w:r>
      <w:r w:rsidR="005C371A" w:rsidRPr="00F20CE5">
        <w:rPr>
          <w:rFonts w:hint="eastAsia"/>
        </w:rPr>
        <w:t>”</w:t>
      </w:r>
      <w:r w:rsidR="005B61C9" w:rsidRPr="00F20CE5">
        <w:rPr>
          <w:rFonts w:hint="eastAsia"/>
        </w:rPr>
        <w:t>，其实如来藏的话，它随着这个空，空即是现，现就是空，这样的一个缘起性</w:t>
      </w:r>
      <w:r w:rsidR="005B61C9" w:rsidRPr="00F20CE5">
        <w:rPr>
          <w:rFonts w:hint="eastAsia"/>
        </w:rPr>
        <w:lastRenderedPageBreak/>
        <w:t>空来周遍整个法界。</w:t>
      </w:r>
    </w:p>
    <w:p w14:paraId="78E6766E" w14:textId="6BC185F4" w:rsidR="00BA47BD" w:rsidRPr="00F20CE5" w:rsidRDefault="005B61C9" w:rsidP="000D5C78">
      <w:pPr>
        <w:widowControl w:val="0"/>
        <w:ind w:firstLine="600"/>
      </w:pPr>
      <w:r w:rsidRPr="00F20CE5">
        <w:rPr>
          <w:rFonts w:hint="eastAsia"/>
        </w:rPr>
        <w:t>它们两个是不矛盾的，色和空，因为色的本体是空性的，空性可以显现色法的，所以这两个按照《心经》里面所讲的这样的话，根本不会矛盾的。</w:t>
      </w:r>
    </w:p>
    <w:p w14:paraId="3C5A5CC9" w14:textId="0C521190" w:rsidR="00BA47BD" w:rsidRPr="00F20CE5" w:rsidRDefault="005B61C9" w:rsidP="000D5C78">
      <w:pPr>
        <w:widowControl w:val="0"/>
        <w:ind w:firstLine="601"/>
        <w:rPr>
          <w:b/>
          <w:bCs/>
        </w:rPr>
      </w:pPr>
      <w:r w:rsidRPr="00F20CE5">
        <w:rPr>
          <w:rFonts w:hint="eastAsia"/>
          <w:b/>
          <w:bCs/>
        </w:rPr>
        <w:t>是故。于中风动空澄。日明云暗。众生迷闷。背觉合尘。故发尘劳。有世间相。</w:t>
      </w:r>
    </w:p>
    <w:p w14:paraId="71A66A8D" w14:textId="7E8FC1C7" w:rsidR="00BA47BD" w:rsidRPr="00F20CE5" w:rsidRDefault="005B61C9" w:rsidP="000D5C78">
      <w:pPr>
        <w:widowControl w:val="0"/>
        <w:ind w:firstLine="600"/>
      </w:pPr>
      <w:r w:rsidRPr="00F20CE5">
        <w:rPr>
          <w:rFonts w:hint="eastAsia"/>
        </w:rPr>
        <w:t>所以说在如来藏当中的话，出现比如说风的动摇也好，虚空的澄清也好，太阳的光明，云的暗相，以及众生的迷乱的相，最后背离了觉性，然后结合了外境的客尘，或者说是外面的六尘，发生什么呢？发生种种的烦恼和尘劳，然后显现世间当中的万事万物、包罗万象的世间相。</w:t>
      </w:r>
    </w:p>
    <w:p w14:paraId="185293C5" w14:textId="51C30913" w:rsidR="00BA47BD" w:rsidRPr="00F20CE5" w:rsidRDefault="005B61C9" w:rsidP="000D5C78">
      <w:pPr>
        <w:widowControl w:val="0"/>
        <w:ind w:firstLine="600"/>
      </w:pPr>
      <w:r w:rsidRPr="00F20CE5">
        <w:rPr>
          <w:rFonts w:hint="eastAsia"/>
        </w:rPr>
        <w:t>意思就是说，因为众生没有懂到如来藏的本来面目，这样的原因，没有认识的情况下，外面的器世界的吹风也好，虚空的显现，光明的显现，黑暗的显现，包括众生的迷乱，我们很多的六道轮回的种种的器情世界的显相就出现了。</w:t>
      </w:r>
    </w:p>
    <w:p w14:paraId="32FB9973" w14:textId="189A1F8D" w:rsidR="00BA47BD" w:rsidRPr="00F20CE5" w:rsidRDefault="005B61C9" w:rsidP="000D5C78">
      <w:pPr>
        <w:widowControl w:val="0"/>
        <w:ind w:firstLine="600"/>
      </w:pPr>
      <w:r w:rsidRPr="00F20CE5">
        <w:rPr>
          <w:rFonts w:hint="eastAsia"/>
        </w:rPr>
        <w:t>我们不是说，本基当中显现基现，显现基现的时候，众生没有认识；没有认识的话，出现无明、十二缘起，最后的话，整个器情世界所有的这种痛苦的相就出现，原因也是这样的。</w:t>
      </w:r>
    </w:p>
    <w:p w14:paraId="793AA30C" w14:textId="364AC5A6" w:rsidR="00BA47BD" w:rsidRPr="00F20CE5" w:rsidRDefault="005B61C9" w:rsidP="000D5C78">
      <w:pPr>
        <w:widowControl w:val="0"/>
        <w:ind w:firstLine="600"/>
      </w:pPr>
      <w:r w:rsidRPr="00F20CE5">
        <w:rPr>
          <w:rFonts w:hint="eastAsia"/>
        </w:rPr>
        <w:lastRenderedPageBreak/>
        <w:t>然后佛陀下面讲的是清净的缘起。</w:t>
      </w:r>
    </w:p>
    <w:p w14:paraId="598DEE22" w14:textId="602120C4" w:rsidR="00BA47BD" w:rsidRPr="00F20CE5" w:rsidRDefault="005B61C9" w:rsidP="000D5C78">
      <w:pPr>
        <w:widowControl w:val="0"/>
        <w:ind w:firstLine="600"/>
      </w:pPr>
      <w:r w:rsidRPr="00F20CE5">
        <w:rPr>
          <w:rFonts w:hint="eastAsia"/>
        </w:rPr>
        <w:t>佛陀他认识，前辈的高僧大德也认识心的本来面目，这个时候上面的这些，一大串的这种迷乱相全部都没有了。</w:t>
      </w:r>
    </w:p>
    <w:p w14:paraId="34F5620C" w14:textId="116E13C5" w:rsidR="00BA47BD" w:rsidRPr="00F20CE5" w:rsidRDefault="005B61C9" w:rsidP="000D5C78">
      <w:pPr>
        <w:widowControl w:val="0"/>
        <w:ind w:firstLine="601"/>
        <w:rPr>
          <w:b/>
          <w:bCs/>
        </w:rPr>
      </w:pPr>
      <w:r w:rsidRPr="00F20CE5">
        <w:rPr>
          <w:rFonts w:hint="eastAsia"/>
          <w:b/>
          <w:bCs/>
        </w:rPr>
        <w:t>我以妙明不灭不生。</w:t>
      </w:r>
    </w:p>
    <w:p w14:paraId="44BF3C14" w14:textId="5CBCA9C6" w:rsidR="00BA47BD" w:rsidRPr="00F20CE5" w:rsidRDefault="005B61C9" w:rsidP="000D5C78">
      <w:pPr>
        <w:widowControl w:val="0"/>
        <w:ind w:firstLine="600"/>
      </w:pPr>
      <w:r w:rsidRPr="00F20CE5">
        <w:rPr>
          <w:rFonts w:hint="eastAsia"/>
        </w:rPr>
        <w:t>佛陀以妙明如来藏或者说妙明觉性的境界完全是通达的。那么这样的话，它就是不生不灭的。</w:t>
      </w:r>
    </w:p>
    <w:p w14:paraId="77709D4F" w14:textId="7968976D" w:rsidR="00BA47BD" w:rsidRPr="00F20CE5" w:rsidRDefault="005B61C9" w:rsidP="000D5C78">
      <w:pPr>
        <w:widowControl w:val="0"/>
        <w:ind w:firstLine="601"/>
        <w:rPr>
          <w:b/>
          <w:bCs/>
        </w:rPr>
      </w:pPr>
      <w:r w:rsidRPr="00F20CE5">
        <w:rPr>
          <w:rFonts w:hint="eastAsia"/>
          <w:b/>
          <w:bCs/>
        </w:rPr>
        <w:t>合如来藏，</w:t>
      </w:r>
    </w:p>
    <w:p w14:paraId="364FDBEE" w14:textId="00141C5E" w:rsidR="00BA47BD" w:rsidRPr="00F20CE5" w:rsidRDefault="005B61C9" w:rsidP="000D5C78">
      <w:pPr>
        <w:widowControl w:val="0"/>
        <w:ind w:firstLine="600"/>
      </w:pPr>
      <w:r w:rsidRPr="00F20CE5">
        <w:rPr>
          <w:rFonts w:hint="eastAsia"/>
        </w:rPr>
        <w:t>跟如来藏是完全的相合、相应的。</w:t>
      </w:r>
    </w:p>
    <w:p w14:paraId="30B51998" w14:textId="37770BF7" w:rsidR="00BA47BD" w:rsidRPr="00F20CE5" w:rsidRDefault="005B61C9" w:rsidP="000D5C78">
      <w:pPr>
        <w:widowControl w:val="0"/>
        <w:ind w:firstLine="601"/>
        <w:rPr>
          <w:b/>
          <w:bCs/>
        </w:rPr>
      </w:pPr>
      <w:r w:rsidRPr="00F20CE5">
        <w:rPr>
          <w:rFonts w:hint="eastAsia"/>
          <w:b/>
          <w:bCs/>
        </w:rPr>
        <w:t>而如来藏唯妙觉明。圆照法界。</w:t>
      </w:r>
    </w:p>
    <w:p w14:paraId="2EA3B7C8" w14:textId="60AFC273" w:rsidR="00BA47BD" w:rsidRPr="00F20CE5" w:rsidRDefault="005B61C9" w:rsidP="000D5C78">
      <w:pPr>
        <w:widowControl w:val="0"/>
        <w:ind w:firstLine="600"/>
      </w:pPr>
      <w:r w:rsidRPr="00F20CE5">
        <w:rPr>
          <w:rFonts w:hint="eastAsia"/>
        </w:rPr>
        <w:t>而这样的如来藏它就是光明，它就是法界，它圆满的照耀整个世界，或者明显于整个法界当中，它其实周遍于整个法界的。</w:t>
      </w:r>
    </w:p>
    <w:p w14:paraId="59CE4C25" w14:textId="59DECA3D" w:rsidR="00BA47BD" w:rsidRPr="00F20CE5" w:rsidRDefault="005B61C9" w:rsidP="000D5C78">
      <w:pPr>
        <w:widowControl w:val="0"/>
        <w:ind w:firstLine="600"/>
      </w:pPr>
      <w:r w:rsidRPr="00F20CE5">
        <w:rPr>
          <w:rFonts w:hint="eastAsia"/>
        </w:rPr>
        <w:t>那么因为这个原因：</w:t>
      </w:r>
    </w:p>
    <w:p w14:paraId="5A4C1523" w14:textId="763CF823" w:rsidR="00BA47BD" w:rsidRPr="00F20CE5" w:rsidRDefault="005B61C9" w:rsidP="000D5C78">
      <w:pPr>
        <w:widowControl w:val="0"/>
        <w:ind w:firstLine="601"/>
        <w:rPr>
          <w:b/>
          <w:bCs/>
        </w:rPr>
      </w:pPr>
      <w:r w:rsidRPr="00F20CE5">
        <w:rPr>
          <w:rFonts w:hint="eastAsia"/>
          <w:b/>
          <w:bCs/>
        </w:rPr>
        <w:t>是故，于中</w:t>
      </w:r>
    </w:p>
    <w:p w14:paraId="33D3B68F" w14:textId="034C718A" w:rsidR="00BA47BD" w:rsidRPr="00F20CE5" w:rsidRDefault="005B61C9" w:rsidP="000D5C78">
      <w:pPr>
        <w:widowControl w:val="0"/>
        <w:ind w:firstLine="600"/>
      </w:pPr>
      <w:r w:rsidRPr="00F20CE5">
        <w:rPr>
          <w:rFonts w:hint="eastAsia"/>
        </w:rPr>
        <w:t>在这样的境界当中，我们刚才讲的一样，我们没有认识到如来藏的本性，或者是说万法可以容纳，万法可以解开，这样的道理没有懂得的话，那就是漂泊于轮回当中。</w:t>
      </w:r>
    </w:p>
    <w:p w14:paraId="5C0F536E" w14:textId="76B096EA" w:rsidR="00BA47BD" w:rsidRPr="00F20CE5" w:rsidRDefault="005B61C9" w:rsidP="000D5C78">
      <w:pPr>
        <w:widowControl w:val="0"/>
        <w:ind w:firstLine="600"/>
      </w:pPr>
      <w:r w:rsidRPr="00F20CE5">
        <w:rPr>
          <w:rFonts w:hint="eastAsia"/>
        </w:rPr>
        <w:t>其实我们人世间也是这样的，很多都不会圆融，不会通融的人还是很痛苦的。不管遇到什么事情的话，</w:t>
      </w:r>
      <w:r w:rsidRPr="00F20CE5">
        <w:rPr>
          <w:rFonts w:hint="eastAsia"/>
        </w:rPr>
        <w:lastRenderedPageBreak/>
        <w:t>自己越来越执着，越来越耽着，特别苦恼。包括两个人遇到一样的事情，比如说你的父亲死了，我的父亲也死了，但是一个人他可能，哦，从名言当中来讲，万法都是无常的。从胜义当中来讲，认识自己心的本性的时候，可能哭没有了，就是这样的。但是另一个人的话，他就想起了各种往事，然后就特别痛苦，越痛苦的话，自己的相续越来越混乱，就是这样。所以同样的两件事情，但是完全不同的。</w:t>
      </w:r>
    </w:p>
    <w:p w14:paraId="530087BD" w14:textId="15753363" w:rsidR="00BA47BD" w:rsidRPr="00F20CE5" w:rsidRDefault="005B61C9" w:rsidP="000D5C78">
      <w:pPr>
        <w:widowControl w:val="0"/>
        <w:ind w:firstLine="600"/>
      </w:pPr>
      <w:r w:rsidRPr="00F20CE5">
        <w:rPr>
          <w:rFonts w:hint="eastAsia"/>
        </w:rPr>
        <w:t>所以刚才讲了，我们的心的话，凡夫人就是去执着，执着以后，显现了轮回六道的显相。佛陀和前辈的高僧大德们，他们依靠这种窍诀来认识到这个轮回，认识到它的本性——当你认识到它的本性的时候，什么都可以容纳的。所以前辈大德们经常出现种种的神变、神通，这个原因就是在这里。</w:t>
      </w:r>
    </w:p>
    <w:p w14:paraId="56644343" w14:textId="7024D44B" w:rsidR="00BA47BD" w:rsidRPr="00F20CE5" w:rsidRDefault="005B61C9" w:rsidP="000D5C78">
      <w:pPr>
        <w:widowControl w:val="0"/>
        <w:ind w:firstLine="600"/>
      </w:pPr>
      <w:r w:rsidRPr="00F20CE5">
        <w:rPr>
          <w:rFonts w:hint="eastAsia"/>
        </w:rPr>
        <w:t>因为如来藏，其实佛陀还有前辈大德，包括文殊菩萨、金刚上师他们的话，真正认识到如来藏的本来的这种唯明妙觉，它的本体已经认识了，如果认识到的它的境界的话：</w:t>
      </w:r>
    </w:p>
    <w:p w14:paraId="5F7546DE" w14:textId="75AAC79F" w:rsidR="00BA47BD" w:rsidRPr="00F20CE5" w:rsidRDefault="005B61C9" w:rsidP="000D5C78">
      <w:pPr>
        <w:widowControl w:val="0"/>
        <w:ind w:firstLine="601"/>
        <w:rPr>
          <w:b/>
          <w:bCs/>
        </w:rPr>
      </w:pPr>
      <w:r w:rsidRPr="00F20CE5">
        <w:rPr>
          <w:rFonts w:hint="eastAsia"/>
          <w:b/>
          <w:bCs/>
        </w:rPr>
        <w:t>一为无量。无量为一。</w:t>
      </w:r>
    </w:p>
    <w:p w14:paraId="312C9136" w14:textId="5F366371" w:rsidR="00BA47BD" w:rsidRPr="00F20CE5" w:rsidRDefault="005B61C9" w:rsidP="000D5C78">
      <w:pPr>
        <w:widowControl w:val="0"/>
        <w:ind w:firstLine="600"/>
      </w:pPr>
      <w:r w:rsidRPr="00F20CE5">
        <w:rPr>
          <w:rFonts w:hint="eastAsia"/>
        </w:rPr>
        <w:t>因为无量的法可以在一个心当中，心的话也可以散射出无量的法。</w:t>
      </w:r>
    </w:p>
    <w:p w14:paraId="15CB80F0" w14:textId="25EE85D7" w:rsidR="00BA47BD" w:rsidRPr="00F20CE5" w:rsidRDefault="005B61C9" w:rsidP="000D5C78">
      <w:pPr>
        <w:widowControl w:val="0"/>
        <w:ind w:firstLine="600"/>
      </w:pPr>
      <w:r w:rsidRPr="00F20CE5">
        <w:rPr>
          <w:rFonts w:hint="eastAsia"/>
        </w:rPr>
        <w:lastRenderedPageBreak/>
        <w:t>或者《华严经》当中说：一即是无量，无量就是一，这样也可以的，</w:t>
      </w:r>
    </w:p>
    <w:p w14:paraId="3B1E3321" w14:textId="4240C11E" w:rsidR="00BA47BD" w:rsidRPr="00F20CE5" w:rsidRDefault="005B61C9" w:rsidP="000D5C78">
      <w:pPr>
        <w:widowControl w:val="0"/>
        <w:ind w:firstLine="601"/>
        <w:rPr>
          <w:b/>
          <w:bCs/>
        </w:rPr>
      </w:pPr>
      <w:r w:rsidRPr="00F20CE5">
        <w:rPr>
          <w:rFonts w:hint="eastAsia"/>
          <w:b/>
          <w:bCs/>
        </w:rPr>
        <w:t>小中现大。大中现小。</w:t>
      </w:r>
    </w:p>
    <w:p w14:paraId="109C5ED2" w14:textId="569B3CAB" w:rsidR="00BA47BD" w:rsidRPr="00F20CE5" w:rsidRDefault="005B61C9" w:rsidP="000D5C78">
      <w:pPr>
        <w:widowControl w:val="0"/>
        <w:ind w:firstLine="600"/>
      </w:pPr>
      <w:r w:rsidRPr="00F20CE5">
        <w:rPr>
          <w:rFonts w:hint="eastAsia"/>
        </w:rPr>
        <w:t>镜子里面可以显现山河大地，或者是米拉日巴可以睡在牛角当中，牛角也没有大，米拉日巴的身体也没有小，但这个对我们一般人来讲是很难。</w:t>
      </w:r>
    </w:p>
    <w:p w14:paraId="59EE4BFE" w14:textId="0C1C2DE1" w:rsidR="00BA47BD" w:rsidRPr="00F20CE5" w:rsidRDefault="005B61C9" w:rsidP="000D5C78">
      <w:pPr>
        <w:widowControl w:val="0"/>
        <w:ind w:firstLine="600"/>
      </w:pPr>
      <w:r w:rsidRPr="00F20CE5">
        <w:rPr>
          <w:rFonts w:hint="eastAsia"/>
        </w:rPr>
        <w:t>其实真正法的本性当中，小也可以显现大，大的话也可以显现小。</w:t>
      </w:r>
    </w:p>
    <w:p w14:paraId="25E647D6" w14:textId="43F243B5" w:rsidR="00BA47BD" w:rsidRPr="00F20CE5" w:rsidRDefault="005B61C9" w:rsidP="000D5C78">
      <w:pPr>
        <w:widowControl w:val="0"/>
        <w:ind w:firstLine="601"/>
        <w:rPr>
          <w:b/>
          <w:bCs/>
        </w:rPr>
      </w:pPr>
      <w:r w:rsidRPr="00F20CE5">
        <w:rPr>
          <w:rFonts w:hint="eastAsia"/>
          <w:b/>
          <w:bCs/>
        </w:rPr>
        <w:t>不动道场。遍十方界。</w:t>
      </w:r>
    </w:p>
    <w:p w14:paraId="0E5E9A30" w14:textId="1BEA6AC3" w:rsidR="00BA47BD" w:rsidRPr="00F20CE5" w:rsidRDefault="005B61C9" w:rsidP="000D5C78">
      <w:pPr>
        <w:widowControl w:val="0"/>
        <w:ind w:firstLine="600"/>
      </w:pPr>
      <w:r w:rsidRPr="00F20CE5">
        <w:rPr>
          <w:rFonts w:hint="eastAsia"/>
        </w:rPr>
        <w:t>不动道场，藏文当中说是不动法界，道场和法界两个可能一样的。</w:t>
      </w:r>
    </w:p>
    <w:p w14:paraId="5E4DD4D0" w14:textId="436E8DD0" w:rsidR="00BA47BD" w:rsidRPr="00F20CE5" w:rsidRDefault="005B61C9" w:rsidP="000D5C78">
      <w:pPr>
        <w:widowControl w:val="0"/>
        <w:ind w:firstLine="600"/>
      </w:pPr>
      <w:r w:rsidRPr="00F20CE5">
        <w:rPr>
          <w:rFonts w:hint="eastAsia"/>
        </w:rPr>
        <w:t>不动的法界的话，其实遍于整个世间，十方的世界当中。</w:t>
      </w:r>
    </w:p>
    <w:p w14:paraId="6AEA244C" w14:textId="472516ED" w:rsidR="00BA47BD" w:rsidRPr="00F20CE5" w:rsidRDefault="005B61C9" w:rsidP="000D5C78">
      <w:pPr>
        <w:widowControl w:val="0"/>
        <w:ind w:firstLine="601"/>
        <w:rPr>
          <w:b/>
          <w:bCs/>
        </w:rPr>
      </w:pPr>
      <w:r w:rsidRPr="00F20CE5">
        <w:rPr>
          <w:rFonts w:hint="eastAsia"/>
          <w:b/>
          <w:bCs/>
        </w:rPr>
        <w:t>身含十方无尽虚空。</w:t>
      </w:r>
    </w:p>
    <w:p w14:paraId="337F77AA" w14:textId="4E662BF6" w:rsidR="00BA47BD" w:rsidRPr="00F20CE5" w:rsidRDefault="005B61C9" w:rsidP="000D5C78">
      <w:pPr>
        <w:widowControl w:val="0"/>
        <w:ind w:firstLine="600"/>
      </w:pPr>
      <w:r w:rsidRPr="00F20CE5">
        <w:rPr>
          <w:rFonts w:hint="eastAsia"/>
        </w:rPr>
        <w:t>一个法身的身体当中，十方世界的虚空也可以涵盖当中。</w:t>
      </w:r>
    </w:p>
    <w:p w14:paraId="3C1E7892" w14:textId="6DD20619" w:rsidR="00BA47BD" w:rsidRPr="00F20CE5" w:rsidRDefault="005B61C9" w:rsidP="000D5C78">
      <w:pPr>
        <w:widowControl w:val="0"/>
        <w:ind w:firstLine="601"/>
        <w:rPr>
          <w:b/>
          <w:bCs/>
        </w:rPr>
      </w:pPr>
      <w:r w:rsidRPr="00F20CE5">
        <w:rPr>
          <w:rFonts w:hint="eastAsia"/>
          <w:b/>
          <w:bCs/>
        </w:rPr>
        <w:t>于一毛端。现宝王刹。</w:t>
      </w:r>
    </w:p>
    <w:p w14:paraId="78043B46" w14:textId="2ABFCA9A" w:rsidR="00BA47BD" w:rsidRPr="00F20CE5" w:rsidRDefault="005B61C9" w:rsidP="000D5C78">
      <w:pPr>
        <w:widowControl w:val="0"/>
        <w:ind w:firstLine="600"/>
      </w:pPr>
      <w:r w:rsidRPr="00F20CE5">
        <w:rPr>
          <w:rFonts w:hint="eastAsia"/>
        </w:rPr>
        <w:t>在一个毛端，百分之多少尖的话，实际上是显现无量的刹土的显相。</w:t>
      </w:r>
    </w:p>
    <w:p w14:paraId="5562DC26" w14:textId="7C812CA8" w:rsidR="00BA47BD" w:rsidRPr="00F20CE5" w:rsidRDefault="000C5882" w:rsidP="000D5C78">
      <w:pPr>
        <w:widowControl w:val="0"/>
        <w:ind w:firstLine="600"/>
      </w:pPr>
      <w:r w:rsidRPr="00F20CE5">
        <w:rPr>
          <w:rFonts w:hint="eastAsia"/>
        </w:rPr>
        <w:t>“</w:t>
      </w:r>
      <w:r w:rsidR="005B61C9" w:rsidRPr="00F20CE5">
        <w:rPr>
          <w:rFonts w:hint="eastAsia"/>
        </w:rPr>
        <w:t>一尘中有尘数刹，一一刹有难思佛</w:t>
      </w:r>
      <w:r w:rsidR="005C371A" w:rsidRPr="00F20CE5">
        <w:rPr>
          <w:rFonts w:hint="eastAsia"/>
        </w:rPr>
        <w:t>”</w:t>
      </w:r>
      <w:r w:rsidR="005B61C9" w:rsidRPr="00F20CE5">
        <w:rPr>
          <w:rFonts w:hint="eastAsia"/>
        </w:rPr>
        <w:t>，《普贤行愿品》当中讲的一样，一个尘当中也可以有无数的佛。</w:t>
      </w:r>
    </w:p>
    <w:p w14:paraId="4CA4710D" w14:textId="45C46D33" w:rsidR="00BA47BD" w:rsidRPr="00F20CE5" w:rsidRDefault="005B61C9" w:rsidP="000D5C78">
      <w:pPr>
        <w:widowControl w:val="0"/>
        <w:ind w:firstLine="601"/>
        <w:rPr>
          <w:b/>
          <w:bCs/>
        </w:rPr>
      </w:pPr>
      <w:r w:rsidRPr="00F20CE5">
        <w:rPr>
          <w:rFonts w:hint="eastAsia"/>
          <w:b/>
          <w:bCs/>
        </w:rPr>
        <w:lastRenderedPageBreak/>
        <w:t>坐微尘里。转大法轮。</w:t>
      </w:r>
    </w:p>
    <w:p w14:paraId="5B91D1FE" w14:textId="19A8B1B2" w:rsidR="00BA47BD" w:rsidRPr="00F20CE5" w:rsidRDefault="005B61C9" w:rsidP="000D5C78">
      <w:pPr>
        <w:widowControl w:val="0"/>
        <w:ind w:firstLine="600"/>
      </w:pPr>
      <w:r w:rsidRPr="00F20CE5">
        <w:rPr>
          <w:rFonts w:hint="eastAsia"/>
        </w:rPr>
        <w:t>可以坐在一个微尘当中，对无数的眷属，对浩瀚无数的世界当中，广转妙法轮。这也是完全可以的。</w:t>
      </w:r>
    </w:p>
    <w:p w14:paraId="0431E80D" w14:textId="11B7191F" w:rsidR="00BA47BD" w:rsidRPr="00F20CE5" w:rsidRDefault="005B61C9" w:rsidP="000D5C78">
      <w:pPr>
        <w:widowControl w:val="0"/>
        <w:ind w:firstLine="601"/>
        <w:rPr>
          <w:b/>
          <w:bCs/>
        </w:rPr>
      </w:pPr>
      <w:r w:rsidRPr="00F20CE5">
        <w:rPr>
          <w:rFonts w:hint="eastAsia"/>
          <w:b/>
          <w:bCs/>
        </w:rPr>
        <w:t>灭尘合觉。</w:t>
      </w:r>
    </w:p>
    <w:p w14:paraId="099FE7FC" w14:textId="41D770A9" w:rsidR="00BA47BD" w:rsidRPr="00F20CE5" w:rsidRDefault="005B61C9" w:rsidP="000D5C78">
      <w:pPr>
        <w:widowControl w:val="0"/>
        <w:ind w:firstLine="600"/>
      </w:pPr>
      <w:r w:rsidRPr="00F20CE5">
        <w:rPr>
          <w:rFonts w:hint="eastAsia"/>
        </w:rPr>
        <w:t>灭了外面的这种尘劳，也就是说灭了所有的六尘的习气，那这个时候，你的心完全是和合觉妙的心。</w:t>
      </w:r>
    </w:p>
    <w:p w14:paraId="569356EF" w14:textId="6F5FBC29" w:rsidR="00BA47BD" w:rsidRPr="00F20CE5" w:rsidRDefault="005B61C9" w:rsidP="000D5C78">
      <w:pPr>
        <w:widowControl w:val="0"/>
        <w:ind w:firstLine="600"/>
      </w:pPr>
      <w:r w:rsidRPr="00F20CE5">
        <w:rPr>
          <w:rFonts w:hint="eastAsia"/>
        </w:rPr>
        <w:t>密宗当中讲的觉性，这里觉妙的心也可以说。</w:t>
      </w:r>
    </w:p>
    <w:p w14:paraId="6D7AE4FD" w14:textId="2A63016D" w:rsidR="00BA47BD" w:rsidRPr="00F20CE5" w:rsidRDefault="005B61C9" w:rsidP="000D5C78">
      <w:pPr>
        <w:widowControl w:val="0"/>
        <w:ind w:firstLine="600"/>
      </w:pPr>
      <w:r w:rsidRPr="00F20CE5">
        <w:rPr>
          <w:rFonts w:hint="eastAsia"/>
        </w:rPr>
        <w:t>其实我们现在每一个人的心，完全是可以跟觉性交朋友的。但是我们可能要有一个窍诀，一个是对上师三宝的这种信心。然后自己有一种很清净的状态，还有自己乐于反观自心，积累资粮、遣除罪障等等这样的种种的因缘具足的时候，那你昨天是凡夫人，今天的圣者，超凡入圣。我们佛教历史上的话，有无数的人也已经获得这样的圣者果位，所以说现在也应该是可以的。</w:t>
      </w:r>
    </w:p>
    <w:p w14:paraId="1EAFB9C5" w14:textId="4B80CEBF" w:rsidR="00BA47BD" w:rsidRPr="00F20CE5" w:rsidRDefault="005B61C9" w:rsidP="000D5C78">
      <w:pPr>
        <w:widowControl w:val="0"/>
        <w:ind w:firstLine="600"/>
      </w:pPr>
      <w:r w:rsidRPr="00F20CE5">
        <w:rPr>
          <w:rFonts w:hint="eastAsia"/>
        </w:rPr>
        <w:t>其实我们看起来大家都是一样的，但实际上有些人的话，真的这个心，完全都是跟以前的这种心态，完全变了，哪怕是今天你有任何的痛苦、烦恼，这些对你不会有机可乘的。有些是已经有这样的境界，我们认识的人当中也是有很多的。</w:t>
      </w:r>
    </w:p>
    <w:p w14:paraId="567677C8" w14:textId="3276DFB4" w:rsidR="00BA47BD" w:rsidRPr="00F20CE5" w:rsidRDefault="005B61C9" w:rsidP="000D5C78">
      <w:pPr>
        <w:widowControl w:val="0"/>
        <w:ind w:firstLine="600"/>
      </w:pPr>
      <w:r w:rsidRPr="00F20CE5">
        <w:rPr>
          <w:rFonts w:hint="eastAsia"/>
        </w:rPr>
        <w:t>刚才也讲了，如果我们真正认识到如来藏的本来</w:t>
      </w:r>
      <w:r w:rsidRPr="00F20CE5">
        <w:rPr>
          <w:rFonts w:hint="eastAsia"/>
        </w:rPr>
        <w:lastRenderedPageBreak/>
        <w:t>面目的话，那在它的境界当中就是什么都可以。</w:t>
      </w:r>
    </w:p>
    <w:p w14:paraId="19DE1CDC" w14:textId="2095F81F" w:rsidR="00BA47BD" w:rsidRPr="00F20CE5" w:rsidRDefault="005B61C9" w:rsidP="000D5C78">
      <w:pPr>
        <w:widowControl w:val="0"/>
        <w:ind w:firstLine="600"/>
      </w:pPr>
      <w:r w:rsidRPr="00F20CE5">
        <w:rPr>
          <w:rFonts w:hint="eastAsia"/>
        </w:rPr>
        <w:t>我刚才不是说了，现在一些，包括我们现在世间学文科的，学理科的，对我们的这种数字特别的在意，然后标准化的格式，他们还是特别的执着。</w:t>
      </w:r>
    </w:p>
    <w:p w14:paraId="7905D84B" w14:textId="1B24299F" w:rsidR="00BA47BD" w:rsidRPr="00F20CE5" w:rsidRDefault="005B61C9" w:rsidP="000D5C78">
      <w:pPr>
        <w:widowControl w:val="0"/>
        <w:ind w:firstLine="600"/>
      </w:pPr>
      <w:r w:rsidRPr="00F20CE5">
        <w:rPr>
          <w:rFonts w:hint="eastAsia"/>
        </w:rPr>
        <w:t>前面讲的一样，不管是什么法，黑白都要分明，什么事情都要讲清楚，错就是错，对就是对，包括我们有些人吵架的时候也是这样的，一般不能圆融的：</w:t>
      </w:r>
      <w:r w:rsidR="000C5882" w:rsidRPr="00F20CE5">
        <w:rPr>
          <w:rFonts w:hint="eastAsia"/>
        </w:rPr>
        <w:t>“</w:t>
      </w:r>
      <w:r w:rsidRPr="00F20CE5">
        <w:rPr>
          <w:rFonts w:hint="eastAsia"/>
        </w:rPr>
        <w:t>你就是错的，错就是错，你承不承认？不承认也要承认。</w:t>
      </w:r>
      <w:r w:rsidR="005C371A" w:rsidRPr="00F20CE5">
        <w:rPr>
          <w:rFonts w:hint="eastAsia"/>
        </w:rPr>
        <w:t>”</w:t>
      </w:r>
      <w:r w:rsidRPr="00F20CE5">
        <w:rPr>
          <w:rFonts w:hint="eastAsia"/>
        </w:rPr>
        <w:t>一定要这样，必须要有一个非常标准的答案。如果越来越这样，观察的时候，最后我们真正的错也好，对也好，这些没办法，连名言都有些</w:t>
      </w:r>
      <w:r w:rsidR="000C5882" w:rsidRPr="00F20CE5">
        <w:rPr>
          <w:rFonts w:ascii="华文楷体" w:hAnsi="华文楷体" w:hint="eastAsia"/>
        </w:rPr>
        <w:t>……</w:t>
      </w:r>
      <w:r w:rsidRPr="00F20CE5">
        <w:rPr>
          <w:rFonts w:hint="eastAsia"/>
        </w:rPr>
        <w:t>。一般来讲，我们学《因明》和学《中观》的时候，名言的量也是暂时确定为一个量而已的，它并不是究竟的量。因为名言的任何的这种量的话，依靠胜义量来完全都是可以破的。依靠中观的这些胜义量的话，以觉性的自明自知的这种境界来的话，那更是没办法衡量的。</w:t>
      </w:r>
    </w:p>
    <w:p w14:paraId="7047B42C" w14:textId="08739F07" w:rsidR="00BA47BD" w:rsidRPr="00F20CE5" w:rsidRDefault="005B61C9" w:rsidP="000D5C78">
      <w:pPr>
        <w:widowControl w:val="0"/>
        <w:ind w:firstLine="600"/>
      </w:pPr>
      <w:r w:rsidRPr="00F20CE5">
        <w:rPr>
          <w:rFonts w:hint="eastAsia"/>
        </w:rPr>
        <w:t>所以说世间当中，暂时来讲，我们还是有法律，有戒律，有世间的一些约束的尺寸，这些应该是有的。这个我们并不是不承认，在名言当中并不是不承认。但是你达到一定境界的时候，所有的这些世间的，包括地水火风也好，世间的东南西北也好，青红皂白也</w:t>
      </w:r>
      <w:r w:rsidRPr="00F20CE5">
        <w:rPr>
          <w:rFonts w:hint="eastAsia"/>
        </w:rPr>
        <w:lastRenderedPageBreak/>
        <w:t>好，所有的这些，其实是经不起任何的观察。</w:t>
      </w:r>
    </w:p>
    <w:p w14:paraId="09298066" w14:textId="1C4F2A9E" w:rsidR="00DE1D3A" w:rsidRPr="00F20CE5" w:rsidRDefault="005B61C9" w:rsidP="000D5C78">
      <w:pPr>
        <w:widowControl w:val="0"/>
        <w:ind w:firstLine="600"/>
      </w:pPr>
      <w:r w:rsidRPr="00F20CE5">
        <w:rPr>
          <w:rFonts w:hint="eastAsia"/>
        </w:rPr>
        <w:t>所以有一些大成就者的有一些行为，包括他的外在与人们的显现有一些差距的话，从甚深的意义上讲，它有理由讲的。当然我们凡夫人自己没有到达这种境界的话，很难接受，这也是情有可原。</w:t>
      </w:r>
    </w:p>
    <w:p w14:paraId="3C3DA2D8" w14:textId="5840FEDE" w:rsidR="00BA47BD" w:rsidRPr="00F20CE5" w:rsidRDefault="005B61C9" w:rsidP="000D5C78">
      <w:pPr>
        <w:widowControl w:val="0"/>
        <w:ind w:firstLine="600"/>
      </w:pPr>
      <w:r w:rsidRPr="00F20CE5">
        <w:rPr>
          <w:rFonts w:hint="eastAsia"/>
        </w:rPr>
        <w:t>所以说如果我们灭了这个尘，和合了那个觉妙的心的话，就会</w:t>
      </w:r>
      <w:r w:rsidR="000C5882" w:rsidRPr="00F20CE5">
        <w:rPr>
          <w:rFonts w:hint="eastAsia"/>
        </w:rPr>
        <w:t>“</w:t>
      </w:r>
      <w:r w:rsidRPr="00F20CE5">
        <w:rPr>
          <w:rFonts w:hint="eastAsia"/>
        </w:rPr>
        <w:t>发真如妙觉明性</w:t>
      </w:r>
      <w:r w:rsidR="005C371A" w:rsidRPr="00F20CE5">
        <w:rPr>
          <w:rFonts w:hint="eastAsia"/>
        </w:rPr>
        <w:t>”</w:t>
      </w:r>
      <w:r w:rsidRPr="00F20CE5">
        <w:rPr>
          <w:rFonts w:hint="eastAsia"/>
        </w:rPr>
        <w:t>。</w:t>
      </w:r>
    </w:p>
    <w:p w14:paraId="58F1739B" w14:textId="00D69823" w:rsidR="00BA47BD" w:rsidRPr="00F20CE5" w:rsidRDefault="005B61C9" w:rsidP="000D5C78">
      <w:pPr>
        <w:widowControl w:val="0"/>
        <w:ind w:firstLine="600"/>
      </w:pPr>
      <w:r w:rsidRPr="00F20CE5">
        <w:rPr>
          <w:rFonts w:hint="eastAsia"/>
        </w:rPr>
        <w:t>那个时候，当你生起真正的这种，我们讲的光明和空性无二无别的、自明自知的这种觉性也好，通彻无碍的这种赤裸裸的境界也好，这些自然而然可以产生的意思。应该讲到这里。</w:t>
      </w:r>
    </w:p>
    <w:p w14:paraId="5B26316A" w14:textId="0716548A" w:rsidR="00BA47BD" w:rsidRPr="00F20CE5" w:rsidRDefault="00BA47BD" w:rsidP="000D5C78">
      <w:pPr>
        <w:widowControl w:val="0"/>
        <w:ind w:firstLine="600"/>
      </w:pPr>
    </w:p>
    <w:p w14:paraId="04DC2D36" w14:textId="16352E44" w:rsidR="00BA47BD" w:rsidRPr="00F20CE5" w:rsidRDefault="005B61C9" w:rsidP="000D5C78">
      <w:pPr>
        <w:pStyle w:val="af5"/>
        <w:widowControl w:val="0"/>
        <w:ind w:firstLine="600"/>
        <w:rPr>
          <w:rFonts w:eastAsia="华文楷体" w:hint="eastAsia"/>
        </w:rPr>
      </w:pPr>
      <w:bookmarkStart w:id="63" w:name="_Toc172564709"/>
      <w:r w:rsidRPr="00F20CE5">
        <w:rPr>
          <w:rFonts w:eastAsia="华文楷体" w:hint="eastAsia"/>
        </w:rPr>
        <w:t>第四十五课</w:t>
      </w:r>
      <w:bookmarkEnd w:id="63"/>
    </w:p>
    <w:p w14:paraId="6D176B76" w14:textId="16FEC04B" w:rsidR="00340044" w:rsidRPr="00F20CE5" w:rsidRDefault="005B61C9" w:rsidP="000D5C78">
      <w:pPr>
        <w:widowControl w:val="0"/>
        <w:ind w:firstLine="600"/>
      </w:pPr>
      <w:r w:rsidRPr="00F20CE5">
        <w:rPr>
          <w:rFonts w:hint="eastAsia"/>
        </w:rPr>
        <w:t>为度化一切众生，请大家发无上殊胜的菩提心。</w:t>
      </w:r>
    </w:p>
    <w:p w14:paraId="36827173" w14:textId="60F209E1" w:rsidR="00340044" w:rsidRPr="00F20CE5" w:rsidRDefault="005B61C9" w:rsidP="000D5C78">
      <w:pPr>
        <w:widowControl w:val="0"/>
        <w:ind w:firstLine="600"/>
      </w:pPr>
      <w:r w:rsidRPr="00F20CE5">
        <w:rPr>
          <w:rFonts w:hint="eastAsia"/>
        </w:rPr>
        <w:t>那么下面我们就继续讲《楞严经》。</w:t>
      </w:r>
    </w:p>
    <w:p w14:paraId="4547229E" w14:textId="6CD6DFB1" w:rsidR="00340044" w:rsidRPr="00F20CE5" w:rsidRDefault="005B61C9" w:rsidP="000D5C78">
      <w:pPr>
        <w:widowControl w:val="0"/>
        <w:ind w:firstLine="600"/>
      </w:pPr>
      <w:r w:rsidRPr="00F20CE5">
        <w:rPr>
          <w:rFonts w:hint="eastAsia"/>
        </w:rPr>
        <w:t>这个《楞严经》，确实我们可能不学不知道，学了以后大家应该知道它的甚深的意义。其实不管是经典还是论典，光是我们看一遍可能没办法学得很究竟，要么你很好的去讲一遍，或者是你自己很好的去听一遍，然后去思维其中的意义的话，那个时候才能明白。</w:t>
      </w:r>
    </w:p>
    <w:p w14:paraId="5507D912" w14:textId="0712D265" w:rsidR="00340044" w:rsidRPr="00F20CE5" w:rsidRDefault="005B61C9" w:rsidP="000D5C78">
      <w:pPr>
        <w:widowControl w:val="0"/>
        <w:ind w:firstLine="600"/>
      </w:pPr>
      <w:r w:rsidRPr="00F20CE5">
        <w:rPr>
          <w:rFonts w:hint="eastAsia"/>
        </w:rPr>
        <w:lastRenderedPageBreak/>
        <w:t>有些人经常说我看过《金刚经》，我看过《妙法莲华经》，我看过《维摩诘经》，或者我看过《楞严经》。当然看是很好的，随喜功德。但是我担心光看一遍，看小说一样的话，恐怕其中的深邃之意无法融入于心。这个还是产生怀疑的。</w:t>
      </w:r>
    </w:p>
    <w:p w14:paraId="291F60EE" w14:textId="3937871A" w:rsidR="00340044" w:rsidRPr="00F20CE5" w:rsidRDefault="005B61C9" w:rsidP="000D5C78">
      <w:pPr>
        <w:widowControl w:val="0"/>
        <w:ind w:firstLine="600"/>
      </w:pPr>
      <w:r w:rsidRPr="00F20CE5">
        <w:rPr>
          <w:rFonts w:hint="eastAsia"/>
        </w:rPr>
        <w:t>所以我们以后其实要学的话，应该是学的比较踏实，深入的学习。如果这样的话，每一个经典和论典当中有特别微妙的这种意义，真的是不可思议的。</w:t>
      </w:r>
    </w:p>
    <w:p w14:paraId="33D658B0" w14:textId="0E52C0A5" w:rsidR="00340044" w:rsidRPr="00F20CE5" w:rsidRDefault="005B61C9" w:rsidP="000D5C78">
      <w:pPr>
        <w:widowControl w:val="0"/>
        <w:ind w:firstLine="600"/>
      </w:pPr>
      <w:r w:rsidRPr="00F20CE5">
        <w:rPr>
          <w:rFonts w:hint="eastAsia"/>
        </w:rPr>
        <w:t>我都有时候想，其实我们的经典和论典，肯定还有很多很多的，只不过我们短暂的人生当中没有遇到。如果全部都学的话，确实是隐藏在我们的藏经楼的很多的那些经论的话，如果我们有机会一个一个的学的话，那确实是非常的奇妙，特别特别有意思。但是短暂的人生当中可能没办法，我们只有部分的去学。真的，佛的智慧如果一一的学的话，那确实收获匪浅呐。</w:t>
      </w:r>
    </w:p>
    <w:p w14:paraId="411523B1" w14:textId="642F572B" w:rsidR="00340044" w:rsidRPr="00F20CE5" w:rsidRDefault="005B61C9" w:rsidP="000D5C78">
      <w:pPr>
        <w:widowControl w:val="0"/>
        <w:ind w:firstLine="600"/>
      </w:pPr>
      <w:r w:rsidRPr="00F20CE5">
        <w:rPr>
          <w:rFonts w:hint="eastAsia"/>
        </w:rPr>
        <w:t>最近我们也看到这个《楞严经》，每一个问题，每一个比喻，每一个道理分析的时候，佛陀的智慧真的是妙不可言。大家都觉得：啊，这个问题怎么是这样回答啊。这个比喻的话，平时我们日常生活当中的一些事情，但是用佛陀的智慧来描述的时候，就非常的深奥。这个意义大家也是应该清楚的。</w:t>
      </w:r>
    </w:p>
    <w:p w14:paraId="63070947" w14:textId="5632B14F" w:rsidR="00340044" w:rsidRPr="00F20CE5" w:rsidRDefault="005B61C9" w:rsidP="000D5C78">
      <w:pPr>
        <w:widowControl w:val="0"/>
        <w:ind w:firstLine="600"/>
      </w:pPr>
      <w:r w:rsidRPr="00F20CE5">
        <w:rPr>
          <w:rFonts w:hint="eastAsia"/>
        </w:rPr>
        <w:lastRenderedPageBreak/>
        <w:t>那么我们今天就继续讲，讲如来藏。因为昨天前面虚空的比喻很重要的。虚空它并不是任何的形相，但是它也不排斥任何的形相。依靠因缘具足的时候，虚空当中光明、黑暗，什么都显现的。然而真正的虚空的本体什么都不是。</w:t>
      </w:r>
    </w:p>
    <w:p w14:paraId="1FFBC9AD" w14:textId="4AC9B9BB" w:rsidR="00340044" w:rsidRPr="00F20CE5" w:rsidRDefault="005B61C9" w:rsidP="000D5C78">
      <w:pPr>
        <w:widowControl w:val="0"/>
        <w:ind w:firstLine="600"/>
      </w:pPr>
      <w:r w:rsidRPr="00F20CE5">
        <w:rPr>
          <w:rFonts w:hint="eastAsia"/>
        </w:rPr>
        <w:t>同样的道理，我们的如来藏实际上什么都不是，也什么都是，也是远离了是和非，也远离了非是和非非，这么一个意义的话，确实是有点，可以说是一种不可思议。为什么我们说般若波罗蜜多最后达到了不可思议究竟的境界，原因也是这样的。</w:t>
      </w:r>
    </w:p>
    <w:p w14:paraId="1974C65F" w14:textId="3673C8D8" w:rsidR="00340044" w:rsidRPr="00F20CE5" w:rsidRDefault="005B61C9" w:rsidP="000D5C78">
      <w:pPr>
        <w:widowControl w:val="0"/>
        <w:ind w:firstLine="601"/>
        <w:rPr>
          <w:b/>
          <w:bCs/>
        </w:rPr>
      </w:pPr>
      <w:r w:rsidRPr="00F20CE5">
        <w:rPr>
          <w:rFonts w:hint="eastAsia"/>
          <w:b/>
          <w:bCs/>
        </w:rPr>
        <w:t>而如来藏本妙圆心。</w:t>
      </w:r>
    </w:p>
    <w:p w14:paraId="2FEAD9CB" w14:textId="246BC81D" w:rsidR="00340044" w:rsidRPr="00F20CE5" w:rsidRDefault="005B61C9" w:rsidP="000D5C78">
      <w:pPr>
        <w:widowControl w:val="0"/>
        <w:ind w:firstLine="600"/>
      </w:pPr>
      <w:r w:rsidRPr="00F20CE5">
        <w:rPr>
          <w:rFonts w:hint="eastAsia"/>
        </w:rPr>
        <w:t>如来藏本妙的圆心，圆满光明的这种智慧，它是什么样的呢？</w:t>
      </w:r>
    </w:p>
    <w:p w14:paraId="5FB20BD3" w14:textId="5FC0F58C" w:rsidR="00340044" w:rsidRPr="00F20CE5" w:rsidRDefault="005B61C9" w:rsidP="000D5C78">
      <w:pPr>
        <w:widowControl w:val="0"/>
        <w:ind w:firstLine="600"/>
      </w:pPr>
      <w:r w:rsidRPr="00F20CE5">
        <w:rPr>
          <w:rFonts w:hint="eastAsia"/>
        </w:rPr>
        <w:t>下面从世间和出世间的角度来讲的。</w:t>
      </w:r>
    </w:p>
    <w:p w14:paraId="4C7C77A4" w14:textId="6CE027F4" w:rsidR="00340044" w:rsidRPr="00F20CE5" w:rsidRDefault="005B61C9" w:rsidP="000D5C78">
      <w:pPr>
        <w:widowControl w:val="0"/>
        <w:ind w:firstLine="600"/>
      </w:pPr>
      <w:r w:rsidRPr="00F20CE5">
        <w:rPr>
          <w:rFonts w:hint="eastAsia"/>
        </w:rPr>
        <w:t>我们世间当中，包括四大也好，五蕴、六入、十二处、十八界等等，实际上我们这个如来藏性的话，这些都可以说不是，后面又说这些都是。</w:t>
      </w:r>
    </w:p>
    <w:p w14:paraId="5E06AE2F" w14:textId="65364ECE" w:rsidR="00340044" w:rsidRPr="00F20CE5" w:rsidRDefault="005B61C9" w:rsidP="000D5C78">
      <w:pPr>
        <w:widowControl w:val="0"/>
        <w:ind w:firstLine="600"/>
      </w:pPr>
      <w:r w:rsidRPr="00F20CE5">
        <w:rPr>
          <w:rFonts w:hint="eastAsia"/>
        </w:rPr>
        <w:t>我们的是和非，在世间当中完全是相违的，那怎么会是在一个本体上出现这两个？其实这两个是不矛盾的，下面就讲我们的这个如来藏性：</w:t>
      </w:r>
    </w:p>
    <w:p w14:paraId="41553896" w14:textId="3C9CA5F6" w:rsidR="00340044" w:rsidRPr="00F20CE5" w:rsidRDefault="005B61C9" w:rsidP="000D5C78">
      <w:pPr>
        <w:widowControl w:val="0"/>
        <w:ind w:firstLine="601"/>
        <w:rPr>
          <w:b/>
          <w:bCs/>
        </w:rPr>
      </w:pPr>
      <w:r w:rsidRPr="00F20CE5">
        <w:rPr>
          <w:rFonts w:hint="eastAsia"/>
          <w:b/>
          <w:bCs/>
        </w:rPr>
        <w:t>非心非空。非地非水。非风非火。</w:t>
      </w:r>
    </w:p>
    <w:p w14:paraId="7D68A177" w14:textId="36F435B8" w:rsidR="00340044" w:rsidRPr="00F20CE5" w:rsidRDefault="005B61C9" w:rsidP="000D5C78">
      <w:pPr>
        <w:widowControl w:val="0"/>
        <w:ind w:firstLine="600"/>
      </w:pPr>
      <w:r w:rsidRPr="00F20CE5">
        <w:rPr>
          <w:rFonts w:hint="eastAsia"/>
        </w:rPr>
        <w:lastRenderedPageBreak/>
        <w:t>这里讲七大。</w:t>
      </w:r>
    </w:p>
    <w:p w14:paraId="32073D4E" w14:textId="1EC03729" w:rsidR="00340044" w:rsidRPr="00F20CE5" w:rsidRDefault="000C5882" w:rsidP="000D5C78">
      <w:pPr>
        <w:widowControl w:val="0"/>
        <w:ind w:firstLine="600"/>
      </w:pPr>
      <w:r w:rsidRPr="00F20CE5">
        <w:rPr>
          <w:rFonts w:hint="eastAsia"/>
        </w:rPr>
        <w:t>“</w:t>
      </w:r>
      <w:r w:rsidR="005B61C9" w:rsidRPr="00F20CE5">
        <w:rPr>
          <w:rFonts w:hint="eastAsia"/>
        </w:rPr>
        <w:t>非心</w:t>
      </w:r>
      <w:r w:rsidR="005C371A" w:rsidRPr="00F20CE5">
        <w:rPr>
          <w:rFonts w:hint="eastAsia"/>
        </w:rPr>
        <w:t>”</w:t>
      </w:r>
      <w:r w:rsidR="005B61C9" w:rsidRPr="00F20CE5">
        <w:rPr>
          <w:rFonts w:hint="eastAsia"/>
        </w:rPr>
        <w:t>，心里面包括见和识，所以如来藏的话，不是见，也不是识。</w:t>
      </w:r>
    </w:p>
    <w:p w14:paraId="5AC7A28A" w14:textId="53D276CD" w:rsidR="00340044" w:rsidRPr="00F20CE5" w:rsidRDefault="005B61C9" w:rsidP="000D5C78">
      <w:pPr>
        <w:widowControl w:val="0"/>
        <w:ind w:firstLine="600"/>
      </w:pPr>
      <w:r w:rsidRPr="00F20CE5">
        <w:rPr>
          <w:rFonts w:hint="eastAsia"/>
        </w:rPr>
        <w:t>还有不是虚空，不是大地，不是水，不是风，不是火，也就是说七大不是如来藏。</w:t>
      </w:r>
    </w:p>
    <w:p w14:paraId="37B373BB" w14:textId="2F1A8609" w:rsidR="00340044" w:rsidRPr="00F20CE5" w:rsidRDefault="005B61C9" w:rsidP="000D5C78">
      <w:pPr>
        <w:widowControl w:val="0"/>
        <w:ind w:firstLine="600"/>
      </w:pPr>
      <w:r w:rsidRPr="00F20CE5">
        <w:rPr>
          <w:rFonts w:hint="eastAsia"/>
        </w:rPr>
        <w:t>这些实际上是从我们凡夫法的角度来讲的，地水火风这些境界都是我们凡夫人理解的层面。所以如来藏并不是，可以说是非凡夫法——首先不是七大。</w:t>
      </w:r>
    </w:p>
    <w:p w14:paraId="7A6BA07A" w14:textId="1281C3E5" w:rsidR="00340044" w:rsidRPr="00F20CE5" w:rsidRDefault="005B61C9" w:rsidP="000D5C78">
      <w:pPr>
        <w:widowControl w:val="0"/>
        <w:ind w:firstLine="600"/>
      </w:pPr>
      <w:r w:rsidRPr="00F20CE5">
        <w:rPr>
          <w:rFonts w:hint="eastAsia"/>
        </w:rPr>
        <w:t>然后这里是十二处，这个如来藏性：</w:t>
      </w:r>
    </w:p>
    <w:p w14:paraId="0DF85678" w14:textId="483E9A32" w:rsidR="00340044" w:rsidRPr="00F20CE5" w:rsidRDefault="005B61C9" w:rsidP="000D5C78">
      <w:pPr>
        <w:widowControl w:val="0"/>
        <w:ind w:firstLine="601"/>
        <w:rPr>
          <w:b/>
          <w:bCs/>
        </w:rPr>
      </w:pPr>
      <w:r w:rsidRPr="00F20CE5">
        <w:rPr>
          <w:rFonts w:hint="eastAsia"/>
          <w:b/>
          <w:bCs/>
        </w:rPr>
        <w:t>非眼非耳鼻舌身意。非色。非声香味触法。</w:t>
      </w:r>
    </w:p>
    <w:p w14:paraId="0B19EDAC" w14:textId="50481848" w:rsidR="00340044" w:rsidRPr="00F20CE5" w:rsidRDefault="005B61C9" w:rsidP="000D5C78">
      <w:pPr>
        <w:widowControl w:val="0"/>
        <w:ind w:firstLine="600"/>
      </w:pPr>
      <w:r w:rsidRPr="00F20CE5">
        <w:rPr>
          <w:rFonts w:hint="eastAsia"/>
        </w:rPr>
        <w:t>如来藏其实不是六根，也不是六尘，这样的话，十二处也不是。</w:t>
      </w:r>
    </w:p>
    <w:p w14:paraId="7CBF9C2C" w14:textId="1F063A8B" w:rsidR="00340044" w:rsidRPr="00F20CE5" w:rsidRDefault="005B61C9" w:rsidP="000D5C78">
      <w:pPr>
        <w:widowControl w:val="0"/>
        <w:ind w:firstLine="600"/>
      </w:pPr>
      <w:r w:rsidRPr="00F20CE5">
        <w:rPr>
          <w:rFonts w:hint="eastAsia"/>
        </w:rPr>
        <w:t>然后如来藏：</w:t>
      </w:r>
    </w:p>
    <w:p w14:paraId="5DD74921" w14:textId="2F024A62" w:rsidR="00340044" w:rsidRPr="00F20CE5" w:rsidRDefault="005B61C9" w:rsidP="000D5C78">
      <w:pPr>
        <w:widowControl w:val="0"/>
        <w:ind w:firstLine="601"/>
        <w:rPr>
          <w:b/>
          <w:bCs/>
        </w:rPr>
      </w:pPr>
      <w:r w:rsidRPr="00F20CE5">
        <w:rPr>
          <w:rFonts w:hint="eastAsia"/>
          <w:b/>
          <w:bCs/>
        </w:rPr>
        <w:t>非眼识界。如是乃至非意识界。</w:t>
      </w:r>
    </w:p>
    <w:p w14:paraId="271D6EA7" w14:textId="5271CA27" w:rsidR="00340044" w:rsidRPr="00F20CE5" w:rsidRDefault="005B61C9" w:rsidP="000D5C78">
      <w:pPr>
        <w:widowControl w:val="0"/>
        <w:ind w:firstLine="600"/>
      </w:pPr>
      <w:r w:rsidRPr="00F20CE5">
        <w:rPr>
          <w:rFonts w:hint="eastAsia"/>
        </w:rPr>
        <w:t>从非眼识开始，非耳识，非鼻识，非舌识，非身识，一直到非意识界之间，那么这样的话，刚才六根六境六识加起来的话，可以说已经是十八界。整个十八界不是如来藏。</w:t>
      </w:r>
    </w:p>
    <w:p w14:paraId="2F2AB338" w14:textId="2B305D3A" w:rsidR="00340044" w:rsidRPr="00F20CE5" w:rsidRDefault="005B61C9" w:rsidP="000D5C78">
      <w:pPr>
        <w:widowControl w:val="0"/>
        <w:ind w:firstLine="600"/>
      </w:pPr>
      <w:r w:rsidRPr="00F20CE5">
        <w:rPr>
          <w:rFonts w:hint="eastAsia"/>
        </w:rPr>
        <w:t>那么这以上的话是非世间法，这个如来藏不是世间法。</w:t>
      </w:r>
    </w:p>
    <w:p w14:paraId="142A27D0" w14:textId="2360777E" w:rsidR="00340044" w:rsidRPr="00F20CE5" w:rsidRDefault="005B61C9" w:rsidP="000D5C78">
      <w:pPr>
        <w:widowControl w:val="0"/>
        <w:ind w:firstLine="600"/>
      </w:pPr>
      <w:r w:rsidRPr="00F20CE5">
        <w:rPr>
          <w:rFonts w:hint="eastAsia"/>
        </w:rPr>
        <w:t>然后下面讲非缘觉法。</w:t>
      </w:r>
    </w:p>
    <w:p w14:paraId="30462071" w14:textId="7195C742" w:rsidR="00340044" w:rsidRPr="00F20CE5" w:rsidRDefault="005B61C9" w:rsidP="000D5C78">
      <w:pPr>
        <w:widowControl w:val="0"/>
        <w:ind w:firstLine="600"/>
      </w:pPr>
      <w:r w:rsidRPr="00F20CE5">
        <w:rPr>
          <w:rFonts w:hint="eastAsia"/>
        </w:rPr>
        <w:lastRenderedPageBreak/>
        <w:t>这是什么意思呢？如来藏：</w:t>
      </w:r>
    </w:p>
    <w:p w14:paraId="0D576CA4" w14:textId="123F9ACA" w:rsidR="00340044" w:rsidRPr="00F20CE5" w:rsidRDefault="005B61C9" w:rsidP="000D5C78">
      <w:pPr>
        <w:widowControl w:val="0"/>
        <w:ind w:firstLine="601"/>
        <w:rPr>
          <w:b/>
          <w:bCs/>
        </w:rPr>
      </w:pPr>
      <w:r w:rsidRPr="00F20CE5">
        <w:rPr>
          <w:rFonts w:hint="eastAsia"/>
          <w:b/>
          <w:bCs/>
        </w:rPr>
        <w:t>非明无明。明无明尽。如是乃至非老非死。非老死尽。</w:t>
      </w:r>
    </w:p>
    <w:p w14:paraId="6DEF7E08" w14:textId="0C7A8639" w:rsidR="00340044" w:rsidRPr="00F20CE5" w:rsidRDefault="005B61C9" w:rsidP="000D5C78">
      <w:pPr>
        <w:widowControl w:val="0"/>
        <w:ind w:firstLine="600"/>
      </w:pPr>
      <w:r w:rsidRPr="00F20CE5">
        <w:rPr>
          <w:rFonts w:hint="eastAsia"/>
        </w:rPr>
        <w:t>这个之间的话，那就是缘觉。</w:t>
      </w:r>
    </w:p>
    <w:p w14:paraId="17C2EA6D" w14:textId="53CD3C7F" w:rsidR="00340044" w:rsidRPr="00F20CE5" w:rsidRDefault="005B61C9" w:rsidP="000D5C78">
      <w:pPr>
        <w:widowControl w:val="0"/>
        <w:ind w:firstLine="600"/>
      </w:pPr>
      <w:r w:rsidRPr="00F20CE5">
        <w:rPr>
          <w:rFonts w:hint="eastAsia"/>
        </w:rPr>
        <w:t>因为这个如来藏的话，其实明也不是，无明也不是。然后从顺次和逆次来观察的话，十二缘起，一般来讲的话，从无明到老死，或者无明尽到老死尽，这之间是十二缘起，可以说是它的一个顺次的流转。或者是还灭的方式来进行观修的话，缘觉是依靠这种法而成就的。</w:t>
      </w:r>
    </w:p>
    <w:p w14:paraId="2BA81245" w14:textId="47357AA3" w:rsidR="00340044" w:rsidRPr="00F20CE5" w:rsidRDefault="005B61C9" w:rsidP="000D5C78">
      <w:pPr>
        <w:widowControl w:val="0"/>
        <w:ind w:firstLine="600"/>
      </w:pPr>
      <w:r w:rsidRPr="00F20CE5">
        <w:rPr>
          <w:rFonts w:hint="eastAsia"/>
        </w:rPr>
        <w:t>但是如来藏并不是十二缘起的缘觉的法，因为它本体当中是没有这样的。</w:t>
      </w:r>
    </w:p>
    <w:p w14:paraId="69D19D28" w14:textId="6BE48C3A" w:rsidR="00340044" w:rsidRPr="00F20CE5" w:rsidRDefault="005B61C9" w:rsidP="000D5C78">
      <w:pPr>
        <w:widowControl w:val="0"/>
        <w:ind w:firstLine="600"/>
      </w:pPr>
      <w:r w:rsidRPr="00F20CE5">
        <w:rPr>
          <w:rFonts w:hint="eastAsia"/>
        </w:rPr>
        <w:t>所以我们现在第一层的话，把如来藏面前的法，从这色法，乃至一切智智之间的这些法都要泯灭的意思。</w:t>
      </w:r>
    </w:p>
    <w:p w14:paraId="2986FB4C" w14:textId="0EB6777F" w:rsidR="00340044" w:rsidRPr="00F20CE5" w:rsidRDefault="005B61C9" w:rsidP="000D5C78">
      <w:pPr>
        <w:widowControl w:val="0"/>
        <w:ind w:firstLine="600"/>
      </w:pPr>
      <w:r w:rsidRPr="00F20CE5">
        <w:rPr>
          <w:rFonts w:hint="eastAsia"/>
        </w:rPr>
        <w:t>然后接下来是非声闻法，如来藏是非声闻法，怎么讲？</w:t>
      </w:r>
    </w:p>
    <w:p w14:paraId="3A635E70" w14:textId="363B65D7" w:rsidR="00340044" w:rsidRPr="00F20CE5" w:rsidRDefault="005B61C9" w:rsidP="000D5C78">
      <w:pPr>
        <w:widowControl w:val="0"/>
        <w:ind w:firstLine="601"/>
        <w:rPr>
          <w:b/>
          <w:bCs/>
        </w:rPr>
      </w:pPr>
      <w:r w:rsidRPr="00F20CE5">
        <w:rPr>
          <w:rFonts w:hint="eastAsia"/>
          <w:b/>
          <w:bCs/>
        </w:rPr>
        <w:t>非苦非集。非灭非道。非智非得。</w:t>
      </w:r>
    </w:p>
    <w:p w14:paraId="112AC1A3" w14:textId="71BD0CF1" w:rsidR="00340044" w:rsidRPr="00F20CE5" w:rsidRDefault="005B61C9" w:rsidP="000D5C78">
      <w:pPr>
        <w:widowControl w:val="0"/>
        <w:ind w:firstLine="600"/>
      </w:pPr>
      <w:r w:rsidRPr="00F20CE5">
        <w:rPr>
          <w:rFonts w:hint="eastAsia"/>
        </w:rPr>
        <w:t>如来藏，四谛当中，不是苦谛、不是集谛、不是灭谛、不是道谛，乃至智慧和得都不是。这个应该是讲非声闻法。</w:t>
      </w:r>
    </w:p>
    <w:p w14:paraId="3053409D" w14:textId="15FEFC74" w:rsidR="00340044" w:rsidRPr="00F20CE5" w:rsidRDefault="005B61C9" w:rsidP="000D5C78">
      <w:pPr>
        <w:widowControl w:val="0"/>
        <w:ind w:firstLine="600"/>
      </w:pPr>
      <w:r w:rsidRPr="00F20CE5">
        <w:rPr>
          <w:rFonts w:hint="eastAsia"/>
        </w:rPr>
        <w:lastRenderedPageBreak/>
        <w:t>然后接下来讲如来藏不是菩萨法。</w:t>
      </w:r>
    </w:p>
    <w:p w14:paraId="04E29BEF" w14:textId="0F6C4279" w:rsidR="00340044" w:rsidRPr="00F20CE5" w:rsidRDefault="005B61C9" w:rsidP="000D5C78">
      <w:pPr>
        <w:widowControl w:val="0"/>
        <w:ind w:firstLine="600"/>
      </w:pPr>
      <w:r w:rsidRPr="00F20CE5">
        <w:rPr>
          <w:rFonts w:hint="eastAsia"/>
        </w:rPr>
        <w:t>菩萨法是从六波罗蜜多或者是十波罗蜜多</w:t>
      </w:r>
      <w:r w:rsidR="00340044" w:rsidRPr="00F20CE5">
        <w:rPr>
          <w:vertAlign w:val="superscript"/>
        </w:rPr>
        <w:footnoteReference w:id="304"/>
      </w:r>
      <w:r w:rsidRPr="00F20CE5">
        <w:rPr>
          <w:rFonts w:hint="eastAsia"/>
        </w:rPr>
        <w:t>的角度来讲的，那这个如来藏是怎么样呢？</w:t>
      </w:r>
    </w:p>
    <w:p w14:paraId="0484CB96" w14:textId="5171B26F" w:rsidR="00340044" w:rsidRPr="00F20CE5" w:rsidRDefault="005B61C9" w:rsidP="000D5C78">
      <w:pPr>
        <w:widowControl w:val="0"/>
        <w:ind w:firstLine="601"/>
        <w:rPr>
          <w:b/>
          <w:bCs/>
        </w:rPr>
      </w:pPr>
      <w:r w:rsidRPr="00F20CE5">
        <w:rPr>
          <w:rFonts w:hint="eastAsia"/>
          <w:b/>
          <w:bCs/>
        </w:rPr>
        <w:t>非檀那。</w:t>
      </w:r>
    </w:p>
    <w:p w14:paraId="7582EFF6" w14:textId="0558D103" w:rsidR="00340044" w:rsidRPr="00F20CE5" w:rsidRDefault="005B61C9" w:rsidP="000D5C78">
      <w:pPr>
        <w:widowControl w:val="0"/>
        <w:ind w:firstLine="600"/>
      </w:pPr>
      <w:r w:rsidRPr="00F20CE5">
        <w:rPr>
          <w:rFonts w:hint="eastAsia"/>
        </w:rPr>
        <w:t>不是布施度。</w:t>
      </w:r>
    </w:p>
    <w:p w14:paraId="3B3CB298" w14:textId="16CD10E5" w:rsidR="00340044" w:rsidRPr="00F20CE5" w:rsidRDefault="005B61C9" w:rsidP="000D5C78">
      <w:pPr>
        <w:widowControl w:val="0"/>
        <w:ind w:firstLine="601"/>
        <w:rPr>
          <w:b/>
          <w:bCs/>
        </w:rPr>
      </w:pPr>
      <w:r w:rsidRPr="00F20CE5">
        <w:rPr>
          <w:rFonts w:hint="eastAsia"/>
          <w:b/>
          <w:bCs/>
        </w:rPr>
        <w:t>非尸罗。</w:t>
      </w:r>
    </w:p>
    <w:p w14:paraId="229C3F5F" w14:textId="3156D949" w:rsidR="00340044" w:rsidRPr="00F20CE5" w:rsidRDefault="005B61C9" w:rsidP="000D5C78">
      <w:pPr>
        <w:widowControl w:val="0"/>
        <w:ind w:firstLine="600"/>
      </w:pPr>
      <w:r w:rsidRPr="00F20CE5">
        <w:rPr>
          <w:rFonts w:hint="eastAsia"/>
        </w:rPr>
        <w:t>不是持戒度。</w:t>
      </w:r>
    </w:p>
    <w:p w14:paraId="5F37E44B" w14:textId="2ACB3CB6" w:rsidR="00340044" w:rsidRPr="00F20CE5" w:rsidRDefault="005B61C9" w:rsidP="000D5C78">
      <w:pPr>
        <w:widowControl w:val="0"/>
        <w:ind w:firstLine="601"/>
        <w:rPr>
          <w:b/>
          <w:bCs/>
        </w:rPr>
      </w:pPr>
      <w:r w:rsidRPr="00F20CE5">
        <w:rPr>
          <w:rFonts w:hint="eastAsia"/>
          <w:b/>
          <w:bCs/>
        </w:rPr>
        <w:t>非毗黎耶。</w:t>
      </w:r>
    </w:p>
    <w:p w14:paraId="7E3E07B4" w14:textId="54D877B6" w:rsidR="00340044" w:rsidRPr="00F20CE5" w:rsidRDefault="005B61C9" w:rsidP="000D5C78">
      <w:pPr>
        <w:widowControl w:val="0"/>
        <w:ind w:firstLine="600"/>
      </w:pPr>
      <w:r w:rsidRPr="00F20CE5">
        <w:rPr>
          <w:rFonts w:hint="eastAsia"/>
        </w:rPr>
        <w:t>不是安忍度。</w:t>
      </w:r>
    </w:p>
    <w:p w14:paraId="2CBA8B43" w14:textId="25F5663F" w:rsidR="00340044" w:rsidRPr="00F20CE5" w:rsidRDefault="005B61C9" w:rsidP="000D5C78">
      <w:pPr>
        <w:widowControl w:val="0"/>
        <w:ind w:firstLine="601"/>
        <w:rPr>
          <w:b/>
          <w:bCs/>
        </w:rPr>
      </w:pPr>
      <w:r w:rsidRPr="00F20CE5">
        <w:rPr>
          <w:rFonts w:hint="eastAsia"/>
          <w:b/>
          <w:bCs/>
        </w:rPr>
        <w:t>非羼提。</w:t>
      </w:r>
    </w:p>
    <w:p w14:paraId="0B7D6162" w14:textId="4F8FEA6C" w:rsidR="00340044" w:rsidRPr="00F20CE5" w:rsidRDefault="005B61C9" w:rsidP="000D5C78">
      <w:pPr>
        <w:widowControl w:val="0"/>
        <w:ind w:firstLine="600"/>
      </w:pPr>
      <w:r w:rsidRPr="00F20CE5">
        <w:rPr>
          <w:rFonts w:hint="eastAsia"/>
        </w:rPr>
        <w:t>不是精进度。</w:t>
      </w:r>
    </w:p>
    <w:p w14:paraId="640DB07C" w14:textId="1270610B" w:rsidR="00340044" w:rsidRPr="00F20CE5" w:rsidRDefault="005B61C9" w:rsidP="000D5C78">
      <w:pPr>
        <w:widowControl w:val="0"/>
        <w:ind w:firstLine="601"/>
        <w:rPr>
          <w:b/>
          <w:bCs/>
        </w:rPr>
      </w:pPr>
      <w:r w:rsidRPr="00F20CE5">
        <w:rPr>
          <w:rFonts w:hint="eastAsia"/>
          <w:b/>
          <w:bCs/>
        </w:rPr>
        <w:t>非禅那。</w:t>
      </w:r>
    </w:p>
    <w:p w14:paraId="7C38749D" w14:textId="60CEF85A" w:rsidR="00340044" w:rsidRPr="00F20CE5" w:rsidRDefault="005B61C9" w:rsidP="000D5C78">
      <w:pPr>
        <w:widowControl w:val="0"/>
        <w:ind w:firstLine="600"/>
      </w:pPr>
      <w:r w:rsidRPr="00F20CE5">
        <w:rPr>
          <w:rFonts w:hint="eastAsia"/>
        </w:rPr>
        <w:t>不是禅定度。</w:t>
      </w:r>
    </w:p>
    <w:p w14:paraId="1CDE96A2" w14:textId="37622929" w:rsidR="00340044" w:rsidRPr="00F20CE5" w:rsidRDefault="005B61C9" w:rsidP="000D5C78">
      <w:pPr>
        <w:widowControl w:val="0"/>
        <w:ind w:firstLine="601"/>
        <w:rPr>
          <w:b/>
          <w:bCs/>
        </w:rPr>
      </w:pPr>
      <w:r w:rsidRPr="00F20CE5">
        <w:rPr>
          <w:rFonts w:hint="eastAsia"/>
          <w:b/>
          <w:bCs/>
        </w:rPr>
        <w:t>非钵剌若。</w:t>
      </w:r>
    </w:p>
    <w:p w14:paraId="22459866" w14:textId="4F39E809" w:rsidR="00340044" w:rsidRPr="00F20CE5" w:rsidRDefault="005B61C9" w:rsidP="000D5C78">
      <w:pPr>
        <w:widowControl w:val="0"/>
        <w:ind w:firstLine="600"/>
      </w:pPr>
      <w:r w:rsidRPr="00F20CE5">
        <w:rPr>
          <w:rFonts w:hint="eastAsia"/>
        </w:rPr>
        <w:t>不是智慧度。</w:t>
      </w:r>
    </w:p>
    <w:p w14:paraId="62F448D6" w14:textId="18F4E28D" w:rsidR="00340044" w:rsidRPr="00F20CE5" w:rsidRDefault="005B61C9" w:rsidP="000D5C78">
      <w:pPr>
        <w:widowControl w:val="0"/>
        <w:ind w:firstLine="601"/>
        <w:rPr>
          <w:b/>
          <w:bCs/>
        </w:rPr>
      </w:pPr>
      <w:r w:rsidRPr="00F20CE5">
        <w:rPr>
          <w:rFonts w:hint="eastAsia"/>
          <w:b/>
          <w:bCs/>
        </w:rPr>
        <w:t>非波罗蜜多。</w:t>
      </w:r>
    </w:p>
    <w:p w14:paraId="509B1408" w14:textId="7FA3FCB1" w:rsidR="00340044" w:rsidRPr="00F20CE5" w:rsidRDefault="005B61C9" w:rsidP="000D5C78">
      <w:pPr>
        <w:widowControl w:val="0"/>
        <w:ind w:firstLine="600"/>
      </w:pPr>
      <w:r w:rsidRPr="00F20CE5">
        <w:rPr>
          <w:rFonts w:hint="eastAsia"/>
        </w:rPr>
        <w:t>波罗蜜多是到彼岸。</w:t>
      </w:r>
    </w:p>
    <w:p w14:paraId="685C4C06" w14:textId="238E6C37" w:rsidR="00340044" w:rsidRPr="00F20CE5" w:rsidRDefault="005B61C9" w:rsidP="000D5C78">
      <w:pPr>
        <w:widowControl w:val="0"/>
        <w:ind w:firstLine="600"/>
      </w:pPr>
      <w:r w:rsidRPr="00F20CE5">
        <w:rPr>
          <w:rFonts w:hint="eastAsia"/>
        </w:rPr>
        <w:t>前面是慧度，后面是智度，后面是真正无二的般若波罗蜜多。</w:t>
      </w:r>
    </w:p>
    <w:p w14:paraId="37DD6935" w14:textId="350870E8" w:rsidR="00340044" w:rsidRPr="00F20CE5" w:rsidRDefault="005B61C9" w:rsidP="000D5C78">
      <w:pPr>
        <w:widowControl w:val="0"/>
        <w:ind w:firstLine="600"/>
      </w:pPr>
      <w:r w:rsidRPr="00F20CE5">
        <w:rPr>
          <w:rFonts w:hint="eastAsia"/>
        </w:rPr>
        <w:lastRenderedPageBreak/>
        <w:t>那么这些是菩萨法。菩萨依靠六波罗蜜多而现前觉悟的，但是在如来藏当中的话，这些六波罗蜜多或这些波罗蜜多的法，都是了不可得。</w:t>
      </w:r>
    </w:p>
    <w:p w14:paraId="4419E6BA" w14:textId="78618C9E" w:rsidR="00340044" w:rsidRPr="00F20CE5" w:rsidRDefault="005B61C9" w:rsidP="000D5C78">
      <w:pPr>
        <w:widowControl w:val="0"/>
        <w:ind w:firstLine="600"/>
      </w:pPr>
      <w:r w:rsidRPr="00F20CE5">
        <w:rPr>
          <w:rFonts w:hint="eastAsia"/>
        </w:rPr>
        <w:t>然后下面讲非佛法，不是佛的这个法：</w:t>
      </w:r>
    </w:p>
    <w:p w14:paraId="30B54A8F" w14:textId="621B3887" w:rsidR="00340044" w:rsidRPr="00F20CE5" w:rsidRDefault="005B61C9" w:rsidP="000D5C78">
      <w:pPr>
        <w:widowControl w:val="0"/>
        <w:ind w:firstLine="601"/>
        <w:rPr>
          <w:b/>
          <w:bCs/>
        </w:rPr>
      </w:pPr>
      <w:r w:rsidRPr="00F20CE5">
        <w:rPr>
          <w:rFonts w:hint="eastAsia"/>
          <w:b/>
          <w:bCs/>
        </w:rPr>
        <w:t>如是乃至非怛闼阿竭。非阿罗诃。三耶三菩。非大涅槃。</w:t>
      </w:r>
    </w:p>
    <w:p w14:paraId="35FA1363" w14:textId="479703A0" w:rsidR="00340044" w:rsidRPr="00F20CE5" w:rsidRDefault="005B61C9" w:rsidP="000D5C78">
      <w:pPr>
        <w:widowControl w:val="0"/>
        <w:ind w:firstLine="600"/>
      </w:pPr>
      <w:r w:rsidRPr="00F20CE5">
        <w:rPr>
          <w:rFonts w:hint="eastAsia"/>
        </w:rPr>
        <w:t>所谓的从六波罗蜜多一直到最后的怛闼阿竭，怛闼阿竭是如来的意思；阿罗诃是应供，大阿罗汉；三耶三菩是正等正觉，或者正遍知。</w:t>
      </w:r>
    </w:p>
    <w:p w14:paraId="55C682B9" w14:textId="5FF1A8C9" w:rsidR="00340044" w:rsidRPr="00F20CE5" w:rsidRDefault="005B61C9" w:rsidP="000D5C78">
      <w:pPr>
        <w:widowControl w:val="0"/>
        <w:ind w:firstLine="600"/>
      </w:pPr>
      <w:r w:rsidRPr="00F20CE5">
        <w:rPr>
          <w:rFonts w:hint="eastAsia"/>
        </w:rPr>
        <w:t>也就是说如来藏并不是所谓的如来，也并不是所谓的应供，也不是正遍知——佛陀的十种名号一个一个去观察，最后的话，佛陀示现的大涅槃的这种境界，大果位的话也不是真正的如来藏。</w:t>
      </w:r>
    </w:p>
    <w:p w14:paraId="3B91D12B" w14:textId="75413156" w:rsidR="00340044" w:rsidRPr="00F20CE5" w:rsidRDefault="005B61C9" w:rsidP="000D5C78">
      <w:pPr>
        <w:widowControl w:val="0"/>
        <w:ind w:firstLine="601"/>
        <w:rPr>
          <w:b/>
          <w:bCs/>
        </w:rPr>
      </w:pPr>
      <w:r w:rsidRPr="00F20CE5">
        <w:rPr>
          <w:rFonts w:hint="eastAsia"/>
          <w:b/>
          <w:bCs/>
        </w:rPr>
        <w:t>非常、非乐、非我、非净。</w:t>
      </w:r>
    </w:p>
    <w:p w14:paraId="64122FEB" w14:textId="0752681B" w:rsidR="00340044" w:rsidRPr="00F20CE5" w:rsidRDefault="005B61C9" w:rsidP="000D5C78">
      <w:pPr>
        <w:widowControl w:val="0"/>
        <w:ind w:firstLine="600"/>
      </w:pPr>
      <w:r w:rsidRPr="00F20CE5">
        <w:rPr>
          <w:rFonts w:hint="eastAsia"/>
        </w:rPr>
        <w:t>常乐我净。</w:t>
      </w:r>
    </w:p>
    <w:p w14:paraId="28C52749" w14:textId="194B00FB" w:rsidR="00340044" w:rsidRPr="00F20CE5" w:rsidRDefault="005B61C9" w:rsidP="000D5C78">
      <w:pPr>
        <w:widowControl w:val="0"/>
        <w:ind w:firstLine="600"/>
      </w:pPr>
      <w:r w:rsidRPr="00F20CE5">
        <w:rPr>
          <w:rFonts w:hint="eastAsia"/>
        </w:rPr>
        <w:t>也就是说，最究竟的话：乃至佛的这种果法，实际上也不是常的，也不是乐的，也不是我，也不是净。</w:t>
      </w:r>
    </w:p>
    <w:p w14:paraId="2E80D7FD" w14:textId="31A2D8E0" w:rsidR="00340044" w:rsidRPr="00F20CE5" w:rsidRDefault="005B61C9" w:rsidP="000D5C78">
      <w:pPr>
        <w:widowControl w:val="0"/>
        <w:ind w:firstLine="600"/>
      </w:pPr>
      <w:r w:rsidRPr="00F20CE5">
        <w:rPr>
          <w:rFonts w:hint="eastAsia"/>
        </w:rPr>
        <w:t>这样一来的话，那么如来藏是佛陀法也不成立。</w:t>
      </w:r>
    </w:p>
    <w:p w14:paraId="1FEACECB" w14:textId="36AF231B" w:rsidR="00340044" w:rsidRPr="00F20CE5" w:rsidRDefault="005B61C9" w:rsidP="000D5C78">
      <w:pPr>
        <w:widowControl w:val="0"/>
        <w:ind w:firstLine="601"/>
        <w:rPr>
          <w:b/>
          <w:bCs/>
        </w:rPr>
      </w:pPr>
      <w:r w:rsidRPr="00F20CE5">
        <w:rPr>
          <w:rFonts w:hint="eastAsia"/>
          <w:b/>
          <w:bCs/>
        </w:rPr>
        <w:t>以是俱非，世出世故。</w:t>
      </w:r>
    </w:p>
    <w:p w14:paraId="0E0BF8F9" w14:textId="4972B711" w:rsidR="00340044" w:rsidRPr="00F20CE5" w:rsidRDefault="005B61C9" w:rsidP="000D5C78">
      <w:pPr>
        <w:widowControl w:val="0"/>
        <w:ind w:firstLine="600"/>
      </w:pPr>
      <w:r w:rsidRPr="00F20CE5">
        <w:rPr>
          <w:rFonts w:hint="eastAsia"/>
        </w:rPr>
        <w:t>因为这个原因的话，都不是世间和出世间的缘故，非世和出世。</w:t>
      </w:r>
    </w:p>
    <w:p w14:paraId="7C5B16E9" w14:textId="1CF93382" w:rsidR="00340044" w:rsidRPr="00F20CE5" w:rsidRDefault="005B61C9" w:rsidP="000D5C78">
      <w:pPr>
        <w:widowControl w:val="0"/>
        <w:ind w:firstLine="600"/>
      </w:pPr>
      <w:r w:rsidRPr="00F20CE5">
        <w:rPr>
          <w:rFonts w:hint="eastAsia"/>
        </w:rPr>
        <w:lastRenderedPageBreak/>
        <w:t>下面也会讲的。这里实际上世和出世的法都可以远离的。世和出世有两方面，世是在凡夫界当中世间的这些法，不能成立的。然后出世的，从声闻阿罗汉到菩萨和佛之间出世的境界的法，也不存在的——在真正的如来藏的本性当中，其实这些都是了不可得。</w:t>
      </w:r>
    </w:p>
    <w:p w14:paraId="4D8ADA29" w14:textId="06862ED7" w:rsidR="00340044" w:rsidRPr="00F20CE5" w:rsidRDefault="005B61C9" w:rsidP="000D5C78">
      <w:pPr>
        <w:widowControl w:val="0"/>
        <w:ind w:firstLine="600"/>
      </w:pPr>
      <w:r w:rsidRPr="00F20CE5">
        <w:rPr>
          <w:rFonts w:hint="eastAsia"/>
        </w:rPr>
        <w:t>昨天我们讲虚空当中，虽然呈现各种各样的法，但不管是光明也好，黑暗也好，或者澄清也好，水的倒影也好，这些的话是不是虚空？不是虚空。显现是可以显现，但是这些显现的话，实际上也并不是它。</w:t>
      </w:r>
    </w:p>
    <w:p w14:paraId="62E037ED" w14:textId="45D86D80" w:rsidR="00340044" w:rsidRPr="00F20CE5" w:rsidRDefault="005B61C9" w:rsidP="000D5C78">
      <w:pPr>
        <w:widowControl w:val="0"/>
        <w:ind w:firstLine="600"/>
      </w:pPr>
      <w:r w:rsidRPr="00F20CE5">
        <w:rPr>
          <w:rFonts w:hint="eastAsia"/>
        </w:rPr>
        <w:t>所以可能以前的话，好多事情就是大、小，这些舒展、浓缩，我们可能有一点不是很好理解。那么现在有了芯片、科技，包括有一些电脑，我们有了这些的时候，应该可能对这些不可思议的法会有一点明白。</w:t>
      </w:r>
    </w:p>
    <w:p w14:paraId="4ECE618E" w14:textId="4D1C08BC" w:rsidR="00340044" w:rsidRPr="00F20CE5" w:rsidRDefault="005B61C9" w:rsidP="000D5C78">
      <w:pPr>
        <w:widowControl w:val="0"/>
        <w:ind w:firstLine="600"/>
      </w:pPr>
      <w:r w:rsidRPr="00F20CE5">
        <w:rPr>
          <w:rFonts w:hint="eastAsia"/>
        </w:rPr>
        <w:t>比如说我们按照电脑上各种不同的程序，多少多少</w:t>
      </w:r>
      <w:r w:rsidRPr="00F20CE5">
        <w:t>GB</w:t>
      </w:r>
      <w:r w:rsidRPr="00F20CE5">
        <w:rPr>
          <w:rFonts w:hint="eastAsia"/>
        </w:rPr>
        <w:t>的东西也可以变成很小很小的东西。而且这些很快的时间当中也可以消于法界。也可以显现出来——只要是因缘具足的话，都可以显现，又可以隐没。</w:t>
      </w:r>
    </w:p>
    <w:p w14:paraId="5E8151FC" w14:textId="5F9C67A6" w:rsidR="00340044" w:rsidRPr="00F20CE5" w:rsidRDefault="005B61C9" w:rsidP="000D5C78">
      <w:pPr>
        <w:widowControl w:val="0"/>
        <w:ind w:firstLine="600"/>
      </w:pPr>
      <w:r w:rsidRPr="00F20CE5">
        <w:rPr>
          <w:rFonts w:hint="eastAsia"/>
        </w:rPr>
        <w:t>在我们操作的过程当中，尤其是现在的科技当中有好多类似的，一般的凡夫人难以想象的东西。这些可以依靠我们世间的一种技术来可以操作。所以我们很多现在正在运用的这些技术，我觉得这些不可思议</w:t>
      </w:r>
      <w:r w:rsidRPr="00F20CE5">
        <w:rPr>
          <w:rFonts w:hint="eastAsia"/>
        </w:rPr>
        <w:lastRenderedPageBreak/>
        <w:t>的道理，也是应该明白。</w:t>
      </w:r>
    </w:p>
    <w:p w14:paraId="223322BD" w14:textId="7689C373" w:rsidR="00340044" w:rsidRPr="00F20CE5" w:rsidRDefault="005B61C9" w:rsidP="000D5C78">
      <w:pPr>
        <w:widowControl w:val="0"/>
        <w:ind w:firstLine="600"/>
      </w:pPr>
      <w:r w:rsidRPr="00F20CE5">
        <w:rPr>
          <w:rFonts w:hint="eastAsia"/>
        </w:rPr>
        <w:t>比如说我们有些人是会用，但是不知道它的原理，它的原理也是妙不可得的。我有时候想，一个很小很小的</w:t>
      </w:r>
      <w:r w:rsidRPr="00F20CE5">
        <w:t>U</w:t>
      </w:r>
      <w:r w:rsidRPr="00F20CE5">
        <w:rPr>
          <w:rFonts w:hint="eastAsia"/>
        </w:rPr>
        <w:t>盘里面装那么多东西，这种因缘很不可思议的。你装到电脑上的时候，什么东西都可以显现。还有一个非常大的屏幕当中，通过无线的方式来打开的话，也可以。或者说我们现在的音频、视频也好，好多好多的，只要因缘具足的时候，这些法都可以显现。</w:t>
      </w:r>
    </w:p>
    <w:p w14:paraId="1EC87F9C" w14:textId="6C4CE509" w:rsidR="00340044" w:rsidRPr="00F20CE5" w:rsidRDefault="005B61C9" w:rsidP="000D5C78">
      <w:pPr>
        <w:widowControl w:val="0"/>
        <w:ind w:firstLine="600"/>
      </w:pPr>
      <w:r w:rsidRPr="00F20CE5">
        <w:rPr>
          <w:rFonts w:hint="eastAsia"/>
        </w:rPr>
        <w:t>昨天不是讲，东南西北、地水火风的话，谁有因缘的话，谁都可以现前。如果没有因缘的话，那这些也不能显现。</w:t>
      </w:r>
    </w:p>
    <w:p w14:paraId="0CD43A13" w14:textId="5BDC2591" w:rsidR="00340044" w:rsidRPr="00F20CE5" w:rsidRDefault="005B61C9" w:rsidP="000D5C78">
      <w:pPr>
        <w:widowControl w:val="0"/>
        <w:ind w:firstLine="600"/>
      </w:pPr>
      <w:r w:rsidRPr="00F20CE5">
        <w:rPr>
          <w:rFonts w:hint="eastAsia"/>
        </w:rPr>
        <w:t>所以包括如来藏也好，很多东西的话，平时我们觉得有点矛盾，有点不可能的事情。但实际上在我们见闻觉知的名言当中，虽然道理上讲的话，我们也讲不出来，包括我们有时候比较精通电脑的这些人，让他讲的话，不会讲。但是让他操作的话，他很快的时间当中，比如说画个立体的图——那天让我们这边的一个发心人员弄，一个寺院的围墙。他操作的时候，很快的时间当中完全就可以呈现。但是让他讲这个道理，为什么它是立体的？为什么不是平面图的？这样的话，他可能说，反正这个地方暗的话它会显现这样</w:t>
      </w:r>
      <w:r w:rsidRPr="00F20CE5">
        <w:rPr>
          <w:rFonts w:hint="eastAsia"/>
        </w:rPr>
        <w:lastRenderedPageBreak/>
        <w:t>的。他已经熟悉了，除此之外可能让他说为什么在我们眼识面前真正出现一个立体的话，这个道理也不一定讲得出来。有时候的话也是不可思议的。</w:t>
      </w:r>
    </w:p>
    <w:p w14:paraId="44C4996F" w14:textId="4348989A" w:rsidR="00340044" w:rsidRPr="00F20CE5" w:rsidRDefault="005B61C9" w:rsidP="000D5C78">
      <w:pPr>
        <w:widowControl w:val="0"/>
        <w:ind w:firstLine="600"/>
      </w:pPr>
      <w:r w:rsidRPr="00F20CE5">
        <w:rPr>
          <w:rFonts w:hint="eastAsia"/>
        </w:rPr>
        <w:t>所以这些道理，比如说我们禅宗当中经常也讲：</w:t>
      </w:r>
      <w:r w:rsidR="000C5882" w:rsidRPr="00F20CE5">
        <w:rPr>
          <w:rFonts w:hint="eastAsia"/>
        </w:rPr>
        <w:t>“</w:t>
      </w:r>
      <w:r w:rsidRPr="00F20CE5">
        <w:rPr>
          <w:rFonts w:hint="eastAsia"/>
        </w:rPr>
        <w:t>不立一法，不舍一法。</w:t>
      </w:r>
      <w:r w:rsidR="005C371A" w:rsidRPr="00F20CE5">
        <w:rPr>
          <w:rFonts w:hint="eastAsia"/>
        </w:rPr>
        <w:t>”</w:t>
      </w:r>
      <w:r w:rsidRPr="00F20CE5">
        <w:rPr>
          <w:rFonts w:hint="eastAsia"/>
        </w:rPr>
        <w:t>在真正的境界当中，不要建立任何一个法，但是也不需要舍一个法，（师说藏语）破和立，全部都要破，但是破的过程当中它妙不可言的有一种境界也不用破。</w:t>
      </w:r>
    </w:p>
    <w:p w14:paraId="453F0972" w14:textId="10F14C53" w:rsidR="00340044" w:rsidRPr="00F20CE5" w:rsidRDefault="005B61C9" w:rsidP="000D5C78">
      <w:pPr>
        <w:widowControl w:val="0"/>
        <w:ind w:firstLine="600"/>
      </w:pPr>
      <w:r w:rsidRPr="00F20CE5">
        <w:rPr>
          <w:rFonts w:hint="eastAsia"/>
        </w:rPr>
        <w:t>所以有时候的话，我想比如说我们这个藏传佛教，藏传佛教的话，实际上是教派比较多。但教派比较多的话，也可能会有一个好处，好处在什么地方呢？因为每一个教派可能对佛陀观点的一些重点，可以着重的解释。</w:t>
      </w:r>
    </w:p>
    <w:p w14:paraId="1E5A3741" w14:textId="0327B404" w:rsidR="00340044" w:rsidRPr="00F20CE5" w:rsidRDefault="005B61C9" w:rsidP="000D5C78">
      <w:pPr>
        <w:widowControl w:val="0"/>
        <w:ind w:firstLine="600"/>
      </w:pPr>
      <w:r w:rsidRPr="00F20CE5">
        <w:rPr>
          <w:rFonts w:hint="eastAsia"/>
        </w:rPr>
        <w:t>比如说像觉囊派的话，对如来藏的妙用，他们注释的比较多一点，包括学《时轮金刚》、《宝性论》也好，他们很多注释，在这方面比较重视。</w:t>
      </w:r>
    </w:p>
    <w:p w14:paraId="06066E1E" w14:textId="7F0CC43E" w:rsidR="00340044" w:rsidRPr="00F20CE5" w:rsidRDefault="005B61C9" w:rsidP="000D5C78">
      <w:pPr>
        <w:widowControl w:val="0"/>
        <w:ind w:firstLine="600"/>
      </w:pPr>
      <w:r w:rsidRPr="00F20CE5">
        <w:rPr>
          <w:rFonts w:hint="eastAsia"/>
        </w:rPr>
        <w:t>然后像格鲁派的话，他主要是从空性的角度来讲，义理分析这方面比较厉害的。</w:t>
      </w:r>
    </w:p>
    <w:p w14:paraId="3FBB1C89" w14:textId="2B2B34FE" w:rsidR="00340044" w:rsidRPr="00F20CE5" w:rsidRDefault="005B61C9" w:rsidP="000D5C78">
      <w:pPr>
        <w:widowControl w:val="0"/>
        <w:ind w:firstLine="600"/>
      </w:pPr>
      <w:r w:rsidRPr="00F20CE5">
        <w:rPr>
          <w:rFonts w:hint="eastAsia"/>
        </w:rPr>
        <w:t>还有像萨迦派的话，在修行方面，他们比较着重。当然每个派都有一些经、论、续部这样的。</w:t>
      </w:r>
    </w:p>
    <w:p w14:paraId="084290FC" w14:textId="1D3812C7" w:rsidR="00340044" w:rsidRPr="00F20CE5" w:rsidRDefault="005B61C9" w:rsidP="000D5C78">
      <w:pPr>
        <w:widowControl w:val="0"/>
        <w:ind w:firstLine="600"/>
      </w:pPr>
      <w:r w:rsidRPr="00F20CE5">
        <w:rPr>
          <w:rFonts w:hint="eastAsia"/>
        </w:rPr>
        <w:t>像宁玛派的话，对心的光明和空性，无为一体的</w:t>
      </w:r>
      <w:r w:rsidRPr="00F20CE5">
        <w:rPr>
          <w:rFonts w:hint="eastAsia"/>
        </w:rPr>
        <w:lastRenderedPageBreak/>
        <w:t>这个法，有很多续部的依据，包括有些显宗的依据，解释的很好的。</w:t>
      </w:r>
    </w:p>
    <w:p w14:paraId="7CC0C585" w14:textId="0D9C6AE3" w:rsidR="00340044" w:rsidRPr="00F20CE5" w:rsidRDefault="005B61C9" w:rsidP="000D5C78">
      <w:pPr>
        <w:widowControl w:val="0"/>
        <w:ind w:firstLine="600"/>
      </w:pPr>
      <w:r w:rsidRPr="00F20CE5">
        <w:rPr>
          <w:rFonts w:hint="eastAsia"/>
        </w:rPr>
        <w:t>本身佛陀的思想浩如烟海，各种不同的大德们，完全能通达佛陀的密义的话，从不同的侧面可以进入最深奥的地方。当然如果这些行人没有通达如来真正的智慧的本来面目，而表面上你和我开始争夺的话，那可能除了造业以外，没有什么多大的意义。</w:t>
      </w:r>
    </w:p>
    <w:p w14:paraId="0A668571" w14:textId="1BA538AA" w:rsidR="00340044" w:rsidRPr="00F20CE5" w:rsidRDefault="005B61C9" w:rsidP="000D5C78">
      <w:pPr>
        <w:widowControl w:val="0"/>
        <w:ind w:firstLine="600"/>
      </w:pPr>
      <w:r w:rsidRPr="00F20CE5">
        <w:rPr>
          <w:rFonts w:hint="eastAsia"/>
        </w:rPr>
        <w:t>刚才说如来藏全部不是、不是、不是</w:t>
      </w:r>
      <w:r w:rsidR="000C5882" w:rsidRPr="00F20CE5">
        <w:rPr>
          <w:rFonts w:ascii="华文楷体" w:hAnsi="华文楷体" w:hint="eastAsia"/>
        </w:rPr>
        <w:t>……</w:t>
      </w:r>
      <w:r w:rsidRPr="00F20CE5">
        <w:rPr>
          <w:rFonts w:hint="eastAsia"/>
        </w:rPr>
        <w:t>就是这样一直讲，下面是是、是、是</w:t>
      </w:r>
      <w:r w:rsidR="000C5882" w:rsidRPr="00F20CE5">
        <w:rPr>
          <w:rFonts w:ascii="华文楷体" w:hAnsi="华文楷体" w:hint="eastAsia"/>
        </w:rPr>
        <w:t>……</w:t>
      </w:r>
      <w:r w:rsidRPr="00F20CE5">
        <w:rPr>
          <w:rFonts w:hint="eastAsia"/>
        </w:rPr>
        <w:t>，所以这看起来都是很矛盾的。麦彭仁波切《定解宝灯论》里面也说是看起来是矛盾的，但实际上呢是不相违的，而且它有更甚深的意思。</w:t>
      </w:r>
    </w:p>
    <w:p w14:paraId="1A19F8ED" w14:textId="4F324255" w:rsidR="00340044" w:rsidRPr="00F20CE5" w:rsidRDefault="005B61C9" w:rsidP="000D5C78">
      <w:pPr>
        <w:widowControl w:val="0"/>
        <w:ind w:firstLine="600"/>
      </w:pPr>
      <w:r w:rsidRPr="00F20CE5">
        <w:rPr>
          <w:rFonts w:hint="eastAsia"/>
        </w:rPr>
        <w:t>包括我们观自己的心也是这样的，这个还是很容易的．我们观自己的心，从空性的角度来讲，确确实实连一个微尘许都是找不到。但是从光明的角度来讲，还是有一种明明清清的。这两者用语言来说的话，我们也没办法。从理论来分析的时候，我们的心也是这样的。</w:t>
      </w:r>
    </w:p>
    <w:p w14:paraId="716F4A67" w14:textId="47BF4AD1" w:rsidR="00340044" w:rsidRPr="00F20CE5" w:rsidRDefault="005B61C9" w:rsidP="000D5C78">
      <w:pPr>
        <w:widowControl w:val="0"/>
        <w:ind w:firstLine="600"/>
      </w:pPr>
      <w:r w:rsidRPr="00F20CE5">
        <w:rPr>
          <w:rFonts w:hint="eastAsia"/>
        </w:rPr>
        <w:t>万法的本性也是，不空的法也没有，但是空的法也是得不到。</w:t>
      </w:r>
    </w:p>
    <w:p w14:paraId="558634FF" w14:textId="7949A954" w:rsidR="00340044" w:rsidRPr="00F20CE5" w:rsidRDefault="005B61C9" w:rsidP="000D5C78">
      <w:pPr>
        <w:widowControl w:val="0"/>
        <w:ind w:firstLine="600"/>
      </w:pPr>
      <w:r w:rsidRPr="00F20CE5">
        <w:rPr>
          <w:rFonts w:hint="eastAsia"/>
        </w:rPr>
        <w:t>所以说佛教都有一些妙不可言的，非常精准的一</w:t>
      </w:r>
      <w:r w:rsidRPr="00F20CE5">
        <w:rPr>
          <w:rFonts w:hint="eastAsia"/>
        </w:rPr>
        <w:lastRenderedPageBreak/>
        <w:t>种锐利观察，这个我们可以自己能接受，这并不是让你信仰来接受，而且是用智慧来接受。</w:t>
      </w:r>
    </w:p>
    <w:p w14:paraId="18AC03EA" w14:textId="726F7DBB" w:rsidR="00340044" w:rsidRPr="00F20CE5" w:rsidRDefault="005B61C9" w:rsidP="000D5C78">
      <w:pPr>
        <w:widowControl w:val="0"/>
        <w:ind w:firstLine="600"/>
      </w:pPr>
      <w:r w:rsidRPr="00F20CE5">
        <w:rPr>
          <w:rFonts w:hint="eastAsia"/>
        </w:rPr>
        <w:t>刚才讲如来藏，从地水火风开始，到乃至佛果之间的话，什么都不是，已经讲了。</w:t>
      </w:r>
    </w:p>
    <w:p w14:paraId="1A1EE35B" w14:textId="78AA2652" w:rsidR="00340044" w:rsidRPr="00F20CE5" w:rsidRDefault="005B61C9" w:rsidP="000D5C78">
      <w:pPr>
        <w:widowControl w:val="0"/>
        <w:ind w:firstLine="601"/>
        <w:rPr>
          <w:b/>
          <w:bCs/>
        </w:rPr>
      </w:pPr>
      <w:r w:rsidRPr="00F20CE5">
        <w:rPr>
          <w:rFonts w:hint="eastAsia"/>
          <w:b/>
          <w:bCs/>
        </w:rPr>
        <w:t>即如来藏元明心妙。即心即空。即地即水。即风即火。</w:t>
      </w:r>
    </w:p>
    <w:p w14:paraId="2E04C824" w14:textId="6B4B4CAB" w:rsidR="00340044" w:rsidRPr="00F20CE5" w:rsidRDefault="005B61C9" w:rsidP="000D5C78">
      <w:pPr>
        <w:widowControl w:val="0"/>
        <w:ind w:firstLine="600"/>
      </w:pPr>
      <w:r w:rsidRPr="00F20CE5">
        <w:rPr>
          <w:rFonts w:hint="eastAsia"/>
        </w:rPr>
        <w:t>如果是世间人的话，这个完全是错乱。你看前面说不是、不是这些。现在说如来藏是自己心，见和识都是在里面；是虚空、是大地、是水、是风、是火，七大都是。</w:t>
      </w:r>
    </w:p>
    <w:p w14:paraId="087EDBC2" w14:textId="3B6FC13F" w:rsidR="00340044" w:rsidRPr="00F20CE5" w:rsidRDefault="005B61C9" w:rsidP="000D5C78">
      <w:pPr>
        <w:widowControl w:val="0"/>
        <w:ind w:firstLine="601"/>
        <w:rPr>
          <w:b/>
          <w:bCs/>
        </w:rPr>
      </w:pPr>
      <w:r w:rsidRPr="00F20CE5">
        <w:rPr>
          <w:rFonts w:hint="eastAsia"/>
          <w:b/>
          <w:bCs/>
        </w:rPr>
        <w:t>即眼即耳鼻舌身意。即色。即声香味触法。即眼识界。如是乃至即意识界。</w:t>
      </w:r>
    </w:p>
    <w:p w14:paraId="05C14A51" w14:textId="68C766CA" w:rsidR="00340044" w:rsidRPr="00F20CE5" w:rsidRDefault="005B61C9" w:rsidP="000D5C78">
      <w:pPr>
        <w:widowControl w:val="0"/>
        <w:ind w:firstLine="600"/>
      </w:pPr>
      <w:r w:rsidRPr="00F20CE5">
        <w:rPr>
          <w:rFonts w:hint="eastAsia"/>
        </w:rPr>
        <w:t>那这样的话，刚才我们说这些凡夫的法，都是如来藏，都是。</w:t>
      </w:r>
    </w:p>
    <w:p w14:paraId="634CB8AD" w14:textId="771C7F85" w:rsidR="00340044" w:rsidRPr="00F20CE5" w:rsidRDefault="005B61C9" w:rsidP="000D5C78">
      <w:pPr>
        <w:widowControl w:val="0"/>
        <w:ind w:firstLine="600"/>
      </w:pPr>
      <w:r w:rsidRPr="00F20CE5">
        <w:rPr>
          <w:rFonts w:hint="eastAsia"/>
        </w:rPr>
        <w:t>因为在名言当中的话，确实在我们的这种世界里面可以显现这些。我们每个众生的业感面前，业缘成熟的时候显现这些，这些应该是，全部都是。</w:t>
      </w:r>
    </w:p>
    <w:p w14:paraId="1155A7FB" w14:textId="28999822" w:rsidR="00340044" w:rsidRPr="00F20CE5" w:rsidRDefault="005B61C9" w:rsidP="000D5C78">
      <w:pPr>
        <w:widowControl w:val="0"/>
        <w:ind w:firstLine="600"/>
      </w:pPr>
      <w:r w:rsidRPr="00F20CE5">
        <w:rPr>
          <w:rFonts w:hint="eastAsia"/>
        </w:rPr>
        <w:t>然后从缘觉法来讲的话：</w:t>
      </w:r>
    </w:p>
    <w:p w14:paraId="1E1A0793" w14:textId="455BADBE" w:rsidR="00340044" w:rsidRPr="00F20CE5" w:rsidRDefault="005B61C9" w:rsidP="000D5C78">
      <w:pPr>
        <w:widowControl w:val="0"/>
        <w:ind w:firstLine="601"/>
        <w:rPr>
          <w:b/>
          <w:bCs/>
        </w:rPr>
      </w:pPr>
      <w:r w:rsidRPr="00F20CE5">
        <w:rPr>
          <w:rFonts w:hint="eastAsia"/>
          <w:b/>
          <w:bCs/>
        </w:rPr>
        <w:t>即明无明。明无明尽。如是乃至即老即死。即老死尽。</w:t>
      </w:r>
    </w:p>
    <w:p w14:paraId="67A15F80" w14:textId="54AE50D3" w:rsidR="00340044" w:rsidRPr="00F20CE5" w:rsidRDefault="005B61C9" w:rsidP="000D5C78">
      <w:pPr>
        <w:widowControl w:val="0"/>
        <w:ind w:firstLine="600"/>
      </w:pPr>
      <w:r w:rsidRPr="00F20CE5">
        <w:rPr>
          <w:rFonts w:hint="eastAsia"/>
        </w:rPr>
        <w:t>这以上是缘觉法。</w:t>
      </w:r>
    </w:p>
    <w:p w14:paraId="34D9AE2F" w14:textId="71C7BE29" w:rsidR="00340044" w:rsidRPr="00F20CE5" w:rsidRDefault="005B61C9" w:rsidP="000D5C78">
      <w:pPr>
        <w:widowControl w:val="0"/>
        <w:ind w:firstLine="600"/>
      </w:pPr>
      <w:r w:rsidRPr="00F20CE5">
        <w:rPr>
          <w:rFonts w:hint="eastAsia"/>
        </w:rPr>
        <w:lastRenderedPageBreak/>
        <w:t>在名言当中，确实是缘觉依靠这样的法最后获得觉悟的。</w:t>
      </w:r>
    </w:p>
    <w:p w14:paraId="1DFBFE25" w14:textId="5344C1CD" w:rsidR="00340044" w:rsidRPr="00F20CE5" w:rsidRDefault="005B61C9" w:rsidP="000D5C78">
      <w:pPr>
        <w:widowControl w:val="0"/>
        <w:ind w:firstLine="600"/>
      </w:pPr>
      <w:r w:rsidRPr="00F20CE5">
        <w:rPr>
          <w:rFonts w:hint="eastAsia"/>
        </w:rPr>
        <w:t>然后就是声闻法：</w:t>
      </w:r>
    </w:p>
    <w:p w14:paraId="67518657" w14:textId="174A5C9F" w:rsidR="00340044" w:rsidRPr="00F20CE5" w:rsidRDefault="005B61C9" w:rsidP="000D5C78">
      <w:pPr>
        <w:widowControl w:val="0"/>
        <w:ind w:firstLine="601"/>
        <w:rPr>
          <w:b/>
          <w:bCs/>
        </w:rPr>
      </w:pPr>
      <w:r w:rsidRPr="00F20CE5">
        <w:rPr>
          <w:rFonts w:hint="eastAsia"/>
          <w:b/>
          <w:bCs/>
        </w:rPr>
        <w:t>即苦即集。即灭即道。即智即得。</w:t>
      </w:r>
    </w:p>
    <w:p w14:paraId="3D9B9A96" w14:textId="379C125C" w:rsidR="00340044" w:rsidRPr="00F20CE5" w:rsidRDefault="005B61C9" w:rsidP="000D5C78">
      <w:pPr>
        <w:widowControl w:val="0"/>
        <w:ind w:firstLine="600"/>
      </w:pPr>
      <w:r w:rsidRPr="00F20CE5">
        <w:rPr>
          <w:rFonts w:hint="eastAsia"/>
        </w:rPr>
        <w:t>这个是声闻法。在名言当中也都是。</w:t>
      </w:r>
    </w:p>
    <w:p w14:paraId="15864450" w14:textId="34B10437" w:rsidR="00340044" w:rsidRPr="00F20CE5" w:rsidRDefault="005B61C9" w:rsidP="000D5C78">
      <w:pPr>
        <w:widowControl w:val="0"/>
        <w:ind w:firstLine="600"/>
      </w:pPr>
      <w:r w:rsidRPr="00F20CE5">
        <w:rPr>
          <w:rFonts w:hint="eastAsia"/>
        </w:rPr>
        <w:t>然后下面讲菩萨法：</w:t>
      </w:r>
    </w:p>
    <w:p w14:paraId="5AF7600B" w14:textId="1F54FBC6" w:rsidR="00340044" w:rsidRPr="00F20CE5" w:rsidRDefault="005B61C9" w:rsidP="000D5C78">
      <w:pPr>
        <w:widowControl w:val="0"/>
        <w:ind w:firstLine="601"/>
        <w:rPr>
          <w:b/>
          <w:bCs/>
        </w:rPr>
      </w:pPr>
      <w:r w:rsidRPr="00F20CE5">
        <w:rPr>
          <w:rFonts w:hint="eastAsia"/>
          <w:b/>
          <w:bCs/>
        </w:rPr>
        <w:t>即檀那。即尸罗。即毗黎耶。即羼提。即禅那。即钵剌若。即波罗蜜多。</w:t>
      </w:r>
    </w:p>
    <w:p w14:paraId="5F2C5B90" w14:textId="5FD0FB62" w:rsidR="00340044" w:rsidRPr="00F20CE5" w:rsidRDefault="005B61C9" w:rsidP="000D5C78">
      <w:pPr>
        <w:widowControl w:val="0"/>
        <w:ind w:firstLine="600"/>
      </w:pPr>
      <w:r w:rsidRPr="00F20CE5">
        <w:rPr>
          <w:rFonts w:hint="eastAsia"/>
        </w:rPr>
        <w:t>这个是菩萨法。</w:t>
      </w:r>
    </w:p>
    <w:p w14:paraId="43C18DC9" w14:textId="556546E0" w:rsidR="00340044" w:rsidRPr="00F20CE5" w:rsidRDefault="005B61C9" w:rsidP="000D5C78">
      <w:pPr>
        <w:widowControl w:val="0"/>
        <w:ind w:firstLine="600"/>
      </w:pPr>
      <w:r w:rsidRPr="00F20CE5">
        <w:rPr>
          <w:rFonts w:hint="eastAsia"/>
        </w:rPr>
        <w:t>然后是佛陀法：</w:t>
      </w:r>
    </w:p>
    <w:p w14:paraId="73693620" w14:textId="6AF759C9" w:rsidR="00340044" w:rsidRPr="00F20CE5" w:rsidRDefault="005B61C9" w:rsidP="000D5C78">
      <w:pPr>
        <w:widowControl w:val="0"/>
        <w:ind w:firstLine="601"/>
        <w:rPr>
          <w:b/>
          <w:bCs/>
        </w:rPr>
      </w:pPr>
      <w:r w:rsidRPr="00F20CE5">
        <w:rPr>
          <w:rFonts w:hint="eastAsia"/>
          <w:b/>
          <w:bCs/>
        </w:rPr>
        <w:t>如是乃至即怛闼阿竭。即阿罗诃。三耶三菩。即大涅槃。即常即乐。即我即净。以是即俱世出世故。</w:t>
      </w:r>
    </w:p>
    <w:p w14:paraId="264E6F39" w14:textId="600FC2C8" w:rsidR="00340044" w:rsidRPr="00F20CE5" w:rsidRDefault="005B61C9" w:rsidP="000D5C78">
      <w:pPr>
        <w:widowControl w:val="0"/>
        <w:ind w:firstLine="600"/>
      </w:pPr>
      <w:r w:rsidRPr="00F20CE5">
        <w:rPr>
          <w:rFonts w:hint="eastAsia"/>
        </w:rPr>
        <w:t>这些实际上既是世间的，从凡夫道，然后出世间的，乃至佛果之间所有的这些法，应该是，是这些的。</w:t>
      </w:r>
    </w:p>
    <w:p w14:paraId="2A0DB274" w14:textId="45FA003F" w:rsidR="00340044" w:rsidRPr="00F20CE5" w:rsidRDefault="005B61C9" w:rsidP="000D5C78">
      <w:pPr>
        <w:widowControl w:val="0"/>
        <w:ind w:firstLine="600"/>
      </w:pPr>
      <w:r w:rsidRPr="00F20CE5">
        <w:rPr>
          <w:rFonts w:hint="eastAsia"/>
        </w:rPr>
        <w:t>前面说全部都不是，现在说全部都是。《大宝积金》</w:t>
      </w:r>
      <w:r w:rsidR="00340044" w:rsidRPr="00F20CE5">
        <w:rPr>
          <w:vertAlign w:val="superscript"/>
        </w:rPr>
        <w:footnoteReference w:id="305"/>
      </w:r>
      <w:r w:rsidRPr="00F20CE5">
        <w:rPr>
          <w:rFonts w:hint="eastAsia"/>
        </w:rPr>
        <w:t>里面说：</w:t>
      </w:r>
      <w:r w:rsidR="000C5882" w:rsidRPr="00F20CE5">
        <w:rPr>
          <w:rFonts w:hint="eastAsia"/>
        </w:rPr>
        <w:t>“</w:t>
      </w:r>
      <w:r w:rsidRPr="00F20CE5">
        <w:rPr>
          <w:rFonts w:hint="eastAsia"/>
        </w:rPr>
        <w:t>智人不见相，亦不见无相，</w:t>
      </w:r>
      <w:r w:rsidR="005C371A" w:rsidRPr="00F20CE5">
        <w:rPr>
          <w:rFonts w:hint="eastAsia"/>
        </w:rPr>
        <w:t>”</w:t>
      </w:r>
      <w:r w:rsidRPr="00F20CE5">
        <w:rPr>
          <w:rFonts w:hint="eastAsia"/>
        </w:rPr>
        <w:t>智者的话他不见相，但是也不是不见无相，这个道理。所以有时候</w:t>
      </w:r>
      <w:r w:rsidR="000C5882" w:rsidRPr="00F20CE5">
        <w:rPr>
          <w:rFonts w:hint="eastAsia"/>
        </w:rPr>
        <w:t>“</w:t>
      </w:r>
      <w:r w:rsidRPr="00F20CE5">
        <w:rPr>
          <w:rFonts w:hint="eastAsia"/>
        </w:rPr>
        <w:t>色即是空，空即是色</w:t>
      </w:r>
      <w:r w:rsidR="005C371A" w:rsidRPr="00F20CE5">
        <w:rPr>
          <w:rFonts w:hint="eastAsia"/>
        </w:rPr>
        <w:t>”</w:t>
      </w:r>
      <w:r w:rsidRPr="00F20CE5">
        <w:rPr>
          <w:rFonts w:hint="eastAsia"/>
        </w:rPr>
        <w:t>的意思很多都不明白。其实你真正去观察的话，这个很容易明白的。</w:t>
      </w:r>
    </w:p>
    <w:p w14:paraId="6A83D053" w14:textId="13C071C0" w:rsidR="00340044" w:rsidRPr="00F20CE5" w:rsidRDefault="005B61C9" w:rsidP="000D5C78">
      <w:pPr>
        <w:widowControl w:val="0"/>
        <w:ind w:firstLine="600"/>
      </w:pPr>
      <w:r w:rsidRPr="00F20CE5">
        <w:rPr>
          <w:rFonts w:hint="eastAsia"/>
        </w:rPr>
        <w:lastRenderedPageBreak/>
        <w:t>刚才如来藏全部都不是，总而言之这样的；如来藏全部法都是，那是和不是会不会矛盾呢？下面就说这两个不矛盾，怎么不矛盾呢？</w:t>
      </w:r>
    </w:p>
    <w:p w14:paraId="5DDBE53B" w14:textId="08D56BE3" w:rsidR="00340044" w:rsidRPr="00F20CE5" w:rsidRDefault="005B61C9" w:rsidP="000D5C78">
      <w:pPr>
        <w:widowControl w:val="0"/>
        <w:ind w:firstLine="601"/>
        <w:rPr>
          <w:b/>
          <w:bCs/>
        </w:rPr>
      </w:pPr>
      <w:r w:rsidRPr="00F20CE5">
        <w:rPr>
          <w:rFonts w:hint="eastAsia"/>
          <w:b/>
          <w:bCs/>
        </w:rPr>
        <w:t>即如来藏妙明心元。</w:t>
      </w:r>
    </w:p>
    <w:p w14:paraId="57F5E38C" w14:textId="41087486" w:rsidR="00340044" w:rsidRPr="00F20CE5" w:rsidRDefault="005B61C9" w:rsidP="000D5C78">
      <w:pPr>
        <w:widowControl w:val="0"/>
        <w:ind w:firstLine="600"/>
      </w:pPr>
      <w:r w:rsidRPr="00F20CE5">
        <w:rPr>
          <w:rFonts w:hint="eastAsia"/>
        </w:rPr>
        <w:t>刚才说的是元明心妙。再前面的话，如来藏是本妙圆心。可能原来的梵文当中不一定有，我看藏文的话，基本上是本来光明的心，大概这样翻译的。所以说他可能为了文字的不重复，还有好听，把这个妙啊，明啊，元啊，这些都是一直换来换去，让我们都晕了。到底是妙明，还是明妙，还是觉妙，还是觉明，然后明觉，这几个换的还是特别多。明觉、妙觉、妙明、明妙，然后觉明、觉妙等等。</w:t>
      </w:r>
    </w:p>
    <w:p w14:paraId="0F2746E8" w14:textId="6FDEE973" w:rsidR="00340044" w:rsidRPr="00F20CE5" w:rsidRDefault="005B61C9" w:rsidP="000D5C78">
      <w:pPr>
        <w:widowControl w:val="0"/>
        <w:ind w:firstLine="600"/>
      </w:pPr>
      <w:r w:rsidRPr="00F20CE5">
        <w:rPr>
          <w:rFonts w:hint="eastAsia"/>
        </w:rPr>
        <w:t>其实是一个意思，就是妙性如来藏，本来我们的这个如来藏的这种光明、无别的心呐，它的话就是：</w:t>
      </w:r>
    </w:p>
    <w:p w14:paraId="70D7EBF9" w14:textId="2DA13579" w:rsidR="00340044" w:rsidRPr="00F20CE5" w:rsidRDefault="005B61C9" w:rsidP="000D5C78">
      <w:pPr>
        <w:widowControl w:val="0"/>
        <w:ind w:firstLine="601"/>
        <w:rPr>
          <w:b/>
          <w:bCs/>
        </w:rPr>
      </w:pPr>
      <w:r w:rsidRPr="00F20CE5">
        <w:rPr>
          <w:rFonts w:hint="eastAsia"/>
          <w:b/>
          <w:bCs/>
        </w:rPr>
        <w:t>离即离非。是即非即。</w:t>
      </w:r>
    </w:p>
    <w:p w14:paraId="2684AA6B" w14:textId="6CADC5F7" w:rsidR="00340044" w:rsidRPr="00F20CE5" w:rsidRDefault="005B61C9" w:rsidP="000D5C78">
      <w:pPr>
        <w:widowControl w:val="0"/>
        <w:ind w:firstLine="600"/>
      </w:pPr>
      <w:r w:rsidRPr="00F20CE5">
        <w:rPr>
          <w:rFonts w:hint="eastAsia"/>
        </w:rPr>
        <w:t>这句话还是比较特殊。</w:t>
      </w:r>
    </w:p>
    <w:p w14:paraId="4A8A8132" w14:textId="02AB86C8" w:rsidR="00340044" w:rsidRPr="00F20CE5" w:rsidRDefault="005B61C9" w:rsidP="000D5C78">
      <w:pPr>
        <w:widowControl w:val="0"/>
        <w:ind w:firstLine="600"/>
      </w:pPr>
      <w:r w:rsidRPr="00F20CE5">
        <w:rPr>
          <w:rFonts w:hint="eastAsia"/>
        </w:rPr>
        <w:t>意思就是说，这个光明如来藏的话，实际上他离开了即，后面全部是即，全部是是；同时又离开了非。</w:t>
      </w:r>
    </w:p>
    <w:p w14:paraId="3E8B2917" w14:textId="00985FDA" w:rsidR="00340044" w:rsidRPr="00F20CE5" w:rsidRDefault="005B61C9" w:rsidP="000D5C78">
      <w:pPr>
        <w:widowControl w:val="0"/>
        <w:ind w:firstLine="600"/>
      </w:pPr>
      <w:r w:rsidRPr="00F20CE5">
        <w:rPr>
          <w:rFonts w:hint="eastAsia"/>
        </w:rPr>
        <w:t>那这样的话，前面的是和非，两者都已经破完了。这就是破了世间和出世间的法。</w:t>
      </w:r>
    </w:p>
    <w:p w14:paraId="7BB42D98" w14:textId="7C83D198" w:rsidR="00340044" w:rsidRPr="00F20CE5" w:rsidRDefault="000C5882" w:rsidP="000D5C78">
      <w:pPr>
        <w:widowControl w:val="0"/>
        <w:ind w:firstLine="600"/>
      </w:pPr>
      <w:r w:rsidRPr="00F20CE5">
        <w:rPr>
          <w:rFonts w:hint="eastAsia"/>
        </w:rPr>
        <w:t>“</w:t>
      </w:r>
      <w:r w:rsidR="005B61C9" w:rsidRPr="00F20CE5">
        <w:rPr>
          <w:rFonts w:hint="eastAsia"/>
        </w:rPr>
        <w:t>离即离非</w:t>
      </w:r>
      <w:r w:rsidR="005C371A" w:rsidRPr="00F20CE5">
        <w:rPr>
          <w:rFonts w:hint="eastAsia"/>
        </w:rPr>
        <w:t>”</w:t>
      </w:r>
      <w:r w:rsidR="005B61C9" w:rsidRPr="00F20CE5">
        <w:rPr>
          <w:rFonts w:hint="eastAsia"/>
        </w:rPr>
        <w:t>，实际上真正的意义，世间和出世</w:t>
      </w:r>
      <w:r w:rsidR="005B61C9" w:rsidRPr="00F20CE5">
        <w:rPr>
          <w:rFonts w:hint="eastAsia"/>
        </w:rPr>
        <w:lastRenderedPageBreak/>
        <w:t>间的法微尘许也是得不到的，真正的实相当中的话，是也是得不到的，非也是得不到的。</w:t>
      </w:r>
    </w:p>
    <w:p w14:paraId="4A46230B" w14:textId="08348590" w:rsidR="00340044" w:rsidRPr="00F20CE5" w:rsidRDefault="005B61C9" w:rsidP="000D5C78">
      <w:pPr>
        <w:widowControl w:val="0"/>
        <w:ind w:firstLine="600"/>
      </w:pPr>
      <w:r w:rsidRPr="00F20CE5">
        <w:rPr>
          <w:rFonts w:hint="eastAsia"/>
        </w:rPr>
        <w:t>我们学中观的时候，远离四边八戏，不来不去，不常不断，不一不异等等，这样的这种观察；或者远离有、无、非有、非无，这样的四个边。</w:t>
      </w:r>
    </w:p>
    <w:p w14:paraId="7FBB3C87" w14:textId="00BB81DE" w:rsidR="00340044" w:rsidRPr="00F20CE5" w:rsidRDefault="005B61C9" w:rsidP="000D5C78">
      <w:pPr>
        <w:widowControl w:val="0"/>
        <w:ind w:firstLine="600"/>
      </w:pPr>
      <w:r w:rsidRPr="00F20CE5">
        <w:rPr>
          <w:rFonts w:hint="eastAsia"/>
        </w:rPr>
        <w:t>所以这里真正的本体上来讲，它破了世间和出世间，也就是说即和非破完了。</w:t>
      </w:r>
    </w:p>
    <w:p w14:paraId="4D0DF796" w14:textId="147BBC2B" w:rsidR="00340044" w:rsidRPr="00F20CE5" w:rsidRDefault="005B61C9" w:rsidP="000D5C78">
      <w:pPr>
        <w:widowControl w:val="0"/>
        <w:ind w:firstLine="600"/>
      </w:pPr>
      <w:r w:rsidRPr="00F20CE5">
        <w:rPr>
          <w:rFonts w:hint="eastAsia"/>
        </w:rPr>
        <w:t>然后呢，在显现当中，或者说暂时有必要的时候，</w:t>
      </w:r>
      <w:r w:rsidR="000C5882" w:rsidRPr="00F20CE5">
        <w:rPr>
          <w:rFonts w:hint="eastAsia"/>
        </w:rPr>
        <w:t>“</w:t>
      </w:r>
      <w:r w:rsidRPr="00F20CE5">
        <w:rPr>
          <w:rFonts w:hint="eastAsia"/>
        </w:rPr>
        <w:t>是即非即</w:t>
      </w:r>
      <w:r w:rsidR="005C371A" w:rsidRPr="00F20CE5">
        <w:rPr>
          <w:rFonts w:hint="eastAsia"/>
        </w:rPr>
        <w:t>”</w:t>
      </w:r>
      <w:r w:rsidRPr="00F20CE5">
        <w:rPr>
          <w:rFonts w:hint="eastAsia"/>
        </w:rPr>
        <w:t>，也就是说建立了世间和出世间法——如来藏的话，</w:t>
      </w:r>
      <w:r w:rsidR="000C5882" w:rsidRPr="00F20CE5">
        <w:rPr>
          <w:rFonts w:hint="eastAsia"/>
        </w:rPr>
        <w:t>“</w:t>
      </w:r>
      <w:r w:rsidRPr="00F20CE5">
        <w:rPr>
          <w:rFonts w:hint="eastAsia"/>
        </w:rPr>
        <w:t>是即</w:t>
      </w:r>
      <w:r w:rsidR="005C371A" w:rsidRPr="00F20CE5">
        <w:rPr>
          <w:rFonts w:hint="eastAsia"/>
        </w:rPr>
        <w:t>”</w:t>
      </w:r>
      <w:r w:rsidRPr="00F20CE5">
        <w:rPr>
          <w:rFonts w:hint="eastAsia"/>
        </w:rPr>
        <w:t>，刚才从地水火风到乃至佛果之间的话，全部是，如来藏全部是。然后</w:t>
      </w:r>
      <w:r w:rsidR="000C5882" w:rsidRPr="00F20CE5">
        <w:rPr>
          <w:rFonts w:hint="eastAsia"/>
        </w:rPr>
        <w:t>“</w:t>
      </w:r>
      <w:r w:rsidRPr="00F20CE5">
        <w:rPr>
          <w:rFonts w:hint="eastAsia"/>
        </w:rPr>
        <w:t>非即</w:t>
      </w:r>
      <w:r w:rsidR="005C371A" w:rsidRPr="00F20CE5">
        <w:rPr>
          <w:rFonts w:hint="eastAsia"/>
        </w:rPr>
        <w:t>”</w:t>
      </w:r>
      <w:r w:rsidRPr="00F20CE5">
        <w:rPr>
          <w:rFonts w:hint="eastAsia"/>
        </w:rPr>
        <w:t>，下面讲的，如来藏的话，都不是。</w:t>
      </w:r>
    </w:p>
    <w:p w14:paraId="2BE008BD" w14:textId="2532BA26" w:rsidR="00340044" w:rsidRPr="00F20CE5" w:rsidRDefault="005B61C9" w:rsidP="000D5C78">
      <w:pPr>
        <w:widowControl w:val="0"/>
        <w:ind w:firstLine="600"/>
      </w:pPr>
      <w:r w:rsidRPr="00F20CE5">
        <w:rPr>
          <w:rFonts w:hint="eastAsia"/>
        </w:rPr>
        <w:t>在世间当中，它可以建立这么一个概念，</w:t>
      </w:r>
      <w:r w:rsidR="000C5882" w:rsidRPr="00F20CE5">
        <w:rPr>
          <w:rFonts w:hint="eastAsia"/>
        </w:rPr>
        <w:t>“</w:t>
      </w:r>
      <w:r w:rsidRPr="00F20CE5">
        <w:rPr>
          <w:rFonts w:hint="eastAsia"/>
        </w:rPr>
        <w:t>是即非即</w:t>
      </w:r>
      <w:r w:rsidR="005C371A" w:rsidRPr="00F20CE5">
        <w:rPr>
          <w:rFonts w:hint="eastAsia"/>
        </w:rPr>
        <w:t>”</w:t>
      </w:r>
      <w:r w:rsidRPr="00F20CE5">
        <w:rPr>
          <w:rFonts w:hint="eastAsia"/>
        </w:rPr>
        <w:t>，这样的一个道理。</w:t>
      </w:r>
    </w:p>
    <w:p w14:paraId="4CBC0CEE" w14:textId="1258E5E1" w:rsidR="00340044" w:rsidRPr="00F20CE5" w:rsidRDefault="005B61C9" w:rsidP="000D5C78">
      <w:pPr>
        <w:widowControl w:val="0"/>
        <w:ind w:firstLine="601"/>
        <w:rPr>
          <w:b/>
          <w:bCs/>
        </w:rPr>
      </w:pPr>
      <w:r w:rsidRPr="00F20CE5">
        <w:rPr>
          <w:rFonts w:hint="eastAsia"/>
          <w:b/>
          <w:bCs/>
        </w:rPr>
        <w:t>如何世间三有众生。及出世间声闻缘觉。以所知心。测度如来无上菩提。用世语言。入佛知见。</w:t>
      </w:r>
    </w:p>
    <w:p w14:paraId="6548F13B" w14:textId="41E784B5" w:rsidR="00340044" w:rsidRPr="00F20CE5" w:rsidRDefault="005B61C9" w:rsidP="000D5C78">
      <w:pPr>
        <w:widowControl w:val="0"/>
        <w:ind w:firstLine="600"/>
      </w:pPr>
      <w:r w:rsidRPr="00F20CE5">
        <w:rPr>
          <w:rFonts w:hint="eastAsia"/>
        </w:rPr>
        <w:t>这是一个疑问。</w:t>
      </w:r>
    </w:p>
    <w:p w14:paraId="3A5B5E6B" w14:textId="0C05527C" w:rsidR="00340044" w:rsidRPr="00F20CE5" w:rsidRDefault="005B61C9" w:rsidP="000D5C78">
      <w:pPr>
        <w:widowControl w:val="0"/>
        <w:ind w:firstLine="600"/>
      </w:pPr>
      <w:r w:rsidRPr="00F20CE5">
        <w:rPr>
          <w:rFonts w:hint="eastAsia"/>
        </w:rPr>
        <w:t>既然这样的话，那么我们世间三有轮回当中的这些众生也好，或者是出世间的声闻、缘觉他们怎么知道，他们的这个心怎么揣度或者是怎么知道如来的无上的菩提？或者说我们这些世间和出世间的，怎么用</w:t>
      </w:r>
      <w:r w:rsidRPr="00F20CE5">
        <w:rPr>
          <w:rFonts w:hint="eastAsia"/>
        </w:rPr>
        <w:lastRenderedPageBreak/>
        <w:t>世间的语言来入于如来的妙智？</w:t>
      </w:r>
    </w:p>
    <w:p w14:paraId="5E41FD9F" w14:textId="263BAC79" w:rsidR="00340044" w:rsidRPr="00F20CE5" w:rsidRDefault="005B61C9" w:rsidP="000D5C78">
      <w:pPr>
        <w:widowControl w:val="0"/>
        <w:ind w:firstLine="600"/>
      </w:pPr>
      <w:r w:rsidRPr="00F20CE5">
        <w:rPr>
          <w:rFonts w:hint="eastAsia"/>
        </w:rPr>
        <w:t>这里一个是思维，我们怎么样进入如来的思想；然后从语言的话，怎么样表达如来最究竟的不可思议。</w:t>
      </w:r>
    </w:p>
    <w:p w14:paraId="24AB92EE" w14:textId="0E070ACF" w:rsidR="00340044" w:rsidRPr="00F20CE5" w:rsidRDefault="005B61C9" w:rsidP="000D5C78">
      <w:pPr>
        <w:widowControl w:val="0"/>
        <w:ind w:firstLine="600"/>
      </w:pPr>
      <w:r w:rsidRPr="00F20CE5">
        <w:rPr>
          <w:rFonts w:hint="eastAsia"/>
        </w:rPr>
        <w:t>实际上真正意义上的话，如来的这种思维也是不可思议的。《指掌疏》里面：</w:t>
      </w:r>
      <w:r w:rsidR="000C5882" w:rsidRPr="00F20CE5">
        <w:rPr>
          <w:rFonts w:hint="eastAsia"/>
        </w:rPr>
        <w:t>“</w:t>
      </w:r>
      <w:r w:rsidRPr="00F20CE5">
        <w:rPr>
          <w:rFonts w:hint="eastAsia"/>
        </w:rPr>
        <w:t>只可以智知。不可以识识。</w:t>
      </w:r>
      <w:r w:rsidR="005C371A" w:rsidRPr="00F20CE5">
        <w:rPr>
          <w:rFonts w:hint="eastAsia"/>
        </w:rPr>
        <w:t>”</w:t>
      </w:r>
      <w:r w:rsidRPr="00F20CE5">
        <w:rPr>
          <w:rFonts w:hint="eastAsia"/>
        </w:rPr>
        <w:t>意思是什么呢？其实用智慧来可以知道的，但是不可以用意识来揣测。其实真正的世间、出世间的这些行者，对如来的无上菩提妙智，可能用语言来说的话，也不一定说得很清楚；用这个心来揣度或者衡量、去分别的话也不一定。</w:t>
      </w:r>
    </w:p>
    <w:p w14:paraId="653089F4" w14:textId="3C87B9FB" w:rsidR="00340044" w:rsidRPr="00F20CE5" w:rsidRDefault="005B61C9" w:rsidP="000D5C78">
      <w:pPr>
        <w:widowControl w:val="0"/>
        <w:ind w:firstLine="600"/>
      </w:pPr>
      <w:r w:rsidRPr="00F20CE5">
        <w:rPr>
          <w:rFonts w:hint="eastAsia"/>
        </w:rPr>
        <w:t>下面有这么一个比喻来说明：</w:t>
      </w:r>
    </w:p>
    <w:p w14:paraId="12293926" w14:textId="074EDA65" w:rsidR="00340044" w:rsidRPr="00F20CE5" w:rsidRDefault="005B61C9" w:rsidP="000D5C78">
      <w:pPr>
        <w:widowControl w:val="0"/>
        <w:ind w:firstLine="601"/>
        <w:rPr>
          <w:b/>
          <w:bCs/>
        </w:rPr>
      </w:pPr>
      <w:r w:rsidRPr="00F20CE5">
        <w:rPr>
          <w:rFonts w:hint="eastAsia"/>
          <w:b/>
          <w:bCs/>
        </w:rPr>
        <w:t>譬如琴瑟箜篌琵琶</w:t>
      </w:r>
      <w:r w:rsidR="00340044" w:rsidRPr="00F20CE5">
        <w:rPr>
          <w:b/>
          <w:bCs/>
          <w:vertAlign w:val="superscript"/>
        </w:rPr>
        <w:footnoteReference w:id="306"/>
      </w:r>
      <w:r w:rsidRPr="00F20CE5">
        <w:rPr>
          <w:rFonts w:hint="eastAsia"/>
          <w:b/>
          <w:bCs/>
        </w:rPr>
        <w:t>。虽有妙音。若无妙指。终不能发。</w:t>
      </w:r>
    </w:p>
    <w:p w14:paraId="528222AC" w14:textId="2F704F90" w:rsidR="00340044" w:rsidRPr="00F20CE5" w:rsidRDefault="005B61C9" w:rsidP="000D5C78">
      <w:pPr>
        <w:widowControl w:val="0"/>
        <w:ind w:firstLine="600"/>
      </w:pPr>
      <w:r w:rsidRPr="00F20CE5">
        <w:rPr>
          <w:rFonts w:hint="eastAsia"/>
        </w:rPr>
        <w:t>这是一个比喻。</w:t>
      </w:r>
    </w:p>
    <w:p w14:paraId="6578FF57" w14:textId="2ABD859F" w:rsidR="00340044" w:rsidRPr="00F20CE5" w:rsidRDefault="005B61C9" w:rsidP="000D5C78">
      <w:pPr>
        <w:widowControl w:val="0"/>
        <w:ind w:firstLine="600"/>
      </w:pPr>
      <w:r w:rsidRPr="00F20CE5">
        <w:rPr>
          <w:rFonts w:hint="eastAsia"/>
        </w:rPr>
        <w:t>比如说我们世间的这个乐器，琴瑟也好，箜篌也好，琵琶也好。</w:t>
      </w:r>
    </w:p>
    <w:p w14:paraId="6DE8AB28" w14:textId="672912CF" w:rsidR="00340044" w:rsidRPr="00F20CE5" w:rsidRDefault="005B61C9" w:rsidP="000D5C78">
      <w:pPr>
        <w:widowControl w:val="0"/>
        <w:ind w:firstLine="600"/>
      </w:pPr>
      <w:r w:rsidRPr="00F20CE5">
        <w:rPr>
          <w:rFonts w:hint="eastAsia"/>
        </w:rPr>
        <w:t>藏文当中把这些分成七个弦的，二十五个弦的，</w:t>
      </w:r>
      <w:r w:rsidRPr="00F20CE5">
        <w:rPr>
          <w:rFonts w:hint="eastAsia"/>
        </w:rPr>
        <w:lastRenderedPageBreak/>
        <w:t>十四个弦的，四根弦的，根据弦的不同，取名为不同的名称，琴啊、瑟啊、箜篌啊、琵琶。</w:t>
      </w:r>
    </w:p>
    <w:p w14:paraId="11FB15B8" w14:textId="3FDA7130" w:rsidR="00340044" w:rsidRPr="00F20CE5" w:rsidRDefault="005B61C9" w:rsidP="000D5C78">
      <w:pPr>
        <w:widowControl w:val="0"/>
        <w:ind w:firstLine="600"/>
      </w:pPr>
      <w:r w:rsidRPr="00F20CE5">
        <w:rPr>
          <w:rFonts w:hint="eastAsia"/>
        </w:rPr>
        <w:t>箜篌、琴、琵琶也是在一个佛经当中介绍过，是这部经还是其他经当中，我在这里不说。</w:t>
      </w:r>
    </w:p>
    <w:p w14:paraId="687CF4CE" w14:textId="27AE2CFC" w:rsidR="00340044" w:rsidRPr="00F20CE5" w:rsidRDefault="005B61C9" w:rsidP="000D5C78">
      <w:pPr>
        <w:widowControl w:val="0"/>
        <w:ind w:firstLine="600"/>
      </w:pPr>
      <w:r w:rsidRPr="00F20CE5">
        <w:rPr>
          <w:rFonts w:hint="eastAsia"/>
        </w:rPr>
        <w:t>那么这些乐器的话，虽然有妙音，但是如果没有一个很好的</w:t>
      </w:r>
      <w:r w:rsidR="000C5882" w:rsidRPr="00F20CE5">
        <w:rPr>
          <w:rFonts w:hint="eastAsia"/>
        </w:rPr>
        <w:t>“</w:t>
      </w:r>
      <w:r w:rsidRPr="00F20CE5">
        <w:rPr>
          <w:rFonts w:hint="eastAsia"/>
        </w:rPr>
        <w:t>妙指</w:t>
      </w:r>
      <w:r w:rsidR="005C371A" w:rsidRPr="00F20CE5">
        <w:rPr>
          <w:rFonts w:hint="eastAsia"/>
        </w:rPr>
        <w:t>”</w:t>
      </w:r>
      <w:r w:rsidRPr="00F20CE5">
        <w:rPr>
          <w:rFonts w:hint="eastAsia"/>
        </w:rPr>
        <w:t>。</w:t>
      </w:r>
    </w:p>
    <w:p w14:paraId="1CC86F2F" w14:textId="7E9DEEE9" w:rsidR="00340044" w:rsidRPr="00F20CE5" w:rsidRDefault="005B61C9" w:rsidP="000D5C78">
      <w:pPr>
        <w:widowControl w:val="0"/>
        <w:ind w:firstLine="600"/>
      </w:pPr>
      <w:r w:rsidRPr="00F20CE5">
        <w:rPr>
          <w:rFonts w:hint="eastAsia"/>
        </w:rPr>
        <w:t>人的指头很重要的，我们一般吹笛子的话，有些人的指还是很不错的，有些人是怎么样也不太好吹。我们以前天天拿一个…哼哼哼，这样的。如果不是妙指的话，就弹不出来。现在琵琶也是这样的，有些好像摸一摸，摸一摸，</w:t>
      </w:r>
      <w:r w:rsidR="000C5882" w:rsidRPr="00F20CE5">
        <w:rPr>
          <w:rFonts w:ascii="华文楷体" w:hAnsi="华文楷体" w:hint="eastAsia"/>
        </w:rPr>
        <w:t>……</w:t>
      </w:r>
      <w:r w:rsidRPr="00F20CE5">
        <w:rPr>
          <w:rFonts w:hint="eastAsia"/>
        </w:rPr>
        <w:t>，发的音很不好听的，发不出来。虽然有这个声音，但是发不出来。</w:t>
      </w:r>
    </w:p>
    <w:p w14:paraId="505E2A93" w14:textId="0B9A5A0F" w:rsidR="00340044" w:rsidRPr="00F20CE5" w:rsidRDefault="005B61C9" w:rsidP="000D5C78">
      <w:pPr>
        <w:widowControl w:val="0"/>
        <w:ind w:firstLine="600"/>
      </w:pPr>
      <w:r w:rsidRPr="00F20CE5">
        <w:rPr>
          <w:rFonts w:hint="eastAsia"/>
        </w:rPr>
        <w:t>同样的道理：</w:t>
      </w:r>
    </w:p>
    <w:p w14:paraId="479434B3" w14:textId="0C0C79E9" w:rsidR="00340044" w:rsidRPr="00F20CE5" w:rsidRDefault="005B61C9" w:rsidP="000D5C78">
      <w:pPr>
        <w:widowControl w:val="0"/>
        <w:ind w:firstLine="601"/>
        <w:rPr>
          <w:b/>
          <w:bCs/>
        </w:rPr>
      </w:pPr>
      <w:r w:rsidRPr="00F20CE5">
        <w:rPr>
          <w:rFonts w:hint="eastAsia"/>
          <w:b/>
          <w:bCs/>
        </w:rPr>
        <w:t>汝与众生。亦复如是。</w:t>
      </w:r>
    </w:p>
    <w:p w14:paraId="1BB69511" w14:textId="017E6095" w:rsidR="00340044" w:rsidRPr="00F20CE5" w:rsidRDefault="005B61C9" w:rsidP="000D5C78">
      <w:pPr>
        <w:widowControl w:val="0"/>
        <w:ind w:firstLine="600"/>
      </w:pPr>
      <w:r w:rsidRPr="00F20CE5">
        <w:rPr>
          <w:rFonts w:hint="eastAsia"/>
        </w:rPr>
        <w:t>富楼那你和其他的众生也是这样的。</w:t>
      </w:r>
    </w:p>
    <w:p w14:paraId="46815F14" w14:textId="40B9713C" w:rsidR="00340044" w:rsidRPr="00F20CE5" w:rsidRDefault="005B61C9" w:rsidP="000D5C78">
      <w:pPr>
        <w:widowControl w:val="0"/>
        <w:ind w:firstLine="600"/>
      </w:pPr>
      <w:r w:rsidRPr="00F20CE5">
        <w:rPr>
          <w:rFonts w:hint="eastAsia"/>
        </w:rPr>
        <w:t>虽然众生都有如来藏，但是没有妙指，没有好的窍诀的话，可能发不出来的。</w:t>
      </w:r>
    </w:p>
    <w:p w14:paraId="6C295B0E" w14:textId="398F0CAE" w:rsidR="00340044" w:rsidRPr="00F20CE5" w:rsidRDefault="005B61C9" w:rsidP="000D5C78">
      <w:pPr>
        <w:widowControl w:val="0"/>
        <w:ind w:firstLine="600"/>
      </w:pPr>
      <w:r w:rsidRPr="00F20CE5">
        <w:rPr>
          <w:rFonts w:hint="eastAsia"/>
        </w:rPr>
        <w:t>我们有些人是一直想发出来，但是一直是还没有学好，妙指有点问题。</w:t>
      </w:r>
    </w:p>
    <w:p w14:paraId="09970B4B" w14:textId="7F961483" w:rsidR="00340044" w:rsidRPr="00F20CE5" w:rsidRDefault="005B61C9" w:rsidP="000D5C78">
      <w:pPr>
        <w:widowControl w:val="0"/>
        <w:ind w:firstLine="600"/>
      </w:pPr>
      <w:r w:rsidRPr="00F20CE5">
        <w:rPr>
          <w:rFonts w:hint="eastAsia"/>
        </w:rPr>
        <w:t>以后这个茶叶不要放太多了，晚上喝浓茶，睡不着。要不你水给我调一点，给我接一点也可以。倒的</w:t>
      </w:r>
      <w:r w:rsidRPr="00F20CE5">
        <w:rPr>
          <w:rFonts w:hint="eastAsia"/>
        </w:rPr>
        <w:lastRenderedPageBreak/>
        <w:t>那个里，好。</w:t>
      </w:r>
    </w:p>
    <w:p w14:paraId="0299029C" w14:textId="34D2DF7E" w:rsidR="00340044" w:rsidRPr="00F20CE5" w:rsidRDefault="005B61C9" w:rsidP="000D5C78">
      <w:pPr>
        <w:widowControl w:val="0"/>
        <w:ind w:firstLine="600"/>
      </w:pPr>
      <w:r w:rsidRPr="00F20CE5">
        <w:rPr>
          <w:rFonts w:hint="eastAsia"/>
        </w:rPr>
        <w:t>是这样的，你和众生也是这样的，什么这样的呢？</w:t>
      </w:r>
    </w:p>
    <w:p w14:paraId="4305BD4A" w14:textId="32F511FA" w:rsidR="00340044" w:rsidRPr="00F20CE5" w:rsidRDefault="005B61C9" w:rsidP="000D5C78">
      <w:pPr>
        <w:widowControl w:val="0"/>
        <w:ind w:firstLine="601"/>
        <w:rPr>
          <w:b/>
          <w:bCs/>
        </w:rPr>
      </w:pPr>
      <w:r w:rsidRPr="00F20CE5">
        <w:rPr>
          <w:rFonts w:hint="eastAsia"/>
          <w:b/>
          <w:bCs/>
        </w:rPr>
        <w:t>宝觉真心各各圆满。</w:t>
      </w:r>
    </w:p>
    <w:p w14:paraId="4E3B9694" w14:textId="133BEE75" w:rsidR="00340044" w:rsidRPr="00F20CE5" w:rsidRDefault="005B61C9" w:rsidP="000D5C78">
      <w:pPr>
        <w:widowControl w:val="0"/>
        <w:ind w:firstLine="600"/>
      </w:pPr>
      <w:r w:rsidRPr="00F20CE5">
        <w:rPr>
          <w:rFonts w:hint="eastAsia"/>
        </w:rPr>
        <w:t>也就是说像珍宝一般觉悟的真心、如来藏的话，每一个众生都是完整无缺的、圆圆满满的存在。</w:t>
      </w:r>
    </w:p>
    <w:p w14:paraId="5F0C7C50" w14:textId="5E7FA729" w:rsidR="00340044" w:rsidRPr="00F20CE5" w:rsidRDefault="005B61C9" w:rsidP="000D5C78">
      <w:pPr>
        <w:widowControl w:val="0"/>
        <w:ind w:firstLine="601"/>
        <w:rPr>
          <w:b/>
          <w:bCs/>
        </w:rPr>
      </w:pPr>
      <w:r w:rsidRPr="00F20CE5">
        <w:rPr>
          <w:rFonts w:hint="eastAsia"/>
          <w:b/>
          <w:bCs/>
        </w:rPr>
        <w:t>如我按指。海印发光。</w:t>
      </w:r>
    </w:p>
    <w:p w14:paraId="7D09ED03" w14:textId="50E8ADB0" w:rsidR="00340044" w:rsidRPr="00F20CE5" w:rsidRDefault="005B61C9" w:rsidP="000D5C78">
      <w:pPr>
        <w:widowControl w:val="0"/>
        <w:ind w:firstLine="600"/>
      </w:pPr>
      <w:r w:rsidRPr="00F20CE5">
        <w:rPr>
          <w:rFonts w:hint="eastAsia"/>
        </w:rPr>
        <w:t>但是如果没有佛陀的加持，或者说是上师的指点的话，可能就没有办法把这个觉性的光芒发出来。</w:t>
      </w:r>
    </w:p>
    <w:p w14:paraId="00D69823" w14:textId="7496ED00" w:rsidR="00340044" w:rsidRPr="00F20CE5" w:rsidRDefault="005B61C9" w:rsidP="000D5C78">
      <w:pPr>
        <w:widowControl w:val="0"/>
        <w:ind w:firstLine="600"/>
      </w:pPr>
      <w:r w:rsidRPr="00F20CE5">
        <w:rPr>
          <w:rFonts w:hint="eastAsia"/>
        </w:rPr>
        <w:t>佛陀说，如果有我</w:t>
      </w:r>
      <w:r w:rsidR="000C5882" w:rsidRPr="00F20CE5">
        <w:rPr>
          <w:rFonts w:hint="eastAsia"/>
        </w:rPr>
        <w:t>“</w:t>
      </w:r>
      <w:r w:rsidRPr="00F20CE5">
        <w:rPr>
          <w:rFonts w:hint="eastAsia"/>
        </w:rPr>
        <w:t>按指</w:t>
      </w:r>
      <w:r w:rsidR="005C371A" w:rsidRPr="00F20CE5">
        <w:rPr>
          <w:rFonts w:hint="eastAsia"/>
        </w:rPr>
        <w:t>”</w:t>
      </w:r>
      <w:r w:rsidRPr="00F20CE5">
        <w:rPr>
          <w:rFonts w:hint="eastAsia"/>
        </w:rPr>
        <w:t>，佛陀的这种了义的经典里面，或者是续部当中的这种妙指来进行按指的话，那就是</w:t>
      </w:r>
      <w:r w:rsidR="000C5882" w:rsidRPr="00F20CE5">
        <w:rPr>
          <w:rFonts w:hint="eastAsia"/>
        </w:rPr>
        <w:t>“</w:t>
      </w:r>
      <w:r w:rsidRPr="00F20CE5">
        <w:rPr>
          <w:rFonts w:hint="eastAsia"/>
        </w:rPr>
        <w:t>海印发光</w:t>
      </w:r>
      <w:r w:rsidR="005C371A" w:rsidRPr="00F20CE5">
        <w:rPr>
          <w:rFonts w:hint="eastAsia"/>
        </w:rPr>
        <w:t>”</w:t>
      </w:r>
      <w:r w:rsidRPr="00F20CE5">
        <w:rPr>
          <w:rFonts w:hint="eastAsia"/>
        </w:rPr>
        <w:t>。海印</w:t>
      </w:r>
      <w:r w:rsidR="00340044" w:rsidRPr="00F20CE5">
        <w:rPr>
          <w:vertAlign w:val="superscript"/>
        </w:rPr>
        <w:footnoteReference w:id="307"/>
      </w:r>
      <w:r w:rsidRPr="00F20CE5">
        <w:rPr>
          <w:rFonts w:hint="eastAsia"/>
        </w:rPr>
        <w:t>在《华严经》当中经常有海印三昧定，也就是说如海一般的法身三昧定。意思就是真正能了达如来藏本来面目的这么一个禅定。那这个海印的光就可以发出来。</w:t>
      </w:r>
    </w:p>
    <w:p w14:paraId="4397168F" w14:textId="429C533C" w:rsidR="00340044" w:rsidRPr="00F20CE5" w:rsidRDefault="005B61C9" w:rsidP="000D5C78">
      <w:pPr>
        <w:widowControl w:val="0"/>
        <w:ind w:firstLine="600"/>
      </w:pPr>
      <w:r w:rsidRPr="00F20CE5">
        <w:rPr>
          <w:rFonts w:hint="eastAsia"/>
        </w:rPr>
        <w:t>如果像佛陀那样来进行指点和给我们做开示的话，确实我们的这个如来藏本来具有的圆圆满满的真性的这种海印之光就可以发出来。</w:t>
      </w:r>
    </w:p>
    <w:p w14:paraId="16494D5C" w14:textId="502B459B" w:rsidR="00340044" w:rsidRPr="00F20CE5" w:rsidRDefault="005B61C9" w:rsidP="000D5C78">
      <w:pPr>
        <w:widowControl w:val="0"/>
        <w:ind w:firstLine="600"/>
      </w:pPr>
      <w:r w:rsidRPr="00F20CE5">
        <w:rPr>
          <w:rFonts w:hint="eastAsia"/>
        </w:rPr>
        <w:lastRenderedPageBreak/>
        <w:t>如果我们没有遇到佛陀，但是真正具有证悟的，不是光依靠一个书照本宣科的，这是真正有一些经验的、真正有一些修证的上师，用他的这种妙指来给我们进行指点的话，我们这个海印光芒，很有可能发出来。</w:t>
      </w:r>
    </w:p>
    <w:p w14:paraId="15298676" w14:textId="3204607D" w:rsidR="00340044" w:rsidRPr="00F20CE5" w:rsidRDefault="005B61C9" w:rsidP="000D5C78">
      <w:pPr>
        <w:widowControl w:val="0"/>
        <w:ind w:firstLine="601"/>
        <w:rPr>
          <w:b/>
          <w:bCs/>
        </w:rPr>
      </w:pPr>
      <w:r w:rsidRPr="00F20CE5">
        <w:rPr>
          <w:rFonts w:hint="eastAsia"/>
          <w:b/>
          <w:bCs/>
        </w:rPr>
        <w:t>汝暂举心。尘劳先起。</w:t>
      </w:r>
    </w:p>
    <w:p w14:paraId="75180DA5" w14:textId="43CF4303" w:rsidR="00340044" w:rsidRPr="00F20CE5" w:rsidRDefault="005B61C9" w:rsidP="000D5C78">
      <w:pPr>
        <w:widowControl w:val="0"/>
        <w:ind w:firstLine="600"/>
      </w:pPr>
      <w:r w:rsidRPr="00F20CE5">
        <w:rPr>
          <w:rFonts w:hint="eastAsia"/>
        </w:rPr>
        <w:t>不过佛陀说，很可惜的是什么呢？</w:t>
      </w:r>
    </w:p>
    <w:p w14:paraId="36D0564C" w14:textId="2682BE84" w:rsidR="00340044" w:rsidRPr="00F20CE5" w:rsidRDefault="005B61C9" w:rsidP="000D5C78">
      <w:pPr>
        <w:widowControl w:val="0"/>
        <w:ind w:firstLine="600"/>
      </w:pPr>
      <w:r w:rsidRPr="00F20CE5">
        <w:rPr>
          <w:rFonts w:hint="eastAsia"/>
        </w:rPr>
        <w:t>富楼那，您的心暂时已经起了分别念。</w:t>
      </w:r>
    </w:p>
    <w:p w14:paraId="718B760D" w14:textId="4FA2D8E8" w:rsidR="00340044" w:rsidRPr="00F20CE5" w:rsidRDefault="005B61C9" w:rsidP="000D5C78">
      <w:pPr>
        <w:widowControl w:val="0"/>
        <w:ind w:firstLine="600"/>
      </w:pPr>
      <w:r w:rsidRPr="00F20CE5">
        <w:rPr>
          <w:rFonts w:hint="eastAsia"/>
        </w:rPr>
        <w:t>因为你当时没有真正的认识到，你的心刹那出现了一种分别念。有了分别念以后没有认识到自己的本性。</w:t>
      </w:r>
    </w:p>
    <w:p w14:paraId="0E3CC5C4" w14:textId="08B0E97A" w:rsidR="00340044" w:rsidRPr="00F20CE5" w:rsidRDefault="005B61C9" w:rsidP="000D5C78">
      <w:pPr>
        <w:widowControl w:val="0"/>
        <w:ind w:firstLine="600"/>
      </w:pPr>
      <w:r w:rsidRPr="00F20CE5">
        <w:rPr>
          <w:rFonts w:hint="eastAsia"/>
        </w:rPr>
        <w:t>这样以后，</w:t>
      </w:r>
      <w:r w:rsidR="000C5882" w:rsidRPr="00F20CE5">
        <w:rPr>
          <w:rFonts w:hint="eastAsia"/>
        </w:rPr>
        <w:t>“</w:t>
      </w:r>
      <w:r w:rsidRPr="00F20CE5">
        <w:rPr>
          <w:rFonts w:hint="eastAsia"/>
        </w:rPr>
        <w:t>尘劳先起</w:t>
      </w:r>
      <w:r w:rsidR="005C371A" w:rsidRPr="00F20CE5">
        <w:rPr>
          <w:rFonts w:hint="eastAsia"/>
        </w:rPr>
        <w:t>”</w:t>
      </w:r>
      <w:r w:rsidRPr="00F20CE5">
        <w:rPr>
          <w:rFonts w:hint="eastAsia"/>
        </w:rPr>
        <w:t>，尘就是外境各种各样此起彼伏的显现；劳的话就是烦恼、痛苦、迷乱——这些此起彼伏的现前。</w:t>
      </w:r>
    </w:p>
    <w:p w14:paraId="4C7B9930" w14:textId="0F73C0E7" w:rsidR="00340044" w:rsidRPr="00F20CE5" w:rsidRDefault="005B61C9" w:rsidP="000D5C78">
      <w:pPr>
        <w:widowControl w:val="0"/>
        <w:ind w:firstLine="600"/>
      </w:pPr>
      <w:r w:rsidRPr="00F20CE5">
        <w:rPr>
          <w:rFonts w:hint="eastAsia"/>
        </w:rPr>
        <w:t>本来如来的妙指可以给你稍微指一下，你就开悟了，但可惜的是没有认识。</w:t>
      </w:r>
    </w:p>
    <w:p w14:paraId="3CB0ADFD" w14:textId="5B275C81" w:rsidR="00340044" w:rsidRPr="00F20CE5" w:rsidRDefault="005B61C9" w:rsidP="000D5C78">
      <w:pPr>
        <w:widowControl w:val="0"/>
        <w:ind w:firstLine="600"/>
      </w:pPr>
      <w:r w:rsidRPr="00F20CE5">
        <w:rPr>
          <w:rFonts w:hint="eastAsia"/>
        </w:rPr>
        <w:t>其实我们在座的也是一样的。我们稍微可能依靠上师的教言来，看看自己的心的话，可能真的恍然大悟。但是因为我们可能没有很好的忏悔，我们有各种自私的心，还有前世的烦恼没有忏净，种种原因的话，我们不知道即生能不能开悟。</w:t>
      </w:r>
    </w:p>
    <w:p w14:paraId="610F9DCC" w14:textId="03A4C45D" w:rsidR="00340044" w:rsidRPr="00F20CE5" w:rsidRDefault="005B61C9" w:rsidP="000D5C78">
      <w:pPr>
        <w:widowControl w:val="0"/>
        <w:ind w:firstLine="600"/>
      </w:pPr>
      <w:r w:rsidRPr="00F20CE5">
        <w:rPr>
          <w:rFonts w:hint="eastAsia"/>
        </w:rPr>
        <w:lastRenderedPageBreak/>
        <w:t>每个人都是应该要真诚的祈祷，遣除自己修行道路当中的一些障碍，对吧。</w:t>
      </w:r>
    </w:p>
    <w:p w14:paraId="2F25819D" w14:textId="27BCB7D9" w:rsidR="00340044" w:rsidRPr="00F20CE5" w:rsidRDefault="005B61C9" w:rsidP="000D5C78">
      <w:pPr>
        <w:widowControl w:val="0"/>
        <w:ind w:firstLine="600"/>
      </w:pPr>
      <w:r w:rsidRPr="00F20CE5">
        <w:rPr>
          <w:rFonts w:hint="eastAsia"/>
        </w:rPr>
        <w:t>然后下面就是说：</w:t>
      </w:r>
    </w:p>
    <w:p w14:paraId="4CEA2A18" w14:textId="40AF48C7" w:rsidR="00340044" w:rsidRPr="00F20CE5" w:rsidRDefault="005B61C9" w:rsidP="000D5C78">
      <w:pPr>
        <w:widowControl w:val="0"/>
        <w:ind w:firstLine="601"/>
        <w:rPr>
          <w:b/>
          <w:bCs/>
        </w:rPr>
      </w:pPr>
      <w:r w:rsidRPr="00F20CE5">
        <w:rPr>
          <w:rFonts w:hint="eastAsia"/>
          <w:b/>
          <w:bCs/>
        </w:rPr>
        <w:t>由不勤求无上觉道。爱念小乘。得少为足。</w:t>
      </w:r>
    </w:p>
    <w:p w14:paraId="4E5DAE30" w14:textId="36106E7C" w:rsidR="00340044" w:rsidRPr="00F20CE5" w:rsidRDefault="005B61C9" w:rsidP="000D5C78">
      <w:pPr>
        <w:widowControl w:val="0"/>
        <w:ind w:firstLine="600"/>
      </w:pPr>
      <w:r w:rsidRPr="00F20CE5">
        <w:rPr>
          <w:rFonts w:hint="eastAsia"/>
        </w:rPr>
        <w:t>这里是责怪。</w:t>
      </w:r>
    </w:p>
    <w:p w14:paraId="7AF04E9C" w14:textId="090DB0E7" w:rsidR="00340044" w:rsidRPr="00F20CE5" w:rsidRDefault="005B61C9" w:rsidP="000D5C78">
      <w:pPr>
        <w:widowControl w:val="0"/>
        <w:ind w:firstLine="600"/>
      </w:pPr>
      <w:r w:rsidRPr="00F20CE5">
        <w:rPr>
          <w:rFonts w:hint="eastAsia"/>
        </w:rPr>
        <w:t>有些像小乘行人，为什么我们不能好好的修行，这个原因是什么呢？其实我们不这样请求无上菩提的正道，最关键的就是我们</w:t>
      </w:r>
      <w:r w:rsidR="000C5882" w:rsidRPr="00F20CE5">
        <w:rPr>
          <w:rFonts w:hint="eastAsia"/>
        </w:rPr>
        <w:t>“</w:t>
      </w:r>
      <w:r w:rsidRPr="00F20CE5">
        <w:rPr>
          <w:rFonts w:hint="eastAsia"/>
        </w:rPr>
        <w:t>爱念小乘</w:t>
      </w:r>
      <w:r w:rsidR="005C371A" w:rsidRPr="00F20CE5">
        <w:rPr>
          <w:rFonts w:hint="eastAsia"/>
        </w:rPr>
        <w:t>”</w:t>
      </w:r>
      <w:r w:rsidRPr="00F20CE5">
        <w:rPr>
          <w:rFonts w:hint="eastAsia"/>
        </w:rPr>
        <w:t>，爱念自私自利，其实归根结底就是我执。</w:t>
      </w:r>
    </w:p>
    <w:p w14:paraId="7004BB71" w14:textId="452C867F" w:rsidR="00340044" w:rsidRPr="00F20CE5" w:rsidRDefault="005B61C9" w:rsidP="000D5C78">
      <w:pPr>
        <w:widowControl w:val="0"/>
        <w:ind w:firstLine="600"/>
      </w:pPr>
      <w:r w:rsidRPr="00F20CE5">
        <w:rPr>
          <w:rFonts w:hint="eastAsia"/>
        </w:rPr>
        <w:t>我们为什么依靠佛陀和上师的这些教言，短暂的人生当中不能开悟的话，其实最主要的是，我们没有很好的发菩提心，只贪执自己一些微不足道的利益。然后以这样自私的心，自己觉得是已经足够了，有一种满足感。这样一来，我们以前也是没有在轮回当中获得解脱，以后也是很难解脱。</w:t>
      </w:r>
    </w:p>
    <w:p w14:paraId="0097D92A" w14:textId="49D2EA99" w:rsidR="00340044" w:rsidRPr="00F20CE5" w:rsidRDefault="005B61C9" w:rsidP="000D5C78">
      <w:pPr>
        <w:widowControl w:val="0"/>
        <w:ind w:firstLine="600"/>
      </w:pPr>
      <w:r w:rsidRPr="00F20CE5">
        <w:rPr>
          <w:rFonts w:hint="eastAsia"/>
        </w:rPr>
        <w:t>其实我们每个人都有这样的一种满足感吧，不解脱就不解脱，有吃就可以，有穿就可以。凡是今天过得很快乐的。如果我们每个人都有一种特别强烈的渴望心：</w:t>
      </w:r>
      <w:r w:rsidR="000C5882" w:rsidRPr="00F20CE5">
        <w:rPr>
          <w:rFonts w:hint="eastAsia"/>
        </w:rPr>
        <w:t>“</w:t>
      </w:r>
      <w:r w:rsidRPr="00F20CE5">
        <w:rPr>
          <w:rFonts w:hint="eastAsia"/>
        </w:rPr>
        <w:t>我即生当中一定要想成就，我一定要利益众生。</w:t>
      </w:r>
      <w:r w:rsidR="005C371A" w:rsidRPr="00F20CE5">
        <w:rPr>
          <w:rFonts w:hint="eastAsia"/>
        </w:rPr>
        <w:t>”</w:t>
      </w:r>
      <w:r w:rsidRPr="00F20CE5">
        <w:rPr>
          <w:rFonts w:hint="eastAsia"/>
        </w:rPr>
        <w:t>——没有这么一个强烈的愿望吧。很多人，反正我学一点，最主要是我看我自己健康就可以，学是</w:t>
      </w:r>
      <w:r w:rsidRPr="00F20CE5">
        <w:rPr>
          <w:rFonts w:hint="eastAsia"/>
        </w:rPr>
        <w:lastRenderedPageBreak/>
        <w:t>学一点吧。</w:t>
      </w:r>
    </w:p>
    <w:p w14:paraId="5C72BE27" w14:textId="2261E03B" w:rsidR="00340044" w:rsidRPr="00F20CE5" w:rsidRDefault="005B61C9" w:rsidP="000D5C78">
      <w:pPr>
        <w:widowControl w:val="0"/>
        <w:ind w:firstLine="600"/>
      </w:pPr>
      <w:r w:rsidRPr="00F20CE5">
        <w:rPr>
          <w:rFonts w:hint="eastAsia"/>
        </w:rPr>
        <w:t>但是最根本的话，像毒蛇一样我执的心，我执的心很可怕的。那小乘的心还是有自私，我觉得比小乘的心还要更严重的就是我们自私自利的心，有了这个以后，对解脱是一个最大的障碍。</w:t>
      </w:r>
    </w:p>
    <w:p w14:paraId="38F5CA37" w14:textId="07304D61" w:rsidR="00340044" w:rsidRPr="00F20CE5" w:rsidRDefault="005B61C9" w:rsidP="000D5C78">
      <w:pPr>
        <w:widowControl w:val="0"/>
        <w:ind w:firstLine="600"/>
      </w:pPr>
      <w:r w:rsidRPr="00F20CE5">
        <w:rPr>
          <w:rFonts w:hint="eastAsia"/>
        </w:rPr>
        <w:t>有些人说，我学佛已经这么多年了，在学院住了那么长时间，现在还没有开悟，为什么呢？这个根本应该可以反问自己：我每天都是有没有像前辈的这些大德一样的，全部的自私放弃，一心一意的利益众生，发菩提心，有没有呢？</w:t>
      </w:r>
    </w:p>
    <w:p w14:paraId="485B8270" w14:textId="2391C775" w:rsidR="00340044" w:rsidRPr="00F20CE5" w:rsidRDefault="005B61C9" w:rsidP="000D5C78">
      <w:pPr>
        <w:widowControl w:val="0"/>
        <w:ind w:firstLine="600"/>
      </w:pPr>
      <w:r w:rsidRPr="00F20CE5">
        <w:rPr>
          <w:rFonts w:hint="eastAsia"/>
        </w:rPr>
        <w:t>我们每个人都是可能有前世的一种业力，也许即生当中自己不努力，懈怠的原因，确实说起来我们在这里出家多少多少年，但实际上一天二十四小时，真正非常虔诚的心，就像我们世间的恋人一样，念念不忘的一个心，希求解脱，有没有呢？扪心自问，自己也是可以回答自己的问题。</w:t>
      </w:r>
    </w:p>
    <w:p w14:paraId="79A7D016" w14:textId="7BA8B650" w:rsidR="00340044" w:rsidRPr="00F20CE5" w:rsidRDefault="005B61C9" w:rsidP="000D5C78">
      <w:pPr>
        <w:widowControl w:val="0"/>
        <w:ind w:firstLine="600"/>
      </w:pPr>
      <w:r w:rsidRPr="00F20CE5">
        <w:rPr>
          <w:rFonts w:hint="eastAsia"/>
        </w:rPr>
        <w:t>下面是富楼那尊者说。</w:t>
      </w:r>
    </w:p>
    <w:p w14:paraId="35E6CE2F" w14:textId="186B5301" w:rsidR="00340044" w:rsidRPr="00F20CE5" w:rsidRDefault="005B61C9" w:rsidP="000D5C78">
      <w:pPr>
        <w:widowControl w:val="0"/>
        <w:ind w:firstLine="600"/>
      </w:pPr>
      <w:r w:rsidRPr="00F20CE5">
        <w:rPr>
          <w:rFonts w:hint="eastAsia"/>
        </w:rPr>
        <w:t>现在你看阿难一直是看不到，我那天也是说了。反正阿难现在不是他的问题了，他就不管了，他可能在外面。</w:t>
      </w:r>
    </w:p>
    <w:p w14:paraId="7280B404" w14:textId="2F3C8B63" w:rsidR="00340044" w:rsidRPr="00F20CE5" w:rsidRDefault="005B61C9" w:rsidP="000D5C78">
      <w:pPr>
        <w:widowControl w:val="0"/>
        <w:ind w:firstLine="601"/>
        <w:rPr>
          <w:b/>
          <w:bCs/>
        </w:rPr>
      </w:pPr>
      <w:r w:rsidRPr="00F20CE5">
        <w:rPr>
          <w:rFonts w:hint="eastAsia"/>
          <w:b/>
          <w:bCs/>
        </w:rPr>
        <w:t>富楼那言。我与如来宝觉圆明。真妙净心。无二</w:t>
      </w:r>
      <w:r w:rsidRPr="00F20CE5">
        <w:rPr>
          <w:rFonts w:hint="eastAsia"/>
          <w:b/>
          <w:bCs/>
        </w:rPr>
        <w:lastRenderedPageBreak/>
        <w:t>圆满。</w:t>
      </w:r>
    </w:p>
    <w:p w14:paraId="4E870094" w14:textId="0CE3D774" w:rsidR="00340044" w:rsidRPr="00F20CE5" w:rsidRDefault="005B61C9" w:rsidP="000D5C78">
      <w:pPr>
        <w:widowControl w:val="0"/>
        <w:ind w:firstLine="600"/>
      </w:pPr>
      <w:r w:rsidRPr="00F20CE5">
        <w:rPr>
          <w:rFonts w:hint="eastAsia"/>
        </w:rPr>
        <w:t>富楼那尊者说，其实我跟如来，应该是从本性当中讲，我的珍宝般觉性圆明，真性圆明也好，或者是真妙净心，都是无二圆满的。</w:t>
      </w:r>
    </w:p>
    <w:p w14:paraId="2C2E02D0" w14:textId="2A280B10" w:rsidR="00340044" w:rsidRPr="00F20CE5" w:rsidRDefault="005B61C9" w:rsidP="000D5C78">
      <w:pPr>
        <w:widowControl w:val="0"/>
        <w:ind w:firstLine="600"/>
      </w:pPr>
      <w:r w:rsidRPr="00F20CE5">
        <w:rPr>
          <w:rFonts w:hint="eastAsia"/>
        </w:rPr>
        <w:t>我们每个众生也是有这样的圆满觉性，佛陀也有圆满的觉性，这个不用说了。然后富楼那尊者也是有，包括我们今天在座的学习的所有的人都有。</w:t>
      </w:r>
    </w:p>
    <w:p w14:paraId="7C2E9F41" w14:textId="0FA254FA" w:rsidR="00340044" w:rsidRPr="00F20CE5" w:rsidRDefault="005B61C9" w:rsidP="000D5C78">
      <w:pPr>
        <w:widowControl w:val="0"/>
        <w:ind w:firstLine="600"/>
      </w:pPr>
      <w:r w:rsidRPr="00F20CE5">
        <w:rPr>
          <w:rFonts w:hint="eastAsia"/>
        </w:rPr>
        <w:t>但是：</w:t>
      </w:r>
    </w:p>
    <w:p w14:paraId="23A07B93" w14:textId="37CC1961" w:rsidR="00340044" w:rsidRPr="00F20CE5" w:rsidRDefault="005B61C9" w:rsidP="000D5C78">
      <w:pPr>
        <w:widowControl w:val="0"/>
        <w:ind w:firstLine="601"/>
        <w:rPr>
          <w:b/>
          <w:bCs/>
        </w:rPr>
      </w:pPr>
      <w:r w:rsidRPr="00F20CE5">
        <w:rPr>
          <w:rFonts w:hint="eastAsia"/>
          <w:b/>
          <w:bCs/>
        </w:rPr>
        <w:t>而我昔遭无始妄想。久在轮回。今得圣乘。犹未究竟。</w:t>
      </w:r>
    </w:p>
    <w:p w14:paraId="5EB16CB9" w14:textId="27ABDCFC" w:rsidR="00340044" w:rsidRPr="00F20CE5" w:rsidRDefault="005B61C9" w:rsidP="000D5C78">
      <w:pPr>
        <w:widowControl w:val="0"/>
        <w:ind w:firstLine="600"/>
      </w:pPr>
      <w:r w:rsidRPr="00F20CE5">
        <w:rPr>
          <w:rFonts w:hint="eastAsia"/>
        </w:rPr>
        <w:t>现在富楼那尊者开始检讨了。</w:t>
      </w:r>
    </w:p>
    <w:p w14:paraId="57A4E97F" w14:textId="6C654D05" w:rsidR="00340044" w:rsidRPr="00F20CE5" w:rsidRDefault="005B61C9" w:rsidP="000D5C78">
      <w:pPr>
        <w:widowControl w:val="0"/>
        <w:ind w:firstLine="600"/>
      </w:pPr>
      <w:r w:rsidRPr="00F20CE5">
        <w:rPr>
          <w:rFonts w:hint="eastAsia"/>
        </w:rPr>
        <w:t>他说，虽然我有这么好的圆妙觉性，但是我曾经遭受到无始以来的妄想的攻击、袭击，以这个原因的话，一直千百万劫当中，沉溺在这个轮回当中，一直漂泊。而如今依靠佛陀和善知识的恩德，遇到了圣乘，已经得到了圣乘。但是确实还没有究竟。</w:t>
      </w:r>
    </w:p>
    <w:p w14:paraId="6C9E8360" w14:textId="4FB8801D" w:rsidR="00340044" w:rsidRPr="00F20CE5" w:rsidRDefault="005B61C9" w:rsidP="000D5C78">
      <w:pPr>
        <w:widowControl w:val="0"/>
        <w:ind w:firstLine="600"/>
      </w:pPr>
      <w:r w:rsidRPr="00F20CE5">
        <w:rPr>
          <w:rFonts w:hint="eastAsia"/>
        </w:rPr>
        <w:t>藏文当中说还很遥远，虽然得到了这种圣乘，殊胜的乘，可能指的是大乘。但是要达到究竟的话，还是遥不可及，特别特别遥远。</w:t>
      </w:r>
    </w:p>
    <w:p w14:paraId="1822FCB4" w14:textId="4F16DC89" w:rsidR="00340044" w:rsidRPr="00F20CE5" w:rsidRDefault="005B61C9" w:rsidP="000D5C78">
      <w:pPr>
        <w:widowControl w:val="0"/>
        <w:ind w:firstLine="600"/>
      </w:pPr>
      <w:r w:rsidRPr="00F20CE5">
        <w:rPr>
          <w:rFonts w:hint="eastAsia"/>
        </w:rPr>
        <w:t>然后富楼那尊者说：</w:t>
      </w:r>
    </w:p>
    <w:p w14:paraId="11453E90" w14:textId="0687FCAD" w:rsidR="00340044" w:rsidRPr="00F20CE5" w:rsidRDefault="005B61C9" w:rsidP="000D5C78">
      <w:pPr>
        <w:widowControl w:val="0"/>
        <w:ind w:firstLine="601"/>
        <w:rPr>
          <w:b/>
          <w:bCs/>
        </w:rPr>
      </w:pPr>
      <w:r w:rsidRPr="00F20CE5">
        <w:rPr>
          <w:rFonts w:hint="eastAsia"/>
          <w:b/>
          <w:bCs/>
        </w:rPr>
        <w:t>世尊。诸妄一切圆灭。独妙真常。</w:t>
      </w:r>
    </w:p>
    <w:p w14:paraId="287DE47E" w14:textId="50A386C5" w:rsidR="00340044" w:rsidRPr="00F20CE5" w:rsidRDefault="005B61C9" w:rsidP="000D5C78">
      <w:pPr>
        <w:widowControl w:val="0"/>
        <w:ind w:firstLine="600"/>
      </w:pPr>
      <w:r w:rsidRPr="00F20CE5">
        <w:rPr>
          <w:rFonts w:hint="eastAsia"/>
        </w:rPr>
        <w:lastRenderedPageBreak/>
        <w:t>其实世尊，如果把所有的这些妄想，刚才前面是因为妄想，</w:t>
      </w:r>
      <w:r w:rsidR="000C5882" w:rsidRPr="00F20CE5">
        <w:rPr>
          <w:rFonts w:hint="eastAsia"/>
        </w:rPr>
        <w:t>“</w:t>
      </w:r>
      <w:r w:rsidRPr="00F20CE5">
        <w:rPr>
          <w:rFonts w:hint="eastAsia"/>
        </w:rPr>
        <w:t>一切圆灭</w:t>
      </w:r>
      <w:r w:rsidR="005C371A" w:rsidRPr="00F20CE5">
        <w:rPr>
          <w:rFonts w:hint="eastAsia"/>
        </w:rPr>
        <w:t>”</w:t>
      </w:r>
      <w:r w:rsidRPr="00F20CE5">
        <w:rPr>
          <w:rFonts w:hint="eastAsia"/>
        </w:rPr>
        <w:t>，想得到的是什么呢？就是唯一的这种真心。</w:t>
      </w:r>
    </w:p>
    <w:p w14:paraId="00B388E0" w14:textId="256E58F7" w:rsidR="00340044" w:rsidRPr="00F20CE5" w:rsidRDefault="005B61C9" w:rsidP="000D5C78">
      <w:pPr>
        <w:widowControl w:val="0"/>
        <w:ind w:firstLine="600"/>
      </w:pPr>
      <w:r w:rsidRPr="00F20CE5">
        <w:rPr>
          <w:rFonts w:hint="eastAsia"/>
        </w:rPr>
        <w:t>富楼那尊者想的是很美的，对吧？他想把妄想全部灭掉，获得真正的本来的真心。</w:t>
      </w:r>
    </w:p>
    <w:p w14:paraId="0296975A" w14:textId="63982B81" w:rsidR="00340044" w:rsidRPr="00F20CE5" w:rsidRDefault="005B61C9" w:rsidP="000D5C78">
      <w:pPr>
        <w:widowControl w:val="0"/>
        <w:ind w:firstLine="600"/>
      </w:pPr>
      <w:r w:rsidRPr="00F20CE5">
        <w:rPr>
          <w:rFonts w:hint="eastAsia"/>
        </w:rPr>
        <w:t>那么他要想这样的话，就问世尊：</w:t>
      </w:r>
    </w:p>
    <w:p w14:paraId="6638FDFC" w14:textId="603AD224" w:rsidR="00340044" w:rsidRPr="00F20CE5" w:rsidRDefault="005B61C9" w:rsidP="000D5C78">
      <w:pPr>
        <w:widowControl w:val="0"/>
        <w:ind w:firstLine="601"/>
        <w:rPr>
          <w:b/>
          <w:bCs/>
        </w:rPr>
      </w:pPr>
      <w:r w:rsidRPr="00F20CE5">
        <w:rPr>
          <w:rFonts w:hint="eastAsia"/>
          <w:b/>
          <w:bCs/>
        </w:rPr>
        <w:t>敢问如来。一切众生。何因有妄。自蔽妙明。受此沦溺。</w:t>
      </w:r>
    </w:p>
    <w:p w14:paraId="33748AEB" w14:textId="6CC87687" w:rsidR="00340044" w:rsidRPr="00F20CE5" w:rsidRDefault="005B61C9" w:rsidP="000D5C78">
      <w:pPr>
        <w:widowControl w:val="0"/>
        <w:ind w:firstLine="600"/>
      </w:pPr>
      <w:r w:rsidRPr="00F20CE5">
        <w:rPr>
          <w:rFonts w:hint="eastAsia"/>
        </w:rPr>
        <w:t>他说，我想冒昧的问如来，佛陀，你不要生气，我要问一个问题。我问的问题是好长时间都是憋在心里面，今天是个机会，所以我要问问题。我现在因为跟佛陀不同，就是这个妄想作怪，我很想把这个妄想灭掉，真正的认识自己的本性。</w:t>
      </w:r>
    </w:p>
    <w:p w14:paraId="190226DA" w14:textId="579B5590" w:rsidR="00340044" w:rsidRPr="00F20CE5" w:rsidRDefault="005B61C9" w:rsidP="000D5C78">
      <w:pPr>
        <w:widowControl w:val="0"/>
        <w:ind w:firstLine="600"/>
      </w:pPr>
      <w:r w:rsidRPr="00F20CE5">
        <w:rPr>
          <w:rFonts w:hint="eastAsia"/>
        </w:rPr>
        <w:t>我今天要想问，一切众生因为什么因缘，妄想自己来遮蔽我们这个妙明的心。他要问妄想。这样一来，一直无始以来沉溺在轮回当中，这是为什么？</w:t>
      </w:r>
    </w:p>
    <w:p w14:paraId="029925A2" w14:textId="794A51F2" w:rsidR="00340044" w:rsidRPr="00F20CE5" w:rsidRDefault="005B61C9" w:rsidP="000D5C78">
      <w:pPr>
        <w:widowControl w:val="0"/>
        <w:ind w:firstLine="600"/>
      </w:pPr>
      <w:r w:rsidRPr="00F20CE5">
        <w:rPr>
          <w:rFonts w:hint="eastAsia"/>
        </w:rPr>
        <w:t>所以我们很多人，问那个问题的时候：</w:t>
      </w:r>
      <w:r w:rsidR="000C5882" w:rsidRPr="00F20CE5">
        <w:rPr>
          <w:rFonts w:hint="eastAsia"/>
        </w:rPr>
        <w:t>“</w:t>
      </w:r>
      <w:r w:rsidRPr="00F20CE5">
        <w:rPr>
          <w:rFonts w:hint="eastAsia"/>
        </w:rPr>
        <w:t>无明是从哪里来的，妄想是从哪里来的？</w:t>
      </w:r>
      <w:r w:rsidR="005C371A" w:rsidRPr="00F20CE5">
        <w:rPr>
          <w:rFonts w:hint="eastAsia"/>
        </w:rPr>
        <w:t>”</w:t>
      </w:r>
      <w:r w:rsidRPr="00F20CE5">
        <w:rPr>
          <w:rFonts w:hint="eastAsia"/>
        </w:rPr>
        <w:t>这个是一个问题。所以在这里怎么回答的，大家也可以想一想。</w:t>
      </w:r>
    </w:p>
    <w:p w14:paraId="48456050" w14:textId="15E297B3" w:rsidR="00340044" w:rsidRPr="00F20CE5" w:rsidRDefault="005B61C9" w:rsidP="000D5C78">
      <w:pPr>
        <w:widowControl w:val="0"/>
        <w:ind w:firstLine="600"/>
      </w:pPr>
      <w:r w:rsidRPr="00F20CE5">
        <w:rPr>
          <w:rFonts w:hint="eastAsia"/>
        </w:rPr>
        <w:t>富楼那尊者问如来，一切众生</w:t>
      </w:r>
      <w:r w:rsidR="000C5882" w:rsidRPr="00F20CE5">
        <w:rPr>
          <w:rFonts w:hint="eastAsia"/>
        </w:rPr>
        <w:t>“</w:t>
      </w:r>
      <w:r w:rsidRPr="00F20CE5">
        <w:rPr>
          <w:rFonts w:hint="eastAsia"/>
        </w:rPr>
        <w:t>何因有妄</w:t>
      </w:r>
      <w:r w:rsidR="005C371A" w:rsidRPr="00F20CE5">
        <w:rPr>
          <w:rFonts w:hint="eastAsia"/>
        </w:rPr>
        <w:t>”</w:t>
      </w:r>
      <w:r w:rsidRPr="00F20CE5">
        <w:rPr>
          <w:rFonts w:hint="eastAsia"/>
        </w:rPr>
        <w:t>，什么样的因有了这样的妄想呢？遮蔽了我们的如来藏真</w:t>
      </w:r>
      <w:r w:rsidRPr="00F20CE5">
        <w:rPr>
          <w:rFonts w:hint="eastAsia"/>
        </w:rPr>
        <w:lastRenderedPageBreak/>
        <w:t>心本来面目，让众生一直不断的沉溺在这个轮回当中。</w:t>
      </w:r>
    </w:p>
    <w:p w14:paraId="288CBA34" w14:textId="47936412" w:rsidR="00340044" w:rsidRPr="00F20CE5" w:rsidRDefault="005B61C9" w:rsidP="000D5C78">
      <w:pPr>
        <w:widowControl w:val="0"/>
        <w:ind w:firstLine="600"/>
      </w:pPr>
      <w:r w:rsidRPr="00F20CE5">
        <w:rPr>
          <w:rFonts w:hint="eastAsia"/>
        </w:rPr>
        <w:t>为什么这样？好像有些注释当中说，前面也是问，既然众生有如来藏的话，那为什么显现山河大地？这主要讲一念无明的原因。在这里问的什么呢：无明到底是什么？无明的因。前面是为什么起迷乱的因，当时佛陀说这是因为无明。那我们在这里问的什么呢？那你说这个无明的因是什么？第一个无明是从哪里来的？无明是从哪里来的？这是很多人的问题，包括我们前两天也是有些人问这个问题。</w:t>
      </w:r>
    </w:p>
    <w:p w14:paraId="39D01EE7" w14:textId="6055A10B" w:rsidR="00340044" w:rsidRPr="00F20CE5" w:rsidRDefault="005B61C9" w:rsidP="000D5C78">
      <w:pPr>
        <w:widowControl w:val="0"/>
        <w:ind w:firstLine="600"/>
      </w:pPr>
      <w:r w:rsidRPr="00F20CE5">
        <w:rPr>
          <w:rFonts w:hint="eastAsia"/>
        </w:rPr>
        <w:t>然后佛告富楼那。</w:t>
      </w:r>
    </w:p>
    <w:p w14:paraId="003E5EBC" w14:textId="134ECDCB" w:rsidR="00340044" w:rsidRPr="00F20CE5" w:rsidRDefault="005B61C9" w:rsidP="000D5C78">
      <w:pPr>
        <w:widowControl w:val="0"/>
        <w:ind w:firstLine="600"/>
      </w:pPr>
      <w:r w:rsidRPr="00F20CE5">
        <w:rPr>
          <w:rFonts w:hint="eastAsia"/>
        </w:rPr>
        <w:t>这句话还是很重要的，大家要记住，有时候把它记录下来。</w:t>
      </w:r>
    </w:p>
    <w:p w14:paraId="73C50B77" w14:textId="712622CB" w:rsidR="00340044" w:rsidRPr="00F20CE5" w:rsidRDefault="005B61C9" w:rsidP="000D5C78">
      <w:pPr>
        <w:widowControl w:val="0"/>
        <w:ind w:firstLine="601"/>
        <w:rPr>
          <w:b/>
          <w:bCs/>
        </w:rPr>
      </w:pPr>
      <w:r w:rsidRPr="00F20CE5">
        <w:rPr>
          <w:rFonts w:hint="eastAsia"/>
          <w:b/>
          <w:bCs/>
        </w:rPr>
        <w:t>佛告富楼那。汝虽除疑。余惑未尽。</w:t>
      </w:r>
    </w:p>
    <w:p w14:paraId="6955C4C6" w14:textId="4731950B" w:rsidR="00340044" w:rsidRPr="00F20CE5" w:rsidRDefault="005B61C9" w:rsidP="000D5C78">
      <w:pPr>
        <w:widowControl w:val="0"/>
        <w:ind w:firstLine="600"/>
      </w:pPr>
      <w:r w:rsidRPr="00F20CE5">
        <w:rPr>
          <w:rFonts w:hint="eastAsia"/>
        </w:rPr>
        <w:t>虽然你跟其他的弟子不同，你的怀疑应该大大的减少了，遣除了，但是还有些余惑，剩下一些障碍，包括烦恼障和所知障还没有灭尽，它会有一定的障碍，问问题都可以看得出来。</w:t>
      </w:r>
    </w:p>
    <w:p w14:paraId="1A6AC16A" w14:textId="413FEEAA" w:rsidR="00340044" w:rsidRPr="00F20CE5" w:rsidRDefault="005B61C9" w:rsidP="000D5C78">
      <w:pPr>
        <w:widowControl w:val="0"/>
        <w:ind w:firstLine="600"/>
      </w:pPr>
      <w:r w:rsidRPr="00F20CE5">
        <w:rPr>
          <w:rFonts w:hint="eastAsia"/>
        </w:rPr>
        <w:t>不要说佛陀，我们有时候都看得出来。富楼那尊者虽然他讲法很厉害的。</w:t>
      </w:r>
    </w:p>
    <w:p w14:paraId="0C8ABF0D" w14:textId="2A354E24" w:rsidR="00340044" w:rsidRPr="00F20CE5" w:rsidRDefault="005B61C9" w:rsidP="000D5C78">
      <w:pPr>
        <w:widowControl w:val="0"/>
        <w:ind w:firstLine="601"/>
        <w:rPr>
          <w:b/>
          <w:bCs/>
        </w:rPr>
      </w:pPr>
      <w:r w:rsidRPr="00F20CE5">
        <w:rPr>
          <w:rFonts w:hint="eastAsia"/>
          <w:b/>
          <w:bCs/>
        </w:rPr>
        <w:t>吾以世间现前诸事。今复问汝。</w:t>
      </w:r>
    </w:p>
    <w:p w14:paraId="41D00A66" w14:textId="54444643" w:rsidR="00340044" w:rsidRPr="00F20CE5" w:rsidRDefault="005B61C9" w:rsidP="000D5C78">
      <w:pPr>
        <w:widowControl w:val="0"/>
        <w:ind w:firstLine="600"/>
      </w:pPr>
      <w:r w:rsidRPr="00F20CE5">
        <w:rPr>
          <w:rFonts w:hint="eastAsia"/>
        </w:rPr>
        <w:t>我用一个非常普普通通的，世间当中大家众所周</w:t>
      </w:r>
      <w:r w:rsidRPr="00F20CE5">
        <w:rPr>
          <w:rFonts w:hint="eastAsia"/>
        </w:rPr>
        <w:lastRenderedPageBreak/>
        <w:t>知的一个事情，先问你。</w:t>
      </w:r>
    </w:p>
    <w:p w14:paraId="652BB921" w14:textId="2326A4A7" w:rsidR="00340044" w:rsidRPr="00F20CE5" w:rsidRDefault="005B61C9" w:rsidP="000D5C78">
      <w:pPr>
        <w:widowControl w:val="0"/>
        <w:ind w:firstLine="600"/>
      </w:pPr>
      <w:r w:rsidRPr="00F20CE5">
        <w:rPr>
          <w:rFonts w:hint="eastAsia"/>
        </w:rPr>
        <w:t>一般来讲，我们问问题的时候，先一个反问还是很重要的。我都有时候学校里面去的时候，反而给他问一下，然后他答不出来的时候，我就把他的答案就想出来了，有时候有必要的。</w:t>
      </w:r>
    </w:p>
    <w:p w14:paraId="596A0B2B" w14:textId="10DE6FCF" w:rsidR="00340044" w:rsidRPr="00F20CE5" w:rsidRDefault="005B61C9" w:rsidP="000D5C78">
      <w:pPr>
        <w:widowControl w:val="0"/>
        <w:ind w:firstLine="600"/>
      </w:pPr>
      <w:r w:rsidRPr="00F20CE5">
        <w:rPr>
          <w:rFonts w:hint="eastAsia"/>
        </w:rPr>
        <w:t>然后佛陀说，我用世间的一个问题来问你：</w:t>
      </w:r>
    </w:p>
    <w:p w14:paraId="543B44D7" w14:textId="42BF31AE" w:rsidR="00340044" w:rsidRPr="00F20CE5" w:rsidRDefault="005B61C9" w:rsidP="000D5C78">
      <w:pPr>
        <w:widowControl w:val="0"/>
        <w:ind w:firstLine="601"/>
        <w:rPr>
          <w:b/>
          <w:bCs/>
        </w:rPr>
      </w:pPr>
      <w:r w:rsidRPr="00F20CE5">
        <w:rPr>
          <w:rFonts w:hint="eastAsia"/>
          <w:b/>
          <w:bCs/>
        </w:rPr>
        <w:t>汝岂不闻。室罗城中。演若达多。忽于晨朝。以镜照面。</w:t>
      </w:r>
    </w:p>
    <w:p w14:paraId="00CCCC3E" w14:textId="5B35D2B7" w:rsidR="00340044" w:rsidRPr="00F20CE5" w:rsidRDefault="005B61C9" w:rsidP="000D5C78">
      <w:pPr>
        <w:widowControl w:val="0"/>
        <w:ind w:firstLine="600"/>
      </w:pPr>
      <w:r w:rsidRPr="00F20CE5">
        <w:rPr>
          <w:rFonts w:hint="eastAsia"/>
        </w:rPr>
        <w:t>他说，你最近难道没有听到吗？可能这个事情是当时的一个新闻。</w:t>
      </w:r>
    </w:p>
    <w:p w14:paraId="4BC41BB9" w14:textId="64518287" w:rsidR="00340044" w:rsidRPr="00F20CE5" w:rsidRDefault="005B61C9" w:rsidP="000D5C78">
      <w:pPr>
        <w:widowControl w:val="0"/>
        <w:ind w:firstLine="600"/>
      </w:pPr>
      <w:r w:rsidRPr="00F20CE5">
        <w:rPr>
          <w:rFonts w:hint="eastAsia"/>
        </w:rPr>
        <w:t>这个舍卫城，有一个人叫做演若达多</w:t>
      </w:r>
      <w:r w:rsidR="00340044" w:rsidRPr="00F20CE5">
        <w:rPr>
          <w:vertAlign w:val="superscript"/>
        </w:rPr>
        <w:footnoteReference w:id="308"/>
      </w:r>
      <w:r w:rsidRPr="00F20CE5">
        <w:rPr>
          <w:rFonts w:hint="eastAsia"/>
        </w:rPr>
        <w:t>。这是一个人名。最近不是我们这个城市当中，家喻户晓有一个新闻，不是有一个人，这个人他忽然早上起来的时候照镜子。</w:t>
      </w:r>
    </w:p>
    <w:p w14:paraId="3D6860B3" w14:textId="50F58550" w:rsidR="00340044" w:rsidRPr="00F20CE5" w:rsidRDefault="005B61C9" w:rsidP="000D5C78">
      <w:pPr>
        <w:widowControl w:val="0"/>
        <w:ind w:firstLine="600"/>
      </w:pPr>
      <w:r w:rsidRPr="00F20CE5">
        <w:rPr>
          <w:rFonts w:hint="eastAsia"/>
        </w:rPr>
        <w:t>可能特别爱照镜子的一个人，是男是女不知道。印度人一般四个名字。我们藏族人也是经常有四个名字，比如说我的名字叫索朗达吉，但是后来很多人就把它简称了，中间的字不知道谁吃了。</w:t>
      </w:r>
    </w:p>
    <w:p w14:paraId="685285D2" w14:textId="65CA6D9E" w:rsidR="00340044" w:rsidRPr="00F20CE5" w:rsidRDefault="005B61C9" w:rsidP="000D5C78">
      <w:pPr>
        <w:widowControl w:val="0"/>
        <w:ind w:firstLine="600"/>
      </w:pPr>
      <w:r w:rsidRPr="00F20CE5">
        <w:rPr>
          <w:rFonts w:hint="eastAsia"/>
        </w:rPr>
        <w:t>那这个演若达多，有点像我的名字，也不像，大</w:t>
      </w:r>
      <w:r w:rsidRPr="00F20CE5">
        <w:rPr>
          <w:rFonts w:hint="eastAsia"/>
        </w:rPr>
        <w:lastRenderedPageBreak/>
        <w:t>吉达多，吉大索。有时候有些学校的老师介绍的时候说吉达索；有时候是索吉达。</w:t>
      </w:r>
    </w:p>
    <w:p w14:paraId="40E4BE7A" w14:textId="16B63FD9" w:rsidR="00340044" w:rsidRPr="00F20CE5" w:rsidRDefault="005B61C9" w:rsidP="000D5C78">
      <w:pPr>
        <w:widowControl w:val="0"/>
        <w:ind w:firstLine="600"/>
      </w:pPr>
      <w:r w:rsidRPr="00F20CE5">
        <w:rPr>
          <w:rFonts w:hint="eastAsia"/>
        </w:rPr>
        <w:t>他早上起来的时候，他可能迷迷糊糊的，开始照镜子。</w:t>
      </w:r>
    </w:p>
    <w:p w14:paraId="226C2B75" w14:textId="179DC744" w:rsidR="00340044" w:rsidRPr="00F20CE5" w:rsidRDefault="005B61C9" w:rsidP="000D5C78">
      <w:pPr>
        <w:widowControl w:val="0"/>
        <w:ind w:firstLine="601"/>
        <w:rPr>
          <w:b/>
          <w:bCs/>
        </w:rPr>
      </w:pPr>
      <w:r w:rsidRPr="00F20CE5">
        <w:rPr>
          <w:rFonts w:hint="eastAsia"/>
          <w:b/>
          <w:bCs/>
        </w:rPr>
        <w:t>爱镜中头眉目可见。</w:t>
      </w:r>
    </w:p>
    <w:p w14:paraId="2ACBF8E1" w14:textId="58310792" w:rsidR="00340044" w:rsidRPr="00F20CE5" w:rsidRDefault="005B61C9" w:rsidP="000D5C78">
      <w:pPr>
        <w:widowControl w:val="0"/>
        <w:ind w:firstLine="600"/>
      </w:pPr>
      <w:r w:rsidRPr="00F20CE5">
        <w:rPr>
          <w:rFonts w:hint="eastAsia"/>
        </w:rPr>
        <w:t>平时的话，他特别爱照镜子。以前好像印度的镜子有一种像铜镜什么，不是我们现在的镜子那么的清楚。</w:t>
      </w:r>
    </w:p>
    <w:p w14:paraId="6E178D40" w14:textId="4ADA7A56" w:rsidR="00340044" w:rsidRPr="00F20CE5" w:rsidRDefault="005B61C9" w:rsidP="000D5C78">
      <w:pPr>
        <w:widowControl w:val="0"/>
        <w:ind w:firstLine="600"/>
      </w:pPr>
      <w:r w:rsidRPr="00F20CE5">
        <w:rPr>
          <w:rFonts w:hint="eastAsia"/>
        </w:rPr>
        <w:t>镜子里面，包括他的面目清晰可见，见得到的。</w:t>
      </w:r>
    </w:p>
    <w:p w14:paraId="1892D553" w14:textId="5F18D305" w:rsidR="00340044" w:rsidRPr="00F20CE5" w:rsidRDefault="005B61C9" w:rsidP="000D5C78">
      <w:pPr>
        <w:widowControl w:val="0"/>
        <w:ind w:firstLine="600"/>
      </w:pPr>
      <w:r w:rsidRPr="00F20CE5">
        <w:rPr>
          <w:rFonts w:hint="eastAsia"/>
        </w:rPr>
        <w:t>当天的话可能，不知道，也许可能早上迷迷糊糊的，眼睛都没有睁开，他自己去照镜子去了。</w:t>
      </w:r>
    </w:p>
    <w:p w14:paraId="540E9B68" w14:textId="62D15382" w:rsidR="00340044" w:rsidRPr="00F20CE5" w:rsidRDefault="005B61C9" w:rsidP="000D5C78">
      <w:pPr>
        <w:widowControl w:val="0"/>
        <w:ind w:firstLine="601"/>
        <w:rPr>
          <w:b/>
          <w:bCs/>
        </w:rPr>
      </w:pPr>
      <w:r w:rsidRPr="00F20CE5">
        <w:rPr>
          <w:rFonts w:hint="eastAsia"/>
          <w:b/>
          <w:bCs/>
        </w:rPr>
        <w:t>嗔责己头不见面目。以为魑魅。无状狂走。</w:t>
      </w:r>
    </w:p>
    <w:p w14:paraId="4F6CBED8" w14:textId="1DCE9413" w:rsidR="00340044" w:rsidRPr="00F20CE5" w:rsidRDefault="000C5882" w:rsidP="000D5C78">
      <w:pPr>
        <w:widowControl w:val="0"/>
        <w:ind w:firstLine="600"/>
      </w:pPr>
      <w:r w:rsidRPr="00F20CE5">
        <w:rPr>
          <w:rFonts w:hint="eastAsia"/>
        </w:rPr>
        <w:t>“</w:t>
      </w:r>
      <w:r w:rsidR="005B61C9" w:rsidRPr="00F20CE5">
        <w:rPr>
          <w:rFonts w:hint="eastAsia"/>
        </w:rPr>
        <w:t>嗔责</w:t>
      </w:r>
      <w:r w:rsidR="005C371A" w:rsidRPr="00F20CE5">
        <w:rPr>
          <w:rFonts w:hint="eastAsia"/>
        </w:rPr>
        <w:t>”</w:t>
      </w:r>
      <w:r w:rsidR="005B61C9" w:rsidRPr="00F20CE5">
        <w:rPr>
          <w:rFonts w:hint="eastAsia"/>
        </w:rPr>
        <w:t>，藏文当中没有直接翻译，直接说他照镜子的时候，发现自己没有头，没有面目，然后着急了，认为是妖怪所扰乱，然后无缘无故的害怕，心就狂乱，跑走了。</w:t>
      </w:r>
    </w:p>
    <w:p w14:paraId="19E24B0C" w14:textId="67E2CCB5" w:rsidR="00340044" w:rsidRPr="00F20CE5" w:rsidRDefault="005B61C9" w:rsidP="000D5C78">
      <w:pPr>
        <w:widowControl w:val="0"/>
        <w:ind w:firstLine="600"/>
      </w:pPr>
      <w:r w:rsidRPr="00F20CE5">
        <w:rPr>
          <w:rFonts w:hint="eastAsia"/>
        </w:rPr>
        <w:t>在有些注释当中，</w:t>
      </w:r>
      <w:r w:rsidR="000C5882" w:rsidRPr="00F20CE5">
        <w:rPr>
          <w:rFonts w:hint="eastAsia"/>
        </w:rPr>
        <w:t>“</w:t>
      </w:r>
      <w:r w:rsidRPr="00F20CE5">
        <w:rPr>
          <w:rFonts w:hint="eastAsia"/>
        </w:rPr>
        <w:t>嗔责己头</w:t>
      </w:r>
      <w:r w:rsidR="005C371A" w:rsidRPr="00F20CE5">
        <w:rPr>
          <w:rFonts w:hint="eastAsia"/>
        </w:rPr>
        <w:t>”</w:t>
      </w:r>
      <w:r w:rsidRPr="00F20CE5">
        <w:rPr>
          <w:rFonts w:hint="eastAsia"/>
        </w:rPr>
        <w:t>，他不满意自己的头。他可能照镜子，不知道，原因没有讲。也许真的是镜子里面有一种妖魔鬼怪来打扰，没有出现自己的面目；也许是他自己，一般早上起来的时候，有时候我们出门的时候，走路都有点不是很那个的。</w:t>
      </w:r>
    </w:p>
    <w:p w14:paraId="1965D863" w14:textId="0A90EF82" w:rsidR="00340044" w:rsidRPr="00F20CE5" w:rsidRDefault="005B61C9" w:rsidP="000D5C78">
      <w:pPr>
        <w:widowControl w:val="0"/>
        <w:ind w:firstLine="600"/>
      </w:pPr>
      <w:r w:rsidRPr="00F20CE5">
        <w:rPr>
          <w:rFonts w:hint="eastAsia"/>
        </w:rPr>
        <w:lastRenderedPageBreak/>
        <w:t>所以说也许可能他的一种迷乱或者说一种显相，他自己看花眼呢，还是中暑了，还是什么样的，也不太清楚。</w:t>
      </w:r>
    </w:p>
    <w:p w14:paraId="732B1D50" w14:textId="369DBB9A" w:rsidR="00340044" w:rsidRPr="00F20CE5" w:rsidRDefault="005B61C9" w:rsidP="000D5C78">
      <w:pPr>
        <w:widowControl w:val="0"/>
        <w:ind w:firstLine="600"/>
      </w:pPr>
      <w:r w:rsidRPr="00F20CE5">
        <w:rPr>
          <w:rFonts w:hint="eastAsia"/>
        </w:rPr>
        <w:t>他没有见到自己的面目，自己是无头，没有头的，他就很害怕了，肯定着魔了。</w:t>
      </w:r>
    </w:p>
    <w:p w14:paraId="58106D9D" w14:textId="47FD0C0C" w:rsidR="00340044" w:rsidRPr="00F20CE5" w:rsidRDefault="005B61C9" w:rsidP="000D5C78">
      <w:pPr>
        <w:widowControl w:val="0"/>
        <w:ind w:firstLine="600"/>
      </w:pPr>
      <w:r w:rsidRPr="00F20CE5">
        <w:rPr>
          <w:rFonts w:hint="eastAsia"/>
        </w:rPr>
        <w:t>然后</w:t>
      </w:r>
      <w:r w:rsidR="000C5882" w:rsidRPr="00F20CE5">
        <w:rPr>
          <w:rFonts w:hint="eastAsia"/>
        </w:rPr>
        <w:t>“</w:t>
      </w:r>
      <w:r w:rsidRPr="00F20CE5">
        <w:rPr>
          <w:rFonts w:hint="eastAsia"/>
        </w:rPr>
        <w:t>无状狂走</w:t>
      </w:r>
      <w:r w:rsidR="005C371A" w:rsidRPr="00F20CE5">
        <w:rPr>
          <w:rFonts w:hint="eastAsia"/>
        </w:rPr>
        <w:t>”</w:t>
      </w:r>
      <w:r w:rsidRPr="00F20CE5">
        <w:rPr>
          <w:rFonts w:hint="eastAsia"/>
        </w:rPr>
        <w:t>，他无缘无故的，开始心就发狂了，发疯了，然后跑了。</w:t>
      </w:r>
    </w:p>
    <w:p w14:paraId="0949FB14" w14:textId="65397E66" w:rsidR="00340044" w:rsidRPr="00F20CE5" w:rsidRDefault="005B61C9" w:rsidP="000D5C78">
      <w:pPr>
        <w:widowControl w:val="0"/>
        <w:ind w:firstLine="600"/>
      </w:pPr>
      <w:r w:rsidRPr="00F20CE5">
        <w:rPr>
          <w:rFonts w:hint="eastAsia"/>
        </w:rPr>
        <w:t>其实照镜子的话，他自己导致的，除此之外也没有什么理由。</w:t>
      </w:r>
    </w:p>
    <w:p w14:paraId="7631D5FA" w14:textId="138B7D9A" w:rsidR="00340044" w:rsidRPr="00F20CE5" w:rsidRDefault="005B61C9" w:rsidP="000D5C78">
      <w:pPr>
        <w:widowControl w:val="0"/>
        <w:ind w:firstLine="601"/>
        <w:rPr>
          <w:b/>
          <w:bCs/>
        </w:rPr>
      </w:pPr>
      <w:r w:rsidRPr="00F20CE5">
        <w:rPr>
          <w:rFonts w:hint="eastAsia"/>
          <w:b/>
          <w:bCs/>
        </w:rPr>
        <w:t>于意云何。此人何因无故狂走。</w:t>
      </w:r>
    </w:p>
    <w:p w14:paraId="70EABBFF" w14:textId="5FB3570A" w:rsidR="00340044" w:rsidRPr="00F20CE5" w:rsidRDefault="005B61C9" w:rsidP="000D5C78">
      <w:pPr>
        <w:widowControl w:val="0"/>
        <w:ind w:firstLine="600"/>
      </w:pPr>
      <w:r w:rsidRPr="00F20CE5">
        <w:rPr>
          <w:rFonts w:hint="eastAsia"/>
        </w:rPr>
        <w:t>佛陀问，富楼那你是怎么想的？这个人没有什么原因就这样狂走了是吧，有没有什么因缘，这个人为什么就狂走了？</w:t>
      </w:r>
    </w:p>
    <w:p w14:paraId="783B204B" w14:textId="077B3644" w:rsidR="00340044" w:rsidRPr="00F20CE5" w:rsidRDefault="005B61C9" w:rsidP="000D5C78">
      <w:pPr>
        <w:widowControl w:val="0"/>
        <w:ind w:firstLine="601"/>
        <w:rPr>
          <w:b/>
          <w:bCs/>
        </w:rPr>
      </w:pPr>
      <w:r w:rsidRPr="00F20CE5">
        <w:rPr>
          <w:rFonts w:hint="eastAsia"/>
          <w:b/>
          <w:bCs/>
        </w:rPr>
        <w:t>富楼那言。是人心狂。更无他故。</w:t>
      </w:r>
    </w:p>
    <w:p w14:paraId="0F52C46D" w14:textId="7A6A5E46" w:rsidR="00340044" w:rsidRPr="00F20CE5" w:rsidRDefault="005B61C9" w:rsidP="000D5C78">
      <w:pPr>
        <w:widowControl w:val="0"/>
        <w:ind w:firstLine="600"/>
      </w:pPr>
      <w:r w:rsidRPr="00F20CE5">
        <w:rPr>
          <w:rFonts w:hint="eastAsia"/>
        </w:rPr>
        <w:t>富楼那尊者说，这个人没有什么其他的原因，他自己发疯了，他发疯了呗，还有什么。没什么其他的因，他自己照个镜子，然后就莫名其妙的跑了。</w:t>
      </w:r>
    </w:p>
    <w:p w14:paraId="754641B7" w14:textId="717E4261" w:rsidR="00340044" w:rsidRPr="00F20CE5" w:rsidRDefault="005B61C9" w:rsidP="000D5C78">
      <w:pPr>
        <w:widowControl w:val="0"/>
        <w:ind w:firstLine="600"/>
      </w:pPr>
      <w:r w:rsidRPr="00F20CE5">
        <w:rPr>
          <w:rFonts w:hint="eastAsia"/>
        </w:rPr>
        <w:t>佛陀问这个因是什么呢？就是他心发疯了，除此之外没啥，没有什么其他的原因。并不是有一个人砍了他的头，也并不是有一个真正的魔术师来，把他的头遮蔽了，也不是。他可能是自己砍的，砍的过程没</w:t>
      </w:r>
      <w:r w:rsidRPr="00F20CE5">
        <w:rPr>
          <w:rFonts w:hint="eastAsia"/>
        </w:rPr>
        <w:lastRenderedPageBreak/>
        <w:t>有说。凡是这个人自己就发疯了，走了，没有什么。</w:t>
      </w:r>
    </w:p>
    <w:p w14:paraId="23540B8F" w14:textId="1B7B75EF" w:rsidR="00340044" w:rsidRPr="00F20CE5" w:rsidRDefault="005B61C9" w:rsidP="000D5C78">
      <w:pPr>
        <w:widowControl w:val="0"/>
        <w:ind w:firstLine="600"/>
      </w:pPr>
      <w:r w:rsidRPr="00F20CE5">
        <w:rPr>
          <w:rFonts w:hint="eastAsia"/>
        </w:rPr>
        <w:t>其实这个比喻大家要记住，有人问，那我们无明的因是什么的话，无明的因没有什么，就是无明。</w:t>
      </w:r>
    </w:p>
    <w:p w14:paraId="6A4C2D03" w14:textId="37E19BA1" w:rsidR="00340044" w:rsidRPr="00F20CE5" w:rsidRDefault="005B61C9" w:rsidP="000D5C78">
      <w:pPr>
        <w:widowControl w:val="0"/>
        <w:ind w:firstLine="600"/>
      </w:pPr>
      <w:r w:rsidRPr="00F20CE5">
        <w:rPr>
          <w:rFonts w:hint="eastAsia"/>
        </w:rPr>
        <w:t>这个比喻和这个故事讲的话，我觉得挺好的。</w:t>
      </w:r>
    </w:p>
    <w:p w14:paraId="0767B18C" w14:textId="0ACB3AF5" w:rsidR="00340044" w:rsidRPr="00F20CE5" w:rsidRDefault="005B61C9" w:rsidP="000D5C78">
      <w:pPr>
        <w:widowControl w:val="0"/>
        <w:ind w:firstLine="601"/>
        <w:rPr>
          <w:b/>
          <w:bCs/>
        </w:rPr>
      </w:pPr>
      <w:r w:rsidRPr="00F20CE5">
        <w:rPr>
          <w:rFonts w:hint="eastAsia"/>
          <w:b/>
          <w:bCs/>
        </w:rPr>
        <w:t>佛言。</w:t>
      </w:r>
    </w:p>
    <w:p w14:paraId="3012F917" w14:textId="1A4876D5" w:rsidR="00340044" w:rsidRPr="00F20CE5" w:rsidRDefault="005B61C9" w:rsidP="000D5C78">
      <w:pPr>
        <w:widowControl w:val="0"/>
        <w:ind w:firstLine="600"/>
      </w:pPr>
      <w:r w:rsidRPr="00F20CE5">
        <w:rPr>
          <w:rFonts w:hint="eastAsia"/>
        </w:rPr>
        <w:t>佛陀下面跟他讲。</w:t>
      </w:r>
    </w:p>
    <w:p w14:paraId="62EAA7CB" w14:textId="49D06194" w:rsidR="00340044" w:rsidRPr="00F20CE5" w:rsidRDefault="005B61C9" w:rsidP="000D5C78">
      <w:pPr>
        <w:widowControl w:val="0"/>
        <w:ind w:firstLine="601"/>
        <w:rPr>
          <w:b/>
          <w:bCs/>
        </w:rPr>
      </w:pPr>
      <w:r w:rsidRPr="00F20CE5">
        <w:rPr>
          <w:rFonts w:hint="eastAsia"/>
          <w:b/>
          <w:bCs/>
        </w:rPr>
        <w:t>妙觉明圆。本圆明妙。</w:t>
      </w:r>
    </w:p>
    <w:p w14:paraId="5F33F8AD" w14:textId="55855B74" w:rsidR="00340044" w:rsidRPr="00F20CE5" w:rsidRDefault="005B61C9" w:rsidP="000D5C78">
      <w:pPr>
        <w:widowControl w:val="0"/>
        <w:ind w:firstLine="600"/>
      </w:pPr>
      <w:r w:rsidRPr="00F20CE5">
        <w:rPr>
          <w:rFonts w:hint="eastAsia"/>
        </w:rPr>
        <w:t>经常这几个明、圆，这些换来换去的话很有意思的。</w:t>
      </w:r>
    </w:p>
    <w:p w14:paraId="67D7EE32" w14:textId="7223A1B9" w:rsidR="00340044" w:rsidRPr="00F20CE5" w:rsidRDefault="005B61C9" w:rsidP="000D5C78">
      <w:pPr>
        <w:widowControl w:val="0"/>
        <w:ind w:firstLine="600"/>
      </w:pPr>
      <w:r w:rsidRPr="00F20CE5">
        <w:rPr>
          <w:rFonts w:hint="eastAsia"/>
        </w:rPr>
        <w:t>如来藏光明心的话，本来是这样圆满的、光明的。</w:t>
      </w:r>
    </w:p>
    <w:p w14:paraId="61D9DCD6" w14:textId="0BE1522D" w:rsidR="00340044" w:rsidRPr="00F20CE5" w:rsidRDefault="005B61C9" w:rsidP="000D5C78">
      <w:pPr>
        <w:widowControl w:val="0"/>
        <w:ind w:firstLine="601"/>
        <w:rPr>
          <w:b/>
          <w:bCs/>
        </w:rPr>
      </w:pPr>
      <w:r w:rsidRPr="00F20CE5">
        <w:rPr>
          <w:rFonts w:hint="eastAsia"/>
          <w:b/>
          <w:bCs/>
        </w:rPr>
        <w:t>既称为妄。云何有因。</w:t>
      </w:r>
    </w:p>
    <w:p w14:paraId="7DF9F46D" w14:textId="2F450186" w:rsidR="00340044" w:rsidRPr="00F20CE5" w:rsidRDefault="005B61C9" w:rsidP="000D5C78">
      <w:pPr>
        <w:widowControl w:val="0"/>
        <w:ind w:firstLine="600"/>
      </w:pPr>
      <w:r w:rsidRPr="00F20CE5">
        <w:rPr>
          <w:rFonts w:hint="eastAsia"/>
        </w:rPr>
        <w:t>那么如来藏他怎么会是有一个妄想的因呢？怎么会有因？没有什么因。</w:t>
      </w:r>
    </w:p>
    <w:p w14:paraId="7922EF02" w14:textId="2644EB47" w:rsidR="00340044" w:rsidRPr="00F20CE5" w:rsidRDefault="005B61C9" w:rsidP="000D5C78">
      <w:pPr>
        <w:widowControl w:val="0"/>
        <w:ind w:firstLine="600"/>
      </w:pPr>
      <w:r w:rsidRPr="00F20CE5">
        <w:rPr>
          <w:rFonts w:hint="eastAsia"/>
        </w:rPr>
        <w:t>刚才不是说我们本来是清净的，但是因为妄想的原因，漂泊在轮回当中，但这个妄想的话，它怎么会是有因？没有因的。</w:t>
      </w:r>
    </w:p>
    <w:p w14:paraId="4C3811D8" w14:textId="2D33D9F0" w:rsidR="00340044" w:rsidRPr="00F20CE5" w:rsidRDefault="005B61C9" w:rsidP="000D5C78">
      <w:pPr>
        <w:widowControl w:val="0"/>
        <w:ind w:firstLine="601"/>
        <w:rPr>
          <w:b/>
          <w:bCs/>
        </w:rPr>
      </w:pPr>
      <w:r w:rsidRPr="00F20CE5">
        <w:rPr>
          <w:rFonts w:hint="eastAsia"/>
          <w:b/>
          <w:bCs/>
        </w:rPr>
        <w:t>若有所因。云何名妄。</w:t>
      </w:r>
    </w:p>
    <w:p w14:paraId="1E115786" w14:textId="6302B705" w:rsidR="00340044" w:rsidRPr="00F20CE5" w:rsidRDefault="005B61C9" w:rsidP="000D5C78">
      <w:pPr>
        <w:widowControl w:val="0"/>
        <w:ind w:firstLine="600"/>
      </w:pPr>
      <w:r w:rsidRPr="00F20CE5">
        <w:rPr>
          <w:rFonts w:hint="eastAsia"/>
        </w:rPr>
        <w:t>这句话我觉得很重要。</w:t>
      </w:r>
    </w:p>
    <w:p w14:paraId="1A57712B" w14:textId="794B5BFC" w:rsidR="00340044" w:rsidRPr="00F20CE5" w:rsidRDefault="005B61C9" w:rsidP="000D5C78">
      <w:pPr>
        <w:widowControl w:val="0"/>
        <w:ind w:firstLine="600"/>
      </w:pPr>
      <w:r w:rsidRPr="00F20CE5">
        <w:rPr>
          <w:rFonts w:hint="eastAsia"/>
        </w:rPr>
        <w:t>如果有人问，那无名的因是什么的话，你说没有因，就是</w:t>
      </w:r>
      <w:r w:rsidR="000C5882" w:rsidRPr="00F20CE5">
        <w:rPr>
          <w:rFonts w:hint="eastAsia"/>
        </w:rPr>
        <w:t>“</w:t>
      </w:r>
      <w:r w:rsidRPr="00F20CE5">
        <w:rPr>
          <w:rFonts w:hint="eastAsia"/>
        </w:rPr>
        <w:t>若有所因。云何名妄。</w:t>
      </w:r>
      <w:r w:rsidR="005C371A" w:rsidRPr="00F20CE5">
        <w:rPr>
          <w:rFonts w:hint="eastAsia"/>
        </w:rPr>
        <w:t>”</w:t>
      </w:r>
      <w:r w:rsidRPr="00F20CE5">
        <w:rPr>
          <w:rFonts w:hint="eastAsia"/>
        </w:rPr>
        <w:t>如果有因的话，这个因肯定是真实的东西。那真实的东西怎么会是叫</w:t>
      </w:r>
      <w:r w:rsidRPr="00F20CE5">
        <w:rPr>
          <w:rFonts w:hint="eastAsia"/>
        </w:rPr>
        <w:lastRenderedPageBreak/>
        <w:t>妄呢？</w:t>
      </w:r>
    </w:p>
    <w:p w14:paraId="279D4F05" w14:textId="67FB2B52" w:rsidR="00340044" w:rsidRPr="00F20CE5" w:rsidRDefault="005B61C9" w:rsidP="000D5C78">
      <w:pPr>
        <w:widowControl w:val="0"/>
        <w:ind w:firstLine="600"/>
      </w:pPr>
      <w:r w:rsidRPr="00F20CE5">
        <w:rPr>
          <w:rFonts w:hint="eastAsia"/>
        </w:rPr>
        <w:t>因为真实的东西产生真实的法，那这不叫妄。所以为什么叫妄想，妄想，它没有一个真实的因，所以叫妄。</w:t>
      </w:r>
    </w:p>
    <w:p w14:paraId="58ED48D5" w14:textId="45116FA4" w:rsidR="00340044" w:rsidRPr="00F20CE5" w:rsidRDefault="005B61C9" w:rsidP="000D5C78">
      <w:pPr>
        <w:widowControl w:val="0"/>
        <w:ind w:firstLine="600"/>
      </w:pPr>
      <w:r w:rsidRPr="00F20CE5">
        <w:rPr>
          <w:rFonts w:hint="eastAsia"/>
        </w:rPr>
        <w:t>刚才那个人，那个人自己发疯，发疯后狂走的话，他没有什么真正的原因，他自己发疯的，是吧，自己发疯还有什么因呢？</w:t>
      </w:r>
    </w:p>
    <w:p w14:paraId="2210014D" w14:textId="6EA3B044" w:rsidR="00340044" w:rsidRPr="00F20CE5" w:rsidRDefault="005B61C9" w:rsidP="000D5C78">
      <w:pPr>
        <w:widowControl w:val="0"/>
        <w:ind w:firstLine="600"/>
      </w:pPr>
      <w:r w:rsidRPr="00F20CE5">
        <w:rPr>
          <w:rFonts w:hint="eastAsia"/>
        </w:rPr>
        <w:t>这个事情我觉得确实大家还是要好好记住。</w:t>
      </w:r>
    </w:p>
    <w:p w14:paraId="5B0EAC5B" w14:textId="6B64F3B3" w:rsidR="00340044" w:rsidRPr="00F20CE5" w:rsidRDefault="005B61C9" w:rsidP="000D5C78">
      <w:pPr>
        <w:widowControl w:val="0"/>
        <w:ind w:firstLine="601"/>
        <w:rPr>
          <w:b/>
          <w:bCs/>
        </w:rPr>
      </w:pPr>
      <w:r w:rsidRPr="00F20CE5">
        <w:rPr>
          <w:rFonts w:hint="eastAsia"/>
          <w:b/>
          <w:bCs/>
        </w:rPr>
        <w:t>自诸妄想展转相因。从迷积迷。以历尘劫。</w:t>
      </w:r>
    </w:p>
    <w:p w14:paraId="5CF7008A" w14:textId="6ACF84E2" w:rsidR="00340044" w:rsidRPr="00F20CE5" w:rsidRDefault="005B61C9" w:rsidP="000D5C78">
      <w:pPr>
        <w:widowControl w:val="0"/>
        <w:ind w:firstLine="600"/>
      </w:pPr>
      <w:r w:rsidRPr="00F20CE5">
        <w:rPr>
          <w:rFonts w:hint="eastAsia"/>
        </w:rPr>
        <w:t>所以我们众生的话，其实这样无缘无故的一念妄想，一念妄想起了，起了以后，前前为因，后后为果，一直辗转不停的做为因。然后</w:t>
      </w:r>
      <w:r w:rsidR="000C5882" w:rsidRPr="00F20CE5">
        <w:rPr>
          <w:rFonts w:hint="eastAsia"/>
        </w:rPr>
        <w:t>“</w:t>
      </w:r>
      <w:r w:rsidRPr="00F20CE5">
        <w:rPr>
          <w:rFonts w:hint="eastAsia"/>
        </w:rPr>
        <w:t>从迷积迷</w:t>
      </w:r>
      <w:r w:rsidR="005C371A" w:rsidRPr="00F20CE5">
        <w:rPr>
          <w:rFonts w:hint="eastAsia"/>
        </w:rPr>
        <w:t>”</w:t>
      </w:r>
      <w:r w:rsidRPr="00F20CE5">
        <w:rPr>
          <w:rFonts w:hint="eastAsia"/>
        </w:rPr>
        <w:t>，没有因，就是这个迷乱的因当中又产生迷乱、又产生迷乱，它不断的辗转、积累这样迷乱的因。</w:t>
      </w:r>
    </w:p>
    <w:p w14:paraId="0ADC940A" w14:textId="3890A1A8" w:rsidR="00340044" w:rsidRPr="00F20CE5" w:rsidRDefault="005B61C9" w:rsidP="000D5C78">
      <w:pPr>
        <w:widowControl w:val="0"/>
        <w:ind w:firstLine="600"/>
      </w:pPr>
      <w:r w:rsidRPr="00F20CE5">
        <w:rPr>
          <w:rFonts w:hint="eastAsia"/>
        </w:rPr>
        <w:t>那么这样一来，</w:t>
      </w:r>
      <w:r w:rsidR="000C5882" w:rsidRPr="00F20CE5">
        <w:rPr>
          <w:rFonts w:hint="eastAsia"/>
        </w:rPr>
        <w:t>“</w:t>
      </w:r>
      <w:r w:rsidRPr="00F20CE5">
        <w:rPr>
          <w:rFonts w:hint="eastAsia"/>
        </w:rPr>
        <w:t>以历尘劫</w:t>
      </w:r>
      <w:r w:rsidR="005C371A" w:rsidRPr="00F20CE5">
        <w:rPr>
          <w:rFonts w:hint="eastAsia"/>
        </w:rPr>
        <w:t>”</w:t>
      </w:r>
      <w:r w:rsidRPr="00F20CE5">
        <w:rPr>
          <w:rFonts w:hint="eastAsia"/>
        </w:rPr>
        <w:t>，历历这样尘数的劫当中，沉溺在这个轮回当中。</w:t>
      </w:r>
    </w:p>
    <w:p w14:paraId="4B27F84F" w14:textId="7C7A4C41" w:rsidR="00340044" w:rsidRPr="00F20CE5" w:rsidRDefault="005B61C9" w:rsidP="000D5C78">
      <w:pPr>
        <w:widowControl w:val="0"/>
        <w:ind w:firstLine="600"/>
      </w:pPr>
      <w:r w:rsidRPr="00F20CE5">
        <w:rPr>
          <w:rFonts w:hint="eastAsia"/>
        </w:rPr>
        <w:t>今天我们这堂课我想很多人应该比较明白了，我们以前讲，无明是什么时候来的？无明没有什么来的。一个人发疯了的话，我们说这个发疯的原因是什么呢？他自己照镜子照错了。然后我们为什么是漂在轮回当中，我们每个人当时也是可能像照镜子一样的。其实</w:t>
      </w:r>
      <w:r w:rsidRPr="00F20CE5">
        <w:rPr>
          <w:rFonts w:hint="eastAsia"/>
        </w:rPr>
        <w:lastRenderedPageBreak/>
        <w:t>我们为什么是这样的发疯，奔波，或者是这样的话，就是这个。这个问题是我们很多人比较纠结的。所以《楞严经》当中确实这个也是很重要的。</w:t>
      </w:r>
    </w:p>
    <w:p w14:paraId="576DBCC6" w14:textId="3AEC5AB1" w:rsidR="00340044" w:rsidRPr="00F20CE5" w:rsidRDefault="005B61C9" w:rsidP="000D5C78">
      <w:pPr>
        <w:widowControl w:val="0"/>
        <w:ind w:firstLine="600"/>
      </w:pPr>
      <w:r w:rsidRPr="00F20CE5">
        <w:rPr>
          <w:rFonts w:hint="eastAsia"/>
        </w:rPr>
        <w:t>我看到《不退转轮经》</w:t>
      </w:r>
      <w:r w:rsidR="00340044" w:rsidRPr="00F20CE5">
        <w:rPr>
          <w:vertAlign w:val="superscript"/>
        </w:rPr>
        <w:footnoteReference w:id="309"/>
      </w:r>
      <w:r w:rsidRPr="00F20CE5">
        <w:rPr>
          <w:rFonts w:hint="eastAsia"/>
        </w:rPr>
        <w:t>当中说：</w:t>
      </w:r>
      <w:r w:rsidR="000C5882" w:rsidRPr="00F20CE5">
        <w:rPr>
          <w:rFonts w:hint="eastAsia"/>
        </w:rPr>
        <w:t>“</w:t>
      </w:r>
      <w:r w:rsidRPr="00F20CE5">
        <w:rPr>
          <w:rFonts w:hint="eastAsia"/>
        </w:rPr>
        <w:t>现见与无明，毕竟不能生。</w:t>
      </w:r>
      <w:r w:rsidR="005C371A" w:rsidRPr="00F20CE5">
        <w:rPr>
          <w:rFonts w:hint="eastAsia"/>
        </w:rPr>
        <w:t>”</w:t>
      </w:r>
      <w:r w:rsidRPr="00F20CE5">
        <w:rPr>
          <w:rFonts w:hint="eastAsia"/>
        </w:rPr>
        <w:t>现见与无明，不能产生的。</w:t>
      </w:r>
      <w:r w:rsidR="000C5882" w:rsidRPr="00F20CE5">
        <w:rPr>
          <w:rFonts w:hint="eastAsia"/>
        </w:rPr>
        <w:t>“</w:t>
      </w:r>
      <w:r w:rsidRPr="00F20CE5">
        <w:rPr>
          <w:rFonts w:hint="eastAsia"/>
        </w:rPr>
        <w:t>犹如水中影，终始无所有</w:t>
      </w:r>
      <w:r w:rsidR="005C371A" w:rsidRPr="00F20CE5">
        <w:rPr>
          <w:rFonts w:hint="eastAsia"/>
        </w:rPr>
        <w:t>”</w:t>
      </w:r>
      <w:r w:rsidRPr="00F20CE5">
        <w:rPr>
          <w:rFonts w:hint="eastAsia"/>
        </w:rPr>
        <w:t>，就像水中的影子一样，始终无所有。这里讲，现见对于这个无明来讲，它从来都是没有产生过。就像是水中的这个影子，始终都是没有过。</w:t>
      </w:r>
    </w:p>
    <w:p w14:paraId="27EFDC1C" w14:textId="4639D0D8" w:rsidR="00340044" w:rsidRPr="00F20CE5" w:rsidRDefault="005B61C9" w:rsidP="000D5C78">
      <w:pPr>
        <w:widowControl w:val="0"/>
        <w:ind w:firstLine="600"/>
      </w:pPr>
      <w:r w:rsidRPr="00F20CE5">
        <w:rPr>
          <w:rFonts w:hint="eastAsia"/>
        </w:rPr>
        <w:t>我们看看水中有一个影子，这个影子显现的话，那这个水中影子的因在哪里呢？其实本身这个水中的影它都没有实体，没有实体的话，它的因怎么能找到呢，找不到的。所以我们众生无明的这种因的话，它是无所因。如果有因的话，刚才前面讲的</w:t>
      </w:r>
      <w:r w:rsidR="000C5882" w:rsidRPr="00F20CE5">
        <w:rPr>
          <w:rFonts w:hint="eastAsia"/>
        </w:rPr>
        <w:t>“</w:t>
      </w:r>
      <w:r w:rsidRPr="00F20CE5">
        <w:rPr>
          <w:rFonts w:hint="eastAsia"/>
        </w:rPr>
        <w:t>若有所因，云何名妄？</w:t>
      </w:r>
      <w:r w:rsidR="005C371A" w:rsidRPr="00F20CE5">
        <w:rPr>
          <w:rFonts w:hint="eastAsia"/>
        </w:rPr>
        <w:t>”</w:t>
      </w:r>
      <w:r w:rsidRPr="00F20CE5">
        <w:rPr>
          <w:rFonts w:hint="eastAsia"/>
        </w:rPr>
        <w:t>这个还是大家记住。如果有些人问的话，《楞严经》中说</w:t>
      </w:r>
      <w:r w:rsidR="000C5882" w:rsidRPr="00F20CE5">
        <w:rPr>
          <w:rFonts w:hint="eastAsia"/>
        </w:rPr>
        <w:t>“</w:t>
      </w:r>
      <w:r w:rsidRPr="00F20CE5">
        <w:rPr>
          <w:rFonts w:hint="eastAsia"/>
        </w:rPr>
        <w:t>若有所因，云何名妄？</w:t>
      </w:r>
      <w:r w:rsidR="005C371A" w:rsidRPr="00F20CE5">
        <w:rPr>
          <w:rFonts w:hint="eastAsia"/>
        </w:rPr>
        <w:t>”</w:t>
      </w:r>
      <w:r w:rsidRPr="00F20CE5">
        <w:rPr>
          <w:rFonts w:hint="eastAsia"/>
        </w:rPr>
        <w:t>就不用回答了，他有智慧的人就可以了。你应该这样回答。</w:t>
      </w:r>
    </w:p>
    <w:p w14:paraId="37DBF264" w14:textId="31C15793" w:rsidR="00340044" w:rsidRPr="00F20CE5" w:rsidRDefault="005B61C9" w:rsidP="000D5C78">
      <w:pPr>
        <w:widowControl w:val="0"/>
        <w:ind w:firstLine="600"/>
      </w:pPr>
      <w:r w:rsidRPr="00F20CE5">
        <w:rPr>
          <w:rFonts w:hint="eastAsia"/>
        </w:rPr>
        <w:t>所以我们众生一直沉溺在轮回当中，在这个尘数刹劫当中受苦，就是这个原因。</w:t>
      </w:r>
    </w:p>
    <w:p w14:paraId="0BEEC677" w14:textId="59B4B944" w:rsidR="00340044" w:rsidRPr="00F20CE5" w:rsidRDefault="005B61C9" w:rsidP="000D5C78">
      <w:pPr>
        <w:widowControl w:val="0"/>
        <w:ind w:firstLine="601"/>
        <w:rPr>
          <w:b/>
          <w:bCs/>
        </w:rPr>
      </w:pPr>
      <w:r w:rsidRPr="00F20CE5">
        <w:rPr>
          <w:rFonts w:hint="eastAsia"/>
          <w:b/>
          <w:bCs/>
        </w:rPr>
        <w:t>虽佛发明。犹不能返。如是迷因。因迷自有。</w:t>
      </w:r>
    </w:p>
    <w:p w14:paraId="6240786E" w14:textId="410B02C1" w:rsidR="00340044" w:rsidRPr="00F20CE5" w:rsidRDefault="005B61C9" w:rsidP="000D5C78">
      <w:pPr>
        <w:widowControl w:val="0"/>
        <w:ind w:firstLine="600"/>
      </w:pPr>
      <w:r w:rsidRPr="00F20CE5">
        <w:rPr>
          <w:rFonts w:hint="eastAsia"/>
        </w:rPr>
        <w:lastRenderedPageBreak/>
        <w:t>我们大慈大悲的佛陀，虽然在不同的经典当中给我们明明白白的宣讲，可是我们众生因为迷乱的这个因很严重的原因，一直不能返家。</w:t>
      </w:r>
    </w:p>
    <w:p w14:paraId="5E58EC73" w14:textId="5B3956A4" w:rsidR="00340044" w:rsidRPr="00F20CE5" w:rsidRDefault="005B61C9" w:rsidP="000D5C78">
      <w:pPr>
        <w:widowControl w:val="0"/>
        <w:ind w:firstLine="600"/>
      </w:pPr>
      <w:r w:rsidRPr="00F20CE5">
        <w:rPr>
          <w:rFonts w:hint="eastAsia"/>
        </w:rPr>
        <w:t>比如说刚才那个人，他自己认为自己没有头，然后就发疯了，变成一个疯子。然后别人给它讲，你还是好好回去过生活，你不用害怕，你没有这个因。但是这个人因为他发疯的当时，可能因缘比较特殊，所以他根本没办法回到他原来正常的人一样的。</w:t>
      </w:r>
    </w:p>
    <w:p w14:paraId="1473E57A" w14:textId="26996032" w:rsidR="00340044" w:rsidRPr="00F20CE5" w:rsidRDefault="005B61C9" w:rsidP="000D5C78">
      <w:pPr>
        <w:widowControl w:val="0"/>
        <w:ind w:firstLine="600"/>
      </w:pPr>
      <w:r w:rsidRPr="00F20CE5">
        <w:rPr>
          <w:rFonts w:hint="eastAsia"/>
        </w:rPr>
        <w:t>我们众生就是这样的。佛陀虽然给我们讲了，善知识也是讲了，但是自己的这种根深蒂固的习气很难返回去。</w:t>
      </w:r>
    </w:p>
    <w:p w14:paraId="3D3729CD" w14:textId="61BA39FC" w:rsidR="00340044" w:rsidRPr="00F20CE5" w:rsidRDefault="000C5882" w:rsidP="000D5C78">
      <w:pPr>
        <w:widowControl w:val="0"/>
        <w:ind w:firstLine="600"/>
      </w:pPr>
      <w:r w:rsidRPr="00F20CE5">
        <w:rPr>
          <w:rFonts w:hint="eastAsia"/>
        </w:rPr>
        <w:t>“</w:t>
      </w:r>
      <w:r w:rsidR="005B61C9" w:rsidRPr="00F20CE5">
        <w:rPr>
          <w:rFonts w:hint="eastAsia"/>
        </w:rPr>
        <w:t>如是迷因。因迷自有。</w:t>
      </w:r>
      <w:r w:rsidR="005C371A" w:rsidRPr="00F20CE5">
        <w:rPr>
          <w:rFonts w:hint="eastAsia"/>
        </w:rPr>
        <w:t>”</w:t>
      </w:r>
      <w:r w:rsidR="005B61C9" w:rsidRPr="00F20CE5">
        <w:rPr>
          <w:rFonts w:hint="eastAsia"/>
        </w:rPr>
        <w:t>我们有这样的一个迷乱的、虚妄的因的原因，因为因迷的话，它当下自己就有的。</w:t>
      </w:r>
    </w:p>
    <w:p w14:paraId="084B64F5" w14:textId="1FDB74BA" w:rsidR="00340044" w:rsidRPr="00F20CE5" w:rsidRDefault="005B61C9" w:rsidP="000D5C78">
      <w:pPr>
        <w:widowControl w:val="0"/>
        <w:ind w:firstLine="600"/>
      </w:pPr>
      <w:r w:rsidRPr="00F20CE5">
        <w:rPr>
          <w:rFonts w:hint="eastAsia"/>
        </w:rPr>
        <w:t>如果我们真正认识到它的话，当下就没有了。但是有时候我们的这个习气比较坚固的话，那也很难。</w:t>
      </w:r>
    </w:p>
    <w:p w14:paraId="4F6CC96B" w14:textId="16E5A71D" w:rsidR="00340044" w:rsidRPr="00F20CE5" w:rsidRDefault="005B61C9" w:rsidP="000D5C78">
      <w:pPr>
        <w:widowControl w:val="0"/>
        <w:ind w:firstLine="601"/>
        <w:rPr>
          <w:b/>
          <w:bCs/>
        </w:rPr>
      </w:pPr>
      <w:r w:rsidRPr="00F20CE5">
        <w:rPr>
          <w:rFonts w:hint="eastAsia"/>
          <w:b/>
          <w:bCs/>
        </w:rPr>
        <w:t>识迷无因。妄无所依。</w:t>
      </w:r>
    </w:p>
    <w:p w14:paraId="1B77F37A" w14:textId="1AA41D1B" w:rsidR="00340044" w:rsidRPr="00F20CE5" w:rsidRDefault="005B61C9" w:rsidP="000D5C78">
      <w:pPr>
        <w:widowControl w:val="0"/>
        <w:ind w:firstLine="600"/>
      </w:pPr>
      <w:r w:rsidRPr="00F20CE5">
        <w:rPr>
          <w:rFonts w:hint="eastAsia"/>
        </w:rPr>
        <w:t>实际上我们迷乱意识的因，它是没有的。那妄想的话，更是无有依靠。</w:t>
      </w:r>
    </w:p>
    <w:p w14:paraId="63C44E7C" w14:textId="24F03401" w:rsidR="00340044" w:rsidRPr="00F20CE5" w:rsidRDefault="005B61C9" w:rsidP="000D5C78">
      <w:pPr>
        <w:widowControl w:val="0"/>
        <w:ind w:firstLine="600"/>
      </w:pPr>
      <w:r w:rsidRPr="00F20CE5">
        <w:rPr>
          <w:rFonts w:hint="eastAsia"/>
        </w:rPr>
        <w:t>如果真正去观察的话，那就像刚才月影一样的，我们迷乱的这个因，它是没有因缘，没有因缘的话，</w:t>
      </w:r>
      <w:r w:rsidRPr="00F20CE5">
        <w:rPr>
          <w:rFonts w:hint="eastAsia"/>
        </w:rPr>
        <w:lastRenderedPageBreak/>
        <w:t>那产生的果，这个妄想也是不可能的。</w:t>
      </w:r>
    </w:p>
    <w:p w14:paraId="7D03C99A" w14:textId="7E9C9E23" w:rsidR="00340044" w:rsidRPr="00F20CE5" w:rsidRDefault="005B61C9" w:rsidP="000D5C78">
      <w:pPr>
        <w:widowControl w:val="0"/>
        <w:ind w:firstLine="601"/>
        <w:rPr>
          <w:b/>
          <w:bCs/>
        </w:rPr>
      </w:pPr>
      <w:r w:rsidRPr="00F20CE5">
        <w:rPr>
          <w:rFonts w:hint="eastAsia"/>
          <w:b/>
          <w:bCs/>
        </w:rPr>
        <w:t>尚无有生。欲何为灭。</w:t>
      </w:r>
    </w:p>
    <w:p w14:paraId="155A21FE" w14:textId="132C6B54" w:rsidR="00340044" w:rsidRPr="00F20CE5" w:rsidRDefault="005B61C9" w:rsidP="000D5C78">
      <w:pPr>
        <w:widowControl w:val="0"/>
        <w:ind w:firstLine="600"/>
      </w:pPr>
      <w:r w:rsidRPr="00F20CE5">
        <w:rPr>
          <w:rFonts w:hint="eastAsia"/>
        </w:rPr>
        <w:t>如果无明的因，连产生都没有，尚且没有产生过的话，那你想怎么会是有一个灭呢？</w:t>
      </w:r>
    </w:p>
    <w:p w14:paraId="3DD6C94B" w14:textId="63A6F7F8" w:rsidR="00340044" w:rsidRPr="00F20CE5" w:rsidRDefault="005B61C9" w:rsidP="000D5C78">
      <w:pPr>
        <w:widowControl w:val="0"/>
        <w:ind w:firstLine="600"/>
      </w:pPr>
      <w:r w:rsidRPr="00F20CE5">
        <w:rPr>
          <w:rFonts w:hint="eastAsia"/>
        </w:rPr>
        <w:t>生和灭的话其实是了不可得，水中的月影一样的，不生不灭的。可是我们众生面前就是无欺的存在。</w:t>
      </w:r>
    </w:p>
    <w:p w14:paraId="73F508AD" w14:textId="349404BF" w:rsidR="00340044" w:rsidRPr="00F20CE5" w:rsidRDefault="005B61C9" w:rsidP="000D5C78">
      <w:pPr>
        <w:widowControl w:val="0"/>
        <w:ind w:firstLine="600"/>
      </w:pPr>
      <w:r w:rsidRPr="00F20CE5">
        <w:rPr>
          <w:rFonts w:hint="eastAsia"/>
        </w:rPr>
        <w:t>所以这样的一种虚幻的因果，有时候是很可笑的。但是我们还没有了断这样的生死之网之前，也需要努力的吸收善知识的甘露、窍诀。</w:t>
      </w:r>
    </w:p>
    <w:p w14:paraId="1A5ACB29" w14:textId="2B8CC426" w:rsidR="00340044" w:rsidRPr="00F20CE5" w:rsidRDefault="005B61C9" w:rsidP="000D5C78">
      <w:pPr>
        <w:widowControl w:val="0"/>
        <w:ind w:firstLine="600"/>
      </w:pPr>
      <w:r w:rsidRPr="00F20CE5">
        <w:rPr>
          <w:rFonts w:hint="eastAsia"/>
        </w:rPr>
        <w:t>那就讲到这里。</w:t>
      </w:r>
    </w:p>
    <w:p w14:paraId="739ED75D" w14:textId="1EAAF0E0" w:rsidR="00340044" w:rsidRPr="00F20CE5" w:rsidRDefault="00340044" w:rsidP="000D5C78">
      <w:pPr>
        <w:widowControl w:val="0"/>
        <w:ind w:firstLine="600"/>
      </w:pPr>
    </w:p>
    <w:p w14:paraId="5595887B" w14:textId="0B92D08F" w:rsidR="00340044" w:rsidRPr="00F20CE5" w:rsidRDefault="005B61C9" w:rsidP="000D5C78">
      <w:pPr>
        <w:pStyle w:val="af5"/>
        <w:widowControl w:val="0"/>
        <w:ind w:firstLine="600"/>
        <w:rPr>
          <w:rFonts w:eastAsia="华文楷体" w:hint="eastAsia"/>
        </w:rPr>
      </w:pPr>
      <w:bookmarkStart w:id="64" w:name="_Toc172564710"/>
      <w:r w:rsidRPr="00F20CE5">
        <w:rPr>
          <w:rFonts w:eastAsia="华文楷体" w:hint="eastAsia"/>
        </w:rPr>
        <w:t>第四十六课</w:t>
      </w:r>
      <w:bookmarkEnd w:id="64"/>
    </w:p>
    <w:p w14:paraId="163118DD" w14:textId="7EFD258B" w:rsidR="00340044" w:rsidRPr="00F20CE5" w:rsidRDefault="005B61C9" w:rsidP="000D5C78">
      <w:pPr>
        <w:widowControl w:val="0"/>
        <w:ind w:firstLine="600"/>
      </w:pPr>
      <w:r w:rsidRPr="00F20CE5">
        <w:rPr>
          <w:rFonts w:hint="eastAsia"/>
        </w:rPr>
        <w:t>为度化一切众生，请大家发无上殊胜的菩提心。</w:t>
      </w:r>
    </w:p>
    <w:p w14:paraId="7493923A" w14:textId="30729066" w:rsidR="00340044" w:rsidRPr="00F20CE5" w:rsidRDefault="005B61C9" w:rsidP="000D5C78">
      <w:pPr>
        <w:widowControl w:val="0"/>
        <w:ind w:firstLine="600"/>
      </w:pPr>
      <w:r w:rsidRPr="00F20CE5">
        <w:rPr>
          <w:rFonts w:hint="eastAsia"/>
        </w:rPr>
        <w:t>我们继续讲《楞严经》。</w:t>
      </w:r>
    </w:p>
    <w:p w14:paraId="5C5DA0E5" w14:textId="2D524869" w:rsidR="00340044" w:rsidRPr="00F20CE5" w:rsidRDefault="005B61C9" w:rsidP="000D5C78">
      <w:pPr>
        <w:widowControl w:val="0"/>
        <w:ind w:firstLine="600"/>
      </w:pPr>
      <w:r w:rsidRPr="00F20CE5">
        <w:rPr>
          <w:rFonts w:hint="eastAsia"/>
        </w:rPr>
        <w:t>现在正在观察妄想的因，昨天的内容大家也已经明白了。原来妄想的因是无明，无明没有什么因，只是一种偶然的、狂乱的因。这样来理解。</w:t>
      </w:r>
    </w:p>
    <w:p w14:paraId="0EF26BB4" w14:textId="3EB4A6E2" w:rsidR="00340044" w:rsidRPr="00F20CE5" w:rsidRDefault="005B61C9" w:rsidP="000D5C78">
      <w:pPr>
        <w:widowControl w:val="0"/>
        <w:ind w:firstLine="600"/>
      </w:pPr>
      <w:r w:rsidRPr="00F20CE5">
        <w:rPr>
          <w:rFonts w:hint="eastAsia"/>
        </w:rPr>
        <w:t>今天继续讲：</w:t>
      </w:r>
    </w:p>
    <w:p w14:paraId="051A8B32" w14:textId="5FC8D3EF" w:rsidR="00340044" w:rsidRPr="00F20CE5" w:rsidRDefault="005B61C9" w:rsidP="000D5C78">
      <w:pPr>
        <w:widowControl w:val="0"/>
        <w:ind w:firstLine="601"/>
        <w:rPr>
          <w:b/>
          <w:bCs/>
        </w:rPr>
      </w:pPr>
      <w:r w:rsidRPr="00F20CE5">
        <w:rPr>
          <w:rFonts w:hint="eastAsia"/>
          <w:b/>
          <w:bCs/>
        </w:rPr>
        <w:t>得菩提者。如寤时人说梦中事。心纵精明。欲何因缘取梦中物。</w:t>
      </w:r>
    </w:p>
    <w:p w14:paraId="665AB67B" w14:textId="2C33DF08" w:rsidR="00340044" w:rsidRPr="00F20CE5" w:rsidRDefault="005B61C9" w:rsidP="000D5C78">
      <w:pPr>
        <w:widowControl w:val="0"/>
        <w:ind w:firstLine="600"/>
      </w:pPr>
      <w:r w:rsidRPr="00F20CE5">
        <w:rPr>
          <w:rFonts w:hint="eastAsia"/>
        </w:rPr>
        <w:lastRenderedPageBreak/>
        <w:t>佛陀说，获得无上圆满菩提的果位也是一样的，怎么一样的呢？就像是从梦中，</w:t>
      </w:r>
      <w:r w:rsidR="000C5882" w:rsidRPr="00F20CE5">
        <w:rPr>
          <w:rFonts w:hint="eastAsia"/>
        </w:rPr>
        <w:t>“</w:t>
      </w:r>
      <w:r w:rsidRPr="00F20CE5">
        <w:rPr>
          <w:rFonts w:hint="eastAsia"/>
        </w:rPr>
        <w:t>如寤时</w:t>
      </w:r>
      <w:r w:rsidR="005C371A" w:rsidRPr="00F20CE5">
        <w:rPr>
          <w:rFonts w:hint="eastAsia"/>
        </w:rPr>
        <w:t>”</w:t>
      </w:r>
      <w:r w:rsidRPr="00F20CE5">
        <w:rPr>
          <w:rFonts w:hint="eastAsia"/>
        </w:rPr>
        <w:t>，醒过来的一个人，说梦中的经历，梦中所发生的这些事；虽然他的心很精明的，是非常有智慧、敏锐的这么一个人，刚才梦里这些事物，</w:t>
      </w:r>
      <w:r w:rsidR="000C5882" w:rsidRPr="00F20CE5">
        <w:rPr>
          <w:rFonts w:hint="eastAsia"/>
        </w:rPr>
        <w:t>“</w:t>
      </w:r>
      <w:r w:rsidRPr="00F20CE5">
        <w:rPr>
          <w:rFonts w:hint="eastAsia"/>
        </w:rPr>
        <w:t>欲何因缘取梦中物</w:t>
      </w:r>
      <w:r w:rsidR="005C371A" w:rsidRPr="00F20CE5">
        <w:rPr>
          <w:rFonts w:hint="eastAsia"/>
        </w:rPr>
        <w:t>”</w:t>
      </w:r>
      <w:r w:rsidRPr="00F20CE5">
        <w:rPr>
          <w:rFonts w:hint="eastAsia"/>
        </w:rPr>
        <w:t>，依靠什么因缘可以把梦中全部的物种展现在你面前。</w:t>
      </w:r>
    </w:p>
    <w:p w14:paraId="41178B2A" w14:textId="33FF047B" w:rsidR="00340044" w:rsidRPr="00F20CE5" w:rsidRDefault="005B61C9" w:rsidP="000D5C78">
      <w:pPr>
        <w:widowControl w:val="0"/>
        <w:ind w:firstLine="600"/>
      </w:pPr>
      <w:r w:rsidRPr="00F20CE5">
        <w:rPr>
          <w:rFonts w:hint="eastAsia"/>
        </w:rPr>
        <w:t>这是很困难的。大家都知道，我们经常也是做梦。但是梦，你醒来以后，知道它是一种迷乱的因。前面的因、过程，最后出现的各种结果，这些让你一一展示出来，最多可能用语言大概的描述一下，除此之外没有办法：</w:t>
      </w:r>
      <w:r w:rsidR="000C5882" w:rsidRPr="00F20CE5">
        <w:rPr>
          <w:rFonts w:hint="eastAsia"/>
        </w:rPr>
        <w:t>“</w:t>
      </w:r>
      <w:r w:rsidRPr="00F20CE5">
        <w:rPr>
          <w:rFonts w:hint="eastAsia"/>
        </w:rPr>
        <w:t>啊，真正梦中是这个样子</w:t>
      </w:r>
      <w:r w:rsidR="000C5882" w:rsidRPr="00F20CE5">
        <w:rPr>
          <w:rFonts w:ascii="华文楷体" w:hAnsi="华文楷体" w:hint="eastAsia"/>
        </w:rPr>
        <w:t>……</w:t>
      </w:r>
      <w:r w:rsidRPr="00F20CE5">
        <w:rPr>
          <w:rFonts w:hint="eastAsia"/>
        </w:rPr>
        <w:t>，</w:t>
      </w:r>
      <w:r w:rsidR="005C371A" w:rsidRPr="00F20CE5">
        <w:rPr>
          <w:rFonts w:hint="eastAsia"/>
        </w:rPr>
        <w:t>”</w:t>
      </w:r>
      <w:r w:rsidRPr="00F20CE5">
        <w:rPr>
          <w:rFonts w:hint="eastAsia"/>
        </w:rPr>
        <w:t>给醒觉者面前要说的话，肯定指不出来的。</w:t>
      </w:r>
    </w:p>
    <w:p w14:paraId="3F42951D" w14:textId="4349CEE0" w:rsidR="00340044" w:rsidRPr="00F20CE5" w:rsidRDefault="005B61C9" w:rsidP="000D5C78">
      <w:pPr>
        <w:widowControl w:val="0"/>
        <w:ind w:firstLine="601"/>
        <w:rPr>
          <w:b/>
          <w:bCs/>
        </w:rPr>
      </w:pPr>
      <w:r w:rsidRPr="00F20CE5">
        <w:rPr>
          <w:rFonts w:hint="eastAsia"/>
          <w:b/>
          <w:bCs/>
        </w:rPr>
        <w:t>况复无因。本无所有。</w:t>
      </w:r>
    </w:p>
    <w:p w14:paraId="785F3E9E" w14:textId="609806C6" w:rsidR="00340044" w:rsidRPr="00F20CE5" w:rsidRDefault="005B61C9" w:rsidP="000D5C78">
      <w:pPr>
        <w:widowControl w:val="0"/>
        <w:ind w:firstLine="600"/>
      </w:pPr>
      <w:r w:rsidRPr="00F20CE5">
        <w:rPr>
          <w:rFonts w:hint="eastAsia"/>
        </w:rPr>
        <w:t>更何况说，妄想根本是没有因的。</w:t>
      </w:r>
    </w:p>
    <w:p w14:paraId="78F21F5E" w14:textId="5B193C2E" w:rsidR="00340044" w:rsidRPr="00F20CE5" w:rsidRDefault="005B61C9" w:rsidP="000D5C78">
      <w:pPr>
        <w:widowControl w:val="0"/>
        <w:ind w:firstLine="600"/>
      </w:pPr>
      <w:r w:rsidRPr="00F20CE5">
        <w:rPr>
          <w:rFonts w:hint="eastAsia"/>
        </w:rPr>
        <w:t>你看梦中的事物没办法给别人说。同样的道理，我们妄想的因，前面也讲了，没有什么因。而且妄想它本来没有任何的东西，就像龟毛兔角一样，你怎么在别人面前把它展示出来？这是根本没办法的，无有是处的。</w:t>
      </w:r>
    </w:p>
    <w:p w14:paraId="7BAA4F9B" w14:textId="4B6D3718" w:rsidR="00340044" w:rsidRPr="00F20CE5" w:rsidRDefault="005B61C9" w:rsidP="000D5C78">
      <w:pPr>
        <w:widowControl w:val="0"/>
        <w:ind w:firstLine="600"/>
      </w:pPr>
      <w:r w:rsidRPr="00F20CE5">
        <w:rPr>
          <w:rFonts w:hint="eastAsia"/>
        </w:rPr>
        <w:t>所以通过梦了达，其实万法的本性确实是了不可得的。</w:t>
      </w:r>
    </w:p>
    <w:p w14:paraId="4FBCF441" w14:textId="4354A4C7" w:rsidR="00340044" w:rsidRPr="00F20CE5" w:rsidRDefault="005B61C9" w:rsidP="000D5C78">
      <w:pPr>
        <w:widowControl w:val="0"/>
        <w:ind w:firstLine="601"/>
        <w:rPr>
          <w:b/>
          <w:bCs/>
        </w:rPr>
      </w:pPr>
      <w:r w:rsidRPr="00F20CE5">
        <w:rPr>
          <w:rFonts w:hint="eastAsia"/>
          <w:b/>
          <w:bCs/>
        </w:rPr>
        <w:lastRenderedPageBreak/>
        <w:t>如彼城中。演若达多。岂有因缘。自怖头走。</w:t>
      </w:r>
    </w:p>
    <w:p w14:paraId="1EF340B3" w14:textId="0621A456" w:rsidR="00340044" w:rsidRPr="00F20CE5" w:rsidRDefault="005B61C9" w:rsidP="000D5C78">
      <w:pPr>
        <w:widowControl w:val="0"/>
        <w:ind w:firstLine="600"/>
      </w:pPr>
      <w:r w:rsidRPr="00F20CE5">
        <w:rPr>
          <w:rFonts w:hint="eastAsia"/>
        </w:rPr>
        <w:t>就像是我们前面讲的舍卫城的演若达多。</w:t>
      </w:r>
    </w:p>
    <w:p w14:paraId="7505D9C2" w14:textId="44855F79" w:rsidR="00340044" w:rsidRPr="00F20CE5" w:rsidRDefault="005B61C9" w:rsidP="000D5C78">
      <w:pPr>
        <w:widowControl w:val="0"/>
        <w:ind w:firstLine="600"/>
      </w:pPr>
      <w:r w:rsidRPr="00F20CE5">
        <w:rPr>
          <w:rFonts w:hint="eastAsia"/>
        </w:rPr>
        <w:t>演若达多，大家还是要记住，以后有人问无明的事情，你就马上说：</w:t>
      </w:r>
      <w:r w:rsidR="000C5882" w:rsidRPr="00F20CE5">
        <w:rPr>
          <w:rFonts w:hint="eastAsia"/>
        </w:rPr>
        <w:t>“</w:t>
      </w:r>
      <w:r w:rsidRPr="00F20CE5">
        <w:rPr>
          <w:rFonts w:hint="eastAsia"/>
        </w:rPr>
        <w:t>《楞严经》里有一个人叫演若达多。</w:t>
      </w:r>
      <w:r w:rsidR="005C371A" w:rsidRPr="00F20CE5">
        <w:rPr>
          <w:rFonts w:hint="eastAsia"/>
        </w:rPr>
        <w:t>”</w:t>
      </w:r>
    </w:p>
    <w:p w14:paraId="7C7FD34C" w14:textId="6FDBA6E2" w:rsidR="00340044" w:rsidRPr="00F20CE5" w:rsidRDefault="005B61C9" w:rsidP="000D5C78">
      <w:pPr>
        <w:widowControl w:val="0"/>
        <w:ind w:firstLine="600"/>
      </w:pPr>
      <w:r w:rsidRPr="00F20CE5">
        <w:rPr>
          <w:rFonts w:hint="eastAsia"/>
        </w:rPr>
        <w:t>我们藏文当中是安子达德，安子达德（音译）。以前好像他父母在一个祠堂，一个祭祀的殿堂里面祈祷，后来降生。这么一个人，所以是祠堂授，有这个意思。</w:t>
      </w:r>
    </w:p>
    <w:p w14:paraId="4ED9F322" w14:textId="468F6416" w:rsidR="00340044" w:rsidRPr="00F20CE5" w:rsidRDefault="005B61C9" w:rsidP="000D5C78">
      <w:pPr>
        <w:widowControl w:val="0"/>
        <w:ind w:firstLine="600"/>
      </w:pPr>
      <w:r w:rsidRPr="00F20CE5">
        <w:rPr>
          <w:rFonts w:hint="eastAsia"/>
        </w:rPr>
        <w:t>所以就像我们昨天讲的演若达多，城中发生的新闻。他难道有什么真正、实有的因缘，自己就认为自己的头已经没有了，害怕，然后发狂而走的。比喻当中是这样讲的。</w:t>
      </w:r>
    </w:p>
    <w:p w14:paraId="1A51482E" w14:textId="35284F98" w:rsidR="00340044" w:rsidRPr="00F20CE5" w:rsidRDefault="005B61C9" w:rsidP="000D5C78">
      <w:pPr>
        <w:widowControl w:val="0"/>
        <w:ind w:firstLine="600"/>
      </w:pPr>
      <w:r w:rsidRPr="00F20CE5">
        <w:rPr>
          <w:rFonts w:hint="eastAsia"/>
        </w:rPr>
        <w:t>这个人觉得可能他的头已经没有了，特别担心，发疯了，就走了。</w:t>
      </w:r>
    </w:p>
    <w:p w14:paraId="3B4AC49C" w14:textId="3091F89D" w:rsidR="00340044" w:rsidRPr="00F20CE5" w:rsidRDefault="005B61C9" w:rsidP="000D5C78">
      <w:pPr>
        <w:widowControl w:val="0"/>
        <w:ind w:firstLine="601"/>
        <w:rPr>
          <w:b/>
          <w:bCs/>
        </w:rPr>
      </w:pPr>
      <w:r w:rsidRPr="00F20CE5">
        <w:rPr>
          <w:rFonts w:hint="eastAsia"/>
          <w:b/>
          <w:bCs/>
        </w:rPr>
        <w:t>忽然狂歇。头非外得。</w:t>
      </w:r>
    </w:p>
    <w:p w14:paraId="3E655B7B" w14:textId="4BB5226B" w:rsidR="00340044" w:rsidRPr="00F20CE5" w:rsidRDefault="005B61C9" w:rsidP="000D5C78">
      <w:pPr>
        <w:widowControl w:val="0"/>
        <w:ind w:firstLine="600"/>
      </w:pPr>
      <w:r w:rsidRPr="00F20CE5">
        <w:rPr>
          <w:rFonts w:hint="eastAsia"/>
        </w:rPr>
        <w:t>后来他走着走着，也不知道，也是莫名其妙的，他的这种狂性，这种狂乱的心，发疯的心，突然就没有了。</w:t>
      </w:r>
    </w:p>
    <w:p w14:paraId="51734A1C" w14:textId="527AE4D7" w:rsidR="00340044" w:rsidRPr="00F20CE5" w:rsidRDefault="005B61C9" w:rsidP="000D5C78">
      <w:pPr>
        <w:widowControl w:val="0"/>
        <w:ind w:firstLine="600"/>
      </w:pPr>
      <w:r w:rsidRPr="00F20CE5">
        <w:rPr>
          <w:rFonts w:hint="eastAsia"/>
        </w:rPr>
        <w:t>可能我们有些精神不正常的人也是，发疯的非常厉害。但是突然：</w:t>
      </w:r>
      <w:r w:rsidR="000C5882" w:rsidRPr="00F20CE5">
        <w:rPr>
          <w:rFonts w:hint="eastAsia"/>
        </w:rPr>
        <w:t>“</w:t>
      </w:r>
      <w:r w:rsidRPr="00F20CE5">
        <w:rPr>
          <w:rFonts w:hint="eastAsia"/>
        </w:rPr>
        <w:t>啊</w:t>
      </w:r>
      <w:r w:rsidR="00E7107F" w:rsidRPr="00F20CE5">
        <w:rPr>
          <w:rFonts w:hint="eastAsia"/>
        </w:rPr>
        <w:t>！</w:t>
      </w:r>
      <w:r w:rsidRPr="00F20CE5">
        <w:rPr>
          <w:rFonts w:hint="eastAsia"/>
        </w:rPr>
        <w:t>怎么啦，我刚才在哪儿？这</w:t>
      </w:r>
      <w:r w:rsidRPr="00F20CE5">
        <w:rPr>
          <w:rFonts w:hint="eastAsia"/>
        </w:rPr>
        <w:lastRenderedPageBreak/>
        <w:t>样啊。</w:t>
      </w:r>
      <w:r w:rsidR="005C371A" w:rsidRPr="00F20CE5">
        <w:rPr>
          <w:rFonts w:hint="eastAsia"/>
        </w:rPr>
        <w:t>”</w:t>
      </w:r>
      <w:r w:rsidRPr="00F20CE5">
        <w:rPr>
          <w:rFonts w:hint="eastAsia"/>
        </w:rPr>
        <w:t>好像他已经恢复正常了。也有这样的。世间当中特别狂乱的人，突然莫名其妙的，好像无因无缘，这样的。</w:t>
      </w:r>
    </w:p>
    <w:p w14:paraId="4EEEF880" w14:textId="01B6C6EB" w:rsidR="00340044" w:rsidRPr="00F20CE5" w:rsidRDefault="005B61C9" w:rsidP="000D5C78">
      <w:pPr>
        <w:widowControl w:val="0"/>
        <w:ind w:firstLine="600"/>
      </w:pPr>
      <w:r w:rsidRPr="00F20CE5">
        <w:rPr>
          <w:rFonts w:hint="eastAsia"/>
        </w:rPr>
        <w:t>这个时候，是不是他的头从其他地方回来了？也不是。本来他的头从来都是没有断过，没有失去过。心正常的时候是不是他的头就回来了？心不正常的时候，他的头被魔鬼偷走了，不是吧。这个是没有的。</w:t>
      </w:r>
    </w:p>
    <w:p w14:paraId="40C028A8" w14:textId="1CC6FA13" w:rsidR="00340044" w:rsidRPr="00F20CE5" w:rsidRDefault="005B61C9" w:rsidP="000D5C78">
      <w:pPr>
        <w:widowControl w:val="0"/>
        <w:ind w:firstLine="601"/>
        <w:rPr>
          <w:b/>
          <w:bCs/>
        </w:rPr>
      </w:pPr>
      <w:r w:rsidRPr="00F20CE5">
        <w:rPr>
          <w:rFonts w:hint="eastAsia"/>
          <w:b/>
          <w:bCs/>
        </w:rPr>
        <w:t>纵未歇狂。亦何遗失。</w:t>
      </w:r>
    </w:p>
    <w:p w14:paraId="26E48CED" w14:textId="6F2370DE" w:rsidR="00340044" w:rsidRPr="00F20CE5" w:rsidRDefault="005B61C9" w:rsidP="000D5C78">
      <w:pPr>
        <w:widowControl w:val="0"/>
        <w:ind w:firstLine="600"/>
      </w:pPr>
      <w:r w:rsidRPr="00F20CE5">
        <w:rPr>
          <w:rFonts w:hint="eastAsia"/>
        </w:rPr>
        <w:t>纵然他没有</w:t>
      </w:r>
      <w:r w:rsidR="000C5882" w:rsidRPr="00F20CE5">
        <w:rPr>
          <w:rFonts w:hint="eastAsia"/>
        </w:rPr>
        <w:t>“</w:t>
      </w:r>
      <w:r w:rsidRPr="00F20CE5">
        <w:rPr>
          <w:rFonts w:hint="eastAsia"/>
        </w:rPr>
        <w:t>歇狂</w:t>
      </w:r>
      <w:r w:rsidR="005C371A" w:rsidRPr="00F20CE5">
        <w:rPr>
          <w:rFonts w:hint="eastAsia"/>
        </w:rPr>
        <w:t>”</w:t>
      </w:r>
      <w:r w:rsidRPr="00F20CE5">
        <w:rPr>
          <w:rFonts w:hint="eastAsia"/>
        </w:rPr>
        <w:t>，他狂疯的心还没有停歇的时候，那个时候怎么会失去他的头？没有失去。</w:t>
      </w:r>
    </w:p>
    <w:p w14:paraId="28FF160C" w14:textId="532BC434" w:rsidR="00340044" w:rsidRPr="00F20CE5" w:rsidRDefault="005B61C9" w:rsidP="000D5C78">
      <w:pPr>
        <w:widowControl w:val="0"/>
        <w:ind w:firstLine="600"/>
      </w:pPr>
      <w:r w:rsidRPr="00F20CE5">
        <w:rPr>
          <w:rFonts w:hint="eastAsia"/>
        </w:rPr>
        <w:t>刚才他在发疯的时候，他的头完整无缺的在。他的这种疯狂的心停歇下来的时候，他的头也是依然存在的。他的头，前面也是这样的，后面也是这样的。</w:t>
      </w:r>
    </w:p>
    <w:p w14:paraId="5CFD9BCE" w14:textId="4E3E6044" w:rsidR="00340044" w:rsidRPr="00F20CE5" w:rsidRDefault="005B61C9" w:rsidP="000D5C78">
      <w:pPr>
        <w:widowControl w:val="0"/>
        <w:ind w:firstLine="600"/>
      </w:pPr>
      <w:r w:rsidRPr="00F20CE5">
        <w:rPr>
          <w:rFonts w:hint="eastAsia"/>
        </w:rPr>
        <w:t>所以这个新闻，佛陀讲的还是</w:t>
      </w:r>
      <w:r w:rsidR="000C5882" w:rsidRPr="00F20CE5">
        <w:rPr>
          <w:rFonts w:ascii="华文楷体" w:hAnsi="华文楷体" w:hint="eastAsia"/>
        </w:rPr>
        <w:t>……</w:t>
      </w:r>
      <w:r w:rsidRPr="00F20CE5">
        <w:rPr>
          <w:rFonts w:hint="eastAsia"/>
        </w:rPr>
        <w:t>，有智慧的人，什么都讲得很细的，对吧。</w:t>
      </w:r>
    </w:p>
    <w:p w14:paraId="084F18B0" w14:textId="3E31B9C1" w:rsidR="00340044" w:rsidRPr="00F20CE5" w:rsidRDefault="005B61C9" w:rsidP="000D5C78">
      <w:pPr>
        <w:widowControl w:val="0"/>
        <w:ind w:firstLine="600"/>
      </w:pPr>
      <w:r w:rsidRPr="00F20CE5">
        <w:rPr>
          <w:rFonts w:hint="eastAsia"/>
        </w:rPr>
        <w:t>我有时候想，学《楞严经》以后，可能我们很多人觉得我们大慈大悲的佛陀，跟其他很多宗教的教主，不说我们很深奥的后世，或者是其他方面的，只是对分析问题的这种辩才和智慧方面，确实是非常不同的。</w:t>
      </w:r>
    </w:p>
    <w:p w14:paraId="5D72CC29" w14:textId="3B33173B" w:rsidR="00340044" w:rsidRPr="00F20CE5" w:rsidRDefault="005B61C9" w:rsidP="000D5C78">
      <w:pPr>
        <w:widowControl w:val="0"/>
        <w:ind w:firstLine="600"/>
      </w:pPr>
      <w:r w:rsidRPr="00F20CE5">
        <w:rPr>
          <w:rFonts w:hint="eastAsia"/>
        </w:rPr>
        <w:t>《楞严经》应该现在学了四十多堂课，在这个过程当中，每天都是让我们拼命的要去专注他的智慧当</w:t>
      </w:r>
      <w:r w:rsidRPr="00F20CE5">
        <w:rPr>
          <w:rFonts w:hint="eastAsia"/>
        </w:rPr>
        <w:lastRenderedPageBreak/>
        <w:t>中。只是一部经典，佛陀有那么多的经典，只是一部经典里面的精髓，真的是很难，怎么讲，很难想象。</w:t>
      </w:r>
    </w:p>
    <w:p w14:paraId="180F31E4" w14:textId="064B2B9F" w:rsidR="00340044" w:rsidRPr="00F20CE5" w:rsidRDefault="005B61C9" w:rsidP="000D5C78">
      <w:pPr>
        <w:widowControl w:val="0"/>
        <w:ind w:firstLine="600"/>
      </w:pPr>
      <w:r w:rsidRPr="00F20CE5">
        <w:rPr>
          <w:rFonts w:hint="eastAsia"/>
        </w:rPr>
        <w:t>我们觉得，啊，佛陀是一般世间的一个人．如果世间一个人，他一辈子当中造了这么多论，而且这么多的论，每一个都有甚深的意思。</w:t>
      </w:r>
    </w:p>
    <w:p w14:paraId="19F9A802" w14:textId="3E48AE2F" w:rsidR="00340044" w:rsidRPr="00F20CE5" w:rsidRDefault="005B61C9" w:rsidP="000D5C78">
      <w:pPr>
        <w:widowControl w:val="0"/>
        <w:ind w:firstLine="600"/>
      </w:pPr>
      <w:r w:rsidRPr="00F20CE5">
        <w:rPr>
          <w:rFonts w:hint="eastAsia"/>
        </w:rPr>
        <w:t>我们这几年学了那么多的经典，包括《妙法莲华经》、《维摩诘经》，还有《法华经》，《妙法莲华经》和《法华经》是一样的，哈哈。《金刚经》、《般若经》、《药师经》。</w:t>
      </w:r>
    </w:p>
    <w:p w14:paraId="19AF26B3" w14:textId="46B71575" w:rsidR="00340044" w:rsidRPr="00F20CE5" w:rsidRDefault="005B61C9" w:rsidP="000D5C78">
      <w:pPr>
        <w:widowControl w:val="0"/>
        <w:ind w:firstLine="600"/>
      </w:pPr>
      <w:r w:rsidRPr="00F20CE5">
        <w:rPr>
          <w:rFonts w:hint="eastAsia"/>
        </w:rPr>
        <w:t>（下面说《六组坛经》），《六祖坛经》不是佛陀说的。</w:t>
      </w:r>
    </w:p>
    <w:p w14:paraId="6F6C6FED" w14:textId="5AC32E8A" w:rsidR="00340044" w:rsidRPr="00F20CE5" w:rsidRDefault="005B61C9" w:rsidP="000D5C78">
      <w:pPr>
        <w:widowControl w:val="0"/>
        <w:ind w:firstLine="600"/>
      </w:pPr>
      <w:r w:rsidRPr="00F20CE5">
        <w:rPr>
          <w:rFonts w:hint="eastAsia"/>
        </w:rPr>
        <w:t>还有《无量寿经》、《观经》等等。我们学的太少了。你看《大藏经》那么多。有时候看到我们藏文的《大藏经》，《乾隆大藏经》那么多，我们学的只有</w:t>
      </w:r>
      <w:r w:rsidR="003721C1" w:rsidRPr="003721C1">
        <w:t>1</w:t>
      </w:r>
      <w:r w:rsidRPr="00F20CE5">
        <w:rPr>
          <w:rFonts w:hint="eastAsia"/>
        </w:rPr>
        <w:t>％。</w:t>
      </w:r>
      <w:r w:rsidR="003721C1" w:rsidRPr="003721C1">
        <w:t>1</w:t>
      </w:r>
      <w:r w:rsidRPr="00F20CE5">
        <w:rPr>
          <w:rFonts w:hint="eastAsia"/>
        </w:rPr>
        <w:t>％可能有。比如我们藏传的有一百零八函，八函肯定没有，我们可能四、五函。我们还算是在我们的佛教徒当中一直不断的在闻思。</w:t>
      </w:r>
    </w:p>
    <w:p w14:paraId="2E0EBB34" w14:textId="63519653" w:rsidR="00340044" w:rsidRPr="00F20CE5" w:rsidRDefault="005B61C9" w:rsidP="000D5C78">
      <w:pPr>
        <w:widowControl w:val="0"/>
        <w:ind w:firstLine="600"/>
      </w:pPr>
      <w:r w:rsidRPr="00F20CE5">
        <w:rPr>
          <w:rFonts w:hint="eastAsia"/>
        </w:rPr>
        <w:t>你看现在这个《楞严经》，不知道，现在有没有人讲？听说了吗？不多。现在正在讲的有没有？除了我以外。这会儿没有？什么意思。现在没有，晚上是吧？哈哈哈，好嘛。</w:t>
      </w:r>
    </w:p>
    <w:p w14:paraId="06308725" w14:textId="594F3B8B" w:rsidR="00340044" w:rsidRPr="00F20CE5" w:rsidRDefault="005B61C9" w:rsidP="000D5C78">
      <w:pPr>
        <w:widowControl w:val="0"/>
        <w:ind w:firstLine="600"/>
      </w:pPr>
      <w:r w:rsidRPr="00F20CE5">
        <w:rPr>
          <w:rFonts w:hint="eastAsia"/>
        </w:rPr>
        <w:lastRenderedPageBreak/>
        <w:t>所以真的，比较而言佛教徒当中，我们可能学经方面也不算特别多，但是还算是可以的。但我们学的是很有限的。原来是想把《大藏经》读一遍，但是可能短暂的人生里面没办法吧，光《大藏经》读一遍倒也是很好的。一辈子当中如果不敢说全部学一遍，读一遍也很有加持的。</w:t>
      </w:r>
    </w:p>
    <w:p w14:paraId="0EBD5456" w14:textId="18A94105" w:rsidR="00340044" w:rsidRPr="00F20CE5" w:rsidRDefault="005B61C9" w:rsidP="000D5C78">
      <w:pPr>
        <w:widowControl w:val="0"/>
        <w:ind w:firstLine="600"/>
      </w:pPr>
      <w:r w:rsidRPr="00F20CE5">
        <w:rPr>
          <w:rFonts w:hint="eastAsia"/>
        </w:rPr>
        <w:t>刚才讲演若达多的故事，现在佛陀一直在分析。</w:t>
      </w:r>
    </w:p>
    <w:p w14:paraId="10591C12" w14:textId="422F796A" w:rsidR="00340044" w:rsidRPr="00F20CE5" w:rsidRDefault="005B61C9" w:rsidP="000D5C78">
      <w:pPr>
        <w:widowControl w:val="0"/>
        <w:ind w:firstLine="600"/>
      </w:pPr>
      <w:r w:rsidRPr="00F20CE5">
        <w:rPr>
          <w:rFonts w:hint="eastAsia"/>
        </w:rPr>
        <w:t>然后佛告诉富楼那：</w:t>
      </w:r>
    </w:p>
    <w:p w14:paraId="45969430" w14:textId="021BFFDF" w:rsidR="00340044" w:rsidRPr="00F20CE5" w:rsidRDefault="005B61C9" w:rsidP="000D5C78">
      <w:pPr>
        <w:widowControl w:val="0"/>
        <w:ind w:firstLine="601"/>
        <w:rPr>
          <w:b/>
          <w:bCs/>
        </w:rPr>
      </w:pPr>
      <w:r w:rsidRPr="00F20CE5">
        <w:rPr>
          <w:rFonts w:hint="eastAsia"/>
          <w:b/>
          <w:bCs/>
        </w:rPr>
        <w:t>富楼那。妄性如是。因何为在。</w:t>
      </w:r>
    </w:p>
    <w:p w14:paraId="3CBFD160" w14:textId="569CA88B" w:rsidR="00340044" w:rsidRPr="00F20CE5" w:rsidRDefault="005B61C9" w:rsidP="000D5C78">
      <w:pPr>
        <w:widowControl w:val="0"/>
        <w:ind w:firstLine="600"/>
      </w:pPr>
      <w:r w:rsidRPr="00F20CE5">
        <w:rPr>
          <w:rFonts w:hint="eastAsia"/>
        </w:rPr>
        <w:t>同样的道理，妄性的话，演若达多他当时出去的时候，因为他觉得没有头，狂性而走的，对吧？他狂性而走的。那这样的话，我们众生也是正在漂泊、受苦。正在这个时候，其实是妄性而走的，妄性而漂泊。</w:t>
      </w:r>
    </w:p>
    <w:p w14:paraId="25D024D8" w14:textId="71ED6D2D" w:rsidR="00340044" w:rsidRPr="00F20CE5" w:rsidRDefault="000C5882" w:rsidP="000D5C78">
      <w:pPr>
        <w:widowControl w:val="0"/>
        <w:ind w:firstLine="600"/>
      </w:pPr>
      <w:r w:rsidRPr="00F20CE5">
        <w:rPr>
          <w:rFonts w:hint="eastAsia"/>
        </w:rPr>
        <w:t>“</w:t>
      </w:r>
      <w:r w:rsidR="005B61C9" w:rsidRPr="00F20CE5">
        <w:rPr>
          <w:rFonts w:hint="eastAsia"/>
        </w:rPr>
        <w:t>因何为在</w:t>
      </w:r>
      <w:r w:rsidR="005C371A" w:rsidRPr="00F20CE5">
        <w:rPr>
          <w:rFonts w:hint="eastAsia"/>
        </w:rPr>
        <w:t>”</w:t>
      </w:r>
      <w:r w:rsidR="005B61C9" w:rsidRPr="00F20CE5">
        <w:rPr>
          <w:rFonts w:hint="eastAsia"/>
        </w:rPr>
        <w:t>，他的因在哪里？刚才他出去，他认为是没有头而走的，但是头从来都是没有变化过的。</w:t>
      </w:r>
    </w:p>
    <w:p w14:paraId="3D224B8F" w14:textId="76DBD07F" w:rsidR="00340044" w:rsidRPr="00F20CE5" w:rsidRDefault="005B61C9" w:rsidP="000D5C78">
      <w:pPr>
        <w:widowControl w:val="0"/>
        <w:ind w:firstLine="600"/>
      </w:pPr>
      <w:r w:rsidRPr="00F20CE5">
        <w:rPr>
          <w:rFonts w:hint="eastAsia"/>
        </w:rPr>
        <w:t>我们众生也是在轮回当中正在迷乱，我们的因是什么？说是无明，无明在哪里？无明本体也是没有的。刚才认为头没有，这是一种愚痴的现象。我们认为世间万法存在等等，这也是一种愚痴，也是一种无明。所以无明的因，这样寻找的时候都比较容易。</w:t>
      </w:r>
    </w:p>
    <w:p w14:paraId="67B985AA" w14:textId="005B4738" w:rsidR="00340044" w:rsidRPr="00F20CE5" w:rsidRDefault="005B61C9" w:rsidP="000D5C78">
      <w:pPr>
        <w:widowControl w:val="0"/>
        <w:ind w:firstLine="601"/>
        <w:rPr>
          <w:b/>
          <w:bCs/>
        </w:rPr>
      </w:pPr>
      <w:r w:rsidRPr="00F20CE5">
        <w:rPr>
          <w:rFonts w:hint="eastAsia"/>
          <w:b/>
          <w:bCs/>
        </w:rPr>
        <w:t>汝但不随分别世间。业果众生。三种相续。三缘</w:t>
      </w:r>
      <w:r w:rsidRPr="00F20CE5">
        <w:rPr>
          <w:rFonts w:hint="eastAsia"/>
          <w:b/>
          <w:bCs/>
        </w:rPr>
        <w:lastRenderedPageBreak/>
        <w:t>断故。三因不生。</w:t>
      </w:r>
    </w:p>
    <w:p w14:paraId="5349A6FE" w14:textId="361C120F" w:rsidR="00340044" w:rsidRPr="00F20CE5" w:rsidRDefault="005B61C9" w:rsidP="000D5C78">
      <w:pPr>
        <w:widowControl w:val="0"/>
        <w:ind w:firstLine="600"/>
      </w:pPr>
      <w:r w:rsidRPr="00F20CE5">
        <w:rPr>
          <w:rFonts w:hint="eastAsia"/>
        </w:rPr>
        <w:t>下面佛告诉富楼那尊者。</w:t>
      </w:r>
    </w:p>
    <w:p w14:paraId="4B984F1D" w14:textId="2B6BB36C" w:rsidR="00340044" w:rsidRPr="00F20CE5" w:rsidRDefault="005B61C9" w:rsidP="000D5C78">
      <w:pPr>
        <w:widowControl w:val="0"/>
        <w:ind w:firstLine="600"/>
      </w:pPr>
      <w:r w:rsidRPr="00F20CE5">
        <w:rPr>
          <w:rFonts w:hint="eastAsia"/>
        </w:rPr>
        <w:t>我们前面讲的三种相续，一个是世界相续，一个是业果相续，还有一个众生相续。</w:t>
      </w:r>
    </w:p>
    <w:p w14:paraId="2D1FFA81" w14:textId="66A67440" w:rsidR="00340044" w:rsidRPr="00F20CE5" w:rsidRDefault="005B61C9" w:rsidP="000D5C78">
      <w:pPr>
        <w:widowControl w:val="0"/>
        <w:ind w:firstLine="600"/>
      </w:pPr>
      <w:r w:rsidRPr="00F20CE5">
        <w:rPr>
          <w:rFonts w:hint="eastAsia"/>
        </w:rPr>
        <w:t>这三种相续，如果我们的心不随着业力，分别世间、分别业果、分别众生的三种相续。如果没有这样分别，这三缘就已经断了。</w:t>
      </w:r>
    </w:p>
    <w:p w14:paraId="3EDA0114" w14:textId="547CA989" w:rsidR="00340044" w:rsidRPr="00F20CE5" w:rsidRDefault="005B61C9" w:rsidP="000D5C78">
      <w:pPr>
        <w:widowControl w:val="0"/>
        <w:ind w:firstLine="600"/>
      </w:pPr>
      <w:r w:rsidRPr="00F20CE5">
        <w:rPr>
          <w:rFonts w:hint="eastAsia"/>
        </w:rPr>
        <w:t>真正不去对器世界和有情世界、业果，全部都没有去攀缘，没有去执着，这样的话，这三缘都已经断了。</w:t>
      </w:r>
    </w:p>
    <w:p w14:paraId="4C682A6A" w14:textId="639D3A52" w:rsidR="00340044" w:rsidRPr="00F20CE5" w:rsidRDefault="005B61C9" w:rsidP="000D5C78">
      <w:pPr>
        <w:widowControl w:val="0"/>
        <w:ind w:firstLine="600"/>
      </w:pPr>
      <w:r w:rsidRPr="00F20CE5">
        <w:rPr>
          <w:rFonts w:hint="eastAsia"/>
        </w:rPr>
        <w:t>三缘的话，有些注释当中讲世界、业果、众生。还有一些我们前面讲的杀生、偷盗，还有邪淫这三者因缘。</w:t>
      </w:r>
    </w:p>
    <w:p w14:paraId="53300FA8" w14:textId="33CADDD5" w:rsidR="00340044" w:rsidRPr="00F20CE5" w:rsidRDefault="005B61C9" w:rsidP="000D5C78">
      <w:pPr>
        <w:widowControl w:val="0"/>
        <w:ind w:firstLine="600"/>
      </w:pPr>
      <w:r w:rsidRPr="00F20CE5">
        <w:rPr>
          <w:rFonts w:hint="eastAsia"/>
        </w:rPr>
        <w:t>这三者断了，</w:t>
      </w:r>
      <w:r w:rsidR="000C5882" w:rsidRPr="00F20CE5">
        <w:rPr>
          <w:rFonts w:hint="eastAsia"/>
        </w:rPr>
        <w:t>“</w:t>
      </w:r>
      <w:r w:rsidRPr="00F20CE5">
        <w:rPr>
          <w:rFonts w:hint="eastAsia"/>
        </w:rPr>
        <w:t>三因不生</w:t>
      </w:r>
      <w:r w:rsidR="005C371A" w:rsidRPr="00F20CE5">
        <w:rPr>
          <w:rFonts w:hint="eastAsia"/>
        </w:rPr>
        <w:t>”</w:t>
      </w:r>
      <w:r w:rsidRPr="00F20CE5">
        <w:rPr>
          <w:rFonts w:hint="eastAsia"/>
        </w:rPr>
        <w:t>。因为这三者没有，这三个因当中不会产生，源头没有怎么会产生？如果这三种因缘的执着，杀盗淫也好；或者是这三种攀缘的执着没有，那有情世界、器世界和业果的相续，不会产生的。</w:t>
      </w:r>
    </w:p>
    <w:p w14:paraId="75D57020" w14:textId="6EE739EB" w:rsidR="00340044" w:rsidRPr="00F20CE5" w:rsidRDefault="005B61C9" w:rsidP="000D5C78">
      <w:pPr>
        <w:widowControl w:val="0"/>
        <w:ind w:firstLine="601"/>
        <w:rPr>
          <w:b/>
          <w:bCs/>
        </w:rPr>
      </w:pPr>
      <w:r w:rsidRPr="00F20CE5">
        <w:rPr>
          <w:rFonts w:hint="eastAsia"/>
          <w:b/>
          <w:bCs/>
        </w:rPr>
        <w:t>则汝心中。演若达多。狂性自歇。歇即菩提。</w:t>
      </w:r>
    </w:p>
    <w:p w14:paraId="183B8280" w14:textId="10B6CD3C" w:rsidR="00340044" w:rsidRPr="00F20CE5" w:rsidRDefault="005B61C9" w:rsidP="000D5C78">
      <w:pPr>
        <w:widowControl w:val="0"/>
        <w:ind w:firstLine="600"/>
      </w:pPr>
      <w:r w:rsidRPr="00F20CE5">
        <w:rPr>
          <w:rFonts w:hint="eastAsia"/>
        </w:rPr>
        <w:t>我们很多人都知道</w:t>
      </w:r>
      <w:r w:rsidR="000C5882" w:rsidRPr="00F20CE5">
        <w:rPr>
          <w:rFonts w:hint="eastAsia"/>
        </w:rPr>
        <w:t>“</w:t>
      </w:r>
      <w:r w:rsidRPr="00F20CE5">
        <w:rPr>
          <w:rFonts w:hint="eastAsia"/>
        </w:rPr>
        <w:t>狂性自歇。歇即菩提。</w:t>
      </w:r>
      <w:r w:rsidR="005C371A" w:rsidRPr="00F20CE5">
        <w:rPr>
          <w:rFonts w:hint="eastAsia"/>
        </w:rPr>
        <w:t>”</w:t>
      </w:r>
      <w:r w:rsidRPr="00F20CE5">
        <w:rPr>
          <w:rFonts w:hint="eastAsia"/>
        </w:rPr>
        <w:t>这个应该算是很出名的。只要说《楞严经》里面引用一</w:t>
      </w:r>
      <w:r w:rsidRPr="00F20CE5">
        <w:rPr>
          <w:rFonts w:hint="eastAsia"/>
        </w:rPr>
        <w:lastRenderedPageBreak/>
        <w:t>个教证，很多人可能会说出来的。</w:t>
      </w:r>
    </w:p>
    <w:p w14:paraId="3E0A1A2E" w14:textId="7F85EA52" w:rsidR="00340044" w:rsidRPr="00F20CE5" w:rsidRDefault="005B61C9" w:rsidP="000D5C78">
      <w:pPr>
        <w:widowControl w:val="0"/>
        <w:ind w:firstLine="600"/>
      </w:pPr>
      <w:r w:rsidRPr="00F20CE5">
        <w:rPr>
          <w:rFonts w:hint="eastAsia"/>
        </w:rPr>
        <w:t>但这个实际上是来自于什么？富楼那尊者，你心中的——前面讲的城市里面的演若达多，这个演若达多实际上，狂性自然而然歇的。狂性自然而然歇的时候，实际上它的停歇就是菩提。</w:t>
      </w:r>
    </w:p>
    <w:p w14:paraId="249B1A99" w14:textId="48F0F781" w:rsidR="00340044" w:rsidRPr="00F20CE5" w:rsidRDefault="005B61C9" w:rsidP="000D5C78">
      <w:pPr>
        <w:widowControl w:val="0"/>
        <w:ind w:firstLine="600"/>
      </w:pPr>
      <w:r w:rsidRPr="00F20CE5">
        <w:rPr>
          <w:rFonts w:hint="eastAsia"/>
        </w:rPr>
        <w:t>所以这句话意思就是说，刚才演若达多，他先有个误会，因为他照镜子，迷迷糊糊认为自己没有头了，跑了。一段时间以后，幸好他恢复了，恢复以后就没有发生任何的事情。</w:t>
      </w:r>
    </w:p>
    <w:p w14:paraId="6D5828C9" w14:textId="3211065D" w:rsidR="00340044" w:rsidRPr="00F20CE5" w:rsidRDefault="005B61C9" w:rsidP="000D5C78">
      <w:pPr>
        <w:widowControl w:val="0"/>
        <w:ind w:firstLine="600"/>
      </w:pPr>
      <w:r w:rsidRPr="00F20CE5">
        <w:rPr>
          <w:rFonts w:hint="eastAsia"/>
        </w:rPr>
        <w:t>其实我们众生得果也是一样的，我们认为有种迷乱的心，最后他自然而然自己认识了。认识以后，菩提就已经获得了。</w:t>
      </w:r>
    </w:p>
    <w:p w14:paraId="6A21929D" w14:textId="481CEB53" w:rsidR="00340044" w:rsidRPr="00F20CE5" w:rsidRDefault="005B61C9" w:rsidP="000D5C78">
      <w:pPr>
        <w:widowControl w:val="0"/>
        <w:ind w:firstLine="600"/>
      </w:pPr>
      <w:r w:rsidRPr="00F20CE5">
        <w:rPr>
          <w:rFonts w:hint="eastAsia"/>
        </w:rPr>
        <w:t>这应该是显宗当中很深的一句。意思就是我们的这种分别念自然停歇，歇灭的部分就是菩提。</w:t>
      </w:r>
    </w:p>
    <w:p w14:paraId="25028AF2" w14:textId="3C888E68" w:rsidR="00340044" w:rsidRPr="00F20CE5" w:rsidRDefault="005B61C9" w:rsidP="000D5C78">
      <w:pPr>
        <w:widowControl w:val="0"/>
        <w:ind w:firstLine="600"/>
      </w:pPr>
      <w:r w:rsidRPr="00F20CE5">
        <w:rPr>
          <w:rFonts w:hint="eastAsia"/>
        </w:rPr>
        <w:t>如果从简单的语言来讲，我们的分别念自然灭尽，灭尽的时候就是菩提。好像我们先把分别念、不清净的心灭了，灭了的当下得到菩提。从表面上看好像时间的层次，先是一个狂性，然后狂性就停下来，停了的这个部分就是菩提。就像我们苦集灭道当中，依靠道谛，灭了烦恼，灭了烦恼的时候，现前真谛。</w:t>
      </w:r>
    </w:p>
    <w:p w14:paraId="6D992DB1" w14:textId="73FB3938" w:rsidR="00340044" w:rsidRPr="00F20CE5" w:rsidRDefault="005B61C9" w:rsidP="000D5C78">
      <w:pPr>
        <w:widowControl w:val="0"/>
        <w:ind w:firstLine="600"/>
      </w:pPr>
      <w:r w:rsidRPr="00F20CE5">
        <w:rPr>
          <w:rFonts w:hint="eastAsia"/>
        </w:rPr>
        <w:t>如果按照大圆满来讲，应该是正在起现各种各样</w:t>
      </w:r>
      <w:r w:rsidRPr="00F20CE5">
        <w:rPr>
          <w:rFonts w:hint="eastAsia"/>
        </w:rPr>
        <w:lastRenderedPageBreak/>
        <w:t>狂性的时候，实际上，如果你当下认识它的本体，这就是菩提。</w:t>
      </w:r>
    </w:p>
    <w:p w14:paraId="287ADFF4" w14:textId="2E6A492A" w:rsidR="00340044" w:rsidRPr="00F20CE5" w:rsidRDefault="005B61C9" w:rsidP="000D5C78">
      <w:pPr>
        <w:widowControl w:val="0"/>
        <w:ind w:firstLine="600"/>
      </w:pPr>
      <w:r w:rsidRPr="00F20CE5">
        <w:rPr>
          <w:rFonts w:hint="eastAsia"/>
        </w:rPr>
        <w:t>这里面稍微有一点显宗和密宗的差别，有一点差别。</w:t>
      </w:r>
    </w:p>
    <w:p w14:paraId="0CEE68D6" w14:textId="24FB9F60" w:rsidR="00340044" w:rsidRPr="00F20CE5" w:rsidRDefault="005B61C9" w:rsidP="000D5C78">
      <w:pPr>
        <w:widowControl w:val="0"/>
        <w:ind w:firstLine="600"/>
      </w:pPr>
      <w:r w:rsidRPr="00F20CE5">
        <w:rPr>
          <w:rFonts w:hint="eastAsia"/>
        </w:rPr>
        <w:t>显宗一般是烦恼灭了，菩提现前，有这么一个过程。密宗当中呢，烦恼即菩提。这里狂性歇也好，狂性正在起，其实它就是菩提。</w:t>
      </w:r>
    </w:p>
    <w:p w14:paraId="3138A160" w14:textId="4C329F6D" w:rsidR="00340044" w:rsidRPr="00F20CE5" w:rsidRDefault="005B61C9" w:rsidP="000D5C78">
      <w:pPr>
        <w:widowControl w:val="0"/>
        <w:ind w:firstLine="600"/>
      </w:pPr>
      <w:r w:rsidRPr="00F20CE5">
        <w:rPr>
          <w:rFonts w:hint="eastAsia"/>
        </w:rPr>
        <w:t>这里的歇，也许是有停歇的意思，也许是有一种认识的意思。狂乱的心认识到的话，那个时候，原来是觉得，我只是一个迷乱的心，我发疯了，这个时候好像已经正常了。当他认识的时候，那个时候已经菩提了。</w:t>
      </w:r>
    </w:p>
    <w:p w14:paraId="6493AC3A" w14:textId="1FC4CDFD" w:rsidR="00340044" w:rsidRPr="00F20CE5" w:rsidRDefault="005B61C9" w:rsidP="000D5C78">
      <w:pPr>
        <w:widowControl w:val="0"/>
        <w:ind w:firstLine="600"/>
      </w:pPr>
      <w:r w:rsidRPr="00F20CE5">
        <w:rPr>
          <w:rFonts w:hint="eastAsia"/>
        </w:rPr>
        <w:t>我们认识心的时候，跟密宗的说法稍微有一点点差别。《法界宝藏论》和《大鹏展翅》里面都讲当下的这颗明明清清的心的本体就是不改不造，它就是菩提。这么一个意思。</w:t>
      </w:r>
    </w:p>
    <w:p w14:paraId="10430A6F" w14:textId="24BA4B6B" w:rsidR="00340044" w:rsidRPr="00F20CE5" w:rsidRDefault="005B61C9" w:rsidP="000D5C78">
      <w:pPr>
        <w:widowControl w:val="0"/>
        <w:ind w:firstLine="600"/>
      </w:pPr>
      <w:r w:rsidRPr="00F20CE5">
        <w:rPr>
          <w:rFonts w:hint="eastAsia"/>
        </w:rPr>
        <w:t>大家如果《楞严经》背不到的话，</w:t>
      </w:r>
      <w:r w:rsidR="000C5882" w:rsidRPr="00F20CE5">
        <w:rPr>
          <w:rFonts w:hint="eastAsia"/>
        </w:rPr>
        <w:t>“</w:t>
      </w:r>
      <w:r w:rsidRPr="00F20CE5">
        <w:rPr>
          <w:rFonts w:hint="eastAsia"/>
        </w:rPr>
        <w:t>狂性自歇，歇即菩提</w:t>
      </w:r>
      <w:r w:rsidR="005C371A" w:rsidRPr="00F20CE5">
        <w:rPr>
          <w:rFonts w:hint="eastAsia"/>
        </w:rPr>
        <w:t>”</w:t>
      </w:r>
      <w:r w:rsidRPr="00F20CE5">
        <w:rPr>
          <w:rFonts w:hint="eastAsia"/>
        </w:rPr>
        <w:t>，这个可以。别人如果问问题的时候，你就说这句话，不说话了。尤其是问的问题有点深，你如果实在不太会答，就一直瞪到虚空当中，什么话都不说，就这样：</w:t>
      </w:r>
      <w:r w:rsidR="000C5882" w:rsidRPr="00F20CE5">
        <w:rPr>
          <w:rFonts w:hint="eastAsia"/>
        </w:rPr>
        <w:t>“</w:t>
      </w:r>
      <w:r w:rsidRPr="00F20CE5">
        <w:rPr>
          <w:rFonts w:hint="eastAsia"/>
        </w:rPr>
        <w:t>啊</w:t>
      </w:r>
      <w:r w:rsidR="00E7107F" w:rsidRPr="00F20CE5">
        <w:rPr>
          <w:rFonts w:hint="eastAsia"/>
        </w:rPr>
        <w:t>！</w:t>
      </w:r>
      <w:r w:rsidRPr="00F20CE5">
        <w:rPr>
          <w:rFonts w:hint="eastAsia"/>
        </w:rPr>
        <w:t>狂性自歇。歇即菩提。好，回</w:t>
      </w:r>
      <w:r w:rsidRPr="00F20CE5">
        <w:rPr>
          <w:rFonts w:hint="eastAsia"/>
        </w:rPr>
        <w:lastRenderedPageBreak/>
        <w:t>答完了。</w:t>
      </w:r>
      <w:r w:rsidR="005C371A" w:rsidRPr="00F20CE5">
        <w:rPr>
          <w:rFonts w:hint="eastAsia"/>
        </w:rPr>
        <w:t>”</w:t>
      </w:r>
      <w:r w:rsidRPr="00F20CE5">
        <w:rPr>
          <w:rFonts w:hint="eastAsia"/>
        </w:rPr>
        <w:t>就这样。别人也许开悟了也不知道。</w:t>
      </w:r>
    </w:p>
    <w:p w14:paraId="76F4043C" w14:textId="2E93DD82" w:rsidR="00340044" w:rsidRPr="00F20CE5" w:rsidRDefault="005B61C9" w:rsidP="000D5C78">
      <w:pPr>
        <w:widowControl w:val="0"/>
        <w:ind w:firstLine="601"/>
        <w:rPr>
          <w:b/>
          <w:bCs/>
        </w:rPr>
      </w:pPr>
      <w:r w:rsidRPr="00F20CE5">
        <w:rPr>
          <w:rFonts w:hint="eastAsia"/>
          <w:b/>
          <w:bCs/>
        </w:rPr>
        <w:t>胜净明心。本周法界。不从人得。</w:t>
      </w:r>
    </w:p>
    <w:p w14:paraId="0A536FAE" w14:textId="41E4738E" w:rsidR="00340044" w:rsidRPr="00F20CE5" w:rsidRDefault="005B61C9" w:rsidP="000D5C78">
      <w:pPr>
        <w:widowControl w:val="0"/>
        <w:ind w:firstLine="600"/>
      </w:pPr>
      <w:r w:rsidRPr="00F20CE5">
        <w:rPr>
          <w:rFonts w:hint="eastAsia"/>
        </w:rPr>
        <w:t>刚才所讲到这样的殊胜的、清净的、光明的如来藏心，它本来都是已经周遍于整个法界当中，根本不是从他人那里获得的。</w:t>
      </w:r>
    </w:p>
    <w:p w14:paraId="3DF01FAE" w14:textId="799B5DE1" w:rsidR="00340044" w:rsidRPr="00F20CE5" w:rsidRDefault="005B61C9" w:rsidP="000D5C78">
      <w:pPr>
        <w:widowControl w:val="0"/>
        <w:ind w:firstLine="600"/>
      </w:pPr>
      <w:r w:rsidRPr="00F20CE5">
        <w:rPr>
          <w:rFonts w:hint="eastAsia"/>
        </w:rPr>
        <w:t>当然显现上可能是依靠其他的，上师的直指，佛陀的直指而显现的。但实际上并不是真正有一个东西得的。比如演若达多，他正在外面狂奔的时候，如果有一个人说：</w:t>
      </w:r>
      <w:r w:rsidR="000C5882" w:rsidRPr="00F20CE5">
        <w:rPr>
          <w:rFonts w:hint="eastAsia"/>
        </w:rPr>
        <w:t>“</w:t>
      </w:r>
      <w:r w:rsidRPr="00F20CE5">
        <w:rPr>
          <w:rFonts w:hint="eastAsia"/>
        </w:rPr>
        <w:t>你去哪？</w:t>
      </w:r>
      <w:r w:rsidR="005C371A" w:rsidRPr="00F20CE5">
        <w:rPr>
          <w:rFonts w:hint="eastAsia"/>
        </w:rPr>
        <w:t>”</w:t>
      </w:r>
      <w:r w:rsidR="000C5882" w:rsidRPr="00F20CE5">
        <w:rPr>
          <w:rFonts w:hint="eastAsia"/>
        </w:rPr>
        <w:t>“</w:t>
      </w:r>
      <w:r w:rsidRPr="00F20CE5">
        <w:rPr>
          <w:rFonts w:hint="eastAsia"/>
        </w:rPr>
        <w:t>我害怕，我没有头。</w:t>
      </w:r>
      <w:r w:rsidR="005C371A" w:rsidRPr="00F20CE5">
        <w:rPr>
          <w:rFonts w:hint="eastAsia"/>
        </w:rPr>
        <w:t>”</w:t>
      </w:r>
      <w:r w:rsidRPr="00F20CE5">
        <w:rPr>
          <w:rFonts w:hint="eastAsia"/>
        </w:rPr>
        <w:t>他一看：</w:t>
      </w:r>
      <w:r w:rsidR="000C5882" w:rsidRPr="00F20CE5">
        <w:rPr>
          <w:rFonts w:hint="eastAsia"/>
        </w:rPr>
        <w:t>“</w:t>
      </w:r>
      <w:r w:rsidRPr="00F20CE5">
        <w:rPr>
          <w:rFonts w:hint="eastAsia"/>
        </w:rPr>
        <w:t>你有头。</w:t>
      </w:r>
      <w:r w:rsidR="005C371A" w:rsidRPr="00F20CE5">
        <w:rPr>
          <w:rFonts w:hint="eastAsia"/>
        </w:rPr>
        <w:t>”</w:t>
      </w:r>
      <w:r w:rsidR="000C5882" w:rsidRPr="00F20CE5">
        <w:rPr>
          <w:rFonts w:hint="eastAsia"/>
        </w:rPr>
        <w:t>“</w:t>
      </w:r>
      <w:r w:rsidRPr="00F20CE5">
        <w:rPr>
          <w:rFonts w:hint="eastAsia"/>
        </w:rPr>
        <w:t>我有头啊。</w:t>
      </w:r>
      <w:r w:rsidR="005C371A" w:rsidRPr="00F20CE5">
        <w:rPr>
          <w:rFonts w:hint="eastAsia"/>
        </w:rPr>
        <w:t>”</w:t>
      </w:r>
      <w:r w:rsidRPr="00F20CE5">
        <w:rPr>
          <w:rFonts w:hint="eastAsia"/>
        </w:rPr>
        <w:t>但那个时候是不是那个人把头给他呢？实际上，头不是他给的。</w:t>
      </w:r>
    </w:p>
    <w:p w14:paraId="3FFC3C43" w14:textId="2316EC12" w:rsidR="00340044" w:rsidRPr="00F20CE5" w:rsidRDefault="005B61C9" w:rsidP="000D5C78">
      <w:pPr>
        <w:widowControl w:val="0"/>
        <w:ind w:firstLine="600"/>
      </w:pPr>
      <w:r w:rsidRPr="00F20CE5">
        <w:rPr>
          <w:rFonts w:hint="eastAsia"/>
        </w:rPr>
        <w:t>同样的道理，我们本来的心自己都不认识，一直在迷乱当中。上师通过一种窍诀方法来给你直指，直指的时候你就认识了。但你认识的时候，这个时候并不是你得到光明如来藏的心。只不过你前面错误了，这个错误他给你纠正而已。除此之外，上师也没有，那个人也是没有把头，本来没有的给你。不是这样的。光明不是上师给你的，只不过自己正在迷乱的时候，依靠外缘的因，这个也可以叫做上师的恩德。</w:t>
      </w:r>
    </w:p>
    <w:p w14:paraId="4AA0BF50" w14:textId="4B0C8B30" w:rsidR="00340044" w:rsidRPr="00F20CE5" w:rsidRDefault="005B61C9" w:rsidP="000D5C78">
      <w:pPr>
        <w:widowControl w:val="0"/>
        <w:ind w:firstLine="601"/>
        <w:rPr>
          <w:b/>
          <w:bCs/>
        </w:rPr>
      </w:pPr>
      <w:r w:rsidRPr="00F20CE5">
        <w:rPr>
          <w:rFonts w:hint="eastAsia"/>
          <w:b/>
          <w:bCs/>
        </w:rPr>
        <w:t>何藉劬劳。肯綮修证。</w:t>
      </w:r>
    </w:p>
    <w:p w14:paraId="13D84C43" w14:textId="703278CA" w:rsidR="00340044" w:rsidRPr="00F20CE5" w:rsidRDefault="005B61C9" w:rsidP="000D5C78">
      <w:pPr>
        <w:widowControl w:val="0"/>
        <w:ind w:firstLine="600"/>
      </w:pPr>
      <w:r w:rsidRPr="00F20CE5">
        <w:rPr>
          <w:rFonts w:hint="eastAsia"/>
        </w:rPr>
        <w:t>通过勤劳，或者是一种劳苦，我们一般说筋肉骨</w:t>
      </w:r>
      <w:r w:rsidRPr="00F20CE5">
        <w:rPr>
          <w:rFonts w:hint="eastAsia"/>
        </w:rPr>
        <w:lastRenderedPageBreak/>
        <w:t>结</w:t>
      </w:r>
      <w:r w:rsidR="00340044" w:rsidRPr="00F20CE5">
        <w:rPr>
          <w:b/>
          <w:bCs/>
          <w:vertAlign w:val="superscript"/>
        </w:rPr>
        <w:footnoteReference w:id="310"/>
      </w:r>
      <w:r w:rsidRPr="00F20CE5">
        <w:rPr>
          <w:rFonts w:hint="eastAsia"/>
        </w:rPr>
        <w:t>，意思是最大的努力；还有勤修实证。</w:t>
      </w:r>
    </w:p>
    <w:p w14:paraId="6BF264E7" w14:textId="60948565" w:rsidR="00340044" w:rsidRPr="00F20CE5" w:rsidRDefault="005B61C9" w:rsidP="000D5C78">
      <w:pPr>
        <w:widowControl w:val="0"/>
        <w:ind w:firstLine="600"/>
      </w:pPr>
      <w:r w:rsidRPr="00F20CE5">
        <w:rPr>
          <w:rFonts w:hint="eastAsia"/>
        </w:rPr>
        <w:t>本来已经所有的功德都自己圆满了——藏文当中翻译的是：</w:t>
      </w:r>
      <w:r w:rsidR="000C5882" w:rsidRPr="00F20CE5">
        <w:rPr>
          <w:rFonts w:hint="eastAsia"/>
        </w:rPr>
        <w:t>“</w:t>
      </w:r>
      <w:r w:rsidRPr="00F20CE5">
        <w:rPr>
          <w:rFonts w:hint="eastAsia"/>
        </w:rPr>
        <w:t>何必身心苦劳，而希求修证。</w:t>
      </w:r>
      <w:r w:rsidR="005C371A" w:rsidRPr="00F20CE5">
        <w:rPr>
          <w:rFonts w:hint="eastAsia"/>
        </w:rPr>
        <w:t>”</w:t>
      </w:r>
      <w:r w:rsidRPr="00F20CE5">
        <w:rPr>
          <w:rFonts w:hint="eastAsia"/>
        </w:rPr>
        <w:t>意思是说，本身都已经具足的，你本自自性已经具足的话，何必还要去苦行，还要去受种种折磨，还要得到修证。修就是不修，不修就是修。本来的境界当中，自己反观的时候认识而已。</w:t>
      </w:r>
    </w:p>
    <w:p w14:paraId="4D15E575" w14:textId="7E83EF6E" w:rsidR="00340044" w:rsidRPr="00F20CE5" w:rsidRDefault="005B61C9" w:rsidP="000D5C78">
      <w:pPr>
        <w:widowControl w:val="0"/>
        <w:ind w:firstLine="600"/>
      </w:pPr>
      <w:r w:rsidRPr="00F20CE5">
        <w:rPr>
          <w:rFonts w:hint="eastAsia"/>
        </w:rPr>
        <w:t>刚才这个比喻真的很好的。演若达多，从来没有丢失过任何东西，只不过他突然出现了一点问题而已。其实我们众生也是这样的。我们每个人的本性从来没有丢失过，只不过中间因为无明狂乱的因，让我们不认识，迷失方向而已。但迷失的话，有些是特别特别长的时间，有多少劫；有些是比较短的时间。这是靠自己的缘分。</w:t>
      </w:r>
    </w:p>
    <w:p w14:paraId="5C1096F0" w14:textId="63DEA88E" w:rsidR="00340044" w:rsidRPr="00F20CE5" w:rsidRDefault="005B61C9" w:rsidP="000D5C78">
      <w:pPr>
        <w:widowControl w:val="0"/>
        <w:ind w:firstLine="600"/>
      </w:pPr>
      <w:r w:rsidRPr="00F20CE5">
        <w:rPr>
          <w:rFonts w:hint="eastAsia"/>
        </w:rPr>
        <w:t>下面讲一个比喻。</w:t>
      </w:r>
    </w:p>
    <w:p w14:paraId="037B6270" w14:textId="303C72FB" w:rsidR="00340044" w:rsidRPr="00F20CE5" w:rsidRDefault="005B61C9" w:rsidP="000D5C78">
      <w:pPr>
        <w:widowControl w:val="0"/>
        <w:ind w:firstLine="601"/>
        <w:rPr>
          <w:b/>
          <w:bCs/>
        </w:rPr>
      </w:pPr>
      <w:r w:rsidRPr="00F20CE5">
        <w:rPr>
          <w:rFonts w:hint="eastAsia"/>
          <w:b/>
          <w:bCs/>
        </w:rPr>
        <w:t>譬如有人。于自衣中。系如意珠。不自觉知。穷露他方。乞食驰走。</w:t>
      </w:r>
    </w:p>
    <w:p w14:paraId="2F7C0FB9" w14:textId="0110A8A0" w:rsidR="00340044" w:rsidRPr="00F20CE5" w:rsidRDefault="005B61C9" w:rsidP="000D5C78">
      <w:pPr>
        <w:widowControl w:val="0"/>
        <w:ind w:firstLine="600"/>
      </w:pPr>
      <w:r w:rsidRPr="00F20CE5">
        <w:rPr>
          <w:rFonts w:hint="eastAsia"/>
        </w:rPr>
        <w:t>有一个人，他用自己的衣服把如意珠包裹起来，</w:t>
      </w:r>
      <w:r w:rsidRPr="00F20CE5">
        <w:rPr>
          <w:rFonts w:hint="eastAsia"/>
        </w:rPr>
        <w:lastRenderedPageBreak/>
        <w:t>但自己可能有点笨还是什么的，</w:t>
      </w:r>
      <w:r w:rsidR="000C5882" w:rsidRPr="00F20CE5">
        <w:rPr>
          <w:rFonts w:hint="eastAsia"/>
        </w:rPr>
        <w:t>“</w:t>
      </w:r>
      <w:r w:rsidRPr="00F20CE5">
        <w:rPr>
          <w:rFonts w:hint="eastAsia"/>
        </w:rPr>
        <w:t>不自觉知</w:t>
      </w:r>
      <w:r w:rsidR="005C371A" w:rsidRPr="00F20CE5">
        <w:rPr>
          <w:rFonts w:hint="eastAsia"/>
        </w:rPr>
        <w:t>”</w:t>
      </w:r>
      <w:r w:rsidRPr="00F20CE5">
        <w:rPr>
          <w:rFonts w:hint="eastAsia"/>
        </w:rPr>
        <w:t>，忘了。</w:t>
      </w:r>
    </w:p>
    <w:p w14:paraId="4573E60D" w14:textId="2F1772AC" w:rsidR="00340044" w:rsidRPr="00F20CE5" w:rsidRDefault="005B61C9" w:rsidP="000D5C78">
      <w:pPr>
        <w:widowControl w:val="0"/>
        <w:ind w:firstLine="600"/>
      </w:pPr>
      <w:r w:rsidRPr="00F20CE5">
        <w:rPr>
          <w:rFonts w:hint="eastAsia"/>
        </w:rPr>
        <w:t>或者有时候我们自己把有些东西放在那里，根本不知道是什么。</w:t>
      </w:r>
    </w:p>
    <w:p w14:paraId="0A4D6342" w14:textId="08DBB631" w:rsidR="00340044" w:rsidRPr="00F20CE5" w:rsidRDefault="005B61C9" w:rsidP="000D5C78">
      <w:pPr>
        <w:widowControl w:val="0"/>
        <w:ind w:firstLine="600"/>
      </w:pPr>
      <w:r w:rsidRPr="00F20CE5">
        <w:rPr>
          <w:rFonts w:hint="eastAsia"/>
        </w:rPr>
        <w:t>这个人他很贫穷的，特别痛苦的露宿在其他地方，还有乞讨食物，到处奔走。</w:t>
      </w:r>
    </w:p>
    <w:p w14:paraId="55E588FB" w14:textId="6045CA6D" w:rsidR="00340044" w:rsidRPr="00F20CE5" w:rsidRDefault="005B61C9" w:rsidP="000D5C78">
      <w:pPr>
        <w:widowControl w:val="0"/>
        <w:ind w:firstLine="600"/>
      </w:pPr>
      <w:r w:rsidRPr="00F20CE5">
        <w:rPr>
          <w:rFonts w:hint="eastAsia"/>
        </w:rPr>
        <w:t>一直艰难困苦，一直在那里奔波痛苦，看起来好像是很愚笨的。</w:t>
      </w:r>
    </w:p>
    <w:p w14:paraId="61C4F340" w14:textId="207C1AE0" w:rsidR="00340044" w:rsidRPr="00F20CE5" w:rsidRDefault="005B61C9" w:rsidP="000D5C78">
      <w:pPr>
        <w:widowControl w:val="0"/>
        <w:ind w:firstLine="600"/>
      </w:pPr>
      <w:r w:rsidRPr="00F20CE5">
        <w:rPr>
          <w:rFonts w:hint="eastAsia"/>
        </w:rPr>
        <w:t>其实我们每个众生就是这样的，把自己的心性如意宝，在自己五蕴一样的衣服当中包裹起来，被各种各样的执着束缚，不自觉知。在轮回的旷野上不断的奔波，一直这样的。</w:t>
      </w:r>
    </w:p>
    <w:p w14:paraId="5BB4D7EF" w14:textId="5FF01847" w:rsidR="00340044" w:rsidRPr="00F20CE5" w:rsidRDefault="005B61C9" w:rsidP="000D5C78">
      <w:pPr>
        <w:widowControl w:val="0"/>
        <w:ind w:firstLine="601"/>
        <w:rPr>
          <w:b/>
          <w:bCs/>
        </w:rPr>
      </w:pPr>
      <w:r w:rsidRPr="00F20CE5">
        <w:rPr>
          <w:rFonts w:hint="eastAsia"/>
          <w:b/>
          <w:bCs/>
        </w:rPr>
        <w:t>虽实贫穷。珠不曾失。</w:t>
      </w:r>
    </w:p>
    <w:p w14:paraId="43CCC510" w14:textId="714A61E9" w:rsidR="00340044" w:rsidRPr="00F20CE5" w:rsidRDefault="005B61C9" w:rsidP="000D5C78">
      <w:pPr>
        <w:widowControl w:val="0"/>
        <w:ind w:firstLine="600"/>
      </w:pPr>
      <w:r w:rsidRPr="00F20CE5">
        <w:rPr>
          <w:rFonts w:hint="eastAsia"/>
        </w:rPr>
        <w:t>虽然这个人显得确确实实是非常的贫寒、贫穷，穷苦潦倒，但如意宝珠的这种觉性，从来都是没有失去过。</w:t>
      </w:r>
    </w:p>
    <w:p w14:paraId="21B0DD77" w14:textId="3B1C53F1" w:rsidR="00340044" w:rsidRPr="00F20CE5" w:rsidRDefault="005B61C9" w:rsidP="000D5C78">
      <w:pPr>
        <w:widowControl w:val="0"/>
        <w:ind w:firstLine="600"/>
      </w:pPr>
      <w:r w:rsidRPr="00F20CE5">
        <w:rPr>
          <w:rFonts w:hint="eastAsia"/>
        </w:rPr>
        <w:t>长水子璇里面说</w:t>
      </w:r>
      <w:r w:rsidR="00340044" w:rsidRPr="00F20CE5">
        <w:rPr>
          <w:vertAlign w:val="superscript"/>
        </w:rPr>
        <w:footnoteReference w:id="311"/>
      </w:r>
      <w:r w:rsidRPr="00F20CE5">
        <w:rPr>
          <w:rFonts w:hint="eastAsia"/>
        </w:rPr>
        <w:t>：</w:t>
      </w:r>
      <w:r w:rsidR="000C5882" w:rsidRPr="00F20CE5">
        <w:rPr>
          <w:rFonts w:hint="eastAsia"/>
        </w:rPr>
        <w:t>“</w:t>
      </w:r>
      <w:r w:rsidRPr="00F20CE5">
        <w:rPr>
          <w:rFonts w:hint="eastAsia"/>
        </w:rPr>
        <w:t>虽流生死，觉性常然。</w:t>
      </w:r>
      <w:r w:rsidR="005C371A" w:rsidRPr="00F20CE5">
        <w:rPr>
          <w:rFonts w:hint="eastAsia"/>
        </w:rPr>
        <w:t>”</w:t>
      </w:r>
      <w:r w:rsidRPr="00F20CE5">
        <w:rPr>
          <w:rFonts w:hint="eastAsia"/>
        </w:rPr>
        <w:t>虽然流转在生死轮回当中，但是觉性常然。觉性，我们密宗里面经常用的觉性。所以显宗当中，有时候菩提心叫做觉妙心，有一些叫妙明明心。但在这里，长水</w:t>
      </w:r>
      <w:r w:rsidRPr="00F20CE5">
        <w:rPr>
          <w:rFonts w:hint="eastAsia"/>
        </w:rPr>
        <w:lastRenderedPageBreak/>
        <w:t>子璇在这里，叫</w:t>
      </w:r>
      <w:r w:rsidR="000C5882" w:rsidRPr="00F20CE5">
        <w:rPr>
          <w:rFonts w:hint="eastAsia"/>
        </w:rPr>
        <w:t>“</w:t>
      </w:r>
      <w:r w:rsidRPr="00F20CE5">
        <w:rPr>
          <w:rFonts w:hint="eastAsia"/>
        </w:rPr>
        <w:t>觉性常然</w:t>
      </w:r>
      <w:r w:rsidR="005C371A" w:rsidRPr="00F20CE5">
        <w:rPr>
          <w:rFonts w:hint="eastAsia"/>
        </w:rPr>
        <w:t>”</w:t>
      </w:r>
      <w:r w:rsidRPr="00F20CE5">
        <w:rPr>
          <w:rFonts w:hint="eastAsia"/>
        </w:rPr>
        <w:t>。这个要记住。</w:t>
      </w:r>
    </w:p>
    <w:p w14:paraId="192CF23A" w14:textId="467939A3" w:rsidR="00340044" w:rsidRPr="00F20CE5" w:rsidRDefault="005B61C9" w:rsidP="000D5C78">
      <w:pPr>
        <w:widowControl w:val="0"/>
        <w:ind w:firstLine="600"/>
      </w:pPr>
      <w:r w:rsidRPr="00F20CE5">
        <w:rPr>
          <w:rFonts w:hint="eastAsia"/>
        </w:rPr>
        <w:t>我以前想，觉性是比较好的——一直觉得我们的明心，认识的明心叫做觉性。藏文当中是日巴（音译），但是一般在显宗当中，所谓的觉性用的比较少一点。实际上就是我们的如来藏的这种明心，认识的这颗心。一般没有认识的时候不叫觉性，还没有觉悟。认识了才叫做是觉性。</w:t>
      </w:r>
    </w:p>
    <w:p w14:paraId="6C55664C" w14:textId="54525632" w:rsidR="00340044" w:rsidRPr="00F20CE5" w:rsidRDefault="005B61C9" w:rsidP="000D5C78">
      <w:pPr>
        <w:widowControl w:val="0"/>
        <w:ind w:firstLine="600"/>
      </w:pPr>
      <w:r w:rsidRPr="00F20CE5">
        <w:rPr>
          <w:rFonts w:hint="eastAsia"/>
        </w:rPr>
        <w:t>觉性一直是没有失毁过。刚才贫穷的人，他衣服里面一直是有如意宝的，可能如意宝比较小，不然他到哪里去的时候不方便。是不是像很小很小的一个如意宝装在自己的衣服里面，到处去乞讨，到后来才发现：</w:t>
      </w:r>
      <w:r w:rsidR="000C5882" w:rsidRPr="00F20CE5">
        <w:rPr>
          <w:rFonts w:hint="eastAsia"/>
        </w:rPr>
        <w:t>“</w:t>
      </w:r>
      <w:r w:rsidRPr="00F20CE5">
        <w:rPr>
          <w:rFonts w:hint="eastAsia"/>
        </w:rPr>
        <w:t>啊，我的包里面是啥东西。</w:t>
      </w:r>
      <w:r w:rsidR="005C371A" w:rsidRPr="00F20CE5">
        <w:rPr>
          <w:rFonts w:hint="eastAsia"/>
        </w:rPr>
        <w:t>”</w:t>
      </w:r>
    </w:p>
    <w:p w14:paraId="23425989" w14:textId="7221F503" w:rsidR="00340044" w:rsidRPr="00F20CE5" w:rsidRDefault="005B61C9" w:rsidP="000D5C78">
      <w:pPr>
        <w:widowControl w:val="0"/>
        <w:ind w:firstLine="600"/>
      </w:pPr>
      <w:r w:rsidRPr="00F20CE5">
        <w:rPr>
          <w:rFonts w:hint="eastAsia"/>
        </w:rPr>
        <w:t>下面有一个人给他直指。</w:t>
      </w:r>
    </w:p>
    <w:p w14:paraId="4371B436" w14:textId="6894279C" w:rsidR="00340044" w:rsidRPr="00F20CE5" w:rsidRDefault="005B61C9" w:rsidP="000D5C78">
      <w:pPr>
        <w:widowControl w:val="0"/>
        <w:ind w:firstLine="601"/>
        <w:rPr>
          <w:b/>
          <w:bCs/>
        </w:rPr>
      </w:pPr>
      <w:r w:rsidRPr="00F20CE5">
        <w:rPr>
          <w:rFonts w:hint="eastAsia"/>
          <w:b/>
          <w:bCs/>
        </w:rPr>
        <w:t>忽有智者指示其珠。所愿从心。致大饶富。</w:t>
      </w:r>
    </w:p>
    <w:p w14:paraId="7C1B547B" w14:textId="5F09AF60" w:rsidR="00340044" w:rsidRPr="00F20CE5" w:rsidRDefault="005B61C9" w:rsidP="000D5C78">
      <w:pPr>
        <w:widowControl w:val="0"/>
        <w:ind w:firstLine="600"/>
      </w:pPr>
      <w:r w:rsidRPr="00F20CE5">
        <w:rPr>
          <w:rFonts w:hint="eastAsia"/>
        </w:rPr>
        <w:t>后来突然遇到了一个有智慧的人，他一看，知道他衣服里面原来包着如意宝。他就好心好意地说：</w:t>
      </w:r>
      <w:r w:rsidR="000C5882" w:rsidRPr="00F20CE5">
        <w:rPr>
          <w:rFonts w:hint="eastAsia"/>
        </w:rPr>
        <w:t>“</w:t>
      </w:r>
      <w:r w:rsidRPr="00F20CE5">
        <w:rPr>
          <w:rFonts w:hint="eastAsia"/>
        </w:rPr>
        <w:t>怎么会是这样，你在外面这样痛苦，流离失所，但实际上你有如意宝。</w:t>
      </w:r>
      <w:r w:rsidR="005C371A" w:rsidRPr="00F20CE5">
        <w:rPr>
          <w:rFonts w:hint="eastAsia"/>
        </w:rPr>
        <w:t>”</w:t>
      </w:r>
      <w:r w:rsidRPr="00F20CE5">
        <w:rPr>
          <w:rFonts w:hint="eastAsia"/>
        </w:rPr>
        <w:t>他自己一看，确实这样的。他就可以随心所欲的使用，一切所愿如愿以偿，最后变成了一个特别了不起的大富翁。这个时候人人都对他很尊重。</w:t>
      </w:r>
    </w:p>
    <w:p w14:paraId="3F84DCDB" w14:textId="64076813" w:rsidR="00340044" w:rsidRPr="00F20CE5" w:rsidRDefault="005B61C9" w:rsidP="000D5C78">
      <w:pPr>
        <w:widowControl w:val="0"/>
        <w:ind w:firstLine="600"/>
      </w:pPr>
      <w:r w:rsidRPr="00F20CE5">
        <w:rPr>
          <w:rFonts w:hint="eastAsia"/>
        </w:rPr>
        <w:lastRenderedPageBreak/>
        <w:t>一般有能力，有智慧、有钱财的时候，人人都尊重。如果这个人是贫穷，谁都不理他。所以我们藏地有一种俗语，叫做：</w:t>
      </w:r>
      <w:r w:rsidR="000C5882" w:rsidRPr="00F20CE5">
        <w:rPr>
          <w:rFonts w:hint="eastAsia"/>
        </w:rPr>
        <w:t>“</w:t>
      </w:r>
      <w:r w:rsidRPr="00F20CE5">
        <w:rPr>
          <w:rFonts w:hint="eastAsia"/>
        </w:rPr>
        <w:t>有钱是叔叔的侄子，无钱是叔叔的仆人。</w:t>
      </w:r>
      <w:r w:rsidR="005C371A" w:rsidRPr="00F20CE5">
        <w:rPr>
          <w:rFonts w:hint="eastAsia"/>
        </w:rPr>
        <w:t>”</w:t>
      </w:r>
      <w:r w:rsidRPr="00F20CE5">
        <w:rPr>
          <w:rFonts w:hint="eastAsia"/>
        </w:rPr>
        <w:t>如果一个有钱的人，他有一个叔叔，他说你是我的侄子，非常好的。如果这个人是没有钱的，叔叔就把他当做仆人。</w:t>
      </w:r>
    </w:p>
    <w:p w14:paraId="6719A63B" w14:textId="6F04D4EE" w:rsidR="00340044" w:rsidRPr="00F20CE5" w:rsidRDefault="005B61C9" w:rsidP="000D5C78">
      <w:pPr>
        <w:widowControl w:val="0"/>
        <w:ind w:firstLine="600"/>
      </w:pPr>
      <w:r w:rsidRPr="00F20CE5">
        <w:rPr>
          <w:rFonts w:hint="eastAsia"/>
        </w:rPr>
        <w:t>所以一般有能力的人，谁都看得惯，谁都喜欢他。如果智慧也好，财富也好，什么都没有的话，谁都不理。刚才在外面乞讨的时候，可能谁都不理了。突然他有了如意宝，发财了的话，人人都把他视为自己的眷属。</w:t>
      </w:r>
    </w:p>
    <w:p w14:paraId="5E0B1C1E" w14:textId="1850D045" w:rsidR="00340044" w:rsidRPr="00F20CE5" w:rsidRDefault="005B61C9" w:rsidP="000D5C78">
      <w:pPr>
        <w:widowControl w:val="0"/>
        <w:ind w:firstLine="601"/>
        <w:rPr>
          <w:b/>
          <w:bCs/>
        </w:rPr>
      </w:pPr>
      <w:r w:rsidRPr="00F20CE5">
        <w:rPr>
          <w:rFonts w:hint="eastAsia"/>
          <w:b/>
          <w:bCs/>
        </w:rPr>
        <w:t>方悟神珠。非从外得。</w:t>
      </w:r>
    </w:p>
    <w:p w14:paraId="6B42A04F" w14:textId="4FC02F81" w:rsidR="00340044" w:rsidRPr="00F20CE5" w:rsidRDefault="005B61C9" w:rsidP="000D5C78">
      <w:pPr>
        <w:widowControl w:val="0"/>
        <w:ind w:firstLine="600"/>
      </w:pPr>
      <w:r w:rsidRPr="00F20CE5">
        <w:rPr>
          <w:rFonts w:hint="eastAsia"/>
        </w:rPr>
        <w:t>这个时候才发现他的如意宝，但是这个如意宝并不是其他地方带来的，是他自己随身衣服当中有的。这个意思。</w:t>
      </w:r>
    </w:p>
    <w:p w14:paraId="760CE8BD" w14:textId="4D13B5C5" w:rsidR="00340044" w:rsidRPr="00F20CE5" w:rsidRDefault="005B61C9" w:rsidP="000D5C78">
      <w:pPr>
        <w:widowControl w:val="0"/>
        <w:ind w:firstLine="600"/>
      </w:pPr>
      <w:r w:rsidRPr="00F20CE5">
        <w:rPr>
          <w:rFonts w:hint="eastAsia"/>
        </w:rPr>
        <w:t>这个时候，你看现在阿难就来了。昨天刚好叫阿难，还是心有灵犀一点通。阿难你来了，好几天都是没有见到。</w:t>
      </w:r>
    </w:p>
    <w:p w14:paraId="6849862E" w14:textId="61DCEE9F" w:rsidR="00340044" w:rsidRPr="00F20CE5" w:rsidRDefault="005B61C9" w:rsidP="000D5C78">
      <w:pPr>
        <w:widowControl w:val="0"/>
        <w:ind w:firstLine="601"/>
        <w:rPr>
          <w:b/>
          <w:bCs/>
        </w:rPr>
      </w:pPr>
      <w:r w:rsidRPr="00F20CE5">
        <w:rPr>
          <w:rFonts w:hint="eastAsia"/>
          <w:b/>
          <w:bCs/>
        </w:rPr>
        <w:t>即时。阿难在大众中。顶礼佛足。起立白佛。</w:t>
      </w:r>
    </w:p>
    <w:p w14:paraId="67AD85B9" w14:textId="42058366" w:rsidR="00340044" w:rsidRPr="00F20CE5" w:rsidRDefault="005B61C9" w:rsidP="000D5C78">
      <w:pPr>
        <w:widowControl w:val="0"/>
        <w:ind w:firstLine="600"/>
      </w:pPr>
      <w:r w:rsidRPr="00F20CE5">
        <w:rPr>
          <w:rFonts w:hint="eastAsia"/>
        </w:rPr>
        <w:t>阿难出来了，阿难很尊重的。富楼那尊者那天有没有顶礼。</w:t>
      </w:r>
    </w:p>
    <w:p w14:paraId="06F00372" w14:textId="45000910" w:rsidR="00340044" w:rsidRPr="00F20CE5" w:rsidRDefault="005B61C9" w:rsidP="000D5C78">
      <w:pPr>
        <w:widowControl w:val="0"/>
        <w:ind w:firstLine="600"/>
      </w:pPr>
      <w:r w:rsidRPr="00F20CE5">
        <w:rPr>
          <w:rFonts w:hint="eastAsia"/>
        </w:rPr>
        <w:lastRenderedPageBreak/>
        <w:t>阿难在大众当中，佛的足下进行顶礼。</w:t>
      </w:r>
    </w:p>
    <w:p w14:paraId="40C0DBD8" w14:textId="1F4B1A1B" w:rsidR="00340044" w:rsidRPr="00F20CE5" w:rsidRDefault="005B61C9" w:rsidP="000D5C78">
      <w:pPr>
        <w:widowControl w:val="0"/>
        <w:ind w:firstLine="601"/>
        <w:rPr>
          <w:b/>
          <w:bCs/>
        </w:rPr>
      </w:pPr>
      <w:r w:rsidRPr="00F20CE5">
        <w:rPr>
          <w:rFonts w:hint="eastAsia"/>
          <w:b/>
          <w:bCs/>
        </w:rPr>
        <w:t>世尊。现说杀盗淫业。三缘断故。三因不生。心中达多。狂性自歇。歇即菩提。不从人得。</w:t>
      </w:r>
    </w:p>
    <w:p w14:paraId="41BEC67C" w14:textId="5B877773" w:rsidR="00340044" w:rsidRPr="00F20CE5" w:rsidRDefault="005B61C9" w:rsidP="000D5C78">
      <w:pPr>
        <w:widowControl w:val="0"/>
        <w:ind w:firstLine="600"/>
      </w:pPr>
      <w:r w:rsidRPr="00F20CE5">
        <w:rPr>
          <w:rFonts w:hint="eastAsia"/>
        </w:rPr>
        <w:t>他开始又问问题了。</w:t>
      </w:r>
    </w:p>
    <w:p w14:paraId="4ED154CB" w14:textId="011FA49B" w:rsidR="00340044" w:rsidRPr="00F20CE5" w:rsidRDefault="005B61C9" w:rsidP="000D5C78">
      <w:pPr>
        <w:widowControl w:val="0"/>
        <w:ind w:firstLine="600"/>
      </w:pPr>
      <w:r w:rsidRPr="00F20CE5">
        <w:rPr>
          <w:rFonts w:hint="eastAsia"/>
        </w:rPr>
        <w:t>佛陀你不是刚刚说杀盗淫的业，三缘断的缘故，三因都不生，心中的演若达多，</w:t>
      </w:r>
      <w:r w:rsidR="000C5882" w:rsidRPr="00F20CE5">
        <w:rPr>
          <w:rFonts w:hint="eastAsia"/>
        </w:rPr>
        <w:t>“</w:t>
      </w:r>
      <w:r w:rsidRPr="00F20CE5">
        <w:rPr>
          <w:rFonts w:hint="eastAsia"/>
        </w:rPr>
        <w:t>狂性自歇，歇即菩提，不从人得。</w:t>
      </w:r>
      <w:r w:rsidR="005C371A" w:rsidRPr="00F20CE5">
        <w:rPr>
          <w:rFonts w:hint="eastAsia"/>
        </w:rPr>
        <w:t>”</w:t>
      </w:r>
      <w:r w:rsidRPr="00F20CE5">
        <w:rPr>
          <w:rFonts w:hint="eastAsia"/>
        </w:rPr>
        <w:t>其实我们的心是自然得到菩提的，并不是依靠其他因缘而产生的。</w:t>
      </w:r>
    </w:p>
    <w:p w14:paraId="4FAED01A" w14:textId="3E97B622" w:rsidR="00340044" w:rsidRPr="00F20CE5" w:rsidRDefault="005B61C9" w:rsidP="000D5C78">
      <w:pPr>
        <w:widowControl w:val="0"/>
        <w:ind w:firstLine="600"/>
      </w:pPr>
      <w:r w:rsidRPr="00F20CE5">
        <w:rPr>
          <w:rFonts w:hint="eastAsia"/>
        </w:rPr>
        <w:t>阿难他把佛陀的话重复一下，你不是说刚才三缘断的缘故，不是因而产生的。</w:t>
      </w:r>
    </w:p>
    <w:p w14:paraId="007265EB" w14:textId="04339B49" w:rsidR="00340044" w:rsidRPr="00F20CE5" w:rsidRDefault="005B61C9" w:rsidP="000D5C78">
      <w:pPr>
        <w:widowControl w:val="0"/>
        <w:ind w:firstLine="600"/>
      </w:pPr>
      <w:r w:rsidRPr="00F20CE5">
        <w:rPr>
          <w:rFonts w:hint="eastAsia"/>
        </w:rPr>
        <w:t>一般阿罗汉他们对因缘很重视的。我们说：</w:t>
      </w:r>
      <w:r w:rsidR="000C5882" w:rsidRPr="00F20CE5">
        <w:rPr>
          <w:rFonts w:hint="eastAsia"/>
        </w:rPr>
        <w:t>“</w:t>
      </w:r>
      <w:r w:rsidRPr="00F20CE5">
        <w:rPr>
          <w:rFonts w:hint="eastAsia"/>
        </w:rPr>
        <w:t>诸法因缘生，诸法因缘灭。是大沙门说。</w:t>
      </w:r>
      <w:r w:rsidR="005C371A" w:rsidRPr="00F20CE5">
        <w:rPr>
          <w:rFonts w:hint="eastAsia"/>
        </w:rPr>
        <w:t>”</w:t>
      </w:r>
      <w:r w:rsidRPr="00F20CE5">
        <w:rPr>
          <w:rFonts w:hint="eastAsia"/>
        </w:rPr>
        <w:t>缘起咒，在《入大乘论》当中也讲的很清楚。这样的原因，一切佛法依靠缘起而产生的，而且很多阿罗汉是以缘起性空而证悟的。</w:t>
      </w:r>
    </w:p>
    <w:p w14:paraId="3FBC8E23" w14:textId="3844E8B4" w:rsidR="00340044" w:rsidRPr="00F20CE5" w:rsidRDefault="005B61C9" w:rsidP="000D5C78">
      <w:pPr>
        <w:widowControl w:val="0"/>
        <w:ind w:firstLine="600"/>
      </w:pPr>
      <w:r w:rsidRPr="00F20CE5">
        <w:rPr>
          <w:rFonts w:hint="eastAsia"/>
        </w:rPr>
        <w:t>他觉得这样的</w:t>
      </w:r>
      <w:r w:rsidR="000C5882" w:rsidRPr="00F20CE5">
        <w:rPr>
          <w:rFonts w:hint="eastAsia"/>
        </w:rPr>
        <w:t>“</w:t>
      </w:r>
      <w:r w:rsidRPr="00F20CE5">
        <w:rPr>
          <w:rFonts w:hint="eastAsia"/>
        </w:rPr>
        <w:t>狂性即歇、歇即菩提。</w:t>
      </w:r>
      <w:r w:rsidR="005C371A" w:rsidRPr="00F20CE5">
        <w:rPr>
          <w:rFonts w:hint="eastAsia"/>
        </w:rPr>
        <w:t>”</w:t>
      </w:r>
      <w:r w:rsidRPr="00F20CE5">
        <w:rPr>
          <w:rFonts w:hint="eastAsia"/>
        </w:rPr>
        <w:t>好像这是一种自然生一样，不太好。</w:t>
      </w:r>
    </w:p>
    <w:p w14:paraId="3FA59D2C" w14:textId="554A8BF4" w:rsidR="00340044" w:rsidRPr="00F20CE5" w:rsidRDefault="005B61C9" w:rsidP="000D5C78">
      <w:pPr>
        <w:widowControl w:val="0"/>
        <w:ind w:firstLine="601"/>
        <w:rPr>
          <w:b/>
          <w:bCs/>
        </w:rPr>
      </w:pPr>
      <w:r w:rsidRPr="00F20CE5">
        <w:rPr>
          <w:rFonts w:hint="eastAsia"/>
          <w:b/>
          <w:bCs/>
        </w:rPr>
        <w:t>斯则因缘。皎然明白。</w:t>
      </w:r>
    </w:p>
    <w:p w14:paraId="4F8B78BA" w14:textId="082E3743" w:rsidR="00340044" w:rsidRPr="00F20CE5" w:rsidRDefault="005B61C9" w:rsidP="000D5C78">
      <w:pPr>
        <w:widowControl w:val="0"/>
        <w:ind w:firstLine="600"/>
      </w:pPr>
      <w:r w:rsidRPr="00F20CE5">
        <w:rPr>
          <w:rFonts w:hint="eastAsia"/>
        </w:rPr>
        <w:t>虽然这个因缘也是讲的比较清楚的。</w:t>
      </w:r>
    </w:p>
    <w:p w14:paraId="34A345F2" w14:textId="67FC091A" w:rsidR="00340044" w:rsidRPr="00F20CE5" w:rsidRDefault="005B61C9" w:rsidP="000D5C78">
      <w:pPr>
        <w:widowControl w:val="0"/>
        <w:ind w:firstLine="601"/>
        <w:rPr>
          <w:b/>
          <w:bCs/>
        </w:rPr>
      </w:pPr>
      <w:r w:rsidRPr="00F20CE5">
        <w:rPr>
          <w:rFonts w:hint="eastAsia"/>
          <w:b/>
          <w:bCs/>
        </w:rPr>
        <w:t>云何如来顿弃因缘。</w:t>
      </w:r>
    </w:p>
    <w:p w14:paraId="76BF2E9A" w14:textId="5EACCC8C" w:rsidR="00340044" w:rsidRPr="00F20CE5" w:rsidRDefault="005B61C9" w:rsidP="000D5C78">
      <w:pPr>
        <w:widowControl w:val="0"/>
        <w:ind w:firstLine="600"/>
      </w:pPr>
      <w:r w:rsidRPr="00F20CE5">
        <w:rPr>
          <w:rFonts w:hint="eastAsia"/>
        </w:rPr>
        <w:t>我们明明知道是因缘而产生的，但是如来为什么</w:t>
      </w:r>
      <w:r w:rsidRPr="00F20CE5">
        <w:rPr>
          <w:rFonts w:hint="eastAsia"/>
        </w:rPr>
        <w:lastRenderedPageBreak/>
        <w:t>顿然放弃所有的因缘产生。如果这样，他说我有点不大承认。</w:t>
      </w:r>
    </w:p>
    <w:p w14:paraId="1F6BB40C" w14:textId="1A7C3A52" w:rsidR="00340044" w:rsidRPr="00F20CE5" w:rsidRDefault="005B61C9" w:rsidP="000D5C78">
      <w:pPr>
        <w:widowControl w:val="0"/>
        <w:ind w:firstLine="600"/>
      </w:pPr>
      <w:r w:rsidRPr="00F20CE5">
        <w:rPr>
          <w:rFonts w:hint="eastAsia"/>
        </w:rPr>
        <w:t>怎么不大承认？</w:t>
      </w:r>
    </w:p>
    <w:p w14:paraId="01E6EBA2" w14:textId="7181B075" w:rsidR="00340044" w:rsidRPr="00F20CE5" w:rsidRDefault="005B61C9" w:rsidP="000D5C78">
      <w:pPr>
        <w:widowControl w:val="0"/>
        <w:ind w:firstLine="601"/>
        <w:rPr>
          <w:b/>
          <w:bCs/>
        </w:rPr>
      </w:pPr>
      <w:r w:rsidRPr="00F20CE5">
        <w:rPr>
          <w:rFonts w:hint="eastAsia"/>
          <w:b/>
          <w:bCs/>
        </w:rPr>
        <w:t>我从因缘。心得开悟。</w:t>
      </w:r>
    </w:p>
    <w:p w14:paraId="12EA4CF8" w14:textId="2AA88FB6" w:rsidR="00340044" w:rsidRPr="00F20CE5" w:rsidRDefault="005B61C9" w:rsidP="000D5C78">
      <w:pPr>
        <w:widowControl w:val="0"/>
        <w:ind w:firstLine="600"/>
      </w:pPr>
      <w:r w:rsidRPr="00F20CE5">
        <w:rPr>
          <w:rFonts w:hint="eastAsia"/>
        </w:rPr>
        <w:t>阿难虽然是个初果，证悟的境界不是很高的，但实际上当时如来说因缘法——因为前面讲，当时讲《楞严经》的时候，阿难就开悟了，初果了。</w:t>
      </w:r>
    </w:p>
    <w:p w14:paraId="41977287" w14:textId="0A6A5F4C" w:rsidR="00340044" w:rsidRPr="00F20CE5" w:rsidRDefault="005B61C9" w:rsidP="000D5C78">
      <w:pPr>
        <w:widowControl w:val="0"/>
        <w:ind w:firstLine="600"/>
      </w:pPr>
      <w:r w:rsidRPr="00F20CE5">
        <w:rPr>
          <w:rFonts w:hint="eastAsia"/>
        </w:rPr>
        <w:t>我是当时您说因缘法的时候心得开悟。</w:t>
      </w:r>
    </w:p>
    <w:p w14:paraId="6A118ADE" w14:textId="1D29EC6F" w:rsidR="00340044" w:rsidRPr="00F20CE5" w:rsidRDefault="005B61C9" w:rsidP="000D5C78">
      <w:pPr>
        <w:widowControl w:val="0"/>
        <w:ind w:firstLine="601"/>
        <w:rPr>
          <w:b/>
          <w:bCs/>
        </w:rPr>
      </w:pPr>
      <w:r w:rsidRPr="00F20CE5">
        <w:rPr>
          <w:rFonts w:hint="eastAsia"/>
          <w:b/>
          <w:bCs/>
        </w:rPr>
        <w:t>世尊。此义何独我等年少有学声闻。今此会中。大目犍连。及舍利弗。须菩提等。从老梵志。闻佛因缘。发心开悟。得成无漏。</w:t>
      </w:r>
    </w:p>
    <w:p w14:paraId="3E096115" w14:textId="15CB302B" w:rsidR="00340044" w:rsidRPr="00F20CE5" w:rsidRDefault="005B61C9" w:rsidP="000D5C78">
      <w:pPr>
        <w:widowControl w:val="0"/>
        <w:ind w:firstLine="600"/>
      </w:pPr>
      <w:r w:rsidRPr="00F20CE5">
        <w:rPr>
          <w:rFonts w:hint="eastAsia"/>
        </w:rPr>
        <w:t>他说，不仅仅是单独我这么一个小沙弥，小年轻的阿难声闻，不仅仅是我们这些年轻之辈的小沙弥，这些是依靠因缘而开悟的。而且今天在座的，楞严大法会里面的特别了不起的那些长老，比如大目犍连，还有舍利佛，还有须菩提等等，这些的话，</w:t>
      </w:r>
      <w:r w:rsidR="000C5882" w:rsidRPr="00F20CE5">
        <w:rPr>
          <w:rFonts w:hint="eastAsia"/>
        </w:rPr>
        <w:t>“</w:t>
      </w:r>
      <w:r w:rsidRPr="00F20CE5">
        <w:rPr>
          <w:rFonts w:hint="eastAsia"/>
        </w:rPr>
        <w:t>从老梵志。闻佛因缘。发心开悟。得成无漏。</w:t>
      </w:r>
      <w:r w:rsidR="005C371A" w:rsidRPr="00F20CE5">
        <w:rPr>
          <w:rFonts w:hint="eastAsia"/>
        </w:rPr>
        <w:t>”</w:t>
      </w:r>
    </w:p>
    <w:p w14:paraId="08DE34D4" w14:textId="251EBAE5" w:rsidR="00340044" w:rsidRPr="00F20CE5" w:rsidRDefault="000C5882" w:rsidP="000D5C78">
      <w:pPr>
        <w:widowControl w:val="0"/>
        <w:ind w:firstLine="600"/>
      </w:pPr>
      <w:r w:rsidRPr="00F20CE5">
        <w:rPr>
          <w:rFonts w:hint="eastAsia"/>
        </w:rPr>
        <w:t>“</w:t>
      </w:r>
      <w:r w:rsidR="005B61C9" w:rsidRPr="00F20CE5">
        <w:rPr>
          <w:rFonts w:hint="eastAsia"/>
        </w:rPr>
        <w:t>从老</w:t>
      </w:r>
      <w:r w:rsidR="005C371A" w:rsidRPr="00F20CE5">
        <w:rPr>
          <w:rFonts w:hint="eastAsia"/>
        </w:rPr>
        <w:t>”</w:t>
      </w:r>
      <w:r w:rsidR="005B61C9" w:rsidRPr="00F20CE5">
        <w:rPr>
          <w:rFonts w:hint="eastAsia"/>
        </w:rPr>
        <w:t>，藏文当中：</w:t>
      </w:r>
      <w:r w:rsidRPr="00F20CE5">
        <w:rPr>
          <w:rFonts w:hint="eastAsia"/>
        </w:rPr>
        <w:t>“</w:t>
      </w:r>
      <w:r w:rsidR="005B61C9" w:rsidRPr="00F20CE5">
        <w:rPr>
          <w:rFonts w:hint="eastAsia"/>
        </w:rPr>
        <w:t>这些等</w:t>
      </w:r>
      <w:r w:rsidR="005C371A" w:rsidRPr="00F20CE5">
        <w:rPr>
          <w:rFonts w:hint="eastAsia"/>
        </w:rPr>
        <w:t>”</w:t>
      </w:r>
      <w:r w:rsidR="005B61C9" w:rsidRPr="00F20CE5">
        <w:rPr>
          <w:rFonts w:hint="eastAsia"/>
        </w:rPr>
        <w:t>。这些等老梵志也是闻了佛陀因缘的法而开悟的，最后得成无漏。这是一种解释方法。</w:t>
      </w:r>
    </w:p>
    <w:p w14:paraId="4F9D6675" w14:textId="5C64193C" w:rsidR="00340044" w:rsidRPr="00F20CE5" w:rsidRDefault="005B61C9" w:rsidP="000D5C78">
      <w:pPr>
        <w:widowControl w:val="0"/>
        <w:ind w:firstLine="600"/>
      </w:pPr>
      <w:r w:rsidRPr="00F20CE5">
        <w:rPr>
          <w:rFonts w:hint="eastAsia"/>
        </w:rPr>
        <w:lastRenderedPageBreak/>
        <w:t>还有一种解释，好像长水子璇</w:t>
      </w:r>
      <w:r w:rsidR="00340044" w:rsidRPr="00F20CE5">
        <w:rPr>
          <w:vertAlign w:val="superscript"/>
        </w:rPr>
        <w:footnoteReference w:id="312"/>
      </w:r>
      <w:r w:rsidRPr="00F20CE5">
        <w:rPr>
          <w:rFonts w:hint="eastAsia"/>
        </w:rPr>
        <w:t>、《指掌疏》</w:t>
      </w:r>
      <w:r w:rsidR="00340044" w:rsidRPr="00F20CE5">
        <w:rPr>
          <w:vertAlign w:val="superscript"/>
        </w:rPr>
        <w:footnoteReference w:id="313"/>
      </w:r>
      <w:r w:rsidRPr="00F20CE5">
        <w:rPr>
          <w:rFonts w:hint="eastAsia"/>
        </w:rPr>
        <w:t>这些，他们的解释方式不同的。藏文当中是</w:t>
      </w:r>
      <w:r w:rsidR="000C5882" w:rsidRPr="00F20CE5">
        <w:rPr>
          <w:rFonts w:hint="eastAsia"/>
        </w:rPr>
        <w:t>“</w:t>
      </w:r>
      <w:r w:rsidRPr="00F20CE5">
        <w:rPr>
          <w:rFonts w:hint="eastAsia"/>
        </w:rPr>
        <w:t>等等这些老梵志们</w:t>
      </w:r>
      <w:r w:rsidR="005C371A" w:rsidRPr="00F20CE5">
        <w:rPr>
          <w:rFonts w:hint="eastAsia"/>
        </w:rPr>
        <w:t>”</w:t>
      </w:r>
      <w:r w:rsidRPr="00F20CE5">
        <w:rPr>
          <w:rFonts w:hint="eastAsia"/>
        </w:rPr>
        <w:t>，可能须菩提和舍利子、目犍连以前可能全是老婆罗门，是吧。其实老梵志们也是这样的。</w:t>
      </w:r>
    </w:p>
    <w:p w14:paraId="64706E3E" w14:textId="736509A9" w:rsidR="00340044" w:rsidRPr="00F20CE5" w:rsidRDefault="005B61C9" w:rsidP="000D5C78">
      <w:pPr>
        <w:widowControl w:val="0"/>
        <w:ind w:firstLine="600"/>
      </w:pPr>
      <w:r w:rsidRPr="00F20CE5">
        <w:rPr>
          <w:rFonts w:hint="eastAsia"/>
        </w:rPr>
        <w:t>还有一种解释方法：等等这些人，刚开始从老梵志那里听闻，后来在佛陀那里听因缘法而开悟的。可能这样就比较好一点。</w:t>
      </w:r>
    </w:p>
    <w:p w14:paraId="48423543" w14:textId="486AE88C" w:rsidR="00340044" w:rsidRPr="00F20CE5" w:rsidRDefault="005B61C9" w:rsidP="000D5C78">
      <w:pPr>
        <w:widowControl w:val="0"/>
        <w:ind w:firstLine="600"/>
      </w:pPr>
      <w:r w:rsidRPr="00F20CE5">
        <w:rPr>
          <w:rFonts w:hint="eastAsia"/>
        </w:rPr>
        <w:t>因为</w:t>
      </w:r>
      <w:r w:rsidR="000C5882" w:rsidRPr="00F20CE5">
        <w:rPr>
          <w:rFonts w:hint="eastAsia"/>
        </w:rPr>
        <w:t>“</w:t>
      </w:r>
      <w:r w:rsidRPr="00F20CE5">
        <w:rPr>
          <w:rFonts w:hint="eastAsia"/>
        </w:rPr>
        <w:t>从老梵志</w:t>
      </w:r>
      <w:r w:rsidR="005C371A" w:rsidRPr="00F20CE5">
        <w:rPr>
          <w:rFonts w:hint="eastAsia"/>
        </w:rPr>
        <w:t>”</w:t>
      </w:r>
      <w:r w:rsidRPr="00F20CE5">
        <w:rPr>
          <w:rFonts w:hint="eastAsia"/>
        </w:rPr>
        <w:t>，从，好像藏文和长水子璇是比较相同的。《指掌疏》里面，因为这些阿罗汉以前在一些婆罗门面前得过一些道，后来闻到佛陀的因缘法，最后开悟，获得了阿罗汉果位，得成无漏的果位。</w:t>
      </w:r>
    </w:p>
    <w:p w14:paraId="2F022508" w14:textId="64C87969" w:rsidR="00340044" w:rsidRPr="00F20CE5" w:rsidRDefault="005B61C9" w:rsidP="000D5C78">
      <w:pPr>
        <w:widowControl w:val="0"/>
        <w:ind w:firstLine="601"/>
        <w:rPr>
          <w:b/>
          <w:bCs/>
        </w:rPr>
      </w:pPr>
      <w:r w:rsidRPr="00F20CE5">
        <w:rPr>
          <w:rFonts w:hint="eastAsia"/>
          <w:b/>
          <w:bCs/>
        </w:rPr>
        <w:t>今说菩提不从因缘。</w:t>
      </w:r>
    </w:p>
    <w:p w14:paraId="005367A5" w14:textId="1D3ACE0A" w:rsidR="00340044" w:rsidRPr="00F20CE5" w:rsidRDefault="005B61C9" w:rsidP="000D5C78">
      <w:pPr>
        <w:widowControl w:val="0"/>
        <w:ind w:firstLine="600"/>
      </w:pPr>
      <w:r w:rsidRPr="00F20CE5">
        <w:rPr>
          <w:rFonts w:hint="eastAsia"/>
        </w:rPr>
        <w:t>今天你刚才说的菩提没有因，无明都不存在，没有什么因。</w:t>
      </w:r>
    </w:p>
    <w:p w14:paraId="1ABBE036" w14:textId="1C23F0CB" w:rsidR="00340044" w:rsidRPr="00F20CE5" w:rsidRDefault="005B61C9" w:rsidP="000D5C78">
      <w:pPr>
        <w:widowControl w:val="0"/>
        <w:ind w:firstLine="601"/>
        <w:rPr>
          <w:b/>
          <w:bCs/>
        </w:rPr>
      </w:pPr>
      <w:r w:rsidRPr="00F20CE5">
        <w:rPr>
          <w:rFonts w:hint="eastAsia"/>
          <w:b/>
          <w:bCs/>
        </w:rPr>
        <w:t>则王舍城拘舍黎等。所说自然。成第一义。</w:t>
      </w:r>
    </w:p>
    <w:p w14:paraId="34954518" w14:textId="727C9086" w:rsidR="00340044" w:rsidRPr="00F20CE5" w:rsidRDefault="005B61C9" w:rsidP="000D5C78">
      <w:pPr>
        <w:widowControl w:val="0"/>
        <w:ind w:firstLine="600"/>
      </w:pPr>
      <w:r w:rsidRPr="00F20CE5">
        <w:rPr>
          <w:rFonts w:hint="eastAsia"/>
        </w:rPr>
        <w:t>今天你说不是因缘产生，那我们王舍城里面有一个外道，叫做拘舍梨</w:t>
      </w:r>
      <w:r w:rsidR="00340044" w:rsidRPr="00F20CE5">
        <w:rPr>
          <w:vertAlign w:val="superscript"/>
        </w:rPr>
        <w:footnoteReference w:id="314"/>
      </w:r>
      <w:r w:rsidRPr="00F20CE5">
        <w:rPr>
          <w:rFonts w:hint="eastAsia"/>
        </w:rPr>
        <w:t>，他说也是自然而成就的。</w:t>
      </w:r>
    </w:p>
    <w:p w14:paraId="5D888AE6" w14:textId="250F347A" w:rsidR="00340044" w:rsidRPr="00F20CE5" w:rsidRDefault="005B61C9" w:rsidP="000D5C78">
      <w:pPr>
        <w:widowControl w:val="0"/>
        <w:ind w:firstLine="600"/>
      </w:pPr>
      <w:r w:rsidRPr="00F20CE5">
        <w:rPr>
          <w:rFonts w:hint="eastAsia"/>
        </w:rPr>
        <w:lastRenderedPageBreak/>
        <w:t>他说是八万劫当中，如果人自然待着，最后自然而然成就的。比如有一些线条的丸子，放在这里，最后它滚着滚着，最后自然停下来一样的。人到了一定时间，到了八万劫以后自然成就的。</w:t>
      </w:r>
    </w:p>
    <w:p w14:paraId="5A4589F2" w14:textId="3D86E4C7" w:rsidR="00340044" w:rsidRPr="00F20CE5" w:rsidRDefault="005B61C9" w:rsidP="000D5C78">
      <w:pPr>
        <w:widowControl w:val="0"/>
        <w:ind w:firstLine="600"/>
      </w:pPr>
      <w:r w:rsidRPr="00F20CE5">
        <w:rPr>
          <w:rFonts w:hint="eastAsia"/>
        </w:rPr>
        <w:t>我们这些阿罗汉全部是依靠因缘而开悟的，但佛陀你今天说不是因缘而产生的话，你的观点跟王舍城外道的观点一点差别都没有。他还是敢问敢说。</w:t>
      </w:r>
    </w:p>
    <w:p w14:paraId="38C9F470" w14:textId="5200D6E2" w:rsidR="00340044" w:rsidRPr="00F20CE5" w:rsidRDefault="005B61C9" w:rsidP="000D5C78">
      <w:pPr>
        <w:widowControl w:val="0"/>
        <w:ind w:firstLine="601"/>
        <w:rPr>
          <w:b/>
          <w:bCs/>
        </w:rPr>
      </w:pPr>
      <w:r w:rsidRPr="00F20CE5">
        <w:rPr>
          <w:rFonts w:hint="eastAsia"/>
          <w:b/>
          <w:bCs/>
        </w:rPr>
        <w:t>惟垂大悲。开发迷闷。</w:t>
      </w:r>
    </w:p>
    <w:p w14:paraId="36B33944" w14:textId="15836A05" w:rsidR="00340044" w:rsidRPr="00F20CE5" w:rsidRDefault="005B61C9" w:rsidP="000D5C78">
      <w:pPr>
        <w:widowControl w:val="0"/>
        <w:ind w:firstLine="600"/>
      </w:pPr>
      <w:r w:rsidRPr="00F20CE5">
        <w:rPr>
          <w:rFonts w:hint="eastAsia"/>
        </w:rPr>
        <w:t>唯有祈求大慈大悲的佛陀，您开发我们迷闷的心，给我们转法轮。</w:t>
      </w:r>
    </w:p>
    <w:p w14:paraId="14A8B19C" w14:textId="2B4484F1" w:rsidR="00340044" w:rsidRPr="00F20CE5" w:rsidRDefault="005B61C9" w:rsidP="000D5C78">
      <w:pPr>
        <w:widowControl w:val="0"/>
        <w:ind w:firstLine="600"/>
      </w:pPr>
      <w:r w:rsidRPr="00F20CE5">
        <w:rPr>
          <w:rFonts w:hint="eastAsia"/>
        </w:rPr>
        <w:t>说是说的很厉害，你跟外道没有什么差别。我们有些人也是在有些人面前说的很厉害，最后也说一个比较婉转的语言来：</w:t>
      </w:r>
      <w:r w:rsidR="000C5882" w:rsidRPr="00F20CE5">
        <w:rPr>
          <w:rFonts w:hint="eastAsia"/>
        </w:rPr>
        <w:t>“</w:t>
      </w:r>
      <w:r w:rsidRPr="00F20CE5">
        <w:rPr>
          <w:rFonts w:hint="eastAsia"/>
        </w:rPr>
        <w:t>我们认为你的观点跟什么什么完全是一样的，但是还是要请求你来慈悲开示吧。</w:t>
      </w:r>
      <w:r w:rsidR="005C371A" w:rsidRPr="00F20CE5">
        <w:rPr>
          <w:rFonts w:hint="eastAsia"/>
        </w:rPr>
        <w:t>”</w:t>
      </w:r>
    </w:p>
    <w:p w14:paraId="26B26139" w14:textId="7EA0ACB3" w:rsidR="00340044" w:rsidRPr="00F20CE5" w:rsidRDefault="005B61C9" w:rsidP="000D5C78">
      <w:pPr>
        <w:widowControl w:val="0"/>
        <w:ind w:firstLine="600"/>
      </w:pPr>
      <w:r w:rsidRPr="00F20CE5">
        <w:rPr>
          <w:rFonts w:hint="eastAsia"/>
        </w:rPr>
        <w:t>阿难现在对佛陀越来越不怕了，说你的观点跟王舍城外道的观点是一模一样的，但还是请慈悲开示。</w:t>
      </w:r>
    </w:p>
    <w:p w14:paraId="2448A059" w14:textId="3F560F86" w:rsidR="00340044" w:rsidRPr="00F20CE5" w:rsidRDefault="005B61C9" w:rsidP="000D5C78">
      <w:pPr>
        <w:widowControl w:val="0"/>
        <w:ind w:firstLine="601"/>
        <w:rPr>
          <w:b/>
          <w:bCs/>
        </w:rPr>
      </w:pPr>
      <w:r w:rsidRPr="00F20CE5">
        <w:rPr>
          <w:rFonts w:hint="eastAsia"/>
          <w:b/>
          <w:bCs/>
        </w:rPr>
        <w:t>佛告阿难。即如城中。演若达多。狂性因缘。若得灭除。则不狂性。自然而出。因缘自然。理穷于是。</w:t>
      </w:r>
    </w:p>
    <w:p w14:paraId="113C4B9B" w14:textId="0B36BE9C" w:rsidR="00340044" w:rsidRPr="00F20CE5" w:rsidRDefault="005B61C9" w:rsidP="000D5C78">
      <w:pPr>
        <w:widowControl w:val="0"/>
        <w:ind w:firstLine="600"/>
      </w:pPr>
      <w:r w:rsidRPr="00F20CE5">
        <w:rPr>
          <w:rFonts w:hint="eastAsia"/>
        </w:rPr>
        <w:t>下面佛陀跟阿难进行辩论了。看我跟外道相同还</w:t>
      </w:r>
      <w:r w:rsidRPr="00F20CE5">
        <w:rPr>
          <w:rFonts w:hint="eastAsia"/>
        </w:rPr>
        <w:lastRenderedPageBreak/>
        <w:t>是你跟外道相同，过来，你过来，阿难多，你过来，阿难达，是吧？你过来</w:t>
      </w:r>
      <w:r w:rsidR="000C5882" w:rsidRPr="00F20CE5">
        <w:rPr>
          <w:rFonts w:ascii="华文楷体" w:hAnsi="华文楷体" w:hint="eastAsia"/>
        </w:rPr>
        <w:t>……</w:t>
      </w:r>
      <w:r w:rsidRPr="00F20CE5">
        <w:rPr>
          <w:rFonts w:hint="eastAsia"/>
        </w:rPr>
        <w:t>。阿难多有时候是很可怜的，有时候佛陀把他训的很厉害的，有时候是其他的，摩登伽女，包括摩登伽女的母亲也是对他很不好的。</w:t>
      </w:r>
    </w:p>
    <w:p w14:paraId="512D218B" w14:textId="76FA8D3D" w:rsidR="00340044" w:rsidRPr="00F20CE5" w:rsidRDefault="005B61C9" w:rsidP="000D5C78">
      <w:pPr>
        <w:widowControl w:val="0"/>
        <w:ind w:firstLine="600"/>
      </w:pPr>
      <w:r w:rsidRPr="00F20CE5">
        <w:rPr>
          <w:rFonts w:hint="eastAsia"/>
        </w:rPr>
        <w:t>阿难啊，我们城市里面的演若达多，确实他中间发过疯，精神一段时间不正常了，也去过精神病医院，后来就回来了，回来了现在就正常了。</w:t>
      </w:r>
    </w:p>
    <w:p w14:paraId="4B6CC017" w14:textId="7CC7DF3E" w:rsidR="00340044" w:rsidRPr="00F20CE5" w:rsidRDefault="000C5882" w:rsidP="000D5C78">
      <w:pPr>
        <w:widowControl w:val="0"/>
        <w:ind w:firstLine="600"/>
      </w:pPr>
      <w:r w:rsidRPr="00F20CE5">
        <w:rPr>
          <w:rFonts w:hint="eastAsia"/>
        </w:rPr>
        <w:t>“</w:t>
      </w:r>
      <w:r w:rsidR="005B61C9" w:rsidRPr="00F20CE5">
        <w:rPr>
          <w:rFonts w:hint="eastAsia"/>
        </w:rPr>
        <w:t>狂性因缘</w:t>
      </w:r>
      <w:r w:rsidR="005C371A" w:rsidRPr="00F20CE5">
        <w:rPr>
          <w:rFonts w:hint="eastAsia"/>
        </w:rPr>
        <w:t>”</w:t>
      </w:r>
      <w:r w:rsidR="005B61C9" w:rsidRPr="00F20CE5">
        <w:rPr>
          <w:rFonts w:hint="eastAsia"/>
        </w:rPr>
        <w:t>，刚才不是正在发狂，它的因缘如果灭除——因为一段时间确实心烦意乱，外面狂奔，最后这种狂性的因缘已经灭除，</w:t>
      </w:r>
      <w:r w:rsidRPr="00F20CE5">
        <w:rPr>
          <w:rFonts w:hint="eastAsia"/>
        </w:rPr>
        <w:t>“</w:t>
      </w:r>
      <w:r w:rsidR="005B61C9" w:rsidRPr="00F20CE5">
        <w:rPr>
          <w:rFonts w:hint="eastAsia"/>
        </w:rPr>
        <w:t>则不狂性自然而出</w:t>
      </w:r>
      <w:r w:rsidR="005C371A" w:rsidRPr="00F20CE5">
        <w:rPr>
          <w:rFonts w:hint="eastAsia"/>
        </w:rPr>
        <w:t>”</w:t>
      </w:r>
      <w:r w:rsidR="005B61C9" w:rsidRPr="00F20CE5">
        <w:rPr>
          <w:rFonts w:hint="eastAsia"/>
        </w:rPr>
        <w:t>，这个时候是不是不狂乱自然出现了。</w:t>
      </w:r>
    </w:p>
    <w:p w14:paraId="26121018" w14:textId="4C034CC0" w:rsidR="00340044" w:rsidRPr="00F20CE5" w:rsidRDefault="005B61C9" w:rsidP="000D5C78">
      <w:pPr>
        <w:widowControl w:val="0"/>
        <w:ind w:firstLine="600"/>
      </w:pPr>
      <w:r w:rsidRPr="00F20CE5">
        <w:rPr>
          <w:rFonts w:hint="eastAsia"/>
        </w:rPr>
        <w:t>因为阿难觉得因缘产生是可以的，但是自然产生是不合理的。如果</w:t>
      </w:r>
      <w:r w:rsidR="000C5882" w:rsidRPr="00F20CE5">
        <w:rPr>
          <w:rFonts w:hint="eastAsia"/>
        </w:rPr>
        <w:t>“</w:t>
      </w:r>
      <w:r w:rsidRPr="00F20CE5">
        <w:rPr>
          <w:rFonts w:hint="eastAsia"/>
        </w:rPr>
        <w:t>狂性自歇，歇即菩提</w:t>
      </w:r>
      <w:r w:rsidR="005C371A" w:rsidRPr="00F20CE5">
        <w:rPr>
          <w:rFonts w:hint="eastAsia"/>
        </w:rPr>
        <w:t>”</w:t>
      </w:r>
      <w:r w:rsidRPr="00F20CE5">
        <w:rPr>
          <w:rFonts w:hint="eastAsia"/>
        </w:rPr>
        <w:t>的话，这个是一种自然产生，他认为是这样的。</w:t>
      </w:r>
    </w:p>
    <w:p w14:paraId="1E00251D" w14:textId="191E4329" w:rsidR="00340044" w:rsidRPr="00F20CE5" w:rsidRDefault="005B61C9" w:rsidP="000D5C78">
      <w:pPr>
        <w:widowControl w:val="0"/>
        <w:ind w:firstLine="600"/>
      </w:pPr>
      <w:r w:rsidRPr="00F20CE5">
        <w:rPr>
          <w:rFonts w:hint="eastAsia"/>
        </w:rPr>
        <w:t>但佛陀在这里问，狂性如果灭，那不狂的心是不是自然出现？如果你说是，其实因缘和自然，</w:t>
      </w:r>
      <w:r w:rsidR="000C5882" w:rsidRPr="00F20CE5">
        <w:rPr>
          <w:rFonts w:hint="eastAsia"/>
        </w:rPr>
        <w:t>“</w:t>
      </w:r>
      <w:r w:rsidRPr="00F20CE5">
        <w:rPr>
          <w:rFonts w:hint="eastAsia"/>
        </w:rPr>
        <w:t>理穷于是</w:t>
      </w:r>
      <w:r w:rsidR="005C371A" w:rsidRPr="00F20CE5">
        <w:rPr>
          <w:rFonts w:hint="eastAsia"/>
        </w:rPr>
        <w:t>”</w:t>
      </w:r>
      <w:r w:rsidRPr="00F20CE5">
        <w:rPr>
          <w:rFonts w:hint="eastAsia"/>
        </w:rPr>
        <w:t>，其实因缘和自然法也是仅此而已。</w:t>
      </w:r>
    </w:p>
    <w:p w14:paraId="069C8C73" w14:textId="1B4017F9" w:rsidR="00340044" w:rsidRPr="00F20CE5" w:rsidRDefault="005B61C9" w:rsidP="000D5C78">
      <w:pPr>
        <w:widowControl w:val="0"/>
        <w:ind w:firstLine="600"/>
      </w:pPr>
      <w:r w:rsidRPr="00F20CE5">
        <w:rPr>
          <w:rFonts w:hint="eastAsia"/>
        </w:rPr>
        <w:t>你说狂性已经灭了，实际上他的心原本就是这样的。除了这个以外，我们也没有承认一个常有的自然法，跟外道完全都是不同的。只不过是狂性堙灭，自然回到自己原来的这种状态当中。中间是发过疯的，</w:t>
      </w:r>
      <w:r w:rsidRPr="00F20CE5">
        <w:rPr>
          <w:rFonts w:hint="eastAsia"/>
        </w:rPr>
        <w:lastRenderedPageBreak/>
        <w:t>后来就正常了，正常的时候还是正常人。但是你说只要正常就跟外道没有什么差别，不是这个意思。</w:t>
      </w:r>
    </w:p>
    <w:p w14:paraId="3EC4D31F" w14:textId="4928FC57" w:rsidR="00340044" w:rsidRPr="00F20CE5" w:rsidRDefault="005B61C9" w:rsidP="000D5C78">
      <w:pPr>
        <w:widowControl w:val="0"/>
        <w:ind w:firstLine="600"/>
      </w:pPr>
      <w:r w:rsidRPr="00F20CE5">
        <w:rPr>
          <w:rFonts w:hint="eastAsia"/>
        </w:rPr>
        <w:t>其实狂性堙灭，这个叫做因缘法。本性自然出现，这个也可以说一种自然也好，也可以是歇即菩提，也是这个意思。</w:t>
      </w:r>
    </w:p>
    <w:p w14:paraId="1FE420B5" w14:textId="01D04155" w:rsidR="00340044" w:rsidRPr="00F20CE5" w:rsidRDefault="005B61C9" w:rsidP="000D5C78">
      <w:pPr>
        <w:widowControl w:val="0"/>
        <w:ind w:firstLine="600"/>
      </w:pPr>
      <w:r w:rsidRPr="00F20CE5">
        <w:rPr>
          <w:rFonts w:hint="eastAsia"/>
        </w:rPr>
        <w:t>佛又告诉阿难：</w:t>
      </w:r>
    </w:p>
    <w:p w14:paraId="0DC78E6F" w14:textId="657DED79" w:rsidR="00340044" w:rsidRPr="00F20CE5" w:rsidRDefault="005B61C9" w:rsidP="000D5C78">
      <w:pPr>
        <w:widowControl w:val="0"/>
        <w:ind w:firstLine="601"/>
        <w:rPr>
          <w:b/>
          <w:bCs/>
        </w:rPr>
      </w:pPr>
      <w:r w:rsidRPr="00F20CE5">
        <w:rPr>
          <w:rFonts w:hint="eastAsia"/>
          <w:b/>
          <w:bCs/>
        </w:rPr>
        <w:t>阿难。演若达多。头本自然。本自其然。无然非自。</w:t>
      </w:r>
    </w:p>
    <w:p w14:paraId="3BAFE129" w14:textId="47BCDA50" w:rsidR="00340044" w:rsidRPr="00F20CE5" w:rsidRDefault="005B61C9" w:rsidP="000D5C78">
      <w:pPr>
        <w:widowControl w:val="0"/>
        <w:ind w:firstLine="600"/>
      </w:pPr>
      <w:r w:rsidRPr="00F20CE5">
        <w:rPr>
          <w:rFonts w:hint="eastAsia"/>
        </w:rPr>
        <w:t>《楞严经》有时候还是很那个，哈哈哈哈。那天不是有个博士，他一晚上就看懂了。我就有点怀疑，他可能啃不动。他一晚上，我们这么多天都是，要看很长时间才看大概，翻了注释，思考，才能懂。不知道，如果他真的看懂了，我遇到他的时候问一下，这里面几个词，让他解释解释，看看他看懂了没有。</w:t>
      </w:r>
    </w:p>
    <w:p w14:paraId="655DBB82" w14:textId="0EE97D99" w:rsidR="00340044" w:rsidRPr="00F20CE5" w:rsidRDefault="005B61C9" w:rsidP="000D5C78">
      <w:pPr>
        <w:widowControl w:val="0"/>
        <w:ind w:firstLine="600"/>
      </w:pPr>
      <w:r w:rsidRPr="00F20CE5">
        <w:rPr>
          <w:rFonts w:hint="eastAsia"/>
        </w:rPr>
        <w:t>佛陀告诉阿难，演若达多他的头本来都是已经自然具足。</w:t>
      </w:r>
      <w:r w:rsidR="000C5882" w:rsidRPr="00F20CE5">
        <w:rPr>
          <w:rFonts w:hint="eastAsia"/>
        </w:rPr>
        <w:t>“</w:t>
      </w:r>
      <w:r w:rsidRPr="00F20CE5">
        <w:rPr>
          <w:rFonts w:hint="eastAsia"/>
        </w:rPr>
        <w:t>本自其然</w:t>
      </w:r>
      <w:r w:rsidR="005C371A" w:rsidRPr="00F20CE5">
        <w:rPr>
          <w:rFonts w:hint="eastAsia"/>
        </w:rPr>
        <w:t>”</w:t>
      </w:r>
      <w:r w:rsidRPr="00F20CE5">
        <w:rPr>
          <w:rFonts w:hint="eastAsia"/>
        </w:rPr>
        <w:t>，本来头也没有失去过，一直具足。</w:t>
      </w:r>
      <w:r w:rsidR="000C5882" w:rsidRPr="00F20CE5">
        <w:rPr>
          <w:rFonts w:hint="eastAsia"/>
        </w:rPr>
        <w:t>“</w:t>
      </w:r>
      <w:r w:rsidRPr="00F20CE5">
        <w:rPr>
          <w:rFonts w:hint="eastAsia"/>
        </w:rPr>
        <w:t>无然非自</w:t>
      </w:r>
      <w:r w:rsidR="005C371A" w:rsidRPr="00F20CE5">
        <w:rPr>
          <w:rFonts w:hint="eastAsia"/>
        </w:rPr>
        <w:t>”</w:t>
      </w:r>
      <w:r w:rsidRPr="00F20CE5">
        <w:rPr>
          <w:rFonts w:hint="eastAsia"/>
        </w:rPr>
        <w:t>，没有一个它的头不存在的时候。</w:t>
      </w:r>
    </w:p>
    <w:p w14:paraId="57EF4D5B" w14:textId="2F0ADA74" w:rsidR="00340044" w:rsidRPr="00F20CE5" w:rsidRDefault="005B61C9" w:rsidP="000D5C78">
      <w:pPr>
        <w:widowControl w:val="0"/>
        <w:ind w:firstLine="600"/>
      </w:pPr>
      <w:r w:rsidRPr="00F20CE5">
        <w:rPr>
          <w:rFonts w:hint="eastAsia"/>
        </w:rPr>
        <w:t>从演若达多来讲的话，他正在狂奔的时候也好，或者照镜子的时候也好，或者是最后回来的时候，他原来的头一直是在，一直都是在他的身上。从来没有发生过他的头中间没有了，后来又回来了，没有这样</w:t>
      </w:r>
      <w:r w:rsidRPr="00F20CE5">
        <w:rPr>
          <w:rFonts w:hint="eastAsia"/>
        </w:rPr>
        <w:lastRenderedPageBreak/>
        <w:t>的一个过程，没有这样的。</w:t>
      </w:r>
    </w:p>
    <w:p w14:paraId="127781D0" w14:textId="0A1F2B18" w:rsidR="00340044" w:rsidRPr="00F20CE5" w:rsidRDefault="005B61C9" w:rsidP="000D5C78">
      <w:pPr>
        <w:widowControl w:val="0"/>
        <w:ind w:firstLine="601"/>
        <w:rPr>
          <w:b/>
          <w:bCs/>
        </w:rPr>
      </w:pPr>
      <w:r w:rsidRPr="00F20CE5">
        <w:rPr>
          <w:rFonts w:hint="eastAsia"/>
          <w:b/>
          <w:bCs/>
        </w:rPr>
        <w:t>何因缘故。怖头狂走。</w:t>
      </w:r>
    </w:p>
    <w:p w14:paraId="0DBBD5AB" w14:textId="639FA46E" w:rsidR="00340044" w:rsidRPr="00F20CE5" w:rsidRDefault="005B61C9" w:rsidP="000D5C78">
      <w:pPr>
        <w:widowControl w:val="0"/>
        <w:ind w:firstLine="600"/>
      </w:pPr>
      <w:r w:rsidRPr="00F20CE5">
        <w:rPr>
          <w:rFonts w:hint="eastAsia"/>
        </w:rPr>
        <w:t>以什么因缘呢？因为他害怕失去了自己的头，开始狂奔而走。</w:t>
      </w:r>
    </w:p>
    <w:p w14:paraId="7A00B112" w14:textId="4BABA4CA" w:rsidR="00340044" w:rsidRPr="00F20CE5" w:rsidRDefault="005B61C9" w:rsidP="000D5C78">
      <w:pPr>
        <w:widowControl w:val="0"/>
        <w:ind w:firstLine="600"/>
      </w:pPr>
      <w:r w:rsidRPr="00F20CE5">
        <w:rPr>
          <w:rFonts w:hint="eastAsia"/>
        </w:rPr>
        <w:t>这是以什么因缘？你如果真的要找出一个因缘，因为他的头一直是在的，如果不在，有一种因缘。确实像我们有时候牛群当中丢了牦牛，确实牦牛不在，我就心很烦的，到处去找，最后在某个地方找到，确实牛群里面当时是没有牦牛。我找的是对的，因为当时是没有的。好像中观的一个里面，我们心的失去并不是丢牦牛一样的，不是这样的。丢牦牛确实是中间丢了，最后找到了，但我们心的失去不是这样的，本来都是没有丢过。</w:t>
      </w:r>
    </w:p>
    <w:p w14:paraId="07960956" w14:textId="5DBE688D" w:rsidR="00340044" w:rsidRPr="00F20CE5" w:rsidRDefault="005B61C9" w:rsidP="000D5C78">
      <w:pPr>
        <w:widowControl w:val="0"/>
        <w:ind w:firstLine="600"/>
      </w:pPr>
      <w:r w:rsidRPr="00F20CE5">
        <w:rPr>
          <w:rFonts w:hint="eastAsia"/>
        </w:rPr>
        <w:t>所以他说，什么因缘说头已经没有了，然后狂走？</w:t>
      </w:r>
    </w:p>
    <w:p w14:paraId="21F0DD38" w14:textId="4894BB9A" w:rsidR="00340044" w:rsidRPr="00F20CE5" w:rsidRDefault="005B61C9" w:rsidP="000D5C78">
      <w:pPr>
        <w:widowControl w:val="0"/>
        <w:ind w:firstLine="601"/>
        <w:rPr>
          <w:b/>
          <w:bCs/>
        </w:rPr>
      </w:pPr>
      <w:r w:rsidRPr="00F20CE5">
        <w:rPr>
          <w:rFonts w:hint="eastAsia"/>
          <w:b/>
          <w:bCs/>
        </w:rPr>
        <w:t>若自然头。因缘故狂。</w:t>
      </w:r>
    </w:p>
    <w:p w14:paraId="306370EE" w14:textId="1DFC4885" w:rsidR="00340044" w:rsidRPr="00F20CE5" w:rsidRDefault="005B61C9" w:rsidP="000D5C78">
      <w:pPr>
        <w:widowControl w:val="0"/>
        <w:ind w:firstLine="600"/>
      </w:pPr>
      <w:r w:rsidRPr="00F20CE5">
        <w:rPr>
          <w:rFonts w:hint="eastAsia"/>
        </w:rPr>
        <w:t>他说，如果我们的头自然已经具足了，但是因为照镜子的这种因缘，狂奔——头是有的，但是因为照镜子的因缘，突然觉得没有，所以我的心产生狂乱。</w:t>
      </w:r>
    </w:p>
    <w:p w14:paraId="71F02E27" w14:textId="537B7328" w:rsidR="00340044" w:rsidRPr="00F20CE5" w:rsidRDefault="005B61C9" w:rsidP="000D5C78">
      <w:pPr>
        <w:widowControl w:val="0"/>
        <w:ind w:firstLine="600"/>
      </w:pPr>
      <w:r w:rsidRPr="00F20CE5">
        <w:rPr>
          <w:rFonts w:hint="eastAsia"/>
        </w:rPr>
        <w:t>这相当于是一种疑问一样的，因为我的头自然是存在的，但是因为我照镜子，觉得是已经没有了，这个因缘，我的心狂乱。</w:t>
      </w:r>
    </w:p>
    <w:p w14:paraId="26278A40" w14:textId="23A2B0E6" w:rsidR="00340044" w:rsidRPr="00F20CE5" w:rsidRDefault="005B61C9" w:rsidP="000D5C78">
      <w:pPr>
        <w:widowControl w:val="0"/>
        <w:ind w:firstLine="600"/>
      </w:pPr>
      <w:r w:rsidRPr="00F20CE5">
        <w:rPr>
          <w:rFonts w:hint="eastAsia"/>
        </w:rPr>
        <w:lastRenderedPageBreak/>
        <w:t>本来也是这样的，头是已经有的，但是他照镜子以后不知道什么因缘，没有发现，没有发现的时候，就开始害怕了。</w:t>
      </w:r>
    </w:p>
    <w:p w14:paraId="55EF8B4C" w14:textId="124EC68C" w:rsidR="00340044" w:rsidRPr="00F20CE5" w:rsidRDefault="005B61C9" w:rsidP="000D5C78">
      <w:pPr>
        <w:widowControl w:val="0"/>
        <w:ind w:firstLine="600"/>
      </w:pPr>
      <w:r w:rsidRPr="00F20CE5">
        <w:rPr>
          <w:rFonts w:hint="eastAsia"/>
        </w:rPr>
        <w:t>其实我们有些人，包括吵架也好，包括心里有点恐惧：</w:t>
      </w:r>
      <w:r w:rsidR="000C5882" w:rsidRPr="00F20CE5">
        <w:rPr>
          <w:rFonts w:hint="eastAsia"/>
        </w:rPr>
        <w:t>“</w:t>
      </w:r>
      <w:r w:rsidRPr="00F20CE5">
        <w:rPr>
          <w:rFonts w:hint="eastAsia"/>
        </w:rPr>
        <w:t>啊，是不是魔鬼来了？或者会不会我最好的人失去了？</w:t>
      </w:r>
      <w:r w:rsidR="005C371A" w:rsidRPr="00F20CE5">
        <w:rPr>
          <w:rFonts w:hint="eastAsia"/>
        </w:rPr>
        <w:t>”</w:t>
      </w:r>
      <w:r w:rsidRPr="00F20CE5">
        <w:rPr>
          <w:rFonts w:hint="eastAsia"/>
        </w:rPr>
        <w:t>突然心里面有一种狂乱，越紧张越觉得这个事情是很严重的。其实是从来没有发生过的事情，有时候我们会有这样的狂性。</w:t>
      </w:r>
    </w:p>
    <w:p w14:paraId="61BFB87A" w14:textId="5838A4E5" w:rsidR="00340044" w:rsidRPr="00F20CE5" w:rsidRDefault="005B61C9" w:rsidP="000D5C78">
      <w:pPr>
        <w:widowControl w:val="0"/>
        <w:ind w:firstLine="600"/>
      </w:pPr>
      <w:r w:rsidRPr="00F20CE5">
        <w:rPr>
          <w:rFonts w:hint="eastAsia"/>
        </w:rPr>
        <w:t>如果你认为本来头是有的，但是因为这样的因缘的缘故，我的心狂乱的话：</w:t>
      </w:r>
    </w:p>
    <w:p w14:paraId="1315004E" w14:textId="6E4A5A20" w:rsidR="00340044" w:rsidRPr="00F20CE5" w:rsidRDefault="005B61C9" w:rsidP="000D5C78">
      <w:pPr>
        <w:widowControl w:val="0"/>
        <w:ind w:firstLine="601"/>
        <w:rPr>
          <w:b/>
          <w:bCs/>
        </w:rPr>
      </w:pPr>
      <w:r w:rsidRPr="00F20CE5">
        <w:rPr>
          <w:rFonts w:hint="eastAsia"/>
          <w:b/>
          <w:bCs/>
        </w:rPr>
        <w:t>何不自然。因缘故失。</w:t>
      </w:r>
    </w:p>
    <w:p w14:paraId="27B97DF7" w14:textId="3689CBEC" w:rsidR="00340044" w:rsidRPr="00F20CE5" w:rsidRDefault="005B61C9" w:rsidP="000D5C78">
      <w:pPr>
        <w:widowControl w:val="0"/>
        <w:ind w:firstLine="600"/>
      </w:pPr>
      <w:r w:rsidRPr="00F20CE5">
        <w:rPr>
          <w:rFonts w:hint="eastAsia"/>
        </w:rPr>
        <w:t>反过来，为什么不是依靠因缘而舍弃自然，或者为什么不因为自然舍弃这种因缘，因为头是自然存在的，这样你为什么是因为自然，把因缘为什么不舍弃？</w:t>
      </w:r>
    </w:p>
    <w:p w14:paraId="1222271A" w14:textId="3E14686F" w:rsidR="00340044" w:rsidRPr="00F20CE5" w:rsidRDefault="005B61C9" w:rsidP="000D5C78">
      <w:pPr>
        <w:widowControl w:val="0"/>
        <w:ind w:firstLine="600"/>
      </w:pPr>
      <w:r w:rsidRPr="00F20CE5">
        <w:rPr>
          <w:rFonts w:hint="eastAsia"/>
        </w:rPr>
        <w:t>刚才说自然是有头的，但是因为因缘狂乱，因为因缘而狂乱的话，我们反过来说，为什么是因为自然？自然已经存在，因为这个是真实的，因为这个原因就是刚才突然狂乱的。因缘为什么不舍弃呢？可能这样解释好一点。虽然有些注释的解释方式不同的。</w:t>
      </w:r>
    </w:p>
    <w:p w14:paraId="4342D707" w14:textId="3C522D2E" w:rsidR="00340044" w:rsidRPr="00F20CE5" w:rsidRDefault="005B61C9" w:rsidP="000D5C78">
      <w:pPr>
        <w:widowControl w:val="0"/>
        <w:ind w:firstLine="601"/>
        <w:rPr>
          <w:b/>
          <w:bCs/>
        </w:rPr>
      </w:pPr>
      <w:r w:rsidRPr="00F20CE5">
        <w:rPr>
          <w:rFonts w:hint="eastAsia"/>
          <w:b/>
          <w:bCs/>
        </w:rPr>
        <w:t>本头不失。狂怖妄出。曾无变易。何藉因缘。</w:t>
      </w:r>
    </w:p>
    <w:p w14:paraId="7640056D" w14:textId="7985764C" w:rsidR="00340044" w:rsidRPr="00F20CE5" w:rsidRDefault="005B61C9" w:rsidP="000D5C78">
      <w:pPr>
        <w:widowControl w:val="0"/>
        <w:ind w:firstLine="600"/>
      </w:pPr>
      <w:r w:rsidRPr="00F20CE5">
        <w:rPr>
          <w:rFonts w:hint="eastAsia"/>
        </w:rPr>
        <w:t>本来他的头从来没有失去过，只不过狂性起来，</w:t>
      </w:r>
      <w:r w:rsidRPr="00F20CE5">
        <w:rPr>
          <w:rFonts w:hint="eastAsia"/>
        </w:rPr>
        <w:lastRenderedPageBreak/>
        <w:t>最后妄想出现。但是整个妄想出现的过程当中，从来都是没有变易过。他的头一直——以前是怎么样，以后也是怎么样，一直是。</w:t>
      </w:r>
    </w:p>
    <w:p w14:paraId="111D174B" w14:textId="0D767C2D" w:rsidR="00340044" w:rsidRPr="00F20CE5" w:rsidRDefault="005B61C9" w:rsidP="000D5C78">
      <w:pPr>
        <w:widowControl w:val="0"/>
        <w:ind w:firstLine="600"/>
      </w:pPr>
      <w:r w:rsidRPr="00F20CE5">
        <w:rPr>
          <w:rFonts w:hint="eastAsia"/>
        </w:rPr>
        <w:t>其实这个比喻是很好的，里面有很多的深层的意思。我们平时不认识自己的心，理论上这样分析是很少的。</w:t>
      </w:r>
    </w:p>
    <w:p w14:paraId="241352EB" w14:textId="6187B6F8" w:rsidR="00340044" w:rsidRPr="00F20CE5" w:rsidRDefault="005B61C9" w:rsidP="000D5C78">
      <w:pPr>
        <w:widowControl w:val="0"/>
        <w:ind w:firstLine="600"/>
      </w:pPr>
      <w:r w:rsidRPr="00F20CE5">
        <w:rPr>
          <w:rFonts w:hint="eastAsia"/>
        </w:rPr>
        <w:t>所以我们一直把演若达多，以后你们每个人应该对演若达多交上朋友，好吧，他是怎么样的，这样对你认识本性真的会有很大的差别。演若达多当时开始是什么因缘，中间是怎么出去的，最后怎么发现自己是没有这样的。在这个过程当中，佛陀是怎么分析的，它的过程是怎么分析的。其实所有的这些道理对我们众生迷乱的狂性还是有很大的关系。</w:t>
      </w:r>
    </w:p>
    <w:p w14:paraId="1460BD77" w14:textId="7A51A19E" w:rsidR="00340044" w:rsidRPr="00F20CE5" w:rsidRDefault="005B61C9" w:rsidP="000D5C78">
      <w:pPr>
        <w:widowControl w:val="0"/>
        <w:ind w:firstLine="600"/>
      </w:pPr>
      <w:r w:rsidRPr="00F20CE5">
        <w:rPr>
          <w:rFonts w:hint="eastAsia"/>
        </w:rPr>
        <w:t>以后有些人想，无明是从哪里来的？你应该说，《楞严经》里面有一个叫做演若达多的人的故事，用这个故事来，你分析也应该可以。</w:t>
      </w:r>
    </w:p>
    <w:p w14:paraId="5E514BA1" w14:textId="4D6642A7" w:rsidR="00340044" w:rsidRPr="00F20CE5" w:rsidRDefault="005B61C9" w:rsidP="000D5C78">
      <w:pPr>
        <w:widowControl w:val="0"/>
        <w:ind w:firstLine="600"/>
      </w:pPr>
      <w:r w:rsidRPr="00F20CE5">
        <w:rPr>
          <w:rFonts w:hint="eastAsia"/>
        </w:rPr>
        <w:t>以前我去学校里面的时候，很多人问，问的时候，我经常有时候用空中自然而然出现的云。其实这个也是在有些大乘经典里面是有的。无明是怎么样的？无明其实没有一个真正的因，在空中突然出现云。这个云的因是什么，它没有一个真实的，突然出现的。因</w:t>
      </w:r>
      <w:r w:rsidRPr="00F20CE5">
        <w:rPr>
          <w:rFonts w:hint="eastAsia"/>
        </w:rPr>
        <w:lastRenderedPageBreak/>
        <w:t>为虚空是一个无为法，无为法当中产生一个有为法的因，这个没有办法说的。但是这个可能也是从《宝性论》和第三转法轮的教义来解释可以。</w:t>
      </w:r>
    </w:p>
    <w:p w14:paraId="6FCF51AD" w14:textId="1BD2A01F" w:rsidR="00340044" w:rsidRPr="00F20CE5" w:rsidRDefault="005B61C9" w:rsidP="000D5C78">
      <w:pPr>
        <w:widowControl w:val="0"/>
        <w:ind w:firstLine="600"/>
      </w:pPr>
      <w:r w:rsidRPr="00F20CE5">
        <w:rPr>
          <w:rFonts w:hint="eastAsia"/>
        </w:rPr>
        <w:t>这个应该是二转和三转法轮结合起来的一种比喻。所以演若达多在狂性方面也是一个很好的比喻。</w:t>
      </w:r>
    </w:p>
    <w:p w14:paraId="7F7D5327" w14:textId="3E72A066" w:rsidR="00340044" w:rsidRPr="00F20CE5" w:rsidRDefault="005B61C9" w:rsidP="000D5C78">
      <w:pPr>
        <w:widowControl w:val="0"/>
        <w:ind w:firstLine="600"/>
      </w:pPr>
      <w:r w:rsidRPr="00F20CE5">
        <w:rPr>
          <w:rFonts w:hint="eastAsia"/>
        </w:rPr>
        <w:t>这里说，头本来都是没有失去，只不过是因为狂性而出现妄想，在这个过程当中从来也是没有变化过，丝毫也是没有变化过。</w:t>
      </w:r>
    </w:p>
    <w:p w14:paraId="05EC025F" w14:textId="61690D16" w:rsidR="00340044" w:rsidRPr="00F20CE5" w:rsidRDefault="000C5882" w:rsidP="000D5C78">
      <w:pPr>
        <w:widowControl w:val="0"/>
        <w:ind w:firstLine="600"/>
        <w:rPr>
          <w:b/>
          <w:bCs/>
        </w:rPr>
      </w:pPr>
      <w:r w:rsidRPr="00F20CE5">
        <w:rPr>
          <w:rFonts w:hint="eastAsia"/>
        </w:rPr>
        <w:t>“</w:t>
      </w:r>
      <w:r w:rsidR="005B61C9" w:rsidRPr="00F20CE5">
        <w:rPr>
          <w:rFonts w:hint="eastAsia"/>
        </w:rPr>
        <w:t>何籍因缘？</w:t>
      </w:r>
      <w:r w:rsidR="005C371A" w:rsidRPr="00F20CE5">
        <w:rPr>
          <w:rFonts w:hint="eastAsia"/>
        </w:rPr>
        <w:t>”</w:t>
      </w:r>
      <w:r w:rsidR="005B61C9" w:rsidRPr="00F20CE5">
        <w:rPr>
          <w:rFonts w:hint="eastAsia"/>
        </w:rPr>
        <w:t>以什么样的因缘出现这样呢？以什么样的因缘这样出现呢？</w:t>
      </w:r>
    </w:p>
    <w:p w14:paraId="4A23AC16" w14:textId="0D7E9C2D" w:rsidR="00340044" w:rsidRPr="00F20CE5" w:rsidRDefault="005B61C9" w:rsidP="000D5C78">
      <w:pPr>
        <w:widowControl w:val="0"/>
        <w:ind w:firstLine="601"/>
        <w:rPr>
          <w:b/>
          <w:bCs/>
        </w:rPr>
      </w:pPr>
      <w:r w:rsidRPr="00F20CE5">
        <w:rPr>
          <w:rFonts w:hint="eastAsia"/>
          <w:b/>
          <w:bCs/>
        </w:rPr>
        <w:t>本狂自然。本有狂怖。</w:t>
      </w:r>
    </w:p>
    <w:p w14:paraId="558D9CF6" w14:textId="4CBBD51D" w:rsidR="00340044" w:rsidRPr="00F20CE5" w:rsidRDefault="005B61C9" w:rsidP="000D5C78">
      <w:pPr>
        <w:widowControl w:val="0"/>
        <w:ind w:firstLine="600"/>
      </w:pPr>
      <w:r w:rsidRPr="00F20CE5">
        <w:rPr>
          <w:rFonts w:hint="eastAsia"/>
        </w:rPr>
        <w:t>如果你认为这个狂，它是一种自然，本来已经有了这种狂乱的心。</w:t>
      </w:r>
    </w:p>
    <w:p w14:paraId="34CB6275" w14:textId="53FD617F" w:rsidR="00340044" w:rsidRPr="00F20CE5" w:rsidRDefault="005B61C9" w:rsidP="000D5C78">
      <w:pPr>
        <w:widowControl w:val="0"/>
        <w:ind w:firstLine="600"/>
      </w:pPr>
      <w:r w:rsidRPr="00F20CE5">
        <w:rPr>
          <w:rFonts w:hint="eastAsia"/>
        </w:rPr>
        <w:t>如果你认为本来的这个狂也是自然性的出现，这样的话，是不是本来已经有这样的一种狂怖，不是真正的心。</w:t>
      </w:r>
    </w:p>
    <w:p w14:paraId="798CFB37" w14:textId="6C8DDF2E" w:rsidR="00340044" w:rsidRPr="00F20CE5" w:rsidRDefault="005B61C9" w:rsidP="000D5C78">
      <w:pPr>
        <w:widowControl w:val="0"/>
        <w:ind w:firstLine="600"/>
      </w:pPr>
      <w:r w:rsidRPr="00F20CE5">
        <w:rPr>
          <w:rFonts w:hint="eastAsia"/>
        </w:rPr>
        <w:t>我们心的本性一样的，是不是有这样的一个迷乱的这种无明存在，如果是这样，</w:t>
      </w:r>
    </w:p>
    <w:p w14:paraId="308E6F95" w14:textId="3EECD1E5" w:rsidR="00340044" w:rsidRPr="00F20CE5" w:rsidRDefault="005B61C9" w:rsidP="000D5C78">
      <w:pPr>
        <w:widowControl w:val="0"/>
        <w:ind w:firstLine="601"/>
        <w:rPr>
          <w:b/>
          <w:bCs/>
        </w:rPr>
      </w:pPr>
      <w:r w:rsidRPr="00F20CE5">
        <w:rPr>
          <w:rFonts w:hint="eastAsia"/>
          <w:b/>
          <w:bCs/>
        </w:rPr>
        <w:t>未狂之际。狂何所潜。</w:t>
      </w:r>
    </w:p>
    <w:p w14:paraId="635B71AE" w14:textId="268DF693" w:rsidR="00340044" w:rsidRPr="00F20CE5" w:rsidRDefault="005B61C9" w:rsidP="000D5C78">
      <w:pPr>
        <w:widowControl w:val="0"/>
        <w:ind w:firstLine="600"/>
      </w:pPr>
      <w:r w:rsidRPr="00F20CE5">
        <w:rPr>
          <w:rFonts w:hint="eastAsia"/>
        </w:rPr>
        <w:t>如果是这样，没有狂乱之前，这个狂乱的心，应该藏在某一个地方，隐藏、潜伏在某一个地方。但是</w:t>
      </w:r>
      <w:r w:rsidRPr="00F20CE5">
        <w:rPr>
          <w:rFonts w:hint="eastAsia"/>
        </w:rPr>
        <w:lastRenderedPageBreak/>
        <w:t>藏在哪里？这个也是没有的。</w:t>
      </w:r>
    </w:p>
    <w:p w14:paraId="46251626" w14:textId="3FD1FB00" w:rsidR="00340044" w:rsidRPr="00F20CE5" w:rsidRDefault="005B61C9" w:rsidP="000D5C78">
      <w:pPr>
        <w:widowControl w:val="0"/>
        <w:ind w:firstLine="600"/>
      </w:pPr>
      <w:r w:rsidRPr="00F20CE5">
        <w:rPr>
          <w:rFonts w:hint="eastAsia"/>
        </w:rPr>
        <w:t>如果这样的话，演若达多当时没有照镜子之前，他的这种狂乱的心，应该是早上起来的时候，或者是晚上睡觉的时候，都是一直等着机会，一直藏在他的身边。当时他照镜子的时候，也是在旁边作怪。一直有这么一个狂乱的心，一直跟着他。但是根本说不上的。如果真的有这样的一个心，是在内外还是在别的地方。</w:t>
      </w:r>
    </w:p>
    <w:p w14:paraId="17CF85E6" w14:textId="0C11B864" w:rsidR="00340044" w:rsidRPr="00F20CE5" w:rsidRDefault="005B61C9" w:rsidP="000D5C78">
      <w:pPr>
        <w:widowControl w:val="0"/>
        <w:ind w:firstLine="600"/>
      </w:pPr>
      <w:r w:rsidRPr="00F20CE5">
        <w:rPr>
          <w:rFonts w:hint="eastAsia"/>
        </w:rPr>
        <w:t>所以我们这样一观察，当然我们学《宝性论》的时候，这个狂性，有时候可以说本性，是我们本来的心，但是无明的心它也有一个恒常的这种世间的因缘，这个是可以承认的，但是这种因缘实际上是不可靠的。</w:t>
      </w:r>
    </w:p>
    <w:p w14:paraId="0F509715" w14:textId="6A48953A" w:rsidR="00340044" w:rsidRPr="00F20CE5" w:rsidRDefault="005B61C9" w:rsidP="000D5C78">
      <w:pPr>
        <w:widowControl w:val="0"/>
        <w:ind w:firstLine="600"/>
      </w:pPr>
      <w:r w:rsidRPr="00F20CE5">
        <w:rPr>
          <w:rFonts w:hint="eastAsia"/>
        </w:rPr>
        <w:t>所以狂性藏在哪里？</w:t>
      </w:r>
    </w:p>
    <w:p w14:paraId="21C0C1E5" w14:textId="59968EA4" w:rsidR="00340044" w:rsidRPr="00F20CE5" w:rsidRDefault="005B61C9" w:rsidP="000D5C78">
      <w:pPr>
        <w:widowControl w:val="0"/>
        <w:ind w:firstLine="601"/>
        <w:rPr>
          <w:b/>
          <w:bCs/>
        </w:rPr>
      </w:pPr>
      <w:r w:rsidRPr="00F20CE5">
        <w:rPr>
          <w:rFonts w:hint="eastAsia"/>
          <w:b/>
          <w:bCs/>
        </w:rPr>
        <w:t>不狂自然。头本无妄。何为狂走。</w:t>
      </w:r>
    </w:p>
    <w:p w14:paraId="7ADB29AE" w14:textId="78955305" w:rsidR="00340044" w:rsidRPr="00F20CE5" w:rsidRDefault="005B61C9" w:rsidP="000D5C78">
      <w:pPr>
        <w:widowControl w:val="0"/>
        <w:ind w:firstLine="600"/>
      </w:pPr>
      <w:r w:rsidRPr="00F20CE5">
        <w:rPr>
          <w:rFonts w:hint="eastAsia"/>
        </w:rPr>
        <w:t>这样的这种不狂的自然，头本来都是没有妄想，没有虚妄的。如果这样怎么会是狂走？狂乱而奔走，没办法走的。</w:t>
      </w:r>
    </w:p>
    <w:p w14:paraId="44DB00F5" w14:textId="5000945C" w:rsidR="00340044" w:rsidRPr="00F20CE5" w:rsidRDefault="005B61C9" w:rsidP="000D5C78">
      <w:pPr>
        <w:widowControl w:val="0"/>
        <w:ind w:firstLine="601"/>
        <w:rPr>
          <w:b/>
          <w:bCs/>
        </w:rPr>
      </w:pPr>
      <w:r w:rsidRPr="00F20CE5">
        <w:rPr>
          <w:rFonts w:hint="eastAsia"/>
          <w:b/>
          <w:bCs/>
        </w:rPr>
        <w:t>若悟本头。识知狂走。</w:t>
      </w:r>
    </w:p>
    <w:p w14:paraId="20C07D83" w14:textId="114F6B48" w:rsidR="00340044" w:rsidRPr="00F20CE5" w:rsidRDefault="005B61C9" w:rsidP="000D5C78">
      <w:pPr>
        <w:widowControl w:val="0"/>
        <w:ind w:firstLine="600"/>
      </w:pPr>
      <w:r w:rsidRPr="00F20CE5">
        <w:rPr>
          <w:rFonts w:hint="eastAsia"/>
        </w:rPr>
        <w:t>如果你认为本来自己是有头的，但是后来认识到自己没有头的时候，心里狂乱而奔跑。如果这样，实际上你本来有的认为是一种自然，后来发现不存在的</w:t>
      </w:r>
      <w:r w:rsidRPr="00F20CE5">
        <w:rPr>
          <w:rFonts w:hint="eastAsia"/>
        </w:rPr>
        <w:lastRenderedPageBreak/>
        <w:t>这种因缘，这是因缘。</w:t>
      </w:r>
    </w:p>
    <w:p w14:paraId="139BE182" w14:textId="00A64139" w:rsidR="00340044" w:rsidRPr="00F20CE5" w:rsidRDefault="005B61C9" w:rsidP="000D5C78">
      <w:pPr>
        <w:widowControl w:val="0"/>
        <w:ind w:firstLine="601"/>
        <w:rPr>
          <w:b/>
          <w:bCs/>
        </w:rPr>
      </w:pPr>
      <w:r w:rsidRPr="00F20CE5">
        <w:rPr>
          <w:rFonts w:hint="eastAsia"/>
          <w:b/>
          <w:bCs/>
        </w:rPr>
        <w:t>因缘自然。俱为戏论。</w:t>
      </w:r>
    </w:p>
    <w:p w14:paraId="5E2706AD" w14:textId="5694221F" w:rsidR="00340044" w:rsidRPr="00F20CE5" w:rsidRDefault="005B61C9" w:rsidP="000D5C78">
      <w:pPr>
        <w:widowControl w:val="0"/>
        <w:ind w:firstLine="600"/>
      </w:pPr>
      <w:r w:rsidRPr="00F20CE5">
        <w:rPr>
          <w:rFonts w:hint="eastAsia"/>
        </w:rPr>
        <w:t>其实这两个都是戏论。</w:t>
      </w:r>
    </w:p>
    <w:p w14:paraId="1A37FB82" w14:textId="550ACAD3" w:rsidR="00340044" w:rsidRPr="00F20CE5" w:rsidRDefault="005B61C9" w:rsidP="000D5C78">
      <w:pPr>
        <w:widowControl w:val="0"/>
        <w:ind w:firstLine="600"/>
      </w:pPr>
      <w:r w:rsidRPr="00F20CE5">
        <w:rPr>
          <w:rFonts w:hint="eastAsia"/>
        </w:rPr>
        <w:t>因为阿难尊者实际上，怎么讲？对自然，一直对外道比较排斥的。富楼那尊者，他就觉得因缘法不可靠的，前面一直问无明怎么有没有因啊。其实他们两个问题的侧重点不同的，应该《指掌疏》</w:t>
      </w:r>
      <w:r w:rsidR="00340044" w:rsidRPr="00F20CE5">
        <w:rPr>
          <w:vertAlign w:val="superscript"/>
        </w:rPr>
        <w:footnoteReference w:id="315"/>
      </w:r>
      <w:r w:rsidRPr="00F20CE5">
        <w:rPr>
          <w:rFonts w:hint="eastAsia"/>
        </w:rPr>
        <w:t>里面说的。一个对自然的法，因为阿难他认为因缘产生是合理的，但是自然产生跟外道没有什么差别的。富楼那尊者，他可能跟大乘有点相似，他自然而了知，心性本来具足是比较合理的，但是因缘而产生，怎么样也是不合理的。</w:t>
      </w:r>
    </w:p>
    <w:p w14:paraId="70B869D7" w14:textId="06B4C552" w:rsidR="00340044" w:rsidRPr="00F20CE5" w:rsidRDefault="005B61C9" w:rsidP="000D5C78">
      <w:pPr>
        <w:widowControl w:val="0"/>
        <w:ind w:firstLine="600"/>
      </w:pPr>
      <w:r w:rsidRPr="00F20CE5">
        <w:rPr>
          <w:rFonts w:hint="eastAsia"/>
        </w:rPr>
        <w:t>其实在这个时候，表面上看来是对阿难的一个回答，但实际上佛陀是对阿难和富楼那尊者，这两者所承认的因缘法和自然法在同一个时间破。意思就是说真正的有一个实有的因缘法也是不成立的，真正的一个自然法也是不成立的。只不过通过这种比喻来说明，就像我们前面讲到的一样，演若达多的比喻，实际上</w:t>
      </w:r>
      <w:r w:rsidRPr="00F20CE5">
        <w:rPr>
          <w:rFonts w:hint="eastAsia"/>
        </w:rPr>
        <w:lastRenderedPageBreak/>
        <w:t>是我们的心，当他认识的时候，所有的迷乱当下就没有了。</w:t>
      </w:r>
    </w:p>
    <w:p w14:paraId="6DC13F1C" w14:textId="5C694043" w:rsidR="00340044" w:rsidRPr="00F20CE5" w:rsidRDefault="005B61C9" w:rsidP="000D5C78">
      <w:pPr>
        <w:widowControl w:val="0"/>
        <w:ind w:firstLine="600"/>
      </w:pPr>
      <w:r w:rsidRPr="00F20CE5">
        <w:rPr>
          <w:rFonts w:hint="eastAsia"/>
        </w:rPr>
        <w:t>其实认识的话，并不是重新得到的，只不过自己原来迷乱的心已经恢复正常。</w:t>
      </w:r>
    </w:p>
    <w:p w14:paraId="299F057E" w14:textId="10A51CA5" w:rsidR="00340044" w:rsidRPr="00F20CE5" w:rsidRDefault="005B61C9" w:rsidP="000D5C78">
      <w:pPr>
        <w:widowControl w:val="0"/>
        <w:ind w:firstLine="600"/>
      </w:pPr>
      <w:r w:rsidRPr="00F20CE5">
        <w:rPr>
          <w:rFonts w:hint="eastAsia"/>
        </w:rPr>
        <w:t>什么时候开悟的话，我们可以把它换成另外一个名字：</w:t>
      </w:r>
      <w:r w:rsidR="000C5882" w:rsidRPr="00F20CE5">
        <w:rPr>
          <w:rFonts w:hint="eastAsia"/>
        </w:rPr>
        <w:t>“</w:t>
      </w:r>
      <w:r w:rsidRPr="00F20CE5">
        <w:rPr>
          <w:rFonts w:hint="eastAsia"/>
        </w:rPr>
        <w:t>我什么时候恢复，我什么时候变成正常人？</w:t>
      </w:r>
      <w:r w:rsidR="005C371A" w:rsidRPr="00F20CE5">
        <w:rPr>
          <w:rFonts w:hint="eastAsia"/>
        </w:rPr>
        <w:t>”</w:t>
      </w:r>
      <w:r w:rsidRPr="00F20CE5">
        <w:rPr>
          <w:rFonts w:hint="eastAsia"/>
        </w:rPr>
        <w:t>我们可以这么说。</w:t>
      </w:r>
    </w:p>
    <w:p w14:paraId="54A2710A" w14:textId="560DA8AA" w:rsidR="00340044" w:rsidRPr="00F20CE5" w:rsidRDefault="005B61C9" w:rsidP="000D5C78">
      <w:pPr>
        <w:widowControl w:val="0"/>
        <w:ind w:firstLine="600"/>
      </w:pPr>
      <w:r w:rsidRPr="00F20CE5">
        <w:rPr>
          <w:rFonts w:hint="eastAsia"/>
        </w:rPr>
        <w:t>我们每个众生就像是刚才演若达多一样的，都正在轮回当中狂奔，因为害怕认为自己没有头，在发疯。我们如果遇到一个明智的上师，他说你从来没有丢过，你自己看看镜子。但是那个时候他的狂性还是很厉害的，虽然明智之者给他说，但是他可能有些时候习气太严重了。我们有些精神不正常的人，怎么样跟他说，没办法的，怎么样去治疗、吃药。因为它迷乱的显现的习气非常深厚，这个时候一下子有个药，或者从理论来知道很难很难的。</w:t>
      </w:r>
    </w:p>
    <w:p w14:paraId="76D7644C" w14:textId="7C6272E0" w:rsidR="00340044" w:rsidRPr="00F20CE5" w:rsidRDefault="005B61C9" w:rsidP="000D5C78">
      <w:pPr>
        <w:widowControl w:val="0"/>
        <w:ind w:firstLine="600"/>
      </w:pPr>
      <w:r w:rsidRPr="00F20CE5">
        <w:rPr>
          <w:rFonts w:hint="eastAsia"/>
        </w:rPr>
        <w:t>但如果真的因缘具足，自己也是有信心，各方面因缘具足，可能很快的时间当中恢复正常。</w:t>
      </w:r>
    </w:p>
    <w:p w14:paraId="402FA561" w14:textId="4A008ED3" w:rsidR="00340044" w:rsidRPr="00F20CE5" w:rsidRDefault="005B61C9" w:rsidP="000D5C78">
      <w:pPr>
        <w:widowControl w:val="0"/>
        <w:ind w:firstLine="600"/>
      </w:pPr>
      <w:r w:rsidRPr="00F20CE5">
        <w:rPr>
          <w:rFonts w:hint="eastAsia"/>
        </w:rPr>
        <w:t>所以这里讲到，所有的因缘和自然法都是戏论。戏论，藏文当中把它翻成了儿戏的言论。在这里戏论是我们中观里面的戏论一样，也可以。其实都是戏，</w:t>
      </w:r>
      <w:r w:rsidRPr="00F20CE5">
        <w:rPr>
          <w:rFonts w:hint="eastAsia"/>
        </w:rPr>
        <w:lastRenderedPageBreak/>
        <w:t>一种游戏。它这里的戏论，可能不管你说因缘还是自然，都是一种不实有的，一种游戏而已，游舞而已，可能这个意思。</w:t>
      </w:r>
    </w:p>
    <w:p w14:paraId="7EE8581F" w14:textId="0B25D4E3" w:rsidR="00340044" w:rsidRPr="00F20CE5" w:rsidRDefault="005B61C9" w:rsidP="000D5C78">
      <w:pPr>
        <w:widowControl w:val="0"/>
        <w:ind w:firstLine="600"/>
      </w:pPr>
      <w:r w:rsidRPr="00F20CE5">
        <w:rPr>
          <w:rFonts w:hint="eastAsia"/>
        </w:rPr>
        <w:t>好，今天讲到这里。</w:t>
      </w:r>
    </w:p>
    <w:p w14:paraId="7F9AD324" w14:textId="0F5613C1" w:rsidR="00340044" w:rsidRPr="00F20CE5" w:rsidRDefault="00340044" w:rsidP="000D5C78">
      <w:pPr>
        <w:widowControl w:val="0"/>
        <w:ind w:firstLine="600"/>
      </w:pPr>
    </w:p>
    <w:p w14:paraId="03D236E7" w14:textId="4403C44D" w:rsidR="00340044" w:rsidRPr="00F20CE5" w:rsidRDefault="005B61C9" w:rsidP="000D5C78">
      <w:pPr>
        <w:pStyle w:val="af5"/>
        <w:widowControl w:val="0"/>
        <w:ind w:firstLine="600"/>
        <w:rPr>
          <w:rFonts w:eastAsia="华文楷体" w:hint="eastAsia"/>
        </w:rPr>
      </w:pPr>
      <w:bookmarkStart w:id="65" w:name="_Toc172564711"/>
      <w:r w:rsidRPr="00F20CE5">
        <w:rPr>
          <w:rFonts w:eastAsia="华文楷体" w:hint="eastAsia"/>
        </w:rPr>
        <w:t>第四十七课</w:t>
      </w:r>
      <w:bookmarkEnd w:id="65"/>
    </w:p>
    <w:p w14:paraId="054BA652" w14:textId="729109FC" w:rsidR="00340044" w:rsidRPr="00F20CE5" w:rsidRDefault="005B61C9" w:rsidP="000D5C78">
      <w:pPr>
        <w:widowControl w:val="0"/>
        <w:ind w:firstLine="600"/>
      </w:pPr>
      <w:r w:rsidRPr="00F20CE5">
        <w:rPr>
          <w:rFonts w:hint="eastAsia"/>
        </w:rPr>
        <w:t>为度化一切众生，请大家发无上的菩提心。</w:t>
      </w:r>
    </w:p>
    <w:p w14:paraId="4238566E" w14:textId="43C3E2EA" w:rsidR="00340044" w:rsidRPr="00F20CE5" w:rsidRDefault="005B61C9" w:rsidP="000D5C78">
      <w:pPr>
        <w:widowControl w:val="0"/>
        <w:ind w:firstLine="600"/>
      </w:pPr>
      <w:r w:rsidRPr="00F20CE5">
        <w:rPr>
          <w:rFonts w:hint="eastAsia"/>
        </w:rPr>
        <w:t>这几天没有讲《楞严经》。今天也跟大家一起来学习。</w:t>
      </w:r>
    </w:p>
    <w:p w14:paraId="06588E1C" w14:textId="314D0048" w:rsidR="00340044" w:rsidRPr="00F20CE5" w:rsidRDefault="005B61C9" w:rsidP="000D5C78">
      <w:pPr>
        <w:widowControl w:val="0"/>
        <w:ind w:firstLine="600"/>
      </w:pPr>
      <w:r w:rsidRPr="00F20CE5">
        <w:rPr>
          <w:rFonts w:hint="eastAsia"/>
        </w:rPr>
        <w:t>前面是富楼那尊者，他跟释迦牟尼佛的一些问答，一般有些注释当中讲他跟佛的问题，大概有四个，这一品当中主要讲四个问题。最重要的一个问题就是无明从哪里来的。佛陀当时也是回答，有一个疯狂的人，他的这种迷乱的心的来源是什么样，用这个来回答的。这是最主要的一个。</w:t>
      </w:r>
    </w:p>
    <w:p w14:paraId="0E507AFA" w14:textId="02A9E83C" w:rsidR="00340044" w:rsidRPr="00F20CE5" w:rsidRDefault="005B61C9" w:rsidP="000D5C78">
      <w:pPr>
        <w:widowControl w:val="0"/>
        <w:ind w:firstLine="600"/>
      </w:pPr>
      <w:r w:rsidRPr="00F20CE5">
        <w:rPr>
          <w:rFonts w:hint="eastAsia"/>
        </w:rPr>
        <w:t>然后，阿难尊者也是跟佛陀问问题。但是有些注释当中讲，阿难最主要是他对佛陀有一个问题，前面大家也应该可能记得。</w:t>
      </w:r>
    </w:p>
    <w:p w14:paraId="408A8224" w14:textId="68B3CC08" w:rsidR="00340044" w:rsidRPr="00F20CE5" w:rsidRDefault="005B61C9" w:rsidP="000D5C78">
      <w:pPr>
        <w:widowControl w:val="0"/>
        <w:ind w:firstLine="600"/>
      </w:pPr>
      <w:r w:rsidRPr="00F20CE5">
        <w:rPr>
          <w:rFonts w:hint="eastAsia"/>
        </w:rPr>
        <w:t>阿难尊者说，佛陀以前说一切都是因缘而产生的，因缘而产生是比较合理的，包括我也好，舍利子也好，</w:t>
      </w:r>
      <w:r w:rsidRPr="00F20CE5">
        <w:rPr>
          <w:rFonts w:hint="eastAsia"/>
        </w:rPr>
        <w:lastRenderedPageBreak/>
        <w:t>目犍连也好，须菩提也好，很多的圣者依靠因缘而灭无明，而现前智慧，获得圣果的，这样是可以的。但是你现在说非因缘和非自然，这样的道理好像不太合理。</w:t>
      </w:r>
    </w:p>
    <w:p w14:paraId="1CAF7732" w14:textId="301D07A8" w:rsidR="00340044" w:rsidRPr="00F20CE5" w:rsidRDefault="005B61C9" w:rsidP="000D5C78">
      <w:pPr>
        <w:widowControl w:val="0"/>
        <w:ind w:firstLine="600"/>
      </w:pPr>
      <w:r w:rsidRPr="00F20CE5">
        <w:rPr>
          <w:rFonts w:hint="eastAsia"/>
        </w:rPr>
        <w:t>这个时候，佛陀也是用演若达多的比喻来，当时也要求大家记住，演若达多是这里比较特殊的一个人物。用他的比喻来讲，其实因缘和自然都是一种戏论——前面讲的是，通过他的比喻来讲，实际上都是一种戏论。</w:t>
      </w:r>
    </w:p>
    <w:p w14:paraId="127C8405" w14:textId="0A92ECCA" w:rsidR="00340044" w:rsidRPr="00F20CE5" w:rsidRDefault="005B61C9" w:rsidP="000D5C78">
      <w:pPr>
        <w:widowControl w:val="0"/>
        <w:ind w:firstLine="600"/>
      </w:pPr>
      <w:r w:rsidRPr="00F20CE5">
        <w:rPr>
          <w:rFonts w:hint="eastAsia"/>
        </w:rPr>
        <w:t>我们今天紧接着讲：</w:t>
      </w:r>
    </w:p>
    <w:p w14:paraId="4DE178E6" w14:textId="3772C817" w:rsidR="00340044" w:rsidRPr="00F20CE5" w:rsidRDefault="005B61C9" w:rsidP="000D5C78">
      <w:pPr>
        <w:widowControl w:val="0"/>
        <w:ind w:firstLine="601"/>
        <w:rPr>
          <w:b/>
          <w:bCs/>
        </w:rPr>
      </w:pPr>
      <w:r w:rsidRPr="00F20CE5">
        <w:rPr>
          <w:rFonts w:hint="eastAsia"/>
          <w:b/>
          <w:bCs/>
        </w:rPr>
        <w:t>是故。我言三缘断故。即菩提心。</w:t>
      </w:r>
    </w:p>
    <w:p w14:paraId="5DE7FB86" w14:textId="591D7EB3" w:rsidR="00340044" w:rsidRPr="00F20CE5" w:rsidRDefault="005B61C9" w:rsidP="000D5C78">
      <w:pPr>
        <w:widowControl w:val="0"/>
        <w:ind w:firstLine="600"/>
      </w:pPr>
      <w:r w:rsidRPr="00F20CE5">
        <w:rPr>
          <w:rFonts w:hint="eastAsia"/>
        </w:rPr>
        <w:t>佛陀继续跟阿难尊者说。</w:t>
      </w:r>
    </w:p>
    <w:p w14:paraId="27A93A11" w14:textId="1C5EBF8C" w:rsidR="00340044" w:rsidRPr="00F20CE5" w:rsidRDefault="005B61C9" w:rsidP="000D5C78">
      <w:pPr>
        <w:widowControl w:val="0"/>
        <w:ind w:firstLine="600"/>
      </w:pPr>
      <w:r w:rsidRPr="00F20CE5">
        <w:rPr>
          <w:rFonts w:hint="eastAsia"/>
        </w:rPr>
        <w:t>现在是阿难出场的时候了。因为佛陀前面通过演若达多的这种比喻来讲，其实这个狂性全部都是迷乱的，它没有什么头尾的，也是一种戏论。</w:t>
      </w:r>
    </w:p>
    <w:p w14:paraId="222577B8" w14:textId="1AAECA02" w:rsidR="00340044" w:rsidRPr="00F20CE5" w:rsidRDefault="005B61C9" w:rsidP="000D5C78">
      <w:pPr>
        <w:widowControl w:val="0"/>
        <w:ind w:firstLine="600"/>
      </w:pPr>
      <w:r w:rsidRPr="00F20CE5">
        <w:rPr>
          <w:rFonts w:hint="eastAsia"/>
        </w:rPr>
        <w:t>佛陀说，我说</w:t>
      </w:r>
      <w:r w:rsidR="000C5882" w:rsidRPr="00F20CE5">
        <w:rPr>
          <w:rFonts w:hint="eastAsia"/>
        </w:rPr>
        <w:t>“</w:t>
      </w:r>
      <w:r w:rsidRPr="00F20CE5">
        <w:rPr>
          <w:rFonts w:hint="eastAsia"/>
        </w:rPr>
        <w:t>三缘断故</w:t>
      </w:r>
      <w:r w:rsidR="005C371A" w:rsidRPr="00F20CE5">
        <w:rPr>
          <w:rFonts w:hint="eastAsia"/>
        </w:rPr>
        <w:t>”</w:t>
      </w:r>
      <w:r w:rsidRPr="00F20CE5">
        <w:rPr>
          <w:rFonts w:hint="eastAsia"/>
        </w:rPr>
        <w:t>，三个缘。</w:t>
      </w:r>
    </w:p>
    <w:p w14:paraId="126E83A5" w14:textId="545CC98F" w:rsidR="00340044" w:rsidRPr="00F20CE5" w:rsidRDefault="005B61C9" w:rsidP="000D5C78">
      <w:pPr>
        <w:widowControl w:val="0"/>
        <w:ind w:firstLine="600"/>
      </w:pPr>
      <w:r w:rsidRPr="00F20CE5">
        <w:rPr>
          <w:rFonts w:hint="eastAsia"/>
        </w:rPr>
        <w:t>这三个缘，前面从广义上讲，器世界、有情世界和业果的这三种因缘。这里来讲，我们前面也刚刚讲到杀、盗、淫，这三个缘断的话，其实它这里的断，是真正认识了它的本性，包括杀盗淫，实际上也是无取无舍的。这么一个道理。</w:t>
      </w:r>
    </w:p>
    <w:p w14:paraId="34BD1474" w14:textId="44D18BBD" w:rsidR="00340044" w:rsidRPr="00F20CE5" w:rsidRDefault="005B61C9" w:rsidP="000D5C78">
      <w:pPr>
        <w:widowControl w:val="0"/>
        <w:ind w:firstLine="600"/>
      </w:pPr>
      <w:r w:rsidRPr="00F20CE5">
        <w:rPr>
          <w:rFonts w:hint="eastAsia"/>
        </w:rPr>
        <w:lastRenderedPageBreak/>
        <w:t>这样断了以后，我们真正的菩提心，这里的菩提心应该是最甚深的，胜义的这种菩提心自然现前。所以三缘断的缘故，菩提心是自然产生的。</w:t>
      </w:r>
    </w:p>
    <w:p w14:paraId="54C672DE" w14:textId="08AAC931" w:rsidR="00340044" w:rsidRPr="00F20CE5" w:rsidRDefault="005B61C9" w:rsidP="000D5C78">
      <w:pPr>
        <w:widowControl w:val="0"/>
        <w:ind w:firstLine="600"/>
      </w:pPr>
      <w:r w:rsidRPr="00F20CE5">
        <w:rPr>
          <w:rFonts w:hint="eastAsia"/>
        </w:rPr>
        <w:t>但是这样的菩提心并不是有生有灭的，这么一个菩提心。</w:t>
      </w:r>
    </w:p>
    <w:p w14:paraId="5C31887C" w14:textId="44EBD792" w:rsidR="00340044" w:rsidRPr="00F20CE5" w:rsidRDefault="005B61C9" w:rsidP="000D5C78">
      <w:pPr>
        <w:widowControl w:val="0"/>
        <w:ind w:firstLine="600"/>
      </w:pPr>
      <w:r w:rsidRPr="00F20CE5">
        <w:rPr>
          <w:rFonts w:hint="eastAsia"/>
        </w:rPr>
        <w:t>下面讲，这种菩提心非因缘，非自然，不是因缘而产生的，不是自然而产生的。</w:t>
      </w:r>
    </w:p>
    <w:p w14:paraId="734DF514" w14:textId="498593D5" w:rsidR="00340044" w:rsidRPr="00F20CE5" w:rsidRDefault="005B61C9" w:rsidP="000D5C78">
      <w:pPr>
        <w:widowControl w:val="0"/>
        <w:ind w:firstLine="600"/>
      </w:pPr>
      <w:r w:rsidRPr="00F20CE5">
        <w:rPr>
          <w:rFonts w:hint="eastAsia"/>
        </w:rPr>
        <w:t>因为阿难的这个问题，他觉得因缘产生是合理的，他自己也是依靠这样而证悟的。但是自然产生跟外道没有什么差别的，所以不应该是自然产生的。他就觉得因缘产生是对的，自然产生是不合理的。</w:t>
      </w:r>
    </w:p>
    <w:p w14:paraId="10C00006" w14:textId="26039ABD" w:rsidR="00340044" w:rsidRPr="00F20CE5" w:rsidRDefault="005B61C9" w:rsidP="000D5C78">
      <w:pPr>
        <w:widowControl w:val="0"/>
        <w:ind w:firstLine="600"/>
      </w:pPr>
      <w:r w:rsidRPr="00F20CE5">
        <w:rPr>
          <w:rFonts w:hint="eastAsia"/>
        </w:rPr>
        <w:t>但是佛陀就要讲，其实因缘产生也好，自然产生也好，在名言当中，这两者都是存在的，有一种常有的东西也有，因缘产生的也有。但真正的实相当中，这两者都是戏论的，不合理的。主要是给他讲这么一个道理。</w:t>
      </w:r>
    </w:p>
    <w:p w14:paraId="30CD8E1E" w14:textId="7B233D30" w:rsidR="00340044" w:rsidRPr="00F20CE5" w:rsidRDefault="005B61C9" w:rsidP="000D5C78">
      <w:pPr>
        <w:widowControl w:val="0"/>
        <w:ind w:firstLine="601"/>
        <w:rPr>
          <w:b/>
          <w:bCs/>
        </w:rPr>
      </w:pPr>
      <w:r w:rsidRPr="00F20CE5">
        <w:rPr>
          <w:rFonts w:hint="eastAsia"/>
          <w:b/>
          <w:bCs/>
        </w:rPr>
        <w:t>菩提心生。生灭心灭。此但生灭。灭生俱尽。无功用道。</w:t>
      </w:r>
    </w:p>
    <w:p w14:paraId="58D1E79E" w14:textId="27161016" w:rsidR="00340044" w:rsidRPr="00F20CE5" w:rsidRDefault="005B61C9" w:rsidP="000D5C78">
      <w:pPr>
        <w:widowControl w:val="0"/>
        <w:ind w:firstLine="600"/>
      </w:pPr>
      <w:r w:rsidRPr="00F20CE5">
        <w:rPr>
          <w:rFonts w:hint="eastAsia"/>
        </w:rPr>
        <w:t>这个是非因缘产生的道理。</w:t>
      </w:r>
    </w:p>
    <w:p w14:paraId="07AF869F" w14:textId="3ACE160D" w:rsidR="00340044" w:rsidRPr="00F20CE5" w:rsidRDefault="005B61C9" w:rsidP="000D5C78">
      <w:pPr>
        <w:widowControl w:val="0"/>
        <w:ind w:firstLine="600"/>
      </w:pPr>
      <w:r w:rsidRPr="00F20CE5">
        <w:rPr>
          <w:rFonts w:hint="eastAsia"/>
        </w:rPr>
        <w:t>这里说，真正的菩提心，如果菩提心真正的产生，生的心、灭的心，也就灭了。</w:t>
      </w:r>
    </w:p>
    <w:p w14:paraId="73CC3CA7" w14:textId="5DC9FFA6" w:rsidR="00340044" w:rsidRPr="00F20CE5" w:rsidRDefault="005B61C9" w:rsidP="000D5C78">
      <w:pPr>
        <w:widowControl w:val="0"/>
        <w:ind w:firstLine="600"/>
      </w:pPr>
      <w:r w:rsidRPr="00F20CE5">
        <w:rPr>
          <w:rFonts w:hint="eastAsia"/>
        </w:rPr>
        <w:lastRenderedPageBreak/>
        <w:t>菩提心，它并不是生灭因缘而产生的，生生灭灭这样的心是没有的。无生无灭的意思——</w:t>
      </w:r>
      <w:r w:rsidR="000C5882" w:rsidRPr="00F20CE5">
        <w:rPr>
          <w:rFonts w:hint="eastAsia"/>
        </w:rPr>
        <w:t>“</w:t>
      </w:r>
      <w:r w:rsidRPr="00F20CE5">
        <w:rPr>
          <w:rFonts w:hint="eastAsia"/>
        </w:rPr>
        <w:t>生灭心灭</w:t>
      </w:r>
      <w:r w:rsidR="005C371A" w:rsidRPr="00F20CE5">
        <w:rPr>
          <w:rFonts w:hint="eastAsia"/>
        </w:rPr>
        <w:t>”</w:t>
      </w:r>
      <w:r w:rsidRPr="00F20CE5">
        <w:rPr>
          <w:rFonts w:hint="eastAsia"/>
        </w:rPr>
        <w:t>。</w:t>
      </w:r>
    </w:p>
    <w:p w14:paraId="7D3FCA06" w14:textId="06338582" w:rsidR="00340044" w:rsidRPr="00F20CE5" w:rsidRDefault="000C5882" w:rsidP="000D5C78">
      <w:pPr>
        <w:widowControl w:val="0"/>
        <w:ind w:firstLine="600"/>
      </w:pPr>
      <w:r w:rsidRPr="00F20CE5">
        <w:rPr>
          <w:rFonts w:hint="eastAsia"/>
        </w:rPr>
        <w:t>“</w:t>
      </w:r>
      <w:r w:rsidR="005B61C9" w:rsidRPr="00F20CE5">
        <w:rPr>
          <w:rFonts w:hint="eastAsia"/>
        </w:rPr>
        <w:t>此但生灭</w:t>
      </w:r>
      <w:r w:rsidR="005C371A" w:rsidRPr="00F20CE5">
        <w:rPr>
          <w:rFonts w:hint="eastAsia"/>
        </w:rPr>
        <w:t>”</w:t>
      </w:r>
      <w:r w:rsidR="005B61C9" w:rsidRPr="00F20CE5">
        <w:rPr>
          <w:rFonts w:hint="eastAsia"/>
        </w:rPr>
        <w:t>，这里所说的生和灭仅仅是观待而言的，没有一个真实的生灭。</w:t>
      </w:r>
    </w:p>
    <w:p w14:paraId="13365606" w14:textId="624C972C" w:rsidR="00340044" w:rsidRPr="00F20CE5" w:rsidRDefault="005B61C9" w:rsidP="000D5C78">
      <w:pPr>
        <w:widowControl w:val="0"/>
        <w:ind w:firstLine="600"/>
      </w:pPr>
      <w:r w:rsidRPr="00F20CE5">
        <w:rPr>
          <w:rFonts w:hint="eastAsia"/>
        </w:rPr>
        <w:t>真正的菩提心当中，生也不可能成立的，灭也不可能成立的，仅仅是可能说说而已，仅仅只是一个戏论而已。</w:t>
      </w:r>
    </w:p>
    <w:p w14:paraId="268ED1D0" w14:textId="20D56FE0" w:rsidR="00340044" w:rsidRPr="00F20CE5" w:rsidRDefault="000C5882" w:rsidP="000D5C78">
      <w:pPr>
        <w:widowControl w:val="0"/>
        <w:ind w:firstLine="600"/>
      </w:pPr>
      <w:r w:rsidRPr="00F20CE5">
        <w:rPr>
          <w:rFonts w:hint="eastAsia"/>
        </w:rPr>
        <w:t>“</w:t>
      </w:r>
      <w:r w:rsidR="005B61C9" w:rsidRPr="00F20CE5">
        <w:rPr>
          <w:rFonts w:hint="eastAsia"/>
        </w:rPr>
        <w:t>灭生俱尽。无功用道。</w:t>
      </w:r>
      <w:r w:rsidR="005C371A" w:rsidRPr="00F20CE5">
        <w:rPr>
          <w:rFonts w:hint="eastAsia"/>
        </w:rPr>
        <w:t>”</w:t>
      </w:r>
      <w:r w:rsidR="005B61C9" w:rsidRPr="00F20CE5">
        <w:rPr>
          <w:rFonts w:hint="eastAsia"/>
        </w:rPr>
        <w:t>实际上生和灭这两者都已经灭尽了，这两者都已经得到清净了。得到清净的话，这就是真正无功用的道啊。</w:t>
      </w:r>
    </w:p>
    <w:p w14:paraId="5013E3CA" w14:textId="57137CB3" w:rsidR="00340044" w:rsidRPr="00F20CE5" w:rsidRDefault="000C5882" w:rsidP="000D5C78">
      <w:pPr>
        <w:widowControl w:val="0"/>
        <w:ind w:firstLine="600"/>
      </w:pPr>
      <w:r w:rsidRPr="00F20CE5">
        <w:rPr>
          <w:rFonts w:hint="eastAsia"/>
        </w:rPr>
        <w:t>“</w:t>
      </w:r>
      <w:r w:rsidR="005B61C9" w:rsidRPr="00F20CE5">
        <w:rPr>
          <w:rFonts w:hint="eastAsia"/>
        </w:rPr>
        <w:t>无功用道</w:t>
      </w:r>
      <w:r w:rsidR="005C371A" w:rsidRPr="00F20CE5">
        <w:rPr>
          <w:rFonts w:hint="eastAsia"/>
        </w:rPr>
        <w:t>”</w:t>
      </w:r>
      <w:r w:rsidR="005B61C9" w:rsidRPr="00F20CE5">
        <w:rPr>
          <w:rFonts w:hint="eastAsia"/>
        </w:rPr>
        <w:t>，有些注释当中讲远离一切作意，或者是远离一切言思，语言和思维，还有所谓我们的楞严大定，是最了义的境界。</w:t>
      </w:r>
    </w:p>
    <w:p w14:paraId="2616A44F" w14:textId="2BB1E5E1" w:rsidR="00340044" w:rsidRPr="00F20CE5" w:rsidRDefault="005B61C9" w:rsidP="000D5C78">
      <w:pPr>
        <w:widowControl w:val="0"/>
        <w:ind w:firstLine="600"/>
      </w:pPr>
      <w:r w:rsidRPr="00F20CE5">
        <w:rPr>
          <w:rFonts w:hint="eastAsia"/>
        </w:rPr>
        <w:t>所以你阿难自己认为的这种因缘产生，其实这样的生和灭是妄想而已，虚假而已，真正的生灭实际上是没有的。</w:t>
      </w:r>
    </w:p>
    <w:p w14:paraId="4DAA4211" w14:textId="633AA5FB" w:rsidR="00340044" w:rsidRPr="00F20CE5" w:rsidRDefault="005B61C9" w:rsidP="000D5C78">
      <w:pPr>
        <w:widowControl w:val="0"/>
        <w:ind w:firstLine="600"/>
      </w:pPr>
      <w:r w:rsidRPr="00F20CE5">
        <w:rPr>
          <w:rFonts w:hint="eastAsia"/>
        </w:rPr>
        <w:t>所以在这里给阿难说，你所谓的生灭而产生的菩提，实际上是不合理的意思。</w:t>
      </w:r>
    </w:p>
    <w:p w14:paraId="17B55813" w14:textId="4C4244D2" w:rsidR="00340044" w:rsidRPr="00F20CE5" w:rsidRDefault="005B61C9" w:rsidP="000D5C78">
      <w:pPr>
        <w:widowControl w:val="0"/>
        <w:ind w:firstLine="600"/>
      </w:pPr>
      <w:r w:rsidRPr="00F20CE5">
        <w:rPr>
          <w:rFonts w:hint="eastAsia"/>
        </w:rPr>
        <w:t>再下一段讲自然和非自然产生是不合理的。</w:t>
      </w:r>
    </w:p>
    <w:p w14:paraId="230098D6" w14:textId="19A96E19" w:rsidR="00340044" w:rsidRPr="00F20CE5" w:rsidRDefault="005B61C9" w:rsidP="000D5C78">
      <w:pPr>
        <w:widowControl w:val="0"/>
        <w:ind w:firstLine="601"/>
        <w:rPr>
          <w:b/>
          <w:bCs/>
        </w:rPr>
      </w:pPr>
      <w:r w:rsidRPr="00F20CE5">
        <w:rPr>
          <w:rFonts w:hint="eastAsia"/>
          <w:b/>
          <w:bCs/>
        </w:rPr>
        <w:t>若有自然。如是则明。自然心生。生灭心灭。此</w:t>
      </w:r>
      <w:r w:rsidRPr="00F20CE5">
        <w:rPr>
          <w:rFonts w:hint="eastAsia"/>
          <w:b/>
          <w:bCs/>
        </w:rPr>
        <w:lastRenderedPageBreak/>
        <w:t>亦生灭。</w:t>
      </w:r>
    </w:p>
    <w:p w14:paraId="68F40B9A" w14:textId="1BDFE3C7" w:rsidR="00340044" w:rsidRPr="00F20CE5" w:rsidRDefault="005B61C9" w:rsidP="000D5C78">
      <w:pPr>
        <w:widowControl w:val="0"/>
        <w:ind w:firstLine="600"/>
      </w:pPr>
      <w:r w:rsidRPr="00F20CE5">
        <w:rPr>
          <w:rFonts w:hint="eastAsia"/>
        </w:rPr>
        <w:t>如果你说像外道所承认的一样的一种自然产生，那非常的清楚，这样的自然产生是自然心产生的。自然心而产生的话，那我们生生灭灭的心应该是灭的，这并不是无功用的道。</w:t>
      </w:r>
      <w:r w:rsidR="000C5882" w:rsidRPr="00F20CE5">
        <w:rPr>
          <w:rFonts w:hint="eastAsia"/>
        </w:rPr>
        <w:t>“</w:t>
      </w:r>
      <w:r w:rsidRPr="00F20CE5">
        <w:rPr>
          <w:rFonts w:hint="eastAsia"/>
        </w:rPr>
        <w:t>此亦生灭</w:t>
      </w:r>
      <w:r w:rsidR="005C371A" w:rsidRPr="00F20CE5">
        <w:rPr>
          <w:rFonts w:hint="eastAsia"/>
        </w:rPr>
        <w:t>”</w:t>
      </w:r>
      <w:r w:rsidRPr="00F20CE5">
        <w:rPr>
          <w:rFonts w:hint="eastAsia"/>
        </w:rPr>
        <w:t>，这也是一种生灭心。</w:t>
      </w:r>
    </w:p>
    <w:p w14:paraId="756E062F" w14:textId="28B4BCD4" w:rsidR="00340044" w:rsidRPr="00F20CE5" w:rsidRDefault="005B61C9" w:rsidP="000D5C78">
      <w:pPr>
        <w:widowControl w:val="0"/>
        <w:ind w:firstLine="600"/>
      </w:pPr>
      <w:r w:rsidRPr="00F20CE5">
        <w:rPr>
          <w:rFonts w:hint="eastAsia"/>
        </w:rPr>
        <w:t>自然的菩提心的话，那就是生灭的心已经灭了，生灭的心已经灭的话，实际上你所谓的自然，归根结底还是成了一种生灭的心，也是一种生灭法了，并不是自然的。因为生灭的心灭完了以后，自然的心才明显，这样的说法实际上也并不是无功用，或者是真实的道，这种也不合理的。</w:t>
      </w:r>
    </w:p>
    <w:p w14:paraId="18F020DA" w14:textId="404E9EF7" w:rsidR="00340044" w:rsidRPr="00F20CE5" w:rsidRDefault="005B61C9" w:rsidP="000D5C78">
      <w:pPr>
        <w:widowControl w:val="0"/>
        <w:ind w:firstLine="600"/>
      </w:pPr>
      <w:r w:rsidRPr="00F20CE5">
        <w:rPr>
          <w:rFonts w:hint="eastAsia"/>
        </w:rPr>
        <w:t>怎么不合理？下面继续讲自然的这种心，不能这么说。</w:t>
      </w:r>
    </w:p>
    <w:p w14:paraId="4F2914B3" w14:textId="4F879187" w:rsidR="00340044" w:rsidRPr="00F20CE5" w:rsidRDefault="005B61C9" w:rsidP="000D5C78">
      <w:pPr>
        <w:widowControl w:val="0"/>
        <w:ind w:firstLine="601"/>
        <w:rPr>
          <w:b/>
          <w:bCs/>
        </w:rPr>
      </w:pPr>
      <w:r w:rsidRPr="00F20CE5">
        <w:rPr>
          <w:rFonts w:hint="eastAsia"/>
          <w:b/>
          <w:bCs/>
        </w:rPr>
        <w:t>无生灭者。名为自然。</w:t>
      </w:r>
    </w:p>
    <w:p w14:paraId="760BF822" w14:textId="1516335F" w:rsidR="00340044" w:rsidRPr="00F20CE5" w:rsidRDefault="005B61C9" w:rsidP="000D5C78">
      <w:pPr>
        <w:widowControl w:val="0"/>
        <w:ind w:firstLine="600"/>
      </w:pPr>
      <w:r w:rsidRPr="00F20CE5">
        <w:rPr>
          <w:rFonts w:hint="eastAsia"/>
        </w:rPr>
        <w:t>一般来讲，顾名思义，大家都知道，什么是自然？其实是无生无灭的东西，这个是真正的自然，名为自然。</w:t>
      </w:r>
    </w:p>
    <w:p w14:paraId="443B19C7" w14:textId="75399AAC" w:rsidR="00340044" w:rsidRPr="00F20CE5" w:rsidRDefault="005B61C9" w:rsidP="000D5C78">
      <w:pPr>
        <w:widowControl w:val="0"/>
        <w:ind w:firstLine="600"/>
      </w:pPr>
      <w:r w:rsidRPr="00F20CE5">
        <w:rPr>
          <w:rFonts w:hint="eastAsia"/>
        </w:rPr>
        <w:t>世间当中也有自然和非自然的两种分法。什么样分呢？</w:t>
      </w:r>
    </w:p>
    <w:p w14:paraId="2A58B0A6" w14:textId="47935FDE" w:rsidR="00340044" w:rsidRPr="00F20CE5" w:rsidRDefault="005B61C9" w:rsidP="000D5C78">
      <w:pPr>
        <w:widowControl w:val="0"/>
        <w:ind w:firstLine="601"/>
        <w:rPr>
          <w:b/>
          <w:bCs/>
        </w:rPr>
      </w:pPr>
      <w:r w:rsidRPr="00F20CE5">
        <w:rPr>
          <w:rFonts w:hint="eastAsia"/>
          <w:b/>
          <w:bCs/>
        </w:rPr>
        <w:t>犹如世间诸相杂和。成一体者。名和合性。非和</w:t>
      </w:r>
      <w:r w:rsidRPr="00F20CE5">
        <w:rPr>
          <w:rFonts w:hint="eastAsia"/>
          <w:b/>
          <w:bCs/>
        </w:rPr>
        <w:lastRenderedPageBreak/>
        <w:t>合者。称本然性。</w:t>
      </w:r>
    </w:p>
    <w:p w14:paraId="277DA37A" w14:textId="335853A7" w:rsidR="00340044" w:rsidRPr="00F20CE5" w:rsidRDefault="005B61C9" w:rsidP="000D5C78">
      <w:pPr>
        <w:widowControl w:val="0"/>
        <w:ind w:firstLine="600"/>
      </w:pPr>
      <w:r w:rsidRPr="00F20CE5">
        <w:rPr>
          <w:rFonts w:hint="eastAsia"/>
        </w:rPr>
        <w:t>从世间而言，世间人也是承认，两种事物或者多种事物杂合成一起的，杂合成一体，这个叫做和合性，不是自然性。</w:t>
      </w:r>
    </w:p>
    <w:p w14:paraId="19F54AA0" w14:textId="0966DC0A" w:rsidR="00340044" w:rsidRPr="00F20CE5" w:rsidRDefault="005B61C9" w:rsidP="000D5C78">
      <w:pPr>
        <w:widowControl w:val="0"/>
        <w:ind w:firstLine="600"/>
      </w:pPr>
      <w:r w:rsidRPr="00F20CE5">
        <w:rPr>
          <w:rFonts w:hint="eastAsia"/>
        </w:rPr>
        <w:t>比如牛奶和水放在一起，叫做奶茶。牛奶和水里面再加一点茶叶，再加一点酥油，叫酥油茶。这叫和合而成。</w:t>
      </w:r>
    </w:p>
    <w:p w14:paraId="723CA4A7" w14:textId="6E112024" w:rsidR="00340044" w:rsidRPr="00F20CE5" w:rsidRDefault="005B61C9" w:rsidP="000D5C78">
      <w:pPr>
        <w:widowControl w:val="0"/>
        <w:ind w:firstLine="600"/>
      </w:pPr>
      <w:r w:rsidRPr="00F20CE5">
        <w:rPr>
          <w:rFonts w:hint="eastAsia"/>
        </w:rPr>
        <w:t>呵呵呵，是吧</w:t>
      </w:r>
      <w:r w:rsidR="00E7107F" w:rsidRPr="00F20CE5">
        <w:rPr>
          <w:rFonts w:hint="eastAsia"/>
        </w:rPr>
        <w:t>！</w:t>
      </w:r>
      <w:r w:rsidRPr="00F20CE5">
        <w:rPr>
          <w:rFonts w:hint="eastAsia"/>
        </w:rPr>
        <w:t>这个世间人也是承认的。</w:t>
      </w:r>
    </w:p>
    <w:p w14:paraId="1B859447" w14:textId="43F0035A" w:rsidR="00340044" w:rsidRPr="00F20CE5" w:rsidRDefault="005B61C9" w:rsidP="000D5C78">
      <w:pPr>
        <w:widowControl w:val="0"/>
        <w:ind w:firstLine="600"/>
      </w:pPr>
      <w:r w:rsidRPr="00F20CE5">
        <w:rPr>
          <w:rFonts w:hint="eastAsia"/>
        </w:rPr>
        <w:t>几种不同的东西合在一起，这叫做和合而成的，实际上这个并不是自然的。</w:t>
      </w:r>
    </w:p>
    <w:p w14:paraId="6E963A23" w14:textId="3C99DF79" w:rsidR="00340044" w:rsidRPr="00F20CE5" w:rsidRDefault="000C5882" w:rsidP="000D5C78">
      <w:pPr>
        <w:widowControl w:val="0"/>
        <w:ind w:firstLine="600"/>
      </w:pPr>
      <w:r w:rsidRPr="00F20CE5">
        <w:rPr>
          <w:rFonts w:hint="eastAsia"/>
        </w:rPr>
        <w:t>“</w:t>
      </w:r>
      <w:r w:rsidR="005B61C9" w:rsidRPr="00F20CE5">
        <w:rPr>
          <w:rFonts w:hint="eastAsia"/>
        </w:rPr>
        <w:t>非和合者</w:t>
      </w:r>
      <w:r w:rsidR="005C371A" w:rsidRPr="00F20CE5">
        <w:rPr>
          <w:rFonts w:hint="eastAsia"/>
        </w:rPr>
        <w:t>”</w:t>
      </w:r>
      <w:r w:rsidR="005B61C9" w:rsidRPr="00F20CE5">
        <w:rPr>
          <w:rFonts w:hint="eastAsia"/>
        </w:rPr>
        <w:t>，非和合的话，这个叫本然性。</w:t>
      </w:r>
    </w:p>
    <w:p w14:paraId="14414276" w14:textId="3CCA44FD" w:rsidR="00340044" w:rsidRPr="00F20CE5" w:rsidRDefault="005B61C9" w:rsidP="000D5C78">
      <w:pPr>
        <w:widowControl w:val="0"/>
        <w:ind w:firstLine="600"/>
      </w:pPr>
      <w:r w:rsidRPr="00F20CE5">
        <w:rPr>
          <w:rFonts w:hint="eastAsia"/>
        </w:rPr>
        <w:t>比如天然的水晶，天然的石头，天然的珠宝。世间当中所谓的天然，可能里面有很多杂物。现在按照一些矿物学的说法，任何一个物质里面有各种假合的。但是世间人的名言而言，觉得是天然，并不是人造的，并不是各种因缘和合的，是自己自然而成的。这叫做是天然性的。</w:t>
      </w:r>
    </w:p>
    <w:p w14:paraId="269F5228" w14:textId="4EE66590" w:rsidR="00340044" w:rsidRPr="00F20CE5" w:rsidRDefault="005B61C9" w:rsidP="000D5C78">
      <w:pPr>
        <w:widowControl w:val="0"/>
        <w:ind w:firstLine="600"/>
      </w:pPr>
      <w:r w:rsidRPr="00F20CE5">
        <w:rPr>
          <w:rFonts w:hint="eastAsia"/>
        </w:rPr>
        <w:t>我们的心也是天然的，悠然的、澄然的，一直这样讲的。所以我们本来面目，心的话，有很多世间的名言来称呼。前面也是一会儿本然，一会儿说是澄然。在大圆满当中，了然啊，楞然啊，明然啊，赤然啊，</w:t>
      </w:r>
      <w:r w:rsidRPr="00F20CE5">
        <w:rPr>
          <w:rFonts w:hint="eastAsia"/>
        </w:rPr>
        <w:lastRenderedPageBreak/>
        <w:t>好多好多的这种然哪，实际上它带有一种，怎么讲？也是一种自然的，但自然当中也有不同的一些它的特殊性质，这样的。</w:t>
      </w:r>
    </w:p>
    <w:p w14:paraId="491F7F3B" w14:textId="78B83456" w:rsidR="00340044" w:rsidRPr="00F20CE5" w:rsidRDefault="005B61C9" w:rsidP="000D5C78">
      <w:pPr>
        <w:widowControl w:val="0"/>
        <w:ind w:firstLine="600"/>
      </w:pPr>
      <w:r w:rsidRPr="00F20CE5">
        <w:rPr>
          <w:rFonts w:hint="eastAsia"/>
        </w:rPr>
        <w:t>所以非和合而成，实际上这就是所谓的本然。</w:t>
      </w:r>
    </w:p>
    <w:p w14:paraId="5860C4D6" w14:textId="714DB16D" w:rsidR="00340044" w:rsidRPr="00F20CE5" w:rsidRDefault="005B61C9" w:rsidP="000D5C78">
      <w:pPr>
        <w:widowControl w:val="0"/>
        <w:ind w:firstLine="600"/>
      </w:pPr>
      <w:r w:rsidRPr="00F20CE5">
        <w:rPr>
          <w:rFonts w:hint="eastAsia"/>
        </w:rPr>
        <w:t>这以上，前面讲这样的菩提心并不是自然而产生的，让阿难也要明白。后面就是所谓的自然，那就是一个无生无灭，世间人也是承认有自然和非自然的东西。</w:t>
      </w:r>
    </w:p>
    <w:p w14:paraId="136C2DBF" w14:textId="2C726E70" w:rsidR="00340044" w:rsidRPr="00F20CE5" w:rsidRDefault="005B61C9" w:rsidP="000D5C78">
      <w:pPr>
        <w:widowControl w:val="0"/>
        <w:ind w:firstLine="600"/>
      </w:pPr>
      <w:r w:rsidRPr="00F20CE5">
        <w:rPr>
          <w:rFonts w:hint="eastAsia"/>
        </w:rPr>
        <w:t>再下面实际上真正的没有戏论的法，远离所有和合和天然的东西，这个才叫做是无戏论法。</w:t>
      </w:r>
    </w:p>
    <w:p w14:paraId="3823B05C" w14:textId="48E91F4D" w:rsidR="00340044" w:rsidRPr="00F20CE5" w:rsidRDefault="005B61C9" w:rsidP="000D5C78">
      <w:pPr>
        <w:widowControl w:val="0"/>
        <w:ind w:firstLine="600"/>
      </w:pPr>
      <w:r w:rsidRPr="00F20CE5">
        <w:rPr>
          <w:rFonts w:hint="eastAsia"/>
        </w:rPr>
        <w:t>前面讲，阿难你所承认的全部都是戏论的，包括你认为是自然，这也是戏论的。包括你认为是一种因缘法，这也是戏论的。所以这里的戏论，凡是有边的，凡是有实有的东西，都是戏论的。</w:t>
      </w:r>
    </w:p>
    <w:p w14:paraId="4C318732" w14:textId="0BA3C263" w:rsidR="00340044" w:rsidRPr="00F20CE5" w:rsidRDefault="005B61C9" w:rsidP="000D5C78">
      <w:pPr>
        <w:widowControl w:val="0"/>
        <w:ind w:firstLine="600"/>
      </w:pPr>
      <w:r w:rsidRPr="00F20CE5">
        <w:rPr>
          <w:rFonts w:hint="eastAsia"/>
        </w:rPr>
        <w:t>因此我们可能学过《中观根本慧论》、《中观庄严论释》，对《楞严经》的理解还是有很大的帮助。因为这里面的有一些推理，包括我们在世间当中没有一个实有的法，这句话是很重要的。麦彭仁波切在《中观庄严论释》当中也是再三的强调，这个道理是很重要的。</w:t>
      </w:r>
    </w:p>
    <w:p w14:paraId="231C77D6" w14:textId="250C73D9" w:rsidR="00340044" w:rsidRPr="00F20CE5" w:rsidRDefault="005B61C9" w:rsidP="000D5C78">
      <w:pPr>
        <w:widowControl w:val="0"/>
        <w:ind w:firstLine="600"/>
      </w:pPr>
      <w:r w:rsidRPr="00F20CE5">
        <w:rPr>
          <w:rFonts w:hint="eastAsia"/>
        </w:rPr>
        <w:t>我讲《中观庄严论释》现在好多年了，多少年了</w:t>
      </w:r>
      <w:r w:rsidRPr="00F20CE5">
        <w:rPr>
          <w:rFonts w:hint="eastAsia"/>
        </w:rPr>
        <w:lastRenderedPageBreak/>
        <w:t>已经？什么时候讲的？</w:t>
      </w:r>
      <w:r w:rsidR="003721C1" w:rsidRPr="003721C1">
        <w:t>05</w:t>
      </w:r>
      <w:r w:rsidRPr="00F20CE5">
        <w:rPr>
          <w:rFonts w:hint="eastAsia"/>
        </w:rPr>
        <w:t>年讲的话马上</w:t>
      </w:r>
      <w:r w:rsidR="003721C1" w:rsidRPr="003721C1">
        <w:t>20</w:t>
      </w:r>
      <w:r w:rsidRPr="00F20CE5">
        <w:rPr>
          <w:rFonts w:hint="eastAsia"/>
        </w:rPr>
        <w:t>年了，过得那么快。人生真的很短。</w:t>
      </w:r>
    </w:p>
    <w:p w14:paraId="162E0B16" w14:textId="5494F2C7" w:rsidR="00340044" w:rsidRPr="00F20CE5" w:rsidRDefault="005B61C9" w:rsidP="000D5C78">
      <w:pPr>
        <w:widowControl w:val="0"/>
        <w:ind w:firstLine="600"/>
      </w:pPr>
      <w:r w:rsidRPr="00F20CE5">
        <w:rPr>
          <w:rFonts w:hint="eastAsia"/>
        </w:rPr>
        <w:t>下面就讲什么叫做无戏论。</w:t>
      </w:r>
    </w:p>
    <w:p w14:paraId="7F6C0343" w14:textId="3CEFE570" w:rsidR="00340044" w:rsidRPr="00F20CE5" w:rsidRDefault="005B61C9" w:rsidP="000D5C78">
      <w:pPr>
        <w:widowControl w:val="0"/>
        <w:ind w:firstLine="601"/>
        <w:rPr>
          <w:b/>
          <w:bCs/>
        </w:rPr>
      </w:pPr>
      <w:r w:rsidRPr="00F20CE5">
        <w:rPr>
          <w:rFonts w:hint="eastAsia"/>
          <w:b/>
          <w:bCs/>
        </w:rPr>
        <w:t>本然非然。和合非合。合然俱离。离合俱非。此句方名无戏论法。</w:t>
      </w:r>
    </w:p>
    <w:p w14:paraId="6DC60AFC" w14:textId="2B23C504" w:rsidR="00340044" w:rsidRPr="00F20CE5" w:rsidRDefault="005B61C9" w:rsidP="000D5C78">
      <w:pPr>
        <w:widowControl w:val="0"/>
        <w:ind w:firstLine="600"/>
      </w:pPr>
      <w:r w:rsidRPr="00F20CE5">
        <w:rPr>
          <w:rFonts w:hint="eastAsia"/>
        </w:rPr>
        <w:t>其实没有学过中观的，没有学过密法的人，不知道，他们讲《楞严经》还是有点。为什么现在没有人讲《楞严经》？有可能确实是不好讲。我希望我们以后的道友们，这次如果真正圆满的学完，以后还是要弘扬。</w:t>
      </w:r>
    </w:p>
    <w:p w14:paraId="61A06A3E" w14:textId="30710479" w:rsidR="00340044" w:rsidRPr="00F20CE5" w:rsidRDefault="005B61C9" w:rsidP="000D5C78">
      <w:pPr>
        <w:widowControl w:val="0"/>
        <w:ind w:firstLine="600"/>
      </w:pPr>
      <w:r w:rsidRPr="00F20CE5">
        <w:rPr>
          <w:rFonts w:hint="eastAsia"/>
        </w:rPr>
        <w:t>我想我们很多人应该有能力弘扬，因为大家都学过中观，学过因明，学过大圆满。这里面的道理应该讲的时候并不光是口头上讲，应该明白到底在说什么，不然可能不知道到底在说什么。《楞严经》有时候还是不好讲，它的意义有点难讲，词虽然很美，但是不懂。哈哈哈，对吧。那天不是说，每一个词都很美的，但确实是都不懂。</w:t>
      </w:r>
    </w:p>
    <w:p w14:paraId="6218C0BC" w14:textId="6C0FAB11" w:rsidR="00340044" w:rsidRPr="00F20CE5" w:rsidRDefault="000C5882" w:rsidP="000D5C78">
      <w:pPr>
        <w:widowControl w:val="0"/>
        <w:ind w:firstLine="600"/>
      </w:pPr>
      <w:r w:rsidRPr="00F20CE5">
        <w:rPr>
          <w:rFonts w:hint="eastAsia"/>
        </w:rPr>
        <w:t>“</w:t>
      </w:r>
      <w:r w:rsidR="005B61C9" w:rsidRPr="00F20CE5">
        <w:rPr>
          <w:rFonts w:hint="eastAsia"/>
        </w:rPr>
        <w:t>本然非然，和合非合</w:t>
      </w:r>
      <w:r w:rsidR="005C371A" w:rsidRPr="00F20CE5">
        <w:rPr>
          <w:rFonts w:hint="eastAsia"/>
        </w:rPr>
        <w:t>”</w:t>
      </w:r>
      <w:r w:rsidR="005B61C9" w:rsidRPr="00F20CE5">
        <w:rPr>
          <w:rFonts w:hint="eastAsia"/>
        </w:rPr>
        <w:t>。呵呵呵。</w:t>
      </w:r>
    </w:p>
    <w:p w14:paraId="6AA6E1EF" w14:textId="17601274" w:rsidR="00340044" w:rsidRPr="00F20CE5" w:rsidRDefault="005B61C9" w:rsidP="000D5C78">
      <w:pPr>
        <w:widowControl w:val="0"/>
        <w:ind w:firstLine="600"/>
      </w:pPr>
      <w:r w:rsidRPr="00F20CE5">
        <w:rPr>
          <w:rFonts w:hint="eastAsia"/>
        </w:rPr>
        <w:t>阿难说，要么是自然产生的。其实自然在真正的本体上看，它不是自然的。因为自然它是一种戏论，没有什么真正自然的法成立的，常有的也没有，不常</w:t>
      </w:r>
      <w:r w:rsidRPr="00F20CE5">
        <w:rPr>
          <w:rFonts w:hint="eastAsia"/>
        </w:rPr>
        <w:lastRenderedPageBreak/>
        <w:t>的也是没有，实有的法也没有。</w:t>
      </w:r>
    </w:p>
    <w:p w14:paraId="1F366E69" w14:textId="22529D4A" w:rsidR="00340044" w:rsidRPr="00F20CE5" w:rsidRDefault="005B61C9" w:rsidP="000D5C78">
      <w:pPr>
        <w:widowControl w:val="0"/>
        <w:ind w:firstLine="600"/>
      </w:pPr>
      <w:r w:rsidRPr="00F20CE5">
        <w:rPr>
          <w:rFonts w:hint="eastAsia"/>
        </w:rPr>
        <w:t>所以所谓的自然，实际上它的本体观察，非自然的。</w:t>
      </w:r>
    </w:p>
    <w:p w14:paraId="06366ACB" w14:textId="0E956131" w:rsidR="00340044" w:rsidRPr="00F20CE5" w:rsidRDefault="005B61C9" w:rsidP="000D5C78">
      <w:pPr>
        <w:widowControl w:val="0"/>
        <w:ind w:firstLine="600"/>
      </w:pPr>
      <w:r w:rsidRPr="00F20CE5">
        <w:rPr>
          <w:rFonts w:hint="eastAsia"/>
        </w:rPr>
        <w:t>和合也是同样的道理。因缘和合是未经观察的说法而已。你如果真正去观察，和合是没办法和的——融入一体还是非一体，接触还是不接触，和合也是戏论而已。实际上是不和合的，和合也没什么可和合的。</w:t>
      </w:r>
    </w:p>
    <w:p w14:paraId="70ABAD82" w14:textId="56F30585" w:rsidR="00340044" w:rsidRPr="00F20CE5" w:rsidRDefault="005B61C9" w:rsidP="000D5C78">
      <w:pPr>
        <w:widowControl w:val="0"/>
        <w:ind w:firstLine="600"/>
      </w:pPr>
      <w:r w:rsidRPr="00F20CE5">
        <w:rPr>
          <w:rFonts w:hint="eastAsia"/>
        </w:rPr>
        <w:t>我们表面上看到两个人合作，我们现在开什么合作的会议，或者是我们和合、团结。说是这样的，但这是名言的妄想、戏论。真正去观察的时候，怎么和？我刚才说是酥油茶，酥油茶怎么和合呢？没办法，酥油的本体和茶的本体，水的本体，你一个一个观察，怎么和合？真正的和合也是不成立的。</w:t>
      </w:r>
    </w:p>
    <w:p w14:paraId="052C442C" w14:textId="793F506C" w:rsidR="00340044" w:rsidRPr="00F20CE5" w:rsidRDefault="000C5882" w:rsidP="000D5C78">
      <w:pPr>
        <w:widowControl w:val="0"/>
        <w:ind w:firstLine="600"/>
      </w:pPr>
      <w:r w:rsidRPr="00F20CE5">
        <w:rPr>
          <w:rFonts w:hint="eastAsia"/>
        </w:rPr>
        <w:t>“</w:t>
      </w:r>
      <w:r w:rsidR="005B61C9" w:rsidRPr="00F20CE5">
        <w:rPr>
          <w:rFonts w:hint="eastAsia"/>
        </w:rPr>
        <w:t>合然俱离</w:t>
      </w:r>
      <w:r w:rsidR="005C371A" w:rsidRPr="00F20CE5">
        <w:rPr>
          <w:rFonts w:hint="eastAsia"/>
        </w:rPr>
        <w:t>”</w:t>
      </w:r>
      <w:r w:rsidR="005B61C9" w:rsidRPr="00F20CE5">
        <w:rPr>
          <w:rFonts w:hint="eastAsia"/>
        </w:rPr>
        <w:t>，刚才和合也是不成立的，自然也是不成立的。这两者实际本体上都已经远离了。</w:t>
      </w:r>
    </w:p>
    <w:p w14:paraId="0E400DDA" w14:textId="2DC2BFED" w:rsidR="00340044" w:rsidRPr="00F20CE5" w:rsidRDefault="005B61C9" w:rsidP="000D5C78">
      <w:pPr>
        <w:widowControl w:val="0"/>
        <w:ind w:firstLine="600"/>
      </w:pPr>
      <w:r w:rsidRPr="00F20CE5">
        <w:rPr>
          <w:rFonts w:hint="eastAsia"/>
        </w:rPr>
        <w:t>这两者以外的有一种法存不存在？没有的。和合和自然两个都集聚在一起的，也没有的，除了这两个以外的也没有。</w:t>
      </w:r>
    </w:p>
    <w:p w14:paraId="4A600AB5" w14:textId="5F2283DF" w:rsidR="00340044" w:rsidRPr="00F20CE5" w:rsidRDefault="005B61C9" w:rsidP="000D5C78">
      <w:pPr>
        <w:widowControl w:val="0"/>
        <w:ind w:firstLine="600"/>
      </w:pPr>
      <w:r w:rsidRPr="00F20CE5">
        <w:rPr>
          <w:rFonts w:hint="eastAsia"/>
        </w:rPr>
        <w:t>一般非有，非无，非二俱、非非二俱，离四边的时候，有也不是，无也不是，有无二者也不是，非有无二者；这样的话，四个边都已经破完了，存在的方</w:t>
      </w:r>
      <w:r w:rsidRPr="00F20CE5">
        <w:rPr>
          <w:rFonts w:hint="eastAsia"/>
        </w:rPr>
        <w:lastRenderedPageBreak/>
        <w:t>式几乎是没有的。</w:t>
      </w:r>
    </w:p>
    <w:p w14:paraId="6187A987" w14:textId="73F3FF5F" w:rsidR="00340044" w:rsidRPr="00F20CE5" w:rsidRDefault="005B61C9" w:rsidP="000D5C78">
      <w:pPr>
        <w:widowControl w:val="0"/>
        <w:ind w:firstLine="600"/>
      </w:pPr>
      <w:r w:rsidRPr="00F20CE5">
        <w:rPr>
          <w:rFonts w:hint="eastAsia"/>
        </w:rPr>
        <w:t>存在的话，要么有的方式存在，要么无的方式存在，要么有无二者的方式存在，要么非二者的方式存在，这四个边都已经破完了，哪里会有？</w:t>
      </w:r>
    </w:p>
    <w:p w14:paraId="2C7F8FD6" w14:textId="6C838FF8" w:rsidR="00340044" w:rsidRPr="00F20CE5" w:rsidRDefault="005B61C9" w:rsidP="000D5C78">
      <w:pPr>
        <w:widowControl w:val="0"/>
        <w:ind w:firstLine="600"/>
      </w:pPr>
      <w:r w:rsidRPr="00F20CE5">
        <w:rPr>
          <w:rFonts w:hint="eastAsia"/>
        </w:rPr>
        <w:t>一样的道理，如果阿难所提出的问题，自然和因缘，要么两个都存在，要么一个存在，要么非两个的方式存在，或者是除了这两者以外的另一种方式来存在。</w:t>
      </w:r>
    </w:p>
    <w:p w14:paraId="34BDDEE2" w14:textId="701324E5" w:rsidR="00340044" w:rsidRPr="00F20CE5" w:rsidRDefault="005B61C9" w:rsidP="000D5C78">
      <w:pPr>
        <w:widowControl w:val="0"/>
        <w:ind w:firstLine="600"/>
      </w:pPr>
      <w:r w:rsidRPr="00F20CE5">
        <w:rPr>
          <w:rFonts w:hint="eastAsia"/>
        </w:rPr>
        <w:t>所以汉地的有些注释当中，一遮的破法，双遮的破法，双照的破法，有一些不同的解释方法，但也可能可以这样解释。</w:t>
      </w:r>
    </w:p>
    <w:p w14:paraId="731C4B48" w14:textId="79393B8C" w:rsidR="00340044" w:rsidRPr="00F20CE5" w:rsidRDefault="005B61C9" w:rsidP="000D5C78">
      <w:pPr>
        <w:widowControl w:val="0"/>
        <w:ind w:firstLine="600"/>
      </w:pPr>
      <w:r w:rsidRPr="00F20CE5">
        <w:rPr>
          <w:rFonts w:hint="eastAsia"/>
        </w:rPr>
        <w:t>因为阿难的问题，佛陀下面给他回答的时候，阿难一直认为是有一种因缘或者是自然的东西。我们依理观察的时候，这些都是戏论。最后远离了全部这四个边也好，或者是八个边也可以。</w:t>
      </w:r>
    </w:p>
    <w:p w14:paraId="1F80F86D" w14:textId="4FE251A4" w:rsidR="00340044" w:rsidRPr="00F20CE5" w:rsidRDefault="005B61C9" w:rsidP="000D5C78">
      <w:pPr>
        <w:widowControl w:val="0"/>
        <w:ind w:firstLine="600"/>
      </w:pPr>
      <w:r w:rsidRPr="00F20CE5">
        <w:rPr>
          <w:rFonts w:hint="eastAsia"/>
        </w:rPr>
        <w:t>比如和合和非和合，和合和非和合二者，和合和非和合非二者，从和合因缘上面有四个边来观察。然后自然和非自然，自然也不是，非自然也不是，二者也不是，非二者也不是，自然方面也是有四个方面观察。这样通过八个方面来观察，最后远离戏论了，应该这样的。</w:t>
      </w:r>
    </w:p>
    <w:p w14:paraId="31C73D66" w14:textId="5AF88F59" w:rsidR="00340044" w:rsidRPr="00F20CE5" w:rsidRDefault="000C5882" w:rsidP="000D5C78">
      <w:pPr>
        <w:widowControl w:val="0"/>
        <w:ind w:firstLine="600"/>
      </w:pPr>
      <w:r w:rsidRPr="00F20CE5">
        <w:rPr>
          <w:rFonts w:hint="eastAsia"/>
        </w:rPr>
        <w:lastRenderedPageBreak/>
        <w:t>“</w:t>
      </w:r>
      <w:r w:rsidR="005B61C9" w:rsidRPr="00F20CE5">
        <w:rPr>
          <w:rFonts w:hint="eastAsia"/>
        </w:rPr>
        <w:t>此句方名无戏论法</w:t>
      </w:r>
      <w:r w:rsidR="005C371A" w:rsidRPr="00F20CE5">
        <w:rPr>
          <w:rFonts w:hint="eastAsia"/>
        </w:rPr>
        <w:t>”</w:t>
      </w:r>
      <w:r w:rsidR="005B61C9" w:rsidRPr="00F20CE5">
        <w:rPr>
          <w:rFonts w:hint="eastAsia"/>
        </w:rPr>
        <w:t>，上面的观察方式才得名为是什么？无戏论法。</w:t>
      </w:r>
    </w:p>
    <w:p w14:paraId="438B36B0" w14:textId="233DC539" w:rsidR="00340044" w:rsidRPr="00F20CE5" w:rsidRDefault="005B61C9" w:rsidP="000D5C78">
      <w:pPr>
        <w:widowControl w:val="0"/>
        <w:ind w:firstLine="600"/>
      </w:pPr>
      <w:r w:rsidRPr="00F20CE5">
        <w:rPr>
          <w:rFonts w:hint="eastAsia"/>
        </w:rPr>
        <w:t>无戏论法，确实就像《大乘密严经》</w:t>
      </w:r>
      <w:r w:rsidR="00340044" w:rsidRPr="00F20CE5">
        <w:rPr>
          <w:vertAlign w:val="superscript"/>
        </w:rPr>
        <w:footnoteReference w:id="316"/>
      </w:r>
      <w:r w:rsidRPr="00F20CE5">
        <w:rPr>
          <w:rFonts w:hint="eastAsia"/>
        </w:rPr>
        <w:t>当中讲：</w:t>
      </w:r>
      <w:r w:rsidR="000C5882" w:rsidRPr="00F20CE5">
        <w:rPr>
          <w:rFonts w:hint="eastAsia"/>
        </w:rPr>
        <w:t>“</w:t>
      </w:r>
      <w:r w:rsidRPr="00F20CE5">
        <w:rPr>
          <w:rFonts w:hint="eastAsia"/>
        </w:rPr>
        <w:t>内证之所行，超诸语言境。</w:t>
      </w:r>
      <w:r w:rsidR="005C371A" w:rsidRPr="00F20CE5">
        <w:rPr>
          <w:rFonts w:hint="eastAsia"/>
        </w:rPr>
        <w:t>”</w:t>
      </w:r>
      <w:r w:rsidRPr="00F20CE5">
        <w:rPr>
          <w:rFonts w:hint="eastAsia"/>
        </w:rPr>
        <w:t>就是内在证悟的行境，超出了语言的一切境界。所以</w:t>
      </w:r>
      <w:r w:rsidR="000C5882" w:rsidRPr="00F20CE5">
        <w:rPr>
          <w:rFonts w:hint="eastAsia"/>
        </w:rPr>
        <w:t>“</w:t>
      </w:r>
      <w:r w:rsidRPr="00F20CE5">
        <w:rPr>
          <w:rFonts w:hint="eastAsia"/>
        </w:rPr>
        <w:t>内证之所行，超诸语言境。</w:t>
      </w:r>
      <w:r w:rsidR="005C371A" w:rsidRPr="00F20CE5">
        <w:rPr>
          <w:rFonts w:hint="eastAsia"/>
        </w:rPr>
        <w:t>”</w:t>
      </w:r>
      <w:r w:rsidRPr="00F20CE5">
        <w:rPr>
          <w:rFonts w:hint="eastAsia"/>
        </w:rPr>
        <w:t>确实这里面所讲的一样，它真正是远离了四边八戏的境界。证悟的时候，语言没办法来给他进行指示、表示。这个意思。</w:t>
      </w:r>
    </w:p>
    <w:p w14:paraId="4EBDE676" w14:textId="745143F3" w:rsidR="00340044" w:rsidRPr="00F20CE5" w:rsidRDefault="005B61C9" w:rsidP="000D5C78">
      <w:pPr>
        <w:widowControl w:val="0"/>
        <w:ind w:firstLine="600"/>
      </w:pPr>
      <w:r w:rsidRPr="00F20CE5">
        <w:rPr>
          <w:rFonts w:hint="eastAsia"/>
        </w:rPr>
        <w:t>这以上讲到和合与自然，通过剖析，两者都是不能成立的。</w:t>
      </w:r>
    </w:p>
    <w:p w14:paraId="663F259D" w14:textId="76E99E41" w:rsidR="00340044" w:rsidRPr="00F20CE5" w:rsidRDefault="005B61C9" w:rsidP="000D5C78">
      <w:pPr>
        <w:widowControl w:val="0"/>
        <w:ind w:firstLine="600"/>
      </w:pPr>
      <w:r w:rsidRPr="00F20CE5">
        <w:rPr>
          <w:rFonts w:hint="eastAsia"/>
        </w:rPr>
        <w:t>接下来开始又要训阿难尊者了，佛陀说你不修行，今天很多人当中也是开始批评他，有点</w:t>
      </w:r>
      <w:r w:rsidR="000C5882" w:rsidRPr="00F20CE5">
        <w:rPr>
          <w:rFonts w:ascii="华文楷体" w:hAnsi="华文楷体" w:hint="eastAsia"/>
        </w:rPr>
        <w:t>……</w:t>
      </w:r>
      <w:r w:rsidRPr="00F20CE5">
        <w:rPr>
          <w:rFonts w:hint="eastAsia"/>
        </w:rPr>
        <w:t>。阿难是幸好，可能性格好一点，不然我们这里的有些发心人脾气不好的话，早就离开了。</w:t>
      </w:r>
    </w:p>
    <w:p w14:paraId="1F92F5B1" w14:textId="1A15B53C" w:rsidR="00340044" w:rsidRPr="00F20CE5" w:rsidRDefault="005B61C9" w:rsidP="000D5C78">
      <w:pPr>
        <w:widowControl w:val="0"/>
        <w:ind w:firstLine="600"/>
      </w:pPr>
      <w:r w:rsidRPr="00F20CE5">
        <w:rPr>
          <w:rFonts w:hint="eastAsia"/>
        </w:rPr>
        <w:t>所以我要说一下我们这里的发心人员，你们要么不要发心，要发心的话，不要把自己的发脾气当作一种功德来。有些是稍微有一点，说几句话，马上火冒三丈，很不好的。可能以前我们这边发心的个别人，他开始经常在不同场合当中，自己很傲慢，经常说这</w:t>
      </w:r>
      <w:r w:rsidRPr="00F20CE5">
        <w:rPr>
          <w:rFonts w:hint="eastAsia"/>
        </w:rPr>
        <w:lastRenderedPageBreak/>
        <w:t>个，可能这个原因。所以我们发心人员，你要发心，为僧众发心，不管是心态好也好，心态不好也好，你稍微有一点忍耐的心再去。如果实在没有办法，今天跟这个吵架，明天跟那个吵架，这种人好像对我们整个降魔洲也不庄严，他们都觉得你们修的是什么啊，可能一点这种调伏心的能力都是没有的，特别急躁的话，还是要注意。</w:t>
      </w:r>
    </w:p>
    <w:p w14:paraId="63E8523A" w14:textId="3649C058" w:rsidR="00340044" w:rsidRPr="00F20CE5" w:rsidRDefault="005B61C9" w:rsidP="000D5C78">
      <w:pPr>
        <w:widowControl w:val="0"/>
        <w:ind w:firstLine="600"/>
      </w:pPr>
      <w:r w:rsidRPr="00F20CE5">
        <w:rPr>
          <w:rFonts w:hint="eastAsia"/>
        </w:rPr>
        <w:t>你看阿难尊者，虽然是佛陀，但是实际上当时佛陀和他们也是应该表面上看起来都是人。所以佛陀怎么说的话，阿难都是从来不会生气的。</w:t>
      </w:r>
    </w:p>
    <w:p w14:paraId="62A76D7C" w14:textId="23A49B9D" w:rsidR="00340044" w:rsidRPr="00F20CE5" w:rsidRDefault="005B61C9" w:rsidP="000D5C78">
      <w:pPr>
        <w:widowControl w:val="0"/>
        <w:ind w:firstLine="600"/>
      </w:pPr>
      <w:r w:rsidRPr="00F20CE5">
        <w:rPr>
          <w:rFonts w:hint="eastAsia"/>
        </w:rPr>
        <w:t>他说：</w:t>
      </w:r>
    </w:p>
    <w:p w14:paraId="4C2015E6" w14:textId="0404850D" w:rsidR="00340044" w:rsidRPr="00F20CE5" w:rsidRDefault="005B61C9" w:rsidP="000D5C78">
      <w:pPr>
        <w:widowControl w:val="0"/>
        <w:ind w:firstLine="601"/>
        <w:rPr>
          <w:b/>
          <w:bCs/>
        </w:rPr>
      </w:pPr>
      <w:r w:rsidRPr="00F20CE5">
        <w:rPr>
          <w:rFonts w:hint="eastAsia"/>
          <w:b/>
          <w:bCs/>
        </w:rPr>
        <w:t>菩提涅槃。尚在遥远。</w:t>
      </w:r>
    </w:p>
    <w:p w14:paraId="05F4E8F5" w14:textId="57631332" w:rsidR="00340044" w:rsidRPr="00F20CE5" w:rsidRDefault="005B61C9" w:rsidP="000D5C78">
      <w:pPr>
        <w:widowControl w:val="0"/>
        <w:ind w:firstLine="600"/>
      </w:pPr>
      <w:r w:rsidRPr="00F20CE5">
        <w:rPr>
          <w:rFonts w:hint="eastAsia"/>
        </w:rPr>
        <w:t>这是对阿难说的。</w:t>
      </w:r>
    </w:p>
    <w:p w14:paraId="1F99AEA9" w14:textId="65B396A3" w:rsidR="00340044" w:rsidRPr="00F20CE5" w:rsidRDefault="005B61C9" w:rsidP="000D5C78">
      <w:pPr>
        <w:widowControl w:val="0"/>
        <w:ind w:firstLine="600"/>
      </w:pPr>
      <w:r w:rsidRPr="00F20CE5">
        <w:rPr>
          <w:rFonts w:hint="eastAsia"/>
        </w:rPr>
        <w:t>现在说来说去，菩提涅槃，获得菩提涅槃的果位，对阿难你来说，还是特别遥不可及，非常遥远。</w:t>
      </w:r>
    </w:p>
    <w:p w14:paraId="65CE50F3" w14:textId="5BD0E583" w:rsidR="00340044" w:rsidRPr="00F20CE5" w:rsidRDefault="005B61C9" w:rsidP="000D5C78">
      <w:pPr>
        <w:widowControl w:val="0"/>
        <w:ind w:firstLine="600"/>
      </w:pPr>
      <w:r w:rsidRPr="00F20CE5">
        <w:rPr>
          <w:rFonts w:hint="eastAsia"/>
        </w:rPr>
        <w:t>佛陀看他问的问题越来越有点南辕北辙，所以对他直接说，你现在想获得佛果的话，没啥可想的了，基本上没有什么希望了，非常遥远。</w:t>
      </w:r>
    </w:p>
    <w:p w14:paraId="37046606" w14:textId="7631E7BF" w:rsidR="00340044" w:rsidRPr="00F20CE5" w:rsidRDefault="005B61C9" w:rsidP="000D5C78">
      <w:pPr>
        <w:widowControl w:val="0"/>
        <w:ind w:firstLine="601"/>
        <w:rPr>
          <w:b/>
          <w:bCs/>
        </w:rPr>
      </w:pPr>
      <w:r w:rsidRPr="00F20CE5">
        <w:rPr>
          <w:rFonts w:hint="eastAsia"/>
          <w:b/>
          <w:bCs/>
        </w:rPr>
        <w:t>非汝历劫辛勤修证。虽复忆持。十方如来十二部经。清净妙理。如恒河沙。只益戏论。</w:t>
      </w:r>
    </w:p>
    <w:p w14:paraId="3ECAD5A9" w14:textId="593F2217" w:rsidR="00340044" w:rsidRPr="00F20CE5" w:rsidRDefault="005B61C9" w:rsidP="000D5C78">
      <w:pPr>
        <w:widowControl w:val="0"/>
        <w:ind w:firstLine="600"/>
      </w:pPr>
      <w:r w:rsidRPr="00F20CE5">
        <w:rPr>
          <w:rFonts w:hint="eastAsia"/>
        </w:rPr>
        <w:t>为什么对你来说是那么遥远？因为你没有经过很</w:t>
      </w:r>
      <w:r w:rsidRPr="00F20CE5">
        <w:rPr>
          <w:rFonts w:hint="eastAsia"/>
        </w:rPr>
        <w:lastRenderedPageBreak/>
        <w:t>多劫的辛勤修行，没有辛勤的修证，这样的原因，虽然阿难你是多闻第一，所以你有不忘陀罗尼，你有很好的记忆和受持，你能受持十方如来十二部经的清净妙理——甚深的，广大的，清静的这些妙理，你虽然记得清清楚楚。这些妙理多得像恒河沙数一样，但是这些全部只是对你有一点利益的戏论。</w:t>
      </w:r>
    </w:p>
    <w:p w14:paraId="06739A4D" w14:textId="674165DA" w:rsidR="00340044" w:rsidRPr="00F20CE5" w:rsidRDefault="005B61C9" w:rsidP="000D5C78">
      <w:pPr>
        <w:widowControl w:val="0"/>
        <w:ind w:firstLine="600"/>
      </w:pPr>
      <w:r w:rsidRPr="00F20CE5">
        <w:rPr>
          <w:rFonts w:hint="eastAsia"/>
        </w:rPr>
        <w:t>现在有时候闻思很好的，但是修行特别不好，因为阿难他是生生世世很多世，习惯什么，习惯寻思者。我们现在的话来讲，学理论比较不错的。阿难是多闻第一，广闻博学，这样的话，修行比较差的，说实在。</w:t>
      </w:r>
    </w:p>
    <w:p w14:paraId="1BF330A6" w14:textId="3CCB0FE2" w:rsidR="00340044" w:rsidRPr="00F20CE5" w:rsidRDefault="005B61C9" w:rsidP="000D5C78">
      <w:pPr>
        <w:widowControl w:val="0"/>
        <w:ind w:firstLine="600"/>
      </w:pPr>
      <w:r w:rsidRPr="00F20CE5">
        <w:rPr>
          <w:rFonts w:hint="eastAsia"/>
        </w:rPr>
        <w:t>阿难就像我们有一些人一样的，可能讲的话，头头是道，什么都会讲，一讲起来的时候，我们有时候是专门讲一些，讲师，讲起来的时候</w:t>
      </w:r>
      <w:r w:rsidR="000C5882" w:rsidRPr="00F20CE5">
        <w:rPr>
          <w:rFonts w:ascii="华文楷体" w:hAnsi="华文楷体" w:hint="eastAsia"/>
        </w:rPr>
        <w:t>……</w:t>
      </w:r>
      <w:r w:rsidRPr="00F20CE5">
        <w:rPr>
          <w:rFonts w:hint="eastAsia"/>
        </w:rPr>
        <w:t>。但不是实干家，做的时候又是</w:t>
      </w:r>
      <w:r w:rsidR="000C5882" w:rsidRPr="00F20CE5">
        <w:rPr>
          <w:rFonts w:ascii="华文楷体" w:hAnsi="华文楷体" w:hint="eastAsia"/>
        </w:rPr>
        <w:t>……</w:t>
      </w:r>
      <w:r w:rsidRPr="00F20CE5">
        <w:rPr>
          <w:rFonts w:hint="eastAsia"/>
        </w:rPr>
        <w:t>，</w:t>
      </w:r>
      <w:r w:rsidR="000C5882" w:rsidRPr="00F20CE5">
        <w:rPr>
          <w:rFonts w:hint="eastAsia"/>
        </w:rPr>
        <w:t>“</w:t>
      </w:r>
      <w:r w:rsidRPr="00F20CE5">
        <w:rPr>
          <w:rFonts w:hint="eastAsia"/>
        </w:rPr>
        <w:t>口头上说让世界人高兴，行动上做的话，让母亲都很伤心。</w:t>
      </w:r>
      <w:r w:rsidR="005C371A" w:rsidRPr="00F20CE5">
        <w:rPr>
          <w:rFonts w:hint="eastAsia"/>
        </w:rPr>
        <w:t>”</w:t>
      </w:r>
      <w:r w:rsidRPr="00F20CE5">
        <w:rPr>
          <w:rFonts w:hint="eastAsia"/>
        </w:rPr>
        <w:t>我们以前有这种说法，口头上说的是，让世界上的人都觉得这个人</w:t>
      </w:r>
      <w:r w:rsidR="000C5882" w:rsidRPr="00F20CE5">
        <w:rPr>
          <w:rFonts w:ascii="华文楷体" w:hAnsi="华文楷体" w:hint="eastAsia"/>
        </w:rPr>
        <w:t>……</w:t>
      </w:r>
      <w:r w:rsidRPr="00F20CE5">
        <w:rPr>
          <w:rFonts w:hint="eastAsia"/>
        </w:rPr>
        <w:t>，实际上真的做，不要说其他人，连自己的母亲都很伤心的：</w:t>
      </w:r>
      <w:r w:rsidR="000C5882" w:rsidRPr="00F20CE5">
        <w:rPr>
          <w:rFonts w:hint="eastAsia"/>
        </w:rPr>
        <w:t>“</w:t>
      </w:r>
      <w:r w:rsidRPr="00F20CE5">
        <w:rPr>
          <w:rFonts w:hint="eastAsia"/>
        </w:rPr>
        <w:t>我的儿子，我的女儿做的那么差。</w:t>
      </w:r>
      <w:r w:rsidR="005C371A" w:rsidRPr="00F20CE5">
        <w:rPr>
          <w:rFonts w:hint="eastAsia"/>
        </w:rPr>
        <w:t>”</w:t>
      </w:r>
      <w:r w:rsidRPr="00F20CE5">
        <w:rPr>
          <w:rFonts w:hint="eastAsia"/>
        </w:rPr>
        <w:t>一般母亲是最亲的人，没有大的过失是不会特别伤心，她一直认为自己的孩子是很好的。</w:t>
      </w:r>
    </w:p>
    <w:p w14:paraId="5B9E1E61" w14:textId="7211611C" w:rsidR="00340044" w:rsidRPr="00F20CE5" w:rsidRDefault="005B61C9" w:rsidP="000D5C78">
      <w:pPr>
        <w:widowControl w:val="0"/>
        <w:ind w:firstLine="600"/>
      </w:pPr>
      <w:r w:rsidRPr="00F20CE5">
        <w:rPr>
          <w:rFonts w:hint="eastAsia"/>
        </w:rPr>
        <w:t>所以阿难也是。你看佛陀说，你虽然广闻博学，</w:t>
      </w:r>
      <w:r w:rsidRPr="00F20CE5">
        <w:rPr>
          <w:rFonts w:hint="eastAsia"/>
        </w:rPr>
        <w:lastRenderedPageBreak/>
        <w:t>十二部经都是记得清清楚楚的，恒河沙数的这些经论倒背如流，特别好的。但是你没有很好的修证，全部都变成了有利益的戏论。所以这句话我们要注意。</w:t>
      </w:r>
    </w:p>
    <w:p w14:paraId="5C00536B" w14:textId="3E342836" w:rsidR="00340044" w:rsidRPr="00F20CE5" w:rsidRDefault="005B61C9" w:rsidP="000D5C78">
      <w:pPr>
        <w:widowControl w:val="0"/>
        <w:ind w:firstLine="600"/>
      </w:pPr>
      <w:r w:rsidRPr="00F20CE5">
        <w:rPr>
          <w:rFonts w:hint="eastAsia"/>
        </w:rPr>
        <w:t>我们这边闻思的所有道友，其实我们跟阿难尊者这些比较起来，我们有些人出家也是很晚的，世间的习气也特别重。然后现在只有几年的一个闻思修行，也不算什么广闻博学，自己也不要傲慢，就学了几部论典。你看佛陀的经典，我们藏族的《大藏经》当中是一百零八函，我们真正是八函都没有学完，一百函还留在那里。</w:t>
      </w:r>
    </w:p>
    <w:p w14:paraId="138D0418" w14:textId="3F5CDF45" w:rsidR="00340044" w:rsidRPr="00F20CE5" w:rsidRDefault="005B61C9" w:rsidP="000D5C78">
      <w:pPr>
        <w:widowControl w:val="0"/>
        <w:ind w:firstLine="600"/>
      </w:pPr>
      <w:r w:rsidRPr="00F20CE5">
        <w:rPr>
          <w:rFonts w:hint="eastAsia"/>
        </w:rPr>
        <w:t>所以，有时候看佛陀的智慧真的是不可思议。还有很多都是在龙宫里面，天界当中，藏传当中的有一些经典，汉传里面有更多的。</w:t>
      </w:r>
    </w:p>
    <w:p w14:paraId="23E2C67E" w14:textId="2B9DC805" w:rsidR="00340044" w:rsidRPr="00F20CE5" w:rsidRDefault="005B61C9" w:rsidP="000D5C78">
      <w:pPr>
        <w:widowControl w:val="0"/>
        <w:ind w:firstLine="600"/>
      </w:pPr>
      <w:r w:rsidRPr="00F20CE5">
        <w:rPr>
          <w:rFonts w:hint="eastAsia"/>
        </w:rPr>
        <w:t>我们确实不能说广闻博学，自己也不要认为，我们这里面应该没有。但是现在有些是，尤其是以前读过大学，自己觉得真的是很大的。但我们的智慧不一定大，也许可能只是课程上的几个理论完成而已。</w:t>
      </w:r>
    </w:p>
    <w:p w14:paraId="4DE584F9" w14:textId="62269773" w:rsidR="00340044" w:rsidRPr="00F20CE5" w:rsidRDefault="005B61C9" w:rsidP="000D5C78">
      <w:pPr>
        <w:widowControl w:val="0"/>
        <w:ind w:firstLine="600"/>
      </w:pPr>
      <w:r w:rsidRPr="00F20CE5">
        <w:rPr>
          <w:rFonts w:hint="eastAsia"/>
        </w:rPr>
        <w:t>这里说佛陀对阿难的这种境界很不满，就说，你虽然背诵很好，虽然记得很好，但全部是戏论。</w:t>
      </w:r>
    </w:p>
    <w:p w14:paraId="792B1CF2" w14:textId="26840635" w:rsidR="00340044" w:rsidRPr="00F20CE5" w:rsidRDefault="005B61C9" w:rsidP="000D5C78">
      <w:pPr>
        <w:widowControl w:val="0"/>
        <w:ind w:firstLine="601"/>
        <w:rPr>
          <w:b/>
          <w:bCs/>
        </w:rPr>
      </w:pPr>
      <w:r w:rsidRPr="00F20CE5">
        <w:rPr>
          <w:rFonts w:hint="eastAsia"/>
          <w:b/>
          <w:bCs/>
        </w:rPr>
        <w:t>汝虽谈说因缘自然。决定明了。人间称汝。多闻第一。</w:t>
      </w:r>
    </w:p>
    <w:p w14:paraId="06025D9D" w14:textId="325C1E81" w:rsidR="00340044" w:rsidRPr="00F20CE5" w:rsidRDefault="005B61C9" w:rsidP="000D5C78">
      <w:pPr>
        <w:widowControl w:val="0"/>
        <w:ind w:firstLine="600"/>
      </w:pPr>
      <w:r w:rsidRPr="00F20CE5">
        <w:rPr>
          <w:rFonts w:hint="eastAsia"/>
        </w:rPr>
        <w:lastRenderedPageBreak/>
        <w:t>下面继续批他。</w:t>
      </w:r>
    </w:p>
    <w:p w14:paraId="23CE0084" w14:textId="34AD51E1" w:rsidR="00340044" w:rsidRPr="00F20CE5" w:rsidRDefault="005B61C9" w:rsidP="000D5C78">
      <w:pPr>
        <w:widowControl w:val="0"/>
        <w:ind w:firstLine="600"/>
      </w:pPr>
      <w:r w:rsidRPr="00F20CE5">
        <w:rPr>
          <w:rFonts w:hint="eastAsia"/>
        </w:rPr>
        <w:t>虽然你口头上说，你不管说因缘也好，说自然也好，</w:t>
      </w:r>
      <w:r w:rsidR="000C5882" w:rsidRPr="00F20CE5">
        <w:rPr>
          <w:rFonts w:hint="eastAsia"/>
        </w:rPr>
        <w:t>“</w:t>
      </w:r>
      <w:r w:rsidRPr="00F20CE5">
        <w:rPr>
          <w:rFonts w:hint="eastAsia"/>
        </w:rPr>
        <w:t>决定明了</w:t>
      </w:r>
      <w:r w:rsidR="005C371A" w:rsidRPr="00F20CE5">
        <w:rPr>
          <w:rFonts w:hint="eastAsia"/>
        </w:rPr>
        <w:t>”</w:t>
      </w:r>
      <w:r w:rsidRPr="00F20CE5">
        <w:rPr>
          <w:rFonts w:hint="eastAsia"/>
        </w:rPr>
        <w:t>，头头是道。</w:t>
      </w:r>
    </w:p>
    <w:p w14:paraId="30F68F70" w14:textId="182BE06A" w:rsidR="00340044" w:rsidRPr="00F20CE5" w:rsidRDefault="005B61C9" w:rsidP="000D5C78">
      <w:pPr>
        <w:widowControl w:val="0"/>
        <w:ind w:firstLine="600"/>
      </w:pPr>
      <w:r w:rsidRPr="00F20CE5">
        <w:rPr>
          <w:rFonts w:hint="eastAsia"/>
        </w:rPr>
        <w:t>一讲因缘的时候，俱生因</w:t>
      </w:r>
      <w:r w:rsidR="00340044" w:rsidRPr="00F20CE5">
        <w:rPr>
          <w:vertAlign w:val="superscript"/>
        </w:rPr>
        <w:footnoteReference w:id="317"/>
      </w:r>
      <w:r w:rsidRPr="00F20CE5">
        <w:rPr>
          <w:rFonts w:hint="eastAsia"/>
        </w:rPr>
        <w:t>也好，相应因</w:t>
      </w:r>
      <w:r w:rsidR="00340044" w:rsidRPr="00F20CE5">
        <w:rPr>
          <w:vertAlign w:val="superscript"/>
        </w:rPr>
        <w:footnoteReference w:id="318"/>
      </w:r>
      <w:r w:rsidRPr="00F20CE5">
        <w:rPr>
          <w:rFonts w:hint="eastAsia"/>
        </w:rPr>
        <w:t>也好，各种因</w:t>
      </w:r>
      <w:r w:rsidR="00340044" w:rsidRPr="00F20CE5">
        <w:rPr>
          <w:vertAlign w:val="superscript"/>
        </w:rPr>
        <w:footnoteReference w:id="319"/>
      </w:r>
      <w:r w:rsidRPr="00F20CE5">
        <w:rPr>
          <w:rFonts w:hint="eastAsia"/>
        </w:rPr>
        <w:t>，你可能讲得很好的。说自然，也是常有的自然，或者是恒常不变的自然，你可能会说的很好的。说自然也好，说因缘也好，这些方面，理论上你讲的是非常好，正因为这样，人家都把你称为</w:t>
      </w:r>
      <w:r w:rsidR="000C5882" w:rsidRPr="00F20CE5">
        <w:rPr>
          <w:rFonts w:hint="eastAsia"/>
        </w:rPr>
        <w:t>“</w:t>
      </w:r>
      <w:r w:rsidRPr="00F20CE5">
        <w:rPr>
          <w:rFonts w:hint="eastAsia"/>
        </w:rPr>
        <w:t>多闻第一</w:t>
      </w:r>
      <w:r w:rsidR="005C371A" w:rsidRPr="00F20CE5">
        <w:rPr>
          <w:rFonts w:hint="eastAsia"/>
        </w:rPr>
        <w:t>”</w:t>
      </w:r>
      <w:r w:rsidRPr="00F20CE5">
        <w:rPr>
          <w:rFonts w:hint="eastAsia"/>
        </w:rPr>
        <w:t>。</w:t>
      </w:r>
    </w:p>
    <w:p w14:paraId="7DE97A19" w14:textId="3C3B4665" w:rsidR="00340044" w:rsidRPr="00F20CE5" w:rsidRDefault="005B61C9" w:rsidP="000D5C78">
      <w:pPr>
        <w:widowControl w:val="0"/>
        <w:ind w:firstLine="600"/>
      </w:pPr>
      <w:r w:rsidRPr="00F20CE5">
        <w:rPr>
          <w:rFonts w:hint="eastAsia"/>
        </w:rPr>
        <w:t>你看释迦牟尼佛所有的十大弟子当中，阿难最后称得上多闻第一的话，还是很了不起的。他自己也很精进的，这方面是应该值得</w:t>
      </w:r>
      <w:r w:rsidR="000C5882" w:rsidRPr="00F20CE5">
        <w:rPr>
          <w:rFonts w:ascii="华文楷体" w:hAnsi="华文楷体" w:hint="eastAsia"/>
        </w:rPr>
        <w:t>……</w:t>
      </w:r>
      <w:r w:rsidRPr="00F20CE5">
        <w:rPr>
          <w:rFonts w:hint="eastAsia"/>
        </w:rPr>
        <w:t>，但是佛陀并没有这样．所以在大众当中开始呵斥。</w:t>
      </w:r>
    </w:p>
    <w:p w14:paraId="00FE1D0D" w14:textId="3563CA92" w:rsidR="00340044" w:rsidRPr="00F20CE5" w:rsidRDefault="005B61C9" w:rsidP="000D5C78">
      <w:pPr>
        <w:widowControl w:val="0"/>
        <w:ind w:firstLine="601"/>
        <w:rPr>
          <w:b/>
          <w:bCs/>
        </w:rPr>
      </w:pPr>
      <w:r w:rsidRPr="00F20CE5">
        <w:rPr>
          <w:rFonts w:hint="eastAsia"/>
          <w:b/>
          <w:bCs/>
        </w:rPr>
        <w:lastRenderedPageBreak/>
        <w:t>以此积劫多闻熏习。不能免离摩登伽难。</w:t>
      </w:r>
    </w:p>
    <w:p w14:paraId="2FAD3AE3" w14:textId="6CE389E6" w:rsidR="00340044" w:rsidRPr="00F20CE5" w:rsidRDefault="005B61C9" w:rsidP="000D5C78">
      <w:pPr>
        <w:widowControl w:val="0"/>
        <w:ind w:firstLine="600"/>
      </w:pPr>
      <w:r w:rsidRPr="00F20CE5">
        <w:rPr>
          <w:rFonts w:hint="eastAsia"/>
        </w:rPr>
        <w:t>他说，你这样多生累劫的广闻博学，不断的熏习，不断的串习，这一辈子也要多闻，下一辈子也要多闻，上半生也多闻，下半生也多闻。</w:t>
      </w:r>
    </w:p>
    <w:p w14:paraId="23B8F507" w14:textId="68A9E3A1" w:rsidR="00340044" w:rsidRPr="00F20CE5" w:rsidRDefault="005B61C9" w:rsidP="000D5C78">
      <w:pPr>
        <w:widowControl w:val="0"/>
        <w:ind w:firstLine="600"/>
      </w:pPr>
      <w:r w:rsidRPr="00F20CE5">
        <w:rPr>
          <w:rFonts w:hint="eastAsia"/>
        </w:rPr>
        <w:t>其实我们有些，真的，我们还是有这样的习气，我们天天听课、听课，天天看论、看论，看书、看书，这样的。我们不知道上一辈子是怎么样，但是这辈子一直多闻，一直多闻，但是真正遇到了什么事情的时候：</w:t>
      </w:r>
    </w:p>
    <w:p w14:paraId="099CD55E" w14:textId="6E2DD7B3" w:rsidR="00340044" w:rsidRPr="00F20CE5" w:rsidRDefault="005B61C9" w:rsidP="000D5C78">
      <w:pPr>
        <w:widowControl w:val="0"/>
        <w:ind w:firstLine="600"/>
      </w:pPr>
      <w:r w:rsidRPr="00F20CE5">
        <w:rPr>
          <w:rFonts w:hint="eastAsia"/>
        </w:rPr>
        <w:t>佛陀说你虽然是多闻，但是你不能免除摩登伽女的这种磨难——摩登伽女，你就一点这种定力都是没有了。所以修行差，最后违缘面前，烦恼面前就是这个样子。</w:t>
      </w:r>
    </w:p>
    <w:p w14:paraId="60B21B60" w14:textId="21B2808C" w:rsidR="00340044" w:rsidRPr="00F20CE5" w:rsidRDefault="005B61C9" w:rsidP="000D5C78">
      <w:pPr>
        <w:widowControl w:val="0"/>
        <w:ind w:firstLine="601"/>
        <w:rPr>
          <w:b/>
          <w:bCs/>
        </w:rPr>
      </w:pPr>
      <w:r w:rsidRPr="00F20CE5">
        <w:rPr>
          <w:rFonts w:hint="eastAsia"/>
          <w:b/>
          <w:bCs/>
        </w:rPr>
        <w:t>何因待我佛顶神咒。摩登伽心淫火顿歇。得阿那含。于我法中。成精进林。爱河干枯。令汝解脱。</w:t>
      </w:r>
    </w:p>
    <w:p w14:paraId="2BD1181E" w14:textId="38E97033" w:rsidR="00340044" w:rsidRPr="00F20CE5" w:rsidRDefault="005B61C9" w:rsidP="000D5C78">
      <w:pPr>
        <w:widowControl w:val="0"/>
        <w:ind w:firstLine="600"/>
      </w:pPr>
      <w:r w:rsidRPr="00F20CE5">
        <w:rPr>
          <w:rFonts w:hint="eastAsia"/>
        </w:rPr>
        <w:t>如果你稍微好一点的话，怎么会需要待我的佛顶楞严咒，把摩登伽女心相续当中的淫火顿歇，刹那间当中全部熄灭，最后摩登伽女也是已经获得了不来果，阿那含果位。现在在我的教法当中，摩登伽女她成了精进林。</w:t>
      </w:r>
    </w:p>
    <w:p w14:paraId="0F96F7CA" w14:textId="147B8F57" w:rsidR="00340044" w:rsidRPr="00F20CE5" w:rsidRDefault="005B61C9" w:rsidP="000D5C78">
      <w:pPr>
        <w:widowControl w:val="0"/>
        <w:ind w:firstLine="600"/>
      </w:pPr>
      <w:r w:rsidRPr="00F20CE5">
        <w:rPr>
          <w:rFonts w:hint="eastAsia"/>
        </w:rPr>
        <w:t>汉地有一些注释当中把精进林，画一个森林，森</w:t>
      </w:r>
      <w:r w:rsidRPr="00F20CE5">
        <w:rPr>
          <w:rFonts w:hint="eastAsia"/>
        </w:rPr>
        <w:lastRenderedPageBreak/>
        <w:t>林里面有好多的出家人在坐禅，但是摩登伽女，我的眼睛现在也不行，怎么看都认不出来摩登伽女在里面怎么精进。反正藏文当中精进林没怎么说，说她是非常成功的，特别精进的，精进林的意思。</w:t>
      </w:r>
    </w:p>
    <w:p w14:paraId="2DACBF66" w14:textId="43D469E3" w:rsidR="00340044" w:rsidRPr="00F20CE5" w:rsidRDefault="005B61C9" w:rsidP="000D5C78">
      <w:pPr>
        <w:widowControl w:val="0"/>
        <w:ind w:firstLine="600"/>
      </w:pPr>
      <w:r w:rsidRPr="00F20CE5">
        <w:rPr>
          <w:rFonts w:hint="eastAsia"/>
        </w:rPr>
        <w:t>在我的教法当中，她是特别特别精进的佼佼者，这样的原因，她把爱河全部干枯、干涸。</w:t>
      </w:r>
    </w:p>
    <w:p w14:paraId="57377CAD" w14:textId="680997AA" w:rsidR="00340044" w:rsidRPr="00F20CE5" w:rsidRDefault="005B61C9" w:rsidP="000D5C78">
      <w:pPr>
        <w:widowControl w:val="0"/>
        <w:ind w:firstLine="600"/>
      </w:pPr>
      <w:r w:rsidRPr="00F20CE5">
        <w:rPr>
          <w:rFonts w:hint="eastAsia"/>
        </w:rPr>
        <w:t>当时她的这种贪念特别严重。大家知道，我们刚开始讲《楞严经》的时候，她当时看到阿难的时候，后来我翻成藏文的《摩登伽女经》，也叫《虎耳经》</w:t>
      </w:r>
      <w:r w:rsidR="00340044" w:rsidRPr="00F20CE5">
        <w:rPr>
          <w:vertAlign w:val="superscript"/>
        </w:rPr>
        <w:footnoteReference w:id="320"/>
      </w:r>
      <w:r w:rsidRPr="00F20CE5">
        <w:rPr>
          <w:rFonts w:hint="eastAsia"/>
        </w:rPr>
        <w:t>，是吧，那个里面也有讲的摩登伽女。当时她的贪爱特别严重，不管是做什么，一直想着阿难。做梦也好，现实当中也好，凡是所有的幻想都是除了阿难以外，都想不出来其他任何的事，特别特别的严重。她的爱焚烧相续，极其严重。但后来阿难没办法，他广闻博学的智慧一点都用不上。</w:t>
      </w:r>
    </w:p>
    <w:p w14:paraId="06B6E3C6" w14:textId="05BD2B0B" w:rsidR="00340044" w:rsidRPr="00F20CE5" w:rsidRDefault="005B61C9" w:rsidP="000D5C78">
      <w:pPr>
        <w:widowControl w:val="0"/>
        <w:ind w:firstLine="600"/>
      </w:pPr>
      <w:r w:rsidRPr="00F20CE5">
        <w:rPr>
          <w:rFonts w:hint="eastAsia"/>
        </w:rPr>
        <w:t>佛陀的这种楞严咒，他的咒语，我们下面也会讲楞严咒的加持。咒的话，一般《指掌疏》里面叫破障</w:t>
      </w:r>
      <w:r w:rsidR="00340044" w:rsidRPr="00F20CE5">
        <w:rPr>
          <w:vertAlign w:val="superscript"/>
        </w:rPr>
        <w:footnoteReference w:id="321"/>
      </w:r>
      <w:r w:rsidRPr="00F20CE5">
        <w:rPr>
          <w:rFonts w:hint="eastAsia"/>
        </w:rPr>
        <w:t>，破除障碍的，咒语的意思也是破障。</w:t>
      </w:r>
    </w:p>
    <w:p w14:paraId="314CDE20" w14:textId="08AD4347" w:rsidR="00340044" w:rsidRPr="00F20CE5" w:rsidRDefault="005B61C9" w:rsidP="000D5C78">
      <w:pPr>
        <w:widowControl w:val="0"/>
        <w:ind w:firstLine="600"/>
      </w:pPr>
      <w:r w:rsidRPr="00F20CE5">
        <w:rPr>
          <w:rFonts w:hint="eastAsia"/>
        </w:rPr>
        <w:lastRenderedPageBreak/>
        <w:t>我想我们这次大家念咒语，念七句祈祷文，通过修行，应该是很多人还是可能有这种感应。</w:t>
      </w:r>
    </w:p>
    <w:p w14:paraId="6CF23821" w14:textId="1F80EFD0" w:rsidR="00340044" w:rsidRPr="00F20CE5" w:rsidRDefault="005B61C9" w:rsidP="000D5C78">
      <w:pPr>
        <w:widowControl w:val="0"/>
        <w:ind w:firstLine="600"/>
      </w:pPr>
      <w:r w:rsidRPr="00F20CE5">
        <w:rPr>
          <w:rFonts w:hint="eastAsia"/>
        </w:rPr>
        <w:t>我觉得我每年到了闭关的时候，经常有事情外出，这次还是基本上有大量的时间。确实这样的闭关还是，有时候，因为平时你没有这样的一个充分的时间。我们又要听课，又要发心，又要开会，什么什么。有了这样，基本上大多数的时间都是可以用在修菩提心上面。所以我们还是要重视修行，这个很重要的。</w:t>
      </w:r>
    </w:p>
    <w:p w14:paraId="23604745" w14:textId="0C2E17A4" w:rsidR="00340044" w:rsidRPr="00F20CE5" w:rsidRDefault="005B61C9" w:rsidP="000D5C78">
      <w:pPr>
        <w:widowControl w:val="0"/>
        <w:ind w:firstLine="600"/>
      </w:pPr>
      <w:r w:rsidRPr="00F20CE5">
        <w:rPr>
          <w:rFonts w:hint="eastAsia"/>
        </w:rPr>
        <w:t>当然重视修行也不能太过于的偏堕。我们有些法师也是，什么其他的、所有的理论的闻思全部要斩断，还说是什么自己要印证开悟。这些印证开悟倒是，我们现在还不敢说开悟印证，但这个都是可能传来传去。有时候我们的行为有一点过头的时候，也有好的一面，也有一些不好的一面。但是基本上按照我们大家的正常的、常规的这种规则当中不超出是很重要的。</w:t>
      </w:r>
    </w:p>
    <w:p w14:paraId="3F9AF084" w14:textId="60BFB51F" w:rsidR="00340044" w:rsidRPr="00F20CE5" w:rsidRDefault="005B61C9" w:rsidP="000D5C78">
      <w:pPr>
        <w:widowControl w:val="0"/>
        <w:ind w:firstLine="600"/>
      </w:pPr>
      <w:r w:rsidRPr="00F20CE5">
        <w:rPr>
          <w:rFonts w:hint="eastAsia"/>
        </w:rPr>
        <w:t>所有的堪布堪姆，我想我们的每个人的境界都是不同的，有些是非常境界，有些是修行好，有些是闻思好，应该是有的。但是自己也要看，我们有一种说法叫</w:t>
      </w:r>
      <w:r w:rsidR="000C5882" w:rsidRPr="00F20CE5">
        <w:rPr>
          <w:rFonts w:hint="eastAsia"/>
        </w:rPr>
        <w:t>“</w:t>
      </w:r>
      <w:r w:rsidRPr="00F20CE5">
        <w:rPr>
          <w:rFonts w:hint="eastAsia"/>
        </w:rPr>
        <w:t>自己做什么事情，看隔壁行为很重要。</w:t>
      </w:r>
      <w:r w:rsidR="005C371A" w:rsidRPr="00F20CE5">
        <w:rPr>
          <w:rFonts w:hint="eastAsia"/>
        </w:rPr>
        <w:t>”</w:t>
      </w:r>
      <w:r w:rsidRPr="00F20CE5">
        <w:rPr>
          <w:rFonts w:hint="eastAsia"/>
        </w:rPr>
        <w:t>有时候应该是这样的。所以我们现在修行也是很重要。</w:t>
      </w:r>
    </w:p>
    <w:p w14:paraId="3609D89D" w14:textId="126B7EBC" w:rsidR="00340044" w:rsidRPr="00F20CE5" w:rsidRDefault="005B61C9" w:rsidP="000D5C78">
      <w:pPr>
        <w:widowControl w:val="0"/>
        <w:ind w:firstLine="600"/>
      </w:pPr>
      <w:r w:rsidRPr="00F20CE5">
        <w:rPr>
          <w:rFonts w:hint="eastAsia"/>
        </w:rPr>
        <w:t>这样的原因，因为依靠佛陀加持，最后摩登伽女</w:t>
      </w:r>
      <w:r w:rsidRPr="00F20CE5">
        <w:rPr>
          <w:rFonts w:hint="eastAsia"/>
        </w:rPr>
        <w:lastRenderedPageBreak/>
        <w:t>已经获得了阿那含果位，</w:t>
      </w:r>
      <w:r w:rsidR="000C5882" w:rsidRPr="00F20CE5">
        <w:rPr>
          <w:rFonts w:hint="eastAsia"/>
        </w:rPr>
        <w:t>“</w:t>
      </w:r>
      <w:r w:rsidRPr="00F20CE5">
        <w:rPr>
          <w:rFonts w:hint="eastAsia"/>
        </w:rPr>
        <w:t>令汝解脱，</w:t>
      </w:r>
      <w:r w:rsidR="005C371A" w:rsidRPr="00F20CE5">
        <w:rPr>
          <w:rFonts w:hint="eastAsia"/>
        </w:rPr>
        <w:t>”</w:t>
      </w:r>
      <w:r w:rsidRPr="00F20CE5">
        <w:rPr>
          <w:rFonts w:hint="eastAsia"/>
        </w:rPr>
        <w:t>不是你就已经解脱了。</w:t>
      </w:r>
    </w:p>
    <w:p w14:paraId="32C7BEA7" w14:textId="2AB4A0B8" w:rsidR="00340044" w:rsidRPr="00F20CE5" w:rsidRDefault="005B61C9" w:rsidP="000D5C78">
      <w:pPr>
        <w:widowControl w:val="0"/>
        <w:ind w:firstLine="600"/>
      </w:pPr>
      <w:r w:rsidRPr="00F20CE5">
        <w:rPr>
          <w:rFonts w:hint="eastAsia"/>
        </w:rPr>
        <w:t>如果摩登伽女没有佛的加持，她没有获得不来果，天天都是缠着你，你多痛苦。哈哈。</w:t>
      </w:r>
    </w:p>
    <w:p w14:paraId="33E9C850" w14:textId="362F9C87" w:rsidR="00340044" w:rsidRPr="00F20CE5" w:rsidRDefault="005B61C9" w:rsidP="000D5C78">
      <w:pPr>
        <w:widowControl w:val="0"/>
        <w:ind w:firstLine="600"/>
      </w:pPr>
      <w:r w:rsidRPr="00F20CE5">
        <w:rPr>
          <w:rFonts w:hint="eastAsia"/>
        </w:rPr>
        <w:t>佛陀说你知道吗？你修行不好。本来阿难在僧众当中是很有威望的。但是佛陀经常刺激他：你能记得清楚吗？他的软肋，他的痛点拿出来，他的伤口开始又拿出来，在伤口上面洒一点盐，让他感受感受。所以这些世间的乐，你能不能真正断除？</w:t>
      </w:r>
    </w:p>
    <w:p w14:paraId="2AB66F05" w14:textId="76285F37" w:rsidR="00340044" w:rsidRPr="00F20CE5" w:rsidRDefault="005B61C9" w:rsidP="000D5C78">
      <w:pPr>
        <w:widowControl w:val="0"/>
        <w:ind w:firstLine="600"/>
      </w:pPr>
      <w:r w:rsidRPr="00F20CE5">
        <w:rPr>
          <w:rFonts w:hint="eastAsia"/>
        </w:rPr>
        <w:t>下面用比喻来讲到修行的重要性。</w:t>
      </w:r>
    </w:p>
    <w:p w14:paraId="33CDD102" w14:textId="0F33AA0C" w:rsidR="00340044" w:rsidRPr="00F20CE5" w:rsidRDefault="005B61C9" w:rsidP="000D5C78">
      <w:pPr>
        <w:widowControl w:val="0"/>
        <w:ind w:firstLine="601"/>
        <w:rPr>
          <w:b/>
          <w:bCs/>
        </w:rPr>
      </w:pPr>
      <w:r w:rsidRPr="00F20CE5">
        <w:rPr>
          <w:rFonts w:hint="eastAsia"/>
          <w:b/>
          <w:bCs/>
        </w:rPr>
        <w:t>是故。阿难。汝虽历劫忆持如来秘密妙严。不如一日修无漏业。远离世间憎爱二苦。</w:t>
      </w:r>
    </w:p>
    <w:p w14:paraId="79D80A6C" w14:textId="00BC5C27" w:rsidR="00340044" w:rsidRPr="00F20CE5" w:rsidRDefault="005B61C9" w:rsidP="000D5C78">
      <w:pPr>
        <w:widowControl w:val="0"/>
        <w:ind w:firstLine="600"/>
      </w:pPr>
      <w:r w:rsidRPr="00F20CE5">
        <w:rPr>
          <w:rFonts w:hint="eastAsia"/>
        </w:rPr>
        <w:t>所以佛告诉阿难尊者，你虽然已经多生累劫受持如来的秘密的、甚深的、广大的，不可思议的这种妙严，这样的甚深细微的法。</w:t>
      </w:r>
    </w:p>
    <w:p w14:paraId="7014C31F" w14:textId="682F7C52" w:rsidR="00340044" w:rsidRPr="00F20CE5" w:rsidRDefault="005B61C9" w:rsidP="000D5C78">
      <w:pPr>
        <w:widowControl w:val="0"/>
        <w:ind w:firstLine="600"/>
      </w:pPr>
      <w:r w:rsidRPr="00F20CE5">
        <w:rPr>
          <w:rFonts w:hint="eastAsia"/>
        </w:rPr>
        <w:t>如来的这些法，你多生累劫都是记得很清楚的，但是不如一天当中修无漏的法。修无漏的，真正修空性。</w:t>
      </w:r>
    </w:p>
    <w:p w14:paraId="678E800F" w14:textId="7D44C626" w:rsidR="00340044" w:rsidRPr="00F20CE5" w:rsidRDefault="005B61C9" w:rsidP="000D5C78">
      <w:pPr>
        <w:widowControl w:val="0"/>
        <w:ind w:firstLine="600"/>
      </w:pPr>
      <w:r w:rsidRPr="00F20CE5">
        <w:rPr>
          <w:rFonts w:hint="eastAsia"/>
        </w:rPr>
        <w:t>我们也是真的这样的。我们还是每天都是，哪怕是我们每天上课的前后坐个几分钟，自己也是，每天所修的这些法要用得上。如果用不上，没有感应，有</w:t>
      </w:r>
      <w:r w:rsidRPr="00F20CE5">
        <w:rPr>
          <w:rFonts w:hint="eastAsia"/>
        </w:rPr>
        <w:lastRenderedPageBreak/>
        <w:t>时候真的，念咒语也是</w:t>
      </w:r>
      <w:r w:rsidR="000C5882" w:rsidRPr="00F20CE5">
        <w:rPr>
          <w:rFonts w:hint="eastAsia"/>
        </w:rPr>
        <w:t>“</w:t>
      </w:r>
      <w:r w:rsidRPr="00F20CE5">
        <w:rPr>
          <w:rFonts w:hint="eastAsia"/>
        </w:rPr>
        <w:t>嗡班匝萨埵吽、嗡班匝萨埵吽、嗡班匝萨埵吽</w:t>
      </w:r>
      <w:r w:rsidR="000C5882" w:rsidRPr="00F20CE5">
        <w:rPr>
          <w:rFonts w:ascii="华文楷体" w:hAnsi="华文楷体" w:hint="eastAsia"/>
        </w:rPr>
        <w:t>……</w:t>
      </w:r>
      <w:r w:rsidR="005C371A" w:rsidRPr="00F20CE5">
        <w:rPr>
          <w:rFonts w:hint="eastAsia"/>
        </w:rPr>
        <w:t>”</w:t>
      </w:r>
      <w:r w:rsidRPr="00F20CE5">
        <w:rPr>
          <w:rFonts w:hint="eastAsia"/>
        </w:rPr>
        <w:t>；然后听课也是今天听一课，明天听一课，听了无数次；给别人讲也是一直夸夸的讲，但是实际上自相续还是自相续。</w:t>
      </w:r>
    </w:p>
    <w:p w14:paraId="60D3ACC5" w14:textId="5F18D88D" w:rsidR="00340044" w:rsidRPr="00F20CE5" w:rsidRDefault="005B61C9" w:rsidP="000D5C78">
      <w:pPr>
        <w:widowControl w:val="0"/>
        <w:ind w:firstLine="600"/>
      </w:pPr>
      <w:r w:rsidRPr="00F20CE5">
        <w:rPr>
          <w:rFonts w:hint="eastAsia"/>
        </w:rPr>
        <w:t>所以他这里说，你多生累劫受持如来的这种妙严，不如一日当中修，修完了以后，一定会是远离世间的爱和憎，贪嗔所带来的这种痛苦。</w:t>
      </w:r>
    </w:p>
    <w:p w14:paraId="3397DBEE" w14:textId="035FDE9F" w:rsidR="00340044" w:rsidRPr="00F20CE5" w:rsidRDefault="005B61C9" w:rsidP="000D5C78">
      <w:pPr>
        <w:widowControl w:val="0"/>
        <w:ind w:firstLine="600"/>
      </w:pPr>
      <w:r w:rsidRPr="00F20CE5">
        <w:rPr>
          <w:rFonts w:hint="eastAsia"/>
        </w:rPr>
        <w:t>如果真正有一点修行，世间的这些爱也好，嗔也好，不会对你危害的。</w:t>
      </w:r>
    </w:p>
    <w:p w14:paraId="63DD158C" w14:textId="73DDBFD4" w:rsidR="00340044" w:rsidRPr="00F20CE5" w:rsidRDefault="005B61C9" w:rsidP="000D5C78">
      <w:pPr>
        <w:widowControl w:val="0"/>
        <w:ind w:firstLine="600"/>
      </w:pPr>
      <w:r w:rsidRPr="00F20CE5">
        <w:rPr>
          <w:rFonts w:hint="eastAsia"/>
        </w:rPr>
        <w:t>以前好像哪一个里面讲，南怀瑾先生说，如果我们坐禅，禅定所带来的这种妙不可言的快乐，远远超过男女的一些各种有漏的爱、快乐。</w:t>
      </w:r>
    </w:p>
    <w:p w14:paraId="33907EC4" w14:textId="730093D3" w:rsidR="00340044" w:rsidRPr="00F20CE5" w:rsidRDefault="005B61C9" w:rsidP="000D5C78">
      <w:pPr>
        <w:widowControl w:val="0"/>
        <w:ind w:firstLine="600"/>
      </w:pPr>
      <w:r w:rsidRPr="00F20CE5">
        <w:rPr>
          <w:rFonts w:hint="eastAsia"/>
        </w:rPr>
        <w:t>好像《毗奈耶经》当中也讲过</w:t>
      </w:r>
      <w:r w:rsidR="00340044" w:rsidRPr="00F20CE5">
        <w:rPr>
          <w:vertAlign w:val="superscript"/>
        </w:rPr>
        <w:footnoteReference w:id="322"/>
      </w:r>
      <w:r w:rsidRPr="00F20CE5">
        <w:rPr>
          <w:rFonts w:hint="eastAsia"/>
        </w:rPr>
        <w:t>：</w:t>
      </w:r>
      <w:r w:rsidR="000C5882" w:rsidRPr="00F20CE5">
        <w:rPr>
          <w:rFonts w:hint="eastAsia"/>
        </w:rPr>
        <w:t>“</w:t>
      </w:r>
      <w:r w:rsidRPr="00F20CE5">
        <w:rPr>
          <w:rFonts w:hint="eastAsia"/>
        </w:rPr>
        <w:t>世间五欲乐，或复诸天乐；</w:t>
      </w:r>
      <w:r w:rsidR="005C371A" w:rsidRPr="00F20CE5">
        <w:rPr>
          <w:rFonts w:hint="eastAsia"/>
        </w:rPr>
        <w:t>”</w:t>
      </w:r>
      <w:r w:rsidRPr="00F20CE5">
        <w:rPr>
          <w:rFonts w:hint="eastAsia"/>
        </w:rPr>
        <w:t>这个世间五欲的快乐，或者诸天，天人的这些快乐，</w:t>
      </w:r>
      <w:r w:rsidR="000C5882" w:rsidRPr="00F20CE5">
        <w:rPr>
          <w:rFonts w:hint="eastAsia"/>
        </w:rPr>
        <w:t>“</w:t>
      </w:r>
      <w:r w:rsidRPr="00F20CE5">
        <w:rPr>
          <w:rFonts w:hint="eastAsia"/>
        </w:rPr>
        <w:t>若比爱尽乐，千分不及一。</w:t>
      </w:r>
      <w:r w:rsidR="005C371A" w:rsidRPr="00F20CE5">
        <w:rPr>
          <w:rFonts w:hint="eastAsia"/>
        </w:rPr>
        <w:t>”</w:t>
      </w:r>
      <w:r w:rsidRPr="00F20CE5">
        <w:rPr>
          <w:rFonts w:hint="eastAsia"/>
        </w:rPr>
        <w:t>世间五欲的安乐，天人的快乐，如果我们爱尽，就是爱已经灭尽的乐享比较起来，千分也是不能比的。《亲友书》里面也有比较相同的。</w:t>
      </w:r>
    </w:p>
    <w:p w14:paraId="495BF60D" w14:textId="5E590AC3" w:rsidR="00340044" w:rsidRPr="00F20CE5" w:rsidRDefault="005B61C9" w:rsidP="000D5C78">
      <w:pPr>
        <w:widowControl w:val="0"/>
        <w:ind w:firstLine="600"/>
      </w:pPr>
      <w:r w:rsidRPr="00F20CE5">
        <w:rPr>
          <w:rFonts w:hint="eastAsia"/>
        </w:rPr>
        <w:t>我们世间人认为，可能世间的包括所谓的爱、感</w:t>
      </w:r>
      <w:r w:rsidRPr="00F20CE5">
        <w:rPr>
          <w:rFonts w:hint="eastAsia"/>
        </w:rPr>
        <w:lastRenderedPageBreak/>
        <w:t>情这些都是特别快乐的。世间人经常认为爱情很伟大，但是实际上它也是痛苦最伟大的。人生当中，因为世间的这种爱带来的痛苦也是最多的。所以它带来的这种快乐和它带来的痛苦，如果真正来过秤的话，应该它带来的痛苦是最多的。</w:t>
      </w:r>
    </w:p>
    <w:p w14:paraId="67FB2A2F" w14:textId="0051D2C6" w:rsidR="00340044" w:rsidRPr="00F20CE5" w:rsidRDefault="005B61C9" w:rsidP="000D5C78">
      <w:pPr>
        <w:widowControl w:val="0"/>
        <w:ind w:firstLine="600"/>
      </w:pPr>
      <w:r w:rsidRPr="00F20CE5">
        <w:rPr>
          <w:rFonts w:hint="eastAsia"/>
        </w:rPr>
        <w:t>如果我们真正是通过禅修，通过修行，认识到本性的话，所有世间有漏的爱也好，有漏的乐也好，这些根本没有任何的意义和价值。</w:t>
      </w:r>
    </w:p>
    <w:p w14:paraId="298E48A2" w14:textId="17B245AD" w:rsidR="00340044" w:rsidRPr="00F20CE5" w:rsidRDefault="005B61C9" w:rsidP="000D5C78">
      <w:pPr>
        <w:widowControl w:val="0"/>
        <w:ind w:firstLine="600"/>
      </w:pPr>
      <w:r w:rsidRPr="00F20CE5">
        <w:rPr>
          <w:rFonts w:hint="eastAsia"/>
        </w:rPr>
        <w:t>下面佛陀就讲一个比喻。佛陀让他好好修行，广闻博学，不如你修一天——你多生累劫广闻不如修一天的效果好，这个意思。</w:t>
      </w:r>
    </w:p>
    <w:p w14:paraId="5285367B" w14:textId="68939A42" w:rsidR="00340044" w:rsidRPr="00F20CE5" w:rsidRDefault="005B61C9" w:rsidP="000D5C78">
      <w:pPr>
        <w:widowControl w:val="0"/>
        <w:ind w:firstLine="601"/>
        <w:rPr>
          <w:b/>
          <w:bCs/>
        </w:rPr>
      </w:pPr>
      <w:r w:rsidRPr="00F20CE5">
        <w:rPr>
          <w:rFonts w:hint="eastAsia"/>
          <w:b/>
          <w:bCs/>
        </w:rPr>
        <w:t>如摩登伽。宿为淫女。由神咒力。锁其爱欲。法中今名性比丘尼。</w:t>
      </w:r>
    </w:p>
    <w:p w14:paraId="5B87FF66" w14:textId="524B5A76" w:rsidR="00340044" w:rsidRPr="00F20CE5" w:rsidRDefault="005B61C9" w:rsidP="000D5C78">
      <w:pPr>
        <w:widowControl w:val="0"/>
        <w:ind w:firstLine="600"/>
      </w:pPr>
      <w:r w:rsidRPr="00F20CE5">
        <w:rPr>
          <w:rFonts w:hint="eastAsia"/>
        </w:rPr>
        <w:t>他就讲两个比喻，跟他们有关系的两个比喻。第一个是什么呢？</w:t>
      </w:r>
    </w:p>
    <w:p w14:paraId="0B5DC96B" w14:textId="6241AC6E" w:rsidR="00340044" w:rsidRPr="00F20CE5" w:rsidRDefault="005B61C9" w:rsidP="000D5C78">
      <w:pPr>
        <w:widowControl w:val="0"/>
        <w:ind w:firstLine="600"/>
      </w:pPr>
      <w:r w:rsidRPr="00F20CE5">
        <w:rPr>
          <w:rFonts w:hint="eastAsia"/>
        </w:rPr>
        <w:t>摩登伽女，她以前很多生世都是淫业为生，可能邪淫习气非常重的。后来佛陀的咒力和她自己的精进力，把所有的爱全部都已经消了，爱都已经消失了。所以后来在佛陀的教法当中，她叫做性比求尼。</w:t>
      </w:r>
    </w:p>
    <w:p w14:paraId="2804CDC9" w14:textId="1805866D" w:rsidR="00340044" w:rsidRPr="00F20CE5" w:rsidRDefault="005B61C9" w:rsidP="000D5C78">
      <w:pPr>
        <w:widowControl w:val="0"/>
        <w:ind w:firstLine="600"/>
      </w:pPr>
      <w:r w:rsidRPr="00F20CE5">
        <w:rPr>
          <w:rFonts w:hint="eastAsia"/>
        </w:rPr>
        <w:lastRenderedPageBreak/>
        <w:t>她在家的时候也叫做本性</w:t>
      </w:r>
      <w:r w:rsidR="00340044" w:rsidRPr="00F20CE5">
        <w:rPr>
          <w:vertAlign w:val="superscript"/>
        </w:rPr>
        <w:footnoteReference w:id="323"/>
      </w:r>
      <w:r w:rsidRPr="00F20CE5">
        <w:rPr>
          <w:rFonts w:hint="eastAsia"/>
        </w:rPr>
        <w:t>。后来她的名字没有改。像汉传出家的，把她改成出家的名字，但是她如今已经成了那么乖的比丘尼。现在阿难哪里看到，她理都不理，她自己还是很有境界的。不像以前，去提水的时候也是跑到那里去，化缘的时候也跑到那里去，经常跟上的。不是这样的。包括到男众道场里面去，也一直是，阿难最后特别特别为难。但最后她真正是把爱的这种本体认识到了以后，最后在释迦佛的教法当中，她就成了一个（比丘尼）。</w:t>
      </w:r>
    </w:p>
    <w:p w14:paraId="5B576F89" w14:textId="3AB1697B" w:rsidR="00340044" w:rsidRPr="00F20CE5" w:rsidRDefault="005B61C9" w:rsidP="000D5C78">
      <w:pPr>
        <w:widowControl w:val="0"/>
        <w:ind w:firstLine="600"/>
      </w:pPr>
      <w:r w:rsidRPr="00F20CE5">
        <w:rPr>
          <w:rFonts w:hint="eastAsia"/>
        </w:rPr>
        <w:t>以前很早的时候，玉琳国师</w:t>
      </w:r>
      <w:r w:rsidR="00340044" w:rsidRPr="00F20CE5">
        <w:rPr>
          <w:vertAlign w:val="superscript"/>
        </w:rPr>
        <w:footnoteReference w:id="324"/>
      </w:r>
      <w:r w:rsidRPr="00F20CE5">
        <w:rPr>
          <w:rFonts w:hint="eastAsia"/>
        </w:rPr>
        <w:t>，也是这样的嘛，刚开始很麻烦的，后来就已经得到解脱了。叫做是珍格格，哈哈。</w:t>
      </w:r>
    </w:p>
    <w:p w14:paraId="445EBA9A" w14:textId="7E411EE7" w:rsidR="00340044" w:rsidRPr="00F20CE5" w:rsidRDefault="005B61C9" w:rsidP="000D5C78">
      <w:pPr>
        <w:widowControl w:val="0"/>
        <w:ind w:firstLine="601"/>
        <w:rPr>
          <w:b/>
          <w:bCs/>
        </w:rPr>
      </w:pPr>
      <w:r w:rsidRPr="00F20CE5">
        <w:rPr>
          <w:rFonts w:hint="eastAsia"/>
          <w:b/>
          <w:bCs/>
        </w:rPr>
        <w:t>与罗睺罗母。</w:t>
      </w:r>
    </w:p>
    <w:p w14:paraId="01298C00" w14:textId="243D9DD2" w:rsidR="00340044" w:rsidRPr="00F20CE5" w:rsidRDefault="005B61C9" w:rsidP="000D5C78">
      <w:pPr>
        <w:widowControl w:val="0"/>
        <w:ind w:firstLine="600"/>
      </w:pPr>
      <w:r w:rsidRPr="00F20CE5">
        <w:rPr>
          <w:rFonts w:hint="eastAsia"/>
        </w:rPr>
        <w:t>还有一个罗睺罗的母亲。</w:t>
      </w:r>
    </w:p>
    <w:p w14:paraId="31EC9E9D" w14:textId="1E1A66C8" w:rsidR="00340044" w:rsidRPr="00F20CE5" w:rsidRDefault="005B61C9" w:rsidP="000D5C78">
      <w:pPr>
        <w:widowControl w:val="0"/>
        <w:ind w:firstLine="600"/>
      </w:pPr>
      <w:r w:rsidRPr="00F20CE5">
        <w:rPr>
          <w:rFonts w:hint="eastAsia"/>
        </w:rPr>
        <w:t>佛陀也说是罗睺罗的母亲，我们现在有些居士说什么什么孩子的爸爸，孩子的妈妈。</w:t>
      </w:r>
    </w:p>
    <w:p w14:paraId="5D8DB2DE" w14:textId="0AC06967" w:rsidR="00340044" w:rsidRPr="00F20CE5" w:rsidRDefault="005B61C9" w:rsidP="000D5C78">
      <w:pPr>
        <w:widowControl w:val="0"/>
        <w:ind w:firstLine="601"/>
        <w:rPr>
          <w:b/>
          <w:bCs/>
        </w:rPr>
      </w:pPr>
      <w:r w:rsidRPr="00F20CE5">
        <w:rPr>
          <w:rFonts w:hint="eastAsia"/>
          <w:b/>
          <w:bCs/>
        </w:rPr>
        <w:t>耶输陀罗。同悟宿因。知历世因。贪爱为苦。</w:t>
      </w:r>
    </w:p>
    <w:p w14:paraId="2013DF15" w14:textId="7A0D4B33" w:rsidR="00340044" w:rsidRPr="00F20CE5" w:rsidRDefault="005B61C9" w:rsidP="000D5C78">
      <w:pPr>
        <w:widowControl w:val="0"/>
        <w:ind w:firstLine="600"/>
      </w:pPr>
      <w:r w:rsidRPr="00F20CE5">
        <w:rPr>
          <w:rFonts w:hint="eastAsia"/>
        </w:rPr>
        <w:t>佛陀说是罗睺罗的母亲，耶输陀罗。她也是同时</w:t>
      </w:r>
      <w:r w:rsidRPr="00F20CE5">
        <w:rPr>
          <w:rFonts w:hint="eastAsia"/>
        </w:rPr>
        <w:lastRenderedPageBreak/>
        <w:t>悟到了她前世的因缘，所以她知道生生世世的话，因为爱带来无量的痛苦。</w:t>
      </w:r>
    </w:p>
    <w:p w14:paraId="3561DE21" w14:textId="252004B3" w:rsidR="00340044" w:rsidRPr="00F20CE5" w:rsidRDefault="005B61C9" w:rsidP="000D5C78">
      <w:pPr>
        <w:widowControl w:val="0"/>
        <w:ind w:firstLine="600"/>
      </w:pPr>
      <w:r w:rsidRPr="00F20CE5">
        <w:rPr>
          <w:rFonts w:hint="eastAsia"/>
        </w:rPr>
        <w:t>义成王子，以前婆罗门女和他一起发愿，以后她生生世世不会对他的菩提道做障碍，他当时在燃灯佛面前供花。我们原来不是讲《释尊广传》</w:t>
      </w:r>
      <w:r w:rsidR="00340044" w:rsidRPr="00F20CE5">
        <w:rPr>
          <w:vertAlign w:val="superscript"/>
        </w:rPr>
        <w:footnoteReference w:id="325"/>
      </w:r>
      <w:r w:rsidRPr="00F20CE5">
        <w:rPr>
          <w:rFonts w:hint="eastAsia"/>
        </w:rPr>
        <w:t>，讲的时候专门演过。</w:t>
      </w:r>
    </w:p>
    <w:p w14:paraId="069365FE" w14:textId="1C73ED28" w:rsidR="00340044" w:rsidRPr="00F20CE5" w:rsidRDefault="005B61C9" w:rsidP="000D5C78">
      <w:pPr>
        <w:widowControl w:val="0"/>
        <w:ind w:firstLine="600"/>
      </w:pPr>
      <w:r w:rsidRPr="00F20CE5">
        <w:rPr>
          <w:rFonts w:hint="eastAsia"/>
        </w:rPr>
        <w:t>耶输陀罗也是这样的，她后来已经悟到了她自己的前世，生生世世，因为爱的原因带来了无数的痛苦。因为这个原因，后来就开始修行，最后也是获得了佛的授记。</w:t>
      </w:r>
    </w:p>
    <w:p w14:paraId="5FBC781F" w14:textId="7A5579F6" w:rsidR="00340044" w:rsidRPr="00F20CE5" w:rsidRDefault="005B61C9" w:rsidP="000D5C78">
      <w:pPr>
        <w:widowControl w:val="0"/>
        <w:ind w:firstLine="601"/>
        <w:rPr>
          <w:b/>
          <w:bCs/>
        </w:rPr>
      </w:pPr>
      <w:r w:rsidRPr="00F20CE5">
        <w:rPr>
          <w:rFonts w:hint="eastAsia"/>
          <w:b/>
          <w:bCs/>
        </w:rPr>
        <w:t>一念熏修无漏善故。</w:t>
      </w:r>
    </w:p>
    <w:p w14:paraId="5C59159A" w14:textId="4EEF9A46" w:rsidR="00340044" w:rsidRPr="00F20CE5" w:rsidRDefault="005B61C9" w:rsidP="000D5C78">
      <w:pPr>
        <w:widowControl w:val="0"/>
        <w:ind w:firstLine="600"/>
      </w:pPr>
      <w:r w:rsidRPr="00F20CE5">
        <w:rPr>
          <w:rFonts w:hint="eastAsia"/>
        </w:rPr>
        <w:t>后来一念熏修无漏的善。</w:t>
      </w:r>
    </w:p>
    <w:p w14:paraId="609E94B4" w14:textId="2C5C641D" w:rsidR="00340044" w:rsidRPr="00F20CE5" w:rsidRDefault="005B61C9" w:rsidP="000D5C78">
      <w:pPr>
        <w:widowControl w:val="0"/>
        <w:ind w:firstLine="600"/>
      </w:pPr>
      <w:r w:rsidRPr="00F20CE5">
        <w:rPr>
          <w:rFonts w:hint="eastAsia"/>
        </w:rPr>
        <w:t>因为这个原因：</w:t>
      </w:r>
    </w:p>
    <w:p w14:paraId="3EBB9C7A" w14:textId="21AF5EDF" w:rsidR="00340044" w:rsidRPr="00F20CE5" w:rsidRDefault="005B61C9" w:rsidP="000D5C78">
      <w:pPr>
        <w:widowControl w:val="0"/>
        <w:ind w:firstLine="601"/>
        <w:rPr>
          <w:b/>
          <w:bCs/>
        </w:rPr>
      </w:pPr>
      <w:r w:rsidRPr="00F20CE5">
        <w:rPr>
          <w:rFonts w:hint="eastAsia"/>
          <w:b/>
          <w:bCs/>
        </w:rPr>
        <w:t>或得出缠。或蒙授记。</w:t>
      </w:r>
    </w:p>
    <w:p w14:paraId="3E6EBB0E" w14:textId="215D2808" w:rsidR="00340044" w:rsidRPr="00F20CE5" w:rsidRDefault="005B61C9" w:rsidP="000D5C78">
      <w:pPr>
        <w:widowControl w:val="0"/>
        <w:ind w:firstLine="600"/>
      </w:pPr>
      <w:r w:rsidRPr="00F20CE5">
        <w:rPr>
          <w:rFonts w:hint="eastAsia"/>
        </w:rPr>
        <w:t>她们两个当中有些是已经获得了出缠，刚才摩登伽女是获得不来的果位，所以她就离开了烦恼的缠绕；其中有些蒙佛授记，耶输陀罗应该是《法华经》里面讲的，当时在佛面前授记，未来成为千万光相如来，也是有授记的</w:t>
      </w:r>
      <w:r w:rsidR="00340044" w:rsidRPr="00F20CE5">
        <w:rPr>
          <w:vertAlign w:val="superscript"/>
        </w:rPr>
        <w:footnoteReference w:id="326"/>
      </w:r>
      <w:r w:rsidRPr="00F20CE5">
        <w:rPr>
          <w:rFonts w:hint="eastAsia"/>
        </w:rPr>
        <w:t>。</w:t>
      </w:r>
    </w:p>
    <w:p w14:paraId="390ACD8C" w14:textId="5065B25C" w:rsidR="00340044" w:rsidRPr="00F20CE5" w:rsidRDefault="005B61C9" w:rsidP="000D5C78">
      <w:pPr>
        <w:widowControl w:val="0"/>
        <w:ind w:firstLine="600"/>
      </w:pPr>
      <w:r w:rsidRPr="00F20CE5">
        <w:rPr>
          <w:rFonts w:hint="eastAsia"/>
        </w:rPr>
        <w:lastRenderedPageBreak/>
        <w:t>所以通过修行，这两个是非常非常的明显。通过修行，一个是已经获得了不来果，一个获得了未来成如来的授记。</w:t>
      </w:r>
    </w:p>
    <w:p w14:paraId="6E7C35F2" w14:textId="10CD0C2E" w:rsidR="00340044" w:rsidRPr="00F20CE5" w:rsidRDefault="005B61C9" w:rsidP="000D5C78">
      <w:pPr>
        <w:widowControl w:val="0"/>
        <w:ind w:firstLine="600"/>
      </w:pPr>
      <w:r w:rsidRPr="00F20CE5">
        <w:rPr>
          <w:rFonts w:hint="eastAsia"/>
        </w:rPr>
        <w:t>所以女性当中还是有很多。佛陀在这里，一个是摩登伽女，刚开始她烦恼很重，她给阿难带来很多的麻烦，大家也都觉得特别的可怕。耶输陀罗比较而言，从我们传记上看到也可能没有这样的，但实际上也是生生世世有很多这方面的习气，比较严重。但后来遇到佛陀，遇到教法，她们的相续也得以成就。</w:t>
      </w:r>
    </w:p>
    <w:p w14:paraId="2E2E66B2" w14:textId="60D62485" w:rsidR="00340044" w:rsidRPr="00F20CE5" w:rsidRDefault="005B61C9" w:rsidP="000D5C78">
      <w:pPr>
        <w:widowControl w:val="0"/>
        <w:ind w:firstLine="600"/>
      </w:pPr>
      <w:r w:rsidRPr="00F20CE5">
        <w:rPr>
          <w:rFonts w:hint="eastAsia"/>
        </w:rPr>
        <w:t>以前益西措嘉空行母，《益西措嘉空行母传记》，汉文也有，繁体字的汉文也有，里面也讲的。其实益西措嘉空行母，她是非常特殊的一个女的，小的时候她的长相也是特别好，很多王子都开始对她特别的那种，怎么说？为了获得她，开始很多小国都战争。后来当时比较大的国家吐蕃，赤松德赞就把她作为王妃。她显现外表非常美，但是更重要的，后来莲花生大士入藏以后，供养给他做明妃。</w:t>
      </w:r>
    </w:p>
    <w:p w14:paraId="45269627" w14:textId="14A67F93" w:rsidR="00340044" w:rsidRPr="00F20CE5" w:rsidRDefault="005B61C9" w:rsidP="000D5C78">
      <w:pPr>
        <w:widowControl w:val="0"/>
        <w:ind w:firstLine="600"/>
      </w:pPr>
      <w:r w:rsidRPr="00F20CE5">
        <w:rPr>
          <w:rFonts w:hint="eastAsia"/>
        </w:rPr>
        <w:t>她最主要的特点，她不是一般的那种女人，她烦</w:t>
      </w:r>
      <w:r w:rsidRPr="00F20CE5">
        <w:rPr>
          <w:rFonts w:hint="eastAsia"/>
        </w:rPr>
        <w:lastRenderedPageBreak/>
        <w:t>恼没有。还有更重要的，她能受持莲花生大士所有的教典。明妃，藏文叫日玛，她能受持莲师所有的不忘陀罗尼。所以很多伏藏里面，莲师所教的法，全部都是记得清清楚楚。然后交付于天龙八部，交付与护法神，全部都是她记录下来的。</w:t>
      </w:r>
    </w:p>
    <w:p w14:paraId="745B27B0" w14:textId="41116BAA" w:rsidR="00340044" w:rsidRPr="00F20CE5" w:rsidRDefault="005B61C9" w:rsidP="000D5C78">
      <w:pPr>
        <w:widowControl w:val="0"/>
        <w:ind w:firstLine="600"/>
      </w:pPr>
      <w:r w:rsidRPr="00F20CE5">
        <w:rPr>
          <w:rFonts w:hint="eastAsia"/>
        </w:rPr>
        <w:t>她就记在心里面，所以很多伏藏品的后面：得不忘陀罗尼的益西措嘉，交付于某个护法神，什么，萨玛雅萨玛雅</w:t>
      </w:r>
      <w:r w:rsidR="00E7107F" w:rsidRPr="00F20CE5">
        <w:rPr>
          <w:rFonts w:hint="eastAsia"/>
        </w:rPr>
        <w:t>！</w:t>
      </w:r>
      <w:r w:rsidRPr="00F20CE5">
        <w:rPr>
          <w:rFonts w:hint="eastAsia"/>
        </w:rPr>
        <w:t>这样的。</w:t>
      </w:r>
    </w:p>
    <w:p w14:paraId="680E7CC0" w14:textId="5AC6099F" w:rsidR="00340044" w:rsidRPr="00F20CE5" w:rsidRDefault="005B61C9" w:rsidP="000D5C78">
      <w:pPr>
        <w:widowControl w:val="0"/>
        <w:ind w:firstLine="600"/>
      </w:pPr>
      <w:r w:rsidRPr="00F20CE5">
        <w:rPr>
          <w:rFonts w:hint="eastAsia"/>
        </w:rPr>
        <w:t>而且从《传记》里面看，在这山洞里面，在那个山洞里面，应该是特别苦行。苦行后真的是相续当中的烦恼没有了，把真正莲花生大士最甚深的这些法全部都是一一做伏藏，做记录，全是这样的。</w:t>
      </w:r>
    </w:p>
    <w:p w14:paraId="0ED4CEA9" w14:textId="635F41AD" w:rsidR="00340044" w:rsidRPr="00F20CE5" w:rsidRDefault="005B61C9" w:rsidP="000D5C78">
      <w:pPr>
        <w:widowControl w:val="0"/>
        <w:ind w:firstLine="600"/>
      </w:pPr>
      <w:r w:rsidRPr="00F20CE5">
        <w:rPr>
          <w:rFonts w:hint="eastAsia"/>
        </w:rPr>
        <w:t>我们也可以看出来那个维萨空行母的传记</w:t>
      </w:r>
      <w:r w:rsidR="00340044" w:rsidRPr="00F20CE5">
        <w:rPr>
          <w:vertAlign w:val="superscript"/>
        </w:rPr>
        <w:footnoteReference w:id="327"/>
      </w:r>
      <w:r w:rsidRPr="00F20CE5">
        <w:rPr>
          <w:rFonts w:hint="eastAsia"/>
        </w:rPr>
        <w:t>当中，看起来好像是她烦恼也重，跟一般的女人也是一样的。我在前言当中也是讲的，有很多一般现在女人有的烦恼，这些烦恼她比较深重，她每次都是想自杀，自己都是没有自信。但是她有一个特点，她一直是对上师们很恭敬。后来包括哲美活佛和嘎绕伏藏大师的全集，全部都是由她来弘扬的。</w:t>
      </w:r>
    </w:p>
    <w:p w14:paraId="1508D501" w14:textId="4D29B62F" w:rsidR="00340044" w:rsidRPr="00F20CE5" w:rsidRDefault="005B61C9" w:rsidP="000D5C78">
      <w:pPr>
        <w:widowControl w:val="0"/>
        <w:ind w:firstLine="600"/>
      </w:pPr>
      <w:r w:rsidRPr="00F20CE5">
        <w:rPr>
          <w:rFonts w:hint="eastAsia"/>
        </w:rPr>
        <w:lastRenderedPageBreak/>
        <w:t>女性当中，应该包括当时莲花生大士的曼达拉娃空行母也是很了不起的。她也是一个国王的公主，她的记忆也是非常好的。</w:t>
      </w:r>
    </w:p>
    <w:p w14:paraId="0EE05644" w14:textId="13003E6C" w:rsidR="00340044" w:rsidRPr="00F20CE5" w:rsidRDefault="005B61C9" w:rsidP="000D5C78">
      <w:pPr>
        <w:widowControl w:val="0"/>
        <w:ind w:firstLine="600"/>
      </w:pPr>
      <w:r w:rsidRPr="00F20CE5">
        <w:rPr>
          <w:rFonts w:hint="eastAsia"/>
        </w:rPr>
        <w:t>有些是真正的烦恼女性，可能给弘扬佛法方面带来很多障碍以外不会有什么。但有些，她的智慧非常细腻，而且也没有平常人的这种嫉妒心，各种各样的谄曲心没有。</w:t>
      </w:r>
    </w:p>
    <w:p w14:paraId="4F5A2C72" w14:textId="4055B09C" w:rsidR="00340044" w:rsidRPr="00F20CE5" w:rsidRDefault="005B61C9" w:rsidP="000D5C78">
      <w:pPr>
        <w:widowControl w:val="0"/>
        <w:ind w:firstLine="600"/>
      </w:pPr>
      <w:r w:rsidRPr="00F20CE5">
        <w:rPr>
          <w:rFonts w:hint="eastAsia"/>
        </w:rPr>
        <w:t>益西措嘉空行母的传记国外是特别重视的。我原来给你们讲过，我当时去哈佛的时候</w:t>
      </w:r>
      <w:r w:rsidR="00340044" w:rsidRPr="00F20CE5">
        <w:rPr>
          <w:vertAlign w:val="superscript"/>
        </w:rPr>
        <w:footnoteReference w:id="328"/>
      </w:r>
      <w:r w:rsidRPr="00F20CE5">
        <w:rPr>
          <w:rFonts w:hint="eastAsia"/>
        </w:rPr>
        <w:t>，他们有一个老师正在讲益西措嘉空行母的传记，第一次去的时候。他正在讲她受到几个人非礼的地方，但确实益西措嘉当时受到非礼的时候，这些非礼的人后来全部都被她度化了。当时好像哈佛的那些人没有讲到这里。后来我看看他们讲到哪里。后来他说是有一个人，他朋友听说是在尼泊尔也受到一个强奸的事件，美国西雅图，是吧，在那边又遇到一个什么什么，他们后来就把话题转到那边去了。</w:t>
      </w:r>
    </w:p>
    <w:p w14:paraId="5167DEAA" w14:textId="6B14982D" w:rsidR="00340044" w:rsidRPr="00F20CE5" w:rsidRDefault="005B61C9" w:rsidP="000D5C78">
      <w:pPr>
        <w:widowControl w:val="0"/>
        <w:ind w:firstLine="600"/>
      </w:pPr>
      <w:r w:rsidRPr="00F20CE5">
        <w:rPr>
          <w:rFonts w:hint="eastAsia"/>
        </w:rPr>
        <w:t>但确实后来他们也说，如果按照他们，一个人对他这样，不可能对他有慈悲心，对他有度化的这种心，</w:t>
      </w:r>
      <w:r w:rsidRPr="00F20CE5">
        <w:rPr>
          <w:rFonts w:hint="eastAsia"/>
        </w:rPr>
        <w:lastRenderedPageBreak/>
        <w:t>一直恨他。但是益西措嘉就是跟平凡的女人不同的，有这样的特点。</w:t>
      </w:r>
    </w:p>
    <w:p w14:paraId="18D60404" w14:textId="41EBE2F6" w:rsidR="00340044" w:rsidRPr="00F20CE5" w:rsidRDefault="005B61C9" w:rsidP="000D5C78">
      <w:pPr>
        <w:widowControl w:val="0"/>
        <w:ind w:firstLine="600"/>
      </w:pPr>
      <w:r w:rsidRPr="00F20CE5">
        <w:rPr>
          <w:rFonts w:hint="eastAsia"/>
        </w:rPr>
        <w:t>所以我们男性也好，女性也好，解脱的都有，在佛法当中有贡献的也有，包括我们世间人，现在好像很多，最近意大利的总理也不是马上就变成女的了。英国首相</w:t>
      </w:r>
      <w:r w:rsidR="003721C1" w:rsidRPr="003721C1">
        <w:t>47</w:t>
      </w:r>
      <w:r w:rsidRPr="00F20CE5">
        <w:rPr>
          <w:rFonts w:hint="eastAsia"/>
        </w:rPr>
        <w:t>岁。前两天英国女王死的时候，她是七十年的执政，整个执政过程换了</w:t>
      </w:r>
      <w:r w:rsidR="003721C1" w:rsidRPr="003721C1">
        <w:t>15</w:t>
      </w:r>
      <w:r w:rsidRPr="00F20CE5">
        <w:rPr>
          <w:rFonts w:hint="eastAsia"/>
        </w:rPr>
        <w:t>个首相，一个女的，还是很厉害的。</w:t>
      </w:r>
      <w:r w:rsidR="003721C1" w:rsidRPr="003721C1">
        <w:t>26</w:t>
      </w:r>
      <w:r w:rsidRPr="00F20CE5">
        <w:rPr>
          <w:rFonts w:hint="eastAsia"/>
        </w:rPr>
        <w:t>岁到</w:t>
      </w:r>
      <w:r w:rsidR="003721C1" w:rsidRPr="003721C1">
        <w:t>96</w:t>
      </w:r>
      <w:r w:rsidRPr="00F20CE5">
        <w:rPr>
          <w:rFonts w:hint="eastAsia"/>
        </w:rPr>
        <w:t>岁之间，七十年，应该是好几个时代。所以有些女性，像今天讲的摩登伽女，耶输陀罗，哇，这些是好伟大啊。</w:t>
      </w:r>
    </w:p>
    <w:p w14:paraId="6564C247" w14:textId="588F15A4" w:rsidR="00340044" w:rsidRPr="00F20CE5" w:rsidRDefault="005B61C9" w:rsidP="000D5C78">
      <w:pPr>
        <w:widowControl w:val="0"/>
        <w:ind w:firstLine="601"/>
        <w:rPr>
          <w:b/>
          <w:bCs/>
        </w:rPr>
      </w:pPr>
      <w:r w:rsidRPr="00F20CE5">
        <w:rPr>
          <w:rFonts w:hint="eastAsia"/>
          <w:b/>
          <w:bCs/>
        </w:rPr>
        <w:t>如何自欺。尚留观听。</w:t>
      </w:r>
    </w:p>
    <w:p w14:paraId="657DF9CE" w14:textId="1FF40840" w:rsidR="00340044" w:rsidRPr="00F20CE5" w:rsidRDefault="005B61C9" w:rsidP="000D5C78">
      <w:pPr>
        <w:widowControl w:val="0"/>
        <w:ind w:firstLine="600"/>
      </w:pPr>
      <w:r w:rsidRPr="00F20CE5">
        <w:rPr>
          <w:rFonts w:hint="eastAsia"/>
        </w:rPr>
        <w:t>你看佛陀开始批评阿难，你看这些女性是那么伟大的，你作为一个相貌堂堂的大丈夫，阿难，你为什么是自己欺骗自己，你还停留在一个什么听啊，看哪，学一些理论，一些学术上面的，人家女性全部都比你，原来比你烦恼重的，全部都一个一个的获得成就了。您连一个不来果都得不到，你还在这样的，你难道好意思吗？你作为一个</w:t>
      </w:r>
      <w:r w:rsidR="000C5882" w:rsidRPr="00F20CE5">
        <w:rPr>
          <w:rFonts w:ascii="华文楷体" w:hAnsi="华文楷体" w:hint="eastAsia"/>
        </w:rPr>
        <w:t>……</w:t>
      </w:r>
      <w:r w:rsidRPr="00F20CE5">
        <w:rPr>
          <w:rFonts w:hint="eastAsia"/>
        </w:rPr>
        <w:t>，呵呵。</w:t>
      </w:r>
    </w:p>
    <w:p w14:paraId="2CE52FC6" w14:textId="5B1D5D50" w:rsidR="00340044" w:rsidRPr="00F20CE5" w:rsidRDefault="005B61C9" w:rsidP="000D5C78">
      <w:pPr>
        <w:widowControl w:val="0"/>
        <w:ind w:firstLine="600"/>
      </w:pPr>
      <w:r w:rsidRPr="00F20CE5">
        <w:rPr>
          <w:rFonts w:hint="eastAsia"/>
        </w:rPr>
        <w:t>像蕅益大师也是这里解释，修无漏法是很重要的，如果不修没有什么意义。当然光闻不修是没有意义的，</w:t>
      </w:r>
      <w:r w:rsidRPr="00F20CE5">
        <w:rPr>
          <w:rFonts w:hint="eastAsia"/>
        </w:rPr>
        <w:lastRenderedPageBreak/>
        <w:t>如果不闻更没有意义</w:t>
      </w:r>
      <w:r w:rsidR="00340044" w:rsidRPr="00F20CE5">
        <w:rPr>
          <w:vertAlign w:val="superscript"/>
        </w:rPr>
        <w:footnoteReference w:id="329"/>
      </w:r>
      <w:r w:rsidRPr="00F20CE5">
        <w:rPr>
          <w:rFonts w:hint="eastAsia"/>
        </w:rPr>
        <w:t>。哈哈</w:t>
      </w:r>
      <w:r w:rsidR="00E7107F" w:rsidRPr="00F20CE5">
        <w:rPr>
          <w:rFonts w:hint="eastAsia"/>
        </w:rPr>
        <w:t>！</w:t>
      </w:r>
      <w:r w:rsidRPr="00F20CE5">
        <w:rPr>
          <w:rFonts w:hint="eastAsia"/>
        </w:rPr>
        <w:t>蕅益大师有些有点意义的。</w:t>
      </w:r>
    </w:p>
    <w:p w14:paraId="6F6693E5" w14:textId="2A1BB8E4" w:rsidR="00340044" w:rsidRPr="00F20CE5" w:rsidRDefault="005B61C9" w:rsidP="000D5C78">
      <w:pPr>
        <w:widowControl w:val="0"/>
        <w:ind w:firstLine="600"/>
      </w:pPr>
      <w:r w:rsidRPr="00F20CE5">
        <w:rPr>
          <w:rFonts w:hint="eastAsia"/>
        </w:rPr>
        <w:t>所以像阿难，跟修行人比较起来，他比较差。跟摩登伽女比较起来，摩登伽女原来他们两个还是有差距的，人家阿难提前都是已经出家了，摩登伽女还在家里做工的这么一个女的，后来别人都已经获得了这样的不来果的果位，阿难还这样的。</w:t>
      </w:r>
    </w:p>
    <w:p w14:paraId="4D44B7A5" w14:textId="423AF724" w:rsidR="00340044" w:rsidRPr="00F20CE5" w:rsidRDefault="005B61C9" w:rsidP="000D5C78">
      <w:pPr>
        <w:widowControl w:val="0"/>
        <w:ind w:firstLine="600"/>
      </w:pPr>
      <w:r w:rsidRPr="00F20CE5">
        <w:rPr>
          <w:rFonts w:hint="eastAsia"/>
        </w:rPr>
        <w:t>不修还是不行的，但是闻和修相比较起来，修很重要。闻和不闻比较起来，当然是广闻，不然你什么是烦恼都不懂，那就更糟糕了。</w:t>
      </w:r>
    </w:p>
    <w:p w14:paraId="60460DBB" w14:textId="77EABB32" w:rsidR="00340044" w:rsidRPr="00F20CE5" w:rsidRDefault="005B61C9" w:rsidP="000D5C78">
      <w:pPr>
        <w:widowControl w:val="0"/>
        <w:ind w:firstLine="600"/>
      </w:pPr>
      <w:r w:rsidRPr="00F20CE5">
        <w:rPr>
          <w:rFonts w:hint="eastAsia"/>
        </w:rPr>
        <w:t>所以这里也讲到，不管是男的、女的，谁的话，广闻博学也很重要的，但更重要的是修行。</w:t>
      </w:r>
    </w:p>
    <w:p w14:paraId="7A89A223" w14:textId="1CB1287A" w:rsidR="00340044" w:rsidRPr="00F20CE5" w:rsidRDefault="005B61C9" w:rsidP="000D5C78">
      <w:pPr>
        <w:widowControl w:val="0"/>
        <w:ind w:firstLine="600"/>
      </w:pPr>
      <w:r w:rsidRPr="00F20CE5">
        <w:rPr>
          <w:rFonts w:hint="eastAsia"/>
        </w:rPr>
        <w:t>这次我觉得大家都还是修的比较，当然可能部分的人天天睡觉。我早上起来看的时候，我们有一些比较熟悉的房子的灯是不亮。所以说第一座基本上都不亮，也许可能因为念诵大家都能背得到，可能这样的原因吧，不知道怎么样。</w:t>
      </w:r>
    </w:p>
    <w:p w14:paraId="0D1E0570" w14:textId="398B2C8E" w:rsidR="00340044" w:rsidRPr="00F20CE5" w:rsidRDefault="005B61C9" w:rsidP="000D5C78">
      <w:pPr>
        <w:widowControl w:val="0"/>
        <w:ind w:firstLine="600"/>
      </w:pPr>
      <w:r w:rsidRPr="00F20CE5">
        <w:rPr>
          <w:rFonts w:hint="eastAsia"/>
        </w:rPr>
        <w:t>今天讲到这里。</w:t>
      </w:r>
    </w:p>
    <w:p w14:paraId="35984093" w14:textId="45BA81C2" w:rsidR="00340044" w:rsidRPr="00F20CE5" w:rsidRDefault="00340044" w:rsidP="000D5C78">
      <w:pPr>
        <w:widowControl w:val="0"/>
        <w:ind w:firstLine="600"/>
      </w:pPr>
    </w:p>
    <w:p w14:paraId="35D28D61" w14:textId="4A27A4E3" w:rsidR="00340044" w:rsidRPr="00F20CE5" w:rsidRDefault="005B61C9" w:rsidP="000D5C78">
      <w:pPr>
        <w:pStyle w:val="af5"/>
        <w:widowControl w:val="0"/>
        <w:ind w:firstLine="600"/>
        <w:rPr>
          <w:rFonts w:eastAsia="华文楷体" w:hint="eastAsia"/>
        </w:rPr>
      </w:pPr>
      <w:bookmarkStart w:id="66" w:name="_Toc172564712"/>
      <w:r w:rsidRPr="00F20CE5">
        <w:rPr>
          <w:rFonts w:eastAsia="华文楷体" w:hint="eastAsia"/>
        </w:rPr>
        <w:lastRenderedPageBreak/>
        <w:t>第四十八课</w:t>
      </w:r>
      <w:bookmarkEnd w:id="66"/>
    </w:p>
    <w:p w14:paraId="0CF109AA" w14:textId="19FAA3B2" w:rsidR="00340044" w:rsidRPr="00F20CE5" w:rsidRDefault="005B61C9" w:rsidP="000D5C78">
      <w:pPr>
        <w:widowControl w:val="0"/>
        <w:ind w:firstLine="600"/>
      </w:pPr>
      <w:r w:rsidRPr="00F20CE5">
        <w:rPr>
          <w:rFonts w:hint="eastAsia"/>
        </w:rPr>
        <w:t>为度化一切众生，请大家发无上的菩提心。</w:t>
      </w:r>
    </w:p>
    <w:p w14:paraId="160C69C5" w14:textId="5F5EFF20" w:rsidR="00340044" w:rsidRPr="00F20CE5" w:rsidRDefault="005B61C9" w:rsidP="000D5C78">
      <w:pPr>
        <w:widowControl w:val="0"/>
        <w:ind w:firstLine="600"/>
      </w:pPr>
      <w:r w:rsidRPr="00F20CE5">
        <w:rPr>
          <w:rFonts w:hint="eastAsia"/>
        </w:rPr>
        <w:t>我们今天继续讲《楞严经》。</w:t>
      </w:r>
    </w:p>
    <w:p w14:paraId="75426814" w14:textId="56DB6C80" w:rsidR="00340044" w:rsidRPr="00F20CE5" w:rsidRDefault="005B61C9" w:rsidP="000D5C78">
      <w:pPr>
        <w:widowControl w:val="0"/>
        <w:ind w:firstLine="600"/>
      </w:pPr>
      <w:r w:rsidRPr="00F20CE5">
        <w:rPr>
          <w:rFonts w:hint="eastAsia"/>
        </w:rPr>
        <w:t>《楞严经》可能跟《如意宝藏论》相比较起来，稍微难懂一点，但是《楞严经》确实很有意思的。</w:t>
      </w:r>
    </w:p>
    <w:p w14:paraId="0F9FCC57" w14:textId="7E51F3DB" w:rsidR="00340044" w:rsidRPr="00F20CE5" w:rsidRDefault="005B61C9" w:rsidP="000D5C78">
      <w:pPr>
        <w:widowControl w:val="0"/>
        <w:ind w:firstLine="600"/>
      </w:pPr>
      <w:r w:rsidRPr="00F20CE5">
        <w:rPr>
          <w:rFonts w:hint="eastAsia"/>
        </w:rPr>
        <w:t>所以我也希望我们学《楞严》的过程当中，大家不要起厌倦心，不要起退失心。学任何一个法，当初怎么样精进的，到末尾最后一天的时候也是如此精进，这就是真正求法的一种精神。</w:t>
      </w:r>
    </w:p>
    <w:p w14:paraId="006EEFDD" w14:textId="7DFF16BD" w:rsidR="00340044" w:rsidRPr="00F20CE5" w:rsidRDefault="005B61C9" w:rsidP="000D5C78">
      <w:pPr>
        <w:widowControl w:val="0"/>
        <w:ind w:firstLine="600"/>
      </w:pPr>
      <w:r w:rsidRPr="00F20CE5">
        <w:rPr>
          <w:rFonts w:hint="eastAsia"/>
        </w:rPr>
        <w:t>现在《楞严经》讲到佛陀跟阿难尊者的对话当中，上一节课讲到佛陀讲了这样的开示之后，阿难还停留在语言、文字和一些分别念当中，佛陀就特意呵斥说：</w:t>
      </w:r>
      <w:r w:rsidR="000C5882" w:rsidRPr="00F20CE5">
        <w:rPr>
          <w:rFonts w:hint="eastAsia"/>
        </w:rPr>
        <w:t>“</w:t>
      </w:r>
      <w:r w:rsidRPr="00F20CE5">
        <w:rPr>
          <w:rFonts w:hint="eastAsia"/>
        </w:rPr>
        <w:t>如何自欺。尚留观听。</w:t>
      </w:r>
      <w:r w:rsidR="005C371A" w:rsidRPr="00F20CE5">
        <w:rPr>
          <w:rFonts w:hint="eastAsia"/>
        </w:rPr>
        <w:t>”</w:t>
      </w:r>
      <w:r w:rsidRPr="00F20CE5">
        <w:rPr>
          <w:rFonts w:hint="eastAsia"/>
        </w:rPr>
        <w:t>前面的包括耶输陀罗，还有摩登伽女等这些早已经获得圣果，这些女众已经获得圣果，而你作为一个男子汉也好，出家人、大丈夫，还停留在这样一个分别念，这样的一种，怎么说？闻思当中的话，很可笑的，很可怜的。</w:t>
      </w:r>
    </w:p>
    <w:p w14:paraId="3AF4A4FC" w14:textId="259CC04D" w:rsidR="00340044" w:rsidRPr="00F20CE5" w:rsidRDefault="005B61C9" w:rsidP="000D5C78">
      <w:pPr>
        <w:widowControl w:val="0"/>
        <w:ind w:firstLine="600"/>
      </w:pPr>
      <w:r w:rsidRPr="00F20CE5">
        <w:rPr>
          <w:rFonts w:hint="eastAsia"/>
        </w:rPr>
        <w:t>确实可能我们每个人的精进和功夫不同，有些人是后面来的，但是修法对他来讲是特别的相应，短短的时间修了以后，效果特别明显。有一些虽然听了很</w:t>
      </w:r>
      <w:r w:rsidRPr="00F20CE5">
        <w:rPr>
          <w:rFonts w:hint="eastAsia"/>
        </w:rPr>
        <w:lastRenderedPageBreak/>
        <w:t>多年，学了很多年，但是效果并不明显，而且倒退，甚至到最后产生邪见，诽谤正法。也有这样的现象。</w:t>
      </w:r>
    </w:p>
    <w:p w14:paraId="566A3E20" w14:textId="132538E5" w:rsidR="00340044" w:rsidRPr="00F20CE5" w:rsidRDefault="005B61C9" w:rsidP="000D5C78">
      <w:pPr>
        <w:widowControl w:val="0"/>
        <w:ind w:firstLine="600"/>
      </w:pPr>
      <w:r w:rsidRPr="00F20CE5">
        <w:rPr>
          <w:rFonts w:hint="eastAsia"/>
        </w:rPr>
        <w:t>当然我们这个世界的佛教徒也好，其他的人也无奇不有，各种各样根基的人，这个也并不奇怪，这也是一种自然现象。</w:t>
      </w:r>
    </w:p>
    <w:p w14:paraId="44DE2A1E" w14:textId="3F8F275D" w:rsidR="00340044" w:rsidRPr="00F20CE5" w:rsidRDefault="005B61C9" w:rsidP="000D5C78">
      <w:pPr>
        <w:widowControl w:val="0"/>
        <w:ind w:firstLine="600"/>
      </w:pPr>
      <w:r w:rsidRPr="00F20CE5">
        <w:rPr>
          <w:rFonts w:hint="eastAsia"/>
        </w:rPr>
        <w:t>但是从我们自身来讲，修行很重要，修行特别重要。</w:t>
      </w:r>
    </w:p>
    <w:p w14:paraId="1A02883C" w14:textId="1D8A73F0" w:rsidR="00340044" w:rsidRPr="00F20CE5" w:rsidRDefault="005B61C9" w:rsidP="000D5C78">
      <w:pPr>
        <w:widowControl w:val="0"/>
        <w:ind w:firstLine="601"/>
        <w:rPr>
          <w:b/>
          <w:bCs/>
        </w:rPr>
      </w:pPr>
      <w:r w:rsidRPr="00F20CE5">
        <w:rPr>
          <w:rFonts w:hint="eastAsia"/>
          <w:b/>
          <w:bCs/>
        </w:rPr>
        <w:t>阿难及诸大众。闻佛示诲。疑惑销除。心悟实相。身意轻安。得未曾有。</w:t>
      </w:r>
    </w:p>
    <w:p w14:paraId="6E311646" w14:textId="6D23BBFA" w:rsidR="00340044" w:rsidRPr="00F20CE5" w:rsidRDefault="005B61C9" w:rsidP="000D5C78">
      <w:pPr>
        <w:widowControl w:val="0"/>
        <w:ind w:firstLine="600"/>
      </w:pPr>
      <w:r w:rsidRPr="00F20CE5">
        <w:rPr>
          <w:rFonts w:hint="eastAsia"/>
        </w:rPr>
        <w:t>在场的阿难为首的还有很多的大菩萨和阿罗汉，还有大众四众弟子，他们刚刚听到了佛陀的开示、教诲。</w:t>
      </w:r>
    </w:p>
    <w:p w14:paraId="6C306946" w14:textId="604D3A7A" w:rsidR="00340044" w:rsidRPr="00F20CE5" w:rsidRDefault="005B61C9" w:rsidP="000D5C78">
      <w:pPr>
        <w:widowControl w:val="0"/>
        <w:ind w:firstLine="600"/>
      </w:pPr>
      <w:r w:rsidRPr="00F20CE5">
        <w:rPr>
          <w:rFonts w:hint="eastAsia"/>
        </w:rPr>
        <w:t>因为前面佛陀以比较呵斥的口吻批评阿难尊者等等，这样的教诲以后，阿难还有大众听到佛陀的开示以后，</w:t>
      </w:r>
      <w:r w:rsidR="000C5882" w:rsidRPr="00F20CE5">
        <w:rPr>
          <w:rFonts w:hint="eastAsia"/>
        </w:rPr>
        <w:t>“</w:t>
      </w:r>
      <w:r w:rsidRPr="00F20CE5">
        <w:rPr>
          <w:rFonts w:hint="eastAsia"/>
        </w:rPr>
        <w:t>疑惑消除</w:t>
      </w:r>
      <w:r w:rsidR="005C371A" w:rsidRPr="00F20CE5">
        <w:rPr>
          <w:rFonts w:hint="eastAsia"/>
        </w:rPr>
        <w:t>”</w:t>
      </w:r>
      <w:r w:rsidRPr="00F20CE5">
        <w:rPr>
          <w:rFonts w:hint="eastAsia"/>
        </w:rPr>
        <w:t>，粗细的怀疑和烦恼，主要是烦恼、疑惑消除。</w:t>
      </w:r>
      <w:r w:rsidR="000C5882" w:rsidRPr="00F20CE5">
        <w:rPr>
          <w:rFonts w:hint="eastAsia"/>
        </w:rPr>
        <w:t>“</w:t>
      </w:r>
      <w:r w:rsidRPr="00F20CE5">
        <w:rPr>
          <w:rFonts w:hint="eastAsia"/>
        </w:rPr>
        <w:t>心悟实相</w:t>
      </w:r>
      <w:r w:rsidR="005C371A" w:rsidRPr="00F20CE5">
        <w:rPr>
          <w:rFonts w:hint="eastAsia"/>
        </w:rPr>
        <w:t>”</w:t>
      </w:r>
      <w:r w:rsidRPr="00F20CE5">
        <w:rPr>
          <w:rFonts w:hint="eastAsia"/>
        </w:rPr>
        <w:t>，心已经完全通达了这些法的实相。</w:t>
      </w:r>
    </w:p>
    <w:p w14:paraId="1843875C" w14:textId="3567F0B2" w:rsidR="00340044" w:rsidRPr="00F20CE5" w:rsidRDefault="005B61C9" w:rsidP="000D5C78">
      <w:pPr>
        <w:widowControl w:val="0"/>
        <w:ind w:firstLine="600"/>
      </w:pPr>
      <w:r w:rsidRPr="00F20CE5">
        <w:rPr>
          <w:rFonts w:hint="eastAsia"/>
        </w:rPr>
        <w:t>当然这个悟并不是像佛陀一样的开悟，实际上他们对真正修行的重要性，还有如来藏、因缘法，这些真相都已经明白了。</w:t>
      </w:r>
    </w:p>
    <w:p w14:paraId="71ACA1AC" w14:textId="5B7E165A" w:rsidR="00340044" w:rsidRPr="00F20CE5" w:rsidRDefault="005B61C9" w:rsidP="000D5C78">
      <w:pPr>
        <w:widowControl w:val="0"/>
        <w:ind w:firstLine="600"/>
      </w:pPr>
      <w:r w:rsidRPr="00F20CE5">
        <w:rPr>
          <w:rFonts w:hint="eastAsia"/>
        </w:rPr>
        <w:t>这个时候，</w:t>
      </w:r>
      <w:r w:rsidR="000C5882" w:rsidRPr="00F20CE5">
        <w:rPr>
          <w:rFonts w:hint="eastAsia"/>
        </w:rPr>
        <w:t>“</w:t>
      </w:r>
      <w:r w:rsidRPr="00F20CE5">
        <w:rPr>
          <w:rFonts w:hint="eastAsia"/>
        </w:rPr>
        <w:t>身意轻安，得未曾有。</w:t>
      </w:r>
      <w:r w:rsidR="005C371A" w:rsidRPr="00F20CE5">
        <w:rPr>
          <w:rFonts w:hint="eastAsia"/>
        </w:rPr>
        <w:t>”</w:t>
      </w:r>
      <w:r w:rsidRPr="00F20CE5">
        <w:rPr>
          <w:rFonts w:hint="eastAsia"/>
        </w:rPr>
        <w:t>那个时候，</w:t>
      </w:r>
      <w:r w:rsidRPr="00F20CE5">
        <w:rPr>
          <w:rFonts w:hint="eastAsia"/>
        </w:rPr>
        <w:lastRenderedPageBreak/>
        <w:t>阿难为主的他们身心轻安，身心快乐；未曾有过，从来都是没有过。</w:t>
      </w:r>
    </w:p>
    <w:p w14:paraId="06C327BE" w14:textId="3CAC56B9" w:rsidR="00340044" w:rsidRPr="00F20CE5" w:rsidRDefault="005B61C9" w:rsidP="000D5C78">
      <w:pPr>
        <w:widowControl w:val="0"/>
        <w:ind w:firstLine="600"/>
      </w:pPr>
      <w:r w:rsidRPr="00F20CE5">
        <w:rPr>
          <w:rFonts w:hint="eastAsia"/>
        </w:rPr>
        <w:t>这些眷属应该根基很好的。我们有时候自己问问题也好，或者是听到了多少堂课，好像没有因为一堂课，或者是谁做了开示以后马上觉得自己身心轻安，获得这种大的转变，很多人比较少一点。</w:t>
      </w:r>
    </w:p>
    <w:p w14:paraId="07D85900" w14:textId="7DC2B5C7" w:rsidR="00340044" w:rsidRPr="00F20CE5" w:rsidRDefault="005B61C9" w:rsidP="000D5C78">
      <w:pPr>
        <w:widowControl w:val="0"/>
        <w:ind w:firstLine="600"/>
      </w:pPr>
      <w:r w:rsidRPr="00F20CE5">
        <w:rPr>
          <w:rFonts w:hint="eastAsia"/>
        </w:rPr>
        <w:t>不过我们以前在法王如意宝面前听法的时候，还是很多时候有这种感受。不管是讲因明也好，讲中观也好，讲密法，每一次听法的时候身心的变化很大。虽然不敢说是什么开悟，很高的一种境界，但是至少是对法生起极大的信心和欢喜心。这种感应很强烈：</w:t>
      </w:r>
      <w:r w:rsidR="000C5882" w:rsidRPr="00F20CE5">
        <w:rPr>
          <w:rFonts w:hint="eastAsia"/>
        </w:rPr>
        <w:t>“</w:t>
      </w:r>
      <w:r w:rsidRPr="00F20CE5">
        <w:rPr>
          <w:rFonts w:hint="eastAsia"/>
        </w:rPr>
        <w:t>哇，这个法很重要，这个讲得特别殊胜。</w:t>
      </w:r>
      <w:r w:rsidR="005C371A" w:rsidRPr="00F20CE5">
        <w:rPr>
          <w:rFonts w:hint="eastAsia"/>
        </w:rPr>
        <w:t>”</w:t>
      </w:r>
      <w:r w:rsidRPr="00F20CE5">
        <w:rPr>
          <w:rFonts w:hint="eastAsia"/>
        </w:rPr>
        <w:t>自己自然而然可能入于其中。其实这是很重要的。</w:t>
      </w:r>
    </w:p>
    <w:p w14:paraId="11DB1897" w14:textId="3283C800" w:rsidR="00340044" w:rsidRPr="00F20CE5" w:rsidRDefault="005B61C9" w:rsidP="000D5C78">
      <w:pPr>
        <w:widowControl w:val="0"/>
        <w:ind w:firstLine="600"/>
      </w:pPr>
      <w:r w:rsidRPr="00F20CE5">
        <w:rPr>
          <w:rFonts w:hint="eastAsia"/>
        </w:rPr>
        <w:t>我们不管听什么课，大家每天都在听，但是听的话，你就好像为了听法而听。为了完成一种任务坐在听法的行列当中，感觉也没有，感应也没有，也不记录。凡是这样打发时间，我觉得没有什么意义。</w:t>
      </w:r>
    </w:p>
    <w:p w14:paraId="1D4B0631" w14:textId="14B01114" w:rsidR="00340044" w:rsidRPr="00F20CE5" w:rsidRDefault="005B61C9" w:rsidP="000D5C78">
      <w:pPr>
        <w:widowControl w:val="0"/>
        <w:ind w:firstLine="600"/>
      </w:pPr>
      <w:r w:rsidRPr="00F20CE5">
        <w:rPr>
          <w:rFonts w:hint="eastAsia"/>
        </w:rPr>
        <w:t>当然我们也比不上像阿难尊者那样，每次听了佛陀的开示以后，马上有特别大的转变，这倒是不敢说。但是至少也是任何一个人对听法者的一种尊重。即便他讲的不是特别好，也不一定完全不好。应该是他所</w:t>
      </w:r>
      <w:r w:rsidRPr="00F20CE5">
        <w:rPr>
          <w:rFonts w:hint="eastAsia"/>
        </w:rPr>
        <w:lastRenderedPageBreak/>
        <w:t>讲的道理当中，有些是有可以接受的。我们有时候比如参加一个会议，每个人的表达方式都不同，有些人口才也不怎么样，讲的也是吞吞吐吐，好像旁边的人不感兴趣。其实不应该这样的。你要参加一个会议，那个时候你应该很认真的听授，不管他讲的好，讲的不好，你要听。谁辅导也好，谁讲课，你要么不听，要听就是认真的听，要进入他的智慧，还是有意义的。</w:t>
      </w:r>
    </w:p>
    <w:p w14:paraId="62393527" w14:textId="30AE2FB1" w:rsidR="00340044" w:rsidRPr="00F20CE5" w:rsidRDefault="005B61C9" w:rsidP="000D5C78">
      <w:pPr>
        <w:widowControl w:val="0"/>
        <w:ind w:firstLine="600"/>
      </w:pPr>
      <w:r w:rsidRPr="00F20CE5">
        <w:rPr>
          <w:rFonts w:hint="eastAsia"/>
        </w:rPr>
        <w:t>所以你看阿难，他的这种感应很强烈的，他们当时身心都是非常的放松，这样的。</w:t>
      </w:r>
    </w:p>
    <w:p w14:paraId="47B91194" w14:textId="3377B95B" w:rsidR="00340044" w:rsidRPr="00F20CE5" w:rsidRDefault="005B61C9" w:rsidP="000D5C78">
      <w:pPr>
        <w:widowControl w:val="0"/>
        <w:ind w:firstLine="601"/>
        <w:rPr>
          <w:b/>
          <w:bCs/>
        </w:rPr>
      </w:pPr>
      <w:r w:rsidRPr="00F20CE5">
        <w:rPr>
          <w:rFonts w:hint="eastAsia"/>
          <w:b/>
          <w:bCs/>
        </w:rPr>
        <w:t>重复悲泪。顶礼佛足。长跪合掌。而白佛言。无上大悲。清净宝王。善开我心。能以如是种种因缘。方便提奖。引诸沉冥。出于苦海。</w:t>
      </w:r>
    </w:p>
    <w:p w14:paraId="21E430A3" w14:textId="31FA4233" w:rsidR="00340044" w:rsidRPr="00F20CE5" w:rsidRDefault="005B61C9" w:rsidP="000D5C78">
      <w:pPr>
        <w:widowControl w:val="0"/>
        <w:ind w:firstLine="600"/>
      </w:pPr>
      <w:r w:rsidRPr="00F20CE5">
        <w:rPr>
          <w:rFonts w:hint="eastAsia"/>
        </w:rPr>
        <w:t>这时阿难尊者又再次悲伤地流下眼泪。</w:t>
      </w:r>
    </w:p>
    <w:p w14:paraId="4A2A96D6" w14:textId="0B39157F" w:rsidR="00340044" w:rsidRPr="00F20CE5" w:rsidRDefault="005B61C9" w:rsidP="000D5C78">
      <w:pPr>
        <w:widowControl w:val="0"/>
        <w:ind w:firstLine="600"/>
      </w:pPr>
      <w:r w:rsidRPr="00F20CE5">
        <w:rPr>
          <w:rFonts w:hint="eastAsia"/>
        </w:rPr>
        <w:t>包括圆瑛大师</w:t>
      </w:r>
      <w:r w:rsidR="00340044" w:rsidRPr="00F20CE5">
        <w:rPr>
          <w:vertAlign w:val="superscript"/>
        </w:rPr>
        <w:footnoteReference w:id="330"/>
      </w:r>
      <w:r w:rsidRPr="00F20CE5">
        <w:rPr>
          <w:rFonts w:hint="eastAsia"/>
        </w:rPr>
        <w:t>他们的有些注释当中讲，阿难是第五次哭了，这是第五次。整个《楞严经》里面已经算了。第一次应该当时被摩登伽女扰乱，从中解脱以后，回到佛陀那里，自己觉得自己广闻博学是一点没</w:t>
      </w:r>
      <w:r w:rsidRPr="00F20CE5">
        <w:rPr>
          <w:rFonts w:hint="eastAsia"/>
        </w:rPr>
        <w:lastRenderedPageBreak/>
        <w:t>有用的。遇到了母女的时候，他那种对付和对治的能力一点都没有，然后在佛陀面前哭。还有其他的几次，每次佛陀批评，佛陀讲的时候，自己没有通达佛陀的密意，一直哭。所以有些注释当中已经讲了第一次、第二次，一直到第五次的哭泣。</w:t>
      </w:r>
    </w:p>
    <w:p w14:paraId="5EE95D5E" w14:textId="4BA89A3B" w:rsidR="00340044" w:rsidRPr="00F20CE5" w:rsidRDefault="005B61C9" w:rsidP="000D5C78">
      <w:pPr>
        <w:widowControl w:val="0"/>
        <w:ind w:firstLine="600"/>
      </w:pPr>
      <w:r w:rsidRPr="00F20CE5">
        <w:rPr>
          <w:rFonts w:hint="eastAsia"/>
        </w:rPr>
        <w:t>一般来讲，什么男儿有泪不轻弹，大丈夫不轻易哭，有些男众也是特别爱哭。我都有时候批评过有些人，有些记得清楚，哭过一次，哭过两次。发心人员的话，可能哭五次的应该是有的，对吧？呵呵。</w:t>
      </w:r>
    </w:p>
    <w:p w14:paraId="39AFBFE2" w14:textId="482C941D" w:rsidR="00340044" w:rsidRPr="00F20CE5" w:rsidRDefault="005B61C9" w:rsidP="000D5C78">
      <w:pPr>
        <w:widowControl w:val="0"/>
        <w:ind w:firstLine="600"/>
      </w:pPr>
      <w:r w:rsidRPr="00F20CE5">
        <w:rPr>
          <w:rFonts w:hint="eastAsia"/>
        </w:rPr>
        <w:t>他哭了以后，也没有生嗔恨心，也没有生邪见，马上顶礼在佛的足下，长跪合掌，祈请或者是白佛言，这样请示的：</w:t>
      </w:r>
      <w:r w:rsidR="000C5882" w:rsidRPr="00F20CE5">
        <w:rPr>
          <w:rFonts w:hint="eastAsia"/>
        </w:rPr>
        <w:t>“</w:t>
      </w:r>
      <w:r w:rsidRPr="00F20CE5">
        <w:rPr>
          <w:rFonts w:hint="eastAsia"/>
        </w:rPr>
        <w:t>无上大悲清净宝王。</w:t>
      </w:r>
      <w:r w:rsidR="005C371A" w:rsidRPr="00F20CE5">
        <w:rPr>
          <w:rFonts w:hint="eastAsia"/>
        </w:rPr>
        <w:t>”</w:t>
      </w:r>
      <w:r w:rsidRPr="00F20CE5">
        <w:rPr>
          <w:rFonts w:hint="eastAsia"/>
        </w:rPr>
        <w:t>佛陀是无上大悲清净的如意宝法王。</w:t>
      </w:r>
      <w:r w:rsidR="000C5882" w:rsidRPr="00F20CE5">
        <w:rPr>
          <w:rFonts w:hint="eastAsia"/>
        </w:rPr>
        <w:t>“</w:t>
      </w:r>
      <w:r w:rsidRPr="00F20CE5">
        <w:rPr>
          <w:rFonts w:hint="eastAsia"/>
        </w:rPr>
        <w:t>善开我心</w:t>
      </w:r>
      <w:r w:rsidR="005C371A" w:rsidRPr="00F20CE5">
        <w:rPr>
          <w:rFonts w:hint="eastAsia"/>
        </w:rPr>
        <w:t>”</w:t>
      </w:r>
      <w:r w:rsidRPr="00F20CE5">
        <w:rPr>
          <w:rFonts w:hint="eastAsia"/>
        </w:rPr>
        <w:t>，最殊胜的、善妙的方法来开启我的心智。</w:t>
      </w:r>
      <w:r w:rsidR="000C5882" w:rsidRPr="00F20CE5">
        <w:rPr>
          <w:rFonts w:hint="eastAsia"/>
        </w:rPr>
        <w:t>“</w:t>
      </w:r>
      <w:r w:rsidRPr="00F20CE5">
        <w:rPr>
          <w:rFonts w:hint="eastAsia"/>
        </w:rPr>
        <w:t>能以如是种种因缘</w:t>
      </w:r>
      <w:r w:rsidR="005C371A" w:rsidRPr="00F20CE5">
        <w:rPr>
          <w:rFonts w:hint="eastAsia"/>
        </w:rPr>
        <w:t>”</w:t>
      </w:r>
      <w:r w:rsidRPr="00F20CE5">
        <w:rPr>
          <w:rFonts w:hint="eastAsia"/>
        </w:rPr>
        <w:t>，您用以上这样的种种因缘、比喻、方便、提携、奖励、引导等种种的方式。</w:t>
      </w:r>
    </w:p>
    <w:p w14:paraId="266107B0" w14:textId="1783F035" w:rsidR="00340044" w:rsidRPr="00F20CE5" w:rsidRDefault="005B61C9" w:rsidP="000D5C78">
      <w:pPr>
        <w:widowControl w:val="0"/>
        <w:ind w:firstLine="600"/>
      </w:pPr>
      <w:r w:rsidRPr="00F20CE5">
        <w:rPr>
          <w:rFonts w:hint="eastAsia"/>
        </w:rPr>
        <w:t>其实佛陀也是对下面的这些弟子，有时候讲公案，有时候讲比喻，有时候讲一些道理，有时候辩论，有时候是呵斥，有时候是批评等等，以各种各样的方便方法来提醒也好，或者是给他们引导，引导什么呢？沉溺在这样、特别黑暗当中的这些众生，早日出于轮</w:t>
      </w:r>
      <w:r w:rsidRPr="00F20CE5">
        <w:rPr>
          <w:rFonts w:hint="eastAsia"/>
        </w:rPr>
        <w:lastRenderedPageBreak/>
        <w:t>回的苦海。</w:t>
      </w:r>
    </w:p>
    <w:p w14:paraId="7370A275" w14:textId="74F24B9F" w:rsidR="00340044" w:rsidRPr="00F20CE5" w:rsidRDefault="005B61C9" w:rsidP="000D5C78">
      <w:pPr>
        <w:widowControl w:val="0"/>
        <w:ind w:firstLine="600"/>
      </w:pPr>
      <w:r w:rsidRPr="00F20CE5">
        <w:rPr>
          <w:rFonts w:hint="eastAsia"/>
        </w:rPr>
        <w:t>意思就是大悲的佛陀，您为了我们，开启我们的智慧，以种种的比喻和种种的示现想我们离开这样的轮回。</w:t>
      </w:r>
    </w:p>
    <w:p w14:paraId="43155332" w14:textId="1846B67B" w:rsidR="00340044" w:rsidRPr="00F20CE5" w:rsidRDefault="005B61C9" w:rsidP="000D5C78">
      <w:pPr>
        <w:widowControl w:val="0"/>
        <w:ind w:firstLine="600"/>
      </w:pPr>
      <w:r w:rsidRPr="00F20CE5">
        <w:rPr>
          <w:rFonts w:hint="eastAsia"/>
        </w:rPr>
        <w:t>阿难尊者继续说：</w:t>
      </w:r>
    </w:p>
    <w:p w14:paraId="24258633" w14:textId="162BD017" w:rsidR="00340044" w:rsidRPr="00F20CE5" w:rsidRDefault="005B61C9" w:rsidP="000D5C78">
      <w:pPr>
        <w:widowControl w:val="0"/>
        <w:ind w:firstLine="601"/>
        <w:rPr>
          <w:b/>
          <w:bCs/>
        </w:rPr>
      </w:pPr>
      <w:r w:rsidRPr="00F20CE5">
        <w:rPr>
          <w:rFonts w:hint="eastAsia"/>
          <w:b/>
          <w:bCs/>
        </w:rPr>
        <w:t>世尊。我今虽承如是法音。知如来藏。妙觉明心。遍十方界。含育如来十方国土。清净宝严妙觉王刹。</w:t>
      </w:r>
    </w:p>
    <w:p w14:paraId="4E9A0E9F" w14:textId="490DE090" w:rsidR="00340044" w:rsidRPr="00F20CE5" w:rsidRDefault="005B61C9" w:rsidP="000D5C78">
      <w:pPr>
        <w:widowControl w:val="0"/>
        <w:ind w:firstLine="600"/>
      </w:pPr>
      <w:r w:rsidRPr="00F20CE5">
        <w:rPr>
          <w:rFonts w:hint="eastAsia"/>
        </w:rPr>
        <w:t>世尊，我今天已经承蒙如来如是特别殊胜的法音。</w:t>
      </w:r>
    </w:p>
    <w:p w14:paraId="072FB72B" w14:textId="50079EFE" w:rsidR="00340044" w:rsidRPr="00F20CE5" w:rsidRDefault="005B61C9" w:rsidP="000D5C78">
      <w:pPr>
        <w:widowControl w:val="0"/>
        <w:ind w:firstLine="600"/>
      </w:pPr>
      <w:r w:rsidRPr="00F20CE5">
        <w:rPr>
          <w:rFonts w:hint="eastAsia"/>
        </w:rPr>
        <w:t>前面的法音对他进行批评，你不如女众等等，这样的法音。</w:t>
      </w:r>
    </w:p>
    <w:p w14:paraId="4C929216" w14:textId="61384DDD" w:rsidR="00340044" w:rsidRPr="00F20CE5" w:rsidRDefault="005B61C9" w:rsidP="000D5C78">
      <w:pPr>
        <w:widowControl w:val="0"/>
        <w:ind w:firstLine="600"/>
      </w:pPr>
      <w:r w:rsidRPr="00F20CE5">
        <w:rPr>
          <w:rFonts w:hint="eastAsia"/>
        </w:rPr>
        <w:t>我才明白，我们本来具足的如来藏，妙觉明心，实际上遍于十方。</w:t>
      </w:r>
    </w:p>
    <w:p w14:paraId="2DFB28F0" w14:textId="2873D559" w:rsidR="00340044" w:rsidRPr="00F20CE5" w:rsidRDefault="005B61C9" w:rsidP="000D5C78">
      <w:pPr>
        <w:widowControl w:val="0"/>
        <w:ind w:firstLine="600"/>
      </w:pPr>
      <w:r w:rsidRPr="00F20CE5">
        <w:rPr>
          <w:rFonts w:hint="eastAsia"/>
        </w:rPr>
        <w:t>这个讲的是法身，因为如来藏本性法身遍于十方国土。</w:t>
      </w:r>
    </w:p>
    <w:p w14:paraId="175E5BF4" w14:textId="034E117A" w:rsidR="00340044" w:rsidRPr="00F20CE5" w:rsidRDefault="000C5882" w:rsidP="000D5C78">
      <w:pPr>
        <w:widowControl w:val="0"/>
        <w:ind w:firstLine="600"/>
      </w:pPr>
      <w:r w:rsidRPr="00F20CE5">
        <w:rPr>
          <w:rFonts w:hint="eastAsia"/>
        </w:rPr>
        <w:t>“</w:t>
      </w:r>
      <w:r w:rsidR="005B61C9" w:rsidRPr="00F20CE5">
        <w:rPr>
          <w:rFonts w:hint="eastAsia"/>
        </w:rPr>
        <w:t>含育如来十方国土</w:t>
      </w:r>
      <w:r w:rsidR="005C371A" w:rsidRPr="00F20CE5">
        <w:rPr>
          <w:rFonts w:hint="eastAsia"/>
        </w:rPr>
        <w:t>”</w:t>
      </w:r>
      <w:r w:rsidR="005B61C9" w:rsidRPr="00F20CE5">
        <w:rPr>
          <w:rFonts w:hint="eastAsia"/>
        </w:rPr>
        <w:t>，含育也好，幻化也好，如来的十方国土——这个是讲到化身。</w:t>
      </w:r>
    </w:p>
    <w:p w14:paraId="19FA4E2C" w14:textId="1DADC638" w:rsidR="00340044" w:rsidRPr="00F20CE5" w:rsidRDefault="005B61C9" w:rsidP="000D5C78">
      <w:pPr>
        <w:widowControl w:val="0"/>
        <w:ind w:firstLine="600"/>
      </w:pPr>
      <w:r w:rsidRPr="00F20CE5">
        <w:rPr>
          <w:rFonts w:hint="eastAsia"/>
        </w:rPr>
        <w:t>因为化身，在法身清净当中不动摇的情况下，在十方世界当中显现十方国土，显现十方的如来，这样。</w:t>
      </w:r>
    </w:p>
    <w:p w14:paraId="3295C01B" w14:textId="276FE1D4" w:rsidR="00340044" w:rsidRPr="00F20CE5" w:rsidRDefault="000C5882" w:rsidP="000D5C78">
      <w:pPr>
        <w:widowControl w:val="0"/>
        <w:ind w:firstLine="600"/>
      </w:pPr>
      <w:r w:rsidRPr="00F20CE5">
        <w:rPr>
          <w:rFonts w:hint="eastAsia"/>
        </w:rPr>
        <w:t>“</w:t>
      </w:r>
      <w:r w:rsidR="005B61C9" w:rsidRPr="00F20CE5">
        <w:rPr>
          <w:rFonts w:hint="eastAsia"/>
        </w:rPr>
        <w:t>清净宝严妙觉王刹</w:t>
      </w:r>
      <w:r w:rsidR="005C371A" w:rsidRPr="00F20CE5">
        <w:rPr>
          <w:rFonts w:hint="eastAsia"/>
        </w:rPr>
        <w:t>”</w:t>
      </w:r>
      <w:r w:rsidR="005B61C9" w:rsidRPr="00F20CE5">
        <w:rPr>
          <w:rFonts w:hint="eastAsia"/>
        </w:rPr>
        <w:t>，指的是报身刹土。同时也显现出清净庄严的五种报身刹土一样的妙觉宝王的刹土。</w:t>
      </w:r>
    </w:p>
    <w:p w14:paraId="35F7A8A5" w14:textId="6B55FC21" w:rsidR="00340044" w:rsidRPr="00F20CE5" w:rsidRDefault="005B61C9" w:rsidP="000D5C78">
      <w:pPr>
        <w:widowControl w:val="0"/>
        <w:ind w:firstLine="600"/>
      </w:pPr>
      <w:r w:rsidRPr="00F20CE5">
        <w:rPr>
          <w:rFonts w:hint="eastAsia"/>
        </w:rPr>
        <w:lastRenderedPageBreak/>
        <w:t>意思就是说，阿难尊者说：世尊，我今天感受到，你这样讲完了以后，其实如来藏能以三身的方式来显现于世界。</w:t>
      </w:r>
    </w:p>
    <w:p w14:paraId="790D9DCD" w14:textId="5C315C4B" w:rsidR="00340044" w:rsidRPr="00F20CE5" w:rsidRDefault="005B61C9" w:rsidP="000D5C78">
      <w:pPr>
        <w:widowControl w:val="0"/>
        <w:ind w:firstLine="601"/>
        <w:rPr>
          <w:b/>
          <w:bCs/>
        </w:rPr>
      </w:pPr>
      <w:r w:rsidRPr="00F20CE5">
        <w:rPr>
          <w:rFonts w:hint="eastAsia"/>
          <w:b/>
          <w:bCs/>
        </w:rPr>
        <w:t>如来复责多闻无功。不逮修习。</w:t>
      </w:r>
    </w:p>
    <w:p w14:paraId="1A6BB5D7" w14:textId="3FA18711" w:rsidR="00340044" w:rsidRPr="00F20CE5" w:rsidRDefault="005B61C9" w:rsidP="000D5C78">
      <w:pPr>
        <w:widowControl w:val="0"/>
        <w:ind w:firstLine="600"/>
      </w:pPr>
      <w:r w:rsidRPr="00F20CE5">
        <w:rPr>
          <w:rFonts w:hint="eastAsia"/>
        </w:rPr>
        <w:t>如来最重要是，再次的给我呵斥、批评，说是多闻没有什么用的，没有什么利益的。</w:t>
      </w:r>
      <w:r w:rsidR="000C5882" w:rsidRPr="00F20CE5">
        <w:rPr>
          <w:rFonts w:hint="eastAsia"/>
        </w:rPr>
        <w:t>“</w:t>
      </w:r>
      <w:r w:rsidRPr="00F20CE5">
        <w:rPr>
          <w:rFonts w:hint="eastAsia"/>
        </w:rPr>
        <w:t>不逮修习</w:t>
      </w:r>
      <w:r w:rsidR="005C371A" w:rsidRPr="00F20CE5">
        <w:rPr>
          <w:rFonts w:hint="eastAsia"/>
        </w:rPr>
        <w:t>”</w:t>
      </w:r>
      <w:r w:rsidRPr="00F20CE5">
        <w:rPr>
          <w:rFonts w:hint="eastAsia"/>
        </w:rPr>
        <w:t>，不如修行。</w:t>
      </w:r>
    </w:p>
    <w:p w14:paraId="312BB007" w14:textId="7473B12C" w:rsidR="00340044" w:rsidRPr="00F20CE5" w:rsidRDefault="005B61C9" w:rsidP="000D5C78">
      <w:pPr>
        <w:widowControl w:val="0"/>
        <w:ind w:firstLine="600"/>
      </w:pPr>
      <w:r w:rsidRPr="00F20CE5">
        <w:rPr>
          <w:rFonts w:hint="eastAsia"/>
        </w:rPr>
        <w:t>不是昨天讲的</w:t>
      </w:r>
      <w:r w:rsidR="000C5882" w:rsidRPr="00F20CE5">
        <w:rPr>
          <w:rFonts w:hint="eastAsia"/>
        </w:rPr>
        <w:t>“</w:t>
      </w:r>
      <w:r w:rsidRPr="00F20CE5">
        <w:rPr>
          <w:rFonts w:hint="eastAsia"/>
        </w:rPr>
        <w:t>如何自欺。尚留观听。</w:t>
      </w:r>
      <w:r w:rsidR="005C371A" w:rsidRPr="00F20CE5">
        <w:rPr>
          <w:rFonts w:hint="eastAsia"/>
        </w:rPr>
        <w:t>”</w:t>
      </w:r>
      <w:r w:rsidRPr="00F20CE5">
        <w:rPr>
          <w:rFonts w:hint="eastAsia"/>
        </w:rPr>
        <w:t>这句话大家还是要记住。其实我们很多人真的跟阿难有很多相同的地方。</w:t>
      </w:r>
    </w:p>
    <w:p w14:paraId="740CDBD9" w14:textId="38568E0E" w:rsidR="00340044" w:rsidRPr="00F20CE5" w:rsidRDefault="005B61C9" w:rsidP="000D5C78">
      <w:pPr>
        <w:widowControl w:val="0"/>
        <w:ind w:firstLine="600"/>
      </w:pPr>
      <w:r w:rsidRPr="00F20CE5">
        <w:rPr>
          <w:rFonts w:hint="eastAsia"/>
        </w:rPr>
        <w:t>我学《楞严经》的过程当中，就感觉有时候自己跟阿难特别相同，有时候好像有点懂，感觉良好的，有点明白；有时候又不懂，转来转去的。当然我们没有阿难这么高的境界，但是好像也有相同的，似懂非懂。</w:t>
      </w:r>
    </w:p>
    <w:p w14:paraId="2C5B15D6" w14:textId="3A9551F2" w:rsidR="00340044" w:rsidRPr="00F20CE5" w:rsidRDefault="005B61C9" w:rsidP="000D5C78">
      <w:pPr>
        <w:widowControl w:val="0"/>
        <w:ind w:firstLine="600"/>
      </w:pPr>
      <w:r w:rsidRPr="00F20CE5">
        <w:rPr>
          <w:rFonts w:hint="eastAsia"/>
        </w:rPr>
        <w:t>阿难也是，好像一会儿他开心的不得了，懂得了，特别感谢佛陀。一会儿又懵了，懵了以后又伤心。其实我们很多修行人跟阿难的感受可能有同样的感觉，这样的。</w:t>
      </w:r>
    </w:p>
    <w:p w14:paraId="3D616BEA" w14:textId="6FE8F056" w:rsidR="00340044" w:rsidRPr="00F20CE5" w:rsidRDefault="005B61C9" w:rsidP="000D5C78">
      <w:pPr>
        <w:widowControl w:val="0"/>
        <w:ind w:firstLine="600"/>
      </w:pPr>
      <w:r w:rsidRPr="00F20CE5">
        <w:rPr>
          <w:rFonts w:hint="eastAsia"/>
        </w:rPr>
        <w:t>所以他这里说，佛陀又再次的呵斥我，说是多闻没有什么意义，不如实修。</w:t>
      </w:r>
    </w:p>
    <w:p w14:paraId="5D75BA2F" w14:textId="30CA9F7E" w:rsidR="00340044" w:rsidRPr="00F20CE5" w:rsidRDefault="005B61C9" w:rsidP="000D5C78">
      <w:pPr>
        <w:widowControl w:val="0"/>
        <w:ind w:firstLine="601"/>
        <w:rPr>
          <w:b/>
          <w:bCs/>
        </w:rPr>
      </w:pPr>
      <w:r w:rsidRPr="00F20CE5">
        <w:rPr>
          <w:rFonts w:hint="eastAsia"/>
          <w:b/>
          <w:bCs/>
        </w:rPr>
        <w:lastRenderedPageBreak/>
        <w:t>我今犹如旅泊之人。忽蒙天王赐以华屋。虽获大宅。要因门入。</w:t>
      </w:r>
    </w:p>
    <w:p w14:paraId="08749689" w14:textId="30661B8C" w:rsidR="00340044" w:rsidRPr="00F20CE5" w:rsidRDefault="005B61C9" w:rsidP="000D5C78">
      <w:pPr>
        <w:widowControl w:val="0"/>
        <w:ind w:firstLine="600"/>
      </w:pPr>
      <w:r w:rsidRPr="00F20CE5">
        <w:rPr>
          <w:rFonts w:hint="eastAsia"/>
        </w:rPr>
        <w:t>阿难这里讲了一个比喻。</w:t>
      </w:r>
    </w:p>
    <w:p w14:paraId="7BBFCA1A" w14:textId="181F3039" w:rsidR="00340044" w:rsidRPr="00F20CE5" w:rsidRDefault="005B61C9" w:rsidP="000D5C78">
      <w:pPr>
        <w:widowControl w:val="0"/>
        <w:ind w:firstLine="600"/>
      </w:pPr>
      <w:r w:rsidRPr="00F20CE5">
        <w:rPr>
          <w:rFonts w:hint="eastAsia"/>
        </w:rPr>
        <w:t>我受到了呵斥，说多闻不如修行。阿难他自己说，我如今就像是一个旅途漂泊的人，忽然就得到了天王赐予的华屋大厦。</w:t>
      </w:r>
    </w:p>
    <w:p w14:paraId="07B93A77" w14:textId="5F50D9BA" w:rsidR="00340044" w:rsidRPr="00F20CE5" w:rsidRDefault="005B61C9" w:rsidP="000D5C78">
      <w:pPr>
        <w:widowControl w:val="0"/>
        <w:ind w:firstLine="600"/>
      </w:pPr>
      <w:r w:rsidRPr="00F20CE5">
        <w:rPr>
          <w:rFonts w:hint="eastAsia"/>
        </w:rPr>
        <w:t>就好像一个漂泊的人，特别可怜的人，突然天老爷赐予给他一个高楼大厦这样的。</w:t>
      </w:r>
    </w:p>
    <w:p w14:paraId="680493D0" w14:textId="15011D8E" w:rsidR="00340044" w:rsidRPr="00F20CE5" w:rsidRDefault="005B61C9" w:rsidP="000D5C78">
      <w:pPr>
        <w:widowControl w:val="0"/>
        <w:ind w:firstLine="600"/>
      </w:pPr>
      <w:r w:rsidRPr="00F20CE5">
        <w:rPr>
          <w:rFonts w:hint="eastAsia"/>
        </w:rPr>
        <w:t>这个时候</w:t>
      </w:r>
      <w:r w:rsidR="000C5882" w:rsidRPr="00F20CE5">
        <w:rPr>
          <w:rFonts w:hint="eastAsia"/>
        </w:rPr>
        <w:t>“</w:t>
      </w:r>
      <w:r w:rsidRPr="00F20CE5">
        <w:rPr>
          <w:rFonts w:hint="eastAsia"/>
        </w:rPr>
        <w:t>虽获大宅</w:t>
      </w:r>
      <w:r w:rsidR="005C371A" w:rsidRPr="00F20CE5">
        <w:rPr>
          <w:rFonts w:hint="eastAsia"/>
        </w:rPr>
        <w:t>”</w:t>
      </w:r>
      <w:r w:rsidRPr="00F20CE5">
        <w:rPr>
          <w:rFonts w:hint="eastAsia"/>
        </w:rPr>
        <w:t>，虽然我那个时候已经获得了这样大的华屋，有了住处，可是真正要进入里面，需要找到门，</w:t>
      </w:r>
      <w:r w:rsidR="000C5882" w:rsidRPr="00F20CE5">
        <w:rPr>
          <w:rFonts w:hint="eastAsia"/>
        </w:rPr>
        <w:t>“</w:t>
      </w:r>
      <w:r w:rsidRPr="00F20CE5">
        <w:rPr>
          <w:rFonts w:hint="eastAsia"/>
        </w:rPr>
        <w:t>要因门入</w:t>
      </w:r>
      <w:r w:rsidR="005C371A" w:rsidRPr="00F20CE5">
        <w:rPr>
          <w:rFonts w:hint="eastAsia"/>
        </w:rPr>
        <w:t>”</w:t>
      </w:r>
      <w:r w:rsidRPr="00F20CE5">
        <w:rPr>
          <w:rFonts w:hint="eastAsia"/>
        </w:rPr>
        <w:t>。</w:t>
      </w:r>
    </w:p>
    <w:p w14:paraId="12A76F54" w14:textId="191C9DA5" w:rsidR="00340044" w:rsidRPr="00F20CE5" w:rsidRDefault="005B61C9" w:rsidP="000D5C78">
      <w:pPr>
        <w:widowControl w:val="0"/>
        <w:ind w:firstLine="600"/>
      </w:pPr>
      <w:r w:rsidRPr="00F20CE5">
        <w:rPr>
          <w:rFonts w:hint="eastAsia"/>
        </w:rPr>
        <w:t>有些注释当中讲，这里的天王，实际上是佛陀。佛陀赐予的华屋，这个华屋相当于是如来藏的法门，给他这么一个珍贵的东西。</w:t>
      </w:r>
    </w:p>
    <w:p w14:paraId="3C66980C" w14:textId="404FDF31" w:rsidR="00340044" w:rsidRPr="00F20CE5" w:rsidRDefault="005B61C9" w:rsidP="000D5C78">
      <w:pPr>
        <w:widowControl w:val="0"/>
        <w:ind w:firstLine="600"/>
      </w:pPr>
      <w:r w:rsidRPr="00F20CE5">
        <w:rPr>
          <w:rFonts w:hint="eastAsia"/>
        </w:rPr>
        <w:t>我已经得到了华屋，也得到了一系列的信解，但是要真正进入，需要修行。虽然天王给予阿难这样的大厦，但实际上还没有进去，要进去的话，需要门的钥匙。如果钥匙都没有，你在外面跑来跑去，或者这样的话，其实也是意义不大的。</w:t>
      </w:r>
    </w:p>
    <w:p w14:paraId="46E3D67B" w14:textId="49C3B61C" w:rsidR="00340044" w:rsidRPr="00F20CE5" w:rsidRDefault="005B61C9" w:rsidP="000D5C78">
      <w:pPr>
        <w:widowControl w:val="0"/>
        <w:ind w:firstLine="600"/>
      </w:pPr>
      <w:r w:rsidRPr="00F20CE5">
        <w:rPr>
          <w:rFonts w:hint="eastAsia"/>
        </w:rPr>
        <w:t>所以我们虽然依靠上师们的恩德，听了很多的法，但是这个法没有修，确实不行的。</w:t>
      </w:r>
    </w:p>
    <w:p w14:paraId="2DA80985" w14:textId="2A92C0D0" w:rsidR="00340044" w:rsidRPr="00F20CE5" w:rsidRDefault="005B61C9" w:rsidP="000D5C78">
      <w:pPr>
        <w:widowControl w:val="0"/>
        <w:ind w:firstLine="600"/>
      </w:pPr>
      <w:r w:rsidRPr="00F20CE5">
        <w:rPr>
          <w:rFonts w:hint="eastAsia"/>
        </w:rPr>
        <w:lastRenderedPageBreak/>
        <w:t>因此我前一段时间，今年也是特别的给大家讲，尤其是我们现在五论班天天修，这个可能不现实的，因为学院的男众、女众五论班还是学五部大论，但是尽量的每天私下或者是集体做一些，看看能不能入座。这个是一个。</w:t>
      </w:r>
    </w:p>
    <w:p w14:paraId="22820F2E" w14:textId="265D137B" w:rsidR="00340044" w:rsidRPr="00F20CE5" w:rsidRDefault="005B61C9" w:rsidP="000D5C78">
      <w:pPr>
        <w:widowControl w:val="0"/>
        <w:ind w:firstLine="600"/>
      </w:pPr>
      <w:r w:rsidRPr="00F20CE5">
        <w:rPr>
          <w:rFonts w:hint="eastAsia"/>
        </w:rPr>
        <w:t>尤其是我们修心班，应该可以有大量的时间。我建议比如净土班，如果能安住，安住也是可以。如果不能安住，念观音心咒和阿弥陀佛的名号、心咒。因为老年人有时候坐禅不知道怎么样，坐着坐着睡着了，坐着坐着往生了，有这个可能性。所以我也不敢强迫要求你一直坐着，不敢这么说。但是我们修行人最好是，因为你不用考试，不用其他的话——现在我们的修心班，很多人去，逃避的地方，因为不需要考试，也不需要背诵。这样的话，光是他们这样待着不行的，我觉得一天至少是八个小时参禅还是很好的。自己在家里，早上坐两个小时，晚上坐两个小时，上午大家集体打坐，讲一个小时的课，一个小时的参禅。下午集体一个小时到两个小时，最好是能八个小时，如果实在八个小时不行，六个小时左右看看。</w:t>
      </w:r>
    </w:p>
    <w:p w14:paraId="728D25B5" w14:textId="3E7A5E03" w:rsidR="00340044" w:rsidRPr="00F20CE5" w:rsidRDefault="005B61C9" w:rsidP="000D5C78">
      <w:pPr>
        <w:widowControl w:val="0"/>
        <w:ind w:firstLine="600"/>
      </w:pPr>
      <w:r w:rsidRPr="00F20CE5">
        <w:rPr>
          <w:rFonts w:hint="eastAsia"/>
        </w:rPr>
        <w:t>如果没有这样，我们现在实修班，修行班人越来越多。越多很好的，但并不是因为人很多就可以了。</w:t>
      </w:r>
      <w:r w:rsidRPr="00F20CE5">
        <w:rPr>
          <w:rFonts w:hint="eastAsia"/>
        </w:rPr>
        <w:lastRenderedPageBreak/>
        <w:t>在这里分的东西也比较多，吃的也饱，也不用发心，也不用闻思，就在那儿躺着。有些跟堪布堪姆关系好一点，他们不会对你特别的这种。然后装病啊，这样的话，我看这个是真正的自欺欺人。</w:t>
      </w:r>
    </w:p>
    <w:p w14:paraId="2BEC9454" w14:textId="1997EFAC" w:rsidR="00340044" w:rsidRPr="00F20CE5" w:rsidRDefault="005B61C9" w:rsidP="000D5C78">
      <w:pPr>
        <w:widowControl w:val="0"/>
        <w:ind w:firstLine="600"/>
      </w:pPr>
      <w:r w:rsidRPr="00F20CE5">
        <w:rPr>
          <w:rFonts w:hint="eastAsia"/>
        </w:rPr>
        <w:t>你看阿难都是很认真的，佛陀还呵斥说你是自欺欺人。我们如果没有好好的修行，你看我们现在闻思班，早上那么早的时候开始背诵，他的背诵也好，包括留级的压力是那么大。我们修心班什么压力都没有，肯定不行的。再加上你要修行，要修行，真的要花时间。坐禅还是要，刚开始可能你十五分钟、半个小时坐很困难的，但是你真正坐——应该习惯了就没事。那天我们不是闭关十五天，刚开始坐个一个小时，两个小时稍微有一点点，过了以后就习惯了，没有什么问题的。</w:t>
      </w:r>
    </w:p>
    <w:p w14:paraId="2E0332DC" w14:textId="4315E895" w:rsidR="00340044" w:rsidRPr="00F20CE5" w:rsidRDefault="005B61C9" w:rsidP="000D5C78">
      <w:pPr>
        <w:widowControl w:val="0"/>
        <w:ind w:firstLine="600"/>
      </w:pPr>
      <w:r w:rsidRPr="00F20CE5">
        <w:rPr>
          <w:rFonts w:hint="eastAsia"/>
        </w:rPr>
        <w:t>所以修心班这边，我在这里也讲到，你们应该是有钥匙的。人越来越多的原因，大家觉得大厦已经拿到手里了，现在一定要进入。要进入，你每天都是好像在法师那里勉勉强强听个课程。法师也是很慈悲，一个小时就全部都讲完了。这样可能不行的。我们汉地一般是禅宗，禅宗集体修行是非常推行的。现在不多，以前从历史上看，应该都是大家集体打坐，禅七</w:t>
      </w:r>
      <w:r w:rsidRPr="00F20CE5">
        <w:rPr>
          <w:rFonts w:hint="eastAsia"/>
        </w:rPr>
        <w:lastRenderedPageBreak/>
        <w:t>这样的。</w:t>
      </w:r>
    </w:p>
    <w:p w14:paraId="4BC2DB51" w14:textId="1CA9242D" w:rsidR="00340044" w:rsidRPr="00F20CE5" w:rsidRDefault="005B61C9" w:rsidP="000D5C78">
      <w:pPr>
        <w:widowControl w:val="0"/>
        <w:ind w:firstLine="600"/>
      </w:pPr>
      <w:r w:rsidRPr="00F20CE5">
        <w:rPr>
          <w:rFonts w:hint="eastAsia"/>
        </w:rPr>
        <w:t>所以我想我们，当然刚开始的时候如果压力非常大，但前段时间有些人那样上午勉勉强强听个课，我看到修心班的人经常在外面买菜，取邮包，好像他们是经常看到比较多一点。原因是什么？他们比较放松。所以我们要让修心班折磨到最后都是不能在那里，然后比闻思班还要压力大。最后应该真正实修的人留下来，不实修的人，在那里躲避的人把他抛出来。应该想办法。</w:t>
      </w:r>
    </w:p>
    <w:p w14:paraId="0D649183" w14:textId="2AADF1E4" w:rsidR="00340044" w:rsidRPr="00F20CE5" w:rsidRDefault="005B61C9" w:rsidP="000D5C78">
      <w:pPr>
        <w:widowControl w:val="0"/>
        <w:ind w:firstLine="600"/>
      </w:pPr>
      <w:r w:rsidRPr="00F20CE5">
        <w:rPr>
          <w:rFonts w:hint="eastAsia"/>
        </w:rPr>
        <w:t>这也是管理上的一种要求。不然这方面，堪布堪姆们也是这样的，年龄稍微上了一点点，还可以完全讲五部大论的话：</w:t>
      </w:r>
      <w:r w:rsidR="000C5882" w:rsidRPr="00F20CE5">
        <w:rPr>
          <w:rFonts w:hint="eastAsia"/>
        </w:rPr>
        <w:t>“</w:t>
      </w:r>
      <w:r w:rsidRPr="00F20CE5">
        <w:rPr>
          <w:rFonts w:hint="eastAsia"/>
        </w:rPr>
        <w:t>啊，不行，我明年就带个实修班，压力很大。</w:t>
      </w:r>
      <w:r w:rsidR="005C371A" w:rsidRPr="00F20CE5">
        <w:rPr>
          <w:rFonts w:hint="eastAsia"/>
        </w:rPr>
        <w:t>”</w:t>
      </w:r>
      <w:r w:rsidRPr="00F20CE5">
        <w:rPr>
          <w:rFonts w:hint="eastAsia"/>
        </w:rPr>
        <w:t>堪布堪姆们也是现在，这几年都一直是。我就装着不知道，就看看，但实际上有时候有这个趋向。</w:t>
      </w:r>
    </w:p>
    <w:p w14:paraId="662F1552" w14:textId="08CBD502" w:rsidR="00340044" w:rsidRPr="00F20CE5" w:rsidRDefault="005B61C9" w:rsidP="000D5C78">
      <w:pPr>
        <w:widowControl w:val="0"/>
        <w:ind w:firstLine="600"/>
      </w:pPr>
      <w:r w:rsidRPr="00F20CE5">
        <w:rPr>
          <w:rFonts w:hint="eastAsia"/>
        </w:rPr>
        <w:t>所以说实修班还是，你看这里讲的是很重要的，所以还是要看看。你们先出个方案，这个方案到时候我也参加，审一下看怎么样，这个方案怎么过。先这些修心班的堪布堪姆们你们开个会，你们现在的修行境界怎么样？你们的弟子们的修行境界怎么样？为什么现在很多人特别喜欢你们的群体？原因是真正想解</w:t>
      </w:r>
      <w:r w:rsidRPr="00F20CE5">
        <w:rPr>
          <w:rFonts w:hint="eastAsia"/>
        </w:rPr>
        <w:lastRenderedPageBreak/>
        <w:t>脱呢，还是想懒惰，问题要找出来，对吧？如果问题找不出来，可能还是我们觉得，阿难都是说到自欺欺人的话，我们可能真的是</w:t>
      </w:r>
      <w:r w:rsidR="000C5882" w:rsidRPr="00F20CE5">
        <w:rPr>
          <w:rFonts w:hint="eastAsia"/>
        </w:rPr>
        <w:t>“</w:t>
      </w:r>
      <w:r w:rsidRPr="00F20CE5">
        <w:rPr>
          <w:rFonts w:hint="eastAsia"/>
        </w:rPr>
        <w:t>如何自欺。尚留观听。</w:t>
      </w:r>
      <w:r w:rsidR="005C371A" w:rsidRPr="00F20CE5">
        <w:rPr>
          <w:rFonts w:hint="eastAsia"/>
        </w:rPr>
        <w:t>”</w:t>
      </w:r>
      <w:r w:rsidRPr="00F20CE5">
        <w:rPr>
          <w:rFonts w:hint="eastAsia"/>
        </w:rPr>
        <w:t>有些听都不想听了，那这样不行的。这是讲一下。</w:t>
      </w:r>
    </w:p>
    <w:p w14:paraId="3751D69D" w14:textId="768505F1" w:rsidR="00340044" w:rsidRPr="00F20CE5" w:rsidRDefault="005B61C9" w:rsidP="000D5C78">
      <w:pPr>
        <w:widowControl w:val="0"/>
        <w:ind w:firstLine="600"/>
      </w:pPr>
      <w:r w:rsidRPr="00F20CE5">
        <w:rPr>
          <w:rFonts w:hint="eastAsia"/>
        </w:rPr>
        <w:t>下面讲阿难请求佛陀开示：</w:t>
      </w:r>
    </w:p>
    <w:p w14:paraId="59A3071F" w14:textId="60B4BAE9" w:rsidR="00340044" w:rsidRPr="00F20CE5" w:rsidRDefault="005B61C9" w:rsidP="000D5C78">
      <w:pPr>
        <w:widowControl w:val="0"/>
        <w:ind w:firstLine="601"/>
        <w:rPr>
          <w:b/>
          <w:bCs/>
        </w:rPr>
      </w:pPr>
      <w:r w:rsidRPr="00F20CE5">
        <w:rPr>
          <w:rFonts w:hint="eastAsia"/>
          <w:b/>
          <w:bCs/>
        </w:rPr>
        <w:t>惟愿如来。不舍大悲。示我在会诸蒙暗者。捐舍小乘。必获如来无余涅槃。本发心路。</w:t>
      </w:r>
    </w:p>
    <w:p w14:paraId="5E55120B" w14:textId="00567151" w:rsidR="00340044" w:rsidRPr="00F20CE5" w:rsidRDefault="005B61C9" w:rsidP="000D5C78">
      <w:pPr>
        <w:widowControl w:val="0"/>
        <w:ind w:firstLine="600"/>
      </w:pPr>
      <w:r w:rsidRPr="00F20CE5">
        <w:rPr>
          <w:rFonts w:hint="eastAsia"/>
        </w:rPr>
        <w:t>惟愿大慈大悲的佛陀，你不舍弃大悲，开示我们在会的这些，被无史以来无名烦恼所蒙蔽的这些人，我们</w:t>
      </w:r>
      <w:r w:rsidR="000C5882" w:rsidRPr="00F20CE5">
        <w:rPr>
          <w:rFonts w:hint="eastAsia"/>
        </w:rPr>
        <w:t>“</w:t>
      </w:r>
      <w:r w:rsidRPr="00F20CE5">
        <w:rPr>
          <w:rFonts w:hint="eastAsia"/>
        </w:rPr>
        <w:t>捐舍小乘</w:t>
      </w:r>
      <w:r w:rsidR="005C371A" w:rsidRPr="00F20CE5">
        <w:rPr>
          <w:rFonts w:hint="eastAsia"/>
        </w:rPr>
        <w:t>”</w:t>
      </w:r>
      <w:r w:rsidRPr="00F20CE5">
        <w:rPr>
          <w:rFonts w:hint="eastAsia"/>
        </w:rPr>
        <w:t>，毕竟能获得如来无余的涅槃，而发什么样的心呢？发无上的菩提心路。</w:t>
      </w:r>
    </w:p>
    <w:p w14:paraId="00A20B6A" w14:textId="4BB53B02" w:rsidR="00340044" w:rsidRPr="00F20CE5" w:rsidRDefault="005B61C9" w:rsidP="000D5C78">
      <w:pPr>
        <w:widowControl w:val="0"/>
        <w:ind w:firstLine="600"/>
      </w:pPr>
      <w:r w:rsidRPr="00F20CE5">
        <w:rPr>
          <w:rFonts w:hint="eastAsia"/>
        </w:rPr>
        <w:t>现在你看阿难，阿难前面也发了心的，但是就像我们发心一样的，每天念发心仪轨，过了以后遇到事情的时候又不行了。</w:t>
      </w:r>
    </w:p>
    <w:p w14:paraId="639C85B2" w14:textId="25EEC745" w:rsidR="00340044" w:rsidRPr="00F20CE5" w:rsidRDefault="005B61C9" w:rsidP="000D5C78">
      <w:pPr>
        <w:widowControl w:val="0"/>
        <w:ind w:firstLine="600"/>
      </w:pPr>
      <w:r w:rsidRPr="00F20CE5">
        <w:rPr>
          <w:rFonts w:hint="eastAsia"/>
        </w:rPr>
        <w:t>所以阿难也祈求佛陀大慈大悲，你看看我们这些可怜的众生，我们还是愿意舍弃小乘，毕竟获得如来的涅槃，还有我们想发大乘的菩提心。</w:t>
      </w:r>
    </w:p>
    <w:p w14:paraId="06C1F39B" w14:textId="6DC83FF6" w:rsidR="00340044" w:rsidRPr="00F20CE5" w:rsidRDefault="005B61C9" w:rsidP="000D5C78">
      <w:pPr>
        <w:widowControl w:val="0"/>
        <w:ind w:firstLine="601"/>
        <w:rPr>
          <w:b/>
          <w:bCs/>
        </w:rPr>
      </w:pPr>
      <w:r w:rsidRPr="00F20CE5">
        <w:rPr>
          <w:rFonts w:hint="eastAsia"/>
          <w:b/>
          <w:bCs/>
        </w:rPr>
        <w:t>令有学者。从何摄伏畴昔攀缘。得陀罗尼。入佛知见。</w:t>
      </w:r>
    </w:p>
    <w:p w14:paraId="59AB3C80" w14:textId="52860656" w:rsidR="00340044" w:rsidRPr="00F20CE5" w:rsidRDefault="005B61C9" w:rsidP="000D5C78">
      <w:pPr>
        <w:widowControl w:val="0"/>
        <w:ind w:firstLine="600"/>
      </w:pPr>
      <w:r w:rsidRPr="00F20CE5">
        <w:rPr>
          <w:rFonts w:hint="eastAsia"/>
        </w:rPr>
        <w:t>阿难说我们要发菩提心，而且我们现在这些有学者、初学者，应该通过什么样的方法来</w:t>
      </w:r>
      <w:r w:rsidR="000C5882" w:rsidRPr="00F20CE5">
        <w:rPr>
          <w:rFonts w:hint="eastAsia"/>
        </w:rPr>
        <w:t>“</w:t>
      </w:r>
      <w:r w:rsidRPr="00F20CE5">
        <w:rPr>
          <w:rFonts w:hint="eastAsia"/>
        </w:rPr>
        <w:t>摄伏</w:t>
      </w:r>
      <w:r w:rsidR="005C371A" w:rsidRPr="00F20CE5">
        <w:rPr>
          <w:rFonts w:hint="eastAsia"/>
        </w:rPr>
        <w:t>”</w:t>
      </w:r>
      <w:r w:rsidRPr="00F20CE5">
        <w:rPr>
          <w:rFonts w:hint="eastAsia"/>
        </w:rPr>
        <w:t>，摄</w:t>
      </w:r>
      <w:r w:rsidRPr="00F20CE5">
        <w:rPr>
          <w:rFonts w:hint="eastAsia"/>
        </w:rPr>
        <w:lastRenderedPageBreak/>
        <w:t>伏也好，清净也好，断绝也好，断绝什么呢？</w:t>
      </w:r>
      <w:r w:rsidR="000C5882" w:rsidRPr="00F20CE5">
        <w:rPr>
          <w:rFonts w:hint="eastAsia"/>
        </w:rPr>
        <w:t>“</w:t>
      </w:r>
      <w:r w:rsidRPr="00F20CE5">
        <w:rPr>
          <w:rFonts w:hint="eastAsia"/>
        </w:rPr>
        <w:t>畴昔攀缘</w:t>
      </w:r>
      <w:r w:rsidR="005C371A" w:rsidRPr="00F20CE5">
        <w:rPr>
          <w:rFonts w:hint="eastAsia"/>
        </w:rPr>
        <w:t>”</w:t>
      </w:r>
      <w:r w:rsidRPr="00F20CE5">
        <w:rPr>
          <w:rFonts w:hint="eastAsia"/>
        </w:rPr>
        <w:t>，往昔、无史以来攀缘的分别念。</w:t>
      </w:r>
    </w:p>
    <w:p w14:paraId="193CE760" w14:textId="5536A0DC" w:rsidR="00340044" w:rsidRPr="00F20CE5" w:rsidRDefault="005B61C9" w:rsidP="000D5C78">
      <w:pPr>
        <w:widowControl w:val="0"/>
        <w:ind w:firstLine="600"/>
      </w:pPr>
      <w:r w:rsidRPr="00F20CE5">
        <w:rPr>
          <w:rFonts w:hint="eastAsia"/>
        </w:rPr>
        <w:t>藏文当中攀缘翻译成是习气，意思就是说，我们通过什么样的方法来清净往昔非常严重的习气，怎么样清净？并且获得陀罗尼。陀罗尼就是总持，总持就是清净的智慧，不忘陀罗尼等等。</w:t>
      </w:r>
    </w:p>
    <w:p w14:paraId="5084FE6E" w14:textId="40F64663" w:rsidR="00340044" w:rsidRPr="00F20CE5" w:rsidRDefault="000C5882" w:rsidP="000D5C78">
      <w:pPr>
        <w:widowControl w:val="0"/>
        <w:ind w:firstLine="600"/>
      </w:pPr>
      <w:r w:rsidRPr="00F20CE5">
        <w:rPr>
          <w:rFonts w:hint="eastAsia"/>
        </w:rPr>
        <w:t>“</w:t>
      </w:r>
      <w:r w:rsidR="005B61C9" w:rsidRPr="00F20CE5">
        <w:rPr>
          <w:rFonts w:hint="eastAsia"/>
        </w:rPr>
        <w:t>入佛知见</w:t>
      </w:r>
      <w:r w:rsidR="005C371A" w:rsidRPr="00F20CE5">
        <w:rPr>
          <w:rFonts w:hint="eastAsia"/>
        </w:rPr>
        <w:t>”</w:t>
      </w:r>
      <w:r w:rsidR="005B61C9" w:rsidRPr="00F20CE5">
        <w:rPr>
          <w:rFonts w:hint="eastAsia"/>
        </w:rPr>
        <w:t>，我们这些人通过发无上的菩提心，求佛果，清净自己无始以来的各种习气、分别念。像《正脉疏》</w:t>
      </w:r>
      <w:r w:rsidR="00340044" w:rsidRPr="00F20CE5">
        <w:rPr>
          <w:vertAlign w:val="superscript"/>
        </w:rPr>
        <w:footnoteReference w:id="331"/>
      </w:r>
      <w:r w:rsidR="005B61C9" w:rsidRPr="00F20CE5">
        <w:rPr>
          <w:rFonts w:hint="eastAsia"/>
        </w:rPr>
        <w:t>里面讲的是无始以来二取的心，讲的是二取的心要清净，获得清净的陀罗尼，入于佛陀的知见。</w:t>
      </w:r>
    </w:p>
    <w:p w14:paraId="1921906A" w14:textId="62DEE169" w:rsidR="00340044" w:rsidRPr="00F20CE5" w:rsidRDefault="005B61C9" w:rsidP="000D5C78">
      <w:pPr>
        <w:widowControl w:val="0"/>
        <w:ind w:firstLine="600"/>
      </w:pPr>
      <w:r w:rsidRPr="00F20CE5">
        <w:rPr>
          <w:rFonts w:hint="eastAsia"/>
        </w:rPr>
        <w:t>我们有些人经常遇到一些上师的时候：</w:t>
      </w:r>
      <w:r w:rsidR="000C5882" w:rsidRPr="00F20CE5">
        <w:rPr>
          <w:rFonts w:hint="eastAsia"/>
        </w:rPr>
        <w:t>“</w:t>
      </w:r>
      <w:r w:rsidRPr="00F20CE5">
        <w:rPr>
          <w:rFonts w:hint="eastAsia"/>
        </w:rPr>
        <w:t>希望加持我，清净我无始以来的业障，我能即生当中能明心见性，马上见性成佛，你好好的加持我。</w:t>
      </w:r>
      <w:r w:rsidR="005C371A" w:rsidRPr="00F20CE5">
        <w:rPr>
          <w:rFonts w:hint="eastAsia"/>
        </w:rPr>
        <w:t>”</w:t>
      </w:r>
      <w:r w:rsidRPr="00F20CE5">
        <w:rPr>
          <w:rFonts w:hint="eastAsia"/>
        </w:rPr>
        <w:t>有些都是发的比较好的心，有些也是比较可怜的。昨天我讲考的时候，有一个女众说我现在不想出家。我都不想理她，有一种，怎么讲？已经穿了出家衣服的时候：</w:t>
      </w:r>
      <w:r w:rsidR="000C5882" w:rsidRPr="00F20CE5">
        <w:rPr>
          <w:rFonts w:hint="eastAsia"/>
        </w:rPr>
        <w:t>“</w:t>
      </w:r>
      <w:r w:rsidRPr="00F20CE5">
        <w:rPr>
          <w:rFonts w:hint="eastAsia"/>
        </w:rPr>
        <w:t>我现在不想出家，在家人很好。</w:t>
      </w:r>
      <w:r w:rsidR="005C371A" w:rsidRPr="00F20CE5">
        <w:rPr>
          <w:rFonts w:hint="eastAsia"/>
        </w:rPr>
        <w:t>”</w:t>
      </w:r>
      <w:r w:rsidRPr="00F20CE5">
        <w:rPr>
          <w:rFonts w:hint="eastAsia"/>
        </w:rPr>
        <w:t>我想精神有问题还是什么的。已经出了家，不想出家，这种是很荒唐</w:t>
      </w:r>
      <w:r w:rsidRPr="00F20CE5">
        <w:rPr>
          <w:rFonts w:hint="eastAsia"/>
        </w:rPr>
        <w:lastRenderedPageBreak/>
        <w:t>的，对吧？因为自己可能没有什么主见也好，也许可能精神有问题，我不太清楚。我不想去了解这种，也不想接触。</w:t>
      </w:r>
    </w:p>
    <w:p w14:paraId="37ADECCE" w14:textId="662B2DF3" w:rsidR="00340044" w:rsidRPr="00F20CE5" w:rsidRDefault="005B61C9" w:rsidP="000D5C78">
      <w:pPr>
        <w:widowControl w:val="0"/>
        <w:ind w:firstLine="600"/>
      </w:pPr>
      <w:r w:rsidRPr="00F20CE5">
        <w:rPr>
          <w:rFonts w:hint="eastAsia"/>
        </w:rPr>
        <w:t>但是有些确实也是自己很着急的想出家，很着急的想见性。现在这么好的机会当中，真正要认识我自己的心，真正要遣除我的烦恼。如果我们有这样的一个特别迫切的心，在这种动力和心理下肯定有一种能力。所以我们修行有时候是靠自己。有些人是真的很有魄力的，一定要把它修好。对佛菩萨的祈祷也好，对上师的这种观清净心也好，什么心都是正面的特别多，负面的很少。而有些人确实是在修行过程当中有散乱，有懈怠，再加上是更严重的可能破戒、破见解，特别可怕的。</w:t>
      </w:r>
    </w:p>
    <w:p w14:paraId="26625A74" w14:textId="7B5029FA" w:rsidR="00340044" w:rsidRPr="00F20CE5" w:rsidRDefault="005B61C9" w:rsidP="000D5C78">
      <w:pPr>
        <w:widowControl w:val="0"/>
        <w:ind w:firstLine="600"/>
      </w:pPr>
      <w:r w:rsidRPr="00F20CE5">
        <w:rPr>
          <w:rFonts w:hint="eastAsia"/>
        </w:rPr>
        <w:t>所以每个众生确实根基是千差万别，各种各样的。前世的习气比较好一点的人，即生当中稍微触碰一下，他马上有开悟和有提升的机会。前世的业力非常重，可能多少个善知识来到面前，用棍棒和石头打也好，用大圆满的直指心性来直指你，恐怕不一定是有什么办法的，可能还越来越下堕，有这个差别的。</w:t>
      </w:r>
    </w:p>
    <w:p w14:paraId="2634CFC9" w14:textId="1370093E" w:rsidR="00340044" w:rsidRPr="00F20CE5" w:rsidRDefault="005B61C9" w:rsidP="000D5C78">
      <w:pPr>
        <w:widowControl w:val="0"/>
        <w:ind w:firstLine="600"/>
      </w:pPr>
      <w:r w:rsidRPr="00F20CE5">
        <w:rPr>
          <w:rFonts w:hint="eastAsia"/>
        </w:rPr>
        <w:t>所以当时阿难尊者在佛面前特别的诚恳，一直想，能不能我们无始以来的这些习气烧的一干二净，然后</w:t>
      </w:r>
      <w:r w:rsidRPr="00F20CE5">
        <w:rPr>
          <w:rFonts w:hint="eastAsia"/>
        </w:rPr>
        <w:lastRenderedPageBreak/>
        <w:t>与佛的见解很快的时间当中能得到无二无别。就是这样。</w:t>
      </w:r>
    </w:p>
    <w:p w14:paraId="53141BF9" w14:textId="674B9DCE" w:rsidR="00340044" w:rsidRPr="00F20CE5" w:rsidRDefault="005B61C9" w:rsidP="000D5C78">
      <w:pPr>
        <w:widowControl w:val="0"/>
        <w:ind w:firstLine="600"/>
      </w:pPr>
      <w:r w:rsidRPr="00F20CE5">
        <w:rPr>
          <w:rFonts w:hint="eastAsia"/>
        </w:rPr>
        <w:t>他说完了以后：</w:t>
      </w:r>
    </w:p>
    <w:p w14:paraId="45820403" w14:textId="0D2BDBA3" w:rsidR="00340044" w:rsidRPr="00F20CE5" w:rsidRDefault="005B61C9" w:rsidP="000D5C78">
      <w:pPr>
        <w:widowControl w:val="0"/>
        <w:ind w:firstLine="601"/>
        <w:rPr>
          <w:b/>
          <w:bCs/>
        </w:rPr>
      </w:pPr>
      <w:r w:rsidRPr="00F20CE5">
        <w:rPr>
          <w:rFonts w:hint="eastAsia"/>
          <w:b/>
          <w:bCs/>
        </w:rPr>
        <w:t>作是语已。五体投地。在会一心。伫佛慈旨。</w:t>
      </w:r>
    </w:p>
    <w:p w14:paraId="27E0B7CA" w14:textId="170EF026" w:rsidR="00340044" w:rsidRPr="00F20CE5" w:rsidRDefault="005B61C9" w:rsidP="000D5C78">
      <w:pPr>
        <w:widowControl w:val="0"/>
        <w:ind w:firstLine="600"/>
      </w:pPr>
      <w:r w:rsidRPr="00F20CE5">
        <w:rPr>
          <w:rFonts w:hint="eastAsia"/>
        </w:rPr>
        <w:t>阿难说完了以后，马上五体投地，向佛陀顶礼。完了以后，在大会当中他一心专注，因为他该说的都说完了，该哭的哭完了，该怎么样的都一起完了。然后在众会当中坐在一处，一直等候大慈大悲佛陀的开示。</w:t>
      </w:r>
    </w:p>
    <w:p w14:paraId="72F78BE8" w14:textId="5F5269F2" w:rsidR="00340044" w:rsidRPr="00F20CE5" w:rsidRDefault="005B61C9" w:rsidP="000D5C78">
      <w:pPr>
        <w:widowControl w:val="0"/>
        <w:ind w:firstLine="600"/>
      </w:pPr>
      <w:r w:rsidRPr="00F20CE5">
        <w:rPr>
          <w:rFonts w:hint="eastAsia"/>
        </w:rPr>
        <w:t>他该说的已经说了，不知道有没有希望。其实阿难的有些表情也是很有恭敬心，但是又很着急，也很诚恳，一直不断的问问题。</w:t>
      </w:r>
    </w:p>
    <w:p w14:paraId="1DBF4715" w14:textId="4C529C1E" w:rsidR="00340044" w:rsidRPr="00F20CE5" w:rsidRDefault="005B61C9" w:rsidP="000D5C78">
      <w:pPr>
        <w:widowControl w:val="0"/>
        <w:ind w:firstLine="600"/>
      </w:pPr>
      <w:r w:rsidRPr="00F20CE5">
        <w:rPr>
          <w:rFonts w:hint="eastAsia"/>
        </w:rPr>
        <w:t>我不知道阿难以后会不会还要哭，大家要记住，因为他已经哭了五次了。他磕头磕过很多次了，肯定是这样。比如有一些上师和弟子之间的关系也可能这样的，一会关系很好，一会关系不是很好。以前跟上师一起出去的时候，索顿管家经常看上师的脸：</w:t>
      </w:r>
      <w:r w:rsidR="000C5882" w:rsidRPr="00F20CE5">
        <w:rPr>
          <w:rFonts w:hint="eastAsia"/>
        </w:rPr>
        <w:t>“</w:t>
      </w:r>
      <w:r w:rsidRPr="00F20CE5">
        <w:rPr>
          <w:rFonts w:hint="eastAsia"/>
        </w:rPr>
        <w:t>今天肯定是上师不高兴，什么问题，什么原因啊？</w:t>
      </w:r>
      <w:r w:rsidR="005C371A" w:rsidRPr="00F20CE5">
        <w:rPr>
          <w:rFonts w:hint="eastAsia"/>
        </w:rPr>
        <w:t>”</w:t>
      </w:r>
      <w:r w:rsidRPr="00F20CE5">
        <w:rPr>
          <w:rFonts w:hint="eastAsia"/>
        </w:rPr>
        <w:t>这样的；有时候很开心：</w:t>
      </w:r>
      <w:r w:rsidR="000C5882" w:rsidRPr="00F20CE5">
        <w:rPr>
          <w:rFonts w:hint="eastAsia"/>
        </w:rPr>
        <w:t>“</w:t>
      </w:r>
      <w:r w:rsidRPr="00F20CE5">
        <w:rPr>
          <w:rFonts w:hint="eastAsia"/>
        </w:rPr>
        <w:t>今天好像上师很开心的，他的表情都很不错的，大家放心。</w:t>
      </w:r>
      <w:r w:rsidR="005C371A" w:rsidRPr="00F20CE5">
        <w:rPr>
          <w:rFonts w:hint="eastAsia"/>
        </w:rPr>
        <w:t>”</w:t>
      </w:r>
      <w:r w:rsidRPr="00F20CE5">
        <w:rPr>
          <w:rFonts w:hint="eastAsia"/>
        </w:rPr>
        <w:t>哈哈哈。</w:t>
      </w:r>
    </w:p>
    <w:p w14:paraId="4E16B796" w14:textId="344609AB" w:rsidR="00340044" w:rsidRPr="00F20CE5" w:rsidRDefault="005B61C9" w:rsidP="000D5C78">
      <w:pPr>
        <w:widowControl w:val="0"/>
        <w:ind w:firstLine="600"/>
      </w:pPr>
      <w:r w:rsidRPr="00F20CE5">
        <w:rPr>
          <w:rFonts w:hint="eastAsia"/>
        </w:rPr>
        <w:t>我们有时候不是很在意的，我们就跟他说是上师</w:t>
      </w:r>
      <w:r w:rsidRPr="00F20CE5">
        <w:rPr>
          <w:rFonts w:hint="eastAsia"/>
        </w:rPr>
        <w:lastRenderedPageBreak/>
        <w:t>也不会那么的一会儿高兴一会儿，没有那么简单的。他如果不开心的话，肯定不是因为我们不开心的，可能看到轮回不开心。他就有时候：</w:t>
      </w:r>
      <w:r w:rsidR="000C5882" w:rsidRPr="00F20CE5">
        <w:rPr>
          <w:rFonts w:hint="eastAsia"/>
        </w:rPr>
        <w:t>“</w:t>
      </w:r>
      <w:r w:rsidRPr="00F20CE5">
        <w:rPr>
          <w:rFonts w:hint="eastAsia"/>
        </w:rPr>
        <w:t>发誓，绝对不是，我发誓，肯定不是，他肯定对我们不开心的。</w:t>
      </w:r>
      <w:r w:rsidR="005C371A" w:rsidRPr="00F20CE5">
        <w:rPr>
          <w:rFonts w:hint="eastAsia"/>
        </w:rPr>
        <w:t>”</w:t>
      </w:r>
    </w:p>
    <w:p w14:paraId="588DCFDB" w14:textId="50F8504B" w:rsidR="00340044" w:rsidRPr="00F20CE5" w:rsidRDefault="005B61C9" w:rsidP="000D5C78">
      <w:pPr>
        <w:widowControl w:val="0"/>
        <w:ind w:firstLine="600"/>
      </w:pPr>
      <w:r w:rsidRPr="00F20CE5">
        <w:rPr>
          <w:rFonts w:hint="eastAsia"/>
        </w:rPr>
        <w:t>所以阿难尊者他现在累了，一心在那边等着佛陀慈悲的开示。</w:t>
      </w:r>
    </w:p>
    <w:p w14:paraId="536BE0A5" w14:textId="1CC2A2D9" w:rsidR="00340044" w:rsidRPr="00F20CE5" w:rsidRDefault="005B61C9" w:rsidP="000D5C78">
      <w:pPr>
        <w:widowControl w:val="0"/>
        <w:ind w:firstLine="601"/>
        <w:rPr>
          <w:b/>
          <w:bCs/>
        </w:rPr>
      </w:pPr>
      <w:r w:rsidRPr="00F20CE5">
        <w:rPr>
          <w:rFonts w:hint="eastAsia"/>
          <w:b/>
          <w:bCs/>
        </w:rPr>
        <w:t>尔时。世尊哀愍会中缘觉声闻。于菩提心未自在者。及为当来佛灭度后。末法众生发菩萨心。开无上乘妙修行路。</w:t>
      </w:r>
    </w:p>
    <w:p w14:paraId="6C95FCD8" w14:textId="56244827" w:rsidR="00340044" w:rsidRPr="00F20CE5" w:rsidRDefault="005B61C9" w:rsidP="000D5C78">
      <w:pPr>
        <w:widowControl w:val="0"/>
        <w:ind w:firstLine="600"/>
      </w:pPr>
      <w:r w:rsidRPr="00F20CE5">
        <w:rPr>
          <w:rFonts w:hint="eastAsia"/>
        </w:rPr>
        <w:t>佛陀就特别悲悯那些声闻、缘觉的种姓，还有在菩提心当中还没有得到自在一些凡夫。</w:t>
      </w:r>
    </w:p>
    <w:p w14:paraId="5111E1AE" w14:textId="5DCDEF08" w:rsidR="00340044" w:rsidRPr="00F20CE5" w:rsidRDefault="005B61C9" w:rsidP="000D5C78">
      <w:pPr>
        <w:widowControl w:val="0"/>
        <w:ind w:firstLine="600"/>
      </w:pPr>
      <w:r w:rsidRPr="00F20CE5">
        <w:rPr>
          <w:rFonts w:hint="eastAsia"/>
        </w:rPr>
        <w:t>可能当时在场的这些声闻缘觉，藏文当中好像是菩提心还没有获得自在的声闻、缘觉种姓，把后面的这个作为声闻、缘觉的定语，也有这样的。</w:t>
      </w:r>
    </w:p>
    <w:p w14:paraId="360BA9C0" w14:textId="6ADAAEB7" w:rsidR="00340044" w:rsidRPr="00F20CE5" w:rsidRDefault="005B61C9" w:rsidP="000D5C78">
      <w:pPr>
        <w:widowControl w:val="0"/>
        <w:ind w:firstLine="600"/>
      </w:pPr>
      <w:r w:rsidRPr="00F20CE5">
        <w:rPr>
          <w:rFonts w:hint="eastAsia"/>
        </w:rPr>
        <w:t>但都可以吧，一个是对声闻、缘觉也好，对菩提心没有获得自在的也好，尤其是对未来，佛灭度以后末法时代的众生发菩提心，为他们开无上的乘，让他们修无上的法。佛陀就开始做开示、宣示，佛陀是为了这些。</w:t>
      </w:r>
    </w:p>
    <w:p w14:paraId="787C06E9" w14:textId="21C4F3CF" w:rsidR="00340044" w:rsidRPr="00F20CE5" w:rsidRDefault="005B61C9" w:rsidP="000D5C78">
      <w:pPr>
        <w:widowControl w:val="0"/>
        <w:ind w:firstLine="600"/>
      </w:pPr>
      <w:r w:rsidRPr="00F20CE5">
        <w:rPr>
          <w:rFonts w:hint="eastAsia"/>
        </w:rPr>
        <w:t>你看为了当场这些众生的利益，还有未来的众生利益。所以我们有一些法师，一个是我们现场的，或</w:t>
      </w:r>
      <w:r w:rsidRPr="00F20CE5">
        <w:rPr>
          <w:rFonts w:hint="eastAsia"/>
        </w:rPr>
        <w:lastRenderedPageBreak/>
        <w:t>者是当今这个时代的这些众生也要去考虑；还有我们的佛法，我们离开这个世界以后，未来的这些人看他们怎么样受益。这一点的话，我们现在虽然可能不像以前那么的各方面方便，但是这个时代不断的在变。</w:t>
      </w:r>
    </w:p>
    <w:p w14:paraId="49220285" w14:textId="5C29A6DD" w:rsidR="00340044" w:rsidRPr="00F20CE5" w:rsidRDefault="005B61C9" w:rsidP="000D5C78">
      <w:pPr>
        <w:widowControl w:val="0"/>
        <w:ind w:firstLine="600"/>
      </w:pPr>
      <w:r w:rsidRPr="00F20CE5">
        <w:rPr>
          <w:rFonts w:hint="eastAsia"/>
        </w:rPr>
        <w:t>这几天我也跟有一些，包括我们这边的有些发心人员在沟通，现在可能我们的一些比较高端的技术，这样的话可能对未来的这些人，包括音频、视频也好，或者是一些佛经也好，有些高僧大德的这些教言能长期的让他们来接受，尤其是文字、书，还有各种比较简便易行的一些电子方面的资料。这些我们也要去考虑。</w:t>
      </w:r>
    </w:p>
    <w:p w14:paraId="38C7751E" w14:textId="44DB9F87" w:rsidR="00340044" w:rsidRPr="00F20CE5" w:rsidRDefault="005B61C9" w:rsidP="000D5C78">
      <w:pPr>
        <w:widowControl w:val="0"/>
        <w:ind w:firstLine="600"/>
      </w:pPr>
      <w:r w:rsidRPr="00F20CE5">
        <w:rPr>
          <w:rFonts w:hint="eastAsia"/>
        </w:rPr>
        <w:t>我们现在这个时代可能比较好一点，也许可能未来更好，也许未来可能更差。我自己都是想，像我的这个时代，可能要很快的了，我们到了年龄的时候，基本上前面也跟大家讲过，基本上再过几年以后，即便是各方面的因缘具足，自己的臭皮囊没办法用上的，这是一个自然规律。但是我想我们这里的很多人，应该是再下一代的主人。</w:t>
      </w:r>
    </w:p>
    <w:p w14:paraId="56E4E0B4" w14:textId="602D291D" w:rsidR="00340044" w:rsidRPr="00F20CE5" w:rsidRDefault="005B61C9" w:rsidP="000D5C78">
      <w:pPr>
        <w:widowControl w:val="0"/>
        <w:ind w:firstLine="600"/>
      </w:pPr>
      <w:r w:rsidRPr="00F20CE5">
        <w:rPr>
          <w:rFonts w:hint="eastAsia"/>
        </w:rPr>
        <w:t>所以像我们的时代，不管怎么样，自己也有时候想，我没有什么后悔，也已经努力了。我个人而言，不管是翻译也好，讲课也好，还是发心也好，管理也</w:t>
      </w:r>
      <w:r w:rsidRPr="00F20CE5">
        <w:rPr>
          <w:rFonts w:hint="eastAsia"/>
        </w:rPr>
        <w:lastRenderedPageBreak/>
        <w:t>好，建经堂也好，各方面，凡是短短的一个人生，对于一个普普通通的人来讲，自己有一些努力，有些是有成果的，有些是没有成果的，但不管怎么样，努力了。我想我们再下一代看看你们这个时代是怎么样做。你们这个时代的人，也要想到对未来的，比如留一些资料。也许可能我们现场的这些人离开以后，我们所留下来的这些资料，留下来的这些音视频对他们来讲也许是可能更有意义的，也许不一定有意义。没有意义也不一定有损害。所以在这方面可能也要考虑。</w:t>
      </w:r>
    </w:p>
    <w:p w14:paraId="258D4D4E" w14:textId="731E25E7" w:rsidR="00340044" w:rsidRPr="00F20CE5" w:rsidRDefault="005B61C9" w:rsidP="000D5C78">
      <w:pPr>
        <w:widowControl w:val="0"/>
        <w:ind w:firstLine="600"/>
      </w:pPr>
      <w:r w:rsidRPr="00F20CE5">
        <w:rPr>
          <w:rFonts w:hint="eastAsia"/>
        </w:rPr>
        <w:t>你看佛陀经常在很多佛经当中对未来末法时代的众生着想，包括我们讲《地藏经》的时候，也是好几次都有这样的现象。</w:t>
      </w:r>
    </w:p>
    <w:p w14:paraId="38DB831A" w14:textId="485891D7" w:rsidR="00340044" w:rsidRPr="00F20CE5" w:rsidRDefault="005B61C9" w:rsidP="000D5C78">
      <w:pPr>
        <w:widowControl w:val="0"/>
        <w:ind w:firstLine="600"/>
      </w:pPr>
      <w:r w:rsidRPr="00F20CE5">
        <w:rPr>
          <w:rFonts w:hint="eastAsia"/>
        </w:rPr>
        <w:t>当时佛陀为这些众生：</w:t>
      </w:r>
    </w:p>
    <w:p w14:paraId="58414726" w14:textId="0C25AAA6" w:rsidR="00340044" w:rsidRPr="00F20CE5" w:rsidRDefault="005B61C9" w:rsidP="000D5C78">
      <w:pPr>
        <w:widowControl w:val="0"/>
        <w:ind w:firstLine="601"/>
        <w:rPr>
          <w:b/>
          <w:bCs/>
        </w:rPr>
      </w:pPr>
      <w:r w:rsidRPr="00F20CE5">
        <w:rPr>
          <w:rFonts w:hint="eastAsia"/>
          <w:b/>
          <w:bCs/>
        </w:rPr>
        <w:t>宣示阿难。及诸大众。汝等决定发菩提心。于佛如来妙三摩提。不生疲倦。应当先明发觉初心。二决定义。</w:t>
      </w:r>
    </w:p>
    <w:p w14:paraId="5B535A50" w14:textId="70159C16" w:rsidR="00340044" w:rsidRPr="00F20CE5" w:rsidRDefault="005B61C9" w:rsidP="000D5C78">
      <w:pPr>
        <w:widowControl w:val="0"/>
        <w:ind w:firstLine="600"/>
      </w:pPr>
      <w:r w:rsidRPr="00F20CE5">
        <w:rPr>
          <w:rFonts w:hint="eastAsia"/>
        </w:rPr>
        <w:t>佛陀开始宣示阿难跟其他的大众，你们应该是要决定发菩提心，</w:t>
      </w:r>
      <w:r w:rsidR="000C5882" w:rsidRPr="00F20CE5">
        <w:rPr>
          <w:rFonts w:hint="eastAsia"/>
        </w:rPr>
        <w:t>“</w:t>
      </w:r>
      <w:r w:rsidRPr="00F20CE5">
        <w:rPr>
          <w:rFonts w:hint="eastAsia"/>
        </w:rPr>
        <w:t>汝等决定发菩提心</w:t>
      </w:r>
      <w:r w:rsidR="005C371A" w:rsidRPr="00F20CE5">
        <w:rPr>
          <w:rFonts w:hint="eastAsia"/>
        </w:rPr>
        <w:t>”</w:t>
      </w:r>
      <w:r w:rsidRPr="00F20CE5">
        <w:rPr>
          <w:rFonts w:hint="eastAsia"/>
        </w:rPr>
        <w:t>，你们应该坚定的发菩提心，对佛如来的三摩提不要生厌倦心。</w:t>
      </w:r>
    </w:p>
    <w:p w14:paraId="27BCA347" w14:textId="36955C95" w:rsidR="00340044" w:rsidRPr="00F20CE5" w:rsidRDefault="005B61C9" w:rsidP="000D5C78">
      <w:pPr>
        <w:widowControl w:val="0"/>
        <w:ind w:firstLine="600"/>
      </w:pPr>
      <w:r w:rsidRPr="00F20CE5">
        <w:rPr>
          <w:rFonts w:hint="eastAsia"/>
        </w:rPr>
        <w:t>可能我们在座的人也是，如果真的自己是个好修行人，我的菩提心是坚决不能退的。我的禅定，三摩</w:t>
      </w:r>
      <w:r w:rsidRPr="00F20CE5">
        <w:rPr>
          <w:rFonts w:hint="eastAsia"/>
        </w:rPr>
        <w:lastRenderedPageBreak/>
        <w:t>定，楞严大定这样的修持，</w:t>
      </w:r>
      <w:r w:rsidR="000C5882" w:rsidRPr="00F20CE5">
        <w:rPr>
          <w:rFonts w:hint="eastAsia"/>
        </w:rPr>
        <w:t>“</w:t>
      </w:r>
      <w:r w:rsidRPr="00F20CE5">
        <w:rPr>
          <w:rFonts w:hint="eastAsia"/>
        </w:rPr>
        <w:t>不生厌倦</w:t>
      </w:r>
      <w:r w:rsidR="005C371A" w:rsidRPr="00F20CE5">
        <w:rPr>
          <w:rFonts w:hint="eastAsia"/>
        </w:rPr>
        <w:t>”</w:t>
      </w:r>
      <w:r w:rsidRPr="00F20CE5">
        <w:rPr>
          <w:rFonts w:hint="eastAsia"/>
        </w:rPr>
        <w:t>。</w:t>
      </w:r>
    </w:p>
    <w:p w14:paraId="0AD0AA12" w14:textId="021DE31F" w:rsidR="00340044" w:rsidRPr="00F20CE5" w:rsidRDefault="005B61C9" w:rsidP="000D5C78">
      <w:pPr>
        <w:widowControl w:val="0"/>
        <w:ind w:firstLine="600"/>
      </w:pPr>
      <w:r w:rsidRPr="00F20CE5">
        <w:rPr>
          <w:rFonts w:hint="eastAsia"/>
        </w:rPr>
        <w:t>因为我们在座的很多人，除了极个别的一些居士，在家人，他们可能因为家庭、生活各方面的原因，他们还可能到轮回里面去挣扎。但出家人如果没有，就像我昨天碰到的一样，想还俗，马上想还俗，觉得出家不舒服。说的，呵呵。你出家不舒服，你刚开始为什么出家？为了舒服而出家吗？如果没有这种，基本上我想作为出家人，你应该发大乘菩提心，修修禅定，这个应该义不容辞的，应该是我们自己的责任。大家都应该知道。</w:t>
      </w:r>
    </w:p>
    <w:p w14:paraId="02192EC3" w14:textId="1FFF916B" w:rsidR="00340044" w:rsidRPr="00F20CE5" w:rsidRDefault="005B61C9" w:rsidP="000D5C78">
      <w:pPr>
        <w:widowControl w:val="0"/>
        <w:ind w:firstLine="600"/>
      </w:pPr>
      <w:r w:rsidRPr="00F20CE5">
        <w:rPr>
          <w:rFonts w:hint="eastAsia"/>
        </w:rPr>
        <w:t>这样的话，先应该</w:t>
      </w:r>
      <w:r w:rsidR="000C5882" w:rsidRPr="00F20CE5">
        <w:rPr>
          <w:rFonts w:hint="eastAsia"/>
        </w:rPr>
        <w:t>“</w:t>
      </w:r>
      <w:r w:rsidRPr="00F20CE5">
        <w:rPr>
          <w:rFonts w:hint="eastAsia"/>
        </w:rPr>
        <w:t>发觉初心，二决定义</w:t>
      </w:r>
      <w:r w:rsidR="005C371A" w:rsidRPr="00F20CE5">
        <w:rPr>
          <w:rFonts w:hint="eastAsia"/>
        </w:rPr>
        <w:t>”</w:t>
      </w:r>
      <w:r w:rsidRPr="00F20CE5">
        <w:rPr>
          <w:rFonts w:hint="eastAsia"/>
        </w:rPr>
        <w:t>。二决定义下面讲的比较广。</w:t>
      </w:r>
    </w:p>
    <w:p w14:paraId="1B23A77D" w14:textId="13D0E974" w:rsidR="00340044" w:rsidRPr="00F20CE5" w:rsidRDefault="005B61C9" w:rsidP="000D5C78">
      <w:pPr>
        <w:widowControl w:val="0"/>
        <w:ind w:firstLine="600"/>
      </w:pPr>
      <w:r w:rsidRPr="00F20CE5">
        <w:rPr>
          <w:rFonts w:hint="eastAsia"/>
        </w:rPr>
        <w:t>如果你真正要想成大乘修行人，要发菩提心，还要对禅定不厌倦，这样的话，先应该要有两个发心，发心的开始有二种决定义。二种决定义下面会讲的。</w:t>
      </w:r>
    </w:p>
    <w:p w14:paraId="41DD262D" w14:textId="118EEACB" w:rsidR="00340044" w:rsidRPr="00F20CE5" w:rsidRDefault="005B61C9" w:rsidP="000D5C78">
      <w:pPr>
        <w:widowControl w:val="0"/>
        <w:ind w:firstLine="600"/>
      </w:pPr>
      <w:r w:rsidRPr="00F20CE5">
        <w:rPr>
          <w:rFonts w:hint="eastAsia"/>
        </w:rPr>
        <w:t>什么是二种决定义？</w:t>
      </w:r>
    </w:p>
    <w:p w14:paraId="5C0E6CEE" w14:textId="436B0CB4" w:rsidR="00340044" w:rsidRPr="00F20CE5" w:rsidRDefault="005B61C9" w:rsidP="000D5C78">
      <w:pPr>
        <w:widowControl w:val="0"/>
        <w:ind w:firstLine="601"/>
        <w:rPr>
          <w:b/>
          <w:bCs/>
        </w:rPr>
      </w:pPr>
      <w:r w:rsidRPr="00F20CE5">
        <w:rPr>
          <w:rFonts w:hint="eastAsia"/>
          <w:b/>
          <w:bCs/>
        </w:rPr>
        <w:t>云何初心二义决定。</w:t>
      </w:r>
    </w:p>
    <w:p w14:paraId="3075C579" w14:textId="4F6E1D95" w:rsidR="00340044" w:rsidRPr="00F20CE5" w:rsidRDefault="005B61C9" w:rsidP="000D5C78">
      <w:pPr>
        <w:widowControl w:val="0"/>
        <w:ind w:firstLine="600"/>
      </w:pPr>
      <w:r w:rsidRPr="00F20CE5">
        <w:rPr>
          <w:rFonts w:hint="eastAsia"/>
        </w:rPr>
        <w:t>初心，刚开始发心的时候，有两种决定义，或者是两种决定性。</w:t>
      </w:r>
    </w:p>
    <w:p w14:paraId="312572B9" w14:textId="7F33EF58" w:rsidR="00340044" w:rsidRPr="00F20CE5" w:rsidRDefault="005B61C9" w:rsidP="000D5C78">
      <w:pPr>
        <w:widowControl w:val="0"/>
        <w:ind w:firstLine="600"/>
      </w:pPr>
      <w:r w:rsidRPr="00F20CE5">
        <w:rPr>
          <w:rFonts w:hint="eastAsia"/>
        </w:rPr>
        <w:t>我们发心的时候，因的发心和果的发心要相应，一个决定性是这个。还有一个决定性是烦恼即菩提。</w:t>
      </w:r>
    </w:p>
    <w:p w14:paraId="04AEECCA" w14:textId="5D865106" w:rsidR="00340044" w:rsidRPr="00F20CE5" w:rsidRDefault="005B61C9" w:rsidP="000D5C78">
      <w:pPr>
        <w:widowControl w:val="0"/>
        <w:ind w:firstLine="600"/>
      </w:pPr>
      <w:r w:rsidRPr="00F20CE5">
        <w:rPr>
          <w:rFonts w:hint="eastAsia"/>
        </w:rPr>
        <w:lastRenderedPageBreak/>
        <w:t>因为阿难他一直是被一种执着束缚着，因和果都是有一种分别念，然后烦恼一直是有实相的。针对阿难的话，应该打消这两个妄念，一个因果要相应，烦恼的本体要清净。所以下面会讲这两个问题。</w:t>
      </w:r>
    </w:p>
    <w:p w14:paraId="45BEC318" w14:textId="69E92797" w:rsidR="00340044" w:rsidRPr="00F20CE5" w:rsidRDefault="000C5882" w:rsidP="000D5C78">
      <w:pPr>
        <w:widowControl w:val="0"/>
        <w:ind w:firstLine="600"/>
      </w:pPr>
      <w:r w:rsidRPr="00F20CE5">
        <w:rPr>
          <w:rFonts w:hint="eastAsia"/>
        </w:rPr>
        <w:t>“</w:t>
      </w:r>
      <w:r w:rsidR="005B61C9" w:rsidRPr="00F20CE5">
        <w:rPr>
          <w:rFonts w:hint="eastAsia"/>
        </w:rPr>
        <w:t>发心为利他，求正等菩提</w:t>
      </w:r>
      <w:r w:rsidR="00E7107F" w:rsidRPr="00F20CE5">
        <w:rPr>
          <w:rFonts w:hint="eastAsia"/>
        </w:rPr>
        <w:t>！</w:t>
      </w:r>
      <w:r w:rsidR="005C371A" w:rsidRPr="00F20CE5">
        <w:rPr>
          <w:rFonts w:hint="eastAsia"/>
        </w:rPr>
        <w:t>”</w:t>
      </w:r>
      <w:r w:rsidR="005B61C9" w:rsidRPr="00F20CE5">
        <w:rPr>
          <w:rFonts w:hint="eastAsia"/>
        </w:rPr>
        <w:t>这里面讲缘佛果和缘众生发菩提心。那么这里可能稍微有一点不同，这里的讲法有点不同。</w:t>
      </w:r>
    </w:p>
    <w:p w14:paraId="424F5506" w14:textId="3BA2A7DC" w:rsidR="00340044" w:rsidRPr="00F20CE5" w:rsidRDefault="005B61C9" w:rsidP="000D5C78">
      <w:pPr>
        <w:widowControl w:val="0"/>
        <w:ind w:firstLine="601"/>
        <w:rPr>
          <w:b/>
          <w:bCs/>
        </w:rPr>
      </w:pPr>
      <w:r w:rsidRPr="00F20CE5">
        <w:rPr>
          <w:rFonts w:hint="eastAsia"/>
          <w:b/>
          <w:bCs/>
        </w:rPr>
        <w:t>阿难。第一义者。</w:t>
      </w:r>
    </w:p>
    <w:p w14:paraId="787D90D5" w14:textId="47BE430E" w:rsidR="00340044" w:rsidRPr="00F20CE5" w:rsidRDefault="005B61C9" w:rsidP="000D5C78">
      <w:pPr>
        <w:widowControl w:val="0"/>
        <w:ind w:firstLine="600"/>
      </w:pPr>
      <w:r w:rsidRPr="00F20CE5">
        <w:rPr>
          <w:rFonts w:hint="eastAsia"/>
        </w:rPr>
        <w:t>这两个决定义当中第一个决定义是什么呢？</w:t>
      </w:r>
    </w:p>
    <w:p w14:paraId="042A2A6D" w14:textId="72BC9FBD" w:rsidR="00340044" w:rsidRPr="00F20CE5" w:rsidRDefault="005B61C9" w:rsidP="000D5C78">
      <w:pPr>
        <w:widowControl w:val="0"/>
        <w:ind w:firstLine="600"/>
      </w:pPr>
      <w:r w:rsidRPr="00F20CE5">
        <w:rPr>
          <w:rFonts w:hint="eastAsia"/>
        </w:rPr>
        <w:t>下面佛陀会讲哪两个决定义呢？首先佛告诉阿难，第一决定义是什么呢？</w:t>
      </w:r>
    </w:p>
    <w:p w14:paraId="60AA5291" w14:textId="112F4FC3" w:rsidR="00340044" w:rsidRPr="00F20CE5" w:rsidRDefault="005B61C9" w:rsidP="000D5C78">
      <w:pPr>
        <w:widowControl w:val="0"/>
        <w:ind w:firstLine="601"/>
        <w:rPr>
          <w:b/>
          <w:bCs/>
        </w:rPr>
      </w:pPr>
      <w:r w:rsidRPr="00F20CE5">
        <w:rPr>
          <w:rFonts w:hint="eastAsia"/>
          <w:b/>
          <w:bCs/>
        </w:rPr>
        <w:t>汝等若欲捐舍声闻。修菩萨乘。入佛知见。应当审观因地发心。与果地觉。为同为异。</w:t>
      </w:r>
    </w:p>
    <w:p w14:paraId="012E5CA5" w14:textId="0DBCE4A5" w:rsidR="00340044" w:rsidRPr="00F20CE5" w:rsidRDefault="005B61C9" w:rsidP="000D5C78">
      <w:pPr>
        <w:widowControl w:val="0"/>
        <w:ind w:firstLine="600"/>
      </w:pPr>
      <w:r w:rsidRPr="00F20CE5">
        <w:rPr>
          <w:rFonts w:hint="eastAsia"/>
        </w:rPr>
        <w:t>刚才我们有两个决定义，两个决定义当中的第一个义是什么呢？</w:t>
      </w:r>
    </w:p>
    <w:p w14:paraId="6AA4E2DB" w14:textId="61DF3C83" w:rsidR="00340044" w:rsidRPr="00F20CE5" w:rsidRDefault="005B61C9" w:rsidP="000D5C78">
      <w:pPr>
        <w:widowControl w:val="0"/>
        <w:ind w:firstLine="600"/>
      </w:pPr>
      <w:r w:rsidRPr="00F20CE5">
        <w:rPr>
          <w:rFonts w:hint="eastAsia"/>
        </w:rPr>
        <w:t>你们如果要想舍弃、捐舍声闻乘，修持菩萨乘、大乘，入于佛陀的知见，首先应该是做什么呢？应该非常认真的观察因地的发心和果地的觉性，这两个相同还是不同？</w:t>
      </w:r>
    </w:p>
    <w:p w14:paraId="529FDF40" w14:textId="6545B882" w:rsidR="00340044" w:rsidRPr="00F20CE5" w:rsidRDefault="005B61C9" w:rsidP="000D5C78">
      <w:pPr>
        <w:widowControl w:val="0"/>
        <w:ind w:firstLine="600"/>
      </w:pPr>
      <w:r w:rsidRPr="00F20CE5">
        <w:rPr>
          <w:rFonts w:hint="eastAsia"/>
        </w:rPr>
        <w:t>意思是阿难认为因地的发心跟果地肯定是不相同的，因地是有分别心的，果地的时候没有分别心的。</w:t>
      </w:r>
      <w:r w:rsidRPr="00F20CE5">
        <w:rPr>
          <w:rFonts w:hint="eastAsia"/>
        </w:rPr>
        <w:lastRenderedPageBreak/>
        <w:t>他心里想的是这个。</w:t>
      </w:r>
    </w:p>
    <w:p w14:paraId="5A446A92" w14:textId="093DBD1E" w:rsidR="00340044" w:rsidRPr="00F20CE5" w:rsidRDefault="005B61C9" w:rsidP="000D5C78">
      <w:pPr>
        <w:widowControl w:val="0"/>
        <w:ind w:firstLine="600"/>
      </w:pPr>
      <w:r w:rsidRPr="00F20CE5">
        <w:rPr>
          <w:rFonts w:hint="eastAsia"/>
        </w:rPr>
        <w:t>但是佛陀不同意。如果因地的心是无常的，果地的心是常有的话，这两个是肯定不相同的。</w:t>
      </w:r>
    </w:p>
    <w:p w14:paraId="0DB95875" w14:textId="548CBD48" w:rsidR="00340044" w:rsidRPr="00F20CE5" w:rsidRDefault="005B61C9" w:rsidP="000D5C78">
      <w:pPr>
        <w:widowControl w:val="0"/>
        <w:ind w:firstLine="600"/>
      </w:pPr>
      <w:r w:rsidRPr="00F20CE5">
        <w:rPr>
          <w:rFonts w:hint="eastAsia"/>
        </w:rPr>
        <w:t>所以我们众生在因地的时候，如来藏已经有了。果地的时候，只不过它现前而已，没有什么新的出现。主要给他讲这样的道理。</w:t>
      </w:r>
    </w:p>
    <w:p w14:paraId="1A8325D2" w14:textId="441E2C20" w:rsidR="00340044" w:rsidRPr="00F20CE5" w:rsidRDefault="005B61C9" w:rsidP="000D5C78">
      <w:pPr>
        <w:widowControl w:val="0"/>
        <w:ind w:firstLine="600"/>
      </w:pPr>
      <w:r w:rsidRPr="00F20CE5">
        <w:rPr>
          <w:rFonts w:hint="eastAsia"/>
        </w:rPr>
        <w:t>这里说首先要观察因地的心，因地我们发的心和果地觉悟的心，是相同还是不相同？这个要观察。</w:t>
      </w:r>
    </w:p>
    <w:p w14:paraId="344EAE4D" w14:textId="249F8A80" w:rsidR="00340044" w:rsidRPr="00F20CE5" w:rsidRDefault="005B61C9" w:rsidP="000D5C78">
      <w:pPr>
        <w:widowControl w:val="0"/>
        <w:ind w:firstLine="601"/>
        <w:rPr>
          <w:b/>
          <w:bCs/>
        </w:rPr>
      </w:pPr>
      <w:r w:rsidRPr="00F20CE5">
        <w:rPr>
          <w:rFonts w:hint="eastAsia"/>
          <w:b/>
          <w:bCs/>
        </w:rPr>
        <w:t>阿难。若于因地。以生灭心为本修因。而求佛乘。不生不灭。无有是处。</w:t>
      </w:r>
    </w:p>
    <w:p w14:paraId="49817E9D" w14:textId="34016096" w:rsidR="00340044" w:rsidRPr="00F20CE5" w:rsidRDefault="005B61C9" w:rsidP="000D5C78">
      <w:pPr>
        <w:widowControl w:val="0"/>
        <w:ind w:firstLine="600"/>
      </w:pPr>
      <w:r w:rsidRPr="00F20CE5">
        <w:rPr>
          <w:rFonts w:hint="eastAsia"/>
        </w:rPr>
        <w:t>佛陀直接给他讲得很清楚。</w:t>
      </w:r>
    </w:p>
    <w:p w14:paraId="07E3212F" w14:textId="72ECB216" w:rsidR="00340044" w:rsidRPr="00F20CE5" w:rsidRDefault="005B61C9" w:rsidP="000D5C78">
      <w:pPr>
        <w:widowControl w:val="0"/>
        <w:ind w:firstLine="600"/>
      </w:pPr>
      <w:r w:rsidRPr="00F20CE5">
        <w:rPr>
          <w:rFonts w:hint="eastAsia"/>
        </w:rPr>
        <w:t>就像现在你正在想的，在因地的时候，用有生有灭的一个心来修。你这样求佛以后，到了果地的时候，有不生不灭的一种觉悟，或者是不生不灭的一种智慧要现前的话，这是无有是处的，根本不可能有这样的情况。</w:t>
      </w:r>
    </w:p>
    <w:p w14:paraId="2F7CBAE0" w14:textId="23B2178A" w:rsidR="00340044" w:rsidRPr="00F20CE5" w:rsidRDefault="005B61C9" w:rsidP="000D5C78">
      <w:pPr>
        <w:widowControl w:val="0"/>
        <w:ind w:firstLine="600"/>
      </w:pPr>
      <w:r w:rsidRPr="00F20CE5">
        <w:rPr>
          <w:rFonts w:hint="eastAsia"/>
        </w:rPr>
        <w:t>有实宗等宗派都觉得成佛和众生之间是因果关系。密宗以上都觉得没有因果关系，众生即是佛。</w:t>
      </w:r>
    </w:p>
    <w:p w14:paraId="5F1A030F" w14:textId="15BE7B3E" w:rsidR="00340044" w:rsidRPr="00F20CE5" w:rsidRDefault="005B61C9" w:rsidP="000D5C78">
      <w:pPr>
        <w:widowControl w:val="0"/>
        <w:ind w:firstLine="600"/>
      </w:pPr>
      <w:r w:rsidRPr="00F20CE5">
        <w:rPr>
          <w:rFonts w:hint="eastAsia"/>
        </w:rPr>
        <w:t>所以他这里说，有生有灭的心来求一个不生不灭的果，无有是处。我们一般共同乘和一般世间人是很难接受的。</w:t>
      </w:r>
    </w:p>
    <w:p w14:paraId="03F42E92" w14:textId="30776685" w:rsidR="00340044" w:rsidRPr="00F20CE5" w:rsidRDefault="005B61C9" w:rsidP="000D5C78">
      <w:pPr>
        <w:widowControl w:val="0"/>
        <w:ind w:firstLine="601"/>
        <w:rPr>
          <w:b/>
          <w:bCs/>
        </w:rPr>
      </w:pPr>
      <w:r w:rsidRPr="00F20CE5">
        <w:rPr>
          <w:rFonts w:hint="eastAsia"/>
          <w:b/>
          <w:bCs/>
        </w:rPr>
        <w:lastRenderedPageBreak/>
        <w:t>以是义故。汝当照明诸器世间。可作之法。皆从变灭。</w:t>
      </w:r>
    </w:p>
    <w:p w14:paraId="49AB3B87" w14:textId="018FBE2C" w:rsidR="00340044" w:rsidRPr="00F20CE5" w:rsidRDefault="005B61C9" w:rsidP="000D5C78">
      <w:pPr>
        <w:widowControl w:val="0"/>
        <w:ind w:firstLine="600"/>
      </w:pPr>
      <w:r w:rsidRPr="00F20CE5">
        <w:rPr>
          <w:rFonts w:hint="eastAsia"/>
        </w:rPr>
        <w:t>因为这个缘故，阿难，你应该明白。我们从器世界来比喻，器世界实际上它是</w:t>
      </w:r>
      <w:r w:rsidR="000C5882" w:rsidRPr="00F20CE5">
        <w:rPr>
          <w:rFonts w:hint="eastAsia"/>
        </w:rPr>
        <w:t>“</w:t>
      </w:r>
      <w:r w:rsidRPr="00F20CE5">
        <w:rPr>
          <w:rFonts w:hint="eastAsia"/>
        </w:rPr>
        <w:t>可作之法</w:t>
      </w:r>
      <w:r w:rsidR="005C371A" w:rsidRPr="00F20CE5">
        <w:rPr>
          <w:rFonts w:hint="eastAsia"/>
        </w:rPr>
        <w:t>”</w:t>
      </w:r>
      <w:r w:rsidRPr="00F20CE5">
        <w:rPr>
          <w:rFonts w:hint="eastAsia"/>
        </w:rPr>
        <w:t>，它是有为法的本性，可以造作性的法，肯定生生灭灭，不断的会变化的。</w:t>
      </w:r>
    </w:p>
    <w:p w14:paraId="4917957D" w14:textId="5C922682" w:rsidR="00340044" w:rsidRPr="00F20CE5" w:rsidRDefault="005B61C9" w:rsidP="000D5C78">
      <w:pPr>
        <w:widowControl w:val="0"/>
        <w:ind w:firstLine="600"/>
      </w:pPr>
      <w:r w:rsidRPr="00F20CE5">
        <w:rPr>
          <w:rFonts w:hint="eastAsia"/>
        </w:rPr>
        <w:t>从器世界而言，成、住、坏、空等等，它是有变化的。</w:t>
      </w:r>
    </w:p>
    <w:p w14:paraId="28CEC862" w14:textId="33BDF7E1" w:rsidR="00340044" w:rsidRPr="00F20CE5" w:rsidRDefault="005B61C9" w:rsidP="000D5C78">
      <w:pPr>
        <w:widowControl w:val="0"/>
        <w:ind w:firstLine="601"/>
        <w:rPr>
          <w:b/>
          <w:bCs/>
        </w:rPr>
      </w:pPr>
      <w:r w:rsidRPr="00F20CE5">
        <w:rPr>
          <w:rFonts w:hint="eastAsia"/>
          <w:b/>
          <w:bCs/>
        </w:rPr>
        <w:t>阿难。汝观世间可作之法。谁为不坏。</w:t>
      </w:r>
    </w:p>
    <w:p w14:paraId="1FEA27A1" w14:textId="0CAE2019" w:rsidR="00340044" w:rsidRPr="00F20CE5" w:rsidRDefault="005B61C9" w:rsidP="000D5C78">
      <w:pPr>
        <w:widowControl w:val="0"/>
        <w:ind w:firstLine="600"/>
      </w:pPr>
      <w:r w:rsidRPr="00F20CE5">
        <w:rPr>
          <w:rFonts w:hint="eastAsia"/>
        </w:rPr>
        <w:t>佛告诉阿难，你看看这个世界，不管器世界、有情世界，凡是所有的有为法，因果的、生灭的这些法，谁不坏的有没有？无生无灭的有没有呢？是没有的。</w:t>
      </w:r>
    </w:p>
    <w:p w14:paraId="74FEFEA9" w14:textId="428A1331" w:rsidR="00340044" w:rsidRPr="00F20CE5" w:rsidRDefault="005B61C9" w:rsidP="000D5C78">
      <w:pPr>
        <w:widowControl w:val="0"/>
        <w:ind w:firstLine="601"/>
        <w:rPr>
          <w:b/>
          <w:bCs/>
        </w:rPr>
      </w:pPr>
      <w:r w:rsidRPr="00F20CE5">
        <w:rPr>
          <w:rFonts w:hint="eastAsia"/>
          <w:b/>
          <w:bCs/>
        </w:rPr>
        <w:t>然终不闻烂坏虚空。</w:t>
      </w:r>
    </w:p>
    <w:p w14:paraId="757C9BEB" w14:textId="4BD52163" w:rsidR="00340044" w:rsidRPr="00F20CE5" w:rsidRDefault="005B61C9" w:rsidP="000D5C78">
      <w:pPr>
        <w:widowControl w:val="0"/>
        <w:ind w:firstLine="600"/>
      </w:pPr>
      <w:r w:rsidRPr="00F20CE5">
        <w:rPr>
          <w:rFonts w:hint="eastAsia"/>
        </w:rPr>
        <w:t>但是还有一个比较特殊的，始终是不会，没有听到过谁破坏了虚空。</w:t>
      </w:r>
    </w:p>
    <w:p w14:paraId="48767065" w14:textId="261DD7D4" w:rsidR="00340044" w:rsidRPr="00F20CE5" w:rsidRDefault="005B61C9" w:rsidP="000D5C78">
      <w:pPr>
        <w:widowControl w:val="0"/>
        <w:ind w:firstLine="600"/>
      </w:pPr>
      <w:r w:rsidRPr="00F20CE5">
        <w:rPr>
          <w:rFonts w:hint="eastAsia"/>
        </w:rPr>
        <w:t>所以我们的器世界跟虚空之间的关系很奇妙的，一个是谁也破坏不了的东西，一个是随时随地都可以破坏的。所以下面要想讲的是什么呢？跟阿难要说清楚，包括我们的身体也好，四大也好，所有的器情世界是有为法的，它是可生可灭的。然后我们的心性如来藏像虚空一样的，它从来都是不生不灭的。谁也没</w:t>
      </w:r>
      <w:r w:rsidRPr="00F20CE5">
        <w:rPr>
          <w:rFonts w:hint="eastAsia"/>
        </w:rPr>
        <w:lastRenderedPageBreak/>
        <w:t>有听过、没有见过虚空被破坏了，虚空已经死了，虚空已经生病了，虚空现在不开心了，有没有这样？绝对不可能有的。同样的道理，我们真正如来藏的本性实际上就是这样的。实际上要跟他讲这个。</w:t>
      </w:r>
    </w:p>
    <w:p w14:paraId="02C2AD6F" w14:textId="75D23151" w:rsidR="00340044" w:rsidRPr="00F20CE5" w:rsidRDefault="005B61C9" w:rsidP="000D5C78">
      <w:pPr>
        <w:widowControl w:val="0"/>
        <w:ind w:firstLine="601"/>
        <w:rPr>
          <w:b/>
          <w:bCs/>
        </w:rPr>
      </w:pPr>
      <w:r w:rsidRPr="00F20CE5">
        <w:rPr>
          <w:rFonts w:hint="eastAsia"/>
          <w:b/>
          <w:bCs/>
        </w:rPr>
        <w:t>何以故。空非可作。由是始终无坏灭故。</w:t>
      </w:r>
    </w:p>
    <w:p w14:paraId="01842D88" w14:textId="198F8EF2" w:rsidR="00340044" w:rsidRPr="00F20CE5" w:rsidRDefault="005B61C9" w:rsidP="000D5C78">
      <w:pPr>
        <w:widowControl w:val="0"/>
        <w:ind w:firstLine="600"/>
      </w:pPr>
      <w:r w:rsidRPr="00F20CE5">
        <w:rPr>
          <w:rFonts w:hint="eastAsia"/>
        </w:rPr>
        <w:t>为什么这样说？因为虚空本来它并不是可造作的，它是一个无为法，所以始终从来都是没有坏的，没有灭的。我们的心性也是如此的意思。</w:t>
      </w:r>
    </w:p>
    <w:p w14:paraId="46D36258" w14:textId="4097A170" w:rsidR="00340044" w:rsidRPr="00F20CE5" w:rsidRDefault="005B61C9" w:rsidP="000D5C78">
      <w:pPr>
        <w:widowControl w:val="0"/>
        <w:ind w:firstLine="600"/>
      </w:pPr>
      <w:r w:rsidRPr="00F20CE5">
        <w:rPr>
          <w:rFonts w:hint="eastAsia"/>
        </w:rPr>
        <w:t>这以上讲相应因果的关系。下面讲排除五浊。</w:t>
      </w:r>
    </w:p>
    <w:p w14:paraId="3670B3B0" w14:textId="24FA9746" w:rsidR="00340044" w:rsidRPr="00F20CE5" w:rsidRDefault="005B61C9" w:rsidP="000D5C78">
      <w:pPr>
        <w:widowControl w:val="0"/>
        <w:ind w:firstLine="600"/>
      </w:pPr>
      <w:r w:rsidRPr="00F20CE5">
        <w:rPr>
          <w:rFonts w:hint="eastAsia"/>
        </w:rPr>
        <w:t>五浊跟我们平时讲的五浊稍微有一点差别。讲的时候，首先是讲身体，身浊，然后讲浊的比喻。从这两个方面。首先是讲身浊到底是什么样。</w:t>
      </w:r>
    </w:p>
    <w:p w14:paraId="1CAA38FD" w14:textId="1AE88790" w:rsidR="00340044" w:rsidRPr="00F20CE5" w:rsidRDefault="005B61C9" w:rsidP="000D5C78">
      <w:pPr>
        <w:widowControl w:val="0"/>
        <w:ind w:firstLine="600"/>
      </w:pPr>
      <w:r w:rsidRPr="00F20CE5">
        <w:rPr>
          <w:rFonts w:hint="eastAsia"/>
        </w:rPr>
        <w:t>刚才不是讲器世界是有坏灭的，虚空没有坏灭的。现在这样的器情世界拿到我们众生的身体，身体是以四大组成的，它有坏灭、有浊染，而我们的心是没有坏灭的，意思是这样的。但讲的方式可能稍微有一点不是那么好懂。</w:t>
      </w:r>
    </w:p>
    <w:p w14:paraId="4958F16A" w14:textId="1406AE4E" w:rsidR="00340044" w:rsidRPr="00F20CE5" w:rsidRDefault="005B61C9" w:rsidP="000D5C78">
      <w:pPr>
        <w:widowControl w:val="0"/>
        <w:ind w:firstLine="601"/>
        <w:rPr>
          <w:b/>
          <w:bCs/>
        </w:rPr>
      </w:pPr>
      <w:r w:rsidRPr="00F20CE5">
        <w:rPr>
          <w:rFonts w:hint="eastAsia"/>
          <w:b/>
          <w:bCs/>
        </w:rPr>
        <w:t>则汝身中。坚相为地。润湿为水。暖触为火。动摇为风。</w:t>
      </w:r>
    </w:p>
    <w:p w14:paraId="74324F7D" w14:textId="716DD772" w:rsidR="00340044" w:rsidRPr="00F20CE5" w:rsidRDefault="005B61C9" w:rsidP="000D5C78">
      <w:pPr>
        <w:widowControl w:val="0"/>
        <w:ind w:firstLine="600"/>
      </w:pPr>
      <w:r w:rsidRPr="00F20CE5">
        <w:rPr>
          <w:rFonts w:hint="eastAsia"/>
        </w:rPr>
        <w:t>从我们的身体来讲，大家都知道，我们身体里面的骨骼，比较坚硬的这些部分称为地大。身体里面的</w:t>
      </w:r>
      <w:r w:rsidRPr="00F20CE5">
        <w:rPr>
          <w:rFonts w:hint="eastAsia"/>
        </w:rPr>
        <w:lastRenderedPageBreak/>
        <w:t>各种血、脓、黄水，液体这些方面，湿润的地方是水大；身体的温度、热度这些方面为火大；身体包括呼吸也好，动摇也好，这些所有的动摇和运动为风大。这是对身体而言，它是以地、水、火、风四大组成的。</w:t>
      </w:r>
    </w:p>
    <w:p w14:paraId="49206266" w14:textId="77ED3FF9" w:rsidR="00340044" w:rsidRPr="00F20CE5" w:rsidRDefault="005B61C9" w:rsidP="000D5C78">
      <w:pPr>
        <w:widowControl w:val="0"/>
        <w:ind w:firstLine="601"/>
        <w:rPr>
          <w:b/>
          <w:bCs/>
        </w:rPr>
      </w:pPr>
      <w:r w:rsidRPr="00F20CE5">
        <w:rPr>
          <w:rFonts w:hint="eastAsia"/>
          <w:b/>
          <w:bCs/>
        </w:rPr>
        <w:t>由此四缠。分汝湛圆妙觉明心。为视为听。为觉为察。从始入终。五叠浑浊。</w:t>
      </w:r>
    </w:p>
    <w:p w14:paraId="7A6BC3C9" w14:textId="31B38249" w:rsidR="00340044" w:rsidRPr="00F20CE5" w:rsidRDefault="005B61C9" w:rsidP="000D5C78">
      <w:pPr>
        <w:widowControl w:val="0"/>
        <w:ind w:firstLine="600"/>
      </w:pPr>
      <w:r w:rsidRPr="00F20CE5">
        <w:rPr>
          <w:rFonts w:hint="eastAsia"/>
        </w:rPr>
        <w:t>这样的四大所缠绕以后，也就是说我们身体有这样的四大组成，因为这个因缘，实际上它已经分开了阿难你为主的你们相续当中的</w:t>
      </w:r>
      <w:r w:rsidR="000C5882" w:rsidRPr="00F20CE5">
        <w:rPr>
          <w:rFonts w:hint="eastAsia"/>
        </w:rPr>
        <w:t>“</w:t>
      </w:r>
      <w:r w:rsidRPr="00F20CE5">
        <w:rPr>
          <w:rFonts w:hint="eastAsia"/>
        </w:rPr>
        <w:t>湛圆</w:t>
      </w:r>
      <w:r w:rsidR="005C371A" w:rsidRPr="00F20CE5">
        <w:rPr>
          <w:rFonts w:hint="eastAsia"/>
        </w:rPr>
        <w:t>”</w:t>
      </w:r>
      <w:r w:rsidRPr="00F20CE5">
        <w:rPr>
          <w:rFonts w:hint="eastAsia"/>
        </w:rPr>
        <w:t>，湛然、清净、圆满的</w:t>
      </w:r>
      <w:r w:rsidR="000C5882" w:rsidRPr="00F20CE5">
        <w:rPr>
          <w:rFonts w:hint="eastAsia"/>
        </w:rPr>
        <w:t>“</w:t>
      </w:r>
      <w:r w:rsidRPr="00F20CE5">
        <w:rPr>
          <w:rFonts w:hint="eastAsia"/>
        </w:rPr>
        <w:t>妙觉明心</w:t>
      </w:r>
      <w:r w:rsidR="005C371A" w:rsidRPr="00F20CE5">
        <w:rPr>
          <w:rFonts w:hint="eastAsia"/>
        </w:rPr>
        <w:t>”</w:t>
      </w:r>
      <w:r w:rsidRPr="00F20CE5">
        <w:rPr>
          <w:rFonts w:hint="eastAsia"/>
        </w:rPr>
        <w:t>，也就是光明如来藏明心。</w:t>
      </w:r>
    </w:p>
    <w:p w14:paraId="1342E2F8" w14:textId="34E57368" w:rsidR="00340044" w:rsidRPr="00F20CE5" w:rsidRDefault="005B61C9" w:rsidP="000D5C78">
      <w:pPr>
        <w:widowControl w:val="0"/>
        <w:ind w:firstLine="600"/>
      </w:pPr>
      <w:r w:rsidRPr="00F20CE5">
        <w:rPr>
          <w:rFonts w:hint="eastAsia"/>
        </w:rPr>
        <w:t>因为四大外在的因缘，四大的扰乱介入到我们的相续之后，我们本身都是有这种圆满的、湛然的、清净的、恒常的、不变的如来藏，但是这个如来藏开始动摇了，开始分开了。</w:t>
      </w:r>
    </w:p>
    <w:p w14:paraId="0809FBC5" w14:textId="4572ACD3" w:rsidR="00340044" w:rsidRPr="00F20CE5" w:rsidRDefault="005B61C9" w:rsidP="000D5C78">
      <w:pPr>
        <w:widowControl w:val="0"/>
        <w:ind w:firstLine="600"/>
      </w:pPr>
      <w:r w:rsidRPr="00F20CE5">
        <w:rPr>
          <w:rFonts w:hint="eastAsia"/>
        </w:rPr>
        <w:t>分开什么呢？</w:t>
      </w:r>
      <w:r w:rsidR="000C5882" w:rsidRPr="00F20CE5">
        <w:rPr>
          <w:rFonts w:hint="eastAsia"/>
        </w:rPr>
        <w:t>“</w:t>
      </w:r>
      <w:r w:rsidRPr="00F20CE5">
        <w:rPr>
          <w:rFonts w:hint="eastAsia"/>
        </w:rPr>
        <w:t>为视为听。为觉为察。</w:t>
      </w:r>
      <w:r w:rsidR="005C371A" w:rsidRPr="00F20CE5">
        <w:rPr>
          <w:rFonts w:hint="eastAsia"/>
        </w:rPr>
        <w:t>”</w:t>
      </w:r>
      <w:r w:rsidRPr="00F20CE5">
        <w:rPr>
          <w:rFonts w:hint="eastAsia"/>
        </w:rPr>
        <w:t>比如眼睛看到外面的色法，耳朵听到外面的声音，鼻子嗅到外面的味道，舌头品尝到的东西味道。是吧，鼻子是嗅气是吧？身体感触到外面的触觉，意识觉察到外面的法，等等。这些出现了六处、六入，或者各种色、声、香、味、触的各种显相，然后</w:t>
      </w:r>
      <w:r w:rsidR="000C5882" w:rsidRPr="00F20CE5">
        <w:rPr>
          <w:rFonts w:hint="eastAsia"/>
        </w:rPr>
        <w:t>“</w:t>
      </w:r>
      <w:r w:rsidRPr="00F20CE5">
        <w:rPr>
          <w:rFonts w:hint="eastAsia"/>
        </w:rPr>
        <w:t>从始入终</w:t>
      </w:r>
      <w:r w:rsidR="005C371A" w:rsidRPr="00F20CE5">
        <w:rPr>
          <w:rFonts w:hint="eastAsia"/>
        </w:rPr>
        <w:t>”</w:t>
      </w:r>
      <w:r w:rsidRPr="00F20CE5">
        <w:rPr>
          <w:rFonts w:hint="eastAsia"/>
        </w:rPr>
        <w:t>，最后我们出现了</w:t>
      </w:r>
      <w:r w:rsidR="000C5882" w:rsidRPr="00F20CE5">
        <w:rPr>
          <w:rFonts w:hint="eastAsia"/>
        </w:rPr>
        <w:t>“</w:t>
      </w:r>
      <w:r w:rsidRPr="00F20CE5">
        <w:rPr>
          <w:rFonts w:hint="eastAsia"/>
        </w:rPr>
        <w:t>五叠混浊</w:t>
      </w:r>
      <w:r w:rsidR="005C371A" w:rsidRPr="00F20CE5">
        <w:rPr>
          <w:rFonts w:hint="eastAsia"/>
        </w:rPr>
        <w:t>”</w:t>
      </w:r>
      <w:r w:rsidRPr="00F20CE5">
        <w:rPr>
          <w:rFonts w:hint="eastAsia"/>
        </w:rPr>
        <w:t>。五叠就是五重，五种混</w:t>
      </w:r>
      <w:r w:rsidRPr="00F20CE5">
        <w:rPr>
          <w:rFonts w:hint="eastAsia"/>
        </w:rPr>
        <w:lastRenderedPageBreak/>
        <w:t>浊，下面会讲五浊。</w:t>
      </w:r>
    </w:p>
    <w:p w14:paraId="020C6679" w14:textId="07F38545" w:rsidR="00340044" w:rsidRPr="00F20CE5" w:rsidRDefault="005B61C9" w:rsidP="000D5C78">
      <w:pPr>
        <w:widowControl w:val="0"/>
        <w:ind w:firstLine="600"/>
      </w:pPr>
      <w:r w:rsidRPr="00F20CE5">
        <w:rPr>
          <w:rFonts w:hint="eastAsia"/>
        </w:rPr>
        <w:t>五浊跟我们平时讲的稍微有一点差别。可能跟如来藏，怎么讲？我们众生其实本来菩提妙觉是很清净的，但是依靠四大，我们每个人的情况都不同的，出现了五浊。</w:t>
      </w:r>
    </w:p>
    <w:p w14:paraId="30C3E263" w14:textId="203876FB" w:rsidR="00340044" w:rsidRPr="00F20CE5" w:rsidRDefault="005B61C9" w:rsidP="000D5C78">
      <w:pPr>
        <w:widowControl w:val="0"/>
        <w:ind w:firstLine="600"/>
      </w:pPr>
      <w:r w:rsidRPr="00F20CE5">
        <w:rPr>
          <w:rFonts w:hint="eastAsia"/>
        </w:rPr>
        <w:t>什么是浊？下面就讲一个浊的比喻，这个完了以后，我们五浊明天开始讲。</w:t>
      </w:r>
    </w:p>
    <w:p w14:paraId="65D0ACCF" w14:textId="7C943A79" w:rsidR="00340044" w:rsidRPr="00F20CE5" w:rsidRDefault="005B61C9" w:rsidP="000D5C78">
      <w:pPr>
        <w:widowControl w:val="0"/>
        <w:ind w:firstLine="601"/>
        <w:rPr>
          <w:b/>
          <w:bCs/>
        </w:rPr>
      </w:pPr>
      <w:r w:rsidRPr="00F20CE5">
        <w:rPr>
          <w:rFonts w:hint="eastAsia"/>
          <w:b/>
          <w:bCs/>
        </w:rPr>
        <w:t>云何为浊。</w:t>
      </w:r>
    </w:p>
    <w:p w14:paraId="11825E90" w14:textId="19292013" w:rsidR="00340044" w:rsidRPr="00F20CE5" w:rsidRDefault="005B61C9" w:rsidP="000D5C78">
      <w:pPr>
        <w:widowControl w:val="0"/>
        <w:ind w:firstLine="600"/>
      </w:pPr>
      <w:r w:rsidRPr="00F20CE5">
        <w:rPr>
          <w:rFonts w:hint="eastAsia"/>
        </w:rPr>
        <w:t>浊是什么意思呢？</w:t>
      </w:r>
    </w:p>
    <w:p w14:paraId="51727A3A" w14:textId="405E89C7" w:rsidR="00340044" w:rsidRPr="00F20CE5" w:rsidRDefault="005B61C9" w:rsidP="000D5C78">
      <w:pPr>
        <w:widowControl w:val="0"/>
        <w:ind w:firstLine="600"/>
      </w:pPr>
      <w:r w:rsidRPr="00F20CE5">
        <w:rPr>
          <w:rFonts w:hint="eastAsia"/>
        </w:rPr>
        <w:t>下面佛陀给阿难讲一个比喻的方式来叫浊。</w:t>
      </w:r>
    </w:p>
    <w:p w14:paraId="2FC7DA96" w14:textId="58963842" w:rsidR="00340044" w:rsidRPr="00F20CE5" w:rsidRDefault="005B61C9" w:rsidP="000D5C78">
      <w:pPr>
        <w:widowControl w:val="0"/>
        <w:ind w:firstLine="600"/>
      </w:pPr>
      <w:r w:rsidRPr="00F20CE5">
        <w:rPr>
          <w:rFonts w:hint="eastAsia"/>
        </w:rPr>
        <w:t>佛陀告诉阿难：</w:t>
      </w:r>
    </w:p>
    <w:p w14:paraId="21198C54" w14:textId="13337D28" w:rsidR="00340044" w:rsidRPr="00F20CE5" w:rsidRDefault="005B61C9" w:rsidP="000D5C78">
      <w:pPr>
        <w:widowControl w:val="0"/>
        <w:ind w:firstLine="601"/>
        <w:rPr>
          <w:b/>
          <w:bCs/>
        </w:rPr>
      </w:pPr>
      <w:r w:rsidRPr="00F20CE5">
        <w:rPr>
          <w:rFonts w:hint="eastAsia"/>
          <w:b/>
          <w:bCs/>
        </w:rPr>
        <w:t>阿难。譬如清水。清洁本然。</w:t>
      </w:r>
    </w:p>
    <w:p w14:paraId="6C293234" w14:textId="12447E87" w:rsidR="00340044" w:rsidRPr="00F20CE5" w:rsidRDefault="005B61C9" w:rsidP="000D5C78">
      <w:pPr>
        <w:widowControl w:val="0"/>
        <w:ind w:firstLine="600"/>
      </w:pPr>
      <w:r w:rsidRPr="00F20CE5">
        <w:rPr>
          <w:rFonts w:hint="eastAsia"/>
        </w:rPr>
        <w:t>比如我们的水池里面，或者是矿泉水，水非常清洁的，它没有任何杂染的。水它自己本身来讲就是澄然、明清，可以说是澄清的东西。</w:t>
      </w:r>
    </w:p>
    <w:p w14:paraId="0377DDDF" w14:textId="47DE59F5" w:rsidR="00340044" w:rsidRPr="00F20CE5" w:rsidRDefault="005B61C9" w:rsidP="000D5C78">
      <w:pPr>
        <w:widowControl w:val="0"/>
        <w:ind w:firstLine="601"/>
        <w:rPr>
          <w:b/>
          <w:bCs/>
        </w:rPr>
      </w:pPr>
      <w:r w:rsidRPr="00F20CE5">
        <w:rPr>
          <w:rFonts w:hint="eastAsia"/>
          <w:b/>
          <w:bCs/>
        </w:rPr>
        <w:t>即彼尘土灰沙之伦。本质留碍。</w:t>
      </w:r>
    </w:p>
    <w:p w14:paraId="2887538F" w14:textId="54477C19" w:rsidR="00340044" w:rsidRPr="00F20CE5" w:rsidRDefault="005B61C9" w:rsidP="000D5C78">
      <w:pPr>
        <w:widowControl w:val="0"/>
        <w:ind w:firstLine="600"/>
      </w:pPr>
      <w:r w:rsidRPr="00F20CE5">
        <w:rPr>
          <w:rFonts w:hint="eastAsia"/>
        </w:rPr>
        <w:t>如果这个尘土，尘土它有什么灰尘也好，沙也好，实际上它的本质是留碍的，它是有阻碍的。</w:t>
      </w:r>
    </w:p>
    <w:p w14:paraId="6A9D5A7B" w14:textId="5C4BB0BA" w:rsidR="00340044" w:rsidRPr="00F20CE5" w:rsidRDefault="005B61C9" w:rsidP="000D5C78">
      <w:pPr>
        <w:widowControl w:val="0"/>
        <w:ind w:firstLine="600"/>
      </w:pPr>
      <w:r w:rsidRPr="00F20CE5">
        <w:rPr>
          <w:rFonts w:hint="eastAsia"/>
        </w:rPr>
        <w:t>刚才水的本性，它是无有留碍，清洁本然的。尘土也好，灰尘也好，它的本性有留碍的，</w:t>
      </w:r>
    </w:p>
    <w:p w14:paraId="31A5101A" w14:textId="2D088F53" w:rsidR="00340044" w:rsidRPr="00F20CE5" w:rsidRDefault="005B61C9" w:rsidP="000D5C78">
      <w:pPr>
        <w:widowControl w:val="0"/>
        <w:ind w:firstLine="601"/>
        <w:rPr>
          <w:b/>
          <w:bCs/>
        </w:rPr>
      </w:pPr>
      <w:r w:rsidRPr="00F20CE5">
        <w:rPr>
          <w:rFonts w:hint="eastAsia"/>
          <w:b/>
          <w:bCs/>
        </w:rPr>
        <w:t>二体法尔。性不相循。</w:t>
      </w:r>
    </w:p>
    <w:p w14:paraId="2467931C" w14:textId="13050821" w:rsidR="00340044" w:rsidRPr="00F20CE5" w:rsidRDefault="005B61C9" w:rsidP="000D5C78">
      <w:pPr>
        <w:widowControl w:val="0"/>
        <w:ind w:firstLine="600"/>
      </w:pPr>
      <w:r w:rsidRPr="00F20CE5">
        <w:rPr>
          <w:rFonts w:hint="eastAsia"/>
        </w:rPr>
        <w:lastRenderedPageBreak/>
        <w:t>这两个法的本性，水的本性和尘土的本性，实际上是互不相循，互相不会有什么循顺的，不可能有完全相同的本质。</w:t>
      </w:r>
    </w:p>
    <w:p w14:paraId="34834E99" w14:textId="2DC3F5B0" w:rsidR="00340044" w:rsidRPr="00F20CE5" w:rsidRDefault="005B61C9" w:rsidP="000D5C78">
      <w:pPr>
        <w:widowControl w:val="0"/>
        <w:ind w:firstLine="600"/>
      </w:pPr>
      <w:r w:rsidRPr="00F20CE5">
        <w:rPr>
          <w:rFonts w:hint="eastAsia"/>
        </w:rPr>
        <w:t>我们经常说是，水火不容，水土，水和土它两个性质也是截然不同的。</w:t>
      </w:r>
    </w:p>
    <w:p w14:paraId="2C6B0A9E" w14:textId="2DBFB6F2" w:rsidR="00340044" w:rsidRPr="00F20CE5" w:rsidRDefault="005B61C9" w:rsidP="000D5C78">
      <w:pPr>
        <w:widowControl w:val="0"/>
        <w:ind w:firstLine="601"/>
        <w:rPr>
          <w:b/>
          <w:bCs/>
        </w:rPr>
      </w:pPr>
      <w:r w:rsidRPr="00F20CE5">
        <w:rPr>
          <w:rFonts w:hint="eastAsia"/>
          <w:b/>
          <w:bCs/>
        </w:rPr>
        <w:t>有世间人。取彼土尘。投于净水。土失留碍。水亡清洁。</w:t>
      </w:r>
    </w:p>
    <w:p w14:paraId="21830A5F" w14:textId="75B2DE17" w:rsidR="00340044" w:rsidRPr="00F20CE5" w:rsidRDefault="005B61C9" w:rsidP="000D5C78">
      <w:pPr>
        <w:widowControl w:val="0"/>
        <w:ind w:firstLine="600"/>
      </w:pPr>
      <w:r w:rsidRPr="00F20CE5">
        <w:rPr>
          <w:rFonts w:hint="eastAsia"/>
        </w:rPr>
        <w:t>我们以前小孩的时候，什么东西都是扔到那里，别人如果看不到的时候，还是心很坏的，比如老师已经出去了，老师出去了以后，老师的茶杯里面放一点小小的牛粪，哈哈哈。过一会老师回来的时候，他还是很得意的，下面大家都偷偷在笑。</w:t>
      </w:r>
    </w:p>
    <w:p w14:paraId="3B31901D" w14:textId="7A8D6585" w:rsidR="00340044" w:rsidRPr="00F20CE5" w:rsidRDefault="005B61C9" w:rsidP="000D5C78">
      <w:pPr>
        <w:widowControl w:val="0"/>
        <w:ind w:firstLine="600"/>
      </w:pPr>
      <w:r w:rsidRPr="00F20CE5">
        <w:rPr>
          <w:rFonts w:hint="eastAsia"/>
        </w:rPr>
        <w:t>现在有些小孩调皮的时候，我们都有感觉，他们调皮是非常正常的。所以说很坏的。</w:t>
      </w:r>
    </w:p>
    <w:p w14:paraId="77728BD0" w14:textId="20D4C0C4" w:rsidR="00340044" w:rsidRPr="00F20CE5" w:rsidRDefault="005B61C9" w:rsidP="000D5C78">
      <w:pPr>
        <w:widowControl w:val="0"/>
        <w:ind w:firstLine="600"/>
      </w:pPr>
      <w:r w:rsidRPr="00F20CE5">
        <w:rPr>
          <w:rFonts w:hint="eastAsia"/>
        </w:rPr>
        <w:t>世间人如果把尘土放在干净的水里面，这种土湿的本性已经失去了，因为水本来是干净的，所以土马上融化了，原来有留碍的已经失去了，</w:t>
      </w:r>
      <w:r w:rsidR="000C5882" w:rsidRPr="00F20CE5">
        <w:rPr>
          <w:rFonts w:hint="eastAsia"/>
        </w:rPr>
        <w:t>“</w:t>
      </w:r>
      <w:r w:rsidRPr="00F20CE5">
        <w:rPr>
          <w:rFonts w:hint="eastAsia"/>
        </w:rPr>
        <w:t>水亡清洁</w:t>
      </w:r>
      <w:r w:rsidR="005C371A" w:rsidRPr="00F20CE5">
        <w:rPr>
          <w:rFonts w:hint="eastAsia"/>
        </w:rPr>
        <w:t>”</w:t>
      </w:r>
      <w:r w:rsidRPr="00F20CE5">
        <w:rPr>
          <w:rFonts w:hint="eastAsia"/>
        </w:rPr>
        <w:t>，水的清洁也消失了。这样以后：</w:t>
      </w:r>
    </w:p>
    <w:p w14:paraId="006A9E42" w14:textId="02A87109" w:rsidR="00340044" w:rsidRPr="00F20CE5" w:rsidRDefault="005B61C9" w:rsidP="000D5C78">
      <w:pPr>
        <w:widowControl w:val="0"/>
        <w:ind w:firstLine="601"/>
        <w:rPr>
          <w:b/>
          <w:bCs/>
        </w:rPr>
      </w:pPr>
      <w:r w:rsidRPr="00F20CE5">
        <w:rPr>
          <w:rFonts w:hint="eastAsia"/>
          <w:b/>
          <w:bCs/>
        </w:rPr>
        <w:t>容貌汩然。明之为浊。</w:t>
      </w:r>
    </w:p>
    <w:p w14:paraId="1545E87A" w14:textId="184F72C9" w:rsidR="00340044" w:rsidRPr="00F20CE5" w:rsidRDefault="005B61C9" w:rsidP="000D5C78">
      <w:pPr>
        <w:widowControl w:val="0"/>
        <w:ind w:firstLine="600"/>
      </w:pPr>
      <w:r w:rsidRPr="00F20CE5">
        <w:rPr>
          <w:rFonts w:hint="eastAsia"/>
        </w:rPr>
        <w:t>因为刚才这两个，就像化学物搭配一样，这个时候可能它的颜色、形状全部都</w:t>
      </w:r>
      <w:r w:rsidR="000C5882" w:rsidRPr="00F20CE5">
        <w:rPr>
          <w:rFonts w:hint="eastAsia"/>
        </w:rPr>
        <w:t>“</w:t>
      </w:r>
      <w:r w:rsidRPr="00F20CE5">
        <w:rPr>
          <w:rFonts w:hint="eastAsia"/>
        </w:rPr>
        <w:t>汩然</w:t>
      </w:r>
      <w:r w:rsidR="005C371A" w:rsidRPr="00F20CE5">
        <w:rPr>
          <w:rFonts w:hint="eastAsia"/>
        </w:rPr>
        <w:t>”</w:t>
      </w:r>
      <w:r w:rsidRPr="00F20CE5">
        <w:rPr>
          <w:rFonts w:hint="eastAsia"/>
        </w:rPr>
        <w:t>。</w:t>
      </w:r>
    </w:p>
    <w:p w14:paraId="35F44107" w14:textId="2076C582" w:rsidR="00340044" w:rsidRPr="00F20CE5" w:rsidRDefault="005B61C9" w:rsidP="000D5C78">
      <w:pPr>
        <w:widowControl w:val="0"/>
        <w:ind w:firstLine="600"/>
      </w:pPr>
      <w:r w:rsidRPr="00F20CE5">
        <w:rPr>
          <w:rFonts w:hint="eastAsia"/>
        </w:rPr>
        <w:lastRenderedPageBreak/>
        <w:t>这两个物质混在一起的时候，原来清洁的水现在就变成浊染了。原来有留碍的土尘，现在都是跟水融入一起，所以已经成了一个浑浊液体。</w:t>
      </w:r>
    </w:p>
    <w:p w14:paraId="766F6B11" w14:textId="675ACBA9" w:rsidR="00340044" w:rsidRPr="00F20CE5" w:rsidRDefault="005B61C9" w:rsidP="000D5C78">
      <w:pPr>
        <w:widowControl w:val="0"/>
        <w:ind w:firstLine="600"/>
      </w:pPr>
      <w:r w:rsidRPr="00F20CE5">
        <w:rPr>
          <w:rFonts w:hint="eastAsia"/>
        </w:rPr>
        <w:t>他想说的是，我们身体跟如来藏两个混合在一起，最后变成一个不伦不类的东西了。所以我们现在好像似懂非懂，也是这个原因，但一直很难分开。</w:t>
      </w:r>
    </w:p>
    <w:p w14:paraId="2B6B5247" w14:textId="6509BE41" w:rsidR="00340044" w:rsidRPr="00F20CE5" w:rsidRDefault="000C5882" w:rsidP="000D5C78">
      <w:pPr>
        <w:widowControl w:val="0"/>
        <w:ind w:firstLine="600"/>
      </w:pPr>
      <w:r w:rsidRPr="00F20CE5">
        <w:rPr>
          <w:rFonts w:hint="eastAsia"/>
        </w:rPr>
        <w:t>“</w:t>
      </w:r>
      <w:r w:rsidR="005B61C9" w:rsidRPr="00F20CE5">
        <w:rPr>
          <w:rFonts w:hint="eastAsia"/>
        </w:rPr>
        <w:t>容貌汩然。明之为浊。</w:t>
      </w:r>
      <w:r w:rsidR="005C371A" w:rsidRPr="00F20CE5">
        <w:rPr>
          <w:rFonts w:hint="eastAsia"/>
        </w:rPr>
        <w:t>”</w:t>
      </w:r>
      <w:r w:rsidRPr="00F20CE5">
        <w:rPr>
          <w:rFonts w:hint="eastAsia"/>
        </w:rPr>
        <w:t>“</w:t>
      </w:r>
      <w:r w:rsidR="005B61C9" w:rsidRPr="00F20CE5">
        <w:rPr>
          <w:rFonts w:hint="eastAsia"/>
        </w:rPr>
        <w:t>汩</w:t>
      </w:r>
      <w:r w:rsidR="005C371A" w:rsidRPr="00F20CE5">
        <w:rPr>
          <w:rFonts w:hint="eastAsia"/>
        </w:rPr>
        <w:t>”</w:t>
      </w:r>
      <w:r w:rsidR="005B61C9" w:rsidRPr="00F20CE5">
        <w:rPr>
          <w:rFonts w:hint="eastAsia"/>
        </w:rPr>
        <w:t>是什么意思？没有来得及看，好像没有直接的意思。</w:t>
      </w:r>
    </w:p>
    <w:p w14:paraId="4F40453C" w14:textId="13B2960E" w:rsidR="00340044" w:rsidRPr="00F20CE5" w:rsidRDefault="000C5882" w:rsidP="000D5C78">
      <w:pPr>
        <w:widowControl w:val="0"/>
        <w:ind w:firstLine="600"/>
      </w:pPr>
      <w:r w:rsidRPr="00F20CE5">
        <w:rPr>
          <w:rFonts w:hint="eastAsia"/>
        </w:rPr>
        <w:t>“</w:t>
      </w:r>
      <w:r w:rsidR="005B61C9" w:rsidRPr="00F20CE5">
        <w:rPr>
          <w:rFonts w:hint="eastAsia"/>
        </w:rPr>
        <w:t>容貌汩然。明之为浊。</w:t>
      </w:r>
      <w:r w:rsidR="005C371A" w:rsidRPr="00F20CE5">
        <w:rPr>
          <w:rFonts w:hint="eastAsia"/>
        </w:rPr>
        <w:t>”</w:t>
      </w:r>
      <w:r w:rsidR="005B61C9" w:rsidRPr="00F20CE5">
        <w:rPr>
          <w:rFonts w:hint="eastAsia"/>
        </w:rPr>
        <w:t>意思是它的颜色和形状、色法混合一起，全部都融在一起的原因，名之为浊。</w:t>
      </w:r>
    </w:p>
    <w:p w14:paraId="6FACE7A9" w14:textId="4C3120B7" w:rsidR="00340044" w:rsidRPr="00F20CE5" w:rsidRDefault="005B61C9" w:rsidP="000D5C78">
      <w:pPr>
        <w:widowControl w:val="0"/>
        <w:ind w:firstLine="601"/>
        <w:rPr>
          <w:b/>
          <w:bCs/>
        </w:rPr>
      </w:pPr>
      <w:r w:rsidRPr="00F20CE5">
        <w:rPr>
          <w:rFonts w:hint="eastAsia"/>
          <w:b/>
          <w:bCs/>
        </w:rPr>
        <w:t>汝浊五重。亦复如是。</w:t>
      </w:r>
    </w:p>
    <w:p w14:paraId="57402891" w14:textId="6D644606" w:rsidR="00340044" w:rsidRPr="00F20CE5" w:rsidRDefault="005B61C9" w:rsidP="000D5C78">
      <w:pPr>
        <w:widowControl w:val="0"/>
        <w:ind w:firstLine="600"/>
      </w:pPr>
      <w:r w:rsidRPr="00F20CE5">
        <w:rPr>
          <w:rFonts w:hint="eastAsia"/>
        </w:rPr>
        <w:t>跟你所讲到的下面的五浊，实际上也是这样的。</w:t>
      </w:r>
    </w:p>
    <w:p w14:paraId="53612B5A" w14:textId="2225A2D6" w:rsidR="00340044" w:rsidRPr="00F20CE5" w:rsidRDefault="005B61C9" w:rsidP="000D5C78">
      <w:pPr>
        <w:widowControl w:val="0"/>
        <w:ind w:firstLine="600"/>
      </w:pPr>
      <w:r w:rsidRPr="00F20CE5">
        <w:rPr>
          <w:rFonts w:hint="eastAsia"/>
        </w:rPr>
        <w:t>下一节课会详细的讲这个道理。好，今天讲到这里。</w:t>
      </w:r>
    </w:p>
    <w:p w14:paraId="719365ED" w14:textId="75DCA02C" w:rsidR="00340044" w:rsidRPr="00F20CE5" w:rsidRDefault="00340044" w:rsidP="000D5C78">
      <w:pPr>
        <w:widowControl w:val="0"/>
        <w:ind w:firstLine="600"/>
      </w:pPr>
    </w:p>
    <w:p w14:paraId="760F1657" w14:textId="198B6D2D" w:rsidR="00340044" w:rsidRPr="00F20CE5" w:rsidRDefault="005B61C9" w:rsidP="000D5C78">
      <w:pPr>
        <w:pStyle w:val="af5"/>
        <w:widowControl w:val="0"/>
        <w:ind w:firstLine="600"/>
        <w:rPr>
          <w:rFonts w:eastAsia="华文楷体" w:hint="eastAsia"/>
        </w:rPr>
      </w:pPr>
      <w:bookmarkStart w:id="67" w:name="_Toc172564713"/>
      <w:r w:rsidRPr="00F20CE5">
        <w:rPr>
          <w:rFonts w:eastAsia="华文楷体" w:hint="eastAsia"/>
        </w:rPr>
        <w:t>第四十九课</w:t>
      </w:r>
      <w:bookmarkEnd w:id="67"/>
    </w:p>
    <w:p w14:paraId="2FCF608B" w14:textId="4C51983C" w:rsidR="00F079CF" w:rsidRPr="00F20CE5" w:rsidRDefault="005B61C9" w:rsidP="000D5C78">
      <w:pPr>
        <w:widowControl w:val="0"/>
        <w:ind w:firstLine="600"/>
      </w:pPr>
      <w:r w:rsidRPr="00F20CE5">
        <w:rPr>
          <w:rFonts w:hint="eastAsia"/>
        </w:rPr>
        <w:t>为度化一切众生，请大家发无上的菩提心。</w:t>
      </w:r>
    </w:p>
    <w:p w14:paraId="41B7874B" w14:textId="2ADC02BA" w:rsidR="00F079CF" w:rsidRPr="00F20CE5" w:rsidRDefault="005B61C9" w:rsidP="000D5C78">
      <w:pPr>
        <w:widowControl w:val="0"/>
        <w:ind w:firstLine="600"/>
      </w:pPr>
      <w:r w:rsidRPr="00F20CE5">
        <w:rPr>
          <w:rFonts w:hint="eastAsia"/>
        </w:rPr>
        <w:t>大家应该是，祈祷上师的时候，大家至少是有一种恭敬心，自己默默地祈祷上师和佛陀。然后一提醒</w:t>
      </w:r>
      <w:r w:rsidRPr="00F20CE5">
        <w:rPr>
          <w:rFonts w:hint="eastAsia"/>
        </w:rPr>
        <w:lastRenderedPageBreak/>
        <w:t>大家为众生发菩提心的时候，尽量的，这一堂课的前面，大家想一想：</w:t>
      </w:r>
      <w:r w:rsidR="000C5882" w:rsidRPr="00F20CE5">
        <w:rPr>
          <w:rFonts w:hint="eastAsia"/>
        </w:rPr>
        <w:t>“</w:t>
      </w:r>
      <w:r w:rsidRPr="00F20CE5">
        <w:rPr>
          <w:rFonts w:hint="eastAsia"/>
        </w:rPr>
        <w:t>我今天是为了利益一切众生要听这堂课。</w:t>
      </w:r>
      <w:r w:rsidR="005C371A" w:rsidRPr="00F20CE5">
        <w:rPr>
          <w:rFonts w:hint="eastAsia"/>
        </w:rPr>
        <w:t>”</w:t>
      </w:r>
      <w:r w:rsidRPr="00F20CE5">
        <w:rPr>
          <w:rFonts w:hint="eastAsia"/>
        </w:rPr>
        <w:t>这样想。等会回向的时候：</w:t>
      </w:r>
      <w:r w:rsidR="000C5882" w:rsidRPr="00F20CE5">
        <w:rPr>
          <w:rFonts w:hint="eastAsia"/>
        </w:rPr>
        <w:t>“</w:t>
      </w:r>
      <w:r w:rsidRPr="00F20CE5">
        <w:rPr>
          <w:rFonts w:hint="eastAsia"/>
        </w:rPr>
        <w:t>今天所听授的、所学习的这部经典或者论典的功德，我要回向三界当中的所有众生。</w:t>
      </w:r>
      <w:r w:rsidR="005C371A" w:rsidRPr="00F20CE5">
        <w:rPr>
          <w:rFonts w:hint="eastAsia"/>
        </w:rPr>
        <w:t>”</w:t>
      </w:r>
    </w:p>
    <w:p w14:paraId="38CE1712" w14:textId="5AD4DF2A" w:rsidR="00F079CF" w:rsidRPr="00F20CE5" w:rsidRDefault="005B61C9" w:rsidP="000D5C78">
      <w:pPr>
        <w:widowControl w:val="0"/>
        <w:ind w:firstLine="600"/>
      </w:pPr>
      <w:r w:rsidRPr="00F20CE5">
        <w:rPr>
          <w:rFonts w:hint="eastAsia"/>
        </w:rPr>
        <w:t>其实这样的一种想法，习惯的话，不难。不过我们凡夫人是没有提醒，经常忘失。</w:t>
      </w:r>
    </w:p>
    <w:p w14:paraId="5557EAAD" w14:textId="263A36DF" w:rsidR="00F079CF" w:rsidRPr="00F20CE5" w:rsidRDefault="005B61C9" w:rsidP="000D5C78">
      <w:pPr>
        <w:widowControl w:val="0"/>
        <w:ind w:firstLine="600"/>
      </w:pPr>
      <w:r w:rsidRPr="00F20CE5">
        <w:rPr>
          <w:rFonts w:hint="eastAsia"/>
        </w:rPr>
        <w:t>其实真正习惯了，有一些修行好的人，他对重要的事情自然而然自己都能做得到的。中等的人，通过提醒以后才能做得到。下等的人，提醒也好，不提醒也好，就无所谓，凡是表面上听一下，也许也不一定在听，这样的。</w:t>
      </w:r>
    </w:p>
    <w:p w14:paraId="28D2C039" w14:textId="1FC0A137" w:rsidR="00F079CF" w:rsidRPr="00F20CE5" w:rsidRDefault="005B61C9" w:rsidP="000D5C78">
      <w:pPr>
        <w:widowControl w:val="0"/>
        <w:ind w:firstLine="600"/>
      </w:pPr>
      <w:r w:rsidRPr="00F20CE5">
        <w:rPr>
          <w:rFonts w:hint="eastAsia"/>
        </w:rPr>
        <w:t>下面我们继续讲《楞严经》。</w:t>
      </w:r>
    </w:p>
    <w:p w14:paraId="38250839" w14:textId="54F3E9A3" w:rsidR="00F079CF" w:rsidRPr="00F20CE5" w:rsidRDefault="005B61C9" w:rsidP="000D5C78">
      <w:pPr>
        <w:widowControl w:val="0"/>
        <w:ind w:firstLine="600"/>
      </w:pPr>
      <w:r w:rsidRPr="00F20CE5">
        <w:rPr>
          <w:rFonts w:hint="eastAsia"/>
        </w:rPr>
        <w:t>昨天前面已经讲到了佛陀对阿难说，你们要远离声闻、缘觉，为无上乘发菩提心的话，首先应该对如来的三摩提不要厌倦。发菩提心的时候，要具足两种决定义。</w:t>
      </w:r>
    </w:p>
    <w:p w14:paraId="7FB9516A" w14:textId="1D882850" w:rsidR="00F079CF" w:rsidRPr="00F20CE5" w:rsidRDefault="005B61C9" w:rsidP="000D5C78">
      <w:pPr>
        <w:widowControl w:val="0"/>
        <w:ind w:firstLine="600"/>
      </w:pPr>
      <w:r w:rsidRPr="00F20CE5">
        <w:rPr>
          <w:rFonts w:hint="eastAsia"/>
        </w:rPr>
        <w:t>那么第一个决定义，实际上因地的发心跟果地的觉性要相应。第一个决定义的意思就讲这个。</w:t>
      </w:r>
    </w:p>
    <w:p w14:paraId="03754021" w14:textId="59E7A316" w:rsidR="00F079CF" w:rsidRPr="00F20CE5" w:rsidRDefault="005B61C9" w:rsidP="000D5C78">
      <w:pPr>
        <w:widowControl w:val="0"/>
        <w:ind w:firstLine="600"/>
      </w:pPr>
      <w:r w:rsidRPr="00F20CE5">
        <w:rPr>
          <w:rFonts w:hint="eastAsia"/>
        </w:rPr>
        <w:t>首先因和果怎么相应，这个问题讲了。为什么现在我们不相应？因为众生对如来藏的本来面目并没有</w:t>
      </w:r>
      <w:r w:rsidRPr="00F20CE5">
        <w:rPr>
          <w:rFonts w:hint="eastAsia"/>
        </w:rPr>
        <w:lastRenderedPageBreak/>
        <w:t>如实的了知，所以出现了五浊。</w:t>
      </w:r>
    </w:p>
    <w:p w14:paraId="4429E5C4" w14:textId="102DC17B" w:rsidR="00F079CF" w:rsidRPr="00F20CE5" w:rsidRDefault="005B61C9" w:rsidP="000D5C78">
      <w:pPr>
        <w:widowControl w:val="0"/>
        <w:ind w:firstLine="600"/>
      </w:pPr>
      <w:r w:rsidRPr="00F20CE5">
        <w:rPr>
          <w:rFonts w:hint="eastAsia"/>
        </w:rPr>
        <w:t>我们所谓五浊恶世的五浊，跟这里所提到的名称也是相同的，包括劫浊、命浊、见浊、众生浊、烦恼浊。这五浊名称上是一样的，但实际上，意思有些地方有一点点差别。</w:t>
      </w:r>
    </w:p>
    <w:p w14:paraId="16605763" w14:textId="0F8451CF" w:rsidR="00F079CF" w:rsidRPr="00F20CE5" w:rsidRDefault="005B61C9" w:rsidP="000D5C78">
      <w:pPr>
        <w:widowControl w:val="0"/>
        <w:ind w:firstLine="600"/>
      </w:pPr>
      <w:r w:rsidRPr="00F20CE5">
        <w:rPr>
          <w:rFonts w:hint="eastAsia"/>
        </w:rPr>
        <w:t>讲的时候，首先五浊是怎么认识的？通过比喻来讲浊的意思。昨天前面介绍了这么一层内容，今天继续分别讲什么是五浊，讲这个道理。</w:t>
      </w:r>
    </w:p>
    <w:p w14:paraId="090539E0" w14:textId="48284B91" w:rsidR="00F079CF" w:rsidRPr="00F20CE5" w:rsidRDefault="005B61C9" w:rsidP="000D5C78">
      <w:pPr>
        <w:widowControl w:val="0"/>
        <w:ind w:firstLine="600"/>
      </w:pPr>
      <w:r w:rsidRPr="00F20CE5">
        <w:rPr>
          <w:rFonts w:hint="eastAsia"/>
        </w:rPr>
        <w:t>首先是讲劫浊。</w:t>
      </w:r>
    </w:p>
    <w:p w14:paraId="2889EFBD" w14:textId="75623858" w:rsidR="00F079CF" w:rsidRPr="00F20CE5" w:rsidRDefault="005B61C9" w:rsidP="000D5C78">
      <w:pPr>
        <w:widowControl w:val="0"/>
        <w:ind w:firstLine="601"/>
        <w:rPr>
          <w:b/>
          <w:bCs/>
        </w:rPr>
      </w:pPr>
      <w:r w:rsidRPr="00F20CE5">
        <w:rPr>
          <w:rFonts w:hint="eastAsia"/>
          <w:b/>
          <w:bCs/>
        </w:rPr>
        <w:t>阿难。汝见虚空遍十方界。空见不分。有空无体。有见无觉。相织妄成。是第一重。名为劫浊。</w:t>
      </w:r>
    </w:p>
    <w:p w14:paraId="4EBEE353" w14:textId="4CD38A3B" w:rsidR="00F079CF" w:rsidRPr="00F20CE5" w:rsidRDefault="005B61C9" w:rsidP="000D5C78">
      <w:pPr>
        <w:widowControl w:val="0"/>
        <w:ind w:firstLine="600"/>
      </w:pPr>
      <w:r w:rsidRPr="00F20CE5">
        <w:rPr>
          <w:rFonts w:hint="eastAsia"/>
        </w:rPr>
        <w:t>这里先讲劫浊。</w:t>
      </w:r>
    </w:p>
    <w:p w14:paraId="0C23D3CD" w14:textId="63C655AE" w:rsidR="00F079CF" w:rsidRPr="00F20CE5" w:rsidRDefault="005B61C9" w:rsidP="000D5C78">
      <w:pPr>
        <w:widowControl w:val="0"/>
        <w:ind w:firstLine="600"/>
      </w:pPr>
      <w:r w:rsidRPr="00F20CE5">
        <w:rPr>
          <w:rFonts w:hint="eastAsia"/>
        </w:rPr>
        <w:t>平时讲劫浊的时候，到末世的时候有刀啊、兵啊，然后各种恶劫出现，那个时候众生的整个福报减弱，出现各种灾难，这个是劫浊。但这里所谓的劫浊有点不同，怎么不同呢？</w:t>
      </w:r>
    </w:p>
    <w:p w14:paraId="5581217C" w14:textId="709ADAB5" w:rsidR="00F079CF" w:rsidRPr="00F20CE5" w:rsidRDefault="005B61C9" w:rsidP="000D5C78">
      <w:pPr>
        <w:widowControl w:val="0"/>
        <w:ind w:firstLine="600"/>
      </w:pPr>
      <w:r w:rsidRPr="00F20CE5">
        <w:rPr>
          <w:rFonts w:hint="eastAsia"/>
        </w:rPr>
        <w:t>佛告诉阿难，你看见虚空，你见到虚空遍于十方。</w:t>
      </w:r>
    </w:p>
    <w:p w14:paraId="55EE6CDC" w14:textId="4E002BAE" w:rsidR="00F079CF" w:rsidRPr="00F20CE5" w:rsidRDefault="005B61C9" w:rsidP="000D5C78">
      <w:pPr>
        <w:widowControl w:val="0"/>
        <w:ind w:firstLine="600"/>
      </w:pPr>
      <w:r w:rsidRPr="00F20CE5">
        <w:rPr>
          <w:rFonts w:hint="eastAsia"/>
        </w:rPr>
        <w:t>我们大家都知道，一般把见性比喻成虚空，见是见性，从有境智慧来讲，然后它的对境讲虚空。</w:t>
      </w:r>
    </w:p>
    <w:p w14:paraId="36D31375" w14:textId="352CFEC5" w:rsidR="00F079CF" w:rsidRPr="00F20CE5" w:rsidRDefault="005B61C9" w:rsidP="000D5C78">
      <w:pPr>
        <w:widowControl w:val="0"/>
        <w:ind w:firstLine="600"/>
      </w:pPr>
      <w:r w:rsidRPr="00F20CE5">
        <w:rPr>
          <w:rFonts w:hint="eastAsia"/>
        </w:rPr>
        <w:t>这样的话，如果你看虚空，虚空肯定遍于十方的。同样的道理，你的见性遍于十方。</w:t>
      </w:r>
    </w:p>
    <w:p w14:paraId="5A9E39AE" w14:textId="3DD05451" w:rsidR="00F079CF" w:rsidRPr="00F20CE5" w:rsidRDefault="005B61C9" w:rsidP="000D5C78">
      <w:pPr>
        <w:widowControl w:val="0"/>
        <w:ind w:firstLine="600"/>
      </w:pPr>
      <w:r w:rsidRPr="00F20CE5">
        <w:rPr>
          <w:rFonts w:hint="eastAsia"/>
        </w:rPr>
        <w:lastRenderedPageBreak/>
        <w:t>但是最开始的时候并不是这样的，因为我们在这里要讲到怎么呢？最初的，好多注释里面讲，最初的一念无明出现的时候，实际上应该出现了劫浊。一念无明没有出现之前，见如虚空一样，遍于一切的。</w:t>
      </w:r>
    </w:p>
    <w:p w14:paraId="0317C1AC" w14:textId="24E3D34B" w:rsidR="00F079CF" w:rsidRPr="00F20CE5" w:rsidRDefault="005B61C9" w:rsidP="000D5C78">
      <w:pPr>
        <w:widowControl w:val="0"/>
        <w:ind w:firstLine="600"/>
      </w:pPr>
      <w:r w:rsidRPr="00F20CE5">
        <w:rPr>
          <w:rFonts w:hint="eastAsia"/>
        </w:rPr>
        <w:t>就像我们密宗当中讲，基和基现没有分开的时候，本基就像虚空一样，不偏堕于任何的一方。这样的说法几乎是相同的。</w:t>
      </w:r>
    </w:p>
    <w:p w14:paraId="416DA7D2" w14:textId="6FB643FC" w:rsidR="00F079CF" w:rsidRPr="00F20CE5" w:rsidRDefault="005B61C9" w:rsidP="000D5C78">
      <w:pPr>
        <w:widowControl w:val="0"/>
        <w:ind w:firstLine="600"/>
      </w:pPr>
      <w:r w:rsidRPr="00F20CE5">
        <w:rPr>
          <w:rFonts w:hint="eastAsia"/>
        </w:rPr>
        <w:t>这里讲，你的</w:t>
      </w:r>
      <w:r w:rsidR="000C5882" w:rsidRPr="00F20CE5">
        <w:rPr>
          <w:rFonts w:hint="eastAsia"/>
        </w:rPr>
        <w:t>“</w:t>
      </w:r>
      <w:r w:rsidRPr="00F20CE5">
        <w:rPr>
          <w:rFonts w:hint="eastAsia"/>
        </w:rPr>
        <w:t>见虚空</w:t>
      </w:r>
      <w:r w:rsidR="005C371A" w:rsidRPr="00F20CE5">
        <w:rPr>
          <w:rFonts w:hint="eastAsia"/>
        </w:rPr>
        <w:t>”</w:t>
      </w:r>
      <w:r w:rsidRPr="00F20CE5">
        <w:rPr>
          <w:rFonts w:hint="eastAsia"/>
        </w:rPr>
        <w:t>遍于十方；</w:t>
      </w:r>
      <w:r w:rsidR="000C5882" w:rsidRPr="00F20CE5">
        <w:rPr>
          <w:rFonts w:hint="eastAsia"/>
        </w:rPr>
        <w:t>“</w:t>
      </w:r>
      <w:r w:rsidRPr="00F20CE5">
        <w:rPr>
          <w:rFonts w:hint="eastAsia"/>
        </w:rPr>
        <w:t>空见不分</w:t>
      </w:r>
      <w:r w:rsidR="005C371A" w:rsidRPr="00F20CE5">
        <w:rPr>
          <w:rFonts w:hint="eastAsia"/>
        </w:rPr>
        <w:t>”</w:t>
      </w:r>
      <w:r w:rsidRPr="00F20CE5">
        <w:rPr>
          <w:rFonts w:hint="eastAsia"/>
        </w:rPr>
        <w:t>，空，因为它不堕于任何一个地方，所以也没有分，然后见也没有分。</w:t>
      </w:r>
    </w:p>
    <w:p w14:paraId="26CBEFF2" w14:textId="0B9427CD" w:rsidR="00F079CF" w:rsidRPr="00F20CE5" w:rsidRDefault="005B61C9" w:rsidP="000D5C78">
      <w:pPr>
        <w:widowControl w:val="0"/>
        <w:ind w:firstLine="600"/>
      </w:pPr>
      <w:r w:rsidRPr="00F20CE5">
        <w:rPr>
          <w:rFonts w:hint="eastAsia"/>
        </w:rPr>
        <w:t>为什么</w:t>
      </w:r>
      <w:r w:rsidR="000C5882" w:rsidRPr="00F20CE5">
        <w:rPr>
          <w:rFonts w:hint="eastAsia"/>
        </w:rPr>
        <w:t>“</w:t>
      </w:r>
      <w:r w:rsidRPr="00F20CE5">
        <w:rPr>
          <w:rFonts w:hint="eastAsia"/>
        </w:rPr>
        <w:t>空见不分</w:t>
      </w:r>
      <w:r w:rsidR="005C371A" w:rsidRPr="00F20CE5">
        <w:rPr>
          <w:rFonts w:hint="eastAsia"/>
        </w:rPr>
        <w:t>”</w:t>
      </w:r>
      <w:r w:rsidRPr="00F20CE5">
        <w:rPr>
          <w:rFonts w:hint="eastAsia"/>
        </w:rPr>
        <w:t>？实际上是空，它没有被四大所染，地、水、火、风四大所染，所以还没有分。见也没有被六根所染，这样的话，见也没有分。</w:t>
      </w:r>
    </w:p>
    <w:p w14:paraId="78C0DA6C" w14:textId="022F9C58" w:rsidR="00F079CF" w:rsidRPr="00F20CE5" w:rsidRDefault="000C5882" w:rsidP="000D5C78">
      <w:pPr>
        <w:widowControl w:val="0"/>
        <w:ind w:firstLine="600"/>
      </w:pPr>
      <w:r w:rsidRPr="00F20CE5">
        <w:rPr>
          <w:rFonts w:hint="eastAsia"/>
        </w:rPr>
        <w:t>“</w:t>
      </w:r>
      <w:r w:rsidR="005B61C9" w:rsidRPr="00F20CE5">
        <w:rPr>
          <w:rFonts w:hint="eastAsia"/>
        </w:rPr>
        <w:t>有空无体。有见无觉。</w:t>
      </w:r>
      <w:r w:rsidR="005C371A" w:rsidRPr="00F20CE5">
        <w:rPr>
          <w:rFonts w:hint="eastAsia"/>
        </w:rPr>
        <w:t>”</w:t>
      </w:r>
      <w:r w:rsidR="005B61C9" w:rsidRPr="00F20CE5">
        <w:rPr>
          <w:rFonts w:hint="eastAsia"/>
        </w:rPr>
        <w:t>也就是说，最开始的时候所谓的</w:t>
      </w:r>
      <w:r w:rsidRPr="00F20CE5">
        <w:rPr>
          <w:rFonts w:hint="eastAsia"/>
        </w:rPr>
        <w:t>“</w:t>
      </w:r>
      <w:r w:rsidR="005B61C9" w:rsidRPr="00F20CE5">
        <w:rPr>
          <w:rFonts w:hint="eastAsia"/>
        </w:rPr>
        <w:t>有空</w:t>
      </w:r>
      <w:r w:rsidR="005C371A" w:rsidRPr="00F20CE5">
        <w:rPr>
          <w:rFonts w:hint="eastAsia"/>
        </w:rPr>
        <w:t>”</w:t>
      </w:r>
      <w:r w:rsidR="005B61C9" w:rsidRPr="00F20CE5">
        <w:rPr>
          <w:rFonts w:hint="eastAsia"/>
        </w:rPr>
        <w:t>，虚空，它</w:t>
      </w:r>
      <w:r w:rsidRPr="00F20CE5">
        <w:rPr>
          <w:rFonts w:hint="eastAsia"/>
        </w:rPr>
        <w:t>“</w:t>
      </w:r>
      <w:r w:rsidR="005B61C9" w:rsidRPr="00F20CE5">
        <w:rPr>
          <w:rFonts w:hint="eastAsia"/>
        </w:rPr>
        <w:t>无体</w:t>
      </w:r>
      <w:r w:rsidR="005C371A" w:rsidRPr="00F20CE5">
        <w:rPr>
          <w:rFonts w:hint="eastAsia"/>
        </w:rPr>
        <w:t>”</w:t>
      </w:r>
      <w:r w:rsidR="005B61C9" w:rsidRPr="00F20CE5">
        <w:rPr>
          <w:rFonts w:hint="eastAsia"/>
        </w:rPr>
        <w:t>，没有四大的本体。</w:t>
      </w:r>
      <w:r w:rsidRPr="00F20CE5">
        <w:rPr>
          <w:rFonts w:hint="eastAsia"/>
        </w:rPr>
        <w:t>“</w:t>
      </w:r>
      <w:r w:rsidR="005B61C9" w:rsidRPr="00F20CE5">
        <w:rPr>
          <w:rFonts w:hint="eastAsia"/>
        </w:rPr>
        <w:t>有见</w:t>
      </w:r>
      <w:r w:rsidR="005C371A" w:rsidRPr="00F20CE5">
        <w:rPr>
          <w:rFonts w:hint="eastAsia"/>
        </w:rPr>
        <w:t>”</w:t>
      </w:r>
      <w:r w:rsidR="005B61C9" w:rsidRPr="00F20CE5">
        <w:rPr>
          <w:rFonts w:hint="eastAsia"/>
        </w:rPr>
        <w:t>，也就是我们最开始的见，它没有觉，没有六根的这种染污。</w:t>
      </w:r>
    </w:p>
    <w:p w14:paraId="19885454" w14:textId="2E7598F9" w:rsidR="00F079CF" w:rsidRPr="00F20CE5" w:rsidRDefault="005B61C9" w:rsidP="000D5C78">
      <w:pPr>
        <w:widowControl w:val="0"/>
        <w:ind w:firstLine="600"/>
      </w:pPr>
      <w:r w:rsidRPr="00F20CE5">
        <w:rPr>
          <w:rFonts w:hint="eastAsia"/>
        </w:rPr>
        <w:t>实际上刚开始我们真正的本体也好，如来藏本妙觉性也好，它没有分开的。但是后来，时间长了以后，无缘无故的产生了我们所谓的比如俱生无明，遍计无明。</w:t>
      </w:r>
    </w:p>
    <w:p w14:paraId="1E17CDFE" w14:textId="5151AC66" w:rsidR="00F079CF" w:rsidRPr="00F20CE5" w:rsidRDefault="005B61C9" w:rsidP="000D5C78">
      <w:pPr>
        <w:widowControl w:val="0"/>
        <w:ind w:firstLine="600"/>
      </w:pPr>
      <w:r w:rsidRPr="00F20CE5">
        <w:rPr>
          <w:rFonts w:hint="eastAsia"/>
        </w:rPr>
        <w:lastRenderedPageBreak/>
        <w:t>这样出现以后，</w:t>
      </w:r>
      <w:r w:rsidR="000C5882" w:rsidRPr="00F20CE5">
        <w:rPr>
          <w:rFonts w:hint="eastAsia"/>
        </w:rPr>
        <w:t>“</w:t>
      </w:r>
      <w:r w:rsidRPr="00F20CE5">
        <w:rPr>
          <w:rFonts w:hint="eastAsia"/>
        </w:rPr>
        <w:t>相织妄成</w:t>
      </w:r>
      <w:r w:rsidR="005C371A" w:rsidRPr="00F20CE5">
        <w:rPr>
          <w:rFonts w:hint="eastAsia"/>
        </w:rPr>
        <w:t>”</w:t>
      </w:r>
      <w:r w:rsidRPr="00F20CE5">
        <w:rPr>
          <w:rFonts w:hint="eastAsia"/>
        </w:rPr>
        <w:t>，最后本体的对境，虚空和心性，本基阿赖耶在显现上</w:t>
      </w:r>
      <w:r w:rsidR="000C5882" w:rsidRPr="00F20CE5">
        <w:rPr>
          <w:rFonts w:hint="eastAsia"/>
        </w:rPr>
        <w:t>“</w:t>
      </w:r>
      <w:r w:rsidRPr="00F20CE5">
        <w:rPr>
          <w:rFonts w:hint="eastAsia"/>
        </w:rPr>
        <w:t>相织妄成</w:t>
      </w:r>
      <w:r w:rsidR="005C371A" w:rsidRPr="00F20CE5">
        <w:rPr>
          <w:rFonts w:hint="eastAsia"/>
        </w:rPr>
        <w:t>”</w:t>
      </w:r>
      <w:r w:rsidRPr="00F20CE5">
        <w:rPr>
          <w:rFonts w:hint="eastAsia"/>
        </w:rPr>
        <w:t>，变成了妄相。</w:t>
      </w:r>
    </w:p>
    <w:p w14:paraId="12465AF3" w14:textId="37D25643" w:rsidR="00F079CF" w:rsidRPr="00F20CE5" w:rsidRDefault="005B61C9" w:rsidP="000D5C78">
      <w:pPr>
        <w:widowControl w:val="0"/>
        <w:ind w:firstLine="600"/>
      </w:pPr>
      <w:r w:rsidRPr="00F20CE5">
        <w:rPr>
          <w:rFonts w:hint="eastAsia"/>
        </w:rPr>
        <w:t>变成妄相以后，产生了第一念的无明。第一念的无明实际上是刚开始的水跟尘土结合在一起，马上变成浊。刚开始水是清净的，它跟浊没有任何关系。但后来有人把土扔在水里面变成妄成，</w:t>
      </w:r>
      <w:r w:rsidR="000C5882" w:rsidRPr="00F20CE5">
        <w:rPr>
          <w:rFonts w:hint="eastAsia"/>
        </w:rPr>
        <w:t>“</w:t>
      </w:r>
      <w:r w:rsidRPr="00F20CE5">
        <w:rPr>
          <w:rFonts w:hint="eastAsia"/>
        </w:rPr>
        <w:t>相织妄成</w:t>
      </w:r>
      <w:r w:rsidR="005C371A" w:rsidRPr="00F20CE5">
        <w:rPr>
          <w:rFonts w:hint="eastAsia"/>
        </w:rPr>
        <w:t>”</w:t>
      </w:r>
      <w:r w:rsidRPr="00F20CE5">
        <w:rPr>
          <w:rFonts w:hint="eastAsia"/>
        </w:rPr>
        <w:t>。</w:t>
      </w:r>
    </w:p>
    <w:p w14:paraId="301BCF4E" w14:textId="0D28AD57" w:rsidR="00F079CF" w:rsidRPr="00F20CE5" w:rsidRDefault="000C5882" w:rsidP="000D5C78">
      <w:pPr>
        <w:widowControl w:val="0"/>
        <w:ind w:firstLine="600"/>
      </w:pPr>
      <w:r w:rsidRPr="00F20CE5">
        <w:rPr>
          <w:rFonts w:hint="eastAsia"/>
        </w:rPr>
        <w:t>“</w:t>
      </w:r>
      <w:r w:rsidR="005B61C9" w:rsidRPr="00F20CE5">
        <w:rPr>
          <w:rFonts w:hint="eastAsia"/>
        </w:rPr>
        <w:t>是第一重，名为劫浊。</w:t>
      </w:r>
      <w:r w:rsidR="005C371A" w:rsidRPr="00F20CE5">
        <w:rPr>
          <w:rFonts w:hint="eastAsia"/>
        </w:rPr>
        <w:t>”</w:t>
      </w:r>
      <w:r w:rsidR="005B61C9" w:rsidRPr="00F20CE5">
        <w:rPr>
          <w:rFonts w:hint="eastAsia"/>
        </w:rPr>
        <w:t>这是第一重浊，它的名字叫做劫浊。</w:t>
      </w:r>
    </w:p>
    <w:p w14:paraId="35ECB190" w14:textId="39A39C5F" w:rsidR="00F079CF" w:rsidRPr="00F20CE5" w:rsidRDefault="005B61C9" w:rsidP="000D5C78">
      <w:pPr>
        <w:widowControl w:val="0"/>
        <w:ind w:firstLine="600"/>
      </w:pPr>
      <w:r w:rsidRPr="00F20CE5">
        <w:rPr>
          <w:rFonts w:hint="eastAsia"/>
        </w:rPr>
        <w:t>如果对应是五蕴当中的色蕴，很多注释当中讲这是五蕴里面的色蕴。</w:t>
      </w:r>
    </w:p>
    <w:p w14:paraId="5464AD10" w14:textId="67BD2081" w:rsidR="00F079CF" w:rsidRPr="00F20CE5" w:rsidRDefault="005B61C9" w:rsidP="000D5C78">
      <w:pPr>
        <w:widowControl w:val="0"/>
        <w:ind w:firstLine="600"/>
      </w:pPr>
      <w:r w:rsidRPr="00F20CE5">
        <w:rPr>
          <w:rFonts w:hint="eastAsia"/>
        </w:rPr>
        <w:t>意思就是说，我们刚开始出现了无明，出现无明之前，身体也是没有的，所谓的受也没有的，想也没有的，什么都是没有的。但是第一念无明产生以后，十二缘起，最后身体五蕴开始出现；五蕴出现以后，名和色，也就是外境和内心的这种坚固的实物慢慢形成以后出现了劫浊。劫浊其实跟这个世间也有关系。</w:t>
      </w:r>
    </w:p>
    <w:p w14:paraId="35503127" w14:textId="3FBB14F3" w:rsidR="00F079CF" w:rsidRPr="00F20CE5" w:rsidRDefault="005B61C9" w:rsidP="000D5C78">
      <w:pPr>
        <w:widowControl w:val="0"/>
        <w:ind w:firstLine="600"/>
      </w:pPr>
      <w:r w:rsidRPr="00F20CE5">
        <w:rPr>
          <w:rFonts w:hint="eastAsia"/>
        </w:rPr>
        <w:t>五浊当中最开始是劫浊。原因为什么叫劫？因为一般劫浊，我们刚开始是圆满的劫，然后增劫，后来浊劫，变成这样的。同样的道理，众生刚开始跟它的本体如来藏无二无别的时候，非常的圆满。后来出现</w:t>
      </w:r>
      <w:r w:rsidRPr="00F20CE5">
        <w:rPr>
          <w:rFonts w:hint="eastAsia"/>
        </w:rPr>
        <w:lastRenderedPageBreak/>
        <w:t>无明以后，显现种种的外境和有境，这个世间相比之下比较恶浊，这样称之为是劫浊。</w:t>
      </w:r>
    </w:p>
    <w:p w14:paraId="607A860C" w14:textId="60FA89F4" w:rsidR="00F079CF" w:rsidRPr="00F20CE5" w:rsidRDefault="005B61C9" w:rsidP="000D5C78">
      <w:pPr>
        <w:widowControl w:val="0"/>
        <w:ind w:firstLine="600"/>
      </w:pPr>
      <w:r w:rsidRPr="00F20CE5">
        <w:rPr>
          <w:rFonts w:hint="eastAsia"/>
        </w:rPr>
        <w:t>这是第一个浊。</w:t>
      </w:r>
    </w:p>
    <w:p w14:paraId="5775753E" w14:textId="298BBB1A" w:rsidR="00F079CF" w:rsidRPr="00F20CE5" w:rsidRDefault="005B61C9" w:rsidP="000D5C78">
      <w:pPr>
        <w:widowControl w:val="0"/>
        <w:ind w:firstLine="600"/>
      </w:pPr>
      <w:r w:rsidRPr="00F20CE5">
        <w:rPr>
          <w:rFonts w:hint="eastAsia"/>
        </w:rPr>
        <w:t>第二个浊：</w:t>
      </w:r>
    </w:p>
    <w:p w14:paraId="501FA12A" w14:textId="2975CE0D" w:rsidR="00F079CF" w:rsidRPr="00F20CE5" w:rsidRDefault="005B61C9" w:rsidP="000D5C78">
      <w:pPr>
        <w:widowControl w:val="0"/>
        <w:ind w:firstLine="601"/>
      </w:pPr>
      <w:r w:rsidRPr="00F20CE5">
        <w:rPr>
          <w:rFonts w:hint="eastAsia"/>
          <w:b/>
          <w:bCs/>
        </w:rPr>
        <w:t>汝身现抟四大为体。见闻觉知。壅令留碍。水火风土。旋令觉知。相织妄成。是第二重。名为见浊</w:t>
      </w:r>
      <w:r w:rsidRPr="00F20CE5">
        <w:rPr>
          <w:rFonts w:hint="eastAsia"/>
        </w:rPr>
        <w:t>。</w:t>
      </w:r>
    </w:p>
    <w:p w14:paraId="6876B9B2" w14:textId="5676ECFD" w:rsidR="00F079CF" w:rsidRPr="00F20CE5" w:rsidRDefault="005B61C9" w:rsidP="000D5C78">
      <w:pPr>
        <w:widowControl w:val="0"/>
        <w:ind w:firstLine="600"/>
      </w:pPr>
      <w:r w:rsidRPr="00F20CE5">
        <w:rPr>
          <w:rFonts w:hint="eastAsia"/>
        </w:rPr>
        <w:t>下面第二个讲见浊。见浊是怎么出现的呢？</w:t>
      </w:r>
    </w:p>
    <w:p w14:paraId="2DBEE205" w14:textId="2B804A49" w:rsidR="00F079CF" w:rsidRPr="00F20CE5" w:rsidRDefault="005B61C9" w:rsidP="000D5C78">
      <w:pPr>
        <w:widowControl w:val="0"/>
        <w:ind w:firstLine="600"/>
      </w:pPr>
      <w:r w:rsidRPr="00F20CE5">
        <w:rPr>
          <w:rFonts w:hint="eastAsia"/>
        </w:rPr>
        <w:t>佛告诉阿难，你的身体——因为刚才色蕴已经出现，可以说是形成了这种身体，那么你的身体，</w:t>
      </w:r>
      <w:r w:rsidR="000C5882" w:rsidRPr="00F20CE5">
        <w:rPr>
          <w:rFonts w:hint="eastAsia"/>
        </w:rPr>
        <w:t>“</w:t>
      </w:r>
      <w:r w:rsidRPr="00F20CE5">
        <w:rPr>
          <w:rFonts w:hint="eastAsia"/>
        </w:rPr>
        <w:t>现抟四大为体</w:t>
      </w:r>
      <w:r w:rsidR="005C371A" w:rsidRPr="00F20CE5">
        <w:rPr>
          <w:rFonts w:hint="eastAsia"/>
        </w:rPr>
        <w:t>”</w:t>
      </w:r>
      <w:r w:rsidRPr="00F20CE5">
        <w:rPr>
          <w:rFonts w:hint="eastAsia"/>
        </w:rPr>
        <w:t>，你的身体实际上它是地、水、火、风四大假合成的，假合成我们所谓的肉身。</w:t>
      </w:r>
    </w:p>
    <w:p w14:paraId="0EF19311" w14:textId="0DD6EDC8" w:rsidR="00F079CF" w:rsidRPr="00F20CE5" w:rsidRDefault="005B61C9" w:rsidP="000D5C78">
      <w:pPr>
        <w:widowControl w:val="0"/>
        <w:ind w:firstLine="600"/>
      </w:pPr>
      <w:r w:rsidRPr="00F20CE5">
        <w:rPr>
          <w:rFonts w:hint="eastAsia"/>
        </w:rPr>
        <w:t>身体四大假合以后出现了什么样呢？</w:t>
      </w:r>
      <w:r w:rsidR="000C5882" w:rsidRPr="00F20CE5">
        <w:rPr>
          <w:rFonts w:hint="eastAsia"/>
        </w:rPr>
        <w:t>“</w:t>
      </w:r>
      <w:r w:rsidRPr="00F20CE5">
        <w:rPr>
          <w:rFonts w:hint="eastAsia"/>
        </w:rPr>
        <w:t>见闻觉知</w:t>
      </w:r>
      <w:r w:rsidR="005C371A" w:rsidRPr="00F20CE5">
        <w:rPr>
          <w:rFonts w:hint="eastAsia"/>
        </w:rPr>
        <w:t>”</w:t>
      </w:r>
      <w:r w:rsidRPr="00F20CE5">
        <w:rPr>
          <w:rFonts w:hint="eastAsia"/>
        </w:rPr>
        <w:t>，见、闻、嗅、尝、觉、知，所有的见闻觉知出现。因为依靠四大，有了六根以后见闻觉知出现。</w:t>
      </w:r>
    </w:p>
    <w:p w14:paraId="64A39DF5" w14:textId="194E3346" w:rsidR="00F079CF" w:rsidRPr="00F20CE5" w:rsidRDefault="005B61C9" w:rsidP="000D5C78">
      <w:pPr>
        <w:widowControl w:val="0"/>
        <w:ind w:firstLine="600"/>
      </w:pPr>
      <w:r w:rsidRPr="00F20CE5">
        <w:rPr>
          <w:rFonts w:hint="eastAsia"/>
        </w:rPr>
        <w:t>见闻觉知出现以后，</w:t>
      </w:r>
      <w:r w:rsidR="000C5882" w:rsidRPr="00F20CE5">
        <w:rPr>
          <w:rFonts w:hint="eastAsia"/>
        </w:rPr>
        <w:t>“</w:t>
      </w:r>
      <w:r w:rsidRPr="00F20CE5">
        <w:rPr>
          <w:rFonts w:hint="eastAsia"/>
        </w:rPr>
        <w:t>壅令留碍</w:t>
      </w:r>
      <w:r w:rsidR="005C371A" w:rsidRPr="00F20CE5">
        <w:rPr>
          <w:rFonts w:hint="eastAsia"/>
        </w:rPr>
        <w:t>”</w:t>
      </w:r>
      <w:r w:rsidRPr="00F20CE5">
        <w:rPr>
          <w:rFonts w:hint="eastAsia"/>
        </w:rPr>
        <w:t>，壅是堵塞，或者是障碍，有留碍，有阻碍性的。</w:t>
      </w:r>
    </w:p>
    <w:p w14:paraId="73EFB557" w14:textId="3A1AFD91" w:rsidR="00F079CF" w:rsidRPr="00F20CE5" w:rsidRDefault="005B61C9" w:rsidP="000D5C78">
      <w:pPr>
        <w:widowControl w:val="0"/>
        <w:ind w:firstLine="600"/>
      </w:pPr>
      <w:r w:rsidRPr="00F20CE5">
        <w:rPr>
          <w:rFonts w:hint="eastAsia"/>
        </w:rPr>
        <w:t>比如眼睛见到以后不超出色法。从如来藏的本性来讲，没有阻碍，没有隔阂，它可以通的，四通八达的。但是因为有了这样的阻碍，眼睛只能看到色，而不能听到声音；耳根只能听到声音，不能品尝其他的对境等等。除了自己的对境以外，其他都没有办法通</w:t>
      </w:r>
      <w:r w:rsidRPr="00F20CE5">
        <w:rPr>
          <w:rFonts w:hint="eastAsia"/>
        </w:rPr>
        <w:lastRenderedPageBreak/>
        <w:t>达。</w:t>
      </w:r>
    </w:p>
    <w:p w14:paraId="4E0CB5AD" w14:textId="2133B5F4" w:rsidR="00F079CF" w:rsidRPr="00F20CE5" w:rsidRDefault="000C5882" w:rsidP="000D5C78">
      <w:pPr>
        <w:widowControl w:val="0"/>
        <w:ind w:firstLine="600"/>
      </w:pPr>
      <w:r w:rsidRPr="00F20CE5">
        <w:rPr>
          <w:rFonts w:hint="eastAsia"/>
        </w:rPr>
        <w:t>“</w:t>
      </w:r>
      <w:r w:rsidR="005B61C9" w:rsidRPr="00F20CE5">
        <w:rPr>
          <w:rFonts w:hint="eastAsia"/>
        </w:rPr>
        <w:t>水火风土，旋令觉知。</w:t>
      </w:r>
      <w:r w:rsidR="005C371A" w:rsidRPr="00F20CE5">
        <w:rPr>
          <w:rFonts w:hint="eastAsia"/>
        </w:rPr>
        <w:t>”</w:t>
      </w:r>
      <w:r w:rsidR="005B61C9" w:rsidRPr="00F20CE5">
        <w:rPr>
          <w:rFonts w:hint="eastAsia"/>
        </w:rPr>
        <w:t>因为地、水、火、风的四大，它已经入于我们的觉知，它包裹着或者缠绕着我们的觉知，旋转我们的觉知。</w:t>
      </w:r>
    </w:p>
    <w:p w14:paraId="58A29D6A" w14:textId="6EB6E984" w:rsidR="00F079CF" w:rsidRPr="00F20CE5" w:rsidRDefault="005B61C9" w:rsidP="000D5C78">
      <w:pPr>
        <w:widowControl w:val="0"/>
        <w:ind w:firstLine="600"/>
      </w:pPr>
      <w:r w:rsidRPr="00F20CE5">
        <w:rPr>
          <w:rFonts w:hint="eastAsia"/>
        </w:rPr>
        <w:t>意思就是说，我们本来的觉性，它如虚空一样的，它没有什么见闻觉知的这种片段的这种理念，没有这样的妄念。但是因为四大跟我们觉知结合在一起，比如水，我们感觉它是湿润的，火感觉是温暖的，土感觉是坚硬的，风感觉是动摇的。这些跟我们的觉知合在一起。这样以后</w:t>
      </w:r>
      <w:r w:rsidR="000C5882" w:rsidRPr="00F20CE5">
        <w:rPr>
          <w:rFonts w:hint="eastAsia"/>
        </w:rPr>
        <w:t>“</w:t>
      </w:r>
      <w:r w:rsidRPr="00F20CE5">
        <w:rPr>
          <w:rFonts w:hint="eastAsia"/>
        </w:rPr>
        <w:t>相织妄成</w:t>
      </w:r>
      <w:r w:rsidR="005C371A" w:rsidRPr="00F20CE5">
        <w:rPr>
          <w:rFonts w:hint="eastAsia"/>
        </w:rPr>
        <w:t>”</w:t>
      </w:r>
      <w:r w:rsidRPr="00F20CE5">
        <w:rPr>
          <w:rFonts w:hint="eastAsia"/>
        </w:rPr>
        <w:t>，好像觉得这些都是真的。</w:t>
      </w:r>
    </w:p>
    <w:p w14:paraId="717DD71A" w14:textId="69B9CD19" w:rsidR="00F079CF" w:rsidRPr="00F20CE5" w:rsidRDefault="005B61C9" w:rsidP="000D5C78">
      <w:pPr>
        <w:widowControl w:val="0"/>
        <w:ind w:firstLine="600"/>
      </w:pPr>
      <w:r w:rsidRPr="00F20CE5">
        <w:rPr>
          <w:rFonts w:hint="eastAsia"/>
        </w:rPr>
        <w:t>地、水、火、风跟我们的身体结合一起的时候，有各种各样的——快乐的感受，痛苦的感受，等舍的感受，这些实际上是名为见浊。这个见浊对应为五蕴当中的受蕴。</w:t>
      </w:r>
    </w:p>
    <w:p w14:paraId="03B1FA5C" w14:textId="0C581600" w:rsidR="00F079CF" w:rsidRPr="00F20CE5" w:rsidRDefault="005B61C9" w:rsidP="000D5C78">
      <w:pPr>
        <w:widowControl w:val="0"/>
        <w:ind w:firstLine="600"/>
      </w:pPr>
      <w:r w:rsidRPr="00F20CE5">
        <w:rPr>
          <w:rFonts w:hint="eastAsia"/>
        </w:rPr>
        <w:t>为什么跟受蕴对应？大家都知道受蕴它一般能执取对境。同样的道理，我们的心性跟地、水、火、风的四大假合，合在一起的时候，实际上是它有隔阂的，它有片段的。但是如果没有这样的隔阂，实际上我们的如来藏的功能来讲，它完全都是可以的。</w:t>
      </w:r>
    </w:p>
    <w:p w14:paraId="5DDE3CEA" w14:textId="41C77BB4" w:rsidR="00F079CF" w:rsidRPr="00F20CE5" w:rsidRDefault="005B61C9" w:rsidP="000D5C78">
      <w:pPr>
        <w:widowControl w:val="0"/>
        <w:ind w:firstLine="600"/>
      </w:pPr>
      <w:r w:rsidRPr="00F20CE5">
        <w:rPr>
          <w:rFonts w:hint="eastAsia"/>
        </w:rPr>
        <w:t>以前有一些经论当中讲，其实佛陀他的眼、耳、</w:t>
      </w:r>
      <w:r w:rsidRPr="00F20CE5">
        <w:rPr>
          <w:rFonts w:hint="eastAsia"/>
        </w:rPr>
        <w:lastRenderedPageBreak/>
        <w:t>鼻、舌、身、意六根，比如眼根，不仅是看得到色法，还听得到声音，还能品尝或者能接触，或者是能知觉其他的对境。包括富楼那尊者，他当时眼根已经瞎了，但是他通过天眼也能看到一切的色法，比有眼者还要好。如果真正是除了眼根以外，没有这样的话，其他人即便是有如来藏，即便是有心识，也不会通达的。</w:t>
      </w:r>
    </w:p>
    <w:p w14:paraId="31D3BE44" w14:textId="1081F7CD" w:rsidR="00F079CF" w:rsidRPr="00F20CE5" w:rsidRDefault="005B61C9" w:rsidP="000D5C78">
      <w:pPr>
        <w:widowControl w:val="0"/>
        <w:ind w:firstLine="600"/>
      </w:pPr>
      <w:r w:rsidRPr="00F20CE5">
        <w:rPr>
          <w:rFonts w:hint="eastAsia"/>
        </w:rPr>
        <w:t>现在我们很多人，包括有一些小孩，他相当于是有一种天眼通一样，一般大人看不到的好多对境，他也看得到，包括一些鬼神也好，包括很多的一些。现在有特异功能的人，他即便是盲人，但是他通过手指的感觉也能认出字，还能辨别各种味道，种种情况的。</w:t>
      </w:r>
    </w:p>
    <w:p w14:paraId="233707B4" w14:textId="74F50898" w:rsidR="00F079CF" w:rsidRPr="00F20CE5" w:rsidRDefault="005B61C9" w:rsidP="000D5C78">
      <w:pPr>
        <w:widowControl w:val="0"/>
        <w:ind w:firstLine="600"/>
      </w:pPr>
      <w:r w:rsidRPr="00F20CE5">
        <w:rPr>
          <w:rFonts w:hint="eastAsia"/>
        </w:rPr>
        <w:t>所以我们要知道，我们的四大如果没有参合，不清净的这样的四大没有控制我们的觉性，实际上觉性它自己的功用上面完全都是可以的。就像水，它如果自然放着，里面什么样白红蓝的各种影相可以呈现的。但是因为它有一种混合的混浊物，这样原因，各种影相在里面不能呈现。所以它自己的功能没有如实的发挥出来，原因有其他的一些外缘。</w:t>
      </w:r>
    </w:p>
    <w:p w14:paraId="112F456E" w14:textId="7653FD9F" w:rsidR="00F079CF" w:rsidRPr="00F20CE5" w:rsidRDefault="005B61C9" w:rsidP="000D5C78">
      <w:pPr>
        <w:widowControl w:val="0"/>
        <w:ind w:firstLine="600"/>
      </w:pPr>
      <w:r w:rsidRPr="00F20CE5">
        <w:rPr>
          <w:rFonts w:hint="eastAsia"/>
        </w:rPr>
        <w:t>这个道理我觉得还是很重要的。有时候我们觉得好像如来藏每个众生都是具足的，而且如来藏的功德什么都可以将来出现的。但是为什么我们还是有那么</w:t>
      </w:r>
      <w:r w:rsidRPr="00F20CE5">
        <w:rPr>
          <w:rFonts w:hint="eastAsia"/>
        </w:rPr>
        <w:lastRenderedPageBreak/>
        <w:t>多的局限性？局限性的原因在这里也是讲得很清楚的。</w:t>
      </w:r>
    </w:p>
    <w:p w14:paraId="5D8759E9" w14:textId="4D581594" w:rsidR="00F079CF" w:rsidRPr="00F20CE5" w:rsidRDefault="005B61C9" w:rsidP="000D5C78">
      <w:pPr>
        <w:widowControl w:val="0"/>
        <w:ind w:firstLine="600"/>
      </w:pPr>
      <w:r w:rsidRPr="00F20CE5">
        <w:rPr>
          <w:rFonts w:hint="eastAsia"/>
        </w:rPr>
        <w:t>为什么有些人通过精进努力的修行，确确实实是已经得到了超凡入圣的境界，这个是为什么呢？有些人得到，有些人得不到。我觉得有些人对修行的心特别的迫切。特别迫切的话，依靠他心的能量，然后外在的很多障碍自然而然就破除了。有些人虽然表面上修一些，但是也许是有前世的各种障碍，也许自己修行的力量薄弱，也有种种原因。</w:t>
      </w:r>
    </w:p>
    <w:p w14:paraId="2C912E64" w14:textId="15A83E75" w:rsidR="00F079CF" w:rsidRPr="00F20CE5" w:rsidRDefault="005B61C9" w:rsidP="000D5C78">
      <w:pPr>
        <w:widowControl w:val="0"/>
        <w:ind w:firstLine="600"/>
      </w:pPr>
      <w:r w:rsidRPr="00F20CE5">
        <w:rPr>
          <w:rFonts w:hint="eastAsia"/>
        </w:rPr>
        <w:t>所以我们讲到《楞严经》以后，可能确实知道，有时候好像我们的心识是无常的，有时候心识的本体是光明的、无为法的。但这两个到底是怎么分析？有时候我们的身体好像对心起到直接的作用，有时候好像它们也没什么关系，有这么一个特别复杂的道理经常束缚我们。</w:t>
      </w:r>
    </w:p>
    <w:p w14:paraId="58AD77A3" w14:textId="5C0B9506" w:rsidR="00F079CF" w:rsidRPr="00F20CE5" w:rsidRDefault="005B61C9" w:rsidP="000D5C78">
      <w:pPr>
        <w:widowControl w:val="0"/>
        <w:ind w:firstLine="600"/>
      </w:pPr>
      <w:r w:rsidRPr="00F20CE5">
        <w:rPr>
          <w:rFonts w:hint="eastAsia"/>
        </w:rPr>
        <w:t>实际上这次我们学了以后，佛陀是，怎么讲？通过一种推理、理证的方式让我们进一步的了解明心见性的实际道理。他并没有讲一个以前的公案来让我们相信，没有这样的。每一层的内容他一层一层的去剖析，剖析的过程当中，让我们每个人都有权利加入他神圣的这种辩论场合当中。这个是非常有意义的。</w:t>
      </w:r>
    </w:p>
    <w:p w14:paraId="11D382BB" w14:textId="7862DA71" w:rsidR="00F079CF" w:rsidRPr="00F20CE5" w:rsidRDefault="005B61C9" w:rsidP="000D5C78">
      <w:pPr>
        <w:widowControl w:val="0"/>
        <w:ind w:firstLine="600"/>
      </w:pPr>
      <w:r w:rsidRPr="00F20CE5">
        <w:rPr>
          <w:rFonts w:hint="eastAsia"/>
        </w:rPr>
        <w:t>其他的有一些经典的观察或者是分析方式确实有</w:t>
      </w:r>
      <w:r w:rsidRPr="00F20CE5">
        <w:rPr>
          <w:rFonts w:hint="eastAsia"/>
        </w:rPr>
        <w:lastRenderedPageBreak/>
        <w:t>点不同的。我们每一个人都可以观察我们身和心之间的这种关系，或者是四大跟我们的心之间的这种关系，每一个人都是可以参与这种观察。在观察的过程当中，我们有时候好像确实是云开见日，完全能明白其中的道理。有时候我们都是迷迷糊糊的，好像云里雾里，确实有点难懂。</w:t>
      </w:r>
    </w:p>
    <w:p w14:paraId="7A4B0397" w14:textId="6F9C7521" w:rsidR="00F079CF" w:rsidRPr="00F20CE5" w:rsidRDefault="005B61C9" w:rsidP="000D5C78">
      <w:pPr>
        <w:widowControl w:val="0"/>
        <w:ind w:firstLine="600"/>
      </w:pPr>
      <w:r w:rsidRPr="00F20CE5">
        <w:rPr>
          <w:rFonts w:hint="eastAsia"/>
        </w:rPr>
        <w:t>但这个我觉得也是正常的。你看阿难尊者，他是那么了不起的圣者，但是他也是经常哭，他也是经常受委屈。我们这些无始以来漂泊在轮回当中、业力深重的凡夫来讲，我们不懂也更是正常的，对吧？阿难都是他不懂的话，我们确实是正常的。</w:t>
      </w:r>
    </w:p>
    <w:p w14:paraId="2AD5B8E2" w14:textId="0850E0E7" w:rsidR="00F079CF" w:rsidRPr="00F20CE5" w:rsidRDefault="005B61C9" w:rsidP="000D5C78">
      <w:pPr>
        <w:widowControl w:val="0"/>
        <w:ind w:firstLine="600"/>
      </w:pPr>
      <w:r w:rsidRPr="00F20CE5">
        <w:rPr>
          <w:rFonts w:hint="eastAsia"/>
        </w:rPr>
        <w:t>这里主要讲受蕴。为什么我们现在见不到真心？意思就是因为我们的四大，地、水、火、风四大跟我们的心性交织在一起，交织在一起以后，成了妄相、妄成。妄成实际上本来是虚妄的，但是我们凡夫众生的话，认为是真的。</w:t>
      </w:r>
    </w:p>
    <w:p w14:paraId="642287D9" w14:textId="0CBF6441" w:rsidR="00F079CF" w:rsidRPr="00F20CE5" w:rsidRDefault="005B61C9" w:rsidP="000D5C78">
      <w:pPr>
        <w:widowControl w:val="0"/>
        <w:ind w:firstLine="600"/>
      </w:pPr>
      <w:r w:rsidRPr="00F20CE5">
        <w:rPr>
          <w:rFonts w:hint="eastAsia"/>
        </w:rPr>
        <w:t>我们讲中观的时候不是叫世俗谛。什么是世俗谛？其实是虚假的，但是凡夫无明众生来讲，认为这是谛实的、真实的。我们讲《入中论》的时候，胜义谛和世俗谛，胜义谛在圣者面前义理而成，全是真实的。为什么叫世俗谛呢？无明众生面前实实在在的成立，</w:t>
      </w:r>
      <w:r w:rsidRPr="00F20CE5">
        <w:rPr>
          <w:rFonts w:hint="eastAsia"/>
        </w:rPr>
        <w:lastRenderedPageBreak/>
        <w:t>但是实际上这是虚假的，不合理的。</w:t>
      </w:r>
    </w:p>
    <w:p w14:paraId="1BC27031" w14:textId="31FCF631" w:rsidR="00F079CF" w:rsidRPr="00F20CE5" w:rsidRDefault="005B61C9" w:rsidP="000D5C78">
      <w:pPr>
        <w:widowControl w:val="0"/>
        <w:ind w:firstLine="600"/>
      </w:pPr>
      <w:r w:rsidRPr="00F20CE5">
        <w:rPr>
          <w:rFonts w:hint="eastAsia"/>
        </w:rPr>
        <w:t>所以这个第二重浊，这是一种见浊。见，大家都知道，见里面有些是正见，有些是邪见，但有些表面上看来是正见，实际上是邪见。</w:t>
      </w:r>
    </w:p>
    <w:p w14:paraId="0D56D1E9" w14:textId="0A526551" w:rsidR="00F079CF" w:rsidRPr="00F20CE5" w:rsidRDefault="005B61C9" w:rsidP="000D5C78">
      <w:pPr>
        <w:widowControl w:val="0"/>
        <w:ind w:firstLine="600"/>
      </w:pPr>
      <w:r w:rsidRPr="00F20CE5">
        <w:rPr>
          <w:rFonts w:hint="eastAsia"/>
        </w:rPr>
        <w:t>比如我们认为</w:t>
      </w:r>
      <w:r w:rsidR="000C5882" w:rsidRPr="00F20CE5">
        <w:rPr>
          <w:rFonts w:hint="eastAsia"/>
        </w:rPr>
        <w:t>“</w:t>
      </w:r>
      <w:r w:rsidRPr="00F20CE5">
        <w:rPr>
          <w:rFonts w:hint="eastAsia"/>
        </w:rPr>
        <w:t>常乐我净</w:t>
      </w:r>
      <w:r w:rsidR="005C371A" w:rsidRPr="00F20CE5">
        <w:rPr>
          <w:rFonts w:hint="eastAsia"/>
        </w:rPr>
        <w:t>”</w:t>
      </w:r>
      <w:r w:rsidRPr="00F20CE5">
        <w:rPr>
          <w:rFonts w:hint="eastAsia"/>
        </w:rPr>
        <w:t>，我的身体是干净的，万法是常有的。表面上看有些确实是对的，暂时没有变的，但实际上这是一种邪见。其实见的话，它是一种确定的有境。但这个有境，就像我们因明的这些见解，比量的见解和现量的见解，相对而言它是正量。但是如果以胜义谛，或者是用其他的圣者的见解来观察的时候，它也是非量的。</w:t>
      </w:r>
    </w:p>
    <w:p w14:paraId="56BF7D68" w14:textId="37EB30C4" w:rsidR="00F079CF" w:rsidRPr="00F20CE5" w:rsidRDefault="005B61C9" w:rsidP="000D5C78">
      <w:pPr>
        <w:widowControl w:val="0"/>
        <w:ind w:firstLine="600"/>
      </w:pPr>
      <w:r w:rsidRPr="00F20CE5">
        <w:rPr>
          <w:rFonts w:hint="eastAsia"/>
        </w:rPr>
        <w:t>所以为什么叫见浊？凡夫众生认为它是真实的，见闻觉知都是真实的。但实际上这种见也是见浊，不是最彻底的、最究竟的意思。</w:t>
      </w:r>
    </w:p>
    <w:p w14:paraId="0B3AED9B" w14:textId="1869B75E" w:rsidR="00F079CF" w:rsidRPr="00F20CE5" w:rsidRDefault="005B61C9" w:rsidP="000D5C78">
      <w:pPr>
        <w:widowControl w:val="0"/>
        <w:ind w:firstLine="600"/>
      </w:pPr>
      <w:r w:rsidRPr="00F20CE5">
        <w:rPr>
          <w:rFonts w:hint="eastAsia"/>
        </w:rPr>
        <w:t>这是第二个。第三个讲烦恼浊。</w:t>
      </w:r>
    </w:p>
    <w:p w14:paraId="6EB9F938" w14:textId="312CF921" w:rsidR="00F079CF" w:rsidRPr="00F20CE5" w:rsidRDefault="005B61C9" w:rsidP="000D5C78">
      <w:pPr>
        <w:widowControl w:val="0"/>
        <w:ind w:firstLine="601"/>
        <w:rPr>
          <w:b/>
          <w:bCs/>
        </w:rPr>
      </w:pPr>
      <w:r w:rsidRPr="00F20CE5">
        <w:rPr>
          <w:rFonts w:hint="eastAsia"/>
          <w:b/>
          <w:bCs/>
        </w:rPr>
        <w:t>又汝心中忆识诵习。性发知见。容现六尘。离尘无相。离觉无性。相织妄成。是第三重。名烦恼浊。</w:t>
      </w:r>
    </w:p>
    <w:p w14:paraId="6F9AD619" w14:textId="2B293F5B" w:rsidR="00F079CF" w:rsidRPr="00F20CE5" w:rsidRDefault="005B61C9" w:rsidP="000D5C78">
      <w:pPr>
        <w:widowControl w:val="0"/>
        <w:ind w:firstLine="600"/>
      </w:pPr>
      <w:r w:rsidRPr="00F20CE5">
        <w:rPr>
          <w:rFonts w:hint="eastAsia"/>
        </w:rPr>
        <w:t>其实佛陀真的，显现神通一样的。他成佛以后，短短的这四十九年当中说了这么多法。有些人是一辈子只有一本书，代表作只有一个。佛陀，你看那么多，有这么多的时间。确实现在佛经，实际上人间的佛经</w:t>
      </w:r>
      <w:r w:rsidRPr="00F20CE5">
        <w:rPr>
          <w:rFonts w:hint="eastAsia"/>
        </w:rPr>
        <w:lastRenderedPageBreak/>
        <w:t>是很少的，还有天界和龙宫里面是很多很多的。所以佛陀在这里，你看，看《楞严经》好像佛陀很空的一样，跟阿难聊那么长的时间，一直是这样的。但实际上肯定不管是佛陀哪一个经典，这样学习的时候也是很有意思的。</w:t>
      </w:r>
    </w:p>
    <w:p w14:paraId="2214678F" w14:textId="1E8E268B" w:rsidR="00F079CF" w:rsidRPr="00F20CE5" w:rsidRDefault="005B61C9" w:rsidP="000D5C78">
      <w:pPr>
        <w:widowControl w:val="0"/>
        <w:ind w:firstLine="600"/>
      </w:pPr>
      <w:r w:rsidRPr="00F20CE5">
        <w:rPr>
          <w:rFonts w:hint="eastAsia"/>
        </w:rPr>
        <w:t>我们也觉得大家应该是很有福报的。尤其是这几年以来，我们学了很多比较大的经，像《维摩诘经》、《妙法莲华经》，这些应该是汉传佛教当中也是出名的，包括《金刚经》还有《药师经》。《金刚经》和《药师经》不算很多的，还有《般若摄颂》，凡是佛陀亲口所说的经，我们也学了一部分。</w:t>
      </w:r>
    </w:p>
    <w:p w14:paraId="03D590C6" w14:textId="3992A8F3" w:rsidR="00F079CF" w:rsidRPr="00F20CE5" w:rsidRDefault="005B61C9" w:rsidP="000D5C78">
      <w:pPr>
        <w:widowControl w:val="0"/>
        <w:ind w:firstLine="600"/>
      </w:pPr>
      <w:r w:rsidRPr="00F20CE5">
        <w:rPr>
          <w:rFonts w:hint="eastAsia"/>
        </w:rPr>
        <w:t>这里用现在的语言来讲，佛陀语重心长地给阿难一层一层地讲，刚才把见浊已经讲完了。接下来讲：</w:t>
      </w:r>
    </w:p>
    <w:p w14:paraId="331FBBC5" w14:textId="35FE247E" w:rsidR="00F079CF" w:rsidRPr="00F20CE5" w:rsidRDefault="000C5882" w:rsidP="000D5C78">
      <w:pPr>
        <w:widowControl w:val="0"/>
        <w:ind w:firstLine="600"/>
      </w:pPr>
      <w:r w:rsidRPr="00F20CE5">
        <w:rPr>
          <w:rFonts w:hint="eastAsia"/>
        </w:rPr>
        <w:t>“</w:t>
      </w:r>
      <w:r w:rsidR="005B61C9" w:rsidRPr="00F20CE5">
        <w:rPr>
          <w:rFonts w:hint="eastAsia"/>
        </w:rPr>
        <w:t>又汝心中忆识诵习</w:t>
      </w:r>
      <w:r w:rsidR="005C371A" w:rsidRPr="00F20CE5">
        <w:rPr>
          <w:rFonts w:hint="eastAsia"/>
        </w:rPr>
        <w:t>”</w:t>
      </w:r>
      <w:r w:rsidR="005B61C9" w:rsidRPr="00F20CE5">
        <w:rPr>
          <w:rFonts w:hint="eastAsia"/>
        </w:rPr>
        <w:t>，你的心当中各种未来、过去、现在的分别念。</w:t>
      </w:r>
      <w:r w:rsidRPr="00F20CE5">
        <w:rPr>
          <w:rFonts w:hint="eastAsia"/>
        </w:rPr>
        <w:t>“</w:t>
      </w:r>
      <w:r w:rsidR="005B61C9" w:rsidRPr="00F20CE5">
        <w:rPr>
          <w:rFonts w:hint="eastAsia"/>
        </w:rPr>
        <w:t>忆</w:t>
      </w:r>
      <w:r w:rsidR="005C371A" w:rsidRPr="00F20CE5">
        <w:rPr>
          <w:rFonts w:hint="eastAsia"/>
        </w:rPr>
        <w:t>”</w:t>
      </w:r>
      <w:r w:rsidR="005B61C9" w:rsidRPr="00F20CE5">
        <w:rPr>
          <w:rFonts w:hint="eastAsia"/>
        </w:rPr>
        <w:t>是过去执取的一些分别念，</w:t>
      </w:r>
      <w:r w:rsidRPr="00F20CE5">
        <w:rPr>
          <w:rFonts w:hint="eastAsia"/>
        </w:rPr>
        <w:t>“</w:t>
      </w:r>
      <w:r w:rsidR="005B61C9" w:rsidRPr="00F20CE5">
        <w:rPr>
          <w:rFonts w:hint="eastAsia"/>
        </w:rPr>
        <w:t>识</w:t>
      </w:r>
      <w:r w:rsidR="005C371A" w:rsidRPr="00F20CE5">
        <w:rPr>
          <w:rFonts w:hint="eastAsia"/>
        </w:rPr>
        <w:t>”</w:t>
      </w:r>
      <w:r w:rsidR="005B61C9" w:rsidRPr="00F20CE5">
        <w:rPr>
          <w:rFonts w:hint="eastAsia"/>
        </w:rPr>
        <w:t>是现在识取的一些知见。</w:t>
      </w:r>
      <w:r w:rsidRPr="00F20CE5">
        <w:rPr>
          <w:rFonts w:hint="eastAsia"/>
        </w:rPr>
        <w:t>“</w:t>
      </w:r>
      <w:r w:rsidR="005B61C9" w:rsidRPr="00F20CE5">
        <w:rPr>
          <w:rFonts w:hint="eastAsia"/>
        </w:rPr>
        <w:t>诵习</w:t>
      </w:r>
      <w:r w:rsidR="005C371A" w:rsidRPr="00F20CE5">
        <w:rPr>
          <w:rFonts w:hint="eastAsia"/>
        </w:rPr>
        <w:t>”</w:t>
      </w:r>
      <w:r w:rsidR="005B61C9" w:rsidRPr="00F20CE5">
        <w:rPr>
          <w:rFonts w:hint="eastAsia"/>
        </w:rPr>
        <w:t>，诵指的是议论，习指的是学习、串习未来的。</w:t>
      </w:r>
    </w:p>
    <w:p w14:paraId="6373451D" w14:textId="3E47A5BC" w:rsidR="00F079CF" w:rsidRPr="00F20CE5" w:rsidRDefault="005B61C9" w:rsidP="000D5C78">
      <w:pPr>
        <w:widowControl w:val="0"/>
        <w:ind w:firstLine="600"/>
      </w:pPr>
      <w:r w:rsidRPr="00F20CE5">
        <w:rPr>
          <w:rFonts w:hint="eastAsia"/>
        </w:rPr>
        <w:t>有些注释当中讲过去的、现在的，未来的所有的这些六识分别。</w:t>
      </w:r>
    </w:p>
    <w:p w14:paraId="582F4D7D" w14:textId="1926E665" w:rsidR="00F079CF" w:rsidRPr="00F20CE5" w:rsidRDefault="000C5882" w:rsidP="000D5C78">
      <w:pPr>
        <w:widowControl w:val="0"/>
        <w:ind w:firstLine="600"/>
      </w:pPr>
      <w:r w:rsidRPr="00F20CE5">
        <w:rPr>
          <w:rFonts w:hint="eastAsia"/>
        </w:rPr>
        <w:t>“</w:t>
      </w:r>
      <w:r w:rsidR="005B61C9" w:rsidRPr="00F20CE5">
        <w:rPr>
          <w:rFonts w:hint="eastAsia"/>
        </w:rPr>
        <w:t>性发知见</w:t>
      </w:r>
      <w:r w:rsidR="005C371A" w:rsidRPr="00F20CE5">
        <w:rPr>
          <w:rFonts w:hint="eastAsia"/>
        </w:rPr>
        <w:t>”</w:t>
      </w:r>
      <w:r w:rsidR="005B61C9" w:rsidRPr="00F20CE5">
        <w:rPr>
          <w:rFonts w:hint="eastAsia"/>
        </w:rPr>
        <w:t>，现在、未来、过去所有的这些识，你的这种见解、知见，你的功能上，或者是你的性上</w:t>
      </w:r>
      <w:r w:rsidR="005B61C9" w:rsidRPr="00F20CE5">
        <w:rPr>
          <w:rFonts w:hint="eastAsia"/>
        </w:rPr>
        <w:lastRenderedPageBreak/>
        <w:t>发出的知见，实际上</w:t>
      </w:r>
      <w:r w:rsidRPr="00F20CE5">
        <w:rPr>
          <w:rFonts w:hint="eastAsia"/>
        </w:rPr>
        <w:t>“</w:t>
      </w:r>
      <w:r w:rsidR="005B61C9" w:rsidRPr="00F20CE5">
        <w:rPr>
          <w:rFonts w:hint="eastAsia"/>
        </w:rPr>
        <w:t>容现六尘</w:t>
      </w:r>
      <w:r w:rsidR="005C371A" w:rsidRPr="00F20CE5">
        <w:rPr>
          <w:rFonts w:hint="eastAsia"/>
        </w:rPr>
        <w:t>”</w:t>
      </w:r>
      <w:r w:rsidR="005B61C9" w:rsidRPr="00F20CE5">
        <w:rPr>
          <w:rFonts w:hint="eastAsia"/>
        </w:rPr>
        <w:t>，不管是过去也好，现在也好，未来也好，你的见解分别念的这种影相也好，知见显现，容现，变成了六尘。也就是六境，色、声、香、味、触、法。</w:t>
      </w:r>
    </w:p>
    <w:p w14:paraId="29BC9A17" w14:textId="71924CDB" w:rsidR="00F079CF" w:rsidRPr="00F20CE5" w:rsidRDefault="005B61C9" w:rsidP="000D5C78">
      <w:pPr>
        <w:widowControl w:val="0"/>
        <w:ind w:firstLine="600"/>
      </w:pPr>
      <w:r w:rsidRPr="00F20CE5">
        <w:rPr>
          <w:rFonts w:hint="eastAsia"/>
        </w:rPr>
        <w:t>这里主要讲想蕴，取相，取各种形相。这样的话，现在、过去、未来的各种各样的判断也好，分析也好，辨别，这些都是一种知见。这些知见形成了什么？形成了外在的六境或者六尘。</w:t>
      </w:r>
    </w:p>
    <w:p w14:paraId="43702A7D" w14:textId="1B43F0EC" w:rsidR="00F079CF" w:rsidRPr="00F20CE5" w:rsidRDefault="005B61C9" w:rsidP="000D5C78">
      <w:pPr>
        <w:widowControl w:val="0"/>
        <w:ind w:firstLine="600"/>
      </w:pPr>
      <w:r w:rsidRPr="00F20CE5">
        <w:rPr>
          <w:rFonts w:hint="eastAsia"/>
        </w:rPr>
        <w:t>如果这样的六识分别念离开了六尘，</w:t>
      </w:r>
      <w:r w:rsidR="000C5882" w:rsidRPr="00F20CE5">
        <w:rPr>
          <w:rFonts w:hint="eastAsia"/>
        </w:rPr>
        <w:t>“</w:t>
      </w:r>
      <w:r w:rsidRPr="00F20CE5">
        <w:rPr>
          <w:rFonts w:hint="eastAsia"/>
        </w:rPr>
        <w:t>离尘无相</w:t>
      </w:r>
      <w:r w:rsidR="005C371A" w:rsidRPr="00F20CE5">
        <w:rPr>
          <w:rFonts w:hint="eastAsia"/>
        </w:rPr>
        <w:t>”</w:t>
      </w:r>
      <w:r w:rsidRPr="00F20CE5">
        <w:rPr>
          <w:rFonts w:hint="eastAsia"/>
        </w:rPr>
        <w:t>，离开了六尘，那对境没有，色、声、香、味、触、法，都没有的话，执着它的有境心识的相，是没有的，</w:t>
      </w:r>
      <w:r w:rsidR="000C5882" w:rsidRPr="00F20CE5">
        <w:rPr>
          <w:rFonts w:hint="eastAsia"/>
        </w:rPr>
        <w:t>“</w:t>
      </w:r>
      <w:r w:rsidRPr="00F20CE5">
        <w:rPr>
          <w:rFonts w:hint="eastAsia"/>
        </w:rPr>
        <w:t>离尘无相</w:t>
      </w:r>
      <w:r w:rsidR="005C371A" w:rsidRPr="00F20CE5">
        <w:rPr>
          <w:rFonts w:hint="eastAsia"/>
        </w:rPr>
        <w:t>”</w:t>
      </w:r>
      <w:r w:rsidRPr="00F20CE5">
        <w:rPr>
          <w:rFonts w:hint="eastAsia"/>
        </w:rPr>
        <w:t>。</w:t>
      </w:r>
    </w:p>
    <w:p w14:paraId="411AD7D9" w14:textId="6CB938E0" w:rsidR="00F079CF" w:rsidRPr="00F20CE5" w:rsidRDefault="005B61C9" w:rsidP="000D5C78">
      <w:pPr>
        <w:widowControl w:val="0"/>
        <w:ind w:firstLine="600"/>
      </w:pPr>
      <w:r w:rsidRPr="00F20CE5">
        <w:rPr>
          <w:rFonts w:hint="eastAsia"/>
        </w:rPr>
        <w:t>如果反过来说，</w:t>
      </w:r>
      <w:r w:rsidR="000C5882" w:rsidRPr="00F20CE5">
        <w:rPr>
          <w:rFonts w:hint="eastAsia"/>
        </w:rPr>
        <w:t>“</w:t>
      </w:r>
      <w:r w:rsidRPr="00F20CE5">
        <w:rPr>
          <w:rFonts w:hint="eastAsia"/>
        </w:rPr>
        <w:t>离觉无性</w:t>
      </w:r>
      <w:r w:rsidR="005C371A" w:rsidRPr="00F20CE5">
        <w:rPr>
          <w:rFonts w:hint="eastAsia"/>
        </w:rPr>
        <w:t>”</w:t>
      </w:r>
      <w:r w:rsidRPr="00F20CE5">
        <w:rPr>
          <w:rFonts w:hint="eastAsia"/>
        </w:rPr>
        <w:t>，也就是有情的六种识聚，眼、耳、鼻、舌、身、意六识，如果六识离开的话，没有能缘，所缘是不可能有的，所以对境也不可能成的。</w:t>
      </w:r>
      <w:r w:rsidR="000C5882" w:rsidRPr="00F20CE5">
        <w:rPr>
          <w:rFonts w:hint="eastAsia"/>
        </w:rPr>
        <w:t>“</w:t>
      </w:r>
      <w:r w:rsidRPr="00F20CE5">
        <w:rPr>
          <w:rFonts w:hint="eastAsia"/>
        </w:rPr>
        <w:t>无性</w:t>
      </w:r>
      <w:r w:rsidR="005C371A" w:rsidRPr="00F20CE5">
        <w:rPr>
          <w:rFonts w:hint="eastAsia"/>
        </w:rPr>
        <w:t>”</w:t>
      </w:r>
      <w:r w:rsidRPr="00F20CE5">
        <w:rPr>
          <w:rFonts w:hint="eastAsia"/>
        </w:rPr>
        <w:t>，真正的本体也是不成立的。</w:t>
      </w:r>
    </w:p>
    <w:p w14:paraId="3DD782E3" w14:textId="0FC5EF28" w:rsidR="00F079CF" w:rsidRPr="00F20CE5" w:rsidRDefault="005B61C9" w:rsidP="000D5C78">
      <w:pPr>
        <w:widowControl w:val="0"/>
        <w:ind w:firstLine="600"/>
      </w:pPr>
      <w:r w:rsidRPr="00F20CE5">
        <w:rPr>
          <w:rFonts w:hint="eastAsia"/>
        </w:rPr>
        <w:t>所以真正观察的时候，实际上不管是你现在取种种相的分别念，离开了境以后，识不存在；离开了识以后，境不存在。本体上是这样的。但在实际现实当中，它并没有这样的。虽然本体上是境和识都不存在，但是在显现当中，境和心全部都是交织在一起，</w:t>
      </w:r>
      <w:r w:rsidR="000C5882" w:rsidRPr="00F20CE5">
        <w:rPr>
          <w:rFonts w:hint="eastAsia"/>
        </w:rPr>
        <w:t>“</w:t>
      </w:r>
      <w:r w:rsidRPr="00F20CE5">
        <w:rPr>
          <w:rFonts w:hint="eastAsia"/>
        </w:rPr>
        <w:t>相</w:t>
      </w:r>
      <w:r w:rsidRPr="00F20CE5">
        <w:rPr>
          <w:rFonts w:hint="eastAsia"/>
        </w:rPr>
        <w:lastRenderedPageBreak/>
        <w:t>织妄成</w:t>
      </w:r>
      <w:r w:rsidR="005C371A" w:rsidRPr="00F20CE5">
        <w:rPr>
          <w:rFonts w:hint="eastAsia"/>
        </w:rPr>
        <w:t>”</w:t>
      </w:r>
      <w:r w:rsidRPr="00F20CE5">
        <w:rPr>
          <w:rFonts w:hint="eastAsia"/>
        </w:rPr>
        <w:t>。</w:t>
      </w:r>
    </w:p>
    <w:p w14:paraId="0FC51D41" w14:textId="1F6C3B8E" w:rsidR="00F079CF" w:rsidRPr="00F20CE5" w:rsidRDefault="005B61C9" w:rsidP="000D5C78">
      <w:pPr>
        <w:widowControl w:val="0"/>
        <w:ind w:firstLine="600"/>
      </w:pPr>
      <w:r w:rsidRPr="00F20CE5">
        <w:rPr>
          <w:rFonts w:hint="eastAsia"/>
        </w:rPr>
        <w:t>我们的烦恼其实也真的是这样的。大家都知道，比如我要产生贪心，依靠这个境而产生了贪爱的心，其实没有境，能贪的心也没有；没有贪的心，所贪的对境也是没有的。虽然是没有的，但是过程当中它还是成了这种妄成，也就是说这种虚妄的分别念自然形成的。</w:t>
      </w:r>
    </w:p>
    <w:p w14:paraId="17FFF17A" w14:textId="539F815B" w:rsidR="00F079CF" w:rsidRPr="00F20CE5" w:rsidRDefault="005B61C9" w:rsidP="000D5C78">
      <w:pPr>
        <w:widowControl w:val="0"/>
        <w:ind w:firstLine="600"/>
      </w:pPr>
      <w:r w:rsidRPr="00F20CE5">
        <w:rPr>
          <w:rFonts w:hint="eastAsia"/>
        </w:rPr>
        <w:t>所以这个是第三重，名为烦恼浊，主要是想蕴。有些经典当中讲</w:t>
      </w:r>
      <w:r w:rsidR="00F079CF" w:rsidRPr="00F20CE5">
        <w:rPr>
          <w:vertAlign w:val="superscript"/>
        </w:rPr>
        <w:footnoteReference w:id="332"/>
      </w:r>
      <w:r w:rsidRPr="00F20CE5">
        <w:rPr>
          <w:rFonts w:hint="eastAsia"/>
        </w:rPr>
        <w:t>：</w:t>
      </w:r>
      <w:r w:rsidR="000C5882" w:rsidRPr="00F20CE5">
        <w:rPr>
          <w:rFonts w:hint="eastAsia"/>
        </w:rPr>
        <w:t>“</w:t>
      </w:r>
      <w:r w:rsidRPr="00F20CE5">
        <w:rPr>
          <w:rFonts w:hint="eastAsia"/>
        </w:rPr>
        <w:t>一切业障海，皆从妄想生。</w:t>
      </w:r>
      <w:r w:rsidR="005C371A" w:rsidRPr="00F20CE5">
        <w:rPr>
          <w:rFonts w:hint="eastAsia"/>
        </w:rPr>
        <w:t>”</w:t>
      </w:r>
      <w:r w:rsidRPr="00F20CE5">
        <w:rPr>
          <w:rFonts w:hint="eastAsia"/>
        </w:rPr>
        <w:t>所有的业障的海，皆从妄想生，都是从妄想当中产生的，也有这样说的。</w:t>
      </w:r>
    </w:p>
    <w:p w14:paraId="50DF84E6" w14:textId="60BF7153" w:rsidR="00F079CF" w:rsidRPr="00F20CE5" w:rsidRDefault="005B61C9" w:rsidP="000D5C78">
      <w:pPr>
        <w:widowControl w:val="0"/>
        <w:ind w:firstLine="600"/>
      </w:pPr>
      <w:r w:rsidRPr="00F20CE5">
        <w:rPr>
          <w:rFonts w:hint="eastAsia"/>
        </w:rPr>
        <w:t>意思就是说我们的烦恼，烦恼在下面第二个问题当中也会分析的。但在这里佛告诉阿难，主要是你的六识分别的各种境和识，表面上看都是存在的、显现的，但实际上全部都是一种虚妄的相，这个就叫做烦恼浊。</w:t>
      </w:r>
    </w:p>
    <w:p w14:paraId="29FA5282" w14:textId="52FD3D07" w:rsidR="00F079CF" w:rsidRPr="00F20CE5" w:rsidRDefault="005B61C9" w:rsidP="000D5C78">
      <w:pPr>
        <w:widowControl w:val="0"/>
        <w:ind w:firstLine="600"/>
      </w:pPr>
      <w:r w:rsidRPr="00F20CE5">
        <w:rPr>
          <w:rFonts w:hint="eastAsia"/>
        </w:rPr>
        <w:t>所以一般平时我们讲的见浊就是常见、断见，恶</w:t>
      </w:r>
      <w:r w:rsidRPr="00F20CE5">
        <w:rPr>
          <w:rFonts w:hint="eastAsia"/>
        </w:rPr>
        <w:lastRenderedPageBreak/>
        <w:t>见比较多的。烦恼浊的话，贪嗔痴的烦恼很猛烈，但在这里并没有怎么解释。</w:t>
      </w:r>
    </w:p>
    <w:p w14:paraId="033C0EBC" w14:textId="2112F54F" w:rsidR="00F079CF" w:rsidRPr="00F20CE5" w:rsidRDefault="005B61C9" w:rsidP="000D5C78">
      <w:pPr>
        <w:widowControl w:val="0"/>
        <w:ind w:firstLine="600"/>
      </w:pPr>
      <w:r w:rsidRPr="00F20CE5">
        <w:rPr>
          <w:rFonts w:hint="eastAsia"/>
        </w:rPr>
        <w:t>这里讲烦恼浊的时候，实际上境和心，或者说未来、过去分别的本体不可能存在的。但是明明不存在的同时，跟我们的分别念交织在一起，最后形成了这些烦恼。烦恼浊就是这样的。</w:t>
      </w:r>
    </w:p>
    <w:p w14:paraId="320DFD0B" w14:textId="5E1C96E4" w:rsidR="00F079CF" w:rsidRPr="00F20CE5" w:rsidRDefault="005B61C9" w:rsidP="000D5C78">
      <w:pPr>
        <w:widowControl w:val="0"/>
        <w:ind w:firstLine="600"/>
      </w:pPr>
      <w:r w:rsidRPr="00F20CE5">
        <w:rPr>
          <w:rFonts w:hint="eastAsia"/>
        </w:rPr>
        <w:t>藏文当中的这些浊跟汉文的浊稍微有一点点差别。我们一般浊叫宁玛（藏音译），五浊恶世的浊。这里藏文当中翻译成了努巴（藏音译），也有浊的意思，但是字有点不同，就这样。</w:t>
      </w:r>
    </w:p>
    <w:p w14:paraId="5DB1520F" w14:textId="611F137A" w:rsidR="00F079CF" w:rsidRPr="00F20CE5" w:rsidRDefault="005B61C9" w:rsidP="000D5C78">
      <w:pPr>
        <w:widowControl w:val="0"/>
        <w:ind w:firstLine="600"/>
      </w:pPr>
      <w:r w:rsidRPr="00F20CE5">
        <w:rPr>
          <w:rFonts w:hint="eastAsia"/>
        </w:rPr>
        <w:t>这是第三重浊。</w:t>
      </w:r>
    </w:p>
    <w:p w14:paraId="76A5E9BB" w14:textId="786A470F" w:rsidR="00F079CF" w:rsidRPr="00F20CE5" w:rsidRDefault="005B61C9" w:rsidP="000D5C78">
      <w:pPr>
        <w:widowControl w:val="0"/>
        <w:ind w:firstLine="600"/>
      </w:pPr>
      <w:r w:rsidRPr="00F20CE5">
        <w:rPr>
          <w:rFonts w:hint="eastAsia"/>
        </w:rPr>
        <w:t>第四个：</w:t>
      </w:r>
    </w:p>
    <w:p w14:paraId="5604946E" w14:textId="06DF7CE1" w:rsidR="00F079CF" w:rsidRPr="00F20CE5" w:rsidRDefault="005B61C9" w:rsidP="000D5C78">
      <w:pPr>
        <w:widowControl w:val="0"/>
        <w:ind w:firstLine="601"/>
        <w:rPr>
          <w:b/>
          <w:bCs/>
        </w:rPr>
      </w:pPr>
      <w:r w:rsidRPr="00F20CE5">
        <w:rPr>
          <w:rFonts w:hint="eastAsia"/>
          <w:b/>
          <w:bCs/>
        </w:rPr>
        <w:t>又汝朝夕生灭不停。知见每欲留于世间。业运每常迁于国土。相织妄成。是第四重。名众生浊。</w:t>
      </w:r>
    </w:p>
    <w:p w14:paraId="08BF3693" w14:textId="463A31C4" w:rsidR="00F079CF" w:rsidRPr="00F20CE5" w:rsidRDefault="005B61C9" w:rsidP="000D5C78">
      <w:pPr>
        <w:widowControl w:val="0"/>
        <w:ind w:firstLine="600"/>
      </w:pPr>
      <w:r w:rsidRPr="00F20CE5">
        <w:rPr>
          <w:rFonts w:hint="eastAsia"/>
        </w:rPr>
        <w:t>下面第四个是众生浊，它对应五蕴当中的行蕴。</w:t>
      </w:r>
    </w:p>
    <w:p w14:paraId="2A9D6D7C" w14:textId="66204C85" w:rsidR="00F079CF" w:rsidRPr="00F20CE5" w:rsidRDefault="005B61C9" w:rsidP="000D5C78">
      <w:pPr>
        <w:widowControl w:val="0"/>
        <w:ind w:firstLine="600"/>
      </w:pPr>
      <w:r w:rsidRPr="00F20CE5">
        <w:rPr>
          <w:rFonts w:hint="eastAsia"/>
        </w:rPr>
        <w:t>意思是从早上到晚上，整个你的这种妄念的话，生生灭灭，一直不断，就像海水的波涛一样，此起彼伏。</w:t>
      </w:r>
    </w:p>
    <w:p w14:paraId="747DFDD8" w14:textId="130E5712" w:rsidR="00F079CF" w:rsidRPr="00F20CE5" w:rsidRDefault="005B61C9" w:rsidP="000D5C78">
      <w:pPr>
        <w:widowControl w:val="0"/>
        <w:ind w:firstLine="600"/>
      </w:pPr>
      <w:r w:rsidRPr="00F20CE5">
        <w:rPr>
          <w:rFonts w:hint="eastAsia"/>
        </w:rPr>
        <w:t>我们的这种妄念心，大家也是知道，从早上到现在产生过多少多少次的分别念，一直不断的，不断的产生，一直没有停过。</w:t>
      </w:r>
    </w:p>
    <w:p w14:paraId="20803278" w14:textId="40D9A1EB" w:rsidR="00F079CF" w:rsidRPr="00F20CE5" w:rsidRDefault="000C5882" w:rsidP="000D5C78">
      <w:pPr>
        <w:widowControl w:val="0"/>
        <w:ind w:firstLine="600"/>
      </w:pPr>
      <w:r w:rsidRPr="00F20CE5">
        <w:rPr>
          <w:rFonts w:hint="eastAsia"/>
        </w:rPr>
        <w:lastRenderedPageBreak/>
        <w:t>“</w:t>
      </w:r>
      <w:r w:rsidR="005B61C9" w:rsidRPr="00F20CE5">
        <w:rPr>
          <w:rFonts w:hint="eastAsia"/>
        </w:rPr>
        <w:t>知见每欲</w:t>
      </w:r>
      <w:r w:rsidR="005C371A" w:rsidRPr="00F20CE5">
        <w:rPr>
          <w:rFonts w:hint="eastAsia"/>
        </w:rPr>
        <w:t>”</w:t>
      </w:r>
      <w:r w:rsidR="005B61C9" w:rsidRPr="00F20CE5">
        <w:rPr>
          <w:rFonts w:hint="eastAsia"/>
        </w:rPr>
        <w:t>，你的知见也好，我见也好，每一次的想法，其实你的这些知见愿欲</w:t>
      </w:r>
      <w:r w:rsidRPr="00F20CE5">
        <w:rPr>
          <w:rFonts w:hint="eastAsia"/>
        </w:rPr>
        <w:t>“</w:t>
      </w:r>
      <w:r w:rsidR="005B61C9" w:rsidRPr="00F20CE5">
        <w:rPr>
          <w:rFonts w:hint="eastAsia"/>
        </w:rPr>
        <w:t>留于</w:t>
      </w:r>
      <w:r w:rsidR="005C371A" w:rsidRPr="00F20CE5">
        <w:rPr>
          <w:rFonts w:hint="eastAsia"/>
        </w:rPr>
        <w:t>”</w:t>
      </w:r>
      <w:r w:rsidR="005B61C9" w:rsidRPr="00F20CE5">
        <w:rPr>
          <w:rFonts w:hint="eastAsia"/>
        </w:rPr>
        <w:t>在这个世间当中。</w:t>
      </w:r>
    </w:p>
    <w:p w14:paraId="711CE7C1" w14:textId="3FFFDFE8" w:rsidR="00F079CF" w:rsidRPr="00F20CE5" w:rsidRDefault="005B61C9" w:rsidP="000D5C78">
      <w:pPr>
        <w:widowControl w:val="0"/>
        <w:ind w:firstLine="600"/>
      </w:pPr>
      <w:r w:rsidRPr="00F20CE5">
        <w:rPr>
          <w:rFonts w:hint="eastAsia"/>
        </w:rPr>
        <w:t>我们每个凡夫人都是一样的。自己的见解还是想存留在这个世间当中，比如我觉得我见，认为我见是一直常在的。我的观点，我的想法，我的生活，我的价值观，各种各样自己的见解和想法，愿欲留于世间当中。</w:t>
      </w:r>
    </w:p>
    <w:p w14:paraId="7CF3BFDC" w14:textId="22F3B08F" w:rsidR="00F079CF" w:rsidRPr="00F20CE5" w:rsidRDefault="000C5882" w:rsidP="000D5C78">
      <w:pPr>
        <w:widowControl w:val="0"/>
        <w:ind w:firstLine="600"/>
      </w:pPr>
      <w:r w:rsidRPr="00F20CE5">
        <w:rPr>
          <w:rFonts w:hint="eastAsia"/>
        </w:rPr>
        <w:t>“</w:t>
      </w:r>
      <w:r w:rsidR="005B61C9" w:rsidRPr="00F20CE5">
        <w:rPr>
          <w:rFonts w:hint="eastAsia"/>
        </w:rPr>
        <w:t>业运每常迁于国土</w:t>
      </w:r>
      <w:r w:rsidR="005C371A" w:rsidRPr="00F20CE5">
        <w:rPr>
          <w:rFonts w:hint="eastAsia"/>
        </w:rPr>
        <w:t>”</w:t>
      </w:r>
      <w:r w:rsidR="005B61C9" w:rsidRPr="00F20CE5">
        <w:rPr>
          <w:rFonts w:hint="eastAsia"/>
        </w:rPr>
        <w:t>，我们想法是这样，很美好的，但实际上你不一定能实现的。因为业力的这种力量非常大，因为业力的迁移，让你不断的流转，不断的变迁你的国土。</w:t>
      </w:r>
    </w:p>
    <w:p w14:paraId="2E1458BA" w14:textId="7CF39613" w:rsidR="00F079CF" w:rsidRPr="00F20CE5" w:rsidRDefault="005B61C9" w:rsidP="000D5C78">
      <w:pPr>
        <w:widowControl w:val="0"/>
        <w:ind w:firstLine="600"/>
      </w:pPr>
      <w:r w:rsidRPr="00F20CE5">
        <w:rPr>
          <w:rFonts w:hint="eastAsia"/>
        </w:rPr>
        <w:t>比如我们有些人想永远都是活在这个人世间当中，天天都是吃一些长生不老的药，天天都保养自己的身体。一直认为住在这个世间是很美好的。你想得很美，但实际上可能也不一定做得到的。有些人说，</w:t>
      </w:r>
      <w:r w:rsidR="000C5882" w:rsidRPr="00F20CE5">
        <w:rPr>
          <w:rFonts w:hint="eastAsia"/>
        </w:rPr>
        <w:t>“</w:t>
      </w:r>
      <w:r w:rsidRPr="00F20CE5">
        <w:rPr>
          <w:rFonts w:hint="eastAsia"/>
        </w:rPr>
        <w:t>啊，我死在喇荣，天葬那个地方很舒服的。</w:t>
      </w:r>
      <w:r w:rsidR="005C371A" w:rsidRPr="00F20CE5">
        <w:rPr>
          <w:rFonts w:hint="eastAsia"/>
        </w:rPr>
        <w:t>”</w:t>
      </w:r>
      <w:r w:rsidRPr="00F20CE5">
        <w:rPr>
          <w:rFonts w:hint="eastAsia"/>
        </w:rPr>
        <w:t>但你现在可以这么说的，但实际上你到时候不一定在喇荣死得了，不一定是这样的。</w:t>
      </w:r>
    </w:p>
    <w:p w14:paraId="5D9CB082" w14:textId="19C4B5B9" w:rsidR="00F079CF" w:rsidRPr="00F20CE5" w:rsidRDefault="005B61C9" w:rsidP="000D5C78">
      <w:pPr>
        <w:widowControl w:val="0"/>
        <w:ind w:firstLine="600"/>
      </w:pPr>
      <w:r w:rsidRPr="00F20CE5">
        <w:rPr>
          <w:rFonts w:hint="eastAsia"/>
        </w:rPr>
        <w:t>确实我们的想法，每个人都是，我们有些人：</w:t>
      </w:r>
      <w:r w:rsidR="000C5882" w:rsidRPr="00F20CE5">
        <w:rPr>
          <w:rFonts w:hint="eastAsia"/>
        </w:rPr>
        <w:t>“</w:t>
      </w:r>
      <w:r w:rsidRPr="00F20CE5">
        <w:rPr>
          <w:rFonts w:hint="eastAsia"/>
        </w:rPr>
        <w:t>我要好好的学中观。</w:t>
      </w:r>
      <w:r w:rsidR="005C371A" w:rsidRPr="00F20CE5">
        <w:rPr>
          <w:rFonts w:hint="eastAsia"/>
        </w:rPr>
        <w:t>”</w:t>
      </w:r>
      <w:r w:rsidRPr="00F20CE5">
        <w:rPr>
          <w:rFonts w:hint="eastAsia"/>
        </w:rPr>
        <w:t>刚开始你有这样的想法，可</w:t>
      </w:r>
      <w:r w:rsidRPr="00F20CE5">
        <w:rPr>
          <w:rFonts w:hint="eastAsia"/>
        </w:rPr>
        <w:lastRenderedPageBreak/>
        <w:t>是我们的业力，业力的力量是非常强大的。你还没有准备好的时候，也许被业力的这种风已经吹走了。</w:t>
      </w:r>
    </w:p>
    <w:p w14:paraId="5F2C5C5E" w14:textId="24C5016E" w:rsidR="00F079CF" w:rsidRPr="00F20CE5" w:rsidRDefault="005B61C9" w:rsidP="000D5C78">
      <w:pPr>
        <w:widowControl w:val="0"/>
        <w:ind w:firstLine="600"/>
      </w:pPr>
      <w:r w:rsidRPr="00F20CE5">
        <w:rPr>
          <w:rFonts w:hint="eastAsia"/>
        </w:rPr>
        <w:t>所以我们世间当中，其实众生和行蕴比在一起。所以这里，我们生生灭灭的这种妄念、分别念，其实每一个众生他有自己的一个固定的知见，知见很想存留于世间，但是谁都不知道，无常的力量那么强大，我们自己都很难有这种自由。</w:t>
      </w:r>
    </w:p>
    <w:p w14:paraId="43E066A1" w14:textId="57355A91" w:rsidR="00F079CF" w:rsidRPr="00F20CE5" w:rsidRDefault="005B61C9" w:rsidP="000D5C78">
      <w:pPr>
        <w:widowControl w:val="0"/>
        <w:ind w:firstLine="600"/>
      </w:pPr>
      <w:r w:rsidRPr="00F20CE5">
        <w:rPr>
          <w:rFonts w:hint="eastAsia"/>
        </w:rPr>
        <w:t>真的，有时候自己想当一个好的修行人，业力现前，烦恼现前的时候也可能没办法；有些人想活的时间长一点，也没有办法的；有些人想在某个地方待的时间长一点；有些人想自己富裕、快乐、漂亮、长寿等等等，希求一些世间的美好，可是业力现前的时候也没有办法。有些想出世间的比较好一点：</w:t>
      </w:r>
      <w:r w:rsidR="000C5882" w:rsidRPr="00F20CE5">
        <w:rPr>
          <w:rFonts w:hint="eastAsia"/>
        </w:rPr>
        <w:t>“</w:t>
      </w:r>
      <w:r w:rsidRPr="00F20CE5">
        <w:rPr>
          <w:rFonts w:hint="eastAsia"/>
        </w:rPr>
        <w:t>啊，修行很好</w:t>
      </w:r>
      <w:r w:rsidR="005C371A" w:rsidRPr="00F20CE5">
        <w:rPr>
          <w:rFonts w:hint="eastAsia"/>
        </w:rPr>
        <w:t>”</w:t>
      </w:r>
      <w:r w:rsidRPr="00F20CE5">
        <w:rPr>
          <w:rFonts w:hint="eastAsia"/>
        </w:rPr>
        <w:t>；有些都是很希望自己死的时候，虹身成就。原来我认识的有一个佛教徒，他说：</w:t>
      </w:r>
      <w:r w:rsidR="000C5882" w:rsidRPr="00F20CE5">
        <w:rPr>
          <w:rFonts w:hint="eastAsia"/>
        </w:rPr>
        <w:t>“</w:t>
      </w:r>
      <w:r w:rsidRPr="00F20CE5">
        <w:rPr>
          <w:rFonts w:hint="eastAsia"/>
        </w:rPr>
        <w:t>我一定会是虹身成就。</w:t>
      </w:r>
      <w:r w:rsidR="005C371A" w:rsidRPr="00F20CE5">
        <w:rPr>
          <w:rFonts w:hint="eastAsia"/>
        </w:rPr>
        <w:t>”</w:t>
      </w:r>
      <w:r w:rsidRPr="00F20CE5">
        <w:rPr>
          <w:rFonts w:hint="eastAsia"/>
        </w:rPr>
        <w:t>但听说后来他死的时候，不要说虹身，尸体都是很大的。想法是这样的，但有时候真的是这种意愿跟实际并不是一致，梦想和现实也不同。</w:t>
      </w:r>
    </w:p>
    <w:p w14:paraId="12CDF839" w14:textId="4B688588" w:rsidR="00F079CF" w:rsidRPr="00F20CE5" w:rsidRDefault="005B61C9" w:rsidP="000D5C78">
      <w:pPr>
        <w:widowControl w:val="0"/>
        <w:ind w:firstLine="600"/>
      </w:pPr>
      <w:r w:rsidRPr="00F20CE5">
        <w:rPr>
          <w:rFonts w:hint="eastAsia"/>
        </w:rPr>
        <w:t>这个也叫做</w:t>
      </w:r>
      <w:r w:rsidR="000C5882" w:rsidRPr="00F20CE5">
        <w:rPr>
          <w:rFonts w:hint="eastAsia"/>
        </w:rPr>
        <w:t>“</w:t>
      </w:r>
      <w:r w:rsidRPr="00F20CE5">
        <w:rPr>
          <w:rFonts w:hint="eastAsia"/>
        </w:rPr>
        <w:t>相织妄成</w:t>
      </w:r>
      <w:r w:rsidR="005C371A" w:rsidRPr="00F20CE5">
        <w:rPr>
          <w:rFonts w:hint="eastAsia"/>
        </w:rPr>
        <w:t>”</w:t>
      </w:r>
      <w:r w:rsidRPr="00F20CE5">
        <w:rPr>
          <w:rFonts w:hint="eastAsia"/>
        </w:rPr>
        <w:t>。可能我们的见解，它自己还是有一种固定性，可是这个见解经常被前世的业力或者是现在的各种因缘，它的计划、想法开始搅</w:t>
      </w:r>
      <w:r w:rsidRPr="00F20CE5">
        <w:rPr>
          <w:rFonts w:hint="eastAsia"/>
        </w:rPr>
        <w:lastRenderedPageBreak/>
        <w:t>乱。</w:t>
      </w:r>
    </w:p>
    <w:p w14:paraId="02B84BFF" w14:textId="0497E512" w:rsidR="00F079CF" w:rsidRPr="00F20CE5" w:rsidRDefault="005B61C9" w:rsidP="000D5C78">
      <w:pPr>
        <w:widowControl w:val="0"/>
        <w:ind w:firstLine="600"/>
      </w:pPr>
      <w:r w:rsidRPr="00F20CE5">
        <w:rPr>
          <w:rFonts w:hint="eastAsia"/>
        </w:rPr>
        <w:t>我们说是计划不如变化快。你的计划是很好的，我们都有时候想，我今年好好待在学院，谁知道中间生大病离开了，有些是永远离开了，有些是暂时离开的。</w:t>
      </w:r>
    </w:p>
    <w:p w14:paraId="73482C55" w14:textId="55172F5D" w:rsidR="00F079CF" w:rsidRPr="00F20CE5" w:rsidRDefault="005B61C9" w:rsidP="000D5C78">
      <w:pPr>
        <w:widowControl w:val="0"/>
        <w:ind w:firstLine="600"/>
      </w:pPr>
      <w:r w:rsidRPr="00F20CE5">
        <w:rPr>
          <w:rFonts w:hint="eastAsia"/>
        </w:rPr>
        <w:t>我都是经常想，今年做什么。年初时候的很多计划到了年底的时刻都没办法实现，不要说一生或者是很多年的这种计划。</w:t>
      </w:r>
    </w:p>
    <w:p w14:paraId="32D9A9A6" w14:textId="6C15725D" w:rsidR="00F079CF" w:rsidRPr="00F20CE5" w:rsidRDefault="005B61C9" w:rsidP="000D5C78">
      <w:pPr>
        <w:widowControl w:val="0"/>
        <w:ind w:firstLine="600"/>
      </w:pPr>
      <w:r w:rsidRPr="00F20CE5">
        <w:rPr>
          <w:rFonts w:hint="eastAsia"/>
        </w:rPr>
        <w:t>我们作为一个人，有计划是很好的。确实一天也有一个计划，哦，明天没有什么事，结果明天有好多事情出现。明天很多事情，结果什么事都没有。短短的一天和短短的一个月，我们的想法，我们的知见跟后来的业运有一定的差距。</w:t>
      </w:r>
    </w:p>
    <w:p w14:paraId="634E1DF1" w14:textId="3073B351" w:rsidR="00F079CF" w:rsidRPr="00F20CE5" w:rsidRDefault="005B61C9" w:rsidP="000D5C78">
      <w:pPr>
        <w:widowControl w:val="0"/>
        <w:ind w:firstLine="600"/>
      </w:pPr>
      <w:r w:rsidRPr="00F20CE5">
        <w:rPr>
          <w:rFonts w:hint="eastAsia"/>
        </w:rPr>
        <w:t>所以这个叫做众生浊。</w:t>
      </w:r>
    </w:p>
    <w:p w14:paraId="46DFA22F" w14:textId="08CADCAD" w:rsidR="00F079CF" w:rsidRPr="00F20CE5" w:rsidRDefault="005B61C9" w:rsidP="000D5C78">
      <w:pPr>
        <w:widowControl w:val="0"/>
        <w:ind w:firstLine="600"/>
      </w:pPr>
      <w:r w:rsidRPr="00F20CE5">
        <w:rPr>
          <w:rFonts w:hint="eastAsia"/>
        </w:rPr>
        <w:t>其实众生真的还是很可怜的，每个众生他自己都是想好一点，尤其我觉得现在，不过我们这边的人还算是好一点，至少是现在吃的、喝的这方面的不愁，还是很好的，有糌粑、酥油。看到现在世间人真的是——又要还房贷，又要还车贷，还有各种，尤其是有些人欠了很多钱，不还的话，银行或者是其他部门催着。如果还，除了自己身体以外什么都没有。</w:t>
      </w:r>
    </w:p>
    <w:p w14:paraId="0C5DB3AD" w14:textId="79A75399" w:rsidR="00F079CF" w:rsidRPr="00F20CE5" w:rsidRDefault="005B61C9" w:rsidP="000D5C78">
      <w:pPr>
        <w:widowControl w:val="0"/>
        <w:ind w:firstLine="600"/>
      </w:pPr>
      <w:r w:rsidRPr="00F20CE5">
        <w:rPr>
          <w:rFonts w:hint="eastAsia"/>
        </w:rPr>
        <w:lastRenderedPageBreak/>
        <w:t>这种人相比较起来，尤其是现在，我都有时候看到我们身边的一些打工的工人，他们很可怜的。他们如果没有发生疫情，一年都是在外面，虽然很辛苦打工。打工以后回去的时候基本上是可能吃一个冬天没什么问题的。他们到藏地来打工。但现在很多都是困在那里，当他困在那里的时候，连房租费都交不上去，房租费交不上去，比如又做核酸，又在这里隔离。隔离的时候，你不可能在露天坐着，在任何地方都是要付房费。而且很多地方的宾馆是比较好的，因为有很多的因缘。本来宾馆有些是比较便宜一点的，有些是比较贵一点的也可以。但是很多宾馆，一般来讲会贵一点。这样一来，他们有些工人是很可怜的。</w:t>
      </w:r>
    </w:p>
    <w:p w14:paraId="01C2BC15" w14:textId="43B18FED" w:rsidR="00F079CF" w:rsidRPr="00F20CE5" w:rsidRDefault="005B61C9" w:rsidP="000D5C78">
      <w:pPr>
        <w:widowControl w:val="0"/>
        <w:ind w:firstLine="600"/>
      </w:pPr>
      <w:r w:rsidRPr="00F20CE5">
        <w:rPr>
          <w:rFonts w:hint="eastAsia"/>
        </w:rPr>
        <w:t>所以有时候众生确实因缘不同。有个别的修行人，这些都还算是好一点的，至少也是对自己的生活、生存不怎么愁，这个也算当今来讲是一个很快乐的事情。</w:t>
      </w:r>
    </w:p>
    <w:p w14:paraId="26B62901" w14:textId="1E61C41B" w:rsidR="00F079CF" w:rsidRPr="00F20CE5" w:rsidRDefault="005B61C9" w:rsidP="000D5C78">
      <w:pPr>
        <w:widowControl w:val="0"/>
        <w:ind w:firstLine="600"/>
      </w:pPr>
      <w:r w:rsidRPr="00F20CE5">
        <w:rPr>
          <w:rFonts w:hint="eastAsia"/>
        </w:rPr>
        <w:t>我们有时候看看这个世界，其实我们自己变成这样也是很有可能的，因为我们造的业也好，自己各方面的福报，有些人是很有文化的，很有才华的。可能年轻的时候是很不错的，但是最后慢慢沦落到什么样的。所以我们很多人也是想，年轻的时候、中年的时候你生活很不错的，但最后很有可能变成什么样的，</w:t>
      </w:r>
      <w:r w:rsidRPr="00F20CE5">
        <w:rPr>
          <w:rFonts w:hint="eastAsia"/>
        </w:rPr>
        <w:lastRenderedPageBreak/>
        <w:t>像《大圆满前行引导文》当中讲无常的时候，讲了很多上半生和下半生无常的这些情境。</w:t>
      </w:r>
    </w:p>
    <w:p w14:paraId="354FC7C2" w14:textId="333FCF33" w:rsidR="00F079CF" w:rsidRPr="00F20CE5" w:rsidRDefault="005B61C9" w:rsidP="000D5C78">
      <w:pPr>
        <w:widowControl w:val="0"/>
        <w:ind w:firstLine="600"/>
      </w:pPr>
      <w:r w:rsidRPr="00F20CE5">
        <w:rPr>
          <w:rFonts w:hint="eastAsia"/>
        </w:rPr>
        <w:t>众生有各种不同的业缘出现，这个叫做是众生浊。尤其是发生疫情以来，我们就很深深地感觉到众生可怜。</w:t>
      </w:r>
    </w:p>
    <w:p w14:paraId="50AF3764" w14:textId="42B4FCC8" w:rsidR="00F079CF" w:rsidRPr="00F20CE5" w:rsidRDefault="005B61C9" w:rsidP="000D5C78">
      <w:pPr>
        <w:widowControl w:val="0"/>
        <w:ind w:firstLine="600"/>
      </w:pPr>
      <w:r w:rsidRPr="00F20CE5">
        <w:rPr>
          <w:rFonts w:hint="eastAsia"/>
        </w:rPr>
        <w:t>下面是第五个：</w:t>
      </w:r>
    </w:p>
    <w:p w14:paraId="6CECCFF7" w14:textId="580B53C8" w:rsidR="00F079CF" w:rsidRPr="00F20CE5" w:rsidRDefault="005B61C9" w:rsidP="000D5C78">
      <w:pPr>
        <w:widowControl w:val="0"/>
        <w:ind w:firstLine="601"/>
        <w:rPr>
          <w:b/>
          <w:bCs/>
        </w:rPr>
      </w:pPr>
      <w:r w:rsidRPr="00F20CE5">
        <w:rPr>
          <w:rFonts w:hint="eastAsia"/>
          <w:b/>
          <w:bCs/>
        </w:rPr>
        <w:t>汝等见闻元无异性。众尘隔越。无状异生。性中相知。用中相背。同异失准。相织妄成。是第五重。名为命浊。</w:t>
      </w:r>
    </w:p>
    <w:p w14:paraId="53F3325C" w14:textId="117B02E2" w:rsidR="00F079CF" w:rsidRPr="00F20CE5" w:rsidRDefault="005B61C9" w:rsidP="000D5C78">
      <w:pPr>
        <w:widowControl w:val="0"/>
        <w:ind w:firstLine="600"/>
      </w:pPr>
      <w:r w:rsidRPr="00F20CE5">
        <w:rPr>
          <w:rFonts w:hint="eastAsia"/>
        </w:rPr>
        <w:t>这是讲命浊。命浊对应五蕴当中的识蕴。</w:t>
      </w:r>
    </w:p>
    <w:p w14:paraId="33DFE889" w14:textId="6B0CF0AC" w:rsidR="00F079CF" w:rsidRPr="00F20CE5" w:rsidRDefault="005B61C9" w:rsidP="000D5C78">
      <w:pPr>
        <w:widowControl w:val="0"/>
        <w:ind w:firstLine="600"/>
      </w:pPr>
      <w:r w:rsidRPr="00F20CE5">
        <w:rPr>
          <w:rFonts w:hint="eastAsia"/>
        </w:rPr>
        <w:t>佛陀告诉阿难，你们的见闻觉知，实际上本元本来没有异性的，它是一体的。</w:t>
      </w:r>
    </w:p>
    <w:p w14:paraId="2FE8A5F0" w14:textId="5E731F61" w:rsidR="00F079CF" w:rsidRPr="00F20CE5" w:rsidRDefault="005B61C9" w:rsidP="000D5C78">
      <w:pPr>
        <w:widowControl w:val="0"/>
        <w:ind w:firstLine="600"/>
      </w:pPr>
      <w:r w:rsidRPr="00F20CE5">
        <w:rPr>
          <w:rFonts w:hint="eastAsia"/>
        </w:rPr>
        <w:t>这里主要讲八识，其实见闻觉知，本来如来藏圆明觉性当中，它没有这样那样的体相，没有的。但是因为</w:t>
      </w:r>
      <w:r w:rsidR="000C5882" w:rsidRPr="00F20CE5">
        <w:rPr>
          <w:rFonts w:hint="eastAsia"/>
        </w:rPr>
        <w:t>“</w:t>
      </w:r>
      <w:r w:rsidRPr="00F20CE5">
        <w:rPr>
          <w:rFonts w:hint="eastAsia"/>
        </w:rPr>
        <w:t>众尘</w:t>
      </w:r>
      <w:r w:rsidR="005C371A" w:rsidRPr="00F20CE5">
        <w:rPr>
          <w:rFonts w:hint="eastAsia"/>
        </w:rPr>
        <w:t>”</w:t>
      </w:r>
      <w:r w:rsidRPr="00F20CE5">
        <w:rPr>
          <w:rFonts w:hint="eastAsia"/>
        </w:rPr>
        <w:t>，我们刚开始前面有这种执着，执着以后，见外尘。因为外尘的原因，比如色法执为见，声法为听，等等，这样</w:t>
      </w:r>
      <w:r w:rsidR="000C5882" w:rsidRPr="00F20CE5">
        <w:rPr>
          <w:rFonts w:hint="eastAsia"/>
        </w:rPr>
        <w:t>“</w:t>
      </w:r>
      <w:r w:rsidRPr="00F20CE5">
        <w:rPr>
          <w:rFonts w:hint="eastAsia"/>
        </w:rPr>
        <w:t>隔越</w:t>
      </w:r>
      <w:r w:rsidR="005C371A" w:rsidRPr="00F20CE5">
        <w:rPr>
          <w:rFonts w:hint="eastAsia"/>
        </w:rPr>
        <w:t>”</w:t>
      </w:r>
      <w:r w:rsidRPr="00F20CE5">
        <w:rPr>
          <w:rFonts w:hint="eastAsia"/>
        </w:rPr>
        <w:t>，隔越以后</w:t>
      </w:r>
      <w:r w:rsidR="000C5882" w:rsidRPr="00F20CE5">
        <w:rPr>
          <w:rFonts w:hint="eastAsia"/>
        </w:rPr>
        <w:t>“</w:t>
      </w:r>
      <w:r w:rsidRPr="00F20CE5">
        <w:rPr>
          <w:rFonts w:hint="eastAsia"/>
        </w:rPr>
        <w:t>无状异生</w:t>
      </w:r>
      <w:r w:rsidR="005C371A" w:rsidRPr="00F20CE5">
        <w:rPr>
          <w:rFonts w:hint="eastAsia"/>
        </w:rPr>
        <w:t>”</w:t>
      </w:r>
      <w:r w:rsidRPr="00F20CE5">
        <w:rPr>
          <w:rFonts w:hint="eastAsia"/>
        </w:rPr>
        <w:t>，无缘无故的又变成了不同的身相。</w:t>
      </w:r>
    </w:p>
    <w:p w14:paraId="0B32BDAF" w14:textId="1149C337" w:rsidR="00F079CF" w:rsidRPr="00F20CE5" w:rsidRDefault="005B61C9" w:rsidP="000D5C78">
      <w:pPr>
        <w:widowControl w:val="0"/>
        <w:ind w:firstLine="600"/>
      </w:pPr>
      <w:r w:rsidRPr="00F20CE5">
        <w:rPr>
          <w:rFonts w:hint="eastAsia"/>
        </w:rPr>
        <w:t>本来在如来藏本体当中，各种各样的、千差万别的异相是没有的，但是因为无明烦恼显现，六尘显现之后，这种异状、各种状况会出现。</w:t>
      </w:r>
    </w:p>
    <w:p w14:paraId="34A39FB7" w14:textId="385E1909" w:rsidR="00F079CF" w:rsidRPr="00F20CE5" w:rsidRDefault="000C5882" w:rsidP="000D5C78">
      <w:pPr>
        <w:widowControl w:val="0"/>
        <w:ind w:firstLine="600"/>
      </w:pPr>
      <w:r w:rsidRPr="00F20CE5">
        <w:rPr>
          <w:rFonts w:hint="eastAsia"/>
        </w:rPr>
        <w:lastRenderedPageBreak/>
        <w:t>“</w:t>
      </w:r>
      <w:r w:rsidR="005B61C9" w:rsidRPr="00F20CE5">
        <w:rPr>
          <w:rFonts w:hint="eastAsia"/>
        </w:rPr>
        <w:t>性中相知，用中相背</w:t>
      </w:r>
      <w:r w:rsidR="005C371A" w:rsidRPr="00F20CE5">
        <w:rPr>
          <w:rFonts w:hint="eastAsia"/>
        </w:rPr>
        <w:t>”</w:t>
      </w:r>
      <w:r w:rsidR="005B61C9" w:rsidRPr="00F20CE5">
        <w:rPr>
          <w:rFonts w:hint="eastAsia"/>
        </w:rPr>
        <w:t>，它的本性当中，互相可以了知，本性如来藏它的本体当中没有一个分别的，它可以互通的。但是在我们世俗当中也好，在它的妙用当中就是</w:t>
      </w:r>
      <w:r w:rsidRPr="00F20CE5">
        <w:rPr>
          <w:rFonts w:hint="eastAsia"/>
        </w:rPr>
        <w:t>“</w:t>
      </w:r>
      <w:r w:rsidR="005B61C9" w:rsidRPr="00F20CE5">
        <w:rPr>
          <w:rFonts w:hint="eastAsia"/>
        </w:rPr>
        <w:t>相背</w:t>
      </w:r>
      <w:r w:rsidR="005C371A" w:rsidRPr="00F20CE5">
        <w:rPr>
          <w:rFonts w:hint="eastAsia"/>
        </w:rPr>
        <w:t>”</w:t>
      </w:r>
      <w:r w:rsidR="005B61C9" w:rsidRPr="00F20CE5">
        <w:rPr>
          <w:rFonts w:hint="eastAsia"/>
        </w:rPr>
        <w:t>，你看见的不是听见的，听见的不是嗅觉，也不是尝觉，也不是知觉，等等，不是这样的。这样一来，实际上是同和异的这种标准完全都已经失去了。</w:t>
      </w:r>
    </w:p>
    <w:p w14:paraId="043311B7" w14:textId="56597201" w:rsidR="00F079CF" w:rsidRPr="00F20CE5" w:rsidRDefault="005B61C9" w:rsidP="000D5C78">
      <w:pPr>
        <w:widowControl w:val="0"/>
        <w:ind w:firstLine="600"/>
      </w:pPr>
      <w:r w:rsidRPr="00F20CE5">
        <w:rPr>
          <w:rFonts w:hint="eastAsia"/>
        </w:rPr>
        <w:t>因为我们众生分别念介入的原因，其实同的不同了，异的不异了，也就是同异的这种概念实际上完全已经失去了。</w:t>
      </w:r>
    </w:p>
    <w:p w14:paraId="363B51FA" w14:textId="2D33E28B" w:rsidR="00F079CF" w:rsidRPr="00F20CE5" w:rsidRDefault="005B61C9" w:rsidP="000D5C78">
      <w:pPr>
        <w:widowControl w:val="0"/>
        <w:ind w:firstLine="600"/>
      </w:pPr>
      <w:r w:rsidRPr="00F20CE5">
        <w:rPr>
          <w:rFonts w:hint="eastAsia"/>
        </w:rPr>
        <w:t>其实我们在做梦的时候，大家都知道，一般来讲，那个时候所有的六识都已经关闭了，只有一个错乱的意识有一种活跃期。但是在意识的错乱当中，实际上是有各种各样当时的见闻觉知。你看梦里面，梦里面你的眼睛都已经闭着的，没有什么的，但是在错乱的意识当中，它当时也确实能看得到的，确实能听得到的，确实能接触到，种种显相都有。所以我们众生其实本体当中它没有这样的迷乱，但是这样一错乱以后，整个异同完全都是已经丧失了它的标准。</w:t>
      </w:r>
    </w:p>
    <w:p w14:paraId="1CC4BC03" w14:textId="250538EA" w:rsidR="00F079CF" w:rsidRPr="00F20CE5" w:rsidRDefault="005B61C9" w:rsidP="000D5C78">
      <w:pPr>
        <w:widowControl w:val="0"/>
        <w:ind w:firstLine="600"/>
      </w:pPr>
      <w:r w:rsidRPr="00F20CE5">
        <w:rPr>
          <w:rFonts w:hint="eastAsia"/>
        </w:rPr>
        <w:t>有时候我们看，比如像以前的中医，他通过把脉或者是看一些舌相，基本上整个身体的、整体的这种</w:t>
      </w:r>
      <w:r w:rsidRPr="00F20CE5">
        <w:rPr>
          <w:rFonts w:hint="eastAsia"/>
        </w:rPr>
        <w:lastRenderedPageBreak/>
        <w:t>疾病状况都应该是知道的。特别高明的一些中医，他完全都是可以调整的。但是如果按照西医，可能内科、外科、眼耳鼻舌身——眼科的医生不懂鼻科的，外科的医生不懂口腔科的，各个医生都没办法互相相容。有时候我们西医也真的是太碎片化了，比如你看舌头，一个医生天天都是看舌头，他可能无数的舌头看过了。除此之外，如果看眼睛，一窍不通，就是这样的。所以我们的五蕴隔阂以后，或者是六根隔阂以后，本来里面是可以通容的，但是现在可能中间根本没有办法互相圆融。</w:t>
      </w:r>
    </w:p>
    <w:p w14:paraId="426D90E9" w14:textId="45C19958" w:rsidR="00F079CF" w:rsidRPr="00F20CE5" w:rsidRDefault="005B61C9" w:rsidP="000D5C78">
      <w:pPr>
        <w:widowControl w:val="0"/>
        <w:ind w:firstLine="600"/>
      </w:pPr>
      <w:r w:rsidRPr="00F20CE5">
        <w:rPr>
          <w:rFonts w:hint="eastAsia"/>
        </w:rPr>
        <w:t>所以</w:t>
      </w:r>
      <w:r w:rsidR="000C5882" w:rsidRPr="00F20CE5">
        <w:rPr>
          <w:rFonts w:hint="eastAsia"/>
        </w:rPr>
        <w:t>“</w:t>
      </w:r>
      <w:r w:rsidRPr="00F20CE5">
        <w:rPr>
          <w:rFonts w:hint="eastAsia"/>
        </w:rPr>
        <w:t>相织妄成，是第五重，名为命浊</w:t>
      </w:r>
      <w:r w:rsidR="005C371A" w:rsidRPr="00F20CE5">
        <w:rPr>
          <w:rFonts w:hint="eastAsia"/>
        </w:rPr>
        <w:t>”</w:t>
      </w:r>
      <w:r w:rsidRPr="00F20CE5">
        <w:rPr>
          <w:rFonts w:hint="eastAsia"/>
        </w:rPr>
        <w:t>。</w:t>
      </w:r>
    </w:p>
    <w:p w14:paraId="005D21FA" w14:textId="4D14F227" w:rsidR="00F079CF" w:rsidRPr="00F20CE5" w:rsidRDefault="005B61C9" w:rsidP="000D5C78">
      <w:pPr>
        <w:widowControl w:val="0"/>
        <w:ind w:firstLine="600"/>
      </w:pPr>
      <w:r w:rsidRPr="00F20CE5">
        <w:rPr>
          <w:rFonts w:hint="eastAsia"/>
        </w:rPr>
        <w:t>如果是其他里面讲命浊，众生的寿命是很短的。但在这里因为众生的见闻觉知，当时因为无明错乱的原因，出现了各种异相，但是这些异相实际上并不是符合实际的，主要讲这样的命浊。</w:t>
      </w:r>
    </w:p>
    <w:p w14:paraId="0FED1371" w14:textId="784F296D" w:rsidR="00F079CF" w:rsidRPr="00F20CE5" w:rsidRDefault="005B61C9" w:rsidP="000D5C78">
      <w:pPr>
        <w:widowControl w:val="0"/>
        <w:ind w:firstLine="600"/>
      </w:pPr>
      <w:r w:rsidRPr="00F20CE5">
        <w:rPr>
          <w:rFonts w:hint="eastAsia"/>
        </w:rPr>
        <w:t>接下来做一个总结。下面的这一段是《楞严经》里面很重要的一段，很多大德认为是《楞严经》很重要的一段法。</w:t>
      </w:r>
    </w:p>
    <w:p w14:paraId="150FA28F" w14:textId="49E6E9F2" w:rsidR="00F079CF" w:rsidRPr="00F20CE5" w:rsidRDefault="005B61C9" w:rsidP="000D5C78">
      <w:pPr>
        <w:widowControl w:val="0"/>
        <w:ind w:firstLine="600"/>
      </w:pPr>
      <w:r w:rsidRPr="00F20CE5">
        <w:rPr>
          <w:rFonts w:hint="eastAsia"/>
        </w:rPr>
        <w:t>佛陀告诉阿难：</w:t>
      </w:r>
    </w:p>
    <w:p w14:paraId="13DBF4E4" w14:textId="1F30C5D0" w:rsidR="00F079CF" w:rsidRPr="00F20CE5" w:rsidRDefault="005B61C9" w:rsidP="000D5C78">
      <w:pPr>
        <w:widowControl w:val="0"/>
        <w:ind w:firstLine="601"/>
        <w:rPr>
          <w:b/>
          <w:bCs/>
        </w:rPr>
      </w:pPr>
      <w:r w:rsidRPr="00F20CE5">
        <w:rPr>
          <w:rFonts w:hint="eastAsia"/>
          <w:b/>
          <w:bCs/>
        </w:rPr>
        <w:t>阿难。汝今欲令见闻觉知。远契如来常乐我净。应当先择死生根本。依不生灭圆湛性成。</w:t>
      </w:r>
    </w:p>
    <w:p w14:paraId="784E898D" w14:textId="77275D8D" w:rsidR="00F079CF" w:rsidRPr="00F20CE5" w:rsidRDefault="005B61C9" w:rsidP="000D5C78">
      <w:pPr>
        <w:widowControl w:val="0"/>
        <w:ind w:firstLine="600"/>
      </w:pPr>
      <w:r w:rsidRPr="00F20CE5">
        <w:rPr>
          <w:rFonts w:hint="eastAsia"/>
        </w:rPr>
        <w:lastRenderedPageBreak/>
        <w:t>佛陀又告诉阿难，因为上面五浊都已经讲完了，那么你如今的这种见闻觉知应该契合如来的常乐我净。</w:t>
      </w:r>
    </w:p>
    <w:p w14:paraId="77FFD77E" w14:textId="073F51D4" w:rsidR="00F079CF" w:rsidRPr="00F20CE5" w:rsidRDefault="005B61C9" w:rsidP="000D5C78">
      <w:pPr>
        <w:widowControl w:val="0"/>
        <w:ind w:firstLine="600"/>
      </w:pPr>
      <w:r w:rsidRPr="00F20CE5">
        <w:rPr>
          <w:rFonts w:hint="eastAsia"/>
        </w:rPr>
        <w:t>意思就是说，我们现在当下各种各样的分别念也好，六识带来的种种的这些分别念，应该是跟如来的这种常乐我净的智慧妙用融合一起。</w:t>
      </w:r>
    </w:p>
    <w:p w14:paraId="2CFAF722" w14:textId="74866E54" w:rsidR="00F079CF" w:rsidRPr="00F20CE5" w:rsidRDefault="005B61C9" w:rsidP="000D5C78">
      <w:pPr>
        <w:widowControl w:val="0"/>
        <w:ind w:firstLine="600"/>
      </w:pPr>
      <w:r w:rsidRPr="00F20CE5">
        <w:rPr>
          <w:rFonts w:hint="eastAsia"/>
        </w:rPr>
        <w:t>意思就是说，我当下的各种分别念，你如果认识到的话，如来的觉性、如来的智慧无二无别。你应该这样认识。</w:t>
      </w:r>
    </w:p>
    <w:p w14:paraId="32E79EA8" w14:textId="0C49B9BD" w:rsidR="00F079CF" w:rsidRPr="00F20CE5" w:rsidRDefault="005B61C9" w:rsidP="000D5C78">
      <w:pPr>
        <w:widowControl w:val="0"/>
        <w:ind w:firstLine="600"/>
      </w:pPr>
      <w:r w:rsidRPr="00F20CE5">
        <w:rPr>
          <w:rFonts w:hint="eastAsia"/>
        </w:rPr>
        <w:t>我们讲大圆满的时候经常讲当下的这种分别念，不管是你听到的、看到的，品尝到的任何法。我记得是前年《法界宝藏论》听了以后，很多人可能对当下产生的各种各样的见闻觉知的心，要认识的时候，有一定的感受。大家好像，确实心的本体就是这个样子，大家都会明白。</w:t>
      </w:r>
    </w:p>
    <w:p w14:paraId="7ABE5B8F" w14:textId="29F5A3A8" w:rsidR="00F079CF" w:rsidRPr="00F20CE5" w:rsidRDefault="005B61C9" w:rsidP="000D5C78">
      <w:pPr>
        <w:widowControl w:val="0"/>
        <w:ind w:firstLine="600"/>
      </w:pPr>
      <w:r w:rsidRPr="00F20CE5">
        <w:rPr>
          <w:rFonts w:hint="eastAsia"/>
        </w:rPr>
        <w:t>所以最后佛陀给阿难直指的时候，你现在的见闻觉知应该把它契入到如来的常乐我净的这样的一种智慧的状态当中。</w:t>
      </w:r>
    </w:p>
    <w:p w14:paraId="73CB768E" w14:textId="22386C26" w:rsidR="00F079CF" w:rsidRPr="00F20CE5" w:rsidRDefault="005B61C9" w:rsidP="000D5C78">
      <w:pPr>
        <w:widowControl w:val="0"/>
        <w:ind w:firstLine="600"/>
      </w:pPr>
      <w:r w:rsidRPr="00F20CE5">
        <w:rPr>
          <w:rFonts w:hint="eastAsia"/>
        </w:rPr>
        <w:t>怎么做呢？</w:t>
      </w:r>
      <w:r w:rsidR="000C5882" w:rsidRPr="00F20CE5">
        <w:rPr>
          <w:rFonts w:hint="eastAsia"/>
        </w:rPr>
        <w:t>“</w:t>
      </w:r>
      <w:r w:rsidRPr="00F20CE5">
        <w:rPr>
          <w:rFonts w:hint="eastAsia"/>
        </w:rPr>
        <w:t>应当先择死生根本，依不生灭圆湛性成。</w:t>
      </w:r>
      <w:r w:rsidR="005C371A" w:rsidRPr="00F20CE5">
        <w:rPr>
          <w:rFonts w:hint="eastAsia"/>
        </w:rPr>
        <w:t>”</w:t>
      </w:r>
      <w:r w:rsidRPr="00F20CE5">
        <w:rPr>
          <w:rFonts w:hint="eastAsia"/>
        </w:rPr>
        <w:t>这个很重要的。如果你要跟如来相应，不是昨天前面也讲因和果要相应吗？因和果要相应，你现在应该先择生死根本，择是择掉，你先应该是分清轮</w:t>
      </w:r>
      <w:r w:rsidRPr="00F20CE5">
        <w:rPr>
          <w:rFonts w:hint="eastAsia"/>
        </w:rPr>
        <w:lastRenderedPageBreak/>
        <w:t>回的根本。</w:t>
      </w:r>
    </w:p>
    <w:p w14:paraId="5F901E4B" w14:textId="7F95021C" w:rsidR="00F079CF" w:rsidRPr="00F20CE5" w:rsidRDefault="005B61C9" w:rsidP="000D5C78">
      <w:pPr>
        <w:widowControl w:val="0"/>
        <w:ind w:firstLine="600"/>
      </w:pPr>
      <w:r w:rsidRPr="00F20CE5">
        <w:rPr>
          <w:rFonts w:hint="eastAsia"/>
        </w:rPr>
        <w:t>我们现在不清净的心识，有生有灭的心识，你如果真正懂到这样，我们大圆满当中不是讲有一个叫做区分有寂吗？现在我正在认识的六道众生的各种各样的语言也好，分别念也好，身体的姿势其实跟如来的本体，身语意的这种妙用无二无别。最后要认识到这么一个境界，跟这个比较相同。</w:t>
      </w:r>
    </w:p>
    <w:p w14:paraId="36E71510" w14:textId="2792CF67" w:rsidR="00F079CF" w:rsidRPr="00F20CE5" w:rsidRDefault="005B61C9" w:rsidP="000D5C78">
      <w:pPr>
        <w:widowControl w:val="0"/>
        <w:ind w:firstLine="600"/>
      </w:pPr>
      <w:r w:rsidRPr="00F20CE5">
        <w:rPr>
          <w:rFonts w:hint="eastAsia"/>
        </w:rPr>
        <w:t>你现在应该择掉生死轮回的根本，依靠不生不灭的这种圆满的、澄然的本性融合成一体。</w:t>
      </w:r>
    </w:p>
    <w:p w14:paraId="5A1FDD47" w14:textId="7341ED83" w:rsidR="00F079CF" w:rsidRPr="00F20CE5" w:rsidRDefault="005B61C9" w:rsidP="000D5C78">
      <w:pPr>
        <w:widowControl w:val="0"/>
        <w:ind w:firstLine="600"/>
      </w:pPr>
      <w:r w:rsidRPr="00F20CE5">
        <w:rPr>
          <w:rFonts w:hint="eastAsia"/>
        </w:rPr>
        <w:t>这里择掉也可以，或者你认清也可以，抉择也可以。意思就是轮回的本体跟圆满的如来的这种不生不灭的整体融在一起。</w:t>
      </w:r>
    </w:p>
    <w:p w14:paraId="1378DE2A" w14:textId="4BCD2DBC" w:rsidR="00F079CF" w:rsidRPr="00F20CE5" w:rsidRDefault="005B61C9" w:rsidP="000D5C78">
      <w:pPr>
        <w:widowControl w:val="0"/>
        <w:ind w:firstLine="600"/>
      </w:pPr>
      <w:r w:rsidRPr="00F20CE5">
        <w:rPr>
          <w:rFonts w:hint="eastAsia"/>
        </w:rPr>
        <w:t>其实这个通过修行应该是可以的。因为我们用生灭的心找到不生不灭的心是难的。但是我们真正心的本体，它是无生无灭的，我们认识到它，在它的境界当中安住，这就是无生灭的心来寻找无生灭的觉悟，这个很重要的。</w:t>
      </w:r>
    </w:p>
    <w:p w14:paraId="1EEF9DEB" w14:textId="24958C34" w:rsidR="00F079CF" w:rsidRPr="00F20CE5" w:rsidRDefault="005B61C9" w:rsidP="000D5C78">
      <w:pPr>
        <w:widowControl w:val="0"/>
        <w:ind w:firstLine="601"/>
        <w:rPr>
          <w:b/>
          <w:bCs/>
        </w:rPr>
      </w:pPr>
      <w:r w:rsidRPr="00F20CE5">
        <w:rPr>
          <w:rFonts w:hint="eastAsia"/>
          <w:b/>
          <w:bCs/>
        </w:rPr>
        <w:t>以湛旋其虚妄灭生。伏还元觉。得元明觉。无生灭性。为因地心。然后圆成果地修证。</w:t>
      </w:r>
    </w:p>
    <w:p w14:paraId="6989FDBC" w14:textId="5FC2945A" w:rsidR="00F079CF" w:rsidRPr="00F20CE5" w:rsidRDefault="005B61C9" w:rsidP="000D5C78">
      <w:pPr>
        <w:widowControl w:val="0"/>
        <w:ind w:firstLine="600"/>
      </w:pPr>
      <w:r w:rsidRPr="00F20CE5">
        <w:rPr>
          <w:rFonts w:hint="eastAsia"/>
        </w:rPr>
        <w:t>意思是什么？以湛染的心，</w:t>
      </w:r>
      <w:r w:rsidR="000C5882" w:rsidRPr="00F20CE5">
        <w:rPr>
          <w:rFonts w:hint="eastAsia"/>
        </w:rPr>
        <w:t>“</w:t>
      </w:r>
      <w:r w:rsidRPr="00F20CE5">
        <w:rPr>
          <w:rFonts w:hint="eastAsia"/>
        </w:rPr>
        <w:t>旋</w:t>
      </w:r>
      <w:r w:rsidR="005C371A" w:rsidRPr="00F20CE5">
        <w:rPr>
          <w:rFonts w:hint="eastAsia"/>
        </w:rPr>
        <w:t>”</w:t>
      </w:r>
      <w:r w:rsidRPr="00F20CE5">
        <w:rPr>
          <w:rFonts w:hint="eastAsia"/>
        </w:rPr>
        <w:t>是旋调、旋转、旋化。意思是以我们现在，刚才讲的湛染的这种觉性</w:t>
      </w:r>
      <w:r w:rsidRPr="00F20CE5">
        <w:rPr>
          <w:rFonts w:hint="eastAsia"/>
        </w:rPr>
        <w:lastRenderedPageBreak/>
        <w:t>来化掉什么？虚妄生灭的心，虚妄生灭的妄心，虚妄生灭的妄相。</w:t>
      </w:r>
    </w:p>
    <w:p w14:paraId="6DD80C6E" w14:textId="0B2C6107" w:rsidR="00F079CF" w:rsidRPr="00F20CE5" w:rsidRDefault="000C5882" w:rsidP="000D5C78">
      <w:pPr>
        <w:widowControl w:val="0"/>
        <w:ind w:firstLine="600"/>
      </w:pPr>
      <w:r w:rsidRPr="00F20CE5">
        <w:rPr>
          <w:rFonts w:hint="eastAsia"/>
        </w:rPr>
        <w:t>“</w:t>
      </w:r>
      <w:r w:rsidR="005B61C9" w:rsidRPr="00F20CE5">
        <w:rPr>
          <w:rFonts w:hint="eastAsia"/>
        </w:rPr>
        <w:t>复还元觉</w:t>
      </w:r>
      <w:r w:rsidR="005C371A" w:rsidRPr="00F20CE5">
        <w:rPr>
          <w:rFonts w:hint="eastAsia"/>
        </w:rPr>
        <w:t>”</w:t>
      </w:r>
      <w:r w:rsidR="005B61C9" w:rsidRPr="00F20CE5">
        <w:rPr>
          <w:rFonts w:hint="eastAsia"/>
        </w:rPr>
        <w:t>，以现在生灭的心认识觉性以后，其实它恢复到原来的觉性当中，得到元明的这种觉性是无生无灭的，这个叫做是因地的心。</w:t>
      </w:r>
    </w:p>
    <w:p w14:paraId="1461D0D3" w14:textId="779474AF" w:rsidR="00F079CF" w:rsidRPr="00F20CE5" w:rsidRDefault="005B61C9" w:rsidP="000D5C78">
      <w:pPr>
        <w:widowControl w:val="0"/>
        <w:ind w:firstLine="600"/>
      </w:pPr>
      <w:r w:rsidRPr="00F20CE5">
        <w:rPr>
          <w:rFonts w:hint="eastAsia"/>
        </w:rPr>
        <w:t>这个意思什么？我们经常禅坐，坐禅的时候，真正是安住在心性当中，其实它是无生无灭的心。这个稍微有一点境界的人都会明白的。因为真正的心的本体，它并没有生灭的。我们虽然刚开始跟它入的时候，好像以生灭的方式来，以生灭的方式来认识无生无灭的心，这是我们因地的时候，也完全是可以的。这叫做因地的心。</w:t>
      </w:r>
    </w:p>
    <w:p w14:paraId="0794E1AF" w14:textId="2E4C621F" w:rsidR="00F079CF" w:rsidRPr="00F20CE5" w:rsidRDefault="005B61C9" w:rsidP="000D5C78">
      <w:pPr>
        <w:widowControl w:val="0"/>
        <w:ind w:firstLine="600"/>
      </w:pPr>
      <w:r w:rsidRPr="00F20CE5">
        <w:rPr>
          <w:rFonts w:hint="eastAsia"/>
        </w:rPr>
        <w:t>坐禅的过程当中，自己也应该知道。如果经常是这样的一种无生无灭的状态当中修，最后它自然而然现前。自然而然现前的时候，当你成佛果的时候，其实也是现前这个而已，除此之外也是没有的。</w:t>
      </w:r>
    </w:p>
    <w:p w14:paraId="75A29E6F" w14:textId="620EE2B6" w:rsidR="00F079CF" w:rsidRPr="00F20CE5" w:rsidRDefault="005B61C9" w:rsidP="000D5C78">
      <w:pPr>
        <w:widowControl w:val="0"/>
        <w:ind w:firstLine="600"/>
      </w:pPr>
      <w:r w:rsidRPr="00F20CE5">
        <w:rPr>
          <w:rFonts w:hint="eastAsia"/>
        </w:rPr>
        <w:t>所以我们刚开始：</w:t>
      </w:r>
      <w:r w:rsidR="000C5882" w:rsidRPr="00F20CE5">
        <w:rPr>
          <w:rFonts w:hint="eastAsia"/>
        </w:rPr>
        <w:t>“</w:t>
      </w:r>
      <w:r w:rsidRPr="00F20CE5">
        <w:rPr>
          <w:rFonts w:hint="eastAsia"/>
        </w:rPr>
        <w:t>啊，怎么无生无灭，有生有灭？</w:t>
      </w:r>
      <w:r w:rsidR="005C371A" w:rsidRPr="00F20CE5">
        <w:rPr>
          <w:rFonts w:hint="eastAsia"/>
        </w:rPr>
        <w:t>”</w:t>
      </w:r>
      <w:r w:rsidRPr="00F20CE5">
        <w:rPr>
          <w:rFonts w:hint="eastAsia"/>
        </w:rPr>
        <w:t>可能有点困难的。但是我们安住的时候，表面上看起来是有生有灭的，但实际上我们入于禅定的心的本体，它跟虚空是没有什么差别的。如果我们不断的修，这样的与虚空无别的，这种无生无灭的心的本</w:t>
      </w:r>
      <w:r w:rsidRPr="00F20CE5">
        <w:rPr>
          <w:rFonts w:hint="eastAsia"/>
        </w:rPr>
        <w:lastRenderedPageBreak/>
        <w:t>来面目，最后它现前的时候也是本体，这个就叫做是成佛。这个很关键。</w:t>
      </w:r>
    </w:p>
    <w:p w14:paraId="7AA4FA70" w14:textId="654759C6" w:rsidR="00F079CF" w:rsidRPr="00F20CE5" w:rsidRDefault="005B61C9" w:rsidP="000D5C78">
      <w:pPr>
        <w:widowControl w:val="0"/>
        <w:ind w:firstLine="600"/>
      </w:pPr>
      <w:r w:rsidRPr="00F20CE5">
        <w:rPr>
          <w:rFonts w:hint="eastAsia"/>
        </w:rPr>
        <w:t>我们很多人修行的时候，可能有些都不懂，为什么这样修行？为什么这样修行？其实修行真的很重要。如果我们没有这样修行，可能光是念经也好，转绕也好，或者是做善事也好，发心也好，有是有功德的，但是这些都是有为法的功德，应该是有生灭的东西。有生灭的这种因变成一个无生无灭的果有一定的困难。</w:t>
      </w:r>
    </w:p>
    <w:p w14:paraId="26288D1B" w14:textId="65396506" w:rsidR="00F079CF" w:rsidRPr="00F20CE5" w:rsidRDefault="005B61C9" w:rsidP="000D5C78">
      <w:pPr>
        <w:widowControl w:val="0"/>
        <w:ind w:firstLine="600"/>
      </w:pPr>
      <w:r w:rsidRPr="00F20CE5">
        <w:rPr>
          <w:rFonts w:hint="eastAsia"/>
        </w:rPr>
        <w:t>所以下面比喻也是非常好。他这里说是：</w:t>
      </w:r>
    </w:p>
    <w:p w14:paraId="7CBA065E" w14:textId="336EE1F7" w:rsidR="00F079CF" w:rsidRPr="00F20CE5" w:rsidRDefault="005B61C9" w:rsidP="000D5C78">
      <w:pPr>
        <w:widowControl w:val="0"/>
        <w:ind w:firstLine="601"/>
        <w:rPr>
          <w:b/>
          <w:bCs/>
        </w:rPr>
      </w:pPr>
      <w:r w:rsidRPr="00F20CE5">
        <w:rPr>
          <w:rFonts w:hint="eastAsia"/>
          <w:b/>
          <w:bCs/>
        </w:rPr>
        <w:t>如澄浊水。贮于净器。静深不动。沙土自沉。清水现前。名为初伏客尘烦恼。</w:t>
      </w:r>
    </w:p>
    <w:p w14:paraId="079341E2" w14:textId="7E95F797" w:rsidR="00F079CF" w:rsidRPr="00F20CE5" w:rsidRDefault="005B61C9" w:rsidP="000D5C78">
      <w:pPr>
        <w:widowControl w:val="0"/>
        <w:ind w:firstLine="600"/>
      </w:pPr>
      <w:r w:rsidRPr="00F20CE5">
        <w:rPr>
          <w:rFonts w:hint="eastAsia"/>
        </w:rPr>
        <w:t>这里有几个过程，讲了一个比喻。</w:t>
      </w:r>
    </w:p>
    <w:p w14:paraId="375326C9" w14:textId="6FEEB96A" w:rsidR="00F079CF" w:rsidRPr="00F20CE5" w:rsidRDefault="005B61C9" w:rsidP="000D5C78">
      <w:pPr>
        <w:widowControl w:val="0"/>
        <w:ind w:firstLine="600"/>
      </w:pPr>
      <w:r w:rsidRPr="00F20CE5">
        <w:rPr>
          <w:rFonts w:hint="eastAsia"/>
        </w:rPr>
        <w:t>比如</w:t>
      </w:r>
      <w:r w:rsidR="000C5882" w:rsidRPr="00F20CE5">
        <w:rPr>
          <w:rFonts w:hint="eastAsia"/>
        </w:rPr>
        <w:t>“</w:t>
      </w:r>
      <w:r w:rsidRPr="00F20CE5">
        <w:rPr>
          <w:rFonts w:hint="eastAsia"/>
        </w:rPr>
        <w:t>澄浊水</w:t>
      </w:r>
      <w:r w:rsidR="005C371A" w:rsidRPr="00F20CE5">
        <w:rPr>
          <w:rFonts w:hint="eastAsia"/>
        </w:rPr>
        <w:t>”</w:t>
      </w:r>
      <w:r w:rsidRPr="00F20CE5">
        <w:rPr>
          <w:rFonts w:hint="eastAsia"/>
        </w:rPr>
        <w:t>，本来是澄清的，但是被泥土已经染污了的水，如果放在一个特别寂静的、静止的一个水器当中，什么瓶子里面。本来水是混浊的，你就倒在一个瓶子里面，这样以后</w:t>
      </w:r>
      <w:r w:rsidR="000C5882" w:rsidRPr="00F20CE5">
        <w:rPr>
          <w:rFonts w:hint="eastAsia"/>
        </w:rPr>
        <w:t>“</w:t>
      </w:r>
      <w:r w:rsidRPr="00F20CE5">
        <w:rPr>
          <w:rFonts w:hint="eastAsia"/>
        </w:rPr>
        <w:t>静深不动</w:t>
      </w:r>
      <w:r w:rsidR="005C371A" w:rsidRPr="00F20CE5">
        <w:rPr>
          <w:rFonts w:hint="eastAsia"/>
        </w:rPr>
        <w:t>”</w:t>
      </w:r>
      <w:r w:rsidRPr="00F20CE5">
        <w:rPr>
          <w:rFonts w:hint="eastAsia"/>
        </w:rPr>
        <w:t>，静止很长时间，一直不动，一直把它放着，不要任何的动摇。这个时候里面的沙子，尘土，这些自己慢慢沉淀了，清洁的水自然而然显现，这叫做最初的压伏客尘烦恼。这个相当于是我们的寂止。</w:t>
      </w:r>
    </w:p>
    <w:p w14:paraId="0C03C2E4" w14:textId="7AAB21FA" w:rsidR="00F079CF" w:rsidRPr="00F20CE5" w:rsidRDefault="005B61C9" w:rsidP="000D5C78">
      <w:pPr>
        <w:widowControl w:val="0"/>
        <w:ind w:firstLine="600"/>
      </w:pPr>
      <w:r w:rsidRPr="00F20CE5">
        <w:rPr>
          <w:rFonts w:hint="eastAsia"/>
        </w:rPr>
        <w:t>我们每个人修行的过程当中，先应该心要堪能，</w:t>
      </w:r>
      <w:r w:rsidRPr="00F20CE5">
        <w:rPr>
          <w:rFonts w:hint="eastAsia"/>
        </w:rPr>
        <w:lastRenderedPageBreak/>
        <w:t>所以汉地禅宗也很重视，藏地大德们也是很重视。你一定要先让心，强迫的让它安住下来。</w:t>
      </w:r>
    </w:p>
    <w:p w14:paraId="07585E74" w14:textId="3D93A0DC" w:rsidR="00F079CF" w:rsidRPr="00F20CE5" w:rsidRDefault="005B61C9" w:rsidP="000D5C78">
      <w:pPr>
        <w:widowControl w:val="0"/>
        <w:ind w:firstLine="600"/>
      </w:pPr>
      <w:r w:rsidRPr="00F20CE5">
        <w:rPr>
          <w:rFonts w:hint="eastAsia"/>
        </w:rPr>
        <w:t>其实我们每个人如果安住的时间稍微长一点，不管是你怎么样，什么妄念都不产生，当然我们大圆满真性的时候，你妄念也好，不妄念也好，全部都认识它。</w:t>
      </w:r>
    </w:p>
    <w:p w14:paraId="642C2F67" w14:textId="7DACB9B5" w:rsidR="00F079CF" w:rsidRPr="00F20CE5" w:rsidRDefault="005B61C9" w:rsidP="000D5C78">
      <w:pPr>
        <w:widowControl w:val="0"/>
        <w:ind w:firstLine="600"/>
      </w:pPr>
      <w:r w:rsidRPr="00F20CE5">
        <w:rPr>
          <w:rFonts w:hint="eastAsia"/>
        </w:rPr>
        <w:t>这是胜观的一面，我们胜观暂时不谈，先寂止。</w:t>
      </w:r>
    </w:p>
    <w:p w14:paraId="0E236327" w14:textId="279CF262" w:rsidR="00F079CF" w:rsidRPr="00F20CE5" w:rsidRDefault="005B61C9" w:rsidP="000D5C78">
      <w:pPr>
        <w:widowControl w:val="0"/>
        <w:ind w:firstLine="600"/>
      </w:pPr>
      <w:r w:rsidRPr="00F20CE5">
        <w:rPr>
          <w:rFonts w:hint="eastAsia"/>
        </w:rPr>
        <w:t>要修寂止的时候，你心静下来，就像九种住心</w:t>
      </w:r>
      <w:r w:rsidR="00F079CF" w:rsidRPr="00F20CE5">
        <w:rPr>
          <w:vertAlign w:val="superscript"/>
        </w:rPr>
        <w:footnoteReference w:id="333"/>
      </w:r>
      <w:r w:rsidRPr="00F20CE5">
        <w:rPr>
          <w:rFonts w:hint="eastAsia"/>
        </w:rPr>
        <w:lastRenderedPageBreak/>
        <w:t>里面的观察方式一样的，如果产生分别念又再次的让它喊回来，又再次的安住，再次的安住，最后——有些人经常讲的：</w:t>
      </w:r>
      <w:r w:rsidR="000C5882" w:rsidRPr="00F20CE5">
        <w:rPr>
          <w:rFonts w:hint="eastAsia"/>
        </w:rPr>
        <w:t>“</w:t>
      </w:r>
      <w:r w:rsidRPr="00F20CE5">
        <w:rPr>
          <w:rFonts w:hint="eastAsia"/>
        </w:rPr>
        <w:t>我现在能安住半个小时，我现在一个小时，我现在两个小时了。</w:t>
      </w:r>
      <w:r w:rsidR="005C371A" w:rsidRPr="00F20CE5">
        <w:rPr>
          <w:rFonts w:hint="eastAsia"/>
        </w:rPr>
        <w:t>”</w:t>
      </w:r>
      <w:r w:rsidRPr="00F20CE5">
        <w:rPr>
          <w:rFonts w:hint="eastAsia"/>
        </w:rPr>
        <w:t>有些是很有成功感，到处都说。但其实也不用说，你安住就可以了，也算不了什么，一两个小时也没什么的。</w:t>
      </w:r>
    </w:p>
    <w:p w14:paraId="7E9F95BF" w14:textId="697E94CE" w:rsidR="00F079CF" w:rsidRPr="00F20CE5" w:rsidRDefault="005B61C9" w:rsidP="000D5C78">
      <w:pPr>
        <w:widowControl w:val="0"/>
        <w:ind w:firstLine="600"/>
      </w:pPr>
      <w:r w:rsidRPr="00F20CE5">
        <w:rPr>
          <w:rFonts w:hint="eastAsia"/>
        </w:rPr>
        <w:t>但是这个很重要。就像水自然而然澄清一样的，因为跟烦恼混浊在一起。如果心这样安住的话，这个叫做是我们初步的压制烦恼，初步的压伏烦恼，并不是根除烦恼，但是它很重要，它跟烦恼要分开。</w:t>
      </w:r>
    </w:p>
    <w:p w14:paraId="4B40C4A3" w14:textId="30D86724" w:rsidR="00F079CF" w:rsidRPr="00F20CE5" w:rsidRDefault="005B61C9" w:rsidP="000D5C78">
      <w:pPr>
        <w:widowControl w:val="0"/>
        <w:ind w:firstLine="600"/>
      </w:pPr>
      <w:r w:rsidRPr="00F20CE5">
        <w:rPr>
          <w:rFonts w:hint="eastAsia"/>
        </w:rPr>
        <w:t>所以为什么我那天说，我们修心班这边一定现在要加大力度要实修，不然你说是修心班，过一段时间，烦恼越来越重，不要说是压伏烦恼，已经启动烦恼了。修心班的人如果烦恼很重，那更是我们没办法交代了。</w:t>
      </w:r>
    </w:p>
    <w:p w14:paraId="0EC46B9F" w14:textId="74C8774A" w:rsidR="00F079CF" w:rsidRPr="00F20CE5" w:rsidRDefault="005B61C9" w:rsidP="000D5C78">
      <w:pPr>
        <w:widowControl w:val="0"/>
        <w:ind w:firstLine="600"/>
      </w:pPr>
      <w:r w:rsidRPr="00F20CE5">
        <w:rPr>
          <w:rFonts w:hint="eastAsia"/>
        </w:rPr>
        <w:t>每天都是时间长一点，到后面，根本就是连身体的动摇，这些都是不需要的。有时候有修行的人和没有修行的人，坐在旁边的是有差别的。原来我们开世</w:t>
      </w:r>
      <w:r w:rsidRPr="00F20CE5">
        <w:rPr>
          <w:rFonts w:hint="eastAsia"/>
        </w:rPr>
        <w:lastRenderedPageBreak/>
        <w:t>青会的时候，我这边是南传佛教的人，他们经常爱坐禅，一点都不动。上面怎么样，说什么的话，一直这样的。我右边是不太修行的一个僧人，他动得不得了。我也不是特别动，也不是很稳重，在中间有调节的作用。这边是特别寂静，这边是特别动摇，但我，我想我可能中间也不动也不静，也算是比上不足，比下有余。</w:t>
      </w:r>
    </w:p>
    <w:p w14:paraId="20617467" w14:textId="7DB207CF" w:rsidR="00F079CF" w:rsidRPr="00F20CE5" w:rsidRDefault="005B61C9" w:rsidP="000D5C78">
      <w:pPr>
        <w:widowControl w:val="0"/>
        <w:ind w:firstLine="600"/>
      </w:pPr>
      <w:r w:rsidRPr="00F20CE5">
        <w:rPr>
          <w:rFonts w:hint="eastAsia"/>
        </w:rPr>
        <w:t>所以我们确实也是，说实话，修禅这些方面都比较差一点。如果我们长期这样修的话，修行的境界一定会是可以出现的。</w:t>
      </w:r>
    </w:p>
    <w:p w14:paraId="55BB4B63" w14:textId="5AB3BDC8" w:rsidR="00F079CF" w:rsidRPr="00F20CE5" w:rsidRDefault="005B61C9" w:rsidP="000D5C78">
      <w:pPr>
        <w:widowControl w:val="0"/>
        <w:ind w:firstLine="600"/>
      </w:pPr>
      <w:r w:rsidRPr="00F20CE5">
        <w:rPr>
          <w:rFonts w:hint="eastAsia"/>
        </w:rPr>
        <w:t>你看水放着是自然而然澄清，我们的心也是，我们也是这样跏趺坐安住的话，确实修行很容易成功的。</w:t>
      </w:r>
    </w:p>
    <w:p w14:paraId="0D48091B" w14:textId="45F1F5BA" w:rsidR="00F079CF" w:rsidRPr="00F20CE5" w:rsidRDefault="005B61C9" w:rsidP="000D5C78">
      <w:pPr>
        <w:widowControl w:val="0"/>
        <w:ind w:firstLine="600"/>
      </w:pPr>
      <w:r w:rsidRPr="00F20CE5">
        <w:rPr>
          <w:rFonts w:hint="eastAsia"/>
        </w:rPr>
        <w:t>这个是初步的一个寂止的修法。</w:t>
      </w:r>
    </w:p>
    <w:p w14:paraId="1F92191E" w14:textId="13D1A97F" w:rsidR="00F079CF" w:rsidRPr="00F20CE5" w:rsidRDefault="005B61C9" w:rsidP="000D5C78">
      <w:pPr>
        <w:widowControl w:val="0"/>
        <w:ind w:firstLine="601"/>
      </w:pPr>
      <w:r w:rsidRPr="00F20CE5">
        <w:rPr>
          <w:rFonts w:hint="eastAsia"/>
          <w:b/>
          <w:bCs/>
        </w:rPr>
        <w:t>去泥纯水。名为永断根本无明。</w:t>
      </w:r>
    </w:p>
    <w:p w14:paraId="42DA523D" w14:textId="1DE6A0A8" w:rsidR="00F079CF" w:rsidRPr="00F20CE5" w:rsidRDefault="005B61C9" w:rsidP="000D5C78">
      <w:pPr>
        <w:widowControl w:val="0"/>
        <w:ind w:firstLine="600"/>
      </w:pPr>
      <w:r w:rsidRPr="00F20CE5">
        <w:rPr>
          <w:rFonts w:hint="eastAsia"/>
        </w:rPr>
        <w:t>这个是认识烦恼的本性。去除了刚才的泥沙，最后纯洁的水已经出现了，这个称之为什么？永远都是断除了无明。应该是胜观的智慧。</w:t>
      </w:r>
    </w:p>
    <w:p w14:paraId="4C91CCCB" w14:textId="3561CC62" w:rsidR="00F079CF" w:rsidRPr="00F20CE5" w:rsidRDefault="005B61C9" w:rsidP="000D5C78">
      <w:pPr>
        <w:widowControl w:val="0"/>
        <w:ind w:firstLine="600"/>
      </w:pPr>
      <w:r w:rsidRPr="00F20CE5">
        <w:rPr>
          <w:rFonts w:hint="eastAsia"/>
        </w:rPr>
        <w:t>那个时候：</w:t>
      </w:r>
    </w:p>
    <w:p w14:paraId="106A7166" w14:textId="59500EF3" w:rsidR="00F079CF" w:rsidRPr="00F20CE5" w:rsidRDefault="005B61C9" w:rsidP="000D5C78">
      <w:pPr>
        <w:widowControl w:val="0"/>
        <w:ind w:firstLine="601"/>
        <w:rPr>
          <w:b/>
          <w:bCs/>
        </w:rPr>
      </w:pPr>
      <w:r w:rsidRPr="00F20CE5">
        <w:rPr>
          <w:rFonts w:hint="eastAsia"/>
          <w:b/>
          <w:bCs/>
        </w:rPr>
        <w:t>明相精纯。一切变现。不为烦恼。皆合涅槃清净妙德。</w:t>
      </w:r>
    </w:p>
    <w:p w14:paraId="5E8D0DE0" w14:textId="79C6F0FB" w:rsidR="00F079CF" w:rsidRPr="00F20CE5" w:rsidRDefault="005B61C9" w:rsidP="000D5C78">
      <w:pPr>
        <w:widowControl w:val="0"/>
        <w:ind w:firstLine="600"/>
      </w:pPr>
      <w:r w:rsidRPr="00F20CE5">
        <w:rPr>
          <w:rFonts w:hint="eastAsia"/>
        </w:rPr>
        <w:t>最后胜观的智慧修的很好的话，我们的明觉如来</w:t>
      </w:r>
      <w:r w:rsidRPr="00F20CE5">
        <w:rPr>
          <w:rFonts w:hint="eastAsia"/>
        </w:rPr>
        <w:lastRenderedPageBreak/>
        <w:t>藏的本性，最精明的这种境界完全现前，特别纯洁的显现。这个时候一切变化都是不会被烦恼转的，走也好，坐也好，行住坐卧也好，唱歌、跳舞也好，任何的行为，任何的举动都不会被烦恼所转的。那个时候，应该是清净涅槃的妙德现前，那个时候真正是已经成就了，真正是已经获得了最深的果位。</w:t>
      </w:r>
    </w:p>
    <w:p w14:paraId="645A3093" w14:textId="0B2AAABD" w:rsidR="00F079CF" w:rsidRPr="00F20CE5" w:rsidRDefault="005B61C9" w:rsidP="000D5C78">
      <w:pPr>
        <w:widowControl w:val="0"/>
        <w:ind w:firstLine="600"/>
      </w:pPr>
      <w:r w:rsidRPr="00F20CE5">
        <w:rPr>
          <w:rFonts w:hint="eastAsia"/>
        </w:rPr>
        <w:t>所以包括长水子璇，他这里讲</w:t>
      </w:r>
      <w:r w:rsidR="00F079CF" w:rsidRPr="00F20CE5">
        <w:rPr>
          <w:vertAlign w:val="superscript"/>
        </w:rPr>
        <w:footnoteReference w:id="334"/>
      </w:r>
      <w:r w:rsidRPr="00F20CE5">
        <w:rPr>
          <w:rFonts w:hint="eastAsia"/>
        </w:rPr>
        <w:t>：</w:t>
      </w:r>
      <w:r w:rsidR="000C5882" w:rsidRPr="00F20CE5">
        <w:rPr>
          <w:rFonts w:hint="eastAsia"/>
        </w:rPr>
        <w:t>“</w:t>
      </w:r>
      <w:r w:rsidRPr="00F20CE5">
        <w:rPr>
          <w:rFonts w:hint="eastAsia"/>
        </w:rPr>
        <w:t>真觉如水</w:t>
      </w:r>
      <w:r w:rsidR="005C371A" w:rsidRPr="00F20CE5">
        <w:rPr>
          <w:rFonts w:hint="eastAsia"/>
        </w:rPr>
        <w:t>”</w:t>
      </w:r>
      <w:r w:rsidRPr="00F20CE5">
        <w:rPr>
          <w:rFonts w:hint="eastAsia"/>
        </w:rPr>
        <w:t>，如清净的水；</w:t>
      </w:r>
      <w:r w:rsidR="000C5882" w:rsidRPr="00F20CE5">
        <w:rPr>
          <w:rFonts w:hint="eastAsia"/>
        </w:rPr>
        <w:t>“</w:t>
      </w:r>
      <w:r w:rsidRPr="00F20CE5">
        <w:rPr>
          <w:rFonts w:hint="eastAsia"/>
        </w:rPr>
        <w:t>见闻如浊</w:t>
      </w:r>
      <w:r w:rsidR="005C371A" w:rsidRPr="00F20CE5">
        <w:rPr>
          <w:rFonts w:hint="eastAsia"/>
        </w:rPr>
        <w:t>”</w:t>
      </w:r>
      <w:r w:rsidRPr="00F20CE5">
        <w:rPr>
          <w:rFonts w:hint="eastAsia"/>
        </w:rPr>
        <w:t>，见和间像浊一样的；</w:t>
      </w:r>
      <w:r w:rsidR="000C5882" w:rsidRPr="00F20CE5">
        <w:rPr>
          <w:rFonts w:hint="eastAsia"/>
        </w:rPr>
        <w:t>“</w:t>
      </w:r>
      <w:r w:rsidRPr="00F20CE5">
        <w:rPr>
          <w:rFonts w:hint="eastAsia"/>
        </w:rPr>
        <w:t>定身如静器</w:t>
      </w:r>
      <w:r w:rsidR="005C371A" w:rsidRPr="00F20CE5">
        <w:rPr>
          <w:rFonts w:hint="eastAsia"/>
        </w:rPr>
        <w:t>”</w:t>
      </w:r>
      <w:r w:rsidRPr="00F20CE5">
        <w:rPr>
          <w:rFonts w:hint="eastAsia"/>
        </w:rPr>
        <w:t>，意思是真觉像水一样的；见闻，刚才的混浊一样的，我们身体禅定就像静器一样。</w:t>
      </w:r>
    </w:p>
    <w:p w14:paraId="73066E50" w14:textId="32EA0E98" w:rsidR="00F079CF" w:rsidRPr="00F20CE5" w:rsidRDefault="005B61C9" w:rsidP="000D5C78">
      <w:pPr>
        <w:widowControl w:val="0"/>
        <w:ind w:firstLine="600"/>
      </w:pPr>
      <w:r w:rsidRPr="00F20CE5">
        <w:rPr>
          <w:rFonts w:hint="eastAsia"/>
        </w:rPr>
        <w:t>所以通过这种修行，先压制烦恼，现前寂止，然后进一步的认识烦恼的本性，这是胜观的修法，最后根除无明，现前如来的功德。</w:t>
      </w:r>
    </w:p>
    <w:p w14:paraId="58C2D704" w14:textId="7480DFFA" w:rsidR="00F079CF" w:rsidRPr="00F20CE5" w:rsidRDefault="005B61C9" w:rsidP="000D5C78">
      <w:pPr>
        <w:widowControl w:val="0"/>
        <w:ind w:firstLine="600"/>
      </w:pPr>
      <w:r w:rsidRPr="00F20CE5">
        <w:rPr>
          <w:rFonts w:hint="eastAsia"/>
        </w:rPr>
        <w:t>这方面大家也是应该尽量的努力修行，这个非常重要。</w:t>
      </w:r>
    </w:p>
    <w:p w14:paraId="45BF9A48" w14:textId="793DE595" w:rsidR="00F079CF" w:rsidRPr="00F20CE5" w:rsidRDefault="005B61C9" w:rsidP="000D5C78">
      <w:pPr>
        <w:widowControl w:val="0"/>
        <w:ind w:firstLine="600"/>
      </w:pPr>
      <w:r w:rsidRPr="00F20CE5">
        <w:rPr>
          <w:rFonts w:hint="eastAsia"/>
        </w:rPr>
        <w:t>好，今天《楞严经》讲到这里。</w:t>
      </w:r>
    </w:p>
    <w:p w14:paraId="20237FA4" w14:textId="241EF9B9" w:rsidR="00F079CF" w:rsidRPr="00F20CE5" w:rsidRDefault="00F079CF" w:rsidP="000D5C78">
      <w:pPr>
        <w:widowControl w:val="0"/>
        <w:ind w:firstLine="600"/>
      </w:pPr>
    </w:p>
    <w:p w14:paraId="0686380A" w14:textId="70DDA48E" w:rsidR="00F079CF" w:rsidRPr="00F20CE5" w:rsidRDefault="005B61C9" w:rsidP="000D5C78">
      <w:pPr>
        <w:pStyle w:val="af5"/>
        <w:widowControl w:val="0"/>
        <w:ind w:firstLine="600"/>
        <w:rPr>
          <w:rFonts w:eastAsia="华文楷体" w:hint="eastAsia"/>
        </w:rPr>
      </w:pPr>
      <w:bookmarkStart w:id="68" w:name="_Toc172564714"/>
      <w:r w:rsidRPr="00F20CE5">
        <w:rPr>
          <w:rFonts w:eastAsia="华文楷体" w:hint="eastAsia"/>
        </w:rPr>
        <w:t>第五十课</w:t>
      </w:r>
      <w:bookmarkEnd w:id="68"/>
    </w:p>
    <w:p w14:paraId="46A5A300" w14:textId="50314DE8" w:rsidR="00626A55" w:rsidRPr="00F20CE5" w:rsidRDefault="005B61C9" w:rsidP="000D5C78">
      <w:pPr>
        <w:widowControl w:val="0"/>
        <w:ind w:firstLine="600"/>
      </w:pPr>
      <w:r w:rsidRPr="00F20CE5">
        <w:rPr>
          <w:rFonts w:hint="eastAsia"/>
        </w:rPr>
        <w:t>下面我们继续学习《楞严经》。</w:t>
      </w:r>
    </w:p>
    <w:p w14:paraId="5B6AFF3B" w14:textId="5CD34CC2" w:rsidR="00626A55" w:rsidRPr="00F20CE5" w:rsidRDefault="005B61C9" w:rsidP="000D5C78">
      <w:pPr>
        <w:widowControl w:val="0"/>
        <w:ind w:firstLine="600"/>
      </w:pPr>
      <w:r w:rsidRPr="00F20CE5">
        <w:rPr>
          <w:rFonts w:hint="eastAsia"/>
        </w:rPr>
        <w:lastRenderedPageBreak/>
        <w:t>前面已经讲了要远离声闻，行持大乘菩提心，必须先有两种决定义。第一种决定义前面已经讲了，归根结底，昨天最后说的，也就是我们要修寂止，最后要认识心的本性，要胜观。就像是一个水的比喻，让我们的心先沉静下来。这个确实也是很重要。</w:t>
      </w:r>
    </w:p>
    <w:p w14:paraId="32CE582C" w14:textId="4B57EF51" w:rsidR="00626A55" w:rsidRPr="00F20CE5" w:rsidRDefault="005B61C9" w:rsidP="000D5C78">
      <w:pPr>
        <w:widowControl w:val="0"/>
        <w:ind w:firstLine="600"/>
      </w:pPr>
      <w:r w:rsidRPr="00F20CE5">
        <w:rPr>
          <w:rFonts w:hint="eastAsia"/>
        </w:rPr>
        <w:t>我们知道是重要，但是因为我们是凡夫众生，有时候明明知道，但是在知道的一个状态当中经常放下了很多事情，一直没有行持，到死的时候还没有好好修行，也有这个可能性。但不管怎么样，比不知道还是好。</w:t>
      </w:r>
    </w:p>
    <w:p w14:paraId="31194C61" w14:textId="549028DF" w:rsidR="00626A55" w:rsidRPr="00F20CE5" w:rsidRDefault="005B61C9" w:rsidP="000D5C78">
      <w:pPr>
        <w:widowControl w:val="0"/>
        <w:ind w:firstLine="600"/>
      </w:pPr>
      <w:r w:rsidRPr="00F20CE5">
        <w:rPr>
          <w:rFonts w:hint="eastAsia"/>
        </w:rPr>
        <w:t>虽然我们修行当中，比如是转绕、念经，还有磕头、五加行，这些功德是非常大的，但是最后还是要禅修。通过禅修，将你的分别念慢慢分清，分别念慢慢拨开以后，心的本来面目可以显露出来。那个时候要认识它，那个时候把烦恼全部都可以拨开，这个是很重要的。</w:t>
      </w:r>
    </w:p>
    <w:p w14:paraId="3293E827" w14:textId="067D79D5" w:rsidR="00626A55" w:rsidRPr="00F20CE5" w:rsidRDefault="005B61C9" w:rsidP="000D5C78">
      <w:pPr>
        <w:widowControl w:val="0"/>
        <w:ind w:firstLine="600"/>
      </w:pPr>
      <w:r w:rsidRPr="00F20CE5">
        <w:rPr>
          <w:rFonts w:hint="eastAsia"/>
        </w:rPr>
        <w:t>昨天第一个决定义当中，这个问题已经讲了。实际上昨天后面讲的这个道理跟我们的大圆满讲的观本性——其实大圆满里面讲的道理跟这里讲的道理，完全可以说是一样的。只不过密法当中直接将你不可思议的光明的心直指——</w:t>
      </w:r>
    </w:p>
    <w:p w14:paraId="6F3DDB82" w14:textId="1CE0BC86" w:rsidR="00626A55" w:rsidRPr="00F20CE5" w:rsidRDefault="005B61C9" w:rsidP="000D5C78">
      <w:pPr>
        <w:widowControl w:val="0"/>
        <w:ind w:firstLine="600"/>
      </w:pPr>
      <w:r w:rsidRPr="00F20CE5">
        <w:rPr>
          <w:rFonts w:hint="eastAsia"/>
        </w:rPr>
        <w:lastRenderedPageBreak/>
        <w:t>什么声音？手机？有些还可以，现在的手机不交上去，还到了上课的时候拿到课上。男众那边，是吧？</w:t>
      </w:r>
    </w:p>
    <w:p w14:paraId="331B0509" w14:textId="4A1C1E93" w:rsidR="00626A55" w:rsidRPr="00F20CE5" w:rsidRDefault="005B61C9" w:rsidP="000D5C78">
      <w:pPr>
        <w:widowControl w:val="0"/>
        <w:ind w:firstLine="600"/>
      </w:pPr>
      <w:r w:rsidRPr="00F20CE5">
        <w:rPr>
          <w:rFonts w:hint="eastAsia"/>
        </w:rPr>
        <w:t>所以大圆满的修行依靠这样的一种直指方法来认识，实际上这两个道理几乎可以说完全相同。所以我们这次学习《楞严经》，实际上里面的好多道理，与在密宗当中讲的窍诀，完全都可以说是一样的。</w:t>
      </w:r>
    </w:p>
    <w:p w14:paraId="2E9CF905" w14:textId="79361D9F" w:rsidR="00626A55" w:rsidRPr="00F20CE5" w:rsidRDefault="005B61C9" w:rsidP="000D5C78">
      <w:pPr>
        <w:widowControl w:val="0"/>
        <w:ind w:firstLine="600"/>
      </w:pPr>
      <w:r w:rsidRPr="00F20CE5">
        <w:rPr>
          <w:rFonts w:hint="eastAsia"/>
        </w:rPr>
        <w:t>表面上看起来《楞严经》是显宗的一个经典，但这里面对心性的认识方面这些秘诀，确实很殊胜的。</w:t>
      </w:r>
    </w:p>
    <w:p w14:paraId="570A0AFC" w14:textId="3103BEE4" w:rsidR="00626A55" w:rsidRPr="00F20CE5" w:rsidRDefault="005B61C9" w:rsidP="000D5C78">
      <w:pPr>
        <w:widowControl w:val="0"/>
        <w:ind w:firstLine="600"/>
      </w:pPr>
      <w:r w:rsidRPr="00F20CE5">
        <w:rPr>
          <w:rFonts w:hint="eastAsia"/>
        </w:rPr>
        <w:t>我有时候自己备课的时候，或者是看的时候，心里想，这次学的不算什么特别的细致，以后如果有机会，能不能把《楞严经》再次很系统的学，比这次还要广一点的看一下、讲一下。有这种想法。但是实际上是很难实现的。</w:t>
      </w:r>
    </w:p>
    <w:p w14:paraId="37543B0A" w14:textId="7728B25E" w:rsidR="00626A55" w:rsidRPr="00F20CE5" w:rsidRDefault="005B61C9" w:rsidP="000D5C78">
      <w:pPr>
        <w:widowControl w:val="0"/>
        <w:ind w:firstLine="600"/>
      </w:pPr>
      <w:r w:rsidRPr="00F20CE5">
        <w:rPr>
          <w:rFonts w:hint="eastAsia"/>
        </w:rPr>
        <w:t>大家都知道，我们每一个人的生命是那么的短暂。这部法，这一次能圆满传讲的话，算是非常开心的事了。</w:t>
      </w:r>
    </w:p>
    <w:p w14:paraId="3569D223" w14:textId="1237499F" w:rsidR="00626A55" w:rsidRPr="00F20CE5" w:rsidRDefault="005B61C9" w:rsidP="000D5C78">
      <w:pPr>
        <w:widowControl w:val="0"/>
        <w:ind w:firstLine="600"/>
      </w:pPr>
      <w:r w:rsidRPr="00F20CE5">
        <w:rPr>
          <w:rFonts w:hint="eastAsia"/>
        </w:rPr>
        <w:t>我们可能每个人都有这种感觉，学了《楞严经》以后，应该是很多方面，对自己的修心方面有新的认识，一方面觉得认识心并不是那么简单，有些人说：</w:t>
      </w:r>
      <w:r w:rsidR="000C5882" w:rsidRPr="00F20CE5">
        <w:rPr>
          <w:rFonts w:hint="eastAsia"/>
        </w:rPr>
        <w:t>“</w:t>
      </w:r>
      <w:r w:rsidRPr="00F20CE5">
        <w:rPr>
          <w:rFonts w:hint="eastAsia"/>
        </w:rPr>
        <w:t>安住在心性当中，我已经开悟了</w:t>
      </w:r>
      <w:r w:rsidR="005C371A" w:rsidRPr="00F20CE5">
        <w:rPr>
          <w:rFonts w:hint="eastAsia"/>
        </w:rPr>
        <w:t>”</w:t>
      </w:r>
      <w:r w:rsidRPr="00F20CE5">
        <w:rPr>
          <w:rFonts w:hint="eastAsia"/>
        </w:rPr>
        <w:t>等等这样的说法确实是特别的可笑。</w:t>
      </w:r>
    </w:p>
    <w:p w14:paraId="37AF6AF2" w14:textId="3ACA5192" w:rsidR="00626A55" w:rsidRPr="00F20CE5" w:rsidRDefault="005B61C9" w:rsidP="000D5C78">
      <w:pPr>
        <w:widowControl w:val="0"/>
        <w:ind w:firstLine="600"/>
      </w:pPr>
      <w:r w:rsidRPr="00F20CE5">
        <w:rPr>
          <w:rFonts w:hint="eastAsia"/>
        </w:rPr>
        <w:lastRenderedPageBreak/>
        <w:t>还有一些人说：</w:t>
      </w:r>
      <w:r w:rsidR="000C5882" w:rsidRPr="00F20CE5">
        <w:rPr>
          <w:rFonts w:hint="eastAsia"/>
        </w:rPr>
        <w:t>“</w:t>
      </w:r>
      <w:r w:rsidRPr="00F20CE5">
        <w:rPr>
          <w:rFonts w:hint="eastAsia"/>
        </w:rPr>
        <w:t>所谓的心性，一点都是没办法认识的。</w:t>
      </w:r>
      <w:r w:rsidR="005C371A" w:rsidRPr="00F20CE5">
        <w:rPr>
          <w:rFonts w:hint="eastAsia"/>
        </w:rPr>
        <w:t>”</w:t>
      </w:r>
      <w:r w:rsidRPr="00F20CE5">
        <w:rPr>
          <w:rFonts w:hint="eastAsia"/>
        </w:rPr>
        <w:t>这种说法也是荒唐的。应该我们只要下功夫努力地去修行，对自己的心会有所了悟的，但这种了悟并不是那么简单。</w:t>
      </w:r>
    </w:p>
    <w:p w14:paraId="5FA6A4C6" w14:textId="36518B63" w:rsidR="00626A55" w:rsidRPr="00F20CE5" w:rsidRDefault="005B61C9" w:rsidP="000D5C78">
      <w:pPr>
        <w:widowControl w:val="0"/>
        <w:ind w:firstLine="600"/>
      </w:pPr>
      <w:r w:rsidRPr="00F20CE5">
        <w:rPr>
          <w:rFonts w:hint="eastAsia"/>
        </w:rPr>
        <w:t>因此学了《楞严经》以后，应该很多人都会有新的收获。而且大家都知道这部经典的话，为什么汉地有史以来是那么的重视，重视的程度到达顶峰，在一段时间，尤其是在唐朝的时候。后来可能因为时过境迁，各种原因，如今《楞严经》算是比较沉睡的状态当中。</w:t>
      </w:r>
    </w:p>
    <w:p w14:paraId="170C1820" w14:textId="5E19F27D" w:rsidR="00626A55" w:rsidRPr="00F20CE5" w:rsidRDefault="005B61C9" w:rsidP="000D5C78">
      <w:pPr>
        <w:widowControl w:val="0"/>
        <w:ind w:firstLine="600"/>
      </w:pPr>
      <w:r w:rsidRPr="00F20CE5">
        <w:rPr>
          <w:rFonts w:hint="eastAsia"/>
        </w:rPr>
        <w:t>这次如果我们传讲圆满，我想这里有好几百个能讲《楞严经》的人，每天我去听，不说我们其他的僧众当中，包括晚上这边讲考的人当中，基本上他们对大体的《楞严经》的教义还是明白，包括他们的辩论也好，互相讨论也好，或者是自己讲考、思维等等各方面来看，很多人的理解程度应该是很不错的。</w:t>
      </w:r>
    </w:p>
    <w:p w14:paraId="46062F15" w14:textId="3EECFDF4" w:rsidR="00626A55" w:rsidRPr="00F20CE5" w:rsidRDefault="005B61C9" w:rsidP="000D5C78">
      <w:pPr>
        <w:widowControl w:val="0"/>
        <w:ind w:firstLine="600"/>
      </w:pPr>
      <w:r w:rsidRPr="00F20CE5">
        <w:rPr>
          <w:rFonts w:hint="eastAsia"/>
        </w:rPr>
        <w:t>所以大家讲的时候一定要看清楚，以后不要忘掉，有一些需要做记录的，这样以后我想是肯定会有机会的。</w:t>
      </w:r>
    </w:p>
    <w:p w14:paraId="76491FF4" w14:textId="75E38DBF" w:rsidR="00626A55" w:rsidRPr="00F20CE5" w:rsidRDefault="005B61C9" w:rsidP="000D5C78">
      <w:pPr>
        <w:widowControl w:val="0"/>
        <w:ind w:firstLine="600"/>
      </w:pPr>
      <w:r w:rsidRPr="00F20CE5">
        <w:rPr>
          <w:rFonts w:hint="eastAsia"/>
        </w:rPr>
        <w:t>今天我们讲第二个意义：</w:t>
      </w:r>
    </w:p>
    <w:p w14:paraId="6E5BBFFC" w14:textId="6700FD39" w:rsidR="00626A55" w:rsidRPr="00F20CE5" w:rsidRDefault="005B61C9" w:rsidP="000D5C78">
      <w:pPr>
        <w:widowControl w:val="0"/>
        <w:ind w:firstLine="601"/>
        <w:rPr>
          <w:b/>
          <w:bCs/>
        </w:rPr>
      </w:pPr>
      <w:r w:rsidRPr="00F20CE5">
        <w:rPr>
          <w:rFonts w:hint="eastAsia"/>
          <w:b/>
          <w:bCs/>
        </w:rPr>
        <w:t>第二义者。汝等必欲发菩提心。于菩萨乘。生大</w:t>
      </w:r>
      <w:r w:rsidRPr="00F20CE5">
        <w:rPr>
          <w:rFonts w:hint="eastAsia"/>
          <w:b/>
          <w:bCs/>
        </w:rPr>
        <w:lastRenderedPageBreak/>
        <w:t>勇猛。决定弃捐诸有为相。</w:t>
      </w:r>
    </w:p>
    <w:p w14:paraId="50E11990" w14:textId="7FFABB3D" w:rsidR="00626A55" w:rsidRPr="00F20CE5" w:rsidRDefault="005B61C9" w:rsidP="000D5C78">
      <w:pPr>
        <w:widowControl w:val="0"/>
        <w:ind w:firstLine="600"/>
      </w:pPr>
      <w:r w:rsidRPr="00F20CE5">
        <w:rPr>
          <w:rFonts w:hint="eastAsia"/>
        </w:rPr>
        <w:t>这里讲到，我们要发大乘菩提心，第二个决定意义是什么样呢？</w:t>
      </w:r>
    </w:p>
    <w:p w14:paraId="669E7C42" w14:textId="461216FA" w:rsidR="00626A55" w:rsidRPr="00F20CE5" w:rsidRDefault="005B61C9" w:rsidP="000D5C78">
      <w:pPr>
        <w:widowControl w:val="0"/>
        <w:ind w:firstLine="600"/>
      </w:pPr>
      <w:r w:rsidRPr="00F20CE5">
        <w:rPr>
          <w:rFonts w:hint="eastAsia"/>
        </w:rPr>
        <w:t>佛告诉阿难，你如果要想真正发无上殊胜的这样的菩提心，</w:t>
      </w:r>
      <w:r w:rsidR="000C5882" w:rsidRPr="00F20CE5">
        <w:rPr>
          <w:rFonts w:hint="eastAsia"/>
        </w:rPr>
        <w:t>“</w:t>
      </w:r>
      <w:r w:rsidRPr="00F20CE5">
        <w:rPr>
          <w:rFonts w:hint="eastAsia"/>
        </w:rPr>
        <w:t>于菩萨乘</w:t>
      </w:r>
      <w:r w:rsidR="005C371A" w:rsidRPr="00F20CE5">
        <w:rPr>
          <w:rFonts w:hint="eastAsia"/>
        </w:rPr>
        <w:t>”</w:t>
      </w:r>
      <w:r w:rsidRPr="00F20CE5">
        <w:rPr>
          <w:rFonts w:hint="eastAsia"/>
        </w:rPr>
        <w:t>当中要</w:t>
      </w:r>
      <w:r w:rsidR="000C5882" w:rsidRPr="00F20CE5">
        <w:rPr>
          <w:rFonts w:hint="eastAsia"/>
        </w:rPr>
        <w:t>“</w:t>
      </w:r>
      <w:r w:rsidRPr="00F20CE5">
        <w:rPr>
          <w:rFonts w:hint="eastAsia"/>
        </w:rPr>
        <w:t>生大勇猛</w:t>
      </w:r>
      <w:r w:rsidR="005C371A" w:rsidRPr="00F20CE5">
        <w:rPr>
          <w:rFonts w:hint="eastAsia"/>
        </w:rPr>
        <w:t>”</w:t>
      </w:r>
      <w:r w:rsidRPr="00F20CE5">
        <w:rPr>
          <w:rFonts w:hint="eastAsia"/>
        </w:rPr>
        <w:t>，不能太懈怠。</w:t>
      </w:r>
    </w:p>
    <w:p w14:paraId="6911CCBC" w14:textId="51D59FBF" w:rsidR="00626A55" w:rsidRPr="00F20CE5" w:rsidRDefault="005B61C9" w:rsidP="000D5C78">
      <w:pPr>
        <w:widowControl w:val="0"/>
        <w:ind w:firstLine="600"/>
      </w:pPr>
      <w:r w:rsidRPr="00F20CE5">
        <w:rPr>
          <w:rFonts w:hint="eastAsia"/>
        </w:rPr>
        <w:t>比如在学院当中有了念经钱就可以，有了吃的就可以，凡是这里只要能活下去就可以，天天都是浑浑噩噩的状态当中的话，这不算大精进心。真正我们大乘菩萨的心，就像是美女头上燃火一样，特别着急的。要度众生的话，一定要有一种责任感，自己一定要想去度，在菩萨乘当中生大勇猛。</w:t>
      </w:r>
    </w:p>
    <w:p w14:paraId="6AE8438D" w14:textId="379B615E" w:rsidR="00626A55" w:rsidRPr="00F20CE5" w:rsidRDefault="005B61C9" w:rsidP="000D5C78">
      <w:pPr>
        <w:widowControl w:val="0"/>
        <w:ind w:firstLine="600"/>
      </w:pPr>
      <w:r w:rsidRPr="00F20CE5">
        <w:rPr>
          <w:rFonts w:hint="eastAsia"/>
        </w:rPr>
        <w:t>我想我们很多修行人有没有？有时候讲经说法以后，自己的心有变化的话，说明讲经说法的教义对你真正是有利益的，获得加持的。</w:t>
      </w:r>
    </w:p>
    <w:p w14:paraId="6B7470B4" w14:textId="0F0C5ED6" w:rsidR="00626A55" w:rsidRPr="00F20CE5" w:rsidRDefault="005B61C9" w:rsidP="000D5C78">
      <w:pPr>
        <w:widowControl w:val="0"/>
        <w:ind w:firstLine="600"/>
      </w:pPr>
      <w:r w:rsidRPr="00F20CE5">
        <w:rPr>
          <w:rFonts w:hint="eastAsia"/>
        </w:rPr>
        <w:t>所谓的加持，其实是一种转变你的相续。比如我得到本尊的加持，本尊的感应让你的修行往好的方面有变化。或者是得到上师的加持，并不是上师给一颗苹果或者是好吃的：</w:t>
      </w:r>
      <w:r w:rsidR="000C5882" w:rsidRPr="00F20CE5">
        <w:rPr>
          <w:rFonts w:hint="eastAsia"/>
        </w:rPr>
        <w:t>“</w:t>
      </w:r>
      <w:r w:rsidRPr="00F20CE5">
        <w:rPr>
          <w:rFonts w:hint="eastAsia"/>
        </w:rPr>
        <w:t>我得到上师的加持</w:t>
      </w:r>
      <w:r w:rsidR="005C371A" w:rsidRPr="00F20CE5">
        <w:rPr>
          <w:rFonts w:hint="eastAsia"/>
        </w:rPr>
        <w:t>”</w:t>
      </w:r>
      <w:r w:rsidRPr="00F20CE5">
        <w:rPr>
          <w:rFonts w:hint="eastAsia"/>
        </w:rPr>
        <w:t>。其实这个不一定是上师的加持。</w:t>
      </w:r>
    </w:p>
    <w:p w14:paraId="6D14AC96" w14:textId="0B6FBF3E" w:rsidR="00626A55" w:rsidRPr="00F20CE5" w:rsidRDefault="005B61C9" w:rsidP="000D5C78">
      <w:pPr>
        <w:widowControl w:val="0"/>
        <w:ind w:firstLine="600"/>
      </w:pPr>
      <w:r w:rsidRPr="00F20CE5">
        <w:rPr>
          <w:rFonts w:hint="eastAsia"/>
        </w:rPr>
        <w:t>真正的上师的加持，原来你是很恶的，然后通过</w:t>
      </w:r>
      <w:r w:rsidRPr="00F20CE5">
        <w:rPr>
          <w:rFonts w:hint="eastAsia"/>
        </w:rPr>
        <w:lastRenderedPageBreak/>
        <w:t>讲经说法或者是他的加持以后，你的心马上有变化。有些是感应很强烈的，在菩萨乘当中真的有变化的。有些是什么都没有，今天也是半斤八两，明年也是半斤八两，甚至再过一年都慢慢慢慢退下来，没有一点的上进。这是很可怜的。</w:t>
      </w:r>
    </w:p>
    <w:p w14:paraId="4D2DF8CB" w14:textId="2F3F288A" w:rsidR="00626A55" w:rsidRPr="00F20CE5" w:rsidRDefault="005B61C9" w:rsidP="000D5C78">
      <w:pPr>
        <w:widowControl w:val="0"/>
        <w:ind w:firstLine="600"/>
      </w:pPr>
      <w:r w:rsidRPr="00F20CE5">
        <w:rPr>
          <w:rFonts w:hint="eastAsia"/>
        </w:rPr>
        <w:t>如果你真正要想学大乘佛法的话，在菩萨道当中，你一定要有一种勇猛心。</w:t>
      </w:r>
    </w:p>
    <w:p w14:paraId="77AE58C9" w14:textId="1EC2E5C1" w:rsidR="00626A55" w:rsidRPr="00F20CE5" w:rsidRDefault="000C5882" w:rsidP="000D5C78">
      <w:pPr>
        <w:widowControl w:val="0"/>
        <w:ind w:firstLine="600"/>
      </w:pPr>
      <w:r w:rsidRPr="00F20CE5">
        <w:rPr>
          <w:rFonts w:hint="eastAsia"/>
        </w:rPr>
        <w:t>“</w:t>
      </w:r>
      <w:r w:rsidR="005B61C9" w:rsidRPr="00F20CE5">
        <w:rPr>
          <w:rFonts w:hint="eastAsia"/>
        </w:rPr>
        <w:t>决定弃捐诸有为相</w:t>
      </w:r>
      <w:r w:rsidR="005C371A" w:rsidRPr="00F20CE5">
        <w:rPr>
          <w:rFonts w:hint="eastAsia"/>
        </w:rPr>
        <w:t>”</w:t>
      </w:r>
      <w:r w:rsidR="005B61C9" w:rsidRPr="00F20CE5">
        <w:rPr>
          <w:rFonts w:hint="eastAsia"/>
        </w:rPr>
        <w:t>，你一定要抛弃有为，藏文当中说是实有的相，它翻译成实有的相。</w:t>
      </w:r>
    </w:p>
    <w:p w14:paraId="76911D70" w14:textId="079673AE" w:rsidR="00626A55" w:rsidRPr="00F20CE5" w:rsidRDefault="005B61C9" w:rsidP="000D5C78">
      <w:pPr>
        <w:widowControl w:val="0"/>
        <w:ind w:firstLine="600"/>
      </w:pPr>
      <w:r w:rsidRPr="00F20CE5">
        <w:rPr>
          <w:rFonts w:hint="eastAsia"/>
        </w:rPr>
        <w:t>不管是有实宗的哪一个观点，他们对成就也好，对烦恼也好，很多东西用实有的观点来看待，其实这个是不合理的。像其他的有些大乘经论里面所讲的一样，一切万法都是如梦如幻的。虽然我们求菩提，需要精进，但是这个并不是按照声闻乘的一种实有的观点去希求。</w:t>
      </w:r>
    </w:p>
    <w:p w14:paraId="38234CCC" w14:textId="0EB6C9F7" w:rsidR="00626A55" w:rsidRPr="00F20CE5" w:rsidRDefault="005B61C9" w:rsidP="000D5C78">
      <w:pPr>
        <w:widowControl w:val="0"/>
        <w:ind w:firstLine="600"/>
      </w:pPr>
      <w:r w:rsidRPr="00F20CE5">
        <w:rPr>
          <w:rFonts w:hint="eastAsia"/>
        </w:rPr>
        <w:t>所以你要决定抛弃有为的、有实的，或者成实的，这些相都要断掉。这个意思。</w:t>
      </w:r>
    </w:p>
    <w:p w14:paraId="3D45F25F" w14:textId="56CF110D" w:rsidR="00626A55" w:rsidRPr="00F20CE5" w:rsidRDefault="005B61C9" w:rsidP="000D5C78">
      <w:pPr>
        <w:widowControl w:val="0"/>
        <w:ind w:firstLine="601"/>
        <w:rPr>
          <w:b/>
          <w:bCs/>
        </w:rPr>
      </w:pPr>
      <w:r w:rsidRPr="00F20CE5">
        <w:rPr>
          <w:rFonts w:hint="eastAsia"/>
          <w:b/>
          <w:bCs/>
        </w:rPr>
        <w:t>应当审详烦恼根本。此无始来发业润生。谁作谁受。</w:t>
      </w:r>
    </w:p>
    <w:p w14:paraId="3F6FEC32" w14:textId="59EBAF79" w:rsidR="00626A55" w:rsidRPr="00F20CE5" w:rsidRDefault="005B61C9" w:rsidP="000D5C78">
      <w:pPr>
        <w:widowControl w:val="0"/>
        <w:ind w:firstLine="600"/>
      </w:pPr>
      <w:r w:rsidRPr="00F20CE5">
        <w:rPr>
          <w:rFonts w:hint="eastAsia"/>
        </w:rPr>
        <w:t>那我们怎么样勇猛精进的话，首先应当要详详细细地审视观察，怎么观察呢？</w:t>
      </w:r>
    </w:p>
    <w:p w14:paraId="43C51128" w14:textId="68F1ABEF" w:rsidR="00626A55" w:rsidRPr="00F20CE5" w:rsidRDefault="005B61C9" w:rsidP="000D5C78">
      <w:pPr>
        <w:widowControl w:val="0"/>
        <w:ind w:firstLine="600"/>
      </w:pPr>
      <w:r w:rsidRPr="00F20CE5">
        <w:rPr>
          <w:rFonts w:hint="eastAsia"/>
        </w:rPr>
        <w:lastRenderedPageBreak/>
        <w:t>在第二个决定义当中，主要讲我们用智慧来观察烦恼的本体。比如汉地《成实论》</w:t>
      </w:r>
      <w:r w:rsidR="00626A55" w:rsidRPr="00F20CE5">
        <w:rPr>
          <w:vertAlign w:val="superscript"/>
        </w:rPr>
        <w:footnoteReference w:id="335"/>
      </w:r>
      <w:r w:rsidRPr="00F20CE5">
        <w:rPr>
          <w:rFonts w:hint="eastAsia"/>
        </w:rPr>
        <w:t>当中也是说过：</w:t>
      </w:r>
      <w:r w:rsidR="000C5882" w:rsidRPr="00F20CE5">
        <w:rPr>
          <w:rFonts w:hint="eastAsia"/>
        </w:rPr>
        <w:t>“</w:t>
      </w:r>
      <w:r w:rsidRPr="00F20CE5">
        <w:rPr>
          <w:rFonts w:hint="eastAsia"/>
        </w:rPr>
        <w:t>八万四千法藏中，所有智慧皆除无明。</w:t>
      </w:r>
      <w:r w:rsidR="005C371A" w:rsidRPr="00F20CE5">
        <w:rPr>
          <w:rFonts w:hint="eastAsia"/>
        </w:rPr>
        <w:t>”</w:t>
      </w:r>
      <w:r w:rsidRPr="00F20CE5">
        <w:rPr>
          <w:rFonts w:hint="eastAsia"/>
        </w:rPr>
        <w:t>我们这个八万四千法门，实际上归根结底都是断除烦恼。</w:t>
      </w:r>
    </w:p>
    <w:p w14:paraId="7A3000F2" w14:textId="2B78C64D" w:rsidR="00626A55" w:rsidRPr="00F20CE5" w:rsidRDefault="005B61C9" w:rsidP="000D5C78">
      <w:pPr>
        <w:widowControl w:val="0"/>
        <w:ind w:firstLine="600"/>
      </w:pPr>
      <w:r w:rsidRPr="00F20CE5">
        <w:rPr>
          <w:rFonts w:hint="eastAsia"/>
        </w:rPr>
        <w:t>我们要先观察烦恼的本体，它是什么样呢？</w:t>
      </w:r>
    </w:p>
    <w:p w14:paraId="1EA146D1" w14:textId="66868317" w:rsidR="00626A55" w:rsidRPr="00F20CE5" w:rsidRDefault="000C5882" w:rsidP="000D5C78">
      <w:pPr>
        <w:widowControl w:val="0"/>
        <w:ind w:firstLine="600"/>
      </w:pPr>
      <w:r w:rsidRPr="00F20CE5">
        <w:rPr>
          <w:rFonts w:hint="eastAsia"/>
        </w:rPr>
        <w:t>“</w:t>
      </w:r>
      <w:r w:rsidR="005B61C9" w:rsidRPr="00F20CE5">
        <w:rPr>
          <w:rFonts w:hint="eastAsia"/>
        </w:rPr>
        <w:t>此无始来，发业润生</w:t>
      </w:r>
      <w:r w:rsidR="005C371A" w:rsidRPr="00F20CE5">
        <w:rPr>
          <w:rFonts w:hint="eastAsia"/>
        </w:rPr>
        <w:t>”</w:t>
      </w:r>
      <w:r w:rsidR="005B61C9" w:rsidRPr="00F20CE5">
        <w:rPr>
          <w:rFonts w:hint="eastAsia"/>
        </w:rPr>
        <w:t>，从无始以来，首先是以不知诸法的实相的无明作为发业，有了无明以后不断的串习，不断的辗转，产生爱、取</w:t>
      </w:r>
      <w:r w:rsidRPr="00F20CE5">
        <w:rPr>
          <w:rFonts w:ascii="华文楷体" w:hAnsi="华文楷体" w:hint="eastAsia"/>
        </w:rPr>
        <w:t>……</w:t>
      </w:r>
      <w:r w:rsidR="005B61C9" w:rsidRPr="00F20CE5">
        <w:rPr>
          <w:rFonts w:hint="eastAsia"/>
        </w:rPr>
        <w:t>、死等等十二缘起当中一大串这样的法，接踵而生，不断的产生。</w:t>
      </w:r>
    </w:p>
    <w:p w14:paraId="2C267FFE" w14:textId="002D91FA" w:rsidR="00626A55" w:rsidRPr="00F20CE5" w:rsidRDefault="005B61C9" w:rsidP="000D5C78">
      <w:pPr>
        <w:widowControl w:val="0"/>
        <w:ind w:firstLine="600"/>
      </w:pPr>
      <w:r w:rsidRPr="00F20CE5">
        <w:rPr>
          <w:rFonts w:hint="eastAsia"/>
        </w:rPr>
        <w:t>这样以后，</w:t>
      </w:r>
      <w:r w:rsidR="000C5882" w:rsidRPr="00F20CE5">
        <w:rPr>
          <w:rFonts w:hint="eastAsia"/>
        </w:rPr>
        <w:t>“</w:t>
      </w:r>
      <w:r w:rsidRPr="00F20CE5">
        <w:rPr>
          <w:rFonts w:hint="eastAsia"/>
        </w:rPr>
        <w:t>谁作谁受</w:t>
      </w:r>
      <w:r w:rsidR="005C371A" w:rsidRPr="00F20CE5">
        <w:rPr>
          <w:rFonts w:hint="eastAsia"/>
        </w:rPr>
        <w:t>”</w:t>
      </w:r>
      <w:r w:rsidRPr="00F20CE5">
        <w:rPr>
          <w:rFonts w:hint="eastAsia"/>
        </w:rPr>
        <w:t>，最后在轮回当中，谁去造业、造作，谁最后去感受？</w:t>
      </w:r>
    </w:p>
    <w:p w14:paraId="5C08F25D" w14:textId="6065CFAE" w:rsidR="00626A55" w:rsidRPr="00F20CE5" w:rsidRDefault="005B61C9" w:rsidP="000D5C78">
      <w:pPr>
        <w:widowControl w:val="0"/>
        <w:ind w:firstLine="600"/>
      </w:pPr>
      <w:r w:rsidRPr="00F20CE5">
        <w:rPr>
          <w:rFonts w:hint="eastAsia"/>
        </w:rPr>
        <w:t>比如六识去造作，这些造的业在阿赖耶上面，一直八识当中存留下来，慢慢后来也去感受。</w:t>
      </w:r>
    </w:p>
    <w:p w14:paraId="5E46B160" w14:textId="0E8A31B4" w:rsidR="00626A55" w:rsidRPr="00F20CE5" w:rsidRDefault="005B61C9" w:rsidP="000D5C78">
      <w:pPr>
        <w:widowControl w:val="0"/>
        <w:ind w:firstLine="600"/>
      </w:pPr>
      <w:r w:rsidRPr="00F20CE5">
        <w:rPr>
          <w:rFonts w:hint="eastAsia"/>
        </w:rPr>
        <w:t>我们知道烦恼的根本，实际上从无始以来应该在相续当中不断地流转的这么一个特殊的因缘。因此你先必须要知道这个烦恼到底是什么样的？烦恼的作用是什么样？烦恼的结果是什么样？要去一一的观察。</w:t>
      </w:r>
    </w:p>
    <w:p w14:paraId="590F96AD" w14:textId="5B1AD356" w:rsidR="00626A55" w:rsidRPr="00F20CE5" w:rsidRDefault="005B61C9" w:rsidP="000D5C78">
      <w:pPr>
        <w:widowControl w:val="0"/>
        <w:ind w:firstLine="600"/>
      </w:pPr>
      <w:r w:rsidRPr="00F20CE5">
        <w:rPr>
          <w:rFonts w:hint="eastAsia"/>
        </w:rPr>
        <w:t>佛告诉阿难：</w:t>
      </w:r>
    </w:p>
    <w:p w14:paraId="46144CC7" w14:textId="0C08A05E" w:rsidR="00626A55" w:rsidRPr="00F20CE5" w:rsidRDefault="005B61C9" w:rsidP="000D5C78">
      <w:pPr>
        <w:widowControl w:val="0"/>
        <w:ind w:firstLine="601"/>
        <w:rPr>
          <w:b/>
          <w:bCs/>
        </w:rPr>
      </w:pPr>
      <w:r w:rsidRPr="00F20CE5">
        <w:rPr>
          <w:rFonts w:hint="eastAsia"/>
          <w:b/>
          <w:bCs/>
        </w:rPr>
        <w:t>阿难。汝修菩提。若不审观烦恼根本。则不能知</w:t>
      </w:r>
      <w:r w:rsidRPr="00F20CE5">
        <w:rPr>
          <w:rFonts w:hint="eastAsia"/>
          <w:b/>
          <w:bCs/>
        </w:rPr>
        <w:lastRenderedPageBreak/>
        <w:t>虚妄根尘。何处颠倒。处尚不知。云何降伏。取如来位。</w:t>
      </w:r>
    </w:p>
    <w:p w14:paraId="13D257A5" w14:textId="20789B55" w:rsidR="00626A55" w:rsidRPr="00F20CE5" w:rsidRDefault="005B61C9" w:rsidP="000D5C78">
      <w:pPr>
        <w:widowControl w:val="0"/>
        <w:ind w:firstLine="600"/>
      </w:pPr>
      <w:r w:rsidRPr="00F20CE5">
        <w:rPr>
          <w:rFonts w:hint="eastAsia"/>
        </w:rPr>
        <w:t>现在也没有批评，佛一般是阿难哭了以后，好长时间都不说他了。然后过了一段时间又开始批评他，他又哭一场。现在好像佛跟阿难的关系比较好一点，阿难就一直讲一些比较好的法，阿难也比较开心的。</w:t>
      </w:r>
    </w:p>
    <w:p w14:paraId="07791742" w14:textId="0D21209A" w:rsidR="00626A55" w:rsidRPr="00F20CE5" w:rsidRDefault="005B61C9" w:rsidP="000D5C78">
      <w:pPr>
        <w:widowControl w:val="0"/>
        <w:ind w:firstLine="600"/>
      </w:pPr>
      <w:r w:rsidRPr="00F20CE5">
        <w:rPr>
          <w:rFonts w:hint="eastAsia"/>
        </w:rPr>
        <w:t>佛告诉阿难，你要想好好修持菩提的话，如果不审视观察烦恼的根本，则根本不能了知虚妄的六根和虚妄的六尘。</w:t>
      </w:r>
    </w:p>
    <w:p w14:paraId="4B7DE8F0" w14:textId="6BF1D8C3" w:rsidR="00626A55" w:rsidRPr="00F20CE5" w:rsidRDefault="005B61C9" w:rsidP="000D5C78">
      <w:pPr>
        <w:widowControl w:val="0"/>
        <w:ind w:firstLine="600"/>
      </w:pPr>
      <w:r w:rsidRPr="00F20CE5">
        <w:rPr>
          <w:rFonts w:hint="eastAsia"/>
        </w:rPr>
        <w:t>观察烦恼很重要，如果没有观察，我们根本不知道一切都是虚妄而生的。现在我们的世俗谛全部都是境和有境两个互相交织，最后产生了器世界和有情世界的迷乱显相。但如果我们没有观察这个烦恼，根本不知道六尘、六境的这些显相。</w:t>
      </w:r>
    </w:p>
    <w:p w14:paraId="385E0E3D" w14:textId="04417885" w:rsidR="00626A55" w:rsidRPr="00F20CE5" w:rsidRDefault="005B61C9" w:rsidP="000D5C78">
      <w:pPr>
        <w:widowControl w:val="0"/>
        <w:ind w:firstLine="600"/>
      </w:pPr>
      <w:r w:rsidRPr="00F20CE5">
        <w:rPr>
          <w:rFonts w:hint="eastAsia"/>
        </w:rPr>
        <w:t>这些显相</w:t>
      </w:r>
      <w:r w:rsidR="000C5882" w:rsidRPr="00F20CE5">
        <w:rPr>
          <w:rFonts w:hint="eastAsia"/>
        </w:rPr>
        <w:t>“</w:t>
      </w:r>
      <w:r w:rsidRPr="00F20CE5">
        <w:rPr>
          <w:rFonts w:hint="eastAsia"/>
        </w:rPr>
        <w:t>何处颠倒</w:t>
      </w:r>
      <w:r w:rsidR="005C371A" w:rsidRPr="00F20CE5">
        <w:rPr>
          <w:rFonts w:hint="eastAsia"/>
        </w:rPr>
        <w:t>”</w:t>
      </w:r>
      <w:r w:rsidRPr="00F20CE5">
        <w:rPr>
          <w:rFonts w:hint="eastAsia"/>
        </w:rPr>
        <w:t>，这些在什么地方已经颠倒黑白，什么样的迷乱，在哪里？你根本不知道。</w:t>
      </w:r>
    </w:p>
    <w:p w14:paraId="0B5505D7" w14:textId="6C0AF314" w:rsidR="00626A55" w:rsidRPr="00F20CE5" w:rsidRDefault="005B61C9" w:rsidP="000D5C78">
      <w:pPr>
        <w:widowControl w:val="0"/>
        <w:ind w:firstLine="600"/>
      </w:pPr>
      <w:r w:rsidRPr="00F20CE5">
        <w:rPr>
          <w:rFonts w:hint="eastAsia"/>
        </w:rPr>
        <w:t>我们大家知道，《入大乘论》刚开始的时候：</w:t>
      </w:r>
      <w:r w:rsidR="000C5882" w:rsidRPr="00F20CE5">
        <w:rPr>
          <w:rFonts w:hint="eastAsia"/>
        </w:rPr>
        <w:t>“</w:t>
      </w:r>
      <w:r w:rsidRPr="00F20CE5">
        <w:rPr>
          <w:rFonts w:hint="eastAsia"/>
        </w:rPr>
        <w:t>要想脱离轮回苦海的行人，你要想获得无上菩提，首先一定要观察烦恼。</w:t>
      </w:r>
      <w:r w:rsidR="005C371A" w:rsidRPr="00F20CE5">
        <w:rPr>
          <w:rFonts w:hint="eastAsia"/>
        </w:rPr>
        <w:t>”</w:t>
      </w:r>
      <w:r w:rsidRPr="00F20CE5">
        <w:rPr>
          <w:rFonts w:hint="eastAsia"/>
        </w:rPr>
        <w:t>然后讲烦恼的本体，各个教派都认为是不同。因为烦恼我们要承认为是如梦如幻的，如梦如幻是各个教派开始有不同的观点嘛。</w:t>
      </w:r>
    </w:p>
    <w:p w14:paraId="57CDCE1D" w14:textId="4DD53432" w:rsidR="00626A55" w:rsidRPr="00F20CE5" w:rsidRDefault="005B61C9" w:rsidP="000D5C78">
      <w:pPr>
        <w:widowControl w:val="0"/>
        <w:ind w:firstLine="600"/>
      </w:pPr>
      <w:r w:rsidRPr="00F20CE5">
        <w:rPr>
          <w:rFonts w:hint="eastAsia"/>
        </w:rPr>
        <w:lastRenderedPageBreak/>
        <w:t>所以《入大乘论》刚开始讲，要想脱离轮回的人，想获得佛果的人，你必须要认识这个烦恼。</w:t>
      </w:r>
    </w:p>
    <w:p w14:paraId="0D69138B" w14:textId="4889AA2B" w:rsidR="00626A55" w:rsidRPr="00F20CE5" w:rsidRDefault="005B61C9" w:rsidP="000D5C78">
      <w:pPr>
        <w:widowControl w:val="0"/>
        <w:ind w:firstLine="600"/>
      </w:pPr>
      <w:r w:rsidRPr="00F20CE5">
        <w:rPr>
          <w:rFonts w:hint="eastAsia"/>
        </w:rPr>
        <w:t>所以我们今天在座的人也是一样的。我想很多人应该是想对烦恼进行剥夺也好，认识烦恼也好，断除烦恼也好，很多人应该会这么想的，不然的话来到这里也没有什么，待着也没有什么的。</w:t>
      </w:r>
    </w:p>
    <w:p w14:paraId="131F6948" w14:textId="30F6528F" w:rsidR="00626A55" w:rsidRPr="00F20CE5" w:rsidRDefault="005B61C9" w:rsidP="000D5C78">
      <w:pPr>
        <w:widowControl w:val="0"/>
        <w:ind w:firstLine="600"/>
      </w:pPr>
      <w:r w:rsidRPr="00F20CE5">
        <w:rPr>
          <w:rFonts w:hint="eastAsia"/>
        </w:rPr>
        <w:t>你看我们刚开始学《楞严经》的时候，我的记忆当中好像有七万多人，</w:t>
      </w:r>
      <w:r w:rsidR="003721C1" w:rsidRPr="003721C1">
        <w:t>19</w:t>
      </w:r>
      <w:r w:rsidRPr="00F20CE5">
        <w:rPr>
          <w:rFonts w:hint="eastAsia"/>
        </w:rPr>
        <w:t>年的时候，当时人比较多的。你看现在，因为种种的因缘，他们就已经没有了，现在我们只有这几个人了。这些人如果还不去寻找烦恼，确实也是比较可惜的。因为我们要找烦恼的根本的时候，魔王波旬和他的眷属肯定不开心的，他们以种种的方式来，让我们可能一个人都不要去寻找烦恼的根本，不然对他们是有害的。</w:t>
      </w:r>
    </w:p>
    <w:p w14:paraId="3716A1F5" w14:textId="6BEE8BC9" w:rsidR="00626A55" w:rsidRPr="00F20CE5" w:rsidRDefault="005B61C9" w:rsidP="000D5C78">
      <w:pPr>
        <w:widowControl w:val="0"/>
        <w:ind w:firstLine="600"/>
      </w:pPr>
      <w:r w:rsidRPr="00F20CE5">
        <w:rPr>
          <w:rFonts w:hint="eastAsia"/>
        </w:rPr>
        <w:t>所以我们不管怎么样，大家也要去寻找烦恼的根本。不然的话，你想成佛也没办法，度众生也没办法。烦恼深重的人哪里去度终生？烦恼深重的人哪里脱离三界轮回？没办法的。所以是</w:t>
      </w:r>
      <w:r w:rsidR="000C5882" w:rsidRPr="00F20CE5">
        <w:rPr>
          <w:rFonts w:hint="eastAsia"/>
        </w:rPr>
        <w:t>“</w:t>
      </w:r>
      <w:r w:rsidRPr="00F20CE5">
        <w:rPr>
          <w:rFonts w:hint="eastAsia"/>
        </w:rPr>
        <w:t>何处颠倒</w:t>
      </w:r>
      <w:r w:rsidR="005C371A" w:rsidRPr="00F20CE5">
        <w:rPr>
          <w:rFonts w:hint="eastAsia"/>
        </w:rPr>
        <w:t>”</w:t>
      </w:r>
      <w:r w:rsidRPr="00F20CE5">
        <w:rPr>
          <w:rFonts w:hint="eastAsia"/>
        </w:rPr>
        <w:t>的。</w:t>
      </w:r>
    </w:p>
    <w:p w14:paraId="7A5013AF" w14:textId="251C1588" w:rsidR="00626A55" w:rsidRPr="00F20CE5" w:rsidRDefault="000C5882" w:rsidP="000D5C78">
      <w:pPr>
        <w:widowControl w:val="0"/>
        <w:ind w:firstLine="600"/>
      </w:pPr>
      <w:r w:rsidRPr="00F20CE5">
        <w:rPr>
          <w:rFonts w:hint="eastAsia"/>
        </w:rPr>
        <w:t>“</w:t>
      </w:r>
      <w:r w:rsidR="005B61C9" w:rsidRPr="00F20CE5">
        <w:rPr>
          <w:rFonts w:hint="eastAsia"/>
        </w:rPr>
        <w:t>处尚不知</w:t>
      </w:r>
      <w:r w:rsidR="005C371A" w:rsidRPr="00F20CE5">
        <w:rPr>
          <w:rFonts w:hint="eastAsia"/>
        </w:rPr>
        <w:t>”</w:t>
      </w:r>
      <w:r w:rsidR="005B61C9" w:rsidRPr="00F20CE5">
        <w:rPr>
          <w:rFonts w:hint="eastAsia"/>
        </w:rPr>
        <w:t>，烦恼的处，烦恼的根，如果我们不知道，怎么会是要降伏它呢？</w:t>
      </w:r>
    </w:p>
    <w:p w14:paraId="6D101F0D" w14:textId="76D8190B" w:rsidR="00626A55" w:rsidRPr="00F20CE5" w:rsidRDefault="005B61C9" w:rsidP="000D5C78">
      <w:pPr>
        <w:widowControl w:val="0"/>
        <w:ind w:firstLine="600"/>
      </w:pPr>
      <w:r w:rsidRPr="00F20CE5">
        <w:rPr>
          <w:rFonts w:hint="eastAsia"/>
        </w:rPr>
        <w:t>比如我们要找到敌人，我们要消灭敌人，先应该</w:t>
      </w:r>
      <w:r w:rsidRPr="00F20CE5">
        <w:rPr>
          <w:rFonts w:hint="eastAsia"/>
        </w:rPr>
        <w:lastRenderedPageBreak/>
        <w:t>知道敌人的居处，它的住处，它的本体，它的作用。烦恼，要认识它，它到底是谁？比如嗔恨心，它到底是什么样的？它在哪里？它是什么样的形状？它最害怕的是什么？用什么样的方式来把它根除？这个是最重要的。</w:t>
      </w:r>
    </w:p>
    <w:p w14:paraId="1E8426F1" w14:textId="07DAAE28" w:rsidR="00626A55" w:rsidRPr="00F20CE5" w:rsidRDefault="005B61C9" w:rsidP="000D5C78">
      <w:pPr>
        <w:widowControl w:val="0"/>
        <w:ind w:firstLine="600"/>
      </w:pPr>
      <w:r w:rsidRPr="00F20CE5">
        <w:rPr>
          <w:rFonts w:hint="eastAsia"/>
        </w:rPr>
        <w:t>但我们世间人根本不知道它的住处，也不会去观它。甚至于有些觉得我生贪心：</w:t>
      </w:r>
      <w:r w:rsidR="000C5882" w:rsidRPr="00F20CE5">
        <w:rPr>
          <w:rFonts w:hint="eastAsia"/>
        </w:rPr>
        <w:t>“</w:t>
      </w:r>
      <w:r w:rsidRPr="00F20CE5">
        <w:rPr>
          <w:rFonts w:hint="eastAsia"/>
        </w:rPr>
        <w:t>我是英雄，很厉害的，你看，我要打仗的时候，我生嗔恨心，很好的。</w:t>
      </w:r>
      <w:r w:rsidR="005C371A" w:rsidRPr="00F20CE5">
        <w:rPr>
          <w:rFonts w:hint="eastAsia"/>
        </w:rPr>
        <w:t>”</w:t>
      </w:r>
      <w:r w:rsidRPr="00F20CE5">
        <w:rPr>
          <w:rFonts w:hint="eastAsia"/>
        </w:rPr>
        <w:t>生贪心的话：</w:t>
      </w:r>
      <w:r w:rsidR="000C5882" w:rsidRPr="00F20CE5">
        <w:rPr>
          <w:rFonts w:hint="eastAsia"/>
        </w:rPr>
        <w:t>“</w:t>
      </w:r>
      <w:r w:rsidRPr="00F20CE5">
        <w:rPr>
          <w:rFonts w:hint="eastAsia"/>
        </w:rPr>
        <w:t>哇，很好的，生活有爱，特别棒</w:t>
      </w:r>
      <w:r w:rsidR="00E7107F" w:rsidRPr="00F20CE5">
        <w:rPr>
          <w:rFonts w:hint="eastAsia"/>
        </w:rPr>
        <w:t>！</w:t>
      </w:r>
      <w:r w:rsidR="005C371A" w:rsidRPr="00F20CE5">
        <w:rPr>
          <w:rFonts w:hint="eastAsia"/>
        </w:rPr>
        <w:t>”</w:t>
      </w:r>
      <w:r w:rsidRPr="00F20CE5">
        <w:rPr>
          <w:rFonts w:hint="eastAsia"/>
        </w:rPr>
        <w:t>这样的。</w:t>
      </w:r>
    </w:p>
    <w:p w14:paraId="4ED6B0B6" w14:textId="19315984" w:rsidR="00626A55" w:rsidRPr="00F20CE5" w:rsidRDefault="005B61C9" w:rsidP="000D5C78">
      <w:pPr>
        <w:widowControl w:val="0"/>
        <w:ind w:firstLine="600"/>
      </w:pPr>
      <w:r w:rsidRPr="00F20CE5">
        <w:rPr>
          <w:rFonts w:hint="eastAsia"/>
        </w:rPr>
        <w:t>所以世间人不知道烦恼的危害性，但我们修行人应该知道。</w:t>
      </w:r>
    </w:p>
    <w:p w14:paraId="1D4602B2" w14:textId="33CD6D95" w:rsidR="00626A55" w:rsidRPr="00F20CE5" w:rsidRDefault="005B61C9" w:rsidP="000D5C78">
      <w:pPr>
        <w:widowControl w:val="0"/>
        <w:ind w:firstLine="600"/>
      </w:pPr>
      <w:r w:rsidRPr="00F20CE5">
        <w:rPr>
          <w:rFonts w:hint="eastAsia"/>
        </w:rPr>
        <w:t>所以如果我们没有继续降伏烦恼，如来正等觉果位从何而来？根本没有办法。如来都是断除了所有的所知障和烦恼障，现前尽所有智和如所有智的这么一个智慧尊者。</w:t>
      </w:r>
    </w:p>
    <w:p w14:paraId="21E23292" w14:textId="59AFBB27" w:rsidR="00626A55" w:rsidRPr="00F20CE5" w:rsidRDefault="005B61C9" w:rsidP="000D5C78">
      <w:pPr>
        <w:widowControl w:val="0"/>
        <w:ind w:firstLine="600"/>
      </w:pPr>
      <w:r w:rsidRPr="00F20CE5">
        <w:rPr>
          <w:rFonts w:hint="eastAsia"/>
        </w:rPr>
        <w:t>所以在这里讲到烦恼。下面讲烦恼实际上根本如虚空一样的，这个道理会讲的。</w:t>
      </w:r>
    </w:p>
    <w:p w14:paraId="7DBABE96" w14:textId="6372253A" w:rsidR="00626A55" w:rsidRPr="00F20CE5" w:rsidRDefault="005B61C9" w:rsidP="000D5C78">
      <w:pPr>
        <w:widowControl w:val="0"/>
        <w:ind w:firstLine="600"/>
      </w:pPr>
      <w:r w:rsidRPr="00F20CE5">
        <w:rPr>
          <w:rFonts w:hint="eastAsia"/>
        </w:rPr>
        <w:t>佛陀告诉阿难：</w:t>
      </w:r>
    </w:p>
    <w:p w14:paraId="002E7F80" w14:textId="1A4F213B" w:rsidR="00626A55" w:rsidRPr="00F20CE5" w:rsidRDefault="005B61C9" w:rsidP="000D5C78">
      <w:pPr>
        <w:widowControl w:val="0"/>
        <w:ind w:firstLine="601"/>
        <w:rPr>
          <w:b/>
          <w:bCs/>
        </w:rPr>
      </w:pPr>
      <w:r w:rsidRPr="00F20CE5">
        <w:rPr>
          <w:rFonts w:hint="eastAsia"/>
          <w:b/>
          <w:bCs/>
        </w:rPr>
        <w:t>阿难。汝观世间解结之人。不见所结。云何知解。</w:t>
      </w:r>
    </w:p>
    <w:p w14:paraId="12DE007C" w14:textId="5A7D9EF7" w:rsidR="00626A55" w:rsidRPr="00F20CE5" w:rsidRDefault="005B61C9" w:rsidP="000D5C78">
      <w:pPr>
        <w:widowControl w:val="0"/>
        <w:ind w:firstLine="600"/>
      </w:pPr>
      <w:r w:rsidRPr="00F20CE5">
        <w:rPr>
          <w:rFonts w:hint="eastAsia"/>
        </w:rPr>
        <w:t>就像我们世间当中，一个人要想解开别人捆绑的</w:t>
      </w:r>
      <w:r w:rsidRPr="00F20CE5">
        <w:rPr>
          <w:rFonts w:hint="eastAsia"/>
        </w:rPr>
        <w:lastRenderedPageBreak/>
        <w:t>结，你如果眼睛看都没有看到所打的结，你怎么会是要解开？根本没办法。</w:t>
      </w:r>
    </w:p>
    <w:p w14:paraId="69C54440" w14:textId="120CAA6B" w:rsidR="00626A55" w:rsidRPr="00F20CE5" w:rsidRDefault="005B61C9" w:rsidP="000D5C78">
      <w:pPr>
        <w:widowControl w:val="0"/>
        <w:ind w:firstLine="600"/>
      </w:pPr>
      <w:r w:rsidRPr="00F20CE5">
        <w:rPr>
          <w:rFonts w:hint="eastAsia"/>
        </w:rPr>
        <w:t>你说是一个人在那里捆着，你把他解开，你根本看都没有看到这个人到底在哪里，这样的事情怎么会是能办成？绝对不可能的。</w:t>
      </w:r>
    </w:p>
    <w:p w14:paraId="4FD84417" w14:textId="41C8FA87" w:rsidR="00626A55" w:rsidRPr="00F20CE5" w:rsidRDefault="005B61C9" w:rsidP="000D5C78">
      <w:pPr>
        <w:widowControl w:val="0"/>
        <w:ind w:firstLine="601"/>
        <w:rPr>
          <w:b/>
          <w:bCs/>
        </w:rPr>
      </w:pPr>
      <w:r w:rsidRPr="00F20CE5">
        <w:rPr>
          <w:rFonts w:hint="eastAsia"/>
          <w:b/>
          <w:bCs/>
        </w:rPr>
        <w:t>不闻虚空被汝隳裂</w:t>
      </w:r>
      <w:r w:rsidR="00626A55" w:rsidRPr="00F20CE5">
        <w:rPr>
          <w:b/>
          <w:bCs/>
          <w:vertAlign w:val="superscript"/>
        </w:rPr>
        <w:footnoteReference w:id="336"/>
      </w:r>
      <w:r w:rsidRPr="00F20CE5">
        <w:rPr>
          <w:rFonts w:hint="eastAsia"/>
          <w:b/>
          <w:bCs/>
        </w:rPr>
        <w:t>。何以故。空无相形。无结解故。</w:t>
      </w:r>
    </w:p>
    <w:p w14:paraId="36B9078A" w14:textId="6C893DC5" w:rsidR="00626A55" w:rsidRPr="00F20CE5" w:rsidRDefault="005B61C9" w:rsidP="000D5C78">
      <w:pPr>
        <w:widowControl w:val="0"/>
        <w:ind w:firstLine="600"/>
      </w:pPr>
      <w:r w:rsidRPr="00F20CE5">
        <w:rPr>
          <w:rFonts w:hint="eastAsia"/>
        </w:rPr>
        <w:t>佛陀说，但是虚空不相同的。其实这个烦恼跟虚空本体上是一样的，也引申出这样的一个意思。</w:t>
      </w:r>
    </w:p>
    <w:p w14:paraId="73630329" w14:textId="56134E17" w:rsidR="00626A55" w:rsidRPr="00F20CE5" w:rsidRDefault="005B61C9" w:rsidP="000D5C78">
      <w:pPr>
        <w:widowControl w:val="0"/>
        <w:ind w:firstLine="600"/>
      </w:pPr>
      <w:r w:rsidRPr="00F20CE5">
        <w:rPr>
          <w:rFonts w:hint="eastAsia"/>
        </w:rPr>
        <w:t>我们从来没有听过虚空被其他的隳裂，撕开、撕裂，把它破坏。</w:t>
      </w:r>
    </w:p>
    <w:p w14:paraId="387D276B" w14:textId="61F5161F" w:rsidR="00626A55" w:rsidRPr="00F20CE5" w:rsidRDefault="005B61C9" w:rsidP="000D5C78">
      <w:pPr>
        <w:widowControl w:val="0"/>
        <w:ind w:firstLine="600"/>
      </w:pPr>
      <w:r w:rsidRPr="00F20CE5">
        <w:rPr>
          <w:rFonts w:hint="eastAsia"/>
        </w:rPr>
        <w:t>虚空被斧头砍没了，或者是被火烧了——我们《宝性论》讲的时候，虚空有没有被火烧的比喻；虚空有没有染上色彩？虚空有没有什么兵器把它破坏？有没有这样的？这些谁也没有听过。为什么？</w:t>
      </w:r>
    </w:p>
    <w:p w14:paraId="345E0086" w14:textId="4F0EB350" w:rsidR="00626A55" w:rsidRPr="00F20CE5" w:rsidRDefault="005B61C9" w:rsidP="000D5C78">
      <w:pPr>
        <w:widowControl w:val="0"/>
        <w:ind w:firstLine="600"/>
      </w:pPr>
      <w:r w:rsidRPr="00F20CE5">
        <w:rPr>
          <w:rFonts w:hint="eastAsia"/>
        </w:rPr>
        <w:t>因为虚空它没有任何的形体、形状、形相。既然没有，你说怎么会是有结解？或者是虚空发生一些变化，这个是不可能的事情。</w:t>
      </w:r>
    </w:p>
    <w:p w14:paraId="1546E78E" w14:textId="1EB3012F" w:rsidR="00626A55" w:rsidRPr="00F20CE5" w:rsidRDefault="005B61C9" w:rsidP="000D5C78">
      <w:pPr>
        <w:widowControl w:val="0"/>
        <w:ind w:firstLine="601"/>
        <w:rPr>
          <w:b/>
          <w:bCs/>
        </w:rPr>
      </w:pPr>
      <w:r w:rsidRPr="00F20CE5">
        <w:rPr>
          <w:rFonts w:hint="eastAsia"/>
          <w:b/>
          <w:bCs/>
        </w:rPr>
        <w:t>则汝现前眼耳鼻舌。及与身心。六为贼媒。自劫</w:t>
      </w:r>
      <w:r w:rsidRPr="00F20CE5">
        <w:rPr>
          <w:rFonts w:hint="eastAsia"/>
          <w:b/>
          <w:bCs/>
        </w:rPr>
        <w:lastRenderedPageBreak/>
        <w:t>家宝。</w:t>
      </w:r>
    </w:p>
    <w:p w14:paraId="5C2DE204" w14:textId="396A69FC" w:rsidR="00626A55" w:rsidRPr="00F20CE5" w:rsidRDefault="005B61C9" w:rsidP="000D5C78">
      <w:pPr>
        <w:widowControl w:val="0"/>
        <w:ind w:firstLine="600"/>
      </w:pPr>
      <w:r w:rsidRPr="00F20CE5">
        <w:rPr>
          <w:rFonts w:hint="eastAsia"/>
        </w:rPr>
        <w:t>当前显现的眼、耳、鼻、舌、身、意，六根。这六根，</w:t>
      </w:r>
      <w:r w:rsidR="000C5882" w:rsidRPr="00F20CE5">
        <w:rPr>
          <w:rFonts w:hint="eastAsia"/>
        </w:rPr>
        <w:t>“</w:t>
      </w:r>
      <w:r w:rsidRPr="00F20CE5">
        <w:rPr>
          <w:rFonts w:hint="eastAsia"/>
        </w:rPr>
        <w:t>六为贼媒</w:t>
      </w:r>
      <w:r w:rsidR="005C371A" w:rsidRPr="00F20CE5">
        <w:rPr>
          <w:rFonts w:hint="eastAsia"/>
        </w:rPr>
        <w:t>”</w:t>
      </w:r>
      <w:r w:rsidRPr="00F20CE5">
        <w:rPr>
          <w:rFonts w:hint="eastAsia"/>
        </w:rPr>
        <w:t>，就是盗贼的媒介人、介绍人。意思是它们可以迎来外面的盗贼，相当于是介绍人一样的。它们偷或者抢劫自己家里最珍贵的珍宝。</w:t>
      </w:r>
    </w:p>
    <w:p w14:paraId="67448C77" w14:textId="00CC525D" w:rsidR="00626A55" w:rsidRPr="00F20CE5" w:rsidRDefault="005B61C9" w:rsidP="000D5C78">
      <w:pPr>
        <w:widowControl w:val="0"/>
        <w:ind w:firstLine="600"/>
      </w:pPr>
      <w:r w:rsidRPr="00F20CE5">
        <w:rPr>
          <w:rFonts w:hint="eastAsia"/>
        </w:rPr>
        <w:t>为什么这么讲？因为我们有了六根以后，它们相当于是六个坏人，它们勾结外面的一些敌人、盗贼。盗贼实际上指的是外面的六尘，色、声、香、味、触、法等这些外贼；贪嗔痴等这些六根本烦恼，这是内贼。有些注释当中也是这样讲的。</w:t>
      </w:r>
    </w:p>
    <w:p w14:paraId="4BCDA957" w14:textId="1FF7A427" w:rsidR="00626A55" w:rsidRPr="00F20CE5" w:rsidRDefault="005B61C9" w:rsidP="000D5C78">
      <w:pPr>
        <w:widowControl w:val="0"/>
        <w:ind w:firstLine="600"/>
      </w:pPr>
      <w:r w:rsidRPr="00F20CE5">
        <w:rPr>
          <w:rFonts w:hint="eastAsia"/>
        </w:rPr>
        <w:t>意思就是说，我们有了眼、耳、鼻、舌、身、意六根的媒介，它就找来，找来什么呢？外界的六尘，还有内在的六烦恼。这样以后，烦恼跟外面六尘，里面的六根，它们几个勾结起来，把自己家里面——相续当中的像如意宝一样的、如来藏的宝物全部都被抢劫，已经抢光了，没有了。</w:t>
      </w:r>
    </w:p>
    <w:p w14:paraId="2BE64EF7" w14:textId="7CA5BBFD" w:rsidR="00626A55" w:rsidRPr="00F20CE5" w:rsidRDefault="005B61C9" w:rsidP="000D5C78">
      <w:pPr>
        <w:widowControl w:val="0"/>
        <w:ind w:firstLine="600"/>
      </w:pPr>
      <w:r w:rsidRPr="00F20CE5">
        <w:rPr>
          <w:rFonts w:hint="eastAsia"/>
        </w:rPr>
        <w:t>现在凡夫人虽然有如意宝一样的如来藏，但是因为依靠六根的贼，还有外在的六尘，还有烦恼，它们的交织，它们联合的行动，后来我们相续当中如珍宝一般的如来藏没办法显现。</w:t>
      </w:r>
    </w:p>
    <w:p w14:paraId="3D7023D6" w14:textId="1210F975" w:rsidR="00626A55" w:rsidRPr="00F20CE5" w:rsidRDefault="005B61C9" w:rsidP="000D5C78">
      <w:pPr>
        <w:widowControl w:val="0"/>
        <w:ind w:firstLine="600"/>
      </w:pPr>
      <w:r w:rsidRPr="00F20CE5">
        <w:rPr>
          <w:rFonts w:hint="eastAsia"/>
        </w:rPr>
        <w:t>我们很贫穷的，家里有个这样的话，被它们已经</w:t>
      </w:r>
      <w:r w:rsidRPr="00F20CE5">
        <w:rPr>
          <w:rFonts w:hint="eastAsia"/>
        </w:rPr>
        <w:lastRenderedPageBreak/>
        <w:t>控制了。什么时候还回来？不知道。还回来的时候我还是富贵的。但是暂时来讲，我们自己虽然拥有这样的家宝，但没有享用权，可以说吧。内外的这些怨贼已经控制着。</w:t>
      </w:r>
    </w:p>
    <w:p w14:paraId="121B94DF" w14:textId="6FBC62FE" w:rsidR="00626A55" w:rsidRPr="00F20CE5" w:rsidRDefault="005B61C9" w:rsidP="000D5C78">
      <w:pPr>
        <w:widowControl w:val="0"/>
        <w:ind w:firstLine="600"/>
      </w:pPr>
      <w:r w:rsidRPr="00F20CE5">
        <w:rPr>
          <w:rFonts w:hint="eastAsia"/>
        </w:rPr>
        <w:t>圆瑛大师和交光大师说，六尘比喻成贼有点不合理的，因为它是无情法，这样讲的。</w:t>
      </w:r>
    </w:p>
    <w:p w14:paraId="472AF778" w14:textId="7B01C216" w:rsidR="00626A55" w:rsidRPr="00F20CE5" w:rsidRDefault="005B61C9" w:rsidP="000D5C78">
      <w:pPr>
        <w:widowControl w:val="0"/>
        <w:ind w:firstLine="600"/>
      </w:pPr>
      <w:r w:rsidRPr="00F20CE5">
        <w:rPr>
          <w:rFonts w:hint="eastAsia"/>
        </w:rPr>
        <w:t>但实际上，因为比喻来讲，不一定都是有情法。其实根它自身的角度来讲，六根是无情的。按照显宗的观点来讲，识没有介入之前，我们的眼根、耳根、鼻根都是一种无情法。只是在这里讲一个比喻，不一定是色、身、香、味、触都需要有一种，怎么讲，有一种生命，也不一定的。</w:t>
      </w:r>
    </w:p>
    <w:p w14:paraId="566482DF" w14:textId="7CDD60F9" w:rsidR="00626A55" w:rsidRPr="00F20CE5" w:rsidRDefault="005B61C9" w:rsidP="000D5C78">
      <w:pPr>
        <w:widowControl w:val="0"/>
        <w:ind w:firstLine="600"/>
      </w:pPr>
      <w:r w:rsidRPr="00F20CE5">
        <w:rPr>
          <w:rFonts w:hint="eastAsia"/>
        </w:rPr>
        <w:t>其实这个我昨天也讲了，四大——地、水、火、风，四大跟我们的意识勾结起来以后，变成了一种妄相。比如地、水、火、风，外面四大，本来它是没有意识的，没有什么知觉的，但是它跟我们的识交织在一起的时候，因为地大的原因，感觉到坚硬；因为火大的原因，感觉温暖；因为风大的原因，感觉飘动；因为水大的原因，有湿润的这些感觉。</w:t>
      </w:r>
    </w:p>
    <w:p w14:paraId="68FD7B67" w14:textId="765878A0" w:rsidR="00626A55" w:rsidRPr="00F20CE5" w:rsidRDefault="005B61C9" w:rsidP="000D5C78">
      <w:pPr>
        <w:widowControl w:val="0"/>
        <w:ind w:firstLine="600"/>
      </w:pPr>
      <w:r w:rsidRPr="00F20CE5">
        <w:rPr>
          <w:rFonts w:hint="eastAsia"/>
        </w:rPr>
        <w:t>其实真正来讲，四大它自己没有生命的，它没有知觉的，是一种无情法。但是它跟我们的六识结合在</w:t>
      </w:r>
      <w:r w:rsidRPr="00F20CE5">
        <w:rPr>
          <w:rFonts w:hint="eastAsia"/>
        </w:rPr>
        <w:lastRenderedPageBreak/>
        <w:t>一起，我们前面一直讲它们会交织在一起，</w:t>
      </w:r>
      <w:r w:rsidR="000C5882" w:rsidRPr="00F20CE5">
        <w:rPr>
          <w:rFonts w:hint="eastAsia"/>
        </w:rPr>
        <w:t>“</w:t>
      </w:r>
      <w:r w:rsidRPr="00F20CE5">
        <w:rPr>
          <w:rFonts w:hint="eastAsia"/>
        </w:rPr>
        <w:t>相织妄成</w:t>
      </w:r>
      <w:r w:rsidR="005C371A" w:rsidRPr="00F20CE5">
        <w:rPr>
          <w:rFonts w:hint="eastAsia"/>
        </w:rPr>
        <w:t>”</w:t>
      </w:r>
      <w:r w:rsidRPr="00F20CE5">
        <w:rPr>
          <w:rFonts w:hint="eastAsia"/>
        </w:rPr>
        <w:t>。前面不是一直讲</w:t>
      </w:r>
      <w:r w:rsidR="000C5882" w:rsidRPr="00F20CE5">
        <w:rPr>
          <w:rFonts w:hint="eastAsia"/>
        </w:rPr>
        <w:t>“</w:t>
      </w:r>
      <w:r w:rsidRPr="00F20CE5">
        <w:rPr>
          <w:rFonts w:hint="eastAsia"/>
        </w:rPr>
        <w:t>相织妄成</w:t>
      </w:r>
      <w:r w:rsidR="005C371A" w:rsidRPr="00F20CE5">
        <w:rPr>
          <w:rFonts w:hint="eastAsia"/>
        </w:rPr>
        <w:t>”</w:t>
      </w:r>
      <w:r w:rsidRPr="00F20CE5">
        <w:rPr>
          <w:rFonts w:hint="eastAsia"/>
        </w:rPr>
        <w:t>，如果外面的地、水、火、风跟我们内在的六根、六识，全部</w:t>
      </w:r>
      <w:r w:rsidR="000C5882" w:rsidRPr="00F20CE5">
        <w:rPr>
          <w:rFonts w:hint="eastAsia"/>
        </w:rPr>
        <w:t>“</w:t>
      </w:r>
      <w:r w:rsidRPr="00F20CE5">
        <w:rPr>
          <w:rFonts w:hint="eastAsia"/>
        </w:rPr>
        <w:t>相织妄成</w:t>
      </w:r>
      <w:r w:rsidR="005C371A" w:rsidRPr="00F20CE5">
        <w:rPr>
          <w:rFonts w:hint="eastAsia"/>
        </w:rPr>
        <w:t>”</w:t>
      </w:r>
      <w:r w:rsidRPr="00F20CE5">
        <w:rPr>
          <w:rFonts w:hint="eastAsia"/>
        </w:rPr>
        <w:t>，全部相织在一起的时候，妄相也好，妄心也好，狂心也好，这些就开始出现。</w:t>
      </w:r>
    </w:p>
    <w:p w14:paraId="5F7408D1" w14:textId="283689C3" w:rsidR="00626A55" w:rsidRPr="00F20CE5" w:rsidRDefault="005B61C9" w:rsidP="000D5C78">
      <w:pPr>
        <w:widowControl w:val="0"/>
        <w:ind w:firstLine="600"/>
      </w:pPr>
      <w:r w:rsidRPr="00F20CE5">
        <w:rPr>
          <w:rFonts w:hint="eastAsia"/>
        </w:rPr>
        <w:t>我们轮回当中，有时候对我们的身体和心识，大概有什么样的关系？我觉得《楞严经》里面应该是讲得很好。确实地、水、火、风说它是无情法，但是地、水、火、风跟我们的意识交织在一起——其实交织也是一种，详细观察的时候也是不成立的事情。因为无情法没有知觉的，有情法是有知觉的，这两个不可能混合在一起。但是未经观察下，这两个因缘交在一起的时候，我们好像也有对境的感受，也有有境的感受。这是一种很奇妙的、迷乱的因缘显相。</w:t>
      </w:r>
    </w:p>
    <w:p w14:paraId="01831112" w14:textId="2B44DAA5" w:rsidR="00626A55" w:rsidRPr="00F20CE5" w:rsidRDefault="005B61C9" w:rsidP="000D5C78">
      <w:pPr>
        <w:widowControl w:val="0"/>
        <w:ind w:firstLine="600"/>
      </w:pPr>
      <w:r w:rsidRPr="00F20CE5">
        <w:rPr>
          <w:rFonts w:hint="eastAsia"/>
        </w:rPr>
        <w:t>跟我昨天讲的梦里面完全是一样的。梦里面根本没有外境的山水，大象等等，外境也是没有的。当时的眼根也是没有的，耳根也是没有的。但是真的在做梦的那个人，他看到外面的大象，外面的雪山，什么样的境相都可以看得到的。这个到底是什么样？其实归根结底它是迷乱的显相。迷乱的显相是都可以显现的，只要有因缘具足都可以显现的。</w:t>
      </w:r>
    </w:p>
    <w:p w14:paraId="1C329C89" w14:textId="7DE10FA1" w:rsidR="00626A55" w:rsidRPr="00F20CE5" w:rsidRDefault="005B61C9" w:rsidP="000D5C78">
      <w:pPr>
        <w:widowControl w:val="0"/>
        <w:ind w:firstLine="600"/>
      </w:pPr>
      <w:r w:rsidRPr="00F20CE5">
        <w:rPr>
          <w:rFonts w:hint="eastAsia"/>
        </w:rPr>
        <w:lastRenderedPageBreak/>
        <w:t>所以这个道理应该也可以这样说。</w:t>
      </w:r>
    </w:p>
    <w:p w14:paraId="5CABE1B3" w14:textId="285428AD" w:rsidR="00626A55" w:rsidRPr="00F20CE5" w:rsidRDefault="005B61C9" w:rsidP="000D5C78">
      <w:pPr>
        <w:widowControl w:val="0"/>
        <w:ind w:firstLine="601"/>
        <w:rPr>
          <w:b/>
          <w:bCs/>
        </w:rPr>
      </w:pPr>
      <w:r w:rsidRPr="00F20CE5">
        <w:rPr>
          <w:rFonts w:hint="eastAsia"/>
          <w:b/>
          <w:bCs/>
        </w:rPr>
        <w:t>由此无始众生世界。生缠缚故。于器世间。不能超越。</w:t>
      </w:r>
    </w:p>
    <w:p w14:paraId="48FE82A1" w14:textId="57BEE6D9" w:rsidR="00626A55" w:rsidRPr="00F20CE5" w:rsidRDefault="005B61C9" w:rsidP="000D5C78">
      <w:pPr>
        <w:widowControl w:val="0"/>
        <w:ind w:firstLine="600"/>
      </w:pPr>
      <w:r w:rsidRPr="00F20CE5">
        <w:rPr>
          <w:rFonts w:hint="eastAsia"/>
        </w:rPr>
        <w:t>因为这个原因，无始以来因为被烦恼这样缠缚着，众生世界出现的。众生世界在器世界当中一直是不能超越；</w:t>
      </w:r>
    </w:p>
    <w:p w14:paraId="66E6408A" w14:textId="284011E3" w:rsidR="00626A55" w:rsidRPr="00F20CE5" w:rsidRDefault="005B61C9" w:rsidP="000D5C78">
      <w:pPr>
        <w:widowControl w:val="0"/>
        <w:ind w:firstLine="600"/>
      </w:pPr>
      <w:r w:rsidRPr="00F20CE5">
        <w:rPr>
          <w:rFonts w:hint="eastAsia"/>
        </w:rPr>
        <w:t>所以众生一直很可怜的，沉溺在轮回当中，因为沉溺在轮回当中没办法解脱。</w:t>
      </w:r>
    </w:p>
    <w:p w14:paraId="2A46D71C" w14:textId="22839AA7" w:rsidR="00626A55" w:rsidRPr="00F20CE5" w:rsidRDefault="005B61C9" w:rsidP="000D5C78">
      <w:pPr>
        <w:widowControl w:val="0"/>
        <w:ind w:firstLine="600"/>
      </w:pPr>
      <w:r w:rsidRPr="00F20CE5">
        <w:rPr>
          <w:rFonts w:hint="eastAsia"/>
        </w:rPr>
        <w:t>好像看宣化上人在这个地方讲的时候，我记得不是很清楚，但是他大概说的是这样。好像有个活佛来见他。来见他的时候，他就觉得哪里有活生生的佛，说</w:t>
      </w:r>
      <w:r w:rsidR="000C5882" w:rsidRPr="00F20CE5">
        <w:rPr>
          <w:rFonts w:hint="eastAsia"/>
        </w:rPr>
        <w:t>“</w:t>
      </w:r>
      <w:r w:rsidRPr="00F20CE5">
        <w:rPr>
          <w:rFonts w:hint="eastAsia"/>
        </w:rPr>
        <w:t>我要打你，我要杀你。</w:t>
      </w:r>
      <w:r w:rsidR="005C371A" w:rsidRPr="00F20CE5">
        <w:rPr>
          <w:rFonts w:hint="eastAsia"/>
        </w:rPr>
        <w:t>”</w:t>
      </w:r>
      <w:r w:rsidRPr="00F20CE5">
        <w:rPr>
          <w:rFonts w:hint="eastAsia"/>
        </w:rPr>
        <w:t>结果那个活佛特别生气，就跑了。宣化上人说哪里有这样的，活佛怕生死的，怕打的。意思是佛教的败类，不合理的。</w:t>
      </w:r>
    </w:p>
    <w:p w14:paraId="7AB71300" w14:textId="64AB2482" w:rsidR="00626A55" w:rsidRPr="00F20CE5" w:rsidRDefault="005B61C9" w:rsidP="000D5C78">
      <w:pPr>
        <w:widowControl w:val="0"/>
        <w:ind w:firstLine="600"/>
      </w:pPr>
      <w:r w:rsidRPr="00F20CE5">
        <w:rPr>
          <w:rFonts w:hint="eastAsia"/>
        </w:rPr>
        <w:t>其实当时可能对藏传佛教的有些名词，宣化上人也不是很了解。他在万佛城的时候，第十六世噶玛巴大师也有见过。但是他在有些书当中对藏传佛教的喇嘛，对藏传佛教个别的一些活佛、高僧大德有一些——他可能是一个直来直去的人，心里想什么直接说出来。后来这些弟子们自己把他的语言、音频直接留下来了。</w:t>
      </w:r>
    </w:p>
    <w:p w14:paraId="5C60F24A" w14:textId="04D226A9" w:rsidR="00626A55" w:rsidRPr="00F20CE5" w:rsidRDefault="005B61C9" w:rsidP="000D5C78">
      <w:pPr>
        <w:widowControl w:val="0"/>
        <w:ind w:firstLine="600"/>
      </w:pPr>
      <w:r w:rsidRPr="00F20CE5">
        <w:rPr>
          <w:rFonts w:hint="eastAsia"/>
        </w:rPr>
        <w:lastRenderedPageBreak/>
        <w:t>但我觉得这并不是他的真正的用意。他一直对藏传佛教所谓的活佛不认可，也不是这样的。因为当时的这种环境下，可能刚开始按照他的这种想法，他是以汉传佛教的净土宗和禅宗的这样的一个思想的驱使下，当时可能也听到各种各样的情况，自己也是没有学过，比如藏传佛教显密的一些经论，有时候也可能会说出这些。</w:t>
      </w:r>
    </w:p>
    <w:p w14:paraId="0E3BF480" w14:textId="185CAF5A" w:rsidR="00626A55" w:rsidRPr="00F20CE5" w:rsidRDefault="005B61C9" w:rsidP="000D5C78">
      <w:pPr>
        <w:widowControl w:val="0"/>
        <w:ind w:firstLine="600"/>
      </w:pPr>
      <w:r w:rsidRPr="00F20CE5">
        <w:rPr>
          <w:rFonts w:hint="eastAsia"/>
        </w:rPr>
        <w:t>但我想是，我们所谓的活佛，也不是活生生的佛的意思，活生生的佛来到他面前，也不一定。他如果说了打他、杀他，那个人真的有知觉，其实也不等于真正不是佛。因为从汉传佛教、藏传佛教那里来讲，即便是真正的佛菩萨的化现，在显现上，他们是有感觉的，他们有恐惧的，他们有种种情况的，自古以来历史上的高僧大德都是这样的。</w:t>
      </w:r>
    </w:p>
    <w:p w14:paraId="2D1F9064" w14:textId="5AD1C880" w:rsidR="00626A55" w:rsidRPr="00F20CE5" w:rsidRDefault="005B61C9" w:rsidP="000D5C78">
      <w:pPr>
        <w:widowControl w:val="0"/>
        <w:ind w:firstLine="600"/>
      </w:pPr>
      <w:r w:rsidRPr="00F20CE5">
        <w:rPr>
          <w:rFonts w:hint="eastAsia"/>
        </w:rPr>
        <w:t>不过有些可能大德们说的时候，他还是，我自己觉得应该是有一些密意的。有些上师批评有些上师，我们下面的弟子气得不得了：</w:t>
      </w:r>
      <w:r w:rsidR="000C5882" w:rsidRPr="00F20CE5">
        <w:rPr>
          <w:rFonts w:hint="eastAsia"/>
        </w:rPr>
        <w:t>“</w:t>
      </w:r>
      <w:r w:rsidRPr="00F20CE5">
        <w:rPr>
          <w:rFonts w:hint="eastAsia"/>
        </w:rPr>
        <w:t>为什么是这样的？我的上师。</w:t>
      </w:r>
      <w:r w:rsidR="005C371A" w:rsidRPr="00F20CE5">
        <w:rPr>
          <w:rFonts w:hint="eastAsia"/>
        </w:rPr>
        <w:t>”</w:t>
      </w:r>
      <w:r w:rsidRPr="00F20CE5">
        <w:rPr>
          <w:rFonts w:hint="eastAsia"/>
        </w:rPr>
        <w:t>其实我们以后不应该这样的。他们这些高僧大德们在幻化当中，互相辩论也好，互相呵斥也好，互相赞叹也好，互相诽谤，自己不应该人云亦云。这样的话，自己也许可能有自相的烦恼。真正的大德们</w:t>
      </w:r>
      <w:r w:rsidRPr="00F20CE5">
        <w:rPr>
          <w:rFonts w:hint="eastAsia"/>
        </w:rPr>
        <w:lastRenderedPageBreak/>
        <w:t>不一定有这样的，即使有的话，我们也没有必要去跟从。</w:t>
      </w:r>
    </w:p>
    <w:p w14:paraId="2EF32784" w14:textId="3F423EBC" w:rsidR="00626A55" w:rsidRPr="00F20CE5" w:rsidRDefault="005B61C9" w:rsidP="000D5C78">
      <w:pPr>
        <w:widowControl w:val="0"/>
        <w:ind w:firstLine="600"/>
      </w:pPr>
      <w:r w:rsidRPr="00F20CE5">
        <w:rPr>
          <w:rFonts w:hint="eastAsia"/>
        </w:rPr>
        <w:t>所以有时候看看，我觉得他们的有一些提法，也有可能种种的情况。再加上有些上师一般讲经说法的时候，他可能也随口会说的，他看不惯的有些事情也许不一定经得起教证和理证的这种观察，但是当场是一种显相，他看不惯。比如我今天看不惯某个人，我在课堂上狠狠地批评一下，但是我的这些批评的语言不一定经得起推敲，但有时候可能也有必要。</w:t>
      </w:r>
    </w:p>
    <w:p w14:paraId="413FCEF7" w14:textId="636F7A5A" w:rsidR="00626A55" w:rsidRPr="00F20CE5" w:rsidRDefault="005B61C9" w:rsidP="000D5C78">
      <w:pPr>
        <w:widowControl w:val="0"/>
        <w:ind w:firstLine="600"/>
      </w:pPr>
      <w:r w:rsidRPr="00F20CE5">
        <w:rPr>
          <w:rFonts w:hint="eastAsia"/>
        </w:rPr>
        <w:t>所以讲经说法和有些开示的语言也可以做参考，但是也不要特别自相的去执着它。</w:t>
      </w:r>
    </w:p>
    <w:p w14:paraId="47F3B5AB" w14:textId="45793A20" w:rsidR="00626A55" w:rsidRPr="00F20CE5" w:rsidRDefault="005B61C9" w:rsidP="000D5C78">
      <w:pPr>
        <w:widowControl w:val="0"/>
        <w:ind w:firstLine="600"/>
      </w:pPr>
      <w:r w:rsidRPr="00F20CE5">
        <w:rPr>
          <w:rFonts w:hint="eastAsia"/>
        </w:rPr>
        <w:t>刚才说世界众生是不能超越嘛，他一直沉溺在轮回当中。世间的众生因为有了执着以后不能往生的，不能超越的。</w:t>
      </w:r>
    </w:p>
    <w:p w14:paraId="6B8D3616" w14:textId="0ADB0B66" w:rsidR="00626A55" w:rsidRPr="00F20CE5" w:rsidRDefault="005B61C9" w:rsidP="000D5C78">
      <w:pPr>
        <w:widowControl w:val="0"/>
        <w:ind w:firstLine="600"/>
      </w:pPr>
      <w:r w:rsidRPr="00F20CE5">
        <w:rPr>
          <w:rFonts w:hint="eastAsia"/>
        </w:rPr>
        <w:t>原因呢，不说我们佛教，甚至其他的有一些教当中，已经自宗认为是离开了这种烦恼的，但因为习气没有断的原因，比如有些仙人，离贪的一些仙人听到了一些歌声以后，又开始产生烦恼的习气；离贪的仙人看到了一些美色的时候，又入于妓院的；还有一些品尝到味道，或者是到了某个地方的时候，烦恼又复生，这种情况是比较多的。</w:t>
      </w:r>
    </w:p>
    <w:p w14:paraId="2360E973" w14:textId="0DFC6003" w:rsidR="00626A55" w:rsidRPr="00F20CE5" w:rsidRDefault="005B61C9" w:rsidP="000D5C78">
      <w:pPr>
        <w:widowControl w:val="0"/>
        <w:ind w:firstLine="600"/>
      </w:pPr>
      <w:r w:rsidRPr="00F20CE5">
        <w:rPr>
          <w:rFonts w:hint="eastAsia"/>
        </w:rPr>
        <w:lastRenderedPageBreak/>
        <w:t>所以总的来讲，烦恼的根本，无明没有根除之前，在这个世间当中很难获得真正的解脱。</w:t>
      </w:r>
    </w:p>
    <w:p w14:paraId="57E89334" w14:textId="52216880" w:rsidR="00626A55" w:rsidRPr="00F20CE5" w:rsidRDefault="005B61C9" w:rsidP="000D5C78">
      <w:pPr>
        <w:widowControl w:val="0"/>
        <w:ind w:firstLine="600"/>
      </w:pPr>
      <w:r w:rsidRPr="00F20CE5">
        <w:rPr>
          <w:rFonts w:hint="eastAsia"/>
        </w:rPr>
        <w:t>正因为这样的原因，所谓的世界众生，这个世界它跟众生实际上是连在一起，也就是混合在一起。为什么叫世界众生？其实众生的五蕴跟时间和空间全部交织在一起，这样的原因，我们不能得到解脱。</w:t>
      </w:r>
    </w:p>
    <w:p w14:paraId="10641519" w14:textId="75E0E069" w:rsidR="00626A55" w:rsidRPr="00F20CE5" w:rsidRDefault="005B61C9" w:rsidP="000D5C78">
      <w:pPr>
        <w:widowControl w:val="0"/>
        <w:ind w:firstLine="600"/>
      </w:pPr>
      <w:r w:rsidRPr="00F20CE5">
        <w:rPr>
          <w:rFonts w:hint="eastAsia"/>
        </w:rPr>
        <w:t>下面都是讲我们众生的六根其实与十方三世都合在一起。</w:t>
      </w:r>
    </w:p>
    <w:p w14:paraId="6A8A2670" w14:textId="23DD1795" w:rsidR="00626A55" w:rsidRPr="00F20CE5" w:rsidRDefault="005B61C9" w:rsidP="000D5C78">
      <w:pPr>
        <w:widowControl w:val="0"/>
        <w:ind w:firstLine="600"/>
      </w:pPr>
      <w:r w:rsidRPr="00F20CE5">
        <w:rPr>
          <w:rFonts w:hint="eastAsia"/>
        </w:rPr>
        <w:t>我觉得《楞严经》，有时候学了觉得它是一种心理学，也是一种，怎么讲？生理学，也是一种化学。它对我们人的六根在时间、空间当中，它们发生什么样的因缘？从某种意义上讲，用我们现在佛教的观点来分析时空，还是挺有意思的。这样的观察方法在没有任何信仰的一些学者，在他面前，我们也是可以大胆的讲。眼、耳、鼻、舌身他肯定会承认的；未来，过去、现在，他不得不承认的；东、南、西、北等等这些他也会承认。</w:t>
      </w:r>
    </w:p>
    <w:p w14:paraId="50F18608" w14:textId="53671ADF" w:rsidR="00626A55" w:rsidRPr="00F20CE5" w:rsidRDefault="005B61C9" w:rsidP="000D5C78">
      <w:pPr>
        <w:widowControl w:val="0"/>
        <w:ind w:firstLine="600"/>
      </w:pPr>
      <w:r w:rsidRPr="00F20CE5">
        <w:rPr>
          <w:rFonts w:hint="eastAsia"/>
        </w:rPr>
        <w:t>我们所谓的世界是怎么讲？世界众生，其实好多时空的因缘全部交织在一起的这么的一个假象。这样一说，也许可能有一些红头发、绿眼睛的大专家，他也是</w:t>
      </w:r>
      <w:r w:rsidR="000C5882" w:rsidRPr="00F20CE5">
        <w:rPr>
          <w:rFonts w:hint="eastAsia"/>
        </w:rPr>
        <w:t>“</w:t>
      </w:r>
      <w:r w:rsidRPr="00F20CE5">
        <w:rPr>
          <w:rFonts w:hint="eastAsia"/>
        </w:rPr>
        <w:t>嗯嗯，是吗？</w:t>
      </w:r>
      <w:r w:rsidR="005C371A" w:rsidRPr="00F20CE5">
        <w:rPr>
          <w:rFonts w:hint="eastAsia"/>
        </w:rPr>
        <w:t>”</w:t>
      </w:r>
      <w:r w:rsidRPr="00F20CE5">
        <w:rPr>
          <w:rFonts w:hint="eastAsia"/>
        </w:rPr>
        <w:t>他们可能也比较认可的，对吧。</w:t>
      </w:r>
    </w:p>
    <w:p w14:paraId="5CAFB799" w14:textId="55A49F30" w:rsidR="00626A55" w:rsidRPr="00F20CE5" w:rsidRDefault="005B61C9" w:rsidP="000D5C78">
      <w:pPr>
        <w:widowControl w:val="0"/>
        <w:ind w:firstLine="600"/>
      </w:pPr>
      <w:r w:rsidRPr="00F20CE5">
        <w:rPr>
          <w:rFonts w:hint="eastAsia"/>
        </w:rPr>
        <w:lastRenderedPageBreak/>
        <w:t>我本来想说个英语，但是刚才有点不敢，所以没说，看我们有些人学的好，算了，不说了。呵呵。</w:t>
      </w:r>
    </w:p>
    <w:p w14:paraId="5C23487D" w14:textId="3E374B3F" w:rsidR="00626A55" w:rsidRPr="00F20CE5" w:rsidRDefault="005B61C9" w:rsidP="000D5C78">
      <w:pPr>
        <w:widowControl w:val="0"/>
        <w:ind w:firstLine="600"/>
      </w:pPr>
      <w:r w:rsidRPr="00F20CE5">
        <w:rPr>
          <w:rFonts w:hint="eastAsia"/>
        </w:rPr>
        <w:t>西方的有一些专家，他一辈子，确实是专家，他一直对一件事情是反反复复的。我们这边是两三天，或者是几年当中比较认真的，过了以后不像原来的人了，又变了。人很稳重，这样可能确实学的有所成。</w:t>
      </w:r>
    </w:p>
    <w:p w14:paraId="50A0D06E" w14:textId="60CA4477" w:rsidR="00626A55" w:rsidRPr="00F20CE5" w:rsidRDefault="005B61C9" w:rsidP="000D5C78">
      <w:pPr>
        <w:widowControl w:val="0"/>
        <w:ind w:firstLine="600"/>
      </w:pPr>
      <w:r w:rsidRPr="00F20CE5">
        <w:rPr>
          <w:rFonts w:hint="eastAsia"/>
        </w:rPr>
        <w:t>我也经常看到我们这边的发心人员和工作人员，有些人还是很稳重的，而且自己对求学的这种心、研究的心、修行的心，很迫切、勇猛。这样的话，可能今后也是有所成，这个很重要。</w:t>
      </w:r>
    </w:p>
    <w:p w14:paraId="4468F0D1" w14:textId="16D2C5EE" w:rsidR="00626A55" w:rsidRPr="00F20CE5" w:rsidRDefault="005B61C9" w:rsidP="000D5C78">
      <w:pPr>
        <w:widowControl w:val="0"/>
        <w:ind w:firstLine="600"/>
      </w:pPr>
      <w:r w:rsidRPr="00F20CE5">
        <w:rPr>
          <w:rFonts w:hint="eastAsia"/>
        </w:rPr>
        <w:t>下面我们看一下刚才我说的。现在这里面，《楞严经》讲的有点复杂的。</w:t>
      </w:r>
    </w:p>
    <w:p w14:paraId="08EB4823" w14:textId="2FB14E7E" w:rsidR="00626A55" w:rsidRPr="00F20CE5" w:rsidRDefault="005B61C9" w:rsidP="000D5C78">
      <w:pPr>
        <w:widowControl w:val="0"/>
        <w:ind w:firstLine="600"/>
      </w:pPr>
      <w:r w:rsidRPr="00F20CE5">
        <w:rPr>
          <w:rFonts w:hint="eastAsia"/>
        </w:rPr>
        <w:t>佛陀告诉阿难：</w:t>
      </w:r>
    </w:p>
    <w:p w14:paraId="453B21C2" w14:textId="35259220" w:rsidR="00626A55" w:rsidRPr="00F20CE5" w:rsidRDefault="005B61C9" w:rsidP="000D5C78">
      <w:pPr>
        <w:widowControl w:val="0"/>
        <w:ind w:firstLine="601"/>
        <w:rPr>
          <w:b/>
          <w:bCs/>
        </w:rPr>
      </w:pPr>
      <w:r w:rsidRPr="00F20CE5">
        <w:rPr>
          <w:rFonts w:hint="eastAsia"/>
          <w:b/>
          <w:bCs/>
        </w:rPr>
        <w:t>阿难，云何名为众生世界？</w:t>
      </w:r>
    </w:p>
    <w:p w14:paraId="088AEE6A" w14:textId="65914FB2" w:rsidR="00626A55" w:rsidRPr="00F20CE5" w:rsidRDefault="000C5882" w:rsidP="000D5C78">
      <w:pPr>
        <w:widowControl w:val="0"/>
        <w:ind w:firstLine="600"/>
      </w:pPr>
      <w:r w:rsidRPr="00F20CE5">
        <w:rPr>
          <w:rFonts w:hint="eastAsia"/>
        </w:rPr>
        <w:t>“</w:t>
      </w:r>
      <w:r w:rsidR="005B61C9" w:rsidRPr="00F20CE5">
        <w:rPr>
          <w:rFonts w:hint="eastAsia"/>
        </w:rPr>
        <w:t>众生世界</w:t>
      </w:r>
      <w:r w:rsidR="005C371A" w:rsidRPr="00F20CE5">
        <w:rPr>
          <w:rFonts w:hint="eastAsia"/>
        </w:rPr>
        <w:t>”</w:t>
      </w:r>
      <w:r w:rsidR="005B61C9" w:rsidRPr="00F20CE5">
        <w:rPr>
          <w:rFonts w:hint="eastAsia"/>
        </w:rPr>
        <w:t>，众生主要讲具有六根的生命。世界怎么讲？这里世界解释的比较，以前都没有看到过。</w:t>
      </w:r>
    </w:p>
    <w:p w14:paraId="54E9114D" w14:textId="40917869" w:rsidR="00626A55" w:rsidRPr="00F20CE5" w:rsidRDefault="005B61C9" w:rsidP="000D5C78">
      <w:pPr>
        <w:widowControl w:val="0"/>
        <w:ind w:firstLine="601"/>
        <w:rPr>
          <w:b/>
          <w:bCs/>
        </w:rPr>
      </w:pPr>
      <w:r w:rsidRPr="00F20CE5">
        <w:rPr>
          <w:rFonts w:hint="eastAsia"/>
          <w:b/>
          <w:bCs/>
        </w:rPr>
        <w:t>世为迁流。界为方位。</w:t>
      </w:r>
    </w:p>
    <w:p w14:paraId="0C49AB0A" w14:textId="3F785011" w:rsidR="00626A55" w:rsidRPr="00F20CE5" w:rsidRDefault="005B61C9" w:rsidP="000D5C78">
      <w:pPr>
        <w:widowControl w:val="0"/>
        <w:ind w:firstLine="600"/>
      </w:pPr>
      <w:r w:rsidRPr="00F20CE5">
        <w:rPr>
          <w:rFonts w:hint="eastAsia"/>
        </w:rPr>
        <w:t>变迁、流动的这个叫做世，其实世是时间的意思。三世诸佛经常用的这个世。界指的是方位，也就是方向。</w:t>
      </w:r>
    </w:p>
    <w:p w14:paraId="01335FF9" w14:textId="100B77BE" w:rsidR="00626A55" w:rsidRPr="00F20CE5" w:rsidRDefault="005B61C9" w:rsidP="000D5C78">
      <w:pPr>
        <w:widowControl w:val="0"/>
        <w:ind w:firstLine="601"/>
        <w:rPr>
          <w:b/>
          <w:bCs/>
        </w:rPr>
      </w:pPr>
      <w:r w:rsidRPr="00F20CE5">
        <w:rPr>
          <w:rFonts w:hint="eastAsia"/>
          <w:b/>
          <w:bCs/>
        </w:rPr>
        <w:t>汝今当知东西南北。东南西南。东北西北。上下</w:t>
      </w:r>
      <w:r w:rsidRPr="00F20CE5">
        <w:rPr>
          <w:rFonts w:hint="eastAsia"/>
          <w:b/>
          <w:bCs/>
        </w:rPr>
        <w:lastRenderedPageBreak/>
        <w:t>为界。</w:t>
      </w:r>
    </w:p>
    <w:p w14:paraId="2AF595EC" w14:textId="6F3342C3" w:rsidR="00626A55" w:rsidRPr="00F20CE5" w:rsidRDefault="005B61C9" w:rsidP="000D5C78">
      <w:pPr>
        <w:widowControl w:val="0"/>
        <w:ind w:firstLine="600"/>
      </w:pPr>
      <w:r w:rsidRPr="00F20CE5">
        <w:rPr>
          <w:rFonts w:hint="eastAsia"/>
        </w:rPr>
        <w:t>世叫迁流，指的是时间；界指的是方位。</w:t>
      </w:r>
    </w:p>
    <w:p w14:paraId="2A8536A2" w14:textId="22DC9E6F" w:rsidR="00626A55" w:rsidRPr="00F20CE5" w:rsidRDefault="005B61C9" w:rsidP="000D5C78">
      <w:pPr>
        <w:widowControl w:val="0"/>
        <w:ind w:firstLine="600"/>
      </w:pPr>
      <w:r w:rsidRPr="00F20CE5">
        <w:rPr>
          <w:rFonts w:hint="eastAsia"/>
        </w:rPr>
        <w:t>阿难你应该知道，知道什么？东、南、西、北四个方向，东南、西南、和东北、西北就是四隅，还有上方和下方，总共有十方。</w:t>
      </w:r>
    </w:p>
    <w:p w14:paraId="538DB729" w14:textId="717A9734" w:rsidR="00626A55" w:rsidRPr="00F20CE5" w:rsidRDefault="005B61C9" w:rsidP="000D5C78">
      <w:pPr>
        <w:widowControl w:val="0"/>
        <w:ind w:firstLine="600"/>
      </w:pPr>
      <w:r w:rsidRPr="00F20CE5">
        <w:rPr>
          <w:rFonts w:hint="eastAsia"/>
        </w:rPr>
        <w:t>经常说十方，东南西北、四隅、上下，总共叫做是十方。</w:t>
      </w:r>
    </w:p>
    <w:p w14:paraId="7EB87AF7" w14:textId="47E6C1A5" w:rsidR="00626A55" w:rsidRPr="00F20CE5" w:rsidRDefault="005B61C9" w:rsidP="000D5C78">
      <w:pPr>
        <w:widowControl w:val="0"/>
        <w:ind w:firstLine="601"/>
        <w:rPr>
          <w:b/>
          <w:bCs/>
        </w:rPr>
      </w:pPr>
      <w:r w:rsidRPr="00F20CE5">
        <w:rPr>
          <w:rFonts w:hint="eastAsia"/>
          <w:b/>
          <w:bCs/>
        </w:rPr>
        <w:t>过去未来。现在为世。位方有十。流数有三。</w:t>
      </w:r>
    </w:p>
    <w:p w14:paraId="065260CD" w14:textId="61DC9EC6" w:rsidR="00626A55" w:rsidRPr="00F20CE5" w:rsidRDefault="000C5882" w:rsidP="000D5C78">
      <w:pPr>
        <w:widowControl w:val="0"/>
        <w:ind w:firstLine="600"/>
      </w:pPr>
      <w:r w:rsidRPr="00F20CE5">
        <w:rPr>
          <w:rFonts w:hint="eastAsia"/>
        </w:rPr>
        <w:t>“</w:t>
      </w:r>
      <w:r w:rsidR="005B61C9" w:rsidRPr="00F20CE5">
        <w:rPr>
          <w:rFonts w:hint="eastAsia"/>
        </w:rPr>
        <w:t>过去未来。现在为世</w:t>
      </w:r>
      <w:r w:rsidR="005C371A" w:rsidRPr="00F20CE5">
        <w:rPr>
          <w:rFonts w:hint="eastAsia"/>
        </w:rPr>
        <w:t>”</w:t>
      </w:r>
      <w:r w:rsidR="005B61C9" w:rsidRPr="00F20CE5">
        <w:rPr>
          <w:rFonts w:hint="eastAsia"/>
        </w:rPr>
        <w:t>，这个叫三世。</w:t>
      </w:r>
    </w:p>
    <w:p w14:paraId="215850BF" w14:textId="424FD9F1" w:rsidR="00626A55" w:rsidRPr="00F20CE5" w:rsidRDefault="005B61C9" w:rsidP="000D5C78">
      <w:pPr>
        <w:widowControl w:val="0"/>
        <w:ind w:firstLine="600"/>
      </w:pPr>
      <w:r w:rsidRPr="00F20CE5">
        <w:rPr>
          <w:rFonts w:hint="eastAsia"/>
        </w:rPr>
        <w:t>方位有十，刚才前面的方位，总共有东南西北、四方四隅、上下，总共有十个。</w:t>
      </w:r>
    </w:p>
    <w:p w14:paraId="541E72AC" w14:textId="4E0325A5" w:rsidR="00626A55" w:rsidRPr="00F20CE5" w:rsidRDefault="005B61C9" w:rsidP="000D5C78">
      <w:pPr>
        <w:widowControl w:val="0"/>
        <w:ind w:firstLine="600"/>
      </w:pPr>
      <w:r w:rsidRPr="00F20CE5">
        <w:rPr>
          <w:rFonts w:hint="eastAsia"/>
        </w:rPr>
        <w:t>十方三世，有时候叫世界，有时候叫做十方。我们平时用的《华严经》，十方、三世、诸有情等，经常讲十方三世。这是十方。</w:t>
      </w:r>
    </w:p>
    <w:p w14:paraId="2F220EAC" w14:textId="63D5CFEE" w:rsidR="00626A55" w:rsidRPr="00F20CE5" w:rsidRDefault="000C5882" w:rsidP="000D5C78">
      <w:pPr>
        <w:widowControl w:val="0"/>
        <w:ind w:firstLine="600"/>
      </w:pPr>
      <w:r w:rsidRPr="00F20CE5">
        <w:rPr>
          <w:rFonts w:hint="eastAsia"/>
        </w:rPr>
        <w:t>“</w:t>
      </w:r>
      <w:r w:rsidR="005B61C9" w:rsidRPr="00F20CE5">
        <w:rPr>
          <w:rFonts w:hint="eastAsia"/>
        </w:rPr>
        <w:t>流数</w:t>
      </w:r>
      <w:r w:rsidR="005C371A" w:rsidRPr="00F20CE5">
        <w:rPr>
          <w:rFonts w:hint="eastAsia"/>
        </w:rPr>
        <w:t>”</w:t>
      </w:r>
      <w:r w:rsidR="005B61C9" w:rsidRPr="00F20CE5">
        <w:rPr>
          <w:rFonts w:hint="eastAsia"/>
        </w:rPr>
        <w:t>，刚才讲的时间，这个时间有三，实际上就是三世。</w:t>
      </w:r>
    </w:p>
    <w:p w14:paraId="48999C53" w14:textId="5BEEE14B" w:rsidR="00626A55" w:rsidRPr="00F20CE5" w:rsidRDefault="005B61C9" w:rsidP="000D5C78">
      <w:pPr>
        <w:widowControl w:val="0"/>
        <w:ind w:firstLine="600"/>
      </w:pPr>
      <w:r w:rsidRPr="00F20CE5">
        <w:rPr>
          <w:rFonts w:hint="eastAsia"/>
        </w:rPr>
        <w:t>十方三世的意思。</w:t>
      </w:r>
    </w:p>
    <w:p w14:paraId="480EECB3" w14:textId="722507CC" w:rsidR="00626A55" w:rsidRPr="00F20CE5" w:rsidRDefault="005B61C9" w:rsidP="000D5C78">
      <w:pPr>
        <w:widowControl w:val="0"/>
        <w:ind w:firstLine="601"/>
        <w:rPr>
          <w:b/>
          <w:bCs/>
        </w:rPr>
      </w:pPr>
      <w:r w:rsidRPr="00F20CE5">
        <w:rPr>
          <w:rFonts w:hint="eastAsia"/>
          <w:b/>
          <w:bCs/>
        </w:rPr>
        <w:t>一切众生。织妄相成。身中贸迁。世界相涉。</w:t>
      </w:r>
    </w:p>
    <w:p w14:paraId="7F9B72FA" w14:textId="1D01F867" w:rsidR="00626A55" w:rsidRPr="00F20CE5" w:rsidRDefault="005B61C9" w:rsidP="000D5C78">
      <w:pPr>
        <w:widowControl w:val="0"/>
        <w:ind w:firstLine="600"/>
      </w:pPr>
      <w:r w:rsidRPr="00F20CE5">
        <w:rPr>
          <w:rFonts w:hint="eastAsia"/>
        </w:rPr>
        <w:t>刚才我讲了十方和三世，现在的语言来讲时间和空间。</w:t>
      </w:r>
    </w:p>
    <w:p w14:paraId="0996ECDD" w14:textId="6578C4F4" w:rsidR="00626A55" w:rsidRPr="00F20CE5" w:rsidRDefault="005B61C9" w:rsidP="000D5C78">
      <w:pPr>
        <w:widowControl w:val="0"/>
        <w:ind w:firstLine="600"/>
      </w:pPr>
      <w:r w:rsidRPr="00F20CE5">
        <w:rPr>
          <w:rFonts w:hint="eastAsia"/>
        </w:rPr>
        <w:t>爱因斯坦说所谓的时空是人类的错觉。那么我们</w:t>
      </w:r>
      <w:r w:rsidRPr="00F20CE5">
        <w:rPr>
          <w:rFonts w:hint="eastAsia"/>
        </w:rPr>
        <w:lastRenderedPageBreak/>
        <w:t>从佛教的角度来讲，其实用无分微尘和无分刹那来观察的时候，方向和时间归根结底是空性的，不成立的，只不过在我们的现实生活当中，十方三世也是有的。</w:t>
      </w:r>
    </w:p>
    <w:p w14:paraId="7E09A07D" w14:textId="3553DCCE" w:rsidR="00626A55" w:rsidRPr="00F20CE5" w:rsidRDefault="005B61C9" w:rsidP="000D5C78">
      <w:pPr>
        <w:widowControl w:val="0"/>
        <w:ind w:firstLine="600"/>
      </w:pPr>
      <w:r w:rsidRPr="00F20CE5">
        <w:rPr>
          <w:rFonts w:hint="eastAsia"/>
        </w:rPr>
        <w:t>同样的道理，我们现在六道当中的所有的世界众生，实际上是我们的四大、六识——本来我们如来藏是四通八达的，可以说是无所不通的。但是四大和众生的业力交织在一起的时候，</w:t>
      </w:r>
      <w:r w:rsidR="000C5882" w:rsidRPr="00F20CE5">
        <w:rPr>
          <w:rFonts w:hint="eastAsia"/>
        </w:rPr>
        <w:t>“</w:t>
      </w:r>
      <w:r w:rsidRPr="00F20CE5">
        <w:rPr>
          <w:rFonts w:hint="eastAsia"/>
        </w:rPr>
        <w:t>织妄相成</w:t>
      </w:r>
      <w:r w:rsidR="005C371A" w:rsidRPr="00F20CE5">
        <w:rPr>
          <w:rFonts w:hint="eastAsia"/>
        </w:rPr>
        <w:t>”</w:t>
      </w:r>
      <w:r w:rsidRPr="00F20CE5">
        <w:rPr>
          <w:rFonts w:hint="eastAsia"/>
        </w:rPr>
        <w:t>，确实变成了四大是有碍的，心有觉知的这么一个。</w:t>
      </w:r>
    </w:p>
    <w:p w14:paraId="525EE32E" w14:textId="4D15E351" w:rsidR="00626A55" w:rsidRPr="00F20CE5" w:rsidRDefault="005B61C9" w:rsidP="000D5C78">
      <w:pPr>
        <w:widowControl w:val="0"/>
        <w:ind w:firstLine="600"/>
      </w:pPr>
      <w:r w:rsidRPr="00F20CE5">
        <w:rPr>
          <w:rFonts w:hint="eastAsia"/>
        </w:rPr>
        <w:t>众生妄相成真，成真以后，我们身体不断的流转、辗转。身体当中的这些因缘、变化不断的出现，实际上就是</w:t>
      </w:r>
      <w:r w:rsidR="000C5882" w:rsidRPr="00F20CE5">
        <w:rPr>
          <w:rFonts w:hint="eastAsia"/>
        </w:rPr>
        <w:t>“</w:t>
      </w:r>
      <w:r w:rsidRPr="00F20CE5">
        <w:rPr>
          <w:rFonts w:hint="eastAsia"/>
        </w:rPr>
        <w:t>世界相涉</w:t>
      </w:r>
      <w:r w:rsidR="005C371A" w:rsidRPr="00F20CE5">
        <w:rPr>
          <w:rFonts w:hint="eastAsia"/>
        </w:rPr>
        <w:t>”</w:t>
      </w:r>
      <w:r w:rsidRPr="00F20CE5">
        <w:rPr>
          <w:rFonts w:hint="eastAsia"/>
        </w:rPr>
        <w:t>。</w:t>
      </w:r>
    </w:p>
    <w:p w14:paraId="1D3E3AA6" w14:textId="59EF05A3" w:rsidR="00626A55" w:rsidRPr="00F20CE5" w:rsidRDefault="005B61C9" w:rsidP="000D5C78">
      <w:pPr>
        <w:widowControl w:val="0"/>
        <w:ind w:firstLine="600"/>
      </w:pPr>
      <w:r w:rsidRPr="00F20CE5">
        <w:rPr>
          <w:rFonts w:hint="eastAsia"/>
        </w:rPr>
        <w:t>藏文当中把它翻译成最后这个世界变成了无穷无尽的。意思也可以这么说，因为我们众生的分别念和各种外在的因缘织在一起的时候，我们众生的身体和心识，这个世界最后一直流转，不断的显现，一直是无穷无尽的，轮回未空之前，我们众生流转不能穷尽。</w:t>
      </w:r>
    </w:p>
    <w:p w14:paraId="775CAB19" w14:textId="520BF9E4" w:rsidR="00626A55" w:rsidRPr="00F20CE5" w:rsidRDefault="005B61C9" w:rsidP="000D5C78">
      <w:pPr>
        <w:widowControl w:val="0"/>
        <w:ind w:firstLine="600"/>
      </w:pPr>
      <w:r w:rsidRPr="00F20CE5">
        <w:rPr>
          <w:rFonts w:hint="eastAsia"/>
        </w:rPr>
        <w:t>刚才讲的十方三世跟一切众生，这么一个复杂的因缘交织在一起的时候，一直不断的流转，不断的延续下去。这个意思。</w:t>
      </w:r>
    </w:p>
    <w:p w14:paraId="391CD226" w14:textId="2C33187A" w:rsidR="00626A55" w:rsidRPr="00F20CE5" w:rsidRDefault="005B61C9" w:rsidP="000D5C78">
      <w:pPr>
        <w:widowControl w:val="0"/>
        <w:ind w:firstLine="600"/>
      </w:pPr>
      <w:r w:rsidRPr="00F20CE5">
        <w:rPr>
          <w:rFonts w:hint="eastAsia"/>
        </w:rPr>
        <w:t>为什么这么说？为什么把时间、空间跟我们的众生连在一起？我看那一个注释里面讲的，其实是我们</w:t>
      </w:r>
      <w:r w:rsidRPr="00F20CE5">
        <w:rPr>
          <w:rFonts w:hint="eastAsia"/>
        </w:rPr>
        <w:lastRenderedPageBreak/>
        <w:t>的心，本来是没有时间，也没有方所，对吧？我们当下的一念这些也是没有的，但是我们众生有了一个分别念、思维，有了思维，它又出现根。有了根以后，十方也有，三世也是有。有一定的这种定量，迁变，包罗万象的世界可以出现的。</w:t>
      </w:r>
    </w:p>
    <w:p w14:paraId="21B6BD38" w14:textId="68165625" w:rsidR="00626A55" w:rsidRPr="00F20CE5" w:rsidRDefault="005B61C9" w:rsidP="000D5C78">
      <w:pPr>
        <w:widowControl w:val="0"/>
        <w:ind w:firstLine="600"/>
      </w:pPr>
      <w:r w:rsidRPr="00F20CE5">
        <w:rPr>
          <w:rFonts w:hint="eastAsia"/>
        </w:rPr>
        <w:t>如果我们真正懂得了万法的实相，时间也没有，空间也没有，众生也没有，微尘也没有，什么都没有。我们的心性的本体当中都没有了，就像虚空当中，如果万里无云，什么都没有，但是偶尔出现乌云遍满虚空，跟这个是一样的。我们的心性本来如虚空一样的，但实际上就是虚空跟心识，在这个世界当中迷乱，最后交织成妄相。这样的一个道理。</w:t>
      </w:r>
    </w:p>
    <w:p w14:paraId="7A85D6C5" w14:textId="0919922E" w:rsidR="00626A55" w:rsidRPr="00F20CE5" w:rsidRDefault="000C5882" w:rsidP="000D5C78">
      <w:pPr>
        <w:widowControl w:val="0"/>
        <w:ind w:firstLine="600"/>
      </w:pPr>
      <w:r w:rsidRPr="00F20CE5">
        <w:rPr>
          <w:rFonts w:hint="eastAsia"/>
        </w:rPr>
        <w:t>“</w:t>
      </w:r>
      <w:r w:rsidR="005B61C9" w:rsidRPr="00F20CE5">
        <w:rPr>
          <w:rFonts w:hint="eastAsia"/>
        </w:rPr>
        <w:t>世界相涉</w:t>
      </w:r>
      <w:r w:rsidR="005C371A" w:rsidRPr="00F20CE5">
        <w:rPr>
          <w:rFonts w:hint="eastAsia"/>
        </w:rPr>
        <w:t>”</w:t>
      </w:r>
      <w:r w:rsidR="005B61C9" w:rsidRPr="00F20CE5">
        <w:rPr>
          <w:rFonts w:hint="eastAsia"/>
        </w:rPr>
        <w:t>，这个世界相辅相成的交涉，出现了各种迷乱的显相。</w:t>
      </w:r>
    </w:p>
    <w:p w14:paraId="7B8D4411" w14:textId="4B7CCCD8" w:rsidR="00626A55" w:rsidRPr="00F20CE5" w:rsidRDefault="005B61C9" w:rsidP="000D5C78">
      <w:pPr>
        <w:widowControl w:val="0"/>
        <w:ind w:firstLine="601"/>
        <w:rPr>
          <w:b/>
          <w:bCs/>
        </w:rPr>
      </w:pPr>
      <w:r w:rsidRPr="00F20CE5">
        <w:rPr>
          <w:rFonts w:hint="eastAsia"/>
          <w:b/>
          <w:bCs/>
        </w:rPr>
        <w:t>而此界性。设虽十方。定位可明。</w:t>
      </w:r>
    </w:p>
    <w:p w14:paraId="75792DCB" w14:textId="4BB634A6" w:rsidR="00626A55" w:rsidRPr="00F20CE5" w:rsidRDefault="005B61C9" w:rsidP="000D5C78">
      <w:pPr>
        <w:widowControl w:val="0"/>
        <w:ind w:firstLine="600"/>
      </w:pPr>
      <w:r w:rsidRPr="00F20CE5">
        <w:rPr>
          <w:rFonts w:hint="eastAsia"/>
        </w:rPr>
        <w:t>界，刚才讲的，界的本性如果设于十方，这个定位是非常明确的，四方、四隅和上下，十方应该是明确的。</w:t>
      </w:r>
    </w:p>
    <w:p w14:paraId="44DEBB0F" w14:textId="530C8C2A" w:rsidR="00626A55" w:rsidRPr="00F20CE5" w:rsidRDefault="005B61C9" w:rsidP="000D5C78">
      <w:pPr>
        <w:widowControl w:val="0"/>
        <w:ind w:firstLine="601"/>
        <w:rPr>
          <w:b/>
          <w:bCs/>
        </w:rPr>
      </w:pPr>
      <w:r w:rsidRPr="00F20CE5">
        <w:rPr>
          <w:rFonts w:hint="eastAsia"/>
          <w:b/>
          <w:bCs/>
        </w:rPr>
        <w:t>世间只目东西南北。</w:t>
      </w:r>
    </w:p>
    <w:p w14:paraId="2FBB0119" w14:textId="37A44C21" w:rsidR="00626A55" w:rsidRPr="00F20CE5" w:rsidRDefault="005B61C9" w:rsidP="000D5C78">
      <w:pPr>
        <w:widowControl w:val="0"/>
        <w:ind w:firstLine="600"/>
      </w:pPr>
      <w:r w:rsidRPr="00F20CE5">
        <w:rPr>
          <w:rFonts w:hint="eastAsia"/>
        </w:rPr>
        <w:t>世间人他只是比较明确能定下来，能看得到，或者是能目睹的话，就是东南西北。</w:t>
      </w:r>
    </w:p>
    <w:p w14:paraId="3425DCF9" w14:textId="45373DCF" w:rsidR="00626A55" w:rsidRPr="00F20CE5" w:rsidRDefault="005B61C9" w:rsidP="000D5C78">
      <w:pPr>
        <w:widowControl w:val="0"/>
        <w:ind w:firstLine="600"/>
      </w:pPr>
      <w:r w:rsidRPr="00F20CE5">
        <w:rPr>
          <w:rFonts w:hint="eastAsia"/>
        </w:rPr>
        <w:lastRenderedPageBreak/>
        <w:t>这个方向是比较清楚的。你看东不会有变化的，西也不会有变化的。凡是东南西北都是非常明确的。</w:t>
      </w:r>
    </w:p>
    <w:p w14:paraId="2B9AFB79" w14:textId="1F2748D3" w:rsidR="00626A55" w:rsidRPr="00F20CE5" w:rsidRDefault="005B61C9" w:rsidP="000D5C78">
      <w:pPr>
        <w:widowControl w:val="0"/>
        <w:ind w:firstLine="601"/>
        <w:rPr>
          <w:b/>
          <w:bCs/>
        </w:rPr>
      </w:pPr>
      <w:r w:rsidRPr="00F20CE5">
        <w:rPr>
          <w:rFonts w:hint="eastAsia"/>
          <w:b/>
          <w:bCs/>
        </w:rPr>
        <w:t>上下无位。</w:t>
      </w:r>
    </w:p>
    <w:p w14:paraId="73AE2194" w14:textId="416A5B34" w:rsidR="00626A55" w:rsidRPr="00F20CE5" w:rsidRDefault="005B61C9" w:rsidP="000D5C78">
      <w:pPr>
        <w:widowControl w:val="0"/>
        <w:ind w:firstLine="600"/>
      </w:pPr>
      <w:r w:rsidRPr="00F20CE5">
        <w:rPr>
          <w:rFonts w:hint="eastAsia"/>
        </w:rPr>
        <w:t>上和下没有一个固定的位置。</w:t>
      </w:r>
    </w:p>
    <w:p w14:paraId="7A4B15AF" w14:textId="77066343" w:rsidR="00626A55" w:rsidRPr="00F20CE5" w:rsidRDefault="005B61C9" w:rsidP="000D5C78">
      <w:pPr>
        <w:widowControl w:val="0"/>
        <w:ind w:firstLine="600"/>
      </w:pPr>
      <w:r w:rsidRPr="00F20CE5">
        <w:rPr>
          <w:rFonts w:hint="eastAsia"/>
        </w:rPr>
        <w:t>当然上下和东南西北，有时候也是，比如我往东方走一走，这样刚才我走的地方都是已经变成了西方。从这样来分的时候，东南西北也是有变化的。但是在这里，大的变化，东南西北是没有的。上下，因为没有真正的位置，上去，上了多少？原来你认为是上，可能也不一定是上。所以上下是没有位置的。</w:t>
      </w:r>
    </w:p>
    <w:p w14:paraId="2D8BE292" w14:textId="678CB26E" w:rsidR="00626A55" w:rsidRPr="00F20CE5" w:rsidRDefault="005B61C9" w:rsidP="000D5C78">
      <w:pPr>
        <w:widowControl w:val="0"/>
        <w:ind w:firstLine="600"/>
      </w:pPr>
      <w:r w:rsidRPr="00F20CE5">
        <w:rPr>
          <w:rFonts w:hint="eastAsia"/>
        </w:rPr>
        <w:t>如果上下没有位置：</w:t>
      </w:r>
    </w:p>
    <w:p w14:paraId="6A7FC896" w14:textId="4B80FF91" w:rsidR="00626A55" w:rsidRPr="00F20CE5" w:rsidRDefault="005B61C9" w:rsidP="000D5C78">
      <w:pPr>
        <w:widowControl w:val="0"/>
        <w:ind w:firstLine="601"/>
        <w:rPr>
          <w:b/>
          <w:bCs/>
        </w:rPr>
      </w:pPr>
      <w:r w:rsidRPr="00F20CE5">
        <w:rPr>
          <w:rFonts w:hint="eastAsia"/>
          <w:b/>
          <w:bCs/>
        </w:rPr>
        <w:t>中无定方。</w:t>
      </w:r>
    </w:p>
    <w:p w14:paraId="433F229F" w14:textId="5C8747E5" w:rsidR="00626A55" w:rsidRPr="00F20CE5" w:rsidRDefault="005B61C9" w:rsidP="000D5C78">
      <w:pPr>
        <w:widowControl w:val="0"/>
        <w:ind w:firstLine="600"/>
      </w:pPr>
      <w:r w:rsidRPr="00F20CE5">
        <w:rPr>
          <w:rFonts w:hint="eastAsia"/>
        </w:rPr>
        <w:t>中也没办法定下来的。</w:t>
      </w:r>
    </w:p>
    <w:p w14:paraId="681FF877" w14:textId="7A2BC2F6" w:rsidR="00626A55" w:rsidRPr="00F20CE5" w:rsidRDefault="005B61C9" w:rsidP="000D5C78">
      <w:pPr>
        <w:widowControl w:val="0"/>
        <w:ind w:firstLine="600"/>
      </w:pPr>
      <w:r w:rsidRPr="00F20CE5">
        <w:rPr>
          <w:rFonts w:hint="eastAsia"/>
        </w:rPr>
        <w:t>大家都知道中是很难定的。因为上下跟东南西北有点不同的。这更是一个错觉，这个我们以后可以分析。</w:t>
      </w:r>
    </w:p>
    <w:p w14:paraId="2D8BCABE" w14:textId="5D6C594C" w:rsidR="00626A55" w:rsidRPr="00F20CE5" w:rsidRDefault="005B61C9" w:rsidP="000D5C78">
      <w:pPr>
        <w:widowControl w:val="0"/>
        <w:ind w:firstLine="601"/>
        <w:rPr>
          <w:b/>
          <w:bCs/>
        </w:rPr>
      </w:pPr>
      <w:r w:rsidRPr="00F20CE5">
        <w:rPr>
          <w:rFonts w:hint="eastAsia"/>
          <w:b/>
          <w:bCs/>
        </w:rPr>
        <w:t>四数必明。</w:t>
      </w:r>
    </w:p>
    <w:p w14:paraId="66EDA8DF" w14:textId="4C538558" w:rsidR="00626A55" w:rsidRPr="00F20CE5" w:rsidRDefault="005B61C9" w:rsidP="000D5C78">
      <w:pPr>
        <w:widowControl w:val="0"/>
        <w:ind w:firstLine="600"/>
      </w:pPr>
      <w:r w:rsidRPr="00F20CE5">
        <w:rPr>
          <w:rFonts w:hint="eastAsia"/>
        </w:rPr>
        <w:t>刚才东南西北的四个方向比较明确了。</w:t>
      </w:r>
    </w:p>
    <w:p w14:paraId="467468A6" w14:textId="2270CC3C" w:rsidR="00626A55" w:rsidRPr="00F20CE5" w:rsidRDefault="005B61C9" w:rsidP="000D5C78">
      <w:pPr>
        <w:widowControl w:val="0"/>
        <w:ind w:firstLine="601"/>
        <w:rPr>
          <w:b/>
          <w:bCs/>
        </w:rPr>
      </w:pPr>
      <w:r w:rsidRPr="00F20CE5">
        <w:rPr>
          <w:rFonts w:hint="eastAsia"/>
          <w:b/>
          <w:bCs/>
        </w:rPr>
        <w:t>与世相涉。</w:t>
      </w:r>
    </w:p>
    <w:p w14:paraId="7ADF88E2" w14:textId="33E8945F" w:rsidR="00626A55" w:rsidRPr="00F20CE5" w:rsidRDefault="005B61C9" w:rsidP="000D5C78">
      <w:pPr>
        <w:widowControl w:val="0"/>
        <w:ind w:firstLine="600"/>
      </w:pPr>
      <w:r w:rsidRPr="00F20CE5">
        <w:rPr>
          <w:rFonts w:hint="eastAsia"/>
        </w:rPr>
        <w:t>刚才东南西北的四个方向，可以世界当中相交涉，相可以交织在一起的。</w:t>
      </w:r>
    </w:p>
    <w:p w14:paraId="6C934B79" w14:textId="5C323F13" w:rsidR="00626A55" w:rsidRPr="00F20CE5" w:rsidRDefault="005B61C9" w:rsidP="000D5C78">
      <w:pPr>
        <w:widowControl w:val="0"/>
        <w:ind w:firstLine="601"/>
        <w:rPr>
          <w:b/>
          <w:bCs/>
        </w:rPr>
      </w:pPr>
      <w:r w:rsidRPr="00F20CE5">
        <w:rPr>
          <w:rFonts w:hint="eastAsia"/>
          <w:b/>
          <w:bCs/>
        </w:rPr>
        <w:lastRenderedPageBreak/>
        <w:t>三四四三。宛转十二。</w:t>
      </w:r>
    </w:p>
    <w:p w14:paraId="69C34715" w14:textId="26FACF64" w:rsidR="00626A55" w:rsidRPr="00F20CE5" w:rsidRDefault="005B61C9" w:rsidP="000D5C78">
      <w:pPr>
        <w:widowControl w:val="0"/>
        <w:ind w:firstLine="600"/>
      </w:pPr>
      <w:r w:rsidRPr="00F20CE5">
        <w:rPr>
          <w:rFonts w:hint="eastAsia"/>
        </w:rPr>
        <w:t>它下面有一个三叠的变数。这个变数，好像各种讲义，自古以来高僧大德的这些注释里面有不同的算法。我也看了一下，好像很多地方算的话，也基本上都可以算出来，应该问题不是很大的。但是我是《指掌疏》里面算的稍微可能好懂一点，按照《指掌疏》的观点来算，可能到时候给可以大家讲一下。</w:t>
      </w:r>
    </w:p>
    <w:p w14:paraId="038AE0A7" w14:textId="499CA684" w:rsidR="00626A55" w:rsidRPr="00F20CE5" w:rsidRDefault="00626A55" w:rsidP="000D5C78">
      <w:pPr>
        <w:widowControl w:val="0"/>
        <w:ind w:firstLine="600"/>
      </w:pPr>
      <w:r w:rsidRPr="00F20CE5">
        <w:rPr>
          <w:noProof/>
        </w:rPr>
        <w:drawing>
          <wp:inline distT="0" distB="0" distL="0" distR="0" wp14:anchorId="6845539D" wp14:editId="5FA149E4">
            <wp:extent cx="2205990" cy="4255770"/>
            <wp:effectExtent l="0" t="0" r="381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05990" cy="4255770"/>
                    </a:xfrm>
                    <a:prstGeom prst="rect">
                      <a:avLst/>
                    </a:prstGeom>
                    <a:noFill/>
                    <a:ln>
                      <a:noFill/>
                    </a:ln>
                  </pic:spPr>
                </pic:pic>
              </a:graphicData>
            </a:graphic>
          </wp:inline>
        </w:drawing>
      </w:r>
    </w:p>
    <w:p w14:paraId="01D908FD" w14:textId="4AD09E05" w:rsidR="00626A55" w:rsidRPr="00F20CE5" w:rsidRDefault="005B61C9" w:rsidP="000D5C78">
      <w:pPr>
        <w:widowControl w:val="0"/>
        <w:ind w:firstLine="600"/>
      </w:pPr>
      <w:r w:rsidRPr="00F20CE5">
        <w:rPr>
          <w:rFonts w:hint="eastAsia"/>
        </w:rPr>
        <w:lastRenderedPageBreak/>
        <w:t>摘自《指掌疏》</w:t>
      </w:r>
    </w:p>
    <w:p w14:paraId="7E3A8CBA" w14:textId="18781F1F" w:rsidR="00626A55" w:rsidRPr="00F20CE5" w:rsidRDefault="005B61C9" w:rsidP="000D5C78">
      <w:pPr>
        <w:widowControl w:val="0"/>
        <w:ind w:firstLine="600"/>
      </w:pPr>
      <w:r w:rsidRPr="00F20CE5">
        <w:rPr>
          <w:rFonts w:hint="eastAsia"/>
        </w:rPr>
        <w:t>为什么这么算？我刚才讲的十方三世，其实可以再变很多很多的。像我们原来观三世佛，又在变，然后观一千佛，观一万佛，观十万佛，很多很多的，最后都是像普贤云供的观法一样的，无数无边的。所以我们的时间、空间大致可以算十二，一百二十，一千二。一千二根据我们众生的六根来算，七千二是吧。用这样来可以算的。这个意思。说的比较简单，怎么算？</w:t>
      </w:r>
    </w:p>
    <w:p w14:paraId="2735ABF8" w14:textId="5A8D105A" w:rsidR="00626A55" w:rsidRPr="00F20CE5" w:rsidRDefault="000C5882" w:rsidP="000D5C78">
      <w:pPr>
        <w:widowControl w:val="0"/>
        <w:ind w:firstLine="600"/>
      </w:pPr>
      <w:r w:rsidRPr="00F20CE5">
        <w:rPr>
          <w:rFonts w:hint="eastAsia"/>
        </w:rPr>
        <w:t>“</w:t>
      </w:r>
      <w:r w:rsidR="005B61C9" w:rsidRPr="00F20CE5">
        <w:rPr>
          <w:rFonts w:hint="eastAsia"/>
        </w:rPr>
        <w:t>三四四三</w:t>
      </w:r>
      <w:r w:rsidR="005C371A" w:rsidRPr="00F20CE5">
        <w:rPr>
          <w:rFonts w:hint="eastAsia"/>
        </w:rPr>
        <w:t>”</w:t>
      </w:r>
      <w:r w:rsidR="005B61C9" w:rsidRPr="00F20CE5">
        <w:rPr>
          <w:rFonts w:hint="eastAsia"/>
        </w:rPr>
        <w:t>，三指的是三世，未来、过去、现在。四，东南西北四个方向，如果三乘以四，这个时候三世在前面，四方在后面。四三，就是四是四方，三是三世，如果三乘以四，四乘以三，不管怎么样，实际上都是</w:t>
      </w:r>
      <w:r w:rsidRPr="00F20CE5">
        <w:rPr>
          <w:rFonts w:hint="eastAsia"/>
        </w:rPr>
        <w:t>“</w:t>
      </w:r>
      <w:r w:rsidR="005B61C9" w:rsidRPr="00F20CE5">
        <w:rPr>
          <w:rFonts w:hint="eastAsia"/>
        </w:rPr>
        <w:t>宛转</w:t>
      </w:r>
      <w:r w:rsidR="005C371A" w:rsidRPr="00F20CE5">
        <w:rPr>
          <w:rFonts w:hint="eastAsia"/>
        </w:rPr>
        <w:t>”</w:t>
      </w:r>
      <w:r w:rsidR="005B61C9" w:rsidRPr="00F20CE5">
        <w:rPr>
          <w:rFonts w:hint="eastAsia"/>
        </w:rPr>
        <w:t>，最后等于十二。</w:t>
      </w:r>
    </w:p>
    <w:p w14:paraId="5112FEF7" w14:textId="0AB73DAB" w:rsidR="00626A55" w:rsidRPr="00F20CE5" w:rsidRDefault="005B61C9" w:rsidP="000D5C78">
      <w:pPr>
        <w:widowControl w:val="0"/>
        <w:ind w:firstLine="600"/>
      </w:pPr>
      <w:r w:rsidRPr="00F20CE5">
        <w:rPr>
          <w:rFonts w:hint="eastAsia"/>
        </w:rPr>
        <w:t>这个数学，我想都会。哈哈哈。三乘以四，四乘以三，等于十二。</w:t>
      </w:r>
    </w:p>
    <w:p w14:paraId="60CC3A92" w14:textId="1CBA747F" w:rsidR="00626A55" w:rsidRPr="00F20CE5" w:rsidRDefault="005B61C9" w:rsidP="000D5C78">
      <w:pPr>
        <w:widowControl w:val="0"/>
        <w:ind w:firstLine="600"/>
      </w:pPr>
      <w:r w:rsidRPr="00F20CE5">
        <w:rPr>
          <w:rFonts w:hint="eastAsia"/>
        </w:rPr>
        <w:t>三三得九</w:t>
      </w:r>
      <w:r w:rsidR="000C5882" w:rsidRPr="00F20CE5">
        <w:rPr>
          <w:rFonts w:ascii="华文楷体" w:hAnsi="华文楷体" w:hint="eastAsia"/>
        </w:rPr>
        <w:t>……</w:t>
      </w:r>
      <w:r w:rsidRPr="00F20CE5">
        <w:rPr>
          <w:rFonts w:hint="eastAsia"/>
        </w:rPr>
        <w:t>，以前小学里面专门不是念口诀，国外都是没有这些的。但是算法方面，国外的有些是很简单的，他们都算不出来，一直这样。</w:t>
      </w:r>
    </w:p>
    <w:p w14:paraId="15EFE203" w14:textId="1541825F" w:rsidR="00626A55" w:rsidRPr="00F20CE5" w:rsidRDefault="005B61C9" w:rsidP="000D5C78">
      <w:pPr>
        <w:widowControl w:val="0"/>
        <w:ind w:firstLine="600"/>
      </w:pPr>
      <w:r w:rsidRPr="00F20CE5">
        <w:rPr>
          <w:rFonts w:hint="eastAsia"/>
        </w:rPr>
        <w:t>十二，因为这个十二，有时间间的，有空间的，对吧？如果从三世来算，最后用四来乘的话，十二是</w:t>
      </w:r>
      <w:r w:rsidRPr="00F20CE5">
        <w:rPr>
          <w:rFonts w:hint="eastAsia"/>
        </w:rPr>
        <w:lastRenderedPageBreak/>
        <w:t>时间的十二。如果是四乘以三，这个是方向的十二，就是这样。</w:t>
      </w:r>
    </w:p>
    <w:p w14:paraId="2EBE40F1" w14:textId="7DD62C7A" w:rsidR="00626A55" w:rsidRPr="00F20CE5" w:rsidRDefault="005B61C9" w:rsidP="000D5C78">
      <w:pPr>
        <w:widowControl w:val="0"/>
        <w:ind w:firstLine="601"/>
        <w:rPr>
          <w:b/>
          <w:bCs/>
        </w:rPr>
      </w:pPr>
      <w:r w:rsidRPr="00F20CE5">
        <w:rPr>
          <w:rFonts w:hint="eastAsia"/>
          <w:b/>
          <w:bCs/>
        </w:rPr>
        <w:t>流变三叠。一十百千。</w:t>
      </w:r>
    </w:p>
    <w:p w14:paraId="53CE2BB3" w14:textId="5914E2F6" w:rsidR="00626A55" w:rsidRPr="00F20CE5" w:rsidRDefault="005B61C9" w:rsidP="000D5C78">
      <w:pPr>
        <w:widowControl w:val="0"/>
        <w:ind w:firstLine="600"/>
      </w:pPr>
      <w:r w:rsidRPr="00F20CE5">
        <w:rPr>
          <w:rFonts w:hint="eastAsia"/>
        </w:rPr>
        <w:t>这个是怎么算的呢？</w:t>
      </w:r>
    </w:p>
    <w:p w14:paraId="276F5D2D" w14:textId="590BFEB9" w:rsidR="00626A55" w:rsidRPr="00F20CE5" w:rsidRDefault="005B61C9" w:rsidP="000D5C78">
      <w:pPr>
        <w:widowControl w:val="0"/>
        <w:ind w:firstLine="600"/>
      </w:pPr>
      <w:r w:rsidRPr="00F20CE5">
        <w:rPr>
          <w:rFonts w:hint="eastAsia"/>
        </w:rPr>
        <w:t>刚才我们三乘以四，或者是四乘以三，成了十二。这个十二再乘以十，一百二十。为什么是乘以十？乘以十的原因，如果十二是方向，这个方向有十二个，十二个，我们再把它乘以十，乘十个时间，怎么乘十个时间呢？未来有未来的未来，未来的过去，未来的现在；现在也是有现在的现在，现在的未来，现在的过去；过去也是有这样的三世，然后当下的时间，这十个时间，把十二个方向再乘以十个时间的话，实际上变成了一百二十个方。如果前面十二是时间，用方来可以分，分的话也是一样的。</w:t>
      </w:r>
    </w:p>
    <w:p w14:paraId="76565771" w14:textId="39BE51A1" w:rsidR="00626A55" w:rsidRPr="00F20CE5" w:rsidRDefault="005B61C9" w:rsidP="000D5C78">
      <w:pPr>
        <w:widowControl w:val="0"/>
        <w:ind w:firstLine="600"/>
      </w:pPr>
      <w:r w:rsidRPr="00F20CE5">
        <w:rPr>
          <w:rFonts w:hint="eastAsia"/>
        </w:rPr>
        <w:t>刚才这个略分的时候有四个方向，如果我们细分，四隅和上下都加上，这样刚才一十二个时间，就是用一十个方向来乘，实际上也是一百二十个。这个一百二十个如果是方向的话，再乘以十个时间，一千二百个。</w:t>
      </w:r>
    </w:p>
    <w:p w14:paraId="696590EB" w14:textId="3A048887" w:rsidR="00626A55" w:rsidRPr="00F20CE5" w:rsidRDefault="005B61C9" w:rsidP="000D5C78">
      <w:pPr>
        <w:widowControl w:val="0"/>
        <w:ind w:firstLine="600"/>
      </w:pPr>
      <w:r w:rsidRPr="00F20CE5">
        <w:rPr>
          <w:rFonts w:hint="eastAsia"/>
        </w:rPr>
        <w:t>这个算法大家应该清楚吧。大概的算，实际上是一千二百个时间也好，一千二百个方向，我们前面的</w:t>
      </w:r>
      <w:r w:rsidRPr="00F20CE5">
        <w:rPr>
          <w:rFonts w:hint="eastAsia"/>
        </w:rPr>
        <w:lastRenderedPageBreak/>
        <w:t>十方三世来乘，都可以算出来的。</w:t>
      </w:r>
    </w:p>
    <w:p w14:paraId="787585C6" w14:textId="50022E35" w:rsidR="00626A55" w:rsidRPr="00F20CE5" w:rsidRDefault="005B61C9" w:rsidP="000D5C78">
      <w:pPr>
        <w:widowControl w:val="0"/>
        <w:ind w:firstLine="600"/>
      </w:pPr>
      <w:r w:rsidRPr="00F20CE5">
        <w:rPr>
          <w:rFonts w:hint="eastAsia"/>
        </w:rPr>
        <w:t>当然有很多不同的算法，但是我觉得这样算应该是可以的。比如东、南、西、北四个方向，如果四个方向有三个时间来分，有十二个。十二个里面，比如东的话，东有过去的东、现在的东、未来的东。这里面的过去的东，你再分为有东南西北的方向，还有四方四隅等，用十个来乘，它照样都是可以算成很多很多的。所以这种算法大家也应该不是很难的。应该清楚的。</w:t>
      </w:r>
    </w:p>
    <w:p w14:paraId="4F99E72D" w14:textId="4829FEDB" w:rsidR="00626A55" w:rsidRPr="00F20CE5" w:rsidRDefault="005B61C9" w:rsidP="000D5C78">
      <w:pPr>
        <w:widowControl w:val="0"/>
        <w:ind w:firstLine="601"/>
        <w:rPr>
          <w:b/>
          <w:bCs/>
        </w:rPr>
      </w:pPr>
      <w:r w:rsidRPr="00F20CE5">
        <w:rPr>
          <w:rFonts w:hint="eastAsia"/>
          <w:b/>
          <w:bCs/>
        </w:rPr>
        <w:t>总括始终。六根之中。各各功德。有千二百。</w:t>
      </w:r>
    </w:p>
    <w:p w14:paraId="5E469910" w14:textId="6CFE2E73" w:rsidR="00626A55" w:rsidRPr="00F20CE5" w:rsidRDefault="005B61C9" w:rsidP="000D5C78">
      <w:pPr>
        <w:widowControl w:val="0"/>
        <w:ind w:firstLine="600"/>
      </w:pPr>
      <w:r w:rsidRPr="00F20CE5">
        <w:rPr>
          <w:rFonts w:hint="eastAsia"/>
        </w:rPr>
        <w:t>所以我们六根也是一样的。六根当中的其中眼根，它也有东南西北；这个眼根也有未来、过去、现在的三世，这样一个眼根它有一千二百个，也可以这样分的。</w:t>
      </w:r>
    </w:p>
    <w:p w14:paraId="556AF458" w14:textId="4FD40B23" w:rsidR="00626A55" w:rsidRPr="00F20CE5" w:rsidRDefault="005B61C9" w:rsidP="000D5C78">
      <w:pPr>
        <w:widowControl w:val="0"/>
        <w:ind w:firstLine="600"/>
      </w:pPr>
      <w:r w:rsidRPr="00F20CE5">
        <w:rPr>
          <w:rFonts w:hint="eastAsia"/>
        </w:rPr>
        <w:t>眼根有一千二百个，鼻根、耳根、舌根、身根、意根都有一千二百个。如果你这样分，实际上是每一个根还有很多。当然我们下面还会讲六根的圆通，这样讲时候，这个根，我们众生的根，我们学了以后，到底有什么样的一个道理？其实我们世间当中，众生的这种肉身跟时间和空间，包括我们的识还是很复杂的。这样分析来挺有意思的。</w:t>
      </w:r>
    </w:p>
    <w:p w14:paraId="032CC5A4" w14:textId="0D50E63D" w:rsidR="00626A55" w:rsidRPr="00F20CE5" w:rsidRDefault="005B61C9" w:rsidP="000D5C78">
      <w:pPr>
        <w:widowControl w:val="0"/>
        <w:ind w:firstLine="600"/>
      </w:pPr>
      <w:r w:rsidRPr="00F20CE5">
        <w:rPr>
          <w:rFonts w:hint="eastAsia"/>
        </w:rPr>
        <w:lastRenderedPageBreak/>
        <w:t>比如我的眼根也可以这么算的。眼根有一千二百个时间和方向，我的眼识也照样这样算。我的眼识也可以用未来、过去、现在。未来、过去、现在它也是相对而言的东南西北。虽然这个识并不是完全有方所，但是存在的这种识，如果是依靠眼根而产生的，眼根肯定有东南西北的这种方向。既然有，观待它的这种识相对而言也可以安立的。这些都是我们可以发挥的。</w:t>
      </w:r>
    </w:p>
    <w:p w14:paraId="67A6C6BE" w14:textId="71CA976A" w:rsidR="00626A55" w:rsidRPr="00F20CE5" w:rsidRDefault="005B61C9" w:rsidP="000D5C78">
      <w:pPr>
        <w:widowControl w:val="0"/>
        <w:ind w:firstLine="600"/>
      </w:pPr>
      <w:r w:rsidRPr="00F20CE5">
        <w:rPr>
          <w:rFonts w:hint="eastAsia"/>
        </w:rPr>
        <w:t>我看很多的不同的这些祖师们，有些在这里晕头转向，有些他们觉得是挺有意思的。我们这个世界，看起来都是，哦，我是一个什么样的人，看起来是一个人的身体。但是我们的六根也好，六识也好，六尘也好，这些都是用空间和时间来算，要么就是分成无数个，要么一个都不成立。</w:t>
      </w:r>
    </w:p>
    <w:p w14:paraId="042360A3" w14:textId="4DB2C3D6" w:rsidR="00626A55" w:rsidRPr="00F20CE5" w:rsidRDefault="005B61C9" w:rsidP="000D5C78">
      <w:pPr>
        <w:widowControl w:val="0"/>
        <w:ind w:firstLine="600"/>
      </w:pPr>
      <w:r w:rsidRPr="00F20CE5">
        <w:rPr>
          <w:rFonts w:hint="eastAsia"/>
        </w:rPr>
        <w:t>这种算法和观察方法也是挺有意思的，所以我们今天讲到这里，希望我们下一次更开心的再去享受。</w:t>
      </w:r>
    </w:p>
    <w:p w14:paraId="5C3F1020" w14:textId="1E3B3935" w:rsidR="00626A55" w:rsidRPr="00F20CE5" w:rsidRDefault="005B61C9" w:rsidP="000D5C78">
      <w:pPr>
        <w:widowControl w:val="0"/>
        <w:ind w:firstLine="600"/>
      </w:pPr>
      <w:r w:rsidRPr="00F20CE5">
        <w:rPr>
          <w:rFonts w:hint="eastAsia"/>
        </w:rPr>
        <w:t>今天我想给大家念一下狮面佛母的传承。这个传承好像以前念过一次。狮面佛母是观世音菩萨显现一个的忿怒相。一般来讲，伏藏大师列绕朗巴的伏藏品里面，我们每天中午念经的时候都是在念，但是很多人没有取念经钱。</w:t>
      </w:r>
    </w:p>
    <w:p w14:paraId="7A5A7D54" w14:textId="077DD92E" w:rsidR="00626A55" w:rsidRPr="00F20CE5" w:rsidRDefault="005B61C9" w:rsidP="000D5C78">
      <w:pPr>
        <w:widowControl w:val="0"/>
        <w:ind w:firstLine="600"/>
      </w:pPr>
      <w:r w:rsidRPr="00F20CE5">
        <w:rPr>
          <w:rFonts w:hint="eastAsia"/>
        </w:rPr>
        <w:t>我也是刚开始来这一两年当中，天天的念，但后</w:t>
      </w:r>
      <w:r w:rsidRPr="00F20CE5">
        <w:rPr>
          <w:rFonts w:hint="eastAsia"/>
        </w:rPr>
        <w:lastRenderedPageBreak/>
        <w:t>来一直没有念，给大家也没有传，所以这也是我们的责任。其实有些堪布自己没有特别念，给大家也没有传。</w:t>
      </w:r>
    </w:p>
    <w:p w14:paraId="7C86FA52" w14:textId="0B9FCDDC" w:rsidR="00626A55" w:rsidRPr="00F20CE5" w:rsidRDefault="005B61C9" w:rsidP="000D5C78">
      <w:pPr>
        <w:widowControl w:val="0"/>
        <w:ind w:firstLine="600"/>
      </w:pPr>
      <w:r w:rsidRPr="00F20CE5">
        <w:rPr>
          <w:rFonts w:hint="eastAsia"/>
        </w:rPr>
        <w:t>法王说是在喇荣，尤其是狮面佛母，她是保护和回遮很厉害的。保护我们修行人，回遮别人对你诅咒，别人对你制造违缘，这些违缘全部都是落到他自己的头上，这么一个特别好的。</w:t>
      </w:r>
    </w:p>
    <w:p w14:paraId="613E10E6" w14:textId="4F8BB9CB" w:rsidR="00626A55" w:rsidRPr="00F20CE5" w:rsidRDefault="005B61C9" w:rsidP="000D5C78">
      <w:pPr>
        <w:widowControl w:val="0"/>
        <w:ind w:firstLine="600"/>
      </w:pPr>
      <w:r w:rsidRPr="00F20CE5">
        <w:rPr>
          <w:rFonts w:hint="eastAsia"/>
        </w:rPr>
        <w:t>狮面佛母，我看有一个照片，说这个照片好像卖的三亿还是多少，是港元还是多少。特别著名的一个唐卡。狮面佛母是这么一个形相，大家也应该看过的。还有一个是古代的铜像，也是很精致的。</w:t>
      </w:r>
    </w:p>
    <w:p w14:paraId="251B442A" w14:textId="414B9124" w:rsidR="00626A55" w:rsidRPr="00F20CE5" w:rsidRDefault="005B61C9" w:rsidP="000D5C78">
      <w:pPr>
        <w:widowControl w:val="0"/>
        <w:ind w:firstLine="600"/>
      </w:pPr>
      <w:r w:rsidRPr="00F20CE5">
        <w:rPr>
          <w:rFonts w:hint="eastAsia"/>
        </w:rPr>
        <w:t>有时候藏传佛教看起来这些本尊、忿怒相，有些是稀奇古怪的。但实际上，大家都知道，在我们的非人或者是这些当中，显现各种各样。像狮面佛母，我们五十八尊忿怒当中，我们最后死的时候，狮面佛母（师念藏语），秃鹫面的佛母，虎面佛母，有八种佛母</w:t>
      </w:r>
      <w:r w:rsidR="00626A55" w:rsidRPr="00F20CE5">
        <w:rPr>
          <w:vertAlign w:val="superscript"/>
        </w:rPr>
        <w:footnoteReference w:id="337"/>
      </w:r>
      <w:r w:rsidRPr="00F20CE5">
        <w:rPr>
          <w:rFonts w:hint="eastAsia"/>
        </w:rPr>
        <w:t>，她们的面相都是很多动物的形相。这些也是我们在死的时候，显现这样的时候你就不怕了。你死的</w:t>
      </w:r>
      <w:r w:rsidRPr="00F20CE5">
        <w:rPr>
          <w:rFonts w:hint="eastAsia"/>
        </w:rPr>
        <w:lastRenderedPageBreak/>
        <w:t>时候，出现狮面佛母：</w:t>
      </w:r>
      <w:r w:rsidR="000C5882" w:rsidRPr="00F20CE5">
        <w:rPr>
          <w:rFonts w:hint="eastAsia"/>
        </w:rPr>
        <w:t>“</w:t>
      </w:r>
      <w:r w:rsidRPr="00F20CE5">
        <w:rPr>
          <w:rFonts w:hint="eastAsia"/>
        </w:rPr>
        <w:t>啊，原来在喇荣念的就是，你来了。</w:t>
      </w:r>
      <w:r w:rsidR="005C371A" w:rsidRPr="00F20CE5">
        <w:rPr>
          <w:rFonts w:hint="eastAsia"/>
        </w:rPr>
        <w:t>”</w:t>
      </w:r>
      <w:r w:rsidRPr="00F20CE5">
        <w:rPr>
          <w:rFonts w:hint="eastAsia"/>
        </w:rPr>
        <w:t>就是这样，很开心的。</w:t>
      </w:r>
    </w:p>
    <w:p w14:paraId="2212B55C" w14:textId="48229A8C" w:rsidR="00626A55" w:rsidRPr="00F20CE5" w:rsidRDefault="005B61C9" w:rsidP="000D5C78">
      <w:pPr>
        <w:widowControl w:val="0"/>
        <w:ind w:firstLine="600"/>
      </w:pPr>
      <w:r w:rsidRPr="00F20CE5">
        <w:rPr>
          <w:rFonts w:hint="eastAsia"/>
        </w:rPr>
        <w:t>（师念藏语传承）</w:t>
      </w:r>
    </w:p>
    <w:p w14:paraId="42C44371" w14:textId="0AA92B93" w:rsidR="00626A55" w:rsidRPr="00F20CE5" w:rsidRDefault="005B61C9" w:rsidP="000D5C78">
      <w:pPr>
        <w:widowControl w:val="0"/>
        <w:ind w:firstLine="600"/>
      </w:pPr>
      <w:r w:rsidRPr="00F20CE5">
        <w:rPr>
          <w:rFonts w:ascii="Microsoft Himalaya" w:hAnsi="Microsoft Himalaya" w:cs="Microsoft Himalaya" w:hint="cs"/>
        </w:rPr>
        <w:t>ོོས་རྣམས་སྤྲོས་བྲལ་དེ་བཞིན་ཉིད༔</w:t>
      </w:r>
    </w:p>
    <w:p w14:paraId="7E5C28A7" w14:textId="60B42D12" w:rsidR="00626A55" w:rsidRPr="00F20CE5" w:rsidRDefault="005B61C9" w:rsidP="000D5C78">
      <w:pPr>
        <w:widowControl w:val="0"/>
        <w:tabs>
          <w:tab w:val="left" w:pos="3828"/>
        </w:tabs>
        <w:ind w:firstLine="600"/>
      </w:pPr>
      <w:r w:rsidRPr="00F20CE5">
        <w:rPr>
          <w:rFonts w:hint="eastAsia"/>
        </w:rPr>
        <w:t>秋南珠抓得印涅</w:t>
      </w:r>
      <w:r w:rsidRPr="00F20CE5">
        <w:tab/>
      </w:r>
      <w:r w:rsidRPr="00F20CE5">
        <w:rPr>
          <w:rFonts w:hint="eastAsia"/>
        </w:rPr>
        <w:t>刹那圆满而观想</w:t>
      </w:r>
    </w:p>
    <w:p w14:paraId="3090905F" w14:textId="686ED4F7" w:rsidR="00626A55" w:rsidRPr="00F20CE5" w:rsidRDefault="005B61C9" w:rsidP="000D5C78">
      <w:pPr>
        <w:widowControl w:val="0"/>
        <w:tabs>
          <w:tab w:val="left" w:pos="3828"/>
        </w:tabs>
        <w:ind w:firstLine="600"/>
      </w:pPr>
      <w:r w:rsidRPr="00F20CE5">
        <w:rPr>
          <w:rFonts w:ascii="Microsoft Himalaya" w:hAnsi="Microsoft Himalaya" w:cs="Microsoft Himalaya" w:hint="cs"/>
        </w:rPr>
        <w:t>འགྲོ་ལ་ཁྱབ་པའི་སྙིང་རྗེའི་གཏེར༔</w:t>
      </w:r>
    </w:p>
    <w:p w14:paraId="34FF502C" w14:textId="31B00469" w:rsidR="00626A55" w:rsidRPr="00F20CE5" w:rsidRDefault="005B61C9" w:rsidP="000D5C78">
      <w:pPr>
        <w:widowControl w:val="0"/>
        <w:tabs>
          <w:tab w:val="left" w:pos="3828"/>
        </w:tabs>
        <w:ind w:firstLine="600"/>
      </w:pPr>
      <w:r w:rsidRPr="00F20CE5">
        <w:rPr>
          <w:rFonts w:hint="eastAsia"/>
        </w:rPr>
        <w:t>卓拉恰波酿吉得</w:t>
      </w:r>
      <w:r w:rsidRPr="00F20CE5">
        <w:tab/>
      </w:r>
      <w:r w:rsidRPr="00F20CE5">
        <w:rPr>
          <w:rFonts w:hint="eastAsia"/>
        </w:rPr>
        <w:t>诸法离戏真如性</w:t>
      </w:r>
    </w:p>
    <w:p w14:paraId="41B382A6" w14:textId="12B8D019" w:rsidR="00626A55" w:rsidRPr="00F20CE5" w:rsidRDefault="005B61C9" w:rsidP="000D5C78">
      <w:pPr>
        <w:widowControl w:val="0"/>
        <w:tabs>
          <w:tab w:val="left" w:pos="3828"/>
        </w:tabs>
        <w:ind w:firstLine="600"/>
      </w:pPr>
      <w:r w:rsidRPr="00F20CE5">
        <w:rPr>
          <w:rFonts w:ascii="Microsoft Himalaya" w:hAnsi="Microsoft Himalaya" w:cs="Microsoft Himalaya" w:hint="cs"/>
        </w:rPr>
        <w:t>དབྱེར་མེད་རིག་པ་ཧཱུྃྃ་དམར་པོ༔</w:t>
      </w:r>
    </w:p>
    <w:p w14:paraId="1EA7EBE7" w14:textId="2901D09E" w:rsidR="00626A55" w:rsidRPr="00F20CE5" w:rsidRDefault="005B61C9" w:rsidP="000D5C78">
      <w:pPr>
        <w:widowControl w:val="0"/>
        <w:tabs>
          <w:tab w:val="left" w:pos="3828"/>
        </w:tabs>
        <w:ind w:firstLine="600"/>
      </w:pPr>
      <w:r w:rsidRPr="00F20CE5">
        <w:rPr>
          <w:rFonts w:hint="eastAsia"/>
        </w:rPr>
        <w:t>耶美热巴吽玛波</w:t>
      </w:r>
      <w:r w:rsidRPr="00F20CE5">
        <w:tab/>
      </w:r>
      <w:r w:rsidRPr="00F20CE5">
        <w:rPr>
          <w:rFonts w:hint="eastAsia"/>
        </w:rPr>
        <w:t>周遍众生大悲藏</w:t>
      </w:r>
    </w:p>
    <w:p w14:paraId="2B11CF57" w14:textId="59904293" w:rsidR="00626A55" w:rsidRPr="00F20CE5" w:rsidRDefault="005B61C9" w:rsidP="000D5C78">
      <w:pPr>
        <w:widowControl w:val="0"/>
        <w:tabs>
          <w:tab w:val="left" w:pos="3828"/>
        </w:tabs>
        <w:ind w:firstLine="600"/>
      </w:pPr>
      <w:r w:rsidRPr="00F20CE5">
        <w:rPr>
          <w:rFonts w:ascii="Microsoft Himalaya" w:hAnsi="Microsoft Himalaya" w:cs="Microsoft Himalaya" w:hint="cs"/>
        </w:rPr>
        <w:t>པད་ཉི་བམ་རོའི་གདན་ལ་བབས༔</w:t>
      </w:r>
    </w:p>
    <w:p w14:paraId="654C0EF3" w14:textId="0DD9FED7" w:rsidR="00626A55" w:rsidRPr="00F20CE5" w:rsidRDefault="005B61C9" w:rsidP="000D5C78">
      <w:pPr>
        <w:widowControl w:val="0"/>
        <w:tabs>
          <w:tab w:val="left" w:pos="3828"/>
        </w:tabs>
        <w:ind w:firstLine="600"/>
      </w:pPr>
      <w:r w:rsidRPr="00F20CE5">
        <w:rPr>
          <w:rFonts w:hint="eastAsia"/>
        </w:rPr>
        <w:t>巴涅万如丹拉瓦</w:t>
      </w:r>
      <w:r w:rsidRPr="00F20CE5">
        <w:tab/>
      </w:r>
      <w:r w:rsidRPr="00F20CE5">
        <w:rPr>
          <w:rFonts w:hint="eastAsia"/>
        </w:rPr>
        <w:t>无别觉性红色吽</w:t>
      </w:r>
      <w:r w:rsidRPr="00F20CE5">
        <w:rPr>
          <w:rFonts w:ascii="Microsoft Himalaya" w:hAnsi="Microsoft Himalaya" w:cs="Microsoft Himalaya" w:hint="cs"/>
        </w:rPr>
        <w:t>ཧཱུྃྃ</w:t>
      </w:r>
    </w:p>
    <w:p w14:paraId="31E67205" w14:textId="23630E93" w:rsidR="00626A55" w:rsidRPr="00F20CE5" w:rsidRDefault="005B61C9" w:rsidP="000D5C78">
      <w:pPr>
        <w:widowControl w:val="0"/>
        <w:tabs>
          <w:tab w:val="left" w:pos="3828"/>
        </w:tabs>
        <w:ind w:firstLine="600"/>
      </w:pPr>
      <w:r w:rsidRPr="00F20CE5">
        <w:rPr>
          <w:rFonts w:ascii="Microsoft Himalaya" w:hAnsi="Microsoft Himalaya" w:cs="Microsoft Himalaya" w:hint="cs"/>
        </w:rPr>
        <w:t>ཡོངས་གྱུར་སྐད་ཅིག་དྲན་རྫོགས་སུ༔</w:t>
      </w:r>
    </w:p>
    <w:p w14:paraId="70B0F950" w14:textId="7BBCB726" w:rsidR="00626A55" w:rsidRPr="00F20CE5" w:rsidRDefault="005B61C9" w:rsidP="000D5C78">
      <w:pPr>
        <w:widowControl w:val="0"/>
        <w:tabs>
          <w:tab w:val="left" w:pos="3828"/>
        </w:tabs>
        <w:ind w:firstLine="600"/>
      </w:pPr>
      <w:r w:rsidRPr="00F20CE5">
        <w:rPr>
          <w:rFonts w:hint="eastAsia"/>
        </w:rPr>
        <w:t>永杰嘎吉占作色</w:t>
      </w:r>
      <w:r w:rsidRPr="00F20CE5">
        <w:tab/>
      </w:r>
      <w:r w:rsidRPr="00F20CE5">
        <w:rPr>
          <w:rFonts w:hint="eastAsia"/>
        </w:rPr>
        <w:t>降至莲日尸垫上</w:t>
      </w:r>
    </w:p>
    <w:p w14:paraId="5059678D" w14:textId="455DC696" w:rsidR="00626A55" w:rsidRPr="00F20CE5" w:rsidRDefault="005B61C9" w:rsidP="000D5C78">
      <w:pPr>
        <w:widowControl w:val="0"/>
        <w:tabs>
          <w:tab w:val="left" w:pos="3828"/>
        </w:tabs>
        <w:ind w:firstLine="600"/>
      </w:pPr>
      <w:r w:rsidRPr="00F20CE5">
        <w:rPr>
          <w:rFonts w:ascii="Microsoft Himalaya" w:hAnsi="Microsoft Himalaya" w:cs="Microsoft Himalaya" w:hint="cs"/>
        </w:rPr>
        <w:t>རང་ཉིད་མཁའ་འགྲོ་བདུད་འདུལ་མ༔</w:t>
      </w:r>
    </w:p>
    <w:p w14:paraId="10E65EDF" w14:textId="7405BEB8" w:rsidR="00626A55" w:rsidRPr="00F20CE5" w:rsidRDefault="005B61C9" w:rsidP="000D5C78">
      <w:pPr>
        <w:widowControl w:val="0"/>
        <w:tabs>
          <w:tab w:val="left" w:pos="3828"/>
        </w:tabs>
        <w:ind w:firstLine="600"/>
      </w:pPr>
      <w:r w:rsidRPr="00F20CE5">
        <w:rPr>
          <w:rFonts w:hint="eastAsia"/>
        </w:rPr>
        <w:t>让涅夸卓敦德玛</w:t>
      </w:r>
      <w:r w:rsidRPr="00F20CE5">
        <w:tab/>
      </w:r>
      <w:r w:rsidRPr="00F20CE5">
        <w:rPr>
          <w:rFonts w:hint="eastAsia"/>
        </w:rPr>
        <w:t>自观降魔空行母</w:t>
      </w:r>
    </w:p>
    <w:p w14:paraId="70D251E6" w14:textId="5781C6A5" w:rsidR="00626A55" w:rsidRPr="00F20CE5" w:rsidRDefault="005B61C9" w:rsidP="000D5C78">
      <w:pPr>
        <w:widowControl w:val="0"/>
        <w:tabs>
          <w:tab w:val="left" w:pos="3828"/>
        </w:tabs>
        <w:ind w:firstLine="600"/>
      </w:pPr>
      <w:r w:rsidRPr="00F20CE5">
        <w:rPr>
          <w:rFonts w:ascii="Microsoft Himalaya" w:hAnsi="Microsoft Himalaya" w:cs="Microsoft Himalaya" w:hint="cs"/>
        </w:rPr>
        <w:t>དམར་མོ་སེང་གེའི་གདོང་པ་ཅན༔</w:t>
      </w:r>
    </w:p>
    <w:p w14:paraId="4F9CC9EF" w14:textId="151E1EC6" w:rsidR="00626A55" w:rsidRPr="00F20CE5" w:rsidRDefault="005B61C9" w:rsidP="000D5C78">
      <w:pPr>
        <w:widowControl w:val="0"/>
        <w:tabs>
          <w:tab w:val="left" w:pos="3828"/>
        </w:tabs>
        <w:ind w:firstLine="600"/>
      </w:pPr>
      <w:r w:rsidRPr="00F20CE5">
        <w:rPr>
          <w:rFonts w:hint="eastAsia"/>
        </w:rPr>
        <w:t>玛莫桑给东巴坚</w:t>
      </w:r>
      <w:r w:rsidRPr="00F20CE5">
        <w:tab/>
      </w:r>
      <w:r w:rsidRPr="00F20CE5">
        <w:rPr>
          <w:rFonts w:hint="eastAsia"/>
        </w:rPr>
        <w:t>具狮子面身红色</w:t>
      </w:r>
    </w:p>
    <w:p w14:paraId="4CFBA686" w14:textId="56EBFA34" w:rsidR="00626A55" w:rsidRPr="00F20CE5" w:rsidRDefault="005B61C9" w:rsidP="000D5C78">
      <w:pPr>
        <w:widowControl w:val="0"/>
        <w:tabs>
          <w:tab w:val="left" w:pos="3828"/>
        </w:tabs>
        <w:ind w:firstLine="600"/>
      </w:pPr>
      <w:r w:rsidRPr="00F20CE5">
        <w:rPr>
          <w:rFonts w:ascii="Microsoft Himalaya" w:hAnsi="Microsoft Himalaya" w:cs="Microsoft Himalaya" w:hint="cs"/>
        </w:rPr>
        <w:t>ཞལ་གཅིག་ཕྱག་གཉིས་ཁྲོ་ཞིང་གཏུམ༔</w:t>
      </w:r>
    </w:p>
    <w:p w14:paraId="6D302E34" w14:textId="6221EB15" w:rsidR="00626A55" w:rsidRPr="00F20CE5" w:rsidRDefault="005B61C9" w:rsidP="000D5C78">
      <w:pPr>
        <w:widowControl w:val="0"/>
        <w:tabs>
          <w:tab w:val="left" w:pos="3828"/>
        </w:tabs>
        <w:ind w:firstLine="600"/>
      </w:pPr>
      <w:r w:rsidRPr="00F20CE5">
        <w:rPr>
          <w:rFonts w:hint="eastAsia"/>
        </w:rPr>
        <w:t>雅吉香尼绰样敦</w:t>
      </w:r>
      <w:r w:rsidRPr="00F20CE5">
        <w:tab/>
      </w:r>
      <w:r w:rsidRPr="00F20CE5">
        <w:rPr>
          <w:rFonts w:hint="eastAsia"/>
        </w:rPr>
        <w:t>一面二臂怒威猛</w:t>
      </w:r>
    </w:p>
    <w:p w14:paraId="6C6984B0" w14:textId="1B78C307" w:rsidR="00626A55" w:rsidRPr="00F20CE5" w:rsidRDefault="005B61C9" w:rsidP="000D5C78">
      <w:pPr>
        <w:widowControl w:val="0"/>
        <w:tabs>
          <w:tab w:val="left" w:pos="3828"/>
        </w:tabs>
        <w:ind w:firstLine="600"/>
      </w:pPr>
      <w:r w:rsidRPr="00F20CE5">
        <w:rPr>
          <w:rFonts w:ascii="Microsoft Himalaya" w:hAnsi="Microsoft Himalaya" w:cs="Microsoft Himalaya" w:hint="cs"/>
        </w:rPr>
        <w:t>སྤྱན་གསུམ་ཞལ་གདངས་མཆེ་བ་གཙིགས༔</w:t>
      </w:r>
    </w:p>
    <w:p w14:paraId="27144142" w14:textId="01A9EB3C" w:rsidR="00626A55" w:rsidRPr="00F20CE5" w:rsidRDefault="005B61C9" w:rsidP="000D5C78">
      <w:pPr>
        <w:widowControl w:val="0"/>
        <w:tabs>
          <w:tab w:val="left" w:pos="3828"/>
        </w:tabs>
        <w:ind w:firstLine="600"/>
      </w:pPr>
      <w:r w:rsidRPr="00F20CE5">
        <w:rPr>
          <w:rFonts w:hint="eastAsia"/>
        </w:rPr>
        <w:t>现森雅当切瓦则</w:t>
      </w:r>
      <w:r w:rsidRPr="00F20CE5">
        <w:tab/>
      </w:r>
      <w:r w:rsidRPr="00F20CE5">
        <w:rPr>
          <w:rFonts w:hint="eastAsia"/>
        </w:rPr>
        <w:t>三目圆睁獠牙露</w:t>
      </w:r>
    </w:p>
    <w:p w14:paraId="4F185B6A" w14:textId="5F6EDD47" w:rsidR="00626A55" w:rsidRPr="00F20CE5" w:rsidRDefault="005B61C9" w:rsidP="000D5C78">
      <w:pPr>
        <w:widowControl w:val="0"/>
        <w:tabs>
          <w:tab w:val="left" w:pos="3828"/>
        </w:tabs>
        <w:ind w:firstLine="600"/>
      </w:pPr>
      <w:r w:rsidRPr="00F20CE5">
        <w:rPr>
          <w:rFonts w:ascii="Microsoft Himalaya" w:hAnsi="Microsoft Himalaya" w:cs="Microsoft Himalaya" w:hint="cs"/>
        </w:rPr>
        <w:t>ཕྱག་གཡས་གྲི་གུག་གཡོན་ཐོད་ཁྲག༔</w:t>
      </w:r>
    </w:p>
    <w:p w14:paraId="7477D48F" w14:textId="1C479A1D" w:rsidR="00626A55" w:rsidRPr="00F20CE5" w:rsidRDefault="005B61C9" w:rsidP="000D5C78">
      <w:pPr>
        <w:widowControl w:val="0"/>
        <w:tabs>
          <w:tab w:val="left" w:pos="3828"/>
        </w:tabs>
        <w:ind w:firstLine="600"/>
      </w:pPr>
      <w:r w:rsidRPr="00F20CE5">
        <w:rPr>
          <w:rFonts w:hint="eastAsia"/>
        </w:rPr>
        <w:t>香益哲格云托叉</w:t>
      </w:r>
      <w:r w:rsidRPr="00F20CE5">
        <w:tab/>
      </w:r>
      <w:r w:rsidRPr="00F20CE5">
        <w:rPr>
          <w:rFonts w:hint="eastAsia"/>
        </w:rPr>
        <w:t>右手弯刀左血颅</w:t>
      </w:r>
    </w:p>
    <w:p w14:paraId="34227719" w14:textId="326C9B2C" w:rsidR="00626A55" w:rsidRPr="00F20CE5" w:rsidRDefault="005B61C9" w:rsidP="000D5C78">
      <w:pPr>
        <w:widowControl w:val="0"/>
        <w:tabs>
          <w:tab w:val="left" w:pos="3828"/>
        </w:tabs>
        <w:ind w:firstLine="600"/>
      </w:pPr>
      <w:r w:rsidRPr="00F20CE5">
        <w:rPr>
          <w:rFonts w:ascii="Microsoft Himalaya" w:hAnsi="Microsoft Himalaya" w:cs="Microsoft Himalaya" w:hint="cs"/>
        </w:rPr>
        <w:t>ཐབས་ཀྱི་རང་བཞིན་ཁ་ཊྭཱཾཾ་བརྟེན༔</w:t>
      </w:r>
    </w:p>
    <w:p w14:paraId="293FCB62" w14:textId="0AC8DAA2" w:rsidR="00626A55" w:rsidRPr="00F20CE5" w:rsidRDefault="005B61C9" w:rsidP="000D5C78">
      <w:pPr>
        <w:widowControl w:val="0"/>
        <w:tabs>
          <w:tab w:val="left" w:pos="3828"/>
        </w:tabs>
        <w:ind w:firstLine="600"/>
      </w:pPr>
      <w:r w:rsidRPr="00F20CE5">
        <w:rPr>
          <w:rFonts w:hint="eastAsia"/>
        </w:rPr>
        <w:lastRenderedPageBreak/>
        <w:t>塔杰让印卡章定</w:t>
      </w:r>
      <w:r w:rsidRPr="00F20CE5">
        <w:tab/>
      </w:r>
      <w:r w:rsidRPr="00F20CE5">
        <w:rPr>
          <w:rFonts w:hint="eastAsia"/>
        </w:rPr>
        <w:t>依方便性卡章嘎</w:t>
      </w:r>
    </w:p>
    <w:p w14:paraId="0F6A2527" w14:textId="674799F1" w:rsidR="00626A55" w:rsidRPr="00F20CE5" w:rsidRDefault="005B61C9" w:rsidP="000D5C78">
      <w:pPr>
        <w:widowControl w:val="0"/>
        <w:tabs>
          <w:tab w:val="left" w:pos="3828"/>
        </w:tabs>
        <w:ind w:firstLine="600"/>
      </w:pPr>
      <w:r w:rsidRPr="00F20CE5">
        <w:rPr>
          <w:rFonts w:ascii="Microsoft Himalaya" w:hAnsi="Microsoft Himalaya" w:cs="Microsoft Himalaya" w:hint="cs"/>
        </w:rPr>
        <w:t>འཁོར་བ་ཟིིལ་གནོན་བརྐྱང་བསྐུམ་འགྱིང་༔</w:t>
      </w:r>
    </w:p>
    <w:p w14:paraId="762005A2" w14:textId="2B053E5B" w:rsidR="00626A55" w:rsidRPr="00F20CE5" w:rsidRDefault="005B61C9" w:rsidP="000D5C78">
      <w:pPr>
        <w:widowControl w:val="0"/>
        <w:tabs>
          <w:tab w:val="left" w:pos="3828"/>
        </w:tabs>
        <w:ind w:firstLine="600"/>
      </w:pPr>
      <w:r w:rsidRPr="00F20CE5">
        <w:rPr>
          <w:rFonts w:hint="eastAsia"/>
        </w:rPr>
        <w:t>括瓦热伦江根江</w:t>
      </w:r>
      <w:r w:rsidRPr="00F20CE5">
        <w:tab/>
      </w:r>
      <w:r w:rsidRPr="00F20CE5">
        <w:rPr>
          <w:rFonts w:hint="eastAsia"/>
        </w:rPr>
        <w:t>伸屈傲姿慑轮回</w:t>
      </w:r>
    </w:p>
    <w:p w14:paraId="45850818" w14:textId="6D3563B2" w:rsidR="00626A55" w:rsidRPr="00F20CE5" w:rsidRDefault="005B61C9" w:rsidP="000D5C78">
      <w:pPr>
        <w:widowControl w:val="0"/>
        <w:tabs>
          <w:tab w:val="left" w:pos="3828"/>
        </w:tabs>
        <w:ind w:firstLine="600"/>
      </w:pPr>
      <w:r w:rsidRPr="00F20CE5">
        <w:rPr>
          <w:rFonts w:ascii="Microsoft Himalaya" w:hAnsi="Microsoft Himalaya" w:cs="Microsoft Himalaya" w:hint="cs"/>
        </w:rPr>
        <w:t>གླང་ཀོ་ཞིང་ལྤགས་སྟག་ཤམ་གསོལ༔</w:t>
      </w:r>
    </w:p>
    <w:p w14:paraId="1B945E75" w14:textId="135F6E6A" w:rsidR="00626A55" w:rsidRPr="00F20CE5" w:rsidRDefault="005B61C9" w:rsidP="000D5C78">
      <w:pPr>
        <w:widowControl w:val="0"/>
        <w:tabs>
          <w:tab w:val="left" w:pos="3828"/>
        </w:tabs>
        <w:ind w:firstLine="600"/>
      </w:pPr>
      <w:r w:rsidRPr="00F20CE5">
        <w:rPr>
          <w:rFonts w:hint="eastAsia"/>
        </w:rPr>
        <w:t>朗果样巴达现索</w:t>
      </w:r>
      <w:r w:rsidRPr="00F20CE5">
        <w:tab/>
      </w:r>
      <w:r w:rsidRPr="00F20CE5">
        <w:rPr>
          <w:rFonts w:hint="eastAsia"/>
        </w:rPr>
        <w:t>著人象衣虎皮裙</w:t>
      </w:r>
    </w:p>
    <w:p w14:paraId="25F86AE6" w14:textId="5A1B2DB9" w:rsidR="00626A55" w:rsidRPr="00F20CE5" w:rsidRDefault="005B61C9" w:rsidP="000D5C78">
      <w:pPr>
        <w:widowControl w:val="0"/>
        <w:tabs>
          <w:tab w:val="left" w:pos="3828"/>
        </w:tabs>
        <w:ind w:firstLine="600"/>
      </w:pPr>
      <w:r w:rsidRPr="00F20CE5">
        <w:rPr>
          <w:rFonts w:ascii="Microsoft Himalaya" w:hAnsi="Microsoft Himalaya" w:cs="Microsoft Himalaya" w:hint="cs"/>
        </w:rPr>
        <w:t>ཐོད་སྐམ་ལྔ་ཡིས་དབུ་ལ་བརྒྱན༔</w:t>
      </w:r>
    </w:p>
    <w:p w14:paraId="4629BC77" w14:textId="023AC826" w:rsidR="00626A55" w:rsidRPr="00F20CE5" w:rsidRDefault="005B61C9" w:rsidP="000D5C78">
      <w:pPr>
        <w:widowControl w:val="0"/>
        <w:tabs>
          <w:tab w:val="left" w:pos="3828"/>
        </w:tabs>
        <w:ind w:firstLine="600"/>
      </w:pPr>
      <w:r w:rsidRPr="00F20CE5">
        <w:rPr>
          <w:rFonts w:hint="eastAsia"/>
        </w:rPr>
        <w:t>托甘阿益沃拉坚</w:t>
      </w:r>
      <w:r w:rsidRPr="00F20CE5">
        <w:tab/>
      </w:r>
      <w:r w:rsidRPr="00F20CE5">
        <w:rPr>
          <w:rFonts w:hint="eastAsia"/>
        </w:rPr>
        <w:t>头顶严饰五骷髅</w:t>
      </w:r>
    </w:p>
    <w:p w14:paraId="4A3002F0" w14:textId="1FB357C3" w:rsidR="00626A55" w:rsidRPr="00F20CE5" w:rsidRDefault="005B61C9" w:rsidP="000D5C78">
      <w:pPr>
        <w:widowControl w:val="0"/>
        <w:tabs>
          <w:tab w:val="left" w:pos="3828"/>
        </w:tabs>
        <w:ind w:firstLine="600"/>
      </w:pPr>
      <w:r w:rsidRPr="00F20CE5">
        <w:rPr>
          <w:rFonts w:ascii="Microsoft Himalaya" w:hAnsi="Microsoft Himalaya" w:cs="Microsoft Himalaya" w:hint="cs"/>
        </w:rPr>
        <w:t>ཐོད་རློན་ལྔ་བཅུའིི་དོ་ཤལ་འཕྱངས༔</w:t>
      </w:r>
    </w:p>
    <w:p w14:paraId="2EED85A2" w14:textId="3F126BA9" w:rsidR="00626A55" w:rsidRPr="00F20CE5" w:rsidRDefault="005B61C9" w:rsidP="000D5C78">
      <w:pPr>
        <w:widowControl w:val="0"/>
        <w:tabs>
          <w:tab w:val="left" w:pos="3828"/>
        </w:tabs>
        <w:ind w:firstLine="600"/>
      </w:pPr>
      <w:r w:rsidRPr="00F20CE5">
        <w:rPr>
          <w:rFonts w:hint="eastAsia"/>
        </w:rPr>
        <w:t>托伦阿吉多夏强</w:t>
      </w:r>
      <w:r w:rsidRPr="00F20CE5">
        <w:tab/>
      </w:r>
      <w:r w:rsidRPr="00F20CE5">
        <w:rPr>
          <w:rFonts w:hint="eastAsia"/>
        </w:rPr>
        <w:t>项挂五十鲜头鬘</w:t>
      </w:r>
    </w:p>
    <w:p w14:paraId="692C6686" w14:textId="7C2A005C" w:rsidR="00626A55" w:rsidRPr="00F20CE5" w:rsidRDefault="005B61C9" w:rsidP="000D5C78">
      <w:pPr>
        <w:widowControl w:val="0"/>
        <w:tabs>
          <w:tab w:val="left" w:pos="3828"/>
        </w:tabs>
        <w:ind w:firstLine="600"/>
      </w:pPr>
      <w:r w:rsidRPr="00F20CE5">
        <w:rPr>
          <w:rFonts w:ascii="Microsoft Himalaya" w:hAnsi="Microsoft Himalaya" w:cs="Microsoft Himalaya" w:hint="cs"/>
        </w:rPr>
        <w:t>དར་དང་རིན་ཆེན་རུས་པས་སྤྲས༔</w:t>
      </w:r>
    </w:p>
    <w:p w14:paraId="6766183D" w14:textId="41E47FDE" w:rsidR="00626A55" w:rsidRPr="00F20CE5" w:rsidRDefault="005B61C9" w:rsidP="000D5C78">
      <w:pPr>
        <w:widowControl w:val="0"/>
        <w:tabs>
          <w:tab w:val="left" w:pos="3828"/>
        </w:tabs>
        <w:ind w:firstLine="600"/>
      </w:pPr>
      <w:r w:rsidRPr="00F20CE5">
        <w:rPr>
          <w:rFonts w:hint="eastAsia"/>
        </w:rPr>
        <w:t>达当仁钦瑞贝追</w:t>
      </w:r>
      <w:r w:rsidRPr="00F20CE5">
        <w:tab/>
      </w:r>
      <w:r w:rsidRPr="00F20CE5">
        <w:rPr>
          <w:rFonts w:hint="eastAsia"/>
        </w:rPr>
        <w:t>绫罗珍宝骨为饰</w:t>
      </w:r>
    </w:p>
    <w:p w14:paraId="52BCDC23" w14:textId="1F77DCAE" w:rsidR="00626A55" w:rsidRPr="00F20CE5" w:rsidRDefault="005B61C9" w:rsidP="000D5C78">
      <w:pPr>
        <w:widowControl w:val="0"/>
        <w:tabs>
          <w:tab w:val="left" w:pos="3828"/>
        </w:tabs>
        <w:ind w:firstLine="600"/>
      </w:pPr>
      <w:r w:rsidRPr="00F20CE5">
        <w:rPr>
          <w:rFonts w:ascii="Microsoft Himalaya" w:hAnsi="Microsoft Himalaya" w:cs="Microsoft Himalaya" w:hint="cs"/>
        </w:rPr>
        <w:t>མེ་དཔུང་དམར་ནག་འབར་བའི་ཀློང་༔</w:t>
      </w:r>
    </w:p>
    <w:p w14:paraId="32560DD9" w14:textId="4391D3A2" w:rsidR="00626A55" w:rsidRPr="00F20CE5" w:rsidRDefault="005B61C9" w:rsidP="000D5C78">
      <w:pPr>
        <w:widowControl w:val="0"/>
        <w:tabs>
          <w:tab w:val="left" w:pos="3828"/>
        </w:tabs>
        <w:ind w:firstLine="600"/>
      </w:pPr>
      <w:r w:rsidRPr="00F20CE5">
        <w:rPr>
          <w:rFonts w:hint="eastAsia"/>
        </w:rPr>
        <w:t>美宏玛那巴沃隆</w:t>
      </w:r>
      <w:r w:rsidRPr="00F20CE5">
        <w:tab/>
      </w:r>
      <w:r w:rsidRPr="00F20CE5">
        <w:rPr>
          <w:rFonts w:hint="eastAsia"/>
        </w:rPr>
        <w:t>红黑炽燃火焰中</w:t>
      </w:r>
    </w:p>
    <w:p w14:paraId="2A5DFD39" w14:textId="1DB92313" w:rsidR="00626A55" w:rsidRPr="00F20CE5" w:rsidRDefault="005B61C9" w:rsidP="000D5C78">
      <w:pPr>
        <w:widowControl w:val="0"/>
        <w:tabs>
          <w:tab w:val="left" w:pos="3828"/>
        </w:tabs>
        <w:ind w:firstLine="600"/>
      </w:pPr>
      <w:r w:rsidRPr="00F20CE5">
        <w:rPr>
          <w:rFonts w:ascii="Microsoft Himalaya" w:hAnsi="Microsoft Himalaya" w:cs="Microsoft Himalaya" w:hint="cs"/>
        </w:rPr>
        <w:t>སྣང་ལ་རང་བཞིན་མེད་པར་གསལ༔</w:t>
      </w:r>
    </w:p>
    <w:p w14:paraId="72C840CE" w14:textId="036026A0" w:rsidR="00626A55" w:rsidRPr="00F20CE5" w:rsidRDefault="005B61C9" w:rsidP="000D5C78">
      <w:pPr>
        <w:widowControl w:val="0"/>
        <w:tabs>
          <w:tab w:val="left" w:pos="3828"/>
        </w:tabs>
        <w:ind w:firstLine="600"/>
      </w:pPr>
      <w:r w:rsidRPr="00F20CE5">
        <w:rPr>
          <w:rFonts w:hint="eastAsia"/>
        </w:rPr>
        <w:t>囊拉让印美巴萨</w:t>
      </w:r>
      <w:r w:rsidRPr="00F20CE5">
        <w:tab/>
      </w:r>
      <w:r w:rsidRPr="00F20CE5">
        <w:rPr>
          <w:rFonts w:hint="eastAsia"/>
        </w:rPr>
        <w:t>明观现而无自性</w:t>
      </w:r>
    </w:p>
    <w:p w14:paraId="076B1B85" w14:textId="49AE93B0" w:rsidR="00626A55" w:rsidRPr="00F20CE5" w:rsidRDefault="005B61C9" w:rsidP="000D5C78">
      <w:pPr>
        <w:widowControl w:val="0"/>
        <w:tabs>
          <w:tab w:val="left" w:pos="3828"/>
        </w:tabs>
        <w:ind w:firstLine="600"/>
      </w:pPr>
      <w:r w:rsidRPr="00F20CE5">
        <w:rPr>
          <w:rFonts w:ascii="Microsoft Himalaya" w:hAnsi="Microsoft Himalaya" w:cs="Microsoft Himalaya" w:hint="cs"/>
        </w:rPr>
        <w:t>ཐུགས་ཀར་རང་འདྲའི་ཡེ་ཤེས་སེམས༔</w:t>
      </w:r>
    </w:p>
    <w:p w14:paraId="330B7A62" w14:textId="78DD6B7D" w:rsidR="00626A55" w:rsidRPr="00F20CE5" w:rsidRDefault="005B61C9" w:rsidP="000D5C78">
      <w:pPr>
        <w:widowControl w:val="0"/>
        <w:tabs>
          <w:tab w:val="left" w:pos="3828"/>
        </w:tabs>
        <w:ind w:firstLine="600"/>
      </w:pPr>
      <w:r w:rsidRPr="00F20CE5">
        <w:rPr>
          <w:rFonts w:hint="eastAsia"/>
        </w:rPr>
        <w:t>特嘎让这耶西森</w:t>
      </w:r>
      <w:r w:rsidRPr="00F20CE5">
        <w:tab/>
      </w:r>
      <w:r w:rsidRPr="00F20CE5">
        <w:rPr>
          <w:rFonts w:hint="eastAsia"/>
        </w:rPr>
        <w:t>心间如自智慧尊</w:t>
      </w:r>
    </w:p>
    <w:p w14:paraId="5A62DCDD" w14:textId="63FAF9F9" w:rsidR="00626A55" w:rsidRPr="00F20CE5" w:rsidRDefault="005B61C9" w:rsidP="000D5C78">
      <w:pPr>
        <w:widowControl w:val="0"/>
        <w:tabs>
          <w:tab w:val="left" w:pos="3828"/>
        </w:tabs>
        <w:ind w:firstLine="600"/>
      </w:pPr>
      <w:r w:rsidRPr="00F20CE5">
        <w:rPr>
          <w:rFonts w:ascii="Microsoft Himalaya" w:hAnsi="Microsoft Himalaya" w:cs="Microsoft Himalaya" w:hint="cs"/>
        </w:rPr>
        <w:t>རྒྱན་མེད་ཚོན་གང་གསལ་བ་ཡི༔</w:t>
      </w:r>
    </w:p>
    <w:p w14:paraId="1DBFED45" w14:textId="6F8A3B26" w:rsidR="00626A55" w:rsidRPr="00F20CE5" w:rsidRDefault="005B61C9" w:rsidP="000D5C78">
      <w:pPr>
        <w:widowControl w:val="0"/>
        <w:tabs>
          <w:tab w:val="left" w:pos="3828"/>
        </w:tabs>
        <w:ind w:firstLine="600"/>
      </w:pPr>
      <w:r w:rsidRPr="00F20CE5">
        <w:rPr>
          <w:rFonts w:hint="eastAsia"/>
        </w:rPr>
        <w:t>坚美村刚萨瓦耶</w:t>
      </w:r>
      <w:r w:rsidRPr="00F20CE5">
        <w:tab/>
      </w:r>
      <w:r w:rsidRPr="00F20CE5">
        <w:rPr>
          <w:rFonts w:hint="eastAsia"/>
        </w:rPr>
        <w:t>无饰一寸了分明</w:t>
      </w:r>
    </w:p>
    <w:p w14:paraId="66FE2184" w14:textId="3257A57A" w:rsidR="00626A55" w:rsidRPr="00F20CE5" w:rsidRDefault="005B61C9" w:rsidP="000D5C78">
      <w:pPr>
        <w:widowControl w:val="0"/>
        <w:tabs>
          <w:tab w:val="left" w:pos="3828"/>
        </w:tabs>
        <w:ind w:firstLine="600"/>
      </w:pPr>
      <w:r w:rsidRPr="00F20CE5">
        <w:rPr>
          <w:rFonts w:ascii="Microsoft Himalaya" w:hAnsi="Microsoft Himalaya" w:cs="Microsoft Himalaya" w:hint="cs"/>
        </w:rPr>
        <w:t>སྙིང་དབུས་ཉི་མའི་དཀྱིལ་འཁོར་དུ༔</w:t>
      </w:r>
    </w:p>
    <w:p w14:paraId="3E58C0A9" w14:textId="01967F7F" w:rsidR="00626A55" w:rsidRPr="00F20CE5" w:rsidRDefault="005B61C9" w:rsidP="000D5C78">
      <w:pPr>
        <w:widowControl w:val="0"/>
        <w:tabs>
          <w:tab w:val="left" w:pos="3828"/>
        </w:tabs>
        <w:ind w:firstLine="600"/>
      </w:pPr>
      <w:r w:rsidRPr="00F20CE5">
        <w:rPr>
          <w:rFonts w:hint="eastAsia"/>
        </w:rPr>
        <w:t>酿卫涅美金括德</w:t>
      </w:r>
      <w:r w:rsidRPr="00F20CE5">
        <w:tab/>
      </w:r>
      <w:r w:rsidRPr="00F20CE5">
        <w:rPr>
          <w:rFonts w:hint="eastAsia"/>
        </w:rPr>
        <w:t>观其心间日轮上</w:t>
      </w:r>
    </w:p>
    <w:p w14:paraId="6DE3E8F6" w14:textId="12BB493E" w:rsidR="00626A55" w:rsidRPr="00F20CE5" w:rsidRDefault="005B61C9" w:rsidP="000D5C78">
      <w:pPr>
        <w:widowControl w:val="0"/>
        <w:tabs>
          <w:tab w:val="left" w:pos="3828"/>
        </w:tabs>
        <w:ind w:firstLine="600"/>
      </w:pPr>
      <w:r w:rsidRPr="00F20CE5">
        <w:rPr>
          <w:rFonts w:ascii="Microsoft Himalaya" w:hAnsi="Microsoft Himalaya" w:cs="Microsoft Himalaya" w:hint="cs"/>
        </w:rPr>
        <w:t>བཾཾ་མཐར་སྔགས་ཕྲེང་རཱ་གའི་མདོག༔</w:t>
      </w:r>
    </w:p>
    <w:p w14:paraId="5B6D0FD7" w14:textId="297E83E0" w:rsidR="00626A55" w:rsidRPr="00F20CE5" w:rsidRDefault="005B61C9" w:rsidP="000D5C78">
      <w:pPr>
        <w:widowControl w:val="0"/>
        <w:tabs>
          <w:tab w:val="left" w:pos="3828"/>
        </w:tabs>
        <w:ind w:firstLine="600"/>
      </w:pPr>
      <w:r w:rsidRPr="00F20CE5">
        <w:rPr>
          <w:rFonts w:hint="eastAsia"/>
        </w:rPr>
        <w:t>万塔阿创</w:t>
      </w:r>
      <w:r w:rsidRPr="00F20CE5">
        <w:rPr>
          <w:rFonts w:ascii="华文楷体" w:hAnsi="华文楷体" w:hint="eastAsia"/>
        </w:rPr>
        <w:t>囸</w:t>
      </w:r>
      <w:r w:rsidRPr="00F20CE5">
        <w:rPr>
          <w:rFonts w:hint="eastAsia"/>
        </w:rPr>
        <w:t>给多</w:t>
      </w:r>
      <w:r w:rsidRPr="00F20CE5">
        <w:tab/>
      </w:r>
      <w:r w:rsidRPr="00F20CE5">
        <w:rPr>
          <w:rFonts w:hint="eastAsia"/>
        </w:rPr>
        <w:t>万</w:t>
      </w:r>
      <w:r w:rsidRPr="00F20CE5">
        <w:rPr>
          <w:rFonts w:ascii="Microsoft Himalaya" w:hAnsi="Microsoft Himalaya" w:cs="Microsoft Himalaya" w:hint="cs"/>
        </w:rPr>
        <w:t>བཾཾ</w:t>
      </w:r>
      <w:r w:rsidRPr="00F20CE5">
        <w:rPr>
          <w:rFonts w:hint="eastAsia"/>
        </w:rPr>
        <w:t>字周边红莲色</w:t>
      </w:r>
    </w:p>
    <w:p w14:paraId="0205894B" w14:textId="4E5C32A6" w:rsidR="00626A55" w:rsidRPr="00F20CE5" w:rsidRDefault="005B61C9" w:rsidP="000D5C78">
      <w:pPr>
        <w:widowControl w:val="0"/>
        <w:tabs>
          <w:tab w:val="left" w:pos="3828"/>
        </w:tabs>
        <w:ind w:firstLine="600"/>
      </w:pPr>
      <w:r w:rsidRPr="00F20CE5">
        <w:rPr>
          <w:rFonts w:ascii="Microsoft Himalaya" w:hAnsi="Microsoft Himalaya" w:cs="Microsoft Himalaya" w:hint="cs"/>
        </w:rPr>
        <w:t>གཡོན་བསྐོར་ཚུལ་གྱིས་གནས་པར་མོས༔</w:t>
      </w:r>
    </w:p>
    <w:p w14:paraId="2970C216" w14:textId="64899E95" w:rsidR="00626A55" w:rsidRPr="00F20CE5" w:rsidRDefault="005B61C9" w:rsidP="000D5C78">
      <w:pPr>
        <w:widowControl w:val="0"/>
        <w:tabs>
          <w:tab w:val="left" w:pos="3828"/>
        </w:tabs>
        <w:ind w:firstLine="600"/>
      </w:pPr>
      <w:r w:rsidRPr="00F20CE5">
        <w:rPr>
          <w:rFonts w:hint="eastAsia"/>
        </w:rPr>
        <w:lastRenderedPageBreak/>
        <w:t>云果策吉内巴木</w:t>
      </w:r>
      <w:r w:rsidRPr="00F20CE5">
        <w:tab/>
      </w:r>
      <w:r w:rsidRPr="00F20CE5">
        <w:rPr>
          <w:rFonts w:hint="eastAsia"/>
        </w:rPr>
        <w:t>咒串左旋围绕住</w:t>
      </w:r>
    </w:p>
    <w:p w14:paraId="65D2968A" w14:textId="55A38A2D" w:rsidR="00626A55" w:rsidRPr="00F20CE5" w:rsidRDefault="005B61C9" w:rsidP="000D5C78">
      <w:pPr>
        <w:widowControl w:val="0"/>
        <w:ind w:firstLine="600"/>
      </w:pPr>
      <w:r w:rsidRPr="00F20CE5">
        <w:rPr>
          <w:rFonts w:ascii="Microsoft Himalaya" w:hAnsi="Microsoft Himalaya" w:cs="Microsoft Himalaya" w:hint="cs"/>
        </w:rPr>
        <w:t>ཨོཾཾ་བཾཾ་སེང་ཧཱ་དྷཱ་ཀི་ནི་ཧཱུྃྃ་ཛ༔</w:t>
      </w:r>
    </w:p>
    <w:p w14:paraId="5AE62717" w14:textId="06D626BF" w:rsidR="00626A55" w:rsidRPr="00F20CE5" w:rsidRDefault="005B61C9" w:rsidP="000D5C78">
      <w:pPr>
        <w:widowControl w:val="0"/>
        <w:ind w:firstLine="601"/>
        <w:rPr>
          <w:b/>
          <w:bCs/>
        </w:rPr>
      </w:pPr>
      <w:r w:rsidRPr="00F20CE5">
        <w:rPr>
          <w:rFonts w:hint="eastAsia"/>
          <w:b/>
          <w:bCs/>
        </w:rPr>
        <w:t>嗡万桑哈达格呢吽匝</w:t>
      </w:r>
    </w:p>
    <w:p w14:paraId="4A7679F7" w14:textId="6F717A3A" w:rsidR="00626A55" w:rsidRPr="00F20CE5" w:rsidRDefault="005B61C9" w:rsidP="000D5C78">
      <w:pPr>
        <w:widowControl w:val="0"/>
        <w:ind w:firstLine="600"/>
      </w:pPr>
      <w:r w:rsidRPr="00F20CE5">
        <w:rPr>
          <w:rFonts w:hint="eastAsia"/>
        </w:rPr>
        <w:t>（重复数次）</w:t>
      </w:r>
    </w:p>
    <w:p w14:paraId="3E31E60D" w14:textId="77132A0E" w:rsidR="00626A55" w:rsidRPr="00F20CE5" w:rsidRDefault="005B61C9" w:rsidP="000D5C78">
      <w:pPr>
        <w:widowControl w:val="0"/>
        <w:ind w:firstLine="600"/>
      </w:pPr>
      <w:r w:rsidRPr="00F20CE5">
        <w:rPr>
          <w:rFonts w:hint="eastAsia"/>
        </w:rPr>
        <w:t>这中间还有一个它的赞颂，回遮和守护都是：</w:t>
      </w:r>
    </w:p>
    <w:p w14:paraId="1B535B17" w14:textId="23DCDFB9" w:rsidR="00626A55" w:rsidRPr="00F20CE5" w:rsidRDefault="005B61C9" w:rsidP="000D5C78">
      <w:pPr>
        <w:widowControl w:val="0"/>
        <w:ind w:firstLine="601"/>
        <w:rPr>
          <w:b/>
          <w:bCs/>
        </w:rPr>
      </w:pPr>
      <w:r w:rsidRPr="00F20CE5">
        <w:rPr>
          <w:rFonts w:hint="eastAsia"/>
          <w:b/>
          <w:bCs/>
        </w:rPr>
        <w:t>阿嘎萨玛囸匝夏达囸萨玛囸雅啪的</w:t>
      </w:r>
    </w:p>
    <w:p w14:paraId="67DA3714" w14:textId="77777777" w:rsidR="00626A55" w:rsidRPr="00F20CE5" w:rsidRDefault="00626A55" w:rsidP="000D5C78">
      <w:pPr>
        <w:widowControl w:val="0"/>
        <w:ind w:firstLine="600"/>
      </w:pPr>
    </w:p>
    <w:p w14:paraId="397FDD2C" w14:textId="1089B50B" w:rsidR="00626A55" w:rsidRPr="00F20CE5" w:rsidRDefault="005B61C9" w:rsidP="000D5C78">
      <w:pPr>
        <w:widowControl w:val="0"/>
        <w:ind w:firstLine="600"/>
      </w:pPr>
      <w:r w:rsidRPr="00F20CE5">
        <w:rPr>
          <w:rFonts w:hint="eastAsia"/>
        </w:rPr>
        <w:t>刚才：</w:t>
      </w:r>
      <w:r w:rsidR="000C5882" w:rsidRPr="00F20CE5">
        <w:rPr>
          <w:rFonts w:hint="eastAsia"/>
        </w:rPr>
        <w:t>“</w:t>
      </w:r>
      <w:r w:rsidRPr="00F20CE5">
        <w:rPr>
          <w:rFonts w:hint="eastAsia"/>
        </w:rPr>
        <w:t>嗡万桑哈达格呢吽匝</w:t>
      </w:r>
      <w:r w:rsidR="005C371A" w:rsidRPr="00F20CE5">
        <w:rPr>
          <w:rFonts w:hint="eastAsia"/>
        </w:rPr>
        <w:t>”</w:t>
      </w:r>
      <w:r w:rsidRPr="00F20CE5">
        <w:rPr>
          <w:rFonts w:hint="eastAsia"/>
        </w:rPr>
        <w:t>这个是狮面佛母的心咒，下面是回遮和保护的心咒。以后可能大家多念一下，还是很重要。后面还有一个：</w:t>
      </w:r>
    </w:p>
    <w:p w14:paraId="7954B1D4" w14:textId="5B0282C1" w:rsidR="00626A55" w:rsidRPr="00F20CE5" w:rsidRDefault="005B61C9" w:rsidP="000D5C78">
      <w:pPr>
        <w:widowControl w:val="0"/>
        <w:ind w:firstLine="600"/>
      </w:pPr>
      <w:r w:rsidRPr="00F20CE5">
        <w:rPr>
          <w:rFonts w:hint="eastAsia"/>
        </w:rPr>
        <w:t>（师念藏语传承）</w:t>
      </w:r>
    </w:p>
    <w:p w14:paraId="413711D8" w14:textId="20AC24D5" w:rsidR="00626A55" w:rsidRPr="00F20CE5" w:rsidRDefault="005B61C9" w:rsidP="000D5C78">
      <w:pPr>
        <w:widowControl w:val="0"/>
        <w:ind w:firstLine="600"/>
      </w:pPr>
      <w:r w:rsidRPr="00F20CE5">
        <w:rPr>
          <w:rFonts w:ascii="Microsoft Himalaya" w:hAnsi="Microsoft Himalaya" w:cs="Microsoft Himalaya" w:hint="cs"/>
        </w:rPr>
        <w:t>༈དཀོན་མཆོག་གསུམ་གྱི་བདེན་པ་དང་མཁའ་འགྲོ་མ་སེང་གེའི་</w:t>
      </w:r>
    </w:p>
    <w:p w14:paraId="78B460CF" w14:textId="57AE5A83" w:rsidR="00626A55" w:rsidRPr="00F20CE5" w:rsidRDefault="005B61C9" w:rsidP="000D5C78">
      <w:pPr>
        <w:widowControl w:val="0"/>
        <w:ind w:firstLine="600"/>
      </w:pPr>
      <w:r w:rsidRPr="00F20CE5">
        <w:rPr>
          <w:rFonts w:hint="eastAsia"/>
        </w:rPr>
        <w:t>衮巧森杰定巴当夸卓玛桑给</w:t>
      </w:r>
    </w:p>
    <w:p w14:paraId="3AF2E122" w14:textId="31B67567" w:rsidR="00626A55" w:rsidRPr="00F20CE5" w:rsidRDefault="005B61C9" w:rsidP="000D5C78">
      <w:pPr>
        <w:widowControl w:val="0"/>
        <w:ind w:firstLine="600"/>
      </w:pPr>
      <w:r w:rsidRPr="00F20CE5">
        <w:rPr>
          <w:rFonts w:ascii="Microsoft Himalaya" w:hAnsi="Microsoft Himalaya" w:cs="Microsoft Himalaya" w:hint="cs"/>
        </w:rPr>
        <w:t>གདོང་པ་ཅན་ཁྱོད་ཀྱི་རིགས་སྔགས་བཟླས་པའི་མཐུ་དང་ནུས་པ་ལ་</w:t>
      </w:r>
    </w:p>
    <w:p w14:paraId="12B3999D" w14:textId="4A35C92F" w:rsidR="00626A55" w:rsidRPr="00F20CE5" w:rsidRDefault="005B61C9" w:rsidP="000D5C78">
      <w:pPr>
        <w:widowControl w:val="0"/>
        <w:ind w:firstLine="600"/>
      </w:pPr>
      <w:r w:rsidRPr="00F20CE5">
        <w:rPr>
          <w:rFonts w:hint="eastAsia"/>
        </w:rPr>
        <w:t>东巴坚秋杰热阿第波特当尼巴拉</w:t>
      </w:r>
    </w:p>
    <w:p w14:paraId="0F18E1B9" w14:textId="610A101C" w:rsidR="00626A55" w:rsidRPr="00F20CE5" w:rsidRDefault="005B61C9" w:rsidP="000D5C78">
      <w:pPr>
        <w:widowControl w:val="0"/>
        <w:ind w:firstLine="600"/>
      </w:pPr>
      <w:r w:rsidRPr="00F20CE5">
        <w:rPr>
          <w:rFonts w:ascii="Microsoft Himalaya" w:hAnsi="Microsoft Himalaya" w:cs="Microsoft Himalaya" w:hint="cs"/>
        </w:rPr>
        <w:t>བརྟེན་ནས་བདག་ཅག་དཔོན་སློབ་འཁོར་དང་བཅས་པ་རྣམས་ལ།</w:t>
      </w:r>
    </w:p>
    <w:p w14:paraId="489826D6" w14:textId="212AD102" w:rsidR="00626A55" w:rsidRPr="00F20CE5" w:rsidRDefault="005B61C9" w:rsidP="000D5C78">
      <w:pPr>
        <w:widowControl w:val="0"/>
        <w:ind w:firstLine="600"/>
      </w:pPr>
      <w:r w:rsidRPr="00F20CE5">
        <w:rPr>
          <w:rFonts w:hint="eastAsia"/>
        </w:rPr>
        <w:t>定内达嘉魂洛括当具巴南拉</w:t>
      </w:r>
    </w:p>
    <w:p w14:paraId="1016B52A" w14:textId="5979140A" w:rsidR="00626A55" w:rsidRPr="00F20CE5" w:rsidRDefault="005B61C9" w:rsidP="000D5C78">
      <w:pPr>
        <w:widowControl w:val="0"/>
        <w:ind w:firstLine="600"/>
      </w:pPr>
      <w:r w:rsidRPr="00F20CE5">
        <w:rPr>
          <w:rFonts w:ascii="Microsoft Himalaya" w:hAnsi="Microsoft Himalaya" w:cs="Microsoft Himalaya" w:hint="cs"/>
        </w:rPr>
        <w:t>སྡང་བར་བྱེད་པའི་དགྲ།གནོད་པར་བྱེད་པའི་བགེགས།བར་དུ་གཅོད་</w:t>
      </w:r>
    </w:p>
    <w:p w14:paraId="5230C26E" w14:textId="7BF52337" w:rsidR="00626A55" w:rsidRPr="00F20CE5" w:rsidRDefault="005B61C9" w:rsidP="000D5C78">
      <w:pPr>
        <w:widowControl w:val="0"/>
        <w:ind w:firstLine="600"/>
      </w:pPr>
      <w:r w:rsidRPr="00F20CE5">
        <w:rPr>
          <w:rFonts w:hint="eastAsia"/>
        </w:rPr>
        <w:t>当瓦协波扎诺巴协波嘎瓦德久</w:t>
      </w:r>
    </w:p>
    <w:p w14:paraId="339FDC50" w14:textId="3F539A45" w:rsidR="00626A55" w:rsidRPr="00F20CE5" w:rsidRDefault="005B61C9" w:rsidP="000D5C78">
      <w:pPr>
        <w:widowControl w:val="0"/>
        <w:ind w:firstLine="600"/>
      </w:pPr>
      <w:r w:rsidRPr="00F20CE5">
        <w:rPr>
          <w:rFonts w:ascii="Microsoft Himalaya" w:hAnsi="Microsoft Himalaya" w:cs="Microsoft Himalaya" w:hint="cs"/>
        </w:rPr>
        <w:t>པའི་རྐྱེན།མདོར་ན་བཀྲ་མི་ཤིས་པའི་ཕྱོགས་རིས་ངན་པ་ཐམས་ཅད་</w:t>
      </w:r>
    </w:p>
    <w:p w14:paraId="16D3C78D" w14:textId="142E6B34" w:rsidR="00626A55" w:rsidRPr="00F20CE5" w:rsidRDefault="005B61C9" w:rsidP="000D5C78">
      <w:pPr>
        <w:widowControl w:val="0"/>
        <w:ind w:firstLine="600"/>
      </w:pPr>
      <w:r w:rsidRPr="00F20CE5">
        <w:rPr>
          <w:rFonts w:hint="eastAsia"/>
        </w:rPr>
        <w:t>波晋多那扎么西波秀瑞安巴檀嘉</w:t>
      </w:r>
    </w:p>
    <w:p w14:paraId="559B2192" w14:textId="76B819ED" w:rsidR="00626A55" w:rsidRPr="00F20CE5" w:rsidRDefault="005B61C9" w:rsidP="000D5C78">
      <w:pPr>
        <w:widowControl w:val="0"/>
        <w:ind w:firstLine="600"/>
      </w:pPr>
      <w:r w:rsidRPr="00F20CE5">
        <w:rPr>
          <w:rFonts w:ascii="Microsoft Himalaya" w:hAnsi="Microsoft Himalaya" w:cs="Microsoft Himalaya" w:hint="cs"/>
        </w:rPr>
        <w:t>ཕྱིར་བཟློག་པར་གྱུར་ཅིག</w:t>
      </w:r>
    </w:p>
    <w:p w14:paraId="3B63C477" w14:textId="2A12D947" w:rsidR="00626A55" w:rsidRPr="00F20CE5" w:rsidRDefault="005B61C9" w:rsidP="000D5C78">
      <w:pPr>
        <w:widowControl w:val="0"/>
        <w:ind w:firstLine="600"/>
      </w:pPr>
      <w:r w:rsidRPr="00F20CE5">
        <w:rPr>
          <w:rFonts w:hint="eastAsia"/>
        </w:rPr>
        <w:t>协多巴杰吉</w:t>
      </w:r>
    </w:p>
    <w:p w14:paraId="7D74EEAE" w14:textId="7ED7250B" w:rsidR="00626A55" w:rsidRPr="00F20CE5" w:rsidRDefault="005B61C9" w:rsidP="000D5C78">
      <w:pPr>
        <w:widowControl w:val="0"/>
        <w:ind w:firstLine="600"/>
      </w:pPr>
      <w:r w:rsidRPr="00F20CE5">
        <w:rPr>
          <w:rFonts w:ascii="Microsoft Himalaya" w:hAnsi="Microsoft Himalaya" w:cs="Microsoft Himalaya" w:hint="cs"/>
        </w:rPr>
        <w:lastRenderedPageBreak/>
        <w:t>ཁྲོ་མོ་འབར་བའིི་ཚོགས་རྣམས་ཀྱིས།།</w:t>
      </w:r>
    </w:p>
    <w:p w14:paraId="09F5872B" w14:textId="6BCCD955" w:rsidR="00626A55" w:rsidRPr="00F20CE5" w:rsidRDefault="005B61C9" w:rsidP="000D5C78">
      <w:pPr>
        <w:widowControl w:val="0"/>
        <w:ind w:firstLine="600"/>
      </w:pPr>
      <w:r w:rsidRPr="00F20CE5">
        <w:rPr>
          <w:rFonts w:hint="eastAsia"/>
        </w:rPr>
        <w:t>绰莫巴沃措南吉威猛怒母众</w:t>
      </w:r>
    </w:p>
    <w:p w14:paraId="2B4F3D23" w14:textId="452AC610" w:rsidR="00626A55" w:rsidRPr="00F20CE5" w:rsidRDefault="005B61C9" w:rsidP="000D5C78">
      <w:pPr>
        <w:widowControl w:val="0"/>
        <w:ind w:firstLine="600"/>
      </w:pPr>
      <w:r w:rsidRPr="00F20CE5">
        <w:rPr>
          <w:rFonts w:ascii="Microsoft Himalaya" w:hAnsi="Microsoft Himalaya" w:cs="Microsoft Himalaya" w:hint="cs"/>
        </w:rPr>
        <w:t>དགྲ་བགེགས་བྱད་མ་ཐམས་ཅད་ཀྱི།།</w:t>
      </w:r>
    </w:p>
    <w:p w14:paraId="19E92A41" w14:textId="62A9F9B5" w:rsidR="00626A55" w:rsidRPr="00F20CE5" w:rsidRDefault="005B61C9" w:rsidP="000D5C78">
      <w:pPr>
        <w:widowControl w:val="0"/>
        <w:ind w:firstLine="600"/>
      </w:pPr>
      <w:r w:rsidRPr="00F20CE5">
        <w:rPr>
          <w:rFonts w:hint="eastAsia"/>
        </w:rPr>
        <w:t>扎嘎夏玛檀嘉杰令诸咒怨魔</w:t>
      </w:r>
    </w:p>
    <w:p w14:paraId="2106BE7B" w14:textId="7D77B03E" w:rsidR="00626A55" w:rsidRPr="00F20CE5" w:rsidRDefault="005B61C9" w:rsidP="000D5C78">
      <w:pPr>
        <w:widowControl w:val="0"/>
        <w:ind w:firstLine="600"/>
      </w:pPr>
      <w:r w:rsidRPr="00F20CE5">
        <w:rPr>
          <w:rFonts w:ascii="Microsoft Himalaya" w:hAnsi="Microsoft Himalaya" w:cs="Microsoft Himalaya" w:hint="cs"/>
        </w:rPr>
        <w:t>ལུས་ངག་ཐལ་བའི་རྡུལ་དུ་རློགས།།</w:t>
      </w:r>
    </w:p>
    <w:p w14:paraId="1AC6375F" w14:textId="77EA6BDE" w:rsidR="00626A55" w:rsidRPr="00F20CE5" w:rsidRDefault="005B61C9" w:rsidP="000D5C78">
      <w:pPr>
        <w:widowControl w:val="0"/>
        <w:ind w:firstLine="600"/>
      </w:pPr>
      <w:r w:rsidRPr="00F20CE5">
        <w:rPr>
          <w:rFonts w:hint="eastAsia"/>
        </w:rPr>
        <w:t>利阿塔沃德德洛身语粉成灰</w:t>
      </w:r>
    </w:p>
    <w:p w14:paraId="41470450" w14:textId="4B398FBF" w:rsidR="00626A55" w:rsidRPr="00F20CE5" w:rsidRDefault="005B61C9" w:rsidP="000D5C78">
      <w:pPr>
        <w:widowControl w:val="0"/>
        <w:ind w:firstLine="600"/>
      </w:pPr>
      <w:r w:rsidRPr="00F20CE5">
        <w:rPr>
          <w:rFonts w:ascii="Microsoft Himalaya" w:hAnsi="Microsoft Himalaya" w:cs="Microsoft Himalaya" w:hint="cs"/>
        </w:rPr>
        <w:t>རྣམ་ཤེས་ཆོས་ཀྱི་དབྱིངས་སུ་སྒྲོལ།།</w:t>
      </w:r>
    </w:p>
    <w:p w14:paraId="5C7D51DE" w14:textId="2C4B3D53" w:rsidR="00626A55" w:rsidRPr="00F20CE5" w:rsidRDefault="005B61C9" w:rsidP="000D5C78">
      <w:pPr>
        <w:widowControl w:val="0"/>
        <w:ind w:firstLine="600"/>
      </w:pPr>
      <w:r w:rsidRPr="00F20CE5">
        <w:rPr>
          <w:rFonts w:hint="eastAsia"/>
        </w:rPr>
        <w:t>南西秋杰样色卓识度于法界</w:t>
      </w:r>
    </w:p>
    <w:p w14:paraId="4EBAA590" w14:textId="6B573098" w:rsidR="00626A55" w:rsidRPr="00F20CE5" w:rsidRDefault="005B61C9" w:rsidP="000D5C78">
      <w:pPr>
        <w:widowControl w:val="0"/>
        <w:ind w:firstLine="600"/>
      </w:pPr>
      <w:r w:rsidRPr="00F20CE5">
        <w:rPr>
          <w:rFonts w:ascii="Microsoft Himalaya" w:hAnsi="Microsoft Himalaya" w:cs="Microsoft Himalaya" w:hint="cs"/>
        </w:rPr>
        <w:t>ཁྱོད་ཀྱི་རིག་སྔགས་བཟླས་པའི་མཐུས།།</w:t>
      </w:r>
    </w:p>
    <w:p w14:paraId="696E5F13" w14:textId="0F0A9B1E" w:rsidR="00626A55" w:rsidRPr="00F20CE5" w:rsidRDefault="005B61C9" w:rsidP="000D5C78">
      <w:pPr>
        <w:widowControl w:val="0"/>
        <w:ind w:firstLine="600"/>
      </w:pPr>
      <w:r w:rsidRPr="00F20CE5">
        <w:rPr>
          <w:rFonts w:hint="eastAsia"/>
        </w:rPr>
        <w:t>秋杰热阿第波提诵汝明咒力</w:t>
      </w:r>
    </w:p>
    <w:p w14:paraId="4A424CF8" w14:textId="11C5BA12" w:rsidR="00626A55" w:rsidRPr="00F20CE5" w:rsidRDefault="005B61C9" w:rsidP="000D5C78">
      <w:pPr>
        <w:widowControl w:val="0"/>
        <w:ind w:firstLine="600"/>
      </w:pPr>
      <w:r w:rsidRPr="00F20CE5">
        <w:rPr>
          <w:rFonts w:ascii="Microsoft Himalaya" w:hAnsi="Microsoft Himalaya" w:cs="Microsoft Himalaya" w:hint="cs"/>
        </w:rPr>
        <w:t>གནོད་བྱེད་མ་ལུས་ཞི་བ་དང་།།</w:t>
      </w:r>
    </w:p>
    <w:p w14:paraId="6C8FA39A" w14:textId="7D4DEE3B" w:rsidR="00626A55" w:rsidRPr="00F20CE5" w:rsidRDefault="005B61C9" w:rsidP="000D5C78">
      <w:pPr>
        <w:widowControl w:val="0"/>
        <w:ind w:firstLine="600"/>
      </w:pPr>
      <w:r w:rsidRPr="00F20CE5">
        <w:rPr>
          <w:rFonts w:hint="eastAsia"/>
        </w:rPr>
        <w:t>诺协玛利耶瓦当敌害无余息</w:t>
      </w:r>
    </w:p>
    <w:p w14:paraId="5D843F28" w14:textId="11D97DE8" w:rsidR="00626A55" w:rsidRPr="00F20CE5" w:rsidRDefault="005B61C9" w:rsidP="000D5C78">
      <w:pPr>
        <w:widowControl w:val="0"/>
        <w:ind w:firstLine="600"/>
      </w:pPr>
      <w:r w:rsidRPr="00F20CE5">
        <w:rPr>
          <w:rFonts w:ascii="Microsoft Himalaya" w:hAnsi="Microsoft Himalaya" w:cs="Microsoft Himalaya" w:hint="cs"/>
        </w:rPr>
        <w:t>ཅི་བསམ་ཡིད་བཞིན་འགྲུབ་པ་དང་།།</w:t>
      </w:r>
    </w:p>
    <w:p w14:paraId="3577D73F" w14:textId="2C2C01B7" w:rsidR="00626A55" w:rsidRPr="00F20CE5" w:rsidRDefault="005B61C9" w:rsidP="000D5C78">
      <w:pPr>
        <w:widowControl w:val="0"/>
        <w:ind w:firstLine="600"/>
      </w:pPr>
      <w:r w:rsidRPr="00F20CE5">
        <w:rPr>
          <w:rFonts w:hint="eastAsia"/>
        </w:rPr>
        <w:t>杰三耶印哲巴当所愿如意成</w:t>
      </w:r>
    </w:p>
    <w:p w14:paraId="51894D13" w14:textId="7BD038C4" w:rsidR="00626A55" w:rsidRPr="00F20CE5" w:rsidRDefault="005B61C9" w:rsidP="000D5C78">
      <w:pPr>
        <w:widowControl w:val="0"/>
        <w:ind w:firstLine="600"/>
      </w:pPr>
      <w:r w:rsidRPr="00F20CE5">
        <w:rPr>
          <w:rFonts w:ascii="Microsoft Himalaya" w:hAnsi="Microsoft Himalaya" w:cs="Microsoft Himalaya" w:hint="cs"/>
        </w:rPr>
        <w:t>བཤད་སྒྲུབ་བསྟན་པ་རྒྱས་པར་མཛོད།།</w:t>
      </w:r>
    </w:p>
    <w:p w14:paraId="1B5EACCB" w14:textId="585A52C8" w:rsidR="00626A55" w:rsidRPr="00F20CE5" w:rsidRDefault="005B61C9" w:rsidP="000D5C78">
      <w:pPr>
        <w:widowControl w:val="0"/>
        <w:ind w:firstLine="600"/>
      </w:pPr>
      <w:r w:rsidRPr="00F20CE5">
        <w:rPr>
          <w:rFonts w:hint="eastAsia"/>
        </w:rPr>
        <w:t>夏哲丹巴吉巴作讲修佛法兴</w:t>
      </w:r>
    </w:p>
    <w:p w14:paraId="1A17A7E3" w14:textId="77777777" w:rsidR="00626A55" w:rsidRPr="00F20CE5" w:rsidRDefault="00626A55" w:rsidP="000D5C78">
      <w:pPr>
        <w:widowControl w:val="0"/>
        <w:ind w:firstLine="600"/>
      </w:pPr>
    </w:p>
    <w:p w14:paraId="18907587" w14:textId="10F81E2E" w:rsidR="00626A55" w:rsidRPr="00F20CE5" w:rsidRDefault="005B61C9" w:rsidP="000D5C78">
      <w:pPr>
        <w:widowControl w:val="0"/>
        <w:ind w:firstLine="600"/>
      </w:pPr>
      <w:r w:rsidRPr="00F20CE5">
        <w:rPr>
          <w:rFonts w:hint="eastAsia"/>
        </w:rPr>
        <w:t>这个仪轨正在翻译，可能年底之前应该可以的。但自己有时候念一下狮面佛母。狮面佛母还是，尤其是自己遣除违缘、守护，自己要保护，还有回遮。</w:t>
      </w:r>
    </w:p>
    <w:p w14:paraId="78F96926" w14:textId="4074FE0B" w:rsidR="00626A55" w:rsidRPr="00F20CE5" w:rsidRDefault="005B61C9" w:rsidP="000D5C78">
      <w:pPr>
        <w:widowControl w:val="0"/>
        <w:ind w:firstLine="600"/>
      </w:pPr>
      <w:r w:rsidRPr="00F20CE5">
        <w:rPr>
          <w:rFonts w:hint="eastAsia"/>
        </w:rPr>
        <w:t>不知道你们有没有别人来咒诅你，别人来对你故意制造违缘，别人故意陷害你。有些人一直认为别人在陷害你。如果有人觉得陷害你的话，那就是你多念</w:t>
      </w:r>
      <w:r w:rsidRPr="00F20CE5">
        <w:rPr>
          <w:rFonts w:hint="eastAsia"/>
        </w:rPr>
        <w:lastRenderedPageBreak/>
        <w:t>狮面佛母的咒语，最后他会吓跑了的，不会对你有害的。好吧。</w:t>
      </w:r>
    </w:p>
    <w:p w14:paraId="1343BDFC" w14:textId="3E8FBC7B" w:rsidR="00626A55" w:rsidRPr="00F20CE5" w:rsidRDefault="005B61C9" w:rsidP="000D5C78">
      <w:pPr>
        <w:widowControl w:val="0"/>
        <w:ind w:firstLine="600"/>
      </w:pPr>
      <w:r w:rsidRPr="00F20CE5">
        <w:rPr>
          <w:rFonts w:hint="eastAsia"/>
        </w:rPr>
        <w:t>中间的赞颂文我全部没有时间念，但是今天给大家稍微，狮面佛母的咒语和颂词念一下。我们《喇荣课颂》</w:t>
      </w:r>
      <w:r w:rsidR="00626A55" w:rsidRPr="00F20CE5">
        <w:rPr>
          <w:vertAlign w:val="superscript"/>
        </w:rPr>
        <w:footnoteReference w:id="338"/>
      </w:r>
      <w:r w:rsidRPr="00F20CE5">
        <w:rPr>
          <w:rFonts w:hint="eastAsia"/>
        </w:rPr>
        <w:t>里面应该有，咒语可能有，仪轨现在在翻译，但是僧众念得比较快，有时候</w:t>
      </w:r>
      <w:r w:rsidR="000C5882" w:rsidRPr="00F20CE5">
        <w:rPr>
          <w:rFonts w:ascii="华文楷体" w:hAnsi="华文楷体" w:hint="eastAsia"/>
        </w:rPr>
        <w:t>……</w:t>
      </w:r>
      <w:r w:rsidRPr="00F20CE5">
        <w:rPr>
          <w:rFonts w:hint="eastAsia"/>
        </w:rPr>
        <w:t>。</w:t>
      </w:r>
    </w:p>
    <w:p w14:paraId="28DC24AB" w14:textId="3ABEFE6A" w:rsidR="00626A55" w:rsidRPr="00F20CE5" w:rsidRDefault="005B61C9" w:rsidP="000D5C78">
      <w:pPr>
        <w:widowControl w:val="0"/>
        <w:ind w:firstLine="600"/>
      </w:pPr>
      <w:r w:rsidRPr="00F20CE5">
        <w:rPr>
          <w:rFonts w:hint="eastAsia"/>
        </w:rPr>
        <w:t>好，今天讲到这里。</w:t>
      </w:r>
    </w:p>
    <w:p w14:paraId="5E4B17DC" w14:textId="77777777" w:rsidR="003C2A66" w:rsidRPr="00F20CE5" w:rsidRDefault="003C2A66" w:rsidP="000D5C78">
      <w:pPr>
        <w:widowControl w:val="0"/>
        <w:ind w:firstLine="600"/>
      </w:pPr>
    </w:p>
    <w:p w14:paraId="47C06E09" w14:textId="5CEAD69F" w:rsidR="00DE3C5A" w:rsidRPr="00F20CE5" w:rsidRDefault="005B61C9" w:rsidP="000D5C78">
      <w:pPr>
        <w:pStyle w:val="af5"/>
        <w:widowControl w:val="0"/>
        <w:ind w:firstLine="600"/>
        <w:rPr>
          <w:rFonts w:eastAsia="华文楷体" w:hint="eastAsia"/>
        </w:rPr>
      </w:pPr>
      <w:bookmarkStart w:id="69" w:name="_Toc172564715"/>
      <w:r w:rsidRPr="00F20CE5">
        <w:rPr>
          <w:rFonts w:eastAsia="华文楷体" w:hint="eastAsia"/>
        </w:rPr>
        <w:t>第五十一课</w:t>
      </w:r>
      <w:bookmarkEnd w:id="69"/>
    </w:p>
    <w:p w14:paraId="04D26681" w14:textId="3983C880" w:rsidR="00626A55" w:rsidRPr="00F20CE5" w:rsidRDefault="005B61C9" w:rsidP="000D5C78">
      <w:pPr>
        <w:widowControl w:val="0"/>
        <w:ind w:firstLine="600"/>
      </w:pPr>
      <w:r w:rsidRPr="00F20CE5">
        <w:rPr>
          <w:rFonts w:hint="eastAsia"/>
        </w:rPr>
        <w:t>为度化一切众生，请大家发无上的菩提心。</w:t>
      </w:r>
    </w:p>
    <w:p w14:paraId="16B32075" w14:textId="601E6185" w:rsidR="00626A55" w:rsidRPr="00F20CE5" w:rsidRDefault="005B61C9" w:rsidP="000D5C78">
      <w:pPr>
        <w:widowControl w:val="0"/>
        <w:ind w:firstLine="600"/>
      </w:pPr>
      <w:r w:rsidRPr="00F20CE5">
        <w:rPr>
          <w:rFonts w:hint="eastAsia"/>
        </w:rPr>
        <w:t>下面我们讲《楞严经》。</w:t>
      </w:r>
    </w:p>
    <w:p w14:paraId="70F0E7D1" w14:textId="1ACEC26D" w:rsidR="00626A55" w:rsidRPr="00F20CE5" w:rsidRDefault="005B61C9" w:rsidP="000D5C78">
      <w:pPr>
        <w:widowControl w:val="0"/>
        <w:ind w:firstLine="600"/>
      </w:pPr>
      <w:r w:rsidRPr="00F20CE5">
        <w:rPr>
          <w:rFonts w:hint="eastAsia"/>
        </w:rPr>
        <w:t>《楞严经》的话，现在正在讲所谓的世界。世界的话，前两天《楞严经》当中的解释方法比较特殊，所谓的世叫做时间，界的话叫空间，或者是方所。那么十方三世就叫世界。</w:t>
      </w:r>
    </w:p>
    <w:p w14:paraId="64FA296C" w14:textId="35EF25A4" w:rsidR="00626A55" w:rsidRPr="00F20CE5" w:rsidRDefault="005B61C9" w:rsidP="000D5C78">
      <w:pPr>
        <w:widowControl w:val="0"/>
        <w:ind w:firstLine="600"/>
      </w:pPr>
      <w:r w:rsidRPr="00F20CE5">
        <w:rPr>
          <w:rFonts w:hint="eastAsia"/>
        </w:rPr>
        <w:t>当然这里面有很甚深的一些意义。我们认为世界就是器世界或者是有情世界，用佛教的一些意义，器世界和有情世界，都可以讲，对吧。器世界和有情世界，实际上用智慧来观察的时候，它们都是虚假的，</w:t>
      </w:r>
      <w:r w:rsidRPr="00F20CE5">
        <w:rPr>
          <w:rFonts w:hint="eastAsia"/>
        </w:rPr>
        <w:lastRenderedPageBreak/>
        <w:t>因为许许多多的时间和空间综合在一起的这么一个世俗法，或者说是虚幻的法，称之为世界。</w:t>
      </w:r>
    </w:p>
    <w:p w14:paraId="6C13EEAC" w14:textId="43EAB563" w:rsidR="00626A55" w:rsidRPr="00F20CE5" w:rsidRDefault="005B61C9" w:rsidP="000D5C78">
      <w:pPr>
        <w:widowControl w:val="0"/>
        <w:ind w:firstLine="600"/>
      </w:pPr>
      <w:r w:rsidRPr="00F20CE5">
        <w:rPr>
          <w:rFonts w:hint="eastAsia"/>
        </w:rPr>
        <w:t>那这个世界，昨前天也是讲了，如果分的话，可以分为东南西北，未来、过去、现在三世。这样分的话，世界是三乘以四或者四乘以三，就变成十二种。十二种算是一叠；再乘的话这是第二叠；再乘的话第三叠。第二叠的时候变成一百二十个。再乘以十的话，那么是一千二百个，三叠的这种计算方法。</w:t>
      </w:r>
    </w:p>
    <w:p w14:paraId="53B81F8A" w14:textId="3490BDD2" w:rsidR="00626A55" w:rsidRPr="00F20CE5" w:rsidRDefault="005B61C9" w:rsidP="000D5C78">
      <w:pPr>
        <w:widowControl w:val="0"/>
        <w:ind w:firstLine="600"/>
      </w:pPr>
      <w:r w:rsidRPr="00F20CE5">
        <w:rPr>
          <w:rFonts w:hint="eastAsia"/>
        </w:rPr>
        <w:t>大家应该那天都比较火热，大家在算的过程当中，有些可能稍微有一点懵，不知道怎么算。但实际上跟我们以前学过的数学，有一些数字相比较起来的话，算是比较简单的。</w:t>
      </w:r>
    </w:p>
    <w:p w14:paraId="599ED011" w14:textId="7E414A77" w:rsidR="00626A55" w:rsidRPr="00F20CE5" w:rsidRDefault="005B61C9" w:rsidP="000D5C78">
      <w:pPr>
        <w:widowControl w:val="0"/>
        <w:ind w:firstLine="600"/>
      </w:pPr>
      <w:r w:rsidRPr="00F20CE5">
        <w:rPr>
          <w:rFonts w:hint="eastAsia"/>
        </w:rPr>
        <w:t>时间空间的话，实际上是东南西北四方、四隅、上下，十个。时间的话也是未来、过去、现在，未来的三世、过去的三世、现在的三世，再加上一个当下的时间，总共有十种时间。十种时间和十方一起算的话，世界上任何的众生，器情世界的话，都有这样的空间时间的概念。如果算的越来越多，可以把它变成了无穷无尽，到最后可以依此而解决万法实际上是空性——</w:t>
      </w:r>
      <w:r w:rsidR="000C5882" w:rsidRPr="00F20CE5">
        <w:rPr>
          <w:rFonts w:hint="eastAsia"/>
        </w:rPr>
        <w:t>“</w:t>
      </w:r>
      <w:r w:rsidRPr="00F20CE5">
        <w:rPr>
          <w:rFonts w:hint="eastAsia"/>
        </w:rPr>
        <w:t>色即是空，空即是色</w:t>
      </w:r>
      <w:r w:rsidR="005C371A" w:rsidRPr="00F20CE5">
        <w:rPr>
          <w:rFonts w:hint="eastAsia"/>
        </w:rPr>
        <w:t>”</w:t>
      </w:r>
      <w:r w:rsidRPr="00F20CE5">
        <w:rPr>
          <w:rFonts w:hint="eastAsia"/>
        </w:rPr>
        <w:t>这种道理也是可以推算出来。</w:t>
      </w:r>
    </w:p>
    <w:p w14:paraId="3CA0FB56" w14:textId="48BDA08C" w:rsidR="00626A55" w:rsidRPr="00F20CE5" w:rsidRDefault="005B61C9" w:rsidP="000D5C78">
      <w:pPr>
        <w:widowControl w:val="0"/>
        <w:ind w:firstLine="600"/>
      </w:pPr>
      <w:r w:rsidRPr="00F20CE5">
        <w:rPr>
          <w:rFonts w:hint="eastAsia"/>
        </w:rPr>
        <w:lastRenderedPageBreak/>
        <w:t>大家也是知道，比如说我们现在的想法，太阳升起来的地方，是东方；太阳落下去的地方是西方，这是大概的一个概念。但是真正东、南、西、北四方，我们再次算的话，实际上这个概念根本没办法成立的。</w:t>
      </w:r>
    </w:p>
    <w:p w14:paraId="06D6DFF2" w14:textId="7AC98A2B" w:rsidR="00626A55" w:rsidRPr="00F20CE5" w:rsidRDefault="005B61C9" w:rsidP="000D5C78">
      <w:pPr>
        <w:widowControl w:val="0"/>
        <w:ind w:firstLine="600"/>
      </w:pPr>
      <w:r w:rsidRPr="00F20CE5">
        <w:rPr>
          <w:rFonts w:hint="eastAsia"/>
        </w:rPr>
        <w:t>同样的道理，时间也是这样的。三世的观察方法，我们学《入行论》的时候也观察过，《四百论》的时候也观察过，《中论》的时候也是观察过。未经观察的时候，确实有三世的时间，过去也有，未来也有，现在也有。而且现在的话，也是明明当下的我——很多人都说当下是肯定存在的。但是所谓的当下，当时《入菩萨行论》的注释当中，堪布根华</w:t>
      </w:r>
      <w:r w:rsidR="000C5882" w:rsidRPr="00F20CE5">
        <w:rPr>
          <w:rFonts w:hint="eastAsia"/>
        </w:rPr>
        <w:t>“</w:t>
      </w:r>
      <w:r w:rsidRPr="00F20CE5">
        <w:rPr>
          <w:rFonts w:hint="eastAsia"/>
        </w:rPr>
        <w:t>嗡阿吽</w:t>
      </w:r>
      <w:r w:rsidR="005C371A" w:rsidRPr="00F20CE5">
        <w:rPr>
          <w:rFonts w:hint="eastAsia"/>
        </w:rPr>
        <w:t>”</w:t>
      </w:r>
      <w:r w:rsidRPr="00F20CE5">
        <w:rPr>
          <w:rFonts w:hint="eastAsia"/>
        </w:rPr>
        <w:t>的观察方法；《如意宝藏论》当中用指掌的观察方法，还有光阴的观察方法；还有《量理宝藏论》，这些当中都是对时间无分刹那的一种观察方法。这样下来的话，确实时间也没办法成立的。</w:t>
      </w:r>
    </w:p>
    <w:p w14:paraId="7C5A0840" w14:textId="052B3556" w:rsidR="00626A55" w:rsidRPr="00F20CE5" w:rsidRDefault="005B61C9" w:rsidP="000D5C78">
      <w:pPr>
        <w:widowControl w:val="0"/>
        <w:ind w:firstLine="600"/>
      </w:pPr>
      <w:r w:rsidRPr="00F20CE5">
        <w:rPr>
          <w:rFonts w:hint="eastAsia"/>
        </w:rPr>
        <w:t>这一点，我想多年闻思的这些道友们，时间究竟来讲是不存在的。大慈大悲的佛陀为什么说一切万法都是空性的？他并不是不承认世俗当中——现在我们面前真正呈现的这些各种各样的显相，显现当中不是说不承认。实际上不管是当下的这些事物也好，众生也好，时间也好，空间也好，这些真正去观察的时候，</w:t>
      </w:r>
      <w:r w:rsidRPr="00F20CE5">
        <w:rPr>
          <w:rFonts w:hint="eastAsia"/>
        </w:rPr>
        <w:lastRenderedPageBreak/>
        <w:t>并不是我们想象的那样真实、坚固不化的有一种法存在。真正去观察的时候，不管是《楞严经》的观察方法或者其他观察方法，都得不到，了不可得。这就是佛教般若思想的核心。</w:t>
      </w:r>
    </w:p>
    <w:p w14:paraId="24FB6814" w14:textId="51FF605E" w:rsidR="00626A55" w:rsidRPr="00F20CE5" w:rsidRDefault="005B61C9" w:rsidP="000D5C78">
      <w:pPr>
        <w:widowControl w:val="0"/>
        <w:ind w:firstLine="600"/>
      </w:pPr>
      <w:r w:rsidRPr="00F20CE5">
        <w:rPr>
          <w:rFonts w:hint="eastAsia"/>
        </w:rPr>
        <w:t>我想很多人不是光是口头上说说的。我看口头上说的话，有些人都比较会，应该是没什么问题的。但是如果内心没有法融入，一直坚固不化，对实物的执着越来越根深蒂固的话，可能我们修行、闻思，在一定程度上种下解脱的善根以外，不一定有非常大的意义。</w:t>
      </w:r>
    </w:p>
    <w:p w14:paraId="5BD47F3C" w14:textId="396896C6" w:rsidR="00626A55" w:rsidRPr="00F20CE5" w:rsidRDefault="005B61C9" w:rsidP="000D5C78">
      <w:pPr>
        <w:widowControl w:val="0"/>
        <w:ind w:firstLine="600"/>
      </w:pPr>
      <w:r w:rsidRPr="00F20CE5">
        <w:rPr>
          <w:rFonts w:hint="eastAsia"/>
        </w:rPr>
        <w:t>所以各位应该在闻思的过程当中，对佛教的甚深道理，自己一定要生起定解。麦彭仁波切在《定解宝灯论》里面讲：</w:t>
      </w:r>
      <w:r w:rsidR="000C5882" w:rsidRPr="00F20CE5">
        <w:rPr>
          <w:rFonts w:hint="eastAsia"/>
        </w:rPr>
        <w:t>“</w:t>
      </w:r>
      <w:r w:rsidRPr="00F20CE5">
        <w:rPr>
          <w:rFonts w:hint="eastAsia"/>
        </w:rPr>
        <w:t>如果没有生起定解的话，不可能产生智慧；如果没有产生智慧的话，不可能断除疑惑；如果没有断除疑惑的话，那也不可能解脱。</w:t>
      </w:r>
      <w:r w:rsidR="005C371A" w:rsidRPr="00F20CE5">
        <w:rPr>
          <w:rFonts w:hint="eastAsia"/>
        </w:rPr>
        <w:t>”</w:t>
      </w:r>
      <w:r w:rsidRPr="00F20CE5">
        <w:rPr>
          <w:rFonts w:hint="eastAsia"/>
        </w:rPr>
        <w:t>说的原因也是这样的。</w:t>
      </w:r>
    </w:p>
    <w:p w14:paraId="022214F1" w14:textId="4AE39331" w:rsidR="00626A55" w:rsidRPr="00F20CE5" w:rsidRDefault="005B61C9" w:rsidP="000D5C78">
      <w:pPr>
        <w:widowControl w:val="0"/>
        <w:ind w:firstLine="600"/>
      </w:pPr>
      <w:r w:rsidRPr="00F20CE5">
        <w:rPr>
          <w:rFonts w:hint="eastAsia"/>
        </w:rPr>
        <w:t>下面我们再继续讲。</w:t>
      </w:r>
    </w:p>
    <w:p w14:paraId="708A037E" w14:textId="700D4531" w:rsidR="00626A55" w:rsidRPr="00F20CE5" w:rsidRDefault="005B61C9" w:rsidP="000D5C78">
      <w:pPr>
        <w:widowControl w:val="0"/>
        <w:ind w:firstLine="600"/>
      </w:pPr>
      <w:r w:rsidRPr="00F20CE5">
        <w:rPr>
          <w:rFonts w:hint="eastAsia"/>
        </w:rPr>
        <w:t>前面的这种观察方法，我看当时我们辅导的这些道友们，大多数基本上对算法比较清楚，我在这里就不重复。</w:t>
      </w:r>
    </w:p>
    <w:p w14:paraId="79B4DD7A" w14:textId="6D587313" w:rsidR="00626A55" w:rsidRPr="00F20CE5" w:rsidRDefault="005B61C9" w:rsidP="000D5C78">
      <w:pPr>
        <w:widowControl w:val="0"/>
        <w:ind w:firstLine="600"/>
      </w:pPr>
      <w:r w:rsidRPr="00F20CE5">
        <w:rPr>
          <w:rFonts w:hint="eastAsia"/>
        </w:rPr>
        <w:t>前面讲的</w:t>
      </w:r>
      <w:r w:rsidR="000C5882" w:rsidRPr="00F20CE5">
        <w:rPr>
          <w:rFonts w:hint="eastAsia"/>
        </w:rPr>
        <w:t>“</w:t>
      </w:r>
      <w:r w:rsidRPr="00F20CE5">
        <w:rPr>
          <w:rFonts w:hint="eastAsia"/>
        </w:rPr>
        <w:t>总括始终，六根之中，各各功德，有</w:t>
      </w:r>
      <w:r w:rsidRPr="00F20CE5">
        <w:rPr>
          <w:rFonts w:hint="eastAsia"/>
        </w:rPr>
        <w:lastRenderedPageBreak/>
        <w:t>千二百</w:t>
      </w:r>
      <w:r w:rsidR="005C371A" w:rsidRPr="00F20CE5">
        <w:rPr>
          <w:rFonts w:hint="eastAsia"/>
        </w:rPr>
        <w:t>”</w:t>
      </w:r>
      <w:r w:rsidRPr="00F20CE5">
        <w:rPr>
          <w:rFonts w:hint="eastAsia"/>
        </w:rPr>
        <w:t>，跟今天的内容还是有密切的关系。总的来说，眼、耳、鼻、舌、身、意六根当中，各各都有一千二百个功德。功德的话，德用、功用，有这个作用。从根的层面来讲，也是这样的。</w:t>
      </w:r>
    </w:p>
    <w:p w14:paraId="2AA18709" w14:textId="2C18A9CC" w:rsidR="00626A55" w:rsidRPr="00F20CE5" w:rsidRDefault="005B61C9" w:rsidP="000D5C78">
      <w:pPr>
        <w:widowControl w:val="0"/>
        <w:ind w:firstLine="600"/>
      </w:pPr>
      <w:r w:rsidRPr="00F20CE5">
        <w:rPr>
          <w:rFonts w:hint="eastAsia"/>
        </w:rPr>
        <w:t>下面讲的时候，有些根具足一千二百的功用，有些好像只有八百，这个是为什么呢？实际上前面从根的对境的角度来讲，它可以拥有这样的法。我们下面讲的时候，有些根境的功德不能现前，所以有些根，劣根也好，胜根也好，或者是多根也好，少根也好，有不同的情况。</w:t>
      </w:r>
    </w:p>
    <w:p w14:paraId="11C62589" w14:textId="31AC8934" w:rsidR="00626A55" w:rsidRPr="00F20CE5" w:rsidRDefault="005B61C9" w:rsidP="000D5C78">
      <w:pPr>
        <w:widowControl w:val="0"/>
        <w:ind w:firstLine="600"/>
      </w:pPr>
      <w:r w:rsidRPr="00F20CE5">
        <w:rPr>
          <w:rFonts w:hint="eastAsia"/>
        </w:rPr>
        <w:t>比如说下面讲眼根它不一定有一千二百个，只有八百个。那为什么这里说各各都有呢？各各都有的话，是不是从可拥有的角度来讲的？比如说我现在往东方看的时候，我的后面我看不到，这个时候我只有八百个所取，只有八百个法——前面时空结合的法只有八百个功德。但是如果我先看东方，我再往西方看的话，那我有一千二百个功德，都可以具足。所以下面讲根的功用不同，只是观待而言的。所以总的来说，六根，每一个根都一样的，一千二百个功德应该具足。</w:t>
      </w:r>
    </w:p>
    <w:p w14:paraId="799AB442" w14:textId="1B4694FA" w:rsidR="00626A55" w:rsidRPr="00F20CE5" w:rsidRDefault="005B61C9" w:rsidP="000D5C78">
      <w:pPr>
        <w:widowControl w:val="0"/>
        <w:ind w:firstLine="600"/>
      </w:pPr>
      <w:r w:rsidRPr="00F20CE5">
        <w:rPr>
          <w:rFonts w:hint="eastAsia"/>
        </w:rPr>
        <w:t>是不是这样？我也没有来得及看很多的讲义，突然这样想的，不然的话下面讲确实有些根不具足一千</w:t>
      </w:r>
      <w:r w:rsidRPr="00F20CE5">
        <w:rPr>
          <w:rFonts w:hint="eastAsia"/>
        </w:rPr>
        <w:lastRenderedPageBreak/>
        <w:t>二百个功德。这个大家也要去想一下。</w:t>
      </w:r>
    </w:p>
    <w:p w14:paraId="3F0250B9" w14:textId="63F8E037" w:rsidR="00626A55" w:rsidRPr="00F20CE5" w:rsidRDefault="005B61C9" w:rsidP="000D5C78">
      <w:pPr>
        <w:widowControl w:val="0"/>
        <w:ind w:firstLine="600"/>
      </w:pPr>
      <w:r w:rsidRPr="00F20CE5">
        <w:rPr>
          <w:rFonts w:hint="eastAsia"/>
        </w:rPr>
        <w:t>佛陀继续告诉阿难尊者：</w:t>
      </w:r>
    </w:p>
    <w:p w14:paraId="56DF8FB7" w14:textId="70497679" w:rsidR="00626A55" w:rsidRPr="00F20CE5" w:rsidRDefault="005B61C9" w:rsidP="000D5C78">
      <w:pPr>
        <w:widowControl w:val="0"/>
        <w:ind w:firstLine="601"/>
        <w:rPr>
          <w:b/>
          <w:bCs/>
        </w:rPr>
      </w:pPr>
      <w:r w:rsidRPr="00F20CE5">
        <w:rPr>
          <w:rFonts w:hint="eastAsia"/>
          <w:b/>
          <w:bCs/>
        </w:rPr>
        <w:t>阿难。汝复于中。克定优劣。如眼观见。后暗前明。前方全明。后方全暗。左右傍观。三分之二。统论所作。功德不全。三分言功。一分无德。当知眼惟八百功德。</w:t>
      </w:r>
    </w:p>
    <w:p w14:paraId="59993665" w14:textId="03FAB97E" w:rsidR="00626A55" w:rsidRPr="00F20CE5" w:rsidRDefault="005B61C9" w:rsidP="000D5C78">
      <w:pPr>
        <w:widowControl w:val="0"/>
        <w:ind w:firstLine="600"/>
      </w:pPr>
      <w:r w:rsidRPr="00F20CE5">
        <w:rPr>
          <w:rFonts w:hint="eastAsia"/>
        </w:rPr>
        <w:t>前面总括说每一个根，从总体上讲它们各各具足一千二百个功德。那具体怎么讲呢？下面分别讲六根具足哪些功德。首先是眼，眼根具有多少功德。总共有六个问题。</w:t>
      </w:r>
    </w:p>
    <w:p w14:paraId="65C8B581" w14:textId="6FAEA8A0" w:rsidR="00626A55" w:rsidRPr="00F20CE5" w:rsidRDefault="005B61C9" w:rsidP="000D5C78">
      <w:pPr>
        <w:widowControl w:val="0"/>
        <w:ind w:firstLine="600"/>
      </w:pPr>
      <w:r w:rsidRPr="00F20CE5">
        <w:rPr>
          <w:rFonts w:hint="eastAsia"/>
        </w:rPr>
        <w:t>佛陀对阿难说，你应该知道上面所讲的这些根的功德当中，</w:t>
      </w:r>
      <w:r w:rsidR="000C5882" w:rsidRPr="00F20CE5">
        <w:rPr>
          <w:rFonts w:hint="eastAsia"/>
        </w:rPr>
        <w:t>“</w:t>
      </w:r>
      <w:r w:rsidRPr="00F20CE5">
        <w:rPr>
          <w:rFonts w:hint="eastAsia"/>
        </w:rPr>
        <w:t>克定优劣</w:t>
      </w:r>
      <w:r w:rsidR="005C371A" w:rsidRPr="00F20CE5">
        <w:rPr>
          <w:rFonts w:hint="eastAsia"/>
        </w:rPr>
        <w:t>”</w:t>
      </w:r>
      <w:r w:rsidRPr="00F20CE5">
        <w:rPr>
          <w:rFonts w:hint="eastAsia"/>
        </w:rPr>
        <w:t>。六根的话，一定要确定或者说审定，有些根比较殊胜、优秀，有些根比较低劣。</w:t>
      </w:r>
    </w:p>
    <w:p w14:paraId="5FE7F685" w14:textId="03FFDAC6" w:rsidR="00626A55" w:rsidRPr="00F20CE5" w:rsidRDefault="005B61C9" w:rsidP="000D5C78">
      <w:pPr>
        <w:widowControl w:val="0"/>
        <w:ind w:firstLine="600"/>
      </w:pPr>
      <w:r w:rsidRPr="00F20CE5">
        <w:rPr>
          <w:rFonts w:hint="eastAsia"/>
        </w:rPr>
        <w:t>但藏文当中翻的时候，</w:t>
      </w:r>
      <w:r w:rsidR="000C5882" w:rsidRPr="00F20CE5">
        <w:rPr>
          <w:rFonts w:hint="eastAsia"/>
        </w:rPr>
        <w:t>“</w:t>
      </w:r>
      <w:r w:rsidRPr="00F20CE5">
        <w:rPr>
          <w:rFonts w:hint="eastAsia"/>
        </w:rPr>
        <w:t>克定</w:t>
      </w:r>
      <w:r w:rsidR="005C371A" w:rsidRPr="00F20CE5">
        <w:rPr>
          <w:rFonts w:hint="eastAsia"/>
        </w:rPr>
        <w:t>”</w:t>
      </w:r>
      <w:r w:rsidRPr="00F20CE5">
        <w:rPr>
          <w:rFonts w:hint="eastAsia"/>
        </w:rPr>
        <w:t>根，有些是多的，有些是少的。可能有些有一千二百个功德，有些只有八百个功德。所以优劣也可以说，或者多少也可以说。</w:t>
      </w:r>
    </w:p>
    <w:p w14:paraId="60E9324B" w14:textId="7CBA142E" w:rsidR="00626A55" w:rsidRPr="00F20CE5" w:rsidRDefault="005B61C9" w:rsidP="000D5C78">
      <w:pPr>
        <w:widowControl w:val="0"/>
        <w:ind w:firstLine="600"/>
      </w:pPr>
      <w:r w:rsidRPr="00F20CE5">
        <w:rPr>
          <w:rFonts w:hint="eastAsia"/>
        </w:rPr>
        <w:t>这是一个总结，下面具体是怎么讲的呢？</w:t>
      </w:r>
    </w:p>
    <w:p w14:paraId="6D3B4940" w14:textId="12255FC7" w:rsidR="00626A55" w:rsidRPr="00F20CE5" w:rsidRDefault="005B61C9" w:rsidP="000D5C78">
      <w:pPr>
        <w:widowControl w:val="0"/>
        <w:ind w:firstLine="600"/>
      </w:pPr>
      <w:r w:rsidRPr="00F20CE5">
        <w:rPr>
          <w:rFonts w:hint="eastAsia"/>
        </w:rPr>
        <w:t>首先是第一个，</w:t>
      </w:r>
      <w:r w:rsidR="000C5882" w:rsidRPr="00F20CE5">
        <w:rPr>
          <w:rFonts w:hint="eastAsia"/>
        </w:rPr>
        <w:t>“</w:t>
      </w:r>
      <w:r w:rsidRPr="00F20CE5">
        <w:rPr>
          <w:rFonts w:hint="eastAsia"/>
        </w:rPr>
        <w:t>如眼观见</w:t>
      </w:r>
      <w:r w:rsidR="005C371A" w:rsidRPr="00F20CE5">
        <w:rPr>
          <w:rFonts w:hint="eastAsia"/>
        </w:rPr>
        <w:t>”</w:t>
      </w:r>
      <w:r w:rsidRPr="00F20CE5">
        <w:rPr>
          <w:rFonts w:hint="eastAsia"/>
        </w:rPr>
        <w:t>。</w:t>
      </w:r>
    </w:p>
    <w:p w14:paraId="16760C92" w14:textId="5BEC318B" w:rsidR="00626A55" w:rsidRPr="00F20CE5" w:rsidRDefault="005B61C9" w:rsidP="000D5C78">
      <w:pPr>
        <w:widowControl w:val="0"/>
        <w:ind w:firstLine="600"/>
      </w:pPr>
      <w:r w:rsidRPr="00F20CE5">
        <w:rPr>
          <w:rFonts w:hint="eastAsia"/>
        </w:rPr>
        <w:t>汉文当中每一个前面有</w:t>
      </w:r>
      <w:r w:rsidR="000C5882" w:rsidRPr="00F20CE5">
        <w:rPr>
          <w:rFonts w:hint="eastAsia"/>
        </w:rPr>
        <w:t>“</w:t>
      </w:r>
      <w:r w:rsidRPr="00F20CE5">
        <w:rPr>
          <w:rFonts w:hint="eastAsia"/>
        </w:rPr>
        <w:t>如</w:t>
      </w:r>
      <w:r w:rsidR="005C371A" w:rsidRPr="00F20CE5">
        <w:rPr>
          <w:rFonts w:hint="eastAsia"/>
        </w:rPr>
        <w:t>”</w:t>
      </w:r>
      <w:r w:rsidRPr="00F20CE5">
        <w:rPr>
          <w:rFonts w:hint="eastAsia"/>
        </w:rPr>
        <w:t>，藏文当中没有直接翻译，直接说眼根见到的时候怎么怎么。这个说成比如的话，也可以。六根当中，比如第一个分析的是</w:t>
      </w:r>
      <w:r w:rsidRPr="00F20CE5">
        <w:rPr>
          <w:rFonts w:hint="eastAsia"/>
        </w:rPr>
        <w:lastRenderedPageBreak/>
        <w:t>眼根。</w:t>
      </w:r>
    </w:p>
    <w:p w14:paraId="49CCFB4E" w14:textId="2410CE32" w:rsidR="00626A55" w:rsidRPr="00F20CE5" w:rsidRDefault="005B61C9" w:rsidP="000D5C78">
      <w:pPr>
        <w:widowControl w:val="0"/>
        <w:ind w:firstLine="600"/>
      </w:pPr>
      <w:r w:rsidRPr="00F20CE5">
        <w:rPr>
          <w:rFonts w:hint="eastAsia"/>
        </w:rPr>
        <w:t>那么眼睛观看的时候，观看，去见的时候：</w:t>
      </w:r>
      <w:r w:rsidR="000C5882" w:rsidRPr="00F20CE5">
        <w:rPr>
          <w:rFonts w:hint="eastAsia"/>
        </w:rPr>
        <w:t>“</w:t>
      </w:r>
      <w:r w:rsidRPr="00F20CE5">
        <w:rPr>
          <w:rFonts w:hint="eastAsia"/>
        </w:rPr>
        <w:t>后暗前明</w:t>
      </w:r>
      <w:r w:rsidR="005C371A" w:rsidRPr="00F20CE5">
        <w:rPr>
          <w:rFonts w:hint="eastAsia"/>
        </w:rPr>
        <w:t>”</w:t>
      </w:r>
      <w:r w:rsidRPr="00F20CE5">
        <w:rPr>
          <w:rFonts w:hint="eastAsia"/>
        </w:rPr>
        <w:t>。我们知道眼睛长在前面，只有前面能看得到。后面暗的，看不到的意思。</w:t>
      </w:r>
    </w:p>
    <w:p w14:paraId="57D1B700" w14:textId="7565B1FC" w:rsidR="00626A55" w:rsidRPr="00F20CE5" w:rsidRDefault="005B61C9" w:rsidP="000D5C78">
      <w:pPr>
        <w:widowControl w:val="0"/>
        <w:ind w:firstLine="600"/>
      </w:pPr>
      <w:r w:rsidRPr="00F20CE5">
        <w:rPr>
          <w:rFonts w:hint="eastAsia"/>
        </w:rPr>
        <w:t>这里明暗不是光明和黑暗，前面看得到，后面看不到。</w:t>
      </w:r>
    </w:p>
    <w:p w14:paraId="236668C6" w14:textId="57EB1DCB" w:rsidR="00626A55" w:rsidRPr="00F20CE5" w:rsidRDefault="000C5882" w:rsidP="000D5C78">
      <w:pPr>
        <w:widowControl w:val="0"/>
        <w:ind w:firstLine="600"/>
      </w:pPr>
      <w:r w:rsidRPr="00F20CE5">
        <w:rPr>
          <w:rFonts w:hint="eastAsia"/>
        </w:rPr>
        <w:t>“</w:t>
      </w:r>
      <w:r w:rsidR="005B61C9" w:rsidRPr="00F20CE5">
        <w:rPr>
          <w:rFonts w:hint="eastAsia"/>
        </w:rPr>
        <w:t>前方全明，后方全暗</w:t>
      </w:r>
      <w:r w:rsidR="005C371A" w:rsidRPr="00F20CE5">
        <w:rPr>
          <w:rFonts w:hint="eastAsia"/>
        </w:rPr>
        <w:t>”</w:t>
      </w:r>
      <w:r w:rsidR="005B61C9" w:rsidRPr="00F20CE5">
        <w:rPr>
          <w:rFonts w:hint="eastAsia"/>
        </w:rPr>
        <w:t>，一般来讲，除了天眼通以外，我们凡夫的肉眼前面全部都能看得到。除非有些眼翳的人或者说眼睛不太好的，看起来有点模糊的人。</w:t>
      </w:r>
    </w:p>
    <w:p w14:paraId="2ACE2B61" w14:textId="1559C54A" w:rsidR="00626A55" w:rsidRPr="00F20CE5" w:rsidRDefault="005B61C9" w:rsidP="000D5C78">
      <w:pPr>
        <w:widowControl w:val="0"/>
        <w:ind w:firstLine="600"/>
      </w:pPr>
      <w:r w:rsidRPr="00F20CE5">
        <w:rPr>
          <w:rFonts w:hint="eastAsia"/>
        </w:rPr>
        <w:t>刚才我的眼镜忘了，让他们马上回去拿，不然的话全部可能看不到。虽然是前面，但是我看了一下电脑，好像有点迷迷糊糊，因为习惯了，我想。后来他们又跑到家里去拿眼镜。眼镜没拿的话可能有点困难。</w:t>
      </w:r>
    </w:p>
    <w:p w14:paraId="4262EB99" w14:textId="021D2DC7" w:rsidR="00626A55" w:rsidRPr="00F20CE5" w:rsidRDefault="005B61C9" w:rsidP="000D5C78">
      <w:pPr>
        <w:widowControl w:val="0"/>
        <w:ind w:firstLine="600"/>
      </w:pPr>
      <w:r w:rsidRPr="00F20CE5">
        <w:rPr>
          <w:rFonts w:hint="eastAsia"/>
        </w:rPr>
        <w:t>所以有些可能，即使是前方，但是不一定看得清楚。一般来讲前方是看的全面的，后方看不到，全部都看不到的。</w:t>
      </w:r>
    </w:p>
    <w:p w14:paraId="67F531BC" w14:textId="173D65B6" w:rsidR="00626A55" w:rsidRPr="00F20CE5" w:rsidRDefault="000C5882" w:rsidP="000D5C78">
      <w:pPr>
        <w:widowControl w:val="0"/>
        <w:ind w:firstLine="600"/>
      </w:pPr>
      <w:r w:rsidRPr="00F20CE5">
        <w:rPr>
          <w:rFonts w:hint="eastAsia"/>
        </w:rPr>
        <w:t>“</w:t>
      </w:r>
      <w:r w:rsidR="005B61C9" w:rsidRPr="00F20CE5">
        <w:rPr>
          <w:rFonts w:hint="eastAsia"/>
        </w:rPr>
        <w:t>左右旁观，三分之二</w:t>
      </w:r>
      <w:r w:rsidR="005C371A" w:rsidRPr="00F20CE5">
        <w:rPr>
          <w:rFonts w:hint="eastAsia"/>
        </w:rPr>
        <w:t>”</w:t>
      </w:r>
      <w:r w:rsidR="005B61C9" w:rsidRPr="00F20CE5">
        <w:rPr>
          <w:rFonts w:hint="eastAsia"/>
        </w:rPr>
        <w:t>，左边和右边，比如说前后的这种功德，前面有四百个功德，后面是四百个功德。四方四百个功德，四隅有两百、两百。这样的话，前面的四百个看得到的和后面四百个看不到，对</w:t>
      </w:r>
      <w:r w:rsidR="005B61C9" w:rsidRPr="00F20CE5">
        <w:rPr>
          <w:rFonts w:hint="eastAsia"/>
        </w:rPr>
        <w:lastRenderedPageBreak/>
        <w:t>吧。两边呢，三分之二，三分之二看得到的，三分之一看不到的。</w:t>
      </w:r>
    </w:p>
    <w:p w14:paraId="4481DB61" w14:textId="27F02C5D" w:rsidR="00626A55" w:rsidRPr="00F20CE5" w:rsidRDefault="005B61C9" w:rsidP="000D5C78">
      <w:pPr>
        <w:widowControl w:val="0"/>
        <w:ind w:firstLine="600"/>
      </w:pPr>
      <w:r w:rsidRPr="00F20CE5">
        <w:rPr>
          <w:rFonts w:hint="eastAsia"/>
        </w:rPr>
        <w:t>其实这个是我们现在的有一些，怎么说？现在的一些知识当中可能也没有涉及到。我们可能以前也没有这么想的，前后左右也没怎么想，一直活到现在，都没有什么关系。</w:t>
      </w:r>
    </w:p>
    <w:p w14:paraId="44C9E929" w14:textId="67E3CB98" w:rsidR="00626A55" w:rsidRPr="00F20CE5" w:rsidRDefault="005B61C9" w:rsidP="000D5C78">
      <w:pPr>
        <w:widowControl w:val="0"/>
        <w:ind w:firstLine="600"/>
      </w:pPr>
      <w:r w:rsidRPr="00F20CE5">
        <w:rPr>
          <w:rFonts w:hint="eastAsia"/>
        </w:rPr>
        <w:t>两边的话，我们自己看的话也是，两边看的时候大多数是看不到，比如说这边有四百个功德，那么只有三分之二看得到的，这边也是三分之二看得到的，左边的三分之一看不到的，右边也是三分之一看不到的。这样统计下来，这些功德不能全部见到——这个眼睛，其实它周围时空的法的功德，或者是功用，不能全部见到。</w:t>
      </w:r>
    </w:p>
    <w:p w14:paraId="1102AA55" w14:textId="5EDAD42E" w:rsidR="00626A55" w:rsidRPr="00F20CE5" w:rsidRDefault="005B61C9" w:rsidP="000D5C78">
      <w:pPr>
        <w:widowControl w:val="0"/>
        <w:ind w:firstLine="600"/>
      </w:pPr>
      <w:r w:rsidRPr="00F20CE5">
        <w:rPr>
          <w:rFonts w:hint="eastAsia"/>
        </w:rPr>
        <w:t>那见到多少呢？</w:t>
      </w:r>
      <w:r w:rsidR="000C5882" w:rsidRPr="00F20CE5">
        <w:rPr>
          <w:rFonts w:hint="eastAsia"/>
        </w:rPr>
        <w:t>“</w:t>
      </w:r>
      <w:r w:rsidRPr="00F20CE5">
        <w:rPr>
          <w:rFonts w:hint="eastAsia"/>
        </w:rPr>
        <w:t>三分言功，一分无德</w:t>
      </w:r>
      <w:r w:rsidR="005C371A" w:rsidRPr="00F20CE5">
        <w:rPr>
          <w:rFonts w:hint="eastAsia"/>
        </w:rPr>
        <w:t>”</w:t>
      </w:r>
      <w:r w:rsidRPr="00F20CE5">
        <w:rPr>
          <w:rFonts w:hint="eastAsia"/>
        </w:rPr>
        <w:t>，整个功德的三分之二能看得到的，三分之一看不到。</w:t>
      </w:r>
    </w:p>
    <w:p w14:paraId="2E4D2997" w14:textId="71CE59A9" w:rsidR="00626A55" w:rsidRPr="00F20CE5" w:rsidRDefault="005B61C9" w:rsidP="000D5C78">
      <w:pPr>
        <w:widowControl w:val="0"/>
        <w:ind w:firstLine="600"/>
      </w:pPr>
      <w:r w:rsidRPr="00F20CE5">
        <w:rPr>
          <w:rFonts w:hint="eastAsia"/>
        </w:rPr>
        <w:t>大家也是应该知道，比如说一千二百个，除以三再乘以二，基本上是八百个，这样算也是可以的。或者说是前面看得到是四百个功德，后面四百个功德看不到的，两侧的话，二百个、二百个，左边二百个，右边二百个的话，实际上也是四百个。这样的话眼睛只看得到整个全部，一千二百个当中靠近前方的，包</w:t>
      </w:r>
      <w:r w:rsidRPr="00F20CE5">
        <w:rPr>
          <w:rFonts w:hint="eastAsia"/>
        </w:rPr>
        <w:lastRenderedPageBreak/>
        <w:t>括两侧，实际上是只看到八百个功德。</w:t>
      </w:r>
    </w:p>
    <w:p w14:paraId="61414DDC" w14:textId="16142435" w:rsidR="00626A55" w:rsidRPr="00F20CE5" w:rsidRDefault="005B61C9" w:rsidP="000D5C78">
      <w:pPr>
        <w:widowControl w:val="0"/>
        <w:ind w:firstLine="600"/>
      </w:pPr>
      <w:r w:rsidRPr="00F20CE5">
        <w:rPr>
          <w:rFonts w:hint="eastAsia"/>
        </w:rPr>
        <w:t>所以我们的眼睛并不是全能，除了天眼通以外，基本上还有四百个，也就是说三分之一看不到的，三分之二的功德，眼睛能看得到。</w:t>
      </w:r>
    </w:p>
    <w:p w14:paraId="2154E01E" w14:textId="6C90C076" w:rsidR="00626A55" w:rsidRPr="00F20CE5" w:rsidRDefault="005B61C9" w:rsidP="000D5C78">
      <w:pPr>
        <w:widowControl w:val="0"/>
        <w:ind w:firstLine="600"/>
      </w:pPr>
      <w:r w:rsidRPr="00F20CE5">
        <w:rPr>
          <w:rFonts w:hint="eastAsia"/>
        </w:rPr>
        <w:t>所以这里分析的时候，</w:t>
      </w:r>
      <w:r w:rsidR="000C5882" w:rsidRPr="00F20CE5">
        <w:rPr>
          <w:rFonts w:hint="eastAsia"/>
        </w:rPr>
        <w:t>“</w:t>
      </w:r>
      <w:r w:rsidRPr="00F20CE5">
        <w:rPr>
          <w:rFonts w:hint="eastAsia"/>
        </w:rPr>
        <w:t>当知眼唯八百功德</w:t>
      </w:r>
      <w:r w:rsidR="005C371A" w:rsidRPr="00F20CE5">
        <w:rPr>
          <w:rFonts w:hint="eastAsia"/>
        </w:rPr>
        <w:t>”</w:t>
      </w:r>
      <w:r w:rsidRPr="00F20CE5">
        <w:rPr>
          <w:rFonts w:hint="eastAsia"/>
        </w:rPr>
        <w:t>，眼根唯有八百个功德能看得到。</w:t>
      </w:r>
    </w:p>
    <w:p w14:paraId="5026A7A7" w14:textId="7D346CCC" w:rsidR="00626A55" w:rsidRPr="00F20CE5" w:rsidRDefault="005B61C9" w:rsidP="000D5C78">
      <w:pPr>
        <w:widowControl w:val="0"/>
        <w:ind w:firstLine="600"/>
      </w:pPr>
      <w:r w:rsidRPr="00F20CE5">
        <w:rPr>
          <w:rFonts w:hint="eastAsia"/>
        </w:rPr>
        <w:t>藏文当中翻译的时候，我们的这个眼根，不管是能享受、所享受，只有八百个，它是这样讲的。所享受的话，对境的法。能享受的话，从眼根上面的有境来讲的。所以藏文当中它的翻译，每一个都翻译是能见和所见，或者是能享受和所享受、能受用和所受用，这样来翻译的。</w:t>
      </w:r>
    </w:p>
    <w:p w14:paraId="75FA99D1" w14:textId="076985A5" w:rsidR="00626A55" w:rsidRPr="00F20CE5" w:rsidRDefault="005B61C9" w:rsidP="000D5C78">
      <w:pPr>
        <w:widowControl w:val="0"/>
        <w:ind w:firstLine="600"/>
      </w:pPr>
      <w:r w:rsidRPr="00F20CE5">
        <w:rPr>
          <w:rFonts w:hint="eastAsia"/>
        </w:rPr>
        <w:t>这是第一个。第二个分析的是耳根。</w:t>
      </w:r>
    </w:p>
    <w:p w14:paraId="29EBD333" w14:textId="399AC0AB" w:rsidR="00626A55" w:rsidRPr="00F20CE5" w:rsidRDefault="005B61C9" w:rsidP="000D5C78">
      <w:pPr>
        <w:widowControl w:val="0"/>
        <w:ind w:firstLine="600"/>
      </w:pPr>
      <w:r w:rsidRPr="00F20CE5">
        <w:rPr>
          <w:rFonts w:hint="eastAsia"/>
        </w:rPr>
        <w:t>我看了一下，眼、耳、鼻、舌、身、意六个功德的话，它是交叉而来的，眼睛不是全部看得到，只是部分的，耳朵可以的。鼻是全部看得到的，舌不行的；身也不行，意可以。它中间交叉型，记得是这样的，到时候你们分析一下。</w:t>
      </w:r>
    </w:p>
    <w:p w14:paraId="57121122" w14:textId="67E9A978" w:rsidR="00626A55" w:rsidRPr="00F20CE5" w:rsidRDefault="005B61C9" w:rsidP="000D5C78">
      <w:pPr>
        <w:widowControl w:val="0"/>
        <w:ind w:firstLine="600"/>
      </w:pPr>
      <w:r w:rsidRPr="00F20CE5">
        <w:rPr>
          <w:rFonts w:hint="eastAsia"/>
        </w:rPr>
        <w:t>第二个耳根：</w:t>
      </w:r>
    </w:p>
    <w:p w14:paraId="6B283BBC" w14:textId="3B09705A" w:rsidR="00626A55" w:rsidRPr="00F20CE5" w:rsidRDefault="005B61C9" w:rsidP="000D5C78">
      <w:pPr>
        <w:widowControl w:val="0"/>
        <w:ind w:firstLine="601"/>
        <w:rPr>
          <w:b/>
          <w:bCs/>
        </w:rPr>
      </w:pPr>
      <w:r w:rsidRPr="00F20CE5">
        <w:rPr>
          <w:rFonts w:hint="eastAsia"/>
          <w:b/>
          <w:bCs/>
        </w:rPr>
        <w:t>如耳周听。十方无遗。动若迩遥。诤无边际。当知耳根。圆满一千二百功德。</w:t>
      </w:r>
    </w:p>
    <w:p w14:paraId="01889B34" w14:textId="402A94F3" w:rsidR="00626A55" w:rsidRPr="00F20CE5" w:rsidRDefault="005B61C9" w:rsidP="000D5C78">
      <w:pPr>
        <w:widowControl w:val="0"/>
        <w:ind w:firstLine="600"/>
      </w:pPr>
      <w:r w:rsidRPr="00F20CE5">
        <w:rPr>
          <w:rFonts w:hint="eastAsia"/>
        </w:rPr>
        <w:lastRenderedPageBreak/>
        <w:t>耳根的话，也是接受周围的声音，去听闻。</w:t>
      </w:r>
    </w:p>
    <w:p w14:paraId="70B6CFC3" w14:textId="069F1125" w:rsidR="00626A55" w:rsidRPr="00F20CE5" w:rsidRDefault="005B61C9" w:rsidP="000D5C78">
      <w:pPr>
        <w:widowControl w:val="0"/>
        <w:ind w:firstLine="600"/>
      </w:pPr>
      <w:r w:rsidRPr="00F20CE5">
        <w:rPr>
          <w:rFonts w:hint="eastAsia"/>
        </w:rPr>
        <w:t>耳根跟眼根有点不同，眼根后面看不到，而耳根的话它能听到四方、四隅、上下，所有的这些声音，只要是靠近它附近的话，全部都能听得到。从方位方面讲的。</w:t>
      </w:r>
    </w:p>
    <w:p w14:paraId="304D5CAF" w14:textId="26E4D8A2" w:rsidR="00626A55" w:rsidRPr="00F20CE5" w:rsidRDefault="005B61C9" w:rsidP="000D5C78">
      <w:pPr>
        <w:widowControl w:val="0"/>
        <w:ind w:firstLine="600"/>
      </w:pPr>
      <w:r w:rsidRPr="00F20CE5">
        <w:rPr>
          <w:rFonts w:hint="eastAsia"/>
        </w:rPr>
        <w:t>而且比如说动摇，不管是近的、远的，当然太远了的话可能不行的。比如说我们这里的声音在布达拉宫能听得到，这样肯定不行的，听不到的。但是一般来讲，可以成为自己对境的远和近的声音，都是可以听得到的。早上吹海螺的时候，实际上远的声音也听得到的，近的声音也能听得到的。所以这些动摇的声音全部都听得到的。</w:t>
      </w:r>
    </w:p>
    <w:p w14:paraId="22E979B9" w14:textId="1A4B2C5F" w:rsidR="00626A55" w:rsidRPr="00F20CE5" w:rsidRDefault="005B61C9" w:rsidP="000D5C78">
      <w:pPr>
        <w:widowControl w:val="0"/>
        <w:ind w:firstLine="600"/>
      </w:pPr>
      <w:r w:rsidRPr="00F20CE5">
        <w:rPr>
          <w:rFonts w:hint="eastAsia"/>
        </w:rPr>
        <w:t>静止的声音也是无边无际的，它是没有边际的。只要静止的，能成为耳根的对境，没有那么动摇的，静止的那些声音——静止的那些声音，不知道什么意思，意思是静悄悄的，什么声音都没有的话，通过《楞严经》的观点来讲，也是一种接受，对吧？周围是静悄悄的话，这成为一种对境。那么这个对境，耳根能接受的话，那静止的这些远近的声音、无边无际的这种声音，它也是可以听得到的。</w:t>
      </w:r>
    </w:p>
    <w:p w14:paraId="71EF6101" w14:textId="359D664B" w:rsidR="00626A55" w:rsidRPr="00F20CE5" w:rsidRDefault="000C5882" w:rsidP="000D5C78">
      <w:pPr>
        <w:widowControl w:val="0"/>
        <w:ind w:firstLine="600"/>
      </w:pPr>
      <w:r w:rsidRPr="00F20CE5">
        <w:rPr>
          <w:rFonts w:hint="eastAsia"/>
        </w:rPr>
        <w:t>“</w:t>
      </w:r>
      <w:r w:rsidR="005B61C9" w:rsidRPr="00F20CE5">
        <w:rPr>
          <w:rFonts w:hint="eastAsia"/>
        </w:rPr>
        <w:t>当知耳根，圆满一千二百功德。</w:t>
      </w:r>
      <w:r w:rsidR="005C371A" w:rsidRPr="00F20CE5">
        <w:rPr>
          <w:rFonts w:hint="eastAsia"/>
        </w:rPr>
        <w:t>”</w:t>
      </w:r>
      <w:r w:rsidR="005B61C9" w:rsidRPr="00F20CE5">
        <w:rPr>
          <w:rFonts w:hint="eastAsia"/>
        </w:rPr>
        <w:t>所以说我们</w:t>
      </w:r>
      <w:r w:rsidR="005B61C9" w:rsidRPr="00F20CE5">
        <w:rPr>
          <w:rFonts w:hint="eastAsia"/>
        </w:rPr>
        <w:lastRenderedPageBreak/>
        <w:t>应该知道，耳根跟眼根不同，它还是很好的，上面讲的一样的，上面说的时空所摄的这些一千二百个功德都能一五一十的全部接受。这是第二个方面。</w:t>
      </w:r>
    </w:p>
    <w:p w14:paraId="0769696A" w14:textId="7125DFD5" w:rsidR="00626A55" w:rsidRPr="00F20CE5" w:rsidRDefault="005B61C9" w:rsidP="000D5C78">
      <w:pPr>
        <w:widowControl w:val="0"/>
        <w:ind w:firstLine="600"/>
      </w:pPr>
      <w:r w:rsidRPr="00F20CE5">
        <w:rPr>
          <w:rFonts w:hint="eastAsia"/>
        </w:rPr>
        <w:t>第三个方面讲鼻根：</w:t>
      </w:r>
    </w:p>
    <w:p w14:paraId="71FDB955" w14:textId="52F1F916" w:rsidR="00626A55" w:rsidRPr="00F20CE5" w:rsidRDefault="005B61C9" w:rsidP="000D5C78">
      <w:pPr>
        <w:widowControl w:val="0"/>
        <w:ind w:firstLine="601"/>
        <w:rPr>
          <w:b/>
          <w:bCs/>
        </w:rPr>
      </w:pPr>
      <w:r w:rsidRPr="00F20CE5">
        <w:rPr>
          <w:rFonts w:hint="eastAsia"/>
          <w:b/>
          <w:bCs/>
        </w:rPr>
        <w:t>如鼻嗅闻。通出入息。有出有入。而阙中交。验于耳根。三分阙一。当知鼻惟八百功德。</w:t>
      </w:r>
    </w:p>
    <w:p w14:paraId="2DBBEA11" w14:textId="5FCFE0C4" w:rsidR="00626A55" w:rsidRPr="00F20CE5" w:rsidRDefault="005B61C9" w:rsidP="000D5C78">
      <w:pPr>
        <w:widowControl w:val="0"/>
        <w:ind w:firstLine="600"/>
      </w:pPr>
      <w:r w:rsidRPr="00F20CE5">
        <w:rPr>
          <w:rFonts w:hint="eastAsia"/>
        </w:rPr>
        <w:t>我刚才不是讲的吗，眼根不全，耳跟全；鼻根不全，下面舌根应该是全，我推的是这样的。</w:t>
      </w:r>
    </w:p>
    <w:p w14:paraId="1D0F4F24" w14:textId="4973FA88" w:rsidR="00626A55" w:rsidRPr="00F20CE5" w:rsidRDefault="005B61C9" w:rsidP="000D5C78">
      <w:pPr>
        <w:widowControl w:val="0"/>
        <w:ind w:firstLine="600"/>
      </w:pPr>
      <w:r w:rsidRPr="00F20CE5">
        <w:rPr>
          <w:rFonts w:hint="eastAsia"/>
        </w:rPr>
        <w:t>第三个，比如我们的鼻根，它嗅闻气息，它能嗅到外面它的这些对境的法，</w:t>
      </w:r>
      <w:r w:rsidR="000C5882" w:rsidRPr="00F20CE5">
        <w:rPr>
          <w:rFonts w:hint="eastAsia"/>
        </w:rPr>
        <w:t>“</w:t>
      </w:r>
      <w:r w:rsidRPr="00F20CE5">
        <w:rPr>
          <w:rFonts w:hint="eastAsia"/>
        </w:rPr>
        <w:t>通出入息</w:t>
      </w:r>
      <w:r w:rsidR="005C371A" w:rsidRPr="00F20CE5">
        <w:rPr>
          <w:rFonts w:hint="eastAsia"/>
        </w:rPr>
        <w:t>”</w:t>
      </w:r>
      <w:r w:rsidRPr="00F20CE5">
        <w:rPr>
          <w:rFonts w:hint="eastAsia"/>
        </w:rPr>
        <w:t>，应该是畅通，出息和入息。</w:t>
      </w:r>
    </w:p>
    <w:p w14:paraId="6F5BDE0F" w14:textId="41196DE7" w:rsidR="00626A55" w:rsidRPr="00F20CE5" w:rsidRDefault="005B61C9" w:rsidP="000D5C78">
      <w:pPr>
        <w:widowControl w:val="0"/>
        <w:ind w:firstLine="600"/>
      </w:pPr>
      <w:r w:rsidRPr="00F20CE5">
        <w:rPr>
          <w:rFonts w:hint="eastAsia"/>
        </w:rPr>
        <w:t>出气、吸气，核磁共振的时候经常这样的，我到现在有时候做梦的时候在呼气、出气、憋住</w:t>
      </w:r>
      <w:r w:rsidR="000C5882" w:rsidRPr="00F20CE5">
        <w:rPr>
          <w:rFonts w:ascii="华文楷体" w:hAnsi="华文楷体" w:hint="eastAsia"/>
        </w:rPr>
        <w:t>……</w:t>
      </w:r>
      <w:r w:rsidRPr="00F20CE5">
        <w:rPr>
          <w:rFonts w:hint="eastAsia"/>
        </w:rPr>
        <w:t>什么，中间有点听不清楚。我可能也是比较那个，他说呼气的时候我就故意吸气，吸气的时候故意出气。憋住，是吧，听的不是很清楚，这个时候故意不憋。试一试，也有过这样的。看看怎么样，他们会不会发现，好像也不发现，那些医生都在里面。反正他们也是过过场而已，不管你呼气吸气。哈哈哈，他们也无所谓。</w:t>
      </w:r>
    </w:p>
    <w:p w14:paraId="3262D851" w14:textId="36817DA9" w:rsidR="00626A55" w:rsidRPr="00F20CE5" w:rsidRDefault="005B61C9" w:rsidP="000D5C78">
      <w:pPr>
        <w:widowControl w:val="0"/>
        <w:ind w:firstLine="600"/>
      </w:pPr>
      <w:r w:rsidRPr="00F20CE5">
        <w:rPr>
          <w:rFonts w:hint="eastAsia"/>
        </w:rPr>
        <w:t>实际上出气和吸气，它是一个过程，在这个中间，它有一个中断：</w:t>
      </w:r>
      <w:r w:rsidR="000C5882" w:rsidRPr="00F20CE5">
        <w:rPr>
          <w:rFonts w:hint="eastAsia"/>
        </w:rPr>
        <w:t>“</w:t>
      </w:r>
      <w:r w:rsidRPr="00F20CE5">
        <w:rPr>
          <w:rFonts w:hint="eastAsia"/>
        </w:rPr>
        <w:t>而阙中交</w:t>
      </w:r>
      <w:r w:rsidR="005C371A" w:rsidRPr="00F20CE5">
        <w:rPr>
          <w:rFonts w:hint="eastAsia"/>
        </w:rPr>
        <w:t>”</w:t>
      </w:r>
      <w:r w:rsidRPr="00F20CE5">
        <w:rPr>
          <w:rFonts w:hint="eastAsia"/>
        </w:rPr>
        <w:t>，中间交界的时候，可能</w:t>
      </w:r>
      <w:r w:rsidRPr="00F20CE5">
        <w:rPr>
          <w:rFonts w:hint="eastAsia"/>
        </w:rPr>
        <w:lastRenderedPageBreak/>
        <w:t>也不呼也不吸——呼和吸没有这么做的话，中间有一些停顿。这样的话，如果鼻根没有出气也没有吸气的话，那个时候它就不作用，停止了，它就没有工作。这样的话，那中间有一部分中交的时候，怎么讲？鼻根是比较好理解，它跟世间稍微有点关系。我们大多数人自然的，包括睡觉的时候也是呼吸不中断，一直这样的。如果按我们现在时间来算的话，众生中间不呼吸，停得的时间是比较短的。但是这些功德的话，不仅仅是时间，还有空间，这两个合在一起来算的。</w:t>
      </w:r>
    </w:p>
    <w:p w14:paraId="15116070" w14:textId="0D9E19C2" w:rsidR="00626A55" w:rsidRPr="00F20CE5" w:rsidRDefault="005B61C9" w:rsidP="000D5C78">
      <w:pPr>
        <w:widowControl w:val="0"/>
        <w:ind w:firstLine="600"/>
      </w:pPr>
      <w:r w:rsidRPr="00F20CE5">
        <w:rPr>
          <w:rFonts w:hint="eastAsia"/>
        </w:rPr>
        <w:t>这样一来的话，我们可能也有另一种算法，这个可能大家要明白，不然的话，比如三分之一是吸气，三分之一是呼气，三分之一中间中断，或者说停止不呼吸，这样的话，好像与我们现在呼吸的一些规律，是不是有些不符合？可能有人是这么想的。因为它的验算并不是完全按时间的概念来算的，它还有空间，有两方面的算法。我们只是知道时间的呼气吸气，中间的整个方所的功德，方所方面也是有一千二百个功德，这个方面也可以进行验算。</w:t>
      </w:r>
    </w:p>
    <w:p w14:paraId="56AD6754" w14:textId="7820F1F1" w:rsidR="00626A55" w:rsidRPr="00F20CE5" w:rsidRDefault="005B61C9" w:rsidP="000D5C78">
      <w:pPr>
        <w:widowControl w:val="0"/>
        <w:ind w:firstLine="600"/>
      </w:pPr>
      <w:r w:rsidRPr="00F20CE5">
        <w:rPr>
          <w:rFonts w:hint="eastAsia"/>
        </w:rPr>
        <w:t>那么这样一来，我们检验鼻根的功德的话，它</w:t>
      </w:r>
      <w:r w:rsidR="000C5882" w:rsidRPr="00F20CE5">
        <w:rPr>
          <w:rFonts w:hint="eastAsia"/>
        </w:rPr>
        <w:t>“</w:t>
      </w:r>
      <w:r w:rsidRPr="00F20CE5">
        <w:rPr>
          <w:rFonts w:hint="eastAsia"/>
        </w:rPr>
        <w:t>三分阙一</w:t>
      </w:r>
      <w:r w:rsidR="005C371A" w:rsidRPr="00F20CE5">
        <w:rPr>
          <w:rFonts w:hint="eastAsia"/>
        </w:rPr>
        <w:t>”</w:t>
      </w:r>
      <w:r w:rsidRPr="00F20CE5">
        <w:rPr>
          <w:rFonts w:hint="eastAsia"/>
        </w:rPr>
        <w:t>，三分当中缺一个。如果三分当中缺一个的话，当知鼻根的功德，唯有八百个，只有八百个</w:t>
      </w:r>
      <w:r w:rsidRPr="00F20CE5">
        <w:rPr>
          <w:rFonts w:hint="eastAsia"/>
        </w:rPr>
        <w:lastRenderedPageBreak/>
        <w:t>功用。</w:t>
      </w:r>
    </w:p>
    <w:p w14:paraId="5561D5A9" w14:textId="50501F32" w:rsidR="00626A55" w:rsidRPr="00F20CE5" w:rsidRDefault="005B61C9" w:rsidP="000D5C78">
      <w:pPr>
        <w:widowControl w:val="0"/>
        <w:ind w:firstLine="600"/>
      </w:pPr>
      <w:r w:rsidRPr="00F20CE5">
        <w:rPr>
          <w:rFonts w:hint="eastAsia"/>
        </w:rPr>
        <w:t>所以它跟眼根一样，它比不上耳根，耳根的功德是全的。</w:t>
      </w:r>
    </w:p>
    <w:p w14:paraId="254E8D90" w14:textId="4DD640D4" w:rsidR="00626A55" w:rsidRPr="00F20CE5" w:rsidRDefault="005B61C9" w:rsidP="000D5C78">
      <w:pPr>
        <w:widowControl w:val="0"/>
        <w:ind w:firstLine="600"/>
      </w:pPr>
      <w:r w:rsidRPr="00F20CE5">
        <w:rPr>
          <w:rFonts w:hint="eastAsia"/>
        </w:rPr>
        <w:t>耳根的话，等一会佛陀会说，让阿难一门深入的修耳根的功德——耳根在修行方面，比什么都比较容易。所以对声闻乘来讲，耳根圆通门的话，比较殊胜。所以我们可能现在看不出来哪个根更容易修，哪个是不容易修。</w:t>
      </w:r>
    </w:p>
    <w:p w14:paraId="519986A2" w14:textId="2358145B" w:rsidR="00626A55" w:rsidRPr="00F20CE5" w:rsidRDefault="005B61C9" w:rsidP="000D5C78">
      <w:pPr>
        <w:widowControl w:val="0"/>
        <w:ind w:firstLine="600"/>
      </w:pPr>
      <w:r w:rsidRPr="00F20CE5">
        <w:rPr>
          <w:rFonts w:hint="eastAsia"/>
        </w:rPr>
        <w:t>但是《楞严经》讲，在六根当中先修耳根是比较重要的，可能意根比较难，最后修，因为它是比较深的——一般来讲，我们凡夫人修的话也有点难，包括阿难的话，他虽然得到了初果，但对他也是比较难的。下面也会观察这个问题。</w:t>
      </w:r>
    </w:p>
    <w:p w14:paraId="09CECCF9" w14:textId="10AFBC71" w:rsidR="00626A55" w:rsidRPr="00F20CE5" w:rsidRDefault="005B61C9" w:rsidP="000D5C78">
      <w:pPr>
        <w:widowControl w:val="0"/>
        <w:ind w:firstLine="600"/>
      </w:pPr>
      <w:r w:rsidRPr="00F20CE5">
        <w:rPr>
          <w:rFonts w:hint="eastAsia"/>
        </w:rPr>
        <w:t>这是第三个方面，讲的鼻根。</w:t>
      </w:r>
    </w:p>
    <w:p w14:paraId="5D9A10F2" w14:textId="79BF9FCB" w:rsidR="00626A55" w:rsidRPr="00F20CE5" w:rsidRDefault="005B61C9" w:rsidP="000D5C78">
      <w:pPr>
        <w:widowControl w:val="0"/>
        <w:ind w:firstLine="600"/>
      </w:pPr>
      <w:r w:rsidRPr="00F20CE5">
        <w:rPr>
          <w:rFonts w:hint="eastAsia"/>
        </w:rPr>
        <w:t>接下来讲第四个，舌根：</w:t>
      </w:r>
    </w:p>
    <w:p w14:paraId="7A88FF5C" w14:textId="1C98F310" w:rsidR="00626A55" w:rsidRPr="00F20CE5" w:rsidRDefault="005B61C9" w:rsidP="000D5C78">
      <w:pPr>
        <w:widowControl w:val="0"/>
        <w:ind w:firstLine="601"/>
        <w:rPr>
          <w:b/>
          <w:bCs/>
        </w:rPr>
      </w:pPr>
      <w:r w:rsidRPr="00F20CE5">
        <w:rPr>
          <w:rFonts w:hint="eastAsia"/>
          <w:b/>
          <w:bCs/>
        </w:rPr>
        <w:t>如舌宣扬。尽诸世间出世间智。言有方分。理无穷尽。当知舌根。圆满一千二百功德。</w:t>
      </w:r>
    </w:p>
    <w:p w14:paraId="74B95864" w14:textId="6BD3B48C" w:rsidR="00626A55" w:rsidRPr="00F20CE5" w:rsidRDefault="005B61C9" w:rsidP="000D5C78">
      <w:pPr>
        <w:widowControl w:val="0"/>
        <w:ind w:firstLine="600"/>
      </w:pPr>
      <w:r w:rsidRPr="00F20CE5">
        <w:rPr>
          <w:rFonts w:hint="eastAsia"/>
        </w:rPr>
        <w:t>下面讲舌根的功德。舌根，大家都知道，一般来讲，蕅益大师也说舌根</w:t>
      </w:r>
      <w:r w:rsidR="00626A55" w:rsidRPr="00F20CE5">
        <w:rPr>
          <w:vertAlign w:val="superscript"/>
        </w:rPr>
        <w:footnoteReference w:id="339"/>
      </w:r>
      <w:r w:rsidRPr="00F20CE5">
        <w:rPr>
          <w:rFonts w:hint="eastAsia"/>
        </w:rPr>
        <w:t>，一个主要接受味道，舌尝</w:t>
      </w:r>
      <w:r w:rsidRPr="00F20CE5">
        <w:rPr>
          <w:rFonts w:hint="eastAsia"/>
        </w:rPr>
        <w:lastRenderedPageBreak/>
        <w:t>味道；还有它的作用是言谈，说话的话舌根很重要的。其他的有一些论，讲到舌根的时候，主要是尝味这方面说的比较多一点。但是在《楞严经》当中，舌根最重要的一个作用就是我们的言谈。是也是，如果我们的舌头不好，那说话都</w:t>
      </w:r>
      <w:r w:rsidR="000C5882" w:rsidRPr="00F20CE5">
        <w:rPr>
          <w:rFonts w:ascii="华文楷体" w:hAnsi="华文楷体" w:hint="eastAsia"/>
        </w:rPr>
        <w:t>……</w:t>
      </w:r>
      <w:r w:rsidRPr="00F20CE5">
        <w:rPr>
          <w:rFonts w:hint="eastAsia"/>
        </w:rPr>
        <w:t>。有些人的舌头卷卷的</w:t>
      </w:r>
      <w:r w:rsidR="000C5882" w:rsidRPr="00F20CE5">
        <w:rPr>
          <w:rFonts w:ascii="华文楷体" w:hAnsi="华文楷体" w:hint="eastAsia"/>
        </w:rPr>
        <w:t>……</w:t>
      </w:r>
      <w:r w:rsidRPr="00F20CE5">
        <w:rPr>
          <w:rFonts w:hint="eastAsia"/>
        </w:rPr>
        <w:t>，有时候说的很不清楚，他的舌根不是很好的。</w:t>
      </w:r>
    </w:p>
    <w:p w14:paraId="0580EACB" w14:textId="38EC3953" w:rsidR="00626A55" w:rsidRPr="00F20CE5" w:rsidRDefault="005B61C9" w:rsidP="000D5C78">
      <w:pPr>
        <w:widowControl w:val="0"/>
        <w:ind w:firstLine="600"/>
      </w:pPr>
      <w:r w:rsidRPr="00F20CE5">
        <w:rPr>
          <w:rFonts w:hint="eastAsia"/>
        </w:rPr>
        <w:t>原来有一次我去多芒寺，来了一个工作组他们先讲了一些政策，让高僧大德每一个都要发言，首先是抽到帝察活佛，让帝察活佛说话。他就笑一笑，说我的舌根不好，让德巴堪布说吧。意思是我的口才不好，他说我的舌根不好，让德巴堪布说。后来德巴堪布发言的。</w:t>
      </w:r>
    </w:p>
    <w:p w14:paraId="3DBC27F7" w14:textId="0ED20616" w:rsidR="00626A55" w:rsidRPr="00F20CE5" w:rsidRDefault="005B61C9" w:rsidP="000D5C78">
      <w:pPr>
        <w:widowControl w:val="0"/>
        <w:ind w:firstLine="600"/>
      </w:pPr>
      <w:r w:rsidRPr="00F20CE5">
        <w:rPr>
          <w:rFonts w:hint="eastAsia"/>
        </w:rPr>
        <w:t>当然辩才智慧是很重要的，但最重要的是，我们这个舌根如果表达的不是很清楚——我看我们有些人讲的还是很非常清楚的，逻辑也清楚，表达也是很清楚。这个跟我们的舌根还是有一定的关系。</w:t>
      </w:r>
    </w:p>
    <w:p w14:paraId="76560DBD" w14:textId="7A1A71E7" w:rsidR="00626A55" w:rsidRPr="00F20CE5" w:rsidRDefault="005B61C9" w:rsidP="000D5C78">
      <w:pPr>
        <w:widowControl w:val="0"/>
        <w:ind w:firstLine="600"/>
      </w:pPr>
      <w:r w:rsidRPr="00F20CE5">
        <w:rPr>
          <w:rFonts w:hint="eastAsia"/>
        </w:rPr>
        <w:t>舌根的话，主要是宣扬、言谈方面。它宣扬什么呢？尽世间的法，还有出世间的法。有了舌根的话，世间和出世间的所有道理和智慧都可以说出来。</w:t>
      </w:r>
    </w:p>
    <w:p w14:paraId="5E59F1C9" w14:textId="3659FC8A" w:rsidR="00626A55" w:rsidRPr="00F20CE5" w:rsidRDefault="005B61C9" w:rsidP="000D5C78">
      <w:pPr>
        <w:widowControl w:val="0"/>
        <w:ind w:firstLine="600"/>
      </w:pPr>
      <w:r w:rsidRPr="00F20CE5">
        <w:rPr>
          <w:rFonts w:hint="eastAsia"/>
        </w:rPr>
        <w:lastRenderedPageBreak/>
        <w:t>《正脉疏》里面讲的</w:t>
      </w:r>
      <w:r w:rsidR="00626A55" w:rsidRPr="00F20CE5">
        <w:rPr>
          <w:vertAlign w:val="superscript"/>
        </w:rPr>
        <w:footnoteReference w:id="340"/>
      </w:r>
      <w:r w:rsidRPr="00F20CE5">
        <w:rPr>
          <w:rFonts w:hint="eastAsia"/>
        </w:rPr>
        <w:t>，世间的话，比如说孔子他听到一些世间的歌以后，也有一些警觉的心。这个是世间法方面的功德。出世间的话，以前的有些祖师，他听到有一些淫性的词，邪淫这方面的词，但是后来开悟了。可能语言和声音方面没有什么差别，但是它如果能表达出世间的话，甚至它表面上看起来讲的一个很难听的一些词句，但是下面有些人也有开悟，得到出世间的智慧。所以这里说舌根可以尽世间和出世间所有的智慧。</w:t>
      </w:r>
    </w:p>
    <w:p w14:paraId="3B9D9C0A" w14:textId="278E5E68" w:rsidR="00626A55" w:rsidRPr="00F20CE5" w:rsidRDefault="000C5882" w:rsidP="000D5C78">
      <w:pPr>
        <w:widowControl w:val="0"/>
        <w:ind w:firstLine="600"/>
      </w:pPr>
      <w:r w:rsidRPr="00F20CE5">
        <w:rPr>
          <w:rFonts w:hint="eastAsia"/>
        </w:rPr>
        <w:t>“</w:t>
      </w:r>
      <w:r w:rsidR="005B61C9" w:rsidRPr="00F20CE5">
        <w:rPr>
          <w:rFonts w:hint="eastAsia"/>
        </w:rPr>
        <w:t>言有方分</w:t>
      </w:r>
      <w:r w:rsidR="005C371A" w:rsidRPr="00F20CE5">
        <w:rPr>
          <w:rFonts w:hint="eastAsia"/>
        </w:rPr>
        <w:t>”</w:t>
      </w:r>
      <w:r w:rsidR="005B61C9" w:rsidRPr="00F20CE5">
        <w:rPr>
          <w:rFonts w:hint="eastAsia"/>
        </w:rPr>
        <w:t>，本来语言它有方分的，它有限量，它有限制的，语言它表达能力，毕竟有限制，包括现在的语言，有些人是精通好多国家的语言，但有些人可能连一个民族的语言都还不是说得很好。所以语言的表达方面它有现量的限制。</w:t>
      </w:r>
    </w:p>
    <w:p w14:paraId="2877F451" w14:textId="3E7DED24" w:rsidR="00626A55" w:rsidRPr="00F20CE5" w:rsidRDefault="005B61C9" w:rsidP="000D5C78">
      <w:pPr>
        <w:widowControl w:val="0"/>
        <w:ind w:firstLine="600"/>
      </w:pPr>
      <w:r w:rsidRPr="00F20CE5">
        <w:rPr>
          <w:rFonts w:hint="eastAsia"/>
        </w:rPr>
        <w:t>但是这个道理是无穷无尽的。比如说这个道理，比如说自然本智或者是直指心性，直指心性的话，可能语言到达一定的时候没办法表示，但它的道理无穷无尽的，可以表示——用世间的语言可以表示，出世间的语言也可以表示。</w:t>
      </w:r>
    </w:p>
    <w:p w14:paraId="1CE4823F" w14:textId="3777E1C4" w:rsidR="00626A55" w:rsidRPr="00F20CE5" w:rsidRDefault="005B61C9" w:rsidP="000D5C78">
      <w:pPr>
        <w:widowControl w:val="0"/>
        <w:ind w:firstLine="600"/>
      </w:pPr>
      <w:r w:rsidRPr="00F20CE5">
        <w:rPr>
          <w:rFonts w:hint="eastAsia"/>
        </w:rPr>
        <w:lastRenderedPageBreak/>
        <w:t>这样一来的话，</w:t>
      </w:r>
      <w:r w:rsidR="000C5882" w:rsidRPr="00F20CE5">
        <w:rPr>
          <w:rFonts w:hint="eastAsia"/>
        </w:rPr>
        <w:t>“</w:t>
      </w:r>
      <w:r w:rsidRPr="00F20CE5">
        <w:rPr>
          <w:rFonts w:hint="eastAsia"/>
        </w:rPr>
        <w:t>当知舌根圆满一千二百功德</w:t>
      </w:r>
      <w:r w:rsidR="005C371A" w:rsidRPr="00F20CE5">
        <w:rPr>
          <w:rFonts w:hint="eastAsia"/>
        </w:rPr>
        <w:t>”</w:t>
      </w:r>
      <w:r w:rsidRPr="00F20CE5">
        <w:rPr>
          <w:rFonts w:hint="eastAsia"/>
        </w:rPr>
        <w:t>。所以舌根它能表达世间和出世间的智慧，或者道理的话，没有什么阻碍，不要说是一千二百个功德，无数无边的功德，都可以用舌根来表达的。</w:t>
      </w:r>
    </w:p>
    <w:p w14:paraId="056574EB" w14:textId="64DE6345" w:rsidR="00626A55" w:rsidRPr="00F20CE5" w:rsidRDefault="005B61C9" w:rsidP="000D5C78">
      <w:pPr>
        <w:widowControl w:val="0"/>
        <w:ind w:firstLine="600"/>
      </w:pPr>
      <w:r w:rsidRPr="00F20CE5">
        <w:rPr>
          <w:rFonts w:hint="eastAsia"/>
        </w:rPr>
        <w:t>所以前辈的这些大德们也好，或者说诸佛菩萨的话，显现上他们用舌根来表达，但实际上给我们指示了无穷无尽的世间和出世间的智慧。所以它的量完全可以到达一千二百个。如果再分的话，也有更多的功德可以讲的。</w:t>
      </w:r>
    </w:p>
    <w:p w14:paraId="20432088" w14:textId="25CA3A49" w:rsidR="00626A55" w:rsidRPr="00F20CE5" w:rsidRDefault="005B61C9" w:rsidP="000D5C78">
      <w:pPr>
        <w:widowControl w:val="0"/>
        <w:ind w:firstLine="600"/>
      </w:pPr>
      <w:r w:rsidRPr="00F20CE5">
        <w:rPr>
          <w:rFonts w:hint="eastAsia"/>
        </w:rPr>
        <w:t>这是第四个舌根的功德，一千二百个。</w:t>
      </w:r>
    </w:p>
    <w:p w14:paraId="4A43CDFC" w14:textId="3893EFC2" w:rsidR="00626A55" w:rsidRPr="00F20CE5" w:rsidRDefault="005B61C9" w:rsidP="000D5C78">
      <w:pPr>
        <w:widowControl w:val="0"/>
        <w:ind w:firstLine="600"/>
      </w:pPr>
      <w:r w:rsidRPr="00F20CE5">
        <w:rPr>
          <w:rFonts w:hint="eastAsia"/>
        </w:rPr>
        <w:t>接下来是身根：</w:t>
      </w:r>
    </w:p>
    <w:p w14:paraId="26420873" w14:textId="28066BD0" w:rsidR="00626A55" w:rsidRPr="00F20CE5" w:rsidRDefault="005B61C9" w:rsidP="000D5C78">
      <w:pPr>
        <w:widowControl w:val="0"/>
        <w:ind w:firstLine="601"/>
        <w:rPr>
          <w:b/>
          <w:bCs/>
        </w:rPr>
      </w:pPr>
      <w:r w:rsidRPr="00F20CE5">
        <w:rPr>
          <w:rFonts w:hint="eastAsia"/>
          <w:b/>
          <w:bCs/>
        </w:rPr>
        <w:t>如身觉触。识于违顺。合时能觉。离中不知。离一合双。验于舌根。三分阙一。当知身惟八百功德。</w:t>
      </w:r>
    </w:p>
    <w:p w14:paraId="4E4AFDB1" w14:textId="5564E5DE" w:rsidR="00626A55" w:rsidRPr="00F20CE5" w:rsidRDefault="005B61C9" w:rsidP="000D5C78">
      <w:pPr>
        <w:widowControl w:val="0"/>
        <w:ind w:firstLine="600"/>
      </w:pPr>
      <w:r w:rsidRPr="00F20CE5">
        <w:rPr>
          <w:rFonts w:hint="eastAsia"/>
        </w:rPr>
        <w:t>身根的话，知觉外面的所触。接受它的所触的过程当中，实际上</w:t>
      </w:r>
      <w:r w:rsidR="000C5882" w:rsidRPr="00F20CE5">
        <w:rPr>
          <w:rFonts w:hint="eastAsia"/>
        </w:rPr>
        <w:t>“</w:t>
      </w:r>
      <w:r w:rsidRPr="00F20CE5">
        <w:rPr>
          <w:rFonts w:hint="eastAsia"/>
        </w:rPr>
        <w:t>识于违顺</w:t>
      </w:r>
      <w:r w:rsidR="005C371A" w:rsidRPr="00F20CE5">
        <w:rPr>
          <w:rFonts w:hint="eastAsia"/>
        </w:rPr>
        <w:t>”</w:t>
      </w:r>
      <w:r w:rsidRPr="00F20CE5">
        <w:rPr>
          <w:rFonts w:hint="eastAsia"/>
        </w:rPr>
        <w:t>，有一些是顺行的，让它得到快乐的一些感觉。还有违背它的这种感受，给它带来痛苦。</w:t>
      </w:r>
    </w:p>
    <w:p w14:paraId="2DF347F1" w14:textId="3E5A631B" w:rsidR="00626A55" w:rsidRPr="00F20CE5" w:rsidRDefault="005B61C9" w:rsidP="000D5C78">
      <w:pPr>
        <w:widowControl w:val="0"/>
        <w:ind w:firstLine="600"/>
      </w:pPr>
      <w:r w:rsidRPr="00F20CE5">
        <w:rPr>
          <w:rFonts w:hint="eastAsia"/>
        </w:rPr>
        <w:t>接触外境的时候，你的身体获得快乐，也有这样的对境。获得痛苦的、不悦意的、不顺心的，也有这样的。</w:t>
      </w:r>
    </w:p>
    <w:p w14:paraId="691BBDD1" w14:textId="6048AFA3" w:rsidR="00626A55" w:rsidRPr="00F20CE5" w:rsidRDefault="000C5882" w:rsidP="000D5C78">
      <w:pPr>
        <w:widowControl w:val="0"/>
        <w:ind w:firstLine="600"/>
      </w:pPr>
      <w:r w:rsidRPr="00F20CE5">
        <w:rPr>
          <w:rFonts w:hint="eastAsia"/>
        </w:rPr>
        <w:t>“</w:t>
      </w:r>
      <w:r w:rsidR="005B61C9" w:rsidRPr="00F20CE5">
        <w:rPr>
          <w:rFonts w:hint="eastAsia"/>
        </w:rPr>
        <w:t>合时能觉，离中不知</w:t>
      </w:r>
      <w:r w:rsidR="005C371A" w:rsidRPr="00F20CE5">
        <w:rPr>
          <w:rFonts w:hint="eastAsia"/>
        </w:rPr>
        <w:t>”</w:t>
      </w:r>
      <w:r w:rsidR="005B61C9" w:rsidRPr="00F20CE5">
        <w:rPr>
          <w:rFonts w:hint="eastAsia"/>
        </w:rPr>
        <w:t>，不管什么样，当这些</w:t>
      </w:r>
      <w:r w:rsidR="005B61C9" w:rsidRPr="00F20CE5">
        <w:rPr>
          <w:rFonts w:hint="eastAsia"/>
        </w:rPr>
        <w:lastRenderedPageBreak/>
        <w:t>外境接触你的时候，有知觉的——能察觉这是粗糙的，这是柔软的，这是寒冷的，这是温暖的，等等，各种各样的感觉可以出现的。</w:t>
      </w:r>
    </w:p>
    <w:p w14:paraId="684DEFE3" w14:textId="3ED9A781" w:rsidR="00626A55" w:rsidRPr="00F20CE5" w:rsidRDefault="005B61C9" w:rsidP="000D5C78">
      <w:pPr>
        <w:widowControl w:val="0"/>
        <w:ind w:firstLine="600"/>
      </w:pPr>
      <w:r w:rsidRPr="00F20CE5">
        <w:rPr>
          <w:rFonts w:hint="eastAsia"/>
        </w:rPr>
        <w:t>一旦这些外境离开以后，</w:t>
      </w:r>
      <w:r w:rsidR="000C5882" w:rsidRPr="00F20CE5">
        <w:rPr>
          <w:rFonts w:hint="eastAsia"/>
        </w:rPr>
        <w:t>“</w:t>
      </w:r>
      <w:r w:rsidRPr="00F20CE5">
        <w:rPr>
          <w:rFonts w:hint="eastAsia"/>
        </w:rPr>
        <w:t>离中不知</w:t>
      </w:r>
      <w:r w:rsidR="005C371A" w:rsidRPr="00F20CE5">
        <w:rPr>
          <w:rFonts w:hint="eastAsia"/>
        </w:rPr>
        <w:t>”</w:t>
      </w:r>
      <w:r w:rsidRPr="00F20CE5">
        <w:rPr>
          <w:rFonts w:hint="eastAsia"/>
        </w:rPr>
        <w:t>，离开了这些外境，你的感觉没有了，不管是冷也好、热也好，轻也好、重也好，各种各样的这些触觉，当你离开的时候，没有的。</w:t>
      </w:r>
    </w:p>
    <w:p w14:paraId="10F8C610" w14:textId="10F9D658" w:rsidR="00626A55" w:rsidRPr="00F20CE5" w:rsidRDefault="005B61C9" w:rsidP="000D5C78">
      <w:pPr>
        <w:widowControl w:val="0"/>
        <w:ind w:firstLine="600"/>
      </w:pPr>
      <w:r w:rsidRPr="00F20CE5">
        <w:rPr>
          <w:rFonts w:hint="eastAsia"/>
        </w:rPr>
        <w:t>这样一来，</w:t>
      </w:r>
      <w:r w:rsidR="000C5882" w:rsidRPr="00F20CE5">
        <w:rPr>
          <w:rFonts w:hint="eastAsia"/>
        </w:rPr>
        <w:t>“</w:t>
      </w:r>
      <w:r w:rsidRPr="00F20CE5">
        <w:rPr>
          <w:rFonts w:hint="eastAsia"/>
        </w:rPr>
        <w:t>离一合双</w:t>
      </w:r>
      <w:r w:rsidR="005C371A" w:rsidRPr="00F20CE5">
        <w:rPr>
          <w:rFonts w:hint="eastAsia"/>
        </w:rPr>
        <w:t>”</w:t>
      </w:r>
      <w:r w:rsidRPr="00F20CE5">
        <w:rPr>
          <w:rFonts w:hint="eastAsia"/>
        </w:rPr>
        <w:t>，离开的可能三分之一，获得的三分之二。也就是说大多数的功德能获得。</w:t>
      </w:r>
    </w:p>
    <w:p w14:paraId="32D30B30" w14:textId="4D55B82D" w:rsidR="00626A55" w:rsidRPr="00F20CE5" w:rsidRDefault="005B61C9" w:rsidP="000D5C78">
      <w:pPr>
        <w:widowControl w:val="0"/>
        <w:ind w:firstLine="600"/>
      </w:pPr>
      <w:r w:rsidRPr="00F20CE5">
        <w:rPr>
          <w:rFonts w:hint="eastAsia"/>
        </w:rPr>
        <w:t>所以这个算法和刚才讲的一样，如果从时间层面来讲的话，也许可能是结合的少，离开的多，可能会有这样的。但是在这里，因为从身体的知觉的整个方所和时间来讲的话，它接触的比较多，应该有三分之二，离开的比较少，应该有三分之一。</w:t>
      </w:r>
    </w:p>
    <w:p w14:paraId="6560ECD4" w14:textId="7A710B64" w:rsidR="00626A55" w:rsidRPr="00F20CE5" w:rsidRDefault="005B61C9" w:rsidP="000D5C78">
      <w:pPr>
        <w:widowControl w:val="0"/>
        <w:ind w:firstLine="600"/>
      </w:pPr>
      <w:r w:rsidRPr="00F20CE5">
        <w:rPr>
          <w:rFonts w:hint="eastAsia"/>
        </w:rPr>
        <w:t>具体算的话，我看有一个注释当中有算的，但是这个算法也不是很好懂。你们也可以看一下，意思也是这样的。</w:t>
      </w:r>
    </w:p>
    <w:p w14:paraId="526A6A4A" w14:textId="1DA732E8" w:rsidR="00626A55" w:rsidRPr="00F20CE5" w:rsidRDefault="000C5882" w:rsidP="000D5C78">
      <w:pPr>
        <w:widowControl w:val="0"/>
        <w:ind w:firstLine="600"/>
      </w:pPr>
      <w:r w:rsidRPr="00F20CE5">
        <w:rPr>
          <w:rFonts w:hint="eastAsia"/>
        </w:rPr>
        <w:t>“</w:t>
      </w:r>
      <w:r w:rsidR="005B61C9" w:rsidRPr="00F20CE5">
        <w:rPr>
          <w:rFonts w:hint="eastAsia"/>
        </w:rPr>
        <w:t>验于舌根。三分阙一</w:t>
      </w:r>
      <w:r w:rsidR="005C371A" w:rsidRPr="00F20CE5">
        <w:rPr>
          <w:rFonts w:hint="eastAsia"/>
        </w:rPr>
        <w:t>”</w:t>
      </w:r>
      <w:r w:rsidR="005B61C9" w:rsidRPr="00F20CE5">
        <w:rPr>
          <w:rFonts w:hint="eastAsia"/>
        </w:rPr>
        <w:t>。如果我们检验身根接触的功德，三分当中的一是缺的，应该说是没有的；如果没有的话，一千二当中三分之一没有的话，那四百就没有。身体的这种功德，唯有八百个功德。</w:t>
      </w:r>
    </w:p>
    <w:p w14:paraId="577C7A97" w14:textId="2FB70EDC" w:rsidR="00626A55" w:rsidRPr="00F20CE5" w:rsidRDefault="005B61C9" w:rsidP="000D5C78">
      <w:pPr>
        <w:widowControl w:val="0"/>
        <w:ind w:firstLine="600"/>
      </w:pPr>
      <w:r w:rsidRPr="00F20CE5">
        <w:rPr>
          <w:rFonts w:hint="eastAsia"/>
        </w:rPr>
        <w:lastRenderedPageBreak/>
        <w:t>我看《指掌疏》里面也是有算的</w:t>
      </w:r>
      <w:r w:rsidR="00626A55" w:rsidRPr="00F20CE5">
        <w:rPr>
          <w:vertAlign w:val="superscript"/>
        </w:rPr>
        <w:footnoteReference w:id="341"/>
      </w:r>
      <w:r w:rsidRPr="00F20CE5">
        <w:rPr>
          <w:rFonts w:hint="eastAsia"/>
        </w:rPr>
        <w:t>，说是能境和所境方面，是不是这个离和合。合的话，能和所方面是不是得到的多；离的话只有离开，没有这两方面的。可能这样算的话也许能算出来。这是第五个。</w:t>
      </w:r>
    </w:p>
    <w:p w14:paraId="5D77C74C" w14:textId="562152CB" w:rsidR="00626A55" w:rsidRPr="00F20CE5" w:rsidRDefault="005B61C9" w:rsidP="000D5C78">
      <w:pPr>
        <w:widowControl w:val="0"/>
        <w:ind w:firstLine="600"/>
      </w:pPr>
      <w:r w:rsidRPr="00F20CE5">
        <w:rPr>
          <w:rFonts w:hint="eastAsia"/>
        </w:rPr>
        <w:t>第六个的话，意根也是圆满的。</w:t>
      </w:r>
    </w:p>
    <w:p w14:paraId="5725A3A5" w14:textId="5202AEAB" w:rsidR="00626A55" w:rsidRPr="00F20CE5" w:rsidRDefault="005B61C9" w:rsidP="000D5C78">
      <w:pPr>
        <w:widowControl w:val="0"/>
        <w:ind w:firstLine="601"/>
        <w:rPr>
          <w:b/>
          <w:bCs/>
        </w:rPr>
      </w:pPr>
      <w:r w:rsidRPr="00F20CE5">
        <w:rPr>
          <w:rFonts w:hint="eastAsia"/>
          <w:b/>
          <w:bCs/>
        </w:rPr>
        <w:t>如意默容。十方三世。一切世间出世间法。惟圣与凡。无不包容。尽其涯际。当知意根。圆满一千二百功德。</w:t>
      </w:r>
    </w:p>
    <w:p w14:paraId="5A03E681" w14:textId="5D003591" w:rsidR="00626A55" w:rsidRPr="00F20CE5" w:rsidRDefault="005B61C9" w:rsidP="000D5C78">
      <w:pPr>
        <w:widowControl w:val="0"/>
        <w:ind w:firstLine="600"/>
      </w:pPr>
      <w:r w:rsidRPr="00F20CE5">
        <w:rPr>
          <w:rFonts w:hint="eastAsia"/>
        </w:rPr>
        <w:t>比如说意根，也是一样的。它虽然不像其他外面的根一样，它不会说话，也不会去知觉其他的。但是它是默然的，它是向内包容。意根它没有语言，但是它悄悄的包容十方三世的一切法，一切世间和出世间。</w:t>
      </w:r>
    </w:p>
    <w:p w14:paraId="62AEBC7A" w14:textId="51268CC9" w:rsidR="00626A55" w:rsidRPr="00F20CE5" w:rsidRDefault="005B61C9" w:rsidP="000D5C78">
      <w:pPr>
        <w:widowControl w:val="0"/>
        <w:ind w:firstLine="600"/>
      </w:pPr>
      <w:r w:rsidRPr="00F20CE5">
        <w:rPr>
          <w:rFonts w:hint="eastAsia"/>
        </w:rPr>
        <w:t>其实这个意真的很广大，现在世间人也说天空是无比广大的，大海是无比广大的，比这两个更广大的什么？我们的心。所以它没有不容纳的，一切都能容纳。而且它容纳什么呢？世间和出世间都可以容纳，能遍及一切。圣者和凡夫的这些法都可以容纳。因为</w:t>
      </w:r>
      <w:r w:rsidRPr="00F20CE5">
        <w:rPr>
          <w:rFonts w:hint="eastAsia"/>
        </w:rPr>
        <w:lastRenderedPageBreak/>
        <w:t>意识从凡夫到圣者，包括佛陀之间，到了佛陀的时候，只不过换一个词叫做智慧，除此之外都是一样的。</w:t>
      </w:r>
    </w:p>
    <w:p w14:paraId="64817773" w14:textId="3E537BC6" w:rsidR="00626A55" w:rsidRPr="00F20CE5" w:rsidRDefault="005B61C9" w:rsidP="000D5C78">
      <w:pPr>
        <w:widowControl w:val="0"/>
        <w:ind w:firstLine="600"/>
      </w:pPr>
      <w:r w:rsidRPr="00F20CE5">
        <w:rPr>
          <w:rFonts w:hint="eastAsia"/>
        </w:rPr>
        <w:t>意识当中没有一个不容纳的，而且最后所得到的是无穷无尽的，</w:t>
      </w:r>
      <w:r w:rsidR="000C5882" w:rsidRPr="00F20CE5">
        <w:rPr>
          <w:rFonts w:hint="eastAsia"/>
        </w:rPr>
        <w:t>“</w:t>
      </w:r>
      <w:r w:rsidRPr="00F20CE5">
        <w:rPr>
          <w:rFonts w:hint="eastAsia"/>
        </w:rPr>
        <w:t>尽其涯际</w:t>
      </w:r>
      <w:r w:rsidR="005C371A" w:rsidRPr="00F20CE5">
        <w:rPr>
          <w:rFonts w:hint="eastAsia"/>
        </w:rPr>
        <w:t>”</w:t>
      </w:r>
      <w:r w:rsidRPr="00F20CE5">
        <w:rPr>
          <w:rFonts w:hint="eastAsia"/>
        </w:rPr>
        <w:t>。从凡夫到圣者，或者从世间到出世间，一直到无穷无尽的法，全部都能包容。</w:t>
      </w:r>
    </w:p>
    <w:p w14:paraId="55D05C87" w14:textId="4AB379C7" w:rsidR="00626A55" w:rsidRPr="00F20CE5" w:rsidRDefault="005B61C9" w:rsidP="000D5C78">
      <w:pPr>
        <w:widowControl w:val="0"/>
        <w:ind w:firstLine="600"/>
      </w:pPr>
      <w:r w:rsidRPr="00F20CE5">
        <w:rPr>
          <w:rFonts w:hint="eastAsia"/>
        </w:rPr>
        <w:t>所以说，</w:t>
      </w:r>
      <w:r w:rsidR="000C5882" w:rsidRPr="00F20CE5">
        <w:rPr>
          <w:rFonts w:hint="eastAsia"/>
        </w:rPr>
        <w:t>“</w:t>
      </w:r>
      <w:r w:rsidRPr="00F20CE5">
        <w:rPr>
          <w:rFonts w:hint="eastAsia"/>
        </w:rPr>
        <w:t>当知意根，圆满一千二百功德</w:t>
      </w:r>
      <w:r w:rsidR="005C371A" w:rsidRPr="00F20CE5">
        <w:rPr>
          <w:rFonts w:hint="eastAsia"/>
        </w:rPr>
        <w:t>”</w:t>
      </w:r>
      <w:r w:rsidRPr="00F20CE5">
        <w:rPr>
          <w:rFonts w:hint="eastAsia"/>
        </w:rPr>
        <w:t>，一千二百个功德已经具足。</w:t>
      </w:r>
    </w:p>
    <w:p w14:paraId="357A9A82" w14:textId="3CD1D129" w:rsidR="00626A55" w:rsidRPr="00F20CE5" w:rsidRDefault="005B61C9" w:rsidP="000D5C78">
      <w:pPr>
        <w:widowControl w:val="0"/>
        <w:ind w:firstLine="600"/>
      </w:pPr>
      <w:r w:rsidRPr="00F20CE5">
        <w:rPr>
          <w:rFonts w:hint="eastAsia"/>
        </w:rPr>
        <w:t>所以在这里，佛陀先跟阿难尊者讲了六根的不同差别。六根当中，三个是圆满功德的，三个的功德是缺的，缺的数字基本上是相同的，不多不少，都是八百个。</w:t>
      </w:r>
    </w:p>
    <w:p w14:paraId="3B86438B" w14:textId="5A79D535" w:rsidR="00626A55" w:rsidRPr="00F20CE5" w:rsidRDefault="005B61C9" w:rsidP="000D5C78">
      <w:pPr>
        <w:widowControl w:val="0"/>
        <w:ind w:firstLine="600"/>
      </w:pPr>
      <w:r w:rsidRPr="00F20CE5">
        <w:rPr>
          <w:rFonts w:hint="eastAsia"/>
        </w:rPr>
        <w:t>以前我们分配的时候少的可怜，这些根的话少也少不了多少，多也不多，还算是可以——他们都得到八百的功德。</w:t>
      </w:r>
    </w:p>
    <w:p w14:paraId="28DA0EED" w14:textId="71C8826F" w:rsidR="00626A55" w:rsidRPr="00F20CE5" w:rsidRDefault="005B61C9" w:rsidP="000D5C78">
      <w:pPr>
        <w:widowControl w:val="0"/>
        <w:ind w:firstLine="600"/>
      </w:pPr>
      <w:r w:rsidRPr="00F20CE5">
        <w:rPr>
          <w:rFonts w:hint="eastAsia"/>
        </w:rPr>
        <w:t>下面佛陀给阿难讲一门深入的一些窍诀。</w:t>
      </w:r>
    </w:p>
    <w:p w14:paraId="507B755C" w14:textId="3810F084" w:rsidR="00626A55" w:rsidRPr="00F20CE5" w:rsidRDefault="005B61C9" w:rsidP="000D5C78">
      <w:pPr>
        <w:widowControl w:val="0"/>
        <w:ind w:firstLine="600"/>
      </w:pPr>
      <w:r w:rsidRPr="00F20CE5">
        <w:rPr>
          <w:rFonts w:hint="eastAsia"/>
        </w:rPr>
        <w:t>现在根的情况是这样的，你知道这些根之后，从一个根开始下手修行，但是阿难还是糊里糊涂的，他不知道什么意思，下面还是挨批评。</w:t>
      </w:r>
    </w:p>
    <w:p w14:paraId="2B522D67" w14:textId="605A791A" w:rsidR="00626A55" w:rsidRPr="00F20CE5" w:rsidRDefault="005B61C9" w:rsidP="000D5C78">
      <w:pPr>
        <w:widowControl w:val="0"/>
        <w:ind w:firstLine="601"/>
        <w:rPr>
          <w:b/>
          <w:bCs/>
        </w:rPr>
      </w:pPr>
      <w:r w:rsidRPr="00F20CE5">
        <w:rPr>
          <w:rFonts w:hint="eastAsia"/>
          <w:b/>
          <w:bCs/>
        </w:rPr>
        <w:t>阿难。汝今欲逆生死欲流。返穷流根。至不生灭。</w:t>
      </w:r>
    </w:p>
    <w:p w14:paraId="0AA4A03D" w14:textId="2A51B33D" w:rsidR="00626A55" w:rsidRPr="00F20CE5" w:rsidRDefault="005B61C9" w:rsidP="000D5C78">
      <w:pPr>
        <w:widowControl w:val="0"/>
        <w:ind w:firstLine="600"/>
      </w:pPr>
      <w:r w:rsidRPr="00F20CE5">
        <w:rPr>
          <w:rFonts w:hint="eastAsia"/>
        </w:rPr>
        <w:t>佛告诉阿难，你现在应该知道，要想离开，或者说是推翻生死欲流。</w:t>
      </w:r>
    </w:p>
    <w:p w14:paraId="68A3F323" w14:textId="4C1C38EA" w:rsidR="00626A55" w:rsidRPr="00F20CE5" w:rsidRDefault="005B61C9" w:rsidP="000D5C78">
      <w:pPr>
        <w:widowControl w:val="0"/>
        <w:ind w:firstLine="600"/>
      </w:pPr>
      <w:r w:rsidRPr="00F20CE5">
        <w:rPr>
          <w:rFonts w:hint="eastAsia"/>
        </w:rPr>
        <w:lastRenderedPageBreak/>
        <w:t>逆指的是倒逆，应该是推翻生死的欲流，生死烦恼的河流。</w:t>
      </w:r>
    </w:p>
    <w:p w14:paraId="74B381A5" w14:textId="6E54A6F3" w:rsidR="00626A55" w:rsidRPr="00F20CE5" w:rsidRDefault="005B61C9" w:rsidP="000D5C78">
      <w:pPr>
        <w:widowControl w:val="0"/>
        <w:ind w:firstLine="600"/>
      </w:pPr>
      <w:r w:rsidRPr="00F20CE5">
        <w:rPr>
          <w:rFonts w:hint="eastAsia"/>
        </w:rPr>
        <w:t>如果你要想把它干涸，你要想把它解决的话，应该</w:t>
      </w:r>
      <w:r w:rsidR="000C5882" w:rsidRPr="00F20CE5">
        <w:rPr>
          <w:rFonts w:hint="eastAsia"/>
        </w:rPr>
        <w:t>“</w:t>
      </w:r>
      <w:r w:rsidRPr="00F20CE5">
        <w:rPr>
          <w:rFonts w:hint="eastAsia"/>
        </w:rPr>
        <w:t>返穷流根</w:t>
      </w:r>
      <w:r w:rsidR="005C371A" w:rsidRPr="00F20CE5">
        <w:rPr>
          <w:rFonts w:hint="eastAsia"/>
        </w:rPr>
        <w:t>”</w:t>
      </w:r>
      <w:r w:rsidRPr="00F20CE5">
        <w:rPr>
          <w:rFonts w:hint="eastAsia"/>
        </w:rPr>
        <w:t>，你应该反复地追踪，追踪什么呢？烦恼流的根本。</w:t>
      </w:r>
    </w:p>
    <w:p w14:paraId="2581816B" w14:textId="18F5A22D" w:rsidR="00626A55" w:rsidRPr="00F20CE5" w:rsidRDefault="005B61C9" w:rsidP="000D5C78">
      <w:pPr>
        <w:widowControl w:val="0"/>
        <w:ind w:firstLine="600"/>
      </w:pPr>
      <w:r w:rsidRPr="00F20CE5">
        <w:rPr>
          <w:rFonts w:hint="eastAsia"/>
        </w:rPr>
        <w:t>归根结底，刨根问底，一定要找到它的根源。在轮回当中再也不愿意转生，一直想解脱。如果这样的话，你应该找到生死的根本是什么，一直追逐到最后，生死轮回的根本最后也是不生不灭的，要达到这样，才可以解决。</w:t>
      </w:r>
    </w:p>
    <w:p w14:paraId="744E9DB1" w14:textId="2347D186" w:rsidR="00626A55" w:rsidRPr="00F20CE5" w:rsidRDefault="005B61C9" w:rsidP="000D5C78">
      <w:pPr>
        <w:widowControl w:val="0"/>
        <w:ind w:firstLine="600"/>
      </w:pPr>
      <w:r w:rsidRPr="00F20CE5">
        <w:rPr>
          <w:rFonts w:hint="eastAsia"/>
        </w:rPr>
        <w:t>所以你如果要想真正达到不生不灭的话，那要做什么呢？下面就这样去观察。</w:t>
      </w:r>
    </w:p>
    <w:p w14:paraId="07047582" w14:textId="73746506" w:rsidR="00626A55" w:rsidRPr="00F20CE5" w:rsidRDefault="000C5882" w:rsidP="000D5C78">
      <w:pPr>
        <w:widowControl w:val="0"/>
        <w:ind w:firstLine="601"/>
        <w:rPr>
          <w:b/>
          <w:bCs/>
        </w:rPr>
      </w:pPr>
      <w:r w:rsidRPr="00F20CE5">
        <w:rPr>
          <w:rFonts w:hint="eastAsia"/>
          <w:b/>
          <w:bCs/>
        </w:rPr>
        <w:t>“</w:t>
      </w:r>
      <w:r w:rsidR="005B61C9" w:rsidRPr="00F20CE5">
        <w:rPr>
          <w:rFonts w:hint="eastAsia"/>
          <w:b/>
          <w:bCs/>
        </w:rPr>
        <w:t>当验</w:t>
      </w:r>
      <w:r w:rsidR="005C371A" w:rsidRPr="00F20CE5">
        <w:rPr>
          <w:rFonts w:hint="eastAsia"/>
          <w:b/>
          <w:bCs/>
        </w:rPr>
        <w:t>”</w:t>
      </w:r>
    </w:p>
    <w:p w14:paraId="511CA669" w14:textId="052FA9F1" w:rsidR="00626A55" w:rsidRPr="00F20CE5" w:rsidRDefault="005B61C9" w:rsidP="000D5C78">
      <w:pPr>
        <w:widowControl w:val="0"/>
        <w:ind w:firstLine="600"/>
      </w:pPr>
      <w:r w:rsidRPr="00F20CE5">
        <w:rPr>
          <w:rFonts w:hint="eastAsia"/>
        </w:rPr>
        <w:t>应该验，或者观察，或者分析，你一定要检验，你一定要去细致地分析，分析什么呢？</w:t>
      </w:r>
    </w:p>
    <w:p w14:paraId="5328EE19" w14:textId="152A7527" w:rsidR="00626A55" w:rsidRPr="00F20CE5" w:rsidRDefault="000C5882" w:rsidP="000D5C78">
      <w:pPr>
        <w:widowControl w:val="0"/>
        <w:ind w:firstLine="601"/>
        <w:rPr>
          <w:b/>
          <w:bCs/>
        </w:rPr>
      </w:pPr>
      <w:r w:rsidRPr="00F20CE5">
        <w:rPr>
          <w:rFonts w:hint="eastAsia"/>
          <w:b/>
          <w:bCs/>
        </w:rPr>
        <w:t>“</w:t>
      </w:r>
      <w:r w:rsidR="005B61C9" w:rsidRPr="00F20CE5">
        <w:rPr>
          <w:rFonts w:hint="eastAsia"/>
          <w:b/>
          <w:bCs/>
        </w:rPr>
        <w:t>此等六受用根</w:t>
      </w:r>
      <w:r w:rsidR="005C371A" w:rsidRPr="00F20CE5">
        <w:rPr>
          <w:rFonts w:hint="eastAsia"/>
          <w:b/>
          <w:bCs/>
        </w:rPr>
        <w:t>”</w:t>
      </w:r>
      <w:r w:rsidR="005B61C9" w:rsidRPr="00F20CE5">
        <w:rPr>
          <w:rFonts w:hint="eastAsia"/>
          <w:b/>
          <w:bCs/>
        </w:rPr>
        <w:t>，</w:t>
      </w:r>
    </w:p>
    <w:p w14:paraId="64431AC2" w14:textId="3BB11386" w:rsidR="00626A55" w:rsidRPr="00F20CE5" w:rsidRDefault="005B61C9" w:rsidP="000D5C78">
      <w:pPr>
        <w:widowControl w:val="0"/>
        <w:ind w:firstLine="600"/>
      </w:pPr>
      <w:r w:rsidRPr="00F20CE5">
        <w:rPr>
          <w:rFonts w:hint="eastAsia"/>
        </w:rPr>
        <w:t>上面讲的眼、耳、鼻、舌、身、意六个受用的根。受用的话，受用外境，也受用法，所以根有时候经常叫受用根。</w:t>
      </w:r>
    </w:p>
    <w:p w14:paraId="7D6670F8" w14:textId="52641F70" w:rsidR="00626A55" w:rsidRPr="00F20CE5" w:rsidRDefault="005B61C9" w:rsidP="000D5C78">
      <w:pPr>
        <w:widowControl w:val="0"/>
        <w:ind w:firstLine="601"/>
        <w:rPr>
          <w:b/>
          <w:bCs/>
        </w:rPr>
      </w:pPr>
      <w:r w:rsidRPr="00F20CE5">
        <w:rPr>
          <w:rFonts w:hint="eastAsia"/>
          <w:b/>
          <w:bCs/>
        </w:rPr>
        <w:t>谁合谁离。谁深谁浅。谁为圆通。谁不圆满。</w:t>
      </w:r>
    </w:p>
    <w:p w14:paraId="5E08DAE5" w14:textId="17A6DB43" w:rsidR="00626A55" w:rsidRPr="00F20CE5" w:rsidRDefault="005B61C9" w:rsidP="000D5C78">
      <w:pPr>
        <w:widowControl w:val="0"/>
        <w:ind w:firstLine="600"/>
      </w:pPr>
      <w:r w:rsidRPr="00F20CE5">
        <w:rPr>
          <w:rFonts w:hint="eastAsia"/>
        </w:rPr>
        <w:t>这个你必须要搞明白：这些根当中，六个根里面，</w:t>
      </w:r>
      <w:r w:rsidRPr="00F20CE5">
        <w:rPr>
          <w:rFonts w:hint="eastAsia"/>
        </w:rPr>
        <w:lastRenderedPageBreak/>
        <w:t>哪些是合的，哪些是离的，哪些是深的，哪些是浅的，哪些是圆通的，哪些是不圆满、不圆通的？</w:t>
      </w:r>
    </w:p>
    <w:p w14:paraId="14C26653" w14:textId="78E02316" w:rsidR="00626A55" w:rsidRPr="00F20CE5" w:rsidRDefault="005B61C9" w:rsidP="000D5C78">
      <w:pPr>
        <w:widowControl w:val="0"/>
        <w:ind w:firstLine="600"/>
      </w:pPr>
      <w:r w:rsidRPr="00F20CE5">
        <w:rPr>
          <w:rFonts w:hint="eastAsia"/>
        </w:rPr>
        <w:t>好多注释都是直接讲的，直接讲的话，我们好像也不是特别明白。只是给阿难尊者说，你要观察这些里面，有些是深的，有些是浅的，有些是离的，这样的。</w:t>
      </w:r>
    </w:p>
    <w:p w14:paraId="00DC3D8C" w14:textId="30E23A1D" w:rsidR="00626A55" w:rsidRPr="00F20CE5" w:rsidRDefault="005B61C9" w:rsidP="000D5C78">
      <w:pPr>
        <w:widowControl w:val="0"/>
        <w:ind w:firstLine="600"/>
      </w:pPr>
      <w:r w:rsidRPr="00F20CE5">
        <w:rPr>
          <w:rFonts w:hint="eastAsia"/>
        </w:rPr>
        <w:t>但是圆瑛法师的注释</w:t>
      </w:r>
      <w:r w:rsidR="00626A55" w:rsidRPr="00F20CE5">
        <w:rPr>
          <w:vertAlign w:val="superscript"/>
        </w:rPr>
        <w:footnoteReference w:id="342"/>
      </w:r>
      <w:r w:rsidRPr="00F20CE5">
        <w:rPr>
          <w:rFonts w:hint="eastAsia"/>
        </w:rPr>
        <w:t>当中分析的稍微清楚一点。首先看这六个根当中，谁是合、谁是离？我们知道谁是合，刚才前面鼻根、舌根和身根。</w:t>
      </w:r>
    </w:p>
    <w:p w14:paraId="1C31CA9A" w14:textId="11F1AAD8" w:rsidR="00626A55" w:rsidRPr="00F20CE5" w:rsidRDefault="005B61C9" w:rsidP="000D5C78">
      <w:pPr>
        <w:widowControl w:val="0"/>
        <w:ind w:firstLine="600"/>
      </w:pPr>
      <w:r w:rsidRPr="00F20CE5">
        <w:rPr>
          <w:rFonts w:hint="eastAsia"/>
        </w:rPr>
        <w:t>因为鼻根的话它也要合的，舌根也要合。舌根这里讲的时候，是味道上面来讲的。有些《俱舍论》的注释，鼻根要接触外境，外面的尘，色声香味等，香的尘要接触。</w:t>
      </w:r>
    </w:p>
    <w:p w14:paraId="3D3625E7" w14:textId="00B8CF37" w:rsidR="00626A55" w:rsidRPr="00F20CE5" w:rsidRDefault="005B61C9" w:rsidP="000D5C78">
      <w:pPr>
        <w:widowControl w:val="0"/>
        <w:ind w:firstLine="600"/>
      </w:pPr>
      <w:r w:rsidRPr="00F20CE5">
        <w:rPr>
          <w:rFonts w:hint="eastAsia"/>
        </w:rPr>
        <w:t>所以一个是鼻根，一个是舌根，一个是身根。这几个和合，因为跟外境需要和合，它是和合而生的。但和合而生的话，我们修起来比较难的。</w:t>
      </w:r>
    </w:p>
    <w:p w14:paraId="6158D77C" w14:textId="7D5411DE" w:rsidR="00626A55" w:rsidRPr="00F20CE5" w:rsidRDefault="005B61C9" w:rsidP="000D5C78">
      <w:pPr>
        <w:widowControl w:val="0"/>
        <w:ind w:firstLine="600"/>
      </w:pPr>
      <w:r w:rsidRPr="00F20CE5">
        <w:rPr>
          <w:rFonts w:hint="eastAsia"/>
        </w:rPr>
        <w:t>那么其他三个是离的，是什么呢？眼根、耳根和</w:t>
      </w:r>
      <w:r w:rsidRPr="00F20CE5">
        <w:rPr>
          <w:rFonts w:hint="eastAsia"/>
        </w:rPr>
        <w:lastRenderedPageBreak/>
        <w:t>意根。</w:t>
      </w:r>
    </w:p>
    <w:p w14:paraId="284F99FF" w14:textId="7F43AE48" w:rsidR="00626A55" w:rsidRPr="00F20CE5" w:rsidRDefault="005B61C9" w:rsidP="000D5C78">
      <w:pPr>
        <w:widowControl w:val="0"/>
        <w:ind w:firstLine="600"/>
      </w:pPr>
      <w:r w:rsidRPr="00F20CE5">
        <w:rPr>
          <w:rFonts w:hint="eastAsia"/>
        </w:rPr>
        <w:t>这六根当中，前面的身、舌、鼻，这三个是需要和合而产生的，所以是比较难修的。后面离的呢，眼、耳、意，这三个是比较容易修的。因为对外境，眼睛也不一定马上要接触它；耳朵的话，声音也是不用接触；意识的话，也不用接触。在离的过程当中取境的，这样的。</w:t>
      </w:r>
    </w:p>
    <w:p w14:paraId="10D39F56" w14:textId="1C93566F" w:rsidR="00626A55" w:rsidRPr="00F20CE5" w:rsidRDefault="005B61C9" w:rsidP="000D5C78">
      <w:pPr>
        <w:widowControl w:val="0"/>
        <w:ind w:firstLine="600"/>
      </w:pPr>
      <w:r w:rsidRPr="00F20CE5">
        <w:rPr>
          <w:rFonts w:hint="eastAsia"/>
        </w:rPr>
        <w:t>谁深谁浅的话？前面合的三个，我们把它扔掉了，因为难修的话，阿难根本没办法，让他放弃了。下面比较容易修的三个离的，也就是说眼、耳、意三个当中我们要选择，谁是深的，谁是浅的。</w:t>
      </w:r>
    </w:p>
    <w:p w14:paraId="21945599" w14:textId="1E1DE9FD" w:rsidR="00626A55" w:rsidRPr="00F20CE5" w:rsidRDefault="000C5882" w:rsidP="000D5C78">
      <w:pPr>
        <w:widowControl w:val="0"/>
        <w:ind w:firstLine="600"/>
      </w:pPr>
      <w:r w:rsidRPr="00F20CE5">
        <w:rPr>
          <w:rFonts w:hint="eastAsia"/>
        </w:rPr>
        <w:t>“</w:t>
      </w:r>
      <w:r w:rsidR="005B61C9" w:rsidRPr="00F20CE5">
        <w:rPr>
          <w:rFonts w:hint="eastAsia"/>
        </w:rPr>
        <w:t>谁</w:t>
      </w:r>
      <w:r w:rsidR="005C371A" w:rsidRPr="00F20CE5">
        <w:rPr>
          <w:rFonts w:hint="eastAsia"/>
        </w:rPr>
        <w:t>”</w:t>
      </w:r>
      <w:r w:rsidR="005B61C9" w:rsidRPr="00F20CE5">
        <w:rPr>
          <w:rFonts w:hint="eastAsia"/>
        </w:rPr>
        <w:t>在藏文当中是哪个，哪个是深的哪个是浅。因为谁的话，按照藏文的文法，谁代表人，对一般的事物不叫谁，我们（师说藏语），谁是对人而讲的。但是在这里，谁指的这些当中哪些是合的，哪些是离的？</w:t>
      </w:r>
    </w:p>
    <w:p w14:paraId="52A4A0A1" w14:textId="62A14C56" w:rsidR="00626A55" w:rsidRPr="00F20CE5" w:rsidRDefault="005B61C9" w:rsidP="000D5C78">
      <w:pPr>
        <w:widowControl w:val="0"/>
        <w:ind w:firstLine="600"/>
      </w:pPr>
      <w:r w:rsidRPr="00F20CE5">
        <w:rPr>
          <w:rFonts w:hint="eastAsia"/>
        </w:rPr>
        <w:t>刚才比较容易修的这三个当中，眼根和耳根、意根当中，谁是深的，谁是浅的？只有意识是深的。意肯定深的，所以我们现在暂时修不出来。浅的眼根和耳根，那么这两个有希望修的。</w:t>
      </w:r>
    </w:p>
    <w:p w14:paraId="10B3165C" w14:textId="7394FBDA" w:rsidR="00626A55" w:rsidRPr="00F20CE5" w:rsidRDefault="005B61C9" w:rsidP="000D5C78">
      <w:pPr>
        <w:widowControl w:val="0"/>
        <w:ind w:firstLine="600"/>
      </w:pPr>
      <w:r w:rsidRPr="00F20CE5">
        <w:rPr>
          <w:rFonts w:hint="eastAsia"/>
        </w:rPr>
        <w:t>刚才不是前面三个抛弃了，现在把意识也抛弃了，</w:t>
      </w:r>
      <w:r w:rsidRPr="00F20CE5">
        <w:rPr>
          <w:rFonts w:hint="eastAsia"/>
        </w:rPr>
        <w:lastRenderedPageBreak/>
        <w:t>没办法修。现在浅的两个当中，耳根和眼根的话，那谁是圆通的，谁是不圆满的？</w:t>
      </w:r>
    </w:p>
    <w:p w14:paraId="416D810B" w14:textId="40E234E5" w:rsidR="00626A55" w:rsidRPr="00F20CE5" w:rsidRDefault="005B61C9" w:rsidP="000D5C78">
      <w:pPr>
        <w:widowControl w:val="0"/>
        <w:ind w:firstLine="600"/>
      </w:pPr>
      <w:r w:rsidRPr="00F20CE5">
        <w:rPr>
          <w:rFonts w:hint="eastAsia"/>
        </w:rPr>
        <w:t>刚才我们知道功德当中，眼根它是不全的，它的功德是不圆满的，它只能看到前面和两边部分的。耳朵的话，它对十方都算是比较可以的。所以最后通过笔考，通过面试，耳根已经考上去了，获得了第一名。</w:t>
      </w:r>
    </w:p>
    <w:p w14:paraId="20FC50A0" w14:textId="36867AA0" w:rsidR="00626A55" w:rsidRPr="00F20CE5" w:rsidRDefault="005B61C9" w:rsidP="000D5C78">
      <w:pPr>
        <w:widowControl w:val="0"/>
        <w:ind w:firstLine="600"/>
      </w:pPr>
      <w:r w:rsidRPr="00F20CE5">
        <w:rPr>
          <w:rFonts w:hint="eastAsia"/>
        </w:rPr>
        <w:t>耳根是圆通根，可能下面还会讲。这六根是一体还是异体，也有这样的观察。</w:t>
      </w:r>
    </w:p>
    <w:p w14:paraId="0AADC47F" w14:textId="0D1EDFCF" w:rsidR="00626A55" w:rsidRPr="00F20CE5" w:rsidRDefault="005B61C9" w:rsidP="000D5C78">
      <w:pPr>
        <w:widowControl w:val="0"/>
        <w:ind w:firstLine="600"/>
      </w:pPr>
      <w:r w:rsidRPr="00F20CE5">
        <w:rPr>
          <w:rFonts w:hint="eastAsia"/>
        </w:rPr>
        <w:t>所以谁不圆满呢，刚才的眼根。谁是圆通根呢？圆通根在汉传佛教当中也是比较重要，但他们翻译的时候叫自然本智，章嘉国师他们翻译《楞严经》的时候把圆通根翻译成自然本智。不知道他们有没有根据。</w:t>
      </w:r>
    </w:p>
    <w:p w14:paraId="475802B8" w14:textId="7326EBC3" w:rsidR="00626A55" w:rsidRPr="00F20CE5" w:rsidRDefault="005B61C9" w:rsidP="000D5C78">
      <w:pPr>
        <w:widowControl w:val="0"/>
        <w:ind w:firstLine="600"/>
      </w:pPr>
      <w:r w:rsidRPr="00F20CE5">
        <w:rPr>
          <w:rFonts w:hint="eastAsia"/>
        </w:rPr>
        <w:t>刚才把根已经选完了，耳根算是所有的根当中，六根当中它获得了第一名。</w:t>
      </w:r>
    </w:p>
    <w:p w14:paraId="166D2ABB" w14:textId="37A3B2D9" w:rsidR="00626A55" w:rsidRPr="00F20CE5" w:rsidRDefault="005B61C9" w:rsidP="000D5C78">
      <w:pPr>
        <w:widowControl w:val="0"/>
        <w:ind w:firstLine="601"/>
        <w:rPr>
          <w:b/>
          <w:bCs/>
        </w:rPr>
      </w:pPr>
      <w:r w:rsidRPr="00F20CE5">
        <w:rPr>
          <w:rFonts w:hint="eastAsia"/>
          <w:b/>
          <w:bCs/>
        </w:rPr>
        <w:t>若能于此悟圆通根。逆彼无始织妄业流。得循圆通。与不圆根。日劫相倍。</w:t>
      </w:r>
    </w:p>
    <w:p w14:paraId="750D1242" w14:textId="0F678FB5" w:rsidR="00626A55" w:rsidRPr="00F20CE5" w:rsidRDefault="005B61C9" w:rsidP="000D5C78">
      <w:pPr>
        <w:widowControl w:val="0"/>
        <w:ind w:firstLine="600"/>
      </w:pPr>
      <w:r w:rsidRPr="00F20CE5">
        <w:rPr>
          <w:rFonts w:hint="eastAsia"/>
        </w:rPr>
        <w:t>前面已经分析完了，如果你在刚才那些根当中，</w:t>
      </w:r>
      <w:r w:rsidR="000C5882" w:rsidRPr="00F20CE5">
        <w:rPr>
          <w:rFonts w:hint="eastAsia"/>
        </w:rPr>
        <w:t>“</w:t>
      </w:r>
      <w:r w:rsidRPr="00F20CE5">
        <w:rPr>
          <w:rFonts w:hint="eastAsia"/>
        </w:rPr>
        <w:t>悟圆通根</w:t>
      </w:r>
      <w:r w:rsidR="005C371A" w:rsidRPr="00F20CE5">
        <w:rPr>
          <w:rFonts w:hint="eastAsia"/>
        </w:rPr>
        <w:t>”</w:t>
      </w:r>
      <w:r w:rsidRPr="00F20CE5">
        <w:rPr>
          <w:rFonts w:hint="eastAsia"/>
        </w:rPr>
        <w:t>，刚才我们说是耳根，在藏文当中翻译成自然本智。</w:t>
      </w:r>
    </w:p>
    <w:p w14:paraId="11827560" w14:textId="47985CCD" w:rsidR="00626A55" w:rsidRPr="00F20CE5" w:rsidRDefault="005B61C9" w:rsidP="000D5C78">
      <w:pPr>
        <w:widowControl w:val="0"/>
        <w:ind w:firstLine="600"/>
      </w:pPr>
      <w:r w:rsidRPr="00F20CE5">
        <w:rPr>
          <w:rFonts w:hint="eastAsia"/>
        </w:rPr>
        <w:t>如果你明白了自然本智，如果你通达了这个自然本智，这样的话，它就可以推翻无始以来跟我们交织</w:t>
      </w:r>
      <w:r w:rsidRPr="00F20CE5">
        <w:rPr>
          <w:rFonts w:hint="eastAsia"/>
        </w:rPr>
        <w:lastRenderedPageBreak/>
        <w:t>在一起的妄相的业的河流。</w:t>
      </w:r>
    </w:p>
    <w:p w14:paraId="54DDA00B" w14:textId="4ADF954F" w:rsidR="00626A55" w:rsidRPr="00F20CE5" w:rsidRDefault="005B61C9" w:rsidP="000D5C78">
      <w:pPr>
        <w:widowControl w:val="0"/>
        <w:ind w:firstLine="600"/>
      </w:pPr>
      <w:r w:rsidRPr="00F20CE5">
        <w:rPr>
          <w:rFonts w:hint="eastAsia"/>
        </w:rPr>
        <w:t>如果你有了自然本智的话，无始以来的这种业力的河流可以干涸。</w:t>
      </w:r>
    </w:p>
    <w:p w14:paraId="55519A5D" w14:textId="221CD470" w:rsidR="00626A55" w:rsidRPr="00F20CE5" w:rsidRDefault="005B61C9" w:rsidP="000D5C78">
      <w:pPr>
        <w:widowControl w:val="0"/>
        <w:ind w:firstLine="600"/>
      </w:pPr>
      <w:r w:rsidRPr="00F20CE5">
        <w:rPr>
          <w:rFonts w:hint="eastAsia"/>
        </w:rPr>
        <w:t>得到这样的圆通和没有得到这样的圆通，修行的差别是什么呢？就像是日和劫之间的差别。</w:t>
      </w:r>
    </w:p>
    <w:p w14:paraId="369BCFDB" w14:textId="143A8735" w:rsidR="00626A55" w:rsidRPr="00F20CE5" w:rsidRDefault="005B61C9" w:rsidP="000D5C78">
      <w:pPr>
        <w:widowControl w:val="0"/>
        <w:ind w:firstLine="600"/>
      </w:pPr>
      <w:r w:rsidRPr="00F20CE5">
        <w:rPr>
          <w:rFonts w:hint="eastAsia"/>
        </w:rPr>
        <w:t>比如说我们一日当中能完成的事，在一劫当中完成的话，差别很大。就像我们修大圆满的话，一生当中获得解脱，其他显宗的话多少劫才能解脱。</w:t>
      </w:r>
    </w:p>
    <w:p w14:paraId="1281D7E2" w14:textId="52492E7C" w:rsidR="00626A55" w:rsidRPr="00F20CE5" w:rsidRDefault="005B61C9" w:rsidP="000D5C78">
      <w:pPr>
        <w:widowControl w:val="0"/>
        <w:ind w:firstLine="600"/>
      </w:pPr>
      <w:r w:rsidRPr="00F20CE5">
        <w:rPr>
          <w:rFonts w:hint="eastAsia"/>
        </w:rPr>
        <w:t>所以得到圆通根的人，他通过这样的修行，一日当中就能解决。没有得到圆通根的人修行的话，可能一劫当中都是不一定能修的成。所以它们之间的距离，它们之间的差别，就像是一日和一劫的差别。修行的时间层面来讲也是有非常大的差别。</w:t>
      </w:r>
    </w:p>
    <w:p w14:paraId="1A43ABFB" w14:textId="38F721EF" w:rsidR="00626A55" w:rsidRPr="00F20CE5" w:rsidRDefault="005B61C9" w:rsidP="000D5C78">
      <w:pPr>
        <w:widowControl w:val="0"/>
        <w:ind w:firstLine="600"/>
      </w:pPr>
      <w:r w:rsidRPr="00F20CE5">
        <w:rPr>
          <w:rFonts w:hint="eastAsia"/>
        </w:rPr>
        <w:t>所以佛陀跟阿难说，你还是要修一个窍诀，如果有一个窍诀的话，短短的时间当中你就马上开悟了。你如果没有得到圆通根的话，那你可能还是比较——不一定即生当中有希望。</w:t>
      </w:r>
    </w:p>
    <w:p w14:paraId="31297C79" w14:textId="729240F6" w:rsidR="00626A55" w:rsidRPr="00F20CE5" w:rsidRDefault="005B61C9" w:rsidP="000D5C78">
      <w:pPr>
        <w:widowControl w:val="0"/>
        <w:ind w:firstLine="600"/>
      </w:pPr>
      <w:r w:rsidRPr="00F20CE5">
        <w:rPr>
          <w:rFonts w:hint="eastAsia"/>
        </w:rPr>
        <w:t>所以我们在座的人呐，有些人也是比较着急，</w:t>
      </w:r>
      <w:r w:rsidR="000C5882" w:rsidRPr="00F20CE5">
        <w:rPr>
          <w:rFonts w:hint="eastAsia"/>
        </w:rPr>
        <w:t>“</w:t>
      </w:r>
      <w:r w:rsidRPr="00F20CE5">
        <w:rPr>
          <w:rFonts w:hint="eastAsia"/>
        </w:rPr>
        <w:t>我如果今生当中没有开悟的话，那下一辈子能不能得人身也不好说，能不能得窍诀也不好说；还是一定要，一定我要即生当中开悟。</w:t>
      </w:r>
      <w:r w:rsidR="005C371A" w:rsidRPr="00F20CE5">
        <w:rPr>
          <w:rFonts w:hint="eastAsia"/>
        </w:rPr>
        <w:t>”</w:t>
      </w:r>
      <w:r w:rsidRPr="00F20CE5">
        <w:rPr>
          <w:rFonts w:hint="eastAsia"/>
        </w:rPr>
        <w:t>心是比较切的。如果</w:t>
      </w:r>
      <w:r w:rsidRPr="00F20CE5">
        <w:rPr>
          <w:rFonts w:hint="eastAsia"/>
        </w:rPr>
        <w:lastRenderedPageBreak/>
        <w:t>你真的想这样，学《楞严经》的话，那你要得到圆通根才有开悟的机会。</w:t>
      </w:r>
    </w:p>
    <w:p w14:paraId="1F9901F4" w14:textId="3AB4F48A" w:rsidR="00626A55" w:rsidRPr="00F20CE5" w:rsidRDefault="005B61C9" w:rsidP="000D5C78">
      <w:pPr>
        <w:widowControl w:val="0"/>
        <w:ind w:firstLine="600"/>
      </w:pPr>
      <w:r w:rsidRPr="00F20CE5">
        <w:rPr>
          <w:rFonts w:hint="eastAsia"/>
        </w:rPr>
        <w:t>佛陀告诉阿难：</w:t>
      </w:r>
    </w:p>
    <w:p w14:paraId="4BECB8DE" w14:textId="2B966D28" w:rsidR="00626A55" w:rsidRPr="00F20CE5" w:rsidRDefault="005B61C9" w:rsidP="000D5C78">
      <w:pPr>
        <w:widowControl w:val="0"/>
        <w:ind w:firstLine="601"/>
        <w:rPr>
          <w:b/>
          <w:bCs/>
        </w:rPr>
      </w:pPr>
      <w:r w:rsidRPr="00F20CE5">
        <w:rPr>
          <w:rFonts w:hint="eastAsia"/>
          <w:b/>
          <w:bCs/>
        </w:rPr>
        <w:t>我今备显六湛圆明。本所功德。数量如是。</w:t>
      </w:r>
    </w:p>
    <w:p w14:paraId="537D0493" w14:textId="3B68E055" w:rsidR="00626A55" w:rsidRPr="00F20CE5" w:rsidRDefault="005B61C9" w:rsidP="000D5C78">
      <w:pPr>
        <w:widowControl w:val="0"/>
        <w:ind w:firstLine="600"/>
      </w:pPr>
      <w:r w:rsidRPr="00F20CE5">
        <w:rPr>
          <w:rFonts w:hint="eastAsia"/>
        </w:rPr>
        <w:t>佛陀说，我今天非常全面地给你开显了什么呢？</w:t>
      </w:r>
      <w:r w:rsidR="000C5882" w:rsidRPr="00F20CE5">
        <w:rPr>
          <w:rFonts w:hint="eastAsia"/>
        </w:rPr>
        <w:t>“</w:t>
      </w:r>
      <w:r w:rsidRPr="00F20CE5">
        <w:rPr>
          <w:rFonts w:hint="eastAsia"/>
        </w:rPr>
        <w:t>六湛圆明</w:t>
      </w:r>
      <w:r w:rsidR="005C371A" w:rsidRPr="00F20CE5">
        <w:rPr>
          <w:rFonts w:hint="eastAsia"/>
        </w:rPr>
        <w:t>”</w:t>
      </w:r>
      <w:r w:rsidRPr="00F20CE5">
        <w:rPr>
          <w:rFonts w:hint="eastAsia"/>
        </w:rPr>
        <w:t>，六个根圆满的，自然本智的这些功德。</w:t>
      </w:r>
    </w:p>
    <w:p w14:paraId="7E2552C4" w14:textId="78453839" w:rsidR="00626A55" w:rsidRPr="00F20CE5" w:rsidRDefault="005B61C9" w:rsidP="000D5C78">
      <w:pPr>
        <w:widowControl w:val="0"/>
        <w:ind w:firstLine="600"/>
      </w:pPr>
      <w:r w:rsidRPr="00F20CE5">
        <w:rPr>
          <w:rFonts w:hint="eastAsia"/>
        </w:rPr>
        <w:t>圆满的、明然的、湛然的、圆满的自然本智的功德，六根所讲到的这些功德，包括它的数字，有些是八百个，有些是一千二百个，这个数字给你已经讲得清清楚楚。</w:t>
      </w:r>
    </w:p>
    <w:p w14:paraId="78E52176" w14:textId="7321CDFB" w:rsidR="00626A55" w:rsidRPr="00F20CE5" w:rsidRDefault="005B61C9" w:rsidP="000D5C78">
      <w:pPr>
        <w:widowControl w:val="0"/>
        <w:ind w:firstLine="601"/>
        <w:rPr>
          <w:b/>
          <w:bCs/>
        </w:rPr>
      </w:pPr>
      <w:r w:rsidRPr="00F20CE5">
        <w:rPr>
          <w:rFonts w:hint="eastAsia"/>
          <w:b/>
          <w:bCs/>
        </w:rPr>
        <w:t>随汝详择其可入者。吾当发明。令汝增进。</w:t>
      </w:r>
    </w:p>
    <w:p w14:paraId="09419A3D" w14:textId="15DE966F" w:rsidR="00626A55" w:rsidRPr="00F20CE5" w:rsidRDefault="005B61C9" w:rsidP="000D5C78">
      <w:pPr>
        <w:widowControl w:val="0"/>
        <w:ind w:firstLine="600"/>
      </w:pPr>
      <w:r w:rsidRPr="00F20CE5">
        <w:rPr>
          <w:rFonts w:hint="eastAsia"/>
        </w:rPr>
        <w:t>那么你阿难的话，应该是根据你自己的情况，其中选择——上面六个根当中，你应该选择适合自己的一个法门。这样的话，我跟你讲的这种</w:t>
      </w:r>
      <w:r w:rsidR="000C5882" w:rsidRPr="00F20CE5">
        <w:rPr>
          <w:rFonts w:hint="eastAsia"/>
        </w:rPr>
        <w:t>“</w:t>
      </w:r>
      <w:r w:rsidRPr="00F20CE5">
        <w:rPr>
          <w:rFonts w:hint="eastAsia"/>
        </w:rPr>
        <w:t>发明</w:t>
      </w:r>
      <w:r w:rsidR="005C371A" w:rsidRPr="00F20CE5">
        <w:rPr>
          <w:rFonts w:hint="eastAsia"/>
        </w:rPr>
        <w:t>”</w:t>
      </w:r>
      <w:r w:rsidRPr="00F20CE5">
        <w:rPr>
          <w:rFonts w:hint="eastAsia"/>
        </w:rPr>
        <w:t>，实际上是让你，希望你有进步。</w:t>
      </w:r>
    </w:p>
    <w:p w14:paraId="34C6DF11" w14:textId="06CDE8C0" w:rsidR="00626A55" w:rsidRPr="00F20CE5" w:rsidRDefault="000C5882" w:rsidP="000D5C78">
      <w:pPr>
        <w:widowControl w:val="0"/>
        <w:ind w:firstLine="600"/>
      </w:pPr>
      <w:r w:rsidRPr="00F20CE5">
        <w:rPr>
          <w:rFonts w:hint="eastAsia"/>
        </w:rPr>
        <w:t>“</w:t>
      </w:r>
      <w:r w:rsidR="005B61C9" w:rsidRPr="00F20CE5">
        <w:rPr>
          <w:rFonts w:hint="eastAsia"/>
        </w:rPr>
        <w:t>增进</w:t>
      </w:r>
      <w:r w:rsidR="005C371A" w:rsidRPr="00F20CE5">
        <w:rPr>
          <w:rFonts w:hint="eastAsia"/>
        </w:rPr>
        <w:t>”</w:t>
      </w:r>
      <w:r w:rsidR="005B61C9" w:rsidRPr="00F20CE5">
        <w:rPr>
          <w:rFonts w:hint="eastAsia"/>
        </w:rPr>
        <w:t>的话，自己好好的选一个法门，我给你讲的、我给你明示的，目的是什么呢？并不是天天想批评你，并不是想天天欺负你啊，不是这样的。我希望你阿难的话，有一点进步。一点进步都没有的话，我们有一种说法叫做</w:t>
      </w:r>
      <w:r w:rsidRPr="00F20CE5">
        <w:rPr>
          <w:rFonts w:hint="eastAsia"/>
        </w:rPr>
        <w:t>“</w:t>
      </w:r>
      <w:r w:rsidR="005B61C9" w:rsidRPr="00F20CE5">
        <w:rPr>
          <w:rFonts w:hint="eastAsia"/>
        </w:rPr>
        <w:t>棍棒再这么拉的话，也不会拉长的。</w:t>
      </w:r>
      <w:r w:rsidR="005C371A" w:rsidRPr="00F20CE5">
        <w:rPr>
          <w:rFonts w:hint="eastAsia"/>
        </w:rPr>
        <w:t>”</w:t>
      </w:r>
    </w:p>
    <w:p w14:paraId="4C685EE6" w14:textId="1EDD10AA" w:rsidR="00626A55" w:rsidRPr="00F20CE5" w:rsidRDefault="005B61C9" w:rsidP="000D5C78">
      <w:pPr>
        <w:widowControl w:val="0"/>
        <w:ind w:firstLine="600"/>
      </w:pPr>
      <w:r w:rsidRPr="00F20CE5">
        <w:rPr>
          <w:rFonts w:hint="eastAsia"/>
        </w:rPr>
        <w:lastRenderedPageBreak/>
        <w:t>有些人像棍棒一样的，棍棒再怎么使劲的拉的话，除非是断了，不可能拉长。你不信的话，试一试把一个长长的棍棒，两边使劲拉，最多是断了，除此之外不会长的。我们这个人呢，不应该这样拉。</w:t>
      </w:r>
    </w:p>
    <w:p w14:paraId="5B0D8195" w14:textId="039EF17D" w:rsidR="00626A55" w:rsidRPr="00F20CE5" w:rsidRDefault="005B61C9" w:rsidP="000D5C78">
      <w:pPr>
        <w:widowControl w:val="0"/>
        <w:ind w:firstLine="600"/>
      </w:pPr>
      <w:r w:rsidRPr="00F20CE5">
        <w:rPr>
          <w:rFonts w:hint="eastAsia"/>
        </w:rPr>
        <w:t>阿难你也应该要有一点进步。我跟你已经讲了六个根的功德，它的数字，圆满的已经讲了。你应该选择一个来，开始修。</w:t>
      </w:r>
    </w:p>
    <w:p w14:paraId="30311DC7" w14:textId="1FB9F8B9" w:rsidR="00626A55" w:rsidRPr="00F20CE5" w:rsidRDefault="005B61C9" w:rsidP="000D5C78">
      <w:pPr>
        <w:widowControl w:val="0"/>
        <w:ind w:firstLine="600"/>
      </w:pPr>
      <w:r w:rsidRPr="00F20CE5">
        <w:rPr>
          <w:rFonts w:hint="eastAsia"/>
        </w:rPr>
        <w:t>修的话有两种情况，一种像利根者，佛一样的话，那么这些功德没有什么胜劣的，全部是一样的。但对你而言，你要选一个，不然全部修的话，你可能修不起来。</w:t>
      </w:r>
    </w:p>
    <w:p w14:paraId="67501D4D" w14:textId="69DCF12C" w:rsidR="00626A55" w:rsidRPr="00F20CE5" w:rsidRDefault="005B61C9" w:rsidP="000D5C78">
      <w:pPr>
        <w:widowControl w:val="0"/>
        <w:ind w:firstLine="601"/>
        <w:rPr>
          <w:b/>
          <w:bCs/>
        </w:rPr>
      </w:pPr>
      <w:r w:rsidRPr="00F20CE5">
        <w:rPr>
          <w:rFonts w:hint="eastAsia"/>
          <w:b/>
          <w:bCs/>
        </w:rPr>
        <w:t>十方如来。于十八界。一一修行。皆得圆满无上菩提。于其中间。亦无优劣。</w:t>
      </w:r>
    </w:p>
    <w:p w14:paraId="07811427" w14:textId="45C6E517" w:rsidR="00626A55" w:rsidRPr="00F20CE5" w:rsidRDefault="005B61C9" w:rsidP="000D5C78">
      <w:pPr>
        <w:widowControl w:val="0"/>
        <w:ind w:firstLine="600"/>
      </w:pPr>
      <w:r w:rsidRPr="00F20CE5">
        <w:rPr>
          <w:rFonts w:hint="eastAsia"/>
        </w:rPr>
        <w:t>像十方的这些如来，他们在十八界——十八界的话，六根、六境、六识。十八个界当中，不管是修哪个，像根当中，修耳根也可以，鼻根也可以，身根也可以，意根也可以——修哪一个根都可以。或者境的话，色声香味触，选择哪一个都可以；识的话，也是眼识、耳识、鼻识这些，哪一个都可以的，都是</w:t>
      </w:r>
      <w:r w:rsidR="000C5882" w:rsidRPr="00F20CE5">
        <w:rPr>
          <w:rFonts w:hint="eastAsia"/>
        </w:rPr>
        <w:t>“</w:t>
      </w:r>
      <w:r w:rsidRPr="00F20CE5">
        <w:rPr>
          <w:rFonts w:hint="eastAsia"/>
        </w:rPr>
        <w:t>皆得圆满无上菩提</w:t>
      </w:r>
      <w:r w:rsidR="005C371A" w:rsidRPr="00F20CE5">
        <w:rPr>
          <w:rFonts w:hint="eastAsia"/>
        </w:rPr>
        <w:t>”</w:t>
      </w:r>
      <w:r w:rsidRPr="00F20CE5">
        <w:rPr>
          <w:rFonts w:hint="eastAsia"/>
        </w:rPr>
        <w:t>的因缘。所以对他们来讲，这里面多也没有，少也没有。</w:t>
      </w:r>
    </w:p>
    <w:p w14:paraId="7DEED556" w14:textId="74AFC827" w:rsidR="00626A55" w:rsidRPr="00F20CE5" w:rsidRDefault="005B61C9" w:rsidP="000D5C78">
      <w:pPr>
        <w:widowControl w:val="0"/>
        <w:ind w:firstLine="600"/>
      </w:pPr>
      <w:r w:rsidRPr="00F20CE5">
        <w:rPr>
          <w:rFonts w:hint="eastAsia"/>
        </w:rPr>
        <w:lastRenderedPageBreak/>
        <w:t>真正成佛来讲的话，确实我们也可能是吧，我们根基比较好的话，依靠眼根也可以得到成佛，依靠鼻根也可以成佛。</w:t>
      </w:r>
    </w:p>
    <w:p w14:paraId="4E7B34C9" w14:textId="49A27FB7" w:rsidR="00626A55" w:rsidRPr="00F20CE5" w:rsidRDefault="005B61C9" w:rsidP="000D5C78">
      <w:pPr>
        <w:widowControl w:val="0"/>
        <w:ind w:firstLine="600"/>
      </w:pPr>
      <w:r w:rsidRPr="00F20CE5">
        <w:rPr>
          <w:rFonts w:hint="eastAsia"/>
        </w:rPr>
        <w:t>从汉地禅宗的公案和大圆满密宗的公案当中，好多都是依靠一种表示方法，有些是一种声音，有些是品尝，有些是给你表示，看一下；有些是可能让你的意识安住在当中，这样的。</w:t>
      </w:r>
    </w:p>
    <w:p w14:paraId="67A4D643" w14:textId="6C2E170D" w:rsidR="00626A55" w:rsidRPr="00F20CE5" w:rsidRDefault="005B61C9" w:rsidP="000D5C78">
      <w:pPr>
        <w:widowControl w:val="0"/>
        <w:ind w:firstLine="600"/>
      </w:pPr>
      <w:r w:rsidRPr="00F20CE5">
        <w:rPr>
          <w:rFonts w:hint="eastAsia"/>
        </w:rPr>
        <w:t>所以说不管是遇到哪一个，利根者的话，可能哪一个方面都可以的。有些人是修哪一个法都是比较相应，自己也特别乐意：</w:t>
      </w:r>
      <w:r w:rsidR="000C5882" w:rsidRPr="00F20CE5">
        <w:rPr>
          <w:rFonts w:hint="eastAsia"/>
        </w:rPr>
        <w:t>“</w:t>
      </w:r>
      <w:r w:rsidRPr="00F20CE5">
        <w:rPr>
          <w:rFonts w:hint="eastAsia"/>
        </w:rPr>
        <w:t>这个法对我特别好，那个法我下次也要听一下。</w:t>
      </w:r>
      <w:r w:rsidR="005C371A" w:rsidRPr="00F20CE5">
        <w:rPr>
          <w:rFonts w:hint="eastAsia"/>
        </w:rPr>
        <w:t>”</w:t>
      </w:r>
      <w:r w:rsidRPr="00F20CE5">
        <w:rPr>
          <w:rFonts w:hint="eastAsia"/>
        </w:rPr>
        <w:t>有些人的话，好像这个法也不好，那个法也不好，只有这个法好一点。六根可能也是这样的。</w:t>
      </w:r>
    </w:p>
    <w:p w14:paraId="39BCC0FA" w14:textId="780F70C9" w:rsidR="00626A55" w:rsidRPr="00F20CE5" w:rsidRDefault="005B61C9" w:rsidP="000D5C78">
      <w:pPr>
        <w:widowControl w:val="0"/>
        <w:ind w:firstLine="600"/>
      </w:pPr>
      <w:r w:rsidRPr="00F20CE5">
        <w:rPr>
          <w:rFonts w:hint="eastAsia"/>
        </w:rPr>
        <w:t>十方如来的话，他们十八界当中哪一个开始修都可以的。所以以前真正的高僧大德，不是刚才讲了，有些人听到一些不清净的淫语的声音，都是已经开悟了；有些是入于妓院以后也有开悟。有些正在杀生的时候，听到众生叫声的时候，也有开悟的。所以利根者的话，整个十八界当中很多的开悟方法，对他们来讲没有什么优劣。</w:t>
      </w:r>
    </w:p>
    <w:p w14:paraId="1943FB3C" w14:textId="1B2863DF" w:rsidR="00626A55" w:rsidRPr="00F20CE5" w:rsidRDefault="005B61C9" w:rsidP="000D5C78">
      <w:pPr>
        <w:widowControl w:val="0"/>
        <w:ind w:firstLine="601"/>
        <w:rPr>
          <w:b/>
          <w:bCs/>
        </w:rPr>
      </w:pPr>
      <w:r w:rsidRPr="00F20CE5">
        <w:rPr>
          <w:rFonts w:hint="eastAsia"/>
          <w:b/>
          <w:bCs/>
        </w:rPr>
        <w:t>但汝下劣。</w:t>
      </w:r>
    </w:p>
    <w:p w14:paraId="6009DA0D" w14:textId="5696B1C2" w:rsidR="00626A55" w:rsidRPr="00F20CE5" w:rsidRDefault="005B61C9" w:rsidP="000D5C78">
      <w:pPr>
        <w:widowControl w:val="0"/>
        <w:ind w:firstLine="600"/>
      </w:pPr>
      <w:r w:rsidRPr="00F20CE5">
        <w:rPr>
          <w:rFonts w:hint="eastAsia"/>
        </w:rPr>
        <w:lastRenderedPageBreak/>
        <w:t>你看对阿难说的是，但是你是下劣的。</w:t>
      </w:r>
    </w:p>
    <w:p w14:paraId="74FF19D5" w14:textId="0105CB52" w:rsidR="00626A55" w:rsidRPr="00F20CE5" w:rsidRDefault="005B61C9" w:rsidP="000D5C78">
      <w:pPr>
        <w:widowControl w:val="0"/>
        <w:ind w:firstLine="601"/>
        <w:rPr>
          <w:b/>
          <w:bCs/>
        </w:rPr>
      </w:pPr>
      <w:r w:rsidRPr="00F20CE5">
        <w:rPr>
          <w:rFonts w:hint="eastAsia"/>
          <w:b/>
          <w:bCs/>
        </w:rPr>
        <w:t>未能于中圆自在慧。故我宣扬。令汝但于一门深入。</w:t>
      </w:r>
    </w:p>
    <w:p w14:paraId="798EFCE8" w14:textId="34913271" w:rsidR="00626A55" w:rsidRPr="00F20CE5" w:rsidRDefault="005B61C9" w:rsidP="000D5C78">
      <w:pPr>
        <w:widowControl w:val="0"/>
        <w:ind w:firstLine="600"/>
      </w:pPr>
      <w:r w:rsidRPr="00F20CE5">
        <w:rPr>
          <w:rFonts w:hint="eastAsia"/>
        </w:rPr>
        <w:t>你跟这些诸佛菩萨不同，跟佛陀也不同，你是非常根基下劣的一个人，在这些自在的智慧当中——藏文当中翻译成，你没有获得自然本智，对你来讲，恐怕是没有希望的。</w:t>
      </w:r>
    </w:p>
    <w:p w14:paraId="7D894C49" w14:textId="271680F1" w:rsidR="00626A55" w:rsidRPr="00F20CE5" w:rsidRDefault="005B61C9" w:rsidP="000D5C78">
      <w:pPr>
        <w:widowControl w:val="0"/>
        <w:ind w:firstLine="600"/>
      </w:pPr>
      <w:r w:rsidRPr="00F20CE5">
        <w:rPr>
          <w:rFonts w:hint="eastAsia"/>
        </w:rPr>
        <w:t>所以我也给你宣说了这么多根的法门，其中你要选择一个深入，一门深入。</w:t>
      </w:r>
    </w:p>
    <w:p w14:paraId="17407E0A" w14:textId="47C452E4" w:rsidR="00626A55" w:rsidRPr="00F20CE5" w:rsidRDefault="000C5882" w:rsidP="000D5C78">
      <w:pPr>
        <w:widowControl w:val="0"/>
        <w:ind w:firstLine="600"/>
      </w:pPr>
      <w:r w:rsidRPr="00F20CE5">
        <w:rPr>
          <w:rFonts w:hint="eastAsia"/>
        </w:rPr>
        <w:t>“</w:t>
      </w:r>
      <w:r w:rsidR="005B61C9" w:rsidRPr="00F20CE5">
        <w:rPr>
          <w:rFonts w:hint="eastAsia"/>
        </w:rPr>
        <w:t>未能于中圆</w:t>
      </w:r>
      <w:r w:rsidR="005C371A" w:rsidRPr="00F20CE5">
        <w:rPr>
          <w:rFonts w:hint="eastAsia"/>
        </w:rPr>
        <w:t>”</w:t>
      </w:r>
      <w:r w:rsidR="005B61C9" w:rsidRPr="00F20CE5">
        <w:rPr>
          <w:rFonts w:hint="eastAsia"/>
        </w:rPr>
        <w:t>，你在这些当中不像诸佛菩萨一样的，你没办法获得自在的智慧。所以佛陀说，我跟你已经反反复复地、这么清楚地宣说。宣说以后，希望你选择其中一个门，从耳根圆通门也好，或者是其他哪一个门，开始一门深入。</w:t>
      </w:r>
    </w:p>
    <w:p w14:paraId="2030004E" w14:textId="498281CD" w:rsidR="00626A55" w:rsidRPr="00F20CE5" w:rsidRDefault="005B61C9" w:rsidP="000D5C78">
      <w:pPr>
        <w:widowControl w:val="0"/>
        <w:ind w:firstLine="601"/>
        <w:rPr>
          <w:b/>
          <w:bCs/>
        </w:rPr>
      </w:pPr>
      <w:r w:rsidRPr="00F20CE5">
        <w:rPr>
          <w:rFonts w:hint="eastAsia"/>
          <w:b/>
          <w:bCs/>
        </w:rPr>
        <w:t>入一无妄。彼六知根。一时清净。</w:t>
      </w:r>
    </w:p>
    <w:p w14:paraId="6C886C6D" w14:textId="43ABA672" w:rsidR="00626A55" w:rsidRPr="00F20CE5" w:rsidRDefault="005B61C9" w:rsidP="000D5C78">
      <w:pPr>
        <w:widowControl w:val="0"/>
        <w:ind w:firstLine="600"/>
      </w:pPr>
      <w:r w:rsidRPr="00F20CE5">
        <w:rPr>
          <w:rFonts w:hint="eastAsia"/>
        </w:rPr>
        <w:t>如果你一门深入，那么一个门就没有妄想，或者说是得到清净了，完全都已经通达了。</w:t>
      </w:r>
    </w:p>
    <w:p w14:paraId="48B4855D" w14:textId="1D9E02F3" w:rsidR="00626A55" w:rsidRPr="00F20CE5" w:rsidRDefault="005B61C9" w:rsidP="000D5C78">
      <w:pPr>
        <w:widowControl w:val="0"/>
        <w:ind w:firstLine="600"/>
      </w:pPr>
      <w:r w:rsidRPr="00F20CE5">
        <w:rPr>
          <w:rFonts w:hint="eastAsia"/>
        </w:rPr>
        <w:t>入一门的时候，你没有歧途，直接已经悟到了。</w:t>
      </w:r>
    </w:p>
    <w:p w14:paraId="506D0CB0" w14:textId="23ABB9FB" w:rsidR="00626A55" w:rsidRPr="00F20CE5" w:rsidRDefault="005B61C9" w:rsidP="000D5C78">
      <w:pPr>
        <w:widowControl w:val="0"/>
        <w:ind w:firstLine="600"/>
      </w:pPr>
      <w:r w:rsidRPr="00F20CE5">
        <w:rPr>
          <w:rFonts w:hint="eastAsia"/>
        </w:rPr>
        <w:t>《四百论》当中也是讲：</w:t>
      </w:r>
      <w:r w:rsidR="000C5882" w:rsidRPr="00F20CE5">
        <w:rPr>
          <w:rFonts w:hint="eastAsia"/>
        </w:rPr>
        <w:t>“</w:t>
      </w:r>
      <w:r w:rsidRPr="00F20CE5">
        <w:rPr>
          <w:rFonts w:hint="eastAsia"/>
        </w:rPr>
        <w:t>以一法空性，即一切空性。</w:t>
      </w:r>
      <w:r w:rsidR="005C371A" w:rsidRPr="00F20CE5">
        <w:rPr>
          <w:rFonts w:hint="eastAsia"/>
        </w:rPr>
        <w:t>”</w:t>
      </w:r>
      <w:r w:rsidRPr="00F20CE5">
        <w:rPr>
          <w:rFonts w:hint="eastAsia"/>
        </w:rPr>
        <w:t>如果一个法已经证悟的话，以此类推，比如说你的耳根确实是修行过程当中已经通达了，圆通门</w:t>
      </w:r>
      <w:r w:rsidRPr="00F20CE5">
        <w:rPr>
          <w:rFonts w:hint="eastAsia"/>
        </w:rPr>
        <w:lastRenderedPageBreak/>
        <w:t>的话，其他的根，一刹那间当中也能获得，会有这样的。</w:t>
      </w:r>
      <w:r w:rsidR="000C5882" w:rsidRPr="00F20CE5">
        <w:rPr>
          <w:rFonts w:hint="eastAsia"/>
        </w:rPr>
        <w:t>“</w:t>
      </w:r>
      <w:r w:rsidRPr="00F20CE5">
        <w:rPr>
          <w:rFonts w:hint="eastAsia"/>
        </w:rPr>
        <w:t>彼六知根。一时清净。</w:t>
      </w:r>
      <w:r w:rsidR="005C371A" w:rsidRPr="00F20CE5">
        <w:rPr>
          <w:rFonts w:hint="eastAsia"/>
        </w:rPr>
        <w:t>”</w:t>
      </w:r>
    </w:p>
    <w:p w14:paraId="028C95DB" w14:textId="773F02F7" w:rsidR="00626A55" w:rsidRPr="00F20CE5" w:rsidRDefault="005B61C9" w:rsidP="000D5C78">
      <w:pPr>
        <w:widowControl w:val="0"/>
        <w:ind w:firstLine="600"/>
      </w:pPr>
      <w:r w:rsidRPr="00F20CE5">
        <w:rPr>
          <w:rFonts w:hint="eastAsia"/>
        </w:rPr>
        <w:t>佛陀跟阿难应该说特别的慈悲，给他讲了这么一个法门。下面阿难说什么叫做</w:t>
      </w:r>
      <w:r w:rsidR="000C5882" w:rsidRPr="00F20CE5">
        <w:rPr>
          <w:rFonts w:hint="eastAsia"/>
        </w:rPr>
        <w:t>“</w:t>
      </w:r>
      <w:r w:rsidRPr="00F20CE5">
        <w:rPr>
          <w:rFonts w:hint="eastAsia"/>
        </w:rPr>
        <w:t>一门深入</w:t>
      </w:r>
      <w:r w:rsidR="005C371A" w:rsidRPr="00F20CE5">
        <w:rPr>
          <w:rFonts w:hint="eastAsia"/>
        </w:rPr>
        <w:t>”</w:t>
      </w:r>
      <w:r w:rsidRPr="00F20CE5">
        <w:rPr>
          <w:rFonts w:hint="eastAsia"/>
        </w:rPr>
        <w:t>？我又不懂，什么叫做</w:t>
      </w:r>
      <w:r w:rsidR="000C5882" w:rsidRPr="00F20CE5">
        <w:rPr>
          <w:rFonts w:hint="eastAsia"/>
        </w:rPr>
        <w:t>“</w:t>
      </w:r>
      <w:r w:rsidRPr="00F20CE5">
        <w:rPr>
          <w:rFonts w:hint="eastAsia"/>
        </w:rPr>
        <w:t>一时清净</w:t>
      </w:r>
      <w:r w:rsidR="005C371A" w:rsidRPr="00F20CE5">
        <w:rPr>
          <w:rFonts w:hint="eastAsia"/>
        </w:rPr>
        <w:t>”</w:t>
      </w:r>
      <w:r w:rsidRPr="00F20CE5">
        <w:rPr>
          <w:rFonts w:hint="eastAsia"/>
        </w:rPr>
        <w:t>？这个我们明天再说吧。</w:t>
      </w:r>
    </w:p>
    <w:p w14:paraId="02183FDE" w14:textId="783FD1CC" w:rsidR="00DE3C5A" w:rsidRPr="00F20CE5" w:rsidRDefault="005B61C9" w:rsidP="000D5C78">
      <w:pPr>
        <w:widowControl w:val="0"/>
        <w:ind w:firstLine="600"/>
      </w:pPr>
      <w:r w:rsidRPr="00F20CE5">
        <w:rPr>
          <w:rFonts w:hint="eastAsia"/>
        </w:rPr>
        <w:t>听听阿难也是很可怜的，你看今天这里也说是</w:t>
      </w:r>
      <w:r w:rsidR="000C5882" w:rsidRPr="00F20CE5">
        <w:rPr>
          <w:rFonts w:hint="eastAsia"/>
        </w:rPr>
        <w:t>“</w:t>
      </w:r>
      <w:r w:rsidRPr="00F20CE5">
        <w:rPr>
          <w:rFonts w:hint="eastAsia"/>
        </w:rPr>
        <w:t>但汝下劣</w:t>
      </w:r>
      <w:r w:rsidR="005C371A" w:rsidRPr="00F20CE5">
        <w:rPr>
          <w:rFonts w:hint="eastAsia"/>
        </w:rPr>
        <w:t>”</w:t>
      </w:r>
      <w:r w:rsidRPr="00F20CE5">
        <w:rPr>
          <w:rFonts w:hint="eastAsia"/>
        </w:rPr>
        <w:t>，你这样的下劣，怎么能跟诸佛菩萨相同，又说他了。这样的话，阿难下面也有一些问题，我们到时候再看看。</w:t>
      </w:r>
    </w:p>
    <w:p w14:paraId="4716CC84" w14:textId="50B0AFDB" w:rsidR="009058DB" w:rsidRPr="00F20CE5" w:rsidRDefault="009058DB" w:rsidP="000D5C78">
      <w:pPr>
        <w:widowControl w:val="0"/>
        <w:ind w:firstLine="600"/>
        <w:rPr>
          <w:rFonts w:ascii="华文楷体" w:hAnsi="华文楷体" w:hint="eastAsia"/>
        </w:rPr>
      </w:pPr>
    </w:p>
    <w:p w14:paraId="2FF2A600" w14:textId="6A6D1A18" w:rsidR="009058DB" w:rsidRPr="00F20CE5" w:rsidRDefault="005B61C9" w:rsidP="000D5C78">
      <w:pPr>
        <w:pStyle w:val="af5"/>
        <w:widowControl w:val="0"/>
        <w:ind w:firstLine="600"/>
        <w:rPr>
          <w:rFonts w:eastAsia="华文楷体" w:hint="eastAsia"/>
        </w:rPr>
      </w:pPr>
      <w:bookmarkStart w:id="70" w:name="_Toc172564716"/>
      <w:r w:rsidRPr="00F20CE5">
        <w:rPr>
          <w:rFonts w:eastAsia="华文楷体" w:hint="eastAsia"/>
        </w:rPr>
        <w:t>第五十二课</w:t>
      </w:r>
      <w:bookmarkEnd w:id="70"/>
    </w:p>
    <w:p w14:paraId="2EE49DD2" w14:textId="46E6CDA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为度化一切众生，请大家发无上的菩提心。</w:t>
      </w:r>
    </w:p>
    <w:p w14:paraId="13875D87" w14:textId="73156A2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今天继续讲《楞严经》。</w:t>
      </w:r>
    </w:p>
    <w:p w14:paraId="4B1BCE85" w14:textId="03AD3FD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昨天有一个地方我可能讲的有点不对，在这里更正一下。</w:t>
      </w:r>
    </w:p>
    <w:p w14:paraId="04CEB34A" w14:textId="0BBEA65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刚开始讲眼根八百功德的时候，我当时好像记得说了前、后、左、右，四方共有四百、四百的功德。因为后面看不到，前面看得到，侧面的话，三分之二是看得到。这样一来，可能有八百个功德，四百个功德看不到。当时是这样讲的。</w:t>
      </w:r>
    </w:p>
    <w:p w14:paraId="08C0D1BD" w14:textId="62506FD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但这样讲的话，可能是不对的。因为如果四方的话，四百、四百，四四一十六了，有一千六百个功德，这样肯定不对。我看到蕅益大师他注释</w:t>
      </w:r>
      <w:r w:rsidR="00626A55" w:rsidRPr="00F20CE5">
        <w:rPr>
          <w:rFonts w:ascii="华文楷体" w:hAnsi="华文楷体"/>
          <w:vertAlign w:val="superscript"/>
        </w:rPr>
        <w:footnoteReference w:id="343"/>
      </w:r>
      <w:r w:rsidRPr="00F20CE5">
        <w:rPr>
          <w:rFonts w:ascii="华文楷体" w:hAnsi="华文楷体" w:hint="eastAsia"/>
        </w:rPr>
        <w:t>当中说：</w:t>
      </w:r>
      <w:r w:rsidR="000C5882" w:rsidRPr="00F20CE5">
        <w:rPr>
          <w:rFonts w:ascii="华文楷体" w:hAnsi="华文楷体" w:hint="eastAsia"/>
        </w:rPr>
        <w:t>“</w:t>
      </w:r>
      <w:r w:rsidRPr="00F20CE5">
        <w:rPr>
          <w:rFonts w:ascii="华文楷体" w:hAnsi="华文楷体" w:hint="eastAsia"/>
        </w:rPr>
        <w:t>前后各方，</w:t>
      </w:r>
      <w:r w:rsidR="005C371A" w:rsidRPr="00F20CE5">
        <w:rPr>
          <w:rFonts w:ascii="华文楷体" w:hAnsi="华文楷体" w:hint="eastAsia"/>
        </w:rPr>
        <w:t>”</w:t>
      </w:r>
      <w:r w:rsidRPr="00F20CE5">
        <w:rPr>
          <w:rFonts w:ascii="华文楷体" w:hAnsi="华文楷体" w:hint="eastAsia"/>
        </w:rPr>
        <w:t>四方各二百，四隅各一百，这样算出来应该是八百个功德。</w:t>
      </w:r>
    </w:p>
    <w:p w14:paraId="683AE772" w14:textId="48C4F73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样算的话，比如说前面是二百，后面是二百，这个是比较清楚的。左边是二百，右边是二百——因为四隅是各一百，四方是各二百。这样算的话，好像算起来有点不好算。比如说四隅当中的一百的话，它的三分二看得到。两边的四方，四方当中的二百的话，也是三分之二看得到的话，这个稍微有一点点不是特别好懂的。他的意思可能是这样的。四方各二百，四隅各一百，这些加起来的话，实际上是三分之二能看得到，三分之一看不到的。这样算起来的话，那我们看到的是八百，看不到的是四百。</w:t>
      </w:r>
    </w:p>
    <w:p w14:paraId="36CDEB90" w14:textId="0CE7195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可能每个人的情况都不同，我们可能坐在一起，你看后方能看得到。我自己感觉可能眼睛比较小一点的人，后方的不要说，前方都不一定看到的。人的眼</w:t>
      </w:r>
      <w:r w:rsidRPr="00F20CE5">
        <w:rPr>
          <w:rFonts w:ascii="华文楷体" w:hAnsi="华文楷体" w:hint="eastAsia"/>
        </w:rPr>
        <w:lastRenderedPageBreak/>
        <w:t>睛，有些是圆圆的、大大的，那种的话往后看的可能比较多一点；两个眼睛都特别小，可能前方都不一定完全看得到。人的眼睛大小，还有视力的差别。昨天我也讲了，我们有些近视眼，包括前方，没有戴眼镜都是模模糊糊的。可能不一定完全是这样的。</w:t>
      </w:r>
    </w:p>
    <w:p w14:paraId="14D2C36A" w14:textId="5351255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但一般来讲，因为佛经里面的有些道理，是对大多数的众生所见而讲的，并不是个例。个别的、特殊的一些众生来讲，肯定是不可能。所以这是大多数众生的平均数来分的。</w:t>
      </w:r>
    </w:p>
    <w:p w14:paraId="749F73A6" w14:textId="62B5ED7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这个问题，我在这里要跟大家更改一下，可能口误也好，有些时候理解不到位的话，也是比较多的。</w:t>
      </w:r>
    </w:p>
    <w:p w14:paraId="2424A5B6" w14:textId="455BCE8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昨天我们说六根当中，虽然在佛经当中不明显，但有些注释当中说到了，所有的根当中，耳根是圆通根。这是很重要的。</w:t>
      </w:r>
    </w:p>
    <w:p w14:paraId="2CF5FB14" w14:textId="395917F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里说只要有圆通根，我们说是自然本智的这种根，其他的都可以通达。这样一来，佛陀告诉阿难，你应该在六根门当中，一个门可以深入，这样的话你的妄相也可以清净。更重要的话，六根的对境、功用，一刹那间全部得以清净。当时佛陀最后给阿难讲的。</w:t>
      </w:r>
    </w:p>
    <w:p w14:paraId="73ADFE70" w14:textId="5CD4CB2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我昨天不是讲了，阿难现在对这些道理还是似懂非懂。你看阿难是整个三界的烦恼流全部都已经断完</w:t>
      </w:r>
      <w:r w:rsidRPr="00F20CE5">
        <w:rPr>
          <w:rFonts w:ascii="华文楷体" w:hAnsi="华文楷体" w:hint="eastAsia"/>
        </w:rPr>
        <w:lastRenderedPageBreak/>
        <w:t>了的人，他还是在佛陀面前有些时候是懵懵懂懂的话，我们很多人，不要说三界的全部烦恼，连欲界部分的、粗大的烦恼都是没有断。有时候我们好像有点不懂，有点模糊的话也是非常正常的，对吧。</w:t>
      </w:r>
    </w:p>
    <w:p w14:paraId="7506F629" w14:textId="46735AA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阿难啊，怎么办啊，你也不懂。我们也是讲的时候都是讲不出来。</w:t>
      </w:r>
    </w:p>
    <w:p w14:paraId="271E7D41" w14:textId="1BE8D0A5"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阿难白佛言。世尊。云何逆流深入一门。能令六根一时清净。</w:t>
      </w:r>
    </w:p>
    <w:p w14:paraId="57B7F1EA" w14:textId="04A89C3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阿难非常恭敬地白佛言。</w:t>
      </w:r>
    </w:p>
    <w:p w14:paraId="46C88CE7" w14:textId="4BACB2C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前面刚刚说你们这些恶劣的人，</w:t>
      </w:r>
      <w:r w:rsidR="000C5882" w:rsidRPr="00F20CE5">
        <w:rPr>
          <w:rFonts w:ascii="华文楷体" w:hAnsi="华文楷体" w:hint="eastAsia"/>
        </w:rPr>
        <w:t>“</w:t>
      </w:r>
      <w:r w:rsidRPr="00F20CE5">
        <w:rPr>
          <w:rFonts w:ascii="华文楷体" w:hAnsi="华文楷体" w:hint="eastAsia"/>
        </w:rPr>
        <w:t>但汝下劣</w:t>
      </w:r>
      <w:r w:rsidR="005C371A" w:rsidRPr="00F20CE5">
        <w:rPr>
          <w:rFonts w:ascii="华文楷体" w:hAnsi="华文楷体" w:hint="eastAsia"/>
        </w:rPr>
        <w:t>”</w:t>
      </w:r>
      <w:r w:rsidRPr="00F20CE5">
        <w:rPr>
          <w:rFonts w:ascii="华文楷体" w:hAnsi="华文楷体" w:hint="eastAsia"/>
        </w:rPr>
        <w:t>，那肯定是不懂。但是阿难没有生气，他对佛的态度还是非常的恭敬。</w:t>
      </w:r>
    </w:p>
    <w:p w14:paraId="16D24D2B" w14:textId="727DB24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他对佛陀说，世尊您为什么说</w:t>
      </w:r>
      <w:r w:rsidR="000C5882" w:rsidRPr="00F20CE5">
        <w:rPr>
          <w:rFonts w:ascii="华文楷体" w:hAnsi="华文楷体" w:hint="eastAsia"/>
        </w:rPr>
        <w:t>“</w:t>
      </w:r>
      <w:r w:rsidRPr="00F20CE5">
        <w:rPr>
          <w:rFonts w:ascii="华文楷体" w:hAnsi="华文楷体" w:hint="eastAsia"/>
        </w:rPr>
        <w:t>逆流深入一门</w:t>
      </w:r>
      <w:r w:rsidR="005C371A" w:rsidRPr="00F20CE5">
        <w:rPr>
          <w:rFonts w:ascii="华文楷体" w:hAnsi="华文楷体" w:hint="eastAsia"/>
        </w:rPr>
        <w:t>”</w:t>
      </w:r>
      <w:r w:rsidRPr="00F20CE5">
        <w:rPr>
          <w:rFonts w:ascii="华文楷体" w:hAnsi="华文楷体" w:hint="eastAsia"/>
        </w:rPr>
        <w:t>，逆着，反方向，要深入一门。</w:t>
      </w:r>
    </w:p>
    <w:p w14:paraId="1CE71688" w14:textId="68CE54E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因为顺流是轮回。现在是逆流，也就是推翻轮回河流的相续，一定要向反的方面，深入一个根门。</w:t>
      </w:r>
    </w:p>
    <w:p w14:paraId="685823D0" w14:textId="326BD45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如果逆流深入一门的话，能清净六根。六个根当下都会清净的，但这句话您从何而说？</w:t>
      </w:r>
    </w:p>
    <w:p w14:paraId="1862DC8C" w14:textId="25B31CA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如果一个门真正深入，其他门全部都要清净的话，对阿难来讲，尤其他是带有声闻习气的人来讲，他并不是很好接受的。所以又继续问。</w:t>
      </w:r>
    </w:p>
    <w:p w14:paraId="23B3B59C" w14:textId="35999DF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当然在这里有个好的事情，阿难有不断问的这种机会，然后佛陀也不断的、非常耐心的给他答复。当然佛陀答复的不仅仅是当时的阿难，还有我们后来的芸芸众生——依靠阿难的教言，我们也是同样的获益。</w:t>
      </w:r>
    </w:p>
    <w:p w14:paraId="404AF7D7" w14:textId="257F458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所以下面佛陀对阿难回答说：</w:t>
      </w:r>
    </w:p>
    <w:p w14:paraId="1712C89A" w14:textId="3A03A7EC"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佛告阿难。汝今已得须陀洹果</w:t>
      </w:r>
      <w:r w:rsidR="00626A55" w:rsidRPr="00F20CE5">
        <w:rPr>
          <w:rFonts w:ascii="华文楷体" w:hAnsi="华文楷体"/>
          <w:b/>
          <w:bCs/>
          <w:vertAlign w:val="superscript"/>
        </w:rPr>
        <w:footnoteReference w:id="344"/>
      </w:r>
      <w:r w:rsidRPr="00F20CE5">
        <w:rPr>
          <w:rFonts w:ascii="华文楷体" w:hAnsi="华文楷体" w:hint="eastAsia"/>
          <w:b/>
          <w:bCs/>
        </w:rPr>
        <w:t>，已灭三界众生世间见所断惑。</w:t>
      </w:r>
    </w:p>
    <w:p w14:paraId="46A67916" w14:textId="7B367BD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前面主要是断除烦恼障的一些分析。</w:t>
      </w:r>
    </w:p>
    <w:p w14:paraId="7B802338" w14:textId="109932C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佛陀说，阿难你如今已经获得了须陀洹，预流果位。</w:t>
      </w:r>
    </w:p>
    <w:p w14:paraId="7DD42090" w14:textId="0482594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一般来讲，世间当中，声闻乘是见道。学过《俱舍论》的大家都知道。预流，也可以叫做入流</w:t>
      </w:r>
      <w:r w:rsidR="00626A55" w:rsidRPr="00F20CE5">
        <w:rPr>
          <w:rFonts w:ascii="华文楷体" w:hAnsi="华文楷体"/>
          <w:vertAlign w:val="superscript"/>
        </w:rPr>
        <w:footnoteReference w:id="345"/>
      </w:r>
      <w:r w:rsidRPr="00F20CE5">
        <w:rPr>
          <w:rFonts w:ascii="华文楷体" w:hAnsi="华文楷体" w:hint="eastAsia"/>
        </w:rPr>
        <w:t>，《金刚经》这些当中是有的。但是它不是入流生死轮回，入流什么呢？入于法界的本性，它不受色、身、香、味、触、法六尘的干扰。所以获得了预流果，也就是说须陀洹果位的时候他就不怕堕落轮回当中。</w:t>
      </w:r>
    </w:p>
    <w:p w14:paraId="4DF23304" w14:textId="03B3738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他已经灭了整个色界、欲界、无色界的</w:t>
      </w:r>
      <w:r w:rsidR="000C5882" w:rsidRPr="00F20CE5">
        <w:rPr>
          <w:rFonts w:ascii="华文楷体" w:hAnsi="华文楷体" w:hint="eastAsia"/>
        </w:rPr>
        <w:t>“</w:t>
      </w:r>
      <w:r w:rsidRPr="00F20CE5">
        <w:rPr>
          <w:rFonts w:ascii="华文楷体" w:hAnsi="华文楷体" w:hint="eastAsia"/>
        </w:rPr>
        <w:t>众生世</w:t>
      </w:r>
      <w:r w:rsidRPr="00F20CE5">
        <w:rPr>
          <w:rFonts w:ascii="华文楷体" w:hAnsi="华文楷体" w:hint="eastAsia"/>
        </w:rPr>
        <w:lastRenderedPageBreak/>
        <w:t>间，见所断惑</w:t>
      </w:r>
      <w:r w:rsidR="005C371A" w:rsidRPr="00F20CE5">
        <w:rPr>
          <w:rFonts w:ascii="华文楷体" w:hAnsi="华文楷体" w:hint="eastAsia"/>
        </w:rPr>
        <w:t>”</w:t>
      </w:r>
      <w:r w:rsidRPr="00F20CE5">
        <w:rPr>
          <w:rFonts w:ascii="华文楷体" w:hAnsi="华文楷体" w:hint="eastAsia"/>
        </w:rPr>
        <w:t>，三界当中众生世间所有见道所断的障碍。</w:t>
      </w:r>
    </w:p>
    <w:p w14:paraId="5F9C0049" w14:textId="602F487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我们经常讲的烦恼障，略称叫做见断。从修道中断的烦恼，叫做是修断——见断和修断。</w:t>
      </w:r>
    </w:p>
    <w:p w14:paraId="7EC3D691" w14:textId="33C711C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《俱舍论》当中讲的比较广，《智者入门论》当中也是有。见断有八十八种烦恼，修断应该是八十一种</w:t>
      </w:r>
      <w:r w:rsidR="00626A55" w:rsidRPr="00F20CE5">
        <w:rPr>
          <w:rFonts w:ascii="华文楷体" w:hAnsi="华文楷体"/>
          <w:vertAlign w:val="superscript"/>
        </w:rPr>
        <w:footnoteReference w:id="346"/>
      </w:r>
      <w:r w:rsidRPr="00F20CE5">
        <w:rPr>
          <w:rFonts w:ascii="华文楷体" w:hAnsi="华文楷体" w:hint="eastAsia"/>
        </w:rPr>
        <w:t>，小乘俱舍论的观点是这样的。大乘的话，应该见断是十个，修断是十六个，《智者入门论》当中分析的比较广</w:t>
      </w:r>
      <w:r w:rsidR="00626A55" w:rsidRPr="00F20CE5">
        <w:rPr>
          <w:rFonts w:ascii="华文楷体" w:hAnsi="华文楷体"/>
          <w:vertAlign w:val="superscript"/>
        </w:rPr>
        <w:footnoteReference w:id="347"/>
      </w:r>
      <w:r w:rsidRPr="00F20CE5">
        <w:rPr>
          <w:rFonts w:ascii="华文楷体" w:hAnsi="华文楷体" w:hint="eastAsia"/>
        </w:rPr>
        <w:t>。所以大乘藏经论当中的说法跟《俱舍论》的说法有点不同。</w:t>
      </w:r>
    </w:p>
    <w:p w14:paraId="3A0B8804" w14:textId="11F87D8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不管怎么样，三界见所断的烦恼有八十八种。阿难那个时候还是很厉害的，他虽然看起来有时候挨佛陀的批评，但实际上自己都已经断了烦恼障。</w:t>
      </w:r>
    </w:p>
    <w:p w14:paraId="676DC75C" w14:textId="05F756F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有些论师说他所谓的这种断，并不是完全断掉。按照我们中观论师的有些分析，烦恼障应该是断了的，</w:t>
      </w:r>
      <w:r w:rsidRPr="00F20CE5">
        <w:rPr>
          <w:rFonts w:ascii="华文楷体" w:hAnsi="华文楷体" w:hint="eastAsia"/>
        </w:rPr>
        <w:lastRenderedPageBreak/>
        <w:t>遍计的应该断了。但他相续当中的所知障一点都没有断，也可以这么讲。所以细微的我执应该是有的，这个意思。</w:t>
      </w:r>
    </w:p>
    <w:p w14:paraId="79860051" w14:textId="7035DC6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所以佛陀说，你虽然已经得须陀洹果位，已经断了三界的见所断的烦恼。</w:t>
      </w:r>
    </w:p>
    <w:p w14:paraId="24C712D9" w14:textId="253A212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见断是一种专用名词，意思是得见解的时候所断除的烦恼的名称叫做见断。然后修道当中所断的障碍，叫做修断。学《俱舍论》的时候，应该是比较清楚的。</w:t>
      </w:r>
    </w:p>
    <w:p w14:paraId="042AC635" w14:textId="6C587D45"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然犹未知。根中积生无始虚习。彼习要因修所断得。</w:t>
      </w:r>
    </w:p>
    <w:p w14:paraId="78029BA5" w14:textId="10D1D92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你还不知道，不知道什么呢？在你的根当中，还有积累、生长，无始以来的这种虚妄的相的习气。</w:t>
      </w:r>
    </w:p>
    <w:p w14:paraId="1719F238" w14:textId="4F5C1B3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指的是所知障，或者说俱生的，有一些比较细的障碍——你的相续当中，在你的根上还是有一些。</w:t>
      </w:r>
    </w:p>
    <w:p w14:paraId="596E09C3" w14:textId="6C6D6FC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我们学《释量论》的时候也是这样的，这个根可能是意根的根本的阿赖耶上面。眼根上有很多的习气的话，也许是可以的，因为眼根也是跟识有一定的关系，它的习气也许是可以的。但真正来讲的话，我们的习气在阿赖耶上面。</w:t>
      </w:r>
    </w:p>
    <w:p w14:paraId="6D795940" w14:textId="7BA074F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但在这里佛陀给他说，在你的根当中积累、产生、生长的这些无始以来的虚妄的习气还存在，你还不知</w:t>
      </w:r>
      <w:r w:rsidRPr="00F20CE5">
        <w:rPr>
          <w:rFonts w:ascii="华文楷体" w:hAnsi="华文楷体" w:hint="eastAsia"/>
        </w:rPr>
        <w:lastRenderedPageBreak/>
        <w:t>道。</w:t>
      </w:r>
    </w:p>
    <w:p w14:paraId="6361DD2A" w14:textId="1FE6D78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这些习气也是要通过修行，通过不断的修行才可以断掉。</w:t>
      </w:r>
    </w:p>
    <w:p w14:paraId="3C6E8A45" w14:textId="61DD09EB"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何况此中生住异灭。分剂头数。</w:t>
      </w:r>
    </w:p>
    <w:p w14:paraId="77BB5620" w14:textId="5B08A9E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佛陀对他说，更何况说在这个当中还有很多法的生、住、异、灭。</w:t>
      </w:r>
    </w:p>
    <w:p w14:paraId="68E3FA64" w14:textId="186C1624" w:rsidR="00626A5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异</w:t>
      </w:r>
      <w:r w:rsidR="005C371A" w:rsidRPr="00F20CE5">
        <w:rPr>
          <w:rFonts w:ascii="华文楷体" w:hAnsi="华文楷体" w:hint="eastAsia"/>
        </w:rPr>
        <w:t>”</w:t>
      </w:r>
      <w:r w:rsidR="005B61C9" w:rsidRPr="00F20CE5">
        <w:rPr>
          <w:rFonts w:ascii="华文楷体" w:hAnsi="华文楷体" w:hint="eastAsia"/>
        </w:rPr>
        <w:t>指的是变化，藏文当中也是这样翻译的。我们前面也是遇到过生、住、异、灭，生住异灭四相，一般法的法相。</w:t>
      </w:r>
    </w:p>
    <w:p w14:paraId="0D09B668" w14:textId="398551A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更何况说是你对万法生、住、异、灭四相，还有</w:t>
      </w:r>
      <w:r w:rsidR="000C5882" w:rsidRPr="00F20CE5">
        <w:rPr>
          <w:rFonts w:ascii="华文楷体" w:hAnsi="华文楷体" w:hint="eastAsia"/>
        </w:rPr>
        <w:t>“</w:t>
      </w:r>
      <w:r w:rsidRPr="00F20CE5">
        <w:rPr>
          <w:rFonts w:ascii="华文楷体" w:hAnsi="华文楷体" w:hint="eastAsia"/>
        </w:rPr>
        <w:t>分剂头数</w:t>
      </w:r>
      <w:r w:rsidR="005C371A" w:rsidRPr="00F20CE5">
        <w:rPr>
          <w:rFonts w:ascii="华文楷体" w:hAnsi="华文楷体" w:hint="eastAsia"/>
        </w:rPr>
        <w:t>”</w:t>
      </w:r>
      <w:r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分剂</w:t>
      </w:r>
      <w:r w:rsidR="005C371A" w:rsidRPr="00F20CE5">
        <w:rPr>
          <w:rFonts w:ascii="华文楷体" w:hAnsi="华文楷体" w:hint="eastAsia"/>
        </w:rPr>
        <w:t>”</w:t>
      </w:r>
      <w:r w:rsidRPr="00F20CE5">
        <w:rPr>
          <w:rFonts w:ascii="华文楷体" w:hAnsi="华文楷体" w:hint="eastAsia"/>
        </w:rPr>
        <w:t>是大的一些细微的分类，刚才生、住、异、灭四相的分类。大的来讲的话，粗分有四十二种</w:t>
      </w:r>
      <w:r w:rsidR="00626A55" w:rsidRPr="00F20CE5">
        <w:rPr>
          <w:rFonts w:ascii="华文楷体" w:hAnsi="华文楷体"/>
          <w:vertAlign w:val="superscript"/>
        </w:rPr>
        <w:footnoteReference w:id="348"/>
      </w:r>
      <w:r w:rsidRPr="00F20CE5">
        <w:rPr>
          <w:rFonts w:ascii="华文楷体" w:hAnsi="华文楷体" w:hint="eastAsia"/>
        </w:rPr>
        <w:t>。更细的叫做</w:t>
      </w:r>
      <w:r w:rsidR="000C5882" w:rsidRPr="00F20CE5">
        <w:rPr>
          <w:rFonts w:ascii="华文楷体" w:hAnsi="华文楷体" w:hint="eastAsia"/>
        </w:rPr>
        <w:t>“</w:t>
      </w:r>
      <w:r w:rsidRPr="00F20CE5">
        <w:rPr>
          <w:rFonts w:ascii="华文楷体" w:hAnsi="华文楷体" w:hint="eastAsia"/>
        </w:rPr>
        <w:t>头数</w:t>
      </w:r>
      <w:r w:rsidR="005C371A" w:rsidRPr="00F20CE5">
        <w:rPr>
          <w:rFonts w:ascii="华文楷体" w:hAnsi="华文楷体" w:hint="eastAsia"/>
        </w:rPr>
        <w:t>”</w:t>
      </w:r>
      <w:r w:rsidRPr="00F20CE5">
        <w:rPr>
          <w:rFonts w:ascii="华文楷体" w:hAnsi="华文楷体" w:hint="eastAsia"/>
        </w:rPr>
        <w:t>，就是无量的数，再分再分。比如说是生住异灭，你再可以分生的生、生的住、生的异、生的灭。这里面的生的生又可以分生的生的生住异灭</w:t>
      </w:r>
      <w:r w:rsidR="000C5882" w:rsidRPr="00F20CE5">
        <w:rPr>
          <w:rFonts w:ascii="华文楷体" w:hAnsi="华文楷体" w:hint="eastAsia"/>
        </w:rPr>
        <w:t>……</w:t>
      </w:r>
      <w:r w:rsidRPr="00F20CE5">
        <w:rPr>
          <w:rFonts w:ascii="华文楷体" w:hAnsi="华文楷体" w:hint="eastAsia"/>
        </w:rPr>
        <w:t>，这样分的话，最后一切法的法相，到最后已经变成了无数、无穷。</w:t>
      </w:r>
    </w:p>
    <w:p w14:paraId="48A772B9" w14:textId="3DDACD1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那么这些，作为你这个二闻乘行人是根本不能了</w:t>
      </w:r>
      <w:r w:rsidRPr="00F20CE5">
        <w:rPr>
          <w:rFonts w:ascii="华文楷体" w:hAnsi="华文楷体" w:hint="eastAsia"/>
        </w:rPr>
        <w:lastRenderedPageBreak/>
        <w:t>达的。你的见断已经断了，但是修断方面你还没有断。对所知障，或者说是对万法细微的这些实相，包括它的生住异灭的实相也好，其他的实相的话，作为须陀洹果位的阿难，你是一窍不通的。所以你不要认为自己有所了悟，肯定是没有的。</w:t>
      </w:r>
    </w:p>
    <w:p w14:paraId="5AE8ECDC" w14:textId="5FDD5AF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佛陀先给他讲了一下。有时候佛陀摄受弟子的时候，边给他讲窍诀，边给他怎么讲？詈骂他，会呵斥他。有些证悟境界比较高的人，他不傲慢，但是一般来讲有些是傲慢的。所以边呵斥他、边赞叹他，边给他讲窍诀。我们有一种说法叫做</w:t>
      </w:r>
      <w:r w:rsidR="000C5882" w:rsidRPr="00F20CE5">
        <w:rPr>
          <w:rFonts w:ascii="华文楷体" w:hAnsi="华文楷体" w:hint="eastAsia"/>
        </w:rPr>
        <w:t>“</w:t>
      </w:r>
      <w:r w:rsidRPr="00F20CE5">
        <w:rPr>
          <w:rFonts w:ascii="华文楷体" w:hAnsi="华文楷体" w:hint="eastAsia"/>
        </w:rPr>
        <w:t>一边给他亲，同时也给他沾一点鼻涕。</w:t>
      </w:r>
      <w:r w:rsidR="005C371A" w:rsidRPr="00F20CE5">
        <w:rPr>
          <w:rFonts w:ascii="华文楷体" w:hAnsi="华文楷体" w:hint="eastAsia"/>
        </w:rPr>
        <w:t>”</w:t>
      </w:r>
    </w:p>
    <w:p w14:paraId="34D3A2F7" w14:textId="12E512A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呵呵呵，一边亲一边沾鼻涕。知道哇？是不是这些说法有点可笑，又有点好，还是带有比喻吧。佛陀也是跟阿难有时说好语，有时呵斥，有时候给他讲窍诀。</w:t>
      </w:r>
    </w:p>
    <w:p w14:paraId="361FBEEA" w14:textId="7C3BCCE2"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今汝且观现前六根。为一为六。</w:t>
      </w:r>
    </w:p>
    <w:p w14:paraId="7AEBE109" w14:textId="5321256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上面讲的这些功德的并没有分析。下面佛陀把六根是一体，还是他体，跟阿难进行分析。也是另一种方式。</w:t>
      </w:r>
    </w:p>
    <w:p w14:paraId="462501CB" w14:textId="2EB5C91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佛陀说，你应该观一观，我们现在现前的眼、耳、鼻、舌、身、意，六根，到底它们是一体还是六种本</w:t>
      </w:r>
      <w:r w:rsidRPr="00F20CE5">
        <w:rPr>
          <w:rFonts w:ascii="华文楷体" w:hAnsi="华文楷体" w:hint="eastAsia"/>
        </w:rPr>
        <w:lastRenderedPageBreak/>
        <w:t>体？一还是六？</w:t>
      </w:r>
    </w:p>
    <w:p w14:paraId="14C29567" w14:textId="62FE0443"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阿难，若言一者。耳何不见。目何不闻。头奚不履。足奚无语。</w:t>
      </w:r>
    </w:p>
    <w:p w14:paraId="07EA3CEE" w14:textId="5691886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阿难，如果你说眼、耳、鼻、舌、身、意，如果是一体的话，既然是一体，没有什么可见和不可见的，两个面不可能有的，因明当中也是这样讲的。这样的话，我们耳朵为什么看不到色法？眼睛为什么听不到声音？这是两种不同的根。在身根当中，也有不同的，比如说</w:t>
      </w:r>
      <w:r w:rsidR="000C5882" w:rsidRPr="00F20CE5">
        <w:rPr>
          <w:rFonts w:ascii="华文楷体" w:hAnsi="华文楷体" w:hint="eastAsia"/>
        </w:rPr>
        <w:t>“</w:t>
      </w:r>
      <w:r w:rsidRPr="00F20CE5">
        <w:rPr>
          <w:rFonts w:ascii="华文楷体" w:hAnsi="华文楷体" w:hint="eastAsia"/>
        </w:rPr>
        <w:t>头奚</w:t>
      </w:r>
      <w:r w:rsidR="005C371A" w:rsidRPr="00F20CE5">
        <w:rPr>
          <w:rFonts w:ascii="华文楷体" w:hAnsi="华文楷体" w:hint="eastAsia"/>
        </w:rPr>
        <w:t>”</w:t>
      </w:r>
      <w:r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奚</w:t>
      </w:r>
      <w:r w:rsidR="005C371A" w:rsidRPr="00F20CE5">
        <w:rPr>
          <w:rFonts w:ascii="华文楷体" w:hAnsi="华文楷体" w:hint="eastAsia"/>
        </w:rPr>
        <w:t>”</w:t>
      </w:r>
      <w:r w:rsidRPr="00F20CE5">
        <w:rPr>
          <w:rFonts w:ascii="华文楷体" w:hAnsi="华文楷体" w:hint="eastAsia"/>
        </w:rPr>
        <w:t>是为什么，头为什么是不能</w:t>
      </w:r>
      <w:r w:rsidR="000C5882" w:rsidRPr="00F20CE5">
        <w:rPr>
          <w:rFonts w:ascii="华文楷体" w:hAnsi="华文楷体" w:hint="eastAsia"/>
        </w:rPr>
        <w:t>“</w:t>
      </w:r>
      <w:r w:rsidRPr="00F20CE5">
        <w:rPr>
          <w:rFonts w:ascii="华文楷体" w:hAnsi="华文楷体" w:hint="eastAsia"/>
        </w:rPr>
        <w:t>履</w:t>
      </w:r>
      <w:r w:rsidR="005C371A" w:rsidRPr="00F20CE5">
        <w:rPr>
          <w:rFonts w:ascii="华文楷体" w:hAnsi="华文楷体" w:hint="eastAsia"/>
        </w:rPr>
        <w:t>”</w:t>
      </w:r>
      <w:r w:rsidRPr="00F20CE5">
        <w:rPr>
          <w:rFonts w:ascii="华文楷体" w:hAnsi="华文楷体" w:hint="eastAsia"/>
        </w:rPr>
        <w:t>？行走，意思是头为什么不能像脚一样走路？脚为什么不能像嘴一样说话？</w:t>
      </w:r>
    </w:p>
    <w:p w14:paraId="403025E4" w14:textId="5CC2D69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些都不能的话，六根除了圣者以外，不能互用的。像宣化上人讲这个的时候，说圣者可以六根互用，凡夫人不能这样的。可能有些人问他，那这样的话，圣者六根互用的经典在哪里？他好像有点不高兴，说这个东西到处都有，你们不好好修行。有些上师好像给他问问题，他自己答不出来还是不想回答，反而显得有点生气。下面就痛斥，说是你们如何如何。</w:t>
      </w:r>
    </w:p>
    <w:p w14:paraId="122A74D9" w14:textId="7A23FDA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其实这个道理，问的也是对，说的也是对。我们学包括《宝性论》，麦彭仁波切的《智慧品》注释当中也引用教证。一般来讲圣者的话，他可以六根通用，</w:t>
      </w:r>
      <w:r w:rsidRPr="00F20CE5">
        <w:rPr>
          <w:rFonts w:ascii="华文楷体" w:hAnsi="华文楷体" w:hint="eastAsia"/>
        </w:rPr>
        <w:lastRenderedPageBreak/>
        <w:t>有这个意思。但是我们凡夫人的话，根肯定各自都可以用，但是互用肯定是不行的。耳朵只能听声音，根本不能看见东西。可能这也是众生的一种特殊的业力，每一个根除了平时用的以外，一些作用也可以体现的。</w:t>
      </w:r>
    </w:p>
    <w:p w14:paraId="01D15438" w14:textId="5FF4535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看看现在世间好多残疾人员，他们能做到的有些事情，应该说六根齐全的人都是做不到。这也是我们的本性当中，如来藏当中所有的这些功用以种子的方式来存在的。不过还没有得到圣者的果位之前，我们凡夫人来讲，确实根它有各自的界性，界的性隔阂着，所以互用有一定的困难。</w:t>
      </w:r>
    </w:p>
    <w:p w14:paraId="5698A256" w14:textId="1620574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如果说六根是一体的话，那一体没有什么能不能的，全部应该是通用了。这样的话，盲人也是可以看到色了，聋子也可以听到声音等等。因为一个根有的话，其他根的作用也应该具足的。其他根的作用具足的话，眼根、鼻根如果是无二无别的话，一个具足全部都应该具足，这个推理是比较容易的。</w:t>
      </w:r>
    </w:p>
    <w:p w14:paraId="3898ADB6" w14:textId="34B9240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下面说第二个方法：</w:t>
      </w:r>
    </w:p>
    <w:p w14:paraId="544D023F" w14:textId="6F239FF2"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若此六根决定成六。如我今会。与汝宣扬微妙法门。汝之六根。谁来领受。</w:t>
      </w:r>
    </w:p>
    <w:p w14:paraId="295C10A4" w14:textId="79A0FBB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如果你说是第二个方案，六根决定是成为六，不是一。那这样的话，我可以问你，为什么呢？我今天</w:t>
      </w:r>
      <w:r w:rsidRPr="00F20CE5">
        <w:rPr>
          <w:rFonts w:ascii="华文楷体" w:hAnsi="华文楷体" w:hint="eastAsia"/>
        </w:rPr>
        <w:lastRenderedPageBreak/>
        <w:t>在楞严大法会当中给你们宣讲特别殊胜的、深广的、微妙的法门，那你六根当中，谁来领受的？</w:t>
      </w:r>
    </w:p>
    <w:p w14:paraId="4BF730AE" w14:textId="157B86F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六根当中是哪一个根来领受的？我现在讲的课你们觉得是哪一个根来领受的？</w:t>
      </w:r>
    </w:p>
    <w:p w14:paraId="65135987" w14:textId="49296E2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阿难觉得他能回答的上，然后：</w:t>
      </w:r>
    </w:p>
    <w:p w14:paraId="325E7379" w14:textId="31B5EED5"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阿难言。我用耳闻。</w:t>
      </w:r>
    </w:p>
    <w:p w14:paraId="6C80C438" w14:textId="6AE1929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六根当中的话，并不是鼻子尝的，也不是眼睛看见你的声音，也并不是身体接触——如来的妙法，全部都是用耳根来接受。他就马上回答，说我应该知道是耳根——六根当中，其他五根都不用了，只有耳根来接收。</w:t>
      </w:r>
    </w:p>
    <w:p w14:paraId="22F47B53" w14:textId="34A0E2D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那么佛陀就破他：</w:t>
      </w:r>
    </w:p>
    <w:p w14:paraId="182BF70C" w14:textId="4E9E36C7"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佛言。汝耳自闻。何关身口。</w:t>
      </w:r>
    </w:p>
    <w:p w14:paraId="69B13D4E" w14:textId="207034B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如果你说是你的耳朵来接受所有的这些法，那与你的身体和你的口没什么关系，为什么它们参与，为什么它们来感受？</w:t>
      </w:r>
    </w:p>
    <w:p w14:paraId="4F89D125" w14:textId="666E40AD"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口来问义。身起钦承。</w:t>
      </w:r>
    </w:p>
    <w:p w14:paraId="75296349" w14:textId="52847E5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为什么我刚才给你讲的时候，你用你的口来问这个意思。前面也是经常问。这样的话，耳朵听法就可以，嘴巴就不要参与了，跟它没啥关系。我的讲法的话，你当时心里也感动，然后身体也是特别的敬佩，</w:t>
      </w:r>
      <w:r w:rsidRPr="00F20CE5">
        <w:rPr>
          <w:rFonts w:ascii="华文楷体" w:hAnsi="华文楷体" w:hint="eastAsia"/>
        </w:rPr>
        <w:lastRenderedPageBreak/>
        <w:t>特别地去恭敬承事、顶礼这些，那身体也不要参与，你耳朵听就可以了。</w:t>
      </w:r>
    </w:p>
    <w:p w14:paraId="4FD2E878" w14:textId="72BE336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但实际上，耳根在听的过程当中，其他的根，包括身根也好，眼根也好，肯定是有一定的关系。说明六根并不完全是他体的。</w:t>
      </w:r>
    </w:p>
    <w:p w14:paraId="692D34A9" w14:textId="5852E82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如果完全是他体的话，那就没有什么关系了，除了耳听以外，其他的根对它没有任何关系。但实际上也不是，包括到时候意根也会参与的，等等。这方面的道理应该明确。</w:t>
      </w:r>
    </w:p>
    <w:p w14:paraId="064A14E9" w14:textId="65663708"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是故。应知非一终六。非六终一。终不汝根，元一元六。</w:t>
      </w:r>
    </w:p>
    <w:p w14:paraId="6310D621" w14:textId="1BABC96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这个稍微有点难懂一点。我想《大乘宝王经》应该不会那么难的，《楞严经》还是有时候确实（难懂）。我就想那天那个博士，他说一晚上他就全部看完了。他很厉害，哈哈哈。</w:t>
      </w:r>
    </w:p>
    <w:p w14:paraId="17F3A5A1" w14:textId="3601525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下面做一个总结。</w:t>
      </w:r>
    </w:p>
    <w:p w14:paraId="7925CBB4" w14:textId="0847A81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所以通过以上的分析，六根</w:t>
      </w:r>
      <w:r w:rsidR="000C5882" w:rsidRPr="00F20CE5">
        <w:rPr>
          <w:rFonts w:ascii="华文楷体" w:hAnsi="华文楷体" w:hint="eastAsia"/>
        </w:rPr>
        <w:t>“</w:t>
      </w:r>
      <w:r w:rsidRPr="00F20CE5">
        <w:rPr>
          <w:rFonts w:ascii="华文楷体" w:hAnsi="华文楷体" w:hint="eastAsia"/>
        </w:rPr>
        <w:t>非一</w:t>
      </w:r>
      <w:r w:rsidR="005C371A" w:rsidRPr="00F20CE5">
        <w:rPr>
          <w:rFonts w:ascii="华文楷体" w:hAnsi="华文楷体" w:hint="eastAsia"/>
        </w:rPr>
        <w:t>”</w:t>
      </w:r>
      <w:r w:rsidRPr="00F20CE5">
        <w:rPr>
          <w:rFonts w:ascii="华文楷体" w:hAnsi="华文楷体" w:hint="eastAsia"/>
        </w:rPr>
        <w:t>，不是一个，如果是一个的话，前面也讲了，如果是一个的话，那有了一个其他没有的话也是可以的。但不是一个。</w:t>
      </w:r>
    </w:p>
    <w:p w14:paraId="3A04BDC3" w14:textId="4401C61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因为最终、毕竟的话，在我们名言现实当中，确实各各别体，有六个根。显然不是一个，因为是六个</w:t>
      </w:r>
      <w:r w:rsidRPr="00F20CE5">
        <w:rPr>
          <w:rFonts w:ascii="华文楷体" w:hAnsi="华文楷体" w:hint="eastAsia"/>
        </w:rPr>
        <w:lastRenderedPageBreak/>
        <w:t>的原因。</w:t>
      </w:r>
    </w:p>
    <w:p w14:paraId="62F0C7F7" w14:textId="3038A5F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然后说</w:t>
      </w:r>
      <w:r w:rsidR="000C5882" w:rsidRPr="00F20CE5">
        <w:rPr>
          <w:rFonts w:ascii="华文楷体" w:hAnsi="华文楷体" w:hint="eastAsia"/>
        </w:rPr>
        <w:t>“</w:t>
      </w:r>
      <w:r w:rsidRPr="00F20CE5">
        <w:rPr>
          <w:rFonts w:ascii="华文楷体" w:hAnsi="华文楷体" w:hint="eastAsia"/>
        </w:rPr>
        <w:t>非六</w:t>
      </w:r>
      <w:r w:rsidR="005C371A" w:rsidRPr="00F20CE5">
        <w:rPr>
          <w:rFonts w:ascii="华文楷体" w:hAnsi="华文楷体" w:hint="eastAsia"/>
        </w:rPr>
        <w:t>”</w:t>
      </w:r>
      <w:r w:rsidRPr="00F20CE5">
        <w:rPr>
          <w:rFonts w:ascii="华文楷体" w:hAnsi="华文楷体" w:hint="eastAsia"/>
        </w:rPr>
        <w:t>，不是六个，眼、耳、鼻、舌、身、意当中，根不是六个，为什么呢？</w:t>
      </w:r>
      <w:r w:rsidR="000C5882" w:rsidRPr="00F20CE5">
        <w:rPr>
          <w:rFonts w:ascii="华文楷体" w:hAnsi="华文楷体" w:hint="eastAsia"/>
        </w:rPr>
        <w:t>“</w:t>
      </w:r>
      <w:r w:rsidRPr="00F20CE5">
        <w:rPr>
          <w:rFonts w:ascii="华文楷体" w:hAnsi="华文楷体" w:hint="eastAsia"/>
        </w:rPr>
        <w:t>终一</w:t>
      </w:r>
      <w:r w:rsidR="005C371A" w:rsidRPr="00F20CE5">
        <w:rPr>
          <w:rFonts w:ascii="华文楷体" w:hAnsi="华文楷体" w:hint="eastAsia"/>
        </w:rPr>
        <w:t>”</w:t>
      </w:r>
      <w:r w:rsidRPr="00F20CE5">
        <w:rPr>
          <w:rFonts w:ascii="华文楷体" w:hAnsi="华文楷体" w:hint="eastAsia"/>
        </w:rPr>
        <w:t>，终究是一，毕竟最后是一。</w:t>
      </w:r>
    </w:p>
    <w:p w14:paraId="4A343EAC" w14:textId="734CB65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如果六个互相一点都没有关系，那可以的。但实际上并不是。如果六个真正存在的话，六个自己起作用，但实际上各自最后都归到一个上面。</w:t>
      </w:r>
    </w:p>
    <w:p w14:paraId="5155348F" w14:textId="35BDACA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或者像刚才说，如果不成立一个的话，六个也不成立。因为六是在一的基础上，当然能不能这样观察？</w:t>
      </w:r>
    </w:p>
    <w:p w14:paraId="4CCE3740" w14:textId="2A9998E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因为前面佛陀给阿难观察的时候，这六个根到底是一个还是六个的时候，先破了一个。这个破的比较清楚，肯定不是一个。然后是不是六个的话，说六个的时候，他以一个问答来讲的。最后他也并没有特别明显的破了六个根。</w:t>
      </w:r>
    </w:p>
    <w:p w14:paraId="1E2A8245" w14:textId="2912AE8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其实六个根的话，下面也是通过圆通根的方式来分析，最终就像究竟一乘一样的，六个也是不能成立的，这个道理以后可以讲的。</w:t>
      </w:r>
    </w:p>
    <w:p w14:paraId="5FD459BF" w14:textId="1C0C3F0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其他的一些注释也有解释，但是有些解释也并没有特别明显的讲。</w:t>
      </w:r>
    </w:p>
    <w:p w14:paraId="7083D591" w14:textId="7AA3FA90" w:rsidR="00626A5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终不汝根，元一元六</w:t>
      </w:r>
      <w:r w:rsidR="005C371A" w:rsidRPr="00F20CE5">
        <w:rPr>
          <w:rFonts w:ascii="华文楷体" w:hAnsi="华文楷体" w:hint="eastAsia"/>
        </w:rPr>
        <w:t>”</w:t>
      </w:r>
      <w:r w:rsidR="005B61C9" w:rsidRPr="00F20CE5">
        <w:rPr>
          <w:rFonts w:ascii="华文楷体" w:hAnsi="华文楷体" w:hint="eastAsia"/>
        </w:rPr>
        <w:t>，最终的话，根本不能成立你的根是一体还是六体。</w:t>
      </w:r>
    </w:p>
    <w:p w14:paraId="0CA50C12" w14:textId="6BF6B42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下面用虚空的比喻来也会讲的。真正有六个根的话，那么跟一个没有什么关系的；真正是一个根的话，跟六个没有什么关系。这六个根的话，表面上都有，但实际上六个和一个都是不成立的。一个和六个都不成立的。</w:t>
      </w:r>
    </w:p>
    <w:p w14:paraId="32CCD3B3" w14:textId="1EB8673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我们未经观察的时候，一个根也是成立的，每一个都是成立的；六个根也成立的，总共是有六个根。但如果真正去观察的话，一个和六个都不能成立的。</w:t>
      </w:r>
    </w:p>
    <w:p w14:paraId="76E2469A" w14:textId="06BEFCA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比如说虚空，这里放六个玻璃杯。六个玻璃杯每一个里面都有虚空，但这里面的虚空，你说实相的六个有没有呢？是没有的。大虚空是一味一体的。但是说没有的话也不行的，确实六个玻璃杯里面还是有六个虚空。</w:t>
      </w:r>
    </w:p>
    <w:p w14:paraId="61BB7436" w14:textId="5ED3689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这样来观察的时候，显现上虽然是有的，但实际上的话，六个也不成立的。六个不成立的话，那一个成不成立？我们说是虚空一个，虚空一个的话，刚开始我们认为六个是不成立的，因为跟大的虚空是一体的，那一个应该成立的，大的虚空是一个。其实大的虚空一个的话，也是不成立的。因为所谓的虚空，它是一种无为法，它并不是一个实有的东西，如果不是实有的东西，没有一和二的概念。</w:t>
      </w:r>
    </w:p>
    <w:p w14:paraId="6F66159A" w14:textId="64757A9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可能最终的话，佛陀对阿难说的这个根应该是这样的。暂时可能一个根也好，六个根也好，都可以有的。但是真正去观察的时候，六个根和一个根都不能成立的。</w:t>
      </w:r>
    </w:p>
    <w:p w14:paraId="3A57BAEB" w14:textId="5CC056F9"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阿难。当知是根非一非六。</w:t>
      </w:r>
    </w:p>
    <w:p w14:paraId="52AA9A85" w14:textId="6C2E705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所以从根本上看的话，阿难你要知道，根一个也不成立，六个也是不成立。</w:t>
      </w:r>
    </w:p>
    <w:p w14:paraId="75F6AF4A" w14:textId="2146F97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那一个、六个都不成立的话，为什么在我们面前实实在在的、无欺的存在，为什么？</w:t>
      </w:r>
    </w:p>
    <w:p w14:paraId="13AF94F5" w14:textId="2665DFE7"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由无始来。颠倒沦替。故于圆湛。一六义生。</w:t>
      </w:r>
    </w:p>
    <w:p w14:paraId="51F24435" w14:textId="3E61935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这个是有原因的。无始以来，因为我们有颠倒无明，沉溺在轮回的苦海当中。因为这个原因，圆满的、湛然的、光明的如来藏当中，开始无缘无故的产生六个根、一个根，这样的意义产生。</w:t>
      </w:r>
    </w:p>
    <w:p w14:paraId="562F90DA" w14:textId="274D73D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就像那天我们说演若达多，让大家要记住这位先生。演若达多是我们《楞严经》最好的一个朋友，大家连这个都忘了的话，那说明你可能是对《楞严经》的基和基现，或者说无始以来无明的道理没办法的。所以演若达多疯的原因，要找的话很难找到的。</w:t>
      </w:r>
    </w:p>
    <w:p w14:paraId="79D4CEBD" w14:textId="1F0C9CB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所以我们的眼、耳、鼻、舌、身、意刚开始在如来藏的妙用当中起现的时候，可以说它无缘无故地变</w:t>
      </w:r>
      <w:r w:rsidRPr="00F20CE5">
        <w:rPr>
          <w:rFonts w:ascii="华文楷体" w:hAnsi="华文楷体" w:hint="eastAsia"/>
        </w:rPr>
        <w:lastRenderedPageBreak/>
        <w:t>成了六个根和一个根。这样的。</w:t>
      </w:r>
    </w:p>
    <w:p w14:paraId="740C16CD" w14:textId="6595A88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所以佛陀下面对阿难说：</w:t>
      </w:r>
    </w:p>
    <w:p w14:paraId="0ED3B747" w14:textId="7F565851"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汝须陀洹。虽得六销。犹未亡一。</w:t>
      </w:r>
    </w:p>
    <w:p w14:paraId="6B2ADB8F" w14:textId="03880D4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你作为须陀洹的阿难，跟凡夫人是不同的，你虽然已经得到了须陀洹的果位，烦恼已经断了。这样的话已经得到了</w:t>
      </w:r>
      <w:r w:rsidR="000C5882" w:rsidRPr="00F20CE5">
        <w:rPr>
          <w:rFonts w:ascii="华文楷体" w:hAnsi="华文楷体" w:hint="eastAsia"/>
        </w:rPr>
        <w:t>“</w:t>
      </w:r>
      <w:r w:rsidRPr="00F20CE5">
        <w:rPr>
          <w:rFonts w:ascii="华文楷体" w:hAnsi="华文楷体" w:hint="eastAsia"/>
        </w:rPr>
        <w:t>六销</w:t>
      </w:r>
      <w:r w:rsidR="005C371A" w:rsidRPr="00F20CE5">
        <w:rPr>
          <w:rFonts w:ascii="华文楷体" w:hAnsi="华文楷体" w:hint="eastAsia"/>
        </w:rPr>
        <w:t>”</w:t>
      </w:r>
      <w:r w:rsidRPr="00F20CE5">
        <w:rPr>
          <w:rFonts w:ascii="华文楷体" w:hAnsi="华文楷体" w:hint="eastAsia"/>
        </w:rPr>
        <w:t>，六根对你来讲的话都能消除。</w:t>
      </w:r>
    </w:p>
    <w:p w14:paraId="6635E2B3" w14:textId="044F6A8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因为你是圣者，圣者的话，长水子璇</w:t>
      </w:r>
      <w:r w:rsidR="00626A55" w:rsidRPr="00F20CE5">
        <w:rPr>
          <w:rFonts w:ascii="华文楷体" w:hAnsi="华文楷体"/>
          <w:vertAlign w:val="superscript"/>
        </w:rPr>
        <w:footnoteReference w:id="349"/>
      </w:r>
      <w:r w:rsidRPr="00F20CE5">
        <w:rPr>
          <w:rFonts w:ascii="华文楷体" w:hAnsi="华文楷体" w:hint="eastAsia"/>
        </w:rPr>
        <w:t>引用了《金刚经》和《涅槃经》。《金刚经》和《涅槃经》与我刚才讲的一样，一般获得了预流果以后，基本上外在的六尘没有了。外在的六尘没有的话，六根也没有的。这样的话，真正像我们凡夫人一样的六尘的执着或者说为六尘而奔波的这种现象，是没有的。</w:t>
      </w:r>
    </w:p>
    <w:p w14:paraId="3C46E0A4" w14:textId="5A78CA3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但是你还有一个法没有断掉，</w:t>
      </w:r>
      <w:r w:rsidR="000C5882" w:rsidRPr="00F20CE5">
        <w:rPr>
          <w:rFonts w:ascii="华文楷体" w:hAnsi="华文楷体" w:hint="eastAsia"/>
        </w:rPr>
        <w:t>“</w:t>
      </w:r>
      <w:r w:rsidRPr="00F20CE5">
        <w:rPr>
          <w:rFonts w:ascii="华文楷体" w:hAnsi="华文楷体" w:hint="eastAsia"/>
        </w:rPr>
        <w:t>犹未亡一</w:t>
      </w:r>
      <w:r w:rsidR="005C371A" w:rsidRPr="00F20CE5">
        <w:rPr>
          <w:rFonts w:ascii="华文楷体" w:hAnsi="华文楷体" w:hint="eastAsia"/>
        </w:rPr>
        <w:t>”</w:t>
      </w:r>
      <w:r w:rsidRPr="00F20CE5">
        <w:rPr>
          <w:rFonts w:ascii="华文楷体" w:hAnsi="华文楷体" w:hint="eastAsia"/>
        </w:rPr>
        <w:t>，作为须陀洹的话，他还是要执着最后希求的一种无为的果。</w:t>
      </w:r>
    </w:p>
    <w:p w14:paraId="0624D7D6" w14:textId="38BF67B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他相续当中不仅是所知障，还有烦恼障。刚才前面说是三界里面的见断已经断了，但是修断没有断，阿罗汉才把三界所有的烦恼障断除了。</w:t>
      </w:r>
    </w:p>
    <w:p w14:paraId="4E78E191" w14:textId="1768F82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是不是我刚才有点口误啊，我把须陀洹想成是阿</w:t>
      </w:r>
      <w:r w:rsidRPr="00F20CE5">
        <w:rPr>
          <w:rFonts w:ascii="华文楷体" w:hAnsi="华文楷体" w:hint="eastAsia"/>
        </w:rPr>
        <w:lastRenderedPageBreak/>
        <w:t>罗汉，得阿罗汉的时候，见断和修断都已经断除了。所以你修断没有断，还有一些没有忘掉，你的六根执着没有了，但还是有一个执着没有丢。</w:t>
      </w:r>
    </w:p>
    <w:p w14:paraId="0E7253B1" w14:textId="28719C9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下面给他讲一个比喻，讲什么样的比喻呢：</w:t>
      </w:r>
    </w:p>
    <w:p w14:paraId="530162E0" w14:textId="12DE9A2E"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如太虚空。参合群器。由器形异。名之异空。除器观空。说空为一。</w:t>
      </w:r>
    </w:p>
    <w:p w14:paraId="773B0057" w14:textId="66E234A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这个是一个比喻，也是很重要的。</w:t>
      </w:r>
    </w:p>
    <w:p w14:paraId="2D89090F" w14:textId="4F9E0A1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比如说我们世间的太虚空，虚空它可以</w:t>
      </w:r>
      <w:r w:rsidR="000C5882" w:rsidRPr="00F20CE5">
        <w:rPr>
          <w:rFonts w:ascii="华文楷体" w:hAnsi="华文楷体" w:hint="eastAsia"/>
        </w:rPr>
        <w:t>“</w:t>
      </w:r>
      <w:r w:rsidRPr="00F20CE5">
        <w:rPr>
          <w:rFonts w:ascii="华文楷体" w:hAnsi="华文楷体" w:hint="eastAsia"/>
        </w:rPr>
        <w:t>参合群器</w:t>
      </w:r>
      <w:r w:rsidR="005C371A" w:rsidRPr="00F20CE5">
        <w:rPr>
          <w:rFonts w:ascii="华文楷体" w:hAnsi="华文楷体" w:hint="eastAsia"/>
        </w:rPr>
        <w:t>”</w:t>
      </w:r>
      <w:r w:rsidRPr="00F20CE5">
        <w:rPr>
          <w:rFonts w:ascii="华文楷体" w:hAnsi="华文楷体" w:hint="eastAsia"/>
        </w:rPr>
        <w:t>。刚才我讲的，放了六个玻璃杯，放在那里。每一个玻璃杯的形状都不同，有些是三角形，有些是长方形，有些是圆形、椭圆形的。因为形状不同的原因，其实里面的这个虚空，如果有形色相色的话，里面的空也会这样的。</w:t>
      </w:r>
    </w:p>
    <w:p w14:paraId="7D2D5D3C" w14:textId="21E60FF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椭圆形的玻璃杯，或者其他的杯子也可以，比如说我们放在教室里面，四方形的，或者是椭圆形的，有时候是圆桌会议那样的圆形，这样的话，里面的虚空都是有不同的形状。</w:t>
      </w:r>
    </w:p>
    <w:p w14:paraId="505ED05D" w14:textId="4C3C97F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如果外面的器已经除去，没有了，玻璃杯全部都坏了，这样的时候，里面的空性可以变成大的空性，</w:t>
      </w:r>
      <w:r w:rsidR="000C5882" w:rsidRPr="00F20CE5">
        <w:rPr>
          <w:rFonts w:ascii="华文楷体" w:hAnsi="华文楷体" w:hint="eastAsia"/>
        </w:rPr>
        <w:t>“</w:t>
      </w:r>
      <w:r w:rsidRPr="00F20CE5">
        <w:rPr>
          <w:rFonts w:ascii="华文楷体" w:hAnsi="华文楷体" w:hint="eastAsia"/>
        </w:rPr>
        <w:t>说空为一</w:t>
      </w:r>
      <w:r w:rsidR="005C371A" w:rsidRPr="00F20CE5">
        <w:rPr>
          <w:rFonts w:ascii="华文楷体" w:hAnsi="华文楷体" w:hint="eastAsia"/>
        </w:rPr>
        <w:t>”</w:t>
      </w:r>
      <w:r w:rsidRPr="00F20CE5">
        <w:rPr>
          <w:rFonts w:ascii="华文楷体" w:hAnsi="华文楷体" w:hint="eastAsia"/>
        </w:rPr>
        <w:t>，大的空性为一。</w:t>
      </w:r>
    </w:p>
    <w:p w14:paraId="606C6C81" w14:textId="42D79549"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彼太虚空。云何为汝成同不同。</w:t>
      </w:r>
    </w:p>
    <w:p w14:paraId="3A8B8035" w14:textId="47F1F1C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这个大虚空跟前面的这个虚空，怎么会说：这是相同的，这是不同的，或者这是一个的，这是他体的？跟这个相同，这个不同？没有什么好说的。</w:t>
      </w:r>
    </w:p>
    <w:p w14:paraId="14C247F3" w14:textId="20F65F4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六个玻璃杯里面的虚空和大的虚空，这两个，如果别人问你，这个一体还是他体？或者说是相同还是不相同？没有什么说法吧，因为本身毫无存在的这种法称之为虚空。</w:t>
      </w:r>
    </w:p>
    <w:p w14:paraId="7C4EEED2" w14:textId="2989954D"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何况更名是一非一。</w:t>
      </w:r>
    </w:p>
    <w:p w14:paraId="7B2CDB4E" w14:textId="686E430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更何况说，这里面的虚空，不管是玻璃杯里面的空，还是大的虚空，你如果说这是一体、他体，这样说的话，这是痴人说梦，应该没有什么可讲的。</w:t>
      </w:r>
    </w:p>
    <w:p w14:paraId="02E64AA2" w14:textId="5E92B599"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则汝了知六受用根。亦复如是。</w:t>
      </w:r>
    </w:p>
    <w:p w14:paraId="57C9CFBD" w14:textId="7169331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这里讲我们的根，相当于是刚才六个不同的器。大的虚空相当于是如来藏。</w:t>
      </w:r>
    </w:p>
    <w:p w14:paraId="743369EA" w14:textId="67C5EF2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那么如来藏光明的智慧，在众生面前显现的时候，虽然暂时根据器的不同会显现不同——我们每个人的眼识、耳识、鼻识</w:t>
      </w:r>
      <w:r w:rsidR="000C5882" w:rsidRPr="00F20CE5">
        <w:rPr>
          <w:rFonts w:ascii="华文楷体" w:hAnsi="华文楷体" w:hint="eastAsia"/>
        </w:rPr>
        <w:t>……</w:t>
      </w:r>
      <w:r w:rsidRPr="00F20CE5">
        <w:rPr>
          <w:rFonts w:ascii="华文楷体" w:hAnsi="华文楷体" w:hint="eastAsia"/>
        </w:rPr>
        <w:t>，然后个体，每个人也有，很多很多的。但实际上，刚才这个比喻也是一样的。</w:t>
      </w:r>
    </w:p>
    <w:p w14:paraId="73732832" w14:textId="56F87D4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其实这里还是有一个很深的道理在里面，大家也可以想一想。</w:t>
      </w:r>
    </w:p>
    <w:p w14:paraId="23D9FF7A" w14:textId="4302488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下面我们讲一下六根，六根到底是什么呀？六根</w:t>
      </w:r>
      <w:r w:rsidRPr="00F20CE5">
        <w:rPr>
          <w:rFonts w:ascii="华文楷体" w:hAnsi="华文楷体" w:hint="eastAsia"/>
        </w:rPr>
        <w:lastRenderedPageBreak/>
        <w:t>的话，它有一个胜义的清净根，也有一个世俗的浮尘根。这个可能跟《俱舍论》的提法，还有因明的提法稍微有一点不同，但是也挺有意思的。可能我们从小学《楞严经》的话，那我们对根的理解也可能会这样。</w:t>
      </w:r>
    </w:p>
    <w:p w14:paraId="7D2AA1CA" w14:textId="6B6137F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大家都知道，我们学《俱舍论》的时候，每一个根，像胡麻花、铜针、卓嘎树的疥疤一样，《俱舍论》里面每个都有不同的形状</w:t>
      </w:r>
      <w:r w:rsidR="00626A55" w:rsidRPr="00F20CE5">
        <w:rPr>
          <w:rFonts w:ascii="华文楷体" w:hAnsi="华文楷体"/>
          <w:vertAlign w:val="superscript"/>
        </w:rPr>
        <w:footnoteReference w:id="350"/>
      </w:r>
      <w:r w:rsidRPr="00F20CE5">
        <w:rPr>
          <w:rFonts w:ascii="华文楷体" w:hAnsi="华文楷体" w:hint="eastAsia"/>
        </w:rPr>
        <w:t>。当然这个是有识宗他们承认的。一般到了唯识宗和中观宗，基本上是对根并没有承认为一个实有的色法，并没有这么讲。但这里很有意思的。</w:t>
      </w:r>
    </w:p>
    <w:p w14:paraId="678DC49B" w14:textId="2ECD1B2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首先讲眼根，眼根到底是什么样的？下面讲的比较清楚。</w:t>
      </w:r>
    </w:p>
    <w:p w14:paraId="44BC62D2" w14:textId="709A2BA0"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由明暗等二种相形。于妙圆中。粘湛发见。见精映色。结色成根。</w:t>
      </w:r>
    </w:p>
    <w:p w14:paraId="0A27FD71" w14:textId="4512D5D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首先是讲眼根，眼根是怎么形成的。</w:t>
      </w:r>
    </w:p>
    <w:p w14:paraId="3B3281C9" w14:textId="15DBB5C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我们原来知道，我们的根，还有境，还有作意形成，最后变成眼识。</w:t>
      </w:r>
    </w:p>
    <w:p w14:paraId="1BA9DC88" w14:textId="574B5D4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这里的话，先外境形成，然后如来藏当中把这个明分形成，然后变成见精，最后好像成根一样。它的次第跟平时的说法有点不同。</w:t>
      </w:r>
    </w:p>
    <w:p w14:paraId="5E7DFF15" w14:textId="2D3F7E1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这里怎么讲的？</w:t>
      </w:r>
    </w:p>
    <w:p w14:paraId="22AFB2E1" w14:textId="1BBE705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外境当中的明的色和暗的色等等，二种形相的原因，那么如来藏的妙力圆满当中出现一种</w:t>
      </w:r>
      <w:r w:rsidR="000C5882" w:rsidRPr="00F20CE5">
        <w:rPr>
          <w:rFonts w:ascii="华文楷体" w:hAnsi="华文楷体" w:hint="eastAsia"/>
        </w:rPr>
        <w:t>“</w:t>
      </w:r>
      <w:r w:rsidRPr="00F20CE5">
        <w:rPr>
          <w:rFonts w:ascii="华文楷体" w:hAnsi="华文楷体" w:hint="eastAsia"/>
        </w:rPr>
        <w:t>粘湛发见</w:t>
      </w:r>
      <w:r w:rsidR="005C371A" w:rsidRPr="00F20CE5">
        <w:rPr>
          <w:rFonts w:ascii="华文楷体" w:hAnsi="华文楷体" w:hint="eastAsia"/>
        </w:rPr>
        <w:t>”</w:t>
      </w:r>
      <w:r w:rsidRPr="00F20CE5">
        <w:rPr>
          <w:rFonts w:ascii="华文楷体" w:hAnsi="华文楷体" w:hint="eastAsia"/>
        </w:rPr>
        <w:t>，粘的话，一般连在一起，粘连，米字旁的粘。这是一种染污，或者是一种遮覆、覆盖，这个意思。后面的</w:t>
      </w:r>
      <w:r w:rsidR="000C5882" w:rsidRPr="00F20CE5">
        <w:rPr>
          <w:rFonts w:ascii="华文楷体" w:hAnsi="华文楷体" w:hint="eastAsia"/>
        </w:rPr>
        <w:t>“</w:t>
      </w:r>
      <w:r w:rsidRPr="00F20CE5">
        <w:rPr>
          <w:rFonts w:ascii="华文楷体" w:hAnsi="华文楷体" w:hint="eastAsia"/>
        </w:rPr>
        <w:t>湛</w:t>
      </w:r>
      <w:r w:rsidR="005C371A" w:rsidRPr="00F20CE5">
        <w:rPr>
          <w:rFonts w:ascii="华文楷体" w:hAnsi="华文楷体" w:hint="eastAsia"/>
        </w:rPr>
        <w:t>”</w:t>
      </w:r>
      <w:r w:rsidRPr="00F20CE5">
        <w:rPr>
          <w:rFonts w:ascii="华文楷体" w:hAnsi="华文楷体" w:hint="eastAsia"/>
        </w:rPr>
        <w:t>，指的是湛然的如来藏。意思是说，在妙力的圆满当中，依靠一种因缘粘染了湛然的这个如来藏，然后引发了这个见。</w:t>
      </w:r>
    </w:p>
    <w:p w14:paraId="496E2AF1" w14:textId="6F46AE5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它每一个都比较相同的，先有外在的形相，然后如来藏当中，藏文当中把这个粘叫做清净的缘，好像在那个如来藏当中出现一个清净的见分，清净的缘。</w:t>
      </w:r>
    </w:p>
    <w:p w14:paraId="22724B26" w14:textId="4D52690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然后</w:t>
      </w:r>
      <w:r w:rsidR="000C5882" w:rsidRPr="00F20CE5">
        <w:rPr>
          <w:rFonts w:ascii="华文楷体" w:hAnsi="华文楷体" w:hint="eastAsia"/>
        </w:rPr>
        <w:t>“</w:t>
      </w:r>
      <w:r w:rsidRPr="00F20CE5">
        <w:rPr>
          <w:rFonts w:ascii="华文楷体" w:hAnsi="华文楷体" w:hint="eastAsia"/>
        </w:rPr>
        <w:t>见精</w:t>
      </w:r>
      <w:r w:rsidR="005C371A" w:rsidRPr="00F20CE5">
        <w:rPr>
          <w:rFonts w:ascii="华文楷体" w:hAnsi="华文楷体" w:hint="eastAsia"/>
        </w:rPr>
        <w:t>”</w:t>
      </w:r>
      <w:r w:rsidRPr="00F20CE5">
        <w:rPr>
          <w:rFonts w:ascii="华文楷体" w:hAnsi="华文楷体" w:hint="eastAsia"/>
        </w:rPr>
        <w:t>，出现一个见精。这个见精跟外面的色法相映，然后</w:t>
      </w:r>
      <w:r w:rsidR="000C5882" w:rsidRPr="00F20CE5">
        <w:rPr>
          <w:rFonts w:ascii="华文楷体" w:hAnsi="华文楷体" w:hint="eastAsia"/>
        </w:rPr>
        <w:t>“</w:t>
      </w:r>
      <w:r w:rsidRPr="00F20CE5">
        <w:rPr>
          <w:rFonts w:ascii="华文楷体" w:hAnsi="华文楷体" w:hint="eastAsia"/>
        </w:rPr>
        <w:t>结色成根</w:t>
      </w:r>
      <w:r w:rsidR="005C371A" w:rsidRPr="00F20CE5">
        <w:rPr>
          <w:rFonts w:ascii="华文楷体" w:hAnsi="华文楷体" w:hint="eastAsia"/>
        </w:rPr>
        <w:t>”</w:t>
      </w:r>
      <w:r w:rsidRPr="00F20CE5">
        <w:rPr>
          <w:rFonts w:ascii="华文楷体" w:hAnsi="华文楷体" w:hint="eastAsia"/>
        </w:rPr>
        <w:t>，结成我们的眼根。色和刚才的这个见，两个结合起来就成了根。</w:t>
      </w:r>
    </w:p>
    <w:p w14:paraId="15B9C45A" w14:textId="0CC3721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因明和《俱舍论》当中，先依靠根来产生眼识，见这样的。</w:t>
      </w:r>
    </w:p>
    <w:p w14:paraId="12AE787B" w14:textId="3D47A6E9"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根元目为清净四大。</w:t>
      </w:r>
    </w:p>
    <w:p w14:paraId="4A50BA9C" w14:textId="671EDB7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根有两种根，一个是清净根，清净根的这个根元</w:t>
      </w:r>
      <w:r w:rsidRPr="00F20CE5">
        <w:rPr>
          <w:rFonts w:ascii="华文楷体" w:hAnsi="华文楷体" w:hint="eastAsia"/>
        </w:rPr>
        <w:lastRenderedPageBreak/>
        <w:t>目，藏文当中根元目是根的本性。根的本性</w:t>
      </w:r>
      <w:r w:rsidR="000C5882" w:rsidRPr="00F20CE5">
        <w:rPr>
          <w:rFonts w:ascii="华文楷体" w:hAnsi="华文楷体" w:hint="eastAsia"/>
        </w:rPr>
        <w:t>“</w:t>
      </w:r>
      <w:r w:rsidRPr="00F20CE5">
        <w:rPr>
          <w:rFonts w:ascii="华文楷体" w:hAnsi="华文楷体" w:hint="eastAsia"/>
        </w:rPr>
        <w:t>清净四大</w:t>
      </w:r>
      <w:r w:rsidR="005C371A" w:rsidRPr="00F20CE5">
        <w:rPr>
          <w:rFonts w:ascii="华文楷体" w:hAnsi="华文楷体" w:hint="eastAsia"/>
        </w:rPr>
        <w:t>”</w:t>
      </w:r>
      <w:r w:rsidRPr="00F20CE5">
        <w:rPr>
          <w:rFonts w:ascii="华文楷体" w:hAnsi="华文楷体" w:hint="eastAsia"/>
        </w:rPr>
        <w:t>。这个是胜义根。</w:t>
      </w:r>
    </w:p>
    <w:p w14:paraId="1613C7CB" w14:textId="45560FAC"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因名眼体。</w:t>
      </w:r>
    </w:p>
    <w:p w14:paraId="0FE4776A" w14:textId="5DAE928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它的根体名为眼体，眼睛的本体。</w:t>
      </w:r>
    </w:p>
    <w:p w14:paraId="4AC5C79E" w14:textId="2FE732D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清净根在有些注释当中讲，只有圣者有，一般我们凡夫人没有的。</w:t>
      </w:r>
    </w:p>
    <w:p w14:paraId="2087D563" w14:textId="654796D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这个称之为眼体。这种眼体它其实有浮尘根。那浮尘根的话：</w:t>
      </w:r>
    </w:p>
    <w:p w14:paraId="1611FA67" w14:textId="066D74C1" w:rsidR="00626A55" w:rsidRPr="00F20CE5" w:rsidRDefault="005B61C9" w:rsidP="000D5C78">
      <w:pPr>
        <w:widowControl w:val="0"/>
        <w:ind w:firstLine="601"/>
        <w:rPr>
          <w:rFonts w:ascii="华文楷体" w:hAnsi="华文楷体" w:hint="eastAsia"/>
        </w:rPr>
      </w:pPr>
      <w:r w:rsidRPr="00F20CE5">
        <w:rPr>
          <w:rFonts w:ascii="华文楷体" w:hAnsi="华文楷体" w:hint="eastAsia"/>
          <w:b/>
          <w:bCs/>
        </w:rPr>
        <w:t>如蒲萄朵。</w:t>
      </w:r>
    </w:p>
    <w:p w14:paraId="4AC0072D" w14:textId="0D9E477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葡萄，新疆的葡萄。</w:t>
      </w:r>
    </w:p>
    <w:p w14:paraId="43E0274F" w14:textId="7DED08C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藏文当中只有一个葡萄，没有后面的朵，但是有些注释里面说这个葡萄粒，就像葡萄一样，形状是这样的。我们原来说是胡麻花，胡麻花和葡萄的形状可能差距有点大。</w:t>
      </w:r>
    </w:p>
    <w:p w14:paraId="0950D300" w14:textId="3D0E1A60"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浮根四尘。</w:t>
      </w:r>
    </w:p>
    <w:p w14:paraId="7CBB5D8B" w14:textId="3F110A7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这个叫浮尘根，浮尘根它四尘具足，色、香、味、触四尘。因为这个原因：</w:t>
      </w:r>
    </w:p>
    <w:p w14:paraId="3B00A6B1" w14:textId="004E1C63" w:rsidR="00626A55" w:rsidRPr="00F20CE5" w:rsidRDefault="005B61C9" w:rsidP="000D5C78">
      <w:pPr>
        <w:widowControl w:val="0"/>
        <w:ind w:firstLine="601"/>
        <w:rPr>
          <w:rFonts w:ascii="华文楷体" w:hAnsi="华文楷体" w:hint="eastAsia"/>
        </w:rPr>
      </w:pPr>
      <w:r w:rsidRPr="00F20CE5">
        <w:rPr>
          <w:rFonts w:ascii="华文楷体" w:hAnsi="华文楷体" w:hint="eastAsia"/>
          <w:b/>
          <w:bCs/>
        </w:rPr>
        <w:t>流逸奔色。</w:t>
      </w:r>
    </w:p>
    <w:p w14:paraId="23079E42" w14:textId="5501B26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这样的浮尘根，其实它流逸于外在的色法，一直奔赴外在。</w:t>
      </w:r>
    </w:p>
    <w:p w14:paraId="764F082A" w14:textId="7AF68BD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这是一种解释方法。这个解释方法当中，刚才形</w:t>
      </w:r>
      <w:r w:rsidRPr="00F20CE5">
        <w:rPr>
          <w:rFonts w:ascii="华文楷体" w:hAnsi="华文楷体" w:hint="eastAsia"/>
        </w:rPr>
        <w:lastRenderedPageBreak/>
        <w:t>成根以后，有一个清净四大的根，这个叫做胜义根，只有圣者才有；世俗的浮尘根的话，它的形状相当于葡萄一样的。它是四尘组成的。这个根就开始放射，没有什么限制，在色法上面开始奔波。大多数的注释，包括交光大师，很多的解释方法是这样的。</w:t>
      </w:r>
    </w:p>
    <w:p w14:paraId="50F92A51" w14:textId="52AC5AC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但也有一些解释。刚才这个根的话，它的本体是四大清净的。并没有说是胜义根。直接说，实际上这种根的本性是四大，地水火风已经清净的一个的眼体。这样的眼体，它在我们众生面前显现为很细微的一个像葡萄一样的一种色法，实际上这个是四尘组成的。</w:t>
      </w:r>
    </w:p>
    <w:p w14:paraId="01D95765" w14:textId="15A55B8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有些注释认为前面四大清净的部分只是圣者才有，叫做胜义根。后面的这个浮尘根，大家应该都有的。而且它的形状应该不是胜义根的形状，应该是世俗根的形状。这个是比较共用的。</w:t>
      </w:r>
    </w:p>
    <w:p w14:paraId="09FA7BBC" w14:textId="2B35E13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我们再讲一个，就算是今天晚上圆满，好吧。</w:t>
      </w:r>
    </w:p>
    <w:p w14:paraId="69699E0F" w14:textId="1BBCAF9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刚才眼睛已经讲了，所以大家都知道，这个有点意思。我们以前的《俱舍论》的眼根与这里的眼根确实是有点不同。不过它的形状，《楞严经》里面也是叫葡萄，都一样的，有这么一个色法。《俱舍论》里面说是我们眼睛里面的眼根，并不是眼珠。但是它有一个清净的色周遍于整个眼睛里面，它可以取外境的</w:t>
      </w:r>
      <w:r w:rsidRPr="00F20CE5">
        <w:rPr>
          <w:rFonts w:ascii="华文楷体" w:hAnsi="华文楷体" w:hint="eastAsia"/>
        </w:rPr>
        <w:lastRenderedPageBreak/>
        <w:t>色，就像是我们现在说这个玻璃片，那样的。有时候我们有了眼翳的时候，专门有一些进口的，或者是有一个晶片，有这样的。所以专门取外境的有一种色法，特别清净。</w:t>
      </w:r>
    </w:p>
    <w:p w14:paraId="13E19037" w14:textId="7D15AE1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但是像葡萄一样的话，是不是整个眼睛像葡萄，是不是？</w:t>
      </w:r>
    </w:p>
    <w:p w14:paraId="4F665251" w14:textId="3979ED3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眼睛像不像葡萄，晶状体？什么意思？葡萄，你大声说一下。像水晶一样的葡萄，什么意思？晶状体是吧，像玻璃球一样。它的形状是不是葡萄一样的，椭圆形的。那可以，叫什么？晶状体是吧？葡萄一样的晶状体。嗯，行。看下面鼻根专业的人有没有？哈哈，鼻科、眼科、口腔科</w:t>
      </w:r>
      <w:r w:rsidR="000C5882" w:rsidRPr="00F20CE5">
        <w:rPr>
          <w:rFonts w:ascii="华文楷体" w:hAnsi="华文楷体" w:hint="eastAsia"/>
        </w:rPr>
        <w:t>……</w:t>
      </w:r>
      <w:r w:rsidRPr="00F20CE5">
        <w:rPr>
          <w:rFonts w:ascii="华文楷体" w:hAnsi="华文楷体" w:hint="eastAsia"/>
        </w:rPr>
        <w:t>再看看。</w:t>
      </w:r>
    </w:p>
    <w:p w14:paraId="2370BA14" w14:textId="08342C7C"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由动静等二种相击。于妙圆中。粘湛发听。听精映声。卷声成根。</w:t>
      </w:r>
    </w:p>
    <w:p w14:paraId="369F6423" w14:textId="668ED89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现在是发听，刚才是发见。</w:t>
      </w:r>
    </w:p>
    <w:p w14:paraId="1BD16883" w14:textId="69FE072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这个也是一样的，刚才是眼根，现在是耳科，弄耳朵的人看有没有。</w:t>
      </w:r>
    </w:p>
    <w:p w14:paraId="4BA31C3E" w14:textId="74CD735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外面的声音，动的声音和静的声音，这两个因缘相击以后，在如来藏的妙用当中，先已经粘染什么呢？湛然的如来藏，可能盖住了。藏文当中它是一种明分，一种清净的缘，清净的缘最后发出一种听，听精。这</w:t>
      </w:r>
      <w:r w:rsidRPr="00F20CE5">
        <w:rPr>
          <w:rFonts w:ascii="华文楷体" w:hAnsi="华文楷体" w:hint="eastAsia"/>
        </w:rPr>
        <w:lastRenderedPageBreak/>
        <w:t>个听精就跟外面的声音相映。</w:t>
      </w:r>
    </w:p>
    <w:p w14:paraId="4B7F4845" w14:textId="69FAB22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好像弄来弄去的，先相撞声音的尘，然后从如来藏里面发挥，然后再出现听；</w:t>
      </w:r>
    </w:p>
    <w:p w14:paraId="6D045F6C" w14:textId="13CCE81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听精跟声尘相映，然后</w:t>
      </w:r>
      <w:r w:rsidR="000C5882" w:rsidRPr="00F20CE5">
        <w:rPr>
          <w:rFonts w:ascii="华文楷体" w:hAnsi="华文楷体" w:hint="eastAsia"/>
        </w:rPr>
        <w:t>“</w:t>
      </w:r>
      <w:r w:rsidRPr="00F20CE5">
        <w:rPr>
          <w:rFonts w:ascii="华文楷体" w:hAnsi="华文楷体" w:hint="eastAsia"/>
        </w:rPr>
        <w:t>卷声成根</w:t>
      </w:r>
      <w:r w:rsidR="005C371A" w:rsidRPr="00F20CE5">
        <w:rPr>
          <w:rFonts w:ascii="华文楷体" w:hAnsi="华文楷体" w:hint="eastAsia"/>
        </w:rPr>
        <w:t>”</w:t>
      </w:r>
      <w:r w:rsidRPr="00F20CE5">
        <w:rPr>
          <w:rFonts w:ascii="华文楷体" w:hAnsi="华文楷体" w:hint="eastAsia"/>
        </w:rPr>
        <w:t>，跟声音一起，卷成耳根。</w:t>
      </w:r>
    </w:p>
    <w:p w14:paraId="5BCDA2B3" w14:textId="1F362B4E"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根元目为清净四大。因名耳体。如新卷叶。</w:t>
      </w:r>
    </w:p>
    <w:p w14:paraId="7AE79F97" w14:textId="42F87D9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那么这个耳根，它的根元目也是清净四大。然后耳朵的本体，</w:t>
      </w:r>
      <w:r w:rsidR="000C5882" w:rsidRPr="00F20CE5">
        <w:rPr>
          <w:rFonts w:ascii="华文楷体" w:hAnsi="华文楷体" w:hint="eastAsia"/>
        </w:rPr>
        <w:t>“</w:t>
      </w:r>
      <w:r w:rsidRPr="00F20CE5">
        <w:rPr>
          <w:rFonts w:ascii="华文楷体" w:hAnsi="华文楷体" w:hint="eastAsia"/>
        </w:rPr>
        <w:t>如新卷叶</w:t>
      </w:r>
      <w:r w:rsidR="005C371A" w:rsidRPr="00F20CE5">
        <w:rPr>
          <w:rFonts w:ascii="华文楷体" w:hAnsi="华文楷体" w:hint="eastAsia"/>
        </w:rPr>
        <w:t>”</w:t>
      </w:r>
      <w:r w:rsidRPr="00F20CE5">
        <w:rPr>
          <w:rFonts w:ascii="华文楷体" w:hAnsi="华文楷体" w:hint="eastAsia"/>
        </w:rPr>
        <w:t>，树叶的话，新的树叶卷起来一样。</w:t>
      </w:r>
    </w:p>
    <w:p w14:paraId="22E259A5" w14:textId="2A0B398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不知道耳根是以什么来听的。</w:t>
      </w:r>
    </w:p>
    <w:p w14:paraId="6095D718" w14:textId="573A48B4"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浮根四尘。流逸奔声。</w:t>
      </w:r>
    </w:p>
    <w:p w14:paraId="6F69B0D9" w14:textId="2036BC2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这叫做浮根四尘，也是流逸奔声音。</w:t>
      </w:r>
    </w:p>
    <w:p w14:paraId="44B25BB5" w14:textId="318BB29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如果是清净根的话，四大清净，我们眼睛看不到的非常细微的有一种，这个是圣者才有的。可能听得到超越我们凡夫人的一些声音，天耳通这些。</w:t>
      </w:r>
    </w:p>
    <w:p w14:paraId="097517BB" w14:textId="6BEA0BD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真正世俗当中的浮尘根，它的本体实际上就像，原来我们说是卓嘎树的疥疤一样。卓嘎树也不知道是怎么样的。</w:t>
      </w:r>
    </w:p>
    <w:p w14:paraId="6C1C26C4" w14:textId="7A646EE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现在的耳根，像把叶子卷起来一样。可能耳朵里面确实有个，耳膜是什么样的形状？耳膜可能不对了，像什么，蜗牛壳是吧？可以。那这样的话，可能新叶</w:t>
      </w:r>
      <w:r w:rsidRPr="00F20CE5">
        <w:rPr>
          <w:rFonts w:ascii="华文楷体" w:hAnsi="华文楷体" w:hint="eastAsia"/>
        </w:rPr>
        <w:lastRenderedPageBreak/>
        <w:t>卷起来也是差不多，是吧？叶子卷起来跟蜗牛那个壳，看起来还是比较相同的。</w:t>
      </w:r>
    </w:p>
    <w:p w14:paraId="0F081223" w14:textId="5E15CD3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你看佛陀很了不起，现在的西医早就已经讲得很清楚了。</w:t>
      </w:r>
    </w:p>
    <w:p w14:paraId="43AC6F9A" w14:textId="2AE5918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好吧，要不今天讲到这。</w:t>
      </w:r>
    </w:p>
    <w:p w14:paraId="49424B33" w14:textId="5F39EEE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这些都还是要记住，这个很重要的。这个跟我们现在的医学结合起来——现在这个根，外境接收的道理还是很有意思的。</w:t>
      </w:r>
    </w:p>
    <w:p w14:paraId="00971D5F" w14:textId="781BFCE3" w:rsidR="00BB30BB" w:rsidRPr="00F20CE5" w:rsidRDefault="00BB30BB" w:rsidP="000D5C78">
      <w:pPr>
        <w:widowControl w:val="0"/>
        <w:ind w:firstLine="600"/>
        <w:rPr>
          <w:rFonts w:ascii="华文楷体" w:hAnsi="华文楷体" w:hint="eastAsia"/>
        </w:rPr>
      </w:pPr>
    </w:p>
    <w:p w14:paraId="64C1984F" w14:textId="541EBEF1" w:rsidR="00626A55" w:rsidRPr="00F20CE5" w:rsidRDefault="005B61C9" w:rsidP="000D5C78">
      <w:pPr>
        <w:pStyle w:val="af5"/>
        <w:widowControl w:val="0"/>
        <w:ind w:firstLine="600"/>
        <w:rPr>
          <w:rFonts w:eastAsia="华文楷体" w:hint="eastAsia"/>
        </w:rPr>
      </w:pPr>
      <w:bookmarkStart w:id="71" w:name="_Toc172564717"/>
      <w:r w:rsidRPr="00F20CE5">
        <w:rPr>
          <w:rFonts w:eastAsia="华文楷体" w:hint="eastAsia"/>
        </w:rPr>
        <w:t>第五十三课</w:t>
      </w:r>
      <w:bookmarkEnd w:id="71"/>
    </w:p>
    <w:p w14:paraId="524D692B" w14:textId="2F72ADE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为度化一切众生，请大家发无上的菩提心。</w:t>
      </w:r>
    </w:p>
    <w:p w14:paraId="7EC88835" w14:textId="09D41A9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现在正在讲《楞严经》。</w:t>
      </w:r>
    </w:p>
    <w:p w14:paraId="6E1E678A" w14:textId="7C71C99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前面讲到六根。六根当中，前面讲的胜义的清净根和浮尘根，也可以叫做胜义根和世俗根，或者说清净的根和不清净的根。每一个根它都分为清净根和不清净根。这应该是我们遇到的显宗、密宗的经论当中比较罕见的。虽然我们讲《大小乘阿毗达磨》的时候对有色根的分析比较细一点，但是在这里讲到的这些比喻、功能，确实也是值得我们学习的。</w:t>
      </w:r>
    </w:p>
    <w:p w14:paraId="1F7716F1" w14:textId="6620421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前面已经讲了，眼根、耳根、鼻根，这三个根已</w:t>
      </w:r>
      <w:r w:rsidRPr="00F20CE5">
        <w:rPr>
          <w:rFonts w:ascii="华文楷体" w:hAnsi="华文楷体" w:hint="eastAsia"/>
        </w:rPr>
        <w:lastRenderedPageBreak/>
        <w:t>经讲完了，今天开始讲舌根、身根和意根。鼻根没讲吗？真的没讲？那先讲鼻根。</w:t>
      </w:r>
    </w:p>
    <w:p w14:paraId="36B7CE21" w14:textId="299242D5"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由通塞等二种相发。于妙圆中。粘湛发嗅。嗅精映香。纳香成根。根元目为清净四大。因名鼻体。如双垂爪。浮根四尘。流逸奔香。</w:t>
      </w:r>
    </w:p>
    <w:p w14:paraId="446B92C4" w14:textId="7A2CAFC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这个讲的是鼻根，那么鼻根是什么样的呢？</w:t>
      </w:r>
    </w:p>
    <w:p w14:paraId="6DEA4DAE" w14:textId="49CD53D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前面讲到鼻子的对境，一般来讲，是那个香味。那它要接收香味的时候，是什么样的因缘而来的呢？</w:t>
      </w:r>
    </w:p>
    <w:p w14:paraId="50B2FC4E" w14:textId="38698D7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首先是鼻根的对境，通和塞，通的尘和塞的尘，这两个尘互相起作用，它们在如来藏的妙力圆满当中出现什么呢？</w:t>
      </w:r>
      <w:r w:rsidR="000C5882" w:rsidRPr="00F20CE5">
        <w:rPr>
          <w:rFonts w:ascii="华文楷体" w:hAnsi="华文楷体" w:hint="eastAsia"/>
        </w:rPr>
        <w:t>“</w:t>
      </w:r>
      <w:r w:rsidRPr="00F20CE5">
        <w:rPr>
          <w:rFonts w:ascii="华文楷体" w:hAnsi="华文楷体" w:hint="eastAsia"/>
        </w:rPr>
        <w:t>粘湛发嗅</w:t>
      </w:r>
      <w:r w:rsidR="005C371A" w:rsidRPr="00F20CE5">
        <w:rPr>
          <w:rFonts w:ascii="华文楷体" w:hAnsi="华文楷体" w:hint="eastAsia"/>
        </w:rPr>
        <w:t>”</w:t>
      </w:r>
      <w:r w:rsidRPr="00F20CE5">
        <w:rPr>
          <w:rFonts w:ascii="华文楷体" w:hAnsi="华文楷体" w:hint="eastAsia"/>
        </w:rPr>
        <w:t>，前面也讲了，有一种清净的因缘也好，或者在如来藏清净的妙力当中，它粘染，粘染这个湛然的本体，然后发生了一种嗅觉。</w:t>
      </w:r>
    </w:p>
    <w:p w14:paraId="7D860BFB" w14:textId="74CA9FB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本性是清净的，在这里出现一种因缘，出现因缘时候就已经遮障了原来湛然的本性，这个时候发生一种嗅觉。</w:t>
      </w:r>
    </w:p>
    <w:p w14:paraId="1A869F9C" w14:textId="41F5E3A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这样的嗅觉称为什么呢？</w:t>
      </w:r>
      <w:r w:rsidR="000C5882" w:rsidRPr="00F20CE5">
        <w:rPr>
          <w:rFonts w:ascii="华文楷体" w:hAnsi="华文楷体" w:hint="eastAsia"/>
        </w:rPr>
        <w:t>“</w:t>
      </w:r>
      <w:r w:rsidRPr="00F20CE5">
        <w:rPr>
          <w:rFonts w:ascii="华文楷体" w:hAnsi="华文楷体" w:hint="eastAsia"/>
        </w:rPr>
        <w:t>嗅精</w:t>
      </w:r>
      <w:r w:rsidR="005C371A" w:rsidRPr="00F20CE5">
        <w:rPr>
          <w:rFonts w:ascii="华文楷体" w:hAnsi="华文楷体" w:hint="eastAsia"/>
        </w:rPr>
        <w:t>”</w:t>
      </w:r>
      <w:r w:rsidRPr="00F20CE5">
        <w:rPr>
          <w:rFonts w:ascii="华文楷体" w:hAnsi="华文楷体" w:hint="eastAsia"/>
        </w:rPr>
        <w:t>，它的名称称为嗅精，也就是说嗅觉，一个很清净的觉知。</w:t>
      </w:r>
    </w:p>
    <w:p w14:paraId="39A5EE3A" w14:textId="73D3892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然后嗅精映照香尘，变成了什么呢？纳香尘的根，接受外面香尘的这么一个根。</w:t>
      </w:r>
    </w:p>
    <w:p w14:paraId="2DB0F6A5" w14:textId="2B7ACF7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这个根实际上跟前面讲的一样，它叫清净根，也</w:t>
      </w:r>
      <w:r w:rsidRPr="00F20CE5">
        <w:rPr>
          <w:rFonts w:ascii="华文楷体" w:hAnsi="华文楷体" w:hint="eastAsia"/>
        </w:rPr>
        <w:lastRenderedPageBreak/>
        <w:t>叫做浮尘根的来源，</w:t>
      </w:r>
      <w:r w:rsidR="000C5882" w:rsidRPr="00F20CE5">
        <w:rPr>
          <w:rFonts w:ascii="华文楷体" w:hAnsi="华文楷体" w:hint="eastAsia"/>
        </w:rPr>
        <w:t>“</w:t>
      </w:r>
      <w:r w:rsidRPr="00F20CE5">
        <w:rPr>
          <w:rFonts w:ascii="华文楷体" w:hAnsi="华文楷体" w:hint="eastAsia"/>
        </w:rPr>
        <w:t>根元目为</w:t>
      </w:r>
      <w:r w:rsidR="005C371A" w:rsidRPr="00F20CE5">
        <w:rPr>
          <w:rFonts w:ascii="华文楷体" w:hAnsi="华文楷体" w:hint="eastAsia"/>
        </w:rPr>
        <w:t>”</w:t>
      </w:r>
      <w:r w:rsidRPr="00F20CE5">
        <w:rPr>
          <w:rFonts w:ascii="华文楷体" w:hAnsi="华文楷体" w:hint="eastAsia"/>
        </w:rPr>
        <w:t>，根元目是浮尘根的根源，根源的自性就是它，也是四大清净的本体。</w:t>
      </w:r>
    </w:p>
    <w:p w14:paraId="78F2EE08" w14:textId="45171F3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我们前面也讲过，这样的清净根，应该是圣者相续当中有的。但这种根的话，就像我们经常讲六通或者圣者的清净嗅觉的时候，依靠这样的胜义根而接收。</w:t>
      </w:r>
    </w:p>
    <w:p w14:paraId="1AA29DCC" w14:textId="2974BB6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胜义根、清净根也可以说。它不属于四大的本体，是四大已经清净了的一个本体，就像五识转成五智一样。这样的圣者的清净根，不属于四大的有色根。</w:t>
      </w:r>
    </w:p>
    <w:p w14:paraId="6B8C5C5F" w14:textId="66CF2EC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这样的根如果在世俗当中显现的话，叫做什么？前面讲到的浮尘根。</w:t>
      </w:r>
    </w:p>
    <w:p w14:paraId="02C08A5F" w14:textId="4C3E782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浮尘根的本体是鼻体，它应该说是有颜色的、肉性的。鼻体，鼻子的本体，我们所谓的鼻子。</w:t>
      </w:r>
    </w:p>
    <w:p w14:paraId="2F891AAE" w14:textId="3C5A73B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浮尘根用什么样的比喻来说呢？在鼻孔当中有两个双垂的爪。</w:t>
      </w:r>
    </w:p>
    <w:p w14:paraId="39D15995" w14:textId="593AB60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《俱舍论》当中是平行的两个铜针。那天有一个道友稍微这些方面懂一点，不知道医学上面怎么讲。</w:t>
      </w:r>
    </w:p>
    <w:p w14:paraId="2F6687D7" w14:textId="635B6E8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鼻孔接受外面的香气。有部宗认为，它是有形色的，相当于两个爪子一样，可能是像手指一样，平行的往下。在这个鼻子，应该是肉里面，它去接收。这样一个功能，相当于是一种神经。现在的说法，通过神经的反应，在大脑当中产生了一种感觉，产生了一</w:t>
      </w:r>
      <w:r w:rsidRPr="00F20CE5">
        <w:rPr>
          <w:rFonts w:ascii="华文楷体" w:hAnsi="华文楷体" w:hint="eastAsia"/>
        </w:rPr>
        <w:lastRenderedPageBreak/>
        <w:t>种嗅觉，应该这样讲的。</w:t>
      </w:r>
    </w:p>
    <w:p w14:paraId="0B760D5D" w14:textId="7999932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它实际上是浮尘根，浮尘的四尘，色、香、味、触四尘的本性。</w:t>
      </w:r>
    </w:p>
    <w:p w14:paraId="4AEB5C7C" w14:textId="6DB2A02A" w:rsidR="00626A5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流逸奔香</w:t>
      </w:r>
      <w:r w:rsidR="005C371A" w:rsidRPr="00F20CE5">
        <w:rPr>
          <w:rFonts w:ascii="华文楷体" w:hAnsi="华文楷体" w:hint="eastAsia"/>
        </w:rPr>
        <w:t>”</w:t>
      </w:r>
      <w:r w:rsidR="005B61C9" w:rsidRPr="00F20CE5">
        <w:rPr>
          <w:rFonts w:ascii="华文楷体" w:hAnsi="华文楷体" w:hint="eastAsia"/>
        </w:rPr>
        <w:t>，这样的根，它对着外境，流逸取外面的香尘。</w:t>
      </w:r>
    </w:p>
    <w:p w14:paraId="4247E7A0" w14:textId="3BAC961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所谓的鼻根是这样讲的，这是第三个。</w:t>
      </w:r>
    </w:p>
    <w:p w14:paraId="5B8DB226" w14:textId="136F2B4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下面第四个，舌根。</w:t>
      </w:r>
    </w:p>
    <w:p w14:paraId="65F85184" w14:textId="5DE0AF5E"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由恬变等二种相参。于妙圆中。粘湛发尝。尝精映味。绞味成根。根元目为清净四大。因名舌体。如初偃月。浮根四尘。流逸奔味。</w:t>
      </w:r>
    </w:p>
    <w:p w14:paraId="025C1C82" w14:textId="1FE31E1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很多字稍微变一下，基本上一样的。</w:t>
      </w:r>
    </w:p>
    <w:p w14:paraId="22BE5BC1" w14:textId="44B1755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舌根的对境是什么呢？</w:t>
      </w:r>
      <w:r w:rsidR="000C5882" w:rsidRPr="00F20CE5">
        <w:rPr>
          <w:rFonts w:ascii="华文楷体" w:hAnsi="华文楷体" w:hint="eastAsia"/>
        </w:rPr>
        <w:t>“</w:t>
      </w:r>
      <w:r w:rsidRPr="00F20CE5">
        <w:rPr>
          <w:rFonts w:ascii="华文楷体" w:hAnsi="华文楷体" w:hint="eastAsia"/>
        </w:rPr>
        <w:t>恬变</w:t>
      </w:r>
      <w:r w:rsidR="005C371A" w:rsidRPr="00F20CE5">
        <w:rPr>
          <w:rFonts w:ascii="华文楷体" w:hAnsi="华文楷体" w:hint="eastAsia"/>
        </w:rPr>
        <w:t>”</w:t>
      </w:r>
      <w:r w:rsidRPr="00F20CE5">
        <w:rPr>
          <w:rFonts w:ascii="华文楷体" w:hAnsi="华文楷体" w:hint="eastAsia"/>
        </w:rPr>
        <w:t>。恬的话，所有的味道都比较淡的，没有一个特别的感觉。变的话，五味的总称，也就是说酸、甜、苦、辣、咸的总称，可以随时变的。</w:t>
      </w:r>
    </w:p>
    <w:p w14:paraId="7BD2BB40" w14:textId="0FFF241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不管是甜味也好，还是变味也好，这种微尘在外面互相起作用以后，在妙圆的如来藏当中，出现什么样呢？也是一样的。</w:t>
      </w:r>
    </w:p>
    <w:p w14:paraId="5E6689AC" w14:textId="51FD2A2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粘污湛然的法性，引发出一种尝觉，这个尝觉称之为尝精。尝精照样与味尘相结合，然后绞着味尘，最后成了根，也就是说本体清净的胜义根。</w:t>
      </w:r>
    </w:p>
    <w:p w14:paraId="1EBC7C67" w14:textId="670D35D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这个胜义根实际上</w:t>
      </w:r>
      <w:r w:rsidR="000C5882" w:rsidRPr="00F20CE5">
        <w:rPr>
          <w:rFonts w:ascii="华文楷体" w:hAnsi="华文楷体" w:hint="eastAsia"/>
        </w:rPr>
        <w:t>“</w:t>
      </w:r>
      <w:r w:rsidRPr="00F20CE5">
        <w:rPr>
          <w:rFonts w:ascii="华文楷体" w:hAnsi="华文楷体" w:hint="eastAsia"/>
        </w:rPr>
        <w:t>根元目为。清净四大</w:t>
      </w:r>
      <w:r w:rsidR="005C371A" w:rsidRPr="00F20CE5">
        <w:rPr>
          <w:rFonts w:ascii="华文楷体" w:hAnsi="华文楷体" w:hint="eastAsia"/>
        </w:rPr>
        <w:t>”</w:t>
      </w:r>
      <w:r w:rsidRPr="00F20CE5">
        <w:rPr>
          <w:rFonts w:ascii="华文楷体" w:hAnsi="华文楷体" w:hint="eastAsia"/>
        </w:rPr>
        <w:t>，它是浮尘根的根本，它根源的自性。实际上是清净四大的这么一个根，只有圣者的相续当中有。圣者的话，他应该是对法性清净的这些味道能品尝。</w:t>
      </w:r>
    </w:p>
    <w:p w14:paraId="3FFD4AFE" w14:textId="33BCA13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我们世间人只能尝到什么呢？酸甜苦辣咸，等等这些。但圣者依靠舌根，表面上看好像跟我们的舌头一样的，依靠食物的品尝，他品尝到什么呢？法性的美味，或者说禅定的滋味等等，很多的味道他可以尝到。</w:t>
      </w:r>
    </w:p>
    <w:p w14:paraId="7332C85D" w14:textId="228BC62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这样的世俗根、浮尘根的本体是什么样的呢？这样的舌根的本体是什么呢？</w:t>
      </w:r>
      <w:r w:rsidR="000C5882" w:rsidRPr="00F20CE5">
        <w:rPr>
          <w:rFonts w:ascii="华文楷体" w:hAnsi="华文楷体" w:hint="eastAsia"/>
        </w:rPr>
        <w:t>“</w:t>
      </w:r>
      <w:r w:rsidRPr="00F20CE5">
        <w:rPr>
          <w:rFonts w:ascii="华文楷体" w:hAnsi="华文楷体" w:hint="eastAsia"/>
        </w:rPr>
        <w:t>如初偃月</w:t>
      </w:r>
      <w:r w:rsidR="005C371A" w:rsidRPr="00F20CE5">
        <w:rPr>
          <w:rFonts w:ascii="华文楷体" w:hAnsi="华文楷体" w:hint="eastAsia"/>
        </w:rPr>
        <w:t>”</w:t>
      </w:r>
      <w:r w:rsidRPr="00F20CE5">
        <w:rPr>
          <w:rFonts w:ascii="华文楷体" w:hAnsi="华文楷体" w:hint="eastAsia"/>
        </w:rPr>
        <w:t>。</w:t>
      </w:r>
    </w:p>
    <w:p w14:paraId="7E3D8CAB" w14:textId="4C8E86D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俱舍论》当中记得是半月，舌根的形状。有部宗也好，可能我们很多的佛教徒也认为舌头上有根。这个根的话，医学里面叫味蕾，舌头上有很多密密麻麻的东西。比如说辣的、酸的、苦的东西放在上面的话，相当于是一种神经的反应，马上你就感觉到太酸了、太辣了、太苦了。舌头上面有这样的。</w:t>
      </w:r>
    </w:p>
    <w:p w14:paraId="1A4A8A1D" w14:textId="786975B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好像以前的我们课本里面，生理学基本上我都是没有学过，但看过一些书——舌头好像也是半圆形，舌头这边是圆形的，舌根这边的话，相当于是断切了一样的，半圆形的。说舌头的前面是甜的，两边是酸</w:t>
      </w:r>
      <w:r w:rsidRPr="00F20CE5">
        <w:rPr>
          <w:rFonts w:ascii="华文楷体" w:hAnsi="华文楷体" w:hint="eastAsia"/>
        </w:rPr>
        <w:lastRenderedPageBreak/>
        <w:t>的、咸的，好像舌根那边是苦的，是吧。</w:t>
      </w:r>
    </w:p>
    <w:p w14:paraId="38A1361B" w14:textId="2B6514C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它们也有分工的，是也是吧，好像有时候苦的话，只有舌根来感受，好像舌根感受苦的，在其他方面很难的。</w:t>
      </w:r>
    </w:p>
    <w:p w14:paraId="1BA56CCC" w14:textId="1154A5B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所以佛教早已在二千五百多年前就知道，舌根它是一种色法。</w:t>
      </w:r>
    </w:p>
    <w:p w14:paraId="344B906C" w14:textId="4FB1A64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浮尘根接受色、香、味、触四尘，这么一个本体。</w:t>
      </w:r>
    </w:p>
    <w:p w14:paraId="51F04F8F" w14:textId="703F6E9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然后它开始</w:t>
      </w:r>
      <w:r w:rsidR="000C5882" w:rsidRPr="00F20CE5">
        <w:rPr>
          <w:rFonts w:ascii="华文楷体" w:hAnsi="华文楷体" w:hint="eastAsia"/>
        </w:rPr>
        <w:t>“</w:t>
      </w:r>
      <w:r w:rsidRPr="00F20CE5">
        <w:rPr>
          <w:rFonts w:ascii="华文楷体" w:hAnsi="华文楷体" w:hint="eastAsia"/>
        </w:rPr>
        <w:t>流逸奔味</w:t>
      </w:r>
      <w:r w:rsidR="005C371A" w:rsidRPr="00F20CE5">
        <w:rPr>
          <w:rFonts w:ascii="华文楷体" w:hAnsi="华文楷体" w:hint="eastAsia"/>
        </w:rPr>
        <w:t>”</w:t>
      </w:r>
      <w:r w:rsidRPr="00F20CE5">
        <w:rPr>
          <w:rFonts w:ascii="华文楷体" w:hAnsi="华文楷体" w:hint="eastAsia"/>
        </w:rPr>
        <w:t>，外境是味尘，在味尘方面它进行散摄、接受，散于这样的味尘上面。</w:t>
      </w:r>
    </w:p>
    <w:p w14:paraId="0B28F001" w14:textId="1D27357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按照因明来讲，这五根叫做有色根，与《俱舍论》的说法是一样的。有色根接受外境的时候，先用现量接受，现量接受以后通过意识产生分别念以后，才感觉这个是苦的，这个是辣的。</w:t>
      </w:r>
    </w:p>
    <w:p w14:paraId="3C8BFBAE" w14:textId="34C5C76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刚开始接受的时候，从舌根自己的层面来讲，它没有能力分析这个是什么，它只是接受。比如说照相机把外境照下来，照下来了以后给人看，人说：</w:t>
      </w:r>
      <w:r w:rsidR="000C5882" w:rsidRPr="00F20CE5">
        <w:rPr>
          <w:rFonts w:ascii="华文楷体" w:hAnsi="华文楷体" w:hint="eastAsia"/>
        </w:rPr>
        <w:t>“</w:t>
      </w:r>
      <w:r w:rsidRPr="00F20CE5">
        <w:rPr>
          <w:rFonts w:ascii="华文楷体" w:hAnsi="华文楷体" w:hint="eastAsia"/>
        </w:rPr>
        <w:t>哇，这张照的好，这张照的不好。</w:t>
      </w:r>
      <w:r w:rsidR="005C371A" w:rsidRPr="00F20CE5">
        <w:rPr>
          <w:rFonts w:ascii="华文楷体" w:hAnsi="华文楷体" w:hint="eastAsia"/>
        </w:rPr>
        <w:t>”</w:t>
      </w:r>
      <w:r w:rsidRPr="00F20CE5">
        <w:rPr>
          <w:rFonts w:ascii="华文楷体" w:hAnsi="华文楷体" w:hint="eastAsia"/>
        </w:rPr>
        <w:t>虽然当时已经现前所有的对境，但是根它自己不会辨别，因为根与它自己的本体是无分别，它不会去取舍，最后是分别念进行取舍。</w:t>
      </w:r>
    </w:p>
    <w:p w14:paraId="61430738" w14:textId="3F2C363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我们到花园里面，一边口里吃着糖，一边耳朵听</w:t>
      </w:r>
      <w:r w:rsidRPr="00F20CE5">
        <w:rPr>
          <w:rFonts w:ascii="华文楷体" w:hAnsi="华文楷体" w:hint="eastAsia"/>
        </w:rPr>
        <w:lastRenderedPageBreak/>
        <w:t>着悦耳的声音，眼睛看到美丽的花朵，身体接触毛毛雨，所有的眼、耳、鼻、舌、身的外境都接受。</w:t>
      </w:r>
    </w:p>
    <w:p w14:paraId="6378D458" w14:textId="70CB0F5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但接受的当时，刹那间会不会同一个时间当中产生五种分别念？那是不可能的。如果产生的话，一个人有五个相续或者六个相续的过失。但是也可以承认同一个时间当中接受，接收以后，分别念次第的辨别。比如说一个人同时给他交五份文件，但五份文件这个人不可能同一个时间当中全部处理，他就一份一份的处理。</w:t>
      </w:r>
    </w:p>
    <w:p w14:paraId="2D772E7A" w14:textId="6E5B79F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同样的道理，表面上看，刚才听到好的声音，尝到好的滋味，但是要分析的时候，不可能同一个时间当中给他答案的，这个大家也是应该清楚。</w:t>
      </w:r>
    </w:p>
    <w:p w14:paraId="503ED77C" w14:textId="09DEE0D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这是讲舌根，接下来讲身根。</w:t>
      </w:r>
    </w:p>
    <w:p w14:paraId="15DD8FBC" w14:textId="36C7C418"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由离合等二种相摩。于妙圆中。粘湛发觉。觉精映触。抟触成根。根元目为清净四大。因名身体。如腰鼓颡。浮根四尘。流逸奔触。</w:t>
      </w:r>
    </w:p>
    <w:p w14:paraId="6FDFD10C" w14:textId="1C04A89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我们身体的对境，大家都知道，离尘和合尘。合的话，轻、重，全部微尘都有。离的话这些都没有，但在这个经当中也是一个对境。</w:t>
      </w:r>
    </w:p>
    <w:p w14:paraId="7863AA93" w14:textId="706F6C4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那么离也好，合也好，二种尘互相内部摩擦以后，最后发生什么？在妙觉圆满当中也是同样地出现清净</w:t>
      </w:r>
      <w:r w:rsidRPr="00F20CE5">
        <w:rPr>
          <w:rFonts w:ascii="华文楷体" w:hAnsi="华文楷体" w:hint="eastAsia"/>
        </w:rPr>
        <w:lastRenderedPageBreak/>
        <w:t>的因缘，然后开始粘染湛然的本觉以后，引发成觉知，引发成触觉。</w:t>
      </w:r>
    </w:p>
    <w:p w14:paraId="2293B4ED" w14:textId="7C38AE6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这个触觉叫做觉精，这样的觉精与触尘相映，最后</w:t>
      </w:r>
      <w:r w:rsidR="000C5882" w:rsidRPr="00F20CE5">
        <w:rPr>
          <w:rFonts w:ascii="华文楷体" w:hAnsi="华文楷体" w:hint="eastAsia"/>
        </w:rPr>
        <w:t>“</w:t>
      </w:r>
      <w:r w:rsidRPr="00F20CE5">
        <w:rPr>
          <w:rFonts w:ascii="华文楷体" w:hAnsi="华文楷体" w:hint="eastAsia"/>
        </w:rPr>
        <w:t>抟触成根</w:t>
      </w:r>
      <w:r w:rsidR="005C371A" w:rsidRPr="00F20CE5">
        <w:rPr>
          <w:rFonts w:ascii="华文楷体" w:hAnsi="华文楷体" w:hint="eastAsia"/>
        </w:rPr>
        <w:t>”</w:t>
      </w:r>
      <w:r w:rsidRPr="00F20CE5">
        <w:rPr>
          <w:rFonts w:ascii="华文楷体" w:hAnsi="华文楷体" w:hint="eastAsia"/>
        </w:rPr>
        <w:t>，变成清净的根。</w:t>
      </w:r>
    </w:p>
    <w:p w14:paraId="1790B4C1" w14:textId="5A1EEA1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这个清净的根实际上是胜义清净根，是浮尘根的根本。浮尘根的根本自性是清净四大。</w:t>
      </w:r>
    </w:p>
    <w:p w14:paraId="2572FC9F" w14:textId="5242D76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那浮尘根它自己是什么样？自己是所谓的这个身体，那身根到底是怎么样呢？身根它是有形状的，相当于</w:t>
      </w:r>
      <w:r w:rsidR="000C5882" w:rsidRPr="00F20CE5">
        <w:rPr>
          <w:rFonts w:ascii="华文楷体" w:hAnsi="华文楷体" w:hint="eastAsia"/>
        </w:rPr>
        <w:t>“</w:t>
      </w:r>
      <w:r w:rsidRPr="00F20CE5">
        <w:rPr>
          <w:rFonts w:ascii="华文楷体" w:hAnsi="华文楷体" w:hint="eastAsia"/>
        </w:rPr>
        <w:t>腰鼓颡</w:t>
      </w:r>
      <w:r w:rsidR="005C371A" w:rsidRPr="00F20CE5">
        <w:rPr>
          <w:rFonts w:ascii="华文楷体" w:hAnsi="华文楷体" w:hint="eastAsia"/>
        </w:rPr>
        <w:t>”</w:t>
      </w:r>
      <w:r w:rsidRPr="00F20CE5">
        <w:rPr>
          <w:rFonts w:ascii="华文楷体" w:hAnsi="华文楷体" w:hint="eastAsia"/>
        </w:rPr>
        <w:t>。</w:t>
      </w:r>
    </w:p>
    <w:p w14:paraId="4752358E" w14:textId="16C0C68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大家都知道，鼓中间是细的，两边是大的，手鼓也是这样的。腰鼓舞的腰鼓，跟我们的手鼓也是差不多。但是腰鼓好像中间是比较粗的，两边细的，但这个可能不太适合。应该像我们手鼓一样的那种。</w:t>
      </w:r>
    </w:p>
    <w:p w14:paraId="37DD619A" w14:textId="4253B33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那这种是怎么样的呢？我也不知道。《俱舍论》当中讲飞禽身上的柔软的皮一样，到处都是密密麻麻的触觉，有这样的比喻。</w:t>
      </w:r>
    </w:p>
    <w:p w14:paraId="42F622B1" w14:textId="1628A69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腰鼓的话，现在的说法，我们身体的任何一个触觉，实际上是身上脊椎有神经重要的脉络，如果那里受伤的话，可能变成植物人。</w:t>
      </w:r>
    </w:p>
    <w:p w14:paraId="779DC0A8" w14:textId="7555C5C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医学上的人体，从颈椎到尾椎的这一段，神经全部都集中在这里，上面很多神经分散出去，一直蔓延</w:t>
      </w:r>
      <w:r w:rsidRPr="00F20CE5">
        <w:rPr>
          <w:rFonts w:ascii="华文楷体" w:hAnsi="华文楷体" w:hint="eastAsia"/>
        </w:rPr>
        <w:lastRenderedPageBreak/>
        <w:t>到身体的各个部位。下面也是这样。中间比较细，两边比较大。所以说一般鼓的形相是中间细，两边大。</w:t>
      </w:r>
    </w:p>
    <w:p w14:paraId="79F4DD7F" w14:textId="3E6A018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现在的说法，我们身体的经络，脊髓如果出现问题的话，也不一定，因为现在献脊髓、献血的都有。但是脊髓边的神经出了问题的话，现在的技术要接这种神经的话倒是也很困难的。</w:t>
      </w:r>
    </w:p>
    <w:p w14:paraId="41E243B4" w14:textId="489FE29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我们的触觉，现在的说法可能有点不同，他们认为所有的神经，通过大脑反应以后，对人产生知觉和感觉。</w:t>
      </w:r>
    </w:p>
    <w:p w14:paraId="204C1FE4" w14:textId="7A13385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但这里讲的身根，它是有色的。佛教里面讲人体的话，跟这里讲的一样的；</w:t>
      </w:r>
    </w:p>
    <w:p w14:paraId="23703CF4" w14:textId="3561653B" w:rsidR="00626A5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颡</w:t>
      </w:r>
      <w:r w:rsidR="005C371A" w:rsidRPr="00F20CE5">
        <w:rPr>
          <w:rFonts w:ascii="华文楷体" w:hAnsi="华文楷体" w:hint="eastAsia"/>
        </w:rPr>
        <w:t>”</w:t>
      </w:r>
      <w:r w:rsidR="005B61C9" w:rsidRPr="00F20CE5">
        <w:rPr>
          <w:rFonts w:ascii="华文楷体" w:hAnsi="华文楷体" w:hint="eastAsia"/>
        </w:rPr>
        <w:t>，好像是腔，里面是空的，腰鼓腔，这个意思。</w:t>
      </w:r>
    </w:p>
    <w:p w14:paraId="23DF2F4A" w14:textId="6052FA40" w:rsidR="00626A5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浮根四尘</w:t>
      </w:r>
      <w:r w:rsidR="005C371A" w:rsidRPr="00F20CE5">
        <w:rPr>
          <w:rFonts w:ascii="华文楷体" w:hAnsi="华文楷体" w:hint="eastAsia"/>
        </w:rPr>
        <w:t>”</w:t>
      </w:r>
      <w:r w:rsidR="005B61C9" w:rsidRPr="00F20CE5">
        <w:rPr>
          <w:rFonts w:ascii="华文楷体" w:hAnsi="华文楷体" w:hint="eastAsia"/>
        </w:rPr>
        <w:t>，也是跟前面一样的。</w:t>
      </w:r>
    </w:p>
    <w:p w14:paraId="4425EAC5" w14:textId="2462B919" w:rsidR="00626A5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流逸本触</w:t>
      </w:r>
      <w:r w:rsidR="005C371A" w:rsidRPr="00F20CE5">
        <w:rPr>
          <w:rFonts w:ascii="华文楷体" w:hAnsi="华文楷体" w:hint="eastAsia"/>
        </w:rPr>
        <w:t>”</w:t>
      </w:r>
      <w:r w:rsidR="005B61C9" w:rsidRPr="00F20CE5">
        <w:rPr>
          <w:rFonts w:ascii="华文楷体" w:hAnsi="华文楷体" w:hint="eastAsia"/>
        </w:rPr>
        <w:t>，因为有了身根，对外面的触进行接收。</w:t>
      </w:r>
    </w:p>
    <w:p w14:paraId="7DAC6CF1" w14:textId="09ABF67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接下来讲意根：</w:t>
      </w:r>
    </w:p>
    <w:p w14:paraId="5ADC5089" w14:textId="016AF63D"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由生灭等二种相续。于妙圆中。粘湛发知。知精映法。览法成根。根元目为清净四大。因名意思。如幽室见。浮根四尘。流逸奔法。</w:t>
      </w:r>
    </w:p>
    <w:p w14:paraId="510A82B1" w14:textId="50FBC45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意根是什么样呢？</w:t>
      </w:r>
    </w:p>
    <w:p w14:paraId="1B44A1DC" w14:textId="7EF3E6E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意根它的对境，万法，都是生生灭灭，有生灭性的。生和灭等等，还有生住异灭，万法有自己的成住坏的本性——那这些本性实际上成为一种相续。</w:t>
      </w:r>
    </w:p>
    <w:p w14:paraId="33023B6E" w14:textId="04568B7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生生灭灭实际上成为任何一个法的相续，我们意识对境的有为法都有这个特点。</w:t>
      </w:r>
    </w:p>
    <w:p w14:paraId="77AEC1E0" w14:textId="1ED98DA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这个也是妙力圆满的如来藏当中，显现这样的一种清净因缘，粘染清净的本质以后，引发出一种知觉，那这个知觉叫做知精。这个知精照映外面的法尘以后，开始接受法尘。</w:t>
      </w:r>
    </w:p>
    <w:p w14:paraId="0650A331" w14:textId="27BF492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接受法尘的有境成为一个根，这个根如果是圣者相续的话，它是清净四大的清净根。如果是凡夫相续的话，它就叫做浮尘根。</w:t>
      </w:r>
    </w:p>
    <w:p w14:paraId="5E91492B" w14:textId="738413E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这样的浮尘根，实际上它名为意思，意念和思维。</w:t>
      </w:r>
    </w:p>
    <w:p w14:paraId="06B0E392" w14:textId="62BB778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这里讲意思，我们真正的意根，按照《俱舍论》里面说，真正的意根自己不能有很明显的分别念，应该是这样的。因为意现量</w:t>
      </w:r>
      <w:r w:rsidR="00626A55" w:rsidRPr="00F20CE5">
        <w:rPr>
          <w:rFonts w:ascii="华文楷体" w:hAnsi="华文楷体"/>
          <w:vertAlign w:val="superscript"/>
        </w:rPr>
        <w:footnoteReference w:id="351"/>
      </w:r>
      <w:r w:rsidRPr="00F20CE5">
        <w:rPr>
          <w:rFonts w:ascii="华文楷体" w:hAnsi="华文楷体" w:hint="eastAsia"/>
        </w:rPr>
        <w:t>，也是现量之一。这个意现量是没有分别念的。后来染污意识，或者说第六意识进行搅乱以后，产生了真正的分别念。</w:t>
      </w:r>
    </w:p>
    <w:p w14:paraId="4B170F90" w14:textId="1D5DD7C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那么这个比喻成什么？比喻成</w:t>
      </w:r>
      <w:r w:rsidR="000C5882" w:rsidRPr="00F20CE5">
        <w:rPr>
          <w:rFonts w:ascii="华文楷体" w:hAnsi="华文楷体" w:hint="eastAsia"/>
        </w:rPr>
        <w:t>“</w:t>
      </w:r>
      <w:r w:rsidRPr="00F20CE5">
        <w:rPr>
          <w:rFonts w:ascii="华文楷体" w:hAnsi="华文楷体" w:hint="eastAsia"/>
        </w:rPr>
        <w:t>幽室见</w:t>
      </w:r>
      <w:r w:rsidR="005C371A" w:rsidRPr="00F20CE5">
        <w:rPr>
          <w:rFonts w:ascii="华文楷体" w:hAnsi="华文楷体" w:hint="eastAsia"/>
        </w:rPr>
        <w:t>”</w:t>
      </w:r>
      <w:r w:rsidRPr="00F20CE5">
        <w:rPr>
          <w:rFonts w:ascii="华文楷体" w:hAnsi="华文楷体" w:hint="eastAsia"/>
        </w:rPr>
        <w:t>，幽黑的屋室里面的见觉。</w:t>
      </w:r>
    </w:p>
    <w:p w14:paraId="4EBCD1A4" w14:textId="6736717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有些注释，包括《指掌疏》当中比喻成什么呢？比喻成</w:t>
      </w:r>
      <w:r w:rsidR="000C5882" w:rsidRPr="00F20CE5">
        <w:rPr>
          <w:rFonts w:ascii="华文楷体" w:hAnsi="华文楷体" w:hint="eastAsia"/>
        </w:rPr>
        <w:t>“</w:t>
      </w:r>
      <w:r w:rsidRPr="00F20CE5">
        <w:rPr>
          <w:rFonts w:ascii="华文楷体" w:hAnsi="华文楷体" w:hint="eastAsia"/>
        </w:rPr>
        <w:t>肉团心也。状如莲华。</w:t>
      </w:r>
      <w:r w:rsidR="005C371A" w:rsidRPr="00F20CE5">
        <w:rPr>
          <w:rFonts w:ascii="华文楷体" w:hAnsi="华文楷体" w:hint="eastAsia"/>
        </w:rPr>
        <w:t>”</w:t>
      </w:r>
      <w:r w:rsidRPr="00F20CE5">
        <w:rPr>
          <w:rFonts w:ascii="华文楷体" w:hAnsi="华文楷体" w:hint="eastAsia"/>
        </w:rPr>
        <w:t>像肉团心，肉团的这个心，可能看起来是不是我们的心脏？状如莲华的话：</w:t>
      </w:r>
      <w:r w:rsidR="000C5882" w:rsidRPr="00F20CE5">
        <w:rPr>
          <w:rFonts w:ascii="华文楷体" w:hAnsi="华文楷体" w:hint="eastAsia"/>
        </w:rPr>
        <w:t>“</w:t>
      </w:r>
      <w:r w:rsidRPr="00F20CE5">
        <w:rPr>
          <w:rFonts w:ascii="华文楷体" w:hAnsi="华文楷体" w:hint="eastAsia"/>
        </w:rPr>
        <w:t>孤山法师，引《正法念经》，状如莲华</w:t>
      </w:r>
      <w:r w:rsidR="00626A55" w:rsidRPr="00F20CE5">
        <w:rPr>
          <w:rFonts w:ascii="华文楷体" w:hAnsi="华文楷体"/>
          <w:vertAlign w:val="superscript"/>
        </w:rPr>
        <w:footnoteReference w:id="352"/>
      </w:r>
      <w:r w:rsidRPr="00F20CE5">
        <w:rPr>
          <w:rFonts w:ascii="华文楷体" w:hAnsi="华文楷体" w:hint="eastAsia"/>
        </w:rPr>
        <w:t>。</w:t>
      </w:r>
      <w:r w:rsidR="005C371A" w:rsidRPr="00F20CE5">
        <w:rPr>
          <w:rFonts w:ascii="华文楷体" w:hAnsi="华文楷体" w:hint="eastAsia"/>
        </w:rPr>
        <w:t>”</w:t>
      </w:r>
      <w:r w:rsidRPr="00F20CE5">
        <w:rPr>
          <w:rFonts w:ascii="华文楷体" w:hAnsi="华文楷体" w:hint="eastAsia"/>
        </w:rPr>
        <w:t>这个我确实有点不是特别懂，因为我们以前学过的《俱舍论》、《智者入门论》当中也是有这些根的介绍，应该是第一品，五蕴品当中有。但是这些小乘论典当中，只是把上面所讲到的五根有不同的比喻，讲到意根的时候，没有提到比喻。</w:t>
      </w:r>
    </w:p>
    <w:p w14:paraId="3CC3619C" w14:textId="30B2A82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但是这里的比喻，如果它是在幽黑的房间里面去照见的话，当然是见不到什么，这个是意识的一个比喻。意识的话它可以照见，但是现在没有特别明显的照见。它有这样的作用，这样来讲的话，应该是可以的。</w:t>
      </w:r>
    </w:p>
    <w:p w14:paraId="2E848021" w14:textId="667D808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但是好像前辈的有一些大德，把它看作是</w:t>
      </w:r>
      <w:r w:rsidR="000C5882" w:rsidRPr="00F20CE5">
        <w:rPr>
          <w:rFonts w:ascii="华文楷体" w:hAnsi="华文楷体" w:hint="eastAsia"/>
        </w:rPr>
        <w:t>“</w:t>
      </w:r>
      <w:r w:rsidRPr="00F20CE5">
        <w:rPr>
          <w:rFonts w:ascii="华文楷体" w:hAnsi="华文楷体" w:hint="eastAsia"/>
        </w:rPr>
        <w:t>肉团心，状如莲华</w:t>
      </w:r>
      <w:r w:rsidR="005C371A" w:rsidRPr="00F20CE5">
        <w:rPr>
          <w:rFonts w:ascii="华文楷体" w:hAnsi="华文楷体" w:hint="eastAsia"/>
        </w:rPr>
        <w:t>”</w:t>
      </w:r>
      <w:r w:rsidRPr="00F20CE5">
        <w:rPr>
          <w:rFonts w:ascii="华文楷体" w:hAnsi="华文楷体" w:hint="eastAsia"/>
        </w:rPr>
        <w:t>，这个意思实际上它没有形状、没有颜色。然后用莲花也好，用肉团来说的话好像有一点</w:t>
      </w:r>
      <w:r w:rsidRPr="00F20CE5">
        <w:rPr>
          <w:rFonts w:ascii="华文楷体" w:hAnsi="华文楷体" w:hint="eastAsia"/>
        </w:rPr>
        <w:lastRenderedPageBreak/>
        <w:t>困难。</w:t>
      </w:r>
    </w:p>
    <w:p w14:paraId="2C343F64" w14:textId="7416C5B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藏文当中的幽室见，说是见寂静的屋室，去看寂静的屋室。寂静可能是黝黑的意思，里面可能什么都没有。</w:t>
      </w:r>
    </w:p>
    <w:p w14:paraId="6B70AB27" w14:textId="7E9C7D9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意根它自己的本体——按理来讲上面的每一个本体都有一个形状的东西来比喻。从佛经的角度来讲，好像这个不一定是有形状的东西。但是后来包括《指掌疏》也好，还有其他一些大德，包括《正脉疏》这些里面都是形如莲花，昼开暮闭。我们的这个心，不知道，也许是不是心脏？但心脏不是意根的本体，心脏应该不是吧。</w:t>
      </w:r>
    </w:p>
    <w:p w14:paraId="5C62F07A" w14:textId="4E0314F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这个可能大家也需要再想一下。比喻上应该是可以的，但是不知道为什么是状如莲华，用莲花来把意思表现出来的话，这个我觉得是有一点点难。</w:t>
      </w:r>
    </w:p>
    <w:p w14:paraId="5AB05528" w14:textId="1B003DF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这个浮根四尘，也流放于法，流逸奔法。</w:t>
      </w:r>
    </w:p>
    <w:p w14:paraId="39BFBB65" w14:textId="1A347C5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以上讲了六个根。这六个根，本来它们是清净的，在如来藏当中都可以互相的通用，我们称之为是圆通根，一通百通——一个通达的话，其他都通的。但是因为比较特殊的因缘，我们众生无明的原因，把这六个根全部都隔开了。隔开以后，每一个根只能照见自己的对境，除此之外都没办法。</w:t>
      </w:r>
    </w:p>
    <w:p w14:paraId="0B84DFB2" w14:textId="557BC2A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上次我们也讲，如果一个非常好的医生，整个全身都可以看到。我们现在有一些伏藏药当中有上身药、下身药、中身药、整体的药。比如说藏医当中，上身，什么什么以上，哪里痛吃这个药就好了。然后中身药的话，中间的那一部分都可以；下身药，从什么以下的话，都可以。还有妇科药，所有妇科的药，可能中药当中也是有这样的。这个是比较全面、比较通用的。</w:t>
      </w:r>
    </w:p>
    <w:p w14:paraId="03866684" w14:textId="4BFEF27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把脉的时候也是看一下，摸一下：</w:t>
      </w:r>
      <w:r w:rsidR="000C5882" w:rsidRPr="00F20CE5">
        <w:rPr>
          <w:rFonts w:ascii="华文楷体" w:hAnsi="华文楷体" w:hint="eastAsia"/>
        </w:rPr>
        <w:t>“</w:t>
      </w:r>
      <w:r w:rsidRPr="00F20CE5">
        <w:rPr>
          <w:rFonts w:ascii="华文楷体" w:hAnsi="华文楷体" w:hint="eastAsia"/>
        </w:rPr>
        <w:t>嗯，不错的。嗯，睡得好不好？嗯，可以，最近怎么样？嗯，心情好不好？嗯，没有吃什么特别刺激的东西吧？嗯，没有，我看一下舌头。噢，对对对，是这个。</w:t>
      </w:r>
      <w:r w:rsidR="005C371A" w:rsidRPr="00F20CE5">
        <w:rPr>
          <w:rFonts w:ascii="华文楷体" w:hAnsi="华文楷体" w:hint="eastAsia"/>
        </w:rPr>
        <w:t>”</w:t>
      </w:r>
      <w:r w:rsidRPr="00F20CE5">
        <w:rPr>
          <w:rFonts w:ascii="华文楷体" w:hAnsi="华文楷体" w:hint="eastAsia"/>
        </w:rPr>
        <w:t>呵呵。然后</w:t>
      </w:r>
      <w:r w:rsidR="000C5882" w:rsidRPr="00F20CE5">
        <w:rPr>
          <w:rFonts w:ascii="华文楷体" w:hAnsi="华文楷体" w:hint="eastAsia"/>
        </w:rPr>
        <w:t>“</w:t>
      </w:r>
      <w:r w:rsidRPr="00F20CE5">
        <w:rPr>
          <w:rFonts w:ascii="华文楷体" w:hAnsi="华文楷体" w:hint="eastAsia"/>
        </w:rPr>
        <w:t>我是什么病？</w:t>
      </w:r>
      <w:r w:rsidR="005C371A" w:rsidRPr="00F20CE5">
        <w:rPr>
          <w:rFonts w:ascii="华文楷体" w:hAnsi="华文楷体" w:hint="eastAsia"/>
        </w:rPr>
        <w:t>”</w:t>
      </w:r>
      <w:r w:rsidR="000C5882" w:rsidRPr="00F20CE5">
        <w:rPr>
          <w:rFonts w:ascii="华文楷体" w:hAnsi="华文楷体" w:hint="eastAsia"/>
        </w:rPr>
        <w:t>“</w:t>
      </w:r>
      <w:r w:rsidRPr="00F20CE5">
        <w:rPr>
          <w:rFonts w:ascii="华文楷体" w:hAnsi="华文楷体" w:hint="eastAsia"/>
        </w:rPr>
        <w:t>没事没事，到时调理一下就好了。</w:t>
      </w:r>
      <w:r w:rsidR="005C371A" w:rsidRPr="00F20CE5">
        <w:rPr>
          <w:rFonts w:ascii="华文楷体" w:hAnsi="华文楷体" w:hint="eastAsia"/>
        </w:rPr>
        <w:t>”</w:t>
      </w:r>
    </w:p>
    <w:p w14:paraId="561787EE" w14:textId="56D3087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哈哈哈，当一个中医的话我也可以。</w:t>
      </w:r>
    </w:p>
    <w:p w14:paraId="5FC69538" w14:textId="3104A30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有些说你是业障病，他就摸一下：</w:t>
      </w:r>
      <w:r w:rsidR="000C5882" w:rsidRPr="00F20CE5">
        <w:rPr>
          <w:rFonts w:ascii="华文楷体" w:hAnsi="华文楷体" w:hint="eastAsia"/>
        </w:rPr>
        <w:t>“</w:t>
      </w:r>
      <w:r w:rsidRPr="00F20CE5">
        <w:rPr>
          <w:rFonts w:ascii="华文楷体" w:hAnsi="华文楷体" w:hint="eastAsia"/>
        </w:rPr>
        <w:t>业障病，多念金刚萨埵心咒，放生、还要念三遍自在祈祷文。</w:t>
      </w:r>
      <w:r w:rsidR="005C371A" w:rsidRPr="00F20CE5">
        <w:rPr>
          <w:rFonts w:ascii="华文楷体" w:hAnsi="华文楷体" w:hint="eastAsia"/>
        </w:rPr>
        <w:t>”</w:t>
      </w:r>
      <w:r w:rsidRPr="00F20CE5">
        <w:rPr>
          <w:rFonts w:ascii="华文楷体" w:hAnsi="华文楷体" w:hint="eastAsia"/>
        </w:rPr>
        <w:t>哈哈哈。</w:t>
      </w:r>
    </w:p>
    <w:p w14:paraId="6057646D" w14:textId="2984291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西医的话，不是刚才说眼、耳、鼻、舌、身全部分开了吗？现在因为如来藏本来的面目没有认识，六根识的话，都互相没办法通用，这个原因。前面讲这个。</w:t>
      </w:r>
    </w:p>
    <w:p w14:paraId="13B496B2" w14:textId="20C3952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然后佛陀说：</w:t>
      </w:r>
    </w:p>
    <w:p w14:paraId="1205F020" w14:textId="64246FD3"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阿难。如是六根。由彼觉明。有明明觉。失彼精了。粘妄发光。</w:t>
      </w:r>
    </w:p>
    <w:p w14:paraId="08D9BDB7" w14:textId="6E3D749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这个也很重要。</w:t>
      </w:r>
    </w:p>
    <w:p w14:paraId="244FD0E7" w14:textId="184C03E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佛陀跟阿难说，你明白了吧？上面所讲到的这些六根，六根各各看到自己的对境以外，别的不能见。那么这个原因是什么呢？</w:t>
      </w:r>
    </w:p>
    <w:p w14:paraId="250DE2F8" w14:textId="2876D16D" w:rsidR="00626A5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由彼觉明</w:t>
      </w:r>
      <w:r w:rsidR="005C371A" w:rsidRPr="00F20CE5">
        <w:rPr>
          <w:rFonts w:ascii="华文楷体" w:hAnsi="华文楷体" w:hint="eastAsia"/>
        </w:rPr>
        <w:t>”</w:t>
      </w:r>
      <w:r w:rsidR="005B61C9" w:rsidRPr="00F20CE5">
        <w:rPr>
          <w:rFonts w:ascii="华文楷体" w:hAnsi="华文楷体" w:hint="eastAsia"/>
        </w:rPr>
        <w:t>，本来如来藏它是光明的，它的本体是觉悟的性质，都是可以互通的。</w:t>
      </w:r>
    </w:p>
    <w:p w14:paraId="20C90EA6" w14:textId="4D1ADF9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但后来</w:t>
      </w:r>
      <w:r w:rsidR="000C5882" w:rsidRPr="00F20CE5">
        <w:rPr>
          <w:rFonts w:ascii="华文楷体" w:hAnsi="华文楷体" w:hint="eastAsia"/>
        </w:rPr>
        <w:t>“</w:t>
      </w:r>
      <w:r w:rsidRPr="00F20CE5">
        <w:rPr>
          <w:rFonts w:ascii="华文楷体" w:hAnsi="华文楷体" w:hint="eastAsia"/>
        </w:rPr>
        <w:t>有明明觉</w:t>
      </w:r>
      <w:r w:rsidR="005C371A" w:rsidRPr="00F20CE5">
        <w:rPr>
          <w:rFonts w:ascii="华文楷体" w:hAnsi="华文楷体" w:hint="eastAsia"/>
        </w:rPr>
        <w:t>”</w:t>
      </w:r>
      <w:r w:rsidRPr="00F20CE5">
        <w:rPr>
          <w:rFonts w:ascii="华文楷体" w:hAnsi="华文楷体" w:hint="eastAsia"/>
        </w:rPr>
        <w:t>。后面的</w:t>
      </w:r>
      <w:r w:rsidR="000C5882" w:rsidRPr="00F20CE5">
        <w:rPr>
          <w:rFonts w:ascii="华文楷体" w:hAnsi="华文楷体" w:hint="eastAsia"/>
        </w:rPr>
        <w:t>“</w:t>
      </w:r>
      <w:r w:rsidRPr="00F20CE5">
        <w:rPr>
          <w:rFonts w:ascii="华文楷体" w:hAnsi="华文楷体" w:hint="eastAsia"/>
        </w:rPr>
        <w:t>明觉</w:t>
      </w:r>
      <w:r w:rsidR="005C371A" w:rsidRPr="00F20CE5">
        <w:rPr>
          <w:rFonts w:ascii="华文楷体" w:hAnsi="华文楷体" w:hint="eastAsia"/>
        </w:rPr>
        <w:t>”</w:t>
      </w:r>
      <w:r w:rsidRPr="00F20CE5">
        <w:rPr>
          <w:rFonts w:ascii="华文楷体" w:hAnsi="华文楷体" w:hint="eastAsia"/>
        </w:rPr>
        <w:t>，很多注释里面翻译成不是正面的，它是妄觉。</w:t>
      </w:r>
    </w:p>
    <w:p w14:paraId="5C43C5E1" w14:textId="4D91376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意思是什么呢？</w:t>
      </w:r>
      <w:r w:rsidR="000C5882" w:rsidRPr="00F20CE5">
        <w:rPr>
          <w:rFonts w:ascii="华文楷体" w:hAnsi="华文楷体" w:hint="eastAsia"/>
        </w:rPr>
        <w:t>“</w:t>
      </w:r>
      <w:r w:rsidRPr="00F20CE5">
        <w:rPr>
          <w:rFonts w:ascii="华文楷体" w:hAnsi="华文楷体" w:hint="eastAsia"/>
        </w:rPr>
        <w:t>有明</w:t>
      </w:r>
      <w:r w:rsidR="005C371A" w:rsidRPr="00F20CE5">
        <w:rPr>
          <w:rFonts w:ascii="华文楷体" w:hAnsi="华文楷体" w:hint="eastAsia"/>
        </w:rPr>
        <w:t>”</w:t>
      </w:r>
      <w:r w:rsidRPr="00F20CE5">
        <w:rPr>
          <w:rFonts w:ascii="华文楷体" w:hAnsi="华文楷体" w:hint="eastAsia"/>
        </w:rPr>
        <w:t>，刚开始第一个一念无明出现。</w:t>
      </w:r>
    </w:p>
    <w:p w14:paraId="2F0B1ED5" w14:textId="3D7B270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有明的话，除了有神通的人以外，一般字面上是看不出来的，但是后来祖师们确实也都是这样解释。从整体上看的话，好像藏文当中也这样说的，也可以吧。</w:t>
      </w:r>
    </w:p>
    <w:p w14:paraId="58AA9FE7" w14:textId="48F5B6F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后来出现第一个无明，第一个无明出现以后，后面的这个</w:t>
      </w:r>
      <w:r w:rsidR="000C5882" w:rsidRPr="00F20CE5">
        <w:rPr>
          <w:rFonts w:ascii="华文楷体" w:hAnsi="华文楷体" w:hint="eastAsia"/>
        </w:rPr>
        <w:t>“</w:t>
      </w:r>
      <w:r w:rsidRPr="00F20CE5">
        <w:rPr>
          <w:rFonts w:ascii="华文楷体" w:hAnsi="华文楷体" w:hint="eastAsia"/>
        </w:rPr>
        <w:t>明觉</w:t>
      </w:r>
      <w:r w:rsidR="005C371A" w:rsidRPr="00F20CE5">
        <w:rPr>
          <w:rFonts w:ascii="华文楷体" w:hAnsi="华文楷体" w:hint="eastAsia"/>
        </w:rPr>
        <w:t>”</w:t>
      </w:r>
      <w:r w:rsidRPr="00F20CE5">
        <w:rPr>
          <w:rFonts w:ascii="华文楷体" w:hAnsi="华文楷体" w:hint="eastAsia"/>
        </w:rPr>
        <w:t>，这个妄念的明觉出现了，妄觉，这种妄相出现。</w:t>
      </w:r>
    </w:p>
    <w:p w14:paraId="24C5488C" w14:textId="6B8D6C9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出现这样的妄相以后，</w:t>
      </w:r>
      <w:r w:rsidR="000C5882" w:rsidRPr="00F20CE5">
        <w:rPr>
          <w:rFonts w:ascii="华文楷体" w:hAnsi="华文楷体" w:hint="eastAsia"/>
        </w:rPr>
        <w:t>“</w:t>
      </w:r>
      <w:r w:rsidRPr="00F20CE5">
        <w:rPr>
          <w:rFonts w:ascii="华文楷体" w:hAnsi="华文楷体" w:hint="eastAsia"/>
        </w:rPr>
        <w:t>失彼精了</w:t>
      </w:r>
      <w:r w:rsidR="005C371A" w:rsidRPr="00F20CE5">
        <w:rPr>
          <w:rFonts w:ascii="华文楷体" w:hAnsi="华文楷体" w:hint="eastAsia"/>
        </w:rPr>
        <w:t>”</w:t>
      </w:r>
      <w:r w:rsidRPr="00F20CE5">
        <w:rPr>
          <w:rFonts w:ascii="华文楷体" w:hAnsi="华文楷体" w:hint="eastAsia"/>
        </w:rPr>
        <w:t>，原来真正清</w:t>
      </w:r>
      <w:r w:rsidRPr="00F20CE5">
        <w:rPr>
          <w:rFonts w:ascii="华文楷体" w:hAnsi="华文楷体" w:hint="eastAsia"/>
        </w:rPr>
        <w:lastRenderedPageBreak/>
        <w:t>净、本然、光明的智慧，已经失去了。</w:t>
      </w:r>
    </w:p>
    <w:p w14:paraId="3F7CDE5A" w14:textId="180A821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这样一来：</w:t>
      </w:r>
      <w:r w:rsidR="000C5882" w:rsidRPr="00F20CE5">
        <w:rPr>
          <w:rFonts w:ascii="华文楷体" w:hAnsi="华文楷体" w:hint="eastAsia"/>
        </w:rPr>
        <w:t>“</w:t>
      </w:r>
      <w:r w:rsidRPr="00F20CE5">
        <w:rPr>
          <w:rFonts w:ascii="华文楷体" w:hAnsi="华文楷体" w:hint="eastAsia"/>
        </w:rPr>
        <w:t>粘妄发光</w:t>
      </w:r>
      <w:r w:rsidR="005C371A" w:rsidRPr="00F20CE5">
        <w:rPr>
          <w:rFonts w:ascii="华文楷体" w:hAnsi="华文楷体" w:hint="eastAsia"/>
        </w:rPr>
        <w:t>”</w:t>
      </w:r>
      <w:r w:rsidRPr="00F20CE5">
        <w:rPr>
          <w:rFonts w:ascii="华文楷体" w:hAnsi="华文楷体" w:hint="eastAsia"/>
        </w:rPr>
        <w:t>，后来出现染污，出现染污以后，妄相的六根开始起作用，然后一直漂泊在轮回当中。</w:t>
      </w:r>
    </w:p>
    <w:p w14:paraId="346B0514" w14:textId="1CEC4AB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不过这里面说的意思确实也是非常棒的，我觉得这个《楞严经》要好好地学一下，然后《句义宝藏论》这些学的话，应该互相很容易明白众生是怎么样迷惑的？正在迷惑的时刻，这些六根是怎么样起作用的？这些都是应该讲得很清楚。</w:t>
      </w:r>
    </w:p>
    <w:p w14:paraId="08AE96B4" w14:textId="2ADFDDC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所以说这里，最初六根是怎么的一个本性，但是后来众生漂泊在轮回当中，六根只看自己的对境，除此之外的话，没办法的。</w:t>
      </w:r>
    </w:p>
    <w:p w14:paraId="2CD820FA" w14:textId="01AB9FBF"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是以汝今离暗离明。无有见体。</w:t>
      </w:r>
    </w:p>
    <w:p w14:paraId="7A75E963" w14:textId="72AA175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因为这样的原因，如今阿难你为主的，你们这些漂泊在轮回里面的众生，只要离开了对境的暗尘和对境的明尘，</w:t>
      </w:r>
      <w:r w:rsidR="000C5882" w:rsidRPr="00F20CE5">
        <w:rPr>
          <w:rFonts w:ascii="华文楷体" w:hAnsi="华文楷体" w:hint="eastAsia"/>
        </w:rPr>
        <w:t>“</w:t>
      </w:r>
      <w:r w:rsidRPr="00F20CE5">
        <w:rPr>
          <w:rFonts w:ascii="华文楷体" w:hAnsi="华文楷体" w:hint="eastAsia"/>
        </w:rPr>
        <w:t>无有见体</w:t>
      </w:r>
      <w:r w:rsidR="005C371A" w:rsidRPr="00F20CE5">
        <w:rPr>
          <w:rFonts w:ascii="华文楷体" w:hAnsi="华文楷体" w:hint="eastAsia"/>
        </w:rPr>
        <w:t>”</w:t>
      </w:r>
      <w:r w:rsidRPr="00F20CE5">
        <w:rPr>
          <w:rFonts w:ascii="华文楷体" w:hAnsi="华文楷体" w:hint="eastAsia"/>
        </w:rPr>
        <w:t>，没有暗，没有明的话，那就谁也见不到了。</w:t>
      </w:r>
    </w:p>
    <w:p w14:paraId="1887819D" w14:textId="5EDF18E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除了圣者以外，对境没有的话，眼根已经没办法起作用了。</w:t>
      </w:r>
    </w:p>
    <w:p w14:paraId="2184273F" w14:textId="4B31D0A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同样的道理，听觉也是：</w:t>
      </w:r>
    </w:p>
    <w:p w14:paraId="65E2731A" w14:textId="6ECD5532"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离动离静。元无听质。</w:t>
      </w:r>
    </w:p>
    <w:p w14:paraId="3B6696C5" w14:textId="33EE574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离开了动尘和离开了静的外缘，即便是有耳根，也</w:t>
      </w:r>
      <w:r w:rsidR="000C5882" w:rsidRPr="00F20CE5">
        <w:rPr>
          <w:rFonts w:ascii="华文楷体" w:hAnsi="华文楷体" w:hint="eastAsia"/>
        </w:rPr>
        <w:t>“</w:t>
      </w:r>
      <w:r w:rsidRPr="00F20CE5">
        <w:rPr>
          <w:rFonts w:ascii="华文楷体" w:hAnsi="华文楷体" w:hint="eastAsia"/>
        </w:rPr>
        <w:t>元无听质</w:t>
      </w:r>
      <w:r w:rsidR="005C371A" w:rsidRPr="00F20CE5">
        <w:rPr>
          <w:rFonts w:ascii="华文楷体" w:hAnsi="华文楷体" w:hint="eastAsia"/>
        </w:rPr>
        <w:t>”</w:t>
      </w:r>
      <w:r w:rsidRPr="00F20CE5">
        <w:rPr>
          <w:rFonts w:ascii="华文楷体" w:hAnsi="华文楷体" w:hint="eastAsia"/>
        </w:rPr>
        <w:t>，也没有办法听授声音。</w:t>
      </w:r>
    </w:p>
    <w:p w14:paraId="69B2D3BD" w14:textId="66F988E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这是耳根方面讲的。然后同样的：</w:t>
      </w:r>
    </w:p>
    <w:p w14:paraId="0C71E124" w14:textId="34298244"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无通无塞。嗅性不生。</w:t>
      </w:r>
    </w:p>
    <w:p w14:paraId="07D6CFA3" w14:textId="75623C1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同样的，外境上的通和塞如果没有的话，那嗅觉的本性也无法产生。</w:t>
      </w:r>
    </w:p>
    <w:p w14:paraId="56E86479" w14:textId="6A26776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对舌根而言：</w:t>
      </w:r>
    </w:p>
    <w:p w14:paraId="2C636201" w14:textId="4D2565DF"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非变非恬。尝无所出。</w:t>
      </w:r>
    </w:p>
    <w:p w14:paraId="7BB3975A" w14:textId="64B63EB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舌根的对境也是一样的。刚才讲的各种酸、甜、苦、辣、咸等，变味也好，或者说是恬味、淡味——这个如果没有，外境没有的话，即便有舌根，但是也尝不出味道来。</w:t>
      </w:r>
    </w:p>
    <w:p w14:paraId="33C2537A" w14:textId="3D8ED9B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身根的话也是一样的：</w:t>
      </w:r>
    </w:p>
    <w:p w14:paraId="41094BDB" w14:textId="33E9A447"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不离不合。觉触本无。</w:t>
      </w:r>
    </w:p>
    <w:p w14:paraId="1CAFF6EA" w14:textId="3D545B87" w:rsidR="00626A5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不离不合</w:t>
      </w:r>
      <w:r w:rsidR="005C371A" w:rsidRPr="00F20CE5">
        <w:rPr>
          <w:rFonts w:ascii="华文楷体" w:hAnsi="华文楷体" w:hint="eastAsia"/>
        </w:rPr>
        <w:t>”</w:t>
      </w:r>
      <w:r w:rsidR="005B61C9" w:rsidRPr="00F20CE5">
        <w:rPr>
          <w:rFonts w:ascii="华文楷体" w:hAnsi="华文楷体" w:hint="eastAsia"/>
        </w:rPr>
        <w:t>，如果没有离，也没有合，离和合都是身根的对境。没有的话，即便是有身体，触觉也无法产生。</w:t>
      </w:r>
    </w:p>
    <w:p w14:paraId="25A02722" w14:textId="6C964EB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意根的对境也是这样的：</w:t>
      </w:r>
    </w:p>
    <w:p w14:paraId="0C09F8B4" w14:textId="418EB778"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无灭无生。了知安寄。</w:t>
      </w:r>
    </w:p>
    <w:p w14:paraId="7596D174" w14:textId="69F78E6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如果一切方法的灭和生没有的话，即便你有意识，也没办法，这个意识依靠谁呀？整个对境的法没有的</w:t>
      </w:r>
      <w:r w:rsidRPr="00F20CE5">
        <w:rPr>
          <w:rFonts w:ascii="华文楷体" w:hAnsi="华文楷体" w:hint="eastAsia"/>
        </w:rPr>
        <w:lastRenderedPageBreak/>
        <w:t>话，这个法没有的话，意也没办法产生，也没有办法依靠的。</w:t>
      </w:r>
    </w:p>
    <w:p w14:paraId="35EE3498" w14:textId="0AEFD7A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这是给阿难讲，为什么我们迷茫在轮回当中，外境跟我们的根起了一个不可分隔的作用，相辅相成。如果对境没有的话，那我们众生的六根识无法产生，这也是跟无明习气有一定的关系。</w:t>
      </w:r>
    </w:p>
    <w:p w14:paraId="0E6482F7" w14:textId="076C9525"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汝但不循。动静合离。恬变通塞。生灭暗明。如是十二诸有为相。</w:t>
      </w:r>
    </w:p>
    <w:p w14:paraId="4100E5BE" w14:textId="3ED196F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佛陀说，你这个阿难啊，你如果没有</w:t>
      </w:r>
      <w:r w:rsidR="000C5882" w:rsidRPr="00F20CE5">
        <w:rPr>
          <w:rFonts w:ascii="华文楷体" w:hAnsi="华文楷体" w:hint="eastAsia"/>
        </w:rPr>
        <w:t>“</w:t>
      </w:r>
      <w:r w:rsidRPr="00F20CE5">
        <w:rPr>
          <w:rFonts w:ascii="华文楷体" w:hAnsi="华文楷体" w:hint="eastAsia"/>
        </w:rPr>
        <w:t>不循</w:t>
      </w:r>
      <w:r w:rsidR="005C371A" w:rsidRPr="00F20CE5">
        <w:rPr>
          <w:rFonts w:ascii="华文楷体" w:hAnsi="华文楷体" w:hint="eastAsia"/>
        </w:rPr>
        <w:t>”</w:t>
      </w:r>
      <w:r w:rsidRPr="00F20CE5">
        <w:rPr>
          <w:rFonts w:ascii="华文楷体" w:hAnsi="华文楷体" w:hint="eastAsia"/>
        </w:rPr>
        <w:t>，如果你没有随着这些外境，刚才讲的六根的对境：动静、离合、恬变、通塞、生灭、明暗，总共有十二个有为法的相。</w:t>
      </w:r>
    </w:p>
    <w:p w14:paraId="5A7A83B6" w14:textId="0E40DC9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其实这些归纳起来的话就是色、声、香、味、触、法，所谓的六尘、六境。如果你没有跟随这六个境，我们说是你没有随着这些外境转的话，就可以认识自己的本性，你可以开悟，这样的。</w:t>
      </w:r>
    </w:p>
    <w:p w14:paraId="291BC738" w14:textId="6459AF4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如果你没有跟这十二个有为法的相转的话，那么什么样呢？</w:t>
      </w:r>
    </w:p>
    <w:p w14:paraId="29B66A9D" w14:textId="0E4C8D98"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随拔一根。脱粘内伏。</w:t>
      </w:r>
    </w:p>
    <w:p w14:paraId="5624D683" w14:textId="2E0F71A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如果其中的一个根，比如说鼻根，我们那天说耳根，它可以成为圆通根。那圆通根的话，其中我们拔</w:t>
      </w:r>
      <w:r w:rsidRPr="00F20CE5">
        <w:rPr>
          <w:rFonts w:ascii="华文楷体" w:hAnsi="华文楷体" w:hint="eastAsia"/>
        </w:rPr>
        <w:lastRenderedPageBreak/>
        <w:t>除一个根，我把耳根开始修，或者说鼻根开始修。</w:t>
      </w:r>
    </w:p>
    <w:p w14:paraId="5E463262" w14:textId="1CF96CE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其实以前的阿罗汉也好，禅宗的大德也好，密宗的大德，他们六根面前的一个对境产生反应以后，马上就开悟了。听到了什么声音，马上开悟了；或者是品尝到什么味道，马上开悟了；或者见到了什么，比如说光明，佛像，这个时候马上开悟了；或者是身体接触什么东西的时候，当下开悟。</w:t>
      </w:r>
    </w:p>
    <w:p w14:paraId="4607CECA" w14:textId="50A8027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其实这个也可以说，一个根当时认识到了。一个根认识到的话，那么以此类推，</w:t>
      </w:r>
      <w:r w:rsidR="000C5882" w:rsidRPr="00F20CE5">
        <w:rPr>
          <w:rFonts w:ascii="华文楷体" w:hAnsi="华文楷体" w:hint="eastAsia"/>
        </w:rPr>
        <w:t>“</w:t>
      </w:r>
      <w:r w:rsidRPr="00F20CE5">
        <w:rPr>
          <w:rFonts w:ascii="华文楷体" w:hAnsi="华文楷体" w:hint="eastAsia"/>
        </w:rPr>
        <w:t>一法之空性，万法之空性</w:t>
      </w:r>
      <w:r w:rsidR="005C371A" w:rsidRPr="00F20CE5">
        <w:rPr>
          <w:rFonts w:ascii="华文楷体" w:hAnsi="华文楷体" w:hint="eastAsia"/>
        </w:rPr>
        <w:t>”</w:t>
      </w:r>
      <w:r w:rsidRPr="00F20CE5">
        <w:rPr>
          <w:rFonts w:ascii="华文楷体" w:hAnsi="华文楷体" w:hint="eastAsia"/>
        </w:rPr>
        <w:t>，《四百论》当中也是这样推的</w:t>
      </w:r>
      <w:r w:rsidR="00626A55" w:rsidRPr="00F20CE5">
        <w:rPr>
          <w:rFonts w:ascii="华文楷体" w:hAnsi="华文楷体"/>
          <w:vertAlign w:val="superscript"/>
        </w:rPr>
        <w:footnoteReference w:id="353"/>
      </w:r>
      <w:r w:rsidRPr="00F20CE5">
        <w:rPr>
          <w:rFonts w:ascii="华文楷体" w:hAnsi="华文楷体" w:hint="eastAsia"/>
        </w:rPr>
        <w:t>。如果一个根通达的话，那其他的所有根都可以通达——</w:t>
      </w:r>
      <w:r w:rsidR="000C5882" w:rsidRPr="00F20CE5">
        <w:rPr>
          <w:rFonts w:ascii="华文楷体" w:hAnsi="华文楷体" w:hint="eastAsia"/>
        </w:rPr>
        <w:t>“</w:t>
      </w:r>
      <w:r w:rsidRPr="00F20CE5">
        <w:rPr>
          <w:rFonts w:ascii="华文楷体" w:hAnsi="华文楷体" w:hint="eastAsia"/>
        </w:rPr>
        <w:t>随拔一根。</w:t>
      </w:r>
      <w:r w:rsidR="005C371A" w:rsidRPr="00F20CE5">
        <w:rPr>
          <w:rFonts w:ascii="华文楷体" w:hAnsi="华文楷体" w:hint="eastAsia"/>
        </w:rPr>
        <w:t>”</w:t>
      </w:r>
    </w:p>
    <w:p w14:paraId="3494F885" w14:textId="6877CCE5" w:rsidR="00626A5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脱粘内伏</w:t>
      </w:r>
      <w:r w:rsidR="005C371A" w:rsidRPr="00F20CE5">
        <w:rPr>
          <w:rFonts w:ascii="华文楷体" w:hAnsi="华文楷体" w:hint="eastAsia"/>
        </w:rPr>
        <w:t>”</w:t>
      </w:r>
      <w:r w:rsidR="005B61C9" w:rsidRPr="00F20CE5">
        <w:rPr>
          <w:rFonts w:ascii="华文楷体" w:hAnsi="华文楷体" w:hint="eastAsia"/>
        </w:rPr>
        <w:t>，如果你脱离了所有的这些障碍，</w:t>
      </w:r>
      <w:r w:rsidRPr="00F20CE5">
        <w:rPr>
          <w:rFonts w:ascii="华文楷体" w:hAnsi="华文楷体" w:hint="eastAsia"/>
        </w:rPr>
        <w:t>“</w:t>
      </w:r>
      <w:r w:rsidR="005B61C9" w:rsidRPr="00F20CE5">
        <w:rPr>
          <w:rFonts w:ascii="华文楷体" w:hAnsi="华文楷体" w:hint="eastAsia"/>
        </w:rPr>
        <w:t>粘</w:t>
      </w:r>
      <w:r w:rsidR="005C371A" w:rsidRPr="00F20CE5">
        <w:rPr>
          <w:rFonts w:ascii="华文楷体" w:hAnsi="华文楷体" w:hint="eastAsia"/>
        </w:rPr>
        <w:t>”</w:t>
      </w:r>
      <w:r w:rsidR="005B61C9" w:rsidRPr="00F20CE5">
        <w:rPr>
          <w:rFonts w:ascii="华文楷体" w:hAnsi="华文楷体" w:hint="eastAsia"/>
        </w:rPr>
        <w:t>是执着的障碍；</w:t>
      </w:r>
      <w:r w:rsidRPr="00F20CE5">
        <w:rPr>
          <w:rFonts w:ascii="华文楷体" w:hAnsi="华文楷体" w:hint="eastAsia"/>
        </w:rPr>
        <w:t>“</w:t>
      </w:r>
      <w:r w:rsidR="005B61C9" w:rsidRPr="00F20CE5">
        <w:rPr>
          <w:rFonts w:ascii="华文楷体" w:hAnsi="华文楷体" w:hint="eastAsia"/>
        </w:rPr>
        <w:t>内</w:t>
      </w:r>
      <w:r w:rsidR="005C371A" w:rsidRPr="00F20CE5">
        <w:rPr>
          <w:rFonts w:ascii="华文楷体" w:hAnsi="华文楷体" w:hint="eastAsia"/>
        </w:rPr>
        <w:t>”</w:t>
      </w:r>
      <w:r w:rsidR="005B61C9" w:rsidRPr="00F20CE5">
        <w:rPr>
          <w:rFonts w:ascii="华文楷体" w:hAnsi="华文楷体" w:hint="eastAsia"/>
        </w:rPr>
        <w:t>的话，内观的，也就是说返照自心。如果真正认识一个根的话，对内外所有的这些法，完全都是统统的已经通达了。</w:t>
      </w:r>
    </w:p>
    <w:p w14:paraId="520ED7B0" w14:textId="370301A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藏文当中这段翻译说，如果你对一个根已经了解的话，所有的障碍全部遣除，然后心回于原来的真心上，然后发出各种功德的光明。大概是这个意思。</w:t>
      </w:r>
    </w:p>
    <w:p w14:paraId="1E755ED2" w14:textId="645C3FB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所以如果你已经通达的话，那脱离了一切的障碍。</w:t>
      </w:r>
    </w:p>
    <w:p w14:paraId="17C356A3" w14:textId="5A096C3A"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伏归元真，</w:t>
      </w:r>
    </w:p>
    <w:p w14:paraId="3BDF7578" w14:textId="630497C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心已经回归到原来的真如之心，真心当中。</w:t>
      </w:r>
    </w:p>
    <w:p w14:paraId="06AA56A9" w14:textId="71DDA56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在那个时候：</w:t>
      </w:r>
    </w:p>
    <w:p w14:paraId="4FCB519C" w14:textId="788A6747"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发本明耀。耀性发明，</w:t>
      </w:r>
    </w:p>
    <w:p w14:paraId="46069AB3" w14:textId="1E9D566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发出本来具有的美妙的光耀，或者是作用。</w:t>
      </w:r>
    </w:p>
    <w:p w14:paraId="06699461" w14:textId="67C87CB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意思是你真正认识到心的本性以后，不像我们现在凡夫人一样，没办法做一些有意义的事情。那个时候，你本来拥有的这些如来藏的光明，当然这个光明不一定非要给你发射光，不一定这样的。如果一个人真正认识到这个本性的话，那身语意的这些作用，与凡夫完全都是不相同的。</w:t>
      </w:r>
    </w:p>
    <w:p w14:paraId="1B6E0E6E" w14:textId="18729E67" w:rsidR="00626A55" w:rsidRPr="00F20CE5" w:rsidRDefault="000C5882" w:rsidP="000D5C78">
      <w:pPr>
        <w:widowControl w:val="0"/>
        <w:ind w:firstLine="600"/>
        <w:rPr>
          <w:rFonts w:ascii="华文楷体" w:hAnsi="华文楷体" w:hint="eastAsia"/>
          <w:b/>
          <w:bCs/>
        </w:rPr>
      </w:pPr>
      <w:r w:rsidRPr="00F20CE5">
        <w:rPr>
          <w:rFonts w:ascii="华文楷体" w:hAnsi="华文楷体" w:hint="eastAsia"/>
        </w:rPr>
        <w:t>“</w:t>
      </w:r>
      <w:r w:rsidR="005B61C9" w:rsidRPr="00F20CE5">
        <w:rPr>
          <w:rFonts w:ascii="华文楷体" w:hAnsi="华文楷体" w:hint="eastAsia"/>
        </w:rPr>
        <w:t>耀性发明，</w:t>
      </w:r>
      <w:r w:rsidR="005C371A" w:rsidRPr="00F20CE5">
        <w:rPr>
          <w:rFonts w:ascii="华文楷体" w:hAnsi="华文楷体" w:hint="eastAsia"/>
        </w:rPr>
        <w:t>”</w:t>
      </w:r>
      <w:r w:rsidR="005B61C9" w:rsidRPr="00F20CE5">
        <w:rPr>
          <w:rFonts w:ascii="华文楷体" w:hAnsi="华文楷体" w:hint="eastAsia"/>
        </w:rPr>
        <w:t>那个时候光耀自性开发、明了，所有的这些功德可以让很多众生有目共睹的。</w:t>
      </w:r>
    </w:p>
    <w:p w14:paraId="682C467C" w14:textId="3D002DA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觉得从以前很多高僧大德的传记当中看的话，每一个高僧大德的开悟方式，看起来都是很简单——我们也这样的话，多简单。看看有些上师们的直指法也是很简单；禅宗的一个偈子也很简单，或者是看到月亮、看到灯，或者是听到鼓声，听到上师呵斥的声音等等，这个时候恍然大悟。确实开悟了以后显现很多的功德，这是自然而然的。</w:t>
      </w:r>
    </w:p>
    <w:p w14:paraId="0598E98D" w14:textId="272D2D3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刚才一个根已经通达的话，那么：</w:t>
      </w:r>
    </w:p>
    <w:p w14:paraId="56448C48" w14:textId="6649E2D7"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诸余五粘。应拔圆脱。</w:t>
      </w:r>
    </w:p>
    <w:p w14:paraId="1EC679A1" w14:textId="29AFBE0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其他根的这些粘连，很快的时间当中全部拔出，然后圆满解脱。</w:t>
      </w:r>
    </w:p>
    <w:p w14:paraId="3F34D64D" w14:textId="22955CE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所以如果一个根通达，其他都很容易的。</w:t>
      </w:r>
    </w:p>
    <w:p w14:paraId="690E2661" w14:textId="0B28A691"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不由前尘所起知见。</w:t>
      </w:r>
    </w:p>
    <w:p w14:paraId="5EE35258" w14:textId="312A83C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不需要像我们以前一样，非要依靠外面的色、声、香、味、法的一个外尘，然后产生它的知见，眼、耳、鼻、舌、身、意，六识产生，不需要的。</w:t>
      </w:r>
    </w:p>
    <w:p w14:paraId="51DAE484" w14:textId="34D48A77"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明不循根。寄根明发。</w:t>
      </w:r>
    </w:p>
    <w:p w14:paraId="557D8108" w14:textId="246A146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在这个时候明白，明白什么呢？不需要依靠这些根，眼根，耳根、鼻根等，不需要这样的。不需要依靠他们，自己可以</w:t>
      </w:r>
      <w:r w:rsidR="000C5882" w:rsidRPr="00F20CE5">
        <w:rPr>
          <w:rFonts w:ascii="华文楷体" w:hAnsi="华文楷体" w:hint="eastAsia"/>
        </w:rPr>
        <w:t>“</w:t>
      </w:r>
      <w:r w:rsidRPr="00F20CE5">
        <w:rPr>
          <w:rFonts w:ascii="华文楷体" w:hAnsi="华文楷体" w:hint="eastAsia"/>
        </w:rPr>
        <w:t>明发</w:t>
      </w:r>
      <w:r w:rsidR="005C371A" w:rsidRPr="00F20CE5">
        <w:rPr>
          <w:rFonts w:ascii="华文楷体" w:hAnsi="华文楷体" w:hint="eastAsia"/>
        </w:rPr>
        <w:t>”</w:t>
      </w:r>
      <w:r w:rsidRPr="00F20CE5">
        <w:rPr>
          <w:rFonts w:ascii="华文楷体" w:hAnsi="华文楷体" w:hint="eastAsia"/>
        </w:rPr>
        <w:t>。</w:t>
      </w:r>
    </w:p>
    <w:p w14:paraId="4ACBEB05" w14:textId="6244B1E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其实一方面是不需要这些根，但是依靠这些根的话，你的开悟和你的觉悟更加起作用。如果你真的要看的话，不一定要有眼根，但是眼根对你的证悟方面起作用。</w:t>
      </w:r>
    </w:p>
    <w:p w14:paraId="0C03F3DD" w14:textId="78613A2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我们现在的眼根，一方面对证悟起作用，还可以的；但另一方面对我们的堕落也起作用，因为我们经常看到一些不如法的、不清净的、不合理的东西。我们的耳根也经常听到，听到一些佛法的声音，好的一</w:t>
      </w:r>
      <w:r w:rsidRPr="00F20CE5">
        <w:rPr>
          <w:rFonts w:ascii="华文楷体" w:hAnsi="华文楷体" w:hint="eastAsia"/>
        </w:rPr>
        <w:lastRenderedPageBreak/>
        <w:t>些，但是也听到一些不好的。</w:t>
      </w:r>
    </w:p>
    <w:p w14:paraId="0EAF1EFC" w14:textId="7764810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声音听到，那个声音听到，我不开心，晚上睡不着觉。晚上睡不着觉，第二天没有精神，第二天没有精神的话，听课的时候断了传承，断了传承以后又生邪见，生了邪见以后发恶愿，发恶愿以后将来趋向什么也很难说，等等，诸如此类。我们的根不一定都是好的。</w:t>
      </w:r>
    </w:p>
    <w:p w14:paraId="6F4457C6" w14:textId="1AA9A7A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那个时候的根，它就完全明白了它的道理。所以说：</w:t>
      </w:r>
    </w:p>
    <w:p w14:paraId="2BE849E8" w14:textId="6461B531"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由是六根互相为用。</w:t>
      </w:r>
    </w:p>
    <w:p w14:paraId="0968103E" w14:textId="7243EAC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那个时候，你的眼根、耳根、鼻根的话，就像圣者一样，都是互用的。</w:t>
      </w:r>
    </w:p>
    <w:p w14:paraId="7843CE85" w14:textId="0D81245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有些是圣者，有些不是圣者，但是真正根已经通达了以后，好像也是得预流果。凡夫的话根也已经通达了，那个时候也可以互用。</w:t>
      </w:r>
    </w:p>
    <w:p w14:paraId="5C56C6C4" w14:textId="18FA048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我觉得有些根通过训练，可能有一部分是可以修出来的，包括我们现在的残疾人。残疾人在特殊的一种训练当中，好像我们这些六根齐全的人的有些行为也是比不上他们一样。现实生活当中也是经常看到这样。</w:t>
      </w:r>
    </w:p>
    <w:p w14:paraId="08143030" w14:textId="23962CF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那个时候，六根就互相起作用。怎么起作用呢，</w:t>
      </w:r>
      <w:r w:rsidRPr="00F20CE5">
        <w:rPr>
          <w:rFonts w:ascii="华文楷体" w:hAnsi="华文楷体" w:hint="eastAsia"/>
        </w:rPr>
        <w:lastRenderedPageBreak/>
        <w:t>下面讲了几个例子。</w:t>
      </w:r>
    </w:p>
    <w:p w14:paraId="098952E5" w14:textId="141CCA53"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阿难。汝岂不知。今此会中。阿那律陀。无目而见。</w:t>
      </w:r>
    </w:p>
    <w:p w14:paraId="743DCA2B" w14:textId="71ADD23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首先第一个是眼睛方面的比喻。</w:t>
      </w:r>
    </w:p>
    <w:p w14:paraId="0181CF8E" w14:textId="5C07AA4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佛陀告诉阿难，你难道不知道我们现在的楞严大会当中，有个阿那律尊者，他没有眼睛也能看到色法。</w:t>
      </w:r>
    </w:p>
    <w:p w14:paraId="6C043ED8" w14:textId="020F4F8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好像我们以前也讲过，阿那律是白饭王的王子。出家以后，有一段时间他特别爱睡觉，刚才有一个道友说晚上睡不醒，睡得很香很香的，一直想睡觉，早上醒不过来，说的。可能他也马上开天眼了。</w:t>
      </w:r>
    </w:p>
    <w:p w14:paraId="79EBD083" w14:textId="4D3DCE9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当时佛陀就呵斥，呵斥什么呢，你就像水里的螺蛳蚌蛤一样，千年闻不到佛的名字。他就特别特别的惭愧，在七天当中就一直修，修了以后眼睛就瞎了。但是后来天眼开了，开了以后，整个三千大千世界就像掌中的庵摩罗果一样，照得非常清楚。</w:t>
      </w:r>
    </w:p>
    <w:p w14:paraId="66AB3A7B" w14:textId="16D6DB7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所以说像阿那律尊者的话，他的眼根已经坏了，但是他可以见到。他已经获得了阿罗汉果位。</w:t>
      </w:r>
    </w:p>
    <w:p w14:paraId="51EF7B7E" w14:textId="0BDFD4C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这里面几个比喻，有些注释里面说，有些是获得了圣者的果位，有些是凡夫身份。</w:t>
      </w:r>
    </w:p>
    <w:p w14:paraId="6B615F72" w14:textId="65B322C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阿那律尊者是获得阿罗汉果位，没有眼睛也是能照见的比喻。</w:t>
      </w:r>
    </w:p>
    <w:p w14:paraId="11978DFB" w14:textId="6BA8B017"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lastRenderedPageBreak/>
        <w:t>跋难陀龙。</w:t>
      </w:r>
    </w:p>
    <w:p w14:paraId="7E2E8982" w14:textId="419AE30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跋难陀龙，我们经常在仪轨这些里面遇到。善欢喜龙，它是比较乐观的龙。它是什么样呢？</w:t>
      </w:r>
    </w:p>
    <w:p w14:paraId="5A5E2A53" w14:textId="1B33BBB0"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无耳而听。</w:t>
      </w:r>
    </w:p>
    <w:p w14:paraId="698A93C8" w14:textId="6FB2D20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有些注释当中讲的时候说不知道它是怎么听的，好像长水子璇里面说</w:t>
      </w:r>
      <w:r w:rsidR="00626A55" w:rsidRPr="00F20CE5">
        <w:rPr>
          <w:rFonts w:ascii="华文楷体" w:hAnsi="华文楷体"/>
          <w:vertAlign w:val="superscript"/>
        </w:rPr>
        <w:footnoteReference w:id="354"/>
      </w:r>
      <w:r w:rsidRPr="00F20CE5">
        <w:rPr>
          <w:rFonts w:ascii="华文楷体" w:hAnsi="华文楷体" w:hint="eastAsia"/>
        </w:rPr>
        <w:t>没有它详细的公案。</w:t>
      </w:r>
    </w:p>
    <w:p w14:paraId="04545380" w14:textId="69C2030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这个龙王是一个凡夫，虽然他的耳朵，外面不一定没有，但是里面的耳根可能已经毁坏了，但是他还是能接受声音，这么一个龙王。</w:t>
      </w:r>
    </w:p>
    <w:p w14:paraId="321401EF" w14:textId="22AF4FFF"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殑伽神女。非鼻闻香。</w:t>
      </w:r>
    </w:p>
    <w:p w14:paraId="449AFCA6" w14:textId="29BF1F9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殑伽神女，她是一个河神，江河里面的一个神。殑伽，一般印度人叫恒河，我们不是那天《如意宝藏论》里面讲，无热恼海的外面有四个动物影像的河，其中大象的口里面喷出来的那个河是恒河。恒河的河神就是殑伽神女。</w:t>
      </w:r>
    </w:p>
    <w:p w14:paraId="08DB4972" w14:textId="54D2F61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那么她也是不依靠鼻根闻香的。</w:t>
      </w:r>
    </w:p>
    <w:p w14:paraId="5F9D456C" w14:textId="21D2FC8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其实众生当中应该有很多，包括动物世界里面也有很多，现在有一些不是以眼根来看色的，不是以耳根来接受声音，这种应该是有的。</w:t>
      </w:r>
    </w:p>
    <w:p w14:paraId="2F7D241D" w14:textId="2E33881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这个河神也是一个凡夫。</w:t>
      </w:r>
    </w:p>
    <w:p w14:paraId="6EDF4B3E" w14:textId="3872F587"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骄梵钵提。异舌知味。</w:t>
      </w:r>
    </w:p>
    <w:p w14:paraId="07567A25" w14:textId="0F96C37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好像哪个经里面提过，他也叫牛主，后来获得阿罗汉果位，他是一个圣者。但是他得圣者的时候，因为有牦牛的业，他吃饭的时候经常反刍，还有好多好多牦牛的习气，僧众都不让他住在一起。</w:t>
      </w:r>
    </w:p>
    <w:p w14:paraId="1B989138" w14:textId="0C348A5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他有很多牦牛反刍的习气，原因是什么呢？好像以前在僧众当中，有个老和尚，吃饭一直吃不好，他就说你怎么像牦牛反刍一样，你在干什么？他就这样谩骂别人，因为这个异熟果报，他在五百世当中变成牦牛，最后有者的时候还要感受这样的果报。</w:t>
      </w:r>
    </w:p>
    <w:p w14:paraId="4707D887" w14:textId="061C065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所以这个叫骄梵钵堤，也叫牛主比丘。他是一个阿罗汉果位。他是什么呢？</w:t>
      </w:r>
    </w:p>
    <w:p w14:paraId="130A7BF4" w14:textId="29AEE23C" w:rsidR="00626A5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异舌知味</w:t>
      </w:r>
      <w:r w:rsidR="005C371A" w:rsidRPr="00F20CE5">
        <w:rPr>
          <w:rFonts w:ascii="华文楷体" w:hAnsi="华文楷体" w:hint="eastAsia"/>
        </w:rPr>
        <w:t>”</w:t>
      </w:r>
      <w:r w:rsidR="005B61C9" w:rsidRPr="00F20CE5">
        <w:rPr>
          <w:rFonts w:ascii="华文楷体" w:hAnsi="华文楷体" w:hint="eastAsia"/>
        </w:rPr>
        <w:t>，他有一种特殊的舌根，跟牦牛的舌根一样的。</w:t>
      </w:r>
    </w:p>
    <w:p w14:paraId="1441E901" w14:textId="4FED84A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我们有些电视和电影里面，有些演员故意演一些，那个身体（上师表演），特意演一些，好像身体故意有一些，比较丑的。也有这样的。</w:t>
      </w:r>
    </w:p>
    <w:p w14:paraId="3F948908" w14:textId="459F4D3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所以他可能有特殊的一种业力，特殊的牦牛的异舌，不同舌根的知味。这是一个圣者。</w:t>
      </w:r>
    </w:p>
    <w:p w14:paraId="4059BE30" w14:textId="4810094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然后下面叫：</w:t>
      </w:r>
    </w:p>
    <w:p w14:paraId="4DE21FD0" w14:textId="2A36F57E"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lastRenderedPageBreak/>
        <w:t>舜若多神。无身觉触。</w:t>
      </w:r>
    </w:p>
    <w:p w14:paraId="76EB495F" w14:textId="2A0817A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舜若多神也叫做是虚空生，他没有一个真正的身体，也是一个神。没有真正的身体，他的身体是没有的，但是没有身体的同时，他又能感觉到身体的触觉。</w:t>
      </w:r>
    </w:p>
    <w:p w14:paraId="3B6AC769" w14:textId="46C322C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他的触觉是什么样呢？</w:t>
      </w:r>
    </w:p>
    <w:p w14:paraId="0A70D167" w14:textId="4B44E537"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如来光中。映令暂现。既为风质。其体元无。</w:t>
      </w:r>
    </w:p>
    <w:p w14:paraId="251E101F" w14:textId="6417F59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虽然没有真正的身体，像虚空一样——其实众生的业力真的不可思议，但是如来如果发光的话，在光当中刹那显现有一种身体，但是这个身体的本质像风一样，如来的光收回以后，他的身体也没有了。</w:t>
      </w:r>
    </w:p>
    <w:p w14:paraId="0D5D357B" w14:textId="51B8460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藏文当中翻的是这个样子，应该也是可以。意思是如来的光出现的时候，他的身体依靠光芒，突然就出现了。因为他的身体跟风的本质一样，风的话一吹就没有了，然后一会儿，光如果收回去的话，那身体也没有了。</w:t>
      </w:r>
    </w:p>
    <w:p w14:paraId="4BD95659" w14:textId="7EDFCA8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这是一个凡夫神。</w:t>
      </w:r>
    </w:p>
    <w:p w14:paraId="6BD263AE" w14:textId="6A44D66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最后一个是意识的比喻，刚才是眼、耳、鼻、舌、身，现在是意识：</w:t>
      </w:r>
    </w:p>
    <w:p w14:paraId="0146F1C4" w14:textId="77FCDA85"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诸灭尽定。得寂声闻。</w:t>
      </w:r>
    </w:p>
    <w:p w14:paraId="19B5A0E1" w14:textId="602F73B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这里所有灭尽定已经获得寂灭的声闻，什么呢？</w:t>
      </w:r>
    </w:p>
    <w:p w14:paraId="67E9A5D0" w14:textId="55E39144"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如此会中。摩诃迦叶。</w:t>
      </w:r>
    </w:p>
    <w:p w14:paraId="098B0C3F" w14:textId="0222D9B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我们现在楞严大会当中，当时大迦叶，应该是摩诃迦叶，他在里面。他：</w:t>
      </w:r>
    </w:p>
    <w:p w14:paraId="3661896E" w14:textId="4E79F729"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久灭意根。圆明了知。不因心念。</w:t>
      </w:r>
    </w:p>
    <w:p w14:paraId="56E211CF" w14:textId="363A237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迦叶尊者的话，很久以前他的意根、分别念，这些全部都已经没有了。</w:t>
      </w:r>
    </w:p>
    <w:p w14:paraId="39D20BAA" w14:textId="093C549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其实有时候他心通或者圣者这些果位，跟我们现在想象的六根识，完全都是不起作用，是从另一种不可思议的力量来起作用的。所以有些圣者、有些成就者的话，也不一定有现在我们所谓的意根，我们凡夫人意根没有的话，那就没办法了知了。</w:t>
      </w:r>
    </w:p>
    <w:p w14:paraId="4A164DF3" w14:textId="465454D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但他不清净的意根早就已经灭了，他依靠我们前面讲的清净的胜义根了知一切万法，这个不是依靠心念和分别念而产生的。</w:t>
      </w:r>
    </w:p>
    <w:p w14:paraId="54B95145" w14:textId="3A907C9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这个已经讲了这么多了，就讲到这里。</w:t>
      </w:r>
    </w:p>
    <w:p w14:paraId="43F96B6A" w14:textId="77777777" w:rsidR="008661DA" w:rsidRPr="00F20CE5" w:rsidRDefault="008661DA" w:rsidP="000D5C78">
      <w:pPr>
        <w:widowControl w:val="0"/>
        <w:ind w:firstLine="600"/>
        <w:rPr>
          <w:rFonts w:ascii="华文楷体" w:hAnsi="华文楷体" w:hint="eastAsia"/>
        </w:rPr>
      </w:pPr>
    </w:p>
    <w:p w14:paraId="67F452C5" w14:textId="753B7E85" w:rsidR="008661DA" w:rsidRPr="00F20CE5" w:rsidRDefault="005B61C9" w:rsidP="000D5C78">
      <w:pPr>
        <w:pStyle w:val="af5"/>
        <w:widowControl w:val="0"/>
        <w:ind w:firstLine="600"/>
        <w:rPr>
          <w:rFonts w:eastAsia="华文楷体" w:hint="eastAsia"/>
        </w:rPr>
      </w:pPr>
      <w:bookmarkStart w:id="72" w:name="_Toc172564718"/>
      <w:r w:rsidRPr="00F20CE5">
        <w:rPr>
          <w:rFonts w:eastAsia="华文楷体" w:hint="eastAsia"/>
        </w:rPr>
        <w:t>第五十四课</w:t>
      </w:r>
      <w:bookmarkEnd w:id="72"/>
    </w:p>
    <w:p w14:paraId="78DEFA16" w14:textId="3460C78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我们下面开始讲《楞严经》。</w:t>
      </w:r>
    </w:p>
    <w:p w14:paraId="1D2D144E" w14:textId="26895B2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现在正在讲六根。六根的话，各自都显现自己的对境，这个时候会讲到清净根和浮尘根。如果得到了一种圆通根的话，实际上这些根是互用的，互相起作</w:t>
      </w:r>
      <w:r w:rsidRPr="00F20CE5">
        <w:rPr>
          <w:rFonts w:ascii="华文楷体" w:hAnsi="华文楷体" w:hint="eastAsia"/>
        </w:rPr>
        <w:lastRenderedPageBreak/>
        <w:t>用。</w:t>
      </w:r>
    </w:p>
    <w:p w14:paraId="6570C6FB" w14:textId="1939028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那么这个道理，大慈大悲的佛陀给阿难讲了六个人的案例。这六个人的案例当中，有三个是没有得阿罗汉果位，有三个是已经获得了阿罗汉果位。</w:t>
      </w:r>
    </w:p>
    <w:p w14:paraId="328E7270" w14:textId="2B7102B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没有得阿罗汉果位的这些人，有些注释说，这是为了让阿难获得一种安慰。因为阿难很伤心，他觉得可能这是圣者阿罗汉以上的境界，像他这样的人可能没办法了。后来佛陀给他讲的六个众生当中，有些是已经真正得了阿罗汉果位。</w:t>
      </w:r>
    </w:p>
    <w:p w14:paraId="1DC8F1B4" w14:textId="7EC83F3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当然阿难的话，如果我们从预流果开始算为圣者的话，阿难也是个圣者。但是圣者的界限如果是阿罗汉为止的话，那可能阿难非圣者。</w:t>
      </w:r>
    </w:p>
    <w:p w14:paraId="40ED5704" w14:textId="10DDA66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三个是非阿罗汉，三个是阿罗汉，这样的话让阿难心里也得到安慰，得到认可。他也努力的话，即便是没有得阿罗汉果位，也有机会。</w:t>
      </w:r>
    </w:p>
    <w:p w14:paraId="6C2FF903" w14:textId="0B09A10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从昨天所讲到的这些道理当中可以看出来，实际上依靠眼根而见色的。但是这次我们学《楞严经》的时候，如果得到一定的有漏或者是无漏的功德——无漏功德的时候，这个时候不一定获得了真正的圣果，但是他也可以见到很多不涉及眼睛的对境，他可以见得到的。</w:t>
      </w:r>
    </w:p>
    <w:p w14:paraId="0770C9A6" w14:textId="23C868B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现在有一些特异功能的人，或者说是有一些小神通的人，我们经常说是有漏神通的人，无漏神通的人应该是获得圣者以上果位的人。</w:t>
      </w:r>
    </w:p>
    <w:p w14:paraId="0CF4ABF7" w14:textId="7CD78D2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那么有漏神通的话，有些可能是到中阴身去看别人的灵魂在干什么。但他是不是用眼根来看到的呢？实际上不一定眼根看到的。</w:t>
      </w:r>
    </w:p>
    <w:p w14:paraId="2175E139" w14:textId="0848D44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我们肉眼的眼根也看不到中阴身，我们肉眼的眼根，隔几座山以后也是看不见的。但是他们可能见得到未来的一些事情，他们又能见得到过去的有些事情，他们同时也能见得到你现在心里在想的有些事情。</w:t>
      </w:r>
    </w:p>
    <w:p w14:paraId="424E0DEA" w14:textId="3706582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那这样的话，到底是用什么样来见的呢？其实这个人应该是得到了一些比较特殊的、清净的根。那个时候不一定依靠他的眼睛，不一定他的耳根听到。</w:t>
      </w:r>
    </w:p>
    <w:p w14:paraId="4778AB6A" w14:textId="6BA8318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有些人觉得，他怎么能看得到？中阴身怎么能看得到？原来有一个神通的人，经常说神通。他去一个地方，回来的时候听说路上的雾比较大，然后就迷路了。很多人笑他嘛，他只看得到中阴的地方，但看不到前方的路。</w:t>
      </w:r>
    </w:p>
    <w:p w14:paraId="7B54E070" w14:textId="42976E9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实际上可能有这样的现象。因为依靠肉眼可能看不到，但是依靠它一种特殊的根，这种特殊清净的根，那我们人当中也有一些小神通，这个真的会有的。</w:t>
      </w:r>
    </w:p>
    <w:p w14:paraId="02332E37" w14:textId="12D7569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现实生活当中，有些人还是有一些小神通啊，小灵感呐，这些我们也不能完全否认。当然有些是胡说八道，他自己根本没有什么，就开始说妄语。说妄语的人，他先说一个，你就</w:t>
      </w:r>
      <w:r w:rsidR="000C5882" w:rsidRPr="00F20CE5">
        <w:rPr>
          <w:rFonts w:ascii="华文楷体" w:hAnsi="华文楷体" w:hint="eastAsia"/>
        </w:rPr>
        <w:t>“</w:t>
      </w:r>
      <w:r w:rsidRPr="00F20CE5">
        <w:rPr>
          <w:rFonts w:ascii="华文楷体" w:hAnsi="华文楷体" w:hint="eastAsia"/>
        </w:rPr>
        <w:t>噢，这样、这样</w:t>
      </w:r>
      <w:r w:rsidR="005C371A" w:rsidRPr="00F20CE5">
        <w:rPr>
          <w:rFonts w:ascii="华文楷体" w:hAnsi="华文楷体" w:hint="eastAsia"/>
        </w:rPr>
        <w:t>”</w:t>
      </w:r>
      <w:r w:rsidRPr="00F20CE5">
        <w:rPr>
          <w:rFonts w:ascii="华文楷体" w:hAnsi="华文楷体" w:hint="eastAsia"/>
        </w:rPr>
        <w:t>。然后再过一段时间问他的话，他可能自己都忘了，也许可能说的不一定是一样的，也有这种情况。</w:t>
      </w:r>
    </w:p>
    <w:p w14:paraId="00809B79" w14:textId="474CEBF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所以我们今天学到这里的时候，大家也知道，通过学《楞严经》以后，以前我们依靠六根而见到的以外，并没有想到一种通用的根。那么这个的话，也是非常有意义的。</w:t>
      </w:r>
    </w:p>
    <w:p w14:paraId="60D919DE" w14:textId="5C4796E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因此我们以后学的过程当中也不能否认——因为我看不到，你肯定也看不到；我听不到你也肯定听不到。这样的说法肯定是不合理的。</w:t>
      </w:r>
    </w:p>
    <w:p w14:paraId="03C2513B" w14:textId="58C6FC7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那么今天紧接着讲，佛陀给阿难还是讲圆通根的一些道理。</w:t>
      </w:r>
    </w:p>
    <w:p w14:paraId="50B30745" w14:textId="32324989"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阿难。今汝诸根若圆拔已。内莹发光。如是浮尘。及器世间。诸变化相。如汤销冰。应念化成无上知觉。</w:t>
      </w:r>
    </w:p>
    <w:p w14:paraId="7F2ABCCD" w14:textId="265BDB9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佛陀告诉阿难，如今你的诸根，眼、耳、鼻、舌、身、意这六根，如果</w:t>
      </w:r>
      <w:r w:rsidR="000C5882" w:rsidRPr="00F20CE5">
        <w:rPr>
          <w:rFonts w:ascii="华文楷体" w:hAnsi="华文楷体" w:hint="eastAsia"/>
        </w:rPr>
        <w:t>“</w:t>
      </w:r>
      <w:r w:rsidRPr="00F20CE5">
        <w:rPr>
          <w:rFonts w:ascii="华文楷体" w:hAnsi="华文楷体" w:hint="eastAsia"/>
        </w:rPr>
        <w:t>圆拔已</w:t>
      </w:r>
      <w:r w:rsidR="005C371A" w:rsidRPr="00F20CE5">
        <w:rPr>
          <w:rFonts w:ascii="华文楷体" w:hAnsi="华文楷体" w:hint="eastAsia"/>
        </w:rPr>
        <w:t>”</w:t>
      </w:r>
      <w:r w:rsidRPr="00F20CE5">
        <w:rPr>
          <w:rFonts w:ascii="华文楷体" w:hAnsi="华文楷体" w:hint="eastAsia"/>
        </w:rPr>
        <w:t>，如果圆满的拔除外面的色、身、香、味、触、法这些六尘，把它拔出来，脱离了六境，如果你的六根完全脱离了六尘。</w:t>
      </w:r>
    </w:p>
    <w:p w14:paraId="259A0367" w14:textId="46EEC0E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如果这样的话，</w:t>
      </w:r>
      <w:r w:rsidR="000C5882" w:rsidRPr="00F20CE5">
        <w:rPr>
          <w:rFonts w:ascii="华文楷体" w:hAnsi="华文楷体" w:hint="eastAsia"/>
        </w:rPr>
        <w:t>“</w:t>
      </w:r>
      <w:r w:rsidRPr="00F20CE5">
        <w:rPr>
          <w:rFonts w:ascii="华文楷体" w:hAnsi="华文楷体" w:hint="eastAsia"/>
        </w:rPr>
        <w:t>内莹发光</w:t>
      </w:r>
      <w:r w:rsidR="005C371A" w:rsidRPr="00F20CE5">
        <w:rPr>
          <w:rFonts w:ascii="华文楷体" w:hAnsi="华文楷体" w:hint="eastAsia"/>
        </w:rPr>
        <w:t>”</w:t>
      </w:r>
      <w:r w:rsidRPr="00F20CE5">
        <w:rPr>
          <w:rFonts w:ascii="华文楷体" w:hAnsi="华文楷体" w:hint="eastAsia"/>
        </w:rPr>
        <w:t>，内在的这种晶莹本性引发出它的光明。</w:t>
      </w:r>
    </w:p>
    <w:p w14:paraId="208154DF" w14:textId="243F0C59" w:rsidR="00626A5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如是浮尘。及器世间。诸变化相。</w:t>
      </w:r>
      <w:r w:rsidR="005C371A" w:rsidRPr="00F20CE5">
        <w:rPr>
          <w:rFonts w:ascii="华文楷体" w:hAnsi="华文楷体" w:hint="eastAsia"/>
        </w:rPr>
        <w:t>”</w:t>
      </w:r>
      <w:r w:rsidR="005B61C9" w:rsidRPr="00F20CE5">
        <w:rPr>
          <w:rFonts w:ascii="华文楷体" w:hAnsi="华文楷体" w:hint="eastAsia"/>
        </w:rPr>
        <w:t>那个时候你的浮尘根——我们前面讲到的眼、耳、鼻、舌、身、意，六个世俗当中的浮尘根，有各种形象的六个浮尘根，实际上属于有情世界当中，根一般都是有情方面的。那么这些六尘的有情世界和外在的山河大地等器世界，所有的这些变化相——内情世界和外器世界所有的、各种各样、生生灭灭的变化相，全部都融入智慧当中。</w:t>
      </w:r>
    </w:p>
    <w:p w14:paraId="1CA1A94F" w14:textId="2B66135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就像什么呢？滚烫的开水，如果倒在一块小小的冰上面，那这些冰全部都融化成了液体。</w:t>
      </w:r>
    </w:p>
    <w:p w14:paraId="00E8FB51" w14:textId="614F5D3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原来的这个冰全部都融化成液体，就像是这样的，那么一瞬间或者是一念，很快的时间当中化成什么呢？</w:t>
      </w:r>
      <w:r w:rsidR="000C5882" w:rsidRPr="00F20CE5">
        <w:rPr>
          <w:rFonts w:ascii="华文楷体" w:hAnsi="华文楷体" w:hint="eastAsia"/>
        </w:rPr>
        <w:t>“</w:t>
      </w:r>
      <w:r w:rsidRPr="00F20CE5">
        <w:rPr>
          <w:rFonts w:ascii="华文楷体" w:hAnsi="华文楷体" w:hint="eastAsia"/>
        </w:rPr>
        <w:t>化成无上知觉</w:t>
      </w:r>
      <w:r w:rsidR="005C371A" w:rsidRPr="00F20CE5">
        <w:rPr>
          <w:rFonts w:ascii="华文楷体" w:hAnsi="华文楷体" w:hint="eastAsia"/>
        </w:rPr>
        <w:t>”</w:t>
      </w:r>
      <w:r w:rsidRPr="00F20CE5">
        <w:rPr>
          <w:rFonts w:ascii="华文楷体" w:hAnsi="华文楷体" w:hint="eastAsia"/>
        </w:rPr>
        <w:t>，化成无上的智慧、本智，这个意思。</w:t>
      </w:r>
    </w:p>
    <w:p w14:paraId="04FE0E13" w14:textId="0D97422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楞严经》当中也没有怎么讲，如果是密宗的话，依靠传承上师的指示，你真正认识到心的本性，那个时候应该六根内在的已经脱离了。脱离的时候，内在的这种光完全都是显现。这个时候，外在的器世界和有情世界的显相，各种各样粗糙的显相全部融化成为</w:t>
      </w:r>
      <w:r w:rsidRPr="00F20CE5">
        <w:rPr>
          <w:rFonts w:ascii="华文楷体" w:hAnsi="华文楷体" w:hint="eastAsia"/>
        </w:rPr>
        <w:lastRenderedPageBreak/>
        <w:t>无二智慧，就像冰融成水一样。</w:t>
      </w:r>
    </w:p>
    <w:p w14:paraId="216E927F" w14:textId="2667897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本来我们的光明就像是水一样的，中间的无明相当于是寒冷，然后通过智慧的火，把冰融化成本智。虽然水的本性没有变过，但是中间因为外缘而变成冰。</w:t>
      </w:r>
    </w:p>
    <w:p w14:paraId="29F6DBD3" w14:textId="34DFF34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所以我们众生世间所有粗糙的外境显相，全部融成内在的自然本智。很多大德、开悟者，当他真正开悟的时候，外在各种各样这些有相的东西，全部融成智慧。这个意思。</w:t>
      </w:r>
    </w:p>
    <w:p w14:paraId="7E5C055A" w14:textId="21EC489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佛又告诉阿难：</w:t>
      </w:r>
    </w:p>
    <w:p w14:paraId="2B465222" w14:textId="25F93196"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阿难。如彼世人聚见于眼。若令急合。暗相现前。六根黯然。头足相类。</w:t>
      </w:r>
    </w:p>
    <w:p w14:paraId="43C9AAF5" w14:textId="0E3B970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这里讲一个比喻。</w:t>
      </w:r>
    </w:p>
    <w:p w14:paraId="2AB05338" w14:textId="782E588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佛告诉阿难，比如说我们世间人当中，一般他的见精集聚在什么呢？集聚在我们的眼根上，见东西的话，全部依赖于眼根。</w:t>
      </w:r>
    </w:p>
    <w:p w14:paraId="4975597E" w14:textId="73B70E6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如果你的眼根很快的时间当中把它闭合。比较特殊的情况，让你马上、当下就闭眼。</w:t>
      </w:r>
    </w:p>
    <w:p w14:paraId="35F721EC" w14:textId="2FD78DF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那么这个时候在你的眼前是什么呢？</w:t>
      </w:r>
      <w:r w:rsidR="000C5882" w:rsidRPr="00F20CE5">
        <w:rPr>
          <w:rFonts w:ascii="华文楷体" w:hAnsi="华文楷体" w:hint="eastAsia"/>
        </w:rPr>
        <w:t>“</w:t>
      </w:r>
      <w:r w:rsidRPr="00F20CE5">
        <w:rPr>
          <w:rFonts w:ascii="华文楷体" w:hAnsi="华文楷体" w:hint="eastAsia"/>
        </w:rPr>
        <w:t>暗相现前</w:t>
      </w:r>
      <w:r w:rsidR="005C371A" w:rsidRPr="00F20CE5">
        <w:rPr>
          <w:rFonts w:ascii="华文楷体" w:hAnsi="华文楷体" w:hint="eastAsia"/>
        </w:rPr>
        <w:t>”</w:t>
      </w:r>
      <w:r w:rsidRPr="00F20CE5">
        <w:rPr>
          <w:rFonts w:ascii="华文楷体" w:hAnsi="华文楷体" w:hint="eastAsia"/>
        </w:rPr>
        <w:t>，所有漆黑一片的显相现前，除此之外见不到任何的东西。</w:t>
      </w:r>
    </w:p>
    <w:p w14:paraId="64DD2AD5" w14:textId="65F4D2C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那么这个时候，你的眼、耳、鼻、舌、身、意六</w:t>
      </w:r>
      <w:r w:rsidRPr="00F20CE5">
        <w:rPr>
          <w:rFonts w:ascii="华文楷体" w:hAnsi="华文楷体" w:hint="eastAsia"/>
        </w:rPr>
        <w:lastRenderedPageBreak/>
        <w:t>根这些对境也是照样跟前面一样的，全部变成</w:t>
      </w:r>
      <w:r w:rsidR="000C5882" w:rsidRPr="00F20CE5">
        <w:rPr>
          <w:rFonts w:ascii="华文楷体" w:hAnsi="华文楷体" w:hint="eastAsia"/>
        </w:rPr>
        <w:t>“</w:t>
      </w:r>
      <w:r w:rsidRPr="00F20CE5">
        <w:rPr>
          <w:rFonts w:ascii="华文楷体" w:hAnsi="华文楷体" w:hint="eastAsia"/>
        </w:rPr>
        <w:t>黯然</w:t>
      </w:r>
      <w:r w:rsidR="005C371A" w:rsidRPr="00F20CE5">
        <w:rPr>
          <w:rFonts w:ascii="华文楷体" w:hAnsi="华文楷体" w:hint="eastAsia"/>
        </w:rPr>
        <w:t>”</w:t>
      </w:r>
      <w:r w:rsidRPr="00F20CE5">
        <w:rPr>
          <w:rFonts w:ascii="华文楷体" w:hAnsi="华文楷体" w:hint="eastAsia"/>
        </w:rPr>
        <w:t>。</w:t>
      </w:r>
    </w:p>
    <w:p w14:paraId="13C10DE4" w14:textId="4C54E9F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在那个时候，包括你的头、脚这些的话，也是黯然的，也是看不清楚的。</w:t>
      </w:r>
    </w:p>
    <w:p w14:paraId="703E9581" w14:textId="09879AC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比喻，通理法师等有些注释当中说是一个人的身体来比喻的。还有交光大师等一些大德，他们的注释当中说出现两个主人，是什么意思呢？比如说一个世间人知道他所有的见精集聚于眼根，当眼睛闭起来的时候，前面除了黑暗以外，没有什么的。在这个时候，前面站着另外一个人，但是他的六根全部是黯然一片，他的手、脚，整个肢体的话，也是看不见的。眼睛闭起来的时候，前面有一个人站着的话，虽然这个人站着，但是你也分不清楚这个人头在哪里？这个人的脚在哪里，分不清楚。</w:t>
      </w:r>
    </w:p>
    <w:p w14:paraId="2BFA601D" w14:textId="5FE7F95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交光大师他们解释这个经典的时候，出现两个人。藏文当中也是这样的。</w:t>
      </w:r>
    </w:p>
    <w:p w14:paraId="3F4601E4" w14:textId="0FDA2B2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这个时候：</w:t>
      </w:r>
    </w:p>
    <w:p w14:paraId="7BC35AFF" w14:textId="6E6BF08B"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彼人以手循体外绕。彼虽不见。头足一辨。知觉是同。</w:t>
      </w:r>
    </w:p>
    <w:p w14:paraId="1086DA4E" w14:textId="6E2CA08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刚才这个人，他自己闭着眼睛的时候，眼睛看不见。眼睛看不见的时候，他手乱摸——刚才说要么是</w:t>
      </w:r>
      <w:r w:rsidRPr="00F20CE5">
        <w:rPr>
          <w:rFonts w:ascii="华文楷体" w:hAnsi="华文楷体" w:hint="eastAsia"/>
        </w:rPr>
        <w:lastRenderedPageBreak/>
        <w:t>自己，要么旁边还站着一个人。</w:t>
      </w:r>
    </w:p>
    <w:p w14:paraId="2071AAF2" w14:textId="3B9DC8F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那么这个时候，眼睛看不见，但是用手来开始环绕他外在的身体，开始全部摸一下。这个时候，虽然眼睛看不到，但是对面的这个人的头在这里，脚在这里，手在这里，基本上全部都辨得清楚。</w:t>
      </w:r>
    </w:p>
    <w:p w14:paraId="43B7B9C4" w14:textId="7C2FBC1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所以他的知觉跟眼根所见到的基本上是一样的，</w:t>
      </w:r>
      <w:r w:rsidR="000C5882" w:rsidRPr="00F20CE5">
        <w:rPr>
          <w:rFonts w:ascii="华文楷体" w:hAnsi="华文楷体" w:hint="eastAsia"/>
        </w:rPr>
        <w:t>“</w:t>
      </w:r>
      <w:r w:rsidRPr="00F20CE5">
        <w:rPr>
          <w:rFonts w:ascii="华文楷体" w:hAnsi="华文楷体" w:hint="eastAsia"/>
        </w:rPr>
        <w:t>知觉是同</w:t>
      </w:r>
      <w:r w:rsidR="005C371A" w:rsidRPr="00F20CE5">
        <w:rPr>
          <w:rFonts w:ascii="华文楷体" w:hAnsi="华文楷体" w:hint="eastAsia"/>
        </w:rPr>
        <w:t>”</w:t>
      </w:r>
      <w:r w:rsidRPr="00F20CE5">
        <w:rPr>
          <w:rFonts w:ascii="华文楷体" w:hAnsi="华文楷体" w:hint="eastAsia"/>
        </w:rPr>
        <w:t>。</w:t>
      </w:r>
    </w:p>
    <w:p w14:paraId="7A5E625A" w14:textId="6EF661C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果旁边一个人的话，你眼睛闭起来，根本看不到，但是眼睛闭起来了以后知道前面有一个人，然后你就摸。我们以前一般小孩玩的时候有各种各样的玩法。这个时候你摸的话，噢，知道原来他的脚在这里，他的头在这里，就看得到。这是两个人的辨别方法。</w:t>
      </w:r>
    </w:p>
    <w:p w14:paraId="11F001D9" w14:textId="636383B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虽然你眼睛闭着，但是因为手的知觉起到了眼根的作用。原来你的身根用手来摸的话，这是触觉。本来这个人的眼睛、头和脚的话应该是用眼睛来辨别。但是如果现在用手来摸的话，也可以。</w:t>
      </w:r>
    </w:p>
    <w:p w14:paraId="3F838BB8" w14:textId="2182035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或者刚才按照通理法师他们的解释方法，如果是自己的话，刚开始你闭起眼睛的时候，自己也是看不到自己的脚，看不到自己身体的上方。然后这个时候自己开始摸，自己摸一下的话，我知道我的脚在这边，我的头在这边，我是这样的。好像是眼睛看到自己的</w:t>
      </w:r>
      <w:r w:rsidRPr="00F20CE5">
        <w:rPr>
          <w:rFonts w:ascii="华文楷体" w:hAnsi="华文楷体" w:hint="eastAsia"/>
        </w:rPr>
        <w:lastRenderedPageBreak/>
        <w:t>身体一样，基本上是有这个知觉。</w:t>
      </w:r>
    </w:p>
    <w:p w14:paraId="3493D9ED" w14:textId="3F861F4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那么这种身体的触觉实际上也是起到了眼睛的见精，见精和触觉基本上是相同的。</w:t>
      </w:r>
    </w:p>
    <w:p w14:paraId="271C28E6" w14:textId="021186E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这个意思是什么呢？在某种因缘具足的时候，实际上我们的这个根，依靠其他的一种根也可以代替的意思，并不是永远都是不能的。</w:t>
      </w:r>
    </w:p>
    <w:p w14:paraId="7E59C42F" w14:textId="10F0531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一般来讲，色身的各种形状应该是用眼睛来辨别的。但是在特殊情况下，你闭着眼睛，那个时候你用手来抚摸的话，也是起到作用。</w:t>
      </w:r>
    </w:p>
    <w:p w14:paraId="54C84DF6" w14:textId="7602E3C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佛陀在这里给阿难讲了这么一个比喻。下面的句子稍微有点点难懂，看一下。</w:t>
      </w:r>
    </w:p>
    <w:p w14:paraId="2363BF32" w14:textId="18E70EA4"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缘见因明。暗成无见。不明自发。则诸暗相永不能昏。</w:t>
      </w:r>
    </w:p>
    <w:p w14:paraId="44AA9910" w14:textId="1428DC2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前面比较好懂。</w:t>
      </w:r>
    </w:p>
    <w:p w14:paraId="5FBEC19E" w14:textId="49C1D2F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一般来讲任何一个世间人，他要见的话，他的</w:t>
      </w:r>
      <w:r w:rsidR="000C5882" w:rsidRPr="00F20CE5">
        <w:rPr>
          <w:rFonts w:ascii="华文楷体" w:hAnsi="华文楷体" w:hint="eastAsia"/>
        </w:rPr>
        <w:t>“</w:t>
      </w:r>
      <w:r w:rsidRPr="00F20CE5">
        <w:rPr>
          <w:rFonts w:ascii="华文楷体" w:hAnsi="华文楷体" w:hint="eastAsia"/>
        </w:rPr>
        <w:t>缘见</w:t>
      </w:r>
      <w:r w:rsidR="005C371A" w:rsidRPr="00F20CE5">
        <w:rPr>
          <w:rFonts w:ascii="华文楷体" w:hAnsi="华文楷体" w:hint="eastAsia"/>
        </w:rPr>
        <w:t>”</w:t>
      </w:r>
      <w:r w:rsidRPr="00F20CE5">
        <w:rPr>
          <w:rFonts w:ascii="华文楷体" w:hAnsi="华文楷体" w:hint="eastAsia"/>
        </w:rPr>
        <w:t>，见的这个因缘，最基本的条件是要有光明，对吧。没有光明的话，那就什么都见不到。</w:t>
      </w:r>
    </w:p>
    <w:p w14:paraId="3416BD31" w14:textId="49D6B65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你看灯如果熄了的话，什么都看不见。晚上灯关了的话，什么都看不见。所以说这个明很重要的，要看，见缘、缘见的话，这个明很重要的。</w:t>
      </w:r>
    </w:p>
    <w:p w14:paraId="6764BEC4" w14:textId="66740BF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然后</w:t>
      </w:r>
      <w:r w:rsidR="000C5882" w:rsidRPr="00F20CE5">
        <w:rPr>
          <w:rFonts w:ascii="华文楷体" w:hAnsi="华文楷体" w:hint="eastAsia"/>
        </w:rPr>
        <w:t>“</w:t>
      </w:r>
      <w:r w:rsidRPr="00F20CE5">
        <w:rPr>
          <w:rFonts w:ascii="华文楷体" w:hAnsi="华文楷体" w:hint="eastAsia"/>
        </w:rPr>
        <w:t>暗成</w:t>
      </w:r>
      <w:r w:rsidR="005C371A" w:rsidRPr="00F20CE5">
        <w:rPr>
          <w:rFonts w:ascii="华文楷体" w:hAnsi="华文楷体" w:hint="eastAsia"/>
        </w:rPr>
        <w:t>”</w:t>
      </w:r>
      <w:r w:rsidRPr="00F20CE5">
        <w:rPr>
          <w:rFonts w:ascii="华文楷体" w:hAnsi="华文楷体" w:hint="eastAsia"/>
        </w:rPr>
        <w:t>，如果没有光明，变成了黑暗的话，</w:t>
      </w:r>
      <w:r w:rsidRPr="00F20CE5">
        <w:rPr>
          <w:rFonts w:ascii="华文楷体" w:hAnsi="华文楷体" w:hint="eastAsia"/>
        </w:rPr>
        <w:lastRenderedPageBreak/>
        <w:t>那就</w:t>
      </w:r>
      <w:r w:rsidR="000C5882" w:rsidRPr="00F20CE5">
        <w:rPr>
          <w:rFonts w:ascii="华文楷体" w:hAnsi="华文楷体" w:hint="eastAsia"/>
        </w:rPr>
        <w:t>“</w:t>
      </w:r>
      <w:r w:rsidRPr="00F20CE5">
        <w:rPr>
          <w:rFonts w:ascii="华文楷体" w:hAnsi="华文楷体" w:hint="eastAsia"/>
        </w:rPr>
        <w:t>无见</w:t>
      </w:r>
      <w:r w:rsidR="005C371A" w:rsidRPr="00F20CE5">
        <w:rPr>
          <w:rFonts w:ascii="华文楷体" w:hAnsi="华文楷体" w:hint="eastAsia"/>
        </w:rPr>
        <w:t>”</w:t>
      </w:r>
      <w:r w:rsidRPr="00F20CE5">
        <w:rPr>
          <w:rFonts w:ascii="华文楷体" w:hAnsi="华文楷体" w:hint="eastAsia"/>
        </w:rPr>
        <w:t>了。</w:t>
      </w:r>
    </w:p>
    <w:p w14:paraId="1EF7475D" w14:textId="55FDAA6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暗和明都是眼睛的对境，所以说如果是明的话，它就变成了见缘；如果是暗的话，变成了不见缘，不能见到的。</w:t>
      </w:r>
    </w:p>
    <w:p w14:paraId="0F796C51" w14:textId="04CC9F8F" w:rsidR="00626A5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不明自发，则诸暗相</w:t>
      </w:r>
      <w:r w:rsidR="005C371A" w:rsidRPr="00F20CE5">
        <w:rPr>
          <w:rFonts w:ascii="华文楷体" w:hAnsi="华文楷体" w:hint="eastAsia"/>
        </w:rPr>
        <w:t>”</w:t>
      </w:r>
      <w:r w:rsidR="005B61C9" w:rsidRPr="00F20CE5">
        <w:rPr>
          <w:rFonts w:ascii="华文楷体" w:hAnsi="华文楷体" w:hint="eastAsia"/>
        </w:rPr>
        <w:t>，这个比较特殊的意思。</w:t>
      </w:r>
      <w:r w:rsidRPr="00F20CE5">
        <w:rPr>
          <w:rFonts w:ascii="华文楷体" w:hAnsi="华文楷体" w:hint="eastAsia"/>
        </w:rPr>
        <w:t>“</w:t>
      </w:r>
      <w:r w:rsidR="005B61C9" w:rsidRPr="00F20CE5">
        <w:rPr>
          <w:rFonts w:ascii="华文楷体" w:hAnsi="华文楷体" w:hint="eastAsia"/>
        </w:rPr>
        <w:t>不明自发</w:t>
      </w:r>
      <w:r w:rsidR="005C371A" w:rsidRPr="00F20CE5">
        <w:rPr>
          <w:rFonts w:ascii="华文楷体" w:hAnsi="华文楷体" w:hint="eastAsia"/>
        </w:rPr>
        <w:t>”</w:t>
      </w:r>
      <w:r w:rsidR="005B61C9" w:rsidRPr="00F20CE5">
        <w:rPr>
          <w:rFonts w:ascii="华文楷体" w:hAnsi="华文楷体" w:hint="eastAsia"/>
        </w:rPr>
        <w:t>，一般来讲，你要有明的因缘才可以见得到，明的因缘没有的话，那见不到。但是对开悟者，对圣者或者说是特殊人，不明的话，这种见的因缘是没有的，不明的。虽然它是不明的，比如说眼睛闭起，或者说外境的光明没有，在这种情况下它的光明</w:t>
      </w:r>
      <w:r w:rsidRPr="00F20CE5">
        <w:rPr>
          <w:rFonts w:ascii="华文楷体" w:hAnsi="华文楷体" w:hint="eastAsia"/>
        </w:rPr>
        <w:t>“</w:t>
      </w:r>
      <w:r w:rsidR="005B61C9" w:rsidRPr="00F20CE5">
        <w:rPr>
          <w:rFonts w:ascii="华文楷体" w:hAnsi="华文楷体" w:hint="eastAsia"/>
        </w:rPr>
        <w:t>自发</w:t>
      </w:r>
      <w:r w:rsidR="005C371A" w:rsidRPr="00F20CE5">
        <w:rPr>
          <w:rFonts w:ascii="华文楷体" w:hAnsi="华文楷体" w:hint="eastAsia"/>
        </w:rPr>
        <w:t>”</w:t>
      </w:r>
      <w:r w:rsidR="005B61C9" w:rsidRPr="00F20CE5">
        <w:rPr>
          <w:rFonts w:ascii="华文楷体" w:hAnsi="华文楷体" w:hint="eastAsia"/>
        </w:rPr>
        <w:t>。</w:t>
      </w:r>
    </w:p>
    <w:p w14:paraId="403D1560" w14:textId="2A354C3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它内心的这种心的光明，或者说是他有眼通，或者他有他心通，这样的话他不接触外面的日、月、灯这些光明，他没有这种明的因缘。</w:t>
      </w:r>
    </w:p>
    <w:p w14:paraId="0269D553" w14:textId="0E7849C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不明的话，好多注释里面给他打的双引号。这个不明的话，怎么讲？看起来没有光明。没有光明的话，这种光明它是自然的，自发的，内心的光明。外在的光明是没有的，但是内在的光明它就配套的显现。</w:t>
      </w:r>
    </w:p>
    <w:p w14:paraId="312995A3" w14:textId="44AB60F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如果他有内在的光明的话，</w:t>
      </w:r>
      <w:r w:rsidR="000C5882" w:rsidRPr="00F20CE5">
        <w:rPr>
          <w:rFonts w:ascii="华文楷体" w:hAnsi="华文楷体" w:hint="eastAsia"/>
        </w:rPr>
        <w:t>“</w:t>
      </w:r>
      <w:r w:rsidRPr="00F20CE5">
        <w:rPr>
          <w:rFonts w:ascii="华文楷体" w:hAnsi="华文楷体" w:hint="eastAsia"/>
        </w:rPr>
        <w:t>则诸暗相，永不能昏</w:t>
      </w:r>
      <w:r w:rsidR="005C371A" w:rsidRPr="00F20CE5">
        <w:rPr>
          <w:rFonts w:ascii="华文楷体" w:hAnsi="华文楷体" w:hint="eastAsia"/>
        </w:rPr>
        <w:t>”</w:t>
      </w:r>
      <w:r w:rsidRPr="00F20CE5">
        <w:rPr>
          <w:rFonts w:ascii="华文楷体" w:hAnsi="华文楷体" w:hint="eastAsia"/>
        </w:rPr>
        <w:t>，如果你有内在的这种明相的话，则所有的暗相永远也是不能障碍他，不会昏的。</w:t>
      </w:r>
    </w:p>
    <w:p w14:paraId="235E68CF" w14:textId="399AF9D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一般来讲，比如说没有电筒的话，可能路都看不到，对吧。但如果我有证悟的，我有更高的一些境界的话，那不明的情况下，黑暗当中，我可能去哪里，见什么东西，这些都没有什么问题。在这个时候所有的这些外在黑暗，对我们没有任何的影响，它不会遮障我们的。</w:t>
      </w:r>
    </w:p>
    <w:p w14:paraId="77E78877" w14:textId="3E5E398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所以有时候，怎么讲啊，这个《楞严经》里面的有一些词通达以后，确实大家都可以引起更多的一些觉悟。</w:t>
      </w:r>
    </w:p>
    <w:p w14:paraId="086B3113" w14:textId="218A02F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前面讲的</w:t>
      </w:r>
      <w:r w:rsidR="000C5882" w:rsidRPr="00F20CE5">
        <w:rPr>
          <w:rFonts w:ascii="华文楷体" w:hAnsi="华文楷体" w:hint="eastAsia"/>
        </w:rPr>
        <w:t>“</w:t>
      </w:r>
      <w:r w:rsidRPr="00F20CE5">
        <w:rPr>
          <w:rFonts w:ascii="华文楷体" w:hAnsi="华文楷体" w:hint="eastAsia"/>
        </w:rPr>
        <w:t>缘见因明，暗成无见</w:t>
      </w:r>
      <w:r w:rsidR="005C371A" w:rsidRPr="00F20CE5">
        <w:rPr>
          <w:rFonts w:ascii="华文楷体" w:hAnsi="华文楷体" w:hint="eastAsia"/>
        </w:rPr>
        <w:t>”</w:t>
      </w:r>
      <w:r w:rsidRPr="00F20CE5">
        <w:rPr>
          <w:rFonts w:ascii="华文楷体" w:hAnsi="华文楷体" w:hint="eastAsia"/>
        </w:rPr>
        <w:t>这两句，有一个人读到这里的时候，他有所觉悟。在《新续高僧传》当中</w:t>
      </w:r>
      <w:r w:rsidR="00626A55" w:rsidRPr="00F20CE5">
        <w:rPr>
          <w:rFonts w:ascii="华文楷体" w:hAnsi="华文楷体"/>
          <w:vertAlign w:val="superscript"/>
        </w:rPr>
        <w:footnoteReference w:id="355"/>
      </w:r>
      <w:r w:rsidRPr="00F20CE5">
        <w:rPr>
          <w:rFonts w:ascii="华文楷体" w:hAnsi="华文楷体" w:hint="eastAsia"/>
        </w:rPr>
        <w:t>，有一个叫做昙耀</w:t>
      </w:r>
      <w:r w:rsidR="00626A55" w:rsidRPr="00F20CE5">
        <w:rPr>
          <w:rFonts w:ascii="华文楷体" w:hAnsi="华文楷体"/>
          <w:vertAlign w:val="superscript"/>
        </w:rPr>
        <w:footnoteReference w:id="356"/>
      </w:r>
      <w:r w:rsidRPr="00F20CE5">
        <w:rPr>
          <w:rFonts w:ascii="华文楷体" w:hAnsi="华文楷体" w:hint="eastAsia"/>
        </w:rPr>
        <w:t>，昙花的昙，光耀的耀。他母亲怀孕的时候梦到了太阳融入到她的怀中。后来有一个僧人，说是佛日已经降临到这里了。他们家里就出现了各种瑞相。这个小孩到了七岁的时候，很多</w:t>
      </w:r>
      <w:r w:rsidRPr="00F20CE5">
        <w:rPr>
          <w:rFonts w:ascii="华文楷体" w:hAnsi="华文楷体" w:hint="eastAsia"/>
        </w:rPr>
        <w:lastRenderedPageBreak/>
        <w:t>都不学自通，非常非常的聪明。</w:t>
      </w:r>
    </w:p>
    <w:p w14:paraId="1346527D" w14:textId="2EDE052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到了九岁的时候，有一些老师，然后跟老师一起学《楞严经》。九岁的时候学《楞严经》。他学到《楞严经》前面讲的这两句</w:t>
      </w:r>
      <w:r w:rsidR="000C5882" w:rsidRPr="00F20CE5">
        <w:rPr>
          <w:rFonts w:ascii="华文楷体" w:hAnsi="华文楷体" w:hint="eastAsia"/>
        </w:rPr>
        <w:t>“</w:t>
      </w:r>
      <w:r w:rsidRPr="00F20CE5">
        <w:rPr>
          <w:rFonts w:ascii="华文楷体" w:hAnsi="华文楷体" w:hint="eastAsia"/>
        </w:rPr>
        <w:t>缘见因明，暗成无见</w:t>
      </w:r>
      <w:r w:rsidR="005C371A" w:rsidRPr="00F20CE5">
        <w:rPr>
          <w:rFonts w:ascii="华文楷体" w:hAnsi="华文楷体" w:hint="eastAsia"/>
        </w:rPr>
        <w:t>”</w:t>
      </w:r>
      <w:r w:rsidRPr="00F20CE5">
        <w:rPr>
          <w:rFonts w:ascii="华文楷体" w:hAnsi="华文楷体" w:hint="eastAsia"/>
        </w:rPr>
        <w:t>，这个时候他就恍然有省，然后对所有的知识，所有的文学无所不通。虽然传记当中后面怎么样没有怎么说。</w:t>
      </w:r>
    </w:p>
    <w:p w14:paraId="0BD73BD0" w14:textId="4BCAA0E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但从历史来看的话，许许多多的高僧大德和许许多多的修行人，通过《楞严经》的读诵、学习或者说是修行，这样的话，在不同的时代当中，也有很多的开悟者。这也是佛菩萨的加持，也是自己的因缘。</w:t>
      </w:r>
    </w:p>
    <w:p w14:paraId="5B1E4917" w14:textId="6FBFC92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我看到最近很多人对《楞严经》的信心还是很大的。而且这里的词句，从汉文的角度来讲，虽然比较难懂，但是有时候自己读的时候，词句很优美的，再加上直接这样读的话，有不可思议的加持力。</w:t>
      </w:r>
    </w:p>
    <w:p w14:paraId="33E6EFD7" w14:textId="633819A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我们很多人对这部经也有信心，有信心的同时自己也是经常拜读，经常顶礼、经常供养、祈祷，这样是很重要的。自古以来为什么这么多的高僧大德都这么重视的话，其中肯定有一个非常甚深的秘密和缘起。</w:t>
      </w:r>
    </w:p>
    <w:p w14:paraId="3D8BE7F1" w14:textId="78343BC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我们后人遇到这样的法，而且我们也是有幸能基本上懂得《楞严经》大概的意义。真正要通达的话，那我也不懂，我也没有传承。自己都是下午啃着啃着，</w:t>
      </w:r>
      <w:r w:rsidRPr="00F20CE5">
        <w:rPr>
          <w:rFonts w:ascii="华文楷体" w:hAnsi="华文楷体" w:hint="eastAsia"/>
        </w:rPr>
        <w:lastRenderedPageBreak/>
        <w:t>翻这个翻那个，然后在这里装模作样的给大家讲。</w:t>
      </w:r>
    </w:p>
    <w:p w14:paraId="3B4DE46A" w14:textId="68329FE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有时候希望寄托在藏文上，但是藏文它的文字表达方式，不太像前辈的这些大译师们。本来我们藏文的译师们，最早的时候都是松赞干布时候的托弥桑布扎他们翻译出来的，比如说二十一个经和续。后来是贝若扎纳他们，益西德他们，再后面是后弘时期的这些翻译。但是这些翻译都有个特点，不太像汉语的翻译。汉语的话，有时候不同时代的译师们翻译的特别古。我们的《大藏经》的话，当时那些大法王，他们指定翻译的风格、文句，包括有一些润色的程度——先他们规定如何翻译，翻译的规则，国王先定下来，赤松德赞和松赞干布都有，有些是在论著里面有。</w:t>
      </w:r>
    </w:p>
    <w:p w14:paraId="36408482" w14:textId="25F2AEB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因为这个原因，基本上《大藏经》谁只要读下来的话，大概的意思都是非常清楚的。但是这个《楞严经》，因为当时章嘉国师他们的这种，怎么讲？他们没有跟前辈的这些大德们一样，翻译很多的原因呢，还是因为《楞严经》它特别古的原因？好像翻译成藏文的时候，有些好像比汉文还古一点，不知道是什么意思。</w:t>
      </w:r>
    </w:p>
    <w:p w14:paraId="64284C6F" w14:textId="244E2E4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包括我们今天有几处，我看藏文看半天，不行的，还是在汉文上看啊，这样好一点。这样的话，你们想</w:t>
      </w:r>
      <w:r w:rsidRPr="00F20CE5">
        <w:rPr>
          <w:rFonts w:ascii="华文楷体" w:hAnsi="华文楷体" w:hint="eastAsia"/>
        </w:rPr>
        <w:lastRenderedPageBreak/>
        <w:t>想，藏文也是变成什么样的，比这个汉文的经文还要古的话，这个你们也是可想而知的，对吧。</w:t>
      </w:r>
    </w:p>
    <w:p w14:paraId="79093D06" w14:textId="4F65330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所以我的意思，我们有些把《楞严经》的这些词，自己也是在慢慢地读。确实里面有很甚深的意义，有甚深意义的这些推理、意义的话，我想我们现在学《楞严经》的人都应该是明白的。</w:t>
      </w:r>
    </w:p>
    <w:p w14:paraId="7277154C" w14:textId="1EF41A64"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根尘既销。云何觉明。不成圆妙。</w:t>
      </w:r>
    </w:p>
    <w:p w14:paraId="5D790A34" w14:textId="7A9BB2A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因为前面如果有特殊的开悟，特殊的圆通根，那根就互用的，而且它又没有遮蔽。现在我们的眼睛，黑暗的话，有遮蔽的。中间有山的话，遮蔽的。鼻根也是一样的，耳根也是这样的，只要有外在的一些阻碍，那就不通了，有障碍了。但是特殊的圣者这些的话，完全都是可以。</w:t>
      </w:r>
    </w:p>
    <w:p w14:paraId="07896800" w14:textId="3B20D99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原因是什么呢？所有的六根和所有的六尘自然消亡了、消失。这些有色的根自然消失的话，为什么</w:t>
      </w:r>
      <w:r w:rsidR="000C5882" w:rsidRPr="00F20CE5">
        <w:rPr>
          <w:rFonts w:ascii="华文楷体" w:hAnsi="华文楷体" w:hint="eastAsia"/>
        </w:rPr>
        <w:t>“</w:t>
      </w:r>
      <w:r w:rsidRPr="00F20CE5">
        <w:rPr>
          <w:rFonts w:ascii="华文楷体" w:hAnsi="华文楷体" w:hint="eastAsia"/>
        </w:rPr>
        <w:t>觉明不成圆妙</w:t>
      </w:r>
      <w:r w:rsidR="005C371A" w:rsidRPr="00F20CE5">
        <w:rPr>
          <w:rFonts w:ascii="华文楷体" w:hAnsi="华文楷体" w:hint="eastAsia"/>
        </w:rPr>
        <w:t>”</w:t>
      </w:r>
      <w:r w:rsidRPr="00F20CE5">
        <w:rPr>
          <w:rFonts w:ascii="华文楷体" w:hAnsi="华文楷体" w:hint="eastAsia"/>
        </w:rPr>
        <w:t>？为什么这个本觉妙明如来藏，直接的自然本智为什么是不能成为圆满妙用？为什么不会？一定会的。</w:t>
      </w:r>
    </w:p>
    <w:p w14:paraId="3D678C2F" w14:textId="471857C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就像昨天迦叶尊者，他所有的分别念和执着的心都没有，所谓的意根早就已经灭了，但是他就圆满了知，不因任何外境起心动念。这个道理，作为证悟者</w:t>
      </w:r>
      <w:r w:rsidRPr="00F20CE5">
        <w:rPr>
          <w:rFonts w:ascii="华文楷体" w:hAnsi="华文楷体" w:hint="eastAsia"/>
        </w:rPr>
        <w:lastRenderedPageBreak/>
        <w:t>来讲是非常合理。如果没有证悟的话，可能在我们面前还是比较相违的，因为我们只能这样，除此之外也是没办法的。</w:t>
      </w:r>
    </w:p>
    <w:p w14:paraId="4879CC27" w14:textId="58EBD34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这是佛陀对阿难讲的这么一个长长的教言。接下来，现在阿难就出来问佛陀一个很长的问题。</w:t>
      </w:r>
    </w:p>
    <w:p w14:paraId="0399CF49" w14:textId="3E04A16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其实我们也应该很幸福，直接进入到楞严法会当中，听到阿难和佛陀之间的对话。</w:t>
      </w:r>
    </w:p>
    <w:p w14:paraId="3EB1D233" w14:textId="11404B77"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阿难白佛言。世尊。如佛说言。因地觉心。欲求常住。要与果位名目相应。</w:t>
      </w:r>
    </w:p>
    <w:p w14:paraId="46D9CE96" w14:textId="7E75FD4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阿难对佛陀说，世尊啊，世尊啊，就像佛陀您所说的，前面不是已经说了吗，因为</w:t>
      </w:r>
      <w:r w:rsidR="000C5882" w:rsidRPr="00F20CE5">
        <w:rPr>
          <w:rFonts w:ascii="华文楷体" w:hAnsi="华文楷体" w:hint="eastAsia"/>
        </w:rPr>
        <w:t>“</w:t>
      </w:r>
      <w:r w:rsidRPr="00F20CE5">
        <w:rPr>
          <w:rFonts w:ascii="华文楷体" w:hAnsi="华文楷体" w:hint="eastAsia"/>
        </w:rPr>
        <w:t>因地觉心欲求常住，要与果位名目相应。</w:t>
      </w:r>
      <w:r w:rsidR="005C371A" w:rsidRPr="00F20CE5">
        <w:rPr>
          <w:rFonts w:ascii="华文楷体" w:hAnsi="华文楷体" w:hint="eastAsia"/>
        </w:rPr>
        <w:t>”</w:t>
      </w:r>
      <w:r w:rsidRPr="00F20CE5">
        <w:rPr>
          <w:rFonts w:ascii="华文楷体" w:hAnsi="华文楷体" w:hint="eastAsia"/>
        </w:rPr>
        <w:t>意思就是说，我们在因地的时候，如果你的这个心是常住的、不动摇的、稳固的，这样的常住心的话，那果地的时候这个心也应该是常住的、不动摇的。</w:t>
      </w:r>
    </w:p>
    <w:p w14:paraId="2CD72516" w14:textId="479F8A4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他这里要想问的是什么呢？因为阿难一直认为，现在所有的六个根已经都变成了一种断灭，这么一个过程。</w:t>
      </w:r>
    </w:p>
    <w:p w14:paraId="54B6999A" w14:textId="30D2B57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因为现在讲的六根各各没有一个真正的性质，那这样的话，果地的时候，怎么能现前？果地它是一个常有的东西，因地的话它是一种断灭的东西，那因地</w:t>
      </w:r>
      <w:r w:rsidRPr="00F20CE5">
        <w:rPr>
          <w:rFonts w:ascii="华文楷体" w:hAnsi="华文楷体" w:hint="eastAsia"/>
        </w:rPr>
        <w:lastRenderedPageBreak/>
        <w:t>的断灭跟果地的常住，这两个如何相应？</w:t>
      </w:r>
    </w:p>
    <w:p w14:paraId="7C2F9643" w14:textId="7F3B4A3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所以他就先把佛陀自己说过的一句话，你不是已经说过，说是因地常住的心和果地一定要相应，无生无灭的东西要相应。</w:t>
      </w:r>
    </w:p>
    <w:p w14:paraId="48A48911" w14:textId="7C4DC44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如果这样的话，阿难说：</w:t>
      </w:r>
    </w:p>
    <w:p w14:paraId="6B2B2D69" w14:textId="546DCAFD"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世尊，如果位中。</w:t>
      </w:r>
    </w:p>
    <w:p w14:paraId="727A05FC" w14:textId="17997D9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就像果位中。</w:t>
      </w:r>
    </w:p>
    <w:p w14:paraId="4E4483AA" w14:textId="7BECAB7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不是如果，是如果位中，呵呵。</w:t>
      </w:r>
    </w:p>
    <w:p w14:paraId="357BF8FC" w14:textId="20B049BC"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菩提涅槃。真如佛性。庵摩罗识。空如来藏。大圆镜智。是七种名。称谓虽别。清净圆满。体性坚凝。如金刚王。常住不坏。</w:t>
      </w:r>
    </w:p>
    <w:p w14:paraId="700BA86C" w14:textId="07603F1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他说佛陀您知道，就像我们这个果地，它有七个不同名称。这个是从不同反体来讲的。</w:t>
      </w:r>
    </w:p>
    <w:p w14:paraId="0A491F03" w14:textId="0C85D93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菩提是证德，获得了、证德；涅槃是断德，断除了障碍方面的；真如的话，无迁无变，没有迁变的；佛性，本来都是众生已经具足的，或者是不坏不变这个层面讲的；庵摩罗识，大多数的译本当中说是它是无垢识。庵摩罗是一个梵语，有些把它当作第九识，有些是第八识。但不管怎么样，它在不清净的时候，阿赖耶。清净的时候，是无垢的自然本智，智慧的意思；然后我们众生具有各种功德的空如来藏，本体空</w:t>
      </w:r>
      <w:r w:rsidRPr="00F20CE5">
        <w:rPr>
          <w:rFonts w:ascii="华文楷体" w:hAnsi="华文楷体" w:hint="eastAsia"/>
        </w:rPr>
        <w:lastRenderedPageBreak/>
        <w:t>性的如来藏。还有洞察十方，洞察一切万法的大圆镜智。</w:t>
      </w:r>
    </w:p>
    <w:p w14:paraId="32377F98" w14:textId="01F8C61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从不同的层面来叙述佛的功德。这样的七个法：</w:t>
      </w:r>
    </w:p>
    <w:p w14:paraId="1626CB54" w14:textId="7124D392"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是七种名。称谓虽别。</w:t>
      </w:r>
    </w:p>
    <w:p w14:paraId="69531893" w14:textId="5B58AB2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看起来好像它有不同名称，反体来讲是不同的法，但实际上：</w:t>
      </w:r>
    </w:p>
    <w:p w14:paraId="33E2AF0C" w14:textId="0949C852"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清净圆满。</w:t>
      </w:r>
    </w:p>
    <w:p w14:paraId="1A622B90" w14:textId="275CD03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清净所有的障碍，圆满一切功德，并且始终不会有任何的变化，不生不灭。</w:t>
      </w:r>
    </w:p>
    <w:p w14:paraId="432E02BD" w14:textId="18628CD3"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体性坚凝。如金刚王。常住不坏。</w:t>
      </w:r>
    </w:p>
    <w:p w14:paraId="572BD4D1" w14:textId="6BA89BE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阿难说，您说果位的菩提，虽然有七个不同的名称，但实际上它是一种不生不灭的，金刚王一样，始终是不坏的这么一个果位。</w:t>
      </w:r>
    </w:p>
    <w:p w14:paraId="47902CB1" w14:textId="40BFF8F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我们从果法，大无为法的角度来讲，菩提确实是这样的。可能我们很多人也这样想，有时候讲果位是不坏不迁的这么一个东西。</w:t>
      </w:r>
    </w:p>
    <w:p w14:paraId="010F692E" w14:textId="6EA86BE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如果果位是这样的话：</w:t>
      </w:r>
    </w:p>
    <w:p w14:paraId="4742CC3F" w14:textId="3A3B58CC"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若此见听。离于暗明。动静通塞。毕竟无体。犹如念心。离于前尘。本无所有。</w:t>
      </w:r>
    </w:p>
    <w:p w14:paraId="68A2721D" w14:textId="725055E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如果是这样的话，他说，我们现在因地的这些，不管是见精也好，听精也好，见和听，还有闻、嗅、</w:t>
      </w:r>
      <w:r w:rsidRPr="00F20CE5">
        <w:rPr>
          <w:rFonts w:ascii="华文楷体" w:hAnsi="华文楷体" w:hint="eastAsia"/>
        </w:rPr>
        <w:lastRenderedPageBreak/>
        <w:t>尝、触、知觉等等这些的话，一旦离开了它的对境——昨天讲的一对一对的，比如说见的对境是明暗，闻的对境是动静，嗅的对境是通塞，所有的这些根统统没有了。</w:t>
      </w:r>
    </w:p>
    <w:p w14:paraId="3B00B70D" w14:textId="6F64B15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就像我们的心念，如果离开了前面的法尘，那法尘的话，它自己的心念，意识的话，本来都是没有的。</w:t>
      </w:r>
    </w:p>
    <w:p w14:paraId="257B3282" w14:textId="395AA34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他心里想说是什么呢？这个果位是常有的，我们因位的六根，对境观察的时候没有，对境没有的话，那六根也是不存在的。</w:t>
      </w:r>
    </w:p>
    <w:p w14:paraId="024D7554" w14:textId="74E38DF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那在这种情况下，他真正的问题是这样的：</w:t>
      </w:r>
    </w:p>
    <w:p w14:paraId="709AD1A8" w14:textId="3A7490F0"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云何将此毕竟断灭。以为修因。欲获如来七常住果。</w:t>
      </w:r>
    </w:p>
    <w:p w14:paraId="7E6A186F" w14:textId="1F70F20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阿难他问的问题还是很厉害的。</w:t>
      </w:r>
    </w:p>
    <w:p w14:paraId="47385B93" w14:textId="2777972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那您不是说果与因相应，果与因要相应的话，你看断灭的因的修行，想获得的七个常住的果，这两个是怎么相应？</w:t>
      </w:r>
    </w:p>
    <w:p w14:paraId="581DFCFA" w14:textId="0B8F3AD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现在因的时候，这些六根都离开了它的境，六根都没有了，全部都变成了石女的儿子一样——成了断灭的因。断灭的因怎么样修行，怎么变成七种常住不坏的果位？这个是怎么能得的到呢？</w:t>
      </w:r>
    </w:p>
    <w:p w14:paraId="117EF637" w14:textId="461A018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他又继续说：</w:t>
      </w:r>
    </w:p>
    <w:p w14:paraId="4EB844F7" w14:textId="511252D9"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lastRenderedPageBreak/>
        <w:t>世尊。若离明暗。见毕竟空。如无前尘。</w:t>
      </w:r>
    </w:p>
    <w:p w14:paraId="0E3A9F49" w14:textId="12E3DBC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这个我是不吹牛的是吧。如果离开了明和暗的话，见，它毕竟是没有的。同样的道理，前面的动静、通塞这些如果没有的话，那其他的包括耳根、鼻根、舌根、身根这些是没有的。</w:t>
      </w:r>
    </w:p>
    <w:p w14:paraId="79FD680B" w14:textId="531923A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那最后</w:t>
      </w:r>
      <w:r w:rsidR="000C5882" w:rsidRPr="00F20CE5">
        <w:rPr>
          <w:rFonts w:ascii="华文楷体" w:hAnsi="华文楷体" w:hint="eastAsia"/>
        </w:rPr>
        <w:t>“</w:t>
      </w:r>
      <w:r w:rsidRPr="00F20CE5">
        <w:rPr>
          <w:rFonts w:ascii="华文楷体" w:hAnsi="华文楷体" w:hint="eastAsia"/>
        </w:rPr>
        <w:t>如无前尘</w:t>
      </w:r>
      <w:r w:rsidR="005C371A" w:rsidRPr="00F20CE5">
        <w:rPr>
          <w:rFonts w:ascii="华文楷体" w:hAnsi="华文楷体" w:hint="eastAsia"/>
        </w:rPr>
        <w:t>”</w:t>
      </w:r>
      <w:r w:rsidRPr="00F20CE5">
        <w:rPr>
          <w:rFonts w:ascii="华文楷体" w:hAnsi="华文楷体" w:hint="eastAsia"/>
        </w:rPr>
        <w:t>，如果前面的法尘没有的话，那意识、念的自性没有的。</w:t>
      </w:r>
    </w:p>
    <w:p w14:paraId="098D5480" w14:textId="61C9CF0E"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进退循环。微细推求。本无我心。及我心所。将谁立因。求无上觉。</w:t>
      </w:r>
    </w:p>
    <w:p w14:paraId="0DEF7890" w14:textId="01A1930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进退循环</w:t>
      </w:r>
      <w:r w:rsidR="005C371A" w:rsidRPr="00F20CE5">
        <w:rPr>
          <w:rFonts w:ascii="华文楷体" w:hAnsi="华文楷体" w:hint="eastAsia"/>
        </w:rPr>
        <w:t>”</w:t>
      </w:r>
      <w:r w:rsidRPr="00F20CE5">
        <w:rPr>
          <w:rFonts w:ascii="华文楷体" w:hAnsi="华文楷体" w:hint="eastAsia"/>
        </w:rPr>
        <w:t>，进想退思，我们经常说是想来想去，或者说前思后想。</w:t>
      </w:r>
    </w:p>
    <w:p w14:paraId="36F0D96C" w14:textId="6B2504F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阿难对这个问题纠结了很长时间，我也反反复复的考虑，想来想去，现在深思熟虑以后，才问您的。他说我想来想去的话，我再三地、细微地推求、观察。这样的话，确实我们在因地的时候本来没有我的心，我的心没有的话，那我所有的五十二种心所，这些也是没有的。实际上心和心所没有，然后六识没有，八识没有的话，那我们的所谓的这种根识，所谓的我、心、五蕴这些都是不能成立。</w:t>
      </w:r>
    </w:p>
    <w:p w14:paraId="50D1C50C" w14:textId="02A83BB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如果这些详细观察，不能成立的情况下，谁能安立一个因来求无上的、七种不坏的果？什么时候能求</w:t>
      </w:r>
      <w:r w:rsidRPr="00F20CE5">
        <w:rPr>
          <w:rFonts w:ascii="华文楷体" w:hAnsi="华文楷体" w:hint="eastAsia"/>
        </w:rPr>
        <w:lastRenderedPageBreak/>
        <w:t>得呢？根本没办法。</w:t>
      </w:r>
    </w:p>
    <w:p w14:paraId="1A813BC6" w14:textId="300908A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阿难说我最近一直是想不通，想来想去、想来想去的话，佛陀还是有很大的问题，我一直是想不通。一直我有点想不明白，今天的话，我还是冒着生命危险。哈哈。</w:t>
      </w:r>
    </w:p>
    <w:p w14:paraId="6ADEC94F" w14:textId="753D59D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那天有一个堪布跟我说，给我讲很多我的过失，我做的有些事情的过失。我说：</w:t>
      </w:r>
      <w:r w:rsidR="000C5882" w:rsidRPr="00F20CE5">
        <w:rPr>
          <w:rFonts w:ascii="华文楷体" w:hAnsi="华文楷体" w:hint="eastAsia"/>
        </w:rPr>
        <w:t>“</w:t>
      </w:r>
      <w:r w:rsidRPr="00F20CE5">
        <w:rPr>
          <w:rFonts w:ascii="华文楷体" w:hAnsi="华文楷体" w:hint="eastAsia"/>
        </w:rPr>
        <w:t>你干嘛，天天都是看一些过失，不看我的功德。</w:t>
      </w:r>
      <w:r w:rsidR="005C371A" w:rsidRPr="00F20CE5">
        <w:rPr>
          <w:rFonts w:ascii="华文楷体" w:hAnsi="华文楷体" w:hint="eastAsia"/>
        </w:rPr>
        <w:t>”</w:t>
      </w:r>
      <w:r w:rsidRPr="00F20CE5">
        <w:rPr>
          <w:rFonts w:ascii="华文楷体" w:hAnsi="华文楷体" w:hint="eastAsia"/>
        </w:rPr>
        <w:t>他说：</w:t>
      </w:r>
      <w:r w:rsidR="000C5882" w:rsidRPr="00F20CE5">
        <w:rPr>
          <w:rFonts w:ascii="华文楷体" w:hAnsi="华文楷体" w:hint="eastAsia"/>
        </w:rPr>
        <w:t>“</w:t>
      </w:r>
      <w:r w:rsidRPr="00F20CE5">
        <w:rPr>
          <w:rFonts w:ascii="华文楷体" w:hAnsi="华文楷体" w:hint="eastAsia"/>
        </w:rPr>
        <w:t>有些人说是你喜欢提你的功德，所以我觉得一个人身边还是有人说过失是很好的，所以我今天想来想去，还是给你说一些你的过失。</w:t>
      </w:r>
      <w:r w:rsidR="005C371A" w:rsidRPr="00F20CE5">
        <w:rPr>
          <w:rFonts w:ascii="华文楷体" w:hAnsi="华文楷体" w:hint="eastAsia"/>
        </w:rPr>
        <w:t>”</w:t>
      </w:r>
      <w:r w:rsidRPr="00F20CE5">
        <w:rPr>
          <w:rFonts w:ascii="华文楷体" w:hAnsi="华文楷体" w:hint="eastAsia"/>
        </w:rPr>
        <w:t>然后我说：</w:t>
      </w:r>
      <w:r w:rsidR="000C5882" w:rsidRPr="00F20CE5">
        <w:rPr>
          <w:rFonts w:ascii="华文楷体" w:hAnsi="华文楷体" w:hint="eastAsia"/>
        </w:rPr>
        <w:t>“</w:t>
      </w:r>
      <w:r w:rsidRPr="00F20CE5">
        <w:rPr>
          <w:rFonts w:ascii="华文楷体" w:hAnsi="华文楷体" w:hint="eastAsia"/>
        </w:rPr>
        <w:t>我不承认，虽然说我一些过失可以的，但是全部是我的过失的话，我不承认。不承认的原因是什么呢？因为你所说的这些过失，实际上只是你自己的偏见。</w:t>
      </w:r>
      <w:r w:rsidR="005C371A" w:rsidRPr="00F20CE5">
        <w:rPr>
          <w:rFonts w:ascii="华文楷体" w:hAnsi="华文楷体" w:hint="eastAsia"/>
        </w:rPr>
        <w:t>”</w:t>
      </w:r>
      <w:r w:rsidRPr="00F20CE5">
        <w:rPr>
          <w:rFonts w:ascii="华文楷体" w:hAnsi="华文楷体" w:hint="eastAsia"/>
        </w:rPr>
        <w:t>然后我们开始辩论了一番。嗯，后来也行吧。</w:t>
      </w:r>
    </w:p>
    <w:p w14:paraId="7FDDC63E" w14:textId="3FE67C7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所以你看阿难也是，他想来想去，微细推求，然后我的心和我的心所也没有，这样的话，那无因的这种断空怎么会是求七种不坏的、无上的佛果？</w:t>
      </w:r>
    </w:p>
    <w:p w14:paraId="7A0B441D" w14:textId="3B172E17"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如来先说湛精圆常。违越诚言。终成戏论。云何如来真实语者。</w:t>
      </w:r>
    </w:p>
    <w:p w14:paraId="1D40F5A9" w14:textId="3134558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如来您不是曾经、已经说过，好像我们前面十种</w:t>
      </w:r>
      <w:r w:rsidRPr="00F20CE5">
        <w:rPr>
          <w:rFonts w:ascii="华文楷体" w:hAnsi="华文楷体" w:hint="eastAsia"/>
        </w:rPr>
        <w:lastRenderedPageBreak/>
        <w:t>显现的时候，你所谓的六根，它是湛染的、净明的、圆满的、常住的，你一直根的本体是这样的。那现在完全都是违越了你真诚的语言。</w:t>
      </w:r>
    </w:p>
    <w:p w14:paraId="601D283D" w14:textId="5C6033F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你现在说眼根也是不存在的、空性的；鼻根也不存在的，空性的，最后全部都不成了。这样的话，</w:t>
      </w:r>
      <w:r w:rsidR="000C5882" w:rsidRPr="00F20CE5">
        <w:rPr>
          <w:rFonts w:ascii="华文楷体" w:hAnsi="华文楷体" w:hint="eastAsia"/>
        </w:rPr>
        <w:t>“</w:t>
      </w:r>
      <w:r w:rsidRPr="00F20CE5">
        <w:rPr>
          <w:rFonts w:ascii="华文楷体" w:hAnsi="华文楷体" w:hint="eastAsia"/>
        </w:rPr>
        <w:t>终成戏论</w:t>
      </w:r>
      <w:r w:rsidR="005C371A" w:rsidRPr="00F20CE5">
        <w:rPr>
          <w:rFonts w:ascii="华文楷体" w:hAnsi="华文楷体" w:hint="eastAsia"/>
        </w:rPr>
        <w:t>”</w:t>
      </w:r>
      <w:r w:rsidRPr="00F20CE5">
        <w:rPr>
          <w:rFonts w:ascii="华文楷体" w:hAnsi="华文楷体" w:hint="eastAsia"/>
        </w:rPr>
        <w:t>，您前面已经说全部是常有的，后面说这些都是不成立。这成了儿戏，完全是不合理的。</w:t>
      </w:r>
    </w:p>
    <w:p w14:paraId="599D8FD0" w14:textId="052EBA0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那在这种情况下，人们称之为你如来是真实语者，无绮语者，如语者，谛实语者、金刚语。</w:t>
      </w:r>
    </w:p>
    <w:p w14:paraId="0CA30EBC" w14:textId="44D1ED2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这次这个阿难还是大胆的，哈哈哈，说了一下，后面又害怕佛陀不开心，说是：</w:t>
      </w:r>
    </w:p>
    <w:p w14:paraId="6678F28C" w14:textId="081F6D53"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惟垂大慈。开我蒙悕。</w:t>
      </w:r>
    </w:p>
    <w:p w14:paraId="48FDE42A" w14:textId="110D0AE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有些写的是蒙悕，应该读</w:t>
      </w:r>
      <w:r w:rsidRPr="00F20CE5">
        <w:t>xi</w:t>
      </w:r>
      <w:r w:rsidRPr="00F20CE5">
        <w:rPr>
          <w:rFonts w:ascii="华文楷体" w:hAnsi="华文楷体" w:hint="eastAsia"/>
        </w:rPr>
        <w:t>，有些写的是蒙吝，吝啬的吝。还有一种版本，吝啬的吝旁边有个忄旁的悋。蒙悕有不同的字，但是比较常见的可能是蒙吝。</w:t>
      </w:r>
    </w:p>
    <w:p w14:paraId="4F26EA09" w14:textId="3EFC06D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大慈大悲的佛陀，您要开启、打开我这个迷惑不解的心，遣除我的疑惑。</w:t>
      </w:r>
    </w:p>
    <w:p w14:paraId="22ED3FC0" w14:textId="366B629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反正他觉得如来一直有一些语言是自相矛盾的，其实前面一直跟如来这样问的原因，如来也是不断地给他开示，最后也就形成了如来藏，如来的这个《楞严经》。我也不知道在说什么。哈哈哈哈。</w:t>
      </w:r>
    </w:p>
    <w:p w14:paraId="02B3727C" w14:textId="3A7FF68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下面佛陀告诉阿难。佛陀显现上也没有不高兴。</w:t>
      </w:r>
    </w:p>
    <w:p w14:paraId="393BA855" w14:textId="5C9B0B83"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佛告阿难。汝学多闻。未尽诸漏。</w:t>
      </w:r>
    </w:p>
    <w:p w14:paraId="40B5A1F1" w14:textId="2EC3A90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还是说了，说你虽然广闻博学，但是漏尽通没有灭尽。</w:t>
      </w:r>
    </w:p>
    <w:p w14:paraId="13127BF6" w14:textId="6DB4C55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因为阿难还没有得到阿罗汉果位，所以一般外道的五仙人他有五通，但是第六通，漏尽通没有。一般我们圣者阿罗汉的话，烦恼的漏最后也通了。</w:t>
      </w:r>
    </w:p>
    <w:p w14:paraId="472A44F0" w14:textId="3B7D5F6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所以你还没有得到漏尽通。</w:t>
      </w:r>
    </w:p>
    <w:p w14:paraId="3BA38A59" w14:textId="7A98A1DE"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心中徒知颠倒所因。真倒现前。实未能识。</w:t>
      </w:r>
    </w:p>
    <w:p w14:paraId="0BFF4609" w14:textId="667A548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你的话，心里面知道什么是颠倒的因，虚妄的因，你不是前面也已经讲了，你认为自己已经知道颠倒的因是什么什么，但实际上颠倒已经现前在你面前的话，你现在还是不知道。</w:t>
      </w:r>
    </w:p>
    <w:p w14:paraId="5B2E889B" w14:textId="5C067E9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我们有时候人也是这样的，说：啊，这个是不合理的，那个是不合理的。实际上自己也是在做不合理的事情，自己都不发觉。</w:t>
      </w:r>
    </w:p>
    <w:p w14:paraId="233B8B23" w14:textId="6BB8B19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佛陀觉得阿难，虽然说是这个不合理，那个不合理，是颠倒的。但是他自己真正见不到诸法的真相，这样的颠倒，他自己都没有发觉。</w:t>
      </w:r>
    </w:p>
    <w:p w14:paraId="3E55759D" w14:textId="12FFCBA1"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恐汝诚心犹未信伏。吾今试将尘俗诸事。当除汝疑。</w:t>
      </w:r>
    </w:p>
    <w:p w14:paraId="6F8DCED7" w14:textId="27ED3BA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佛陀说，我相信你有真诚的心，但是给你直接说的话，你可能不会真正的心服口服，不一定相信的。</w:t>
      </w:r>
    </w:p>
    <w:p w14:paraId="2E4500E6" w14:textId="193D082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因为他相续当中一直是有这种小乘的实执的东西。所以如果直接说的话——最深的这种精妙的如来藏的本体，直接说的话，现在可能不一定相信。</w:t>
      </w:r>
    </w:p>
    <w:p w14:paraId="28403586" w14:textId="1E324E5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其实有些时候，因为我们的相续有这样的障碍的原因，直接相信是很难的。每个人相续当中都有这样的障碍。</w:t>
      </w:r>
    </w:p>
    <w:p w14:paraId="42521179" w14:textId="5C6295F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如果直接说的话，虽然你有一颗真心，但是你不一定能相信。</w:t>
      </w:r>
    </w:p>
    <w:p w14:paraId="617526D9" w14:textId="065B38B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所以我今天换一种方式来，用世间的一种俗世的比喻来告诉你，这样的话，能遣除你的疑惑。</w:t>
      </w:r>
    </w:p>
    <w:p w14:paraId="66602F24" w14:textId="21A282D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佛陀没有直接给他讲，所以有时候我们可能用表示方法来讲。像密法当中，我也是这样想，我们六根的指示，包括去年大家灌《四心滴》的时候，好几次都有我们的六根面前的色、声、香、味、触、法，有悦意的、不悦意的；好看的、不好看的；好听的、不好听的，然后甜的、苦的等等这些，这个时候如果利根者，依此而可以开悟，但是如果钝根者的话，没办法。</w:t>
      </w:r>
    </w:p>
    <w:p w14:paraId="12FD6FE4" w14:textId="6440BAC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所以佛陀对阿难直指的时候，他也是用一种世间</w:t>
      </w:r>
      <w:r w:rsidRPr="00F20CE5">
        <w:rPr>
          <w:rFonts w:ascii="华文楷体" w:hAnsi="华文楷体" w:hint="eastAsia"/>
        </w:rPr>
        <w:lastRenderedPageBreak/>
        <w:t>的方法来给他开示，怎么开示呢？下面就比较简单了。佛陀应该是用一种世间最浅显易懂的方法。</w:t>
      </w:r>
    </w:p>
    <w:p w14:paraId="1FBA4251" w14:textId="7269C13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其实密法当中也有这些方法，比如说上师讲大圆满的时候，有时候摇一下手头的铃子，有时候敲一下鼓，或者有时候吹个海螺等等，有很多声音。有时候就指示虚空，这样来让你认识本性。</w:t>
      </w:r>
    </w:p>
    <w:p w14:paraId="478ED1A7" w14:textId="597D2D5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在显宗当中，佛陀也是通过声音的方式来让阿难认识他自己六根的本性。这里主要是闻性和声性，闻是听的意思，听的本性到底是怎么样？如果你通达了听的本性，那圆通根马上明白了，或者是听到了声音的本性。</w:t>
      </w:r>
    </w:p>
    <w:p w14:paraId="4D0DBE4C" w14:textId="25FC249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下面闻和声分开的。闻的话，闻觉，从听闻的觉来讲的。如果是声的话，声是外面的声尘，从外境来讲的。这里面还是有很甚深的一些道理。</w:t>
      </w:r>
    </w:p>
    <w:p w14:paraId="234A4027" w14:textId="41BD23B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所以光讲的时候，佛陀让罗睺罗敲钟，然后阿难听，听到没有？听到了。听到没有？没有听到。听到没有</w:t>
      </w:r>
      <w:r w:rsidR="000C5882" w:rsidRPr="00F20CE5">
        <w:rPr>
          <w:rFonts w:ascii="华文楷体" w:hAnsi="华文楷体" w:hint="eastAsia"/>
        </w:rPr>
        <w:t>……</w:t>
      </w:r>
      <w:r w:rsidRPr="00F20CE5">
        <w:rPr>
          <w:rFonts w:ascii="华文楷体" w:hAnsi="华文楷体" w:hint="eastAsia"/>
        </w:rPr>
        <w:t>，一直反反复复的说。</w:t>
      </w:r>
    </w:p>
    <w:p w14:paraId="728BEA23" w14:textId="58E8F956" w:rsidR="00626A5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他们在干嘛？</w:t>
      </w:r>
      <w:r w:rsidR="005C371A" w:rsidRPr="00F20CE5">
        <w:rPr>
          <w:rFonts w:ascii="华文楷体" w:hAnsi="华文楷体" w:hint="eastAsia"/>
        </w:rPr>
        <w:t>”</w:t>
      </w:r>
      <w:r w:rsidR="005B61C9" w:rsidRPr="00F20CE5">
        <w:rPr>
          <w:rFonts w:ascii="华文楷体" w:hAnsi="华文楷体" w:hint="eastAsia"/>
        </w:rPr>
        <w:t>可能一般对佛教不知道的人，觉得听到有什么意思，没有听到有什么意思。这个很简单的。遍知的佛陀跟广闻博学第一的阿难两个是，玩啥？</w:t>
      </w:r>
    </w:p>
    <w:p w14:paraId="7CA235F9" w14:textId="68CC148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但实际上不是这样的。所以我们有时候反观自心的时候，里面有很多甚深的意义，对吧。</w:t>
      </w:r>
    </w:p>
    <w:p w14:paraId="75FD9BFF" w14:textId="3EB4A191"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即时。如来敕罗睺罗。击钟一声。问阿难言。汝今闻不。</w:t>
      </w:r>
    </w:p>
    <w:p w14:paraId="1D56804C" w14:textId="4D66517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当时佛陀命令罗睺罗，罗睺罗当时应该出家了，就让他击钟。</w:t>
      </w:r>
    </w:p>
    <w:p w14:paraId="1A84A46D" w14:textId="63E1622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藏文里面翻译的是楗槌。槌还是椎？我知道是两个字，但是读音应该基本上准确是一个，楗槌这么长的一个，戒律里面已经讲它的大小，长短。讲戒的时候怎么讲，一切有部经里面一直讲它的，很多的。咚、咚，确定了没有？反正藏文都不要紧。</w:t>
      </w:r>
    </w:p>
    <w:p w14:paraId="6DA4A1A4" w14:textId="54E79BB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这里说的是敲钟，藏文翻译的时候可能，敲钟？不知道梵文当中是钟还是，应该是钟，印度敲钟。</w:t>
      </w:r>
    </w:p>
    <w:p w14:paraId="5FDA0BAF" w14:textId="1AF49CEF" w:rsidR="00626A5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击钟一声</w:t>
      </w:r>
      <w:r w:rsidR="005C371A" w:rsidRPr="00F20CE5">
        <w:rPr>
          <w:rFonts w:ascii="华文楷体" w:hAnsi="华文楷体" w:hint="eastAsia"/>
        </w:rPr>
        <w:t>”</w:t>
      </w:r>
      <w:r w:rsidR="005B61C9" w:rsidRPr="00F20CE5">
        <w:rPr>
          <w:rFonts w:ascii="华文楷体" w:hAnsi="华文楷体" w:hint="eastAsia"/>
        </w:rPr>
        <w:t>，然后问阿难听到没有，</w:t>
      </w:r>
      <w:r w:rsidRPr="00F20CE5">
        <w:rPr>
          <w:rFonts w:ascii="华文楷体" w:hAnsi="华文楷体" w:hint="eastAsia"/>
        </w:rPr>
        <w:t>“</w:t>
      </w:r>
      <w:r w:rsidR="005B61C9" w:rsidRPr="00F20CE5">
        <w:rPr>
          <w:rFonts w:ascii="华文楷体" w:hAnsi="华文楷体" w:hint="eastAsia"/>
        </w:rPr>
        <w:t>闻否</w:t>
      </w:r>
      <w:r w:rsidR="005C371A" w:rsidRPr="00F20CE5">
        <w:rPr>
          <w:rFonts w:ascii="华文楷体" w:hAnsi="华文楷体" w:hint="eastAsia"/>
        </w:rPr>
        <w:t>”</w:t>
      </w:r>
      <w:r w:rsidR="005B61C9" w:rsidRPr="00F20CE5">
        <w:rPr>
          <w:rFonts w:ascii="华文楷体" w:hAnsi="华文楷体" w:hint="eastAsia"/>
        </w:rPr>
        <w:t>？</w:t>
      </w:r>
    </w:p>
    <w:p w14:paraId="4AFF2332" w14:textId="13E938C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听到不？听得到不，哈哈。问阿难听得到不。</w:t>
      </w:r>
    </w:p>
    <w:p w14:paraId="38F62136" w14:textId="68E84E81"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阿难大众俱言。我闻。</w:t>
      </w:r>
    </w:p>
    <w:p w14:paraId="5564EB9C" w14:textId="21553B6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然后阿难还有大众说听到了，</w:t>
      </w:r>
      <w:r w:rsidR="000C5882" w:rsidRPr="00F20CE5">
        <w:rPr>
          <w:rFonts w:ascii="华文楷体" w:hAnsi="华文楷体" w:hint="eastAsia"/>
        </w:rPr>
        <w:t>“</w:t>
      </w:r>
      <w:r w:rsidRPr="00F20CE5">
        <w:rPr>
          <w:rFonts w:ascii="华文楷体" w:hAnsi="华文楷体" w:hint="eastAsia"/>
        </w:rPr>
        <w:t>我闻</w:t>
      </w:r>
      <w:r w:rsidR="005C371A" w:rsidRPr="00F20CE5">
        <w:rPr>
          <w:rFonts w:ascii="华文楷体" w:hAnsi="华文楷体" w:hint="eastAsia"/>
        </w:rPr>
        <w:t>”</w:t>
      </w:r>
      <w:r w:rsidRPr="00F20CE5">
        <w:rPr>
          <w:rFonts w:ascii="华文楷体" w:hAnsi="华文楷体" w:hint="eastAsia"/>
        </w:rPr>
        <w:t>。</w:t>
      </w:r>
    </w:p>
    <w:p w14:paraId="1BAF9518" w14:textId="7930BDA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这是第一个嘛，然后过了一会儿：</w:t>
      </w:r>
    </w:p>
    <w:p w14:paraId="39F76FE5" w14:textId="47A096DB"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钟歇无声。</w:t>
      </w:r>
    </w:p>
    <w:p w14:paraId="648C642E" w14:textId="775C260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钟声过了，慢慢就听不到了。</w:t>
      </w:r>
    </w:p>
    <w:p w14:paraId="78EC1731" w14:textId="4DE7409A"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佛又问言。</w:t>
      </w:r>
    </w:p>
    <w:p w14:paraId="1442B4E1" w14:textId="72651C1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然后佛陀又问。</w:t>
      </w:r>
    </w:p>
    <w:p w14:paraId="5E21DBCD" w14:textId="57290DF7"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汝今闻否。</w:t>
      </w:r>
    </w:p>
    <w:p w14:paraId="53FA2CED" w14:textId="55F0390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你现在听得到不？</w:t>
      </w:r>
    </w:p>
    <w:p w14:paraId="3F9A57B0" w14:textId="72E2918E"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阿难大众俱言。不闻。</w:t>
      </w:r>
    </w:p>
    <w:p w14:paraId="1F22E1BE" w14:textId="206F948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阿难和大众说</w:t>
      </w:r>
      <w:r w:rsidR="000C5882" w:rsidRPr="00F20CE5">
        <w:rPr>
          <w:rFonts w:ascii="华文楷体" w:hAnsi="华文楷体" w:hint="eastAsia"/>
        </w:rPr>
        <w:t>“</w:t>
      </w:r>
      <w:r w:rsidRPr="00F20CE5">
        <w:rPr>
          <w:rFonts w:ascii="华文楷体" w:hAnsi="华文楷体" w:hint="eastAsia"/>
        </w:rPr>
        <w:t>不闻</w:t>
      </w:r>
      <w:r w:rsidR="005C371A" w:rsidRPr="00F20CE5">
        <w:rPr>
          <w:rFonts w:ascii="华文楷体" w:hAnsi="华文楷体" w:hint="eastAsia"/>
        </w:rPr>
        <w:t>”</w:t>
      </w:r>
      <w:r w:rsidRPr="00F20CE5">
        <w:rPr>
          <w:rFonts w:ascii="华文楷体" w:hAnsi="华文楷体" w:hint="eastAsia"/>
        </w:rPr>
        <w:t>，现在听不到了。</w:t>
      </w:r>
    </w:p>
    <w:p w14:paraId="183AF198" w14:textId="35FACC4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这是第一个，罗睺罗击钟。</w:t>
      </w:r>
    </w:p>
    <w:p w14:paraId="28531735" w14:textId="296C1F7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第二次的时候：</w:t>
      </w:r>
    </w:p>
    <w:p w14:paraId="16AE0E91" w14:textId="5D12DD7F"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时。罗睺罗。又击一声。</w:t>
      </w:r>
    </w:p>
    <w:p w14:paraId="2E71A100" w14:textId="1587461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罗睺罗又击一声，又击钟。</w:t>
      </w:r>
    </w:p>
    <w:p w14:paraId="583A4C0C" w14:textId="62DA0960"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佛又问言。汝今闻否。</w:t>
      </w:r>
    </w:p>
    <w:p w14:paraId="4F845A66" w14:textId="4EBC44B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佛又问，现在听得到吗？</w:t>
      </w:r>
    </w:p>
    <w:p w14:paraId="238CE66E" w14:textId="19C91A93"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阿难大众又言。俱闻。</w:t>
      </w:r>
    </w:p>
    <w:p w14:paraId="6F70C899" w14:textId="7711ACD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阿难和大众说是</w:t>
      </w:r>
      <w:r w:rsidR="000C5882" w:rsidRPr="00F20CE5">
        <w:rPr>
          <w:rFonts w:ascii="华文楷体" w:hAnsi="华文楷体" w:hint="eastAsia"/>
        </w:rPr>
        <w:t>“</w:t>
      </w:r>
      <w:r w:rsidRPr="00F20CE5">
        <w:rPr>
          <w:rFonts w:ascii="华文楷体" w:hAnsi="华文楷体" w:hint="eastAsia"/>
        </w:rPr>
        <w:t>俱闻</w:t>
      </w:r>
      <w:r w:rsidR="005C371A" w:rsidRPr="00F20CE5">
        <w:rPr>
          <w:rFonts w:ascii="华文楷体" w:hAnsi="华文楷体" w:hint="eastAsia"/>
        </w:rPr>
        <w:t>”</w:t>
      </w:r>
      <w:r w:rsidRPr="00F20CE5">
        <w:rPr>
          <w:rFonts w:ascii="华文楷体" w:hAnsi="华文楷体" w:hint="eastAsia"/>
        </w:rPr>
        <w:t>，都听得到，听到了，听到了。</w:t>
      </w:r>
    </w:p>
    <w:p w14:paraId="54CC9017" w14:textId="4A921BE7"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佛问阿难。汝云何闻。云何不闻。</w:t>
      </w:r>
    </w:p>
    <w:p w14:paraId="46C09B98" w14:textId="1708CE8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佛陀问阿难，你听到的是什么，听不到是什么，什么是闻？什么是听不到，</w:t>
      </w:r>
    </w:p>
    <w:p w14:paraId="661DFCDE" w14:textId="270DF31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前面的问题全部是闻，听不听得到。</w:t>
      </w:r>
    </w:p>
    <w:p w14:paraId="277ACB02" w14:textId="7C803FFC"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阿难大众俱白佛言。钟声若击。则我得闻。</w:t>
      </w:r>
    </w:p>
    <w:p w14:paraId="2CCAD6F5" w14:textId="732BC33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阿难和大众说，这个很清楚的，如果罗睺罗击钟的时候，我们就听得到。这个就叫做听得到。</w:t>
      </w:r>
    </w:p>
    <w:p w14:paraId="7CA53690" w14:textId="741BD89A"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lastRenderedPageBreak/>
        <w:t>击久声销。音响双绝。则名无闻。</w:t>
      </w:r>
    </w:p>
    <w:p w14:paraId="692B300A" w14:textId="3115EF9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击钟时间长了以后，慢慢就没有了，这个时候它的音响，全部都慢慢消失了。</w:t>
      </w:r>
    </w:p>
    <w:p w14:paraId="38DEE80B" w14:textId="44E718F6"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则名无闻。</w:t>
      </w:r>
    </w:p>
    <w:p w14:paraId="5A78C3DD" w14:textId="5BDCA6A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这个时候称之为没有听到，</w:t>
      </w:r>
      <w:r w:rsidR="000C5882" w:rsidRPr="00F20CE5">
        <w:rPr>
          <w:rFonts w:ascii="华文楷体" w:hAnsi="华文楷体" w:hint="eastAsia"/>
        </w:rPr>
        <w:t>“</w:t>
      </w:r>
      <w:r w:rsidRPr="00F20CE5">
        <w:rPr>
          <w:rFonts w:ascii="华文楷体" w:hAnsi="华文楷体" w:hint="eastAsia"/>
        </w:rPr>
        <w:t>无闻</w:t>
      </w:r>
      <w:r w:rsidR="005C371A" w:rsidRPr="00F20CE5">
        <w:rPr>
          <w:rFonts w:ascii="华文楷体" w:hAnsi="华文楷体" w:hint="eastAsia"/>
        </w:rPr>
        <w:t>”</w:t>
      </w:r>
      <w:r w:rsidRPr="00F20CE5">
        <w:rPr>
          <w:rFonts w:ascii="华文楷体" w:hAnsi="华文楷体" w:hint="eastAsia"/>
        </w:rPr>
        <w:t>。</w:t>
      </w:r>
    </w:p>
    <w:p w14:paraId="65FED544" w14:textId="62C3A73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前面闻上面的话，反复问了两次，听到没有，听到是什么，没有听到什么？主要是从根识，从听不听得到这个上面讲的。我记得下面应该有观察闻性，闻的本性是什么样，观察声音的本性是什么样？这个问题。</w:t>
      </w:r>
    </w:p>
    <w:p w14:paraId="7C4885B0" w14:textId="0B8444E5"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如来又敕罗睺击钟。</w:t>
      </w:r>
    </w:p>
    <w:p w14:paraId="053DB80A" w14:textId="63B2205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下面应该佛陀第三次下命令让罗睺罗击钟。</w:t>
      </w:r>
    </w:p>
    <w:p w14:paraId="2BC9F7EE" w14:textId="05CC2D9E"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问阿难言。尔今声否。</w:t>
      </w:r>
    </w:p>
    <w:p w14:paraId="7E3923F3" w14:textId="3A2AE3B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下面是声。</w:t>
      </w:r>
    </w:p>
    <w:p w14:paraId="71250DD9" w14:textId="7B29AAB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问阿难：如今有没有声音？</w:t>
      </w:r>
    </w:p>
    <w:p w14:paraId="35911F51" w14:textId="4FFB03E0"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阿难言。声。</w:t>
      </w:r>
    </w:p>
    <w:p w14:paraId="1B6B260B" w14:textId="38F52B9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阿难和大众说是有声。</w:t>
      </w:r>
    </w:p>
    <w:p w14:paraId="789F2FA3" w14:textId="0CD9EB8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因为刚刚击钟，刚刚击钟的时候，如今有没有声音，然后回答有声音。</w:t>
      </w:r>
    </w:p>
    <w:p w14:paraId="0DF37089" w14:textId="0AB54A8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这样分的话，我们自己有时候也想想，比如说我们吹海螺，吹海螺的时候，你就听听，海螺的声音是</w:t>
      </w:r>
      <w:r w:rsidRPr="00F20CE5">
        <w:rPr>
          <w:rFonts w:ascii="华文楷体" w:hAnsi="华文楷体" w:hint="eastAsia"/>
        </w:rPr>
        <w:lastRenderedPageBreak/>
        <w:t>什么样，听是什么样？其实在这方面应该知觉。</w:t>
      </w:r>
    </w:p>
    <w:p w14:paraId="4F30F609" w14:textId="5734F5F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好像我的讲课不吹海螺是吧，现在？吹了吗？什么时候吹的？课前，多前？真的我都从来没听到。</w:t>
      </w:r>
    </w:p>
    <w:p w14:paraId="245B8EF0" w14:textId="6BF8CC2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以前我自己吹的时候，我每次想这一辈子当中我还有传法的机会，刚来的时候，真的，每天都是自己发愿，自己吹。有些辅导的人当中他们要吹的话，我说不用，我自己来吹。我想我即生当中传如来的教法，我愿生生世世我有这个机会，然后自己吹。那个时候人也不多，给藏族他们讲，讲课的时候只有十几个人。如果二十多个人，</w:t>
      </w:r>
      <w:r w:rsidR="000C5882" w:rsidRPr="00F20CE5">
        <w:rPr>
          <w:rFonts w:ascii="华文楷体" w:hAnsi="华文楷体" w:hint="eastAsia"/>
        </w:rPr>
        <w:t>“</w:t>
      </w:r>
      <w:r w:rsidRPr="00F20CE5">
        <w:rPr>
          <w:rFonts w:ascii="华文楷体" w:hAnsi="华文楷体" w:hint="eastAsia"/>
        </w:rPr>
        <w:t>他们班上太多了</w:t>
      </w:r>
      <w:r w:rsidR="005C371A" w:rsidRPr="00F20CE5">
        <w:rPr>
          <w:rFonts w:ascii="华文楷体" w:hAnsi="华文楷体" w:hint="eastAsia"/>
        </w:rPr>
        <w:t>”</w:t>
      </w:r>
      <w:r w:rsidRPr="00F20CE5">
        <w:rPr>
          <w:rFonts w:ascii="华文楷体" w:hAnsi="华文楷体" w:hint="eastAsia"/>
        </w:rPr>
        <w:t>，有这样的。然后就自己吹。</w:t>
      </w:r>
    </w:p>
    <w:p w14:paraId="67875498" w14:textId="4BD6358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以前刚来的时候，以前法王如意宝在甘多拉讲的时候，法王要刚刚来的时候，然后吹海螺的人吹。这个时候念麦彭仁波切的有个长的咒语，这个咒语念的时候旁边吹，吹完了，法王进来的时候，基本上是咒语念完了。以前是这样的。</w:t>
      </w:r>
    </w:p>
    <w:p w14:paraId="4DC52907" w14:textId="291468A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最近好像因为前一段时间我们吹海螺啊，击楗槌的声音这个功德，最近早上吹的比较多一点。但我希望我们每个堪布堪姆，应该讲法之前都要吹。还有法师辅导的时候，如果方便的话也要吹海螺，这样的话对众生有利，对自己也是一个很好的机缘。</w:t>
      </w:r>
    </w:p>
    <w:p w14:paraId="1FC3DB45" w14:textId="03CDD21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然后第三次击钟的时候，佛陀问你们听到没有？大众会都说听到了。</w:t>
      </w:r>
    </w:p>
    <w:p w14:paraId="37BFA4DB" w14:textId="723506AE"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少选声销。佛又问言。尔今声否。</w:t>
      </w:r>
    </w:p>
    <w:p w14:paraId="4E2447A4" w14:textId="0EF6FF6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稍微过了一会儿以后，声音消失，这个时候佛陀又问他们，那现在你们听不听得到，有没有声音？声方面问的。</w:t>
      </w:r>
    </w:p>
    <w:p w14:paraId="60DD2F80" w14:textId="253EE039"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阿难大众答言。无声。</w:t>
      </w:r>
    </w:p>
    <w:p w14:paraId="207421EF" w14:textId="65E7DE4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阿难和大众说现在没有声音了，无声了。</w:t>
      </w:r>
    </w:p>
    <w:p w14:paraId="22469EE6" w14:textId="416E63B3"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有顷。</w:t>
      </w:r>
    </w:p>
    <w:p w14:paraId="0A4AA590" w14:textId="4D119BF2" w:rsidR="00626A5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有顷</w:t>
      </w:r>
      <w:r w:rsidR="005C371A" w:rsidRPr="00F20CE5">
        <w:rPr>
          <w:rFonts w:ascii="华文楷体" w:hAnsi="华文楷体" w:hint="eastAsia"/>
        </w:rPr>
        <w:t>”</w:t>
      </w:r>
      <w:r w:rsidR="005B61C9" w:rsidRPr="00F20CE5">
        <w:rPr>
          <w:rFonts w:ascii="华文楷体" w:hAnsi="华文楷体" w:hint="eastAsia"/>
        </w:rPr>
        <w:t>，可能有片刻，稍微过一会以后。</w:t>
      </w:r>
    </w:p>
    <w:p w14:paraId="6CBE4E24" w14:textId="482E2494"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罗睺更来撞钟。</w:t>
      </w:r>
    </w:p>
    <w:p w14:paraId="5BC8AA32" w14:textId="4037B7B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这个应该是第四次，前面的闻撞钟两次，这里撞钟两次——闻上面撞钟两次，声上面撞钟两次。</w:t>
      </w:r>
    </w:p>
    <w:p w14:paraId="3C362864" w14:textId="6688509C"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佛又问言。尔今声否。</w:t>
      </w:r>
    </w:p>
    <w:p w14:paraId="04B85135" w14:textId="31CD5246"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阿难大众俱言。有声。</w:t>
      </w:r>
    </w:p>
    <w:p w14:paraId="2E101FAB" w14:textId="4375513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阿难和大众说现在有声。</w:t>
      </w:r>
    </w:p>
    <w:p w14:paraId="3B9BAC8D" w14:textId="742385D1"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佛问阿难。汝云何声。云何无声。</w:t>
      </w:r>
    </w:p>
    <w:p w14:paraId="5E37775C" w14:textId="2F699D6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佛陀问，什么是声，什么是无声？</w:t>
      </w:r>
    </w:p>
    <w:p w14:paraId="10EAF1F8" w14:textId="714CA6CB"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阿难大众俱白佛言。钟声若击。则名有声。</w:t>
      </w:r>
    </w:p>
    <w:p w14:paraId="20518000" w14:textId="4D3D1A1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如果这个钟，有人击它，发出声音的话，这个叫做有声。</w:t>
      </w:r>
    </w:p>
    <w:p w14:paraId="71A84FB9" w14:textId="6E5CDD33"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lastRenderedPageBreak/>
        <w:t>击久声销。</w:t>
      </w:r>
    </w:p>
    <w:p w14:paraId="6107503C" w14:textId="164787D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击完了以后，很长时间，声音就慢慢消了，那个时候：</w:t>
      </w:r>
    </w:p>
    <w:p w14:paraId="709DFA84" w14:textId="1EDC118B"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音响双绝。则名无声。</w:t>
      </w:r>
    </w:p>
    <w:p w14:paraId="77A0894B" w14:textId="56E8164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音和响都没有了，这个时候叫做无声。</w:t>
      </w:r>
    </w:p>
    <w:p w14:paraId="64BFFF73" w14:textId="6F17377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看起来好像如来和阿难一直在这样玩，只有一句话就解决了。但是这个里面有很深的意义，大家也今晚上想一想，看看到底它表示什么意思。然后具体的意思，下一节课当中会讲到的。</w:t>
      </w:r>
    </w:p>
    <w:p w14:paraId="68B836A2" w14:textId="77777777" w:rsidR="006F5ED8" w:rsidRPr="00F20CE5" w:rsidRDefault="006F5ED8" w:rsidP="000D5C78">
      <w:pPr>
        <w:widowControl w:val="0"/>
        <w:ind w:firstLine="600"/>
        <w:rPr>
          <w:rFonts w:ascii="华文楷体" w:hAnsi="华文楷体" w:hint="eastAsia"/>
        </w:rPr>
      </w:pPr>
    </w:p>
    <w:p w14:paraId="2219B00E" w14:textId="099A0EFC" w:rsidR="00360DFB" w:rsidRPr="00F20CE5" w:rsidRDefault="005B61C9" w:rsidP="000D5C78">
      <w:pPr>
        <w:pStyle w:val="af5"/>
        <w:widowControl w:val="0"/>
        <w:ind w:firstLine="600"/>
        <w:rPr>
          <w:rFonts w:eastAsia="华文楷体" w:hint="eastAsia"/>
        </w:rPr>
      </w:pPr>
      <w:bookmarkStart w:id="73" w:name="_Toc172564719"/>
      <w:r w:rsidRPr="00F20CE5">
        <w:rPr>
          <w:rFonts w:eastAsia="华文楷体" w:hint="eastAsia"/>
        </w:rPr>
        <w:t>第五十五课</w:t>
      </w:r>
      <w:bookmarkEnd w:id="73"/>
    </w:p>
    <w:p w14:paraId="40E59336" w14:textId="68FE2FD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为度化一切众生，请大家发无上的菩提心。</w:t>
      </w:r>
    </w:p>
    <w:p w14:paraId="424D5D7A" w14:textId="5D3B0EE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我们下面讲《楞严经》。</w:t>
      </w:r>
    </w:p>
    <w:p w14:paraId="2D07E983" w14:textId="288EADA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今天是《楞严经》，明天星期天。下个礼拜前三节课是讲《宝王经》，后三节课是讲《楞严经》。</w:t>
      </w:r>
    </w:p>
    <w:p w14:paraId="2396186A" w14:textId="5AC160C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今天讲《楞严经》关于圆通根的这个道理。昨天前面已经讲了佛陀跟阿难有个对话。佛陀给阿难说，我给你直接讲的话，你可能不一定明白。所以我用一个世俗的、简单的、通俗易懂的比喻来告诉你。然后让罗睺罗敲钟，敲了四次钟。</w:t>
      </w:r>
    </w:p>
    <w:p w14:paraId="50335B78" w14:textId="68A2E68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敲钟以后，佛陀问阿难和他身边的人，首先两遍，问：</w:t>
      </w:r>
      <w:r w:rsidR="000C5882" w:rsidRPr="00F20CE5">
        <w:rPr>
          <w:rFonts w:ascii="华文楷体" w:hAnsi="华文楷体" w:hint="eastAsia"/>
        </w:rPr>
        <w:t>“</w:t>
      </w:r>
      <w:r w:rsidRPr="00F20CE5">
        <w:rPr>
          <w:rFonts w:ascii="华文楷体" w:hAnsi="华文楷体" w:hint="eastAsia"/>
        </w:rPr>
        <w:t>你听到没有？</w:t>
      </w:r>
      <w:r w:rsidR="005C371A" w:rsidRPr="00F20CE5">
        <w:rPr>
          <w:rFonts w:ascii="华文楷体" w:hAnsi="华文楷体" w:hint="eastAsia"/>
        </w:rPr>
        <w:t>”</w:t>
      </w:r>
      <w:r w:rsidRPr="00F20CE5">
        <w:rPr>
          <w:rFonts w:ascii="华文楷体" w:hAnsi="华文楷体" w:hint="eastAsia"/>
        </w:rPr>
        <w:t>后面的两个问题，问：</w:t>
      </w:r>
      <w:r w:rsidR="000C5882" w:rsidRPr="00F20CE5">
        <w:rPr>
          <w:rFonts w:ascii="华文楷体" w:hAnsi="华文楷体" w:hint="eastAsia"/>
        </w:rPr>
        <w:t>“</w:t>
      </w:r>
      <w:r w:rsidRPr="00F20CE5">
        <w:rPr>
          <w:rFonts w:ascii="华文楷体" w:hAnsi="华文楷体" w:hint="eastAsia"/>
        </w:rPr>
        <w:t>有没有声音？</w:t>
      </w:r>
      <w:r w:rsidR="005C371A" w:rsidRPr="00F20CE5">
        <w:rPr>
          <w:rFonts w:ascii="华文楷体" w:hAnsi="华文楷体" w:hint="eastAsia"/>
        </w:rPr>
        <w:t>”</w:t>
      </w:r>
    </w:p>
    <w:p w14:paraId="5D48F6F0" w14:textId="6FB36F6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如果我们不是很细致的一个智慧来观察，只是一个人敲钟，一个人听，另一个人开始问。那这样的话，这是一个特别简单的交流，除此之外，可能我们也想不出来什么。</w:t>
      </w:r>
    </w:p>
    <w:p w14:paraId="5336480D" w14:textId="0A8892F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但今天在这里讲，里面有很甚深的意义。什么甚深的意义呢？</w:t>
      </w:r>
    </w:p>
    <w:p w14:paraId="64770605" w14:textId="3A45E44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昨天阿难所提的问题是，佛陀你说最后的果位是常住不坏的东西，而因地的时候，用断灭心来求果，那么这个怎么合理呢？这样讲的。</w:t>
      </w:r>
    </w:p>
    <w:p w14:paraId="452ECBDA" w14:textId="3ED2224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下面佛陀用世间的一个比喻来给他讲，你看看你听到的这个声音，到底是常有还是断灭？阿难觉得这个肯定是断灭的，我听到了，听了一会儿就没有了；前面是有声音了，后面就没有声音了。这两个应该是断灭的，这里面跟未来的解脱没什么关系。</w:t>
      </w:r>
    </w:p>
    <w:p w14:paraId="2F4F4276" w14:textId="10D0B4B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实际上，佛陀在这样的一个问答当中，给阿难要直指什么样的一个道理呢？当你听的时候，你的这种听闻，听闻实际上是我们的心识，这样的心识的明觉一直是常有的，这个是不能断灭的。下面还有一个人</w:t>
      </w:r>
      <w:r w:rsidRPr="00F20CE5">
        <w:rPr>
          <w:rFonts w:ascii="华文楷体" w:hAnsi="华文楷体" w:hint="eastAsia"/>
        </w:rPr>
        <w:lastRenderedPageBreak/>
        <w:t>沉睡时候的比喻。</w:t>
      </w:r>
    </w:p>
    <w:p w14:paraId="0EB581A9" w14:textId="2062E32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这时候听闻的明觉是常有的。表面上看起来好像是先听得到，然后听不到，但是这个是虚假的。真正听闻的明觉是常有的，你睡眠时候的明觉也是常有的。外在的声尘，声音的微尘，这个是断灭的。</w:t>
      </w:r>
    </w:p>
    <w:p w14:paraId="643BED3C" w14:textId="750B89D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所以说你在因地的时候，依靠不断地修行，真正认识自己觉性的修行，那果地的时候，七种不坏的成果也是自然而然得到的。</w:t>
      </w:r>
    </w:p>
    <w:p w14:paraId="6A090384" w14:textId="4DAB63D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所以从表面上看来好像这个问题不了了之了，佛陀没有直接给他回答。下面又转另外一个话题，好像怎么回答的呢？</w:t>
      </w:r>
    </w:p>
    <w:p w14:paraId="76D8CE4B" w14:textId="7B4ADB0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阿难应该明白，明白什么呢？实际上我们现在修行的时候，我们现在不是修禅的时候，远离一切戏论的一种恒常的东西，安住在这样的境界当中不断的修。其实这个是因地的常法。然后到了果地的时候，现前这样的这种境界，那么这个以外没有什么依靠因缘而产生的东西。</w:t>
      </w:r>
    </w:p>
    <w:p w14:paraId="766F104C" w14:textId="14937F4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所以这个问题今天大家也应该明白。字面上是另外一种，但是真正的意义的话，为什么阿难问这个，而佛陀以这样来回答？我们要知道什么？</w:t>
      </w:r>
    </w:p>
    <w:p w14:paraId="1DD139F5" w14:textId="1F1201C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因为阿难的很多问题，实际上就是我们的问题。</w:t>
      </w:r>
      <w:r w:rsidRPr="00F20CE5">
        <w:rPr>
          <w:rFonts w:ascii="华文楷体" w:hAnsi="华文楷体" w:hint="eastAsia"/>
        </w:rPr>
        <w:lastRenderedPageBreak/>
        <w:t>我们的问题更多了，阿难还算是已经获得了预流果的圣者，跟我们相比较起来，应该他是个圣者。他都有那么多问题，他都是哭了这么多次，他今天是第六次要哭。所以好多注释里面故意给他算，他第一次哪一品，什么时候哭的；第二次什么时候哭的</w:t>
      </w:r>
      <w:r w:rsidR="000C5882" w:rsidRPr="00F20CE5">
        <w:rPr>
          <w:rFonts w:ascii="华文楷体" w:hAnsi="华文楷体" w:hint="eastAsia"/>
        </w:rPr>
        <w:t>……</w:t>
      </w:r>
      <w:r w:rsidRPr="00F20CE5">
        <w:rPr>
          <w:rFonts w:ascii="华文楷体" w:hAnsi="华文楷体" w:hint="eastAsia"/>
        </w:rPr>
        <w:t>，特别关心他的哭。</w:t>
      </w:r>
    </w:p>
    <w:p w14:paraId="7EA939B3" w14:textId="4939FF5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世间人也是管哪个明星在什么场合当中感动的流泪、伤心的流泪，很关注的。所以很多注释也是对阿难的眼泪很关注的。</w:t>
      </w:r>
    </w:p>
    <w:p w14:paraId="3D179618" w14:textId="62FF84A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那么今天我们讲：</w:t>
      </w:r>
    </w:p>
    <w:p w14:paraId="4CE5D92E" w14:textId="67B2C9F2"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佛语阿难。及诸大众。汝今云何自语</w:t>
      </w:r>
      <w:bookmarkStart w:id="74" w:name="_Hlk131674985"/>
      <w:r w:rsidRPr="00F20CE5">
        <w:rPr>
          <w:rFonts w:ascii="华文楷体" w:hAnsi="华文楷体" w:hint="eastAsia"/>
          <w:b/>
          <w:bCs/>
        </w:rPr>
        <w:t>矫</w:t>
      </w:r>
      <w:bookmarkEnd w:id="74"/>
      <w:r w:rsidRPr="00F20CE5">
        <w:rPr>
          <w:rFonts w:ascii="华文楷体" w:hAnsi="华文楷体" w:hint="eastAsia"/>
          <w:b/>
          <w:bCs/>
        </w:rPr>
        <w:t>乱。</w:t>
      </w:r>
    </w:p>
    <w:p w14:paraId="28C997F9" w14:textId="1590295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因为前面阿难和众眷属给佛陀已经讲了，反正敲的时候听到声音，没有敲的时候就没有声音，这样讲的。</w:t>
      </w:r>
    </w:p>
    <w:p w14:paraId="58D7F243" w14:textId="34E1FFD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还有前面阿难对佛陀说，求因的时候是断灭，果的时候是常有，这样的话，你怎么会是一个如语者？你自己都是自相矛盾的，这个怎么理解？前面阿难有这个问题。</w:t>
      </w:r>
    </w:p>
    <w:p w14:paraId="6F75E721" w14:textId="313D1A3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现在佛陀把比喻讲完了以后，佛陀给阿难和大众说：你们如今所说的，好像也是前后自相矛盾，</w:t>
      </w:r>
      <w:r w:rsidR="000C5882" w:rsidRPr="00F20CE5">
        <w:rPr>
          <w:rFonts w:ascii="华文楷体" w:hAnsi="华文楷体" w:hint="eastAsia"/>
        </w:rPr>
        <w:t>“</w:t>
      </w:r>
      <w:r w:rsidRPr="00F20CE5">
        <w:rPr>
          <w:rFonts w:ascii="华文楷体" w:hAnsi="华文楷体" w:hint="eastAsia"/>
        </w:rPr>
        <w:t>自语矫乱</w:t>
      </w:r>
      <w:r w:rsidR="005C371A" w:rsidRPr="00F20CE5">
        <w:rPr>
          <w:rFonts w:ascii="华文楷体" w:hAnsi="华文楷体" w:hint="eastAsia"/>
        </w:rPr>
        <w:t>”</w:t>
      </w:r>
      <w:r w:rsidRPr="00F20CE5">
        <w:rPr>
          <w:rFonts w:ascii="华文楷体" w:hAnsi="华文楷体" w:hint="eastAsia"/>
        </w:rPr>
        <w:t>，矫乱是颠倒、错乱。</w:t>
      </w:r>
    </w:p>
    <w:p w14:paraId="1930C152" w14:textId="6DE7582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佛陀给阿难和这些说，按照你们前面的回答，好像你们所说的应该前后不符合，有颠倒、错乱，前后矛盾。</w:t>
      </w:r>
    </w:p>
    <w:p w14:paraId="7E7522A7" w14:textId="511CC7E3"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大众阿难。俱时问佛。</w:t>
      </w:r>
    </w:p>
    <w:p w14:paraId="6EBF65E3" w14:textId="56D5CFA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阿难和大众在同一时间当中，大家异口同声，在这个时候问佛：</w:t>
      </w:r>
    </w:p>
    <w:p w14:paraId="3FB4B42B" w14:textId="2DA4FC8A"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我今云何名为矫乱。</w:t>
      </w:r>
    </w:p>
    <w:p w14:paraId="1270B575" w14:textId="054960F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啊？我们怎么有自相矛盾了？</w:t>
      </w:r>
    </w:p>
    <w:p w14:paraId="08EE0932" w14:textId="64D3F97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是没有的，你问我们的时候，我们就如实的回答。听到的时候，我们说听到；听不到的，我们说听不到；有声音的时候，我们说有声音；没有声音的时候，我们说没有声音，这个是不矛盾的，我们还是说的真心话。根本不像你啊，你是说断灭的因求常有的果</w:t>
      </w:r>
      <w:r w:rsidR="000C5882" w:rsidRPr="00F20CE5">
        <w:rPr>
          <w:rFonts w:ascii="华文楷体" w:hAnsi="华文楷体" w:hint="eastAsia"/>
        </w:rPr>
        <w:t>……</w:t>
      </w:r>
      <w:r w:rsidRPr="00F20CE5">
        <w:rPr>
          <w:rFonts w:ascii="华文楷体" w:hAnsi="华文楷体" w:hint="eastAsia"/>
        </w:rPr>
        <w:t>。</w:t>
      </w:r>
    </w:p>
    <w:p w14:paraId="2EE385C7" w14:textId="43BF8D3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当时好像在场的这些，大家都有点不服，说我们怎么会是有自相错乱，或者说是颠倒、错乱的现象呢？我们没有。</w:t>
      </w:r>
    </w:p>
    <w:p w14:paraId="698FE920" w14:textId="0490546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然后佛陀告诉他们，有，有，你们不知道，我下面给你们讲你们是怎么错乱的，你们不要着急，先安静地听下来，我给你们分析分析，看看你们说的是不是错乱的。</w:t>
      </w:r>
    </w:p>
    <w:p w14:paraId="50EF558D" w14:textId="448D319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那么下面开始在闻和声这两个问题上，佛陀对阿难进行剖析。首先主要是自相矛盾方面讲的：</w:t>
      </w:r>
    </w:p>
    <w:p w14:paraId="08B1F5C4" w14:textId="03E34007"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佛言。我问汝闻。汝则言闻。</w:t>
      </w:r>
    </w:p>
    <w:p w14:paraId="2E2E1721" w14:textId="0C031F7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佛陀说，我问你们当时听到没有？你们说已经听到了，是吧？</w:t>
      </w:r>
    </w:p>
    <w:p w14:paraId="393A05EF" w14:textId="52AA4DC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是也是，前面确实有这么一个过程。</w:t>
      </w:r>
    </w:p>
    <w:p w14:paraId="02027D77" w14:textId="048D6BBE"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又问汝声。汝则言声。</w:t>
      </w:r>
    </w:p>
    <w:p w14:paraId="3493F754" w14:textId="6520C51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然后我又问你们，有没有声音？这个时候你们说有声音。有声音，是吧？</w:t>
      </w:r>
    </w:p>
    <w:p w14:paraId="2B8414BB" w14:textId="1C0A0BC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w:t>
      </w:r>
    </w:p>
    <w:p w14:paraId="051C11CB" w14:textId="6B8794CE"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惟闻与声。报答无定。</w:t>
      </w:r>
    </w:p>
    <w:p w14:paraId="20E353A4" w14:textId="6E738C8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那么一会儿你们说闻，一会儿说声，闻和声，你们回答的实际上是不定的。还有一会儿你们说有声音，一会儿说没有声音，一会儿说能听闻，一会儿说不能听闻，那这些难道不矛盾吗？</w:t>
      </w:r>
    </w:p>
    <w:p w14:paraId="4C0C8B93" w14:textId="4C7E9E59"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如是云何不名矫乱。</w:t>
      </w:r>
    </w:p>
    <w:p w14:paraId="18536DCE" w14:textId="42738B6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那么一会说听到，一会说听不到，一会说是有声音，一会说没有声音。</w:t>
      </w:r>
    </w:p>
    <w:p w14:paraId="53A844C9" w14:textId="550AB77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这里佛陀并不是说闻和不闻，或者有声音和无声音。佛陀主要说这个闻跟我们明清的识有关系，这是个常法，这样讲的。声的话，是刹那刹那性的。一个</w:t>
      </w:r>
      <w:r w:rsidRPr="00F20CE5">
        <w:rPr>
          <w:rFonts w:ascii="华文楷体" w:hAnsi="华文楷体" w:hint="eastAsia"/>
        </w:rPr>
        <w:lastRenderedPageBreak/>
        <w:t>刹那性的东西，还有一个恒常的东西，如果一起来回答的话，那肯定是自相矛盾的。</w:t>
      </w:r>
    </w:p>
    <w:p w14:paraId="7963C1C3" w14:textId="28215C1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所以佛陀没有明确的说，下面阿难为什么哭呢，阿难有时候还是听不懂的。为什么是自相矛盾？然后佛陀再给他进行分析：</w:t>
      </w:r>
    </w:p>
    <w:p w14:paraId="030D4184" w14:textId="48B4EE93"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阿难。声销无响。汝说无闻。</w:t>
      </w:r>
    </w:p>
    <w:p w14:paraId="2E97192E" w14:textId="6298D86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声音没有发出的时候，你说没有。</w:t>
      </w:r>
    </w:p>
    <w:p w14:paraId="75ADC457" w14:textId="2458F01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前面实际上是破那个有，下面破这个无。因为前面是有声和有闻，下面的话，无声和无闻，主要是这个。</w:t>
      </w:r>
    </w:p>
    <w:p w14:paraId="26522B27" w14:textId="0051752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声音消失的时候，你说没有闻到。</w:t>
      </w:r>
    </w:p>
    <w:p w14:paraId="394E4039" w14:textId="4D7B5230"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若实无闻。闻性已灭。同于枯木。</w:t>
      </w:r>
    </w:p>
    <w:p w14:paraId="0A02A85F" w14:textId="3C4D255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如果你真的没有闻，那闻性已经没有了，已经灭了。灭了以后的话，就像枯木一样的。</w:t>
      </w:r>
    </w:p>
    <w:p w14:paraId="2301F9F0" w14:textId="52C75E4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枯木的话，再怎么样因缘具足也是不可能重新生长或者说是开花结果，不可能的事情。</w:t>
      </w:r>
    </w:p>
    <w:p w14:paraId="1DDE3339" w14:textId="23269DB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如果这样的话，</w:t>
      </w:r>
    </w:p>
    <w:p w14:paraId="705FCCAC" w14:textId="1D9B71D1"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钟声更击。汝云何知。</w:t>
      </w:r>
    </w:p>
    <w:p w14:paraId="263BE0D1" w14:textId="581F13B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刚才已经讲了，闻性都已经没有了，那再去敲钟的话，这个敲钟的声音你怎么知道？这样的话，为什么不是自相矛盾？</w:t>
      </w:r>
    </w:p>
    <w:p w14:paraId="622C6EFE" w14:textId="6420E62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这是给他讲的一个自相矛盾。</w:t>
      </w:r>
    </w:p>
    <w:p w14:paraId="5DAAE189" w14:textId="22A51EB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如果真正的闻性是实有的话，闻性已经灭了，灭了以后再也不可能有的，像枯木一样。</w:t>
      </w:r>
    </w:p>
    <w:p w14:paraId="7F9B27BF" w14:textId="7AD319C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钟声再敲，也不可能有；枯木，你再怎么样浇水，也不可能重新生长。</w:t>
      </w:r>
    </w:p>
    <w:p w14:paraId="7E50C890" w14:textId="201CAE5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下面还继续分析：</w:t>
      </w:r>
    </w:p>
    <w:p w14:paraId="7C2B3804" w14:textId="5C3E86C2"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知有知无。自是声尘。或无或有。岂彼闻性为汝有无。闻实云无。谁知无者。</w:t>
      </w:r>
    </w:p>
    <w:p w14:paraId="2110ED76" w14:textId="4263C6F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你知道这个声音是有，知道这个声音没有，说有和说没有，有声、无声——有声无声的这种说法，实际上你认为是声尘——色、声、香、味、触、法对境，六尘当中的声尘，声音的外境，这个尘——你认为是有，是无。</w:t>
      </w:r>
    </w:p>
    <w:p w14:paraId="21729306" w14:textId="6BA2D76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声尘的有和无，因为这个缘起，难道你的闻性，你也承认是有和无吗？——因为声尘有和无的原因，闻性也说是有和无的话，那错了，闻性应该不能有变化的。</w:t>
      </w:r>
    </w:p>
    <w:p w14:paraId="437F07C6" w14:textId="322690E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就像我们前面讲了，虽然外面色法的有和无，是有的。但是你的见性是常有的，见精不能有变化的。这个前面已经讲得很清楚。</w:t>
      </w:r>
    </w:p>
    <w:p w14:paraId="7B5A126A" w14:textId="25D492B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所以随着声尘的有、无变化，你的闻性也是变成</w:t>
      </w:r>
      <w:r w:rsidRPr="00F20CE5">
        <w:rPr>
          <w:rFonts w:ascii="华文楷体" w:hAnsi="华文楷体" w:hint="eastAsia"/>
        </w:rPr>
        <w:lastRenderedPageBreak/>
        <w:t>有和无，那这样的话：</w:t>
      </w:r>
    </w:p>
    <w:p w14:paraId="49816465" w14:textId="6778169D" w:rsidR="00626A5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闻实云无。谁知无者。</w:t>
      </w:r>
      <w:r w:rsidR="005C371A" w:rsidRPr="00F20CE5">
        <w:rPr>
          <w:rFonts w:ascii="华文楷体" w:hAnsi="华文楷体" w:hint="eastAsia"/>
        </w:rPr>
        <w:t>”</w:t>
      </w:r>
      <w:r w:rsidR="005B61C9" w:rsidRPr="00F20CE5">
        <w:rPr>
          <w:rFonts w:ascii="华文楷体" w:hAnsi="华文楷体" w:hint="eastAsia"/>
        </w:rPr>
        <w:t>你的闻性如果已经没有的话，谁知道这个是无者？没有听到声音，或者是没有听闻的这个是谁呢？</w:t>
      </w:r>
    </w:p>
    <w:p w14:paraId="03F54226" w14:textId="1679F78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因为闻已经没有了，闻已经没有的话，闻者没有，闻者没有的话，谁能听到？这个是不可能有的。</w:t>
      </w:r>
    </w:p>
    <w:p w14:paraId="72F75BE8" w14:textId="26A3E2B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里的这个道理，实际上佛陀一直讲我们每一个众生的这种明觉，明心见性，对吧，明心见性，实际上明心的话，我们每个众生都是有的，看你能不能见性。当你真正见性的时候，明心是常有的，但是外面的声尘是不同的。声尘，如果有境的时候，它是有的。有境没有的时候，它就没有。或者说外面的色声香味触法，它们都是变化性的。</w:t>
      </w:r>
    </w:p>
    <w:p w14:paraId="168DC4A7" w14:textId="549C6E0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按照我们这里的观点，就像唯识宗认为，外境是不存在的，但是远离二取的这种明心一直是存在的，有这么一个说法。跟这个说法有点点相同的。</w:t>
      </w:r>
    </w:p>
    <w:p w14:paraId="57BDE766" w14:textId="07D1347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我们自己也想，闻好像和声有点差别。闻的话，一定是你的耳识，这个识参与在里面，一说闻的时候，听到吗？听到的。那听跟我们的识有很大的关系。有没有声音的话，声好像外面的，外界的这种关系。</w:t>
      </w:r>
    </w:p>
    <w:p w14:paraId="2B631EC1" w14:textId="0099B6E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所以我们没有详细观察的话，你听到没有？有没</w:t>
      </w:r>
      <w:r w:rsidRPr="00F20CE5">
        <w:rPr>
          <w:rFonts w:ascii="华文楷体" w:hAnsi="华文楷体" w:hint="eastAsia"/>
        </w:rPr>
        <w:lastRenderedPageBreak/>
        <w:t>有声音？这两个好像一样的，没有什么差别。</w:t>
      </w:r>
    </w:p>
    <w:p w14:paraId="149F9EC5" w14:textId="3ECACE1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有时候《楞严经》分析的话，我们也有点糊涂。我昨天刚开始想的是这两个都没有什么差别，闻和声没有什么差别，有没有声音和有没有听到完全是一个意思。但实际上不是一个意思。</w:t>
      </w:r>
    </w:p>
    <w:p w14:paraId="4A9A9813" w14:textId="13E0423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有没有闻的话，实际上闻它带有一种如来藏妙明本觉的一种现分，这个现分一直是不会灭的，无生无灭的。它在因地的时候可以依靠修行的方式，果地的时候现前它自己本有的功德。但是我们其他增加的各种各样外在的这些戏论也好，粗妙也好，颠倒想的话，都是戏论。</w:t>
      </w:r>
    </w:p>
    <w:p w14:paraId="27C8E6B2" w14:textId="7D18F67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所以这个道理也是很重要。</w:t>
      </w:r>
    </w:p>
    <w:p w14:paraId="614713AD" w14:textId="708321E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包括我们大圆满的有一些直指当中，有这个直指方法，但是这些分析的话，有时候显宗的这些分析也是很有意思的。我想我们有些大圆满，稍微对觉性方面有所认识的人，学了这个《楞严经》以后，可能有很多道理都应该是明白的。</w:t>
      </w:r>
    </w:p>
    <w:p w14:paraId="7ECACBF4" w14:textId="7C9DFCD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其实这样的道理，我们前面好像有一堂课当中也是大概讲了，可能会这样的，但是没有想到后面这个当中说的很清楚。这个也是很重要。</w:t>
      </w:r>
    </w:p>
    <w:p w14:paraId="44FF565D" w14:textId="2FCA5E00"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是故阿难。声于闻中。自有生灭。非为汝闻声生</w:t>
      </w:r>
      <w:r w:rsidRPr="00F20CE5">
        <w:rPr>
          <w:rFonts w:ascii="华文楷体" w:hAnsi="华文楷体" w:hint="eastAsia"/>
          <w:b/>
          <w:bCs/>
        </w:rPr>
        <w:lastRenderedPageBreak/>
        <w:t>声灭。令汝闻性为有为无。</w:t>
      </w:r>
    </w:p>
    <w:p w14:paraId="12A0F80B" w14:textId="633B709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这个说得很清楚。</w:t>
      </w:r>
    </w:p>
    <w:p w14:paraId="445871B2" w14:textId="2648761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所以阿难，这个声尘，外面的这个声音的微尘，它是可有可无的。有时候是有的，有时候是没有的。但是你的闻性完全是不同的。</w:t>
      </w:r>
    </w:p>
    <w:p w14:paraId="100EA03F" w14:textId="4285061D" w:rsidR="00626A5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声于闻中</w:t>
      </w:r>
      <w:r w:rsidR="005C371A" w:rsidRPr="00F20CE5">
        <w:rPr>
          <w:rFonts w:ascii="华文楷体" w:hAnsi="华文楷体" w:hint="eastAsia"/>
        </w:rPr>
        <w:t>”</w:t>
      </w:r>
      <w:r w:rsidR="005B61C9" w:rsidRPr="00F20CE5">
        <w:rPr>
          <w:rFonts w:ascii="华文楷体" w:hAnsi="华文楷体" w:hint="eastAsia"/>
        </w:rPr>
        <w:t>，如果有生有灭，声尘这样的话，闻性是不动的，就像虚空是不动的，但是虚空当中的云，时而有、时而没有，它是可以生灭的。</w:t>
      </w:r>
    </w:p>
    <w:p w14:paraId="1C26378D" w14:textId="086D590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但是</w:t>
      </w:r>
      <w:r w:rsidR="000C5882" w:rsidRPr="00F20CE5">
        <w:rPr>
          <w:rFonts w:ascii="华文楷体" w:hAnsi="华文楷体" w:hint="eastAsia"/>
        </w:rPr>
        <w:t>“</w:t>
      </w:r>
      <w:r w:rsidRPr="00F20CE5">
        <w:rPr>
          <w:rFonts w:ascii="华文楷体" w:hAnsi="华文楷体" w:hint="eastAsia"/>
        </w:rPr>
        <w:t>非为汝闻</w:t>
      </w:r>
      <w:r w:rsidR="005C371A" w:rsidRPr="00F20CE5">
        <w:rPr>
          <w:rFonts w:ascii="华文楷体" w:hAnsi="华文楷体" w:hint="eastAsia"/>
        </w:rPr>
        <w:t>”</w:t>
      </w:r>
      <w:r w:rsidRPr="00F20CE5">
        <w:rPr>
          <w:rFonts w:ascii="华文楷体" w:hAnsi="华文楷体" w:hint="eastAsia"/>
        </w:rPr>
        <w:t>，因为这个原因，不可能你的这个闻也是</w:t>
      </w:r>
      <w:r w:rsidR="000C5882" w:rsidRPr="00F20CE5">
        <w:rPr>
          <w:rFonts w:ascii="华文楷体" w:hAnsi="华文楷体" w:hint="eastAsia"/>
        </w:rPr>
        <w:t>“</w:t>
      </w:r>
      <w:r w:rsidRPr="00F20CE5">
        <w:rPr>
          <w:rFonts w:ascii="华文楷体" w:hAnsi="华文楷体" w:hint="eastAsia"/>
        </w:rPr>
        <w:t>声生声灭</w:t>
      </w:r>
      <w:r w:rsidR="005C371A" w:rsidRPr="00F20CE5">
        <w:rPr>
          <w:rFonts w:ascii="华文楷体" w:hAnsi="华文楷体" w:hint="eastAsia"/>
        </w:rPr>
        <w:t>”</w:t>
      </w:r>
      <w:r w:rsidRPr="00F20CE5">
        <w:rPr>
          <w:rFonts w:ascii="华文楷体" w:hAnsi="华文楷体" w:hint="eastAsia"/>
        </w:rPr>
        <w:t>，不是因为声尘有生灭的原因，你的闻性随着声尘的产生，随着声音的毁灭，你的闻性也是变成有，变成没有。这是不可能的事情。不是这样的。</w:t>
      </w:r>
    </w:p>
    <w:p w14:paraId="012DEB93" w14:textId="740DDBF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当然这个也可能要分一个表面和实际。有些注释当中讲：</w:t>
      </w:r>
      <w:r w:rsidR="000C5882" w:rsidRPr="00F20CE5">
        <w:rPr>
          <w:rFonts w:ascii="华文楷体" w:hAnsi="华文楷体" w:hint="eastAsia"/>
        </w:rPr>
        <w:t>“</w:t>
      </w:r>
      <w:r w:rsidRPr="00F20CE5">
        <w:rPr>
          <w:rFonts w:ascii="华文楷体" w:hAnsi="华文楷体" w:hint="eastAsia"/>
        </w:rPr>
        <w:t>闻性不动其犹镜明，声之生灭正如影像。</w:t>
      </w:r>
      <w:r w:rsidR="00626A55" w:rsidRPr="00F20CE5">
        <w:rPr>
          <w:rFonts w:ascii="华文楷体" w:hAnsi="华文楷体"/>
          <w:vertAlign w:val="superscript"/>
        </w:rPr>
        <w:footnoteReference w:id="357"/>
      </w:r>
      <w:r w:rsidR="005C371A" w:rsidRPr="00F20CE5">
        <w:rPr>
          <w:rFonts w:ascii="华文楷体" w:hAnsi="华文楷体" w:hint="eastAsia"/>
        </w:rPr>
        <w:t>”</w:t>
      </w:r>
      <w:r w:rsidRPr="00F20CE5">
        <w:rPr>
          <w:rFonts w:ascii="华文楷体" w:hAnsi="华文楷体" w:hint="eastAsia"/>
        </w:rPr>
        <w:t>闻性是不动的，就像是镜明一样。声音的生灭，就像是镜子的影像一样。其实镜子也并不是长久不动的，但相对而言，镜子和镜子上面的影像还是有差别。一个是坚固的东西，一个是很快生灭的东西。</w:t>
      </w:r>
    </w:p>
    <w:p w14:paraId="59B32797" w14:textId="23579FF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同样的道理，这里这个声是生灭的，声尘是生灭的，然后闻性是无生无灭的。其实这里的闻性只是一个例子而已，其他的根都可以通用，这个大家都是知道的。</w:t>
      </w:r>
    </w:p>
    <w:p w14:paraId="4902A6BF" w14:textId="6C01D18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但以前我们觉得，我如果现在认识的话，这个会不会死的时候已经灭了，或者说这种本性，什么地方来的？什么地方灭的？我们有好多好多的怀疑。</w:t>
      </w:r>
    </w:p>
    <w:p w14:paraId="05C3B8FE" w14:textId="38FCFBD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所以在这个时候，应该知道，外面的声尘它随着因缘可以灭的。然后这个闻的话，虽然阿难所说的这个闻，一会听得到，一会听不到，这个是有的。我们也认为是这样的。</w:t>
      </w:r>
    </w:p>
    <w:p w14:paraId="409CA650" w14:textId="75CF610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但佛陀说的这个闻性，实际上它的这种妙明本觉，也就是说闻，依靠自己有境的如来藏的妙明本觉，这个闻的本性，它是无生无灭的。这个道理，是要明白的。</w:t>
      </w:r>
    </w:p>
    <w:p w14:paraId="54A53430" w14:textId="7275609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确实你们有一些年轻人，我现在因为到了这个年龄的时候，今天讲的很清楚，再过两天好多都忘完了。我就想，哎呦，如果是二十岁左右的时候学了《楞严经》的话，可能这一生很有帮助的，因为那个时候的记性应该远远超过现在。</w:t>
      </w:r>
    </w:p>
    <w:p w14:paraId="60CFE935" w14:textId="14C1D16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我现在看到你们有些是二十岁，有些是十多岁，</w:t>
      </w:r>
      <w:r w:rsidRPr="00F20CE5">
        <w:rPr>
          <w:rFonts w:ascii="华文楷体" w:hAnsi="华文楷体" w:hint="eastAsia"/>
        </w:rPr>
        <w:lastRenderedPageBreak/>
        <w:t>十多岁没有，十八岁以上。有些记性很好，最近不是萨迦派，他也是学宁玛派的，有个叫做白雅活佛，好像圆寂了，也是宗萨仁波切的上师。他应该九十多岁的时候，前两天圆寂了。他后来讲一些密法，灌顶的时候，他就贡智仁波切的《教言藏》经常灌顶。那个《教言藏》大概有</w:t>
      </w:r>
      <w:r w:rsidR="003721C1" w:rsidRPr="003721C1">
        <w:t>18</w:t>
      </w:r>
      <w:r w:rsidRPr="00F20CE5">
        <w:rPr>
          <w:rFonts w:ascii="华文楷体" w:hAnsi="华文楷体" w:hint="eastAsia"/>
        </w:rPr>
        <w:t>函，灌顶的话一般需要</w:t>
      </w:r>
      <w:r w:rsidR="003721C1" w:rsidRPr="003721C1">
        <w:t>45</w:t>
      </w:r>
      <w:r w:rsidRPr="00F20CE5">
        <w:rPr>
          <w:rFonts w:ascii="华文楷体" w:hAnsi="华文楷体" w:hint="eastAsia"/>
        </w:rPr>
        <w:t>天的时间，</w:t>
      </w:r>
      <w:r w:rsidR="003721C1" w:rsidRPr="003721C1">
        <w:t>45</w:t>
      </w:r>
      <w:r w:rsidRPr="00F20CE5">
        <w:rPr>
          <w:rFonts w:ascii="华文楷体" w:hAnsi="华文楷体" w:hint="eastAsia"/>
        </w:rPr>
        <w:t>天的时间。当时他在灌的时候，他说他是在</w:t>
      </w:r>
      <w:r w:rsidR="003721C1" w:rsidRPr="003721C1">
        <w:t>15</w:t>
      </w:r>
      <w:r w:rsidRPr="00F20CE5">
        <w:rPr>
          <w:rFonts w:ascii="华文楷体" w:hAnsi="华文楷体" w:hint="eastAsia"/>
        </w:rPr>
        <w:t>岁的时候，在宗萨蒋扬确吉洛珠那里听的，他把每一个教言记得非常清楚：</w:t>
      </w:r>
      <w:r w:rsidR="000C5882" w:rsidRPr="00F20CE5">
        <w:rPr>
          <w:rFonts w:ascii="华文楷体" w:hAnsi="华文楷体" w:hint="eastAsia"/>
        </w:rPr>
        <w:t>“</w:t>
      </w:r>
      <w:r w:rsidRPr="00F20CE5">
        <w:rPr>
          <w:rFonts w:ascii="华文楷体" w:hAnsi="华文楷体" w:hint="eastAsia"/>
        </w:rPr>
        <w:t>这个时候他会休息一下</w:t>
      </w:r>
      <w:r w:rsidR="005C371A" w:rsidRPr="00F20CE5">
        <w:rPr>
          <w:rFonts w:ascii="华文楷体" w:hAnsi="华文楷体" w:hint="eastAsia"/>
        </w:rPr>
        <w:t>”</w:t>
      </w:r>
      <w:r w:rsidR="000C5882" w:rsidRPr="00F20CE5">
        <w:rPr>
          <w:rFonts w:ascii="华文楷体" w:hAnsi="华文楷体" w:hint="eastAsia"/>
        </w:rPr>
        <w:t>……</w:t>
      </w:r>
    </w:p>
    <w:p w14:paraId="233272F1" w14:textId="48D111E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因为他那个《教言藏》，实际上八大教派所有的这些密宗道理都在里面，然后这个地方的话他会戴噶举派的帽子，这个地方戴格鲁派的帽子</w:t>
      </w:r>
      <w:r w:rsidR="000C5882" w:rsidRPr="00F20CE5">
        <w:rPr>
          <w:rFonts w:ascii="华文楷体" w:hAnsi="华文楷体" w:hint="eastAsia"/>
        </w:rPr>
        <w:t>……</w:t>
      </w:r>
      <w:r w:rsidRPr="00F20CE5">
        <w:rPr>
          <w:rFonts w:ascii="华文楷体" w:hAnsi="华文楷体" w:hint="eastAsia"/>
        </w:rPr>
        <w:t>。</w:t>
      </w:r>
    </w:p>
    <w:p w14:paraId="61705579" w14:textId="48335E5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以前他在塔公好几个地方灌顶，实际上他是在</w:t>
      </w:r>
      <w:r w:rsidR="003721C1" w:rsidRPr="003721C1">
        <w:t>15</w:t>
      </w:r>
      <w:r w:rsidRPr="00F20CE5">
        <w:rPr>
          <w:rFonts w:ascii="华文楷体" w:hAnsi="华文楷体" w:hint="eastAsia"/>
        </w:rPr>
        <w:t>岁的时候得到的。当时</w:t>
      </w:r>
      <w:r w:rsidR="003721C1" w:rsidRPr="003721C1">
        <w:t>15</w:t>
      </w:r>
      <w:r w:rsidRPr="00F20CE5">
        <w:rPr>
          <w:rFonts w:ascii="华文楷体" w:hAnsi="华文楷体" w:hint="eastAsia"/>
        </w:rPr>
        <w:t>岁的时候得到的这些，到了八九十岁的时候，还是记得清清楚楚。</w:t>
      </w:r>
    </w:p>
    <w:p w14:paraId="2D8BFF90" w14:textId="1B24C5F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所以我们如果有</w:t>
      </w:r>
      <w:r w:rsidR="003721C1" w:rsidRPr="003721C1">
        <w:t>15</w:t>
      </w:r>
      <w:r w:rsidRPr="00F20CE5">
        <w:rPr>
          <w:rFonts w:ascii="华文楷体" w:hAnsi="华文楷体" w:hint="eastAsia"/>
        </w:rPr>
        <w:t>岁，或者</w:t>
      </w:r>
      <w:r w:rsidR="003721C1" w:rsidRPr="003721C1">
        <w:t>20</w:t>
      </w:r>
      <w:r w:rsidRPr="00F20CE5">
        <w:rPr>
          <w:rFonts w:ascii="华文楷体" w:hAnsi="华文楷体" w:hint="eastAsia"/>
        </w:rPr>
        <w:t>来岁的话，有些确实《楞严经》这里面的一些道理到了晚年的时候，可能记得清清楚楚的。但是我们一般上了年龄以后：</w:t>
      </w:r>
      <w:r w:rsidR="000C5882" w:rsidRPr="00F20CE5">
        <w:rPr>
          <w:rFonts w:ascii="华文楷体" w:hAnsi="华文楷体" w:hint="eastAsia"/>
        </w:rPr>
        <w:t>“</w:t>
      </w:r>
      <w:r w:rsidRPr="00F20CE5">
        <w:rPr>
          <w:rFonts w:ascii="华文楷体" w:hAnsi="华文楷体" w:hint="eastAsia"/>
        </w:rPr>
        <w:t>这个道理很好，应该记下来。</w:t>
      </w:r>
      <w:r w:rsidR="005C371A" w:rsidRPr="00F20CE5">
        <w:rPr>
          <w:rFonts w:ascii="华文楷体" w:hAnsi="华文楷体" w:hint="eastAsia"/>
        </w:rPr>
        <w:t>”</w:t>
      </w:r>
      <w:r w:rsidRPr="00F20CE5">
        <w:rPr>
          <w:rFonts w:ascii="华文楷体" w:hAnsi="华文楷体" w:hint="eastAsia"/>
        </w:rPr>
        <w:t>结果过了一个礼拜以后，好多都忘了，有一点点的印象而已。以前可能</w:t>
      </w:r>
      <w:r w:rsidRPr="00F20CE5">
        <w:rPr>
          <w:rFonts w:ascii="华文楷体" w:hAnsi="华文楷体" w:hint="eastAsia"/>
        </w:rPr>
        <w:lastRenderedPageBreak/>
        <w:t>年轻时候，有些教证背的话确实是比较容易记住。</w:t>
      </w:r>
    </w:p>
    <w:p w14:paraId="6ED813C5" w14:textId="6E3261E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这些道理，其实对我们密法的修行很有帮助。</w:t>
      </w:r>
    </w:p>
    <w:p w14:paraId="727B7250" w14:textId="2DB34AA2"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汝尚颠倒。惑声为闻。何怪昏迷。以常为断。</w:t>
      </w:r>
    </w:p>
    <w:p w14:paraId="04DD49BF" w14:textId="4313C0F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佛陀给阿难说，你因为颠倒、因为迷惑，把声音误认为是闻。其实声是无常的，闻性它是常有的，难怪你分不清楚前面的常和断。</w:t>
      </w:r>
    </w:p>
    <w:p w14:paraId="3862E068" w14:textId="65B6B48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因为阿难给他说，断灭的因求常有的果，是不合理的，您怎么会是实语者？</w:t>
      </w:r>
    </w:p>
    <w:p w14:paraId="4447BC37" w14:textId="67494CE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佛陀还是在心里面有点，还是记住吧。说是，难怪你现在声和闻都是分不清楚，难怪前面的常和断你分不清楚，给我问，这个还是情有可原的。</w:t>
      </w:r>
    </w:p>
    <w:p w14:paraId="0F0C59EF" w14:textId="5E703DD2"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终不应言。离诸动静。闭塞开通。说闻无性。</w:t>
      </w:r>
    </w:p>
    <w:p w14:paraId="67E2D208" w14:textId="1460EB1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那这样的话，始终你不应该说离开了动和静，还有闭塞和开通，说闻也没有的这种说法是不合理的。</w:t>
      </w:r>
    </w:p>
    <w:p w14:paraId="03A05D31" w14:textId="37BDF57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这里动和静，是外面的声尘。</w:t>
      </w:r>
    </w:p>
    <w:p w14:paraId="3A23E3F0" w14:textId="70663DD2" w:rsidR="00626A5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闭塞开通</w:t>
      </w:r>
      <w:r w:rsidR="005C371A" w:rsidRPr="00F20CE5">
        <w:rPr>
          <w:rFonts w:ascii="华文楷体" w:hAnsi="华文楷体" w:hint="eastAsia"/>
        </w:rPr>
        <w:t>”</w:t>
      </w:r>
      <w:r w:rsidR="005B61C9" w:rsidRPr="00F20CE5">
        <w:rPr>
          <w:rFonts w:ascii="华文楷体" w:hAnsi="华文楷体" w:hint="eastAsia"/>
        </w:rPr>
        <w:t>，我们的根，根正在取境的时候，叫开通。没有取境的时候叫闭塞。这里面实际上是说，离开了根和尘的闻性也没有的话，这个是错误的。</w:t>
      </w:r>
    </w:p>
    <w:p w14:paraId="0DEC3E70" w14:textId="48AF776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离开了根，诸根都没有了；离开了尘，外境的六尘都没有了，但是你的这个闻性还是存在的。</w:t>
      </w:r>
    </w:p>
    <w:p w14:paraId="3B2416C5" w14:textId="07FE808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昨天不是讲的吗？六个根都没有的，阿那律陀、</w:t>
      </w:r>
      <w:r w:rsidRPr="00F20CE5">
        <w:rPr>
          <w:rFonts w:ascii="华文楷体" w:hAnsi="华文楷体" w:hint="eastAsia"/>
        </w:rPr>
        <w:lastRenderedPageBreak/>
        <w:t>牛主、恒河女神这些，包括迦叶尊者，他们六个根都没有的，但是闻性还是——他们的这种，可能不能说闻性，因为他们是不同的根，闻性，还有见性，还有嗅性，还有什么知性、觉性等等，这么讲。这些应该是有的。</w:t>
      </w:r>
    </w:p>
    <w:p w14:paraId="728A535D" w14:textId="796C385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实际上我们有一种妙明本觉，不依靠根、不依靠外境，他一直常住存在的。</w:t>
      </w:r>
    </w:p>
    <w:p w14:paraId="3FAD01C8" w14:textId="5B937FE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不知道阿难明白没有，我们基本上都明白了。佛陀原来说的是这样的，好像阿难没有明白，下面还在哭。</w:t>
      </w:r>
    </w:p>
    <w:p w14:paraId="6B2A3E2E" w14:textId="78E1EA5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刚才是用敲鼓的声音来给他做一个比喻，佛陀在这里给他讲了两个比喻来直指。</w:t>
      </w:r>
    </w:p>
    <w:p w14:paraId="4EA05376" w14:textId="08B53E5A"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如重睡人。眠熟床枕。其家有人。于彼睡时。捣练舂米。</w:t>
      </w:r>
    </w:p>
    <w:p w14:paraId="77AEAD4E" w14:textId="3C57B85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这里再讲一个例子。比如说是一个沉睡的人，他自己眠熟在自己的床枕上，睡在自己的床榻上。</w:t>
      </w:r>
    </w:p>
    <w:p w14:paraId="033B8891" w14:textId="360BC04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特别爱打瞌睡的人，或者说是特别爱睡眠的人，睡在自己的床上。</w:t>
      </w:r>
    </w:p>
    <w:p w14:paraId="1DF2E6A3" w14:textId="67388A9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他正在睡的时候，他的家人在他睡的同时，在外</w:t>
      </w:r>
      <w:r w:rsidRPr="00F20CE5">
        <w:rPr>
          <w:rFonts w:ascii="华文楷体" w:hAnsi="华文楷体" w:hint="eastAsia"/>
        </w:rPr>
        <w:lastRenderedPageBreak/>
        <w:t>面</w:t>
      </w:r>
      <w:r w:rsidR="000C5882" w:rsidRPr="00F20CE5">
        <w:rPr>
          <w:rFonts w:ascii="华文楷体" w:hAnsi="华文楷体" w:hint="eastAsia"/>
        </w:rPr>
        <w:t>“</w:t>
      </w:r>
      <w:r w:rsidRPr="00F20CE5">
        <w:rPr>
          <w:rFonts w:ascii="华文楷体" w:hAnsi="华文楷体" w:hint="eastAsia"/>
        </w:rPr>
        <w:t>捣练</w:t>
      </w:r>
      <w:r w:rsidR="00626A55" w:rsidRPr="00F20CE5">
        <w:rPr>
          <w:rFonts w:ascii="华文楷体" w:hAnsi="华文楷体"/>
          <w:vertAlign w:val="superscript"/>
        </w:rPr>
        <w:footnoteReference w:id="358"/>
      </w:r>
      <w:r w:rsidR="005C371A" w:rsidRPr="00F20CE5">
        <w:rPr>
          <w:rFonts w:ascii="华文楷体" w:hAnsi="华文楷体" w:hint="eastAsia"/>
        </w:rPr>
        <w:t>”</w:t>
      </w:r>
      <w:r w:rsidRPr="00F20CE5">
        <w:rPr>
          <w:rFonts w:ascii="华文楷体" w:hAnsi="华文楷体" w:hint="eastAsia"/>
        </w:rPr>
        <w:t>，捣练是不是洗衣服还是什么？以前不是洗衣服的时候，专门用一个棍棒开始打它，也不能说打它</w:t>
      </w:r>
      <w:r w:rsidR="000C5882" w:rsidRPr="00F20CE5">
        <w:rPr>
          <w:rFonts w:ascii="华文楷体" w:hAnsi="华文楷体" w:hint="eastAsia"/>
        </w:rPr>
        <w:t>……</w:t>
      </w:r>
    </w:p>
    <w:p w14:paraId="0A86CB65" w14:textId="7995DFB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还有</w:t>
      </w:r>
      <w:r w:rsidR="000C5882" w:rsidRPr="00F20CE5">
        <w:rPr>
          <w:rFonts w:ascii="华文楷体" w:hAnsi="华文楷体" w:hint="eastAsia"/>
        </w:rPr>
        <w:t>“</w:t>
      </w:r>
      <w:r w:rsidRPr="00F20CE5">
        <w:rPr>
          <w:rFonts w:ascii="华文楷体" w:hAnsi="华文楷体" w:hint="eastAsia"/>
        </w:rPr>
        <w:t>舂米</w:t>
      </w:r>
      <w:r w:rsidR="005C371A" w:rsidRPr="00F20CE5">
        <w:rPr>
          <w:rFonts w:ascii="华文楷体" w:hAnsi="华文楷体" w:hint="eastAsia"/>
        </w:rPr>
        <w:t>”</w:t>
      </w:r>
      <w:r w:rsidRPr="00F20CE5">
        <w:rPr>
          <w:rFonts w:ascii="华文楷体" w:hAnsi="华文楷体" w:hint="eastAsia"/>
        </w:rPr>
        <w:t>，舂米大家都知道，一个小的木桶一样的，里面有一个石头使劲的打。舂米，米或者青稞，以前也是这样的，或者花椒这些。以前一般讲地狱的时候也是有。</w:t>
      </w:r>
    </w:p>
    <w:p w14:paraId="70359371" w14:textId="08098C1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他们家里人在他旁边干这些粗活。</w:t>
      </w:r>
    </w:p>
    <w:p w14:paraId="52664744" w14:textId="7C13D5D6"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其人梦中。闻舂捣声。</w:t>
      </w:r>
    </w:p>
    <w:p w14:paraId="38C8E73A" w14:textId="2708F2B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他在梦中听到了舂和捣的声音。</w:t>
      </w:r>
    </w:p>
    <w:p w14:paraId="0E5B68A6" w14:textId="5583487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他听到舂米还有捣练的声音。</w:t>
      </w:r>
    </w:p>
    <w:p w14:paraId="63CA7435" w14:textId="7652110E"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别作他物。</w:t>
      </w:r>
    </w:p>
    <w:p w14:paraId="68D8EF2A" w14:textId="569195D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他当时梦里面认为是其他的，本来是舂米，但是他看成是其他的东西。</w:t>
      </w:r>
    </w:p>
    <w:p w14:paraId="655C1D42" w14:textId="78C4BDF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看成其他什么呢？</w:t>
      </w:r>
    </w:p>
    <w:p w14:paraId="19DB689C" w14:textId="17577D78"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或为击鼓。或复撞钟。即于梦时。自怪其钟为木石响。</w:t>
      </w:r>
    </w:p>
    <w:p w14:paraId="1148F746" w14:textId="3456B79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这个人他认为家里的人在敲鼓，或者撞钟。在梦里面听到一个声音，听到的这个声音，他在梦里面看</w:t>
      </w:r>
      <w:r w:rsidRPr="00F20CE5">
        <w:rPr>
          <w:rFonts w:ascii="华文楷体" w:hAnsi="华文楷体" w:hint="eastAsia"/>
        </w:rPr>
        <w:lastRenderedPageBreak/>
        <w:t>成什么呢？敲钟的声音，或者是击鼓，可能是这样的。本来舂米的话，是木头和石头之间的一种声音，他把这个看成另外一种声音，看成了其他的声音。</w:t>
      </w:r>
    </w:p>
    <w:p w14:paraId="374300A9" w14:textId="01776D5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里要知道的是什么呢？我们在做梦的时候，本来当时耳根也没有起作用，眼根也没有起作用，但是因为有妙明真心的原因，我们的耳根和外面的尘，外面并没有真实的声音，但是依靠这样的一个原因，他还是听到一种声音。</w:t>
      </w:r>
    </w:p>
    <w:p w14:paraId="207D3122" w14:textId="7DFC978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今天中午，有时候稍微打个盹，睡一会儿，我一般睡的话不到九分钟，到了九分钟，自己都可以醒，有时候看书特别累的时候这样。然后今天是什么呢？大概六分钟的时候，我自己开始打呼噜，然后自己把自己，好像什么，下大雨感觉，然后自己就醒过来了。看了一下还有点不够，但是也没办法。有时候真的有这样的，自己打呼噜的时候觉得是下大雨了，呼</w:t>
      </w:r>
      <w:r w:rsidR="000C5882" w:rsidRPr="00F20CE5">
        <w:rPr>
          <w:rFonts w:ascii="华文楷体" w:hAnsi="华文楷体" w:hint="eastAsia"/>
        </w:rPr>
        <w:t>……</w:t>
      </w:r>
      <w:r w:rsidRPr="00F20CE5">
        <w:rPr>
          <w:rFonts w:ascii="华文楷体" w:hAnsi="华文楷体" w:hint="eastAsia"/>
        </w:rPr>
        <w:t>，吹大风一样的感觉。</w:t>
      </w:r>
    </w:p>
    <w:p w14:paraId="7DD2A1BE" w14:textId="34DBE1CF"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于时忽寤。遄知杵音。</w:t>
      </w:r>
    </w:p>
    <w:p w14:paraId="1493DF4D" w14:textId="2E9D228D"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然后他突然醒过来了，突然醒过来了以后，他才知道，原来是舂米的声音。</w:t>
      </w:r>
    </w:p>
    <w:p w14:paraId="07EA4865" w14:textId="7ABB9D23"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自告家人。我正梦时。惑此舂音将为鼓响。</w:t>
      </w:r>
    </w:p>
    <w:p w14:paraId="41E7FFBE" w14:textId="28671DB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然后他给家里说，唉呦，我刚才睡的时候你们搞</w:t>
      </w:r>
      <w:r w:rsidRPr="00F20CE5">
        <w:rPr>
          <w:rFonts w:ascii="华文楷体" w:hAnsi="华文楷体" w:hint="eastAsia"/>
        </w:rPr>
        <w:lastRenderedPageBreak/>
        <w:t>这些乱七八糟，结果这个舂米的声音我看成是敲鼓的声音。这样给家人说了。</w:t>
      </w:r>
    </w:p>
    <w:p w14:paraId="7C4AE693" w14:textId="47EE761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这个故事看起来也是很简单，好像睡眠的人他听错了，然后家人给他打扰了。最后他醒来以后把这个梦告诉了家人，是吧。</w:t>
      </w:r>
    </w:p>
    <w:p w14:paraId="607C8B56" w14:textId="58229DD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但实际上这里面也是讲了一个道理。我们做梦时候的六根，跟平时我们的妙明觉性的这个道理应该在这里明白的。他说的是什么呢？</w:t>
      </w:r>
    </w:p>
    <w:p w14:paraId="24FA5EDA" w14:textId="265C5C88"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阿难。是人梦中。岂忆静摇开闭通塞。其形虽寐。闻性不昏。</w:t>
      </w:r>
    </w:p>
    <w:p w14:paraId="3415874B" w14:textId="109250D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里你看，这个做梦的人，他应该记住或者说他能忆念的话，实际上动静，然后开闭和通塞，整个耳根的这些作用，做梦的人难道记到这样吗？这个是肯定没有。那个时候，他的耳根也没有，外境也没用，全部都没有真正起到作用。</w:t>
      </w:r>
    </w:p>
    <w:p w14:paraId="38F427A1" w14:textId="68DAEF7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但是外在的形象，睡眠当中所有的根，包括我们的眼睛，他当时做梦，刚才是那个声，如果用我们眼根来比喻的话，可能更好懂一点。</w:t>
      </w:r>
    </w:p>
    <w:p w14:paraId="09A12E19" w14:textId="73E5455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梦中闭着眼睛，闭着眼睛的时候，噢，您刚才看到一个人在跳舞，他穿着红黄色的衣服，穿着什么样的衣服，这个长得很好，这个长得很丑</w:t>
      </w:r>
      <w:r w:rsidR="000C5882" w:rsidRPr="00F20CE5">
        <w:rPr>
          <w:rFonts w:ascii="华文楷体" w:hAnsi="华文楷体" w:hint="eastAsia"/>
        </w:rPr>
        <w:t>……</w:t>
      </w:r>
      <w:r w:rsidRPr="00F20CE5">
        <w:rPr>
          <w:rFonts w:ascii="华文楷体" w:hAnsi="华文楷体" w:hint="eastAsia"/>
        </w:rPr>
        <w:t>。这个时</w:t>
      </w:r>
      <w:r w:rsidRPr="00F20CE5">
        <w:rPr>
          <w:rFonts w:ascii="华文楷体" w:hAnsi="华文楷体" w:hint="eastAsia"/>
        </w:rPr>
        <w:lastRenderedPageBreak/>
        <w:t>候你的心里面也不断的忆念。</w:t>
      </w:r>
    </w:p>
    <w:p w14:paraId="07722A0F" w14:textId="147B173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有时候我们做梦，比如什么外面声音，自己做梦的环境当中也相对的反应。比如说外面有下雨的话，你就看到正在下雨的另外一个场面。眼根是已经闭着的，但是外面确实看到这些。</w:t>
      </w:r>
    </w:p>
    <w:p w14:paraId="41C44509" w14:textId="368872C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实际上当时你的根和境没有起到直接的作用，虽然人都睡着的时候，但是他的闻性没有昏昧，闻性一直是常住不坏的，有这样的作用。所以这个是很重要的。</w:t>
      </w:r>
    </w:p>
    <w:p w14:paraId="21993DF7" w14:textId="6F456FE5"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纵汝形销。命光迁谢。此性云何为汝销灭。</w:t>
      </w:r>
    </w:p>
    <w:p w14:paraId="0EEB0274" w14:textId="4EF9E37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所以你的这种形象，包括身体已经消亡了。生命的话，有些注释说</w:t>
      </w:r>
      <w:r w:rsidR="000C5882" w:rsidRPr="00F20CE5">
        <w:rPr>
          <w:rFonts w:ascii="华文楷体" w:hAnsi="华文楷体" w:hint="eastAsia"/>
        </w:rPr>
        <w:t>“</w:t>
      </w:r>
      <w:r w:rsidRPr="00F20CE5">
        <w:rPr>
          <w:rFonts w:ascii="华文楷体" w:hAnsi="华文楷体" w:hint="eastAsia"/>
        </w:rPr>
        <w:t>命光</w:t>
      </w:r>
      <w:r w:rsidR="005C371A" w:rsidRPr="00F20CE5">
        <w:rPr>
          <w:rFonts w:ascii="华文楷体" w:hAnsi="华文楷体" w:hint="eastAsia"/>
        </w:rPr>
        <w:t>”</w:t>
      </w:r>
      <w:r w:rsidRPr="00F20CE5">
        <w:rPr>
          <w:rFonts w:ascii="华文楷体" w:hAnsi="华文楷体" w:hint="eastAsia"/>
        </w:rPr>
        <w:t>是命根的意思。你的身体也好，寿命也好，都已经没有了，但是你的闻性或者说我们的妙觉明性怎么会随着身体和肉体而依此消失呢？这个是不可能的。</w:t>
      </w:r>
    </w:p>
    <w:p w14:paraId="68C9C7D2" w14:textId="10F941E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所以说这里面讲到我们的身体和寿命一定会随着因缘走的，但是如果你认识觉性的话，这样的妙明本性是不会的消失。</w:t>
      </w:r>
    </w:p>
    <w:p w14:paraId="2003BF86" w14:textId="744F4FF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所以有些大德从小都是能安住在他前面的这种境界当中，也是有的。有些的话，他依靠一种特殊的身体变化的因缘，也会发生其他的奇迹。</w:t>
      </w:r>
    </w:p>
    <w:p w14:paraId="4AD7314D" w14:textId="3E42688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汉传佛教很多的大德讲的一个故事，大家也可能听过。在宋朝的时候，终南山有两个和尚修行，他们已经修了二十多年了，也是主要《楞严经》里面讲到的一些明心见性的道理，修了二十多年了。后来有一个人好像对修行没有什么很大的兴趣了，觉得这么长的时间当中都没有开悟，没有什么意义，想离开。另外一个人劝他，你最好不要下山，我们已经学了这么多年，也许很快就开悟了，你现在还是等一等。他一直劝他。</w:t>
      </w:r>
    </w:p>
    <w:p w14:paraId="3C8B2499" w14:textId="6CE4FEC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但是没有劝住，他还是离开了。离开以后，去了几个地方，好像后来到了长安的一个地方。他有一次晚上借了一个客店，住在那里。住在那里的时候，他习惯性地开始入定坐禅。入定坐禅的时间可能比较长，两三天。两三天他一直没有动。没有动的话，那个店的主人觉得老和尚已经死了，他也没有呼吸，他的鼻孔里面也是没有什么任何的气息。后来想这个老和尚肯定是没有什么家人，放在这里的话给我耽误时间。</w:t>
      </w:r>
    </w:p>
    <w:p w14:paraId="4107E251" w14:textId="3FCD6BD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后来他想办法找一些木材，把他的尸体烧了，火化了。那个老和尚其实他是入定一段时间，入定完了以后，他就开始出定。</w:t>
      </w:r>
    </w:p>
    <w:p w14:paraId="66820402" w14:textId="1EF38A0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以前在终南山的时候没有这些，我也去了终南山。</w:t>
      </w:r>
      <w:r w:rsidRPr="00F20CE5">
        <w:rPr>
          <w:rFonts w:ascii="华文楷体" w:hAnsi="华文楷体" w:hint="eastAsia"/>
        </w:rPr>
        <w:lastRenderedPageBreak/>
        <w:t>有一次去山西科技大学还是什么到那里去讲的时候。去那里的时候，为人民服务题词的那个地方，跟终南山不远，就去过。因为很出名，很多道教的、佛教的，在那里修行的人比较多。但是去的不远，后来因为时间不够就回来了。</w:t>
      </w:r>
    </w:p>
    <w:p w14:paraId="24E09E9D" w14:textId="68B9689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终南山的话，可能好多常年不下山的人都居住在那里，可能没事，三天三夜怎么样的话，没有人把他的身体烧了。结果他出定的时候找不到身体了。然后那个老和尚的灵魂也好，他的神识的话就着急了。说是晚上的时候，他到处都喊：</w:t>
      </w:r>
      <w:r w:rsidR="000C5882" w:rsidRPr="00F20CE5">
        <w:rPr>
          <w:rFonts w:ascii="华文楷体" w:hAnsi="华文楷体" w:hint="eastAsia"/>
        </w:rPr>
        <w:t>“</w:t>
      </w:r>
      <w:r w:rsidRPr="00F20CE5">
        <w:rPr>
          <w:rFonts w:ascii="华文楷体" w:hAnsi="华文楷体" w:hint="eastAsia"/>
        </w:rPr>
        <w:t>我的身体在哪里？我在哪里？</w:t>
      </w:r>
      <w:r w:rsidR="005C371A" w:rsidRPr="00F20CE5">
        <w:rPr>
          <w:rFonts w:ascii="华文楷体" w:hAnsi="华文楷体" w:hint="eastAsia"/>
        </w:rPr>
        <w:t>”</w:t>
      </w:r>
      <w:r w:rsidRPr="00F20CE5">
        <w:rPr>
          <w:rFonts w:ascii="华文楷体" w:hAnsi="华文楷体" w:hint="eastAsia"/>
        </w:rPr>
        <w:t>一直这样喊。</w:t>
      </w:r>
    </w:p>
    <w:p w14:paraId="5831B75D" w14:textId="7D67D74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喊的时候，那个店主听到了他的声音，但是人也找不到，这个时候他们觉得是闹鬼，有点害怕了，肯定是。这个消息一听到以后，整个店里面没有人住了。</w:t>
      </w:r>
    </w:p>
    <w:p w14:paraId="06544BD2" w14:textId="7625971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所以我们这些宾馆里面有一些安住坐禅的人，不要把他身体弄坏了。你们有些宾馆里面这些服务员，应该要规定，如果三天三夜不动的话，不准动。过了七天以后可以，不然的话，万一他到时候出来。</w:t>
      </w:r>
    </w:p>
    <w:p w14:paraId="6AED7361" w14:textId="0AA4FFB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然后他找的时候就没办法嘛。这个事情传的比较多，好多客人都没有来，他们都觉得这个客店有鬼。老和尚不知道什么原因，晚上都叫，白天都不动，晚</w:t>
      </w:r>
      <w:r w:rsidRPr="00F20CE5">
        <w:rPr>
          <w:rFonts w:ascii="华文楷体" w:hAnsi="华文楷体" w:hint="eastAsia"/>
        </w:rPr>
        <w:lastRenderedPageBreak/>
        <w:t>上都这样。这个时候他的老道友听到了，听到以后，他觉得可能他下山的老道友已经遇难了，他就下来。他去到那个店主那里，说是你的鬼的话，我可以收拾。这个店主特别的高兴。但是他说，我有个要求，你给我最好找一缸水，还有一堆木材，这样的话，我才可以遣除这个鬼。</w:t>
      </w:r>
    </w:p>
    <w:p w14:paraId="32704401" w14:textId="3A9D8B2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这个很简单，要求也不高，主人就给他弄一盆水和一堆木材。到了晚上的时候又听到了，那个无形的声音说我在哪里，我在哪里。老道友指着水缸里面的水，说：</w:t>
      </w:r>
      <w:r w:rsidR="000C5882" w:rsidRPr="00F20CE5">
        <w:rPr>
          <w:rFonts w:ascii="华文楷体" w:hAnsi="华文楷体" w:hint="eastAsia"/>
        </w:rPr>
        <w:t>“</w:t>
      </w:r>
      <w:r w:rsidRPr="00F20CE5">
        <w:rPr>
          <w:rFonts w:ascii="华文楷体" w:hAnsi="华文楷体" w:hint="eastAsia"/>
        </w:rPr>
        <w:t>你在这里面。</w:t>
      </w:r>
      <w:r w:rsidR="005C371A" w:rsidRPr="00F20CE5">
        <w:rPr>
          <w:rFonts w:ascii="华文楷体" w:hAnsi="华文楷体" w:hint="eastAsia"/>
        </w:rPr>
        <w:t>”</w:t>
      </w:r>
      <w:r w:rsidRPr="00F20CE5">
        <w:rPr>
          <w:rFonts w:ascii="华文楷体" w:hAnsi="华文楷体" w:hint="eastAsia"/>
        </w:rPr>
        <w:t>然后他就跑到水里面去了，但是水也没有淹他。</w:t>
      </w:r>
    </w:p>
    <w:p w14:paraId="17EDA645" w14:textId="51869A3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然后一会儿他又问：</w:t>
      </w:r>
      <w:r w:rsidR="000C5882" w:rsidRPr="00F20CE5">
        <w:rPr>
          <w:rFonts w:ascii="华文楷体" w:hAnsi="华文楷体" w:hint="eastAsia"/>
        </w:rPr>
        <w:t>“</w:t>
      </w:r>
      <w:r w:rsidRPr="00F20CE5">
        <w:rPr>
          <w:rFonts w:ascii="华文楷体" w:hAnsi="华文楷体" w:hint="eastAsia"/>
        </w:rPr>
        <w:t>我在哪里，我在哪里。</w:t>
      </w:r>
      <w:r w:rsidR="005C371A" w:rsidRPr="00F20CE5">
        <w:rPr>
          <w:rFonts w:ascii="华文楷体" w:hAnsi="华文楷体" w:hint="eastAsia"/>
        </w:rPr>
        <w:t>”</w:t>
      </w:r>
      <w:r w:rsidRPr="00F20CE5">
        <w:rPr>
          <w:rFonts w:ascii="华文楷体" w:hAnsi="华文楷体" w:hint="eastAsia"/>
        </w:rPr>
        <w:t>然后他就烧了一堆火，指着这个火说，你在这里。然后他又去火里面，火里面也不会烧死。后来他又问我在哪里。他就说：</w:t>
      </w:r>
      <w:r w:rsidR="000C5882" w:rsidRPr="00F20CE5">
        <w:rPr>
          <w:rFonts w:ascii="华文楷体" w:hAnsi="华文楷体" w:hint="eastAsia"/>
        </w:rPr>
        <w:t>“</w:t>
      </w:r>
      <w:r w:rsidRPr="00F20CE5">
        <w:rPr>
          <w:rFonts w:ascii="华文楷体" w:hAnsi="华文楷体" w:hint="eastAsia"/>
        </w:rPr>
        <w:t>你现在火也不会烧死你，水也不会淹死你，所谓的我在哪里，你还不知道吗？</w:t>
      </w:r>
      <w:r w:rsidR="005C371A" w:rsidRPr="00F20CE5">
        <w:rPr>
          <w:rFonts w:ascii="华文楷体" w:hAnsi="华文楷体" w:hint="eastAsia"/>
        </w:rPr>
        <w:t>”</w:t>
      </w:r>
      <w:r w:rsidRPr="00F20CE5">
        <w:rPr>
          <w:rFonts w:ascii="华文楷体" w:hAnsi="华文楷体" w:hint="eastAsia"/>
        </w:rPr>
        <w:t>这个时候他就恍然大悟了。然后他就感谢他，开悟了，走了。</w:t>
      </w:r>
    </w:p>
    <w:p w14:paraId="1310589F" w14:textId="7300BEE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老板的话又开心了，他们的生意比以前还好多了，然后这个生意赚来的钱是怎么样的呢，我就不说了。</w:t>
      </w:r>
    </w:p>
    <w:p w14:paraId="75247E09" w14:textId="2E98AA9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下面说这个。刚才说，有时候随着我们的身体和寿命，他的闻性也好，或者是他的心灵不会随之而灭</w:t>
      </w:r>
      <w:r w:rsidRPr="00F20CE5">
        <w:rPr>
          <w:rFonts w:ascii="华文楷体" w:hAnsi="华文楷体" w:hint="eastAsia"/>
        </w:rPr>
        <w:lastRenderedPageBreak/>
        <w:t>亡，这个意思。</w:t>
      </w:r>
    </w:p>
    <w:p w14:paraId="14041AE7" w14:textId="6165D235"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以诸众生从无始来。循诸色声。逐念流转。曾不开悟性净妙常。</w:t>
      </w:r>
    </w:p>
    <w:p w14:paraId="7C88DEAA" w14:textId="5CD8731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佛陀说，所有的这些众生，从无始以来，随着什么呢？外面的色、声、香、味、触、法，六尘，随着六尘，我们的分别心也不断地去耽着它，这样以后流转在这个轮回当中，从此之后不能开悟。</w:t>
      </w:r>
    </w:p>
    <w:p w14:paraId="29D31C4A" w14:textId="48B14B3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明心见性、清静和明妙常有的这种本性，一直是没有办法了悟，一直流转在轮回当中。</w:t>
      </w:r>
    </w:p>
    <w:p w14:paraId="22F11887" w14:textId="59BC3EA2"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不循所常。逐诸生灭。由是生生杂染流转。</w:t>
      </w:r>
    </w:p>
    <w:p w14:paraId="1646BE20" w14:textId="2D0D4DE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因为这个原因，不随顺常法——本来我们的心性是常有的。</w:t>
      </w:r>
    </w:p>
    <w:p w14:paraId="32F88540" w14:textId="42670AC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而且它跟着生灭有为法而去，这样以后生生死死流转在我们这个轮回当中。</w:t>
      </w:r>
    </w:p>
    <w:p w14:paraId="031CC7DD" w14:textId="721F9F3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一会儿做牛，一会儿做马；一会儿下世做人，人当中一会儿做富裕的人；又造一个恶业，又变成贫穷的人；又造一个功德，又变成一个强势的人，等等等。一直在轮回当中漂泊，不断的流转。</w:t>
      </w:r>
    </w:p>
    <w:p w14:paraId="022C1413" w14:textId="1C41BD1B"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若弃生灭。守于真常。常光现前。尘根识心应时销落。</w:t>
      </w:r>
    </w:p>
    <w:p w14:paraId="700AC583" w14:textId="29D8513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这句话是很重要的。</w:t>
      </w:r>
    </w:p>
    <w:p w14:paraId="684834A9" w14:textId="295BC42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我们修行当中讲的，如果我们修行真正是舍弃生灭法，生灭的妄念、有生有灭各种各样的有为法的这些心，而经常守护什么呢？真心，常有的这个法。</w:t>
      </w:r>
    </w:p>
    <w:p w14:paraId="35191654" w14:textId="1B78A08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其实我们每个人，你在入定，包括我们念上师瑜伽，完了以后，大家都是跟上师的心无二无别，这个境界当中安住。虽然我们身体是有为法来安住的，但实际上我们所安住的这个心性和法界，是无为法，不生不灭的一个境界当中。</w:t>
      </w:r>
    </w:p>
    <w:p w14:paraId="1E7A73AD" w14:textId="239D5D3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如果我们长期这样的话，那就可以每个人到达这样的——所以我们长期守这样的真常，</w:t>
      </w:r>
      <w:r w:rsidR="000C5882" w:rsidRPr="00F20CE5">
        <w:rPr>
          <w:rFonts w:ascii="华文楷体" w:hAnsi="华文楷体" w:hint="eastAsia"/>
        </w:rPr>
        <w:t>“</w:t>
      </w:r>
      <w:r w:rsidRPr="00F20CE5">
        <w:rPr>
          <w:rFonts w:ascii="华文楷体" w:hAnsi="华文楷体" w:hint="eastAsia"/>
        </w:rPr>
        <w:t>常光现前</w:t>
      </w:r>
      <w:r w:rsidR="005C371A" w:rsidRPr="00F20CE5">
        <w:rPr>
          <w:rFonts w:ascii="华文楷体" w:hAnsi="华文楷体" w:hint="eastAsia"/>
        </w:rPr>
        <w:t>”</w:t>
      </w:r>
      <w:r w:rsidRPr="00F20CE5">
        <w:rPr>
          <w:rFonts w:ascii="华文楷体" w:hAnsi="华文楷体" w:hint="eastAsia"/>
        </w:rPr>
        <w:t>，真正的这种自性的常观自然而然现前。</w:t>
      </w:r>
    </w:p>
    <w:p w14:paraId="5AB4818C" w14:textId="61922F0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在那个时候，我们前面所讲的六根、六尘、六识全部统统的消亡。</w:t>
      </w:r>
    </w:p>
    <w:p w14:paraId="59DABF8F" w14:textId="77CE71F9"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想相为尘。识情为垢。二俱远离。则汝法眼应时清明。云何不成无上知觉。</w:t>
      </w:r>
    </w:p>
    <w:p w14:paraId="37F3B9C6" w14:textId="353D630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如果我们</w:t>
      </w:r>
      <w:r w:rsidR="000C5882" w:rsidRPr="00F20CE5">
        <w:rPr>
          <w:rFonts w:ascii="华文楷体" w:hAnsi="华文楷体" w:hint="eastAsia"/>
        </w:rPr>
        <w:t>“</w:t>
      </w:r>
      <w:r w:rsidRPr="00F20CE5">
        <w:rPr>
          <w:rFonts w:ascii="华文楷体" w:hAnsi="华文楷体" w:hint="eastAsia"/>
        </w:rPr>
        <w:t>想相</w:t>
      </w:r>
      <w:r w:rsidR="005C371A" w:rsidRPr="00F20CE5">
        <w:rPr>
          <w:rFonts w:ascii="华文楷体" w:hAnsi="华文楷体" w:hint="eastAsia"/>
        </w:rPr>
        <w:t>”</w:t>
      </w:r>
      <w:r w:rsidRPr="00F20CE5">
        <w:rPr>
          <w:rFonts w:ascii="华文楷体" w:hAnsi="华文楷体" w:hint="eastAsia"/>
        </w:rPr>
        <w:t>，想相是外境，外境的这个尘，因为想的形相在外面显现，这个是外面的六尘。</w:t>
      </w:r>
    </w:p>
    <w:p w14:paraId="1C2ABF31" w14:textId="358ECA8E" w:rsidR="00626A55" w:rsidRPr="00F20CE5" w:rsidRDefault="000C5882" w:rsidP="000D5C78">
      <w:pPr>
        <w:widowControl w:val="0"/>
        <w:ind w:firstLine="600"/>
        <w:rPr>
          <w:rFonts w:ascii="华文楷体" w:hAnsi="华文楷体" w:hint="eastAsia"/>
        </w:rPr>
      </w:pPr>
      <w:r w:rsidRPr="00F20CE5">
        <w:rPr>
          <w:rFonts w:ascii="华文楷体" w:hAnsi="华文楷体" w:hint="eastAsia"/>
        </w:rPr>
        <w:t>“</w:t>
      </w:r>
      <w:r w:rsidR="005B61C9" w:rsidRPr="00F20CE5">
        <w:rPr>
          <w:rFonts w:ascii="华文楷体" w:hAnsi="华文楷体" w:hint="eastAsia"/>
        </w:rPr>
        <w:t>识情</w:t>
      </w:r>
      <w:r w:rsidR="005C371A" w:rsidRPr="00F20CE5">
        <w:rPr>
          <w:rFonts w:ascii="华文楷体" w:hAnsi="华文楷体" w:hint="eastAsia"/>
        </w:rPr>
        <w:t>”</w:t>
      </w:r>
      <w:r w:rsidR="005B61C9" w:rsidRPr="00F20CE5">
        <w:rPr>
          <w:rFonts w:ascii="华文楷体" w:hAnsi="华文楷体" w:hint="eastAsia"/>
        </w:rPr>
        <w:t>，识是六识，情是六根，那么六尘，六根、六识全部是垢染的。</w:t>
      </w:r>
    </w:p>
    <w:p w14:paraId="2EF5819C" w14:textId="3372C3B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如果</w:t>
      </w:r>
      <w:r w:rsidR="000C5882" w:rsidRPr="00F20CE5">
        <w:rPr>
          <w:rFonts w:ascii="华文楷体" w:hAnsi="华文楷体" w:hint="eastAsia"/>
        </w:rPr>
        <w:t>“</w:t>
      </w:r>
      <w:r w:rsidRPr="00F20CE5">
        <w:rPr>
          <w:rFonts w:ascii="华文楷体" w:hAnsi="华文楷体" w:hint="eastAsia"/>
        </w:rPr>
        <w:t>二俱远离</w:t>
      </w:r>
      <w:r w:rsidR="005C371A" w:rsidRPr="00F20CE5">
        <w:rPr>
          <w:rFonts w:ascii="华文楷体" w:hAnsi="华文楷体" w:hint="eastAsia"/>
        </w:rPr>
        <w:t>”</w:t>
      </w:r>
      <w:r w:rsidRPr="00F20CE5">
        <w:rPr>
          <w:rFonts w:ascii="华文楷体" w:hAnsi="华文楷体" w:hint="eastAsia"/>
        </w:rPr>
        <w:t>，这二种都远离的话，也就是说有境和境，这二俱全部远离的话，那么你的这种法</w:t>
      </w:r>
      <w:r w:rsidRPr="00F20CE5">
        <w:rPr>
          <w:rFonts w:ascii="华文楷体" w:hAnsi="华文楷体" w:hint="eastAsia"/>
        </w:rPr>
        <w:lastRenderedPageBreak/>
        <w:t>眼很快的时间当中能打开，你的法眼能现前。在这个时候，怎么不能成为无上正觉呢？一定会是得到无上正觉。</w:t>
      </w:r>
    </w:p>
    <w:p w14:paraId="1B7A0A1A" w14:textId="1C6E08E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我们要不下面再讲一点点。</w:t>
      </w:r>
    </w:p>
    <w:p w14:paraId="33E24569" w14:textId="6EF206C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第四卷已经讲完了，下面是五卷。到了九卷和十卷，我有传承。但是今年肯定没办法讲。今年的话，我看现在可能要接近一半。我们藏族有一种说法叫做：</w:t>
      </w:r>
      <w:r w:rsidR="000C5882" w:rsidRPr="00F20CE5">
        <w:rPr>
          <w:rFonts w:ascii="华文楷体" w:hAnsi="华文楷体" w:hint="eastAsia"/>
        </w:rPr>
        <w:t>“</w:t>
      </w:r>
      <w:r w:rsidRPr="00F20CE5">
        <w:rPr>
          <w:rFonts w:ascii="华文楷体" w:hAnsi="华文楷体" w:hint="eastAsia"/>
        </w:rPr>
        <w:t>如果过了一半的话，什么事都容易成办。</w:t>
      </w:r>
      <w:r w:rsidR="005C371A" w:rsidRPr="00F20CE5">
        <w:rPr>
          <w:rFonts w:ascii="华文楷体" w:hAnsi="华文楷体" w:hint="eastAsia"/>
        </w:rPr>
        <w:t>”</w:t>
      </w:r>
      <w:r w:rsidRPr="00F20CE5">
        <w:rPr>
          <w:rFonts w:ascii="华文楷体" w:hAnsi="华文楷体" w:hint="eastAsia"/>
        </w:rPr>
        <w:t>过了一半，所以很多事情，大半做完的话，很好的。今年如果努力的话，哪怕是多一个字也可以，算是一大半，或者多一页，多一个字也可以，对吧。</w:t>
      </w:r>
    </w:p>
    <w:p w14:paraId="0A8DAF4E" w14:textId="1BE45B0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下面第五卷当中，阿难现在开始又哭了，</w:t>
      </w:r>
    </w:p>
    <w:p w14:paraId="788AF4DC" w14:textId="04ABD5A7"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阿难白佛言：</w:t>
      </w:r>
      <w:r w:rsidR="000C5882" w:rsidRPr="00F20CE5">
        <w:rPr>
          <w:rFonts w:ascii="华文楷体" w:hAnsi="华文楷体" w:hint="eastAsia"/>
          <w:b/>
          <w:bCs/>
        </w:rPr>
        <w:t>“</w:t>
      </w:r>
      <w:r w:rsidRPr="00F20CE5">
        <w:rPr>
          <w:rFonts w:ascii="华文楷体" w:hAnsi="华文楷体" w:hint="eastAsia"/>
          <w:b/>
          <w:bCs/>
        </w:rPr>
        <w:t>世尊，如来虽说第二义门，</w:t>
      </w:r>
    </w:p>
    <w:p w14:paraId="05E09E9A" w14:textId="529C704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第二义门，胜观方面的意思。</w:t>
      </w:r>
    </w:p>
    <w:p w14:paraId="15312508" w14:textId="34AC0812"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今观世间解结之人，若不知其所结之元，我信是人终不能解。</w:t>
      </w:r>
    </w:p>
    <w:p w14:paraId="19666865" w14:textId="0F3C503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我们世间人，想解开这个结的人，他如果不知道这个结的源头，那我相信这个人始终是没办法解开这个结。</w:t>
      </w:r>
    </w:p>
    <w:p w14:paraId="08BF9EEC" w14:textId="1230EC3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他就讲了这么一个。</w:t>
      </w:r>
    </w:p>
    <w:p w14:paraId="3A406800" w14:textId="33E15B74"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世尊，我及会中有学声闻亦复如是，</w:t>
      </w:r>
    </w:p>
    <w:p w14:paraId="53E29E8B" w14:textId="554EBF2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那么世尊，一样的，他心里是想，我们这个烦恼也好，根也好，他其实觉得六根已经没有了，但是六根的根源到底在哪里。刚才讲的闻性不灭，闻性到底在哪里。最关键的比如说一个结的话，这个结的根源找到的话，能解开的。</w:t>
      </w:r>
    </w:p>
    <w:p w14:paraId="37E90C78" w14:textId="06BF0F2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所以六根也好，烦恼也好，它们的根本如果没有解开的话，那有一定的困难。所以他的问题又来了。</w:t>
      </w:r>
    </w:p>
    <w:p w14:paraId="0290267F" w14:textId="52759074"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有时候这个阿难的话，问题太多了。佛陀还是很耐心的回答。如果是我的话：</w:t>
      </w:r>
      <w:r w:rsidR="000C5882" w:rsidRPr="00F20CE5">
        <w:rPr>
          <w:rFonts w:ascii="华文楷体" w:hAnsi="华文楷体" w:hint="eastAsia"/>
        </w:rPr>
        <w:t>“</w:t>
      </w:r>
      <w:r w:rsidRPr="00F20CE5">
        <w:rPr>
          <w:rFonts w:ascii="华文楷体" w:hAnsi="华文楷体" w:hint="eastAsia"/>
        </w:rPr>
        <w:t>你以后自己看书吧。</w:t>
      </w:r>
      <w:r w:rsidR="005C371A" w:rsidRPr="00F20CE5">
        <w:rPr>
          <w:rFonts w:ascii="华文楷体" w:hAnsi="华文楷体" w:hint="eastAsia"/>
        </w:rPr>
        <w:t>”</w:t>
      </w:r>
      <w:r w:rsidRPr="00F20CE5">
        <w:rPr>
          <w:rFonts w:ascii="华文楷体" w:hAnsi="华文楷体" w:hint="eastAsia"/>
        </w:rPr>
        <w:t>呵呵。</w:t>
      </w:r>
      <w:r w:rsidR="000C5882" w:rsidRPr="00F20CE5">
        <w:rPr>
          <w:rFonts w:ascii="华文楷体" w:hAnsi="华文楷体" w:hint="eastAsia"/>
        </w:rPr>
        <w:t>“</w:t>
      </w:r>
      <w:r w:rsidRPr="00F20CE5">
        <w:rPr>
          <w:rFonts w:ascii="华文楷体" w:hAnsi="华文楷体" w:hint="eastAsia"/>
        </w:rPr>
        <w:t>我以前讲过的书里面看。</w:t>
      </w:r>
      <w:r w:rsidR="005C371A" w:rsidRPr="00F20CE5">
        <w:rPr>
          <w:rFonts w:ascii="华文楷体" w:hAnsi="华文楷体" w:hint="eastAsia"/>
        </w:rPr>
        <w:t>”</w:t>
      </w:r>
      <w:r w:rsidRPr="00F20CE5">
        <w:rPr>
          <w:rFonts w:ascii="华文楷体" w:hAnsi="华文楷体" w:hint="eastAsia"/>
        </w:rPr>
        <w:t>有很多人问问题，我不想回答的时候，我就说我翻译过的书里面看，这些问题都在那里面。哈哈哈。</w:t>
      </w:r>
    </w:p>
    <w:p w14:paraId="6F2193E0" w14:textId="55150E8E"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从无始际，与诸无明俱灭俱生，虽得如是多闻善根，名为出家，犹隔日疟。</w:t>
      </w:r>
    </w:p>
    <w:p w14:paraId="7632EBFD" w14:textId="565D733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他这里说是，我自己而言，我们声闻当中也有这样的，可能有需要找到烦恼源头的人。</w:t>
      </w:r>
    </w:p>
    <w:p w14:paraId="1A94442B" w14:textId="1020828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从无始以来，一直到现在，因为无明的缘故，那么我们俱生俱灭，一会儿生，一会儿灭，跟无明一起，一直生灭。</w:t>
      </w:r>
    </w:p>
    <w:p w14:paraId="4507F7D1" w14:textId="0CE54EAC"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所以在轮回当中，我虽然算是比较幸运的，已经得到佛陀手下多闻第一的善根，应该从某种意义上是</w:t>
      </w:r>
      <w:r w:rsidRPr="00F20CE5">
        <w:rPr>
          <w:rFonts w:ascii="华文楷体" w:hAnsi="华文楷体" w:hint="eastAsia"/>
        </w:rPr>
        <w:lastRenderedPageBreak/>
        <w:t>可以的。</w:t>
      </w:r>
      <w:r w:rsidR="000C5882" w:rsidRPr="00F20CE5">
        <w:rPr>
          <w:rFonts w:ascii="华文楷体" w:hAnsi="华文楷体" w:hint="eastAsia"/>
        </w:rPr>
        <w:t>“</w:t>
      </w:r>
      <w:r w:rsidRPr="00F20CE5">
        <w:rPr>
          <w:rFonts w:ascii="华文楷体" w:hAnsi="华文楷体" w:hint="eastAsia"/>
        </w:rPr>
        <w:t>名为出家</w:t>
      </w:r>
      <w:r w:rsidR="005C371A" w:rsidRPr="00F20CE5">
        <w:rPr>
          <w:rFonts w:ascii="华文楷体" w:hAnsi="华文楷体" w:hint="eastAsia"/>
        </w:rPr>
        <w:t>”</w:t>
      </w:r>
      <w:r w:rsidRPr="00F20CE5">
        <w:rPr>
          <w:rFonts w:ascii="华文楷体" w:hAnsi="华文楷体" w:hint="eastAsia"/>
        </w:rPr>
        <w:t>，又有出家的缘分。但是我的烦恼和我的知见，就像是</w:t>
      </w:r>
      <w:r w:rsidR="000C5882" w:rsidRPr="00F20CE5">
        <w:rPr>
          <w:rFonts w:ascii="华文楷体" w:hAnsi="华文楷体" w:hint="eastAsia"/>
        </w:rPr>
        <w:t>“</w:t>
      </w:r>
      <w:r w:rsidRPr="00F20CE5">
        <w:rPr>
          <w:rFonts w:ascii="华文楷体" w:hAnsi="华文楷体" w:hint="eastAsia"/>
        </w:rPr>
        <w:t>隔日疟</w:t>
      </w:r>
      <w:r w:rsidR="005C371A" w:rsidRPr="00F20CE5">
        <w:rPr>
          <w:rFonts w:ascii="华文楷体" w:hAnsi="华文楷体" w:hint="eastAsia"/>
        </w:rPr>
        <w:t>”</w:t>
      </w:r>
      <w:r w:rsidRPr="00F20CE5">
        <w:rPr>
          <w:rFonts w:ascii="华文楷体" w:hAnsi="华文楷体" w:hint="eastAsia"/>
        </w:rPr>
        <w:t>，疟是疟疾的意思。隔日的话，疟疾一般的习惯，隔一天好，隔一天不好。</w:t>
      </w:r>
    </w:p>
    <w:p w14:paraId="5DBAF0BB" w14:textId="2683D9F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所以我们的烦恼有时候也是这样的，好像今天开心、身体好的时候，这个疟疾就不发作了，还不错的了。然后过一段时间又犯，那阿难都这样的话，我们都更不用说了。</w:t>
      </w:r>
    </w:p>
    <w:p w14:paraId="67B20DAC" w14:textId="45C9BC97"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他说我虽然多闻第一，也是个出家人，但是这种烦恼也好，无明也好，就像隔日疟。</w:t>
      </w:r>
    </w:p>
    <w:p w14:paraId="34C37439" w14:textId="3AF8651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有些隔日疟是隔一天发作的，有些是一天当中，隔时，上午可能好好的，下午又不行。</w:t>
      </w:r>
    </w:p>
    <w:p w14:paraId="494E8865" w14:textId="6B77B86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有些人确实烦恼也好，脾气也好，痛苦也好，上午还是好好的，因为听到什么什么声音或者是遇到了什么事情的话，下午又不行了。然后过一会，遇到一个好的因缘又哈哈哈，笑起来了。一会儿哭一会儿笑，就像春天的天气一样。</w:t>
      </w:r>
    </w:p>
    <w:p w14:paraId="64D374CA" w14:textId="5E1D42A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其实阿难也是如隔日疟的话，那我们都更不用说了。我们凡夫人的话，得的比这个疟疾还严重，得到的疫情也不知道。疫情和疟疾两个哪个严重？</w:t>
      </w:r>
    </w:p>
    <w:p w14:paraId="1F344B04" w14:textId="31EC8577"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惟愿大慈，哀愍沦溺，</w:t>
      </w:r>
    </w:p>
    <w:p w14:paraId="342EA5EE" w14:textId="0BA4EBCA"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惟愿大慈大悲的佛陀，哀愍沉溺在轮回当中苦难</w:t>
      </w:r>
      <w:r w:rsidRPr="00F20CE5">
        <w:rPr>
          <w:rFonts w:ascii="华文楷体" w:hAnsi="华文楷体" w:hint="eastAsia"/>
        </w:rPr>
        <w:lastRenderedPageBreak/>
        <w:t>的我们这些众生：</w:t>
      </w:r>
    </w:p>
    <w:p w14:paraId="7CA06E41" w14:textId="2C7E444D"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今日身心，云何是结？</w:t>
      </w:r>
    </w:p>
    <w:p w14:paraId="31B2A8CD" w14:textId="70B60A69"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现在他的问题来了。</w:t>
      </w:r>
    </w:p>
    <w:p w14:paraId="2E029D9C" w14:textId="10D9BAF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我们的身体和心，他现在一直是没办法解开，束缚这个最主要的结是什么？</w:t>
      </w:r>
    </w:p>
    <w:p w14:paraId="35653B0C" w14:textId="4AA5554D"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从何名解？亦令未来苦难众生，得免轮回，不落三有。</w:t>
      </w:r>
    </w:p>
    <w:p w14:paraId="0796F8E1" w14:textId="29A68196"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我们身心当中最束缚，最根本的这个结、烦恼是什么？这个一直束缚我们，六根都是没办法通用，最根本的这个结是什么？然后以什么样的方式来把它解开？</w:t>
      </w:r>
    </w:p>
    <w:p w14:paraId="45D68816" w14:textId="1550FC33"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这个道理的话，对未来的苦难众生也是很重要。不仅是我现在得隔日疟一样的，未来众生也是一样的。</w:t>
      </w:r>
    </w:p>
    <w:p w14:paraId="522F7E3F" w14:textId="042AE91F"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所以阿难对我们也授记，未来我们这些众生，心态是一会儿好，一会儿不好。为了这些未来苦难众生得免轮回，不落三有，那么佛陀一定要给我们开示。</w:t>
      </w:r>
    </w:p>
    <w:p w14:paraId="030B10F4" w14:textId="4E250E5E"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阿难说完了以后：</w:t>
      </w:r>
    </w:p>
    <w:p w14:paraId="5A9620DA" w14:textId="1B09166A"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作是语已，普及大众。</w:t>
      </w:r>
    </w:p>
    <w:p w14:paraId="4C773E96" w14:textId="0CF8F1E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他说完了以后，语音刚落，那么跟其他的大众一起，</w:t>
      </w:r>
    </w:p>
    <w:p w14:paraId="15A8E6D9" w14:textId="23BB0FBF"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五体投地，雨泪翘诚，</w:t>
      </w:r>
    </w:p>
    <w:p w14:paraId="0BACCAF5" w14:textId="75F7EDD0"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lastRenderedPageBreak/>
        <w:t>你看他就开始磕头。</w:t>
      </w:r>
    </w:p>
    <w:p w14:paraId="7EF2CE59" w14:textId="05BE1F01"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阿难还是很那种，怎么说，很有感觉的人。我们有些人的话，讲什么法，问题也没有。讲完了以后，有些甚至讲课的时候都在边吃东西。以后讲课的时候不要吃东西，不要说话。</w:t>
      </w:r>
    </w:p>
    <w:p w14:paraId="43E3391F" w14:textId="588786A5"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像阿难的话为了佛法又哭又闹，又伤心又磕头，还是很有感觉的人。</w:t>
      </w:r>
    </w:p>
    <w:p w14:paraId="7F133FC9" w14:textId="3DFF2AD2"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我们有些完全可能成了法油子也好，或者说是老油条也好</w:t>
      </w:r>
      <w:r w:rsidR="000C5882" w:rsidRPr="00F20CE5">
        <w:rPr>
          <w:rFonts w:ascii="华文楷体" w:hAnsi="华文楷体" w:hint="eastAsia"/>
        </w:rPr>
        <w:t>……</w:t>
      </w:r>
      <w:r w:rsidRPr="00F20CE5">
        <w:rPr>
          <w:rFonts w:ascii="华文楷体" w:hAnsi="华文楷体" w:hint="eastAsia"/>
        </w:rPr>
        <w:t>。</w:t>
      </w:r>
    </w:p>
    <w:p w14:paraId="208306F2" w14:textId="4D9B51F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你看阿难，他说完了以后，肯定又开始稀里哗啦哭起来了，泪如雨下，他当时应该也哭得很厉害的，一边哭一边</w:t>
      </w:r>
      <w:r w:rsidR="000C5882" w:rsidRPr="00F20CE5">
        <w:rPr>
          <w:rFonts w:ascii="华文楷体" w:hAnsi="华文楷体" w:hint="eastAsia"/>
        </w:rPr>
        <w:t>“</w:t>
      </w:r>
      <w:r w:rsidRPr="00F20CE5">
        <w:rPr>
          <w:rFonts w:ascii="华文楷体" w:hAnsi="华文楷体" w:hint="eastAsia"/>
        </w:rPr>
        <w:t>翘诚</w:t>
      </w:r>
      <w:r w:rsidR="005C371A" w:rsidRPr="00F20CE5">
        <w:rPr>
          <w:rFonts w:ascii="华文楷体" w:hAnsi="华文楷体" w:hint="eastAsia"/>
        </w:rPr>
        <w:t>”</w:t>
      </w:r>
      <w:r w:rsidRPr="00F20CE5">
        <w:rPr>
          <w:rFonts w:ascii="华文楷体" w:hAnsi="华文楷体" w:hint="eastAsia"/>
        </w:rPr>
        <w:t>，翘首昂扬，然后真诚地：</w:t>
      </w:r>
    </w:p>
    <w:p w14:paraId="5DAE2E61" w14:textId="7F9AEC0B" w:rsidR="00626A55" w:rsidRPr="00F20CE5" w:rsidRDefault="005B61C9" w:rsidP="000D5C78">
      <w:pPr>
        <w:widowControl w:val="0"/>
        <w:ind w:firstLine="601"/>
        <w:rPr>
          <w:rFonts w:ascii="华文楷体" w:hAnsi="华文楷体" w:hint="eastAsia"/>
          <w:b/>
          <w:bCs/>
        </w:rPr>
      </w:pPr>
      <w:r w:rsidRPr="00F20CE5">
        <w:rPr>
          <w:rFonts w:ascii="华文楷体" w:hAnsi="华文楷体" w:hint="eastAsia"/>
          <w:b/>
          <w:bCs/>
        </w:rPr>
        <w:t>伫佛如来，无上开示。</w:t>
      </w:r>
    </w:p>
    <w:p w14:paraId="7E362F7A" w14:textId="3F158548"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伫是等待、等候，他一边哭一边祈祷，很渴望的等待，等待如来开示。好像对这个问题特别特别重视，等待如来无上珍贵的开示。</w:t>
      </w:r>
    </w:p>
    <w:p w14:paraId="7FC85F44" w14:textId="1831CD6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有些注释当中说这是阿难第六次哭。他们算得很清楚，第一次是怎么哭的，第二次是怎么哭的。好多讲义里面特别关注阿难的哭。不知道整个《楞严经》当中有多少次哭，我估计他可能还会哭很多次。</w:t>
      </w:r>
    </w:p>
    <w:p w14:paraId="44FBAEF6" w14:textId="71B408AB" w:rsidR="00626A55" w:rsidRPr="00F20CE5" w:rsidRDefault="005B61C9" w:rsidP="000D5C78">
      <w:pPr>
        <w:widowControl w:val="0"/>
        <w:ind w:firstLine="600"/>
        <w:rPr>
          <w:rFonts w:ascii="华文楷体" w:hAnsi="华文楷体" w:hint="eastAsia"/>
        </w:rPr>
      </w:pPr>
      <w:r w:rsidRPr="00F20CE5">
        <w:rPr>
          <w:rFonts w:ascii="华文楷体" w:hAnsi="华文楷体" w:hint="eastAsia"/>
        </w:rPr>
        <w:t>下面如来怎么回答，我们下一节课再讲。</w:t>
      </w:r>
    </w:p>
    <w:p w14:paraId="0E3AEF94" w14:textId="5CE7211A" w:rsidR="00626A55" w:rsidRPr="00F20CE5" w:rsidRDefault="005B61C9" w:rsidP="000D5C78">
      <w:pPr>
        <w:pStyle w:val="af5"/>
        <w:widowControl w:val="0"/>
        <w:ind w:firstLine="600"/>
        <w:rPr>
          <w:rFonts w:eastAsia="华文楷体" w:hint="eastAsia"/>
        </w:rPr>
      </w:pPr>
      <w:bookmarkStart w:id="75" w:name="_Toc172564720"/>
      <w:r w:rsidRPr="00F20CE5">
        <w:rPr>
          <w:rFonts w:eastAsia="华文楷体" w:hint="eastAsia"/>
        </w:rPr>
        <w:lastRenderedPageBreak/>
        <w:t>第五十六课</w:t>
      </w:r>
      <w:bookmarkEnd w:id="75"/>
    </w:p>
    <w:p w14:paraId="067D042F" w14:textId="6F49BC00" w:rsidR="00626A55" w:rsidRPr="00F20CE5" w:rsidRDefault="005B61C9" w:rsidP="000D5C78">
      <w:pPr>
        <w:widowControl w:val="0"/>
        <w:ind w:firstLine="600"/>
      </w:pPr>
      <w:r w:rsidRPr="00F20CE5">
        <w:rPr>
          <w:rFonts w:hint="eastAsia"/>
        </w:rPr>
        <w:t>为度化一切众生，请大家发无上的菩提心。</w:t>
      </w:r>
    </w:p>
    <w:p w14:paraId="051640F1" w14:textId="71E2D42F" w:rsidR="00626A55" w:rsidRPr="00F20CE5" w:rsidRDefault="005B61C9" w:rsidP="000D5C78">
      <w:pPr>
        <w:widowControl w:val="0"/>
        <w:ind w:firstLine="600"/>
      </w:pPr>
      <w:r w:rsidRPr="00F20CE5">
        <w:rPr>
          <w:rFonts w:hint="eastAsia"/>
        </w:rPr>
        <w:t>接下来我们讲《楞严经》。</w:t>
      </w:r>
    </w:p>
    <w:p w14:paraId="41C60410" w14:textId="76480370" w:rsidR="00626A55" w:rsidRPr="00F20CE5" w:rsidRDefault="005B61C9" w:rsidP="000D5C78">
      <w:pPr>
        <w:widowControl w:val="0"/>
        <w:ind w:firstLine="600"/>
      </w:pPr>
      <w:r w:rsidRPr="00F20CE5">
        <w:rPr>
          <w:rFonts w:hint="eastAsia"/>
        </w:rPr>
        <w:t>前面阿难说，他也是很有福报的，变成了广闻博学第一，也是变成出家身份。但是好像自相续的证悟也好，烦恼也好，这些就像是隔日疟一样，一会儿可以，一会儿没有。这样的话，请佛陀慈悲给我们开示，到底我们身体和心的结是什么？结的根本是什么？因为众生一直依靠这个在三有轮回当中漂泊。</w:t>
      </w:r>
    </w:p>
    <w:p w14:paraId="6496C196" w14:textId="23A63FDB" w:rsidR="00626A55" w:rsidRPr="00F20CE5" w:rsidRDefault="005B61C9" w:rsidP="000D5C78">
      <w:pPr>
        <w:widowControl w:val="0"/>
        <w:ind w:firstLine="600"/>
      </w:pPr>
      <w:r w:rsidRPr="00F20CE5">
        <w:rPr>
          <w:rFonts w:hint="eastAsia"/>
        </w:rPr>
        <w:t>当时他提到这个问题的时候，自己也是特别的感动，很有感觉的。</w:t>
      </w:r>
    </w:p>
    <w:p w14:paraId="068D874A" w14:textId="06B1461F" w:rsidR="00626A55" w:rsidRPr="00F20CE5" w:rsidRDefault="005B61C9" w:rsidP="000D5C78">
      <w:pPr>
        <w:widowControl w:val="0"/>
        <w:ind w:firstLine="600"/>
      </w:pPr>
      <w:r w:rsidRPr="00F20CE5">
        <w:rPr>
          <w:rFonts w:hint="eastAsia"/>
        </w:rPr>
        <w:t>那天也讲了，我们人的话，有时候这种感性在佛法当中也是很重要的。有些人确实不管听法也好，或者在求法的过程当中，自己觉得特别惭愧，然后泪流满面。</w:t>
      </w:r>
    </w:p>
    <w:p w14:paraId="7E8BD5A8" w14:textId="5F1C3590" w:rsidR="00626A55" w:rsidRPr="00F20CE5" w:rsidRDefault="005B61C9" w:rsidP="000D5C78">
      <w:pPr>
        <w:widowControl w:val="0"/>
        <w:ind w:firstLine="600"/>
      </w:pPr>
      <w:r w:rsidRPr="00F20CE5">
        <w:rPr>
          <w:rFonts w:hint="eastAsia"/>
        </w:rPr>
        <w:t>有些认为自己特别开心，遇到这样的佛法，欢喜地控制不住自己的情绪，那样的话，诸佛菩萨的加持融入你的心也很容易。否则的话，就像水里面的石头，听了多少多少法，自相续一点改变都没有，这样闻法的作用也不大。</w:t>
      </w:r>
    </w:p>
    <w:p w14:paraId="55907B93" w14:textId="220EF039" w:rsidR="00626A55" w:rsidRPr="00F20CE5" w:rsidRDefault="005B61C9" w:rsidP="000D5C78">
      <w:pPr>
        <w:widowControl w:val="0"/>
        <w:ind w:firstLine="600"/>
      </w:pPr>
      <w:r w:rsidRPr="00F20CE5">
        <w:rPr>
          <w:rFonts w:hint="eastAsia"/>
        </w:rPr>
        <w:lastRenderedPageBreak/>
        <w:t>所以有时候我们看，可能新来的人，或者说刚刚遇到佛法的人，他们都特别的热情、感动、流泪，也有这样的。过了很长时间以后，有些可能原来的这种三分热情慢慢没有了，这样的话也是比较可惜。</w:t>
      </w:r>
    </w:p>
    <w:p w14:paraId="22E1A5D3" w14:textId="733F3550" w:rsidR="00626A55" w:rsidRPr="00F20CE5" w:rsidRDefault="005B61C9" w:rsidP="000D5C78">
      <w:pPr>
        <w:widowControl w:val="0"/>
        <w:ind w:firstLine="600"/>
      </w:pPr>
      <w:r w:rsidRPr="00F20CE5">
        <w:rPr>
          <w:rFonts w:hint="eastAsia"/>
        </w:rPr>
        <w:t>阿难尊者应该是从开始到现在一直是，他可能人也比较感性。我们有些道友也是，稍微说一点点，还没有说的时候，泪水就开始稀里哗啦，好像这几天的雨一样，一直哭。</w:t>
      </w:r>
    </w:p>
    <w:p w14:paraId="45A346F3" w14:textId="5A43EAD5" w:rsidR="00626A55" w:rsidRPr="00F20CE5" w:rsidRDefault="005B61C9" w:rsidP="000D5C78">
      <w:pPr>
        <w:widowControl w:val="0"/>
        <w:ind w:firstLine="600"/>
      </w:pPr>
      <w:r w:rsidRPr="00F20CE5">
        <w:rPr>
          <w:rFonts w:hint="eastAsia"/>
        </w:rPr>
        <w:t>其实哭的话也是很好，说明他有感觉。比如说别人批评你，或者赞叹你，赞叹你的时候也是高兴地哭了。或者说你的时候——我们有些负责人，稍微说一点就开始哭了。所以我后来都不敢说了。一说的话，我想不说，要说的话肯定会哭的。但哭的话也是，怎么讲？可能自己还是很认真的一种表现。其实会哭的人还是说明自己自相续当中没有傲慢心。</w:t>
      </w:r>
    </w:p>
    <w:p w14:paraId="23E5B411" w14:textId="7B5C729A" w:rsidR="00626A55" w:rsidRPr="00F20CE5" w:rsidRDefault="005B61C9" w:rsidP="000D5C78">
      <w:pPr>
        <w:widowControl w:val="0"/>
        <w:ind w:firstLine="600"/>
      </w:pPr>
      <w:r w:rsidRPr="00F20CE5">
        <w:rPr>
          <w:rFonts w:hint="eastAsia"/>
        </w:rPr>
        <w:t>你看阿难尊者已经哭了第六次了，让佛陀开示。我们整个《楞严经》结束之前，不知道他哭多少次。</w:t>
      </w:r>
    </w:p>
    <w:p w14:paraId="3E39B735" w14:textId="7CBFBFB8" w:rsidR="00626A55" w:rsidRPr="00F20CE5" w:rsidRDefault="005B61C9" w:rsidP="000D5C78">
      <w:pPr>
        <w:widowControl w:val="0"/>
        <w:ind w:firstLine="601"/>
        <w:rPr>
          <w:b/>
          <w:bCs/>
        </w:rPr>
      </w:pPr>
      <w:r w:rsidRPr="00F20CE5">
        <w:rPr>
          <w:rFonts w:hint="eastAsia"/>
          <w:b/>
          <w:bCs/>
        </w:rPr>
        <w:t>尔时，世尊怜愍阿难及诸会中诸有学者，亦为未来一切众生，为出世因，作将来眼，以阎浮檀紫金光手，摩阿难顶。即时，十方普佛世界六种震动。</w:t>
      </w:r>
    </w:p>
    <w:p w14:paraId="47364D96" w14:textId="02369BCC" w:rsidR="00626A55" w:rsidRPr="00F20CE5" w:rsidRDefault="005B61C9" w:rsidP="000D5C78">
      <w:pPr>
        <w:widowControl w:val="0"/>
        <w:ind w:firstLine="600"/>
      </w:pPr>
      <w:r w:rsidRPr="00F20CE5">
        <w:rPr>
          <w:rFonts w:hint="eastAsia"/>
        </w:rPr>
        <w:t>这个时候，世尊看到阿难这么哭，其实佛陀对自</w:t>
      </w:r>
      <w:r w:rsidRPr="00F20CE5">
        <w:rPr>
          <w:rFonts w:hint="eastAsia"/>
        </w:rPr>
        <w:lastRenderedPageBreak/>
        <w:t>己的亲戚和亲人特别特别关心，对释迦族都是这样的。</w:t>
      </w:r>
    </w:p>
    <w:p w14:paraId="094B4B76" w14:textId="18932E3B" w:rsidR="00626A55" w:rsidRPr="00F20CE5" w:rsidRDefault="005B61C9" w:rsidP="000D5C78">
      <w:pPr>
        <w:widowControl w:val="0"/>
        <w:ind w:firstLine="600"/>
      </w:pPr>
      <w:r w:rsidRPr="00F20CE5">
        <w:rPr>
          <w:rFonts w:hint="eastAsia"/>
        </w:rPr>
        <w:t>世尊看到阿难又哭了，也很悲悯他，还有当时在楞严大法会当中很多的有学者，还没有得果的这些因地学者，还有为了什么呢？为了未来的，像我们这样的众生获得出世间的果位，创造这样的一个因缘；还有佛陀的讲经说法，这种说法将来变成了世间的慧眼。</w:t>
      </w:r>
    </w:p>
    <w:p w14:paraId="289AAAC9" w14:textId="4C10807E" w:rsidR="00626A55" w:rsidRPr="00F20CE5" w:rsidRDefault="005B61C9" w:rsidP="000D5C78">
      <w:pPr>
        <w:widowControl w:val="0"/>
        <w:ind w:firstLine="600"/>
      </w:pPr>
      <w:r w:rsidRPr="00F20CE5">
        <w:rPr>
          <w:rFonts w:hint="eastAsia"/>
        </w:rPr>
        <w:t>世间眼的话，其实正法都是世间眼</w:t>
      </w:r>
      <w:r w:rsidR="00626A55" w:rsidRPr="00F20CE5">
        <w:rPr>
          <w:vertAlign w:val="superscript"/>
        </w:rPr>
        <w:footnoteReference w:id="359"/>
      </w:r>
      <w:r w:rsidRPr="00F20CE5">
        <w:rPr>
          <w:rFonts w:hint="eastAsia"/>
        </w:rPr>
        <w:t>，善知识也是世间眼，这里主要可能讲佛陀的这些语言将来变成了世间眼。</w:t>
      </w:r>
    </w:p>
    <w:p w14:paraId="5096AE58" w14:textId="10121CB9" w:rsidR="00626A55" w:rsidRPr="00F20CE5" w:rsidRDefault="005B61C9" w:rsidP="000D5C78">
      <w:pPr>
        <w:widowControl w:val="0"/>
        <w:ind w:firstLine="600"/>
      </w:pPr>
      <w:r w:rsidRPr="00F20CE5">
        <w:rPr>
          <w:rFonts w:hint="eastAsia"/>
        </w:rPr>
        <w:t>你看佛陀圆寂</w:t>
      </w:r>
      <w:r w:rsidR="003721C1" w:rsidRPr="003721C1">
        <w:t>2500</w:t>
      </w:r>
      <w:r w:rsidRPr="00F20CE5">
        <w:rPr>
          <w:rFonts w:hint="eastAsia"/>
        </w:rPr>
        <w:t>多年，我们现在看到这个经典的话，相当于是赐予我们眼睛一样的。</w:t>
      </w:r>
    </w:p>
    <w:p w14:paraId="3FAB5131" w14:textId="2E8EA0AD" w:rsidR="00626A55" w:rsidRPr="00F20CE5" w:rsidRDefault="005B61C9" w:rsidP="000D5C78">
      <w:pPr>
        <w:widowControl w:val="0"/>
        <w:ind w:firstLine="600"/>
      </w:pPr>
      <w:r w:rsidRPr="00F20CE5">
        <w:rPr>
          <w:rFonts w:hint="eastAsia"/>
        </w:rPr>
        <w:t>为将来的众生创造世间眼，以这样的一个目的，佛陀他用特别庄严的手，这个手比喻成南赡部洲紫金光的手。</w:t>
      </w:r>
    </w:p>
    <w:p w14:paraId="2A569BDE" w14:textId="7335A5AF" w:rsidR="00626A55" w:rsidRPr="00F20CE5" w:rsidRDefault="005B61C9" w:rsidP="000D5C78">
      <w:pPr>
        <w:widowControl w:val="0"/>
        <w:ind w:firstLine="600"/>
      </w:pPr>
      <w:r w:rsidRPr="00F20CE5">
        <w:rPr>
          <w:rFonts w:hint="eastAsia"/>
        </w:rPr>
        <w:t>佛陀的手，有时候是金光手，可能稍微带有一点紫色、肉色，可能这样的。赡部洲的紫金是黄金里面最好的黄金。</w:t>
      </w:r>
    </w:p>
    <w:p w14:paraId="57A67009" w14:textId="760683A8" w:rsidR="00626A55" w:rsidRPr="00F20CE5" w:rsidRDefault="005B61C9" w:rsidP="000D5C78">
      <w:pPr>
        <w:widowControl w:val="0"/>
        <w:ind w:firstLine="600"/>
      </w:pPr>
      <w:r w:rsidRPr="00F20CE5">
        <w:rPr>
          <w:rFonts w:hint="eastAsia"/>
        </w:rPr>
        <w:t>这样金子般佛陀的手，抚摸到阿难的头顶上，给阿难摸顶。</w:t>
      </w:r>
    </w:p>
    <w:p w14:paraId="2724E1B0" w14:textId="55823111" w:rsidR="00626A55" w:rsidRPr="00F20CE5" w:rsidRDefault="005B61C9" w:rsidP="000D5C78">
      <w:pPr>
        <w:widowControl w:val="0"/>
        <w:ind w:firstLine="600"/>
      </w:pPr>
      <w:r w:rsidRPr="00F20CE5">
        <w:rPr>
          <w:rFonts w:hint="eastAsia"/>
        </w:rPr>
        <w:lastRenderedPageBreak/>
        <w:t>其实佛陀对他还是很好的，他一边说他，一边摸他。</w:t>
      </w:r>
    </w:p>
    <w:p w14:paraId="4CF2DD4D" w14:textId="0917F32A" w:rsidR="00626A55" w:rsidRPr="00F20CE5" w:rsidRDefault="005B61C9" w:rsidP="000D5C78">
      <w:pPr>
        <w:widowControl w:val="0"/>
        <w:ind w:firstLine="600"/>
      </w:pPr>
      <w:r w:rsidRPr="00F20CE5">
        <w:rPr>
          <w:rFonts w:hint="eastAsia"/>
        </w:rPr>
        <w:t>这个时候，整个十方，东南西北四方、四隅、上下，十方世界当中所有诸佛如来的世界出现了六种震动。</w:t>
      </w:r>
    </w:p>
    <w:p w14:paraId="1C20ADF0" w14:textId="611D98CC" w:rsidR="00626A55" w:rsidRPr="00F20CE5" w:rsidRDefault="005B61C9" w:rsidP="000D5C78">
      <w:pPr>
        <w:widowControl w:val="0"/>
        <w:ind w:firstLine="600"/>
      </w:pPr>
      <w:r w:rsidRPr="00F20CE5">
        <w:rPr>
          <w:rFonts w:hint="eastAsia"/>
        </w:rPr>
        <w:t>六种震动，以前我们讲佛经的时候也是讲过，动、涌、起，震、吼、击。并不是像我们发生地震一样的震动，不是这样的。那种震动是只有住地菩萨才能发现的一种震动。</w:t>
      </w:r>
    </w:p>
    <w:p w14:paraId="2CBD974C" w14:textId="6E33689A" w:rsidR="00626A55" w:rsidRPr="00F20CE5" w:rsidRDefault="005B61C9" w:rsidP="000D5C78">
      <w:pPr>
        <w:widowControl w:val="0"/>
        <w:ind w:firstLine="600"/>
      </w:pPr>
      <w:r w:rsidRPr="00F20CE5">
        <w:rPr>
          <w:rFonts w:hint="eastAsia"/>
        </w:rPr>
        <w:t>为什么是六种震动？因为我们下面转的法轮，主要是我们的六根、六尘清净为智慧，所以这里出现六种震动。</w:t>
      </w:r>
    </w:p>
    <w:p w14:paraId="0062008D" w14:textId="60CF57A4" w:rsidR="00626A55" w:rsidRPr="00F20CE5" w:rsidRDefault="005B61C9" w:rsidP="000D5C78">
      <w:pPr>
        <w:widowControl w:val="0"/>
        <w:ind w:firstLine="600"/>
      </w:pPr>
      <w:r w:rsidRPr="00F20CE5">
        <w:rPr>
          <w:rFonts w:hint="eastAsia"/>
        </w:rPr>
        <w:t>还有阿难他们获得佛陀加持的时候，因为我们器世界和有情世界，实际上是天人合一、器情密不可分的关系，一种联系和缘起，这样的原因出现了这些瑞相。</w:t>
      </w:r>
    </w:p>
    <w:p w14:paraId="4ABBCEB4" w14:textId="3EB37E8F" w:rsidR="00626A55" w:rsidRPr="00F20CE5" w:rsidRDefault="005B61C9" w:rsidP="000D5C78">
      <w:pPr>
        <w:widowControl w:val="0"/>
        <w:ind w:firstLine="601"/>
        <w:rPr>
          <w:b/>
          <w:bCs/>
        </w:rPr>
      </w:pPr>
      <w:r w:rsidRPr="00F20CE5">
        <w:rPr>
          <w:rFonts w:hint="eastAsia"/>
          <w:b/>
          <w:bCs/>
        </w:rPr>
        <w:t>微尘如来住世界者，各有宝光从其顶出。其光同时于彼世界来祇陀林，灌如来顶。是诸大众，得未曾有。</w:t>
      </w:r>
    </w:p>
    <w:p w14:paraId="21F5B30D" w14:textId="4B4B5084" w:rsidR="00626A55" w:rsidRPr="00F20CE5" w:rsidRDefault="005B61C9" w:rsidP="000D5C78">
      <w:pPr>
        <w:widowControl w:val="0"/>
        <w:ind w:firstLine="600"/>
      </w:pPr>
      <w:r w:rsidRPr="00F20CE5">
        <w:rPr>
          <w:rFonts w:hint="eastAsia"/>
        </w:rPr>
        <w:t>接下来出现什么呢？像微尘数的如来，十方世界微尘数、特别多的如来，住在自己世界的微尘数的这</w:t>
      </w:r>
      <w:r w:rsidRPr="00F20CE5">
        <w:rPr>
          <w:rFonts w:hint="eastAsia"/>
        </w:rPr>
        <w:lastRenderedPageBreak/>
        <w:t>些如来，各个佛陀顶上珍宝的光，从各个如来的头顶当中开始放射出来。放射出来以后，同一个时间当中，这个光全部照射到什么呢？我们南赡部洲世界印度的给孤独园，释迦牟尼佛如来的头顶上。</w:t>
      </w:r>
    </w:p>
    <w:p w14:paraId="69E2AB8C" w14:textId="2DC0777F" w:rsidR="00626A55" w:rsidRPr="00F20CE5" w:rsidRDefault="005B61C9" w:rsidP="000D5C78">
      <w:pPr>
        <w:widowControl w:val="0"/>
        <w:ind w:firstLine="600"/>
      </w:pPr>
      <w:r w:rsidRPr="00F20CE5">
        <w:rPr>
          <w:rFonts w:hint="eastAsia"/>
        </w:rPr>
        <w:t>这个是很稀有的。十分世界如来的头顶当中发出光，而且光并没有入于如来的喉间、心间，而是全部入于释迦牟尼佛的头顶。本身我们这个经典叫做《大佛顶首楞严经》，大佛顶，所以说它在佛经当中是最顶层的、最高的经典。</w:t>
      </w:r>
    </w:p>
    <w:p w14:paraId="37DC120C" w14:textId="7DBB1946" w:rsidR="00626A55" w:rsidRPr="00F20CE5" w:rsidRDefault="005B61C9" w:rsidP="000D5C78">
      <w:pPr>
        <w:widowControl w:val="0"/>
        <w:ind w:firstLine="600"/>
      </w:pPr>
      <w:r w:rsidRPr="00F20CE5">
        <w:rPr>
          <w:rFonts w:hint="eastAsia"/>
        </w:rPr>
        <w:t>还有如来的话，其实也是十方如来得以加持。这里意思是什么呢？诸佛同证。诸佛证悟的这些境界，其实是我们楞严大定里面所讲到的这些境界，以外没有什么别的。这个也是很重要的。</w:t>
      </w:r>
    </w:p>
    <w:p w14:paraId="10AD1753" w14:textId="6F6084FA" w:rsidR="00626A55" w:rsidRPr="00F20CE5" w:rsidRDefault="005B61C9" w:rsidP="000D5C78">
      <w:pPr>
        <w:widowControl w:val="0"/>
        <w:ind w:firstLine="600"/>
      </w:pPr>
      <w:r w:rsidRPr="00F20CE5">
        <w:rPr>
          <w:rFonts w:hint="eastAsia"/>
        </w:rPr>
        <w:t>我们有些可能认为，释迦牟尼佛证悟的是一种，阿弥陀佛证悟的是另外一种，还有不动佛证悟的可能是另外有一个，可能会这么想的。但实际上并不是。只要是得到证悟，这些如来们他们所得到的这些境界都是同等的。所以我们经常说诸佛如来，在智慧法界的密意当中一味一体，也是这个意思。</w:t>
      </w:r>
    </w:p>
    <w:p w14:paraId="5B649122" w14:textId="7E058989" w:rsidR="00626A55" w:rsidRPr="00F20CE5" w:rsidRDefault="005B61C9" w:rsidP="000D5C78">
      <w:pPr>
        <w:widowControl w:val="0"/>
        <w:ind w:firstLine="600"/>
      </w:pPr>
      <w:r w:rsidRPr="00F20CE5">
        <w:rPr>
          <w:rFonts w:hint="eastAsia"/>
        </w:rPr>
        <w:t>所以当时十方世界所有如来的头顶当中发出光，融入本师释迦牟尼佛的时候，这样非常稀有的现象，</w:t>
      </w:r>
      <w:r w:rsidRPr="00F20CE5">
        <w:rPr>
          <w:rFonts w:hint="eastAsia"/>
        </w:rPr>
        <w:lastRenderedPageBreak/>
        <w:t>在座所有的大众从来都是没有见过、没有听过。</w:t>
      </w:r>
    </w:p>
    <w:p w14:paraId="3C20B838" w14:textId="317D0BE5" w:rsidR="00626A55" w:rsidRPr="00F20CE5" w:rsidRDefault="005B61C9" w:rsidP="000D5C78">
      <w:pPr>
        <w:widowControl w:val="0"/>
        <w:ind w:firstLine="600"/>
      </w:pPr>
      <w:r w:rsidRPr="00F20CE5">
        <w:rPr>
          <w:rFonts w:hint="eastAsia"/>
        </w:rPr>
        <w:t>以前的话，也没有。我们可能很多人也是，这样的道理很难看到。</w:t>
      </w:r>
    </w:p>
    <w:p w14:paraId="4E480147" w14:textId="34B68320" w:rsidR="00626A55" w:rsidRPr="00F20CE5" w:rsidRDefault="005B61C9" w:rsidP="000D5C78">
      <w:pPr>
        <w:widowControl w:val="0"/>
        <w:ind w:firstLine="601"/>
        <w:rPr>
          <w:b/>
          <w:bCs/>
        </w:rPr>
      </w:pPr>
      <w:r w:rsidRPr="00F20CE5">
        <w:rPr>
          <w:rFonts w:hint="eastAsia"/>
          <w:b/>
          <w:bCs/>
        </w:rPr>
        <w:t>于是阿难及诸大众，俱闻十方微尘如来，异口同音告阿难言：</w:t>
      </w:r>
      <w:r w:rsidR="000C5882" w:rsidRPr="00F20CE5">
        <w:rPr>
          <w:rFonts w:hint="eastAsia"/>
          <w:b/>
          <w:bCs/>
        </w:rPr>
        <w:t>“</w:t>
      </w:r>
      <w:r w:rsidRPr="00F20CE5">
        <w:rPr>
          <w:rFonts w:hint="eastAsia"/>
          <w:b/>
          <w:bCs/>
        </w:rPr>
        <w:t>善哉</w:t>
      </w:r>
      <w:r w:rsidR="00E7107F" w:rsidRPr="00F20CE5">
        <w:rPr>
          <w:rFonts w:hint="eastAsia"/>
          <w:b/>
          <w:bCs/>
        </w:rPr>
        <w:t>！</w:t>
      </w:r>
      <w:r w:rsidRPr="00F20CE5">
        <w:rPr>
          <w:rFonts w:hint="eastAsia"/>
          <w:b/>
          <w:bCs/>
        </w:rPr>
        <w:t>阿难，汝欲识知俱生无明，使汝轮转生死结根，唯汝六根，更无他物。</w:t>
      </w:r>
    </w:p>
    <w:p w14:paraId="3B65DED4" w14:textId="1AACED56" w:rsidR="00626A55" w:rsidRPr="00F20CE5" w:rsidRDefault="005B61C9" w:rsidP="000D5C78">
      <w:pPr>
        <w:widowControl w:val="0"/>
        <w:ind w:firstLine="600"/>
      </w:pPr>
      <w:r w:rsidRPr="00F20CE5">
        <w:rPr>
          <w:rFonts w:hint="eastAsia"/>
        </w:rPr>
        <w:t>在这个时候，阿难还有在座的大众，大家一起听到了，刚才十方世界像微尘数那样的如来，共同、异口同声地告诉阿难尊者。</w:t>
      </w:r>
    </w:p>
    <w:p w14:paraId="4E224348" w14:textId="2FDB92FE" w:rsidR="00626A55" w:rsidRPr="00F20CE5" w:rsidRDefault="005B61C9" w:rsidP="000D5C78">
      <w:pPr>
        <w:widowControl w:val="0"/>
        <w:ind w:firstLine="600"/>
      </w:pPr>
      <w:r w:rsidRPr="00F20CE5">
        <w:rPr>
          <w:rFonts w:hint="eastAsia"/>
        </w:rPr>
        <w:t>其实阿难是很了不起的，这么多的如来在同一个时间当中告诉阿难尊者。</w:t>
      </w:r>
    </w:p>
    <w:p w14:paraId="137BF9F3" w14:textId="1949A212" w:rsidR="00626A55" w:rsidRPr="00F20CE5" w:rsidRDefault="005B61C9" w:rsidP="000D5C78">
      <w:pPr>
        <w:widowControl w:val="0"/>
        <w:ind w:firstLine="600"/>
      </w:pPr>
      <w:r w:rsidRPr="00F20CE5">
        <w:rPr>
          <w:rFonts w:hint="eastAsia"/>
        </w:rPr>
        <w:t>告诉什么呢？</w:t>
      </w:r>
      <w:r w:rsidR="000C5882" w:rsidRPr="00F20CE5">
        <w:rPr>
          <w:rFonts w:hint="eastAsia"/>
        </w:rPr>
        <w:t>“</w:t>
      </w:r>
      <w:r w:rsidRPr="00F20CE5">
        <w:rPr>
          <w:rFonts w:hint="eastAsia"/>
        </w:rPr>
        <w:t>善哉</w:t>
      </w:r>
      <w:r w:rsidR="00E7107F" w:rsidRPr="00F20CE5">
        <w:rPr>
          <w:rFonts w:hint="eastAsia"/>
        </w:rPr>
        <w:t>！</w:t>
      </w:r>
      <w:r w:rsidRPr="00F20CE5">
        <w:rPr>
          <w:rFonts w:hint="eastAsia"/>
        </w:rPr>
        <w:t>阿难</w:t>
      </w:r>
      <w:r w:rsidR="005C371A" w:rsidRPr="00F20CE5">
        <w:rPr>
          <w:rFonts w:hint="eastAsia"/>
        </w:rPr>
        <w:t>”</w:t>
      </w:r>
      <w:r w:rsidRPr="00F20CE5">
        <w:rPr>
          <w:rFonts w:hint="eastAsia"/>
        </w:rPr>
        <w:t>，非常稀有，善哉阿难，你如果想了知俱生无明——阿难他前面的问题也是这个。最主要他不知道这个结是怎么样的，众生结的根本是什么？这样的话，十方如来就给他讲。</w:t>
      </w:r>
    </w:p>
    <w:p w14:paraId="16309C1F" w14:textId="6BD046B6" w:rsidR="00626A55" w:rsidRPr="00F20CE5" w:rsidRDefault="005B61C9" w:rsidP="000D5C78">
      <w:pPr>
        <w:widowControl w:val="0"/>
        <w:ind w:firstLine="600"/>
      </w:pPr>
      <w:r w:rsidRPr="00F20CE5">
        <w:rPr>
          <w:rFonts w:hint="eastAsia"/>
        </w:rPr>
        <w:t>其实这也是《楞严经》很甚深的一个地方。</w:t>
      </w:r>
    </w:p>
    <w:p w14:paraId="61E2179E" w14:textId="17030329" w:rsidR="00626A55" w:rsidRPr="00F20CE5" w:rsidRDefault="005B61C9" w:rsidP="000D5C78">
      <w:pPr>
        <w:widowControl w:val="0"/>
        <w:ind w:firstLine="600"/>
      </w:pPr>
      <w:r w:rsidRPr="00F20CE5">
        <w:rPr>
          <w:rFonts w:hint="eastAsia"/>
        </w:rPr>
        <w:t>俱生是我们每一个众生生来都跟它一起的那样的无明。</w:t>
      </w:r>
    </w:p>
    <w:p w14:paraId="39B0F7BE" w14:textId="47848D45" w:rsidR="00626A55" w:rsidRPr="00F20CE5" w:rsidRDefault="005B61C9" w:rsidP="000D5C78">
      <w:pPr>
        <w:widowControl w:val="0"/>
        <w:ind w:firstLine="600"/>
      </w:pPr>
      <w:r w:rsidRPr="00F20CE5">
        <w:rPr>
          <w:rFonts w:hint="eastAsia"/>
        </w:rPr>
        <w:t>你要知道这样的无明，生死轮回当中流转真正的结的根本，</w:t>
      </w:r>
      <w:r w:rsidR="000C5882" w:rsidRPr="00F20CE5">
        <w:rPr>
          <w:rFonts w:hint="eastAsia"/>
        </w:rPr>
        <w:t>“</w:t>
      </w:r>
      <w:r w:rsidRPr="00F20CE5">
        <w:rPr>
          <w:rFonts w:hint="eastAsia"/>
        </w:rPr>
        <w:t>唯汝六根</w:t>
      </w:r>
      <w:r w:rsidR="005C371A" w:rsidRPr="00F20CE5">
        <w:rPr>
          <w:rFonts w:hint="eastAsia"/>
        </w:rPr>
        <w:t>”</w:t>
      </w:r>
      <w:r w:rsidRPr="00F20CE5">
        <w:rPr>
          <w:rFonts w:hint="eastAsia"/>
        </w:rPr>
        <w:t>，唯一你的六根，除了这个以外没有其他。</w:t>
      </w:r>
    </w:p>
    <w:p w14:paraId="551D0AB7" w14:textId="6CADA2E8" w:rsidR="00626A55" w:rsidRPr="00F20CE5" w:rsidRDefault="005B61C9" w:rsidP="000D5C78">
      <w:pPr>
        <w:widowControl w:val="0"/>
        <w:ind w:firstLine="600"/>
      </w:pPr>
      <w:r w:rsidRPr="00F20CE5">
        <w:rPr>
          <w:rFonts w:hint="eastAsia"/>
        </w:rPr>
        <w:lastRenderedPageBreak/>
        <w:t>这里说轮回的因是什么呢？轮回的因是结，结是什么呢？你的六根，六根以外没有什么。</w:t>
      </w:r>
    </w:p>
    <w:p w14:paraId="5630EE63" w14:textId="715B1C96" w:rsidR="00626A55" w:rsidRPr="00F20CE5" w:rsidRDefault="005B61C9" w:rsidP="000D5C78">
      <w:pPr>
        <w:widowControl w:val="0"/>
        <w:ind w:firstLine="600"/>
      </w:pPr>
      <w:r w:rsidRPr="00F20CE5">
        <w:rPr>
          <w:rFonts w:hint="eastAsia"/>
        </w:rPr>
        <w:t>我们以前讲十二缘起的时候，轮回的根是无明，或者是我执，萨迦耶见。</w:t>
      </w:r>
    </w:p>
    <w:p w14:paraId="2E3638FD" w14:textId="6D889CFD" w:rsidR="00626A55" w:rsidRPr="00F20CE5" w:rsidRDefault="005B61C9" w:rsidP="000D5C78">
      <w:pPr>
        <w:widowControl w:val="0"/>
        <w:ind w:firstLine="600"/>
      </w:pPr>
      <w:r w:rsidRPr="00F20CE5">
        <w:rPr>
          <w:rFonts w:hint="eastAsia"/>
        </w:rPr>
        <w:t>但在《楞严经》当中讲，生死轮回最根本的无明是我们的六根，</w:t>
      </w:r>
      <w:r w:rsidR="000C5882" w:rsidRPr="00F20CE5">
        <w:rPr>
          <w:rFonts w:hint="eastAsia"/>
        </w:rPr>
        <w:t>“</w:t>
      </w:r>
      <w:r w:rsidRPr="00F20CE5">
        <w:rPr>
          <w:rFonts w:hint="eastAsia"/>
        </w:rPr>
        <w:t>更无他物</w:t>
      </w:r>
      <w:r w:rsidR="005C371A" w:rsidRPr="00F20CE5">
        <w:rPr>
          <w:rFonts w:hint="eastAsia"/>
        </w:rPr>
        <w:t>”</w:t>
      </w:r>
      <w:r w:rsidRPr="00F20CE5">
        <w:rPr>
          <w:rFonts w:hint="eastAsia"/>
        </w:rPr>
        <w:t>，除了六根以外没有其他的。</w:t>
      </w:r>
    </w:p>
    <w:p w14:paraId="71350066" w14:textId="6A335FFF" w:rsidR="00626A55" w:rsidRPr="00F20CE5" w:rsidRDefault="005B61C9" w:rsidP="000D5C78">
      <w:pPr>
        <w:widowControl w:val="0"/>
        <w:ind w:firstLine="600"/>
      </w:pPr>
      <w:r w:rsidRPr="00F20CE5">
        <w:rPr>
          <w:rFonts w:hint="eastAsia"/>
        </w:rPr>
        <w:t>其实我们轮回的因是无明也好，是六根也好，这两个应该意思是一样的。</w:t>
      </w:r>
    </w:p>
    <w:p w14:paraId="195D35A1" w14:textId="71846447" w:rsidR="00626A55" w:rsidRPr="00F20CE5" w:rsidRDefault="005B61C9" w:rsidP="000D5C78">
      <w:pPr>
        <w:widowControl w:val="0"/>
        <w:ind w:firstLine="601"/>
        <w:rPr>
          <w:b/>
          <w:bCs/>
        </w:rPr>
      </w:pPr>
      <w:r w:rsidRPr="00F20CE5">
        <w:rPr>
          <w:rFonts w:hint="eastAsia"/>
          <w:b/>
          <w:bCs/>
        </w:rPr>
        <w:t>汝复欲知无上菩提，令汝速证安乐解脱寂静妙常，亦汝六根，更非他物。</w:t>
      </w:r>
      <w:r w:rsidR="005C371A" w:rsidRPr="00F20CE5">
        <w:rPr>
          <w:rFonts w:hint="eastAsia"/>
          <w:b/>
          <w:bCs/>
        </w:rPr>
        <w:t>”</w:t>
      </w:r>
    </w:p>
    <w:p w14:paraId="27DF1C9C" w14:textId="03D236D0" w:rsidR="00626A55" w:rsidRPr="00F20CE5" w:rsidRDefault="005B61C9" w:rsidP="000D5C78">
      <w:pPr>
        <w:widowControl w:val="0"/>
        <w:ind w:firstLine="600"/>
      </w:pPr>
      <w:r w:rsidRPr="00F20CE5">
        <w:rPr>
          <w:rFonts w:hint="eastAsia"/>
        </w:rPr>
        <w:t>阿难肯定是更要晕了。</w:t>
      </w:r>
    </w:p>
    <w:p w14:paraId="35594C36" w14:textId="78D1DC80" w:rsidR="00626A55" w:rsidRPr="00F20CE5" w:rsidRDefault="005B61C9" w:rsidP="000D5C78">
      <w:pPr>
        <w:widowControl w:val="0"/>
        <w:ind w:firstLine="600"/>
      </w:pPr>
      <w:r w:rsidRPr="00F20CE5">
        <w:rPr>
          <w:rFonts w:hint="eastAsia"/>
        </w:rPr>
        <w:t>他说是你轮转生死当中，结根是六根，除了六根以外没有什么其他的。然而你要想获得无上菩提，很快的时间当中获得无上菩提，而且很快就得到解脱的安乐，还有寂静妙常，常有不变，这样的话，其实它的根本也是六根，除了六根以外没有其他的。</w:t>
      </w:r>
    </w:p>
    <w:p w14:paraId="3DCD8EA8" w14:textId="2BCD295A" w:rsidR="00626A55" w:rsidRPr="00F20CE5" w:rsidRDefault="005B61C9" w:rsidP="000D5C78">
      <w:pPr>
        <w:widowControl w:val="0"/>
        <w:ind w:firstLine="600"/>
      </w:pPr>
      <w:r w:rsidRPr="00F20CE5">
        <w:rPr>
          <w:rFonts w:hint="eastAsia"/>
        </w:rPr>
        <w:t>你看阿难肯定现在又听不懂了。说的更那个了——前面说无明是什么，根是什么，现在说轮回的根本是您的眼耳鼻舌身意六根。然后涅槃的根本，也就是说解脱的根本，也是眼耳鼻舌身意六根，除了这个以</w:t>
      </w:r>
      <w:r w:rsidRPr="00F20CE5">
        <w:rPr>
          <w:rFonts w:hint="eastAsia"/>
        </w:rPr>
        <w:lastRenderedPageBreak/>
        <w:t>外都没有。所以十方诸佛菩萨都是给阿难这样说。</w:t>
      </w:r>
    </w:p>
    <w:p w14:paraId="11E6911C" w14:textId="4C19E967" w:rsidR="00626A55" w:rsidRPr="00F20CE5" w:rsidRDefault="005B61C9" w:rsidP="000D5C78">
      <w:pPr>
        <w:widowControl w:val="0"/>
        <w:ind w:firstLine="600"/>
      </w:pPr>
      <w:r w:rsidRPr="00F20CE5">
        <w:rPr>
          <w:rFonts w:hint="eastAsia"/>
        </w:rPr>
        <w:t>实际上这个是很重要的。比如说憨山大师说</w:t>
      </w:r>
      <w:r w:rsidR="00626A55" w:rsidRPr="00F20CE5">
        <w:rPr>
          <w:vertAlign w:val="superscript"/>
        </w:rPr>
        <w:footnoteReference w:id="360"/>
      </w:r>
      <w:r w:rsidRPr="00F20CE5">
        <w:rPr>
          <w:rFonts w:hint="eastAsia"/>
        </w:rPr>
        <w:t>，这个是佛陀转法轮当中的一个大缘起义，一个大缘起义。为什么呢？因地的时候有了这样的发愿，那到果地的时候也是这样的——佛佛道同这么一个道理。所以这个是一个大缘起。</w:t>
      </w:r>
    </w:p>
    <w:p w14:paraId="55599CFD" w14:textId="62140EAD" w:rsidR="00626A55" w:rsidRPr="00F20CE5" w:rsidRDefault="005B61C9" w:rsidP="000D5C78">
      <w:pPr>
        <w:widowControl w:val="0"/>
        <w:ind w:firstLine="600"/>
      </w:pPr>
      <w:r w:rsidRPr="00F20CE5">
        <w:rPr>
          <w:rFonts w:hint="eastAsia"/>
        </w:rPr>
        <w:t>因为平时的话，是一个佛给阿难讲的教言，但这里是十方诸佛给他讲。表面上给阿难讲，实际上也是给我们讲。我们后来的这些人，虽然现在见不到十方诸佛，也见不到本师释迦牟尼佛，但是他们加持的这样的法，阿难也好，未来的我们也好，都能得到的。</w:t>
      </w:r>
    </w:p>
    <w:p w14:paraId="69E86A21" w14:textId="5087ED4B" w:rsidR="00626A55" w:rsidRPr="00F20CE5" w:rsidRDefault="005B61C9" w:rsidP="000D5C78">
      <w:pPr>
        <w:widowControl w:val="0"/>
        <w:ind w:firstLine="600"/>
      </w:pPr>
      <w:r w:rsidRPr="00F20CE5">
        <w:rPr>
          <w:rFonts w:hint="eastAsia"/>
        </w:rPr>
        <w:t>所以有些佛经当中，比如说《华严经》里面说</w:t>
      </w:r>
      <w:r w:rsidR="000C5882" w:rsidRPr="00F20CE5">
        <w:rPr>
          <w:rFonts w:hint="eastAsia"/>
        </w:rPr>
        <w:t>“</w:t>
      </w:r>
      <w:r w:rsidRPr="00F20CE5">
        <w:rPr>
          <w:rFonts w:hint="eastAsia"/>
        </w:rPr>
        <w:t>十方共证</w:t>
      </w:r>
      <w:r w:rsidR="005C371A" w:rsidRPr="00F20CE5">
        <w:rPr>
          <w:rFonts w:hint="eastAsia"/>
        </w:rPr>
        <w:t>”</w:t>
      </w:r>
      <w:r w:rsidRPr="00F20CE5">
        <w:rPr>
          <w:rFonts w:hint="eastAsia"/>
        </w:rPr>
        <w:t>，十方如来共同证悟，有这样的说法。《法华经》当中讲</w:t>
      </w:r>
      <w:r w:rsidR="000C5882" w:rsidRPr="00F20CE5">
        <w:rPr>
          <w:rFonts w:hint="eastAsia"/>
        </w:rPr>
        <w:t>“</w:t>
      </w:r>
      <w:r w:rsidRPr="00F20CE5">
        <w:rPr>
          <w:rFonts w:hint="eastAsia"/>
        </w:rPr>
        <w:t>诸佛同时</w:t>
      </w:r>
      <w:r w:rsidR="005C371A" w:rsidRPr="00F20CE5">
        <w:rPr>
          <w:rFonts w:hint="eastAsia"/>
        </w:rPr>
        <w:t>”</w:t>
      </w:r>
      <w:r w:rsidRPr="00F20CE5">
        <w:rPr>
          <w:rFonts w:hint="eastAsia"/>
        </w:rPr>
        <w:t>，诸佛同一个时间当中。还有《弥陀经》当中</w:t>
      </w:r>
      <w:r w:rsidR="000C5882" w:rsidRPr="00F20CE5">
        <w:rPr>
          <w:rFonts w:hint="eastAsia"/>
        </w:rPr>
        <w:t>“</w:t>
      </w:r>
      <w:r w:rsidRPr="00F20CE5">
        <w:rPr>
          <w:rFonts w:hint="eastAsia"/>
        </w:rPr>
        <w:t>六方全信</w:t>
      </w:r>
      <w:r w:rsidR="005C371A" w:rsidRPr="00F20CE5">
        <w:rPr>
          <w:rFonts w:hint="eastAsia"/>
        </w:rPr>
        <w:t>”</w:t>
      </w:r>
      <w:r w:rsidRPr="00F20CE5">
        <w:rPr>
          <w:rFonts w:hint="eastAsia"/>
        </w:rPr>
        <w:t>，六个方向的佛全让你产生信心。</w:t>
      </w:r>
    </w:p>
    <w:p w14:paraId="143C5420" w14:textId="6A3031CE" w:rsidR="00626A55" w:rsidRPr="00F20CE5" w:rsidRDefault="005B61C9" w:rsidP="000D5C78">
      <w:pPr>
        <w:widowControl w:val="0"/>
        <w:ind w:firstLine="600"/>
      </w:pPr>
      <w:r w:rsidRPr="00F20CE5">
        <w:rPr>
          <w:rFonts w:hint="eastAsia"/>
        </w:rPr>
        <w:t>所以不同佛经当中，不同的如来，包括我们学《地藏经》，《维摩诘经》，经常有十方如来的智慧、</w:t>
      </w:r>
      <w:r w:rsidRPr="00F20CE5">
        <w:rPr>
          <w:rFonts w:hint="eastAsia"/>
        </w:rPr>
        <w:lastRenderedPageBreak/>
        <w:t>光芒，还有十方如来的这种加持，甚至十方如来来到维摩诘居士的地方，有好多好多难以想象的。</w:t>
      </w:r>
    </w:p>
    <w:p w14:paraId="697404D2" w14:textId="7F7DB46A" w:rsidR="00626A55" w:rsidRPr="00F20CE5" w:rsidRDefault="005B61C9" w:rsidP="000D5C78">
      <w:pPr>
        <w:widowControl w:val="0"/>
        <w:ind w:firstLine="600"/>
      </w:pPr>
      <w:r w:rsidRPr="00F20CE5">
        <w:rPr>
          <w:rFonts w:hint="eastAsia"/>
        </w:rPr>
        <w:t>我们凡夫人的话，不要说是亲自看得到这种现象，想起来也是很难的。当然诸佛菩萨不可思议的境界，我们难以想象也是非常正常的。</w:t>
      </w:r>
    </w:p>
    <w:p w14:paraId="22E9EB25" w14:textId="29AA0657" w:rsidR="00626A55" w:rsidRPr="00F20CE5" w:rsidRDefault="005B61C9" w:rsidP="000D5C78">
      <w:pPr>
        <w:widowControl w:val="0"/>
        <w:ind w:firstLine="600"/>
      </w:pPr>
      <w:r w:rsidRPr="00F20CE5">
        <w:rPr>
          <w:rFonts w:hint="eastAsia"/>
        </w:rPr>
        <w:t>我想我们现在世间当中很多的原理，我们作为非专业人士也是难以想象的。包括现在的天文学也好，或者说探测大海，探测大地，探测太空等等许多的问题，可能一般的一个世间人，对这些也是难以想象的。</w:t>
      </w:r>
    </w:p>
    <w:p w14:paraId="02EEB1C7" w14:textId="0174BBFB" w:rsidR="00626A55" w:rsidRPr="00F20CE5" w:rsidRDefault="005B61C9" w:rsidP="000D5C78">
      <w:pPr>
        <w:widowControl w:val="0"/>
        <w:ind w:firstLine="600"/>
      </w:pPr>
      <w:r w:rsidRPr="00F20CE5">
        <w:rPr>
          <w:rFonts w:hint="eastAsia"/>
        </w:rPr>
        <w:t>如果我们因为这些难以想象而不承认的话，那是不合理的。因为我们的智慧毕竟是有限的。</w:t>
      </w:r>
    </w:p>
    <w:p w14:paraId="1A26CFC6" w14:textId="49626654" w:rsidR="00626A55" w:rsidRPr="00F20CE5" w:rsidRDefault="005B61C9" w:rsidP="000D5C78">
      <w:pPr>
        <w:widowControl w:val="0"/>
        <w:ind w:firstLine="600"/>
      </w:pPr>
      <w:r w:rsidRPr="00F20CE5">
        <w:rPr>
          <w:rFonts w:hint="eastAsia"/>
        </w:rPr>
        <w:t>为什么这段话这么重要？这段话实际上是诸佛菩萨同一个时间当中发出光芒给阿难说的。这样的话，让阿难应该要明白两个方面的问题。</w:t>
      </w:r>
    </w:p>
    <w:p w14:paraId="5DFDA66A" w14:textId="200487F6" w:rsidR="00626A55" w:rsidRPr="00F20CE5" w:rsidRDefault="005B61C9" w:rsidP="000D5C78">
      <w:pPr>
        <w:widowControl w:val="0"/>
        <w:ind w:firstLine="600"/>
      </w:pPr>
      <w:r w:rsidRPr="00F20CE5">
        <w:rPr>
          <w:rFonts w:hint="eastAsia"/>
        </w:rPr>
        <w:t>第一个方面的问题，诸佛菩萨所有的密意是同一的。第二个目的，让阿难应该生起信心。释迦牟尼佛这样说的话，也许他可能有点：</w:t>
      </w:r>
      <w:r w:rsidR="000C5882" w:rsidRPr="00F20CE5">
        <w:rPr>
          <w:rFonts w:hint="eastAsia"/>
        </w:rPr>
        <w:t>“</w:t>
      </w:r>
      <w:r w:rsidRPr="00F20CE5">
        <w:rPr>
          <w:rFonts w:hint="eastAsia"/>
        </w:rPr>
        <w:t>我那个哥哥，会不会什么什么。</w:t>
      </w:r>
      <w:r w:rsidR="005C371A" w:rsidRPr="00F20CE5">
        <w:rPr>
          <w:rFonts w:hint="eastAsia"/>
        </w:rPr>
        <w:t>”</w:t>
      </w:r>
      <w:r w:rsidRPr="00F20CE5">
        <w:rPr>
          <w:rFonts w:hint="eastAsia"/>
        </w:rPr>
        <w:t>他会想的。但是十方如来异口同声跟他说的话，他不得不相信。所以让阿难对此生起更大的信心，让我们要了解涅槃的根本是六根，轮回的根本也是六根。</w:t>
      </w:r>
    </w:p>
    <w:p w14:paraId="66E605ED" w14:textId="26FF509C" w:rsidR="00626A55" w:rsidRPr="00F20CE5" w:rsidRDefault="005B61C9" w:rsidP="000D5C78">
      <w:pPr>
        <w:widowControl w:val="0"/>
        <w:ind w:firstLine="600"/>
      </w:pPr>
      <w:r w:rsidRPr="00F20CE5">
        <w:rPr>
          <w:rFonts w:hint="eastAsia"/>
        </w:rPr>
        <w:lastRenderedPageBreak/>
        <w:t>所以我们的眼耳鼻舌身意还是很重要的，看我们怎么用。如果我们把它们用好了，可以得到解脱；如果我们用不好，一直随顺它，跟着去执着：</w:t>
      </w:r>
      <w:r w:rsidR="000C5882" w:rsidRPr="00F20CE5">
        <w:rPr>
          <w:rFonts w:hint="eastAsia"/>
        </w:rPr>
        <w:t>“</w:t>
      </w:r>
      <w:r w:rsidRPr="00F20CE5">
        <w:rPr>
          <w:rFonts w:hint="eastAsia"/>
        </w:rPr>
        <w:t>这是白色的、红色的、蓝色的</w:t>
      </w:r>
      <w:r w:rsidR="000C5882" w:rsidRPr="00F20CE5">
        <w:rPr>
          <w:rFonts w:ascii="华文楷体" w:hAnsi="华文楷体" w:hint="eastAsia"/>
        </w:rPr>
        <w:t>……</w:t>
      </w:r>
      <w:r w:rsidRPr="00F20CE5">
        <w:rPr>
          <w:rFonts w:hint="eastAsia"/>
        </w:rPr>
        <w:t>。</w:t>
      </w:r>
      <w:r w:rsidR="005C371A" w:rsidRPr="00F20CE5">
        <w:rPr>
          <w:rFonts w:hint="eastAsia"/>
        </w:rPr>
        <w:t>”</w:t>
      </w:r>
      <w:r w:rsidRPr="00F20CE5">
        <w:rPr>
          <w:rFonts w:hint="eastAsia"/>
        </w:rPr>
        <w:t>然后对眼花缭乱的世界不断的产生种种的实执分别念，那我们永远沉溺在无有边际的轮回苦海当中。大家也是明白的。</w:t>
      </w:r>
    </w:p>
    <w:p w14:paraId="217E31A3" w14:textId="6167E6BE" w:rsidR="00626A55" w:rsidRPr="00F20CE5" w:rsidRDefault="005B61C9" w:rsidP="000D5C78">
      <w:pPr>
        <w:widowControl w:val="0"/>
        <w:ind w:firstLine="600"/>
      </w:pPr>
      <w:r w:rsidRPr="00F20CE5">
        <w:rPr>
          <w:rFonts w:hint="eastAsia"/>
        </w:rPr>
        <w:t>那接下来：</w:t>
      </w:r>
    </w:p>
    <w:p w14:paraId="0142FA35" w14:textId="6525CB4D" w:rsidR="00626A55" w:rsidRPr="00F20CE5" w:rsidRDefault="005B61C9" w:rsidP="000D5C78">
      <w:pPr>
        <w:widowControl w:val="0"/>
        <w:ind w:firstLine="601"/>
        <w:rPr>
          <w:b/>
          <w:bCs/>
        </w:rPr>
      </w:pPr>
      <w:r w:rsidRPr="00F20CE5">
        <w:rPr>
          <w:rFonts w:hint="eastAsia"/>
          <w:b/>
          <w:bCs/>
        </w:rPr>
        <w:t>阿难虽闻如是法音，</w:t>
      </w:r>
    </w:p>
    <w:p w14:paraId="01857B61" w14:textId="58F78F37" w:rsidR="00626A55" w:rsidRPr="00F20CE5" w:rsidRDefault="005B61C9" w:rsidP="000D5C78">
      <w:pPr>
        <w:widowControl w:val="0"/>
        <w:ind w:firstLine="600"/>
      </w:pPr>
      <w:r w:rsidRPr="00F20CE5">
        <w:rPr>
          <w:rFonts w:hint="eastAsia"/>
        </w:rPr>
        <w:t>你看我刚才说了，我都猜得到。</w:t>
      </w:r>
    </w:p>
    <w:p w14:paraId="78DAED96" w14:textId="6514D63B" w:rsidR="00626A55" w:rsidRPr="00F20CE5" w:rsidRDefault="005B61C9" w:rsidP="000D5C78">
      <w:pPr>
        <w:widowControl w:val="0"/>
        <w:ind w:firstLine="600"/>
      </w:pPr>
      <w:r w:rsidRPr="00F20CE5">
        <w:rPr>
          <w:rFonts w:hint="eastAsia"/>
        </w:rPr>
        <w:t>阿难虽然闻如是的法音——十方如来所有的法音他统统都听得到的。</w:t>
      </w:r>
    </w:p>
    <w:p w14:paraId="01D9856C" w14:textId="22324FF0" w:rsidR="00626A55" w:rsidRPr="00F20CE5" w:rsidRDefault="005B61C9" w:rsidP="000D5C78">
      <w:pPr>
        <w:widowControl w:val="0"/>
        <w:ind w:firstLine="601"/>
        <w:rPr>
          <w:b/>
          <w:bCs/>
        </w:rPr>
      </w:pPr>
      <w:r w:rsidRPr="00F20CE5">
        <w:rPr>
          <w:rFonts w:hint="eastAsia"/>
          <w:b/>
          <w:bCs/>
        </w:rPr>
        <w:t>心犹未明，稽首白佛：</w:t>
      </w:r>
      <w:r w:rsidR="000C5882" w:rsidRPr="00F20CE5">
        <w:rPr>
          <w:rFonts w:hint="eastAsia"/>
          <w:b/>
          <w:bCs/>
        </w:rPr>
        <w:t>“</w:t>
      </w:r>
      <w:r w:rsidRPr="00F20CE5">
        <w:rPr>
          <w:rFonts w:hint="eastAsia"/>
          <w:b/>
          <w:bCs/>
        </w:rPr>
        <w:t>云何令我生死轮回，安乐妙常，同是六根，更非他物？</w:t>
      </w:r>
      <w:r w:rsidR="005C371A" w:rsidRPr="00F20CE5">
        <w:rPr>
          <w:rFonts w:hint="eastAsia"/>
          <w:b/>
          <w:bCs/>
        </w:rPr>
        <w:t>”</w:t>
      </w:r>
    </w:p>
    <w:p w14:paraId="10E03703" w14:textId="129619B4" w:rsidR="00626A55" w:rsidRPr="00F20CE5" w:rsidRDefault="005B61C9" w:rsidP="000D5C78">
      <w:pPr>
        <w:widowControl w:val="0"/>
        <w:ind w:firstLine="600"/>
      </w:pPr>
      <w:r w:rsidRPr="00F20CE5">
        <w:rPr>
          <w:rFonts w:hint="eastAsia"/>
        </w:rPr>
        <w:t>呜呜呜，这次没有哭。</w:t>
      </w:r>
    </w:p>
    <w:p w14:paraId="04AB191B" w14:textId="0E1D3FF8" w:rsidR="00626A55" w:rsidRPr="00F20CE5" w:rsidRDefault="005B61C9" w:rsidP="000D5C78">
      <w:pPr>
        <w:widowControl w:val="0"/>
        <w:ind w:firstLine="600"/>
      </w:pPr>
      <w:r w:rsidRPr="00F20CE5">
        <w:rPr>
          <w:rFonts w:hint="eastAsia"/>
        </w:rPr>
        <w:t>好了吗？藏族护士，我原来想护士是一种小小的女孩子，结果</w:t>
      </w:r>
      <w:r w:rsidR="000C5882" w:rsidRPr="00F20CE5">
        <w:rPr>
          <w:rFonts w:ascii="华文楷体" w:hAnsi="华文楷体" w:hint="eastAsia"/>
        </w:rPr>
        <w:t>……</w:t>
      </w:r>
      <w:r w:rsidRPr="00F20CE5">
        <w:rPr>
          <w:rFonts w:hint="eastAsia"/>
        </w:rPr>
        <w:t>。现在护士专门有什么本科的、专科的。以前医生和护士刚开始基本上没有分，国外是分的。那天那个医生说他不敢打针，他是很有说法的。然后护士要找来，结果一看一个老喇嘛。昨天她手抖得很不错的，今天好像没有。嗯，开玩笑。</w:t>
      </w:r>
    </w:p>
    <w:p w14:paraId="32EECEF7" w14:textId="5C080872" w:rsidR="00626A55" w:rsidRPr="00F20CE5" w:rsidRDefault="005B61C9" w:rsidP="000D5C78">
      <w:pPr>
        <w:widowControl w:val="0"/>
        <w:ind w:firstLine="600"/>
      </w:pPr>
      <w:r w:rsidRPr="00F20CE5">
        <w:rPr>
          <w:rFonts w:hint="eastAsia"/>
        </w:rPr>
        <w:t>阿难尊者他听到了十方如来的法音，但是他确实</w:t>
      </w:r>
      <w:r w:rsidRPr="00F20CE5">
        <w:rPr>
          <w:rFonts w:hint="eastAsia"/>
        </w:rPr>
        <w:lastRenderedPageBreak/>
        <w:t>心里没有明白。没有明白的原因，有些注释里面说，因为一般声闻乘当中讲十八界，这里只讲了六根，好像觉得所谓的万法还没有包括在里面。再讲轮回和涅槃的根本都是这样的话，那作为一个声闻乘，对他来讲也是没有懂得轮涅无二的道理。</w:t>
      </w:r>
    </w:p>
    <w:p w14:paraId="0E86AF60" w14:textId="28A7BD9D" w:rsidR="00626A55" w:rsidRPr="00F20CE5" w:rsidRDefault="005B61C9" w:rsidP="000D5C78">
      <w:pPr>
        <w:widowControl w:val="0"/>
        <w:ind w:firstLine="600"/>
      </w:pPr>
      <w:r w:rsidRPr="00F20CE5">
        <w:rPr>
          <w:rFonts w:hint="eastAsia"/>
        </w:rPr>
        <w:t>所以说他不断的在佛陀面前顶礼，因为心里还是没有明白，</w:t>
      </w:r>
      <w:r w:rsidR="000C5882" w:rsidRPr="00F20CE5">
        <w:rPr>
          <w:rFonts w:hint="eastAsia"/>
        </w:rPr>
        <w:t>“</w:t>
      </w:r>
      <w:r w:rsidRPr="00F20CE5">
        <w:rPr>
          <w:rFonts w:hint="eastAsia"/>
        </w:rPr>
        <w:t>稽首白佛</w:t>
      </w:r>
      <w:r w:rsidR="005C371A" w:rsidRPr="00F20CE5">
        <w:rPr>
          <w:rFonts w:hint="eastAsia"/>
        </w:rPr>
        <w:t>”</w:t>
      </w:r>
      <w:r w:rsidRPr="00F20CE5">
        <w:rPr>
          <w:rFonts w:hint="eastAsia"/>
        </w:rPr>
        <w:t>，他不断的在佛陀座下顶礼。顶礼以后，他这样说的，他说：为什么生死轮回的根本，还有涅槃解脱的大乐妙常，这两个的根本全部都是六根，没有其他的？</w:t>
      </w:r>
    </w:p>
    <w:p w14:paraId="6002C0F4" w14:textId="1A1A4A95" w:rsidR="00626A55" w:rsidRPr="00F20CE5" w:rsidRDefault="005B61C9" w:rsidP="000D5C78">
      <w:pPr>
        <w:widowControl w:val="0"/>
        <w:ind w:firstLine="600"/>
      </w:pPr>
      <w:r w:rsidRPr="00F20CE5">
        <w:rPr>
          <w:rFonts w:hint="eastAsia"/>
        </w:rPr>
        <w:t>他还是有点想不通，因为轮回的根本也是六根，涅槃成就解脱的根本也是六根，那这样的话，六根到底是什么呀？</w:t>
      </w:r>
    </w:p>
    <w:p w14:paraId="64B12AA1" w14:textId="49A8F466" w:rsidR="00626A55" w:rsidRPr="00F20CE5" w:rsidRDefault="005B61C9" w:rsidP="000D5C78">
      <w:pPr>
        <w:widowControl w:val="0"/>
        <w:ind w:firstLine="600"/>
      </w:pPr>
      <w:r w:rsidRPr="00F20CE5">
        <w:rPr>
          <w:rFonts w:hint="eastAsia"/>
        </w:rPr>
        <w:t>他就问了这个问题，这个问题他有点搞不懂，轮涅无二的道理搞不懂。这个时候，佛陀就开始给他讲了，为什么轮回的根本也是六根，涅槃的根本也是六根？</w:t>
      </w:r>
    </w:p>
    <w:p w14:paraId="7BBD4218" w14:textId="1B04DFC5" w:rsidR="00626A55" w:rsidRPr="00F20CE5" w:rsidRDefault="005B61C9" w:rsidP="000D5C78">
      <w:pPr>
        <w:widowControl w:val="0"/>
        <w:ind w:firstLine="600"/>
      </w:pPr>
      <w:r w:rsidRPr="00F20CE5">
        <w:rPr>
          <w:rFonts w:hint="eastAsia"/>
        </w:rPr>
        <w:t>其实这里面所讲到的这些道理，我们密法的有些《七宝藏》、《四心滴》，这些里面讲到的很多语句提法不同，但是内容应该是很相同的。</w:t>
      </w:r>
    </w:p>
    <w:p w14:paraId="269D8A3B" w14:textId="72285770" w:rsidR="00626A55" w:rsidRPr="00F20CE5" w:rsidRDefault="005B61C9" w:rsidP="000D5C78">
      <w:pPr>
        <w:widowControl w:val="0"/>
        <w:ind w:firstLine="600"/>
      </w:pPr>
      <w:r w:rsidRPr="00F20CE5">
        <w:rPr>
          <w:rFonts w:hint="eastAsia"/>
        </w:rPr>
        <w:t>所以我在说，如果我们讲《楞严经》，一个是可</w:t>
      </w:r>
      <w:r w:rsidRPr="00F20CE5">
        <w:rPr>
          <w:rFonts w:hint="eastAsia"/>
        </w:rPr>
        <w:lastRenderedPageBreak/>
        <w:t>能五部大论精通的话，那很好。因为它里面有时候涉及到推理，有时候《俱舍论》，有时候中观的空性，有时候般若的一些境界也会讲的，戒律可能讲的不是很多，但是还是会有一些。更重要的可能是密乘，尤其是大圆满相关的这些续部和窍诀有所了悟的话，那《楞严经》应该是可能讲的更好，学得更好。</w:t>
      </w:r>
    </w:p>
    <w:p w14:paraId="04CCC87D" w14:textId="2F48253D" w:rsidR="00626A55" w:rsidRPr="00F20CE5" w:rsidRDefault="005B61C9" w:rsidP="000D5C78">
      <w:pPr>
        <w:widowControl w:val="0"/>
        <w:ind w:firstLine="600"/>
      </w:pPr>
      <w:r w:rsidRPr="00F20CE5">
        <w:rPr>
          <w:rFonts w:hint="eastAsia"/>
        </w:rPr>
        <w:t>下面佛陀告诉阿难，为什么轮回和涅槃的根本都是六根，原因是什么呢？下面跟阿难讲：</w:t>
      </w:r>
    </w:p>
    <w:p w14:paraId="3F3408BA" w14:textId="64D7EE19" w:rsidR="00626A55" w:rsidRPr="00F20CE5" w:rsidRDefault="005B61C9" w:rsidP="000D5C78">
      <w:pPr>
        <w:widowControl w:val="0"/>
        <w:ind w:firstLine="601"/>
        <w:rPr>
          <w:b/>
          <w:bCs/>
        </w:rPr>
      </w:pPr>
      <w:r w:rsidRPr="00F20CE5">
        <w:rPr>
          <w:rFonts w:hint="eastAsia"/>
          <w:b/>
          <w:bCs/>
        </w:rPr>
        <w:t>佛告阿难：</w:t>
      </w:r>
      <w:r w:rsidR="000C5882" w:rsidRPr="00F20CE5">
        <w:rPr>
          <w:rFonts w:hint="eastAsia"/>
          <w:b/>
          <w:bCs/>
        </w:rPr>
        <w:t>“</w:t>
      </w:r>
      <w:r w:rsidRPr="00F20CE5">
        <w:rPr>
          <w:rFonts w:hint="eastAsia"/>
          <w:b/>
          <w:bCs/>
        </w:rPr>
        <w:t>根尘同源，缚脱无二，识性虚妄，犹如空华。</w:t>
      </w:r>
    </w:p>
    <w:p w14:paraId="4A3F8C94" w14:textId="350468FF" w:rsidR="00626A55" w:rsidRPr="00F20CE5" w:rsidRDefault="005B61C9" w:rsidP="000D5C78">
      <w:pPr>
        <w:widowControl w:val="0"/>
        <w:ind w:firstLine="600"/>
      </w:pPr>
      <w:r w:rsidRPr="00F20CE5">
        <w:rPr>
          <w:rFonts w:hint="eastAsia"/>
        </w:rPr>
        <w:t>这个也是很重要的。</w:t>
      </w:r>
    </w:p>
    <w:p w14:paraId="0300EEC6" w14:textId="07F3ACE5" w:rsidR="00626A55" w:rsidRPr="00F20CE5" w:rsidRDefault="005B61C9" w:rsidP="000D5C78">
      <w:pPr>
        <w:widowControl w:val="0"/>
        <w:ind w:firstLine="600"/>
      </w:pPr>
      <w:r w:rsidRPr="00F20CE5">
        <w:rPr>
          <w:rFonts w:hint="eastAsia"/>
        </w:rPr>
        <w:t>为什么这么讲呢？六根和六尘实际上是同一个根源。</w:t>
      </w:r>
    </w:p>
    <w:p w14:paraId="55D4CFB6" w14:textId="70099BCE" w:rsidR="00626A55" w:rsidRPr="00F20CE5" w:rsidRDefault="005B61C9" w:rsidP="000D5C78">
      <w:pPr>
        <w:widowControl w:val="0"/>
        <w:ind w:firstLine="600"/>
      </w:pPr>
      <w:r w:rsidRPr="00F20CE5">
        <w:rPr>
          <w:rFonts w:hint="eastAsia"/>
        </w:rPr>
        <w:t>六尘，我们所谓外在的六尘。六根的话，我们的眼耳鼻舌身意六根。这两个，胜义当中两者都是不成立的，世俗当中的话，都是有一种因缘法可以产生，所以这两者也没有什么真正的实性。</w:t>
      </w:r>
    </w:p>
    <w:p w14:paraId="60315248" w14:textId="2F7F997D" w:rsidR="00626A55" w:rsidRPr="00F20CE5" w:rsidRDefault="005B61C9" w:rsidP="000D5C78">
      <w:pPr>
        <w:widowControl w:val="0"/>
        <w:ind w:firstLine="600"/>
      </w:pPr>
      <w:r w:rsidRPr="00F20CE5">
        <w:rPr>
          <w:rFonts w:hint="eastAsia"/>
        </w:rPr>
        <w:t>解脱和束缚也是一样的。</w:t>
      </w:r>
    </w:p>
    <w:p w14:paraId="5F2E8AD7" w14:textId="47457F4C" w:rsidR="00626A55" w:rsidRPr="00F20CE5" w:rsidRDefault="005B61C9" w:rsidP="000D5C78">
      <w:pPr>
        <w:widowControl w:val="0"/>
        <w:ind w:firstLine="600"/>
      </w:pPr>
      <w:r w:rsidRPr="00F20CE5">
        <w:rPr>
          <w:rFonts w:hint="eastAsia"/>
        </w:rPr>
        <w:t>名言当中，这两者都成立。在胜义当中去观察的话，这两者也是不成立的。这一点，我们《中观根本慧论》学的话，都是很容易的。或者是无垢光尊者的</w:t>
      </w:r>
      <w:r w:rsidRPr="00F20CE5">
        <w:rPr>
          <w:rFonts w:hint="eastAsia"/>
        </w:rPr>
        <w:lastRenderedPageBreak/>
        <w:t>《三自解脱》，我们大圆满当中有一个《三自解脱》，这里面一讲的话也是很容易的，解脱就是束缚，束缚就是解脱。</w:t>
      </w:r>
    </w:p>
    <w:p w14:paraId="17914F85" w14:textId="14252CBC" w:rsidR="00626A55" w:rsidRPr="00F20CE5" w:rsidRDefault="005B61C9" w:rsidP="000D5C78">
      <w:pPr>
        <w:widowControl w:val="0"/>
        <w:ind w:firstLine="600"/>
      </w:pPr>
      <w:r w:rsidRPr="00F20CE5">
        <w:rPr>
          <w:rFonts w:hint="eastAsia"/>
        </w:rPr>
        <w:t>其实根和尘是同源的，缚脱是无二的。</w:t>
      </w:r>
    </w:p>
    <w:p w14:paraId="3CA46CFF" w14:textId="1FB23926" w:rsidR="00626A55" w:rsidRPr="00F20CE5" w:rsidRDefault="005B61C9" w:rsidP="000D5C78">
      <w:pPr>
        <w:widowControl w:val="0"/>
        <w:ind w:firstLine="600"/>
      </w:pPr>
      <w:r w:rsidRPr="00F20CE5">
        <w:rPr>
          <w:rFonts w:hint="eastAsia"/>
        </w:rPr>
        <w:t>还有识性，我们意识的本性是虚妄的，就像空中的花一模一样。</w:t>
      </w:r>
    </w:p>
    <w:p w14:paraId="0AF637A6" w14:textId="010AC997" w:rsidR="00626A55" w:rsidRPr="00F20CE5" w:rsidRDefault="005B61C9" w:rsidP="000D5C78">
      <w:pPr>
        <w:widowControl w:val="0"/>
        <w:ind w:firstLine="600"/>
      </w:pPr>
      <w:r w:rsidRPr="00F20CE5">
        <w:rPr>
          <w:rFonts w:hint="eastAsia"/>
        </w:rPr>
        <w:t>阿难的问题也已经回答了。根的话，六根；尘的话，六尘、六境。还有后面的识性，实际上是六识。也就是十八界。十八界的话，实际上在本体当中都是无二无别的。但是它们的显现当中，就像是空中的鲜花一样——未经观察的时候有，真正去观察的时候也是没有的。</w:t>
      </w:r>
    </w:p>
    <w:p w14:paraId="22C199F2" w14:textId="298036BF" w:rsidR="00626A55" w:rsidRPr="00F20CE5" w:rsidRDefault="005B61C9" w:rsidP="000D5C78">
      <w:pPr>
        <w:widowControl w:val="0"/>
        <w:ind w:firstLine="600"/>
      </w:pPr>
      <w:r w:rsidRPr="00F20CE5">
        <w:rPr>
          <w:rFonts w:hint="eastAsia"/>
        </w:rPr>
        <w:t>《六祖坛经》当中也说：</w:t>
      </w:r>
      <w:r w:rsidR="000C5882" w:rsidRPr="00F20CE5">
        <w:rPr>
          <w:rFonts w:hint="eastAsia"/>
        </w:rPr>
        <w:t>“</w:t>
      </w:r>
      <w:r w:rsidRPr="00F20CE5">
        <w:rPr>
          <w:rFonts w:hint="eastAsia"/>
        </w:rPr>
        <w:t>真如是念之体，念是真如之用。</w:t>
      </w:r>
      <w:r w:rsidR="005C371A" w:rsidRPr="00F20CE5">
        <w:rPr>
          <w:rFonts w:hint="eastAsia"/>
        </w:rPr>
        <w:t>”</w:t>
      </w:r>
      <w:r w:rsidRPr="00F20CE5">
        <w:rPr>
          <w:rFonts w:hint="eastAsia"/>
        </w:rPr>
        <w:t>真如和念之间是本体和用之间的差别。</w:t>
      </w:r>
    </w:p>
    <w:p w14:paraId="783BAD0E" w14:textId="270F43D5" w:rsidR="00626A55" w:rsidRPr="00F20CE5" w:rsidRDefault="005B61C9" w:rsidP="000D5C78">
      <w:pPr>
        <w:widowControl w:val="0"/>
        <w:ind w:firstLine="600"/>
      </w:pPr>
      <w:r w:rsidRPr="00F20CE5">
        <w:rPr>
          <w:rFonts w:hint="eastAsia"/>
        </w:rPr>
        <w:t>所以在这里的话，包括我们的六识、六根、六尘，在显现当中每一个都互相起作用，这叫做缘起法。但实际上都是不成立的，这样来讲的。</w:t>
      </w:r>
    </w:p>
    <w:p w14:paraId="246AF19E" w14:textId="094EE172" w:rsidR="00626A55" w:rsidRPr="00F20CE5" w:rsidRDefault="005B61C9" w:rsidP="000D5C78">
      <w:pPr>
        <w:widowControl w:val="0"/>
        <w:ind w:firstLine="600"/>
      </w:pPr>
      <w:r w:rsidRPr="00F20CE5">
        <w:rPr>
          <w:rFonts w:hint="eastAsia"/>
        </w:rPr>
        <w:t>然后佛陀又告诉阿难：</w:t>
      </w:r>
    </w:p>
    <w:p w14:paraId="35C3F3DF" w14:textId="4B43676C" w:rsidR="00626A55" w:rsidRPr="00F20CE5" w:rsidRDefault="005B61C9" w:rsidP="000D5C78">
      <w:pPr>
        <w:widowControl w:val="0"/>
        <w:ind w:firstLine="601"/>
        <w:rPr>
          <w:b/>
          <w:bCs/>
        </w:rPr>
      </w:pPr>
      <w:r w:rsidRPr="00F20CE5">
        <w:rPr>
          <w:rFonts w:hint="eastAsia"/>
          <w:b/>
          <w:bCs/>
        </w:rPr>
        <w:t>阿难，由尘发知，因根有相，相见无性，同于交芦。</w:t>
      </w:r>
    </w:p>
    <w:p w14:paraId="396F71B4" w14:textId="75BB81A1" w:rsidR="00626A55" w:rsidRPr="00F20CE5" w:rsidRDefault="005B61C9" w:rsidP="000D5C78">
      <w:pPr>
        <w:widowControl w:val="0"/>
        <w:ind w:firstLine="600"/>
      </w:pPr>
      <w:r w:rsidRPr="00F20CE5">
        <w:rPr>
          <w:rFonts w:hint="eastAsia"/>
        </w:rPr>
        <w:t>为什么这样呢？佛陀跟阿难说，因为外在的尘也</w:t>
      </w:r>
      <w:r w:rsidRPr="00F20CE5">
        <w:rPr>
          <w:rFonts w:hint="eastAsia"/>
        </w:rPr>
        <w:lastRenderedPageBreak/>
        <w:t>是依靠观待而有的，比如说依靠外境产生眼识，然后依靠根的话，有了外在六尘的相。</w:t>
      </w:r>
    </w:p>
    <w:p w14:paraId="0369C902" w14:textId="1546FEBE" w:rsidR="00626A55" w:rsidRPr="00F20CE5" w:rsidRDefault="005B61C9" w:rsidP="000D5C78">
      <w:pPr>
        <w:widowControl w:val="0"/>
        <w:ind w:firstLine="600"/>
      </w:pPr>
      <w:r w:rsidRPr="00F20CE5">
        <w:rPr>
          <w:rFonts w:hint="eastAsia"/>
        </w:rPr>
        <w:t>可以这么说吧。依靠六尘，它发起了六根的这种知，六根知。有了六根的知以后，出现外在六尘的相；相和见，相分和见分也好，或者说对境的相也好，有境的这种见，这两者实际上是观待而安立，这两个没有任何的实性，那么相当于是交芦。</w:t>
      </w:r>
    </w:p>
    <w:p w14:paraId="0C50F133" w14:textId="247A6CD8" w:rsidR="00626A55" w:rsidRPr="00F20CE5" w:rsidRDefault="005B61C9" w:rsidP="000D5C78">
      <w:pPr>
        <w:widowControl w:val="0"/>
        <w:ind w:firstLine="600"/>
      </w:pPr>
      <w:r w:rsidRPr="00F20CE5">
        <w:rPr>
          <w:rFonts w:hint="eastAsia"/>
        </w:rPr>
        <w:t>交芦的话，不同注释里面解释的都不同，有些说</w:t>
      </w:r>
      <w:r w:rsidR="00626A55" w:rsidRPr="00F20CE5">
        <w:rPr>
          <w:vertAlign w:val="superscript"/>
        </w:rPr>
        <w:footnoteReference w:id="361"/>
      </w:r>
      <w:r w:rsidRPr="00F20CE5">
        <w:rPr>
          <w:rFonts w:hint="eastAsia"/>
        </w:rPr>
        <w:t>它是芦苇一样的草。也可以这么说。有些说相当于是三角架一样；有些说两个交芦全部缠在一起，盘结在一起，但实际上它们的根是一样的，是一个根。而且里面是中空的。像蕅益大师等很多都是这样讲，它无有自性的。</w:t>
      </w:r>
    </w:p>
    <w:p w14:paraId="1841F018" w14:textId="4A7A3A54" w:rsidR="00626A55" w:rsidRPr="00F20CE5" w:rsidRDefault="005B61C9" w:rsidP="000D5C78">
      <w:pPr>
        <w:widowControl w:val="0"/>
        <w:ind w:firstLine="600"/>
      </w:pPr>
      <w:r w:rsidRPr="00F20CE5">
        <w:rPr>
          <w:rFonts w:hint="eastAsia"/>
        </w:rPr>
        <w:t>这样的话，就像交芦一样，看起来他们好像互相依靠，我依靠你，你依靠我，这样观待而产生，但实际上里面也是空的，根也是没有分开的。那这样的话，我们的根、境、识，表面上看，有一些起相的作用，有一些起见的作用，有一些产生其他的作用。但实际</w:t>
      </w:r>
      <w:r w:rsidRPr="00F20CE5">
        <w:rPr>
          <w:rFonts w:hint="eastAsia"/>
        </w:rPr>
        <w:lastRenderedPageBreak/>
        <w:t>上这些都应该是无二无别的。</w:t>
      </w:r>
    </w:p>
    <w:p w14:paraId="34A495E5" w14:textId="391EC378" w:rsidR="00626A55" w:rsidRPr="00F20CE5" w:rsidRDefault="005B61C9" w:rsidP="000D5C78">
      <w:pPr>
        <w:widowControl w:val="0"/>
        <w:ind w:firstLine="600"/>
      </w:pPr>
      <w:r w:rsidRPr="00F20CE5">
        <w:rPr>
          <w:rFonts w:hint="eastAsia"/>
        </w:rPr>
        <w:t>这个道理也是很深的。</w:t>
      </w:r>
    </w:p>
    <w:p w14:paraId="29174F7B" w14:textId="16B09D1E" w:rsidR="00626A55" w:rsidRPr="00F20CE5" w:rsidRDefault="005B61C9" w:rsidP="000D5C78">
      <w:pPr>
        <w:widowControl w:val="0"/>
        <w:ind w:firstLine="600"/>
      </w:pPr>
      <w:r w:rsidRPr="00F20CE5">
        <w:rPr>
          <w:rFonts w:hint="eastAsia"/>
        </w:rPr>
        <w:t>其实众生经常说能取所取，一旦我们的二取消于法界的时候，所谓的我执和所谓的法执都慢慢减少了。所以众生为什么漂泊在轮回当中，就是二取。二取是很重要的。</w:t>
      </w:r>
    </w:p>
    <w:p w14:paraId="7E50DAA0" w14:textId="571B0F5F" w:rsidR="00626A55" w:rsidRPr="00F20CE5" w:rsidRDefault="005B61C9" w:rsidP="000D5C78">
      <w:pPr>
        <w:widowControl w:val="0"/>
        <w:ind w:firstLine="600"/>
      </w:pPr>
      <w:r w:rsidRPr="00F20CE5">
        <w:rPr>
          <w:rFonts w:hint="eastAsia"/>
        </w:rPr>
        <w:t>这里讲二取的根本，根、尘，大家都应该是知道的。</w:t>
      </w:r>
    </w:p>
    <w:p w14:paraId="7EE02E1F" w14:textId="430D1274" w:rsidR="00626A55" w:rsidRPr="00F20CE5" w:rsidRDefault="005B61C9" w:rsidP="000D5C78">
      <w:pPr>
        <w:widowControl w:val="0"/>
        <w:ind w:firstLine="601"/>
        <w:rPr>
          <w:b/>
          <w:bCs/>
        </w:rPr>
      </w:pPr>
      <w:r w:rsidRPr="00F20CE5">
        <w:rPr>
          <w:rFonts w:hint="eastAsia"/>
          <w:b/>
          <w:bCs/>
        </w:rPr>
        <w:t>是故汝今，知见立知即无明本，知见无见斯即涅槃。无漏真净，云何是中更容他物？</w:t>
      </w:r>
      <w:r w:rsidR="005C371A" w:rsidRPr="00F20CE5">
        <w:rPr>
          <w:rFonts w:hint="eastAsia"/>
          <w:b/>
          <w:bCs/>
        </w:rPr>
        <w:t>”</w:t>
      </w:r>
    </w:p>
    <w:p w14:paraId="79566128" w14:textId="0CFD0C4A" w:rsidR="00626A55" w:rsidRPr="00F20CE5" w:rsidRDefault="005B61C9" w:rsidP="000D5C78">
      <w:pPr>
        <w:widowControl w:val="0"/>
        <w:ind w:firstLine="600"/>
      </w:pPr>
      <w:r w:rsidRPr="00F20CE5">
        <w:rPr>
          <w:rFonts w:hint="eastAsia"/>
        </w:rPr>
        <w:t>这一段大家应该是明白的，在《楞严经》当中很出名，也是很甚深的一段。很多高僧大德也是经常引用，一些高僧大德依靠这个偈颂也有证悟，所以这一段也是非常重要。</w:t>
      </w:r>
    </w:p>
    <w:p w14:paraId="01DA2C27" w14:textId="3F556ACB" w:rsidR="00626A55" w:rsidRPr="00F20CE5" w:rsidRDefault="005B61C9" w:rsidP="000D5C78">
      <w:pPr>
        <w:widowControl w:val="0"/>
        <w:ind w:firstLine="600"/>
      </w:pPr>
      <w:r w:rsidRPr="00F20CE5">
        <w:rPr>
          <w:rFonts w:hint="eastAsia"/>
        </w:rPr>
        <w:t>怎么说的呢？你如今应该知道，</w:t>
      </w:r>
      <w:r w:rsidR="000C5882" w:rsidRPr="00F20CE5">
        <w:rPr>
          <w:rFonts w:hint="eastAsia"/>
        </w:rPr>
        <w:t>“</w:t>
      </w:r>
      <w:r w:rsidRPr="00F20CE5">
        <w:rPr>
          <w:rFonts w:hint="eastAsia"/>
        </w:rPr>
        <w:t>知见立知</w:t>
      </w:r>
      <w:r w:rsidR="005C371A" w:rsidRPr="00F20CE5">
        <w:rPr>
          <w:rFonts w:hint="eastAsia"/>
        </w:rPr>
        <w:t>”</w:t>
      </w:r>
      <w:r w:rsidRPr="00F20CE5">
        <w:rPr>
          <w:rFonts w:hint="eastAsia"/>
        </w:rPr>
        <w:t>，知见上建立知的话，这个就是无明的根本。如果没有的话，这样的见解实际上就是涅槃，那这样的涅槃它是无漏的，真性也是清净的，中间怎么还会有其他的物呢？</w:t>
      </w:r>
    </w:p>
    <w:p w14:paraId="29DC87F2" w14:textId="6F1320AF" w:rsidR="00626A55" w:rsidRPr="00F20CE5" w:rsidRDefault="005B61C9" w:rsidP="000D5C78">
      <w:pPr>
        <w:widowControl w:val="0"/>
        <w:ind w:firstLine="600"/>
      </w:pPr>
      <w:r w:rsidRPr="00F20CE5">
        <w:rPr>
          <w:rFonts w:hint="eastAsia"/>
        </w:rPr>
        <w:t>前面已经给阿难讲了。涅槃的根本除了六根以外没有其他的。轮回的根本除了六根以外，没有其他的</w:t>
      </w:r>
      <w:r w:rsidRPr="00F20CE5">
        <w:rPr>
          <w:rFonts w:hint="eastAsia"/>
        </w:rPr>
        <w:lastRenderedPageBreak/>
        <w:t>物。这里讲为什么是这样？实际上你的知见要立的话，不管是有的知见、没有的知见，这样的立知就是无名的根本。如果你的知见立成有的话，那就是凡夫的法，也是束缚在轮回当中。如果你的知见安立成没有，空的，单空的话，那也是无明的根本。这是二乘法的根本，实际上也不能得到究竟的解脱。</w:t>
      </w:r>
    </w:p>
    <w:p w14:paraId="0C58161A" w14:textId="0B949636" w:rsidR="00626A55" w:rsidRPr="00F20CE5" w:rsidRDefault="005B61C9" w:rsidP="000D5C78">
      <w:pPr>
        <w:widowControl w:val="0"/>
        <w:ind w:firstLine="600"/>
      </w:pPr>
      <w:r w:rsidRPr="00F20CE5">
        <w:rPr>
          <w:rFonts w:hint="eastAsia"/>
        </w:rPr>
        <w:t>那是什么呢？</w:t>
      </w:r>
      <w:r w:rsidR="000C5882" w:rsidRPr="00F20CE5">
        <w:rPr>
          <w:rFonts w:hint="eastAsia"/>
        </w:rPr>
        <w:t>“</w:t>
      </w:r>
      <w:r w:rsidRPr="00F20CE5">
        <w:rPr>
          <w:rFonts w:hint="eastAsia"/>
        </w:rPr>
        <w:t>知见无见</w:t>
      </w:r>
      <w:r w:rsidR="005C371A" w:rsidRPr="00F20CE5">
        <w:rPr>
          <w:rFonts w:hint="eastAsia"/>
        </w:rPr>
        <w:t>”</w:t>
      </w:r>
      <w:r w:rsidRPr="00F20CE5">
        <w:rPr>
          <w:rFonts w:hint="eastAsia"/>
        </w:rPr>
        <w:t>，你的知见有也没有，无也没有，单空也没有，所有的一切了不可得的，也就是说远离一切戏论。那得到这样的人才能获得真正涅槃。它无漏也好，真性也好，清净也好，这样的境界当中，怎么还会有其他的有、无、是、非，等等，其他的任何法都不可能容有的。</w:t>
      </w:r>
    </w:p>
    <w:p w14:paraId="2A549CFE" w14:textId="7A7B849E" w:rsidR="00626A55" w:rsidRPr="00F20CE5" w:rsidRDefault="005B61C9" w:rsidP="000D5C78">
      <w:pPr>
        <w:widowControl w:val="0"/>
        <w:ind w:firstLine="600"/>
      </w:pPr>
      <w:r w:rsidRPr="00F20CE5">
        <w:rPr>
          <w:rFonts w:hint="eastAsia"/>
        </w:rPr>
        <w:t>这段我看到有些注释当中引用了《五灯会元》里的一个公案</w:t>
      </w:r>
      <w:r w:rsidR="00626A55" w:rsidRPr="00F20CE5">
        <w:rPr>
          <w:vertAlign w:val="superscript"/>
        </w:rPr>
        <w:footnoteReference w:id="362"/>
      </w:r>
      <w:r w:rsidRPr="00F20CE5">
        <w:rPr>
          <w:rFonts w:hint="eastAsia"/>
        </w:rPr>
        <w:t>，说是当时有一个叫做遇安禅师。他对《楞严经》特别有信心，就开始读《楞严经》。读到刚才这一段的时候他就开悟了。</w:t>
      </w:r>
    </w:p>
    <w:p w14:paraId="0B1782EF" w14:textId="40120896" w:rsidR="00626A55" w:rsidRPr="00F20CE5" w:rsidRDefault="005B61C9" w:rsidP="000D5C78">
      <w:pPr>
        <w:widowControl w:val="0"/>
        <w:ind w:firstLine="600"/>
      </w:pPr>
      <w:r w:rsidRPr="00F20CE5">
        <w:rPr>
          <w:rFonts w:hint="eastAsia"/>
        </w:rPr>
        <w:lastRenderedPageBreak/>
        <w:t>但开悟的时候，好像他的解读跟我们现在的标点符号有点不同。他的标点是怎么分开的呢？</w:t>
      </w:r>
    </w:p>
    <w:p w14:paraId="2006C951" w14:textId="3054CD79" w:rsidR="00626A55" w:rsidRPr="00F20CE5" w:rsidRDefault="005B61C9" w:rsidP="000D5C78">
      <w:pPr>
        <w:widowControl w:val="0"/>
        <w:ind w:firstLine="600"/>
      </w:pPr>
      <w:r w:rsidRPr="00F20CE5">
        <w:rPr>
          <w:rFonts w:hint="eastAsia"/>
        </w:rPr>
        <w:t>首先是</w:t>
      </w:r>
      <w:r w:rsidR="000C5882" w:rsidRPr="00F20CE5">
        <w:rPr>
          <w:rFonts w:hint="eastAsia"/>
        </w:rPr>
        <w:t>“</w:t>
      </w:r>
      <w:r w:rsidRPr="00F20CE5">
        <w:rPr>
          <w:rFonts w:hint="eastAsia"/>
        </w:rPr>
        <w:t>知见立</w:t>
      </w:r>
      <w:r w:rsidR="005C371A" w:rsidRPr="00F20CE5">
        <w:rPr>
          <w:rFonts w:hint="eastAsia"/>
        </w:rPr>
        <w:t>”</w:t>
      </w:r>
      <w:r w:rsidRPr="00F20CE5">
        <w:rPr>
          <w:rFonts w:hint="eastAsia"/>
        </w:rPr>
        <w:t>，这个地方逗号，如果任何一个知见建立的话，</w:t>
      </w:r>
      <w:r w:rsidR="000C5882" w:rsidRPr="00F20CE5">
        <w:rPr>
          <w:rFonts w:hint="eastAsia"/>
        </w:rPr>
        <w:t>“</w:t>
      </w:r>
      <w:r w:rsidRPr="00F20CE5">
        <w:rPr>
          <w:rFonts w:hint="eastAsia"/>
        </w:rPr>
        <w:t>知即无明本</w:t>
      </w:r>
      <w:r w:rsidR="005C371A" w:rsidRPr="00F20CE5">
        <w:rPr>
          <w:rFonts w:hint="eastAsia"/>
        </w:rPr>
        <w:t>”</w:t>
      </w:r>
      <w:r w:rsidRPr="00F20CE5">
        <w:rPr>
          <w:rFonts w:hint="eastAsia"/>
        </w:rPr>
        <w:t>，了知这就是无明的根本。这是第一句。</w:t>
      </w:r>
    </w:p>
    <w:p w14:paraId="3F65EEA2" w14:textId="74DAE76F" w:rsidR="00626A55" w:rsidRPr="00F20CE5" w:rsidRDefault="005B61C9" w:rsidP="000D5C78">
      <w:pPr>
        <w:widowControl w:val="0"/>
        <w:ind w:firstLine="600"/>
      </w:pPr>
      <w:r w:rsidRPr="00F20CE5">
        <w:rPr>
          <w:rFonts w:hint="eastAsia"/>
        </w:rPr>
        <w:t>第二句的话，</w:t>
      </w:r>
      <w:r w:rsidR="000C5882" w:rsidRPr="00F20CE5">
        <w:rPr>
          <w:rFonts w:hint="eastAsia"/>
        </w:rPr>
        <w:t>“</w:t>
      </w:r>
      <w:r w:rsidRPr="00F20CE5">
        <w:rPr>
          <w:rFonts w:hint="eastAsia"/>
        </w:rPr>
        <w:t>知见无</w:t>
      </w:r>
      <w:r w:rsidR="005C371A" w:rsidRPr="00F20CE5">
        <w:rPr>
          <w:rFonts w:hint="eastAsia"/>
        </w:rPr>
        <w:t>”</w:t>
      </w:r>
      <w:r w:rsidRPr="00F20CE5">
        <w:rPr>
          <w:rFonts w:hint="eastAsia"/>
        </w:rPr>
        <w:t>，知见没有，这个地方的逗号。</w:t>
      </w:r>
      <w:r w:rsidR="000C5882" w:rsidRPr="00F20CE5">
        <w:rPr>
          <w:rFonts w:hint="eastAsia"/>
        </w:rPr>
        <w:t>“</w:t>
      </w:r>
      <w:r w:rsidRPr="00F20CE5">
        <w:rPr>
          <w:rFonts w:hint="eastAsia"/>
        </w:rPr>
        <w:t>见斯即涅槃</w:t>
      </w:r>
      <w:r w:rsidR="005C371A" w:rsidRPr="00F20CE5">
        <w:rPr>
          <w:rFonts w:hint="eastAsia"/>
        </w:rPr>
        <w:t>”</w:t>
      </w:r>
      <w:r w:rsidRPr="00F20CE5">
        <w:rPr>
          <w:rFonts w:hint="eastAsia"/>
        </w:rPr>
        <w:t>，见到这个就已经得到涅槃。</w:t>
      </w:r>
    </w:p>
    <w:p w14:paraId="44809E42" w14:textId="17249723" w:rsidR="00626A55" w:rsidRPr="00F20CE5" w:rsidRDefault="005B61C9" w:rsidP="000D5C78">
      <w:pPr>
        <w:widowControl w:val="0"/>
        <w:ind w:firstLine="600"/>
      </w:pPr>
      <w:r w:rsidRPr="00F20CE5">
        <w:rPr>
          <w:rFonts w:hint="eastAsia"/>
        </w:rPr>
        <w:t>他读到这一段的时候，可以说已经有开悟了。后来他自己讲到自己境界的时候：</w:t>
      </w:r>
      <w:r w:rsidR="000C5882" w:rsidRPr="00F20CE5">
        <w:rPr>
          <w:rFonts w:hint="eastAsia"/>
        </w:rPr>
        <w:t>“</w:t>
      </w:r>
      <w:r w:rsidRPr="00F20CE5">
        <w:rPr>
          <w:rFonts w:hint="eastAsia"/>
        </w:rPr>
        <w:t>此是我悟处</w:t>
      </w:r>
      <w:r w:rsidR="005C371A" w:rsidRPr="00F20CE5">
        <w:rPr>
          <w:rFonts w:hint="eastAsia"/>
        </w:rPr>
        <w:t>”</w:t>
      </w:r>
      <w:r w:rsidRPr="00F20CE5">
        <w:rPr>
          <w:rFonts w:hint="eastAsia"/>
        </w:rPr>
        <w:t>，这个地方是我开悟的地方。</w:t>
      </w:r>
    </w:p>
    <w:p w14:paraId="154428EA" w14:textId="4C41EFD2" w:rsidR="00626A55" w:rsidRPr="00F20CE5" w:rsidRDefault="005B61C9" w:rsidP="000D5C78">
      <w:pPr>
        <w:widowControl w:val="0"/>
        <w:ind w:firstLine="600"/>
      </w:pPr>
      <w:r w:rsidRPr="00F20CE5">
        <w:rPr>
          <w:rFonts w:hint="eastAsia"/>
        </w:rPr>
        <w:t>当然禅宗里面的公案提法都有点不同。有些当中讲到遇安禅师是很了不起的大成者。他圆寂以后，放在棺材里面，过了三天以后，有些弟子很伤心，又去挖出来，把棺材打开，祈祷他，然后禅师就开始起来了。起来了以后他就回来给他们说法。说法以后，他要求大家以后再也不要来打扰我，然后他又去棺材里面睡下来。后来弟子们再也不敢去打扰了。</w:t>
      </w:r>
    </w:p>
    <w:p w14:paraId="72E251CD" w14:textId="6AC90917" w:rsidR="00626A55" w:rsidRPr="00F20CE5" w:rsidRDefault="005B61C9" w:rsidP="000D5C78">
      <w:pPr>
        <w:widowControl w:val="0"/>
        <w:ind w:firstLine="600"/>
      </w:pPr>
      <w:r w:rsidRPr="00F20CE5">
        <w:rPr>
          <w:rFonts w:hint="eastAsia"/>
        </w:rPr>
        <w:t>这种怎么讲？这样的见解还是非常甚深的。</w:t>
      </w:r>
    </w:p>
    <w:p w14:paraId="6F691989" w14:textId="46992D60" w:rsidR="00626A55" w:rsidRPr="00F20CE5" w:rsidRDefault="005B61C9" w:rsidP="000D5C78">
      <w:pPr>
        <w:widowControl w:val="0"/>
        <w:ind w:firstLine="600"/>
      </w:pPr>
      <w:r w:rsidRPr="00F20CE5">
        <w:rPr>
          <w:rFonts w:hint="eastAsia"/>
        </w:rPr>
        <w:t>这一点在《华严经》</w:t>
      </w:r>
      <w:r w:rsidR="00626A55" w:rsidRPr="00F20CE5">
        <w:rPr>
          <w:vertAlign w:val="superscript"/>
        </w:rPr>
        <w:footnoteReference w:id="363"/>
      </w:r>
      <w:r w:rsidRPr="00F20CE5">
        <w:rPr>
          <w:rFonts w:hint="eastAsia"/>
        </w:rPr>
        <w:t>当中也有一段比较相同：</w:t>
      </w:r>
      <w:r w:rsidR="000C5882" w:rsidRPr="00F20CE5">
        <w:rPr>
          <w:rFonts w:hint="eastAsia"/>
        </w:rPr>
        <w:lastRenderedPageBreak/>
        <w:t>“</w:t>
      </w:r>
      <w:r w:rsidRPr="00F20CE5">
        <w:rPr>
          <w:rFonts w:hint="eastAsia"/>
        </w:rPr>
        <w:t>有见则为垢，此则未为见，远离于诸见，如是乃见佛。</w:t>
      </w:r>
      <w:r w:rsidR="005C371A" w:rsidRPr="00F20CE5">
        <w:rPr>
          <w:rFonts w:hint="eastAsia"/>
        </w:rPr>
        <w:t>”</w:t>
      </w:r>
      <w:r w:rsidRPr="00F20CE5">
        <w:rPr>
          <w:rFonts w:hint="eastAsia"/>
        </w:rPr>
        <w:t>凡是有了见，这里的有见，应该是实有的见，或者是无实的见，这些统统都是垢染。那么这样的见解，应该是</w:t>
      </w:r>
      <w:r w:rsidR="000C5882" w:rsidRPr="00F20CE5">
        <w:rPr>
          <w:rFonts w:hint="eastAsia"/>
        </w:rPr>
        <w:t>“</w:t>
      </w:r>
      <w:r w:rsidRPr="00F20CE5">
        <w:rPr>
          <w:rFonts w:hint="eastAsia"/>
        </w:rPr>
        <w:t>末为见</w:t>
      </w:r>
      <w:r w:rsidR="005C371A" w:rsidRPr="00F20CE5">
        <w:rPr>
          <w:rFonts w:hint="eastAsia"/>
        </w:rPr>
        <w:t>”</w:t>
      </w:r>
      <w:r w:rsidRPr="00F20CE5">
        <w:rPr>
          <w:rFonts w:hint="eastAsia"/>
        </w:rPr>
        <w:t>，应该不是正见，或者说是最低劣的见。那真正的见是什么样？</w:t>
      </w:r>
      <w:r w:rsidR="000C5882" w:rsidRPr="00F20CE5">
        <w:rPr>
          <w:rFonts w:hint="eastAsia"/>
        </w:rPr>
        <w:t>“</w:t>
      </w:r>
      <w:r w:rsidRPr="00F20CE5">
        <w:rPr>
          <w:rFonts w:hint="eastAsia"/>
        </w:rPr>
        <w:t>远离于诸见</w:t>
      </w:r>
      <w:r w:rsidR="005C371A" w:rsidRPr="00F20CE5">
        <w:rPr>
          <w:rFonts w:hint="eastAsia"/>
        </w:rPr>
        <w:t>”</w:t>
      </w:r>
      <w:r w:rsidRPr="00F20CE5">
        <w:rPr>
          <w:rFonts w:hint="eastAsia"/>
        </w:rPr>
        <w:t>，远离了所有的有、无、是、非，就像《中观四百论》里面讲的一样。那么这样的见解，实际上才是真正的见佛，谁具有这样的见解，那么他拥有真正的正见。</w:t>
      </w:r>
    </w:p>
    <w:p w14:paraId="2E05848C" w14:textId="5E51EB1B" w:rsidR="00626A55" w:rsidRPr="00F20CE5" w:rsidRDefault="005B61C9" w:rsidP="000D5C78">
      <w:pPr>
        <w:widowControl w:val="0"/>
        <w:ind w:firstLine="600"/>
      </w:pPr>
      <w:r w:rsidRPr="00F20CE5">
        <w:rPr>
          <w:rFonts w:hint="eastAsia"/>
        </w:rPr>
        <w:t>所以说，真正佛教了义的法门，有实法也好、无实法也好，有实无实都不住在心间，这个是真正的见解。</w:t>
      </w:r>
    </w:p>
    <w:p w14:paraId="24BAB85E" w14:textId="516D7696" w:rsidR="00626A55" w:rsidRPr="00F20CE5" w:rsidRDefault="005B61C9" w:rsidP="000D5C78">
      <w:pPr>
        <w:widowControl w:val="0"/>
        <w:ind w:firstLine="601"/>
        <w:rPr>
          <w:b/>
          <w:bCs/>
        </w:rPr>
      </w:pPr>
      <w:r w:rsidRPr="00F20CE5">
        <w:rPr>
          <w:rFonts w:hint="eastAsia"/>
          <w:b/>
          <w:bCs/>
        </w:rPr>
        <w:t>尔时，世尊欲重宣此义，而说偈言：</w:t>
      </w:r>
    </w:p>
    <w:p w14:paraId="2A3FA8E5" w14:textId="7FA48AF8" w:rsidR="00626A55" w:rsidRPr="00F20CE5" w:rsidRDefault="005B61C9" w:rsidP="000D5C78">
      <w:pPr>
        <w:widowControl w:val="0"/>
        <w:ind w:firstLine="600"/>
      </w:pPr>
      <w:r w:rsidRPr="00F20CE5">
        <w:rPr>
          <w:rFonts w:hint="eastAsia"/>
        </w:rPr>
        <w:t>下面佛陀将前面所讲到的这些，再次以重复的方式用偈颂来宣讲。</w:t>
      </w:r>
    </w:p>
    <w:p w14:paraId="673F1C40" w14:textId="0D0AAB54" w:rsidR="00626A55" w:rsidRPr="00F20CE5" w:rsidRDefault="005B61C9" w:rsidP="000D5C78">
      <w:pPr>
        <w:widowControl w:val="0"/>
        <w:ind w:firstLine="600"/>
      </w:pPr>
      <w:r w:rsidRPr="00F20CE5">
        <w:rPr>
          <w:rFonts w:hint="eastAsia"/>
        </w:rPr>
        <w:t>当然当中有一部分是重复的，有一部分是不重复的，也是直接以偈颂的方式来讲的。它有两个，重复方式的颂叫做是应颂</w:t>
      </w:r>
      <w:r w:rsidR="00626A55" w:rsidRPr="00F20CE5">
        <w:rPr>
          <w:vertAlign w:val="superscript"/>
        </w:rPr>
        <w:footnoteReference w:id="364"/>
      </w:r>
      <w:r w:rsidRPr="00F20CE5">
        <w:rPr>
          <w:rFonts w:hint="eastAsia"/>
        </w:rPr>
        <w:t>还是什么的，佛经当中经常有一些颂词，前面的道理再次重复一下，为什么这样？</w:t>
      </w:r>
      <w:r w:rsidRPr="00F20CE5">
        <w:rPr>
          <w:rFonts w:hint="eastAsia"/>
        </w:rPr>
        <w:lastRenderedPageBreak/>
        <w:t>以前讲《妙法莲华经》</w:t>
      </w:r>
      <w:r w:rsidR="00626A55" w:rsidRPr="00F20CE5">
        <w:rPr>
          <w:vertAlign w:val="superscript"/>
        </w:rPr>
        <w:footnoteReference w:id="365"/>
      </w:r>
      <w:r w:rsidRPr="00F20CE5">
        <w:rPr>
          <w:rFonts w:hint="eastAsia"/>
        </w:rPr>
        <w:t>的时候也讲过。有些人好像在长行文的时候他不能了知，但后来以偈颂的方式宣讲的话，他会明白，有这么一个众生。所以为这些众生先说偈颂。或者前面这些道理以偈颂的方式来做一些总结，以总结性的方式来宣说，也有这样的目的。</w:t>
      </w:r>
    </w:p>
    <w:p w14:paraId="7B2BB2E4" w14:textId="685318DF" w:rsidR="00626A55" w:rsidRPr="00F20CE5" w:rsidRDefault="005B61C9" w:rsidP="000D5C78">
      <w:pPr>
        <w:widowControl w:val="0"/>
        <w:ind w:firstLine="600"/>
      </w:pPr>
      <w:r w:rsidRPr="00F20CE5">
        <w:rPr>
          <w:rFonts w:hint="eastAsia"/>
        </w:rPr>
        <w:t>所以再次宣说：</w:t>
      </w:r>
    </w:p>
    <w:p w14:paraId="567AC764" w14:textId="07B5D312" w:rsidR="00626A55" w:rsidRPr="00F20CE5" w:rsidRDefault="005B61C9" w:rsidP="000D5C78">
      <w:pPr>
        <w:widowControl w:val="0"/>
        <w:ind w:firstLine="601"/>
        <w:rPr>
          <w:b/>
          <w:bCs/>
        </w:rPr>
      </w:pPr>
      <w:r w:rsidRPr="00F20CE5">
        <w:rPr>
          <w:rFonts w:hint="eastAsia"/>
          <w:b/>
          <w:bCs/>
        </w:rPr>
        <w:t>真性有为空，缘生故如幻，</w:t>
      </w:r>
    </w:p>
    <w:p w14:paraId="3F403D31" w14:textId="720DD035" w:rsidR="00626A55" w:rsidRPr="00F20CE5" w:rsidRDefault="005B61C9" w:rsidP="000D5C78">
      <w:pPr>
        <w:widowControl w:val="0"/>
        <w:ind w:firstLine="601"/>
        <w:rPr>
          <w:b/>
          <w:bCs/>
        </w:rPr>
      </w:pPr>
      <w:r w:rsidRPr="00F20CE5">
        <w:rPr>
          <w:rFonts w:hint="eastAsia"/>
          <w:b/>
          <w:bCs/>
        </w:rPr>
        <w:t>无为无起灭，不实如空华。</w:t>
      </w:r>
    </w:p>
    <w:p w14:paraId="1E784FED" w14:textId="79B7DBFA" w:rsidR="00626A55" w:rsidRPr="00F20CE5" w:rsidRDefault="005B61C9" w:rsidP="000D5C78">
      <w:pPr>
        <w:widowControl w:val="0"/>
        <w:ind w:firstLine="600"/>
      </w:pPr>
      <w:r w:rsidRPr="00F20CE5">
        <w:rPr>
          <w:rFonts w:hint="eastAsia"/>
        </w:rPr>
        <w:t>这个偈颂也是很出名的。</w:t>
      </w:r>
    </w:p>
    <w:p w14:paraId="089F09BF" w14:textId="2B3C9B57" w:rsidR="00626A55" w:rsidRPr="00F20CE5" w:rsidRDefault="005B61C9" w:rsidP="000D5C78">
      <w:pPr>
        <w:widowControl w:val="0"/>
        <w:ind w:firstLine="600"/>
      </w:pPr>
      <w:r w:rsidRPr="00F20CE5">
        <w:rPr>
          <w:rFonts w:hint="eastAsia"/>
        </w:rPr>
        <w:t>上面的两句抉择有为法空性，后面的两句抉择无为法空性。</w:t>
      </w:r>
    </w:p>
    <w:p w14:paraId="5845A546" w14:textId="21AC2C0B" w:rsidR="00626A55" w:rsidRPr="00F20CE5" w:rsidRDefault="005B61C9" w:rsidP="000D5C78">
      <w:pPr>
        <w:widowControl w:val="0"/>
        <w:ind w:firstLine="600"/>
      </w:pPr>
      <w:r w:rsidRPr="00F20CE5">
        <w:rPr>
          <w:rFonts w:hint="eastAsia"/>
        </w:rPr>
        <w:lastRenderedPageBreak/>
        <w:t>但是藏文当中，好像没有有为、无为这么讲。真性和无实法来抉择，没有提有为、无为，藏文当中没有这两个词来翻译。我不知道他们是特意这样，还是有其他原因。</w:t>
      </w:r>
    </w:p>
    <w:p w14:paraId="02E253D0" w14:textId="0646920C" w:rsidR="00626A55" w:rsidRPr="00F20CE5" w:rsidRDefault="005B61C9" w:rsidP="000D5C78">
      <w:pPr>
        <w:widowControl w:val="0"/>
        <w:ind w:firstLine="600"/>
      </w:pPr>
      <w:r w:rsidRPr="00F20CE5">
        <w:rPr>
          <w:rFonts w:hint="eastAsia"/>
        </w:rPr>
        <w:t>这里讲到什么呢？讲到真性有为法所有的，包括我们前面讲的根、尘，识，其实它们应该是有相和性，有两个，那它的性都是有为法，它的本性没有一个实有的，都是有为法。那这样的有为法，因为缘生，就像是幻化一样的。</w:t>
      </w:r>
    </w:p>
    <w:p w14:paraId="3FB5FCD3" w14:textId="6994AF3D" w:rsidR="00626A55" w:rsidRPr="00F20CE5" w:rsidRDefault="005B61C9" w:rsidP="000D5C78">
      <w:pPr>
        <w:widowControl w:val="0"/>
        <w:ind w:firstLine="600"/>
      </w:pPr>
      <w:r w:rsidRPr="00F20CE5">
        <w:rPr>
          <w:rFonts w:hint="eastAsia"/>
        </w:rPr>
        <w:t>这一段说是清辩论师的《掌珍论》</w:t>
      </w:r>
      <w:r w:rsidR="00626A55" w:rsidRPr="00F20CE5">
        <w:rPr>
          <w:vertAlign w:val="superscript"/>
        </w:rPr>
        <w:footnoteReference w:id="366"/>
      </w:r>
      <w:r w:rsidRPr="00F20CE5">
        <w:rPr>
          <w:rFonts w:hint="eastAsia"/>
        </w:rPr>
        <w:t>里面有。当时刚开始的时候说过，当时有一个学者叫吕瀓，他好像把里面的有一些道理，他理了</w:t>
      </w:r>
      <w:r w:rsidR="003721C1" w:rsidRPr="003721C1">
        <w:t>100</w:t>
      </w:r>
      <w:r w:rsidRPr="00F20CE5">
        <w:rPr>
          <w:rFonts w:hint="eastAsia"/>
        </w:rPr>
        <w:t>个问题，怀疑为伪经。这个也是他的一个理由，为什么呢？因为这一段的话其实在清辩论师的《掌珍论》当中提过。如果是经典里面的话，那论典里面为什么提？</w:t>
      </w:r>
    </w:p>
    <w:p w14:paraId="43B0EF37" w14:textId="5655E0C9" w:rsidR="00626A55" w:rsidRPr="00F20CE5" w:rsidRDefault="005B61C9" w:rsidP="000D5C78">
      <w:pPr>
        <w:widowControl w:val="0"/>
        <w:ind w:firstLine="600"/>
      </w:pPr>
      <w:r w:rsidRPr="00F20CE5">
        <w:rPr>
          <w:rFonts w:hint="eastAsia"/>
        </w:rPr>
        <w:t>所以这些人有时候真的是分别念特别重。你如果经典看的多话，那在论典当中提的是非常多的，后来这些高僧大德们，经典的有些语句在论典当中经常引用的，经常以偈颂的方式来宣说。</w:t>
      </w:r>
    </w:p>
    <w:p w14:paraId="75D5E32D" w14:textId="2A07E5DD" w:rsidR="00626A55" w:rsidRPr="00F20CE5" w:rsidRDefault="005B61C9" w:rsidP="000D5C78">
      <w:pPr>
        <w:widowControl w:val="0"/>
        <w:ind w:firstLine="600"/>
      </w:pPr>
      <w:r w:rsidRPr="00F20CE5">
        <w:rPr>
          <w:rFonts w:hint="eastAsia"/>
        </w:rPr>
        <w:lastRenderedPageBreak/>
        <w:t>他们的这种理由也是这样的。本来有为法这些，我们用三相推理的方式来讲的，比如说真性是有为法，为什么呢？因为缘生，故如同幻化。然后无为法是无生灭，为什么呢？不实的缘故，如同空中的花，等等，以这样的方式来抉择。有些当中也有这样的。</w:t>
      </w:r>
    </w:p>
    <w:p w14:paraId="29791927" w14:textId="5E749960" w:rsidR="00626A55" w:rsidRPr="00F20CE5" w:rsidRDefault="005B61C9" w:rsidP="000D5C78">
      <w:pPr>
        <w:widowControl w:val="0"/>
        <w:ind w:firstLine="600"/>
      </w:pPr>
      <w:r w:rsidRPr="00F20CE5">
        <w:rPr>
          <w:rFonts w:hint="eastAsia"/>
        </w:rPr>
        <w:t>但不管怎么样，真也好，假也好，或者所谓的有为法和无为法，都是没有真实的。就像《永嘉证道歌》当中：</w:t>
      </w:r>
      <w:r w:rsidR="000C5882" w:rsidRPr="00F20CE5">
        <w:rPr>
          <w:rFonts w:hint="eastAsia"/>
        </w:rPr>
        <w:t>“</w:t>
      </w:r>
      <w:r w:rsidRPr="00F20CE5">
        <w:rPr>
          <w:rFonts w:hint="eastAsia"/>
        </w:rPr>
        <w:t>真不立，妄本空。有无俱遣不空空。</w:t>
      </w:r>
      <w:r w:rsidR="005C371A" w:rsidRPr="00F20CE5">
        <w:rPr>
          <w:rFonts w:hint="eastAsia"/>
        </w:rPr>
        <w:t>”</w:t>
      </w:r>
      <w:r w:rsidRPr="00F20CE5">
        <w:rPr>
          <w:rFonts w:hint="eastAsia"/>
        </w:rPr>
        <w:t>这个说法也是一样的。</w:t>
      </w:r>
    </w:p>
    <w:p w14:paraId="25C6C4E9" w14:textId="51CBE4C5" w:rsidR="00626A55" w:rsidRPr="00F20CE5" w:rsidRDefault="005B61C9" w:rsidP="000D5C78">
      <w:pPr>
        <w:widowControl w:val="0"/>
        <w:ind w:firstLine="601"/>
        <w:rPr>
          <w:b/>
          <w:bCs/>
        </w:rPr>
      </w:pPr>
      <w:r w:rsidRPr="00F20CE5">
        <w:rPr>
          <w:rFonts w:hint="eastAsia"/>
          <w:b/>
          <w:bCs/>
        </w:rPr>
        <w:t>言妄显诸真，妄真同二妄，</w:t>
      </w:r>
    </w:p>
    <w:p w14:paraId="557CED05" w14:textId="2315AB26" w:rsidR="00626A55" w:rsidRPr="00F20CE5" w:rsidRDefault="005B61C9" w:rsidP="000D5C78">
      <w:pPr>
        <w:widowControl w:val="0"/>
        <w:ind w:firstLine="601"/>
        <w:rPr>
          <w:b/>
          <w:bCs/>
        </w:rPr>
      </w:pPr>
      <w:r w:rsidRPr="00F20CE5">
        <w:rPr>
          <w:rFonts w:hint="eastAsia"/>
          <w:b/>
          <w:bCs/>
        </w:rPr>
        <w:t>犹非真非真，云何见所见？</w:t>
      </w:r>
    </w:p>
    <w:p w14:paraId="349DB282" w14:textId="4FD503FC" w:rsidR="00626A55" w:rsidRPr="00F20CE5" w:rsidRDefault="005B61C9" w:rsidP="000D5C78">
      <w:pPr>
        <w:widowControl w:val="0"/>
        <w:ind w:firstLine="600"/>
      </w:pPr>
      <w:r w:rsidRPr="00F20CE5">
        <w:rPr>
          <w:rFonts w:hint="eastAsia"/>
        </w:rPr>
        <w:t>如果虚妄显现为真的话，那妄实际上是真，这两个也是同样的虚妄，没有一个真实的。</w:t>
      </w:r>
    </w:p>
    <w:p w14:paraId="20D5E8F7" w14:textId="318D45BF" w:rsidR="00626A55" w:rsidRPr="00F20CE5" w:rsidRDefault="005B61C9" w:rsidP="000D5C78">
      <w:pPr>
        <w:widowControl w:val="0"/>
        <w:ind w:firstLine="600"/>
      </w:pPr>
      <w:r w:rsidRPr="00F20CE5">
        <w:rPr>
          <w:rFonts w:hint="eastAsia"/>
        </w:rPr>
        <w:t>也就是说，真实显现为妄，妄显现虚妄，虚妄和真实在本体上是没有什么差别的。我们现在认为彩虹是虚妄的，真正的五颜六色是有的。但是五颜六色，我们再去观察的时候也是同样的。</w:t>
      </w:r>
    </w:p>
    <w:p w14:paraId="49570700" w14:textId="29722F49" w:rsidR="00626A55" w:rsidRPr="00F20CE5" w:rsidRDefault="000C5882" w:rsidP="000D5C78">
      <w:pPr>
        <w:widowControl w:val="0"/>
        <w:ind w:firstLine="600"/>
      </w:pPr>
      <w:r w:rsidRPr="00F20CE5">
        <w:rPr>
          <w:rFonts w:hint="eastAsia"/>
        </w:rPr>
        <w:t>“</w:t>
      </w:r>
      <w:r w:rsidR="005B61C9" w:rsidRPr="00F20CE5">
        <w:rPr>
          <w:rFonts w:hint="eastAsia"/>
        </w:rPr>
        <w:t>犹非真非真</w:t>
      </w:r>
      <w:r w:rsidR="005C371A" w:rsidRPr="00F20CE5">
        <w:rPr>
          <w:rFonts w:hint="eastAsia"/>
        </w:rPr>
        <w:t>”</w:t>
      </w:r>
      <w:r w:rsidR="005B61C9" w:rsidRPr="00F20CE5">
        <w:rPr>
          <w:rFonts w:hint="eastAsia"/>
        </w:rPr>
        <w:t>，它这里有真、非真两个，那么都不是真的，也不是不真的，在本体当中，真和非真都远离。所以怎么会是有见和所见？</w:t>
      </w:r>
    </w:p>
    <w:p w14:paraId="2AB4587A" w14:textId="1D5E3C3F" w:rsidR="00626A55" w:rsidRPr="00F20CE5" w:rsidRDefault="005B61C9" w:rsidP="000D5C78">
      <w:pPr>
        <w:widowControl w:val="0"/>
        <w:ind w:firstLine="600"/>
      </w:pPr>
      <w:r w:rsidRPr="00F20CE5">
        <w:rPr>
          <w:rFonts w:hint="eastAsia"/>
        </w:rPr>
        <w:t>尘和根的话，尘是所见，根是见。那么这样的话，</w:t>
      </w:r>
      <w:r w:rsidRPr="00F20CE5">
        <w:rPr>
          <w:rFonts w:hint="eastAsia"/>
        </w:rPr>
        <w:lastRenderedPageBreak/>
        <w:t>见和所见怎么成立？没办法成立的。因为前面的道理在这里也在分析。</w:t>
      </w:r>
    </w:p>
    <w:p w14:paraId="63B3131D" w14:textId="23987100" w:rsidR="00626A55" w:rsidRPr="00F20CE5" w:rsidRDefault="005B61C9" w:rsidP="000D5C78">
      <w:pPr>
        <w:widowControl w:val="0"/>
        <w:ind w:firstLine="601"/>
        <w:rPr>
          <w:b/>
          <w:bCs/>
        </w:rPr>
      </w:pPr>
      <w:r w:rsidRPr="00F20CE5">
        <w:rPr>
          <w:rFonts w:hint="eastAsia"/>
          <w:b/>
          <w:bCs/>
        </w:rPr>
        <w:t>中间无实性，是故若交芦，</w:t>
      </w:r>
    </w:p>
    <w:p w14:paraId="67F134B9" w14:textId="1E913850" w:rsidR="00626A55" w:rsidRPr="00F20CE5" w:rsidRDefault="005B61C9" w:rsidP="000D5C78">
      <w:pPr>
        <w:widowControl w:val="0"/>
        <w:ind w:firstLine="601"/>
        <w:rPr>
          <w:b/>
          <w:bCs/>
        </w:rPr>
      </w:pPr>
      <w:r w:rsidRPr="00F20CE5">
        <w:rPr>
          <w:rFonts w:hint="eastAsia"/>
          <w:b/>
          <w:bCs/>
        </w:rPr>
        <w:t>结解同所因，圣凡无二路。</w:t>
      </w:r>
    </w:p>
    <w:p w14:paraId="2B807A58" w14:textId="1EFD609F" w:rsidR="00626A55" w:rsidRPr="00F20CE5" w:rsidRDefault="005B61C9" w:rsidP="000D5C78">
      <w:pPr>
        <w:widowControl w:val="0"/>
        <w:ind w:firstLine="600"/>
      </w:pPr>
      <w:r w:rsidRPr="00F20CE5">
        <w:rPr>
          <w:rFonts w:hint="eastAsia"/>
        </w:rPr>
        <w:t>前面我们讲的真也好、妄也好、实也好、虚也好，这些都没有的话，在这个中间没有一个实性。没有一个实性的话，就像我们前面讲的一样，只是互相观待和互相依赖，就像是刚才前面讲的芦苇一样。</w:t>
      </w:r>
    </w:p>
    <w:p w14:paraId="7AE25356" w14:textId="5F634548" w:rsidR="00626A55" w:rsidRPr="00F20CE5" w:rsidRDefault="005B61C9" w:rsidP="000D5C78">
      <w:pPr>
        <w:widowControl w:val="0"/>
        <w:ind w:firstLine="600"/>
      </w:pPr>
      <w:r w:rsidRPr="00F20CE5">
        <w:rPr>
          <w:rFonts w:hint="eastAsia"/>
        </w:rPr>
        <w:t>那么这样的话，结和解脱是同一个因，圣和凡也没有二路了。它的本体只不过是了悟、不了悟而已，凡是观待的法，实际上都是不成立。</w:t>
      </w:r>
    </w:p>
    <w:p w14:paraId="57A4147C" w14:textId="482C7102" w:rsidR="00626A55" w:rsidRPr="00F20CE5" w:rsidRDefault="005B61C9" w:rsidP="000D5C78">
      <w:pPr>
        <w:widowControl w:val="0"/>
        <w:ind w:firstLine="600"/>
      </w:pPr>
      <w:r w:rsidRPr="00F20CE5">
        <w:rPr>
          <w:rFonts w:hint="eastAsia"/>
        </w:rPr>
        <w:t>哪一个注释</w:t>
      </w:r>
      <w:r w:rsidR="00626A55" w:rsidRPr="00F20CE5">
        <w:rPr>
          <w:vertAlign w:val="superscript"/>
        </w:rPr>
        <w:footnoteReference w:id="367"/>
      </w:r>
      <w:r w:rsidRPr="00F20CE5">
        <w:rPr>
          <w:rFonts w:hint="eastAsia"/>
        </w:rPr>
        <w:t>当中引用了龙猛菩萨的教证，但是跟《中观根本慧论》里面稍微有点不同</w:t>
      </w:r>
      <w:r w:rsidR="00626A55" w:rsidRPr="00F20CE5">
        <w:rPr>
          <w:vertAlign w:val="superscript"/>
        </w:rPr>
        <w:footnoteReference w:id="368"/>
      </w:r>
      <w:r w:rsidRPr="00F20CE5">
        <w:rPr>
          <w:rFonts w:hint="eastAsia"/>
        </w:rPr>
        <w:t>：</w:t>
      </w:r>
      <w:r w:rsidR="000C5882" w:rsidRPr="00F20CE5">
        <w:rPr>
          <w:rFonts w:hint="eastAsia"/>
        </w:rPr>
        <w:t>“</w:t>
      </w:r>
      <w:r w:rsidRPr="00F20CE5">
        <w:rPr>
          <w:rFonts w:hint="eastAsia"/>
        </w:rPr>
        <w:t>若法因待成，是法还成待。</w:t>
      </w:r>
      <w:r w:rsidR="005C371A" w:rsidRPr="00F20CE5">
        <w:rPr>
          <w:rFonts w:hint="eastAsia"/>
        </w:rPr>
        <w:t>”</w:t>
      </w:r>
      <w:r w:rsidRPr="00F20CE5">
        <w:rPr>
          <w:rFonts w:hint="eastAsia"/>
        </w:rPr>
        <w:t>如果任何一个法，依靠因而观待的话，那么这个法是观待而成的。如果它是观待而成的话，那肯定不会实有的。</w:t>
      </w:r>
    </w:p>
    <w:p w14:paraId="4CB2B7D5" w14:textId="36F1FB1B" w:rsidR="00626A55" w:rsidRPr="00F20CE5" w:rsidRDefault="005B61C9" w:rsidP="000D5C78">
      <w:pPr>
        <w:widowControl w:val="0"/>
        <w:ind w:firstLine="600"/>
      </w:pPr>
      <w:r w:rsidRPr="00F20CE5">
        <w:rPr>
          <w:rFonts w:hint="eastAsia"/>
        </w:rPr>
        <w:t>因为刚才交芦一样，交芦它永远也不会有一个它自己的本性。所以实和无实，本体上也是没有成立的。</w:t>
      </w:r>
    </w:p>
    <w:p w14:paraId="7F433799" w14:textId="5B9576E5" w:rsidR="00626A55" w:rsidRPr="00F20CE5" w:rsidRDefault="005B61C9" w:rsidP="000D5C78">
      <w:pPr>
        <w:widowControl w:val="0"/>
        <w:ind w:firstLine="600"/>
      </w:pPr>
      <w:r w:rsidRPr="00F20CE5">
        <w:rPr>
          <w:rFonts w:hint="eastAsia"/>
        </w:rPr>
        <w:lastRenderedPageBreak/>
        <w:t>因此《华严经》当中也是讲</w:t>
      </w:r>
      <w:r w:rsidR="00626A55" w:rsidRPr="00F20CE5">
        <w:rPr>
          <w:vertAlign w:val="superscript"/>
        </w:rPr>
        <w:footnoteReference w:id="369"/>
      </w:r>
      <w:r w:rsidRPr="00F20CE5">
        <w:rPr>
          <w:rFonts w:hint="eastAsia"/>
        </w:rPr>
        <w:t>：</w:t>
      </w:r>
      <w:r w:rsidR="000C5882" w:rsidRPr="00F20CE5">
        <w:rPr>
          <w:rFonts w:hint="eastAsia"/>
        </w:rPr>
        <w:t>“</w:t>
      </w:r>
      <w:r w:rsidRPr="00F20CE5">
        <w:rPr>
          <w:rFonts w:hint="eastAsia"/>
        </w:rPr>
        <w:t>若实若不实，若妄若非妄，世间出世间，但有假言说。</w:t>
      </w:r>
      <w:r w:rsidR="005C371A" w:rsidRPr="00F20CE5">
        <w:rPr>
          <w:rFonts w:hint="eastAsia"/>
        </w:rPr>
        <w:t>”</w:t>
      </w:r>
      <w:r w:rsidRPr="00F20CE5">
        <w:rPr>
          <w:rFonts w:hint="eastAsia"/>
        </w:rPr>
        <w:t>这些教证里面所讲的还是很好的。实有的也好，不是实有的也好，虚妄的也好，不是虚妄的也好，世间和出世间的这些，统统都是我们假立的语言而说的。实际上这些都没办法说出它自己的本性来。</w:t>
      </w:r>
    </w:p>
    <w:p w14:paraId="50B8E4E3" w14:textId="29D07523" w:rsidR="00626A55" w:rsidRPr="00F20CE5" w:rsidRDefault="005B61C9" w:rsidP="000D5C78">
      <w:pPr>
        <w:widowControl w:val="0"/>
        <w:ind w:firstLine="600"/>
      </w:pPr>
      <w:r w:rsidRPr="00F20CE5">
        <w:rPr>
          <w:rFonts w:hint="eastAsia"/>
        </w:rPr>
        <w:t>这样的话，那我们所谓的结和解，前面也不是讲的，无明和解脱的根本都是六根。六根就像是交芦一样，互相观待的。那么除了这个以外，圣者和凡夫没有二路。</w:t>
      </w:r>
    </w:p>
    <w:p w14:paraId="6031BF7D" w14:textId="245AA4E4" w:rsidR="00626A55" w:rsidRPr="00F20CE5" w:rsidRDefault="005B61C9" w:rsidP="000D5C78">
      <w:pPr>
        <w:widowControl w:val="0"/>
        <w:ind w:firstLine="600"/>
      </w:pPr>
      <w:r w:rsidRPr="00F20CE5">
        <w:rPr>
          <w:rFonts w:hint="eastAsia"/>
        </w:rPr>
        <w:t>其实凡夫是对六根去执着，他取六根的境去执着，而圣者的话，他不会去执着，除了这一点以外没有什么其他差别，应该这个意思。</w:t>
      </w:r>
    </w:p>
    <w:p w14:paraId="6F8C153E" w14:textId="46D857E4" w:rsidR="00626A55" w:rsidRPr="00F20CE5" w:rsidRDefault="005B61C9" w:rsidP="000D5C78">
      <w:pPr>
        <w:widowControl w:val="0"/>
        <w:ind w:firstLine="601"/>
        <w:rPr>
          <w:b/>
          <w:bCs/>
        </w:rPr>
      </w:pPr>
      <w:r w:rsidRPr="00F20CE5">
        <w:rPr>
          <w:rFonts w:hint="eastAsia"/>
          <w:b/>
          <w:bCs/>
        </w:rPr>
        <w:t>汝观交中性，空有二俱非，</w:t>
      </w:r>
    </w:p>
    <w:p w14:paraId="6C17EEDF" w14:textId="352CA8D7" w:rsidR="00626A55" w:rsidRPr="00F20CE5" w:rsidRDefault="005B61C9" w:rsidP="000D5C78">
      <w:pPr>
        <w:widowControl w:val="0"/>
        <w:ind w:firstLine="601"/>
        <w:rPr>
          <w:b/>
          <w:bCs/>
        </w:rPr>
      </w:pPr>
      <w:r w:rsidRPr="00F20CE5">
        <w:rPr>
          <w:rFonts w:hint="eastAsia"/>
          <w:b/>
          <w:bCs/>
        </w:rPr>
        <w:t>迷晦即无明，发明便解脱。</w:t>
      </w:r>
    </w:p>
    <w:p w14:paraId="6D33CAE2" w14:textId="391D4262" w:rsidR="00626A55" w:rsidRPr="00F20CE5" w:rsidRDefault="005B61C9" w:rsidP="000D5C78">
      <w:pPr>
        <w:widowControl w:val="0"/>
        <w:ind w:firstLine="600"/>
      </w:pPr>
      <w:r w:rsidRPr="00F20CE5">
        <w:rPr>
          <w:rFonts w:hint="eastAsia"/>
        </w:rPr>
        <w:t>你应该可以观察，前面这样的一种互相观待的本性。这样的话，空和有二俱都是没有的。</w:t>
      </w:r>
    </w:p>
    <w:p w14:paraId="76FB3343" w14:textId="38BD2805" w:rsidR="00626A55" w:rsidRPr="00F20CE5" w:rsidRDefault="005B61C9" w:rsidP="000D5C78">
      <w:pPr>
        <w:widowControl w:val="0"/>
        <w:ind w:firstLine="600"/>
      </w:pPr>
      <w:r w:rsidRPr="00F20CE5">
        <w:rPr>
          <w:rFonts w:hint="eastAsia"/>
        </w:rPr>
        <w:t>空也没有的，有也没有的。空和有二俱有没有呢？也是没有的，我们经常讲远离四边的法。</w:t>
      </w:r>
    </w:p>
    <w:p w14:paraId="1DEA9896" w14:textId="1596DCB5" w:rsidR="00626A55" w:rsidRPr="00F20CE5" w:rsidRDefault="000C5882" w:rsidP="000D5C78">
      <w:pPr>
        <w:widowControl w:val="0"/>
        <w:ind w:firstLine="600"/>
      </w:pPr>
      <w:r w:rsidRPr="00F20CE5">
        <w:rPr>
          <w:rFonts w:hint="eastAsia"/>
        </w:rPr>
        <w:lastRenderedPageBreak/>
        <w:t>“</w:t>
      </w:r>
      <w:r w:rsidR="005B61C9" w:rsidRPr="00F20CE5">
        <w:rPr>
          <w:rFonts w:hint="eastAsia"/>
        </w:rPr>
        <w:t>迷晦即无明</w:t>
      </w:r>
      <w:r w:rsidR="005C371A" w:rsidRPr="00F20CE5">
        <w:rPr>
          <w:rFonts w:hint="eastAsia"/>
        </w:rPr>
        <w:t>”</w:t>
      </w:r>
      <w:r w:rsidR="005B61C9" w:rsidRPr="00F20CE5">
        <w:rPr>
          <w:rFonts w:hint="eastAsia"/>
        </w:rPr>
        <w:t>，我们不知道，迷惑了，迷惑了以后的话，变成无明。</w:t>
      </w:r>
    </w:p>
    <w:p w14:paraId="4BEC8716" w14:textId="77A0E412" w:rsidR="00626A55" w:rsidRPr="00F20CE5" w:rsidRDefault="005B61C9" w:rsidP="000D5C78">
      <w:pPr>
        <w:widowControl w:val="0"/>
        <w:ind w:firstLine="600"/>
      </w:pPr>
      <w:r w:rsidRPr="00F20CE5">
        <w:rPr>
          <w:rFonts w:hint="eastAsia"/>
        </w:rPr>
        <w:t>什么时候清醒了，</w:t>
      </w:r>
      <w:r w:rsidR="000C5882" w:rsidRPr="00F20CE5">
        <w:rPr>
          <w:rFonts w:hint="eastAsia"/>
        </w:rPr>
        <w:t>“</w:t>
      </w:r>
      <w:r w:rsidRPr="00F20CE5">
        <w:rPr>
          <w:rFonts w:hint="eastAsia"/>
        </w:rPr>
        <w:t>发明便解脱</w:t>
      </w:r>
      <w:r w:rsidR="005C371A" w:rsidRPr="00F20CE5">
        <w:rPr>
          <w:rFonts w:hint="eastAsia"/>
        </w:rPr>
        <w:t>”</w:t>
      </w:r>
      <w:r w:rsidRPr="00F20CE5">
        <w:rPr>
          <w:rFonts w:hint="eastAsia"/>
        </w:rPr>
        <w:t>。发明的话，在藏文当中说，什么时候一旦清晰了，因为迷惑的时候你就无明了——我们对根、境、识的道理，不明白的时候我们就迷惑，沉溺在轮回当中。我们对根、境、识的道理非常明白，清晰了，就像梦中醒过来的一样，这样的话，就已经解脱了。</w:t>
      </w:r>
    </w:p>
    <w:p w14:paraId="4C07339A" w14:textId="2A5EC061" w:rsidR="00626A55" w:rsidRPr="00F20CE5" w:rsidRDefault="005B61C9" w:rsidP="000D5C78">
      <w:pPr>
        <w:widowControl w:val="0"/>
        <w:ind w:firstLine="600"/>
      </w:pPr>
      <w:r w:rsidRPr="00F20CE5">
        <w:rPr>
          <w:rFonts w:hint="eastAsia"/>
        </w:rPr>
        <w:t>所以有些注释里面说是</w:t>
      </w:r>
      <w:r w:rsidR="000C5882" w:rsidRPr="00F20CE5">
        <w:rPr>
          <w:rFonts w:hint="eastAsia"/>
        </w:rPr>
        <w:t>“</w:t>
      </w:r>
      <w:r w:rsidRPr="00F20CE5">
        <w:rPr>
          <w:rFonts w:hint="eastAsia"/>
        </w:rPr>
        <w:t>何难之有？</w:t>
      </w:r>
      <w:r w:rsidR="005C371A" w:rsidRPr="00F20CE5">
        <w:rPr>
          <w:rFonts w:hint="eastAsia"/>
        </w:rPr>
        <w:t>”</w:t>
      </w:r>
      <w:r w:rsidRPr="00F20CE5">
        <w:rPr>
          <w:rFonts w:hint="eastAsia"/>
        </w:rPr>
        <w:t>这个有什么可难的？那么简单。哈哈，但是我们可能确实也是对心有执着，一直是无明。如果心没有执着，获得解脱。</w:t>
      </w:r>
    </w:p>
    <w:p w14:paraId="4B538844" w14:textId="73E633A4" w:rsidR="00626A55" w:rsidRPr="00F20CE5" w:rsidRDefault="005B61C9" w:rsidP="000D5C78">
      <w:pPr>
        <w:widowControl w:val="0"/>
        <w:ind w:firstLine="600"/>
      </w:pPr>
      <w:r w:rsidRPr="00F20CE5">
        <w:rPr>
          <w:rFonts w:hint="eastAsia"/>
        </w:rPr>
        <w:t>但阿难也是觉得这个问题有点难，我们更不用说。不过阿难出现得非常好，因为他不断的追问，佛陀给我们讲了很多的窍诀。</w:t>
      </w:r>
    </w:p>
    <w:p w14:paraId="5E9F7311" w14:textId="09509BB4" w:rsidR="00626A55" w:rsidRPr="00F20CE5" w:rsidRDefault="005B61C9" w:rsidP="000D5C78">
      <w:pPr>
        <w:widowControl w:val="0"/>
        <w:ind w:firstLine="600"/>
      </w:pPr>
      <w:r w:rsidRPr="00F20CE5">
        <w:rPr>
          <w:rFonts w:hint="eastAsia"/>
        </w:rPr>
        <w:t>这以上的话，刚才重复的偈颂部分已经讲完了。后面的话，佛陀讲其他内容的一些偈颂，那我们下一堂课给大家介绍。</w:t>
      </w:r>
    </w:p>
    <w:p w14:paraId="5EA0567A" w14:textId="023A2627" w:rsidR="00626A55" w:rsidRPr="00F20CE5" w:rsidRDefault="00626A55" w:rsidP="000D5C78">
      <w:pPr>
        <w:widowControl w:val="0"/>
        <w:ind w:firstLine="600"/>
      </w:pPr>
    </w:p>
    <w:p w14:paraId="0BD64F4F" w14:textId="54CC9A54" w:rsidR="00626A55" w:rsidRPr="00F20CE5" w:rsidRDefault="005B61C9" w:rsidP="000D5C78">
      <w:pPr>
        <w:pStyle w:val="af5"/>
        <w:widowControl w:val="0"/>
        <w:ind w:firstLine="600"/>
        <w:rPr>
          <w:rFonts w:eastAsia="华文楷体" w:hint="eastAsia"/>
        </w:rPr>
      </w:pPr>
      <w:bookmarkStart w:id="76" w:name="_Toc172564721"/>
      <w:r w:rsidRPr="00F20CE5">
        <w:rPr>
          <w:rFonts w:eastAsia="华文楷体" w:hint="eastAsia"/>
        </w:rPr>
        <w:t>第五十七课</w:t>
      </w:r>
      <w:bookmarkEnd w:id="76"/>
    </w:p>
    <w:p w14:paraId="4A088D5B" w14:textId="7A695BB5" w:rsidR="00822973" w:rsidRPr="00F20CE5" w:rsidRDefault="005B61C9" w:rsidP="000D5C78">
      <w:pPr>
        <w:widowControl w:val="0"/>
        <w:ind w:firstLine="600"/>
      </w:pPr>
      <w:r w:rsidRPr="00F20CE5">
        <w:rPr>
          <w:rFonts w:hint="eastAsia"/>
        </w:rPr>
        <w:lastRenderedPageBreak/>
        <w:t>为度化一切众生，请大家发无上的菩提心。</w:t>
      </w:r>
    </w:p>
    <w:p w14:paraId="4523C2DC" w14:textId="33EDA54A" w:rsidR="00822973" w:rsidRPr="00F20CE5" w:rsidRDefault="005B61C9" w:rsidP="000D5C78">
      <w:pPr>
        <w:widowControl w:val="0"/>
        <w:ind w:firstLine="600"/>
      </w:pPr>
      <w:r w:rsidRPr="00F20CE5">
        <w:rPr>
          <w:rFonts w:hint="eastAsia"/>
        </w:rPr>
        <w:t>今天我们继续讲《楞严经》的偈颂。</w:t>
      </w:r>
    </w:p>
    <w:p w14:paraId="07F753DB" w14:textId="54ED9BDA" w:rsidR="00822973" w:rsidRPr="00F20CE5" w:rsidRDefault="005B61C9" w:rsidP="000D5C78">
      <w:pPr>
        <w:widowControl w:val="0"/>
        <w:ind w:firstLine="600"/>
      </w:pPr>
      <w:r w:rsidRPr="00F20CE5">
        <w:rPr>
          <w:rFonts w:hint="eastAsia"/>
        </w:rPr>
        <w:t>偈颂有两种方式，一种是应颂，或者说重颂，重复，再次的重复。前面是长行文，后面是以总结的方式以偈颂来讲的。还有一种叫孤起，内容是佛陀直接、突然做的，就像有一些植物从地里面冒出来一样，在如来的智慧海里面显露出一些甚深的道理，这个叫孤起。应颂也好，孤起颂也好，实际上十二部经里面都是有。</w:t>
      </w:r>
    </w:p>
    <w:p w14:paraId="3658BB8C" w14:textId="7B504F11" w:rsidR="00822973" w:rsidRPr="00F20CE5" w:rsidRDefault="005B61C9" w:rsidP="000D5C78">
      <w:pPr>
        <w:widowControl w:val="0"/>
        <w:ind w:firstLine="600"/>
      </w:pPr>
      <w:r w:rsidRPr="00F20CE5">
        <w:rPr>
          <w:rFonts w:hint="eastAsia"/>
        </w:rPr>
        <w:t>下面是孤起颂，孤独的孤，起来的起。我们有时候讲考的时候，那个名字没有，因为相同的名字比较多，比如说圆依，依很多的。有些主持人叫圆意，他们下面的人都听不懂，经常有这样的。所以这是孤起的意思。</w:t>
      </w:r>
    </w:p>
    <w:p w14:paraId="051FAC2D" w14:textId="4C771793" w:rsidR="00822973" w:rsidRPr="00F20CE5" w:rsidRDefault="005B61C9" w:rsidP="000D5C78">
      <w:pPr>
        <w:widowControl w:val="0"/>
        <w:ind w:firstLine="600"/>
      </w:pPr>
      <w:r w:rsidRPr="00F20CE5">
        <w:rPr>
          <w:rFonts w:hint="eastAsia"/>
        </w:rPr>
        <w:t>接下来我们继续讲：</w:t>
      </w:r>
    </w:p>
    <w:p w14:paraId="2B1CE44F" w14:textId="1260AC39" w:rsidR="00822973" w:rsidRPr="00F20CE5" w:rsidRDefault="005B61C9" w:rsidP="000D5C78">
      <w:pPr>
        <w:widowControl w:val="0"/>
        <w:ind w:firstLine="601"/>
        <w:rPr>
          <w:b/>
          <w:bCs/>
        </w:rPr>
      </w:pPr>
      <w:r w:rsidRPr="00F20CE5">
        <w:rPr>
          <w:rFonts w:hint="eastAsia"/>
          <w:b/>
          <w:bCs/>
        </w:rPr>
        <w:t>解结因次第，六解一亦亡，</w:t>
      </w:r>
    </w:p>
    <w:p w14:paraId="0E6F79C0" w14:textId="3D326898" w:rsidR="00822973" w:rsidRPr="00F20CE5" w:rsidRDefault="005B61C9" w:rsidP="000D5C78">
      <w:pPr>
        <w:widowControl w:val="0"/>
        <w:ind w:firstLine="601"/>
        <w:rPr>
          <w:b/>
          <w:bCs/>
        </w:rPr>
      </w:pPr>
      <w:r w:rsidRPr="00F20CE5">
        <w:rPr>
          <w:rFonts w:hint="eastAsia"/>
          <w:b/>
          <w:bCs/>
        </w:rPr>
        <w:t>根选择圆通，入流成正觉。</w:t>
      </w:r>
    </w:p>
    <w:p w14:paraId="659E866D" w14:textId="1DFA0256" w:rsidR="00822973" w:rsidRPr="00F20CE5" w:rsidRDefault="005B61C9" w:rsidP="000D5C78">
      <w:pPr>
        <w:widowControl w:val="0"/>
        <w:ind w:firstLine="600"/>
      </w:pPr>
      <w:r w:rsidRPr="00F20CE5">
        <w:rPr>
          <w:rFonts w:hint="eastAsia"/>
        </w:rPr>
        <w:t>昨天阿难也是问，说他不懂轮回的根本和涅槃的根本都是六根，结解开的话是怎么样的？这个道理他有点不明白。</w:t>
      </w:r>
    </w:p>
    <w:p w14:paraId="0D97EEF9" w14:textId="5659F6CB" w:rsidR="00822973" w:rsidRPr="00F20CE5" w:rsidRDefault="005B61C9" w:rsidP="000D5C78">
      <w:pPr>
        <w:widowControl w:val="0"/>
        <w:ind w:firstLine="600"/>
      </w:pPr>
      <w:r w:rsidRPr="00F20CE5">
        <w:rPr>
          <w:rFonts w:hint="eastAsia"/>
        </w:rPr>
        <w:t>佛陀说，解开这些结，应该是以次第而来的。</w:t>
      </w:r>
      <w:r w:rsidR="000C5882" w:rsidRPr="00F20CE5">
        <w:rPr>
          <w:rFonts w:hint="eastAsia"/>
        </w:rPr>
        <w:lastRenderedPageBreak/>
        <w:t>“</w:t>
      </w:r>
      <w:r w:rsidRPr="00F20CE5">
        <w:rPr>
          <w:rFonts w:hint="eastAsia"/>
        </w:rPr>
        <w:t>六解</w:t>
      </w:r>
      <w:r w:rsidR="005C371A" w:rsidRPr="00F20CE5">
        <w:rPr>
          <w:rFonts w:hint="eastAsia"/>
        </w:rPr>
        <w:t>”</w:t>
      </w:r>
      <w:r w:rsidRPr="00F20CE5">
        <w:rPr>
          <w:rFonts w:hint="eastAsia"/>
        </w:rPr>
        <w:t>，六个结已经解开的话，</w:t>
      </w:r>
      <w:r w:rsidR="000C5882" w:rsidRPr="00F20CE5">
        <w:rPr>
          <w:rFonts w:hint="eastAsia"/>
        </w:rPr>
        <w:t>“</w:t>
      </w:r>
      <w:r w:rsidRPr="00F20CE5">
        <w:rPr>
          <w:rFonts w:hint="eastAsia"/>
        </w:rPr>
        <w:t>一也亡</w:t>
      </w:r>
      <w:r w:rsidR="005C371A" w:rsidRPr="00F20CE5">
        <w:rPr>
          <w:rFonts w:hint="eastAsia"/>
        </w:rPr>
        <w:t>”</w:t>
      </w:r>
      <w:r w:rsidRPr="00F20CE5">
        <w:rPr>
          <w:rFonts w:hint="eastAsia"/>
        </w:rPr>
        <w:t>，那个时候，一个结也是不会有的。</w:t>
      </w:r>
    </w:p>
    <w:p w14:paraId="18B7851A" w14:textId="2A5B3894" w:rsidR="00822973" w:rsidRPr="00F20CE5" w:rsidRDefault="005B61C9" w:rsidP="000D5C78">
      <w:pPr>
        <w:widowControl w:val="0"/>
        <w:ind w:firstLine="600"/>
      </w:pPr>
      <w:r w:rsidRPr="00F20CE5">
        <w:rPr>
          <w:rFonts w:hint="eastAsia"/>
        </w:rPr>
        <w:t>解释方法是比较多的，到时候你们也可以看不同的注释。有些解释说六个根解开的话，涅槃的法也是不成立的。但也有一些法师遮破这种说法。</w:t>
      </w:r>
    </w:p>
    <w:p w14:paraId="5379E43A" w14:textId="09E1DCE1" w:rsidR="00822973" w:rsidRPr="00F20CE5" w:rsidRDefault="005B61C9" w:rsidP="000D5C78">
      <w:pPr>
        <w:widowControl w:val="0"/>
        <w:ind w:firstLine="600"/>
      </w:pPr>
      <w:r w:rsidRPr="00F20CE5">
        <w:rPr>
          <w:rFonts w:hint="eastAsia"/>
        </w:rPr>
        <w:t>这里说这六种结，轮回当中的六种结，只要解开的话，那其中一个也是不可能有的，全部都会消掉的。</w:t>
      </w:r>
    </w:p>
    <w:p w14:paraId="06355E3D" w14:textId="1D72B597" w:rsidR="00822973" w:rsidRPr="00F20CE5" w:rsidRDefault="005B61C9" w:rsidP="000D5C78">
      <w:pPr>
        <w:widowControl w:val="0"/>
        <w:ind w:firstLine="600"/>
      </w:pPr>
      <w:r w:rsidRPr="00F20CE5">
        <w:rPr>
          <w:rFonts w:hint="eastAsia"/>
        </w:rPr>
        <w:t>方法是什么呢？</w:t>
      </w:r>
      <w:r w:rsidR="000C5882" w:rsidRPr="00F20CE5">
        <w:rPr>
          <w:rFonts w:hint="eastAsia"/>
        </w:rPr>
        <w:t>“</w:t>
      </w:r>
      <w:r w:rsidRPr="00F20CE5">
        <w:rPr>
          <w:rFonts w:hint="eastAsia"/>
        </w:rPr>
        <w:t>根选择圆通</w:t>
      </w:r>
      <w:r w:rsidR="005C371A" w:rsidRPr="00F20CE5">
        <w:rPr>
          <w:rFonts w:hint="eastAsia"/>
        </w:rPr>
        <w:t>”</w:t>
      </w:r>
      <w:r w:rsidRPr="00F20CE5">
        <w:rPr>
          <w:rFonts w:hint="eastAsia"/>
        </w:rPr>
        <w:t>，我们的眼、耳、鼻、舌、身、意，六根当中要选择一个圆通根。</w:t>
      </w:r>
    </w:p>
    <w:p w14:paraId="486D037B" w14:textId="4DC53299" w:rsidR="00822973" w:rsidRPr="00F20CE5" w:rsidRDefault="005B61C9" w:rsidP="000D5C78">
      <w:pPr>
        <w:widowControl w:val="0"/>
        <w:ind w:firstLine="600"/>
      </w:pPr>
      <w:r w:rsidRPr="00F20CE5">
        <w:rPr>
          <w:rFonts w:hint="eastAsia"/>
        </w:rPr>
        <w:t>前面也讲到了耳根，六根当中，耳根是最有条件的。先从耳根开始，那其他的根可以依次通达。这样的话，在根当中选择一个根，然后其他的根可以依次通达。</w:t>
      </w:r>
    </w:p>
    <w:p w14:paraId="192B5DCD" w14:textId="6BEF988F" w:rsidR="00822973" w:rsidRPr="00F20CE5" w:rsidRDefault="000C5882" w:rsidP="000D5C78">
      <w:pPr>
        <w:widowControl w:val="0"/>
        <w:ind w:firstLine="600"/>
      </w:pPr>
      <w:r w:rsidRPr="00F20CE5">
        <w:rPr>
          <w:rFonts w:hint="eastAsia"/>
        </w:rPr>
        <w:t>“</w:t>
      </w:r>
      <w:r w:rsidR="005B61C9" w:rsidRPr="00F20CE5">
        <w:rPr>
          <w:rFonts w:hint="eastAsia"/>
        </w:rPr>
        <w:t>入流成正觉</w:t>
      </w:r>
      <w:r w:rsidR="005C371A" w:rsidRPr="00F20CE5">
        <w:rPr>
          <w:rFonts w:hint="eastAsia"/>
        </w:rPr>
        <w:t>”</w:t>
      </w:r>
      <w:r w:rsidR="005B61C9" w:rsidRPr="00F20CE5">
        <w:rPr>
          <w:rFonts w:hint="eastAsia"/>
        </w:rPr>
        <w:t>，入流于什么呢？成了正等觉。圣者的觉悟，佛道当中成佛。</w:t>
      </w:r>
    </w:p>
    <w:p w14:paraId="2FBA4C54" w14:textId="6961A47F" w:rsidR="00822973" w:rsidRPr="00F20CE5" w:rsidRDefault="005B61C9" w:rsidP="000D5C78">
      <w:pPr>
        <w:widowControl w:val="0"/>
        <w:ind w:firstLine="600"/>
      </w:pPr>
      <w:r w:rsidRPr="00F20CE5">
        <w:rPr>
          <w:rFonts w:hint="eastAsia"/>
        </w:rPr>
        <w:t>我们觉得六根是比较好的。但有个别汉传佛教的法师他不这么解释。这种的方式我们下面也会明白。下面佛陀会以比喻的方式来讲六个结怎么样解开，这个问题下面会讲的。可能这一节课不一定讲的完。</w:t>
      </w:r>
    </w:p>
    <w:p w14:paraId="190EF79A" w14:textId="1D7EA9BA" w:rsidR="00822973" w:rsidRPr="00F20CE5" w:rsidRDefault="005B61C9" w:rsidP="000D5C78">
      <w:pPr>
        <w:widowControl w:val="0"/>
        <w:ind w:firstLine="600"/>
      </w:pPr>
      <w:r w:rsidRPr="00F20CE5">
        <w:rPr>
          <w:rFonts w:hint="eastAsia"/>
        </w:rPr>
        <w:t>所以只要六个结当中一个没有的话，那其他也没有，或者说六个结一个也不存在，这样来理解。</w:t>
      </w:r>
    </w:p>
    <w:p w14:paraId="6E3D948D" w14:textId="410C5393" w:rsidR="00822973" w:rsidRPr="00F20CE5" w:rsidRDefault="005B61C9" w:rsidP="000D5C78">
      <w:pPr>
        <w:widowControl w:val="0"/>
        <w:ind w:firstLine="600"/>
      </w:pPr>
      <w:r w:rsidRPr="00F20CE5">
        <w:rPr>
          <w:rFonts w:hint="eastAsia"/>
        </w:rPr>
        <w:lastRenderedPageBreak/>
        <w:t>这是这个偈颂大概的内容。</w:t>
      </w:r>
    </w:p>
    <w:p w14:paraId="4B78DB9C" w14:textId="3CCE67B0" w:rsidR="00822973" w:rsidRPr="00F20CE5" w:rsidRDefault="005B61C9" w:rsidP="000D5C78">
      <w:pPr>
        <w:widowControl w:val="0"/>
        <w:ind w:firstLine="601"/>
        <w:rPr>
          <w:b/>
          <w:bCs/>
        </w:rPr>
      </w:pPr>
      <w:r w:rsidRPr="00F20CE5">
        <w:rPr>
          <w:rFonts w:hint="eastAsia"/>
          <w:b/>
          <w:bCs/>
        </w:rPr>
        <w:t>陀那微细识，习气成暴流，</w:t>
      </w:r>
    </w:p>
    <w:p w14:paraId="768DC935" w14:textId="43565F56" w:rsidR="00822973" w:rsidRPr="00F20CE5" w:rsidRDefault="005B61C9" w:rsidP="000D5C78">
      <w:pPr>
        <w:widowControl w:val="0"/>
        <w:ind w:firstLine="601"/>
        <w:rPr>
          <w:b/>
          <w:bCs/>
        </w:rPr>
      </w:pPr>
      <w:r w:rsidRPr="00F20CE5">
        <w:rPr>
          <w:rFonts w:hint="eastAsia"/>
          <w:b/>
          <w:bCs/>
        </w:rPr>
        <w:t>真非真恐迷，我常不开演。</w:t>
      </w:r>
    </w:p>
    <w:p w14:paraId="386CF8C8" w14:textId="5CB55F16" w:rsidR="00822973" w:rsidRPr="00F20CE5" w:rsidRDefault="000C5882" w:rsidP="000D5C78">
      <w:pPr>
        <w:widowControl w:val="0"/>
        <w:ind w:firstLine="600"/>
      </w:pPr>
      <w:r w:rsidRPr="00F20CE5">
        <w:rPr>
          <w:rFonts w:hint="eastAsia"/>
        </w:rPr>
        <w:t>“</w:t>
      </w:r>
      <w:r w:rsidR="005B61C9" w:rsidRPr="00F20CE5">
        <w:rPr>
          <w:rFonts w:hint="eastAsia"/>
        </w:rPr>
        <w:t>陀那</w:t>
      </w:r>
      <w:r w:rsidR="005C371A" w:rsidRPr="00F20CE5">
        <w:rPr>
          <w:rFonts w:hint="eastAsia"/>
        </w:rPr>
        <w:t>”</w:t>
      </w:r>
      <w:r w:rsidR="005B61C9" w:rsidRPr="00F20CE5">
        <w:rPr>
          <w:rFonts w:hint="eastAsia"/>
        </w:rPr>
        <w:t>，是阿陀那，其实是阿赖耶的意思。所谓的含藏识也好，或者说是第八识。</w:t>
      </w:r>
    </w:p>
    <w:p w14:paraId="4790D451" w14:textId="47325387" w:rsidR="00822973" w:rsidRPr="00F20CE5" w:rsidRDefault="000C5882" w:rsidP="000D5C78">
      <w:pPr>
        <w:widowControl w:val="0"/>
        <w:ind w:firstLine="600"/>
      </w:pPr>
      <w:r w:rsidRPr="00F20CE5">
        <w:rPr>
          <w:rFonts w:hint="eastAsia"/>
        </w:rPr>
        <w:t>“</w:t>
      </w:r>
      <w:r w:rsidR="005B61C9" w:rsidRPr="00F20CE5">
        <w:rPr>
          <w:rFonts w:hint="eastAsia"/>
        </w:rPr>
        <w:t>微</w:t>
      </w:r>
      <w:r w:rsidR="005C371A" w:rsidRPr="00F20CE5">
        <w:rPr>
          <w:rFonts w:hint="eastAsia"/>
        </w:rPr>
        <w:t>”</w:t>
      </w:r>
      <w:r w:rsidR="005B61C9" w:rsidRPr="00F20CE5">
        <w:rPr>
          <w:rFonts w:hint="eastAsia"/>
        </w:rPr>
        <w:t>，这里是很深的意思。</w:t>
      </w:r>
      <w:r w:rsidRPr="00F20CE5">
        <w:rPr>
          <w:rFonts w:hint="eastAsia"/>
        </w:rPr>
        <w:t>“</w:t>
      </w:r>
      <w:r w:rsidR="005B61C9" w:rsidRPr="00F20CE5">
        <w:rPr>
          <w:rFonts w:hint="eastAsia"/>
        </w:rPr>
        <w:t>细</w:t>
      </w:r>
      <w:r w:rsidR="005C371A" w:rsidRPr="00F20CE5">
        <w:rPr>
          <w:rFonts w:hint="eastAsia"/>
        </w:rPr>
        <w:t>”</w:t>
      </w:r>
      <w:r w:rsidR="005B61C9" w:rsidRPr="00F20CE5">
        <w:rPr>
          <w:rFonts w:hint="eastAsia"/>
        </w:rPr>
        <w:t>，细微的意思。阿赖耶它是一种非常甚深和细微的识，当中有各种各样清净和不清净的习气。</w:t>
      </w:r>
    </w:p>
    <w:p w14:paraId="1A2E0217" w14:textId="546DA8E1" w:rsidR="00822973" w:rsidRPr="00F20CE5" w:rsidRDefault="000C5882" w:rsidP="000D5C78">
      <w:pPr>
        <w:widowControl w:val="0"/>
        <w:ind w:firstLine="600"/>
      </w:pPr>
      <w:r w:rsidRPr="00F20CE5">
        <w:rPr>
          <w:rFonts w:hint="eastAsia"/>
        </w:rPr>
        <w:t>“</w:t>
      </w:r>
      <w:r w:rsidR="005B61C9" w:rsidRPr="00F20CE5">
        <w:rPr>
          <w:rFonts w:hint="eastAsia"/>
        </w:rPr>
        <w:t>成暴流</w:t>
      </w:r>
      <w:r w:rsidR="005C371A" w:rsidRPr="00F20CE5">
        <w:rPr>
          <w:rFonts w:hint="eastAsia"/>
        </w:rPr>
        <w:t>”</w:t>
      </w:r>
      <w:r w:rsidR="005B61C9" w:rsidRPr="00F20CE5">
        <w:rPr>
          <w:rFonts w:hint="eastAsia"/>
        </w:rPr>
        <w:t>，生死瀑流，像是大江河一样开始流淌。</w:t>
      </w:r>
    </w:p>
    <w:p w14:paraId="7212FDF3" w14:textId="6F56D423" w:rsidR="00822973" w:rsidRPr="00F20CE5" w:rsidRDefault="000C5882" w:rsidP="000D5C78">
      <w:pPr>
        <w:widowControl w:val="0"/>
        <w:ind w:firstLine="600"/>
      </w:pPr>
      <w:r w:rsidRPr="00F20CE5">
        <w:rPr>
          <w:rFonts w:hint="eastAsia"/>
        </w:rPr>
        <w:t>“</w:t>
      </w:r>
      <w:r w:rsidR="005B61C9" w:rsidRPr="00F20CE5">
        <w:rPr>
          <w:rFonts w:hint="eastAsia"/>
        </w:rPr>
        <w:t>真</w:t>
      </w:r>
      <w:r w:rsidR="005C371A" w:rsidRPr="00F20CE5">
        <w:rPr>
          <w:rFonts w:hint="eastAsia"/>
        </w:rPr>
        <w:t>”</w:t>
      </w:r>
      <w:r w:rsidR="005B61C9" w:rsidRPr="00F20CE5">
        <w:rPr>
          <w:rFonts w:hint="eastAsia"/>
        </w:rPr>
        <w:t>，真相，清净涅槃的法，也有</w:t>
      </w:r>
      <w:r w:rsidRPr="00F20CE5">
        <w:rPr>
          <w:rFonts w:hint="eastAsia"/>
        </w:rPr>
        <w:t>“</w:t>
      </w:r>
      <w:r w:rsidR="005B61C9" w:rsidRPr="00F20CE5">
        <w:rPr>
          <w:rFonts w:hint="eastAsia"/>
        </w:rPr>
        <w:t>非真</w:t>
      </w:r>
      <w:r w:rsidR="005C371A" w:rsidRPr="00F20CE5">
        <w:rPr>
          <w:rFonts w:hint="eastAsia"/>
        </w:rPr>
        <w:t>”</w:t>
      </w:r>
      <w:r w:rsidR="005B61C9" w:rsidRPr="00F20CE5">
        <w:rPr>
          <w:rFonts w:hint="eastAsia"/>
        </w:rPr>
        <w:t>，不是真正的、世俗的、假的、染污的、烦恼的。阿赖耶当中这些也是有的。</w:t>
      </w:r>
    </w:p>
    <w:p w14:paraId="5DA54C0F" w14:textId="13511A2A" w:rsidR="00822973" w:rsidRPr="00F20CE5" w:rsidRDefault="005B61C9" w:rsidP="000D5C78">
      <w:pPr>
        <w:widowControl w:val="0"/>
        <w:ind w:firstLine="600"/>
      </w:pPr>
      <w:r w:rsidRPr="00F20CE5">
        <w:rPr>
          <w:rFonts w:hint="eastAsia"/>
        </w:rPr>
        <w:t>但是这样的道理，恐怕、担心，给一般的二乘人，声闻缘觉，或者说是跟凡夫人讲的话，他们都没办法接受。这样的原因，</w:t>
      </w:r>
      <w:r w:rsidR="000C5882" w:rsidRPr="00F20CE5">
        <w:rPr>
          <w:rFonts w:hint="eastAsia"/>
        </w:rPr>
        <w:t>“</w:t>
      </w:r>
      <w:r w:rsidRPr="00F20CE5">
        <w:rPr>
          <w:rFonts w:hint="eastAsia"/>
        </w:rPr>
        <w:t>我常不开演</w:t>
      </w:r>
      <w:r w:rsidR="005C371A" w:rsidRPr="00F20CE5">
        <w:rPr>
          <w:rFonts w:hint="eastAsia"/>
        </w:rPr>
        <w:t>”</w:t>
      </w:r>
      <w:r w:rsidRPr="00F20CE5">
        <w:rPr>
          <w:rFonts w:hint="eastAsia"/>
        </w:rPr>
        <w:t>，佛陀他并没有讲阿赖耶的这种法。</w:t>
      </w:r>
    </w:p>
    <w:p w14:paraId="2963D429" w14:textId="4F29CDE5" w:rsidR="00822973" w:rsidRPr="00F20CE5" w:rsidRDefault="005B61C9" w:rsidP="000D5C78">
      <w:pPr>
        <w:widowControl w:val="0"/>
        <w:ind w:firstLine="600"/>
      </w:pPr>
      <w:r w:rsidRPr="00F20CE5">
        <w:rPr>
          <w:rFonts w:hint="eastAsia"/>
        </w:rPr>
        <w:t>当然除了个别的一些，像唯识宗为主的一些大乘行者以外，在我们世间乘当中，或者是声闻、缘觉乘当中，阿赖耶基本上是没有开演，没有讲。</w:t>
      </w:r>
    </w:p>
    <w:p w14:paraId="75CEF445" w14:textId="765B2EEF" w:rsidR="00822973" w:rsidRPr="00F20CE5" w:rsidRDefault="005B61C9" w:rsidP="000D5C78">
      <w:pPr>
        <w:widowControl w:val="0"/>
        <w:ind w:firstLine="600"/>
      </w:pPr>
      <w:r w:rsidRPr="00F20CE5">
        <w:rPr>
          <w:rFonts w:hint="eastAsia"/>
        </w:rPr>
        <w:t>就像我们世间有一个特别珍贵的宝库，里面有金</w:t>
      </w:r>
      <w:r w:rsidRPr="00F20CE5">
        <w:rPr>
          <w:rFonts w:hint="eastAsia"/>
        </w:rPr>
        <w:lastRenderedPageBreak/>
        <w:t>银财宝，或者不清净的武器，各种各样东西，这个宝库不能随随便便给别人讲，只有跟内部的人讲。这个宝库很重要的。</w:t>
      </w:r>
    </w:p>
    <w:p w14:paraId="1F7DF0EE" w14:textId="47E7911F" w:rsidR="00822973" w:rsidRPr="00F20CE5" w:rsidRDefault="005B61C9" w:rsidP="000D5C78">
      <w:pPr>
        <w:widowControl w:val="0"/>
        <w:ind w:firstLine="600"/>
      </w:pPr>
      <w:r w:rsidRPr="00F20CE5">
        <w:rPr>
          <w:rFonts w:hint="eastAsia"/>
        </w:rPr>
        <w:t>所以阿赖耶，我们众生相续当中最有东西的，各种东西都藏在这里。</w:t>
      </w:r>
    </w:p>
    <w:p w14:paraId="3D90A9A9" w14:textId="249C422D" w:rsidR="00822973" w:rsidRPr="00F20CE5" w:rsidRDefault="005B61C9" w:rsidP="000D5C78">
      <w:pPr>
        <w:widowControl w:val="0"/>
        <w:ind w:firstLine="600"/>
      </w:pPr>
      <w:r w:rsidRPr="00F20CE5">
        <w:rPr>
          <w:rFonts w:hint="eastAsia"/>
        </w:rPr>
        <w:t>如果好好思维的话，真的很有意思。我们每个众生为什么有不同的习气？又有善根又有恶根，或者说好的也有，不好的也有。自己也是发现。自己有时候觉得遇到诸佛菩萨的身相，好像自己很有善根一样。有时候遇到一些贪嗔痴的对境，或者是遇到一些违缘的时候，好像一点都没办法控制自己的烦恼，觉得自己可能是世界上最恶毒的人。</w:t>
      </w:r>
    </w:p>
    <w:p w14:paraId="71C99202" w14:textId="50531DD1" w:rsidR="00822973" w:rsidRPr="00F20CE5" w:rsidRDefault="005B61C9" w:rsidP="000D5C78">
      <w:pPr>
        <w:widowControl w:val="0"/>
        <w:ind w:firstLine="600"/>
      </w:pPr>
      <w:r w:rsidRPr="00F20CE5">
        <w:rPr>
          <w:rFonts w:hint="eastAsia"/>
        </w:rPr>
        <w:t>为什么这样呢？其实我们阿赖耶里面的种子太多了，习气一旦出来的时候，我们就没办法。在不同的因缘当中就会出现，各种各样的果会现前。因为阿赖耶识里面有很多的种子保存着，一旦因缘具足的时候，这些种子就流露出来，开花、结果，这个时候，我们就不得不感受它苦和乐。</w:t>
      </w:r>
    </w:p>
    <w:p w14:paraId="5CF339DB" w14:textId="0823FD2E" w:rsidR="00822973" w:rsidRPr="00F20CE5" w:rsidRDefault="005B61C9" w:rsidP="000D5C78">
      <w:pPr>
        <w:widowControl w:val="0"/>
        <w:ind w:firstLine="600"/>
      </w:pPr>
      <w:r w:rsidRPr="00F20CE5">
        <w:rPr>
          <w:rFonts w:hint="eastAsia"/>
        </w:rPr>
        <w:t>（师念藏语）这个与平时我们背的教证也是相同，而且很多大乘论典里面都引用了《解深密经》的这个教证，像长水他们都引用了。《解深密经》解释的更</w:t>
      </w:r>
      <w:r w:rsidRPr="00F20CE5">
        <w:rPr>
          <w:rFonts w:hint="eastAsia"/>
        </w:rPr>
        <w:lastRenderedPageBreak/>
        <w:t>好懂一点，他是怎么讲的呢：</w:t>
      </w:r>
      <w:r w:rsidR="000C5882" w:rsidRPr="00F20CE5">
        <w:rPr>
          <w:rFonts w:hint="eastAsia"/>
        </w:rPr>
        <w:t>“</w:t>
      </w:r>
      <w:r w:rsidRPr="00F20CE5">
        <w:rPr>
          <w:rFonts w:hint="eastAsia"/>
        </w:rPr>
        <w:t>阿陀那识甚微细。一切种子成暴流。我於凡愚不开演。恐彼分别执为我</w:t>
      </w:r>
      <w:r w:rsidR="00822973" w:rsidRPr="00F20CE5">
        <w:rPr>
          <w:vertAlign w:val="superscript"/>
        </w:rPr>
        <w:footnoteReference w:id="370"/>
      </w:r>
      <w:r w:rsidRPr="00F20CE5">
        <w:rPr>
          <w:rFonts w:hint="eastAsia"/>
        </w:rPr>
        <w:t>。</w:t>
      </w:r>
      <w:r w:rsidR="005C371A" w:rsidRPr="00F20CE5">
        <w:rPr>
          <w:rFonts w:hint="eastAsia"/>
        </w:rPr>
        <w:t>”</w:t>
      </w:r>
      <w:r w:rsidRPr="00F20CE5">
        <w:rPr>
          <w:rFonts w:hint="eastAsia"/>
        </w:rPr>
        <w:t>阿赖耶识非常甚深细微，一切轮回的种子就像瀑流一样，一直接连不断的流淌。佛陀对凡夫人并没有讲，尤其是二乘以下的人没有讲。原因是什么呢？害怕他们执着为是</w:t>
      </w:r>
      <w:r w:rsidR="000C5882" w:rsidRPr="00F20CE5">
        <w:rPr>
          <w:rFonts w:hint="eastAsia"/>
        </w:rPr>
        <w:t>“</w:t>
      </w:r>
      <w:r w:rsidRPr="00F20CE5">
        <w:rPr>
          <w:rFonts w:hint="eastAsia"/>
        </w:rPr>
        <w:t>我</w:t>
      </w:r>
      <w:r w:rsidR="005C371A" w:rsidRPr="00F20CE5">
        <w:rPr>
          <w:rFonts w:hint="eastAsia"/>
        </w:rPr>
        <w:t>”</w:t>
      </w:r>
      <w:r w:rsidRPr="00F20CE5">
        <w:rPr>
          <w:rFonts w:hint="eastAsia"/>
        </w:rPr>
        <w:t>，因为阿赖耶如果执着为是</w:t>
      </w:r>
      <w:r w:rsidR="000C5882" w:rsidRPr="00F20CE5">
        <w:rPr>
          <w:rFonts w:hint="eastAsia"/>
        </w:rPr>
        <w:t>“</w:t>
      </w:r>
      <w:r w:rsidRPr="00F20CE5">
        <w:rPr>
          <w:rFonts w:hint="eastAsia"/>
        </w:rPr>
        <w:t>我</w:t>
      </w:r>
      <w:r w:rsidR="005C371A" w:rsidRPr="00F20CE5">
        <w:rPr>
          <w:rFonts w:hint="eastAsia"/>
        </w:rPr>
        <w:t>”</w:t>
      </w:r>
      <w:r w:rsidRPr="00F20CE5">
        <w:rPr>
          <w:rFonts w:hint="eastAsia"/>
        </w:rPr>
        <w:t>的话，那不行的，因为很多外道都把阿赖耶认为是</w:t>
      </w:r>
      <w:r w:rsidR="000C5882" w:rsidRPr="00F20CE5">
        <w:rPr>
          <w:rFonts w:hint="eastAsia"/>
        </w:rPr>
        <w:t>“</w:t>
      </w:r>
      <w:r w:rsidRPr="00F20CE5">
        <w:rPr>
          <w:rFonts w:hint="eastAsia"/>
        </w:rPr>
        <w:t>我</w:t>
      </w:r>
      <w:r w:rsidR="005C371A" w:rsidRPr="00F20CE5">
        <w:rPr>
          <w:rFonts w:hint="eastAsia"/>
        </w:rPr>
        <w:t>”</w:t>
      </w:r>
      <w:r w:rsidRPr="00F20CE5">
        <w:rPr>
          <w:rFonts w:hint="eastAsia"/>
        </w:rPr>
        <w:t>，或者以所谓的一些创物者这样来理解。</w:t>
      </w:r>
    </w:p>
    <w:p w14:paraId="79FF6C62" w14:textId="4AFE1BA5" w:rsidR="00822973" w:rsidRPr="00F20CE5" w:rsidRDefault="005B61C9" w:rsidP="000D5C78">
      <w:pPr>
        <w:widowControl w:val="0"/>
        <w:ind w:firstLine="600"/>
      </w:pPr>
      <w:r w:rsidRPr="00F20CE5">
        <w:rPr>
          <w:rFonts w:hint="eastAsia"/>
        </w:rPr>
        <w:t>所以佛陀为什么在一些普通的经典里面没有讲，原因是这样的。</w:t>
      </w:r>
    </w:p>
    <w:p w14:paraId="56EDE609" w14:textId="2DB63194" w:rsidR="00822973" w:rsidRPr="00F20CE5" w:rsidRDefault="005B61C9" w:rsidP="000D5C78">
      <w:pPr>
        <w:widowControl w:val="0"/>
        <w:ind w:firstLine="600"/>
      </w:pPr>
      <w:r w:rsidRPr="00F20CE5">
        <w:rPr>
          <w:rFonts w:hint="eastAsia"/>
        </w:rPr>
        <w:t>所以这个道理，大家都好好的写在自己的笔记本上，这里面有很多甚深的意义。而且自己感觉上，确实阿赖耶上面有很多东西，将来开发什么东西也不知道，所以说自己也可能说不清楚。因为里面的东西太多了，只要因缘具足的时候，它会出现的。</w:t>
      </w:r>
    </w:p>
    <w:p w14:paraId="7F9EB99D" w14:textId="23492D99" w:rsidR="00822973" w:rsidRPr="00F20CE5" w:rsidRDefault="005B61C9" w:rsidP="000D5C78">
      <w:pPr>
        <w:widowControl w:val="0"/>
        <w:ind w:firstLine="600"/>
      </w:pPr>
      <w:r w:rsidRPr="00F20CE5">
        <w:rPr>
          <w:rFonts w:hint="eastAsia"/>
        </w:rPr>
        <w:t>可能不同的翻译版本是不同的，但是刚才我引用的藏文教证，大家很喜欢的，很多藏传佛教的高僧大道也经常引用。我们也希望以后在讲经说法的时候，至少是讲一节课的时候引用多少个经典，能背诵，这</w:t>
      </w:r>
      <w:r w:rsidRPr="00F20CE5">
        <w:rPr>
          <w:rFonts w:hint="eastAsia"/>
        </w:rPr>
        <w:lastRenderedPageBreak/>
        <w:t>样很好的，对吧？这个很有必要的。</w:t>
      </w:r>
    </w:p>
    <w:p w14:paraId="0743ADC8" w14:textId="1017F1AA" w:rsidR="00822973" w:rsidRPr="00F20CE5" w:rsidRDefault="005B61C9" w:rsidP="000D5C78">
      <w:pPr>
        <w:widowControl w:val="0"/>
        <w:ind w:firstLine="600"/>
      </w:pPr>
      <w:r w:rsidRPr="00F20CE5">
        <w:rPr>
          <w:rFonts w:hint="eastAsia"/>
        </w:rPr>
        <w:t>刚才是这样的一个内容。下面的颂词稍微难懂一点，你们还是拿出自己的智慧来看。有些是很简单的，你随便就可以，有些是稍微有一点难。</w:t>
      </w:r>
    </w:p>
    <w:p w14:paraId="4A6E7AF1" w14:textId="44272144" w:rsidR="00822973" w:rsidRPr="00F20CE5" w:rsidRDefault="005B61C9" w:rsidP="000D5C78">
      <w:pPr>
        <w:widowControl w:val="0"/>
        <w:ind w:firstLine="601"/>
        <w:rPr>
          <w:b/>
          <w:bCs/>
        </w:rPr>
      </w:pPr>
      <w:r w:rsidRPr="00F20CE5">
        <w:rPr>
          <w:rFonts w:hint="eastAsia"/>
          <w:b/>
          <w:bCs/>
        </w:rPr>
        <w:t>自心取自心，非幻成幻法，</w:t>
      </w:r>
    </w:p>
    <w:p w14:paraId="0B6F4C9E" w14:textId="6473CCB9" w:rsidR="00822973" w:rsidRPr="00F20CE5" w:rsidRDefault="005B61C9" w:rsidP="000D5C78">
      <w:pPr>
        <w:widowControl w:val="0"/>
        <w:ind w:firstLine="601"/>
        <w:rPr>
          <w:b/>
          <w:bCs/>
        </w:rPr>
      </w:pPr>
      <w:r w:rsidRPr="00F20CE5">
        <w:rPr>
          <w:rFonts w:hint="eastAsia"/>
          <w:b/>
          <w:bCs/>
        </w:rPr>
        <w:t>不取无非幻，非幻尚不生，</w:t>
      </w:r>
    </w:p>
    <w:p w14:paraId="47DAED70" w14:textId="1266CB88" w:rsidR="00822973" w:rsidRPr="00F20CE5" w:rsidRDefault="005B61C9" w:rsidP="000D5C78">
      <w:pPr>
        <w:widowControl w:val="0"/>
        <w:ind w:firstLine="601"/>
        <w:rPr>
          <w:b/>
          <w:bCs/>
        </w:rPr>
      </w:pPr>
      <w:r w:rsidRPr="00F20CE5">
        <w:rPr>
          <w:rFonts w:hint="eastAsia"/>
          <w:b/>
          <w:bCs/>
        </w:rPr>
        <w:t>幻法云何立？</w:t>
      </w:r>
    </w:p>
    <w:p w14:paraId="34D3C9B0" w14:textId="29CDE1A3" w:rsidR="00822973" w:rsidRPr="00F20CE5" w:rsidRDefault="005B61C9" w:rsidP="000D5C78">
      <w:pPr>
        <w:widowControl w:val="0"/>
        <w:ind w:firstLine="600"/>
      </w:pPr>
      <w:r w:rsidRPr="00F20CE5">
        <w:rPr>
          <w:rFonts w:hint="eastAsia"/>
        </w:rPr>
        <w:t>可能藏文的译本跟很多注释的译本有点点不同，我先用藏文的译法。</w:t>
      </w:r>
    </w:p>
    <w:p w14:paraId="3BED4346" w14:textId="6844AF15" w:rsidR="00822973" w:rsidRPr="00F20CE5" w:rsidRDefault="005B61C9" w:rsidP="000D5C78">
      <w:pPr>
        <w:widowControl w:val="0"/>
        <w:ind w:firstLine="600"/>
      </w:pPr>
      <w:r w:rsidRPr="00F20CE5">
        <w:rPr>
          <w:rFonts w:hint="eastAsia"/>
        </w:rPr>
        <w:t>藏文译法的话，这里的</w:t>
      </w:r>
      <w:r w:rsidR="000C5882" w:rsidRPr="00F20CE5">
        <w:rPr>
          <w:rFonts w:hint="eastAsia"/>
        </w:rPr>
        <w:t>“</w:t>
      </w:r>
      <w:r w:rsidRPr="00F20CE5">
        <w:rPr>
          <w:rFonts w:hint="eastAsia"/>
        </w:rPr>
        <w:t>取</w:t>
      </w:r>
      <w:r w:rsidR="005C371A" w:rsidRPr="00F20CE5">
        <w:rPr>
          <w:rFonts w:hint="eastAsia"/>
        </w:rPr>
        <w:t>”</w:t>
      </w:r>
      <w:r w:rsidRPr="00F20CE5">
        <w:rPr>
          <w:rFonts w:hint="eastAsia"/>
        </w:rPr>
        <w:t>用证悟的证来讲的。如果用自己的心证悟自己的心，</w:t>
      </w:r>
      <w:r w:rsidR="000C5882" w:rsidRPr="00F20CE5">
        <w:rPr>
          <w:rFonts w:hint="eastAsia"/>
        </w:rPr>
        <w:t>“</w:t>
      </w:r>
      <w:r w:rsidRPr="00F20CE5">
        <w:rPr>
          <w:rFonts w:hint="eastAsia"/>
        </w:rPr>
        <w:t>非幻</w:t>
      </w:r>
      <w:r w:rsidR="005C371A" w:rsidRPr="00F20CE5">
        <w:rPr>
          <w:rFonts w:hint="eastAsia"/>
        </w:rPr>
        <w:t>”</w:t>
      </w:r>
      <w:r w:rsidRPr="00F20CE5">
        <w:rPr>
          <w:rFonts w:hint="eastAsia"/>
        </w:rPr>
        <w:t>的东西，本来不是幻的东西，就变成了幻化，幻化的法一样。</w:t>
      </w:r>
    </w:p>
    <w:p w14:paraId="183AA235" w14:textId="605A2117" w:rsidR="00822973" w:rsidRPr="00F20CE5" w:rsidRDefault="005B61C9" w:rsidP="000D5C78">
      <w:pPr>
        <w:widowControl w:val="0"/>
        <w:ind w:firstLine="600"/>
      </w:pPr>
      <w:r w:rsidRPr="00F20CE5">
        <w:rPr>
          <w:rFonts w:hint="eastAsia"/>
        </w:rPr>
        <w:t>意思是，非幻的东西，在凡夫人面前，一些不是如梦如幻的东西，也变成幻化一样。因为你证悟一切法的时候，一切都是无有自性，如梦如幻的，可能这样的。</w:t>
      </w:r>
    </w:p>
    <w:p w14:paraId="1C6D9390" w14:textId="48B6CA22" w:rsidR="00822973" w:rsidRPr="00F20CE5" w:rsidRDefault="000C5882" w:rsidP="000D5C78">
      <w:pPr>
        <w:widowControl w:val="0"/>
        <w:ind w:firstLine="600"/>
      </w:pPr>
      <w:r w:rsidRPr="00F20CE5">
        <w:rPr>
          <w:rFonts w:hint="eastAsia"/>
        </w:rPr>
        <w:t>“</w:t>
      </w:r>
      <w:r w:rsidR="005B61C9" w:rsidRPr="00F20CE5">
        <w:rPr>
          <w:rFonts w:hint="eastAsia"/>
        </w:rPr>
        <w:t>不取</w:t>
      </w:r>
      <w:r w:rsidR="005C371A" w:rsidRPr="00F20CE5">
        <w:rPr>
          <w:rFonts w:hint="eastAsia"/>
        </w:rPr>
        <w:t>”</w:t>
      </w:r>
      <w:r w:rsidR="005B61C9" w:rsidRPr="00F20CE5">
        <w:rPr>
          <w:rFonts w:hint="eastAsia"/>
        </w:rPr>
        <w:t>。如果你没有证悟的话，</w:t>
      </w:r>
      <w:r w:rsidRPr="00F20CE5">
        <w:rPr>
          <w:rFonts w:hint="eastAsia"/>
        </w:rPr>
        <w:t>“</w:t>
      </w:r>
      <w:r w:rsidR="005B61C9" w:rsidRPr="00F20CE5">
        <w:rPr>
          <w:rFonts w:hint="eastAsia"/>
        </w:rPr>
        <w:t>无非幻</w:t>
      </w:r>
      <w:r w:rsidR="005C371A" w:rsidRPr="00F20CE5">
        <w:rPr>
          <w:rFonts w:hint="eastAsia"/>
        </w:rPr>
        <w:t>”</w:t>
      </w:r>
      <w:r w:rsidR="005B61C9" w:rsidRPr="00F20CE5">
        <w:rPr>
          <w:rFonts w:hint="eastAsia"/>
        </w:rPr>
        <w:t>，你没有证悟的话，非幻也是没有的。</w:t>
      </w:r>
    </w:p>
    <w:p w14:paraId="32C2B9A7" w14:textId="559CE218" w:rsidR="00822973" w:rsidRPr="00F20CE5" w:rsidRDefault="005B61C9" w:rsidP="000D5C78">
      <w:pPr>
        <w:widowControl w:val="0"/>
        <w:ind w:firstLine="600"/>
      </w:pPr>
      <w:r w:rsidRPr="00F20CE5">
        <w:rPr>
          <w:rFonts w:hint="eastAsia"/>
        </w:rPr>
        <w:t>非幻的话，世间人所看到的，不是幻化，实有的这些东西。</w:t>
      </w:r>
    </w:p>
    <w:p w14:paraId="73591A4D" w14:textId="08C76A5E" w:rsidR="00822973" w:rsidRPr="00F20CE5" w:rsidRDefault="005B61C9" w:rsidP="000D5C78">
      <w:pPr>
        <w:widowControl w:val="0"/>
        <w:ind w:firstLine="600"/>
      </w:pPr>
      <w:r w:rsidRPr="00F20CE5">
        <w:rPr>
          <w:rFonts w:hint="eastAsia"/>
        </w:rPr>
        <w:t>你如果没有证悟的话，幻和非幻都是没有的。</w:t>
      </w:r>
    </w:p>
    <w:p w14:paraId="3C52E59F" w14:textId="17573008" w:rsidR="00822973" w:rsidRPr="00F20CE5" w:rsidRDefault="005B61C9" w:rsidP="000D5C78">
      <w:pPr>
        <w:widowControl w:val="0"/>
        <w:ind w:firstLine="600"/>
      </w:pPr>
      <w:r w:rsidRPr="00F20CE5">
        <w:rPr>
          <w:rFonts w:hint="eastAsia"/>
        </w:rPr>
        <w:lastRenderedPageBreak/>
        <w:t>如果非幻没有的话，</w:t>
      </w:r>
      <w:r w:rsidR="000C5882" w:rsidRPr="00F20CE5">
        <w:rPr>
          <w:rFonts w:hint="eastAsia"/>
        </w:rPr>
        <w:t>“</w:t>
      </w:r>
      <w:r w:rsidRPr="00F20CE5">
        <w:rPr>
          <w:rFonts w:hint="eastAsia"/>
        </w:rPr>
        <w:t>非幻尚不生。</w:t>
      </w:r>
      <w:r w:rsidR="005C371A" w:rsidRPr="00F20CE5">
        <w:rPr>
          <w:rFonts w:hint="eastAsia"/>
        </w:rPr>
        <w:t>”</w:t>
      </w:r>
      <w:r w:rsidRPr="00F20CE5">
        <w:rPr>
          <w:rFonts w:hint="eastAsia"/>
        </w:rPr>
        <w:t>不是幻化的没有产生，那幻化更不用说了，怎么会是建立起来呢？</w:t>
      </w:r>
    </w:p>
    <w:p w14:paraId="533FE318" w14:textId="6F1C28C2" w:rsidR="00822973" w:rsidRPr="00F20CE5" w:rsidRDefault="005B61C9" w:rsidP="000D5C78">
      <w:pPr>
        <w:widowControl w:val="0"/>
        <w:ind w:firstLine="600"/>
      </w:pPr>
      <w:r w:rsidRPr="00F20CE5">
        <w:rPr>
          <w:rFonts w:hint="eastAsia"/>
        </w:rPr>
        <w:t>好像</w:t>
      </w:r>
      <w:r w:rsidR="000C5882" w:rsidRPr="00F20CE5">
        <w:rPr>
          <w:rFonts w:hint="eastAsia"/>
        </w:rPr>
        <w:t>“</w:t>
      </w:r>
      <w:r w:rsidRPr="00F20CE5">
        <w:rPr>
          <w:rFonts w:hint="eastAsia"/>
        </w:rPr>
        <w:t>取</w:t>
      </w:r>
      <w:r w:rsidR="005C371A" w:rsidRPr="00F20CE5">
        <w:rPr>
          <w:rFonts w:hint="eastAsia"/>
        </w:rPr>
        <w:t>”</w:t>
      </w:r>
      <w:r w:rsidRPr="00F20CE5">
        <w:rPr>
          <w:rFonts w:hint="eastAsia"/>
        </w:rPr>
        <w:t>用证悟的证这样来解释的话，那也可以。汉传佛教几个法师的解释稍许有些不同，包括温陵戒环，蕅益大师，还有交光大师，他们每个人的解释稍微有一点不同，但他们确实也是深度的去解读。</w:t>
      </w:r>
    </w:p>
    <w:p w14:paraId="54F803DB" w14:textId="178DD04E" w:rsidR="00822973" w:rsidRPr="00F20CE5" w:rsidRDefault="005B61C9" w:rsidP="000D5C78">
      <w:pPr>
        <w:widowControl w:val="0"/>
        <w:ind w:firstLine="600"/>
      </w:pPr>
      <w:r w:rsidRPr="00F20CE5">
        <w:rPr>
          <w:rFonts w:hint="eastAsia"/>
        </w:rPr>
        <w:t>大多数人是怎么解释呢？</w:t>
      </w:r>
    </w:p>
    <w:p w14:paraId="49B8D73A" w14:textId="117EE25D" w:rsidR="00822973" w:rsidRPr="00F20CE5" w:rsidRDefault="005B61C9" w:rsidP="000D5C78">
      <w:pPr>
        <w:widowControl w:val="0"/>
        <w:ind w:firstLine="600"/>
      </w:pPr>
      <w:r w:rsidRPr="00F20CE5">
        <w:rPr>
          <w:rFonts w:hint="eastAsia"/>
        </w:rPr>
        <w:t>用</w:t>
      </w:r>
      <w:r w:rsidR="000C5882" w:rsidRPr="00F20CE5">
        <w:rPr>
          <w:rFonts w:hint="eastAsia"/>
        </w:rPr>
        <w:t>“</w:t>
      </w:r>
      <w:r w:rsidRPr="00F20CE5">
        <w:rPr>
          <w:rFonts w:hint="eastAsia"/>
        </w:rPr>
        <w:t>自心取自心</w:t>
      </w:r>
      <w:r w:rsidR="005C371A" w:rsidRPr="00F20CE5">
        <w:rPr>
          <w:rFonts w:hint="eastAsia"/>
        </w:rPr>
        <w:t>”</w:t>
      </w:r>
      <w:r w:rsidRPr="00F20CE5">
        <w:rPr>
          <w:rFonts w:hint="eastAsia"/>
        </w:rPr>
        <w:t>，取自心的话，这个取是能取所取的取，如果用自己的心开始执着自己的心，那</w:t>
      </w:r>
      <w:r w:rsidR="000C5882" w:rsidRPr="00F20CE5">
        <w:rPr>
          <w:rFonts w:hint="eastAsia"/>
        </w:rPr>
        <w:t>“</w:t>
      </w:r>
      <w:r w:rsidRPr="00F20CE5">
        <w:rPr>
          <w:rFonts w:hint="eastAsia"/>
        </w:rPr>
        <w:t>非幻成幻法</w:t>
      </w:r>
      <w:r w:rsidR="005C371A" w:rsidRPr="00F20CE5">
        <w:rPr>
          <w:rFonts w:hint="eastAsia"/>
        </w:rPr>
        <w:t>”</w:t>
      </w:r>
      <w:r w:rsidRPr="00F20CE5">
        <w:rPr>
          <w:rFonts w:hint="eastAsia"/>
        </w:rPr>
        <w:t>，不是幻化的成了幻化。不是幻化的话，认为是真心？本来不是幻化的，常有的。因为自己的心，自己去束缚，自己去执着的话，本来不是幻化的、常有的这种真心，最后变成了虚妄的幻化，妄相，变成妄尘，妄的幻化。</w:t>
      </w:r>
    </w:p>
    <w:p w14:paraId="5325B0C6" w14:textId="2428BF16" w:rsidR="00822973" w:rsidRPr="00F20CE5" w:rsidRDefault="000C5882" w:rsidP="000D5C78">
      <w:pPr>
        <w:widowControl w:val="0"/>
        <w:ind w:firstLine="600"/>
      </w:pPr>
      <w:r w:rsidRPr="00F20CE5">
        <w:rPr>
          <w:rFonts w:hint="eastAsia"/>
        </w:rPr>
        <w:t>“</w:t>
      </w:r>
      <w:r w:rsidR="005B61C9" w:rsidRPr="00F20CE5">
        <w:rPr>
          <w:rFonts w:hint="eastAsia"/>
        </w:rPr>
        <w:t>不取</w:t>
      </w:r>
      <w:r w:rsidR="005C371A" w:rsidRPr="00F20CE5">
        <w:rPr>
          <w:rFonts w:hint="eastAsia"/>
        </w:rPr>
        <w:t>”</w:t>
      </w:r>
      <w:r w:rsidR="005B61C9" w:rsidRPr="00F20CE5">
        <w:rPr>
          <w:rFonts w:hint="eastAsia"/>
        </w:rPr>
        <w:t>，如果你没有取，没有能取，也没有所取，已经没有轮回。这样的话，</w:t>
      </w:r>
      <w:r w:rsidRPr="00F20CE5">
        <w:rPr>
          <w:rFonts w:hint="eastAsia"/>
        </w:rPr>
        <w:t>“</w:t>
      </w:r>
      <w:r w:rsidR="005B61C9" w:rsidRPr="00F20CE5">
        <w:rPr>
          <w:rFonts w:hint="eastAsia"/>
        </w:rPr>
        <w:t>无非幻</w:t>
      </w:r>
      <w:r w:rsidR="005C371A" w:rsidRPr="00F20CE5">
        <w:rPr>
          <w:rFonts w:hint="eastAsia"/>
        </w:rPr>
        <w:t>”</w:t>
      </w:r>
      <w:r w:rsidR="005B61C9" w:rsidRPr="00F20CE5">
        <w:rPr>
          <w:rFonts w:hint="eastAsia"/>
        </w:rPr>
        <w:t>，那么这个时候，</w:t>
      </w:r>
      <w:r w:rsidRPr="00F20CE5">
        <w:rPr>
          <w:rFonts w:hint="eastAsia"/>
        </w:rPr>
        <w:t>“</w:t>
      </w:r>
      <w:r w:rsidR="005B61C9" w:rsidRPr="00F20CE5">
        <w:rPr>
          <w:rFonts w:hint="eastAsia"/>
        </w:rPr>
        <w:t>非幻尚不生</w:t>
      </w:r>
      <w:r w:rsidR="005C371A" w:rsidRPr="00F20CE5">
        <w:rPr>
          <w:rFonts w:hint="eastAsia"/>
        </w:rPr>
        <w:t>”</w:t>
      </w:r>
      <w:r w:rsidR="005B61C9" w:rsidRPr="00F20CE5">
        <w:rPr>
          <w:rFonts w:hint="eastAsia"/>
        </w:rPr>
        <w:t>，连非幻的，不是幻化的这种法也不存在。</w:t>
      </w:r>
    </w:p>
    <w:p w14:paraId="67FB7A90" w14:textId="2D7C334B" w:rsidR="00822973" w:rsidRPr="00F20CE5" w:rsidRDefault="005B61C9" w:rsidP="000D5C78">
      <w:pPr>
        <w:widowControl w:val="0"/>
        <w:ind w:firstLine="600"/>
      </w:pPr>
      <w:r w:rsidRPr="00F20CE5">
        <w:rPr>
          <w:rFonts w:hint="eastAsia"/>
        </w:rPr>
        <w:t>如果你真的不取，真正已经开悟了的话，那</w:t>
      </w:r>
      <w:r w:rsidR="000C5882" w:rsidRPr="00F20CE5">
        <w:rPr>
          <w:rFonts w:hint="eastAsia"/>
        </w:rPr>
        <w:t>“</w:t>
      </w:r>
      <w:r w:rsidRPr="00F20CE5">
        <w:rPr>
          <w:rFonts w:hint="eastAsia"/>
        </w:rPr>
        <w:t>非幻</w:t>
      </w:r>
      <w:r w:rsidR="005C371A" w:rsidRPr="00F20CE5">
        <w:rPr>
          <w:rFonts w:hint="eastAsia"/>
        </w:rPr>
        <w:t>”</w:t>
      </w:r>
      <w:r w:rsidRPr="00F20CE5">
        <w:rPr>
          <w:rFonts w:hint="eastAsia"/>
        </w:rPr>
        <w:t>，常有的、不是幻化的，连这个也是不成立的。如果</w:t>
      </w:r>
      <w:r w:rsidR="000C5882" w:rsidRPr="00F20CE5">
        <w:rPr>
          <w:rFonts w:hint="eastAsia"/>
        </w:rPr>
        <w:t>“</w:t>
      </w:r>
      <w:r w:rsidRPr="00F20CE5">
        <w:rPr>
          <w:rFonts w:hint="eastAsia"/>
        </w:rPr>
        <w:t>非幻尚不生</w:t>
      </w:r>
      <w:r w:rsidR="005C371A" w:rsidRPr="00F20CE5">
        <w:rPr>
          <w:rFonts w:hint="eastAsia"/>
        </w:rPr>
        <w:t>”</w:t>
      </w:r>
      <w:r w:rsidRPr="00F20CE5">
        <w:rPr>
          <w:rFonts w:hint="eastAsia"/>
        </w:rPr>
        <w:t>，如果非幻，不是幻化的这些没</w:t>
      </w:r>
      <w:r w:rsidRPr="00F20CE5">
        <w:rPr>
          <w:rFonts w:hint="eastAsia"/>
        </w:rPr>
        <w:lastRenderedPageBreak/>
        <w:t>有产生的话，那幻化怎么会是成立呢？</w:t>
      </w:r>
    </w:p>
    <w:p w14:paraId="3599CFF6" w14:textId="3FAD34B3" w:rsidR="00822973" w:rsidRPr="00F20CE5" w:rsidRDefault="005B61C9" w:rsidP="000D5C78">
      <w:pPr>
        <w:widowControl w:val="0"/>
        <w:ind w:firstLine="600"/>
      </w:pPr>
      <w:r w:rsidRPr="00F20CE5">
        <w:rPr>
          <w:rFonts w:hint="eastAsia"/>
        </w:rPr>
        <w:t>如果用二取来执着的话，那什么都搞不成。如果没有二取，可以说是</w:t>
      </w:r>
      <w:r w:rsidR="000C5882" w:rsidRPr="00F20CE5">
        <w:rPr>
          <w:rFonts w:hint="eastAsia"/>
        </w:rPr>
        <w:t>“</w:t>
      </w:r>
      <w:r w:rsidRPr="00F20CE5">
        <w:rPr>
          <w:rFonts w:hint="eastAsia"/>
        </w:rPr>
        <w:t>能所双亡</w:t>
      </w:r>
      <w:r w:rsidR="005C371A" w:rsidRPr="00F20CE5">
        <w:rPr>
          <w:rFonts w:hint="eastAsia"/>
        </w:rPr>
        <w:t>”</w:t>
      </w:r>
      <w:r w:rsidRPr="00F20CE5">
        <w:rPr>
          <w:rFonts w:hint="eastAsia"/>
        </w:rPr>
        <w:t>，我们经常说的啥都没有。什么执着都没有的话，最后已经是一种开悟。已经开悟的话，那幻和非幻，两个都不存在。尤其是非幻不存在，非幻不存在的话，幻怎么会产生？</w:t>
      </w:r>
    </w:p>
    <w:p w14:paraId="68CBEE8D" w14:textId="245B6A9F" w:rsidR="00822973" w:rsidRPr="00F20CE5" w:rsidRDefault="005B61C9" w:rsidP="000D5C78">
      <w:pPr>
        <w:widowControl w:val="0"/>
        <w:ind w:firstLine="600"/>
      </w:pPr>
      <w:r w:rsidRPr="00F20CE5">
        <w:rPr>
          <w:rFonts w:hint="eastAsia"/>
        </w:rPr>
        <w:t>你们可能还是要看一下，有不同的注释来解释。</w:t>
      </w:r>
    </w:p>
    <w:p w14:paraId="728B7D6C" w14:textId="1794428F" w:rsidR="00822973" w:rsidRPr="00F20CE5" w:rsidRDefault="005B61C9" w:rsidP="000D5C78">
      <w:pPr>
        <w:widowControl w:val="0"/>
        <w:ind w:firstLine="600"/>
      </w:pPr>
      <w:r w:rsidRPr="00F20CE5">
        <w:rPr>
          <w:rFonts w:hint="eastAsia"/>
        </w:rPr>
        <w:t>《入楞伽经》里面所讲的有些道理来解释的话，可能比较好一点。《入楞伽经》</w:t>
      </w:r>
      <w:r w:rsidR="00822973" w:rsidRPr="00F20CE5">
        <w:rPr>
          <w:vertAlign w:val="superscript"/>
        </w:rPr>
        <w:footnoteReference w:id="371"/>
      </w:r>
      <w:r w:rsidRPr="00F20CE5">
        <w:rPr>
          <w:rFonts w:hint="eastAsia"/>
        </w:rPr>
        <w:t>当中怎么讲的呢：</w:t>
      </w:r>
      <w:r w:rsidR="000C5882" w:rsidRPr="00F20CE5">
        <w:rPr>
          <w:rFonts w:hint="eastAsia"/>
        </w:rPr>
        <w:t>“</w:t>
      </w:r>
      <w:r w:rsidRPr="00F20CE5">
        <w:rPr>
          <w:rFonts w:hint="eastAsia"/>
        </w:rPr>
        <w:t>恶习熏于心，所现种种相，迷惑谓心外，妄取诸色像。</w:t>
      </w:r>
      <w:r w:rsidR="005C371A" w:rsidRPr="00F20CE5">
        <w:rPr>
          <w:rFonts w:hint="eastAsia"/>
        </w:rPr>
        <w:t>”</w:t>
      </w:r>
      <w:r w:rsidRPr="00F20CE5">
        <w:rPr>
          <w:rFonts w:hint="eastAsia"/>
        </w:rPr>
        <w:t>我们恶的这种习气，熏于心上面，产生二取的相。这个时候显现外在种种的相，然后我们以迷乱的心，开始去执着这种种相，认为心以外有山河大地，等等，这样以后就虚妄地取什么呢？取外在的这种色相。</w:t>
      </w:r>
    </w:p>
    <w:p w14:paraId="6C578F25" w14:textId="0F386D94" w:rsidR="00822973" w:rsidRPr="00F20CE5" w:rsidRDefault="005B61C9" w:rsidP="000D5C78">
      <w:pPr>
        <w:widowControl w:val="0"/>
        <w:ind w:firstLine="600"/>
      </w:pPr>
      <w:r w:rsidRPr="00F20CE5">
        <w:rPr>
          <w:rFonts w:hint="eastAsia"/>
        </w:rPr>
        <w:t>当然色相只是一个方面，色相、声相、香相，各种影相，外面白红蓝绿，形形色色的法显现，这样以后，众生慢慢漂泊在轮回当中。</w:t>
      </w:r>
    </w:p>
    <w:p w14:paraId="761B6278" w14:textId="11FA1931" w:rsidR="00822973" w:rsidRPr="00F20CE5" w:rsidRDefault="005B61C9" w:rsidP="000D5C78">
      <w:pPr>
        <w:widowControl w:val="0"/>
        <w:ind w:firstLine="600"/>
      </w:pPr>
      <w:r w:rsidRPr="00F20CE5">
        <w:rPr>
          <w:rFonts w:hint="eastAsia"/>
        </w:rPr>
        <w:t>这是没有懂得的意思而讲的。</w:t>
      </w:r>
    </w:p>
    <w:p w14:paraId="139D8251" w14:textId="62EEEB95" w:rsidR="00822973" w:rsidRPr="00F20CE5" w:rsidRDefault="005B61C9" w:rsidP="000D5C78">
      <w:pPr>
        <w:widowControl w:val="0"/>
        <w:ind w:firstLine="600"/>
      </w:pPr>
      <w:r w:rsidRPr="00F20CE5">
        <w:rPr>
          <w:rFonts w:hint="eastAsia"/>
        </w:rPr>
        <w:lastRenderedPageBreak/>
        <w:t>如果已经了悟的话，《入楞伽经》里面讲：</w:t>
      </w:r>
      <w:r w:rsidR="000C5882" w:rsidRPr="00F20CE5">
        <w:rPr>
          <w:rFonts w:hint="eastAsia"/>
        </w:rPr>
        <w:t>“</w:t>
      </w:r>
      <w:r w:rsidRPr="00F20CE5">
        <w:rPr>
          <w:rFonts w:hint="eastAsia"/>
        </w:rPr>
        <w:t>若欲见真实，离诸分别取，应修真实观，见佛必无疑。</w:t>
      </w:r>
      <w:r w:rsidR="005C371A" w:rsidRPr="00F20CE5">
        <w:rPr>
          <w:rFonts w:hint="eastAsia"/>
        </w:rPr>
        <w:t>”</w:t>
      </w:r>
      <w:r w:rsidRPr="00F20CE5">
        <w:rPr>
          <w:rFonts w:hint="eastAsia"/>
        </w:rPr>
        <w:t>如果我们真正用自心来观自心，远离一切分别、能取所取，不断修真实观的话，其实见佛没有任何的怀疑，一定会是能见到佛，一定能见到诸法的实相。</w:t>
      </w:r>
    </w:p>
    <w:p w14:paraId="1C9D267C" w14:textId="1AC36DCB" w:rsidR="00822973" w:rsidRPr="00F20CE5" w:rsidRDefault="005B61C9" w:rsidP="000D5C78">
      <w:pPr>
        <w:widowControl w:val="0"/>
        <w:ind w:firstLine="600"/>
      </w:pPr>
      <w:r w:rsidRPr="00F20CE5">
        <w:rPr>
          <w:rFonts w:hint="eastAsia"/>
        </w:rPr>
        <w:t>前面《楞严经》所讲到的道理，也跟《入楞伽经》当中比较相同，《入楞伽经》在藏传佛教当中也是很重要，诸大德们也是很重视的。</w:t>
      </w:r>
    </w:p>
    <w:p w14:paraId="53DA1A58" w14:textId="45906008" w:rsidR="00822973" w:rsidRPr="00F20CE5" w:rsidRDefault="005B61C9" w:rsidP="000D5C78">
      <w:pPr>
        <w:widowControl w:val="0"/>
        <w:ind w:firstLine="601"/>
        <w:rPr>
          <w:b/>
          <w:bCs/>
        </w:rPr>
      </w:pPr>
      <w:r w:rsidRPr="00F20CE5">
        <w:rPr>
          <w:rFonts w:hint="eastAsia"/>
          <w:b/>
          <w:bCs/>
        </w:rPr>
        <w:t>是名妙莲华，金刚王宝觉，</w:t>
      </w:r>
    </w:p>
    <w:p w14:paraId="71317DC1" w14:textId="5C43F62B" w:rsidR="00822973" w:rsidRPr="00F20CE5" w:rsidRDefault="005B61C9" w:rsidP="000D5C78">
      <w:pPr>
        <w:widowControl w:val="0"/>
        <w:ind w:firstLine="601"/>
        <w:rPr>
          <w:b/>
          <w:bCs/>
        </w:rPr>
      </w:pPr>
      <w:r w:rsidRPr="00F20CE5">
        <w:rPr>
          <w:rFonts w:hint="eastAsia"/>
          <w:b/>
          <w:bCs/>
        </w:rPr>
        <w:t>如幻三摩提，弹指超无学。</w:t>
      </w:r>
    </w:p>
    <w:p w14:paraId="12B24283" w14:textId="76178738" w:rsidR="00822973" w:rsidRPr="00F20CE5" w:rsidRDefault="005B61C9" w:rsidP="000D5C78">
      <w:pPr>
        <w:widowControl w:val="0"/>
        <w:ind w:firstLine="600"/>
      </w:pPr>
      <w:r w:rsidRPr="00F20CE5">
        <w:rPr>
          <w:rFonts w:hint="eastAsia"/>
        </w:rPr>
        <w:t>刚才我们说一切都是如梦如幻的，或者我们经常爱说胜义当中远离四边八戏，世俗当中如梦如幻。其实可以这么说。</w:t>
      </w:r>
    </w:p>
    <w:p w14:paraId="5BAE568F" w14:textId="6B59A844" w:rsidR="00822973" w:rsidRPr="00F20CE5" w:rsidRDefault="005B61C9" w:rsidP="000D5C78">
      <w:pPr>
        <w:widowControl w:val="0"/>
        <w:ind w:firstLine="600"/>
      </w:pPr>
      <w:r w:rsidRPr="00F20CE5">
        <w:rPr>
          <w:rFonts w:hint="eastAsia"/>
        </w:rPr>
        <w:t>如果你再究竟观察的话，幻和非幻也是不成立的。这样的道理通达的时候，那么这是一种三摩定。</w:t>
      </w:r>
    </w:p>
    <w:p w14:paraId="4A3B83EA" w14:textId="3634E5E2" w:rsidR="00822973" w:rsidRPr="00F20CE5" w:rsidRDefault="005B61C9" w:rsidP="000D5C78">
      <w:pPr>
        <w:widowControl w:val="0"/>
        <w:ind w:firstLine="600"/>
      </w:pPr>
      <w:r w:rsidRPr="00F20CE5">
        <w:rPr>
          <w:rFonts w:hint="eastAsia"/>
        </w:rPr>
        <w:t>这个三摩定在有些经典当中讲</w:t>
      </w:r>
      <w:r w:rsidR="000C5882" w:rsidRPr="00F20CE5">
        <w:rPr>
          <w:rFonts w:hint="eastAsia"/>
        </w:rPr>
        <w:t>“</w:t>
      </w:r>
      <w:r w:rsidRPr="00F20CE5">
        <w:rPr>
          <w:rFonts w:hint="eastAsia"/>
        </w:rPr>
        <w:t>妙莲花三摩提</w:t>
      </w:r>
      <w:r w:rsidR="005C371A" w:rsidRPr="00F20CE5">
        <w:rPr>
          <w:rFonts w:hint="eastAsia"/>
        </w:rPr>
        <w:t>”</w:t>
      </w:r>
      <w:r w:rsidRPr="00F20CE5">
        <w:rPr>
          <w:rFonts w:hint="eastAsia"/>
        </w:rPr>
        <w:t>，因为莲花没有任何的垢染，内外全部都是清净无垢——非常清净的三摩提。</w:t>
      </w:r>
    </w:p>
    <w:p w14:paraId="68408B49" w14:textId="4F124C1A" w:rsidR="00822973" w:rsidRPr="00F20CE5" w:rsidRDefault="005B61C9" w:rsidP="000D5C78">
      <w:pPr>
        <w:widowControl w:val="0"/>
        <w:ind w:firstLine="600"/>
      </w:pPr>
      <w:r w:rsidRPr="00F20CE5">
        <w:rPr>
          <w:rFonts w:hint="eastAsia"/>
        </w:rPr>
        <w:t>或者有些经典当中叫</w:t>
      </w:r>
      <w:r w:rsidR="000C5882" w:rsidRPr="00F20CE5">
        <w:rPr>
          <w:rFonts w:hint="eastAsia"/>
        </w:rPr>
        <w:t>“</w:t>
      </w:r>
      <w:r w:rsidRPr="00F20CE5">
        <w:rPr>
          <w:rFonts w:hint="eastAsia"/>
        </w:rPr>
        <w:t>金刚王宝觉</w:t>
      </w:r>
      <w:r w:rsidR="005C371A" w:rsidRPr="00F20CE5">
        <w:rPr>
          <w:rFonts w:hint="eastAsia"/>
        </w:rPr>
        <w:t>”</w:t>
      </w:r>
      <w:r w:rsidRPr="00F20CE5">
        <w:rPr>
          <w:rFonts w:hint="eastAsia"/>
        </w:rPr>
        <w:t>。</w:t>
      </w:r>
      <w:r w:rsidR="000C5882" w:rsidRPr="00F20CE5">
        <w:rPr>
          <w:rFonts w:hint="eastAsia"/>
        </w:rPr>
        <w:t>“</w:t>
      </w:r>
      <w:r w:rsidRPr="00F20CE5">
        <w:rPr>
          <w:rFonts w:hint="eastAsia"/>
        </w:rPr>
        <w:t>金刚王</w:t>
      </w:r>
      <w:r w:rsidR="005C371A" w:rsidRPr="00F20CE5">
        <w:rPr>
          <w:rFonts w:hint="eastAsia"/>
        </w:rPr>
        <w:t>”</w:t>
      </w:r>
      <w:r w:rsidRPr="00F20CE5">
        <w:rPr>
          <w:rFonts w:hint="eastAsia"/>
        </w:rPr>
        <w:t>，这种境界，任何的势力、东西都是没办法摧毁，无坚不摧，所以他称之为叫</w:t>
      </w:r>
      <w:r w:rsidR="000C5882" w:rsidRPr="00F20CE5">
        <w:rPr>
          <w:rFonts w:hint="eastAsia"/>
        </w:rPr>
        <w:t>“</w:t>
      </w:r>
      <w:r w:rsidRPr="00F20CE5">
        <w:rPr>
          <w:rFonts w:hint="eastAsia"/>
        </w:rPr>
        <w:t>金刚王</w:t>
      </w:r>
      <w:r w:rsidR="005C371A" w:rsidRPr="00F20CE5">
        <w:rPr>
          <w:rFonts w:hint="eastAsia"/>
        </w:rPr>
        <w:t>”</w:t>
      </w:r>
      <w:r w:rsidRPr="00F20CE5">
        <w:rPr>
          <w:rFonts w:hint="eastAsia"/>
        </w:rPr>
        <w:t>，金刚当中君王一</w:t>
      </w:r>
      <w:r w:rsidRPr="00F20CE5">
        <w:rPr>
          <w:rFonts w:hint="eastAsia"/>
        </w:rPr>
        <w:lastRenderedPageBreak/>
        <w:t>样。还有它是</w:t>
      </w:r>
      <w:r w:rsidR="000C5882" w:rsidRPr="00F20CE5">
        <w:rPr>
          <w:rFonts w:hint="eastAsia"/>
        </w:rPr>
        <w:t>“</w:t>
      </w:r>
      <w:r w:rsidRPr="00F20CE5">
        <w:rPr>
          <w:rFonts w:hint="eastAsia"/>
        </w:rPr>
        <w:t>宝觉</w:t>
      </w:r>
      <w:r w:rsidR="005C371A" w:rsidRPr="00F20CE5">
        <w:rPr>
          <w:rFonts w:hint="eastAsia"/>
        </w:rPr>
        <w:t>”</w:t>
      </w:r>
      <w:r w:rsidRPr="00F20CE5">
        <w:rPr>
          <w:rFonts w:hint="eastAsia"/>
        </w:rPr>
        <w:t>，非常珍贵，或者非常殊胜的一种觉悟，如来的果位一样。</w:t>
      </w:r>
    </w:p>
    <w:p w14:paraId="0F2C6336" w14:textId="0AC27760" w:rsidR="00822973" w:rsidRPr="00F20CE5" w:rsidRDefault="005B61C9" w:rsidP="000D5C78">
      <w:pPr>
        <w:widowControl w:val="0"/>
        <w:ind w:firstLine="600"/>
      </w:pPr>
      <w:r w:rsidRPr="00F20CE5">
        <w:rPr>
          <w:rFonts w:hint="eastAsia"/>
        </w:rPr>
        <w:t>还有</w:t>
      </w:r>
      <w:r w:rsidR="000C5882" w:rsidRPr="00F20CE5">
        <w:rPr>
          <w:rFonts w:hint="eastAsia"/>
        </w:rPr>
        <w:t>“</w:t>
      </w:r>
      <w:r w:rsidRPr="00F20CE5">
        <w:rPr>
          <w:rFonts w:hint="eastAsia"/>
        </w:rPr>
        <w:t>如幻三摩提</w:t>
      </w:r>
      <w:r w:rsidR="005C371A" w:rsidRPr="00F20CE5">
        <w:rPr>
          <w:rFonts w:hint="eastAsia"/>
        </w:rPr>
        <w:t>”</w:t>
      </w:r>
      <w:r w:rsidRPr="00F20CE5">
        <w:rPr>
          <w:rFonts w:hint="eastAsia"/>
        </w:rPr>
        <w:t>。很多高僧大德都是依靠如幻三摩定在这个世间当中游舞。它没有任何自性，但是依靠它，显现当中可以利益无量众生，这叫做</w:t>
      </w:r>
      <w:r w:rsidR="000C5882" w:rsidRPr="00F20CE5">
        <w:rPr>
          <w:rFonts w:hint="eastAsia"/>
        </w:rPr>
        <w:t>“</w:t>
      </w:r>
      <w:r w:rsidRPr="00F20CE5">
        <w:rPr>
          <w:rFonts w:hint="eastAsia"/>
        </w:rPr>
        <w:t>如幻三摩提</w:t>
      </w:r>
      <w:r w:rsidR="005C371A" w:rsidRPr="00F20CE5">
        <w:rPr>
          <w:rFonts w:hint="eastAsia"/>
        </w:rPr>
        <w:t>”</w:t>
      </w:r>
      <w:r w:rsidRPr="00F20CE5">
        <w:rPr>
          <w:rFonts w:hint="eastAsia"/>
        </w:rPr>
        <w:t>。所以获得的等持是这样的。</w:t>
      </w:r>
    </w:p>
    <w:p w14:paraId="34E6D37A" w14:textId="79956577" w:rsidR="00822973" w:rsidRPr="00F20CE5" w:rsidRDefault="005B61C9" w:rsidP="000D5C78">
      <w:pPr>
        <w:widowControl w:val="0"/>
        <w:ind w:firstLine="600"/>
      </w:pPr>
      <w:r w:rsidRPr="00F20CE5">
        <w:rPr>
          <w:rFonts w:hint="eastAsia"/>
        </w:rPr>
        <w:t>那么得到这些功德以后，</w:t>
      </w:r>
      <w:r w:rsidR="000C5882" w:rsidRPr="00F20CE5">
        <w:rPr>
          <w:rFonts w:hint="eastAsia"/>
        </w:rPr>
        <w:t>“</w:t>
      </w:r>
      <w:r w:rsidRPr="00F20CE5">
        <w:rPr>
          <w:rFonts w:hint="eastAsia"/>
        </w:rPr>
        <w:t>弹指超无学，</w:t>
      </w:r>
      <w:r w:rsidR="005C371A" w:rsidRPr="00F20CE5">
        <w:rPr>
          <w:rFonts w:hint="eastAsia"/>
        </w:rPr>
        <w:t>”</w:t>
      </w:r>
      <w:r w:rsidRPr="00F20CE5">
        <w:rPr>
          <w:rFonts w:hint="eastAsia"/>
        </w:rPr>
        <w:t>在弹指间、一瞬间可以顿超到无学位。</w:t>
      </w:r>
    </w:p>
    <w:p w14:paraId="164BC664" w14:textId="70629C03" w:rsidR="00822973" w:rsidRPr="00F20CE5" w:rsidRDefault="005B61C9" w:rsidP="000D5C78">
      <w:pPr>
        <w:widowControl w:val="0"/>
        <w:ind w:firstLine="600"/>
      </w:pPr>
      <w:r w:rsidRPr="00F20CE5">
        <w:rPr>
          <w:rFonts w:hint="eastAsia"/>
        </w:rPr>
        <w:t>藏文当中说，弹指超越无学，意思是弹指之间超越，已经离开了无学地。但大乘的角度来讲，到了无学地的话，也没有什么可再超越的，因为超越无学地的目的是没有的。但是我看到现代的一个注释当中说，它超越了二乘的无学，阿罗汉，超越了他，直接获得佛菩萨的果位，也可以。</w:t>
      </w:r>
    </w:p>
    <w:p w14:paraId="7406A059" w14:textId="43874165" w:rsidR="00822973" w:rsidRPr="00F20CE5" w:rsidRDefault="005B61C9" w:rsidP="000D5C78">
      <w:pPr>
        <w:widowControl w:val="0"/>
        <w:ind w:firstLine="600"/>
      </w:pPr>
      <w:r w:rsidRPr="00F20CE5">
        <w:rPr>
          <w:rFonts w:hint="eastAsia"/>
        </w:rPr>
        <w:t>还有长水子璇当中讲，弹指之间，</w:t>
      </w:r>
      <w:r w:rsidR="000C5882" w:rsidRPr="00F20CE5">
        <w:rPr>
          <w:rFonts w:hint="eastAsia"/>
        </w:rPr>
        <w:t>“</w:t>
      </w:r>
      <w:r w:rsidRPr="00F20CE5">
        <w:rPr>
          <w:rFonts w:hint="eastAsia"/>
        </w:rPr>
        <w:t>能至大觉</w:t>
      </w:r>
      <w:r w:rsidR="005C371A" w:rsidRPr="00F20CE5">
        <w:rPr>
          <w:rFonts w:hint="eastAsia"/>
        </w:rPr>
        <w:t>”</w:t>
      </w:r>
      <w:r w:rsidRPr="00F20CE5">
        <w:rPr>
          <w:rFonts w:hint="eastAsia"/>
        </w:rPr>
        <w:t>，超的话，断的方面、证的方面有很多的超越，最后到无学。那么这个道理，相当于我们大圆满里面所讲到的一样，短暂的时间当中，你就可以圆满一切功德。</w:t>
      </w:r>
    </w:p>
    <w:p w14:paraId="3D42751C" w14:textId="078E7BE1" w:rsidR="00822973" w:rsidRPr="00F20CE5" w:rsidRDefault="005B61C9" w:rsidP="000D5C78">
      <w:pPr>
        <w:widowControl w:val="0"/>
        <w:ind w:firstLine="600"/>
      </w:pPr>
      <w:r w:rsidRPr="00F20CE5">
        <w:rPr>
          <w:rFonts w:hint="eastAsia"/>
        </w:rPr>
        <w:t>他引用了《圆觉经》里面教证的一半</w:t>
      </w:r>
      <w:r w:rsidR="00822973" w:rsidRPr="00F20CE5">
        <w:rPr>
          <w:vertAlign w:val="superscript"/>
        </w:rPr>
        <w:footnoteReference w:id="372"/>
      </w:r>
      <w:r w:rsidRPr="00F20CE5">
        <w:rPr>
          <w:rFonts w:hint="eastAsia"/>
        </w:rPr>
        <w:t>，我找了</w:t>
      </w:r>
      <w:r w:rsidRPr="00F20CE5">
        <w:rPr>
          <w:rFonts w:hint="eastAsia"/>
        </w:rPr>
        <w:lastRenderedPageBreak/>
        <w:t>一下《圆觉经》里面是</w:t>
      </w:r>
      <w:r w:rsidR="00822973" w:rsidRPr="00F20CE5">
        <w:rPr>
          <w:vertAlign w:val="superscript"/>
        </w:rPr>
        <w:footnoteReference w:id="373"/>
      </w:r>
      <w:r w:rsidRPr="00F20CE5">
        <w:rPr>
          <w:rFonts w:hint="eastAsia"/>
        </w:rPr>
        <w:t>：</w:t>
      </w:r>
      <w:r w:rsidR="000C5882" w:rsidRPr="00F20CE5">
        <w:rPr>
          <w:rFonts w:hint="eastAsia"/>
        </w:rPr>
        <w:t>“</w:t>
      </w:r>
      <w:r w:rsidRPr="00F20CE5">
        <w:rPr>
          <w:rFonts w:hint="eastAsia"/>
        </w:rPr>
        <w:t>知幻即离，不做方便，离幻即觉，亦无渐次。</w:t>
      </w:r>
      <w:r w:rsidR="005C371A" w:rsidRPr="00F20CE5">
        <w:rPr>
          <w:rFonts w:hint="eastAsia"/>
        </w:rPr>
        <w:t>”</w:t>
      </w:r>
      <w:r w:rsidRPr="00F20CE5">
        <w:rPr>
          <w:rFonts w:hint="eastAsia"/>
        </w:rPr>
        <w:t>知道幻以后，离开了一切，这个时候不需要因地各种各样的方便，离开了幻以后，实际上这是真正的正觉，这个不需要经过次第。</w:t>
      </w:r>
    </w:p>
    <w:p w14:paraId="399399E6" w14:textId="520617B7" w:rsidR="00822973" w:rsidRPr="00F20CE5" w:rsidRDefault="005B61C9" w:rsidP="000D5C78">
      <w:pPr>
        <w:widowControl w:val="0"/>
        <w:ind w:firstLine="600"/>
      </w:pPr>
      <w:r w:rsidRPr="00F20CE5">
        <w:rPr>
          <w:rFonts w:hint="eastAsia"/>
        </w:rPr>
        <w:t>所以在大乘显宗的经典当中，也会讲短暂的时间当中获得了觉悟，或者说是佛果。</w:t>
      </w:r>
    </w:p>
    <w:p w14:paraId="6E83E784" w14:textId="2443B883" w:rsidR="00822973" w:rsidRPr="00F20CE5" w:rsidRDefault="005B61C9" w:rsidP="000D5C78">
      <w:pPr>
        <w:widowControl w:val="0"/>
        <w:ind w:firstLine="600"/>
      </w:pPr>
      <w:r w:rsidRPr="00F20CE5">
        <w:rPr>
          <w:rFonts w:hint="eastAsia"/>
        </w:rPr>
        <w:t>有些人说藏传佛教的即生成佛，这些是不合理的。其实禅宗当中也有，《圆觉经》当中也有，包括在这里，也是</w:t>
      </w:r>
      <w:r w:rsidR="000C5882" w:rsidRPr="00F20CE5">
        <w:rPr>
          <w:rFonts w:hint="eastAsia"/>
        </w:rPr>
        <w:t>“</w:t>
      </w:r>
      <w:r w:rsidRPr="00F20CE5">
        <w:rPr>
          <w:rFonts w:hint="eastAsia"/>
        </w:rPr>
        <w:t>弹指超无学</w:t>
      </w:r>
      <w:r w:rsidR="005C371A" w:rsidRPr="00F20CE5">
        <w:rPr>
          <w:rFonts w:hint="eastAsia"/>
        </w:rPr>
        <w:t>”</w:t>
      </w:r>
      <w:r w:rsidRPr="00F20CE5">
        <w:rPr>
          <w:rFonts w:hint="eastAsia"/>
        </w:rPr>
        <w:t>，实际上弹指间已经获得了这样的功德，圆满了很多地道的功德。所以这并不是不合理的。当然我们自己，不要说无学地，基本的一些境界都得不到的话，就什么都不相信，带有一种怀疑，这也是正常现象。</w:t>
      </w:r>
    </w:p>
    <w:p w14:paraId="5555A06C" w14:textId="20D398C5" w:rsidR="00822973" w:rsidRPr="00F20CE5" w:rsidRDefault="005B61C9" w:rsidP="000D5C78">
      <w:pPr>
        <w:widowControl w:val="0"/>
        <w:ind w:firstLine="600"/>
      </w:pPr>
      <w:r w:rsidRPr="00F20CE5">
        <w:rPr>
          <w:rFonts w:hint="eastAsia"/>
        </w:rPr>
        <w:t>《圆觉经》当中讲的：</w:t>
      </w:r>
      <w:r w:rsidR="000C5882" w:rsidRPr="00F20CE5">
        <w:rPr>
          <w:rFonts w:hint="eastAsia"/>
        </w:rPr>
        <w:t>“</w:t>
      </w:r>
      <w:r w:rsidRPr="00F20CE5">
        <w:rPr>
          <w:rFonts w:hint="eastAsia"/>
        </w:rPr>
        <w:t>离幻即觉，亦无渐次。</w:t>
      </w:r>
      <w:r w:rsidR="005C371A" w:rsidRPr="00F20CE5">
        <w:rPr>
          <w:rFonts w:hint="eastAsia"/>
        </w:rPr>
        <w:t>”</w:t>
      </w:r>
      <w:r w:rsidRPr="00F20CE5">
        <w:rPr>
          <w:rFonts w:hint="eastAsia"/>
        </w:rPr>
        <w:t>这个也很重要。大家也经常要记一下。有些重要的，包括我们自宗无上大圆满比较特别的一些境界、道理，自己也应该记住。记住的原因，一方面是自己产生怀疑的时候，摧毁自己的邪见，这是有必要的。另一方面，别人向你攻击的时候，你也是有必要拿出这样智</w:t>
      </w:r>
      <w:r w:rsidRPr="00F20CE5">
        <w:rPr>
          <w:rFonts w:hint="eastAsia"/>
        </w:rPr>
        <w:lastRenderedPageBreak/>
        <w:t>慧的理证的工具，然后进行遮破，或者说铲除对方邪见的根本。这个很有必要的。</w:t>
      </w:r>
    </w:p>
    <w:p w14:paraId="50F8379C" w14:textId="3CAC93ED" w:rsidR="00822973" w:rsidRPr="00F20CE5" w:rsidRDefault="005B61C9" w:rsidP="000D5C78">
      <w:pPr>
        <w:widowControl w:val="0"/>
        <w:ind w:firstLine="600"/>
      </w:pPr>
      <w:r w:rsidRPr="00F20CE5">
        <w:rPr>
          <w:rFonts w:hint="eastAsia"/>
        </w:rPr>
        <w:t>《圆觉经》藏文当中有没有？我原来问过一次，是吧？看谁找到《圆觉经》。好像藏文当中一直没有翻译。它里面讲到很多菩萨证悟的境界，非常好的。以后有必要的时候，看看怎么样。</w:t>
      </w:r>
    </w:p>
    <w:p w14:paraId="5D7A367C" w14:textId="457DA618" w:rsidR="00822973" w:rsidRPr="00F20CE5" w:rsidRDefault="005B61C9" w:rsidP="000D5C78">
      <w:pPr>
        <w:widowControl w:val="0"/>
        <w:ind w:firstLine="600"/>
      </w:pPr>
      <w:r w:rsidRPr="00F20CE5">
        <w:rPr>
          <w:rFonts w:hint="eastAsia"/>
        </w:rPr>
        <w:t>原来南怀瑾先生讲过《圆觉经》，南怀瑾先生讲的应该是很好的。南怀瑾讲的比较出名的《金刚经说什么》，《圆觉经略说》，这些比较出名。《楞严经》么，反正他的音频也有，但音频没有听。有时候我看这些老的上师和老的领导们，他们的普通话说的不怎么样，所以听着听着有点不习惯。那个时候可能因为时代的原因。现在有一些法师、领导，讲的都是普通话，比较可以的。以前的话，好多都是这样的。所以有时候语言也是一种障碍。</w:t>
      </w:r>
    </w:p>
    <w:p w14:paraId="34891295" w14:textId="0E933BBF" w:rsidR="00822973" w:rsidRPr="00F20CE5" w:rsidRDefault="005B61C9" w:rsidP="000D5C78">
      <w:pPr>
        <w:widowControl w:val="0"/>
        <w:ind w:firstLine="601"/>
        <w:rPr>
          <w:b/>
          <w:bCs/>
        </w:rPr>
      </w:pPr>
      <w:r w:rsidRPr="00F20CE5">
        <w:rPr>
          <w:rFonts w:hint="eastAsia"/>
          <w:b/>
          <w:bCs/>
        </w:rPr>
        <w:t>此阿毗达磨，十方薄伽梵，</w:t>
      </w:r>
    </w:p>
    <w:p w14:paraId="099AA850" w14:textId="432C2AD8" w:rsidR="00822973" w:rsidRPr="00F20CE5" w:rsidRDefault="005B61C9" w:rsidP="000D5C78">
      <w:pPr>
        <w:widowControl w:val="0"/>
        <w:ind w:firstLine="601"/>
      </w:pPr>
      <w:r w:rsidRPr="00F20CE5">
        <w:rPr>
          <w:rFonts w:hint="eastAsia"/>
          <w:b/>
          <w:bCs/>
        </w:rPr>
        <w:t>一路涅槃门。</w:t>
      </w:r>
    </w:p>
    <w:p w14:paraId="0D37B1CC" w14:textId="231BD94F" w:rsidR="00822973" w:rsidRPr="00F20CE5" w:rsidRDefault="000C5882" w:rsidP="000D5C78">
      <w:pPr>
        <w:widowControl w:val="0"/>
        <w:ind w:firstLine="600"/>
      </w:pPr>
      <w:r w:rsidRPr="00F20CE5">
        <w:rPr>
          <w:rFonts w:hint="eastAsia"/>
        </w:rPr>
        <w:t>“</w:t>
      </w:r>
      <w:r w:rsidR="005B61C9" w:rsidRPr="00F20CE5">
        <w:rPr>
          <w:rFonts w:hint="eastAsia"/>
        </w:rPr>
        <w:t>此阿毗达磨</w:t>
      </w:r>
      <w:r w:rsidR="005C371A" w:rsidRPr="00F20CE5">
        <w:rPr>
          <w:rFonts w:hint="eastAsia"/>
        </w:rPr>
        <w:t>”</w:t>
      </w:r>
      <w:r w:rsidR="005B61C9" w:rsidRPr="00F20CE5">
        <w:rPr>
          <w:rFonts w:hint="eastAsia"/>
        </w:rPr>
        <w:t>，我们经常称对法，大乘、小乘的阿毗达磨。但这里阿毗达磨的意思是无与伦比的法。意思是说，前面所讲到的《楞严经》的这些道理、实相的话，它是最殊胜、最无与伦比的法。</w:t>
      </w:r>
    </w:p>
    <w:p w14:paraId="2CACA372" w14:textId="218C5B57" w:rsidR="00822973" w:rsidRPr="00F20CE5" w:rsidRDefault="000C5882" w:rsidP="000D5C78">
      <w:pPr>
        <w:widowControl w:val="0"/>
        <w:ind w:firstLine="600"/>
      </w:pPr>
      <w:r w:rsidRPr="00F20CE5">
        <w:rPr>
          <w:rFonts w:hint="eastAsia"/>
        </w:rPr>
        <w:lastRenderedPageBreak/>
        <w:t>“</w:t>
      </w:r>
      <w:r w:rsidR="005B61C9" w:rsidRPr="00F20CE5">
        <w:rPr>
          <w:rFonts w:hint="eastAsia"/>
        </w:rPr>
        <w:t>十方薄伽梵</w:t>
      </w:r>
      <w:r w:rsidR="005C371A" w:rsidRPr="00F20CE5">
        <w:rPr>
          <w:rFonts w:hint="eastAsia"/>
        </w:rPr>
        <w:t>”</w:t>
      </w:r>
      <w:r w:rsidR="005B61C9" w:rsidRPr="00F20CE5">
        <w:rPr>
          <w:rFonts w:hint="eastAsia"/>
        </w:rPr>
        <w:t>，它实际上是十方，四方四隅上下的如来。</w:t>
      </w:r>
      <w:r w:rsidRPr="00F20CE5">
        <w:rPr>
          <w:rFonts w:hint="eastAsia"/>
        </w:rPr>
        <w:t>“</w:t>
      </w:r>
      <w:r w:rsidR="005B61C9" w:rsidRPr="00F20CE5">
        <w:rPr>
          <w:rFonts w:hint="eastAsia"/>
        </w:rPr>
        <w:t>一路涅槃门，</w:t>
      </w:r>
      <w:r w:rsidR="005C371A" w:rsidRPr="00F20CE5">
        <w:rPr>
          <w:rFonts w:hint="eastAsia"/>
        </w:rPr>
        <w:t>”</w:t>
      </w:r>
      <w:r w:rsidR="005B61C9" w:rsidRPr="00F20CE5">
        <w:rPr>
          <w:rFonts w:hint="eastAsia"/>
        </w:rPr>
        <w:t>《大幻化网》，还有一些密法当中，十方诸佛的行境，一切诸乘的顶乘、如来的醍醐等等，也有很多赞叹的。尤其是我们讲《大幻化网》的时候，前面都会讲很多，包括《一子续》，好多经常讲这些。</w:t>
      </w:r>
    </w:p>
    <w:p w14:paraId="76071910" w14:textId="635496FA" w:rsidR="00822973" w:rsidRPr="00F20CE5" w:rsidRDefault="005B61C9" w:rsidP="000D5C78">
      <w:pPr>
        <w:widowControl w:val="0"/>
        <w:ind w:firstLine="600"/>
      </w:pPr>
      <w:r w:rsidRPr="00F20CE5">
        <w:rPr>
          <w:rFonts w:hint="eastAsia"/>
        </w:rPr>
        <w:t>上面所讲到的这些道理，或者《楞严经》里面所讲的这些道理，实际上是最殊胜的法，十方如来依靠这样的法才能证悟。因此他们的唯一的修行，他们的门路实际上就是依靠这样的法而获得不二涅槃的。</w:t>
      </w:r>
    </w:p>
    <w:p w14:paraId="0959740D" w14:textId="5A667E68" w:rsidR="00822973" w:rsidRPr="00F20CE5" w:rsidRDefault="005B61C9" w:rsidP="000D5C78">
      <w:pPr>
        <w:widowControl w:val="0"/>
        <w:ind w:firstLine="600"/>
      </w:pPr>
      <w:r w:rsidRPr="00F20CE5">
        <w:rPr>
          <w:rFonts w:hint="eastAsia"/>
        </w:rPr>
        <w:t>这里，我看到好像唐朝和明朝时候的有一些高僧，光是读后面的这句也有开悟的。但这些公案记得不是很清楚。</w:t>
      </w:r>
      <w:r w:rsidR="000C5882" w:rsidRPr="00F20CE5">
        <w:rPr>
          <w:rFonts w:hint="eastAsia"/>
        </w:rPr>
        <w:t>“</w:t>
      </w:r>
      <w:r w:rsidRPr="00F20CE5">
        <w:rPr>
          <w:rFonts w:hint="eastAsia"/>
        </w:rPr>
        <w:t>十方薄伽梵，一路涅槃门。</w:t>
      </w:r>
      <w:r w:rsidR="005C371A" w:rsidRPr="00F20CE5">
        <w:rPr>
          <w:rFonts w:hint="eastAsia"/>
        </w:rPr>
        <w:t>”</w:t>
      </w:r>
      <w:r w:rsidRPr="00F20CE5">
        <w:rPr>
          <w:rFonts w:hint="eastAsia"/>
        </w:rPr>
        <w:t>你们查一下，应该是能找得到一些。包括《大藏经》和论著里面，汉文其他的书里面，有些大德依靠这个而开悟的，也有这样。</w:t>
      </w:r>
    </w:p>
    <w:p w14:paraId="47C5C64D" w14:textId="4AA0722C" w:rsidR="00822973" w:rsidRPr="00F20CE5" w:rsidRDefault="005B61C9" w:rsidP="000D5C78">
      <w:pPr>
        <w:widowControl w:val="0"/>
        <w:ind w:firstLine="600"/>
      </w:pPr>
      <w:r w:rsidRPr="00F20CE5">
        <w:rPr>
          <w:rFonts w:hint="eastAsia"/>
        </w:rPr>
        <w:t>不过现在找的话，网上还是越来越难找，不知道以后会不会好一点。现在《龙藏》，《大藏经》，有时候打开也很费劲。原来的很多资料，现在不要说视频，有时候是公案，这些都是越来越不好找。可能是疫情的原因，疫情好一点的话，应该各方面都会好起来。</w:t>
      </w:r>
    </w:p>
    <w:p w14:paraId="09555EEE" w14:textId="6F902F07" w:rsidR="00822973" w:rsidRPr="00F20CE5" w:rsidRDefault="005B61C9" w:rsidP="000D5C78">
      <w:pPr>
        <w:widowControl w:val="0"/>
        <w:ind w:firstLine="600"/>
      </w:pPr>
      <w:r w:rsidRPr="00F20CE5">
        <w:rPr>
          <w:rFonts w:hint="eastAsia"/>
        </w:rPr>
        <w:lastRenderedPageBreak/>
        <w:t>偈颂已经讲完了，下面讲：</w:t>
      </w:r>
    </w:p>
    <w:p w14:paraId="2B27739B" w14:textId="1743C373" w:rsidR="00822973" w:rsidRPr="00F20CE5" w:rsidRDefault="005B61C9" w:rsidP="000D5C78">
      <w:pPr>
        <w:widowControl w:val="0"/>
        <w:ind w:firstLine="601"/>
        <w:rPr>
          <w:b/>
          <w:bCs/>
        </w:rPr>
      </w:pPr>
      <w:r w:rsidRPr="00F20CE5">
        <w:rPr>
          <w:rFonts w:hint="eastAsia"/>
          <w:b/>
          <w:bCs/>
        </w:rPr>
        <w:t>于是阿难及诸大众，闻佛如来无上慈诲，祇夜伽陀，杂糅精莹，妙理清彻，心目开明，叹未曾有。</w:t>
      </w:r>
    </w:p>
    <w:p w14:paraId="238ABC0E" w14:textId="30984665" w:rsidR="00822973" w:rsidRPr="00F20CE5" w:rsidRDefault="005B61C9" w:rsidP="000D5C78">
      <w:pPr>
        <w:widowControl w:val="0"/>
        <w:ind w:firstLine="600"/>
      </w:pPr>
      <w:r w:rsidRPr="00F20CE5">
        <w:rPr>
          <w:rFonts w:hint="eastAsia"/>
        </w:rPr>
        <w:t>这个时候，阿难和大众听到了佛陀无上、慈悲的开示。这个慈悲的开示，一个是祇夜，一个是伽陀，刚才前面讲到的，一个是应颂，一个是孤起，以两个颂的方式讲到了这个道理。</w:t>
      </w:r>
    </w:p>
    <w:p w14:paraId="1C5D2826" w14:textId="40C84D25" w:rsidR="00822973" w:rsidRPr="00F20CE5" w:rsidRDefault="005B61C9" w:rsidP="000D5C78">
      <w:pPr>
        <w:widowControl w:val="0"/>
        <w:ind w:firstLine="600"/>
      </w:pPr>
      <w:r w:rsidRPr="00F20CE5">
        <w:rPr>
          <w:rFonts w:hint="eastAsia"/>
        </w:rPr>
        <w:t>那这个道理，能诠的词句方面，</w:t>
      </w:r>
      <w:r w:rsidR="000C5882" w:rsidRPr="00F20CE5">
        <w:rPr>
          <w:rFonts w:hint="eastAsia"/>
        </w:rPr>
        <w:t>“</w:t>
      </w:r>
      <w:r w:rsidRPr="00F20CE5">
        <w:rPr>
          <w:rFonts w:hint="eastAsia"/>
        </w:rPr>
        <w:t>杂糅精莹，</w:t>
      </w:r>
      <w:r w:rsidR="005C371A" w:rsidRPr="00F20CE5">
        <w:rPr>
          <w:rFonts w:hint="eastAsia"/>
        </w:rPr>
        <w:t>”</w:t>
      </w:r>
      <w:r w:rsidRPr="00F20CE5">
        <w:rPr>
          <w:rFonts w:hint="eastAsia"/>
        </w:rPr>
        <w:t>他的词句，包括前面的应颂和孤起，这两种风格糅合在一起，特别美妙、清楚、精彩。从词句方面讲。</w:t>
      </w:r>
    </w:p>
    <w:p w14:paraId="3CDA0316" w14:textId="7FA31331" w:rsidR="00822973" w:rsidRPr="00F20CE5" w:rsidRDefault="005B61C9" w:rsidP="000D5C78">
      <w:pPr>
        <w:widowControl w:val="0"/>
        <w:ind w:firstLine="600"/>
      </w:pPr>
      <w:r w:rsidRPr="00F20CE5">
        <w:rPr>
          <w:rFonts w:hint="eastAsia"/>
        </w:rPr>
        <w:t>从所诠的意义方面：</w:t>
      </w:r>
      <w:r w:rsidR="000C5882" w:rsidRPr="00F20CE5">
        <w:rPr>
          <w:rFonts w:hint="eastAsia"/>
        </w:rPr>
        <w:t>“</w:t>
      </w:r>
      <w:r w:rsidRPr="00F20CE5">
        <w:rPr>
          <w:rFonts w:hint="eastAsia"/>
        </w:rPr>
        <w:t>妙理清彻</w:t>
      </w:r>
      <w:r w:rsidR="005C371A" w:rsidRPr="00F20CE5">
        <w:rPr>
          <w:rFonts w:hint="eastAsia"/>
        </w:rPr>
        <w:t>”</w:t>
      </w:r>
      <w:r w:rsidRPr="00F20CE5">
        <w:rPr>
          <w:rFonts w:hint="eastAsia"/>
        </w:rPr>
        <w:t>，意义极其殊胜、美妙，并且通彻无碍，特别清楚。</w:t>
      </w:r>
    </w:p>
    <w:p w14:paraId="12B52F33" w14:textId="170B693B" w:rsidR="00822973" w:rsidRPr="00F20CE5" w:rsidRDefault="005B61C9" w:rsidP="000D5C78">
      <w:pPr>
        <w:widowControl w:val="0"/>
        <w:ind w:firstLine="600"/>
      </w:pPr>
      <w:r w:rsidRPr="00F20CE5">
        <w:rPr>
          <w:rFonts w:hint="eastAsia"/>
        </w:rPr>
        <w:t>这样的教言宣说了以后，阿难为主的这些众生，</w:t>
      </w:r>
      <w:r w:rsidR="000C5882" w:rsidRPr="00F20CE5">
        <w:rPr>
          <w:rFonts w:hint="eastAsia"/>
        </w:rPr>
        <w:t>“</w:t>
      </w:r>
      <w:r w:rsidRPr="00F20CE5">
        <w:rPr>
          <w:rFonts w:hint="eastAsia"/>
        </w:rPr>
        <w:t>心目开明</w:t>
      </w:r>
      <w:r w:rsidR="005C371A" w:rsidRPr="00F20CE5">
        <w:rPr>
          <w:rFonts w:hint="eastAsia"/>
        </w:rPr>
        <w:t>”</w:t>
      </w:r>
      <w:r w:rsidRPr="00F20CE5">
        <w:rPr>
          <w:rFonts w:hint="eastAsia"/>
        </w:rPr>
        <w:t>，心开意解，或者心智完全都打开了，从来都是没有过这样的。</w:t>
      </w:r>
    </w:p>
    <w:p w14:paraId="4BE06096" w14:textId="25D13146" w:rsidR="00822973" w:rsidRPr="00F20CE5" w:rsidRDefault="005B61C9" w:rsidP="000D5C78">
      <w:pPr>
        <w:widowControl w:val="0"/>
        <w:ind w:firstLine="600"/>
      </w:pPr>
      <w:r w:rsidRPr="00F20CE5">
        <w:rPr>
          <w:rFonts w:hint="eastAsia"/>
        </w:rPr>
        <w:t>你看，其实我们是比较可怜的，当时他们的大众：</w:t>
      </w:r>
      <w:r w:rsidR="000C5882" w:rsidRPr="00F20CE5">
        <w:rPr>
          <w:rFonts w:hint="eastAsia"/>
        </w:rPr>
        <w:t>“</w:t>
      </w:r>
      <w:r w:rsidRPr="00F20CE5">
        <w:rPr>
          <w:rFonts w:hint="eastAsia"/>
        </w:rPr>
        <w:t>哇，这个偈颂一讲，原来是这样的。</w:t>
      </w:r>
      <w:r w:rsidR="005C371A" w:rsidRPr="00F20CE5">
        <w:rPr>
          <w:rFonts w:hint="eastAsia"/>
        </w:rPr>
        <w:t>”</w:t>
      </w:r>
      <w:r w:rsidRPr="00F20CE5">
        <w:rPr>
          <w:rFonts w:hint="eastAsia"/>
        </w:rPr>
        <w:t>我们也是前面的都听了，包括刚才讲阿赖耶，还有三种禅定，我想我们有没有心开意解，或者说是恍然大悟，大彻大悟，有没有这样的一种感觉或者觉受、觉悟？如果有的话，我们也得到了同样的加持。如果我们啥感觉都</w:t>
      </w:r>
      <w:r w:rsidRPr="00F20CE5">
        <w:rPr>
          <w:rFonts w:hint="eastAsia"/>
        </w:rPr>
        <w:lastRenderedPageBreak/>
        <w:t>没有：</w:t>
      </w:r>
      <w:r w:rsidR="000C5882" w:rsidRPr="00F20CE5">
        <w:rPr>
          <w:rFonts w:hint="eastAsia"/>
        </w:rPr>
        <w:t>“</w:t>
      </w:r>
      <w:r w:rsidRPr="00F20CE5">
        <w:rPr>
          <w:rFonts w:hint="eastAsia"/>
        </w:rPr>
        <w:t>什么时候能下课？刚才中午吃的什么，明天吃什么啊？晚上我几点钟可以睡觉？我这个月的生活费有没有？最近我们买的菜贵不贵？我的大米还是比较多的，时间长了以后会不会过期了？我身边有些人对我不好，我以后给他怎么样报仇</w:t>
      </w:r>
      <w:r w:rsidR="000C5882" w:rsidRPr="00F20CE5">
        <w:rPr>
          <w:rFonts w:ascii="华文楷体" w:hAnsi="华文楷体" w:hint="eastAsia"/>
        </w:rPr>
        <w:t>……</w:t>
      </w:r>
      <w:r w:rsidRPr="00F20CE5">
        <w:rPr>
          <w:rFonts w:hint="eastAsia"/>
        </w:rPr>
        <w:t>。</w:t>
      </w:r>
      <w:r w:rsidR="005C371A" w:rsidRPr="00F20CE5">
        <w:rPr>
          <w:rFonts w:hint="eastAsia"/>
        </w:rPr>
        <w:t>”</w:t>
      </w:r>
      <w:r w:rsidRPr="00F20CE5">
        <w:rPr>
          <w:rFonts w:hint="eastAsia"/>
        </w:rPr>
        <w:t>如果边听课、边这样想的话，那不要说未曾有，好像跟以前没有什么差别。</w:t>
      </w:r>
    </w:p>
    <w:p w14:paraId="79E64902" w14:textId="47DA8CF9" w:rsidR="00822973" w:rsidRPr="00F20CE5" w:rsidRDefault="005B61C9" w:rsidP="000D5C78">
      <w:pPr>
        <w:widowControl w:val="0"/>
        <w:ind w:firstLine="600"/>
      </w:pPr>
      <w:r w:rsidRPr="00F20CE5">
        <w:rPr>
          <w:rFonts w:hint="eastAsia"/>
        </w:rPr>
        <w:t>别人有这样的感觉以后：</w:t>
      </w:r>
    </w:p>
    <w:p w14:paraId="128BCEDC" w14:textId="282AD025" w:rsidR="00822973" w:rsidRPr="00F20CE5" w:rsidRDefault="005B61C9" w:rsidP="000D5C78">
      <w:pPr>
        <w:widowControl w:val="0"/>
        <w:ind w:firstLine="601"/>
        <w:rPr>
          <w:b/>
          <w:bCs/>
        </w:rPr>
      </w:pPr>
      <w:r w:rsidRPr="00F20CE5">
        <w:rPr>
          <w:rFonts w:hint="eastAsia"/>
          <w:b/>
          <w:bCs/>
        </w:rPr>
        <w:t>阿难合掌顶礼白佛：</w:t>
      </w:r>
    </w:p>
    <w:p w14:paraId="188B8E96" w14:textId="7BB61917" w:rsidR="00822973" w:rsidRPr="00F20CE5" w:rsidRDefault="005B61C9" w:rsidP="000D5C78">
      <w:pPr>
        <w:widowControl w:val="0"/>
        <w:ind w:firstLine="600"/>
      </w:pPr>
      <w:r w:rsidRPr="00F20CE5">
        <w:rPr>
          <w:rFonts w:hint="eastAsia"/>
        </w:rPr>
        <w:t>你看阿难，表现还是很明显的，马上合掌，马上顶礼白佛：</w:t>
      </w:r>
    </w:p>
    <w:p w14:paraId="3CE9E0F7" w14:textId="60DA9CB3" w:rsidR="00822973" w:rsidRPr="00F20CE5" w:rsidRDefault="000C5882" w:rsidP="000D5C78">
      <w:pPr>
        <w:widowControl w:val="0"/>
        <w:ind w:firstLine="601"/>
      </w:pPr>
      <w:r w:rsidRPr="00F20CE5">
        <w:rPr>
          <w:rFonts w:hint="eastAsia"/>
          <w:b/>
          <w:bCs/>
        </w:rPr>
        <w:t>“</w:t>
      </w:r>
      <w:r w:rsidR="005B61C9" w:rsidRPr="00F20CE5">
        <w:rPr>
          <w:rFonts w:hint="eastAsia"/>
          <w:b/>
          <w:bCs/>
        </w:rPr>
        <w:t>我今闻佛无遮大悲，性净妙常真实法句，</w:t>
      </w:r>
    </w:p>
    <w:p w14:paraId="736840B7" w14:textId="6780596C" w:rsidR="00822973" w:rsidRPr="00F20CE5" w:rsidRDefault="000C5882" w:rsidP="000D5C78">
      <w:pPr>
        <w:widowControl w:val="0"/>
        <w:ind w:firstLine="600"/>
      </w:pPr>
      <w:r w:rsidRPr="00F20CE5">
        <w:rPr>
          <w:rFonts w:hint="eastAsia"/>
        </w:rPr>
        <w:t>“</w:t>
      </w:r>
      <w:r w:rsidR="005B61C9" w:rsidRPr="00F20CE5">
        <w:rPr>
          <w:rFonts w:hint="eastAsia"/>
        </w:rPr>
        <w:t>我今天听到了佛陀没有任何遮挡、大悲心的流露，而且讲到了本性清净，微妙、恒常、真实的法句。</w:t>
      </w:r>
      <w:r w:rsidR="005C371A" w:rsidRPr="00F20CE5">
        <w:rPr>
          <w:rFonts w:hint="eastAsia"/>
        </w:rPr>
        <w:t>”</w:t>
      </w:r>
    </w:p>
    <w:p w14:paraId="01879649" w14:textId="2B303FE0" w:rsidR="00822973" w:rsidRPr="00F20CE5" w:rsidRDefault="000C5882" w:rsidP="000D5C78">
      <w:pPr>
        <w:widowControl w:val="0"/>
        <w:ind w:firstLine="600"/>
      </w:pPr>
      <w:r w:rsidRPr="00F20CE5">
        <w:rPr>
          <w:rFonts w:hint="eastAsia"/>
        </w:rPr>
        <w:t>“</w:t>
      </w:r>
      <w:r w:rsidR="005B61C9" w:rsidRPr="00F20CE5">
        <w:rPr>
          <w:rFonts w:hint="eastAsia"/>
        </w:rPr>
        <w:t>太开心了，太欢喜了，太舒服了，真的是好长时间都没有过今天这样的感觉，好像虚空当中的云一下子没有了，太阳的光芒从东山升起来的时候，哇，我的心里是热乎乎的。</w:t>
      </w:r>
      <w:r w:rsidR="005C371A" w:rsidRPr="00F20CE5">
        <w:rPr>
          <w:rFonts w:hint="eastAsia"/>
        </w:rPr>
        <w:t>”</w:t>
      </w:r>
    </w:p>
    <w:p w14:paraId="499D0DEA" w14:textId="3F65F714" w:rsidR="00822973" w:rsidRPr="00F20CE5" w:rsidRDefault="005B61C9" w:rsidP="000D5C78">
      <w:pPr>
        <w:widowControl w:val="0"/>
        <w:ind w:firstLine="600"/>
      </w:pPr>
      <w:r w:rsidRPr="00F20CE5">
        <w:rPr>
          <w:rFonts w:hint="eastAsia"/>
        </w:rPr>
        <w:t>阿难特别特别的开心，但是他的烦恼又来了：</w:t>
      </w:r>
    </w:p>
    <w:p w14:paraId="292BA7F9" w14:textId="2397A8C8" w:rsidR="00822973" w:rsidRPr="00F20CE5" w:rsidRDefault="005B61C9" w:rsidP="000D5C78">
      <w:pPr>
        <w:widowControl w:val="0"/>
        <w:ind w:firstLine="601"/>
        <w:rPr>
          <w:b/>
          <w:bCs/>
        </w:rPr>
      </w:pPr>
      <w:r w:rsidRPr="00F20CE5">
        <w:rPr>
          <w:rFonts w:hint="eastAsia"/>
          <w:b/>
          <w:bCs/>
        </w:rPr>
        <w:t>心犹未达‘六解一亡’，舒结伦次。</w:t>
      </w:r>
    </w:p>
    <w:p w14:paraId="0AD7B1DC" w14:textId="355B1223" w:rsidR="00822973" w:rsidRPr="00F20CE5" w:rsidRDefault="000C5882" w:rsidP="000D5C78">
      <w:pPr>
        <w:widowControl w:val="0"/>
        <w:ind w:firstLine="600"/>
      </w:pPr>
      <w:r w:rsidRPr="00F20CE5">
        <w:rPr>
          <w:rFonts w:hint="eastAsia"/>
        </w:rPr>
        <w:lastRenderedPageBreak/>
        <w:t>“</w:t>
      </w:r>
      <w:r w:rsidR="005B61C9" w:rsidRPr="00F20CE5">
        <w:rPr>
          <w:rFonts w:hint="eastAsia"/>
        </w:rPr>
        <w:t>但是我心里还是没有通达，刚才前面讲的最关键的‘六解一亡’，六解一亡的道理没有懂；‘舒结’，这个结次第解开的道理也是没有明白，这两个问题我还没有搞懂。</w:t>
      </w:r>
      <w:r w:rsidR="005C371A" w:rsidRPr="00F20CE5">
        <w:rPr>
          <w:rFonts w:hint="eastAsia"/>
        </w:rPr>
        <w:t>”</w:t>
      </w:r>
    </w:p>
    <w:p w14:paraId="0FCEF375" w14:textId="5AC2D121" w:rsidR="00822973" w:rsidRPr="00F20CE5" w:rsidRDefault="005B61C9" w:rsidP="000D5C78">
      <w:pPr>
        <w:widowControl w:val="0"/>
        <w:ind w:firstLine="600"/>
      </w:pPr>
      <w:r w:rsidRPr="00F20CE5">
        <w:rPr>
          <w:rFonts w:hint="eastAsia"/>
        </w:rPr>
        <w:t>阿难的问题真的是特别特别多，我们有些人也是问这个问那个。其实问问题是很好的，没有思考问问题不好，自己思考以后问问题也是很好的。</w:t>
      </w:r>
    </w:p>
    <w:p w14:paraId="115E7B44" w14:textId="2C741C89" w:rsidR="00822973" w:rsidRPr="00F20CE5" w:rsidRDefault="005B61C9" w:rsidP="000D5C78">
      <w:pPr>
        <w:widowControl w:val="0"/>
        <w:ind w:firstLine="600"/>
      </w:pPr>
      <w:r w:rsidRPr="00F20CE5">
        <w:rPr>
          <w:rFonts w:hint="eastAsia"/>
        </w:rPr>
        <w:t>我希望我们有一些堪布堪姆，包括我们讲考的时候，有些还是问的比较切实，但有些问题自己也没有思考——自己也不经过思考，随随便便，问的问题没有什么深度，也没有什么意义，这样问也没什么用的。</w:t>
      </w:r>
    </w:p>
    <w:p w14:paraId="70AB962C" w14:textId="2D59C2EA" w:rsidR="00822973" w:rsidRPr="00F20CE5" w:rsidRDefault="005B61C9" w:rsidP="000D5C78">
      <w:pPr>
        <w:widowControl w:val="0"/>
        <w:ind w:firstLine="600"/>
      </w:pPr>
      <w:r w:rsidRPr="00F20CE5">
        <w:rPr>
          <w:rFonts w:hint="eastAsia"/>
        </w:rPr>
        <w:t>如果有深度的一些问题，像阿难问一样。确实</w:t>
      </w:r>
      <w:r w:rsidR="000C5882" w:rsidRPr="00F20CE5">
        <w:rPr>
          <w:rFonts w:hint="eastAsia"/>
        </w:rPr>
        <w:t>“</w:t>
      </w:r>
      <w:r w:rsidRPr="00F20CE5">
        <w:rPr>
          <w:rFonts w:hint="eastAsia"/>
        </w:rPr>
        <w:t>六解一亡，舒结伦次</w:t>
      </w:r>
      <w:r w:rsidR="005C371A" w:rsidRPr="00F20CE5">
        <w:rPr>
          <w:rFonts w:hint="eastAsia"/>
        </w:rPr>
        <w:t>”</w:t>
      </w:r>
      <w:r w:rsidRPr="00F20CE5">
        <w:rPr>
          <w:rFonts w:hint="eastAsia"/>
        </w:rPr>
        <w:t>，这两个问题他没有懂。</w:t>
      </w:r>
    </w:p>
    <w:p w14:paraId="01AD1837" w14:textId="5B8B52B5" w:rsidR="00822973" w:rsidRPr="00F20CE5" w:rsidRDefault="005B61C9" w:rsidP="000D5C78">
      <w:pPr>
        <w:widowControl w:val="0"/>
        <w:ind w:firstLine="601"/>
        <w:rPr>
          <w:b/>
          <w:bCs/>
        </w:rPr>
      </w:pPr>
      <w:r w:rsidRPr="00F20CE5">
        <w:rPr>
          <w:rFonts w:hint="eastAsia"/>
          <w:b/>
          <w:bCs/>
        </w:rPr>
        <w:t>惟垂大慈，再愍斯会及与将来，施以法音。洗涤沉垢。</w:t>
      </w:r>
    </w:p>
    <w:p w14:paraId="68869DC4" w14:textId="70F6DE21" w:rsidR="00822973" w:rsidRPr="00F20CE5" w:rsidRDefault="000C5882" w:rsidP="000D5C78">
      <w:pPr>
        <w:widowControl w:val="0"/>
        <w:ind w:firstLine="600"/>
      </w:pPr>
      <w:r w:rsidRPr="00F20CE5">
        <w:rPr>
          <w:rFonts w:hint="eastAsia"/>
        </w:rPr>
        <w:t>“</w:t>
      </w:r>
      <w:r w:rsidR="005B61C9" w:rsidRPr="00F20CE5">
        <w:rPr>
          <w:rFonts w:hint="eastAsia"/>
        </w:rPr>
        <w:t>我再次祈祷大慈大悲的佛陀，垂怜和悲悯在场所有的众生，包括我在内所有的众生，还有为了将来的这些有缘的众生。</w:t>
      </w:r>
      <w:r w:rsidR="005C371A" w:rsidRPr="00F20CE5">
        <w:rPr>
          <w:rFonts w:hint="eastAsia"/>
        </w:rPr>
        <w:t>”</w:t>
      </w:r>
    </w:p>
    <w:p w14:paraId="0F5F535B" w14:textId="427AD1A5" w:rsidR="00822973" w:rsidRPr="00F20CE5" w:rsidRDefault="005B61C9" w:rsidP="000D5C78">
      <w:pPr>
        <w:widowControl w:val="0"/>
        <w:ind w:firstLine="600"/>
      </w:pPr>
      <w:r w:rsidRPr="00F20CE5">
        <w:rPr>
          <w:rFonts w:hint="eastAsia"/>
        </w:rPr>
        <w:t>阿难还是一直考虑我们的，想给今天的我们怎么怎么。只要这样的道理一讲，肯定对未来的众生是有利的。</w:t>
      </w:r>
    </w:p>
    <w:p w14:paraId="570D8ACC" w14:textId="56C08876" w:rsidR="00822973" w:rsidRPr="00F20CE5" w:rsidRDefault="005B61C9" w:rsidP="000D5C78">
      <w:pPr>
        <w:widowControl w:val="0"/>
        <w:ind w:firstLine="600"/>
      </w:pPr>
      <w:r w:rsidRPr="00F20CE5">
        <w:rPr>
          <w:rFonts w:hint="eastAsia"/>
        </w:rPr>
        <w:lastRenderedPageBreak/>
        <w:t>其实阿难是佛菩萨的化生，很厉害的。</w:t>
      </w:r>
    </w:p>
    <w:p w14:paraId="3D928B8D" w14:textId="34C755A0" w:rsidR="00822973" w:rsidRPr="00F20CE5" w:rsidRDefault="000C5882" w:rsidP="000D5C78">
      <w:pPr>
        <w:widowControl w:val="0"/>
        <w:ind w:firstLine="600"/>
      </w:pPr>
      <w:r w:rsidRPr="00F20CE5">
        <w:rPr>
          <w:rFonts w:hint="eastAsia"/>
        </w:rPr>
        <w:t>“</w:t>
      </w:r>
      <w:r w:rsidR="005B61C9" w:rsidRPr="00F20CE5">
        <w:rPr>
          <w:rFonts w:hint="eastAsia"/>
        </w:rPr>
        <w:t>‘施以法音’，您施于我们这种法音甘露，洗涤我们相续当中、无始以来积下来的这些沉垢，这些沉积的垢染能不能全部洗掉。</w:t>
      </w:r>
      <w:r w:rsidR="005C371A" w:rsidRPr="00F20CE5">
        <w:rPr>
          <w:rFonts w:hint="eastAsia"/>
        </w:rPr>
        <w:t>”</w:t>
      </w:r>
    </w:p>
    <w:p w14:paraId="3A007917" w14:textId="285755A3" w:rsidR="00822973" w:rsidRPr="00F20CE5" w:rsidRDefault="005B61C9" w:rsidP="000D5C78">
      <w:pPr>
        <w:widowControl w:val="0"/>
        <w:ind w:firstLine="600"/>
      </w:pPr>
      <w:r w:rsidRPr="00F20CE5">
        <w:rPr>
          <w:rFonts w:hint="eastAsia"/>
        </w:rPr>
        <w:t>好像有一个《楞严经》的研究里面说是阿难问了多少个问题，以前有一个书里面写过。如果有人真的研究《楞严经》，那很有意思的，他们现在只统计阿难哭过多少次。但是统计阿难问了多少的问题，每一个问题到底是什么样？用白话文来写的话，可能我们都很难回答。第一个问题是什么，第二个问题是什么？这样可能挺有意思的。</w:t>
      </w:r>
    </w:p>
    <w:p w14:paraId="3F322B2A" w14:textId="0F93887D" w:rsidR="00822973" w:rsidRPr="00F20CE5" w:rsidRDefault="005B61C9" w:rsidP="000D5C78">
      <w:pPr>
        <w:widowControl w:val="0"/>
        <w:ind w:firstLine="600"/>
      </w:pPr>
      <w:r w:rsidRPr="00F20CE5">
        <w:rPr>
          <w:rFonts w:hint="eastAsia"/>
        </w:rPr>
        <w:t>下面就比较好懂一点。阿难又问这个问题的时候，佛陀用了一个现实当中的比喻。</w:t>
      </w:r>
    </w:p>
    <w:p w14:paraId="02AED2DD" w14:textId="3E5F51CF" w:rsidR="00822973" w:rsidRPr="00F20CE5" w:rsidRDefault="005B61C9" w:rsidP="000D5C78">
      <w:pPr>
        <w:widowControl w:val="0"/>
        <w:ind w:firstLine="600"/>
      </w:pPr>
      <w:r w:rsidRPr="00F20CE5">
        <w:rPr>
          <w:rFonts w:hint="eastAsia"/>
        </w:rPr>
        <w:t>你看我刚刚拿了一个红色的哈达，这个是给阿难的比喻。我观察了缘起，今天是红色的一个哈达。</w:t>
      </w:r>
    </w:p>
    <w:p w14:paraId="07DC0B48" w14:textId="440C69AF" w:rsidR="00822973" w:rsidRPr="00F20CE5" w:rsidRDefault="005B61C9" w:rsidP="000D5C78">
      <w:pPr>
        <w:widowControl w:val="0"/>
        <w:ind w:firstLine="600"/>
      </w:pPr>
      <w:r w:rsidRPr="00F20CE5">
        <w:rPr>
          <w:rFonts w:hint="eastAsia"/>
        </w:rPr>
        <w:t>下面佛陀马上给他回答，他怎么回答的？</w:t>
      </w:r>
    </w:p>
    <w:p w14:paraId="1FA975F8" w14:textId="33474D79" w:rsidR="00822973" w:rsidRPr="00F20CE5" w:rsidRDefault="005B61C9" w:rsidP="000D5C78">
      <w:pPr>
        <w:widowControl w:val="0"/>
        <w:ind w:firstLine="601"/>
        <w:rPr>
          <w:b/>
          <w:bCs/>
        </w:rPr>
      </w:pPr>
      <w:r w:rsidRPr="00F20CE5">
        <w:rPr>
          <w:rFonts w:hint="eastAsia"/>
          <w:b/>
          <w:bCs/>
        </w:rPr>
        <w:t>即时，如来于师子座，整涅槃僧，敛僧伽梨，揽七宝几，引手于几，取劫波罗天所奉花巾，于大众前绾成一结，示阿难言：</w:t>
      </w:r>
    </w:p>
    <w:p w14:paraId="431F6707" w14:textId="68DF03A4" w:rsidR="00822973" w:rsidRPr="00F20CE5" w:rsidRDefault="005B61C9" w:rsidP="000D5C78">
      <w:pPr>
        <w:widowControl w:val="0"/>
        <w:ind w:firstLine="600"/>
      </w:pPr>
      <w:r w:rsidRPr="00F20CE5">
        <w:rPr>
          <w:rFonts w:hint="eastAsia"/>
        </w:rPr>
        <w:t>佛陀当时坐在狮子座上。佛陀做一些重要的开示的时候，经常像我们世间人一样，他整理一下衣服。</w:t>
      </w:r>
    </w:p>
    <w:p w14:paraId="26C04E20" w14:textId="0B279A2C" w:rsidR="00822973" w:rsidRPr="00F20CE5" w:rsidRDefault="000C5882" w:rsidP="000D5C78">
      <w:pPr>
        <w:widowControl w:val="0"/>
        <w:ind w:firstLine="600"/>
      </w:pPr>
      <w:r w:rsidRPr="00F20CE5">
        <w:rPr>
          <w:rFonts w:hint="eastAsia"/>
        </w:rPr>
        <w:lastRenderedPageBreak/>
        <w:t>“</w:t>
      </w:r>
      <w:r w:rsidR="005B61C9" w:rsidRPr="00F20CE5">
        <w:rPr>
          <w:rFonts w:hint="eastAsia"/>
        </w:rPr>
        <w:t>整</w:t>
      </w:r>
      <w:r w:rsidR="005C371A" w:rsidRPr="00F20CE5">
        <w:rPr>
          <w:rFonts w:hint="eastAsia"/>
        </w:rPr>
        <w:t>”</w:t>
      </w:r>
      <w:r w:rsidR="005B61C9" w:rsidRPr="00F20CE5">
        <w:rPr>
          <w:rFonts w:hint="eastAsia"/>
        </w:rPr>
        <w:t>什么？</w:t>
      </w:r>
      <w:r w:rsidRPr="00F20CE5">
        <w:rPr>
          <w:rFonts w:hint="eastAsia"/>
        </w:rPr>
        <w:t>“</w:t>
      </w:r>
      <w:r w:rsidR="005B61C9" w:rsidRPr="00F20CE5">
        <w:rPr>
          <w:rFonts w:hint="eastAsia"/>
        </w:rPr>
        <w:t>涅槃僧</w:t>
      </w:r>
      <w:r w:rsidR="005C371A" w:rsidRPr="00F20CE5">
        <w:rPr>
          <w:rFonts w:hint="eastAsia"/>
        </w:rPr>
        <w:t>”</w:t>
      </w:r>
      <w:r w:rsidR="005B61C9" w:rsidRPr="00F20CE5">
        <w:rPr>
          <w:rFonts w:hint="eastAsia"/>
        </w:rPr>
        <w:t>，有些里面说是佛陀的内衣，里面穿的内衣，内衣也整理了一下。</w:t>
      </w:r>
    </w:p>
    <w:p w14:paraId="3A81E3DD" w14:textId="55E61C39" w:rsidR="00822973" w:rsidRPr="00F20CE5" w:rsidRDefault="000C5882" w:rsidP="000D5C78">
      <w:pPr>
        <w:widowControl w:val="0"/>
        <w:ind w:firstLine="600"/>
      </w:pPr>
      <w:r w:rsidRPr="00F20CE5">
        <w:rPr>
          <w:rFonts w:hint="eastAsia"/>
        </w:rPr>
        <w:t>“</w:t>
      </w:r>
      <w:r w:rsidR="005B61C9" w:rsidRPr="00F20CE5">
        <w:rPr>
          <w:rFonts w:hint="eastAsia"/>
        </w:rPr>
        <w:t>敛僧伽梨</w:t>
      </w:r>
      <w:r w:rsidR="005C371A" w:rsidRPr="00F20CE5">
        <w:rPr>
          <w:rFonts w:hint="eastAsia"/>
        </w:rPr>
        <w:t>”</w:t>
      </w:r>
      <w:r w:rsidR="005B61C9" w:rsidRPr="00F20CE5">
        <w:rPr>
          <w:rFonts w:hint="eastAsia"/>
        </w:rPr>
        <w:t>，我们经常说的外面大衣，或者说是袈裟。</w:t>
      </w:r>
    </w:p>
    <w:p w14:paraId="240F5EA4" w14:textId="52538B7F" w:rsidR="00822973" w:rsidRPr="00F20CE5" w:rsidRDefault="005B61C9" w:rsidP="000D5C78">
      <w:pPr>
        <w:widowControl w:val="0"/>
        <w:ind w:firstLine="600"/>
      </w:pPr>
      <w:r w:rsidRPr="00F20CE5">
        <w:rPr>
          <w:rFonts w:hint="eastAsia"/>
        </w:rPr>
        <w:t>藏文当中没有特别明显说内衣。佛陀把袈裟整理了一下，稍微收拾一下，这样的。敛的话，收拾一下，可能佛陀在法座上很长时间，有时候稍微整理一下自己的衣着。</w:t>
      </w:r>
    </w:p>
    <w:p w14:paraId="7CAE8CBF" w14:textId="5C341E63" w:rsidR="00822973" w:rsidRPr="00F20CE5" w:rsidRDefault="000C5882" w:rsidP="000D5C78">
      <w:pPr>
        <w:widowControl w:val="0"/>
        <w:ind w:firstLine="600"/>
      </w:pPr>
      <w:r w:rsidRPr="00F20CE5">
        <w:rPr>
          <w:rFonts w:hint="eastAsia"/>
        </w:rPr>
        <w:t>“</w:t>
      </w:r>
      <w:r w:rsidR="005B61C9" w:rsidRPr="00F20CE5">
        <w:rPr>
          <w:rFonts w:hint="eastAsia"/>
        </w:rPr>
        <w:t>揽七宝几</w:t>
      </w:r>
      <w:r w:rsidR="005C371A" w:rsidRPr="00F20CE5">
        <w:rPr>
          <w:rFonts w:hint="eastAsia"/>
        </w:rPr>
        <w:t>”</w:t>
      </w:r>
      <w:r w:rsidR="005B61C9" w:rsidRPr="00F20CE5">
        <w:rPr>
          <w:rFonts w:hint="eastAsia"/>
        </w:rPr>
        <w:t>，一个七宝组成的的茶几。现在的话来讲，也叫桌子。然后佛陀把手靠在这个七宝的桌子边，取什么呢？</w:t>
      </w:r>
      <w:r w:rsidRPr="00F20CE5">
        <w:rPr>
          <w:rFonts w:hint="eastAsia"/>
        </w:rPr>
        <w:t>“</w:t>
      </w:r>
      <w:r w:rsidR="005B61C9" w:rsidRPr="00F20CE5">
        <w:rPr>
          <w:rFonts w:hint="eastAsia"/>
        </w:rPr>
        <w:t>劫波罗天</w:t>
      </w:r>
      <w:r w:rsidR="005C371A" w:rsidRPr="00F20CE5">
        <w:rPr>
          <w:rFonts w:hint="eastAsia"/>
        </w:rPr>
        <w:t>”</w:t>
      </w:r>
      <w:r w:rsidR="005B61C9" w:rsidRPr="00F20CE5">
        <w:rPr>
          <w:rFonts w:hint="eastAsia"/>
        </w:rPr>
        <w:t>，劫波罗天指的是阎魔天，或者说是离诤天。离诤天曾经供养过佛陀的一个</w:t>
      </w:r>
      <w:r w:rsidRPr="00F20CE5">
        <w:rPr>
          <w:rFonts w:hint="eastAsia"/>
        </w:rPr>
        <w:t>“</w:t>
      </w:r>
      <w:r w:rsidR="005B61C9" w:rsidRPr="00F20CE5">
        <w:rPr>
          <w:rFonts w:hint="eastAsia"/>
        </w:rPr>
        <w:t>花巾</w:t>
      </w:r>
      <w:r w:rsidR="005C371A" w:rsidRPr="00F20CE5">
        <w:rPr>
          <w:rFonts w:hint="eastAsia"/>
        </w:rPr>
        <w:t>”</w:t>
      </w:r>
      <w:r w:rsidR="005B61C9" w:rsidRPr="00F20CE5">
        <w:rPr>
          <w:rFonts w:hint="eastAsia"/>
        </w:rPr>
        <w:t>。</w:t>
      </w:r>
    </w:p>
    <w:p w14:paraId="4F5A6D0D" w14:textId="7E213275" w:rsidR="00822973" w:rsidRPr="00F20CE5" w:rsidRDefault="005B61C9" w:rsidP="000D5C78">
      <w:pPr>
        <w:widowControl w:val="0"/>
        <w:ind w:firstLine="600"/>
      </w:pPr>
      <w:r w:rsidRPr="00F20CE5">
        <w:rPr>
          <w:rFonts w:hint="eastAsia"/>
        </w:rPr>
        <w:t>相当于是一种现在我们讲的丝巾、绸缎。藏文当中哈达和绸缎两个是一个意思，</w:t>
      </w:r>
      <w:r w:rsidR="000C5882" w:rsidRPr="00F20CE5">
        <w:rPr>
          <w:rFonts w:hint="eastAsia"/>
        </w:rPr>
        <w:t>“</w:t>
      </w:r>
      <w:r w:rsidRPr="00F20CE5">
        <w:rPr>
          <w:rFonts w:hint="eastAsia"/>
        </w:rPr>
        <w:t>达呷</w:t>
      </w:r>
      <w:r w:rsidR="005C371A" w:rsidRPr="00F20CE5">
        <w:rPr>
          <w:rFonts w:hint="eastAsia"/>
        </w:rPr>
        <w:t>”</w:t>
      </w:r>
      <w:r w:rsidRPr="00F20CE5">
        <w:rPr>
          <w:rFonts w:hint="eastAsia"/>
        </w:rPr>
        <w:t>，也可以用成哈达，也可以用成绸缎。</w:t>
      </w:r>
    </w:p>
    <w:p w14:paraId="5B167AB1" w14:textId="77B963C4" w:rsidR="00822973" w:rsidRPr="00F20CE5" w:rsidRDefault="005B61C9" w:rsidP="000D5C78">
      <w:pPr>
        <w:widowControl w:val="0"/>
        <w:ind w:firstLine="600"/>
      </w:pPr>
      <w:r w:rsidRPr="00F20CE5">
        <w:rPr>
          <w:rFonts w:hint="eastAsia"/>
        </w:rPr>
        <w:t>我想是哈达的话，可能可以，可能天人也认为哈达是最好的一种礼物，他们从天上来的话，就供养佛陀。就像现在世间人，从某个地方专门来拜见某个大德的时候，拿着各种不同的哈达。可能天人的绸缎，天人的一种衣服也叫做</w:t>
      </w:r>
      <w:r w:rsidR="000C5882" w:rsidRPr="00F20CE5">
        <w:rPr>
          <w:rFonts w:hint="eastAsia"/>
        </w:rPr>
        <w:t>“</w:t>
      </w:r>
      <w:r w:rsidRPr="00F20CE5">
        <w:rPr>
          <w:rFonts w:hint="eastAsia"/>
        </w:rPr>
        <w:t>花巾</w:t>
      </w:r>
      <w:r w:rsidR="005C371A" w:rsidRPr="00F20CE5">
        <w:rPr>
          <w:rFonts w:hint="eastAsia"/>
        </w:rPr>
        <w:t>”</w:t>
      </w:r>
      <w:r w:rsidRPr="00F20CE5">
        <w:rPr>
          <w:rFonts w:hint="eastAsia"/>
        </w:rPr>
        <w:t>，相当于是布一样。</w:t>
      </w:r>
      <w:r w:rsidRPr="00F20CE5">
        <w:rPr>
          <w:rFonts w:hint="eastAsia"/>
        </w:rPr>
        <w:lastRenderedPageBreak/>
        <w:t>其实藏文里面</w:t>
      </w:r>
      <w:r w:rsidR="000C5882" w:rsidRPr="00F20CE5">
        <w:rPr>
          <w:rFonts w:hint="eastAsia"/>
        </w:rPr>
        <w:t>“</w:t>
      </w:r>
      <w:r w:rsidRPr="00F20CE5">
        <w:rPr>
          <w:rFonts w:hint="eastAsia"/>
        </w:rPr>
        <w:t>达呷</w:t>
      </w:r>
      <w:r w:rsidR="005C371A" w:rsidRPr="00F20CE5">
        <w:rPr>
          <w:rFonts w:hint="eastAsia"/>
        </w:rPr>
        <w:t>”</w:t>
      </w:r>
      <w:r w:rsidRPr="00F20CE5">
        <w:rPr>
          <w:rFonts w:hint="eastAsia"/>
        </w:rPr>
        <w:t>的话，它有绸缎的意思，也有哈达的意思。</w:t>
      </w:r>
    </w:p>
    <w:p w14:paraId="086DB285" w14:textId="0FDE2B9E" w:rsidR="00822973" w:rsidRPr="00F20CE5" w:rsidRDefault="005B61C9" w:rsidP="000D5C78">
      <w:pPr>
        <w:widowControl w:val="0"/>
        <w:ind w:firstLine="600"/>
      </w:pPr>
      <w:r w:rsidRPr="00F20CE5">
        <w:rPr>
          <w:rFonts w:hint="eastAsia"/>
        </w:rPr>
        <w:t>佛陀从茶几边拿了一个相当于哈达一样花巾，然后打了一个结。</w:t>
      </w:r>
    </w:p>
    <w:p w14:paraId="7366401A" w14:textId="6E4CC09D" w:rsidR="00822973" w:rsidRPr="00F20CE5" w:rsidRDefault="005B61C9" w:rsidP="000D5C78">
      <w:pPr>
        <w:widowControl w:val="0"/>
        <w:ind w:firstLine="600"/>
      </w:pPr>
      <w:r w:rsidRPr="00F20CE5">
        <w:rPr>
          <w:rFonts w:hint="eastAsia"/>
        </w:rPr>
        <w:t>我不是佛陀，但是我想展示一下他们是怎么做的，可能为了了解，就比较清楚，这样的话做一个结。</w:t>
      </w:r>
    </w:p>
    <w:p w14:paraId="34B61098" w14:textId="795645B5" w:rsidR="00822973" w:rsidRPr="00F20CE5" w:rsidRDefault="000C5882" w:rsidP="000D5C78">
      <w:pPr>
        <w:widowControl w:val="0"/>
        <w:ind w:firstLine="600"/>
      </w:pPr>
      <w:r w:rsidRPr="00F20CE5">
        <w:rPr>
          <w:rFonts w:hint="eastAsia"/>
        </w:rPr>
        <w:t>“</w:t>
      </w:r>
      <w:r w:rsidR="005B61C9" w:rsidRPr="00F20CE5">
        <w:rPr>
          <w:rFonts w:hint="eastAsia"/>
        </w:rPr>
        <w:t>绾成一结</w:t>
      </w:r>
      <w:r w:rsidR="005C371A" w:rsidRPr="00F20CE5">
        <w:rPr>
          <w:rFonts w:hint="eastAsia"/>
        </w:rPr>
        <w:t>”</w:t>
      </w:r>
      <w:r w:rsidR="005B61C9" w:rsidRPr="00F20CE5">
        <w:rPr>
          <w:rFonts w:hint="eastAsia"/>
        </w:rPr>
        <w:t>，他就打了一个结。然后给阿难看。阿难看完了以后，佛陀问阿难：</w:t>
      </w:r>
    </w:p>
    <w:p w14:paraId="47A76778" w14:textId="05D4B76F" w:rsidR="00822973" w:rsidRPr="00F20CE5" w:rsidRDefault="000C5882" w:rsidP="000D5C78">
      <w:pPr>
        <w:widowControl w:val="0"/>
        <w:ind w:firstLine="601"/>
        <w:rPr>
          <w:b/>
          <w:bCs/>
        </w:rPr>
      </w:pPr>
      <w:r w:rsidRPr="00F20CE5">
        <w:rPr>
          <w:rFonts w:hint="eastAsia"/>
          <w:b/>
          <w:bCs/>
        </w:rPr>
        <w:t>“</w:t>
      </w:r>
      <w:r w:rsidR="005B61C9" w:rsidRPr="00F20CE5">
        <w:rPr>
          <w:rFonts w:hint="eastAsia"/>
          <w:b/>
          <w:bCs/>
        </w:rPr>
        <w:t>此名何等？</w:t>
      </w:r>
      <w:r w:rsidR="005C371A" w:rsidRPr="00F20CE5">
        <w:rPr>
          <w:rFonts w:hint="eastAsia"/>
          <w:b/>
          <w:bCs/>
        </w:rPr>
        <w:t>”</w:t>
      </w:r>
    </w:p>
    <w:p w14:paraId="7C392EAC" w14:textId="5D72FAAD" w:rsidR="00822973" w:rsidRPr="00F20CE5" w:rsidRDefault="000C5882" w:rsidP="000D5C78">
      <w:pPr>
        <w:widowControl w:val="0"/>
        <w:ind w:firstLine="600"/>
      </w:pPr>
      <w:r w:rsidRPr="00F20CE5">
        <w:rPr>
          <w:rFonts w:hint="eastAsia"/>
        </w:rPr>
        <w:t>“</w:t>
      </w:r>
      <w:r w:rsidR="005B61C9" w:rsidRPr="00F20CE5">
        <w:rPr>
          <w:rFonts w:hint="eastAsia"/>
        </w:rPr>
        <w:t>这个叫什么？</w:t>
      </w:r>
      <w:r w:rsidR="005C371A" w:rsidRPr="00F20CE5">
        <w:rPr>
          <w:rFonts w:hint="eastAsia"/>
        </w:rPr>
        <w:t>”</w:t>
      </w:r>
    </w:p>
    <w:p w14:paraId="38C072A6" w14:textId="179D2BDA" w:rsidR="00822973" w:rsidRPr="00F20CE5" w:rsidRDefault="005B61C9" w:rsidP="000D5C78">
      <w:pPr>
        <w:widowControl w:val="0"/>
        <w:ind w:firstLine="601"/>
        <w:rPr>
          <w:b/>
          <w:bCs/>
        </w:rPr>
      </w:pPr>
      <w:r w:rsidRPr="00F20CE5">
        <w:rPr>
          <w:rFonts w:hint="eastAsia"/>
          <w:b/>
          <w:bCs/>
        </w:rPr>
        <w:t>阿难大众俱白佛言：</w:t>
      </w:r>
    </w:p>
    <w:p w14:paraId="49FB0F03" w14:textId="60620E25" w:rsidR="00822973" w:rsidRPr="00F20CE5" w:rsidRDefault="005B61C9" w:rsidP="000D5C78">
      <w:pPr>
        <w:widowControl w:val="0"/>
        <w:ind w:firstLine="600"/>
      </w:pPr>
      <w:r w:rsidRPr="00F20CE5">
        <w:rPr>
          <w:rFonts w:hint="eastAsia"/>
        </w:rPr>
        <w:t>大家都异口同声的说：</w:t>
      </w:r>
    </w:p>
    <w:p w14:paraId="3F7BD595" w14:textId="6415EFAF" w:rsidR="00822973" w:rsidRPr="00F20CE5" w:rsidRDefault="000C5882" w:rsidP="000D5C78">
      <w:pPr>
        <w:widowControl w:val="0"/>
        <w:ind w:firstLine="601"/>
        <w:rPr>
          <w:b/>
          <w:bCs/>
        </w:rPr>
      </w:pPr>
      <w:r w:rsidRPr="00F20CE5">
        <w:rPr>
          <w:rFonts w:hint="eastAsia"/>
          <w:b/>
          <w:bCs/>
        </w:rPr>
        <w:t>“</w:t>
      </w:r>
      <w:r w:rsidR="005B61C9" w:rsidRPr="00F20CE5">
        <w:rPr>
          <w:rFonts w:hint="eastAsia"/>
          <w:b/>
          <w:bCs/>
        </w:rPr>
        <w:t>此名为结。</w:t>
      </w:r>
      <w:r w:rsidR="005C371A" w:rsidRPr="00F20CE5">
        <w:rPr>
          <w:rFonts w:hint="eastAsia"/>
          <w:b/>
          <w:bCs/>
        </w:rPr>
        <w:t>”</w:t>
      </w:r>
    </w:p>
    <w:p w14:paraId="0CBD99C3" w14:textId="40D93B37" w:rsidR="00822973" w:rsidRPr="00F20CE5" w:rsidRDefault="000C5882" w:rsidP="000D5C78">
      <w:pPr>
        <w:widowControl w:val="0"/>
        <w:ind w:firstLine="600"/>
      </w:pPr>
      <w:r w:rsidRPr="00F20CE5">
        <w:rPr>
          <w:rFonts w:hint="eastAsia"/>
        </w:rPr>
        <w:t>“</w:t>
      </w:r>
      <w:r w:rsidR="005B61C9" w:rsidRPr="00F20CE5">
        <w:rPr>
          <w:rFonts w:hint="eastAsia"/>
        </w:rPr>
        <w:t>您刚才打了一个结。</w:t>
      </w:r>
      <w:r w:rsidR="005C371A" w:rsidRPr="00F20CE5">
        <w:rPr>
          <w:rFonts w:hint="eastAsia"/>
        </w:rPr>
        <w:t>”</w:t>
      </w:r>
    </w:p>
    <w:p w14:paraId="60C07F24" w14:textId="405DBBB2" w:rsidR="00822973" w:rsidRPr="00F20CE5" w:rsidRDefault="005B61C9" w:rsidP="000D5C78">
      <w:pPr>
        <w:widowControl w:val="0"/>
        <w:ind w:firstLine="601"/>
        <w:rPr>
          <w:b/>
          <w:bCs/>
        </w:rPr>
      </w:pPr>
      <w:r w:rsidRPr="00F20CE5">
        <w:rPr>
          <w:rFonts w:hint="eastAsia"/>
          <w:b/>
          <w:bCs/>
        </w:rPr>
        <w:t>于是，如来绾叠花</w:t>
      </w:r>
      <w:r w:rsidR="00822973" w:rsidRPr="00F20CE5">
        <w:rPr>
          <w:b/>
          <w:bCs/>
          <w:vertAlign w:val="superscript"/>
        </w:rPr>
        <w:footnoteReference w:id="374"/>
      </w:r>
      <w:r w:rsidRPr="00F20CE5">
        <w:rPr>
          <w:rFonts w:hint="eastAsia"/>
          <w:b/>
          <w:bCs/>
        </w:rPr>
        <w:t>巾又成一结，</w:t>
      </w:r>
    </w:p>
    <w:p w14:paraId="53DA75D9" w14:textId="181DA681" w:rsidR="00822973" w:rsidRPr="00F20CE5" w:rsidRDefault="005B61C9" w:rsidP="000D5C78">
      <w:pPr>
        <w:widowControl w:val="0"/>
        <w:ind w:firstLine="600"/>
      </w:pPr>
      <w:r w:rsidRPr="00F20CE5">
        <w:rPr>
          <w:rFonts w:hint="eastAsia"/>
        </w:rPr>
        <w:t>佛陀把刚才的哈达，或者绸缎，这个叠花巾，又再次的打了一个结。</w:t>
      </w:r>
    </w:p>
    <w:p w14:paraId="7EE7E3A4" w14:textId="18EE9F45" w:rsidR="00822973" w:rsidRPr="00F20CE5" w:rsidRDefault="005B61C9" w:rsidP="000D5C78">
      <w:pPr>
        <w:widowControl w:val="0"/>
        <w:ind w:firstLine="601"/>
        <w:rPr>
          <w:b/>
          <w:bCs/>
        </w:rPr>
      </w:pPr>
      <w:r w:rsidRPr="00F20CE5">
        <w:rPr>
          <w:rFonts w:hint="eastAsia"/>
          <w:b/>
          <w:bCs/>
        </w:rPr>
        <w:t>重问阿难：</w:t>
      </w:r>
      <w:r w:rsidR="000C5882" w:rsidRPr="00F20CE5">
        <w:rPr>
          <w:rFonts w:hint="eastAsia"/>
          <w:b/>
          <w:bCs/>
        </w:rPr>
        <w:t>“</w:t>
      </w:r>
      <w:r w:rsidRPr="00F20CE5">
        <w:rPr>
          <w:rFonts w:hint="eastAsia"/>
          <w:b/>
          <w:bCs/>
        </w:rPr>
        <w:t>此名何等？</w:t>
      </w:r>
      <w:r w:rsidR="005C371A" w:rsidRPr="00F20CE5">
        <w:rPr>
          <w:rFonts w:hint="eastAsia"/>
          <w:b/>
          <w:bCs/>
        </w:rPr>
        <w:t>”</w:t>
      </w:r>
    </w:p>
    <w:p w14:paraId="2114F44E" w14:textId="1AD12641" w:rsidR="00822973" w:rsidRPr="00F20CE5" w:rsidRDefault="005B61C9" w:rsidP="000D5C78">
      <w:pPr>
        <w:widowControl w:val="0"/>
        <w:ind w:firstLine="600"/>
      </w:pPr>
      <w:r w:rsidRPr="00F20CE5">
        <w:rPr>
          <w:rFonts w:hint="eastAsia"/>
        </w:rPr>
        <w:t>再次问阿难：</w:t>
      </w:r>
      <w:r w:rsidR="000C5882" w:rsidRPr="00F20CE5">
        <w:rPr>
          <w:rFonts w:hint="eastAsia"/>
        </w:rPr>
        <w:t>“</w:t>
      </w:r>
      <w:r w:rsidRPr="00F20CE5">
        <w:rPr>
          <w:rFonts w:hint="eastAsia"/>
        </w:rPr>
        <w:t>这个叫什么？</w:t>
      </w:r>
      <w:r w:rsidR="005C371A" w:rsidRPr="00F20CE5">
        <w:rPr>
          <w:rFonts w:hint="eastAsia"/>
        </w:rPr>
        <w:t>”</w:t>
      </w:r>
    </w:p>
    <w:p w14:paraId="3BED1334" w14:textId="2824CCAD" w:rsidR="00822973" w:rsidRPr="00F20CE5" w:rsidRDefault="005B61C9" w:rsidP="000D5C78">
      <w:pPr>
        <w:widowControl w:val="0"/>
        <w:ind w:firstLine="601"/>
        <w:rPr>
          <w:b/>
          <w:bCs/>
        </w:rPr>
      </w:pPr>
      <w:r w:rsidRPr="00F20CE5">
        <w:rPr>
          <w:rFonts w:hint="eastAsia"/>
          <w:b/>
          <w:bCs/>
        </w:rPr>
        <w:lastRenderedPageBreak/>
        <w:t>阿难大众又白佛言：</w:t>
      </w:r>
      <w:r w:rsidR="000C5882" w:rsidRPr="00F20CE5">
        <w:rPr>
          <w:rFonts w:hint="eastAsia"/>
          <w:b/>
          <w:bCs/>
        </w:rPr>
        <w:t>“</w:t>
      </w:r>
      <w:r w:rsidRPr="00F20CE5">
        <w:rPr>
          <w:rFonts w:hint="eastAsia"/>
          <w:b/>
          <w:bCs/>
        </w:rPr>
        <w:t>此亦名结。</w:t>
      </w:r>
      <w:r w:rsidR="005C371A" w:rsidRPr="00F20CE5">
        <w:rPr>
          <w:rFonts w:hint="eastAsia"/>
          <w:b/>
          <w:bCs/>
        </w:rPr>
        <w:t>”</w:t>
      </w:r>
    </w:p>
    <w:p w14:paraId="11067494" w14:textId="5CBBF556" w:rsidR="00822973" w:rsidRPr="00F20CE5" w:rsidRDefault="000C5882" w:rsidP="000D5C78">
      <w:pPr>
        <w:widowControl w:val="0"/>
        <w:ind w:firstLine="600"/>
      </w:pPr>
      <w:r w:rsidRPr="00F20CE5">
        <w:rPr>
          <w:rFonts w:hint="eastAsia"/>
        </w:rPr>
        <w:t>“</w:t>
      </w:r>
      <w:r w:rsidR="005B61C9" w:rsidRPr="00F20CE5">
        <w:rPr>
          <w:rFonts w:hint="eastAsia"/>
        </w:rPr>
        <w:t>这个也叫结。</w:t>
      </w:r>
      <w:r w:rsidR="005C371A" w:rsidRPr="00F20CE5">
        <w:rPr>
          <w:rFonts w:hint="eastAsia"/>
        </w:rPr>
        <w:t>”</w:t>
      </w:r>
      <w:r w:rsidR="005B61C9" w:rsidRPr="00F20CE5">
        <w:rPr>
          <w:rFonts w:hint="eastAsia"/>
        </w:rPr>
        <w:t>因为他打了两次结。</w:t>
      </w:r>
    </w:p>
    <w:p w14:paraId="3FB31E91" w14:textId="4518DC89" w:rsidR="00822973" w:rsidRPr="00F20CE5" w:rsidRDefault="005B61C9" w:rsidP="000D5C78">
      <w:pPr>
        <w:widowControl w:val="0"/>
        <w:ind w:firstLine="601"/>
        <w:rPr>
          <w:b/>
          <w:bCs/>
        </w:rPr>
      </w:pPr>
      <w:r w:rsidRPr="00F20CE5">
        <w:rPr>
          <w:rFonts w:hint="eastAsia"/>
          <w:b/>
          <w:bCs/>
        </w:rPr>
        <w:t>如是伦次绾叠花巾，总成六结。</w:t>
      </w:r>
    </w:p>
    <w:p w14:paraId="55A8817B" w14:textId="26F4C9DE" w:rsidR="00822973" w:rsidRPr="00F20CE5" w:rsidRDefault="005B61C9" w:rsidP="000D5C78">
      <w:pPr>
        <w:widowControl w:val="0"/>
        <w:ind w:firstLine="600"/>
      </w:pPr>
      <w:r w:rsidRPr="00F20CE5">
        <w:rPr>
          <w:rFonts w:hint="eastAsia"/>
        </w:rPr>
        <w:t>佛陀依次在叠华巾上打了六个结。</w:t>
      </w:r>
    </w:p>
    <w:p w14:paraId="3C7C3F99" w14:textId="04279406" w:rsidR="00822973" w:rsidRPr="00F20CE5" w:rsidRDefault="005B61C9" w:rsidP="000D5C78">
      <w:pPr>
        <w:widowControl w:val="0"/>
        <w:ind w:firstLine="601"/>
        <w:rPr>
          <w:b/>
          <w:bCs/>
        </w:rPr>
      </w:pPr>
      <w:r w:rsidRPr="00F20CE5">
        <w:rPr>
          <w:rFonts w:hint="eastAsia"/>
          <w:b/>
          <w:bCs/>
        </w:rPr>
        <w:t>一一结成，皆取手中所成之结，持问阿难：</w:t>
      </w:r>
      <w:r w:rsidR="000C5882" w:rsidRPr="00F20CE5">
        <w:rPr>
          <w:rFonts w:hint="eastAsia"/>
          <w:b/>
          <w:bCs/>
        </w:rPr>
        <w:t>“</w:t>
      </w:r>
      <w:r w:rsidRPr="00F20CE5">
        <w:rPr>
          <w:rFonts w:hint="eastAsia"/>
          <w:b/>
          <w:bCs/>
        </w:rPr>
        <w:t>此名何等？</w:t>
      </w:r>
      <w:r w:rsidR="005C371A" w:rsidRPr="00F20CE5">
        <w:rPr>
          <w:rFonts w:hint="eastAsia"/>
          <w:b/>
          <w:bCs/>
        </w:rPr>
        <w:t>”</w:t>
      </w:r>
    </w:p>
    <w:p w14:paraId="05A0AA5A" w14:textId="38159AA9" w:rsidR="00822973" w:rsidRPr="00F20CE5" w:rsidRDefault="005B61C9" w:rsidP="000D5C78">
      <w:pPr>
        <w:widowControl w:val="0"/>
        <w:ind w:firstLine="600"/>
      </w:pPr>
      <w:r w:rsidRPr="00F20CE5">
        <w:rPr>
          <w:rFonts w:hint="eastAsia"/>
        </w:rPr>
        <w:t>每打一个结的时候，手里拿着这些结，不断的问阿难他们：</w:t>
      </w:r>
      <w:r w:rsidR="000C5882" w:rsidRPr="00F20CE5">
        <w:rPr>
          <w:rFonts w:hint="eastAsia"/>
        </w:rPr>
        <w:t>“</w:t>
      </w:r>
      <w:r w:rsidRPr="00F20CE5">
        <w:rPr>
          <w:rFonts w:hint="eastAsia"/>
        </w:rPr>
        <w:t>这个叫什么？这个叫什么？</w:t>
      </w:r>
      <w:r w:rsidR="005C371A" w:rsidRPr="00F20CE5">
        <w:rPr>
          <w:rFonts w:hint="eastAsia"/>
        </w:rPr>
        <w:t>”</w:t>
      </w:r>
      <w:r w:rsidRPr="00F20CE5">
        <w:rPr>
          <w:rFonts w:hint="eastAsia"/>
        </w:rPr>
        <w:t>这样问的。</w:t>
      </w:r>
    </w:p>
    <w:p w14:paraId="7FB3E308" w14:textId="2E7AD50D" w:rsidR="00822973" w:rsidRPr="00F20CE5" w:rsidRDefault="005B61C9" w:rsidP="000D5C78">
      <w:pPr>
        <w:widowControl w:val="0"/>
        <w:ind w:firstLine="601"/>
        <w:rPr>
          <w:b/>
          <w:bCs/>
        </w:rPr>
      </w:pPr>
      <w:r w:rsidRPr="00F20CE5">
        <w:rPr>
          <w:rFonts w:hint="eastAsia"/>
          <w:b/>
          <w:bCs/>
        </w:rPr>
        <w:t>阿难大众亦复如是，次第酬佛：</w:t>
      </w:r>
      <w:r w:rsidR="000C5882" w:rsidRPr="00F20CE5">
        <w:rPr>
          <w:rFonts w:hint="eastAsia"/>
          <w:b/>
          <w:bCs/>
        </w:rPr>
        <w:t>“</w:t>
      </w:r>
      <w:r w:rsidRPr="00F20CE5">
        <w:rPr>
          <w:rFonts w:hint="eastAsia"/>
          <w:b/>
          <w:bCs/>
        </w:rPr>
        <w:t>此名为结。</w:t>
      </w:r>
      <w:r w:rsidR="005C371A" w:rsidRPr="00F20CE5">
        <w:rPr>
          <w:rFonts w:hint="eastAsia"/>
          <w:b/>
          <w:bCs/>
        </w:rPr>
        <w:t>”</w:t>
      </w:r>
    </w:p>
    <w:p w14:paraId="3319ADC8" w14:textId="61C1FF04" w:rsidR="00822973" w:rsidRPr="00F20CE5" w:rsidRDefault="005B61C9" w:rsidP="000D5C78">
      <w:pPr>
        <w:widowControl w:val="0"/>
        <w:ind w:firstLine="600"/>
      </w:pPr>
      <w:r w:rsidRPr="00F20CE5">
        <w:rPr>
          <w:rFonts w:hint="eastAsia"/>
        </w:rPr>
        <w:t>阿难和大众一直也是同样，次第的</w:t>
      </w:r>
      <w:r w:rsidR="000C5882" w:rsidRPr="00F20CE5">
        <w:rPr>
          <w:rFonts w:hint="eastAsia"/>
        </w:rPr>
        <w:t>“</w:t>
      </w:r>
      <w:r w:rsidRPr="00F20CE5">
        <w:rPr>
          <w:rFonts w:hint="eastAsia"/>
        </w:rPr>
        <w:t>酬佛</w:t>
      </w:r>
      <w:r w:rsidR="005C371A" w:rsidRPr="00F20CE5">
        <w:rPr>
          <w:rFonts w:hint="eastAsia"/>
        </w:rPr>
        <w:t>”</w:t>
      </w:r>
      <w:r w:rsidRPr="00F20CE5">
        <w:rPr>
          <w:rFonts w:hint="eastAsia"/>
        </w:rPr>
        <w:t>，回复佛陀：</w:t>
      </w:r>
      <w:r w:rsidR="000C5882" w:rsidRPr="00F20CE5">
        <w:rPr>
          <w:rFonts w:hint="eastAsia"/>
        </w:rPr>
        <w:t>“</w:t>
      </w:r>
      <w:r w:rsidRPr="00F20CE5">
        <w:rPr>
          <w:rFonts w:hint="eastAsia"/>
        </w:rPr>
        <w:t>这个叫结。</w:t>
      </w:r>
      <w:r w:rsidR="005C371A" w:rsidRPr="00F20CE5">
        <w:rPr>
          <w:rFonts w:hint="eastAsia"/>
        </w:rPr>
        <w:t>”</w:t>
      </w:r>
    </w:p>
    <w:p w14:paraId="7B2C9F81" w14:textId="44474534" w:rsidR="00822973" w:rsidRPr="00F20CE5" w:rsidRDefault="005B61C9" w:rsidP="000D5C78">
      <w:pPr>
        <w:widowControl w:val="0"/>
        <w:ind w:firstLine="600"/>
      </w:pPr>
      <w:r w:rsidRPr="00F20CE5">
        <w:rPr>
          <w:rFonts w:hint="eastAsia"/>
        </w:rPr>
        <w:t>总共打了六个结。看起来还是比较简单的。</w:t>
      </w:r>
    </w:p>
    <w:p w14:paraId="79F00D7F" w14:textId="1E73DFD9" w:rsidR="00822973" w:rsidRPr="00F20CE5" w:rsidRDefault="005B61C9" w:rsidP="000D5C78">
      <w:pPr>
        <w:widowControl w:val="0"/>
        <w:ind w:firstLine="601"/>
        <w:rPr>
          <w:b/>
          <w:bCs/>
        </w:rPr>
      </w:pPr>
      <w:r w:rsidRPr="00F20CE5">
        <w:rPr>
          <w:rFonts w:hint="eastAsia"/>
          <w:b/>
          <w:bCs/>
        </w:rPr>
        <w:t>佛告阿难：</w:t>
      </w:r>
      <w:r w:rsidR="000C5882" w:rsidRPr="00F20CE5">
        <w:rPr>
          <w:rFonts w:hint="eastAsia"/>
          <w:b/>
          <w:bCs/>
        </w:rPr>
        <w:t>“</w:t>
      </w:r>
      <w:r w:rsidRPr="00F20CE5">
        <w:rPr>
          <w:rFonts w:hint="eastAsia"/>
          <w:b/>
          <w:bCs/>
        </w:rPr>
        <w:t>我初绾巾，汝名为结。此叠花巾先实一条，第二、第三，云何汝曹复名为结？</w:t>
      </w:r>
      <w:r w:rsidR="005C371A" w:rsidRPr="00F20CE5">
        <w:rPr>
          <w:rFonts w:hint="eastAsia"/>
          <w:b/>
          <w:bCs/>
        </w:rPr>
        <w:t>”</w:t>
      </w:r>
    </w:p>
    <w:p w14:paraId="0942C83C" w14:textId="10248940" w:rsidR="00822973" w:rsidRPr="00F20CE5" w:rsidRDefault="005B61C9" w:rsidP="000D5C78">
      <w:pPr>
        <w:widowControl w:val="0"/>
        <w:ind w:firstLine="600"/>
      </w:pPr>
      <w:r w:rsidRPr="00F20CE5">
        <w:rPr>
          <w:rFonts w:hint="eastAsia"/>
        </w:rPr>
        <w:t>佛陀说：</w:t>
      </w:r>
      <w:r w:rsidR="000C5882" w:rsidRPr="00F20CE5">
        <w:rPr>
          <w:rFonts w:hint="eastAsia"/>
        </w:rPr>
        <w:t>“</w:t>
      </w:r>
      <w:r w:rsidRPr="00F20CE5">
        <w:rPr>
          <w:rFonts w:hint="eastAsia"/>
        </w:rPr>
        <w:t>我最开始拿哈达打了一个结，是吧？你当时说这个叫做结。我用这条叠花巾来问你们，你说第一个叫结，然后第二个、第三个、第四个、第五个等等这些，你是不是也承认为结？</w:t>
      </w:r>
      <w:r w:rsidR="005C371A" w:rsidRPr="00F20CE5">
        <w:rPr>
          <w:rFonts w:hint="eastAsia"/>
        </w:rPr>
        <w:t>”</w:t>
      </w:r>
    </w:p>
    <w:p w14:paraId="62086C74" w14:textId="572ED6E3" w:rsidR="00822973" w:rsidRPr="00F20CE5" w:rsidRDefault="005B61C9" w:rsidP="000D5C78">
      <w:pPr>
        <w:widowControl w:val="0"/>
        <w:ind w:firstLine="600"/>
      </w:pPr>
      <w:r w:rsidRPr="00F20CE5">
        <w:rPr>
          <w:rFonts w:hint="eastAsia"/>
        </w:rPr>
        <w:t>佛陀说第一个应该是结，但你是不是也承认第二和第三个也是结？好像佛陀不太承认。</w:t>
      </w:r>
    </w:p>
    <w:p w14:paraId="783582FE" w14:textId="1F853939" w:rsidR="00822973" w:rsidRPr="00F20CE5" w:rsidRDefault="005B61C9" w:rsidP="000D5C78">
      <w:pPr>
        <w:widowControl w:val="0"/>
        <w:ind w:firstLine="601"/>
        <w:rPr>
          <w:b/>
          <w:bCs/>
        </w:rPr>
      </w:pPr>
      <w:r w:rsidRPr="00F20CE5">
        <w:rPr>
          <w:rFonts w:hint="eastAsia"/>
          <w:b/>
          <w:bCs/>
        </w:rPr>
        <w:t>阿难白佛言：</w:t>
      </w:r>
      <w:r w:rsidR="000C5882" w:rsidRPr="00F20CE5">
        <w:rPr>
          <w:rFonts w:hint="eastAsia"/>
          <w:b/>
          <w:bCs/>
        </w:rPr>
        <w:t>“</w:t>
      </w:r>
      <w:r w:rsidRPr="00F20CE5">
        <w:rPr>
          <w:rFonts w:hint="eastAsia"/>
          <w:b/>
          <w:bCs/>
        </w:rPr>
        <w:t>世尊，此宝叠花缉绩成巾，虽本</w:t>
      </w:r>
      <w:r w:rsidRPr="00F20CE5">
        <w:rPr>
          <w:rFonts w:hint="eastAsia"/>
          <w:b/>
          <w:bCs/>
        </w:rPr>
        <w:lastRenderedPageBreak/>
        <w:t>一体，如我思惟，如来一绾，得一结名；若百绾成，终名百结。</w:t>
      </w:r>
    </w:p>
    <w:p w14:paraId="37EF36D8" w14:textId="489B4D31" w:rsidR="00822973" w:rsidRPr="00F20CE5" w:rsidRDefault="005B61C9" w:rsidP="000D5C78">
      <w:pPr>
        <w:widowControl w:val="0"/>
        <w:ind w:firstLine="600"/>
      </w:pPr>
      <w:r w:rsidRPr="00F20CE5">
        <w:rPr>
          <w:rFonts w:hint="eastAsia"/>
        </w:rPr>
        <w:t>当时阿难给佛陀是这样回答的：</w:t>
      </w:r>
      <w:r w:rsidR="000C5882" w:rsidRPr="00F20CE5">
        <w:rPr>
          <w:rFonts w:hint="eastAsia"/>
        </w:rPr>
        <w:t>“</w:t>
      </w:r>
      <w:r w:rsidRPr="00F20CE5">
        <w:rPr>
          <w:rFonts w:hint="eastAsia"/>
        </w:rPr>
        <w:t>您刚才拿来的绸缎，或者是天人的这种珍宝的绸缎、哈达，叠华纺织、缝纫成的花巾，虽然打了六个结，实际上是一条，只有一个本体。</w:t>
      </w:r>
      <w:r w:rsidR="005C371A" w:rsidRPr="00F20CE5">
        <w:rPr>
          <w:rFonts w:hint="eastAsia"/>
        </w:rPr>
        <w:t>”</w:t>
      </w:r>
    </w:p>
    <w:p w14:paraId="6F17DDF3" w14:textId="56F46C06" w:rsidR="00822973" w:rsidRPr="00F20CE5" w:rsidRDefault="000C5882" w:rsidP="000D5C78">
      <w:pPr>
        <w:widowControl w:val="0"/>
        <w:ind w:firstLine="600"/>
      </w:pPr>
      <w:r w:rsidRPr="00F20CE5">
        <w:rPr>
          <w:rFonts w:hint="eastAsia"/>
        </w:rPr>
        <w:t>“</w:t>
      </w:r>
      <w:r w:rsidR="005B61C9" w:rsidRPr="00F20CE5">
        <w:rPr>
          <w:rFonts w:hint="eastAsia"/>
        </w:rPr>
        <w:t>那按照我的想法</w:t>
      </w:r>
      <w:r w:rsidR="005C371A" w:rsidRPr="00F20CE5">
        <w:rPr>
          <w:rFonts w:hint="eastAsia"/>
        </w:rPr>
        <w:t>”</w:t>
      </w:r>
      <w:r w:rsidR="005B61C9" w:rsidRPr="00F20CE5">
        <w:rPr>
          <w:rFonts w:hint="eastAsia"/>
        </w:rPr>
        <w:t>——阿难的想法也是对的，</w:t>
      </w:r>
      <w:r w:rsidRPr="00F20CE5">
        <w:rPr>
          <w:rFonts w:hint="eastAsia"/>
        </w:rPr>
        <w:t>“</w:t>
      </w:r>
      <w:r w:rsidR="005B61C9" w:rsidRPr="00F20CE5">
        <w:rPr>
          <w:rFonts w:hint="eastAsia"/>
        </w:rPr>
        <w:t>‘如来一绾’，得一个结，你在绸缎上首先打了一个结，那这个名字可以叫结。然后您打一个、两个，如果打了一百个结，我认为还是一百个结。虽然是在同一个绸缎上面，如果您打了一百个结，我可以说是一百个结。</w:t>
      </w:r>
      <w:r w:rsidR="005C371A" w:rsidRPr="00F20CE5">
        <w:rPr>
          <w:rFonts w:hint="eastAsia"/>
        </w:rPr>
        <w:t>”</w:t>
      </w:r>
    </w:p>
    <w:p w14:paraId="01AA992F" w14:textId="42CF1B09" w:rsidR="00822973" w:rsidRPr="00F20CE5" w:rsidRDefault="005B61C9" w:rsidP="000D5C78">
      <w:pPr>
        <w:widowControl w:val="0"/>
        <w:ind w:firstLine="601"/>
        <w:rPr>
          <w:b/>
          <w:bCs/>
        </w:rPr>
      </w:pPr>
      <w:r w:rsidRPr="00F20CE5">
        <w:rPr>
          <w:rFonts w:hint="eastAsia"/>
          <w:b/>
          <w:bCs/>
        </w:rPr>
        <w:t>何况此巾只有六结，终不至七，亦不停五</w:t>
      </w:r>
      <w:r w:rsidR="00E7107F" w:rsidRPr="00F20CE5">
        <w:rPr>
          <w:rFonts w:hint="eastAsia"/>
          <w:b/>
          <w:bCs/>
        </w:rPr>
        <w:t>！</w:t>
      </w:r>
    </w:p>
    <w:p w14:paraId="08C354C1" w14:textId="683C48C7" w:rsidR="00822973" w:rsidRPr="00F20CE5" w:rsidRDefault="000C5882" w:rsidP="000D5C78">
      <w:pPr>
        <w:widowControl w:val="0"/>
        <w:ind w:firstLine="600"/>
      </w:pPr>
      <w:r w:rsidRPr="00F20CE5">
        <w:rPr>
          <w:rFonts w:hint="eastAsia"/>
        </w:rPr>
        <w:t>“</w:t>
      </w:r>
      <w:r w:rsidR="005B61C9" w:rsidRPr="00F20CE5">
        <w:rPr>
          <w:rFonts w:hint="eastAsia"/>
        </w:rPr>
        <w:t>何况说，也没有一百个，这条绸缎上面只有六个结，这六个结不超过七个以上，也不是在第五个停止了。</w:t>
      </w:r>
      <w:r w:rsidR="005C371A" w:rsidRPr="00F20CE5">
        <w:rPr>
          <w:rFonts w:hint="eastAsia"/>
        </w:rPr>
        <w:t>”</w:t>
      </w:r>
    </w:p>
    <w:p w14:paraId="489717D4" w14:textId="2EB40098" w:rsidR="00822973" w:rsidRPr="00F20CE5" w:rsidRDefault="005B61C9" w:rsidP="000D5C78">
      <w:pPr>
        <w:widowControl w:val="0"/>
        <w:ind w:firstLine="600"/>
      </w:pPr>
      <w:r w:rsidRPr="00F20CE5">
        <w:rPr>
          <w:rFonts w:hint="eastAsia"/>
        </w:rPr>
        <w:t>也没有在五个上面停止，四个上面停止，三个上面停止，刚好是六个。因为表示六根，佛陀用这样的比喻来讲六根的本体是怎么样的，每一个显相是怎么样的，要抉择这样的一个知识。</w:t>
      </w:r>
    </w:p>
    <w:p w14:paraId="6779F4D3" w14:textId="4F74370B" w:rsidR="00822973" w:rsidRPr="00F20CE5" w:rsidRDefault="005B61C9" w:rsidP="000D5C78">
      <w:pPr>
        <w:widowControl w:val="0"/>
        <w:ind w:firstLine="600"/>
      </w:pPr>
      <w:r w:rsidRPr="00F20CE5">
        <w:rPr>
          <w:rFonts w:hint="eastAsia"/>
        </w:rPr>
        <w:t>所以当时阿难说您如果打了一百个结的话，那我</w:t>
      </w:r>
      <w:r w:rsidRPr="00F20CE5">
        <w:rPr>
          <w:rFonts w:hint="eastAsia"/>
        </w:rPr>
        <w:lastRenderedPageBreak/>
        <w:t>可以叫做是一百个结，但您没有打一百个结，只有六个结，也不多也不少，这样的话：</w:t>
      </w:r>
    </w:p>
    <w:p w14:paraId="4CB224E2" w14:textId="4151E08F" w:rsidR="00822973" w:rsidRPr="00F20CE5" w:rsidRDefault="005B61C9" w:rsidP="000D5C78">
      <w:pPr>
        <w:widowControl w:val="0"/>
        <w:ind w:firstLine="601"/>
        <w:rPr>
          <w:b/>
          <w:bCs/>
        </w:rPr>
      </w:pPr>
      <w:r w:rsidRPr="00F20CE5">
        <w:rPr>
          <w:rFonts w:hint="eastAsia"/>
          <w:b/>
          <w:bCs/>
        </w:rPr>
        <w:t>云何如来只许初时，第二、第三不名为结？</w:t>
      </w:r>
      <w:r w:rsidR="005C371A" w:rsidRPr="00F20CE5">
        <w:rPr>
          <w:rFonts w:hint="eastAsia"/>
          <w:b/>
          <w:bCs/>
        </w:rPr>
        <w:t>”</w:t>
      </w:r>
    </w:p>
    <w:p w14:paraId="693DD0F5" w14:textId="74A84DE3" w:rsidR="00822973" w:rsidRPr="00F20CE5" w:rsidRDefault="000C5882" w:rsidP="000D5C78">
      <w:pPr>
        <w:widowControl w:val="0"/>
        <w:ind w:firstLine="600"/>
      </w:pPr>
      <w:r w:rsidRPr="00F20CE5">
        <w:rPr>
          <w:rFonts w:hint="eastAsia"/>
        </w:rPr>
        <w:t>“</w:t>
      </w:r>
      <w:r w:rsidR="005B61C9" w:rsidRPr="00F20CE5">
        <w:rPr>
          <w:rFonts w:hint="eastAsia"/>
        </w:rPr>
        <w:t>那为什么您好像只承认第一个结，而第二和第三，‘不名为结’？</w:t>
      </w:r>
      <w:r w:rsidR="005C371A" w:rsidRPr="00F20CE5">
        <w:rPr>
          <w:rFonts w:hint="eastAsia"/>
        </w:rPr>
        <w:t>”</w:t>
      </w:r>
    </w:p>
    <w:p w14:paraId="03864590" w14:textId="7D9FC431" w:rsidR="00822973" w:rsidRPr="00F20CE5" w:rsidRDefault="005B61C9" w:rsidP="000D5C78">
      <w:pPr>
        <w:widowControl w:val="0"/>
        <w:ind w:firstLine="600"/>
      </w:pPr>
      <w:r w:rsidRPr="00F20CE5">
        <w:rPr>
          <w:rFonts w:hint="eastAsia"/>
        </w:rPr>
        <w:t>我搞不清楚，这个我搞不清楚——第二和第三为什么不能说是结？第一个可以叫，第二、第三个等等这些，不能说结，我有点不懂。</w:t>
      </w:r>
    </w:p>
    <w:p w14:paraId="512750C5" w14:textId="4AB0FC93" w:rsidR="00822973" w:rsidRPr="00F20CE5" w:rsidRDefault="005B61C9" w:rsidP="000D5C78">
      <w:pPr>
        <w:widowControl w:val="0"/>
        <w:ind w:firstLine="600"/>
      </w:pPr>
      <w:r w:rsidRPr="00F20CE5">
        <w:rPr>
          <w:rFonts w:hint="eastAsia"/>
        </w:rPr>
        <w:t>这个时候，佛陀告诉阿难：</w:t>
      </w:r>
    </w:p>
    <w:p w14:paraId="6C527CE4" w14:textId="4826AC85" w:rsidR="00822973" w:rsidRPr="00F20CE5" w:rsidRDefault="005B61C9" w:rsidP="000D5C78">
      <w:pPr>
        <w:widowControl w:val="0"/>
        <w:ind w:firstLine="601"/>
        <w:rPr>
          <w:b/>
          <w:bCs/>
        </w:rPr>
      </w:pPr>
      <w:r w:rsidRPr="00F20CE5">
        <w:rPr>
          <w:rFonts w:hint="eastAsia"/>
          <w:b/>
          <w:bCs/>
        </w:rPr>
        <w:t>佛告阿难：</w:t>
      </w:r>
      <w:r w:rsidR="000C5882" w:rsidRPr="00F20CE5">
        <w:rPr>
          <w:rFonts w:hint="eastAsia"/>
          <w:b/>
          <w:bCs/>
        </w:rPr>
        <w:t>“</w:t>
      </w:r>
      <w:r w:rsidRPr="00F20CE5">
        <w:rPr>
          <w:rFonts w:hint="eastAsia"/>
          <w:b/>
          <w:bCs/>
        </w:rPr>
        <w:t>此宝花巾，汝知此巾元止一条，</w:t>
      </w:r>
    </w:p>
    <w:p w14:paraId="338E232D" w14:textId="7934B3B1" w:rsidR="00822973" w:rsidRPr="00F20CE5" w:rsidRDefault="005B61C9" w:rsidP="000D5C78">
      <w:pPr>
        <w:widowControl w:val="0"/>
        <w:ind w:firstLine="600"/>
      </w:pPr>
      <w:r w:rsidRPr="00F20CE5">
        <w:rPr>
          <w:rFonts w:hint="eastAsia"/>
        </w:rPr>
        <w:t>佛陀说：</w:t>
      </w:r>
      <w:r w:rsidR="000C5882" w:rsidRPr="00F20CE5">
        <w:rPr>
          <w:rFonts w:hint="eastAsia"/>
        </w:rPr>
        <w:t>“</w:t>
      </w:r>
      <w:r w:rsidRPr="00F20CE5">
        <w:rPr>
          <w:rFonts w:hint="eastAsia"/>
        </w:rPr>
        <w:t>这个宝花巾，哈达也好，你知道它本来只有一条、一根，对吧？</w:t>
      </w:r>
      <w:r w:rsidR="005C371A" w:rsidRPr="00F20CE5">
        <w:rPr>
          <w:rFonts w:hint="eastAsia"/>
        </w:rPr>
        <w:t>”</w:t>
      </w:r>
    </w:p>
    <w:p w14:paraId="6EE841FF" w14:textId="552EE7FC" w:rsidR="00822973" w:rsidRPr="00F20CE5" w:rsidRDefault="005B61C9" w:rsidP="000D5C78">
      <w:pPr>
        <w:widowControl w:val="0"/>
        <w:ind w:firstLine="601"/>
        <w:rPr>
          <w:b/>
          <w:bCs/>
        </w:rPr>
      </w:pPr>
      <w:r w:rsidRPr="00F20CE5">
        <w:rPr>
          <w:rFonts w:hint="eastAsia"/>
          <w:b/>
          <w:bCs/>
        </w:rPr>
        <w:t>我六绾时，名有六结。</w:t>
      </w:r>
    </w:p>
    <w:p w14:paraId="5F38CCDE" w14:textId="3CAC4194" w:rsidR="00822973" w:rsidRPr="00F20CE5" w:rsidRDefault="000C5882" w:rsidP="000D5C78">
      <w:pPr>
        <w:widowControl w:val="0"/>
        <w:ind w:firstLine="600"/>
      </w:pPr>
      <w:r w:rsidRPr="00F20CE5">
        <w:rPr>
          <w:rFonts w:hint="eastAsia"/>
        </w:rPr>
        <w:t>“</w:t>
      </w:r>
      <w:r w:rsidR="005B61C9" w:rsidRPr="00F20CE5">
        <w:rPr>
          <w:rFonts w:hint="eastAsia"/>
        </w:rPr>
        <w:t>我打了六个结的时候，你取名为六个结。</w:t>
      </w:r>
      <w:r w:rsidR="005C371A" w:rsidRPr="00F20CE5">
        <w:rPr>
          <w:rFonts w:hint="eastAsia"/>
        </w:rPr>
        <w:t>”</w:t>
      </w:r>
    </w:p>
    <w:p w14:paraId="21185CF5" w14:textId="3D29F723" w:rsidR="00822973" w:rsidRPr="00F20CE5" w:rsidRDefault="005B61C9" w:rsidP="000D5C78">
      <w:pPr>
        <w:widowControl w:val="0"/>
        <w:ind w:firstLine="600"/>
      </w:pPr>
      <w:r w:rsidRPr="00F20CE5">
        <w:rPr>
          <w:rFonts w:hint="eastAsia"/>
        </w:rPr>
        <w:t>这是他们两个共同的观点，也没有什么争论的，关键是下面的问题：</w:t>
      </w:r>
    </w:p>
    <w:p w14:paraId="3EB2E398" w14:textId="6C5EAB90" w:rsidR="00822973" w:rsidRPr="00F20CE5" w:rsidRDefault="005B61C9" w:rsidP="000D5C78">
      <w:pPr>
        <w:widowControl w:val="0"/>
        <w:ind w:firstLine="601"/>
        <w:rPr>
          <w:b/>
          <w:bCs/>
        </w:rPr>
      </w:pPr>
      <w:r w:rsidRPr="00F20CE5">
        <w:rPr>
          <w:rFonts w:hint="eastAsia"/>
          <w:b/>
          <w:bCs/>
        </w:rPr>
        <w:t>汝审观察，巾体是同，因结有异。</w:t>
      </w:r>
    </w:p>
    <w:p w14:paraId="6FD207B9" w14:textId="0E0A7E8C" w:rsidR="00822973" w:rsidRPr="00F20CE5" w:rsidRDefault="000C5882" w:rsidP="000D5C78">
      <w:pPr>
        <w:widowControl w:val="0"/>
        <w:ind w:firstLine="600"/>
      </w:pPr>
      <w:r w:rsidRPr="00F20CE5">
        <w:rPr>
          <w:rFonts w:hint="eastAsia"/>
        </w:rPr>
        <w:t>“</w:t>
      </w:r>
      <w:r w:rsidR="005B61C9" w:rsidRPr="00F20CE5">
        <w:rPr>
          <w:rFonts w:hint="eastAsia"/>
        </w:rPr>
        <w:t>现在你应该详细地去观察，观察什么呢？花巾的本体是一个，同体的。但是因为打了结以后，它就有不同的显相。</w:t>
      </w:r>
      <w:r w:rsidR="005C371A" w:rsidRPr="00F20CE5">
        <w:rPr>
          <w:rFonts w:hint="eastAsia"/>
        </w:rPr>
        <w:t>”</w:t>
      </w:r>
    </w:p>
    <w:p w14:paraId="677F2550" w14:textId="08A25264" w:rsidR="00822973" w:rsidRPr="00F20CE5" w:rsidRDefault="005B61C9" w:rsidP="000D5C78">
      <w:pPr>
        <w:widowControl w:val="0"/>
        <w:ind w:firstLine="600"/>
      </w:pPr>
      <w:r w:rsidRPr="00F20CE5">
        <w:rPr>
          <w:rFonts w:hint="eastAsia"/>
        </w:rPr>
        <w:t>因为第一个结和第二个结、第三个结、第四个结、</w:t>
      </w:r>
      <w:r w:rsidRPr="00F20CE5">
        <w:rPr>
          <w:rFonts w:hint="eastAsia"/>
        </w:rPr>
        <w:lastRenderedPageBreak/>
        <w:t>第五个结、第六个结，现在有不同的六个结，那六个结的话，哈达是同一条，但是六个结，因为结的原因有不同。</w:t>
      </w:r>
    </w:p>
    <w:p w14:paraId="13C7577D" w14:textId="5C39451E" w:rsidR="00822973" w:rsidRPr="00F20CE5" w:rsidRDefault="005B61C9" w:rsidP="000D5C78">
      <w:pPr>
        <w:widowControl w:val="0"/>
        <w:ind w:firstLine="601"/>
        <w:rPr>
          <w:b/>
          <w:bCs/>
        </w:rPr>
      </w:pPr>
      <w:r w:rsidRPr="00F20CE5">
        <w:rPr>
          <w:rFonts w:hint="eastAsia"/>
          <w:b/>
          <w:bCs/>
        </w:rPr>
        <w:t>于意云何？初绾结成，名为第一，</w:t>
      </w:r>
    </w:p>
    <w:p w14:paraId="61741FB0" w14:textId="26DF7E78" w:rsidR="00822973" w:rsidRPr="00F20CE5" w:rsidRDefault="000C5882" w:rsidP="000D5C78">
      <w:pPr>
        <w:widowControl w:val="0"/>
        <w:ind w:firstLine="600"/>
      </w:pPr>
      <w:r w:rsidRPr="00F20CE5">
        <w:rPr>
          <w:rFonts w:hint="eastAsia"/>
        </w:rPr>
        <w:t>“</w:t>
      </w:r>
      <w:r w:rsidR="005B61C9" w:rsidRPr="00F20CE5">
        <w:rPr>
          <w:rFonts w:hint="eastAsia"/>
        </w:rPr>
        <w:t>你是怎么想的？刚开始第一个打的结，是不是称名为第一个结？</w:t>
      </w:r>
      <w:r w:rsidR="005C371A" w:rsidRPr="00F20CE5">
        <w:rPr>
          <w:rFonts w:hint="eastAsia"/>
        </w:rPr>
        <w:t>”</w:t>
      </w:r>
    </w:p>
    <w:p w14:paraId="3EF09581" w14:textId="44C9C96F" w:rsidR="00822973" w:rsidRPr="00F20CE5" w:rsidRDefault="005B61C9" w:rsidP="000D5C78">
      <w:pPr>
        <w:widowControl w:val="0"/>
        <w:ind w:firstLine="601"/>
        <w:rPr>
          <w:b/>
          <w:bCs/>
        </w:rPr>
      </w:pPr>
      <w:r w:rsidRPr="00F20CE5">
        <w:rPr>
          <w:rFonts w:hint="eastAsia"/>
          <w:b/>
          <w:bCs/>
        </w:rPr>
        <w:t>如是乃至第六结生，</w:t>
      </w:r>
    </w:p>
    <w:p w14:paraId="2EA4454A" w14:textId="0FC6440F" w:rsidR="00822973" w:rsidRPr="00F20CE5" w:rsidRDefault="000C5882" w:rsidP="000D5C78">
      <w:pPr>
        <w:widowControl w:val="0"/>
        <w:ind w:firstLine="600"/>
      </w:pPr>
      <w:r w:rsidRPr="00F20CE5">
        <w:rPr>
          <w:rFonts w:hint="eastAsia"/>
        </w:rPr>
        <w:t>“</w:t>
      </w:r>
      <w:r w:rsidR="005B61C9" w:rsidRPr="00F20CE5">
        <w:rPr>
          <w:rFonts w:hint="eastAsia"/>
        </w:rPr>
        <w:t>然后第二个打完了以后，叫第二个结，第三个打完了以后叫第三个结，第四个、第五个、第六个，第六个打完了以后，第六个结。这样的话，是不是到最后第六个结产生了</w:t>
      </w:r>
      <w:r w:rsidR="005C371A" w:rsidRPr="00F20CE5">
        <w:rPr>
          <w:rFonts w:hint="eastAsia"/>
        </w:rPr>
        <w:t>”</w:t>
      </w:r>
      <w:r w:rsidR="005B61C9" w:rsidRPr="00F20CE5">
        <w:rPr>
          <w:rFonts w:hint="eastAsia"/>
        </w:rPr>
        <w:t>，</w:t>
      </w:r>
    </w:p>
    <w:p w14:paraId="6F02F009" w14:textId="10E98C14" w:rsidR="00822973" w:rsidRPr="00F20CE5" w:rsidRDefault="005B61C9" w:rsidP="000D5C78">
      <w:pPr>
        <w:widowControl w:val="0"/>
        <w:ind w:firstLine="600"/>
      </w:pPr>
      <w:r w:rsidRPr="00F20CE5">
        <w:rPr>
          <w:rFonts w:hint="eastAsia"/>
        </w:rPr>
        <w:t>这样的话，问题就来了：</w:t>
      </w:r>
    </w:p>
    <w:p w14:paraId="5EBF8666" w14:textId="769D6A92" w:rsidR="00822973" w:rsidRPr="00F20CE5" w:rsidRDefault="005B61C9" w:rsidP="000D5C78">
      <w:pPr>
        <w:widowControl w:val="0"/>
        <w:ind w:firstLine="601"/>
        <w:rPr>
          <w:b/>
          <w:bCs/>
        </w:rPr>
      </w:pPr>
      <w:r w:rsidRPr="00F20CE5">
        <w:rPr>
          <w:rFonts w:hint="eastAsia"/>
          <w:b/>
          <w:bCs/>
        </w:rPr>
        <w:t>吾今欲将第六结名成第一不？</w:t>
      </w:r>
      <w:r w:rsidR="005C371A" w:rsidRPr="00F20CE5">
        <w:rPr>
          <w:rFonts w:hint="eastAsia"/>
          <w:b/>
          <w:bCs/>
        </w:rPr>
        <w:t>”</w:t>
      </w:r>
    </w:p>
    <w:p w14:paraId="7493DE14" w14:textId="28C74F2E" w:rsidR="00822973" w:rsidRPr="00F20CE5" w:rsidRDefault="005B61C9" w:rsidP="000D5C78">
      <w:pPr>
        <w:widowControl w:val="0"/>
        <w:ind w:firstLine="600"/>
      </w:pPr>
      <w:r w:rsidRPr="00F20CE5">
        <w:rPr>
          <w:rFonts w:hint="eastAsia"/>
        </w:rPr>
        <w:t>现在有六个结，</w:t>
      </w:r>
      <w:r w:rsidR="000C5882" w:rsidRPr="00F20CE5">
        <w:rPr>
          <w:rFonts w:hint="eastAsia"/>
        </w:rPr>
        <w:t>“</w:t>
      </w:r>
      <w:r w:rsidRPr="00F20CE5">
        <w:rPr>
          <w:rFonts w:hint="eastAsia"/>
        </w:rPr>
        <w:t>那我要问你，第六个结是不是第一个结？</w:t>
      </w:r>
      <w:r w:rsidR="005C371A" w:rsidRPr="00F20CE5">
        <w:rPr>
          <w:rFonts w:hint="eastAsia"/>
        </w:rPr>
        <w:t>”</w:t>
      </w:r>
    </w:p>
    <w:p w14:paraId="67BB9C1A" w14:textId="62F1CAE9" w:rsidR="00822973" w:rsidRPr="00F20CE5" w:rsidRDefault="005B61C9" w:rsidP="000D5C78">
      <w:pPr>
        <w:widowControl w:val="0"/>
        <w:ind w:firstLine="600"/>
      </w:pPr>
      <w:r w:rsidRPr="00F20CE5">
        <w:rPr>
          <w:rFonts w:hint="eastAsia"/>
        </w:rPr>
        <w:t>阿难就觉得比较简单：</w:t>
      </w:r>
    </w:p>
    <w:p w14:paraId="23606E95" w14:textId="12FA396A" w:rsidR="00822973" w:rsidRPr="00F20CE5" w:rsidRDefault="000C5882" w:rsidP="000D5C78">
      <w:pPr>
        <w:widowControl w:val="0"/>
        <w:ind w:firstLine="601"/>
        <w:rPr>
          <w:b/>
          <w:bCs/>
        </w:rPr>
      </w:pPr>
      <w:r w:rsidRPr="00F20CE5">
        <w:rPr>
          <w:rFonts w:hint="eastAsia"/>
          <w:b/>
          <w:bCs/>
        </w:rPr>
        <w:t>“</w:t>
      </w:r>
      <w:r w:rsidR="005B61C9" w:rsidRPr="00F20CE5">
        <w:rPr>
          <w:rFonts w:hint="eastAsia"/>
          <w:b/>
          <w:bCs/>
        </w:rPr>
        <w:t>不也，世尊。六结若存，斯第六名终非第一。</w:t>
      </w:r>
    </w:p>
    <w:p w14:paraId="457F1B80" w14:textId="31BC0B0B" w:rsidR="00822973" w:rsidRPr="00F20CE5" w:rsidRDefault="005B61C9" w:rsidP="000D5C78">
      <w:pPr>
        <w:widowControl w:val="0"/>
        <w:ind w:firstLine="600"/>
      </w:pPr>
      <w:r w:rsidRPr="00F20CE5">
        <w:rPr>
          <w:rFonts w:hint="eastAsia"/>
        </w:rPr>
        <w:t>阿难说：</w:t>
      </w:r>
      <w:r w:rsidR="000C5882" w:rsidRPr="00F20CE5">
        <w:rPr>
          <w:rFonts w:hint="eastAsia"/>
        </w:rPr>
        <w:t>“</w:t>
      </w:r>
      <w:r w:rsidRPr="00F20CE5">
        <w:rPr>
          <w:rFonts w:hint="eastAsia"/>
        </w:rPr>
        <w:t>世尊，第六个结肯定不是第一个结，只要六结存在，那么第六个结的名字绝对不是第一个结的名字。</w:t>
      </w:r>
      <w:r w:rsidR="005C371A" w:rsidRPr="00F20CE5">
        <w:rPr>
          <w:rFonts w:hint="eastAsia"/>
        </w:rPr>
        <w:t>”</w:t>
      </w:r>
    </w:p>
    <w:p w14:paraId="384EE161" w14:textId="789BE559" w:rsidR="00822973" w:rsidRPr="00F20CE5" w:rsidRDefault="005B61C9" w:rsidP="000D5C78">
      <w:pPr>
        <w:widowControl w:val="0"/>
        <w:ind w:firstLine="600"/>
      </w:pPr>
      <w:r w:rsidRPr="00F20CE5">
        <w:rPr>
          <w:rFonts w:hint="eastAsia"/>
        </w:rPr>
        <w:t>这个我们都知道，第六个结是这边的，第一个结</w:t>
      </w:r>
      <w:r w:rsidRPr="00F20CE5">
        <w:rPr>
          <w:rFonts w:hint="eastAsia"/>
        </w:rPr>
        <w:lastRenderedPageBreak/>
        <w:t>是这边的，那么第六个结是不可能到第一个，这是不可能的。</w:t>
      </w:r>
    </w:p>
    <w:p w14:paraId="452924F3" w14:textId="08D1920D" w:rsidR="00822973" w:rsidRPr="00F20CE5" w:rsidRDefault="005B61C9" w:rsidP="000D5C78">
      <w:pPr>
        <w:widowControl w:val="0"/>
        <w:ind w:firstLine="601"/>
        <w:rPr>
          <w:b/>
          <w:bCs/>
        </w:rPr>
      </w:pPr>
      <w:r w:rsidRPr="00F20CE5">
        <w:rPr>
          <w:rFonts w:hint="eastAsia"/>
          <w:b/>
          <w:bCs/>
        </w:rPr>
        <w:t>纵我历生尽其明辨，如何令是六结乱名？</w:t>
      </w:r>
      <w:r w:rsidR="005C371A" w:rsidRPr="00F20CE5">
        <w:rPr>
          <w:rFonts w:hint="eastAsia"/>
          <w:b/>
          <w:bCs/>
        </w:rPr>
        <w:t>”</w:t>
      </w:r>
    </w:p>
    <w:p w14:paraId="567B4888" w14:textId="5AC4B360" w:rsidR="00822973" w:rsidRPr="00F20CE5" w:rsidRDefault="005B61C9" w:rsidP="000D5C78">
      <w:pPr>
        <w:widowControl w:val="0"/>
        <w:ind w:firstLine="600"/>
      </w:pPr>
      <w:r w:rsidRPr="00F20CE5">
        <w:rPr>
          <w:rFonts w:hint="eastAsia"/>
        </w:rPr>
        <w:t>他说：</w:t>
      </w:r>
      <w:r w:rsidR="000C5882" w:rsidRPr="00F20CE5">
        <w:rPr>
          <w:rFonts w:hint="eastAsia"/>
        </w:rPr>
        <w:t>“</w:t>
      </w:r>
      <w:r w:rsidRPr="00F20CE5">
        <w:rPr>
          <w:rFonts w:hint="eastAsia"/>
        </w:rPr>
        <w:t>纵然我阿难经历生生世世，我利用我最聪明的智慧进行辨别的话，永远不可能把第六个结变成第一个。这种结的混乱现象，我是绝对不会承认的。不仅是我现在不承认，以后也不会承认的。</w:t>
      </w:r>
      <w:r w:rsidR="005C371A" w:rsidRPr="00F20CE5">
        <w:rPr>
          <w:rFonts w:hint="eastAsia"/>
        </w:rPr>
        <w:t>”</w:t>
      </w:r>
    </w:p>
    <w:p w14:paraId="529A6378" w14:textId="73154A06" w:rsidR="00822973" w:rsidRPr="00F20CE5" w:rsidRDefault="005B61C9" w:rsidP="000D5C78">
      <w:pPr>
        <w:widowControl w:val="0"/>
        <w:ind w:firstLine="600"/>
      </w:pPr>
      <w:r w:rsidRPr="00F20CE5">
        <w:rPr>
          <w:rFonts w:hint="eastAsia"/>
        </w:rPr>
        <w:t>不知道到后面的时候他会不会</w:t>
      </w:r>
      <w:r w:rsidR="000C5882" w:rsidRPr="00F20CE5">
        <w:rPr>
          <w:rFonts w:ascii="华文楷体" w:hAnsi="华文楷体" w:hint="eastAsia"/>
        </w:rPr>
        <w:t>……</w:t>
      </w:r>
      <w:r w:rsidRPr="00F20CE5">
        <w:rPr>
          <w:rFonts w:hint="eastAsia"/>
        </w:rPr>
        <w:t>，我们有点担心，阿难经常刚开始他还是很有把握的，到最后又不得不承认。</w:t>
      </w:r>
    </w:p>
    <w:p w14:paraId="07E6D92D" w14:textId="5F08F208" w:rsidR="00822973" w:rsidRPr="00F20CE5" w:rsidRDefault="005B61C9" w:rsidP="000D5C78">
      <w:pPr>
        <w:widowControl w:val="0"/>
        <w:ind w:firstLine="600"/>
      </w:pPr>
      <w:r w:rsidRPr="00F20CE5">
        <w:rPr>
          <w:rFonts w:hint="eastAsia"/>
        </w:rPr>
        <w:t>他说，我的这种智慧多少生世来观察的话，肯定不是。我们也在想，第六个结肯定不可能是第一个结，我们也不会承认的。</w:t>
      </w:r>
    </w:p>
    <w:p w14:paraId="3E263A03" w14:textId="06C18686" w:rsidR="00822973" w:rsidRPr="00F20CE5" w:rsidRDefault="005B61C9" w:rsidP="000D5C78">
      <w:pPr>
        <w:widowControl w:val="0"/>
        <w:ind w:firstLine="601"/>
      </w:pPr>
      <w:r w:rsidRPr="00F20CE5">
        <w:rPr>
          <w:rFonts w:hint="eastAsia"/>
          <w:b/>
          <w:bCs/>
        </w:rPr>
        <w:t>佛言：</w:t>
      </w:r>
      <w:r w:rsidR="000C5882" w:rsidRPr="00F20CE5">
        <w:rPr>
          <w:rFonts w:hint="eastAsia"/>
          <w:b/>
          <w:bCs/>
        </w:rPr>
        <w:t>“</w:t>
      </w:r>
      <w:r w:rsidRPr="00F20CE5">
        <w:rPr>
          <w:rFonts w:hint="eastAsia"/>
          <w:b/>
          <w:bCs/>
        </w:rPr>
        <w:t>如是，六结不同，循顾本因，一巾所造，令其杂乱终不得成。</w:t>
      </w:r>
    </w:p>
    <w:p w14:paraId="5B8C5470" w14:textId="740E9DC6" w:rsidR="00822973" w:rsidRPr="00F20CE5" w:rsidRDefault="005B61C9" w:rsidP="000D5C78">
      <w:pPr>
        <w:widowControl w:val="0"/>
        <w:ind w:firstLine="600"/>
      </w:pPr>
      <w:r w:rsidRPr="00F20CE5">
        <w:rPr>
          <w:rFonts w:hint="eastAsia"/>
        </w:rPr>
        <w:t>佛陀说：</w:t>
      </w:r>
      <w:r w:rsidR="000C5882" w:rsidRPr="00F20CE5">
        <w:rPr>
          <w:rFonts w:hint="eastAsia"/>
        </w:rPr>
        <w:t>“</w:t>
      </w:r>
      <w:r w:rsidRPr="00F20CE5">
        <w:rPr>
          <w:rFonts w:hint="eastAsia"/>
        </w:rPr>
        <w:t>是的，你说的是非常非常的对。因为六个结不同，但是从本体上，一个因缘上看的话，‘循顾本因’，追循到一个本因，因为六个结都是在一个哈达上面，那这样的话，如果我们追循它的本因，实际上是一个花巾所造就的。那么这样的话，‘令其杂乱，终不得成’，让它杂乱的话，也不可能的。</w:t>
      </w:r>
      <w:r w:rsidR="005C371A" w:rsidRPr="00F20CE5">
        <w:rPr>
          <w:rFonts w:hint="eastAsia"/>
        </w:rPr>
        <w:t>”</w:t>
      </w:r>
    </w:p>
    <w:p w14:paraId="3190343D" w14:textId="27564C22" w:rsidR="00822973" w:rsidRPr="00F20CE5" w:rsidRDefault="005B61C9" w:rsidP="000D5C78">
      <w:pPr>
        <w:widowControl w:val="0"/>
        <w:ind w:firstLine="600"/>
      </w:pPr>
      <w:r w:rsidRPr="00F20CE5">
        <w:rPr>
          <w:rFonts w:hint="eastAsia"/>
        </w:rPr>
        <w:lastRenderedPageBreak/>
        <w:t>这里佛陀稍微给阿难讲了一下。完全错乱的话，也终是不成立的。</w:t>
      </w:r>
    </w:p>
    <w:p w14:paraId="0430E30D" w14:textId="6637CCEC" w:rsidR="00822973" w:rsidRPr="00F20CE5" w:rsidRDefault="005B61C9" w:rsidP="000D5C78">
      <w:pPr>
        <w:widowControl w:val="0"/>
        <w:ind w:firstLine="601"/>
      </w:pPr>
      <w:r w:rsidRPr="00F20CE5">
        <w:rPr>
          <w:rFonts w:hint="eastAsia"/>
          <w:b/>
          <w:bCs/>
        </w:rPr>
        <w:t>则汝六根亦复如是，</w:t>
      </w:r>
    </w:p>
    <w:p w14:paraId="628329DC" w14:textId="4C27B578" w:rsidR="00822973" w:rsidRPr="00F20CE5" w:rsidRDefault="005B61C9" w:rsidP="000D5C78">
      <w:pPr>
        <w:widowControl w:val="0"/>
        <w:ind w:firstLine="600"/>
      </w:pPr>
      <w:r w:rsidRPr="00F20CE5">
        <w:rPr>
          <w:rFonts w:hint="eastAsia"/>
        </w:rPr>
        <w:t>现在这里稍微提了一下六根，下面你们自己也是思考，这些方法是很甚深的，而且佛陀特别耐心的用比喻来跟我们讲的。</w:t>
      </w:r>
    </w:p>
    <w:p w14:paraId="5CE9C957" w14:textId="44E03A36" w:rsidR="00822973" w:rsidRPr="00F20CE5" w:rsidRDefault="005B61C9" w:rsidP="000D5C78">
      <w:pPr>
        <w:widowControl w:val="0"/>
        <w:ind w:firstLine="600"/>
      </w:pPr>
      <w:r w:rsidRPr="00F20CE5">
        <w:rPr>
          <w:rFonts w:hint="eastAsia"/>
        </w:rPr>
        <w:t>这样的话，佛陀说：</w:t>
      </w:r>
      <w:r w:rsidR="000C5882" w:rsidRPr="00F20CE5">
        <w:rPr>
          <w:rFonts w:hint="eastAsia"/>
        </w:rPr>
        <w:t>“</w:t>
      </w:r>
      <w:r w:rsidRPr="00F20CE5">
        <w:rPr>
          <w:rFonts w:hint="eastAsia"/>
        </w:rPr>
        <w:t>我们的六根也是一样的。</w:t>
      </w:r>
      <w:r w:rsidR="005C371A" w:rsidRPr="00F20CE5">
        <w:rPr>
          <w:rFonts w:hint="eastAsia"/>
        </w:rPr>
        <w:t>”</w:t>
      </w:r>
    </w:p>
    <w:p w14:paraId="0FDE0871" w14:textId="43A7BF84" w:rsidR="00822973" w:rsidRPr="00F20CE5" w:rsidRDefault="005B61C9" w:rsidP="000D5C78">
      <w:pPr>
        <w:widowControl w:val="0"/>
        <w:ind w:firstLine="601"/>
      </w:pPr>
      <w:r w:rsidRPr="00F20CE5">
        <w:rPr>
          <w:rFonts w:hint="eastAsia"/>
          <w:b/>
          <w:bCs/>
        </w:rPr>
        <w:t>毕竟同中，生毕竟异。</w:t>
      </w:r>
      <w:r w:rsidR="005C371A" w:rsidRPr="00F20CE5">
        <w:rPr>
          <w:rFonts w:hint="eastAsia"/>
          <w:b/>
          <w:bCs/>
        </w:rPr>
        <w:t>”</w:t>
      </w:r>
    </w:p>
    <w:p w14:paraId="53F697DD" w14:textId="05FF32B3" w:rsidR="00822973" w:rsidRPr="00F20CE5" w:rsidRDefault="000C5882" w:rsidP="000D5C78">
      <w:pPr>
        <w:widowControl w:val="0"/>
        <w:ind w:firstLine="600"/>
      </w:pPr>
      <w:r w:rsidRPr="00F20CE5">
        <w:rPr>
          <w:rFonts w:hint="eastAsia"/>
        </w:rPr>
        <w:t>“</w:t>
      </w:r>
      <w:r w:rsidR="005B61C9" w:rsidRPr="00F20CE5">
        <w:rPr>
          <w:rFonts w:hint="eastAsia"/>
        </w:rPr>
        <w:t>毕竟本体的话，我们前面讲的妙明真性、如来藏、空性，这样的一个本体当中，我们眼、耳、鼻、舌、身、意，六根，它们真正的本体，明空无二也好，如来藏也好，全部都是在一个清净的本体当中。</w:t>
      </w:r>
      <w:r w:rsidR="005C371A" w:rsidRPr="00F20CE5">
        <w:rPr>
          <w:rFonts w:hint="eastAsia"/>
        </w:rPr>
        <w:t>”</w:t>
      </w:r>
    </w:p>
    <w:p w14:paraId="362CD7B2" w14:textId="63D8FB0E" w:rsidR="00822973" w:rsidRPr="00F20CE5" w:rsidRDefault="000C5882" w:rsidP="000D5C78">
      <w:pPr>
        <w:widowControl w:val="0"/>
        <w:ind w:firstLine="600"/>
      </w:pPr>
      <w:r w:rsidRPr="00F20CE5">
        <w:rPr>
          <w:rFonts w:hint="eastAsia"/>
        </w:rPr>
        <w:t>“</w:t>
      </w:r>
      <w:r w:rsidR="005B61C9" w:rsidRPr="00F20CE5">
        <w:rPr>
          <w:rFonts w:hint="eastAsia"/>
        </w:rPr>
        <w:t>就像一个哈达打成六个结一样，同一个本体，空性和光明当中显现了六个根，‘生毕竟异’，那么产生什么呢？毕竟产生了不同的，有差别的。</w:t>
      </w:r>
      <w:r w:rsidR="005C371A" w:rsidRPr="00F20CE5">
        <w:rPr>
          <w:rFonts w:hint="eastAsia"/>
        </w:rPr>
        <w:t>”</w:t>
      </w:r>
    </w:p>
    <w:p w14:paraId="715B9C68" w14:textId="104F17A9" w:rsidR="00822973" w:rsidRPr="00F20CE5" w:rsidRDefault="005B61C9" w:rsidP="000D5C78">
      <w:pPr>
        <w:widowControl w:val="0"/>
        <w:ind w:firstLine="600"/>
      </w:pPr>
      <w:r w:rsidRPr="00F20CE5">
        <w:rPr>
          <w:rFonts w:hint="eastAsia"/>
        </w:rPr>
        <w:t>眼根肯定不是鼻根，鼻根肯定不是耳根。这里的话，也是一样的，第一个结肯定不是第二个结，第二个结肯定不是第一个结，或者说是第六个结，第四个结。从显现上来看的话，肯定不会错乱的，但是它们的本质是一体的。</w:t>
      </w:r>
    </w:p>
    <w:p w14:paraId="628C2C54" w14:textId="7974C87B" w:rsidR="00822973" w:rsidRPr="00F20CE5" w:rsidRDefault="005B61C9" w:rsidP="000D5C78">
      <w:pPr>
        <w:widowControl w:val="0"/>
        <w:ind w:firstLine="600"/>
      </w:pPr>
      <w:r w:rsidRPr="00F20CE5">
        <w:rPr>
          <w:rFonts w:hint="eastAsia"/>
        </w:rPr>
        <w:t>这个问题我们只有下一节课，过了几天以后我会</w:t>
      </w:r>
      <w:r w:rsidRPr="00F20CE5">
        <w:rPr>
          <w:rFonts w:hint="eastAsia"/>
        </w:rPr>
        <w:lastRenderedPageBreak/>
        <w:t>不会忘了。</w:t>
      </w:r>
    </w:p>
    <w:p w14:paraId="5BD6E725" w14:textId="6A8F0812" w:rsidR="00626A55" w:rsidRPr="00F20CE5" w:rsidRDefault="005B61C9" w:rsidP="000D5C78">
      <w:pPr>
        <w:widowControl w:val="0"/>
        <w:ind w:firstLine="600"/>
      </w:pPr>
      <w:r w:rsidRPr="00F20CE5">
        <w:rPr>
          <w:rFonts w:hint="eastAsia"/>
        </w:rPr>
        <w:t>讲到这里。</w:t>
      </w:r>
    </w:p>
    <w:p w14:paraId="4459E79C" w14:textId="4817262F" w:rsidR="00822973" w:rsidRPr="00F20CE5" w:rsidRDefault="00822973" w:rsidP="000D5C78">
      <w:pPr>
        <w:widowControl w:val="0"/>
        <w:ind w:firstLine="600"/>
      </w:pPr>
    </w:p>
    <w:p w14:paraId="3B20C319" w14:textId="72E970BE" w:rsidR="00822973" w:rsidRPr="00F20CE5" w:rsidRDefault="00822973" w:rsidP="000D5C78">
      <w:pPr>
        <w:widowControl w:val="0"/>
        <w:ind w:firstLine="600"/>
      </w:pPr>
    </w:p>
    <w:p w14:paraId="009720FD" w14:textId="7E44EACA" w:rsidR="00822973" w:rsidRPr="00F20CE5" w:rsidRDefault="005B61C9" w:rsidP="000D5C78">
      <w:pPr>
        <w:pStyle w:val="af5"/>
        <w:widowControl w:val="0"/>
        <w:ind w:firstLine="600"/>
        <w:rPr>
          <w:rFonts w:eastAsia="华文楷体" w:hint="eastAsia"/>
        </w:rPr>
      </w:pPr>
      <w:bookmarkStart w:id="77" w:name="_Toc172564722"/>
      <w:r w:rsidRPr="00F20CE5">
        <w:rPr>
          <w:rFonts w:eastAsia="华文楷体" w:hint="eastAsia"/>
        </w:rPr>
        <w:t>第五十八课</w:t>
      </w:r>
      <w:bookmarkEnd w:id="77"/>
    </w:p>
    <w:p w14:paraId="0BB43B66" w14:textId="707758A3" w:rsidR="00822973" w:rsidRPr="00F20CE5" w:rsidRDefault="005B61C9" w:rsidP="000D5C78">
      <w:pPr>
        <w:widowControl w:val="0"/>
        <w:ind w:firstLine="600"/>
      </w:pPr>
      <w:r w:rsidRPr="00F20CE5">
        <w:rPr>
          <w:rFonts w:hint="eastAsia"/>
        </w:rPr>
        <w:t>为度化一切众生，请大家发无上殊胜的菩提心。</w:t>
      </w:r>
    </w:p>
    <w:p w14:paraId="1C5779EB" w14:textId="1453BC68" w:rsidR="00822973" w:rsidRPr="00F20CE5" w:rsidRDefault="005B61C9" w:rsidP="000D5C78">
      <w:pPr>
        <w:widowControl w:val="0"/>
        <w:ind w:firstLine="600"/>
      </w:pPr>
      <w:r w:rsidRPr="00F20CE5">
        <w:rPr>
          <w:rFonts w:hint="eastAsia"/>
        </w:rPr>
        <w:t>下面我们继续学习大乘《楞严经》。</w:t>
      </w:r>
    </w:p>
    <w:p w14:paraId="62ECF93F" w14:textId="3333B159" w:rsidR="00822973" w:rsidRPr="00F20CE5" w:rsidRDefault="005B61C9" w:rsidP="000D5C78">
      <w:pPr>
        <w:widowControl w:val="0"/>
        <w:ind w:firstLine="600"/>
      </w:pPr>
      <w:r w:rsidRPr="00F20CE5">
        <w:rPr>
          <w:rFonts w:hint="eastAsia"/>
        </w:rPr>
        <w:t>佛陀跟阿难的对话当中，佛陀为了让阿难等眷属了知六根的本体，做了一个比喻——用一种表示方法让大家了知。</w:t>
      </w:r>
    </w:p>
    <w:p w14:paraId="3822CDAA" w14:textId="40986E13" w:rsidR="00822973" w:rsidRPr="00F20CE5" w:rsidRDefault="005B61C9" w:rsidP="000D5C78">
      <w:pPr>
        <w:widowControl w:val="0"/>
        <w:ind w:firstLine="600"/>
      </w:pPr>
      <w:r w:rsidRPr="00F20CE5">
        <w:rPr>
          <w:rFonts w:hint="eastAsia"/>
        </w:rPr>
        <w:t>这个表示方法是什么呢？</w:t>
      </w:r>
    </w:p>
    <w:p w14:paraId="2A38BC30" w14:textId="15CEA27A" w:rsidR="00822973" w:rsidRPr="00F20CE5" w:rsidRDefault="005B61C9" w:rsidP="000D5C78">
      <w:pPr>
        <w:widowControl w:val="0"/>
        <w:ind w:firstLine="600"/>
      </w:pPr>
      <w:r w:rsidRPr="00F20CE5">
        <w:rPr>
          <w:rFonts w:hint="eastAsia"/>
        </w:rPr>
        <w:t>前面讲的，有一个绸缎，或者是一个哈达，或者是一个花巾，拿这个花巾来打了六个结。然后问，第一个结是不是第六个结？或者第六个结是不是第一个结？当时阿难等眷属认为，虽然打结的是一条布织的花巾，但是打了不同结的原因，第一个结和第二个结，或者第六个结的本体，从结的角度来讲不是一体的。但是从花巾自己的本体来讲是一体的。他们正在分析这样的一个比喻。</w:t>
      </w:r>
    </w:p>
    <w:p w14:paraId="5D985793" w14:textId="7AD2D250" w:rsidR="00822973" w:rsidRPr="00F20CE5" w:rsidRDefault="005B61C9" w:rsidP="000D5C78">
      <w:pPr>
        <w:widowControl w:val="0"/>
        <w:ind w:firstLine="600"/>
      </w:pPr>
      <w:r w:rsidRPr="00F20CE5">
        <w:rPr>
          <w:rFonts w:hint="eastAsia"/>
        </w:rPr>
        <w:t>其实有时候我们密法当中也是，比如说用水晶球</w:t>
      </w:r>
      <w:r w:rsidRPr="00F20CE5">
        <w:rPr>
          <w:rFonts w:hint="eastAsia"/>
        </w:rPr>
        <w:lastRenderedPageBreak/>
        <w:t>来表示，或者是让我们尝一尝甘露，让我们看一些密法的像，或者说是让我们听一些声音，让我们接触一下柔软和粗糙的东西，等等，这些都是认识我们心的本性的一种表示方法。作为利根者的话，依靠这样的一种方法来，立即就认识。钝根者的话，通过这样的比喻慢慢思维其中的道理，然后对自己的心，或者对外在的万法进一步的了解，或者了悟真相。有这样的作用。</w:t>
      </w:r>
    </w:p>
    <w:p w14:paraId="38648FF3" w14:textId="6C973E72" w:rsidR="00822973" w:rsidRPr="00F20CE5" w:rsidRDefault="005B61C9" w:rsidP="000D5C78">
      <w:pPr>
        <w:widowControl w:val="0"/>
        <w:ind w:firstLine="600"/>
      </w:pPr>
      <w:r w:rsidRPr="00F20CE5">
        <w:rPr>
          <w:rFonts w:hint="eastAsia"/>
        </w:rPr>
        <w:t>今天我们继续讲：</w:t>
      </w:r>
    </w:p>
    <w:p w14:paraId="04F32630" w14:textId="0D0E2CE0" w:rsidR="00822973" w:rsidRPr="00F20CE5" w:rsidRDefault="005B61C9" w:rsidP="000D5C78">
      <w:pPr>
        <w:widowControl w:val="0"/>
        <w:ind w:firstLine="601"/>
        <w:rPr>
          <w:b/>
          <w:bCs/>
        </w:rPr>
      </w:pPr>
      <w:r w:rsidRPr="00F20CE5">
        <w:rPr>
          <w:rFonts w:hint="eastAsia"/>
          <w:b/>
          <w:bCs/>
        </w:rPr>
        <w:t>佛告阿难：</w:t>
      </w:r>
      <w:r w:rsidR="000C5882" w:rsidRPr="00F20CE5">
        <w:rPr>
          <w:rFonts w:hint="eastAsia"/>
          <w:b/>
          <w:bCs/>
        </w:rPr>
        <w:t>“</w:t>
      </w:r>
      <w:r w:rsidRPr="00F20CE5">
        <w:rPr>
          <w:rFonts w:hint="eastAsia"/>
          <w:b/>
          <w:bCs/>
        </w:rPr>
        <w:t>汝必嫌此六结不成，愿乐一成，复云何得？</w:t>
      </w:r>
      <w:r w:rsidR="005C371A" w:rsidRPr="00F20CE5">
        <w:rPr>
          <w:rFonts w:hint="eastAsia"/>
          <w:b/>
          <w:bCs/>
        </w:rPr>
        <w:t>”</w:t>
      </w:r>
    </w:p>
    <w:p w14:paraId="7F0CA8CB" w14:textId="4C5A1695" w:rsidR="00822973" w:rsidRPr="00F20CE5" w:rsidRDefault="005B61C9" w:rsidP="000D5C78">
      <w:pPr>
        <w:widowControl w:val="0"/>
        <w:ind w:firstLine="600"/>
      </w:pPr>
      <w:r w:rsidRPr="00F20CE5">
        <w:rPr>
          <w:rFonts w:hint="eastAsia"/>
        </w:rPr>
        <w:t>佛陀告诉阿难尊者：</w:t>
      </w:r>
      <w:r w:rsidR="000C5882" w:rsidRPr="00F20CE5">
        <w:rPr>
          <w:rFonts w:hint="eastAsia"/>
        </w:rPr>
        <w:t>“</w:t>
      </w:r>
      <w:r w:rsidRPr="00F20CE5">
        <w:rPr>
          <w:rFonts w:hint="eastAsia"/>
        </w:rPr>
        <w:t>你一定会是嫌弃、不喜欢这六个结，你可能希望六个结不成。你还是愿意变成一个结，是不是这样的？</w:t>
      </w:r>
      <w:r w:rsidR="005C371A" w:rsidRPr="00F20CE5">
        <w:rPr>
          <w:rFonts w:hint="eastAsia"/>
        </w:rPr>
        <w:t>”</w:t>
      </w:r>
    </w:p>
    <w:p w14:paraId="23B47E24" w14:textId="6FA2D95F" w:rsidR="00822973" w:rsidRPr="00F20CE5" w:rsidRDefault="005B61C9" w:rsidP="000D5C78">
      <w:pPr>
        <w:widowControl w:val="0"/>
        <w:ind w:firstLine="600"/>
      </w:pPr>
      <w:r w:rsidRPr="00F20CE5">
        <w:rPr>
          <w:rFonts w:hint="eastAsia"/>
        </w:rPr>
        <w:t>因为六个结的话，阿难现在也好像答不出来。说是一体的话，也不行的，他体的话，也不行的。在本体当中可以说是一体的，然而显现上的话，又是他体的。相当于我们的六根，六根的本体是一体的。但是在显现上，各自的作用也好，形象也好，都是他体的。所以说阿难有点搞不明白。</w:t>
      </w:r>
    </w:p>
    <w:p w14:paraId="5E57F16F" w14:textId="47C142BF" w:rsidR="00822973" w:rsidRPr="00F20CE5" w:rsidRDefault="005B61C9" w:rsidP="000D5C78">
      <w:pPr>
        <w:widowControl w:val="0"/>
        <w:ind w:firstLine="600"/>
      </w:pPr>
      <w:r w:rsidRPr="00F20CE5">
        <w:rPr>
          <w:rFonts w:hint="eastAsia"/>
        </w:rPr>
        <w:t>那么阿难给佛陀这样回答：</w:t>
      </w:r>
    </w:p>
    <w:p w14:paraId="6ED61EAA" w14:textId="16185DAE" w:rsidR="00822973" w:rsidRPr="00F20CE5" w:rsidRDefault="005B61C9" w:rsidP="000D5C78">
      <w:pPr>
        <w:widowControl w:val="0"/>
        <w:ind w:firstLine="601"/>
        <w:rPr>
          <w:b/>
          <w:bCs/>
        </w:rPr>
      </w:pPr>
      <w:r w:rsidRPr="00F20CE5">
        <w:rPr>
          <w:rFonts w:hint="eastAsia"/>
          <w:b/>
          <w:bCs/>
        </w:rPr>
        <w:lastRenderedPageBreak/>
        <w:t>阿难言：</w:t>
      </w:r>
      <w:r w:rsidR="000C5882" w:rsidRPr="00F20CE5">
        <w:rPr>
          <w:rFonts w:hint="eastAsia"/>
          <w:b/>
          <w:bCs/>
        </w:rPr>
        <w:t>“</w:t>
      </w:r>
      <w:r w:rsidRPr="00F20CE5">
        <w:rPr>
          <w:rFonts w:hint="eastAsia"/>
          <w:b/>
          <w:bCs/>
        </w:rPr>
        <w:t>此结若存，是非锋起，于中自生此结非彼、彼结非此。</w:t>
      </w:r>
    </w:p>
    <w:p w14:paraId="27635CD1" w14:textId="3D483C7A" w:rsidR="00822973" w:rsidRPr="00F20CE5" w:rsidRDefault="005B61C9" w:rsidP="000D5C78">
      <w:pPr>
        <w:widowControl w:val="0"/>
        <w:ind w:firstLine="600"/>
      </w:pPr>
      <w:r w:rsidRPr="00F20CE5">
        <w:rPr>
          <w:rFonts w:hint="eastAsia"/>
        </w:rPr>
        <w:t>阿难回答说：</w:t>
      </w:r>
      <w:r w:rsidR="000C5882" w:rsidRPr="00F20CE5">
        <w:rPr>
          <w:rFonts w:hint="eastAsia"/>
        </w:rPr>
        <w:t>“</w:t>
      </w:r>
      <w:r w:rsidRPr="00F20CE5">
        <w:rPr>
          <w:rFonts w:hint="eastAsia"/>
        </w:rPr>
        <w:t>如来，确实是这样的，只要结存在，‘是非锋起’，只要有结的话，怎么样都是说不清楚的。说一体也不行，说他体也不行，是非肯定会不断的产生。在这个过程当中，还会自然而然产生什么问题呢？这个结不是那个结，那个结不是这个结。</w:t>
      </w:r>
      <w:r w:rsidR="005C371A" w:rsidRPr="00F20CE5">
        <w:rPr>
          <w:rFonts w:hint="eastAsia"/>
        </w:rPr>
        <w:t>”</w:t>
      </w:r>
    </w:p>
    <w:p w14:paraId="29EC778C" w14:textId="4E7B9DE0" w:rsidR="00822973" w:rsidRPr="00F20CE5" w:rsidRDefault="005B61C9" w:rsidP="000D5C78">
      <w:pPr>
        <w:widowControl w:val="0"/>
        <w:ind w:firstLine="600"/>
      </w:pPr>
      <w:r w:rsidRPr="00F20CE5">
        <w:rPr>
          <w:rFonts w:hint="eastAsia"/>
        </w:rPr>
        <w:t>大家应该知道，这六个结，此结肯定不是彼结，第一个结肯定不是第六个结，第六个结并不是第一个结。这样彼此观察，只要花巾上有不同的结，那这样的纷争就一直没办法平息。这个问题无法解决，自然而然会出现许多的问题。</w:t>
      </w:r>
    </w:p>
    <w:p w14:paraId="6FB3037C" w14:textId="66D350BB" w:rsidR="00822973" w:rsidRPr="00F20CE5" w:rsidRDefault="005B61C9" w:rsidP="000D5C78">
      <w:pPr>
        <w:widowControl w:val="0"/>
        <w:ind w:firstLine="600"/>
      </w:pPr>
      <w:r w:rsidRPr="00F20CE5">
        <w:rPr>
          <w:rFonts w:hint="eastAsia"/>
        </w:rPr>
        <w:t>可能阿难也觉得，只有一条花巾的话，就没有这些事。有了结以后，我现在答也答不出来，不答也不行，佛陀不断的追问，在这种情况下我也是比较为难。所以我还是原则上愿意这些结全部都解开。不要有结了，没有结的话，那万事大吉了，这样很好的。他当时也是这样认为的。</w:t>
      </w:r>
    </w:p>
    <w:p w14:paraId="41998CC8" w14:textId="0D968EE5" w:rsidR="00822973" w:rsidRPr="00F20CE5" w:rsidRDefault="005B61C9" w:rsidP="000D5C78">
      <w:pPr>
        <w:widowControl w:val="0"/>
        <w:ind w:firstLine="601"/>
        <w:rPr>
          <w:b/>
          <w:bCs/>
        </w:rPr>
      </w:pPr>
      <w:r w:rsidRPr="00F20CE5">
        <w:rPr>
          <w:rFonts w:hint="eastAsia"/>
          <w:b/>
          <w:bCs/>
        </w:rPr>
        <w:t>如来今日若总解除，结若不生，则无彼此，尚不名一，六云何成？</w:t>
      </w:r>
      <w:r w:rsidR="005C371A" w:rsidRPr="00F20CE5">
        <w:rPr>
          <w:rFonts w:hint="eastAsia"/>
          <w:b/>
          <w:bCs/>
        </w:rPr>
        <w:t>”</w:t>
      </w:r>
    </w:p>
    <w:p w14:paraId="3ABA9B50" w14:textId="28597A0C" w:rsidR="00822973" w:rsidRPr="00F20CE5" w:rsidRDefault="005B61C9" w:rsidP="000D5C78">
      <w:pPr>
        <w:widowControl w:val="0"/>
        <w:ind w:firstLine="600"/>
      </w:pPr>
      <w:r w:rsidRPr="00F20CE5">
        <w:rPr>
          <w:rFonts w:hint="eastAsia"/>
        </w:rPr>
        <w:t>可能阿难和如来是亲戚的原因，阿难还是很敢在</w:t>
      </w:r>
      <w:r w:rsidRPr="00F20CE5">
        <w:rPr>
          <w:rFonts w:hint="eastAsia"/>
        </w:rPr>
        <w:lastRenderedPageBreak/>
        <w:t>如来面前说很多很多的话，其他的很多弟子不一定。因为如来的威严，如来的庄严，再加上如来是很了不起的这么一个佛陀。很多可能不一定这么详细，就像我们世间互相对话、聊天一样，不一定敢说。</w:t>
      </w:r>
    </w:p>
    <w:p w14:paraId="23E530EB" w14:textId="3F7546E2" w:rsidR="00822973" w:rsidRPr="00F20CE5" w:rsidRDefault="005B61C9" w:rsidP="000D5C78">
      <w:pPr>
        <w:widowControl w:val="0"/>
        <w:ind w:firstLine="600"/>
      </w:pPr>
      <w:r w:rsidRPr="00F20CE5">
        <w:rPr>
          <w:rFonts w:hint="eastAsia"/>
        </w:rPr>
        <w:t>但是阿难他说：</w:t>
      </w:r>
      <w:r w:rsidR="000C5882" w:rsidRPr="00F20CE5">
        <w:rPr>
          <w:rFonts w:hint="eastAsia"/>
        </w:rPr>
        <w:t>“</w:t>
      </w:r>
      <w:r w:rsidRPr="00F20CE5">
        <w:rPr>
          <w:rFonts w:hint="eastAsia"/>
        </w:rPr>
        <w:t>如来今天如果把这些结全部解除的话，最好不过的了。如果没有这些结——刚才花巾上面的六个结都没有产生的话，从根本上已经解决了问题，根本不会有彼此的这种关系，这个结、那个结，第一结、第二结、第三结、第四结、第五结，一直到第六结，结的概念也是没有的，所以这些都没有。‘尚不名一’，如果总的结没有的话，那不可能存在第一个结。如果第一个结没有，那依次类推，第六个结也是不可能有的。因为第六个结必须在第一个结、第二个结的基础上才可以产生。</w:t>
      </w:r>
      <w:r w:rsidR="005C371A" w:rsidRPr="00F20CE5">
        <w:rPr>
          <w:rFonts w:hint="eastAsia"/>
        </w:rPr>
        <w:t>”</w:t>
      </w:r>
    </w:p>
    <w:p w14:paraId="2A926D95" w14:textId="538E0D93" w:rsidR="00822973" w:rsidRPr="00F20CE5" w:rsidRDefault="005B61C9" w:rsidP="000D5C78">
      <w:pPr>
        <w:widowControl w:val="0"/>
        <w:ind w:firstLine="600"/>
      </w:pPr>
      <w:r w:rsidRPr="00F20CE5">
        <w:rPr>
          <w:rFonts w:hint="eastAsia"/>
        </w:rPr>
        <w:t>阿难的意思，实际上这个结，如果有一种方法，总的结全部没有了，或者说这个结一个个都没有了，这可能是最好的。</w:t>
      </w:r>
    </w:p>
    <w:p w14:paraId="4E82A82C" w14:textId="5303BA47" w:rsidR="00822973" w:rsidRPr="00F20CE5" w:rsidRDefault="005B61C9" w:rsidP="000D5C78">
      <w:pPr>
        <w:widowControl w:val="0"/>
        <w:ind w:firstLine="600"/>
      </w:pPr>
      <w:r w:rsidRPr="00F20CE5">
        <w:rPr>
          <w:rFonts w:hint="eastAsia"/>
        </w:rPr>
        <w:t>其实这样的比喻，间接来说，我们的根，总的根没有是最好的。总的根没有的话，那第一根也没有，第一根没有的话，怎么会是有六根呢？有了六根的话，那我们不断地沉溺在六趣当中，所以这是很麻烦的事</w:t>
      </w:r>
      <w:r w:rsidRPr="00F20CE5">
        <w:rPr>
          <w:rFonts w:hint="eastAsia"/>
        </w:rPr>
        <w:lastRenderedPageBreak/>
        <w:t>情。他很想把六根全部消亡，得到解脱。这应该是阿难的一个想法。</w:t>
      </w:r>
    </w:p>
    <w:p w14:paraId="057A7EEC" w14:textId="522787FF" w:rsidR="00822973" w:rsidRPr="00F20CE5" w:rsidRDefault="005B61C9" w:rsidP="000D5C78">
      <w:pPr>
        <w:widowControl w:val="0"/>
        <w:ind w:firstLine="600"/>
      </w:pPr>
      <w:r w:rsidRPr="00F20CE5">
        <w:rPr>
          <w:rFonts w:hint="eastAsia"/>
        </w:rPr>
        <w:t>其实六道轮回当中，现在我们每个人也是依靠六根，大家存在的问题也是需要解决的问题。</w:t>
      </w:r>
    </w:p>
    <w:p w14:paraId="4763DC88" w14:textId="780AFCA6" w:rsidR="00822973" w:rsidRPr="00F20CE5" w:rsidRDefault="005B61C9" w:rsidP="000D5C78">
      <w:pPr>
        <w:widowControl w:val="0"/>
        <w:ind w:firstLine="600"/>
      </w:pPr>
      <w:r w:rsidRPr="00F20CE5">
        <w:rPr>
          <w:rFonts w:hint="eastAsia"/>
        </w:rPr>
        <w:t>不过有时候感觉我们有了六根是很好的，为什么呢？我们有了六根的原因，如今可以享受大乘佛法。如果我们眼睛看不到，耳朵听不到的，包括生存在这种世界上的舌根、身根等其他根也没有的话，确实我们这辈子不一定有享受大乘佛法的机会。</w:t>
      </w:r>
    </w:p>
    <w:p w14:paraId="5D101B1B" w14:textId="73E0763C" w:rsidR="00822973" w:rsidRPr="00F20CE5" w:rsidRDefault="005B61C9" w:rsidP="000D5C78">
      <w:pPr>
        <w:widowControl w:val="0"/>
        <w:ind w:firstLine="600"/>
      </w:pPr>
      <w:r w:rsidRPr="00F20CE5">
        <w:rPr>
          <w:rFonts w:hint="eastAsia"/>
        </w:rPr>
        <w:t>虽然有些人可能显现上稍微笨一点。我看讲考的时候，有些人特别活跃，有些人好像一直看别人，往这边，张着嘴——不知道是笨，还是那种大智若愚，一直不说话。我经常看到。不过还是可以的。有时候两个人一起的话，大家都有讲话的机会。</w:t>
      </w:r>
    </w:p>
    <w:p w14:paraId="4DECC282" w14:textId="70C2AD0F" w:rsidR="00822973" w:rsidRPr="00F20CE5" w:rsidRDefault="005B61C9" w:rsidP="000D5C78">
      <w:pPr>
        <w:widowControl w:val="0"/>
        <w:ind w:firstLine="600"/>
      </w:pPr>
      <w:r w:rsidRPr="00F20CE5">
        <w:rPr>
          <w:rFonts w:hint="eastAsia"/>
        </w:rPr>
        <w:t>所以可能我们的记性有差别，根基也有一些差别。但不管怎么样，总的来讲是能接受大乘佛法的法雨甘露。</w:t>
      </w:r>
    </w:p>
    <w:p w14:paraId="0EEEDE0E" w14:textId="074C3FA0" w:rsidR="00822973" w:rsidRPr="00F20CE5" w:rsidRDefault="005B61C9" w:rsidP="000D5C78">
      <w:pPr>
        <w:widowControl w:val="0"/>
        <w:ind w:firstLine="600"/>
      </w:pPr>
      <w:r w:rsidRPr="00F20CE5">
        <w:rPr>
          <w:rFonts w:hint="eastAsia"/>
        </w:rPr>
        <w:t>这对我们一生来讲，确实很重要的。我们身边还有很多的盲、聋、哑残疾人，甚至是行动都没办法，各种各样，也是那么多人。</w:t>
      </w:r>
    </w:p>
    <w:p w14:paraId="7CC976FB" w14:textId="521ED692" w:rsidR="00822973" w:rsidRPr="00F20CE5" w:rsidRDefault="005B61C9" w:rsidP="000D5C78">
      <w:pPr>
        <w:widowControl w:val="0"/>
        <w:ind w:firstLine="600"/>
      </w:pPr>
      <w:r w:rsidRPr="00F20CE5">
        <w:rPr>
          <w:rFonts w:hint="eastAsia"/>
        </w:rPr>
        <w:t>所以说，我们有时候看有这样的根还是很重要的。</w:t>
      </w:r>
      <w:r w:rsidRPr="00F20CE5">
        <w:rPr>
          <w:rFonts w:hint="eastAsia"/>
        </w:rPr>
        <w:lastRenderedPageBreak/>
        <w:t>但是我们大的问题要解决的话，就是六根要解脱。</w:t>
      </w:r>
    </w:p>
    <w:p w14:paraId="57E6685A" w14:textId="6F06D77D" w:rsidR="00822973" w:rsidRPr="00F20CE5" w:rsidRDefault="005B61C9" w:rsidP="000D5C78">
      <w:pPr>
        <w:widowControl w:val="0"/>
        <w:ind w:firstLine="601"/>
        <w:rPr>
          <w:b/>
          <w:bCs/>
        </w:rPr>
      </w:pPr>
      <w:r w:rsidRPr="00F20CE5">
        <w:rPr>
          <w:rFonts w:hint="eastAsia"/>
          <w:b/>
          <w:bCs/>
        </w:rPr>
        <w:t>佛言：</w:t>
      </w:r>
      <w:r w:rsidR="000C5882" w:rsidRPr="00F20CE5">
        <w:rPr>
          <w:rFonts w:hint="eastAsia"/>
          <w:b/>
          <w:bCs/>
        </w:rPr>
        <w:t>“</w:t>
      </w:r>
      <w:r w:rsidRPr="00F20CE5">
        <w:rPr>
          <w:rFonts w:hint="eastAsia"/>
          <w:b/>
          <w:bCs/>
        </w:rPr>
        <w:t>‘六解一亡’亦复如是。</w:t>
      </w:r>
    </w:p>
    <w:p w14:paraId="3D3E3790" w14:textId="1308756D" w:rsidR="00822973" w:rsidRPr="00F20CE5" w:rsidRDefault="005B61C9" w:rsidP="000D5C78">
      <w:pPr>
        <w:widowControl w:val="0"/>
        <w:ind w:firstLine="600"/>
      </w:pPr>
      <w:r w:rsidRPr="00F20CE5">
        <w:rPr>
          <w:rFonts w:hint="eastAsia"/>
        </w:rPr>
        <w:t>佛陀告诉阿难：</w:t>
      </w:r>
      <w:r w:rsidR="000C5882" w:rsidRPr="00F20CE5">
        <w:rPr>
          <w:rFonts w:hint="eastAsia"/>
        </w:rPr>
        <w:t>“</w:t>
      </w:r>
      <w:r w:rsidRPr="00F20CE5">
        <w:rPr>
          <w:rFonts w:hint="eastAsia"/>
        </w:rPr>
        <w:t>其实六个根要解开的话，跟刚才讲的一样，如果根不产生的话，那么一个根也不可能产生；一个根不产生的话，那六个根也不可能产生。如果六个根已经解脱的话，一个根也不可能存在，它也同时解脱。</w:t>
      </w:r>
      <w:r w:rsidR="005C371A" w:rsidRPr="00F20CE5">
        <w:rPr>
          <w:rFonts w:hint="eastAsia"/>
        </w:rPr>
        <w:t>”</w:t>
      </w:r>
    </w:p>
    <w:p w14:paraId="16E65440" w14:textId="1721639F" w:rsidR="00822973" w:rsidRPr="00F20CE5" w:rsidRDefault="005B61C9" w:rsidP="000D5C78">
      <w:pPr>
        <w:widowControl w:val="0"/>
        <w:ind w:firstLine="600"/>
      </w:pPr>
      <w:r w:rsidRPr="00F20CE5">
        <w:rPr>
          <w:rFonts w:hint="eastAsia"/>
        </w:rPr>
        <w:t>所以</w:t>
      </w:r>
      <w:r w:rsidR="000C5882" w:rsidRPr="00F20CE5">
        <w:rPr>
          <w:rFonts w:hint="eastAsia"/>
        </w:rPr>
        <w:t>“</w:t>
      </w:r>
      <w:r w:rsidRPr="00F20CE5">
        <w:rPr>
          <w:rFonts w:hint="eastAsia"/>
        </w:rPr>
        <w:t>六解一亡</w:t>
      </w:r>
      <w:r w:rsidR="005C371A" w:rsidRPr="00F20CE5">
        <w:rPr>
          <w:rFonts w:hint="eastAsia"/>
        </w:rPr>
        <w:t>”</w:t>
      </w:r>
      <w:r w:rsidRPr="00F20CE5">
        <w:rPr>
          <w:rFonts w:hint="eastAsia"/>
        </w:rPr>
        <w:t>，也是一个大的问题。这个的道理也是一样的。如果有一个办法，我们的根自解脱的话，那其他全部都也是普解脱。按照大圆满讲的话，如果一个根自解脱的话，那其他的五根，也是全面解脱。这个也是很重要的。</w:t>
      </w:r>
    </w:p>
    <w:p w14:paraId="1D3AD2ED" w14:textId="48BB72CF" w:rsidR="00822973" w:rsidRPr="00F20CE5" w:rsidRDefault="005B61C9" w:rsidP="000D5C78">
      <w:pPr>
        <w:widowControl w:val="0"/>
        <w:ind w:firstLine="601"/>
        <w:rPr>
          <w:b/>
          <w:bCs/>
        </w:rPr>
      </w:pPr>
      <w:r w:rsidRPr="00F20CE5">
        <w:rPr>
          <w:rFonts w:hint="eastAsia"/>
          <w:b/>
          <w:bCs/>
        </w:rPr>
        <w:t>由汝无始心性狂乱，知见妄发，发妄不息，劳见发尘。</w:t>
      </w:r>
    </w:p>
    <w:p w14:paraId="74BA7FFF" w14:textId="445A6C91" w:rsidR="00822973" w:rsidRPr="00F20CE5" w:rsidRDefault="000C5882" w:rsidP="000D5C78">
      <w:pPr>
        <w:widowControl w:val="0"/>
        <w:ind w:firstLine="600"/>
      </w:pPr>
      <w:r w:rsidRPr="00F20CE5">
        <w:rPr>
          <w:rFonts w:hint="eastAsia"/>
        </w:rPr>
        <w:t>“</w:t>
      </w:r>
      <w:r w:rsidR="005B61C9" w:rsidRPr="00F20CE5">
        <w:rPr>
          <w:rFonts w:hint="eastAsia"/>
        </w:rPr>
        <w:t>但是我们众生，包括阿难你为主的很多众生，解脱也并不是那么容易的。为什么这么讲？虽然我们的明精圆觉是清净的、无垢的、光明的，但是以你为主的很多众生，从无始以来，一直心性就迷惑，出现无明，显现各种各样的狂乱。</w:t>
      </w:r>
      <w:r w:rsidR="005C371A" w:rsidRPr="00F20CE5">
        <w:rPr>
          <w:rFonts w:hint="eastAsia"/>
        </w:rPr>
        <w:t>”</w:t>
      </w:r>
    </w:p>
    <w:p w14:paraId="31CD58CB" w14:textId="0E774B1F" w:rsidR="00822973" w:rsidRPr="00F20CE5" w:rsidRDefault="005B61C9" w:rsidP="000D5C78">
      <w:pPr>
        <w:widowControl w:val="0"/>
        <w:ind w:firstLine="600"/>
      </w:pPr>
      <w:r w:rsidRPr="00F20CE5">
        <w:rPr>
          <w:rFonts w:hint="eastAsia"/>
        </w:rPr>
        <w:t>那天我们讲演若达多生病一样的，他前面很多迷乱的显现，怎么样也是制止不了。找原因的话，原因</w:t>
      </w:r>
      <w:r w:rsidRPr="00F20CE5">
        <w:rPr>
          <w:rFonts w:hint="eastAsia"/>
        </w:rPr>
        <w:lastRenderedPageBreak/>
        <w:t>也不好找。那么同样的道理，我们这些众生的话，无始以来心性狂乱。</w:t>
      </w:r>
    </w:p>
    <w:p w14:paraId="2DD420AA" w14:textId="716A8A7A" w:rsidR="00822973" w:rsidRPr="00F20CE5" w:rsidRDefault="005B61C9" w:rsidP="000D5C78">
      <w:pPr>
        <w:widowControl w:val="0"/>
        <w:ind w:firstLine="600"/>
      </w:pPr>
      <w:r w:rsidRPr="00F20CE5">
        <w:rPr>
          <w:rFonts w:hint="eastAsia"/>
        </w:rPr>
        <w:t>心性狂乱以后，</w:t>
      </w:r>
      <w:r w:rsidR="000C5882" w:rsidRPr="00F20CE5">
        <w:rPr>
          <w:rFonts w:hint="eastAsia"/>
        </w:rPr>
        <w:t>“</w:t>
      </w:r>
      <w:r w:rsidRPr="00F20CE5">
        <w:rPr>
          <w:rFonts w:hint="eastAsia"/>
        </w:rPr>
        <w:t>知见妄发</w:t>
      </w:r>
      <w:r w:rsidR="005C371A" w:rsidRPr="00F20CE5">
        <w:rPr>
          <w:rFonts w:hint="eastAsia"/>
        </w:rPr>
        <w:t>”</w:t>
      </w:r>
      <w:r w:rsidRPr="00F20CE5">
        <w:rPr>
          <w:rFonts w:hint="eastAsia"/>
        </w:rPr>
        <w:t>，产生了什么呢？迷乱、虚妄的这种显相自然而然产生。</w:t>
      </w:r>
    </w:p>
    <w:p w14:paraId="3DF5E716" w14:textId="4642BA12" w:rsidR="00822973" w:rsidRPr="00F20CE5" w:rsidRDefault="005B61C9" w:rsidP="000D5C78">
      <w:pPr>
        <w:widowControl w:val="0"/>
        <w:ind w:firstLine="600"/>
      </w:pPr>
      <w:r w:rsidRPr="00F20CE5">
        <w:rPr>
          <w:rFonts w:hint="eastAsia"/>
        </w:rPr>
        <w:t>有了这样虚妄的显相，</w:t>
      </w:r>
      <w:r w:rsidR="000C5882" w:rsidRPr="00F20CE5">
        <w:rPr>
          <w:rFonts w:hint="eastAsia"/>
        </w:rPr>
        <w:t>“</w:t>
      </w:r>
      <w:r w:rsidRPr="00F20CE5">
        <w:rPr>
          <w:rFonts w:hint="eastAsia"/>
        </w:rPr>
        <w:t>发妄不息</w:t>
      </w:r>
      <w:r w:rsidR="005C371A" w:rsidRPr="00F20CE5">
        <w:rPr>
          <w:rFonts w:hint="eastAsia"/>
        </w:rPr>
        <w:t>”</w:t>
      </w:r>
      <w:r w:rsidRPr="00F20CE5">
        <w:rPr>
          <w:rFonts w:hint="eastAsia"/>
        </w:rPr>
        <w:t>，这种虚妄的显相，一直不断的出现，一直是没办法停息。</w:t>
      </w:r>
    </w:p>
    <w:p w14:paraId="1DAEFBDB" w14:textId="50BC3E93" w:rsidR="00822973" w:rsidRPr="00F20CE5" w:rsidRDefault="000C5882" w:rsidP="000D5C78">
      <w:pPr>
        <w:widowControl w:val="0"/>
        <w:ind w:firstLine="600"/>
      </w:pPr>
      <w:r w:rsidRPr="00F20CE5">
        <w:rPr>
          <w:rFonts w:hint="eastAsia"/>
        </w:rPr>
        <w:t>“</w:t>
      </w:r>
      <w:r w:rsidR="005B61C9" w:rsidRPr="00F20CE5">
        <w:rPr>
          <w:rFonts w:hint="eastAsia"/>
        </w:rPr>
        <w:t>劳见发尘</w:t>
      </w:r>
      <w:r w:rsidR="005C371A" w:rsidRPr="00F20CE5">
        <w:rPr>
          <w:rFonts w:hint="eastAsia"/>
        </w:rPr>
        <w:t>”</w:t>
      </w:r>
      <w:r w:rsidR="005B61C9" w:rsidRPr="00F20CE5">
        <w:rPr>
          <w:rFonts w:hint="eastAsia"/>
        </w:rPr>
        <w:t>，最后逐渐逐渐见到了外境种种的色、声、香、味、触、法，等等，器世界和有情世界六尘的显相。</w:t>
      </w:r>
    </w:p>
    <w:p w14:paraId="5D00B143" w14:textId="75BE201B" w:rsidR="00822973" w:rsidRPr="00F20CE5" w:rsidRDefault="005B61C9" w:rsidP="000D5C78">
      <w:pPr>
        <w:widowControl w:val="0"/>
        <w:ind w:firstLine="600"/>
      </w:pPr>
      <w:r w:rsidRPr="00F20CE5">
        <w:rPr>
          <w:rFonts w:hint="eastAsia"/>
        </w:rPr>
        <w:t>这一段的话，汉地有好多不同的注释。六种结，比如说是灭结、静结，动结，有各种不同的结。还有与五蕴、粗细的法进行对应。在各自的注释当中理一些表，一直讲。当然这样的话也应该是一种讲法。</w:t>
      </w:r>
    </w:p>
    <w:p w14:paraId="7E9D33B9" w14:textId="2691F090" w:rsidR="00822973" w:rsidRPr="00F20CE5" w:rsidRDefault="005B61C9" w:rsidP="000D5C78">
      <w:pPr>
        <w:widowControl w:val="0"/>
        <w:ind w:firstLine="600"/>
      </w:pPr>
      <w:r w:rsidRPr="00F20CE5">
        <w:rPr>
          <w:rFonts w:hint="eastAsia"/>
        </w:rPr>
        <w:t>这六根要解开的话，确实无始以来的这种习气根深蒂固，并不是很容易马上就清除的。只要沉溺在轮回当中的人，确实大家都应该很清楚。我们现在山就是山，河就是河，什么坚硬的事物在我们面前，暂时来讲，并不是道理上说没有就没有的。不是这样的。</w:t>
      </w:r>
    </w:p>
    <w:p w14:paraId="6FD63EFC" w14:textId="4C7D76D7" w:rsidR="00822973" w:rsidRPr="00F20CE5" w:rsidRDefault="005B61C9" w:rsidP="000D5C78">
      <w:pPr>
        <w:widowControl w:val="0"/>
        <w:ind w:firstLine="600"/>
      </w:pPr>
      <w:r w:rsidRPr="00F20CE5">
        <w:rPr>
          <w:rFonts w:hint="eastAsia"/>
        </w:rPr>
        <w:t>这里佛陀讲了一个比喻：</w:t>
      </w:r>
    </w:p>
    <w:p w14:paraId="093B3047" w14:textId="64DDFB43" w:rsidR="00822973" w:rsidRPr="00F20CE5" w:rsidRDefault="005B61C9" w:rsidP="000D5C78">
      <w:pPr>
        <w:widowControl w:val="0"/>
        <w:ind w:firstLine="601"/>
        <w:rPr>
          <w:b/>
          <w:bCs/>
        </w:rPr>
      </w:pPr>
      <w:r w:rsidRPr="00F20CE5">
        <w:rPr>
          <w:rFonts w:hint="eastAsia"/>
          <w:b/>
          <w:bCs/>
        </w:rPr>
        <w:t>如劳目睛，则有狂华于湛精明无因乱起；</w:t>
      </w:r>
    </w:p>
    <w:p w14:paraId="3EB7C878" w14:textId="00C87174" w:rsidR="00822973" w:rsidRPr="00F20CE5" w:rsidRDefault="000C5882" w:rsidP="000D5C78">
      <w:pPr>
        <w:widowControl w:val="0"/>
        <w:ind w:firstLine="600"/>
      </w:pPr>
      <w:r w:rsidRPr="00F20CE5">
        <w:rPr>
          <w:rFonts w:hint="eastAsia"/>
        </w:rPr>
        <w:t>“</w:t>
      </w:r>
      <w:r w:rsidR="005B61C9" w:rsidRPr="00F20CE5">
        <w:rPr>
          <w:rFonts w:hint="eastAsia"/>
        </w:rPr>
        <w:t>就像是我们世间当中，眼睛一直专注到虚空当</w:t>
      </w:r>
      <w:r w:rsidR="005B61C9" w:rsidRPr="00F20CE5">
        <w:rPr>
          <w:rFonts w:hint="eastAsia"/>
        </w:rPr>
        <w:lastRenderedPageBreak/>
        <w:t>中，最后眼睛都累了。累了以后的话，突然自然而然显现一些毛发、眼翳，或者说虚空当中各种迷乱的显现，什么花啊，各种各样的。其实这些在真正的清净、无垢、光明的见精当中是没有的，但是依靠暂时的一些因缘，也可以说在无因当中，没有真实的因，在你面前无法遮止的有一种乱象会现前。</w:t>
      </w:r>
      <w:r w:rsidR="005C371A" w:rsidRPr="00F20CE5">
        <w:rPr>
          <w:rFonts w:hint="eastAsia"/>
        </w:rPr>
        <w:t>”</w:t>
      </w:r>
    </w:p>
    <w:p w14:paraId="2B9271AC" w14:textId="1B04BB69" w:rsidR="00822973" w:rsidRPr="00F20CE5" w:rsidRDefault="005B61C9" w:rsidP="000D5C78">
      <w:pPr>
        <w:widowControl w:val="0"/>
        <w:ind w:firstLine="600"/>
      </w:pPr>
      <w:r w:rsidRPr="00F20CE5">
        <w:rPr>
          <w:rFonts w:hint="eastAsia"/>
        </w:rPr>
        <w:t>很多有眼翳的人，或者是眼睛劳累以后会显现的，这个是一模一样。</w:t>
      </w:r>
    </w:p>
    <w:p w14:paraId="2C1F914D" w14:textId="436CF421" w:rsidR="00822973" w:rsidRPr="00F20CE5" w:rsidRDefault="005B61C9" w:rsidP="000D5C78">
      <w:pPr>
        <w:widowControl w:val="0"/>
        <w:ind w:firstLine="601"/>
        <w:rPr>
          <w:b/>
          <w:bCs/>
        </w:rPr>
      </w:pPr>
      <w:r w:rsidRPr="00F20CE5">
        <w:rPr>
          <w:rFonts w:hint="eastAsia"/>
          <w:b/>
          <w:bCs/>
        </w:rPr>
        <w:t>一切世间山河大地、生死涅槃，皆即狂劳颠倒华相。</w:t>
      </w:r>
      <w:r w:rsidR="005C371A" w:rsidRPr="00F20CE5">
        <w:rPr>
          <w:rFonts w:hint="eastAsia"/>
          <w:b/>
          <w:bCs/>
        </w:rPr>
        <w:t>”</w:t>
      </w:r>
    </w:p>
    <w:p w14:paraId="52160B31" w14:textId="5CC43899" w:rsidR="00822973" w:rsidRPr="00F20CE5" w:rsidRDefault="000C5882" w:rsidP="000D5C78">
      <w:pPr>
        <w:widowControl w:val="0"/>
        <w:ind w:firstLine="600"/>
      </w:pPr>
      <w:r w:rsidRPr="00F20CE5">
        <w:rPr>
          <w:rFonts w:hint="eastAsia"/>
        </w:rPr>
        <w:t>“</w:t>
      </w:r>
      <w:r w:rsidR="005B61C9" w:rsidRPr="00F20CE5">
        <w:rPr>
          <w:rFonts w:hint="eastAsia"/>
        </w:rPr>
        <w:t>一切世间，器世界的山河大地也好，或者众生的生死轮回，不清净的染污法和清净无垢的涅槃法，这一切的一切，其实全部都是依靠一种狂乱的习气显现，全部都是颠倒的相。</w:t>
      </w:r>
      <w:r w:rsidR="005C371A" w:rsidRPr="00F20CE5">
        <w:rPr>
          <w:rFonts w:hint="eastAsia"/>
        </w:rPr>
        <w:t>”</w:t>
      </w:r>
    </w:p>
    <w:p w14:paraId="32B836EF" w14:textId="5D18C760" w:rsidR="00822973" w:rsidRPr="00F20CE5" w:rsidRDefault="005B61C9" w:rsidP="000D5C78">
      <w:pPr>
        <w:widowControl w:val="0"/>
        <w:ind w:firstLine="600"/>
      </w:pPr>
      <w:r w:rsidRPr="00F20CE5">
        <w:rPr>
          <w:rFonts w:hint="eastAsia"/>
        </w:rPr>
        <w:t>所以我们学了《楞严经》以后，知道我们现在的所见所闻、所有的这些现象，就像是空花一样，显而无自性的。为什么这样呢？这个道理，如果我们用义理观察的话，完全都是明白的。不能说：</w:t>
      </w:r>
      <w:r w:rsidR="000C5882" w:rsidRPr="00F20CE5">
        <w:rPr>
          <w:rFonts w:hint="eastAsia"/>
        </w:rPr>
        <w:t>“</w:t>
      </w:r>
      <w:r w:rsidRPr="00F20CE5">
        <w:rPr>
          <w:rFonts w:hint="eastAsia"/>
        </w:rPr>
        <w:t>实际它是正确的，但因为佛陀说它是假的，我们不得不承认。</w:t>
      </w:r>
      <w:r w:rsidR="005C371A" w:rsidRPr="00F20CE5">
        <w:rPr>
          <w:rFonts w:hint="eastAsia"/>
        </w:rPr>
        <w:t>”</w:t>
      </w:r>
    </w:p>
    <w:p w14:paraId="60204A63" w14:textId="16640023" w:rsidR="00822973" w:rsidRPr="00F20CE5" w:rsidRDefault="005B61C9" w:rsidP="000D5C78">
      <w:pPr>
        <w:widowControl w:val="0"/>
        <w:ind w:firstLine="600"/>
      </w:pPr>
      <w:r w:rsidRPr="00F20CE5">
        <w:rPr>
          <w:rFonts w:hint="eastAsia"/>
        </w:rPr>
        <w:t>其实不需要这样。因为佛陀所说的这些道理，如果你不信的话，自己用义理来观察，用你的智慧来去</w:t>
      </w:r>
      <w:r w:rsidRPr="00F20CE5">
        <w:rPr>
          <w:rFonts w:hint="eastAsia"/>
        </w:rPr>
        <w:lastRenderedPageBreak/>
        <w:t>推理。你的智慧去推理的话，实有的这些东西的本质，最后连名言当中也是不成立的。</w:t>
      </w:r>
    </w:p>
    <w:p w14:paraId="51D29074" w14:textId="02373CEB" w:rsidR="00822973" w:rsidRPr="00F20CE5" w:rsidRDefault="005B61C9" w:rsidP="000D5C78">
      <w:pPr>
        <w:widowControl w:val="0"/>
        <w:ind w:firstLine="600"/>
      </w:pPr>
      <w:r w:rsidRPr="00F20CE5">
        <w:rPr>
          <w:rFonts w:hint="eastAsia"/>
        </w:rPr>
        <w:t>这一点，我们每个人都可以引发定解。</w:t>
      </w:r>
    </w:p>
    <w:p w14:paraId="15FC9FD7" w14:textId="0B73ED49" w:rsidR="00822973" w:rsidRPr="00F20CE5" w:rsidRDefault="005B61C9" w:rsidP="000D5C78">
      <w:pPr>
        <w:widowControl w:val="0"/>
        <w:ind w:firstLine="600"/>
      </w:pPr>
      <w:r w:rsidRPr="00F20CE5">
        <w:rPr>
          <w:rFonts w:hint="eastAsia"/>
        </w:rPr>
        <w:t>我们有些人可能觉得：</w:t>
      </w:r>
      <w:r w:rsidR="000C5882" w:rsidRPr="00F20CE5">
        <w:rPr>
          <w:rFonts w:hint="eastAsia"/>
        </w:rPr>
        <w:t>“</w:t>
      </w:r>
      <w:r w:rsidRPr="00F20CE5">
        <w:rPr>
          <w:rFonts w:hint="eastAsia"/>
        </w:rPr>
        <w:t>这是佛教的一种说法，我们不得不这样承认，因为我是佛教徒。如果违背了佛的教言，那我是个坏弟子，所以我还是勉强承认吧。</w:t>
      </w:r>
      <w:r w:rsidR="005C371A" w:rsidRPr="00F20CE5">
        <w:rPr>
          <w:rFonts w:hint="eastAsia"/>
        </w:rPr>
        <w:t>”</w:t>
      </w:r>
    </w:p>
    <w:p w14:paraId="178CAB96" w14:textId="0F96095E" w:rsidR="00822973" w:rsidRPr="00F20CE5" w:rsidRDefault="005B61C9" w:rsidP="000D5C78">
      <w:pPr>
        <w:widowControl w:val="0"/>
        <w:ind w:firstLine="600"/>
      </w:pPr>
      <w:r w:rsidRPr="00F20CE5">
        <w:rPr>
          <w:rFonts w:hint="eastAsia"/>
        </w:rPr>
        <w:t>其实在佛陀的教法当中，不需要有这样的弟子，应该是依理说法才是非常对的。尤其是我们讲到这些空性、光明，这些道理我们可能进一步深入闻思、思考以后，自然而然会知道的。尤其我们对密法有些甚深的道理不断地闻思，对中观的空性法门不断闻思的话，最后也是应该非常明白的。</w:t>
      </w:r>
    </w:p>
    <w:p w14:paraId="0A9F60FA" w14:textId="25C90611" w:rsidR="00822973" w:rsidRPr="00F20CE5" w:rsidRDefault="005B61C9" w:rsidP="000D5C78">
      <w:pPr>
        <w:widowControl w:val="0"/>
        <w:ind w:firstLine="600"/>
      </w:pPr>
      <w:r w:rsidRPr="00F20CE5">
        <w:rPr>
          <w:rFonts w:hint="eastAsia"/>
        </w:rPr>
        <w:t>所以这一点的话，作为我们佛教徒，应该自己都比较自豪。可以这么说。我用我再尖锐的智慧去观察，好像说不出来一个我们佛教不合理的现象，这一点应该是很重要的。</w:t>
      </w:r>
    </w:p>
    <w:p w14:paraId="1F58153D" w14:textId="445E2E09" w:rsidR="00822973" w:rsidRPr="00F20CE5" w:rsidRDefault="005B61C9" w:rsidP="000D5C78">
      <w:pPr>
        <w:widowControl w:val="0"/>
        <w:ind w:firstLine="601"/>
        <w:rPr>
          <w:b/>
          <w:bCs/>
        </w:rPr>
      </w:pPr>
      <w:r w:rsidRPr="00F20CE5">
        <w:rPr>
          <w:rFonts w:hint="eastAsia"/>
          <w:b/>
          <w:bCs/>
        </w:rPr>
        <w:t>阿难言：</w:t>
      </w:r>
    </w:p>
    <w:p w14:paraId="11338467" w14:textId="10C25F38" w:rsidR="00822973" w:rsidRPr="00F20CE5" w:rsidRDefault="005B61C9" w:rsidP="000D5C78">
      <w:pPr>
        <w:widowControl w:val="0"/>
        <w:ind w:firstLine="600"/>
      </w:pPr>
      <w:r w:rsidRPr="00F20CE5">
        <w:rPr>
          <w:rFonts w:hint="eastAsia"/>
        </w:rPr>
        <w:t>那么这个时候阿难说。</w:t>
      </w:r>
    </w:p>
    <w:p w14:paraId="006B2296" w14:textId="204C55F1" w:rsidR="00822973" w:rsidRPr="00F20CE5" w:rsidRDefault="005B61C9" w:rsidP="000D5C78">
      <w:pPr>
        <w:widowControl w:val="0"/>
        <w:ind w:firstLine="600"/>
      </w:pPr>
      <w:r w:rsidRPr="00F20CE5">
        <w:rPr>
          <w:rFonts w:hint="eastAsia"/>
        </w:rPr>
        <w:t>这样的迷乱现象，就像刚才六个结一样，我们六道的这些迷乱的现象：</w:t>
      </w:r>
    </w:p>
    <w:p w14:paraId="291A8CB1" w14:textId="32EE59EE" w:rsidR="00822973" w:rsidRPr="00F20CE5" w:rsidRDefault="000C5882" w:rsidP="000D5C78">
      <w:pPr>
        <w:widowControl w:val="0"/>
        <w:ind w:firstLine="601"/>
        <w:rPr>
          <w:b/>
          <w:bCs/>
        </w:rPr>
      </w:pPr>
      <w:r w:rsidRPr="00F20CE5">
        <w:rPr>
          <w:rFonts w:hint="eastAsia"/>
          <w:b/>
          <w:bCs/>
        </w:rPr>
        <w:lastRenderedPageBreak/>
        <w:t>“</w:t>
      </w:r>
      <w:r w:rsidR="005B61C9" w:rsidRPr="00F20CE5">
        <w:rPr>
          <w:rFonts w:hint="eastAsia"/>
          <w:b/>
          <w:bCs/>
        </w:rPr>
        <w:t>此劳同结，云何解除？</w:t>
      </w:r>
      <w:r w:rsidR="005C371A" w:rsidRPr="00F20CE5">
        <w:rPr>
          <w:rFonts w:hint="eastAsia"/>
          <w:b/>
          <w:bCs/>
        </w:rPr>
        <w:t>”</w:t>
      </w:r>
    </w:p>
    <w:p w14:paraId="7A941E9E" w14:textId="3E09D837" w:rsidR="00822973" w:rsidRPr="00F20CE5" w:rsidRDefault="000C5882" w:rsidP="000D5C78">
      <w:pPr>
        <w:widowControl w:val="0"/>
        <w:ind w:firstLine="600"/>
      </w:pPr>
      <w:r w:rsidRPr="00F20CE5">
        <w:rPr>
          <w:rFonts w:hint="eastAsia"/>
        </w:rPr>
        <w:t>“</w:t>
      </w:r>
      <w:r w:rsidR="005B61C9" w:rsidRPr="00F20CE5">
        <w:rPr>
          <w:rFonts w:hint="eastAsia"/>
        </w:rPr>
        <w:t>既然跟结一样，那我们有什么样的方法可以解开这些结，解除这样迷乱的现象，有什么办法？</w:t>
      </w:r>
      <w:r w:rsidR="005C371A" w:rsidRPr="00F20CE5">
        <w:rPr>
          <w:rFonts w:hint="eastAsia"/>
        </w:rPr>
        <w:t>”</w:t>
      </w:r>
    </w:p>
    <w:p w14:paraId="1F678135" w14:textId="17A5AF41" w:rsidR="00822973" w:rsidRPr="00F20CE5" w:rsidRDefault="005B61C9" w:rsidP="000D5C78">
      <w:pPr>
        <w:widowControl w:val="0"/>
        <w:ind w:firstLine="601"/>
        <w:rPr>
          <w:b/>
          <w:bCs/>
        </w:rPr>
      </w:pPr>
      <w:r w:rsidRPr="00F20CE5">
        <w:rPr>
          <w:rFonts w:hint="eastAsia"/>
          <w:b/>
          <w:bCs/>
        </w:rPr>
        <w:t>如来以手将所结巾偏掣其左，问阿难言：</w:t>
      </w:r>
      <w:r w:rsidR="000C5882" w:rsidRPr="00F20CE5">
        <w:rPr>
          <w:rFonts w:hint="eastAsia"/>
          <w:b/>
          <w:bCs/>
        </w:rPr>
        <w:t>“</w:t>
      </w:r>
      <w:r w:rsidRPr="00F20CE5">
        <w:rPr>
          <w:rFonts w:hint="eastAsia"/>
          <w:b/>
          <w:bCs/>
        </w:rPr>
        <w:t>如是解不？</w:t>
      </w:r>
      <w:r w:rsidR="005C371A" w:rsidRPr="00F20CE5">
        <w:rPr>
          <w:rFonts w:hint="eastAsia"/>
          <w:b/>
          <w:bCs/>
        </w:rPr>
        <w:t>”</w:t>
      </w:r>
    </w:p>
    <w:p w14:paraId="60D49C67" w14:textId="7DACD72E" w:rsidR="00822973" w:rsidRPr="00F20CE5" w:rsidRDefault="000C5882" w:rsidP="000D5C78">
      <w:pPr>
        <w:widowControl w:val="0"/>
        <w:ind w:firstLine="601"/>
        <w:rPr>
          <w:b/>
          <w:bCs/>
        </w:rPr>
      </w:pPr>
      <w:r w:rsidRPr="00F20CE5">
        <w:rPr>
          <w:rFonts w:hint="eastAsia"/>
          <w:b/>
          <w:bCs/>
        </w:rPr>
        <w:t>“</w:t>
      </w:r>
      <w:r w:rsidR="005B61C9" w:rsidRPr="00F20CE5">
        <w:rPr>
          <w:rFonts w:hint="eastAsia"/>
          <w:b/>
          <w:bCs/>
        </w:rPr>
        <w:t>不也，世尊。</w:t>
      </w:r>
      <w:r w:rsidR="005C371A" w:rsidRPr="00F20CE5">
        <w:rPr>
          <w:rFonts w:hint="eastAsia"/>
          <w:b/>
          <w:bCs/>
        </w:rPr>
        <w:t>”</w:t>
      </w:r>
    </w:p>
    <w:p w14:paraId="57810690" w14:textId="06B2C04C" w:rsidR="00822973" w:rsidRPr="00F20CE5" w:rsidRDefault="005B61C9" w:rsidP="000D5C78">
      <w:pPr>
        <w:widowControl w:val="0"/>
        <w:ind w:firstLine="600"/>
      </w:pPr>
      <w:r w:rsidRPr="00F20CE5">
        <w:rPr>
          <w:rFonts w:hint="eastAsia"/>
        </w:rPr>
        <w:t>佛陀刚才手上不是拿了一个打了六个结的花巾。这个时候，佛陀将这个花巾牵到左边，往左边拉，然后问阿难：</w:t>
      </w:r>
      <w:r w:rsidR="000C5882" w:rsidRPr="00F20CE5">
        <w:rPr>
          <w:rFonts w:hint="eastAsia"/>
        </w:rPr>
        <w:t>“</w:t>
      </w:r>
      <w:r w:rsidRPr="00F20CE5">
        <w:rPr>
          <w:rFonts w:hint="eastAsia"/>
        </w:rPr>
        <w:t>这样能不能把这些结解开？</w:t>
      </w:r>
      <w:r w:rsidR="005C371A" w:rsidRPr="00F20CE5">
        <w:rPr>
          <w:rFonts w:hint="eastAsia"/>
        </w:rPr>
        <w:t>”</w:t>
      </w:r>
    </w:p>
    <w:p w14:paraId="0BE5B8C7" w14:textId="337C91E9" w:rsidR="00822973" w:rsidRPr="00F20CE5" w:rsidRDefault="005B61C9" w:rsidP="000D5C78">
      <w:pPr>
        <w:widowControl w:val="0"/>
        <w:ind w:firstLine="600"/>
      </w:pPr>
      <w:r w:rsidRPr="00F20CE5">
        <w:rPr>
          <w:rFonts w:hint="eastAsia"/>
        </w:rPr>
        <w:t>阿难作为一个明智的人，他发现不可以。</w:t>
      </w:r>
    </w:p>
    <w:p w14:paraId="06EE6471" w14:textId="25B1709E" w:rsidR="00822973" w:rsidRPr="00F20CE5" w:rsidRDefault="005B61C9" w:rsidP="000D5C78">
      <w:pPr>
        <w:widowControl w:val="0"/>
        <w:ind w:firstLine="600"/>
      </w:pPr>
      <w:r w:rsidRPr="00F20CE5">
        <w:rPr>
          <w:rFonts w:hint="eastAsia"/>
        </w:rPr>
        <w:t>如果往左边拉的话，结可能越来越紧了。往左边这样拉，本来这些结已经打上了，如果再使劲的往左边这样拉的话，可能这些结越来越紧了，更没办法解开。</w:t>
      </w:r>
    </w:p>
    <w:p w14:paraId="028FF4BB" w14:textId="1ECB2F2A" w:rsidR="00822973" w:rsidRPr="00F20CE5" w:rsidRDefault="005B61C9" w:rsidP="000D5C78">
      <w:pPr>
        <w:widowControl w:val="0"/>
        <w:ind w:firstLine="601"/>
        <w:rPr>
          <w:b/>
          <w:bCs/>
        </w:rPr>
      </w:pPr>
      <w:r w:rsidRPr="00F20CE5">
        <w:rPr>
          <w:rFonts w:hint="eastAsia"/>
          <w:b/>
          <w:bCs/>
        </w:rPr>
        <w:t>旋复以手偏牵右边，又问阿难：</w:t>
      </w:r>
      <w:r w:rsidR="000C5882" w:rsidRPr="00F20CE5">
        <w:rPr>
          <w:rFonts w:hint="eastAsia"/>
          <w:b/>
          <w:bCs/>
        </w:rPr>
        <w:t>“</w:t>
      </w:r>
      <w:r w:rsidRPr="00F20CE5">
        <w:rPr>
          <w:rFonts w:hint="eastAsia"/>
          <w:b/>
          <w:bCs/>
        </w:rPr>
        <w:t>如是解不？</w:t>
      </w:r>
      <w:r w:rsidR="005C371A" w:rsidRPr="00F20CE5">
        <w:rPr>
          <w:rFonts w:hint="eastAsia"/>
          <w:b/>
          <w:bCs/>
        </w:rPr>
        <w:t>”</w:t>
      </w:r>
    </w:p>
    <w:p w14:paraId="67AC6DD1" w14:textId="49330181" w:rsidR="00822973" w:rsidRPr="00F20CE5" w:rsidRDefault="000C5882" w:rsidP="000D5C78">
      <w:pPr>
        <w:widowControl w:val="0"/>
        <w:ind w:firstLine="601"/>
        <w:rPr>
          <w:b/>
          <w:bCs/>
        </w:rPr>
      </w:pPr>
      <w:r w:rsidRPr="00F20CE5">
        <w:rPr>
          <w:rFonts w:hint="eastAsia"/>
          <w:b/>
          <w:bCs/>
        </w:rPr>
        <w:t>“</w:t>
      </w:r>
      <w:r w:rsidR="005B61C9" w:rsidRPr="00F20CE5">
        <w:rPr>
          <w:rFonts w:hint="eastAsia"/>
          <w:b/>
          <w:bCs/>
        </w:rPr>
        <w:t>不也，世尊。</w:t>
      </w:r>
      <w:r w:rsidR="005C371A" w:rsidRPr="00F20CE5">
        <w:rPr>
          <w:rFonts w:hint="eastAsia"/>
          <w:b/>
          <w:bCs/>
        </w:rPr>
        <w:t>”</w:t>
      </w:r>
    </w:p>
    <w:p w14:paraId="5CFDDA7F" w14:textId="2FAD22C1" w:rsidR="00822973" w:rsidRPr="00F20CE5" w:rsidRDefault="005B61C9" w:rsidP="000D5C78">
      <w:pPr>
        <w:widowControl w:val="0"/>
        <w:ind w:firstLine="600"/>
      </w:pPr>
      <w:r w:rsidRPr="00F20CE5">
        <w:rPr>
          <w:rFonts w:hint="eastAsia"/>
        </w:rPr>
        <w:t>佛陀又再次把刚才的花巾往右边使劲的拉，问阿难：</w:t>
      </w:r>
      <w:r w:rsidR="000C5882" w:rsidRPr="00F20CE5">
        <w:rPr>
          <w:rFonts w:hint="eastAsia"/>
        </w:rPr>
        <w:t>“</w:t>
      </w:r>
      <w:r w:rsidRPr="00F20CE5">
        <w:rPr>
          <w:rFonts w:hint="eastAsia"/>
        </w:rPr>
        <w:t>这样做的话，能不能解开这些结？</w:t>
      </w:r>
      <w:r w:rsidR="005C371A" w:rsidRPr="00F20CE5">
        <w:rPr>
          <w:rFonts w:hint="eastAsia"/>
        </w:rPr>
        <w:t>”</w:t>
      </w:r>
    </w:p>
    <w:p w14:paraId="11B41660" w14:textId="00073CEA" w:rsidR="00822973" w:rsidRPr="00F20CE5" w:rsidRDefault="005B61C9" w:rsidP="000D5C78">
      <w:pPr>
        <w:widowControl w:val="0"/>
        <w:ind w:firstLine="600"/>
      </w:pPr>
      <w:r w:rsidRPr="00F20CE5">
        <w:rPr>
          <w:rFonts w:hint="eastAsia"/>
        </w:rPr>
        <w:t>阿难是明智人，他说不可能的。因为结可能越来越紧了，不可能的，不会的。</w:t>
      </w:r>
    </w:p>
    <w:p w14:paraId="44CB2B5B" w14:textId="20462CD1" w:rsidR="00822973" w:rsidRPr="00F20CE5" w:rsidRDefault="005B61C9" w:rsidP="000D5C78">
      <w:pPr>
        <w:widowControl w:val="0"/>
        <w:ind w:firstLine="601"/>
        <w:rPr>
          <w:b/>
          <w:bCs/>
        </w:rPr>
      </w:pPr>
      <w:r w:rsidRPr="00F20CE5">
        <w:rPr>
          <w:rFonts w:hint="eastAsia"/>
          <w:b/>
          <w:bCs/>
        </w:rPr>
        <w:t>佛告阿难：</w:t>
      </w:r>
      <w:r w:rsidR="000C5882" w:rsidRPr="00F20CE5">
        <w:rPr>
          <w:rFonts w:hint="eastAsia"/>
          <w:b/>
          <w:bCs/>
        </w:rPr>
        <w:t>“</w:t>
      </w:r>
      <w:r w:rsidRPr="00F20CE5">
        <w:rPr>
          <w:rFonts w:hint="eastAsia"/>
          <w:b/>
          <w:bCs/>
        </w:rPr>
        <w:t>吾今以手左右各牵，竟不能解。</w:t>
      </w:r>
    </w:p>
    <w:p w14:paraId="414B0AAA" w14:textId="2880E5CA" w:rsidR="00822973" w:rsidRPr="00F20CE5" w:rsidRDefault="005B61C9" w:rsidP="000D5C78">
      <w:pPr>
        <w:widowControl w:val="0"/>
        <w:ind w:firstLine="600"/>
      </w:pPr>
      <w:r w:rsidRPr="00F20CE5">
        <w:rPr>
          <w:rFonts w:hint="eastAsia"/>
        </w:rPr>
        <w:lastRenderedPageBreak/>
        <w:t>佛陀告诉阿难：</w:t>
      </w:r>
      <w:r w:rsidR="000C5882" w:rsidRPr="00F20CE5">
        <w:rPr>
          <w:rFonts w:hint="eastAsia"/>
        </w:rPr>
        <w:t>“</w:t>
      </w:r>
      <w:r w:rsidRPr="00F20CE5">
        <w:rPr>
          <w:rFonts w:hint="eastAsia"/>
        </w:rPr>
        <w:t>那这样的话，我用手往左边拉，又往右边扯，左右两边的手，这样使劲了以后，最后都不能解开这些结。</w:t>
      </w:r>
      <w:r w:rsidR="005C371A" w:rsidRPr="00F20CE5">
        <w:rPr>
          <w:rFonts w:hint="eastAsia"/>
        </w:rPr>
        <w:t>”</w:t>
      </w:r>
    </w:p>
    <w:p w14:paraId="76E4F5F8" w14:textId="00757566" w:rsidR="00822973" w:rsidRPr="00F20CE5" w:rsidRDefault="005B61C9" w:rsidP="000D5C78">
      <w:pPr>
        <w:widowControl w:val="0"/>
        <w:ind w:firstLine="600"/>
      </w:pPr>
      <w:r w:rsidRPr="00F20CE5">
        <w:rPr>
          <w:rFonts w:hint="eastAsia"/>
        </w:rPr>
        <w:t>阿难也是承认的。这样的话：</w:t>
      </w:r>
    </w:p>
    <w:p w14:paraId="48BD1F9B" w14:textId="2C31CC4A" w:rsidR="00822973" w:rsidRPr="00F20CE5" w:rsidRDefault="005B61C9" w:rsidP="000D5C78">
      <w:pPr>
        <w:widowControl w:val="0"/>
        <w:ind w:firstLine="601"/>
        <w:rPr>
          <w:b/>
          <w:bCs/>
        </w:rPr>
      </w:pPr>
      <w:r w:rsidRPr="00F20CE5">
        <w:rPr>
          <w:rFonts w:hint="eastAsia"/>
          <w:b/>
          <w:bCs/>
        </w:rPr>
        <w:t>汝设方便，云何解成？</w:t>
      </w:r>
      <w:r w:rsidR="005C371A" w:rsidRPr="00F20CE5">
        <w:rPr>
          <w:rFonts w:hint="eastAsia"/>
          <w:b/>
          <w:bCs/>
        </w:rPr>
        <w:t>”</w:t>
      </w:r>
    </w:p>
    <w:p w14:paraId="1A726889" w14:textId="7B78555E" w:rsidR="00822973" w:rsidRPr="00F20CE5" w:rsidRDefault="000C5882" w:rsidP="000D5C78">
      <w:pPr>
        <w:widowControl w:val="0"/>
        <w:ind w:firstLine="600"/>
      </w:pPr>
      <w:r w:rsidRPr="00F20CE5">
        <w:rPr>
          <w:rFonts w:hint="eastAsia"/>
        </w:rPr>
        <w:t>“</w:t>
      </w:r>
      <w:r w:rsidR="005B61C9" w:rsidRPr="00F20CE5">
        <w:rPr>
          <w:rFonts w:hint="eastAsia"/>
        </w:rPr>
        <w:t>阿难你有没有一个方便方法，把刚才打的六个结全部都解开？有没有这样的方法？</w:t>
      </w:r>
      <w:r w:rsidR="005C371A" w:rsidRPr="00F20CE5">
        <w:rPr>
          <w:rFonts w:hint="eastAsia"/>
        </w:rPr>
        <w:t>”</w:t>
      </w:r>
    </w:p>
    <w:p w14:paraId="32210079" w14:textId="08DD5675" w:rsidR="00822973" w:rsidRPr="00F20CE5" w:rsidRDefault="005B61C9" w:rsidP="000D5C78">
      <w:pPr>
        <w:widowControl w:val="0"/>
        <w:ind w:firstLine="601"/>
        <w:rPr>
          <w:b/>
          <w:bCs/>
        </w:rPr>
      </w:pPr>
      <w:r w:rsidRPr="00F20CE5">
        <w:rPr>
          <w:rFonts w:hint="eastAsia"/>
          <w:b/>
          <w:bCs/>
        </w:rPr>
        <w:t>阿难白佛言：</w:t>
      </w:r>
      <w:r w:rsidR="000C5882" w:rsidRPr="00F20CE5">
        <w:rPr>
          <w:rFonts w:hint="eastAsia"/>
          <w:b/>
          <w:bCs/>
        </w:rPr>
        <w:t>“</w:t>
      </w:r>
      <w:r w:rsidRPr="00F20CE5">
        <w:rPr>
          <w:rFonts w:hint="eastAsia"/>
          <w:b/>
          <w:bCs/>
        </w:rPr>
        <w:t>世尊，当于结心解即分散。</w:t>
      </w:r>
      <w:r w:rsidR="005C371A" w:rsidRPr="00F20CE5">
        <w:rPr>
          <w:rFonts w:hint="eastAsia"/>
          <w:b/>
          <w:bCs/>
        </w:rPr>
        <w:t>”</w:t>
      </w:r>
    </w:p>
    <w:p w14:paraId="371BFE58" w14:textId="2DBA2EFF" w:rsidR="00822973" w:rsidRPr="00F20CE5" w:rsidRDefault="005B61C9" w:rsidP="000D5C78">
      <w:pPr>
        <w:widowControl w:val="0"/>
        <w:ind w:firstLine="600"/>
      </w:pPr>
      <w:r w:rsidRPr="00F20CE5">
        <w:rPr>
          <w:rFonts w:hint="eastAsia"/>
        </w:rPr>
        <w:t>阿难说这个很简单，我有办法的。什么办法呢？不是往右边拉，也不是往左边拉：</w:t>
      </w:r>
    </w:p>
    <w:p w14:paraId="47F94E62" w14:textId="2DD84145" w:rsidR="00822973" w:rsidRPr="00F20CE5" w:rsidRDefault="000C5882" w:rsidP="000D5C78">
      <w:pPr>
        <w:widowControl w:val="0"/>
        <w:ind w:firstLine="600"/>
      </w:pPr>
      <w:r w:rsidRPr="00F20CE5">
        <w:rPr>
          <w:rFonts w:hint="eastAsia"/>
        </w:rPr>
        <w:t>“</w:t>
      </w:r>
      <w:r w:rsidR="005B61C9" w:rsidRPr="00F20CE5">
        <w:rPr>
          <w:rFonts w:hint="eastAsia"/>
        </w:rPr>
        <w:t>在每一个结的中心，我们用手来抠，把它解开。这个可能是最好的办法。</w:t>
      </w:r>
      <w:r w:rsidR="005C371A" w:rsidRPr="00F20CE5">
        <w:rPr>
          <w:rFonts w:hint="eastAsia"/>
        </w:rPr>
        <w:t>”</w:t>
      </w:r>
    </w:p>
    <w:p w14:paraId="4240EC54" w14:textId="18973DBD" w:rsidR="00822973" w:rsidRPr="00F20CE5" w:rsidRDefault="005B61C9" w:rsidP="000D5C78">
      <w:pPr>
        <w:widowControl w:val="0"/>
        <w:ind w:firstLine="600"/>
      </w:pPr>
      <w:r w:rsidRPr="00F20CE5">
        <w:rPr>
          <w:rFonts w:hint="eastAsia"/>
        </w:rPr>
        <w:t>他的办法我们可能也是比较清楚。</w:t>
      </w:r>
    </w:p>
    <w:p w14:paraId="4FB72D7A" w14:textId="08940FAD" w:rsidR="00822973" w:rsidRPr="00F20CE5" w:rsidRDefault="005B61C9" w:rsidP="000D5C78">
      <w:pPr>
        <w:widowControl w:val="0"/>
        <w:ind w:firstLine="600"/>
      </w:pPr>
      <w:r w:rsidRPr="00F20CE5">
        <w:rPr>
          <w:rFonts w:hint="eastAsia"/>
        </w:rPr>
        <w:t>前面说往右边牵，往左边牵，实际上左边指的是世间人对有的执着。我们觉得一切法有的话，相当于是往左边拉一样，那没办法的。往右边拉，表示二乘行人对空的执着。那这样的话，不管是对空的执着也好，对有的执着也好，都不断的沉溺在轮回当中，没办法获得解脱。</w:t>
      </w:r>
    </w:p>
    <w:p w14:paraId="41588ECA" w14:textId="5050C892" w:rsidR="00822973" w:rsidRPr="00F20CE5" w:rsidRDefault="005B61C9" w:rsidP="000D5C78">
      <w:pPr>
        <w:widowControl w:val="0"/>
        <w:ind w:firstLine="600"/>
      </w:pPr>
      <w:r w:rsidRPr="00F20CE5">
        <w:rPr>
          <w:rFonts w:hint="eastAsia"/>
        </w:rPr>
        <w:t>当然也有一些说，代表常见和断见。就像《中观庄严论释》里面讲的一样，如果世间人一直认为有的</w:t>
      </w:r>
      <w:r w:rsidRPr="00F20CE5">
        <w:rPr>
          <w:rFonts w:hint="eastAsia"/>
        </w:rPr>
        <w:lastRenderedPageBreak/>
        <w:t>话，它是接近常边。二乘认为一切都是空的话，接近于断边。堕入两边的这种方法，都不能得到解脱。</w:t>
      </w:r>
    </w:p>
    <w:p w14:paraId="7D6AC3AE" w14:textId="69AE1BCF" w:rsidR="00822973" w:rsidRPr="00F20CE5" w:rsidRDefault="005B61C9" w:rsidP="000D5C78">
      <w:pPr>
        <w:widowControl w:val="0"/>
        <w:ind w:firstLine="601"/>
        <w:rPr>
          <w:b/>
          <w:bCs/>
        </w:rPr>
      </w:pPr>
      <w:r w:rsidRPr="00F20CE5">
        <w:rPr>
          <w:rFonts w:hint="eastAsia"/>
          <w:b/>
          <w:bCs/>
        </w:rPr>
        <w:t>佛告阿难：</w:t>
      </w:r>
      <w:r w:rsidR="000C5882" w:rsidRPr="00F20CE5">
        <w:rPr>
          <w:rFonts w:hint="eastAsia"/>
          <w:b/>
          <w:bCs/>
        </w:rPr>
        <w:t>“</w:t>
      </w:r>
      <w:r w:rsidRPr="00F20CE5">
        <w:rPr>
          <w:rFonts w:hint="eastAsia"/>
          <w:b/>
          <w:bCs/>
        </w:rPr>
        <w:t>如是，如是，若欲除结，当于结心。</w:t>
      </w:r>
    </w:p>
    <w:p w14:paraId="03E1E46C" w14:textId="1707F98A" w:rsidR="00822973" w:rsidRPr="00F20CE5" w:rsidRDefault="005B61C9" w:rsidP="000D5C78">
      <w:pPr>
        <w:widowControl w:val="0"/>
        <w:ind w:firstLine="600"/>
      </w:pPr>
      <w:r w:rsidRPr="00F20CE5">
        <w:rPr>
          <w:rFonts w:hint="eastAsia"/>
        </w:rPr>
        <w:t>佛陀显得很高兴：</w:t>
      </w:r>
      <w:r w:rsidR="000C5882" w:rsidRPr="00F20CE5">
        <w:rPr>
          <w:rFonts w:hint="eastAsia"/>
        </w:rPr>
        <w:t>“</w:t>
      </w:r>
      <w:r w:rsidRPr="00F20CE5">
        <w:rPr>
          <w:rFonts w:hint="eastAsia"/>
        </w:rPr>
        <w:t>是这样的，是这样的，你说的很好。如果你真的想把花巾上的结打开，刚才所说的一样，你从结的中心下手，从那里开始动手，这样的话才有机会解开。</w:t>
      </w:r>
      <w:r w:rsidR="005C371A" w:rsidRPr="00F20CE5">
        <w:rPr>
          <w:rFonts w:hint="eastAsia"/>
        </w:rPr>
        <w:t>”</w:t>
      </w:r>
    </w:p>
    <w:p w14:paraId="0C04C09B" w14:textId="1377F296" w:rsidR="00822973" w:rsidRPr="00F20CE5" w:rsidRDefault="005B61C9" w:rsidP="000D5C78">
      <w:pPr>
        <w:widowControl w:val="0"/>
        <w:ind w:firstLine="600"/>
      </w:pPr>
      <w:r w:rsidRPr="00F20CE5">
        <w:rPr>
          <w:rFonts w:hint="eastAsia"/>
        </w:rPr>
        <w:t>这其实说明</w:t>
      </w:r>
      <w:r w:rsidR="000C5882" w:rsidRPr="00F20CE5">
        <w:rPr>
          <w:rFonts w:hint="eastAsia"/>
        </w:rPr>
        <w:t>“</w:t>
      </w:r>
      <w:r w:rsidRPr="00F20CE5">
        <w:rPr>
          <w:rFonts w:hint="eastAsia"/>
        </w:rPr>
        <w:t>中道</w:t>
      </w:r>
      <w:r w:rsidR="005C371A" w:rsidRPr="00F20CE5">
        <w:rPr>
          <w:rFonts w:hint="eastAsia"/>
        </w:rPr>
        <w:t>”</w:t>
      </w:r>
      <w:r w:rsidRPr="00F20CE5">
        <w:rPr>
          <w:rFonts w:hint="eastAsia"/>
        </w:rPr>
        <w:t>，中观道。不堕有的边，不堕无的边，也不住于中间——一切都是一无所住的境界，实际上这就是万法的真相。就像《大宝积经》当中也是说：</w:t>
      </w:r>
      <w:r w:rsidR="000C5882" w:rsidRPr="00F20CE5">
        <w:rPr>
          <w:rFonts w:hint="eastAsia"/>
        </w:rPr>
        <w:t>“</w:t>
      </w:r>
      <w:r w:rsidRPr="00F20CE5">
        <w:rPr>
          <w:rFonts w:hint="eastAsia"/>
        </w:rPr>
        <w:t>有是一边、无是一边，有无中间无色无形无明无知，是名中道诸法实观</w:t>
      </w:r>
      <w:r w:rsidR="00822973" w:rsidRPr="00F20CE5">
        <w:rPr>
          <w:vertAlign w:val="superscript"/>
        </w:rPr>
        <w:footnoteReference w:id="375"/>
      </w:r>
      <w:r w:rsidRPr="00F20CE5">
        <w:rPr>
          <w:rFonts w:hint="eastAsia"/>
        </w:rPr>
        <w:t>。</w:t>
      </w:r>
      <w:r w:rsidR="005C371A" w:rsidRPr="00F20CE5">
        <w:rPr>
          <w:rFonts w:hint="eastAsia"/>
        </w:rPr>
        <w:t>”</w:t>
      </w:r>
      <w:r w:rsidRPr="00F20CE5">
        <w:rPr>
          <w:rFonts w:hint="eastAsia"/>
        </w:rPr>
        <w:t>有是一个边，无是一个边，有和无的中间无色、无形、无明、无知，这就是中道。</w:t>
      </w:r>
    </w:p>
    <w:p w14:paraId="2D5DA4B8" w14:textId="50A309EE" w:rsidR="00822973" w:rsidRPr="00F20CE5" w:rsidRDefault="005B61C9" w:rsidP="000D5C78">
      <w:pPr>
        <w:widowControl w:val="0"/>
        <w:ind w:firstLine="600"/>
      </w:pPr>
      <w:r w:rsidRPr="00F20CE5">
        <w:rPr>
          <w:rFonts w:hint="eastAsia"/>
        </w:rPr>
        <w:t>（师念藏文）大概是这个意思，我藏文背的不是特别到位，但应该可以，反正你们也不懂。呵呵。这里懂藏文的很少，所以他们也觉得：</w:t>
      </w:r>
      <w:r w:rsidR="000C5882" w:rsidRPr="00F20CE5">
        <w:rPr>
          <w:rFonts w:hint="eastAsia"/>
        </w:rPr>
        <w:t>“</w:t>
      </w:r>
      <w:r w:rsidRPr="00F20CE5">
        <w:rPr>
          <w:rFonts w:hint="eastAsia"/>
        </w:rPr>
        <w:t>哇，还是背得很好的。</w:t>
      </w:r>
      <w:r w:rsidR="005C371A" w:rsidRPr="00F20CE5">
        <w:rPr>
          <w:rFonts w:hint="eastAsia"/>
        </w:rPr>
        <w:t>”</w:t>
      </w:r>
      <w:r w:rsidRPr="00F20CE5">
        <w:rPr>
          <w:rFonts w:hint="eastAsia"/>
        </w:rPr>
        <w:t>所以在一些非专业人面前说着一些陌生的术语，这是一种最好的迷惑药。</w:t>
      </w:r>
    </w:p>
    <w:p w14:paraId="7C84F956" w14:textId="0C3E6314" w:rsidR="00822973" w:rsidRPr="00F20CE5" w:rsidRDefault="005B61C9" w:rsidP="000D5C78">
      <w:pPr>
        <w:widowControl w:val="0"/>
        <w:ind w:firstLine="600"/>
      </w:pPr>
      <w:r w:rsidRPr="00F20CE5">
        <w:rPr>
          <w:rFonts w:hint="eastAsia"/>
        </w:rPr>
        <w:lastRenderedPageBreak/>
        <w:t>我有时候引用的还是正确的，你们不要认为：</w:t>
      </w:r>
      <w:r w:rsidR="000C5882" w:rsidRPr="00F20CE5">
        <w:rPr>
          <w:rFonts w:hint="eastAsia"/>
        </w:rPr>
        <w:t>“</w:t>
      </w:r>
      <w:r w:rsidRPr="00F20CE5">
        <w:rPr>
          <w:rFonts w:hint="eastAsia"/>
        </w:rPr>
        <w:t>凡是引用藏文，又开始那个。</w:t>
      </w:r>
      <w:r w:rsidR="005C371A" w:rsidRPr="00F20CE5">
        <w:rPr>
          <w:rFonts w:hint="eastAsia"/>
        </w:rPr>
        <w:t>”</w:t>
      </w:r>
      <w:r w:rsidRPr="00F20CE5">
        <w:rPr>
          <w:rFonts w:hint="eastAsia"/>
        </w:rPr>
        <w:t>也不是这样的。</w:t>
      </w:r>
    </w:p>
    <w:p w14:paraId="145E57EC" w14:textId="65345E34" w:rsidR="00822973" w:rsidRPr="00F20CE5" w:rsidRDefault="005B61C9" w:rsidP="000D5C78">
      <w:pPr>
        <w:widowControl w:val="0"/>
        <w:ind w:firstLine="600"/>
      </w:pPr>
      <w:r w:rsidRPr="00F20CE5">
        <w:rPr>
          <w:rFonts w:hint="eastAsia"/>
        </w:rPr>
        <w:t>这是中观道的意思。</w:t>
      </w:r>
    </w:p>
    <w:p w14:paraId="025FBFFF" w14:textId="46ABF544" w:rsidR="00822973" w:rsidRPr="00F20CE5" w:rsidRDefault="005B61C9" w:rsidP="000D5C78">
      <w:pPr>
        <w:widowControl w:val="0"/>
        <w:ind w:firstLine="601"/>
        <w:rPr>
          <w:b/>
          <w:bCs/>
        </w:rPr>
      </w:pPr>
      <w:r w:rsidRPr="00F20CE5">
        <w:rPr>
          <w:rFonts w:hint="eastAsia"/>
          <w:b/>
          <w:bCs/>
        </w:rPr>
        <w:t>阿难，我说佛法从因缘生，非取世间和合粗相。</w:t>
      </w:r>
    </w:p>
    <w:p w14:paraId="2E554326" w14:textId="18BE523C" w:rsidR="00822973" w:rsidRPr="00F20CE5" w:rsidRDefault="005B61C9" w:rsidP="000D5C78">
      <w:pPr>
        <w:widowControl w:val="0"/>
        <w:ind w:firstLine="600"/>
      </w:pPr>
      <w:r w:rsidRPr="00F20CE5">
        <w:rPr>
          <w:rFonts w:hint="eastAsia"/>
        </w:rPr>
        <w:t>下面佛陀就开始讲缘起道。</w:t>
      </w:r>
    </w:p>
    <w:p w14:paraId="17FDD46A" w14:textId="474868D6" w:rsidR="00822973" w:rsidRPr="00F20CE5" w:rsidRDefault="005B61C9" w:rsidP="000D5C78">
      <w:pPr>
        <w:widowControl w:val="0"/>
        <w:ind w:firstLine="600"/>
      </w:pPr>
      <w:r w:rsidRPr="00F20CE5">
        <w:rPr>
          <w:rFonts w:hint="eastAsia"/>
        </w:rPr>
        <w:t>前面他们通过这样的一个比喻，说明不能堕两边。</w:t>
      </w:r>
    </w:p>
    <w:p w14:paraId="7FCA952F" w14:textId="14B828A3" w:rsidR="00822973" w:rsidRPr="00F20CE5" w:rsidRDefault="005B61C9" w:rsidP="000D5C78">
      <w:pPr>
        <w:widowControl w:val="0"/>
        <w:ind w:firstLine="600"/>
      </w:pPr>
      <w:r w:rsidRPr="00F20CE5">
        <w:rPr>
          <w:rFonts w:hint="eastAsia"/>
        </w:rPr>
        <w:t>佛陀说：</w:t>
      </w:r>
      <w:r w:rsidR="000C5882" w:rsidRPr="00F20CE5">
        <w:rPr>
          <w:rFonts w:hint="eastAsia"/>
        </w:rPr>
        <w:t>“</w:t>
      </w:r>
      <w:r w:rsidRPr="00F20CE5">
        <w:rPr>
          <w:rFonts w:hint="eastAsia"/>
        </w:rPr>
        <w:t>其实我的佛法主要讲缘起空性，我说的是缘起法。</w:t>
      </w:r>
      <w:r w:rsidR="005C371A" w:rsidRPr="00F20CE5">
        <w:rPr>
          <w:rFonts w:hint="eastAsia"/>
        </w:rPr>
        <w:t>”</w:t>
      </w:r>
    </w:p>
    <w:p w14:paraId="19CA3280" w14:textId="0F6D4CBD" w:rsidR="00822973" w:rsidRPr="00F20CE5" w:rsidRDefault="005B61C9" w:rsidP="000D5C78">
      <w:pPr>
        <w:widowControl w:val="0"/>
        <w:ind w:firstLine="600"/>
      </w:pPr>
      <w:r w:rsidRPr="00F20CE5">
        <w:rPr>
          <w:rFonts w:hint="eastAsia"/>
        </w:rPr>
        <w:t>我们学过《缘起赞》，还有学过一些中观和其他道理，都知道佛陀所讲法的核心思想主要是缘起空性。很多大德也是这样讲的。佛陀是</w:t>
      </w:r>
      <w:r w:rsidR="000C5882" w:rsidRPr="00F20CE5">
        <w:rPr>
          <w:rFonts w:hint="eastAsia"/>
        </w:rPr>
        <w:t>“</w:t>
      </w:r>
      <w:r w:rsidRPr="00F20CE5">
        <w:rPr>
          <w:rFonts w:hint="eastAsia"/>
        </w:rPr>
        <w:t>世间第一说</w:t>
      </w:r>
      <w:r w:rsidR="005C371A" w:rsidRPr="00F20CE5">
        <w:rPr>
          <w:rFonts w:hint="eastAsia"/>
        </w:rPr>
        <w:t>”</w:t>
      </w:r>
      <w:r w:rsidRPr="00F20CE5">
        <w:rPr>
          <w:rFonts w:hint="eastAsia"/>
        </w:rPr>
        <w:t>的话，谁都没有像佛陀一样说缘起空性的。</w:t>
      </w:r>
    </w:p>
    <w:p w14:paraId="7D0006E1" w14:textId="6E38D387" w:rsidR="00822973" w:rsidRPr="00F20CE5" w:rsidRDefault="005B61C9" w:rsidP="000D5C78">
      <w:pPr>
        <w:widowControl w:val="0"/>
        <w:ind w:firstLine="600"/>
      </w:pPr>
      <w:r w:rsidRPr="00F20CE5">
        <w:rPr>
          <w:rFonts w:hint="eastAsia"/>
        </w:rPr>
        <w:t>佛陀说，佛法主要讲缘起空性。</w:t>
      </w:r>
    </w:p>
    <w:p w14:paraId="0514D04A" w14:textId="2C2F5F1E" w:rsidR="00822973" w:rsidRPr="00F20CE5" w:rsidRDefault="000C5882" w:rsidP="000D5C78">
      <w:pPr>
        <w:widowControl w:val="0"/>
        <w:ind w:firstLine="600"/>
      </w:pPr>
      <w:r w:rsidRPr="00F20CE5">
        <w:rPr>
          <w:rFonts w:hint="eastAsia"/>
        </w:rPr>
        <w:t>“</w:t>
      </w:r>
      <w:r w:rsidR="005B61C9" w:rsidRPr="00F20CE5">
        <w:rPr>
          <w:rFonts w:hint="eastAsia"/>
        </w:rPr>
        <w:t>但这个缘起并不‘取世间的和合粗相’。</w:t>
      </w:r>
      <w:r w:rsidR="005C371A" w:rsidRPr="00F20CE5">
        <w:rPr>
          <w:rFonts w:hint="eastAsia"/>
        </w:rPr>
        <w:t>”</w:t>
      </w:r>
    </w:p>
    <w:p w14:paraId="0A8765C0" w14:textId="756D5922" w:rsidR="00822973" w:rsidRPr="00F20CE5" w:rsidRDefault="005B61C9" w:rsidP="000D5C78">
      <w:pPr>
        <w:widowControl w:val="0"/>
        <w:ind w:firstLine="600"/>
      </w:pPr>
      <w:r w:rsidRPr="00F20CE5">
        <w:rPr>
          <w:rFonts w:hint="eastAsia"/>
        </w:rPr>
        <w:t>世间和合粗相都是很简单的。有些人认为，佛教的缘起观是什么的样呢？就是种子种下来，变成苗芽，然后根、茎，枝、叶、花、果等等，这样的一个过程。</w:t>
      </w:r>
    </w:p>
    <w:p w14:paraId="07573971" w14:textId="3C3F80D7" w:rsidR="00822973" w:rsidRPr="00F20CE5" w:rsidRDefault="005B61C9" w:rsidP="000D5C78">
      <w:pPr>
        <w:widowControl w:val="0"/>
        <w:ind w:firstLine="600"/>
      </w:pPr>
      <w:r w:rsidRPr="00F20CE5">
        <w:rPr>
          <w:rFonts w:hint="eastAsia"/>
        </w:rPr>
        <w:t>当然，这个也可以算是一个缘起。但这个是外在的事物上面一个粗相的缘起。我们世间当中，比如说我们从小的时候，童年时代、少年时代，然后青年时代、中年时代，老年时代，最后离开。这是一种因缘</w:t>
      </w:r>
      <w:r w:rsidRPr="00F20CE5">
        <w:rPr>
          <w:rFonts w:hint="eastAsia"/>
        </w:rPr>
        <w:lastRenderedPageBreak/>
        <w:t>循环。这也是一个粗相的缘起。</w:t>
      </w:r>
    </w:p>
    <w:p w14:paraId="38434A7D" w14:textId="5BCD92F0" w:rsidR="00822973" w:rsidRPr="00F20CE5" w:rsidRDefault="005B61C9" w:rsidP="000D5C78">
      <w:pPr>
        <w:widowControl w:val="0"/>
        <w:ind w:firstLine="600"/>
      </w:pPr>
      <w:r w:rsidRPr="00F20CE5">
        <w:rPr>
          <w:rFonts w:hint="eastAsia"/>
        </w:rPr>
        <w:t>佛陀说，我讲的所谓的缘起法，并不是一味地说一个粗相的缘起。</w:t>
      </w:r>
    </w:p>
    <w:p w14:paraId="088D7E39" w14:textId="01F5EDBC" w:rsidR="00822973" w:rsidRPr="00F20CE5" w:rsidRDefault="005B61C9" w:rsidP="000D5C78">
      <w:pPr>
        <w:widowControl w:val="0"/>
        <w:ind w:firstLine="600"/>
      </w:pPr>
      <w:r w:rsidRPr="00F20CE5">
        <w:rPr>
          <w:rFonts w:hint="eastAsia"/>
        </w:rPr>
        <w:t>粗相的缘起，不仅仅是佛法，现在世间稍微懂一点植物学或者是人类学的人，这样整个变化的过程，谁都一目了然。这个并不是非常甚深，并不是非常难懂的。</w:t>
      </w:r>
    </w:p>
    <w:p w14:paraId="372FF7E5" w14:textId="799A79AB" w:rsidR="00822973" w:rsidRPr="00F20CE5" w:rsidRDefault="005B61C9" w:rsidP="000D5C78">
      <w:pPr>
        <w:widowControl w:val="0"/>
        <w:ind w:firstLine="600"/>
      </w:pPr>
      <w:r w:rsidRPr="00F20CE5">
        <w:rPr>
          <w:rFonts w:hint="eastAsia"/>
        </w:rPr>
        <w:t>那是什么呢？</w:t>
      </w:r>
    </w:p>
    <w:p w14:paraId="4645E5F5" w14:textId="7CF5EB8F" w:rsidR="00822973" w:rsidRPr="00F20CE5" w:rsidRDefault="005B61C9" w:rsidP="000D5C78">
      <w:pPr>
        <w:widowControl w:val="0"/>
        <w:ind w:firstLine="600"/>
      </w:pPr>
      <w:r w:rsidRPr="00F20CE5">
        <w:rPr>
          <w:rFonts w:hint="eastAsia"/>
        </w:rPr>
        <w:t>佛陀说，我真正的缘起观是这样的：</w:t>
      </w:r>
    </w:p>
    <w:p w14:paraId="0293B2B6" w14:textId="127D4E81" w:rsidR="00822973" w:rsidRPr="00F20CE5" w:rsidRDefault="005B61C9" w:rsidP="000D5C78">
      <w:pPr>
        <w:widowControl w:val="0"/>
        <w:ind w:firstLine="601"/>
        <w:rPr>
          <w:b/>
          <w:bCs/>
        </w:rPr>
      </w:pPr>
      <w:r w:rsidRPr="00F20CE5">
        <w:rPr>
          <w:rFonts w:hint="eastAsia"/>
          <w:b/>
          <w:bCs/>
        </w:rPr>
        <w:t>如来发明世、出世法，知其本因随所缘出，</w:t>
      </w:r>
    </w:p>
    <w:p w14:paraId="773BA743" w14:textId="37265C73" w:rsidR="00822973" w:rsidRPr="00F20CE5" w:rsidRDefault="000C5882" w:rsidP="000D5C78">
      <w:pPr>
        <w:widowControl w:val="0"/>
        <w:ind w:firstLine="600"/>
      </w:pPr>
      <w:r w:rsidRPr="00F20CE5">
        <w:rPr>
          <w:rFonts w:hint="eastAsia"/>
        </w:rPr>
        <w:t>“</w:t>
      </w:r>
      <w:r w:rsidR="005B61C9" w:rsidRPr="00F20CE5">
        <w:rPr>
          <w:rFonts w:hint="eastAsia"/>
        </w:rPr>
        <w:t>如来他所发明、所宣讲的世间和出世间法的缘起，实际上是完全明白它根本的因。</w:t>
      </w:r>
      <w:r w:rsidR="005C371A" w:rsidRPr="00F20CE5">
        <w:rPr>
          <w:rFonts w:hint="eastAsia"/>
        </w:rPr>
        <w:t>”</w:t>
      </w:r>
    </w:p>
    <w:p w14:paraId="468CA98E" w14:textId="58927218" w:rsidR="00822973" w:rsidRPr="00F20CE5" w:rsidRDefault="005B61C9" w:rsidP="000D5C78">
      <w:pPr>
        <w:widowControl w:val="0"/>
        <w:ind w:firstLine="600"/>
      </w:pPr>
      <w:r w:rsidRPr="00F20CE5">
        <w:rPr>
          <w:rFonts w:hint="eastAsia"/>
        </w:rPr>
        <w:t>比如说众生也好，器世界的话，我们真正本来的这种如来藏是什么样的一种因缘，然后它慢慢显现成什么样的不清静的世界。最后的话，如果我们认识了本性，那获得什么样的果位，等等，特别甚深、微妙的一种因缘。这才是真正的如来的一种缘起观。并不是很简单的一种因缘生才叫做佛陀所讲到的缘起观。</w:t>
      </w:r>
    </w:p>
    <w:p w14:paraId="1D5192DE" w14:textId="17ABD172" w:rsidR="00822973" w:rsidRPr="00F20CE5" w:rsidRDefault="005B61C9" w:rsidP="000D5C78">
      <w:pPr>
        <w:widowControl w:val="0"/>
        <w:ind w:firstLine="600"/>
      </w:pPr>
      <w:r w:rsidRPr="00F20CE5">
        <w:rPr>
          <w:rFonts w:hint="eastAsia"/>
        </w:rPr>
        <w:t>不然的话，很简单的，基本上一个植物学者他也知道。从来都是没有学过宗派的那些农民，他也知道，今年种下青稞的话，明年会收庄稼。有一些牧民的话，</w:t>
      </w:r>
      <w:r w:rsidRPr="00F20CE5">
        <w:rPr>
          <w:rFonts w:hint="eastAsia"/>
        </w:rPr>
        <w:lastRenderedPageBreak/>
        <w:t>秋天的时候让这些动物交配以后，到明年就会繁殖。这样的概念，他们都知道。</w:t>
      </w:r>
    </w:p>
    <w:p w14:paraId="5D7BFFCD" w14:textId="3DDF2945" w:rsidR="00822973" w:rsidRPr="00F20CE5" w:rsidRDefault="005B61C9" w:rsidP="000D5C78">
      <w:pPr>
        <w:widowControl w:val="0"/>
        <w:ind w:firstLine="600"/>
      </w:pPr>
      <w:r w:rsidRPr="00F20CE5">
        <w:rPr>
          <w:rFonts w:hint="eastAsia"/>
        </w:rPr>
        <w:t>这样的一种因缘关系也并不是缘起观。</w:t>
      </w:r>
    </w:p>
    <w:p w14:paraId="79113B4E" w14:textId="37D886E8" w:rsidR="00822973" w:rsidRPr="00F20CE5" w:rsidRDefault="005B61C9" w:rsidP="000D5C78">
      <w:pPr>
        <w:widowControl w:val="0"/>
        <w:ind w:firstLine="600"/>
      </w:pPr>
      <w:r w:rsidRPr="00F20CE5">
        <w:rPr>
          <w:rFonts w:hint="eastAsia"/>
        </w:rPr>
        <w:t>我们世间人也是经常说</w:t>
      </w:r>
      <w:r w:rsidR="000C5882" w:rsidRPr="00F20CE5">
        <w:rPr>
          <w:rFonts w:hint="eastAsia"/>
        </w:rPr>
        <w:t>“</w:t>
      </w:r>
      <w:r w:rsidRPr="00F20CE5">
        <w:rPr>
          <w:rFonts w:hint="eastAsia"/>
        </w:rPr>
        <w:t>种瓜得瓜，种豆得豆</w:t>
      </w:r>
      <w:r w:rsidR="005C371A" w:rsidRPr="00F20CE5">
        <w:rPr>
          <w:rFonts w:hint="eastAsia"/>
        </w:rPr>
        <w:t>”</w:t>
      </w:r>
      <w:r w:rsidRPr="00F20CE5">
        <w:rPr>
          <w:rFonts w:hint="eastAsia"/>
        </w:rPr>
        <w:t>，以前我不是讲过吗？有个辩证唯物主义的老师，我们两个关系不是很好。每次讲课的时候他都是盯着我：</w:t>
      </w:r>
      <w:r w:rsidR="000C5882" w:rsidRPr="00F20CE5">
        <w:rPr>
          <w:rFonts w:hint="eastAsia"/>
        </w:rPr>
        <w:t>“</w:t>
      </w:r>
      <w:r w:rsidRPr="00F20CE5">
        <w:rPr>
          <w:rFonts w:hint="eastAsia"/>
        </w:rPr>
        <w:t>种瓜得瓜，种豆得豆，这样的观点，并不是我们有些人迷信思想所说的那样。</w:t>
      </w:r>
      <w:r w:rsidR="005C371A" w:rsidRPr="00F20CE5">
        <w:rPr>
          <w:rFonts w:hint="eastAsia"/>
        </w:rPr>
        <w:t>”</w:t>
      </w:r>
      <w:r w:rsidRPr="00F20CE5">
        <w:rPr>
          <w:rFonts w:hint="eastAsia"/>
        </w:rPr>
        <w:t>哈哈，他眼睛盯着我。他一直不承认</w:t>
      </w:r>
      <w:r w:rsidR="000C5882" w:rsidRPr="00F20CE5">
        <w:rPr>
          <w:rFonts w:hint="eastAsia"/>
        </w:rPr>
        <w:t>“</w:t>
      </w:r>
      <w:r w:rsidRPr="00F20CE5">
        <w:rPr>
          <w:rFonts w:hint="eastAsia"/>
        </w:rPr>
        <w:t>善有善报，恶有恶报</w:t>
      </w:r>
      <w:r w:rsidR="005C371A" w:rsidRPr="00F20CE5">
        <w:rPr>
          <w:rFonts w:hint="eastAsia"/>
        </w:rPr>
        <w:t>”</w:t>
      </w:r>
      <w:r w:rsidRPr="00F20CE5">
        <w:rPr>
          <w:rFonts w:hint="eastAsia"/>
        </w:rPr>
        <w:t>。他一直盯着我辩解。好多同学也是看到我们这边。</w:t>
      </w:r>
      <w:r w:rsidR="000C5882" w:rsidRPr="00F20CE5">
        <w:rPr>
          <w:rFonts w:hint="eastAsia"/>
        </w:rPr>
        <w:t>“</w:t>
      </w:r>
      <w:r w:rsidRPr="00F20CE5">
        <w:rPr>
          <w:rFonts w:hint="eastAsia"/>
        </w:rPr>
        <w:t>有些人是不伦不类，我们要培养学生的话，首先从思想上抓起。</w:t>
      </w:r>
      <w:r w:rsidR="005C371A" w:rsidRPr="00F20CE5">
        <w:rPr>
          <w:rFonts w:hint="eastAsia"/>
        </w:rPr>
        <w:t>”</w:t>
      </w:r>
    </w:p>
    <w:p w14:paraId="251D0564" w14:textId="1036DCFB" w:rsidR="00822973" w:rsidRPr="00F20CE5" w:rsidRDefault="005B61C9" w:rsidP="000D5C78">
      <w:pPr>
        <w:widowControl w:val="0"/>
        <w:ind w:firstLine="600"/>
      </w:pPr>
      <w:r w:rsidRPr="00F20CE5">
        <w:rPr>
          <w:rFonts w:hint="eastAsia"/>
        </w:rPr>
        <w:t>所以确实我们有一些道理还是很甚深的。这个道理一定要明白。</w:t>
      </w:r>
    </w:p>
    <w:p w14:paraId="65649016" w14:textId="54C325F2" w:rsidR="00822973" w:rsidRPr="00F20CE5" w:rsidRDefault="005B61C9" w:rsidP="000D5C78">
      <w:pPr>
        <w:widowControl w:val="0"/>
        <w:ind w:firstLine="600"/>
      </w:pPr>
      <w:r w:rsidRPr="00F20CE5">
        <w:rPr>
          <w:rFonts w:hint="eastAsia"/>
        </w:rPr>
        <w:t>下面佛陀讲他无碍的智慧：</w:t>
      </w:r>
    </w:p>
    <w:p w14:paraId="5DF89620" w14:textId="7F686456" w:rsidR="00822973" w:rsidRPr="00F20CE5" w:rsidRDefault="005B61C9" w:rsidP="000D5C78">
      <w:pPr>
        <w:widowControl w:val="0"/>
        <w:ind w:firstLine="601"/>
        <w:rPr>
          <w:b/>
          <w:bCs/>
        </w:rPr>
      </w:pPr>
      <w:r w:rsidRPr="00F20CE5">
        <w:rPr>
          <w:rFonts w:hint="eastAsia"/>
          <w:b/>
          <w:bCs/>
        </w:rPr>
        <w:t>如是乃至恒沙界外一滴之雨，亦知头数；现前种种松直、棘曲、鹄白、乌玄，皆了元由。</w:t>
      </w:r>
    </w:p>
    <w:p w14:paraId="24A42650" w14:textId="0080B37F" w:rsidR="00822973" w:rsidRPr="00F20CE5" w:rsidRDefault="005B61C9" w:rsidP="000D5C78">
      <w:pPr>
        <w:widowControl w:val="0"/>
        <w:ind w:firstLine="600"/>
      </w:pPr>
      <w:r w:rsidRPr="00F20CE5">
        <w:rPr>
          <w:rFonts w:hint="eastAsia"/>
        </w:rPr>
        <w:t>佛陀他是遍知，怎样遍知呢？</w:t>
      </w:r>
    </w:p>
    <w:p w14:paraId="485E98FD" w14:textId="2C561859" w:rsidR="00822973" w:rsidRPr="00F20CE5" w:rsidRDefault="000C5882" w:rsidP="000D5C78">
      <w:pPr>
        <w:widowControl w:val="0"/>
        <w:ind w:firstLine="600"/>
      </w:pPr>
      <w:r w:rsidRPr="00F20CE5">
        <w:rPr>
          <w:rFonts w:hint="eastAsia"/>
        </w:rPr>
        <w:t>“</w:t>
      </w:r>
      <w:r w:rsidR="005B61C9" w:rsidRPr="00F20CE5">
        <w:rPr>
          <w:rFonts w:hint="eastAsia"/>
        </w:rPr>
        <w:t>乃至恒河沙世界以外的地方，如果降下雨水，那这些雨滴的数量，也完全都是明白的。还有从当前的一些显现来讲，比如说松树它是挺直的，荆棘树它是弯曲的；天鹅是白色的，乌鸦是黑色的，等等，这</w:t>
      </w:r>
      <w:r w:rsidR="005B61C9" w:rsidRPr="00F20CE5">
        <w:rPr>
          <w:rFonts w:hint="eastAsia"/>
        </w:rPr>
        <w:lastRenderedPageBreak/>
        <w:t>些因缘的源头也是完全明白的。</w:t>
      </w:r>
      <w:r w:rsidR="005C371A" w:rsidRPr="00F20CE5">
        <w:rPr>
          <w:rFonts w:hint="eastAsia"/>
        </w:rPr>
        <w:t>”</w:t>
      </w:r>
    </w:p>
    <w:p w14:paraId="701FF826" w14:textId="1602D69C" w:rsidR="00822973" w:rsidRPr="00F20CE5" w:rsidRDefault="005B61C9" w:rsidP="000D5C78">
      <w:pPr>
        <w:widowControl w:val="0"/>
        <w:ind w:firstLine="600"/>
      </w:pPr>
      <w:r w:rsidRPr="00F20CE5">
        <w:rPr>
          <w:rFonts w:hint="eastAsia"/>
        </w:rPr>
        <w:t>《释尊广传》当中也是有。当时有一个叫鲜明仙人，还有一个叫碧蓝仙人。那个鲜明的仙人的住地有一颗很茂密的大树，他说这棵树的树叶，他数了</w:t>
      </w:r>
      <w:r w:rsidR="003721C1" w:rsidRPr="003721C1">
        <w:t>12</w:t>
      </w:r>
      <w:r w:rsidRPr="00F20CE5">
        <w:rPr>
          <w:rFonts w:hint="eastAsia"/>
        </w:rPr>
        <w:t>年。碧蓝仙人一看，马上一目了然了。这两个实际上是后来的舍利子和释迦牟尼佛。</w:t>
      </w:r>
    </w:p>
    <w:p w14:paraId="157FCCA2" w14:textId="5F0A04C1" w:rsidR="00822973" w:rsidRPr="00F20CE5" w:rsidRDefault="005B61C9" w:rsidP="000D5C78">
      <w:pPr>
        <w:widowControl w:val="0"/>
        <w:ind w:firstLine="600"/>
      </w:pPr>
      <w:r w:rsidRPr="00F20CE5">
        <w:rPr>
          <w:rFonts w:hint="eastAsia"/>
        </w:rPr>
        <w:t>所以我们不知道松树的显相也好，水滴也好，这些对我们来讲不是很清楚。但是我们确实知道，众生</w:t>
      </w:r>
      <w:r w:rsidR="000C5882" w:rsidRPr="00F20CE5">
        <w:rPr>
          <w:rFonts w:hint="eastAsia"/>
        </w:rPr>
        <w:t>“</w:t>
      </w:r>
      <w:r w:rsidRPr="00F20CE5">
        <w:rPr>
          <w:rFonts w:hint="eastAsia"/>
        </w:rPr>
        <w:t>善有善报、恶有恶报</w:t>
      </w:r>
      <w:r w:rsidR="005C371A" w:rsidRPr="00F20CE5">
        <w:rPr>
          <w:rFonts w:hint="eastAsia"/>
        </w:rPr>
        <w:t>”</w:t>
      </w:r>
      <w:r w:rsidRPr="00F20CE5">
        <w:rPr>
          <w:rFonts w:hint="eastAsia"/>
        </w:rPr>
        <w:t>这样的因缘唯有佛陀才知道。或者是一切万法皆为空性，我们的心性、光明如来藏，每一个众生都具有的。这些道理，我们通过自己的分别念来推理的时候，也是知道的。</w:t>
      </w:r>
    </w:p>
    <w:p w14:paraId="62DA1C05" w14:textId="5EAD6C90" w:rsidR="00822973" w:rsidRPr="00F20CE5" w:rsidRDefault="005B61C9" w:rsidP="000D5C78">
      <w:pPr>
        <w:widowControl w:val="0"/>
        <w:ind w:firstLine="600"/>
      </w:pPr>
      <w:r w:rsidRPr="00F20CE5">
        <w:rPr>
          <w:rFonts w:hint="eastAsia"/>
        </w:rPr>
        <w:t>当然有些外道，他们可能也知道，为什么乌鸦是黑的？为什么天鹅是白的？也应该是知道的。</w:t>
      </w:r>
    </w:p>
    <w:p w14:paraId="6471DC5B" w14:textId="069D6288" w:rsidR="00822973" w:rsidRPr="00F20CE5" w:rsidRDefault="005B61C9" w:rsidP="000D5C78">
      <w:pPr>
        <w:widowControl w:val="0"/>
        <w:ind w:firstLine="600"/>
      </w:pPr>
      <w:r w:rsidRPr="00F20CE5">
        <w:rPr>
          <w:rFonts w:hint="eastAsia"/>
        </w:rPr>
        <w:t>其实黑和白的话，也可能跟我们的这种，怎么讲？可能现实生活当中喜欢黑的，喜欢白的，可能也有一些因缘。一般来讲，乌鸦和天鹅的话，也是恶和善的象征。</w:t>
      </w:r>
    </w:p>
    <w:p w14:paraId="7F1F8884" w14:textId="5F8EF898" w:rsidR="00822973" w:rsidRPr="00F20CE5" w:rsidRDefault="005B61C9" w:rsidP="000D5C78">
      <w:pPr>
        <w:widowControl w:val="0"/>
        <w:ind w:firstLine="600"/>
      </w:pPr>
      <w:r w:rsidRPr="00F20CE5">
        <w:rPr>
          <w:rFonts w:hint="eastAsia"/>
        </w:rPr>
        <w:t>我有时候想，为什么医生的衣服是白的？为什么有一些人的衣服是黑的？比如说医生的话，可能他表示一种善事。我最近看到法国，好像有</w:t>
      </w:r>
      <w:r w:rsidR="003721C1" w:rsidRPr="003721C1">
        <w:t>14</w:t>
      </w:r>
      <w:r w:rsidRPr="00F20CE5">
        <w:rPr>
          <w:rFonts w:hint="eastAsia"/>
        </w:rPr>
        <w:t>万多人开始</w:t>
      </w:r>
      <w:r w:rsidRPr="00F20CE5">
        <w:rPr>
          <w:rFonts w:hint="eastAsia"/>
        </w:rPr>
        <w:lastRenderedPageBreak/>
        <w:t>示威游行，好多穿黑衣服的警察开始打他们。不知道衣服象征着什么，也不是特别清楚。</w:t>
      </w:r>
    </w:p>
    <w:p w14:paraId="77C51AA6" w14:textId="1A1848A7" w:rsidR="00822973" w:rsidRPr="00F20CE5" w:rsidRDefault="005B61C9" w:rsidP="000D5C78">
      <w:pPr>
        <w:widowControl w:val="0"/>
        <w:ind w:firstLine="600"/>
      </w:pPr>
      <w:r w:rsidRPr="00F20CE5">
        <w:rPr>
          <w:rFonts w:hint="eastAsia"/>
        </w:rPr>
        <w:t>但不管怎么样，乌鸦是黑色的，这个因缘佛陀也是知道的。天鹅是白色的话，这个因缘也是知道的。只不过在有些经典当中，这些都是很无聊的。</w:t>
      </w:r>
    </w:p>
    <w:p w14:paraId="5F9C4551" w14:textId="3636591C" w:rsidR="00822973" w:rsidRPr="00F20CE5" w:rsidRDefault="005B61C9" w:rsidP="000D5C78">
      <w:pPr>
        <w:widowControl w:val="0"/>
        <w:ind w:firstLine="600"/>
      </w:pPr>
      <w:r w:rsidRPr="00F20CE5">
        <w:rPr>
          <w:rFonts w:hint="eastAsia"/>
        </w:rPr>
        <w:t>最重要的是众生从痛苦当中获得解脱，这是很重要的。因此佛陀先说四谛法门，然后再说万法的真相，原因就是这样。</w:t>
      </w:r>
    </w:p>
    <w:p w14:paraId="091C2DBD" w14:textId="69AE1F8D" w:rsidR="00822973" w:rsidRPr="00F20CE5" w:rsidRDefault="005B61C9" w:rsidP="000D5C78">
      <w:pPr>
        <w:widowControl w:val="0"/>
        <w:ind w:firstLine="601"/>
        <w:rPr>
          <w:b/>
          <w:bCs/>
        </w:rPr>
      </w:pPr>
      <w:r w:rsidRPr="00F20CE5">
        <w:rPr>
          <w:rFonts w:hint="eastAsia"/>
          <w:b/>
          <w:bCs/>
        </w:rPr>
        <w:t>是故，阿难，随汝心中选择六根，根结若除，尘相自灭，诸妄销亡，不真何待？</w:t>
      </w:r>
    </w:p>
    <w:p w14:paraId="19136210" w14:textId="39CD503E" w:rsidR="00822973" w:rsidRPr="00F20CE5" w:rsidRDefault="000C5882" w:rsidP="000D5C78">
      <w:pPr>
        <w:widowControl w:val="0"/>
        <w:ind w:firstLine="600"/>
      </w:pPr>
      <w:r w:rsidRPr="00F20CE5">
        <w:rPr>
          <w:rFonts w:hint="eastAsia"/>
        </w:rPr>
        <w:t>“</w:t>
      </w:r>
      <w:r w:rsidR="005B61C9" w:rsidRPr="00F20CE5">
        <w:rPr>
          <w:rFonts w:hint="eastAsia"/>
        </w:rPr>
        <w:t>所以阿难你的话，应该心里准备好，你一定要选择六根。</w:t>
      </w:r>
      <w:r w:rsidR="005C371A" w:rsidRPr="00F20CE5">
        <w:rPr>
          <w:rFonts w:hint="eastAsia"/>
        </w:rPr>
        <w:t>”</w:t>
      </w:r>
    </w:p>
    <w:p w14:paraId="17A5AE59" w14:textId="2DE6070A" w:rsidR="00822973" w:rsidRPr="00F20CE5" w:rsidRDefault="005B61C9" w:rsidP="000D5C78">
      <w:pPr>
        <w:widowControl w:val="0"/>
        <w:ind w:firstLine="600"/>
      </w:pPr>
      <w:r w:rsidRPr="00F20CE5">
        <w:rPr>
          <w:rFonts w:hint="eastAsia"/>
        </w:rPr>
        <w:t>如果选择六根以后，可能其中要找一个圆通根。因为下面一直讲每一个圣者他自己以前是哪一个根、哪一个尘、哪一个识来证悟的。</w:t>
      </w:r>
    </w:p>
    <w:p w14:paraId="4A1E3817" w14:textId="23EAA34F" w:rsidR="00822973" w:rsidRPr="00F20CE5" w:rsidRDefault="005B61C9" w:rsidP="000D5C78">
      <w:pPr>
        <w:widowControl w:val="0"/>
        <w:ind w:firstLine="600"/>
      </w:pPr>
      <w:r w:rsidRPr="00F20CE5">
        <w:rPr>
          <w:rFonts w:hint="eastAsia"/>
        </w:rPr>
        <w:t>下面我们讲到的二十五位证悟者，其实阿难还没有资格，因为全部是阿罗汉和菩萨，所以阿难你将来也准备要在六根当中选一个。</w:t>
      </w:r>
    </w:p>
    <w:p w14:paraId="045AA732" w14:textId="3465EC3F" w:rsidR="00822973" w:rsidRPr="00F20CE5" w:rsidRDefault="000C5882" w:rsidP="000D5C78">
      <w:pPr>
        <w:widowControl w:val="0"/>
        <w:ind w:firstLine="600"/>
      </w:pPr>
      <w:r w:rsidRPr="00F20CE5">
        <w:rPr>
          <w:rFonts w:hint="eastAsia"/>
        </w:rPr>
        <w:t>“</w:t>
      </w:r>
      <w:r w:rsidR="005B61C9" w:rsidRPr="00F20CE5">
        <w:rPr>
          <w:rFonts w:hint="eastAsia"/>
        </w:rPr>
        <w:t>如果把这些根的结全部遣除，那外在的尘相也自然而然灭亡。如果外在的尘相灭亡的话，那我们前面讲的器世界、有情世界所有的这些妄相全部都没有。</w:t>
      </w:r>
      <w:r w:rsidR="005B61C9" w:rsidRPr="00F20CE5">
        <w:rPr>
          <w:rFonts w:hint="eastAsia"/>
        </w:rPr>
        <w:lastRenderedPageBreak/>
        <w:t>一旦所有的这些虚妄相没有的话，那所谓的真相也自然而然出现，那个时候就真正通达最高的一种境界。</w:t>
      </w:r>
      <w:r w:rsidR="005C371A" w:rsidRPr="00F20CE5">
        <w:rPr>
          <w:rFonts w:hint="eastAsia"/>
        </w:rPr>
        <w:t>”</w:t>
      </w:r>
    </w:p>
    <w:p w14:paraId="24CCDEAA" w14:textId="474A5545" w:rsidR="00822973" w:rsidRPr="00F20CE5" w:rsidRDefault="005B61C9" w:rsidP="000D5C78">
      <w:pPr>
        <w:widowControl w:val="0"/>
        <w:ind w:firstLine="600"/>
      </w:pPr>
      <w:r w:rsidRPr="00F20CE5">
        <w:rPr>
          <w:rFonts w:hint="eastAsia"/>
        </w:rPr>
        <w:t>接下来用一个比喻来讲如何次第的解开这些结。</w:t>
      </w:r>
    </w:p>
    <w:p w14:paraId="6286EDC2" w14:textId="10AA6812" w:rsidR="00822973" w:rsidRPr="00F20CE5" w:rsidRDefault="005B61C9" w:rsidP="000D5C78">
      <w:pPr>
        <w:widowControl w:val="0"/>
        <w:ind w:firstLine="601"/>
        <w:rPr>
          <w:b/>
          <w:bCs/>
        </w:rPr>
      </w:pPr>
      <w:r w:rsidRPr="00F20CE5">
        <w:rPr>
          <w:rFonts w:hint="eastAsia"/>
          <w:b/>
          <w:bCs/>
        </w:rPr>
        <w:t>阿难，吾今问汝，此劫波罗巾六结现前，同时解萦，得同除不？</w:t>
      </w:r>
      <w:r w:rsidR="005C371A" w:rsidRPr="00F20CE5">
        <w:rPr>
          <w:rFonts w:hint="eastAsia"/>
          <w:b/>
          <w:bCs/>
        </w:rPr>
        <w:t>”</w:t>
      </w:r>
    </w:p>
    <w:p w14:paraId="6D5C08AF" w14:textId="61F4E707" w:rsidR="00822973" w:rsidRPr="00F20CE5" w:rsidRDefault="005B61C9" w:rsidP="000D5C78">
      <w:pPr>
        <w:widowControl w:val="0"/>
        <w:ind w:firstLine="600"/>
      </w:pPr>
      <w:r w:rsidRPr="00F20CE5">
        <w:rPr>
          <w:rFonts w:hint="eastAsia"/>
        </w:rPr>
        <w:t>佛陀说：</w:t>
      </w:r>
      <w:r w:rsidR="000C5882" w:rsidRPr="00F20CE5">
        <w:rPr>
          <w:rFonts w:hint="eastAsia"/>
        </w:rPr>
        <w:t>“</w:t>
      </w:r>
      <w:r w:rsidRPr="00F20CE5">
        <w:rPr>
          <w:rFonts w:hint="eastAsia"/>
        </w:rPr>
        <w:t>我现在问问你，当时离诤天给的那个劫波罗花巾，我们打了六个结。这样的话，同一个时间当中，您能不能把所有的这些结全部解开？</w:t>
      </w:r>
      <w:r w:rsidR="005C371A" w:rsidRPr="00F20CE5">
        <w:rPr>
          <w:rFonts w:hint="eastAsia"/>
        </w:rPr>
        <w:t>”</w:t>
      </w:r>
    </w:p>
    <w:p w14:paraId="7EC62046" w14:textId="1910CF28" w:rsidR="00822973" w:rsidRPr="00F20CE5" w:rsidRDefault="005B61C9" w:rsidP="000D5C78">
      <w:pPr>
        <w:widowControl w:val="0"/>
        <w:ind w:firstLine="600"/>
      </w:pPr>
      <w:r w:rsidRPr="00F20CE5">
        <w:rPr>
          <w:rFonts w:hint="eastAsia"/>
        </w:rPr>
        <w:t>阿难说：</w:t>
      </w:r>
    </w:p>
    <w:p w14:paraId="11D123A1" w14:textId="3FB96A5B" w:rsidR="00822973" w:rsidRPr="00F20CE5" w:rsidRDefault="005B61C9" w:rsidP="000D5C78">
      <w:pPr>
        <w:widowControl w:val="0"/>
        <w:ind w:firstLine="601"/>
        <w:rPr>
          <w:b/>
          <w:bCs/>
        </w:rPr>
      </w:pPr>
      <w:r w:rsidRPr="00F20CE5">
        <w:rPr>
          <w:rFonts w:hint="eastAsia"/>
          <w:b/>
          <w:bCs/>
        </w:rPr>
        <w:t>不也，世尊。</w:t>
      </w:r>
    </w:p>
    <w:p w14:paraId="1F509741" w14:textId="5E4DBD30" w:rsidR="00822973" w:rsidRPr="00F20CE5" w:rsidRDefault="000C5882" w:rsidP="000D5C78">
      <w:pPr>
        <w:widowControl w:val="0"/>
        <w:ind w:firstLine="600"/>
      </w:pPr>
      <w:r w:rsidRPr="00F20CE5">
        <w:rPr>
          <w:rFonts w:hint="eastAsia"/>
        </w:rPr>
        <w:t>“</w:t>
      </w:r>
      <w:r w:rsidR="005B61C9" w:rsidRPr="00F20CE5">
        <w:rPr>
          <w:rFonts w:hint="eastAsia"/>
        </w:rPr>
        <w:t>不可以，世尊。</w:t>
      </w:r>
      <w:r w:rsidR="005C371A" w:rsidRPr="00F20CE5">
        <w:rPr>
          <w:rFonts w:hint="eastAsia"/>
        </w:rPr>
        <w:t>”</w:t>
      </w:r>
    </w:p>
    <w:p w14:paraId="71C76231" w14:textId="257E3111" w:rsidR="00822973" w:rsidRPr="00F20CE5" w:rsidRDefault="005B61C9" w:rsidP="000D5C78">
      <w:pPr>
        <w:widowControl w:val="0"/>
        <w:ind w:firstLine="601"/>
        <w:rPr>
          <w:b/>
          <w:bCs/>
        </w:rPr>
      </w:pPr>
      <w:r w:rsidRPr="00F20CE5">
        <w:rPr>
          <w:rFonts w:hint="eastAsia"/>
          <w:b/>
          <w:bCs/>
        </w:rPr>
        <w:t>是结本以次第绾生，今日当须次第而解。六结同体，结不同时，则结解时，云何同除？</w:t>
      </w:r>
      <w:r w:rsidR="005C371A" w:rsidRPr="00F20CE5">
        <w:rPr>
          <w:rFonts w:hint="eastAsia"/>
          <w:b/>
          <w:bCs/>
        </w:rPr>
        <w:t>”</w:t>
      </w:r>
    </w:p>
    <w:p w14:paraId="090ED9E1" w14:textId="0307CC72" w:rsidR="00822973" w:rsidRPr="00F20CE5" w:rsidRDefault="005B61C9" w:rsidP="000D5C78">
      <w:pPr>
        <w:widowControl w:val="0"/>
        <w:ind w:firstLine="600"/>
      </w:pPr>
      <w:r w:rsidRPr="00F20CE5">
        <w:rPr>
          <w:rFonts w:hint="eastAsia"/>
        </w:rPr>
        <w:t>阿难他的回答是什么呢？</w:t>
      </w:r>
    </w:p>
    <w:p w14:paraId="19C94BC1" w14:textId="594D6AF2" w:rsidR="00822973" w:rsidRPr="00F20CE5" w:rsidRDefault="000C5882" w:rsidP="000D5C78">
      <w:pPr>
        <w:widowControl w:val="0"/>
        <w:ind w:firstLine="600"/>
      </w:pPr>
      <w:r w:rsidRPr="00F20CE5">
        <w:rPr>
          <w:rFonts w:hint="eastAsia"/>
        </w:rPr>
        <w:t>“</w:t>
      </w:r>
      <w:r w:rsidR="005B61C9" w:rsidRPr="00F20CE5">
        <w:rPr>
          <w:rFonts w:hint="eastAsia"/>
        </w:rPr>
        <w:t>因为结的话，本来您打的时候，一个一个次第性打的，绾结的时候，并不是同一个时间当中打的。</w:t>
      </w:r>
      <w:r w:rsidR="005C371A" w:rsidRPr="00F20CE5">
        <w:rPr>
          <w:rFonts w:hint="eastAsia"/>
        </w:rPr>
        <w:t>”</w:t>
      </w:r>
    </w:p>
    <w:p w14:paraId="5A6BFBBC" w14:textId="08731C87" w:rsidR="00822973" w:rsidRPr="00F20CE5" w:rsidRDefault="005B61C9" w:rsidP="000D5C78">
      <w:pPr>
        <w:widowControl w:val="0"/>
        <w:ind w:firstLine="600"/>
      </w:pPr>
      <w:r w:rsidRPr="00F20CE5">
        <w:rPr>
          <w:rFonts w:hint="eastAsia"/>
        </w:rPr>
        <w:t>现在有一些气功师，</w:t>
      </w:r>
      <w:r w:rsidR="000C5882" w:rsidRPr="00F20CE5">
        <w:rPr>
          <w:rFonts w:hint="eastAsia"/>
        </w:rPr>
        <w:t>“</w:t>
      </w:r>
      <w:r w:rsidRPr="00F20CE5">
        <w:rPr>
          <w:rFonts w:hint="eastAsia"/>
        </w:rPr>
        <w:t>呼</w:t>
      </w:r>
      <w:r w:rsidR="005C371A" w:rsidRPr="00F20CE5">
        <w:rPr>
          <w:rFonts w:hint="eastAsia"/>
        </w:rPr>
        <w:t>”</w:t>
      </w:r>
      <w:r w:rsidRPr="00F20CE5">
        <w:rPr>
          <w:rFonts w:hint="eastAsia"/>
        </w:rPr>
        <w:t>的吹一下，上面马上就有很多结。佛陀没有这样，他是一个一个打的。</w:t>
      </w:r>
    </w:p>
    <w:p w14:paraId="7BA54637" w14:textId="1B73EDE9" w:rsidR="00822973" w:rsidRPr="00F20CE5" w:rsidRDefault="000C5882" w:rsidP="000D5C78">
      <w:pPr>
        <w:widowControl w:val="0"/>
        <w:ind w:firstLine="600"/>
      </w:pPr>
      <w:r w:rsidRPr="00F20CE5">
        <w:rPr>
          <w:rFonts w:hint="eastAsia"/>
        </w:rPr>
        <w:t>“</w:t>
      </w:r>
      <w:r w:rsidR="005B61C9" w:rsidRPr="00F20CE5">
        <w:rPr>
          <w:rFonts w:hint="eastAsia"/>
        </w:rPr>
        <w:t>你打的时候是次第一个个打的，那今日要解除的话，也是一个一个的解，不可能同一个时间当中马上全部解除了。虽然结的本体是同体的，但是从结的</w:t>
      </w:r>
      <w:r w:rsidR="005B61C9" w:rsidRPr="00F20CE5">
        <w:rPr>
          <w:rFonts w:hint="eastAsia"/>
        </w:rPr>
        <w:lastRenderedPageBreak/>
        <w:t>反体来讲，都是不同的。所以结的时候不同时，那么解开的时候怎么会同时呢？</w:t>
      </w:r>
      <w:r w:rsidR="005C371A" w:rsidRPr="00F20CE5">
        <w:rPr>
          <w:rFonts w:hint="eastAsia"/>
        </w:rPr>
        <w:t>”</w:t>
      </w:r>
    </w:p>
    <w:p w14:paraId="0E83B3E7" w14:textId="7E81C28A" w:rsidR="00822973" w:rsidRPr="00F20CE5" w:rsidRDefault="005B61C9" w:rsidP="000D5C78">
      <w:pPr>
        <w:widowControl w:val="0"/>
        <w:ind w:firstLine="600"/>
      </w:pPr>
      <w:r w:rsidRPr="00F20CE5">
        <w:rPr>
          <w:rFonts w:hint="eastAsia"/>
        </w:rPr>
        <w:t>结的时候次第次第打的话，那最后解开的时候，也是一个一个的解开，这是一个规律，你不能偷换概念。</w:t>
      </w:r>
    </w:p>
    <w:p w14:paraId="6D996B93" w14:textId="0381E8E2" w:rsidR="00822973" w:rsidRPr="00F20CE5" w:rsidRDefault="005B61C9" w:rsidP="000D5C78">
      <w:pPr>
        <w:widowControl w:val="0"/>
        <w:ind w:firstLine="601"/>
        <w:rPr>
          <w:b/>
          <w:bCs/>
        </w:rPr>
      </w:pPr>
      <w:r w:rsidRPr="00F20CE5">
        <w:rPr>
          <w:rFonts w:hint="eastAsia"/>
          <w:b/>
          <w:bCs/>
        </w:rPr>
        <w:t>佛言：</w:t>
      </w:r>
      <w:r w:rsidR="000C5882" w:rsidRPr="00F20CE5">
        <w:rPr>
          <w:rFonts w:hint="eastAsia"/>
          <w:b/>
          <w:bCs/>
        </w:rPr>
        <w:t>“</w:t>
      </w:r>
      <w:r w:rsidRPr="00F20CE5">
        <w:rPr>
          <w:rFonts w:hint="eastAsia"/>
          <w:b/>
          <w:bCs/>
        </w:rPr>
        <w:t>六根解除亦复如是。</w:t>
      </w:r>
    </w:p>
    <w:p w14:paraId="31C0CB42" w14:textId="057A1B1F" w:rsidR="00822973" w:rsidRPr="00F20CE5" w:rsidRDefault="005B61C9" w:rsidP="000D5C78">
      <w:pPr>
        <w:widowControl w:val="0"/>
        <w:ind w:firstLine="600"/>
      </w:pPr>
      <w:r w:rsidRPr="00F20CE5">
        <w:rPr>
          <w:rFonts w:hint="eastAsia"/>
        </w:rPr>
        <w:t>佛说：</w:t>
      </w:r>
      <w:r w:rsidR="000C5882" w:rsidRPr="00F20CE5">
        <w:rPr>
          <w:rFonts w:hint="eastAsia"/>
        </w:rPr>
        <w:t>“</w:t>
      </w:r>
      <w:r w:rsidRPr="00F20CE5">
        <w:rPr>
          <w:rFonts w:hint="eastAsia"/>
        </w:rPr>
        <w:t>那六根解除的话，实际上也是这样的。</w:t>
      </w:r>
      <w:r w:rsidR="005C371A" w:rsidRPr="00F20CE5">
        <w:rPr>
          <w:rFonts w:hint="eastAsia"/>
        </w:rPr>
        <w:t>”</w:t>
      </w:r>
    </w:p>
    <w:p w14:paraId="4C426955" w14:textId="4E888FC6" w:rsidR="00822973" w:rsidRPr="00F20CE5" w:rsidRDefault="005B61C9" w:rsidP="000D5C78">
      <w:pPr>
        <w:widowControl w:val="0"/>
        <w:ind w:firstLine="600"/>
      </w:pPr>
      <w:r w:rsidRPr="00F20CE5">
        <w:rPr>
          <w:rFonts w:hint="eastAsia"/>
        </w:rPr>
        <w:t>意思是说，如果你不能同一个时间当中解开这些结，那六根通达的时候，也是以次第性的通达。</w:t>
      </w:r>
    </w:p>
    <w:p w14:paraId="2ACFD139" w14:textId="74039C4C" w:rsidR="00822973" w:rsidRPr="00F20CE5" w:rsidRDefault="005B61C9" w:rsidP="000D5C78">
      <w:pPr>
        <w:widowControl w:val="0"/>
        <w:ind w:firstLine="600"/>
      </w:pPr>
      <w:r w:rsidRPr="00F20CE5">
        <w:rPr>
          <w:rFonts w:hint="eastAsia"/>
        </w:rPr>
        <w:t>可能大多数，尤其像阿难这样的人，可能是次第的来。但像密法根基这样的，同一个时间当中一通百通，全部同时了然证悟。应该会有这样的。</w:t>
      </w:r>
    </w:p>
    <w:p w14:paraId="019A4E67" w14:textId="35CCDAF8" w:rsidR="00822973" w:rsidRPr="00F20CE5" w:rsidRDefault="005B61C9" w:rsidP="000D5C78">
      <w:pPr>
        <w:widowControl w:val="0"/>
        <w:ind w:firstLine="601"/>
        <w:rPr>
          <w:b/>
          <w:bCs/>
        </w:rPr>
      </w:pPr>
      <w:r w:rsidRPr="00F20CE5">
        <w:rPr>
          <w:rFonts w:hint="eastAsia"/>
          <w:b/>
          <w:bCs/>
        </w:rPr>
        <w:t>此根初解，先得人空；空性圆明，成法解脱；</w:t>
      </w:r>
    </w:p>
    <w:p w14:paraId="17BE7EF7" w14:textId="090A09D6" w:rsidR="00822973" w:rsidRPr="00F20CE5" w:rsidRDefault="005B61C9" w:rsidP="000D5C78">
      <w:pPr>
        <w:widowControl w:val="0"/>
        <w:ind w:firstLine="600"/>
      </w:pPr>
      <w:r w:rsidRPr="00F20CE5">
        <w:rPr>
          <w:rFonts w:hint="eastAsia"/>
        </w:rPr>
        <w:t>下面它的次第是怎么样呢？</w:t>
      </w:r>
    </w:p>
    <w:p w14:paraId="02199065" w14:textId="76112D09" w:rsidR="00822973" w:rsidRPr="00F20CE5" w:rsidRDefault="000C5882" w:rsidP="000D5C78">
      <w:pPr>
        <w:widowControl w:val="0"/>
        <w:ind w:firstLine="600"/>
      </w:pPr>
      <w:r w:rsidRPr="00F20CE5">
        <w:rPr>
          <w:rFonts w:hint="eastAsia"/>
        </w:rPr>
        <w:t>“</w:t>
      </w:r>
      <w:r w:rsidR="005B61C9" w:rsidRPr="00F20CE5">
        <w:rPr>
          <w:rFonts w:hint="eastAsia"/>
        </w:rPr>
        <w:t>实际上这个根，我们讲的六根，六根当中首先应该选一个根，作为初根，慢慢慢慢解开、了悟。这样以后，这个次第是合理的。先应该讲人无我的空性，人无我的空性圆满、明了以后，‘成法解脱’，法的执着慢慢地开始得以解脱。</w:t>
      </w:r>
      <w:r w:rsidR="005C371A" w:rsidRPr="00F20CE5">
        <w:rPr>
          <w:rFonts w:hint="eastAsia"/>
        </w:rPr>
        <w:t>”</w:t>
      </w:r>
    </w:p>
    <w:p w14:paraId="29C51652" w14:textId="5C8921A6" w:rsidR="00822973" w:rsidRPr="00F20CE5" w:rsidRDefault="005B61C9" w:rsidP="000D5C78">
      <w:pPr>
        <w:widowControl w:val="0"/>
        <w:ind w:firstLine="600"/>
      </w:pPr>
      <w:r w:rsidRPr="00F20CE5">
        <w:rPr>
          <w:rFonts w:hint="eastAsia"/>
        </w:rPr>
        <w:t>一般来讲，对声闻缘觉的话，先讲人无我，人无我通达以后，依此类推，法无我也是可以慢慢慢慢证</w:t>
      </w:r>
      <w:r w:rsidRPr="00F20CE5">
        <w:rPr>
          <w:rFonts w:hint="eastAsia"/>
        </w:rPr>
        <w:lastRenderedPageBreak/>
        <w:t>悟。</w:t>
      </w:r>
    </w:p>
    <w:p w14:paraId="08F61CA7" w14:textId="1792BF49" w:rsidR="00822973" w:rsidRPr="00F20CE5" w:rsidRDefault="005B61C9" w:rsidP="000D5C78">
      <w:pPr>
        <w:widowControl w:val="0"/>
        <w:ind w:firstLine="600"/>
      </w:pPr>
      <w:r w:rsidRPr="00F20CE5">
        <w:rPr>
          <w:rFonts w:hint="eastAsia"/>
        </w:rPr>
        <w:t>所以我们说小乘当中，人无我是已经证悟了，法无我是部分证悟，不可能所有的法无我都有证悟的。</w:t>
      </w:r>
    </w:p>
    <w:p w14:paraId="64B5DEC3" w14:textId="514CDE41" w:rsidR="00822973" w:rsidRPr="00F20CE5" w:rsidRDefault="005B61C9" w:rsidP="000D5C78">
      <w:pPr>
        <w:widowControl w:val="0"/>
        <w:ind w:firstLine="600"/>
      </w:pPr>
      <w:r w:rsidRPr="00F20CE5">
        <w:rPr>
          <w:rFonts w:hint="eastAsia"/>
        </w:rPr>
        <w:t>所以要次第性的来，这样的话，法无我的执着没有了，也就解脱了。</w:t>
      </w:r>
    </w:p>
    <w:p w14:paraId="302FC7DA" w14:textId="0408DC4D" w:rsidR="00822973" w:rsidRPr="00F20CE5" w:rsidRDefault="005B61C9" w:rsidP="000D5C78">
      <w:pPr>
        <w:widowControl w:val="0"/>
        <w:ind w:firstLine="601"/>
        <w:rPr>
          <w:b/>
          <w:bCs/>
        </w:rPr>
      </w:pPr>
      <w:r w:rsidRPr="00F20CE5">
        <w:rPr>
          <w:rFonts w:hint="eastAsia"/>
          <w:b/>
          <w:bCs/>
        </w:rPr>
        <w:t>解脱法已，俱空不生，是名菩萨。</w:t>
      </w:r>
    </w:p>
    <w:p w14:paraId="3412D2A8" w14:textId="05D904C2" w:rsidR="00822973" w:rsidRPr="00F20CE5" w:rsidRDefault="000C5882" w:rsidP="000D5C78">
      <w:pPr>
        <w:widowControl w:val="0"/>
        <w:ind w:firstLine="600"/>
      </w:pPr>
      <w:r w:rsidRPr="00F20CE5">
        <w:rPr>
          <w:rFonts w:hint="eastAsia"/>
        </w:rPr>
        <w:t>“</w:t>
      </w:r>
      <w:r w:rsidR="005B61C9" w:rsidRPr="00F20CE5">
        <w:rPr>
          <w:rFonts w:hint="eastAsia"/>
        </w:rPr>
        <w:t>解脱了法的执着以后，‘俱空不生’，人、法两空，空也不可能产生，那么这个叫做菩萨。</w:t>
      </w:r>
      <w:r w:rsidR="005C371A" w:rsidRPr="00F20CE5">
        <w:rPr>
          <w:rFonts w:hint="eastAsia"/>
        </w:rPr>
        <w:t>”</w:t>
      </w:r>
    </w:p>
    <w:p w14:paraId="5128566A" w14:textId="276BE658" w:rsidR="00822973" w:rsidRPr="00F20CE5" w:rsidRDefault="005B61C9" w:rsidP="000D5C78">
      <w:pPr>
        <w:widowControl w:val="0"/>
        <w:ind w:firstLine="601"/>
        <w:rPr>
          <w:b/>
          <w:bCs/>
        </w:rPr>
      </w:pPr>
      <w:r w:rsidRPr="00F20CE5">
        <w:rPr>
          <w:rFonts w:hint="eastAsia"/>
          <w:b/>
          <w:bCs/>
        </w:rPr>
        <w:t>从三摩地得无生忍。</w:t>
      </w:r>
      <w:r w:rsidR="005C371A" w:rsidRPr="00F20CE5">
        <w:rPr>
          <w:rFonts w:hint="eastAsia"/>
          <w:b/>
          <w:bCs/>
        </w:rPr>
        <w:t>”</w:t>
      </w:r>
    </w:p>
    <w:p w14:paraId="1388031E" w14:textId="50B3E2E0" w:rsidR="00822973" w:rsidRPr="00F20CE5" w:rsidRDefault="000C5882" w:rsidP="000D5C78">
      <w:pPr>
        <w:widowControl w:val="0"/>
        <w:ind w:firstLine="600"/>
      </w:pPr>
      <w:r w:rsidRPr="00F20CE5">
        <w:rPr>
          <w:rFonts w:hint="eastAsia"/>
        </w:rPr>
        <w:t>“</w:t>
      </w:r>
      <w:r w:rsidR="005B61C9" w:rsidRPr="00F20CE5">
        <w:rPr>
          <w:rFonts w:hint="eastAsia"/>
        </w:rPr>
        <w:t>从三摩地当中得到无生法忍。</w:t>
      </w:r>
      <w:r w:rsidR="005C371A" w:rsidRPr="00F20CE5">
        <w:rPr>
          <w:rFonts w:hint="eastAsia"/>
        </w:rPr>
        <w:t>”</w:t>
      </w:r>
    </w:p>
    <w:p w14:paraId="63EC4ADF" w14:textId="2B131634" w:rsidR="00822973" w:rsidRPr="00F20CE5" w:rsidRDefault="005B61C9" w:rsidP="000D5C78">
      <w:pPr>
        <w:widowControl w:val="0"/>
        <w:ind w:firstLine="600"/>
      </w:pPr>
      <w:r w:rsidRPr="00F20CE5">
        <w:rPr>
          <w:rFonts w:hint="eastAsia"/>
        </w:rPr>
        <w:t>后面讲他的境界——依靠三摩地而获得无生法忍的这个菩萨。可以这么讲。</w:t>
      </w:r>
    </w:p>
    <w:p w14:paraId="7B0136F5" w14:textId="530FEA91" w:rsidR="00822973" w:rsidRPr="00F20CE5" w:rsidRDefault="005B61C9" w:rsidP="000D5C78">
      <w:pPr>
        <w:widowControl w:val="0"/>
        <w:ind w:firstLine="600"/>
      </w:pPr>
      <w:r w:rsidRPr="00F20CE5">
        <w:rPr>
          <w:rFonts w:hint="eastAsia"/>
        </w:rPr>
        <w:t>先通达人无我，后来法无我。其实人无我和法无我，可能有一些利根者的话，也是同一个时间当中证悟，这样的机会也并不是没有。</w:t>
      </w:r>
    </w:p>
    <w:p w14:paraId="78A64F0F" w14:textId="244E0A1F" w:rsidR="00822973" w:rsidRPr="00F20CE5" w:rsidRDefault="005B61C9" w:rsidP="000D5C78">
      <w:pPr>
        <w:widowControl w:val="0"/>
        <w:ind w:firstLine="601"/>
        <w:rPr>
          <w:b/>
          <w:bCs/>
        </w:rPr>
      </w:pPr>
      <w:r w:rsidRPr="00F20CE5">
        <w:rPr>
          <w:rFonts w:hint="eastAsia"/>
          <w:b/>
          <w:bCs/>
        </w:rPr>
        <w:t>阿难及诸大众，蒙佛开示，慧觉圆通，得无疑惑。</w:t>
      </w:r>
    </w:p>
    <w:p w14:paraId="1F33EE9C" w14:textId="1A307F2F" w:rsidR="00822973" w:rsidRPr="00F20CE5" w:rsidRDefault="005B61C9" w:rsidP="000D5C78">
      <w:pPr>
        <w:widowControl w:val="0"/>
        <w:ind w:firstLine="600"/>
      </w:pPr>
      <w:r w:rsidRPr="00F20CE5">
        <w:rPr>
          <w:rFonts w:hint="eastAsia"/>
        </w:rPr>
        <w:t>这个时候，蒙受佛陀大慈大悲、这样殊胜的开示以后，阿难和大众，他们的智慧、觉性，圆满通达。基本上上面所讲到的六根的问题，他们都通达了，没有任何的怀疑。</w:t>
      </w:r>
    </w:p>
    <w:p w14:paraId="26558966" w14:textId="02B6DD97" w:rsidR="00822973" w:rsidRPr="00F20CE5" w:rsidRDefault="005B61C9" w:rsidP="000D5C78">
      <w:pPr>
        <w:widowControl w:val="0"/>
        <w:ind w:firstLine="600"/>
      </w:pPr>
      <w:r w:rsidRPr="00F20CE5">
        <w:rPr>
          <w:rFonts w:hint="eastAsia"/>
        </w:rPr>
        <w:t>今天阿难还可以的，但是他的问题又可能出来。</w:t>
      </w:r>
    </w:p>
    <w:p w14:paraId="3A84E6C5" w14:textId="31C5FAE4" w:rsidR="00822973" w:rsidRPr="00F20CE5" w:rsidRDefault="005B61C9" w:rsidP="000D5C78">
      <w:pPr>
        <w:widowControl w:val="0"/>
        <w:ind w:firstLine="601"/>
        <w:rPr>
          <w:b/>
          <w:bCs/>
        </w:rPr>
      </w:pPr>
      <w:r w:rsidRPr="00F20CE5">
        <w:rPr>
          <w:rFonts w:hint="eastAsia"/>
          <w:b/>
          <w:bCs/>
        </w:rPr>
        <w:lastRenderedPageBreak/>
        <w:t>一时合掌，顶礼双足而白佛言：</w:t>
      </w:r>
      <w:r w:rsidR="000C5882" w:rsidRPr="00F20CE5">
        <w:rPr>
          <w:rFonts w:hint="eastAsia"/>
          <w:b/>
          <w:bCs/>
        </w:rPr>
        <w:t>“</w:t>
      </w:r>
      <w:r w:rsidRPr="00F20CE5">
        <w:rPr>
          <w:rFonts w:hint="eastAsia"/>
          <w:b/>
          <w:bCs/>
        </w:rPr>
        <w:t>我等今日身心皎然，快得无碍</w:t>
      </w:r>
      <w:r w:rsidR="00E7107F" w:rsidRPr="00F20CE5">
        <w:rPr>
          <w:rFonts w:hint="eastAsia"/>
          <w:b/>
          <w:bCs/>
        </w:rPr>
        <w:t>！</w:t>
      </w:r>
    </w:p>
    <w:p w14:paraId="1795EFCE" w14:textId="4601FC44" w:rsidR="00822973" w:rsidRPr="00F20CE5" w:rsidRDefault="005B61C9" w:rsidP="000D5C78">
      <w:pPr>
        <w:widowControl w:val="0"/>
        <w:ind w:firstLine="600"/>
      </w:pPr>
      <w:r w:rsidRPr="00F20CE5">
        <w:rPr>
          <w:rFonts w:hint="eastAsia"/>
        </w:rPr>
        <w:t>这个时候大家非常开心，同一个时间当中，大家合掌，在佛的双足下进行顶礼，然后陈白佛陀说：</w:t>
      </w:r>
      <w:r w:rsidR="000C5882" w:rsidRPr="00F20CE5">
        <w:rPr>
          <w:rFonts w:hint="eastAsia"/>
        </w:rPr>
        <w:t>“</w:t>
      </w:r>
      <w:r w:rsidRPr="00F20CE5">
        <w:rPr>
          <w:rFonts w:hint="eastAsia"/>
        </w:rPr>
        <w:t>我们在座的各位，今天确确实实得到了佛陀的开示，身心全部都得到清净、明了、无垢、快乐，快乐得无有任何挂碍。</w:t>
      </w:r>
      <w:r w:rsidR="005C371A" w:rsidRPr="00F20CE5">
        <w:rPr>
          <w:rFonts w:hint="eastAsia"/>
        </w:rPr>
        <w:t>”</w:t>
      </w:r>
    </w:p>
    <w:p w14:paraId="6E1D7C50" w14:textId="1CC61FBD" w:rsidR="00822973" w:rsidRPr="00F20CE5" w:rsidRDefault="005B61C9" w:rsidP="000D5C78">
      <w:pPr>
        <w:widowControl w:val="0"/>
        <w:ind w:firstLine="600"/>
      </w:pPr>
      <w:r w:rsidRPr="00F20CE5">
        <w:rPr>
          <w:rFonts w:hint="eastAsia"/>
        </w:rPr>
        <w:t>不仅是佛陀，如果有一些法师，真正给你讲了一些大乘佛法以后，有些人因为一堂课或者是一本书，或者是一个法，你相续当中的很多疑惑也是全部解开，自相续当中的烦恼依此而得以解决——有些人听了法以后，自相续转变得非常快。</w:t>
      </w:r>
    </w:p>
    <w:p w14:paraId="7C36F807" w14:textId="78FA3D43" w:rsidR="00822973" w:rsidRPr="00F20CE5" w:rsidRDefault="005B61C9" w:rsidP="000D5C78">
      <w:pPr>
        <w:widowControl w:val="0"/>
        <w:ind w:firstLine="600"/>
      </w:pPr>
      <w:r w:rsidRPr="00F20CE5">
        <w:rPr>
          <w:rFonts w:hint="eastAsia"/>
        </w:rPr>
        <w:t>以前烦恼特别严重，相续也不清净，经常特别痛苦的人，因为后来听着听着法以后，心与法相应，相应以后，慢慢法融入自己的相续。最后的话，确实行为也是如法的，见解也是如法的，自己也是能利益很多很多的众生。所以我们的心入于法，这是很重要的。</w:t>
      </w:r>
    </w:p>
    <w:p w14:paraId="63D62531" w14:textId="582D9B8E" w:rsidR="00822973" w:rsidRPr="00F20CE5" w:rsidRDefault="005B61C9" w:rsidP="000D5C78">
      <w:pPr>
        <w:widowControl w:val="0"/>
        <w:ind w:firstLine="600"/>
      </w:pPr>
      <w:r w:rsidRPr="00F20CE5">
        <w:rPr>
          <w:rFonts w:hint="eastAsia"/>
        </w:rPr>
        <w:t>所以无垢光尊者的《四法宝鬘论》</w:t>
      </w:r>
      <w:r w:rsidR="00822973" w:rsidRPr="00F20CE5">
        <w:rPr>
          <w:vertAlign w:val="superscript"/>
        </w:rPr>
        <w:footnoteReference w:id="376"/>
      </w:r>
      <w:r w:rsidRPr="00F20CE5">
        <w:rPr>
          <w:rFonts w:hint="eastAsia"/>
        </w:rPr>
        <w:t>里面专门讲，</w:t>
      </w:r>
      <w:r w:rsidRPr="00F20CE5">
        <w:rPr>
          <w:rFonts w:hint="eastAsia"/>
        </w:rPr>
        <w:lastRenderedPageBreak/>
        <w:t>心入于法，法入于道，道最后把我们不清净的识转成智慧，这么一个理念。这个也是很重要的。</w:t>
      </w:r>
    </w:p>
    <w:p w14:paraId="295DC45C" w14:textId="1558E3BF" w:rsidR="00822973" w:rsidRPr="00F20CE5" w:rsidRDefault="005B61C9" w:rsidP="000D5C78">
      <w:pPr>
        <w:widowControl w:val="0"/>
        <w:ind w:firstLine="600"/>
      </w:pPr>
      <w:r w:rsidRPr="00F20CE5">
        <w:rPr>
          <w:rFonts w:hint="eastAsia"/>
        </w:rPr>
        <w:t>你看这里，总体上讲，他们原来的这种怀疑这些都是没有了。</w:t>
      </w:r>
    </w:p>
    <w:p w14:paraId="0D42C50F" w14:textId="5967E458" w:rsidR="00822973" w:rsidRPr="00F20CE5" w:rsidRDefault="005B61C9" w:rsidP="000D5C78">
      <w:pPr>
        <w:widowControl w:val="0"/>
        <w:ind w:firstLine="601"/>
        <w:rPr>
          <w:b/>
          <w:bCs/>
        </w:rPr>
      </w:pPr>
      <w:r w:rsidRPr="00F20CE5">
        <w:rPr>
          <w:rFonts w:hint="eastAsia"/>
          <w:b/>
          <w:bCs/>
        </w:rPr>
        <w:t>虽复悟知一六亡义，然犹未达圆通本根。</w:t>
      </w:r>
    </w:p>
    <w:p w14:paraId="558E7670" w14:textId="2C7C0379" w:rsidR="00822973" w:rsidRPr="00F20CE5" w:rsidRDefault="000C5882" w:rsidP="000D5C78">
      <w:pPr>
        <w:widowControl w:val="0"/>
        <w:ind w:firstLine="600"/>
      </w:pPr>
      <w:r w:rsidRPr="00F20CE5">
        <w:rPr>
          <w:rFonts w:hint="eastAsia"/>
        </w:rPr>
        <w:t>“</w:t>
      </w:r>
      <w:r w:rsidR="005B61C9" w:rsidRPr="00F20CE5">
        <w:rPr>
          <w:rFonts w:hint="eastAsia"/>
        </w:rPr>
        <w:t>虽然已经了知了前面讲的‘六根一亡’的意义——六根的话，次第性的解脱，这样的道理已经明白了，但是最主要的圆通根的道理还没有通达。</w:t>
      </w:r>
      <w:r w:rsidR="005C371A" w:rsidRPr="00F20CE5">
        <w:rPr>
          <w:rFonts w:hint="eastAsia"/>
        </w:rPr>
        <w:t>”</w:t>
      </w:r>
    </w:p>
    <w:p w14:paraId="5562840C" w14:textId="60431FBD" w:rsidR="00822973" w:rsidRPr="00F20CE5" w:rsidRDefault="005B61C9" w:rsidP="000D5C78">
      <w:pPr>
        <w:widowControl w:val="0"/>
        <w:ind w:firstLine="600"/>
      </w:pPr>
      <w:r w:rsidRPr="00F20CE5">
        <w:rPr>
          <w:rFonts w:hint="eastAsia"/>
        </w:rPr>
        <w:t>阿难的问题是一个接着一个，现在圆通根方面不太懂了。</w:t>
      </w:r>
    </w:p>
    <w:p w14:paraId="3F70A6A3" w14:textId="59FC8A1E" w:rsidR="00822973" w:rsidRPr="00F20CE5" w:rsidRDefault="005B61C9" w:rsidP="000D5C78">
      <w:pPr>
        <w:widowControl w:val="0"/>
        <w:ind w:firstLine="601"/>
        <w:rPr>
          <w:b/>
          <w:bCs/>
        </w:rPr>
      </w:pPr>
      <w:r w:rsidRPr="00F20CE5">
        <w:rPr>
          <w:rFonts w:hint="eastAsia"/>
          <w:b/>
          <w:bCs/>
        </w:rPr>
        <w:t>世尊，我辈飘零，积劫孤露，何心何虑，预佛天伦。</w:t>
      </w:r>
    </w:p>
    <w:p w14:paraId="5FB592BB" w14:textId="69BEDD2C" w:rsidR="00822973" w:rsidRPr="00F20CE5" w:rsidRDefault="000C5882" w:rsidP="000D5C78">
      <w:pPr>
        <w:widowControl w:val="0"/>
        <w:ind w:firstLine="600"/>
      </w:pPr>
      <w:r w:rsidRPr="00F20CE5">
        <w:rPr>
          <w:rFonts w:hint="eastAsia"/>
        </w:rPr>
        <w:t>“</w:t>
      </w:r>
      <w:r w:rsidR="005B61C9" w:rsidRPr="00F20CE5">
        <w:rPr>
          <w:rFonts w:hint="eastAsia"/>
        </w:rPr>
        <w:t>世尊，我们这些众生，无始以来，‘飘零’，漂泊在苦海当中。多生累劫都是没有依靠，没有怙主，孤苦伶仃的在轮回旷野当中感受痛苦。</w:t>
      </w:r>
      <w:r w:rsidR="005C371A" w:rsidRPr="00F20CE5">
        <w:rPr>
          <w:rFonts w:hint="eastAsia"/>
        </w:rPr>
        <w:t>”</w:t>
      </w:r>
    </w:p>
    <w:p w14:paraId="53CAEFC4" w14:textId="38C338F9" w:rsidR="00822973" w:rsidRPr="00F20CE5" w:rsidRDefault="000C5882" w:rsidP="000D5C78">
      <w:pPr>
        <w:widowControl w:val="0"/>
        <w:ind w:firstLine="600"/>
      </w:pPr>
      <w:r w:rsidRPr="00F20CE5">
        <w:rPr>
          <w:rFonts w:hint="eastAsia"/>
        </w:rPr>
        <w:t>“</w:t>
      </w:r>
      <w:r w:rsidR="005B61C9" w:rsidRPr="00F20CE5">
        <w:rPr>
          <w:rFonts w:hint="eastAsia"/>
        </w:rPr>
        <w:t>‘何心何虑’，何敢能想，何敢能想到今天跟佛陀有这么样的一个，可以说是天伦之乐。</w:t>
      </w:r>
      <w:r w:rsidR="005C371A" w:rsidRPr="00F20CE5">
        <w:rPr>
          <w:rFonts w:hint="eastAsia"/>
        </w:rPr>
        <w:t>”</w:t>
      </w:r>
    </w:p>
    <w:p w14:paraId="2B5D1842" w14:textId="02B41B87" w:rsidR="00822973" w:rsidRPr="00F20CE5" w:rsidRDefault="005B61C9" w:rsidP="000D5C78">
      <w:pPr>
        <w:widowControl w:val="0"/>
        <w:ind w:firstLine="600"/>
      </w:pPr>
      <w:r w:rsidRPr="00F20CE5">
        <w:rPr>
          <w:rFonts w:hint="eastAsia"/>
        </w:rPr>
        <w:t>有些说因为跟佛陀是亲戚，跟他变成亲戚。还有依止佛陀这样的上师。</w:t>
      </w:r>
    </w:p>
    <w:p w14:paraId="2D785E97" w14:textId="563AA55B" w:rsidR="00822973" w:rsidRPr="00F20CE5" w:rsidRDefault="005B61C9" w:rsidP="000D5C78">
      <w:pPr>
        <w:widowControl w:val="0"/>
        <w:ind w:firstLine="600"/>
      </w:pPr>
      <w:r w:rsidRPr="00F20CE5">
        <w:rPr>
          <w:rFonts w:hint="eastAsia"/>
        </w:rPr>
        <w:t>从无始以来转到这里，哪里想得到今天会跟佛陀那么长时间的对话。这么好的机会，连梦里面都是想</w:t>
      </w:r>
      <w:r w:rsidRPr="00F20CE5">
        <w:rPr>
          <w:rFonts w:hint="eastAsia"/>
        </w:rPr>
        <w:lastRenderedPageBreak/>
        <w:t>都想不到的，今天是特别特别的开心。</w:t>
      </w:r>
    </w:p>
    <w:p w14:paraId="7DD18CAF" w14:textId="7E7D11EE" w:rsidR="00822973" w:rsidRPr="00F20CE5" w:rsidRDefault="005B61C9" w:rsidP="000D5C78">
      <w:pPr>
        <w:widowControl w:val="0"/>
        <w:ind w:firstLine="601"/>
        <w:rPr>
          <w:b/>
          <w:bCs/>
        </w:rPr>
      </w:pPr>
      <w:r w:rsidRPr="00F20CE5">
        <w:rPr>
          <w:rFonts w:hint="eastAsia"/>
          <w:b/>
          <w:bCs/>
        </w:rPr>
        <w:t>如失乳儿忽遇慈母。</w:t>
      </w:r>
    </w:p>
    <w:p w14:paraId="6B0F20DD" w14:textId="1CF14C25" w:rsidR="00822973" w:rsidRPr="00F20CE5" w:rsidRDefault="000C5882" w:rsidP="000D5C78">
      <w:pPr>
        <w:widowControl w:val="0"/>
        <w:ind w:firstLine="600"/>
      </w:pPr>
      <w:r w:rsidRPr="00F20CE5">
        <w:rPr>
          <w:rFonts w:hint="eastAsia"/>
        </w:rPr>
        <w:t>“</w:t>
      </w:r>
      <w:r w:rsidR="005B61C9" w:rsidRPr="00F20CE5">
        <w:rPr>
          <w:rFonts w:hint="eastAsia"/>
        </w:rPr>
        <w:t>相当于一个失去了乳汁的流浪儿童，突然遇到了自己慈悲的母亲，非常非常好。</w:t>
      </w:r>
      <w:r w:rsidR="005C371A" w:rsidRPr="00F20CE5">
        <w:rPr>
          <w:rFonts w:hint="eastAsia"/>
        </w:rPr>
        <w:t>”</w:t>
      </w:r>
    </w:p>
    <w:p w14:paraId="3E6CB1E6" w14:textId="0E53F30A" w:rsidR="00822973" w:rsidRPr="00F20CE5" w:rsidRDefault="005B61C9" w:rsidP="000D5C78">
      <w:pPr>
        <w:widowControl w:val="0"/>
        <w:ind w:firstLine="601"/>
        <w:rPr>
          <w:b/>
          <w:bCs/>
        </w:rPr>
      </w:pPr>
      <w:r w:rsidRPr="00F20CE5">
        <w:rPr>
          <w:rFonts w:hint="eastAsia"/>
          <w:b/>
          <w:bCs/>
        </w:rPr>
        <w:t>若复因此，际会道成，所得密言，还同本悟，则与未闻无有差别。</w:t>
      </w:r>
    </w:p>
    <w:p w14:paraId="6AF1A8E2" w14:textId="14191EF5" w:rsidR="00822973" w:rsidRPr="00F20CE5" w:rsidRDefault="005B61C9" w:rsidP="000D5C78">
      <w:pPr>
        <w:widowControl w:val="0"/>
        <w:ind w:firstLine="600"/>
      </w:pPr>
      <w:r w:rsidRPr="00F20CE5">
        <w:rPr>
          <w:rFonts w:hint="eastAsia"/>
        </w:rPr>
        <w:t>这句稍微有一些不同的解释。</w:t>
      </w:r>
    </w:p>
    <w:p w14:paraId="53E8C842" w14:textId="74C316B8" w:rsidR="00822973" w:rsidRPr="00F20CE5" w:rsidRDefault="005B61C9" w:rsidP="000D5C78">
      <w:pPr>
        <w:widowControl w:val="0"/>
        <w:ind w:firstLine="600"/>
      </w:pPr>
      <w:r w:rsidRPr="00F20CE5">
        <w:rPr>
          <w:rFonts w:hint="eastAsia"/>
        </w:rPr>
        <w:t>意思是说：</w:t>
      </w:r>
      <w:r w:rsidR="000C5882" w:rsidRPr="00F20CE5">
        <w:rPr>
          <w:rFonts w:hint="eastAsia"/>
        </w:rPr>
        <w:t>“</w:t>
      </w:r>
      <w:r w:rsidRPr="00F20CE5">
        <w:rPr>
          <w:rFonts w:hint="eastAsia"/>
        </w:rPr>
        <w:t>如果我们再享有这么好的一个机会，成就道业——如来一直跟我们在一起，在一个这样的法会当中，有这么好的一个机会的时候，‘所得密言’，所得到的这些秘密的教言，‘还同本悟’，就像以前一样，还是停留在一个文字上来会悟的话，那跟教言听不听到，没有什么差别。</w:t>
      </w:r>
      <w:r w:rsidR="005C371A" w:rsidRPr="00F20CE5">
        <w:rPr>
          <w:rFonts w:hint="eastAsia"/>
        </w:rPr>
        <w:t>”</w:t>
      </w:r>
    </w:p>
    <w:p w14:paraId="24576405" w14:textId="368A6518" w:rsidR="00822973" w:rsidRPr="00F20CE5" w:rsidRDefault="005B61C9" w:rsidP="000D5C78">
      <w:pPr>
        <w:widowControl w:val="0"/>
        <w:ind w:firstLine="600"/>
      </w:pPr>
      <w:r w:rsidRPr="00F20CE5">
        <w:rPr>
          <w:rFonts w:hint="eastAsia"/>
        </w:rPr>
        <w:t>这是一种解释方法。意思是说，我们今天这么好的机会，得到了如来这么殊胜的一些密语。那这些密语的话，我们把它停留在一个文字上，没有好好的去实修实证，一直把它当做一种语言来看待的话，实际上它没有多大的价值，实际上跟没有听到如来的密语和教言一模一样的——自相续还是依然如故，还是那么刚强难化，所以没有什么意义。有些是这样解释的。</w:t>
      </w:r>
    </w:p>
    <w:p w14:paraId="47A4D7B4" w14:textId="38A9F47F" w:rsidR="00822973" w:rsidRPr="00F20CE5" w:rsidRDefault="005B61C9" w:rsidP="000D5C78">
      <w:pPr>
        <w:widowControl w:val="0"/>
        <w:ind w:firstLine="600"/>
      </w:pPr>
      <w:r w:rsidRPr="00F20CE5">
        <w:rPr>
          <w:rFonts w:hint="eastAsia"/>
        </w:rPr>
        <w:t>还有一些说，依靠这样的机会成道，实际上佛陀</w:t>
      </w:r>
      <w:r w:rsidRPr="00F20CE5">
        <w:rPr>
          <w:rFonts w:hint="eastAsia"/>
        </w:rPr>
        <w:lastRenderedPageBreak/>
        <w:t>所讲到的这些密言，这些密言应该要成为本来自己具足的一种开悟的因。意思是今天得到的这些特别秘密、甚深教言，应该要成为自己本来具有的，重新苏醒，重新开悟的一个因缘。否则，听到跟没有听到差不多，没有什么意思。</w:t>
      </w:r>
    </w:p>
    <w:p w14:paraId="19F3DD99" w14:textId="32A2266D" w:rsidR="00822973" w:rsidRPr="00F20CE5" w:rsidRDefault="005B61C9" w:rsidP="000D5C78">
      <w:pPr>
        <w:widowControl w:val="0"/>
        <w:ind w:firstLine="600"/>
      </w:pPr>
      <w:r w:rsidRPr="00F20CE5">
        <w:rPr>
          <w:rFonts w:hint="eastAsia"/>
        </w:rPr>
        <w:t>藏文的解释也是跟后面的观点一样。我看好多前辈的这些大德，稍微在语句上解释不同，大概的意思应该是一样的。</w:t>
      </w:r>
    </w:p>
    <w:p w14:paraId="3B88FBD1" w14:textId="173F1337" w:rsidR="00822973" w:rsidRPr="00F20CE5" w:rsidRDefault="005B61C9" w:rsidP="000D5C78">
      <w:pPr>
        <w:widowControl w:val="0"/>
        <w:ind w:firstLine="600"/>
      </w:pPr>
      <w:r w:rsidRPr="00F20CE5">
        <w:rPr>
          <w:rFonts w:hint="eastAsia"/>
        </w:rPr>
        <w:t>我们有了这么好的机会的时候，把教言应该是要用上，要懂得它词句的意义，同时自己应该是实地实修。如果没有这样的话，好像你听到这些教言和没有听到差不多。</w:t>
      </w:r>
    </w:p>
    <w:p w14:paraId="11315479" w14:textId="0CB94A6B" w:rsidR="00822973" w:rsidRPr="00F20CE5" w:rsidRDefault="005B61C9" w:rsidP="000D5C78">
      <w:pPr>
        <w:widowControl w:val="0"/>
        <w:ind w:firstLine="600"/>
      </w:pPr>
      <w:r w:rsidRPr="00F20CE5">
        <w:rPr>
          <w:rFonts w:hint="eastAsia"/>
        </w:rPr>
        <w:t>我们也经常讲，我们听到以后好好的实修。如果没有好好的实修，没有断除自相续的烦恼，除了种下一个善根以外，没有起到最根本的作用。</w:t>
      </w:r>
    </w:p>
    <w:p w14:paraId="2C826DBD" w14:textId="3AAEAA0D" w:rsidR="00822973" w:rsidRPr="00F20CE5" w:rsidRDefault="005B61C9" w:rsidP="000D5C78">
      <w:pPr>
        <w:widowControl w:val="0"/>
        <w:ind w:firstLine="600"/>
      </w:pPr>
      <w:r w:rsidRPr="00F20CE5">
        <w:rPr>
          <w:rFonts w:hint="eastAsia"/>
        </w:rPr>
        <w:t>所以这段话在《楞严经》里面也是很重要的。让后学者遇到这些教言的时候，应该有一种难得的心、珍爱的心，然后把它很好的收藏在自己的笔记本当中。如果利根者的话，全部都记在自己的心里面，随时随地都是可以用得上。这样的意思。</w:t>
      </w:r>
    </w:p>
    <w:p w14:paraId="22B8C5F3" w14:textId="36076E76" w:rsidR="00822973" w:rsidRPr="00F20CE5" w:rsidRDefault="005B61C9" w:rsidP="000D5C78">
      <w:pPr>
        <w:widowControl w:val="0"/>
        <w:ind w:firstLine="601"/>
        <w:rPr>
          <w:b/>
          <w:bCs/>
        </w:rPr>
      </w:pPr>
      <w:r w:rsidRPr="00F20CE5">
        <w:rPr>
          <w:rFonts w:hint="eastAsia"/>
          <w:b/>
          <w:bCs/>
        </w:rPr>
        <w:t>惟垂大悲，惠我秘严，成就如来最后开示。</w:t>
      </w:r>
      <w:r w:rsidR="005C371A" w:rsidRPr="00F20CE5">
        <w:rPr>
          <w:rFonts w:hint="eastAsia"/>
          <w:b/>
          <w:bCs/>
        </w:rPr>
        <w:t>”</w:t>
      </w:r>
    </w:p>
    <w:p w14:paraId="258ED066" w14:textId="1969D4B8" w:rsidR="00822973" w:rsidRPr="00F20CE5" w:rsidRDefault="005B61C9" w:rsidP="000D5C78">
      <w:pPr>
        <w:widowControl w:val="0"/>
        <w:ind w:firstLine="600"/>
      </w:pPr>
      <w:r w:rsidRPr="00F20CE5">
        <w:rPr>
          <w:rFonts w:hint="eastAsia"/>
        </w:rPr>
        <w:lastRenderedPageBreak/>
        <w:t>阿难说：</w:t>
      </w:r>
      <w:r w:rsidR="000C5882" w:rsidRPr="00F20CE5">
        <w:rPr>
          <w:rFonts w:hint="eastAsia"/>
        </w:rPr>
        <w:t>“</w:t>
      </w:r>
      <w:r w:rsidRPr="00F20CE5">
        <w:rPr>
          <w:rFonts w:hint="eastAsia"/>
        </w:rPr>
        <w:t>祈请大慈大悲的佛陀，你应该慈悲地赐予我们秘密和庄严的方法。‘成就如来，最后开示’，最究竟、最甚深的开示。</w:t>
      </w:r>
      <w:r w:rsidR="005C371A" w:rsidRPr="00F20CE5">
        <w:rPr>
          <w:rFonts w:hint="eastAsia"/>
        </w:rPr>
        <w:t>”</w:t>
      </w:r>
    </w:p>
    <w:p w14:paraId="72DD99B7" w14:textId="271C61AB" w:rsidR="00822973" w:rsidRPr="00F20CE5" w:rsidRDefault="005B61C9" w:rsidP="000D5C78">
      <w:pPr>
        <w:widowControl w:val="0"/>
        <w:ind w:firstLine="600"/>
      </w:pPr>
      <w:r w:rsidRPr="00F20CE5">
        <w:rPr>
          <w:rFonts w:hint="eastAsia"/>
        </w:rPr>
        <w:t>他请求如来，你要给我们一个开示。当然开示的话，他的意思不一定是由佛陀来讲，因为下面还是有很多弟子。所以阿难的态度并不是一定如来你来讲。</w:t>
      </w:r>
    </w:p>
    <w:p w14:paraId="3A5EF851" w14:textId="33074F92" w:rsidR="00822973" w:rsidRPr="00F20CE5" w:rsidRDefault="005B61C9" w:rsidP="000D5C78">
      <w:pPr>
        <w:widowControl w:val="0"/>
        <w:ind w:firstLine="601"/>
        <w:rPr>
          <w:b/>
          <w:bCs/>
        </w:rPr>
      </w:pPr>
      <w:r w:rsidRPr="00F20CE5">
        <w:rPr>
          <w:rFonts w:hint="eastAsia"/>
          <w:b/>
          <w:bCs/>
        </w:rPr>
        <w:t>作是语已，五体投地，</w:t>
      </w:r>
    </w:p>
    <w:p w14:paraId="6869188F" w14:textId="03925845" w:rsidR="00822973" w:rsidRPr="00F20CE5" w:rsidRDefault="005B61C9" w:rsidP="000D5C78">
      <w:pPr>
        <w:widowControl w:val="0"/>
        <w:ind w:firstLine="600"/>
      </w:pPr>
      <w:r w:rsidRPr="00F20CE5">
        <w:rPr>
          <w:rFonts w:hint="eastAsia"/>
        </w:rPr>
        <w:t>阿难说完了以后，又五体投地的顶礼。</w:t>
      </w:r>
    </w:p>
    <w:p w14:paraId="22E01DB0" w14:textId="5FAD36BA" w:rsidR="00822973" w:rsidRPr="00F20CE5" w:rsidRDefault="005B61C9" w:rsidP="000D5C78">
      <w:pPr>
        <w:widowControl w:val="0"/>
        <w:ind w:firstLine="601"/>
        <w:rPr>
          <w:b/>
          <w:bCs/>
        </w:rPr>
      </w:pPr>
      <w:r w:rsidRPr="00F20CE5">
        <w:rPr>
          <w:rFonts w:hint="eastAsia"/>
          <w:b/>
          <w:bCs/>
        </w:rPr>
        <w:t>退藏密机，冀佛冥授。</w:t>
      </w:r>
    </w:p>
    <w:p w14:paraId="0ADFA675" w14:textId="4F12BF1E" w:rsidR="00822973" w:rsidRPr="00F20CE5" w:rsidRDefault="005B61C9" w:rsidP="000D5C78">
      <w:pPr>
        <w:widowControl w:val="0"/>
        <w:ind w:firstLine="600"/>
      </w:pPr>
      <w:r w:rsidRPr="00F20CE5">
        <w:rPr>
          <w:rFonts w:hint="eastAsia"/>
        </w:rPr>
        <w:t>大德有不同的注释。藏文当中后面的那一段，基本上没有说。</w:t>
      </w:r>
    </w:p>
    <w:p w14:paraId="41018EDA" w14:textId="70DC77DB" w:rsidR="00822973" w:rsidRPr="00F20CE5" w:rsidRDefault="005B61C9" w:rsidP="000D5C78">
      <w:pPr>
        <w:widowControl w:val="0"/>
        <w:ind w:firstLine="600"/>
      </w:pPr>
      <w:r w:rsidRPr="00F20CE5">
        <w:rPr>
          <w:rFonts w:hint="eastAsia"/>
        </w:rPr>
        <w:t>他退到如来的另外一边，一直在那里等待，接受后面的这些教授。</w:t>
      </w:r>
    </w:p>
    <w:p w14:paraId="73D20B72" w14:textId="70569758" w:rsidR="00822973" w:rsidRPr="00F20CE5" w:rsidRDefault="005B61C9" w:rsidP="000D5C78">
      <w:pPr>
        <w:widowControl w:val="0"/>
        <w:ind w:firstLine="600"/>
      </w:pPr>
      <w:r w:rsidRPr="00F20CE5">
        <w:rPr>
          <w:rFonts w:hint="eastAsia"/>
        </w:rPr>
        <w:t>藏文当中基本上这样的。</w:t>
      </w:r>
    </w:p>
    <w:p w14:paraId="5C0E14D7" w14:textId="1CA23D2F" w:rsidR="00822973" w:rsidRPr="00F20CE5" w:rsidRDefault="005B61C9" w:rsidP="000D5C78">
      <w:pPr>
        <w:widowControl w:val="0"/>
        <w:ind w:firstLine="600"/>
      </w:pPr>
      <w:r w:rsidRPr="00F20CE5">
        <w:rPr>
          <w:rFonts w:hint="eastAsia"/>
        </w:rPr>
        <w:t>但汉文的意思：</w:t>
      </w:r>
    </w:p>
    <w:p w14:paraId="234262D6" w14:textId="4E01E8C9" w:rsidR="00822973" w:rsidRPr="00F20CE5" w:rsidRDefault="000C5882" w:rsidP="000D5C78">
      <w:pPr>
        <w:widowControl w:val="0"/>
        <w:ind w:firstLine="600"/>
      </w:pPr>
      <w:r w:rsidRPr="00F20CE5">
        <w:rPr>
          <w:rFonts w:hint="eastAsia"/>
        </w:rPr>
        <w:t>“</w:t>
      </w:r>
      <w:r w:rsidR="005B61C9" w:rsidRPr="00F20CE5">
        <w:rPr>
          <w:rFonts w:hint="eastAsia"/>
        </w:rPr>
        <w:t>退藏密机</w:t>
      </w:r>
      <w:r w:rsidR="005C371A" w:rsidRPr="00F20CE5">
        <w:rPr>
          <w:rFonts w:hint="eastAsia"/>
        </w:rPr>
        <w:t>”</w:t>
      </w:r>
      <w:r w:rsidR="005B61C9" w:rsidRPr="00F20CE5">
        <w:rPr>
          <w:rFonts w:hint="eastAsia"/>
        </w:rPr>
        <w:t>，</w:t>
      </w:r>
      <w:r w:rsidRPr="00F20CE5">
        <w:rPr>
          <w:rFonts w:hint="eastAsia"/>
        </w:rPr>
        <w:t>“</w:t>
      </w:r>
      <w:r w:rsidR="005B61C9" w:rsidRPr="00F20CE5">
        <w:rPr>
          <w:rFonts w:hint="eastAsia"/>
        </w:rPr>
        <w:t>退</w:t>
      </w:r>
      <w:r w:rsidR="005C371A" w:rsidRPr="00F20CE5">
        <w:rPr>
          <w:rFonts w:hint="eastAsia"/>
        </w:rPr>
        <w:t>”</w:t>
      </w:r>
      <w:r w:rsidR="005B61C9" w:rsidRPr="00F20CE5">
        <w:rPr>
          <w:rFonts w:hint="eastAsia"/>
        </w:rPr>
        <w:t>指的是退位，</w:t>
      </w:r>
      <w:r w:rsidRPr="00F20CE5">
        <w:rPr>
          <w:rFonts w:hint="eastAsia"/>
        </w:rPr>
        <w:t>“</w:t>
      </w:r>
      <w:r w:rsidR="005B61C9" w:rsidRPr="00F20CE5">
        <w:rPr>
          <w:rFonts w:hint="eastAsia"/>
        </w:rPr>
        <w:t>藏</w:t>
      </w:r>
      <w:r w:rsidR="005C371A" w:rsidRPr="00F20CE5">
        <w:rPr>
          <w:rFonts w:hint="eastAsia"/>
        </w:rPr>
        <w:t>”</w:t>
      </w:r>
      <w:r w:rsidR="005B61C9" w:rsidRPr="00F20CE5">
        <w:rPr>
          <w:rFonts w:hint="eastAsia"/>
        </w:rPr>
        <w:t>的话，身体和语言上面不显露，比较隐藏的方式，他外在的这种表情不明显。</w:t>
      </w:r>
      <w:r w:rsidRPr="00F20CE5">
        <w:rPr>
          <w:rFonts w:hint="eastAsia"/>
        </w:rPr>
        <w:t>“</w:t>
      </w:r>
      <w:r w:rsidR="005B61C9" w:rsidRPr="00F20CE5">
        <w:rPr>
          <w:rFonts w:hint="eastAsia"/>
        </w:rPr>
        <w:t>密机</w:t>
      </w:r>
      <w:r w:rsidR="005C371A" w:rsidRPr="00F20CE5">
        <w:rPr>
          <w:rFonts w:hint="eastAsia"/>
        </w:rPr>
        <w:t>”</w:t>
      </w:r>
      <w:r w:rsidR="005B61C9" w:rsidRPr="00F20CE5">
        <w:rPr>
          <w:rFonts w:hint="eastAsia"/>
        </w:rPr>
        <w:t>的话，他等待秘密的这种教言，或者他一直等待这样的教言。</w:t>
      </w:r>
    </w:p>
    <w:p w14:paraId="44D66058" w14:textId="7D3F4CDA" w:rsidR="00822973" w:rsidRPr="00F20CE5" w:rsidRDefault="000C5882" w:rsidP="000D5C78">
      <w:pPr>
        <w:widowControl w:val="0"/>
        <w:ind w:firstLine="600"/>
      </w:pPr>
      <w:r w:rsidRPr="00F20CE5">
        <w:rPr>
          <w:rFonts w:hint="eastAsia"/>
        </w:rPr>
        <w:t>“</w:t>
      </w:r>
      <w:r w:rsidR="005B61C9" w:rsidRPr="00F20CE5">
        <w:rPr>
          <w:rFonts w:hint="eastAsia"/>
        </w:rPr>
        <w:t>冀佛冥授</w:t>
      </w:r>
      <w:r w:rsidR="005C371A" w:rsidRPr="00F20CE5">
        <w:rPr>
          <w:rFonts w:hint="eastAsia"/>
        </w:rPr>
        <w:t>”</w:t>
      </w:r>
      <w:r w:rsidR="005B61C9" w:rsidRPr="00F20CE5">
        <w:rPr>
          <w:rFonts w:hint="eastAsia"/>
        </w:rPr>
        <w:t>，实际上他希望得到如来间接给他们的一种特别教授。</w:t>
      </w:r>
    </w:p>
    <w:p w14:paraId="6F3AD713" w14:textId="352D9A78" w:rsidR="00822973" w:rsidRPr="00F20CE5" w:rsidRDefault="005B61C9" w:rsidP="000D5C78">
      <w:pPr>
        <w:widowControl w:val="0"/>
        <w:ind w:firstLine="600"/>
      </w:pPr>
      <w:r w:rsidRPr="00F20CE5">
        <w:rPr>
          <w:rFonts w:hint="eastAsia"/>
        </w:rPr>
        <w:lastRenderedPageBreak/>
        <w:t>下面会比较明白，就像所谓的如来意传一样，很多教授并不是如来亲自传。其他成就者传的话，实际上他也是得到一定的利益。</w:t>
      </w:r>
    </w:p>
    <w:p w14:paraId="3F59DC34" w14:textId="21B4EA71" w:rsidR="00822973" w:rsidRPr="00F20CE5" w:rsidRDefault="005B61C9" w:rsidP="000D5C78">
      <w:pPr>
        <w:widowControl w:val="0"/>
        <w:ind w:firstLine="600"/>
      </w:pPr>
      <w:r w:rsidRPr="00F20CE5">
        <w:rPr>
          <w:rFonts w:hint="eastAsia"/>
        </w:rPr>
        <w:t>所以阿难的这种态度，他自己表面上并没有特别明确的说：</w:t>
      </w:r>
      <w:r w:rsidR="000C5882" w:rsidRPr="00F20CE5">
        <w:rPr>
          <w:rFonts w:hint="eastAsia"/>
        </w:rPr>
        <w:t>“</w:t>
      </w:r>
      <w:r w:rsidRPr="00F20CE5">
        <w:rPr>
          <w:rFonts w:hint="eastAsia"/>
        </w:rPr>
        <w:t>啊，如来你一定要给我们讲个什么方面的道理。</w:t>
      </w:r>
      <w:r w:rsidR="005C371A" w:rsidRPr="00F20CE5">
        <w:rPr>
          <w:rFonts w:hint="eastAsia"/>
        </w:rPr>
        <w:t>”</w:t>
      </w:r>
      <w:r w:rsidRPr="00F20CE5">
        <w:rPr>
          <w:rFonts w:hint="eastAsia"/>
        </w:rPr>
        <w:t>没有这么讲。说是你一定要给我们讲一个秘密、庄严的、最究竟的一个开示。说完了以后他自己的表情跟以前有点不同，在外面不显露，一直等待一种秘密的教言直接接受。他是这么一个态度。</w:t>
      </w:r>
    </w:p>
    <w:p w14:paraId="75618ABC" w14:textId="412C66EB" w:rsidR="00822973" w:rsidRPr="00F20CE5" w:rsidRDefault="005B61C9" w:rsidP="000D5C78">
      <w:pPr>
        <w:widowControl w:val="0"/>
        <w:ind w:firstLine="600"/>
      </w:pPr>
      <w:r w:rsidRPr="00F20CE5">
        <w:rPr>
          <w:rFonts w:hint="eastAsia"/>
        </w:rPr>
        <w:t>大多数的注释虽然词句解释的方法不同，但是基本上他就一直以这种方式来等待。</w:t>
      </w:r>
    </w:p>
    <w:p w14:paraId="3A1431F4" w14:textId="2991BF6E" w:rsidR="00822973" w:rsidRPr="00F20CE5" w:rsidRDefault="005B61C9" w:rsidP="000D5C78">
      <w:pPr>
        <w:widowControl w:val="0"/>
        <w:ind w:firstLine="601"/>
        <w:rPr>
          <w:b/>
          <w:bCs/>
        </w:rPr>
      </w:pPr>
      <w:r w:rsidRPr="00F20CE5">
        <w:rPr>
          <w:rFonts w:hint="eastAsia"/>
          <w:b/>
          <w:bCs/>
        </w:rPr>
        <w:t>尔时，世尊普告众中诸大菩萨及诸漏尽大阿罗汉：</w:t>
      </w:r>
    </w:p>
    <w:p w14:paraId="33CD2799" w14:textId="0D3CA9A6" w:rsidR="00822973" w:rsidRPr="00F20CE5" w:rsidRDefault="005B61C9" w:rsidP="000D5C78">
      <w:pPr>
        <w:widowControl w:val="0"/>
        <w:ind w:firstLine="600"/>
      </w:pPr>
      <w:r w:rsidRPr="00F20CE5">
        <w:rPr>
          <w:rFonts w:hint="eastAsia"/>
        </w:rPr>
        <w:t>因为大众当中人非人、凡夫，包括外道，什么样的都有。</w:t>
      </w:r>
    </w:p>
    <w:p w14:paraId="6074D6C5" w14:textId="514AD3D8" w:rsidR="00822973" w:rsidRPr="00F20CE5" w:rsidRDefault="005B61C9" w:rsidP="000D5C78">
      <w:pPr>
        <w:widowControl w:val="0"/>
        <w:ind w:firstLine="600"/>
      </w:pPr>
      <w:r w:rsidRPr="00F20CE5">
        <w:rPr>
          <w:rFonts w:hint="eastAsia"/>
        </w:rPr>
        <w:t>这个时候佛陀就告诉那些大菩萨，还有所有的烦恼已经尽了的大罗汉。</w:t>
      </w:r>
    </w:p>
    <w:p w14:paraId="7D603AA0" w14:textId="2F232DF5" w:rsidR="00822973" w:rsidRPr="00F20CE5" w:rsidRDefault="005B61C9" w:rsidP="000D5C78">
      <w:pPr>
        <w:widowControl w:val="0"/>
        <w:ind w:firstLine="600"/>
      </w:pPr>
      <w:r w:rsidRPr="00F20CE5">
        <w:rPr>
          <w:rFonts w:hint="eastAsia"/>
        </w:rPr>
        <w:t>这个时候他就叫这些，并不是随便叫个凡夫人出来。</w:t>
      </w:r>
    </w:p>
    <w:p w14:paraId="6FB5FE03" w14:textId="369F3069" w:rsidR="00822973" w:rsidRPr="00F20CE5" w:rsidRDefault="000C5882" w:rsidP="000D5C78">
      <w:pPr>
        <w:widowControl w:val="0"/>
        <w:ind w:firstLine="601"/>
      </w:pPr>
      <w:r w:rsidRPr="00F20CE5">
        <w:rPr>
          <w:rFonts w:hint="eastAsia"/>
          <w:b/>
          <w:bCs/>
        </w:rPr>
        <w:t>“</w:t>
      </w:r>
      <w:r w:rsidR="005B61C9" w:rsidRPr="00F20CE5">
        <w:rPr>
          <w:rFonts w:hint="eastAsia"/>
          <w:b/>
          <w:bCs/>
        </w:rPr>
        <w:t>汝等菩萨及阿罗汉，生我法中，得成无学。</w:t>
      </w:r>
    </w:p>
    <w:p w14:paraId="33DEBCE4" w14:textId="1C2435DC" w:rsidR="00822973" w:rsidRPr="00F20CE5" w:rsidRDefault="000C5882" w:rsidP="000D5C78">
      <w:pPr>
        <w:widowControl w:val="0"/>
        <w:ind w:firstLine="600"/>
      </w:pPr>
      <w:r w:rsidRPr="00F20CE5">
        <w:rPr>
          <w:rFonts w:hint="eastAsia"/>
        </w:rPr>
        <w:t>“</w:t>
      </w:r>
      <w:r w:rsidR="005B61C9" w:rsidRPr="00F20CE5">
        <w:rPr>
          <w:rFonts w:hint="eastAsia"/>
        </w:rPr>
        <w:t>你们这些菩萨和阿罗汉，全部都是在我的教法当中，获得了无学的果位。</w:t>
      </w:r>
      <w:r w:rsidR="005C371A" w:rsidRPr="00F20CE5">
        <w:rPr>
          <w:rFonts w:hint="eastAsia"/>
        </w:rPr>
        <w:t>”</w:t>
      </w:r>
    </w:p>
    <w:p w14:paraId="03013DCA" w14:textId="4324681A" w:rsidR="00822973" w:rsidRPr="00F20CE5" w:rsidRDefault="005B61C9" w:rsidP="000D5C78">
      <w:pPr>
        <w:widowControl w:val="0"/>
        <w:ind w:firstLine="601"/>
        <w:rPr>
          <w:b/>
          <w:bCs/>
        </w:rPr>
      </w:pPr>
      <w:r w:rsidRPr="00F20CE5">
        <w:rPr>
          <w:rFonts w:hint="eastAsia"/>
          <w:b/>
          <w:bCs/>
        </w:rPr>
        <w:lastRenderedPageBreak/>
        <w:t>吾今问汝，最初发心悟十八界，谁为圆通？从何方便入三摩地？</w:t>
      </w:r>
      <w:r w:rsidR="005C371A" w:rsidRPr="00F20CE5">
        <w:rPr>
          <w:rFonts w:hint="eastAsia"/>
          <w:b/>
          <w:bCs/>
        </w:rPr>
        <w:t>”</w:t>
      </w:r>
    </w:p>
    <w:p w14:paraId="61AC2262" w14:textId="04F4B710" w:rsidR="00822973" w:rsidRPr="00F20CE5" w:rsidRDefault="005B61C9" w:rsidP="000D5C78">
      <w:pPr>
        <w:widowControl w:val="0"/>
        <w:ind w:firstLine="600"/>
      </w:pPr>
      <w:r w:rsidRPr="00F20CE5">
        <w:rPr>
          <w:rFonts w:hint="eastAsia"/>
        </w:rPr>
        <w:t>佛陀说：</w:t>
      </w:r>
      <w:r w:rsidR="000C5882" w:rsidRPr="00F20CE5">
        <w:rPr>
          <w:rFonts w:hint="eastAsia"/>
        </w:rPr>
        <w:t>“</w:t>
      </w:r>
      <w:r w:rsidRPr="00F20CE5">
        <w:rPr>
          <w:rFonts w:hint="eastAsia"/>
        </w:rPr>
        <w:t>我今天开始考试了，开始问你们。</w:t>
      </w:r>
      <w:r w:rsidR="005C371A" w:rsidRPr="00F20CE5">
        <w:rPr>
          <w:rFonts w:hint="eastAsia"/>
        </w:rPr>
        <w:t>”</w:t>
      </w:r>
    </w:p>
    <w:p w14:paraId="23AFE5B1" w14:textId="381DE3C7" w:rsidR="00822973" w:rsidRPr="00F20CE5" w:rsidRDefault="005B61C9" w:rsidP="000D5C78">
      <w:pPr>
        <w:widowControl w:val="0"/>
        <w:ind w:firstLine="600"/>
      </w:pPr>
      <w:r w:rsidRPr="00F20CE5">
        <w:rPr>
          <w:rFonts w:hint="eastAsia"/>
        </w:rPr>
        <w:t>因为下面有二十五个弟子，每一个人都会讲的。主要讲十八界和七大。</w:t>
      </w:r>
    </w:p>
    <w:p w14:paraId="2E0B8AD9" w14:textId="4D705248" w:rsidR="00822973" w:rsidRPr="00F20CE5" w:rsidRDefault="005B61C9" w:rsidP="000D5C78">
      <w:pPr>
        <w:widowControl w:val="0"/>
        <w:ind w:firstLine="600"/>
      </w:pPr>
      <w:r w:rsidRPr="00F20CE5">
        <w:rPr>
          <w:rFonts w:hint="eastAsia"/>
        </w:rPr>
        <w:t>十八界的话，每个都有一个通达。七大的话，也是每一个都通达的。耳根放在后面讲，实际上应该是十八界还有七大，代表每一个在因地的时候是怎么证悟的。</w:t>
      </w:r>
    </w:p>
    <w:p w14:paraId="0BDA6E9E" w14:textId="5B3A3261" w:rsidR="00822973" w:rsidRPr="00F20CE5" w:rsidRDefault="005B61C9" w:rsidP="000D5C78">
      <w:pPr>
        <w:widowControl w:val="0"/>
        <w:ind w:firstLine="600"/>
      </w:pPr>
      <w:r w:rsidRPr="00F20CE5">
        <w:rPr>
          <w:rFonts w:hint="eastAsia"/>
        </w:rPr>
        <w:t>所以佛陀没有问你在果地的境界是什么样？没有这么讲。</w:t>
      </w:r>
    </w:p>
    <w:p w14:paraId="55D25753" w14:textId="384F376D" w:rsidR="00822973" w:rsidRPr="00F20CE5" w:rsidRDefault="000C5882" w:rsidP="000D5C78">
      <w:pPr>
        <w:widowControl w:val="0"/>
        <w:ind w:firstLine="600"/>
      </w:pPr>
      <w:r w:rsidRPr="00F20CE5">
        <w:rPr>
          <w:rFonts w:hint="eastAsia"/>
        </w:rPr>
        <w:t>“</w:t>
      </w:r>
      <w:r w:rsidR="005B61C9" w:rsidRPr="00F20CE5">
        <w:rPr>
          <w:rFonts w:hint="eastAsia"/>
        </w:rPr>
        <w:t>原来最开始的时候，你证悟的时候，十八界当中哪一个是圆通的？你又从哪一个方便法门入于三摩地？</w:t>
      </w:r>
      <w:r w:rsidR="005C371A" w:rsidRPr="00F20CE5">
        <w:rPr>
          <w:rFonts w:hint="eastAsia"/>
        </w:rPr>
        <w:t>”</w:t>
      </w:r>
    </w:p>
    <w:p w14:paraId="016CE046" w14:textId="6A01245D" w:rsidR="00822973" w:rsidRPr="00F20CE5" w:rsidRDefault="005B61C9" w:rsidP="000D5C78">
      <w:pPr>
        <w:widowControl w:val="0"/>
        <w:ind w:firstLine="600"/>
      </w:pPr>
      <w:r w:rsidRPr="00F20CE5">
        <w:rPr>
          <w:rFonts w:hint="eastAsia"/>
        </w:rPr>
        <w:t>下面会讲二十五个弟子每一个的境界。应该是《楞严经》里面很出名的。我们看我们这里会不会出现二十六个弟子开悟了。</w:t>
      </w:r>
    </w:p>
    <w:p w14:paraId="48E49E18" w14:textId="1FD3789B" w:rsidR="00822973" w:rsidRPr="00F20CE5" w:rsidRDefault="005B61C9" w:rsidP="000D5C78">
      <w:pPr>
        <w:widowControl w:val="0"/>
        <w:ind w:firstLine="600"/>
      </w:pPr>
      <w:r w:rsidRPr="00F20CE5">
        <w:rPr>
          <w:rFonts w:hint="eastAsia"/>
        </w:rPr>
        <w:t>下一堂课就从第一个弟子开始讲。下面按理来讲是比较简单，但不知道《楞严经》的文字</w:t>
      </w:r>
      <w:r w:rsidR="000C5882" w:rsidRPr="00F20CE5">
        <w:rPr>
          <w:rFonts w:ascii="华文楷体" w:hAnsi="华文楷体" w:hint="eastAsia"/>
        </w:rPr>
        <w:t>……</w:t>
      </w:r>
      <w:r w:rsidRPr="00F20CE5">
        <w:rPr>
          <w:rFonts w:hint="eastAsia"/>
        </w:rPr>
        <w:t>。应该问题不大，对吧？</w:t>
      </w:r>
    </w:p>
    <w:p w14:paraId="0F756363" w14:textId="2572969F" w:rsidR="00822973" w:rsidRPr="00F20CE5" w:rsidRDefault="00822973" w:rsidP="000D5C78">
      <w:pPr>
        <w:widowControl w:val="0"/>
        <w:ind w:firstLine="600"/>
      </w:pPr>
    </w:p>
    <w:p w14:paraId="38091A71" w14:textId="26D12E00" w:rsidR="00822973" w:rsidRPr="00F20CE5" w:rsidRDefault="005B61C9" w:rsidP="000D5C78">
      <w:pPr>
        <w:pStyle w:val="af5"/>
        <w:widowControl w:val="0"/>
        <w:ind w:firstLine="600"/>
        <w:rPr>
          <w:rFonts w:eastAsia="华文楷体" w:hint="eastAsia"/>
        </w:rPr>
      </w:pPr>
      <w:bookmarkStart w:id="78" w:name="_Toc172564723"/>
      <w:r w:rsidRPr="00F20CE5">
        <w:rPr>
          <w:rFonts w:eastAsia="华文楷体" w:hint="eastAsia"/>
        </w:rPr>
        <w:lastRenderedPageBreak/>
        <w:t>第五十九课</w:t>
      </w:r>
      <w:bookmarkEnd w:id="78"/>
    </w:p>
    <w:p w14:paraId="63CFCD4A" w14:textId="62CB0E71" w:rsidR="00822973" w:rsidRPr="00F20CE5" w:rsidRDefault="005B61C9" w:rsidP="000D5C78">
      <w:pPr>
        <w:widowControl w:val="0"/>
        <w:ind w:firstLine="600"/>
      </w:pPr>
      <w:r w:rsidRPr="00F20CE5">
        <w:rPr>
          <w:rFonts w:hint="eastAsia"/>
        </w:rPr>
        <w:t>为度化一切众生，请大家发无上的菩提心。</w:t>
      </w:r>
    </w:p>
    <w:p w14:paraId="36037962" w14:textId="4E439930" w:rsidR="00822973" w:rsidRPr="00F20CE5" w:rsidRDefault="005B61C9" w:rsidP="000D5C78">
      <w:pPr>
        <w:widowControl w:val="0"/>
        <w:ind w:firstLine="600"/>
      </w:pPr>
      <w:r w:rsidRPr="00F20CE5">
        <w:rPr>
          <w:rFonts w:hint="eastAsia"/>
        </w:rPr>
        <w:t>今天我们继续讲大乘《楞严经》。</w:t>
      </w:r>
    </w:p>
    <w:p w14:paraId="3E5474DA" w14:textId="6E7F44A6" w:rsidR="00822973" w:rsidRPr="00F20CE5" w:rsidRDefault="005B61C9" w:rsidP="000D5C78">
      <w:pPr>
        <w:widowControl w:val="0"/>
        <w:ind w:firstLine="600"/>
      </w:pPr>
      <w:r w:rsidRPr="00F20CE5">
        <w:rPr>
          <w:rFonts w:hint="eastAsia"/>
        </w:rPr>
        <w:t>《楞严经》前面讲了十八界、七大，这些应该分析了好长时间，大家都非常清楚。分析的过程对我们而言应该是比较难的。接下来讲，尘也好，根也好，识也好，还有四大、五大这些，其实依靠这些，有些圣者是可以证悟的。</w:t>
      </w:r>
    </w:p>
    <w:p w14:paraId="49139747" w14:textId="0A658F6D" w:rsidR="00822973" w:rsidRPr="00F20CE5" w:rsidRDefault="005B61C9" w:rsidP="000D5C78">
      <w:pPr>
        <w:widowControl w:val="0"/>
        <w:ind w:firstLine="600"/>
      </w:pPr>
      <w:r w:rsidRPr="00F20CE5">
        <w:rPr>
          <w:rFonts w:hint="eastAsia"/>
        </w:rPr>
        <w:t>下面佛陀告诉一些真正的案例，他们当年是怎么证悟的。这样的证悟故事在其他经典里面比较少见。对我们后学者来讲，如果真的要修行，就像当年佛陀的二十五大弟子一样，依靠根来可以证悟。</w:t>
      </w:r>
    </w:p>
    <w:p w14:paraId="0F9F4E98" w14:textId="1892DE77" w:rsidR="00822973" w:rsidRPr="00F20CE5" w:rsidRDefault="005B61C9" w:rsidP="000D5C78">
      <w:pPr>
        <w:widowControl w:val="0"/>
        <w:ind w:firstLine="600"/>
      </w:pPr>
      <w:r w:rsidRPr="00F20CE5">
        <w:rPr>
          <w:rFonts w:hint="eastAsia"/>
        </w:rPr>
        <w:t>如果按照密法里面讲，这些道理应该比较相同的。去年和今年大家都知道，我们《四心滴》里面好多都是色、声、香、味、触的直指，这些直指，如果利根者、有缘者的话，也是完全可以通达。</w:t>
      </w:r>
    </w:p>
    <w:p w14:paraId="6D96E1DA" w14:textId="5BC4C379" w:rsidR="00822973" w:rsidRPr="00F20CE5" w:rsidRDefault="005B61C9" w:rsidP="000D5C78">
      <w:pPr>
        <w:widowControl w:val="0"/>
        <w:ind w:firstLine="600"/>
      </w:pPr>
      <w:r w:rsidRPr="00F20CE5">
        <w:rPr>
          <w:rFonts w:hint="eastAsia"/>
        </w:rPr>
        <w:t>接下来会讲二十五个法。先讲六尘，然后讲五根、六识，再讲七大。耳根放在最后，因为它在圆通根当中比较重要，会有广说。所以实际上是十八界加上七大，依靠这些法而证悟的案例。</w:t>
      </w:r>
    </w:p>
    <w:p w14:paraId="506350B8" w14:textId="74CFC68F" w:rsidR="00822973" w:rsidRPr="00F20CE5" w:rsidRDefault="005B61C9" w:rsidP="000D5C78">
      <w:pPr>
        <w:widowControl w:val="0"/>
        <w:ind w:firstLine="600"/>
      </w:pPr>
      <w:r w:rsidRPr="00F20CE5">
        <w:rPr>
          <w:rFonts w:hint="eastAsia"/>
        </w:rPr>
        <w:lastRenderedPageBreak/>
        <w:t>这二十五个弟子，看起来部分是阿罗汉，部分是菩萨。但是很多前辈大德们他们分析，佛宣说《楞严经》的时候，应该已经建立了究竟一乘，表面上看起来这里面有很多阿罗汉，但实际上他们都通达了人无我和法无我，只不过是身份不同——在佛教当中，显现是阿罗汉，实际上是大乘阿罗汉。</w:t>
      </w:r>
    </w:p>
    <w:p w14:paraId="0D1C8BAC" w14:textId="67D4A5F3" w:rsidR="00822973" w:rsidRPr="00F20CE5" w:rsidRDefault="005B61C9" w:rsidP="000D5C78">
      <w:pPr>
        <w:widowControl w:val="0"/>
        <w:ind w:firstLine="600"/>
      </w:pPr>
      <w:r w:rsidRPr="00F20CE5">
        <w:rPr>
          <w:rFonts w:hint="eastAsia"/>
        </w:rPr>
        <w:t>也有一些注释当中说，这些阿罗汉的境界是不圆满的，不了义的。菩萨的境界是圆满的、了义的。也有一些大德认为，实际这里所讲的都是了义的，都是最究竟的。因为我们看到这些阿罗汉的境界，都是讲如来藏本体圆满、了义，讲的都是这样的境界。</w:t>
      </w:r>
    </w:p>
    <w:p w14:paraId="1B26FD62" w14:textId="6DA7111B" w:rsidR="00822973" w:rsidRPr="00F20CE5" w:rsidRDefault="005B61C9" w:rsidP="000D5C78">
      <w:pPr>
        <w:widowControl w:val="0"/>
        <w:ind w:firstLine="600"/>
      </w:pPr>
      <w:r w:rsidRPr="00F20CE5">
        <w:rPr>
          <w:rFonts w:hint="eastAsia"/>
        </w:rPr>
        <w:t>所以说我们不用担心他是小乘的阿罗汉，证得比较少一点。也许他刚开始证悟的时候是这样，但是最究竟在佛陀面前印证的时候，应该境界是非常高的。这样来理解。</w:t>
      </w:r>
    </w:p>
    <w:p w14:paraId="41D35F69" w14:textId="4179C34C" w:rsidR="00822973" w:rsidRPr="00F20CE5" w:rsidRDefault="005B61C9" w:rsidP="000D5C78">
      <w:pPr>
        <w:widowControl w:val="0"/>
        <w:ind w:firstLine="600"/>
      </w:pPr>
      <w:r w:rsidRPr="00F20CE5">
        <w:rPr>
          <w:rFonts w:hint="eastAsia"/>
        </w:rPr>
        <w:t>今天先讲六尘，六尘当中，先讲声尘。因为声尘对应耳根，耳根跑到后面去了，所以声尘有点孤独，先来了。</w:t>
      </w:r>
    </w:p>
    <w:p w14:paraId="65000B92" w14:textId="5355366F" w:rsidR="00822973" w:rsidRPr="00F20CE5" w:rsidRDefault="005B61C9" w:rsidP="000D5C78">
      <w:pPr>
        <w:widowControl w:val="0"/>
        <w:ind w:firstLine="600"/>
      </w:pPr>
      <w:r w:rsidRPr="00F20CE5">
        <w:rPr>
          <w:rFonts w:hint="eastAsia"/>
        </w:rPr>
        <w:t>声尘圆通，二十五个弟子当中的第一个：</w:t>
      </w:r>
    </w:p>
    <w:p w14:paraId="4DC8C45E" w14:textId="42B7EDC6" w:rsidR="00822973" w:rsidRPr="00F20CE5" w:rsidRDefault="005B61C9" w:rsidP="000D5C78">
      <w:pPr>
        <w:widowControl w:val="0"/>
        <w:ind w:firstLine="601"/>
        <w:rPr>
          <w:b/>
          <w:bCs/>
        </w:rPr>
      </w:pPr>
      <w:r w:rsidRPr="00F20CE5">
        <w:rPr>
          <w:rFonts w:hint="eastAsia"/>
          <w:b/>
          <w:bCs/>
        </w:rPr>
        <w:t>憍陈那五比丘即从座起，顶礼佛足而白佛言：</w:t>
      </w:r>
      <w:r w:rsidR="000C5882" w:rsidRPr="00F20CE5">
        <w:rPr>
          <w:rFonts w:hint="eastAsia"/>
          <w:b/>
          <w:bCs/>
        </w:rPr>
        <w:t>“</w:t>
      </w:r>
      <w:r w:rsidRPr="00F20CE5">
        <w:rPr>
          <w:rFonts w:hint="eastAsia"/>
          <w:b/>
          <w:bCs/>
        </w:rPr>
        <w:t>我在鹿苑及于鸡园，观见如来最初成道，于佛音声</w:t>
      </w:r>
      <w:r w:rsidRPr="00F20CE5">
        <w:rPr>
          <w:rFonts w:hint="eastAsia"/>
          <w:b/>
          <w:bCs/>
        </w:rPr>
        <w:lastRenderedPageBreak/>
        <w:t>悟明四谛。</w:t>
      </w:r>
    </w:p>
    <w:p w14:paraId="2A222C4E" w14:textId="772C984D" w:rsidR="00822973" w:rsidRPr="00F20CE5" w:rsidRDefault="005B61C9" w:rsidP="000D5C78">
      <w:pPr>
        <w:widowControl w:val="0"/>
        <w:ind w:firstLine="600"/>
      </w:pPr>
      <w:r w:rsidRPr="00F20CE5">
        <w:rPr>
          <w:rFonts w:hint="eastAsia"/>
        </w:rPr>
        <w:t>五比丘当中有一个叫憍陈那。</w:t>
      </w:r>
    </w:p>
    <w:p w14:paraId="7C0A8439" w14:textId="7A4291B8" w:rsidR="00822973" w:rsidRPr="00F20CE5" w:rsidRDefault="005B61C9" w:rsidP="000D5C78">
      <w:pPr>
        <w:widowControl w:val="0"/>
        <w:ind w:firstLine="600"/>
      </w:pPr>
      <w:r w:rsidRPr="00F20CE5">
        <w:rPr>
          <w:rFonts w:hint="eastAsia"/>
        </w:rPr>
        <w:t>憍陈如也可以说，憍陈那也可以说。</w:t>
      </w:r>
    </w:p>
    <w:p w14:paraId="3A7F8162" w14:textId="50BE0061" w:rsidR="00822973" w:rsidRPr="00F20CE5" w:rsidRDefault="005B61C9" w:rsidP="000D5C78">
      <w:pPr>
        <w:widowControl w:val="0"/>
        <w:ind w:firstLine="600"/>
      </w:pPr>
      <w:r w:rsidRPr="00F20CE5">
        <w:rPr>
          <w:rFonts w:hint="eastAsia"/>
        </w:rPr>
        <w:t>大家都知道，佛陀在苦行的时候，当时憍陈那是五比丘之首。憍陈那也是佛陀父亲方面的亲戚。五比丘当中，其中三个是父亲方面的，两个是母亲方面的。</w:t>
      </w:r>
    </w:p>
    <w:p w14:paraId="48935E0C" w14:textId="30E85C2C" w:rsidR="00822973" w:rsidRPr="00F20CE5" w:rsidRDefault="005B61C9" w:rsidP="000D5C78">
      <w:pPr>
        <w:widowControl w:val="0"/>
        <w:ind w:firstLine="600"/>
      </w:pPr>
      <w:r w:rsidRPr="00F20CE5">
        <w:rPr>
          <w:rFonts w:hint="eastAsia"/>
        </w:rPr>
        <w:t>当时佛陀在苦行的时候他们也来了，但后来觉得生活太苦了，实在没办法坚持下去，就去鹿野苑了。他们在尼连禅河边没有修成。</w:t>
      </w:r>
    </w:p>
    <w:p w14:paraId="588BDD35" w14:textId="7CF92701" w:rsidR="00822973" w:rsidRPr="00F20CE5" w:rsidRDefault="005B61C9" w:rsidP="000D5C78">
      <w:pPr>
        <w:widowControl w:val="0"/>
        <w:ind w:firstLine="600"/>
      </w:pPr>
      <w:r w:rsidRPr="00F20CE5">
        <w:rPr>
          <w:rFonts w:hint="eastAsia"/>
        </w:rPr>
        <w:t>佛陀成道以后到了鹿野苑，他们过来见佛陀。佛初转法轮的时候，他们获得了证悟。这么一个过程。</w:t>
      </w:r>
    </w:p>
    <w:p w14:paraId="08B214D9" w14:textId="0AD2F20D" w:rsidR="00822973" w:rsidRPr="00F20CE5" w:rsidRDefault="005B61C9" w:rsidP="000D5C78">
      <w:pPr>
        <w:widowControl w:val="0"/>
        <w:ind w:firstLine="600"/>
      </w:pPr>
      <w:r w:rsidRPr="00F20CE5">
        <w:rPr>
          <w:rFonts w:hint="eastAsia"/>
        </w:rPr>
        <w:t>一般讲五比丘的时候，经常讲到憍陈那比丘。憍陈那在这里面是第一个。</w:t>
      </w:r>
    </w:p>
    <w:p w14:paraId="32D66D19" w14:textId="228B6FC9" w:rsidR="00822973" w:rsidRPr="00F20CE5" w:rsidRDefault="005B61C9" w:rsidP="000D5C78">
      <w:pPr>
        <w:widowControl w:val="0"/>
        <w:ind w:firstLine="600"/>
      </w:pPr>
      <w:r w:rsidRPr="00F20CE5">
        <w:rPr>
          <w:rFonts w:hint="eastAsia"/>
        </w:rPr>
        <w:t>憍陈那从自己的座位上站起来，在佛的双足下顶礼，陈白、禀告佛陀，这样说道：</w:t>
      </w:r>
      <w:r w:rsidR="000C5882" w:rsidRPr="00F20CE5">
        <w:rPr>
          <w:rFonts w:hint="eastAsia"/>
        </w:rPr>
        <w:t>“</w:t>
      </w:r>
      <w:r w:rsidRPr="00F20CE5">
        <w:rPr>
          <w:rFonts w:hint="eastAsia"/>
        </w:rPr>
        <w:t>我在鹿野苑以及鸡园，观见如来最初的成道。</w:t>
      </w:r>
      <w:r w:rsidR="005C371A" w:rsidRPr="00F20CE5">
        <w:rPr>
          <w:rFonts w:hint="eastAsia"/>
        </w:rPr>
        <w:t>”</w:t>
      </w:r>
    </w:p>
    <w:p w14:paraId="67242E9F" w14:textId="7E6E5950" w:rsidR="00822973" w:rsidRPr="00F20CE5" w:rsidRDefault="005B61C9" w:rsidP="000D5C78">
      <w:pPr>
        <w:widowControl w:val="0"/>
        <w:ind w:firstLine="600"/>
      </w:pPr>
      <w:r w:rsidRPr="00F20CE5">
        <w:rPr>
          <w:rFonts w:hint="eastAsia"/>
        </w:rPr>
        <w:t>他当时有幸见到释迦牟尼佛最初成道、转法轮的现场。</w:t>
      </w:r>
    </w:p>
    <w:p w14:paraId="721D8218" w14:textId="0276260E" w:rsidR="00822973" w:rsidRPr="00F20CE5" w:rsidRDefault="000C5882" w:rsidP="000D5C78">
      <w:pPr>
        <w:widowControl w:val="0"/>
        <w:ind w:firstLine="600"/>
      </w:pPr>
      <w:r w:rsidRPr="00F20CE5">
        <w:rPr>
          <w:rFonts w:hint="eastAsia"/>
        </w:rPr>
        <w:t>“</w:t>
      </w:r>
      <w:r w:rsidR="005B61C9" w:rsidRPr="00F20CE5">
        <w:rPr>
          <w:rFonts w:hint="eastAsia"/>
        </w:rPr>
        <w:t>这个时候，从佛陀美妙的声音中，悟到了苦、集、灭、道四谛的真相。</w:t>
      </w:r>
      <w:r w:rsidR="005C371A" w:rsidRPr="00F20CE5">
        <w:rPr>
          <w:rFonts w:hint="eastAsia"/>
        </w:rPr>
        <w:t>”</w:t>
      </w:r>
    </w:p>
    <w:p w14:paraId="7114C7FB" w14:textId="72F9C87C" w:rsidR="00822973" w:rsidRPr="00F20CE5" w:rsidRDefault="005B61C9" w:rsidP="000D5C78">
      <w:pPr>
        <w:widowControl w:val="0"/>
        <w:ind w:firstLine="600"/>
      </w:pPr>
      <w:r w:rsidRPr="00F20CE5">
        <w:rPr>
          <w:rFonts w:hint="eastAsia"/>
        </w:rPr>
        <w:t>他是这样开悟的。他听到了佛的声音，因为声尘</w:t>
      </w:r>
      <w:r w:rsidRPr="00F20CE5">
        <w:rPr>
          <w:rFonts w:hint="eastAsia"/>
        </w:rPr>
        <w:lastRenderedPageBreak/>
        <w:t>而开悟的。</w:t>
      </w:r>
    </w:p>
    <w:p w14:paraId="4548CC5D" w14:textId="2A617A3D" w:rsidR="00822973" w:rsidRPr="00F20CE5" w:rsidRDefault="005B61C9" w:rsidP="000D5C78">
      <w:pPr>
        <w:widowControl w:val="0"/>
        <w:ind w:firstLine="600"/>
      </w:pPr>
      <w:r w:rsidRPr="00F20CE5">
        <w:rPr>
          <w:rFonts w:hint="eastAsia"/>
        </w:rPr>
        <w:t>所以我们从历史上看，很多大德，当时他的上师讲经说法的时候，自己也是悟到了——通过声尘，声音的尘悟到了。</w:t>
      </w:r>
    </w:p>
    <w:p w14:paraId="14D4E015" w14:textId="76FD3CD4" w:rsidR="00822973" w:rsidRPr="00F20CE5" w:rsidRDefault="005B61C9" w:rsidP="000D5C78">
      <w:pPr>
        <w:widowControl w:val="0"/>
        <w:ind w:firstLine="600"/>
      </w:pPr>
      <w:r w:rsidRPr="00F20CE5">
        <w:rPr>
          <w:rFonts w:hint="eastAsia"/>
        </w:rPr>
        <w:t>这里还讲到什么呢？在鹿野苑和鸡园。鹿野苑的话，是很多很多仙人修行的地方。有鹿等很多野兽，还有一些飞鸟、鸡等飞禽也在这里，相当于是现在的动物园一样。</w:t>
      </w:r>
    </w:p>
    <w:p w14:paraId="45A5465E" w14:textId="431C0118" w:rsidR="00822973" w:rsidRPr="00F20CE5" w:rsidRDefault="005B61C9" w:rsidP="000D5C78">
      <w:pPr>
        <w:widowControl w:val="0"/>
        <w:ind w:firstLine="600"/>
      </w:pPr>
      <w:r w:rsidRPr="00F20CE5">
        <w:rPr>
          <w:rFonts w:hint="eastAsia"/>
        </w:rPr>
        <w:t>这里为什么说有两个地方？藏文当中也是有这两个地方。憍陈那他到底是在鹿野苑证悟的，还是在鸡园证悟的？实际上鸡园也是鹿野苑的一部分，就像我们的花园，可能这边是有飞禽的部分，这边是有走兽的部分。</w:t>
      </w:r>
    </w:p>
    <w:p w14:paraId="70895B96" w14:textId="236F0B34" w:rsidR="00822973" w:rsidRPr="00F20CE5" w:rsidRDefault="005B61C9" w:rsidP="000D5C78">
      <w:pPr>
        <w:widowControl w:val="0"/>
        <w:ind w:firstLine="600"/>
      </w:pPr>
      <w:r w:rsidRPr="00F20CE5">
        <w:rPr>
          <w:rFonts w:hint="eastAsia"/>
        </w:rPr>
        <w:t>鸡园的话，在一些公案当中说，曾经释迦牟尼佛当一只雉鸡的时候，当时看到森林起火，它实在没办法，自己飞到恒河边，将自己的翅膀浸湿，又飞来扑火。很长时间以后，后来天人也是感动了，就降下雨水，把火扑灭了。当时这只鸡应该是在这里示现圆寂。</w:t>
      </w:r>
    </w:p>
    <w:p w14:paraId="608B88B8" w14:textId="00E815CC" w:rsidR="00822973" w:rsidRPr="00F20CE5" w:rsidRDefault="005B61C9" w:rsidP="000D5C78">
      <w:pPr>
        <w:widowControl w:val="0"/>
        <w:ind w:firstLine="600"/>
      </w:pPr>
      <w:r w:rsidRPr="00F20CE5">
        <w:rPr>
          <w:rFonts w:hint="eastAsia"/>
        </w:rPr>
        <w:t>实际上这也是佛陀因地的时候，变成鸡来救护众生。因为纪念这个地方的原因，起名为鸡园，是这样的。</w:t>
      </w:r>
    </w:p>
    <w:p w14:paraId="6408E52A" w14:textId="1C2C78B0" w:rsidR="00822973" w:rsidRPr="00F20CE5" w:rsidRDefault="005B61C9" w:rsidP="000D5C78">
      <w:pPr>
        <w:widowControl w:val="0"/>
        <w:ind w:firstLine="600"/>
      </w:pPr>
      <w:r w:rsidRPr="00F20CE5">
        <w:rPr>
          <w:rFonts w:hint="eastAsia"/>
        </w:rPr>
        <w:lastRenderedPageBreak/>
        <w:t>那为什么憍陈那要说两个地方呢？有些大德解释说，因为五比丘在鹿野苑佛陀初转法轮的时候都听受了。但是他们的根基不同，有些当下在鹿野苑开悟了，有些没有在当下开悟。他们在周围的鸡园，不同的地方又不断的修行后开悟了。所以他一方面在鹿野苑得过教授，同时又在不同的地方，包括在鸡园获得证悟。</w:t>
      </w:r>
    </w:p>
    <w:p w14:paraId="444C72CB" w14:textId="788CB6D8" w:rsidR="00822973" w:rsidRPr="00F20CE5" w:rsidRDefault="005B61C9" w:rsidP="000D5C78">
      <w:pPr>
        <w:widowControl w:val="0"/>
        <w:ind w:firstLine="600"/>
      </w:pPr>
      <w:r w:rsidRPr="00F20CE5">
        <w:rPr>
          <w:rFonts w:hint="eastAsia"/>
        </w:rPr>
        <w:t>这个鸡园，佛陀以前因地怎么样扑火的公案在《释尊广传》当中也是有的。</w:t>
      </w:r>
    </w:p>
    <w:p w14:paraId="43DCBD39" w14:textId="069A44D3" w:rsidR="00822973" w:rsidRPr="00F20CE5" w:rsidRDefault="005B61C9" w:rsidP="000D5C78">
      <w:pPr>
        <w:widowControl w:val="0"/>
        <w:ind w:firstLine="600"/>
      </w:pPr>
      <w:r w:rsidRPr="00F20CE5">
        <w:rPr>
          <w:rFonts w:hint="eastAsia"/>
        </w:rPr>
        <w:t>刚才也讲了，他当时见到了世尊转法轮，然后去现场听。听的时候，佛陀的这种妙音声尘让他开悟了。他开悟的是四谛的真相。</w:t>
      </w:r>
    </w:p>
    <w:p w14:paraId="065407A1" w14:textId="5F0C81C0" w:rsidR="00822973" w:rsidRPr="00F20CE5" w:rsidRDefault="005B61C9" w:rsidP="000D5C78">
      <w:pPr>
        <w:widowControl w:val="0"/>
        <w:ind w:firstLine="601"/>
        <w:rPr>
          <w:b/>
          <w:bCs/>
        </w:rPr>
      </w:pPr>
      <w:r w:rsidRPr="00F20CE5">
        <w:rPr>
          <w:rFonts w:hint="eastAsia"/>
          <w:b/>
          <w:bCs/>
        </w:rPr>
        <w:t>佛问比丘，我初称解，如来印我名阿若多。</w:t>
      </w:r>
    </w:p>
    <w:p w14:paraId="60B56FBF" w14:textId="57E1DBE0" w:rsidR="00822973" w:rsidRPr="00F20CE5" w:rsidRDefault="000C5882" w:rsidP="000D5C78">
      <w:pPr>
        <w:widowControl w:val="0"/>
        <w:ind w:firstLine="600"/>
      </w:pPr>
      <w:r w:rsidRPr="00F20CE5">
        <w:rPr>
          <w:rFonts w:hint="eastAsia"/>
        </w:rPr>
        <w:t>“</w:t>
      </w:r>
      <w:r w:rsidR="005B61C9" w:rsidRPr="00F20CE5">
        <w:rPr>
          <w:rFonts w:hint="eastAsia"/>
        </w:rPr>
        <w:t>刚才佛问所有的比丘，我是最初开悟的，我是世间当中第一个开悟者。</w:t>
      </w:r>
      <w:r w:rsidR="005C371A" w:rsidRPr="00F20CE5">
        <w:rPr>
          <w:rFonts w:hint="eastAsia"/>
        </w:rPr>
        <w:t>”</w:t>
      </w:r>
    </w:p>
    <w:p w14:paraId="2B8CDE6F" w14:textId="4A2C33E2" w:rsidR="00822973" w:rsidRPr="00F20CE5" w:rsidRDefault="000C5882" w:rsidP="000D5C78">
      <w:pPr>
        <w:widowControl w:val="0"/>
        <w:ind w:firstLine="600"/>
      </w:pPr>
      <w:r w:rsidRPr="00F20CE5">
        <w:rPr>
          <w:rFonts w:hint="eastAsia"/>
        </w:rPr>
        <w:t>“</w:t>
      </w:r>
      <w:r w:rsidR="005B61C9" w:rsidRPr="00F20CE5">
        <w:rPr>
          <w:rFonts w:hint="eastAsia"/>
        </w:rPr>
        <w:t>称解</w:t>
      </w:r>
      <w:r w:rsidR="005C371A" w:rsidRPr="00F20CE5">
        <w:rPr>
          <w:rFonts w:hint="eastAsia"/>
        </w:rPr>
        <w:t>”</w:t>
      </w:r>
      <w:r w:rsidR="005B61C9" w:rsidRPr="00F20CE5">
        <w:rPr>
          <w:rFonts w:hint="eastAsia"/>
        </w:rPr>
        <w:t>，解的话，解脱、开悟。</w:t>
      </w:r>
    </w:p>
    <w:p w14:paraId="563E1F51" w14:textId="4016BD0F" w:rsidR="00822973" w:rsidRPr="00F20CE5" w:rsidRDefault="005B61C9" w:rsidP="000D5C78">
      <w:pPr>
        <w:widowControl w:val="0"/>
        <w:ind w:firstLine="600"/>
      </w:pPr>
      <w:r w:rsidRPr="00F20CE5">
        <w:rPr>
          <w:rFonts w:hint="eastAsia"/>
        </w:rPr>
        <w:t>当时佛陀问你们开悟了没有？憍陈如说我是第一个。他可能比较大胆，他就如实的告诉。也可能是佛陀的亲戚，就直接称：</w:t>
      </w:r>
      <w:r w:rsidR="000C5882" w:rsidRPr="00F20CE5">
        <w:rPr>
          <w:rFonts w:hint="eastAsia"/>
        </w:rPr>
        <w:t>“</w:t>
      </w:r>
      <w:r w:rsidRPr="00F20CE5">
        <w:rPr>
          <w:rFonts w:hint="eastAsia"/>
        </w:rPr>
        <w:t>我已经开悟了。</w:t>
      </w:r>
      <w:r w:rsidR="005C371A" w:rsidRPr="00F20CE5">
        <w:rPr>
          <w:rFonts w:hint="eastAsia"/>
        </w:rPr>
        <w:t>”</w:t>
      </w:r>
    </w:p>
    <w:p w14:paraId="28443BD9" w14:textId="2BA4B4EA" w:rsidR="00822973" w:rsidRPr="00F20CE5" w:rsidRDefault="000C5882" w:rsidP="000D5C78">
      <w:pPr>
        <w:widowControl w:val="0"/>
        <w:ind w:firstLine="600"/>
      </w:pPr>
      <w:r w:rsidRPr="00F20CE5">
        <w:rPr>
          <w:rFonts w:hint="eastAsia"/>
        </w:rPr>
        <w:t>“</w:t>
      </w:r>
      <w:r w:rsidR="005B61C9" w:rsidRPr="00F20CE5">
        <w:rPr>
          <w:rFonts w:hint="eastAsia"/>
        </w:rPr>
        <w:t>后来佛陀给我印证，取名为阿若多。</w:t>
      </w:r>
      <w:r w:rsidR="005C371A" w:rsidRPr="00F20CE5">
        <w:rPr>
          <w:rFonts w:hint="eastAsia"/>
        </w:rPr>
        <w:t>”</w:t>
      </w:r>
    </w:p>
    <w:p w14:paraId="5CB8AA01" w14:textId="2D7557CF" w:rsidR="00822973" w:rsidRPr="00F20CE5" w:rsidRDefault="005B61C9" w:rsidP="000D5C78">
      <w:pPr>
        <w:widowControl w:val="0"/>
        <w:ind w:firstLine="600"/>
      </w:pPr>
      <w:r w:rsidRPr="00F20CE5">
        <w:rPr>
          <w:rFonts w:hint="eastAsia"/>
        </w:rPr>
        <w:t>阿若多，藏文当中是全知，全面了知。因为他第一个知道了四谛的真相。</w:t>
      </w:r>
    </w:p>
    <w:p w14:paraId="335ECEB7" w14:textId="38916203" w:rsidR="00822973" w:rsidRPr="00F20CE5" w:rsidRDefault="005B61C9" w:rsidP="000D5C78">
      <w:pPr>
        <w:widowControl w:val="0"/>
        <w:ind w:firstLine="601"/>
        <w:rPr>
          <w:b/>
          <w:bCs/>
        </w:rPr>
      </w:pPr>
      <w:r w:rsidRPr="00F20CE5">
        <w:rPr>
          <w:rFonts w:hint="eastAsia"/>
          <w:b/>
          <w:bCs/>
        </w:rPr>
        <w:lastRenderedPageBreak/>
        <w:t>妙音密圆，我于音声得阿罗汉。</w:t>
      </w:r>
    </w:p>
    <w:p w14:paraId="572D20F7" w14:textId="35B34427" w:rsidR="00822973" w:rsidRPr="00F20CE5" w:rsidRDefault="000C5882" w:rsidP="000D5C78">
      <w:pPr>
        <w:widowControl w:val="0"/>
        <w:ind w:firstLine="600"/>
      </w:pPr>
      <w:r w:rsidRPr="00F20CE5">
        <w:rPr>
          <w:rFonts w:hint="eastAsia"/>
        </w:rPr>
        <w:t>“</w:t>
      </w:r>
      <w:r w:rsidR="005B61C9" w:rsidRPr="00F20CE5">
        <w:rPr>
          <w:rFonts w:hint="eastAsia"/>
        </w:rPr>
        <w:t>依靠佛微妙的声音，秘密、如来藏的本来真相就圆满通达。</w:t>
      </w:r>
    </w:p>
    <w:p w14:paraId="79567F71" w14:textId="7F18A0DD" w:rsidR="00822973" w:rsidRPr="00F20CE5" w:rsidRDefault="000C5882" w:rsidP="000D5C78">
      <w:pPr>
        <w:widowControl w:val="0"/>
        <w:ind w:firstLine="600"/>
      </w:pPr>
      <w:r w:rsidRPr="00F20CE5">
        <w:rPr>
          <w:rFonts w:hint="eastAsia"/>
        </w:rPr>
        <w:t>“</w:t>
      </w:r>
      <w:r w:rsidR="005B61C9" w:rsidRPr="00F20CE5">
        <w:rPr>
          <w:rFonts w:hint="eastAsia"/>
        </w:rPr>
        <w:t>妙音密圆</w:t>
      </w:r>
      <w:r w:rsidR="005C371A" w:rsidRPr="00F20CE5">
        <w:rPr>
          <w:rFonts w:hint="eastAsia"/>
        </w:rPr>
        <w:t>”</w:t>
      </w:r>
      <w:r w:rsidR="005B61C9" w:rsidRPr="00F20CE5">
        <w:rPr>
          <w:rFonts w:hint="eastAsia"/>
        </w:rPr>
        <w:t>，下面还会有</w:t>
      </w:r>
      <w:r w:rsidRPr="00F20CE5">
        <w:rPr>
          <w:rFonts w:hint="eastAsia"/>
        </w:rPr>
        <w:t>“</w:t>
      </w:r>
      <w:r w:rsidR="005B61C9" w:rsidRPr="00F20CE5">
        <w:rPr>
          <w:rFonts w:hint="eastAsia"/>
        </w:rPr>
        <w:t>妙色密圆</w:t>
      </w:r>
      <w:r w:rsidR="005C371A" w:rsidRPr="00F20CE5">
        <w:rPr>
          <w:rFonts w:hint="eastAsia"/>
        </w:rPr>
        <w:t>”</w:t>
      </w:r>
      <w:r w:rsidR="005B61C9" w:rsidRPr="00F20CE5">
        <w:rPr>
          <w:rFonts w:hint="eastAsia"/>
        </w:rPr>
        <w:t>，</w:t>
      </w:r>
      <w:r w:rsidRPr="00F20CE5">
        <w:rPr>
          <w:rFonts w:hint="eastAsia"/>
        </w:rPr>
        <w:t>“</w:t>
      </w:r>
      <w:r w:rsidR="005B61C9" w:rsidRPr="00F20CE5">
        <w:rPr>
          <w:rFonts w:hint="eastAsia"/>
        </w:rPr>
        <w:t>妙香密圆</w:t>
      </w:r>
      <w:r w:rsidR="005C371A" w:rsidRPr="00F20CE5">
        <w:rPr>
          <w:rFonts w:hint="eastAsia"/>
        </w:rPr>
        <w:t>”</w:t>
      </w:r>
      <w:r w:rsidRPr="00F20CE5">
        <w:rPr>
          <w:rFonts w:ascii="华文楷体" w:hAnsi="华文楷体" w:hint="eastAsia"/>
        </w:rPr>
        <w:t>……</w:t>
      </w:r>
      <w:r w:rsidR="005B61C9" w:rsidRPr="00F20CE5">
        <w:rPr>
          <w:rFonts w:hint="eastAsia"/>
        </w:rPr>
        <w:t>，会有这样的，因为色、声、香、味、触的不同。</w:t>
      </w:r>
    </w:p>
    <w:p w14:paraId="0663F87B" w14:textId="0556BA45" w:rsidR="00822973" w:rsidRPr="00F20CE5" w:rsidRDefault="005B61C9" w:rsidP="000D5C78">
      <w:pPr>
        <w:widowControl w:val="0"/>
        <w:ind w:firstLine="600"/>
      </w:pPr>
      <w:r w:rsidRPr="00F20CE5">
        <w:rPr>
          <w:rFonts w:hint="eastAsia"/>
        </w:rPr>
        <w:t>因为佛非常微妙的声音，他已经通达了这样的境界。或者说微妙声音的真相，实际上是秘密、光明，还有如来藏、圆满、通彻、周遍法界，等等这样的法性。</w:t>
      </w:r>
    </w:p>
    <w:p w14:paraId="444045D9" w14:textId="71DCD868" w:rsidR="00822973" w:rsidRPr="00F20CE5" w:rsidRDefault="000C5882" w:rsidP="000D5C78">
      <w:pPr>
        <w:widowControl w:val="0"/>
        <w:ind w:firstLine="600"/>
      </w:pPr>
      <w:r w:rsidRPr="00F20CE5">
        <w:rPr>
          <w:rFonts w:hint="eastAsia"/>
        </w:rPr>
        <w:t>“</w:t>
      </w:r>
      <w:r w:rsidR="005B61C9" w:rsidRPr="00F20CE5">
        <w:rPr>
          <w:rFonts w:hint="eastAsia"/>
        </w:rPr>
        <w:t>那么我是依靠佛陀的妙音声尘获得了阿罗汉果位。</w:t>
      </w:r>
      <w:r w:rsidR="005C371A" w:rsidRPr="00F20CE5">
        <w:rPr>
          <w:rFonts w:hint="eastAsia"/>
        </w:rPr>
        <w:t>”</w:t>
      </w:r>
    </w:p>
    <w:p w14:paraId="70C47464" w14:textId="27DBED06" w:rsidR="00822973" w:rsidRPr="00F20CE5" w:rsidRDefault="005B61C9" w:rsidP="000D5C78">
      <w:pPr>
        <w:widowControl w:val="0"/>
        <w:ind w:firstLine="601"/>
        <w:rPr>
          <w:b/>
          <w:bCs/>
        </w:rPr>
      </w:pPr>
      <w:r w:rsidRPr="00F20CE5">
        <w:rPr>
          <w:rFonts w:hint="eastAsia"/>
          <w:b/>
          <w:bCs/>
        </w:rPr>
        <w:t>佛问圆通，如我所证，音声为上。</w:t>
      </w:r>
      <w:r w:rsidR="005C371A" w:rsidRPr="00F20CE5">
        <w:rPr>
          <w:rFonts w:hint="eastAsia"/>
          <w:b/>
          <w:bCs/>
        </w:rPr>
        <w:t>”</w:t>
      </w:r>
    </w:p>
    <w:p w14:paraId="3BB20302" w14:textId="45C346CF" w:rsidR="00822973" w:rsidRPr="00F20CE5" w:rsidRDefault="000C5882" w:rsidP="000D5C78">
      <w:pPr>
        <w:widowControl w:val="0"/>
        <w:ind w:firstLine="600"/>
      </w:pPr>
      <w:r w:rsidRPr="00F20CE5">
        <w:rPr>
          <w:rFonts w:hint="eastAsia"/>
        </w:rPr>
        <w:t>“</w:t>
      </w:r>
      <w:r w:rsidR="005B61C9" w:rsidRPr="00F20CE5">
        <w:rPr>
          <w:rFonts w:hint="eastAsia"/>
        </w:rPr>
        <w:t>佛这次对每一个弟子问圆通</w:t>
      </w:r>
      <w:r w:rsidR="005C371A" w:rsidRPr="00F20CE5">
        <w:rPr>
          <w:rFonts w:hint="eastAsia"/>
        </w:rPr>
        <w:t>”</w:t>
      </w:r>
      <w:r w:rsidR="005B61C9" w:rsidRPr="00F20CE5">
        <w:rPr>
          <w:rFonts w:hint="eastAsia"/>
        </w:rPr>
        <w:t>。</w:t>
      </w:r>
    </w:p>
    <w:p w14:paraId="372A461C" w14:textId="6AA041DA" w:rsidR="00822973" w:rsidRPr="00F20CE5" w:rsidRDefault="000C5882" w:rsidP="000D5C78">
      <w:pPr>
        <w:widowControl w:val="0"/>
        <w:ind w:firstLine="600"/>
      </w:pPr>
      <w:r w:rsidRPr="00F20CE5">
        <w:rPr>
          <w:rFonts w:hint="eastAsia"/>
        </w:rPr>
        <w:t>“</w:t>
      </w:r>
      <w:r w:rsidR="005B61C9" w:rsidRPr="00F20CE5">
        <w:rPr>
          <w:rFonts w:hint="eastAsia"/>
        </w:rPr>
        <w:t>圆通</w:t>
      </w:r>
      <w:r w:rsidR="005C371A" w:rsidRPr="00F20CE5">
        <w:rPr>
          <w:rFonts w:hint="eastAsia"/>
        </w:rPr>
        <w:t>”</w:t>
      </w:r>
      <w:r w:rsidR="005B61C9" w:rsidRPr="00F20CE5">
        <w:rPr>
          <w:rFonts w:hint="eastAsia"/>
        </w:rPr>
        <w:t>，藏文当中把它翻译成菩提的因。佛问我，菩提的因是什么？</w:t>
      </w:r>
    </w:p>
    <w:p w14:paraId="6BD0669A" w14:textId="19973019" w:rsidR="00822973" w:rsidRPr="00F20CE5" w:rsidRDefault="000C5882" w:rsidP="000D5C78">
      <w:pPr>
        <w:widowControl w:val="0"/>
        <w:ind w:firstLine="600"/>
      </w:pPr>
      <w:r w:rsidRPr="00F20CE5">
        <w:rPr>
          <w:rFonts w:hint="eastAsia"/>
        </w:rPr>
        <w:t>“</w:t>
      </w:r>
      <w:r w:rsidR="005B61C9" w:rsidRPr="00F20CE5">
        <w:rPr>
          <w:rFonts w:hint="eastAsia"/>
        </w:rPr>
        <w:t>那对我而言，其他我不太清楚。但对我而言，我觉得声音的这种尘，六尘中声音的尘是最好的。</w:t>
      </w:r>
      <w:r w:rsidR="005C371A" w:rsidRPr="00F20CE5">
        <w:rPr>
          <w:rFonts w:hint="eastAsia"/>
        </w:rPr>
        <w:t>”</w:t>
      </w:r>
    </w:p>
    <w:p w14:paraId="34FD1842" w14:textId="4C297C87" w:rsidR="00822973" w:rsidRPr="00F20CE5" w:rsidRDefault="005B61C9" w:rsidP="000D5C78">
      <w:pPr>
        <w:widowControl w:val="0"/>
        <w:ind w:firstLine="600"/>
      </w:pPr>
      <w:r w:rsidRPr="00F20CE5">
        <w:rPr>
          <w:rFonts w:hint="eastAsia"/>
        </w:rPr>
        <w:t>对他而言，其他的五尘都不重要，六根也不一定重要。对他而言，确实他是依靠声音的尘而证悟的。</w:t>
      </w:r>
    </w:p>
    <w:p w14:paraId="6C986E9F" w14:textId="5A5E966E" w:rsidR="00822973" w:rsidRPr="00F20CE5" w:rsidRDefault="005B61C9" w:rsidP="000D5C78">
      <w:pPr>
        <w:widowControl w:val="0"/>
        <w:ind w:firstLine="600"/>
      </w:pPr>
      <w:r w:rsidRPr="00F20CE5">
        <w:rPr>
          <w:rFonts w:hint="eastAsia"/>
        </w:rPr>
        <w:t>因此他自己的境界是这样的。这是第一个弟子讲</w:t>
      </w:r>
      <w:r w:rsidRPr="00F20CE5">
        <w:rPr>
          <w:rFonts w:hint="eastAsia"/>
        </w:rPr>
        <w:lastRenderedPageBreak/>
        <w:t>到了他的境界。</w:t>
      </w:r>
    </w:p>
    <w:p w14:paraId="2ED8B104" w14:textId="017BFC45" w:rsidR="00822973" w:rsidRPr="00F20CE5" w:rsidRDefault="005B61C9" w:rsidP="000D5C78">
      <w:pPr>
        <w:widowControl w:val="0"/>
        <w:ind w:firstLine="600"/>
      </w:pPr>
      <w:r w:rsidRPr="00F20CE5">
        <w:rPr>
          <w:rFonts w:hint="eastAsia"/>
        </w:rPr>
        <w:t>接下来讲第二个，第二个色尘。</w:t>
      </w:r>
    </w:p>
    <w:p w14:paraId="4A0BA59E" w14:textId="16AE952C" w:rsidR="00822973" w:rsidRPr="00F20CE5" w:rsidRDefault="005B61C9" w:rsidP="000D5C78">
      <w:pPr>
        <w:widowControl w:val="0"/>
        <w:ind w:firstLine="601"/>
        <w:rPr>
          <w:b/>
          <w:bCs/>
        </w:rPr>
      </w:pPr>
      <w:r w:rsidRPr="00F20CE5">
        <w:rPr>
          <w:rFonts w:hint="eastAsia"/>
          <w:b/>
          <w:bCs/>
        </w:rPr>
        <w:t>优波尼沙陀</w:t>
      </w:r>
    </w:p>
    <w:p w14:paraId="3BDD7CF5" w14:textId="2B5857FC" w:rsidR="00822973" w:rsidRPr="00F20CE5" w:rsidRDefault="005B61C9" w:rsidP="000D5C78">
      <w:pPr>
        <w:widowControl w:val="0"/>
        <w:ind w:firstLine="600"/>
      </w:pPr>
      <w:r w:rsidRPr="00F20CE5">
        <w:rPr>
          <w:rFonts w:hint="eastAsia"/>
        </w:rPr>
        <w:t>优波尼沙陀，翻成汉文的话：近少，很近的近，少是很少。通过修行以后，他的烦恼接近越来越少了。还有叫做色性空，色的本性空，也有这个意思。</w:t>
      </w:r>
    </w:p>
    <w:p w14:paraId="3B0FA5AF" w14:textId="295B6007" w:rsidR="00822973" w:rsidRPr="00F20CE5" w:rsidRDefault="005B61C9" w:rsidP="000D5C78">
      <w:pPr>
        <w:widowControl w:val="0"/>
        <w:ind w:firstLine="600"/>
      </w:pPr>
      <w:r w:rsidRPr="00F20CE5">
        <w:rPr>
          <w:rFonts w:hint="eastAsia"/>
        </w:rPr>
        <w:t>我们叫做涅嘚（藏音），应该是六群比丘之一。他是比较调皮，贪心很重的一个人。</w:t>
      </w:r>
    </w:p>
    <w:p w14:paraId="62540CE1" w14:textId="20B09E6D" w:rsidR="00822973" w:rsidRPr="00F20CE5" w:rsidRDefault="005B61C9" w:rsidP="000D5C78">
      <w:pPr>
        <w:widowControl w:val="0"/>
        <w:ind w:firstLine="601"/>
        <w:rPr>
          <w:b/>
          <w:bCs/>
        </w:rPr>
      </w:pPr>
      <w:r w:rsidRPr="00F20CE5">
        <w:rPr>
          <w:rFonts w:hint="eastAsia"/>
          <w:b/>
          <w:bCs/>
        </w:rPr>
        <w:t>即从座起，顶礼佛足而白佛言：</w:t>
      </w:r>
      <w:r w:rsidR="000C5882" w:rsidRPr="00F20CE5">
        <w:rPr>
          <w:rFonts w:hint="eastAsia"/>
          <w:b/>
          <w:bCs/>
        </w:rPr>
        <w:t>“</w:t>
      </w:r>
      <w:r w:rsidRPr="00F20CE5">
        <w:rPr>
          <w:rFonts w:hint="eastAsia"/>
          <w:b/>
          <w:bCs/>
        </w:rPr>
        <w:t>我亦观佛最初成道，观不净相生大厌离，悟诸色性。</w:t>
      </w:r>
    </w:p>
    <w:p w14:paraId="4D7EF991" w14:textId="32806424" w:rsidR="00822973" w:rsidRPr="00F20CE5" w:rsidRDefault="005B61C9" w:rsidP="000D5C78">
      <w:pPr>
        <w:widowControl w:val="0"/>
        <w:ind w:firstLine="600"/>
      </w:pPr>
      <w:r w:rsidRPr="00F20CE5">
        <w:rPr>
          <w:rFonts w:hint="eastAsia"/>
        </w:rPr>
        <w:t>他是依靠色、声、香、味、触、法里面的色法来证悟的。</w:t>
      </w:r>
    </w:p>
    <w:p w14:paraId="1B3903BF" w14:textId="325696AA" w:rsidR="00822973" w:rsidRPr="00F20CE5" w:rsidRDefault="005B61C9" w:rsidP="000D5C78">
      <w:pPr>
        <w:widowControl w:val="0"/>
        <w:ind w:firstLine="600"/>
      </w:pPr>
      <w:r w:rsidRPr="00F20CE5">
        <w:rPr>
          <w:rFonts w:hint="eastAsia"/>
        </w:rPr>
        <w:t>他也是从自己的坐垫上站起来，顶礼佛足以后白佛，这样说道：</w:t>
      </w:r>
    </w:p>
    <w:p w14:paraId="75518895" w14:textId="01508530" w:rsidR="00822973" w:rsidRPr="00F20CE5" w:rsidRDefault="000C5882" w:rsidP="000D5C78">
      <w:pPr>
        <w:widowControl w:val="0"/>
        <w:ind w:firstLine="600"/>
      </w:pPr>
      <w:r w:rsidRPr="00F20CE5">
        <w:rPr>
          <w:rFonts w:hint="eastAsia"/>
        </w:rPr>
        <w:t>“</w:t>
      </w:r>
      <w:r w:rsidR="005B61C9" w:rsidRPr="00F20CE5">
        <w:rPr>
          <w:rFonts w:hint="eastAsia"/>
        </w:rPr>
        <w:t>我也是观佛陀最初成道。</w:t>
      </w:r>
      <w:r w:rsidR="005C371A" w:rsidRPr="00F20CE5">
        <w:rPr>
          <w:rFonts w:hint="eastAsia"/>
        </w:rPr>
        <w:t>”</w:t>
      </w:r>
      <w:r w:rsidR="005B61C9" w:rsidRPr="00F20CE5">
        <w:rPr>
          <w:rFonts w:hint="eastAsia"/>
        </w:rPr>
        <w:t>佛陀成道不久，他也有机会见到佛陀。</w:t>
      </w:r>
    </w:p>
    <w:p w14:paraId="53F19FEF" w14:textId="65B1B0AA" w:rsidR="00822973" w:rsidRPr="00F20CE5" w:rsidRDefault="000C5882" w:rsidP="000D5C78">
      <w:pPr>
        <w:widowControl w:val="0"/>
        <w:ind w:firstLine="600"/>
      </w:pPr>
      <w:r w:rsidRPr="00F20CE5">
        <w:rPr>
          <w:rFonts w:hint="eastAsia"/>
        </w:rPr>
        <w:t>“</w:t>
      </w:r>
      <w:r w:rsidR="005B61C9" w:rsidRPr="00F20CE5">
        <w:rPr>
          <w:rFonts w:hint="eastAsia"/>
        </w:rPr>
        <w:t>观不净相</w:t>
      </w:r>
      <w:r w:rsidR="005C371A" w:rsidRPr="00F20CE5">
        <w:rPr>
          <w:rFonts w:hint="eastAsia"/>
        </w:rPr>
        <w:t>”</w:t>
      </w:r>
      <w:r w:rsidR="005B61C9" w:rsidRPr="00F20CE5">
        <w:rPr>
          <w:rFonts w:hint="eastAsia"/>
        </w:rPr>
        <w:t>，当时他贪心比较严重，佛陀就让他观不净相。</w:t>
      </w:r>
    </w:p>
    <w:p w14:paraId="77916B90" w14:textId="5CA3BA07" w:rsidR="00822973" w:rsidRPr="00F20CE5" w:rsidRDefault="000C5882" w:rsidP="000D5C78">
      <w:pPr>
        <w:widowControl w:val="0"/>
        <w:ind w:firstLine="600"/>
      </w:pPr>
      <w:r w:rsidRPr="00F20CE5">
        <w:rPr>
          <w:rFonts w:hint="eastAsia"/>
        </w:rPr>
        <w:t>“</w:t>
      </w:r>
      <w:r w:rsidR="005B61C9" w:rsidRPr="00F20CE5">
        <w:rPr>
          <w:rFonts w:hint="eastAsia"/>
        </w:rPr>
        <w:t>最后对整个人体产生极大的厌离心。产生极大厌离心以后，就开始证悟色的本性——色的空性的道理，已经通达了。</w:t>
      </w:r>
      <w:r w:rsidR="005C371A" w:rsidRPr="00F20CE5">
        <w:rPr>
          <w:rFonts w:hint="eastAsia"/>
        </w:rPr>
        <w:t>”</w:t>
      </w:r>
    </w:p>
    <w:p w14:paraId="20D8680E" w14:textId="2D5E83B7" w:rsidR="00822973" w:rsidRPr="00F20CE5" w:rsidRDefault="005B61C9" w:rsidP="000D5C78">
      <w:pPr>
        <w:widowControl w:val="0"/>
        <w:ind w:firstLine="600"/>
      </w:pPr>
      <w:r w:rsidRPr="00F20CE5">
        <w:rPr>
          <w:rFonts w:hint="eastAsia"/>
        </w:rPr>
        <w:lastRenderedPageBreak/>
        <w:t>蕅益大师他讲不清净分为五个方面</w:t>
      </w:r>
      <w:r w:rsidR="00822973" w:rsidRPr="00F20CE5">
        <w:rPr>
          <w:vertAlign w:val="superscript"/>
        </w:rPr>
        <w:footnoteReference w:id="377"/>
      </w:r>
      <w:r w:rsidRPr="00F20CE5">
        <w:rPr>
          <w:rFonts w:hint="eastAsia"/>
        </w:rPr>
        <w:t>。第一个生处不清静。生处的话，我们的母胎。因为住胎的话，生处肯定不是很干净的。第二个是种子不清净。比如说父精母血，整个身体的种子，也没有什么干净的。第三个叫相不清净。相的话，形相，意思是说人从头到尾没有什么干净的部分，如果你剖析人体的话，哪里都没有什么干净的东西。第四个是性不清净。本性不清净，我们经常讲的三十六种不净法。还有一个究竟不清净。人最后到了究竟，死了以后，那人的尸体没有什么清净的。</w:t>
      </w:r>
    </w:p>
    <w:p w14:paraId="291C9490" w14:textId="1624434D" w:rsidR="00822973" w:rsidRPr="00F20CE5" w:rsidRDefault="005B61C9" w:rsidP="000D5C78">
      <w:pPr>
        <w:widowControl w:val="0"/>
        <w:ind w:firstLine="600"/>
      </w:pPr>
      <w:r w:rsidRPr="00F20CE5">
        <w:rPr>
          <w:rFonts w:hint="eastAsia"/>
        </w:rPr>
        <w:t>所以通过五种不清净相来进行观修，最后他就悟到了色的本性。</w:t>
      </w:r>
    </w:p>
    <w:p w14:paraId="487C29FC" w14:textId="06486C15" w:rsidR="00822973" w:rsidRPr="00F20CE5" w:rsidRDefault="005B61C9" w:rsidP="000D5C78">
      <w:pPr>
        <w:widowControl w:val="0"/>
        <w:ind w:firstLine="600"/>
      </w:pPr>
      <w:r w:rsidRPr="00F20CE5">
        <w:rPr>
          <w:rFonts w:hint="eastAsia"/>
        </w:rPr>
        <w:t>人一般可能最难以遮止的是看美色。可能很多凡夫人是难以控制、难以遮止的。但是如果你用智慧进行观察的话，我们所贪著的对境的色法，到底哪一个有干净的地方？这样观察的时候，最后色的本体会了知为空性。</w:t>
      </w:r>
    </w:p>
    <w:p w14:paraId="5E6381EF" w14:textId="4276B771" w:rsidR="00822973" w:rsidRPr="00F20CE5" w:rsidRDefault="005B61C9" w:rsidP="000D5C78">
      <w:pPr>
        <w:widowControl w:val="0"/>
        <w:ind w:firstLine="600"/>
      </w:pPr>
      <w:r w:rsidRPr="00F20CE5">
        <w:rPr>
          <w:rFonts w:hint="eastAsia"/>
        </w:rPr>
        <w:lastRenderedPageBreak/>
        <w:t>就像《入菩萨行论》第八品《静虑品》当中也分析了人体的不净法。龙猛菩萨《中观宝鬘论》当中也是讲的很广很广。还有其他相关的经论里面，包括《入中论》当中也有少部分的内容。</w:t>
      </w:r>
    </w:p>
    <w:p w14:paraId="2A7CA26A" w14:textId="3C6645FE" w:rsidR="00822973" w:rsidRPr="00F20CE5" w:rsidRDefault="005B61C9" w:rsidP="000D5C78">
      <w:pPr>
        <w:widowControl w:val="0"/>
        <w:ind w:firstLine="600"/>
      </w:pPr>
      <w:r w:rsidRPr="00F20CE5">
        <w:rPr>
          <w:rFonts w:hint="eastAsia"/>
        </w:rPr>
        <w:t>这样的话，他最后已经了悟了。以什么来了悟的呢？他就讲了过程。</w:t>
      </w:r>
    </w:p>
    <w:p w14:paraId="0A6F8844" w14:textId="758BE20E" w:rsidR="00822973" w:rsidRPr="00F20CE5" w:rsidRDefault="005B61C9" w:rsidP="000D5C78">
      <w:pPr>
        <w:widowControl w:val="0"/>
        <w:ind w:firstLine="601"/>
        <w:rPr>
          <w:b/>
          <w:bCs/>
        </w:rPr>
      </w:pPr>
      <w:r w:rsidRPr="00F20CE5">
        <w:rPr>
          <w:rFonts w:hint="eastAsia"/>
          <w:b/>
          <w:bCs/>
        </w:rPr>
        <w:t>以从不净，白骨微尘归于虚空，空色二无，成无学道，</w:t>
      </w:r>
    </w:p>
    <w:p w14:paraId="73CB3E50" w14:textId="4AE4750C" w:rsidR="00822973" w:rsidRPr="00F20CE5" w:rsidRDefault="000C5882" w:rsidP="000D5C78">
      <w:pPr>
        <w:widowControl w:val="0"/>
        <w:ind w:firstLine="600"/>
      </w:pPr>
      <w:r w:rsidRPr="00F20CE5">
        <w:rPr>
          <w:rFonts w:hint="eastAsia"/>
        </w:rPr>
        <w:t>“</w:t>
      </w:r>
      <w:r w:rsidR="005B61C9" w:rsidRPr="00F20CE5">
        <w:rPr>
          <w:rFonts w:hint="eastAsia"/>
        </w:rPr>
        <w:t>把人的整个身体，比如说腐烂相、青淤相，等各种相来观不清净。</w:t>
      </w:r>
      <w:r w:rsidR="005C371A" w:rsidRPr="00F20CE5">
        <w:rPr>
          <w:rFonts w:hint="eastAsia"/>
        </w:rPr>
        <w:t>”</w:t>
      </w:r>
    </w:p>
    <w:p w14:paraId="57228A4F" w14:textId="62AF831A" w:rsidR="00822973" w:rsidRPr="00F20CE5" w:rsidRDefault="005B61C9" w:rsidP="000D5C78">
      <w:pPr>
        <w:widowControl w:val="0"/>
        <w:ind w:firstLine="600"/>
      </w:pPr>
      <w:r w:rsidRPr="00F20CE5">
        <w:rPr>
          <w:rFonts w:hint="eastAsia"/>
        </w:rPr>
        <w:t>就像泰国、缅甸现在好多都观不清净相。</w:t>
      </w:r>
    </w:p>
    <w:p w14:paraId="6320CD4B" w14:textId="283E4D3F" w:rsidR="00822973" w:rsidRPr="00F20CE5" w:rsidRDefault="000C5882" w:rsidP="000D5C78">
      <w:pPr>
        <w:widowControl w:val="0"/>
        <w:ind w:firstLine="600"/>
      </w:pPr>
      <w:r w:rsidRPr="00F20CE5">
        <w:rPr>
          <w:rFonts w:hint="eastAsia"/>
        </w:rPr>
        <w:t>“</w:t>
      </w:r>
      <w:r w:rsidR="005B61C9" w:rsidRPr="00F20CE5">
        <w:rPr>
          <w:rFonts w:hint="eastAsia"/>
        </w:rPr>
        <w:t>再开始观白骨，最后身体全部都腐烂了，腐烂以后只剩下一个骨架。骨架详细分析的时候，最后是微尘，骨架也是没有实有的东西。最后归于虚空，没有什么了。在这样的时候，色和空是无二的。</w:t>
      </w:r>
      <w:r w:rsidR="005C371A" w:rsidRPr="00F20CE5">
        <w:rPr>
          <w:rFonts w:hint="eastAsia"/>
        </w:rPr>
        <w:t>”</w:t>
      </w:r>
    </w:p>
    <w:p w14:paraId="7C7092DB" w14:textId="2F1C39F0" w:rsidR="00822973" w:rsidRPr="00F20CE5" w:rsidRDefault="005B61C9" w:rsidP="000D5C78">
      <w:pPr>
        <w:widowControl w:val="0"/>
        <w:ind w:firstLine="600"/>
      </w:pPr>
      <w:r w:rsidRPr="00F20CE5">
        <w:rPr>
          <w:rFonts w:hint="eastAsia"/>
        </w:rPr>
        <w:t>我们看到的美色，实际上它的本体先开始是不清净的，它的真相是这样。然后是白骨，然后是微尘，微尘以后是虚空，空和显现无二无别。</w:t>
      </w:r>
    </w:p>
    <w:p w14:paraId="05BEC8E2" w14:textId="29C072C4" w:rsidR="00822973" w:rsidRPr="00F20CE5" w:rsidRDefault="000C5882" w:rsidP="000D5C78">
      <w:pPr>
        <w:widowControl w:val="0"/>
        <w:ind w:firstLine="600"/>
      </w:pPr>
      <w:r w:rsidRPr="00F20CE5">
        <w:rPr>
          <w:rFonts w:hint="eastAsia"/>
        </w:rPr>
        <w:t>“</w:t>
      </w:r>
      <w:r w:rsidR="005B61C9" w:rsidRPr="00F20CE5">
        <w:rPr>
          <w:rFonts w:hint="eastAsia"/>
        </w:rPr>
        <w:t>从这样的道理当中获得了无学道。</w:t>
      </w:r>
      <w:r w:rsidR="005C371A" w:rsidRPr="00F20CE5">
        <w:rPr>
          <w:rFonts w:hint="eastAsia"/>
        </w:rPr>
        <w:t>”</w:t>
      </w:r>
    </w:p>
    <w:p w14:paraId="032D3A2E" w14:textId="67998F4D" w:rsidR="00822973" w:rsidRPr="00F20CE5" w:rsidRDefault="005B61C9" w:rsidP="000D5C78">
      <w:pPr>
        <w:widowControl w:val="0"/>
        <w:ind w:firstLine="600"/>
      </w:pPr>
      <w:r w:rsidRPr="00F20CE5">
        <w:rPr>
          <w:rFonts w:hint="eastAsia"/>
        </w:rPr>
        <w:t>他是这样证悟的。原来是最调皮的，后来观不清净和无我的这种观想以后，最后确实已经得到了无学</w:t>
      </w:r>
      <w:r w:rsidRPr="00F20CE5">
        <w:rPr>
          <w:rFonts w:hint="eastAsia"/>
        </w:rPr>
        <w:lastRenderedPageBreak/>
        <w:t>道。</w:t>
      </w:r>
    </w:p>
    <w:p w14:paraId="791DB366" w14:textId="7D170A9B" w:rsidR="00822973" w:rsidRPr="00F20CE5" w:rsidRDefault="005B61C9" w:rsidP="000D5C78">
      <w:pPr>
        <w:widowControl w:val="0"/>
        <w:ind w:firstLine="601"/>
        <w:rPr>
          <w:b/>
          <w:bCs/>
        </w:rPr>
      </w:pPr>
      <w:r w:rsidRPr="00F20CE5">
        <w:rPr>
          <w:rFonts w:hint="eastAsia"/>
          <w:b/>
          <w:bCs/>
        </w:rPr>
        <w:t>如来印我名尼沙陀。</w:t>
      </w:r>
    </w:p>
    <w:p w14:paraId="03785535" w14:textId="050E39FB" w:rsidR="00822973" w:rsidRPr="00F20CE5" w:rsidRDefault="005B61C9" w:rsidP="000D5C78">
      <w:pPr>
        <w:widowControl w:val="0"/>
        <w:ind w:firstLine="600"/>
      </w:pPr>
      <w:r w:rsidRPr="00F20CE5">
        <w:rPr>
          <w:rFonts w:hint="eastAsia"/>
        </w:rPr>
        <w:t>前面是优婆尼沙陀，优婆是姓还是什么。</w:t>
      </w:r>
    </w:p>
    <w:p w14:paraId="3A69941E" w14:textId="09EB9F35" w:rsidR="00822973" w:rsidRPr="00F20CE5" w:rsidRDefault="005B61C9" w:rsidP="000D5C78">
      <w:pPr>
        <w:widowControl w:val="0"/>
        <w:ind w:firstLine="601"/>
        <w:rPr>
          <w:b/>
          <w:bCs/>
        </w:rPr>
      </w:pPr>
      <w:r w:rsidRPr="00F20CE5">
        <w:rPr>
          <w:rFonts w:hint="eastAsia"/>
          <w:b/>
          <w:bCs/>
        </w:rPr>
        <w:t>尘色既尽，妙色密圆，我从色相得阿罗汉。</w:t>
      </w:r>
    </w:p>
    <w:p w14:paraId="7F640FC5" w14:textId="08239370" w:rsidR="00822973" w:rsidRPr="00F20CE5" w:rsidRDefault="000C5882" w:rsidP="000D5C78">
      <w:pPr>
        <w:widowControl w:val="0"/>
        <w:ind w:firstLine="600"/>
      </w:pPr>
      <w:r w:rsidRPr="00F20CE5">
        <w:rPr>
          <w:rFonts w:hint="eastAsia"/>
        </w:rPr>
        <w:t>“</w:t>
      </w:r>
      <w:r w:rsidR="005B61C9" w:rsidRPr="00F20CE5">
        <w:rPr>
          <w:rFonts w:hint="eastAsia"/>
        </w:rPr>
        <w:t>我得了无学道以后，如来也是印证我，给我取名色性空。</w:t>
      </w:r>
      <w:r w:rsidR="005C371A" w:rsidRPr="00F20CE5">
        <w:rPr>
          <w:rFonts w:hint="eastAsia"/>
        </w:rPr>
        <w:t>”</w:t>
      </w:r>
    </w:p>
    <w:p w14:paraId="3CBE06B5" w14:textId="2E8DA8CC" w:rsidR="00822973" w:rsidRPr="00F20CE5" w:rsidRDefault="005B61C9" w:rsidP="000D5C78">
      <w:pPr>
        <w:widowControl w:val="0"/>
        <w:ind w:firstLine="600"/>
      </w:pPr>
      <w:r w:rsidRPr="00F20CE5">
        <w:rPr>
          <w:rFonts w:hint="eastAsia"/>
        </w:rPr>
        <w:t>因为通过色法获得了证悟，所以叫色性空。</w:t>
      </w:r>
    </w:p>
    <w:p w14:paraId="61141742" w14:textId="14B28D56" w:rsidR="00822973" w:rsidRPr="00F20CE5" w:rsidRDefault="005B61C9" w:rsidP="000D5C78">
      <w:pPr>
        <w:widowControl w:val="0"/>
        <w:ind w:firstLine="600"/>
      </w:pPr>
      <w:r w:rsidRPr="00F20CE5">
        <w:rPr>
          <w:rFonts w:hint="eastAsia"/>
        </w:rPr>
        <w:t>我们经常说</w:t>
      </w:r>
      <w:r w:rsidR="000C5882" w:rsidRPr="00F20CE5">
        <w:rPr>
          <w:rFonts w:hint="eastAsia"/>
        </w:rPr>
        <w:t>“</w:t>
      </w:r>
      <w:r w:rsidRPr="00F20CE5">
        <w:rPr>
          <w:rFonts w:hint="eastAsia"/>
        </w:rPr>
        <w:t>涅嘚</w:t>
      </w:r>
      <w:r w:rsidR="005C371A" w:rsidRPr="00F20CE5">
        <w:rPr>
          <w:rFonts w:hint="eastAsia"/>
        </w:rPr>
        <w:t>”</w:t>
      </w:r>
      <w:r w:rsidRPr="00F20CE5">
        <w:rPr>
          <w:rFonts w:hint="eastAsia"/>
        </w:rPr>
        <w:t>，好像藏文当中没有看到色性空的意思，但实际上他就是色性空。我们把那些大德的名称放在词典里面应该也可以，有些人名也很难找。</w:t>
      </w:r>
    </w:p>
    <w:p w14:paraId="5ACD2015" w14:textId="3333F06F" w:rsidR="00822973" w:rsidRPr="00F20CE5" w:rsidRDefault="005B61C9" w:rsidP="000D5C78">
      <w:pPr>
        <w:widowControl w:val="0"/>
        <w:ind w:firstLine="600"/>
      </w:pPr>
      <w:r w:rsidRPr="00F20CE5">
        <w:rPr>
          <w:rFonts w:hint="eastAsia"/>
        </w:rPr>
        <w:t>外面的色尘——因为我们眼睛的对境，看到的不管是白红蓝也好，三角形、椭圆形等所有形状和有颜色的东西，都是色尘。</w:t>
      </w:r>
    </w:p>
    <w:p w14:paraId="0A54AF0E" w14:textId="3701E5C0" w:rsidR="00822973" w:rsidRPr="00F20CE5" w:rsidRDefault="000C5882" w:rsidP="000D5C78">
      <w:pPr>
        <w:widowControl w:val="0"/>
        <w:ind w:firstLine="600"/>
      </w:pPr>
      <w:r w:rsidRPr="00F20CE5">
        <w:rPr>
          <w:rFonts w:hint="eastAsia"/>
        </w:rPr>
        <w:t>“</w:t>
      </w:r>
      <w:r w:rsidR="005B61C9" w:rsidRPr="00F20CE5">
        <w:rPr>
          <w:rFonts w:hint="eastAsia"/>
        </w:rPr>
        <w:t>这些色尘最后已经清净了，色尘已经清净以后，圆满、现前了‘妙色密圆’，色本来的面目。这个是秘密的、圆满的、周遍的，或者说是清净的、光明的，等等。</w:t>
      </w:r>
      <w:r w:rsidR="005C371A" w:rsidRPr="00F20CE5">
        <w:rPr>
          <w:rFonts w:hint="eastAsia"/>
        </w:rPr>
        <w:t>”</w:t>
      </w:r>
    </w:p>
    <w:p w14:paraId="6DCC755D" w14:textId="723B5907" w:rsidR="00822973" w:rsidRPr="00F20CE5" w:rsidRDefault="005B61C9" w:rsidP="000D5C78">
      <w:pPr>
        <w:widowControl w:val="0"/>
        <w:ind w:firstLine="600"/>
      </w:pPr>
      <w:r w:rsidRPr="00F20CE5">
        <w:rPr>
          <w:rFonts w:hint="eastAsia"/>
        </w:rPr>
        <w:t>我看这里每一个阿罗汉的境界其实是挺高的，不应该只是停留在一个人无我上面。就像有些大师所承认的一样，这是最究竟的一个法门。表面上看起来是</w:t>
      </w:r>
      <w:r w:rsidRPr="00F20CE5">
        <w:rPr>
          <w:rFonts w:hint="eastAsia"/>
        </w:rPr>
        <w:lastRenderedPageBreak/>
        <w:t>一个阿罗汉，实际上是显现的阿罗汉相。他证悟的应该是最高的一种菩提。应该这样讲。</w:t>
      </w:r>
    </w:p>
    <w:p w14:paraId="57BF6359" w14:textId="69A7F8C1" w:rsidR="00822973" w:rsidRPr="00F20CE5" w:rsidRDefault="005B61C9" w:rsidP="000D5C78">
      <w:pPr>
        <w:widowControl w:val="0"/>
        <w:ind w:firstLine="600"/>
      </w:pPr>
      <w:r w:rsidRPr="00F20CE5">
        <w:rPr>
          <w:rFonts w:hint="eastAsia"/>
        </w:rPr>
        <w:t>当时色性空他证悟了什么呢？</w:t>
      </w:r>
    </w:p>
    <w:p w14:paraId="64534331" w14:textId="1EAC4097" w:rsidR="00822973" w:rsidRPr="00F20CE5" w:rsidRDefault="000C5882" w:rsidP="000D5C78">
      <w:pPr>
        <w:widowControl w:val="0"/>
        <w:ind w:firstLine="600"/>
      </w:pPr>
      <w:r w:rsidRPr="00F20CE5">
        <w:rPr>
          <w:rFonts w:hint="eastAsia"/>
        </w:rPr>
        <w:t>“</w:t>
      </w:r>
      <w:r w:rsidR="005B61C9" w:rsidRPr="00F20CE5">
        <w:rPr>
          <w:rFonts w:hint="eastAsia"/>
        </w:rPr>
        <w:t>我是从色相上获得了阿罗汉果位。</w:t>
      </w:r>
      <w:r w:rsidR="005C371A" w:rsidRPr="00F20CE5">
        <w:rPr>
          <w:rFonts w:hint="eastAsia"/>
        </w:rPr>
        <w:t>”</w:t>
      </w:r>
    </w:p>
    <w:p w14:paraId="6945A449" w14:textId="6E8E3277" w:rsidR="00822973" w:rsidRPr="00F20CE5" w:rsidRDefault="005B61C9" w:rsidP="000D5C78">
      <w:pPr>
        <w:widowControl w:val="0"/>
        <w:ind w:firstLine="601"/>
        <w:rPr>
          <w:b/>
          <w:bCs/>
        </w:rPr>
      </w:pPr>
      <w:r w:rsidRPr="00F20CE5">
        <w:rPr>
          <w:rFonts w:hint="eastAsia"/>
          <w:b/>
          <w:bCs/>
        </w:rPr>
        <w:t>佛问圆通，如我所证，色因为上。</w:t>
      </w:r>
      <w:r w:rsidR="005C371A" w:rsidRPr="00F20CE5">
        <w:rPr>
          <w:rFonts w:hint="eastAsia"/>
          <w:b/>
          <w:bCs/>
        </w:rPr>
        <w:t>”</w:t>
      </w:r>
    </w:p>
    <w:p w14:paraId="2FBC7D88" w14:textId="4444E915" w:rsidR="00822973" w:rsidRPr="00F20CE5" w:rsidRDefault="000C5882" w:rsidP="000D5C78">
      <w:pPr>
        <w:widowControl w:val="0"/>
        <w:ind w:firstLine="600"/>
      </w:pPr>
      <w:r w:rsidRPr="00F20CE5">
        <w:rPr>
          <w:rFonts w:hint="eastAsia"/>
        </w:rPr>
        <w:t>“</w:t>
      </w:r>
      <w:r w:rsidR="005B61C9" w:rsidRPr="00F20CE5">
        <w:rPr>
          <w:rFonts w:hint="eastAsia"/>
        </w:rPr>
        <w:t>佛陀问我们成佛的圆通，成佛最好的因是什么呢？</w:t>
      </w:r>
    </w:p>
    <w:p w14:paraId="6D288B4B" w14:textId="0B35FCC3" w:rsidR="00822973" w:rsidRPr="00F20CE5" w:rsidRDefault="005B61C9" w:rsidP="000D5C78">
      <w:pPr>
        <w:widowControl w:val="0"/>
        <w:ind w:firstLine="600"/>
      </w:pPr>
      <w:r w:rsidRPr="00F20CE5">
        <w:rPr>
          <w:rFonts w:hint="eastAsia"/>
        </w:rPr>
        <w:t>佛陀问我们菩提的因，藏文当中说菩提因，也可以。</w:t>
      </w:r>
    </w:p>
    <w:p w14:paraId="4774A1A0" w14:textId="1DBAB4B8" w:rsidR="00822973" w:rsidRPr="00F20CE5" w:rsidRDefault="000C5882" w:rsidP="000D5C78">
      <w:pPr>
        <w:widowControl w:val="0"/>
        <w:ind w:firstLine="600"/>
      </w:pPr>
      <w:r w:rsidRPr="00F20CE5">
        <w:rPr>
          <w:rFonts w:hint="eastAsia"/>
        </w:rPr>
        <w:t>“</w:t>
      </w:r>
      <w:r w:rsidR="005B61C9" w:rsidRPr="00F20CE5">
        <w:rPr>
          <w:rFonts w:hint="eastAsia"/>
        </w:rPr>
        <w:t>菩提的因是什么，我不知道其他人是怎么样，对我而言，我自己的亲身体会和亲身证悟而言，‘色因为上’，色尘的话，是成佛最好的因。</w:t>
      </w:r>
      <w:r w:rsidR="005C371A" w:rsidRPr="00F20CE5">
        <w:rPr>
          <w:rFonts w:hint="eastAsia"/>
        </w:rPr>
        <w:t>”</w:t>
      </w:r>
    </w:p>
    <w:p w14:paraId="606947D2" w14:textId="76EA5ACD" w:rsidR="00822973" w:rsidRPr="00F20CE5" w:rsidRDefault="005B61C9" w:rsidP="000D5C78">
      <w:pPr>
        <w:widowControl w:val="0"/>
        <w:ind w:firstLine="600"/>
      </w:pPr>
      <w:r w:rsidRPr="00F20CE5">
        <w:rPr>
          <w:rFonts w:hint="eastAsia"/>
        </w:rPr>
        <w:t>确实大家也知道，众生的根基千差万别。为什么佛陀给我们转了八万四千法门？同样的一个法，当场有些人依靠色尘而开悟；有些人依靠声尘而开悟；有些人依靠香尘、依靠味尘、依靠触尘、依靠法尘，等等这样来开悟的。</w:t>
      </w:r>
    </w:p>
    <w:p w14:paraId="41F5352E" w14:textId="32ADA778" w:rsidR="00822973" w:rsidRPr="00F20CE5" w:rsidRDefault="005B61C9" w:rsidP="000D5C78">
      <w:pPr>
        <w:widowControl w:val="0"/>
        <w:ind w:firstLine="600"/>
      </w:pPr>
      <w:r w:rsidRPr="00F20CE5">
        <w:rPr>
          <w:rFonts w:hint="eastAsia"/>
        </w:rPr>
        <w:t>如果我们一概而论：</w:t>
      </w:r>
      <w:r w:rsidR="000C5882" w:rsidRPr="00F20CE5">
        <w:rPr>
          <w:rFonts w:hint="eastAsia"/>
        </w:rPr>
        <w:t>“</w:t>
      </w:r>
      <w:r w:rsidRPr="00F20CE5">
        <w:rPr>
          <w:rFonts w:hint="eastAsia"/>
        </w:rPr>
        <w:t>因为我喜欢这样，你也必须这样</w:t>
      </w:r>
      <w:r w:rsidR="005C371A" w:rsidRPr="00F20CE5">
        <w:rPr>
          <w:rFonts w:hint="eastAsia"/>
        </w:rPr>
        <w:t>”</w:t>
      </w:r>
      <w:r w:rsidRPr="00F20CE5">
        <w:rPr>
          <w:rFonts w:hint="eastAsia"/>
        </w:rPr>
        <w:t>的话，那是很难很难的。每个众生自己心相续当中的意乐、根基不同，他相应的不一定另外一个人相应。我们自己做的一盘菜，觉得：</w:t>
      </w:r>
      <w:r w:rsidR="000C5882" w:rsidRPr="00F20CE5">
        <w:rPr>
          <w:rFonts w:hint="eastAsia"/>
        </w:rPr>
        <w:t>“</w:t>
      </w:r>
      <w:r w:rsidRPr="00F20CE5">
        <w:rPr>
          <w:rFonts w:hint="eastAsia"/>
        </w:rPr>
        <w:t>哇，这是特</w:t>
      </w:r>
      <w:r w:rsidRPr="00F20CE5">
        <w:rPr>
          <w:rFonts w:hint="eastAsia"/>
        </w:rPr>
        <w:lastRenderedPageBreak/>
        <w:t>别特别好吃，你们来吃。</w:t>
      </w:r>
      <w:r w:rsidR="005C371A" w:rsidRPr="00F20CE5">
        <w:rPr>
          <w:rFonts w:hint="eastAsia"/>
        </w:rPr>
        <w:t>”</w:t>
      </w:r>
      <w:r w:rsidRPr="00F20CE5">
        <w:rPr>
          <w:rFonts w:hint="eastAsia"/>
        </w:rPr>
        <w:t>有一个人觉得还可以，一个人觉得特别不好吃，有一个人觉得很不错。如果有三个人的话，这一盘菜可能会给这三个人带来的快乐、痛苦、中等，感觉都不相同。所以众口难调。</w:t>
      </w:r>
    </w:p>
    <w:p w14:paraId="77060325" w14:textId="1B3896D9" w:rsidR="00822973" w:rsidRPr="00F20CE5" w:rsidRDefault="005B61C9" w:rsidP="000D5C78">
      <w:pPr>
        <w:widowControl w:val="0"/>
        <w:ind w:firstLine="600"/>
      </w:pPr>
      <w:r w:rsidRPr="00F20CE5">
        <w:rPr>
          <w:rFonts w:hint="eastAsia"/>
        </w:rPr>
        <w:t>讲一个法也好，说一个话也好，有时候也是很难的。让大家都欢喜，包括有一些世间的领导，他们有时候也很想做圆满，但是圆满的话也是很难的。</w:t>
      </w:r>
    </w:p>
    <w:p w14:paraId="3CB38FB0" w14:textId="003CC87E" w:rsidR="00822973" w:rsidRPr="00F20CE5" w:rsidRDefault="005B61C9" w:rsidP="000D5C78">
      <w:pPr>
        <w:widowControl w:val="0"/>
        <w:ind w:firstLine="600"/>
      </w:pPr>
      <w:r w:rsidRPr="00F20CE5">
        <w:rPr>
          <w:rFonts w:hint="eastAsia"/>
        </w:rPr>
        <w:t>你看那天英国首相特拉斯还是特斯拉？哈哈，我经常弄反他们。特拉斯，是吧？她当首相，当时兴高采烈的，哇</w:t>
      </w:r>
      <w:r w:rsidR="00E7107F" w:rsidRPr="00F20CE5">
        <w:rPr>
          <w:rFonts w:hint="eastAsia"/>
        </w:rPr>
        <w:t>！</w:t>
      </w:r>
      <w:r w:rsidRPr="00F20CE5">
        <w:rPr>
          <w:rFonts w:hint="eastAsia"/>
        </w:rPr>
        <w:t>特别、特别的开心。但是现在好像不到</w:t>
      </w:r>
      <w:r w:rsidR="003721C1" w:rsidRPr="003721C1">
        <w:t>40</w:t>
      </w:r>
      <w:r w:rsidRPr="00F20CE5">
        <w:rPr>
          <w:rFonts w:hint="eastAsia"/>
        </w:rPr>
        <w:t>天的时间，昨天她宣布辞职。前面那个老头子也是说辞职。有一个人说笑话，他的儿子四个月大，但是他见到了两个首相。两个国王，女王，后来查尔斯也是上来。还有财政大臣多少多少。</w:t>
      </w:r>
    </w:p>
    <w:p w14:paraId="4F9C267B" w14:textId="0DE20963" w:rsidR="00822973" w:rsidRPr="00F20CE5" w:rsidRDefault="005B61C9" w:rsidP="000D5C78">
      <w:pPr>
        <w:widowControl w:val="0"/>
        <w:ind w:firstLine="600"/>
      </w:pPr>
      <w:r w:rsidRPr="00F20CE5">
        <w:rPr>
          <w:rFonts w:hint="eastAsia"/>
        </w:rPr>
        <w:t>可能现在那边的局势确实非常动荡，人们要求增加工资，怎么怎么。但是确实作为一个领导的话，也是很难很难的。</w:t>
      </w:r>
    </w:p>
    <w:p w14:paraId="347D2AD4" w14:textId="0BD9F0F7" w:rsidR="00822973" w:rsidRPr="00F20CE5" w:rsidRDefault="005B61C9" w:rsidP="000D5C78">
      <w:pPr>
        <w:widowControl w:val="0"/>
        <w:ind w:firstLine="600"/>
      </w:pPr>
      <w:r w:rsidRPr="00F20CE5">
        <w:rPr>
          <w:rFonts w:hint="eastAsia"/>
        </w:rPr>
        <w:t>昨天她一宣布的话，我也是，啊，怎么办？我好像成了英国人一样的感觉。哈哈。</w:t>
      </w:r>
    </w:p>
    <w:p w14:paraId="40E0E14E" w14:textId="455CE1EC" w:rsidR="00822973" w:rsidRPr="00F20CE5" w:rsidRDefault="005B61C9" w:rsidP="000D5C78">
      <w:pPr>
        <w:widowControl w:val="0"/>
        <w:ind w:firstLine="600"/>
      </w:pPr>
      <w:r w:rsidRPr="00F20CE5">
        <w:rPr>
          <w:rFonts w:hint="eastAsia"/>
        </w:rPr>
        <w:t>所以众生的根基不同。以后你们要当发心负责人的时候，你刚开始的这种发心是很好的：</w:t>
      </w:r>
      <w:r w:rsidR="000C5882" w:rsidRPr="00F20CE5">
        <w:rPr>
          <w:rFonts w:hint="eastAsia"/>
        </w:rPr>
        <w:t>“</w:t>
      </w:r>
      <w:r w:rsidRPr="00F20CE5">
        <w:rPr>
          <w:rFonts w:hint="eastAsia"/>
        </w:rPr>
        <w:t>我一定要</w:t>
      </w:r>
      <w:r w:rsidRPr="00F20CE5">
        <w:rPr>
          <w:rFonts w:hint="eastAsia"/>
        </w:rPr>
        <w:lastRenderedPageBreak/>
        <w:t>圆满，把这个部门弄得好好的。</w:t>
      </w:r>
      <w:r w:rsidR="005C371A" w:rsidRPr="00F20CE5">
        <w:rPr>
          <w:rFonts w:hint="eastAsia"/>
        </w:rPr>
        <w:t>”</w:t>
      </w:r>
      <w:r w:rsidRPr="00F20CE5">
        <w:rPr>
          <w:rFonts w:hint="eastAsia"/>
        </w:rPr>
        <w:t>但是遇到了几件事情以后，这个不满意，那个不满意，上面不满意，下面不满意。最后的话，只有我宣布辞职。哈哈。</w:t>
      </w:r>
    </w:p>
    <w:p w14:paraId="0E304275" w14:textId="0E9E604D" w:rsidR="00822973" w:rsidRPr="00F20CE5" w:rsidRDefault="005B61C9" w:rsidP="000D5C78">
      <w:pPr>
        <w:widowControl w:val="0"/>
        <w:ind w:firstLine="600"/>
      </w:pPr>
      <w:r w:rsidRPr="00F20CE5">
        <w:rPr>
          <w:rFonts w:hint="eastAsia"/>
        </w:rPr>
        <w:t>我还是这么多年了，应该还是有点厉害啊。不是我厉害，可能是另外一种因缘。有时候确实让大家都满意，是很难很难的。</w:t>
      </w:r>
    </w:p>
    <w:p w14:paraId="6C72432A" w14:textId="68BC74AB" w:rsidR="00822973" w:rsidRPr="00F20CE5" w:rsidRDefault="005B61C9" w:rsidP="000D5C78">
      <w:pPr>
        <w:widowControl w:val="0"/>
        <w:ind w:firstLine="600"/>
      </w:pPr>
      <w:r w:rsidRPr="00F20CE5">
        <w:rPr>
          <w:rFonts w:hint="eastAsia"/>
        </w:rPr>
        <w:t>其实上师们弘扬佛法也是一样的。以后我们这里好多道友也肯定有弘扬佛法和利益众生的缘分，但是这个缘分主要靠自己，一个可能人要坚强，还要善巧方便。有些可能情商要高一点，智商不一定很高，智商如果太高的话，现在这个世界不一定能容纳。所以有时候可能要各方面的调节。</w:t>
      </w:r>
    </w:p>
    <w:p w14:paraId="76879917" w14:textId="40F1EE4E" w:rsidR="00822973" w:rsidRPr="00F20CE5" w:rsidRDefault="005B61C9" w:rsidP="000D5C78">
      <w:pPr>
        <w:widowControl w:val="0"/>
        <w:ind w:firstLine="600"/>
      </w:pPr>
      <w:r w:rsidRPr="00F20CE5">
        <w:rPr>
          <w:rFonts w:hint="eastAsia"/>
        </w:rPr>
        <w:t>旁边看的话倒是很容易：</w:t>
      </w:r>
      <w:r w:rsidR="000C5882" w:rsidRPr="00F20CE5">
        <w:rPr>
          <w:rFonts w:hint="eastAsia"/>
        </w:rPr>
        <w:t>“</w:t>
      </w:r>
      <w:r w:rsidRPr="00F20CE5">
        <w:rPr>
          <w:rFonts w:hint="eastAsia"/>
        </w:rPr>
        <w:t>旁观者清，当局者迷</w:t>
      </w:r>
      <w:r w:rsidR="005C371A" w:rsidRPr="00F20CE5">
        <w:rPr>
          <w:rFonts w:hint="eastAsia"/>
        </w:rPr>
        <w:t>”</w:t>
      </w:r>
      <w:r w:rsidRPr="00F20CE5">
        <w:rPr>
          <w:rFonts w:hint="eastAsia"/>
        </w:rPr>
        <w:t>。旁观的人说话还是很容易的，但是自己真正去做的话，哪怕是一点点的事情，不一定做得很好。</w:t>
      </w:r>
    </w:p>
    <w:p w14:paraId="4B090ADB" w14:textId="28D4BD76" w:rsidR="00822973" w:rsidRPr="00F20CE5" w:rsidRDefault="005B61C9" w:rsidP="000D5C78">
      <w:pPr>
        <w:widowControl w:val="0"/>
        <w:ind w:firstLine="600"/>
      </w:pPr>
      <w:r w:rsidRPr="00F20CE5">
        <w:rPr>
          <w:rFonts w:hint="eastAsia"/>
        </w:rPr>
        <w:t>所以众生的根基有些是色尘而开悟，有些色尘而痛苦；有些是声尘而开悟，有些声尘而痛苦。</w:t>
      </w:r>
    </w:p>
    <w:p w14:paraId="34F24502" w14:textId="1EC18146" w:rsidR="00822973" w:rsidRPr="00F20CE5" w:rsidRDefault="005B61C9" w:rsidP="000D5C78">
      <w:pPr>
        <w:widowControl w:val="0"/>
        <w:ind w:firstLine="600"/>
      </w:pPr>
      <w:r w:rsidRPr="00F20CE5">
        <w:rPr>
          <w:rFonts w:hint="eastAsia"/>
        </w:rPr>
        <w:t>下面是第三个，香尘而开悟。</w:t>
      </w:r>
    </w:p>
    <w:p w14:paraId="4D4E2236" w14:textId="13983122" w:rsidR="00822973" w:rsidRPr="00F20CE5" w:rsidRDefault="005B61C9" w:rsidP="000D5C78">
      <w:pPr>
        <w:widowControl w:val="0"/>
        <w:ind w:firstLine="600"/>
      </w:pPr>
      <w:r w:rsidRPr="00F20CE5">
        <w:rPr>
          <w:rFonts w:hint="eastAsia"/>
        </w:rPr>
        <w:t>这个叫香严童子。藏文里面说，确实有些经里面有个叫香严菩萨。但这里好像显现上是不是个阿罗汉？</w:t>
      </w:r>
    </w:p>
    <w:p w14:paraId="49834C35" w14:textId="65424E3A" w:rsidR="00822973" w:rsidRPr="00F20CE5" w:rsidRDefault="005B61C9" w:rsidP="000D5C78">
      <w:pPr>
        <w:widowControl w:val="0"/>
        <w:ind w:firstLine="600"/>
      </w:pPr>
      <w:r w:rsidRPr="00F20CE5">
        <w:rPr>
          <w:rFonts w:hint="eastAsia"/>
        </w:rPr>
        <w:t>也有菩萨叫香严童子。这里的童子并不是我们讲</w:t>
      </w:r>
      <w:r w:rsidRPr="00F20CE5">
        <w:rPr>
          <w:rFonts w:hint="eastAsia"/>
        </w:rPr>
        <w:lastRenderedPageBreak/>
        <w:t>的文殊童子一样，他出家和证道是比较年轻的时候，但人也不一定很年轻。可能会有不同的解释。</w:t>
      </w:r>
    </w:p>
    <w:p w14:paraId="4D0F57E2" w14:textId="3990B26D" w:rsidR="00822973" w:rsidRPr="00F20CE5" w:rsidRDefault="005B61C9" w:rsidP="000D5C78">
      <w:pPr>
        <w:widowControl w:val="0"/>
        <w:ind w:firstLine="601"/>
        <w:rPr>
          <w:b/>
          <w:bCs/>
        </w:rPr>
      </w:pPr>
      <w:r w:rsidRPr="00F20CE5">
        <w:rPr>
          <w:rFonts w:hint="eastAsia"/>
          <w:b/>
          <w:bCs/>
        </w:rPr>
        <w:t>香严童子即从座起，顶礼佛足而白佛言：</w:t>
      </w:r>
      <w:r w:rsidR="000C5882" w:rsidRPr="00F20CE5">
        <w:rPr>
          <w:rFonts w:hint="eastAsia"/>
          <w:b/>
          <w:bCs/>
        </w:rPr>
        <w:t>“</w:t>
      </w:r>
      <w:r w:rsidRPr="00F20CE5">
        <w:rPr>
          <w:rFonts w:hint="eastAsia"/>
          <w:b/>
          <w:bCs/>
        </w:rPr>
        <w:t>我闻如来教我谛观诸有为相，</w:t>
      </w:r>
    </w:p>
    <w:p w14:paraId="60AB4FA4" w14:textId="448A56EC" w:rsidR="00822973" w:rsidRPr="00F20CE5" w:rsidRDefault="005B61C9" w:rsidP="000D5C78">
      <w:pPr>
        <w:widowControl w:val="0"/>
        <w:ind w:firstLine="600"/>
      </w:pPr>
      <w:r w:rsidRPr="00F20CE5">
        <w:rPr>
          <w:rFonts w:hint="eastAsia"/>
        </w:rPr>
        <w:t>香严童子也是从坐垫上站起来，顶礼佛的双足以后，陈白佛陀：</w:t>
      </w:r>
      <w:r w:rsidR="000C5882" w:rsidRPr="00F20CE5">
        <w:rPr>
          <w:rFonts w:hint="eastAsia"/>
        </w:rPr>
        <w:t>“</w:t>
      </w:r>
      <w:r w:rsidRPr="00F20CE5">
        <w:rPr>
          <w:rFonts w:hint="eastAsia"/>
        </w:rPr>
        <w:t>我也是听从佛陀，教我观察有为法的相。</w:t>
      </w:r>
      <w:r w:rsidR="005C371A" w:rsidRPr="00F20CE5">
        <w:rPr>
          <w:rFonts w:hint="eastAsia"/>
        </w:rPr>
        <w:t>”</w:t>
      </w:r>
    </w:p>
    <w:p w14:paraId="271B3EEA" w14:textId="4BB9AE7F" w:rsidR="00822973" w:rsidRPr="00F20CE5" w:rsidRDefault="005B61C9" w:rsidP="000D5C78">
      <w:pPr>
        <w:widowControl w:val="0"/>
        <w:ind w:firstLine="600"/>
      </w:pPr>
      <w:r w:rsidRPr="00F20CE5">
        <w:rPr>
          <w:rFonts w:hint="eastAsia"/>
        </w:rPr>
        <w:t>他当时是观有为法的相。</w:t>
      </w:r>
    </w:p>
    <w:p w14:paraId="5B4965E8" w14:textId="0C614F86" w:rsidR="00822973" w:rsidRPr="00F20CE5" w:rsidRDefault="005B61C9" w:rsidP="000D5C78">
      <w:pPr>
        <w:widowControl w:val="0"/>
        <w:ind w:firstLine="601"/>
        <w:rPr>
          <w:b/>
          <w:bCs/>
        </w:rPr>
      </w:pPr>
      <w:r w:rsidRPr="00F20CE5">
        <w:rPr>
          <w:rFonts w:hint="eastAsia"/>
          <w:b/>
          <w:bCs/>
        </w:rPr>
        <w:t>我时辞佛，宴晦清斋，见诸比丘烧沉水香，</w:t>
      </w:r>
    </w:p>
    <w:p w14:paraId="29D75963" w14:textId="6CBD9D6B" w:rsidR="00822973" w:rsidRPr="00F20CE5" w:rsidRDefault="005B61C9" w:rsidP="000D5C78">
      <w:pPr>
        <w:widowControl w:val="0"/>
        <w:ind w:firstLine="600"/>
      </w:pPr>
      <w:r w:rsidRPr="00F20CE5">
        <w:rPr>
          <w:rFonts w:hint="eastAsia"/>
        </w:rPr>
        <w:t>佛陀给他做教授以后，</w:t>
      </w:r>
      <w:r w:rsidR="000C5882" w:rsidRPr="00F20CE5">
        <w:rPr>
          <w:rFonts w:hint="eastAsia"/>
        </w:rPr>
        <w:t>“</w:t>
      </w:r>
      <w:r w:rsidRPr="00F20CE5">
        <w:rPr>
          <w:rFonts w:hint="eastAsia"/>
        </w:rPr>
        <w:t>当场辞别，或者离别佛陀，他自己到了一个‘宴晦清斋’，一个非常清静的地方，在那边修行。</w:t>
      </w:r>
      <w:r w:rsidR="005C371A" w:rsidRPr="00F20CE5">
        <w:rPr>
          <w:rFonts w:hint="eastAsia"/>
        </w:rPr>
        <w:t>”</w:t>
      </w:r>
    </w:p>
    <w:p w14:paraId="458CF837" w14:textId="752E7910" w:rsidR="00822973" w:rsidRPr="00F20CE5" w:rsidRDefault="005B61C9" w:rsidP="000D5C78">
      <w:pPr>
        <w:widowControl w:val="0"/>
        <w:ind w:firstLine="600"/>
      </w:pPr>
      <w:r w:rsidRPr="00F20CE5">
        <w:rPr>
          <w:rFonts w:hint="eastAsia"/>
        </w:rPr>
        <w:t>没有任何的喧嚣，没有任何的扰乱，韬光养晦。这里非常寂静，没有什么其他的人流来往，极其清静。这样一个地方修行的时候：</w:t>
      </w:r>
    </w:p>
    <w:p w14:paraId="4C1B3A3C" w14:textId="574C23E8" w:rsidR="00822973" w:rsidRPr="00F20CE5" w:rsidRDefault="000C5882" w:rsidP="000D5C78">
      <w:pPr>
        <w:widowControl w:val="0"/>
        <w:ind w:firstLine="600"/>
      </w:pPr>
      <w:r w:rsidRPr="00F20CE5">
        <w:rPr>
          <w:rFonts w:hint="eastAsia"/>
        </w:rPr>
        <w:t>“</w:t>
      </w:r>
      <w:r w:rsidR="005B61C9" w:rsidRPr="00F20CE5">
        <w:rPr>
          <w:rFonts w:hint="eastAsia"/>
        </w:rPr>
        <w:t>见到其他的比丘烧沉水香。</w:t>
      </w:r>
      <w:r w:rsidR="005C371A" w:rsidRPr="00F20CE5">
        <w:rPr>
          <w:rFonts w:hint="eastAsia"/>
        </w:rPr>
        <w:t>”</w:t>
      </w:r>
    </w:p>
    <w:p w14:paraId="4B95EAFC" w14:textId="2FB141C3" w:rsidR="00822973" w:rsidRPr="00F20CE5" w:rsidRDefault="005B61C9" w:rsidP="000D5C78">
      <w:pPr>
        <w:widowControl w:val="0"/>
        <w:ind w:firstLine="600"/>
      </w:pPr>
      <w:r w:rsidRPr="00F20CE5">
        <w:rPr>
          <w:rFonts w:hint="eastAsia"/>
        </w:rPr>
        <w:t>沉水香跟其他的香有点不同。所谓的沉水香，先把香木放在水里，慢慢它的外壳有点腐烂的时候，里面的东西还不断的沉浸在水里面。过了很长时间以后，变成香。这个香跟其他的香有点不同，它没有烟，没有浓烟滚滚。而且它的香气传递十方，特别香，香氛</w:t>
      </w:r>
      <w:r w:rsidRPr="00F20CE5">
        <w:rPr>
          <w:rFonts w:hint="eastAsia"/>
        </w:rPr>
        <w:lastRenderedPageBreak/>
        <w:t>扑鼻，非常好的一个香。</w:t>
      </w:r>
    </w:p>
    <w:p w14:paraId="5164A18F" w14:textId="02116841" w:rsidR="00822973" w:rsidRPr="00F20CE5" w:rsidRDefault="005B61C9" w:rsidP="000D5C78">
      <w:pPr>
        <w:widowControl w:val="0"/>
        <w:ind w:firstLine="600"/>
      </w:pPr>
      <w:r w:rsidRPr="00F20CE5">
        <w:rPr>
          <w:rFonts w:hint="eastAsia"/>
        </w:rPr>
        <w:t>所以当时比丘们在烧这种香。</w:t>
      </w:r>
    </w:p>
    <w:p w14:paraId="1C96C6E4" w14:textId="59616E2A" w:rsidR="00822973" w:rsidRPr="00F20CE5" w:rsidRDefault="005B61C9" w:rsidP="000D5C78">
      <w:pPr>
        <w:widowControl w:val="0"/>
        <w:ind w:firstLine="600"/>
      </w:pPr>
      <w:r w:rsidRPr="00F20CE5">
        <w:rPr>
          <w:rFonts w:hint="eastAsia"/>
        </w:rPr>
        <w:t>我们也烧香，烧这个烧那个。有些香是很好闻的，有些香是真的，不知道到底是什么。</w:t>
      </w:r>
    </w:p>
    <w:p w14:paraId="5F58C76F" w14:textId="4B90B10D" w:rsidR="00822973" w:rsidRPr="00F20CE5" w:rsidRDefault="005B61C9" w:rsidP="000D5C78">
      <w:pPr>
        <w:widowControl w:val="0"/>
        <w:ind w:firstLine="600"/>
      </w:pPr>
      <w:r w:rsidRPr="00F20CE5">
        <w:rPr>
          <w:rFonts w:hint="eastAsia"/>
        </w:rPr>
        <w:t>那天有一个堪布，他们把他的名字写上，他有点不高兴：</w:t>
      </w:r>
      <w:r w:rsidR="000C5882" w:rsidRPr="00F20CE5">
        <w:rPr>
          <w:rFonts w:hint="eastAsia"/>
        </w:rPr>
        <w:t>“</w:t>
      </w:r>
      <w:r w:rsidRPr="00F20CE5">
        <w:rPr>
          <w:rFonts w:hint="eastAsia"/>
        </w:rPr>
        <w:t>你们做的香很臭，像烧破衣服一样的味道。</w:t>
      </w:r>
      <w:r w:rsidR="005C371A" w:rsidRPr="00F20CE5">
        <w:rPr>
          <w:rFonts w:hint="eastAsia"/>
        </w:rPr>
        <w:t>”</w:t>
      </w:r>
      <w:r w:rsidRPr="00F20CE5">
        <w:rPr>
          <w:rFonts w:hint="eastAsia"/>
        </w:rPr>
        <w:t>哈哈。他给他们说：</w:t>
      </w:r>
      <w:r w:rsidR="000C5882" w:rsidRPr="00F20CE5">
        <w:rPr>
          <w:rFonts w:hint="eastAsia"/>
        </w:rPr>
        <w:t>“</w:t>
      </w:r>
      <w:r w:rsidRPr="00F20CE5">
        <w:rPr>
          <w:rFonts w:hint="eastAsia"/>
        </w:rPr>
        <w:t>你们的香不要写上我的名字，你们又不听，还写上我的名字。但写名字也没有用，你们的香我闻了一下，就像是烧破衣服的味道一样。</w:t>
      </w:r>
      <w:r w:rsidR="005C371A" w:rsidRPr="00F20CE5">
        <w:rPr>
          <w:rFonts w:hint="eastAsia"/>
        </w:rPr>
        <w:t>”</w:t>
      </w:r>
      <w:r w:rsidRPr="00F20CE5">
        <w:rPr>
          <w:rFonts w:hint="eastAsia"/>
        </w:rPr>
        <w:t>这种香气可能不能开悟，甚至产生厌烦心。</w:t>
      </w:r>
    </w:p>
    <w:p w14:paraId="6BE7C669" w14:textId="3A6325F7" w:rsidR="00822973" w:rsidRPr="00F20CE5" w:rsidRDefault="005B61C9" w:rsidP="000D5C78">
      <w:pPr>
        <w:widowControl w:val="0"/>
        <w:ind w:firstLine="600"/>
      </w:pPr>
      <w:r w:rsidRPr="00F20CE5">
        <w:rPr>
          <w:rFonts w:hint="eastAsia"/>
        </w:rPr>
        <w:t>如果真的是特别好的那种香，这样的话：</w:t>
      </w:r>
    </w:p>
    <w:p w14:paraId="35B3A939" w14:textId="09539BE9" w:rsidR="00822973" w:rsidRPr="00F20CE5" w:rsidRDefault="005B61C9" w:rsidP="000D5C78">
      <w:pPr>
        <w:widowControl w:val="0"/>
        <w:ind w:firstLine="601"/>
      </w:pPr>
      <w:r w:rsidRPr="00F20CE5">
        <w:rPr>
          <w:rFonts w:hint="eastAsia"/>
          <w:b/>
          <w:bCs/>
        </w:rPr>
        <w:t>香气寂然来入鼻中。</w:t>
      </w:r>
    </w:p>
    <w:p w14:paraId="486FCBF2" w14:textId="0CF60DA0" w:rsidR="00822973" w:rsidRPr="00F20CE5" w:rsidRDefault="000C5882" w:rsidP="000D5C78">
      <w:pPr>
        <w:widowControl w:val="0"/>
        <w:ind w:firstLine="600"/>
      </w:pPr>
      <w:r w:rsidRPr="00F20CE5">
        <w:rPr>
          <w:rFonts w:hint="eastAsia"/>
        </w:rPr>
        <w:t>“</w:t>
      </w:r>
      <w:r w:rsidR="005B61C9" w:rsidRPr="00F20CE5">
        <w:rPr>
          <w:rFonts w:hint="eastAsia"/>
        </w:rPr>
        <w:t>这个香气特别清净、寂然。</w:t>
      </w:r>
      <w:r w:rsidR="005C371A" w:rsidRPr="00F20CE5">
        <w:rPr>
          <w:rFonts w:hint="eastAsia"/>
        </w:rPr>
        <w:t>”</w:t>
      </w:r>
    </w:p>
    <w:p w14:paraId="03EFCD66" w14:textId="4EC3C9E8" w:rsidR="00822973" w:rsidRPr="00F20CE5" w:rsidRDefault="005B61C9" w:rsidP="000D5C78">
      <w:pPr>
        <w:widowControl w:val="0"/>
        <w:ind w:firstLine="600"/>
      </w:pPr>
      <w:r w:rsidRPr="00F20CE5">
        <w:rPr>
          <w:rFonts w:hint="eastAsia"/>
        </w:rPr>
        <w:t>没有特别刺激自己的鼻根，或者说是特别熏我们的眼睛，没有这样的，特别清净的。</w:t>
      </w:r>
    </w:p>
    <w:p w14:paraId="21A7644D" w14:textId="5408158A" w:rsidR="00822973" w:rsidRPr="00F20CE5" w:rsidRDefault="000C5882" w:rsidP="000D5C78">
      <w:pPr>
        <w:widowControl w:val="0"/>
        <w:ind w:firstLine="600"/>
      </w:pPr>
      <w:r w:rsidRPr="00F20CE5">
        <w:rPr>
          <w:rFonts w:hint="eastAsia"/>
        </w:rPr>
        <w:t>“</w:t>
      </w:r>
      <w:r w:rsidR="005B61C9" w:rsidRPr="00F20CE5">
        <w:rPr>
          <w:rFonts w:hint="eastAsia"/>
        </w:rPr>
        <w:t>它很清净的入于自己的鼻子。</w:t>
      </w:r>
      <w:r w:rsidR="005C371A" w:rsidRPr="00F20CE5">
        <w:rPr>
          <w:rFonts w:hint="eastAsia"/>
        </w:rPr>
        <w:t>”</w:t>
      </w:r>
    </w:p>
    <w:p w14:paraId="2DBF91D3" w14:textId="2A957508" w:rsidR="00822973" w:rsidRPr="00F20CE5" w:rsidRDefault="005B61C9" w:rsidP="000D5C78">
      <w:pPr>
        <w:widowControl w:val="0"/>
        <w:ind w:firstLine="601"/>
        <w:rPr>
          <w:b/>
          <w:bCs/>
        </w:rPr>
      </w:pPr>
      <w:r w:rsidRPr="00F20CE5">
        <w:rPr>
          <w:rFonts w:hint="eastAsia"/>
          <w:b/>
          <w:bCs/>
        </w:rPr>
        <w:t>我观此气非木、非空、非烟、非火，去无所著，来无所从，由是意销，发明无漏，</w:t>
      </w:r>
    </w:p>
    <w:p w14:paraId="294A19CE" w14:textId="15ABF6BC" w:rsidR="00822973" w:rsidRPr="00F20CE5" w:rsidRDefault="005B61C9" w:rsidP="000D5C78">
      <w:pPr>
        <w:widowControl w:val="0"/>
        <w:ind w:firstLine="600"/>
      </w:pPr>
      <w:r w:rsidRPr="00F20CE5">
        <w:rPr>
          <w:rFonts w:hint="eastAsia"/>
        </w:rPr>
        <w:t>当时香严童子是怎么样？很简单，来了一个旁边人的那种香气。</w:t>
      </w:r>
    </w:p>
    <w:p w14:paraId="1ACCB89F" w14:textId="0D0EE181" w:rsidR="00822973" w:rsidRPr="00F20CE5" w:rsidRDefault="005B61C9" w:rsidP="000D5C78">
      <w:pPr>
        <w:widowControl w:val="0"/>
        <w:ind w:firstLine="600"/>
      </w:pPr>
      <w:r w:rsidRPr="00F20CE5">
        <w:rPr>
          <w:rFonts w:hint="eastAsia"/>
        </w:rPr>
        <w:t>我们这里也是，稍微熏一点。今天应该有个香的</w:t>
      </w:r>
      <w:r w:rsidRPr="00F20CE5">
        <w:rPr>
          <w:rFonts w:hint="eastAsia"/>
        </w:rPr>
        <w:lastRenderedPageBreak/>
        <w:t>话好一点，今天什么都没有。前面点个香的话，看看我们能不能开悟。这几年我们的经旗也没有了，灯也没有了，香也没有了，佛教常用的那些。灯的话，全部没有；经旗全部不准有了。香倒并没有要求，但是可能也是害怕火灾，也没有了。</w:t>
      </w:r>
    </w:p>
    <w:p w14:paraId="3AD37BDC" w14:textId="51739AE4" w:rsidR="00822973" w:rsidRPr="00F20CE5" w:rsidRDefault="005B61C9" w:rsidP="000D5C78">
      <w:pPr>
        <w:widowControl w:val="0"/>
        <w:ind w:firstLine="600"/>
      </w:pPr>
      <w:r w:rsidRPr="00F20CE5">
        <w:rPr>
          <w:rFonts w:hint="eastAsia"/>
        </w:rPr>
        <w:t>以前的人们好像不是在火世界产生的，现在我们有一个什么火灾，所以有时候不知道社会变成这个样子。也许这是末法时代的一个相。所以我都没有供灯的话，有时候有点不习惯，但也没办法，随顺大家吧。可能诸佛菩萨也有点不习惯。还有烧烟烟，也不准烧。</w:t>
      </w:r>
    </w:p>
    <w:p w14:paraId="5E43876E" w14:textId="61630B78" w:rsidR="00822973" w:rsidRPr="00F20CE5" w:rsidRDefault="000C5882" w:rsidP="000D5C78">
      <w:pPr>
        <w:widowControl w:val="0"/>
        <w:ind w:firstLine="600"/>
      </w:pPr>
      <w:r w:rsidRPr="00F20CE5">
        <w:rPr>
          <w:rFonts w:hint="eastAsia"/>
        </w:rPr>
        <w:t>“</w:t>
      </w:r>
      <w:r w:rsidR="005B61C9" w:rsidRPr="00F20CE5">
        <w:rPr>
          <w:rFonts w:hint="eastAsia"/>
        </w:rPr>
        <w:t>当时我观香气，进行观察，观察到香并不是烧香的木头，因为木头不在这边。</w:t>
      </w:r>
      <w:r w:rsidR="005C371A" w:rsidRPr="00F20CE5">
        <w:rPr>
          <w:rFonts w:hint="eastAsia"/>
        </w:rPr>
        <w:t>”</w:t>
      </w:r>
    </w:p>
    <w:p w14:paraId="5FAF5F00" w14:textId="6A281C34" w:rsidR="00822973" w:rsidRPr="00F20CE5" w:rsidRDefault="000C5882" w:rsidP="000D5C78">
      <w:pPr>
        <w:widowControl w:val="0"/>
        <w:ind w:firstLine="600"/>
      </w:pPr>
      <w:r w:rsidRPr="00F20CE5">
        <w:rPr>
          <w:rFonts w:hint="eastAsia"/>
        </w:rPr>
        <w:t>“</w:t>
      </w:r>
      <w:r w:rsidR="005B61C9" w:rsidRPr="00F20CE5">
        <w:rPr>
          <w:rFonts w:hint="eastAsia"/>
        </w:rPr>
        <w:t>也不是‘非空’，如果是空的话，空是经常有的，但是空当中也并不是经常有香气。</w:t>
      </w:r>
      <w:r w:rsidR="005C371A" w:rsidRPr="00F20CE5">
        <w:rPr>
          <w:rFonts w:hint="eastAsia"/>
        </w:rPr>
        <w:t>”</w:t>
      </w:r>
    </w:p>
    <w:p w14:paraId="65DC6D3F" w14:textId="6C18D81F" w:rsidR="00822973" w:rsidRPr="00F20CE5" w:rsidRDefault="000C5882" w:rsidP="000D5C78">
      <w:pPr>
        <w:widowControl w:val="0"/>
        <w:ind w:firstLine="600"/>
      </w:pPr>
      <w:r w:rsidRPr="00F20CE5">
        <w:rPr>
          <w:rFonts w:hint="eastAsia"/>
        </w:rPr>
        <w:t>“</w:t>
      </w:r>
      <w:r w:rsidR="005B61C9" w:rsidRPr="00F20CE5">
        <w:rPr>
          <w:rFonts w:hint="eastAsia"/>
        </w:rPr>
        <w:t>也不是烟，如果是烟的话，浓烟滚滚，应该是看得到的，但这个也没有。</w:t>
      </w:r>
      <w:r w:rsidR="005C371A" w:rsidRPr="00F20CE5">
        <w:rPr>
          <w:rFonts w:hint="eastAsia"/>
        </w:rPr>
        <w:t>”</w:t>
      </w:r>
      <w:r w:rsidR="005B61C9" w:rsidRPr="00F20CE5">
        <w:rPr>
          <w:rFonts w:hint="eastAsia"/>
        </w:rPr>
        <w:t>因为它的特点，它没有浓烟。</w:t>
      </w:r>
    </w:p>
    <w:p w14:paraId="5457F974" w14:textId="0F6E3BE2" w:rsidR="00822973" w:rsidRPr="00F20CE5" w:rsidRDefault="000C5882" w:rsidP="000D5C78">
      <w:pPr>
        <w:widowControl w:val="0"/>
        <w:ind w:firstLine="600"/>
      </w:pPr>
      <w:r w:rsidRPr="00F20CE5">
        <w:rPr>
          <w:rFonts w:hint="eastAsia"/>
        </w:rPr>
        <w:t>“</w:t>
      </w:r>
      <w:r w:rsidR="005B61C9" w:rsidRPr="00F20CE5">
        <w:rPr>
          <w:rFonts w:hint="eastAsia"/>
        </w:rPr>
        <w:t>也不是火，如果是火进入鼻孔的话，肯定会烧的。</w:t>
      </w:r>
      <w:r w:rsidR="005C371A" w:rsidRPr="00F20CE5">
        <w:rPr>
          <w:rFonts w:hint="eastAsia"/>
        </w:rPr>
        <w:t>”</w:t>
      </w:r>
    </w:p>
    <w:p w14:paraId="4E09C2BD" w14:textId="0C390F6E" w:rsidR="00822973" w:rsidRPr="00F20CE5" w:rsidRDefault="005B61C9" w:rsidP="000D5C78">
      <w:pPr>
        <w:widowControl w:val="0"/>
        <w:ind w:firstLine="600"/>
      </w:pPr>
      <w:r w:rsidRPr="00F20CE5">
        <w:rPr>
          <w:rFonts w:hint="eastAsia"/>
        </w:rPr>
        <w:t>所以都不是。</w:t>
      </w:r>
    </w:p>
    <w:p w14:paraId="6780A034" w14:textId="33D39163" w:rsidR="00822973" w:rsidRPr="00F20CE5" w:rsidRDefault="005B61C9" w:rsidP="000D5C78">
      <w:pPr>
        <w:widowControl w:val="0"/>
        <w:ind w:firstLine="600"/>
      </w:pPr>
      <w:r w:rsidRPr="00F20CE5">
        <w:rPr>
          <w:rFonts w:hint="eastAsia"/>
        </w:rPr>
        <w:t>有些注释讲这叫破四边生，从四个方面来进行破</w:t>
      </w:r>
      <w:r w:rsidRPr="00F20CE5">
        <w:rPr>
          <w:rFonts w:hint="eastAsia"/>
        </w:rPr>
        <w:lastRenderedPageBreak/>
        <w:t>斥。还有加上无来无去。</w:t>
      </w:r>
    </w:p>
    <w:p w14:paraId="4C8ED909" w14:textId="162DB902" w:rsidR="00822973" w:rsidRPr="00F20CE5" w:rsidRDefault="000C5882" w:rsidP="000D5C78">
      <w:pPr>
        <w:widowControl w:val="0"/>
        <w:ind w:firstLine="600"/>
      </w:pPr>
      <w:r w:rsidRPr="00F20CE5">
        <w:rPr>
          <w:rFonts w:hint="eastAsia"/>
        </w:rPr>
        <w:t>“</w:t>
      </w:r>
      <w:r w:rsidR="005B61C9" w:rsidRPr="00F20CE5">
        <w:rPr>
          <w:rFonts w:hint="eastAsia"/>
        </w:rPr>
        <w:t>‘去无所著’，香气要去的话，有没有一个去处呢？去处也找不到。香气来了以后，它到哪里去了？到东方去，西方去，也找不到。</w:t>
      </w:r>
      <w:r w:rsidR="005C371A" w:rsidRPr="00F20CE5">
        <w:rPr>
          <w:rFonts w:hint="eastAsia"/>
        </w:rPr>
        <w:t>”</w:t>
      </w:r>
    </w:p>
    <w:p w14:paraId="1F29088F" w14:textId="03207867" w:rsidR="00822973" w:rsidRPr="00F20CE5" w:rsidRDefault="000C5882" w:rsidP="000D5C78">
      <w:pPr>
        <w:widowControl w:val="0"/>
        <w:ind w:firstLine="600"/>
      </w:pPr>
      <w:r w:rsidRPr="00F20CE5">
        <w:rPr>
          <w:rFonts w:hint="eastAsia"/>
        </w:rPr>
        <w:t>“</w:t>
      </w:r>
      <w:r w:rsidR="005B61C9" w:rsidRPr="00F20CE5">
        <w:rPr>
          <w:rFonts w:hint="eastAsia"/>
        </w:rPr>
        <w:t>‘来无所从’，来处也找不到。</w:t>
      </w:r>
      <w:r w:rsidR="005C371A" w:rsidRPr="00F20CE5">
        <w:rPr>
          <w:rFonts w:hint="eastAsia"/>
        </w:rPr>
        <w:t>”</w:t>
      </w:r>
    </w:p>
    <w:p w14:paraId="043A2B12" w14:textId="1ABC844D" w:rsidR="00822973" w:rsidRPr="00F20CE5" w:rsidRDefault="005B61C9" w:rsidP="000D5C78">
      <w:pPr>
        <w:widowControl w:val="0"/>
        <w:ind w:firstLine="600"/>
      </w:pPr>
      <w:r w:rsidRPr="00F20CE5">
        <w:rPr>
          <w:rFonts w:hint="eastAsia"/>
        </w:rPr>
        <w:t>刚才真正的一种因缘的话，可能是在点香的地方，但是去这里找的话，它的来源也是找不到。如果外在香的尘找不到的话：</w:t>
      </w:r>
    </w:p>
    <w:p w14:paraId="46931234" w14:textId="3372D225" w:rsidR="00822973" w:rsidRPr="00F20CE5" w:rsidRDefault="000C5882" w:rsidP="000D5C78">
      <w:pPr>
        <w:widowControl w:val="0"/>
        <w:ind w:firstLine="600"/>
      </w:pPr>
      <w:r w:rsidRPr="00F20CE5">
        <w:rPr>
          <w:rFonts w:hint="eastAsia"/>
        </w:rPr>
        <w:t>“</w:t>
      </w:r>
      <w:r w:rsidR="005B61C9" w:rsidRPr="00F20CE5">
        <w:rPr>
          <w:rFonts w:hint="eastAsia"/>
        </w:rPr>
        <w:t>‘由是意销，发明无漏’，这样去分别观察的时候，自己能取的意识，执着它的有境也自然而然消亡。这样以后，最后启发了什么呢？无漏的智慧。</w:t>
      </w:r>
      <w:r w:rsidR="005C371A" w:rsidRPr="00F20CE5">
        <w:rPr>
          <w:rFonts w:hint="eastAsia"/>
        </w:rPr>
        <w:t>”</w:t>
      </w:r>
    </w:p>
    <w:p w14:paraId="132E255E" w14:textId="792471C1" w:rsidR="00822973" w:rsidRPr="00F20CE5" w:rsidRDefault="005B61C9" w:rsidP="000D5C78">
      <w:pPr>
        <w:widowControl w:val="0"/>
        <w:ind w:firstLine="600"/>
      </w:pPr>
      <w:r w:rsidRPr="00F20CE5">
        <w:rPr>
          <w:rFonts w:hint="eastAsia"/>
        </w:rPr>
        <w:t>他当时是依靠烧香而证悟的。</w:t>
      </w:r>
    </w:p>
    <w:p w14:paraId="6C5C3DC5" w14:textId="07E3B8E7" w:rsidR="00822973" w:rsidRPr="00F20CE5" w:rsidRDefault="005B61C9" w:rsidP="000D5C78">
      <w:pPr>
        <w:widowControl w:val="0"/>
        <w:ind w:firstLine="601"/>
        <w:rPr>
          <w:b/>
          <w:bCs/>
        </w:rPr>
      </w:pPr>
      <w:r w:rsidRPr="00F20CE5">
        <w:rPr>
          <w:rFonts w:hint="eastAsia"/>
          <w:b/>
          <w:bCs/>
        </w:rPr>
        <w:t>如来印我得香严号。</w:t>
      </w:r>
    </w:p>
    <w:p w14:paraId="29BA985E" w14:textId="0B2C1C07" w:rsidR="00822973" w:rsidRPr="00F20CE5" w:rsidRDefault="000C5882" w:rsidP="000D5C78">
      <w:pPr>
        <w:widowControl w:val="0"/>
        <w:ind w:firstLine="600"/>
      </w:pPr>
      <w:r w:rsidRPr="00F20CE5">
        <w:rPr>
          <w:rFonts w:hint="eastAsia"/>
        </w:rPr>
        <w:t>“</w:t>
      </w:r>
      <w:r w:rsidR="005B61C9" w:rsidRPr="00F20CE5">
        <w:rPr>
          <w:rFonts w:hint="eastAsia"/>
        </w:rPr>
        <w:t>这个时候，如来印证我，叫做香严。</w:t>
      </w:r>
      <w:r w:rsidR="005C371A" w:rsidRPr="00F20CE5">
        <w:rPr>
          <w:rFonts w:hint="eastAsia"/>
        </w:rPr>
        <w:t>”</w:t>
      </w:r>
    </w:p>
    <w:p w14:paraId="767413E7" w14:textId="3F45038D" w:rsidR="00822973" w:rsidRPr="00F20CE5" w:rsidRDefault="005B61C9" w:rsidP="000D5C78">
      <w:pPr>
        <w:widowControl w:val="0"/>
        <w:ind w:firstLine="600"/>
      </w:pPr>
      <w:r w:rsidRPr="00F20CE5">
        <w:rPr>
          <w:rFonts w:hint="eastAsia"/>
        </w:rPr>
        <w:t>前面不是讲香严童子，佛陀给他取的名号是这样的。</w:t>
      </w:r>
    </w:p>
    <w:p w14:paraId="5E2C893D" w14:textId="5D3576D2" w:rsidR="00822973" w:rsidRPr="00F20CE5" w:rsidRDefault="005B61C9" w:rsidP="000D5C78">
      <w:pPr>
        <w:widowControl w:val="0"/>
        <w:ind w:firstLine="601"/>
        <w:rPr>
          <w:b/>
          <w:bCs/>
        </w:rPr>
      </w:pPr>
      <w:r w:rsidRPr="00F20CE5">
        <w:rPr>
          <w:rFonts w:hint="eastAsia"/>
          <w:b/>
          <w:bCs/>
        </w:rPr>
        <w:t>尘气倏灭，妙香密圆，我从香严得阿罗汉。</w:t>
      </w:r>
    </w:p>
    <w:p w14:paraId="6D99E0F8" w14:textId="587C72EC" w:rsidR="00822973" w:rsidRPr="00F20CE5" w:rsidRDefault="000C5882" w:rsidP="000D5C78">
      <w:pPr>
        <w:widowControl w:val="0"/>
        <w:ind w:firstLine="600"/>
      </w:pPr>
      <w:r w:rsidRPr="00F20CE5">
        <w:rPr>
          <w:rFonts w:hint="eastAsia"/>
        </w:rPr>
        <w:t>“</w:t>
      </w:r>
      <w:r w:rsidR="005B61C9" w:rsidRPr="00F20CE5">
        <w:rPr>
          <w:rFonts w:hint="eastAsia"/>
        </w:rPr>
        <w:t>当香气突然泯灭的时候，实际上我完全都已经现前了圆满、美妙的香的本体，也就是如来藏真正清净秘密、周遍一切的相。</w:t>
      </w:r>
      <w:r w:rsidR="005C371A" w:rsidRPr="00F20CE5">
        <w:rPr>
          <w:rFonts w:hint="eastAsia"/>
        </w:rPr>
        <w:t>”</w:t>
      </w:r>
    </w:p>
    <w:p w14:paraId="435874F1" w14:textId="57082468" w:rsidR="00822973" w:rsidRPr="00F20CE5" w:rsidRDefault="005B61C9" w:rsidP="000D5C78">
      <w:pPr>
        <w:widowControl w:val="0"/>
        <w:ind w:firstLine="600"/>
      </w:pPr>
      <w:r w:rsidRPr="00F20CE5">
        <w:rPr>
          <w:rFonts w:hint="eastAsia"/>
        </w:rPr>
        <w:t>如来藏真正的本来面目，他已经通达了，已经现</w:t>
      </w:r>
      <w:r w:rsidRPr="00F20CE5">
        <w:rPr>
          <w:rFonts w:hint="eastAsia"/>
        </w:rPr>
        <w:lastRenderedPageBreak/>
        <w:t>前了。</w:t>
      </w:r>
    </w:p>
    <w:p w14:paraId="338B1C4A" w14:textId="22CEBB88" w:rsidR="00822973" w:rsidRPr="00F20CE5" w:rsidRDefault="000C5882" w:rsidP="000D5C78">
      <w:pPr>
        <w:widowControl w:val="0"/>
        <w:ind w:firstLine="600"/>
      </w:pPr>
      <w:r w:rsidRPr="00F20CE5">
        <w:rPr>
          <w:rFonts w:hint="eastAsia"/>
        </w:rPr>
        <w:t>“</w:t>
      </w:r>
      <w:r w:rsidR="005B61C9" w:rsidRPr="00F20CE5">
        <w:rPr>
          <w:rFonts w:hint="eastAsia"/>
        </w:rPr>
        <w:t>所以说我依靠香获得了阿罗汉果位。</w:t>
      </w:r>
      <w:r w:rsidR="005C371A" w:rsidRPr="00F20CE5">
        <w:rPr>
          <w:rFonts w:hint="eastAsia"/>
        </w:rPr>
        <w:t>”</w:t>
      </w:r>
    </w:p>
    <w:p w14:paraId="7AC91B72" w14:textId="5D8CE436" w:rsidR="00822973" w:rsidRPr="00F20CE5" w:rsidRDefault="005B61C9" w:rsidP="000D5C78">
      <w:pPr>
        <w:widowControl w:val="0"/>
        <w:ind w:firstLine="601"/>
        <w:rPr>
          <w:b/>
          <w:bCs/>
        </w:rPr>
      </w:pPr>
      <w:r w:rsidRPr="00F20CE5">
        <w:rPr>
          <w:rFonts w:hint="eastAsia"/>
          <w:b/>
          <w:bCs/>
        </w:rPr>
        <w:t>佛问圆通，如我所证，香严为上。</w:t>
      </w:r>
      <w:r w:rsidR="005C371A" w:rsidRPr="00F20CE5">
        <w:rPr>
          <w:rFonts w:hint="eastAsia"/>
          <w:b/>
          <w:bCs/>
        </w:rPr>
        <w:t>”</w:t>
      </w:r>
    </w:p>
    <w:p w14:paraId="102ED915" w14:textId="1AB51320" w:rsidR="00822973" w:rsidRPr="00F20CE5" w:rsidRDefault="000C5882" w:rsidP="000D5C78">
      <w:pPr>
        <w:widowControl w:val="0"/>
        <w:ind w:firstLine="600"/>
      </w:pPr>
      <w:r w:rsidRPr="00F20CE5">
        <w:rPr>
          <w:rFonts w:hint="eastAsia"/>
        </w:rPr>
        <w:t>“</w:t>
      </w:r>
      <w:r w:rsidR="005B61C9" w:rsidRPr="00F20CE5">
        <w:rPr>
          <w:rFonts w:hint="eastAsia"/>
        </w:rPr>
        <w:t>如果佛陀问我圆通，得到菩提的因到底是什么？按我的证悟来讲，对我而言，香尘是最上的。</w:t>
      </w:r>
      <w:r w:rsidR="005C371A" w:rsidRPr="00F20CE5">
        <w:rPr>
          <w:rFonts w:hint="eastAsia"/>
        </w:rPr>
        <w:t>”</w:t>
      </w:r>
    </w:p>
    <w:p w14:paraId="704AA70F" w14:textId="052C3CCE" w:rsidR="00822973" w:rsidRPr="00F20CE5" w:rsidRDefault="005B61C9" w:rsidP="000D5C78">
      <w:pPr>
        <w:widowControl w:val="0"/>
        <w:ind w:firstLine="600"/>
      </w:pPr>
      <w:r w:rsidRPr="00F20CE5">
        <w:rPr>
          <w:rFonts w:hint="eastAsia"/>
        </w:rPr>
        <w:t>我看我们好像啥都不行，我们看也看过、听也听过，闻也闻过、尝也尝过，接触也接触过，香也香过，但是好像</w:t>
      </w:r>
      <w:r w:rsidR="000C5882" w:rsidRPr="00F20CE5">
        <w:rPr>
          <w:rFonts w:ascii="华文楷体" w:hAnsi="华文楷体" w:hint="eastAsia"/>
        </w:rPr>
        <w:t>……</w:t>
      </w:r>
      <w:r w:rsidRPr="00F20CE5">
        <w:rPr>
          <w:rFonts w:hint="eastAsia"/>
        </w:rPr>
        <w:t>。正在听的时候好像有一点点感觉，一会儿的话，隔日疟病好了一样，又没有了。所以不知道怎么办呢？不信的话，待会下去自己点个香，看看能不能像我们香严童子那样。</w:t>
      </w:r>
    </w:p>
    <w:p w14:paraId="7AF7DFA2" w14:textId="1FBB0DCA" w:rsidR="00822973" w:rsidRPr="00F20CE5" w:rsidRDefault="005B61C9" w:rsidP="000D5C78">
      <w:pPr>
        <w:widowControl w:val="0"/>
        <w:ind w:firstLine="600"/>
      </w:pPr>
      <w:r w:rsidRPr="00F20CE5">
        <w:rPr>
          <w:rFonts w:hint="eastAsia"/>
        </w:rPr>
        <w:t>观察方法都是这样的，但是他们依靠这种方式真的已经证悟了，不过我们从道理上应该明白通过这种方式可以开悟。我们也可以在这方面努力。</w:t>
      </w:r>
    </w:p>
    <w:p w14:paraId="124B4D5B" w14:textId="1185C5C9" w:rsidR="00822973" w:rsidRPr="00F20CE5" w:rsidRDefault="005B61C9" w:rsidP="000D5C78">
      <w:pPr>
        <w:widowControl w:val="0"/>
        <w:ind w:firstLine="600"/>
      </w:pPr>
      <w:r w:rsidRPr="00F20CE5">
        <w:rPr>
          <w:rFonts w:hint="eastAsia"/>
        </w:rPr>
        <w:t>第四个，依靠味尘得到开悟。</w:t>
      </w:r>
    </w:p>
    <w:p w14:paraId="6DE34724" w14:textId="32C3C25D" w:rsidR="00822973" w:rsidRPr="00F20CE5" w:rsidRDefault="005B61C9" w:rsidP="000D5C78">
      <w:pPr>
        <w:widowControl w:val="0"/>
        <w:ind w:firstLine="601"/>
        <w:rPr>
          <w:b/>
          <w:bCs/>
        </w:rPr>
      </w:pPr>
      <w:r w:rsidRPr="00F20CE5">
        <w:rPr>
          <w:rFonts w:hint="eastAsia"/>
          <w:b/>
          <w:bCs/>
        </w:rPr>
        <w:t>药王、药上二法王子，并在会中五百梵天即从座起，顶礼佛足而白佛言：</w:t>
      </w:r>
      <w:r w:rsidR="000C5882" w:rsidRPr="00F20CE5">
        <w:rPr>
          <w:rFonts w:hint="eastAsia"/>
          <w:b/>
          <w:bCs/>
        </w:rPr>
        <w:t>“</w:t>
      </w:r>
      <w:r w:rsidRPr="00F20CE5">
        <w:rPr>
          <w:rFonts w:hint="eastAsia"/>
          <w:b/>
          <w:bCs/>
        </w:rPr>
        <w:t>我无始劫为世良医，口中尝此娑婆世界草木金石，名数凡有十万八千。</w:t>
      </w:r>
    </w:p>
    <w:p w14:paraId="432D1AED" w14:textId="46FDA2FA" w:rsidR="00822973" w:rsidRPr="00F20CE5" w:rsidRDefault="005B61C9" w:rsidP="000D5C78">
      <w:pPr>
        <w:widowControl w:val="0"/>
        <w:ind w:firstLine="600"/>
      </w:pPr>
      <w:r w:rsidRPr="00F20CE5">
        <w:rPr>
          <w:rFonts w:hint="eastAsia"/>
        </w:rPr>
        <w:t>下面是药王药上。我们去年讲《圣大解脱经》的时候也是做过介绍。他们两个在其他佛的时候发过愿。</w:t>
      </w:r>
      <w:r w:rsidRPr="00F20CE5">
        <w:rPr>
          <w:rFonts w:hint="eastAsia"/>
        </w:rPr>
        <w:lastRenderedPageBreak/>
        <w:t>佛经当中也专门有《药王药上菩萨经》</w:t>
      </w:r>
      <w:r w:rsidR="00822973" w:rsidRPr="00F20CE5">
        <w:rPr>
          <w:vertAlign w:val="superscript"/>
        </w:rPr>
        <w:footnoteReference w:id="378"/>
      </w:r>
      <w:r w:rsidRPr="00F20CE5">
        <w:rPr>
          <w:rFonts w:hint="eastAsia"/>
        </w:rPr>
        <w:t>。</w:t>
      </w:r>
    </w:p>
    <w:p w14:paraId="346ED0D6" w14:textId="4F285148" w:rsidR="00822973" w:rsidRPr="00F20CE5" w:rsidRDefault="005B61C9" w:rsidP="000D5C78">
      <w:pPr>
        <w:widowControl w:val="0"/>
        <w:ind w:firstLine="600"/>
      </w:pPr>
      <w:r w:rsidRPr="00F20CE5">
        <w:rPr>
          <w:rFonts w:hint="eastAsia"/>
        </w:rPr>
        <w:t>实际上他们是两兄弟，曾经发愿生生世世用医药来治众生的心病和身病，利益众生。这么一个发愿。特别了不起的两个菩萨。在汉传佛教当中也是很出名的。现在在释迦牟尼佛的楞严法会当中，他们两个开始讲自己的故事。</w:t>
      </w:r>
    </w:p>
    <w:p w14:paraId="1A4E7A4F" w14:textId="512A58E2" w:rsidR="00822973" w:rsidRPr="00F20CE5" w:rsidRDefault="005B61C9" w:rsidP="000D5C78">
      <w:pPr>
        <w:widowControl w:val="0"/>
        <w:ind w:firstLine="600"/>
      </w:pPr>
      <w:r w:rsidRPr="00F20CE5">
        <w:rPr>
          <w:rFonts w:hint="eastAsia"/>
        </w:rPr>
        <w:t>并且楞严大会当中有五百个梵天一起站起来，他们的眷属可能比较多。可能他们也经常到天上去，在梵天界也是比较出名的医生。</w:t>
      </w:r>
    </w:p>
    <w:p w14:paraId="4FB6F700" w14:textId="14470C9A" w:rsidR="00822973" w:rsidRPr="00F20CE5" w:rsidRDefault="005B61C9" w:rsidP="000D5C78">
      <w:pPr>
        <w:widowControl w:val="0"/>
        <w:ind w:firstLine="600"/>
      </w:pPr>
      <w:r w:rsidRPr="00F20CE5">
        <w:rPr>
          <w:rFonts w:hint="eastAsia"/>
        </w:rPr>
        <w:t>他们顶礼佛足，白佛言：</w:t>
      </w:r>
      <w:r w:rsidR="000C5882" w:rsidRPr="00F20CE5">
        <w:rPr>
          <w:rFonts w:hint="eastAsia"/>
        </w:rPr>
        <w:t>“</w:t>
      </w:r>
      <w:r w:rsidRPr="00F20CE5">
        <w:rPr>
          <w:rFonts w:hint="eastAsia"/>
        </w:rPr>
        <w:t>我们两个从无始劫以来，发愿生生世世当良医。</w:t>
      </w:r>
      <w:r w:rsidR="005C371A" w:rsidRPr="00F20CE5">
        <w:rPr>
          <w:rFonts w:hint="eastAsia"/>
        </w:rPr>
        <w:t>”</w:t>
      </w:r>
    </w:p>
    <w:p w14:paraId="392E8DB9" w14:textId="6A9067A3" w:rsidR="00822973" w:rsidRPr="00F20CE5" w:rsidRDefault="005B61C9" w:rsidP="000D5C78">
      <w:pPr>
        <w:widowControl w:val="0"/>
        <w:ind w:firstLine="600"/>
      </w:pPr>
      <w:r w:rsidRPr="00F20CE5">
        <w:rPr>
          <w:rFonts w:hint="eastAsia"/>
        </w:rPr>
        <w:t>所谓的良医，先了解病，知道病因，根除病，最后病实在是不会复发的话，这个是真正的良医。有些经论当中也是这样讲的。如果不了解病相，病因也不了解，对症下药也不到位的话，那可能不叫良医，自认为的一种医生而已。</w:t>
      </w:r>
    </w:p>
    <w:p w14:paraId="49FFBA10" w14:textId="224D20B7" w:rsidR="00822973" w:rsidRPr="00F20CE5" w:rsidRDefault="005B61C9" w:rsidP="000D5C78">
      <w:pPr>
        <w:widowControl w:val="0"/>
        <w:ind w:firstLine="600"/>
      </w:pPr>
      <w:r w:rsidRPr="00F20CE5">
        <w:rPr>
          <w:rFonts w:hint="eastAsia"/>
        </w:rPr>
        <w:t>他们两个从无始以来都是良医，在这个过程当中：</w:t>
      </w:r>
    </w:p>
    <w:p w14:paraId="7291D911" w14:textId="2451031F" w:rsidR="00822973" w:rsidRPr="00F20CE5" w:rsidRDefault="000C5882" w:rsidP="000D5C78">
      <w:pPr>
        <w:widowControl w:val="0"/>
        <w:ind w:firstLine="600"/>
      </w:pPr>
      <w:r w:rsidRPr="00F20CE5">
        <w:rPr>
          <w:rFonts w:hint="eastAsia"/>
        </w:rPr>
        <w:t>“</w:t>
      </w:r>
      <w:r w:rsidR="005B61C9" w:rsidRPr="00F20CE5">
        <w:rPr>
          <w:rFonts w:hint="eastAsia"/>
        </w:rPr>
        <w:t>我们的口当中，尝尽了娑婆世界所有的药。</w:t>
      </w:r>
      <w:r w:rsidR="005C371A" w:rsidRPr="00F20CE5">
        <w:rPr>
          <w:rFonts w:hint="eastAsia"/>
        </w:rPr>
        <w:t>”</w:t>
      </w:r>
    </w:p>
    <w:p w14:paraId="60415889" w14:textId="4D459677" w:rsidR="00822973" w:rsidRPr="00F20CE5" w:rsidRDefault="005B61C9" w:rsidP="000D5C78">
      <w:pPr>
        <w:widowControl w:val="0"/>
        <w:ind w:firstLine="600"/>
      </w:pPr>
      <w:r w:rsidRPr="00F20CE5">
        <w:rPr>
          <w:rFonts w:hint="eastAsia"/>
        </w:rPr>
        <w:t>以前中医也是这样的，藏医也是这样的。当时也</w:t>
      </w:r>
      <w:r w:rsidRPr="00F20CE5">
        <w:rPr>
          <w:rFonts w:hint="eastAsia"/>
        </w:rPr>
        <w:lastRenderedPageBreak/>
        <w:t>没有很多机器的检测，包括李时珍的《本草纲目》，刚开始发现很多药的时候，也是在山上做这样的试验，自己嚼、吃、闻等，藏医和中医基本的一种方法。</w:t>
      </w:r>
    </w:p>
    <w:p w14:paraId="45EE673F" w14:textId="2CB06EBE" w:rsidR="00822973" w:rsidRPr="00F20CE5" w:rsidRDefault="005B61C9" w:rsidP="000D5C78">
      <w:pPr>
        <w:widowControl w:val="0"/>
        <w:ind w:firstLine="600"/>
      </w:pPr>
      <w:r w:rsidRPr="00F20CE5">
        <w:rPr>
          <w:rFonts w:hint="eastAsia"/>
        </w:rPr>
        <w:t>藏医现在好像越来越少了，我们山上的话，以前的那些草药，可以当药的。有些根是药，有些茎是药，有些花、有些果，有些是春天采的，有些是冬天采、有些是夏天挖的，各种各样的，包括季节方面也有很多的差别。但是现在不知道是众生的福报越来越浅呢，我遇到很多藏医，他们都说现在藏药特别不好采，采药很麻烦的。去年有药的那些山，今年这些药都不长。好多地方都是这样说的。</w:t>
      </w:r>
    </w:p>
    <w:p w14:paraId="65FBAFCE" w14:textId="00DD68B8" w:rsidR="00822973" w:rsidRPr="00F20CE5" w:rsidRDefault="005B61C9" w:rsidP="000D5C78">
      <w:pPr>
        <w:widowControl w:val="0"/>
        <w:ind w:firstLine="600"/>
      </w:pPr>
      <w:r w:rsidRPr="00F20CE5">
        <w:rPr>
          <w:rFonts w:hint="eastAsia"/>
        </w:rPr>
        <w:t>所以作为一个医生，他经常尝这些药。那么这样的话：</w:t>
      </w:r>
    </w:p>
    <w:p w14:paraId="03945C77" w14:textId="705AAD5B" w:rsidR="00822973" w:rsidRPr="00F20CE5" w:rsidRDefault="000C5882" w:rsidP="000D5C78">
      <w:pPr>
        <w:widowControl w:val="0"/>
        <w:ind w:firstLine="600"/>
      </w:pPr>
      <w:r w:rsidRPr="00F20CE5">
        <w:rPr>
          <w:rFonts w:hint="eastAsia"/>
        </w:rPr>
        <w:t>“</w:t>
      </w:r>
      <w:r w:rsidR="005B61C9" w:rsidRPr="00F20CE5">
        <w:rPr>
          <w:rFonts w:hint="eastAsia"/>
        </w:rPr>
        <w:t>娑婆世界的草也好，木也好，金石，凡是所有这些药的名称，总共有十万八千。</w:t>
      </w:r>
      <w:r w:rsidR="005C371A" w:rsidRPr="00F20CE5">
        <w:rPr>
          <w:rFonts w:hint="eastAsia"/>
        </w:rPr>
        <w:t>”</w:t>
      </w:r>
    </w:p>
    <w:p w14:paraId="6DABE08C" w14:textId="0A67FA17" w:rsidR="00822973" w:rsidRPr="00F20CE5" w:rsidRDefault="005B61C9" w:rsidP="000D5C78">
      <w:pPr>
        <w:widowControl w:val="0"/>
        <w:ind w:firstLine="600"/>
      </w:pPr>
      <w:r w:rsidRPr="00F20CE5">
        <w:rPr>
          <w:rFonts w:hint="eastAsia"/>
        </w:rPr>
        <w:t>应该是一个数目，特别特别多。这些草药他们都尝尽了，尝的过程当中：</w:t>
      </w:r>
    </w:p>
    <w:p w14:paraId="75D25836" w14:textId="4CB1A18C" w:rsidR="00822973" w:rsidRPr="00F20CE5" w:rsidRDefault="005B61C9" w:rsidP="000D5C78">
      <w:pPr>
        <w:widowControl w:val="0"/>
        <w:ind w:firstLine="601"/>
        <w:rPr>
          <w:b/>
          <w:bCs/>
        </w:rPr>
      </w:pPr>
      <w:r w:rsidRPr="00F20CE5">
        <w:rPr>
          <w:rFonts w:hint="eastAsia"/>
          <w:b/>
          <w:bCs/>
        </w:rPr>
        <w:t>如是悉知苦、醋、咸、淡、甘、辛等味，并诸和合俱生变异，</w:t>
      </w:r>
    </w:p>
    <w:p w14:paraId="218F0B7A" w14:textId="5B60DE35" w:rsidR="00822973" w:rsidRPr="00F20CE5" w:rsidRDefault="000C5882" w:rsidP="000D5C78">
      <w:pPr>
        <w:widowControl w:val="0"/>
        <w:ind w:firstLine="600"/>
      </w:pPr>
      <w:r w:rsidRPr="00F20CE5">
        <w:rPr>
          <w:rFonts w:hint="eastAsia"/>
        </w:rPr>
        <w:t>“</w:t>
      </w:r>
      <w:r w:rsidR="005B61C9" w:rsidRPr="00F20CE5">
        <w:rPr>
          <w:rFonts w:hint="eastAsia"/>
        </w:rPr>
        <w:t>品尝这些药的时候，有些是苦的，有些是涩的，有些是咸的，有些是淡的、甜的、酸的、辣的。</w:t>
      </w:r>
      <w:r w:rsidR="005C371A" w:rsidRPr="00F20CE5">
        <w:rPr>
          <w:rFonts w:hint="eastAsia"/>
        </w:rPr>
        <w:t>”</w:t>
      </w:r>
    </w:p>
    <w:p w14:paraId="07B8048A" w14:textId="29A64AFE" w:rsidR="00822973" w:rsidRPr="00F20CE5" w:rsidRDefault="005B61C9" w:rsidP="000D5C78">
      <w:pPr>
        <w:widowControl w:val="0"/>
        <w:ind w:firstLine="600"/>
      </w:pPr>
      <w:r w:rsidRPr="00F20CE5">
        <w:rPr>
          <w:rFonts w:hint="eastAsia"/>
        </w:rPr>
        <w:lastRenderedPageBreak/>
        <w:t>我们经常说酸甜苦辣，所有的这些味道他们都已经品尝了。</w:t>
      </w:r>
    </w:p>
    <w:p w14:paraId="3992E4F8" w14:textId="0A980ADF" w:rsidR="00822973" w:rsidRPr="00F20CE5" w:rsidRDefault="000C5882" w:rsidP="000D5C78">
      <w:pPr>
        <w:widowControl w:val="0"/>
        <w:ind w:firstLine="600"/>
      </w:pPr>
      <w:r w:rsidRPr="00F20CE5">
        <w:rPr>
          <w:rFonts w:hint="eastAsia"/>
        </w:rPr>
        <w:t>“</w:t>
      </w:r>
      <w:r w:rsidR="005B61C9" w:rsidRPr="00F20CE5">
        <w:rPr>
          <w:rFonts w:hint="eastAsia"/>
        </w:rPr>
        <w:t>我们知道哪些药是和合而治的。</w:t>
      </w:r>
      <w:r w:rsidR="005C371A" w:rsidRPr="00F20CE5">
        <w:rPr>
          <w:rFonts w:hint="eastAsia"/>
        </w:rPr>
        <w:t>”</w:t>
      </w:r>
    </w:p>
    <w:p w14:paraId="5366D8D5" w14:textId="3CACFE3F" w:rsidR="00822973" w:rsidRPr="00F20CE5" w:rsidRDefault="005B61C9" w:rsidP="000D5C78">
      <w:pPr>
        <w:widowControl w:val="0"/>
        <w:ind w:firstLine="600"/>
      </w:pPr>
      <w:r w:rsidRPr="00F20CE5">
        <w:rPr>
          <w:rFonts w:hint="eastAsia"/>
        </w:rPr>
        <w:t>比如说这几个药配成一起，再治病。三种药、四种药，甚至有些是</w:t>
      </w:r>
      <w:r w:rsidR="003721C1" w:rsidRPr="003721C1">
        <w:t>20</w:t>
      </w:r>
      <w:r w:rsidRPr="00F20CE5">
        <w:rPr>
          <w:rFonts w:hint="eastAsia"/>
        </w:rPr>
        <w:t>多种药，配好以后才可以治病。</w:t>
      </w:r>
    </w:p>
    <w:p w14:paraId="2B993BF2" w14:textId="7C2DF6D2" w:rsidR="00822973" w:rsidRPr="00F20CE5" w:rsidRDefault="000C5882" w:rsidP="000D5C78">
      <w:pPr>
        <w:widowControl w:val="0"/>
        <w:ind w:firstLine="600"/>
      </w:pPr>
      <w:r w:rsidRPr="00F20CE5">
        <w:rPr>
          <w:rFonts w:hint="eastAsia"/>
        </w:rPr>
        <w:t>“</w:t>
      </w:r>
      <w:r w:rsidR="005B61C9" w:rsidRPr="00F20CE5">
        <w:rPr>
          <w:rFonts w:hint="eastAsia"/>
        </w:rPr>
        <w:t>有些是俱生的。</w:t>
      </w:r>
      <w:r w:rsidR="005C371A" w:rsidRPr="00F20CE5">
        <w:rPr>
          <w:rFonts w:hint="eastAsia"/>
        </w:rPr>
        <w:t>”</w:t>
      </w:r>
      <w:r w:rsidR="005B61C9" w:rsidRPr="00F20CE5">
        <w:rPr>
          <w:rFonts w:hint="eastAsia"/>
        </w:rPr>
        <w:t>单单把这个药拿来治某个病，不需要配其他的药，这种叫俱生。</w:t>
      </w:r>
    </w:p>
    <w:p w14:paraId="309D8137" w14:textId="1CE454FF" w:rsidR="00822973" w:rsidRPr="00F20CE5" w:rsidRDefault="000C5882" w:rsidP="000D5C78">
      <w:pPr>
        <w:widowControl w:val="0"/>
        <w:ind w:firstLine="600"/>
      </w:pPr>
      <w:r w:rsidRPr="00F20CE5">
        <w:rPr>
          <w:rFonts w:hint="eastAsia"/>
        </w:rPr>
        <w:t>“</w:t>
      </w:r>
      <w:r w:rsidR="005B61C9" w:rsidRPr="00F20CE5">
        <w:rPr>
          <w:rFonts w:hint="eastAsia"/>
        </w:rPr>
        <w:t>有些是变异的。</w:t>
      </w:r>
      <w:r w:rsidR="005C371A" w:rsidRPr="00F20CE5">
        <w:rPr>
          <w:rFonts w:hint="eastAsia"/>
        </w:rPr>
        <w:t>”</w:t>
      </w:r>
      <w:r w:rsidR="005B61C9" w:rsidRPr="00F20CE5">
        <w:rPr>
          <w:rFonts w:hint="eastAsia"/>
        </w:rPr>
        <w:t>比如几个药搭配，煮、烧、烤，或者泡在水里面。每个药的药性和它的作用都不同，所以有些需要改变，需要变异，这样来做的。</w:t>
      </w:r>
    </w:p>
    <w:p w14:paraId="2572EDB4" w14:textId="1A8E3899" w:rsidR="00822973" w:rsidRPr="00F20CE5" w:rsidRDefault="005B61C9" w:rsidP="000D5C78">
      <w:pPr>
        <w:widowControl w:val="0"/>
        <w:ind w:firstLine="600"/>
      </w:pPr>
      <w:r w:rsidRPr="00F20CE5">
        <w:rPr>
          <w:rFonts w:hint="eastAsia"/>
        </w:rPr>
        <w:t>药的本性上面讲呢：</w:t>
      </w:r>
    </w:p>
    <w:p w14:paraId="4515DA3F" w14:textId="612DAE87" w:rsidR="00822973" w:rsidRPr="00F20CE5" w:rsidRDefault="005B61C9" w:rsidP="000D5C78">
      <w:pPr>
        <w:widowControl w:val="0"/>
        <w:ind w:firstLine="601"/>
        <w:rPr>
          <w:b/>
          <w:bCs/>
        </w:rPr>
      </w:pPr>
      <w:r w:rsidRPr="00F20CE5">
        <w:rPr>
          <w:rFonts w:hint="eastAsia"/>
          <w:b/>
          <w:bCs/>
        </w:rPr>
        <w:t>是冷是热，有毒无毒，悉能遍知。</w:t>
      </w:r>
    </w:p>
    <w:p w14:paraId="72628424" w14:textId="08B4B891" w:rsidR="00822973" w:rsidRPr="00F20CE5" w:rsidRDefault="000C5882" w:rsidP="000D5C78">
      <w:pPr>
        <w:widowControl w:val="0"/>
        <w:ind w:firstLine="600"/>
      </w:pPr>
      <w:r w:rsidRPr="00F20CE5">
        <w:rPr>
          <w:rFonts w:hint="eastAsia"/>
        </w:rPr>
        <w:t>“</w:t>
      </w:r>
      <w:r w:rsidR="005B61C9" w:rsidRPr="00F20CE5">
        <w:rPr>
          <w:rFonts w:hint="eastAsia"/>
        </w:rPr>
        <w:t>有些是冷药，它可以治一些热的病；有些是热药，它治一些冷的病。有些是有毒的药，有些是无毒的药。</w:t>
      </w:r>
      <w:r w:rsidR="005C371A" w:rsidRPr="00F20CE5">
        <w:rPr>
          <w:rFonts w:hint="eastAsia"/>
        </w:rPr>
        <w:t>”</w:t>
      </w:r>
    </w:p>
    <w:p w14:paraId="48745070" w14:textId="4A3D8EF9" w:rsidR="00822973" w:rsidRPr="00F20CE5" w:rsidRDefault="005B61C9" w:rsidP="000D5C78">
      <w:pPr>
        <w:widowControl w:val="0"/>
        <w:ind w:firstLine="600"/>
      </w:pPr>
      <w:r w:rsidRPr="00F20CE5">
        <w:rPr>
          <w:rFonts w:hint="eastAsia"/>
        </w:rPr>
        <w:t>有毒的话，也不一定是不好，以毒攻毒，有毒的也做药。有些无毒的也可以做药。</w:t>
      </w:r>
    </w:p>
    <w:p w14:paraId="313EC02A" w14:textId="388C277A" w:rsidR="00822973" w:rsidRPr="00F20CE5" w:rsidRDefault="000C5882" w:rsidP="000D5C78">
      <w:pPr>
        <w:widowControl w:val="0"/>
        <w:ind w:firstLine="600"/>
      </w:pPr>
      <w:r w:rsidRPr="00F20CE5">
        <w:rPr>
          <w:rFonts w:hint="eastAsia"/>
        </w:rPr>
        <w:t>“</w:t>
      </w:r>
      <w:r w:rsidR="005B61C9" w:rsidRPr="00F20CE5">
        <w:rPr>
          <w:rFonts w:hint="eastAsia"/>
        </w:rPr>
        <w:t>这些我们都知道。</w:t>
      </w:r>
      <w:r w:rsidR="005C371A" w:rsidRPr="00F20CE5">
        <w:rPr>
          <w:rFonts w:hint="eastAsia"/>
        </w:rPr>
        <w:t>”</w:t>
      </w:r>
    </w:p>
    <w:p w14:paraId="4F5EDF2D" w14:textId="2CB7EE1A" w:rsidR="00822973" w:rsidRPr="00F20CE5" w:rsidRDefault="005B61C9" w:rsidP="000D5C78">
      <w:pPr>
        <w:widowControl w:val="0"/>
        <w:ind w:firstLine="600"/>
      </w:pPr>
      <w:r w:rsidRPr="00F20CE5">
        <w:rPr>
          <w:rFonts w:hint="eastAsia"/>
        </w:rPr>
        <w:t>他们是怎么开悟的呢？</w:t>
      </w:r>
    </w:p>
    <w:p w14:paraId="05A4ABF9" w14:textId="60E9F9C4" w:rsidR="00822973" w:rsidRPr="00F20CE5" w:rsidRDefault="005B61C9" w:rsidP="000D5C78">
      <w:pPr>
        <w:widowControl w:val="0"/>
        <w:ind w:firstLine="601"/>
        <w:rPr>
          <w:b/>
          <w:bCs/>
        </w:rPr>
      </w:pPr>
      <w:r w:rsidRPr="00F20CE5">
        <w:rPr>
          <w:rFonts w:hint="eastAsia"/>
          <w:b/>
          <w:bCs/>
        </w:rPr>
        <w:t>承事如来，了知味性，非空非有，非即身心，非离身心，分别味因，从是开悟。</w:t>
      </w:r>
    </w:p>
    <w:p w14:paraId="19663525" w14:textId="5B3C1875" w:rsidR="00822973" w:rsidRPr="00F20CE5" w:rsidRDefault="005B61C9" w:rsidP="000D5C78">
      <w:pPr>
        <w:widowControl w:val="0"/>
        <w:ind w:firstLine="600"/>
      </w:pPr>
      <w:r w:rsidRPr="00F20CE5">
        <w:rPr>
          <w:rFonts w:hint="eastAsia"/>
        </w:rPr>
        <w:lastRenderedPageBreak/>
        <w:t>两兄弟也许是一起开悟的。</w:t>
      </w:r>
    </w:p>
    <w:p w14:paraId="01117D13" w14:textId="65F285F7" w:rsidR="00822973" w:rsidRPr="00F20CE5" w:rsidRDefault="000C5882" w:rsidP="000D5C78">
      <w:pPr>
        <w:widowControl w:val="0"/>
        <w:ind w:firstLine="600"/>
      </w:pPr>
      <w:r w:rsidRPr="00F20CE5">
        <w:rPr>
          <w:rFonts w:hint="eastAsia"/>
        </w:rPr>
        <w:t>“</w:t>
      </w:r>
      <w:r w:rsidR="005B61C9" w:rsidRPr="00F20CE5">
        <w:rPr>
          <w:rFonts w:hint="eastAsia"/>
        </w:rPr>
        <w:t>承事如来的过程当中，一边采药，一边观察药的时候，了知了味性，了知了药的酸、甜、苦、辣等不同的味道。</w:t>
      </w:r>
      <w:r w:rsidR="005C371A" w:rsidRPr="00F20CE5">
        <w:rPr>
          <w:rFonts w:hint="eastAsia"/>
        </w:rPr>
        <w:t>”</w:t>
      </w:r>
    </w:p>
    <w:p w14:paraId="16F7F0F6" w14:textId="657D05D8" w:rsidR="00822973" w:rsidRPr="00F20CE5" w:rsidRDefault="005B61C9" w:rsidP="000D5C78">
      <w:pPr>
        <w:widowControl w:val="0"/>
        <w:ind w:firstLine="600"/>
      </w:pPr>
      <w:r w:rsidRPr="00F20CE5">
        <w:rPr>
          <w:rFonts w:hint="eastAsia"/>
        </w:rPr>
        <w:t>观察的时候发现什么呢？</w:t>
      </w:r>
    </w:p>
    <w:p w14:paraId="40E3C38B" w14:textId="2D599A29" w:rsidR="00822973" w:rsidRPr="00F20CE5" w:rsidRDefault="000C5882" w:rsidP="000D5C78">
      <w:pPr>
        <w:widowControl w:val="0"/>
        <w:ind w:firstLine="600"/>
      </w:pPr>
      <w:r w:rsidRPr="00F20CE5">
        <w:rPr>
          <w:rFonts w:hint="eastAsia"/>
        </w:rPr>
        <w:t>“</w:t>
      </w:r>
      <w:r w:rsidR="005B61C9" w:rsidRPr="00F20CE5">
        <w:rPr>
          <w:rFonts w:hint="eastAsia"/>
        </w:rPr>
        <w:t>‘非空非有’，这种味觉也不是空的。</w:t>
      </w:r>
      <w:r w:rsidR="005C371A" w:rsidRPr="00F20CE5">
        <w:rPr>
          <w:rFonts w:hint="eastAsia"/>
        </w:rPr>
        <w:t>”</w:t>
      </w:r>
    </w:p>
    <w:p w14:paraId="7CD176FC" w14:textId="18E5D273" w:rsidR="00822973" w:rsidRPr="00F20CE5" w:rsidRDefault="005B61C9" w:rsidP="000D5C78">
      <w:pPr>
        <w:widowControl w:val="0"/>
        <w:ind w:firstLine="600"/>
      </w:pPr>
      <w:r w:rsidRPr="00F20CE5">
        <w:rPr>
          <w:rFonts w:hint="eastAsia"/>
        </w:rPr>
        <w:t>如果空的话，不可能尝到。也不是有的，实有的话，你不可能去尝的。</w:t>
      </w:r>
    </w:p>
    <w:p w14:paraId="0ACE8EA5" w14:textId="7F47042B" w:rsidR="00822973" w:rsidRPr="00F20CE5" w:rsidRDefault="000C5882" w:rsidP="000D5C78">
      <w:pPr>
        <w:widowControl w:val="0"/>
        <w:ind w:firstLine="600"/>
      </w:pPr>
      <w:r w:rsidRPr="00F20CE5">
        <w:rPr>
          <w:rFonts w:hint="eastAsia"/>
        </w:rPr>
        <w:t>“</w:t>
      </w:r>
      <w:r w:rsidR="005B61C9" w:rsidRPr="00F20CE5">
        <w:rPr>
          <w:rFonts w:hint="eastAsia"/>
        </w:rPr>
        <w:t>这些味觉‘非即身心’，也不是身体和心。</w:t>
      </w:r>
      <w:r w:rsidR="005C371A" w:rsidRPr="00F20CE5">
        <w:rPr>
          <w:rFonts w:hint="eastAsia"/>
        </w:rPr>
        <w:t>”</w:t>
      </w:r>
    </w:p>
    <w:p w14:paraId="31431567" w14:textId="3A40F3C5" w:rsidR="00822973" w:rsidRPr="00F20CE5" w:rsidRDefault="005B61C9" w:rsidP="000D5C78">
      <w:pPr>
        <w:widowControl w:val="0"/>
        <w:ind w:firstLine="600"/>
      </w:pPr>
      <w:r w:rsidRPr="00F20CE5">
        <w:rPr>
          <w:rFonts w:hint="eastAsia"/>
        </w:rPr>
        <w:t>如果是身体和心的话，也是说不清楚的，不需要药了。因为身体和心都是药的话，不需要药了。</w:t>
      </w:r>
    </w:p>
    <w:p w14:paraId="7598D280" w14:textId="68DA0B5F" w:rsidR="00822973" w:rsidRPr="00F20CE5" w:rsidRDefault="000C5882" w:rsidP="000D5C78">
      <w:pPr>
        <w:widowControl w:val="0"/>
        <w:ind w:firstLine="600"/>
      </w:pPr>
      <w:r w:rsidRPr="00F20CE5">
        <w:rPr>
          <w:rFonts w:hint="eastAsia"/>
        </w:rPr>
        <w:t>“</w:t>
      </w:r>
      <w:r w:rsidR="005B61C9" w:rsidRPr="00F20CE5">
        <w:rPr>
          <w:rFonts w:hint="eastAsia"/>
        </w:rPr>
        <w:t>‘非离身心’，也不离开身和心。</w:t>
      </w:r>
      <w:r w:rsidR="005C371A" w:rsidRPr="00F20CE5">
        <w:rPr>
          <w:rFonts w:hint="eastAsia"/>
        </w:rPr>
        <w:t>”</w:t>
      </w:r>
    </w:p>
    <w:p w14:paraId="02D080A6" w14:textId="385976BF" w:rsidR="00822973" w:rsidRPr="00F20CE5" w:rsidRDefault="005B61C9" w:rsidP="000D5C78">
      <w:pPr>
        <w:widowControl w:val="0"/>
        <w:ind w:firstLine="600"/>
      </w:pPr>
      <w:r w:rsidRPr="00F20CE5">
        <w:rPr>
          <w:rFonts w:hint="eastAsia"/>
        </w:rPr>
        <w:t>如果离开了身体和心，那就没办法品尝药味。</w:t>
      </w:r>
    </w:p>
    <w:p w14:paraId="13E4156F" w14:textId="75FC57CA" w:rsidR="00822973" w:rsidRPr="00F20CE5" w:rsidRDefault="005B61C9" w:rsidP="000D5C78">
      <w:pPr>
        <w:widowControl w:val="0"/>
        <w:ind w:firstLine="600"/>
      </w:pPr>
      <w:r w:rsidRPr="00F20CE5">
        <w:rPr>
          <w:rFonts w:hint="eastAsia"/>
        </w:rPr>
        <w:t>也是有四个边，非空、非有、非身心、非离身心。</w:t>
      </w:r>
    </w:p>
    <w:p w14:paraId="3016EE7D" w14:textId="1DE1876B" w:rsidR="00822973" w:rsidRPr="00F20CE5" w:rsidRDefault="000C5882" w:rsidP="000D5C78">
      <w:pPr>
        <w:widowControl w:val="0"/>
        <w:ind w:firstLine="600"/>
      </w:pPr>
      <w:r w:rsidRPr="00F20CE5">
        <w:rPr>
          <w:rFonts w:hint="eastAsia"/>
        </w:rPr>
        <w:t>“</w:t>
      </w:r>
      <w:r w:rsidR="005B61C9" w:rsidRPr="00F20CE5">
        <w:rPr>
          <w:rFonts w:hint="eastAsia"/>
        </w:rPr>
        <w:t>用四个边分别进行观察，观察药味的这种因，那最后的话，了不可得、不可思议的境界，我们就通达了。</w:t>
      </w:r>
      <w:r w:rsidR="005C371A" w:rsidRPr="00F20CE5">
        <w:rPr>
          <w:rFonts w:hint="eastAsia"/>
        </w:rPr>
        <w:t>”</w:t>
      </w:r>
    </w:p>
    <w:p w14:paraId="7AC7ED80" w14:textId="014EC371" w:rsidR="00822973" w:rsidRPr="00F20CE5" w:rsidRDefault="005B61C9" w:rsidP="000D5C78">
      <w:pPr>
        <w:widowControl w:val="0"/>
        <w:ind w:firstLine="600"/>
      </w:pPr>
      <w:r w:rsidRPr="00F20CE5">
        <w:rPr>
          <w:rFonts w:hint="eastAsia"/>
        </w:rPr>
        <w:t>人家是采药的时候，我们虽然不是采药，但是天天都是吃酸的、辣的、苦的，尤其是现在的年轻人，什么样的东西都吃。但我没有听说他们都开悟了。因为比药的刺激性，可能更，特别酸，特别辣，特别苦，</w:t>
      </w:r>
      <w:r w:rsidRPr="00F20CE5">
        <w:rPr>
          <w:rFonts w:hint="eastAsia"/>
        </w:rPr>
        <w:lastRenderedPageBreak/>
        <w:t>尤其现在年轻人舌头上的感受跟以前都是不同的。我们好像觉得加的多了盐的话，不行的，多了辣椒也不好吃。但是他们就好像</w:t>
      </w:r>
      <w:r w:rsidR="000C5882" w:rsidRPr="00F20CE5">
        <w:rPr>
          <w:rFonts w:ascii="华文楷体" w:hAnsi="华文楷体" w:hint="eastAsia"/>
        </w:rPr>
        <w:t>……</w:t>
      </w:r>
      <w:r w:rsidRPr="00F20CE5">
        <w:rPr>
          <w:rFonts w:hint="eastAsia"/>
        </w:rPr>
        <w:t>。</w:t>
      </w:r>
    </w:p>
    <w:p w14:paraId="62EF3B43" w14:textId="60B50A37" w:rsidR="00822973" w:rsidRPr="00F20CE5" w:rsidRDefault="005B61C9" w:rsidP="000D5C78">
      <w:pPr>
        <w:widowControl w:val="0"/>
        <w:ind w:firstLine="600"/>
      </w:pPr>
      <w:r w:rsidRPr="00F20CE5">
        <w:rPr>
          <w:rFonts w:hint="eastAsia"/>
        </w:rPr>
        <w:t>他们是通过舌根知觉到味尘，色身香味，刚才是香尘，现在是味尘而开悟。</w:t>
      </w:r>
    </w:p>
    <w:p w14:paraId="0EC16B9C" w14:textId="24EB03BB" w:rsidR="00822973" w:rsidRPr="00F20CE5" w:rsidRDefault="005B61C9" w:rsidP="000D5C78">
      <w:pPr>
        <w:widowControl w:val="0"/>
        <w:ind w:firstLine="601"/>
        <w:rPr>
          <w:b/>
          <w:bCs/>
        </w:rPr>
      </w:pPr>
      <w:r w:rsidRPr="00F20CE5">
        <w:rPr>
          <w:rFonts w:hint="eastAsia"/>
          <w:b/>
          <w:bCs/>
        </w:rPr>
        <w:t>蒙佛如来印我昆季，药王、药上二菩萨名。</w:t>
      </w:r>
    </w:p>
    <w:p w14:paraId="2D49F339" w14:textId="7D2BF321" w:rsidR="00822973" w:rsidRPr="00F20CE5" w:rsidRDefault="000C5882" w:rsidP="000D5C78">
      <w:pPr>
        <w:widowControl w:val="0"/>
        <w:ind w:firstLine="600"/>
      </w:pPr>
      <w:r w:rsidRPr="00F20CE5">
        <w:rPr>
          <w:rFonts w:hint="eastAsia"/>
        </w:rPr>
        <w:t>“</w:t>
      </w:r>
      <w:r w:rsidR="005B61C9" w:rsidRPr="00F20CE5">
        <w:rPr>
          <w:rFonts w:hint="eastAsia"/>
        </w:rPr>
        <w:t>当时承蒙如来印证我们两兄弟。</w:t>
      </w:r>
      <w:r w:rsidR="005C371A" w:rsidRPr="00F20CE5">
        <w:rPr>
          <w:rFonts w:hint="eastAsia"/>
        </w:rPr>
        <w:t>”</w:t>
      </w:r>
    </w:p>
    <w:p w14:paraId="0904AA5A" w14:textId="04AC35D7" w:rsidR="00822973" w:rsidRPr="00F20CE5" w:rsidRDefault="000C5882" w:rsidP="000D5C78">
      <w:pPr>
        <w:widowControl w:val="0"/>
        <w:ind w:firstLine="600"/>
      </w:pPr>
      <w:r w:rsidRPr="00F20CE5">
        <w:rPr>
          <w:rFonts w:hint="eastAsia"/>
        </w:rPr>
        <w:t>“</w:t>
      </w:r>
      <w:r w:rsidR="005B61C9" w:rsidRPr="00F20CE5">
        <w:rPr>
          <w:rFonts w:hint="eastAsia"/>
        </w:rPr>
        <w:t>昆季</w:t>
      </w:r>
      <w:r w:rsidR="005C371A" w:rsidRPr="00F20CE5">
        <w:rPr>
          <w:rFonts w:hint="eastAsia"/>
        </w:rPr>
        <w:t>”</w:t>
      </w:r>
      <w:r w:rsidR="005B61C9" w:rsidRPr="00F20CE5">
        <w:rPr>
          <w:rFonts w:hint="eastAsia"/>
        </w:rPr>
        <w:t>是兄弟，昆是兄，季是弟。</w:t>
      </w:r>
    </w:p>
    <w:p w14:paraId="1307ED9A" w14:textId="0011ACEB" w:rsidR="00822973" w:rsidRPr="00F20CE5" w:rsidRDefault="000C5882" w:rsidP="000D5C78">
      <w:pPr>
        <w:widowControl w:val="0"/>
        <w:ind w:firstLine="600"/>
      </w:pPr>
      <w:r w:rsidRPr="00F20CE5">
        <w:rPr>
          <w:rFonts w:hint="eastAsia"/>
        </w:rPr>
        <w:t>“</w:t>
      </w:r>
      <w:r w:rsidR="005B61C9" w:rsidRPr="00F20CE5">
        <w:rPr>
          <w:rFonts w:hint="eastAsia"/>
        </w:rPr>
        <w:t>佛陀印证我们为药王和药上两个菩萨。</w:t>
      </w:r>
      <w:r w:rsidR="005C371A" w:rsidRPr="00F20CE5">
        <w:rPr>
          <w:rFonts w:hint="eastAsia"/>
        </w:rPr>
        <w:t>”</w:t>
      </w:r>
    </w:p>
    <w:p w14:paraId="3232FB8C" w14:textId="0BBC89E8" w:rsidR="00822973" w:rsidRPr="00F20CE5" w:rsidRDefault="005B61C9" w:rsidP="000D5C78">
      <w:pPr>
        <w:widowControl w:val="0"/>
        <w:ind w:firstLine="601"/>
        <w:rPr>
          <w:b/>
          <w:bCs/>
        </w:rPr>
      </w:pPr>
      <w:r w:rsidRPr="00F20CE5">
        <w:rPr>
          <w:rFonts w:hint="eastAsia"/>
          <w:b/>
          <w:bCs/>
        </w:rPr>
        <w:t>今于会中为法王子，</w:t>
      </w:r>
    </w:p>
    <w:p w14:paraId="68E8F217" w14:textId="3F3869F7" w:rsidR="00822973" w:rsidRPr="00F20CE5" w:rsidRDefault="000C5882" w:rsidP="000D5C78">
      <w:pPr>
        <w:widowControl w:val="0"/>
        <w:ind w:firstLine="600"/>
      </w:pPr>
      <w:r w:rsidRPr="00F20CE5">
        <w:rPr>
          <w:rFonts w:hint="eastAsia"/>
        </w:rPr>
        <w:t>“</w:t>
      </w:r>
      <w:r w:rsidR="005B61C9" w:rsidRPr="00F20CE5">
        <w:rPr>
          <w:rFonts w:hint="eastAsia"/>
        </w:rPr>
        <w:t>现在在这个大会当中，我们成了法王子。</w:t>
      </w:r>
      <w:r w:rsidR="005C371A" w:rsidRPr="00F20CE5">
        <w:rPr>
          <w:rFonts w:hint="eastAsia"/>
        </w:rPr>
        <w:t>”</w:t>
      </w:r>
    </w:p>
    <w:p w14:paraId="4B9C3A17" w14:textId="7055AD99" w:rsidR="00822973" w:rsidRPr="00F20CE5" w:rsidRDefault="005B61C9" w:rsidP="000D5C78">
      <w:pPr>
        <w:widowControl w:val="0"/>
        <w:ind w:firstLine="601"/>
        <w:rPr>
          <w:b/>
          <w:bCs/>
        </w:rPr>
      </w:pPr>
      <w:r w:rsidRPr="00F20CE5">
        <w:rPr>
          <w:rFonts w:hint="eastAsia"/>
          <w:b/>
          <w:bCs/>
        </w:rPr>
        <w:t>因味觉明，位登菩萨。</w:t>
      </w:r>
    </w:p>
    <w:p w14:paraId="436D671C" w14:textId="7A78E096" w:rsidR="00822973" w:rsidRPr="00F20CE5" w:rsidRDefault="000C5882" w:rsidP="000D5C78">
      <w:pPr>
        <w:widowControl w:val="0"/>
        <w:ind w:firstLine="600"/>
      </w:pPr>
      <w:r w:rsidRPr="00F20CE5">
        <w:rPr>
          <w:rFonts w:hint="eastAsia"/>
        </w:rPr>
        <w:t>“</w:t>
      </w:r>
      <w:r w:rsidR="005B61C9" w:rsidRPr="00F20CE5">
        <w:rPr>
          <w:rFonts w:hint="eastAsia"/>
        </w:rPr>
        <w:t>我们两个因为现前了味道的真相。味道的真相了达以后，觉醒光明现前，现前以后，周遍一切法界，到达了这样的境界，之后获得了登地的菩萨。</w:t>
      </w:r>
      <w:r w:rsidR="005C371A" w:rsidRPr="00F20CE5">
        <w:rPr>
          <w:rFonts w:hint="eastAsia"/>
        </w:rPr>
        <w:t>”</w:t>
      </w:r>
    </w:p>
    <w:p w14:paraId="57198672" w14:textId="6CEF1F29" w:rsidR="00822973" w:rsidRPr="00F20CE5" w:rsidRDefault="005B61C9" w:rsidP="000D5C78">
      <w:pPr>
        <w:widowControl w:val="0"/>
        <w:ind w:firstLine="601"/>
        <w:rPr>
          <w:b/>
          <w:bCs/>
        </w:rPr>
      </w:pPr>
      <w:r w:rsidRPr="00F20CE5">
        <w:rPr>
          <w:rFonts w:hint="eastAsia"/>
          <w:b/>
          <w:bCs/>
        </w:rPr>
        <w:t>佛问圆通，如我所证，味因为上。</w:t>
      </w:r>
      <w:r w:rsidR="005C371A" w:rsidRPr="00F20CE5">
        <w:rPr>
          <w:rFonts w:hint="eastAsia"/>
          <w:b/>
          <w:bCs/>
        </w:rPr>
        <w:t>”</w:t>
      </w:r>
    </w:p>
    <w:p w14:paraId="0947A520" w14:textId="2819C0EE" w:rsidR="00822973" w:rsidRPr="00F20CE5" w:rsidRDefault="000C5882" w:rsidP="000D5C78">
      <w:pPr>
        <w:widowControl w:val="0"/>
        <w:ind w:firstLine="600"/>
      </w:pPr>
      <w:r w:rsidRPr="00F20CE5">
        <w:rPr>
          <w:rFonts w:hint="eastAsia"/>
        </w:rPr>
        <w:t>“</w:t>
      </w:r>
      <w:r w:rsidR="005B61C9" w:rsidRPr="00F20CE5">
        <w:rPr>
          <w:rFonts w:hint="eastAsia"/>
        </w:rPr>
        <w:t>佛问我们成佛的因，或者菩提的因是什么？那对我们而言，自己的证悟来讲，所有的法当中，味尘是最好的。因为当时是味尘而开悟的。</w:t>
      </w:r>
      <w:r w:rsidR="005C371A" w:rsidRPr="00F20CE5">
        <w:rPr>
          <w:rFonts w:hint="eastAsia"/>
        </w:rPr>
        <w:t>”</w:t>
      </w:r>
    </w:p>
    <w:p w14:paraId="1C966AB5" w14:textId="2A97971B" w:rsidR="00822973" w:rsidRPr="00F20CE5" w:rsidRDefault="005B61C9" w:rsidP="000D5C78">
      <w:pPr>
        <w:widowControl w:val="0"/>
        <w:ind w:firstLine="600"/>
      </w:pPr>
      <w:r w:rsidRPr="00F20CE5">
        <w:rPr>
          <w:rFonts w:hint="eastAsia"/>
        </w:rPr>
        <w:t>你看味尘，其实我们不能成佛。我们有是全部都有，《四心滴》灌顶的时候，刚才前面声音，好听的、</w:t>
      </w:r>
      <w:r w:rsidRPr="00F20CE5">
        <w:rPr>
          <w:rFonts w:hint="eastAsia"/>
        </w:rPr>
        <w:lastRenderedPageBreak/>
        <w:t>不好听的，旁边嘁嚓嘁嚓，铃杵的声音——好听的，不好听的也是有的。色法，好看的，不好看的也是有的。好看的花，不好看的、粗糙的像青蛙的身体一样，</w:t>
      </w:r>
    </w:p>
    <w:p w14:paraId="5188706E" w14:textId="013EA48A" w:rsidR="00822973" w:rsidRPr="00F20CE5" w:rsidRDefault="005B61C9" w:rsidP="000D5C78">
      <w:pPr>
        <w:widowControl w:val="0"/>
        <w:ind w:firstLine="600"/>
      </w:pPr>
      <w:r w:rsidRPr="00F20CE5">
        <w:rPr>
          <w:rFonts w:hint="eastAsia"/>
        </w:rPr>
        <w:t>我们灌顶的时候，好看不好看的应该有两个东西。还有好吃的和不好吃的，酸酸的、甜甜的两个。味道的话，熏一些很臭的味道，还有一个很香的熏香。我们不要说证悟，什么东西都不知道</w:t>
      </w:r>
      <w:r w:rsidR="000C5882" w:rsidRPr="00F20CE5">
        <w:rPr>
          <w:rFonts w:ascii="华文楷体" w:hAnsi="华文楷体" w:hint="eastAsia"/>
        </w:rPr>
        <w:t>……</w:t>
      </w:r>
      <w:r w:rsidRPr="00F20CE5">
        <w:rPr>
          <w:rFonts w:hint="eastAsia"/>
        </w:rPr>
        <w:t>。</w:t>
      </w:r>
    </w:p>
    <w:p w14:paraId="7A4DFB28" w14:textId="60B9963C" w:rsidR="00822973" w:rsidRPr="00F20CE5" w:rsidRDefault="005B61C9" w:rsidP="000D5C78">
      <w:pPr>
        <w:widowControl w:val="0"/>
        <w:ind w:firstLine="600"/>
      </w:pPr>
      <w:r w:rsidRPr="00F20CE5">
        <w:rPr>
          <w:rFonts w:hint="eastAsia"/>
        </w:rPr>
        <w:t>对他们而言，味尘是最上的。早上吃饭的时候，吃甜一点，吃辣一点，吃咸一点，看有没有证悟的可能。</w:t>
      </w:r>
    </w:p>
    <w:p w14:paraId="1CA92D83" w14:textId="5F14DA87" w:rsidR="00822973" w:rsidRPr="00F20CE5" w:rsidRDefault="005B61C9" w:rsidP="000D5C78">
      <w:pPr>
        <w:widowControl w:val="0"/>
        <w:ind w:firstLine="600"/>
      </w:pPr>
      <w:r w:rsidRPr="00F20CE5">
        <w:rPr>
          <w:rFonts w:hint="eastAsia"/>
        </w:rPr>
        <w:t>接下来的叫做跋陀婆罗。跋陀婆罗叫善护，善于保护。有些翻译的是贤护。</w:t>
      </w:r>
    </w:p>
    <w:p w14:paraId="2143B75C" w14:textId="584C4DB3" w:rsidR="00822973" w:rsidRPr="00F20CE5" w:rsidRDefault="005B61C9" w:rsidP="000D5C78">
      <w:pPr>
        <w:widowControl w:val="0"/>
        <w:ind w:firstLine="600"/>
      </w:pPr>
      <w:r w:rsidRPr="00F20CE5">
        <w:rPr>
          <w:rFonts w:hint="eastAsia"/>
        </w:rPr>
        <w:t>这个名字，与《遗教经》</w:t>
      </w:r>
      <w:r w:rsidR="00822973" w:rsidRPr="00F20CE5">
        <w:rPr>
          <w:vertAlign w:val="superscript"/>
        </w:rPr>
        <w:footnoteReference w:id="379"/>
      </w:r>
      <w:r w:rsidRPr="00F20CE5">
        <w:rPr>
          <w:rFonts w:hint="eastAsia"/>
        </w:rPr>
        <w:t>里面佛陀度化的最后一个人有点相同，藏文当中名字是完全一样的。但是好像与这里不是一个人，他叫须跋陀罗。</w:t>
      </w:r>
    </w:p>
    <w:p w14:paraId="3DDE03D0" w14:textId="06338C3D" w:rsidR="00822973" w:rsidRPr="00F20CE5" w:rsidRDefault="005B61C9" w:rsidP="000D5C78">
      <w:pPr>
        <w:widowControl w:val="0"/>
        <w:ind w:firstLine="601"/>
        <w:rPr>
          <w:b/>
          <w:bCs/>
        </w:rPr>
      </w:pPr>
      <w:r w:rsidRPr="00F20CE5">
        <w:rPr>
          <w:rFonts w:hint="eastAsia"/>
          <w:b/>
          <w:bCs/>
        </w:rPr>
        <w:t>跋陀婆罗并其同伴十六开士即从座起，顶礼佛足而白佛言：</w:t>
      </w:r>
      <w:r w:rsidR="000C5882" w:rsidRPr="00F20CE5">
        <w:rPr>
          <w:rFonts w:hint="eastAsia"/>
          <w:b/>
          <w:bCs/>
        </w:rPr>
        <w:t>“</w:t>
      </w:r>
      <w:r w:rsidRPr="00F20CE5">
        <w:rPr>
          <w:rFonts w:hint="eastAsia"/>
          <w:b/>
          <w:bCs/>
        </w:rPr>
        <w:t>我等先于威音王佛闻法出家，</w:t>
      </w:r>
    </w:p>
    <w:p w14:paraId="09450FAB" w14:textId="553649CD" w:rsidR="00822973" w:rsidRPr="00F20CE5" w:rsidRDefault="005B61C9" w:rsidP="000D5C78">
      <w:pPr>
        <w:widowControl w:val="0"/>
        <w:ind w:firstLine="600"/>
      </w:pPr>
      <w:r w:rsidRPr="00F20CE5">
        <w:rPr>
          <w:rFonts w:hint="eastAsia"/>
        </w:rPr>
        <w:t>善护他与同伴十六个菩萨。</w:t>
      </w:r>
    </w:p>
    <w:p w14:paraId="3976C313" w14:textId="2FBAD9C8" w:rsidR="00822973" w:rsidRPr="00F20CE5" w:rsidRDefault="000C5882" w:rsidP="000D5C78">
      <w:pPr>
        <w:widowControl w:val="0"/>
        <w:ind w:firstLine="600"/>
      </w:pPr>
      <w:r w:rsidRPr="00F20CE5">
        <w:rPr>
          <w:rFonts w:hint="eastAsia"/>
        </w:rPr>
        <w:lastRenderedPageBreak/>
        <w:t>“</w:t>
      </w:r>
      <w:r w:rsidR="005B61C9" w:rsidRPr="00F20CE5">
        <w:rPr>
          <w:rFonts w:hint="eastAsia"/>
        </w:rPr>
        <w:t>开士</w:t>
      </w:r>
      <w:r w:rsidR="005C371A" w:rsidRPr="00F20CE5">
        <w:rPr>
          <w:rFonts w:hint="eastAsia"/>
        </w:rPr>
        <w:t>”</w:t>
      </w:r>
      <w:r w:rsidR="005B61C9" w:rsidRPr="00F20CE5">
        <w:rPr>
          <w:rFonts w:hint="eastAsia"/>
        </w:rPr>
        <w:t>，有些翻译成菩萨，有些翻译成大士。大士也可以是菩萨，比如说观音大士，大势至大士，有这样的。</w:t>
      </w:r>
    </w:p>
    <w:p w14:paraId="1C269356" w14:textId="5E37F523" w:rsidR="00822973" w:rsidRPr="00F20CE5" w:rsidRDefault="005B61C9" w:rsidP="000D5C78">
      <w:pPr>
        <w:widowControl w:val="0"/>
        <w:ind w:firstLine="600"/>
      </w:pPr>
      <w:r w:rsidRPr="00F20CE5">
        <w:rPr>
          <w:rFonts w:hint="eastAsia"/>
        </w:rPr>
        <w:t>他的眷属没有刚才多，刚才是五百个人一起站起来顶礼。现在只有十六个，他们一起从座位上站起来，在佛足下顶礼，陈白佛陀，这样说：</w:t>
      </w:r>
    </w:p>
    <w:p w14:paraId="0EEEFF25" w14:textId="1441741A" w:rsidR="00822973" w:rsidRPr="00F20CE5" w:rsidRDefault="000C5882" w:rsidP="000D5C78">
      <w:pPr>
        <w:widowControl w:val="0"/>
        <w:ind w:firstLine="600"/>
      </w:pPr>
      <w:r w:rsidRPr="00F20CE5">
        <w:rPr>
          <w:rFonts w:hint="eastAsia"/>
        </w:rPr>
        <w:t>“</w:t>
      </w:r>
      <w:r w:rsidR="005B61C9" w:rsidRPr="00F20CE5">
        <w:rPr>
          <w:rFonts w:hint="eastAsia"/>
        </w:rPr>
        <w:t>我等以前在威音王如来面前也是听过正法。</w:t>
      </w:r>
      <w:r w:rsidR="005C371A" w:rsidRPr="00F20CE5">
        <w:rPr>
          <w:rFonts w:hint="eastAsia"/>
        </w:rPr>
        <w:t>”</w:t>
      </w:r>
    </w:p>
    <w:p w14:paraId="01BEEB10" w14:textId="4F245800" w:rsidR="00822973" w:rsidRPr="00F20CE5" w:rsidRDefault="005B61C9" w:rsidP="000D5C78">
      <w:pPr>
        <w:widowControl w:val="0"/>
        <w:ind w:firstLine="600"/>
      </w:pPr>
      <w:r w:rsidRPr="00F20CE5">
        <w:rPr>
          <w:rFonts w:hint="eastAsia"/>
        </w:rPr>
        <w:t>这个佛非常非常多，有二万亿尊佛，以前我们讲《妙法莲华经》的时候有。</w:t>
      </w:r>
    </w:p>
    <w:p w14:paraId="144C7645" w14:textId="7F40AA37" w:rsidR="00822973" w:rsidRPr="00F20CE5" w:rsidRDefault="005B61C9" w:rsidP="000D5C78">
      <w:pPr>
        <w:widowControl w:val="0"/>
        <w:ind w:firstLine="600"/>
      </w:pPr>
      <w:r w:rsidRPr="00F20CE5">
        <w:rPr>
          <w:rFonts w:hint="eastAsia"/>
        </w:rPr>
        <w:t>他说：</w:t>
      </w:r>
      <w:r w:rsidR="000C5882" w:rsidRPr="00F20CE5">
        <w:rPr>
          <w:rFonts w:hint="eastAsia"/>
        </w:rPr>
        <w:t>“</w:t>
      </w:r>
      <w:r w:rsidRPr="00F20CE5">
        <w:rPr>
          <w:rFonts w:hint="eastAsia"/>
        </w:rPr>
        <w:t>我以前在那个佛面前出家。</w:t>
      </w:r>
      <w:r w:rsidR="005C371A" w:rsidRPr="00F20CE5">
        <w:rPr>
          <w:rFonts w:hint="eastAsia"/>
        </w:rPr>
        <w:t>”</w:t>
      </w:r>
    </w:p>
    <w:p w14:paraId="5461E40C" w14:textId="7D38100F" w:rsidR="00822973" w:rsidRPr="00F20CE5" w:rsidRDefault="005B61C9" w:rsidP="000D5C78">
      <w:pPr>
        <w:widowControl w:val="0"/>
        <w:ind w:firstLine="600"/>
      </w:pPr>
      <w:r w:rsidRPr="00F20CE5">
        <w:rPr>
          <w:rFonts w:hint="eastAsia"/>
        </w:rPr>
        <w:t>这个善护，应该不是在释迦牟尼佛面前开悟的，应该是在威音王如来面前开悟的。</w:t>
      </w:r>
    </w:p>
    <w:p w14:paraId="4A768CEE" w14:textId="575CF14F" w:rsidR="00822973" w:rsidRPr="00F20CE5" w:rsidRDefault="005B61C9" w:rsidP="000D5C78">
      <w:pPr>
        <w:widowControl w:val="0"/>
        <w:ind w:firstLine="601"/>
        <w:rPr>
          <w:b/>
          <w:bCs/>
        </w:rPr>
      </w:pPr>
      <w:r w:rsidRPr="00F20CE5">
        <w:rPr>
          <w:rFonts w:hint="eastAsia"/>
          <w:b/>
          <w:bCs/>
        </w:rPr>
        <w:t>于浴僧时，随例入室。忽悟水因，既不洗尘，亦不洗体，中间安然，得无所有。</w:t>
      </w:r>
    </w:p>
    <w:p w14:paraId="410967DE" w14:textId="405E2E0C" w:rsidR="00822973" w:rsidRPr="00F20CE5" w:rsidRDefault="000C5882" w:rsidP="000D5C78">
      <w:pPr>
        <w:widowControl w:val="0"/>
        <w:ind w:firstLine="600"/>
      </w:pPr>
      <w:r w:rsidRPr="00F20CE5">
        <w:rPr>
          <w:rFonts w:hint="eastAsia"/>
        </w:rPr>
        <w:t>“</w:t>
      </w:r>
      <w:r w:rsidR="005B61C9" w:rsidRPr="00F20CE5">
        <w:rPr>
          <w:rFonts w:hint="eastAsia"/>
        </w:rPr>
        <w:t>当时僧众有专门沐浴的时间，到了我的时候。</w:t>
      </w:r>
      <w:r w:rsidR="005C371A" w:rsidRPr="00F20CE5">
        <w:rPr>
          <w:rFonts w:hint="eastAsia"/>
        </w:rPr>
        <w:t>”</w:t>
      </w:r>
    </w:p>
    <w:p w14:paraId="20E28E96" w14:textId="35C852C3" w:rsidR="00822973" w:rsidRPr="00F20CE5" w:rsidRDefault="005B61C9" w:rsidP="000D5C78">
      <w:pPr>
        <w:widowControl w:val="0"/>
        <w:ind w:firstLine="600"/>
      </w:pPr>
      <w:r w:rsidRPr="00F20CE5">
        <w:rPr>
          <w:rFonts w:hint="eastAsia"/>
        </w:rPr>
        <w:t>当时的戒律当中好像十五天有一次沐浴。</w:t>
      </w:r>
    </w:p>
    <w:p w14:paraId="2E84C94A" w14:textId="2A4421C0" w:rsidR="00822973" w:rsidRPr="00F20CE5" w:rsidRDefault="000C5882" w:rsidP="000D5C78">
      <w:pPr>
        <w:widowControl w:val="0"/>
        <w:ind w:firstLine="600"/>
      </w:pPr>
      <w:r w:rsidRPr="00F20CE5">
        <w:rPr>
          <w:rFonts w:hint="eastAsia"/>
        </w:rPr>
        <w:t>“</w:t>
      </w:r>
      <w:r w:rsidR="005B61C9" w:rsidRPr="00F20CE5">
        <w:rPr>
          <w:rFonts w:hint="eastAsia"/>
        </w:rPr>
        <w:t>当时我入于浴室当中。</w:t>
      </w:r>
      <w:r w:rsidR="005C371A" w:rsidRPr="00F20CE5">
        <w:rPr>
          <w:rFonts w:hint="eastAsia"/>
        </w:rPr>
        <w:t>”</w:t>
      </w:r>
    </w:p>
    <w:p w14:paraId="372AE996" w14:textId="5C1DA858" w:rsidR="00822973" w:rsidRPr="00F20CE5" w:rsidRDefault="005B61C9" w:rsidP="000D5C78">
      <w:pPr>
        <w:widowControl w:val="0"/>
        <w:ind w:firstLine="600"/>
      </w:pPr>
      <w:r w:rsidRPr="00F20CE5">
        <w:rPr>
          <w:rFonts w:hint="eastAsia"/>
        </w:rPr>
        <w:t>我们男众女众都有浴室，看看明天去浴室能不能开悟。</w:t>
      </w:r>
    </w:p>
    <w:p w14:paraId="044FE0D5" w14:textId="5A58350A" w:rsidR="00822973" w:rsidRPr="00F20CE5" w:rsidRDefault="000C5882" w:rsidP="000D5C78">
      <w:pPr>
        <w:widowControl w:val="0"/>
        <w:ind w:firstLine="600"/>
      </w:pPr>
      <w:r w:rsidRPr="00F20CE5">
        <w:rPr>
          <w:rFonts w:hint="eastAsia"/>
        </w:rPr>
        <w:t>“</w:t>
      </w:r>
      <w:r w:rsidR="005B61C9" w:rsidRPr="00F20CE5">
        <w:rPr>
          <w:rFonts w:hint="eastAsia"/>
        </w:rPr>
        <w:t>因为水的这种因缘，忽然就开悟了。</w:t>
      </w:r>
      <w:r w:rsidR="005C371A" w:rsidRPr="00F20CE5">
        <w:rPr>
          <w:rFonts w:hint="eastAsia"/>
        </w:rPr>
        <w:t>”</w:t>
      </w:r>
    </w:p>
    <w:p w14:paraId="07710DD8" w14:textId="03558A4F" w:rsidR="00822973" w:rsidRPr="00F20CE5" w:rsidRDefault="005B61C9" w:rsidP="000D5C78">
      <w:pPr>
        <w:widowControl w:val="0"/>
        <w:ind w:firstLine="600"/>
      </w:pPr>
      <w:r w:rsidRPr="00F20CE5">
        <w:rPr>
          <w:rFonts w:hint="eastAsia"/>
        </w:rPr>
        <w:t>这里讲的是身体的触觉。是怎么开悟的呢？因为</w:t>
      </w:r>
      <w:r w:rsidRPr="00F20CE5">
        <w:rPr>
          <w:rFonts w:hint="eastAsia"/>
        </w:rPr>
        <w:lastRenderedPageBreak/>
        <w:t>正在沐浴时观察到：</w:t>
      </w:r>
    </w:p>
    <w:p w14:paraId="172CCF5E" w14:textId="5B766E4B" w:rsidR="00822973" w:rsidRPr="00F20CE5" w:rsidRDefault="000C5882" w:rsidP="000D5C78">
      <w:pPr>
        <w:widowControl w:val="0"/>
        <w:ind w:firstLine="600"/>
      </w:pPr>
      <w:r w:rsidRPr="00F20CE5">
        <w:rPr>
          <w:rFonts w:hint="eastAsia"/>
        </w:rPr>
        <w:t>“</w:t>
      </w:r>
      <w:r w:rsidR="005B61C9" w:rsidRPr="00F20CE5">
        <w:rPr>
          <w:rFonts w:hint="eastAsia"/>
        </w:rPr>
        <w:t>‘既不洗尘，亦不洗体’，沐浴的时候，真正的触觉并不是洗尘，并不是洗身上的垢染；也不是洗身体。</w:t>
      </w:r>
      <w:r w:rsidR="005C371A" w:rsidRPr="00F20CE5">
        <w:rPr>
          <w:rFonts w:hint="eastAsia"/>
        </w:rPr>
        <w:t>”</w:t>
      </w:r>
    </w:p>
    <w:p w14:paraId="2D1C0FF5" w14:textId="1CE63B9D" w:rsidR="00822973" w:rsidRPr="00F20CE5" w:rsidRDefault="005B61C9" w:rsidP="000D5C78">
      <w:pPr>
        <w:widowControl w:val="0"/>
        <w:ind w:firstLine="600"/>
      </w:pPr>
      <w:r w:rsidRPr="00F20CE5">
        <w:rPr>
          <w:rFonts w:hint="eastAsia"/>
        </w:rPr>
        <w:t>我们身体上有垢染，通过水来把它洗净，对吧？那洗的过程当中，也有水，也有垢染，也有身体，这三种法。但实际上真正的触觉，其实水也不是，身体也不是，垢染也不是，这三个都没有办法。那这三个以外，中间有没有呢？中间也一无所得。</w:t>
      </w:r>
    </w:p>
    <w:p w14:paraId="289CF66F" w14:textId="26DAF9F2" w:rsidR="00822973" w:rsidRPr="00F20CE5" w:rsidRDefault="005B61C9" w:rsidP="000D5C78">
      <w:pPr>
        <w:widowControl w:val="0"/>
        <w:ind w:firstLine="600"/>
      </w:pPr>
      <w:r w:rsidRPr="00F20CE5">
        <w:rPr>
          <w:rFonts w:hint="eastAsia"/>
        </w:rPr>
        <w:t>他要寻找他的触觉到底是什么？比如说我在沐浴的时候，好舒服。这样想的话，实际上你认为很舒服的这颗心在洗垢方面，还是洗身体方面？还是水上面？还是除了这几个以外的中间的一个法？这样来观察。</w:t>
      </w:r>
    </w:p>
    <w:p w14:paraId="28A6BE4B" w14:textId="354BF33D" w:rsidR="00822973" w:rsidRPr="00F20CE5" w:rsidRDefault="005B61C9" w:rsidP="000D5C78">
      <w:pPr>
        <w:widowControl w:val="0"/>
        <w:ind w:firstLine="600"/>
      </w:pPr>
      <w:r w:rsidRPr="00F20CE5">
        <w:rPr>
          <w:rFonts w:hint="eastAsia"/>
        </w:rPr>
        <w:t>这样观察的时候：</w:t>
      </w:r>
    </w:p>
    <w:p w14:paraId="1FDEFF0B" w14:textId="6E3F9D3D" w:rsidR="00822973" w:rsidRPr="00F20CE5" w:rsidRDefault="005B61C9" w:rsidP="000D5C78">
      <w:pPr>
        <w:widowControl w:val="0"/>
        <w:ind w:firstLine="601"/>
        <w:rPr>
          <w:b/>
          <w:bCs/>
        </w:rPr>
      </w:pPr>
      <w:r w:rsidRPr="00F20CE5">
        <w:rPr>
          <w:rFonts w:hint="eastAsia"/>
          <w:b/>
          <w:bCs/>
        </w:rPr>
        <w:t>宿习无忘，乃至今时从佛出家，令得无学。</w:t>
      </w:r>
    </w:p>
    <w:p w14:paraId="48EAFA86" w14:textId="6256BD31" w:rsidR="00822973" w:rsidRPr="00F20CE5" w:rsidRDefault="005B61C9" w:rsidP="000D5C78">
      <w:pPr>
        <w:widowControl w:val="0"/>
        <w:ind w:firstLine="600"/>
      </w:pPr>
      <w:r w:rsidRPr="00F20CE5">
        <w:rPr>
          <w:rFonts w:hint="eastAsia"/>
        </w:rPr>
        <w:t>这里的情节稍微跟其他有点不同，因为他也讲他很早很早的因缘，。</w:t>
      </w:r>
    </w:p>
    <w:p w14:paraId="7999C2FD" w14:textId="682EF4C8" w:rsidR="00822973" w:rsidRPr="00F20CE5" w:rsidRDefault="000C5882" w:rsidP="000D5C78">
      <w:pPr>
        <w:widowControl w:val="0"/>
        <w:ind w:firstLine="600"/>
      </w:pPr>
      <w:r w:rsidRPr="00F20CE5">
        <w:rPr>
          <w:rFonts w:hint="eastAsia"/>
        </w:rPr>
        <w:t>“</w:t>
      </w:r>
      <w:r w:rsidR="005B61C9" w:rsidRPr="00F20CE5">
        <w:rPr>
          <w:rFonts w:hint="eastAsia"/>
        </w:rPr>
        <w:t>因为往昔的习气一直没有忘，这个原因的话，到今天也在佛这里出家，获得了无学果，无学的果位。</w:t>
      </w:r>
      <w:r w:rsidR="005C371A" w:rsidRPr="00F20CE5">
        <w:rPr>
          <w:rFonts w:hint="eastAsia"/>
        </w:rPr>
        <w:t>”</w:t>
      </w:r>
    </w:p>
    <w:p w14:paraId="1ADA5BB9" w14:textId="481F0C8C" w:rsidR="00822973" w:rsidRPr="00F20CE5" w:rsidRDefault="005B61C9" w:rsidP="000D5C78">
      <w:pPr>
        <w:widowControl w:val="0"/>
        <w:ind w:firstLine="601"/>
        <w:rPr>
          <w:b/>
          <w:bCs/>
        </w:rPr>
      </w:pPr>
      <w:r w:rsidRPr="00F20CE5">
        <w:rPr>
          <w:rFonts w:hint="eastAsia"/>
          <w:b/>
          <w:bCs/>
        </w:rPr>
        <w:t>彼佛名我跋陀婆罗，妙触宣明，成佛子住。</w:t>
      </w:r>
    </w:p>
    <w:p w14:paraId="45FD8CC4" w14:textId="43300480" w:rsidR="00822973" w:rsidRPr="00F20CE5" w:rsidRDefault="000C5882" w:rsidP="000D5C78">
      <w:pPr>
        <w:widowControl w:val="0"/>
        <w:ind w:firstLine="600"/>
      </w:pPr>
      <w:r w:rsidRPr="00F20CE5">
        <w:rPr>
          <w:rFonts w:hint="eastAsia"/>
        </w:rPr>
        <w:lastRenderedPageBreak/>
        <w:t>“</w:t>
      </w:r>
      <w:r w:rsidR="005B61C9" w:rsidRPr="00F20CE5">
        <w:rPr>
          <w:rFonts w:hint="eastAsia"/>
        </w:rPr>
        <w:t>彼佛</w:t>
      </w:r>
      <w:r w:rsidR="005C371A" w:rsidRPr="00F20CE5">
        <w:rPr>
          <w:rFonts w:hint="eastAsia"/>
        </w:rPr>
        <w:t>”</w:t>
      </w:r>
      <w:r w:rsidR="005B61C9" w:rsidRPr="00F20CE5">
        <w:rPr>
          <w:rFonts w:hint="eastAsia"/>
        </w:rPr>
        <w:t>应该是前面的威音王如来。他应该是直接获得了无学果，以前在这样沐浴的时候也获得了无学果，这样的原因：</w:t>
      </w:r>
      <w:r w:rsidRPr="00F20CE5">
        <w:rPr>
          <w:rFonts w:hint="eastAsia"/>
        </w:rPr>
        <w:t>“</w:t>
      </w:r>
      <w:r w:rsidR="005B61C9" w:rsidRPr="00F20CE5">
        <w:rPr>
          <w:rFonts w:hint="eastAsia"/>
        </w:rPr>
        <w:t>威音王如来认证我叫跋陀婆罗。</w:t>
      </w:r>
      <w:r w:rsidR="005C371A" w:rsidRPr="00F20CE5">
        <w:rPr>
          <w:rFonts w:hint="eastAsia"/>
        </w:rPr>
        <w:t>”</w:t>
      </w:r>
    </w:p>
    <w:p w14:paraId="2B0E1CC3" w14:textId="78A58978" w:rsidR="00822973" w:rsidRPr="00F20CE5" w:rsidRDefault="005B61C9" w:rsidP="000D5C78">
      <w:pPr>
        <w:widowControl w:val="0"/>
        <w:ind w:firstLine="600"/>
      </w:pPr>
      <w:r w:rsidRPr="00F20CE5">
        <w:rPr>
          <w:rFonts w:hint="eastAsia"/>
        </w:rPr>
        <w:t>刚才说叫善护。为什么叫善护？其实他护持了很长时间的这种，怎么讲？这种境界。</w:t>
      </w:r>
    </w:p>
    <w:p w14:paraId="57722B59" w14:textId="377590B7" w:rsidR="00822973" w:rsidRPr="00F20CE5" w:rsidRDefault="005B61C9" w:rsidP="000D5C78">
      <w:pPr>
        <w:widowControl w:val="0"/>
        <w:ind w:firstLine="600"/>
      </w:pPr>
      <w:r w:rsidRPr="00F20CE5">
        <w:rPr>
          <w:rFonts w:hint="eastAsia"/>
        </w:rPr>
        <w:t>有一个公案当中，常不轻菩萨他在威音王如来的时候是一个菩萨。当时的常不轻菩萨就是释迦牟尼佛。当时跋陀婆罗也在，因为诽谤常不轻菩萨，他经常欺负他。经常欺负他的原因，后来他就多少多少劫堕在地狱当中。</w:t>
      </w:r>
    </w:p>
    <w:p w14:paraId="51F5CC40" w14:textId="68EC10A8" w:rsidR="00822973" w:rsidRPr="00F20CE5" w:rsidRDefault="005B61C9" w:rsidP="000D5C78">
      <w:pPr>
        <w:widowControl w:val="0"/>
        <w:ind w:firstLine="600"/>
      </w:pPr>
      <w:r w:rsidRPr="00F20CE5">
        <w:rPr>
          <w:rFonts w:hint="eastAsia"/>
        </w:rPr>
        <w:t>常不轻菩萨已经活了多少多少万年后，他在地狱里面受了很长时间的苦以后，后来也依止了常不轻菩萨，在他面前也是忏悔。后来在那个威音王如来面前他得果位的。</w:t>
      </w:r>
    </w:p>
    <w:p w14:paraId="5DA981B3" w14:textId="3827625F" w:rsidR="00822973" w:rsidRPr="00F20CE5" w:rsidRDefault="005B61C9" w:rsidP="000D5C78">
      <w:pPr>
        <w:widowControl w:val="0"/>
        <w:ind w:firstLine="600"/>
      </w:pPr>
      <w:r w:rsidRPr="00F20CE5">
        <w:rPr>
          <w:rFonts w:hint="eastAsia"/>
        </w:rPr>
        <w:t>好像很多注释当中有不同的。所以我等大师释迦牟尼佛，以前是常不轻菩萨的时候，当时这个人经常欺负他，经常诽谤他，用牛粪、石块来打他。因为诽谤、轻毁菩萨的原因，他堕落了很长时间。</w:t>
      </w:r>
    </w:p>
    <w:p w14:paraId="4AE190AF" w14:textId="404A8C13" w:rsidR="00822973" w:rsidRPr="00F20CE5" w:rsidRDefault="005B61C9" w:rsidP="000D5C78">
      <w:pPr>
        <w:widowControl w:val="0"/>
        <w:ind w:firstLine="600"/>
      </w:pPr>
      <w:r w:rsidRPr="00F20CE5">
        <w:rPr>
          <w:rFonts w:hint="eastAsia"/>
        </w:rPr>
        <w:t>但是他前面的习气一直没有忘，常不轻菩萨还活着，这个时候他继续出家。因为威音王如来也是特别特别多，同样的名字也是特别多。也许是前面的威音</w:t>
      </w:r>
      <w:r w:rsidRPr="00F20CE5">
        <w:rPr>
          <w:rFonts w:hint="eastAsia"/>
        </w:rPr>
        <w:lastRenderedPageBreak/>
        <w:t>王如来，也许是后面，名字比较相同的一个如来面前，他当时是这样证悟的。</w:t>
      </w:r>
    </w:p>
    <w:p w14:paraId="4A786F8D" w14:textId="50269C3E" w:rsidR="00822973" w:rsidRPr="00F20CE5" w:rsidRDefault="005B61C9" w:rsidP="000D5C78">
      <w:pPr>
        <w:widowControl w:val="0"/>
        <w:ind w:firstLine="600"/>
      </w:pPr>
      <w:r w:rsidRPr="00F20CE5">
        <w:rPr>
          <w:rFonts w:hint="eastAsia"/>
        </w:rPr>
        <w:t>所以他很早的时候就证悟了，他的证悟应该不是我们释迦牟尼佛前。但是这次的话，这个菩萨也是参加楞严法会。他就讲了自己以前的故事。</w:t>
      </w:r>
    </w:p>
    <w:p w14:paraId="095C563C" w14:textId="23A0C941" w:rsidR="00822973" w:rsidRPr="00F20CE5" w:rsidRDefault="000C5882" w:rsidP="000D5C78">
      <w:pPr>
        <w:widowControl w:val="0"/>
        <w:ind w:firstLine="600"/>
      </w:pPr>
      <w:r w:rsidRPr="00F20CE5">
        <w:rPr>
          <w:rFonts w:hint="eastAsia"/>
        </w:rPr>
        <w:t>“</w:t>
      </w:r>
      <w:r w:rsidR="005B61C9" w:rsidRPr="00F20CE5">
        <w:rPr>
          <w:rFonts w:hint="eastAsia"/>
        </w:rPr>
        <w:t>‘妙触宣明，成佛子住’。宣明是现前，现前了美妙的触觉，也就是说如来藏的本来面目，已经完全证悟了、现见了。这样的原因，住于菩萨佛子的位置。</w:t>
      </w:r>
      <w:r w:rsidR="005C371A" w:rsidRPr="00F20CE5">
        <w:rPr>
          <w:rFonts w:hint="eastAsia"/>
        </w:rPr>
        <w:t>”</w:t>
      </w:r>
    </w:p>
    <w:p w14:paraId="3664DF64" w14:textId="7847171F" w:rsidR="00822973" w:rsidRPr="00F20CE5" w:rsidRDefault="005B61C9" w:rsidP="000D5C78">
      <w:pPr>
        <w:widowControl w:val="0"/>
        <w:ind w:firstLine="601"/>
        <w:rPr>
          <w:b/>
          <w:bCs/>
        </w:rPr>
      </w:pPr>
      <w:r w:rsidRPr="00F20CE5">
        <w:rPr>
          <w:rFonts w:hint="eastAsia"/>
          <w:b/>
          <w:bCs/>
        </w:rPr>
        <w:t>佛问圆通，如我所证，触因为上。</w:t>
      </w:r>
      <w:r w:rsidR="005C371A" w:rsidRPr="00F20CE5">
        <w:rPr>
          <w:rFonts w:hint="eastAsia"/>
          <w:b/>
          <w:bCs/>
        </w:rPr>
        <w:t>”</w:t>
      </w:r>
    </w:p>
    <w:p w14:paraId="56DABD84" w14:textId="4FC099FC" w:rsidR="00822973" w:rsidRPr="00F20CE5" w:rsidRDefault="000C5882" w:rsidP="000D5C78">
      <w:pPr>
        <w:widowControl w:val="0"/>
        <w:ind w:firstLine="600"/>
      </w:pPr>
      <w:r w:rsidRPr="00F20CE5">
        <w:rPr>
          <w:rFonts w:hint="eastAsia"/>
        </w:rPr>
        <w:t>“</w:t>
      </w:r>
      <w:r w:rsidR="005B61C9" w:rsidRPr="00F20CE5">
        <w:rPr>
          <w:rFonts w:hint="eastAsia"/>
        </w:rPr>
        <w:t>如果佛问我菩提的因是什么？像我的话，我根据自己的修证来说，触尘是最无上的。</w:t>
      </w:r>
      <w:r w:rsidR="005C371A" w:rsidRPr="00F20CE5">
        <w:rPr>
          <w:rFonts w:hint="eastAsia"/>
        </w:rPr>
        <w:t>”</w:t>
      </w:r>
    </w:p>
    <w:p w14:paraId="20A56804" w14:textId="7705D204" w:rsidR="00822973" w:rsidRPr="00F20CE5" w:rsidRDefault="005B61C9" w:rsidP="000D5C78">
      <w:pPr>
        <w:widowControl w:val="0"/>
        <w:ind w:firstLine="600"/>
      </w:pPr>
      <w:r w:rsidRPr="00F20CE5">
        <w:rPr>
          <w:rFonts w:hint="eastAsia"/>
        </w:rPr>
        <w:t>因为依靠触，当时沐浴的时候，以这样的一种观察而证悟的。</w:t>
      </w:r>
    </w:p>
    <w:p w14:paraId="04942CFC" w14:textId="62CFC589" w:rsidR="00822973" w:rsidRPr="00F20CE5" w:rsidRDefault="005B61C9" w:rsidP="000D5C78">
      <w:pPr>
        <w:widowControl w:val="0"/>
        <w:ind w:firstLine="600"/>
      </w:pPr>
      <w:r w:rsidRPr="00F20CE5">
        <w:rPr>
          <w:rFonts w:hint="eastAsia"/>
        </w:rPr>
        <w:t>所以我们灌顶的时候，触尘有一个粗糙，有一个比较光滑，两个东西。妙色的表示法是什么？现在我还想不起来，你们再看看啊。</w:t>
      </w:r>
    </w:p>
    <w:p w14:paraId="438E769F" w14:textId="6276173A" w:rsidR="00822973" w:rsidRPr="00F20CE5" w:rsidRDefault="005B61C9" w:rsidP="000D5C78">
      <w:pPr>
        <w:widowControl w:val="0"/>
        <w:ind w:firstLine="600"/>
      </w:pPr>
      <w:r w:rsidRPr="00F20CE5">
        <w:rPr>
          <w:rFonts w:hint="eastAsia"/>
        </w:rPr>
        <w:t>今天讲到这里，讲了五个证悟者的故事。</w:t>
      </w:r>
    </w:p>
    <w:p w14:paraId="7C0F4A63" w14:textId="4C1AC2D7" w:rsidR="00822973" w:rsidRPr="00F20CE5" w:rsidRDefault="005B61C9" w:rsidP="000D5C78">
      <w:pPr>
        <w:pStyle w:val="af5"/>
        <w:widowControl w:val="0"/>
        <w:ind w:firstLine="600"/>
        <w:rPr>
          <w:rFonts w:eastAsia="华文楷体" w:hint="eastAsia"/>
        </w:rPr>
      </w:pPr>
      <w:bookmarkStart w:id="79" w:name="_Toc172564724"/>
      <w:r w:rsidRPr="00F20CE5">
        <w:rPr>
          <w:rFonts w:eastAsia="华文楷体" w:hint="eastAsia"/>
        </w:rPr>
        <w:t>第六十课</w:t>
      </w:r>
      <w:bookmarkEnd w:id="79"/>
    </w:p>
    <w:p w14:paraId="4A0ED63B" w14:textId="5208B42C" w:rsidR="00822973" w:rsidRPr="00F20CE5" w:rsidRDefault="005B61C9" w:rsidP="000D5C78">
      <w:pPr>
        <w:widowControl w:val="0"/>
        <w:ind w:firstLine="600"/>
      </w:pPr>
      <w:r w:rsidRPr="00F20CE5">
        <w:rPr>
          <w:rFonts w:hint="eastAsia"/>
        </w:rPr>
        <w:t>下面我们开始讲《楞严经》。</w:t>
      </w:r>
    </w:p>
    <w:p w14:paraId="363D6E4D" w14:textId="78BB4ECB" w:rsidR="00822973" w:rsidRPr="00F20CE5" w:rsidRDefault="005B61C9" w:rsidP="000D5C78">
      <w:pPr>
        <w:widowControl w:val="0"/>
        <w:ind w:firstLine="600"/>
      </w:pPr>
      <w:r w:rsidRPr="00F20CE5">
        <w:rPr>
          <w:rFonts w:hint="eastAsia"/>
        </w:rPr>
        <w:lastRenderedPageBreak/>
        <w:t>刚才的《十一想经》一定要记住，讲了以后，稍微记在心里面可能对自己好一点。对我来讲，我的任务已经完成了，但是我希望你们每个人还是把这么好的教言——法王如意宝引用的这个如何面对临终的教证，大家也要重视一下。</w:t>
      </w:r>
    </w:p>
    <w:p w14:paraId="6DBD43C8" w14:textId="2D82E6DC" w:rsidR="00822973" w:rsidRPr="00F20CE5" w:rsidRDefault="005B61C9" w:rsidP="000D5C78">
      <w:pPr>
        <w:widowControl w:val="0"/>
        <w:ind w:firstLine="600"/>
      </w:pPr>
      <w:r w:rsidRPr="00F20CE5">
        <w:rPr>
          <w:rFonts w:hint="eastAsia"/>
        </w:rPr>
        <w:t>无上甚深微妙法，百千万劫难遭遇，我今见闻得受持，愿解如来真实义。为度化一切众生，请大家发无上的菩提心。</w:t>
      </w:r>
    </w:p>
    <w:p w14:paraId="10DE3842" w14:textId="13DB2F30" w:rsidR="00822973" w:rsidRPr="00F20CE5" w:rsidRDefault="005B61C9" w:rsidP="000D5C78">
      <w:pPr>
        <w:widowControl w:val="0"/>
        <w:ind w:firstLine="600"/>
      </w:pPr>
      <w:r w:rsidRPr="00F20CE5">
        <w:rPr>
          <w:rFonts w:hint="eastAsia"/>
        </w:rPr>
        <w:t>现在继续讲《楞严经》。</w:t>
      </w:r>
    </w:p>
    <w:p w14:paraId="38210555" w14:textId="5E2F47A3" w:rsidR="00822973" w:rsidRPr="00F20CE5" w:rsidRDefault="005B61C9" w:rsidP="000D5C78">
      <w:pPr>
        <w:widowControl w:val="0"/>
        <w:ind w:firstLine="600"/>
      </w:pPr>
      <w:r w:rsidRPr="00F20CE5">
        <w:rPr>
          <w:rFonts w:hint="eastAsia"/>
        </w:rPr>
        <w:t>现在正在讲佛陀的二十五大弟子，每个人用自我介绍的方式来讲自己的修行，如何获得开悟。讲这个道理。</w:t>
      </w:r>
    </w:p>
    <w:p w14:paraId="65D6610C" w14:textId="552BC38E" w:rsidR="00822973" w:rsidRPr="00F20CE5" w:rsidRDefault="005B61C9" w:rsidP="000D5C78">
      <w:pPr>
        <w:widowControl w:val="0"/>
        <w:ind w:firstLine="600"/>
      </w:pPr>
      <w:r w:rsidRPr="00F20CE5">
        <w:rPr>
          <w:rFonts w:hint="eastAsia"/>
        </w:rPr>
        <w:t>昨天是色、声、香、味、触，五个大弟子都讲了各自依靠外面的五尘而开悟。那么今天开始讲依靠法尘和五根而开悟，也是每个人讲一个自己的故事。</w:t>
      </w:r>
    </w:p>
    <w:p w14:paraId="6C55FB06" w14:textId="36C430D8" w:rsidR="00822973" w:rsidRPr="00F20CE5" w:rsidRDefault="005B61C9" w:rsidP="000D5C78">
      <w:pPr>
        <w:widowControl w:val="0"/>
        <w:ind w:firstLine="600"/>
      </w:pPr>
      <w:r w:rsidRPr="00F20CE5">
        <w:rPr>
          <w:rFonts w:hint="eastAsia"/>
        </w:rPr>
        <w:t>如果以后表演也是很好的。比如说迦叶尊者用简短的语言来说，我是怎么样开悟的，简单讲一下。然后周利盘陀来讲我是怎么样开悟的。还有昨天讲到的这几个阿罗汉、菩萨，每个人都说说我当时是怎么开悟的。看这样的戏也是很有意义的。</w:t>
      </w:r>
    </w:p>
    <w:p w14:paraId="398C0413" w14:textId="27B4D154" w:rsidR="00822973" w:rsidRPr="00F20CE5" w:rsidRDefault="005B61C9" w:rsidP="000D5C78">
      <w:pPr>
        <w:widowControl w:val="0"/>
        <w:ind w:firstLine="600"/>
      </w:pPr>
      <w:r w:rsidRPr="00F20CE5">
        <w:rPr>
          <w:rFonts w:hint="eastAsia"/>
        </w:rPr>
        <w:t>以后有机会，或者说以后有什么娱乐活动，跳舞</w:t>
      </w:r>
      <w:r w:rsidRPr="00F20CE5">
        <w:rPr>
          <w:rFonts w:hint="eastAsia"/>
        </w:rPr>
        <w:lastRenderedPageBreak/>
        <w:t>这样的话，我们就跳一个《楞严经》里面的二十五大弟子是怎么开悟的。每个人讲当时我是怎么怎么证悟的。今天讲的迦叶尊者，他带着紫金光比丘尼，我们两个当时是怎么开悟的。这样就比较好一点，这个以后再看。</w:t>
      </w:r>
    </w:p>
    <w:p w14:paraId="4B852026" w14:textId="5299909C" w:rsidR="00822973" w:rsidRPr="00F20CE5" w:rsidRDefault="005B61C9" w:rsidP="000D5C78">
      <w:pPr>
        <w:widowControl w:val="0"/>
        <w:ind w:firstLine="600"/>
      </w:pPr>
      <w:r w:rsidRPr="00F20CE5">
        <w:rPr>
          <w:rFonts w:hint="eastAsia"/>
        </w:rPr>
        <w:t>今天讲到第六个弟子，也就是摩诃迦叶。</w:t>
      </w:r>
    </w:p>
    <w:p w14:paraId="4D2F2413" w14:textId="0D43AE78" w:rsidR="00822973" w:rsidRPr="00F20CE5" w:rsidRDefault="005B61C9" w:rsidP="000D5C78">
      <w:pPr>
        <w:widowControl w:val="0"/>
        <w:ind w:firstLine="601"/>
        <w:rPr>
          <w:b/>
          <w:bCs/>
        </w:rPr>
      </w:pPr>
      <w:r w:rsidRPr="00F20CE5">
        <w:rPr>
          <w:rFonts w:hint="eastAsia"/>
          <w:b/>
          <w:bCs/>
        </w:rPr>
        <w:t>摩诃迦葉及紫金光比丘尼等即从座起，顶礼佛足而白佛言：</w:t>
      </w:r>
      <w:r w:rsidR="000C5882" w:rsidRPr="00F20CE5">
        <w:rPr>
          <w:rFonts w:hint="eastAsia"/>
          <w:b/>
          <w:bCs/>
        </w:rPr>
        <w:t>“</w:t>
      </w:r>
      <w:r w:rsidRPr="00F20CE5">
        <w:rPr>
          <w:rFonts w:hint="eastAsia"/>
          <w:b/>
          <w:bCs/>
        </w:rPr>
        <w:t>我于往劫于此界中，有佛出世，名日月灯，我得亲近闻法修学。</w:t>
      </w:r>
    </w:p>
    <w:p w14:paraId="2487D7AD" w14:textId="217EF081" w:rsidR="00822973" w:rsidRPr="00F20CE5" w:rsidRDefault="000C5882" w:rsidP="000D5C78">
      <w:pPr>
        <w:widowControl w:val="0"/>
        <w:ind w:firstLine="600"/>
      </w:pPr>
      <w:r w:rsidRPr="00F20CE5">
        <w:rPr>
          <w:rFonts w:hint="eastAsia"/>
        </w:rPr>
        <w:t>“</w:t>
      </w:r>
      <w:r w:rsidR="005B61C9" w:rsidRPr="00F20CE5">
        <w:rPr>
          <w:rFonts w:hint="eastAsia"/>
        </w:rPr>
        <w:t>摩诃迦叶</w:t>
      </w:r>
      <w:r w:rsidR="005C371A" w:rsidRPr="00F20CE5">
        <w:rPr>
          <w:rFonts w:hint="eastAsia"/>
        </w:rPr>
        <w:t>”</w:t>
      </w:r>
      <w:r w:rsidR="005B61C9" w:rsidRPr="00F20CE5">
        <w:rPr>
          <w:rFonts w:hint="eastAsia"/>
        </w:rPr>
        <w:t>，摩诃是大的意思，大迦叶。还有</w:t>
      </w:r>
      <w:r w:rsidRPr="00F20CE5">
        <w:rPr>
          <w:rFonts w:hint="eastAsia"/>
        </w:rPr>
        <w:t>“</w:t>
      </w:r>
      <w:r w:rsidR="005B61C9" w:rsidRPr="00F20CE5">
        <w:rPr>
          <w:rFonts w:hint="eastAsia"/>
        </w:rPr>
        <w:t>紫金光比丘尼</w:t>
      </w:r>
      <w:r w:rsidR="005C371A" w:rsidRPr="00F20CE5">
        <w:rPr>
          <w:rFonts w:hint="eastAsia"/>
        </w:rPr>
        <w:t>”</w:t>
      </w:r>
      <w:r w:rsidR="005B61C9" w:rsidRPr="00F20CE5">
        <w:rPr>
          <w:rFonts w:hint="eastAsia"/>
        </w:rPr>
        <w:t>，有时候说是金色比丘尼。</w:t>
      </w:r>
      <w:r w:rsidRPr="00F20CE5">
        <w:rPr>
          <w:rFonts w:hint="eastAsia"/>
        </w:rPr>
        <w:t>“</w:t>
      </w:r>
      <w:r w:rsidR="005B61C9" w:rsidRPr="00F20CE5">
        <w:rPr>
          <w:rFonts w:hint="eastAsia"/>
        </w:rPr>
        <w:t>等</w:t>
      </w:r>
      <w:r w:rsidR="005C371A" w:rsidRPr="00F20CE5">
        <w:rPr>
          <w:rFonts w:hint="eastAsia"/>
        </w:rPr>
        <w:t>”</w:t>
      </w:r>
      <w:r w:rsidR="005B61C9" w:rsidRPr="00F20CE5">
        <w:rPr>
          <w:rFonts w:hint="eastAsia"/>
        </w:rPr>
        <w:t>，等字里面包括其他的眷属。他们从自己的座位上站起来，到佛的足下顶礼以后，禀告佛陀，这样说的：</w:t>
      </w:r>
    </w:p>
    <w:p w14:paraId="0A69DB79" w14:textId="3733AF1E" w:rsidR="00822973" w:rsidRPr="00F20CE5" w:rsidRDefault="000C5882" w:rsidP="000D5C78">
      <w:pPr>
        <w:widowControl w:val="0"/>
        <w:ind w:firstLine="600"/>
      </w:pPr>
      <w:r w:rsidRPr="00F20CE5">
        <w:rPr>
          <w:rFonts w:hint="eastAsia"/>
        </w:rPr>
        <w:t>“</w:t>
      </w:r>
      <w:r w:rsidR="005B61C9" w:rsidRPr="00F20CE5">
        <w:rPr>
          <w:rFonts w:hint="eastAsia"/>
        </w:rPr>
        <w:t>我在往昔的一个劫当中，这个娑婆世界有佛出世，佛的名号叫做日月灯。当时我有机会亲近佛陀，而且闻法修学。</w:t>
      </w:r>
      <w:r w:rsidR="005C371A" w:rsidRPr="00F20CE5">
        <w:rPr>
          <w:rFonts w:hint="eastAsia"/>
        </w:rPr>
        <w:t>”</w:t>
      </w:r>
    </w:p>
    <w:p w14:paraId="1A155959" w14:textId="6F9B54B2" w:rsidR="00822973" w:rsidRPr="00F20CE5" w:rsidRDefault="005B61C9" w:rsidP="000D5C78">
      <w:pPr>
        <w:widowControl w:val="0"/>
        <w:ind w:firstLine="600"/>
      </w:pPr>
      <w:r w:rsidRPr="00F20CE5">
        <w:rPr>
          <w:rFonts w:hint="eastAsia"/>
        </w:rPr>
        <w:t>这是讲到了迦叶佛他往昔的一个故事。迦叶尊者我们以前也是讲过，他的故事也是挺有意思的。</w:t>
      </w:r>
    </w:p>
    <w:p w14:paraId="40115B23" w14:textId="179B126D" w:rsidR="00822973" w:rsidRPr="00F20CE5" w:rsidRDefault="005B61C9" w:rsidP="000D5C78">
      <w:pPr>
        <w:widowControl w:val="0"/>
        <w:ind w:firstLine="600"/>
      </w:pPr>
      <w:r w:rsidRPr="00F20CE5">
        <w:rPr>
          <w:rFonts w:hint="eastAsia"/>
        </w:rPr>
        <w:t>他的父母很想有个孩子，但是一直没有。他的父亲一直拜树神，拜了三年也不起作用。后来他就发毒誓：</w:t>
      </w:r>
      <w:r w:rsidR="000C5882" w:rsidRPr="00F20CE5">
        <w:rPr>
          <w:rFonts w:hint="eastAsia"/>
        </w:rPr>
        <w:t>“</w:t>
      </w:r>
      <w:r w:rsidRPr="00F20CE5">
        <w:rPr>
          <w:rFonts w:hint="eastAsia"/>
        </w:rPr>
        <w:t>我再拜七天，如果在七天之中我没有生子的迹</w:t>
      </w:r>
      <w:r w:rsidRPr="00F20CE5">
        <w:rPr>
          <w:rFonts w:hint="eastAsia"/>
        </w:rPr>
        <w:lastRenderedPageBreak/>
        <w:t>象，我就把你砍掉。</w:t>
      </w:r>
      <w:r w:rsidR="005C371A" w:rsidRPr="00F20CE5">
        <w:rPr>
          <w:rFonts w:hint="eastAsia"/>
        </w:rPr>
        <w:t>”</w:t>
      </w:r>
      <w:r w:rsidRPr="00F20CE5">
        <w:rPr>
          <w:rFonts w:hint="eastAsia"/>
        </w:rPr>
        <w:t>这样一说，树神就害怕了，跑到四大天王那里求。四大天王也没办法，然后去帝释天那里去求。</w:t>
      </w:r>
    </w:p>
    <w:p w14:paraId="74E22335" w14:textId="52C26EE7" w:rsidR="00822973" w:rsidRPr="00F20CE5" w:rsidRDefault="005B61C9" w:rsidP="000D5C78">
      <w:pPr>
        <w:widowControl w:val="0"/>
        <w:ind w:firstLine="600"/>
      </w:pPr>
      <w:r w:rsidRPr="00F20CE5">
        <w:rPr>
          <w:rFonts w:hint="eastAsia"/>
        </w:rPr>
        <w:t>帝释天观察了一下，好像这一家的福报很大，整个欲界当中没有一个能转生到他家里。然后他直接找到了梵天。梵天用天眼来观察的时候，刚好他们梵天界有一个天人寿命尽了，要下去。梵天就求他，可不可以去这个家里。这个天人说，去倒是可以，但是害怕到时候生邪见堕落。梵天说没事，我交代当地的地神，还有四大天王保护你，你不会产生邪见的。</w:t>
      </w:r>
    </w:p>
    <w:p w14:paraId="226D8BC3" w14:textId="2FBFC64A" w:rsidR="00822973" w:rsidRPr="00F20CE5" w:rsidRDefault="005B61C9" w:rsidP="000D5C78">
      <w:pPr>
        <w:widowControl w:val="0"/>
        <w:ind w:firstLine="600"/>
      </w:pPr>
      <w:r w:rsidRPr="00F20CE5">
        <w:rPr>
          <w:rFonts w:hint="eastAsia"/>
        </w:rPr>
        <w:t>后来这个天人转生到这个人家。他降生以后，因为往昔在很多如来面前有出家修学的习气，今生当中不愿意当在家人，很想出家。但是他的父亲主要想让他继承家业，所以一直不同意他出家。</w:t>
      </w:r>
    </w:p>
    <w:p w14:paraId="5F9773B5" w14:textId="4B9D4380" w:rsidR="00822973" w:rsidRPr="00F20CE5" w:rsidRDefault="005B61C9" w:rsidP="000D5C78">
      <w:pPr>
        <w:widowControl w:val="0"/>
        <w:ind w:firstLine="600"/>
      </w:pPr>
      <w:r w:rsidRPr="00F20CE5">
        <w:rPr>
          <w:rFonts w:hint="eastAsia"/>
        </w:rPr>
        <w:t>因为他以前供养的福德，他的身色全是金色的。他说如果你要我成家的话，那你一定要给我找跟我身体一样，全是紫金色的女人，这样我才愿意结婚。</w:t>
      </w:r>
    </w:p>
    <w:p w14:paraId="503EC59D" w14:textId="2F83BFC2" w:rsidR="00822973" w:rsidRPr="00F20CE5" w:rsidRDefault="005B61C9" w:rsidP="000D5C78">
      <w:pPr>
        <w:widowControl w:val="0"/>
        <w:ind w:firstLine="600"/>
      </w:pPr>
      <w:r w:rsidRPr="00F20CE5">
        <w:rPr>
          <w:rFonts w:hint="eastAsia"/>
        </w:rPr>
        <w:t>他们家的势力也是很不错的。东找西找以后，确实找到了一个这样的金色女人。恰好这个女人也愿意出家，不愿意过世俗的生活。因为女方也听说到他们家的话，他们家有一定的财富、势力和威望，所以也</w:t>
      </w:r>
      <w:r w:rsidRPr="00F20CE5">
        <w:rPr>
          <w:rFonts w:hint="eastAsia"/>
        </w:rPr>
        <w:lastRenderedPageBreak/>
        <w:t>就愿意。</w:t>
      </w:r>
    </w:p>
    <w:p w14:paraId="132FF03B" w14:textId="7EF52A9C" w:rsidR="00822973" w:rsidRPr="00F20CE5" w:rsidRDefault="005B61C9" w:rsidP="000D5C78">
      <w:pPr>
        <w:widowControl w:val="0"/>
        <w:ind w:firstLine="600"/>
      </w:pPr>
      <w:r w:rsidRPr="00F20CE5">
        <w:rPr>
          <w:rFonts w:hint="eastAsia"/>
        </w:rPr>
        <w:t>两家的父母就把他们一起关在屋子里面。他们一直不愿意失毁自己受持的戒律。中间房子有隔开，各睡各的房子。后来他们家人又把两个关在一个屋子里面，有两个床，各睡各的。后来一个床也撤了，给他们只留下一个床。他们就上半夜一个睡着，一个站着，一直这样。</w:t>
      </w:r>
    </w:p>
    <w:p w14:paraId="311FB2E5" w14:textId="63EB68B0" w:rsidR="00822973" w:rsidRPr="00F20CE5" w:rsidRDefault="005B61C9" w:rsidP="000D5C78">
      <w:pPr>
        <w:widowControl w:val="0"/>
        <w:ind w:firstLine="600"/>
      </w:pPr>
      <w:r w:rsidRPr="00F20CE5">
        <w:rPr>
          <w:rFonts w:hint="eastAsia"/>
        </w:rPr>
        <w:t>有一次，好像紫金色比丘尼接近睡着的时候，下面有毒蛇爬上来，缠在她的手上。迦叶用扇子的柄把毒蛇赶走。她就突然惊醒，惊醒以后说你是不是摸我身体。当时迦叶说没有，有毒蛇，我要赶走毒蛇。她说毒蛇咬我，只毁坏我的今世，而接触男人的话，生生世世会堕落三涂。</w:t>
      </w:r>
    </w:p>
    <w:p w14:paraId="281EBC28" w14:textId="239F53E8" w:rsidR="00822973" w:rsidRPr="00F20CE5" w:rsidRDefault="005B61C9" w:rsidP="000D5C78">
      <w:pPr>
        <w:widowControl w:val="0"/>
        <w:ind w:firstLine="600"/>
      </w:pPr>
      <w:r w:rsidRPr="00F20CE5">
        <w:rPr>
          <w:rFonts w:hint="eastAsia"/>
        </w:rPr>
        <w:t>他们以这种方式，一方面可能是前世的习气，另一方面可以说严格的自律。这样的原因，过了十二年，都没有破戒。</w:t>
      </w:r>
    </w:p>
    <w:p w14:paraId="3E251084" w14:textId="3A3223C9" w:rsidR="00822973" w:rsidRPr="00F20CE5" w:rsidRDefault="005B61C9" w:rsidP="000D5C78">
      <w:pPr>
        <w:widowControl w:val="0"/>
        <w:ind w:firstLine="600"/>
      </w:pPr>
      <w:r w:rsidRPr="00F20CE5">
        <w:rPr>
          <w:rFonts w:hint="eastAsia"/>
        </w:rPr>
        <w:t>所以在整个佛教的历史上，他们两个是非常典型的。法王如意宝以前说，一般来讲，作为凡夫人，异性居住在一起的话，难免染上破戒之垢。但是像迦叶尊者那样的话，他是特例。</w:t>
      </w:r>
    </w:p>
    <w:p w14:paraId="2EF76475" w14:textId="2D77F4F7" w:rsidR="00822973" w:rsidRPr="00F20CE5" w:rsidRDefault="005B61C9" w:rsidP="000D5C78">
      <w:pPr>
        <w:widowControl w:val="0"/>
        <w:ind w:firstLine="600"/>
      </w:pPr>
      <w:r w:rsidRPr="00F20CE5">
        <w:rPr>
          <w:rFonts w:hint="eastAsia"/>
        </w:rPr>
        <w:t>这个公案我们以前翻译过的净土《极乐愿文大疏》</w:t>
      </w:r>
      <w:r w:rsidRPr="00F20CE5">
        <w:rPr>
          <w:rFonts w:hint="eastAsia"/>
        </w:rPr>
        <w:lastRenderedPageBreak/>
        <w:t>当中也是有，大概的意思应该是这样的。出自于《杂譬喻经》当中。当时他们在佛的教法下也是特殊的持戒者——佛教历史上，跟金色比丘尼共住十二年都没有染上破戒之垢。</w:t>
      </w:r>
    </w:p>
    <w:p w14:paraId="63D5A170" w14:textId="2F5E06DD" w:rsidR="00822973" w:rsidRPr="00F20CE5" w:rsidRDefault="005B61C9" w:rsidP="000D5C78">
      <w:pPr>
        <w:widowControl w:val="0"/>
        <w:ind w:firstLine="600"/>
      </w:pPr>
      <w:r w:rsidRPr="00F20CE5">
        <w:rPr>
          <w:rFonts w:hint="eastAsia"/>
        </w:rPr>
        <w:t>他们到了佛陀面前，说了自己的历史。</w:t>
      </w:r>
    </w:p>
    <w:p w14:paraId="159F23BA" w14:textId="5E579F07" w:rsidR="00822973" w:rsidRPr="00F20CE5" w:rsidRDefault="005B61C9" w:rsidP="000D5C78">
      <w:pPr>
        <w:widowControl w:val="0"/>
        <w:ind w:firstLine="601"/>
        <w:rPr>
          <w:b/>
          <w:bCs/>
        </w:rPr>
      </w:pPr>
      <w:r w:rsidRPr="00F20CE5">
        <w:rPr>
          <w:rFonts w:hint="eastAsia"/>
          <w:b/>
          <w:bCs/>
        </w:rPr>
        <w:t>佛灭度后，供养舍利，燃灯续明，以紫光金涂佛形像。</w:t>
      </w:r>
    </w:p>
    <w:p w14:paraId="152A487A" w14:textId="633BA91E" w:rsidR="00822973" w:rsidRPr="00F20CE5" w:rsidRDefault="005B61C9" w:rsidP="000D5C78">
      <w:pPr>
        <w:widowControl w:val="0"/>
        <w:ind w:firstLine="600"/>
      </w:pPr>
      <w:r w:rsidRPr="00F20CE5">
        <w:rPr>
          <w:rFonts w:hint="eastAsia"/>
        </w:rPr>
        <w:t>他又继续讲他后来的故事。</w:t>
      </w:r>
    </w:p>
    <w:p w14:paraId="122B22C0" w14:textId="6EAA6499" w:rsidR="00822973" w:rsidRPr="00F20CE5" w:rsidRDefault="000C5882" w:rsidP="000D5C78">
      <w:pPr>
        <w:widowControl w:val="0"/>
        <w:ind w:firstLine="600"/>
      </w:pPr>
      <w:r w:rsidRPr="00F20CE5">
        <w:rPr>
          <w:rFonts w:hint="eastAsia"/>
        </w:rPr>
        <w:t>“</w:t>
      </w:r>
      <w:r w:rsidR="005B61C9" w:rsidRPr="00F20CE5">
        <w:rPr>
          <w:rFonts w:hint="eastAsia"/>
        </w:rPr>
        <w:t>日月灯佛示现涅槃以后，供养他的舍利，灯、香，一直不间断的供养。后来到了一定的时候，舍利塔出现一些裂缝，这个时候我用紫光金——。</w:t>
      </w:r>
      <w:r w:rsidR="005C371A" w:rsidRPr="00F20CE5">
        <w:rPr>
          <w:rFonts w:hint="eastAsia"/>
        </w:rPr>
        <w:t>”</w:t>
      </w:r>
    </w:p>
    <w:p w14:paraId="1BE0DC98" w14:textId="14877093" w:rsidR="00822973" w:rsidRPr="00F20CE5" w:rsidRDefault="005B61C9" w:rsidP="000D5C78">
      <w:pPr>
        <w:widowControl w:val="0"/>
        <w:ind w:firstLine="600"/>
      </w:pPr>
      <w:r w:rsidRPr="00F20CE5">
        <w:rPr>
          <w:rFonts w:hint="eastAsia"/>
        </w:rPr>
        <w:t>金子当中有黄金，还有紫金，最好的是紫金，赡部纯金一般是紫色的。</w:t>
      </w:r>
    </w:p>
    <w:p w14:paraId="1C7B7994" w14:textId="045615F4" w:rsidR="00822973" w:rsidRPr="00F20CE5" w:rsidRDefault="000C5882" w:rsidP="000D5C78">
      <w:pPr>
        <w:widowControl w:val="0"/>
        <w:ind w:firstLine="600"/>
      </w:pPr>
      <w:r w:rsidRPr="00F20CE5">
        <w:rPr>
          <w:rFonts w:hint="eastAsia"/>
        </w:rPr>
        <w:t>“</w:t>
      </w:r>
      <w:r w:rsidR="005B61C9" w:rsidRPr="00F20CE5">
        <w:rPr>
          <w:rFonts w:hint="eastAsia"/>
        </w:rPr>
        <w:t>所以用紫光金涂佛的身相。</w:t>
      </w:r>
      <w:r w:rsidR="005C371A" w:rsidRPr="00F20CE5">
        <w:rPr>
          <w:rFonts w:hint="eastAsia"/>
        </w:rPr>
        <w:t>”</w:t>
      </w:r>
    </w:p>
    <w:p w14:paraId="47F3EBBF" w14:textId="227766F5" w:rsidR="00822973" w:rsidRPr="00F20CE5" w:rsidRDefault="005B61C9" w:rsidP="000D5C78">
      <w:pPr>
        <w:widowControl w:val="0"/>
        <w:ind w:firstLine="600"/>
      </w:pPr>
      <w:r w:rsidRPr="00F20CE5">
        <w:rPr>
          <w:rFonts w:hint="eastAsia"/>
        </w:rPr>
        <w:t>因为这个原因：</w:t>
      </w:r>
    </w:p>
    <w:p w14:paraId="73A7D513" w14:textId="21EA37B6" w:rsidR="00822973" w:rsidRPr="00F20CE5" w:rsidRDefault="005B61C9" w:rsidP="000D5C78">
      <w:pPr>
        <w:widowControl w:val="0"/>
        <w:ind w:firstLine="601"/>
        <w:rPr>
          <w:b/>
          <w:bCs/>
        </w:rPr>
      </w:pPr>
      <w:r w:rsidRPr="00F20CE5">
        <w:rPr>
          <w:rFonts w:hint="eastAsia"/>
          <w:b/>
          <w:bCs/>
        </w:rPr>
        <w:t>自尔已来，世世生生身常圆满紫金光聚。</w:t>
      </w:r>
    </w:p>
    <w:p w14:paraId="08A6402D" w14:textId="31E7BC07" w:rsidR="00822973" w:rsidRPr="00F20CE5" w:rsidRDefault="000C5882" w:rsidP="000D5C78">
      <w:pPr>
        <w:widowControl w:val="0"/>
        <w:ind w:firstLine="600"/>
      </w:pPr>
      <w:r w:rsidRPr="00F20CE5">
        <w:rPr>
          <w:rFonts w:hint="eastAsia"/>
        </w:rPr>
        <w:t>“</w:t>
      </w:r>
      <w:r w:rsidR="005B61C9" w:rsidRPr="00F20CE5">
        <w:rPr>
          <w:rFonts w:hint="eastAsia"/>
        </w:rPr>
        <w:t>从那个时候以来，生生世世当中，身体常常圆满，紫金光聚。</w:t>
      </w:r>
      <w:r w:rsidR="005C371A" w:rsidRPr="00F20CE5">
        <w:rPr>
          <w:rFonts w:hint="eastAsia"/>
        </w:rPr>
        <w:t>”</w:t>
      </w:r>
    </w:p>
    <w:p w14:paraId="6CF8C501" w14:textId="37702169" w:rsidR="00822973" w:rsidRPr="00F20CE5" w:rsidRDefault="005B61C9" w:rsidP="000D5C78">
      <w:pPr>
        <w:widowControl w:val="0"/>
        <w:ind w:firstLine="600"/>
      </w:pPr>
      <w:r w:rsidRPr="00F20CE5">
        <w:rPr>
          <w:rFonts w:hint="eastAsia"/>
        </w:rPr>
        <w:t>迦叶尊者从那个时候开始，乃至生生世世，他的身相都是如此的庄严，并且身色也是金色。</w:t>
      </w:r>
    </w:p>
    <w:p w14:paraId="1EAA9C38" w14:textId="5B172F1C" w:rsidR="00822973" w:rsidRPr="00F20CE5" w:rsidRDefault="005B61C9" w:rsidP="000D5C78">
      <w:pPr>
        <w:widowControl w:val="0"/>
        <w:ind w:firstLine="600"/>
      </w:pPr>
      <w:r w:rsidRPr="00F20CE5">
        <w:rPr>
          <w:rFonts w:hint="eastAsia"/>
        </w:rPr>
        <w:t>现在世间人当中，有些人的皮肤非常好。有些人</w:t>
      </w:r>
      <w:r w:rsidRPr="00F20CE5">
        <w:rPr>
          <w:rFonts w:hint="eastAsia"/>
        </w:rPr>
        <w:lastRenderedPageBreak/>
        <w:t>可能自己很想长得漂亮，但是自己的因缘不能到达自己所想的目标。所以有时候想的很美，但是反过来讲他的身相可能很丑陋。</w:t>
      </w:r>
    </w:p>
    <w:p w14:paraId="1237D6B4" w14:textId="2EF884B7" w:rsidR="00822973" w:rsidRPr="00F20CE5" w:rsidRDefault="005B61C9" w:rsidP="000D5C78">
      <w:pPr>
        <w:widowControl w:val="0"/>
        <w:ind w:firstLine="600"/>
      </w:pPr>
      <w:r w:rsidRPr="00F20CE5">
        <w:rPr>
          <w:rFonts w:hint="eastAsia"/>
        </w:rPr>
        <w:t>这个还是跟我们前世做的福德，尤其是在佛像面前供花、供灯，还有造一些佛塔、维修佛塔、维修佛典，这些方面非常有关系的。</w:t>
      </w:r>
    </w:p>
    <w:p w14:paraId="03348060" w14:textId="48FD159C" w:rsidR="00822973" w:rsidRPr="00F20CE5" w:rsidRDefault="005B61C9" w:rsidP="000D5C78">
      <w:pPr>
        <w:widowControl w:val="0"/>
        <w:ind w:firstLine="600"/>
      </w:pPr>
      <w:r w:rsidRPr="00F20CE5">
        <w:rPr>
          <w:rFonts w:hint="eastAsia"/>
        </w:rPr>
        <w:t>他讲到了他生生世世是这样来的。</w:t>
      </w:r>
    </w:p>
    <w:p w14:paraId="102D9335" w14:textId="28B4B26E" w:rsidR="00822973" w:rsidRPr="00F20CE5" w:rsidRDefault="005B61C9" w:rsidP="000D5C78">
      <w:pPr>
        <w:widowControl w:val="0"/>
        <w:ind w:firstLine="601"/>
        <w:rPr>
          <w:b/>
          <w:bCs/>
        </w:rPr>
      </w:pPr>
      <w:r w:rsidRPr="00F20CE5">
        <w:rPr>
          <w:rFonts w:hint="eastAsia"/>
          <w:b/>
          <w:bCs/>
        </w:rPr>
        <w:t>此紫金光比丘尼等，即我眷属，同时发心。</w:t>
      </w:r>
    </w:p>
    <w:p w14:paraId="3F7511CD" w14:textId="2371899C" w:rsidR="00822973" w:rsidRPr="00F20CE5" w:rsidRDefault="000C5882" w:rsidP="000D5C78">
      <w:pPr>
        <w:widowControl w:val="0"/>
        <w:ind w:firstLine="600"/>
      </w:pPr>
      <w:r w:rsidRPr="00F20CE5">
        <w:rPr>
          <w:rFonts w:hint="eastAsia"/>
        </w:rPr>
        <w:t>“</w:t>
      </w:r>
      <w:r w:rsidR="005B61C9" w:rsidRPr="00F20CE5">
        <w:rPr>
          <w:rFonts w:hint="eastAsia"/>
        </w:rPr>
        <w:t>这个紫金光比丘尼，还有其他的这些眷属，实际上也是以前发过这样的心。</w:t>
      </w:r>
      <w:r w:rsidR="005C371A" w:rsidRPr="00F20CE5">
        <w:rPr>
          <w:rFonts w:hint="eastAsia"/>
        </w:rPr>
        <w:t>”</w:t>
      </w:r>
    </w:p>
    <w:p w14:paraId="0938C323" w14:textId="71C0B620" w:rsidR="00822973" w:rsidRPr="00F20CE5" w:rsidRDefault="005B61C9" w:rsidP="000D5C78">
      <w:pPr>
        <w:widowControl w:val="0"/>
        <w:ind w:firstLine="600"/>
      </w:pPr>
      <w:r w:rsidRPr="00F20CE5">
        <w:rPr>
          <w:rFonts w:hint="eastAsia"/>
        </w:rPr>
        <w:t>《杂譬喻经》等经典当中也讲到，当时日月灯佛的舍利塔到一定的时候有一些腐朽。这个时候有一个贫女，她到处去乞讨，好不容易得到一点金子。得到金子以后，她就发了特别好的心，准备把佛的舍利塔进行维修。她找到一个工匠，工匠他有技术，贫女有金子，他们两个就开始一起发心。工匠也是特别的欢喜，他用他的技术把金子涂在佛塔上面。</w:t>
      </w:r>
    </w:p>
    <w:p w14:paraId="61A2CB23" w14:textId="723F00B1" w:rsidR="00822973" w:rsidRPr="00F20CE5" w:rsidRDefault="005B61C9" w:rsidP="000D5C78">
      <w:pPr>
        <w:widowControl w:val="0"/>
        <w:ind w:firstLine="600"/>
      </w:pPr>
      <w:r w:rsidRPr="00F20CE5">
        <w:rPr>
          <w:rFonts w:hint="eastAsia"/>
        </w:rPr>
        <w:t>他们也是同时发愿，生生世世做夫妻，同时供养三宝，将来持清净的戒律，为如来的教法做有意义的事，等等这样发愿。因为这样发愿的原因，后来就变成这样。</w:t>
      </w:r>
    </w:p>
    <w:p w14:paraId="3D57EB1C" w14:textId="6A480453" w:rsidR="00822973" w:rsidRPr="00F20CE5" w:rsidRDefault="005B61C9" w:rsidP="000D5C78">
      <w:pPr>
        <w:widowControl w:val="0"/>
        <w:ind w:firstLine="600"/>
      </w:pPr>
      <w:r w:rsidRPr="00F20CE5">
        <w:rPr>
          <w:rFonts w:hint="eastAsia"/>
        </w:rPr>
        <w:lastRenderedPageBreak/>
        <w:t>有些注释当中讲前面是日月灯佛，后面他们发愿应该是在毗婆尸佛面前。有些经典里面讲，他们以前发愿的时候，在毗婆尸佛面前发过愿，所以应该在后面发愿的。</w:t>
      </w:r>
    </w:p>
    <w:p w14:paraId="70E37280" w14:textId="4E52C3F6" w:rsidR="00822973" w:rsidRPr="00F20CE5" w:rsidRDefault="005B61C9" w:rsidP="000D5C78">
      <w:pPr>
        <w:widowControl w:val="0"/>
        <w:ind w:firstLine="600"/>
      </w:pPr>
      <w:r w:rsidRPr="00F20CE5">
        <w:rPr>
          <w:rFonts w:hint="eastAsia"/>
        </w:rPr>
        <w:t>这样一来，在九十一个劫当中，他们两个的身色都是金光，健康、庄严等等，一直是通过这种方式来行持善法。</w:t>
      </w:r>
    </w:p>
    <w:p w14:paraId="60AC96D4" w14:textId="74544C82" w:rsidR="00822973" w:rsidRPr="00F20CE5" w:rsidRDefault="005B61C9" w:rsidP="000D5C78">
      <w:pPr>
        <w:widowControl w:val="0"/>
        <w:ind w:firstLine="600"/>
      </w:pPr>
      <w:r w:rsidRPr="00F20CE5">
        <w:rPr>
          <w:rFonts w:hint="eastAsia"/>
        </w:rPr>
        <w:t>这是他们以前的一个历史。然后接下来讲他是怎么开悟的呢：</w:t>
      </w:r>
    </w:p>
    <w:p w14:paraId="58232672" w14:textId="0C9A7E2E" w:rsidR="00822973" w:rsidRPr="00F20CE5" w:rsidRDefault="005B61C9" w:rsidP="000D5C78">
      <w:pPr>
        <w:widowControl w:val="0"/>
        <w:ind w:firstLine="601"/>
        <w:rPr>
          <w:b/>
          <w:bCs/>
        </w:rPr>
      </w:pPr>
      <w:r w:rsidRPr="00F20CE5">
        <w:rPr>
          <w:rFonts w:hint="eastAsia"/>
          <w:b/>
          <w:bCs/>
        </w:rPr>
        <w:t>我观世间六尘变坏，唯以空寂修于灭尽，身心乃能度百千劫犹如弹指。</w:t>
      </w:r>
    </w:p>
    <w:p w14:paraId="5786BEAD" w14:textId="2A021096" w:rsidR="00822973" w:rsidRPr="00F20CE5" w:rsidRDefault="005B61C9" w:rsidP="000D5C78">
      <w:pPr>
        <w:widowControl w:val="0"/>
        <w:ind w:firstLine="600"/>
      </w:pPr>
      <w:r w:rsidRPr="00F20CE5">
        <w:rPr>
          <w:rFonts w:hint="eastAsia"/>
        </w:rPr>
        <w:t>迦叶尊者说：</w:t>
      </w:r>
      <w:r w:rsidR="000C5882" w:rsidRPr="00F20CE5">
        <w:rPr>
          <w:rFonts w:hint="eastAsia"/>
        </w:rPr>
        <w:t>“</w:t>
      </w:r>
      <w:r w:rsidRPr="00F20CE5">
        <w:rPr>
          <w:rFonts w:hint="eastAsia"/>
        </w:rPr>
        <w:t>我是观世间的六尘。</w:t>
      </w:r>
      <w:r w:rsidR="005C371A" w:rsidRPr="00F20CE5">
        <w:rPr>
          <w:rFonts w:hint="eastAsia"/>
        </w:rPr>
        <w:t>”</w:t>
      </w:r>
      <w:r w:rsidRPr="00F20CE5">
        <w:rPr>
          <w:rFonts w:hint="eastAsia"/>
        </w:rPr>
        <w:t>——色、声、香、味、触，法。</w:t>
      </w:r>
    </w:p>
    <w:p w14:paraId="674DD5D3" w14:textId="1223E2BE" w:rsidR="00822973" w:rsidRPr="00F20CE5" w:rsidRDefault="005B61C9" w:rsidP="000D5C78">
      <w:pPr>
        <w:widowControl w:val="0"/>
        <w:ind w:firstLine="600"/>
      </w:pPr>
      <w:r w:rsidRPr="00F20CE5">
        <w:rPr>
          <w:rFonts w:hint="eastAsia"/>
        </w:rPr>
        <w:t>他是怎么观修的呢？</w:t>
      </w:r>
    </w:p>
    <w:p w14:paraId="3010FDD5" w14:textId="1840CE22" w:rsidR="00822973" w:rsidRPr="00F20CE5" w:rsidRDefault="000C5882" w:rsidP="000D5C78">
      <w:pPr>
        <w:widowControl w:val="0"/>
        <w:ind w:firstLine="600"/>
      </w:pPr>
      <w:r w:rsidRPr="00F20CE5">
        <w:rPr>
          <w:rFonts w:hint="eastAsia"/>
        </w:rPr>
        <w:t>“</w:t>
      </w:r>
      <w:r w:rsidR="005B61C9" w:rsidRPr="00F20CE5">
        <w:rPr>
          <w:rFonts w:hint="eastAsia"/>
        </w:rPr>
        <w:t>色尘也好，香尘也好，所有的这些尘最后变坏，包括意识对境的法尘，到最后所有的这些法全部都已经变成了影相一样，都不能成立。</w:t>
      </w:r>
      <w:r w:rsidR="005C371A" w:rsidRPr="00F20CE5">
        <w:rPr>
          <w:rFonts w:hint="eastAsia"/>
        </w:rPr>
        <w:t>”</w:t>
      </w:r>
    </w:p>
    <w:p w14:paraId="16E6A9BA" w14:textId="087C7260" w:rsidR="00822973" w:rsidRPr="00F20CE5" w:rsidRDefault="005B61C9" w:rsidP="000D5C78">
      <w:pPr>
        <w:widowControl w:val="0"/>
        <w:ind w:firstLine="600"/>
      </w:pPr>
      <w:r w:rsidRPr="00F20CE5">
        <w:rPr>
          <w:rFonts w:hint="eastAsia"/>
        </w:rPr>
        <w:t>色声香味触法的每一个法，我们如果用智慧来观察的时候，确实最后得不到发尘许，什么都得不到。最后全部都是变坏，变成无分微尘。这里并不是以六尘而证悟，他是依靠最后的法尘而证悟的。</w:t>
      </w:r>
    </w:p>
    <w:p w14:paraId="2A09F3C7" w14:textId="0F854059" w:rsidR="00822973" w:rsidRPr="00F20CE5" w:rsidRDefault="005B61C9" w:rsidP="000D5C78">
      <w:pPr>
        <w:widowControl w:val="0"/>
        <w:ind w:firstLine="600"/>
      </w:pPr>
      <w:r w:rsidRPr="00F20CE5">
        <w:rPr>
          <w:rFonts w:hint="eastAsia"/>
        </w:rPr>
        <w:lastRenderedPageBreak/>
        <w:t>法尘的话，前面的五尘灭完了以后，实际上只是一种影相，这种影相在意识面前现前叫做法尘。所以他是依靠法尘来证物的。</w:t>
      </w:r>
    </w:p>
    <w:p w14:paraId="5AD9DD67" w14:textId="2060812D" w:rsidR="00822973" w:rsidRPr="00F20CE5" w:rsidRDefault="005B61C9" w:rsidP="000D5C78">
      <w:pPr>
        <w:widowControl w:val="0"/>
        <w:ind w:firstLine="600"/>
      </w:pPr>
      <w:r w:rsidRPr="00F20CE5">
        <w:rPr>
          <w:rFonts w:hint="eastAsia"/>
        </w:rPr>
        <w:t>那这些法最究竟、细微的部分：</w:t>
      </w:r>
    </w:p>
    <w:p w14:paraId="730F9686" w14:textId="6688AD65" w:rsidR="00822973" w:rsidRPr="00F20CE5" w:rsidRDefault="000C5882" w:rsidP="000D5C78">
      <w:pPr>
        <w:widowControl w:val="0"/>
        <w:ind w:firstLine="600"/>
      </w:pPr>
      <w:r w:rsidRPr="00F20CE5">
        <w:rPr>
          <w:rFonts w:hint="eastAsia"/>
        </w:rPr>
        <w:t>“</w:t>
      </w:r>
      <w:r w:rsidR="005B61C9" w:rsidRPr="00F20CE5">
        <w:rPr>
          <w:rFonts w:hint="eastAsia"/>
        </w:rPr>
        <w:t>‘唯以空寂’，它是空性的、寂灭的。</w:t>
      </w:r>
      <w:r w:rsidR="005C371A" w:rsidRPr="00F20CE5">
        <w:rPr>
          <w:rFonts w:hint="eastAsia"/>
        </w:rPr>
        <w:t>”</w:t>
      </w:r>
    </w:p>
    <w:p w14:paraId="380E9847" w14:textId="3CFF967A" w:rsidR="00822973" w:rsidRPr="00F20CE5" w:rsidRDefault="005B61C9" w:rsidP="000D5C78">
      <w:pPr>
        <w:widowControl w:val="0"/>
        <w:ind w:firstLine="600"/>
      </w:pPr>
      <w:r w:rsidRPr="00F20CE5">
        <w:rPr>
          <w:rFonts w:hint="eastAsia"/>
        </w:rPr>
        <w:t>真正六尘的本体是空性的、寂灭的。</w:t>
      </w:r>
    </w:p>
    <w:p w14:paraId="22F4B08A" w14:textId="49CA0CB2" w:rsidR="00822973" w:rsidRPr="00F20CE5" w:rsidRDefault="000C5882" w:rsidP="000D5C78">
      <w:pPr>
        <w:widowControl w:val="0"/>
        <w:ind w:firstLine="600"/>
      </w:pPr>
      <w:r w:rsidRPr="00F20CE5">
        <w:rPr>
          <w:rFonts w:hint="eastAsia"/>
        </w:rPr>
        <w:t>“</w:t>
      </w:r>
      <w:r w:rsidR="005B61C9" w:rsidRPr="00F20CE5">
        <w:rPr>
          <w:rFonts w:hint="eastAsia"/>
        </w:rPr>
        <w:t>‘修于灭尽’，灭尽定，远离了第六意识的分别念，寂灭一切的相，我就开始修这样的禅定。</w:t>
      </w:r>
      <w:r w:rsidR="005C371A" w:rsidRPr="00F20CE5">
        <w:rPr>
          <w:rFonts w:hint="eastAsia"/>
        </w:rPr>
        <w:t>”</w:t>
      </w:r>
    </w:p>
    <w:p w14:paraId="20256252" w14:textId="7C79F2CD" w:rsidR="00822973" w:rsidRPr="00F20CE5" w:rsidRDefault="000C5882" w:rsidP="000D5C78">
      <w:pPr>
        <w:widowControl w:val="0"/>
        <w:ind w:firstLine="600"/>
      </w:pPr>
      <w:r w:rsidRPr="00F20CE5">
        <w:rPr>
          <w:rFonts w:hint="eastAsia"/>
        </w:rPr>
        <w:t>“</w:t>
      </w:r>
      <w:r w:rsidR="005B61C9" w:rsidRPr="00F20CE5">
        <w:rPr>
          <w:rFonts w:hint="eastAsia"/>
        </w:rPr>
        <w:t>‘身心乃能度百千劫犹如弹指’，我的身心处于一个禅定当中，哪怕是住在百千劫当中，对我来讲是一个弹指之间的时间。</w:t>
      </w:r>
      <w:r w:rsidR="005C371A" w:rsidRPr="00F20CE5">
        <w:rPr>
          <w:rFonts w:hint="eastAsia"/>
        </w:rPr>
        <w:t>”</w:t>
      </w:r>
    </w:p>
    <w:p w14:paraId="5539A281" w14:textId="0D97768B" w:rsidR="00822973" w:rsidRPr="00F20CE5" w:rsidRDefault="005B61C9" w:rsidP="000D5C78">
      <w:pPr>
        <w:widowControl w:val="0"/>
        <w:ind w:firstLine="600"/>
      </w:pPr>
      <w:r w:rsidRPr="00F20CE5">
        <w:rPr>
          <w:rFonts w:hint="eastAsia"/>
        </w:rPr>
        <w:t>一个弹指间，实际上他入定了那么长的时间。所以迦叶尊者到最后也是在鸡足山入定，弥勒菩萨出世的时候才可以出定。</w:t>
      </w:r>
    </w:p>
    <w:p w14:paraId="1F1C09FA" w14:textId="09FA851D" w:rsidR="00822973" w:rsidRPr="00F20CE5" w:rsidRDefault="005B61C9" w:rsidP="000D5C78">
      <w:pPr>
        <w:widowControl w:val="0"/>
        <w:ind w:firstLine="600"/>
      </w:pPr>
      <w:r w:rsidRPr="00F20CE5">
        <w:rPr>
          <w:rFonts w:hint="eastAsia"/>
        </w:rPr>
        <w:t>不像我们，坐半个小时、一个小时的话，我不知道最近修行班修的怎么样，是不是很苦恼。</w:t>
      </w:r>
      <w:r w:rsidR="000C5882" w:rsidRPr="00F20CE5">
        <w:rPr>
          <w:rFonts w:hint="eastAsia"/>
        </w:rPr>
        <w:t>“</w:t>
      </w:r>
      <w:r w:rsidRPr="00F20CE5">
        <w:rPr>
          <w:rFonts w:hint="eastAsia"/>
        </w:rPr>
        <w:t>不如我还是学个中观好一点，明年就开始出来，想发一点心。</w:t>
      </w:r>
      <w:r w:rsidR="005C371A" w:rsidRPr="00F20CE5">
        <w:rPr>
          <w:rFonts w:hint="eastAsia"/>
        </w:rPr>
        <w:t>”</w:t>
      </w:r>
      <w:r w:rsidRPr="00F20CE5">
        <w:rPr>
          <w:rFonts w:hint="eastAsia"/>
        </w:rPr>
        <w:t>有时候修行不好的人，让他强迫修行还是个很痛苦的事情。</w:t>
      </w:r>
    </w:p>
    <w:p w14:paraId="11B790DE" w14:textId="0DFBD02E" w:rsidR="00822973" w:rsidRPr="00F20CE5" w:rsidRDefault="005B61C9" w:rsidP="000D5C78">
      <w:pPr>
        <w:widowControl w:val="0"/>
        <w:ind w:firstLine="600"/>
      </w:pPr>
      <w:r w:rsidRPr="00F20CE5">
        <w:rPr>
          <w:rFonts w:hint="eastAsia"/>
        </w:rPr>
        <w:t>所以像迦叶尊者，百千劫与一弹指间，对他来讲没有什么差别。因为他的境界很高，佛陀也是最后把</w:t>
      </w:r>
      <w:r w:rsidRPr="00F20CE5">
        <w:rPr>
          <w:rFonts w:hint="eastAsia"/>
        </w:rPr>
        <w:lastRenderedPageBreak/>
        <w:t>佛法交付于他，原因也是这样的。</w:t>
      </w:r>
    </w:p>
    <w:p w14:paraId="4A3D4E58" w14:textId="1EAD9584" w:rsidR="00822973" w:rsidRPr="00F20CE5" w:rsidRDefault="005B61C9" w:rsidP="000D5C78">
      <w:pPr>
        <w:widowControl w:val="0"/>
        <w:ind w:firstLine="600"/>
      </w:pPr>
      <w:r w:rsidRPr="00F20CE5">
        <w:rPr>
          <w:rFonts w:hint="eastAsia"/>
        </w:rPr>
        <w:t>佛陀把佛法教给他的时候，他已经很老了。迦叶尊者比佛陀应该大二十多岁。佛陀八十一岁圆寂的话，迦叶尊者至少已经一百多岁了。</w:t>
      </w:r>
    </w:p>
    <w:p w14:paraId="2CF35A90" w14:textId="345C6CC2" w:rsidR="00822973" w:rsidRPr="00F20CE5" w:rsidRDefault="005B61C9" w:rsidP="000D5C78">
      <w:pPr>
        <w:widowControl w:val="0"/>
        <w:ind w:firstLine="600"/>
      </w:pPr>
      <w:r w:rsidRPr="00F20CE5">
        <w:rPr>
          <w:rFonts w:hint="eastAsia"/>
        </w:rPr>
        <w:t>所以我们有一些法师，将来找继承人的时候，只要能干的话，比你老也是可以的。我们老年班的有一些继承人，法师可能年轻一点，但是你把佛法交给谁都是可以的。</w:t>
      </w:r>
    </w:p>
    <w:p w14:paraId="0EE622ED" w14:textId="3B773F60" w:rsidR="00822973" w:rsidRPr="00F20CE5" w:rsidRDefault="005B61C9" w:rsidP="000D5C78">
      <w:pPr>
        <w:widowControl w:val="0"/>
        <w:ind w:firstLine="600"/>
      </w:pPr>
      <w:r w:rsidRPr="00F20CE5">
        <w:rPr>
          <w:rFonts w:hint="eastAsia"/>
        </w:rPr>
        <w:t>迦叶尊者，佛陀圆寂以后，《藏密佛教史》当中不是讲的吗，他继续护持教法四十多年，然后交给阿难尊者。阿难尊者交给麻衣尊者等等，总共七代</w:t>
      </w:r>
      <w:r w:rsidR="00822973" w:rsidRPr="00F20CE5">
        <w:rPr>
          <w:vertAlign w:val="superscript"/>
        </w:rPr>
        <w:footnoteReference w:id="380"/>
      </w:r>
      <w:r w:rsidRPr="00F20CE5">
        <w:rPr>
          <w:rFonts w:hint="eastAsia"/>
        </w:rPr>
        <w:t>。</w:t>
      </w:r>
    </w:p>
    <w:p w14:paraId="2DD6A50E" w14:textId="3AD6389E" w:rsidR="00822973" w:rsidRPr="00F20CE5" w:rsidRDefault="005B61C9" w:rsidP="000D5C78">
      <w:pPr>
        <w:widowControl w:val="0"/>
        <w:ind w:firstLine="600"/>
      </w:pPr>
      <w:r w:rsidRPr="00F20CE5">
        <w:rPr>
          <w:rFonts w:hint="eastAsia"/>
        </w:rPr>
        <w:t>所以说从这个角度来讲，迦叶是真正的佛法继承者。</w:t>
      </w:r>
    </w:p>
    <w:p w14:paraId="1E86E474" w14:textId="48BDF53F" w:rsidR="00822973" w:rsidRPr="00F20CE5" w:rsidRDefault="005B61C9" w:rsidP="000D5C78">
      <w:pPr>
        <w:widowControl w:val="0"/>
        <w:ind w:firstLine="600"/>
      </w:pPr>
      <w:r w:rsidRPr="00F20CE5">
        <w:rPr>
          <w:rFonts w:hint="eastAsia"/>
        </w:rPr>
        <w:t>迦叶尊者的特点，一个是他禅定特别好，还有一个他的戒律相当好。所以如果佛法真的要交付于别人的话，一个是他的戒律很好，还有他的禅定，戒定慧，如果戒和禅很好的话，慧自然而然会好的。</w:t>
      </w:r>
    </w:p>
    <w:p w14:paraId="37F6EBDD" w14:textId="6999D557" w:rsidR="00822973" w:rsidRPr="00F20CE5" w:rsidRDefault="005B61C9" w:rsidP="000D5C78">
      <w:pPr>
        <w:widowControl w:val="0"/>
        <w:ind w:firstLine="601"/>
        <w:rPr>
          <w:b/>
          <w:bCs/>
        </w:rPr>
      </w:pPr>
      <w:r w:rsidRPr="00F20CE5">
        <w:rPr>
          <w:rFonts w:hint="eastAsia"/>
          <w:b/>
          <w:bCs/>
        </w:rPr>
        <w:t>我以空法成阿罗汉，世尊说我头陀为最，</w:t>
      </w:r>
    </w:p>
    <w:p w14:paraId="16C36031" w14:textId="0DFDBDF0" w:rsidR="00822973" w:rsidRPr="00F20CE5" w:rsidRDefault="000C5882" w:rsidP="000D5C78">
      <w:pPr>
        <w:widowControl w:val="0"/>
        <w:ind w:firstLine="600"/>
      </w:pPr>
      <w:r w:rsidRPr="00F20CE5">
        <w:rPr>
          <w:rFonts w:hint="eastAsia"/>
        </w:rPr>
        <w:t>“</w:t>
      </w:r>
      <w:r w:rsidR="005B61C9" w:rsidRPr="00F20CE5">
        <w:rPr>
          <w:rFonts w:hint="eastAsia"/>
        </w:rPr>
        <w:t>我依靠空法，从第一尘到六尘之间，最后全部</w:t>
      </w:r>
      <w:r w:rsidR="005B61C9" w:rsidRPr="00F20CE5">
        <w:rPr>
          <w:rFonts w:hint="eastAsia"/>
        </w:rPr>
        <w:lastRenderedPageBreak/>
        <w:t>变成空性，依靠这样的空性获得了阿罗汉果位，然后释尊说我是头陀第一。</w:t>
      </w:r>
      <w:r w:rsidR="005C371A" w:rsidRPr="00F20CE5">
        <w:rPr>
          <w:rFonts w:hint="eastAsia"/>
        </w:rPr>
        <w:t>”</w:t>
      </w:r>
    </w:p>
    <w:p w14:paraId="604E08A6" w14:textId="61FF04BD" w:rsidR="00822973" w:rsidRPr="00F20CE5" w:rsidRDefault="005B61C9" w:rsidP="000D5C78">
      <w:pPr>
        <w:widowControl w:val="0"/>
        <w:ind w:firstLine="600"/>
      </w:pPr>
      <w:r w:rsidRPr="00F20CE5">
        <w:rPr>
          <w:rFonts w:hint="eastAsia"/>
        </w:rPr>
        <w:t>在佛陀的弟子当中，他行持十二头陀行。现在南传佛教和个别的戒律当中都有头陀行。真正的知足少欲，自己的生活完全是在一种清净的状态当中。不积累财物，包括坐的也好，睡的也好，自己所享用的受用，全部都是头陀行的。</w:t>
      </w:r>
    </w:p>
    <w:p w14:paraId="2CAEA1C5" w14:textId="4ABF49AB" w:rsidR="00822973" w:rsidRPr="00F20CE5" w:rsidRDefault="005B61C9" w:rsidP="000D5C78">
      <w:pPr>
        <w:widowControl w:val="0"/>
        <w:ind w:firstLine="600"/>
      </w:pPr>
      <w:r w:rsidRPr="00F20CE5">
        <w:rPr>
          <w:rFonts w:hint="eastAsia"/>
        </w:rPr>
        <w:t>到了晚年的时候，很多人劝迦叶尊者，让他还是过比较普通的生活，他一直不愿意。到示现圆寂也好，入于禅定也好，这个之前他的行为一直是头陀行。</w:t>
      </w:r>
    </w:p>
    <w:p w14:paraId="4280D7C3" w14:textId="0FEBE162" w:rsidR="00822973" w:rsidRPr="00F20CE5" w:rsidRDefault="005B61C9" w:rsidP="000D5C78">
      <w:pPr>
        <w:widowControl w:val="0"/>
        <w:ind w:firstLine="600"/>
      </w:pPr>
      <w:r w:rsidRPr="00F20CE5">
        <w:rPr>
          <w:rFonts w:hint="eastAsia"/>
        </w:rPr>
        <w:t>那么他证悟的是什么呢？</w:t>
      </w:r>
    </w:p>
    <w:p w14:paraId="63E21B78" w14:textId="0CD1053B" w:rsidR="00822973" w:rsidRPr="00F20CE5" w:rsidRDefault="005B61C9" w:rsidP="000D5C78">
      <w:pPr>
        <w:widowControl w:val="0"/>
        <w:ind w:firstLine="601"/>
        <w:rPr>
          <w:b/>
          <w:bCs/>
        </w:rPr>
      </w:pPr>
      <w:r w:rsidRPr="00F20CE5">
        <w:rPr>
          <w:rFonts w:hint="eastAsia"/>
          <w:b/>
          <w:bCs/>
        </w:rPr>
        <w:t>妙法开明，销灭诸漏。</w:t>
      </w:r>
    </w:p>
    <w:p w14:paraId="7444BD4E" w14:textId="3E756087" w:rsidR="00822973" w:rsidRPr="00F20CE5" w:rsidRDefault="005B61C9" w:rsidP="000D5C78">
      <w:pPr>
        <w:widowControl w:val="0"/>
        <w:ind w:firstLine="600"/>
      </w:pPr>
      <w:r w:rsidRPr="00F20CE5">
        <w:rPr>
          <w:rFonts w:hint="eastAsia"/>
        </w:rPr>
        <w:t>最后他开显了什么，或者是现前了什么呢？</w:t>
      </w:r>
    </w:p>
    <w:p w14:paraId="0C1F5D10" w14:textId="3D8C9540" w:rsidR="00822973" w:rsidRPr="00F20CE5" w:rsidRDefault="000C5882" w:rsidP="000D5C78">
      <w:pPr>
        <w:widowControl w:val="0"/>
        <w:ind w:firstLine="600"/>
      </w:pPr>
      <w:r w:rsidRPr="00F20CE5">
        <w:rPr>
          <w:rFonts w:hint="eastAsia"/>
        </w:rPr>
        <w:t>“</w:t>
      </w:r>
      <w:r w:rsidR="005B61C9" w:rsidRPr="00F20CE5">
        <w:rPr>
          <w:rFonts w:hint="eastAsia"/>
        </w:rPr>
        <w:t>最微妙的法性，也就是如来藏真正的光明空性，无二无别，或者说周遍、恒常、通彻这样的境界已经开显出来了。同时消灭了所有贪、嗔、痴为主的有漏烦恼。</w:t>
      </w:r>
      <w:r w:rsidR="005C371A" w:rsidRPr="00F20CE5">
        <w:rPr>
          <w:rFonts w:hint="eastAsia"/>
        </w:rPr>
        <w:t>”</w:t>
      </w:r>
    </w:p>
    <w:p w14:paraId="2A41EEE1" w14:textId="33E62428" w:rsidR="00822973" w:rsidRPr="00F20CE5" w:rsidRDefault="005B61C9" w:rsidP="000D5C78">
      <w:pPr>
        <w:widowControl w:val="0"/>
        <w:ind w:firstLine="601"/>
        <w:rPr>
          <w:b/>
          <w:bCs/>
        </w:rPr>
      </w:pPr>
      <w:r w:rsidRPr="00F20CE5">
        <w:rPr>
          <w:rFonts w:hint="eastAsia"/>
          <w:b/>
          <w:bCs/>
        </w:rPr>
        <w:t>佛问圆通，如我所证，法因为上。</w:t>
      </w:r>
      <w:r w:rsidR="005C371A" w:rsidRPr="00F20CE5">
        <w:rPr>
          <w:rFonts w:hint="eastAsia"/>
          <w:b/>
          <w:bCs/>
        </w:rPr>
        <w:t>”</w:t>
      </w:r>
    </w:p>
    <w:p w14:paraId="3E75ECD4" w14:textId="0DDE84D3" w:rsidR="00822973" w:rsidRPr="00F20CE5" w:rsidRDefault="000C5882" w:rsidP="000D5C78">
      <w:pPr>
        <w:widowControl w:val="0"/>
        <w:ind w:firstLine="600"/>
      </w:pPr>
      <w:r w:rsidRPr="00F20CE5">
        <w:rPr>
          <w:rFonts w:hint="eastAsia"/>
        </w:rPr>
        <w:t>“</w:t>
      </w:r>
      <w:r w:rsidR="005B61C9" w:rsidRPr="00F20CE5">
        <w:rPr>
          <w:rFonts w:hint="eastAsia"/>
        </w:rPr>
        <w:t>佛陀问我菩提的因，我的圆通是什么呢？我的证悟和我自己的亲身经历来讲，我肯定承认为法，法是最上的。</w:t>
      </w:r>
      <w:r w:rsidR="005C371A" w:rsidRPr="00F20CE5">
        <w:rPr>
          <w:rFonts w:hint="eastAsia"/>
        </w:rPr>
        <w:t>”</w:t>
      </w:r>
    </w:p>
    <w:p w14:paraId="4D0B589B" w14:textId="2FB6BEFF" w:rsidR="00822973" w:rsidRPr="00F20CE5" w:rsidRDefault="005B61C9" w:rsidP="000D5C78">
      <w:pPr>
        <w:widowControl w:val="0"/>
        <w:ind w:firstLine="600"/>
      </w:pPr>
      <w:r w:rsidRPr="00F20CE5">
        <w:rPr>
          <w:rFonts w:hint="eastAsia"/>
        </w:rPr>
        <w:lastRenderedPageBreak/>
        <w:t>因为他是依靠法尘，证悟空性，依靠这个而证悟的。所以对他来讲，应该法是最上的。</w:t>
      </w:r>
    </w:p>
    <w:p w14:paraId="4753191C" w14:textId="316033EE" w:rsidR="00822973" w:rsidRPr="00F20CE5" w:rsidRDefault="005B61C9" w:rsidP="000D5C78">
      <w:pPr>
        <w:widowControl w:val="0"/>
        <w:ind w:firstLine="600"/>
      </w:pPr>
      <w:r w:rsidRPr="00F20CE5">
        <w:rPr>
          <w:rFonts w:hint="eastAsia"/>
        </w:rPr>
        <w:t>所以我们这次通过学习，知道实际上法法是最无上的。比如说藏传佛教、汉传佛教当中有很多宗派，但如果相应的人，不管是哪一个宗派，对他来讲是无上的。如果不相应的话，虽然别人说这是最好的，但也不一定。</w:t>
      </w:r>
    </w:p>
    <w:p w14:paraId="59F7291A" w14:textId="153A9947" w:rsidR="00822973" w:rsidRPr="00F20CE5" w:rsidRDefault="005B61C9" w:rsidP="000D5C78">
      <w:pPr>
        <w:widowControl w:val="0"/>
        <w:ind w:firstLine="600"/>
      </w:pPr>
      <w:r w:rsidRPr="00F20CE5">
        <w:rPr>
          <w:rFonts w:hint="eastAsia"/>
        </w:rPr>
        <w:t>我们藏传佛教当中有些是学大圆满的，有些是学大手印的，有些是学大威德。藏地可能比较喜欢大，大中观，大圆满、大手印，大</w:t>
      </w:r>
      <w:r w:rsidR="000C5882" w:rsidRPr="00F20CE5">
        <w:rPr>
          <w:rFonts w:ascii="华文楷体" w:hAnsi="华文楷体" w:hint="eastAsia"/>
        </w:rPr>
        <w:t>……</w:t>
      </w:r>
      <w:r w:rsidRPr="00F20CE5">
        <w:rPr>
          <w:rFonts w:hint="eastAsia"/>
        </w:rPr>
        <w:t>，这样的。</w:t>
      </w:r>
    </w:p>
    <w:p w14:paraId="79F0B3CB" w14:textId="70BA47DA" w:rsidR="00822973" w:rsidRPr="00F20CE5" w:rsidRDefault="005B61C9" w:rsidP="000D5C78">
      <w:pPr>
        <w:widowControl w:val="0"/>
        <w:ind w:firstLine="600"/>
      </w:pPr>
      <w:r w:rsidRPr="00F20CE5">
        <w:rPr>
          <w:rFonts w:hint="eastAsia"/>
        </w:rPr>
        <w:t>像汉传佛教的话，也是明心见性，一心念佛等净土法门、禅宗法门等，对有缘的人来讲，确实是依靠它能很快的证悟。对他而言是最殊胜的。</w:t>
      </w:r>
    </w:p>
    <w:p w14:paraId="222E5B6C" w14:textId="412FB67E" w:rsidR="00822973" w:rsidRPr="00F20CE5" w:rsidRDefault="005B61C9" w:rsidP="000D5C78">
      <w:pPr>
        <w:widowControl w:val="0"/>
        <w:ind w:firstLine="600"/>
      </w:pPr>
      <w:r w:rsidRPr="00F20CE5">
        <w:rPr>
          <w:rFonts w:hint="eastAsia"/>
        </w:rPr>
        <w:t>甚至说的二乘，声闻和缘觉乘的话，有些人只仅仅证悟一个人无我，对他而言是最深的法。</w:t>
      </w:r>
    </w:p>
    <w:p w14:paraId="67760EA1" w14:textId="5CF950F0" w:rsidR="00822973" w:rsidRPr="00F20CE5" w:rsidRDefault="005B61C9" w:rsidP="000D5C78">
      <w:pPr>
        <w:widowControl w:val="0"/>
        <w:ind w:firstLine="600"/>
      </w:pPr>
      <w:r w:rsidRPr="00F20CE5">
        <w:rPr>
          <w:rFonts w:hint="eastAsia"/>
        </w:rPr>
        <w:t>所以说我们有些技术比较好一点的，可能对他而言，开比较高等的车也是很好的。如果技术实在不行，对他而言，开个拖拉机是最好的一种成就。</w:t>
      </w:r>
    </w:p>
    <w:p w14:paraId="371C32DF" w14:textId="7B5DF9FD" w:rsidR="00822973" w:rsidRPr="00F20CE5" w:rsidRDefault="005B61C9" w:rsidP="000D5C78">
      <w:pPr>
        <w:widowControl w:val="0"/>
        <w:ind w:firstLine="600"/>
      </w:pPr>
      <w:r w:rsidRPr="00F20CE5">
        <w:rPr>
          <w:rFonts w:hint="eastAsia"/>
        </w:rPr>
        <w:t>所以每个人的根基不同，我们自己也不能认为：</w:t>
      </w:r>
      <w:r w:rsidR="000C5882" w:rsidRPr="00F20CE5">
        <w:rPr>
          <w:rFonts w:hint="eastAsia"/>
        </w:rPr>
        <w:t>“</w:t>
      </w:r>
      <w:r w:rsidRPr="00F20CE5">
        <w:rPr>
          <w:rFonts w:hint="eastAsia"/>
        </w:rPr>
        <w:t>啊，你不学这个太可惜了，你完蛋了，应该像我一样，依靠这个法来证悟。</w:t>
      </w:r>
      <w:r w:rsidR="005C371A" w:rsidRPr="00F20CE5">
        <w:rPr>
          <w:rFonts w:hint="eastAsia"/>
        </w:rPr>
        <w:t>”</w:t>
      </w:r>
      <w:r w:rsidRPr="00F20CE5">
        <w:rPr>
          <w:rFonts w:hint="eastAsia"/>
        </w:rPr>
        <w:t>对你而言，也许这个是非</w:t>
      </w:r>
      <w:r w:rsidRPr="00F20CE5">
        <w:rPr>
          <w:rFonts w:hint="eastAsia"/>
        </w:rPr>
        <w:lastRenderedPageBreak/>
        <w:t>常有缘的，但对别人来讲不一定是适应的。</w:t>
      </w:r>
    </w:p>
    <w:p w14:paraId="4FD85C91" w14:textId="2AE37859" w:rsidR="00822973" w:rsidRPr="00F20CE5" w:rsidRDefault="005B61C9" w:rsidP="000D5C78">
      <w:pPr>
        <w:widowControl w:val="0"/>
        <w:ind w:firstLine="600"/>
      </w:pPr>
      <w:r w:rsidRPr="00F20CE5">
        <w:rPr>
          <w:rFonts w:hint="eastAsia"/>
        </w:rPr>
        <w:t>所以这些成就者也并没有说，所有的人面前这个法是最好的，没有说。他们每个都说：</w:t>
      </w:r>
      <w:r w:rsidR="000C5882" w:rsidRPr="00F20CE5">
        <w:rPr>
          <w:rFonts w:hint="eastAsia"/>
        </w:rPr>
        <w:t>“</w:t>
      </w:r>
      <w:r w:rsidRPr="00F20CE5">
        <w:rPr>
          <w:rFonts w:hint="eastAsia"/>
        </w:rPr>
        <w:t>如我所证</w:t>
      </w:r>
      <w:r w:rsidR="005C371A" w:rsidRPr="00F20CE5">
        <w:rPr>
          <w:rFonts w:hint="eastAsia"/>
        </w:rPr>
        <w:t>”</w:t>
      </w:r>
      <w:r w:rsidRPr="00F20CE5">
        <w:rPr>
          <w:rFonts w:hint="eastAsia"/>
        </w:rPr>
        <w:t>——像我这样的所证来讲，法尘是最好的；如我所证，声尘是最好的；如我所证，香尘是最好的。通过他自己，</w:t>
      </w:r>
      <w:r w:rsidR="000C5882" w:rsidRPr="00F20CE5">
        <w:rPr>
          <w:rFonts w:hint="eastAsia"/>
        </w:rPr>
        <w:t>“</w:t>
      </w:r>
      <w:r w:rsidRPr="00F20CE5">
        <w:rPr>
          <w:rFonts w:hint="eastAsia"/>
        </w:rPr>
        <w:t>像我这样的人</w:t>
      </w:r>
      <w:r w:rsidR="005C371A" w:rsidRPr="00F20CE5">
        <w:rPr>
          <w:rFonts w:hint="eastAsia"/>
        </w:rPr>
        <w:t>”</w:t>
      </w:r>
      <w:r w:rsidRPr="00F20CE5">
        <w:rPr>
          <w:rFonts w:hint="eastAsia"/>
        </w:rPr>
        <w:t>，那么这个是很好的。他们是这样认为的。这是第六个。</w:t>
      </w:r>
    </w:p>
    <w:p w14:paraId="3A64126C" w14:textId="24EBD565" w:rsidR="00822973" w:rsidRPr="00F20CE5" w:rsidRDefault="005B61C9" w:rsidP="000D5C78">
      <w:pPr>
        <w:widowControl w:val="0"/>
        <w:ind w:firstLine="600"/>
      </w:pPr>
      <w:r w:rsidRPr="00F20CE5">
        <w:rPr>
          <w:rFonts w:hint="eastAsia"/>
        </w:rPr>
        <w:t>接下来讲六根，依靠六根而证悟。</w:t>
      </w:r>
    </w:p>
    <w:p w14:paraId="2C239AB8" w14:textId="1B95B054" w:rsidR="00822973" w:rsidRPr="00F20CE5" w:rsidRDefault="005B61C9" w:rsidP="000D5C78">
      <w:pPr>
        <w:widowControl w:val="0"/>
        <w:ind w:firstLine="600"/>
      </w:pPr>
      <w:r w:rsidRPr="00F20CE5">
        <w:rPr>
          <w:rFonts w:hint="eastAsia"/>
        </w:rPr>
        <w:t>二十五个弟子里面这是第七个。应该是依靠眼根，怎么说，其实也不是依靠眼根证悟。</w:t>
      </w:r>
    </w:p>
    <w:p w14:paraId="6CF34461" w14:textId="4FDED5B5" w:rsidR="00822973" w:rsidRPr="00F20CE5" w:rsidRDefault="005B61C9" w:rsidP="000D5C78">
      <w:pPr>
        <w:widowControl w:val="0"/>
        <w:ind w:firstLine="600"/>
      </w:pPr>
      <w:r w:rsidRPr="00F20CE5">
        <w:rPr>
          <w:rFonts w:hint="eastAsia"/>
        </w:rPr>
        <w:t>阿那律尊者，我们前面也讲过他的故事，也是佛陀的堂弟。</w:t>
      </w:r>
    </w:p>
    <w:p w14:paraId="4B933EA4" w14:textId="48AC574A" w:rsidR="00822973" w:rsidRPr="00F20CE5" w:rsidRDefault="005B61C9" w:rsidP="000D5C78">
      <w:pPr>
        <w:widowControl w:val="0"/>
        <w:ind w:firstLine="601"/>
        <w:rPr>
          <w:b/>
          <w:bCs/>
        </w:rPr>
      </w:pPr>
      <w:r w:rsidRPr="00F20CE5">
        <w:rPr>
          <w:rFonts w:hint="eastAsia"/>
          <w:b/>
          <w:bCs/>
        </w:rPr>
        <w:t>阿那律陀即从座起，顶礼佛足而白佛言：</w:t>
      </w:r>
      <w:r w:rsidR="000C5882" w:rsidRPr="00F20CE5">
        <w:rPr>
          <w:rFonts w:hint="eastAsia"/>
          <w:b/>
          <w:bCs/>
        </w:rPr>
        <w:t>“</w:t>
      </w:r>
      <w:r w:rsidRPr="00F20CE5">
        <w:rPr>
          <w:rFonts w:hint="eastAsia"/>
          <w:b/>
          <w:bCs/>
        </w:rPr>
        <w:t>我初出家，常乐睡眠，如来诃我为畜生类。</w:t>
      </w:r>
    </w:p>
    <w:p w14:paraId="6AD6E7BA" w14:textId="3DF8F59D" w:rsidR="00822973" w:rsidRPr="00F20CE5" w:rsidRDefault="005B61C9" w:rsidP="000D5C78">
      <w:pPr>
        <w:widowControl w:val="0"/>
        <w:ind w:firstLine="600"/>
      </w:pPr>
      <w:r w:rsidRPr="00F20CE5">
        <w:rPr>
          <w:rFonts w:hint="eastAsia"/>
        </w:rPr>
        <w:t>阿那律尊者他站了起来，在佛足下顶礼以后，白佛这样说到：</w:t>
      </w:r>
      <w:r w:rsidR="000C5882" w:rsidRPr="00F20CE5">
        <w:rPr>
          <w:rFonts w:hint="eastAsia"/>
        </w:rPr>
        <w:t>“</w:t>
      </w:r>
      <w:r w:rsidRPr="00F20CE5">
        <w:rPr>
          <w:rFonts w:hint="eastAsia"/>
        </w:rPr>
        <w:t>我最初出家的时候特别、特别爱睡觉，常常乐于睡眠。</w:t>
      </w:r>
      <w:r w:rsidR="005C371A" w:rsidRPr="00F20CE5">
        <w:rPr>
          <w:rFonts w:hint="eastAsia"/>
        </w:rPr>
        <w:t>”</w:t>
      </w:r>
    </w:p>
    <w:p w14:paraId="5184B5B8" w14:textId="0004F062" w:rsidR="00822973" w:rsidRPr="00F20CE5" w:rsidRDefault="005B61C9" w:rsidP="000D5C78">
      <w:pPr>
        <w:widowControl w:val="0"/>
        <w:ind w:firstLine="600"/>
      </w:pPr>
      <w:r w:rsidRPr="00F20CE5">
        <w:rPr>
          <w:rFonts w:hint="eastAsia"/>
        </w:rPr>
        <w:t>我听说我们这里有一些道友也是特别爱睡觉，已经特别的那种。听说男众当中有几个比较典型，女众当中也有比较典型，在家人里面也有，出家人里面也有。你们旁边的很多人说：</w:t>
      </w:r>
      <w:r w:rsidR="000C5882" w:rsidRPr="00F20CE5">
        <w:rPr>
          <w:rFonts w:hint="eastAsia"/>
        </w:rPr>
        <w:t>“</w:t>
      </w:r>
      <w:r w:rsidRPr="00F20CE5">
        <w:rPr>
          <w:rFonts w:hint="eastAsia"/>
        </w:rPr>
        <w:t>哇，这个很能睡的。</w:t>
      </w:r>
      <w:r w:rsidR="005C371A" w:rsidRPr="00F20CE5">
        <w:rPr>
          <w:rFonts w:hint="eastAsia"/>
        </w:rPr>
        <w:t>”</w:t>
      </w:r>
      <w:r w:rsidRPr="00F20CE5">
        <w:rPr>
          <w:rFonts w:hint="eastAsia"/>
        </w:rPr>
        <w:t>这</w:t>
      </w:r>
      <w:r w:rsidRPr="00F20CE5">
        <w:rPr>
          <w:rFonts w:hint="eastAsia"/>
        </w:rPr>
        <w:lastRenderedPageBreak/>
        <w:t>样的话，明天星期天你们可能又开始了。</w:t>
      </w:r>
    </w:p>
    <w:p w14:paraId="6B3C2417" w14:textId="69FA8CDF" w:rsidR="00822973" w:rsidRPr="00F20CE5" w:rsidRDefault="000C5882" w:rsidP="000D5C78">
      <w:pPr>
        <w:widowControl w:val="0"/>
        <w:ind w:firstLine="600"/>
      </w:pPr>
      <w:r w:rsidRPr="00F20CE5">
        <w:rPr>
          <w:rFonts w:hint="eastAsia"/>
        </w:rPr>
        <w:t>“</w:t>
      </w:r>
      <w:r w:rsidR="005B61C9" w:rsidRPr="00F20CE5">
        <w:rPr>
          <w:rFonts w:hint="eastAsia"/>
        </w:rPr>
        <w:t>这个时候，如来呵斥，说我什么呢？跟畜生没有什么差别。</w:t>
      </w:r>
      <w:r w:rsidR="005C371A" w:rsidRPr="00F20CE5">
        <w:rPr>
          <w:rFonts w:hint="eastAsia"/>
        </w:rPr>
        <w:t>”</w:t>
      </w:r>
    </w:p>
    <w:p w14:paraId="7D4174CC" w14:textId="50E7D0FF" w:rsidR="00822973" w:rsidRPr="00F20CE5" w:rsidRDefault="005B61C9" w:rsidP="000D5C78">
      <w:pPr>
        <w:widowControl w:val="0"/>
        <w:ind w:firstLine="600"/>
      </w:pPr>
      <w:r w:rsidRPr="00F20CE5">
        <w:rPr>
          <w:rFonts w:hint="eastAsia"/>
        </w:rPr>
        <w:t>确实有一些注释当中引用了如来当时呵斥的语言：</w:t>
      </w:r>
      <w:r w:rsidR="000C5882" w:rsidRPr="00F20CE5">
        <w:rPr>
          <w:rFonts w:hint="eastAsia"/>
        </w:rPr>
        <w:t>“</w:t>
      </w:r>
      <w:r w:rsidRPr="00F20CE5">
        <w:rPr>
          <w:rFonts w:hint="eastAsia"/>
        </w:rPr>
        <w:t>咄咄何为睡，螺蛳蚌蛤类。一睡一千年。不闻佛名字。</w:t>
      </w:r>
      <w:r w:rsidR="005C371A" w:rsidRPr="00F20CE5">
        <w:rPr>
          <w:rFonts w:hint="eastAsia"/>
        </w:rPr>
        <w:t>”</w:t>
      </w:r>
      <w:r w:rsidRPr="00F20CE5">
        <w:rPr>
          <w:rFonts w:hint="eastAsia"/>
        </w:rPr>
        <w:t>佛陀当时非常严厉地呵斥阿那律。佛陀是怎么说的呢？你跟海里面的一些贝壳，蚌、螺蛳这些都是没有什么差别，因为这些在海底里沉睡一千多年都是没有什么问题。如果这样的话，永远都听不到佛号。</w:t>
      </w:r>
    </w:p>
    <w:p w14:paraId="532AAC6C" w14:textId="77D197F9" w:rsidR="00822973" w:rsidRPr="00F20CE5" w:rsidRDefault="005B61C9" w:rsidP="000D5C78">
      <w:pPr>
        <w:widowControl w:val="0"/>
        <w:ind w:firstLine="600"/>
      </w:pPr>
      <w:r w:rsidRPr="00F20CE5">
        <w:rPr>
          <w:rFonts w:hint="eastAsia"/>
        </w:rPr>
        <w:t>所以佛陀通过旁生的比喻来呵斥阿那律尊者。</w:t>
      </w:r>
    </w:p>
    <w:p w14:paraId="27257DE2" w14:textId="69559262" w:rsidR="00822973" w:rsidRPr="00F20CE5" w:rsidRDefault="005B61C9" w:rsidP="000D5C78">
      <w:pPr>
        <w:widowControl w:val="0"/>
        <w:ind w:firstLine="601"/>
        <w:rPr>
          <w:b/>
          <w:bCs/>
        </w:rPr>
      </w:pPr>
      <w:r w:rsidRPr="00F20CE5">
        <w:rPr>
          <w:rFonts w:hint="eastAsia"/>
          <w:b/>
          <w:bCs/>
        </w:rPr>
        <w:t>我闻佛诃，啼泣自责，七日不眠，失其双目。</w:t>
      </w:r>
    </w:p>
    <w:p w14:paraId="645B07FD" w14:textId="4E8DBFCF" w:rsidR="00822973" w:rsidRPr="00F20CE5" w:rsidRDefault="000C5882" w:rsidP="000D5C78">
      <w:pPr>
        <w:widowControl w:val="0"/>
        <w:ind w:firstLine="600"/>
      </w:pPr>
      <w:r w:rsidRPr="00F20CE5">
        <w:rPr>
          <w:rFonts w:hint="eastAsia"/>
        </w:rPr>
        <w:t>“</w:t>
      </w:r>
      <w:r w:rsidR="005B61C9" w:rsidRPr="00F20CE5">
        <w:rPr>
          <w:rFonts w:hint="eastAsia"/>
        </w:rPr>
        <w:t>我听到了佛陀非常严厉的呵斥，特别伤心，一直哭泣。也指责自己，惩罚自己，七天七夜当中不眠不睡，一直精进。</w:t>
      </w:r>
      <w:r w:rsidR="005C371A" w:rsidRPr="00F20CE5">
        <w:rPr>
          <w:rFonts w:hint="eastAsia"/>
        </w:rPr>
        <w:t>”</w:t>
      </w:r>
    </w:p>
    <w:p w14:paraId="134E5A4B" w14:textId="41D8DD9A" w:rsidR="00822973" w:rsidRPr="00F20CE5" w:rsidRDefault="005B61C9" w:rsidP="000D5C78">
      <w:pPr>
        <w:widowControl w:val="0"/>
        <w:ind w:firstLine="600"/>
      </w:pPr>
      <w:r w:rsidRPr="00F20CE5">
        <w:rPr>
          <w:rFonts w:hint="eastAsia"/>
        </w:rPr>
        <w:t>我们有些人两三天还是很努力的，两三天以后又睡觉，这样的。</w:t>
      </w:r>
    </w:p>
    <w:p w14:paraId="3FEA9982" w14:textId="7BFA4407" w:rsidR="00822973" w:rsidRPr="00F20CE5" w:rsidRDefault="005B61C9" w:rsidP="000D5C78">
      <w:pPr>
        <w:widowControl w:val="0"/>
        <w:ind w:firstLine="600"/>
      </w:pPr>
      <w:r w:rsidRPr="00F20CE5">
        <w:rPr>
          <w:rFonts w:hint="eastAsia"/>
        </w:rPr>
        <w:t>精进的话，长期精进需要一种前世的福报和习气。不然的话，有些人听到精进的功德，懒惰的过失，这样的时候，哇，早上一早就起来。两三天还可以，自己也觉得以后永远都这样。但到后面的话，一倒下来以后，好长时间都是醒不过来——前面精进的这几天</w:t>
      </w:r>
      <w:r w:rsidRPr="00F20CE5">
        <w:rPr>
          <w:rFonts w:hint="eastAsia"/>
        </w:rPr>
        <w:lastRenderedPageBreak/>
        <w:t>又通过睡眠拿回去了。也有这样的。</w:t>
      </w:r>
    </w:p>
    <w:p w14:paraId="260FD4CA" w14:textId="50B12986" w:rsidR="00822973" w:rsidRPr="00F20CE5" w:rsidRDefault="005B61C9" w:rsidP="000D5C78">
      <w:pPr>
        <w:widowControl w:val="0"/>
        <w:ind w:firstLine="600"/>
      </w:pPr>
      <w:r w:rsidRPr="00F20CE5">
        <w:rPr>
          <w:rFonts w:hint="eastAsia"/>
        </w:rPr>
        <w:t>这也是难免的，我们睡眠可能要够。但是现在有些科学的角度来讲，睡的时间太长了也不好。以前说睡八个小时，但是现在说睡八个小时的话寿命都不长。经常不活动的人，整个身体也是特别不健康。</w:t>
      </w:r>
    </w:p>
    <w:p w14:paraId="48630493" w14:textId="17843E96" w:rsidR="00822973" w:rsidRPr="00F20CE5" w:rsidRDefault="005B61C9" w:rsidP="000D5C78">
      <w:pPr>
        <w:widowControl w:val="0"/>
        <w:ind w:firstLine="600"/>
      </w:pPr>
      <w:r w:rsidRPr="00F20CE5">
        <w:rPr>
          <w:rFonts w:hint="eastAsia"/>
        </w:rPr>
        <w:t>所以人可能处于一种睡眠、活动、静止，好几种因缘相结合以后，就会长寿，包括我们闻思修行都会比较正常。</w:t>
      </w:r>
    </w:p>
    <w:p w14:paraId="19B36847" w14:textId="0A4AA262" w:rsidR="00822973" w:rsidRPr="00F20CE5" w:rsidRDefault="005B61C9" w:rsidP="000D5C78">
      <w:pPr>
        <w:widowControl w:val="0"/>
        <w:ind w:firstLine="600"/>
      </w:pPr>
      <w:r w:rsidRPr="00F20CE5">
        <w:rPr>
          <w:rFonts w:hint="eastAsia"/>
        </w:rPr>
        <w:t>我想我们现在大多数道友早上起的也比较早，晚上也比较晚，应该算是可以。其实我觉得有一个强迫的力量会好一点，这样慢慢慢慢习惯，这也是很好的。</w:t>
      </w:r>
    </w:p>
    <w:p w14:paraId="12B41C59" w14:textId="52EDBD3B" w:rsidR="00822973" w:rsidRPr="00F20CE5" w:rsidRDefault="005B61C9" w:rsidP="000D5C78">
      <w:pPr>
        <w:widowControl w:val="0"/>
        <w:ind w:firstLine="600"/>
      </w:pPr>
      <w:r w:rsidRPr="00F20CE5">
        <w:rPr>
          <w:rFonts w:hint="eastAsia"/>
        </w:rPr>
        <w:t>有些人平时习惯是很能睡的。但是后来因为听课，因为种种原因，听说有些经常迟到。堪布堪姆们说了以后，稍微好一点。他们说以前是这样的，一边赶去上课，一边做梦，路上也在做梦。那这种人还是可以，梦中云游，梦中听课。有些人上课的时候一直在下面睡觉。上完课以后讲到哪里都还不知道，问别人：</w:t>
      </w:r>
      <w:r w:rsidR="000C5882" w:rsidRPr="00F20CE5">
        <w:rPr>
          <w:rFonts w:hint="eastAsia"/>
        </w:rPr>
        <w:t>“</w:t>
      </w:r>
      <w:r w:rsidRPr="00F20CE5">
        <w:rPr>
          <w:rFonts w:hint="eastAsia"/>
        </w:rPr>
        <w:t>刚才讲到哪里啊？</w:t>
      </w:r>
      <w:r w:rsidR="005C371A" w:rsidRPr="00F20CE5">
        <w:rPr>
          <w:rFonts w:hint="eastAsia"/>
        </w:rPr>
        <w:t>”</w:t>
      </w:r>
      <w:r w:rsidRPr="00F20CE5">
        <w:rPr>
          <w:rFonts w:hint="eastAsia"/>
        </w:rPr>
        <w:t>那这样好意思吗？</w:t>
      </w:r>
    </w:p>
    <w:p w14:paraId="22B050C9" w14:textId="73F8CFB8" w:rsidR="00822973" w:rsidRPr="00F20CE5" w:rsidRDefault="005B61C9" w:rsidP="000D5C78">
      <w:pPr>
        <w:widowControl w:val="0"/>
        <w:ind w:firstLine="600"/>
      </w:pPr>
      <w:r w:rsidRPr="00F20CE5">
        <w:rPr>
          <w:rFonts w:hint="eastAsia"/>
        </w:rPr>
        <w:t>所以跟阿那律有点差别，他是很精进的，双目都失明了。他可能一直看电脑。</w:t>
      </w:r>
    </w:p>
    <w:p w14:paraId="6117E950" w14:textId="37E3EC38" w:rsidR="00822973" w:rsidRPr="00F20CE5" w:rsidRDefault="000C5882" w:rsidP="000D5C78">
      <w:pPr>
        <w:widowControl w:val="0"/>
        <w:ind w:firstLine="600"/>
      </w:pPr>
      <w:r w:rsidRPr="00F20CE5">
        <w:rPr>
          <w:rFonts w:hint="eastAsia"/>
        </w:rPr>
        <w:t>“</w:t>
      </w:r>
      <w:r w:rsidR="005B61C9" w:rsidRPr="00F20CE5">
        <w:rPr>
          <w:rFonts w:hint="eastAsia"/>
        </w:rPr>
        <w:t>然后双目失明了。</w:t>
      </w:r>
      <w:r w:rsidR="005C371A" w:rsidRPr="00F20CE5">
        <w:rPr>
          <w:rFonts w:hint="eastAsia"/>
        </w:rPr>
        <w:t>”</w:t>
      </w:r>
    </w:p>
    <w:p w14:paraId="6D5E880A" w14:textId="381488F6" w:rsidR="00822973" w:rsidRPr="00F20CE5" w:rsidRDefault="005B61C9" w:rsidP="000D5C78">
      <w:pPr>
        <w:widowControl w:val="0"/>
        <w:ind w:firstLine="601"/>
        <w:rPr>
          <w:b/>
          <w:bCs/>
        </w:rPr>
      </w:pPr>
      <w:r w:rsidRPr="00F20CE5">
        <w:rPr>
          <w:rFonts w:hint="eastAsia"/>
          <w:b/>
          <w:bCs/>
        </w:rPr>
        <w:lastRenderedPageBreak/>
        <w:t>世尊示我乐见照明金刚三昧，我不因眼，观见十方，精真洞然，如观掌果，</w:t>
      </w:r>
    </w:p>
    <w:p w14:paraId="5E95C9A3" w14:textId="34D1F374" w:rsidR="00822973" w:rsidRPr="00F20CE5" w:rsidRDefault="000C5882" w:rsidP="000D5C78">
      <w:pPr>
        <w:widowControl w:val="0"/>
        <w:ind w:firstLine="600"/>
      </w:pPr>
      <w:r w:rsidRPr="00F20CE5">
        <w:rPr>
          <w:rFonts w:hint="eastAsia"/>
        </w:rPr>
        <w:t>“</w:t>
      </w:r>
      <w:r w:rsidR="005B61C9" w:rsidRPr="00F20CE5">
        <w:rPr>
          <w:rFonts w:hint="eastAsia"/>
        </w:rPr>
        <w:t>释尊看到我变成这个样子，也很可怜我，马上给我开示，开示什么呢？‘乐见照明’，已经真正见到本性的一个等持，这叫做什么呢？‘金刚三昧’。</w:t>
      </w:r>
      <w:r w:rsidR="005C371A" w:rsidRPr="00F20CE5">
        <w:rPr>
          <w:rFonts w:hint="eastAsia"/>
        </w:rPr>
        <w:t>”</w:t>
      </w:r>
    </w:p>
    <w:p w14:paraId="33656289" w14:textId="57B8E27C" w:rsidR="00822973" w:rsidRPr="00F20CE5" w:rsidRDefault="005B61C9" w:rsidP="000D5C78">
      <w:pPr>
        <w:widowControl w:val="0"/>
        <w:ind w:firstLine="600"/>
      </w:pPr>
      <w:r w:rsidRPr="00F20CE5">
        <w:rPr>
          <w:rFonts w:hint="eastAsia"/>
        </w:rPr>
        <w:t>眼睛很容易毁坏的，但乐见照明的话永远不会毁坏，像金刚一样的三摩地，真正证悟如来藏本来面目的这么一个三摩地。</w:t>
      </w:r>
    </w:p>
    <w:p w14:paraId="5381DFF6" w14:textId="02258FBF" w:rsidR="00822973" w:rsidRPr="00F20CE5" w:rsidRDefault="000C5882" w:rsidP="000D5C78">
      <w:pPr>
        <w:widowControl w:val="0"/>
        <w:ind w:firstLine="600"/>
      </w:pPr>
      <w:r w:rsidRPr="00F20CE5">
        <w:rPr>
          <w:rFonts w:hint="eastAsia"/>
        </w:rPr>
        <w:t>“</w:t>
      </w:r>
      <w:r w:rsidR="005B61C9" w:rsidRPr="00F20CE5">
        <w:rPr>
          <w:rFonts w:hint="eastAsia"/>
        </w:rPr>
        <w:t>‘我不因眼’，这个时候我不需要依靠眼根来见，可以观见十方一切法。‘精真洞然’，真正本来的、清净的，真实的，通彻的，十方一切法的本性，就像我们掌中的庵摩罗果一样，完全能照见。</w:t>
      </w:r>
      <w:r w:rsidR="005C371A" w:rsidRPr="00F20CE5">
        <w:rPr>
          <w:rFonts w:hint="eastAsia"/>
        </w:rPr>
        <w:t>”</w:t>
      </w:r>
    </w:p>
    <w:p w14:paraId="3879B111" w14:textId="34FD574C" w:rsidR="00822973" w:rsidRPr="00F20CE5" w:rsidRDefault="005B61C9" w:rsidP="000D5C78">
      <w:pPr>
        <w:widowControl w:val="0"/>
        <w:ind w:firstLine="600"/>
      </w:pPr>
      <w:r w:rsidRPr="00F20CE5">
        <w:rPr>
          <w:rFonts w:hint="eastAsia"/>
        </w:rPr>
        <w:t>他不是以眼根而照见的。下面有些根的话，不以眼根而见，不以色根而见，也有这样的——从根相反的层面来见到本性。</w:t>
      </w:r>
    </w:p>
    <w:p w14:paraId="2F8AA4B4" w14:textId="17CB54B6" w:rsidR="00822973" w:rsidRPr="00F20CE5" w:rsidRDefault="005B61C9" w:rsidP="000D5C78">
      <w:pPr>
        <w:widowControl w:val="0"/>
        <w:ind w:firstLine="601"/>
        <w:rPr>
          <w:b/>
          <w:bCs/>
        </w:rPr>
      </w:pPr>
      <w:r w:rsidRPr="00F20CE5">
        <w:rPr>
          <w:rFonts w:hint="eastAsia"/>
          <w:b/>
          <w:bCs/>
        </w:rPr>
        <w:t>如来印我成阿罗汉。</w:t>
      </w:r>
    </w:p>
    <w:p w14:paraId="74DD6AD3" w14:textId="7EFBB389" w:rsidR="00822973" w:rsidRPr="00F20CE5" w:rsidRDefault="000C5882" w:rsidP="000D5C78">
      <w:pPr>
        <w:widowControl w:val="0"/>
        <w:ind w:firstLine="600"/>
      </w:pPr>
      <w:r w:rsidRPr="00F20CE5">
        <w:rPr>
          <w:rFonts w:hint="eastAsia"/>
        </w:rPr>
        <w:t>“</w:t>
      </w:r>
      <w:r w:rsidR="005B61C9" w:rsidRPr="00F20CE5">
        <w:rPr>
          <w:rFonts w:hint="eastAsia"/>
        </w:rPr>
        <w:t>如来印证我变成了阿罗汉。</w:t>
      </w:r>
      <w:r w:rsidR="005C371A" w:rsidRPr="00F20CE5">
        <w:rPr>
          <w:rFonts w:hint="eastAsia"/>
        </w:rPr>
        <w:t>”</w:t>
      </w:r>
    </w:p>
    <w:p w14:paraId="6D580DE5" w14:textId="737E5751" w:rsidR="00822973" w:rsidRPr="00F20CE5" w:rsidRDefault="005B61C9" w:rsidP="000D5C78">
      <w:pPr>
        <w:widowControl w:val="0"/>
        <w:ind w:firstLine="600"/>
      </w:pPr>
      <w:r w:rsidRPr="00F20CE5">
        <w:rPr>
          <w:rFonts w:hint="eastAsia"/>
        </w:rPr>
        <w:t>可能世间当中，眼根没有的话也许也是一种顺缘。我们在座的各位也是自己要做好准备，因为晚年的时候，有些可能眼睛不行，有些耳朵不行，有些可能是其他不行，这种现象应该会有的。</w:t>
      </w:r>
    </w:p>
    <w:p w14:paraId="661A0419" w14:textId="099B929F" w:rsidR="00822973" w:rsidRPr="00F20CE5" w:rsidRDefault="005B61C9" w:rsidP="000D5C78">
      <w:pPr>
        <w:widowControl w:val="0"/>
        <w:ind w:firstLine="600"/>
      </w:pPr>
      <w:r w:rsidRPr="00F20CE5">
        <w:rPr>
          <w:rFonts w:hint="eastAsia"/>
        </w:rPr>
        <w:lastRenderedPageBreak/>
        <w:t>我都经常想过，我的晚年如果没有眼睛的话，我怎么办？没有耳朵，如果死也死不了，我怎么办？应该这样想过。</w:t>
      </w:r>
    </w:p>
    <w:p w14:paraId="0F1C214E" w14:textId="107DD8D2" w:rsidR="00822973" w:rsidRPr="00F20CE5" w:rsidRDefault="005B61C9" w:rsidP="000D5C78">
      <w:pPr>
        <w:widowControl w:val="0"/>
        <w:ind w:firstLine="600"/>
      </w:pPr>
      <w:r w:rsidRPr="00F20CE5">
        <w:rPr>
          <w:rFonts w:hint="eastAsia"/>
        </w:rPr>
        <w:t>像我们上师如意宝，从</w:t>
      </w:r>
      <w:r w:rsidR="003721C1" w:rsidRPr="003721C1">
        <w:t>90</w:t>
      </w:r>
      <w:r w:rsidRPr="00F20CE5">
        <w:rPr>
          <w:rFonts w:hint="eastAsia"/>
        </w:rPr>
        <w:t>年一直到</w:t>
      </w:r>
      <w:r w:rsidR="003721C1" w:rsidRPr="003721C1">
        <w:t>04</w:t>
      </w:r>
      <w:r w:rsidRPr="00F20CE5">
        <w:rPr>
          <w:rFonts w:hint="eastAsia"/>
        </w:rPr>
        <w:t>年，接近</w:t>
      </w:r>
      <w:r w:rsidR="003721C1" w:rsidRPr="003721C1">
        <w:t>13</w:t>
      </w:r>
      <w:r w:rsidRPr="00F20CE5">
        <w:rPr>
          <w:rFonts w:hint="eastAsia"/>
        </w:rPr>
        <w:t>多年的时间当中，眼睛看不到文字。但是他老人家的讲经说法一直是没有间断，不管是灌顶也好，传法也好，没有间断。这也并不是依靠眼根说法的，应该是依靠一种特殊的智慧和毅力来说法。</w:t>
      </w:r>
    </w:p>
    <w:p w14:paraId="4536683B" w14:textId="0D53A463" w:rsidR="00822973" w:rsidRPr="00F20CE5" w:rsidRDefault="005B61C9" w:rsidP="000D5C78">
      <w:pPr>
        <w:widowControl w:val="0"/>
        <w:ind w:firstLine="600"/>
      </w:pPr>
      <w:r w:rsidRPr="00F20CE5">
        <w:rPr>
          <w:rFonts w:hint="eastAsia"/>
        </w:rPr>
        <w:t>原来有一次我跟齐美仁增堪布在康定见面，他当时病的比较严重，我说如果我自己这样生病，我不一定能转为道用，但对你来讲，也许可能这是一种顺缘。</w:t>
      </w:r>
    </w:p>
    <w:p w14:paraId="5349706E" w14:textId="1EE37653" w:rsidR="00822973" w:rsidRPr="00F20CE5" w:rsidRDefault="005B61C9" w:rsidP="000D5C78">
      <w:pPr>
        <w:widowControl w:val="0"/>
        <w:ind w:firstLine="600"/>
      </w:pPr>
      <w:r w:rsidRPr="00F20CE5">
        <w:rPr>
          <w:rFonts w:hint="eastAsia"/>
        </w:rPr>
        <w:t>我说眼睛看不见的话，也许也是更好的一种方法。确实他也是后来通过别人记录下来，他眼睛看不见，但也造了很多论典。</w:t>
      </w:r>
    </w:p>
    <w:p w14:paraId="436B135D" w14:textId="6D014B50" w:rsidR="00822973" w:rsidRPr="00F20CE5" w:rsidRDefault="005B61C9" w:rsidP="000D5C78">
      <w:pPr>
        <w:widowControl w:val="0"/>
        <w:ind w:firstLine="600"/>
      </w:pPr>
      <w:r w:rsidRPr="00F20CE5">
        <w:rPr>
          <w:rFonts w:hint="eastAsia"/>
        </w:rPr>
        <w:t>所以有毅力的人、坚强的人，即便是没有眼根，实际上也并不是变成了黑暗，就像是海伦凯勒。她应该是上个世纪</w:t>
      </w:r>
      <w:r w:rsidR="003721C1" w:rsidRPr="003721C1">
        <w:t>19</w:t>
      </w:r>
      <w:r w:rsidRPr="00F20CE5">
        <w:rPr>
          <w:rFonts w:hint="eastAsia"/>
        </w:rPr>
        <w:t>世纪的人，当时历史上称她为</w:t>
      </w:r>
      <w:r w:rsidR="003721C1" w:rsidRPr="003721C1">
        <w:t>19</w:t>
      </w:r>
      <w:r w:rsidRPr="00F20CE5">
        <w:rPr>
          <w:rFonts w:hint="eastAsia"/>
        </w:rPr>
        <w:t>世纪最伟大的人。</w:t>
      </w:r>
    </w:p>
    <w:p w14:paraId="7DD2A3BC" w14:textId="08BAADDD" w:rsidR="00822973" w:rsidRPr="00F20CE5" w:rsidRDefault="005B61C9" w:rsidP="000D5C78">
      <w:pPr>
        <w:widowControl w:val="0"/>
        <w:ind w:firstLine="600"/>
      </w:pPr>
      <w:r w:rsidRPr="00F20CE5">
        <w:rPr>
          <w:rFonts w:hint="eastAsia"/>
        </w:rPr>
        <w:t>她大概很小的时候听觉和视觉都已经失去了，但是依靠她的毅力，该读的书都读了，该写的书——世界上非常著名的很多书都已经写出来了。真的，有眼</w:t>
      </w:r>
      <w:r w:rsidRPr="00F20CE5">
        <w:rPr>
          <w:rFonts w:hint="eastAsia"/>
        </w:rPr>
        <w:lastRenderedPageBreak/>
        <w:t>睛的人根本比不上她。</w:t>
      </w:r>
    </w:p>
    <w:p w14:paraId="14E0520B" w14:textId="04D566E6" w:rsidR="00822973" w:rsidRPr="00F20CE5" w:rsidRDefault="005B61C9" w:rsidP="000D5C78">
      <w:pPr>
        <w:widowControl w:val="0"/>
        <w:ind w:firstLine="600"/>
      </w:pPr>
      <w:r w:rsidRPr="00F20CE5">
        <w:rPr>
          <w:rFonts w:hint="eastAsia"/>
        </w:rPr>
        <w:t>所以说一方面我们需要这些六根，但如果没有的话，从《楞严经》的角度来讲，根毁坏以后，在另一个角度真正找到了开悟。</w:t>
      </w:r>
    </w:p>
    <w:p w14:paraId="7CB83574" w14:textId="6CE3BFC9" w:rsidR="00822973" w:rsidRPr="00F20CE5" w:rsidRDefault="005B61C9" w:rsidP="000D5C78">
      <w:pPr>
        <w:widowControl w:val="0"/>
        <w:ind w:firstLine="601"/>
        <w:rPr>
          <w:b/>
          <w:bCs/>
        </w:rPr>
      </w:pPr>
      <w:r w:rsidRPr="00F20CE5">
        <w:rPr>
          <w:rFonts w:hint="eastAsia"/>
          <w:b/>
          <w:bCs/>
        </w:rPr>
        <w:t>佛问圆通，如我所证，</w:t>
      </w:r>
    </w:p>
    <w:p w14:paraId="41E78B97" w14:textId="0BEA12E2" w:rsidR="00822973" w:rsidRPr="00F20CE5" w:rsidRDefault="000C5882" w:rsidP="000D5C78">
      <w:pPr>
        <w:widowControl w:val="0"/>
        <w:ind w:firstLine="600"/>
      </w:pPr>
      <w:r w:rsidRPr="00F20CE5">
        <w:rPr>
          <w:rFonts w:hint="eastAsia"/>
        </w:rPr>
        <w:t>“</w:t>
      </w:r>
      <w:r w:rsidR="005B61C9" w:rsidRPr="00F20CE5">
        <w:rPr>
          <w:rFonts w:hint="eastAsia"/>
        </w:rPr>
        <w:t>佛问我的圆通根，按照我的所证，</w:t>
      </w:r>
      <w:r w:rsidR="005C371A" w:rsidRPr="00F20CE5">
        <w:rPr>
          <w:rFonts w:hint="eastAsia"/>
        </w:rPr>
        <w:t>”</w:t>
      </w:r>
    </w:p>
    <w:p w14:paraId="6AE301C9" w14:textId="5FF8D920" w:rsidR="00822973" w:rsidRPr="00F20CE5" w:rsidRDefault="005B61C9" w:rsidP="000D5C78">
      <w:pPr>
        <w:widowControl w:val="0"/>
        <w:ind w:firstLine="601"/>
        <w:rPr>
          <w:b/>
          <w:bCs/>
        </w:rPr>
      </w:pPr>
      <w:r w:rsidRPr="00F20CE5">
        <w:rPr>
          <w:rFonts w:hint="eastAsia"/>
          <w:b/>
          <w:bCs/>
        </w:rPr>
        <w:t>旋见循元，斯为第一。</w:t>
      </w:r>
      <w:r w:rsidR="005C371A" w:rsidRPr="00F20CE5">
        <w:rPr>
          <w:rFonts w:hint="eastAsia"/>
          <w:b/>
          <w:bCs/>
        </w:rPr>
        <w:t>”</w:t>
      </w:r>
    </w:p>
    <w:p w14:paraId="21C8655F" w14:textId="068E26A1" w:rsidR="00822973" w:rsidRPr="00F20CE5" w:rsidRDefault="000C5882" w:rsidP="000D5C78">
      <w:pPr>
        <w:widowControl w:val="0"/>
        <w:ind w:firstLine="600"/>
      </w:pPr>
      <w:r w:rsidRPr="00F20CE5">
        <w:rPr>
          <w:rFonts w:hint="eastAsia"/>
        </w:rPr>
        <w:t>“</w:t>
      </w:r>
      <w:r w:rsidR="005B61C9" w:rsidRPr="00F20CE5">
        <w:rPr>
          <w:rFonts w:hint="eastAsia"/>
        </w:rPr>
        <w:t>‘旋见循元’，旋回，或者是反过来，也就是说不用眼根，反观源头。</w:t>
      </w:r>
      <w:r w:rsidR="005C371A" w:rsidRPr="00F20CE5">
        <w:rPr>
          <w:rFonts w:hint="eastAsia"/>
        </w:rPr>
        <w:t>”</w:t>
      </w:r>
    </w:p>
    <w:p w14:paraId="1FE5AFFA" w14:textId="094C5111" w:rsidR="00822973" w:rsidRPr="00F20CE5" w:rsidRDefault="005B61C9" w:rsidP="000D5C78">
      <w:pPr>
        <w:widowControl w:val="0"/>
        <w:ind w:firstLine="600"/>
      </w:pPr>
      <w:r w:rsidRPr="00F20CE5">
        <w:rPr>
          <w:rFonts w:hint="eastAsia"/>
        </w:rPr>
        <w:t>我们是依靠眼根来见的，但是他脱开了外面的色法，依靠眼根的另一个角度，开始寻找源头，也就是说真正找到了如来藏的本来面目。</w:t>
      </w:r>
    </w:p>
    <w:p w14:paraId="499CC1B7" w14:textId="4F049652" w:rsidR="00822973" w:rsidRPr="00F20CE5" w:rsidRDefault="005B61C9" w:rsidP="000D5C78">
      <w:pPr>
        <w:widowControl w:val="0"/>
        <w:ind w:firstLine="600"/>
      </w:pPr>
      <w:r w:rsidRPr="00F20CE5">
        <w:rPr>
          <w:rFonts w:hint="eastAsia"/>
        </w:rPr>
        <w:t>对他而言，</w:t>
      </w:r>
      <w:r w:rsidR="000C5882" w:rsidRPr="00F20CE5">
        <w:rPr>
          <w:rFonts w:hint="eastAsia"/>
        </w:rPr>
        <w:t>“</w:t>
      </w:r>
      <w:r w:rsidRPr="00F20CE5">
        <w:rPr>
          <w:rFonts w:hint="eastAsia"/>
        </w:rPr>
        <w:t>没有眼根是更好的，没有眼根上面寻找我的证悟。</w:t>
      </w:r>
      <w:r w:rsidR="005C371A" w:rsidRPr="00F20CE5">
        <w:rPr>
          <w:rFonts w:hint="eastAsia"/>
        </w:rPr>
        <w:t>”</w:t>
      </w:r>
      <w:r w:rsidRPr="00F20CE5">
        <w:rPr>
          <w:rFonts w:hint="eastAsia"/>
        </w:rPr>
        <w:t>这是他的修行方法。</w:t>
      </w:r>
    </w:p>
    <w:p w14:paraId="1DC076A7" w14:textId="366F9E38" w:rsidR="00822973" w:rsidRPr="00F20CE5" w:rsidRDefault="005B61C9" w:rsidP="000D5C78">
      <w:pPr>
        <w:widowControl w:val="0"/>
        <w:ind w:firstLine="600"/>
      </w:pPr>
      <w:r w:rsidRPr="00F20CE5">
        <w:rPr>
          <w:rFonts w:hint="eastAsia"/>
        </w:rPr>
        <w:t>这是我们讲到第七个弟子。下面是第八个：周利盘陀。</w:t>
      </w:r>
    </w:p>
    <w:p w14:paraId="7B94B117" w14:textId="1D5D1260" w:rsidR="00822973" w:rsidRPr="00F20CE5" w:rsidRDefault="005B61C9" w:rsidP="000D5C78">
      <w:pPr>
        <w:widowControl w:val="0"/>
        <w:ind w:firstLine="600"/>
      </w:pPr>
      <w:r w:rsidRPr="00F20CE5">
        <w:rPr>
          <w:rFonts w:hint="eastAsia"/>
        </w:rPr>
        <w:t>以前也讲过他。他是依靠鼻根而开悟的。眼、耳、鼻，刚才是眼根，耳根到最后才讲，现在讲依靠鼻根。</w:t>
      </w:r>
    </w:p>
    <w:p w14:paraId="125ACA0D" w14:textId="3345212A" w:rsidR="00822973" w:rsidRPr="00F20CE5" w:rsidRDefault="005B61C9" w:rsidP="000D5C78">
      <w:pPr>
        <w:widowControl w:val="0"/>
        <w:ind w:firstLine="601"/>
        <w:rPr>
          <w:b/>
          <w:bCs/>
        </w:rPr>
      </w:pPr>
      <w:r w:rsidRPr="00F20CE5">
        <w:rPr>
          <w:rFonts w:hint="eastAsia"/>
          <w:b/>
          <w:bCs/>
        </w:rPr>
        <w:t>周利槃特迦即从座起，顶礼佛足而白佛言：</w:t>
      </w:r>
      <w:r w:rsidR="000C5882" w:rsidRPr="00F20CE5">
        <w:rPr>
          <w:rFonts w:hint="eastAsia"/>
          <w:b/>
          <w:bCs/>
        </w:rPr>
        <w:t>“</w:t>
      </w:r>
      <w:r w:rsidRPr="00F20CE5">
        <w:rPr>
          <w:rFonts w:hint="eastAsia"/>
          <w:b/>
          <w:bCs/>
        </w:rPr>
        <w:t>我阙诵持，无多闻性。</w:t>
      </w:r>
    </w:p>
    <w:p w14:paraId="40061097" w14:textId="52A6253F" w:rsidR="00822973" w:rsidRPr="00F20CE5" w:rsidRDefault="005B61C9" w:rsidP="000D5C78">
      <w:pPr>
        <w:widowControl w:val="0"/>
        <w:ind w:firstLine="600"/>
      </w:pPr>
      <w:r w:rsidRPr="00F20CE5">
        <w:rPr>
          <w:rFonts w:hint="eastAsia"/>
        </w:rPr>
        <w:t>周利盘陀也是从自己的座位上站起来，在佛足下</w:t>
      </w:r>
      <w:r w:rsidRPr="00F20CE5">
        <w:rPr>
          <w:rFonts w:hint="eastAsia"/>
        </w:rPr>
        <w:lastRenderedPageBreak/>
        <w:t>顶礼以后，白佛这样说到：</w:t>
      </w:r>
    </w:p>
    <w:p w14:paraId="43B74FB7" w14:textId="31EEADF4" w:rsidR="00822973" w:rsidRPr="00F20CE5" w:rsidRDefault="000C5882" w:rsidP="000D5C78">
      <w:pPr>
        <w:widowControl w:val="0"/>
        <w:ind w:firstLine="600"/>
      </w:pPr>
      <w:r w:rsidRPr="00F20CE5">
        <w:rPr>
          <w:rFonts w:hint="eastAsia"/>
        </w:rPr>
        <w:t>“</w:t>
      </w:r>
      <w:r w:rsidR="005B61C9" w:rsidRPr="00F20CE5">
        <w:rPr>
          <w:rFonts w:hint="eastAsia"/>
        </w:rPr>
        <w:t>我缺少持诵佛经、论典的智慧，又没有多闻性，没有广闻博学。</w:t>
      </w:r>
      <w:r w:rsidR="005C371A" w:rsidRPr="00F20CE5">
        <w:rPr>
          <w:rFonts w:hint="eastAsia"/>
        </w:rPr>
        <w:t>”</w:t>
      </w:r>
    </w:p>
    <w:p w14:paraId="6A79F7AB" w14:textId="2A2C877F" w:rsidR="00822973" w:rsidRPr="00F20CE5" w:rsidRDefault="005B61C9" w:rsidP="000D5C78">
      <w:pPr>
        <w:widowControl w:val="0"/>
        <w:ind w:firstLine="601"/>
        <w:rPr>
          <w:b/>
          <w:bCs/>
        </w:rPr>
      </w:pPr>
      <w:r w:rsidRPr="00F20CE5">
        <w:rPr>
          <w:rFonts w:hint="eastAsia"/>
          <w:b/>
          <w:bCs/>
        </w:rPr>
        <w:t>最初值佛，闻法出家，忆持如来一句伽陀，于一百日得前遗后、得后遗前。</w:t>
      </w:r>
    </w:p>
    <w:p w14:paraId="641F534E" w14:textId="5D7C09CF" w:rsidR="00822973" w:rsidRPr="00F20CE5" w:rsidRDefault="005B61C9" w:rsidP="000D5C78">
      <w:pPr>
        <w:widowControl w:val="0"/>
        <w:ind w:firstLine="600"/>
      </w:pPr>
      <w:r w:rsidRPr="00F20CE5">
        <w:rPr>
          <w:rFonts w:hint="eastAsia"/>
        </w:rPr>
        <w:t>他说：</w:t>
      </w:r>
      <w:r w:rsidR="000C5882" w:rsidRPr="00F20CE5">
        <w:rPr>
          <w:rFonts w:hint="eastAsia"/>
        </w:rPr>
        <w:t>“</w:t>
      </w:r>
      <w:r w:rsidRPr="00F20CE5">
        <w:rPr>
          <w:rFonts w:hint="eastAsia"/>
        </w:rPr>
        <w:t>我最初遇到佛陀，听到了佛法开始出家。出家以后，佛陀让我持诵一个偈颂。伽陀是偈颂。要求我在一百日当中一直背这一个偈颂。但是背这个偈颂的过程当中，前句记得清清楚楚的时候，后句已经忘了；后句记得清清楚楚的时候，前句就忘了，就这样反反复复的。</w:t>
      </w:r>
      <w:r w:rsidR="005C371A" w:rsidRPr="00F20CE5">
        <w:rPr>
          <w:rFonts w:hint="eastAsia"/>
        </w:rPr>
        <w:t>”</w:t>
      </w:r>
    </w:p>
    <w:p w14:paraId="20CBBEAA" w14:textId="3826C8D1" w:rsidR="00822973" w:rsidRPr="00F20CE5" w:rsidRDefault="005B61C9" w:rsidP="000D5C78">
      <w:pPr>
        <w:widowControl w:val="0"/>
        <w:ind w:firstLine="600"/>
      </w:pPr>
      <w:r w:rsidRPr="00F20CE5">
        <w:rPr>
          <w:rFonts w:hint="eastAsia"/>
        </w:rPr>
        <w:t>后来他旁边的牧童们都已经背的非常清楚，但是他一直背不到。</w:t>
      </w:r>
    </w:p>
    <w:p w14:paraId="435E45BE" w14:textId="07423E60" w:rsidR="00822973" w:rsidRPr="00F20CE5" w:rsidRDefault="005B61C9" w:rsidP="000D5C78">
      <w:pPr>
        <w:widowControl w:val="0"/>
        <w:ind w:firstLine="600"/>
      </w:pPr>
      <w:r w:rsidRPr="00F20CE5">
        <w:rPr>
          <w:rFonts w:hint="eastAsia"/>
        </w:rPr>
        <w:t>以前曾国藩的传记当中也是说，他晚上背一些偈颂的时候，有一个小偷一直想偷东西，在那边一直等着。曾国藩一直背不下来，接近天亮的时候他还背不下来。小偷就有点生气，他就直接背了偈颂后走了。</w:t>
      </w:r>
    </w:p>
    <w:p w14:paraId="12A65687" w14:textId="583A00A1" w:rsidR="00822973" w:rsidRPr="00F20CE5" w:rsidRDefault="005B61C9" w:rsidP="000D5C78">
      <w:pPr>
        <w:widowControl w:val="0"/>
        <w:ind w:firstLine="600"/>
      </w:pPr>
      <w:r w:rsidRPr="00F20CE5">
        <w:rPr>
          <w:rFonts w:hint="eastAsia"/>
        </w:rPr>
        <w:t>哈哈，他偷不到东西，但是他背能背得到。曾国藩好像也是比较愚笨的人，但是一直下功夫，跟周利盘陀的性格比较相同。他应该在当时的历史当中算是很成功的。他的记性不是很好，却是很实干的人。</w:t>
      </w:r>
    </w:p>
    <w:p w14:paraId="12523DFB" w14:textId="0953893C" w:rsidR="00822973" w:rsidRPr="00F20CE5" w:rsidRDefault="005B61C9" w:rsidP="000D5C78">
      <w:pPr>
        <w:widowControl w:val="0"/>
        <w:ind w:firstLine="600"/>
      </w:pPr>
      <w:r w:rsidRPr="00F20CE5">
        <w:rPr>
          <w:rFonts w:hint="eastAsia"/>
        </w:rPr>
        <w:lastRenderedPageBreak/>
        <w:t>有些注释当中也引用《毗奈耶经》当中的这个偈颂：</w:t>
      </w:r>
      <w:r w:rsidR="000C5882" w:rsidRPr="00F20CE5">
        <w:rPr>
          <w:rFonts w:hint="eastAsia"/>
        </w:rPr>
        <w:t>“</w:t>
      </w:r>
      <w:r w:rsidRPr="00F20CE5">
        <w:rPr>
          <w:rFonts w:hint="eastAsia"/>
        </w:rPr>
        <w:t>身语意业不造恶，不恼世间诸有情；正念观知欲境空，无益之苦当远离。</w:t>
      </w:r>
      <w:r w:rsidR="005C371A" w:rsidRPr="00F20CE5">
        <w:rPr>
          <w:rFonts w:hint="eastAsia"/>
        </w:rPr>
        <w:t>”</w:t>
      </w:r>
      <w:r w:rsidRPr="00F20CE5">
        <w:rPr>
          <w:rFonts w:hint="eastAsia"/>
        </w:rPr>
        <w:t>身体、语言等三门不要造恶业，也不要愁恼或者是损害世间当中任何的有情。应该自己通过正念来观自己的心，最后到了这种空性，因为自己所想到的这些对境全部变空了。变空了以后，对自己一点意义都没有的这些苦，全部都当下远离。</w:t>
      </w:r>
    </w:p>
    <w:p w14:paraId="78207DDA" w14:textId="6237327C" w:rsidR="00822973" w:rsidRPr="00F20CE5" w:rsidRDefault="005B61C9" w:rsidP="000D5C78">
      <w:pPr>
        <w:widowControl w:val="0"/>
        <w:ind w:firstLine="600"/>
      </w:pPr>
      <w:r w:rsidRPr="00F20CE5">
        <w:rPr>
          <w:rFonts w:hint="eastAsia"/>
        </w:rPr>
        <w:t>其实这个偈颂的意义对我们每个人来讲也是很重要的。佛陀为什么要让周利盘陀记这个，它是一个很甚深的教言。</w:t>
      </w:r>
    </w:p>
    <w:p w14:paraId="118912D4" w14:textId="63D92510" w:rsidR="00822973" w:rsidRPr="00F20CE5" w:rsidRDefault="005B61C9" w:rsidP="000D5C78">
      <w:pPr>
        <w:widowControl w:val="0"/>
        <w:ind w:firstLine="600"/>
      </w:pPr>
      <w:r w:rsidRPr="00F20CE5">
        <w:rPr>
          <w:rFonts w:hint="eastAsia"/>
        </w:rPr>
        <w:t>佛陀对周利盘陀讲的这个特别甚深的教言，我们也是，我相信一百天应该能背得到。我刚才下午就试了一下，应该没什么问题的。</w:t>
      </w:r>
      <w:r w:rsidR="000C5882" w:rsidRPr="00F20CE5">
        <w:rPr>
          <w:rFonts w:hint="eastAsia"/>
        </w:rPr>
        <w:t>“</w:t>
      </w:r>
      <w:r w:rsidRPr="00F20CE5">
        <w:rPr>
          <w:rFonts w:hint="eastAsia"/>
        </w:rPr>
        <w:t>身语意业不造恶，不恼世间诸有情；正念观知欲境空，无益之苦当远离。</w:t>
      </w:r>
      <w:r w:rsidR="005C371A" w:rsidRPr="00F20CE5">
        <w:rPr>
          <w:rFonts w:hint="eastAsia"/>
        </w:rPr>
        <w:t>”</w:t>
      </w:r>
      <w:r w:rsidRPr="00F20CE5">
        <w:rPr>
          <w:rFonts w:hint="eastAsia"/>
        </w:rPr>
        <w:t>哈哈。</w:t>
      </w:r>
    </w:p>
    <w:p w14:paraId="52A40197" w14:textId="2DF4505E" w:rsidR="00822973" w:rsidRPr="00F20CE5" w:rsidRDefault="005B61C9" w:rsidP="000D5C78">
      <w:pPr>
        <w:widowControl w:val="0"/>
        <w:ind w:firstLine="600"/>
      </w:pPr>
      <w:r w:rsidRPr="00F20CE5">
        <w:rPr>
          <w:rFonts w:hint="eastAsia"/>
        </w:rPr>
        <w:t>所以我们大家也要背诵。</w:t>
      </w:r>
    </w:p>
    <w:p w14:paraId="78DDEEFE" w14:textId="14F6FA01" w:rsidR="00822973" w:rsidRPr="00F20CE5" w:rsidRDefault="005B61C9" w:rsidP="000D5C78">
      <w:pPr>
        <w:widowControl w:val="0"/>
        <w:ind w:firstLine="600"/>
      </w:pPr>
      <w:r w:rsidRPr="00F20CE5">
        <w:rPr>
          <w:rFonts w:hint="eastAsia"/>
        </w:rPr>
        <w:t>周利盘陀他为什么是这样？以前也是讲过，他当时成了三藏法师，然后他吝啬法，不给别人传。以这个业，生生世世变成了智慧比较愚钝的人。</w:t>
      </w:r>
    </w:p>
    <w:p w14:paraId="7526911D" w14:textId="31AC5610" w:rsidR="00822973" w:rsidRPr="00F20CE5" w:rsidRDefault="005B61C9" w:rsidP="000D5C78">
      <w:pPr>
        <w:widowControl w:val="0"/>
        <w:ind w:firstLine="600"/>
      </w:pPr>
      <w:r w:rsidRPr="00F20CE5">
        <w:rPr>
          <w:rFonts w:hint="eastAsia"/>
        </w:rPr>
        <w:t>有些说他是通过扫地开悟的，也有这种说法。不管怎么样，周利盘陀算是很精进的人。</w:t>
      </w:r>
    </w:p>
    <w:p w14:paraId="6399F5B3" w14:textId="17E00C77" w:rsidR="00822973" w:rsidRPr="00F20CE5" w:rsidRDefault="005B61C9" w:rsidP="000D5C78">
      <w:pPr>
        <w:widowControl w:val="0"/>
        <w:ind w:firstLine="601"/>
        <w:rPr>
          <w:b/>
          <w:bCs/>
        </w:rPr>
      </w:pPr>
      <w:r w:rsidRPr="00F20CE5">
        <w:rPr>
          <w:rFonts w:hint="eastAsia"/>
          <w:b/>
          <w:bCs/>
        </w:rPr>
        <w:lastRenderedPageBreak/>
        <w:t>佛愍我愚，教我安居，调出入息。</w:t>
      </w:r>
    </w:p>
    <w:p w14:paraId="2473D116" w14:textId="4B00F133" w:rsidR="00822973" w:rsidRPr="00F20CE5" w:rsidRDefault="000C5882" w:rsidP="000D5C78">
      <w:pPr>
        <w:widowControl w:val="0"/>
        <w:ind w:firstLine="600"/>
      </w:pPr>
      <w:r w:rsidRPr="00F20CE5">
        <w:rPr>
          <w:rFonts w:hint="eastAsia"/>
        </w:rPr>
        <w:t>“</w:t>
      </w:r>
      <w:r w:rsidR="005B61C9" w:rsidRPr="00F20CE5">
        <w:rPr>
          <w:rFonts w:hint="eastAsia"/>
        </w:rPr>
        <w:t>佛陀看到我很愚笨，所以对我特别怜悯，叫我安居在一个地方。</w:t>
      </w:r>
      <w:r w:rsidR="005C371A" w:rsidRPr="00F20CE5">
        <w:rPr>
          <w:rFonts w:hint="eastAsia"/>
        </w:rPr>
        <w:t>”</w:t>
      </w:r>
    </w:p>
    <w:p w14:paraId="0A28F28A" w14:textId="031472A9" w:rsidR="00822973" w:rsidRPr="00F20CE5" w:rsidRDefault="005B61C9" w:rsidP="000D5C78">
      <w:pPr>
        <w:widowControl w:val="0"/>
        <w:ind w:firstLine="600"/>
      </w:pPr>
      <w:r w:rsidRPr="00F20CE5">
        <w:rPr>
          <w:rFonts w:hint="eastAsia"/>
        </w:rPr>
        <w:t>因为他背诵实在是没办法，就安住在一个地方。</w:t>
      </w:r>
    </w:p>
    <w:p w14:paraId="5FED5ECA" w14:textId="25ABCF5E" w:rsidR="00822973" w:rsidRPr="00F20CE5" w:rsidRDefault="000C5882" w:rsidP="000D5C78">
      <w:pPr>
        <w:widowControl w:val="0"/>
        <w:ind w:firstLine="600"/>
      </w:pPr>
      <w:r w:rsidRPr="00F20CE5">
        <w:rPr>
          <w:rFonts w:hint="eastAsia"/>
        </w:rPr>
        <w:t>“</w:t>
      </w:r>
      <w:r w:rsidR="005B61C9" w:rsidRPr="00F20CE5">
        <w:rPr>
          <w:rFonts w:hint="eastAsia"/>
        </w:rPr>
        <w:t>让我调整呼吸，修呼吸观，出入息。</w:t>
      </w:r>
      <w:r w:rsidR="005C371A" w:rsidRPr="00F20CE5">
        <w:rPr>
          <w:rFonts w:hint="eastAsia"/>
        </w:rPr>
        <w:t>”</w:t>
      </w:r>
    </w:p>
    <w:p w14:paraId="305A503D" w14:textId="17B59EA2" w:rsidR="00822973" w:rsidRPr="00F20CE5" w:rsidRDefault="005B61C9" w:rsidP="000D5C78">
      <w:pPr>
        <w:widowControl w:val="0"/>
        <w:ind w:firstLine="600"/>
      </w:pPr>
      <w:r w:rsidRPr="00F20CE5">
        <w:rPr>
          <w:rFonts w:hint="eastAsia"/>
        </w:rPr>
        <w:t>现在包括南传佛教的很多修法当中，呼吸观是比较重要的。</w:t>
      </w:r>
    </w:p>
    <w:p w14:paraId="13C4FA5F" w14:textId="39D77E3A" w:rsidR="00822973" w:rsidRPr="00F20CE5" w:rsidRDefault="005B61C9" w:rsidP="000D5C78">
      <w:pPr>
        <w:widowControl w:val="0"/>
        <w:ind w:firstLine="600"/>
      </w:pPr>
      <w:r w:rsidRPr="00F20CE5">
        <w:rPr>
          <w:rFonts w:hint="eastAsia"/>
        </w:rPr>
        <w:t>我们密宗当中的呼吸观，《六中阴》里面也讲过，不知道大家忘了没有？</w:t>
      </w:r>
      <w:r w:rsidR="000C5882" w:rsidRPr="00F20CE5">
        <w:rPr>
          <w:rFonts w:hint="eastAsia"/>
        </w:rPr>
        <w:t>“</w:t>
      </w:r>
      <w:r w:rsidRPr="00F20CE5">
        <w:rPr>
          <w:rFonts w:hint="eastAsia"/>
        </w:rPr>
        <w:t>嗡啊吽</w:t>
      </w:r>
      <w:r w:rsidR="005C371A" w:rsidRPr="00F20CE5">
        <w:rPr>
          <w:rFonts w:hint="eastAsia"/>
        </w:rPr>
        <w:t>”</w:t>
      </w:r>
      <w:r w:rsidRPr="00F20CE5">
        <w:rPr>
          <w:rFonts w:hint="eastAsia"/>
        </w:rPr>
        <w:t>，它是一切诸佛身语意的种子。吸气的时候，就观想白色的</w:t>
      </w:r>
      <w:r w:rsidR="000C5882" w:rsidRPr="00F20CE5">
        <w:rPr>
          <w:rFonts w:hint="eastAsia"/>
        </w:rPr>
        <w:t>“</w:t>
      </w:r>
      <w:r w:rsidRPr="00F20CE5">
        <w:rPr>
          <w:rFonts w:hint="eastAsia"/>
        </w:rPr>
        <w:t>嗡</w:t>
      </w:r>
      <w:r w:rsidRPr="00F20CE5">
        <w:rPr>
          <w:rFonts w:ascii="Microsoft Himalaya" w:hAnsi="Microsoft Himalaya" w:cs="Microsoft Himalaya" w:hint="cs"/>
        </w:rPr>
        <w:t>ༀ</w:t>
      </w:r>
      <w:r w:rsidR="005C371A" w:rsidRPr="00F20CE5">
        <w:rPr>
          <w:rFonts w:hint="eastAsia"/>
        </w:rPr>
        <w:t>”</w:t>
      </w:r>
      <w:r w:rsidRPr="00F20CE5">
        <w:rPr>
          <w:rFonts w:hint="eastAsia"/>
        </w:rPr>
        <w:t>字，融入自己的心间。安住的时候，憋气，这个时候观想红色的</w:t>
      </w:r>
      <w:r w:rsidR="000C5882" w:rsidRPr="00F20CE5">
        <w:rPr>
          <w:rFonts w:hint="eastAsia"/>
        </w:rPr>
        <w:t>“</w:t>
      </w:r>
      <w:r w:rsidRPr="00F20CE5">
        <w:rPr>
          <w:rFonts w:hint="eastAsia"/>
        </w:rPr>
        <w:t>啊</w:t>
      </w:r>
      <w:r w:rsidRPr="00F20CE5">
        <w:rPr>
          <w:rFonts w:ascii="Microsoft Himalaya" w:hAnsi="Microsoft Himalaya" w:cs="Microsoft Himalaya" w:hint="cs"/>
        </w:rPr>
        <w:t>ཨཱ</w:t>
      </w:r>
      <w:r w:rsidR="005C371A" w:rsidRPr="00F20CE5">
        <w:rPr>
          <w:rFonts w:hint="eastAsia"/>
        </w:rPr>
        <w:t>”</w:t>
      </w:r>
      <w:r w:rsidRPr="00F20CE5">
        <w:rPr>
          <w:rFonts w:hint="eastAsia"/>
        </w:rPr>
        <w:t>字，诸佛的语言，语金刚。呼出去的时候，就观想成蓝色的</w:t>
      </w:r>
      <w:r w:rsidR="000C5882" w:rsidRPr="00F20CE5">
        <w:rPr>
          <w:rFonts w:hint="eastAsia"/>
        </w:rPr>
        <w:t>“</w:t>
      </w:r>
      <w:r w:rsidRPr="00F20CE5">
        <w:rPr>
          <w:rFonts w:hint="eastAsia"/>
        </w:rPr>
        <w:t>吽</w:t>
      </w:r>
      <w:r w:rsidRPr="00F20CE5">
        <w:rPr>
          <w:rFonts w:ascii="Microsoft Himalaya" w:hAnsi="Microsoft Himalaya" w:cs="Microsoft Himalaya" w:hint="cs"/>
        </w:rPr>
        <w:t>ཧཱུྃ</w:t>
      </w:r>
      <w:r w:rsidR="005C371A" w:rsidRPr="00F20CE5">
        <w:rPr>
          <w:rFonts w:hint="eastAsia"/>
        </w:rPr>
        <w:t>”</w:t>
      </w:r>
      <w:r w:rsidRPr="00F20CE5">
        <w:rPr>
          <w:rFonts w:hint="eastAsia"/>
        </w:rPr>
        <w:t>字。</w:t>
      </w:r>
      <w:r w:rsidR="000C5882" w:rsidRPr="00F20CE5">
        <w:rPr>
          <w:rFonts w:hint="eastAsia"/>
        </w:rPr>
        <w:t>“</w:t>
      </w:r>
      <w:r w:rsidRPr="00F20CE5">
        <w:rPr>
          <w:rFonts w:hint="eastAsia"/>
        </w:rPr>
        <w:t>嗡啊吽、嗡啊吽</w:t>
      </w:r>
      <w:r w:rsidR="005C371A" w:rsidRPr="00F20CE5">
        <w:rPr>
          <w:rFonts w:hint="eastAsia"/>
        </w:rPr>
        <w:t>”</w:t>
      </w:r>
      <w:r w:rsidRPr="00F20CE5">
        <w:rPr>
          <w:rFonts w:hint="eastAsia"/>
        </w:rPr>
        <w:t>。吸进来的时候，</w:t>
      </w:r>
      <w:r w:rsidR="000C5882" w:rsidRPr="00F20CE5">
        <w:rPr>
          <w:rFonts w:hint="eastAsia"/>
        </w:rPr>
        <w:t>“</w:t>
      </w:r>
      <w:r w:rsidRPr="00F20CE5">
        <w:rPr>
          <w:rFonts w:hint="eastAsia"/>
        </w:rPr>
        <w:t>嗡</w:t>
      </w:r>
      <w:r w:rsidR="005C371A" w:rsidRPr="00F20CE5">
        <w:rPr>
          <w:rFonts w:hint="eastAsia"/>
        </w:rPr>
        <w:t>”</w:t>
      </w:r>
      <w:r w:rsidRPr="00F20CE5">
        <w:rPr>
          <w:rFonts w:hint="eastAsia"/>
        </w:rPr>
        <w:t>。住的时候，</w:t>
      </w:r>
      <w:r w:rsidR="000C5882" w:rsidRPr="00F20CE5">
        <w:rPr>
          <w:rFonts w:hint="eastAsia"/>
        </w:rPr>
        <w:t>“</w:t>
      </w:r>
      <w:r w:rsidRPr="00F20CE5">
        <w:rPr>
          <w:rFonts w:hint="eastAsia"/>
        </w:rPr>
        <w:t>啊</w:t>
      </w:r>
      <w:r w:rsidR="005C371A" w:rsidRPr="00F20CE5">
        <w:rPr>
          <w:rFonts w:hint="eastAsia"/>
        </w:rPr>
        <w:t>”</w:t>
      </w:r>
      <w:r w:rsidRPr="00F20CE5">
        <w:rPr>
          <w:rFonts w:hint="eastAsia"/>
        </w:rPr>
        <w:t>；呼出去的时候</w:t>
      </w:r>
      <w:r w:rsidR="000C5882" w:rsidRPr="00F20CE5">
        <w:rPr>
          <w:rFonts w:hint="eastAsia"/>
        </w:rPr>
        <w:t>“</w:t>
      </w:r>
      <w:r w:rsidRPr="00F20CE5">
        <w:rPr>
          <w:rFonts w:hint="eastAsia"/>
        </w:rPr>
        <w:t>吽</w:t>
      </w:r>
      <w:r w:rsidR="005C371A" w:rsidRPr="00F20CE5">
        <w:rPr>
          <w:rFonts w:hint="eastAsia"/>
        </w:rPr>
        <w:t>”</w:t>
      </w:r>
      <w:r w:rsidRPr="00F20CE5">
        <w:rPr>
          <w:rFonts w:hint="eastAsia"/>
        </w:rPr>
        <w:t>。</w:t>
      </w:r>
      <w:r w:rsidR="000C5882" w:rsidRPr="00F20CE5">
        <w:rPr>
          <w:rFonts w:hint="eastAsia"/>
        </w:rPr>
        <w:t>“</w:t>
      </w:r>
      <w:r w:rsidRPr="00F20CE5">
        <w:rPr>
          <w:rFonts w:hint="eastAsia"/>
        </w:rPr>
        <w:t>嗡啊吽</w:t>
      </w:r>
      <w:r w:rsidR="005C371A" w:rsidRPr="00F20CE5">
        <w:rPr>
          <w:rFonts w:hint="eastAsia"/>
        </w:rPr>
        <w:t>”</w:t>
      </w:r>
      <w:r w:rsidRPr="00F20CE5">
        <w:rPr>
          <w:rFonts w:hint="eastAsia"/>
        </w:rPr>
        <w:t>，三个算是一轮，然后这样不断的数。</w:t>
      </w:r>
    </w:p>
    <w:p w14:paraId="06C5C98F" w14:textId="3A9D5433" w:rsidR="00822973" w:rsidRPr="00F20CE5" w:rsidRDefault="005B61C9" w:rsidP="000D5C78">
      <w:pPr>
        <w:widowControl w:val="0"/>
        <w:ind w:firstLine="600"/>
      </w:pPr>
      <w:r w:rsidRPr="00F20CE5">
        <w:rPr>
          <w:rFonts w:hint="eastAsia"/>
        </w:rPr>
        <w:t>南怀瑾说呼吸的话，只要观中间安住的，憋气，那个很重要。一直是数这个，不用数来去，只是住气的时候，以这个为主。这可能是传统修行之一。</w:t>
      </w:r>
    </w:p>
    <w:p w14:paraId="6CD22B85" w14:textId="6B0F6DA5" w:rsidR="00822973" w:rsidRPr="00F20CE5" w:rsidRDefault="005B61C9" w:rsidP="000D5C78">
      <w:pPr>
        <w:widowControl w:val="0"/>
        <w:ind w:firstLine="600"/>
      </w:pPr>
      <w:r w:rsidRPr="00F20CE5">
        <w:rPr>
          <w:rFonts w:hint="eastAsia"/>
        </w:rPr>
        <w:t>但不管怎么样，我们如果修呼吸的话，应该是停止分别念。《毗奈耶经》当中说，佛陀当年两个月以</w:t>
      </w:r>
      <w:r w:rsidRPr="00F20CE5">
        <w:rPr>
          <w:rFonts w:hint="eastAsia"/>
        </w:rPr>
        <w:lastRenderedPageBreak/>
        <w:t>闭关的方式来修，后来弟子们问的时候，他也是观呼吸。所以说呼吸观在佛教也是很重要。</w:t>
      </w:r>
    </w:p>
    <w:p w14:paraId="55DC6C79" w14:textId="55CAB1D7" w:rsidR="00822973" w:rsidRPr="00F20CE5" w:rsidRDefault="005B61C9" w:rsidP="000D5C78">
      <w:pPr>
        <w:widowControl w:val="0"/>
        <w:ind w:firstLine="600"/>
      </w:pPr>
      <w:r w:rsidRPr="00F20CE5">
        <w:rPr>
          <w:rFonts w:hint="eastAsia"/>
        </w:rPr>
        <w:t>其实现在世间很多包括一些瑜伽，或者说一些气功，他们也是对人的呼吸观很重视，通过这种方式也有开悟的。</w:t>
      </w:r>
    </w:p>
    <w:p w14:paraId="043A522D" w14:textId="3E88B1D0" w:rsidR="00822973" w:rsidRPr="00F20CE5" w:rsidRDefault="005B61C9" w:rsidP="000D5C78">
      <w:pPr>
        <w:widowControl w:val="0"/>
        <w:ind w:firstLine="600"/>
      </w:pPr>
      <w:r w:rsidRPr="00F20CE5">
        <w:rPr>
          <w:rFonts w:hint="eastAsia"/>
        </w:rPr>
        <w:t>但周利盘陀当时是怎么开悟呢？下面就讲他开悟的经历。</w:t>
      </w:r>
    </w:p>
    <w:p w14:paraId="4C6F3142" w14:textId="178457D3" w:rsidR="00822973" w:rsidRPr="00F20CE5" w:rsidRDefault="005B61C9" w:rsidP="000D5C78">
      <w:pPr>
        <w:widowControl w:val="0"/>
        <w:ind w:firstLine="601"/>
        <w:rPr>
          <w:b/>
          <w:bCs/>
        </w:rPr>
      </w:pPr>
      <w:r w:rsidRPr="00F20CE5">
        <w:rPr>
          <w:rFonts w:hint="eastAsia"/>
          <w:b/>
          <w:bCs/>
        </w:rPr>
        <w:t>我时观息微细穷尽，生住异灭诸行刹那，其心豁然得大无碍，</w:t>
      </w:r>
    </w:p>
    <w:p w14:paraId="60C1918F" w14:textId="39EC3496" w:rsidR="00822973" w:rsidRPr="00F20CE5" w:rsidRDefault="000C5882" w:rsidP="000D5C78">
      <w:pPr>
        <w:widowControl w:val="0"/>
        <w:ind w:firstLine="600"/>
      </w:pPr>
      <w:r w:rsidRPr="00F20CE5">
        <w:rPr>
          <w:rFonts w:hint="eastAsia"/>
        </w:rPr>
        <w:t>“</w:t>
      </w:r>
      <w:r w:rsidR="005B61C9" w:rsidRPr="00F20CE5">
        <w:rPr>
          <w:rFonts w:hint="eastAsia"/>
        </w:rPr>
        <w:t>我观察自己的呼吸，吸气和呼气，出入息慢慢细微，最后到穷尽。穷尽以后，不管是吸气还是呼气，实际上它的生、住、异、灭这四个，最后在一刹那间当中豁然开悟。</w:t>
      </w:r>
      <w:r w:rsidR="005C371A" w:rsidRPr="00F20CE5">
        <w:rPr>
          <w:rFonts w:hint="eastAsia"/>
        </w:rPr>
        <w:t>”</w:t>
      </w:r>
    </w:p>
    <w:p w14:paraId="7CF9F9F4" w14:textId="6FC4D36B" w:rsidR="00822973" w:rsidRPr="00F20CE5" w:rsidRDefault="005B61C9" w:rsidP="000D5C78">
      <w:pPr>
        <w:widowControl w:val="0"/>
        <w:ind w:firstLine="600"/>
      </w:pPr>
      <w:r w:rsidRPr="00F20CE5">
        <w:rPr>
          <w:rFonts w:hint="eastAsia"/>
        </w:rPr>
        <w:t>所有这些生、住、异、灭的过程，当下——他观察呼吸运行的时候，应该是生，无生的；住，无住的。异的变化也没有；灭，也是最后得不到的。所以一刹那间当中，它的本体豁然来悟，通达无我，没有一个真实的相。</w:t>
      </w:r>
    </w:p>
    <w:p w14:paraId="1CF71222" w14:textId="64B74E4F" w:rsidR="00822973" w:rsidRPr="00F20CE5" w:rsidRDefault="000C5882" w:rsidP="000D5C78">
      <w:pPr>
        <w:widowControl w:val="0"/>
        <w:ind w:firstLine="600"/>
      </w:pPr>
      <w:r w:rsidRPr="00F20CE5">
        <w:rPr>
          <w:rFonts w:hint="eastAsia"/>
        </w:rPr>
        <w:t>“</w:t>
      </w:r>
      <w:r w:rsidR="005B61C9" w:rsidRPr="00F20CE5">
        <w:rPr>
          <w:rFonts w:hint="eastAsia"/>
        </w:rPr>
        <w:t>在这个时候，没有任何障碍。</w:t>
      </w:r>
      <w:r w:rsidR="005C371A" w:rsidRPr="00F20CE5">
        <w:rPr>
          <w:rFonts w:hint="eastAsia"/>
        </w:rPr>
        <w:t>”</w:t>
      </w:r>
    </w:p>
    <w:p w14:paraId="4D7F6C01" w14:textId="3826EFFD" w:rsidR="00822973" w:rsidRPr="00F20CE5" w:rsidRDefault="005B61C9" w:rsidP="000D5C78">
      <w:pPr>
        <w:widowControl w:val="0"/>
        <w:ind w:firstLine="600"/>
      </w:pPr>
      <w:r w:rsidRPr="00F20CE5">
        <w:rPr>
          <w:rFonts w:hint="eastAsia"/>
        </w:rPr>
        <w:t>他当时正在呼吸的时候，突然间——一般来讲，我们呼吸以鼻根为主，但是依靠鼻根的话，呼吸有时</w:t>
      </w:r>
      <w:r w:rsidRPr="00F20CE5">
        <w:rPr>
          <w:rFonts w:hint="eastAsia"/>
        </w:rPr>
        <w:lastRenderedPageBreak/>
        <w:t>候也有也没有。但是最关键的是，呼吸运行的生住异灭，刹那间马上了知了它的本体。</w:t>
      </w:r>
    </w:p>
    <w:p w14:paraId="2C5F5169" w14:textId="2C041040" w:rsidR="00822973" w:rsidRPr="00F20CE5" w:rsidRDefault="005B61C9" w:rsidP="000D5C78">
      <w:pPr>
        <w:widowControl w:val="0"/>
        <w:ind w:firstLine="601"/>
        <w:rPr>
          <w:b/>
          <w:bCs/>
        </w:rPr>
      </w:pPr>
      <w:r w:rsidRPr="00F20CE5">
        <w:rPr>
          <w:rFonts w:hint="eastAsia"/>
          <w:b/>
          <w:bCs/>
        </w:rPr>
        <w:t>乃至漏尽成阿罗汉，</w:t>
      </w:r>
    </w:p>
    <w:p w14:paraId="5FC2E3F6" w14:textId="59E1291D" w:rsidR="00822973" w:rsidRPr="00F20CE5" w:rsidRDefault="000C5882" w:rsidP="000D5C78">
      <w:pPr>
        <w:widowControl w:val="0"/>
        <w:ind w:firstLine="600"/>
      </w:pPr>
      <w:r w:rsidRPr="00F20CE5">
        <w:rPr>
          <w:rFonts w:hint="eastAsia"/>
        </w:rPr>
        <w:t>“</w:t>
      </w:r>
      <w:r w:rsidR="005B61C9" w:rsidRPr="00F20CE5">
        <w:rPr>
          <w:rFonts w:hint="eastAsia"/>
        </w:rPr>
        <w:t>这个时候，所有的烦恼，有漏法都已经尽了，然后成了阿罗汉。</w:t>
      </w:r>
      <w:r w:rsidR="005C371A" w:rsidRPr="00F20CE5">
        <w:rPr>
          <w:rFonts w:hint="eastAsia"/>
        </w:rPr>
        <w:t>”</w:t>
      </w:r>
    </w:p>
    <w:p w14:paraId="52B044C2" w14:textId="3893F903" w:rsidR="00822973" w:rsidRPr="00F20CE5" w:rsidRDefault="005B61C9" w:rsidP="000D5C78">
      <w:pPr>
        <w:widowControl w:val="0"/>
        <w:ind w:firstLine="601"/>
        <w:rPr>
          <w:b/>
          <w:bCs/>
        </w:rPr>
      </w:pPr>
      <w:r w:rsidRPr="00F20CE5">
        <w:rPr>
          <w:rFonts w:hint="eastAsia"/>
          <w:b/>
          <w:bCs/>
        </w:rPr>
        <w:t>住佛座下，印成无学。</w:t>
      </w:r>
    </w:p>
    <w:p w14:paraId="4F4AB200" w14:textId="703DCE2F" w:rsidR="00822973" w:rsidRPr="00F20CE5" w:rsidRDefault="000C5882" w:rsidP="000D5C78">
      <w:pPr>
        <w:widowControl w:val="0"/>
        <w:ind w:firstLine="600"/>
      </w:pPr>
      <w:r w:rsidRPr="00F20CE5">
        <w:rPr>
          <w:rFonts w:hint="eastAsia"/>
        </w:rPr>
        <w:t>“</w:t>
      </w:r>
      <w:r w:rsidR="005B61C9" w:rsidRPr="00F20CE5">
        <w:rPr>
          <w:rFonts w:hint="eastAsia"/>
        </w:rPr>
        <w:t>在佛陀座下马上就变成了无学的阿罗汉果位。</w:t>
      </w:r>
      <w:r w:rsidR="005C371A" w:rsidRPr="00F20CE5">
        <w:rPr>
          <w:rFonts w:hint="eastAsia"/>
        </w:rPr>
        <w:t>”</w:t>
      </w:r>
    </w:p>
    <w:p w14:paraId="7F9B7693" w14:textId="623015AB" w:rsidR="00822973" w:rsidRPr="00F20CE5" w:rsidRDefault="005B61C9" w:rsidP="000D5C78">
      <w:pPr>
        <w:widowControl w:val="0"/>
        <w:ind w:firstLine="601"/>
        <w:rPr>
          <w:b/>
          <w:bCs/>
        </w:rPr>
      </w:pPr>
      <w:r w:rsidRPr="00F20CE5">
        <w:rPr>
          <w:rFonts w:hint="eastAsia"/>
          <w:b/>
          <w:bCs/>
        </w:rPr>
        <w:t>佛问圆通，如我所证，反息循空，斯为第一。</w:t>
      </w:r>
      <w:r w:rsidR="005C371A" w:rsidRPr="00F20CE5">
        <w:rPr>
          <w:rFonts w:hint="eastAsia"/>
          <w:b/>
          <w:bCs/>
        </w:rPr>
        <w:t>”</w:t>
      </w:r>
    </w:p>
    <w:p w14:paraId="0A20D7AC" w14:textId="72354388" w:rsidR="00822973" w:rsidRPr="00F20CE5" w:rsidRDefault="000C5882" w:rsidP="000D5C78">
      <w:pPr>
        <w:widowControl w:val="0"/>
        <w:ind w:firstLine="600"/>
      </w:pPr>
      <w:r w:rsidRPr="00F20CE5">
        <w:rPr>
          <w:rFonts w:hint="eastAsia"/>
        </w:rPr>
        <w:t>“</w:t>
      </w:r>
      <w:r w:rsidR="005B61C9" w:rsidRPr="00F20CE5">
        <w:rPr>
          <w:rFonts w:hint="eastAsia"/>
        </w:rPr>
        <w:t>佛问我圆通，菩提的因，或者圆通根，按照我的证悟来讲，‘反息循空’，反息，不缘外面的尘。鼻根的话，外面的香尘为主，但是我不去找香尘。反观鼻根的本性，最后循空，追循空性，真正的空性。这对我来讲是最好的。</w:t>
      </w:r>
      <w:r w:rsidR="005C371A" w:rsidRPr="00F20CE5">
        <w:rPr>
          <w:rFonts w:hint="eastAsia"/>
        </w:rPr>
        <w:t>”</w:t>
      </w:r>
    </w:p>
    <w:p w14:paraId="28FE951D" w14:textId="182A3F2B" w:rsidR="00822973" w:rsidRPr="00F20CE5" w:rsidRDefault="005B61C9" w:rsidP="000D5C78">
      <w:pPr>
        <w:widowControl w:val="0"/>
        <w:ind w:firstLine="600"/>
      </w:pPr>
      <w:r w:rsidRPr="00F20CE5">
        <w:rPr>
          <w:rFonts w:hint="eastAsia"/>
        </w:rPr>
        <w:t>这里依靠鼻根，可能有这样的因缘，鼻根毕竟是世俗的一个法，依靠鼻根，寻找真正的空性法。因为周利盘陀比较笨，他记性很不好，但是他鼻子还不错的。</w:t>
      </w:r>
    </w:p>
    <w:p w14:paraId="49AB32C8" w14:textId="754260F4" w:rsidR="00822973" w:rsidRPr="00F20CE5" w:rsidRDefault="005B61C9" w:rsidP="000D5C78">
      <w:pPr>
        <w:widowControl w:val="0"/>
        <w:ind w:firstLine="600"/>
      </w:pPr>
      <w:r w:rsidRPr="00F20CE5">
        <w:rPr>
          <w:rFonts w:hint="eastAsia"/>
        </w:rPr>
        <w:t>今天佛陀讲迦叶尊者以外，阿那律是没有眼睛的，周利盘陀是愚笨的，还有下面的舌头不好，都是现在诸根不具足的一些人，结果他们往往是很厉害的。我们虽然眼根、耳根、鼻根等都有，但是却还没有开悟。</w:t>
      </w:r>
    </w:p>
    <w:p w14:paraId="47C7F3CE" w14:textId="0AD3917A" w:rsidR="00822973" w:rsidRPr="00F20CE5" w:rsidRDefault="005B61C9" w:rsidP="000D5C78">
      <w:pPr>
        <w:widowControl w:val="0"/>
        <w:ind w:firstLine="600"/>
      </w:pPr>
      <w:r w:rsidRPr="00F20CE5">
        <w:rPr>
          <w:rFonts w:hint="eastAsia"/>
        </w:rPr>
        <w:lastRenderedPageBreak/>
        <w:t>某种意义上，可能生病遇到违缘，或者六根不全，在这个时候，反过来说，可能有一个强大的力量，依此有开悟的因。可能也有这样的情况。</w:t>
      </w:r>
    </w:p>
    <w:p w14:paraId="5CE0F4CF" w14:textId="6F6850D3" w:rsidR="00822973" w:rsidRPr="00F20CE5" w:rsidRDefault="005B61C9" w:rsidP="000D5C78">
      <w:pPr>
        <w:widowControl w:val="0"/>
        <w:ind w:firstLine="600"/>
      </w:pPr>
      <w:r w:rsidRPr="00F20CE5">
        <w:rPr>
          <w:rFonts w:hint="eastAsia"/>
        </w:rPr>
        <w:t>这是第八个，依靠鼻根而成就。下面是第九个，依靠舌根。</w:t>
      </w:r>
    </w:p>
    <w:p w14:paraId="3D1C9446" w14:textId="41168F9F" w:rsidR="00822973" w:rsidRPr="00F20CE5" w:rsidRDefault="005B61C9" w:rsidP="000D5C78">
      <w:pPr>
        <w:widowControl w:val="0"/>
        <w:ind w:firstLine="600"/>
      </w:pPr>
      <w:r w:rsidRPr="00F20CE5">
        <w:rPr>
          <w:rFonts w:hint="eastAsia"/>
        </w:rPr>
        <w:t>骄梵钵提，前面也讲到，牛刍比丘，或者牛呞比丘。</w:t>
      </w:r>
    </w:p>
    <w:p w14:paraId="0C710A90" w14:textId="5844AABE" w:rsidR="00822973" w:rsidRPr="00F20CE5" w:rsidRDefault="005B61C9" w:rsidP="000D5C78">
      <w:pPr>
        <w:widowControl w:val="0"/>
        <w:ind w:firstLine="601"/>
        <w:rPr>
          <w:b/>
          <w:bCs/>
        </w:rPr>
      </w:pPr>
      <w:r w:rsidRPr="00F20CE5">
        <w:rPr>
          <w:rFonts w:hint="eastAsia"/>
          <w:b/>
          <w:bCs/>
        </w:rPr>
        <w:t>骄梵钵提即从座起，顶礼佛足而白佛言：</w:t>
      </w:r>
      <w:r w:rsidR="000C5882" w:rsidRPr="00F20CE5">
        <w:rPr>
          <w:rFonts w:hint="eastAsia"/>
          <w:b/>
          <w:bCs/>
        </w:rPr>
        <w:t>“</w:t>
      </w:r>
      <w:r w:rsidRPr="00F20CE5">
        <w:rPr>
          <w:rFonts w:hint="eastAsia"/>
          <w:b/>
          <w:bCs/>
        </w:rPr>
        <w:t>我有口业，于过去劫轻弄沙门，世世生生有牛呞病。</w:t>
      </w:r>
      <w:r w:rsidR="005C371A" w:rsidRPr="00F20CE5">
        <w:rPr>
          <w:rFonts w:hint="eastAsia"/>
          <w:b/>
          <w:bCs/>
        </w:rPr>
        <w:t>”</w:t>
      </w:r>
    </w:p>
    <w:p w14:paraId="67AEF493" w14:textId="139626D3" w:rsidR="00822973" w:rsidRPr="00F20CE5" w:rsidRDefault="005B61C9" w:rsidP="000D5C78">
      <w:pPr>
        <w:widowControl w:val="0"/>
        <w:ind w:firstLine="600"/>
      </w:pPr>
      <w:r w:rsidRPr="00F20CE5">
        <w:rPr>
          <w:rFonts w:hint="eastAsia"/>
        </w:rPr>
        <w:t>牛呞，就是反刍。</w:t>
      </w:r>
    </w:p>
    <w:p w14:paraId="3DE9A96F" w14:textId="255D2BBD" w:rsidR="00822973" w:rsidRPr="00F20CE5" w:rsidRDefault="005B61C9" w:rsidP="000D5C78">
      <w:pPr>
        <w:widowControl w:val="0"/>
        <w:ind w:firstLine="600"/>
      </w:pPr>
      <w:r w:rsidRPr="00F20CE5">
        <w:rPr>
          <w:rFonts w:hint="eastAsia"/>
        </w:rPr>
        <w:t>牛呞比丘他从自己的座位上站起来，向佛足下顶礼，然后陈白佛陀：</w:t>
      </w:r>
    </w:p>
    <w:p w14:paraId="4815CEBB" w14:textId="7ABC9A2C" w:rsidR="00822973" w:rsidRPr="00F20CE5" w:rsidRDefault="000C5882" w:rsidP="000D5C78">
      <w:pPr>
        <w:widowControl w:val="0"/>
        <w:ind w:firstLine="600"/>
      </w:pPr>
      <w:r w:rsidRPr="00F20CE5">
        <w:rPr>
          <w:rFonts w:hint="eastAsia"/>
        </w:rPr>
        <w:t>“</w:t>
      </w:r>
      <w:r w:rsidR="005B61C9" w:rsidRPr="00F20CE5">
        <w:rPr>
          <w:rFonts w:hint="eastAsia"/>
        </w:rPr>
        <w:t>我是有口业的，在过去劫中，我当时诽谤沙门，生生世世当中有像牛一样反刍的病。</w:t>
      </w:r>
      <w:r w:rsidR="005C371A" w:rsidRPr="00F20CE5">
        <w:rPr>
          <w:rFonts w:hint="eastAsia"/>
        </w:rPr>
        <w:t>”</w:t>
      </w:r>
    </w:p>
    <w:p w14:paraId="07A8B9BF" w14:textId="7C035CAE" w:rsidR="00822973" w:rsidRPr="00F20CE5" w:rsidRDefault="005B61C9" w:rsidP="000D5C78">
      <w:pPr>
        <w:widowControl w:val="0"/>
        <w:ind w:firstLine="600"/>
      </w:pPr>
      <w:r w:rsidRPr="00F20CE5">
        <w:rPr>
          <w:rFonts w:hint="eastAsia"/>
        </w:rPr>
        <w:t>有些注释当中也讲了，我们以前也讲过。当时僧团里面有一个老比丘牙齿不好，吃的时候一直吞不下去。他当时是管家还是什么，他说快快快吃掉，像牦牛吃东西一样的。用这样的语言来挖苦他。因为这个原因，他很多世当中变成牛，到了最后有者的时候，牛的习气还没有断掉。</w:t>
      </w:r>
    </w:p>
    <w:p w14:paraId="6EEA97BF" w14:textId="51F41670" w:rsidR="00822973" w:rsidRPr="00F20CE5" w:rsidRDefault="005B61C9" w:rsidP="000D5C78">
      <w:pPr>
        <w:widowControl w:val="0"/>
        <w:ind w:firstLine="600"/>
      </w:pPr>
      <w:r w:rsidRPr="00F20CE5">
        <w:rPr>
          <w:rFonts w:hint="eastAsia"/>
        </w:rPr>
        <w:t>牛嚼食物的方式比较特殊。白天它不断地吃很多、</w:t>
      </w:r>
      <w:r w:rsidRPr="00F20CE5">
        <w:rPr>
          <w:rFonts w:hint="eastAsia"/>
        </w:rPr>
        <w:lastRenderedPageBreak/>
        <w:t>很多草，然后就隐藏在胃的另一端。晚上空下来的时候，它就反刍，又拿回来再重新嚼。一般是一晚上都嚼，不管小牛大牛。</w:t>
      </w:r>
    </w:p>
    <w:p w14:paraId="38CC5F8A" w14:textId="5585E22A" w:rsidR="00822973" w:rsidRPr="00F20CE5" w:rsidRDefault="005B61C9" w:rsidP="000D5C78">
      <w:pPr>
        <w:widowControl w:val="0"/>
        <w:ind w:firstLine="600"/>
      </w:pPr>
      <w:r w:rsidRPr="00F20CE5">
        <w:rPr>
          <w:rFonts w:hint="eastAsia"/>
        </w:rPr>
        <w:t>我以前讲过，我们小的时候经常住帐篷里面，尤其在冬天的时候外面很冷，跟小牦牛一起睡。睡觉的时候，那些小牛有时候撒尿，有时候出牛粪。但好像习惯了，也没有什么，晚上起来把它推一下，又继续睡下去。一直跟牛羊一起，也没有感觉脏。</w:t>
      </w:r>
    </w:p>
    <w:p w14:paraId="137A135E" w14:textId="6832E8F2" w:rsidR="00822973" w:rsidRPr="00F20CE5" w:rsidRDefault="005B61C9" w:rsidP="000D5C78">
      <w:pPr>
        <w:widowControl w:val="0"/>
        <w:ind w:firstLine="600"/>
      </w:pPr>
      <w:r w:rsidRPr="00F20CE5">
        <w:rPr>
          <w:rFonts w:hint="eastAsia"/>
        </w:rPr>
        <w:t>它白天吃的草一晚上都在嚼，边听边睡觉的话，好像我们的背景音乐一样。人小时候的习气，现在在草原上看到一些牛群正在嚼草的时候，我都有时候去旁边听一听，觉得这个很好听。小时候的一个短短的习气。</w:t>
      </w:r>
    </w:p>
    <w:p w14:paraId="4D45B5A5" w14:textId="460AB234" w:rsidR="00822973" w:rsidRPr="00F20CE5" w:rsidRDefault="005B61C9" w:rsidP="000D5C78">
      <w:pPr>
        <w:widowControl w:val="0"/>
        <w:ind w:firstLine="600"/>
      </w:pPr>
      <w:r w:rsidRPr="00F20CE5">
        <w:rPr>
          <w:rFonts w:hint="eastAsia"/>
        </w:rPr>
        <w:t>牛是这样的。我们吃饭的时候有些一直吞不下去，一直在嚼。他有这样的毛病。</w:t>
      </w:r>
    </w:p>
    <w:p w14:paraId="06565323" w14:textId="353D3D2F" w:rsidR="00822973" w:rsidRPr="00F20CE5" w:rsidRDefault="005B61C9" w:rsidP="000D5C78">
      <w:pPr>
        <w:widowControl w:val="0"/>
        <w:ind w:firstLine="601"/>
        <w:rPr>
          <w:b/>
          <w:bCs/>
        </w:rPr>
      </w:pPr>
      <w:r w:rsidRPr="00F20CE5">
        <w:rPr>
          <w:rFonts w:hint="eastAsia"/>
          <w:b/>
          <w:bCs/>
        </w:rPr>
        <w:t>如来示我一味清净心地法门，我得灭心，入三摩地，</w:t>
      </w:r>
    </w:p>
    <w:p w14:paraId="38C0112D" w14:textId="7AB62DA5" w:rsidR="00822973" w:rsidRPr="00F20CE5" w:rsidRDefault="000C5882" w:rsidP="000D5C78">
      <w:pPr>
        <w:widowControl w:val="0"/>
        <w:ind w:firstLine="600"/>
      </w:pPr>
      <w:r w:rsidRPr="00F20CE5">
        <w:rPr>
          <w:rFonts w:hint="eastAsia"/>
        </w:rPr>
        <w:t>“</w:t>
      </w:r>
      <w:r w:rsidR="005B61C9" w:rsidRPr="00F20CE5">
        <w:rPr>
          <w:rFonts w:hint="eastAsia"/>
        </w:rPr>
        <w:t>佛陀给我讲了一个特别的法，一味清净的心地法门。自己的心一味地观清净，马上它的本体得以清净。</w:t>
      </w:r>
      <w:r w:rsidR="005C371A" w:rsidRPr="00F20CE5">
        <w:rPr>
          <w:rFonts w:hint="eastAsia"/>
        </w:rPr>
        <w:t>”</w:t>
      </w:r>
    </w:p>
    <w:p w14:paraId="3B5FAC50" w14:textId="76F25D3E" w:rsidR="00822973" w:rsidRPr="00F20CE5" w:rsidRDefault="005B61C9" w:rsidP="000D5C78">
      <w:pPr>
        <w:widowControl w:val="0"/>
        <w:ind w:firstLine="600"/>
      </w:pPr>
      <w:r w:rsidRPr="00F20CE5">
        <w:rPr>
          <w:rFonts w:hint="eastAsia"/>
        </w:rPr>
        <w:t>通过舌头来嚼，嚼完了以后，所有的这些味道全</w:t>
      </w:r>
      <w:r w:rsidRPr="00F20CE5">
        <w:rPr>
          <w:rFonts w:hint="eastAsia"/>
        </w:rPr>
        <w:lastRenderedPageBreak/>
        <w:t>部融为一尘，这叫做一味。酸的、甜的、苦的、辣的、咸的，什么都有，但是最后把它叫成一味，那就没有什么其他的。</w:t>
      </w:r>
    </w:p>
    <w:p w14:paraId="60623F0B" w14:textId="73AB00EC" w:rsidR="00822973" w:rsidRPr="00F20CE5" w:rsidRDefault="005B61C9" w:rsidP="000D5C78">
      <w:pPr>
        <w:widowControl w:val="0"/>
        <w:ind w:firstLine="600"/>
      </w:pPr>
      <w:r w:rsidRPr="00F20CE5">
        <w:rPr>
          <w:rFonts w:hint="eastAsia"/>
        </w:rPr>
        <w:t>那同样的，所有的法门，如来给我讲的是一味的，不管深的、浅的、好的、不好的，所有的法门是一味的。一味是什么呢？就是空性，不二法门。</w:t>
      </w:r>
    </w:p>
    <w:p w14:paraId="34197BDD" w14:textId="3940F875" w:rsidR="00822973" w:rsidRPr="00F20CE5" w:rsidRDefault="005B61C9" w:rsidP="000D5C78">
      <w:pPr>
        <w:widowControl w:val="0"/>
        <w:ind w:firstLine="600"/>
      </w:pPr>
      <w:r w:rsidRPr="00F20CE5">
        <w:rPr>
          <w:rFonts w:hint="eastAsia"/>
        </w:rPr>
        <w:t>佛陀对他讲空性清净的不二法门。如果全部味道是一体，就没有什么其他的偏袒。法也是这样的。</w:t>
      </w:r>
    </w:p>
    <w:p w14:paraId="50B19238" w14:textId="26BEAE32" w:rsidR="00822973" w:rsidRPr="00F20CE5" w:rsidRDefault="000C5882" w:rsidP="000D5C78">
      <w:pPr>
        <w:widowControl w:val="0"/>
        <w:ind w:firstLine="600"/>
      </w:pPr>
      <w:r w:rsidRPr="00F20CE5">
        <w:rPr>
          <w:rFonts w:hint="eastAsia"/>
        </w:rPr>
        <w:t>“</w:t>
      </w:r>
      <w:r w:rsidR="005B61C9" w:rsidRPr="00F20CE5">
        <w:rPr>
          <w:rFonts w:hint="eastAsia"/>
        </w:rPr>
        <w:t>‘我得灭心’，我得到了熄灭一切执着的一种心，并且入于这样的三摩地。</w:t>
      </w:r>
      <w:r w:rsidR="005C371A" w:rsidRPr="00F20CE5">
        <w:rPr>
          <w:rFonts w:hint="eastAsia"/>
        </w:rPr>
        <w:t>”</w:t>
      </w:r>
    </w:p>
    <w:p w14:paraId="47434C61" w14:textId="6503D465" w:rsidR="00822973" w:rsidRPr="00F20CE5" w:rsidRDefault="005B61C9" w:rsidP="000D5C78">
      <w:pPr>
        <w:widowControl w:val="0"/>
        <w:ind w:firstLine="601"/>
        <w:rPr>
          <w:b/>
          <w:bCs/>
        </w:rPr>
      </w:pPr>
      <w:r w:rsidRPr="00F20CE5">
        <w:rPr>
          <w:rFonts w:hint="eastAsia"/>
          <w:b/>
          <w:bCs/>
        </w:rPr>
        <w:t>观味之知非体非物，应念得超世间诸漏，</w:t>
      </w:r>
    </w:p>
    <w:p w14:paraId="7BD5FD80" w14:textId="4326A6BB" w:rsidR="00822973" w:rsidRPr="00F20CE5" w:rsidRDefault="000C5882" w:rsidP="000D5C78">
      <w:pPr>
        <w:widowControl w:val="0"/>
        <w:ind w:firstLine="600"/>
      </w:pPr>
      <w:r w:rsidRPr="00F20CE5">
        <w:rPr>
          <w:rFonts w:hint="eastAsia"/>
        </w:rPr>
        <w:t>“</w:t>
      </w:r>
      <w:r w:rsidR="005B61C9" w:rsidRPr="00F20CE5">
        <w:rPr>
          <w:rFonts w:hint="eastAsia"/>
        </w:rPr>
        <w:t>我就开始观这种心的本体。</w:t>
      </w:r>
      <w:r w:rsidR="005C371A" w:rsidRPr="00F20CE5">
        <w:rPr>
          <w:rFonts w:hint="eastAsia"/>
        </w:rPr>
        <w:t>”</w:t>
      </w:r>
    </w:p>
    <w:p w14:paraId="5B6B16A7" w14:textId="510E661C" w:rsidR="00822973" w:rsidRPr="00F20CE5" w:rsidRDefault="005B61C9" w:rsidP="000D5C78">
      <w:pPr>
        <w:widowControl w:val="0"/>
        <w:ind w:firstLine="600"/>
      </w:pPr>
      <w:r w:rsidRPr="00F20CE5">
        <w:rPr>
          <w:rFonts w:hint="eastAsia"/>
        </w:rPr>
        <w:t>不管口里面吃任何东西，因为他反刍，反刍的时候边嚼边观，他在这个过程当中观察自己的心，观察自己的知觉。</w:t>
      </w:r>
    </w:p>
    <w:p w14:paraId="3650E7F3" w14:textId="2E6FAE1F" w:rsidR="00822973" w:rsidRPr="00F20CE5" w:rsidRDefault="000C5882" w:rsidP="000D5C78">
      <w:pPr>
        <w:widowControl w:val="0"/>
        <w:ind w:firstLine="600"/>
      </w:pPr>
      <w:r w:rsidRPr="00F20CE5">
        <w:rPr>
          <w:rFonts w:hint="eastAsia"/>
        </w:rPr>
        <w:t>“</w:t>
      </w:r>
      <w:r w:rsidR="005B61C9" w:rsidRPr="00F20CE5">
        <w:rPr>
          <w:rFonts w:hint="eastAsia"/>
        </w:rPr>
        <w:t>‘非体非物’，并不是自己的身体。如果身体的话，它是无情的，不可能有知觉，不是身体。也不是非物，也并不是其他的草，所嚼的其他物体。</w:t>
      </w:r>
      <w:r w:rsidR="005C371A" w:rsidRPr="00F20CE5">
        <w:rPr>
          <w:rFonts w:hint="eastAsia"/>
        </w:rPr>
        <w:t>”</w:t>
      </w:r>
    </w:p>
    <w:p w14:paraId="58DF229A" w14:textId="1264D789" w:rsidR="00822973" w:rsidRPr="00F20CE5" w:rsidRDefault="005B61C9" w:rsidP="000D5C78">
      <w:pPr>
        <w:widowControl w:val="0"/>
        <w:ind w:firstLine="600"/>
      </w:pPr>
      <w:r w:rsidRPr="00F20CE5">
        <w:rPr>
          <w:rFonts w:hint="eastAsia"/>
        </w:rPr>
        <w:t>所谓的辣椒也好，甜的东西，这些也都不是。因为这些不可能有知觉。好像没有它不行的，但也并不是它。</w:t>
      </w:r>
    </w:p>
    <w:p w14:paraId="033F592C" w14:textId="32A4571E" w:rsidR="00822973" w:rsidRPr="00F20CE5" w:rsidRDefault="005B61C9" w:rsidP="000D5C78">
      <w:pPr>
        <w:widowControl w:val="0"/>
        <w:ind w:firstLine="600"/>
      </w:pPr>
      <w:r w:rsidRPr="00F20CE5">
        <w:rPr>
          <w:rFonts w:hint="eastAsia"/>
        </w:rPr>
        <w:lastRenderedPageBreak/>
        <w:t>身体和口里面所嚼的这些东西，还有觉知，这三者应该是不可言说的。那么这个时候：</w:t>
      </w:r>
    </w:p>
    <w:p w14:paraId="304C9DB0" w14:textId="77601E4E" w:rsidR="00822973" w:rsidRPr="00F20CE5" w:rsidRDefault="000C5882" w:rsidP="000D5C78">
      <w:pPr>
        <w:widowControl w:val="0"/>
        <w:ind w:firstLine="600"/>
      </w:pPr>
      <w:r w:rsidRPr="00F20CE5">
        <w:rPr>
          <w:rFonts w:hint="eastAsia"/>
        </w:rPr>
        <w:t>“</w:t>
      </w:r>
      <w:r w:rsidR="005B61C9" w:rsidRPr="00F20CE5">
        <w:rPr>
          <w:rFonts w:hint="eastAsia"/>
        </w:rPr>
        <w:t>‘应念得超’，在一刹那间超越什么呢？超越世间所有的有漏法，能所双忘。能取所取，所有有相的法，无相的法，全部都泯灭。</w:t>
      </w:r>
      <w:r w:rsidR="005C371A" w:rsidRPr="00F20CE5">
        <w:rPr>
          <w:rFonts w:hint="eastAsia"/>
        </w:rPr>
        <w:t>”</w:t>
      </w:r>
    </w:p>
    <w:p w14:paraId="064A4555" w14:textId="39262580" w:rsidR="00822973" w:rsidRPr="00F20CE5" w:rsidRDefault="005B61C9" w:rsidP="000D5C78">
      <w:pPr>
        <w:widowControl w:val="0"/>
        <w:ind w:firstLine="601"/>
        <w:rPr>
          <w:b/>
          <w:bCs/>
        </w:rPr>
      </w:pPr>
      <w:r w:rsidRPr="00F20CE5">
        <w:rPr>
          <w:rFonts w:hint="eastAsia"/>
          <w:b/>
          <w:bCs/>
        </w:rPr>
        <w:t>内脱身心，外遗世界，远离三有，如鸟出笼，离垢销尘，法眼清净，成阿罗汉，</w:t>
      </w:r>
    </w:p>
    <w:p w14:paraId="6A527092" w14:textId="6EFAA551" w:rsidR="00822973" w:rsidRPr="00F20CE5" w:rsidRDefault="000C5882" w:rsidP="000D5C78">
      <w:pPr>
        <w:widowControl w:val="0"/>
        <w:ind w:firstLine="600"/>
      </w:pPr>
      <w:r w:rsidRPr="00F20CE5">
        <w:rPr>
          <w:rFonts w:hint="eastAsia"/>
        </w:rPr>
        <w:t>“</w:t>
      </w:r>
      <w:r w:rsidR="005B61C9" w:rsidRPr="00F20CE5">
        <w:rPr>
          <w:rFonts w:hint="eastAsia"/>
        </w:rPr>
        <w:t>从内在脱离了所有的身心，包括五蕴的一切束缚，证得了人无我。遗弃了外在所有六尘为主的一切法，这个时候已经证悟了法无我。所以远离了三有，就像是飞禽从笼子里面出来一样，远离一切垢染，得到了法眼清净，得阿罗汉果位。</w:t>
      </w:r>
      <w:r w:rsidR="005C371A" w:rsidRPr="00F20CE5">
        <w:rPr>
          <w:rFonts w:hint="eastAsia"/>
        </w:rPr>
        <w:t>”</w:t>
      </w:r>
    </w:p>
    <w:p w14:paraId="77B56EB2" w14:textId="1287779F" w:rsidR="00822973" w:rsidRPr="00F20CE5" w:rsidRDefault="005B61C9" w:rsidP="000D5C78">
      <w:pPr>
        <w:widowControl w:val="0"/>
        <w:ind w:firstLine="600"/>
      </w:pPr>
      <w:r w:rsidRPr="00F20CE5">
        <w:rPr>
          <w:rFonts w:hint="eastAsia"/>
        </w:rPr>
        <w:t>所以牛呞比丘他是通过这样来证悟的。</w:t>
      </w:r>
    </w:p>
    <w:p w14:paraId="0664A4D1" w14:textId="3AF2D776" w:rsidR="00822973" w:rsidRPr="00F20CE5" w:rsidRDefault="005B61C9" w:rsidP="000D5C78">
      <w:pPr>
        <w:widowControl w:val="0"/>
        <w:ind w:firstLine="601"/>
        <w:rPr>
          <w:b/>
          <w:bCs/>
        </w:rPr>
      </w:pPr>
      <w:r w:rsidRPr="00F20CE5">
        <w:rPr>
          <w:rFonts w:hint="eastAsia"/>
          <w:b/>
          <w:bCs/>
        </w:rPr>
        <w:t>如来亲印登无学道。</w:t>
      </w:r>
    </w:p>
    <w:p w14:paraId="5E13AD08" w14:textId="5EE57C5F" w:rsidR="00822973" w:rsidRPr="00F20CE5" w:rsidRDefault="000C5882" w:rsidP="000D5C78">
      <w:pPr>
        <w:widowControl w:val="0"/>
        <w:ind w:firstLine="600"/>
      </w:pPr>
      <w:r w:rsidRPr="00F20CE5">
        <w:rPr>
          <w:rFonts w:hint="eastAsia"/>
        </w:rPr>
        <w:t>“</w:t>
      </w:r>
      <w:r w:rsidR="005B61C9" w:rsidRPr="00F20CE5">
        <w:rPr>
          <w:rFonts w:hint="eastAsia"/>
        </w:rPr>
        <w:t>如来印证我得到了无学道。</w:t>
      </w:r>
      <w:r w:rsidR="005C371A" w:rsidRPr="00F20CE5">
        <w:rPr>
          <w:rFonts w:hint="eastAsia"/>
        </w:rPr>
        <w:t>”</w:t>
      </w:r>
    </w:p>
    <w:p w14:paraId="33E1F435" w14:textId="40997846" w:rsidR="00822973" w:rsidRPr="00F20CE5" w:rsidRDefault="005B61C9" w:rsidP="000D5C78">
      <w:pPr>
        <w:widowControl w:val="0"/>
        <w:ind w:firstLine="601"/>
        <w:rPr>
          <w:b/>
          <w:bCs/>
        </w:rPr>
      </w:pPr>
      <w:r w:rsidRPr="00F20CE5">
        <w:rPr>
          <w:rFonts w:hint="eastAsia"/>
          <w:b/>
          <w:bCs/>
        </w:rPr>
        <w:t>佛问圆通，如我所证，还味旋知，</w:t>
      </w:r>
    </w:p>
    <w:p w14:paraId="7E626918" w14:textId="0759ADC8" w:rsidR="00822973" w:rsidRPr="00F20CE5" w:rsidRDefault="000C5882" w:rsidP="000D5C78">
      <w:pPr>
        <w:widowControl w:val="0"/>
        <w:ind w:firstLine="600"/>
      </w:pPr>
      <w:r w:rsidRPr="00F20CE5">
        <w:rPr>
          <w:rFonts w:hint="eastAsia"/>
        </w:rPr>
        <w:t>“</w:t>
      </w:r>
      <w:r w:rsidR="005B61C9" w:rsidRPr="00F20CE5">
        <w:rPr>
          <w:rFonts w:hint="eastAsia"/>
        </w:rPr>
        <w:t>如果佛陀问我，我觉得最好是从舌根上面讲。舌根是寻找的味道，但是味道相反过来，其实是心性如来藏的本来面目。这样才能知道它的源头，才能知道它真正的真相。</w:t>
      </w:r>
      <w:r w:rsidR="005C371A" w:rsidRPr="00F20CE5">
        <w:rPr>
          <w:rFonts w:hint="eastAsia"/>
        </w:rPr>
        <w:t>”</w:t>
      </w:r>
    </w:p>
    <w:p w14:paraId="2066C7BD" w14:textId="63281E3B" w:rsidR="00822973" w:rsidRPr="00F20CE5" w:rsidRDefault="005B61C9" w:rsidP="000D5C78">
      <w:pPr>
        <w:widowControl w:val="0"/>
        <w:ind w:firstLine="601"/>
        <w:rPr>
          <w:b/>
          <w:bCs/>
        </w:rPr>
      </w:pPr>
      <w:r w:rsidRPr="00F20CE5">
        <w:rPr>
          <w:rFonts w:hint="eastAsia"/>
          <w:b/>
          <w:bCs/>
        </w:rPr>
        <w:t>斯为第一。</w:t>
      </w:r>
      <w:r w:rsidR="005C371A" w:rsidRPr="00F20CE5">
        <w:rPr>
          <w:rFonts w:hint="eastAsia"/>
          <w:b/>
          <w:bCs/>
        </w:rPr>
        <w:t>”</w:t>
      </w:r>
    </w:p>
    <w:p w14:paraId="2209679E" w14:textId="782E42BE" w:rsidR="00822973" w:rsidRPr="00F20CE5" w:rsidRDefault="000C5882" w:rsidP="000D5C78">
      <w:pPr>
        <w:widowControl w:val="0"/>
        <w:ind w:firstLine="600"/>
      </w:pPr>
      <w:r w:rsidRPr="00F20CE5">
        <w:rPr>
          <w:rFonts w:hint="eastAsia"/>
        </w:rPr>
        <w:lastRenderedPageBreak/>
        <w:t>“</w:t>
      </w:r>
      <w:r w:rsidR="005B61C9" w:rsidRPr="00F20CE5">
        <w:rPr>
          <w:rFonts w:hint="eastAsia"/>
        </w:rPr>
        <w:t>这就是第一法门，对我而言舌根是很重要的。</w:t>
      </w:r>
      <w:r w:rsidR="005C371A" w:rsidRPr="00F20CE5">
        <w:rPr>
          <w:rFonts w:hint="eastAsia"/>
        </w:rPr>
        <w:t>”</w:t>
      </w:r>
    </w:p>
    <w:p w14:paraId="5DD8D696" w14:textId="4BEF9D5E" w:rsidR="00822973" w:rsidRPr="00F20CE5" w:rsidRDefault="005B61C9" w:rsidP="000D5C78">
      <w:pPr>
        <w:widowControl w:val="0"/>
        <w:ind w:firstLine="600"/>
      </w:pPr>
      <w:r w:rsidRPr="00F20CE5">
        <w:rPr>
          <w:rFonts w:hint="eastAsia"/>
        </w:rPr>
        <w:t>虽然他嚼东西不是很好嚼，但是对他而言，这个也成了一种真正解脱的因——依靠它获得了解脱。</w:t>
      </w:r>
    </w:p>
    <w:p w14:paraId="62AD2F8D" w14:textId="1BE87A70" w:rsidR="00822973" w:rsidRPr="00F20CE5" w:rsidRDefault="005B61C9" w:rsidP="000D5C78">
      <w:pPr>
        <w:widowControl w:val="0"/>
        <w:ind w:firstLine="600"/>
      </w:pPr>
      <w:r w:rsidRPr="00F20CE5">
        <w:rPr>
          <w:rFonts w:hint="eastAsia"/>
        </w:rPr>
        <w:t>所以不管是周利盘陀，还是牛呞比丘，他们是自己身体的某个缺陷变成了证悟的因。当然这也是跟自己前面诽谤、造恶业有关系，因为这样特殊的身份，佛陀也是给他们特别的关注。</w:t>
      </w:r>
    </w:p>
    <w:p w14:paraId="2906261E" w14:textId="464A6930" w:rsidR="00822973" w:rsidRPr="00F20CE5" w:rsidRDefault="005B61C9" w:rsidP="000D5C78">
      <w:pPr>
        <w:widowControl w:val="0"/>
        <w:ind w:firstLine="600"/>
      </w:pPr>
      <w:r w:rsidRPr="00F20CE5">
        <w:rPr>
          <w:rFonts w:hint="eastAsia"/>
        </w:rPr>
        <w:t>所以我们堪布堪姆也好，谁的话，如果善根比较好，看起来身体好像不如别人，跟别人比较起来有点弱，这种人的话，我们也要更加的对他慈悲。也许可能修行的话，他依靠自己的一个缺点，更加的努力，这也是成为一种证悟的因。有这个可能。所以大家应该明白这样的缘起。</w:t>
      </w:r>
    </w:p>
    <w:p w14:paraId="6BF103F8" w14:textId="5F9FE03C" w:rsidR="00822973" w:rsidRPr="00F20CE5" w:rsidRDefault="005B61C9" w:rsidP="000D5C78">
      <w:pPr>
        <w:widowControl w:val="0"/>
        <w:ind w:firstLine="600"/>
      </w:pPr>
      <w:r w:rsidRPr="00F20CE5">
        <w:rPr>
          <w:rFonts w:hint="eastAsia"/>
        </w:rPr>
        <w:t>今天讲到这里。</w:t>
      </w:r>
    </w:p>
    <w:p w14:paraId="441185FD" w14:textId="3833B24F" w:rsidR="00822973" w:rsidRPr="00F20CE5" w:rsidRDefault="00822973" w:rsidP="000D5C78">
      <w:pPr>
        <w:widowControl w:val="0"/>
        <w:ind w:firstLine="600"/>
      </w:pPr>
    </w:p>
    <w:p w14:paraId="75C0A4AC" w14:textId="6E2FCB03" w:rsidR="00822973" w:rsidRPr="00F20CE5" w:rsidRDefault="005B61C9" w:rsidP="000D5C78">
      <w:pPr>
        <w:pStyle w:val="af5"/>
        <w:widowControl w:val="0"/>
        <w:ind w:firstLine="600"/>
        <w:rPr>
          <w:rFonts w:eastAsia="华文楷体" w:hint="eastAsia"/>
        </w:rPr>
      </w:pPr>
      <w:bookmarkStart w:id="80" w:name="_Toc172564725"/>
      <w:r w:rsidRPr="00F20CE5">
        <w:rPr>
          <w:rFonts w:eastAsia="华文楷体" w:hint="eastAsia"/>
        </w:rPr>
        <w:t>第六十一课</w:t>
      </w:r>
      <w:bookmarkEnd w:id="80"/>
    </w:p>
    <w:p w14:paraId="6A380FF4" w14:textId="5AB24829" w:rsidR="002D6A48" w:rsidRPr="00F20CE5" w:rsidRDefault="005B61C9" w:rsidP="000D5C78">
      <w:pPr>
        <w:widowControl w:val="0"/>
        <w:ind w:firstLine="600"/>
      </w:pPr>
      <w:r w:rsidRPr="00F20CE5">
        <w:rPr>
          <w:rFonts w:hint="eastAsia"/>
        </w:rPr>
        <w:t>为度化一切众生，请大家发无上殊胜的菩提心。</w:t>
      </w:r>
    </w:p>
    <w:p w14:paraId="03C902A6" w14:textId="53FC1CE5" w:rsidR="002D6A48" w:rsidRPr="00F20CE5" w:rsidRDefault="005B61C9" w:rsidP="000D5C78">
      <w:pPr>
        <w:widowControl w:val="0"/>
        <w:ind w:firstLine="600"/>
      </w:pPr>
      <w:r w:rsidRPr="00F20CE5">
        <w:rPr>
          <w:rFonts w:hint="eastAsia"/>
        </w:rPr>
        <w:t>下面我们继续学习《楞严经》。</w:t>
      </w:r>
    </w:p>
    <w:p w14:paraId="51774936" w14:textId="7089E714" w:rsidR="002D6A48" w:rsidRPr="00F20CE5" w:rsidRDefault="005B61C9" w:rsidP="000D5C78">
      <w:pPr>
        <w:widowControl w:val="0"/>
        <w:ind w:firstLine="600"/>
      </w:pPr>
      <w:r w:rsidRPr="00F20CE5">
        <w:rPr>
          <w:rFonts w:hint="eastAsia"/>
        </w:rPr>
        <w:t>现在正在讲二十五位大师通过六尘、五根、后面还有六识、七大等等不同的因缘获得证悟。前面已经</w:t>
      </w:r>
      <w:r w:rsidRPr="00F20CE5">
        <w:rPr>
          <w:rFonts w:hint="eastAsia"/>
        </w:rPr>
        <w:lastRenderedPageBreak/>
        <w:t>讲了九位尊者，他们通过不同的根、境获得开悟。</w:t>
      </w:r>
    </w:p>
    <w:p w14:paraId="68406B37" w14:textId="501C0312" w:rsidR="002D6A48" w:rsidRPr="00F20CE5" w:rsidRDefault="005B61C9" w:rsidP="000D5C78">
      <w:pPr>
        <w:widowControl w:val="0"/>
        <w:ind w:firstLine="600"/>
      </w:pPr>
      <w:r w:rsidRPr="00F20CE5">
        <w:rPr>
          <w:rFonts w:hint="eastAsia"/>
        </w:rPr>
        <w:t>现在讲第十位，通过身根证悟。</w:t>
      </w:r>
    </w:p>
    <w:p w14:paraId="0A5E0B94" w14:textId="108D889A" w:rsidR="002D6A48" w:rsidRPr="00F20CE5" w:rsidRDefault="005B61C9" w:rsidP="000D5C78">
      <w:pPr>
        <w:widowControl w:val="0"/>
        <w:ind w:firstLine="601"/>
        <w:rPr>
          <w:b/>
          <w:bCs/>
        </w:rPr>
      </w:pPr>
      <w:r w:rsidRPr="00F20CE5">
        <w:rPr>
          <w:rFonts w:hint="eastAsia"/>
          <w:b/>
          <w:bCs/>
        </w:rPr>
        <w:t>毕陵伽婆蹉</w:t>
      </w:r>
    </w:p>
    <w:p w14:paraId="54EEE423" w14:textId="7DFABAED" w:rsidR="002D6A48" w:rsidRPr="00F20CE5" w:rsidRDefault="005B61C9" w:rsidP="000D5C78">
      <w:pPr>
        <w:widowControl w:val="0"/>
        <w:ind w:firstLine="600"/>
      </w:pPr>
      <w:r w:rsidRPr="00F20CE5">
        <w:rPr>
          <w:rFonts w:hint="eastAsia"/>
        </w:rPr>
        <w:t>翻译出来叫</w:t>
      </w:r>
      <w:r w:rsidR="000C5882" w:rsidRPr="00F20CE5">
        <w:rPr>
          <w:rFonts w:hint="eastAsia"/>
        </w:rPr>
        <w:t>“</w:t>
      </w:r>
      <w:r w:rsidRPr="00F20CE5">
        <w:rPr>
          <w:rFonts w:hint="eastAsia"/>
        </w:rPr>
        <w:t>余习</w:t>
      </w:r>
      <w:r w:rsidR="005C371A" w:rsidRPr="00F20CE5">
        <w:rPr>
          <w:rFonts w:hint="eastAsia"/>
        </w:rPr>
        <w:t>”</w:t>
      </w:r>
      <w:r w:rsidRPr="00F20CE5">
        <w:rPr>
          <w:rFonts w:hint="eastAsia"/>
        </w:rPr>
        <w:t>，剩余的习气。为什么叫余习？他有前世的一些习气。什么样的习气呢？他曾经当过五百世的婆罗门，今生也是特别傲慢。他有一些神通，过恒河的时候，对恒河水神用非常歧视的语气喊她：</w:t>
      </w:r>
      <w:r w:rsidR="000C5882" w:rsidRPr="00F20CE5">
        <w:rPr>
          <w:rFonts w:hint="eastAsia"/>
        </w:rPr>
        <w:t>“</w:t>
      </w:r>
      <w:r w:rsidRPr="00F20CE5">
        <w:rPr>
          <w:rFonts w:hint="eastAsia"/>
        </w:rPr>
        <w:t>小奴婢，让恒河水停住</w:t>
      </w:r>
      <w:r w:rsidR="002D6A48" w:rsidRPr="00F20CE5">
        <w:rPr>
          <w:vertAlign w:val="superscript"/>
        </w:rPr>
        <w:footnoteReference w:id="381"/>
      </w:r>
      <w:r w:rsidR="005C371A" w:rsidRPr="00F20CE5">
        <w:rPr>
          <w:rFonts w:hint="eastAsia"/>
        </w:rPr>
        <w:t>”</w:t>
      </w:r>
      <w:r w:rsidRPr="00F20CE5">
        <w:rPr>
          <w:rFonts w:hint="eastAsia"/>
        </w:rPr>
        <w:t>。</w:t>
      </w:r>
    </w:p>
    <w:p w14:paraId="6BB2F578" w14:textId="2E3FBF77" w:rsidR="002D6A48" w:rsidRPr="00F20CE5" w:rsidRDefault="005B61C9" w:rsidP="000D5C78">
      <w:pPr>
        <w:widowControl w:val="0"/>
        <w:ind w:firstLine="600"/>
      </w:pPr>
      <w:r w:rsidRPr="00F20CE5">
        <w:rPr>
          <w:rFonts w:hint="eastAsia"/>
        </w:rPr>
        <w:t>后来水神有点不开心，就告到释迦牟尼佛那里去了。释迦牟尼佛也呵斥他，对任何众生都不能傲慢、歧视。但是他的习气难改，还是跟河神说：</w:t>
      </w:r>
      <w:r w:rsidR="000C5882" w:rsidRPr="00F20CE5">
        <w:rPr>
          <w:rFonts w:hint="eastAsia"/>
        </w:rPr>
        <w:t>“</w:t>
      </w:r>
      <w:r w:rsidRPr="00F20CE5">
        <w:rPr>
          <w:rFonts w:hint="eastAsia"/>
        </w:rPr>
        <w:t>小奴婢，你不要生气哦，你不要生嗔恨心。</w:t>
      </w:r>
      <w:r w:rsidR="005C371A" w:rsidRPr="00F20CE5">
        <w:rPr>
          <w:rFonts w:hint="eastAsia"/>
        </w:rPr>
        <w:t>”</w:t>
      </w:r>
    </w:p>
    <w:p w14:paraId="4B7FE5DE" w14:textId="60BAECAD" w:rsidR="002D6A48" w:rsidRPr="00F20CE5" w:rsidRDefault="005B61C9" w:rsidP="000D5C78">
      <w:pPr>
        <w:widowControl w:val="0"/>
        <w:ind w:firstLine="600"/>
      </w:pPr>
      <w:r w:rsidRPr="00F20CE5">
        <w:rPr>
          <w:rFonts w:hint="eastAsia"/>
        </w:rPr>
        <w:t>还是用这个词，佛陀说了也改不了，为什么呢？因为河神以前当过他的仆人，所以这两个众生的习气互相呼应。也有这样的说法。</w:t>
      </w:r>
    </w:p>
    <w:p w14:paraId="04A2576F" w14:textId="5D7D1E14" w:rsidR="002D6A48" w:rsidRPr="00F20CE5" w:rsidRDefault="005B61C9" w:rsidP="000D5C78">
      <w:pPr>
        <w:widowControl w:val="0"/>
        <w:ind w:firstLine="601"/>
        <w:rPr>
          <w:b/>
          <w:bCs/>
        </w:rPr>
      </w:pPr>
      <w:r w:rsidRPr="00F20CE5">
        <w:rPr>
          <w:rFonts w:hint="eastAsia"/>
          <w:b/>
          <w:bCs/>
        </w:rPr>
        <w:t>即从座起，顶礼佛足而白佛言：</w:t>
      </w:r>
      <w:r w:rsidR="000C5882" w:rsidRPr="00F20CE5">
        <w:rPr>
          <w:rFonts w:hint="eastAsia"/>
          <w:b/>
          <w:bCs/>
        </w:rPr>
        <w:t>“</w:t>
      </w:r>
      <w:r w:rsidRPr="00F20CE5">
        <w:rPr>
          <w:rFonts w:hint="eastAsia"/>
          <w:b/>
          <w:bCs/>
        </w:rPr>
        <w:t>我初发心从佛</w:t>
      </w:r>
      <w:r w:rsidRPr="00F20CE5">
        <w:rPr>
          <w:rFonts w:hint="eastAsia"/>
          <w:b/>
          <w:bCs/>
        </w:rPr>
        <w:lastRenderedPageBreak/>
        <w:t>入道，数闻如来说诸世间不可乐事。</w:t>
      </w:r>
    </w:p>
    <w:p w14:paraId="6300F25F" w14:textId="12519D40" w:rsidR="002D6A48" w:rsidRPr="00F20CE5" w:rsidRDefault="005B61C9" w:rsidP="000D5C78">
      <w:pPr>
        <w:widowControl w:val="0"/>
        <w:ind w:firstLine="600"/>
      </w:pPr>
      <w:r w:rsidRPr="00F20CE5">
        <w:rPr>
          <w:rFonts w:hint="eastAsia"/>
        </w:rPr>
        <w:t>余习从自己的坐垫上站起来，在佛的足下进行顶礼，然后恭敬白佛：</w:t>
      </w:r>
    </w:p>
    <w:p w14:paraId="365F176E" w14:textId="26084F12" w:rsidR="002D6A48" w:rsidRPr="00F20CE5" w:rsidRDefault="000C5882" w:rsidP="000D5C78">
      <w:pPr>
        <w:widowControl w:val="0"/>
        <w:ind w:firstLine="600"/>
      </w:pPr>
      <w:r w:rsidRPr="00F20CE5">
        <w:rPr>
          <w:rFonts w:hint="eastAsia"/>
        </w:rPr>
        <w:t>“</w:t>
      </w:r>
      <w:r w:rsidR="005B61C9" w:rsidRPr="00F20CE5">
        <w:rPr>
          <w:rFonts w:hint="eastAsia"/>
        </w:rPr>
        <w:t>我最初发心，跟着佛陀学道，数数地听到如来说世间一切万法，‘不可乐事’，没有什么欢喜、快乐的事。</w:t>
      </w:r>
      <w:r w:rsidR="005C371A" w:rsidRPr="00F20CE5">
        <w:rPr>
          <w:rFonts w:hint="eastAsia"/>
        </w:rPr>
        <w:t>”</w:t>
      </w:r>
    </w:p>
    <w:p w14:paraId="7912A688" w14:textId="4BBC49D9" w:rsidR="002D6A48" w:rsidRPr="00F20CE5" w:rsidRDefault="005B61C9" w:rsidP="000D5C78">
      <w:pPr>
        <w:widowControl w:val="0"/>
        <w:ind w:firstLine="600"/>
      </w:pPr>
      <w:r w:rsidRPr="00F20CE5">
        <w:rPr>
          <w:rFonts w:hint="eastAsia"/>
        </w:rPr>
        <w:t>大家都知道，世间一切都是苦、空、无我、无常。我们觉得有一种欢乐，觉得比较稳固，最终也是不可信，也是毁灭性的。</w:t>
      </w:r>
    </w:p>
    <w:p w14:paraId="5B8BABDC" w14:textId="2444E6B2" w:rsidR="002D6A48" w:rsidRPr="00F20CE5" w:rsidRDefault="005B61C9" w:rsidP="000D5C78">
      <w:pPr>
        <w:widowControl w:val="0"/>
        <w:ind w:firstLine="600"/>
      </w:pPr>
      <w:r w:rsidRPr="00F20CE5">
        <w:rPr>
          <w:rFonts w:hint="eastAsia"/>
        </w:rPr>
        <w:t>所以佛陀常常告诉我，世间当中没有什么可乐的。</w:t>
      </w:r>
    </w:p>
    <w:p w14:paraId="184D0BE3" w14:textId="45A0090E" w:rsidR="002D6A48" w:rsidRPr="00F20CE5" w:rsidRDefault="005B61C9" w:rsidP="000D5C78">
      <w:pPr>
        <w:widowControl w:val="0"/>
        <w:ind w:firstLine="601"/>
        <w:rPr>
          <w:b/>
          <w:bCs/>
        </w:rPr>
      </w:pPr>
      <w:r w:rsidRPr="00F20CE5">
        <w:rPr>
          <w:rFonts w:hint="eastAsia"/>
          <w:b/>
          <w:bCs/>
        </w:rPr>
        <w:t>乞食城中，心思法门，不觉路中毒刺伤足，举身疼痛。我念有知，知此深痛虽觉觉痛，觉清净心无痛痛觉。</w:t>
      </w:r>
    </w:p>
    <w:p w14:paraId="5ECDCBB2" w14:textId="562CE6AD" w:rsidR="002D6A48" w:rsidRPr="00F20CE5" w:rsidRDefault="000C5882" w:rsidP="000D5C78">
      <w:pPr>
        <w:widowControl w:val="0"/>
        <w:ind w:firstLine="600"/>
      </w:pPr>
      <w:r w:rsidRPr="00F20CE5">
        <w:rPr>
          <w:rFonts w:hint="eastAsia"/>
        </w:rPr>
        <w:t>“</w:t>
      </w:r>
      <w:r w:rsidR="005B61C9" w:rsidRPr="00F20CE5">
        <w:rPr>
          <w:rFonts w:hint="eastAsia"/>
        </w:rPr>
        <w:t>我有一次到城市里面去乞食、化缘的时候，心里还是一直想着，一直思维着世间没有什么快乐，苦、空、无我的道理。可能太专注的原因，不知不觉路当中有毒刺刺到脚上，全身疼痛难忍。我自己忆念、思维，疼痛是因为有知觉的原因，这种觉知在世俗当中它是一种痛觉。我再次详细地观察，所知觉的感受是疼痛的，但是能觉知的心是清净、无染的，没有任何的痛觉。</w:t>
      </w:r>
      <w:r w:rsidR="005C371A" w:rsidRPr="00F20CE5">
        <w:rPr>
          <w:rFonts w:hint="eastAsia"/>
        </w:rPr>
        <w:t>”</w:t>
      </w:r>
    </w:p>
    <w:p w14:paraId="180C4967" w14:textId="5803876A" w:rsidR="002D6A48" w:rsidRPr="00F20CE5" w:rsidRDefault="005B61C9" w:rsidP="000D5C78">
      <w:pPr>
        <w:widowControl w:val="0"/>
        <w:ind w:firstLine="600"/>
      </w:pPr>
      <w:r w:rsidRPr="00F20CE5">
        <w:rPr>
          <w:rFonts w:hint="eastAsia"/>
        </w:rPr>
        <w:lastRenderedPageBreak/>
        <w:t>这样观察的结果是什么呢？既没有痛的所感受，也没有痛的能感受，也就是说能取和所取一切双亡。</w:t>
      </w:r>
    </w:p>
    <w:p w14:paraId="2A68B0D0" w14:textId="1191EA0E" w:rsidR="002D6A48" w:rsidRPr="00F20CE5" w:rsidRDefault="005B61C9" w:rsidP="000D5C78">
      <w:pPr>
        <w:widowControl w:val="0"/>
        <w:ind w:firstLine="600"/>
      </w:pPr>
      <w:r w:rsidRPr="00F20CE5">
        <w:rPr>
          <w:rFonts w:hint="eastAsia"/>
        </w:rPr>
        <w:t>大家也知道，我们特别疼痛的时候，未经观察，不管那里，扎刺也好，或者说用刀砍也好，确实有痛苦的。显现当中有这样的疼痛感，但是你真正观察心的时候，这种疼痛感是怎么成立的？在这个时候，所谓的痛也是了不可得。</w:t>
      </w:r>
    </w:p>
    <w:p w14:paraId="0D53DE7A" w14:textId="40CC1191" w:rsidR="002D6A48" w:rsidRPr="00F20CE5" w:rsidRDefault="005B61C9" w:rsidP="000D5C78">
      <w:pPr>
        <w:widowControl w:val="0"/>
        <w:ind w:firstLine="601"/>
        <w:rPr>
          <w:b/>
          <w:bCs/>
        </w:rPr>
      </w:pPr>
      <w:r w:rsidRPr="00F20CE5">
        <w:rPr>
          <w:rFonts w:hint="eastAsia"/>
          <w:b/>
          <w:bCs/>
        </w:rPr>
        <w:t>我又思惟，如是一身宁有双觉？摄念未久，身心忽空，三七日中，诸漏虚尽，成阿罗汉，得亲印记，发明无学。</w:t>
      </w:r>
    </w:p>
    <w:p w14:paraId="658AA9A9" w14:textId="3E86C01E" w:rsidR="002D6A48" w:rsidRPr="00F20CE5" w:rsidRDefault="000C5882" w:rsidP="000D5C78">
      <w:pPr>
        <w:widowControl w:val="0"/>
        <w:ind w:firstLine="600"/>
      </w:pPr>
      <w:r w:rsidRPr="00F20CE5">
        <w:rPr>
          <w:rFonts w:hint="eastAsia"/>
        </w:rPr>
        <w:t>“</w:t>
      </w:r>
      <w:r w:rsidR="005B61C9" w:rsidRPr="00F20CE5">
        <w:rPr>
          <w:rFonts w:hint="eastAsia"/>
        </w:rPr>
        <w:t>我又再次思维，其实所有的这些疼痛，主要是来自于身体。</w:t>
      </w:r>
      <w:r w:rsidR="005C371A" w:rsidRPr="00F20CE5">
        <w:rPr>
          <w:rFonts w:hint="eastAsia"/>
        </w:rPr>
        <w:t>”</w:t>
      </w:r>
    </w:p>
    <w:p w14:paraId="139BB334" w14:textId="368A447C" w:rsidR="002D6A48" w:rsidRPr="00F20CE5" w:rsidRDefault="005B61C9" w:rsidP="000D5C78">
      <w:pPr>
        <w:widowControl w:val="0"/>
        <w:ind w:firstLine="600"/>
      </w:pPr>
      <w:r w:rsidRPr="00F20CE5">
        <w:rPr>
          <w:rFonts w:hint="eastAsia"/>
        </w:rPr>
        <w:t>我们这个身体，如果你没有证悟空性，不管到哪里去，痛苦都带着的。我看《成实论》</w:t>
      </w:r>
      <w:r w:rsidR="002D6A48" w:rsidRPr="00F20CE5">
        <w:rPr>
          <w:vertAlign w:val="superscript"/>
        </w:rPr>
        <w:footnoteReference w:id="382"/>
      </w:r>
      <w:r w:rsidRPr="00F20CE5">
        <w:rPr>
          <w:rFonts w:hint="eastAsia"/>
        </w:rPr>
        <w:t>当中有一句话说得很好：</w:t>
      </w:r>
      <w:r w:rsidR="000C5882" w:rsidRPr="00F20CE5">
        <w:rPr>
          <w:rFonts w:hint="eastAsia"/>
        </w:rPr>
        <w:t>“</w:t>
      </w:r>
      <w:r w:rsidRPr="00F20CE5">
        <w:rPr>
          <w:rFonts w:hint="eastAsia"/>
        </w:rPr>
        <w:t>身是苦因，持此苦因，随所至处，则受诸苦。</w:t>
      </w:r>
      <w:r w:rsidR="005C371A" w:rsidRPr="00F20CE5">
        <w:rPr>
          <w:rFonts w:hint="eastAsia"/>
        </w:rPr>
        <w:t>”</w:t>
      </w:r>
      <w:r w:rsidRPr="00F20CE5">
        <w:rPr>
          <w:rFonts w:hint="eastAsia"/>
        </w:rPr>
        <w:t>身体实际上是苦的因，如果我们持着身体，那苦因也还是同样的持着。身体不管到哪里去，感受的痛苦还是有的。</w:t>
      </w:r>
    </w:p>
    <w:p w14:paraId="5736A090" w14:textId="0071B739" w:rsidR="002D6A48" w:rsidRPr="00F20CE5" w:rsidRDefault="005B61C9" w:rsidP="000D5C78">
      <w:pPr>
        <w:widowControl w:val="0"/>
        <w:ind w:firstLine="600"/>
      </w:pPr>
      <w:r w:rsidRPr="00F20CE5">
        <w:rPr>
          <w:rFonts w:hint="eastAsia"/>
        </w:rPr>
        <w:t>有些人觉得在喇荣身体很不好，到成都去好一点。</w:t>
      </w:r>
      <w:r w:rsidRPr="00F20CE5">
        <w:rPr>
          <w:rFonts w:hint="eastAsia"/>
        </w:rPr>
        <w:lastRenderedPageBreak/>
        <w:t>到了成都可能更痛。到别的地方去可能好一点，结果还是这样。如果心没有证悟，心里的痛苦也是不间断的。如果身体没有证悟，身体也是一直感受种种的痛苦。很多佛经里面说身体是苦器、苦缘、苦根。</w:t>
      </w:r>
    </w:p>
    <w:p w14:paraId="65BAA9DF" w14:textId="11003CFA" w:rsidR="002D6A48" w:rsidRPr="00F20CE5" w:rsidRDefault="000C5882" w:rsidP="000D5C78">
      <w:pPr>
        <w:widowControl w:val="0"/>
        <w:ind w:firstLine="600"/>
      </w:pPr>
      <w:r w:rsidRPr="00F20CE5">
        <w:rPr>
          <w:rFonts w:hint="eastAsia"/>
        </w:rPr>
        <w:t>“</w:t>
      </w:r>
      <w:r w:rsidR="005B61C9" w:rsidRPr="00F20CE5">
        <w:rPr>
          <w:rFonts w:hint="eastAsia"/>
        </w:rPr>
        <w:t>如果再进行思维，能感受的心和所感受的痛，这两个观察的时候，一个身体上面怎么会是有两种感觉？这是不可能的。这样一来，我摄受自己的妄念，不断的修，没有多久，身心忽然空了，没有感受了，没有痛苦了，完全都是安住在这个境界当中。</w:t>
      </w:r>
      <w:r w:rsidR="005C371A" w:rsidRPr="00F20CE5">
        <w:rPr>
          <w:rFonts w:hint="eastAsia"/>
        </w:rPr>
        <w:t>”</w:t>
      </w:r>
    </w:p>
    <w:p w14:paraId="4513CFFD" w14:textId="28156FFA" w:rsidR="002D6A48" w:rsidRPr="00F20CE5" w:rsidRDefault="005B61C9" w:rsidP="000D5C78">
      <w:pPr>
        <w:widowControl w:val="0"/>
        <w:ind w:firstLine="600"/>
      </w:pPr>
      <w:r w:rsidRPr="00F20CE5">
        <w:rPr>
          <w:rFonts w:hint="eastAsia"/>
        </w:rPr>
        <w:t>我们禅宗经常说</w:t>
      </w:r>
      <w:r w:rsidR="000C5882" w:rsidRPr="00F20CE5">
        <w:rPr>
          <w:rFonts w:hint="eastAsia"/>
        </w:rPr>
        <w:t>“</w:t>
      </w:r>
      <w:r w:rsidRPr="00F20CE5">
        <w:rPr>
          <w:rFonts w:hint="eastAsia"/>
        </w:rPr>
        <w:t>保任</w:t>
      </w:r>
      <w:r w:rsidR="005C371A" w:rsidRPr="00F20CE5">
        <w:rPr>
          <w:rFonts w:hint="eastAsia"/>
        </w:rPr>
        <w:t>”</w:t>
      </w:r>
      <w:r w:rsidRPr="00F20CE5">
        <w:rPr>
          <w:rFonts w:hint="eastAsia"/>
        </w:rPr>
        <w:t>此境界，维护这样的境界，</w:t>
      </w:r>
    </w:p>
    <w:p w14:paraId="241F000B" w14:textId="6F0F26B5" w:rsidR="002D6A48" w:rsidRPr="00F20CE5" w:rsidRDefault="000C5882" w:rsidP="000D5C78">
      <w:pPr>
        <w:widowControl w:val="0"/>
        <w:ind w:firstLine="600"/>
      </w:pPr>
      <w:r w:rsidRPr="00F20CE5">
        <w:rPr>
          <w:rFonts w:hint="eastAsia"/>
        </w:rPr>
        <w:t>“</w:t>
      </w:r>
      <w:r w:rsidR="005B61C9" w:rsidRPr="00F20CE5">
        <w:rPr>
          <w:rFonts w:hint="eastAsia"/>
        </w:rPr>
        <w:t>身心双空的境界，不断的维护，三七二十一天当中，所有的漏法全部都已经清净了，成就了阿罗汉果位。那个时候，佛陀亲自印证我已经现前了无学果位。</w:t>
      </w:r>
      <w:r w:rsidR="005C371A" w:rsidRPr="00F20CE5">
        <w:rPr>
          <w:rFonts w:hint="eastAsia"/>
        </w:rPr>
        <w:t>”</w:t>
      </w:r>
    </w:p>
    <w:p w14:paraId="54516562" w14:textId="1D5C4E79" w:rsidR="002D6A48" w:rsidRPr="00F20CE5" w:rsidRDefault="005B61C9" w:rsidP="000D5C78">
      <w:pPr>
        <w:widowControl w:val="0"/>
        <w:ind w:firstLine="601"/>
        <w:rPr>
          <w:b/>
          <w:bCs/>
        </w:rPr>
      </w:pPr>
      <w:r w:rsidRPr="00F20CE5">
        <w:rPr>
          <w:rFonts w:hint="eastAsia"/>
          <w:b/>
          <w:bCs/>
        </w:rPr>
        <w:t>佛问圆通，如我所证，纯觉遗身，斯为第一。</w:t>
      </w:r>
      <w:r w:rsidR="005C371A" w:rsidRPr="00F20CE5">
        <w:rPr>
          <w:rFonts w:hint="eastAsia"/>
          <w:b/>
          <w:bCs/>
        </w:rPr>
        <w:t>”</w:t>
      </w:r>
    </w:p>
    <w:p w14:paraId="51AB5411" w14:textId="184AC650" w:rsidR="002D6A48" w:rsidRPr="00F20CE5" w:rsidRDefault="000C5882" w:rsidP="000D5C78">
      <w:pPr>
        <w:widowControl w:val="0"/>
        <w:ind w:firstLine="600"/>
      </w:pPr>
      <w:r w:rsidRPr="00F20CE5">
        <w:rPr>
          <w:rFonts w:hint="eastAsia"/>
        </w:rPr>
        <w:t>“</w:t>
      </w:r>
      <w:r w:rsidR="005B61C9" w:rsidRPr="00F20CE5">
        <w:rPr>
          <w:rFonts w:hint="eastAsia"/>
        </w:rPr>
        <w:t>佛陀问我菩提的因，圆通法是什么呢？凭我修行所证悟的境界，应该是纯觉和遗身，纯觉是彻底清净的觉悟，遗弃、遗忘了自己不清净的身心。</w:t>
      </w:r>
      <w:r w:rsidR="005C371A" w:rsidRPr="00F20CE5">
        <w:rPr>
          <w:rFonts w:hint="eastAsia"/>
        </w:rPr>
        <w:t>”</w:t>
      </w:r>
    </w:p>
    <w:p w14:paraId="34C4E67F" w14:textId="1C2B4886" w:rsidR="002D6A48" w:rsidRPr="00F20CE5" w:rsidRDefault="005B61C9" w:rsidP="000D5C78">
      <w:pPr>
        <w:widowControl w:val="0"/>
        <w:ind w:firstLine="600"/>
      </w:pPr>
      <w:r w:rsidRPr="00F20CE5">
        <w:rPr>
          <w:rFonts w:hint="eastAsia"/>
        </w:rPr>
        <w:t>我们现在的身体是苦缘，如果我们认识它的本体，它可以说是清净、证悟的一个因。</w:t>
      </w:r>
    </w:p>
    <w:p w14:paraId="00CB5335" w14:textId="67521A1B" w:rsidR="002D6A48" w:rsidRPr="00F20CE5" w:rsidRDefault="000C5882" w:rsidP="000D5C78">
      <w:pPr>
        <w:widowControl w:val="0"/>
        <w:ind w:firstLine="600"/>
      </w:pPr>
      <w:r w:rsidRPr="00F20CE5">
        <w:rPr>
          <w:rFonts w:hint="eastAsia"/>
        </w:rPr>
        <w:lastRenderedPageBreak/>
        <w:t>“</w:t>
      </w:r>
      <w:r w:rsidR="005B61C9" w:rsidRPr="00F20CE5">
        <w:rPr>
          <w:rFonts w:hint="eastAsia"/>
        </w:rPr>
        <w:t>所以对我而言，‘斯为第一’，身体是证悟最好的一个条件，我是依靠身体来证悟的。</w:t>
      </w:r>
      <w:r w:rsidR="005C371A" w:rsidRPr="00F20CE5">
        <w:rPr>
          <w:rFonts w:hint="eastAsia"/>
        </w:rPr>
        <w:t>”</w:t>
      </w:r>
    </w:p>
    <w:p w14:paraId="1343CD28" w14:textId="46A4E392" w:rsidR="002D6A48" w:rsidRPr="00F20CE5" w:rsidRDefault="005B61C9" w:rsidP="000D5C78">
      <w:pPr>
        <w:widowControl w:val="0"/>
        <w:ind w:firstLine="600"/>
      </w:pPr>
      <w:r w:rsidRPr="00F20CE5">
        <w:rPr>
          <w:rFonts w:hint="eastAsia"/>
        </w:rPr>
        <w:t>虽然他显现上有一些痛苦，但是这种痛苦也是证悟的因，可能不小心身体上扎了刺，或者说遇到了一些痛苦而开悟的。前两天我的脚上插了一个东西，但是还没有开悟，有点痛。</w:t>
      </w:r>
    </w:p>
    <w:p w14:paraId="2B223427" w14:textId="2F610BCF" w:rsidR="002D6A48" w:rsidRPr="00F20CE5" w:rsidRDefault="005B61C9" w:rsidP="000D5C78">
      <w:pPr>
        <w:widowControl w:val="0"/>
        <w:ind w:firstLine="600"/>
      </w:pPr>
      <w:r w:rsidRPr="00F20CE5">
        <w:rPr>
          <w:rFonts w:hint="eastAsia"/>
        </w:rPr>
        <w:t>这是一个很好的办法。这是第十个。</w:t>
      </w:r>
    </w:p>
    <w:p w14:paraId="5A37791F" w14:textId="21F9CCA3" w:rsidR="002D6A48" w:rsidRPr="00F20CE5" w:rsidRDefault="005B61C9" w:rsidP="000D5C78">
      <w:pPr>
        <w:widowControl w:val="0"/>
        <w:ind w:firstLine="600"/>
      </w:pPr>
      <w:r w:rsidRPr="00F20CE5">
        <w:rPr>
          <w:rFonts w:hint="eastAsia"/>
        </w:rPr>
        <w:t>下面是第十一个，依靠意根证悟。这个是须菩提。</w:t>
      </w:r>
    </w:p>
    <w:p w14:paraId="1D2E7E42" w14:textId="163D468C" w:rsidR="002D6A48" w:rsidRPr="00F20CE5" w:rsidRDefault="005B61C9" w:rsidP="000D5C78">
      <w:pPr>
        <w:widowControl w:val="0"/>
        <w:ind w:firstLine="600"/>
      </w:pPr>
      <w:r w:rsidRPr="00F20CE5">
        <w:rPr>
          <w:rFonts w:hint="eastAsia"/>
        </w:rPr>
        <w:t>须菩提大家也知道，我们汉语当中经常说</w:t>
      </w:r>
      <w:r w:rsidR="000C5882" w:rsidRPr="00F20CE5">
        <w:rPr>
          <w:rFonts w:hint="eastAsia"/>
        </w:rPr>
        <w:t>“</w:t>
      </w:r>
      <w:r w:rsidRPr="00F20CE5">
        <w:rPr>
          <w:rFonts w:hint="eastAsia"/>
        </w:rPr>
        <w:t>空生</w:t>
      </w:r>
      <w:r w:rsidR="005C371A" w:rsidRPr="00F20CE5">
        <w:rPr>
          <w:rFonts w:hint="eastAsia"/>
        </w:rPr>
        <w:t>”</w:t>
      </w:r>
      <w:r w:rsidRPr="00F20CE5">
        <w:rPr>
          <w:rFonts w:hint="eastAsia"/>
        </w:rPr>
        <w:t>，因为他降生的时候，家里的好多资具、物品全部都空了。当时家人非常害怕，就请了一些相士，看相的师父。看相的师父也很厉害，说空生将来对家人、对世界是很吉祥的一个人。后来人们就叫他</w:t>
      </w:r>
      <w:r w:rsidR="000C5882" w:rsidRPr="00F20CE5">
        <w:rPr>
          <w:rFonts w:hint="eastAsia"/>
        </w:rPr>
        <w:t>“</w:t>
      </w:r>
      <w:r w:rsidRPr="00F20CE5">
        <w:rPr>
          <w:rFonts w:hint="eastAsia"/>
        </w:rPr>
        <w:t>善吉</w:t>
      </w:r>
      <w:r w:rsidR="005C371A" w:rsidRPr="00F20CE5">
        <w:rPr>
          <w:rFonts w:hint="eastAsia"/>
        </w:rPr>
        <w:t>”</w:t>
      </w:r>
      <w:r w:rsidRPr="00F20CE5">
        <w:rPr>
          <w:rFonts w:hint="eastAsia"/>
        </w:rPr>
        <w:t>，还有叫</w:t>
      </w:r>
      <w:r w:rsidR="000C5882" w:rsidRPr="00F20CE5">
        <w:rPr>
          <w:rFonts w:hint="eastAsia"/>
        </w:rPr>
        <w:t>“</w:t>
      </w:r>
      <w:r w:rsidRPr="00F20CE5">
        <w:rPr>
          <w:rFonts w:hint="eastAsia"/>
        </w:rPr>
        <w:t>善现</w:t>
      </w:r>
      <w:r w:rsidR="005C371A" w:rsidRPr="00F20CE5">
        <w:rPr>
          <w:rFonts w:hint="eastAsia"/>
        </w:rPr>
        <w:t>”</w:t>
      </w:r>
      <w:r w:rsidRPr="00F20CE5">
        <w:rPr>
          <w:rFonts w:hint="eastAsia"/>
        </w:rPr>
        <w:t>。藏文叫</w:t>
      </w:r>
      <w:r w:rsidR="000C5882" w:rsidRPr="00F20CE5">
        <w:rPr>
          <w:rFonts w:hint="eastAsia"/>
        </w:rPr>
        <w:t>“</w:t>
      </w:r>
      <w:r w:rsidRPr="00F20CE5">
        <w:rPr>
          <w:rFonts w:hint="eastAsia"/>
        </w:rPr>
        <w:t>让炯</w:t>
      </w:r>
      <w:r w:rsidR="005C371A" w:rsidRPr="00F20CE5">
        <w:rPr>
          <w:rFonts w:hint="eastAsia"/>
        </w:rPr>
        <w:t>”</w:t>
      </w:r>
      <w:r w:rsidRPr="00F20CE5">
        <w:rPr>
          <w:rFonts w:hint="eastAsia"/>
        </w:rPr>
        <w:t>（音译）。</w:t>
      </w:r>
    </w:p>
    <w:p w14:paraId="1BAE59A2" w14:textId="17F5C687" w:rsidR="002D6A48" w:rsidRPr="00F20CE5" w:rsidRDefault="005B61C9" w:rsidP="000D5C78">
      <w:pPr>
        <w:widowControl w:val="0"/>
        <w:ind w:firstLine="600"/>
      </w:pPr>
      <w:r w:rsidRPr="00F20CE5">
        <w:rPr>
          <w:rFonts w:hint="eastAsia"/>
        </w:rPr>
        <w:t>须菩提在佛陀的教法当中是解空第一，包括《金刚经》、《般若经》，好多法门是佛陀对须菩提说的。</w:t>
      </w:r>
    </w:p>
    <w:p w14:paraId="0AB16369" w14:textId="0FD40E7C" w:rsidR="002D6A48" w:rsidRPr="00F20CE5" w:rsidRDefault="005B61C9" w:rsidP="000D5C78">
      <w:pPr>
        <w:widowControl w:val="0"/>
        <w:ind w:firstLine="601"/>
        <w:rPr>
          <w:b/>
          <w:bCs/>
        </w:rPr>
      </w:pPr>
      <w:r w:rsidRPr="00F20CE5">
        <w:rPr>
          <w:rFonts w:hint="eastAsia"/>
          <w:b/>
          <w:bCs/>
        </w:rPr>
        <w:t>须菩提即从座起，顶礼佛足而白佛言：</w:t>
      </w:r>
      <w:r w:rsidR="000C5882" w:rsidRPr="00F20CE5">
        <w:rPr>
          <w:rFonts w:hint="eastAsia"/>
          <w:b/>
          <w:bCs/>
        </w:rPr>
        <w:t>“</w:t>
      </w:r>
      <w:r w:rsidRPr="00F20CE5">
        <w:rPr>
          <w:rFonts w:hint="eastAsia"/>
          <w:b/>
          <w:bCs/>
        </w:rPr>
        <w:t>我旷劫来，心得无碍，自忆受生如恒河沙。</w:t>
      </w:r>
    </w:p>
    <w:p w14:paraId="523F7887" w14:textId="6EAC9F8A" w:rsidR="002D6A48" w:rsidRPr="00F20CE5" w:rsidRDefault="005B61C9" w:rsidP="000D5C78">
      <w:pPr>
        <w:widowControl w:val="0"/>
        <w:ind w:firstLine="600"/>
      </w:pPr>
      <w:r w:rsidRPr="00F20CE5">
        <w:rPr>
          <w:rFonts w:hint="eastAsia"/>
        </w:rPr>
        <w:t>须菩提从自己的座位上起立，向佛的足下顶礼，白佛说：</w:t>
      </w:r>
    </w:p>
    <w:p w14:paraId="67FFB486" w14:textId="55DFE264" w:rsidR="002D6A48" w:rsidRPr="00F20CE5" w:rsidRDefault="000C5882" w:rsidP="000D5C78">
      <w:pPr>
        <w:widowControl w:val="0"/>
        <w:ind w:firstLine="600"/>
      </w:pPr>
      <w:r w:rsidRPr="00F20CE5">
        <w:rPr>
          <w:rFonts w:hint="eastAsia"/>
        </w:rPr>
        <w:t>“</w:t>
      </w:r>
      <w:r w:rsidR="005B61C9" w:rsidRPr="00F20CE5">
        <w:rPr>
          <w:rFonts w:hint="eastAsia"/>
        </w:rPr>
        <w:t>我旷劫以来、多生累劫以来，心得到无碍。</w:t>
      </w:r>
      <w:r w:rsidR="005C371A" w:rsidRPr="00F20CE5">
        <w:rPr>
          <w:rFonts w:hint="eastAsia"/>
        </w:rPr>
        <w:t>”</w:t>
      </w:r>
    </w:p>
    <w:p w14:paraId="57BD5E95" w14:textId="7F3F0F57" w:rsidR="002D6A48" w:rsidRPr="00F20CE5" w:rsidRDefault="005B61C9" w:rsidP="000D5C78">
      <w:pPr>
        <w:widowControl w:val="0"/>
        <w:ind w:firstLine="600"/>
      </w:pPr>
      <w:r w:rsidRPr="00F20CE5">
        <w:rPr>
          <w:rFonts w:hint="eastAsia"/>
        </w:rPr>
        <w:lastRenderedPageBreak/>
        <w:t>不像我们一样，他前面的习气是非常非常好的，很多时劫以来，心没有什么障碍。</w:t>
      </w:r>
    </w:p>
    <w:p w14:paraId="16E2552B" w14:textId="19600D42" w:rsidR="002D6A48" w:rsidRPr="00F20CE5" w:rsidRDefault="000C5882" w:rsidP="000D5C78">
      <w:pPr>
        <w:widowControl w:val="0"/>
        <w:ind w:firstLine="600"/>
      </w:pPr>
      <w:r w:rsidRPr="00F20CE5">
        <w:rPr>
          <w:rFonts w:hint="eastAsia"/>
        </w:rPr>
        <w:t>“</w:t>
      </w:r>
      <w:r w:rsidR="005B61C9" w:rsidRPr="00F20CE5">
        <w:rPr>
          <w:rFonts w:hint="eastAsia"/>
        </w:rPr>
        <w:t>而且自己有寿命通，能回忆特别多的生世，受生多少多少生世，像恒河沙数那样的生生世世，他都能回忆。</w:t>
      </w:r>
      <w:r w:rsidR="005C371A" w:rsidRPr="00F20CE5">
        <w:rPr>
          <w:rFonts w:hint="eastAsia"/>
        </w:rPr>
        <w:t>”</w:t>
      </w:r>
    </w:p>
    <w:p w14:paraId="03EA20B3" w14:textId="71D901B5" w:rsidR="002D6A48" w:rsidRPr="00F20CE5" w:rsidRDefault="005B61C9" w:rsidP="000D5C78">
      <w:pPr>
        <w:widowControl w:val="0"/>
        <w:ind w:firstLine="601"/>
        <w:rPr>
          <w:b/>
          <w:bCs/>
        </w:rPr>
      </w:pPr>
      <w:r w:rsidRPr="00F20CE5">
        <w:rPr>
          <w:rFonts w:hint="eastAsia"/>
          <w:b/>
          <w:bCs/>
        </w:rPr>
        <w:t>初在母胎，即知空寂，如是乃至十方成空，亦令众生证得空性。</w:t>
      </w:r>
    </w:p>
    <w:p w14:paraId="47F530D8" w14:textId="48B0D484" w:rsidR="002D6A48" w:rsidRPr="00F20CE5" w:rsidRDefault="000C5882" w:rsidP="000D5C78">
      <w:pPr>
        <w:widowControl w:val="0"/>
        <w:ind w:firstLine="600"/>
      </w:pPr>
      <w:r w:rsidRPr="00F20CE5">
        <w:rPr>
          <w:rFonts w:hint="eastAsia"/>
        </w:rPr>
        <w:t>“</w:t>
      </w:r>
      <w:r w:rsidR="005B61C9" w:rsidRPr="00F20CE5">
        <w:rPr>
          <w:rFonts w:hint="eastAsia"/>
        </w:rPr>
        <w:t>我在母胎当中，就已经知道一切万法全部是寂灭的、空性的、清净的道理。</w:t>
      </w:r>
      <w:r w:rsidR="005C371A" w:rsidRPr="00F20CE5">
        <w:rPr>
          <w:rFonts w:hint="eastAsia"/>
        </w:rPr>
        <w:t>”</w:t>
      </w:r>
    </w:p>
    <w:p w14:paraId="245FA2B1" w14:textId="1A98F5E7" w:rsidR="002D6A48" w:rsidRPr="00F20CE5" w:rsidRDefault="005B61C9" w:rsidP="000D5C78">
      <w:pPr>
        <w:widowControl w:val="0"/>
        <w:ind w:firstLine="600"/>
      </w:pPr>
      <w:r w:rsidRPr="00F20CE5">
        <w:rPr>
          <w:rFonts w:hint="eastAsia"/>
        </w:rPr>
        <w:t>我们是降生以后，学了好多字，长大以后，头发也白了，还不知道空性。须菩提在母胎当中就知道。</w:t>
      </w:r>
    </w:p>
    <w:p w14:paraId="03F11A13" w14:textId="3E97AC43" w:rsidR="002D6A48" w:rsidRPr="00F20CE5" w:rsidRDefault="000C5882" w:rsidP="000D5C78">
      <w:pPr>
        <w:widowControl w:val="0"/>
        <w:ind w:firstLine="600"/>
      </w:pPr>
      <w:r w:rsidRPr="00F20CE5">
        <w:rPr>
          <w:rFonts w:hint="eastAsia"/>
        </w:rPr>
        <w:t>“</w:t>
      </w:r>
      <w:r w:rsidR="005B61C9" w:rsidRPr="00F20CE5">
        <w:rPr>
          <w:rFonts w:hint="eastAsia"/>
        </w:rPr>
        <w:t>而且乃至十方世界的一切万法，都了知为空性。</w:t>
      </w:r>
      <w:r w:rsidR="005C371A" w:rsidRPr="00F20CE5">
        <w:rPr>
          <w:rFonts w:hint="eastAsia"/>
        </w:rPr>
        <w:t>”</w:t>
      </w:r>
    </w:p>
    <w:p w14:paraId="5382001A" w14:textId="75D6EFC1" w:rsidR="002D6A48" w:rsidRPr="00F20CE5" w:rsidRDefault="005B61C9" w:rsidP="000D5C78">
      <w:pPr>
        <w:widowControl w:val="0"/>
        <w:ind w:firstLine="600"/>
      </w:pPr>
      <w:r w:rsidRPr="00F20CE5">
        <w:rPr>
          <w:rFonts w:hint="eastAsia"/>
        </w:rPr>
        <w:t>从自身的角度来讲，从五蕴开始一切都是空性的。从万法的角度来讲，乃至十方所有的一切法都了知为空性。</w:t>
      </w:r>
    </w:p>
    <w:p w14:paraId="3D4ABDF0" w14:textId="78B80ED5" w:rsidR="002D6A48" w:rsidRPr="00F20CE5" w:rsidRDefault="000C5882" w:rsidP="000D5C78">
      <w:pPr>
        <w:widowControl w:val="0"/>
        <w:ind w:firstLine="600"/>
      </w:pPr>
      <w:r w:rsidRPr="00F20CE5">
        <w:rPr>
          <w:rFonts w:hint="eastAsia"/>
        </w:rPr>
        <w:t>“</w:t>
      </w:r>
      <w:r w:rsidR="005B61C9" w:rsidRPr="00F20CE5">
        <w:rPr>
          <w:rFonts w:hint="eastAsia"/>
        </w:rPr>
        <w:t>不仅自己知道空性，而且让很多众生也是依靠我的觉知来证悟空性。</w:t>
      </w:r>
      <w:r w:rsidR="005C371A" w:rsidRPr="00F20CE5">
        <w:rPr>
          <w:rFonts w:hint="eastAsia"/>
        </w:rPr>
        <w:t>”</w:t>
      </w:r>
    </w:p>
    <w:p w14:paraId="77656784" w14:textId="47408337" w:rsidR="002D6A48" w:rsidRPr="00F20CE5" w:rsidRDefault="005B61C9" w:rsidP="000D5C78">
      <w:pPr>
        <w:widowControl w:val="0"/>
        <w:ind w:firstLine="600"/>
      </w:pPr>
      <w:r w:rsidRPr="00F20CE5">
        <w:rPr>
          <w:rFonts w:hint="eastAsia"/>
        </w:rPr>
        <w:t>我们前面也讲过，释迦牟尼佛从兜率天来到人间的时候，当时莲花色比丘尼装饰成转轮王去佛前迎接，须菩提一直坐在山洞里面，没有去接。佛陀说莲花色</w:t>
      </w:r>
      <w:r w:rsidRPr="00F20CE5">
        <w:rPr>
          <w:rFonts w:hint="eastAsia"/>
        </w:rPr>
        <w:lastRenderedPageBreak/>
        <w:t>比丘尼只见到我的色身，这不是真正的我。须菩提，他观空性，他真正见到我了。当时佛陀赞叹须菩提的原因也是这样的。</w:t>
      </w:r>
    </w:p>
    <w:p w14:paraId="08413029" w14:textId="641BCEC2" w:rsidR="002D6A48" w:rsidRPr="00F20CE5" w:rsidRDefault="005B61C9" w:rsidP="000D5C78">
      <w:pPr>
        <w:widowControl w:val="0"/>
        <w:ind w:firstLine="600"/>
      </w:pPr>
      <w:r w:rsidRPr="00F20CE5">
        <w:rPr>
          <w:rFonts w:hint="eastAsia"/>
        </w:rPr>
        <w:t>他当时为利一切众生证悟了空性，证悟空性的方式是什么样呢？</w:t>
      </w:r>
    </w:p>
    <w:p w14:paraId="47E15C73" w14:textId="7BFAC7F9" w:rsidR="002D6A48" w:rsidRPr="00F20CE5" w:rsidRDefault="005B61C9" w:rsidP="000D5C78">
      <w:pPr>
        <w:widowControl w:val="0"/>
        <w:ind w:firstLine="601"/>
        <w:rPr>
          <w:b/>
          <w:bCs/>
        </w:rPr>
      </w:pPr>
      <w:r w:rsidRPr="00F20CE5">
        <w:rPr>
          <w:rFonts w:hint="eastAsia"/>
          <w:b/>
          <w:bCs/>
        </w:rPr>
        <w:t>蒙如来发性觉真空，空性圆明，得阿罗汉，顿入如来宝明空海，同佛知见，印成无学。解脱性空，我为无上。</w:t>
      </w:r>
    </w:p>
    <w:p w14:paraId="2BA49387" w14:textId="3D61ED24" w:rsidR="002D6A48" w:rsidRPr="00F20CE5" w:rsidRDefault="000C5882" w:rsidP="000D5C78">
      <w:pPr>
        <w:widowControl w:val="0"/>
        <w:ind w:firstLine="600"/>
      </w:pPr>
      <w:r w:rsidRPr="00F20CE5">
        <w:rPr>
          <w:rFonts w:hint="eastAsia"/>
        </w:rPr>
        <w:t>“</w:t>
      </w:r>
      <w:r w:rsidR="005B61C9" w:rsidRPr="00F20CE5">
        <w:rPr>
          <w:rFonts w:hint="eastAsia"/>
        </w:rPr>
        <w:t>依靠如来的加持，依靠如来的启发，我已经‘性觉真空’，觉空无二的意思。真正如来藏的本来面目，空性和光明双运的境界已经了达了。空性、圆满、光明、周遍一切的境界得到了以后，自然而然获得了阿罗汉果位。</w:t>
      </w:r>
      <w:r w:rsidR="005C371A" w:rsidRPr="00F20CE5">
        <w:rPr>
          <w:rFonts w:hint="eastAsia"/>
        </w:rPr>
        <w:t>”</w:t>
      </w:r>
    </w:p>
    <w:p w14:paraId="63BC5D29" w14:textId="4EA2703A" w:rsidR="002D6A48" w:rsidRPr="00F20CE5" w:rsidRDefault="005B61C9" w:rsidP="000D5C78">
      <w:pPr>
        <w:widowControl w:val="0"/>
        <w:ind w:firstLine="600"/>
      </w:pPr>
      <w:r w:rsidRPr="00F20CE5">
        <w:rPr>
          <w:rFonts w:hint="eastAsia"/>
        </w:rPr>
        <w:t>须菩提是我们大乘的成就者，阿罗汉是出有坏，出有坏实际上是摧毁三有一切的烦恼，具足一切的功德。所以出有坏有小乘的阿罗汉，也有大乘的阿罗汉。出有坏、如来、正等觉佛陀是真正的大阿罗汉。</w:t>
      </w:r>
    </w:p>
    <w:p w14:paraId="4C4ED3CC" w14:textId="56232544" w:rsidR="002D6A48" w:rsidRPr="00F20CE5" w:rsidRDefault="005B61C9" w:rsidP="000D5C78">
      <w:pPr>
        <w:widowControl w:val="0"/>
        <w:ind w:firstLine="600"/>
      </w:pPr>
      <w:r w:rsidRPr="00F20CE5">
        <w:rPr>
          <w:rFonts w:hint="eastAsia"/>
        </w:rPr>
        <w:t>一说阿罗汉就肯定是小乘的，也不能这么理解。有时候菩萨也叫阿罗汉，佛也叫阿罗汉。声闻缘觉当中，《俱舍论》里面所讲到无学地的行者也叫阿罗汉。</w:t>
      </w:r>
    </w:p>
    <w:p w14:paraId="07201427" w14:textId="1CBF5B8D" w:rsidR="002D6A48" w:rsidRPr="00F20CE5" w:rsidRDefault="005B61C9" w:rsidP="000D5C78">
      <w:pPr>
        <w:widowControl w:val="0"/>
        <w:ind w:firstLine="600"/>
      </w:pPr>
      <w:r w:rsidRPr="00F20CE5">
        <w:rPr>
          <w:rFonts w:hint="eastAsia"/>
        </w:rPr>
        <w:t>须菩提说：</w:t>
      </w:r>
      <w:r w:rsidR="000C5882" w:rsidRPr="00F20CE5">
        <w:rPr>
          <w:rFonts w:hint="eastAsia"/>
        </w:rPr>
        <w:t>“</w:t>
      </w:r>
      <w:r w:rsidRPr="00F20CE5">
        <w:rPr>
          <w:rFonts w:hint="eastAsia"/>
        </w:rPr>
        <w:t>我当时证得阿罗汉，顿时证悟如来</w:t>
      </w:r>
      <w:r w:rsidRPr="00F20CE5">
        <w:rPr>
          <w:rFonts w:hint="eastAsia"/>
        </w:rPr>
        <w:lastRenderedPageBreak/>
        <w:t>珍贵的、光明的、空性的、如海一般的境界，这个时候我的见解，‘同佛知见’，同佛一样的。</w:t>
      </w:r>
      <w:r w:rsidR="005C371A" w:rsidRPr="00F20CE5">
        <w:rPr>
          <w:rFonts w:hint="eastAsia"/>
        </w:rPr>
        <w:t>”</w:t>
      </w:r>
    </w:p>
    <w:p w14:paraId="74B1C3E1" w14:textId="3D6C5671" w:rsidR="002D6A48" w:rsidRPr="00F20CE5" w:rsidRDefault="005B61C9" w:rsidP="000D5C78">
      <w:pPr>
        <w:widowControl w:val="0"/>
        <w:ind w:firstLine="600"/>
      </w:pPr>
      <w:r w:rsidRPr="00F20CE5">
        <w:rPr>
          <w:rFonts w:hint="eastAsia"/>
        </w:rPr>
        <w:t>有些注释当中说从断除烦恼和证悟空性方面，他的见解跟佛陀相同。我们讲中观的时候，有些宗派认为，只要获得阿罗汉果位，那跟佛陀在证悟空性方面没有什么差别，但是显现上面有差别。也有这样讲的。</w:t>
      </w:r>
    </w:p>
    <w:p w14:paraId="62B472EA" w14:textId="19A8A8BD" w:rsidR="002D6A48" w:rsidRPr="00F20CE5" w:rsidRDefault="005B61C9" w:rsidP="000D5C78">
      <w:pPr>
        <w:widowControl w:val="0"/>
        <w:ind w:firstLine="600"/>
      </w:pPr>
      <w:r w:rsidRPr="00F20CE5">
        <w:rPr>
          <w:rFonts w:hint="eastAsia"/>
        </w:rPr>
        <w:t>像《正脉论》</w:t>
      </w:r>
      <w:r w:rsidR="002D6A48" w:rsidRPr="00F20CE5">
        <w:rPr>
          <w:vertAlign w:val="superscript"/>
        </w:rPr>
        <w:footnoteReference w:id="383"/>
      </w:r>
      <w:r w:rsidRPr="00F20CE5">
        <w:rPr>
          <w:rFonts w:hint="eastAsia"/>
        </w:rPr>
        <w:t>和有一些注释当中说，须菩提以前早已成佛，那个时候他的名号叫做青龙如来，青色的龙。所以他顿入最高境界的时候，其实跟佛没有什么差别，已经获得了佛果。也有这个意思。</w:t>
      </w:r>
    </w:p>
    <w:p w14:paraId="3FA975AA" w14:textId="14FBA787" w:rsidR="002D6A48" w:rsidRPr="00F20CE5" w:rsidRDefault="000C5882" w:rsidP="000D5C78">
      <w:pPr>
        <w:widowControl w:val="0"/>
        <w:ind w:firstLine="600"/>
      </w:pPr>
      <w:r w:rsidRPr="00F20CE5">
        <w:rPr>
          <w:rFonts w:hint="eastAsia"/>
        </w:rPr>
        <w:t>“</w:t>
      </w:r>
      <w:r w:rsidR="005B61C9" w:rsidRPr="00F20CE5">
        <w:rPr>
          <w:rFonts w:hint="eastAsia"/>
        </w:rPr>
        <w:t>成就无学的果位，解脱了烦恼，证悟了空性。正因为这样，‘我为无上’，我在佛教当中成为解空第一，在证悟空性、了知空性方面我是第一、最了不起的。</w:t>
      </w:r>
    </w:p>
    <w:p w14:paraId="6313E1DB" w14:textId="3D3FD428" w:rsidR="002D6A48" w:rsidRPr="00F20CE5" w:rsidRDefault="005B61C9" w:rsidP="000D5C78">
      <w:pPr>
        <w:widowControl w:val="0"/>
        <w:ind w:firstLine="601"/>
        <w:rPr>
          <w:b/>
          <w:bCs/>
        </w:rPr>
      </w:pPr>
      <w:r w:rsidRPr="00F20CE5">
        <w:rPr>
          <w:rFonts w:hint="eastAsia"/>
          <w:b/>
          <w:bCs/>
        </w:rPr>
        <w:t>佛问圆通，如我所证，诸相入非，非所非尽，旋法归无，斯为第一。</w:t>
      </w:r>
      <w:r w:rsidR="005C371A" w:rsidRPr="00F20CE5">
        <w:rPr>
          <w:rFonts w:hint="eastAsia"/>
          <w:b/>
          <w:bCs/>
        </w:rPr>
        <w:t>”</w:t>
      </w:r>
    </w:p>
    <w:p w14:paraId="0CCC8C5E" w14:textId="2CAD2676" w:rsidR="002D6A48" w:rsidRPr="00F20CE5" w:rsidRDefault="000C5882" w:rsidP="000D5C78">
      <w:pPr>
        <w:widowControl w:val="0"/>
        <w:ind w:firstLine="600"/>
      </w:pPr>
      <w:r w:rsidRPr="00F20CE5">
        <w:rPr>
          <w:rFonts w:hint="eastAsia"/>
        </w:rPr>
        <w:t>“</w:t>
      </w:r>
      <w:r w:rsidR="005B61C9" w:rsidRPr="00F20CE5">
        <w:rPr>
          <w:rFonts w:hint="eastAsia"/>
        </w:rPr>
        <w:t>如果佛问我成佛的圆通是什么？根据我所修的证悟来讲，一切法、一切相，实际上是‘入非’，一切相非相。</w:t>
      </w:r>
      <w:r w:rsidR="005C371A" w:rsidRPr="00F20CE5">
        <w:rPr>
          <w:rFonts w:hint="eastAsia"/>
        </w:rPr>
        <w:t>”</w:t>
      </w:r>
    </w:p>
    <w:p w14:paraId="1E31A4A7" w14:textId="2921DE23" w:rsidR="002D6A48" w:rsidRPr="00F20CE5" w:rsidRDefault="005B61C9" w:rsidP="000D5C78">
      <w:pPr>
        <w:widowControl w:val="0"/>
        <w:ind w:firstLine="600"/>
      </w:pPr>
      <w:r w:rsidRPr="00F20CE5">
        <w:rPr>
          <w:rFonts w:hint="eastAsia"/>
        </w:rPr>
        <w:lastRenderedPageBreak/>
        <w:t>也就是说瓶子非瓶子，柱子非柱子，显相的东西都没有了。有些认为这是一个单空，因为是破一个边。</w:t>
      </w:r>
    </w:p>
    <w:p w14:paraId="71865E7A" w14:textId="0AA509DC" w:rsidR="002D6A48" w:rsidRPr="00F20CE5" w:rsidRDefault="000C5882" w:rsidP="000D5C78">
      <w:pPr>
        <w:widowControl w:val="0"/>
        <w:ind w:firstLine="600"/>
      </w:pPr>
      <w:r w:rsidRPr="00F20CE5">
        <w:rPr>
          <w:rFonts w:hint="eastAsia"/>
        </w:rPr>
        <w:t>“</w:t>
      </w:r>
      <w:r w:rsidR="005B61C9" w:rsidRPr="00F20CE5">
        <w:rPr>
          <w:rFonts w:hint="eastAsia"/>
        </w:rPr>
        <w:t>非所非尽</w:t>
      </w:r>
      <w:r w:rsidR="005C371A" w:rsidRPr="00F20CE5">
        <w:rPr>
          <w:rFonts w:hint="eastAsia"/>
        </w:rPr>
        <w:t>”</w:t>
      </w:r>
      <w:r w:rsidR="005B61C9" w:rsidRPr="00F20CE5">
        <w:rPr>
          <w:rFonts w:hint="eastAsia"/>
        </w:rPr>
        <w:t>，单空所拥有的这种空，实际上也是没有的，也是尽了的。这是破二和三个边的。</w:t>
      </w:r>
    </w:p>
    <w:p w14:paraId="4AE356EB" w14:textId="615C5977" w:rsidR="002D6A48" w:rsidRPr="00F20CE5" w:rsidRDefault="000C5882" w:rsidP="000D5C78">
      <w:pPr>
        <w:widowControl w:val="0"/>
        <w:ind w:firstLine="600"/>
      </w:pPr>
      <w:r w:rsidRPr="00F20CE5">
        <w:rPr>
          <w:rFonts w:hint="eastAsia"/>
        </w:rPr>
        <w:t>“</w:t>
      </w:r>
      <w:r w:rsidR="005B61C9" w:rsidRPr="00F20CE5">
        <w:rPr>
          <w:rFonts w:hint="eastAsia"/>
        </w:rPr>
        <w:t>‘旋法归无’，最后所有的二法也是不成立的。</w:t>
      </w:r>
      <w:r w:rsidR="005C371A" w:rsidRPr="00F20CE5">
        <w:rPr>
          <w:rFonts w:hint="eastAsia"/>
        </w:rPr>
        <w:t>”</w:t>
      </w:r>
    </w:p>
    <w:p w14:paraId="0E8A6518" w14:textId="78F135FC" w:rsidR="002D6A48" w:rsidRPr="00F20CE5" w:rsidRDefault="005B61C9" w:rsidP="000D5C78">
      <w:pPr>
        <w:widowControl w:val="0"/>
        <w:ind w:firstLine="600"/>
      </w:pPr>
      <w:r w:rsidRPr="00F20CE5">
        <w:rPr>
          <w:rFonts w:hint="eastAsia"/>
        </w:rPr>
        <w:t>旋，反过来说，凡是所有的法，空也好，相也好，空和相二者也好、非空非相也好，所有的这些都是无有，所谓的无有就是大空性。</w:t>
      </w:r>
    </w:p>
    <w:p w14:paraId="6E54F686" w14:textId="1B074061" w:rsidR="002D6A48" w:rsidRPr="00F20CE5" w:rsidRDefault="005B61C9" w:rsidP="000D5C78">
      <w:pPr>
        <w:widowControl w:val="0"/>
        <w:ind w:firstLine="600"/>
      </w:pPr>
      <w:r w:rsidRPr="00F20CE5">
        <w:rPr>
          <w:rFonts w:hint="eastAsia"/>
        </w:rPr>
        <w:t>这里看起来好像是意根，意所摄的法，意的对境是法，全部是空。</w:t>
      </w:r>
    </w:p>
    <w:p w14:paraId="4C826458" w14:textId="2391E43A" w:rsidR="002D6A48" w:rsidRPr="00F20CE5" w:rsidRDefault="000C5882" w:rsidP="000D5C78">
      <w:pPr>
        <w:widowControl w:val="0"/>
        <w:ind w:firstLine="600"/>
      </w:pPr>
      <w:r w:rsidRPr="00F20CE5">
        <w:rPr>
          <w:rFonts w:hint="eastAsia"/>
        </w:rPr>
        <w:t>“</w:t>
      </w:r>
      <w:r w:rsidR="005B61C9" w:rsidRPr="00F20CE5">
        <w:rPr>
          <w:rFonts w:hint="eastAsia"/>
        </w:rPr>
        <w:t>所以对我而言，‘斯为第一’，意应该在证空方面是第一。</w:t>
      </w:r>
      <w:r w:rsidR="005C371A" w:rsidRPr="00F20CE5">
        <w:rPr>
          <w:rFonts w:hint="eastAsia"/>
        </w:rPr>
        <w:t>”</w:t>
      </w:r>
    </w:p>
    <w:p w14:paraId="415072F0" w14:textId="4C35BA77" w:rsidR="002D6A48" w:rsidRPr="00F20CE5" w:rsidRDefault="005B61C9" w:rsidP="000D5C78">
      <w:pPr>
        <w:widowControl w:val="0"/>
        <w:ind w:firstLine="600"/>
      </w:pPr>
      <w:r w:rsidRPr="00F20CE5">
        <w:rPr>
          <w:rFonts w:hint="eastAsia"/>
        </w:rPr>
        <w:t>根讲完以后，下面是六识。第十二个是依靠眼识而证悟的舍利弗。</w:t>
      </w:r>
    </w:p>
    <w:p w14:paraId="46563B67" w14:textId="1243600D" w:rsidR="002D6A48" w:rsidRPr="00F20CE5" w:rsidRDefault="005B61C9" w:rsidP="000D5C78">
      <w:pPr>
        <w:widowControl w:val="0"/>
        <w:ind w:firstLine="601"/>
        <w:rPr>
          <w:b/>
          <w:bCs/>
        </w:rPr>
      </w:pPr>
      <w:r w:rsidRPr="00F20CE5">
        <w:rPr>
          <w:rFonts w:hint="eastAsia"/>
          <w:b/>
          <w:bCs/>
        </w:rPr>
        <w:t>舍利弗即从座起，顶礼佛足而白佛言：</w:t>
      </w:r>
      <w:r w:rsidR="000C5882" w:rsidRPr="00F20CE5">
        <w:rPr>
          <w:rFonts w:hint="eastAsia"/>
          <w:b/>
          <w:bCs/>
        </w:rPr>
        <w:t>“</w:t>
      </w:r>
      <w:r w:rsidRPr="00F20CE5">
        <w:rPr>
          <w:rFonts w:hint="eastAsia"/>
          <w:b/>
          <w:bCs/>
        </w:rPr>
        <w:t>我旷劫来，心见清净，如是受生如恒河沙，世出世间种种变化，一见则通，获无障碍。</w:t>
      </w:r>
    </w:p>
    <w:p w14:paraId="7531AC91" w14:textId="23374DF5" w:rsidR="002D6A48" w:rsidRPr="00F20CE5" w:rsidRDefault="005B61C9" w:rsidP="000D5C78">
      <w:pPr>
        <w:widowControl w:val="0"/>
        <w:ind w:firstLine="600"/>
      </w:pPr>
      <w:r w:rsidRPr="00F20CE5">
        <w:rPr>
          <w:rFonts w:hint="eastAsia"/>
        </w:rPr>
        <w:t>舍利弗，大家也知道，他是以母亲的名字取名的。他是智慧第一。当时他在母胎当中，因为他很有智慧的原因，他的母亲辩论就很厉害。他八岁的时候即精通十八部经。</w:t>
      </w:r>
    </w:p>
    <w:p w14:paraId="0DB621D4" w14:textId="408326CD" w:rsidR="002D6A48" w:rsidRPr="00F20CE5" w:rsidRDefault="005B61C9" w:rsidP="000D5C78">
      <w:pPr>
        <w:widowControl w:val="0"/>
        <w:ind w:firstLine="600"/>
      </w:pPr>
      <w:r w:rsidRPr="00F20CE5">
        <w:rPr>
          <w:rFonts w:hint="eastAsia"/>
        </w:rPr>
        <w:lastRenderedPageBreak/>
        <w:t>舍利弗从坐垫上站起，顶礼佛足，陈白佛说到：</w:t>
      </w:r>
    </w:p>
    <w:p w14:paraId="1F3C6BE7" w14:textId="46FE5EF5" w:rsidR="002D6A48" w:rsidRPr="00F20CE5" w:rsidRDefault="005B61C9" w:rsidP="000D5C78">
      <w:pPr>
        <w:widowControl w:val="0"/>
        <w:ind w:firstLine="600"/>
      </w:pPr>
      <w:r w:rsidRPr="00F20CE5">
        <w:rPr>
          <w:rFonts w:hint="eastAsia"/>
        </w:rPr>
        <w:t>下面看起来是眼识、耳识、鼻识，舌识等，都是跟六根有关系，但是最后真正证悟的时候，都是从心上证悟的。因为所谓的根，根是一种肉体，依靠它不可能证悟的。所有六根识都跟自己的心识有关系，如果没有关系，用眼睛看也不一定反应过来。所以下面的每一个根识，实际上都是从心上证悟，并不是从眼睛、耳朵上证悟。与根有一点关系，最后深入了悟的时候，直接从心上切入。这个方面，大家也要看一下，为什么是眼识？有差别的。</w:t>
      </w:r>
    </w:p>
    <w:p w14:paraId="6C0444FF" w14:textId="56D3FE74" w:rsidR="002D6A48" w:rsidRPr="00F20CE5" w:rsidRDefault="005B61C9" w:rsidP="000D5C78">
      <w:pPr>
        <w:widowControl w:val="0"/>
        <w:ind w:firstLine="600"/>
      </w:pPr>
      <w:r w:rsidRPr="00F20CE5">
        <w:rPr>
          <w:rFonts w:hint="eastAsia"/>
        </w:rPr>
        <w:t>他说：</w:t>
      </w:r>
      <w:r w:rsidR="000C5882" w:rsidRPr="00F20CE5">
        <w:rPr>
          <w:rFonts w:hint="eastAsia"/>
        </w:rPr>
        <w:t>“</w:t>
      </w:r>
      <w:r w:rsidRPr="00F20CE5">
        <w:rPr>
          <w:rFonts w:hint="eastAsia"/>
        </w:rPr>
        <w:t>我无始以来，从旷劫以来，心见清净。</w:t>
      </w:r>
      <w:r w:rsidR="005C371A" w:rsidRPr="00F20CE5">
        <w:rPr>
          <w:rFonts w:hint="eastAsia"/>
        </w:rPr>
        <w:t>”</w:t>
      </w:r>
    </w:p>
    <w:p w14:paraId="7AD7E0CC" w14:textId="2B01EB2B" w:rsidR="002D6A48" w:rsidRPr="00F20CE5" w:rsidRDefault="005B61C9" w:rsidP="000D5C78">
      <w:pPr>
        <w:widowControl w:val="0"/>
        <w:ind w:firstLine="600"/>
      </w:pPr>
      <w:r w:rsidRPr="00F20CE5">
        <w:rPr>
          <w:rFonts w:hint="eastAsia"/>
        </w:rPr>
        <w:t>他以前的习气也是非常好的。不像我们，我们是心眼不清净，见到什么马上心里产生分别念、邪见。</w:t>
      </w:r>
    </w:p>
    <w:p w14:paraId="46D7DD2F" w14:textId="6DB15FCA" w:rsidR="002D6A48" w:rsidRPr="00F20CE5" w:rsidRDefault="005B61C9" w:rsidP="000D5C78">
      <w:pPr>
        <w:widowControl w:val="0"/>
        <w:ind w:firstLine="600"/>
      </w:pPr>
      <w:r w:rsidRPr="00F20CE5">
        <w:rPr>
          <w:rFonts w:hint="eastAsia"/>
        </w:rPr>
        <w:t>但是舍利弗，这里</w:t>
      </w:r>
      <w:r w:rsidR="000C5882" w:rsidRPr="00F20CE5">
        <w:rPr>
          <w:rFonts w:hint="eastAsia"/>
        </w:rPr>
        <w:t>“</w:t>
      </w:r>
      <w:r w:rsidRPr="00F20CE5">
        <w:rPr>
          <w:rFonts w:hint="eastAsia"/>
        </w:rPr>
        <w:t>心见</w:t>
      </w:r>
      <w:r w:rsidR="005C371A" w:rsidRPr="00F20CE5">
        <w:rPr>
          <w:rFonts w:hint="eastAsia"/>
        </w:rPr>
        <w:t>”</w:t>
      </w:r>
      <w:r w:rsidRPr="00F20CE5">
        <w:rPr>
          <w:rFonts w:hint="eastAsia"/>
        </w:rPr>
        <w:t>，包括蕅益大师等注释里面讲，心见实际上是眼睛见到的。眼睛见到以后，比如说我们眼睛见到的美色，成了贪心和嗔心的因。但他诸根清净，他眼睛一见，全部都变成清净，对自相续不会带来烦恼，反而产生智慧。</w:t>
      </w:r>
    </w:p>
    <w:p w14:paraId="624D1D47" w14:textId="6CA158B3" w:rsidR="002D6A48" w:rsidRPr="00F20CE5" w:rsidRDefault="000C5882" w:rsidP="000D5C78">
      <w:pPr>
        <w:widowControl w:val="0"/>
        <w:ind w:firstLine="600"/>
      </w:pPr>
      <w:r w:rsidRPr="00F20CE5">
        <w:rPr>
          <w:rFonts w:hint="eastAsia"/>
        </w:rPr>
        <w:t>“</w:t>
      </w:r>
      <w:r w:rsidR="005B61C9" w:rsidRPr="00F20CE5">
        <w:rPr>
          <w:rFonts w:hint="eastAsia"/>
        </w:rPr>
        <w:t>也是在恒河沙数那么长时间的受生当中，眼识，或者心识得以清净。对世间和出世间的种种变化，包括生生灭灭、生住异灭等等所有的法相和变化，‘一</w:t>
      </w:r>
      <w:r w:rsidR="005B61C9" w:rsidRPr="00F20CE5">
        <w:rPr>
          <w:rFonts w:hint="eastAsia"/>
        </w:rPr>
        <w:lastRenderedPageBreak/>
        <w:t>见则通，获无障碍’，一看到这些法，就马上了达了这个法的本体，没有任何障碍。</w:t>
      </w:r>
      <w:r w:rsidR="005C371A" w:rsidRPr="00F20CE5">
        <w:rPr>
          <w:rFonts w:hint="eastAsia"/>
        </w:rPr>
        <w:t>”</w:t>
      </w:r>
    </w:p>
    <w:p w14:paraId="43691864" w14:textId="5DF7DF20" w:rsidR="002D6A48" w:rsidRPr="00F20CE5" w:rsidRDefault="005B61C9" w:rsidP="000D5C78">
      <w:pPr>
        <w:widowControl w:val="0"/>
        <w:ind w:firstLine="600"/>
      </w:pPr>
      <w:r w:rsidRPr="00F20CE5">
        <w:rPr>
          <w:rFonts w:hint="eastAsia"/>
        </w:rPr>
        <w:t>我们好像不是的，我们连一个人的性格要了解都是很困难的。但是舍利弗，只要是世间和出世间的这些法在他的眼前一晃，他马上一目了然，了达于心，不会有任何的障碍。</w:t>
      </w:r>
    </w:p>
    <w:p w14:paraId="31D987E0" w14:textId="5F4AD130" w:rsidR="002D6A48" w:rsidRPr="00F20CE5" w:rsidRDefault="005B61C9" w:rsidP="000D5C78">
      <w:pPr>
        <w:widowControl w:val="0"/>
        <w:ind w:firstLine="600"/>
      </w:pPr>
      <w:r w:rsidRPr="00F20CE5">
        <w:rPr>
          <w:rFonts w:hint="eastAsia"/>
        </w:rPr>
        <w:t>我们是很有障碍。接触很长时间以后：</w:t>
      </w:r>
      <w:r w:rsidR="000C5882" w:rsidRPr="00F20CE5">
        <w:rPr>
          <w:rFonts w:hint="eastAsia"/>
        </w:rPr>
        <w:t>“</w:t>
      </w:r>
      <w:r w:rsidRPr="00F20CE5">
        <w:rPr>
          <w:rFonts w:hint="eastAsia"/>
        </w:rPr>
        <w:t>哇，这个人原来是这个样子。</w:t>
      </w:r>
      <w:r w:rsidR="005C371A" w:rsidRPr="00F20CE5">
        <w:rPr>
          <w:rFonts w:hint="eastAsia"/>
        </w:rPr>
        <w:t>”</w:t>
      </w:r>
      <w:r w:rsidRPr="00F20CE5">
        <w:rPr>
          <w:rFonts w:hint="eastAsia"/>
        </w:rPr>
        <w:t>我们看瓶子看了很长时间：</w:t>
      </w:r>
      <w:r w:rsidR="000C5882" w:rsidRPr="00F20CE5">
        <w:rPr>
          <w:rFonts w:hint="eastAsia"/>
        </w:rPr>
        <w:t>“</w:t>
      </w:r>
      <w:r w:rsidRPr="00F20CE5">
        <w:rPr>
          <w:rFonts w:hint="eastAsia"/>
        </w:rPr>
        <w:t>噢，原来瓶子是无常的。原来是这样的。</w:t>
      </w:r>
      <w:r w:rsidR="005C371A" w:rsidRPr="00F20CE5">
        <w:rPr>
          <w:rFonts w:hint="eastAsia"/>
        </w:rPr>
        <w:t>”</w:t>
      </w:r>
      <w:r w:rsidRPr="00F20CE5">
        <w:rPr>
          <w:rFonts w:hint="eastAsia"/>
        </w:rPr>
        <w:t>很长时间以后才反应过来，有些反应的还不准确。</w:t>
      </w:r>
    </w:p>
    <w:p w14:paraId="013E6429" w14:textId="7DA79E5D" w:rsidR="002D6A48" w:rsidRPr="00F20CE5" w:rsidRDefault="005B61C9" w:rsidP="000D5C78">
      <w:pPr>
        <w:widowControl w:val="0"/>
        <w:ind w:firstLine="600"/>
      </w:pPr>
      <w:r w:rsidRPr="00F20CE5">
        <w:rPr>
          <w:rFonts w:hint="eastAsia"/>
        </w:rPr>
        <w:t>但是舍利弗对万法的洞察，完全是一见就了达了，对所有的智慧也是这样的。</w:t>
      </w:r>
    </w:p>
    <w:p w14:paraId="51952CD2" w14:textId="3D662047" w:rsidR="002D6A48" w:rsidRPr="00F20CE5" w:rsidRDefault="005B61C9" w:rsidP="000D5C78">
      <w:pPr>
        <w:widowControl w:val="0"/>
        <w:ind w:firstLine="600"/>
      </w:pPr>
      <w:r w:rsidRPr="00F20CE5">
        <w:rPr>
          <w:rFonts w:hint="eastAsia"/>
        </w:rPr>
        <w:t>他是怎么开悟的呢？</w:t>
      </w:r>
    </w:p>
    <w:p w14:paraId="62E54968" w14:textId="6B1035C1" w:rsidR="002D6A48" w:rsidRPr="00F20CE5" w:rsidRDefault="005B61C9" w:rsidP="000D5C78">
      <w:pPr>
        <w:widowControl w:val="0"/>
        <w:ind w:firstLine="601"/>
        <w:rPr>
          <w:b/>
          <w:bCs/>
        </w:rPr>
      </w:pPr>
      <w:r w:rsidRPr="00F20CE5">
        <w:rPr>
          <w:rFonts w:hint="eastAsia"/>
          <w:b/>
          <w:bCs/>
        </w:rPr>
        <w:t>我于路中，逢迦葉波兄弟相逐，宣说因缘，悟心无际。</w:t>
      </w:r>
    </w:p>
    <w:p w14:paraId="113E0D46" w14:textId="3FAFE237" w:rsidR="002D6A48" w:rsidRPr="00F20CE5" w:rsidRDefault="005B61C9" w:rsidP="000D5C78">
      <w:pPr>
        <w:widowControl w:val="0"/>
        <w:ind w:firstLine="600"/>
      </w:pPr>
      <w:r w:rsidRPr="00F20CE5">
        <w:rPr>
          <w:rFonts w:hint="eastAsia"/>
        </w:rPr>
        <w:t>有些注释里面说他遇到了马胜比丘，然后同往佛陀那里。他这里说：</w:t>
      </w:r>
    </w:p>
    <w:p w14:paraId="148FFEE3" w14:textId="669BDE76" w:rsidR="002D6A48" w:rsidRPr="00F20CE5" w:rsidRDefault="000C5882" w:rsidP="000D5C78">
      <w:pPr>
        <w:widowControl w:val="0"/>
        <w:ind w:firstLine="600"/>
      </w:pPr>
      <w:r w:rsidRPr="00F20CE5">
        <w:rPr>
          <w:rFonts w:hint="eastAsia"/>
        </w:rPr>
        <w:t>“</w:t>
      </w:r>
      <w:r w:rsidR="005B61C9" w:rsidRPr="00F20CE5">
        <w:rPr>
          <w:rFonts w:hint="eastAsia"/>
        </w:rPr>
        <w:t>我在途中遇到了迦叶波三个兄弟。</w:t>
      </w:r>
      <w:r w:rsidR="005C371A" w:rsidRPr="00F20CE5">
        <w:rPr>
          <w:rFonts w:hint="eastAsia"/>
        </w:rPr>
        <w:t>”</w:t>
      </w:r>
    </w:p>
    <w:p w14:paraId="733216BD" w14:textId="2C6F11B3" w:rsidR="002D6A48" w:rsidRPr="00F20CE5" w:rsidRDefault="005B61C9" w:rsidP="000D5C78">
      <w:pPr>
        <w:widowControl w:val="0"/>
        <w:ind w:firstLine="600"/>
      </w:pPr>
      <w:r w:rsidRPr="00F20CE5">
        <w:rPr>
          <w:rFonts w:hint="eastAsia"/>
        </w:rPr>
        <w:t>他们有三兄弟，《大智度论》很多经里面讲的比较清楚。</w:t>
      </w:r>
    </w:p>
    <w:p w14:paraId="639F4D6A" w14:textId="77621219" w:rsidR="002D6A48" w:rsidRPr="00F20CE5" w:rsidRDefault="000C5882" w:rsidP="000D5C78">
      <w:pPr>
        <w:widowControl w:val="0"/>
        <w:ind w:firstLine="600"/>
      </w:pPr>
      <w:r w:rsidRPr="00F20CE5">
        <w:rPr>
          <w:rFonts w:hint="eastAsia"/>
        </w:rPr>
        <w:t>“</w:t>
      </w:r>
      <w:r w:rsidR="005B61C9" w:rsidRPr="00F20CE5">
        <w:rPr>
          <w:rFonts w:hint="eastAsia"/>
        </w:rPr>
        <w:t>他们在讨论因缘法，然后我也跟他们一起讨论</w:t>
      </w:r>
      <w:r w:rsidR="005B61C9" w:rsidRPr="00F20CE5">
        <w:rPr>
          <w:rFonts w:hint="eastAsia"/>
        </w:rPr>
        <w:lastRenderedPageBreak/>
        <w:t>‘诸法因缘生，诸法因缘灭’的道理，我当下‘悟心无际’，就开悟了，无有任何边际的境界，我已经得到了。</w:t>
      </w:r>
    </w:p>
    <w:p w14:paraId="7169C5FA" w14:textId="1413A9A4" w:rsidR="002D6A48" w:rsidRPr="00F20CE5" w:rsidRDefault="005B61C9" w:rsidP="000D5C78">
      <w:pPr>
        <w:widowControl w:val="0"/>
        <w:ind w:firstLine="600"/>
      </w:pPr>
      <w:r w:rsidRPr="00F20CE5">
        <w:rPr>
          <w:rFonts w:hint="eastAsia"/>
        </w:rPr>
        <w:t>当时好像跟目犍连一起去的。但是《大智度论》里面，舍利子好像是听到，并不是眼睛见到。你们方便的时候看一下。</w:t>
      </w:r>
    </w:p>
    <w:p w14:paraId="01DD0C4C" w14:textId="3CB58BB9" w:rsidR="002D6A48" w:rsidRPr="00F20CE5" w:rsidRDefault="005B61C9" w:rsidP="000D5C78">
      <w:pPr>
        <w:widowControl w:val="0"/>
        <w:ind w:firstLine="600"/>
      </w:pPr>
      <w:r w:rsidRPr="00F20CE5">
        <w:rPr>
          <w:rFonts w:hint="eastAsia"/>
        </w:rPr>
        <w:t>我去年冬天稍微翻译了一些藏文的，前面有一个公案，有一个叫做长爪梵志。他是当时印度一个非常了不起的学者。他跟他的妹妹辩论，辩论的时候他辩不赢。后来觉得肯定不是妹妹了不起，而是她肚子里面的孩子很了不起。他就担心降生之前如果没有学好，降生以后可能更不行了。长爪梵志就前往印度南部求学，他说如果我没有精通十八部经，我就不回去，同时我也不剪指甲。他就发了这个愿。有些人说：</w:t>
      </w:r>
      <w:r w:rsidR="000C5882" w:rsidRPr="00F20CE5">
        <w:rPr>
          <w:rFonts w:hint="eastAsia"/>
        </w:rPr>
        <w:t>“</w:t>
      </w:r>
      <w:r w:rsidRPr="00F20CE5">
        <w:rPr>
          <w:rFonts w:hint="eastAsia"/>
        </w:rPr>
        <w:t>这是不可能的，十八部经，你一生是没办法，精通不了的。</w:t>
      </w:r>
      <w:r w:rsidR="005C371A" w:rsidRPr="00F20CE5">
        <w:rPr>
          <w:rFonts w:hint="eastAsia"/>
        </w:rPr>
        <w:t>”</w:t>
      </w:r>
      <w:r w:rsidRPr="00F20CE5">
        <w:rPr>
          <w:rFonts w:hint="eastAsia"/>
        </w:rPr>
        <w:t>但是他一直非常努力。</w:t>
      </w:r>
    </w:p>
    <w:p w14:paraId="182D787C" w14:textId="3578FA18" w:rsidR="002D6A48" w:rsidRPr="00F20CE5" w:rsidRDefault="005B61C9" w:rsidP="000D5C78">
      <w:pPr>
        <w:widowControl w:val="0"/>
        <w:ind w:firstLine="600"/>
      </w:pPr>
      <w:r w:rsidRPr="00F20CE5">
        <w:rPr>
          <w:rFonts w:hint="eastAsia"/>
        </w:rPr>
        <w:t>他的智慧也很高超，学完了以后他就回去，回去找他妹妹的儿子。外甥不在。问哪里去了？说到释迦牟尼佛那里去了。他就特别生气，也跑去释迦牟尼佛那里。当时刚好舍利弗给释迦牟尼佛在扇扇子。长爪梵志他有点不服气，开始从中观般若方面跟佛陀辩论。</w:t>
      </w:r>
      <w:r w:rsidRPr="00F20CE5">
        <w:rPr>
          <w:rFonts w:hint="eastAsia"/>
        </w:rPr>
        <w:lastRenderedPageBreak/>
        <w:t>最后长爪梵志输了，他对佛的智慧不得不佩服，当下就了悟了般若空性。</w:t>
      </w:r>
    </w:p>
    <w:p w14:paraId="2373DB5B" w14:textId="2F462549" w:rsidR="002D6A48" w:rsidRPr="00F20CE5" w:rsidRDefault="005B61C9" w:rsidP="000D5C78">
      <w:pPr>
        <w:widowControl w:val="0"/>
        <w:ind w:firstLine="600"/>
      </w:pPr>
      <w:r w:rsidRPr="00F20CE5">
        <w:rPr>
          <w:rFonts w:hint="eastAsia"/>
        </w:rPr>
        <w:t>当时舍利子在旁边听，他们两个辩论的过程当中，舍利子当时也开悟了。长爪梵志在佛面前出家，获得阿罗汉果位。</w:t>
      </w:r>
    </w:p>
    <w:p w14:paraId="2EB30648" w14:textId="78C3BC45" w:rsidR="002D6A48" w:rsidRPr="00F20CE5" w:rsidRDefault="005B61C9" w:rsidP="000D5C78">
      <w:pPr>
        <w:widowControl w:val="0"/>
        <w:ind w:firstLine="600"/>
      </w:pPr>
      <w:r w:rsidRPr="00F20CE5">
        <w:rPr>
          <w:rFonts w:hint="eastAsia"/>
        </w:rPr>
        <w:t>龙猛菩萨说佛陀为什么要讲般若空性的原因，也是这样的。像外道听到般若空性以后，也是开悟的。</w:t>
      </w:r>
    </w:p>
    <w:p w14:paraId="2504B1EE" w14:textId="59B87B5E" w:rsidR="002D6A48" w:rsidRPr="00F20CE5" w:rsidRDefault="005B61C9" w:rsidP="000D5C78">
      <w:pPr>
        <w:widowControl w:val="0"/>
        <w:ind w:firstLine="600"/>
      </w:pPr>
      <w:r w:rsidRPr="00F20CE5">
        <w:rPr>
          <w:rFonts w:hint="eastAsia"/>
        </w:rPr>
        <w:t>长爪梵志他的指甲肯定剪掉了。一般外道有这样的，但我们内道，法王如意宝的指甲是经常剪，还是比较长的，法王的身体确实有一点差别。我们当时都是没有珍惜，出去的时候，有时候给法王剪指甲，包括手指甲和脚趾甲。有时候法王睡觉的时候，我们给他拔胡子。法王好像睡着了，趁他不注意的时候拔，他就睁开着眼睛看着，就很害怕，哈哈。他真正睡着的时候，不能使劲拔，会弄醒。好像睡着了的时候拔，这个时候，突然睁着很大的眼睛看，哈哈，特别害怕。</w:t>
      </w:r>
    </w:p>
    <w:p w14:paraId="402AACA9" w14:textId="5E8A3128" w:rsidR="002D6A48" w:rsidRPr="00F20CE5" w:rsidRDefault="005B61C9" w:rsidP="000D5C78">
      <w:pPr>
        <w:widowControl w:val="0"/>
        <w:ind w:firstLine="600"/>
      </w:pPr>
      <w:r w:rsidRPr="00F20CE5">
        <w:rPr>
          <w:rFonts w:hint="eastAsia"/>
        </w:rPr>
        <w:t>那个时候，好多事情也没有特别珍惜。一般上师走了以后，才发现很多事情需要当时注意。</w:t>
      </w:r>
    </w:p>
    <w:p w14:paraId="402EA7E3" w14:textId="0EADC84C" w:rsidR="002D6A48" w:rsidRPr="00F20CE5" w:rsidRDefault="005B61C9" w:rsidP="000D5C78">
      <w:pPr>
        <w:widowControl w:val="0"/>
        <w:ind w:firstLine="600"/>
      </w:pPr>
      <w:r w:rsidRPr="00F20CE5">
        <w:rPr>
          <w:rFonts w:hint="eastAsia"/>
        </w:rPr>
        <w:t>所以舍利弗当时是这样开悟的。</w:t>
      </w:r>
    </w:p>
    <w:p w14:paraId="58EB76CC" w14:textId="11320238" w:rsidR="002D6A48" w:rsidRPr="00F20CE5" w:rsidRDefault="005B61C9" w:rsidP="000D5C78">
      <w:pPr>
        <w:widowControl w:val="0"/>
        <w:ind w:firstLine="601"/>
        <w:rPr>
          <w:b/>
          <w:bCs/>
        </w:rPr>
      </w:pPr>
      <w:r w:rsidRPr="00F20CE5">
        <w:rPr>
          <w:rFonts w:hint="eastAsia"/>
          <w:b/>
          <w:bCs/>
        </w:rPr>
        <w:t>从佛出家，见觉明圆，得大无畏，成阿罗汉，</w:t>
      </w:r>
    </w:p>
    <w:p w14:paraId="5C3946F3" w14:textId="54FC7DDE" w:rsidR="002D6A48" w:rsidRPr="00F20CE5" w:rsidRDefault="005B61C9" w:rsidP="000D5C78">
      <w:pPr>
        <w:widowControl w:val="0"/>
        <w:ind w:firstLine="600"/>
      </w:pPr>
      <w:r w:rsidRPr="00F20CE5">
        <w:rPr>
          <w:rFonts w:hint="eastAsia"/>
        </w:rPr>
        <w:t>舍利子原来是个外道徒：</w:t>
      </w:r>
      <w:r w:rsidR="000C5882" w:rsidRPr="00F20CE5">
        <w:rPr>
          <w:rFonts w:hint="eastAsia"/>
        </w:rPr>
        <w:t>“</w:t>
      </w:r>
      <w:r w:rsidRPr="00F20CE5">
        <w:rPr>
          <w:rFonts w:hint="eastAsia"/>
        </w:rPr>
        <w:t>出家以后见到这种觉</w:t>
      </w:r>
      <w:r w:rsidRPr="00F20CE5">
        <w:rPr>
          <w:rFonts w:hint="eastAsia"/>
        </w:rPr>
        <w:lastRenderedPageBreak/>
        <w:t>性、光明圆满的境界，得到了四无畏的阿罗汉果位。</w:t>
      </w:r>
      <w:r w:rsidR="005C371A" w:rsidRPr="00F20CE5">
        <w:rPr>
          <w:rFonts w:hint="eastAsia"/>
        </w:rPr>
        <w:t>”</w:t>
      </w:r>
    </w:p>
    <w:p w14:paraId="1C63C620" w14:textId="0F3EE193" w:rsidR="002D6A48" w:rsidRPr="00F20CE5" w:rsidRDefault="005B61C9" w:rsidP="000D5C78">
      <w:pPr>
        <w:widowControl w:val="0"/>
        <w:ind w:firstLine="600"/>
      </w:pPr>
      <w:r w:rsidRPr="00F20CE5">
        <w:rPr>
          <w:rFonts w:hint="eastAsia"/>
        </w:rPr>
        <w:t>共同乘也有四无畏的阿罗汉果位。</w:t>
      </w:r>
    </w:p>
    <w:p w14:paraId="3AB4780A" w14:textId="7D7DD3F3" w:rsidR="002D6A48" w:rsidRPr="00F20CE5" w:rsidRDefault="005B61C9" w:rsidP="000D5C78">
      <w:pPr>
        <w:widowControl w:val="0"/>
        <w:ind w:firstLine="601"/>
        <w:rPr>
          <w:b/>
          <w:bCs/>
        </w:rPr>
      </w:pPr>
      <w:r w:rsidRPr="00F20CE5">
        <w:rPr>
          <w:rFonts w:hint="eastAsia"/>
          <w:b/>
          <w:bCs/>
        </w:rPr>
        <w:t>为佛长子，从佛口生，从法化生。</w:t>
      </w:r>
    </w:p>
    <w:p w14:paraId="386DFD3D" w14:textId="4980400F" w:rsidR="002D6A48" w:rsidRPr="00F20CE5" w:rsidRDefault="000C5882" w:rsidP="000D5C78">
      <w:pPr>
        <w:widowControl w:val="0"/>
        <w:ind w:firstLine="600"/>
      </w:pPr>
      <w:r w:rsidRPr="00F20CE5">
        <w:rPr>
          <w:rFonts w:hint="eastAsia"/>
        </w:rPr>
        <w:t>“</w:t>
      </w:r>
      <w:r w:rsidR="005B61C9" w:rsidRPr="00F20CE5">
        <w:rPr>
          <w:rFonts w:hint="eastAsia"/>
        </w:rPr>
        <w:t>从那个时候开始，我变成了佛的长子，是佛陀说法，口中产生的佛子。</w:t>
      </w:r>
      <w:r w:rsidR="005C371A" w:rsidRPr="00F20CE5">
        <w:rPr>
          <w:rFonts w:hint="eastAsia"/>
        </w:rPr>
        <w:t>”</w:t>
      </w:r>
    </w:p>
    <w:p w14:paraId="6E98CC52" w14:textId="3719CA5A" w:rsidR="002D6A48" w:rsidRPr="00F20CE5" w:rsidRDefault="005B61C9" w:rsidP="000D5C78">
      <w:pPr>
        <w:widowControl w:val="0"/>
        <w:ind w:firstLine="600"/>
      </w:pPr>
      <w:r w:rsidRPr="00F20CE5">
        <w:rPr>
          <w:rFonts w:hint="eastAsia"/>
        </w:rPr>
        <w:t>我们说的声闻，佛的语言当中证悟的。</w:t>
      </w:r>
    </w:p>
    <w:p w14:paraId="76E36AB5" w14:textId="4CAA0DF5" w:rsidR="002D6A48" w:rsidRPr="00F20CE5" w:rsidRDefault="000C5882" w:rsidP="000D5C78">
      <w:pPr>
        <w:widowControl w:val="0"/>
        <w:ind w:firstLine="600"/>
      </w:pPr>
      <w:r w:rsidRPr="00F20CE5">
        <w:rPr>
          <w:rFonts w:hint="eastAsia"/>
        </w:rPr>
        <w:t>“</w:t>
      </w:r>
      <w:r w:rsidR="005B61C9" w:rsidRPr="00F20CE5">
        <w:rPr>
          <w:rFonts w:hint="eastAsia"/>
        </w:rPr>
        <w:t>也可以说是从佛的教法当中化生的。</w:t>
      </w:r>
      <w:r w:rsidR="005C371A" w:rsidRPr="00F20CE5">
        <w:rPr>
          <w:rFonts w:hint="eastAsia"/>
        </w:rPr>
        <w:t>”</w:t>
      </w:r>
    </w:p>
    <w:p w14:paraId="0D81AAF3" w14:textId="726135ED" w:rsidR="002D6A48" w:rsidRPr="00F20CE5" w:rsidRDefault="005B61C9" w:rsidP="000D5C78">
      <w:pPr>
        <w:widowControl w:val="0"/>
        <w:ind w:firstLine="601"/>
        <w:rPr>
          <w:b/>
          <w:bCs/>
        </w:rPr>
      </w:pPr>
      <w:r w:rsidRPr="00F20CE5">
        <w:rPr>
          <w:rFonts w:hint="eastAsia"/>
          <w:b/>
          <w:bCs/>
        </w:rPr>
        <w:t>佛问圆通，如我所证，心见发光，光极知见，斯为第一。</w:t>
      </w:r>
      <w:r w:rsidR="005C371A" w:rsidRPr="00F20CE5">
        <w:rPr>
          <w:rFonts w:hint="eastAsia"/>
          <w:b/>
          <w:bCs/>
        </w:rPr>
        <w:t>”</w:t>
      </w:r>
    </w:p>
    <w:p w14:paraId="4287F63B" w14:textId="7D5D8C1C" w:rsidR="002D6A48" w:rsidRPr="00F20CE5" w:rsidRDefault="000C5882" w:rsidP="000D5C78">
      <w:pPr>
        <w:widowControl w:val="0"/>
        <w:ind w:firstLine="600"/>
      </w:pPr>
      <w:r w:rsidRPr="00F20CE5">
        <w:rPr>
          <w:rFonts w:hint="eastAsia"/>
        </w:rPr>
        <w:t>“</w:t>
      </w:r>
      <w:r w:rsidR="005B61C9" w:rsidRPr="00F20CE5">
        <w:rPr>
          <w:rFonts w:hint="eastAsia"/>
        </w:rPr>
        <w:t>如果佛问我，圆通、菩提的因是什么呢？根据我出家修行所证悟的境界，‘心见发光’，眼见也好，心见也好，看到什么都是马上证悟了。</w:t>
      </w:r>
      <w:r w:rsidR="005C371A" w:rsidRPr="00F20CE5">
        <w:rPr>
          <w:rFonts w:hint="eastAsia"/>
        </w:rPr>
        <w:t>”</w:t>
      </w:r>
    </w:p>
    <w:p w14:paraId="74FE19FC" w14:textId="18534C70" w:rsidR="002D6A48" w:rsidRPr="00F20CE5" w:rsidRDefault="005B61C9" w:rsidP="000D5C78">
      <w:pPr>
        <w:widowControl w:val="0"/>
        <w:ind w:firstLine="600"/>
      </w:pPr>
      <w:r w:rsidRPr="00F20CE5">
        <w:rPr>
          <w:rFonts w:hint="eastAsia"/>
        </w:rPr>
        <w:t>其实眼见归根结底还是跟心见有关系的。</w:t>
      </w:r>
    </w:p>
    <w:p w14:paraId="5337CF9B" w14:textId="760680FC" w:rsidR="002D6A48" w:rsidRPr="00F20CE5" w:rsidRDefault="000C5882" w:rsidP="000D5C78">
      <w:pPr>
        <w:widowControl w:val="0"/>
        <w:ind w:firstLine="600"/>
      </w:pPr>
      <w:r w:rsidRPr="00F20CE5">
        <w:rPr>
          <w:rFonts w:hint="eastAsia"/>
        </w:rPr>
        <w:t>“</w:t>
      </w:r>
      <w:r w:rsidR="005B61C9" w:rsidRPr="00F20CE5">
        <w:rPr>
          <w:rFonts w:hint="eastAsia"/>
        </w:rPr>
        <w:t>心见引发的智慧之光，这种智慧光芒是最究竟的、最彻底的光明，‘光极知见’，是究竟真正如来藏的实相。所以对我而言，眼识‘斯为第一’，眼识对成就和修行来讲，是最重要的。</w:t>
      </w:r>
      <w:r w:rsidR="005C371A" w:rsidRPr="00F20CE5">
        <w:rPr>
          <w:rFonts w:hint="eastAsia"/>
        </w:rPr>
        <w:t>”</w:t>
      </w:r>
    </w:p>
    <w:p w14:paraId="1F245F47" w14:textId="407D8059" w:rsidR="002D6A48" w:rsidRPr="00F20CE5" w:rsidRDefault="005B61C9" w:rsidP="000D5C78">
      <w:pPr>
        <w:widowControl w:val="0"/>
        <w:ind w:firstLine="600"/>
      </w:pPr>
      <w:r w:rsidRPr="00F20CE5">
        <w:rPr>
          <w:rFonts w:hint="eastAsia"/>
        </w:rPr>
        <w:t>因为像他那样，他看什么就马上了达，而且有恒河沙数的这种习气，那证悟也是比较容易的。</w:t>
      </w:r>
    </w:p>
    <w:p w14:paraId="5167E4D5" w14:textId="22EB20B3" w:rsidR="002D6A48" w:rsidRPr="00F20CE5" w:rsidRDefault="005B61C9" w:rsidP="000D5C78">
      <w:pPr>
        <w:widowControl w:val="0"/>
        <w:ind w:firstLine="600"/>
      </w:pPr>
      <w:r w:rsidRPr="00F20CE5">
        <w:rPr>
          <w:rFonts w:hint="eastAsia"/>
        </w:rPr>
        <w:t>我们现在看这二十五位都很随喜，但是我们自己看看怎么样好？</w:t>
      </w:r>
    </w:p>
    <w:p w14:paraId="19C2A882" w14:textId="39148398" w:rsidR="002D6A48" w:rsidRPr="00F20CE5" w:rsidRDefault="005B61C9" w:rsidP="000D5C78">
      <w:pPr>
        <w:widowControl w:val="0"/>
        <w:ind w:firstLine="600"/>
      </w:pPr>
      <w:r w:rsidRPr="00F20CE5">
        <w:rPr>
          <w:rFonts w:hint="eastAsia"/>
        </w:rPr>
        <w:lastRenderedPageBreak/>
        <w:t>下面是第十三个，普贤菩萨。</w:t>
      </w:r>
    </w:p>
    <w:p w14:paraId="5BC730A2" w14:textId="0AF02DB4" w:rsidR="002D6A48" w:rsidRPr="00F20CE5" w:rsidRDefault="005B61C9" w:rsidP="000D5C78">
      <w:pPr>
        <w:widowControl w:val="0"/>
        <w:ind w:firstLine="601"/>
        <w:rPr>
          <w:b/>
          <w:bCs/>
        </w:rPr>
      </w:pPr>
      <w:r w:rsidRPr="00F20CE5">
        <w:rPr>
          <w:rFonts w:hint="eastAsia"/>
          <w:b/>
          <w:bCs/>
        </w:rPr>
        <w:t>普贤菩萨即从座起，顶礼佛足而白佛言：</w:t>
      </w:r>
      <w:r w:rsidR="000C5882" w:rsidRPr="00F20CE5">
        <w:rPr>
          <w:rFonts w:hint="eastAsia"/>
          <w:b/>
          <w:bCs/>
        </w:rPr>
        <w:t>“</w:t>
      </w:r>
      <w:r w:rsidRPr="00F20CE5">
        <w:rPr>
          <w:rFonts w:hint="eastAsia"/>
          <w:b/>
          <w:bCs/>
        </w:rPr>
        <w:t>我已曾与恒沙如来为法王子。十方如来教其弟子菩萨根者，修普贤行，从我立名。</w:t>
      </w:r>
    </w:p>
    <w:p w14:paraId="03A1938B" w14:textId="53B29353" w:rsidR="002D6A48" w:rsidRPr="00F20CE5" w:rsidRDefault="005B61C9" w:rsidP="000D5C78">
      <w:pPr>
        <w:widowControl w:val="0"/>
        <w:ind w:firstLine="600"/>
      </w:pPr>
      <w:r w:rsidRPr="00F20CE5">
        <w:rPr>
          <w:rFonts w:hint="eastAsia"/>
        </w:rPr>
        <w:t>普贤菩萨也是从自己的坐垫站起，向佛足下顶礼以后，白佛说道：</w:t>
      </w:r>
    </w:p>
    <w:p w14:paraId="68A5E30E" w14:textId="2E434412" w:rsidR="002D6A48" w:rsidRPr="00F20CE5" w:rsidRDefault="000C5882" w:rsidP="000D5C78">
      <w:pPr>
        <w:widowControl w:val="0"/>
        <w:ind w:firstLine="600"/>
      </w:pPr>
      <w:r w:rsidRPr="00F20CE5">
        <w:rPr>
          <w:rFonts w:hint="eastAsia"/>
        </w:rPr>
        <w:t>“</w:t>
      </w:r>
      <w:r w:rsidR="005B61C9" w:rsidRPr="00F20CE5">
        <w:rPr>
          <w:rFonts w:hint="eastAsia"/>
        </w:rPr>
        <w:t>我曾经恒河沙数都是成为如来的法王子，如来的长子。</w:t>
      </w:r>
      <w:r w:rsidR="005C371A" w:rsidRPr="00F20CE5">
        <w:rPr>
          <w:rFonts w:hint="eastAsia"/>
        </w:rPr>
        <w:t>”</w:t>
      </w:r>
    </w:p>
    <w:p w14:paraId="3F048CB1" w14:textId="204A5C84" w:rsidR="002D6A48" w:rsidRPr="00F20CE5" w:rsidRDefault="005B61C9" w:rsidP="000D5C78">
      <w:pPr>
        <w:widowControl w:val="0"/>
        <w:ind w:firstLine="600"/>
      </w:pPr>
      <w:r w:rsidRPr="00F20CE5">
        <w:rPr>
          <w:rFonts w:hint="eastAsia"/>
        </w:rPr>
        <w:t>《普贤行愿品》当中也是讲：</w:t>
      </w:r>
      <w:r w:rsidR="000C5882" w:rsidRPr="00F20CE5">
        <w:rPr>
          <w:rFonts w:hint="eastAsia"/>
        </w:rPr>
        <w:t>“</w:t>
      </w:r>
      <w:r w:rsidRPr="00F20CE5">
        <w:rPr>
          <w:rFonts w:hint="eastAsia"/>
        </w:rPr>
        <w:t>一切如来有长子，彼名号曰普贤尊。</w:t>
      </w:r>
      <w:r w:rsidR="005C371A" w:rsidRPr="00F20CE5">
        <w:rPr>
          <w:rFonts w:hint="eastAsia"/>
        </w:rPr>
        <w:t>”</w:t>
      </w:r>
      <w:r w:rsidRPr="00F20CE5">
        <w:rPr>
          <w:rFonts w:hint="eastAsia"/>
        </w:rPr>
        <w:t>普贤菩萨实际上是一切如来的长子，很多如来都把他当作长子。</w:t>
      </w:r>
    </w:p>
    <w:p w14:paraId="2C963EC4" w14:textId="74B770A9" w:rsidR="002D6A48" w:rsidRPr="00F20CE5" w:rsidRDefault="005B61C9" w:rsidP="000D5C78">
      <w:pPr>
        <w:widowControl w:val="0"/>
        <w:ind w:firstLine="600"/>
      </w:pPr>
      <w:r w:rsidRPr="00F20CE5">
        <w:rPr>
          <w:rFonts w:hint="eastAsia"/>
        </w:rPr>
        <w:t>可能我们世间当中也是有。比如说有能力的话，有些人给很多上师发心，有时候这个上师不高兴，那个上师不高兴，中间很痛苦的。有些时候成为这个上师的长子，那个上师的长子。</w:t>
      </w:r>
    </w:p>
    <w:p w14:paraId="1AF29E3A" w14:textId="491901EA" w:rsidR="002D6A48" w:rsidRPr="00F20CE5" w:rsidRDefault="005B61C9" w:rsidP="000D5C78">
      <w:pPr>
        <w:widowControl w:val="0"/>
        <w:ind w:firstLine="600"/>
      </w:pPr>
      <w:r w:rsidRPr="00F20CE5">
        <w:rPr>
          <w:rFonts w:hint="eastAsia"/>
        </w:rPr>
        <w:t>普贤菩萨也是十方如来的长子，他在十方如来面前获得菩萨的果位，十方如来把他当做弟子。</w:t>
      </w:r>
    </w:p>
    <w:p w14:paraId="68ACD34F" w14:textId="712DF299" w:rsidR="002D6A48" w:rsidRPr="00F20CE5" w:rsidRDefault="000C5882" w:rsidP="000D5C78">
      <w:pPr>
        <w:widowControl w:val="0"/>
        <w:ind w:firstLine="600"/>
      </w:pPr>
      <w:r w:rsidRPr="00F20CE5">
        <w:rPr>
          <w:rFonts w:hint="eastAsia"/>
        </w:rPr>
        <w:t>“</w:t>
      </w:r>
      <w:r w:rsidR="005B61C9" w:rsidRPr="00F20CE5">
        <w:rPr>
          <w:rFonts w:hint="eastAsia"/>
        </w:rPr>
        <w:t>凡是十方如来的弟子，具有菩萨根基、大乘根基的人都在修行《普贤行愿品》。</w:t>
      </w:r>
      <w:r w:rsidR="005C371A" w:rsidRPr="00F20CE5">
        <w:rPr>
          <w:rFonts w:hint="eastAsia"/>
        </w:rPr>
        <w:t>”</w:t>
      </w:r>
    </w:p>
    <w:p w14:paraId="49337F66" w14:textId="52D811B7" w:rsidR="002D6A48" w:rsidRPr="00F20CE5" w:rsidRDefault="005B61C9" w:rsidP="000D5C78">
      <w:pPr>
        <w:widowControl w:val="0"/>
        <w:ind w:firstLine="600"/>
      </w:pPr>
      <w:r w:rsidRPr="00F20CE5">
        <w:rPr>
          <w:rFonts w:hint="eastAsia"/>
        </w:rPr>
        <w:t>《华严经》里面有《普贤行愿品》的长行文和偈颂。</w:t>
      </w:r>
    </w:p>
    <w:p w14:paraId="57AB5601" w14:textId="1F9E9EEC" w:rsidR="002D6A48" w:rsidRPr="00F20CE5" w:rsidRDefault="000C5882" w:rsidP="000D5C78">
      <w:pPr>
        <w:widowControl w:val="0"/>
        <w:ind w:firstLine="600"/>
      </w:pPr>
      <w:r w:rsidRPr="00F20CE5">
        <w:rPr>
          <w:rFonts w:hint="eastAsia"/>
        </w:rPr>
        <w:lastRenderedPageBreak/>
        <w:t>“</w:t>
      </w:r>
      <w:r w:rsidR="005B61C9" w:rsidRPr="00F20CE5">
        <w:rPr>
          <w:rFonts w:hint="eastAsia"/>
        </w:rPr>
        <w:t>这些发愿都是从普贤十大愿的名字做起的。</w:t>
      </w:r>
      <w:r w:rsidR="005C371A" w:rsidRPr="00F20CE5">
        <w:rPr>
          <w:rFonts w:hint="eastAsia"/>
        </w:rPr>
        <w:t>”</w:t>
      </w:r>
    </w:p>
    <w:p w14:paraId="630F380E" w14:textId="7499503D" w:rsidR="002D6A48" w:rsidRPr="00F20CE5" w:rsidRDefault="005B61C9" w:rsidP="000D5C78">
      <w:pPr>
        <w:widowControl w:val="0"/>
        <w:ind w:firstLine="600"/>
      </w:pPr>
      <w:r w:rsidRPr="00F20CE5">
        <w:rPr>
          <w:rFonts w:hint="eastAsia"/>
        </w:rPr>
        <w:t>普贤十大愿，不仅是释迦牟尼佛他们修的，实际上十方如来都是修这个。</w:t>
      </w:r>
    </w:p>
    <w:p w14:paraId="59E66D2A" w14:textId="23C61562" w:rsidR="002D6A48" w:rsidRPr="00F20CE5" w:rsidRDefault="005B61C9" w:rsidP="000D5C78">
      <w:pPr>
        <w:widowControl w:val="0"/>
        <w:ind w:firstLine="600"/>
      </w:pPr>
      <w:r w:rsidRPr="00F20CE5">
        <w:rPr>
          <w:rFonts w:hint="eastAsia"/>
        </w:rPr>
        <w:t>我们现在也应该知道，《普贤行愿品》，不仅是藏传佛教、汉传佛教，很多大乘佛教都在修。我们藏传佛教当中各个教派的人都在念，汉传佛教当中也都在修。同样的，不同的如来弟子，都是会修普贤法。</w:t>
      </w:r>
    </w:p>
    <w:p w14:paraId="77F6DCAA" w14:textId="0900684A" w:rsidR="002D6A48" w:rsidRPr="00F20CE5" w:rsidRDefault="005B61C9" w:rsidP="000D5C78">
      <w:pPr>
        <w:widowControl w:val="0"/>
        <w:ind w:firstLine="600"/>
      </w:pPr>
      <w:r w:rsidRPr="00F20CE5">
        <w:rPr>
          <w:rFonts w:hint="eastAsia"/>
        </w:rPr>
        <w:t>普贤菩萨先讲了一些自己的功德。</w:t>
      </w:r>
    </w:p>
    <w:p w14:paraId="547C61FD" w14:textId="6E92EA96" w:rsidR="002D6A48" w:rsidRPr="00F20CE5" w:rsidRDefault="005B61C9" w:rsidP="000D5C78">
      <w:pPr>
        <w:widowControl w:val="0"/>
        <w:ind w:firstLine="601"/>
        <w:rPr>
          <w:b/>
          <w:bCs/>
        </w:rPr>
      </w:pPr>
      <w:r w:rsidRPr="00F20CE5">
        <w:rPr>
          <w:rFonts w:hint="eastAsia"/>
          <w:b/>
          <w:bCs/>
        </w:rPr>
        <w:t>世尊，我用心闻，分别众生所有知见。若于他方恒沙界外，有一众生心中发明普贤行者，我于尔时乘六牙象，分身百千皆至其处。</w:t>
      </w:r>
    </w:p>
    <w:p w14:paraId="42C8070B" w14:textId="190ECCBE" w:rsidR="002D6A48" w:rsidRPr="00F20CE5" w:rsidRDefault="005B61C9" w:rsidP="000D5C78">
      <w:pPr>
        <w:widowControl w:val="0"/>
        <w:ind w:firstLine="600"/>
      </w:pPr>
      <w:r w:rsidRPr="00F20CE5">
        <w:rPr>
          <w:rFonts w:hint="eastAsia"/>
        </w:rPr>
        <w:t>本来是讲耳识圆通，但是耳识归根结底跟心有关系。</w:t>
      </w:r>
    </w:p>
    <w:p w14:paraId="0EC30C90" w14:textId="01257236" w:rsidR="002D6A48" w:rsidRPr="00F20CE5" w:rsidRDefault="005B61C9" w:rsidP="000D5C78">
      <w:pPr>
        <w:widowControl w:val="0"/>
        <w:ind w:firstLine="600"/>
      </w:pPr>
      <w:r w:rsidRPr="00F20CE5">
        <w:rPr>
          <w:rFonts w:hint="eastAsia"/>
        </w:rPr>
        <w:t>所以普贤菩萨说：</w:t>
      </w:r>
      <w:r w:rsidR="000C5882" w:rsidRPr="00F20CE5">
        <w:rPr>
          <w:rFonts w:hint="eastAsia"/>
        </w:rPr>
        <w:t>“</w:t>
      </w:r>
      <w:r w:rsidRPr="00F20CE5">
        <w:rPr>
          <w:rFonts w:hint="eastAsia"/>
        </w:rPr>
        <w:t>我用心闻，闻什么呢？十方世界中有很多不同的众生，他们不同的知见，什么样的知见？娑婆世界以外，恒河沙数的世界，如果有一个众生心里面开始发愿，或者修行普贤十大愿。</w:t>
      </w:r>
      <w:r w:rsidR="005C371A" w:rsidRPr="00F20CE5">
        <w:rPr>
          <w:rFonts w:hint="eastAsia"/>
        </w:rPr>
        <w:t>”</w:t>
      </w:r>
    </w:p>
    <w:p w14:paraId="6BC5A270" w14:textId="6F85ED8B" w:rsidR="002D6A48" w:rsidRPr="00F20CE5" w:rsidRDefault="005B61C9" w:rsidP="000D5C78">
      <w:pPr>
        <w:widowControl w:val="0"/>
        <w:ind w:firstLine="600"/>
      </w:pPr>
      <w:r w:rsidRPr="00F20CE5">
        <w:rPr>
          <w:rFonts w:hint="eastAsia"/>
        </w:rPr>
        <w:t>那普贤菩萨怎么样呢？</w:t>
      </w:r>
    </w:p>
    <w:p w14:paraId="17F59063" w14:textId="4BD6F706" w:rsidR="002D6A48" w:rsidRPr="00F20CE5" w:rsidRDefault="000C5882" w:rsidP="000D5C78">
      <w:pPr>
        <w:widowControl w:val="0"/>
        <w:ind w:firstLine="600"/>
      </w:pPr>
      <w:r w:rsidRPr="00F20CE5">
        <w:rPr>
          <w:rFonts w:hint="eastAsia"/>
        </w:rPr>
        <w:t>“</w:t>
      </w:r>
      <w:r w:rsidR="005B61C9" w:rsidRPr="00F20CE5">
        <w:rPr>
          <w:rFonts w:hint="eastAsia"/>
        </w:rPr>
        <w:t>因为我的心能闻到，只要别人：‘所有十方世界中</w:t>
      </w:r>
      <w:r w:rsidRPr="00F20CE5">
        <w:rPr>
          <w:rFonts w:ascii="华文楷体" w:hAnsi="华文楷体" w:hint="eastAsia"/>
        </w:rPr>
        <w:t>……</w:t>
      </w:r>
      <w:r w:rsidR="005B61C9" w:rsidRPr="00F20CE5">
        <w:rPr>
          <w:rFonts w:hint="eastAsia"/>
        </w:rPr>
        <w:t>’，我就马上听到。六牙白象就在门口，我马上骑上——那里有一个在念，这里有一个在念。</w:t>
      </w:r>
      <w:r w:rsidR="005C371A" w:rsidRPr="00F20CE5">
        <w:rPr>
          <w:rFonts w:hint="eastAsia"/>
        </w:rPr>
        <w:t>”</w:t>
      </w:r>
    </w:p>
    <w:p w14:paraId="42B0D672" w14:textId="0171A54E" w:rsidR="002D6A48" w:rsidRPr="00F20CE5" w:rsidRDefault="005B61C9" w:rsidP="000D5C78">
      <w:pPr>
        <w:widowControl w:val="0"/>
        <w:ind w:firstLine="600"/>
      </w:pPr>
      <w:r w:rsidRPr="00F20CE5">
        <w:rPr>
          <w:rFonts w:hint="eastAsia"/>
        </w:rPr>
        <w:lastRenderedPageBreak/>
        <w:t>我们经堂里面每一个人念，他有点来不及，马上分身。分身很容易，现在有些人说下班的时候找不到车位，这个时候我祈祷上师。后来又想，上师肯定很忙，现在很多人都找不到车位，都在祈祷。又不敢祈祷，怕给上师添麻烦。</w:t>
      </w:r>
    </w:p>
    <w:p w14:paraId="151F9AE6" w14:textId="7E2407AB" w:rsidR="002D6A48" w:rsidRPr="00F20CE5" w:rsidRDefault="005B61C9" w:rsidP="000D5C78">
      <w:pPr>
        <w:widowControl w:val="0"/>
        <w:ind w:firstLine="600"/>
      </w:pPr>
      <w:r w:rsidRPr="00F20CE5">
        <w:rPr>
          <w:rFonts w:hint="eastAsia"/>
        </w:rPr>
        <w:t>所以我们不用担心普贤菩萨太累了，这个娑婆世界是很简单的，如果恒河沙数以外的这些世界当中如果有众生，他马上乘着六牙白象：</w:t>
      </w:r>
    </w:p>
    <w:p w14:paraId="788627F8" w14:textId="09DB2647" w:rsidR="002D6A48" w:rsidRPr="00F20CE5" w:rsidRDefault="000C5882" w:rsidP="000D5C78">
      <w:pPr>
        <w:widowControl w:val="0"/>
        <w:ind w:firstLine="600"/>
      </w:pPr>
      <w:r w:rsidRPr="00F20CE5">
        <w:rPr>
          <w:rFonts w:hint="eastAsia"/>
        </w:rPr>
        <w:t>“</w:t>
      </w:r>
      <w:r w:rsidR="005B61C9" w:rsidRPr="00F20CE5">
        <w:rPr>
          <w:rFonts w:hint="eastAsia"/>
        </w:rPr>
        <w:t>‘分身前往’，就像普贤云供，发射，又发射，一直散射出很多很多，百千万那由他，都到那里。</w:t>
      </w:r>
      <w:r w:rsidR="005C371A" w:rsidRPr="00F20CE5">
        <w:rPr>
          <w:rFonts w:hint="eastAsia"/>
        </w:rPr>
        <w:t>”</w:t>
      </w:r>
    </w:p>
    <w:p w14:paraId="4DB83AB2" w14:textId="0F72B0E1" w:rsidR="002D6A48" w:rsidRPr="00F20CE5" w:rsidRDefault="005B61C9" w:rsidP="000D5C78">
      <w:pPr>
        <w:widowControl w:val="0"/>
        <w:ind w:firstLine="600"/>
      </w:pPr>
      <w:r w:rsidRPr="00F20CE5">
        <w:rPr>
          <w:rFonts w:hint="eastAsia"/>
        </w:rPr>
        <w:t>为什么以前的上师们特别重视？其实法王如意宝真的对《普贤行愿品》那么重视，我们以前也是讲过一两遍《普贤行愿品》。从《普贤行愿品》的内容来看，也很重要。</w:t>
      </w:r>
    </w:p>
    <w:p w14:paraId="2FB0A431" w14:textId="4CCF425E" w:rsidR="002D6A48" w:rsidRPr="00F20CE5" w:rsidRDefault="005B61C9" w:rsidP="000D5C78">
      <w:pPr>
        <w:widowControl w:val="0"/>
        <w:ind w:firstLine="600"/>
      </w:pPr>
      <w:r w:rsidRPr="00F20CE5">
        <w:rPr>
          <w:rFonts w:hint="eastAsia"/>
        </w:rPr>
        <w:t>作为一个学大乘佛法的人来讲，一天能念一遍《普贤行愿品》的话，也是非常好的。我们有课的时候，大家都在念《普贤行愿品》。如果没有课，我也希望我们每个人一天都不间断，就像我们《喇荣课颂》，实际上也是不间断的。每天都是念一遍释迦牟尼佛仪轨、《普贤行愿品》，真的，这样的人生是有意义的。</w:t>
      </w:r>
    </w:p>
    <w:p w14:paraId="2697CA5D" w14:textId="05A7EC8A" w:rsidR="002D6A48" w:rsidRPr="00F20CE5" w:rsidRDefault="005B61C9" w:rsidP="000D5C78">
      <w:pPr>
        <w:widowControl w:val="0"/>
        <w:ind w:firstLine="600"/>
      </w:pPr>
      <w:r w:rsidRPr="00F20CE5">
        <w:rPr>
          <w:rFonts w:hint="eastAsia"/>
        </w:rPr>
        <w:lastRenderedPageBreak/>
        <w:t>如果是上等根基的人，今生当中证悟，今生当中虹身成就，这些都是最好的。即使做不到这样，在这样茫茫的人海当中，我们还是得到了六字真言，还能念诵《普贤行愿品》，还能用转经轮——你看我们现在上课下课的期间，基本上是用了接近一个小时——从七点半到八点钟之间，大家用转经轮。后面还接近十分钟左右念《普贤行愿品》。这样的话，即便有些人观想不好，那这个善根肯定不会耗尽的。所以我们可以说是不幸当中的万幸。</w:t>
      </w:r>
    </w:p>
    <w:p w14:paraId="283B0E1B" w14:textId="4F55CA7F" w:rsidR="002D6A48" w:rsidRPr="00F20CE5" w:rsidRDefault="005B61C9" w:rsidP="000D5C78">
      <w:pPr>
        <w:widowControl w:val="0"/>
        <w:ind w:firstLine="600"/>
      </w:pPr>
      <w:r w:rsidRPr="00F20CE5">
        <w:rPr>
          <w:rFonts w:hint="eastAsia"/>
        </w:rPr>
        <w:t>可以这么说，我是这样认为的。有一些人特别自卑：</w:t>
      </w:r>
      <w:r w:rsidR="000C5882" w:rsidRPr="00F20CE5">
        <w:rPr>
          <w:rFonts w:hint="eastAsia"/>
        </w:rPr>
        <w:t>“</w:t>
      </w:r>
      <w:r w:rsidRPr="00F20CE5">
        <w:rPr>
          <w:rFonts w:hint="eastAsia"/>
        </w:rPr>
        <w:t>我烦恼深重，痛苦、烦恼。在这个世界当中，唉呦，今天天气很冷、很痛苦；今天天气很热、很痛苦；吃的也不好，穿的也不好；我们班里面的法师也对我不好；去发心也不好，身体也不好，心情也不好；路也不好走，水也不好喝，药也不好吃。唉呦，怎么办呢？</w:t>
      </w:r>
      <w:r w:rsidR="005C371A" w:rsidRPr="00F20CE5">
        <w:rPr>
          <w:rFonts w:hint="eastAsia"/>
        </w:rPr>
        <w:t>”</w:t>
      </w:r>
    </w:p>
    <w:p w14:paraId="7C98DDBF" w14:textId="793E051C" w:rsidR="002D6A48" w:rsidRPr="00F20CE5" w:rsidRDefault="005B61C9" w:rsidP="000D5C78">
      <w:pPr>
        <w:widowControl w:val="0"/>
        <w:ind w:firstLine="600"/>
      </w:pPr>
      <w:r w:rsidRPr="00F20CE5">
        <w:rPr>
          <w:rFonts w:hint="eastAsia"/>
        </w:rPr>
        <w:t>其实有这样的出离心也是很好，没有出离心没有解脱。但是有时候人太自卑，对好的方面，你看那天法王讲，我们死的时候，没有善根都要想有善根，小的善根要观想成大的善根。</w:t>
      </w:r>
    </w:p>
    <w:p w14:paraId="0F7FF495" w14:textId="7FD239EF" w:rsidR="002D6A48" w:rsidRPr="00F20CE5" w:rsidRDefault="005B61C9" w:rsidP="000D5C78">
      <w:pPr>
        <w:widowControl w:val="0"/>
        <w:ind w:firstLine="600"/>
      </w:pPr>
      <w:r w:rsidRPr="00F20CE5">
        <w:rPr>
          <w:rFonts w:hint="eastAsia"/>
        </w:rPr>
        <w:t>人对自己要有一种自信，不要所有负面的东西全</w:t>
      </w:r>
      <w:r w:rsidRPr="00F20CE5">
        <w:rPr>
          <w:rFonts w:hint="eastAsia"/>
        </w:rPr>
        <w:lastRenderedPageBreak/>
        <w:t>部加在一起，正面的东西都没有；有些太狂妄，什么修行都没有：</w:t>
      </w:r>
      <w:r w:rsidR="000C5882" w:rsidRPr="00F20CE5">
        <w:rPr>
          <w:rFonts w:hint="eastAsia"/>
        </w:rPr>
        <w:t>“</w:t>
      </w:r>
      <w:r w:rsidRPr="00F20CE5">
        <w:rPr>
          <w:rFonts w:hint="eastAsia"/>
        </w:rPr>
        <w:t>我应该是普贤菩萨的化身吧？</w:t>
      </w:r>
      <w:r w:rsidR="000C5882" w:rsidRPr="00F20CE5">
        <w:rPr>
          <w:rFonts w:ascii="华文楷体" w:hAnsi="华文楷体" w:hint="eastAsia"/>
        </w:rPr>
        <w:t>……</w:t>
      </w:r>
      <w:r w:rsidRPr="00F20CE5">
        <w:rPr>
          <w:rFonts w:hint="eastAsia"/>
        </w:rPr>
        <w:t>。</w:t>
      </w:r>
      <w:r w:rsidR="005C371A" w:rsidRPr="00F20CE5">
        <w:rPr>
          <w:rFonts w:hint="eastAsia"/>
        </w:rPr>
        <w:t>”</w:t>
      </w:r>
    </w:p>
    <w:p w14:paraId="3AD6A5E9" w14:textId="49BC7289" w:rsidR="002D6A48" w:rsidRPr="00F20CE5" w:rsidRDefault="005B61C9" w:rsidP="000D5C78">
      <w:pPr>
        <w:widowControl w:val="0"/>
        <w:ind w:firstLine="600"/>
      </w:pPr>
      <w:r w:rsidRPr="00F20CE5">
        <w:rPr>
          <w:rFonts w:hint="eastAsia"/>
        </w:rPr>
        <w:t>今天我上去的时候，有一个女众下来，她问我：</w:t>
      </w:r>
      <w:r w:rsidR="000C5882" w:rsidRPr="00F20CE5">
        <w:rPr>
          <w:rFonts w:hint="eastAsia"/>
        </w:rPr>
        <w:t>“</w:t>
      </w:r>
      <w:r w:rsidRPr="00F20CE5">
        <w:rPr>
          <w:rFonts w:hint="eastAsia"/>
        </w:rPr>
        <w:t>我是不是某个出家人的化身？</w:t>
      </w:r>
      <w:r w:rsidR="005C371A" w:rsidRPr="00F20CE5">
        <w:rPr>
          <w:rFonts w:hint="eastAsia"/>
        </w:rPr>
        <w:t>”</w:t>
      </w:r>
      <w:r w:rsidRPr="00F20CE5">
        <w:rPr>
          <w:rFonts w:hint="eastAsia"/>
        </w:rPr>
        <w:t>她在路上问我，我有点害怕。我是说你是哪个班的？是个出家人。所以有时候太狂妄的这种自信，我看有点不正常还是什么。</w:t>
      </w:r>
    </w:p>
    <w:p w14:paraId="57A7B4CF" w14:textId="14B4406B" w:rsidR="002D6A48" w:rsidRPr="00F20CE5" w:rsidRDefault="005B61C9" w:rsidP="000D5C78">
      <w:pPr>
        <w:widowControl w:val="0"/>
        <w:ind w:firstLine="600"/>
      </w:pPr>
      <w:r w:rsidRPr="00F20CE5">
        <w:rPr>
          <w:rFonts w:hint="eastAsia"/>
        </w:rPr>
        <w:t>所以我觉得，真的有时候不要太狂妄的自信，这样也是一种障碍。</w:t>
      </w:r>
    </w:p>
    <w:p w14:paraId="57D048E2" w14:textId="45270410" w:rsidR="002D6A48" w:rsidRPr="00F20CE5" w:rsidRDefault="005B61C9" w:rsidP="000D5C78">
      <w:pPr>
        <w:widowControl w:val="0"/>
        <w:ind w:firstLine="600"/>
      </w:pPr>
      <w:r w:rsidRPr="00F20CE5">
        <w:rPr>
          <w:rFonts w:hint="eastAsia"/>
        </w:rPr>
        <w:t>有些人也不要太过于的自卑。确实从某种意义上讲，我们修行也不好，我们听了很多的灌顶，誓言也守的不好，戒律也守的不好，还是有点自卑。但某种意义上讲，在末法时代，这么多众生连一个</w:t>
      </w:r>
      <w:r w:rsidR="000C5882" w:rsidRPr="00F20CE5">
        <w:rPr>
          <w:rFonts w:hint="eastAsia"/>
        </w:rPr>
        <w:t>“</w:t>
      </w:r>
      <w:r w:rsidRPr="00F20CE5">
        <w:rPr>
          <w:rFonts w:hint="eastAsia"/>
        </w:rPr>
        <w:t>嗡嘛呢呗美吽</w:t>
      </w:r>
      <w:r w:rsidR="005C371A" w:rsidRPr="00F20CE5">
        <w:rPr>
          <w:rFonts w:hint="eastAsia"/>
        </w:rPr>
        <w:t>”</w:t>
      </w:r>
      <w:r w:rsidRPr="00F20CE5">
        <w:rPr>
          <w:rFonts w:hint="eastAsia"/>
        </w:rPr>
        <w:t>听闻的机会都是没有。我们还是有机会，甚至还学习大乘佛法，还有我们看到二十五大弟子，他们在各自的领域当中获得证悟的精彩故事。所以我们有些时候也应该值得自信。</w:t>
      </w:r>
    </w:p>
    <w:p w14:paraId="6C88DE37" w14:textId="1C755029" w:rsidR="002D6A48" w:rsidRPr="00F20CE5" w:rsidRDefault="005B61C9" w:rsidP="000D5C78">
      <w:pPr>
        <w:widowControl w:val="0"/>
        <w:ind w:firstLine="600"/>
      </w:pPr>
      <w:r w:rsidRPr="00F20CE5">
        <w:rPr>
          <w:rFonts w:hint="eastAsia"/>
        </w:rPr>
        <w:t>这里讲普贤菩萨他来到每一个众生面前，开始进行加持。</w:t>
      </w:r>
    </w:p>
    <w:p w14:paraId="59C1D532" w14:textId="6517A92D" w:rsidR="002D6A48" w:rsidRPr="00F20CE5" w:rsidRDefault="005B61C9" w:rsidP="000D5C78">
      <w:pPr>
        <w:widowControl w:val="0"/>
        <w:ind w:firstLine="601"/>
        <w:rPr>
          <w:b/>
          <w:bCs/>
        </w:rPr>
      </w:pPr>
      <w:r w:rsidRPr="00F20CE5">
        <w:rPr>
          <w:rFonts w:hint="eastAsia"/>
          <w:b/>
          <w:bCs/>
        </w:rPr>
        <w:t>纵彼障深，未得见我，我与其人暗中摩顶，拥护安慰，令其成就。</w:t>
      </w:r>
    </w:p>
    <w:p w14:paraId="7C1CCAAF" w14:textId="7B2D0F21" w:rsidR="002D6A48" w:rsidRPr="00F20CE5" w:rsidRDefault="000C5882" w:rsidP="000D5C78">
      <w:pPr>
        <w:widowControl w:val="0"/>
        <w:ind w:firstLine="600"/>
      </w:pPr>
      <w:r w:rsidRPr="00F20CE5">
        <w:rPr>
          <w:rFonts w:hint="eastAsia"/>
        </w:rPr>
        <w:t>“</w:t>
      </w:r>
      <w:r w:rsidR="005B61C9" w:rsidRPr="00F20CE5">
        <w:rPr>
          <w:rFonts w:hint="eastAsia"/>
        </w:rPr>
        <w:t>我到了他跟前的时候，有些众生因为业力非常</w:t>
      </w:r>
      <w:r w:rsidR="005B61C9" w:rsidRPr="00F20CE5">
        <w:rPr>
          <w:rFonts w:hint="eastAsia"/>
        </w:rPr>
        <w:lastRenderedPageBreak/>
        <w:t>深重，他不可能见得到我，但是我可以对他暗中摩顶。</w:t>
      </w:r>
      <w:r w:rsidR="005C371A" w:rsidRPr="00F20CE5">
        <w:rPr>
          <w:rFonts w:hint="eastAsia"/>
        </w:rPr>
        <w:t>”</w:t>
      </w:r>
    </w:p>
    <w:p w14:paraId="77988E83" w14:textId="04579F71" w:rsidR="002D6A48" w:rsidRPr="00F20CE5" w:rsidRDefault="005B61C9" w:rsidP="000D5C78">
      <w:pPr>
        <w:widowControl w:val="0"/>
        <w:ind w:firstLine="600"/>
      </w:pPr>
      <w:r w:rsidRPr="00F20CE5">
        <w:rPr>
          <w:rFonts w:hint="eastAsia"/>
        </w:rPr>
        <w:t>自己根本不知道，你正在念《普贤行愿品》，呃，他悄悄给你摸一个，哈哈。等一会看看我们念《普贤行愿品》的时候有没有感觉，如果头上有点痒痒，说明普贤菩萨正在给我们摸顶。真的，这是佛菩萨的金刚语。</w:t>
      </w:r>
    </w:p>
    <w:p w14:paraId="32A02A02" w14:textId="1781B912" w:rsidR="002D6A48" w:rsidRPr="00F20CE5" w:rsidRDefault="000C5882" w:rsidP="000D5C78">
      <w:pPr>
        <w:widowControl w:val="0"/>
        <w:ind w:firstLine="600"/>
      </w:pPr>
      <w:r w:rsidRPr="00F20CE5">
        <w:rPr>
          <w:rFonts w:hint="eastAsia"/>
        </w:rPr>
        <w:t>“</w:t>
      </w:r>
      <w:r w:rsidR="005B61C9" w:rsidRPr="00F20CE5">
        <w:rPr>
          <w:rFonts w:hint="eastAsia"/>
        </w:rPr>
        <w:t>‘拥护安慰’，还有我经常暗中保护。</w:t>
      </w:r>
      <w:r w:rsidR="005C371A" w:rsidRPr="00F20CE5">
        <w:rPr>
          <w:rFonts w:hint="eastAsia"/>
        </w:rPr>
        <w:t>”</w:t>
      </w:r>
    </w:p>
    <w:p w14:paraId="4578504A" w14:textId="1765107E" w:rsidR="002D6A48" w:rsidRPr="00F20CE5" w:rsidRDefault="005B61C9" w:rsidP="000D5C78">
      <w:pPr>
        <w:widowControl w:val="0"/>
        <w:ind w:firstLine="600"/>
      </w:pPr>
      <w:r w:rsidRPr="00F20CE5">
        <w:rPr>
          <w:rFonts w:hint="eastAsia"/>
        </w:rPr>
        <w:t>有些注释里面讲，我们念《普贤行愿品》的时候，普贤菩萨的加持可以遣除我们内障、外障、密障——我们人有很多的障碍，所以自己的修行也是得以顺利。</w:t>
      </w:r>
    </w:p>
    <w:p w14:paraId="33ACFE40" w14:textId="2153F1DF" w:rsidR="002D6A48" w:rsidRPr="00F20CE5" w:rsidRDefault="005B61C9" w:rsidP="000D5C78">
      <w:pPr>
        <w:widowControl w:val="0"/>
        <w:ind w:firstLine="600"/>
      </w:pPr>
      <w:r w:rsidRPr="00F20CE5">
        <w:rPr>
          <w:rFonts w:hint="eastAsia"/>
        </w:rPr>
        <w:t>我自己都是有这种感觉，回来不断传法的时候，虽然有时候好像稍微有一点违缘，但是可能普贤菩萨的加持还是怎么样？每年的法基本上都传圆满，肯定有很多护法神加持。</w:t>
      </w:r>
    </w:p>
    <w:p w14:paraId="0EA2AF26" w14:textId="48D00D90" w:rsidR="002D6A48" w:rsidRPr="00F20CE5" w:rsidRDefault="005B61C9" w:rsidP="000D5C78">
      <w:pPr>
        <w:widowControl w:val="0"/>
        <w:ind w:firstLine="600"/>
      </w:pPr>
      <w:r w:rsidRPr="00F20CE5">
        <w:rPr>
          <w:rFonts w:hint="eastAsia"/>
        </w:rPr>
        <w:t>根基比较好，经常见得到佛菩萨的善相。如果没有这样，胎障比较严重的这些人不一定看得到，但实际上也会得到他的加被。</w:t>
      </w:r>
    </w:p>
    <w:p w14:paraId="12260CBD" w14:textId="7DBBBD12" w:rsidR="002D6A48" w:rsidRPr="00F20CE5" w:rsidRDefault="005B61C9" w:rsidP="000D5C78">
      <w:pPr>
        <w:widowControl w:val="0"/>
        <w:ind w:firstLine="600"/>
      </w:pPr>
      <w:r w:rsidRPr="00F20CE5">
        <w:rPr>
          <w:rFonts w:hint="eastAsia"/>
        </w:rPr>
        <w:t>《正脉疏》当中说：</w:t>
      </w:r>
      <w:r w:rsidR="000C5882" w:rsidRPr="00F20CE5">
        <w:rPr>
          <w:rFonts w:hint="eastAsia"/>
        </w:rPr>
        <w:t>“</w:t>
      </w:r>
      <w:r w:rsidRPr="00F20CE5">
        <w:rPr>
          <w:rFonts w:hint="eastAsia"/>
        </w:rPr>
        <w:t>先于障轻者显然加被。障重者冥中加被也。</w:t>
      </w:r>
      <w:r w:rsidR="005C371A" w:rsidRPr="00F20CE5">
        <w:rPr>
          <w:rFonts w:hint="eastAsia"/>
        </w:rPr>
        <w:t>”</w:t>
      </w:r>
      <w:r w:rsidRPr="00F20CE5">
        <w:rPr>
          <w:rFonts w:hint="eastAsia"/>
        </w:rPr>
        <w:t>如果障碍比较轻的人，显现各种方式来给你加持；障碍比较重、业力深重的人，暗中</w:t>
      </w:r>
      <w:r w:rsidRPr="00F20CE5">
        <w:rPr>
          <w:rFonts w:hint="eastAsia"/>
        </w:rPr>
        <w:lastRenderedPageBreak/>
        <w:t>给你加持。只要有信心，普贤菩萨都会给你加持。</w:t>
      </w:r>
      <w:r w:rsidR="000C5882" w:rsidRPr="00F20CE5">
        <w:rPr>
          <w:rFonts w:hint="eastAsia"/>
        </w:rPr>
        <w:t>“</w:t>
      </w:r>
      <w:r w:rsidRPr="00F20CE5">
        <w:rPr>
          <w:rFonts w:hint="eastAsia"/>
        </w:rPr>
        <w:t>千江有水千江月</w:t>
      </w:r>
      <w:r w:rsidR="005C371A" w:rsidRPr="00F20CE5">
        <w:rPr>
          <w:rFonts w:hint="eastAsia"/>
        </w:rPr>
        <w:t>”</w:t>
      </w:r>
      <w:r w:rsidRPr="00F20CE5">
        <w:rPr>
          <w:rFonts w:hint="eastAsia"/>
        </w:rPr>
        <w:t>，我们经常讲的。所以谁有信心，普贤菩萨在谁面前加持。</w:t>
      </w:r>
    </w:p>
    <w:p w14:paraId="58C37085" w14:textId="5F9BCC60" w:rsidR="002D6A48" w:rsidRPr="00F20CE5" w:rsidRDefault="005B61C9" w:rsidP="000D5C78">
      <w:pPr>
        <w:widowControl w:val="0"/>
        <w:ind w:firstLine="600"/>
      </w:pPr>
      <w:r w:rsidRPr="00F20CE5">
        <w:rPr>
          <w:rFonts w:hint="eastAsia"/>
        </w:rPr>
        <w:t>这句话很重要。我们喇荣而言，所有的传承弟子，念汉文的《普贤行愿品》、藏文的《普贤行愿品》，对我们来讲应该是很重要的。不过有时候念的快，前两天学院念的时候，我听说很多人都是有点赶不上</w:t>
      </w:r>
      <w:r w:rsidR="000C5882" w:rsidRPr="00F20CE5">
        <w:rPr>
          <w:rFonts w:ascii="华文楷体" w:hAnsi="华文楷体" w:hint="eastAsia"/>
        </w:rPr>
        <w:t>……</w:t>
      </w:r>
      <w:r w:rsidRPr="00F20CE5">
        <w:rPr>
          <w:rFonts w:hint="eastAsia"/>
        </w:rPr>
        <w:t>。</w:t>
      </w:r>
    </w:p>
    <w:p w14:paraId="5CC0918E" w14:textId="6B3C0A4A" w:rsidR="002D6A48" w:rsidRPr="00F20CE5" w:rsidRDefault="005B61C9" w:rsidP="000D5C78">
      <w:pPr>
        <w:widowControl w:val="0"/>
        <w:ind w:firstLine="600"/>
      </w:pPr>
      <w:r w:rsidRPr="00F20CE5">
        <w:rPr>
          <w:rFonts w:hint="eastAsia"/>
        </w:rPr>
        <w:t>原来法王说维那师不能太快了。有些寺院念的太快了，太快了根本没办法跟着念。不是说我们，那天阿里美珠圆寂日的那一天，不是下午念的嘛？念的时候听说有点快，但是我问了一些藏族喇嘛，藏族喇嘛说真适合，他念的还是比较舒服，哈哈。可能你们念的还是，这个有点理解，有时候外文来念还是有点困难。</w:t>
      </w:r>
    </w:p>
    <w:p w14:paraId="629CDC5C" w14:textId="33ADC432" w:rsidR="002D6A48" w:rsidRPr="00F20CE5" w:rsidRDefault="005B61C9" w:rsidP="000D5C78">
      <w:pPr>
        <w:widowControl w:val="0"/>
        <w:ind w:firstLine="600"/>
      </w:pPr>
      <w:r w:rsidRPr="00F20CE5">
        <w:rPr>
          <w:rFonts w:hint="eastAsia"/>
        </w:rPr>
        <w:t>不管怎么样，普贤菩萨给你拥护、加持、保佑，让你成就普贤十大愿。</w:t>
      </w:r>
    </w:p>
    <w:p w14:paraId="36BEA537" w14:textId="1D3BA1D6" w:rsidR="002D6A48" w:rsidRPr="00F20CE5" w:rsidRDefault="005B61C9" w:rsidP="000D5C78">
      <w:pPr>
        <w:widowControl w:val="0"/>
        <w:ind w:firstLine="600"/>
      </w:pPr>
      <w:r w:rsidRPr="00F20CE5">
        <w:rPr>
          <w:rFonts w:hint="eastAsia"/>
        </w:rPr>
        <w:t>这一段大家要记住，应该记下来。我们都可以这么说，到了学院，基本上已经念了三四十年了，接近四十年了。有时候出去可能断了，但是我即便出去，没有正式上课，每天都是尽量自己念。有时候是边打瞌睡边念，有时候早上起来念。我的好多课诵，效果</w:t>
      </w:r>
      <w:r w:rsidRPr="00F20CE5">
        <w:rPr>
          <w:rFonts w:hint="eastAsia"/>
        </w:rPr>
        <w:lastRenderedPageBreak/>
        <w:t>倒不一定很好，因为白天正常的时间安排翻译，这样那样的，然后：</w:t>
      </w:r>
      <w:r w:rsidR="000C5882" w:rsidRPr="00F20CE5">
        <w:rPr>
          <w:rFonts w:hint="eastAsia"/>
        </w:rPr>
        <w:t>“</w:t>
      </w:r>
      <w:r w:rsidRPr="00F20CE5">
        <w:rPr>
          <w:rFonts w:hint="eastAsia"/>
        </w:rPr>
        <w:t>哇，很晚了，马上要睡觉了，今天的课颂又没有念。</w:t>
      </w:r>
      <w:r w:rsidR="005C371A" w:rsidRPr="00F20CE5">
        <w:rPr>
          <w:rFonts w:hint="eastAsia"/>
        </w:rPr>
        <w:t>”</w:t>
      </w:r>
      <w:r w:rsidRPr="00F20CE5">
        <w:rPr>
          <w:rFonts w:hint="eastAsia"/>
        </w:rPr>
        <w:t>然后就开始念。如果白天的时间安排得很紧密，早上起来边打哈欠边念。所以我的课颂是比较差的，效果不是很好，但是一直在努力。</w:t>
      </w:r>
    </w:p>
    <w:p w14:paraId="4AD5091E" w14:textId="66DFD198" w:rsidR="002D6A48" w:rsidRPr="00F20CE5" w:rsidRDefault="005B61C9" w:rsidP="000D5C78">
      <w:pPr>
        <w:widowControl w:val="0"/>
        <w:ind w:firstLine="600"/>
      </w:pPr>
      <w:r w:rsidRPr="00F20CE5">
        <w:rPr>
          <w:rFonts w:hint="eastAsia"/>
        </w:rPr>
        <w:t>有些人到了这里二十几年，还是每天都在念，这样的话，普贤菩萨肯定对我们加持。我们看《八大菩萨传》里面，普贤菩萨的功德也是非常非常感人，大家应该知道。</w:t>
      </w:r>
    </w:p>
    <w:p w14:paraId="69CBB171" w14:textId="1C7943AE" w:rsidR="002D6A48" w:rsidRPr="00F20CE5" w:rsidRDefault="005B61C9" w:rsidP="000D5C78">
      <w:pPr>
        <w:widowControl w:val="0"/>
        <w:ind w:firstLine="601"/>
        <w:rPr>
          <w:b/>
          <w:bCs/>
        </w:rPr>
      </w:pPr>
      <w:r w:rsidRPr="00F20CE5">
        <w:rPr>
          <w:rFonts w:hint="eastAsia"/>
          <w:b/>
          <w:bCs/>
        </w:rPr>
        <w:t>佛问圆通，我说本因，心闻发明，分别自在，斯为第一。</w:t>
      </w:r>
      <w:r w:rsidR="005C371A" w:rsidRPr="00F20CE5">
        <w:rPr>
          <w:rFonts w:hint="eastAsia"/>
          <w:b/>
          <w:bCs/>
        </w:rPr>
        <w:t>”</w:t>
      </w:r>
    </w:p>
    <w:p w14:paraId="46632B52" w14:textId="78DBBD5E" w:rsidR="002D6A48" w:rsidRPr="00F20CE5" w:rsidRDefault="000C5882" w:rsidP="000D5C78">
      <w:pPr>
        <w:widowControl w:val="0"/>
        <w:ind w:firstLine="600"/>
      </w:pPr>
      <w:r w:rsidRPr="00F20CE5">
        <w:rPr>
          <w:rFonts w:hint="eastAsia"/>
        </w:rPr>
        <w:t>“</w:t>
      </w:r>
      <w:r w:rsidR="005B61C9" w:rsidRPr="00F20CE5">
        <w:rPr>
          <w:rFonts w:hint="eastAsia"/>
        </w:rPr>
        <w:t>如果佛问菩提、圆通的因，我说‘本因’，在因地的时候，或者自己在发心的过程当中，‘心闻发明’，闻，是用心来闻，不是用耳根来闻，心闻现见光明，所有的分别获得自在。</w:t>
      </w:r>
      <w:r w:rsidR="005C371A" w:rsidRPr="00F20CE5">
        <w:rPr>
          <w:rFonts w:hint="eastAsia"/>
        </w:rPr>
        <w:t>”</w:t>
      </w:r>
    </w:p>
    <w:p w14:paraId="6581B883" w14:textId="28364B13" w:rsidR="002D6A48" w:rsidRPr="00F20CE5" w:rsidRDefault="005B61C9" w:rsidP="000D5C78">
      <w:pPr>
        <w:widowControl w:val="0"/>
        <w:ind w:firstLine="600"/>
      </w:pPr>
      <w:r w:rsidRPr="00F20CE5">
        <w:rPr>
          <w:rFonts w:hint="eastAsia"/>
        </w:rPr>
        <w:t>有些经里面讲普贤菩萨以狮子奋迅和楞严大定来现前无上境界。所以说一切分别和一切万法获得自在，他是通过普贤大愿的方式来获得自在。</w:t>
      </w:r>
    </w:p>
    <w:p w14:paraId="3C905D9F" w14:textId="11DA0722" w:rsidR="002D6A48" w:rsidRPr="00F20CE5" w:rsidRDefault="005B61C9" w:rsidP="000D5C78">
      <w:pPr>
        <w:widowControl w:val="0"/>
        <w:ind w:firstLine="600"/>
      </w:pPr>
      <w:r w:rsidRPr="00F20CE5">
        <w:rPr>
          <w:rFonts w:hint="eastAsia"/>
        </w:rPr>
        <w:t>这里每一个大德讲了自己的证悟过程，同时也讲了自己是依靠什么样的方式来利益众生。</w:t>
      </w:r>
    </w:p>
    <w:p w14:paraId="0964630C" w14:textId="4AE3C709" w:rsidR="002D6A48" w:rsidRPr="00F20CE5" w:rsidRDefault="000C5882" w:rsidP="000D5C78">
      <w:pPr>
        <w:widowControl w:val="0"/>
        <w:ind w:firstLine="600"/>
      </w:pPr>
      <w:r w:rsidRPr="00F20CE5">
        <w:rPr>
          <w:rFonts w:hint="eastAsia"/>
        </w:rPr>
        <w:t>“</w:t>
      </w:r>
      <w:r w:rsidR="005B61C9" w:rsidRPr="00F20CE5">
        <w:rPr>
          <w:rFonts w:hint="eastAsia"/>
        </w:rPr>
        <w:t>对我而言，耳识在菩提的因当中是最为殊胜、</w:t>
      </w:r>
      <w:r w:rsidR="005B61C9" w:rsidRPr="00F20CE5">
        <w:rPr>
          <w:rFonts w:hint="eastAsia"/>
        </w:rPr>
        <w:lastRenderedPageBreak/>
        <w:t>最重要的。</w:t>
      </w:r>
      <w:r w:rsidR="005C371A" w:rsidRPr="00F20CE5">
        <w:rPr>
          <w:rFonts w:hint="eastAsia"/>
        </w:rPr>
        <w:t>”</w:t>
      </w:r>
    </w:p>
    <w:p w14:paraId="6B38855E" w14:textId="54D79BDC" w:rsidR="002D6A48" w:rsidRPr="00F20CE5" w:rsidRDefault="005B61C9" w:rsidP="000D5C78">
      <w:pPr>
        <w:widowControl w:val="0"/>
        <w:ind w:firstLine="600"/>
      </w:pPr>
      <w:r w:rsidRPr="00F20CE5">
        <w:rPr>
          <w:rFonts w:hint="eastAsia"/>
        </w:rPr>
        <w:t>再讲一个，今天时间应该可以。</w:t>
      </w:r>
    </w:p>
    <w:p w14:paraId="72616852" w14:textId="398693C0" w:rsidR="002D6A48" w:rsidRPr="00F20CE5" w:rsidRDefault="005B61C9" w:rsidP="000D5C78">
      <w:pPr>
        <w:widowControl w:val="0"/>
        <w:ind w:firstLine="600"/>
      </w:pPr>
      <w:r w:rsidRPr="00F20CE5">
        <w:rPr>
          <w:rFonts w:hint="eastAsia"/>
        </w:rPr>
        <w:t>接下来应该是二十五个弟子当中第十四个弟子，依靠鼻识而获得证悟的孙陀罗难陀。</w:t>
      </w:r>
    </w:p>
    <w:p w14:paraId="1DEC17B0" w14:textId="6E545312" w:rsidR="002D6A48" w:rsidRPr="00F20CE5" w:rsidRDefault="005B61C9" w:rsidP="000D5C78">
      <w:pPr>
        <w:widowControl w:val="0"/>
        <w:ind w:firstLine="601"/>
        <w:rPr>
          <w:b/>
          <w:bCs/>
        </w:rPr>
      </w:pPr>
      <w:r w:rsidRPr="00F20CE5">
        <w:rPr>
          <w:rFonts w:hint="eastAsia"/>
          <w:b/>
          <w:bCs/>
        </w:rPr>
        <w:t>孙陀罗难陀即从座起，顶礼佛足而白佛言：</w:t>
      </w:r>
      <w:r w:rsidR="000C5882" w:rsidRPr="00F20CE5">
        <w:rPr>
          <w:rFonts w:hint="eastAsia"/>
          <w:b/>
          <w:bCs/>
        </w:rPr>
        <w:t>“</w:t>
      </w:r>
      <w:r w:rsidRPr="00F20CE5">
        <w:rPr>
          <w:rFonts w:hint="eastAsia"/>
          <w:b/>
          <w:bCs/>
        </w:rPr>
        <w:t>我初出家，从佛入道虽具戒律，于三摩地心常散动，未获无漏。</w:t>
      </w:r>
    </w:p>
    <w:p w14:paraId="05558532" w14:textId="0D46DD37" w:rsidR="002D6A48" w:rsidRPr="00F20CE5" w:rsidRDefault="005B61C9" w:rsidP="000D5C78">
      <w:pPr>
        <w:widowControl w:val="0"/>
        <w:ind w:firstLine="600"/>
      </w:pPr>
      <w:r w:rsidRPr="00F20CE5">
        <w:rPr>
          <w:rFonts w:hint="eastAsia"/>
        </w:rPr>
        <w:t>孙陀罗，就是难陀，不是阿难。难陀的名字比较多，阿难陀，放牧难陀。</w:t>
      </w:r>
    </w:p>
    <w:p w14:paraId="3CE382DD" w14:textId="33428F39" w:rsidR="002D6A48" w:rsidRPr="00F20CE5" w:rsidRDefault="005B61C9" w:rsidP="000D5C78">
      <w:pPr>
        <w:widowControl w:val="0"/>
        <w:ind w:firstLine="600"/>
      </w:pPr>
      <w:r w:rsidRPr="00F20CE5">
        <w:rPr>
          <w:rFonts w:hint="eastAsia"/>
        </w:rPr>
        <w:t>他的名字为什么以他的妻子为名？因为容易跟其他的人混淆，所以说孙陀罗难陀。《前行》里面有个班匝日嘎，妻子一直舍不得的那个，以那个名字来取的。他出家以后还要取她的名字，他不一定很开心。</w:t>
      </w:r>
    </w:p>
    <w:p w14:paraId="7F203EDC" w14:textId="3191B32C" w:rsidR="002D6A48" w:rsidRPr="00F20CE5" w:rsidRDefault="005B61C9" w:rsidP="000D5C78">
      <w:pPr>
        <w:widowControl w:val="0"/>
        <w:ind w:firstLine="600"/>
      </w:pPr>
      <w:r w:rsidRPr="00F20CE5">
        <w:rPr>
          <w:rFonts w:hint="eastAsia"/>
        </w:rPr>
        <w:t>好像藏文当中没有这样说，直接叫难陀。孙陀罗是汉特意给他加的，不知道梵文有没有。</w:t>
      </w:r>
    </w:p>
    <w:p w14:paraId="13187151" w14:textId="5B951F16" w:rsidR="002D6A48" w:rsidRPr="00F20CE5" w:rsidRDefault="005B61C9" w:rsidP="000D5C78">
      <w:pPr>
        <w:widowControl w:val="0"/>
        <w:ind w:firstLine="600"/>
      </w:pPr>
      <w:r w:rsidRPr="00F20CE5">
        <w:rPr>
          <w:rFonts w:hint="eastAsia"/>
        </w:rPr>
        <w:t>他也是从自己坐垫站起，顶礼佛的足下，白佛言：</w:t>
      </w:r>
    </w:p>
    <w:p w14:paraId="2BBFD96A" w14:textId="06887F3B" w:rsidR="002D6A48" w:rsidRPr="00F20CE5" w:rsidRDefault="000C5882" w:rsidP="000D5C78">
      <w:pPr>
        <w:widowControl w:val="0"/>
        <w:ind w:firstLine="600"/>
      </w:pPr>
      <w:r w:rsidRPr="00F20CE5">
        <w:rPr>
          <w:rFonts w:hint="eastAsia"/>
        </w:rPr>
        <w:t>“</w:t>
      </w:r>
      <w:r w:rsidR="005B61C9" w:rsidRPr="00F20CE5">
        <w:rPr>
          <w:rFonts w:hint="eastAsia"/>
        </w:rPr>
        <w:t>我刚开始出家，跟着佛陀入道，戒律虽然清净。</w:t>
      </w:r>
      <w:r w:rsidR="005C371A" w:rsidRPr="00F20CE5">
        <w:rPr>
          <w:rFonts w:hint="eastAsia"/>
        </w:rPr>
        <w:t>”</w:t>
      </w:r>
    </w:p>
    <w:p w14:paraId="7A0478B1" w14:textId="17B9DBD1" w:rsidR="002D6A48" w:rsidRPr="00F20CE5" w:rsidRDefault="005B61C9" w:rsidP="000D5C78">
      <w:pPr>
        <w:widowControl w:val="0"/>
        <w:ind w:firstLine="600"/>
      </w:pPr>
      <w:r w:rsidRPr="00F20CE5">
        <w:rPr>
          <w:rFonts w:hint="eastAsia"/>
        </w:rPr>
        <w:t>他虽然遇到了种种违缘，但是没有破戒，戒律还可以的。</w:t>
      </w:r>
    </w:p>
    <w:p w14:paraId="18971F8E" w14:textId="6C4894FB" w:rsidR="002D6A48" w:rsidRPr="00F20CE5" w:rsidRDefault="000C5882" w:rsidP="000D5C78">
      <w:pPr>
        <w:widowControl w:val="0"/>
        <w:ind w:firstLine="600"/>
      </w:pPr>
      <w:r w:rsidRPr="00F20CE5">
        <w:rPr>
          <w:rFonts w:hint="eastAsia"/>
        </w:rPr>
        <w:t>“</w:t>
      </w:r>
      <w:r w:rsidR="005B61C9" w:rsidRPr="00F20CE5">
        <w:rPr>
          <w:rFonts w:hint="eastAsia"/>
        </w:rPr>
        <w:t>但修行很差，‘三摩地心常散动’。</w:t>
      </w:r>
      <w:r w:rsidR="005C371A" w:rsidRPr="00F20CE5">
        <w:rPr>
          <w:rFonts w:hint="eastAsia"/>
        </w:rPr>
        <w:t>”</w:t>
      </w:r>
    </w:p>
    <w:p w14:paraId="78A24ACC" w14:textId="3EE08D55" w:rsidR="002D6A48" w:rsidRPr="00F20CE5" w:rsidRDefault="005B61C9" w:rsidP="000D5C78">
      <w:pPr>
        <w:widowControl w:val="0"/>
        <w:ind w:firstLine="600"/>
      </w:pPr>
      <w:r w:rsidRPr="00F20CE5">
        <w:rPr>
          <w:rFonts w:hint="eastAsia"/>
        </w:rPr>
        <w:lastRenderedPageBreak/>
        <w:t>坐下来打坐的时候，可能经常想他妻子，或者是想其他的。仓央江措的情歌</w:t>
      </w:r>
      <w:r w:rsidR="002D6A48" w:rsidRPr="00F20CE5">
        <w:rPr>
          <w:vertAlign w:val="superscript"/>
        </w:rPr>
        <w:footnoteReference w:id="384"/>
      </w:r>
      <w:r w:rsidRPr="00F20CE5">
        <w:rPr>
          <w:rFonts w:hint="eastAsia"/>
        </w:rPr>
        <w:t>里面说，清净闭关安住的时候，该想的佛陀的面一直观想不出来，不该想的情人容颜一直浮现在眼前。就像那样，难陀的心一直散乱。</w:t>
      </w:r>
    </w:p>
    <w:p w14:paraId="051C6781" w14:textId="08290EB0" w:rsidR="002D6A48" w:rsidRPr="00F20CE5" w:rsidRDefault="000C5882" w:rsidP="000D5C78">
      <w:pPr>
        <w:widowControl w:val="0"/>
        <w:ind w:firstLine="600"/>
      </w:pPr>
      <w:r w:rsidRPr="00F20CE5">
        <w:rPr>
          <w:rFonts w:hint="eastAsia"/>
        </w:rPr>
        <w:t>“</w:t>
      </w:r>
      <w:r w:rsidR="005B61C9" w:rsidRPr="00F20CE5">
        <w:rPr>
          <w:rFonts w:hint="eastAsia"/>
        </w:rPr>
        <w:t>没有得到无漏的果位。</w:t>
      </w:r>
      <w:r w:rsidR="005C371A" w:rsidRPr="00F20CE5">
        <w:rPr>
          <w:rFonts w:hint="eastAsia"/>
        </w:rPr>
        <w:t>”</w:t>
      </w:r>
    </w:p>
    <w:p w14:paraId="2DBB68DA" w14:textId="79DE517E" w:rsidR="002D6A48" w:rsidRPr="00F20CE5" w:rsidRDefault="005B61C9" w:rsidP="000D5C78">
      <w:pPr>
        <w:widowControl w:val="0"/>
        <w:ind w:firstLine="601"/>
        <w:rPr>
          <w:b/>
          <w:bCs/>
        </w:rPr>
      </w:pPr>
      <w:r w:rsidRPr="00F20CE5">
        <w:rPr>
          <w:rFonts w:hint="eastAsia"/>
          <w:b/>
          <w:bCs/>
        </w:rPr>
        <w:t>世尊教我及俱絺罗，观鼻端白。</w:t>
      </w:r>
    </w:p>
    <w:p w14:paraId="09B23463" w14:textId="124D0721" w:rsidR="002D6A48" w:rsidRPr="00F20CE5" w:rsidRDefault="000C5882" w:rsidP="000D5C78">
      <w:pPr>
        <w:widowControl w:val="0"/>
        <w:ind w:firstLine="600"/>
      </w:pPr>
      <w:r w:rsidRPr="00F20CE5">
        <w:rPr>
          <w:rFonts w:hint="eastAsia"/>
        </w:rPr>
        <w:t>“</w:t>
      </w:r>
      <w:r w:rsidR="005B61C9" w:rsidRPr="00F20CE5">
        <w:rPr>
          <w:rFonts w:hint="eastAsia"/>
        </w:rPr>
        <w:t>后来世尊叫我和俱絺罗，舍利子的舅舅。</w:t>
      </w:r>
      <w:r w:rsidR="005C371A" w:rsidRPr="00F20CE5">
        <w:rPr>
          <w:rFonts w:hint="eastAsia"/>
        </w:rPr>
        <w:t>”</w:t>
      </w:r>
    </w:p>
    <w:p w14:paraId="14906E7E" w14:textId="5037BAC5" w:rsidR="002D6A48" w:rsidRPr="00F20CE5" w:rsidRDefault="005B61C9" w:rsidP="000D5C78">
      <w:pPr>
        <w:widowControl w:val="0"/>
        <w:ind w:firstLine="600"/>
      </w:pPr>
      <w:r w:rsidRPr="00F20CE5">
        <w:rPr>
          <w:rFonts w:hint="eastAsia"/>
        </w:rPr>
        <w:t>长爪梵志叫俱絺罗。当时佛陀叫难陀还有俱絺罗，让他们观想，观想什么呢？</w:t>
      </w:r>
    </w:p>
    <w:p w14:paraId="03EB97EB" w14:textId="6F08679B" w:rsidR="002D6A48" w:rsidRPr="00F20CE5" w:rsidRDefault="000C5882" w:rsidP="000D5C78">
      <w:pPr>
        <w:widowControl w:val="0"/>
        <w:ind w:firstLine="600"/>
      </w:pPr>
      <w:r w:rsidRPr="00F20CE5">
        <w:rPr>
          <w:rFonts w:hint="eastAsia"/>
        </w:rPr>
        <w:t>“</w:t>
      </w:r>
      <w:r w:rsidR="005B61C9" w:rsidRPr="00F20CE5">
        <w:rPr>
          <w:rFonts w:hint="eastAsia"/>
        </w:rPr>
        <w:t>观想鼻尖有个白色的东西，白色的相。</w:t>
      </w:r>
      <w:r w:rsidR="005C371A" w:rsidRPr="00F20CE5">
        <w:rPr>
          <w:rFonts w:hint="eastAsia"/>
        </w:rPr>
        <w:t>”</w:t>
      </w:r>
    </w:p>
    <w:p w14:paraId="002FB212" w14:textId="7EB8DF41" w:rsidR="002D6A48" w:rsidRPr="00F20CE5" w:rsidRDefault="005B61C9" w:rsidP="000D5C78">
      <w:pPr>
        <w:widowControl w:val="0"/>
        <w:ind w:firstLine="600"/>
      </w:pPr>
      <w:r w:rsidRPr="00F20CE5">
        <w:rPr>
          <w:rFonts w:hint="eastAsia"/>
        </w:rPr>
        <w:t>我们平时叫他难陀，阿难叫阿难。</w:t>
      </w:r>
    </w:p>
    <w:p w14:paraId="40CF09A5" w14:textId="3057F776" w:rsidR="002D6A48" w:rsidRPr="00F20CE5" w:rsidRDefault="005B61C9" w:rsidP="000D5C78">
      <w:pPr>
        <w:widowControl w:val="0"/>
        <w:ind w:firstLine="601"/>
        <w:rPr>
          <w:b/>
          <w:bCs/>
        </w:rPr>
      </w:pPr>
      <w:r w:rsidRPr="00F20CE5">
        <w:rPr>
          <w:rFonts w:hint="eastAsia"/>
          <w:b/>
          <w:bCs/>
        </w:rPr>
        <w:t>我初谛观，经三七日，见鼻中气，出入如烟。身心内明，圆洞世界，遍成虚净，犹如琉璃。</w:t>
      </w:r>
    </w:p>
    <w:p w14:paraId="61B1E61E" w14:textId="2DB2DEBA" w:rsidR="002D6A48" w:rsidRPr="00F20CE5" w:rsidRDefault="005B61C9" w:rsidP="000D5C78">
      <w:pPr>
        <w:widowControl w:val="0"/>
        <w:ind w:firstLine="600"/>
      </w:pPr>
      <w:r w:rsidRPr="00F20CE5">
        <w:rPr>
          <w:rFonts w:hint="eastAsia"/>
        </w:rPr>
        <w:t>这是依靠鼻根观想，鼻子里面的呼吸，呼气和吸气。</w:t>
      </w:r>
    </w:p>
    <w:p w14:paraId="00D5F9B3" w14:textId="565BBEBF" w:rsidR="002D6A48" w:rsidRPr="00F20CE5" w:rsidRDefault="000C5882" w:rsidP="000D5C78">
      <w:pPr>
        <w:widowControl w:val="0"/>
        <w:ind w:firstLine="600"/>
      </w:pPr>
      <w:r w:rsidRPr="00F20CE5">
        <w:rPr>
          <w:rFonts w:hint="eastAsia"/>
        </w:rPr>
        <w:t>“</w:t>
      </w:r>
      <w:r w:rsidR="005B61C9" w:rsidRPr="00F20CE5">
        <w:rPr>
          <w:rFonts w:hint="eastAsia"/>
        </w:rPr>
        <w:t>我刚开始观鼻，鼻端有个白相，然后呼气、吸气。我观修了三七日，二十一天，三个七日，最后见到鼻中的气。</w:t>
      </w:r>
      <w:r w:rsidR="005C371A" w:rsidRPr="00F20CE5">
        <w:rPr>
          <w:rFonts w:hint="eastAsia"/>
        </w:rPr>
        <w:t>”</w:t>
      </w:r>
    </w:p>
    <w:p w14:paraId="2BD8F19D" w14:textId="53733F7C" w:rsidR="002D6A48" w:rsidRPr="00F20CE5" w:rsidRDefault="005B61C9" w:rsidP="000D5C78">
      <w:pPr>
        <w:widowControl w:val="0"/>
        <w:ind w:firstLine="600"/>
      </w:pPr>
      <w:r w:rsidRPr="00F20CE5">
        <w:rPr>
          <w:rFonts w:hint="eastAsia"/>
        </w:rPr>
        <w:lastRenderedPageBreak/>
        <w:t>本来气体，我们眼睛看不到的，但是通过观想的能力，呼吸以后，他观白色的相，慢慢慢慢见到了气。</w:t>
      </w:r>
    </w:p>
    <w:p w14:paraId="3CB9E69C" w14:textId="0305E8D1" w:rsidR="002D6A48" w:rsidRPr="00F20CE5" w:rsidRDefault="000C5882" w:rsidP="000D5C78">
      <w:pPr>
        <w:widowControl w:val="0"/>
        <w:ind w:firstLine="600"/>
      </w:pPr>
      <w:r w:rsidRPr="00F20CE5">
        <w:rPr>
          <w:rFonts w:hint="eastAsia"/>
        </w:rPr>
        <w:t>“</w:t>
      </w:r>
      <w:r w:rsidR="005B61C9" w:rsidRPr="00F20CE5">
        <w:rPr>
          <w:rFonts w:hint="eastAsia"/>
        </w:rPr>
        <w:t>气呢，‘出入如烟’。</w:t>
      </w:r>
      <w:r w:rsidR="005C371A" w:rsidRPr="00F20CE5">
        <w:rPr>
          <w:rFonts w:hint="eastAsia"/>
        </w:rPr>
        <w:t>”</w:t>
      </w:r>
    </w:p>
    <w:p w14:paraId="42D0B418" w14:textId="76644E4E" w:rsidR="002D6A48" w:rsidRPr="00F20CE5" w:rsidRDefault="005B61C9" w:rsidP="000D5C78">
      <w:pPr>
        <w:widowControl w:val="0"/>
        <w:ind w:firstLine="600"/>
      </w:pPr>
      <w:r w:rsidRPr="00F20CE5">
        <w:rPr>
          <w:rFonts w:hint="eastAsia"/>
        </w:rPr>
        <w:t>他的呼气吸气就像冒烟一样的相，我们一般来讲可能没有的。</w:t>
      </w:r>
    </w:p>
    <w:p w14:paraId="5B99CE8A" w14:textId="00B55D10" w:rsidR="002D6A48" w:rsidRPr="00F20CE5" w:rsidRDefault="000C5882" w:rsidP="000D5C78">
      <w:pPr>
        <w:widowControl w:val="0"/>
        <w:ind w:firstLine="600"/>
      </w:pPr>
      <w:r w:rsidRPr="00F20CE5">
        <w:rPr>
          <w:rFonts w:hint="eastAsia"/>
        </w:rPr>
        <w:t>“</w:t>
      </w:r>
      <w:r w:rsidR="005B61C9" w:rsidRPr="00F20CE5">
        <w:rPr>
          <w:rFonts w:hint="eastAsia"/>
        </w:rPr>
        <w:t>‘身心内明’，依靠鼻识继续观内明，圆满通彻的这个世界最后变成了极为清静，像琉璃一样的世界，显现出一片清净的世界。</w:t>
      </w:r>
      <w:r w:rsidR="005C371A" w:rsidRPr="00F20CE5">
        <w:rPr>
          <w:rFonts w:hint="eastAsia"/>
        </w:rPr>
        <w:t>”</w:t>
      </w:r>
    </w:p>
    <w:p w14:paraId="36956B76" w14:textId="4F4CF596" w:rsidR="002D6A48" w:rsidRPr="00F20CE5" w:rsidRDefault="005B61C9" w:rsidP="000D5C78">
      <w:pPr>
        <w:widowControl w:val="0"/>
        <w:ind w:firstLine="601"/>
        <w:rPr>
          <w:b/>
          <w:bCs/>
        </w:rPr>
      </w:pPr>
      <w:r w:rsidRPr="00F20CE5">
        <w:rPr>
          <w:rFonts w:hint="eastAsia"/>
          <w:b/>
          <w:bCs/>
        </w:rPr>
        <w:t>烟相渐销，鼻息成白，心开漏尽，诸出入息化为光明照十方界，得阿罗汉，</w:t>
      </w:r>
    </w:p>
    <w:p w14:paraId="1D4853DA" w14:textId="38572C4E" w:rsidR="002D6A48" w:rsidRPr="00F20CE5" w:rsidRDefault="000C5882" w:rsidP="000D5C78">
      <w:pPr>
        <w:widowControl w:val="0"/>
        <w:ind w:firstLine="600"/>
      </w:pPr>
      <w:r w:rsidRPr="00F20CE5">
        <w:rPr>
          <w:rFonts w:hint="eastAsia"/>
        </w:rPr>
        <w:t>“</w:t>
      </w:r>
      <w:r w:rsidR="005B61C9" w:rsidRPr="00F20CE5">
        <w:rPr>
          <w:rFonts w:hint="eastAsia"/>
        </w:rPr>
        <w:t>我继续观想，刚开始有白相，然后就烟相，烟相逐渐消失。</w:t>
      </w:r>
      <w:r w:rsidR="005C371A" w:rsidRPr="00F20CE5">
        <w:rPr>
          <w:rFonts w:hint="eastAsia"/>
        </w:rPr>
        <w:t>”</w:t>
      </w:r>
    </w:p>
    <w:p w14:paraId="7AC59EB2" w14:textId="09807A06" w:rsidR="002D6A48" w:rsidRPr="00F20CE5" w:rsidRDefault="005B61C9" w:rsidP="000D5C78">
      <w:pPr>
        <w:widowControl w:val="0"/>
        <w:ind w:firstLine="600"/>
      </w:pPr>
      <w:r w:rsidRPr="00F20CE5">
        <w:rPr>
          <w:rFonts w:hint="eastAsia"/>
        </w:rPr>
        <w:t>鼻子当中的气又成为白色，这应该是对所缘境的一种观想方法。</w:t>
      </w:r>
    </w:p>
    <w:p w14:paraId="0A65FDF7" w14:textId="01553F13" w:rsidR="002D6A48" w:rsidRPr="00F20CE5" w:rsidRDefault="000C5882" w:rsidP="000D5C78">
      <w:pPr>
        <w:widowControl w:val="0"/>
        <w:ind w:firstLine="600"/>
      </w:pPr>
      <w:r w:rsidRPr="00F20CE5">
        <w:rPr>
          <w:rFonts w:hint="eastAsia"/>
        </w:rPr>
        <w:t>“</w:t>
      </w:r>
      <w:r w:rsidR="005B61C9" w:rsidRPr="00F20CE5">
        <w:rPr>
          <w:rFonts w:hint="eastAsia"/>
        </w:rPr>
        <w:t>心已经开悟了，所有的有漏法都尽了，所有的出入息最后都变为本具的智慧光明，这种智慧光明照耀十方世界。</w:t>
      </w:r>
      <w:r w:rsidR="005C371A" w:rsidRPr="00F20CE5">
        <w:rPr>
          <w:rFonts w:hint="eastAsia"/>
        </w:rPr>
        <w:t>”</w:t>
      </w:r>
    </w:p>
    <w:p w14:paraId="05CCA468" w14:textId="3F0795EB" w:rsidR="002D6A48" w:rsidRPr="00F20CE5" w:rsidRDefault="005B61C9" w:rsidP="000D5C78">
      <w:pPr>
        <w:widowControl w:val="0"/>
        <w:ind w:firstLine="600"/>
      </w:pPr>
      <w:r w:rsidRPr="00F20CE5">
        <w:rPr>
          <w:rFonts w:hint="eastAsia"/>
        </w:rPr>
        <w:t>当然这个光明并不是所谓的发出红色、白色，就像《宝王经》里面所讲的一样，白色白光，红色红光，黄色黄光，肯定不是这样的。</w:t>
      </w:r>
    </w:p>
    <w:p w14:paraId="16CBDBB0" w14:textId="0C121CB0" w:rsidR="002D6A48" w:rsidRPr="00F20CE5" w:rsidRDefault="000C5882" w:rsidP="000D5C78">
      <w:pPr>
        <w:widowControl w:val="0"/>
        <w:ind w:firstLine="600"/>
      </w:pPr>
      <w:r w:rsidRPr="00F20CE5">
        <w:rPr>
          <w:rFonts w:hint="eastAsia"/>
        </w:rPr>
        <w:t>“</w:t>
      </w:r>
      <w:r w:rsidR="005B61C9" w:rsidRPr="00F20CE5">
        <w:rPr>
          <w:rFonts w:hint="eastAsia"/>
        </w:rPr>
        <w:t>智慧的这种光遍于整个世界，这个时候我已经</w:t>
      </w:r>
      <w:r w:rsidR="005B61C9" w:rsidRPr="00F20CE5">
        <w:rPr>
          <w:rFonts w:hint="eastAsia"/>
        </w:rPr>
        <w:lastRenderedPageBreak/>
        <w:t>获得了阿罗汉果位。</w:t>
      </w:r>
      <w:r w:rsidR="005C371A" w:rsidRPr="00F20CE5">
        <w:rPr>
          <w:rFonts w:hint="eastAsia"/>
        </w:rPr>
        <w:t>”</w:t>
      </w:r>
    </w:p>
    <w:p w14:paraId="25B7A15E" w14:textId="1EE2140A" w:rsidR="002D6A48" w:rsidRPr="00F20CE5" w:rsidRDefault="005B61C9" w:rsidP="000D5C78">
      <w:pPr>
        <w:widowControl w:val="0"/>
        <w:ind w:firstLine="601"/>
        <w:rPr>
          <w:b/>
          <w:bCs/>
        </w:rPr>
      </w:pPr>
      <w:r w:rsidRPr="00F20CE5">
        <w:rPr>
          <w:rFonts w:hint="eastAsia"/>
          <w:b/>
          <w:bCs/>
        </w:rPr>
        <w:t>世尊记我当得菩提。</w:t>
      </w:r>
    </w:p>
    <w:p w14:paraId="10B64FFE" w14:textId="5C3FBE41" w:rsidR="002D6A48" w:rsidRPr="00F20CE5" w:rsidRDefault="000C5882" w:rsidP="000D5C78">
      <w:pPr>
        <w:widowControl w:val="0"/>
        <w:ind w:firstLine="600"/>
      </w:pPr>
      <w:r w:rsidRPr="00F20CE5">
        <w:rPr>
          <w:rFonts w:hint="eastAsia"/>
        </w:rPr>
        <w:t>“</w:t>
      </w:r>
      <w:r w:rsidR="005B61C9" w:rsidRPr="00F20CE5">
        <w:rPr>
          <w:rFonts w:hint="eastAsia"/>
        </w:rPr>
        <w:t>世尊当时授记我将来一定会得到菩提。</w:t>
      </w:r>
      <w:r w:rsidR="005C371A" w:rsidRPr="00F20CE5">
        <w:rPr>
          <w:rFonts w:hint="eastAsia"/>
        </w:rPr>
        <w:t>”</w:t>
      </w:r>
    </w:p>
    <w:p w14:paraId="3D2789A2" w14:textId="62512B2A" w:rsidR="002D6A48" w:rsidRPr="00F20CE5" w:rsidRDefault="005B61C9" w:rsidP="000D5C78">
      <w:pPr>
        <w:widowControl w:val="0"/>
        <w:ind w:firstLine="600"/>
      </w:pPr>
      <w:r w:rsidRPr="00F20CE5">
        <w:rPr>
          <w:rFonts w:hint="eastAsia"/>
        </w:rPr>
        <w:t>他暂时获得阿罗汉果位，将来获得了菩提。</w:t>
      </w:r>
    </w:p>
    <w:p w14:paraId="30D7D4D5" w14:textId="7E8A05F6" w:rsidR="002D6A48" w:rsidRPr="00F20CE5" w:rsidRDefault="005B61C9" w:rsidP="000D5C78">
      <w:pPr>
        <w:widowControl w:val="0"/>
        <w:ind w:firstLine="601"/>
        <w:rPr>
          <w:b/>
          <w:bCs/>
        </w:rPr>
      </w:pPr>
      <w:r w:rsidRPr="00F20CE5">
        <w:rPr>
          <w:rFonts w:hint="eastAsia"/>
          <w:b/>
          <w:bCs/>
        </w:rPr>
        <w:t>佛问圆通，我以销息，息久发明，明圆灭漏，斯为第一。</w:t>
      </w:r>
      <w:r w:rsidR="005C371A" w:rsidRPr="00F20CE5">
        <w:rPr>
          <w:rFonts w:hint="eastAsia"/>
          <w:b/>
          <w:bCs/>
        </w:rPr>
        <w:t>”</w:t>
      </w:r>
    </w:p>
    <w:p w14:paraId="630CC612" w14:textId="6EE8DD64" w:rsidR="002D6A48" w:rsidRPr="00F20CE5" w:rsidRDefault="000C5882" w:rsidP="000D5C78">
      <w:pPr>
        <w:widowControl w:val="0"/>
        <w:ind w:firstLine="600"/>
      </w:pPr>
      <w:r w:rsidRPr="00F20CE5">
        <w:rPr>
          <w:rFonts w:hint="eastAsia"/>
        </w:rPr>
        <w:t>“</w:t>
      </w:r>
      <w:r w:rsidR="005B61C9" w:rsidRPr="00F20CE5">
        <w:rPr>
          <w:rFonts w:hint="eastAsia"/>
        </w:rPr>
        <w:t>如果佛问我圆通法，应该是我的鼻识，先有白相，烟相，然后逐渐一切都消失，最后这种光明智慧周遍于一切世界，最后我的气息慢慢、慢慢变成什么呢？变成因法，自己具有的本来光明，这种本来的光明实际上它是圆满的，灭近一切漏法。用我证悟来说，鼻识是最重要的。</w:t>
      </w:r>
      <w:r w:rsidR="005C371A" w:rsidRPr="00F20CE5">
        <w:rPr>
          <w:rFonts w:hint="eastAsia"/>
        </w:rPr>
        <w:t>”</w:t>
      </w:r>
    </w:p>
    <w:p w14:paraId="7C178072" w14:textId="1DBAF3F6" w:rsidR="002D6A48" w:rsidRPr="00F20CE5" w:rsidRDefault="005B61C9" w:rsidP="000D5C78">
      <w:pPr>
        <w:widowControl w:val="0"/>
        <w:ind w:firstLine="600"/>
      </w:pPr>
      <w:r w:rsidRPr="00F20CE5">
        <w:rPr>
          <w:rFonts w:hint="eastAsia"/>
        </w:rPr>
        <w:t>因为依靠这样的观修才获得了证悟，所以这是他的一种境界。</w:t>
      </w:r>
    </w:p>
    <w:p w14:paraId="2CA78270" w14:textId="05E01B8D" w:rsidR="002D6A48" w:rsidRPr="00F20CE5" w:rsidRDefault="005B61C9" w:rsidP="000D5C78">
      <w:pPr>
        <w:widowControl w:val="0"/>
        <w:ind w:firstLine="600"/>
      </w:pPr>
      <w:r w:rsidRPr="00F20CE5">
        <w:rPr>
          <w:rFonts w:hint="eastAsia"/>
        </w:rPr>
        <w:t>我们今天讲到这里。</w:t>
      </w:r>
    </w:p>
    <w:p w14:paraId="622665B6" w14:textId="77777777" w:rsidR="00A4168F" w:rsidRPr="00F20CE5" w:rsidRDefault="00A4168F" w:rsidP="000D5C78">
      <w:pPr>
        <w:widowControl w:val="0"/>
        <w:ind w:firstLine="600"/>
      </w:pPr>
    </w:p>
    <w:p w14:paraId="7F7D3CB2" w14:textId="346E7D70" w:rsidR="002D6A48" w:rsidRPr="00F20CE5" w:rsidRDefault="005B61C9" w:rsidP="000D5C78">
      <w:pPr>
        <w:pStyle w:val="af5"/>
        <w:widowControl w:val="0"/>
        <w:ind w:firstLine="600"/>
        <w:rPr>
          <w:rFonts w:eastAsia="华文楷体" w:hint="eastAsia"/>
        </w:rPr>
      </w:pPr>
      <w:bookmarkStart w:id="81" w:name="_Toc172564726"/>
      <w:r w:rsidRPr="00F20CE5">
        <w:rPr>
          <w:rFonts w:eastAsia="华文楷体" w:hint="eastAsia"/>
        </w:rPr>
        <w:t>第六十二课</w:t>
      </w:r>
      <w:bookmarkEnd w:id="81"/>
    </w:p>
    <w:p w14:paraId="595EAB63" w14:textId="59755FA6" w:rsidR="004143B2" w:rsidRPr="00F20CE5" w:rsidRDefault="005B61C9" w:rsidP="000D5C78">
      <w:pPr>
        <w:widowControl w:val="0"/>
        <w:ind w:firstLine="600"/>
      </w:pPr>
      <w:r w:rsidRPr="00F20CE5">
        <w:rPr>
          <w:rFonts w:hint="eastAsia"/>
        </w:rPr>
        <w:t>为度化一切众生，请大家发无上的菩提心。</w:t>
      </w:r>
    </w:p>
    <w:p w14:paraId="1FE1C990" w14:textId="59C4028C" w:rsidR="004143B2" w:rsidRPr="00F20CE5" w:rsidRDefault="005B61C9" w:rsidP="000D5C78">
      <w:pPr>
        <w:widowControl w:val="0"/>
        <w:ind w:firstLine="600"/>
      </w:pPr>
      <w:r w:rsidRPr="00F20CE5">
        <w:rPr>
          <w:rFonts w:hint="eastAsia"/>
        </w:rPr>
        <w:t>我们继续讲《楞严经》，明天也讲《楞严经》。</w:t>
      </w:r>
    </w:p>
    <w:p w14:paraId="33FE4F90" w14:textId="58A29B87" w:rsidR="004143B2" w:rsidRPr="00F20CE5" w:rsidRDefault="005B61C9" w:rsidP="000D5C78">
      <w:pPr>
        <w:widowControl w:val="0"/>
        <w:ind w:firstLine="600"/>
      </w:pPr>
      <w:r w:rsidRPr="00F20CE5">
        <w:rPr>
          <w:rFonts w:hint="eastAsia"/>
        </w:rPr>
        <w:t>《楞严经》当中，佛陀的二十五大弟子都得到了</w:t>
      </w:r>
      <w:r w:rsidRPr="00F20CE5">
        <w:rPr>
          <w:rFonts w:hint="eastAsia"/>
        </w:rPr>
        <w:lastRenderedPageBreak/>
        <w:t>佛陀的印证。前面十四个弟子他们都讲了自己当时是怎么证悟的，大多数都讲了，可能有个别没有讲。比如说前面的五根、六识，他们根据自己的根或者识，有些是我们看得到——他们在描述的过程当中已经说了，但有些讲的不是很清楚。总的来讲，他们是依靠根，或者是依靠识，或者是依靠大而证悟的。这个应该清楚。</w:t>
      </w:r>
    </w:p>
    <w:p w14:paraId="3E3F0E45" w14:textId="2BCC3E2B" w:rsidR="004143B2" w:rsidRPr="00F20CE5" w:rsidRDefault="005B61C9" w:rsidP="000D5C78">
      <w:pPr>
        <w:widowControl w:val="0"/>
        <w:ind w:firstLine="600"/>
      </w:pPr>
      <w:r w:rsidRPr="00F20CE5">
        <w:rPr>
          <w:rFonts w:hint="eastAsia"/>
        </w:rPr>
        <w:t>前面已经讲了五根和六尘十一个，十一个上面再加眼识、耳识、鼻识，共十四个，已经讲完了。</w:t>
      </w:r>
    </w:p>
    <w:p w14:paraId="1413476F" w14:textId="142B94FD" w:rsidR="004143B2" w:rsidRPr="00F20CE5" w:rsidRDefault="005B61C9" w:rsidP="000D5C78">
      <w:pPr>
        <w:widowControl w:val="0"/>
        <w:ind w:firstLine="600"/>
      </w:pPr>
      <w:r w:rsidRPr="00F20CE5">
        <w:rPr>
          <w:rFonts w:hint="eastAsia"/>
        </w:rPr>
        <w:t>现在是六识当中的舌识、身识、意识。先开始讲舌识。第十五个弟子，富楼那弥多罗尼子，翻译汉文叫</w:t>
      </w:r>
      <w:r w:rsidR="000C5882" w:rsidRPr="00F20CE5">
        <w:rPr>
          <w:rFonts w:hint="eastAsia"/>
        </w:rPr>
        <w:t>“</w:t>
      </w:r>
      <w:r w:rsidRPr="00F20CE5">
        <w:rPr>
          <w:rFonts w:hint="eastAsia"/>
        </w:rPr>
        <w:t>满慈子</w:t>
      </w:r>
      <w:r w:rsidR="005C371A" w:rsidRPr="00F20CE5">
        <w:rPr>
          <w:rFonts w:hint="eastAsia"/>
        </w:rPr>
        <w:t>”</w:t>
      </w:r>
      <w:r w:rsidRPr="00F20CE5">
        <w:rPr>
          <w:rFonts w:hint="eastAsia"/>
        </w:rPr>
        <w:t>。前面也讲过他的故事，所以我在这里不介绍。</w:t>
      </w:r>
    </w:p>
    <w:p w14:paraId="42A8230C" w14:textId="132EEF51" w:rsidR="004143B2" w:rsidRPr="00F20CE5" w:rsidRDefault="005B61C9" w:rsidP="000D5C78">
      <w:pPr>
        <w:widowControl w:val="0"/>
        <w:ind w:firstLine="601"/>
        <w:rPr>
          <w:b/>
          <w:bCs/>
        </w:rPr>
      </w:pPr>
      <w:r w:rsidRPr="00F20CE5">
        <w:rPr>
          <w:rFonts w:hint="eastAsia"/>
          <w:b/>
          <w:bCs/>
        </w:rPr>
        <w:t>富楼那弥多罗尼子即从座起，顶礼佛足而白佛言：</w:t>
      </w:r>
      <w:r w:rsidR="000C5882" w:rsidRPr="00F20CE5">
        <w:rPr>
          <w:rFonts w:hint="eastAsia"/>
          <w:b/>
          <w:bCs/>
        </w:rPr>
        <w:t>“</w:t>
      </w:r>
      <w:r w:rsidRPr="00F20CE5">
        <w:rPr>
          <w:rFonts w:hint="eastAsia"/>
          <w:b/>
          <w:bCs/>
        </w:rPr>
        <w:t>我旷劫来，辩才无碍，宣说苦空，深达实相，</w:t>
      </w:r>
    </w:p>
    <w:p w14:paraId="47556644" w14:textId="4B1EB039" w:rsidR="004143B2" w:rsidRPr="00F20CE5" w:rsidRDefault="005B61C9" w:rsidP="000D5C78">
      <w:pPr>
        <w:widowControl w:val="0"/>
        <w:ind w:firstLine="600"/>
      </w:pPr>
      <w:r w:rsidRPr="00F20CE5">
        <w:rPr>
          <w:rFonts w:hint="eastAsia"/>
        </w:rPr>
        <w:t>富楼那尊者在佛的弟子当中是</w:t>
      </w:r>
      <w:r w:rsidR="000C5882" w:rsidRPr="00F20CE5">
        <w:rPr>
          <w:rFonts w:hint="eastAsia"/>
        </w:rPr>
        <w:t>“</w:t>
      </w:r>
      <w:r w:rsidRPr="00F20CE5">
        <w:rPr>
          <w:rFonts w:hint="eastAsia"/>
        </w:rPr>
        <w:t>说法第一</w:t>
      </w:r>
      <w:r w:rsidR="005C371A" w:rsidRPr="00F20CE5">
        <w:rPr>
          <w:rFonts w:hint="eastAsia"/>
        </w:rPr>
        <w:t>”</w:t>
      </w:r>
      <w:r w:rsidRPr="00F20CE5">
        <w:rPr>
          <w:rFonts w:hint="eastAsia"/>
        </w:rPr>
        <w:t>。</w:t>
      </w:r>
    </w:p>
    <w:p w14:paraId="32410F8D" w14:textId="69E6FE01" w:rsidR="004143B2" w:rsidRPr="00F20CE5" w:rsidRDefault="005B61C9" w:rsidP="000D5C78">
      <w:pPr>
        <w:widowControl w:val="0"/>
        <w:ind w:firstLine="600"/>
      </w:pPr>
      <w:r w:rsidRPr="00F20CE5">
        <w:rPr>
          <w:rFonts w:hint="eastAsia"/>
        </w:rPr>
        <w:t>他从自己的座位上站起来，向佛的足下进行顶礼以后，白佛这样说的：</w:t>
      </w:r>
    </w:p>
    <w:p w14:paraId="04FE6DB1" w14:textId="1DC61B08" w:rsidR="004143B2" w:rsidRPr="00F20CE5" w:rsidRDefault="000C5882" w:rsidP="000D5C78">
      <w:pPr>
        <w:widowControl w:val="0"/>
        <w:ind w:firstLine="600"/>
      </w:pPr>
      <w:r w:rsidRPr="00F20CE5">
        <w:rPr>
          <w:rFonts w:hint="eastAsia"/>
        </w:rPr>
        <w:t>“</w:t>
      </w:r>
      <w:r w:rsidR="005B61C9" w:rsidRPr="00F20CE5">
        <w:rPr>
          <w:rFonts w:hint="eastAsia"/>
        </w:rPr>
        <w:t>我是旷劫以来，很多劫以来‘辩才无碍’。</w:t>
      </w:r>
      <w:r w:rsidR="005C371A" w:rsidRPr="00F20CE5">
        <w:rPr>
          <w:rFonts w:hint="eastAsia"/>
        </w:rPr>
        <w:t>”</w:t>
      </w:r>
    </w:p>
    <w:p w14:paraId="2FC2CE22" w14:textId="56124552" w:rsidR="004143B2" w:rsidRPr="00F20CE5" w:rsidRDefault="005B61C9" w:rsidP="000D5C78">
      <w:pPr>
        <w:widowControl w:val="0"/>
        <w:ind w:firstLine="600"/>
      </w:pPr>
      <w:r w:rsidRPr="00F20CE5">
        <w:rPr>
          <w:rFonts w:hint="eastAsia"/>
        </w:rPr>
        <w:t>比如说词无碍，义无碍，法无碍，还有乐说无碍，辩才也分好几种。所以他不是这一辈子辩才无碍，是</w:t>
      </w:r>
      <w:r w:rsidRPr="00F20CE5">
        <w:rPr>
          <w:rFonts w:hint="eastAsia"/>
        </w:rPr>
        <w:lastRenderedPageBreak/>
        <w:t>旷劫以来，无始劫以来——《指掌疏》</w:t>
      </w:r>
      <w:r w:rsidR="004143B2" w:rsidRPr="00F20CE5">
        <w:rPr>
          <w:vertAlign w:val="superscript"/>
        </w:rPr>
        <w:footnoteReference w:id="385"/>
      </w:r>
      <w:r w:rsidRPr="00F20CE5">
        <w:rPr>
          <w:rFonts w:hint="eastAsia"/>
        </w:rPr>
        <w:t>里面说他在九十亿个佛面前辩才无碍，不仅仅是一世两世。</w:t>
      </w:r>
    </w:p>
    <w:p w14:paraId="5F6AB5FB" w14:textId="04A2EF49" w:rsidR="004143B2" w:rsidRPr="00F20CE5" w:rsidRDefault="005B61C9" w:rsidP="000D5C78">
      <w:pPr>
        <w:widowControl w:val="0"/>
        <w:ind w:firstLine="600"/>
      </w:pPr>
      <w:r w:rsidRPr="00F20CE5">
        <w:rPr>
          <w:rFonts w:hint="eastAsia"/>
        </w:rPr>
        <w:t>以前我们看到有个别的班智达历史当中说五百世当班智达，包括萨迦班智达，（师说藏语）《量理宝藏论》最后的偈颂里面说他生生世世都是成为智者。有些注释说五百世当班智达，这样讲的。</w:t>
      </w:r>
    </w:p>
    <w:p w14:paraId="1BD450E7" w14:textId="3217406F" w:rsidR="004143B2" w:rsidRPr="00F20CE5" w:rsidRDefault="005B61C9" w:rsidP="000D5C78">
      <w:pPr>
        <w:widowControl w:val="0"/>
        <w:ind w:firstLine="600"/>
      </w:pPr>
      <w:r w:rsidRPr="00F20CE5">
        <w:rPr>
          <w:rFonts w:hint="eastAsia"/>
        </w:rPr>
        <w:t>但是富楼那尊者不仅仅是五百世，是多少亿劫以来在很多佛面前他都当过辩才无碍，这样的话：</w:t>
      </w:r>
    </w:p>
    <w:p w14:paraId="3B3064EA" w14:textId="70C9B3D3" w:rsidR="004143B2" w:rsidRPr="00F20CE5" w:rsidRDefault="000C5882" w:rsidP="000D5C78">
      <w:pPr>
        <w:widowControl w:val="0"/>
        <w:ind w:firstLine="600"/>
      </w:pPr>
      <w:r w:rsidRPr="00F20CE5">
        <w:rPr>
          <w:rFonts w:hint="eastAsia"/>
        </w:rPr>
        <w:t>“</w:t>
      </w:r>
      <w:r w:rsidR="005B61C9" w:rsidRPr="00F20CE5">
        <w:rPr>
          <w:rFonts w:hint="eastAsia"/>
        </w:rPr>
        <w:t>我会宣说佛法苦、空、无我、无常等这些道理，讲的时候，已经深入到实相当中，并不是表面上简单地讲一下。</w:t>
      </w:r>
      <w:r w:rsidR="005C371A" w:rsidRPr="00F20CE5">
        <w:rPr>
          <w:rFonts w:hint="eastAsia"/>
        </w:rPr>
        <w:t>”</w:t>
      </w:r>
    </w:p>
    <w:p w14:paraId="4A9C4B49" w14:textId="656897FA" w:rsidR="004143B2" w:rsidRPr="00F20CE5" w:rsidRDefault="005B61C9" w:rsidP="000D5C78">
      <w:pPr>
        <w:widowControl w:val="0"/>
        <w:ind w:firstLine="600"/>
      </w:pPr>
      <w:r w:rsidRPr="00F20CE5">
        <w:rPr>
          <w:rFonts w:hint="eastAsia"/>
        </w:rPr>
        <w:t>说法者的境界跟说法的内容很有差别，如果说法者他自己没有通达甚深的意义，他说出来的法也是仅此而已。如果说法者他的境界很深邃，那他说出来的法也是深不可测。</w:t>
      </w:r>
    </w:p>
    <w:p w14:paraId="69010709" w14:textId="75BE2EDB" w:rsidR="004143B2" w:rsidRPr="00F20CE5" w:rsidRDefault="005B61C9" w:rsidP="000D5C78">
      <w:pPr>
        <w:widowControl w:val="0"/>
        <w:ind w:firstLine="600"/>
      </w:pPr>
      <w:r w:rsidRPr="00F20CE5">
        <w:rPr>
          <w:rFonts w:hint="eastAsia"/>
        </w:rPr>
        <w:t>所以他当时讲的法，每次都是讲的特别深奥，一直讲到诸法的实相上去。</w:t>
      </w:r>
    </w:p>
    <w:p w14:paraId="6777C41A" w14:textId="65536390" w:rsidR="004143B2" w:rsidRPr="00F20CE5" w:rsidRDefault="005B61C9" w:rsidP="000D5C78">
      <w:pPr>
        <w:widowControl w:val="0"/>
        <w:ind w:firstLine="601"/>
        <w:rPr>
          <w:b/>
          <w:bCs/>
        </w:rPr>
      </w:pPr>
      <w:r w:rsidRPr="00F20CE5">
        <w:rPr>
          <w:rFonts w:hint="eastAsia"/>
          <w:b/>
          <w:bCs/>
        </w:rPr>
        <w:t>如是乃至恒沙如来秘密法门，我于众中，微妙开示，得无所畏。</w:t>
      </w:r>
    </w:p>
    <w:p w14:paraId="78AAFF7F" w14:textId="2E9E43E6" w:rsidR="004143B2" w:rsidRPr="00F20CE5" w:rsidRDefault="005B61C9" w:rsidP="000D5C78">
      <w:pPr>
        <w:widowControl w:val="0"/>
        <w:ind w:firstLine="600"/>
      </w:pPr>
      <w:r w:rsidRPr="00F20CE5">
        <w:rPr>
          <w:rFonts w:hint="eastAsia"/>
        </w:rPr>
        <w:lastRenderedPageBreak/>
        <w:t>他说：</w:t>
      </w:r>
      <w:r w:rsidR="000C5882" w:rsidRPr="00F20CE5">
        <w:rPr>
          <w:rFonts w:hint="eastAsia"/>
        </w:rPr>
        <w:t>“</w:t>
      </w:r>
      <w:r w:rsidRPr="00F20CE5">
        <w:rPr>
          <w:rFonts w:hint="eastAsia"/>
        </w:rPr>
        <w:t>我不仅是这么短短的时间，乃至恒河沙数如来秘密的、甚深的这些法门，包括显宗的法，密宗的法，广大的这些甚深法门，我对所有法当中微妙的开示，没有任何的畏惧。</w:t>
      </w:r>
      <w:r w:rsidR="005C371A" w:rsidRPr="00F20CE5">
        <w:rPr>
          <w:rFonts w:hint="eastAsia"/>
        </w:rPr>
        <w:t>”</w:t>
      </w:r>
    </w:p>
    <w:p w14:paraId="5318941C" w14:textId="0B16C4E8" w:rsidR="004143B2" w:rsidRPr="00F20CE5" w:rsidRDefault="005B61C9" w:rsidP="000D5C78">
      <w:pPr>
        <w:widowControl w:val="0"/>
        <w:ind w:firstLine="600"/>
      </w:pPr>
      <w:r w:rsidRPr="00F20CE5">
        <w:rPr>
          <w:rFonts w:hint="eastAsia"/>
        </w:rPr>
        <w:t>因为他了知众生的根基，了知众生根基，他们也不会对他进行诽谤。本来众生的根基是良莠不齐、千差万别，一般的凡夫人要给他们讲法，确实有个别的众生欢喜，个别的众生不一定欢喜。</w:t>
      </w:r>
    </w:p>
    <w:p w14:paraId="70F6E271" w14:textId="451C34DE" w:rsidR="004143B2" w:rsidRPr="00F20CE5" w:rsidRDefault="005B61C9" w:rsidP="000D5C78">
      <w:pPr>
        <w:widowControl w:val="0"/>
        <w:ind w:firstLine="600"/>
      </w:pPr>
      <w:r w:rsidRPr="00F20CE5">
        <w:rPr>
          <w:rFonts w:hint="eastAsia"/>
        </w:rPr>
        <w:t>但是真正了知众生根基的人，他应机施教、随顺众生的意乐来讲的话，众生也是能接受。所以自己在讲的过程当中，不会有任何的畏惧。</w:t>
      </w:r>
    </w:p>
    <w:p w14:paraId="4A59F4F2" w14:textId="3A9E28E8" w:rsidR="004143B2" w:rsidRPr="00F20CE5" w:rsidRDefault="005B61C9" w:rsidP="000D5C78">
      <w:pPr>
        <w:widowControl w:val="0"/>
        <w:ind w:firstLine="600"/>
      </w:pPr>
      <w:r w:rsidRPr="00F20CE5">
        <w:rPr>
          <w:rFonts w:hint="eastAsia"/>
        </w:rPr>
        <w:t>他也是在</w:t>
      </w:r>
      <w:r w:rsidR="000C5882" w:rsidRPr="00F20CE5">
        <w:rPr>
          <w:rFonts w:hint="eastAsia"/>
        </w:rPr>
        <w:t>“</w:t>
      </w:r>
      <w:r w:rsidRPr="00F20CE5">
        <w:rPr>
          <w:rFonts w:hint="eastAsia"/>
        </w:rPr>
        <w:t>众中</w:t>
      </w:r>
      <w:r w:rsidR="005C371A" w:rsidRPr="00F20CE5">
        <w:rPr>
          <w:rFonts w:hint="eastAsia"/>
        </w:rPr>
        <w:t>”</w:t>
      </w:r>
      <w:r w:rsidRPr="00F20CE5">
        <w:rPr>
          <w:rFonts w:hint="eastAsia"/>
        </w:rPr>
        <w:t>，不同的众生当中讲微妙深细的法，不会有任何的畏惧。</w:t>
      </w:r>
    </w:p>
    <w:p w14:paraId="7816D754" w14:textId="35DBA16D" w:rsidR="004143B2" w:rsidRPr="00F20CE5" w:rsidRDefault="005B61C9" w:rsidP="000D5C78">
      <w:pPr>
        <w:widowControl w:val="0"/>
        <w:ind w:firstLine="601"/>
        <w:rPr>
          <w:b/>
          <w:bCs/>
        </w:rPr>
      </w:pPr>
      <w:r w:rsidRPr="00F20CE5">
        <w:rPr>
          <w:rFonts w:hint="eastAsia"/>
          <w:b/>
          <w:bCs/>
        </w:rPr>
        <w:t>世尊知我有大辩才，以音声轮教我发扬。我于佛前，助佛转轮，因师子吼成阿罗汉，</w:t>
      </w:r>
    </w:p>
    <w:p w14:paraId="1F4FB58B" w14:textId="668E1723" w:rsidR="004143B2" w:rsidRPr="00F20CE5" w:rsidRDefault="000C5882" w:rsidP="000D5C78">
      <w:pPr>
        <w:widowControl w:val="0"/>
        <w:ind w:firstLine="600"/>
      </w:pPr>
      <w:r w:rsidRPr="00F20CE5">
        <w:rPr>
          <w:rFonts w:hint="eastAsia"/>
        </w:rPr>
        <w:t>“</w:t>
      </w:r>
      <w:r w:rsidR="005B61C9" w:rsidRPr="00F20CE5">
        <w:rPr>
          <w:rFonts w:hint="eastAsia"/>
        </w:rPr>
        <w:t>世尊他也发现我辩才无碍。</w:t>
      </w:r>
      <w:r w:rsidR="005C371A" w:rsidRPr="00F20CE5">
        <w:rPr>
          <w:rFonts w:hint="eastAsia"/>
        </w:rPr>
        <w:t>”</w:t>
      </w:r>
    </w:p>
    <w:p w14:paraId="4FF44B12" w14:textId="2F2427ED" w:rsidR="004143B2" w:rsidRPr="00F20CE5" w:rsidRDefault="005B61C9" w:rsidP="000D5C78">
      <w:pPr>
        <w:widowControl w:val="0"/>
        <w:ind w:firstLine="600"/>
      </w:pPr>
      <w:r w:rsidRPr="00F20CE5">
        <w:rPr>
          <w:rFonts w:hint="eastAsia"/>
        </w:rPr>
        <w:t>世尊知道自己眷属当中哪些是辩才无碍。我们法师也好，辅导员也要知道我们当中有一些辩才无碍的人，也要去关心他们。我在这里不敢说这个很好，那个很好，不敢这么说。如果各方面因缘具足，比如说我们眷属当中，哪些是辩才无碍，虽然没有辩才无碍，</w:t>
      </w:r>
      <w:r w:rsidRPr="00F20CE5">
        <w:rPr>
          <w:rFonts w:hint="eastAsia"/>
        </w:rPr>
        <w:lastRenderedPageBreak/>
        <w:t>学的比较不错的人应该也有必要值得赞叹。虽然有些人很有辩才，非常不错，但是法师和上师没有认可，可能别人也不一定对他怎么样。人都是有各种嫉妒心，不一定发现。</w:t>
      </w:r>
    </w:p>
    <w:p w14:paraId="69F0C681" w14:textId="7414EF82" w:rsidR="004143B2" w:rsidRPr="00F20CE5" w:rsidRDefault="005B61C9" w:rsidP="000D5C78">
      <w:pPr>
        <w:widowControl w:val="0"/>
        <w:ind w:firstLine="600"/>
      </w:pPr>
      <w:r w:rsidRPr="00F20CE5">
        <w:rPr>
          <w:rFonts w:hint="eastAsia"/>
        </w:rPr>
        <w:t>所以有必要像佛陀，哪些是辩才第一，哪些是说法第一，哪些是持戒第一，他完全都是知道。</w:t>
      </w:r>
    </w:p>
    <w:p w14:paraId="54FC4251" w14:textId="1DAD45EF" w:rsidR="004143B2" w:rsidRPr="00F20CE5" w:rsidRDefault="005B61C9" w:rsidP="000D5C78">
      <w:pPr>
        <w:widowControl w:val="0"/>
        <w:ind w:firstLine="600"/>
      </w:pPr>
      <w:r w:rsidRPr="00F20CE5">
        <w:rPr>
          <w:rFonts w:hint="eastAsia"/>
        </w:rPr>
        <w:t>佛陀因为知道他辩才无碍：</w:t>
      </w:r>
      <w:r w:rsidR="000C5882" w:rsidRPr="00F20CE5">
        <w:rPr>
          <w:rFonts w:hint="eastAsia"/>
        </w:rPr>
        <w:t>“</w:t>
      </w:r>
      <w:r w:rsidRPr="00F20CE5">
        <w:rPr>
          <w:rFonts w:hint="eastAsia"/>
        </w:rPr>
        <w:t>以‘音声轮’，佛陀通过声音给他讲。讲的时候，‘教我发扬’，因为我的境界与众不同，佛陀在不同的场合当中就开始宣扬，对我进行评价和赞叹。‘我于佛前’，我在不同的如来面前，也是经常助力佛转法轮，自己也是根据自己的能力，开始随顺佛陀，帮他转法轮。这样的原因，‘因狮子吼’，最后在不同的场合当中都会讲法。这样的讲法当中他就成了阿罗汉。</w:t>
      </w:r>
      <w:r w:rsidR="005C371A" w:rsidRPr="00F20CE5">
        <w:rPr>
          <w:rFonts w:hint="eastAsia"/>
        </w:rPr>
        <w:t>”</w:t>
      </w:r>
    </w:p>
    <w:p w14:paraId="6C88F623" w14:textId="22066252" w:rsidR="004143B2" w:rsidRPr="00F20CE5" w:rsidRDefault="005B61C9" w:rsidP="000D5C78">
      <w:pPr>
        <w:widowControl w:val="0"/>
        <w:ind w:firstLine="600"/>
      </w:pPr>
      <w:r w:rsidRPr="00F20CE5">
        <w:rPr>
          <w:rFonts w:hint="eastAsia"/>
        </w:rPr>
        <w:t>所以任何一个方法都是可以证悟的，只要是一门深入，比如说有些光讲经也有证悟的，光扫地也有证悟的，光依靠一种方便方法也有证悟的。不是整天都是一会儿变一个，一会儿变一个，这样可能确实心散乱了——朝三暮四，一会儿想一个，一会儿想一个，天天变来变去。</w:t>
      </w:r>
    </w:p>
    <w:p w14:paraId="5D579F50" w14:textId="52814625" w:rsidR="004143B2" w:rsidRPr="00F20CE5" w:rsidRDefault="005B61C9" w:rsidP="000D5C78">
      <w:pPr>
        <w:widowControl w:val="0"/>
        <w:ind w:firstLine="600"/>
      </w:pPr>
      <w:r w:rsidRPr="00F20CE5">
        <w:rPr>
          <w:rFonts w:hint="eastAsia"/>
        </w:rPr>
        <w:t>依止善知识也好，听闻大小乘，心态很重要。选</w:t>
      </w:r>
      <w:r w:rsidRPr="00F20CE5">
        <w:rPr>
          <w:rFonts w:hint="eastAsia"/>
        </w:rPr>
        <w:lastRenderedPageBreak/>
        <w:t>上以后，自己的心确实比较强力度，自己从这个上面下手。有些法师说：</w:t>
      </w:r>
      <w:r w:rsidR="000C5882" w:rsidRPr="00F20CE5">
        <w:rPr>
          <w:rFonts w:hint="eastAsia"/>
        </w:rPr>
        <w:t>“</w:t>
      </w:r>
      <w:r w:rsidRPr="00F20CE5">
        <w:rPr>
          <w:rFonts w:hint="eastAsia"/>
        </w:rPr>
        <w:t>我现在讲经说法这么多年，现在不开悟不行了，现在放弃讲经说法，一定要去别的地方。</w:t>
      </w:r>
      <w:r w:rsidR="005C371A" w:rsidRPr="00F20CE5">
        <w:rPr>
          <w:rFonts w:hint="eastAsia"/>
        </w:rPr>
        <w:t>”</w:t>
      </w:r>
    </w:p>
    <w:p w14:paraId="0587B0FC" w14:textId="04A6CE77" w:rsidR="004143B2" w:rsidRPr="00F20CE5" w:rsidRDefault="005B61C9" w:rsidP="000D5C78">
      <w:pPr>
        <w:widowControl w:val="0"/>
        <w:ind w:firstLine="600"/>
      </w:pPr>
      <w:r w:rsidRPr="00F20CE5">
        <w:rPr>
          <w:rFonts w:hint="eastAsia"/>
        </w:rPr>
        <w:t>但是像富楼那尊者那样，他如果放弃讲法去闭关，他不一定开悟。他在不同的如来面前，不同的善知识面前以讲经说法为主，后来以狮吼声获得阿罗汉果位。所以讲经说法确实也是非常重要。</w:t>
      </w:r>
    </w:p>
    <w:p w14:paraId="419D5CC2" w14:textId="1762911E" w:rsidR="004143B2" w:rsidRPr="00F20CE5" w:rsidRDefault="005B61C9" w:rsidP="000D5C78">
      <w:pPr>
        <w:widowControl w:val="0"/>
        <w:ind w:firstLine="600"/>
      </w:pPr>
      <w:r w:rsidRPr="00F20CE5">
        <w:rPr>
          <w:rFonts w:hint="eastAsia"/>
        </w:rPr>
        <w:t>有些人会说：</w:t>
      </w:r>
      <w:r w:rsidR="000C5882" w:rsidRPr="00F20CE5">
        <w:rPr>
          <w:rFonts w:hint="eastAsia"/>
        </w:rPr>
        <w:t>“</w:t>
      </w:r>
      <w:r w:rsidRPr="00F20CE5">
        <w:rPr>
          <w:rFonts w:hint="eastAsia"/>
        </w:rPr>
        <w:t>你不闭关，不修行，光是说、听闻，这样不一定证悟。</w:t>
      </w:r>
      <w:r w:rsidR="005C371A" w:rsidRPr="00F20CE5">
        <w:rPr>
          <w:rFonts w:hint="eastAsia"/>
        </w:rPr>
        <w:t>”</w:t>
      </w:r>
    </w:p>
    <w:p w14:paraId="4CFC5492" w14:textId="1DD0EDEF" w:rsidR="004143B2" w:rsidRPr="00F20CE5" w:rsidRDefault="005B61C9" w:rsidP="000D5C78">
      <w:pPr>
        <w:widowControl w:val="0"/>
        <w:ind w:firstLine="600"/>
      </w:pPr>
      <w:r w:rsidRPr="00F20CE5">
        <w:rPr>
          <w:rFonts w:hint="eastAsia"/>
        </w:rPr>
        <w:t>但是前面通过耳闻开悟的也是有；通过讲说，依靠舌根来证悟——前面也讲过，舌根一个是尝味道，一个是说话。说法的话，没有舌头就没办法证悟。因为有了舌头，就有舌识，有了舌识以后，以这样的因缘获得证悟。</w:t>
      </w:r>
    </w:p>
    <w:p w14:paraId="07453391" w14:textId="61F91C7B" w:rsidR="004143B2" w:rsidRPr="00F20CE5" w:rsidRDefault="005B61C9" w:rsidP="000D5C78">
      <w:pPr>
        <w:widowControl w:val="0"/>
        <w:ind w:firstLine="600"/>
      </w:pPr>
      <w:r w:rsidRPr="00F20CE5">
        <w:rPr>
          <w:rFonts w:hint="eastAsia"/>
        </w:rPr>
        <w:t>所以我们在座的人，前面所讲到的这些我们都具足——五根也具足，六尘也具足，六识当中，眼识、耳识、鼻识、舌识，每个都有。所以我们看看，在自己说法的过程当中，说着说着——说法的声音实际上跟心有关系，依靠舌根而发的音跟自己的心识有关系，依靠这样的因缘获得开悟。</w:t>
      </w:r>
    </w:p>
    <w:p w14:paraId="04D802F1" w14:textId="6A0DF9D9" w:rsidR="004143B2" w:rsidRPr="00F20CE5" w:rsidRDefault="005B61C9" w:rsidP="000D5C78">
      <w:pPr>
        <w:widowControl w:val="0"/>
        <w:ind w:firstLine="601"/>
        <w:rPr>
          <w:b/>
          <w:bCs/>
        </w:rPr>
      </w:pPr>
      <w:r w:rsidRPr="00F20CE5">
        <w:rPr>
          <w:rFonts w:hint="eastAsia"/>
          <w:b/>
          <w:bCs/>
        </w:rPr>
        <w:lastRenderedPageBreak/>
        <w:t>世尊印我说法无上。佛问圆通，我以法音降伏魔怨，销灭诸漏，斯为第一。</w:t>
      </w:r>
      <w:r w:rsidR="005C371A" w:rsidRPr="00F20CE5">
        <w:rPr>
          <w:rFonts w:hint="eastAsia"/>
          <w:b/>
          <w:bCs/>
        </w:rPr>
        <w:t>”</w:t>
      </w:r>
    </w:p>
    <w:p w14:paraId="6DF5930B" w14:textId="4E9B6CB3" w:rsidR="004143B2" w:rsidRPr="00F20CE5" w:rsidRDefault="000C5882" w:rsidP="000D5C78">
      <w:pPr>
        <w:widowControl w:val="0"/>
        <w:ind w:firstLine="600"/>
      </w:pPr>
      <w:r w:rsidRPr="00F20CE5">
        <w:rPr>
          <w:rFonts w:hint="eastAsia"/>
        </w:rPr>
        <w:t>“</w:t>
      </w:r>
      <w:r w:rsidR="005B61C9" w:rsidRPr="00F20CE5">
        <w:rPr>
          <w:rFonts w:hint="eastAsia"/>
        </w:rPr>
        <w:t>佛陀当时亲自印证，在他的教法当中，我是说法第一。</w:t>
      </w:r>
      <w:r w:rsidR="005C371A" w:rsidRPr="00F20CE5">
        <w:rPr>
          <w:rFonts w:hint="eastAsia"/>
        </w:rPr>
        <w:t>”</w:t>
      </w:r>
    </w:p>
    <w:p w14:paraId="0116EF62" w14:textId="6C7130F7" w:rsidR="004143B2" w:rsidRPr="00F20CE5" w:rsidRDefault="005B61C9" w:rsidP="000D5C78">
      <w:pPr>
        <w:widowControl w:val="0"/>
        <w:ind w:firstLine="600"/>
      </w:pPr>
      <w:r w:rsidRPr="00F20CE5">
        <w:rPr>
          <w:rFonts w:hint="eastAsia"/>
        </w:rPr>
        <w:t>富楼那尊者在说法过程当中开悟，肯定是说法第一。</w:t>
      </w:r>
    </w:p>
    <w:p w14:paraId="67EA22BE" w14:textId="6BB5453F" w:rsidR="004143B2" w:rsidRPr="00F20CE5" w:rsidRDefault="005B61C9" w:rsidP="000D5C78">
      <w:pPr>
        <w:widowControl w:val="0"/>
        <w:ind w:firstLine="600"/>
      </w:pPr>
      <w:r w:rsidRPr="00F20CE5">
        <w:rPr>
          <w:rFonts w:hint="eastAsia"/>
        </w:rPr>
        <w:t>他说着说着开悟，我们也很希望说着说着开悟，不然其他的有些开悟也是比较难。</w:t>
      </w:r>
    </w:p>
    <w:p w14:paraId="1C43D04F" w14:textId="4EB4C990" w:rsidR="004143B2" w:rsidRPr="00F20CE5" w:rsidRDefault="000C5882" w:rsidP="000D5C78">
      <w:pPr>
        <w:widowControl w:val="0"/>
        <w:ind w:firstLine="600"/>
      </w:pPr>
      <w:r w:rsidRPr="00F20CE5">
        <w:rPr>
          <w:rFonts w:hint="eastAsia"/>
        </w:rPr>
        <w:t>“</w:t>
      </w:r>
      <w:r w:rsidR="005B61C9" w:rsidRPr="00F20CE5">
        <w:rPr>
          <w:rFonts w:hint="eastAsia"/>
        </w:rPr>
        <w:t>如果佛问我菩提、圆通的因是什么？‘我以法音’，对我来讲，依靠舌根和舌识，法音来‘降伏魔怨’，降伏所有的四魔。</w:t>
      </w:r>
      <w:r w:rsidR="005C371A" w:rsidRPr="00F20CE5">
        <w:rPr>
          <w:rFonts w:hint="eastAsia"/>
        </w:rPr>
        <w:t>”</w:t>
      </w:r>
    </w:p>
    <w:p w14:paraId="709B1A3F" w14:textId="2031B6A9" w:rsidR="004143B2" w:rsidRPr="00F20CE5" w:rsidRDefault="005B61C9" w:rsidP="000D5C78">
      <w:pPr>
        <w:widowControl w:val="0"/>
        <w:ind w:firstLine="600"/>
      </w:pPr>
      <w:r w:rsidRPr="00F20CE5">
        <w:rPr>
          <w:rFonts w:hint="eastAsia"/>
        </w:rPr>
        <w:t>四魔，烦恼魔、蕴魔、死魔、天子魔。说法可以摧毁这四个魔。</w:t>
      </w:r>
    </w:p>
    <w:p w14:paraId="094AE1E5" w14:textId="0A4E20A4" w:rsidR="004143B2" w:rsidRPr="00F20CE5" w:rsidRDefault="005B61C9" w:rsidP="000D5C78">
      <w:pPr>
        <w:widowControl w:val="0"/>
        <w:ind w:firstLine="600"/>
      </w:pPr>
      <w:r w:rsidRPr="00F20CE5">
        <w:rPr>
          <w:rFonts w:hint="eastAsia"/>
        </w:rPr>
        <w:t>因为说法的过程当中，烦恼可以断除。没有说法没办法断除，说法的时候可以断除。如果烦恼断除，那五蕴的执着也可以消失。说法时候，非死的死亡也可以断除。在说法的过程当中，天龙夜叉等其他的非人也不会对你有机可乘。所以四魔通过说法来断除。</w:t>
      </w:r>
    </w:p>
    <w:p w14:paraId="18C8BD2D" w14:textId="26A783EA" w:rsidR="004143B2" w:rsidRPr="00F20CE5" w:rsidRDefault="005B61C9" w:rsidP="000D5C78">
      <w:pPr>
        <w:widowControl w:val="0"/>
        <w:ind w:firstLine="600"/>
      </w:pPr>
      <w:r w:rsidRPr="00F20CE5">
        <w:rPr>
          <w:rFonts w:hint="eastAsia"/>
        </w:rPr>
        <w:t>我也希望我们在座的堪布堪姆、法师们，包括我们每天都是互相辅导，实际上这些可以叫做说法。如果自己的意乐跟得上，说法的话，一生都可以远离四</w:t>
      </w:r>
      <w:r w:rsidRPr="00F20CE5">
        <w:rPr>
          <w:rFonts w:hint="eastAsia"/>
        </w:rPr>
        <w:lastRenderedPageBreak/>
        <w:t>魔，很多注释里面讲说法是远离四魔的。</w:t>
      </w:r>
    </w:p>
    <w:p w14:paraId="680E168D" w14:textId="5B52360E" w:rsidR="004143B2" w:rsidRPr="00F20CE5" w:rsidRDefault="005B61C9" w:rsidP="000D5C78">
      <w:pPr>
        <w:widowControl w:val="0"/>
        <w:ind w:firstLine="600"/>
      </w:pPr>
      <w:r w:rsidRPr="00F20CE5">
        <w:rPr>
          <w:rFonts w:hint="eastAsia"/>
        </w:rPr>
        <w:t>这一点我也有感觉。到了学院以后，不管怎么样说法，好像很多保护军出来了，就没有什么的。但一出去的时候就比较担心。每次出去的时候，我两次冬天出去的时候，在一个地方待了接近半年的时间，前几年。今年不知道怎么样，哈哈。所以如果说法，因为说法过程当中可以降伏四魔。</w:t>
      </w:r>
    </w:p>
    <w:p w14:paraId="7F8409B1" w14:textId="5681AAF1" w:rsidR="004143B2" w:rsidRPr="00F20CE5" w:rsidRDefault="005B61C9" w:rsidP="000D5C78">
      <w:pPr>
        <w:widowControl w:val="0"/>
        <w:ind w:firstLine="600"/>
      </w:pPr>
      <w:r w:rsidRPr="00F20CE5">
        <w:rPr>
          <w:rFonts w:hint="eastAsia"/>
        </w:rPr>
        <w:t>所以大家也是以富楼那尊者作为榜样。确实一生当中来讲，说法也是非常难得的机会。在所有的功德当中，说大乘法、闻大乘法应该是最有意义的。</w:t>
      </w:r>
    </w:p>
    <w:p w14:paraId="0774CFC7" w14:textId="3E896FDC" w:rsidR="004143B2" w:rsidRPr="00F20CE5" w:rsidRDefault="005B61C9" w:rsidP="000D5C78">
      <w:pPr>
        <w:widowControl w:val="0"/>
        <w:ind w:firstLine="600"/>
      </w:pPr>
      <w:r w:rsidRPr="00F20CE5">
        <w:rPr>
          <w:rFonts w:hint="eastAsia"/>
        </w:rPr>
        <w:t>因为这样的原因：</w:t>
      </w:r>
    </w:p>
    <w:p w14:paraId="2753BE2A" w14:textId="113D46DE" w:rsidR="004143B2" w:rsidRPr="00F20CE5" w:rsidRDefault="000C5882" w:rsidP="000D5C78">
      <w:pPr>
        <w:widowControl w:val="0"/>
        <w:ind w:firstLine="600"/>
      </w:pPr>
      <w:r w:rsidRPr="00F20CE5">
        <w:rPr>
          <w:rFonts w:hint="eastAsia"/>
        </w:rPr>
        <w:t>“</w:t>
      </w:r>
      <w:r w:rsidR="005B61C9" w:rsidRPr="00F20CE5">
        <w:rPr>
          <w:rFonts w:hint="eastAsia"/>
        </w:rPr>
        <w:t>消灭所有贪嗔痴等有漏烦恼，对我来讲，说法，或者舌识应该是成就菩提觉悟最上的因，最好的一种圆通因。</w:t>
      </w:r>
      <w:r w:rsidR="005C371A" w:rsidRPr="00F20CE5">
        <w:rPr>
          <w:rFonts w:hint="eastAsia"/>
        </w:rPr>
        <w:t>”</w:t>
      </w:r>
    </w:p>
    <w:p w14:paraId="52B325ED" w14:textId="033EB4BD" w:rsidR="004143B2" w:rsidRPr="00F20CE5" w:rsidRDefault="005B61C9" w:rsidP="000D5C78">
      <w:pPr>
        <w:widowControl w:val="0"/>
        <w:ind w:firstLine="600"/>
      </w:pPr>
      <w:r w:rsidRPr="00F20CE5">
        <w:rPr>
          <w:rFonts w:hint="eastAsia"/>
        </w:rPr>
        <w:t>这是第十五个。</w:t>
      </w:r>
    </w:p>
    <w:p w14:paraId="3DC2D8AE" w14:textId="3558373B" w:rsidR="004143B2" w:rsidRPr="00F20CE5" w:rsidRDefault="005B61C9" w:rsidP="000D5C78">
      <w:pPr>
        <w:widowControl w:val="0"/>
        <w:ind w:firstLine="600"/>
      </w:pPr>
      <w:r w:rsidRPr="00F20CE5">
        <w:rPr>
          <w:rFonts w:hint="eastAsia"/>
        </w:rPr>
        <w:t>下面是二十五个弟子当中第十六个，现在是身识，身体的识而证悟的。</w:t>
      </w:r>
    </w:p>
    <w:p w14:paraId="76FF4E0B" w14:textId="477923A9" w:rsidR="004143B2" w:rsidRPr="00F20CE5" w:rsidRDefault="005B61C9" w:rsidP="000D5C78">
      <w:pPr>
        <w:widowControl w:val="0"/>
        <w:ind w:firstLine="601"/>
        <w:rPr>
          <w:b/>
          <w:bCs/>
        </w:rPr>
      </w:pPr>
      <w:r w:rsidRPr="00F20CE5">
        <w:rPr>
          <w:rFonts w:hint="eastAsia"/>
          <w:b/>
          <w:bCs/>
        </w:rPr>
        <w:t>优波离即从座起，顶礼佛足而白佛言：</w:t>
      </w:r>
      <w:r w:rsidR="000C5882" w:rsidRPr="00F20CE5">
        <w:rPr>
          <w:rFonts w:hint="eastAsia"/>
          <w:b/>
          <w:bCs/>
        </w:rPr>
        <w:t>“</w:t>
      </w:r>
      <w:r w:rsidRPr="00F20CE5">
        <w:rPr>
          <w:rFonts w:hint="eastAsia"/>
          <w:b/>
          <w:bCs/>
        </w:rPr>
        <w:t>我亲随佛踰城出家，亲观如来六年勤苦，亲见如来降伏诸魔，制诸外道，解脱世间贪欲诸漏。</w:t>
      </w:r>
    </w:p>
    <w:p w14:paraId="3B61FD19" w14:textId="5582A547" w:rsidR="004143B2" w:rsidRPr="00F20CE5" w:rsidRDefault="005B61C9" w:rsidP="000D5C78">
      <w:pPr>
        <w:widowControl w:val="0"/>
        <w:ind w:firstLine="600"/>
      </w:pPr>
      <w:r w:rsidRPr="00F20CE5">
        <w:rPr>
          <w:rFonts w:hint="eastAsia"/>
        </w:rPr>
        <w:t>优婆离尊者，他又叫做阐陀尊者。有些注释当中</w:t>
      </w:r>
      <w:r w:rsidRPr="00F20CE5">
        <w:rPr>
          <w:rFonts w:hint="eastAsia"/>
        </w:rPr>
        <w:lastRenderedPageBreak/>
        <w:t>说他就是佛陀出家时候的车匿。但是经文当中不是很明显。如果是车匿，人物上解释稍微有一点难。</w:t>
      </w:r>
    </w:p>
    <w:p w14:paraId="393780B9" w14:textId="20865B33" w:rsidR="004143B2" w:rsidRPr="00F20CE5" w:rsidRDefault="005B61C9" w:rsidP="000D5C78">
      <w:pPr>
        <w:widowControl w:val="0"/>
        <w:ind w:firstLine="600"/>
      </w:pPr>
      <w:r w:rsidRPr="00F20CE5">
        <w:rPr>
          <w:rFonts w:hint="eastAsia"/>
        </w:rPr>
        <w:t>这个优婆离，从后面的经文来看，他是持律第一。戒律方面，迦叶尊者是头陀行第一，优婆离是持戒第一，护戒如眼——他是佛陀的教法里面，持戒最好的一个。</w:t>
      </w:r>
    </w:p>
    <w:p w14:paraId="21520E7A" w14:textId="192440E5" w:rsidR="004143B2" w:rsidRPr="00F20CE5" w:rsidRDefault="005B61C9" w:rsidP="000D5C78">
      <w:pPr>
        <w:widowControl w:val="0"/>
        <w:ind w:firstLine="600"/>
      </w:pPr>
      <w:r w:rsidRPr="00F20CE5">
        <w:rPr>
          <w:rFonts w:hint="eastAsia"/>
        </w:rPr>
        <w:t>他从自己的坐垫上站起，顶礼佛足而白佛陀，这样说的：</w:t>
      </w:r>
    </w:p>
    <w:p w14:paraId="64022CEB" w14:textId="49348D21" w:rsidR="004143B2" w:rsidRPr="00F20CE5" w:rsidRDefault="000C5882" w:rsidP="000D5C78">
      <w:pPr>
        <w:widowControl w:val="0"/>
        <w:ind w:firstLine="600"/>
      </w:pPr>
      <w:r w:rsidRPr="00F20CE5">
        <w:rPr>
          <w:rFonts w:hint="eastAsia"/>
        </w:rPr>
        <w:t>“</w:t>
      </w:r>
      <w:r w:rsidR="005B61C9" w:rsidRPr="00F20CE5">
        <w:rPr>
          <w:rFonts w:hint="eastAsia"/>
        </w:rPr>
        <w:t>我亲自随从佛陀，踰过当时的迦毗罗卫国，净饭王的城市，显现出家。当时我亲自看到如来，在尼连禅河边六年苦行，然后来到菩提伽耶金刚座，降伏一切的外内魔，所有的魔障，现前正等觉的果位。</w:t>
      </w:r>
      <w:r w:rsidR="005C371A" w:rsidRPr="00F20CE5">
        <w:rPr>
          <w:rFonts w:hint="eastAsia"/>
        </w:rPr>
        <w:t>”</w:t>
      </w:r>
    </w:p>
    <w:p w14:paraId="428221F7" w14:textId="39040C3B" w:rsidR="004143B2" w:rsidRPr="00F20CE5" w:rsidRDefault="005B61C9" w:rsidP="000D5C78">
      <w:pPr>
        <w:widowControl w:val="0"/>
        <w:ind w:firstLine="600"/>
      </w:pPr>
      <w:r w:rsidRPr="00F20CE5">
        <w:rPr>
          <w:rFonts w:hint="eastAsia"/>
        </w:rPr>
        <w:t>当时魔障当中，代表青春的、可爱的、美艳的，佛陀降伏了各种魔。</w:t>
      </w:r>
    </w:p>
    <w:p w14:paraId="155DDE78" w14:textId="3E34C23F" w:rsidR="004143B2" w:rsidRPr="00F20CE5" w:rsidRDefault="000C5882" w:rsidP="000D5C78">
      <w:pPr>
        <w:widowControl w:val="0"/>
        <w:ind w:firstLine="600"/>
      </w:pPr>
      <w:r w:rsidRPr="00F20CE5">
        <w:rPr>
          <w:rFonts w:hint="eastAsia"/>
        </w:rPr>
        <w:t>“</w:t>
      </w:r>
      <w:r w:rsidR="005B61C9" w:rsidRPr="00F20CE5">
        <w:rPr>
          <w:rFonts w:hint="eastAsia"/>
        </w:rPr>
        <w:t>还有制诸外道，制伏了各种外道。</w:t>
      </w:r>
      <w:r w:rsidR="005C371A" w:rsidRPr="00F20CE5">
        <w:rPr>
          <w:rFonts w:hint="eastAsia"/>
        </w:rPr>
        <w:t>”</w:t>
      </w:r>
    </w:p>
    <w:p w14:paraId="4D2C5DFC" w14:textId="65DE75D1" w:rsidR="004143B2" w:rsidRPr="00F20CE5" w:rsidRDefault="005B61C9" w:rsidP="000D5C78">
      <w:pPr>
        <w:widowControl w:val="0"/>
        <w:ind w:firstLine="600"/>
      </w:pPr>
      <w:r w:rsidRPr="00F20CE5">
        <w:rPr>
          <w:rFonts w:hint="eastAsia"/>
        </w:rPr>
        <w:t>当时外道产生嫉妒心，而且当时外道也是比较兴盛，他们有些是放毒药，有些是放醉象，还有拿着各种各样的兵器，以种种方式开始攻击佛陀，但是全部对佛陀无机可乘。</w:t>
      </w:r>
    </w:p>
    <w:p w14:paraId="3A1E75D2" w14:textId="798CDD72" w:rsidR="004143B2" w:rsidRPr="00F20CE5" w:rsidRDefault="000C5882" w:rsidP="000D5C78">
      <w:pPr>
        <w:widowControl w:val="0"/>
        <w:ind w:firstLine="600"/>
      </w:pPr>
      <w:r w:rsidRPr="00F20CE5">
        <w:rPr>
          <w:rFonts w:hint="eastAsia"/>
        </w:rPr>
        <w:t>“</w:t>
      </w:r>
      <w:r w:rsidR="005B61C9" w:rsidRPr="00F20CE5">
        <w:rPr>
          <w:rFonts w:hint="eastAsia"/>
        </w:rPr>
        <w:t>‘解脱世间贪欲诸漏’，世间所有贪欲的这些漏都获得解脱。</w:t>
      </w:r>
      <w:r w:rsidR="005C371A" w:rsidRPr="00F20CE5">
        <w:rPr>
          <w:rFonts w:hint="eastAsia"/>
        </w:rPr>
        <w:t>”</w:t>
      </w:r>
    </w:p>
    <w:p w14:paraId="3D9ADAFF" w14:textId="7BFDACB7" w:rsidR="004143B2" w:rsidRPr="00F20CE5" w:rsidRDefault="005B61C9" w:rsidP="000D5C78">
      <w:pPr>
        <w:widowControl w:val="0"/>
        <w:ind w:firstLine="600"/>
      </w:pPr>
      <w:r w:rsidRPr="00F20CE5">
        <w:rPr>
          <w:rFonts w:hint="eastAsia"/>
        </w:rPr>
        <w:lastRenderedPageBreak/>
        <w:t>说他是车匿的原因是什么呢？大家都知道，释迦牟尼佛往外出游，在四门当中看见生老死病痛苦的相，然后他想离开王宫出家。但实在没办法，依靠四大天王，车匿驾着马车，飞到虚空，超越城门，到了清净雪山那里，须发自落，或者说佛陀自己削了发，把剩下的头发、马车这些，都是让车匿带回去。后来净饭王有点不忍心，就派了五个大臣和车匿，跟佛陀一起修行。五大臣后来变成五比丘，车匿他也是一直跟着。</w:t>
      </w:r>
    </w:p>
    <w:p w14:paraId="78D03D14" w14:textId="5EA69806" w:rsidR="004143B2" w:rsidRPr="00F20CE5" w:rsidRDefault="005B61C9" w:rsidP="000D5C78">
      <w:pPr>
        <w:widowControl w:val="0"/>
        <w:ind w:firstLine="600"/>
      </w:pPr>
      <w:r w:rsidRPr="00F20CE5">
        <w:rPr>
          <w:rFonts w:hint="eastAsia"/>
        </w:rPr>
        <w:t>从历史上看，车匿应该是对佛陀非常恭敬的。但是有一些律藏当中看，车匿他恶口骂人有点厉害。自己很傲慢，他甚至看不起舍利子和目犍连，他觉得这些以前是学外道的，经常也是看不惯他们。</w:t>
      </w:r>
    </w:p>
    <w:p w14:paraId="67C41D4D" w14:textId="34B09A07" w:rsidR="004143B2" w:rsidRPr="00F20CE5" w:rsidRDefault="005B61C9" w:rsidP="000D5C78">
      <w:pPr>
        <w:widowControl w:val="0"/>
        <w:ind w:firstLine="600"/>
      </w:pPr>
      <w:r w:rsidRPr="00F20CE5">
        <w:rPr>
          <w:rFonts w:hint="eastAsia"/>
        </w:rPr>
        <w:t>佛陀在世的时候，他没有获得证悟。佛陀离开人间的时候，佛陀告诉阿难尊者，如果车匿实在不听，那暂时你们断绝交往，这样可能好一点。佛陀涅槃以后，他们暂时与车匿断绝交往。他就从内心当中生起恐惧心，再精进修法，好像依靠阿难的引导，获得阿罗汉果位。</w:t>
      </w:r>
    </w:p>
    <w:p w14:paraId="69A508AF" w14:textId="2325F61D" w:rsidR="004143B2" w:rsidRPr="00F20CE5" w:rsidRDefault="005B61C9" w:rsidP="000D5C78">
      <w:pPr>
        <w:widowControl w:val="0"/>
        <w:ind w:firstLine="600"/>
      </w:pPr>
      <w:r w:rsidRPr="00F20CE5">
        <w:rPr>
          <w:rFonts w:hint="eastAsia"/>
        </w:rPr>
        <w:t>如果这里解释成车匿的话，是不是有点——因为这里说他已经获得了阿罗汉果位，并且持戒第一。但实际上车匿是六群比丘之一，他是比较调皮、比较难</w:t>
      </w:r>
      <w:r w:rsidRPr="00F20CE5">
        <w:rPr>
          <w:rFonts w:hint="eastAsia"/>
        </w:rPr>
        <w:lastRenderedPageBreak/>
        <w:t>度化。所以变成持戒第一是不是有点困难？这个方面大家到时候看一下。</w:t>
      </w:r>
    </w:p>
    <w:p w14:paraId="7B4B091F" w14:textId="2D9D5ECD" w:rsidR="004143B2" w:rsidRPr="00F20CE5" w:rsidRDefault="005B61C9" w:rsidP="000D5C78">
      <w:pPr>
        <w:widowControl w:val="0"/>
        <w:ind w:firstLine="600"/>
      </w:pPr>
      <w:r w:rsidRPr="00F20CE5">
        <w:rPr>
          <w:rFonts w:hint="eastAsia"/>
        </w:rPr>
        <w:t>那这里怎么说？其实在这里，看起来好像与车匿比较相同——他也随从佛陀，看他出家，看到六年苦行，包括佛陀成就这些现象，他都看在眼里，我们也不能排除优婆离尊者也在那个时候。他虽然没有跟随一起，但是很有可能他也参与整个过程。</w:t>
      </w:r>
    </w:p>
    <w:p w14:paraId="08A9EB84" w14:textId="125CC8F0" w:rsidR="004143B2" w:rsidRPr="00F20CE5" w:rsidRDefault="005B61C9" w:rsidP="000D5C78">
      <w:pPr>
        <w:widowControl w:val="0"/>
        <w:ind w:firstLine="600"/>
      </w:pPr>
      <w:r w:rsidRPr="00F20CE5">
        <w:rPr>
          <w:rFonts w:hint="eastAsia"/>
        </w:rPr>
        <w:t>优婆离是佛陀成佛以后出家的。他当时是理发师，净饭王家里的一个仆人，他看到佛陀出家以后，非常有信心。但是因为印度的种性制度，他是出身于比较低贱的首陀罗种姓，觉得自己没有资格出家。</w:t>
      </w:r>
    </w:p>
    <w:p w14:paraId="79BCE72A" w14:textId="6F3813D2" w:rsidR="004143B2" w:rsidRPr="00F20CE5" w:rsidRDefault="005B61C9" w:rsidP="000D5C78">
      <w:pPr>
        <w:widowControl w:val="0"/>
        <w:ind w:firstLine="600"/>
      </w:pPr>
      <w:r w:rsidRPr="00F20CE5">
        <w:rPr>
          <w:rFonts w:hint="eastAsia"/>
        </w:rPr>
        <w:t>后来问佛陀，佛陀说可以出家。他先出家受戒，后来释迦族五百个王子也来到佛陀那里出家了。佛陀说按戒腊来，应该对先受戒的顶礼。这几个王子准备顶礼的时候，原来他们的仆人已经变成了上座的比丘。他们特别不服：</w:t>
      </w:r>
      <w:r w:rsidR="000C5882" w:rsidRPr="00F20CE5">
        <w:rPr>
          <w:rFonts w:hint="eastAsia"/>
        </w:rPr>
        <w:t>“</w:t>
      </w:r>
      <w:r w:rsidRPr="00F20CE5">
        <w:rPr>
          <w:rFonts w:hint="eastAsia"/>
        </w:rPr>
        <w:t>凭啥呀，他以前种姓这么低劣，地位也这么低劣，但是今天我们却要向他顶礼，实在是有点接受不了。</w:t>
      </w:r>
      <w:r w:rsidR="005C371A" w:rsidRPr="00F20CE5">
        <w:rPr>
          <w:rFonts w:hint="eastAsia"/>
        </w:rPr>
        <w:t>”</w:t>
      </w:r>
    </w:p>
    <w:p w14:paraId="5EFD29A5" w14:textId="27E78047" w:rsidR="004143B2" w:rsidRPr="00F20CE5" w:rsidRDefault="005B61C9" w:rsidP="000D5C78">
      <w:pPr>
        <w:widowControl w:val="0"/>
        <w:ind w:firstLine="600"/>
      </w:pPr>
      <w:r w:rsidRPr="00F20CE5">
        <w:rPr>
          <w:rFonts w:hint="eastAsia"/>
        </w:rPr>
        <w:t>佛陀呵斥说，在我的教法当中种姓不是重要的，地位也不是重要的，唯一的戒腊很重要，然后摧毁了他们的傲慢。</w:t>
      </w:r>
    </w:p>
    <w:p w14:paraId="313394A8" w14:textId="2AE13FA8" w:rsidR="004143B2" w:rsidRPr="00F20CE5" w:rsidRDefault="005B61C9" w:rsidP="000D5C78">
      <w:pPr>
        <w:widowControl w:val="0"/>
        <w:ind w:firstLine="600"/>
      </w:pPr>
      <w:r w:rsidRPr="00F20CE5">
        <w:rPr>
          <w:rFonts w:hint="eastAsia"/>
        </w:rPr>
        <w:lastRenderedPageBreak/>
        <w:t>有些注释当中前面一直解释成车匿，到后来就变成了优婆离。你们再看一下。我也没有时间大量翻阅佛弟子的故事。不一定是车匿，如果是车匿，可能解释起来有点难。</w:t>
      </w:r>
    </w:p>
    <w:p w14:paraId="22DAB239" w14:textId="145CA065" w:rsidR="004143B2" w:rsidRPr="00F20CE5" w:rsidRDefault="005B61C9" w:rsidP="000D5C78">
      <w:pPr>
        <w:widowControl w:val="0"/>
        <w:ind w:firstLine="600"/>
      </w:pPr>
      <w:r w:rsidRPr="00F20CE5">
        <w:rPr>
          <w:rFonts w:hint="eastAsia"/>
        </w:rPr>
        <w:t>这里说，佛陀当时六年苦行，制伏外道，解脱世间所有贪欲的有漏烦恼后：</w:t>
      </w:r>
    </w:p>
    <w:p w14:paraId="3AF3E93B" w14:textId="544F26FB" w:rsidR="004143B2" w:rsidRPr="00F20CE5" w:rsidRDefault="005B61C9" w:rsidP="000D5C78">
      <w:pPr>
        <w:widowControl w:val="0"/>
        <w:ind w:firstLine="601"/>
        <w:rPr>
          <w:b/>
          <w:bCs/>
        </w:rPr>
      </w:pPr>
      <w:r w:rsidRPr="00F20CE5">
        <w:rPr>
          <w:rFonts w:hint="eastAsia"/>
          <w:b/>
          <w:bCs/>
        </w:rPr>
        <w:t>承佛教戒，如是乃至三千威仪，八万微细性业遮业，悉皆清净，</w:t>
      </w:r>
    </w:p>
    <w:p w14:paraId="3A4762F0" w14:textId="11CB29F8" w:rsidR="004143B2" w:rsidRPr="00F20CE5" w:rsidRDefault="000C5882" w:rsidP="000D5C78">
      <w:pPr>
        <w:widowControl w:val="0"/>
        <w:ind w:firstLine="600"/>
      </w:pPr>
      <w:r w:rsidRPr="00F20CE5">
        <w:rPr>
          <w:rFonts w:hint="eastAsia"/>
        </w:rPr>
        <w:t>“</w:t>
      </w:r>
      <w:r w:rsidR="005B61C9" w:rsidRPr="00F20CE5">
        <w:rPr>
          <w:rFonts w:hint="eastAsia"/>
        </w:rPr>
        <w:t>我当时承蒙佛陀教授，受持戒律，三万个威仪和八万个微细，都守的很清净。</w:t>
      </w:r>
      <w:r w:rsidR="005C371A" w:rsidRPr="00F20CE5">
        <w:rPr>
          <w:rFonts w:hint="eastAsia"/>
        </w:rPr>
        <w:t>”</w:t>
      </w:r>
    </w:p>
    <w:p w14:paraId="5FAB573E" w14:textId="511AEF01" w:rsidR="004143B2" w:rsidRPr="00F20CE5" w:rsidRDefault="005B61C9" w:rsidP="000D5C78">
      <w:pPr>
        <w:widowControl w:val="0"/>
        <w:ind w:firstLine="600"/>
      </w:pPr>
      <w:r w:rsidRPr="00F20CE5">
        <w:rPr>
          <w:rFonts w:hint="eastAsia"/>
        </w:rPr>
        <w:t>三千个威仪，比丘有二百五十条戒律，行、住、坐、卧四个威仪来乘，二百五十乘以四，应该是一千个。一千又乘以三，未来、过去、现在——优婆离以前也是这样守持，现在也这样，过去也这样守持。</w:t>
      </w:r>
    </w:p>
    <w:p w14:paraId="4B3EDF5B" w14:textId="3FA55535" w:rsidR="004143B2" w:rsidRPr="00F20CE5" w:rsidRDefault="005B61C9" w:rsidP="000D5C78">
      <w:pPr>
        <w:widowControl w:val="0"/>
        <w:ind w:firstLine="600"/>
      </w:pPr>
      <w:r w:rsidRPr="00F20CE5">
        <w:rPr>
          <w:rFonts w:hint="eastAsia"/>
        </w:rPr>
        <w:t>有些注释当中说，一千个威仪，与菩萨戒的摄受善法戒、严禁恶行戒、饶益有情戒，这三个戒来乘，已经变成三千个威仪。也有这样的解释。</w:t>
      </w:r>
    </w:p>
    <w:p w14:paraId="460B8D3C" w14:textId="3E025AEB" w:rsidR="004143B2" w:rsidRPr="00F20CE5" w:rsidRDefault="005B61C9" w:rsidP="000D5C78">
      <w:pPr>
        <w:widowControl w:val="0"/>
        <w:ind w:firstLine="600"/>
      </w:pPr>
      <w:r w:rsidRPr="00F20CE5">
        <w:rPr>
          <w:rFonts w:hint="eastAsia"/>
        </w:rPr>
        <w:t>八万细行</w:t>
      </w:r>
      <w:r w:rsidR="004143B2" w:rsidRPr="00F20CE5">
        <w:rPr>
          <w:vertAlign w:val="superscript"/>
        </w:rPr>
        <w:footnoteReference w:id="386"/>
      </w:r>
      <w:r w:rsidRPr="00F20CE5">
        <w:rPr>
          <w:rFonts w:hint="eastAsia"/>
        </w:rPr>
        <w:t>，刚才三千个威仪与身语七支来乘，身体是不杀、盗、淫；语言是不说恶语、不说离间语、</w:t>
      </w:r>
      <w:r w:rsidRPr="00F20CE5">
        <w:rPr>
          <w:rFonts w:hint="eastAsia"/>
        </w:rPr>
        <w:lastRenderedPageBreak/>
        <w:t>不说妄语、不绮语，身口总共是七个自性罪。三千乘以七，再乘以四，乘以贪、嗔、痴和等分烦恼，总共有八万四千个细微的戒条。</w:t>
      </w:r>
    </w:p>
    <w:p w14:paraId="44361535" w14:textId="0C9AB60F" w:rsidR="004143B2" w:rsidRPr="00F20CE5" w:rsidRDefault="005B61C9" w:rsidP="000D5C78">
      <w:pPr>
        <w:widowControl w:val="0"/>
        <w:ind w:firstLine="600"/>
      </w:pPr>
      <w:r w:rsidRPr="00F20CE5">
        <w:rPr>
          <w:rFonts w:hint="eastAsia"/>
        </w:rPr>
        <w:t>有些是自性罪，有些是佛制罪：</w:t>
      </w:r>
      <w:r w:rsidR="000C5882" w:rsidRPr="00F20CE5">
        <w:rPr>
          <w:rFonts w:hint="eastAsia"/>
        </w:rPr>
        <w:t>“</w:t>
      </w:r>
      <w:r w:rsidRPr="00F20CE5">
        <w:rPr>
          <w:rFonts w:hint="eastAsia"/>
        </w:rPr>
        <w:t>性业遮业</w:t>
      </w:r>
      <w:r w:rsidR="005C371A" w:rsidRPr="00F20CE5">
        <w:rPr>
          <w:rFonts w:hint="eastAsia"/>
        </w:rPr>
        <w:t>”</w:t>
      </w:r>
      <w:r w:rsidRPr="00F20CE5">
        <w:rPr>
          <w:rFonts w:hint="eastAsia"/>
        </w:rPr>
        <w:t>，性业是我们经常说的自性罪，就像杀盗淫妄等等；佛制罪，佛遮止以后的这种罪。</w:t>
      </w:r>
    </w:p>
    <w:p w14:paraId="69D866FF" w14:textId="3BE45843" w:rsidR="004143B2" w:rsidRPr="00F20CE5" w:rsidRDefault="005B61C9" w:rsidP="000D5C78">
      <w:pPr>
        <w:widowControl w:val="0"/>
        <w:ind w:firstLine="600"/>
      </w:pPr>
      <w:r w:rsidRPr="00F20CE5">
        <w:rPr>
          <w:rFonts w:hint="eastAsia"/>
        </w:rPr>
        <w:t>当时的优婆离尊者，他对整个三千威仪也好，八万细行也好，全部守的非常清净。就像阿底峡尊者，他说别解脱戒守的很清净。一般别解脱戒，一个比丘来讲，从身语意，还有其他的细微这样来分，总共有这么多。前面是稍微粗一点，后面是最细微的，总共有这么多的戒律——他守得很清净。</w:t>
      </w:r>
    </w:p>
    <w:p w14:paraId="2DF42F30" w14:textId="1CE7D217" w:rsidR="004143B2" w:rsidRPr="00F20CE5" w:rsidRDefault="005B61C9" w:rsidP="000D5C78">
      <w:pPr>
        <w:widowControl w:val="0"/>
        <w:ind w:firstLine="601"/>
        <w:rPr>
          <w:b/>
          <w:bCs/>
        </w:rPr>
      </w:pPr>
      <w:r w:rsidRPr="00F20CE5">
        <w:rPr>
          <w:rFonts w:hint="eastAsia"/>
          <w:b/>
          <w:bCs/>
        </w:rPr>
        <w:t>身心寂灭，成阿罗汉。</w:t>
      </w:r>
    </w:p>
    <w:p w14:paraId="0BC30328" w14:textId="7BDA71C2" w:rsidR="004143B2" w:rsidRPr="00F20CE5" w:rsidRDefault="000C5882" w:rsidP="000D5C78">
      <w:pPr>
        <w:widowControl w:val="0"/>
        <w:ind w:firstLine="600"/>
      </w:pPr>
      <w:r w:rsidRPr="00F20CE5">
        <w:rPr>
          <w:rFonts w:hint="eastAsia"/>
        </w:rPr>
        <w:t>“</w:t>
      </w:r>
      <w:r w:rsidR="005B61C9" w:rsidRPr="00F20CE5">
        <w:rPr>
          <w:rFonts w:hint="eastAsia"/>
        </w:rPr>
        <w:t>身心因为守持清净戒律的原因，获得了阿罗汉果位。</w:t>
      </w:r>
      <w:r w:rsidR="005C371A" w:rsidRPr="00F20CE5">
        <w:rPr>
          <w:rFonts w:hint="eastAsia"/>
        </w:rPr>
        <w:t>”</w:t>
      </w:r>
    </w:p>
    <w:p w14:paraId="535CCA48" w14:textId="418481CD" w:rsidR="004143B2" w:rsidRPr="00F20CE5" w:rsidRDefault="005B61C9" w:rsidP="000D5C78">
      <w:pPr>
        <w:widowControl w:val="0"/>
        <w:ind w:firstLine="600"/>
      </w:pPr>
      <w:r w:rsidRPr="00F20CE5">
        <w:rPr>
          <w:rFonts w:hint="eastAsia"/>
        </w:rPr>
        <w:t>身心没有烦恼和没有染污，非常清净寂灭，这样的原因成了阿罗汉。</w:t>
      </w:r>
    </w:p>
    <w:p w14:paraId="29C90134" w14:textId="76CD8B7D" w:rsidR="004143B2" w:rsidRPr="00F20CE5" w:rsidRDefault="005B61C9" w:rsidP="000D5C78">
      <w:pPr>
        <w:widowControl w:val="0"/>
        <w:ind w:firstLine="601"/>
        <w:rPr>
          <w:b/>
          <w:bCs/>
        </w:rPr>
      </w:pPr>
      <w:r w:rsidRPr="00F20CE5">
        <w:rPr>
          <w:rFonts w:hint="eastAsia"/>
          <w:b/>
          <w:bCs/>
        </w:rPr>
        <w:t>我是如来众中纲纪，亲印我心，持戒修身，众推为上。</w:t>
      </w:r>
    </w:p>
    <w:p w14:paraId="1F3FE196" w14:textId="7B02F824" w:rsidR="004143B2" w:rsidRPr="00F20CE5" w:rsidRDefault="000C5882" w:rsidP="000D5C78">
      <w:pPr>
        <w:widowControl w:val="0"/>
        <w:ind w:firstLine="600"/>
      </w:pPr>
      <w:r w:rsidRPr="00F20CE5">
        <w:rPr>
          <w:rFonts w:hint="eastAsia"/>
        </w:rPr>
        <w:t>“</w:t>
      </w:r>
      <w:r w:rsidR="005B61C9" w:rsidRPr="00F20CE5">
        <w:rPr>
          <w:rFonts w:hint="eastAsia"/>
        </w:rPr>
        <w:t>我当时在如来的教法当中，‘众中纲纪’，所有的僧众当中，我应该是他们的标杆，是守戒最好的。</w:t>
      </w:r>
      <w:r w:rsidR="005C371A" w:rsidRPr="00F20CE5">
        <w:rPr>
          <w:rFonts w:hint="eastAsia"/>
        </w:rPr>
        <w:t>”</w:t>
      </w:r>
    </w:p>
    <w:p w14:paraId="70BE0C15" w14:textId="6D411FDD" w:rsidR="004143B2" w:rsidRPr="00F20CE5" w:rsidRDefault="005B61C9" w:rsidP="000D5C78">
      <w:pPr>
        <w:widowControl w:val="0"/>
        <w:ind w:firstLine="600"/>
      </w:pPr>
      <w:r w:rsidRPr="00F20CE5">
        <w:rPr>
          <w:rFonts w:hint="eastAsia"/>
        </w:rPr>
        <w:lastRenderedPageBreak/>
        <w:t>藏文当中是最好的，守戒的典范、模范。</w:t>
      </w:r>
    </w:p>
    <w:p w14:paraId="45E2849B" w14:textId="43AABE8E" w:rsidR="004143B2" w:rsidRPr="00F20CE5" w:rsidRDefault="000C5882" w:rsidP="000D5C78">
      <w:pPr>
        <w:widowControl w:val="0"/>
        <w:ind w:firstLine="600"/>
      </w:pPr>
      <w:r w:rsidRPr="00F20CE5">
        <w:rPr>
          <w:rFonts w:hint="eastAsia"/>
        </w:rPr>
        <w:t>“</w:t>
      </w:r>
      <w:r w:rsidR="005B61C9" w:rsidRPr="00F20CE5">
        <w:rPr>
          <w:rFonts w:hint="eastAsia"/>
        </w:rPr>
        <w:t>大家都认为要学习我这样的持戒，以我作为纲纪，他们的模范。佛陀亲自印证我的心，</w:t>
      </w:r>
      <w:r w:rsidR="005C371A" w:rsidRPr="00F20CE5">
        <w:rPr>
          <w:rFonts w:hint="eastAsia"/>
        </w:rPr>
        <w:t>”</w:t>
      </w:r>
    </w:p>
    <w:p w14:paraId="1E05F545" w14:textId="53D20451" w:rsidR="004143B2" w:rsidRPr="00F20CE5" w:rsidRDefault="005B61C9" w:rsidP="000D5C78">
      <w:pPr>
        <w:widowControl w:val="0"/>
        <w:ind w:firstLine="600"/>
      </w:pPr>
      <w:r w:rsidRPr="00F20CE5">
        <w:rPr>
          <w:rFonts w:hint="eastAsia"/>
        </w:rPr>
        <w:t>因为身体来护持戒律，但护它的心也很重要的。如果心不护，身体就变成一种无情法了。所以佛陀印证他的这种心：</w:t>
      </w:r>
    </w:p>
    <w:p w14:paraId="659F0C11" w14:textId="308A2920" w:rsidR="004143B2" w:rsidRPr="00F20CE5" w:rsidRDefault="000C5882" w:rsidP="000D5C78">
      <w:pPr>
        <w:widowControl w:val="0"/>
        <w:ind w:firstLine="600"/>
      </w:pPr>
      <w:r w:rsidRPr="00F20CE5">
        <w:rPr>
          <w:rFonts w:hint="eastAsia"/>
        </w:rPr>
        <w:t>“</w:t>
      </w:r>
      <w:r w:rsidR="005B61C9" w:rsidRPr="00F20CE5">
        <w:rPr>
          <w:rFonts w:hint="eastAsia"/>
        </w:rPr>
        <w:t>‘持戒修身’，因为这个原因，把我推为僧众当中守戒第一。也可以说我是依靠守戒而证悟的。</w:t>
      </w:r>
      <w:r w:rsidR="005C371A" w:rsidRPr="00F20CE5">
        <w:rPr>
          <w:rFonts w:hint="eastAsia"/>
        </w:rPr>
        <w:t>”</w:t>
      </w:r>
    </w:p>
    <w:p w14:paraId="219EC444" w14:textId="35612853" w:rsidR="004143B2" w:rsidRPr="00F20CE5" w:rsidRDefault="005B61C9" w:rsidP="000D5C78">
      <w:pPr>
        <w:widowControl w:val="0"/>
        <w:ind w:firstLine="601"/>
        <w:rPr>
          <w:b/>
          <w:bCs/>
        </w:rPr>
      </w:pPr>
      <w:r w:rsidRPr="00F20CE5">
        <w:rPr>
          <w:rFonts w:hint="eastAsia"/>
          <w:b/>
          <w:bCs/>
        </w:rPr>
        <w:t>佛问圆通，我以执身，身得自在，次第执心，心得通达，然后身心一切通利，斯为第一。</w:t>
      </w:r>
      <w:r w:rsidR="005C371A" w:rsidRPr="00F20CE5">
        <w:rPr>
          <w:rFonts w:hint="eastAsia"/>
          <w:b/>
          <w:bCs/>
        </w:rPr>
        <w:t>”</w:t>
      </w:r>
    </w:p>
    <w:p w14:paraId="62DC213E" w14:textId="053801BB" w:rsidR="004143B2" w:rsidRPr="00F20CE5" w:rsidRDefault="000C5882" w:rsidP="000D5C78">
      <w:pPr>
        <w:widowControl w:val="0"/>
        <w:ind w:firstLine="600"/>
      </w:pPr>
      <w:r w:rsidRPr="00F20CE5">
        <w:rPr>
          <w:rFonts w:hint="eastAsia"/>
        </w:rPr>
        <w:t>“</w:t>
      </w:r>
      <w:r w:rsidR="005B61C9" w:rsidRPr="00F20CE5">
        <w:rPr>
          <w:rFonts w:hint="eastAsia"/>
        </w:rPr>
        <w:t>如果佛问我圆通、菩提因是什么？我首先应该说是‘执身’，护持身体，以正知正念来护持自己的身体，身体到达一定的自在。</w:t>
      </w:r>
      <w:r w:rsidR="005C371A" w:rsidRPr="00F20CE5">
        <w:rPr>
          <w:rFonts w:hint="eastAsia"/>
        </w:rPr>
        <w:t>”</w:t>
      </w:r>
    </w:p>
    <w:p w14:paraId="31F43EBC" w14:textId="1E569882" w:rsidR="004143B2" w:rsidRPr="00F20CE5" w:rsidRDefault="005B61C9" w:rsidP="000D5C78">
      <w:pPr>
        <w:widowControl w:val="0"/>
        <w:ind w:firstLine="600"/>
      </w:pPr>
      <w:r w:rsidRPr="00F20CE5">
        <w:rPr>
          <w:rFonts w:hint="eastAsia"/>
        </w:rPr>
        <w:t>有些出家了很多年以后，身心都很调柔。不管处在任何一个环境当中，也不会担心破戒，担心染污，尤其是身体已经获得自在，不会有什么跳、闹等各种各样不如法的行为。不如法的威仪是没有的。</w:t>
      </w:r>
    </w:p>
    <w:p w14:paraId="02178BC4" w14:textId="7A51E33A" w:rsidR="004143B2" w:rsidRPr="00F20CE5" w:rsidRDefault="000C5882" w:rsidP="000D5C78">
      <w:pPr>
        <w:widowControl w:val="0"/>
        <w:ind w:firstLine="600"/>
      </w:pPr>
      <w:r w:rsidRPr="00F20CE5">
        <w:rPr>
          <w:rFonts w:hint="eastAsia"/>
        </w:rPr>
        <w:t>“</w:t>
      </w:r>
      <w:r w:rsidR="005B61C9" w:rsidRPr="00F20CE5">
        <w:rPr>
          <w:rFonts w:hint="eastAsia"/>
        </w:rPr>
        <w:t>次第持这样的心，对身体护持的这种心，护戒的心已经得以通达。</w:t>
      </w:r>
      <w:r w:rsidR="005C371A" w:rsidRPr="00F20CE5">
        <w:rPr>
          <w:rFonts w:hint="eastAsia"/>
        </w:rPr>
        <w:t>”</w:t>
      </w:r>
    </w:p>
    <w:p w14:paraId="5C598D08" w14:textId="45382836" w:rsidR="004143B2" w:rsidRPr="00F20CE5" w:rsidRDefault="005B61C9" w:rsidP="000D5C78">
      <w:pPr>
        <w:widowControl w:val="0"/>
        <w:ind w:firstLine="600"/>
      </w:pPr>
      <w:r w:rsidRPr="00F20CE5">
        <w:rPr>
          <w:rFonts w:hint="eastAsia"/>
        </w:rPr>
        <w:t>别解脱戒大多数以身戒为主，身体的威仪和外在的行为非常重视。别解脱戒是行为为主，菩萨戒是内</w:t>
      </w:r>
      <w:r w:rsidRPr="00F20CE5">
        <w:rPr>
          <w:rFonts w:hint="eastAsia"/>
        </w:rPr>
        <w:lastRenderedPageBreak/>
        <w:t>心，密乘戒是心的秘密，心的奥秘更要通达。有这样的差别。</w:t>
      </w:r>
    </w:p>
    <w:p w14:paraId="728459E7" w14:textId="59DE9930" w:rsidR="004143B2" w:rsidRPr="00F20CE5" w:rsidRDefault="005B61C9" w:rsidP="000D5C78">
      <w:pPr>
        <w:widowControl w:val="0"/>
        <w:ind w:firstLine="600"/>
      </w:pPr>
      <w:r w:rsidRPr="00F20CE5">
        <w:rPr>
          <w:rFonts w:hint="eastAsia"/>
        </w:rPr>
        <w:t>次第护戒的心已经得以通达，</w:t>
      </w:r>
      <w:r w:rsidR="000C5882" w:rsidRPr="00F20CE5">
        <w:rPr>
          <w:rFonts w:hint="eastAsia"/>
        </w:rPr>
        <w:t>“</w:t>
      </w:r>
      <w:r w:rsidRPr="00F20CE5">
        <w:rPr>
          <w:rFonts w:hint="eastAsia"/>
        </w:rPr>
        <w:t>最后身心一切通达。</w:t>
      </w:r>
      <w:r w:rsidR="005C371A" w:rsidRPr="00F20CE5">
        <w:rPr>
          <w:rFonts w:hint="eastAsia"/>
        </w:rPr>
        <w:t>”</w:t>
      </w:r>
    </w:p>
    <w:p w14:paraId="5A79D646" w14:textId="28ED7FAE" w:rsidR="004143B2" w:rsidRPr="00F20CE5" w:rsidRDefault="005B61C9" w:rsidP="000D5C78">
      <w:pPr>
        <w:widowControl w:val="0"/>
        <w:ind w:firstLine="600"/>
      </w:pPr>
      <w:r w:rsidRPr="00F20CE5">
        <w:rPr>
          <w:rFonts w:hint="eastAsia"/>
        </w:rPr>
        <w:t>因为他依靠戒律来开悟，依靠守护身体的心来开悟。大乘佛教也是这样嘛，六波罗蜜多全部是心上安立的，所以持戒也是在心上安立的。这样到后来，他的身和心一切通达，一切都通利。</w:t>
      </w:r>
    </w:p>
    <w:p w14:paraId="0F1E0FE1" w14:textId="4F552286" w:rsidR="004143B2" w:rsidRPr="00F20CE5" w:rsidRDefault="005B61C9" w:rsidP="000D5C78">
      <w:pPr>
        <w:widowControl w:val="0"/>
        <w:ind w:firstLine="600"/>
      </w:pPr>
      <w:r w:rsidRPr="00F20CE5">
        <w:rPr>
          <w:rFonts w:hint="eastAsia"/>
        </w:rPr>
        <w:t>对优婆离来讲：</w:t>
      </w:r>
      <w:r w:rsidR="000C5882" w:rsidRPr="00F20CE5">
        <w:rPr>
          <w:rFonts w:hint="eastAsia"/>
        </w:rPr>
        <w:t>“</w:t>
      </w:r>
      <w:r w:rsidRPr="00F20CE5">
        <w:rPr>
          <w:rFonts w:hint="eastAsia"/>
        </w:rPr>
        <w:t>持戒，或者说身识，在所有的证悟当中是最好的一种菩提因。</w:t>
      </w:r>
      <w:r w:rsidR="005C371A" w:rsidRPr="00F20CE5">
        <w:rPr>
          <w:rFonts w:hint="eastAsia"/>
        </w:rPr>
        <w:t>”</w:t>
      </w:r>
    </w:p>
    <w:p w14:paraId="0F53D30E" w14:textId="1FAEF05B" w:rsidR="004143B2" w:rsidRPr="00F20CE5" w:rsidRDefault="005B61C9" w:rsidP="000D5C78">
      <w:pPr>
        <w:widowControl w:val="0"/>
        <w:ind w:firstLine="600"/>
      </w:pPr>
      <w:r w:rsidRPr="00F20CE5">
        <w:rPr>
          <w:rFonts w:hint="eastAsia"/>
        </w:rPr>
        <w:t>接下来是第十七个，应该是目犍连尊者。</w:t>
      </w:r>
    </w:p>
    <w:p w14:paraId="1DD468ED" w14:textId="76DE0676" w:rsidR="004143B2" w:rsidRPr="00F20CE5" w:rsidRDefault="005B61C9" w:rsidP="000D5C78">
      <w:pPr>
        <w:widowControl w:val="0"/>
        <w:ind w:firstLine="600"/>
      </w:pPr>
      <w:r w:rsidRPr="00F20CE5">
        <w:rPr>
          <w:rFonts w:hint="eastAsia"/>
        </w:rPr>
        <w:t>大家都知道，舍利子是智慧第一，目犍连是神通第一。目犍连是意识——六种识当中，眼、耳、鼻、舌、身、意，意识获得证悟。得神通是意识为主，不是眼睛为主，不是身体为主。</w:t>
      </w:r>
    </w:p>
    <w:p w14:paraId="78C9FF58" w14:textId="399CC7FB" w:rsidR="004143B2" w:rsidRPr="00F20CE5" w:rsidRDefault="005B61C9" w:rsidP="000D5C78">
      <w:pPr>
        <w:widowControl w:val="0"/>
        <w:ind w:firstLine="600"/>
      </w:pPr>
      <w:r w:rsidRPr="00F20CE5">
        <w:rPr>
          <w:rFonts w:hint="eastAsia"/>
        </w:rPr>
        <w:t>我们从前面优婆离的公案来看，守持清净戒律，同时认识到它的本性，不需要其他的也可以开悟。即使你没有修行，依靠戒律也可以成佛——优婆离没有说我禅修了多少多少年才证悟，没有这么说。他主要是依靠清净戒律，细微的戒条都不染，以这样的方式开悟的。这个大家也要明白。</w:t>
      </w:r>
    </w:p>
    <w:p w14:paraId="7855DC76" w14:textId="59838B28" w:rsidR="004143B2" w:rsidRPr="00F20CE5" w:rsidRDefault="005B61C9" w:rsidP="000D5C78">
      <w:pPr>
        <w:widowControl w:val="0"/>
        <w:ind w:firstLine="601"/>
        <w:rPr>
          <w:b/>
          <w:bCs/>
        </w:rPr>
      </w:pPr>
      <w:r w:rsidRPr="00F20CE5">
        <w:rPr>
          <w:rFonts w:hint="eastAsia"/>
          <w:b/>
          <w:bCs/>
        </w:rPr>
        <w:lastRenderedPageBreak/>
        <w:t>大目揵连即从座起，顶礼佛足而白佛言：</w:t>
      </w:r>
      <w:r w:rsidR="000C5882" w:rsidRPr="00F20CE5">
        <w:rPr>
          <w:rFonts w:hint="eastAsia"/>
          <w:b/>
          <w:bCs/>
        </w:rPr>
        <w:t>“</w:t>
      </w:r>
      <w:r w:rsidRPr="00F20CE5">
        <w:rPr>
          <w:rFonts w:hint="eastAsia"/>
          <w:b/>
          <w:bCs/>
        </w:rPr>
        <w:t>我初于路乞食，逢遇优楼频螺、伽耶、那提、三迦葉波，宣说如来因缘深义，我顿发心，得大通达。</w:t>
      </w:r>
    </w:p>
    <w:p w14:paraId="10F780B3" w14:textId="71800ACC" w:rsidR="004143B2" w:rsidRPr="00F20CE5" w:rsidRDefault="005B61C9" w:rsidP="000D5C78">
      <w:pPr>
        <w:widowControl w:val="0"/>
        <w:ind w:firstLine="600"/>
      </w:pPr>
      <w:r w:rsidRPr="00F20CE5">
        <w:rPr>
          <w:rFonts w:hint="eastAsia"/>
        </w:rPr>
        <w:t>目犍连最初是怎么样开悟的呢？</w:t>
      </w:r>
    </w:p>
    <w:p w14:paraId="021100D0" w14:textId="0B5AA00F" w:rsidR="004143B2" w:rsidRPr="00F20CE5" w:rsidRDefault="005B61C9" w:rsidP="000D5C78">
      <w:pPr>
        <w:widowControl w:val="0"/>
        <w:ind w:firstLine="600"/>
      </w:pPr>
      <w:r w:rsidRPr="00F20CE5">
        <w:rPr>
          <w:rFonts w:hint="eastAsia"/>
        </w:rPr>
        <w:t>他也是从自己的座位上站起来，向佛足下顶礼以后白佛，这样说：</w:t>
      </w:r>
    </w:p>
    <w:p w14:paraId="6158DE5D" w14:textId="4D25EB9F" w:rsidR="004143B2" w:rsidRPr="00F20CE5" w:rsidRDefault="000C5882" w:rsidP="000D5C78">
      <w:pPr>
        <w:widowControl w:val="0"/>
        <w:ind w:firstLine="600"/>
      </w:pPr>
      <w:r w:rsidRPr="00F20CE5">
        <w:rPr>
          <w:rFonts w:hint="eastAsia"/>
        </w:rPr>
        <w:t>“</w:t>
      </w:r>
      <w:r w:rsidR="005B61C9" w:rsidRPr="00F20CE5">
        <w:rPr>
          <w:rFonts w:hint="eastAsia"/>
        </w:rPr>
        <w:t>我去城市里面化缘，在路上偶尔的机会，遇到了三迦叶波。</w:t>
      </w:r>
      <w:r w:rsidR="005C371A" w:rsidRPr="00F20CE5">
        <w:rPr>
          <w:rFonts w:hint="eastAsia"/>
        </w:rPr>
        <w:t>”</w:t>
      </w:r>
    </w:p>
    <w:p w14:paraId="29577579" w14:textId="750137B3" w:rsidR="004143B2" w:rsidRPr="00F20CE5" w:rsidRDefault="005B61C9" w:rsidP="000D5C78">
      <w:pPr>
        <w:widowControl w:val="0"/>
        <w:ind w:firstLine="600"/>
      </w:pPr>
      <w:r w:rsidRPr="00F20CE5">
        <w:rPr>
          <w:rFonts w:hint="eastAsia"/>
        </w:rPr>
        <w:t>前面也提过这三个兄弟，舍利子也是遇到他们，目犍连也是遇到他们。其实这些公案《大智度论》当中是有的，三个迦叶种姓的人：</w:t>
      </w:r>
    </w:p>
    <w:p w14:paraId="1B426BB7" w14:textId="7797B3B2" w:rsidR="004143B2" w:rsidRPr="00F20CE5" w:rsidRDefault="000C5882" w:rsidP="000D5C78">
      <w:pPr>
        <w:widowControl w:val="0"/>
        <w:ind w:firstLine="600"/>
      </w:pPr>
      <w:r w:rsidRPr="00F20CE5">
        <w:rPr>
          <w:rFonts w:hint="eastAsia"/>
        </w:rPr>
        <w:t>“</w:t>
      </w:r>
      <w:r w:rsidR="005B61C9" w:rsidRPr="00F20CE5">
        <w:rPr>
          <w:rFonts w:hint="eastAsia"/>
        </w:rPr>
        <w:t>一个叫优楼频螺、</w:t>
      </w:r>
      <w:r w:rsidR="005C371A" w:rsidRPr="00F20CE5">
        <w:rPr>
          <w:rFonts w:hint="eastAsia"/>
        </w:rPr>
        <w:t>”</w:t>
      </w:r>
    </w:p>
    <w:p w14:paraId="5E2B0D44" w14:textId="1CD3EE8E" w:rsidR="004143B2" w:rsidRPr="00F20CE5" w:rsidRDefault="005B61C9" w:rsidP="000D5C78">
      <w:pPr>
        <w:widowControl w:val="0"/>
        <w:ind w:firstLine="600"/>
      </w:pPr>
      <w:r w:rsidRPr="00F20CE5">
        <w:rPr>
          <w:rFonts w:hint="eastAsia"/>
        </w:rPr>
        <w:t>优楼频螺是木瓜的意思，因为他胸前长着像木瓜的东西，就叫这个名字。</w:t>
      </w:r>
    </w:p>
    <w:p w14:paraId="34A8D5FA" w14:textId="04922E0E" w:rsidR="004143B2" w:rsidRPr="00F20CE5" w:rsidRDefault="000C5882" w:rsidP="000D5C78">
      <w:pPr>
        <w:widowControl w:val="0"/>
        <w:ind w:firstLine="600"/>
      </w:pPr>
      <w:r w:rsidRPr="00F20CE5">
        <w:rPr>
          <w:rFonts w:hint="eastAsia"/>
        </w:rPr>
        <w:t>“</w:t>
      </w:r>
      <w:r w:rsidR="005B61C9" w:rsidRPr="00F20CE5">
        <w:rPr>
          <w:rFonts w:hint="eastAsia"/>
        </w:rPr>
        <w:t>还有一个叫伽耶、</w:t>
      </w:r>
      <w:r w:rsidR="005C371A" w:rsidRPr="00F20CE5">
        <w:rPr>
          <w:rFonts w:hint="eastAsia"/>
        </w:rPr>
        <w:t>”</w:t>
      </w:r>
    </w:p>
    <w:p w14:paraId="4C259D5A" w14:textId="4709D482" w:rsidR="004143B2" w:rsidRPr="00F20CE5" w:rsidRDefault="005B61C9" w:rsidP="000D5C78">
      <w:pPr>
        <w:widowControl w:val="0"/>
        <w:ind w:firstLine="600"/>
      </w:pPr>
      <w:r w:rsidRPr="00F20CE5">
        <w:rPr>
          <w:rFonts w:hint="eastAsia"/>
        </w:rPr>
        <w:t>是座山的名字，伽耶山。《梦尘回忆录》里面有，佛陀早年传法的一座山。当时我们去印度金刚座的时候，晚上就住在那里。只是在窗户上看了一下，没有亲自去</w:t>
      </w:r>
      <w:r w:rsidR="004143B2" w:rsidRPr="00F20CE5">
        <w:rPr>
          <w:vertAlign w:val="superscript"/>
        </w:rPr>
        <w:footnoteReference w:id="387"/>
      </w:r>
      <w:r w:rsidRPr="00F20CE5">
        <w:rPr>
          <w:rFonts w:hint="eastAsia"/>
        </w:rPr>
        <w:t>。</w:t>
      </w:r>
    </w:p>
    <w:p w14:paraId="5A12751D" w14:textId="6FD6DECC" w:rsidR="004143B2" w:rsidRPr="00F20CE5" w:rsidRDefault="000C5882" w:rsidP="000D5C78">
      <w:pPr>
        <w:widowControl w:val="0"/>
        <w:ind w:firstLine="600"/>
      </w:pPr>
      <w:r w:rsidRPr="00F20CE5">
        <w:rPr>
          <w:rFonts w:hint="eastAsia"/>
        </w:rPr>
        <w:lastRenderedPageBreak/>
        <w:t>“</w:t>
      </w:r>
      <w:r w:rsidR="005B61C9" w:rsidRPr="00F20CE5">
        <w:rPr>
          <w:rFonts w:hint="eastAsia"/>
        </w:rPr>
        <w:t>那提</w:t>
      </w:r>
      <w:r w:rsidR="005C371A" w:rsidRPr="00F20CE5">
        <w:rPr>
          <w:rFonts w:hint="eastAsia"/>
        </w:rPr>
        <w:t>”</w:t>
      </w:r>
      <w:r w:rsidR="005B61C9" w:rsidRPr="00F20CE5">
        <w:rPr>
          <w:rFonts w:hint="eastAsia"/>
        </w:rPr>
        <w:t>，是一条河的名字。</w:t>
      </w:r>
    </w:p>
    <w:p w14:paraId="1123B733" w14:textId="0DB709EF" w:rsidR="004143B2" w:rsidRPr="00F20CE5" w:rsidRDefault="005B61C9" w:rsidP="000D5C78">
      <w:pPr>
        <w:widowControl w:val="0"/>
        <w:ind w:firstLine="600"/>
      </w:pPr>
      <w:r w:rsidRPr="00F20CE5">
        <w:rPr>
          <w:rFonts w:hint="eastAsia"/>
        </w:rPr>
        <w:t>所以说有些名字是人的特性来取的，有些是住的地方的山来取的，有些是旁边的河来取的。他们三个，优楼频螺迦叶，伽耶迦叶，那提迦叶，这三位迦叶：</w:t>
      </w:r>
    </w:p>
    <w:p w14:paraId="2237D4F4" w14:textId="6A30E9BE" w:rsidR="004143B2" w:rsidRPr="00F20CE5" w:rsidRDefault="000C5882" w:rsidP="000D5C78">
      <w:pPr>
        <w:widowControl w:val="0"/>
        <w:ind w:firstLine="600"/>
      </w:pPr>
      <w:r w:rsidRPr="00F20CE5">
        <w:rPr>
          <w:rFonts w:hint="eastAsia"/>
        </w:rPr>
        <w:t>“</w:t>
      </w:r>
      <w:r w:rsidR="005B61C9" w:rsidRPr="00F20CE5">
        <w:rPr>
          <w:rFonts w:hint="eastAsia"/>
        </w:rPr>
        <w:t>接触以后，他们开始聊如来所说的因缘法。</w:t>
      </w:r>
      <w:r w:rsidR="005C371A" w:rsidRPr="00F20CE5">
        <w:rPr>
          <w:rFonts w:hint="eastAsia"/>
        </w:rPr>
        <w:t>”</w:t>
      </w:r>
    </w:p>
    <w:p w14:paraId="52F15BAC" w14:textId="68B84AC9" w:rsidR="004143B2" w:rsidRPr="00F20CE5" w:rsidRDefault="005B61C9" w:rsidP="000D5C78">
      <w:pPr>
        <w:widowControl w:val="0"/>
        <w:ind w:firstLine="600"/>
      </w:pPr>
      <w:r w:rsidRPr="00F20CE5">
        <w:rPr>
          <w:rFonts w:hint="eastAsia"/>
        </w:rPr>
        <w:t>他们应该是先皈依了佛陀，或者说他们先通达了佛陀缘起法方面的一些教言。</w:t>
      </w:r>
    </w:p>
    <w:p w14:paraId="1056B6D2" w14:textId="66419778" w:rsidR="004143B2" w:rsidRPr="00F20CE5" w:rsidRDefault="000C5882" w:rsidP="000D5C78">
      <w:pPr>
        <w:widowControl w:val="0"/>
        <w:ind w:firstLine="600"/>
      </w:pPr>
      <w:r w:rsidRPr="00F20CE5">
        <w:rPr>
          <w:rFonts w:hint="eastAsia"/>
        </w:rPr>
        <w:t>“</w:t>
      </w:r>
      <w:r w:rsidR="005B61C9" w:rsidRPr="00F20CE5">
        <w:rPr>
          <w:rFonts w:hint="eastAsia"/>
        </w:rPr>
        <w:t>‘我顿发心’，我就顿然——他们一讲到缘起法的时候，心里面思维缘起的甚深意义，思维的过程当中因缘已经成熟，所以开悟了。</w:t>
      </w:r>
      <w:r w:rsidR="005C371A" w:rsidRPr="00F20CE5">
        <w:rPr>
          <w:rFonts w:hint="eastAsia"/>
        </w:rPr>
        <w:t>”</w:t>
      </w:r>
    </w:p>
    <w:p w14:paraId="69B047E4" w14:textId="01E8D109" w:rsidR="004143B2" w:rsidRPr="00F20CE5" w:rsidRDefault="005B61C9" w:rsidP="000D5C78">
      <w:pPr>
        <w:widowControl w:val="0"/>
        <w:ind w:firstLine="600"/>
      </w:pPr>
      <w:r w:rsidRPr="00F20CE5">
        <w:rPr>
          <w:rFonts w:hint="eastAsia"/>
        </w:rPr>
        <w:t>开悟以后：</w:t>
      </w:r>
    </w:p>
    <w:p w14:paraId="2AC2D91C" w14:textId="7CCC0441" w:rsidR="004143B2" w:rsidRPr="00F20CE5" w:rsidRDefault="000C5882" w:rsidP="000D5C78">
      <w:pPr>
        <w:widowControl w:val="0"/>
        <w:ind w:firstLine="600"/>
      </w:pPr>
      <w:r w:rsidRPr="00F20CE5">
        <w:rPr>
          <w:rFonts w:hint="eastAsia"/>
        </w:rPr>
        <w:t>“</w:t>
      </w:r>
      <w:r w:rsidR="005B61C9" w:rsidRPr="00F20CE5">
        <w:rPr>
          <w:rFonts w:hint="eastAsia"/>
        </w:rPr>
        <w:t>‘得大通达’，得到了特别大的神通。</w:t>
      </w:r>
      <w:r w:rsidR="005C371A" w:rsidRPr="00F20CE5">
        <w:rPr>
          <w:rFonts w:hint="eastAsia"/>
        </w:rPr>
        <w:t>”</w:t>
      </w:r>
    </w:p>
    <w:p w14:paraId="100FD480" w14:textId="001CBAC0" w:rsidR="004143B2" w:rsidRPr="00F20CE5" w:rsidRDefault="005B61C9" w:rsidP="000D5C78">
      <w:pPr>
        <w:widowControl w:val="0"/>
        <w:ind w:firstLine="600"/>
      </w:pPr>
      <w:r w:rsidRPr="00F20CE5">
        <w:rPr>
          <w:rFonts w:hint="eastAsia"/>
        </w:rPr>
        <w:t>这个历史跟前面讲的迦叶尊者的历史，与其他佛经里面的历史稍微有一点不同。不同的原因，我觉得每个历史它有那个时候着重强调的重点，比如他们遇到马胜比丘的公案，主要讲马胜比丘的威仪是什么样。但是在这里，主要是讲目犍连依靠缘起的意义，通过心里思维以后，马上通达这种神通。</w:t>
      </w:r>
    </w:p>
    <w:p w14:paraId="4A57F75C" w14:textId="5F039370" w:rsidR="004143B2" w:rsidRPr="00F20CE5" w:rsidRDefault="005B61C9" w:rsidP="000D5C78">
      <w:pPr>
        <w:widowControl w:val="0"/>
        <w:ind w:firstLine="600"/>
      </w:pPr>
      <w:r w:rsidRPr="00F20CE5">
        <w:rPr>
          <w:rFonts w:hint="eastAsia"/>
        </w:rPr>
        <w:t>所以有时候会有不同的历史。现在有一些学者是</w:t>
      </w:r>
      <w:r w:rsidRPr="00F20CE5">
        <w:rPr>
          <w:rFonts w:hint="eastAsia"/>
        </w:rPr>
        <w:lastRenderedPageBreak/>
        <w:t>这样的，如果有不同，那么一个是正确的，一个是不正确的。如果正确的，就找一大堆的理由来证明这个是正确的，另外那个是不正确的。</w:t>
      </w:r>
    </w:p>
    <w:p w14:paraId="2BB95B7D" w14:textId="44B3B84F" w:rsidR="004143B2" w:rsidRPr="00F20CE5" w:rsidRDefault="005B61C9" w:rsidP="000D5C78">
      <w:pPr>
        <w:widowControl w:val="0"/>
        <w:ind w:firstLine="600"/>
      </w:pPr>
      <w:r w:rsidRPr="00F20CE5">
        <w:rPr>
          <w:rFonts w:hint="eastAsia"/>
        </w:rPr>
        <w:t>其实这是很难的。包括一个人的传记，现在给活着的人写传记，有两个写，也许我身上发生的一件事情，两个人写的表达方式不一定相同。不相同的话，那是不是一个是错的，一个是正确的？也不一定。</w:t>
      </w:r>
    </w:p>
    <w:p w14:paraId="00F7A6CD" w14:textId="1B5296C2" w:rsidR="004143B2" w:rsidRPr="00F20CE5" w:rsidRDefault="005B61C9" w:rsidP="000D5C78">
      <w:pPr>
        <w:widowControl w:val="0"/>
        <w:ind w:firstLine="600"/>
      </w:pPr>
      <w:r w:rsidRPr="00F20CE5">
        <w:rPr>
          <w:rFonts w:hint="eastAsia"/>
        </w:rPr>
        <w:t>我不知道我们这边学历史的对这些方面有没有探索。现在世界上最重视的是公元多少多少年，他在某一个时期里面怎么做的？那个时期跟当时其他国家的国王执政的年代符不符合？那个时候的社会背景什么样？他们去翻阅很多的书，翻阅的过程当中，他们有他们的一种治学理论。</w:t>
      </w:r>
    </w:p>
    <w:p w14:paraId="37C6B887" w14:textId="072E2B68" w:rsidR="004143B2" w:rsidRPr="00F20CE5" w:rsidRDefault="005B61C9" w:rsidP="000D5C78">
      <w:pPr>
        <w:widowControl w:val="0"/>
        <w:ind w:firstLine="600"/>
      </w:pPr>
      <w:r w:rsidRPr="00F20CE5">
        <w:rPr>
          <w:rFonts w:hint="eastAsia"/>
        </w:rPr>
        <w:t>但是我们这里面所讲到的一些，比如说业力不可思议，佛的加持不可思议，再加上众生的这种显现不确定，等等，这些道理他们可能不一定深入研究。这样一来，仅仅是通过观现世量，哪些是正确，哪些是不正确？有些时候判断的应该是比较正确，但有些时候也不一定。</w:t>
      </w:r>
    </w:p>
    <w:p w14:paraId="5DA1D368" w14:textId="745A6758" w:rsidR="004143B2" w:rsidRPr="00F20CE5" w:rsidRDefault="005B61C9" w:rsidP="000D5C78">
      <w:pPr>
        <w:widowControl w:val="0"/>
        <w:ind w:firstLine="600"/>
      </w:pPr>
      <w:r w:rsidRPr="00F20CE5">
        <w:rPr>
          <w:rFonts w:hint="eastAsia"/>
        </w:rPr>
        <w:t>这里说目犍连当时是这样通达的。</w:t>
      </w:r>
    </w:p>
    <w:p w14:paraId="24382336" w14:textId="48FED5D5" w:rsidR="004143B2" w:rsidRPr="00F20CE5" w:rsidRDefault="005B61C9" w:rsidP="000D5C78">
      <w:pPr>
        <w:widowControl w:val="0"/>
        <w:ind w:firstLine="601"/>
        <w:rPr>
          <w:b/>
          <w:bCs/>
        </w:rPr>
      </w:pPr>
      <w:r w:rsidRPr="00F20CE5">
        <w:rPr>
          <w:rFonts w:hint="eastAsia"/>
          <w:b/>
          <w:bCs/>
        </w:rPr>
        <w:t>如来惠我袈裟著身，须发自落。我游十方，得无</w:t>
      </w:r>
      <w:r w:rsidRPr="00F20CE5">
        <w:rPr>
          <w:rFonts w:hint="eastAsia"/>
          <w:b/>
          <w:bCs/>
        </w:rPr>
        <w:lastRenderedPageBreak/>
        <w:t>挂碍，神通发明，推为无上，成阿罗汉。</w:t>
      </w:r>
    </w:p>
    <w:p w14:paraId="18AB8DB6" w14:textId="0A96A55A" w:rsidR="004143B2" w:rsidRPr="00F20CE5" w:rsidRDefault="005B61C9" w:rsidP="000D5C78">
      <w:pPr>
        <w:widowControl w:val="0"/>
        <w:ind w:firstLine="600"/>
      </w:pPr>
      <w:r w:rsidRPr="00F20CE5">
        <w:rPr>
          <w:rFonts w:hint="eastAsia"/>
        </w:rPr>
        <w:t>通达以后：</w:t>
      </w:r>
      <w:r w:rsidR="000C5882" w:rsidRPr="00F20CE5">
        <w:rPr>
          <w:rFonts w:hint="eastAsia"/>
        </w:rPr>
        <w:t>“</w:t>
      </w:r>
      <w:r w:rsidRPr="00F20CE5">
        <w:rPr>
          <w:rFonts w:hint="eastAsia"/>
        </w:rPr>
        <w:t>如来对我赐予袈裟，我自己的头发、胡子不用剃了，自然掉下来了。</w:t>
      </w:r>
      <w:r w:rsidR="005C371A" w:rsidRPr="00F20CE5">
        <w:rPr>
          <w:rFonts w:hint="eastAsia"/>
        </w:rPr>
        <w:t>”</w:t>
      </w:r>
    </w:p>
    <w:p w14:paraId="08683059" w14:textId="054EC0A3" w:rsidR="004143B2" w:rsidRPr="00F20CE5" w:rsidRDefault="005B61C9" w:rsidP="000D5C78">
      <w:pPr>
        <w:widowControl w:val="0"/>
        <w:ind w:firstLine="600"/>
      </w:pPr>
      <w:r w:rsidRPr="00F20CE5">
        <w:rPr>
          <w:rFonts w:hint="eastAsia"/>
        </w:rPr>
        <w:t>这个还是挺好的。我们现在剃发，一定要第一次剃一下，第二次法师又要给他剃，第三次自己也是摸一摸：</w:t>
      </w:r>
      <w:r w:rsidR="000C5882" w:rsidRPr="00F20CE5">
        <w:rPr>
          <w:rFonts w:hint="eastAsia"/>
        </w:rPr>
        <w:t>“</w:t>
      </w:r>
      <w:r w:rsidRPr="00F20CE5">
        <w:rPr>
          <w:rFonts w:hint="eastAsia"/>
        </w:rPr>
        <w:t>这里留一点，再剃一下。</w:t>
      </w:r>
      <w:r w:rsidR="005C371A" w:rsidRPr="00F20CE5">
        <w:rPr>
          <w:rFonts w:hint="eastAsia"/>
        </w:rPr>
        <w:t>”</w:t>
      </w:r>
      <w:r w:rsidRPr="00F20CE5">
        <w:rPr>
          <w:rFonts w:hint="eastAsia"/>
        </w:rPr>
        <w:t>就这样的。</w:t>
      </w:r>
    </w:p>
    <w:p w14:paraId="201386C6" w14:textId="5EBF7DF7" w:rsidR="004143B2" w:rsidRPr="00F20CE5" w:rsidRDefault="005B61C9" w:rsidP="000D5C78">
      <w:pPr>
        <w:widowControl w:val="0"/>
        <w:ind w:firstLine="600"/>
      </w:pPr>
      <w:r w:rsidRPr="00F20CE5">
        <w:rPr>
          <w:rFonts w:hint="eastAsia"/>
        </w:rPr>
        <w:t>目犍连先遇到这三个兄弟，然后到了佛陀那里，给他穿上袈裟的时候，头发胡子自然就掉下来了，然后他就：</w:t>
      </w:r>
    </w:p>
    <w:p w14:paraId="28261580" w14:textId="247387CB" w:rsidR="004143B2" w:rsidRPr="00F20CE5" w:rsidRDefault="000C5882" w:rsidP="000D5C78">
      <w:pPr>
        <w:widowControl w:val="0"/>
        <w:ind w:firstLine="600"/>
      </w:pPr>
      <w:r w:rsidRPr="00F20CE5">
        <w:rPr>
          <w:rFonts w:hint="eastAsia"/>
        </w:rPr>
        <w:t>“</w:t>
      </w:r>
      <w:r w:rsidR="005B61C9" w:rsidRPr="00F20CE5">
        <w:rPr>
          <w:rFonts w:hint="eastAsia"/>
        </w:rPr>
        <w:t>出游十方，无有任何的挂碍。</w:t>
      </w:r>
      <w:r w:rsidR="005C371A" w:rsidRPr="00F20CE5">
        <w:rPr>
          <w:rFonts w:hint="eastAsia"/>
        </w:rPr>
        <w:t>”</w:t>
      </w:r>
    </w:p>
    <w:p w14:paraId="5813927C" w14:textId="44E8F34F" w:rsidR="004143B2" w:rsidRPr="00F20CE5" w:rsidRDefault="005B61C9" w:rsidP="000D5C78">
      <w:pPr>
        <w:widowControl w:val="0"/>
        <w:ind w:firstLine="600"/>
      </w:pPr>
      <w:r w:rsidRPr="00F20CE5">
        <w:rPr>
          <w:rFonts w:hint="eastAsia"/>
        </w:rPr>
        <w:t>因为那个时候，他已经获得了成就：</w:t>
      </w:r>
    </w:p>
    <w:p w14:paraId="01E787BA" w14:textId="47F00F6B" w:rsidR="004143B2" w:rsidRPr="00F20CE5" w:rsidRDefault="000C5882" w:rsidP="000D5C78">
      <w:pPr>
        <w:widowControl w:val="0"/>
        <w:ind w:firstLine="600"/>
      </w:pPr>
      <w:r w:rsidRPr="00F20CE5">
        <w:rPr>
          <w:rFonts w:hint="eastAsia"/>
        </w:rPr>
        <w:t>“</w:t>
      </w:r>
      <w:r w:rsidR="005B61C9" w:rsidRPr="00F20CE5">
        <w:rPr>
          <w:rFonts w:hint="eastAsia"/>
        </w:rPr>
        <w:t>从意识带来的神通已经完全开发了，在佛教当中，把我推为神通第一。</w:t>
      </w:r>
      <w:r w:rsidR="005C371A" w:rsidRPr="00F20CE5">
        <w:rPr>
          <w:rFonts w:hint="eastAsia"/>
        </w:rPr>
        <w:t>”</w:t>
      </w:r>
    </w:p>
    <w:p w14:paraId="2A4E9488" w14:textId="313F73F9" w:rsidR="004143B2" w:rsidRPr="00F20CE5" w:rsidRDefault="005B61C9" w:rsidP="000D5C78">
      <w:pPr>
        <w:widowControl w:val="0"/>
        <w:ind w:firstLine="600"/>
      </w:pPr>
      <w:r w:rsidRPr="00F20CE5">
        <w:rPr>
          <w:rFonts w:hint="eastAsia"/>
        </w:rPr>
        <w:t>确实目犍连的有些神通，一讲的时候，我们都很难想象。</w:t>
      </w:r>
    </w:p>
    <w:p w14:paraId="23A4F476" w14:textId="51A164B6" w:rsidR="004143B2" w:rsidRPr="00F20CE5" w:rsidRDefault="000C5882" w:rsidP="000D5C78">
      <w:pPr>
        <w:widowControl w:val="0"/>
        <w:ind w:firstLine="600"/>
      </w:pPr>
      <w:r w:rsidRPr="00F20CE5">
        <w:rPr>
          <w:rFonts w:hint="eastAsia"/>
        </w:rPr>
        <w:t>“</w:t>
      </w:r>
      <w:r w:rsidR="005B61C9" w:rsidRPr="00F20CE5">
        <w:rPr>
          <w:rFonts w:hint="eastAsia"/>
        </w:rPr>
        <w:t>成为阿罗汉。</w:t>
      </w:r>
      <w:r w:rsidR="005C371A" w:rsidRPr="00F20CE5">
        <w:rPr>
          <w:rFonts w:hint="eastAsia"/>
        </w:rPr>
        <w:t>”</w:t>
      </w:r>
    </w:p>
    <w:p w14:paraId="0A430F30" w14:textId="6A491F12" w:rsidR="004143B2" w:rsidRPr="00F20CE5" w:rsidRDefault="005B61C9" w:rsidP="000D5C78">
      <w:pPr>
        <w:widowControl w:val="0"/>
        <w:ind w:firstLine="601"/>
        <w:rPr>
          <w:b/>
          <w:bCs/>
        </w:rPr>
      </w:pPr>
      <w:r w:rsidRPr="00F20CE5">
        <w:rPr>
          <w:rFonts w:hint="eastAsia"/>
          <w:b/>
          <w:bCs/>
        </w:rPr>
        <w:t>宁唯世尊，十方如来叹我神力，圆明清净，自在无畏。佛问圆通，我以旋湛，心光发宣，如澄浊流，久成清莹，斯为第一。</w:t>
      </w:r>
      <w:r w:rsidR="005C371A" w:rsidRPr="00F20CE5">
        <w:rPr>
          <w:rFonts w:hint="eastAsia"/>
          <w:b/>
          <w:bCs/>
        </w:rPr>
        <w:t>”</w:t>
      </w:r>
    </w:p>
    <w:p w14:paraId="49AA6061" w14:textId="560E7039" w:rsidR="004143B2" w:rsidRPr="00F20CE5" w:rsidRDefault="000C5882" w:rsidP="000D5C78">
      <w:pPr>
        <w:widowControl w:val="0"/>
        <w:ind w:firstLine="600"/>
      </w:pPr>
      <w:r w:rsidRPr="00F20CE5">
        <w:rPr>
          <w:rFonts w:hint="eastAsia"/>
        </w:rPr>
        <w:t>“</w:t>
      </w:r>
      <w:r w:rsidR="005B61C9" w:rsidRPr="00F20CE5">
        <w:rPr>
          <w:rFonts w:hint="eastAsia"/>
        </w:rPr>
        <w:t>不仅仅是世尊赞叹我的神通，乃至十方如来对我的神通力量也特别地赞叹，正因为这样，圆满的、</w:t>
      </w:r>
      <w:r w:rsidR="005B61C9" w:rsidRPr="00F20CE5">
        <w:rPr>
          <w:rFonts w:hint="eastAsia"/>
        </w:rPr>
        <w:lastRenderedPageBreak/>
        <w:t>光明的、清净的境界自然而然出现，在整个世间当中自在无畏。</w:t>
      </w:r>
      <w:r w:rsidR="005C371A" w:rsidRPr="00F20CE5">
        <w:rPr>
          <w:rFonts w:hint="eastAsia"/>
        </w:rPr>
        <w:t>”</w:t>
      </w:r>
    </w:p>
    <w:p w14:paraId="28404F11" w14:textId="5FC2C101" w:rsidR="004143B2" w:rsidRPr="00F20CE5" w:rsidRDefault="005B61C9" w:rsidP="000D5C78">
      <w:pPr>
        <w:widowControl w:val="0"/>
        <w:ind w:firstLine="600"/>
      </w:pPr>
      <w:r w:rsidRPr="00F20CE5">
        <w:rPr>
          <w:rFonts w:hint="eastAsia"/>
        </w:rPr>
        <w:t>有了目犍连的神通，我们也是不怕的。谁都不怕，不管是狼也好，阿苏啰也好，紧那啰也好，什么都不怕。只要有特别大的神通，比如说门口</w:t>
      </w:r>
      <w:r w:rsidR="000C5882" w:rsidRPr="00F20CE5">
        <w:rPr>
          <w:rFonts w:hint="eastAsia"/>
        </w:rPr>
        <w:t>“</w:t>
      </w:r>
      <w:r w:rsidRPr="00F20CE5">
        <w:rPr>
          <w:rFonts w:hint="eastAsia"/>
        </w:rPr>
        <w:t>啪啪啪</w:t>
      </w:r>
      <w:r w:rsidR="005C371A" w:rsidRPr="00F20CE5">
        <w:rPr>
          <w:rFonts w:hint="eastAsia"/>
        </w:rPr>
        <w:t>”</w:t>
      </w:r>
      <w:r w:rsidRPr="00F20CE5">
        <w:rPr>
          <w:rFonts w:hint="eastAsia"/>
        </w:rPr>
        <w:t>敲门，自己变成一个很小的风，</w:t>
      </w:r>
      <w:r w:rsidR="000C5882" w:rsidRPr="00F20CE5">
        <w:rPr>
          <w:rFonts w:hint="eastAsia"/>
        </w:rPr>
        <w:t>“</w:t>
      </w:r>
      <w:r w:rsidRPr="00F20CE5">
        <w:rPr>
          <w:rFonts w:hint="eastAsia"/>
        </w:rPr>
        <w:t>呼</w:t>
      </w:r>
      <w:r w:rsidR="005C371A" w:rsidRPr="00F20CE5">
        <w:rPr>
          <w:rFonts w:hint="eastAsia"/>
        </w:rPr>
        <w:t>”</w:t>
      </w:r>
      <w:r w:rsidRPr="00F20CE5">
        <w:rPr>
          <w:rFonts w:hint="eastAsia"/>
        </w:rPr>
        <w:t>从窗户当中飞上去看看，在虚空当中飘来飘去，又</w:t>
      </w:r>
      <w:r w:rsidR="000C5882" w:rsidRPr="00F20CE5">
        <w:rPr>
          <w:rFonts w:hint="eastAsia"/>
        </w:rPr>
        <w:t>“</w:t>
      </w:r>
      <w:r w:rsidRPr="00F20CE5">
        <w:rPr>
          <w:rFonts w:hint="eastAsia"/>
        </w:rPr>
        <w:t>呼</w:t>
      </w:r>
      <w:r w:rsidR="005C371A" w:rsidRPr="00F20CE5">
        <w:rPr>
          <w:rFonts w:hint="eastAsia"/>
        </w:rPr>
        <w:t>”</w:t>
      </w:r>
      <w:r w:rsidRPr="00F20CE5">
        <w:rPr>
          <w:rFonts w:hint="eastAsia"/>
        </w:rPr>
        <w:t>进来了。所以肯定不怕的，没什么说的了。</w:t>
      </w:r>
    </w:p>
    <w:p w14:paraId="4626133F" w14:textId="394937CE" w:rsidR="004143B2" w:rsidRPr="00F20CE5" w:rsidRDefault="000C5882" w:rsidP="000D5C78">
      <w:pPr>
        <w:widowControl w:val="0"/>
        <w:ind w:firstLine="600"/>
      </w:pPr>
      <w:r w:rsidRPr="00F20CE5">
        <w:rPr>
          <w:rFonts w:hint="eastAsia"/>
        </w:rPr>
        <w:t>“</w:t>
      </w:r>
      <w:r w:rsidR="005B61C9" w:rsidRPr="00F20CE5">
        <w:rPr>
          <w:rFonts w:hint="eastAsia"/>
        </w:rPr>
        <w:t>如果佛问圆通因，‘我以旋湛’，旋湛意思就是说，我的意识已经转成清净的智慧。</w:t>
      </w:r>
      <w:r w:rsidR="005C371A" w:rsidRPr="00F20CE5">
        <w:rPr>
          <w:rFonts w:hint="eastAsia"/>
        </w:rPr>
        <w:t>”</w:t>
      </w:r>
    </w:p>
    <w:p w14:paraId="3DBD2A15" w14:textId="7FC2810D" w:rsidR="004143B2" w:rsidRPr="00F20CE5" w:rsidRDefault="005B61C9" w:rsidP="000D5C78">
      <w:pPr>
        <w:widowControl w:val="0"/>
        <w:ind w:firstLine="600"/>
      </w:pPr>
      <w:r w:rsidRPr="00F20CE5">
        <w:rPr>
          <w:rFonts w:hint="eastAsia"/>
        </w:rPr>
        <w:t>有些注释说这是戒定慧当中的定学，因为他的禅定也是很好的，他的意识变成清净，澄清的、光明的，不被外境所束缚。</w:t>
      </w:r>
    </w:p>
    <w:p w14:paraId="1D044B70" w14:textId="189D10BA" w:rsidR="004143B2" w:rsidRPr="00F20CE5" w:rsidRDefault="000C5882" w:rsidP="000D5C78">
      <w:pPr>
        <w:widowControl w:val="0"/>
        <w:ind w:firstLine="600"/>
      </w:pPr>
      <w:r w:rsidRPr="00F20CE5">
        <w:rPr>
          <w:rFonts w:hint="eastAsia"/>
        </w:rPr>
        <w:t>“</w:t>
      </w:r>
      <w:r w:rsidR="005B61C9" w:rsidRPr="00F20CE5">
        <w:rPr>
          <w:rFonts w:hint="eastAsia"/>
        </w:rPr>
        <w:t>心光发宣</w:t>
      </w:r>
      <w:r w:rsidR="005C371A" w:rsidRPr="00F20CE5">
        <w:rPr>
          <w:rFonts w:hint="eastAsia"/>
        </w:rPr>
        <w:t>”</w:t>
      </w:r>
      <w:r w:rsidR="005B61C9" w:rsidRPr="00F20CE5">
        <w:rPr>
          <w:rFonts w:hint="eastAsia"/>
        </w:rPr>
        <w:t>：主要是慧学，他的智慧——心的光明智慧也是极其明了。</w:t>
      </w:r>
    </w:p>
    <w:p w14:paraId="48CEB911" w14:textId="4985E689" w:rsidR="004143B2" w:rsidRPr="00F20CE5" w:rsidRDefault="000C5882" w:rsidP="000D5C78">
      <w:pPr>
        <w:widowControl w:val="0"/>
        <w:ind w:firstLine="600"/>
      </w:pPr>
      <w:r w:rsidRPr="00F20CE5">
        <w:rPr>
          <w:rFonts w:hint="eastAsia"/>
        </w:rPr>
        <w:t>“</w:t>
      </w:r>
      <w:r w:rsidR="005B61C9" w:rsidRPr="00F20CE5">
        <w:rPr>
          <w:rFonts w:hint="eastAsia"/>
        </w:rPr>
        <w:t>就像浊水慢慢、慢慢变澄清一样。</w:t>
      </w:r>
      <w:r w:rsidR="005C371A" w:rsidRPr="00F20CE5">
        <w:rPr>
          <w:rFonts w:hint="eastAsia"/>
        </w:rPr>
        <w:t>”</w:t>
      </w:r>
      <w:r w:rsidR="005B61C9" w:rsidRPr="00F20CE5">
        <w:rPr>
          <w:rFonts w:hint="eastAsia"/>
        </w:rPr>
        <w:t>原来的这种意识转成了清净的智慧。</w:t>
      </w:r>
    </w:p>
    <w:p w14:paraId="3D9E8F8D" w14:textId="09B332D4" w:rsidR="004143B2" w:rsidRPr="00F20CE5" w:rsidRDefault="000C5882" w:rsidP="000D5C78">
      <w:pPr>
        <w:widowControl w:val="0"/>
        <w:ind w:firstLine="600"/>
      </w:pPr>
      <w:r w:rsidRPr="00F20CE5">
        <w:rPr>
          <w:rFonts w:hint="eastAsia"/>
        </w:rPr>
        <w:t>“</w:t>
      </w:r>
      <w:r w:rsidR="005B61C9" w:rsidRPr="00F20CE5">
        <w:rPr>
          <w:rFonts w:hint="eastAsia"/>
        </w:rPr>
        <w:t>对我而言，意识是成就上面最重要的。</w:t>
      </w:r>
      <w:r w:rsidR="005C371A" w:rsidRPr="00F20CE5">
        <w:rPr>
          <w:rFonts w:hint="eastAsia"/>
        </w:rPr>
        <w:t>”</w:t>
      </w:r>
    </w:p>
    <w:p w14:paraId="06F5EDEA" w14:textId="4DB77729" w:rsidR="004143B2" w:rsidRPr="00F20CE5" w:rsidRDefault="005B61C9" w:rsidP="000D5C78">
      <w:pPr>
        <w:widowControl w:val="0"/>
        <w:ind w:firstLine="600"/>
      </w:pPr>
      <w:r w:rsidRPr="00F20CE5">
        <w:rPr>
          <w:rFonts w:hint="eastAsia"/>
        </w:rPr>
        <w:t>因为他只是讨论了一下缘起法，从内心当中开发智慧，开发神通，就成为神通第一。所以对他而言意识是很重要的。</w:t>
      </w:r>
    </w:p>
    <w:p w14:paraId="23B4EDBF" w14:textId="36EE85FD" w:rsidR="004143B2" w:rsidRPr="00F20CE5" w:rsidRDefault="005B61C9" w:rsidP="000D5C78">
      <w:pPr>
        <w:widowControl w:val="0"/>
        <w:ind w:firstLine="600"/>
      </w:pPr>
      <w:r w:rsidRPr="00F20CE5">
        <w:rPr>
          <w:rFonts w:hint="eastAsia"/>
        </w:rPr>
        <w:lastRenderedPageBreak/>
        <w:t>如果有人问，对您而言什么重要？酥油很重要，哈哈。酥油吃完了没有？（还剩一点点，吃的时间太长了）。八斤酥油吃了那么长时间。有冰箱吗？冰箱没有不行啊。那还可以。所以对你来讲是什么呢？闭关，是吧？可以。</w:t>
      </w:r>
    </w:p>
    <w:p w14:paraId="6F1173A7" w14:textId="7A76D63F" w:rsidR="004143B2" w:rsidRPr="00F20CE5" w:rsidRDefault="005B61C9" w:rsidP="000D5C78">
      <w:pPr>
        <w:widowControl w:val="0"/>
        <w:ind w:firstLine="600"/>
      </w:pPr>
      <w:r w:rsidRPr="00F20CE5">
        <w:rPr>
          <w:rFonts w:hint="eastAsia"/>
        </w:rPr>
        <w:t>对目犍连来讲，意识很重要。</w:t>
      </w:r>
    </w:p>
    <w:p w14:paraId="0B8EC183" w14:textId="5288EB47" w:rsidR="004143B2" w:rsidRPr="00F20CE5" w:rsidRDefault="005B61C9" w:rsidP="000D5C78">
      <w:pPr>
        <w:widowControl w:val="0"/>
        <w:ind w:firstLine="600"/>
      </w:pPr>
      <w:r w:rsidRPr="00F20CE5">
        <w:rPr>
          <w:rFonts w:hint="eastAsia"/>
        </w:rPr>
        <w:t>下面叫做乌刍瑟摩，藏文当中是乐扎伯（藏音译），跟维摩诘居士的名称有点相同，可能不是一个人。他叫火头金刚，是不是大势至，或者是金刚手菩萨？</w:t>
      </w:r>
    </w:p>
    <w:p w14:paraId="7EA26B2B" w14:textId="26D0A94F" w:rsidR="004143B2" w:rsidRPr="00F20CE5" w:rsidRDefault="005B61C9" w:rsidP="000D5C78">
      <w:pPr>
        <w:widowControl w:val="0"/>
        <w:ind w:firstLine="600"/>
      </w:pPr>
      <w:r w:rsidRPr="00F20CE5">
        <w:rPr>
          <w:rFonts w:hint="eastAsia"/>
        </w:rPr>
        <w:t>下面我们讲七大。五根、六尘、六识讲完了，现在应该是佛弟子里面第十八个弟子了，他是依靠火大而成就的。</w:t>
      </w:r>
    </w:p>
    <w:p w14:paraId="37F653BF" w14:textId="27018372" w:rsidR="004143B2" w:rsidRPr="00F20CE5" w:rsidRDefault="005B61C9" w:rsidP="000D5C78">
      <w:pPr>
        <w:widowControl w:val="0"/>
        <w:ind w:firstLine="600"/>
      </w:pPr>
      <w:r w:rsidRPr="00F20CE5">
        <w:rPr>
          <w:rFonts w:hint="eastAsia"/>
        </w:rPr>
        <w:t>四大的次第是地水火风，但这里为什么先是火大？火代表贪心，要摧毁这些烦恼，先从贪欲开始。别解脱戒也是先从贪欲上面下手。要建立的话，地大是很重要的，但是要摧毁的话，先从火大开始摧毁，那所有的这些功德就有机会产生。</w:t>
      </w:r>
    </w:p>
    <w:p w14:paraId="7FF79B6D" w14:textId="5DC2468A" w:rsidR="004143B2" w:rsidRPr="00F20CE5" w:rsidRDefault="005B61C9" w:rsidP="000D5C78">
      <w:pPr>
        <w:widowControl w:val="0"/>
        <w:ind w:firstLine="601"/>
        <w:rPr>
          <w:b/>
          <w:bCs/>
        </w:rPr>
      </w:pPr>
      <w:r w:rsidRPr="00F20CE5">
        <w:rPr>
          <w:rFonts w:hint="eastAsia"/>
          <w:b/>
          <w:bCs/>
        </w:rPr>
        <w:t>乌刍瑟摩，</w:t>
      </w:r>
    </w:p>
    <w:p w14:paraId="5912AB05" w14:textId="3719C093" w:rsidR="004143B2" w:rsidRPr="00F20CE5" w:rsidRDefault="005B61C9" w:rsidP="000D5C78">
      <w:pPr>
        <w:widowControl w:val="0"/>
        <w:ind w:firstLine="600"/>
      </w:pPr>
      <w:r w:rsidRPr="00F20CE5">
        <w:rPr>
          <w:rFonts w:hint="eastAsia"/>
        </w:rPr>
        <w:t>火头金刚，</w:t>
      </w:r>
    </w:p>
    <w:p w14:paraId="3C37B390" w14:textId="1B150E61" w:rsidR="004143B2" w:rsidRPr="00F20CE5" w:rsidRDefault="005B61C9" w:rsidP="000D5C78">
      <w:pPr>
        <w:widowControl w:val="0"/>
        <w:ind w:firstLine="601"/>
        <w:rPr>
          <w:b/>
          <w:bCs/>
        </w:rPr>
      </w:pPr>
      <w:r w:rsidRPr="00F20CE5">
        <w:rPr>
          <w:rFonts w:hint="eastAsia"/>
          <w:b/>
          <w:bCs/>
        </w:rPr>
        <w:t>于如来前，合掌顶礼佛之双足而白佛言：</w:t>
      </w:r>
      <w:r w:rsidR="000C5882" w:rsidRPr="00F20CE5">
        <w:rPr>
          <w:rFonts w:hint="eastAsia"/>
          <w:b/>
          <w:bCs/>
        </w:rPr>
        <w:t>“</w:t>
      </w:r>
      <w:r w:rsidRPr="00F20CE5">
        <w:rPr>
          <w:rFonts w:hint="eastAsia"/>
          <w:b/>
          <w:bCs/>
        </w:rPr>
        <w:t>我常</w:t>
      </w:r>
      <w:r w:rsidRPr="00F20CE5">
        <w:rPr>
          <w:rFonts w:hint="eastAsia"/>
          <w:b/>
          <w:bCs/>
        </w:rPr>
        <w:lastRenderedPageBreak/>
        <w:t>先忆久远劫前，性多贪欲。</w:t>
      </w:r>
    </w:p>
    <w:p w14:paraId="3FF05F7F" w14:textId="0B639564" w:rsidR="004143B2" w:rsidRPr="00F20CE5" w:rsidRDefault="005B61C9" w:rsidP="000D5C78">
      <w:pPr>
        <w:widowControl w:val="0"/>
        <w:ind w:firstLine="600"/>
      </w:pPr>
      <w:r w:rsidRPr="00F20CE5">
        <w:rPr>
          <w:rFonts w:hint="eastAsia"/>
        </w:rPr>
        <w:t>这里跟前面有点不同，有些注释说因为他是护法，护法不能随便坐着，像管家经常站着，不能一直坐着，不然就不能称为护法嘛。所以没有说从自己的坐垫站起，没有这么讲。他应该是一直站着的。</w:t>
      </w:r>
    </w:p>
    <w:p w14:paraId="038C7038" w14:textId="311A83DF" w:rsidR="004143B2" w:rsidRPr="00F20CE5" w:rsidRDefault="005B61C9" w:rsidP="000D5C78">
      <w:pPr>
        <w:widowControl w:val="0"/>
        <w:ind w:firstLine="600"/>
      </w:pPr>
      <w:r w:rsidRPr="00F20CE5">
        <w:rPr>
          <w:rFonts w:hint="eastAsia"/>
        </w:rPr>
        <w:t>他直接到如来面前合掌。表示一种恭敬，本来护法手里也是拿着自己的一些法器或者是柄杖这些。</w:t>
      </w:r>
    </w:p>
    <w:p w14:paraId="3DB9C918" w14:textId="2B83C026" w:rsidR="004143B2" w:rsidRPr="00F20CE5" w:rsidRDefault="005B61C9" w:rsidP="000D5C78">
      <w:pPr>
        <w:widowControl w:val="0"/>
        <w:ind w:firstLine="600"/>
      </w:pPr>
      <w:r w:rsidRPr="00F20CE5">
        <w:rPr>
          <w:rFonts w:hint="eastAsia"/>
        </w:rPr>
        <w:t>他非常恭敬地向佛陀足下顶礼以后，而白佛言：</w:t>
      </w:r>
    </w:p>
    <w:p w14:paraId="1B6472C4" w14:textId="4DBBE6D7" w:rsidR="004143B2" w:rsidRPr="00F20CE5" w:rsidRDefault="000C5882" w:rsidP="000D5C78">
      <w:pPr>
        <w:widowControl w:val="0"/>
        <w:ind w:firstLine="600"/>
      </w:pPr>
      <w:r w:rsidRPr="00F20CE5">
        <w:rPr>
          <w:rFonts w:hint="eastAsia"/>
        </w:rPr>
        <w:t>“</w:t>
      </w:r>
      <w:r w:rsidR="005B61C9" w:rsidRPr="00F20CE5">
        <w:rPr>
          <w:rFonts w:hint="eastAsia"/>
        </w:rPr>
        <w:t>我常常自己回忆，久远劫以前我是一个‘性多贪欲’，贪欲很严重的人。</w:t>
      </w:r>
      <w:r w:rsidR="005C371A" w:rsidRPr="00F20CE5">
        <w:rPr>
          <w:rFonts w:hint="eastAsia"/>
        </w:rPr>
        <w:t>”</w:t>
      </w:r>
    </w:p>
    <w:p w14:paraId="779382E5" w14:textId="275994A5" w:rsidR="004143B2" w:rsidRPr="00F20CE5" w:rsidRDefault="005B61C9" w:rsidP="000D5C78">
      <w:pPr>
        <w:widowControl w:val="0"/>
        <w:ind w:firstLine="601"/>
        <w:rPr>
          <w:b/>
          <w:bCs/>
        </w:rPr>
      </w:pPr>
      <w:r w:rsidRPr="00F20CE5">
        <w:rPr>
          <w:rFonts w:hint="eastAsia"/>
          <w:b/>
          <w:bCs/>
        </w:rPr>
        <w:t>有佛出世，名曰空王，说多淫人成猛火聚，教我遍观百骸四肢诸冷暖气，</w:t>
      </w:r>
    </w:p>
    <w:p w14:paraId="71118625" w14:textId="01502213" w:rsidR="004143B2" w:rsidRPr="00F20CE5" w:rsidRDefault="000C5882" w:rsidP="000D5C78">
      <w:pPr>
        <w:widowControl w:val="0"/>
        <w:ind w:firstLine="600"/>
      </w:pPr>
      <w:r w:rsidRPr="00F20CE5">
        <w:rPr>
          <w:rFonts w:hint="eastAsia"/>
        </w:rPr>
        <w:t>“</w:t>
      </w:r>
      <w:r w:rsidR="005B61C9" w:rsidRPr="00F20CE5">
        <w:rPr>
          <w:rFonts w:hint="eastAsia"/>
        </w:rPr>
        <w:t>当时的佛陀，名字叫做空王如来。</w:t>
      </w:r>
      <w:r w:rsidR="005C371A" w:rsidRPr="00F20CE5">
        <w:rPr>
          <w:rFonts w:hint="eastAsia"/>
        </w:rPr>
        <w:t>”</w:t>
      </w:r>
    </w:p>
    <w:p w14:paraId="48543C7E" w14:textId="24D5DB36" w:rsidR="004143B2" w:rsidRPr="00F20CE5" w:rsidRDefault="005B61C9" w:rsidP="000D5C78">
      <w:pPr>
        <w:widowControl w:val="0"/>
        <w:ind w:firstLine="600"/>
      </w:pPr>
      <w:r w:rsidRPr="00F20CE5">
        <w:rPr>
          <w:rFonts w:hint="eastAsia"/>
        </w:rPr>
        <w:t>有些注释</w:t>
      </w:r>
      <w:r w:rsidR="004143B2" w:rsidRPr="00F20CE5">
        <w:rPr>
          <w:vertAlign w:val="superscript"/>
        </w:rPr>
        <w:footnoteReference w:id="388"/>
      </w:r>
      <w:r w:rsidRPr="00F20CE5">
        <w:rPr>
          <w:rFonts w:hint="eastAsia"/>
        </w:rPr>
        <w:t>当中说，《华严经》当中讲到阿难的时候，当时佛陀和阿难一起在空王如来面前发愿，很有可能释迦牟尼佛和火头金刚都是在空王如来面前发过心的。他也是空王如来对治他的烦恼，释迦牟尼佛和阿难也在那里发愿，应该他们两个都在一起。</w:t>
      </w:r>
    </w:p>
    <w:p w14:paraId="62A17BC6" w14:textId="40FDFB57" w:rsidR="004143B2" w:rsidRPr="00F20CE5" w:rsidRDefault="005B61C9" w:rsidP="000D5C78">
      <w:pPr>
        <w:widowControl w:val="0"/>
        <w:ind w:firstLine="600"/>
      </w:pPr>
      <w:r w:rsidRPr="00F20CE5">
        <w:rPr>
          <w:rFonts w:hint="eastAsia"/>
        </w:rPr>
        <w:t>但是有些注释古文不是很懂，这两个虽然同一个</w:t>
      </w:r>
      <w:r w:rsidRPr="00F20CE5">
        <w:rPr>
          <w:rFonts w:hint="eastAsia"/>
        </w:rPr>
        <w:lastRenderedPageBreak/>
        <w:t>时期，但是因为火头金刚贪心重，还没有证悟，而释迦牟尼佛早已成佛了，可能也有意思。</w:t>
      </w:r>
    </w:p>
    <w:p w14:paraId="68163823" w14:textId="4A871A9C" w:rsidR="004143B2" w:rsidRPr="00F20CE5" w:rsidRDefault="000C5882" w:rsidP="000D5C78">
      <w:pPr>
        <w:widowControl w:val="0"/>
        <w:ind w:firstLine="600"/>
      </w:pPr>
      <w:r w:rsidRPr="00F20CE5">
        <w:rPr>
          <w:rFonts w:hint="eastAsia"/>
        </w:rPr>
        <w:t>“</w:t>
      </w:r>
      <w:r w:rsidR="005B61C9" w:rsidRPr="00F20CE5">
        <w:rPr>
          <w:rFonts w:hint="eastAsia"/>
        </w:rPr>
        <w:t>当时佛陀告诉我，淫心比较重的人、贪欲很严重的这些人，‘成猛火聚’，如果人活着的时候，欲望的火焚烧自己的身心；死了以后，业力的这种火也是焚烧自己。所以一般来讲，贪欲重的人，即生也是经常有火来燃烧自己。</w:t>
      </w:r>
      <w:r w:rsidR="005C371A" w:rsidRPr="00F20CE5">
        <w:rPr>
          <w:rFonts w:hint="eastAsia"/>
        </w:rPr>
        <w:t>”</w:t>
      </w:r>
    </w:p>
    <w:p w14:paraId="3774956B" w14:textId="1B64BDB3" w:rsidR="004143B2" w:rsidRPr="00F20CE5" w:rsidRDefault="005B61C9" w:rsidP="000D5C78">
      <w:pPr>
        <w:widowControl w:val="0"/>
        <w:ind w:firstLine="600"/>
      </w:pPr>
      <w:r w:rsidRPr="00F20CE5">
        <w:rPr>
          <w:rFonts w:hint="eastAsia"/>
        </w:rPr>
        <w:t>一切烦恼的根本是贪欲，贪欲比较严重的话，嗔恨心也可以产生的，嫉妒心也可以产生，然后傲慢等其他种种烦恼也接踵而生。</w:t>
      </w:r>
    </w:p>
    <w:p w14:paraId="0E9509A2" w14:textId="3B5A5587" w:rsidR="004143B2" w:rsidRPr="00F20CE5" w:rsidRDefault="005B61C9" w:rsidP="000D5C78">
      <w:pPr>
        <w:widowControl w:val="0"/>
        <w:ind w:firstLine="600"/>
      </w:pPr>
      <w:r w:rsidRPr="00F20CE5">
        <w:rPr>
          <w:rFonts w:hint="eastAsia"/>
        </w:rPr>
        <w:t>为什么佛陀先要对治贪欲？我们经常讲贪、嗔、痴，先要治贪心，然后治嗔心，最后再治痴心。痴心是比较细微的，前面两个如果能对治，其他的烦恼就容易。</w:t>
      </w:r>
    </w:p>
    <w:p w14:paraId="069F4493" w14:textId="12E1BE69" w:rsidR="004143B2" w:rsidRPr="00F20CE5" w:rsidRDefault="005B61C9" w:rsidP="000D5C78">
      <w:pPr>
        <w:widowControl w:val="0"/>
        <w:ind w:firstLine="600"/>
      </w:pPr>
      <w:r w:rsidRPr="00F20CE5">
        <w:rPr>
          <w:rFonts w:hint="eastAsia"/>
        </w:rPr>
        <w:t>所以这里讲，当时佛陀给他讲贪心焚烧自己，死亡以后堕入到地狱和饿鬼当中，感受痛苦。</w:t>
      </w:r>
    </w:p>
    <w:p w14:paraId="27168223" w14:textId="4817518E" w:rsidR="004143B2" w:rsidRPr="00F20CE5" w:rsidRDefault="000C5882" w:rsidP="000D5C78">
      <w:pPr>
        <w:widowControl w:val="0"/>
        <w:ind w:firstLine="600"/>
      </w:pPr>
      <w:r w:rsidRPr="00F20CE5">
        <w:rPr>
          <w:rFonts w:hint="eastAsia"/>
        </w:rPr>
        <w:t>“</w:t>
      </w:r>
      <w:r w:rsidR="005B61C9" w:rsidRPr="00F20CE5">
        <w:rPr>
          <w:rFonts w:hint="eastAsia"/>
        </w:rPr>
        <w:t>‘教我遍观’，相当于不净观一样，‘百骸’，人体全身的骨节，还有‘四肢’，全部观想成暖气和冷气</w:t>
      </w:r>
      <w:r w:rsidR="004143B2" w:rsidRPr="00F20CE5">
        <w:rPr>
          <w:vertAlign w:val="superscript"/>
        </w:rPr>
        <w:footnoteReference w:id="389"/>
      </w:r>
      <w:r w:rsidR="005B61C9" w:rsidRPr="00F20CE5">
        <w:rPr>
          <w:rFonts w:hint="eastAsia"/>
        </w:rPr>
        <w:t>。</w:t>
      </w:r>
      <w:r w:rsidR="005C371A" w:rsidRPr="00F20CE5">
        <w:rPr>
          <w:rFonts w:hint="eastAsia"/>
        </w:rPr>
        <w:t>”</w:t>
      </w:r>
    </w:p>
    <w:p w14:paraId="258B3E2D" w14:textId="3D11BAB6" w:rsidR="004143B2" w:rsidRPr="00F20CE5" w:rsidRDefault="005B61C9" w:rsidP="000D5C78">
      <w:pPr>
        <w:widowControl w:val="0"/>
        <w:ind w:firstLine="600"/>
      </w:pPr>
      <w:r w:rsidRPr="00F20CE5">
        <w:rPr>
          <w:rFonts w:hint="eastAsia"/>
        </w:rPr>
        <w:lastRenderedPageBreak/>
        <w:t>相当于是一个变化性。观的时候，冷的时候暖，暖的时候热，它是白骨观的一种修法，当时整个身体通过这样的气息来，让他观心。</w:t>
      </w:r>
    </w:p>
    <w:p w14:paraId="69DD066F" w14:textId="3C653822" w:rsidR="004143B2" w:rsidRPr="00F20CE5" w:rsidRDefault="005B61C9" w:rsidP="000D5C78">
      <w:pPr>
        <w:widowControl w:val="0"/>
        <w:ind w:firstLine="600"/>
      </w:pPr>
      <w:r w:rsidRPr="00F20CE5">
        <w:rPr>
          <w:rFonts w:hint="eastAsia"/>
        </w:rPr>
        <w:t>他观的过程当中：</w:t>
      </w:r>
    </w:p>
    <w:p w14:paraId="5F4CB21B" w14:textId="08840968" w:rsidR="004143B2" w:rsidRPr="00F20CE5" w:rsidRDefault="005B61C9" w:rsidP="000D5C78">
      <w:pPr>
        <w:widowControl w:val="0"/>
        <w:ind w:firstLine="601"/>
        <w:rPr>
          <w:b/>
          <w:bCs/>
        </w:rPr>
      </w:pPr>
      <w:r w:rsidRPr="00F20CE5">
        <w:rPr>
          <w:rFonts w:hint="eastAsia"/>
          <w:b/>
          <w:bCs/>
        </w:rPr>
        <w:t>神光内凝，化多淫心成智慧火，</w:t>
      </w:r>
    </w:p>
    <w:p w14:paraId="1C599139" w14:textId="170A1C9C" w:rsidR="004143B2" w:rsidRPr="00F20CE5" w:rsidRDefault="000C5882" w:rsidP="000D5C78">
      <w:pPr>
        <w:widowControl w:val="0"/>
        <w:ind w:firstLine="600"/>
      </w:pPr>
      <w:r w:rsidRPr="00F20CE5">
        <w:rPr>
          <w:rFonts w:hint="eastAsia"/>
        </w:rPr>
        <w:t>“</w:t>
      </w:r>
      <w:r w:rsidR="005B61C9" w:rsidRPr="00F20CE5">
        <w:rPr>
          <w:rFonts w:hint="eastAsia"/>
        </w:rPr>
        <w:t>内观自己心的光明。</w:t>
      </w:r>
      <w:r w:rsidR="005C371A" w:rsidRPr="00F20CE5">
        <w:rPr>
          <w:rFonts w:hint="eastAsia"/>
        </w:rPr>
        <w:t>”</w:t>
      </w:r>
    </w:p>
    <w:p w14:paraId="33250243" w14:textId="6AE9CEDE" w:rsidR="004143B2" w:rsidRPr="00F20CE5" w:rsidRDefault="005B61C9" w:rsidP="000D5C78">
      <w:pPr>
        <w:widowControl w:val="0"/>
        <w:ind w:firstLine="600"/>
      </w:pPr>
      <w:r w:rsidRPr="00F20CE5">
        <w:rPr>
          <w:rFonts w:hint="eastAsia"/>
        </w:rPr>
        <w:t>内观贪心的本体到底是什么？他刚才正在观白骨观，白骨观的各种暖气和热气，这样的时候，心再次内观：</w:t>
      </w:r>
    </w:p>
    <w:p w14:paraId="2DD493EA" w14:textId="33314641" w:rsidR="004143B2" w:rsidRPr="00F20CE5" w:rsidRDefault="000C5882" w:rsidP="000D5C78">
      <w:pPr>
        <w:widowControl w:val="0"/>
        <w:ind w:firstLine="600"/>
      </w:pPr>
      <w:r w:rsidRPr="00F20CE5">
        <w:rPr>
          <w:rFonts w:hint="eastAsia"/>
        </w:rPr>
        <w:t>“</w:t>
      </w:r>
      <w:r w:rsidR="005B61C9" w:rsidRPr="00F20CE5">
        <w:rPr>
          <w:rFonts w:hint="eastAsia"/>
        </w:rPr>
        <w:t>所有的淫心化掉，所有贪欲的心，就像是转识成智一样，最后变成了智慧火。</w:t>
      </w:r>
      <w:r w:rsidR="005C371A" w:rsidRPr="00F20CE5">
        <w:rPr>
          <w:rFonts w:hint="eastAsia"/>
        </w:rPr>
        <w:t>”</w:t>
      </w:r>
    </w:p>
    <w:p w14:paraId="4F3B4E1A" w14:textId="05930BE2" w:rsidR="004143B2" w:rsidRPr="00F20CE5" w:rsidRDefault="005B61C9" w:rsidP="000D5C78">
      <w:pPr>
        <w:widowControl w:val="0"/>
        <w:ind w:firstLine="600"/>
      </w:pPr>
      <w:r w:rsidRPr="00F20CE5">
        <w:rPr>
          <w:rFonts w:hint="eastAsia"/>
        </w:rPr>
        <w:t>他当时是怎么开悟的？对他来讲，火是很重要的。他在内观的时候，原来的这种贪心火，慢慢就变成智慧火。</w:t>
      </w:r>
    </w:p>
    <w:p w14:paraId="313009F9" w14:textId="07D03ED5" w:rsidR="004143B2" w:rsidRPr="00F20CE5" w:rsidRDefault="005B61C9" w:rsidP="000D5C78">
      <w:pPr>
        <w:widowControl w:val="0"/>
        <w:ind w:firstLine="600"/>
      </w:pPr>
      <w:r w:rsidRPr="00F20CE5">
        <w:rPr>
          <w:rFonts w:hint="eastAsia"/>
        </w:rPr>
        <w:t>其实我们欲界的众生很可怜。很多人不管是明显还是不明显，贪欲的火时时都在焚烧。相对而言，出</w:t>
      </w:r>
      <w:r w:rsidRPr="00F20CE5">
        <w:rPr>
          <w:rFonts w:hint="eastAsia"/>
        </w:rPr>
        <w:lastRenderedPageBreak/>
        <w:t>家人算是好的，刚开始也不一定能放下一切，但是依靠他的身相，他的威仪，很多也是有利于对治贪欲的。</w:t>
      </w:r>
    </w:p>
    <w:p w14:paraId="1AFB56B9" w14:textId="3AD0463C" w:rsidR="004143B2" w:rsidRPr="00F20CE5" w:rsidRDefault="005B61C9" w:rsidP="000D5C78">
      <w:pPr>
        <w:widowControl w:val="0"/>
        <w:ind w:firstLine="600"/>
      </w:pPr>
      <w:r w:rsidRPr="00F20CE5">
        <w:rPr>
          <w:rFonts w:hint="eastAsia"/>
        </w:rPr>
        <w:t>一般欲界众生最难治的就是贪欲。贪欲的火如果转成智慧的火，那就像乌刍瑟摩一样，特别好——他通过不同的修法，贪欲火最后变成智慧火。</w:t>
      </w:r>
    </w:p>
    <w:p w14:paraId="373AB2B3" w14:textId="5808B45B" w:rsidR="004143B2" w:rsidRPr="00F20CE5" w:rsidRDefault="005B61C9" w:rsidP="000D5C78">
      <w:pPr>
        <w:widowControl w:val="0"/>
        <w:ind w:firstLine="601"/>
        <w:rPr>
          <w:b/>
          <w:bCs/>
        </w:rPr>
      </w:pPr>
      <w:r w:rsidRPr="00F20CE5">
        <w:rPr>
          <w:rFonts w:hint="eastAsia"/>
          <w:b/>
          <w:bCs/>
        </w:rPr>
        <w:t>从是诸佛皆呼召我，名为火头。我以火光三昧力故，成阿罗汉，</w:t>
      </w:r>
    </w:p>
    <w:p w14:paraId="61E65F68" w14:textId="034B6D4B" w:rsidR="004143B2" w:rsidRPr="00F20CE5" w:rsidRDefault="005B61C9" w:rsidP="000D5C78">
      <w:pPr>
        <w:widowControl w:val="0"/>
        <w:ind w:firstLine="600"/>
      </w:pPr>
      <w:r w:rsidRPr="00F20CE5">
        <w:rPr>
          <w:rFonts w:hint="eastAsia"/>
        </w:rPr>
        <w:t>有些是修修修，最后都生嗔恨心了，痛苦啊，然后发恶愿离开。但他不同的，他通过观修成功了。确实有时候我们看这些圣者们，很随喜的。</w:t>
      </w:r>
    </w:p>
    <w:p w14:paraId="5DE70593" w14:textId="1B8DB477" w:rsidR="004143B2" w:rsidRPr="00F20CE5" w:rsidRDefault="005B61C9" w:rsidP="000D5C78">
      <w:pPr>
        <w:widowControl w:val="0"/>
        <w:ind w:firstLine="600"/>
      </w:pPr>
      <w:r w:rsidRPr="00F20CE5">
        <w:rPr>
          <w:rFonts w:hint="eastAsia"/>
        </w:rPr>
        <w:t>通过这样的观修以后，佛陀也知道他的修行成功了：</w:t>
      </w:r>
    </w:p>
    <w:p w14:paraId="02CDCEB8" w14:textId="134C0475" w:rsidR="004143B2" w:rsidRPr="00F20CE5" w:rsidRDefault="000C5882" w:rsidP="000D5C78">
      <w:pPr>
        <w:widowControl w:val="0"/>
        <w:ind w:firstLine="600"/>
      </w:pPr>
      <w:r w:rsidRPr="00F20CE5">
        <w:rPr>
          <w:rFonts w:hint="eastAsia"/>
        </w:rPr>
        <w:t>“</w:t>
      </w:r>
      <w:r w:rsidR="005B61C9" w:rsidRPr="00F20CE5">
        <w:rPr>
          <w:rFonts w:hint="eastAsia"/>
        </w:rPr>
        <w:t>自从那个时候，这些佛叫我的时候，就叫‘火头’。</w:t>
      </w:r>
      <w:r w:rsidR="005C371A" w:rsidRPr="00F20CE5">
        <w:rPr>
          <w:rFonts w:hint="eastAsia"/>
        </w:rPr>
        <w:t>”</w:t>
      </w:r>
    </w:p>
    <w:p w14:paraId="2C80150E" w14:textId="67C9D1D6" w:rsidR="004143B2" w:rsidRPr="00F20CE5" w:rsidRDefault="005B61C9" w:rsidP="000D5C78">
      <w:pPr>
        <w:widowControl w:val="0"/>
        <w:ind w:firstLine="600"/>
      </w:pPr>
      <w:r w:rsidRPr="00F20CE5">
        <w:rPr>
          <w:rFonts w:hint="eastAsia"/>
        </w:rPr>
        <w:t>哈哈，火头。我小的时候他们叫我</w:t>
      </w:r>
      <w:r w:rsidR="000C5882" w:rsidRPr="00F20CE5">
        <w:rPr>
          <w:rFonts w:hint="eastAsia"/>
        </w:rPr>
        <w:t>“</w:t>
      </w:r>
      <w:r w:rsidRPr="00F20CE5">
        <w:rPr>
          <w:rFonts w:hint="eastAsia"/>
        </w:rPr>
        <w:t>红头小孩</w:t>
      </w:r>
      <w:r w:rsidR="005C371A" w:rsidRPr="00F20CE5">
        <w:rPr>
          <w:rFonts w:hint="eastAsia"/>
        </w:rPr>
        <w:t>”</w:t>
      </w:r>
      <w:r w:rsidRPr="00F20CE5">
        <w:rPr>
          <w:rFonts w:hint="eastAsia"/>
        </w:rPr>
        <w:t>，我很生气。因为我小的时候头发比较红。每次去开会的时候，我担心有一些人说我。我父亲叫优波：</w:t>
      </w:r>
      <w:r w:rsidR="000C5882" w:rsidRPr="00F20CE5">
        <w:rPr>
          <w:rFonts w:hint="eastAsia"/>
        </w:rPr>
        <w:t>“</w:t>
      </w:r>
      <w:r w:rsidRPr="00F20CE5">
        <w:rPr>
          <w:rFonts w:hint="eastAsia"/>
        </w:rPr>
        <w:t>优波家的红头小孩来了没有？</w:t>
      </w:r>
      <w:r w:rsidR="005C371A" w:rsidRPr="00F20CE5">
        <w:rPr>
          <w:rFonts w:hint="eastAsia"/>
        </w:rPr>
        <w:t>”</w:t>
      </w:r>
      <w:r w:rsidRPr="00F20CE5">
        <w:rPr>
          <w:rFonts w:hint="eastAsia"/>
        </w:rPr>
        <w:t>有些人故意说，这样的时候我就很不好意思，又不敢抬头。</w:t>
      </w:r>
    </w:p>
    <w:p w14:paraId="48B47402" w14:textId="531B4376" w:rsidR="004143B2" w:rsidRPr="00F20CE5" w:rsidRDefault="005B61C9" w:rsidP="000D5C78">
      <w:pPr>
        <w:widowControl w:val="0"/>
        <w:ind w:firstLine="600"/>
      </w:pPr>
      <w:r w:rsidRPr="00F20CE5">
        <w:rPr>
          <w:rFonts w:hint="eastAsia"/>
        </w:rPr>
        <w:t>火头看起来好像取恶名一样。但是他变成了火头，因为他的修行很成功，用火来燃烧相续的烦恼。</w:t>
      </w:r>
    </w:p>
    <w:p w14:paraId="4DD34ADD" w14:textId="03A6249F" w:rsidR="004143B2" w:rsidRPr="00F20CE5" w:rsidRDefault="000C5882" w:rsidP="000D5C78">
      <w:pPr>
        <w:widowControl w:val="0"/>
        <w:ind w:firstLine="600"/>
      </w:pPr>
      <w:r w:rsidRPr="00F20CE5">
        <w:rPr>
          <w:rFonts w:hint="eastAsia"/>
        </w:rPr>
        <w:lastRenderedPageBreak/>
        <w:t>“</w:t>
      </w:r>
      <w:r w:rsidR="005B61C9" w:rsidRPr="00F20CE5">
        <w:rPr>
          <w:rFonts w:hint="eastAsia"/>
        </w:rPr>
        <w:t>我以这样的火光三昧力，成了阿罗汉。</w:t>
      </w:r>
      <w:r w:rsidR="005C371A" w:rsidRPr="00F20CE5">
        <w:rPr>
          <w:rFonts w:hint="eastAsia"/>
        </w:rPr>
        <w:t>”</w:t>
      </w:r>
    </w:p>
    <w:p w14:paraId="3DEBEDD5" w14:textId="51946F34" w:rsidR="004143B2" w:rsidRPr="00F20CE5" w:rsidRDefault="005B61C9" w:rsidP="000D5C78">
      <w:pPr>
        <w:widowControl w:val="0"/>
        <w:ind w:firstLine="600"/>
      </w:pPr>
      <w:r w:rsidRPr="00F20CE5">
        <w:rPr>
          <w:rFonts w:hint="eastAsia"/>
        </w:rPr>
        <w:t>对他来讲，火是很重要，每次看到火的时候有一种亲切感。</w:t>
      </w:r>
    </w:p>
    <w:p w14:paraId="1F0FCD49" w14:textId="77B224C4" w:rsidR="004143B2" w:rsidRPr="00F20CE5" w:rsidRDefault="005B61C9" w:rsidP="000D5C78">
      <w:pPr>
        <w:widowControl w:val="0"/>
        <w:ind w:firstLine="600"/>
      </w:pPr>
      <w:r w:rsidRPr="00F20CE5">
        <w:rPr>
          <w:rFonts w:hint="eastAsia"/>
        </w:rPr>
        <w:t>有些贪欲比较大的人，不能变成智慧火，今生当中痛苦，燃烧自己，来世在三恶趣当中继续燃烧，可能看到火都有点害怕。</w:t>
      </w:r>
    </w:p>
    <w:p w14:paraId="3C43393E" w14:textId="1C24AFF3" w:rsidR="004143B2" w:rsidRPr="00F20CE5" w:rsidRDefault="005B61C9" w:rsidP="000D5C78">
      <w:pPr>
        <w:widowControl w:val="0"/>
        <w:ind w:firstLine="601"/>
        <w:rPr>
          <w:b/>
          <w:bCs/>
        </w:rPr>
      </w:pPr>
      <w:r w:rsidRPr="00F20CE5">
        <w:rPr>
          <w:rFonts w:hint="eastAsia"/>
          <w:b/>
          <w:bCs/>
        </w:rPr>
        <w:t>心发大愿，诸佛成道，我为力士，亲伏魔怨。</w:t>
      </w:r>
    </w:p>
    <w:p w14:paraId="79F7E38D" w14:textId="755C3ECF" w:rsidR="004143B2" w:rsidRPr="00F20CE5" w:rsidRDefault="000C5882" w:rsidP="000D5C78">
      <w:pPr>
        <w:widowControl w:val="0"/>
        <w:ind w:firstLine="600"/>
      </w:pPr>
      <w:r w:rsidRPr="00F20CE5">
        <w:rPr>
          <w:rFonts w:hint="eastAsia"/>
        </w:rPr>
        <w:t>“</w:t>
      </w:r>
      <w:r w:rsidR="005B61C9" w:rsidRPr="00F20CE5">
        <w:rPr>
          <w:rFonts w:hint="eastAsia"/>
        </w:rPr>
        <w:t>我当时发了大乘的大愿，所有的佛陀成佛的时候，我就变成大力士。</w:t>
      </w:r>
      <w:r w:rsidR="005C371A" w:rsidRPr="00F20CE5">
        <w:rPr>
          <w:rFonts w:hint="eastAsia"/>
        </w:rPr>
        <w:t>”</w:t>
      </w:r>
      <w:r w:rsidR="005B61C9" w:rsidRPr="00F20CE5">
        <w:rPr>
          <w:rFonts w:hint="eastAsia"/>
        </w:rPr>
        <w:t>手里拿着金刚，头上有火光这样的。</w:t>
      </w:r>
    </w:p>
    <w:p w14:paraId="35E184DF" w14:textId="32CC6F33" w:rsidR="004143B2" w:rsidRPr="00F20CE5" w:rsidRDefault="005B61C9" w:rsidP="000D5C78">
      <w:pPr>
        <w:widowControl w:val="0"/>
        <w:ind w:firstLine="600"/>
      </w:pPr>
      <w:r w:rsidRPr="00F20CE5">
        <w:rPr>
          <w:rFonts w:hint="eastAsia"/>
        </w:rPr>
        <w:t>有些注释里面讲</w:t>
      </w:r>
      <w:r w:rsidR="004143B2" w:rsidRPr="00F20CE5">
        <w:rPr>
          <w:vertAlign w:val="superscript"/>
        </w:rPr>
        <w:footnoteReference w:id="390"/>
      </w:r>
      <w:r w:rsidRPr="00F20CE5">
        <w:rPr>
          <w:rFonts w:hint="eastAsia"/>
        </w:rPr>
        <w:t>，有一个国王，有一千个儿子。他们通过抽签来发愿成哪些佛，后来释迦牟尼佛变成第四个佛。所有的佛，到最后的楼至佛之间，他们是这样的。这个国王另外有一个妃子，有两个儿子，这两个儿子发愿，他们成佛的时候，一个是保护佛法，一个是请转法轮，就是金刚手菩萨和帝释天。有些注释引用了这个短短的公案，应该是《正法念处经》里面讲的。</w:t>
      </w:r>
    </w:p>
    <w:p w14:paraId="27B3212D" w14:textId="1995046A" w:rsidR="004143B2" w:rsidRPr="00F20CE5" w:rsidRDefault="005B61C9" w:rsidP="000D5C78">
      <w:pPr>
        <w:widowControl w:val="0"/>
        <w:ind w:firstLine="600"/>
      </w:pPr>
      <w:r w:rsidRPr="00F20CE5">
        <w:rPr>
          <w:rFonts w:hint="eastAsia"/>
        </w:rPr>
        <w:lastRenderedPageBreak/>
        <w:t>刚才诸佛成道的时候，一千个佛，千劫千佛出世的时候，他就发愿当护法：</w:t>
      </w:r>
    </w:p>
    <w:p w14:paraId="1E0C7DBD" w14:textId="6D0CB8ED" w:rsidR="004143B2" w:rsidRPr="00F20CE5" w:rsidRDefault="000C5882" w:rsidP="000D5C78">
      <w:pPr>
        <w:widowControl w:val="0"/>
        <w:ind w:firstLine="600"/>
      </w:pPr>
      <w:r w:rsidRPr="00F20CE5">
        <w:rPr>
          <w:rFonts w:hint="eastAsia"/>
        </w:rPr>
        <w:t>“</w:t>
      </w:r>
      <w:r w:rsidR="005B61C9" w:rsidRPr="00F20CE5">
        <w:rPr>
          <w:rFonts w:hint="eastAsia"/>
        </w:rPr>
        <w:t>亲自降伏魔众。</w:t>
      </w:r>
      <w:r w:rsidR="005C371A" w:rsidRPr="00F20CE5">
        <w:rPr>
          <w:rFonts w:hint="eastAsia"/>
        </w:rPr>
        <w:t>”</w:t>
      </w:r>
    </w:p>
    <w:p w14:paraId="60406C96" w14:textId="4C32FA74" w:rsidR="004143B2" w:rsidRPr="00F20CE5" w:rsidRDefault="005B61C9" w:rsidP="000D5C78">
      <w:pPr>
        <w:widowControl w:val="0"/>
        <w:ind w:firstLine="601"/>
        <w:rPr>
          <w:b/>
          <w:bCs/>
        </w:rPr>
      </w:pPr>
      <w:r w:rsidRPr="00F20CE5">
        <w:rPr>
          <w:rFonts w:hint="eastAsia"/>
          <w:b/>
          <w:bCs/>
        </w:rPr>
        <w:t>佛问圆通，我以谛观身心暖触，无碍流通，诸漏既销，生大宝焰，登无上觉，斯为第一。</w:t>
      </w:r>
      <w:r w:rsidR="005C371A" w:rsidRPr="00F20CE5">
        <w:rPr>
          <w:rFonts w:hint="eastAsia"/>
          <w:b/>
          <w:bCs/>
        </w:rPr>
        <w:t>”</w:t>
      </w:r>
    </w:p>
    <w:p w14:paraId="2292A7C9" w14:textId="325401FD" w:rsidR="004143B2" w:rsidRPr="00F20CE5" w:rsidRDefault="000C5882" w:rsidP="000D5C78">
      <w:pPr>
        <w:widowControl w:val="0"/>
        <w:ind w:firstLine="600"/>
      </w:pPr>
      <w:r w:rsidRPr="00F20CE5">
        <w:rPr>
          <w:rFonts w:hint="eastAsia"/>
        </w:rPr>
        <w:t>“</w:t>
      </w:r>
      <w:r w:rsidR="005B61C9" w:rsidRPr="00F20CE5">
        <w:rPr>
          <w:rFonts w:hint="eastAsia"/>
        </w:rPr>
        <w:t>如果佛问我圆通法是什么？我用自己的智慧详细观察以后，身和心的暖触，对我来讲暖是很重要的。</w:t>
      </w:r>
      <w:r w:rsidR="005C371A" w:rsidRPr="00F20CE5">
        <w:rPr>
          <w:rFonts w:hint="eastAsia"/>
        </w:rPr>
        <w:t>”</w:t>
      </w:r>
    </w:p>
    <w:p w14:paraId="6F3B9612" w14:textId="73F2709F" w:rsidR="004143B2" w:rsidRPr="00F20CE5" w:rsidRDefault="005B61C9" w:rsidP="000D5C78">
      <w:pPr>
        <w:widowControl w:val="0"/>
        <w:ind w:firstLine="600"/>
      </w:pPr>
      <w:r w:rsidRPr="00F20CE5">
        <w:rPr>
          <w:rFonts w:hint="eastAsia"/>
        </w:rPr>
        <w:t>每个人，可能成佛也好，获得一些境界也好，获得人生的转变也好，有些可能是因为一本书，有些可能是因为善知识，有些是因为一次的法会，有些可能是因为一次接触，因为这个转变了自己的人生。</w:t>
      </w:r>
    </w:p>
    <w:p w14:paraId="5BF91863" w14:textId="7D64A10E" w:rsidR="004143B2" w:rsidRPr="00F20CE5" w:rsidRDefault="005B61C9" w:rsidP="000D5C78">
      <w:pPr>
        <w:widowControl w:val="0"/>
        <w:ind w:firstLine="600"/>
      </w:pPr>
      <w:r w:rsidRPr="00F20CE5">
        <w:rPr>
          <w:rFonts w:hint="eastAsia"/>
        </w:rPr>
        <w:t>当然开悟是最好的，即便没有开悟，人生当中也有很多的转折点，转折点的因缘，在一生当中来讲是很重要的。而且这种人和事物，我们也应该铭记于心，对他们有一种感恩心。比如说刚开始谁引你入佛门，当时是以一个什么样的巧合，看起来是巧合，是偶然的，但实际上不是巧合。这是一种很真实、自然的因缘。这样的因缘让你遇到了正法，或者说一本书转变了你的人生，转变了你的见解，这些都很重要。</w:t>
      </w:r>
    </w:p>
    <w:p w14:paraId="7E2984DF" w14:textId="10435958" w:rsidR="004143B2" w:rsidRPr="00F20CE5" w:rsidRDefault="005B61C9" w:rsidP="000D5C78">
      <w:pPr>
        <w:widowControl w:val="0"/>
        <w:ind w:firstLine="600"/>
      </w:pPr>
      <w:r w:rsidRPr="00F20CE5">
        <w:rPr>
          <w:rFonts w:hint="eastAsia"/>
        </w:rPr>
        <w:t>对他来讲，七大里面的火大，身心的暖触是</w:t>
      </w:r>
      <w:r w:rsidR="000C5882" w:rsidRPr="00F20CE5">
        <w:rPr>
          <w:rFonts w:hint="eastAsia"/>
        </w:rPr>
        <w:t>“</w:t>
      </w:r>
      <w:r w:rsidRPr="00F20CE5">
        <w:rPr>
          <w:rFonts w:hint="eastAsia"/>
        </w:rPr>
        <w:t>无</w:t>
      </w:r>
      <w:r w:rsidRPr="00F20CE5">
        <w:rPr>
          <w:rFonts w:hint="eastAsia"/>
        </w:rPr>
        <w:lastRenderedPageBreak/>
        <w:t>碍流通</w:t>
      </w:r>
      <w:r w:rsidR="005C371A" w:rsidRPr="00F20CE5">
        <w:rPr>
          <w:rFonts w:hint="eastAsia"/>
        </w:rPr>
        <w:t>”</w:t>
      </w:r>
      <w:r w:rsidRPr="00F20CE5">
        <w:rPr>
          <w:rFonts w:hint="eastAsia"/>
        </w:rPr>
        <w:t>。</w:t>
      </w:r>
    </w:p>
    <w:p w14:paraId="19DB6955" w14:textId="37A754ED" w:rsidR="004143B2" w:rsidRPr="00F20CE5" w:rsidRDefault="005B61C9" w:rsidP="000D5C78">
      <w:pPr>
        <w:widowControl w:val="0"/>
        <w:ind w:firstLine="600"/>
      </w:pPr>
      <w:r w:rsidRPr="00F20CE5">
        <w:rPr>
          <w:rFonts w:hint="eastAsia"/>
        </w:rPr>
        <w:t>所以我们冬天开暖气的时候，如果把暖气开的特别特别高，突然</w:t>
      </w:r>
      <w:r w:rsidR="000C5882" w:rsidRPr="00F20CE5">
        <w:rPr>
          <w:rFonts w:hint="eastAsia"/>
        </w:rPr>
        <w:t>“</w:t>
      </w:r>
      <w:r w:rsidRPr="00F20CE5">
        <w:rPr>
          <w:rFonts w:hint="eastAsia"/>
        </w:rPr>
        <w:t>啪</w:t>
      </w:r>
      <w:r w:rsidR="005C371A" w:rsidRPr="00F20CE5">
        <w:rPr>
          <w:rFonts w:hint="eastAsia"/>
        </w:rPr>
        <w:t>”</w:t>
      </w:r>
      <w:r w:rsidRPr="00F20CE5">
        <w:rPr>
          <w:rFonts w:hint="eastAsia"/>
        </w:rPr>
        <w:t>就成就了，哈哈。冬天有点冷。开玩笑，不要开得太那个，万一发生火灾，那你另外一个开悟了，那个时候你想待都待不下去。火灾还是值得注意，现在好多电路也换了，应该问题不是很大。</w:t>
      </w:r>
    </w:p>
    <w:p w14:paraId="1164A159" w14:textId="2AD94CBB" w:rsidR="004143B2" w:rsidRPr="00F20CE5" w:rsidRDefault="005B61C9" w:rsidP="000D5C78">
      <w:pPr>
        <w:widowControl w:val="0"/>
        <w:ind w:firstLine="600"/>
      </w:pPr>
      <w:r w:rsidRPr="00F20CE5">
        <w:rPr>
          <w:rFonts w:hint="eastAsia"/>
        </w:rPr>
        <w:t>以前我们冬天主要是买牛粪为主，现在学院里面基本上卖牛粪的人也看不到，牦牛也看不到。现在可能有了电。那天我去县上的时候，我说这些牦牛现在有没有牛粪，学院里面都是看不到。他们说有是有，但是有些年轻的喇嘛和觉姆现在根本不烧牛粪。不烧牛粪也可以，如果电费可以，对吧？也是行。凡是依靠比较温暖来开悟就可以了。</w:t>
      </w:r>
    </w:p>
    <w:p w14:paraId="5C8E8109" w14:textId="5588EE19" w:rsidR="004143B2" w:rsidRPr="00F20CE5" w:rsidRDefault="000C5882" w:rsidP="000D5C78">
      <w:pPr>
        <w:widowControl w:val="0"/>
        <w:ind w:firstLine="600"/>
      </w:pPr>
      <w:r w:rsidRPr="00F20CE5">
        <w:rPr>
          <w:rFonts w:hint="eastAsia"/>
        </w:rPr>
        <w:t>“</w:t>
      </w:r>
      <w:r w:rsidR="005B61C9" w:rsidRPr="00F20CE5">
        <w:rPr>
          <w:rFonts w:hint="eastAsia"/>
        </w:rPr>
        <w:t>‘诸漏既销，生大宝焰’，生起比较大的智慧火焰，然后登上了无上觉。</w:t>
      </w:r>
      <w:r w:rsidR="005C371A" w:rsidRPr="00F20CE5">
        <w:rPr>
          <w:rFonts w:hint="eastAsia"/>
        </w:rPr>
        <w:t>”</w:t>
      </w:r>
    </w:p>
    <w:p w14:paraId="61F92ED4" w14:textId="0568D917" w:rsidR="004143B2" w:rsidRPr="00F20CE5" w:rsidRDefault="005B61C9" w:rsidP="000D5C78">
      <w:pPr>
        <w:widowControl w:val="0"/>
        <w:ind w:firstLine="600"/>
      </w:pPr>
      <w:r w:rsidRPr="00F20CE5">
        <w:rPr>
          <w:rFonts w:hint="eastAsia"/>
        </w:rPr>
        <w:t>不知道火头金刚证悟到什么样的境界，应该是比声闻、缘觉要高的无上觉悟。</w:t>
      </w:r>
    </w:p>
    <w:p w14:paraId="2F865ED2" w14:textId="2A48D71B" w:rsidR="004143B2" w:rsidRPr="00F20CE5" w:rsidRDefault="000C5882" w:rsidP="000D5C78">
      <w:pPr>
        <w:widowControl w:val="0"/>
        <w:ind w:firstLine="600"/>
      </w:pPr>
      <w:r w:rsidRPr="00F20CE5">
        <w:rPr>
          <w:rFonts w:hint="eastAsia"/>
        </w:rPr>
        <w:t>“</w:t>
      </w:r>
      <w:r w:rsidR="005B61C9" w:rsidRPr="00F20CE5">
        <w:rPr>
          <w:rFonts w:hint="eastAsia"/>
        </w:rPr>
        <w:t>对我来讲，火大在所有的开悟当中是第一。</w:t>
      </w:r>
      <w:r w:rsidR="005C371A" w:rsidRPr="00F20CE5">
        <w:rPr>
          <w:rFonts w:hint="eastAsia"/>
        </w:rPr>
        <w:t>”</w:t>
      </w:r>
    </w:p>
    <w:p w14:paraId="50F07608" w14:textId="133355DB" w:rsidR="004143B2" w:rsidRPr="00F20CE5" w:rsidRDefault="005B61C9" w:rsidP="000D5C78">
      <w:pPr>
        <w:widowControl w:val="0"/>
        <w:ind w:firstLine="600"/>
      </w:pPr>
      <w:r w:rsidRPr="00F20CE5">
        <w:rPr>
          <w:rFonts w:hint="eastAsia"/>
        </w:rPr>
        <w:t>意思火大非常重要。</w:t>
      </w:r>
    </w:p>
    <w:p w14:paraId="33ECDF48" w14:textId="54CB8F90" w:rsidR="004143B2" w:rsidRPr="00F20CE5" w:rsidRDefault="005B61C9" w:rsidP="000D5C78">
      <w:pPr>
        <w:widowControl w:val="0"/>
        <w:ind w:firstLine="600"/>
      </w:pPr>
      <w:r w:rsidRPr="00F20CE5">
        <w:rPr>
          <w:rFonts w:hint="eastAsia"/>
        </w:rPr>
        <w:t>今天内容比较简单，下面应该是第十九个，依靠地大来证悟，名字叫做持地菩萨。</w:t>
      </w:r>
    </w:p>
    <w:p w14:paraId="213EA6D9" w14:textId="228DCCFA" w:rsidR="004143B2" w:rsidRPr="00F20CE5" w:rsidRDefault="005B61C9" w:rsidP="000D5C78">
      <w:pPr>
        <w:widowControl w:val="0"/>
        <w:ind w:firstLine="600"/>
      </w:pPr>
      <w:r w:rsidRPr="00F20CE5">
        <w:rPr>
          <w:rFonts w:hint="eastAsia"/>
        </w:rPr>
        <w:lastRenderedPageBreak/>
        <w:t>其实出现的这些人物，最前面刚开始讲哪些菩萨、阿罗汉，这些里面都有。现在每个人就知道了，火头金刚是谁？持地菩萨是谁？再回去看看第一卷里面的内容，应该知道他是这样称呼的，他的角色是这样的。就像我们演一个电影，电影里面刚开始出现人物的简单介绍，这样的。</w:t>
      </w:r>
    </w:p>
    <w:p w14:paraId="7B939690" w14:textId="1745D3C8" w:rsidR="004143B2" w:rsidRPr="00F20CE5" w:rsidRDefault="005B61C9" w:rsidP="000D5C78">
      <w:pPr>
        <w:widowControl w:val="0"/>
        <w:ind w:firstLine="601"/>
        <w:rPr>
          <w:b/>
          <w:bCs/>
        </w:rPr>
      </w:pPr>
      <w:r w:rsidRPr="00F20CE5">
        <w:rPr>
          <w:rFonts w:hint="eastAsia"/>
          <w:b/>
          <w:bCs/>
        </w:rPr>
        <w:t>持地菩萨即从座起，顶礼佛足而白佛言：</w:t>
      </w:r>
      <w:r w:rsidR="000C5882" w:rsidRPr="00F20CE5">
        <w:rPr>
          <w:rFonts w:hint="eastAsia"/>
          <w:b/>
          <w:bCs/>
        </w:rPr>
        <w:t>“</w:t>
      </w:r>
      <w:r w:rsidRPr="00F20CE5">
        <w:rPr>
          <w:rFonts w:hint="eastAsia"/>
          <w:b/>
          <w:bCs/>
        </w:rPr>
        <w:t>我念往昔，普光如来出现于世，我为比丘，常于一切要路津口、田地险隘，有不如法妨损车马，我皆平填，</w:t>
      </w:r>
    </w:p>
    <w:p w14:paraId="68041A4E" w14:textId="0DF126DF" w:rsidR="004143B2" w:rsidRPr="00F20CE5" w:rsidRDefault="005B61C9" w:rsidP="000D5C78">
      <w:pPr>
        <w:widowControl w:val="0"/>
        <w:ind w:firstLine="600"/>
      </w:pPr>
      <w:r w:rsidRPr="00F20CE5">
        <w:rPr>
          <w:rFonts w:hint="eastAsia"/>
        </w:rPr>
        <w:t>这是一个发心人员，天天都在外面扫地，也不闻思。我原来担心我们发心人员不开悟，今天我下午看了以后心里很欢喜。我想不一定非要去闻思，天天管工程，修路。我们这边有好大的一群，每年我都比较担心：</w:t>
      </w:r>
      <w:r w:rsidR="000C5882" w:rsidRPr="00F20CE5">
        <w:rPr>
          <w:rFonts w:hint="eastAsia"/>
        </w:rPr>
        <w:t>“</w:t>
      </w:r>
      <w:r w:rsidRPr="00F20CE5">
        <w:rPr>
          <w:rFonts w:hint="eastAsia"/>
        </w:rPr>
        <w:t>唉呦，他们没有好好的闻思，怎么办呢？</w:t>
      </w:r>
      <w:r w:rsidR="005C371A" w:rsidRPr="00F20CE5">
        <w:rPr>
          <w:rFonts w:hint="eastAsia"/>
        </w:rPr>
        <w:t>”</w:t>
      </w:r>
      <w:r w:rsidRPr="00F20CE5">
        <w:rPr>
          <w:rFonts w:hint="eastAsia"/>
        </w:rPr>
        <w:t>现在不担心了。不开悟的话，闻思的人也不一定开悟，天天闻思闭关修行，出关的时候嗔恨心大的不得了。如果真正好好修行，那天天都是在工地上，我们有些道友还是可以的，天天都是拿着那个，跟工人</w:t>
      </w:r>
      <w:r w:rsidR="000C5882" w:rsidRPr="00F20CE5">
        <w:rPr>
          <w:rFonts w:ascii="华文楷体" w:hAnsi="华文楷体" w:hint="eastAsia"/>
        </w:rPr>
        <w:t>……</w:t>
      </w:r>
      <w:r w:rsidRPr="00F20CE5">
        <w:rPr>
          <w:rFonts w:hint="eastAsia"/>
        </w:rPr>
        <w:t>。有些女众也比较厉害，天天都是管工程。</w:t>
      </w:r>
      <w:r w:rsidR="000C5882" w:rsidRPr="00F20CE5">
        <w:rPr>
          <w:rFonts w:ascii="华文楷体" w:hAnsi="华文楷体" w:hint="eastAsia"/>
        </w:rPr>
        <w:t>……</w:t>
      </w:r>
    </w:p>
    <w:p w14:paraId="00721641" w14:textId="2FF80B3C" w:rsidR="004143B2" w:rsidRPr="00F20CE5" w:rsidRDefault="005B61C9" w:rsidP="000D5C78">
      <w:pPr>
        <w:widowControl w:val="0"/>
        <w:ind w:firstLine="600"/>
      </w:pPr>
      <w:r w:rsidRPr="00F20CE5">
        <w:rPr>
          <w:rFonts w:hint="eastAsia"/>
        </w:rPr>
        <w:t>持地菩萨从坐垫坐起，向佛足下顶礼，白佛言：</w:t>
      </w:r>
    </w:p>
    <w:p w14:paraId="33CC6F04" w14:textId="7B9B66D6" w:rsidR="004143B2" w:rsidRPr="00F20CE5" w:rsidRDefault="000C5882" w:rsidP="000D5C78">
      <w:pPr>
        <w:widowControl w:val="0"/>
        <w:ind w:firstLine="600"/>
      </w:pPr>
      <w:r w:rsidRPr="00F20CE5">
        <w:rPr>
          <w:rFonts w:hint="eastAsia"/>
        </w:rPr>
        <w:t>“</w:t>
      </w:r>
      <w:r w:rsidR="005B61C9" w:rsidRPr="00F20CE5">
        <w:rPr>
          <w:rFonts w:hint="eastAsia"/>
        </w:rPr>
        <w:t>我往昔在普光如来。</w:t>
      </w:r>
      <w:r w:rsidR="005C371A" w:rsidRPr="00F20CE5">
        <w:rPr>
          <w:rFonts w:hint="eastAsia"/>
        </w:rPr>
        <w:t>”</w:t>
      </w:r>
    </w:p>
    <w:p w14:paraId="44CBB728" w14:textId="38194F3C" w:rsidR="004143B2" w:rsidRPr="00F20CE5" w:rsidRDefault="005B61C9" w:rsidP="000D5C78">
      <w:pPr>
        <w:widowControl w:val="0"/>
        <w:ind w:firstLine="600"/>
      </w:pPr>
      <w:r w:rsidRPr="00F20CE5">
        <w:rPr>
          <w:rFonts w:hint="eastAsia"/>
        </w:rPr>
        <w:lastRenderedPageBreak/>
        <w:t>我们经常礼拜五十五佛的时候，当中有一个普光如来。</w:t>
      </w:r>
    </w:p>
    <w:p w14:paraId="563E628B" w14:textId="720C6526" w:rsidR="004143B2" w:rsidRPr="00F20CE5" w:rsidRDefault="005B61C9" w:rsidP="000D5C78">
      <w:pPr>
        <w:widowControl w:val="0"/>
        <w:ind w:firstLine="600"/>
      </w:pPr>
      <w:r w:rsidRPr="00F20CE5">
        <w:rPr>
          <w:rFonts w:hint="eastAsia"/>
        </w:rPr>
        <w:t>普光如来出现于世的时候，持地菩萨：</w:t>
      </w:r>
    </w:p>
    <w:p w14:paraId="32574AF5" w14:textId="6CD12B35" w:rsidR="004143B2" w:rsidRPr="00F20CE5" w:rsidRDefault="000C5882" w:rsidP="000D5C78">
      <w:pPr>
        <w:widowControl w:val="0"/>
        <w:ind w:firstLine="600"/>
      </w:pPr>
      <w:r w:rsidRPr="00F20CE5">
        <w:rPr>
          <w:rFonts w:hint="eastAsia"/>
        </w:rPr>
        <w:t>“</w:t>
      </w:r>
      <w:r w:rsidR="005B61C9" w:rsidRPr="00F20CE5">
        <w:rPr>
          <w:rFonts w:hint="eastAsia"/>
        </w:rPr>
        <w:t>我变成一个比丘，常常去一些重要的十字路口、河边，还有‘田地险隘’，田地和路之间特别狭窄的地方，有一些坑坑洼洼，凹凸不平，这样不如法的地方，妨碍损害车马等行路，我就开始去‘平填’，把这些弄平整。</w:t>
      </w:r>
      <w:r w:rsidR="005C371A" w:rsidRPr="00F20CE5">
        <w:rPr>
          <w:rFonts w:hint="eastAsia"/>
        </w:rPr>
        <w:t>”</w:t>
      </w:r>
    </w:p>
    <w:p w14:paraId="59E37863" w14:textId="24D08745" w:rsidR="004143B2" w:rsidRPr="00F20CE5" w:rsidRDefault="005B61C9" w:rsidP="000D5C78">
      <w:pPr>
        <w:widowControl w:val="0"/>
        <w:ind w:firstLine="600"/>
      </w:pPr>
      <w:r w:rsidRPr="00F20CE5">
        <w:rPr>
          <w:rFonts w:hint="eastAsia"/>
        </w:rPr>
        <w:t>这里主要是修路。还有其他的，比如说僧众的僧舍，我们学院当中有一部分设计、监工，包括我们现在用的那几个经堂，确实我们降魔洲的几个发心人员，我也参与过。虽然我没有天天站在工地上，但是这里的路也好，连一个楼梯，基本上心里都有印象。水池、路，全学院都是在眼前，应该都是这样一点一滴，一砖一瓦上来的。</w:t>
      </w:r>
    </w:p>
    <w:p w14:paraId="068E5093" w14:textId="72784621" w:rsidR="004143B2" w:rsidRPr="00F20CE5" w:rsidRDefault="005B61C9" w:rsidP="000D5C78">
      <w:pPr>
        <w:widowControl w:val="0"/>
        <w:ind w:firstLine="600"/>
      </w:pPr>
      <w:r w:rsidRPr="00F20CE5">
        <w:rPr>
          <w:rFonts w:hint="eastAsia"/>
        </w:rPr>
        <w:t>我觉得他们当时发心，确实闻思修行上面有一定耽误，但是总的来讲，功德应该他们也得到。你看现在我们这样的闻思修行跟三十年前学院的状况完全是不相同的。三十年前，确实冬天也好，夏天也好，包括我们下大雨、下冰雹，辅导的人在里面辅导，我们都是在窗户外面一直听着。我刚来的时候这样的，后</w:t>
      </w:r>
      <w:r w:rsidRPr="00F20CE5">
        <w:rPr>
          <w:rFonts w:hint="eastAsia"/>
        </w:rPr>
        <w:lastRenderedPageBreak/>
        <w:t>来一段时间，确实法王在的时候，学院很多讲经说法和学习条件是不怎么样。</w:t>
      </w:r>
    </w:p>
    <w:p w14:paraId="1CB5CC61" w14:textId="016580C2" w:rsidR="004143B2" w:rsidRPr="00F20CE5" w:rsidRDefault="005B61C9" w:rsidP="000D5C78">
      <w:pPr>
        <w:widowControl w:val="0"/>
        <w:ind w:firstLine="600"/>
      </w:pPr>
      <w:r w:rsidRPr="00F20CE5">
        <w:rPr>
          <w:rFonts w:hint="eastAsia"/>
        </w:rPr>
        <w:t>持地菩萨当时就开始修路，包括比较狭窄的地方，这些地方开始平整。</w:t>
      </w:r>
    </w:p>
    <w:p w14:paraId="056E68D4" w14:textId="3145D786" w:rsidR="004143B2" w:rsidRPr="00F20CE5" w:rsidRDefault="005B61C9" w:rsidP="000D5C78">
      <w:pPr>
        <w:widowControl w:val="0"/>
        <w:ind w:firstLine="601"/>
        <w:rPr>
          <w:b/>
          <w:bCs/>
        </w:rPr>
      </w:pPr>
      <w:r w:rsidRPr="00F20CE5">
        <w:rPr>
          <w:rFonts w:hint="eastAsia"/>
          <w:b/>
          <w:bCs/>
        </w:rPr>
        <w:t>或作桥梁，或负沙土，如是勤苦，经无量佛出现于世。或有众生于阛阓处，要人擎物，我先为擎，至其所诣，放物即行，不取其直。</w:t>
      </w:r>
    </w:p>
    <w:p w14:paraId="77B83A58" w14:textId="00B7953C" w:rsidR="004143B2" w:rsidRPr="00F20CE5" w:rsidRDefault="000C5882" w:rsidP="000D5C78">
      <w:pPr>
        <w:widowControl w:val="0"/>
        <w:ind w:firstLine="600"/>
      </w:pPr>
      <w:r w:rsidRPr="00F20CE5">
        <w:rPr>
          <w:rFonts w:hint="eastAsia"/>
        </w:rPr>
        <w:t>“</w:t>
      </w:r>
      <w:r w:rsidR="005B61C9" w:rsidRPr="00F20CE5">
        <w:rPr>
          <w:rFonts w:hint="eastAsia"/>
        </w:rPr>
        <w:t>还有做一些桥梁，修一些路，还有背一些沙土，背水泥、背石头、背木头、背各种各样的。</w:t>
      </w:r>
      <w:r w:rsidR="005C371A" w:rsidRPr="00F20CE5">
        <w:rPr>
          <w:rFonts w:hint="eastAsia"/>
        </w:rPr>
        <w:t>”</w:t>
      </w:r>
    </w:p>
    <w:p w14:paraId="71A33E0C" w14:textId="396228CE" w:rsidR="004143B2" w:rsidRPr="00F20CE5" w:rsidRDefault="005B61C9" w:rsidP="000D5C78">
      <w:pPr>
        <w:widowControl w:val="0"/>
        <w:ind w:firstLine="600"/>
      </w:pPr>
      <w:r w:rsidRPr="00F20CE5">
        <w:rPr>
          <w:rFonts w:hint="eastAsia"/>
        </w:rPr>
        <w:t>现在有了机器以后可以挖地。以前老经堂的那个地方，每个区每个洲都挖，挖了半天，还很少，包括我们学院的路，当时我们也是人工去挖。摩尼宝区的，男众女众转弯的那个地方，我们花了好长的时间但是一直挖不下去，现在男众停车场旁边。当时我也在摩尼宝区里面嘛，当时挖的很难。</w:t>
      </w:r>
    </w:p>
    <w:p w14:paraId="1E904AC6" w14:textId="536B101B" w:rsidR="004143B2" w:rsidRPr="00F20CE5" w:rsidRDefault="005B61C9" w:rsidP="000D5C78">
      <w:pPr>
        <w:widowControl w:val="0"/>
        <w:ind w:firstLine="600"/>
      </w:pPr>
      <w:r w:rsidRPr="00F20CE5">
        <w:rPr>
          <w:rFonts w:hint="eastAsia"/>
        </w:rPr>
        <w:t>当时他背石头，修路、修桥等等这些：</w:t>
      </w:r>
    </w:p>
    <w:p w14:paraId="20913D83" w14:textId="151620F1" w:rsidR="004143B2" w:rsidRPr="00F20CE5" w:rsidRDefault="000C5882" w:rsidP="000D5C78">
      <w:pPr>
        <w:widowControl w:val="0"/>
        <w:ind w:firstLine="600"/>
      </w:pPr>
      <w:r w:rsidRPr="00F20CE5">
        <w:rPr>
          <w:rFonts w:hint="eastAsia"/>
        </w:rPr>
        <w:t>“</w:t>
      </w:r>
      <w:r w:rsidR="005B61C9" w:rsidRPr="00F20CE5">
        <w:rPr>
          <w:rFonts w:hint="eastAsia"/>
        </w:rPr>
        <w:t>如是这样的勤苦，经过无量佛出现于世。</w:t>
      </w:r>
      <w:r w:rsidR="005C371A" w:rsidRPr="00F20CE5">
        <w:rPr>
          <w:rFonts w:hint="eastAsia"/>
        </w:rPr>
        <w:t>”</w:t>
      </w:r>
    </w:p>
    <w:p w14:paraId="7EF18B2D" w14:textId="3FCD55F7" w:rsidR="004143B2" w:rsidRPr="00F20CE5" w:rsidRDefault="005B61C9" w:rsidP="000D5C78">
      <w:pPr>
        <w:widowControl w:val="0"/>
        <w:ind w:firstLine="600"/>
      </w:pPr>
      <w:r w:rsidRPr="00F20CE5">
        <w:rPr>
          <w:rFonts w:hint="eastAsia"/>
        </w:rPr>
        <w:t>他一直是这样，很多佛，不是一世两世，是很多生世都这样的勤苦，无量佛面前都是这样的。</w:t>
      </w:r>
    </w:p>
    <w:p w14:paraId="13752D38" w14:textId="4A8052AB" w:rsidR="004143B2" w:rsidRPr="00F20CE5" w:rsidRDefault="000C5882" w:rsidP="000D5C78">
      <w:pPr>
        <w:widowControl w:val="0"/>
        <w:ind w:firstLine="600"/>
      </w:pPr>
      <w:r w:rsidRPr="00F20CE5">
        <w:rPr>
          <w:rFonts w:hint="eastAsia"/>
        </w:rPr>
        <w:t>“</w:t>
      </w:r>
      <w:r w:rsidR="005B61C9" w:rsidRPr="00F20CE5">
        <w:rPr>
          <w:rFonts w:hint="eastAsia"/>
        </w:rPr>
        <w:t>还有一些众生，在‘阛阓处’，街道，城市这些地方的人比较多，人比较密集的地方，我经常帮别</w:t>
      </w:r>
      <w:r w:rsidR="005B61C9" w:rsidRPr="00F20CE5">
        <w:rPr>
          <w:rFonts w:hint="eastAsia"/>
        </w:rPr>
        <w:lastRenderedPageBreak/>
        <w:t>人擎东西，搬运，拿包裹。</w:t>
      </w:r>
      <w:r w:rsidR="005C371A" w:rsidRPr="00F20CE5">
        <w:rPr>
          <w:rFonts w:hint="eastAsia"/>
        </w:rPr>
        <w:t>”</w:t>
      </w:r>
    </w:p>
    <w:p w14:paraId="1154782A" w14:textId="4D63D7DC" w:rsidR="004143B2" w:rsidRPr="00F20CE5" w:rsidRDefault="005B61C9" w:rsidP="000D5C78">
      <w:pPr>
        <w:widowControl w:val="0"/>
        <w:ind w:firstLine="600"/>
      </w:pPr>
      <w:r w:rsidRPr="00F20CE5">
        <w:rPr>
          <w:rFonts w:hint="eastAsia"/>
        </w:rPr>
        <w:t>就像女众经常让这个来拿什么什么，但是他们不是免费的。持地菩萨他刚开始免费，后来饥荒时候他也收一点钱。</w:t>
      </w:r>
    </w:p>
    <w:p w14:paraId="7092AD49" w14:textId="56895778" w:rsidR="004143B2" w:rsidRPr="00F20CE5" w:rsidRDefault="000C5882" w:rsidP="000D5C78">
      <w:pPr>
        <w:widowControl w:val="0"/>
        <w:ind w:firstLine="600"/>
      </w:pPr>
      <w:r w:rsidRPr="00F20CE5">
        <w:rPr>
          <w:rFonts w:hint="eastAsia"/>
        </w:rPr>
        <w:t>“</w:t>
      </w:r>
      <w:r w:rsidR="005B61C9" w:rsidRPr="00F20CE5">
        <w:rPr>
          <w:rFonts w:hint="eastAsia"/>
        </w:rPr>
        <w:t>我先给他们做，把这些东西放到他们所需要的地方，放完了以后立即就走了。</w:t>
      </w:r>
      <w:r w:rsidR="005C371A" w:rsidRPr="00F20CE5">
        <w:rPr>
          <w:rFonts w:hint="eastAsia"/>
        </w:rPr>
        <w:t>”</w:t>
      </w:r>
    </w:p>
    <w:p w14:paraId="460EB50B" w14:textId="389F9F3A" w:rsidR="004143B2" w:rsidRPr="00F20CE5" w:rsidRDefault="005B61C9" w:rsidP="000D5C78">
      <w:pPr>
        <w:widowControl w:val="0"/>
        <w:ind w:firstLine="600"/>
      </w:pPr>
      <w:r w:rsidRPr="00F20CE5">
        <w:rPr>
          <w:rFonts w:hint="eastAsia"/>
        </w:rPr>
        <w:t>他不收辛苦钱，免费的。</w:t>
      </w:r>
    </w:p>
    <w:p w14:paraId="3D4433A6" w14:textId="10A372EF" w:rsidR="004143B2" w:rsidRPr="00F20CE5" w:rsidRDefault="005B61C9" w:rsidP="000D5C78">
      <w:pPr>
        <w:widowControl w:val="0"/>
        <w:ind w:firstLine="601"/>
        <w:rPr>
          <w:b/>
          <w:bCs/>
        </w:rPr>
      </w:pPr>
      <w:r w:rsidRPr="00F20CE5">
        <w:rPr>
          <w:rFonts w:hint="eastAsia"/>
          <w:b/>
          <w:bCs/>
        </w:rPr>
        <w:t>毗舍浮佛现在世时，世多饥荒，我为负人，无问远近唯取一钱。或有车牛被于泥溺，我有神力为其推轮，拔其苦恼。</w:t>
      </w:r>
    </w:p>
    <w:p w14:paraId="7C7E3A2C" w14:textId="440A9452" w:rsidR="004143B2" w:rsidRPr="00F20CE5" w:rsidRDefault="000C5882" w:rsidP="000D5C78">
      <w:pPr>
        <w:widowControl w:val="0"/>
        <w:ind w:firstLine="600"/>
      </w:pPr>
      <w:r w:rsidRPr="00F20CE5">
        <w:rPr>
          <w:rFonts w:hint="eastAsia"/>
        </w:rPr>
        <w:t>“</w:t>
      </w:r>
      <w:r w:rsidR="005B61C9" w:rsidRPr="00F20CE5">
        <w:rPr>
          <w:rFonts w:hint="eastAsia"/>
        </w:rPr>
        <w:t>后来毗舍浮佛</w:t>
      </w:r>
      <w:r w:rsidR="004143B2" w:rsidRPr="00F20CE5">
        <w:rPr>
          <w:vertAlign w:val="superscript"/>
        </w:rPr>
        <w:footnoteReference w:id="391"/>
      </w:r>
      <w:r w:rsidR="005B61C9" w:rsidRPr="00F20CE5">
        <w:rPr>
          <w:rFonts w:hint="eastAsia"/>
        </w:rPr>
        <w:t>出世的时候，出现大的饥荒。</w:t>
      </w:r>
      <w:r w:rsidR="005C371A" w:rsidRPr="00F20CE5">
        <w:rPr>
          <w:rFonts w:hint="eastAsia"/>
        </w:rPr>
        <w:t>”</w:t>
      </w:r>
    </w:p>
    <w:p w14:paraId="118AA625" w14:textId="58EC5D2F" w:rsidR="004143B2" w:rsidRPr="00F20CE5" w:rsidRDefault="005B61C9" w:rsidP="000D5C78">
      <w:pPr>
        <w:widowControl w:val="0"/>
        <w:ind w:firstLine="600"/>
      </w:pPr>
      <w:r w:rsidRPr="00F20CE5">
        <w:rPr>
          <w:rFonts w:hint="eastAsia"/>
        </w:rPr>
        <w:t>这个佛是过去千佛当中最后一个佛，过去的劫叫做庄严劫，庄严劫当中最后一个佛叫做毗舍浮佛，也叫一切自在佛。这个时候出现特别大的饥荒。</w:t>
      </w:r>
    </w:p>
    <w:p w14:paraId="0F148C2C" w14:textId="7FD01565" w:rsidR="004143B2" w:rsidRPr="00F20CE5" w:rsidRDefault="000C5882" w:rsidP="000D5C78">
      <w:pPr>
        <w:widowControl w:val="0"/>
        <w:ind w:firstLine="600"/>
      </w:pPr>
      <w:r w:rsidRPr="00F20CE5">
        <w:rPr>
          <w:rFonts w:hint="eastAsia"/>
        </w:rPr>
        <w:t>“</w:t>
      </w:r>
      <w:r w:rsidR="005B61C9" w:rsidRPr="00F20CE5">
        <w:rPr>
          <w:rFonts w:hint="eastAsia"/>
        </w:rPr>
        <w:t>饥荒的时候，我又帮别人背东西，我也不问近还是远，都是取一钱。我看到人、车、牛，陷在淤泥当中的时候，依靠我的神力把他们从中推出来，远离这样的痛苦。</w:t>
      </w:r>
      <w:r w:rsidR="005C371A" w:rsidRPr="00F20CE5">
        <w:rPr>
          <w:rFonts w:hint="eastAsia"/>
        </w:rPr>
        <w:t>”</w:t>
      </w:r>
    </w:p>
    <w:p w14:paraId="22522657" w14:textId="3E87D639" w:rsidR="004143B2" w:rsidRPr="00F20CE5" w:rsidRDefault="005B61C9" w:rsidP="000D5C78">
      <w:pPr>
        <w:widowControl w:val="0"/>
        <w:ind w:firstLine="601"/>
        <w:rPr>
          <w:b/>
          <w:bCs/>
        </w:rPr>
      </w:pPr>
      <w:r w:rsidRPr="00F20CE5">
        <w:rPr>
          <w:rFonts w:hint="eastAsia"/>
          <w:b/>
          <w:bCs/>
        </w:rPr>
        <w:t>时国大王筵佛设斋，我于尔时平地待佛，毗舍如</w:t>
      </w:r>
      <w:r w:rsidRPr="00F20CE5">
        <w:rPr>
          <w:rFonts w:hint="eastAsia"/>
          <w:b/>
          <w:bCs/>
        </w:rPr>
        <w:lastRenderedPageBreak/>
        <w:t>来摩顶谓我：‘当平心地，则世界地一切皆平。’</w:t>
      </w:r>
    </w:p>
    <w:p w14:paraId="44958D7B" w14:textId="164CFBB5" w:rsidR="004143B2" w:rsidRPr="00F20CE5" w:rsidRDefault="000C5882" w:rsidP="000D5C78">
      <w:pPr>
        <w:widowControl w:val="0"/>
        <w:ind w:firstLine="600"/>
      </w:pPr>
      <w:r w:rsidRPr="00F20CE5">
        <w:rPr>
          <w:rFonts w:hint="eastAsia"/>
        </w:rPr>
        <w:t>“</w:t>
      </w:r>
      <w:r w:rsidR="005B61C9" w:rsidRPr="00F20CE5">
        <w:rPr>
          <w:rFonts w:hint="eastAsia"/>
        </w:rPr>
        <w:t>有一次国王宴请设斋的时候，我也去了。我先把路不平的地方，把它平了，在平的地方一直待着，等待佛陀。佛陀出来看到我的时候，对我进行摩顶，摩顶以后说了什么呢？</w:t>
      </w:r>
      <w:r w:rsidR="005C371A" w:rsidRPr="00F20CE5">
        <w:rPr>
          <w:rFonts w:hint="eastAsia"/>
        </w:rPr>
        <w:t>”</w:t>
      </w:r>
    </w:p>
    <w:p w14:paraId="3861722A" w14:textId="570C6737" w:rsidR="004143B2" w:rsidRPr="00F20CE5" w:rsidRDefault="005B61C9" w:rsidP="000D5C78">
      <w:pPr>
        <w:widowControl w:val="0"/>
        <w:ind w:firstLine="600"/>
      </w:pPr>
      <w:r w:rsidRPr="00F20CE5">
        <w:rPr>
          <w:rFonts w:hint="eastAsia"/>
        </w:rPr>
        <w:t>这是他开悟的教言，我们也把藏文汉文都记一下。</w:t>
      </w:r>
    </w:p>
    <w:p w14:paraId="0D657DDE" w14:textId="6A1F0BBF" w:rsidR="004143B2" w:rsidRPr="00F20CE5" w:rsidRDefault="000C5882" w:rsidP="000D5C78">
      <w:pPr>
        <w:widowControl w:val="0"/>
        <w:ind w:firstLine="600"/>
      </w:pPr>
      <w:r w:rsidRPr="00F20CE5">
        <w:rPr>
          <w:rFonts w:hint="eastAsia"/>
        </w:rPr>
        <w:t>“</w:t>
      </w:r>
      <w:r w:rsidR="005B61C9" w:rsidRPr="00F20CE5">
        <w:rPr>
          <w:rFonts w:hint="eastAsia"/>
        </w:rPr>
        <w:t>‘当平心地’，我们的心地要平。</w:t>
      </w:r>
      <w:r w:rsidR="005C371A" w:rsidRPr="00F20CE5">
        <w:rPr>
          <w:rFonts w:hint="eastAsia"/>
        </w:rPr>
        <w:t>”</w:t>
      </w:r>
    </w:p>
    <w:p w14:paraId="099A6181" w14:textId="12E17601" w:rsidR="004143B2" w:rsidRPr="00F20CE5" w:rsidRDefault="005B61C9" w:rsidP="000D5C78">
      <w:pPr>
        <w:widowControl w:val="0"/>
        <w:ind w:firstLine="600"/>
      </w:pPr>
      <w:r w:rsidRPr="00F20CE5">
        <w:rPr>
          <w:rFonts w:hint="eastAsia"/>
        </w:rPr>
        <w:t>为什么叫心地？长水子璇说</w:t>
      </w:r>
      <w:r w:rsidR="004143B2" w:rsidRPr="00F20CE5">
        <w:rPr>
          <w:vertAlign w:val="superscript"/>
        </w:rPr>
        <w:footnoteReference w:id="392"/>
      </w:r>
      <w:r w:rsidRPr="00F20CE5">
        <w:rPr>
          <w:rFonts w:hint="eastAsia"/>
        </w:rPr>
        <w:t>，心是万物的所依，也是长养一切的因缘，所以心用地来称呼，心是一切所依，也是一切长养的根本。</w:t>
      </w:r>
    </w:p>
    <w:p w14:paraId="029B39A7" w14:textId="216CD0D7" w:rsidR="004143B2" w:rsidRPr="00F20CE5" w:rsidRDefault="000C5882" w:rsidP="000D5C78">
      <w:pPr>
        <w:widowControl w:val="0"/>
        <w:ind w:firstLine="600"/>
      </w:pPr>
      <w:r w:rsidRPr="00F20CE5">
        <w:rPr>
          <w:rFonts w:hint="eastAsia"/>
        </w:rPr>
        <w:t>“</w:t>
      </w:r>
      <w:r w:rsidR="005B61C9" w:rsidRPr="00F20CE5">
        <w:rPr>
          <w:rFonts w:hint="eastAsia"/>
        </w:rPr>
        <w:t>所以我们的心平下来的话，‘世界皆平’</w:t>
      </w:r>
      <w:r w:rsidR="005C371A" w:rsidRPr="00F20CE5">
        <w:rPr>
          <w:rFonts w:hint="eastAsia"/>
        </w:rPr>
        <w:t>”</w:t>
      </w:r>
      <w:r w:rsidR="005B61C9" w:rsidRPr="00F20CE5">
        <w:rPr>
          <w:rFonts w:hint="eastAsia"/>
        </w:rPr>
        <w:t>。</w:t>
      </w:r>
    </w:p>
    <w:p w14:paraId="17FF8074" w14:textId="2A1A3C31" w:rsidR="004143B2" w:rsidRPr="00F20CE5" w:rsidRDefault="005B61C9" w:rsidP="000D5C78">
      <w:pPr>
        <w:widowControl w:val="0"/>
        <w:ind w:firstLine="600"/>
      </w:pPr>
      <w:r w:rsidRPr="00F20CE5">
        <w:rPr>
          <w:rFonts w:hint="eastAsia"/>
        </w:rPr>
        <w:t>我们不是讲</w:t>
      </w:r>
      <w:r w:rsidR="000C5882" w:rsidRPr="00F20CE5">
        <w:rPr>
          <w:rFonts w:hint="eastAsia"/>
        </w:rPr>
        <w:t>“</w:t>
      </w:r>
      <w:r w:rsidRPr="00F20CE5">
        <w:rPr>
          <w:rFonts w:hint="eastAsia"/>
        </w:rPr>
        <w:t>心净国土净</w:t>
      </w:r>
      <w:r w:rsidR="005C371A" w:rsidRPr="00F20CE5">
        <w:rPr>
          <w:rFonts w:hint="eastAsia"/>
        </w:rPr>
        <w:t>”</w:t>
      </w:r>
      <w:r w:rsidRPr="00F20CE5">
        <w:rPr>
          <w:rFonts w:hint="eastAsia"/>
        </w:rPr>
        <w:t>，</w:t>
      </w:r>
      <w:r w:rsidR="000C5882" w:rsidRPr="00F20CE5">
        <w:rPr>
          <w:rFonts w:hint="eastAsia"/>
        </w:rPr>
        <w:t>“</w:t>
      </w:r>
      <w:r w:rsidRPr="00F20CE5">
        <w:rPr>
          <w:rFonts w:hint="eastAsia"/>
        </w:rPr>
        <w:t>心平国土平</w:t>
      </w:r>
      <w:r w:rsidR="005C371A" w:rsidRPr="00F20CE5">
        <w:rPr>
          <w:rFonts w:hint="eastAsia"/>
        </w:rPr>
        <w:t>”</w:t>
      </w:r>
      <w:r w:rsidRPr="00F20CE5">
        <w:rPr>
          <w:rFonts w:hint="eastAsia"/>
        </w:rPr>
        <w:t>，或者</w:t>
      </w:r>
      <w:r w:rsidR="000C5882" w:rsidRPr="00F20CE5">
        <w:rPr>
          <w:rFonts w:hint="eastAsia"/>
        </w:rPr>
        <w:t>“</w:t>
      </w:r>
      <w:r w:rsidRPr="00F20CE5">
        <w:rPr>
          <w:rFonts w:hint="eastAsia"/>
        </w:rPr>
        <w:t>心平世界平</w:t>
      </w:r>
      <w:r w:rsidR="005C371A" w:rsidRPr="00F20CE5">
        <w:rPr>
          <w:rFonts w:hint="eastAsia"/>
        </w:rPr>
        <w:t>”</w:t>
      </w:r>
      <w:r w:rsidRPr="00F20CE5">
        <w:rPr>
          <w:rFonts w:hint="eastAsia"/>
        </w:rPr>
        <w:t>。是也是。如果我们的心很平淡，每天都是一模一样的状态，那这个世界对我们来讲，也是很平的。包括动乱时期，有些修行人好像没有发生似的，即便是天天给他批斗，他下来过后都是心平气和，没有什么烦恼和痛苦。</w:t>
      </w:r>
    </w:p>
    <w:p w14:paraId="3FEFB23E" w14:textId="11541137" w:rsidR="004143B2" w:rsidRPr="00F20CE5" w:rsidRDefault="005B61C9" w:rsidP="000D5C78">
      <w:pPr>
        <w:widowControl w:val="0"/>
        <w:ind w:firstLine="600"/>
      </w:pPr>
      <w:r w:rsidRPr="00F20CE5">
        <w:rPr>
          <w:rFonts w:hint="eastAsia"/>
        </w:rPr>
        <w:t>但我们有吃有穿，自然而然心就开始不平，心开</w:t>
      </w:r>
      <w:r w:rsidRPr="00F20CE5">
        <w:rPr>
          <w:rFonts w:hint="eastAsia"/>
        </w:rPr>
        <w:lastRenderedPageBreak/>
        <w:t>始不平，那世界肯定不平。你看普京总统，他心不平，世界也不平。不过这里有一些人肯定喜欢普京，我一说普京就很不高兴，他的铁杆粉丝是吧？有没有？众生的根基千差万别，肯定有。</w:t>
      </w:r>
    </w:p>
    <w:p w14:paraId="6995C5AB" w14:textId="3D16EADA" w:rsidR="004143B2" w:rsidRPr="00F20CE5" w:rsidRDefault="005B61C9" w:rsidP="000D5C78">
      <w:pPr>
        <w:widowControl w:val="0"/>
        <w:ind w:firstLine="600"/>
      </w:pPr>
      <w:r w:rsidRPr="00F20CE5">
        <w:rPr>
          <w:rFonts w:hint="eastAsia"/>
        </w:rPr>
        <w:t>心平的话，我们这个世界一切都平。当时他听到这个话之后：</w:t>
      </w:r>
    </w:p>
    <w:p w14:paraId="31CD2676" w14:textId="360F1F2E" w:rsidR="004143B2" w:rsidRPr="00F20CE5" w:rsidRDefault="005B61C9" w:rsidP="000D5C78">
      <w:pPr>
        <w:widowControl w:val="0"/>
        <w:ind w:firstLine="601"/>
        <w:rPr>
          <w:b/>
          <w:bCs/>
        </w:rPr>
      </w:pPr>
      <w:r w:rsidRPr="00F20CE5">
        <w:rPr>
          <w:rFonts w:hint="eastAsia"/>
          <w:b/>
          <w:bCs/>
        </w:rPr>
        <w:t>我即心开，见身微尘与造世界所有微尘等无差别，</w:t>
      </w:r>
    </w:p>
    <w:p w14:paraId="26494194" w14:textId="55182DB8" w:rsidR="004143B2" w:rsidRPr="00F20CE5" w:rsidRDefault="000C5882" w:rsidP="000D5C78">
      <w:pPr>
        <w:widowControl w:val="0"/>
        <w:ind w:firstLine="600"/>
      </w:pPr>
      <w:r w:rsidRPr="00F20CE5">
        <w:rPr>
          <w:rFonts w:hint="eastAsia"/>
        </w:rPr>
        <w:t>“</w:t>
      </w:r>
      <w:r w:rsidR="005B61C9" w:rsidRPr="00F20CE5">
        <w:rPr>
          <w:rFonts w:hint="eastAsia"/>
        </w:rPr>
        <w:t>我当时就开悟了，见到自己身体的微尘和外面世界的微尘没有什么差别。</w:t>
      </w:r>
      <w:r w:rsidR="005C371A" w:rsidRPr="00F20CE5">
        <w:rPr>
          <w:rFonts w:hint="eastAsia"/>
        </w:rPr>
        <w:t>”</w:t>
      </w:r>
    </w:p>
    <w:p w14:paraId="636593E5" w14:textId="16FB93E0" w:rsidR="004143B2" w:rsidRPr="00F20CE5" w:rsidRDefault="005B61C9" w:rsidP="000D5C78">
      <w:pPr>
        <w:widowControl w:val="0"/>
        <w:ind w:firstLine="600"/>
      </w:pPr>
      <w:r w:rsidRPr="00F20CE5">
        <w:rPr>
          <w:rFonts w:hint="eastAsia"/>
        </w:rPr>
        <w:t>全部融合一体了，内在的身尘跟所有外在的微尘没有什么差别。为什么呢？</w:t>
      </w:r>
    </w:p>
    <w:p w14:paraId="4AE79CD2" w14:textId="4BD9EA9C" w:rsidR="004143B2" w:rsidRPr="00F20CE5" w:rsidRDefault="005B61C9" w:rsidP="000D5C78">
      <w:pPr>
        <w:widowControl w:val="0"/>
        <w:ind w:firstLine="601"/>
        <w:rPr>
          <w:b/>
          <w:bCs/>
        </w:rPr>
      </w:pPr>
      <w:r w:rsidRPr="00F20CE5">
        <w:rPr>
          <w:rFonts w:hint="eastAsia"/>
          <w:b/>
          <w:bCs/>
        </w:rPr>
        <w:t>微尘自性不相触摩，乃至刀兵亦无所触。</w:t>
      </w:r>
    </w:p>
    <w:p w14:paraId="3277FBF5" w14:textId="37CA5433" w:rsidR="004143B2" w:rsidRPr="00F20CE5" w:rsidRDefault="000C5882" w:rsidP="000D5C78">
      <w:pPr>
        <w:widowControl w:val="0"/>
        <w:ind w:firstLine="600"/>
      </w:pPr>
      <w:r w:rsidRPr="00F20CE5">
        <w:rPr>
          <w:rFonts w:hint="eastAsia"/>
        </w:rPr>
        <w:t>“</w:t>
      </w:r>
      <w:r w:rsidR="005B61C9" w:rsidRPr="00F20CE5">
        <w:rPr>
          <w:rFonts w:hint="eastAsia"/>
        </w:rPr>
        <w:t>所有的这些变成空性以后，微尘的自性也没有什么互相触摸的，包括我们的两只手互相摸，只是显现而已，实际上是空的，没有什么的。那这样‘乃至刀兵’，对我也是无利无害的。</w:t>
      </w:r>
      <w:r w:rsidR="005C371A" w:rsidRPr="00F20CE5">
        <w:rPr>
          <w:rFonts w:hint="eastAsia"/>
        </w:rPr>
        <w:t>”</w:t>
      </w:r>
    </w:p>
    <w:p w14:paraId="4009AD69" w14:textId="57B087A3" w:rsidR="004143B2" w:rsidRPr="00F20CE5" w:rsidRDefault="005B61C9" w:rsidP="000D5C78">
      <w:pPr>
        <w:widowControl w:val="0"/>
        <w:ind w:firstLine="600"/>
      </w:pPr>
      <w:r w:rsidRPr="00F20CE5">
        <w:rPr>
          <w:rFonts w:hint="eastAsia"/>
        </w:rPr>
        <w:t>就像当时龙猛菩萨，他证悟空性以后，他说你如果用刀来砍我的头是没办法的，我很早以来，兵器砍割的异熟果报都已经清净，但唯一有一个吉祥草，可能会剩下一点业力。还有六祖，用刀砍了他的头三次都没办法。所以通达了这样的时候，就没有什么能触</w:t>
      </w:r>
      <w:r w:rsidRPr="00F20CE5">
        <w:rPr>
          <w:rFonts w:hint="eastAsia"/>
        </w:rPr>
        <w:lastRenderedPageBreak/>
        <w:t>及。</w:t>
      </w:r>
    </w:p>
    <w:p w14:paraId="4E4E72F4" w14:textId="68BBB9FC" w:rsidR="004143B2" w:rsidRPr="00F20CE5" w:rsidRDefault="005B61C9" w:rsidP="000D5C78">
      <w:pPr>
        <w:widowControl w:val="0"/>
        <w:ind w:firstLine="601"/>
        <w:rPr>
          <w:b/>
          <w:bCs/>
        </w:rPr>
      </w:pPr>
      <w:r w:rsidRPr="00F20CE5">
        <w:rPr>
          <w:rFonts w:hint="eastAsia"/>
          <w:b/>
          <w:bCs/>
        </w:rPr>
        <w:t>我于法性悟无生忍成阿罗汉，</w:t>
      </w:r>
    </w:p>
    <w:p w14:paraId="329CE45E" w14:textId="24D98A54" w:rsidR="004143B2" w:rsidRPr="00F20CE5" w:rsidRDefault="000C5882" w:rsidP="000D5C78">
      <w:pPr>
        <w:widowControl w:val="0"/>
        <w:ind w:firstLine="600"/>
      </w:pPr>
      <w:r w:rsidRPr="00F20CE5">
        <w:rPr>
          <w:rFonts w:hint="eastAsia"/>
        </w:rPr>
        <w:t>“</w:t>
      </w:r>
      <w:r w:rsidR="005B61C9" w:rsidRPr="00F20CE5">
        <w:rPr>
          <w:rFonts w:hint="eastAsia"/>
        </w:rPr>
        <w:t>所以我在法性当中证悟了无生法忍，成就了阿罗汉的果位。</w:t>
      </w:r>
      <w:r w:rsidR="005C371A" w:rsidRPr="00F20CE5">
        <w:rPr>
          <w:rFonts w:hint="eastAsia"/>
        </w:rPr>
        <w:t>”</w:t>
      </w:r>
    </w:p>
    <w:p w14:paraId="47F1A8F0" w14:textId="642E4D99" w:rsidR="004143B2" w:rsidRPr="00F20CE5" w:rsidRDefault="005B61C9" w:rsidP="000D5C78">
      <w:pPr>
        <w:widowControl w:val="0"/>
        <w:ind w:firstLine="601"/>
        <w:rPr>
          <w:b/>
          <w:bCs/>
        </w:rPr>
      </w:pPr>
      <w:r w:rsidRPr="00F20CE5">
        <w:rPr>
          <w:rFonts w:hint="eastAsia"/>
          <w:b/>
          <w:bCs/>
        </w:rPr>
        <w:t>回心今入菩萨位中，闻诸如来宣妙莲华</w:t>
      </w:r>
      <w:bookmarkStart w:id="82" w:name="_Hlk137143382"/>
      <w:r w:rsidRPr="00F20CE5">
        <w:rPr>
          <w:rFonts w:hint="eastAsia"/>
          <w:b/>
          <w:bCs/>
        </w:rPr>
        <w:t>佛知见地</w:t>
      </w:r>
      <w:bookmarkEnd w:id="82"/>
      <w:r w:rsidRPr="00F20CE5">
        <w:rPr>
          <w:rFonts w:hint="eastAsia"/>
          <w:b/>
          <w:bCs/>
        </w:rPr>
        <w:t>，我先证明而为上首。</w:t>
      </w:r>
    </w:p>
    <w:p w14:paraId="1CEAE145" w14:textId="5083A7BF" w:rsidR="004143B2" w:rsidRPr="00F20CE5" w:rsidRDefault="000C5882" w:rsidP="000D5C78">
      <w:pPr>
        <w:widowControl w:val="0"/>
        <w:ind w:firstLine="600"/>
      </w:pPr>
      <w:r w:rsidRPr="00F20CE5">
        <w:rPr>
          <w:rFonts w:hint="eastAsia"/>
        </w:rPr>
        <w:t>“</w:t>
      </w:r>
      <w:r w:rsidR="005B61C9" w:rsidRPr="00F20CE5">
        <w:rPr>
          <w:rFonts w:hint="eastAsia"/>
        </w:rPr>
        <w:t>我以前的这种声闻的心，今天入于菩萨位，听到了如来宣说妙莲花。</w:t>
      </w:r>
      <w:r w:rsidR="005C371A" w:rsidRPr="00F20CE5">
        <w:rPr>
          <w:rFonts w:hint="eastAsia"/>
        </w:rPr>
        <w:t>”</w:t>
      </w:r>
    </w:p>
    <w:p w14:paraId="79D0E4FC" w14:textId="208138CD" w:rsidR="004143B2" w:rsidRPr="00F20CE5" w:rsidRDefault="005B61C9" w:rsidP="000D5C78">
      <w:pPr>
        <w:widowControl w:val="0"/>
        <w:ind w:firstLine="600"/>
      </w:pPr>
      <w:r w:rsidRPr="00F20CE5">
        <w:rPr>
          <w:rFonts w:hint="eastAsia"/>
        </w:rPr>
        <w:t>《指掌疏》</w:t>
      </w:r>
      <w:r w:rsidR="004143B2" w:rsidRPr="00F20CE5">
        <w:rPr>
          <w:vertAlign w:val="superscript"/>
        </w:rPr>
        <w:footnoteReference w:id="393"/>
      </w:r>
      <w:r w:rsidRPr="00F20CE5">
        <w:rPr>
          <w:rFonts w:hint="eastAsia"/>
        </w:rPr>
        <w:t>有些里面说是《楞严经》，因为《楞严经》一般叫做《大方广妙莲华王》，可能不是《妙法莲华经》</w:t>
      </w:r>
      <w:r w:rsidR="004143B2" w:rsidRPr="00F20CE5">
        <w:rPr>
          <w:vertAlign w:val="superscript"/>
        </w:rPr>
        <w:footnoteReference w:id="394"/>
      </w:r>
      <w:r w:rsidRPr="00F20CE5">
        <w:rPr>
          <w:rFonts w:hint="eastAsia"/>
        </w:rPr>
        <w:t>，是这里的《楞严经》。还有一些注释</w:t>
      </w:r>
      <w:r w:rsidR="004143B2" w:rsidRPr="00F20CE5">
        <w:rPr>
          <w:vertAlign w:val="superscript"/>
        </w:rPr>
        <w:footnoteReference w:id="395"/>
      </w:r>
      <w:r w:rsidRPr="00F20CE5">
        <w:rPr>
          <w:rFonts w:hint="eastAsia"/>
        </w:rPr>
        <w:t>里面讲的是一些心地方面的经，不一定是《楞严经》。</w:t>
      </w:r>
    </w:p>
    <w:p w14:paraId="5DED9E57" w14:textId="66CAFA54" w:rsidR="004143B2" w:rsidRPr="00F20CE5" w:rsidRDefault="000C5882" w:rsidP="000D5C78">
      <w:pPr>
        <w:widowControl w:val="0"/>
        <w:ind w:firstLine="600"/>
      </w:pPr>
      <w:r w:rsidRPr="00F20CE5">
        <w:rPr>
          <w:rFonts w:hint="eastAsia"/>
        </w:rPr>
        <w:t>“</w:t>
      </w:r>
      <w:r w:rsidR="005B61C9" w:rsidRPr="00F20CE5">
        <w:rPr>
          <w:rFonts w:hint="eastAsia"/>
        </w:rPr>
        <w:t>在这里听到佛宣说《楞严经》，‘佛知见地’，佛陀的这种证悟的见地，‘我先证明’，我可以先证明，</w:t>
      </w:r>
      <w:r w:rsidR="005B61C9" w:rsidRPr="00F20CE5">
        <w:rPr>
          <w:rFonts w:hint="eastAsia"/>
        </w:rPr>
        <w:lastRenderedPageBreak/>
        <w:t>佛陀讲的是对的，我当时这样证悟的。</w:t>
      </w:r>
      <w:r w:rsidR="005C371A" w:rsidRPr="00F20CE5">
        <w:rPr>
          <w:rFonts w:hint="eastAsia"/>
        </w:rPr>
        <w:t>”</w:t>
      </w:r>
    </w:p>
    <w:p w14:paraId="7FE0671D" w14:textId="559F71DF" w:rsidR="004143B2" w:rsidRPr="00F20CE5" w:rsidRDefault="005B61C9" w:rsidP="000D5C78">
      <w:pPr>
        <w:widowControl w:val="0"/>
        <w:ind w:firstLine="600"/>
      </w:pPr>
      <w:r w:rsidRPr="00F20CE5">
        <w:rPr>
          <w:rFonts w:hint="eastAsia"/>
        </w:rPr>
        <w:t>所以佛陀的知见，在僧众当中，他完全可以根据自己的修行来证明。</w:t>
      </w:r>
    </w:p>
    <w:p w14:paraId="5EE0B8DF" w14:textId="4C0B9BE5" w:rsidR="004143B2" w:rsidRPr="00F20CE5" w:rsidRDefault="000C5882" w:rsidP="000D5C78">
      <w:pPr>
        <w:widowControl w:val="0"/>
        <w:ind w:firstLine="600"/>
      </w:pPr>
      <w:r w:rsidRPr="00F20CE5">
        <w:rPr>
          <w:rFonts w:hint="eastAsia"/>
        </w:rPr>
        <w:t>“</w:t>
      </w:r>
      <w:r w:rsidR="005B61C9" w:rsidRPr="00F20CE5">
        <w:rPr>
          <w:rFonts w:hint="eastAsia"/>
        </w:rPr>
        <w:t>所以当时我就成为上首。</w:t>
      </w:r>
      <w:r w:rsidR="005C371A" w:rsidRPr="00F20CE5">
        <w:rPr>
          <w:rFonts w:hint="eastAsia"/>
        </w:rPr>
        <w:t>”</w:t>
      </w:r>
    </w:p>
    <w:p w14:paraId="6E212E3B" w14:textId="0C60558F" w:rsidR="004143B2" w:rsidRPr="00F20CE5" w:rsidRDefault="005B61C9" w:rsidP="000D5C78">
      <w:pPr>
        <w:widowControl w:val="0"/>
        <w:ind w:firstLine="601"/>
        <w:rPr>
          <w:b/>
          <w:bCs/>
        </w:rPr>
      </w:pPr>
      <w:r w:rsidRPr="00F20CE5">
        <w:rPr>
          <w:rFonts w:hint="eastAsia"/>
          <w:b/>
          <w:bCs/>
        </w:rPr>
        <w:t>佛问圆通，我以谛观身界二尘等无差别，本如来藏，虚妄发尘，尘销智圆，成无上道，斯为第一。</w:t>
      </w:r>
      <w:r w:rsidR="005C371A" w:rsidRPr="00F20CE5">
        <w:rPr>
          <w:rFonts w:hint="eastAsia"/>
          <w:b/>
          <w:bCs/>
        </w:rPr>
        <w:t>”</w:t>
      </w:r>
    </w:p>
    <w:p w14:paraId="09F78ADE" w14:textId="723DAA5F" w:rsidR="004143B2" w:rsidRPr="00F20CE5" w:rsidRDefault="000C5882" w:rsidP="000D5C78">
      <w:pPr>
        <w:widowControl w:val="0"/>
        <w:ind w:firstLine="600"/>
      </w:pPr>
      <w:r w:rsidRPr="00F20CE5">
        <w:rPr>
          <w:rFonts w:hint="eastAsia"/>
        </w:rPr>
        <w:t>“</w:t>
      </w:r>
      <w:r w:rsidR="005B61C9" w:rsidRPr="00F20CE5">
        <w:rPr>
          <w:rFonts w:hint="eastAsia"/>
        </w:rPr>
        <w:t>如果佛问我圆通的因，我用智慧观察的时候，其实身体和世界的微尘没有什么差别，都是如来藏的一种显现。这些虚妄的发尘，通过地大来观察的时候，其实地大的尘完全变成了圆满的智慧，于是成就了无上的道。对我而言，地大是最重要的菩提的因。</w:t>
      </w:r>
      <w:r w:rsidR="005C371A" w:rsidRPr="00F20CE5">
        <w:rPr>
          <w:rFonts w:hint="eastAsia"/>
        </w:rPr>
        <w:t>”</w:t>
      </w:r>
    </w:p>
    <w:p w14:paraId="78971CD2" w14:textId="1A0E4339" w:rsidR="004143B2" w:rsidRPr="00F20CE5" w:rsidRDefault="005B61C9" w:rsidP="000D5C78">
      <w:pPr>
        <w:widowControl w:val="0"/>
        <w:ind w:firstLine="600"/>
      </w:pPr>
      <w:r w:rsidRPr="00F20CE5">
        <w:rPr>
          <w:rFonts w:hint="eastAsia"/>
        </w:rPr>
        <w:t>今天《楞严经》讲到这里。</w:t>
      </w:r>
    </w:p>
    <w:p w14:paraId="07A82888" w14:textId="5927929E" w:rsidR="004143B2" w:rsidRPr="00F20CE5" w:rsidRDefault="004143B2" w:rsidP="000D5C78">
      <w:pPr>
        <w:widowControl w:val="0"/>
        <w:ind w:firstLine="600"/>
      </w:pPr>
    </w:p>
    <w:p w14:paraId="5E308D7D" w14:textId="13C590F2" w:rsidR="004143B2" w:rsidRPr="00F20CE5" w:rsidRDefault="005B61C9" w:rsidP="000D5C78">
      <w:pPr>
        <w:pStyle w:val="af5"/>
        <w:widowControl w:val="0"/>
        <w:ind w:firstLine="600"/>
        <w:rPr>
          <w:rFonts w:eastAsia="华文楷体" w:hint="eastAsia"/>
        </w:rPr>
      </w:pPr>
      <w:bookmarkStart w:id="83" w:name="_Toc172564727"/>
      <w:r w:rsidRPr="00F20CE5">
        <w:rPr>
          <w:rFonts w:eastAsia="华文楷体" w:hint="eastAsia"/>
        </w:rPr>
        <w:t>第六十三课</w:t>
      </w:r>
      <w:bookmarkEnd w:id="83"/>
    </w:p>
    <w:p w14:paraId="6A135D4F" w14:textId="1E56CB50" w:rsidR="004143B2" w:rsidRPr="00F20CE5" w:rsidRDefault="005B61C9" w:rsidP="000D5C78">
      <w:pPr>
        <w:widowControl w:val="0"/>
        <w:ind w:firstLine="600"/>
      </w:pPr>
      <w:r w:rsidRPr="00F20CE5">
        <w:rPr>
          <w:rFonts w:hint="eastAsia"/>
        </w:rPr>
        <w:t>为度化一切众生，请大家发无上的菩提心。</w:t>
      </w:r>
    </w:p>
    <w:p w14:paraId="03EF9BA2" w14:textId="7857B1A3" w:rsidR="004143B2" w:rsidRPr="00F20CE5" w:rsidRDefault="005B61C9" w:rsidP="000D5C78">
      <w:pPr>
        <w:widowControl w:val="0"/>
        <w:ind w:firstLine="600"/>
      </w:pPr>
      <w:r w:rsidRPr="00F20CE5">
        <w:rPr>
          <w:rFonts w:hint="eastAsia"/>
        </w:rPr>
        <w:t>我们继续讲大乘《楞严经》。</w:t>
      </w:r>
    </w:p>
    <w:p w14:paraId="1A3259F7" w14:textId="4762503F" w:rsidR="004143B2" w:rsidRPr="00F20CE5" w:rsidRDefault="005B61C9" w:rsidP="000D5C78">
      <w:pPr>
        <w:widowControl w:val="0"/>
        <w:ind w:firstLine="600"/>
      </w:pPr>
      <w:r w:rsidRPr="00F20CE5">
        <w:rPr>
          <w:rFonts w:hint="eastAsia"/>
        </w:rPr>
        <w:t>现在正在讲佛陀的二十五大弟子，依靠各种不同的因缘获得成就。前面五根、六境、六识，七大当中火大、地大已经讲完了，后面还有水大，风大、空大、识大、见大。这一卷当中还有五个弟子。后面这些大</w:t>
      </w:r>
      <w:r w:rsidRPr="00F20CE5">
        <w:rPr>
          <w:rFonts w:hint="eastAsia"/>
        </w:rPr>
        <w:lastRenderedPageBreak/>
        <w:t>德大多数都是菩萨身份，虽然说得的是阿罗汉果位，但实际上他们应该都是大乘十地里面不同的菩萨境界，应该能看的出来。</w:t>
      </w:r>
    </w:p>
    <w:p w14:paraId="18B2107B" w14:textId="657D642E" w:rsidR="004143B2" w:rsidRPr="00F20CE5" w:rsidRDefault="005B61C9" w:rsidP="000D5C78">
      <w:pPr>
        <w:widowControl w:val="0"/>
        <w:ind w:firstLine="600"/>
      </w:pPr>
      <w:r w:rsidRPr="00F20CE5">
        <w:rPr>
          <w:rFonts w:hint="eastAsia"/>
        </w:rPr>
        <w:t>下面我们继续讲，七大当中的水大。今天是第二十位，月光童子。童子，就像我们称文殊菩萨为文殊师利童子一样，修证方面也可以叫童子</w:t>
      </w:r>
      <w:r w:rsidR="004143B2" w:rsidRPr="00F20CE5">
        <w:rPr>
          <w:vertAlign w:val="superscript"/>
        </w:rPr>
        <w:footnoteReference w:id="396"/>
      </w:r>
      <w:r w:rsidRPr="00F20CE5">
        <w:rPr>
          <w:rFonts w:hint="eastAsia"/>
        </w:rPr>
        <w:t>。</w:t>
      </w:r>
    </w:p>
    <w:p w14:paraId="022EF78F" w14:textId="26FC4BC7" w:rsidR="004143B2" w:rsidRPr="00F20CE5" w:rsidRDefault="005B61C9" w:rsidP="000D5C78">
      <w:pPr>
        <w:widowControl w:val="0"/>
        <w:ind w:firstLine="601"/>
        <w:rPr>
          <w:b/>
          <w:bCs/>
        </w:rPr>
      </w:pPr>
      <w:r w:rsidRPr="00F20CE5">
        <w:rPr>
          <w:rFonts w:hint="eastAsia"/>
          <w:b/>
          <w:bCs/>
        </w:rPr>
        <w:t>月光童子即从座起，顶礼佛足而白佛言：</w:t>
      </w:r>
      <w:r w:rsidR="000C5882" w:rsidRPr="00F20CE5">
        <w:rPr>
          <w:rFonts w:hint="eastAsia"/>
          <w:b/>
          <w:bCs/>
        </w:rPr>
        <w:t>“</w:t>
      </w:r>
      <w:r w:rsidRPr="00F20CE5">
        <w:rPr>
          <w:rFonts w:hint="eastAsia"/>
          <w:b/>
          <w:bCs/>
        </w:rPr>
        <w:t>我忆往昔恒河沙劫，有佛出世，名为水天，</w:t>
      </w:r>
    </w:p>
    <w:p w14:paraId="5EDBD741" w14:textId="67FC31D4" w:rsidR="004143B2" w:rsidRPr="00F20CE5" w:rsidRDefault="005B61C9" w:rsidP="000D5C78">
      <w:pPr>
        <w:widowControl w:val="0"/>
        <w:ind w:firstLine="600"/>
      </w:pPr>
      <w:r w:rsidRPr="00F20CE5">
        <w:rPr>
          <w:rFonts w:hint="eastAsia"/>
        </w:rPr>
        <w:t>月光童子，他也是个法王子，他从自己的座位上站起来，向佛的足下进行顶礼以后，陈白佛陀，这样说的：</w:t>
      </w:r>
    </w:p>
    <w:p w14:paraId="32DDBC32" w14:textId="65A084AA" w:rsidR="004143B2" w:rsidRPr="00F20CE5" w:rsidRDefault="000C5882" w:rsidP="000D5C78">
      <w:pPr>
        <w:widowControl w:val="0"/>
        <w:ind w:firstLine="600"/>
      </w:pPr>
      <w:r w:rsidRPr="00F20CE5">
        <w:rPr>
          <w:rFonts w:hint="eastAsia"/>
        </w:rPr>
        <w:t>“</w:t>
      </w:r>
      <w:r w:rsidR="005B61C9" w:rsidRPr="00F20CE5">
        <w:rPr>
          <w:rFonts w:hint="eastAsia"/>
        </w:rPr>
        <w:t>在我的记忆当中，往昔过了特别特别多的恒河沙数劫以后，有一次出世了一位佛，佛号叫做水天。</w:t>
      </w:r>
      <w:r w:rsidR="005C371A" w:rsidRPr="00F20CE5">
        <w:rPr>
          <w:rFonts w:hint="eastAsia"/>
        </w:rPr>
        <w:t>”</w:t>
      </w:r>
    </w:p>
    <w:p w14:paraId="7F89A400" w14:textId="75090748" w:rsidR="004143B2" w:rsidRPr="00F20CE5" w:rsidRDefault="005B61C9" w:rsidP="000D5C78">
      <w:pPr>
        <w:widowControl w:val="0"/>
        <w:ind w:firstLine="600"/>
      </w:pPr>
      <w:r w:rsidRPr="00F20CE5">
        <w:rPr>
          <w:rFonts w:hint="eastAsia"/>
        </w:rPr>
        <w:t>三十五佛当中也有水天佛。</w:t>
      </w:r>
    </w:p>
    <w:p w14:paraId="5E658C09" w14:textId="40D4696A" w:rsidR="004143B2" w:rsidRPr="00F20CE5" w:rsidRDefault="005B61C9" w:rsidP="000D5C78">
      <w:pPr>
        <w:widowControl w:val="0"/>
        <w:ind w:firstLine="601"/>
        <w:rPr>
          <w:b/>
          <w:bCs/>
        </w:rPr>
      </w:pPr>
      <w:r w:rsidRPr="00F20CE5">
        <w:rPr>
          <w:rFonts w:hint="eastAsia"/>
          <w:b/>
          <w:bCs/>
        </w:rPr>
        <w:t>教诸菩萨修习水观，入三摩地。观于身中，水性无夺，初从涕唾，如是穷尽津液、精血、大小便利，身中旋复，水性一同；</w:t>
      </w:r>
    </w:p>
    <w:p w14:paraId="78BA0ECE" w14:textId="0092DBC0" w:rsidR="004143B2" w:rsidRPr="00F20CE5" w:rsidRDefault="000C5882" w:rsidP="000D5C78">
      <w:pPr>
        <w:widowControl w:val="0"/>
        <w:ind w:firstLine="600"/>
      </w:pPr>
      <w:r w:rsidRPr="00F20CE5">
        <w:rPr>
          <w:rFonts w:hint="eastAsia"/>
        </w:rPr>
        <w:t>“</w:t>
      </w:r>
      <w:r w:rsidR="005B61C9" w:rsidRPr="00F20CE5">
        <w:rPr>
          <w:rFonts w:hint="eastAsia"/>
        </w:rPr>
        <w:t>这个佛陀教菩萨们修习水观。</w:t>
      </w:r>
      <w:r w:rsidR="005C371A" w:rsidRPr="00F20CE5">
        <w:rPr>
          <w:rFonts w:hint="eastAsia"/>
        </w:rPr>
        <w:t>”</w:t>
      </w:r>
    </w:p>
    <w:p w14:paraId="14D6F75D" w14:textId="1A3EF005" w:rsidR="004143B2" w:rsidRPr="00F20CE5" w:rsidRDefault="005B61C9" w:rsidP="000D5C78">
      <w:pPr>
        <w:widowControl w:val="0"/>
        <w:ind w:firstLine="600"/>
      </w:pPr>
      <w:r w:rsidRPr="00F20CE5">
        <w:rPr>
          <w:rFonts w:hint="eastAsia"/>
        </w:rPr>
        <w:t>有时候是火观，有时候是不净观，有时候是风观，</w:t>
      </w:r>
      <w:r w:rsidRPr="00F20CE5">
        <w:rPr>
          <w:rFonts w:hint="eastAsia"/>
        </w:rPr>
        <w:lastRenderedPageBreak/>
        <w:t>有时候是虚空观，有时候是上师观——观修的方法都不同。现在的修法当中也有很多，包括大圆满当中有观水的声音，观火的声音，四大瑜伽也有这样的修法。</w:t>
      </w:r>
    </w:p>
    <w:p w14:paraId="15DC6E73" w14:textId="110341C8" w:rsidR="004143B2" w:rsidRPr="00F20CE5" w:rsidRDefault="005B61C9" w:rsidP="000D5C78">
      <w:pPr>
        <w:widowControl w:val="0"/>
        <w:ind w:firstLine="600"/>
      </w:pPr>
      <w:r w:rsidRPr="00F20CE5">
        <w:rPr>
          <w:rFonts w:hint="eastAsia"/>
        </w:rPr>
        <w:t>所以在这里说，佛陀要求这些菩萨们主要修习水观。</w:t>
      </w:r>
    </w:p>
    <w:p w14:paraId="4485E614" w14:textId="788898D4" w:rsidR="004143B2" w:rsidRPr="00F20CE5" w:rsidRDefault="000C5882" w:rsidP="000D5C78">
      <w:pPr>
        <w:widowControl w:val="0"/>
        <w:ind w:firstLine="600"/>
      </w:pPr>
      <w:r w:rsidRPr="00F20CE5">
        <w:rPr>
          <w:rFonts w:hint="eastAsia"/>
        </w:rPr>
        <w:t>“</w:t>
      </w:r>
      <w:r w:rsidR="005B61C9" w:rsidRPr="00F20CE5">
        <w:rPr>
          <w:rFonts w:hint="eastAsia"/>
        </w:rPr>
        <w:t>入于这样的三摩地。</w:t>
      </w:r>
      <w:r w:rsidR="005C371A" w:rsidRPr="00F20CE5">
        <w:rPr>
          <w:rFonts w:hint="eastAsia"/>
        </w:rPr>
        <w:t>”</w:t>
      </w:r>
    </w:p>
    <w:p w14:paraId="5FD85EDC" w14:textId="7C032872" w:rsidR="004143B2" w:rsidRPr="00F20CE5" w:rsidRDefault="005B61C9" w:rsidP="000D5C78">
      <w:pPr>
        <w:widowControl w:val="0"/>
        <w:ind w:firstLine="600"/>
      </w:pPr>
      <w:r w:rsidRPr="00F20CE5">
        <w:rPr>
          <w:rFonts w:hint="eastAsia"/>
        </w:rPr>
        <w:t>确实诸佛菩萨的引导方法都不同，众生的根基也不同。这次学到《楞严经》，大家也会说跟自己的宗派和自己的修行方法不同，千万不要诽谤，比如说你是从这个法门当中学大圆满，这个很重视。如果别人学其他，那你应该随喜。否则的话，因为你不修水观，然后你就说：</w:t>
      </w:r>
      <w:r w:rsidR="000C5882" w:rsidRPr="00F20CE5">
        <w:rPr>
          <w:rFonts w:hint="eastAsia"/>
        </w:rPr>
        <w:t>“</w:t>
      </w:r>
      <w:r w:rsidRPr="00F20CE5">
        <w:rPr>
          <w:rFonts w:hint="eastAsia"/>
        </w:rPr>
        <w:t>啊，你这样的水观没有什么用。</w:t>
      </w:r>
      <w:r w:rsidR="005C371A" w:rsidRPr="00F20CE5">
        <w:rPr>
          <w:rFonts w:hint="eastAsia"/>
        </w:rPr>
        <w:t>”</w:t>
      </w:r>
      <w:r w:rsidRPr="00F20CE5">
        <w:rPr>
          <w:rFonts w:hint="eastAsia"/>
        </w:rPr>
        <w:t>这样一说，实际上是诽谤佛法。</w:t>
      </w:r>
    </w:p>
    <w:p w14:paraId="0ABC16B6" w14:textId="12DC411A" w:rsidR="004143B2" w:rsidRPr="00F20CE5" w:rsidRDefault="005B61C9" w:rsidP="000D5C78">
      <w:pPr>
        <w:widowControl w:val="0"/>
        <w:ind w:firstLine="600"/>
      </w:pPr>
      <w:r w:rsidRPr="00F20CE5">
        <w:rPr>
          <w:rFonts w:hint="eastAsia"/>
        </w:rPr>
        <w:t>那么怎么样观呢：</w:t>
      </w:r>
    </w:p>
    <w:p w14:paraId="6CBFF019" w14:textId="2FEE7508" w:rsidR="004143B2" w:rsidRPr="00F20CE5" w:rsidRDefault="000C5882" w:rsidP="000D5C78">
      <w:pPr>
        <w:widowControl w:val="0"/>
        <w:ind w:firstLine="600"/>
      </w:pPr>
      <w:r w:rsidRPr="00F20CE5">
        <w:rPr>
          <w:rFonts w:hint="eastAsia"/>
        </w:rPr>
        <w:t>“</w:t>
      </w:r>
      <w:r w:rsidR="005B61C9" w:rsidRPr="00F20CE5">
        <w:rPr>
          <w:rFonts w:hint="eastAsia"/>
        </w:rPr>
        <w:t>观身体当中所有水的自性，互相‘无夺’，没有相克。</w:t>
      </w:r>
      <w:r w:rsidR="005C371A" w:rsidRPr="00F20CE5">
        <w:rPr>
          <w:rFonts w:hint="eastAsia"/>
        </w:rPr>
        <w:t>”</w:t>
      </w:r>
    </w:p>
    <w:p w14:paraId="1A6AE0D3" w14:textId="79122796" w:rsidR="004143B2" w:rsidRPr="00F20CE5" w:rsidRDefault="005B61C9" w:rsidP="000D5C78">
      <w:pPr>
        <w:widowControl w:val="0"/>
        <w:ind w:firstLine="600"/>
      </w:pPr>
      <w:r w:rsidRPr="00F20CE5">
        <w:rPr>
          <w:rFonts w:hint="eastAsia"/>
        </w:rPr>
        <w:t>大家都知道水的自性全是湿性，没有一个互相起抵触的。火和水是互相抵触，水性全是无夺的。</w:t>
      </w:r>
    </w:p>
    <w:p w14:paraId="113FCE4E" w14:textId="053765F6" w:rsidR="004143B2" w:rsidRPr="00F20CE5" w:rsidRDefault="000C5882" w:rsidP="000D5C78">
      <w:pPr>
        <w:widowControl w:val="0"/>
        <w:ind w:firstLine="600"/>
      </w:pPr>
      <w:r w:rsidRPr="00F20CE5">
        <w:rPr>
          <w:rFonts w:hint="eastAsia"/>
        </w:rPr>
        <w:t>“</w:t>
      </w:r>
      <w:r w:rsidR="005B61C9" w:rsidRPr="00F20CE5">
        <w:rPr>
          <w:rFonts w:hint="eastAsia"/>
        </w:rPr>
        <w:t>我们的身体里面，鼻子里面的鼻涕，口里的唾液，乃至身体当中所有的津液、精血，还有大下便等这些液体，‘身中旋复’，从身体中流露出来，或者在</w:t>
      </w:r>
      <w:r w:rsidR="005B61C9" w:rsidRPr="00F20CE5">
        <w:rPr>
          <w:rFonts w:hint="eastAsia"/>
        </w:rPr>
        <w:lastRenderedPageBreak/>
        <w:t>身体里循环流转，不管是清、浊，浓、淡，或者干净、肮脏，不管怎么样，水的本性完全是同一的。</w:t>
      </w:r>
      <w:r w:rsidR="005C371A" w:rsidRPr="00F20CE5">
        <w:rPr>
          <w:rFonts w:hint="eastAsia"/>
        </w:rPr>
        <w:t>”</w:t>
      </w:r>
    </w:p>
    <w:p w14:paraId="57DA3D08" w14:textId="55A37045" w:rsidR="004143B2" w:rsidRPr="00F20CE5" w:rsidRDefault="005B61C9" w:rsidP="000D5C78">
      <w:pPr>
        <w:widowControl w:val="0"/>
        <w:ind w:firstLine="601"/>
        <w:rPr>
          <w:b/>
          <w:bCs/>
        </w:rPr>
      </w:pPr>
      <w:r w:rsidRPr="00F20CE5">
        <w:rPr>
          <w:rFonts w:hint="eastAsia"/>
          <w:b/>
          <w:bCs/>
        </w:rPr>
        <w:t>见水身中，与世界外浮</w:t>
      </w:r>
      <w:bookmarkStart w:id="84" w:name="_Hlk137197139"/>
      <w:r w:rsidRPr="00F20CE5">
        <w:rPr>
          <w:rFonts w:hint="eastAsia"/>
          <w:b/>
          <w:bCs/>
        </w:rPr>
        <w:t>幢王刹</w:t>
      </w:r>
      <w:bookmarkEnd w:id="84"/>
      <w:r w:rsidRPr="00F20CE5">
        <w:rPr>
          <w:rFonts w:hint="eastAsia"/>
          <w:b/>
          <w:bCs/>
        </w:rPr>
        <w:t>诸香水海，等无差别。</w:t>
      </w:r>
    </w:p>
    <w:p w14:paraId="6A644CAC" w14:textId="5987E857" w:rsidR="004143B2" w:rsidRPr="00F20CE5" w:rsidRDefault="000C5882" w:rsidP="000D5C78">
      <w:pPr>
        <w:widowControl w:val="0"/>
        <w:ind w:firstLine="600"/>
      </w:pPr>
      <w:r w:rsidRPr="00F20CE5">
        <w:rPr>
          <w:rFonts w:hint="eastAsia"/>
        </w:rPr>
        <w:t>“</w:t>
      </w:r>
      <w:r w:rsidR="005B61C9" w:rsidRPr="00F20CE5">
        <w:rPr>
          <w:rFonts w:hint="eastAsia"/>
        </w:rPr>
        <w:t>见到自己身体当中清净和不清净，包括自己的唾液，乃至身体所有的液体，与外面世界山谷里面的水，大海里面的水，乃至佛陀的华藏庄严世界，‘浮幢王刹</w:t>
      </w:r>
      <w:r w:rsidR="004143B2" w:rsidRPr="00F20CE5">
        <w:rPr>
          <w:b/>
          <w:bCs/>
          <w:vertAlign w:val="superscript"/>
        </w:rPr>
        <w:footnoteReference w:id="397"/>
      </w:r>
      <w:r w:rsidR="005B61C9" w:rsidRPr="00F20CE5">
        <w:rPr>
          <w:rFonts w:hint="eastAsia"/>
        </w:rPr>
        <w:t>’，浮幢王刹土所有香水海的水，包括极乐世界香水海的水，或者是不动佛刹土香水海的水，这些水的本体，从液体性质方面没有什么差别。</w:t>
      </w:r>
      <w:r w:rsidR="005C371A" w:rsidRPr="00F20CE5">
        <w:rPr>
          <w:rFonts w:hint="eastAsia"/>
        </w:rPr>
        <w:t>”</w:t>
      </w:r>
    </w:p>
    <w:p w14:paraId="24DE4A7D" w14:textId="1757F74A" w:rsidR="004143B2" w:rsidRPr="00F20CE5" w:rsidRDefault="005B61C9" w:rsidP="000D5C78">
      <w:pPr>
        <w:widowControl w:val="0"/>
        <w:ind w:firstLine="601"/>
        <w:rPr>
          <w:b/>
          <w:bCs/>
        </w:rPr>
      </w:pPr>
      <w:r w:rsidRPr="00F20CE5">
        <w:rPr>
          <w:rFonts w:hint="eastAsia"/>
          <w:b/>
          <w:bCs/>
        </w:rPr>
        <w:t>我于是时初成此观，但见其水，未得无身。</w:t>
      </w:r>
    </w:p>
    <w:p w14:paraId="7EDC5561" w14:textId="3FD8234C" w:rsidR="004143B2" w:rsidRPr="00F20CE5" w:rsidRDefault="000C5882" w:rsidP="000D5C78">
      <w:pPr>
        <w:widowControl w:val="0"/>
        <w:ind w:firstLine="600"/>
      </w:pPr>
      <w:r w:rsidRPr="00F20CE5">
        <w:rPr>
          <w:rFonts w:hint="eastAsia"/>
        </w:rPr>
        <w:t>“</w:t>
      </w:r>
      <w:r w:rsidR="005B61C9" w:rsidRPr="00F20CE5">
        <w:rPr>
          <w:rFonts w:hint="eastAsia"/>
        </w:rPr>
        <w:t>我最初的时候也是这样观的，一切都是水的本性。</w:t>
      </w:r>
      <w:r w:rsidR="005C371A" w:rsidRPr="00F20CE5">
        <w:rPr>
          <w:rFonts w:hint="eastAsia"/>
        </w:rPr>
        <w:t>”</w:t>
      </w:r>
    </w:p>
    <w:p w14:paraId="65C45E60" w14:textId="14BB4913" w:rsidR="004143B2" w:rsidRPr="00F20CE5" w:rsidRDefault="005B61C9" w:rsidP="000D5C78">
      <w:pPr>
        <w:widowControl w:val="0"/>
        <w:ind w:firstLine="600"/>
      </w:pPr>
      <w:r w:rsidRPr="00F20CE5">
        <w:rPr>
          <w:rFonts w:hint="eastAsia"/>
        </w:rPr>
        <w:t>其实我们学《俱舍论》、学《瑜伽师地论》，修行人观修的时候，实际上一切都变成水——最后修行人的境界当中真的一切都变成水。也有这样的水观，包括声闻乘当中也有这样的修法。</w:t>
      </w:r>
    </w:p>
    <w:p w14:paraId="396577B2" w14:textId="0CC780E3" w:rsidR="004143B2" w:rsidRPr="00F20CE5" w:rsidRDefault="000C5882" w:rsidP="000D5C78">
      <w:pPr>
        <w:widowControl w:val="0"/>
        <w:ind w:firstLine="600"/>
      </w:pPr>
      <w:r w:rsidRPr="00F20CE5">
        <w:rPr>
          <w:rFonts w:hint="eastAsia"/>
        </w:rPr>
        <w:t>“</w:t>
      </w:r>
      <w:r w:rsidR="005B61C9" w:rsidRPr="00F20CE5">
        <w:rPr>
          <w:rFonts w:hint="eastAsia"/>
        </w:rPr>
        <w:t>这样水观以后，可以观得到里里外外的世界，</w:t>
      </w:r>
      <w:r w:rsidR="005B61C9" w:rsidRPr="00F20CE5">
        <w:rPr>
          <w:rFonts w:hint="eastAsia"/>
        </w:rPr>
        <w:lastRenderedPageBreak/>
        <w:t>包括身体在内的一切变成水。见得到水，除了水以外什么都没有，但是‘未得无身’，还没有无身，身体没有到达空性的境界。</w:t>
      </w:r>
      <w:r w:rsidR="005C371A" w:rsidRPr="00F20CE5">
        <w:rPr>
          <w:rFonts w:hint="eastAsia"/>
        </w:rPr>
        <w:t>”</w:t>
      </w:r>
    </w:p>
    <w:p w14:paraId="04ADB3F2" w14:textId="2D7DF819" w:rsidR="004143B2" w:rsidRPr="00F20CE5" w:rsidRDefault="005B61C9" w:rsidP="000D5C78">
      <w:pPr>
        <w:widowControl w:val="0"/>
        <w:ind w:firstLine="600"/>
      </w:pPr>
      <w:r w:rsidRPr="00F20CE5">
        <w:rPr>
          <w:rFonts w:hint="eastAsia"/>
        </w:rPr>
        <w:t>可能身体是水自性的一个身体，他执着为遍满水的一个躯体，或者外面的整个世界也是遍满水，但是这个水是在某个物质上面存在，人无我和法无我还没有完全证悟空性。</w:t>
      </w:r>
    </w:p>
    <w:p w14:paraId="16DCFAF2" w14:textId="23CA81CF" w:rsidR="004143B2" w:rsidRPr="00F20CE5" w:rsidRDefault="005B61C9" w:rsidP="000D5C78">
      <w:pPr>
        <w:widowControl w:val="0"/>
        <w:ind w:firstLine="600"/>
      </w:pPr>
      <w:r w:rsidRPr="00F20CE5">
        <w:rPr>
          <w:rFonts w:hint="eastAsia"/>
        </w:rPr>
        <w:t>接下来他就讲了一个他自己的公案：</w:t>
      </w:r>
    </w:p>
    <w:p w14:paraId="3693D9F3" w14:textId="54D0BA46" w:rsidR="004143B2" w:rsidRPr="00F20CE5" w:rsidRDefault="005B61C9" w:rsidP="000D5C78">
      <w:pPr>
        <w:widowControl w:val="0"/>
        <w:ind w:firstLine="601"/>
        <w:rPr>
          <w:b/>
          <w:bCs/>
        </w:rPr>
      </w:pPr>
      <w:r w:rsidRPr="00F20CE5">
        <w:rPr>
          <w:rFonts w:hint="eastAsia"/>
          <w:b/>
          <w:bCs/>
        </w:rPr>
        <w:t>当为比丘室中安禅，我有弟子窥窗观室，唯见清水遍在室中，了无所见。</w:t>
      </w:r>
    </w:p>
    <w:p w14:paraId="611D166B" w14:textId="60FA8A60" w:rsidR="004143B2" w:rsidRPr="00F20CE5" w:rsidRDefault="005B61C9" w:rsidP="000D5C78">
      <w:pPr>
        <w:widowControl w:val="0"/>
        <w:ind w:firstLine="600"/>
      </w:pPr>
      <w:r w:rsidRPr="00F20CE5">
        <w:rPr>
          <w:rFonts w:hint="eastAsia"/>
        </w:rPr>
        <w:t>当时月光童子他在观水的时候，他自己：</w:t>
      </w:r>
    </w:p>
    <w:p w14:paraId="33F1EA3A" w14:textId="394F278E" w:rsidR="004143B2" w:rsidRPr="00F20CE5" w:rsidRDefault="000C5882" w:rsidP="000D5C78">
      <w:pPr>
        <w:widowControl w:val="0"/>
        <w:ind w:firstLine="600"/>
      </w:pPr>
      <w:r w:rsidRPr="00F20CE5">
        <w:rPr>
          <w:rFonts w:hint="eastAsia"/>
        </w:rPr>
        <w:t>“</w:t>
      </w:r>
      <w:r w:rsidR="005B61C9" w:rsidRPr="00F20CE5">
        <w:rPr>
          <w:rFonts w:hint="eastAsia"/>
        </w:rPr>
        <w:t>作为一个比丘，关在自己的屋子里面安静的禅修，观水。这个时候我的一个弟子，他很调皮，从窗户这边窥视，他偷偷的看屋子里面，‘唯见清水’，整个屋子里面一片汪洋，全部都变成水。除了水以外，什么都没有见到。</w:t>
      </w:r>
      <w:r w:rsidR="005C371A" w:rsidRPr="00F20CE5">
        <w:rPr>
          <w:rFonts w:hint="eastAsia"/>
        </w:rPr>
        <w:t>”</w:t>
      </w:r>
    </w:p>
    <w:p w14:paraId="62B3875D" w14:textId="34152B11" w:rsidR="004143B2" w:rsidRPr="00F20CE5" w:rsidRDefault="005B61C9" w:rsidP="000D5C78">
      <w:pPr>
        <w:widowControl w:val="0"/>
        <w:ind w:firstLine="600"/>
      </w:pPr>
      <w:r w:rsidRPr="00F20CE5">
        <w:rPr>
          <w:rFonts w:hint="eastAsia"/>
        </w:rPr>
        <w:t>因为他观水，别人也有这样的。以前龙猛菩萨的弟子，他观头上有角，《大鹏展翅》里面讲的。别人也看得到，结果山洞里面出不来了。上师又让他观修头上没有牛角，他不断的观，最后头上的角没有了。</w:t>
      </w:r>
    </w:p>
    <w:p w14:paraId="1C5CE1E4" w14:textId="538EB778" w:rsidR="004143B2" w:rsidRPr="00F20CE5" w:rsidRDefault="005B61C9" w:rsidP="000D5C78">
      <w:pPr>
        <w:widowControl w:val="0"/>
        <w:ind w:firstLine="600"/>
      </w:pPr>
      <w:r w:rsidRPr="00F20CE5">
        <w:rPr>
          <w:rFonts w:hint="eastAsia"/>
        </w:rPr>
        <w:t>所以说观水，修行比较好的，肯定是可以的。我</w:t>
      </w:r>
      <w:r w:rsidRPr="00F20CE5">
        <w:rPr>
          <w:rFonts w:hint="eastAsia"/>
        </w:rPr>
        <w:lastRenderedPageBreak/>
        <w:t>们有些人再怎么观水，可能越来越口渴，连一滴水都不一定观得出来。</w:t>
      </w:r>
    </w:p>
    <w:p w14:paraId="325298E8" w14:textId="0AC9BBFB" w:rsidR="004143B2" w:rsidRPr="00F20CE5" w:rsidRDefault="005B61C9" w:rsidP="000D5C78">
      <w:pPr>
        <w:widowControl w:val="0"/>
        <w:ind w:firstLine="600"/>
      </w:pPr>
      <w:r w:rsidRPr="00F20CE5">
        <w:rPr>
          <w:rFonts w:hint="eastAsia"/>
        </w:rPr>
        <w:t>这个时候，弟子什么都没有见到：</w:t>
      </w:r>
    </w:p>
    <w:p w14:paraId="25C0D526" w14:textId="62A2F256" w:rsidR="004143B2" w:rsidRPr="00F20CE5" w:rsidRDefault="005B61C9" w:rsidP="000D5C78">
      <w:pPr>
        <w:widowControl w:val="0"/>
        <w:ind w:firstLine="601"/>
        <w:rPr>
          <w:b/>
          <w:bCs/>
        </w:rPr>
      </w:pPr>
      <w:r w:rsidRPr="00F20CE5">
        <w:rPr>
          <w:rFonts w:hint="eastAsia"/>
          <w:b/>
          <w:bCs/>
        </w:rPr>
        <w:t>童稚无知，取一瓦砾投于水内，激水作声，顾盼而去。</w:t>
      </w:r>
    </w:p>
    <w:p w14:paraId="71BDD69D" w14:textId="7670A010" w:rsidR="004143B2" w:rsidRPr="00F20CE5" w:rsidRDefault="000C5882" w:rsidP="000D5C78">
      <w:pPr>
        <w:widowControl w:val="0"/>
        <w:ind w:firstLine="600"/>
      </w:pPr>
      <w:r w:rsidRPr="00F20CE5">
        <w:rPr>
          <w:rFonts w:hint="eastAsia"/>
        </w:rPr>
        <w:t>“</w:t>
      </w:r>
      <w:r w:rsidR="005B61C9" w:rsidRPr="00F20CE5">
        <w:rPr>
          <w:rFonts w:hint="eastAsia"/>
        </w:rPr>
        <w:t>童稚</w:t>
      </w:r>
      <w:r w:rsidR="005C371A" w:rsidRPr="00F20CE5">
        <w:rPr>
          <w:rFonts w:hint="eastAsia"/>
        </w:rPr>
        <w:t>”</w:t>
      </w:r>
      <w:r w:rsidR="005B61C9" w:rsidRPr="00F20CE5">
        <w:rPr>
          <w:rFonts w:hint="eastAsia"/>
        </w:rPr>
        <w:t>，八岁到十五岁之间的童子。</w:t>
      </w:r>
    </w:p>
    <w:p w14:paraId="1ADF2DA3" w14:textId="661B83F0" w:rsidR="004143B2" w:rsidRPr="00F20CE5" w:rsidRDefault="000C5882" w:rsidP="000D5C78">
      <w:pPr>
        <w:widowControl w:val="0"/>
        <w:ind w:firstLine="600"/>
      </w:pPr>
      <w:r w:rsidRPr="00F20CE5">
        <w:rPr>
          <w:rFonts w:hint="eastAsia"/>
        </w:rPr>
        <w:t>“</w:t>
      </w:r>
      <w:r w:rsidR="005B61C9" w:rsidRPr="00F20CE5">
        <w:rPr>
          <w:rFonts w:hint="eastAsia"/>
        </w:rPr>
        <w:t>无知的小孩比较调皮，他拿了一个瓦砾，扔在水里面。</w:t>
      </w:r>
      <w:r w:rsidR="005C371A" w:rsidRPr="00F20CE5">
        <w:rPr>
          <w:rFonts w:hint="eastAsia"/>
        </w:rPr>
        <w:t>”</w:t>
      </w:r>
    </w:p>
    <w:p w14:paraId="7EE68F91" w14:textId="7C334BE8" w:rsidR="004143B2" w:rsidRPr="00F20CE5" w:rsidRDefault="005B61C9" w:rsidP="000D5C78">
      <w:pPr>
        <w:widowControl w:val="0"/>
        <w:ind w:firstLine="600"/>
      </w:pPr>
      <w:r w:rsidRPr="00F20CE5">
        <w:rPr>
          <w:rFonts w:hint="eastAsia"/>
        </w:rPr>
        <w:t>他想知道到底是水，还是眼睛看花，还是其他的阳焰，或是一种幻化？他看到里面没有修行人，一片水海，到底是什么？小孩一般都会这样的，他就拿了一块瓦砾扔在水里面。</w:t>
      </w:r>
    </w:p>
    <w:p w14:paraId="6E1EA735" w14:textId="03EC3067" w:rsidR="004143B2" w:rsidRPr="00F20CE5" w:rsidRDefault="000C5882" w:rsidP="000D5C78">
      <w:pPr>
        <w:widowControl w:val="0"/>
        <w:ind w:firstLine="600"/>
      </w:pPr>
      <w:r w:rsidRPr="00F20CE5">
        <w:rPr>
          <w:rFonts w:hint="eastAsia"/>
        </w:rPr>
        <w:t>“</w:t>
      </w:r>
      <w:r w:rsidR="005B61C9" w:rsidRPr="00F20CE5">
        <w:rPr>
          <w:rFonts w:hint="eastAsia"/>
        </w:rPr>
        <w:t>这个时候发出了水的声音，他觉得原来是水。然后他东看西看，‘顾盼而去’。</w:t>
      </w:r>
      <w:r w:rsidR="005C371A" w:rsidRPr="00F20CE5">
        <w:rPr>
          <w:rFonts w:hint="eastAsia"/>
        </w:rPr>
        <w:t>”</w:t>
      </w:r>
    </w:p>
    <w:p w14:paraId="29018E12" w14:textId="5A425FD5" w:rsidR="004143B2" w:rsidRPr="00F20CE5" w:rsidRDefault="005B61C9" w:rsidP="000D5C78">
      <w:pPr>
        <w:widowControl w:val="0"/>
        <w:ind w:firstLine="600"/>
      </w:pPr>
      <w:r w:rsidRPr="00F20CE5">
        <w:rPr>
          <w:rFonts w:hint="eastAsia"/>
        </w:rPr>
        <w:t>因为比较害怕是不是别人看到他从窗户扔了一块石头进去，然后就跑了。</w:t>
      </w:r>
    </w:p>
    <w:p w14:paraId="3BB41F15" w14:textId="624E960D" w:rsidR="004143B2" w:rsidRPr="00F20CE5" w:rsidRDefault="005B61C9" w:rsidP="000D5C78">
      <w:pPr>
        <w:widowControl w:val="0"/>
        <w:ind w:firstLine="601"/>
        <w:rPr>
          <w:b/>
          <w:bCs/>
        </w:rPr>
      </w:pPr>
      <w:r w:rsidRPr="00F20CE5">
        <w:rPr>
          <w:rFonts w:hint="eastAsia"/>
          <w:b/>
          <w:bCs/>
        </w:rPr>
        <w:t>我出定后，顿觉心痛，如舍利弗遭违害鬼。</w:t>
      </w:r>
    </w:p>
    <w:p w14:paraId="08193A9B" w14:textId="30A399CB" w:rsidR="004143B2" w:rsidRPr="00F20CE5" w:rsidRDefault="000C5882" w:rsidP="000D5C78">
      <w:pPr>
        <w:widowControl w:val="0"/>
        <w:ind w:firstLine="600"/>
      </w:pPr>
      <w:r w:rsidRPr="00F20CE5">
        <w:rPr>
          <w:rFonts w:hint="eastAsia"/>
        </w:rPr>
        <w:t>“</w:t>
      </w:r>
      <w:r w:rsidR="005B61C9" w:rsidRPr="00F20CE5">
        <w:rPr>
          <w:rFonts w:hint="eastAsia"/>
        </w:rPr>
        <w:t>我出定以后，感觉不对，突然心口特别绞痛，就像当时舍利弗在禅修时，受到恶鬼危害一样。</w:t>
      </w:r>
      <w:r w:rsidR="005C371A" w:rsidRPr="00F20CE5">
        <w:rPr>
          <w:rFonts w:hint="eastAsia"/>
        </w:rPr>
        <w:t>”</w:t>
      </w:r>
    </w:p>
    <w:p w14:paraId="4AE9F4D8" w14:textId="6195E9D3" w:rsidR="004143B2" w:rsidRPr="00F20CE5" w:rsidRDefault="005B61C9" w:rsidP="000D5C78">
      <w:pPr>
        <w:widowControl w:val="0"/>
        <w:ind w:firstLine="600"/>
      </w:pPr>
      <w:r w:rsidRPr="00F20CE5">
        <w:rPr>
          <w:rFonts w:hint="eastAsia"/>
        </w:rPr>
        <w:lastRenderedPageBreak/>
        <w:t>这个危害，注释</w:t>
      </w:r>
      <w:r w:rsidR="004143B2" w:rsidRPr="00F20CE5">
        <w:rPr>
          <w:vertAlign w:val="superscript"/>
        </w:rPr>
        <w:footnoteReference w:id="398"/>
      </w:r>
      <w:r w:rsidRPr="00F20CE5">
        <w:rPr>
          <w:rFonts w:hint="eastAsia"/>
        </w:rPr>
        <w:t>当中讲的比较少，但是《增壹阿含经》</w:t>
      </w:r>
      <w:r w:rsidR="004143B2" w:rsidRPr="00F20CE5">
        <w:rPr>
          <w:vertAlign w:val="superscript"/>
        </w:rPr>
        <w:footnoteReference w:id="399"/>
      </w:r>
      <w:r w:rsidRPr="00F20CE5">
        <w:rPr>
          <w:rFonts w:hint="eastAsia"/>
        </w:rPr>
        <w:t>里面讲的比较广。当时舍利弗到灵鹫山入于金刚三摩定。当时四大天王当中南天王的两个侍者，经过那里。两个天人也是鬼，有一个恶鬼，他就想害舍利子。他说我要狠狠地打他。</w:t>
      </w:r>
    </w:p>
    <w:p w14:paraId="0C62E694" w14:textId="3C1CFF67" w:rsidR="004143B2" w:rsidRPr="00F20CE5" w:rsidRDefault="005B61C9" w:rsidP="000D5C78">
      <w:pPr>
        <w:widowControl w:val="0"/>
        <w:ind w:firstLine="600"/>
      </w:pPr>
      <w:r w:rsidRPr="00F20CE5">
        <w:rPr>
          <w:rFonts w:hint="eastAsia"/>
        </w:rPr>
        <w:t>他看不惯，其实舍利子也没有做什么。有时候非人这些都是很奇怪的，坐禅的时候他看不惯，可能他带有一种无始以来的恶心。</w:t>
      </w:r>
    </w:p>
    <w:p w14:paraId="493462A7" w14:textId="04DE1EC5" w:rsidR="004143B2" w:rsidRPr="00F20CE5" w:rsidRDefault="005B61C9" w:rsidP="000D5C78">
      <w:pPr>
        <w:widowControl w:val="0"/>
        <w:ind w:firstLine="600"/>
      </w:pPr>
      <w:r w:rsidRPr="00F20CE5">
        <w:rPr>
          <w:rFonts w:hint="eastAsia"/>
        </w:rPr>
        <w:t>另外一个鬼，说你最好不要，舍利子是很厉害的，整个须弥山他都可以打成两半，你如果这样，你肯定惨了，你最好不要这样。恶鬼说我不怕，我也是非常厉害的。另外一个鬼说您如果打的话，我就走了。恶鬼说你是不是怕舍利子？他说我确实怕，您如果打的话，我先走了。</w:t>
      </w:r>
    </w:p>
    <w:p w14:paraId="79B984EB" w14:textId="7027267E" w:rsidR="004143B2" w:rsidRPr="00F20CE5" w:rsidRDefault="005B61C9" w:rsidP="000D5C78">
      <w:pPr>
        <w:widowControl w:val="0"/>
        <w:ind w:firstLine="600"/>
      </w:pPr>
      <w:r w:rsidRPr="00F20CE5">
        <w:rPr>
          <w:rFonts w:hint="eastAsia"/>
        </w:rPr>
        <w:t>舍利子正在坐禅，恶鬼就用拳头打舍利弗的头，结果大地马上裂开，他直接堕到地狱里面去了。</w:t>
      </w:r>
    </w:p>
    <w:p w14:paraId="5D2D2CEC" w14:textId="2A78F57C" w:rsidR="004143B2" w:rsidRPr="00F20CE5" w:rsidRDefault="005B61C9" w:rsidP="000D5C78">
      <w:pPr>
        <w:widowControl w:val="0"/>
        <w:ind w:firstLine="600"/>
      </w:pPr>
      <w:r w:rsidRPr="00F20CE5">
        <w:rPr>
          <w:rFonts w:hint="eastAsia"/>
        </w:rPr>
        <w:lastRenderedPageBreak/>
        <w:t>后来舍利子出定，好像有点头痛。到了佛陀那里，佛陀才告诉他，因为有一个恶鬼害你，打你的头。当时你在入定，你自己不知道而已。</w:t>
      </w:r>
    </w:p>
    <w:p w14:paraId="292135D3" w14:textId="0FB055AF" w:rsidR="004143B2" w:rsidRPr="00F20CE5" w:rsidRDefault="005B61C9" w:rsidP="000D5C78">
      <w:pPr>
        <w:widowControl w:val="0"/>
        <w:ind w:firstLine="600"/>
      </w:pPr>
      <w:r w:rsidRPr="00F20CE5">
        <w:rPr>
          <w:rFonts w:hint="eastAsia"/>
        </w:rPr>
        <w:t>所以这里引用了《增壹阿含经》里舍利弗的公案——就像当时舍利弗遭到了恶鬼危害一样，他是心脏痛。</w:t>
      </w:r>
    </w:p>
    <w:p w14:paraId="7A1A9C31" w14:textId="2CF03F3D" w:rsidR="004143B2" w:rsidRPr="00F20CE5" w:rsidRDefault="005B61C9" w:rsidP="000D5C78">
      <w:pPr>
        <w:widowControl w:val="0"/>
        <w:ind w:firstLine="601"/>
        <w:rPr>
          <w:b/>
          <w:bCs/>
        </w:rPr>
      </w:pPr>
      <w:r w:rsidRPr="00F20CE5">
        <w:rPr>
          <w:rFonts w:hint="eastAsia"/>
          <w:b/>
          <w:bCs/>
        </w:rPr>
        <w:t>我自思惟：‘今我已得阿罗汉道，久离病缘，云何今日忽生心痛？将无退失？’</w:t>
      </w:r>
    </w:p>
    <w:p w14:paraId="69E6FB02" w14:textId="7AEB8A9A" w:rsidR="004143B2" w:rsidRPr="00F20CE5" w:rsidRDefault="000C5882" w:rsidP="000D5C78">
      <w:pPr>
        <w:widowControl w:val="0"/>
        <w:ind w:firstLine="600"/>
      </w:pPr>
      <w:r w:rsidRPr="00F20CE5">
        <w:rPr>
          <w:rFonts w:hint="eastAsia"/>
        </w:rPr>
        <w:t>“</w:t>
      </w:r>
      <w:r w:rsidR="005B61C9" w:rsidRPr="00F20CE5">
        <w:rPr>
          <w:rFonts w:hint="eastAsia"/>
        </w:rPr>
        <w:t>我自己思惟，我获得阿罗汉道已经那么长时间，从来没有疼痛的现象，入定的时候好好的，为什么今天出定的时候突然这么痛，心脏痛的要命。是不是我的道行退失，还是圣果退失？不可能吧，为什么这样？</w:t>
      </w:r>
      <w:r w:rsidR="005C371A" w:rsidRPr="00F20CE5">
        <w:rPr>
          <w:rFonts w:hint="eastAsia"/>
        </w:rPr>
        <w:t>”</w:t>
      </w:r>
    </w:p>
    <w:p w14:paraId="5D387BA1" w14:textId="5C7C2564" w:rsidR="004143B2" w:rsidRPr="00F20CE5" w:rsidRDefault="005B61C9" w:rsidP="000D5C78">
      <w:pPr>
        <w:widowControl w:val="0"/>
        <w:ind w:firstLine="601"/>
        <w:rPr>
          <w:b/>
          <w:bCs/>
        </w:rPr>
      </w:pPr>
      <w:r w:rsidRPr="00F20CE5">
        <w:rPr>
          <w:rFonts w:hint="eastAsia"/>
          <w:b/>
          <w:bCs/>
        </w:rPr>
        <w:t>尔时，童子捷来我前，说如上事。</w:t>
      </w:r>
    </w:p>
    <w:p w14:paraId="5AEBABA6" w14:textId="57601FAF" w:rsidR="004143B2" w:rsidRPr="00F20CE5" w:rsidRDefault="000C5882" w:rsidP="000D5C78">
      <w:pPr>
        <w:widowControl w:val="0"/>
        <w:ind w:firstLine="600"/>
      </w:pPr>
      <w:r w:rsidRPr="00F20CE5">
        <w:rPr>
          <w:rFonts w:hint="eastAsia"/>
        </w:rPr>
        <w:t>“</w:t>
      </w:r>
      <w:r w:rsidR="005B61C9" w:rsidRPr="00F20CE5">
        <w:rPr>
          <w:rFonts w:hint="eastAsia"/>
        </w:rPr>
        <w:t>这时，那个顽皮的童子来到他面前，他告诉我，他刚才来这里的时候，一片汪洋</w:t>
      </w:r>
      <w:r w:rsidRPr="00F20CE5">
        <w:rPr>
          <w:rFonts w:ascii="华文楷体" w:hAnsi="华文楷体" w:hint="eastAsia"/>
        </w:rPr>
        <w:t>……</w:t>
      </w:r>
      <w:r w:rsidR="005B61C9" w:rsidRPr="00F20CE5">
        <w:rPr>
          <w:rFonts w:hint="eastAsia"/>
        </w:rPr>
        <w:t>，就不小心扔了一块石头。</w:t>
      </w:r>
      <w:r w:rsidR="005C371A" w:rsidRPr="00F20CE5">
        <w:rPr>
          <w:rFonts w:hint="eastAsia"/>
        </w:rPr>
        <w:t>”</w:t>
      </w:r>
    </w:p>
    <w:p w14:paraId="1E24E92E" w14:textId="1D736F14" w:rsidR="004143B2" w:rsidRPr="00F20CE5" w:rsidRDefault="005B61C9" w:rsidP="000D5C78">
      <w:pPr>
        <w:widowControl w:val="0"/>
        <w:ind w:firstLine="601"/>
        <w:rPr>
          <w:b/>
          <w:bCs/>
        </w:rPr>
      </w:pPr>
      <w:r w:rsidRPr="00F20CE5">
        <w:rPr>
          <w:rFonts w:hint="eastAsia"/>
          <w:b/>
          <w:bCs/>
        </w:rPr>
        <w:t>我则告言：‘汝更见水，可即开门，入此水中，除去瓦砾。’童子奉教，后入定时，还复见水，瓦砾宛然，开门除出。我后出定，身质如初。</w:t>
      </w:r>
    </w:p>
    <w:p w14:paraId="09125671" w14:textId="726A4751" w:rsidR="004143B2" w:rsidRPr="00F20CE5" w:rsidRDefault="005B61C9" w:rsidP="000D5C78">
      <w:pPr>
        <w:widowControl w:val="0"/>
        <w:ind w:firstLine="600"/>
      </w:pPr>
      <w:r w:rsidRPr="00F20CE5">
        <w:rPr>
          <w:rFonts w:hint="eastAsia"/>
        </w:rPr>
        <w:t>我就像读《大乘宝王经》一样，读的有点费劲，</w:t>
      </w:r>
      <w:r w:rsidRPr="00F20CE5">
        <w:rPr>
          <w:rFonts w:hint="eastAsia"/>
        </w:rPr>
        <w:lastRenderedPageBreak/>
        <w:t>我读的慢，你们也可能着急。但是我如果直接这样讲，应该能讲得下来，可能这样也好一点。但也没事。</w:t>
      </w:r>
    </w:p>
    <w:p w14:paraId="1F8AE087" w14:textId="239AF5C2" w:rsidR="004143B2" w:rsidRPr="00F20CE5" w:rsidRDefault="000C5882" w:rsidP="000D5C78">
      <w:pPr>
        <w:widowControl w:val="0"/>
        <w:ind w:firstLine="600"/>
      </w:pPr>
      <w:r w:rsidRPr="00F20CE5">
        <w:rPr>
          <w:rFonts w:hint="eastAsia"/>
        </w:rPr>
        <w:t>“</w:t>
      </w:r>
      <w:r w:rsidR="005B61C9" w:rsidRPr="00F20CE5">
        <w:rPr>
          <w:rFonts w:hint="eastAsia"/>
        </w:rPr>
        <w:t>我告诉他，以后如果看见我的屋子里面全是水，你就把门打开，你到水里面来，如果看到当时扔进来的瓦砾，你就把它扔出去。童子依教奉行，后来我入定的时候，童子又见到了水。</w:t>
      </w:r>
      <w:r w:rsidR="005C371A" w:rsidRPr="00F20CE5">
        <w:rPr>
          <w:rFonts w:hint="eastAsia"/>
        </w:rPr>
        <w:t>”</w:t>
      </w:r>
    </w:p>
    <w:p w14:paraId="2DD46CB7" w14:textId="3A0C8E2A" w:rsidR="004143B2" w:rsidRPr="00F20CE5" w:rsidRDefault="005B61C9" w:rsidP="000D5C78">
      <w:pPr>
        <w:widowControl w:val="0"/>
        <w:ind w:firstLine="600"/>
      </w:pPr>
      <w:r w:rsidRPr="00F20CE5">
        <w:rPr>
          <w:rFonts w:hint="eastAsia"/>
        </w:rPr>
        <w:t>如果再调皮，再扔一个，哈哈，这样月光童子心更痛。孩子也不是很坏，他还是听话的。</w:t>
      </w:r>
    </w:p>
    <w:p w14:paraId="495B81DF" w14:textId="4FCF6A98" w:rsidR="004143B2" w:rsidRPr="00F20CE5" w:rsidRDefault="000C5882" w:rsidP="000D5C78">
      <w:pPr>
        <w:widowControl w:val="0"/>
        <w:ind w:firstLine="600"/>
      </w:pPr>
      <w:r w:rsidRPr="00F20CE5">
        <w:rPr>
          <w:rFonts w:hint="eastAsia"/>
        </w:rPr>
        <w:t>“</w:t>
      </w:r>
      <w:r w:rsidR="005B61C9" w:rsidRPr="00F20CE5">
        <w:rPr>
          <w:rFonts w:hint="eastAsia"/>
        </w:rPr>
        <w:t>他见到瓦砾还在，就开门进去，把石头扔出去了。后来我出定以后，身体恢复如初。</w:t>
      </w:r>
      <w:r w:rsidR="005C371A" w:rsidRPr="00F20CE5">
        <w:rPr>
          <w:rFonts w:hint="eastAsia"/>
        </w:rPr>
        <w:t>”</w:t>
      </w:r>
    </w:p>
    <w:p w14:paraId="5692163C" w14:textId="1A1100EF" w:rsidR="004143B2" w:rsidRPr="00F20CE5" w:rsidRDefault="005B61C9" w:rsidP="000D5C78">
      <w:pPr>
        <w:widowControl w:val="0"/>
        <w:ind w:firstLine="600"/>
      </w:pPr>
      <w:r w:rsidRPr="00F20CE5">
        <w:rPr>
          <w:rFonts w:hint="eastAsia"/>
        </w:rPr>
        <w:t>讲了他当时水观时，达到这样的一种境界。</w:t>
      </w:r>
    </w:p>
    <w:p w14:paraId="3D6BEDEA" w14:textId="3663D038" w:rsidR="004143B2" w:rsidRPr="00F20CE5" w:rsidRDefault="005B61C9" w:rsidP="000D5C78">
      <w:pPr>
        <w:widowControl w:val="0"/>
        <w:ind w:firstLine="600"/>
      </w:pPr>
      <w:r w:rsidRPr="00F20CE5">
        <w:rPr>
          <w:rFonts w:hint="eastAsia"/>
        </w:rPr>
        <w:t>有一些注释当中讲到有些尊者观火，观火以后，整个山上都是燃火，火焰一片，也有这样的。还有观虚空，整个世界全部都变成一片虚空。一般四大瑜伽修成的话，都会这样的。</w:t>
      </w:r>
    </w:p>
    <w:p w14:paraId="7092F5FC" w14:textId="2D441A61" w:rsidR="004143B2" w:rsidRPr="00F20CE5" w:rsidRDefault="005B61C9" w:rsidP="000D5C78">
      <w:pPr>
        <w:widowControl w:val="0"/>
        <w:ind w:firstLine="600"/>
      </w:pPr>
      <w:r w:rsidRPr="00F20CE5">
        <w:rPr>
          <w:rFonts w:hint="eastAsia"/>
        </w:rPr>
        <w:t>米拉日巴的传记当中也讲为什么米拉日巴当时不被火燃烧，扔到水里面也是冲不走，从悬崖上扔出去也不死？其实是获得四大瑜伽自在的原因。</w:t>
      </w:r>
    </w:p>
    <w:p w14:paraId="50F3A56E" w14:textId="387F7E8E" w:rsidR="004143B2" w:rsidRPr="00F20CE5" w:rsidRDefault="005B61C9" w:rsidP="000D5C78">
      <w:pPr>
        <w:widowControl w:val="0"/>
        <w:ind w:firstLine="601"/>
        <w:rPr>
          <w:b/>
          <w:bCs/>
        </w:rPr>
      </w:pPr>
      <w:r w:rsidRPr="00F20CE5">
        <w:rPr>
          <w:rFonts w:hint="eastAsia"/>
          <w:b/>
          <w:bCs/>
        </w:rPr>
        <w:t>逢无量佛，如是至于山海自在通王如来，方得亡身，</w:t>
      </w:r>
    </w:p>
    <w:p w14:paraId="2E1E418E" w14:textId="44278A24" w:rsidR="004143B2" w:rsidRPr="00F20CE5" w:rsidRDefault="000C5882" w:rsidP="000D5C78">
      <w:pPr>
        <w:widowControl w:val="0"/>
        <w:ind w:firstLine="600"/>
      </w:pPr>
      <w:r w:rsidRPr="00F20CE5">
        <w:rPr>
          <w:rFonts w:hint="eastAsia"/>
        </w:rPr>
        <w:t>“</w:t>
      </w:r>
      <w:r w:rsidR="005B61C9" w:rsidRPr="00F20CE5">
        <w:rPr>
          <w:rFonts w:hint="eastAsia"/>
        </w:rPr>
        <w:t>后来经过无量的佛，一直这样修行。一直到了</w:t>
      </w:r>
      <w:r w:rsidR="005B61C9" w:rsidRPr="00F20CE5">
        <w:rPr>
          <w:rFonts w:hint="eastAsia"/>
        </w:rPr>
        <w:lastRenderedPageBreak/>
        <w:t>什么呢？一个叫做山海自在通王如来。</w:t>
      </w:r>
      <w:r w:rsidR="005C371A" w:rsidRPr="00F20CE5">
        <w:rPr>
          <w:rFonts w:hint="eastAsia"/>
        </w:rPr>
        <w:t>”</w:t>
      </w:r>
    </w:p>
    <w:p w14:paraId="59C5C132" w14:textId="1466C994" w:rsidR="004143B2" w:rsidRPr="00F20CE5" w:rsidRDefault="005B61C9" w:rsidP="000D5C78">
      <w:pPr>
        <w:widowControl w:val="0"/>
        <w:ind w:firstLine="600"/>
      </w:pPr>
      <w:r w:rsidRPr="00F20CE5">
        <w:rPr>
          <w:rFonts w:hint="eastAsia"/>
        </w:rPr>
        <w:t>这个如来也是很厉害的，无的变成有的，大的变成小的，无量变成一，一变成无量，等等，能显现各种各样的神通自在——如海的神通获得自在，这样的一个如来。</w:t>
      </w:r>
    </w:p>
    <w:p w14:paraId="1291887D" w14:textId="7C80FADB" w:rsidR="004143B2" w:rsidRPr="00F20CE5" w:rsidRDefault="000C5882" w:rsidP="000D5C78">
      <w:pPr>
        <w:widowControl w:val="0"/>
        <w:ind w:firstLine="600"/>
      </w:pPr>
      <w:r w:rsidRPr="00F20CE5">
        <w:rPr>
          <w:rFonts w:hint="eastAsia"/>
        </w:rPr>
        <w:t>“</w:t>
      </w:r>
      <w:r w:rsidR="005B61C9" w:rsidRPr="00F20CE5">
        <w:rPr>
          <w:rFonts w:hint="eastAsia"/>
        </w:rPr>
        <w:t>一直到这个如来的时候，我才把身体的执着全部消亡了，获得了真正法无我的菩萨境界。</w:t>
      </w:r>
      <w:r w:rsidR="005C371A" w:rsidRPr="00F20CE5">
        <w:rPr>
          <w:rFonts w:hint="eastAsia"/>
        </w:rPr>
        <w:t>”</w:t>
      </w:r>
    </w:p>
    <w:p w14:paraId="742DD768" w14:textId="796C04C8" w:rsidR="004143B2" w:rsidRPr="00F20CE5" w:rsidRDefault="005B61C9" w:rsidP="000D5C78">
      <w:pPr>
        <w:widowControl w:val="0"/>
        <w:ind w:firstLine="601"/>
        <w:rPr>
          <w:b/>
          <w:bCs/>
        </w:rPr>
      </w:pPr>
      <w:r w:rsidRPr="00F20CE5">
        <w:rPr>
          <w:rFonts w:hint="eastAsia"/>
          <w:b/>
          <w:bCs/>
        </w:rPr>
        <w:t>与十方界诸香水海，性合真空，无二无别。</w:t>
      </w:r>
    </w:p>
    <w:p w14:paraId="1DADB33C" w14:textId="3F0AFD23" w:rsidR="004143B2" w:rsidRPr="00F20CE5" w:rsidRDefault="000C5882" w:rsidP="000D5C78">
      <w:pPr>
        <w:widowControl w:val="0"/>
        <w:ind w:firstLine="600"/>
      </w:pPr>
      <w:r w:rsidRPr="00F20CE5">
        <w:rPr>
          <w:rFonts w:hint="eastAsia"/>
        </w:rPr>
        <w:t>“</w:t>
      </w:r>
      <w:r w:rsidR="005B61C9" w:rsidRPr="00F20CE5">
        <w:rPr>
          <w:rFonts w:hint="eastAsia"/>
        </w:rPr>
        <w:t>那个时候，整个十方世界所有里里外外的水的本性合一，所有水的本性是空的，空和现无二无别。</w:t>
      </w:r>
      <w:r w:rsidR="005C371A" w:rsidRPr="00F20CE5">
        <w:rPr>
          <w:rFonts w:hint="eastAsia"/>
        </w:rPr>
        <w:t>”</w:t>
      </w:r>
    </w:p>
    <w:p w14:paraId="2BC1C16A" w14:textId="61C4D95B" w:rsidR="004143B2" w:rsidRPr="00F20CE5" w:rsidRDefault="005B61C9" w:rsidP="000D5C78">
      <w:pPr>
        <w:widowControl w:val="0"/>
        <w:ind w:firstLine="600"/>
      </w:pPr>
      <w:r w:rsidRPr="00F20CE5">
        <w:rPr>
          <w:rFonts w:hint="eastAsia"/>
        </w:rPr>
        <w:t>通过水性而证悟——我们如果真的观察一杯水、一滴水，整个身内身外所有的水性都是一样的，而这个水性实际上也是不成立的。</w:t>
      </w:r>
    </w:p>
    <w:p w14:paraId="4325D753" w14:textId="3440188D" w:rsidR="004143B2" w:rsidRPr="00F20CE5" w:rsidRDefault="005B61C9" w:rsidP="000D5C78">
      <w:pPr>
        <w:widowControl w:val="0"/>
        <w:ind w:firstLine="600"/>
      </w:pPr>
      <w:r w:rsidRPr="00F20CE5">
        <w:rPr>
          <w:rFonts w:hint="eastAsia"/>
        </w:rPr>
        <w:t>我们对水滴慢慢观察的时候，</w:t>
      </w:r>
      <w:r w:rsidR="000C5882" w:rsidRPr="00F20CE5">
        <w:rPr>
          <w:rFonts w:hint="eastAsia"/>
        </w:rPr>
        <w:t>“</w:t>
      </w:r>
      <w:r w:rsidRPr="00F20CE5">
        <w:rPr>
          <w:rFonts w:hint="eastAsia"/>
        </w:rPr>
        <w:t>空即是色，色即是空</w:t>
      </w:r>
      <w:r w:rsidR="005C371A" w:rsidRPr="00F20CE5">
        <w:rPr>
          <w:rFonts w:hint="eastAsia"/>
        </w:rPr>
        <w:t>”</w:t>
      </w:r>
      <w:r w:rsidRPr="00F20CE5">
        <w:rPr>
          <w:rFonts w:hint="eastAsia"/>
        </w:rPr>
        <w:t>这样的理念去观察的时候，确实水的本体也是不存在的。所以通过这种修行，世界就变成水，水就变成了空，空变成了如来藏光明无二无别，这样境界依靠水大来也可以证悟。</w:t>
      </w:r>
    </w:p>
    <w:p w14:paraId="1DC26080" w14:textId="593D1E91" w:rsidR="004143B2" w:rsidRPr="00F20CE5" w:rsidRDefault="005B61C9" w:rsidP="000D5C78">
      <w:pPr>
        <w:widowControl w:val="0"/>
        <w:ind w:firstLine="601"/>
        <w:rPr>
          <w:b/>
          <w:bCs/>
        </w:rPr>
      </w:pPr>
      <w:r w:rsidRPr="00F20CE5">
        <w:rPr>
          <w:rFonts w:hint="eastAsia"/>
          <w:b/>
          <w:bCs/>
        </w:rPr>
        <w:t>今于如来得童真名，预菩萨会。</w:t>
      </w:r>
    </w:p>
    <w:p w14:paraId="44FCBDB4" w14:textId="204730E6" w:rsidR="004143B2" w:rsidRPr="00F20CE5" w:rsidRDefault="000C5882" w:rsidP="000D5C78">
      <w:pPr>
        <w:widowControl w:val="0"/>
        <w:ind w:firstLine="600"/>
      </w:pPr>
      <w:r w:rsidRPr="00F20CE5">
        <w:rPr>
          <w:rFonts w:hint="eastAsia"/>
        </w:rPr>
        <w:t>“</w:t>
      </w:r>
      <w:r w:rsidR="005B61C9" w:rsidRPr="00F20CE5">
        <w:rPr>
          <w:rFonts w:hint="eastAsia"/>
        </w:rPr>
        <w:t>今天在释迦牟尼佛面前，我得到了童子真名，而且我有机会以菩萨的身份参加楞严大会，非常欢</w:t>
      </w:r>
      <w:r w:rsidR="005B61C9" w:rsidRPr="00F20CE5">
        <w:rPr>
          <w:rFonts w:hint="eastAsia"/>
        </w:rPr>
        <w:lastRenderedPageBreak/>
        <w:t>喜。</w:t>
      </w:r>
      <w:r w:rsidR="005C371A" w:rsidRPr="00F20CE5">
        <w:rPr>
          <w:rFonts w:hint="eastAsia"/>
        </w:rPr>
        <w:t>”</w:t>
      </w:r>
    </w:p>
    <w:p w14:paraId="2F068CDD" w14:textId="680263D3" w:rsidR="004143B2" w:rsidRPr="00F20CE5" w:rsidRDefault="005B61C9" w:rsidP="000D5C78">
      <w:pPr>
        <w:widowControl w:val="0"/>
        <w:ind w:firstLine="600"/>
      </w:pPr>
      <w:r w:rsidRPr="00F20CE5">
        <w:rPr>
          <w:rFonts w:hint="eastAsia"/>
        </w:rPr>
        <w:t>他讲了自己开悟的境界。</w:t>
      </w:r>
    </w:p>
    <w:p w14:paraId="2956D866" w14:textId="7549558B" w:rsidR="004143B2" w:rsidRPr="00F20CE5" w:rsidRDefault="005B61C9" w:rsidP="000D5C78">
      <w:pPr>
        <w:widowControl w:val="0"/>
        <w:ind w:firstLine="601"/>
        <w:rPr>
          <w:b/>
          <w:bCs/>
        </w:rPr>
      </w:pPr>
      <w:r w:rsidRPr="00F20CE5">
        <w:rPr>
          <w:rFonts w:hint="eastAsia"/>
          <w:b/>
          <w:bCs/>
        </w:rPr>
        <w:t>佛问圆通，我以水性一味流通，得无生忍，圆满菩提，斯为第一。</w:t>
      </w:r>
      <w:r w:rsidR="005C371A" w:rsidRPr="00F20CE5">
        <w:rPr>
          <w:rFonts w:hint="eastAsia"/>
          <w:b/>
          <w:bCs/>
        </w:rPr>
        <w:t>”</w:t>
      </w:r>
    </w:p>
    <w:p w14:paraId="03B879EE" w14:textId="2F7E8A2A" w:rsidR="004143B2" w:rsidRPr="00F20CE5" w:rsidRDefault="000C5882" w:rsidP="000D5C78">
      <w:pPr>
        <w:widowControl w:val="0"/>
        <w:ind w:firstLine="600"/>
      </w:pPr>
      <w:r w:rsidRPr="00F20CE5">
        <w:rPr>
          <w:rFonts w:hint="eastAsia"/>
        </w:rPr>
        <w:t>“</w:t>
      </w:r>
      <w:r w:rsidR="005B61C9" w:rsidRPr="00F20CE5">
        <w:rPr>
          <w:rFonts w:hint="eastAsia"/>
        </w:rPr>
        <w:t>如果佛问我，菩提的因到底是什么呢？对我来说，我肯定回答是水的本性。因为所有的水都是湿性，流通性的，同时水的本性也是空性的。所以对我而言，我依靠水获得了无生法忍，最后圆满菩提的果也是依靠它得到的。所以对我而言，所有的修行当中，应该水大是最好的。</w:t>
      </w:r>
      <w:r w:rsidR="005C371A" w:rsidRPr="00F20CE5">
        <w:rPr>
          <w:rFonts w:hint="eastAsia"/>
        </w:rPr>
        <w:t>”</w:t>
      </w:r>
    </w:p>
    <w:p w14:paraId="572A4DC4" w14:textId="7A408BDA" w:rsidR="004143B2" w:rsidRPr="00F20CE5" w:rsidRDefault="005B61C9" w:rsidP="000D5C78">
      <w:pPr>
        <w:widowControl w:val="0"/>
        <w:ind w:firstLine="600"/>
      </w:pPr>
      <w:r w:rsidRPr="00F20CE5">
        <w:rPr>
          <w:rFonts w:hint="eastAsia"/>
        </w:rPr>
        <w:t>对他来讲，在修行当中可能水大是很有感情的，可以这么讲。菩萨不知道有没有像我们世间人一样的感情？比如说我们上师如意宝，他对麦彭仁波切的《直指心性》非常执着，包括麦彭仁波切另一个直断要诀，法王当时用琉璃蓝色的纸，用黄金写下来，一直放在老人家的前面。表面上看这些大成就者肯定没有什么执着的，但显现上，对自己的上师，对自己的法，对自己当时所证悟的这些因缘、地方都会有一些感情。</w:t>
      </w:r>
    </w:p>
    <w:p w14:paraId="0CF63BC9" w14:textId="2D4E1CBC" w:rsidR="004143B2" w:rsidRPr="00F20CE5" w:rsidRDefault="005B61C9" w:rsidP="000D5C78">
      <w:pPr>
        <w:widowControl w:val="0"/>
        <w:ind w:firstLine="600"/>
      </w:pPr>
      <w:r w:rsidRPr="00F20CE5">
        <w:rPr>
          <w:rFonts w:hint="eastAsia"/>
        </w:rPr>
        <w:t>我想你们很多人也是，如果在喇荣获得证悟，肯定以后不会忘记喇荣的，这里的水，这里的山，这里</w:t>
      </w:r>
      <w:r w:rsidRPr="00F20CE5">
        <w:rPr>
          <w:rFonts w:hint="eastAsia"/>
        </w:rPr>
        <w:lastRenderedPageBreak/>
        <w:t>的虚空，这里的草木等等：</w:t>
      </w:r>
      <w:r w:rsidR="000C5882" w:rsidRPr="00F20CE5">
        <w:rPr>
          <w:rFonts w:hint="eastAsia"/>
        </w:rPr>
        <w:t>“</w:t>
      </w:r>
      <w:r w:rsidRPr="00F20CE5">
        <w:rPr>
          <w:rFonts w:hint="eastAsia"/>
        </w:rPr>
        <w:t>对我而言，如何如何</w:t>
      </w:r>
      <w:r w:rsidR="000C5882" w:rsidRPr="00F20CE5">
        <w:rPr>
          <w:rFonts w:ascii="华文楷体" w:hAnsi="华文楷体" w:hint="eastAsia"/>
        </w:rPr>
        <w:t>……</w:t>
      </w:r>
      <w:r w:rsidRPr="00F20CE5">
        <w:rPr>
          <w:rFonts w:hint="eastAsia"/>
        </w:rPr>
        <w:t>。</w:t>
      </w:r>
      <w:r w:rsidR="005C371A" w:rsidRPr="00F20CE5">
        <w:rPr>
          <w:rFonts w:hint="eastAsia"/>
        </w:rPr>
        <w:t>”</w:t>
      </w:r>
      <w:r w:rsidRPr="00F20CE5">
        <w:rPr>
          <w:rFonts w:hint="eastAsia"/>
        </w:rPr>
        <w:t>甚至想起这个地名的时候，也会有一种不同的感觉。如果在这里没有得到什么加持，没有得到什么感应，什么都没有，可能你：</w:t>
      </w:r>
      <w:r w:rsidR="000C5882" w:rsidRPr="00F20CE5">
        <w:rPr>
          <w:rFonts w:hint="eastAsia"/>
        </w:rPr>
        <w:t>“</w:t>
      </w:r>
      <w:r w:rsidRPr="00F20CE5">
        <w:rPr>
          <w:rFonts w:hint="eastAsia"/>
        </w:rPr>
        <w:t>那个地方太</w:t>
      </w:r>
      <w:r w:rsidR="000C5882" w:rsidRPr="00F20CE5">
        <w:rPr>
          <w:rFonts w:ascii="华文楷体" w:hAnsi="华文楷体" w:hint="eastAsia"/>
        </w:rPr>
        <w:t>……</w:t>
      </w:r>
      <w:r w:rsidRPr="00F20CE5">
        <w:rPr>
          <w:rFonts w:hint="eastAsia"/>
        </w:rPr>
        <w:t>，我在那里受苦。真的是，那一年我身体也不好，心情也不好，折磨死了。现在我还是很不错的。</w:t>
      </w:r>
      <w:r w:rsidR="005C371A" w:rsidRPr="00F20CE5">
        <w:rPr>
          <w:rFonts w:hint="eastAsia"/>
        </w:rPr>
        <w:t>”</w:t>
      </w:r>
    </w:p>
    <w:p w14:paraId="5D6050DB" w14:textId="424D8EAB" w:rsidR="004143B2" w:rsidRPr="00F20CE5" w:rsidRDefault="005B61C9" w:rsidP="000D5C78">
      <w:pPr>
        <w:widowControl w:val="0"/>
        <w:ind w:firstLine="600"/>
      </w:pPr>
      <w:r w:rsidRPr="00F20CE5">
        <w:rPr>
          <w:rFonts w:hint="eastAsia"/>
        </w:rPr>
        <w:t>真的，每个人的因缘都是不同的，上师也是这样的。如果你在哪一个法师，哪一个堪布堪姆那里真正得到了法恩，法的滋润，那永生永世都不会忘记的。自己觉得无比的感恩，感慨万分。如果你没有什么：</w:t>
      </w:r>
      <w:r w:rsidR="000C5882" w:rsidRPr="00F20CE5">
        <w:rPr>
          <w:rFonts w:hint="eastAsia"/>
        </w:rPr>
        <w:t>“</w:t>
      </w:r>
      <w:r w:rsidRPr="00F20CE5">
        <w:rPr>
          <w:rFonts w:hint="eastAsia"/>
        </w:rPr>
        <w:t>当时那个人真的是耽误了我，他天天都是夸夸其谈，现在一想起那个人，我都恨他，有机会我想揍他。</w:t>
      </w:r>
      <w:r w:rsidR="005C371A" w:rsidRPr="00F20CE5">
        <w:rPr>
          <w:rFonts w:hint="eastAsia"/>
        </w:rPr>
        <w:t>”</w:t>
      </w:r>
      <w:r w:rsidRPr="00F20CE5">
        <w:rPr>
          <w:rFonts w:hint="eastAsia"/>
        </w:rPr>
        <w:t>每个人的因缘真的不同，我们可以看得出来。</w:t>
      </w:r>
    </w:p>
    <w:p w14:paraId="530ABC4C" w14:textId="1E9D1EC2" w:rsidR="004143B2" w:rsidRPr="00F20CE5" w:rsidRDefault="005B61C9" w:rsidP="000D5C78">
      <w:pPr>
        <w:widowControl w:val="0"/>
        <w:ind w:firstLine="600"/>
      </w:pPr>
      <w:r w:rsidRPr="00F20CE5">
        <w:rPr>
          <w:rFonts w:hint="eastAsia"/>
        </w:rPr>
        <w:t>下面是第二十一个，以风大成就。</w:t>
      </w:r>
    </w:p>
    <w:p w14:paraId="5DE6882C" w14:textId="41E93070" w:rsidR="004143B2" w:rsidRPr="00F20CE5" w:rsidRDefault="005B61C9" w:rsidP="000D5C78">
      <w:pPr>
        <w:widowControl w:val="0"/>
        <w:ind w:firstLine="601"/>
        <w:rPr>
          <w:b/>
          <w:bCs/>
        </w:rPr>
      </w:pPr>
      <w:r w:rsidRPr="00F20CE5">
        <w:rPr>
          <w:rFonts w:hint="eastAsia"/>
          <w:b/>
          <w:bCs/>
        </w:rPr>
        <w:t>琉璃光法王子即从座起，顶礼佛足而白佛言：</w:t>
      </w:r>
      <w:r w:rsidR="000C5882" w:rsidRPr="00F20CE5">
        <w:rPr>
          <w:rFonts w:hint="eastAsia"/>
          <w:b/>
          <w:bCs/>
        </w:rPr>
        <w:t>“</w:t>
      </w:r>
      <w:r w:rsidRPr="00F20CE5">
        <w:rPr>
          <w:rFonts w:hint="eastAsia"/>
          <w:b/>
          <w:bCs/>
        </w:rPr>
        <w:t>我忆往昔经恒沙劫，有佛出世，名无量声，</w:t>
      </w:r>
    </w:p>
    <w:p w14:paraId="7002F4A5" w14:textId="4AB64AD5" w:rsidR="004143B2" w:rsidRPr="00F20CE5" w:rsidRDefault="005B61C9" w:rsidP="000D5C78">
      <w:pPr>
        <w:widowControl w:val="0"/>
        <w:ind w:firstLine="600"/>
      </w:pPr>
      <w:r w:rsidRPr="00F20CE5">
        <w:rPr>
          <w:rFonts w:hint="eastAsia"/>
        </w:rPr>
        <w:t>他也是从座垫坐起，顶礼佛足，白佛言：</w:t>
      </w:r>
    </w:p>
    <w:p w14:paraId="3C705707" w14:textId="1A20B5D3" w:rsidR="004143B2" w:rsidRPr="00F20CE5" w:rsidRDefault="000C5882" w:rsidP="000D5C78">
      <w:pPr>
        <w:widowControl w:val="0"/>
        <w:ind w:firstLine="600"/>
      </w:pPr>
      <w:r w:rsidRPr="00F20CE5">
        <w:rPr>
          <w:rFonts w:hint="eastAsia"/>
        </w:rPr>
        <w:t>“</w:t>
      </w:r>
      <w:r w:rsidR="005B61C9" w:rsidRPr="00F20CE5">
        <w:rPr>
          <w:rFonts w:hint="eastAsia"/>
        </w:rPr>
        <w:t>我记得往昔经过恒河沙数劫以后，有一次出现一位佛，叫做无量声如来。</w:t>
      </w:r>
      <w:r w:rsidR="005C371A" w:rsidRPr="00F20CE5">
        <w:rPr>
          <w:rFonts w:hint="eastAsia"/>
        </w:rPr>
        <w:t>”</w:t>
      </w:r>
    </w:p>
    <w:p w14:paraId="3CC76F66" w14:textId="7FE0D887" w:rsidR="004143B2" w:rsidRPr="00F20CE5" w:rsidRDefault="005B61C9" w:rsidP="000D5C78">
      <w:pPr>
        <w:widowControl w:val="0"/>
        <w:ind w:firstLine="600"/>
      </w:pPr>
      <w:r w:rsidRPr="00F20CE5">
        <w:rPr>
          <w:rFonts w:hint="eastAsia"/>
        </w:rPr>
        <w:t>声跟风大也有关系，任何声音都通过风来传播，如果没有风，任何声音也是没办法的，所以他的名号</w:t>
      </w:r>
      <w:r w:rsidRPr="00F20CE5">
        <w:rPr>
          <w:rFonts w:hint="eastAsia"/>
        </w:rPr>
        <w:lastRenderedPageBreak/>
        <w:t>跟成就也有关系。</w:t>
      </w:r>
    </w:p>
    <w:p w14:paraId="4A097D50" w14:textId="7331721D" w:rsidR="004143B2" w:rsidRPr="00F20CE5" w:rsidRDefault="005B61C9" w:rsidP="000D5C78">
      <w:pPr>
        <w:widowControl w:val="0"/>
        <w:ind w:firstLine="601"/>
        <w:rPr>
          <w:b/>
          <w:bCs/>
        </w:rPr>
      </w:pPr>
      <w:r w:rsidRPr="00F20CE5">
        <w:rPr>
          <w:rFonts w:hint="eastAsia"/>
          <w:b/>
          <w:bCs/>
        </w:rPr>
        <w:t>开示菩萨本觉妙明，观此世界及众生身，皆是妄缘风力所转。</w:t>
      </w:r>
    </w:p>
    <w:p w14:paraId="6919370F" w14:textId="00B14A62" w:rsidR="004143B2" w:rsidRPr="00F20CE5" w:rsidRDefault="005B61C9" w:rsidP="000D5C78">
      <w:pPr>
        <w:widowControl w:val="0"/>
        <w:ind w:firstLine="600"/>
      </w:pPr>
      <w:r w:rsidRPr="00F20CE5">
        <w:rPr>
          <w:rFonts w:hint="eastAsia"/>
        </w:rPr>
        <w:t>琉璃光法王子应该是菩萨。</w:t>
      </w:r>
    </w:p>
    <w:p w14:paraId="076221DB" w14:textId="148AF7A8" w:rsidR="004143B2" w:rsidRPr="00F20CE5" w:rsidRDefault="000C5882" w:rsidP="000D5C78">
      <w:pPr>
        <w:widowControl w:val="0"/>
        <w:ind w:firstLine="600"/>
      </w:pPr>
      <w:r w:rsidRPr="00F20CE5">
        <w:rPr>
          <w:rFonts w:hint="eastAsia"/>
        </w:rPr>
        <w:t>“</w:t>
      </w:r>
      <w:r w:rsidR="005B61C9" w:rsidRPr="00F20CE5">
        <w:rPr>
          <w:rFonts w:hint="eastAsia"/>
        </w:rPr>
        <w:t>佛陀当时对我们这些菩萨们做开示的时候，‘本觉妙明’，如来藏的光明、妙觉，跟我们讲。他说观器世界也好，观有情世界的身体也好，所有的一切都是一种妄缘，妄执的因缘。</w:t>
      </w:r>
      <w:r w:rsidR="005C371A" w:rsidRPr="00F20CE5">
        <w:rPr>
          <w:rFonts w:hint="eastAsia"/>
        </w:rPr>
        <w:t>”</w:t>
      </w:r>
    </w:p>
    <w:p w14:paraId="5AB97525" w14:textId="7E09414D" w:rsidR="004143B2" w:rsidRPr="00F20CE5" w:rsidRDefault="005B61C9" w:rsidP="000D5C78">
      <w:pPr>
        <w:widowControl w:val="0"/>
        <w:ind w:firstLine="600"/>
      </w:pPr>
      <w:r w:rsidRPr="00F20CE5">
        <w:rPr>
          <w:rFonts w:hint="eastAsia"/>
        </w:rPr>
        <w:t>我们经常说最初无明的动摇，因为它的动摇，整个器世界和有情世界都现前。《如意宝藏论》前面讲从本基当中出现基现，然后第一个无明出现，向外显现，向内显现，最后向外变成了器世界和有情世界，向内的，个人自己的包括烦恼，起心动念，以及自己整个心和心所全部显现。</w:t>
      </w:r>
    </w:p>
    <w:p w14:paraId="17CFFB30" w14:textId="166B8B5B" w:rsidR="004143B2" w:rsidRPr="00F20CE5" w:rsidRDefault="000C5882" w:rsidP="000D5C78">
      <w:pPr>
        <w:widowControl w:val="0"/>
        <w:ind w:firstLine="600"/>
      </w:pPr>
      <w:r w:rsidRPr="00F20CE5">
        <w:rPr>
          <w:rFonts w:hint="eastAsia"/>
        </w:rPr>
        <w:t>“</w:t>
      </w:r>
      <w:r w:rsidR="005B61C9" w:rsidRPr="00F20CE5">
        <w:rPr>
          <w:rFonts w:hint="eastAsia"/>
        </w:rPr>
        <w:t>当时这样的妄缘，全部都是依靠动摇的风力而转的。</w:t>
      </w:r>
      <w:r w:rsidR="005C371A" w:rsidRPr="00F20CE5">
        <w:rPr>
          <w:rFonts w:hint="eastAsia"/>
        </w:rPr>
        <w:t>”</w:t>
      </w:r>
    </w:p>
    <w:p w14:paraId="20E425C0" w14:textId="7B8D242E" w:rsidR="004143B2" w:rsidRPr="00F20CE5" w:rsidRDefault="005B61C9" w:rsidP="000D5C78">
      <w:pPr>
        <w:widowControl w:val="0"/>
        <w:ind w:firstLine="600"/>
      </w:pPr>
      <w:r w:rsidRPr="00F20CE5">
        <w:rPr>
          <w:rFonts w:hint="eastAsia"/>
        </w:rPr>
        <w:t>当时的佛陀觉得一切妄缘都是在风上面。我们世间有一些专家，比如我是专门研究风，哇，一讲到风，肯定我有很多要讲的。如果我是专门研究火大，那也肯定有很多要讲。佛陀就更不用说了，他引导弟子最主要的窍诀如果是风大，那他肯定通过这种方式来讲。</w:t>
      </w:r>
    </w:p>
    <w:p w14:paraId="6B88EAE6" w14:textId="758A677B" w:rsidR="004143B2" w:rsidRPr="00F20CE5" w:rsidRDefault="005B61C9" w:rsidP="000D5C78">
      <w:pPr>
        <w:widowControl w:val="0"/>
        <w:ind w:firstLine="600"/>
      </w:pPr>
      <w:r w:rsidRPr="00F20CE5">
        <w:rPr>
          <w:rFonts w:hint="eastAsia"/>
        </w:rPr>
        <w:lastRenderedPageBreak/>
        <w:t>不管怎么样，真的《楞严经》讲的很好。尤其我们现在分别妄念非常大，像西方人喜欢逻辑，通过这样的方式讲，大家也可能没什么可说的了。你看，风的动摇性也好，水的湿性也好，这些都是不得不承认的。任何一个时代，这都是我们没办法否认的。所以通过这种方式来讲，很多人都能接受。</w:t>
      </w:r>
    </w:p>
    <w:p w14:paraId="7EA86393" w14:textId="4D3D0B7E" w:rsidR="004143B2" w:rsidRPr="00F20CE5" w:rsidRDefault="005B61C9" w:rsidP="000D5C78">
      <w:pPr>
        <w:widowControl w:val="0"/>
        <w:ind w:firstLine="600"/>
      </w:pPr>
      <w:r w:rsidRPr="00F20CE5">
        <w:rPr>
          <w:rFonts w:hint="eastAsia"/>
        </w:rPr>
        <w:t>我希望我们的很多道友，以后在《楞严经》上面多下功夫，有因缘弘扬佛法的话，应该是很好的。当然你可能稍微智慧要高一点，不然里面的词和意义不一定能顺的下来。你听的时候好像没有什么问题，但是听和讲有点不同，听的时候有时候打瞌睡，有时候产生分别念，有时候专注，反正过了一个小时很快就走了。但是讲的话，下面这么多人一直看着、听着，你讲对了，谁都不会点头；你稍微讲错了，很多人，像英国的会议，首相讲话的时候，大多数的人都是</w:t>
      </w:r>
      <w:r w:rsidR="000C5882" w:rsidRPr="00F20CE5">
        <w:rPr>
          <w:rFonts w:hint="eastAsia"/>
        </w:rPr>
        <w:t>“</w:t>
      </w:r>
      <w:r w:rsidRPr="00F20CE5">
        <w:rPr>
          <w:rFonts w:hint="eastAsia"/>
        </w:rPr>
        <w:t>唔唔</w:t>
      </w:r>
      <w:r w:rsidR="005C371A" w:rsidRPr="00F20CE5">
        <w:rPr>
          <w:rFonts w:hint="eastAsia"/>
        </w:rPr>
        <w:t>”</w:t>
      </w:r>
      <w:r w:rsidRPr="00F20CE5">
        <w:rPr>
          <w:rFonts w:hint="eastAsia"/>
        </w:rPr>
        <w:t>，意思他的观点不对。所以我们讲的话，确实有点难，稍微有点讲的不对，下面就</w:t>
      </w:r>
      <w:r w:rsidR="000C5882" w:rsidRPr="00F20CE5">
        <w:rPr>
          <w:rFonts w:hint="eastAsia"/>
        </w:rPr>
        <w:t>“</w:t>
      </w:r>
      <w:r w:rsidRPr="00F20CE5">
        <w:rPr>
          <w:rFonts w:hint="eastAsia"/>
        </w:rPr>
        <w:t>唔唔</w:t>
      </w:r>
      <w:r w:rsidR="005C371A" w:rsidRPr="00F20CE5">
        <w:rPr>
          <w:rFonts w:hint="eastAsia"/>
        </w:rPr>
        <w:t>”</w:t>
      </w:r>
      <w:r w:rsidRPr="00F20CE5">
        <w:rPr>
          <w:rFonts w:hint="eastAsia"/>
        </w:rPr>
        <w:t>摇头。</w:t>
      </w:r>
    </w:p>
    <w:p w14:paraId="1D00FF82" w14:textId="17DDDD6C" w:rsidR="004143B2" w:rsidRPr="00F20CE5" w:rsidRDefault="005B61C9" w:rsidP="000D5C78">
      <w:pPr>
        <w:widowControl w:val="0"/>
        <w:ind w:firstLine="600"/>
      </w:pPr>
      <w:r w:rsidRPr="00F20CE5">
        <w:rPr>
          <w:rFonts w:hint="eastAsia"/>
        </w:rPr>
        <w:t>我刚才的意思，要讲的话，需要一点智慧，也不用太高，有一点就可以讲。</w:t>
      </w:r>
    </w:p>
    <w:p w14:paraId="4A56D081" w14:textId="2E50C278" w:rsidR="004143B2" w:rsidRPr="00F20CE5" w:rsidRDefault="005B61C9" w:rsidP="000D5C78">
      <w:pPr>
        <w:widowControl w:val="0"/>
        <w:ind w:firstLine="600"/>
      </w:pPr>
      <w:r w:rsidRPr="00F20CE5">
        <w:rPr>
          <w:rFonts w:hint="eastAsia"/>
        </w:rPr>
        <w:t>我不能广，今天内容比较多。</w:t>
      </w:r>
    </w:p>
    <w:p w14:paraId="7F89BA21" w14:textId="42383684" w:rsidR="004143B2" w:rsidRPr="00F20CE5" w:rsidRDefault="005B61C9" w:rsidP="000D5C78">
      <w:pPr>
        <w:widowControl w:val="0"/>
        <w:ind w:firstLine="601"/>
        <w:rPr>
          <w:b/>
          <w:bCs/>
        </w:rPr>
      </w:pPr>
      <w:r w:rsidRPr="00F20CE5">
        <w:rPr>
          <w:rFonts w:hint="eastAsia"/>
          <w:b/>
          <w:bCs/>
        </w:rPr>
        <w:t>我于尔时，观界安立，观世动时，观身动止，观</w:t>
      </w:r>
      <w:r w:rsidRPr="00F20CE5">
        <w:rPr>
          <w:rFonts w:hint="eastAsia"/>
          <w:b/>
          <w:bCs/>
        </w:rPr>
        <w:lastRenderedPageBreak/>
        <w:t>心动念，诸动无二，等无差别。</w:t>
      </w:r>
    </w:p>
    <w:p w14:paraId="61B678F3" w14:textId="153FA82E" w:rsidR="004143B2" w:rsidRPr="00F20CE5" w:rsidRDefault="005B61C9" w:rsidP="000D5C78">
      <w:pPr>
        <w:widowControl w:val="0"/>
        <w:ind w:firstLine="600"/>
      </w:pPr>
      <w:r w:rsidRPr="00F20CE5">
        <w:rPr>
          <w:rFonts w:hint="eastAsia"/>
        </w:rPr>
        <w:t>当时如来给他讲一切器世界和有情世界的来缘是风的动摇：</w:t>
      </w:r>
    </w:p>
    <w:p w14:paraId="304AF0F3" w14:textId="08048867" w:rsidR="004143B2" w:rsidRPr="00F20CE5" w:rsidRDefault="000C5882" w:rsidP="000D5C78">
      <w:pPr>
        <w:widowControl w:val="0"/>
        <w:ind w:firstLine="600"/>
      </w:pPr>
      <w:r w:rsidRPr="00F20CE5">
        <w:rPr>
          <w:rFonts w:hint="eastAsia"/>
        </w:rPr>
        <w:t>“</w:t>
      </w:r>
      <w:r w:rsidR="005B61C9" w:rsidRPr="00F20CE5">
        <w:rPr>
          <w:rFonts w:hint="eastAsia"/>
        </w:rPr>
        <w:t>我在这个时候开始观修，观什么？首先是从器世界，外面的十方，东南西北、四方四隅、上下，十方世界的安立来观察，确实跟风的动摇有关系。‘观世动时’，未来、过去、现在三时的时间——前面讲的世、界，观察时空，从时间层面来讲，这个也是动摇的，时间不断地在流动。又观自己的身体，前后也好，行住坐卧也好，一切的一切，不管是动也好，静止也好，一切也跟风有关系的。然后又观自己心的生住异灭，起心动念，这样观察，也跟风有一定的关系。</w:t>
      </w:r>
      <w:r w:rsidR="005C371A" w:rsidRPr="00F20CE5">
        <w:rPr>
          <w:rFonts w:hint="eastAsia"/>
        </w:rPr>
        <w:t>”</w:t>
      </w:r>
    </w:p>
    <w:p w14:paraId="460A589E" w14:textId="75FEFE38" w:rsidR="004143B2" w:rsidRPr="00F20CE5" w:rsidRDefault="000C5882" w:rsidP="000D5C78">
      <w:pPr>
        <w:widowControl w:val="0"/>
        <w:ind w:firstLine="600"/>
      </w:pPr>
      <w:r w:rsidRPr="00F20CE5">
        <w:rPr>
          <w:rFonts w:hint="eastAsia"/>
        </w:rPr>
        <w:t>“</w:t>
      </w:r>
      <w:r w:rsidR="005B61C9" w:rsidRPr="00F20CE5">
        <w:rPr>
          <w:rFonts w:hint="eastAsia"/>
        </w:rPr>
        <w:t>所有的动，最后观察的时候，其实动自己本体来讲，也没有什么实体。动和风显现上有，但从风大的本体去观察，动摇的本体去观察的时候，都一无所成，所以‘诸动无二，等无差别’。</w:t>
      </w:r>
      <w:r w:rsidR="005C371A" w:rsidRPr="00F20CE5">
        <w:rPr>
          <w:rFonts w:hint="eastAsia"/>
        </w:rPr>
        <w:t>”</w:t>
      </w:r>
    </w:p>
    <w:p w14:paraId="15F68409" w14:textId="21A12C88" w:rsidR="004143B2" w:rsidRPr="00F20CE5" w:rsidRDefault="005B61C9" w:rsidP="000D5C78">
      <w:pPr>
        <w:widowControl w:val="0"/>
        <w:ind w:firstLine="600"/>
      </w:pPr>
      <w:r w:rsidRPr="00F20CE5">
        <w:rPr>
          <w:rFonts w:hint="eastAsia"/>
        </w:rPr>
        <w:t>所有的器情世界，所有的起心动念，所有的动摇，到最后都是空性的，没有什么真正的实体。</w:t>
      </w:r>
    </w:p>
    <w:p w14:paraId="2D34108E" w14:textId="1977512A" w:rsidR="004143B2" w:rsidRPr="00F20CE5" w:rsidRDefault="005B61C9" w:rsidP="000D5C78">
      <w:pPr>
        <w:widowControl w:val="0"/>
        <w:ind w:firstLine="600"/>
      </w:pPr>
      <w:r w:rsidRPr="00F20CE5">
        <w:rPr>
          <w:rFonts w:hint="eastAsia"/>
        </w:rPr>
        <w:t>所以他依靠风大来证悟。表面上看一切都是动摇的，但是这个动摇本体也是没有的，包括我们现在身</w:t>
      </w:r>
      <w:r w:rsidRPr="00F20CE5">
        <w:rPr>
          <w:rFonts w:hint="eastAsia"/>
        </w:rPr>
        <w:lastRenderedPageBreak/>
        <w:t>体的动摇，心的动摇，世界的动摇，全部动荡不安，但本体都是空性的，众生很可怜的。</w:t>
      </w:r>
    </w:p>
    <w:p w14:paraId="416BF5C5" w14:textId="466186ED" w:rsidR="004143B2" w:rsidRPr="00F20CE5" w:rsidRDefault="005B61C9" w:rsidP="000D5C78">
      <w:pPr>
        <w:widowControl w:val="0"/>
        <w:ind w:firstLine="601"/>
        <w:rPr>
          <w:b/>
          <w:bCs/>
        </w:rPr>
      </w:pPr>
      <w:r w:rsidRPr="00F20CE5">
        <w:rPr>
          <w:rFonts w:hint="eastAsia"/>
          <w:b/>
          <w:bCs/>
        </w:rPr>
        <w:t>我时觉了此群动性，来无所从，去无所至。十方微尘颠倒众生同一虚妄，</w:t>
      </w:r>
    </w:p>
    <w:p w14:paraId="65C06CC4" w14:textId="5D88CBD2" w:rsidR="004143B2" w:rsidRPr="00F20CE5" w:rsidRDefault="000C5882" w:rsidP="000D5C78">
      <w:pPr>
        <w:widowControl w:val="0"/>
        <w:ind w:firstLine="600"/>
      </w:pPr>
      <w:r w:rsidRPr="00F20CE5">
        <w:rPr>
          <w:rFonts w:hint="eastAsia"/>
        </w:rPr>
        <w:t>“</w:t>
      </w:r>
      <w:r w:rsidR="005B61C9" w:rsidRPr="00F20CE5">
        <w:rPr>
          <w:rFonts w:hint="eastAsia"/>
        </w:rPr>
        <w:t>我最后证悟了、发觉了什么呢？各种各样动摇的本性，来的话，也没有来的地方；去的话也没有去的处所。不管是十方微尘世界也好，颠倒的这些众生也好，全部都是一片虚妄。</w:t>
      </w:r>
      <w:r w:rsidR="005C371A" w:rsidRPr="00F20CE5">
        <w:rPr>
          <w:rFonts w:hint="eastAsia"/>
        </w:rPr>
        <w:t>”</w:t>
      </w:r>
    </w:p>
    <w:p w14:paraId="2219921E" w14:textId="2EC8E4B2" w:rsidR="004143B2" w:rsidRPr="00F20CE5" w:rsidRDefault="005B61C9" w:rsidP="000D5C78">
      <w:pPr>
        <w:widowControl w:val="0"/>
        <w:ind w:firstLine="600"/>
      </w:pPr>
      <w:r w:rsidRPr="00F20CE5">
        <w:rPr>
          <w:rFonts w:hint="eastAsia"/>
        </w:rPr>
        <w:t>真正去观的话，没有一个真实的东西。虽然都在动摇，器世界、有情世界都在动，我们的心也在动，身体也在动，语言也在动，什么都在动。但是这个动，完全是一种虚妄，真实当中都是没有的。</w:t>
      </w:r>
    </w:p>
    <w:p w14:paraId="4A07467D" w14:textId="7D01C8F5" w:rsidR="004143B2" w:rsidRPr="00F20CE5" w:rsidRDefault="005B61C9" w:rsidP="000D5C78">
      <w:pPr>
        <w:widowControl w:val="0"/>
        <w:ind w:firstLine="601"/>
        <w:rPr>
          <w:b/>
          <w:bCs/>
        </w:rPr>
      </w:pPr>
      <w:r w:rsidRPr="00F20CE5">
        <w:rPr>
          <w:rFonts w:hint="eastAsia"/>
          <w:b/>
          <w:bCs/>
        </w:rPr>
        <w:t>如是乃至三千大千一世界内所有众生，如一器中贮百蚊蚋，啾啾乱鸣，于分寸中鼓发狂闹。</w:t>
      </w:r>
    </w:p>
    <w:p w14:paraId="14280F17" w14:textId="0A3FDE51" w:rsidR="004143B2" w:rsidRPr="00F20CE5" w:rsidRDefault="005B61C9" w:rsidP="000D5C78">
      <w:pPr>
        <w:widowControl w:val="0"/>
        <w:ind w:firstLine="600"/>
      </w:pPr>
      <w:r w:rsidRPr="00F20CE5">
        <w:rPr>
          <w:rFonts w:hint="eastAsia"/>
        </w:rPr>
        <w:t>下面讲了一个很好的比喻：</w:t>
      </w:r>
    </w:p>
    <w:p w14:paraId="5FD7AB7D" w14:textId="3CBD0119" w:rsidR="004143B2" w:rsidRPr="00F20CE5" w:rsidRDefault="000C5882" w:rsidP="000D5C78">
      <w:pPr>
        <w:widowControl w:val="0"/>
        <w:ind w:firstLine="600"/>
      </w:pPr>
      <w:r w:rsidRPr="00F20CE5">
        <w:rPr>
          <w:rFonts w:hint="eastAsia"/>
        </w:rPr>
        <w:t>“</w:t>
      </w:r>
      <w:r w:rsidR="005B61C9" w:rsidRPr="00F20CE5">
        <w:rPr>
          <w:rFonts w:hint="eastAsia"/>
        </w:rPr>
        <w:t>就像乃至三千大千世界在内的所有众生，或者说全球当中所有的众生，像是一个器皿当中，装了数百个蚊蚋。好多好多的虫类、蚂蚁放在一个大的盘子里面，他们开始乱鸣，叽叽喳喳，一直在叫。实际上他们在一个非常狭小的空间当中，一直争名夺利，鼓吹、狂乱或者争斗。</w:t>
      </w:r>
      <w:r w:rsidR="005C371A" w:rsidRPr="00F20CE5">
        <w:rPr>
          <w:rFonts w:hint="eastAsia"/>
        </w:rPr>
        <w:t>”</w:t>
      </w:r>
    </w:p>
    <w:p w14:paraId="6FDAB4D9" w14:textId="0680FA50" w:rsidR="004143B2" w:rsidRPr="00F20CE5" w:rsidRDefault="005B61C9" w:rsidP="000D5C78">
      <w:pPr>
        <w:widowControl w:val="0"/>
        <w:ind w:firstLine="600"/>
      </w:pPr>
      <w:r w:rsidRPr="00F20CE5">
        <w:rPr>
          <w:rFonts w:hint="eastAsia"/>
        </w:rPr>
        <w:lastRenderedPageBreak/>
        <w:t>这句话，我觉得很形容我们现在的世界。我们地球上的世界，俄罗斯在这边，美国在这边，英国在这边，然后朝鲜、日本，还有韩国、巴基斯坦等等一群一群虫类，互相都叽叽喳喳开始吵——实际上都是依靠嗔恨心和风的动摇。</w:t>
      </w:r>
    </w:p>
    <w:p w14:paraId="3458CBE3" w14:textId="2586F0A6" w:rsidR="004143B2" w:rsidRPr="00F20CE5" w:rsidRDefault="005B61C9" w:rsidP="000D5C78">
      <w:pPr>
        <w:widowControl w:val="0"/>
        <w:ind w:firstLine="600"/>
      </w:pPr>
      <w:r w:rsidRPr="00F20CE5">
        <w:rPr>
          <w:rFonts w:hint="eastAsia"/>
        </w:rPr>
        <w:t>真的，有时候众生很可怜，前一段时间不是韩国践踏事件。人们有时候很愚痴的，为了一个节日，最后踩踏的时候，大家连自身解脱的机会都是没有。包括战争也好，各种各样的事件，人们的心一动摇时候，整个身体也动摇，动摇的过程当中感受许许多多的痛苦。</w:t>
      </w:r>
    </w:p>
    <w:p w14:paraId="4D92A266" w14:textId="33DF2925" w:rsidR="004143B2" w:rsidRPr="00F20CE5" w:rsidRDefault="005B61C9" w:rsidP="000D5C78">
      <w:pPr>
        <w:widowControl w:val="0"/>
        <w:ind w:firstLine="600"/>
      </w:pPr>
      <w:r w:rsidRPr="00F20CE5">
        <w:rPr>
          <w:rFonts w:hint="eastAsia"/>
        </w:rPr>
        <w:t>但是实际上这些动摇的本体都是没有的。不过有多少人能真正了悟这种风大的本性呢？二千五百多年前佛陀告诉了这些窍诀，这些人，像刚才这里面讲到的琉璃光法王子，他也是很早以前依靠这个证悟了。但是我们现在全球的人民，有多少人真正懂得，也很难说。</w:t>
      </w:r>
    </w:p>
    <w:p w14:paraId="0D6D0238" w14:textId="3DADE46D" w:rsidR="004143B2" w:rsidRPr="00F20CE5" w:rsidRDefault="005B61C9" w:rsidP="000D5C78">
      <w:pPr>
        <w:widowControl w:val="0"/>
        <w:ind w:firstLine="601"/>
        <w:rPr>
          <w:b/>
          <w:bCs/>
        </w:rPr>
      </w:pPr>
      <w:r w:rsidRPr="00F20CE5">
        <w:rPr>
          <w:rFonts w:hint="eastAsia"/>
          <w:b/>
          <w:bCs/>
        </w:rPr>
        <w:t>逢佛未几，得无生忍，尔时心开，乃见东方不动佛国，为法王子，事十方佛，身心发光，洞彻无碍。</w:t>
      </w:r>
    </w:p>
    <w:p w14:paraId="29FAC5AF" w14:textId="053F6E28" w:rsidR="004143B2" w:rsidRPr="00F20CE5" w:rsidRDefault="000C5882" w:rsidP="000D5C78">
      <w:pPr>
        <w:widowControl w:val="0"/>
        <w:ind w:firstLine="600"/>
      </w:pPr>
      <w:r w:rsidRPr="00F20CE5">
        <w:rPr>
          <w:rFonts w:hint="eastAsia"/>
        </w:rPr>
        <w:t>“</w:t>
      </w:r>
      <w:r w:rsidR="005B61C9" w:rsidRPr="00F20CE5">
        <w:rPr>
          <w:rFonts w:hint="eastAsia"/>
        </w:rPr>
        <w:t>我遇到无量声佛不久之后，获得了无生法忍，完全心开，明心见性、豁然开悟。这个时候看到东方</w:t>
      </w:r>
      <w:r w:rsidR="005B61C9" w:rsidRPr="00F20CE5">
        <w:rPr>
          <w:rFonts w:hint="eastAsia"/>
        </w:rPr>
        <w:lastRenderedPageBreak/>
        <w:t>世界的不动佛国，前往不动佛国，成为法王子。我就开始承事十方的如来，这个时候身心的这种光明，通彻无碍。</w:t>
      </w:r>
      <w:r w:rsidR="005C371A" w:rsidRPr="00F20CE5">
        <w:rPr>
          <w:rFonts w:hint="eastAsia"/>
        </w:rPr>
        <w:t>”</w:t>
      </w:r>
    </w:p>
    <w:p w14:paraId="147E8BEA" w14:textId="22850A3C" w:rsidR="004143B2" w:rsidRPr="00F20CE5" w:rsidRDefault="005B61C9" w:rsidP="000D5C78">
      <w:pPr>
        <w:widowControl w:val="0"/>
        <w:ind w:firstLine="600"/>
      </w:pPr>
      <w:r w:rsidRPr="00F20CE5">
        <w:rPr>
          <w:rFonts w:hint="eastAsia"/>
        </w:rPr>
        <w:t>这里的光不一定是我们眼睛看到的光，实际上指的是光明智慧无有障碍——前面讲的周遍法界，万法的本性都已经通达无碍。</w:t>
      </w:r>
    </w:p>
    <w:p w14:paraId="55CA5278" w14:textId="2FA03D15" w:rsidR="004143B2" w:rsidRPr="00F20CE5" w:rsidRDefault="005B61C9" w:rsidP="000D5C78">
      <w:pPr>
        <w:widowControl w:val="0"/>
        <w:ind w:firstLine="601"/>
        <w:rPr>
          <w:b/>
          <w:bCs/>
        </w:rPr>
      </w:pPr>
      <w:r w:rsidRPr="00F20CE5">
        <w:rPr>
          <w:rFonts w:hint="eastAsia"/>
          <w:b/>
          <w:bCs/>
        </w:rPr>
        <w:t>佛问圆通，我以观察风力无依，悟菩提心，入三摩地，合十方佛传一妙心，斯为第一。</w:t>
      </w:r>
      <w:r w:rsidR="005C371A" w:rsidRPr="00F20CE5">
        <w:rPr>
          <w:rFonts w:hint="eastAsia"/>
          <w:b/>
          <w:bCs/>
        </w:rPr>
        <w:t>”</w:t>
      </w:r>
    </w:p>
    <w:p w14:paraId="4DCAA3DA" w14:textId="51C3300A" w:rsidR="004143B2" w:rsidRPr="00F20CE5" w:rsidRDefault="000C5882" w:rsidP="000D5C78">
      <w:pPr>
        <w:widowControl w:val="0"/>
        <w:ind w:firstLine="600"/>
      </w:pPr>
      <w:r w:rsidRPr="00F20CE5">
        <w:rPr>
          <w:rFonts w:hint="eastAsia"/>
        </w:rPr>
        <w:t>“</w:t>
      </w:r>
      <w:r w:rsidR="005B61C9" w:rsidRPr="00F20CE5">
        <w:rPr>
          <w:rFonts w:hint="eastAsia"/>
        </w:rPr>
        <w:t>如果佛问我菩提的因，我通过我的观察，觉得风力是最好的。</w:t>
      </w:r>
      <w:r w:rsidR="005C371A" w:rsidRPr="00F20CE5">
        <w:rPr>
          <w:rFonts w:hint="eastAsia"/>
        </w:rPr>
        <w:t>”</w:t>
      </w:r>
    </w:p>
    <w:p w14:paraId="71FCCF5D" w14:textId="3C8B7A48" w:rsidR="004143B2" w:rsidRPr="00F20CE5" w:rsidRDefault="005B61C9" w:rsidP="000D5C78">
      <w:pPr>
        <w:widowControl w:val="0"/>
        <w:ind w:firstLine="600"/>
      </w:pPr>
      <w:r w:rsidRPr="00F20CE5">
        <w:rPr>
          <w:rFonts w:hint="eastAsia"/>
        </w:rPr>
        <w:t>以前我们去印度的时候，法王如意宝依靠风的力量来，一个多小时听到了文殊菩萨的赞颂文，后来让我们也念。所以有些修行人，包括大圆满当中去山上观风的声音，或者说特意做一些自己修行的闭关室，四面都是透风的。如果你们房子不太好，透风的话，可以观风的声音，也许真的开悟了。以前冬天的时候，我们好多人的房子里面也可以看得到外面的光明，也可以听得到风进来。但现在好像没有了。</w:t>
      </w:r>
    </w:p>
    <w:p w14:paraId="0AAC1594" w14:textId="599530D0" w:rsidR="004143B2" w:rsidRPr="00F20CE5" w:rsidRDefault="000C5882" w:rsidP="000D5C78">
      <w:pPr>
        <w:widowControl w:val="0"/>
        <w:ind w:firstLine="600"/>
      </w:pPr>
      <w:r w:rsidRPr="00F20CE5">
        <w:rPr>
          <w:rFonts w:hint="eastAsia"/>
        </w:rPr>
        <w:t>“</w:t>
      </w:r>
      <w:r w:rsidR="005B61C9" w:rsidRPr="00F20CE5">
        <w:rPr>
          <w:rFonts w:hint="eastAsia"/>
        </w:rPr>
        <w:t>风力无有来去，依此了悟了真正的菩提心，入于无动的三摩地，无有动摇。合十方的如来给我传授了一门深入、风的本体观为空性的一个瑜伽以后，证</w:t>
      </w:r>
      <w:r w:rsidR="005B61C9" w:rsidRPr="00F20CE5">
        <w:rPr>
          <w:rFonts w:hint="eastAsia"/>
        </w:rPr>
        <w:lastRenderedPageBreak/>
        <w:t>悟了。所以对我而言，应该说风大是修行当中最重要的。</w:t>
      </w:r>
      <w:r w:rsidR="005C371A" w:rsidRPr="00F20CE5">
        <w:rPr>
          <w:rFonts w:hint="eastAsia"/>
        </w:rPr>
        <w:t>”</w:t>
      </w:r>
    </w:p>
    <w:p w14:paraId="06C48CBC" w14:textId="36543CC4" w:rsidR="004143B2" w:rsidRPr="00F20CE5" w:rsidRDefault="005B61C9" w:rsidP="000D5C78">
      <w:pPr>
        <w:widowControl w:val="0"/>
        <w:ind w:firstLine="600"/>
      </w:pPr>
      <w:r w:rsidRPr="00F20CE5">
        <w:rPr>
          <w:rFonts w:hint="eastAsia"/>
        </w:rPr>
        <w:t>真的，《楞严经》一个是他对前面的六根、六境、六识，七大，每一个的本体、作用、道理，都做了特别详细分析。然后每一个大弟子，他们怎么样开悟的经历也给我们讲了。我们如果真的自己修行好一点，祈祷上师三宝的话，修行的因缘无处不在。我们天天都是跟地、水、火、风打交道，天天都是跟眼、耳、鼻、舌、身、意、天天都是跟色、声、香、味、触打交道，所以修行应该在当下。以前不管是密法的修行人，还是禅宗的修行人，其实</w:t>
      </w:r>
      <w:r w:rsidR="000C5882" w:rsidRPr="00F20CE5">
        <w:rPr>
          <w:rFonts w:hint="eastAsia"/>
        </w:rPr>
        <w:t>“</w:t>
      </w:r>
      <w:r w:rsidRPr="00F20CE5">
        <w:rPr>
          <w:rFonts w:hint="eastAsia"/>
        </w:rPr>
        <w:t>悟在当下</w:t>
      </w:r>
      <w:r w:rsidR="005C371A" w:rsidRPr="00F20CE5">
        <w:rPr>
          <w:rFonts w:hint="eastAsia"/>
        </w:rPr>
        <w:t>”</w:t>
      </w:r>
      <w:r w:rsidRPr="00F20CE5">
        <w:rPr>
          <w:rFonts w:hint="eastAsia"/>
        </w:rPr>
        <w:t>——当下任何一种境相出现的时候，观它的本来面目以后，当下觉悟。这是历代很多大师证悟的一种诀窍。</w:t>
      </w:r>
    </w:p>
    <w:p w14:paraId="3D57C417" w14:textId="196CE6C4" w:rsidR="004143B2" w:rsidRPr="00F20CE5" w:rsidRDefault="005B61C9" w:rsidP="000D5C78">
      <w:pPr>
        <w:widowControl w:val="0"/>
        <w:ind w:firstLine="600"/>
      </w:pPr>
      <w:r w:rsidRPr="00F20CE5">
        <w:rPr>
          <w:rFonts w:hint="eastAsia"/>
        </w:rPr>
        <w:t>所以按照《楞严经》的观点，所谓的证悟并不是在心外寻找，应该是在当下，包括我们自己肉身的周围，全部都是开悟的因缘。而且也是通过分析，别人拥有的，你没有，不是这样的。地、水、火、风谁都有，眼、耳、鼻、舌、身、意谁都有，色、声、香、味、触谁都有，但可惜我们很多都不知道。</w:t>
      </w:r>
    </w:p>
    <w:p w14:paraId="6B0A7E3E" w14:textId="2DE2EAF6" w:rsidR="004143B2" w:rsidRPr="00F20CE5" w:rsidRDefault="005B61C9" w:rsidP="000D5C78">
      <w:pPr>
        <w:widowControl w:val="0"/>
        <w:ind w:firstLine="600"/>
      </w:pPr>
      <w:r w:rsidRPr="00F20CE5">
        <w:rPr>
          <w:rFonts w:hint="eastAsia"/>
        </w:rPr>
        <w:t>前辈的很多大德们基本上都是依靠这些不同的因缘而证悟。我们知道《楞严经》以后，你再去看一下</w:t>
      </w:r>
      <w:r w:rsidRPr="00F20CE5">
        <w:rPr>
          <w:rFonts w:hint="eastAsia"/>
        </w:rPr>
        <w:lastRenderedPageBreak/>
        <w:t>禅宗这些开悟的大德们，可能他们也有一些上师的窍诀，或者说有一些其他，但是当时的因缘应该跟这里所讲到的二十五大弟子的因缘应该是大同小异。</w:t>
      </w:r>
    </w:p>
    <w:p w14:paraId="0C9A1334" w14:textId="0170AC7A" w:rsidR="004143B2" w:rsidRPr="00F20CE5" w:rsidRDefault="005B61C9" w:rsidP="000D5C78">
      <w:pPr>
        <w:widowControl w:val="0"/>
        <w:ind w:firstLine="600"/>
      </w:pPr>
      <w:r w:rsidRPr="00F20CE5">
        <w:rPr>
          <w:rFonts w:hint="eastAsia"/>
        </w:rPr>
        <w:t>下面讲第二十二个，虚空藏菩萨。</w:t>
      </w:r>
    </w:p>
    <w:p w14:paraId="0DDF5CFA" w14:textId="75104591" w:rsidR="004143B2" w:rsidRPr="00F20CE5" w:rsidRDefault="005B61C9" w:rsidP="000D5C78">
      <w:pPr>
        <w:widowControl w:val="0"/>
        <w:ind w:firstLine="601"/>
        <w:rPr>
          <w:b/>
          <w:bCs/>
        </w:rPr>
      </w:pPr>
      <w:r w:rsidRPr="00F20CE5">
        <w:rPr>
          <w:rFonts w:hint="eastAsia"/>
          <w:b/>
          <w:bCs/>
        </w:rPr>
        <w:t>虚空藏菩萨即从座起，顶礼佛足而白佛言：</w:t>
      </w:r>
      <w:r w:rsidR="000C5882" w:rsidRPr="00F20CE5">
        <w:rPr>
          <w:rFonts w:hint="eastAsia"/>
          <w:b/>
          <w:bCs/>
        </w:rPr>
        <w:t>“</w:t>
      </w:r>
      <w:r w:rsidRPr="00F20CE5">
        <w:rPr>
          <w:rFonts w:hint="eastAsia"/>
          <w:b/>
          <w:bCs/>
        </w:rPr>
        <w:t>我与如来定光佛所，得无边身。尔时，手执四大宝珠，照明十方微尘佛刹，化成虚空。</w:t>
      </w:r>
    </w:p>
    <w:p w14:paraId="4CFEA74E" w14:textId="476D60CA" w:rsidR="004143B2" w:rsidRPr="00F20CE5" w:rsidRDefault="005B61C9" w:rsidP="000D5C78">
      <w:pPr>
        <w:widowControl w:val="0"/>
        <w:ind w:firstLine="600"/>
      </w:pPr>
      <w:r w:rsidRPr="00F20CE5">
        <w:rPr>
          <w:rFonts w:hint="eastAsia"/>
        </w:rPr>
        <w:t>虚空藏菩萨一听名字就知道他是爱虚空的，有些从名字上就可以知道的，对吧？</w:t>
      </w:r>
    </w:p>
    <w:p w14:paraId="606535EC" w14:textId="53DDCD9B" w:rsidR="004143B2" w:rsidRPr="00F20CE5" w:rsidRDefault="005B61C9" w:rsidP="000D5C78">
      <w:pPr>
        <w:widowControl w:val="0"/>
        <w:ind w:firstLine="600"/>
      </w:pPr>
      <w:r w:rsidRPr="00F20CE5">
        <w:rPr>
          <w:rFonts w:hint="eastAsia"/>
        </w:rPr>
        <w:t>虚空藏菩萨也是从自己的座位上站起来，向佛足下顶礼，白佛，这样说的：</w:t>
      </w:r>
    </w:p>
    <w:p w14:paraId="25D28FBA" w14:textId="2F6F2942" w:rsidR="004143B2" w:rsidRPr="00F20CE5" w:rsidRDefault="000C5882" w:rsidP="000D5C78">
      <w:pPr>
        <w:widowControl w:val="0"/>
        <w:ind w:firstLine="600"/>
      </w:pPr>
      <w:r w:rsidRPr="00F20CE5">
        <w:rPr>
          <w:rFonts w:hint="eastAsia"/>
        </w:rPr>
        <w:t>“</w:t>
      </w:r>
      <w:r w:rsidR="005B61C9" w:rsidRPr="00F20CE5">
        <w:rPr>
          <w:rFonts w:hint="eastAsia"/>
        </w:rPr>
        <w:t>我以前跟如来一起。</w:t>
      </w:r>
      <w:r w:rsidR="005C371A" w:rsidRPr="00F20CE5">
        <w:rPr>
          <w:rFonts w:hint="eastAsia"/>
        </w:rPr>
        <w:t>”</w:t>
      </w:r>
    </w:p>
    <w:p w14:paraId="19E0A91D" w14:textId="7A6CDABB" w:rsidR="004143B2" w:rsidRPr="00F20CE5" w:rsidRDefault="005B61C9" w:rsidP="000D5C78">
      <w:pPr>
        <w:widowControl w:val="0"/>
        <w:ind w:firstLine="600"/>
      </w:pPr>
      <w:r w:rsidRPr="00F20CE5">
        <w:rPr>
          <w:rFonts w:hint="eastAsia"/>
        </w:rPr>
        <w:t>有一些《大藏经》里面是</w:t>
      </w:r>
      <w:r w:rsidR="000C5882" w:rsidRPr="00F20CE5">
        <w:rPr>
          <w:rFonts w:hint="eastAsia"/>
        </w:rPr>
        <w:t>“</w:t>
      </w:r>
      <w:r w:rsidRPr="00F20CE5">
        <w:rPr>
          <w:rFonts w:hint="eastAsia"/>
        </w:rPr>
        <w:t>与</w:t>
      </w:r>
      <w:r w:rsidR="005C371A" w:rsidRPr="00F20CE5">
        <w:rPr>
          <w:rFonts w:hint="eastAsia"/>
        </w:rPr>
        <w:t>”</w:t>
      </w:r>
      <w:r w:rsidRPr="00F20CE5">
        <w:rPr>
          <w:rFonts w:hint="eastAsia"/>
        </w:rPr>
        <w:t>，我与你。</w:t>
      </w:r>
    </w:p>
    <w:p w14:paraId="5AC48F81" w14:textId="49FF75B9" w:rsidR="004143B2" w:rsidRPr="00F20CE5" w:rsidRDefault="005B61C9" w:rsidP="000D5C78">
      <w:pPr>
        <w:widowControl w:val="0"/>
        <w:ind w:firstLine="600"/>
      </w:pPr>
      <w:r w:rsidRPr="00F20CE5">
        <w:rPr>
          <w:rFonts w:hint="eastAsia"/>
        </w:rPr>
        <w:t>如来可能是释迦牟尼佛，</w:t>
      </w:r>
      <w:r w:rsidR="000C5882" w:rsidRPr="00F20CE5">
        <w:rPr>
          <w:rFonts w:hint="eastAsia"/>
        </w:rPr>
        <w:t>“</w:t>
      </w:r>
      <w:r w:rsidRPr="00F20CE5">
        <w:rPr>
          <w:rFonts w:hint="eastAsia"/>
        </w:rPr>
        <w:t>我跟如来一起到定光佛面前，得到了无边身。</w:t>
      </w:r>
      <w:r w:rsidR="005C371A" w:rsidRPr="00F20CE5">
        <w:rPr>
          <w:rFonts w:hint="eastAsia"/>
        </w:rPr>
        <w:t>”</w:t>
      </w:r>
    </w:p>
    <w:p w14:paraId="41C23D20" w14:textId="5DFA35F0" w:rsidR="004143B2" w:rsidRPr="00F20CE5" w:rsidRDefault="005B61C9" w:rsidP="000D5C78">
      <w:pPr>
        <w:widowControl w:val="0"/>
        <w:ind w:firstLine="600"/>
      </w:pPr>
      <w:r w:rsidRPr="00F20CE5">
        <w:rPr>
          <w:rFonts w:hint="eastAsia"/>
        </w:rPr>
        <w:t>有些经典当中说：</w:t>
      </w:r>
      <w:r w:rsidR="000C5882" w:rsidRPr="00F20CE5">
        <w:rPr>
          <w:rFonts w:hint="eastAsia"/>
        </w:rPr>
        <w:t>“</w:t>
      </w:r>
      <w:r w:rsidRPr="00F20CE5">
        <w:rPr>
          <w:rFonts w:hint="eastAsia"/>
        </w:rPr>
        <w:t>我身即虚空</w:t>
      </w:r>
      <w:r w:rsidR="004143B2" w:rsidRPr="00F20CE5">
        <w:rPr>
          <w:vertAlign w:val="superscript"/>
        </w:rPr>
        <w:footnoteReference w:id="400"/>
      </w:r>
      <w:r w:rsidR="005C371A" w:rsidRPr="00F20CE5">
        <w:rPr>
          <w:rFonts w:hint="eastAsia"/>
        </w:rPr>
        <w:t>”</w:t>
      </w:r>
      <w:r w:rsidRPr="00F20CE5">
        <w:rPr>
          <w:rFonts w:hint="eastAsia"/>
        </w:rPr>
        <w:t>，虚空藏菩萨他说，我的身体即是虚空。定光佛是我们经常说的燃灯佛。所以虚空藏菩萨，他是在定光如来面前得到了</w:t>
      </w:r>
      <w:r w:rsidRPr="00F20CE5">
        <w:rPr>
          <w:rFonts w:hint="eastAsia"/>
        </w:rPr>
        <w:lastRenderedPageBreak/>
        <w:t>无边身，与虚空没有什么差别，虚空无有边界，身体也无有边界。</w:t>
      </w:r>
    </w:p>
    <w:p w14:paraId="53AFD8BA" w14:textId="153B4139" w:rsidR="004143B2" w:rsidRPr="00F20CE5" w:rsidRDefault="005B61C9" w:rsidP="000D5C78">
      <w:pPr>
        <w:widowControl w:val="0"/>
        <w:ind w:firstLine="600"/>
      </w:pPr>
      <w:r w:rsidRPr="00F20CE5">
        <w:rPr>
          <w:rFonts w:hint="eastAsia"/>
        </w:rPr>
        <w:t>现在我们身体是有边界的，有头有尾，自己觉得有里有外。他当时开悟了虚空即是身体，这么一个道理。</w:t>
      </w:r>
    </w:p>
    <w:p w14:paraId="1C1A4B30" w14:textId="6E006343" w:rsidR="004143B2" w:rsidRPr="00F20CE5" w:rsidRDefault="000C5882" w:rsidP="000D5C78">
      <w:pPr>
        <w:widowControl w:val="0"/>
        <w:ind w:firstLine="600"/>
      </w:pPr>
      <w:r w:rsidRPr="00F20CE5">
        <w:rPr>
          <w:rFonts w:hint="eastAsia"/>
        </w:rPr>
        <w:t>“</w:t>
      </w:r>
      <w:r w:rsidR="005B61C9" w:rsidRPr="00F20CE5">
        <w:rPr>
          <w:rFonts w:hint="eastAsia"/>
        </w:rPr>
        <w:t>这个时候，‘手执四大宝珠’，手里执着四大宝珠。</w:t>
      </w:r>
      <w:r w:rsidR="005C371A" w:rsidRPr="00F20CE5">
        <w:rPr>
          <w:rFonts w:hint="eastAsia"/>
        </w:rPr>
        <w:t>”</w:t>
      </w:r>
    </w:p>
    <w:p w14:paraId="37C32E54" w14:textId="084D2F73" w:rsidR="004143B2" w:rsidRPr="00F20CE5" w:rsidRDefault="005B61C9" w:rsidP="000D5C78">
      <w:pPr>
        <w:widowControl w:val="0"/>
        <w:ind w:firstLine="600"/>
      </w:pPr>
      <w:r w:rsidRPr="00F20CE5">
        <w:rPr>
          <w:rFonts w:hint="eastAsia"/>
        </w:rPr>
        <w:t>四大宝珠，有些注释讲是四大皆空的宝器，因为地水火风全部都空，其实是五大，虚空。还有包括交光大师等认为是：人空、法空、俱空、真空，四空，也有这样解释的。</w:t>
      </w:r>
    </w:p>
    <w:p w14:paraId="55D527B4" w14:textId="445A8ECE" w:rsidR="004143B2" w:rsidRPr="00F20CE5" w:rsidRDefault="000C5882" w:rsidP="000D5C78">
      <w:pPr>
        <w:widowControl w:val="0"/>
        <w:ind w:firstLine="600"/>
      </w:pPr>
      <w:r w:rsidRPr="00F20CE5">
        <w:rPr>
          <w:rFonts w:hint="eastAsia"/>
        </w:rPr>
        <w:t>“</w:t>
      </w:r>
      <w:r w:rsidR="005B61C9" w:rsidRPr="00F20CE5">
        <w:rPr>
          <w:rFonts w:hint="eastAsia"/>
        </w:rPr>
        <w:t>以这种空性的标志来照明十方世界微尘刹数的一切有相的法，全部都是化为虚空。</w:t>
      </w:r>
      <w:r w:rsidR="005C371A" w:rsidRPr="00F20CE5">
        <w:rPr>
          <w:rFonts w:hint="eastAsia"/>
        </w:rPr>
        <w:t>”</w:t>
      </w:r>
    </w:p>
    <w:p w14:paraId="6D610066" w14:textId="4352B5D5" w:rsidR="004143B2" w:rsidRPr="00F20CE5" w:rsidRDefault="005B61C9" w:rsidP="000D5C78">
      <w:pPr>
        <w:widowControl w:val="0"/>
        <w:ind w:firstLine="600"/>
      </w:pPr>
      <w:r w:rsidRPr="00F20CE5">
        <w:rPr>
          <w:rFonts w:hint="eastAsia"/>
        </w:rPr>
        <w:t>虚空藏菩萨依靠他的一种标志，有些将宝珠作为真正的宝珠来解释；有些表示一种智慧，四大皆空的一种智慧，照耀世界，让世界全部都化为虚空。</w:t>
      </w:r>
    </w:p>
    <w:p w14:paraId="3D594B5B" w14:textId="17C2F186" w:rsidR="004143B2" w:rsidRPr="00F20CE5" w:rsidRDefault="005B61C9" w:rsidP="000D5C78">
      <w:pPr>
        <w:widowControl w:val="0"/>
        <w:ind w:firstLine="600"/>
      </w:pPr>
      <w:r w:rsidRPr="00F20CE5">
        <w:rPr>
          <w:rFonts w:hint="eastAsia"/>
        </w:rPr>
        <w:t>所以我们去年讲的有些道理，在证悟空性方面虚空藏菩萨起到很好的作用。而且从他的传记当中也讲到，他引导众生最好的一种方法，也是经常讲虚空。</w:t>
      </w:r>
    </w:p>
    <w:p w14:paraId="25ACB71B" w14:textId="6AF6B678" w:rsidR="004143B2" w:rsidRPr="00F20CE5" w:rsidRDefault="005B61C9" w:rsidP="000D5C78">
      <w:pPr>
        <w:widowControl w:val="0"/>
        <w:ind w:firstLine="600"/>
      </w:pPr>
      <w:r w:rsidRPr="00F20CE5">
        <w:rPr>
          <w:rFonts w:hint="eastAsia"/>
        </w:rPr>
        <w:t>大圆满的很多传承上师也可能跟虚空藏菩萨有关系，他们经常直指虚空、观虚空，虚空是很重要。我</w:t>
      </w:r>
      <w:r w:rsidRPr="00F20CE5">
        <w:rPr>
          <w:rFonts w:hint="eastAsia"/>
        </w:rPr>
        <w:lastRenderedPageBreak/>
        <w:t>们讲《般若经》的时候，也是观虚空。我们讲的虚空叫外虚空。内虚空，大圆满当中随所观脉；密虚空是自己内心当中具有的本来觉性。虚空有外虚空、内虚空、密虚空。虚空有很多的窍诀，《一子续》的注释当中也有。</w:t>
      </w:r>
    </w:p>
    <w:p w14:paraId="6DF94080" w14:textId="73F61000" w:rsidR="004143B2" w:rsidRPr="00F20CE5" w:rsidRDefault="005B61C9" w:rsidP="000D5C78">
      <w:pPr>
        <w:widowControl w:val="0"/>
        <w:ind w:firstLine="601"/>
        <w:rPr>
          <w:b/>
          <w:bCs/>
        </w:rPr>
      </w:pPr>
      <w:r w:rsidRPr="00F20CE5">
        <w:rPr>
          <w:rFonts w:hint="eastAsia"/>
          <w:b/>
          <w:bCs/>
        </w:rPr>
        <w:t>又于自心现大圆镜，内放十种微妙宝光，流灌十方尽虚空际。</w:t>
      </w:r>
    </w:p>
    <w:p w14:paraId="0E2C6976" w14:textId="4AD86BF7" w:rsidR="004143B2" w:rsidRPr="00F20CE5" w:rsidRDefault="000C5882" w:rsidP="000D5C78">
      <w:pPr>
        <w:widowControl w:val="0"/>
        <w:ind w:firstLine="600"/>
      </w:pPr>
      <w:r w:rsidRPr="00F20CE5">
        <w:rPr>
          <w:rFonts w:hint="eastAsia"/>
        </w:rPr>
        <w:t>“</w:t>
      </w:r>
      <w:r w:rsidR="005B61C9" w:rsidRPr="00F20CE5">
        <w:rPr>
          <w:rFonts w:hint="eastAsia"/>
        </w:rPr>
        <w:t>自己的内心现出大圆镜智。</w:t>
      </w:r>
      <w:r w:rsidR="005C371A" w:rsidRPr="00F20CE5">
        <w:rPr>
          <w:rFonts w:hint="eastAsia"/>
        </w:rPr>
        <w:t>”</w:t>
      </w:r>
    </w:p>
    <w:p w14:paraId="58D68A30" w14:textId="388FE199" w:rsidR="004143B2" w:rsidRPr="00F20CE5" w:rsidRDefault="005B61C9" w:rsidP="000D5C78">
      <w:pPr>
        <w:widowControl w:val="0"/>
        <w:ind w:firstLine="600"/>
      </w:pPr>
      <w:r w:rsidRPr="00F20CE5">
        <w:rPr>
          <w:rFonts w:hint="eastAsia"/>
        </w:rPr>
        <w:t>相当于第八识转为大圆镜智，因为大圆镜智是一切智慧的根本。</w:t>
      </w:r>
    </w:p>
    <w:p w14:paraId="398047BA" w14:textId="65EF4444" w:rsidR="004143B2" w:rsidRPr="00F20CE5" w:rsidRDefault="005B61C9" w:rsidP="000D5C78">
      <w:pPr>
        <w:widowControl w:val="0"/>
        <w:ind w:firstLine="600"/>
      </w:pPr>
      <w:r w:rsidRPr="00F20CE5">
        <w:rPr>
          <w:rFonts w:hint="eastAsia"/>
        </w:rPr>
        <w:t>自己的心转为大圆镜智：</w:t>
      </w:r>
      <w:r w:rsidR="000C5882" w:rsidRPr="00F20CE5">
        <w:rPr>
          <w:rFonts w:hint="eastAsia"/>
        </w:rPr>
        <w:t>“</w:t>
      </w:r>
      <w:r w:rsidRPr="00F20CE5">
        <w:rPr>
          <w:rFonts w:hint="eastAsia"/>
        </w:rPr>
        <w:t>大圆镜智放射出十种微妙的宝光。</w:t>
      </w:r>
      <w:r w:rsidR="005C371A" w:rsidRPr="00F20CE5">
        <w:rPr>
          <w:rFonts w:hint="eastAsia"/>
        </w:rPr>
        <w:t>”</w:t>
      </w:r>
    </w:p>
    <w:p w14:paraId="094C80D1" w14:textId="020E93AC" w:rsidR="004143B2" w:rsidRPr="00F20CE5" w:rsidRDefault="005B61C9" w:rsidP="000D5C78">
      <w:pPr>
        <w:widowControl w:val="0"/>
        <w:ind w:firstLine="600"/>
      </w:pPr>
      <w:r w:rsidRPr="00F20CE5">
        <w:rPr>
          <w:rFonts w:hint="eastAsia"/>
        </w:rPr>
        <w:t>宝光指的是智慧的光芒。有些注释</w:t>
      </w:r>
      <w:r w:rsidR="004143B2" w:rsidRPr="00F20CE5">
        <w:rPr>
          <w:vertAlign w:val="superscript"/>
        </w:rPr>
        <w:footnoteReference w:id="401"/>
      </w:r>
      <w:r w:rsidRPr="00F20CE5">
        <w:rPr>
          <w:rFonts w:hint="eastAsia"/>
        </w:rPr>
        <w:t>说十种宝光实际上是佛陀的十力，十力也就是十种智慧，十种智慧的光显现。</w:t>
      </w:r>
    </w:p>
    <w:p w14:paraId="56F68806" w14:textId="73CA2BEC" w:rsidR="004143B2" w:rsidRPr="00F20CE5" w:rsidRDefault="000C5882" w:rsidP="000D5C78">
      <w:pPr>
        <w:widowControl w:val="0"/>
        <w:ind w:firstLine="600"/>
      </w:pPr>
      <w:r w:rsidRPr="00F20CE5">
        <w:rPr>
          <w:rFonts w:hint="eastAsia"/>
        </w:rPr>
        <w:t>“</w:t>
      </w:r>
      <w:r w:rsidR="005B61C9" w:rsidRPr="00F20CE5">
        <w:rPr>
          <w:rFonts w:hint="eastAsia"/>
        </w:rPr>
        <w:t>然后光流放到十方世界，乃至尽虚空界。</w:t>
      </w:r>
      <w:r w:rsidR="005C371A" w:rsidRPr="00F20CE5">
        <w:rPr>
          <w:rFonts w:hint="eastAsia"/>
        </w:rPr>
        <w:t>”</w:t>
      </w:r>
    </w:p>
    <w:p w14:paraId="4ACD2D90" w14:textId="79F27DB3" w:rsidR="004143B2" w:rsidRPr="00F20CE5" w:rsidRDefault="005B61C9" w:rsidP="000D5C78">
      <w:pPr>
        <w:widowControl w:val="0"/>
        <w:ind w:firstLine="600"/>
      </w:pPr>
      <w:r w:rsidRPr="00F20CE5">
        <w:rPr>
          <w:rFonts w:hint="eastAsia"/>
        </w:rPr>
        <w:t>先把内心转成大圆镜的智慧，大圆镜的智慧依靠十种光芒遍于十方虚空界。</w:t>
      </w:r>
    </w:p>
    <w:p w14:paraId="3C59CFEB" w14:textId="739B7964" w:rsidR="004143B2" w:rsidRPr="00F20CE5" w:rsidRDefault="005B61C9" w:rsidP="000D5C78">
      <w:pPr>
        <w:widowControl w:val="0"/>
        <w:ind w:firstLine="601"/>
        <w:rPr>
          <w:b/>
          <w:bCs/>
        </w:rPr>
      </w:pPr>
      <w:r w:rsidRPr="00F20CE5">
        <w:rPr>
          <w:rFonts w:hint="eastAsia"/>
          <w:b/>
          <w:bCs/>
        </w:rPr>
        <w:t>诸幢王刹来入镜内，涉入我身，身同虚空不相妨</w:t>
      </w:r>
      <w:r w:rsidRPr="00F20CE5">
        <w:rPr>
          <w:rFonts w:hint="eastAsia"/>
          <w:b/>
          <w:bCs/>
        </w:rPr>
        <w:lastRenderedPageBreak/>
        <w:t>碍，</w:t>
      </w:r>
    </w:p>
    <w:p w14:paraId="5C8A45B5" w14:textId="6CA28830" w:rsidR="004143B2" w:rsidRPr="00F20CE5" w:rsidRDefault="005B61C9" w:rsidP="000D5C78">
      <w:pPr>
        <w:widowControl w:val="0"/>
        <w:ind w:firstLine="600"/>
      </w:pPr>
      <w:r w:rsidRPr="00F20CE5">
        <w:rPr>
          <w:rFonts w:hint="eastAsia"/>
        </w:rPr>
        <w:t>这个观想方法还是比较复杂的。</w:t>
      </w:r>
    </w:p>
    <w:p w14:paraId="3FA11AB4" w14:textId="3FFC90B1" w:rsidR="004143B2" w:rsidRPr="00F20CE5" w:rsidRDefault="000C5882" w:rsidP="000D5C78">
      <w:pPr>
        <w:widowControl w:val="0"/>
        <w:ind w:firstLine="600"/>
      </w:pPr>
      <w:r w:rsidRPr="00F20CE5">
        <w:rPr>
          <w:rFonts w:hint="eastAsia"/>
        </w:rPr>
        <w:t>“</w:t>
      </w:r>
      <w:r w:rsidR="005B61C9" w:rsidRPr="00F20CE5">
        <w:rPr>
          <w:rFonts w:hint="eastAsia"/>
        </w:rPr>
        <w:t>从诸幢王刹土来的光芒入于大圆镜的智慧当中，最后涉入自己的身体，自己的身体跟虚空无二无别，没有任何的妨碍。</w:t>
      </w:r>
      <w:r w:rsidR="005C371A" w:rsidRPr="00F20CE5">
        <w:rPr>
          <w:rFonts w:hint="eastAsia"/>
        </w:rPr>
        <w:t>”</w:t>
      </w:r>
    </w:p>
    <w:p w14:paraId="228A3F16" w14:textId="30073057" w:rsidR="004143B2" w:rsidRPr="00F20CE5" w:rsidRDefault="005B61C9" w:rsidP="000D5C78">
      <w:pPr>
        <w:widowControl w:val="0"/>
        <w:ind w:firstLine="601"/>
        <w:rPr>
          <w:b/>
          <w:bCs/>
        </w:rPr>
      </w:pPr>
      <w:r w:rsidRPr="00F20CE5">
        <w:rPr>
          <w:rFonts w:hint="eastAsia"/>
          <w:b/>
          <w:bCs/>
        </w:rPr>
        <w:t>身能善入微尘国土，广行佛事，得大随顺。</w:t>
      </w:r>
    </w:p>
    <w:p w14:paraId="2CA304B6" w14:textId="5F6105E6" w:rsidR="004143B2" w:rsidRPr="00F20CE5" w:rsidRDefault="000C5882" w:rsidP="000D5C78">
      <w:pPr>
        <w:widowControl w:val="0"/>
        <w:ind w:firstLine="600"/>
      </w:pPr>
      <w:r w:rsidRPr="00F20CE5">
        <w:rPr>
          <w:rFonts w:hint="eastAsia"/>
        </w:rPr>
        <w:t>“</w:t>
      </w:r>
      <w:r w:rsidR="005B61C9" w:rsidRPr="00F20CE5">
        <w:rPr>
          <w:rFonts w:hint="eastAsia"/>
        </w:rPr>
        <w:t>自己的身体又入于微尘数的国土当中，广做佛事，上供下施，度化众生，随顺修行，显现如梦如幻利益有情的广大事业。</w:t>
      </w:r>
      <w:r w:rsidR="005C371A" w:rsidRPr="00F20CE5">
        <w:rPr>
          <w:rFonts w:hint="eastAsia"/>
        </w:rPr>
        <w:t>”</w:t>
      </w:r>
    </w:p>
    <w:p w14:paraId="04F88C2B" w14:textId="45C68116" w:rsidR="004143B2" w:rsidRPr="00F20CE5" w:rsidRDefault="005B61C9" w:rsidP="000D5C78">
      <w:pPr>
        <w:widowControl w:val="0"/>
        <w:ind w:firstLine="601"/>
        <w:rPr>
          <w:b/>
          <w:bCs/>
        </w:rPr>
      </w:pPr>
      <w:r w:rsidRPr="00F20CE5">
        <w:rPr>
          <w:rFonts w:hint="eastAsia"/>
          <w:b/>
          <w:bCs/>
        </w:rPr>
        <w:t>此大神力，由我谛观四大无依，妄想生灭，虚空无二，佛国本同，</w:t>
      </w:r>
    </w:p>
    <w:p w14:paraId="4E25FD20" w14:textId="04D9701D" w:rsidR="004143B2" w:rsidRPr="00F20CE5" w:rsidRDefault="000C5882" w:rsidP="000D5C78">
      <w:pPr>
        <w:widowControl w:val="0"/>
        <w:ind w:firstLine="600"/>
      </w:pPr>
      <w:r w:rsidRPr="00F20CE5">
        <w:rPr>
          <w:rFonts w:hint="eastAsia"/>
        </w:rPr>
        <w:t>“</w:t>
      </w:r>
      <w:r w:rsidR="005B61C9" w:rsidRPr="00F20CE5">
        <w:rPr>
          <w:rFonts w:hint="eastAsia"/>
        </w:rPr>
        <w:t>我虚空藏这样大的神力，我又详细观察，四大变成虚空；所有的妄想生灭、器情世界，所有的这些都是跟虚空无二无别，跟佛国也完全是同体的。</w:t>
      </w:r>
      <w:r w:rsidR="005C371A" w:rsidRPr="00F20CE5">
        <w:rPr>
          <w:rFonts w:hint="eastAsia"/>
        </w:rPr>
        <w:t>”</w:t>
      </w:r>
    </w:p>
    <w:p w14:paraId="226C949C" w14:textId="28914304" w:rsidR="004143B2" w:rsidRPr="00F20CE5" w:rsidRDefault="005B61C9" w:rsidP="000D5C78">
      <w:pPr>
        <w:widowControl w:val="0"/>
        <w:ind w:firstLine="600"/>
      </w:pPr>
      <w:r w:rsidRPr="00F20CE5">
        <w:rPr>
          <w:rFonts w:hint="eastAsia"/>
        </w:rPr>
        <w:t>清净的刹土和虚空无二无别，不清净的这些五蕴、十八界也跟虚空没有什么差别。</w:t>
      </w:r>
    </w:p>
    <w:p w14:paraId="3A8DF24C" w14:textId="000AD988" w:rsidR="004143B2" w:rsidRPr="00F20CE5" w:rsidRDefault="005B61C9" w:rsidP="000D5C78">
      <w:pPr>
        <w:widowControl w:val="0"/>
        <w:ind w:firstLine="601"/>
        <w:rPr>
          <w:b/>
          <w:bCs/>
        </w:rPr>
      </w:pPr>
      <w:r w:rsidRPr="00F20CE5">
        <w:rPr>
          <w:rFonts w:hint="eastAsia"/>
          <w:b/>
          <w:bCs/>
        </w:rPr>
        <w:t>于同发明，得无生忍。</w:t>
      </w:r>
    </w:p>
    <w:p w14:paraId="72952E57" w14:textId="37D3C8BE" w:rsidR="004143B2" w:rsidRPr="00F20CE5" w:rsidRDefault="000C5882" w:rsidP="000D5C78">
      <w:pPr>
        <w:widowControl w:val="0"/>
        <w:ind w:firstLine="600"/>
      </w:pPr>
      <w:r w:rsidRPr="00F20CE5">
        <w:rPr>
          <w:rFonts w:hint="eastAsia"/>
        </w:rPr>
        <w:t>“</w:t>
      </w:r>
      <w:r w:rsidR="005B61C9" w:rsidRPr="00F20CE5">
        <w:rPr>
          <w:rFonts w:hint="eastAsia"/>
        </w:rPr>
        <w:t>光明和空性无二无别的境界呈现的时候，我就获得了无生法忍。</w:t>
      </w:r>
      <w:r w:rsidR="005C371A" w:rsidRPr="00F20CE5">
        <w:rPr>
          <w:rFonts w:hint="eastAsia"/>
        </w:rPr>
        <w:t>”</w:t>
      </w:r>
    </w:p>
    <w:p w14:paraId="601FAC8D" w14:textId="31B16848" w:rsidR="004143B2" w:rsidRPr="00F20CE5" w:rsidRDefault="005B61C9" w:rsidP="000D5C78">
      <w:pPr>
        <w:widowControl w:val="0"/>
        <w:ind w:firstLine="600"/>
      </w:pPr>
      <w:r w:rsidRPr="00F20CE5">
        <w:rPr>
          <w:rFonts w:hint="eastAsia"/>
        </w:rPr>
        <w:t>虚空藏菩萨他用虚空观修，通过自己的智慧，入于虚空，虚空、世间界所有的这些，又入于自己的身</w:t>
      </w:r>
      <w:r w:rsidRPr="00F20CE5">
        <w:rPr>
          <w:rFonts w:hint="eastAsia"/>
        </w:rPr>
        <w:lastRenderedPageBreak/>
        <w:t>体。自己的身体跟虚空，观察本体的时候，也是无二无别。通过这样的一种方式，应该是证悟了。</w:t>
      </w:r>
    </w:p>
    <w:p w14:paraId="3A2B7B42" w14:textId="4AE566FD" w:rsidR="004143B2" w:rsidRPr="00F20CE5" w:rsidRDefault="005B61C9" w:rsidP="000D5C78">
      <w:pPr>
        <w:widowControl w:val="0"/>
        <w:ind w:firstLine="600"/>
      </w:pPr>
      <w:r w:rsidRPr="00F20CE5">
        <w:rPr>
          <w:rFonts w:hint="eastAsia"/>
        </w:rPr>
        <w:t>所以我们在密法当中经常观虚空，观脱噶，在空性当中把自己的身体、心、眼全部都是融入无有任何执着的境界当中，经常安住，等等，这些修法实际上跟无生法也有一定的关系。</w:t>
      </w:r>
    </w:p>
    <w:p w14:paraId="31246B3E" w14:textId="2D50DC41" w:rsidR="004143B2" w:rsidRPr="00F20CE5" w:rsidRDefault="005B61C9" w:rsidP="000D5C78">
      <w:pPr>
        <w:widowControl w:val="0"/>
        <w:ind w:firstLine="601"/>
        <w:rPr>
          <w:b/>
          <w:bCs/>
        </w:rPr>
      </w:pPr>
      <w:r w:rsidRPr="00F20CE5">
        <w:rPr>
          <w:rFonts w:hint="eastAsia"/>
          <w:b/>
          <w:bCs/>
        </w:rPr>
        <w:t>佛问圆通，我以观察虚空无边，入三摩地，妙力圆明，斯为第一。</w:t>
      </w:r>
      <w:r w:rsidR="005C371A" w:rsidRPr="00F20CE5">
        <w:rPr>
          <w:rFonts w:hint="eastAsia"/>
          <w:b/>
          <w:bCs/>
        </w:rPr>
        <w:t>”</w:t>
      </w:r>
    </w:p>
    <w:p w14:paraId="5D330250" w14:textId="34486ED3" w:rsidR="004143B2" w:rsidRPr="00F20CE5" w:rsidRDefault="000C5882" w:rsidP="000D5C78">
      <w:pPr>
        <w:widowControl w:val="0"/>
        <w:ind w:firstLine="600"/>
      </w:pPr>
      <w:r w:rsidRPr="00F20CE5">
        <w:rPr>
          <w:rFonts w:hint="eastAsia"/>
        </w:rPr>
        <w:t>“</w:t>
      </w:r>
      <w:r w:rsidR="005B61C9" w:rsidRPr="00F20CE5">
        <w:rPr>
          <w:rFonts w:hint="eastAsia"/>
        </w:rPr>
        <w:t>如果佛问我菩提的因，我用我的观察方法，‘虚空无边’，入于这样虚空无边的三摩地当中，佛的妙力圆明，如来藏本来的光明、空性，无二无别的显现，自然而然通达。所以对我来讲，虚空是所有修行当中最为第一的。</w:t>
      </w:r>
      <w:r w:rsidR="005C371A" w:rsidRPr="00F20CE5">
        <w:rPr>
          <w:rFonts w:hint="eastAsia"/>
        </w:rPr>
        <w:t>”</w:t>
      </w:r>
    </w:p>
    <w:p w14:paraId="08EC9A45" w14:textId="37260BCE" w:rsidR="004143B2" w:rsidRPr="00F20CE5" w:rsidRDefault="005B61C9" w:rsidP="000D5C78">
      <w:pPr>
        <w:widowControl w:val="0"/>
        <w:ind w:firstLine="600"/>
      </w:pPr>
      <w:r w:rsidRPr="00F20CE5">
        <w:rPr>
          <w:rFonts w:hint="eastAsia"/>
        </w:rPr>
        <w:t>接下来讲到弥勒菩萨，我们的弥勒菩萨。五大已经讲完了，现在应该是识大，第二十三个。</w:t>
      </w:r>
    </w:p>
    <w:p w14:paraId="77E70F6C" w14:textId="5A9D7FA5" w:rsidR="004143B2" w:rsidRPr="00F20CE5" w:rsidRDefault="005B61C9" w:rsidP="000D5C78">
      <w:pPr>
        <w:widowControl w:val="0"/>
        <w:ind w:firstLine="601"/>
        <w:rPr>
          <w:b/>
          <w:bCs/>
        </w:rPr>
      </w:pPr>
      <w:r w:rsidRPr="00F20CE5">
        <w:rPr>
          <w:rFonts w:hint="eastAsia"/>
          <w:b/>
          <w:bCs/>
        </w:rPr>
        <w:t>弥勒菩萨即从座起，顶礼佛足而白佛言：</w:t>
      </w:r>
      <w:r w:rsidR="000C5882" w:rsidRPr="00F20CE5">
        <w:rPr>
          <w:rFonts w:hint="eastAsia"/>
          <w:b/>
          <w:bCs/>
        </w:rPr>
        <w:t>“</w:t>
      </w:r>
      <w:r w:rsidRPr="00F20CE5">
        <w:rPr>
          <w:rFonts w:hint="eastAsia"/>
          <w:b/>
          <w:bCs/>
        </w:rPr>
        <w:t>我忆往昔经微尘劫，有佛出世，名日月灯明，</w:t>
      </w:r>
    </w:p>
    <w:p w14:paraId="76479193" w14:textId="4CB0D38D" w:rsidR="004143B2" w:rsidRPr="00F20CE5" w:rsidRDefault="005B61C9" w:rsidP="000D5C78">
      <w:pPr>
        <w:widowControl w:val="0"/>
        <w:ind w:firstLine="600"/>
      </w:pPr>
      <w:r w:rsidRPr="00F20CE5">
        <w:rPr>
          <w:rFonts w:hint="eastAsia"/>
        </w:rPr>
        <w:t>弥勒菩萨从座位站起，在佛足下顶礼白佛言：</w:t>
      </w:r>
      <w:r w:rsidR="000C5882" w:rsidRPr="00F20CE5">
        <w:rPr>
          <w:rFonts w:hint="eastAsia"/>
        </w:rPr>
        <w:t>“</w:t>
      </w:r>
      <w:r w:rsidRPr="00F20CE5">
        <w:rPr>
          <w:rFonts w:hint="eastAsia"/>
        </w:rPr>
        <w:t>我回忆往昔经过微尘数劫，有一佛出世，佛的名号是日月灯明佛。</w:t>
      </w:r>
      <w:r w:rsidR="005C371A" w:rsidRPr="00F20CE5">
        <w:rPr>
          <w:rFonts w:hint="eastAsia"/>
        </w:rPr>
        <w:t>”</w:t>
      </w:r>
    </w:p>
    <w:p w14:paraId="32A8B19C" w14:textId="27939DF2" w:rsidR="004143B2" w:rsidRPr="00F20CE5" w:rsidRDefault="005B61C9" w:rsidP="000D5C78">
      <w:pPr>
        <w:widowControl w:val="0"/>
        <w:ind w:firstLine="601"/>
        <w:rPr>
          <w:b/>
          <w:bCs/>
        </w:rPr>
      </w:pPr>
      <w:r w:rsidRPr="00F20CE5">
        <w:rPr>
          <w:rFonts w:hint="eastAsia"/>
          <w:b/>
          <w:bCs/>
        </w:rPr>
        <w:t>我从彼佛而得出家，心重世名，好游族姓。</w:t>
      </w:r>
    </w:p>
    <w:p w14:paraId="0CB2753B" w14:textId="3455A223" w:rsidR="004143B2" w:rsidRPr="00F20CE5" w:rsidRDefault="000C5882" w:rsidP="000D5C78">
      <w:pPr>
        <w:widowControl w:val="0"/>
        <w:ind w:firstLine="600"/>
      </w:pPr>
      <w:r w:rsidRPr="00F20CE5">
        <w:rPr>
          <w:rFonts w:hint="eastAsia"/>
        </w:rPr>
        <w:lastRenderedPageBreak/>
        <w:t>“</w:t>
      </w:r>
      <w:r w:rsidR="005B61C9" w:rsidRPr="00F20CE5">
        <w:rPr>
          <w:rFonts w:hint="eastAsia"/>
        </w:rPr>
        <w:t>我在如来面前有幸得出家，但是不好的是，我特别贪着世间的名利，也特别喜好交往一些富贵豪门，有钱有名有利，这些人我特别喜欢。</w:t>
      </w:r>
      <w:r w:rsidR="005C371A" w:rsidRPr="00F20CE5">
        <w:rPr>
          <w:rFonts w:hint="eastAsia"/>
        </w:rPr>
        <w:t>”</w:t>
      </w:r>
    </w:p>
    <w:p w14:paraId="35481DD1" w14:textId="2BB1D710" w:rsidR="004143B2" w:rsidRPr="00F20CE5" w:rsidRDefault="005B61C9" w:rsidP="000D5C78">
      <w:pPr>
        <w:widowControl w:val="0"/>
        <w:ind w:firstLine="600"/>
      </w:pPr>
      <w:r w:rsidRPr="00F20CE5">
        <w:rPr>
          <w:rFonts w:hint="eastAsia"/>
        </w:rPr>
        <w:t>一般出了家以后，有时候为了利益众生，应该可以这样的。但如果不是为了利益众生，一直追逐有地位、有钱财的人的话——不过你们有些想：</w:t>
      </w:r>
      <w:r w:rsidR="000C5882" w:rsidRPr="00F20CE5">
        <w:rPr>
          <w:rFonts w:hint="eastAsia"/>
        </w:rPr>
        <w:t>“</w:t>
      </w:r>
      <w:r w:rsidRPr="00F20CE5">
        <w:rPr>
          <w:rFonts w:hint="eastAsia"/>
        </w:rPr>
        <w:t>没事，他最后都证悟了，我也找这些人，以后可能我会证悟的。</w:t>
      </w:r>
      <w:r w:rsidR="005C371A" w:rsidRPr="00F20CE5">
        <w:rPr>
          <w:rFonts w:hint="eastAsia"/>
        </w:rPr>
        <w:t>”</w:t>
      </w:r>
      <w:r w:rsidRPr="00F20CE5">
        <w:rPr>
          <w:rFonts w:hint="eastAsia"/>
        </w:rPr>
        <w:t>也不一定的。</w:t>
      </w:r>
    </w:p>
    <w:p w14:paraId="2AACBC69" w14:textId="63AD9AB9" w:rsidR="004143B2" w:rsidRPr="00F20CE5" w:rsidRDefault="005B61C9" w:rsidP="000D5C78">
      <w:pPr>
        <w:widowControl w:val="0"/>
        <w:ind w:firstLine="600"/>
      </w:pPr>
      <w:r w:rsidRPr="00F20CE5">
        <w:rPr>
          <w:rFonts w:hint="eastAsia"/>
        </w:rPr>
        <w:t>他当时确实求世间的名利比较重，《法华经》当中专门有一个叫求名的故事。弥勒菩萨他现在是变成佛的补处，实际上以前在因地的时候，弥勒还是比较调皮，他还是求名利心比较重的一个人。</w:t>
      </w:r>
    </w:p>
    <w:p w14:paraId="3FC4C7AF" w14:textId="53A66322" w:rsidR="004143B2" w:rsidRPr="00F20CE5" w:rsidRDefault="005B61C9" w:rsidP="000D5C78">
      <w:pPr>
        <w:widowControl w:val="0"/>
        <w:ind w:firstLine="601"/>
        <w:rPr>
          <w:b/>
          <w:bCs/>
        </w:rPr>
      </w:pPr>
      <w:r w:rsidRPr="00F20CE5">
        <w:rPr>
          <w:rFonts w:hint="eastAsia"/>
          <w:b/>
          <w:bCs/>
        </w:rPr>
        <w:t>尔时，世尊教我修习唯心识定，入三摩地。历劫已来，以此三昧事恒沙佛，求世名心歇灭无有。</w:t>
      </w:r>
    </w:p>
    <w:p w14:paraId="7B2D5F9C" w14:textId="2B954A4B" w:rsidR="004143B2" w:rsidRPr="00F20CE5" w:rsidRDefault="000C5882" w:rsidP="000D5C78">
      <w:pPr>
        <w:widowControl w:val="0"/>
        <w:ind w:firstLine="600"/>
      </w:pPr>
      <w:r w:rsidRPr="00F20CE5">
        <w:rPr>
          <w:rFonts w:hint="eastAsia"/>
        </w:rPr>
        <w:t>“</w:t>
      </w:r>
      <w:r w:rsidR="005B61C9" w:rsidRPr="00F20CE5">
        <w:rPr>
          <w:rFonts w:hint="eastAsia"/>
        </w:rPr>
        <w:t>后来遇到世尊，日月灯明如来，他教我好好的放下世间的一切，修习‘唯心识定’，万法唯心。</w:t>
      </w:r>
      <w:r w:rsidR="005C371A" w:rsidRPr="00F20CE5">
        <w:rPr>
          <w:rFonts w:hint="eastAsia"/>
        </w:rPr>
        <w:t>”</w:t>
      </w:r>
    </w:p>
    <w:p w14:paraId="16B9D81D" w14:textId="27A40876" w:rsidR="004143B2" w:rsidRPr="00F20CE5" w:rsidRDefault="000C5882" w:rsidP="000D5C78">
      <w:pPr>
        <w:widowControl w:val="0"/>
        <w:ind w:firstLine="600"/>
      </w:pPr>
      <w:r w:rsidRPr="00F20CE5">
        <w:rPr>
          <w:rFonts w:hint="eastAsia"/>
        </w:rPr>
        <w:t>“</w:t>
      </w:r>
      <w:r w:rsidR="005B61C9" w:rsidRPr="00F20CE5">
        <w:rPr>
          <w:rFonts w:hint="eastAsia"/>
        </w:rPr>
        <w:t>三界唯识，万法唯心</w:t>
      </w:r>
      <w:r w:rsidR="005C371A" w:rsidRPr="00F20CE5">
        <w:rPr>
          <w:rFonts w:hint="eastAsia"/>
        </w:rPr>
        <w:t>”</w:t>
      </w:r>
      <w:r w:rsidR="005B61C9" w:rsidRPr="00F20CE5">
        <w:rPr>
          <w:rFonts w:hint="eastAsia"/>
        </w:rPr>
        <w:t>，与唯识宗的观点一样，很多经典当中也是这样吗？求名求利有什么，全部是唯心的，你们最好把外界所有的这些名、利，这些乱七八糟的事情全部放下来，一心观自己的心。</w:t>
      </w:r>
    </w:p>
    <w:p w14:paraId="72A48E80" w14:textId="419FBA8A" w:rsidR="004143B2" w:rsidRPr="00F20CE5" w:rsidRDefault="000C5882" w:rsidP="000D5C78">
      <w:pPr>
        <w:widowControl w:val="0"/>
        <w:ind w:firstLine="600"/>
      </w:pPr>
      <w:r w:rsidRPr="00F20CE5">
        <w:rPr>
          <w:rFonts w:hint="eastAsia"/>
        </w:rPr>
        <w:t>“</w:t>
      </w:r>
      <w:r w:rsidR="005B61C9" w:rsidRPr="00F20CE5">
        <w:rPr>
          <w:rFonts w:hint="eastAsia"/>
        </w:rPr>
        <w:t>然后让我入于这样三摩定。‘历劫已来’，很长</w:t>
      </w:r>
      <w:r w:rsidR="005B61C9" w:rsidRPr="00F20CE5">
        <w:rPr>
          <w:rFonts w:hint="eastAsia"/>
        </w:rPr>
        <w:lastRenderedPageBreak/>
        <w:t>时间以来，依靠这样的三摩定，最后我承事了恒河沙数的佛。</w:t>
      </w:r>
      <w:r w:rsidR="005C371A" w:rsidRPr="00F20CE5">
        <w:rPr>
          <w:rFonts w:hint="eastAsia"/>
        </w:rPr>
        <w:t>”</w:t>
      </w:r>
    </w:p>
    <w:p w14:paraId="2DFBA6A8" w14:textId="0A8FE80E" w:rsidR="004143B2" w:rsidRPr="00F20CE5" w:rsidRDefault="005B61C9" w:rsidP="000D5C78">
      <w:pPr>
        <w:widowControl w:val="0"/>
        <w:ind w:firstLine="600"/>
      </w:pPr>
      <w:r w:rsidRPr="00F20CE5">
        <w:rPr>
          <w:rFonts w:hint="eastAsia"/>
        </w:rPr>
        <w:t>其实每一个菩萨，确实在因地的时候并不是一步登天，应该说是在多生累劫当中——你看，</w:t>
      </w:r>
      <w:r w:rsidR="000C5882" w:rsidRPr="00F20CE5">
        <w:rPr>
          <w:rFonts w:hint="eastAsia"/>
        </w:rPr>
        <w:t>“</w:t>
      </w:r>
      <w:r w:rsidRPr="00F20CE5">
        <w:rPr>
          <w:rFonts w:hint="eastAsia"/>
        </w:rPr>
        <w:t>恒河沙数劫</w:t>
      </w:r>
      <w:r w:rsidR="005C371A" w:rsidRPr="00F20CE5">
        <w:rPr>
          <w:rFonts w:hint="eastAsia"/>
        </w:rPr>
        <w:t>”</w:t>
      </w:r>
      <w:r w:rsidRPr="00F20CE5">
        <w:rPr>
          <w:rFonts w:hint="eastAsia"/>
        </w:rPr>
        <w:t>，到底有没有真的恒河沙数那么多不好说，但肯定是在很多如来面前不断的积累、不断的积累。</w:t>
      </w:r>
    </w:p>
    <w:p w14:paraId="2A355313" w14:textId="43E664D1" w:rsidR="004143B2" w:rsidRPr="00F20CE5" w:rsidRDefault="005B61C9" w:rsidP="000D5C78">
      <w:pPr>
        <w:widowControl w:val="0"/>
        <w:ind w:firstLine="600"/>
      </w:pPr>
      <w:r w:rsidRPr="00F20CE5">
        <w:rPr>
          <w:rFonts w:hint="eastAsia"/>
        </w:rPr>
        <w:t>我们有些人说：</w:t>
      </w:r>
      <w:r w:rsidR="000C5882" w:rsidRPr="00F20CE5">
        <w:rPr>
          <w:rFonts w:hint="eastAsia"/>
        </w:rPr>
        <w:t>“</w:t>
      </w:r>
      <w:r w:rsidRPr="00F20CE5">
        <w:rPr>
          <w:rFonts w:hint="eastAsia"/>
        </w:rPr>
        <w:t>我来了三年了，怎么还没有证悟呢？我特别特别着急。</w:t>
      </w:r>
      <w:r w:rsidR="005C371A" w:rsidRPr="00F20CE5">
        <w:rPr>
          <w:rFonts w:hint="eastAsia"/>
        </w:rPr>
        <w:t>”</w:t>
      </w:r>
      <w:r w:rsidRPr="00F20CE5">
        <w:rPr>
          <w:rFonts w:hint="eastAsia"/>
        </w:rPr>
        <w:t>你们也可以看看，像弥勒菩萨、虚空藏菩萨，他们讲到自己前世的时候，恒河沙数劫以来，一点一滴的积累起来，并不是一生一世。我们说起来很简单，但是我们相续当中真的有很多根深蒂固、不好的习气全部要清除。我们的心真正要悟入正道，可能也不是那么简单。</w:t>
      </w:r>
    </w:p>
    <w:p w14:paraId="5AC0C3C9" w14:textId="2697AF73" w:rsidR="004143B2" w:rsidRPr="00F20CE5" w:rsidRDefault="005B61C9" w:rsidP="000D5C78">
      <w:pPr>
        <w:widowControl w:val="0"/>
        <w:ind w:firstLine="600"/>
      </w:pPr>
      <w:r w:rsidRPr="00F20CE5">
        <w:rPr>
          <w:rFonts w:hint="eastAsia"/>
        </w:rPr>
        <w:t>所以有时候自己修不起来，或者说境界没有，或者说我在这里待了那么长时间，连一个好梦都没有，连一个本尊都没有梦到——其实</w:t>
      </w:r>
      <w:r w:rsidR="000C5882" w:rsidRPr="00F20CE5">
        <w:rPr>
          <w:rFonts w:hint="eastAsia"/>
        </w:rPr>
        <w:t>“</w:t>
      </w:r>
      <w:r w:rsidRPr="00F20CE5">
        <w:rPr>
          <w:rFonts w:hint="eastAsia"/>
        </w:rPr>
        <w:t>日有所思，夜有所想</w:t>
      </w:r>
      <w:r w:rsidR="005C371A" w:rsidRPr="00F20CE5">
        <w:rPr>
          <w:rFonts w:hint="eastAsia"/>
        </w:rPr>
        <w:t>”</w:t>
      </w:r>
      <w:r w:rsidRPr="00F20CE5">
        <w:rPr>
          <w:rFonts w:hint="eastAsia"/>
        </w:rPr>
        <w:t>，你天天白天想的都是乱七八糟，晚上无缘无故梦上师和本尊也有一点困难。</w:t>
      </w:r>
    </w:p>
    <w:p w14:paraId="3023E597" w14:textId="2CC4BD5A" w:rsidR="004143B2" w:rsidRPr="00F20CE5" w:rsidRDefault="005B61C9" w:rsidP="000D5C78">
      <w:pPr>
        <w:widowControl w:val="0"/>
        <w:ind w:firstLine="600"/>
      </w:pPr>
      <w:r w:rsidRPr="00F20CE5">
        <w:rPr>
          <w:rFonts w:hint="eastAsia"/>
        </w:rPr>
        <w:t>如果你白天真的是特别特别恳切的心求的话，肯定会有的。这是一种习气的自显，应该不怪诸佛菩萨，应该怪自己。自己的心表面上是闻思修行，表面上是</w:t>
      </w:r>
      <w:r w:rsidRPr="00F20CE5">
        <w:rPr>
          <w:rFonts w:hint="eastAsia"/>
        </w:rPr>
        <w:lastRenderedPageBreak/>
        <w:t>禅修。但是心没有那么深入去修，这样一来，有些境界就不一定有。</w:t>
      </w:r>
    </w:p>
    <w:p w14:paraId="6C2B9716" w14:textId="3EFD751C" w:rsidR="004143B2" w:rsidRPr="00F20CE5" w:rsidRDefault="005B61C9" w:rsidP="000D5C78">
      <w:pPr>
        <w:widowControl w:val="0"/>
        <w:ind w:firstLine="600"/>
      </w:pPr>
      <w:r w:rsidRPr="00F20CE5">
        <w:rPr>
          <w:rFonts w:hint="eastAsia"/>
        </w:rPr>
        <w:t>他说恒河沙数的佛面前，抛弃世间的一切，万法唯心，入这样的三摩地修行以后：</w:t>
      </w:r>
    </w:p>
    <w:p w14:paraId="5F5020E6" w14:textId="7750EB71" w:rsidR="004143B2" w:rsidRPr="00F20CE5" w:rsidRDefault="000C5882" w:rsidP="000D5C78">
      <w:pPr>
        <w:widowControl w:val="0"/>
        <w:ind w:firstLine="600"/>
      </w:pPr>
      <w:r w:rsidRPr="00F20CE5">
        <w:rPr>
          <w:rFonts w:hint="eastAsia"/>
        </w:rPr>
        <w:t>“</w:t>
      </w:r>
      <w:r w:rsidR="005B61C9" w:rsidRPr="00F20CE5">
        <w:rPr>
          <w:rFonts w:hint="eastAsia"/>
        </w:rPr>
        <w:t>最后求名求利的心全部荡然无存，全部都没有了，最后慢慢才没有了。</w:t>
      </w:r>
      <w:r w:rsidR="005C371A" w:rsidRPr="00F20CE5">
        <w:rPr>
          <w:rFonts w:hint="eastAsia"/>
        </w:rPr>
        <w:t>”</w:t>
      </w:r>
    </w:p>
    <w:p w14:paraId="200B05C7" w14:textId="2DD3E342" w:rsidR="004143B2" w:rsidRPr="00F20CE5" w:rsidRDefault="005B61C9" w:rsidP="000D5C78">
      <w:pPr>
        <w:widowControl w:val="0"/>
        <w:ind w:firstLine="601"/>
        <w:rPr>
          <w:b/>
          <w:bCs/>
        </w:rPr>
      </w:pPr>
      <w:r w:rsidRPr="00F20CE5">
        <w:rPr>
          <w:rFonts w:hint="eastAsia"/>
          <w:b/>
          <w:bCs/>
        </w:rPr>
        <w:t>至燃灯佛出现于世，我乃得成无上妙圆识心三昧，乃至尽空如来国土净秽有无，皆是我心变化所现。</w:t>
      </w:r>
    </w:p>
    <w:p w14:paraId="61E95E2F" w14:textId="69BCD791" w:rsidR="004143B2" w:rsidRPr="00F20CE5" w:rsidRDefault="000C5882" w:rsidP="000D5C78">
      <w:pPr>
        <w:widowControl w:val="0"/>
        <w:ind w:firstLine="600"/>
      </w:pPr>
      <w:r w:rsidRPr="00F20CE5">
        <w:rPr>
          <w:rFonts w:hint="eastAsia"/>
        </w:rPr>
        <w:t>“</w:t>
      </w:r>
      <w:r w:rsidR="005B61C9" w:rsidRPr="00F20CE5">
        <w:rPr>
          <w:rFonts w:hint="eastAsia"/>
        </w:rPr>
        <w:t>一直到燃灯佛出世的时候，我才证得了一切都是微妙的、圆满的，万法唯心这样的三摩地真正已经现前了。</w:t>
      </w:r>
      <w:r w:rsidR="005C371A" w:rsidRPr="00F20CE5">
        <w:rPr>
          <w:rFonts w:hint="eastAsia"/>
        </w:rPr>
        <w:t>”</w:t>
      </w:r>
    </w:p>
    <w:p w14:paraId="50CF286F" w14:textId="13124E1E" w:rsidR="004143B2" w:rsidRPr="00F20CE5" w:rsidRDefault="005B61C9" w:rsidP="000D5C78">
      <w:pPr>
        <w:widowControl w:val="0"/>
        <w:ind w:firstLine="600"/>
      </w:pPr>
      <w:r w:rsidRPr="00F20CE5">
        <w:rPr>
          <w:rFonts w:hint="eastAsia"/>
        </w:rPr>
        <w:t>很久很久以后才证悟的。</w:t>
      </w:r>
    </w:p>
    <w:p w14:paraId="364F11BA" w14:textId="521E861A" w:rsidR="004143B2" w:rsidRPr="00F20CE5" w:rsidRDefault="000C5882" w:rsidP="000D5C78">
      <w:pPr>
        <w:widowControl w:val="0"/>
        <w:ind w:firstLine="600"/>
      </w:pPr>
      <w:r w:rsidRPr="00F20CE5">
        <w:rPr>
          <w:rFonts w:hint="eastAsia"/>
        </w:rPr>
        <w:t>“</w:t>
      </w:r>
      <w:r w:rsidR="005B61C9" w:rsidRPr="00F20CE5">
        <w:rPr>
          <w:rFonts w:hint="eastAsia"/>
        </w:rPr>
        <w:t>这个时候，乃至虚空界所有国土当中清净、垢秽的有和无都是自己心的变化。</w:t>
      </w:r>
      <w:r w:rsidR="005C371A" w:rsidRPr="00F20CE5">
        <w:rPr>
          <w:rFonts w:hint="eastAsia"/>
        </w:rPr>
        <w:t>”</w:t>
      </w:r>
    </w:p>
    <w:p w14:paraId="1267D986" w14:textId="02671CA2" w:rsidR="004143B2" w:rsidRPr="00F20CE5" w:rsidRDefault="005B61C9" w:rsidP="000D5C78">
      <w:pPr>
        <w:widowControl w:val="0"/>
        <w:ind w:firstLine="600"/>
      </w:pPr>
      <w:r w:rsidRPr="00F20CE5">
        <w:rPr>
          <w:rFonts w:hint="eastAsia"/>
        </w:rPr>
        <w:t>他发现乃至所有虚空界的国土当中，有些是有净秽，像我们娑婆世界，有圣者和凡夫，净和秽二者都有。有些只有净的，没有秽的，像法身和报身。有些净和秽都没有，像法身世界一样的。有些只有秽没有净，像恶趣世界一样。凡是净秽有无的这些道理，他觉得全部都是我们心的一个变化，心清净的时候，国土都清净；心垢染的话，国土都垢染。</w:t>
      </w:r>
    </w:p>
    <w:p w14:paraId="3510B210" w14:textId="5956CC6F" w:rsidR="004143B2" w:rsidRPr="00F20CE5" w:rsidRDefault="005B61C9" w:rsidP="000D5C78">
      <w:pPr>
        <w:widowControl w:val="0"/>
        <w:ind w:firstLine="600"/>
      </w:pPr>
      <w:r w:rsidRPr="00F20CE5">
        <w:rPr>
          <w:rFonts w:hint="eastAsia"/>
        </w:rPr>
        <w:lastRenderedPageBreak/>
        <w:t>所以我们每个人的世界，其实都是每个人心的一种反射，心的一种变化，就像梦里面一样。梦里面你的身体也不好，你的心也不好，当时做的梦全是迷乱的。如果心很清净，那梦境也是非常清净的。</w:t>
      </w:r>
    </w:p>
    <w:p w14:paraId="5C8BD51F" w14:textId="7E293AFB" w:rsidR="004143B2" w:rsidRPr="00F20CE5" w:rsidRDefault="005B61C9" w:rsidP="000D5C78">
      <w:pPr>
        <w:widowControl w:val="0"/>
        <w:ind w:firstLine="601"/>
        <w:rPr>
          <w:b/>
          <w:bCs/>
        </w:rPr>
      </w:pPr>
      <w:r w:rsidRPr="00F20CE5">
        <w:rPr>
          <w:rFonts w:hint="eastAsia"/>
          <w:b/>
          <w:bCs/>
        </w:rPr>
        <w:t>世尊，我了如是唯心识故，识性流出无量如来，</w:t>
      </w:r>
    </w:p>
    <w:p w14:paraId="7B7BE0C6" w14:textId="45C663EF" w:rsidR="004143B2" w:rsidRPr="00F20CE5" w:rsidRDefault="000C5882" w:rsidP="000D5C78">
      <w:pPr>
        <w:widowControl w:val="0"/>
        <w:ind w:firstLine="600"/>
      </w:pPr>
      <w:r w:rsidRPr="00F20CE5">
        <w:rPr>
          <w:rFonts w:hint="eastAsia"/>
        </w:rPr>
        <w:t>“</w:t>
      </w:r>
      <w:r w:rsidR="005B61C9" w:rsidRPr="00F20CE5">
        <w:rPr>
          <w:rFonts w:hint="eastAsia"/>
        </w:rPr>
        <w:t>我当时了知一切万法都是唯心造，识的本性当中也是出现无量的如来。</w:t>
      </w:r>
      <w:r w:rsidR="005C371A" w:rsidRPr="00F20CE5">
        <w:rPr>
          <w:rFonts w:hint="eastAsia"/>
        </w:rPr>
        <w:t>”</w:t>
      </w:r>
    </w:p>
    <w:p w14:paraId="5A6AF5F4" w14:textId="3714961D" w:rsidR="004143B2" w:rsidRPr="00F20CE5" w:rsidRDefault="005B61C9" w:rsidP="000D5C78">
      <w:pPr>
        <w:widowControl w:val="0"/>
        <w:ind w:firstLine="600"/>
      </w:pPr>
      <w:r w:rsidRPr="00F20CE5">
        <w:rPr>
          <w:rFonts w:hint="eastAsia"/>
        </w:rPr>
        <w:t>化身、报身、法身或者是我们心当中，未来、过去、现在所有的这些如来，都是依靠心而产生。这跟唯识宗的观点应该相同的。</w:t>
      </w:r>
    </w:p>
    <w:p w14:paraId="546A6C61" w14:textId="55CE712A" w:rsidR="004143B2" w:rsidRPr="00F20CE5" w:rsidRDefault="005B61C9" w:rsidP="000D5C78">
      <w:pPr>
        <w:widowControl w:val="0"/>
        <w:ind w:firstLine="601"/>
        <w:rPr>
          <w:b/>
          <w:bCs/>
        </w:rPr>
      </w:pPr>
      <w:r w:rsidRPr="00F20CE5">
        <w:rPr>
          <w:rFonts w:hint="eastAsia"/>
          <w:b/>
          <w:bCs/>
        </w:rPr>
        <w:t>今得授记，次补佛处。</w:t>
      </w:r>
    </w:p>
    <w:p w14:paraId="11CC9DCF" w14:textId="575D12FD" w:rsidR="004143B2" w:rsidRPr="00F20CE5" w:rsidRDefault="000C5882" w:rsidP="000D5C78">
      <w:pPr>
        <w:widowControl w:val="0"/>
        <w:ind w:firstLine="600"/>
      </w:pPr>
      <w:r w:rsidRPr="00F20CE5">
        <w:rPr>
          <w:rFonts w:hint="eastAsia"/>
        </w:rPr>
        <w:t>“</w:t>
      </w:r>
      <w:r w:rsidR="005B61C9" w:rsidRPr="00F20CE5">
        <w:rPr>
          <w:rFonts w:hint="eastAsia"/>
        </w:rPr>
        <w:t>现在释迦牟尼佛的时候，我得到授记，成为佛的补处。</w:t>
      </w:r>
      <w:r w:rsidR="005C371A" w:rsidRPr="00F20CE5">
        <w:rPr>
          <w:rFonts w:hint="eastAsia"/>
        </w:rPr>
        <w:t>”</w:t>
      </w:r>
    </w:p>
    <w:p w14:paraId="71CEB622" w14:textId="219B7308" w:rsidR="004143B2" w:rsidRPr="00F20CE5" w:rsidRDefault="005B61C9" w:rsidP="000D5C78">
      <w:pPr>
        <w:widowControl w:val="0"/>
        <w:ind w:firstLine="600"/>
      </w:pPr>
      <w:r w:rsidRPr="00F20CE5">
        <w:rPr>
          <w:rFonts w:hint="eastAsia"/>
        </w:rPr>
        <w:t>所以你看弥勒菩萨的这些弟子，包括无著菩萨他们都是爱弘扬唯识宗，这个还是有关系的，哈哈。这么早的佛陀一直是讲唯识，所以《瑜伽师地论》有些说是弥勒造的，有些说是无著菩萨造的。《瑜伽师地论》等好多里面讲唯识的观点，跟这方面有一定的关系。</w:t>
      </w:r>
    </w:p>
    <w:p w14:paraId="222E2F70" w14:textId="1861C241" w:rsidR="004143B2" w:rsidRPr="00F20CE5" w:rsidRDefault="005B61C9" w:rsidP="000D5C78">
      <w:pPr>
        <w:widowControl w:val="0"/>
        <w:ind w:firstLine="601"/>
        <w:rPr>
          <w:b/>
          <w:bCs/>
        </w:rPr>
      </w:pPr>
      <w:r w:rsidRPr="00F20CE5">
        <w:rPr>
          <w:rFonts w:hint="eastAsia"/>
          <w:b/>
          <w:bCs/>
        </w:rPr>
        <w:t>佛问圆通，我以谛观十方唯识，识心圆明，入圆成实，远离依他及遍计执，得无生忍，斯为第一。</w:t>
      </w:r>
      <w:r w:rsidR="005C371A" w:rsidRPr="00F20CE5">
        <w:rPr>
          <w:rFonts w:hint="eastAsia"/>
          <w:b/>
          <w:bCs/>
        </w:rPr>
        <w:t>”</w:t>
      </w:r>
    </w:p>
    <w:p w14:paraId="60DEA38B" w14:textId="29CE58C6" w:rsidR="004143B2" w:rsidRPr="00F20CE5" w:rsidRDefault="000C5882" w:rsidP="000D5C78">
      <w:pPr>
        <w:widowControl w:val="0"/>
        <w:ind w:firstLine="600"/>
      </w:pPr>
      <w:r w:rsidRPr="00F20CE5">
        <w:rPr>
          <w:rFonts w:hint="eastAsia"/>
        </w:rPr>
        <w:lastRenderedPageBreak/>
        <w:t>“</w:t>
      </w:r>
      <w:r w:rsidR="005B61C9" w:rsidRPr="00F20CE5">
        <w:rPr>
          <w:rFonts w:hint="eastAsia"/>
        </w:rPr>
        <w:t>如果佛问我圆通，我以智慧来观察的时候，十方一切法都是自己的心，心的本体圆明，入于圆成实。</w:t>
      </w:r>
      <w:r w:rsidR="005C371A" w:rsidRPr="00F20CE5">
        <w:rPr>
          <w:rFonts w:hint="eastAsia"/>
        </w:rPr>
        <w:t>”</w:t>
      </w:r>
    </w:p>
    <w:p w14:paraId="5834ECC0" w14:textId="4B047DFC" w:rsidR="004143B2" w:rsidRPr="00F20CE5" w:rsidRDefault="005B61C9" w:rsidP="000D5C78">
      <w:pPr>
        <w:widowControl w:val="0"/>
        <w:ind w:firstLine="600"/>
      </w:pPr>
      <w:r w:rsidRPr="00F20CE5">
        <w:rPr>
          <w:rFonts w:hint="eastAsia"/>
        </w:rPr>
        <w:t>你看这么早的时候，唯识宗的三自性</w:t>
      </w:r>
      <w:r w:rsidR="004143B2" w:rsidRPr="00F20CE5">
        <w:rPr>
          <w:vertAlign w:val="superscript"/>
        </w:rPr>
        <w:footnoteReference w:id="402"/>
      </w:r>
      <w:r w:rsidRPr="00F20CE5">
        <w:rPr>
          <w:rFonts w:hint="eastAsia"/>
        </w:rPr>
        <w:t>都已经讲过了。</w:t>
      </w:r>
    </w:p>
    <w:p w14:paraId="016B791D" w14:textId="2E65B9D5" w:rsidR="004143B2" w:rsidRPr="00F20CE5" w:rsidRDefault="000C5882" w:rsidP="000D5C78">
      <w:pPr>
        <w:widowControl w:val="0"/>
        <w:ind w:firstLine="600"/>
      </w:pPr>
      <w:r w:rsidRPr="00F20CE5">
        <w:rPr>
          <w:rFonts w:hint="eastAsia"/>
        </w:rPr>
        <w:t>“</w:t>
      </w:r>
      <w:r w:rsidR="005B61C9" w:rsidRPr="00F20CE5">
        <w:rPr>
          <w:rFonts w:hint="eastAsia"/>
        </w:rPr>
        <w:t>入于圆成实的时候，远离依他起和遍计执，这个时候得无生法忍。所以对我来讲，识大是很重要的。</w:t>
      </w:r>
      <w:r w:rsidR="005C371A" w:rsidRPr="00F20CE5">
        <w:rPr>
          <w:rFonts w:hint="eastAsia"/>
        </w:rPr>
        <w:t>”</w:t>
      </w:r>
    </w:p>
    <w:p w14:paraId="13120E93" w14:textId="6C737E55" w:rsidR="004143B2" w:rsidRPr="00F20CE5" w:rsidRDefault="000C5882" w:rsidP="000D5C78">
      <w:pPr>
        <w:widowControl w:val="0"/>
        <w:ind w:firstLine="600"/>
      </w:pPr>
      <w:r w:rsidRPr="00F20CE5">
        <w:rPr>
          <w:rFonts w:hint="eastAsia"/>
        </w:rPr>
        <w:t>“</w:t>
      </w:r>
      <w:r w:rsidR="005B61C9" w:rsidRPr="00F20CE5">
        <w:rPr>
          <w:rFonts w:hint="eastAsia"/>
        </w:rPr>
        <w:t>万法唯心造</w:t>
      </w:r>
      <w:r w:rsidR="005C371A" w:rsidRPr="00F20CE5">
        <w:rPr>
          <w:rFonts w:hint="eastAsia"/>
        </w:rPr>
        <w:t>”</w:t>
      </w:r>
      <w:r w:rsidR="005B61C9" w:rsidRPr="00F20CE5">
        <w:rPr>
          <w:rFonts w:hint="eastAsia"/>
        </w:rPr>
        <w:t>，以后我们多学一点唯识宗，到时候弥勒菩萨出世转法轮的时候肯定带有一点唯识宗的习气。所以我们学《中观庄严论释》的时候，麦彭仁波切也说，作为学习大乘者，唯识和中观都要兼学，原因也是这样的。</w:t>
      </w:r>
    </w:p>
    <w:p w14:paraId="36C5EA5B" w14:textId="728BB7B3" w:rsidR="004143B2" w:rsidRPr="00F20CE5" w:rsidRDefault="005B61C9" w:rsidP="000D5C78">
      <w:pPr>
        <w:widowControl w:val="0"/>
        <w:ind w:firstLine="600"/>
      </w:pPr>
      <w:r w:rsidRPr="00F20CE5">
        <w:rPr>
          <w:rFonts w:hint="eastAsia"/>
        </w:rPr>
        <w:t>下面是最后一个。我们以前讲《净土五经》的时候也讲过《大势至菩萨念佛圆通章》。我记得好像讲了一节课，当时讲的细一点，今天稍微给大家讲一下应该可以。这是依靠见大</w:t>
      </w:r>
      <w:r w:rsidR="004143B2" w:rsidRPr="00F20CE5">
        <w:rPr>
          <w:vertAlign w:val="superscript"/>
        </w:rPr>
        <w:footnoteReference w:id="403"/>
      </w:r>
      <w:r w:rsidRPr="00F20CE5">
        <w:rPr>
          <w:rFonts w:hint="eastAsia"/>
        </w:rPr>
        <w:t>而证悟的第二十四个弟子。</w:t>
      </w:r>
    </w:p>
    <w:p w14:paraId="61BC78F0" w14:textId="710C7C36" w:rsidR="004143B2" w:rsidRPr="00F20CE5" w:rsidRDefault="005B61C9" w:rsidP="000D5C78">
      <w:pPr>
        <w:widowControl w:val="0"/>
        <w:ind w:firstLine="601"/>
        <w:rPr>
          <w:b/>
          <w:bCs/>
        </w:rPr>
      </w:pPr>
      <w:r w:rsidRPr="00F20CE5">
        <w:rPr>
          <w:rFonts w:hint="eastAsia"/>
          <w:b/>
          <w:bCs/>
        </w:rPr>
        <w:t>大势至法王子与其同伦五十二菩萨即从座起，顶</w:t>
      </w:r>
      <w:r w:rsidRPr="00F20CE5">
        <w:rPr>
          <w:rFonts w:hint="eastAsia"/>
          <w:b/>
          <w:bCs/>
        </w:rPr>
        <w:lastRenderedPageBreak/>
        <w:t>礼佛足而白佛言：</w:t>
      </w:r>
      <w:r w:rsidR="000C5882" w:rsidRPr="00F20CE5">
        <w:rPr>
          <w:rFonts w:hint="eastAsia"/>
          <w:b/>
          <w:bCs/>
        </w:rPr>
        <w:t>“</w:t>
      </w:r>
      <w:r w:rsidRPr="00F20CE5">
        <w:rPr>
          <w:rFonts w:hint="eastAsia"/>
          <w:b/>
          <w:bCs/>
        </w:rPr>
        <w:t>我忆往昔恒河沙劫，有佛出世，名无量光，</w:t>
      </w:r>
    </w:p>
    <w:p w14:paraId="16788979" w14:textId="27CF6215" w:rsidR="004143B2" w:rsidRPr="00F20CE5" w:rsidRDefault="005B61C9" w:rsidP="000D5C78">
      <w:pPr>
        <w:widowControl w:val="0"/>
        <w:ind w:firstLine="600"/>
      </w:pPr>
      <w:r w:rsidRPr="00F20CE5">
        <w:rPr>
          <w:rFonts w:hint="eastAsia"/>
        </w:rPr>
        <w:t>大势至菩萨与同班的五十二个菩萨一起站起来。</w:t>
      </w:r>
    </w:p>
    <w:p w14:paraId="293EAB38" w14:textId="49F68DC6" w:rsidR="004143B2" w:rsidRPr="00F20CE5" w:rsidRDefault="005B61C9" w:rsidP="000D5C78">
      <w:pPr>
        <w:widowControl w:val="0"/>
        <w:ind w:firstLine="600"/>
      </w:pPr>
      <w:r w:rsidRPr="00F20CE5">
        <w:rPr>
          <w:rFonts w:hint="eastAsia"/>
        </w:rPr>
        <w:t>有些说一个站起来，有些说五十二个站起来，有些是更多的站起来。</w:t>
      </w:r>
    </w:p>
    <w:p w14:paraId="643B4906" w14:textId="183018E7" w:rsidR="004143B2" w:rsidRPr="00F20CE5" w:rsidRDefault="005B61C9" w:rsidP="000D5C78">
      <w:pPr>
        <w:widowControl w:val="0"/>
        <w:ind w:firstLine="600"/>
      </w:pPr>
      <w:r w:rsidRPr="00F20CE5">
        <w:rPr>
          <w:rFonts w:hint="eastAsia"/>
        </w:rPr>
        <w:t>他们在佛足下顶礼，白佛，这样说的：</w:t>
      </w:r>
    </w:p>
    <w:p w14:paraId="516D6889" w14:textId="7DC465C7" w:rsidR="004143B2" w:rsidRPr="00F20CE5" w:rsidRDefault="000C5882" w:rsidP="000D5C78">
      <w:pPr>
        <w:widowControl w:val="0"/>
        <w:ind w:firstLine="600"/>
      </w:pPr>
      <w:r w:rsidRPr="00F20CE5">
        <w:rPr>
          <w:rFonts w:hint="eastAsia"/>
        </w:rPr>
        <w:t>“</w:t>
      </w:r>
      <w:r w:rsidR="005B61C9" w:rsidRPr="00F20CE5">
        <w:rPr>
          <w:rFonts w:hint="eastAsia"/>
        </w:rPr>
        <w:t>我也回忆起，恒河沙数劫以后，有一个佛出世，佛的名号叫无量光佛。</w:t>
      </w:r>
      <w:r w:rsidR="005C371A" w:rsidRPr="00F20CE5">
        <w:rPr>
          <w:rFonts w:hint="eastAsia"/>
        </w:rPr>
        <w:t>”</w:t>
      </w:r>
    </w:p>
    <w:p w14:paraId="6D50252F" w14:textId="06F1794A" w:rsidR="004143B2" w:rsidRPr="00F20CE5" w:rsidRDefault="000C5882" w:rsidP="000D5C78">
      <w:pPr>
        <w:widowControl w:val="0"/>
        <w:ind w:firstLine="601"/>
        <w:rPr>
          <w:b/>
          <w:bCs/>
        </w:rPr>
      </w:pPr>
      <w:r w:rsidRPr="00F20CE5">
        <w:rPr>
          <w:rFonts w:hint="eastAsia"/>
          <w:b/>
          <w:bCs/>
        </w:rPr>
        <w:t>“</w:t>
      </w:r>
      <w:r w:rsidR="005B61C9" w:rsidRPr="00F20CE5">
        <w:rPr>
          <w:rFonts w:hint="eastAsia"/>
          <w:b/>
          <w:bCs/>
        </w:rPr>
        <w:t>十二如来相继一劫，其最后佛名超日月光，</w:t>
      </w:r>
      <w:r w:rsidR="005C371A" w:rsidRPr="00F20CE5">
        <w:rPr>
          <w:rFonts w:hint="eastAsia"/>
          <w:b/>
          <w:bCs/>
        </w:rPr>
        <w:t>”</w:t>
      </w:r>
    </w:p>
    <w:p w14:paraId="36AF7EFA" w14:textId="2FA9130C" w:rsidR="004143B2" w:rsidRPr="00F20CE5" w:rsidRDefault="000C5882" w:rsidP="000D5C78">
      <w:pPr>
        <w:widowControl w:val="0"/>
        <w:ind w:firstLine="600"/>
      </w:pPr>
      <w:r w:rsidRPr="00F20CE5">
        <w:rPr>
          <w:rFonts w:hint="eastAsia"/>
        </w:rPr>
        <w:t>“</w:t>
      </w:r>
      <w:r w:rsidR="005B61C9" w:rsidRPr="00F20CE5">
        <w:rPr>
          <w:rFonts w:hint="eastAsia"/>
        </w:rPr>
        <w:t>无量光佛出世的那一劫，有十二个如来在同一个时间当中相继出世，最后一个佛的名号叫超日月光佛。</w:t>
      </w:r>
      <w:r w:rsidR="005C371A" w:rsidRPr="00F20CE5">
        <w:rPr>
          <w:rFonts w:hint="eastAsia"/>
        </w:rPr>
        <w:t>”</w:t>
      </w:r>
    </w:p>
    <w:p w14:paraId="05A6FCE3" w14:textId="4EAFE5B7" w:rsidR="004143B2" w:rsidRPr="00F20CE5" w:rsidRDefault="005B61C9" w:rsidP="000D5C78">
      <w:pPr>
        <w:widowControl w:val="0"/>
        <w:ind w:firstLine="600"/>
      </w:pPr>
      <w:r w:rsidRPr="00F20CE5">
        <w:rPr>
          <w:rFonts w:hint="eastAsia"/>
        </w:rPr>
        <w:t>有些注释当中讲，《无量寿经》里面讲无量光佛有十三个名号，里面有无量光，还有超日月光，所以应该是一个佛的名号，这样说的。</w:t>
      </w:r>
    </w:p>
    <w:p w14:paraId="72404F8D" w14:textId="670032CC" w:rsidR="004143B2" w:rsidRPr="00F20CE5" w:rsidRDefault="005B61C9" w:rsidP="000D5C78">
      <w:pPr>
        <w:widowControl w:val="0"/>
        <w:ind w:firstLine="600"/>
      </w:pPr>
      <w:r w:rsidRPr="00F20CE5">
        <w:rPr>
          <w:rFonts w:hint="eastAsia"/>
        </w:rPr>
        <w:t>但有些注释说虽然名字是一样的，但不是同一个如来，因为他说无量光佛的时候，十二个如来相继出世，最后一个出世的佛叫超日月光如来。包括交光大师</w:t>
      </w:r>
      <w:r w:rsidR="004143B2" w:rsidRPr="00F20CE5">
        <w:rPr>
          <w:vertAlign w:val="superscript"/>
        </w:rPr>
        <w:footnoteReference w:id="404"/>
      </w:r>
      <w:r w:rsidRPr="00F20CE5">
        <w:rPr>
          <w:rFonts w:hint="eastAsia"/>
        </w:rPr>
        <w:t>也好，还有其他个别的一些注释当中也有不同的</w:t>
      </w:r>
      <w:r w:rsidRPr="00F20CE5">
        <w:rPr>
          <w:rFonts w:hint="eastAsia"/>
        </w:rPr>
        <w:lastRenderedPageBreak/>
        <w:t>说法。</w:t>
      </w:r>
    </w:p>
    <w:p w14:paraId="2838D22E" w14:textId="604198C5" w:rsidR="004143B2" w:rsidRPr="00F20CE5" w:rsidRDefault="005B61C9" w:rsidP="000D5C78">
      <w:pPr>
        <w:widowControl w:val="0"/>
        <w:ind w:firstLine="600"/>
      </w:pPr>
      <w:r w:rsidRPr="00F20CE5">
        <w:rPr>
          <w:rFonts w:hint="eastAsia"/>
        </w:rPr>
        <w:t>但从我们这里看，他说前面佛的名号叫无量光，十二个如来相继出现于世，最后一个叫超日月光。这样的话，应该不是同一个如来。如果是一个如来，在一个劫当中</w:t>
      </w:r>
      <w:r w:rsidR="000C5882" w:rsidRPr="00F20CE5">
        <w:rPr>
          <w:rFonts w:hint="eastAsia"/>
        </w:rPr>
        <w:t>“</w:t>
      </w:r>
      <w:r w:rsidRPr="00F20CE5">
        <w:rPr>
          <w:rFonts w:hint="eastAsia"/>
        </w:rPr>
        <w:t>相继出现</w:t>
      </w:r>
      <w:r w:rsidR="005C371A" w:rsidRPr="00F20CE5">
        <w:rPr>
          <w:rFonts w:hint="eastAsia"/>
        </w:rPr>
        <w:t>”</w:t>
      </w:r>
      <w:r w:rsidRPr="00F20CE5">
        <w:rPr>
          <w:rFonts w:hint="eastAsia"/>
        </w:rPr>
        <w:t>，不会这么说。可能会讲他有不同的名字，这些这些。</w:t>
      </w:r>
    </w:p>
    <w:p w14:paraId="26E3EF3A" w14:textId="4BE75348" w:rsidR="004143B2" w:rsidRPr="00F20CE5" w:rsidRDefault="005B61C9" w:rsidP="000D5C78">
      <w:pPr>
        <w:widowControl w:val="0"/>
        <w:ind w:firstLine="601"/>
        <w:rPr>
          <w:b/>
          <w:bCs/>
        </w:rPr>
      </w:pPr>
      <w:r w:rsidRPr="00F20CE5">
        <w:rPr>
          <w:rFonts w:hint="eastAsia"/>
          <w:b/>
          <w:bCs/>
        </w:rPr>
        <w:t>彼佛教我念佛三昧。</w:t>
      </w:r>
    </w:p>
    <w:p w14:paraId="115D469C" w14:textId="6E13A07A" w:rsidR="004143B2" w:rsidRPr="00F20CE5" w:rsidRDefault="000C5882" w:rsidP="000D5C78">
      <w:pPr>
        <w:widowControl w:val="0"/>
        <w:ind w:firstLine="600"/>
      </w:pPr>
      <w:r w:rsidRPr="00F20CE5">
        <w:rPr>
          <w:rFonts w:hint="eastAsia"/>
        </w:rPr>
        <w:t>“</w:t>
      </w:r>
      <w:r w:rsidR="005B61C9" w:rsidRPr="00F20CE5">
        <w:rPr>
          <w:rFonts w:hint="eastAsia"/>
        </w:rPr>
        <w:t>这个佛教我念佛三昧。</w:t>
      </w:r>
      <w:r w:rsidR="005C371A" w:rsidRPr="00F20CE5">
        <w:rPr>
          <w:rFonts w:hint="eastAsia"/>
        </w:rPr>
        <w:t>”</w:t>
      </w:r>
    </w:p>
    <w:p w14:paraId="426A8D89" w14:textId="08856E7F" w:rsidR="004143B2" w:rsidRPr="00F20CE5" w:rsidRDefault="005B61C9" w:rsidP="000D5C78">
      <w:pPr>
        <w:widowControl w:val="0"/>
        <w:ind w:firstLine="600"/>
      </w:pPr>
      <w:r w:rsidRPr="00F20CE5">
        <w:rPr>
          <w:rFonts w:hint="eastAsia"/>
        </w:rPr>
        <w:t>现在净土宗的很多法师弘扬的时候，所谓的念佛三昧，就是口念阿弥陀佛。其实念的话，它有口念、心念。但是从藏文也好，或者是从字义来讲，意思是随念佛。这里主要是口里念佛，然后随着文字，心里面也观想，这也可以叫念佛。但是一般来讲，传统上是口里面念阿弥陀佛叫念阿弥陀佛。但实际上念阿弥陀佛，是当下心里面想阿弥陀佛，观想阿弥陀佛。因为</w:t>
      </w:r>
      <w:r w:rsidR="000C5882" w:rsidRPr="00F20CE5">
        <w:rPr>
          <w:rFonts w:hint="eastAsia"/>
        </w:rPr>
        <w:t>“</w:t>
      </w:r>
      <w:r w:rsidRPr="00F20CE5">
        <w:rPr>
          <w:rFonts w:hint="eastAsia"/>
        </w:rPr>
        <w:t>念</w:t>
      </w:r>
      <w:r w:rsidR="005C371A" w:rsidRPr="00F20CE5">
        <w:rPr>
          <w:rFonts w:hint="eastAsia"/>
        </w:rPr>
        <w:t>”</w:t>
      </w:r>
      <w:r w:rsidRPr="00F20CE5">
        <w:rPr>
          <w:rFonts w:hint="eastAsia"/>
        </w:rPr>
        <w:t>，今字下面有个心，心上面今——现在当下观想，这个比较重要。</w:t>
      </w:r>
    </w:p>
    <w:p w14:paraId="0CC4A9D3" w14:textId="7DBEE0DB" w:rsidR="004143B2" w:rsidRPr="00F20CE5" w:rsidRDefault="005B61C9" w:rsidP="000D5C78">
      <w:pPr>
        <w:widowControl w:val="0"/>
        <w:ind w:firstLine="600"/>
      </w:pPr>
      <w:r w:rsidRPr="00F20CE5">
        <w:rPr>
          <w:rFonts w:hint="eastAsia"/>
        </w:rPr>
        <w:t>下面他讲了两个比喻，一个是两人的比喻，一个是母子的比喻。首先是第一个比喻。</w:t>
      </w:r>
    </w:p>
    <w:p w14:paraId="6FB3AA17" w14:textId="7AAFAD56" w:rsidR="004143B2" w:rsidRPr="00F20CE5" w:rsidRDefault="005B61C9" w:rsidP="000D5C78">
      <w:pPr>
        <w:widowControl w:val="0"/>
        <w:ind w:firstLine="601"/>
        <w:rPr>
          <w:b/>
          <w:bCs/>
        </w:rPr>
      </w:pPr>
      <w:r w:rsidRPr="00F20CE5">
        <w:rPr>
          <w:rFonts w:hint="eastAsia"/>
          <w:b/>
          <w:bCs/>
        </w:rPr>
        <w:lastRenderedPageBreak/>
        <w:t>譬如有人，一专为忆，一人专忘，如是二人，若逢不逢，或见非见；二人相忆，二忆念深，如是乃至从生至生，同于形影，不相乖异。</w:t>
      </w:r>
    </w:p>
    <w:p w14:paraId="5A911529" w14:textId="7EF5B023" w:rsidR="004143B2" w:rsidRPr="00F20CE5" w:rsidRDefault="000C5882" w:rsidP="000D5C78">
      <w:pPr>
        <w:widowControl w:val="0"/>
        <w:ind w:firstLine="600"/>
      </w:pPr>
      <w:r w:rsidRPr="00F20CE5">
        <w:rPr>
          <w:rFonts w:hint="eastAsia"/>
        </w:rPr>
        <w:t>“</w:t>
      </w:r>
      <w:r w:rsidR="005B61C9" w:rsidRPr="00F20CE5">
        <w:rPr>
          <w:rFonts w:hint="eastAsia"/>
        </w:rPr>
        <w:t>比如说有两个人，一个人记性比较好，他什么都记得清清楚楚。一个人他特别容易忘，这两个人不管是相逢也好，没有相逢也好，或者是见到也好，没有见到也好。</w:t>
      </w:r>
      <w:r w:rsidR="005C371A" w:rsidRPr="00F20CE5">
        <w:rPr>
          <w:rFonts w:hint="eastAsia"/>
        </w:rPr>
        <w:t>”</w:t>
      </w:r>
    </w:p>
    <w:p w14:paraId="0AE5B9D0" w14:textId="4C7E2819" w:rsidR="004143B2" w:rsidRPr="00F20CE5" w:rsidRDefault="005B61C9" w:rsidP="000D5C78">
      <w:pPr>
        <w:widowControl w:val="0"/>
        <w:ind w:firstLine="600"/>
      </w:pPr>
      <w:r w:rsidRPr="00F20CE5">
        <w:rPr>
          <w:rFonts w:hint="eastAsia"/>
        </w:rPr>
        <w:t>因为一个人记性特别好，什么都记得清清楚楚。一个人一会儿忘，一会儿忘，这两个人不管是见也好，不见也好，碰也好，不碰也好——</w:t>
      </w:r>
    </w:p>
    <w:p w14:paraId="2A1613F7" w14:textId="514C9BFA" w:rsidR="004143B2" w:rsidRPr="00F20CE5" w:rsidRDefault="000C5882" w:rsidP="000D5C78">
      <w:pPr>
        <w:widowControl w:val="0"/>
        <w:ind w:firstLine="600"/>
      </w:pPr>
      <w:r w:rsidRPr="00F20CE5">
        <w:rPr>
          <w:rFonts w:hint="eastAsia"/>
        </w:rPr>
        <w:t>“</w:t>
      </w:r>
      <w:r w:rsidR="005B61C9" w:rsidRPr="00F20CE5">
        <w:rPr>
          <w:rFonts w:hint="eastAsia"/>
        </w:rPr>
        <w:t>两个人如果互相忆念，记性好的人也尽量去想，记性不好的人，更加注意。如果互相都这样的话，那这两个人实际上乃至生生世世可以如影随行、不相分离，这是可以的。</w:t>
      </w:r>
      <w:r w:rsidR="005C371A" w:rsidRPr="00F20CE5">
        <w:rPr>
          <w:rFonts w:hint="eastAsia"/>
        </w:rPr>
        <w:t>”</w:t>
      </w:r>
    </w:p>
    <w:p w14:paraId="2C08B56F" w14:textId="65B642AF" w:rsidR="004143B2" w:rsidRPr="00F20CE5" w:rsidRDefault="005B61C9" w:rsidP="000D5C78">
      <w:pPr>
        <w:widowControl w:val="0"/>
        <w:ind w:firstLine="600"/>
      </w:pPr>
      <w:r w:rsidRPr="00F20CE5">
        <w:rPr>
          <w:rFonts w:hint="eastAsia"/>
        </w:rPr>
        <w:t>其实这个比喻里面，记性好的人，像佛陀；记性不好的人，是我们众生，如果众生一直不念佛，佛陀虽然一日六时都是垂念你，也是没有用，因为你特别不听话。如果记性不好的人也是经常随念他，那见到也好，没有见到也好，他们都还是有机会互相形影不离，有这种机会。这是第一个比喻。</w:t>
      </w:r>
    </w:p>
    <w:p w14:paraId="652540D5" w14:textId="72EAF404" w:rsidR="004143B2" w:rsidRPr="00F20CE5" w:rsidRDefault="005B61C9" w:rsidP="000D5C78">
      <w:pPr>
        <w:widowControl w:val="0"/>
        <w:ind w:firstLine="600"/>
      </w:pPr>
      <w:r w:rsidRPr="00F20CE5">
        <w:rPr>
          <w:rFonts w:hint="eastAsia"/>
        </w:rPr>
        <w:t>然后第二个比喻：</w:t>
      </w:r>
    </w:p>
    <w:p w14:paraId="61351F97" w14:textId="2D95C85F" w:rsidR="004143B2" w:rsidRPr="00F20CE5" w:rsidRDefault="005B61C9" w:rsidP="000D5C78">
      <w:pPr>
        <w:widowControl w:val="0"/>
        <w:ind w:firstLine="601"/>
        <w:rPr>
          <w:b/>
          <w:bCs/>
        </w:rPr>
      </w:pPr>
      <w:r w:rsidRPr="00F20CE5">
        <w:rPr>
          <w:rFonts w:hint="eastAsia"/>
          <w:b/>
          <w:bCs/>
        </w:rPr>
        <w:lastRenderedPageBreak/>
        <w:t>十方如来怜念众生，如母忆子，若子逃逝，虽忆何为？子若忆母如母忆时，母子历生不相违远。</w:t>
      </w:r>
    </w:p>
    <w:p w14:paraId="4E09D97E" w14:textId="2C86FC53" w:rsidR="004143B2" w:rsidRPr="00F20CE5" w:rsidRDefault="000C5882" w:rsidP="000D5C78">
      <w:pPr>
        <w:widowControl w:val="0"/>
        <w:ind w:firstLine="600"/>
      </w:pPr>
      <w:r w:rsidRPr="00F20CE5">
        <w:rPr>
          <w:rFonts w:hint="eastAsia"/>
        </w:rPr>
        <w:t>“</w:t>
      </w:r>
      <w:r w:rsidR="005B61C9" w:rsidRPr="00F20CE5">
        <w:rPr>
          <w:rFonts w:hint="eastAsia"/>
        </w:rPr>
        <w:t>十方如来垂念众生也是一样的，就像是母亲特别惦记自己的孩子。但是如果孩子不理母亲，他跑了，虽然母亲怎么样忆念他，也没有办法。如果这个孩子也像母亲忆念他一样忆念母亲，那母子两个生生世世，或者是一直互相不离，有这个机会。</w:t>
      </w:r>
      <w:r w:rsidR="005C371A" w:rsidRPr="00F20CE5">
        <w:rPr>
          <w:rFonts w:hint="eastAsia"/>
        </w:rPr>
        <w:t>”</w:t>
      </w:r>
    </w:p>
    <w:p w14:paraId="6AE9975B" w14:textId="6FC29BB8" w:rsidR="004143B2" w:rsidRPr="00F20CE5" w:rsidRDefault="005B61C9" w:rsidP="000D5C78">
      <w:pPr>
        <w:widowControl w:val="0"/>
        <w:ind w:firstLine="600"/>
      </w:pPr>
      <w:r w:rsidRPr="00F20CE5">
        <w:rPr>
          <w:rFonts w:hint="eastAsia"/>
        </w:rPr>
        <w:t>下面再来讲：</w:t>
      </w:r>
    </w:p>
    <w:p w14:paraId="1E605D12" w14:textId="0B2FCDB4" w:rsidR="004143B2" w:rsidRPr="00F20CE5" w:rsidRDefault="005B61C9" w:rsidP="000D5C78">
      <w:pPr>
        <w:widowControl w:val="0"/>
        <w:ind w:firstLine="601"/>
        <w:rPr>
          <w:b/>
          <w:bCs/>
        </w:rPr>
      </w:pPr>
      <w:r w:rsidRPr="00F20CE5">
        <w:rPr>
          <w:rFonts w:hint="eastAsia"/>
          <w:b/>
          <w:bCs/>
        </w:rPr>
        <w:t>若众生心，忆佛念佛，现前当来，必定见佛；</w:t>
      </w:r>
    </w:p>
    <w:p w14:paraId="71DF3B4D" w14:textId="654501AF" w:rsidR="004143B2" w:rsidRPr="00F20CE5" w:rsidRDefault="005B61C9" w:rsidP="000D5C78">
      <w:pPr>
        <w:widowControl w:val="0"/>
        <w:ind w:firstLine="600"/>
      </w:pPr>
      <w:r w:rsidRPr="00F20CE5">
        <w:rPr>
          <w:rFonts w:hint="eastAsia"/>
        </w:rPr>
        <w:t>佛陀肯定没什么问题，佛陀相当于母亲一样，相当于刚才记性比较好的人一样，他一直是很重感情，一直想的。母亲也一直想孩子，但是孩子如果一点都不想，母亲也没有办法。记性好的人虽然记得到，但记性不好的人一直不理他，也没有办法的。</w:t>
      </w:r>
    </w:p>
    <w:p w14:paraId="1BF2E8EB" w14:textId="708AA743" w:rsidR="004143B2" w:rsidRPr="00F20CE5" w:rsidRDefault="000C5882" w:rsidP="000D5C78">
      <w:pPr>
        <w:widowControl w:val="0"/>
        <w:ind w:firstLine="600"/>
      </w:pPr>
      <w:r w:rsidRPr="00F20CE5">
        <w:rPr>
          <w:rFonts w:hint="eastAsia"/>
        </w:rPr>
        <w:t>“</w:t>
      </w:r>
      <w:r w:rsidR="005B61C9" w:rsidRPr="00F20CE5">
        <w:rPr>
          <w:rFonts w:hint="eastAsia"/>
        </w:rPr>
        <w:t>如果众生也是像刚才调皮的孩子一样，他时时刻刻都是忆佛、念佛——口里面也是经常念佛，心里面也是一直惦记佛陀、观想佛陀，‘现前当来，必定见佛’，当下也好，或者未来一定会是能见到佛。</w:t>
      </w:r>
      <w:r w:rsidR="005C371A" w:rsidRPr="00F20CE5">
        <w:rPr>
          <w:rFonts w:hint="eastAsia"/>
        </w:rPr>
        <w:t>”</w:t>
      </w:r>
    </w:p>
    <w:p w14:paraId="50DE413B" w14:textId="21F30EE5" w:rsidR="004143B2" w:rsidRPr="00F20CE5" w:rsidRDefault="005B61C9" w:rsidP="000D5C78">
      <w:pPr>
        <w:widowControl w:val="0"/>
        <w:ind w:firstLine="600"/>
      </w:pPr>
      <w:r w:rsidRPr="00F20CE5">
        <w:rPr>
          <w:rFonts w:hint="eastAsia"/>
        </w:rPr>
        <w:t>这是现在净土宗的很多大德经常用的，大家应该知道的。</w:t>
      </w:r>
    </w:p>
    <w:p w14:paraId="797967AC" w14:textId="02C50F5D" w:rsidR="004143B2" w:rsidRPr="00F20CE5" w:rsidRDefault="005B61C9" w:rsidP="000D5C78">
      <w:pPr>
        <w:widowControl w:val="0"/>
        <w:ind w:firstLine="601"/>
        <w:rPr>
          <w:b/>
          <w:bCs/>
        </w:rPr>
      </w:pPr>
      <w:r w:rsidRPr="00F20CE5">
        <w:rPr>
          <w:rFonts w:hint="eastAsia"/>
          <w:b/>
          <w:bCs/>
        </w:rPr>
        <w:t>去佛不远，不假方便，</w:t>
      </w:r>
    </w:p>
    <w:p w14:paraId="418B1943" w14:textId="07013308" w:rsidR="004143B2" w:rsidRPr="00F20CE5" w:rsidRDefault="000C5882" w:rsidP="000D5C78">
      <w:pPr>
        <w:widowControl w:val="0"/>
        <w:ind w:firstLine="600"/>
      </w:pPr>
      <w:r w:rsidRPr="00F20CE5">
        <w:rPr>
          <w:rFonts w:hint="eastAsia"/>
        </w:rPr>
        <w:lastRenderedPageBreak/>
        <w:t>“</w:t>
      </w:r>
      <w:r w:rsidR="005B61C9" w:rsidRPr="00F20CE5">
        <w:rPr>
          <w:rFonts w:hint="eastAsia"/>
        </w:rPr>
        <w:t>这个时候离佛陀不会很远，不需要借助其他的方便方法，</w:t>
      </w:r>
      <w:r w:rsidR="005C371A" w:rsidRPr="00F20CE5">
        <w:rPr>
          <w:rFonts w:hint="eastAsia"/>
        </w:rPr>
        <w:t>”</w:t>
      </w:r>
    </w:p>
    <w:p w14:paraId="1054E8D9" w14:textId="6B36FCD3" w:rsidR="004143B2" w:rsidRPr="00F20CE5" w:rsidRDefault="005B61C9" w:rsidP="000D5C78">
      <w:pPr>
        <w:widowControl w:val="0"/>
        <w:ind w:firstLine="601"/>
      </w:pPr>
      <w:r w:rsidRPr="00F20CE5">
        <w:rPr>
          <w:rFonts w:hint="eastAsia"/>
          <w:b/>
          <w:bCs/>
        </w:rPr>
        <w:t>自得心开。</w:t>
      </w:r>
    </w:p>
    <w:p w14:paraId="24758794" w14:textId="5DAD5DEA" w:rsidR="004143B2" w:rsidRPr="00F20CE5" w:rsidRDefault="000C5882" w:rsidP="000D5C78">
      <w:pPr>
        <w:widowControl w:val="0"/>
        <w:ind w:firstLine="600"/>
      </w:pPr>
      <w:r w:rsidRPr="00F20CE5">
        <w:rPr>
          <w:rFonts w:hint="eastAsia"/>
        </w:rPr>
        <w:t>“</w:t>
      </w:r>
      <w:r w:rsidR="005B61C9" w:rsidRPr="00F20CE5">
        <w:rPr>
          <w:rFonts w:hint="eastAsia"/>
        </w:rPr>
        <w:t>自己依靠忆佛、念佛的加持和观想，在很快的时间当中得到开悟。</w:t>
      </w:r>
      <w:r w:rsidR="005C371A" w:rsidRPr="00F20CE5">
        <w:rPr>
          <w:rFonts w:hint="eastAsia"/>
        </w:rPr>
        <w:t>”</w:t>
      </w:r>
    </w:p>
    <w:p w14:paraId="4BDEFBD3" w14:textId="69442558" w:rsidR="004143B2" w:rsidRPr="00F20CE5" w:rsidRDefault="005B61C9" w:rsidP="000D5C78">
      <w:pPr>
        <w:widowControl w:val="0"/>
        <w:ind w:firstLine="601"/>
        <w:rPr>
          <w:b/>
          <w:bCs/>
        </w:rPr>
      </w:pPr>
      <w:r w:rsidRPr="00F20CE5">
        <w:rPr>
          <w:rFonts w:hint="eastAsia"/>
          <w:b/>
          <w:bCs/>
        </w:rPr>
        <w:t>如染香人身有香气，此则名曰香光庄严。</w:t>
      </w:r>
    </w:p>
    <w:p w14:paraId="446FBD4C" w14:textId="6FD07DCA" w:rsidR="004143B2" w:rsidRPr="00F20CE5" w:rsidRDefault="000C5882" w:rsidP="000D5C78">
      <w:pPr>
        <w:widowControl w:val="0"/>
        <w:ind w:firstLine="600"/>
      </w:pPr>
      <w:r w:rsidRPr="00F20CE5">
        <w:rPr>
          <w:rFonts w:hint="eastAsia"/>
        </w:rPr>
        <w:t>“</w:t>
      </w:r>
      <w:r w:rsidR="005B61C9" w:rsidRPr="00F20CE5">
        <w:rPr>
          <w:rFonts w:hint="eastAsia"/>
        </w:rPr>
        <w:t>就像染香的人，他的身体肯定有芬芳的香气。同样的道理，经常念佛的人，佛的加持他一定会是染上的。这个称之为什么呢？香光庄严。</w:t>
      </w:r>
      <w:r w:rsidR="005C371A" w:rsidRPr="00F20CE5">
        <w:rPr>
          <w:rFonts w:hint="eastAsia"/>
        </w:rPr>
        <w:t>”</w:t>
      </w:r>
    </w:p>
    <w:p w14:paraId="0DBDD8D1" w14:textId="1019E8D4" w:rsidR="004143B2" w:rsidRPr="00F20CE5" w:rsidRDefault="005B61C9" w:rsidP="000D5C78">
      <w:pPr>
        <w:widowControl w:val="0"/>
        <w:ind w:firstLine="600"/>
      </w:pPr>
      <w:r w:rsidRPr="00F20CE5">
        <w:rPr>
          <w:rFonts w:hint="eastAsia"/>
        </w:rPr>
        <w:t>比如说我们天天念观音心咒：</w:t>
      </w:r>
      <w:r w:rsidR="000C5882" w:rsidRPr="00F20CE5">
        <w:rPr>
          <w:rFonts w:hint="eastAsia"/>
        </w:rPr>
        <w:t>“</w:t>
      </w:r>
      <w:r w:rsidRPr="00F20CE5">
        <w:rPr>
          <w:rFonts w:hint="eastAsia"/>
        </w:rPr>
        <w:t>嗡嘛呢呗美吽、嗡嘛呢呗美吽</w:t>
      </w:r>
      <w:r w:rsidR="005C371A" w:rsidRPr="00F20CE5">
        <w:rPr>
          <w:rFonts w:hint="eastAsia"/>
        </w:rPr>
        <w:t>”</w:t>
      </w:r>
      <w:r w:rsidRPr="00F20CE5">
        <w:rPr>
          <w:rFonts w:hint="eastAsia"/>
        </w:rPr>
        <w:t>的话，就像天天染香的人，到哪里都是香香的，对吧？真的，我们的串习还是很重要的。我们自己不串习，不理不睬，对佛也不恭敬，对上师也不恭敬，对道友也是这样的，那三宝的加持很难得到。</w:t>
      </w:r>
    </w:p>
    <w:p w14:paraId="473372FD" w14:textId="3E1ED9A4" w:rsidR="004143B2" w:rsidRPr="00F20CE5" w:rsidRDefault="005B61C9" w:rsidP="000D5C78">
      <w:pPr>
        <w:widowControl w:val="0"/>
        <w:ind w:firstLine="600"/>
      </w:pPr>
      <w:r w:rsidRPr="00F20CE5">
        <w:rPr>
          <w:rFonts w:hint="eastAsia"/>
        </w:rPr>
        <w:t>其实串习很重要，每个人只要不放弃，比如说观世音菩萨——我觉得观世音菩萨跟我们还是很有缘的，文殊菩萨也有很有缘，后面的很多法，跟观世音菩萨和阿弥陀佛全部都合在一起了，很有可能如果今年死的话，这些人应该都会往生极乐世界，观音菩萨来迎接，有可能的。所以今年谁死的话，他应该是开心的</w:t>
      </w:r>
      <w:r w:rsidRPr="00F20CE5">
        <w:rPr>
          <w:rFonts w:hint="eastAsia"/>
        </w:rPr>
        <w:lastRenderedPageBreak/>
        <w:t>走。可能谁都不愿意走，哈哈，今年不死的话，明年堕地狱也无所谓，哈哈。</w:t>
      </w:r>
    </w:p>
    <w:p w14:paraId="1BCF1C12" w14:textId="5C64EB7E" w:rsidR="004143B2" w:rsidRPr="00F20CE5" w:rsidRDefault="005B61C9" w:rsidP="000D5C78">
      <w:pPr>
        <w:widowControl w:val="0"/>
        <w:ind w:firstLine="600"/>
      </w:pPr>
      <w:r w:rsidRPr="00F20CE5">
        <w:rPr>
          <w:rFonts w:hint="eastAsia"/>
        </w:rPr>
        <w:t>刚才</w:t>
      </w:r>
      <w:r w:rsidR="000C5882" w:rsidRPr="00F20CE5">
        <w:rPr>
          <w:rFonts w:hint="eastAsia"/>
        </w:rPr>
        <w:t>“</w:t>
      </w:r>
      <w:r w:rsidRPr="00F20CE5">
        <w:rPr>
          <w:rFonts w:hint="eastAsia"/>
        </w:rPr>
        <w:t>香光庄严</w:t>
      </w:r>
      <w:r w:rsidR="005C371A" w:rsidRPr="00F20CE5">
        <w:rPr>
          <w:rFonts w:hint="eastAsia"/>
        </w:rPr>
        <w:t>”</w:t>
      </w:r>
      <w:r w:rsidRPr="00F20CE5">
        <w:rPr>
          <w:rFonts w:hint="eastAsia"/>
        </w:rPr>
        <w:t>，藏文当中好像有，经常念佛的人，得到佛的加持，这个称之为香光庄严。</w:t>
      </w:r>
    </w:p>
    <w:p w14:paraId="73748EF1" w14:textId="36D21ADD" w:rsidR="004143B2" w:rsidRPr="00F20CE5" w:rsidRDefault="005B61C9" w:rsidP="000D5C78">
      <w:pPr>
        <w:widowControl w:val="0"/>
        <w:ind w:firstLine="600"/>
      </w:pPr>
      <w:r w:rsidRPr="00F20CE5">
        <w:rPr>
          <w:rFonts w:hint="eastAsia"/>
        </w:rPr>
        <w:t>下面大势至菩萨说：</w:t>
      </w:r>
    </w:p>
    <w:p w14:paraId="599C9A6D" w14:textId="58FCDEFB" w:rsidR="004143B2" w:rsidRPr="00F20CE5" w:rsidRDefault="005B61C9" w:rsidP="000D5C78">
      <w:pPr>
        <w:widowControl w:val="0"/>
        <w:ind w:firstLine="601"/>
        <w:rPr>
          <w:b/>
          <w:bCs/>
        </w:rPr>
      </w:pPr>
      <w:r w:rsidRPr="00F20CE5">
        <w:rPr>
          <w:rFonts w:hint="eastAsia"/>
          <w:b/>
          <w:bCs/>
        </w:rPr>
        <w:t>我本因地，以念佛心入无生忍，</w:t>
      </w:r>
    </w:p>
    <w:p w14:paraId="67DD3092" w14:textId="59ABCE46" w:rsidR="004143B2" w:rsidRPr="00F20CE5" w:rsidRDefault="000C5882" w:rsidP="000D5C78">
      <w:pPr>
        <w:widowControl w:val="0"/>
        <w:ind w:firstLine="600"/>
      </w:pPr>
      <w:r w:rsidRPr="00F20CE5">
        <w:rPr>
          <w:rFonts w:hint="eastAsia"/>
        </w:rPr>
        <w:t>“</w:t>
      </w:r>
      <w:r w:rsidR="005B61C9" w:rsidRPr="00F20CE5">
        <w:rPr>
          <w:rFonts w:hint="eastAsia"/>
        </w:rPr>
        <w:t>我在因地的时候，通过念佛，念阿弥陀佛，心里观想阿弥陀佛，入于无生法忍。</w:t>
      </w:r>
      <w:r w:rsidR="005C371A" w:rsidRPr="00F20CE5">
        <w:rPr>
          <w:rFonts w:hint="eastAsia"/>
        </w:rPr>
        <w:t>”</w:t>
      </w:r>
    </w:p>
    <w:p w14:paraId="2B9D3D3D" w14:textId="56AB8C6C" w:rsidR="004143B2" w:rsidRPr="00F20CE5" w:rsidRDefault="005B61C9" w:rsidP="000D5C78">
      <w:pPr>
        <w:widowControl w:val="0"/>
        <w:ind w:firstLine="601"/>
        <w:rPr>
          <w:b/>
          <w:bCs/>
        </w:rPr>
      </w:pPr>
      <w:r w:rsidRPr="00F20CE5">
        <w:rPr>
          <w:rFonts w:hint="eastAsia"/>
          <w:b/>
          <w:bCs/>
        </w:rPr>
        <w:t>今于此界，摄念佛人归于净土。</w:t>
      </w:r>
    </w:p>
    <w:p w14:paraId="4A430BBA" w14:textId="3E2A15C7" w:rsidR="004143B2" w:rsidRPr="00F20CE5" w:rsidRDefault="000C5882" w:rsidP="000D5C78">
      <w:pPr>
        <w:widowControl w:val="0"/>
        <w:ind w:firstLine="600"/>
      </w:pPr>
      <w:r w:rsidRPr="00F20CE5">
        <w:rPr>
          <w:rFonts w:hint="eastAsia"/>
        </w:rPr>
        <w:t>“</w:t>
      </w:r>
      <w:r w:rsidR="005B61C9" w:rsidRPr="00F20CE5">
        <w:rPr>
          <w:rFonts w:hint="eastAsia"/>
        </w:rPr>
        <w:t>今天在释迦牟尼佛的世界当中，我也是让很多人摄集自己世间的念头，然后念佛。</w:t>
      </w:r>
      <w:r w:rsidR="005C371A" w:rsidRPr="00F20CE5">
        <w:rPr>
          <w:rFonts w:hint="eastAsia"/>
        </w:rPr>
        <w:t>”</w:t>
      </w:r>
    </w:p>
    <w:p w14:paraId="0925ABC0" w14:textId="7229B8CE" w:rsidR="004143B2" w:rsidRPr="00F20CE5" w:rsidRDefault="005B61C9" w:rsidP="000D5C78">
      <w:pPr>
        <w:widowControl w:val="0"/>
        <w:ind w:firstLine="600"/>
      </w:pPr>
      <w:r w:rsidRPr="00F20CE5">
        <w:rPr>
          <w:rFonts w:hint="eastAsia"/>
        </w:rPr>
        <w:t>有些说摄受这些人念佛。</w:t>
      </w:r>
    </w:p>
    <w:p w14:paraId="053A9BAD" w14:textId="7A604BA7" w:rsidR="004143B2" w:rsidRPr="00F20CE5" w:rsidRDefault="000C5882" w:rsidP="000D5C78">
      <w:pPr>
        <w:widowControl w:val="0"/>
        <w:ind w:firstLine="600"/>
      </w:pPr>
      <w:r w:rsidRPr="00F20CE5">
        <w:rPr>
          <w:rFonts w:hint="eastAsia"/>
        </w:rPr>
        <w:t>“</w:t>
      </w:r>
      <w:r w:rsidR="005B61C9" w:rsidRPr="00F20CE5">
        <w:rPr>
          <w:rFonts w:hint="eastAsia"/>
        </w:rPr>
        <w:t>念佛的这些人‘归于净土’，往生到极乐世界。</w:t>
      </w:r>
      <w:r w:rsidR="005C371A" w:rsidRPr="00F20CE5">
        <w:rPr>
          <w:rFonts w:hint="eastAsia"/>
        </w:rPr>
        <w:t>”</w:t>
      </w:r>
    </w:p>
    <w:p w14:paraId="3472F4CB" w14:textId="4E67F07C" w:rsidR="004143B2" w:rsidRPr="00F20CE5" w:rsidRDefault="005B61C9" w:rsidP="000D5C78">
      <w:pPr>
        <w:widowControl w:val="0"/>
        <w:ind w:firstLine="601"/>
        <w:rPr>
          <w:b/>
          <w:bCs/>
        </w:rPr>
      </w:pPr>
      <w:r w:rsidRPr="00F20CE5">
        <w:rPr>
          <w:rFonts w:hint="eastAsia"/>
          <w:b/>
          <w:bCs/>
        </w:rPr>
        <w:t>佛问圆通，我无选择，都摄六根，净念相继，得三摩地，斯为第一。</w:t>
      </w:r>
      <w:r w:rsidR="005C371A" w:rsidRPr="00F20CE5">
        <w:rPr>
          <w:rFonts w:hint="eastAsia"/>
          <w:b/>
          <w:bCs/>
        </w:rPr>
        <w:t>”</w:t>
      </w:r>
    </w:p>
    <w:p w14:paraId="3925EB62" w14:textId="14F23BE7" w:rsidR="004143B2" w:rsidRPr="00F20CE5" w:rsidRDefault="000C5882" w:rsidP="000D5C78">
      <w:pPr>
        <w:widowControl w:val="0"/>
        <w:ind w:firstLine="600"/>
      </w:pPr>
      <w:r w:rsidRPr="00F20CE5">
        <w:rPr>
          <w:rFonts w:hint="eastAsia"/>
        </w:rPr>
        <w:t>“</w:t>
      </w:r>
      <w:r w:rsidR="005B61C9" w:rsidRPr="00F20CE5">
        <w:rPr>
          <w:rFonts w:hint="eastAsia"/>
        </w:rPr>
        <w:t>如果佛问我圆通，我没有别的选择，我觉得六根全部摄受，只是清净的忆念佛陀，相续不断。</w:t>
      </w:r>
      <w:r w:rsidR="005C371A" w:rsidRPr="00F20CE5">
        <w:rPr>
          <w:rFonts w:hint="eastAsia"/>
        </w:rPr>
        <w:t>”</w:t>
      </w:r>
    </w:p>
    <w:p w14:paraId="7EC3EE0F" w14:textId="67994846" w:rsidR="004143B2" w:rsidRPr="00F20CE5" w:rsidRDefault="005B61C9" w:rsidP="000D5C78">
      <w:pPr>
        <w:widowControl w:val="0"/>
        <w:ind w:firstLine="600"/>
      </w:pPr>
      <w:r w:rsidRPr="00F20CE5">
        <w:rPr>
          <w:rFonts w:hint="eastAsia"/>
        </w:rPr>
        <w:t>声念也好，智慧也好，凡是我们说一心念佛、专心念佛、一门深入——净土宗的大德也有很多的窍诀。我们其实口里面念佛的话，心里面一定会是念佛的。如果口里也不念，那心里也是很难念的。</w:t>
      </w:r>
    </w:p>
    <w:p w14:paraId="3D909F06" w14:textId="42EE7C48" w:rsidR="004143B2" w:rsidRPr="00F20CE5" w:rsidRDefault="000C5882" w:rsidP="000D5C78">
      <w:pPr>
        <w:widowControl w:val="0"/>
        <w:ind w:firstLine="600"/>
      </w:pPr>
      <w:r w:rsidRPr="00F20CE5">
        <w:rPr>
          <w:rFonts w:hint="eastAsia"/>
        </w:rPr>
        <w:lastRenderedPageBreak/>
        <w:t>“</w:t>
      </w:r>
      <w:r w:rsidR="005B61C9" w:rsidRPr="00F20CE5">
        <w:rPr>
          <w:rFonts w:hint="eastAsia"/>
        </w:rPr>
        <w:t>这样念佛相续不断，实际上就得了念佛三摩地。对我来讲，见大是修学的一个非常重要的法门，‘斯为第一’。</w:t>
      </w:r>
      <w:r w:rsidR="005C371A" w:rsidRPr="00F20CE5">
        <w:rPr>
          <w:rFonts w:hint="eastAsia"/>
        </w:rPr>
        <w:t>”</w:t>
      </w:r>
    </w:p>
    <w:p w14:paraId="70318078" w14:textId="7D0C869E" w:rsidR="004143B2" w:rsidRPr="00F20CE5" w:rsidRDefault="005B61C9" w:rsidP="000D5C78">
      <w:pPr>
        <w:widowControl w:val="0"/>
        <w:ind w:firstLine="600"/>
      </w:pPr>
      <w:r w:rsidRPr="00F20CE5">
        <w:rPr>
          <w:rFonts w:hint="eastAsia"/>
        </w:rPr>
        <w:t>那么这一卷已经讲完了，明天下面第六卷讲一下就可以了，好吧。</w:t>
      </w:r>
    </w:p>
    <w:p w14:paraId="06B0378A" w14:textId="314F4D53" w:rsidR="004143B2" w:rsidRPr="00F20CE5" w:rsidRDefault="004143B2" w:rsidP="000D5C78">
      <w:pPr>
        <w:widowControl w:val="0"/>
        <w:ind w:firstLine="600"/>
      </w:pPr>
    </w:p>
    <w:p w14:paraId="4A5638BA" w14:textId="4FB74266" w:rsidR="004143B2" w:rsidRPr="00F20CE5" w:rsidRDefault="005B61C9" w:rsidP="000D5C78">
      <w:pPr>
        <w:pStyle w:val="af5"/>
        <w:widowControl w:val="0"/>
        <w:ind w:firstLine="600"/>
        <w:rPr>
          <w:rFonts w:eastAsia="华文楷体" w:hint="eastAsia"/>
        </w:rPr>
      </w:pPr>
      <w:bookmarkStart w:id="85" w:name="_Toc172564728"/>
      <w:r w:rsidRPr="00F20CE5">
        <w:rPr>
          <w:rFonts w:eastAsia="华文楷体" w:hint="eastAsia"/>
        </w:rPr>
        <w:t>第六十四课</w:t>
      </w:r>
      <w:bookmarkEnd w:id="85"/>
    </w:p>
    <w:p w14:paraId="6D6E7756" w14:textId="58EF1E77" w:rsidR="007205C2" w:rsidRPr="00F20CE5" w:rsidRDefault="005B61C9" w:rsidP="000D5C78">
      <w:pPr>
        <w:widowControl w:val="0"/>
        <w:ind w:firstLine="600"/>
      </w:pPr>
      <w:r w:rsidRPr="00F20CE5">
        <w:rPr>
          <w:rFonts w:hint="eastAsia"/>
        </w:rPr>
        <w:t>为度化一切众生，请大家发无上的菩提心。</w:t>
      </w:r>
    </w:p>
    <w:p w14:paraId="41E503C5" w14:textId="414D4E22" w:rsidR="007205C2" w:rsidRPr="00F20CE5" w:rsidRDefault="005B61C9" w:rsidP="000D5C78">
      <w:pPr>
        <w:widowControl w:val="0"/>
        <w:ind w:firstLine="600"/>
      </w:pPr>
      <w:r w:rsidRPr="00F20CE5">
        <w:rPr>
          <w:rFonts w:hint="eastAsia"/>
        </w:rPr>
        <w:t>今天我们讲《楞严经》。</w:t>
      </w:r>
    </w:p>
    <w:p w14:paraId="09CE7B34" w14:textId="271A96F6" w:rsidR="007205C2" w:rsidRPr="00F20CE5" w:rsidRDefault="005B61C9" w:rsidP="000D5C78">
      <w:pPr>
        <w:widowControl w:val="0"/>
        <w:ind w:firstLine="600"/>
      </w:pPr>
      <w:r w:rsidRPr="00F20CE5">
        <w:rPr>
          <w:rFonts w:hint="eastAsia"/>
        </w:rPr>
        <w:t>因为女众这边今天刚结束一个灌顶，所以稍微耽误了一点时间，也是没有办法，应该也是值得的。为了求法，大家应该可以付出。有时候累一点，有时候苦一点，也是可以消业。</w:t>
      </w:r>
    </w:p>
    <w:p w14:paraId="51593D2D" w14:textId="733AF663" w:rsidR="007205C2" w:rsidRPr="00F20CE5" w:rsidRDefault="005B61C9" w:rsidP="000D5C78">
      <w:pPr>
        <w:widowControl w:val="0"/>
        <w:ind w:firstLine="600"/>
      </w:pPr>
      <w:r w:rsidRPr="00F20CE5">
        <w:rPr>
          <w:rFonts w:hint="eastAsia"/>
        </w:rPr>
        <w:t>最近我们家乡的寺院，也刚刚做完了一个灌顶和传承，期间大概一个多礼拜。我们的一个老堪布，应该马上</w:t>
      </w:r>
      <w:r w:rsidR="003721C1" w:rsidRPr="003721C1">
        <w:t>97</w:t>
      </w:r>
      <w:r w:rsidRPr="00F20CE5">
        <w:rPr>
          <w:rFonts w:hint="eastAsia"/>
        </w:rPr>
        <w:t>岁了吧，每天从早上</w:t>
      </w:r>
      <w:r w:rsidR="003721C1" w:rsidRPr="003721C1">
        <w:t>6</w:t>
      </w:r>
      <w:r w:rsidRPr="00F20CE5">
        <w:rPr>
          <w:rFonts w:hint="eastAsia"/>
        </w:rPr>
        <w:t>点到晚上</w:t>
      </w:r>
      <w:r w:rsidR="003721C1" w:rsidRPr="003721C1">
        <w:t>9</w:t>
      </w:r>
      <w:r w:rsidRPr="00F20CE5">
        <w:rPr>
          <w:rFonts w:hint="eastAsia"/>
        </w:rPr>
        <w:t>点钟之间，一直在听灌顶和传承。一般来讲，可能上了</w:t>
      </w:r>
      <w:r w:rsidR="003721C1" w:rsidRPr="003721C1">
        <w:t>97</w:t>
      </w:r>
      <w:r w:rsidRPr="00F20CE5">
        <w:rPr>
          <w:rFonts w:hint="eastAsia"/>
        </w:rPr>
        <w:t>岁还要早上</w:t>
      </w:r>
      <w:r w:rsidR="003721C1" w:rsidRPr="003721C1">
        <w:t>6</w:t>
      </w:r>
      <w:r w:rsidRPr="00F20CE5">
        <w:rPr>
          <w:rFonts w:hint="eastAsia"/>
        </w:rPr>
        <w:t>点到晚上</w:t>
      </w:r>
      <w:r w:rsidR="003721C1" w:rsidRPr="003721C1">
        <w:t>9</w:t>
      </w:r>
      <w:r w:rsidRPr="00F20CE5">
        <w:rPr>
          <w:rFonts w:hint="eastAsia"/>
        </w:rPr>
        <w:t>点，很多人不一定受得了。但这也说明了法的一种加持。我们在座的各位，到</w:t>
      </w:r>
      <w:r w:rsidR="003721C1" w:rsidRPr="003721C1">
        <w:t>96</w:t>
      </w:r>
      <w:r w:rsidRPr="00F20CE5">
        <w:rPr>
          <w:rFonts w:hint="eastAsia"/>
        </w:rPr>
        <w:t>岁的时候，如果有个法一直不间断的听，不知道能不能</w:t>
      </w:r>
      <w:r w:rsidRPr="00F20CE5">
        <w:rPr>
          <w:rFonts w:hint="eastAsia"/>
        </w:rPr>
        <w:lastRenderedPageBreak/>
        <w:t>做到？所以我们不管是听传承也好，接受密法也好，大家都应该值得重视。</w:t>
      </w:r>
    </w:p>
    <w:p w14:paraId="678CC588" w14:textId="13A0DDF4" w:rsidR="007205C2" w:rsidRPr="00F20CE5" w:rsidRDefault="005B61C9" w:rsidP="000D5C78">
      <w:pPr>
        <w:widowControl w:val="0"/>
        <w:ind w:firstLine="600"/>
      </w:pPr>
      <w:r w:rsidRPr="00F20CE5">
        <w:rPr>
          <w:rFonts w:hint="eastAsia"/>
        </w:rPr>
        <w:t>今天是二十五大弟子当中最后一个观音菩萨的耳根圆通，这算是最后一个。因为观音菩萨的成就境界也是非常高，他所有的功德我们今年讲不完。我想今天讲完观世音菩萨的三十二种应化身以后，暂时告一段落。</w:t>
      </w:r>
    </w:p>
    <w:p w14:paraId="1E82D89C" w14:textId="64CD6E5A" w:rsidR="007205C2" w:rsidRPr="00F20CE5" w:rsidRDefault="005B61C9" w:rsidP="000D5C78">
      <w:pPr>
        <w:widowControl w:val="0"/>
        <w:ind w:firstLine="600"/>
      </w:pPr>
      <w:r w:rsidRPr="00F20CE5">
        <w:rPr>
          <w:rFonts w:hint="eastAsia"/>
        </w:rPr>
        <w:t>所以今天也算是一个很好的缘起，大家要发愿：</w:t>
      </w:r>
      <w:r w:rsidR="000C5882" w:rsidRPr="00F20CE5">
        <w:rPr>
          <w:rFonts w:hint="eastAsia"/>
        </w:rPr>
        <w:t>“</w:t>
      </w:r>
      <w:r w:rsidRPr="00F20CE5">
        <w:rPr>
          <w:rFonts w:hint="eastAsia"/>
        </w:rPr>
        <w:t>观音菩萨怎么样度化众生，我也应该这样度化众生；观世音菩萨他具足什么样的智慧和悲心，愿我也要具足观世音菩萨这样的智悲。</w:t>
      </w:r>
      <w:r w:rsidR="005C371A" w:rsidRPr="00F20CE5">
        <w:rPr>
          <w:rFonts w:hint="eastAsia"/>
        </w:rPr>
        <w:t>”</w:t>
      </w:r>
      <w:r w:rsidRPr="00F20CE5">
        <w:rPr>
          <w:rFonts w:hint="eastAsia"/>
        </w:rPr>
        <w:t>我们每个人心里也要默默地发这个愿。</w:t>
      </w:r>
    </w:p>
    <w:p w14:paraId="1CBCA939" w14:textId="0D2F58B6" w:rsidR="007205C2" w:rsidRPr="00F20CE5" w:rsidRDefault="005B61C9" w:rsidP="000D5C78">
      <w:pPr>
        <w:widowControl w:val="0"/>
        <w:ind w:firstLine="600"/>
      </w:pPr>
      <w:r w:rsidRPr="00F20CE5">
        <w:rPr>
          <w:rFonts w:hint="eastAsia"/>
        </w:rPr>
        <w:t>前面讲到，二十四个弟子各自都宣说了自己成就的因缘——我们每个人应该知道，通过各种方式努力的话，总有一天会有成就的因缘。还有对别人不同的修法和不同的法门，千万不能产生邪见和诽谤——你觉得这个不太好，但实际上别人确实依靠这样的法门得到了成就。</w:t>
      </w:r>
    </w:p>
    <w:p w14:paraId="0CB4AD4D" w14:textId="6FEEF585" w:rsidR="007205C2" w:rsidRPr="00F20CE5" w:rsidRDefault="005B61C9" w:rsidP="000D5C78">
      <w:pPr>
        <w:widowControl w:val="0"/>
        <w:ind w:firstLine="600"/>
      </w:pPr>
      <w:r w:rsidRPr="00F20CE5">
        <w:rPr>
          <w:rFonts w:hint="eastAsia"/>
        </w:rPr>
        <w:t>以后如果有机会的话，学一学八十四大成就者。八十四大成就者也是有各种各样很神秘的成就方法，有机会的时候我们也是应该可以学一学。印度八十四</w:t>
      </w:r>
      <w:r w:rsidRPr="00F20CE5">
        <w:rPr>
          <w:rFonts w:hint="eastAsia"/>
        </w:rPr>
        <w:lastRenderedPageBreak/>
        <w:t>大成就者，有些是在做衣服的时候</w:t>
      </w:r>
      <w:r w:rsidR="007205C2" w:rsidRPr="00F20CE5">
        <w:rPr>
          <w:vertAlign w:val="superscript"/>
        </w:rPr>
        <w:footnoteReference w:id="405"/>
      </w:r>
      <w:r w:rsidRPr="00F20CE5">
        <w:rPr>
          <w:rFonts w:hint="eastAsia"/>
        </w:rPr>
        <w:t>，有些看起来比现在更有点无聊，但他们都得以成就了。</w:t>
      </w:r>
    </w:p>
    <w:p w14:paraId="0A69224A" w14:textId="71101CE4" w:rsidR="007205C2" w:rsidRPr="00F20CE5" w:rsidRDefault="005B61C9" w:rsidP="000D5C78">
      <w:pPr>
        <w:widowControl w:val="0"/>
        <w:ind w:firstLine="600"/>
      </w:pPr>
      <w:r w:rsidRPr="00F20CE5">
        <w:rPr>
          <w:rFonts w:hint="eastAsia"/>
        </w:rPr>
        <w:t>所以大家学了二十五大弟子的成就相以后，应该观清净心。这个很重要。</w:t>
      </w:r>
    </w:p>
    <w:p w14:paraId="7E553703" w14:textId="06106BD5" w:rsidR="007205C2" w:rsidRPr="00F20CE5" w:rsidRDefault="005B61C9" w:rsidP="000D5C78">
      <w:pPr>
        <w:widowControl w:val="0"/>
        <w:ind w:firstLine="600"/>
      </w:pPr>
      <w:r w:rsidRPr="00F20CE5">
        <w:rPr>
          <w:rFonts w:hint="eastAsia"/>
        </w:rPr>
        <w:t>今天我就不怎么特别细微的解释，其实《楞严经》的每一个注释，每个大德讲的方法都不同，不像我们中观和因明——中观和因明的话，基本上大德们的讲法都是相同的。</w:t>
      </w:r>
    </w:p>
    <w:p w14:paraId="262C6EE5" w14:textId="3D6DF70E" w:rsidR="007205C2" w:rsidRPr="00F20CE5" w:rsidRDefault="005B61C9" w:rsidP="000D5C78">
      <w:pPr>
        <w:widowControl w:val="0"/>
        <w:ind w:firstLine="600"/>
      </w:pPr>
      <w:r w:rsidRPr="00F20CE5">
        <w:rPr>
          <w:rFonts w:hint="eastAsia"/>
        </w:rPr>
        <w:t>我们看到早期的大师们，还有后来的这些大师们解释《楞严经》的方法都不同。如果广讲的话，比如说通理法师的观点怎么样？长水子璇的观点怎么样？交光大师的观点怎么样？蕅益大师的观点怎么样？还有现在的宣化上人、圆瑛法师，包括南怀瑾，他们有</w:t>
      </w:r>
      <w:r w:rsidRPr="00F20CE5">
        <w:rPr>
          <w:rFonts w:hint="eastAsia"/>
        </w:rPr>
        <w:lastRenderedPageBreak/>
        <w:t>很多不同的解释方法。我也大概看了一些，每个法师根据自己的理解，《楞严经》有好多不同的解释方法。今天也是跟大家字面上做个简单的介绍。</w:t>
      </w:r>
    </w:p>
    <w:p w14:paraId="11A703F6" w14:textId="581FF297" w:rsidR="007205C2" w:rsidRPr="00F20CE5" w:rsidRDefault="005B61C9" w:rsidP="000D5C78">
      <w:pPr>
        <w:widowControl w:val="0"/>
        <w:ind w:firstLine="601"/>
        <w:rPr>
          <w:b/>
          <w:bCs/>
        </w:rPr>
      </w:pPr>
      <w:r w:rsidRPr="00F20CE5">
        <w:rPr>
          <w:rFonts w:hint="eastAsia"/>
          <w:b/>
          <w:bCs/>
        </w:rPr>
        <w:t>尔时，观世音菩萨即从座起，顶礼佛足而白佛言：世尊，忆念我昔无数恒河沙劫，于时有佛出现于世，名观世音，</w:t>
      </w:r>
    </w:p>
    <w:p w14:paraId="4F4FB3C2" w14:textId="142D0111" w:rsidR="007205C2" w:rsidRPr="00F20CE5" w:rsidRDefault="005B61C9" w:rsidP="000D5C78">
      <w:pPr>
        <w:widowControl w:val="0"/>
        <w:ind w:firstLine="600"/>
      </w:pPr>
      <w:r w:rsidRPr="00F20CE5">
        <w:rPr>
          <w:rFonts w:hint="eastAsia"/>
        </w:rPr>
        <w:t>观世音菩萨从自己的座位站起来，向佛的足下顶礼，陈白佛陀，这样说的：</w:t>
      </w:r>
    </w:p>
    <w:p w14:paraId="3FAFE694" w14:textId="200BEF65" w:rsidR="007205C2" w:rsidRPr="00F20CE5" w:rsidRDefault="000C5882" w:rsidP="000D5C78">
      <w:pPr>
        <w:widowControl w:val="0"/>
        <w:ind w:firstLine="600"/>
      </w:pPr>
      <w:r w:rsidRPr="00F20CE5">
        <w:rPr>
          <w:rFonts w:hint="eastAsia"/>
        </w:rPr>
        <w:t>“</w:t>
      </w:r>
      <w:r w:rsidR="005B61C9" w:rsidRPr="00F20CE5">
        <w:rPr>
          <w:rFonts w:hint="eastAsia"/>
        </w:rPr>
        <w:t>世尊，我现在记得很清楚，在往昔恒河沙数的劫过后，有一个佛出现于世，这个佛的名号叫观世音。</w:t>
      </w:r>
      <w:r w:rsidR="005C371A" w:rsidRPr="00F20CE5">
        <w:rPr>
          <w:rFonts w:hint="eastAsia"/>
        </w:rPr>
        <w:t>”</w:t>
      </w:r>
    </w:p>
    <w:p w14:paraId="5A2D9215" w14:textId="2C3B7926" w:rsidR="007205C2" w:rsidRPr="00F20CE5" w:rsidRDefault="005B61C9" w:rsidP="000D5C78">
      <w:pPr>
        <w:widowControl w:val="0"/>
        <w:ind w:firstLine="600"/>
      </w:pPr>
      <w:r w:rsidRPr="00F20CE5">
        <w:rPr>
          <w:rFonts w:hint="eastAsia"/>
        </w:rPr>
        <w:t>现在菩萨的名字叫观世音，他当时所依止的佛的名号也叫观世音。</w:t>
      </w:r>
    </w:p>
    <w:p w14:paraId="214A1310" w14:textId="1A51B9B6" w:rsidR="007205C2" w:rsidRPr="00F20CE5" w:rsidRDefault="005B61C9" w:rsidP="000D5C78">
      <w:pPr>
        <w:widowControl w:val="0"/>
        <w:ind w:firstLine="601"/>
        <w:rPr>
          <w:b/>
          <w:bCs/>
        </w:rPr>
      </w:pPr>
      <w:r w:rsidRPr="00F20CE5">
        <w:rPr>
          <w:rFonts w:hint="eastAsia"/>
          <w:b/>
          <w:bCs/>
        </w:rPr>
        <w:t>我于彼佛发菩提心。彼佛教我，从闻、思、修入三摩地。</w:t>
      </w:r>
    </w:p>
    <w:p w14:paraId="31CA01B7" w14:textId="32E575E5" w:rsidR="007205C2" w:rsidRPr="00F20CE5" w:rsidRDefault="000C5882" w:rsidP="000D5C78">
      <w:pPr>
        <w:widowControl w:val="0"/>
        <w:ind w:firstLine="600"/>
      </w:pPr>
      <w:r w:rsidRPr="00F20CE5">
        <w:rPr>
          <w:rFonts w:hint="eastAsia"/>
        </w:rPr>
        <w:t>“</w:t>
      </w:r>
      <w:r w:rsidR="005B61C9" w:rsidRPr="00F20CE5">
        <w:rPr>
          <w:rFonts w:hint="eastAsia"/>
        </w:rPr>
        <w:t>我当时在这个佛面前发了无上、大乘的菩提心。这位观世音佛教我从闻思修行开始入于三摩地。</w:t>
      </w:r>
      <w:r w:rsidR="005C371A" w:rsidRPr="00F20CE5">
        <w:rPr>
          <w:rFonts w:hint="eastAsia"/>
        </w:rPr>
        <w:t>”</w:t>
      </w:r>
    </w:p>
    <w:p w14:paraId="2DB08619" w14:textId="3D870438" w:rsidR="007205C2" w:rsidRPr="00F20CE5" w:rsidRDefault="005B61C9" w:rsidP="000D5C78">
      <w:pPr>
        <w:widowControl w:val="0"/>
        <w:ind w:firstLine="600"/>
      </w:pPr>
      <w:r w:rsidRPr="00F20CE5">
        <w:rPr>
          <w:rFonts w:hint="eastAsia"/>
        </w:rPr>
        <w:t>闻思修，从广义上讲，我们平时经常讲的闻思修行。但是在这里，所谓的闻，内在的耳根不去跟随，外在的声尘也不去跟随，当下闻的本性了达，这个是闻。闻以后把所闻的道理进行思维，现前觉智，这种</w:t>
      </w:r>
      <w:r w:rsidRPr="00F20CE5">
        <w:rPr>
          <w:rFonts w:hint="eastAsia"/>
        </w:rPr>
        <w:lastRenderedPageBreak/>
        <w:t>智慧叫做思。修的话，所有的这些闻慧也好，思慧也好，最后归于真性当中，叫做修。通过这样的方式来入于三摩地。</w:t>
      </w:r>
    </w:p>
    <w:p w14:paraId="681544E5" w14:textId="0F4F2545" w:rsidR="007205C2" w:rsidRPr="00F20CE5" w:rsidRDefault="005B61C9" w:rsidP="000D5C78">
      <w:pPr>
        <w:widowControl w:val="0"/>
        <w:ind w:firstLine="600"/>
      </w:pPr>
      <w:r w:rsidRPr="00F20CE5">
        <w:rPr>
          <w:rFonts w:hint="eastAsia"/>
        </w:rPr>
        <w:t>所以观世音菩萨这里讲的闻思修，与我们平时所说的闻思修还是有一点差别。这里讲的闻，实际上要找到闻慧，找到闻慧以后，智慧的本体无所闻。下面会讲的。</w:t>
      </w:r>
    </w:p>
    <w:p w14:paraId="130100E7" w14:textId="6E6B3E67" w:rsidR="007205C2" w:rsidRPr="00F20CE5" w:rsidRDefault="005B61C9" w:rsidP="000D5C78">
      <w:pPr>
        <w:widowControl w:val="0"/>
        <w:ind w:firstLine="601"/>
        <w:rPr>
          <w:b/>
          <w:bCs/>
        </w:rPr>
      </w:pPr>
      <w:r w:rsidRPr="00F20CE5">
        <w:rPr>
          <w:rFonts w:hint="eastAsia"/>
          <w:b/>
          <w:bCs/>
        </w:rPr>
        <w:t>初于闻中，入流亡所；</w:t>
      </w:r>
    </w:p>
    <w:p w14:paraId="288C4D20" w14:textId="68D15CC1" w:rsidR="007205C2" w:rsidRPr="00F20CE5" w:rsidRDefault="000C5882" w:rsidP="000D5C78">
      <w:pPr>
        <w:widowControl w:val="0"/>
        <w:ind w:firstLine="600"/>
      </w:pPr>
      <w:r w:rsidRPr="00F20CE5">
        <w:rPr>
          <w:rFonts w:hint="eastAsia"/>
        </w:rPr>
        <w:t>“</w:t>
      </w:r>
      <w:r w:rsidR="005B61C9" w:rsidRPr="00F20CE5">
        <w:rPr>
          <w:rFonts w:hint="eastAsia"/>
        </w:rPr>
        <w:t>最开始在如来面前闻的时候，其实闻，它入于真正的真性当中，也就是如来藏的妙明本基，不生不灭，清净无垢的本体当中。</w:t>
      </w:r>
      <w:r w:rsidR="005C371A" w:rsidRPr="00F20CE5">
        <w:rPr>
          <w:rFonts w:hint="eastAsia"/>
        </w:rPr>
        <w:t>”</w:t>
      </w:r>
    </w:p>
    <w:p w14:paraId="297788BD" w14:textId="1DFAEEA5" w:rsidR="007205C2" w:rsidRPr="00F20CE5" w:rsidRDefault="005B61C9" w:rsidP="000D5C78">
      <w:pPr>
        <w:widowControl w:val="0"/>
        <w:ind w:firstLine="600"/>
      </w:pPr>
      <w:r w:rsidRPr="00F20CE5">
        <w:rPr>
          <w:rFonts w:hint="eastAsia"/>
        </w:rPr>
        <w:t>这种闻并不光是听个声音就可以了，它真正是入于正道，入于真性当中。</w:t>
      </w:r>
    </w:p>
    <w:p w14:paraId="69C57268" w14:textId="1DEBAD01" w:rsidR="007205C2" w:rsidRPr="00F20CE5" w:rsidRDefault="000C5882" w:rsidP="000D5C78">
      <w:pPr>
        <w:widowControl w:val="0"/>
        <w:ind w:firstLine="600"/>
      </w:pPr>
      <w:r w:rsidRPr="00F20CE5">
        <w:rPr>
          <w:rFonts w:hint="eastAsia"/>
        </w:rPr>
        <w:t>“</w:t>
      </w:r>
      <w:r w:rsidR="005B61C9" w:rsidRPr="00F20CE5">
        <w:rPr>
          <w:rFonts w:hint="eastAsia"/>
        </w:rPr>
        <w:t>入于真性的时候，那就‘亡所’，灭亡了所有外在所谓的声尘，所闻都已经没有了。</w:t>
      </w:r>
      <w:r w:rsidR="005C371A" w:rsidRPr="00F20CE5">
        <w:rPr>
          <w:rFonts w:hint="eastAsia"/>
        </w:rPr>
        <w:t>”</w:t>
      </w:r>
    </w:p>
    <w:p w14:paraId="56C2DF04" w14:textId="179F1D15" w:rsidR="007205C2" w:rsidRPr="00F20CE5" w:rsidRDefault="005B61C9" w:rsidP="000D5C78">
      <w:pPr>
        <w:widowControl w:val="0"/>
        <w:ind w:firstLine="600"/>
      </w:pPr>
      <w:r w:rsidRPr="00F20CE5">
        <w:rPr>
          <w:rFonts w:hint="eastAsia"/>
        </w:rPr>
        <w:t>因为内观的时候根本找不到外在任何的尘。</w:t>
      </w:r>
    </w:p>
    <w:p w14:paraId="0CF27120" w14:textId="709360A9" w:rsidR="007205C2" w:rsidRPr="00F20CE5" w:rsidRDefault="005B61C9" w:rsidP="000D5C78">
      <w:pPr>
        <w:widowControl w:val="0"/>
        <w:ind w:firstLine="600"/>
      </w:pPr>
      <w:r w:rsidRPr="00F20CE5">
        <w:rPr>
          <w:rFonts w:hint="eastAsia"/>
        </w:rPr>
        <w:t>下面分了几个层次来讲，讲法有点不同，但是也可以。</w:t>
      </w:r>
    </w:p>
    <w:p w14:paraId="4BEA95D7" w14:textId="77C1FFE1" w:rsidR="007205C2" w:rsidRPr="00F20CE5" w:rsidRDefault="005B61C9" w:rsidP="000D5C78">
      <w:pPr>
        <w:widowControl w:val="0"/>
        <w:ind w:firstLine="601"/>
        <w:rPr>
          <w:b/>
          <w:bCs/>
        </w:rPr>
      </w:pPr>
      <w:r w:rsidRPr="00F20CE5">
        <w:rPr>
          <w:rFonts w:hint="eastAsia"/>
          <w:b/>
          <w:bCs/>
        </w:rPr>
        <w:t>所入既寂，动静二相了然不生；</w:t>
      </w:r>
    </w:p>
    <w:p w14:paraId="0183424F" w14:textId="414AB1ED" w:rsidR="007205C2" w:rsidRPr="00F20CE5" w:rsidRDefault="000C5882" w:rsidP="000D5C78">
      <w:pPr>
        <w:widowControl w:val="0"/>
        <w:ind w:firstLine="600"/>
      </w:pPr>
      <w:r w:rsidRPr="00F20CE5">
        <w:rPr>
          <w:rFonts w:hint="eastAsia"/>
        </w:rPr>
        <w:t>“</w:t>
      </w:r>
      <w:r w:rsidR="005B61C9" w:rsidRPr="00F20CE5">
        <w:rPr>
          <w:rFonts w:hint="eastAsia"/>
        </w:rPr>
        <w:t>所闻的法，进行观察的时候，它的本体是寂静的。所闻的对境的声音有动和静二尘。动摇的声音，</w:t>
      </w:r>
      <w:r w:rsidR="005B61C9" w:rsidRPr="00F20CE5">
        <w:rPr>
          <w:rFonts w:hint="eastAsia"/>
        </w:rPr>
        <w:lastRenderedPageBreak/>
        <w:t>还有静止的声音，这两种相实际上了然不生，不生不灭。</w:t>
      </w:r>
      <w:r w:rsidR="005C371A" w:rsidRPr="00F20CE5">
        <w:rPr>
          <w:rFonts w:hint="eastAsia"/>
        </w:rPr>
        <w:t>”</w:t>
      </w:r>
    </w:p>
    <w:p w14:paraId="23938513" w14:textId="1FBB1B9A" w:rsidR="007205C2" w:rsidRPr="00F20CE5" w:rsidRDefault="005B61C9" w:rsidP="000D5C78">
      <w:pPr>
        <w:widowControl w:val="0"/>
        <w:ind w:firstLine="600"/>
      </w:pPr>
      <w:r w:rsidRPr="00F20CE5">
        <w:rPr>
          <w:rFonts w:hint="eastAsia"/>
        </w:rPr>
        <w:t>其实是破色蕴。</w:t>
      </w:r>
    </w:p>
    <w:p w14:paraId="6D650277" w14:textId="2F68A0E9" w:rsidR="007205C2" w:rsidRPr="00F20CE5" w:rsidRDefault="005B61C9" w:rsidP="000D5C78">
      <w:pPr>
        <w:widowControl w:val="0"/>
        <w:ind w:firstLine="600"/>
      </w:pPr>
      <w:r w:rsidRPr="00F20CE5">
        <w:rPr>
          <w:rFonts w:hint="eastAsia"/>
        </w:rPr>
        <w:t>这里个别的注释</w:t>
      </w:r>
      <w:r w:rsidR="007205C2" w:rsidRPr="00F20CE5">
        <w:rPr>
          <w:vertAlign w:val="superscript"/>
        </w:rPr>
        <w:footnoteReference w:id="406"/>
      </w:r>
      <w:r w:rsidRPr="00F20CE5">
        <w:rPr>
          <w:rFonts w:hint="eastAsia"/>
        </w:rPr>
        <w:t>对应五蕴和对应五浊。这个是超越劫浊。</w:t>
      </w:r>
    </w:p>
    <w:p w14:paraId="571C8F65" w14:textId="687B6A5D" w:rsidR="007205C2" w:rsidRPr="00F20CE5" w:rsidRDefault="005B61C9" w:rsidP="000D5C78">
      <w:pPr>
        <w:widowControl w:val="0"/>
        <w:ind w:firstLine="600"/>
      </w:pPr>
      <w:r w:rsidRPr="00F20CE5">
        <w:rPr>
          <w:rFonts w:hint="eastAsia"/>
        </w:rPr>
        <w:t>这是第一个，然后第二个：</w:t>
      </w:r>
    </w:p>
    <w:p w14:paraId="7DB5F72B" w14:textId="2F89A97D" w:rsidR="007205C2" w:rsidRPr="00F20CE5" w:rsidRDefault="005B61C9" w:rsidP="000D5C78">
      <w:pPr>
        <w:widowControl w:val="0"/>
        <w:ind w:firstLine="601"/>
        <w:rPr>
          <w:b/>
          <w:bCs/>
        </w:rPr>
      </w:pPr>
      <w:r w:rsidRPr="00F20CE5">
        <w:rPr>
          <w:rFonts w:hint="eastAsia"/>
          <w:b/>
          <w:bCs/>
        </w:rPr>
        <w:t>如是渐增，闻所闻尽，</w:t>
      </w:r>
    </w:p>
    <w:p w14:paraId="48D838E3" w14:textId="30EE43CD" w:rsidR="007205C2" w:rsidRPr="00F20CE5" w:rsidRDefault="000C5882" w:rsidP="000D5C78">
      <w:pPr>
        <w:widowControl w:val="0"/>
        <w:ind w:firstLine="600"/>
      </w:pPr>
      <w:r w:rsidRPr="00F20CE5">
        <w:rPr>
          <w:rFonts w:hint="eastAsia"/>
        </w:rPr>
        <w:t>“</w:t>
      </w:r>
      <w:r w:rsidR="005B61C9" w:rsidRPr="00F20CE5">
        <w:rPr>
          <w:rFonts w:hint="eastAsia"/>
        </w:rPr>
        <w:t>这样的境界，定力不断的增上，闻和所闻——能闻的智慧和所闻的外在的相，能闻所闻这两个同时超越，同时灭尽。</w:t>
      </w:r>
      <w:r w:rsidR="005C371A" w:rsidRPr="00F20CE5">
        <w:rPr>
          <w:rFonts w:hint="eastAsia"/>
        </w:rPr>
        <w:t>”</w:t>
      </w:r>
    </w:p>
    <w:p w14:paraId="2A0B3781" w14:textId="29E173E2" w:rsidR="007205C2" w:rsidRPr="00F20CE5" w:rsidRDefault="005B61C9" w:rsidP="000D5C78">
      <w:pPr>
        <w:widowControl w:val="0"/>
        <w:ind w:firstLine="600"/>
      </w:pPr>
      <w:r w:rsidRPr="00F20CE5">
        <w:rPr>
          <w:rFonts w:hint="eastAsia"/>
        </w:rPr>
        <w:t>前面是它的动静不存在，这里是能闻所闻都灭尽——这是破受蕴，超越见浊。这是第二层。</w:t>
      </w:r>
    </w:p>
    <w:p w14:paraId="0B5D1DF1" w14:textId="0A54DFB4" w:rsidR="007205C2" w:rsidRPr="00F20CE5" w:rsidRDefault="005B61C9" w:rsidP="000D5C78">
      <w:pPr>
        <w:widowControl w:val="0"/>
        <w:ind w:firstLine="600"/>
      </w:pPr>
      <w:r w:rsidRPr="00F20CE5">
        <w:rPr>
          <w:rFonts w:hint="eastAsia"/>
        </w:rPr>
        <w:t>第三层：</w:t>
      </w:r>
    </w:p>
    <w:p w14:paraId="0E52645F" w14:textId="009C9DE3" w:rsidR="007205C2" w:rsidRPr="00F20CE5" w:rsidRDefault="005B61C9" w:rsidP="000D5C78">
      <w:pPr>
        <w:widowControl w:val="0"/>
        <w:ind w:firstLine="601"/>
        <w:rPr>
          <w:b/>
          <w:bCs/>
        </w:rPr>
      </w:pPr>
      <w:r w:rsidRPr="00F20CE5">
        <w:rPr>
          <w:rFonts w:hint="eastAsia"/>
          <w:b/>
          <w:bCs/>
        </w:rPr>
        <w:t>尽闻不住，觉所觉空。</w:t>
      </w:r>
    </w:p>
    <w:p w14:paraId="09E13E5F" w14:textId="2C945513" w:rsidR="007205C2" w:rsidRPr="00F20CE5" w:rsidRDefault="000C5882" w:rsidP="000D5C78">
      <w:pPr>
        <w:widowControl w:val="0"/>
        <w:ind w:firstLine="600"/>
      </w:pPr>
      <w:r w:rsidRPr="00F20CE5">
        <w:rPr>
          <w:rFonts w:hint="eastAsia"/>
        </w:rPr>
        <w:t>“</w:t>
      </w:r>
      <w:r w:rsidR="005B61C9" w:rsidRPr="00F20CE5">
        <w:rPr>
          <w:rFonts w:hint="eastAsia"/>
        </w:rPr>
        <w:t>如果闻不住的话，那么了知它的觉和所觉，能觉和所觉也完全是空的，了不可得。</w:t>
      </w:r>
      <w:r w:rsidR="005C371A" w:rsidRPr="00F20CE5">
        <w:rPr>
          <w:rFonts w:hint="eastAsia"/>
        </w:rPr>
        <w:t>”</w:t>
      </w:r>
    </w:p>
    <w:p w14:paraId="21227C49" w14:textId="60E9CBC1" w:rsidR="007205C2" w:rsidRPr="00F20CE5" w:rsidRDefault="005B61C9" w:rsidP="000D5C78">
      <w:pPr>
        <w:widowControl w:val="0"/>
        <w:ind w:firstLine="600"/>
      </w:pPr>
      <w:r w:rsidRPr="00F20CE5">
        <w:rPr>
          <w:rFonts w:hint="eastAsia"/>
        </w:rPr>
        <w:t>知道闻的觉和觉知，或者能觉所觉都没有，这是破想蕴，超越烦恼浊。</w:t>
      </w:r>
    </w:p>
    <w:p w14:paraId="4306B1B8" w14:textId="55FC9FF0" w:rsidR="007205C2" w:rsidRPr="00F20CE5" w:rsidRDefault="005B61C9" w:rsidP="000D5C78">
      <w:pPr>
        <w:widowControl w:val="0"/>
        <w:ind w:firstLine="600"/>
      </w:pPr>
      <w:r w:rsidRPr="00F20CE5">
        <w:rPr>
          <w:rFonts w:hint="eastAsia"/>
        </w:rPr>
        <w:t>第四个阶段：</w:t>
      </w:r>
    </w:p>
    <w:p w14:paraId="72DCB855" w14:textId="62DEA771" w:rsidR="007205C2" w:rsidRPr="00F20CE5" w:rsidRDefault="005B61C9" w:rsidP="000D5C78">
      <w:pPr>
        <w:widowControl w:val="0"/>
        <w:ind w:firstLine="601"/>
        <w:rPr>
          <w:b/>
          <w:bCs/>
        </w:rPr>
      </w:pPr>
      <w:r w:rsidRPr="00F20CE5">
        <w:rPr>
          <w:rFonts w:hint="eastAsia"/>
          <w:b/>
          <w:bCs/>
        </w:rPr>
        <w:lastRenderedPageBreak/>
        <w:t>空觉极圆，空所空灭。</w:t>
      </w:r>
    </w:p>
    <w:p w14:paraId="18988294" w14:textId="0470D31D" w:rsidR="007205C2" w:rsidRPr="00F20CE5" w:rsidRDefault="000C5882" w:rsidP="000D5C78">
      <w:pPr>
        <w:widowControl w:val="0"/>
        <w:ind w:firstLine="600"/>
      </w:pPr>
      <w:r w:rsidRPr="00F20CE5">
        <w:rPr>
          <w:rFonts w:hint="eastAsia"/>
        </w:rPr>
        <w:t>“</w:t>
      </w:r>
      <w:r w:rsidR="005B61C9" w:rsidRPr="00F20CE5">
        <w:rPr>
          <w:rFonts w:hint="eastAsia"/>
        </w:rPr>
        <w:t>因为刚才能觉和所觉都变成空，实际上空和觉是圆满的，早已清净。能空和所空两者都已经灭了，那么空也是不存在的。</w:t>
      </w:r>
      <w:r w:rsidR="005C371A" w:rsidRPr="00F20CE5">
        <w:rPr>
          <w:rFonts w:hint="eastAsia"/>
        </w:rPr>
        <w:t>”</w:t>
      </w:r>
    </w:p>
    <w:p w14:paraId="2DD6183F" w14:textId="095C3D20" w:rsidR="007205C2" w:rsidRPr="00F20CE5" w:rsidRDefault="005B61C9" w:rsidP="000D5C78">
      <w:pPr>
        <w:widowControl w:val="0"/>
        <w:ind w:firstLine="600"/>
      </w:pPr>
      <w:r w:rsidRPr="00F20CE5">
        <w:rPr>
          <w:rFonts w:hint="eastAsia"/>
        </w:rPr>
        <w:t>这是破行蕴，超越众生浊。</w:t>
      </w:r>
    </w:p>
    <w:p w14:paraId="096CF05F" w14:textId="7CCF353A" w:rsidR="007205C2" w:rsidRPr="00F20CE5" w:rsidRDefault="005B61C9" w:rsidP="000D5C78">
      <w:pPr>
        <w:widowControl w:val="0"/>
        <w:ind w:firstLine="601"/>
        <w:rPr>
          <w:b/>
          <w:bCs/>
        </w:rPr>
      </w:pPr>
      <w:r w:rsidRPr="00F20CE5">
        <w:rPr>
          <w:rFonts w:hint="eastAsia"/>
          <w:b/>
          <w:bCs/>
        </w:rPr>
        <w:t>生灭既灭，寂灭现前，</w:t>
      </w:r>
    </w:p>
    <w:p w14:paraId="334E2AEE" w14:textId="46FB5FB1" w:rsidR="007205C2" w:rsidRPr="00F20CE5" w:rsidRDefault="000C5882" w:rsidP="000D5C78">
      <w:pPr>
        <w:widowControl w:val="0"/>
        <w:ind w:firstLine="600"/>
      </w:pPr>
      <w:r w:rsidRPr="00F20CE5">
        <w:rPr>
          <w:rFonts w:hint="eastAsia"/>
        </w:rPr>
        <w:t>“</w:t>
      </w:r>
      <w:r w:rsidR="005B61C9" w:rsidRPr="00F20CE5">
        <w:rPr>
          <w:rFonts w:hint="eastAsia"/>
        </w:rPr>
        <w:t>最后空和所空也灭了，生和灭不存在了，生和灭没有的话，这是真正的现前寂灭。</w:t>
      </w:r>
      <w:r w:rsidR="005C371A" w:rsidRPr="00F20CE5">
        <w:rPr>
          <w:rFonts w:hint="eastAsia"/>
        </w:rPr>
        <w:t>”</w:t>
      </w:r>
    </w:p>
    <w:p w14:paraId="58D1ABB3" w14:textId="5061CFDB" w:rsidR="007205C2" w:rsidRPr="00F20CE5" w:rsidRDefault="005B61C9" w:rsidP="000D5C78">
      <w:pPr>
        <w:widowControl w:val="0"/>
        <w:ind w:firstLine="600"/>
      </w:pPr>
      <w:r w:rsidRPr="00F20CE5">
        <w:rPr>
          <w:rFonts w:hint="eastAsia"/>
        </w:rPr>
        <w:t>这是破五蕴当中的识蕴，超越命浊。</w:t>
      </w:r>
    </w:p>
    <w:p w14:paraId="7EB4D78D" w14:textId="7BD2C462" w:rsidR="007205C2" w:rsidRPr="00F20CE5" w:rsidRDefault="005B61C9" w:rsidP="000D5C78">
      <w:pPr>
        <w:widowControl w:val="0"/>
        <w:ind w:firstLine="600"/>
      </w:pPr>
      <w:r w:rsidRPr="00F20CE5">
        <w:rPr>
          <w:rFonts w:hint="eastAsia"/>
        </w:rPr>
        <w:t>这种观察方法，基本上是我们经常讲中观的，先是空性，现空双运，远离一切戏论，最后抉择为等性。与中观的四步观察方法</w:t>
      </w:r>
      <w:r w:rsidR="007205C2" w:rsidRPr="00F20CE5">
        <w:rPr>
          <w:vertAlign w:val="superscript"/>
        </w:rPr>
        <w:footnoteReference w:id="407"/>
      </w:r>
      <w:r w:rsidRPr="00F20CE5">
        <w:rPr>
          <w:rFonts w:hint="eastAsia"/>
        </w:rPr>
        <w:t>，也是比较相同的。</w:t>
      </w:r>
    </w:p>
    <w:p w14:paraId="7ABE4124" w14:textId="1C9E2774" w:rsidR="007205C2" w:rsidRPr="00F20CE5" w:rsidRDefault="005B61C9" w:rsidP="000D5C78">
      <w:pPr>
        <w:widowControl w:val="0"/>
        <w:ind w:firstLine="600"/>
      </w:pPr>
      <w:r w:rsidRPr="00F20CE5">
        <w:rPr>
          <w:rFonts w:hint="eastAsia"/>
        </w:rPr>
        <w:t>这里从闻开始观察到觉，觉开始空，最后空现前无有任何的生灭，最后的寂灭现前的话，应该是最高的一种菩萨境界。</w:t>
      </w:r>
    </w:p>
    <w:p w14:paraId="6FD60B45" w14:textId="43273C8A" w:rsidR="007205C2" w:rsidRPr="00F20CE5" w:rsidRDefault="005B61C9" w:rsidP="000D5C78">
      <w:pPr>
        <w:widowControl w:val="0"/>
        <w:ind w:firstLine="600"/>
      </w:pPr>
      <w:r w:rsidRPr="00F20CE5">
        <w:rPr>
          <w:rFonts w:hint="eastAsia"/>
        </w:rPr>
        <w:t>在这里说，观世音菩萨通过耳根，在观音佛面前，</w:t>
      </w:r>
      <w:r w:rsidRPr="00F20CE5">
        <w:rPr>
          <w:rFonts w:hint="eastAsia"/>
        </w:rPr>
        <w:lastRenderedPageBreak/>
        <w:t>已经得到了最超越的境界。并不是我们耳朵听到什么东西就可以了，不是这样的。声音最甚深的道理已经完全明白，明白以后超越了一切的所谓的五浊也好，或者是破斥了五蕴，得到了最高的境界。</w:t>
      </w:r>
    </w:p>
    <w:p w14:paraId="017B4663" w14:textId="674A74B1" w:rsidR="007205C2" w:rsidRPr="00F20CE5" w:rsidRDefault="005B61C9" w:rsidP="000D5C78">
      <w:pPr>
        <w:widowControl w:val="0"/>
        <w:ind w:firstLine="601"/>
        <w:rPr>
          <w:b/>
          <w:bCs/>
        </w:rPr>
      </w:pPr>
      <w:r w:rsidRPr="00F20CE5">
        <w:rPr>
          <w:rFonts w:hint="eastAsia"/>
          <w:b/>
          <w:bCs/>
        </w:rPr>
        <w:t>忽然超越世出世间，十方圆明，获二殊胜：</w:t>
      </w:r>
    </w:p>
    <w:p w14:paraId="7148023A" w14:textId="0A4ECC85" w:rsidR="007205C2" w:rsidRPr="00F20CE5" w:rsidRDefault="000C5882" w:rsidP="000D5C78">
      <w:pPr>
        <w:widowControl w:val="0"/>
        <w:ind w:firstLine="600"/>
      </w:pPr>
      <w:r w:rsidRPr="00F20CE5">
        <w:rPr>
          <w:rFonts w:hint="eastAsia"/>
        </w:rPr>
        <w:t>“</w:t>
      </w:r>
      <w:r w:rsidR="005B61C9" w:rsidRPr="00F20CE5">
        <w:rPr>
          <w:rFonts w:hint="eastAsia"/>
        </w:rPr>
        <w:t>忽然超越了世间和出世间十方圆明的境界，并且获得了二种殊胜的果位。</w:t>
      </w:r>
      <w:r w:rsidR="005C371A" w:rsidRPr="00F20CE5">
        <w:rPr>
          <w:rFonts w:hint="eastAsia"/>
        </w:rPr>
        <w:t>”</w:t>
      </w:r>
    </w:p>
    <w:p w14:paraId="728A6919" w14:textId="0A31D9D2" w:rsidR="007205C2" w:rsidRPr="00F20CE5" w:rsidRDefault="005B61C9" w:rsidP="000D5C78">
      <w:pPr>
        <w:widowControl w:val="0"/>
        <w:ind w:firstLine="600"/>
      </w:pPr>
      <w:r w:rsidRPr="00F20CE5">
        <w:rPr>
          <w:rFonts w:hint="eastAsia"/>
        </w:rPr>
        <w:t>二种殊胜的果位是什么呢？紧接着讲：</w:t>
      </w:r>
    </w:p>
    <w:p w14:paraId="42EEDD64" w14:textId="3E68EB72" w:rsidR="007205C2" w:rsidRPr="00F20CE5" w:rsidRDefault="005B61C9" w:rsidP="000D5C78">
      <w:pPr>
        <w:widowControl w:val="0"/>
        <w:ind w:firstLine="601"/>
        <w:rPr>
          <w:b/>
          <w:bCs/>
        </w:rPr>
      </w:pPr>
      <w:r w:rsidRPr="00F20CE5">
        <w:rPr>
          <w:rFonts w:hint="eastAsia"/>
          <w:b/>
          <w:bCs/>
        </w:rPr>
        <w:t>一者、上合十方诸佛本妙觉心，与佛如来同一慈力；二者、下合十方一切六道众生，与诸众生同一悲仰。</w:t>
      </w:r>
    </w:p>
    <w:p w14:paraId="60B0222A" w14:textId="2B9AA71F" w:rsidR="007205C2" w:rsidRPr="00F20CE5" w:rsidRDefault="005B61C9" w:rsidP="000D5C78">
      <w:pPr>
        <w:widowControl w:val="0"/>
        <w:ind w:firstLine="600"/>
      </w:pPr>
      <w:r w:rsidRPr="00F20CE5">
        <w:rPr>
          <w:rFonts w:hint="eastAsia"/>
        </w:rPr>
        <w:t>观世音菩萨他得到的这种境界：</w:t>
      </w:r>
      <w:r w:rsidR="000C5882" w:rsidRPr="00F20CE5">
        <w:rPr>
          <w:rFonts w:hint="eastAsia"/>
        </w:rPr>
        <w:t>“</w:t>
      </w:r>
      <w:r w:rsidRPr="00F20CE5">
        <w:rPr>
          <w:rFonts w:hint="eastAsia"/>
        </w:rPr>
        <w:t>第一个，上合十方诸佛的智慧觉性——向上的话，与十方三世诸佛的智慧妙觉相合，等同具足了诸佛菩萨无缘的慈心。下合的话，与十方六道众生的悲心相合。</w:t>
      </w:r>
      <w:r w:rsidR="005C371A" w:rsidRPr="00F20CE5">
        <w:rPr>
          <w:rFonts w:hint="eastAsia"/>
        </w:rPr>
        <w:t>”</w:t>
      </w:r>
    </w:p>
    <w:p w14:paraId="601B811E" w14:textId="482C3F16" w:rsidR="007205C2" w:rsidRPr="00F20CE5" w:rsidRDefault="005B61C9" w:rsidP="000D5C78">
      <w:pPr>
        <w:widowControl w:val="0"/>
        <w:ind w:firstLine="600"/>
      </w:pPr>
      <w:r w:rsidRPr="00F20CE5">
        <w:rPr>
          <w:rFonts w:hint="eastAsia"/>
        </w:rPr>
        <w:t>可以称之为</w:t>
      </w:r>
      <w:r w:rsidR="000C5882" w:rsidRPr="00F20CE5">
        <w:rPr>
          <w:rFonts w:hint="eastAsia"/>
        </w:rPr>
        <w:t>“</w:t>
      </w:r>
      <w:r w:rsidRPr="00F20CE5">
        <w:rPr>
          <w:rFonts w:hint="eastAsia"/>
        </w:rPr>
        <w:t>大悲同体，无缘悲心</w:t>
      </w:r>
      <w:r w:rsidR="005C371A" w:rsidRPr="00F20CE5">
        <w:rPr>
          <w:rFonts w:hint="eastAsia"/>
        </w:rPr>
        <w:t>”</w:t>
      </w:r>
      <w:r w:rsidRPr="00F20CE5">
        <w:rPr>
          <w:rFonts w:hint="eastAsia"/>
        </w:rPr>
        <w:t>。我们一般有一些境界，佛菩萨欢喜的话，可能下面的众生不一定欢喜。如果我们特别耽着度下面的众生，可能佛菩萨不一定欢喜——我们还有一些实执，这样的话不一定欢喜的。</w:t>
      </w:r>
    </w:p>
    <w:p w14:paraId="1A355044" w14:textId="3546D2B9" w:rsidR="007205C2" w:rsidRPr="00F20CE5" w:rsidRDefault="005B61C9" w:rsidP="000D5C78">
      <w:pPr>
        <w:widowControl w:val="0"/>
        <w:ind w:firstLine="600"/>
      </w:pPr>
      <w:r w:rsidRPr="00F20CE5">
        <w:rPr>
          <w:rFonts w:hint="eastAsia"/>
        </w:rPr>
        <w:t>但是观世音菩萨，实际上我们说：</w:t>
      </w:r>
      <w:r w:rsidR="000C5882" w:rsidRPr="00F20CE5">
        <w:rPr>
          <w:rFonts w:hint="eastAsia"/>
        </w:rPr>
        <w:t>“</w:t>
      </w:r>
      <w:r w:rsidRPr="00F20CE5">
        <w:rPr>
          <w:rFonts w:hint="eastAsia"/>
        </w:rPr>
        <w:t>上求佛果，</w:t>
      </w:r>
      <w:r w:rsidRPr="00F20CE5">
        <w:rPr>
          <w:rFonts w:hint="eastAsia"/>
        </w:rPr>
        <w:lastRenderedPageBreak/>
        <w:t>下化众生</w:t>
      </w:r>
      <w:r w:rsidR="005C371A" w:rsidRPr="00F20CE5">
        <w:rPr>
          <w:rFonts w:hint="eastAsia"/>
        </w:rPr>
        <w:t>”</w:t>
      </w:r>
      <w:r w:rsidRPr="00F20CE5">
        <w:rPr>
          <w:rFonts w:hint="eastAsia"/>
        </w:rPr>
        <w:t>。上面的话，跟诸佛菩萨的慈心和智慧同体。往下的话，六道众生的如来藏也好，六道众生的悲心可以同体的。如果我们有这样的同体悲心，我们看到任何一个众生痛苦的时候，马上就有感应。因为现在我们对众生的心相续还没有完全同一。没有同一的话，他是众生，我是我，我们两个之间有山王之隔，所以我们不可能大悲同体。</w:t>
      </w:r>
    </w:p>
    <w:p w14:paraId="0A54F78E" w14:textId="74DFC4B7" w:rsidR="007205C2" w:rsidRPr="00F20CE5" w:rsidRDefault="005B61C9" w:rsidP="000D5C78">
      <w:pPr>
        <w:widowControl w:val="0"/>
        <w:ind w:firstLine="600"/>
      </w:pPr>
      <w:r w:rsidRPr="00F20CE5">
        <w:rPr>
          <w:rFonts w:hint="eastAsia"/>
        </w:rPr>
        <w:t>而观世音菩萨，他的智慧和悲心都具足的。</w:t>
      </w:r>
    </w:p>
    <w:p w14:paraId="78A9B48F" w14:textId="2A1B4427" w:rsidR="007205C2" w:rsidRPr="00F20CE5" w:rsidRDefault="005B61C9" w:rsidP="000D5C78">
      <w:pPr>
        <w:widowControl w:val="0"/>
        <w:ind w:firstLine="601"/>
        <w:rPr>
          <w:b/>
          <w:bCs/>
        </w:rPr>
      </w:pPr>
      <w:r w:rsidRPr="00F20CE5">
        <w:rPr>
          <w:rFonts w:hint="eastAsia"/>
          <w:b/>
          <w:bCs/>
        </w:rPr>
        <w:t>世尊，由我供养观音如来，蒙彼如来授我如幻闻熏闻修金刚三昧，</w:t>
      </w:r>
    </w:p>
    <w:p w14:paraId="2180D813" w14:textId="2FFF60CA" w:rsidR="007205C2" w:rsidRPr="00F20CE5" w:rsidRDefault="000C5882" w:rsidP="000D5C78">
      <w:pPr>
        <w:widowControl w:val="0"/>
        <w:ind w:firstLine="600"/>
      </w:pPr>
      <w:r w:rsidRPr="00F20CE5">
        <w:rPr>
          <w:rFonts w:hint="eastAsia"/>
        </w:rPr>
        <w:t>“</w:t>
      </w:r>
      <w:r w:rsidR="005B61C9" w:rsidRPr="00F20CE5">
        <w:rPr>
          <w:rFonts w:hint="eastAsia"/>
        </w:rPr>
        <w:t>世尊，我当时供养观音如来的原因，得到了如来的加持，最后授于我什么呢？如梦如幻的‘闻熏’，如梦如幻的闻慧，还有如梦如幻的‘闻修’。</w:t>
      </w:r>
      <w:r w:rsidR="005C371A" w:rsidRPr="00F20CE5">
        <w:rPr>
          <w:rFonts w:hint="eastAsia"/>
        </w:rPr>
        <w:t>”</w:t>
      </w:r>
    </w:p>
    <w:p w14:paraId="66EE09C5" w14:textId="1104BBE3" w:rsidR="007205C2" w:rsidRPr="00F20CE5" w:rsidRDefault="005B61C9" w:rsidP="000D5C78">
      <w:pPr>
        <w:widowControl w:val="0"/>
        <w:ind w:firstLine="600"/>
      </w:pPr>
      <w:r w:rsidRPr="00F20CE5">
        <w:rPr>
          <w:rFonts w:hint="eastAsia"/>
        </w:rPr>
        <w:t>意思是说，显而无自性、本体是空性的闻性，先是听闻的智慧。然后闻修，听闻完了以后，它的这种本性，闻性的话，实际上跟修行也是无离无合。本身我们世间当中也是讲闻思修行兼用，不能脱离，闻当中有修，修当中有闻，这样才是真正的闻思修行。</w:t>
      </w:r>
    </w:p>
    <w:p w14:paraId="54F9C599" w14:textId="774227D4" w:rsidR="007205C2" w:rsidRPr="00F20CE5" w:rsidRDefault="005B61C9" w:rsidP="000D5C78">
      <w:pPr>
        <w:widowControl w:val="0"/>
        <w:ind w:firstLine="600"/>
      </w:pPr>
      <w:r w:rsidRPr="00F20CE5">
        <w:rPr>
          <w:rFonts w:hint="eastAsia"/>
        </w:rPr>
        <w:t>以前有一个意科喇嘛，他说：</w:t>
      </w:r>
      <w:r w:rsidR="000C5882" w:rsidRPr="00F20CE5">
        <w:rPr>
          <w:rFonts w:hint="eastAsia"/>
        </w:rPr>
        <w:t>“</w:t>
      </w:r>
      <w:r w:rsidRPr="00F20CE5">
        <w:rPr>
          <w:rFonts w:hint="eastAsia"/>
        </w:rPr>
        <w:t>闻和思，就像两匹马互相搔痒一样。</w:t>
      </w:r>
      <w:r w:rsidR="005C371A" w:rsidRPr="00F20CE5">
        <w:rPr>
          <w:rFonts w:hint="eastAsia"/>
        </w:rPr>
        <w:t>”</w:t>
      </w:r>
      <w:r w:rsidRPr="00F20CE5">
        <w:rPr>
          <w:rFonts w:hint="eastAsia"/>
        </w:rPr>
        <w:t>可能你们不知道，一般马互相搔痒，它用嘴来挠对方的痒。比如说咬上这个地方，</w:t>
      </w:r>
      <w:r w:rsidRPr="00F20CE5">
        <w:rPr>
          <w:rFonts w:hint="eastAsia"/>
        </w:rPr>
        <w:lastRenderedPageBreak/>
        <w:t>对方也是咬它这个地方。他们有一种天生的知觉，如果上面痒的话，这匹马给你上面挠，两个互相这样。可能你们以前没有放过马，不一定知道。</w:t>
      </w:r>
    </w:p>
    <w:p w14:paraId="0D1E622A" w14:textId="362A22A9" w:rsidR="007205C2" w:rsidRPr="00F20CE5" w:rsidRDefault="005B61C9" w:rsidP="000D5C78">
      <w:pPr>
        <w:widowControl w:val="0"/>
        <w:ind w:firstLine="600"/>
      </w:pPr>
      <w:r w:rsidRPr="00F20CE5">
        <w:rPr>
          <w:rFonts w:hint="eastAsia"/>
        </w:rPr>
        <w:t>这是藏传佛教个别上师的一种说法。闻和思互相起作用，这个意思。</w:t>
      </w:r>
    </w:p>
    <w:p w14:paraId="61A8A818" w14:textId="1EB4C9CE" w:rsidR="007205C2" w:rsidRPr="00F20CE5" w:rsidRDefault="005B61C9" w:rsidP="000D5C78">
      <w:pPr>
        <w:widowControl w:val="0"/>
        <w:ind w:firstLine="600"/>
      </w:pPr>
      <w:r w:rsidRPr="00F20CE5">
        <w:rPr>
          <w:rFonts w:hint="eastAsia"/>
        </w:rPr>
        <w:t>那这里的话，观世音菩萨所了悟的这种如梦如幻的闻当中有修的本性，修当中有闻的本性。</w:t>
      </w:r>
    </w:p>
    <w:p w14:paraId="1E457B76" w14:textId="13515DC9" w:rsidR="007205C2" w:rsidRPr="00F20CE5" w:rsidRDefault="000C5882" w:rsidP="000D5C78">
      <w:pPr>
        <w:widowControl w:val="0"/>
        <w:ind w:firstLine="600"/>
      </w:pPr>
      <w:r w:rsidRPr="00F20CE5">
        <w:rPr>
          <w:rFonts w:hint="eastAsia"/>
        </w:rPr>
        <w:t>“</w:t>
      </w:r>
      <w:r w:rsidR="005B61C9" w:rsidRPr="00F20CE5">
        <w:rPr>
          <w:rFonts w:hint="eastAsia"/>
        </w:rPr>
        <w:t>那么这种永不摧毁，非常细微的境界，就是金刚三昧定。</w:t>
      </w:r>
      <w:r w:rsidR="005C371A" w:rsidRPr="00F20CE5">
        <w:rPr>
          <w:rFonts w:hint="eastAsia"/>
        </w:rPr>
        <w:t>”</w:t>
      </w:r>
    </w:p>
    <w:p w14:paraId="6A9E1011" w14:textId="313D8FDF" w:rsidR="007205C2" w:rsidRPr="00F20CE5" w:rsidRDefault="005B61C9" w:rsidP="000D5C78">
      <w:pPr>
        <w:widowControl w:val="0"/>
        <w:ind w:firstLine="600"/>
      </w:pPr>
      <w:r w:rsidRPr="00F20CE5">
        <w:rPr>
          <w:rFonts w:hint="eastAsia"/>
        </w:rPr>
        <w:t>这就是楞严大定，特别特别殊胜。他当时依靠它破细微的无明。</w:t>
      </w:r>
    </w:p>
    <w:p w14:paraId="4CDB50D7" w14:textId="2313F95D" w:rsidR="007205C2" w:rsidRPr="00F20CE5" w:rsidRDefault="005B61C9" w:rsidP="000D5C78">
      <w:pPr>
        <w:widowControl w:val="0"/>
        <w:ind w:firstLine="601"/>
        <w:rPr>
          <w:b/>
          <w:bCs/>
        </w:rPr>
      </w:pPr>
      <w:r w:rsidRPr="00F20CE5">
        <w:rPr>
          <w:rFonts w:hint="eastAsia"/>
          <w:b/>
          <w:bCs/>
        </w:rPr>
        <w:t>与佛如来同慈力故，令我身成三十二应，入诸国土：</w:t>
      </w:r>
    </w:p>
    <w:p w14:paraId="14B91AD4" w14:textId="3F952D05" w:rsidR="007205C2" w:rsidRPr="00F20CE5" w:rsidRDefault="000C5882" w:rsidP="000D5C78">
      <w:pPr>
        <w:widowControl w:val="0"/>
        <w:ind w:firstLine="600"/>
      </w:pPr>
      <w:r w:rsidRPr="00F20CE5">
        <w:rPr>
          <w:rFonts w:hint="eastAsia"/>
        </w:rPr>
        <w:t>“</w:t>
      </w:r>
      <w:r w:rsidR="005B61C9" w:rsidRPr="00F20CE5">
        <w:rPr>
          <w:rFonts w:hint="eastAsia"/>
        </w:rPr>
        <w:t>与如来同体慈心的力量，这个缘故，令我有了三十二种应化身，入于不同的国土利益众生。</w:t>
      </w:r>
      <w:r w:rsidR="005C371A" w:rsidRPr="00F20CE5">
        <w:rPr>
          <w:rFonts w:hint="eastAsia"/>
        </w:rPr>
        <w:t>”</w:t>
      </w:r>
    </w:p>
    <w:p w14:paraId="1C46FEE0" w14:textId="51150ADC" w:rsidR="007205C2" w:rsidRPr="00F20CE5" w:rsidRDefault="005B61C9" w:rsidP="000D5C78">
      <w:pPr>
        <w:widowControl w:val="0"/>
        <w:ind w:firstLine="600"/>
      </w:pPr>
      <w:r w:rsidRPr="00F20CE5">
        <w:rPr>
          <w:rFonts w:hint="eastAsia"/>
        </w:rPr>
        <w:t>包括长水</w:t>
      </w:r>
      <w:r w:rsidR="007205C2" w:rsidRPr="00F20CE5">
        <w:rPr>
          <w:vertAlign w:val="superscript"/>
        </w:rPr>
        <w:footnoteReference w:id="408"/>
      </w:r>
      <w:r w:rsidRPr="00F20CE5">
        <w:rPr>
          <w:rFonts w:hint="eastAsia"/>
        </w:rPr>
        <w:t>，有很多注释都讲，本身观世音菩萨度化众生的化身是无量无边的，就像《华严经》里面讲佛的化身是无量无边，不可计数一样的。这里只是大概的一种分类，主要有三十二种相。包括《普门</w:t>
      </w:r>
      <w:r w:rsidRPr="00F20CE5">
        <w:rPr>
          <w:rFonts w:hint="eastAsia"/>
        </w:rPr>
        <w:lastRenderedPageBreak/>
        <w:t>品》，还有其他的一些经当中也有观世音菩萨的三十二种应化身。汉传佛教的一些经堂，一些殿堂里面，一些观音殿当中都画有观世音菩萨三十二种应化身。所以大家看到以后，也会生起信心。</w:t>
      </w:r>
    </w:p>
    <w:p w14:paraId="6AAC9244" w14:textId="7159BEE3" w:rsidR="007205C2" w:rsidRPr="00F20CE5" w:rsidRDefault="005B61C9" w:rsidP="000D5C78">
      <w:pPr>
        <w:widowControl w:val="0"/>
        <w:ind w:firstLine="600"/>
      </w:pPr>
      <w:r w:rsidRPr="00F20CE5">
        <w:rPr>
          <w:rFonts w:hint="eastAsia"/>
        </w:rPr>
        <w:t>这里总共是三十二种应化身。大的分类是圣者和凡夫，圣者有四个，凡夫有二十八个。凡夫当中，天人的应化身有七个，人有十二个；还有天龙这些，七个，其他的经里面是天龙八部。还有普通人，还有非人。下面大的分类总共是三十二种。</w:t>
      </w:r>
    </w:p>
    <w:p w14:paraId="79743210" w14:textId="75CBF3AE" w:rsidR="007205C2" w:rsidRPr="00F20CE5" w:rsidRDefault="005B61C9" w:rsidP="000D5C78">
      <w:pPr>
        <w:widowControl w:val="0"/>
        <w:ind w:firstLine="600"/>
      </w:pPr>
      <w:r w:rsidRPr="00F20CE5">
        <w:rPr>
          <w:rFonts w:hint="eastAsia"/>
        </w:rPr>
        <w:t>这里首先讲四个圣者，以圣者的身相来度化：</w:t>
      </w:r>
    </w:p>
    <w:p w14:paraId="79B17736" w14:textId="1F5660F4" w:rsidR="007205C2" w:rsidRPr="00F20CE5" w:rsidRDefault="005B61C9" w:rsidP="000D5C78">
      <w:pPr>
        <w:widowControl w:val="0"/>
        <w:ind w:firstLine="600"/>
      </w:pPr>
      <w:r w:rsidRPr="00F20CE5">
        <w:rPr>
          <w:rFonts w:hint="eastAsia"/>
        </w:rPr>
        <w:t>第一个，佛身：</w:t>
      </w:r>
    </w:p>
    <w:p w14:paraId="283745EF" w14:textId="4D0AF5B3" w:rsidR="007205C2" w:rsidRPr="00F20CE5" w:rsidRDefault="005B61C9" w:rsidP="000D5C78">
      <w:pPr>
        <w:widowControl w:val="0"/>
        <w:ind w:firstLine="601"/>
        <w:rPr>
          <w:b/>
          <w:bCs/>
        </w:rPr>
      </w:pPr>
      <w:r w:rsidRPr="00F20CE5">
        <w:rPr>
          <w:rFonts w:hint="eastAsia"/>
          <w:b/>
          <w:bCs/>
        </w:rPr>
        <w:t>世尊，若诸菩萨入三摩地，进修无漏，胜解现圆，我现佛身而为说法，令其解脱。</w:t>
      </w:r>
    </w:p>
    <w:p w14:paraId="6B82AA47" w14:textId="39816781" w:rsidR="007205C2" w:rsidRPr="00F20CE5" w:rsidRDefault="005B61C9" w:rsidP="000D5C78">
      <w:pPr>
        <w:widowControl w:val="0"/>
        <w:ind w:firstLine="600"/>
      </w:pPr>
      <w:r w:rsidRPr="00F20CE5">
        <w:rPr>
          <w:rFonts w:hint="eastAsia"/>
        </w:rPr>
        <w:t>观世音菩萨跟佛陀说：</w:t>
      </w:r>
    </w:p>
    <w:p w14:paraId="0ECB5870" w14:textId="535361CB" w:rsidR="007205C2" w:rsidRPr="00F20CE5" w:rsidRDefault="000C5882" w:rsidP="000D5C78">
      <w:pPr>
        <w:widowControl w:val="0"/>
        <w:ind w:firstLine="600"/>
      </w:pPr>
      <w:r w:rsidRPr="00F20CE5">
        <w:rPr>
          <w:rFonts w:hint="eastAsia"/>
        </w:rPr>
        <w:t>“</w:t>
      </w:r>
      <w:r w:rsidR="005B61C9" w:rsidRPr="00F20CE5">
        <w:rPr>
          <w:rFonts w:hint="eastAsia"/>
        </w:rPr>
        <w:t>世尊，如果有一些菩萨，他想入于三摩地，并且他们修持无漏法。那么这样的话，现前最殊胜的见解，现前圆满。</w:t>
      </w:r>
      <w:r w:rsidR="005C371A" w:rsidRPr="00F20CE5">
        <w:rPr>
          <w:rFonts w:hint="eastAsia"/>
        </w:rPr>
        <w:t>”</w:t>
      </w:r>
    </w:p>
    <w:p w14:paraId="2A0C70DE" w14:textId="545D1406" w:rsidR="007205C2" w:rsidRPr="00F20CE5" w:rsidRDefault="005B61C9" w:rsidP="000D5C78">
      <w:pPr>
        <w:widowControl w:val="0"/>
        <w:ind w:firstLine="600"/>
      </w:pPr>
      <w:r w:rsidRPr="00F20CE5">
        <w:rPr>
          <w:rFonts w:hint="eastAsia"/>
        </w:rPr>
        <w:t>如果这里显现菩萨相，要么是十地末位的菩萨，要么是以佛的形象——在这些菩萨面前，尤其是十地菩萨、九地菩萨这些菩萨，观世音菩萨显现一地菩萨来度化他们是不可能的。</w:t>
      </w:r>
    </w:p>
    <w:p w14:paraId="3A52C69F" w14:textId="41C3A42F" w:rsidR="007205C2" w:rsidRPr="00F20CE5" w:rsidRDefault="005B61C9" w:rsidP="000D5C78">
      <w:pPr>
        <w:widowControl w:val="0"/>
        <w:ind w:firstLine="600"/>
      </w:pPr>
      <w:r w:rsidRPr="00F20CE5">
        <w:rPr>
          <w:rFonts w:hint="eastAsia"/>
        </w:rPr>
        <w:lastRenderedPageBreak/>
        <w:t>所以：</w:t>
      </w:r>
      <w:r w:rsidR="000C5882" w:rsidRPr="00F20CE5">
        <w:rPr>
          <w:rFonts w:hint="eastAsia"/>
        </w:rPr>
        <w:t>“</w:t>
      </w:r>
      <w:r w:rsidRPr="00F20CE5">
        <w:rPr>
          <w:rFonts w:hint="eastAsia"/>
        </w:rPr>
        <w:t>我显现佛身为他们说一些果法，让他们获得解脱。</w:t>
      </w:r>
      <w:r w:rsidR="005C371A" w:rsidRPr="00F20CE5">
        <w:rPr>
          <w:rFonts w:hint="eastAsia"/>
        </w:rPr>
        <w:t>”</w:t>
      </w:r>
    </w:p>
    <w:p w14:paraId="149A90AA" w14:textId="47AAAD2C" w:rsidR="007205C2" w:rsidRPr="00F20CE5" w:rsidRDefault="005B61C9" w:rsidP="000D5C78">
      <w:pPr>
        <w:widowControl w:val="0"/>
        <w:ind w:firstLine="600"/>
      </w:pPr>
      <w:r w:rsidRPr="00F20CE5">
        <w:rPr>
          <w:rFonts w:hint="eastAsia"/>
        </w:rPr>
        <w:t>这是观音菩萨以佛身来度众生的意思。</w:t>
      </w:r>
    </w:p>
    <w:p w14:paraId="08AC8781" w14:textId="2EA0681C" w:rsidR="007205C2" w:rsidRPr="00F20CE5" w:rsidRDefault="005B61C9" w:rsidP="000D5C78">
      <w:pPr>
        <w:widowControl w:val="0"/>
        <w:ind w:firstLine="600"/>
      </w:pPr>
      <w:r w:rsidRPr="00F20CE5">
        <w:rPr>
          <w:rFonts w:hint="eastAsia"/>
        </w:rPr>
        <w:t>下面是圣者当中的第二个，独觉：</w:t>
      </w:r>
    </w:p>
    <w:p w14:paraId="5DD706C0" w14:textId="0E732429" w:rsidR="007205C2" w:rsidRPr="00F20CE5" w:rsidRDefault="005B61C9" w:rsidP="000D5C78">
      <w:pPr>
        <w:widowControl w:val="0"/>
        <w:ind w:firstLine="601"/>
        <w:rPr>
          <w:b/>
          <w:bCs/>
        </w:rPr>
      </w:pPr>
      <w:r w:rsidRPr="00F20CE5">
        <w:rPr>
          <w:rFonts w:hint="eastAsia"/>
          <w:b/>
          <w:bCs/>
        </w:rPr>
        <w:t>若诸有学寂静妙明，胜妙现圆，我于彼前现独觉身而为说法，令其解脱。</w:t>
      </w:r>
    </w:p>
    <w:p w14:paraId="1D2AD802" w14:textId="3B681A87" w:rsidR="007205C2" w:rsidRPr="00F20CE5" w:rsidRDefault="000C5882" w:rsidP="000D5C78">
      <w:pPr>
        <w:widowControl w:val="0"/>
        <w:ind w:firstLine="600"/>
      </w:pPr>
      <w:r w:rsidRPr="00F20CE5">
        <w:rPr>
          <w:rFonts w:hint="eastAsia"/>
        </w:rPr>
        <w:t>“</w:t>
      </w:r>
      <w:r w:rsidR="005B61C9" w:rsidRPr="00F20CE5">
        <w:rPr>
          <w:rFonts w:hint="eastAsia"/>
        </w:rPr>
        <w:t>如果有些有学者，他喜欢寂静，在寂静当中现前他的妙明觉性，而且对甚深的境界能现前圆满，那么我在他面前显现独觉身来为他说法。</w:t>
      </w:r>
      <w:r w:rsidR="005C371A" w:rsidRPr="00F20CE5">
        <w:rPr>
          <w:rFonts w:hint="eastAsia"/>
        </w:rPr>
        <w:t>”</w:t>
      </w:r>
    </w:p>
    <w:p w14:paraId="0FAD798E" w14:textId="2A9EEC43" w:rsidR="007205C2" w:rsidRPr="00F20CE5" w:rsidRDefault="005B61C9" w:rsidP="000D5C78">
      <w:pPr>
        <w:widowControl w:val="0"/>
        <w:ind w:firstLine="600"/>
      </w:pPr>
      <w:r w:rsidRPr="00F20CE5">
        <w:rPr>
          <w:rFonts w:hint="eastAsia"/>
        </w:rPr>
        <w:t>下面有个缘觉。这里的独觉是麟角喻独觉，长水也这样讲的，藏文当中翻译的也是麟角喻。独觉有两种，一种叫部行，部行独觉在很多群体当中存在；一个是麟角喻独觉，他是单独的，佛没有出世的时候，自己依靠自己的缘起观证悟。</w:t>
      </w:r>
    </w:p>
    <w:p w14:paraId="0D1CF23D" w14:textId="36117059" w:rsidR="007205C2" w:rsidRPr="00F20CE5" w:rsidRDefault="000C5882" w:rsidP="000D5C78">
      <w:pPr>
        <w:widowControl w:val="0"/>
        <w:ind w:firstLine="600"/>
      </w:pPr>
      <w:r w:rsidRPr="00F20CE5">
        <w:rPr>
          <w:rFonts w:hint="eastAsia"/>
        </w:rPr>
        <w:t>“</w:t>
      </w:r>
      <w:r w:rsidR="005B61C9" w:rsidRPr="00F20CE5">
        <w:rPr>
          <w:rFonts w:hint="eastAsia"/>
        </w:rPr>
        <w:t>那么在一些喜欢寂静、经常闭关的人面前，突然来一个独觉——观世音菩萨的化身对他说法，让他解脱。</w:t>
      </w:r>
      <w:r w:rsidR="005C371A" w:rsidRPr="00F20CE5">
        <w:rPr>
          <w:rFonts w:hint="eastAsia"/>
        </w:rPr>
        <w:t>”</w:t>
      </w:r>
    </w:p>
    <w:p w14:paraId="2A85C3BC" w14:textId="318B5DD1" w:rsidR="007205C2" w:rsidRPr="00F20CE5" w:rsidRDefault="005B61C9" w:rsidP="000D5C78">
      <w:pPr>
        <w:widowControl w:val="0"/>
        <w:ind w:firstLine="600"/>
      </w:pPr>
      <w:r w:rsidRPr="00F20CE5">
        <w:rPr>
          <w:rFonts w:hint="eastAsia"/>
        </w:rPr>
        <w:t>圣者的四个化身都是</w:t>
      </w:r>
      <w:r w:rsidR="000C5882" w:rsidRPr="00F20CE5">
        <w:rPr>
          <w:rFonts w:hint="eastAsia"/>
        </w:rPr>
        <w:t>“</w:t>
      </w:r>
      <w:r w:rsidRPr="00F20CE5">
        <w:rPr>
          <w:rFonts w:hint="eastAsia"/>
        </w:rPr>
        <w:t>解脱</w:t>
      </w:r>
      <w:r w:rsidR="005C371A" w:rsidRPr="00F20CE5">
        <w:rPr>
          <w:rFonts w:hint="eastAsia"/>
        </w:rPr>
        <w:t>”</w:t>
      </w:r>
      <w:r w:rsidRPr="00F20CE5">
        <w:rPr>
          <w:rFonts w:hint="eastAsia"/>
        </w:rPr>
        <w:t>，后面都是说</w:t>
      </w:r>
      <w:r w:rsidR="000C5882" w:rsidRPr="00F20CE5">
        <w:rPr>
          <w:rFonts w:hint="eastAsia"/>
        </w:rPr>
        <w:t>“</w:t>
      </w:r>
      <w:r w:rsidRPr="00F20CE5">
        <w:rPr>
          <w:rFonts w:hint="eastAsia"/>
        </w:rPr>
        <w:t>成就</w:t>
      </w:r>
      <w:r w:rsidR="005C371A" w:rsidRPr="00F20CE5">
        <w:rPr>
          <w:rFonts w:hint="eastAsia"/>
        </w:rPr>
        <w:t>”</w:t>
      </w:r>
      <w:r w:rsidRPr="00F20CE5">
        <w:rPr>
          <w:rFonts w:hint="eastAsia"/>
        </w:rPr>
        <w:t>，所以</w:t>
      </w:r>
      <w:r w:rsidR="000C5882" w:rsidRPr="00F20CE5">
        <w:rPr>
          <w:rFonts w:hint="eastAsia"/>
        </w:rPr>
        <w:t>“</w:t>
      </w:r>
      <w:r w:rsidRPr="00F20CE5">
        <w:rPr>
          <w:rFonts w:hint="eastAsia"/>
        </w:rPr>
        <w:t>解脱</w:t>
      </w:r>
      <w:r w:rsidR="005C371A" w:rsidRPr="00F20CE5">
        <w:rPr>
          <w:rFonts w:hint="eastAsia"/>
        </w:rPr>
        <w:t>”</w:t>
      </w:r>
      <w:r w:rsidRPr="00F20CE5">
        <w:rPr>
          <w:rFonts w:hint="eastAsia"/>
        </w:rPr>
        <w:t>和</w:t>
      </w:r>
      <w:r w:rsidR="000C5882" w:rsidRPr="00F20CE5">
        <w:rPr>
          <w:rFonts w:hint="eastAsia"/>
        </w:rPr>
        <w:t>“</w:t>
      </w:r>
      <w:r w:rsidRPr="00F20CE5">
        <w:rPr>
          <w:rFonts w:hint="eastAsia"/>
        </w:rPr>
        <w:t>成就</w:t>
      </w:r>
      <w:r w:rsidR="005C371A" w:rsidRPr="00F20CE5">
        <w:rPr>
          <w:rFonts w:hint="eastAsia"/>
        </w:rPr>
        <w:t>”</w:t>
      </w:r>
      <w:r w:rsidRPr="00F20CE5">
        <w:rPr>
          <w:rFonts w:hint="eastAsia"/>
        </w:rPr>
        <w:t>在用词上还是有差别的。</w:t>
      </w:r>
    </w:p>
    <w:p w14:paraId="68B2D843" w14:textId="2F25EDA5" w:rsidR="007205C2" w:rsidRPr="00F20CE5" w:rsidRDefault="005B61C9" w:rsidP="000D5C78">
      <w:pPr>
        <w:widowControl w:val="0"/>
        <w:ind w:firstLine="601"/>
        <w:rPr>
          <w:b/>
          <w:bCs/>
        </w:rPr>
      </w:pPr>
      <w:r w:rsidRPr="00F20CE5">
        <w:rPr>
          <w:rFonts w:hint="eastAsia"/>
          <w:b/>
          <w:bCs/>
        </w:rPr>
        <w:t>若诸有学断十二缘，缘断胜性，胜妙现圆，我于</w:t>
      </w:r>
      <w:r w:rsidRPr="00F20CE5">
        <w:rPr>
          <w:rFonts w:hint="eastAsia"/>
          <w:b/>
          <w:bCs/>
        </w:rPr>
        <w:lastRenderedPageBreak/>
        <w:t>彼前现缘觉身而为说法，令其解脱。</w:t>
      </w:r>
    </w:p>
    <w:p w14:paraId="301F81CB" w14:textId="61975B05" w:rsidR="007205C2" w:rsidRPr="00F20CE5" w:rsidRDefault="005B61C9" w:rsidP="000D5C78">
      <w:pPr>
        <w:widowControl w:val="0"/>
        <w:ind w:firstLine="600"/>
      </w:pPr>
      <w:r w:rsidRPr="00F20CE5">
        <w:rPr>
          <w:rFonts w:hint="eastAsia"/>
        </w:rPr>
        <w:t>圣者当中的第三个，缘觉：</w:t>
      </w:r>
    </w:p>
    <w:p w14:paraId="43C32176" w14:textId="5023508B" w:rsidR="007205C2" w:rsidRPr="00F20CE5" w:rsidRDefault="000C5882" w:rsidP="000D5C78">
      <w:pPr>
        <w:widowControl w:val="0"/>
        <w:ind w:firstLine="600"/>
      </w:pPr>
      <w:r w:rsidRPr="00F20CE5">
        <w:rPr>
          <w:rFonts w:hint="eastAsia"/>
        </w:rPr>
        <w:t>“</w:t>
      </w:r>
      <w:r w:rsidR="005B61C9" w:rsidRPr="00F20CE5">
        <w:rPr>
          <w:rFonts w:hint="eastAsia"/>
        </w:rPr>
        <w:t>如果有些有学者断了十二缘起以后，殊胜、胜妙的境界要现前圆满的话，我会以缘觉的身份现在他面前。</w:t>
      </w:r>
      <w:r w:rsidR="005C371A" w:rsidRPr="00F20CE5">
        <w:rPr>
          <w:rFonts w:hint="eastAsia"/>
        </w:rPr>
        <w:t>”</w:t>
      </w:r>
    </w:p>
    <w:p w14:paraId="2FE7881B" w14:textId="1DF6F922" w:rsidR="007205C2" w:rsidRPr="00F20CE5" w:rsidRDefault="005B61C9" w:rsidP="000D5C78">
      <w:pPr>
        <w:widowControl w:val="0"/>
        <w:ind w:firstLine="600"/>
      </w:pPr>
      <w:r w:rsidRPr="00F20CE5">
        <w:rPr>
          <w:rFonts w:hint="eastAsia"/>
        </w:rPr>
        <w:t>就是刚才的部行独觉，一般佛出世的时候会有这样的缘觉。</w:t>
      </w:r>
    </w:p>
    <w:p w14:paraId="605D3E49" w14:textId="71252D8A" w:rsidR="007205C2" w:rsidRPr="00F20CE5" w:rsidRDefault="000C5882" w:rsidP="000D5C78">
      <w:pPr>
        <w:widowControl w:val="0"/>
        <w:ind w:firstLine="600"/>
      </w:pPr>
      <w:r w:rsidRPr="00F20CE5">
        <w:rPr>
          <w:rFonts w:hint="eastAsia"/>
        </w:rPr>
        <w:t>“</w:t>
      </w:r>
      <w:r w:rsidR="005B61C9" w:rsidRPr="00F20CE5">
        <w:rPr>
          <w:rFonts w:hint="eastAsia"/>
        </w:rPr>
        <w:t>为他说法，令其解脱。</w:t>
      </w:r>
      <w:r w:rsidR="005C371A" w:rsidRPr="00F20CE5">
        <w:rPr>
          <w:rFonts w:hint="eastAsia"/>
        </w:rPr>
        <w:t>”</w:t>
      </w:r>
    </w:p>
    <w:p w14:paraId="742B657C" w14:textId="228C46AD" w:rsidR="007205C2" w:rsidRPr="00F20CE5" w:rsidRDefault="005B61C9" w:rsidP="000D5C78">
      <w:pPr>
        <w:widowControl w:val="0"/>
        <w:ind w:firstLine="600"/>
      </w:pPr>
      <w:r w:rsidRPr="00F20CE5">
        <w:rPr>
          <w:rFonts w:hint="eastAsia"/>
        </w:rPr>
        <w:t>有些经典当中说为独觉说法，并不是口中说法，比如上身显现燃火，降雨等各种方式来说法，让他得到解脱。</w:t>
      </w:r>
    </w:p>
    <w:p w14:paraId="3FE146A0" w14:textId="1DBDD74F" w:rsidR="007205C2" w:rsidRPr="00F20CE5" w:rsidRDefault="005B61C9" w:rsidP="000D5C78">
      <w:pPr>
        <w:widowControl w:val="0"/>
        <w:ind w:firstLine="600"/>
      </w:pPr>
      <w:r w:rsidRPr="00F20CE5">
        <w:rPr>
          <w:rFonts w:hint="eastAsia"/>
        </w:rPr>
        <w:t>第四个圣者的化身，声闻：</w:t>
      </w:r>
    </w:p>
    <w:p w14:paraId="405F3647" w14:textId="057E5BC7" w:rsidR="007205C2" w:rsidRPr="00F20CE5" w:rsidRDefault="005B61C9" w:rsidP="000D5C78">
      <w:pPr>
        <w:widowControl w:val="0"/>
        <w:ind w:firstLine="601"/>
        <w:rPr>
          <w:b/>
          <w:bCs/>
        </w:rPr>
      </w:pPr>
      <w:r w:rsidRPr="00F20CE5">
        <w:rPr>
          <w:rFonts w:hint="eastAsia"/>
          <w:b/>
          <w:bCs/>
        </w:rPr>
        <w:t>若诸有学得四谛空，修道入灭，胜性现圆，我于彼前现声闻身而为说法，令其解脱。</w:t>
      </w:r>
    </w:p>
    <w:p w14:paraId="1FB20694" w14:textId="5D50655E" w:rsidR="007205C2" w:rsidRPr="00F20CE5" w:rsidRDefault="000C5882" w:rsidP="000D5C78">
      <w:pPr>
        <w:widowControl w:val="0"/>
        <w:ind w:firstLine="600"/>
      </w:pPr>
      <w:r w:rsidRPr="00F20CE5">
        <w:rPr>
          <w:rFonts w:hint="eastAsia"/>
        </w:rPr>
        <w:t>“</w:t>
      </w:r>
      <w:r w:rsidR="005B61C9" w:rsidRPr="00F20CE5">
        <w:rPr>
          <w:rFonts w:hint="eastAsia"/>
        </w:rPr>
        <w:t>如果有一些通过苦、集、灭、道，四谛来学的话，最后他得到寂灭。</w:t>
      </w:r>
      <w:r w:rsidR="005C371A" w:rsidRPr="00F20CE5">
        <w:rPr>
          <w:rFonts w:hint="eastAsia"/>
        </w:rPr>
        <w:t>”</w:t>
      </w:r>
    </w:p>
    <w:p w14:paraId="0BB32BDE" w14:textId="1C6830B9" w:rsidR="007205C2" w:rsidRPr="00F20CE5" w:rsidRDefault="005B61C9" w:rsidP="000D5C78">
      <w:pPr>
        <w:widowControl w:val="0"/>
        <w:ind w:firstLine="600"/>
      </w:pPr>
      <w:r w:rsidRPr="00F20CE5">
        <w:rPr>
          <w:rFonts w:hint="eastAsia"/>
        </w:rPr>
        <w:t>苦集灭道四谛的本体是空性的，最后修到寂灭。</w:t>
      </w:r>
    </w:p>
    <w:p w14:paraId="73A69DCA" w14:textId="52A0DA90" w:rsidR="007205C2" w:rsidRPr="00F20CE5" w:rsidRDefault="000C5882" w:rsidP="000D5C78">
      <w:pPr>
        <w:widowControl w:val="0"/>
        <w:ind w:firstLine="600"/>
      </w:pPr>
      <w:r w:rsidRPr="00F20CE5">
        <w:rPr>
          <w:rFonts w:hint="eastAsia"/>
        </w:rPr>
        <w:t>“</w:t>
      </w:r>
      <w:r w:rsidR="005B61C9" w:rsidRPr="00F20CE5">
        <w:rPr>
          <w:rFonts w:hint="eastAsia"/>
        </w:rPr>
        <w:t>这样来显现圆满的境界的话，我就在他面前显现声闻相、阿罗汉相，为他说法，让他们获得解脱。</w:t>
      </w:r>
      <w:r w:rsidR="005C371A" w:rsidRPr="00F20CE5">
        <w:rPr>
          <w:rFonts w:hint="eastAsia"/>
        </w:rPr>
        <w:t>”</w:t>
      </w:r>
    </w:p>
    <w:p w14:paraId="5A004CC9" w14:textId="770BBC90" w:rsidR="007205C2" w:rsidRPr="00F20CE5" w:rsidRDefault="005B61C9" w:rsidP="000D5C78">
      <w:pPr>
        <w:widowControl w:val="0"/>
        <w:ind w:firstLine="600"/>
      </w:pPr>
      <w:r w:rsidRPr="00F20CE5">
        <w:rPr>
          <w:rFonts w:hint="eastAsia"/>
        </w:rPr>
        <w:t>这是圣者的四个化身，这里没有说菩萨，佛身、独觉、缘觉、声闻来度众生，这四个。</w:t>
      </w:r>
    </w:p>
    <w:p w14:paraId="588EA557" w14:textId="424ECEF7" w:rsidR="007205C2" w:rsidRPr="00F20CE5" w:rsidRDefault="005B61C9" w:rsidP="000D5C78">
      <w:pPr>
        <w:widowControl w:val="0"/>
        <w:ind w:firstLine="600"/>
      </w:pPr>
      <w:r w:rsidRPr="00F20CE5">
        <w:rPr>
          <w:rFonts w:hint="eastAsia"/>
        </w:rPr>
        <w:lastRenderedPageBreak/>
        <w:t>下面是天人，大概有七个，都是属于天人。</w:t>
      </w:r>
    </w:p>
    <w:p w14:paraId="7369F124" w14:textId="50437965" w:rsidR="007205C2" w:rsidRPr="00F20CE5" w:rsidRDefault="005B61C9" w:rsidP="000D5C78">
      <w:pPr>
        <w:widowControl w:val="0"/>
        <w:ind w:firstLine="600"/>
      </w:pPr>
      <w:r w:rsidRPr="00F20CE5">
        <w:rPr>
          <w:rFonts w:hint="eastAsia"/>
        </w:rPr>
        <w:t>首先是梵天：</w:t>
      </w:r>
    </w:p>
    <w:p w14:paraId="4254D98E" w14:textId="39C60BC6" w:rsidR="007205C2" w:rsidRPr="00F20CE5" w:rsidRDefault="005B61C9" w:rsidP="000D5C78">
      <w:pPr>
        <w:widowControl w:val="0"/>
        <w:ind w:firstLine="601"/>
        <w:rPr>
          <w:b/>
          <w:bCs/>
        </w:rPr>
      </w:pPr>
      <w:r w:rsidRPr="00F20CE5">
        <w:rPr>
          <w:rFonts w:hint="eastAsia"/>
          <w:b/>
          <w:bCs/>
        </w:rPr>
        <w:t>若诸众生欲心明悟，不犯欲尘，欲身清净，我于彼前现梵王身而为说法，令其解脱。</w:t>
      </w:r>
    </w:p>
    <w:p w14:paraId="4C2AF095" w14:textId="29FF7305" w:rsidR="007205C2" w:rsidRPr="00F20CE5" w:rsidRDefault="005B61C9" w:rsidP="000D5C78">
      <w:pPr>
        <w:widowControl w:val="0"/>
        <w:ind w:firstLine="600"/>
      </w:pPr>
      <w:r w:rsidRPr="00F20CE5">
        <w:rPr>
          <w:rFonts w:hint="eastAsia"/>
        </w:rPr>
        <w:t>这个地方有个</w:t>
      </w:r>
      <w:r w:rsidR="000C5882" w:rsidRPr="00F20CE5">
        <w:rPr>
          <w:rFonts w:hint="eastAsia"/>
        </w:rPr>
        <w:t>“</w:t>
      </w:r>
      <w:r w:rsidRPr="00F20CE5">
        <w:rPr>
          <w:rFonts w:hint="eastAsia"/>
        </w:rPr>
        <w:t>解脱</w:t>
      </w:r>
      <w:r w:rsidR="005C371A" w:rsidRPr="00F20CE5">
        <w:rPr>
          <w:rFonts w:hint="eastAsia"/>
        </w:rPr>
        <w:t>”</w:t>
      </w:r>
      <w:r w:rsidRPr="00F20CE5">
        <w:rPr>
          <w:rFonts w:hint="eastAsia"/>
        </w:rPr>
        <w:t>，下面全是</w:t>
      </w:r>
      <w:r w:rsidR="000C5882" w:rsidRPr="00F20CE5">
        <w:rPr>
          <w:rFonts w:hint="eastAsia"/>
        </w:rPr>
        <w:t>“</w:t>
      </w:r>
      <w:r w:rsidRPr="00F20CE5">
        <w:rPr>
          <w:rFonts w:hint="eastAsia"/>
        </w:rPr>
        <w:t>成就</w:t>
      </w:r>
      <w:r w:rsidR="005C371A" w:rsidRPr="00F20CE5">
        <w:rPr>
          <w:rFonts w:hint="eastAsia"/>
        </w:rPr>
        <w:t>”</w:t>
      </w:r>
      <w:r w:rsidRPr="00F20CE5">
        <w:rPr>
          <w:rFonts w:hint="eastAsia"/>
        </w:rPr>
        <w:t>——是不是梵天很了不起，有能力让他们得到解脱，是吧？</w:t>
      </w:r>
    </w:p>
    <w:p w14:paraId="265C4F5C" w14:textId="3823CD9B" w:rsidR="007205C2" w:rsidRPr="00F20CE5" w:rsidRDefault="000C5882" w:rsidP="000D5C78">
      <w:pPr>
        <w:widowControl w:val="0"/>
        <w:ind w:firstLine="600"/>
      </w:pPr>
      <w:r w:rsidRPr="00F20CE5">
        <w:rPr>
          <w:rFonts w:hint="eastAsia"/>
        </w:rPr>
        <w:t>“</w:t>
      </w:r>
      <w:r w:rsidR="005B61C9" w:rsidRPr="00F20CE5">
        <w:rPr>
          <w:rFonts w:hint="eastAsia"/>
        </w:rPr>
        <w:t>如果众生想马上断绝欲心，最后获得开悟，不犯欲界当中任何戒律，身心获得清净，我在他面前显现梵王身，对他进行说法，让他得到解脱。</w:t>
      </w:r>
      <w:r w:rsidR="005C371A" w:rsidRPr="00F20CE5">
        <w:rPr>
          <w:rFonts w:hint="eastAsia"/>
        </w:rPr>
        <w:t>”</w:t>
      </w:r>
    </w:p>
    <w:p w14:paraId="3E5D3DFC" w14:textId="664A1BE8" w:rsidR="007205C2" w:rsidRPr="00F20CE5" w:rsidRDefault="005B61C9" w:rsidP="000D5C78">
      <w:pPr>
        <w:widowControl w:val="0"/>
        <w:ind w:firstLine="600"/>
      </w:pPr>
      <w:r w:rsidRPr="00F20CE5">
        <w:rPr>
          <w:rFonts w:hint="eastAsia"/>
        </w:rPr>
        <w:t>菩萨戒当中也是讲：</w:t>
      </w:r>
      <w:r w:rsidR="000C5882" w:rsidRPr="00F20CE5">
        <w:rPr>
          <w:rFonts w:hint="eastAsia"/>
        </w:rPr>
        <w:t>“</w:t>
      </w:r>
      <w:r w:rsidRPr="00F20CE5">
        <w:rPr>
          <w:rFonts w:hint="eastAsia"/>
        </w:rPr>
        <w:t>如不断淫，障生梵天，何况菩提。</w:t>
      </w:r>
      <w:r w:rsidR="005C371A" w:rsidRPr="00F20CE5">
        <w:rPr>
          <w:rFonts w:hint="eastAsia"/>
        </w:rPr>
        <w:t>”</w:t>
      </w:r>
      <w:r w:rsidRPr="00F20CE5">
        <w:rPr>
          <w:rFonts w:hint="eastAsia"/>
        </w:rPr>
        <w:t>如果淫欲没有断的话，障碍生梵天界，更何况说得菩提。</w:t>
      </w:r>
    </w:p>
    <w:p w14:paraId="1A1FC3EA" w14:textId="26516D5F" w:rsidR="007205C2" w:rsidRPr="00F20CE5" w:rsidRDefault="005B61C9" w:rsidP="000D5C78">
      <w:pPr>
        <w:widowControl w:val="0"/>
        <w:ind w:firstLine="600"/>
      </w:pPr>
      <w:r w:rsidRPr="00F20CE5">
        <w:rPr>
          <w:rFonts w:hint="eastAsia"/>
        </w:rPr>
        <w:t>这是显现梵天形象，下面是帝释天。</w:t>
      </w:r>
    </w:p>
    <w:p w14:paraId="4FABB9E7" w14:textId="45BB682D" w:rsidR="007205C2" w:rsidRPr="00F20CE5" w:rsidRDefault="005B61C9" w:rsidP="000D5C78">
      <w:pPr>
        <w:widowControl w:val="0"/>
        <w:ind w:firstLine="601"/>
        <w:rPr>
          <w:b/>
          <w:bCs/>
        </w:rPr>
      </w:pPr>
      <w:r w:rsidRPr="00F20CE5">
        <w:rPr>
          <w:rFonts w:hint="eastAsia"/>
          <w:b/>
          <w:bCs/>
        </w:rPr>
        <w:t>若诸众生欲为天主，统领诸天，我于彼前现帝释身而为说法，令其成就。</w:t>
      </w:r>
    </w:p>
    <w:p w14:paraId="0A07C137" w14:textId="618293AE" w:rsidR="007205C2" w:rsidRPr="00F20CE5" w:rsidRDefault="000C5882" w:rsidP="000D5C78">
      <w:pPr>
        <w:widowControl w:val="0"/>
        <w:ind w:firstLine="600"/>
      </w:pPr>
      <w:r w:rsidRPr="00F20CE5">
        <w:rPr>
          <w:rFonts w:hint="eastAsia"/>
        </w:rPr>
        <w:t>“</w:t>
      </w:r>
      <w:r w:rsidR="005B61C9" w:rsidRPr="00F20CE5">
        <w:rPr>
          <w:rFonts w:hint="eastAsia"/>
        </w:rPr>
        <w:t>如果有一些众生想成为天主，统治三十三天这样的天主，那我在他面前显现帝释身，为他讲一些十善法，最后让他获得成就。</w:t>
      </w:r>
      <w:r w:rsidR="005C371A" w:rsidRPr="00F20CE5">
        <w:rPr>
          <w:rFonts w:hint="eastAsia"/>
        </w:rPr>
        <w:t>”</w:t>
      </w:r>
    </w:p>
    <w:p w14:paraId="668C1CD7" w14:textId="764A6975" w:rsidR="007205C2" w:rsidRPr="00F20CE5" w:rsidRDefault="005B61C9" w:rsidP="000D5C78">
      <w:pPr>
        <w:widowControl w:val="0"/>
        <w:ind w:firstLine="600"/>
      </w:pPr>
      <w:r w:rsidRPr="00F20CE5">
        <w:rPr>
          <w:rFonts w:hint="eastAsia"/>
        </w:rPr>
        <w:t>第二个是帝释天。下面是自在天：</w:t>
      </w:r>
    </w:p>
    <w:p w14:paraId="283B5759" w14:textId="21950AC8" w:rsidR="007205C2" w:rsidRPr="00F20CE5" w:rsidRDefault="005B61C9" w:rsidP="000D5C78">
      <w:pPr>
        <w:widowControl w:val="0"/>
        <w:ind w:firstLine="601"/>
        <w:rPr>
          <w:b/>
          <w:bCs/>
        </w:rPr>
      </w:pPr>
      <w:r w:rsidRPr="00F20CE5">
        <w:rPr>
          <w:rFonts w:hint="eastAsia"/>
          <w:b/>
          <w:bCs/>
        </w:rPr>
        <w:t>若诸众生欲身自在，游行十方，我于彼前现自在天身而为说法，令其成就。</w:t>
      </w:r>
    </w:p>
    <w:p w14:paraId="0792B2C0" w14:textId="507FDCD6" w:rsidR="007205C2" w:rsidRPr="00F20CE5" w:rsidRDefault="000C5882" w:rsidP="000D5C78">
      <w:pPr>
        <w:widowControl w:val="0"/>
        <w:ind w:firstLine="600"/>
      </w:pPr>
      <w:r w:rsidRPr="00F20CE5">
        <w:rPr>
          <w:rFonts w:hint="eastAsia"/>
        </w:rPr>
        <w:lastRenderedPageBreak/>
        <w:t>“</w:t>
      </w:r>
      <w:r w:rsidR="005B61C9" w:rsidRPr="00F20CE5">
        <w:rPr>
          <w:rFonts w:hint="eastAsia"/>
        </w:rPr>
        <w:t>如果有些众生想获得自在，‘游行十方’，想自由自在游行六欲天，四大部洲等，我就在他面前显现自在天的身体，为他说法，让他成就。</w:t>
      </w:r>
      <w:r w:rsidR="005C371A" w:rsidRPr="00F20CE5">
        <w:rPr>
          <w:rFonts w:hint="eastAsia"/>
        </w:rPr>
        <w:t>”</w:t>
      </w:r>
    </w:p>
    <w:p w14:paraId="21E012D2" w14:textId="766D2C79" w:rsidR="007205C2" w:rsidRPr="00F20CE5" w:rsidRDefault="005B61C9" w:rsidP="000D5C78">
      <w:pPr>
        <w:widowControl w:val="0"/>
        <w:ind w:firstLine="600"/>
      </w:pPr>
      <w:r w:rsidRPr="00F20CE5">
        <w:rPr>
          <w:rFonts w:hint="eastAsia"/>
        </w:rPr>
        <w:t>下面是大自在天：</w:t>
      </w:r>
    </w:p>
    <w:p w14:paraId="2C3EB611" w14:textId="7CBBE6FC" w:rsidR="007205C2" w:rsidRPr="00F20CE5" w:rsidRDefault="005B61C9" w:rsidP="000D5C78">
      <w:pPr>
        <w:widowControl w:val="0"/>
        <w:ind w:firstLine="601"/>
        <w:rPr>
          <w:b/>
          <w:bCs/>
        </w:rPr>
      </w:pPr>
      <w:r w:rsidRPr="00F20CE5">
        <w:rPr>
          <w:rFonts w:hint="eastAsia"/>
          <w:b/>
          <w:bCs/>
        </w:rPr>
        <w:t>若诸众生欲身自在，飞行虚空，我于彼前现大自在天身而为说法，令其成就。</w:t>
      </w:r>
    </w:p>
    <w:p w14:paraId="7CDB715B" w14:textId="1D2B8C6F" w:rsidR="007205C2" w:rsidRPr="00F20CE5" w:rsidRDefault="000C5882" w:rsidP="000D5C78">
      <w:pPr>
        <w:widowControl w:val="0"/>
        <w:ind w:firstLine="600"/>
      </w:pPr>
      <w:r w:rsidRPr="00F20CE5">
        <w:rPr>
          <w:rFonts w:hint="eastAsia"/>
        </w:rPr>
        <w:t>“</w:t>
      </w:r>
      <w:r w:rsidR="005B61C9" w:rsidRPr="00F20CE5">
        <w:rPr>
          <w:rFonts w:hint="eastAsia"/>
        </w:rPr>
        <w:t>如果有些众生想获得大自在天。</w:t>
      </w:r>
      <w:r w:rsidR="005C371A" w:rsidRPr="00F20CE5">
        <w:rPr>
          <w:rFonts w:hint="eastAsia"/>
        </w:rPr>
        <w:t>”</w:t>
      </w:r>
    </w:p>
    <w:p w14:paraId="09989F55" w14:textId="5AC4BF98" w:rsidR="007205C2" w:rsidRPr="00F20CE5" w:rsidRDefault="005B61C9" w:rsidP="000D5C78">
      <w:pPr>
        <w:widowControl w:val="0"/>
        <w:ind w:firstLine="600"/>
      </w:pPr>
      <w:r w:rsidRPr="00F20CE5">
        <w:rPr>
          <w:rFonts w:hint="eastAsia"/>
        </w:rPr>
        <w:t>自在天和大自在天有差别的。</w:t>
      </w:r>
    </w:p>
    <w:p w14:paraId="3F252951" w14:textId="554C0862" w:rsidR="007205C2" w:rsidRPr="00F20CE5" w:rsidRDefault="000C5882" w:rsidP="000D5C78">
      <w:pPr>
        <w:widowControl w:val="0"/>
        <w:ind w:firstLine="600"/>
      </w:pPr>
      <w:r w:rsidRPr="00F20CE5">
        <w:rPr>
          <w:rFonts w:hint="eastAsia"/>
        </w:rPr>
        <w:t>“</w:t>
      </w:r>
      <w:r w:rsidR="005B61C9" w:rsidRPr="00F20CE5">
        <w:rPr>
          <w:rFonts w:hint="eastAsia"/>
        </w:rPr>
        <w:t>他想飞行整个三千大千世界，还有色界四禅天等，我就在他面前显现大自在天身，然后为他说法，让他获得成就。</w:t>
      </w:r>
      <w:r w:rsidR="005C371A" w:rsidRPr="00F20CE5">
        <w:rPr>
          <w:rFonts w:hint="eastAsia"/>
        </w:rPr>
        <w:t>”</w:t>
      </w:r>
    </w:p>
    <w:p w14:paraId="0FAECD10" w14:textId="659B657F" w:rsidR="007205C2" w:rsidRPr="00F20CE5" w:rsidRDefault="005B61C9" w:rsidP="000D5C78">
      <w:pPr>
        <w:widowControl w:val="0"/>
        <w:ind w:firstLine="600"/>
      </w:pPr>
      <w:r w:rsidRPr="00F20CE5">
        <w:rPr>
          <w:rFonts w:hint="eastAsia"/>
        </w:rPr>
        <w:t>下面是天人的大将：</w:t>
      </w:r>
    </w:p>
    <w:p w14:paraId="3FFDA0F9" w14:textId="0DC5E6BA" w:rsidR="007205C2" w:rsidRPr="00F20CE5" w:rsidRDefault="005B61C9" w:rsidP="000D5C78">
      <w:pPr>
        <w:widowControl w:val="0"/>
        <w:ind w:firstLine="601"/>
        <w:rPr>
          <w:b/>
          <w:bCs/>
        </w:rPr>
      </w:pPr>
      <w:r w:rsidRPr="00F20CE5">
        <w:rPr>
          <w:rFonts w:hint="eastAsia"/>
          <w:b/>
          <w:bCs/>
        </w:rPr>
        <w:t>若诸众生爱统鬼神，救护国土，我于彼前现天大将军身而为说法，令其成就。</w:t>
      </w:r>
    </w:p>
    <w:p w14:paraId="00155936" w14:textId="7B25E741" w:rsidR="007205C2" w:rsidRPr="00F20CE5" w:rsidRDefault="000C5882" w:rsidP="000D5C78">
      <w:pPr>
        <w:widowControl w:val="0"/>
        <w:ind w:firstLine="600"/>
      </w:pPr>
      <w:r w:rsidRPr="00F20CE5">
        <w:rPr>
          <w:rFonts w:hint="eastAsia"/>
        </w:rPr>
        <w:t>“</w:t>
      </w:r>
      <w:r w:rsidR="005B61C9" w:rsidRPr="00F20CE5">
        <w:rPr>
          <w:rFonts w:hint="eastAsia"/>
        </w:rPr>
        <w:t>如果有一些众生，他想统领整个世间的鬼神，还有救护整个国土，这样的话，我就在他面前显现天大将军身。</w:t>
      </w:r>
      <w:r w:rsidR="005C371A" w:rsidRPr="00F20CE5">
        <w:rPr>
          <w:rFonts w:hint="eastAsia"/>
        </w:rPr>
        <w:t>”</w:t>
      </w:r>
    </w:p>
    <w:p w14:paraId="4E0C1D8B" w14:textId="595946CE" w:rsidR="007205C2" w:rsidRPr="00F20CE5" w:rsidRDefault="005B61C9" w:rsidP="000D5C78">
      <w:pPr>
        <w:widowControl w:val="0"/>
        <w:ind w:firstLine="600"/>
      </w:pPr>
      <w:r w:rsidRPr="00F20CE5">
        <w:rPr>
          <w:rFonts w:hint="eastAsia"/>
        </w:rPr>
        <w:t>统领鬼神，比如想统领十八部鬼神、天这些：</w:t>
      </w:r>
    </w:p>
    <w:p w14:paraId="41D64ECA" w14:textId="04487CEB" w:rsidR="007205C2" w:rsidRPr="00F20CE5" w:rsidRDefault="000C5882" w:rsidP="000D5C78">
      <w:pPr>
        <w:widowControl w:val="0"/>
        <w:ind w:firstLine="600"/>
      </w:pPr>
      <w:r w:rsidRPr="00F20CE5">
        <w:rPr>
          <w:rFonts w:hint="eastAsia"/>
        </w:rPr>
        <w:t>“</w:t>
      </w:r>
      <w:r w:rsidR="005B61C9" w:rsidRPr="00F20CE5">
        <w:rPr>
          <w:rFonts w:hint="eastAsia"/>
        </w:rPr>
        <w:t>我就在他面前显现天大将军身，为他们说法，令其成就。</w:t>
      </w:r>
      <w:r w:rsidR="005C371A" w:rsidRPr="00F20CE5">
        <w:rPr>
          <w:rFonts w:hint="eastAsia"/>
        </w:rPr>
        <w:t>”</w:t>
      </w:r>
    </w:p>
    <w:p w14:paraId="55997512" w14:textId="69D61B51" w:rsidR="007205C2" w:rsidRPr="00F20CE5" w:rsidRDefault="005B61C9" w:rsidP="000D5C78">
      <w:pPr>
        <w:widowControl w:val="0"/>
        <w:ind w:firstLine="600"/>
      </w:pPr>
      <w:r w:rsidRPr="00F20CE5">
        <w:rPr>
          <w:rFonts w:hint="eastAsia"/>
        </w:rPr>
        <w:t>下面是第六个，四大天王：</w:t>
      </w:r>
    </w:p>
    <w:p w14:paraId="7B2D1DA2" w14:textId="7EB0DA16" w:rsidR="007205C2" w:rsidRPr="00F20CE5" w:rsidRDefault="005B61C9" w:rsidP="000D5C78">
      <w:pPr>
        <w:widowControl w:val="0"/>
        <w:ind w:firstLine="601"/>
        <w:rPr>
          <w:b/>
          <w:bCs/>
        </w:rPr>
      </w:pPr>
      <w:r w:rsidRPr="00F20CE5">
        <w:rPr>
          <w:rFonts w:hint="eastAsia"/>
          <w:b/>
          <w:bCs/>
        </w:rPr>
        <w:lastRenderedPageBreak/>
        <w:t>若诸众生爱统世界，保护众生，我于彼前现四天王身而为说法，令其成就。</w:t>
      </w:r>
    </w:p>
    <w:p w14:paraId="0CD6D7DA" w14:textId="70FD3357" w:rsidR="007205C2" w:rsidRPr="00F20CE5" w:rsidRDefault="000C5882" w:rsidP="000D5C78">
      <w:pPr>
        <w:widowControl w:val="0"/>
        <w:ind w:firstLine="600"/>
      </w:pPr>
      <w:r w:rsidRPr="00F20CE5">
        <w:rPr>
          <w:rFonts w:hint="eastAsia"/>
        </w:rPr>
        <w:t>“</w:t>
      </w:r>
      <w:r w:rsidR="005B61C9" w:rsidRPr="00F20CE5">
        <w:rPr>
          <w:rFonts w:hint="eastAsia"/>
        </w:rPr>
        <w:t>如果有些众生希望统治整个四大部洲的世界，并且时时刻刻保护众生的话，那么我在他显现四大天王身，而为说法，令其成就。</w:t>
      </w:r>
      <w:r w:rsidR="005C371A" w:rsidRPr="00F20CE5">
        <w:rPr>
          <w:rFonts w:hint="eastAsia"/>
        </w:rPr>
        <w:t>”</w:t>
      </w:r>
    </w:p>
    <w:p w14:paraId="29236D62" w14:textId="49BD6873" w:rsidR="007205C2" w:rsidRPr="00F20CE5" w:rsidRDefault="005B61C9" w:rsidP="000D5C78">
      <w:pPr>
        <w:widowControl w:val="0"/>
        <w:ind w:firstLine="600"/>
      </w:pPr>
      <w:r w:rsidRPr="00F20CE5">
        <w:rPr>
          <w:rFonts w:hint="eastAsia"/>
        </w:rPr>
        <w:t>这里观世音菩萨的每一个化身，显现的身份都非常了不起。除了我们肉眼以外，整个天界当中，应该色界天和欲界天，包括四大天王以上的话，他是这样显现的。</w:t>
      </w:r>
    </w:p>
    <w:p w14:paraId="4F28225D" w14:textId="3F8969C0" w:rsidR="007205C2" w:rsidRPr="00F20CE5" w:rsidRDefault="005B61C9" w:rsidP="000D5C78">
      <w:pPr>
        <w:widowControl w:val="0"/>
        <w:ind w:firstLine="600"/>
      </w:pPr>
      <w:r w:rsidRPr="00F20CE5">
        <w:rPr>
          <w:rFonts w:hint="eastAsia"/>
        </w:rPr>
        <w:t>下面是第七个，他显现四大天王的太子：</w:t>
      </w:r>
    </w:p>
    <w:p w14:paraId="51BB3ADA" w14:textId="557B040D" w:rsidR="007205C2" w:rsidRPr="00F20CE5" w:rsidRDefault="005B61C9" w:rsidP="000D5C78">
      <w:pPr>
        <w:widowControl w:val="0"/>
        <w:ind w:firstLine="601"/>
        <w:rPr>
          <w:b/>
          <w:bCs/>
        </w:rPr>
      </w:pPr>
      <w:r w:rsidRPr="00F20CE5">
        <w:rPr>
          <w:rFonts w:hint="eastAsia"/>
          <w:b/>
          <w:bCs/>
        </w:rPr>
        <w:t>若诸众生爱生天宫，驱使鬼神，我于彼前现四天王国太子身而为说法，令其成就。</w:t>
      </w:r>
    </w:p>
    <w:p w14:paraId="16CD9AB5" w14:textId="1A1581DF" w:rsidR="007205C2" w:rsidRPr="00F20CE5" w:rsidRDefault="000C5882" w:rsidP="000D5C78">
      <w:pPr>
        <w:widowControl w:val="0"/>
        <w:ind w:firstLine="600"/>
      </w:pPr>
      <w:r w:rsidRPr="00F20CE5">
        <w:rPr>
          <w:rFonts w:hint="eastAsia"/>
        </w:rPr>
        <w:t>“</w:t>
      </w:r>
      <w:r w:rsidR="005B61C9" w:rsidRPr="00F20CE5">
        <w:rPr>
          <w:rFonts w:hint="eastAsia"/>
        </w:rPr>
        <w:t>如果有众生喜欢生在天宫，并且驱使鬼神。</w:t>
      </w:r>
      <w:r w:rsidR="005C371A" w:rsidRPr="00F20CE5">
        <w:rPr>
          <w:rFonts w:hint="eastAsia"/>
        </w:rPr>
        <w:t>”</w:t>
      </w:r>
    </w:p>
    <w:p w14:paraId="68B4DF9A" w14:textId="2B0F6824" w:rsidR="007205C2" w:rsidRPr="00F20CE5" w:rsidRDefault="005B61C9" w:rsidP="000D5C78">
      <w:pPr>
        <w:widowControl w:val="0"/>
        <w:ind w:firstLine="600"/>
      </w:pPr>
      <w:r w:rsidRPr="00F20CE5">
        <w:rPr>
          <w:rFonts w:hint="eastAsia"/>
        </w:rPr>
        <w:t>可能四大天王的太子没有四大天王权力那么大。</w:t>
      </w:r>
    </w:p>
    <w:p w14:paraId="7DF30C94" w14:textId="78CBC942" w:rsidR="007205C2" w:rsidRPr="00F20CE5" w:rsidRDefault="000C5882" w:rsidP="000D5C78">
      <w:pPr>
        <w:widowControl w:val="0"/>
        <w:ind w:firstLine="600"/>
      </w:pPr>
      <w:r w:rsidRPr="00F20CE5">
        <w:rPr>
          <w:rFonts w:hint="eastAsia"/>
        </w:rPr>
        <w:t>“</w:t>
      </w:r>
      <w:r w:rsidR="005B61C9" w:rsidRPr="00F20CE5">
        <w:rPr>
          <w:rFonts w:hint="eastAsia"/>
        </w:rPr>
        <w:t>所以我在他面前显现四大天王的太子，为他们说法，让他们获得成就。</w:t>
      </w:r>
      <w:r w:rsidR="005C371A" w:rsidRPr="00F20CE5">
        <w:rPr>
          <w:rFonts w:hint="eastAsia"/>
        </w:rPr>
        <w:t>”</w:t>
      </w:r>
    </w:p>
    <w:p w14:paraId="703690B5" w14:textId="7C2A69EE" w:rsidR="007205C2" w:rsidRPr="00F20CE5" w:rsidRDefault="005B61C9" w:rsidP="000D5C78">
      <w:pPr>
        <w:widowControl w:val="0"/>
        <w:ind w:firstLine="600"/>
      </w:pPr>
      <w:r w:rsidRPr="00F20CE5">
        <w:rPr>
          <w:rFonts w:hint="eastAsia"/>
        </w:rPr>
        <w:t>前面讲了观音菩萨的圣者应化身份有四个，天人身份有七个。接下来讲显现我们人类的形象，总共有十二种人。</w:t>
      </w:r>
    </w:p>
    <w:p w14:paraId="785A7533" w14:textId="556F0622" w:rsidR="007205C2" w:rsidRPr="00F20CE5" w:rsidRDefault="005B61C9" w:rsidP="000D5C78">
      <w:pPr>
        <w:widowControl w:val="0"/>
        <w:ind w:firstLine="601"/>
        <w:rPr>
          <w:b/>
          <w:bCs/>
        </w:rPr>
      </w:pPr>
      <w:r w:rsidRPr="00F20CE5">
        <w:rPr>
          <w:rFonts w:hint="eastAsia"/>
          <w:b/>
          <w:bCs/>
        </w:rPr>
        <w:t>若诸众生乐为人王，我于彼前现人王身而为说法，令其成就。</w:t>
      </w:r>
    </w:p>
    <w:p w14:paraId="414F12B3" w14:textId="7FA370D0" w:rsidR="007205C2" w:rsidRPr="00F20CE5" w:rsidRDefault="000C5882" w:rsidP="000D5C78">
      <w:pPr>
        <w:widowControl w:val="0"/>
        <w:ind w:firstLine="600"/>
      </w:pPr>
      <w:r w:rsidRPr="00F20CE5">
        <w:rPr>
          <w:rFonts w:hint="eastAsia"/>
        </w:rPr>
        <w:lastRenderedPageBreak/>
        <w:t>“</w:t>
      </w:r>
      <w:r w:rsidR="005B61C9" w:rsidRPr="00F20CE5">
        <w:rPr>
          <w:rFonts w:hint="eastAsia"/>
        </w:rPr>
        <w:t>如果有些众生特别喜欢成为人王，领导、高贵的人、有权利的人——这样的话，我观世音菩萨在他们面前显现人王的身相。</w:t>
      </w:r>
      <w:r w:rsidR="005C371A" w:rsidRPr="00F20CE5">
        <w:rPr>
          <w:rFonts w:hint="eastAsia"/>
        </w:rPr>
        <w:t>”</w:t>
      </w:r>
    </w:p>
    <w:p w14:paraId="118D2988" w14:textId="7E8DCD8A" w:rsidR="007205C2" w:rsidRPr="00F20CE5" w:rsidRDefault="005B61C9" w:rsidP="000D5C78">
      <w:pPr>
        <w:widowControl w:val="0"/>
        <w:ind w:firstLine="600"/>
      </w:pPr>
      <w:r w:rsidRPr="00F20CE5">
        <w:rPr>
          <w:rFonts w:hint="eastAsia"/>
        </w:rPr>
        <w:t>所以各个国家的领导，这样的话，很难说不是观音菩萨。有时候我们经常看不惯的某个领导，原来是观世音菩萨在那儿。</w:t>
      </w:r>
    </w:p>
    <w:p w14:paraId="6F7F0B56" w14:textId="62ACC63E" w:rsidR="007205C2" w:rsidRPr="00F20CE5" w:rsidRDefault="000C5882" w:rsidP="000D5C78">
      <w:pPr>
        <w:widowControl w:val="0"/>
        <w:ind w:firstLine="600"/>
      </w:pPr>
      <w:r w:rsidRPr="00F20CE5">
        <w:rPr>
          <w:rFonts w:hint="eastAsia"/>
        </w:rPr>
        <w:t>“</w:t>
      </w:r>
      <w:r w:rsidR="005B61C9" w:rsidRPr="00F20CE5">
        <w:rPr>
          <w:rFonts w:hint="eastAsia"/>
        </w:rPr>
        <w:t>显为人王相，为他说法，令其成就。</w:t>
      </w:r>
      <w:r w:rsidR="005C371A" w:rsidRPr="00F20CE5">
        <w:rPr>
          <w:rFonts w:hint="eastAsia"/>
        </w:rPr>
        <w:t>”</w:t>
      </w:r>
    </w:p>
    <w:p w14:paraId="77E2E6A3" w14:textId="5D34FBD2" w:rsidR="007205C2" w:rsidRPr="00F20CE5" w:rsidRDefault="005B61C9" w:rsidP="000D5C78">
      <w:pPr>
        <w:widowControl w:val="0"/>
        <w:ind w:firstLine="600"/>
      </w:pPr>
      <w:r w:rsidRPr="00F20CE5">
        <w:rPr>
          <w:rFonts w:hint="eastAsia"/>
        </w:rPr>
        <w:t>这是人当中的第一个。然后第二个，长者：</w:t>
      </w:r>
    </w:p>
    <w:p w14:paraId="56B6F9EB" w14:textId="21BAE415" w:rsidR="007205C2" w:rsidRPr="00F20CE5" w:rsidRDefault="005B61C9" w:rsidP="000D5C78">
      <w:pPr>
        <w:widowControl w:val="0"/>
        <w:ind w:firstLine="601"/>
        <w:rPr>
          <w:b/>
          <w:bCs/>
        </w:rPr>
      </w:pPr>
      <w:r w:rsidRPr="00F20CE5">
        <w:rPr>
          <w:rFonts w:hint="eastAsia"/>
          <w:b/>
          <w:bCs/>
        </w:rPr>
        <w:t>若诸众生爱主族姓，世间推让，我于彼前现长者身而为说法，令其成就。</w:t>
      </w:r>
    </w:p>
    <w:p w14:paraId="449E8C34" w14:textId="31044129" w:rsidR="007205C2" w:rsidRPr="00F20CE5" w:rsidRDefault="000C5882" w:rsidP="000D5C78">
      <w:pPr>
        <w:widowControl w:val="0"/>
        <w:ind w:firstLine="600"/>
      </w:pPr>
      <w:r w:rsidRPr="00F20CE5">
        <w:rPr>
          <w:rFonts w:hint="eastAsia"/>
        </w:rPr>
        <w:t>“</w:t>
      </w:r>
      <w:r w:rsidR="005B61C9" w:rsidRPr="00F20CE5">
        <w:rPr>
          <w:rFonts w:hint="eastAsia"/>
        </w:rPr>
        <w:t>如果有一些众生，他特别喜欢一些高贵种姓，豪门、富贵，或者说是有福报的人，世间人对他也是推崇、礼让。这样的话，我就在他们面前显现长者、施主，有钱的人，有福德的人。</w:t>
      </w:r>
      <w:r w:rsidR="005C371A" w:rsidRPr="00F20CE5">
        <w:rPr>
          <w:rFonts w:hint="eastAsia"/>
        </w:rPr>
        <w:t>”</w:t>
      </w:r>
    </w:p>
    <w:p w14:paraId="11758CF2" w14:textId="52867EE1" w:rsidR="007205C2" w:rsidRPr="00F20CE5" w:rsidRDefault="005B61C9" w:rsidP="000D5C78">
      <w:pPr>
        <w:widowControl w:val="0"/>
        <w:ind w:firstLine="600"/>
      </w:pPr>
      <w:r w:rsidRPr="00F20CE5">
        <w:rPr>
          <w:rFonts w:hint="eastAsia"/>
        </w:rPr>
        <w:t>有些特别喜欢有势力的人，有些人是特别喜欢有智慧的人。不过在学院当中，好像再怎么富裕的话，也不一定特别重视，不像世间这样。</w:t>
      </w:r>
    </w:p>
    <w:p w14:paraId="65ACE286" w14:textId="3E6C7EDB" w:rsidR="007205C2" w:rsidRPr="00F20CE5" w:rsidRDefault="005B61C9" w:rsidP="000D5C78">
      <w:pPr>
        <w:widowControl w:val="0"/>
        <w:ind w:firstLine="600"/>
      </w:pPr>
      <w:r w:rsidRPr="00F20CE5">
        <w:rPr>
          <w:rFonts w:hint="eastAsia"/>
        </w:rPr>
        <w:t>我总觉得，我们学院的价值观跟很多世间的价值观有点不同。世间人的话，有些打架很厉害，可能大家都尊重他。但我们这里打架很厉害的话，可能被开除了。有些人特别、特别富裕，炫耀这样的话，这里</w:t>
      </w:r>
      <w:r w:rsidRPr="00F20CE5">
        <w:rPr>
          <w:rFonts w:hint="eastAsia"/>
        </w:rPr>
        <w:lastRenderedPageBreak/>
        <w:t>大家都是修行人，不一定看作是功德。有些长得特别好，你长得好看也好，长得难看也好，大家也不管你，无所谓的。我们世间当中长得难看、残缺，会很受欺负，但这里残疾人基本上都不准收，基本上没有这种歧视。所以可能是跟世间上不同的一个群体，自己也慢慢会知道。</w:t>
      </w:r>
    </w:p>
    <w:p w14:paraId="347B1AE1" w14:textId="5F4D331B" w:rsidR="007205C2" w:rsidRPr="00F20CE5" w:rsidRDefault="005B61C9" w:rsidP="000D5C78">
      <w:pPr>
        <w:widowControl w:val="0"/>
        <w:ind w:firstLine="600"/>
      </w:pPr>
      <w:r w:rsidRPr="00F20CE5">
        <w:rPr>
          <w:rFonts w:hint="eastAsia"/>
        </w:rPr>
        <w:t>所以，有些人喜欢成为长者，那么观世音菩萨会变成一些长者的身份来说法。这里的说法不一定要讲什么四谛、四无量心、大圆满啊，他可能以这种人的身份经常跟他交往，逐渐、逐渐让他得到调化。</w:t>
      </w:r>
    </w:p>
    <w:p w14:paraId="71C2E84D" w14:textId="47A7D8AB" w:rsidR="007205C2" w:rsidRPr="00F20CE5" w:rsidRDefault="005B61C9" w:rsidP="000D5C78">
      <w:pPr>
        <w:widowControl w:val="0"/>
        <w:ind w:firstLine="600"/>
      </w:pPr>
      <w:r w:rsidRPr="00F20CE5">
        <w:rPr>
          <w:rFonts w:hint="eastAsia"/>
        </w:rPr>
        <w:t>这里说法的话，也不一定完全是必须要坐在法座上，或者是很尊贵的讲经说法，不一定的。因为长者、国王这些人，他本身也不是说法者，如果他说法的话，大家也可能感觉比较奇怪。</w:t>
      </w:r>
    </w:p>
    <w:p w14:paraId="5D56C583" w14:textId="02BB838B" w:rsidR="007205C2" w:rsidRPr="00F20CE5" w:rsidRDefault="005B61C9" w:rsidP="000D5C78">
      <w:pPr>
        <w:widowControl w:val="0"/>
        <w:ind w:firstLine="600"/>
      </w:pPr>
      <w:r w:rsidRPr="00F20CE5">
        <w:rPr>
          <w:rFonts w:hint="eastAsia"/>
        </w:rPr>
        <w:t>第三个的话，要变成居士身。这里说是居士，下面也有，意思可能是修行者、瑜伽士，或者在寂静的地方修行。</w:t>
      </w:r>
    </w:p>
    <w:p w14:paraId="64E41006" w14:textId="439CF9A6" w:rsidR="007205C2" w:rsidRPr="00F20CE5" w:rsidRDefault="005B61C9" w:rsidP="000D5C78">
      <w:pPr>
        <w:widowControl w:val="0"/>
        <w:ind w:firstLine="601"/>
        <w:rPr>
          <w:b/>
          <w:bCs/>
        </w:rPr>
      </w:pPr>
      <w:r w:rsidRPr="00F20CE5">
        <w:rPr>
          <w:rFonts w:hint="eastAsia"/>
          <w:b/>
          <w:bCs/>
        </w:rPr>
        <w:t>若诸众生爱谈名言，清净自居，我于彼前现居士身而为说法，令其成就。</w:t>
      </w:r>
    </w:p>
    <w:p w14:paraId="1C47A36D" w14:textId="5AA8E51B" w:rsidR="007205C2" w:rsidRPr="00F20CE5" w:rsidRDefault="000C5882" w:rsidP="000D5C78">
      <w:pPr>
        <w:widowControl w:val="0"/>
        <w:ind w:firstLine="600"/>
      </w:pPr>
      <w:r w:rsidRPr="00F20CE5">
        <w:rPr>
          <w:rFonts w:hint="eastAsia"/>
        </w:rPr>
        <w:t>“</w:t>
      </w:r>
      <w:r w:rsidR="005B61C9" w:rsidRPr="00F20CE5">
        <w:rPr>
          <w:rFonts w:hint="eastAsia"/>
        </w:rPr>
        <w:t>如果有些人特别喜欢谈一些名言，‘清净自居’，他喜欢在一些清净的地方居住，那么在他面前显现这</w:t>
      </w:r>
      <w:r w:rsidR="005B61C9" w:rsidRPr="00F20CE5">
        <w:rPr>
          <w:rFonts w:hint="eastAsia"/>
        </w:rPr>
        <w:lastRenderedPageBreak/>
        <w:t>样的修行者，或者是居士，或者是瑜伽士、舍事者，这样的身份为他说法，让他成就。</w:t>
      </w:r>
      <w:r w:rsidR="005C371A" w:rsidRPr="00F20CE5">
        <w:rPr>
          <w:rFonts w:hint="eastAsia"/>
        </w:rPr>
        <w:t>”</w:t>
      </w:r>
    </w:p>
    <w:p w14:paraId="03555FFF" w14:textId="11CD4180" w:rsidR="007205C2" w:rsidRPr="00F20CE5" w:rsidRDefault="005B61C9" w:rsidP="000D5C78">
      <w:pPr>
        <w:widowControl w:val="0"/>
        <w:ind w:firstLine="600"/>
      </w:pPr>
      <w:r w:rsidRPr="00F20CE5">
        <w:rPr>
          <w:rFonts w:hint="eastAsia"/>
        </w:rPr>
        <w:t>第四个是化身成宰相：</w:t>
      </w:r>
    </w:p>
    <w:p w14:paraId="7D50737A" w14:textId="35857525" w:rsidR="007205C2" w:rsidRPr="00F20CE5" w:rsidRDefault="005B61C9" w:rsidP="000D5C78">
      <w:pPr>
        <w:widowControl w:val="0"/>
        <w:ind w:firstLine="601"/>
        <w:rPr>
          <w:b/>
          <w:bCs/>
        </w:rPr>
      </w:pPr>
      <w:r w:rsidRPr="00F20CE5">
        <w:rPr>
          <w:rFonts w:hint="eastAsia"/>
          <w:b/>
          <w:bCs/>
        </w:rPr>
        <w:t>若诸众生爱治国土，剖断邦邑，我于彼前现宰官身而为说法，令其成就。</w:t>
      </w:r>
    </w:p>
    <w:p w14:paraId="126B1838" w14:textId="1DBEC7AC" w:rsidR="007205C2" w:rsidRPr="00F20CE5" w:rsidRDefault="000C5882" w:rsidP="000D5C78">
      <w:pPr>
        <w:widowControl w:val="0"/>
        <w:ind w:firstLine="600"/>
      </w:pPr>
      <w:r w:rsidRPr="00F20CE5">
        <w:rPr>
          <w:rFonts w:hint="eastAsia"/>
        </w:rPr>
        <w:t>“</w:t>
      </w:r>
      <w:r w:rsidR="005B61C9" w:rsidRPr="00F20CE5">
        <w:rPr>
          <w:rFonts w:hint="eastAsia"/>
        </w:rPr>
        <w:t>如果有些众生他喜欢治理国土，剖析、判断一些邦邑、城市之间的争端，他会处理，判断，所以我在这些众生面前，现前一些‘宰官’，宰相，管家。</w:t>
      </w:r>
      <w:r w:rsidR="005C371A" w:rsidRPr="00F20CE5">
        <w:rPr>
          <w:rFonts w:hint="eastAsia"/>
        </w:rPr>
        <w:t>”</w:t>
      </w:r>
    </w:p>
    <w:p w14:paraId="318CE15B" w14:textId="2AE6541D" w:rsidR="007205C2" w:rsidRPr="00F20CE5" w:rsidRDefault="005B61C9" w:rsidP="000D5C78">
      <w:pPr>
        <w:widowControl w:val="0"/>
        <w:ind w:firstLine="600"/>
      </w:pPr>
      <w:r w:rsidRPr="00F20CE5">
        <w:rPr>
          <w:rFonts w:hint="eastAsia"/>
        </w:rPr>
        <w:t>有些众生喜欢治理的话，在这些面前显现一些有官位的，没有国王那么大的身份。</w:t>
      </w:r>
    </w:p>
    <w:p w14:paraId="04AE1EB4" w14:textId="3ECDA239" w:rsidR="007205C2" w:rsidRPr="00F20CE5" w:rsidRDefault="000C5882" w:rsidP="000D5C78">
      <w:pPr>
        <w:widowControl w:val="0"/>
        <w:ind w:firstLine="600"/>
      </w:pPr>
      <w:r w:rsidRPr="00F20CE5">
        <w:rPr>
          <w:rFonts w:hint="eastAsia"/>
        </w:rPr>
        <w:t>“</w:t>
      </w:r>
      <w:r w:rsidR="005B61C9" w:rsidRPr="00F20CE5">
        <w:rPr>
          <w:rFonts w:hint="eastAsia"/>
        </w:rPr>
        <w:t>这些身份为他说法，令其成就。</w:t>
      </w:r>
      <w:r w:rsidR="005C371A" w:rsidRPr="00F20CE5">
        <w:rPr>
          <w:rFonts w:hint="eastAsia"/>
        </w:rPr>
        <w:t>”</w:t>
      </w:r>
    </w:p>
    <w:p w14:paraId="26DC8D2C" w14:textId="644551ED" w:rsidR="007205C2" w:rsidRPr="00F20CE5" w:rsidRDefault="005B61C9" w:rsidP="000D5C78">
      <w:pPr>
        <w:widowControl w:val="0"/>
        <w:ind w:firstLine="600"/>
      </w:pPr>
      <w:r w:rsidRPr="00F20CE5">
        <w:rPr>
          <w:rFonts w:hint="eastAsia"/>
        </w:rPr>
        <w:t>接下来是我们世间的一些术士：</w:t>
      </w:r>
    </w:p>
    <w:p w14:paraId="7620AA25" w14:textId="00F51D6A" w:rsidR="007205C2" w:rsidRPr="00F20CE5" w:rsidRDefault="005B61C9" w:rsidP="000D5C78">
      <w:pPr>
        <w:widowControl w:val="0"/>
        <w:ind w:firstLine="601"/>
        <w:rPr>
          <w:b/>
          <w:bCs/>
        </w:rPr>
      </w:pPr>
      <w:r w:rsidRPr="00F20CE5">
        <w:rPr>
          <w:rFonts w:hint="eastAsia"/>
          <w:b/>
          <w:bCs/>
        </w:rPr>
        <w:t>若诸众生爱诸数术，摄卫自居，我于彼前现婆罗门身而为说法，令其成就。</w:t>
      </w:r>
    </w:p>
    <w:p w14:paraId="5E2C537D" w14:textId="5C643473" w:rsidR="007205C2" w:rsidRPr="00F20CE5" w:rsidRDefault="000C5882" w:rsidP="000D5C78">
      <w:pPr>
        <w:widowControl w:val="0"/>
        <w:ind w:firstLine="600"/>
      </w:pPr>
      <w:r w:rsidRPr="00F20CE5">
        <w:rPr>
          <w:rFonts w:hint="eastAsia"/>
        </w:rPr>
        <w:t>“</w:t>
      </w:r>
      <w:r w:rsidR="005B61C9" w:rsidRPr="00F20CE5">
        <w:rPr>
          <w:rFonts w:hint="eastAsia"/>
        </w:rPr>
        <w:t>如果有些众生他特别喜欢天文地理，或者说是一些阴阳历算，包括打卦等各种算命，‘摄卫自居’，经常修养生息，包括重视自己的健康，世间的医学明、养生学，如果这样的话，我就在他面前显现婆罗门身。</w:t>
      </w:r>
      <w:r w:rsidR="005C371A" w:rsidRPr="00F20CE5">
        <w:rPr>
          <w:rFonts w:hint="eastAsia"/>
        </w:rPr>
        <w:t>”</w:t>
      </w:r>
    </w:p>
    <w:p w14:paraId="658BBA99" w14:textId="15D1F211" w:rsidR="007205C2" w:rsidRPr="00F20CE5" w:rsidRDefault="005B61C9" w:rsidP="000D5C78">
      <w:pPr>
        <w:widowControl w:val="0"/>
        <w:ind w:firstLine="600"/>
      </w:pPr>
      <w:r w:rsidRPr="00F20CE5">
        <w:rPr>
          <w:rFonts w:hint="eastAsia"/>
        </w:rPr>
        <w:t>婆罗门什么都懂，婆罗门是很聪明的一个种姓，尤其世间十八大学问，现在的医学、工巧等这些道理：</w:t>
      </w:r>
    </w:p>
    <w:p w14:paraId="3C8277C4" w14:textId="3C40A0CE" w:rsidR="007205C2" w:rsidRPr="00F20CE5" w:rsidRDefault="000C5882" w:rsidP="000D5C78">
      <w:pPr>
        <w:widowControl w:val="0"/>
        <w:ind w:firstLine="600"/>
      </w:pPr>
      <w:r w:rsidRPr="00F20CE5">
        <w:rPr>
          <w:rFonts w:hint="eastAsia"/>
        </w:rPr>
        <w:lastRenderedPageBreak/>
        <w:t>“</w:t>
      </w:r>
      <w:r w:rsidR="005B61C9" w:rsidRPr="00F20CE5">
        <w:rPr>
          <w:rFonts w:hint="eastAsia"/>
        </w:rPr>
        <w:t>所以通过这种方式来为他们说法，让他获得成就。</w:t>
      </w:r>
      <w:r w:rsidR="005C371A" w:rsidRPr="00F20CE5">
        <w:rPr>
          <w:rFonts w:hint="eastAsia"/>
        </w:rPr>
        <w:t>”</w:t>
      </w:r>
    </w:p>
    <w:p w14:paraId="74398187" w14:textId="36B5748C" w:rsidR="007205C2" w:rsidRPr="00F20CE5" w:rsidRDefault="005B61C9" w:rsidP="000D5C78">
      <w:pPr>
        <w:widowControl w:val="0"/>
        <w:ind w:firstLine="601"/>
        <w:rPr>
          <w:b/>
          <w:bCs/>
        </w:rPr>
      </w:pPr>
      <w:r w:rsidRPr="00F20CE5">
        <w:rPr>
          <w:rFonts w:hint="eastAsia"/>
          <w:b/>
          <w:bCs/>
        </w:rPr>
        <w:t>若有男子好学出家，持诸戒律，我于彼前现比丘身而为说法，令其成就。</w:t>
      </w:r>
    </w:p>
    <w:p w14:paraId="5D2B0463" w14:textId="7F68E223" w:rsidR="007205C2" w:rsidRPr="00F20CE5" w:rsidRDefault="000C5882" w:rsidP="000D5C78">
      <w:pPr>
        <w:widowControl w:val="0"/>
        <w:ind w:firstLine="600"/>
      </w:pPr>
      <w:r w:rsidRPr="00F20CE5">
        <w:rPr>
          <w:rFonts w:hint="eastAsia"/>
        </w:rPr>
        <w:t>“</w:t>
      </w:r>
      <w:r w:rsidR="005B61C9" w:rsidRPr="00F20CE5">
        <w:rPr>
          <w:rFonts w:hint="eastAsia"/>
        </w:rPr>
        <w:t>如果有些男众，他想出家，受持比丘的戒律，受持二百五十条的戒律，我就在他面前显现一些比丘身相为他说法。</w:t>
      </w:r>
      <w:r w:rsidR="005C371A" w:rsidRPr="00F20CE5">
        <w:rPr>
          <w:rFonts w:hint="eastAsia"/>
        </w:rPr>
        <w:t>”</w:t>
      </w:r>
    </w:p>
    <w:p w14:paraId="56543CFB" w14:textId="61169B93" w:rsidR="007205C2" w:rsidRPr="00F20CE5" w:rsidRDefault="005B61C9" w:rsidP="000D5C78">
      <w:pPr>
        <w:widowControl w:val="0"/>
        <w:ind w:firstLine="600"/>
      </w:pPr>
      <w:r w:rsidRPr="00F20CE5">
        <w:rPr>
          <w:rFonts w:hint="eastAsia"/>
        </w:rPr>
        <w:t>有些人想出家，但是没有受戒，没有比丘身的话，他也得不到。所以在他面前显现比丘相。</w:t>
      </w:r>
    </w:p>
    <w:p w14:paraId="78B43C0D" w14:textId="357E9EE0" w:rsidR="007205C2" w:rsidRPr="00F20CE5" w:rsidRDefault="005B61C9" w:rsidP="000D5C78">
      <w:pPr>
        <w:widowControl w:val="0"/>
        <w:ind w:firstLine="600"/>
      </w:pPr>
      <w:r w:rsidRPr="00F20CE5">
        <w:rPr>
          <w:rFonts w:hint="eastAsia"/>
        </w:rPr>
        <w:t>第七个：</w:t>
      </w:r>
    </w:p>
    <w:p w14:paraId="3570BAE1" w14:textId="717E11C4" w:rsidR="007205C2" w:rsidRPr="00F20CE5" w:rsidRDefault="005B61C9" w:rsidP="000D5C78">
      <w:pPr>
        <w:widowControl w:val="0"/>
        <w:ind w:firstLine="601"/>
        <w:rPr>
          <w:b/>
          <w:bCs/>
        </w:rPr>
      </w:pPr>
      <w:r w:rsidRPr="00F20CE5">
        <w:rPr>
          <w:rFonts w:hint="eastAsia"/>
          <w:b/>
          <w:bCs/>
        </w:rPr>
        <w:t>若有女人好学出家，持诸禁戒，我于彼前现比丘尼身而为说法，令其成就。</w:t>
      </w:r>
    </w:p>
    <w:p w14:paraId="40BE22D4" w14:textId="5906C7A2" w:rsidR="007205C2" w:rsidRPr="00F20CE5" w:rsidRDefault="000C5882" w:rsidP="000D5C78">
      <w:pPr>
        <w:widowControl w:val="0"/>
        <w:ind w:firstLine="600"/>
      </w:pPr>
      <w:r w:rsidRPr="00F20CE5">
        <w:rPr>
          <w:rFonts w:hint="eastAsia"/>
        </w:rPr>
        <w:t>“</w:t>
      </w:r>
      <w:r w:rsidR="005B61C9" w:rsidRPr="00F20CE5">
        <w:rPr>
          <w:rFonts w:hint="eastAsia"/>
        </w:rPr>
        <w:t>如果有些女众想出家，受持</w:t>
      </w:r>
      <w:r w:rsidR="003721C1" w:rsidRPr="003721C1">
        <w:t>360</w:t>
      </w:r>
      <w:r w:rsidR="005B61C9" w:rsidRPr="00F20CE5">
        <w:rPr>
          <w:rFonts w:hint="eastAsia"/>
        </w:rPr>
        <w:t>条清净戒律，这样的话，我就在她面前显现比丘尼身相，为她说法，令其成就。</w:t>
      </w:r>
      <w:r w:rsidR="005C371A" w:rsidRPr="00F20CE5">
        <w:rPr>
          <w:rFonts w:hint="eastAsia"/>
        </w:rPr>
        <w:t>”</w:t>
      </w:r>
    </w:p>
    <w:p w14:paraId="594AF7BB" w14:textId="01CEA051" w:rsidR="007205C2" w:rsidRPr="00F20CE5" w:rsidRDefault="005B61C9" w:rsidP="000D5C78">
      <w:pPr>
        <w:widowControl w:val="0"/>
        <w:ind w:firstLine="600"/>
      </w:pPr>
      <w:r w:rsidRPr="00F20CE5">
        <w:rPr>
          <w:rFonts w:hint="eastAsia"/>
        </w:rPr>
        <w:t>人当中第八个：</w:t>
      </w:r>
    </w:p>
    <w:p w14:paraId="2C0E9D2C" w14:textId="7A912AE0" w:rsidR="007205C2" w:rsidRPr="00F20CE5" w:rsidRDefault="005B61C9" w:rsidP="000D5C78">
      <w:pPr>
        <w:widowControl w:val="0"/>
        <w:ind w:firstLine="601"/>
        <w:rPr>
          <w:b/>
          <w:bCs/>
        </w:rPr>
      </w:pPr>
      <w:r w:rsidRPr="00F20CE5">
        <w:rPr>
          <w:rFonts w:hint="eastAsia"/>
          <w:b/>
          <w:bCs/>
        </w:rPr>
        <w:t>若有男子乐持五戒，我于彼前现优婆塞身而为说法，令其成就。</w:t>
      </w:r>
    </w:p>
    <w:p w14:paraId="47B06B77" w14:textId="0F493172" w:rsidR="007205C2" w:rsidRPr="00F20CE5" w:rsidRDefault="000C5882" w:rsidP="000D5C78">
      <w:pPr>
        <w:widowControl w:val="0"/>
        <w:ind w:firstLine="600"/>
      </w:pPr>
      <w:r w:rsidRPr="00F20CE5">
        <w:rPr>
          <w:rFonts w:hint="eastAsia"/>
        </w:rPr>
        <w:t>“</w:t>
      </w:r>
      <w:r w:rsidR="005B61C9" w:rsidRPr="00F20CE5">
        <w:rPr>
          <w:rFonts w:hint="eastAsia"/>
        </w:rPr>
        <w:t>如果有一些男众，他喜欢受持五戒，三皈五戒，这样的话，我就在他面前显现优婆塞，也就是男居士的身相为他说法，令其成就。</w:t>
      </w:r>
      <w:r w:rsidR="005C371A" w:rsidRPr="00F20CE5">
        <w:rPr>
          <w:rFonts w:hint="eastAsia"/>
        </w:rPr>
        <w:t>”</w:t>
      </w:r>
    </w:p>
    <w:p w14:paraId="56177CD6" w14:textId="6B8A4208" w:rsidR="007205C2" w:rsidRPr="00F20CE5" w:rsidRDefault="005B61C9" w:rsidP="000D5C78">
      <w:pPr>
        <w:widowControl w:val="0"/>
        <w:ind w:firstLine="600"/>
      </w:pPr>
      <w:r w:rsidRPr="00F20CE5">
        <w:rPr>
          <w:rFonts w:hint="eastAsia"/>
        </w:rPr>
        <w:lastRenderedPageBreak/>
        <w:t>因为他一个人很孤独的，现在旁边有一个男居士。其实观世音菩萨经常随顺众生，有些人是以比丘身相来度化的话，就在他面前显现比丘身跟他同班。如果是比丘尼的话，就在她面前显现比丘尼身相。</w:t>
      </w:r>
    </w:p>
    <w:p w14:paraId="5E1CF7F4" w14:textId="4B49FA89" w:rsidR="007205C2" w:rsidRPr="00F20CE5" w:rsidRDefault="005B61C9" w:rsidP="000D5C78">
      <w:pPr>
        <w:widowControl w:val="0"/>
        <w:ind w:firstLine="600"/>
      </w:pPr>
      <w:r w:rsidRPr="00F20CE5">
        <w:rPr>
          <w:rFonts w:hint="eastAsia"/>
        </w:rPr>
        <w:t>我们有些说观世音菩萨到底是男性还是女性？他什么都可以幻化，只要能度众生，他就以什么相来度众生，都是可以的。</w:t>
      </w:r>
    </w:p>
    <w:p w14:paraId="18614028" w14:textId="2D1AC4C8" w:rsidR="007205C2" w:rsidRPr="00F20CE5" w:rsidRDefault="005B61C9" w:rsidP="000D5C78">
      <w:pPr>
        <w:widowControl w:val="0"/>
        <w:ind w:firstLine="600"/>
      </w:pPr>
      <w:r w:rsidRPr="00F20CE5">
        <w:rPr>
          <w:rFonts w:hint="eastAsia"/>
        </w:rPr>
        <w:t>第九个：</w:t>
      </w:r>
    </w:p>
    <w:p w14:paraId="65E70350" w14:textId="3D0DCDC2" w:rsidR="007205C2" w:rsidRPr="00F20CE5" w:rsidRDefault="005B61C9" w:rsidP="000D5C78">
      <w:pPr>
        <w:widowControl w:val="0"/>
        <w:ind w:firstLine="601"/>
        <w:rPr>
          <w:b/>
          <w:bCs/>
        </w:rPr>
      </w:pPr>
      <w:r w:rsidRPr="00F20CE5">
        <w:rPr>
          <w:rFonts w:hint="eastAsia"/>
          <w:b/>
          <w:bCs/>
        </w:rPr>
        <w:t>若有女子五戒自居，我于彼前现优婆夷身而为说法，令其成就。</w:t>
      </w:r>
    </w:p>
    <w:p w14:paraId="6A770A86" w14:textId="1DE6A9EF" w:rsidR="007205C2" w:rsidRPr="00F20CE5" w:rsidRDefault="000C5882" w:rsidP="000D5C78">
      <w:pPr>
        <w:widowControl w:val="0"/>
        <w:ind w:firstLine="600"/>
      </w:pPr>
      <w:r w:rsidRPr="00F20CE5">
        <w:rPr>
          <w:rFonts w:hint="eastAsia"/>
        </w:rPr>
        <w:t>“</w:t>
      </w:r>
      <w:r w:rsidR="005B61C9" w:rsidRPr="00F20CE5">
        <w:rPr>
          <w:rFonts w:hint="eastAsia"/>
        </w:rPr>
        <w:t>如果有些女众想受持五戒，我就在她面前显现女居士的身份，为她说法，令其成就。</w:t>
      </w:r>
      <w:r w:rsidR="005C371A" w:rsidRPr="00F20CE5">
        <w:rPr>
          <w:rFonts w:hint="eastAsia"/>
        </w:rPr>
        <w:t>”</w:t>
      </w:r>
    </w:p>
    <w:p w14:paraId="73DB972F" w14:textId="406536E2" w:rsidR="007205C2" w:rsidRPr="00F20CE5" w:rsidRDefault="005B61C9" w:rsidP="000D5C78">
      <w:pPr>
        <w:widowControl w:val="0"/>
        <w:ind w:firstLine="600"/>
      </w:pPr>
      <w:r w:rsidRPr="00F20CE5">
        <w:rPr>
          <w:rFonts w:hint="eastAsia"/>
        </w:rPr>
        <w:t>第十个：</w:t>
      </w:r>
    </w:p>
    <w:p w14:paraId="4A43E47A" w14:textId="673F2AE4" w:rsidR="007205C2" w:rsidRPr="00F20CE5" w:rsidRDefault="005B61C9" w:rsidP="000D5C78">
      <w:pPr>
        <w:widowControl w:val="0"/>
        <w:ind w:firstLine="601"/>
        <w:rPr>
          <w:b/>
          <w:bCs/>
        </w:rPr>
      </w:pPr>
      <w:r w:rsidRPr="00F20CE5">
        <w:rPr>
          <w:rFonts w:hint="eastAsia"/>
          <w:b/>
          <w:bCs/>
        </w:rPr>
        <w:t>若有女人内政立身，以修家国，我于彼前现女主身及国夫人、命妇大家而为说法，令其成就。</w:t>
      </w:r>
    </w:p>
    <w:p w14:paraId="29A106A5" w14:textId="7FD20AD9" w:rsidR="007205C2" w:rsidRPr="00F20CE5" w:rsidRDefault="000C5882" w:rsidP="000D5C78">
      <w:pPr>
        <w:widowControl w:val="0"/>
        <w:ind w:firstLine="600"/>
      </w:pPr>
      <w:r w:rsidRPr="00F20CE5">
        <w:rPr>
          <w:rFonts w:hint="eastAsia"/>
        </w:rPr>
        <w:t>“</w:t>
      </w:r>
      <w:r w:rsidR="005B61C9" w:rsidRPr="00F20CE5">
        <w:rPr>
          <w:rFonts w:hint="eastAsia"/>
        </w:rPr>
        <w:t>有些女人她可能想从政，修持内政，有些生来喜欢学政治，喜欢治理国家。还有一些通过自己的方式来修国修家，那么这样的话，观世音菩萨在她面前显现女主身，相当于女皇、女总统。</w:t>
      </w:r>
      <w:r w:rsidR="005C371A" w:rsidRPr="00F20CE5">
        <w:rPr>
          <w:rFonts w:hint="eastAsia"/>
        </w:rPr>
        <w:t>”</w:t>
      </w:r>
    </w:p>
    <w:p w14:paraId="2188B81E" w14:textId="60EDB2E0" w:rsidR="007205C2" w:rsidRPr="00F20CE5" w:rsidRDefault="005B61C9" w:rsidP="000D5C78">
      <w:pPr>
        <w:widowControl w:val="0"/>
        <w:ind w:firstLine="600"/>
      </w:pPr>
      <w:r w:rsidRPr="00F20CE5">
        <w:rPr>
          <w:rFonts w:hint="eastAsia"/>
        </w:rPr>
        <w:t>现在好多国家也是有女首相、女总统，有这样的。</w:t>
      </w:r>
    </w:p>
    <w:p w14:paraId="150C1804" w14:textId="40114000" w:rsidR="007205C2" w:rsidRPr="00F20CE5" w:rsidRDefault="000C5882" w:rsidP="000D5C78">
      <w:pPr>
        <w:widowControl w:val="0"/>
        <w:ind w:firstLine="600"/>
      </w:pPr>
      <w:r w:rsidRPr="00F20CE5">
        <w:rPr>
          <w:rFonts w:hint="eastAsia"/>
        </w:rPr>
        <w:t>“</w:t>
      </w:r>
      <w:r w:rsidR="005B61C9" w:rsidRPr="00F20CE5">
        <w:rPr>
          <w:rFonts w:hint="eastAsia"/>
        </w:rPr>
        <w:t>还有一些‘国夫人’，国家的第一夫人等。还</w:t>
      </w:r>
      <w:r w:rsidR="005B61C9" w:rsidRPr="00F20CE5">
        <w:rPr>
          <w:rFonts w:hint="eastAsia"/>
        </w:rPr>
        <w:lastRenderedPageBreak/>
        <w:t>有‘命妇大家’，受到人们尊重的这些女人，不是国家最高的领导，但是很受人们尊重的一些女性领导，或者说是智者、学者，包括一些成就者。女性也有很多特别了不起的。</w:t>
      </w:r>
    </w:p>
    <w:p w14:paraId="0C01FF03" w14:textId="42BA90A0" w:rsidR="007205C2" w:rsidRPr="00F20CE5" w:rsidRDefault="000C5882" w:rsidP="000D5C78">
      <w:pPr>
        <w:widowControl w:val="0"/>
        <w:ind w:firstLine="600"/>
      </w:pPr>
      <w:r w:rsidRPr="00F20CE5">
        <w:rPr>
          <w:rFonts w:hint="eastAsia"/>
        </w:rPr>
        <w:t>“</w:t>
      </w:r>
      <w:r w:rsidR="005B61C9" w:rsidRPr="00F20CE5">
        <w:rPr>
          <w:rFonts w:hint="eastAsia"/>
        </w:rPr>
        <w:t>如果有些女性需要这样来度化的话，观世音菩萨会变成这种身相而为说法，令其成就。</w:t>
      </w:r>
      <w:r w:rsidR="005C371A" w:rsidRPr="00F20CE5">
        <w:rPr>
          <w:rFonts w:hint="eastAsia"/>
        </w:rPr>
        <w:t>”</w:t>
      </w:r>
    </w:p>
    <w:p w14:paraId="43A0DA5A" w14:textId="22F29127" w:rsidR="007205C2" w:rsidRPr="00F20CE5" w:rsidRDefault="005B61C9" w:rsidP="000D5C78">
      <w:pPr>
        <w:widowControl w:val="0"/>
        <w:ind w:firstLine="600"/>
      </w:pPr>
      <w:r w:rsidRPr="00F20CE5">
        <w:rPr>
          <w:rFonts w:hint="eastAsia"/>
        </w:rPr>
        <w:t>第十一个：</w:t>
      </w:r>
    </w:p>
    <w:p w14:paraId="0CE57462" w14:textId="6752549C" w:rsidR="007205C2" w:rsidRPr="00F20CE5" w:rsidRDefault="005B61C9" w:rsidP="000D5C78">
      <w:pPr>
        <w:widowControl w:val="0"/>
        <w:ind w:firstLine="601"/>
        <w:rPr>
          <w:b/>
          <w:bCs/>
        </w:rPr>
      </w:pPr>
      <w:r w:rsidRPr="00F20CE5">
        <w:rPr>
          <w:rFonts w:hint="eastAsia"/>
          <w:b/>
          <w:bCs/>
        </w:rPr>
        <w:t>若有众生不坏男根，我于彼前现童男身而为说法，令其成就。</w:t>
      </w:r>
    </w:p>
    <w:p w14:paraId="59AE843B" w14:textId="0E9E0DE2" w:rsidR="007205C2" w:rsidRPr="00F20CE5" w:rsidRDefault="000C5882" w:rsidP="000D5C78">
      <w:pPr>
        <w:widowControl w:val="0"/>
        <w:ind w:firstLine="600"/>
      </w:pPr>
      <w:r w:rsidRPr="00F20CE5">
        <w:rPr>
          <w:rFonts w:hint="eastAsia"/>
        </w:rPr>
        <w:t>“</w:t>
      </w:r>
      <w:r w:rsidR="005B61C9" w:rsidRPr="00F20CE5">
        <w:rPr>
          <w:rFonts w:hint="eastAsia"/>
        </w:rPr>
        <w:t>如果有些男性，他不愿意染污自己的身心，一直是清净的安住。</w:t>
      </w:r>
      <w:r w:rsidR="005C371A" w:rsidRPr="00F20CE5">
        <w:rPr>
          <w:rFonts w:hint="eastAsia"/>
        </w:rPr>
        <w:t>”</w:t>
      </w:r>
    </w:p>
    <w:p w14:paraId="1713A0DB" w14:textId="7E10E2FA" w:rsidR="007205C2" w:rsidRPr="00F20CE5" w:rsidRDefault="005B61C9" w:rsidP="000D5C78">
      <w:pPr>
        <w:widowControl w:val="0"/>
        <w:ind w:firstLine="600"/>
      </w:pPr>
      <w:r w:rsidRPr="00F20CE5">
        <w:rPr>
          <w:rFonts w:hint="eastAsia"/>
        </w:rPr>
        <w:t>有些可能是从小就出家，有些虽然不是佛教的出家，但婆罗门教和其他当中也有一生都不会染污的。</w:t>
      </w:r>
    </w:p>
    <w:p w14:paraId="670EA7BB" w14:textId="2219621B" w:rsidR="007205C2" w:rsidRPr="00F20CE5" w:rsidRDefault="000C5882" w:rsidP="000D5C78">
      <w:pPr>
        <w:widowControl w:val="0"/>
        <w:ind w:firstLine="600"/>
      </w:pPr>
      <w:r w:rsidRPr="00F20CE5">
        <w:rPr>
          <w:rFonts w:hint="eastAsia"/>
        </w:rPr>
        <w:t>“</w:t>
      </w:r>
      <w:r w:rsidR="005B61C9" w:rsidRPr="00F20CE5">
        <w:rPr>
          <w:rFonts w:hint="eastAsia"/>
        </w:rPr>
        <w:t>这样的话，观世音菩萨在他面前显现童男身，也是以清净的身体来跟他一起同行，而为说法，令其成就。</w:t>
      </w:r>
      <w:r w:rsidR="005C371A" w:rsidRPr="00F20CE5">
        <w:rPr>
          <w:rFonts w:hint="eastAsia"/>
        </w:rPr>
        <w:t>”</w:t>
      </w:r>
    </w:p>
    <w:p w14:paraId="38459749" w14:textId="04DBA56F" w:rsidR="007205C2" w:rsidRPr="00F20CE5" w:rsidRDefault="005B61C9" w:rsidP="000D5C78">
      <w:pPr>
        <w:widowControl w:val="0"/>
        <w:ind w:firstLine="600"/>
      </w:pPr>
      <w:r w:rsidRPr="00F20CE5">
        <w:rPr>
          <w:rFonts w:hint="eastAsia"/>
        </w:rPr>
        <w:t>下面是我们人当中的最后一个：</w:t>
      </w:r>
    </w:p>
    <w:p w14:paraId="60C9AA01" w14:textId="662C7BD2" w:rsidR="007205C2" w:rsidRPr="00F20CE5" w:rsidRDefault="005B61C9" w:rsidP="000D5C78">
      <w:pPr>
        <w:widowControl w:val="0"/>
        <w:ind w:firstLine="601"/>
        <w:rPr>
          <w:b/>
          <w:bCs/>
        </w:rPr>
      </w:pPr>
      <w:r w:rsidRPr="00F20CE5">
        <w:rPr>
          <w:rFonts w:hint="eastAsia"/>
          <w:b/>
          <w:bCs/>
        </w:rPr>
        <w:t>若有处女</w:t>
      </w:r>
      <w:bookmarkStart w:id="86" w:name="_Hlk137893378"/>
      <w:r w:rsidRPr="00F20CE5">
        <w:rPr>
          <w:rFonts w:hint="eastAsia"/>
          <w:b/>
          <w:bCs/>
        </w:rPr>
        <w:t>爱乐处身</w:t>
      </w:r>
      <w:bookmarkEnd w:id="86"/>
      <w:r w:rsidRPr="00F20CE5">
        <w:rPr>
          <w:rFonts w:hint="eastAsia"/>
          <w:b/>
          <w:bCs/>
        </w:rPr>
        <w:t>，不求侵暴，我于彼前现童女身而为说法，令其成就。</w:t>
      </w:r>
    </w:p>
    <w:p w14:paraId="338BC414" w14:textId="5F44B041" w:rsidR="007205C2" w:rsidRPr="00F20CE5" w:rsidRDefault="000C5882" w:rsidP="000D5C78">
      <w:pPr>
        <w:widowControl w:val="0"/>
        <w:ind w:firstLine="600"/>
      </w:pPr>
      <w:r w:rsidRPr="00F20CE5">
        <w:rPr>
          <w:rFonts w:hint="eastAsia"/>
        </w:rPr>
        <w:t>“</w:t>
      </w:r>
      <w:r w:rsidR="005B61C9" w:rsidRPr="00F20CE5">
        <w:rPr>
          <w:rFonts w:hint="eastAsia"/>
        </w:rPr>
        <w:t>如果有一些处女，‘爱乐处身’，她跟刚才的童男一样，一生不被不清净的法所染，一直清净的生活。</w:t>
      </w:r>
      <w:r w:rsidR="005B61C9" w:rsidRPr="00F20CE5">
        <w:rPr>
          <w:rFonts w:hint="eastAsia"/>
        </w:rPr>
        <w:lastRenderedPageBreak/>
        <w:t>‘不求侵暴’，不求任何的家室。这样的话，观世音菩萨也是在她面前显现童女身为她说法，而得成就。</w:t>
      </w:r>
      <w:r w:rsidR="005C371A" w:rsidRPr="00F20CE5">
        <w:rPr>
          <w:rFonts w:hint="eastAsia"/>
        </w:rPr>
        <w:t>”</w:t>
      </w:r>
    </w:p>
    <w:p w14:paraId="13EDF355" w14:textId="7C279980" w:rsidR="007205C2" w:rsidRPr="00F20CE5" w:rsidRDefault="005B61C9" w:rsidP="000D5C78">
      <w:pPr>
        <w:widowControl w:val="0"/>
        <w:ind w:firstLine="600"/>
      </w:pPr>
      <w:r w:rsidRPr="00F20CE5">
        <w:rPr>
          <w:rFonts w:hint="eastAsia"/>
        </w:rPr>
        <w:t>刚才人类当中有十二个，下面天龙八部里面有七个：</w:t>
      </w:r>
    </w:p>
    <w:p w14:paraId="2A9CC2F8" w14:textId="1982301B" w:rsidR="007205C2" w:rsidRPr="00F20CE5" w:rsidRDefault="005B61C9" w:rsidP="000D5C78">
      <w:pPr>
        <w:widowControl w:val="0"/>
        <w:ind w:firstLine="601"/>
        <w:rPr>
          <w:b/>
          <w:bCs/>
        </w:rPr>
      </w:pPr>
      <w:r w:rsidRPr="00F20CE5">
        <w:rPr>
          <w:rFonts w:hint="eastAsia"/>
          <w:b/>
          <w:bCs/>
        </w:rPr>
        <w:t>若有诸天乐出天伦，我现天身而为说法，令其成就。</w:t>
      </w:r>
    </w:p>
    <w:p w14:paraId="5AF07BAF" w14:textId="401377F8" w:rsidR="007205C2" w:rsidRPr="00F20CE5" w:rsidRDefault="000C5882" w:rsidP="000D5C78">
      <w:pPr>
        <w:widowControl w:val="0"/>
        <w:ind w:firstLine="600"/>
      </w:pPr>
      <w:r w:rsidRPr="00F20CE5">
        <w:rPr>
          <w:rFonts w:hint="eastAsia"/>
        </w:rPr>
        <w:t>“</w:t>
      </w:r>
      <w:r w:rsidR="005B61C9" w:rsidRPr="00F20CE5">
        <w:rPr>
          <w:rFonts w:hint="eastAsia"/>
        </w:rPr>
        <w:t>如果有一些天人，他喜欢离开天伦的生活。他不愿意当天人，那么这样的话，观世音菩萨显现天身相，为他说法，为他讲三十七道品这些，让他成就。</w:t>
      </w:r>
      <w:r w:rsidR="005C371A" w:rsidRPr="00F20CE5">
        <w:rPr>
          <w:rFonts w:hint="eastAsia"/>
        </w:rPr>
        <w:t>”</w:t>
      </w:r>
    </w:p>
    <w:p w14:paraId="56C5CF60" w14:textId="2F7493A2" w:rsidR="007205C2" w:rsidRPr="00F20CE5" w:rsidRDefault="005B61C9" w:rsidP="000D5C78">
      <w:pPr>
        <w:widowControl w:val="0"/>
        <w:ind w:firstLine="601"/>
        <w:rPr>
          <w:b/>
          <w:bCs/>
        </w:rPr>
      </w:pPr>
      <w:r w:rsidRPr="00F20CE5">
        <w:rPr>
          <w:rFonts w:hint="eastAsia"/>
          <w:b/>
          <w:bCs/>
        </w:rPr>
        <w:t>若有诸龙乐出龙伦，我现龙身而为说法，令其成就。</w:t>
      </w:r>
    </w:p>
    <w:p w14:paraId="7DB177CE" w14:textId="776A45E3" w:rsidR="007205C2" w:rsidRPr="00F20CE5" w:rsidRDefault="005B61C9" w:rsidP="000D5C78">
      <w:pPr>
        <w:widowControl w:val="0"/>
        <w:ind w:firstLine="600"/>
      </w:pPr>
      <w:r w:rsidRPr="00F20CE5">
        <w:rPr>
          <w:rFonts w:hint="eastAsia"/>
        </w:rPr>
        <w:t>第二个是龙，前面讲的龙类是比较多的，四种龙类等等。</w:t>
      </w:r>
    </w:p>
    <w:p w14:paraId="1C4E0330" w14:textId="4DD8BD38" w:rsidR="007205C2" w:rsidRPr="00F20CE5" w:rsidRDefault="000C5882" w:rsidP="000D5C78">
      <w:pPr>
        <w:widowControl w:val="0"/>
        <w:ind w:firstLine="600"/>
      </w:pPr>
      <w:r w:rsidRPr="00F20CE5">
        <w:rPr>
          <w:rFonts w:hint="eastAsia"/>
        </w:rPr>
        <w:t>“</w:t>
      </w:r>
      <w:r w:rsidR="005B61C9" w:rsidRPr="00F20CE5">
        <w:rPr>
          <w:rFonts w:hint="eastAsia"/>
        </w:rPr>
        <w:t>如果有一些龙类他们喜欢出离龙类的世界，他不愿意在龙群当中活着，那么观世音菩萨显现龙王的身相，为他说法，令其成就。</w:t>
      </w:r>
      <w:r w:rsidR="005C371A" w:rsidRPr="00F20CE5">
        <w:rPr>
          <w:rFonts w:hint="eastAsia"/>
        </w:rPr>
        <w:t>”</w:t>
      </w:r>
    </w:p>
    <w:p w14:paraId="77DD0AE5" w14:textId="37496905" w:rsidR="007205C2" w:rsidRPr="00F20CE5" w:rsidRDefault="005B61C9" w:rsidP="000D5C78">
      <w:pPr>
        <w:widowControl w:val="0"/>
        <w:ind w:firstLine="600"/>
      </w:pPr>
      <w:r w:rsidRPr="00F20CE5">
        <w:rPr>
          <w:rFonts w:hint="eastAsia"/>
        </w:rPr>
        <w:t>后面天龙八部里面有好多，他们不愿意自己以这样的身相过下去，观世音菩萨就以这种身相来度化他们，这样的。</w:t>
      </w:r>
    </w:p>
    <w:p w14:paraId="75F7F7D0" w14:textId="6603640E" w:rsidR="007205C2" w:rsidRPr="00F20CE5" w:rsidRDefault="005B61C9" w:rsidP="000D5C78">
      <w:pPr>
        <w:widowControl w:val="0"/>
        <w:ind w:firstLine="600"/>
      </w:pPr>
      <w:r w:rsidRPr="00F20CE5">
        <w:rPr>
          <w:rFonts w:hint="eastAsia"/>
        </w:rPr>
        <w:t>第三个：</w:t>
      </w:r>
    </w:p>
    <w:p w14:paraId="44EAD3E2" w14:textId="5F9FC5E5" w:rsidR="007205C2" w:rsidRPr="00F20CE5" w:rsidRDefault="005B61C9" w:rsidP="000D5C78">
      <w:pPr>
        <w:widowControl w:val="0"/>
        <w:ind w:firstLine="601"/>
        <w:rPr>
          <w:b/>
          <w:bCs/>
        </w:rPr>
      </w:pPr>
      <w:r w:rsidRPr="00F20CE5">
        <w:rPr>
          <w:rFonts w:hint="eastAsia"/>
          <w:b/>
          <w:bCs/>
        </w:rPr>
        <w:t>若有药叉乐度本伦，我于彼前现药叉身而为说法，</w:t>
      </w:r>
      <w:r w:rsidRPr="00F20CE5">
        <w:rPr>
          <w:rFonts w:hint="eastAsia"/>
          <w:b/>
          <w:bCs/>
        </w:rPr>
        <w:lastRenderedPageBreak/>
        <w:t>令其成就。</w:t>
      </w:r>
    </w:p>
    <w:p w14:paraId="7FCF5F89" w14:textId="4B340A87" w:rsidR="007205C2" w:rsidRPr="00F20CE5" w:rsidRDefault="000C5882" w:rsidP="000D5C78">
      <w:pPr>
        <w:widowControl w:val="0"/>
        <w:ind w:firstLine="600"/>
      </w:pPr>
      <w:r w:rsidRPr="00F20CE5">
        <w:rPr>
          <w:rFonts w:hint="eastAsia"/>
        </w:rPr>
        <w:t>“</w:t>
      </w:r>
      <w:r w:rsidR="005B61C9" w:rsidRPr="00F20CE5">
        <w:rPr>
          <w:rFonts w:hint="eastAsia"/>
        </w:rPr>
        <w:t>如果有一些药叉，他也喜欢离开自己药叉的生活，或者是离开这样的身份，那么观世音菩萨在他面前显现药叉的身相为他说法，令其成就。</w:t>
      </w:r>
      <w:r w:rsidR="005C371A" w:rsidRPr="00F20CE5">
        <w:rPr>
          <w:rFonts w:hint="eastAsia"/>
        </w:rPr>
        <w:t>”</w:t>
      </w:r>
    </w:p>
    <w:p w14:paraId="51911430" w14:textId="2001673C" w:rsidR="007205C2" w:rsidRPr="00F20CE5" w:rsidRDefault="005B61C9" w:rsidP="000D5C78">
      <w:pPr>
        <w:widowControl w:val="0"/>
        <w:ind w:firstLine="600"/>
      </w:pPr>
      <w:r w:rsidRPr="00F20CE5">
        <w:rPr>
          <w:rFonts w:hint="eastAsia"/>
        </w:rPr>
        <w:t>以前上师如意宝也是讲过，我们要度众生的话，自己的身份很重要。比如说我们要度在家人，其实出家人度的话很难的。他们有些是害怕，如果真的要想度在家人，在家人的身份好一点。不然的话，出家人和在家人没有一个共同的语言，没有共同的生活。如果没有共同的生活，那要度他，有时候很难的。发心比较大的一些，出家人度出家人还是比较容易，因为志同道合，就比较容易。</w:t>
      </w:r>
    </w:p>
    <w:p w14:paraId="45C0545F" w14:textId="0BFBB9A5" w:rsidR="007205C2" w:rsidRPr="00F20CE5" w:rsidRDefault="005B61C9" w:rsidP="000D5C78">
      <w:pPr>
        <w:widowControl w:val="0"/>
        <w:ind w:firstLine="600"/>
      </w:pPr>
      <w:r w:rsidRPr="00F20CE5">
        <w:rPr>
          <w:rFonts w:hint="eastAsia"/>
        </w:rPr>
        <w:t>比如说我是一个出家的法师，我跟出家人讲经说法可能比较方便一点，但是我跟在家人讲的话，有一部分在家人觉得见到出家人很好，有清净信仰的人还可以的。但是有一部分人觉得跟我不同：</w:t>
      </w:r>
      <w:r w:rsidR="000C5882" w:rsidRPr="00F20CE5">
        <w:rPr>
          <w:rFonts w:hint="eastAsia"/>
        </w:rPr>
        <w:t>“</w:t>
      </w:r>
      <w:r w:rsidRPr="00F20CE5">
        <w:rPr>
          <w:rFonts w:hint="eastAsia"/>
        </w:rPr>
        <w:t>他自己是出家人，这些光头沙门，他自己天天吹。我们在家人有上上下下的生活的规矩，我怎么能听他的呢？</w:t>
      </w:r>
      <w:r w:rsidR="005C371A" w:rsidRPr="00F20CE5">
        <w:rPr>
          <w:rFonts w:hint="eastAsia"/>
        </w:rPr>
        <w:t>”</w:t>
      </w:r>
      <w:r w:rsidRPr="00F20CE5">
        <w:rPr>
          <w:rFonts w:hint="eastAsia"/>
        </w:rPr>
        <w:t>所以有时候也不好度。</w:t>
      </w:r>
    </w:p>
    <w:p w14:paraId="7E719FAB" w14:textId="1B8A50BB" w:rsidR="007205C2" w:rsidRPr="00F20CE5" w:rsidRDefault="005B61C9" w:rsidP="000D5C78">
      <w:pPr>
        <w:widowControl w:val="0"/>
        <w:ind w:firstLine="600"/>
      </w:pPr>
      <w:r w:rsidRPr="00F20CE5">
        <w:rPr>
          <w:rFonts w:hint="eastAsia"/>
        </w:rPr>
        <w:t>所以这里你看，观世音菩萨的话，好像天龙、夜叉、乾达婆等等这些要度的时候，他用他们的身份来</w:t>
      </w:r>
      <w:r w:rsidRPr="00F20CE5">
        <w:rPr>
          <w:rFonts w:hint="eastAsia"/>
        </w:rPr>
        <w:lastRenderedPageBreak/>
        <w:t>给他说法，然后令他们离开他的这种身份。这里基本上是这样的。</w:t>
      </w:r>
    </w:p>
    <w:p w14:paraId="6807572F" w14:textId="72FABC50" w:rsidR="007205C2" w:rsidRPr="00F20CE5" w:rsidRDefault="005B61C9" w:rsidP="000D5C78">
      <w:pPr>
        <w:widowControl w:val="0"/>
        <w:ind w:firstLine="600"/>
      </w:pPr>
      <w:r w:rsidRPr="00F20CE5">
        <w:rPr>
          <w:rFonts w:hint="eastAsia"/>
        </w:rPr>
        <w:t>第四个是乾达婆：</w:t>
      </w:r>
    </w:p>
    <w:p w14:paraId="7CA88DD9" w14:textId="4C57B602" w:rsidR="007205C2" w:rsidRPr="00F20CE5" w:rsidRDefault="005B61C9" w:rsidP="000D5C78">
      <w:pPr>
        <w:widowControl w:val="0"/>
        <w:ind w:firstLine="601"/>
        <w:rPr>
          <w:b/>
          <w:bCs/>
        </w:rPr>
      </w:pPr>
      <w:r w:rsidRPr="00F20CE5">
        <w:rPr>
          <w:rFonts w:hint="eastAsia"/>
          <w:b/>
          <w:bCs/>
        </w:rPr>
        <w:t>若乾闼婆乐脱其伦，我于彼前现乾闼婆身而为说法，令其成就。</w:t>
      </w:r>
    </w:p>
    <w:p w14:paraId="6956AD9F" w14:textId="17780141" w:rsidR="007205C2" w:rsidRPr="00F20CE5" w:rsidRDefault="000C5882" w:rsidP="000D5C78">
      <w:pPr>
        <w:widowControl w:val="0"/>
        <w:ind w:firstLine="600"/>
      </w:pPr>
      <w:r w:rsidRPr="00F20CE5">
        <w:rPr>
          <w:rFonts w:hint="eastAsia"/>
        </w:rPr>
        <w:t>“</w:t>
      </w:r>
      <w:r w:rsidR="005B61C9" w:rsidRPr="00F20CE5">
        <w:rPr>
          <w:rFonts w:hint="eastAsia"/>
        </w:rPr>
        <w:t>如果乾达婆，他也喜欢脱离自己乾达婆的身份，观世音菩萨就显现乾达婆的身相，为他说法，令其成就。</w:t>
      </w:r>
      <w:r w:rsidR="005C371A" w:rsidRPr="00F20CE5">
        <w:rPr>
          <w:rFonts w:hint="eastAsia"/>
        </w:rPr>
        <w:t>”</w:t>
      </w:r>
    </w:p>
    <w:p w14:paraId="3D4FAD44" w14:textId="767EBFD1" w:rsidR="007205C2" w:rsidRPr="00F20CE5" w:rsidRDefault="005B61C9" w:rsidP="000D5C78">
      <w:pPr>
        <w:widowControl w:val="0"/>
        <w:ind w:firstLine="600"/>
      </w:pPr>
      <w:r w:rsidRPr="00F20CE5">
        <w:rPr>
          <w:rFonts w:hint="eastAsia"/>
        </w:rPr>
        <w:t>第五个是阿修罗：</w:t>
      </w:r>
    </w:p>
    <w:p w14:paraId="34B6D0E3" w14:textId="2D2ED588" w:rsidR="007205C2" w:rsidRPr="00F20CE5" w:rsidRDefault="005B61C9" w:rsidP="000D5C78">
      <w:pPr>
        <w:widowControl w:val="0"/>
        <w:ind w:firstLine="601"/>
        <w:rPr>
          <w:b/>
          <w:bCs/>
        </w:rPr>
      </w:pPr>
      <w:r w:rsidRPr="00F20CE5">
        <w:rPr>
          <w:rFonts w:hint="eastAsia"/>
          <w:b/>
          <w:bCs/>
        </w:rPr>
        <w:t>若阿修罗乐脱其伦，我于彼前现阿修罗身而为说法，令其成就。</w:t>
      </w:r>
    </w:p>
    <w:p w14:paraId="64785D5E" w14:textId="6E67EE7B" w:rsidR="007205C2" w:rsidRPr="00F20CE5" w:rsidRDefault="000C5882" w:rsidP="000D5C78">
      <w:pPr>
        <w:widowControl w:val="0"/>
        <w:ind w:firstLine="600"/>
      </w:pPr>
      <w:r w:rsidRPr="00F20CE5">
        <w:rPr>
          <w:rFonts w:hint="eastAsia"/>
        </w:rPr>
        <w:t>“</w:t>
      </w:r>
      <w:r w:rsidR="005B61C9" w:rsidRPr="00F20CE5">
        <w:rPr>
          <w:rFonts w:hint="eastAsia"/>
        </w:rPr>
        <w:t>如果阿修罗他也喜欢离开自己的身份，那么观世音菩萨显现为阿修罗的身份为他说法，让他获得成就。</w:t>
      </w:r>
      <w:r w:rsidR="005C371A" w:rsidRPr="00F20CE5">
        <w:rPr>
          <w:rFonts w:hint="eastAsia"/>
        </w:rPr>
        <w:t>”</w:t>
      </w:r>
    </w:p>
    <w:p w14:paraId="78A2D53B" w14:textId="27C1848E" w:rsidR="007205C2" w:rsidRPr="00F20CE5" w:rsidRDefault="005B61C9" w:rsidP="000D5C78">
      <w:pPr>
        <w:widowControl w:val="0"/>
        <w:ind w:firstLine="600"/>
      </w:pPr>
      <w:r w:rsidRPr="00F20CE5">
        <w:rPr>
          <w:rFonts w:hint="eastAsia"/>
        </w:rPr>
        <w:t>第六个是紧那罗：</w:t>
      </w:r>
    </w:p>
    <w:p w14:paraId="19DB42D4" w14:textId="1672236E" w:rsidR="007205C2" w:rsidRPr="00F20CE5" w:rsidRDefault="005B61C9" w:rsidP="000D5C78">
      <w:pPr>
        <w:widowControl w:val="0"/>
        <w:ind w:firstLine="601"/>
        <w:rPr>
          <w:b/>
          <w:bCs/>
        </w:rPr>
      </w:pPr>
      <w:r w:rsidRPr="00F20CE5">
        <w:rPr>
          <w:rFonts w:hint="eastAsia"/>
          <w:b/>
          <w:bCs/>
        </w:rPr>
        <w:t>若紧那罗乐脱其伦，我于彼前现紧那罗身而为说法，令其成就。</w:t>
      </w:r>
    </w:p>
    <w:p w14:paraId="0B9F8560" w14:textId="707DC007" w:rsidR="007205C2" w:rsidRPr="00F20CE5" w:rsidRDefault="000C5882" w:rsidP="000D5C78">
      <w:pPr>
        <w:widowControl w:val="0"/>
        <w:ind w:firstLine="600"/>
      </w:pPr>
      <w:r w:rsidRPr="00F20CE5">
        <w:rPr>
          <w:rFonts w:hint="eastAsia"/>
        </w:rPr>
        <w:t>“</w:t>
      </w:r>
      <w:r w:rsidR="005B61C9" w:rsidRPr="00F20CE5">
        <w:rPr>
          <w:rFonts w:hint="eastAsia"/>
        </w:rPr>
        <w:t>如果有一些紧那罗，他喜欢脱离他的身份，观世音菩萨在他面前显现紧那罗的身份，为他说法，令其成就。</w:t>
      </w:r>
      <w:r w:rsidR="005C371A" w:rsidRPr="00F20CE5">
        <w:rPr>
          <w:rFonts w:hint="eastAsia"/>
        </w:rPr>
        <w:t>”</w:t>
      </w:r>
    </w:p>
    <w:p w14:paraId="01CC7CDC" w14:textId="3ED9F490" w:rsidR="007205C2" w:rsidRPr="00F20CE5" w:rsidRDefault="005B61C9" w:rsidP="000D5C78">
      <w:pPr>
        <w:widowControl w:val="0"/>
        <w:ind w:firstLine="601"/>
        <w:rPr>
          <w:b/>
          <w:bCs/>
        </w:rPr>
      </w:pPr>
      <w:r w:rsidRPr="00F20CE5">
        <w:rPr>
          <w:rFonts w:hint="eastAsia"/>
          <w:b/>
          <w:bCs/>
        </w:rPr>
        <w:t>若</w:t>
      </w:r>
      <w:bookmarkStart w:id="87" w:name="_Hlk137817237"/>
      <w:r w:rsidRPr="00F20CE5">
        <w:rPr>
          <w:rFonts w:hint="eastAsia"/>
          <w:b/>
          <w:bCs/>
        </w:rPr>
        <w:t>摩呼罗伽</w:t>
      </w:r>
      <w:bookmarkEnd w:id="87"/>
      <w:r w:rsidRPr="00F20CE5">
        <w:rPr>
          <w:rFonts w:hint="eastAsia"/>
          <w:b/>
          <w:bCs/>
        </w:rPr>
        <w:t>乐脱其伦，我于彼前现摩呼罗伽身而</w:t>
      </w:r>
      <w:r w:rsidRPr="00F20CE5">
        <w:rPr>
          <w:rFonts w:hint="eastAsia"/>
          <w:b/>
          <w:bCs/>
        </w:rPr>
        <w:lastRenderedPageBreak/>
        <w:t>为说法，令其成就。</w:t>
      </w:r>
    </w:p>
    <w:p w14:paraId="1CDEB441" w14:textId="7407AF7A" w:rsidR="007205C2" w:rsidRPr="00F20CE5" w:rsidRDefault="000C5882" w:rsidP="000D5C78">
      <w:pPr>
        <w:widowControl w:val="0"/>
        <w:ind w:firstLine="600"/>
      </w:pPr>
      <w:r w:rsidRPr="00F20CE5">
        <w:rPr>
          <w:rFonts w:hint="eastAsia"/>
        </w:rPr>
        <w:t>“</w:t>
      </w:r>
      <w:r w:rsidR="005B61C9" w:rsidRPr="00F20CE5">
        <w:rPr>
          <w:rFonts w:hint="eastAsia"/>
        </w:rPr>
        <w:t>如果摩呼罗伽他想离开他的身份，那么观世音菩萨也在他面前显现摩呼罗伽身相，为他说法，令其成就。</w:t>
      </w:r>
      <w:r w:rsidR="005C371A" w:rsidRPr="00F20CE5">
        <w:rPr>
          <w:rFonts w:hint="eastAsia"/>
        </w:rPr>
        <w:t>”</w:t>
      </w:r>
    </w:p>
    <w:p w14:paraId="26B5DB2A" w14:textId="59C9FE8D" w:rsidR="007205C2" w:rsidRPr="00F20CE5" w:rsidRDefault="005B61C9" w:rsidP="000D5C78">
      <w:pPr>
        <w:widowControl w:val="0"/>
        <w:ind w:firstLine="600"/>
      </w:pPr>
      <w:r w:rsidRPr="00F20CE5">
        <w:rPr>
          <w:rFonts w:hint="eastAsia"/>
        </w:rPr>
        <w:t>《普门品》</w:t>
      </w:r>
      <w:r w:rsidR="007205C2" w:rsidRPr="00F20CE5">
        <w:rPr>
          <w:vertAlign w:val="superscript"/>
        </w:rPr>
        <w:footnoteReference w:id="409"/>
      </w:r>
      <w:r w:rsidRPr="00F20CE5">
        <w:rPr>
          <w:rFonts w:hint="eastAsia"/>
        </w:rPr>
        <w:t>当中有迦楼罗，如果想离开迦楼罗的身份，观世音菩萨也是显现迦楼罗的身相为他说法，令其成就。</w:t>
      </w:r>
    </w:p>
    <w:p w14:paraId="29A5918E" w14:textId="2745CC44" w:rsidR="007205C2" w:rsidRPr="00F20CE5" w:rsidRDefault="005B61C9" w:rsidP="000D5C78">
      <w:pPr>
        <w:widowControl w:val="0"/>
        <w:ind w:firstLine="600"/>
      </w:pPr>
      <w:r w:rsidRPr="00F20CE5">
        <w:rPr>
          <w:rFonts w:hint="eastAsia"/>
        </w:rPr>
        <w:t>还有持金刚身，三十二种应化身里面有持金刚身，如果有些人喜欢离开这种身份，那观音菩萨也是以这种身相来度众生等等，有这样的。</w:t>
      </w:r>
    </w:p>
    <w:p w14:paraId="4FCDD05F" w14:textId="6CFB6FF8" w:rsidR="007205C2" w:rsidRPr="00F20CE5" w:rsidRDefault="005B61C9" w:rsidP="000D5C78">
      <w:pPr>
        <w:widowControl w:val="0"/>
        <w:ind w:firstLine="600"/>
      </w:pPr>
      <w:r w:rsidRPr="00F20CE5">
        <w:rPr>
          <w:rFonts w:hint="eastAsia"/>
        </w:rPr>
        <w:t>刚才是天龙八部里面，这里只有天龙七部，第八个没有讲，只有七个。</w:t>
      </w:r>
    </w:p>
    <w:p w14:paraId="25BFB9E9" w14:textId="726638DE" w:rsidR="007205C2" w:rsidRPr="00F20CE5" w:rsidRDefault="005B61C9" w:rsidP="000D5C78">
      <w:pPr>
        <w:widowControl w:val="0"/>
        <w:ind w:firstLine="600"/>
      </w:pPr>
      <w:r w:rsidRPr="00F20CE5">
        <w:rPr>
          <w:rFonts w:hint="eastAsia"/>
        </w:rPr>
        <w:t>下面讲，如果是普通人的话：</w:t>
      </w:r>
    </w:p>
    <w:p w14:paraId="474BDA9D" w14:textId="69245ABC" w:rsidR="007205C2" w:rsidRPr="00F20CE5" w:rsidRDefault="005B61C9" w:rsidP="000D5C78">
      <w:pPr>
        <w:widowControl w:val="0"/>
        <w:ind w:firstLine="601"/>
        <w:rPr>
          <w:b/>
          <w:bCs/>
        </w:rPr>
      </w:pPr>
      <w:r w:rsidRPr="00F20CE5">
        <w:rPr>
          <w:rFonts w:hint="eastAsia"/>
          <w:b/>
          <w:bCs/>
        </w:rPr>
        <w:t>若诸众生乐人修人，我现人身而为说法，令其成就。</w:t>
      </w:r>
    </w:p>
    <w:p w14:paraId="440E9100" w14:textId="5F3395FA" w:rsidR="007205C2" w:rsidRPr="00F20CE5" w:rsidRDefault="000C5882" w:rsidP="000D5C78">
      <w:pPr>
        <w:widowControl w:val="0"/>
        <w:ind w:firstLine="600"/>
      </w:pPr>
      <w:r w:rsidRPr="00F20CE5">
        <w:rPr>
          <w:rFonts w:hint="eastAsia"/>
        </w:rPr>
        <w:t>“</w:t>
      </w:r>
      <w:r w:rsidR="005B61C9" w:rsidRPr="00F20CE5">
        <w:rPr>
          <w:rFonts w:hint="eastAsia"/>
        </w:rPr>
        <w:t>如果有些人他希望做一个普普通通的世间人，那么观音菩萨也显现为人身，为他说法，令其成就。</w:t>
      </w:r>
      <w:r w:rsidR="005C371A" w:rsidRPr="00F20CE5">
        <w:rPr>
          <w:rFonts w:hint="eastAsia"/>
        </w:rPr>
        <w:t>”</w:t>
      </w:r>
    </w:p>
    <w:p w14:paraId="7DDD9047" w14:textId="274D2701" w:rsidR="007205C2" w:rsidRPr="00F20CE5" w:rsidRDefault="005B61C9" w:rsidP="000D5C78">
      <w:pPr>
        <w:widowControl w:val="0"/>
        <w:ind w:firstLine="600"/>
      </w:pPr>
      <w:r w:rsidRPr="00F20CE5">
        <w:rPr>
          <w:rFonts w:hint="eastAsia"/>
        </w:rPr>
        <w:t>下面是一个非人，除了人以外，非人的意义可能</w:t>
      </w:r>
      <w:r w:rsidRPr="00F20CE5">
        <w:rPr>
          <w:rFonts w:hint="eastAsia"/>
        </w:rPr>
        <w:lastRenderedPageBreak/>
        <w:t>比较广。有些法师说这里面没有提到三恶趣的众生。但在观音菩萨的一些传记里面，讲他在地狱里面、饿鬼里面、旁生当中，也是以种种形象来度众生。这里并没有说在地狱当中以地狱众生的身份、饿鬼当中以饿鬼众生的身份、旁生当中以旁生的身份，没有这么说——这里非人的意思是比较广的。</w:t>
      </w:r>
    </w:p>
    <w:p w14:paraId="37F4E77C" w14:textId="45F009CA" w:rsidR="007205C2" w:rsidRPr="00F20CE5" w:rsidRDefault="005B61C9" w:rsidP="000D5C78">
      <w:pPr>
        <w:widowControl w:val="0"/>
        <w:ind w:firstLine="601"/>
        <w:rPr>
          <w:b/>
          <w:bCs/>
        </w:rPr>
      </w:pPr>
      <w:r w:rsidRPr="00F20CE5">
        <w:rPr>
          <w:rFonts w:hint="eastAsia"/>
          <w:b/>
          <w:bCs/>
        </w:rPr>
        <w:t>若诸非人、有形、无形、有想、无想乐度其伦，我于彼前皆现其身而为说法，令其成就。</w:t>
      </w:r>
    </w:p>
    <w:p w14:paraId="496144E8" w14:textId="7A4989C8" w:rsidR="007205C2" w:rsidRPr="00F20CE5" w:rsidRDefault="000C5882" w:rsidP="000D5C78">
      <w:pPr>
        <w:widowControl w:val="0"/>
        <w:ind w:firstLine="600"/>
      </w:pPr>
      <w:r w:rsidRPr="00F20CE5">
        <w:rPr>
          <w:rFonts w:hint="eastAsia"/>
        </w:rPr>
        <w:t>“</w:t>
      </w:r>
      <w:r w:rsidR="005B61C9" w:rsidRPr="00F20CE5">
        <w:rPr>
          <w:rFonts w:hint="eastAsia"/>
        </w:rPr>
        <w:t>如果除了人以外，有些是有形的，有身体的；有些是无形的，没有身体的——我们根本看不到，像无色界，或者众生当中有些根本看不到，无形的。有些是有想的，可能三界当中有思想的，有感受的；有些是无想的，包括一些孤独地狱的众生，像桥、石头，各种无情物，它们没有想的。那么这些众生，如果它想离开它的身份，那观世音菩萨也显现它们的相，比如说是有一个石头的众生，它想离开看起来是无情法的一个众生，但这个众生要度的话，观世音菩萨也是以跟它有缘、比较相似的一种形象来度化它，为它说法，令其成就。</w:t>
      </w:r>
      <w:r w:rsidR="005C371A" w:rsidRPr="00F20CE5">
        <w:rPr>
          <w:rFonts w:hint="eastAsia"/>
        </w:rPr>
        <w:t>”</w:t>
      </w:r>
    </w:p>
    <w:p w14:paraId="339D4F59" w14:textId="7F564A4D" w:rsidR="007205C2" w:rsidRPr="00F20CE5" w:rsidRDefault="005B61C9" w:rsidP="000D5C78">
      <w:pPr>
        <w:widowControl w:val="0"/>
        <w:ind w:firstLine="600"/>
      </w:pPr>
      <w:r w:rsidRPr="00F20CE5">
        <w:rPr>
          <w:rFonts w:hint="eastAsia"/>
        </w:rPr>
        <w:t>这里</w:t>
      </w:r>
      <w:r w:rsidR="000C5882" w:rsidRPr="00F20CE5">
        <w:rPr>
          <w:rFonts w:hint="eastAsia"/>
        </w:rPr>
        <w:t>“</w:t>
      </w:r>
      <w:r w:rsidRPr="00F20CE5">
        <w:rPr>
          <w:rFonts w:hint="eastAsia"/>
        </w:rPr>
        <w:t>说法</w:t>
      </w:r>
      <w:r w:rsidR="005C371A" w:rsidRPr="00F20CE5">
        <w:rPr>
          <w:rFonts w:hint="eastAsia"/>
        </w:rPr>
        <w:t>”</w:t>
      </w:r>
      <w:r w:rsidRPr="00F20CE5">
        <w:rPr>
          <w:rFonts w:hint="eastAsia"/>
        </w:rPr>
        <w:t>的话，前面好像引用过一个教证，</w:t>
      </w:r>
      <w:r w:rsidRPr="00F20CE5">
        <w:rPr>
          <w:rFonts w:hint="eastAsia"/>
        </w:rPr>
        <w:lastRenderedPageBreak/>
        <w:t>因为法的内容比较多，它涉及到十个内容</w:t>
      </w:r>
      <w:r w:rsidR="007205C2" w:rsidRPr="00F20CE5">
        <w:rPr>
          <w:vertAlign w:val="superscript"/>
        </w:rPr>
        <w:footnoteReference w:id="410"/>
      </w:r>
      <w:r w:rsidRPr="00F20CE5">
        <w:rPr>
          <w:rFonts w:hint="eastAsia"/>
        </w:rPr>
        <w:t>，好像《不凡》还是那里讲到的，所知、道、心经、涅槃，等等很多。</w:t>
      </w:r>
    </w:p>
    <w:p w14:paraId="34F9E5B8" w14:textId="04E6D6E4" w:rsidR="007205C2" w:rsidRPr="00F20CE5" w:rsidRDefault="005B61C9" w:rsidP="000D5C78">
      <w:pPr>
        <w:widowControl w:val="0"/>
        <w:ind w:firstLine="600"/>
      </w:pPr>
      <w:r w:rsidRPr="00F20CE5">
        <w:rPr>
          <w:rFonts w:hint="eastAsia"/>
        </w:rPr>
        <w:t>所以这里的话，说法不是非要讲一个佛法，实际上有些众生他间接得到解脱。看起来不一定是佛法，比如说我要度一个麻雀，我跟麻雀一起叽叽叽在叫的时候，不一定是马上给它讲无我、空性、无常。但是以它的语言，让它相续当中种下解脱的种子，慢慢让它趋入解脱。应该很多诸佛菩萨的示现是各种各样的。否则的话，那你看六能仁的话，到地狱和饿鬼里面的时候，哪有真正讲经说法的场合？观音菩萨去六道当中度化的时候，有些时候根本没有说法的场合，但是他依靠他的威力可以度众生。</w:t>
      </w:r>
    </w:p>
    <w:p w14:paraId="71EE9C42" w14:textId="657B2751" w:rsidR="007205C2" w:rsidRPr="00F20CE5" w:rsidRDefault="005B61C9" w:rsidP="000D5C78">
      <w:pPr>
        <w:widowControl w:val="0"/>
        <w:ind w:firstLine="600"/>
      </w:pPr>
      <w:r w:rsidRPr="00F20CE5">
        <w:rPr>
          <w:rFonts w:hint="eastAsia"/>
        </w:rPr>
        <w:t>所以我们自己以后度众生的话，如果是自己有一颗——法王昨天讲的一样，有一颗特别善良的心，你不一定非要给他有一个什么宗教仪式。你依靠您善良的心，让他断恶行善的话，其实这是一种真正实际行</w:t>
      </w:r>
      <w:r w:rsidRPr="00F20CE5">
        <w:rPr>
          <w:rFonts w:hint="eastAsia"/>
        </w:rPr>
        <w:lastRenderedPageBreak/>
        <w:t>动当中的转法轮，这个很重要的。</w:t>
      </w:r>
    </w:p>
    <w:p w14:paraId="69ED76B3" w14:textId="7212D52C" w:rsidR="007205C2" w:rsidRPr="00F20CE5" w:rsidRDefault="005B61C9" w:rsidP="000D5C78">
      <w:pPr>
        <w:widowControl w:val="0"/>
        <w:ind w:firstLine="600"/>
      </w:pPr>
      <w:r w:rsidRPr="00F20CE5">
        <w:rPr>
          <w:rFonts w:hint="eastAsia"/>
        </w:rPr>
        <w:t>我们学了这里以后，观世音菩萨以种种身相应机施教，我们也可以这样。虽然我们现在身体一会儿变成天人，一会儿变成龙类是不行的，但是我们在接触的众生面前，我们还是可以，比如说我遇到一个医生，我就用懂得的医学方面的知识来跟他聊一下</w:t>
      </w:r>
      <w:r w:rsidR="000C5882" w:rsidRPr="00F20CE5">
        <w:rPr>
          <w:rFonts w:ascii="华文楷体" w:hAnsi="华文楷体" w:hint="eastAsia"/>
        </w:rPr>
        <w:t>……</w:t>
      </w:r>
      <w:r w:rsidRPr="00F20CE5">
        <w:rPr>
          <w:rFonts w:hint="eastAsia"/>
        </w:rPr>
        <w:t>。</w:t>
      </w:r>
    </w:p>
    <w:p w14:paraId="55EFB26D" w14:textId="45C9DFA4" w:rsidR="007205C2" w:rsidRPr="00F20CE5" w:rsidRDefault="005B61C9" w:rsidP="000D5C78">
      <w:pPr>
        <w:widowControl w:val="0"/>
        <w:ind w:firstLine="600"/>
      </w:pPr>
      <w:r w:rsidRPr="00F20CE5">
        <w:rPr>
          <w:rFonts w:hint="eastAsia"/>
        </w:rPr>
        <w:t>我没有像观音菩萨那样，但是我跟不同人交往的过程当中，我还是尽量的，一个是要吸引他的爱好，同时跟他达成一种共识。有了对我的认可以后，再给他慢慢慢慢的说法，或者说哪怕是给他心里带来短暂的平静，我觉得这也是很好的一种方法。</w:t>
      </w:r>
    </w:p>
    <w:p w14:paraId="679CF409" w14:textId="6B590CD0" w:rsidR="007205C2" w:rsidRPr="00F20CE5" w:rsidRDefault="005B61C9" w:rsidP="000D5C78">
      <w:pPr>
        <w:widowControl w:val="0"/>
        <w:ind w:firstLine="600"/>
      </w:pPr>
      <w:r w:rsidRPr="00F20CE5">
        <w:rPr>
          <w:rFonts w:hint="eastAsia"/>
        </w:rPr>
        <w:t>我们千万不能，比如说来了一个专门学建筑的，我们有一个出家人：</w:t>
      </w:r>
      <w:r w:rsidR="000C5882" w:rsidRPr="00F20CE5">
        <w:rPr>
          <w:rFonts w:hint="eastAsia"/>
        </w:rPr>
        <w:t>“</w:t>
      </w:r>
      <w:r w:rsidRPr="00F20CE5">
        <w:rPr>
          <w:rFonts w:hint="eastAsia"/>
        </w:rPr>
        <w:t>学建筑是分别念，你以后不要学，这是造业。你正在诽谤如来的教法，佛说一切皆空，你现在是不空，这样、那样的建筑有什么用？</w:t>
      </w:r>
      <w:r w:rsidR="005C371A" w:rsidRPr="00F20CE5">
        <w:rPr>
          <w:rFonts w:hint="eastAsia"/>
        </w:rPr>
        <w:t>”</w:t>
      </w:r>
      <w:r w:rsidRPr="00F20CE5">
        <w:rPr>
          <w:rFonts w:hint="eastAsia"/>
        </w:rPr>
        <w:t>你这样的话，对方马上产生邪见，马上产生恶念。</w:t>
      </w:r>
    </w:p>
    <w:p w14:paraId="0B4AE174" w14:textId="6B3B5D71" w:rsidR="007205C2" w:rsidRPr="00F20CE5" w:rsidRDefault="005B61C9" w:rsidP="000D5C78">
      <w:pPr>
        <w:widowControl w:val="0"/>
        <w:ind w:firstLine="600"/>
      </w:pPr>
      <w:r w:rsidRPr="00F20CE5">
        <w:rPr>
          <w:rFonts w:hint="eastAsia"/>
        </w:rPr>
        <w:t>其实现在的人心里是非常的脆弱，很快的时间当中也可以快乐，也可以痛苦；也可以笑，也可以哭；也可以开心，也可以伤心；也可以做有意义的事情，也可以做无意义的事情，所以我们很多人的心态随时可以瞬息万变。并不是每个人都有一种比较固定的价</w:t>
      </w:r>
      <w:r w:rsidRPr="00F20CE5">
        <w:rPr>
          <w:rFonts w:hint="eastAsia"/>
        </w:rPr>
        <w:lastRenderedPageBreak/>
        <w:t>值观，你在旁边跟他说什么都不会动摇，不是这样的。</w:t>
      </w:r>
    </w:p>
    <w:p w14:paraId="52B7CCFF" w14:textId="4A379B17" w:rsidR="007205C2" w:rsidRPr="00F20CE5" w:rsidRDefault="005B61C9" w:rsidP="000D5C78">
      <w:pPr>
        <w:widowControl w:val="0"/>
        <w:ind w:firstLine="600"/>
      </w:pPr>
      <w:r w:rsidRPr="00F20CE5">
        <w:rPr>
          <w:rFonts w:hint="eastAsia"/>
        </w:rPr>
        <w:t>现在的这个世界，尤其是现在网络时代，以前的人心比较纯洁、淳朴、稳重，现在人的心不会这样的，随时一点点语言，就可以变化。在这个时候，如果你给别人的说法有点没有对，击中别人的要害，从此之后他完全生起邪见，再也不去学了。</w:t>
      </w:r>
    </w:p>
    <w:p w14:paraId="704032C4" w14:textId="7F2891F8" w:rsidR="007205C2" w:rsidRPr="00F20CE5" w:rsidRDefault="005B61C9" w:rsidP="000D5C78">
      <w:pPr>
        <w:widowControl w:val="0"/>
        <w:ind w:firstLine="600"/>
      </w:pPr>
      <w:r w:rsidRPr="00F20CE5">
        <w:rPr>
          <w:rFonts w:hint="eastAsia"/>
        </w:rPr>
        <w:t>所以观世音菩萨他随顺众生，显现各种各样身相。但我们遇到一个人身体马上显现有点困难。但至少也是，我觉得我们遇到的人类，比如说你去非洲的话，非洲人的习性、爱好是什么？你去欧洲的话，欧洲人是什么样？你去藏地的话，藏族人是怎么样的？你去其他地方，他们的习惯是什么样？爱好是什么样？传统是什么样？习气、毛病是什么样？喜欢的是什么？这些如果你知道的话，就像一个演员，他马上一会儿可以演魔鬼，一会儿可以演天女，什么都可以变。</w:t>
      </w:r>
    </w:p>
    <w:p w14:paraId="69E88B20" w14:textId="681DE8CC" w:rsidR="007205C2" w:rsidRPr="00F20CE5" w:rsidRDefault="005B61C9" w:rsidP="000D5C78">
      <w:pPr>
        <w:widowControl w:val="0"/>
        <w:ind w:firstLine="600"/>
      </w:pPr>
      <w:r w:rsidRPr="00F20CE5">
        <w:rPr>
          <w:rFonts w:hint="eastAsia"/>
        </w:rPr>
        <w:t>所以如果是一个真正度化众生、一个善巧方便的天使，一颗善良的心是基础，不然的话这叫做一种骗人，或者说是一种技术，这个不太好的。</w:t>
      </w:r>
    </w:p>
    <w:p w14:paraId="192E49A2" w14:textId="601E3095" w:rsidR="007205C2" w:rsidRPr="00F20CE5" w:rsidRDefault="005B61C9" w:rsidP="000D5C78">
      <w:pPr>
        <w:widowControl w:val="0"/>
        <w:ind w:firstLine="600"/>
      </w:pPr>
      <w:r w:rsidRPr="00F20CE5">
        <w:rPr>
          <w:rFonts w:hint="eastAsia"/>
        </w:rPr>
        <w:t>如果一心一意地想帮助别人，一方面我要知道我这次如果说不好的话，对方可能永远得不到利益。但如果我的方法对了，对方的烦恼我有可能会断除，所</w:t>
      </w:r>
      <w:r w:rsidRPr="00F20CE5">
        <w:rPr>
          <w:rFonts w:hint="eastAsia"/>
        </w:rPr>
        <w:lastRenderedPageBreak/>
        <w:t>以这是非常关键的。</w:t>
      </w:r>
    </w:p>
    <w:p w14:paraId="1FCB7AC2" w14:textId="37B7EAB1" w:rsidR="007205C2" w:rsidRPr="00F20CE5" w:rsidRDefault="005B61C9" w:rsidP="000D5C78">
      <w:pPr>
        <w:widowControl w:val="0"/>
        <w:ind w:firstLine="600"/>
      </w:pPr>
      <w:r w:rsidRPr="00F20CE5">
        <w:rPr>
          <w:rFonts w:hint="eastAsia"/>
        </w:rPr>
        <w:t>所以通过这次观世音菩萨的三十二种应化身，虽然我们现在身体不能变得这样，但是至少我们在善巧方便，利益众生方面，大家都不要那么僵硬。我有一次课堂上也是讲过，有时候我们在不同人面前，应该说不同的话，了解不同的情况。世间当中有一个俗语，叫做：</w:t>
      </w:r>
      <w:r w:rsidR="000C5882" w:rsidRPr="00F20CE5">
        <w:rPr>
          <w:rFonts w:hint="eastAsia"/>
        </w:rPr>
        <w:t>“</w:t>
      </w:r>
      <w:r w:rsidRPr="00F20CE5">
        <w:rPr>
          <w:rFonts w:hint="eastAsia"/>
        </w:rPr>
        <w:t>见人说人话，见鬼说鬼话。</w:t>
      </w:r>
      <w:r w:rsidR="005C371A" w:rsidRPr="00F20CE5">
        <w:rPr>
          <w:rFonts w:hint="eastAsia"/>
        </w:rPr>
        <w:t>”</w:t>
      </w:r>
      <w:r w:rsidRPr="00F20CE5">
        <w:rPr>
          <w:rFonts w:hint="eastAsia"/>
        </w:rPr>
        <w:t>这虽然是贬义词，但其实是我们菩萨的一种善巧方便，确实观世音菩萨，你看，他见到人的时候，他以人的形象，十二种人；见到天龙八部的时候，显现他们的身相；见到天人的时候，也是他们的身相有那么多。</w:t>
      </w:r>
    </w:p>
    <w:p w14:paraId="5C313313" w14:textId="7511C125" w:rsidR="007205C2" w:rsidRPr="00F20CE5" w:rsidRDefault="005B61C9" w:rsidP="000D5C78">
      <w:pPr>
        <w:widowControl w:val="0"/>
        <w:ind w:firstLine="600"/>
      </w:pPr>
      <w:r w:rsidRPr="00F20CE5">
        <w:rPr>
          <w:rFonts w:hint="eastAsia"/>
        </w:rPr>
        <w:t>所以有时候看看不同的众生，你要去利益，不要刚开始就打一棒，马上说他没希望了。这样的话可能不对的。我们也不要像稍微懂一点佛教的人，刚刚开始学佛的时候：</w:t>
      </w:r>
      <w:r w:rsidR="000C5882" w:rsidRPr="00F20CE5">
        <w:rPr>
          <w:rFonts w:hint="eastAsia"/>
        </w:rPr>
        <w:t>“</w:t>
      </w:r>
      <w:r w:rsidRPr="00F20CE5">
        <w:rPr>
          <w:rFonts w:hint="eastAsia"/>
        </w:rPr>
        <w:t>唉，你看，这里是不对的，犯戒的，这里是造业的，这里是不准啊。</w:t>
      </w:r>
      <w:r w:rsidR="005C371A" w:rsidRPr="00F20CE5">
        <w:rPr>
          <w:rFonts w:hint="eastAsia"/>
        </w:rPr>
        <w:t>”</w:t>
      </w:r>
      <w:r w:rsidRPr="00F20CE5">
        <w:rPr>
          <w:rFonts w:hint="eastAsia"/>
        </w:rPr>
        <w:t>刚开始的时候不能这么说，应该说：</w:t>
      </w:r>
      <w:r w:rsidR="000C5882" w:rsidRPr="00F20CE5">
        <w:rPr>
          <w:rFonts w:hint="eastAsia"/>
        </w:rPr>
        <w:t>“</w:t>
      </w:r>
      <w:r w:rsidRPr="00F20CE5">
        <w:rPr>
          <w:rFonts w:hint="eastAsia"/>
        </w:rPr>
        <w:t>犯错是正常现象，犯戒是正常现象。</w:t>
      </w:r>
      <w:r w:rsidR="005C371A" w:rsidRPr="00F20CE5">
        <w:rPr>
          <w:rFonts w:hint="eastAsia"/>
        </w:rPr>
        <w:t>”</w:t>
      </w:r>
    </w:p>
    <w:p w14:paraId="66814E7F" w14:textId="7828FF5A" w:rsidR="007205C2" w:rsidRPr="00F20CE5" w:rsidRDefault="005B61C9" w:rsidP="000D5C78">
      <w:pPr>
        <w:widowControl w:val="0"/>
        <w:ind w:firstLine="600"/>
      </w:pPr>
      <w:r w:rsidRPr="00F20CE5">
        <w:rPr>
          <w:rFonts w:hint="eastAsia"/>
        </w:rPr>
        <w:t>经常有一些领导抽烟，这样的话，我说：</w:t>
      </w:r>
      <w:r w:rsidR="000C5882" w:rsidRPr="00F20CE5">
        <w:rPr>
          <w:rFonts w:hint="eastAsia"/>
        </w:rPr>
        <w:t>“</w:t>
      </w:r>
      <w:r w:rsidRPr="00F20CE5">
        <w:rPr>
          <w:rFonts w:hint="eastAsia"/>
        </w:rPr>
        <w:t>对对对，没事的，你抽吧，你抽，抽烟很香的，没事的。</w:t>
      </w:r>
      <w:r w:rsidR="005C371A" w:rsidRPr="00F20CE5">
        <w:rPr>
          <w:rFonts w:hint="eastAsia"/>
        </w:rPr>
        <w:t>”</w:t>
      </w:r>
      <w:r w:rsidRPr="00F20CE5">
        <w:rPr>
          <w:rFonts w:hint="eastAsia"/>
        </w:rPr>
        <w:t>那天我们那边一个领导，他不是不恭敬，他跟下面的</w:t>
      </w:r>
      <w:r w:rsidRPr="00F20CE5">
        <w:rPr>
          <w:rFonts w:hint="eastAsia"/>
        </w:rPr>
        <w:lastRenderedPageBreak/>
        <w:t>那些领导安排工作：</w:t>
      </w:r>
      <w:r w:rsidR="000C5882" w:rsidRPr="00F20CE5">
        <w:rPr>
          <w:rFonts w:hint="eastAsia"/>
        </w:rPr>
        <w:t>“</w:t>
      </w:r>
      <w:r w:rsidRPr="00F20CE5">
        <w:rPr>
          <w:rFonts w:hint="eastAsia"/>
        </w:rPr>
        <w:t>你去跟堪布沟通一下，你去给几个婆娘沟通一下。</w:t>
      </w:r>
      <w:r w:rsidR="005C371A" w:rsidRPr="00F20CE5">
        <w:rPr>
          <w:rFonts w:hint="eastAsia"/>
        </w:rPr>
        <w:t>”</w:t>
      </w:r>
      <w:r w:rsidRPr="00F20CE5">
        <w:rPr>
          <w:rFonts w:hint="eastAsia"/>
        </w:rPr>
        <w:t>本来这句话是很难听的，但实际上他的意思是跟几个堪姆沟通一下，哈哈。</w:t>
      </w:r>
    </w:p>
    <w:p w14:paraId="09AD3BE0" w14:textId="2C8F0E82" w:rsidR="007205C2" w:rsidRPr="00F20CE5" w:rsidRDefault="005B61C9" w:rsidP="000D5C78">
      <w:pPr>
        <w:widowControl w:val="0"/>
        <w:ind w:firstLine="600"/>
      </w:pPr>
      <w:r w:rsidRPr="00F20CE5">
        <w:rPr>
          <w:rFonts w:hint="eastAsia"/>
        </w:rPr>
        <w:t>但这种语言的话，我们也并不是说：</w:t>
      </w:r>
      <w:r w:rsidR="000C5882" w:rsidRPr="00F20CE5">
        <w:rPr>
          <w:rFonts w:hint="eastAsia"/>
        </w:rPr>
        <w:t>“</w:t>
      </w:r>
      <w:r w:rsidRPr="00F20CE5">
        <w:rPr>
          <w:rFonts w:hint="eastAsia"/>
        </w:rPr>
        <w:t>您这样造业，这样称呼不行，不恭敬。</w:t>
      </w:r>
      <w:r w:rsidR="005C371A" w:rsidRPr="00F20CE5">
        <w:rPr>
          <w:rFonts w:hint="eastAsia"/>
        </w:rPr>
        <w:t>”</w:t>
      </w:r>
      <w:r w:rsidRPr="00F20CE5">
        <w:rPr>
          <w:rFonts w:hint="eastAsia"/>
        </w:rPr>
        <w:t>这样也不能说。有些他肯定不是故意的，即使故意的话也没事。有时候有一些语言，他们在不同的场合当中，也许可能用的对，也许用的不对。但不管怎么样，我们还是应该用自己一颗善良的心来对待，这是很重要的。</w:t>
      </w:r>
    </w:p>
    <w:p w14:paraId="55DEBCC4" w14:textId="400D97F3" w:rsidR="007205C2" w:rsidRPr="00F20CE5" w:rsidRDefault="005B61C9" w:rsidP="000D5C78">
      <w:pPr>
        <w:widowControl w:val="0"/>
        <w:ind w:firstLine="601"/>
        <w:rPr>
          <w:b/>
          <w:bCs/>
        </w:rPr>
      </w:pPr>
      <w:r w:rsidRPr="00F20CE5">
        <w:rPr>
          <w:rFonts w:hint="eastAsia"/>
          <w:b/>
          <w:bCs/>
        </w:rPr>
        <w:t>是名妙净三十二应入国土身，皆以三昧闻熏闻修，无作妙力自在成就。</w:t>
      </w:r>
    </w:p>
    <w:p w14:paraId="5CFC947A" w14:textId="55801D58" w:rsidR="007205C2" w:rsidRPr="00F20CE5" w:rsidRDefault="000C5882" w:rsidP="000D5C78">
      <w:pPr>
        <w:widowControl w:val="0"/>
        <w:ind w:firstLine="600"/>
      </w:pPr>
      <w:r w:rsidRPr="00F20CE5">
        <w:rPr>
          <w:rFonts w:hint="eastAsia"/>
        </w:rPr>
        <w:t>“</w:t>
      </w:r>
      <w:r w:rsidR="005B61C9" w:rsidRPr="00F20CE5">
        <w:rPr>
          <w:rFonts w:hint="eastAsia"/>
        </w:rPr>
        <w:t>前面讲的这些化身，都是微妙、清净的三十二种应化身，它入于不同的国土，显现不同的身份。这些全部都是依靠三摩定，刚才闻熏、闻修的这种无作的妙力当中显现，自在成就。</w:t>
      </w:r>
      <w:r w:rsidR="005C371A" w:rsidRPr="00F20CE5">
        <w:rPr>
          <w:rFonts w:hint="eastAsia"/>
        </w:rPr>
        <w:t>”</w:t>
      </w:r>
    </w:p>
    <w:p w14:paraId="60D8EE06" w14:textId="40F506E4" w:rsidR="007205C2" w:rsidRPr="00F20CE5" w:rsidRDefault="005B61C9" w:rsidP="000D5C78">
      <w:pPr>
        <w:widowControl w:val="0"/>
        <w:ind w:firstLine="600"/>
      </w:pPr>
      <w:r w:rsidRPr="00F20CE5">
        <w:rPr>
          <w:rFonts w:hint="eastAsia"/>
        </w:rPr>
        <w:t>在没有勤作的妙力当中——我们经常讲智慧是无有勤作的，然后它的妙力现前各种各样游舞，如梦如幻的利益无量无边的众生，</w:t>
      </w:r>
      <w:r w:rsidR="000C5882" w:rsidRPr="00F20CE5">
        <w:rPr>
          <w:rFonts w:hint="eastAsia"/>
        </w:rPr>
        <w:t>“</w:t>
      </w:r>
      <w:r w:rsidRPr="00F20CE5">
        <w:rPr>
          <w:rFonts w:hint="eastAsia"/>
        </w:rPr>
        <w:t>犹如莲花不着水，犹如日月不住空。</w:t>
      </w:r>
      <w:r w:rsidR="005C371A" w:rsidRPr="00F20CE5">
        <w:rPr>
          <w:rFonts w:hint="eastAsia"/>
        </w:rPr>
        <w:t>”</w:t>
      </w:r>
      <w:r w:rsidRPr="00F20CE5">
        <w:rPr>
          <w:rFonts w:hint="eastAsia"/>
        </w:rPr>
        <w:t>菩萨自由自在地在虚空当中翱翔，利益无量无边的众生。这就是菩萨的所为。</w:t>
      </w:r>
    </w:p>
    <w:p w14:paraId="7D3056FC" w14:textId="32D960F0" w:rsidR="007205C2" w:rsidRPr="00F20CE5" w:rsidRDefault="005B61C9" w:rsidP="000D5C78">
      <w:pPr>
        <w:widowControl w:val="0"/>
        <w:ind w:firstLine="600"/>
      </w:pPr>
      <w:r w:rsidRPr="00F20CE5">
        <w:rPr>
          <w:rFonts w:hint="eastAsia"/>
        </w:rPr>
        <w:t>所以我们最后的话，可以讲</w:t>
      </w:r>
      <w:r w:rsidR="000C5882" w:rsidRPr="00F20CE5">
        <w:rPr>
          <w:rFonts w:hint="eastAsia"/>
        </w:rPr>
        <w:t>“</w:t>
      </w:r>
      <w:r w:rsidRPr="00F20CE5">
        <w:rPr>
          <w:rFonts w:hint="eastAsia"/>
        </w:rPr>
        <w:t>无作妙力，自在成</w:t>
      </w:r>
      <w:r w:rsidRPr="00F20CE5">
        <w:rPr>
          <w:rFonts w:hint="eastAsia"/>
        </w:rPr>
        <w:lastRenderedPageBreak/>
        <w:t>就</w:t>
      </w:r>
      <w:r w:rsidR="005C371A" w:rsidRPr="00F20CE5">
        <w:rPr>
          <w:rFonts w:hint="eastAsia"/>
        </w:rPr>
        <w:t>”</w:t>
      </w:r>
      <w:r w:rsidRPr="00F20CE5">
        <w:rPr>
          <w:rFonts w:hint="eastAsia"/>
        </w:rPr>
        <w:t>。希望我们每个人的修行也是</w:t>
      </w:r>
      <w:r w:rsidR="000C5882" w:rsidRPr="00F20CE5">
        <w:rPr>
          <w:rFonts w:hint="eastAsia"/>
        </w:rPr>
        <w:t>“</w:t>
      </w:r>
      <w:r w:rsidRPr="00F20CE5">
        <w:rPr>
          <w:rFonts w:hint="eastAsia"/>
        </w:rPr>
        <w:t>无作妙力，自在成就</w:t>
      </w:r>
      <w:r w:rsidR="005C371A" w:rsidRPr="00F20CE5">
        <w:rPr>
          <w:rFonts w:hint="eastAsia"/>
        </w:rPr>
        <w:t>”</w:t>
      </w:r>
      <w:r w:rsidRPr="00F20CE5">
        <w:rPr>
          <w:rFonts w:hint="eastAsia"/>
        </w:rPr>
        <w:t>，每一个人度化众生的事业也应该是这样的。</w:t>
      </w:r>
    </w:p>
    <w:p w14:paraId="4285F696" w14:textId="70AEAB3F" w:rsidR="007205C2" w:rsidRPr="00F20CE5" w:rsidRDefault="005B61C9" w:rsidP="000D5C78">
      <w:pPr>
        <w:widowControl w:val="0"/>
        <w:ind w:firstLine="600"/>
      </w:pPr>
      <w:r w:rsidRPr="00F20CE5">
        <w:rPr>
          <w:rFonts w:hint="eastAsia"/>
        </w:rPr>
        <w:t>那么这样的话，我们现在法本应该过了一大半。一大半的话，我们戒律当中，应该《功德藏》的戒律根本律当中有（师说藏语），意思是什么呢？过了一半的话，算是完成、成功的意思。一般藏地民间都有这样说法，法王如意宝也是每次讲经：</w:t>
      </w:r>
      <w:r w:rsidR="000C5882" w:rsidRPr="00F20CE5">
        <w:rPr>
          <w:rFonts w:hint="eastAsia"/>
        </w:rPr>
        <w:t>“</w:t>
      </w:r>
      <w:r w:rsidRPr="00F20CE5">
        <w:rPr>
          <w:rFonts w:hint="eastAsia"/>
        </w:rPr>
        <w:t>我们什么法过了一半了，那以后就没什么问题了。</w:t>
      </w:r>
      <w:r w:rsidR="005C371A" w:rsidRPr="00F20CE5">
        <w:rPr>
          <w:rFonts w:hint="eastAsia"/>
        </w:rPr>
        <w:t>”</w:t>
      </w:r>
      <w:r w:rsidRPr="00F20CE5">
        <w:rPr>
          <w:rFonts w:hint="eastAsia"/>
        </w:rPr>
        <w:t>有这样的说法。</w:t>
      </w:r>
    </w:p>
    <w:p w14:paraId="2851A7D8" w14:textId="3BBD4638" w:rsidR="007205C2" w:rsidRPr="00F20CE5" w:rsidRDefault="005B61C9" w:rsidP="000D5C78">
      <w:pPr>
        <w:widowControl w:val="0"/>
        <w:ind w:firstLine="600"/>
      </w:pPr>
      <w:r w:rsidRPr="00F20CE5">
        <w:rPr>
          <w:rFonts w:hint="eastAsia"/>
        </w:rPr>
        <w:t>所以也是为了一种缘起，《楞严经》的话，虽然可能从</w:t>
      </w:r>
      <w:r w:rsidR="003721C1" w:rsidRPr="003721C1">
        <w:t>19</w:t>
      </w:r>
      <w:r w:rsidRPr="00F20CE5">
        <w:rPr>
          <w:rFonts w:hint="eastAsia"/>
        </w:rPr>
        <w:t>年开始到现在有好几个年头，中间停了一段时间，到最后的话，我们希望以后依靠护法神的加持，依靠所有僧众的加持力，我们即生当中也是能圆满《楞严经》后面的部分。我们大家只要活着，那大家也发这个愿：到最后的话，依靠观音菩萨的三十二种应化身：</w:t>
      </w:r>
      <w:r w:rsidR="000C5882" w:rsidRPr="00F20CE5">
        <w:rPr>
          <w:rFonts w:hint="eastAsia"/>
        </w:rPr>
        <w:t>“</w:t>
      </w:r>
      <w:r w:rsidRPr="00F20CE5">
        <w:rPr>
          <w:rFonts w:hint="eastAsia"/>
        </w:rPr>
        <w:t>无作妙力，自在成就</w:t>
      </w:r>
      <w:r w:rsidR="005C371A" w:rsidRPr="00F20CE5">
        <w:rPr>
          <w:rFonts w:hint="eastAsia"/>
        </w:rPr>
        <w:t>”</w:t>
      </w:r>
      <w:r w:rsidRPr="00F20CE5">
        <w:rPr>
          <w:rFonts w:hint="eastAsia"/>
        </w:rPr>
        <w:t>。</w:t>
      </w:r>
    </w:p>
    <w:p w14:paraId="5DCDD205" w14:textId="6D80C638" w:rsidR="008C111E" w:rsidRPr="00F20CE5" w:rsidRDefault="005B61C9" w:rsidP="000D5C78">
      <w:pPr>
        <w:widowControl w:val="0"/>
        <w:ind w:firstLine="600"/>
        <w:sectPr w:rsidR="008C111E" w:rsidRPr="00F20CE5" w:rsidSect="00FB10EB">
          <w:pgSz w:w="8420" w:h="11907" w:orient="landscape" w:code="9"/>
          <w:pgMar w:top="720" w:right="720" w:bottom="720" w:left="720" w:header="567" w:footer="397" w:gutter="0"/>
          <w:cols w:space="425"/>
          <w:docGrid w:linePitch="312"/>
        </w:sectPr>
      </w:pPr>
      <w:r w:rsidRPr="00F20CE5">
        <w:rPr>
          <w:rFonts w:hint="eastAsia"/>
        </w:rPr>
        <w:t>这是我们的一种发愿，也是我们的一种缘起。刚才《普贤行愿品》已经念完了，下面是《愿海精髓》来做回向。今天可能时间稍微有一点长，但差别也不是很大。</w:t>
      </w:r>
    </w:p>
    <w:p w14:paraId="5FA0CAA8" w14:textId="60EC85F0" w:rsidR="007205C2" w:rsidRPr="00F20CE5" w:rsidRDefault="005B61C9" w:rsidP="000D5C78">
      <w:pPr>
        <w:pStyle w:val="af5"/>
        <w:widowControl w:val="0"/>
        <w:ind w:firstLine="600"/>
        <w:rPr>
          <w:rFonts w:eastAsia="华文楷体" w:hint="eastAsia"/>
        </w:rPr>
      </w:pPr>
      <w:bookmarkStart w:id="88" w:name="_Toc172564729"/>
      <w:r w:rsidRPr="00F20CE5">
        <w:rPr>
          <w:rFonts w:eastAsia="华文楷体" w:hint="eastAsia"/>
        </w:rPr>
        <w:lastRenderedPageBreak/>
        <w:t>第六十五课</w:t>
      </w:r>
      <w:bookmarkEnd w:id="88"/>
    </w:p>
    <w:p w14:paraId="1C3E01E4" w14:textId="72DBAB1A" w:rsidR="00836BDF" w:rsidRPr="00F20CE5" w:rsidRDefault="005B61C9" w:rsidP="000D5C78">
      <w:pPr>
        <w:widowControl w:val="0"/>
        <w:ind w:firstLine="600"/>
      </w:pPr>
      <w:r w:rsidRPr="00F20CE5">
        <w:rPr>
          <w:rFonts w:hint="eastAsia"/>
        </w:rPr>
        <w:t>今天开始跟大家一起学习，之前简单地跟大家说几件事情。</w:t>
      </w:r>
    </w:p>
    <w:p w14:paraId="11DB50E3" w14:textId="605E8450" w:rsidR="00836BDF" w:rsidRPr="00F20CE5" w:rsidRDefault="005B61C9" w:rsidP="000D5C78">
      <w:pPr>
        <w:widowControl w:val="0"/>
        <w:ind w:firstLine="600"/>
      </w:pPr>
      <w:r w:rsidRPr="00F20CE5">
        <w:rPr>
          <w:rFonts w:hint="eastAsia"/>
        </w:rPr>
        <w:t>第一个事情，我们从今天开始给大家讲《楞严经》，同时也给大家简单的念一下《西游回忆录》。</w:t>
      </w:r>
    </w:p>
    <w:p w14:paraId="25BACBC4" w14:textId="1268FD29" w:rsidR="00836BDF" w:rsidRPr="00F20CE5" w:rsidRDefault="005B61C9" w:rsidP="000D5C78">
      <w:pPr>
        <w:widowControl w:val="0"/>
        <w:ind w:firstLine="600"/>
      </w:pPr>
      <w:r w:rsidRPr="00F20CE5">
        <w:rPr>
          <w:rFonts w:hint="eastAsia"/>
        </w:rPr>
        <w:t>时间是每个礼拜，一般来讲是一和二。星期三，稍微我这边要休息一下。然后四和五，一个礼拜当中我们讲四堂课。这个礼拜比较特殊，今天是星期三，还有星期四、星期五，准备这三天给大家讲。</w:t>
      </w:r>
    </w:p>
    <w:p w14:paraId="0A27D3A1" w14:textId="77522A25" w:rsidR="00836BDF" w:rsidRPr="00F20CE5" w:rsidRDefault="005B61C9" w:rsidP="000D5C78">
      <w:pPr>
        <w:widowControl w:val="0"/>
        <w:ind w:firstLine="600"/>
      </w:pPr>
      <w:r w:rsidRPr="00F20CE5">
        <w:rPr>
          <w:rFonts w:hint="eastAsia"/>
        </w:rPr>
        <w:t>我们大多数人现在正在修净土法门，念《极乐愿文》，还有念阿弥陀佛心咒，这个非常重要，所以我们晚上课前课后，就像今天晚上一样简单的念诵，等一会回向，用《愿海精髓》来完成。</w:t>
      </w:r>
    </w:p>
    <w:p w14:paraId="34EE8E85" w14:textId="264574E1" w:rsidR="00836BDF" w:rsidRPr="00F20CE5" w:rsidRDefault="005B61C9" w:rsidP="000D5C78">
      <w:pPr>
        <w:widowControl w:val="0"/>
        <w:ind w:firstLine="600"/>
      </w:pPr>
      <w:r w:rsidRPr="00F20CE5">
        <w:rPr>
          <w:rFonts w:hint="eastAsia"/>
        </w:rPr>
        <w:t>因为大家一天都是修四座，都比较辛苦。最近大家都在精进地修持净土法门，每年大家都一起来完成</w:t>
      </w:r>
      <w:r w:rsidR="003721C1" w:rsidRPr="003721C1">
        <w:t>30</w:t>
      </w:r>
      <w:r w:rsidRPr="00F20CE5">
        <w:rPr>
          <w:rFonts w:hint="eastAsia"/>
        </w:rPr>
        <w:t>万遍阿弥陀佛心咒，这是非常重要的。</w:t>
      </w:r>
    </w:p>
    <w:p w14:paraId="3EDE65A6" w14:textId="55F74FDA" w:rsidR="00836BDF" w:rsidRPr="00F20CE5" w:rsidRDefault="005B61C9" w:rsidP="000D5C78">
      <w:pPr>
        <w:widowControl w:val="0"/>
        <w:ind w:firstLine="600"/>
      </w:pPr>
      <w:r w:rsidRPr="00F20CE5">
        <w:rPr>
          <w:rFonts w:hint="eastAsia"/>
        </w:rPr>
        <w:t>前一段时间，我们大家共修半个多月的时间，念文殊法门。很多人已经完成了，有些人虽然没有完成，但是应该打了很好的基础。</w:t>
      </w:r>
    </w:p>
    <w:p w14:paraId="74EE6945" w14:textId="4093916D" w:rsidR="00836BDF" w:rsidRPr="00F20CE5" w:rsidRDefault="005B61C9" w:rsidP="000D5C78">
      <w:pPr>
        <w:widowControl w:val="0"/>
        <w:ind w:firstLine="600"/>
      </w:pPr>
      <w:r w:rsidRPr="00F20CE5">
        <w:rPr>
          <w:rFonts w:hint="eastAsia"/>
        </w:rPr>
        <w:t>那么这次的话，也是很重要。明年现在这个时候，</w:t>
      </w:r>
      <w:r w:rsidRPr="00F20CE5">
        <w:rPr>
          <w:rFonts w:hint="eastAsia"/>
        </w:rPr>
        <w:lastRenderedPageBreak/>
        <w:t>在还是不在也很难说。所以大家要做好修净土法门等各方面的准备，这个非常重要。</w:t>
      </w:r>
    </w:p>
    <w:p w14:paraId="79495F58" w14:textId="1EB84512" w:rsidR="00836BDF" w:rsidRPr="00F20CE5" w:rsidRDefault="005B61C9" w:rsidP="000D5C78">
      <w:pPr>
        <w:widowControl w:val="0"/>
        <w:ind w:firstLine="600"/>
      </w:pPr>
      <w:r w:rsidRPr="00F20CE5">
        <w:rPr>
          <w:rFonts w:hint="eastAsia"/>
        </w:rPr>
        <w:t>第二个事情，最近我的身体的话，也不是很好，也不是很差。那天我们跟慈师，慈诚罗珠堪布一起的时候，当时他认为，现在看我这个身体，可能一个礼拜当中讲一堂课是可以，他当时是这样提出建议的。</w:t>
      </w:r>
    </w:p>
    <w:p w14:paraId="0EDBA6BC" w14:textId="718EE5C1" w:rsidR="00836BDF" w:rsidRPr="00F20CE5" w:rsidRDefault="005B61C9" w:rsidP="000D5C78">
      <w:pPr>
        <w:widowControl w:val="0"/>
        <w:ind w:firstLine="600"/>
      </w:pPr>
      <w:r w:rsidRPr="00F20CE5">
        <w:rPr>
          <w:rFonts w:hint="eastAsia"/>
        </w:rPr>
        <w:t>但我后来想，一个礼拜讲一堂课的话，那其他的时间有点无聊，当然不讲课可能更好，每天都可以休息。但这样的话，我想我们在座的很多人，可能这段时间用来闻思修行比较好。这样的话，一方面用部分的时间，如果没有特殊情况，每个礼拜用四天的时间给大家讲《楞严经》。</w:t>
      </w:r>
    </w:p>
    <w:p w14:paraId="1B984634" w14:textId="33BB93E6" w:rsidR="00836BDF" w:rsidRPr="00F20CE5" w:rsidRDefault="005B61C9" w:rsidP="000D5C78">
      <w:pPr>
        <w:widowControl w:val="0"/>
        <w:ind w:firstLine="600"/>
      </w:pPr>
      <w:r w:rsidRPr="00F20CE5">
        <w:rPr>
          <w:rFonts w:hint="eastAsia"/>
        </w:rPr>
        <w:t>第三个事情，整个讲课过程，我基本上是以闭关的方式，包括联系等这些方面，我以不在线的方式，我会这么做的。</w:t>
      </w:r>
    </w:p>
    <w:p w14:paraId="3BC9EC71" w14:textId="495EDE02" w:rsidR="00836BDF" w:rsidRPr="00F20CE5" w:rsidRDefault="005B61C9" w:rsidP="000D5C78">
      <w:pPr>
        <w:widowControl w:val="0"/>
        <w:ind w:firstLine="600"/>
      </w:pPr>
      <w:r w:rsidRPr="00F20CE5">
        <w:rPr>
          <w:rFonts w:hint="eastAsia"/>
        </w:rPr>
        <w:t>希望大家也是以比较寂静的方式，除了个别的发心人以外，大家应该尽量地减少一些烦恼琐事，如果能坚持这样，可能是最好的。</w:t>
      </w:r>
    </w:p>
    <w:p w14:paraId="4C8083B1" w14:textId="77AED91F" w:rsidR="00836BDF" w:rsidRPr="00F20CE5" w:rsidRDefault="005B61C9" w:rsidP="000D5C78">
      <w:pPr>
        <w:widowControl w:val="0"/>
        <w:ind w:firstLine="600"/>
      </w:pPr>
      <w:r w:rsidRPr="00F20CE5">
        <w:rPr>
          <w:rFonts w:hint="eastAsia"/>
        </w:rPr>
        <w:t>前一段闭关期间，我了解到很多人确实非常有收获。因为我们的人生很短暂，到底自己有没有多少的时间修持佛法、闻思修行，很难说的。所以说我也希</w:t>
      </w:r>
      <w:r w:rsidRPr="00F20CE5">
        <w:rPr>
          <w:rFonts w:hint="eastAsia"/>
        </w:rPr>
        <w:lastRenderedPageBreak/>
        <w:t>望大家要寂静为主，这是第三个事情。</w:t>
      </w:r>
    </w:p>
    <w:p w14:paraId="7948F291" w14:textId="023B7329" w:rsidR="00836BDF" w:rsidRPr="00F20CE5" w:rsidRDefault="005B61C9" w:rsidP="000D5C78">
      <w:pPr>
        <w:widowControl w:val="0"/>
        <w:ind w:firstLine="600"/>
      </w:pPr>
      <w:r w:rsidRPr="00F20CE5">
        <w:rPr>
          <w:rFonts w:hint="eastAsia"/>
        </w:rPr>
        <w:t>那么第四个事情，平常我们讲《楞严经》、学《楞严经》的时候，我们高级讲考班都是在现场，我们的辅导一直没有间断。那么这次的话，我也想，一方面现在大家念净土法门的时候也可以开始，但同时大家聚集在那里的话，不知道方不方便？所以我建议，希望我们所有讲考班为主的道友们，每天所讲的内容应该好好地记录下来，自己应该会讲。过一段时间，比如说净土法门修完了以后，看看你们能不能两三天当中，一天抽出大概一两个小时来辅导一下《楞严经》，大家轮流，看通过什么样的方式。</w:t>
      </w:r>
    </w:p>
    <w:p w14:paraId="7E8E99A3" w14:textId="27D62377" w:rsidR="00836BDF" w:rsidRPr="00F20CE5" w:rsidRDefault="005B61C9" w:rsidP="000D5C78">
      <w:pPr>
        <w:widowControl w:val="0"/>
        <w:ind w:firstLine="600"/>
      </w:pPr>
      <w:r w:rsidRPr="00F20CE5">
        <w:rPr>
          <w:rFonts w:hint="eastAsia"/>
        </w:rPr>
        <w:t>当然我对你们那边的有些情况也不是特别清楚，到底有没有时间，如果实在公开的、大家共同聚会的时间没有的话——每一个人，尤其是我们讲考的人，以前一直是坚持下来，效果是很好的，所以说看看你们辅导方面，前面部分我们一直没有间断，但是到了这个时候，因为各方面的原因，我可能以后即使能讲的话，只有在外面讲。上来的话，各方面可能也有一定的困难。这样的话，我想大家的辅导，每一个人，就像我们以前参加辅导一样，大家非常认真地去学习，包括里面所有的这些记号，自己很认真的学修。这一</w:t>
      </w:r>
      <w:r w:rsidRPr="00F20CE5">
        <w:rPr>
          <w:rFonts w:hint="eastAsia"/>
        </w:rPr>
        <w:lastRenderedPageBreak/>
        <w:t>点，也是我的一个希望。</w:t>
      </w:r>
    </w:p>
    <w:p w14:paraId="3FA8F0E2" w14:textId="5E60E0A0" w:rsidR="00836BDF" w:rsidRPr="00F20CE5" w:rsidRDefault="005B61C9" w:rsidP="000D5C78">
      <w:pPr>
        <w:widowControl w:val="0"/>
        <w:ind w:firstLine="600"/>
      </w:pPr>
      <w:r w:rsidRPr="00F20CE5">
        <w:rPr>
          <w:rFonts w:hint="eastAsia"/>
        </w:rPr>
        <w:t>这是我前面跟大家讲的一个简单的事。那么每天讲的时间，基本上是按照今天的时间。尽量在一个半小时之内，把这两堂课完成，我的计划是这样的，有时候可能会稍微延长个十分钟、五分钟，会这样的。你们每个人心里可以这么算，包括前后的念诵以外，真正讲的话，那么讲一个半小时。每天我们讲课的时候会这样。</w:t>
      </w:r>
    </w:p>
    <w:p w14:paraId="4F2DF2E1" w14:textId="2E96796E" w:rsidR="00836BDF" w:rsidRPr="00F20CE5" w:rsidRDefault="005B61C9" w:rsidP="000D5C78">
      <w:pPr>
        <w:widowControl w:val="0"/>
        <w:ind w:firstLine="600"/>
      </w:pPr>
      <w:r w:rsidRPr="00F20CE5">
        <w:rPr>
          <w:rFonts w:hint="eastAsia"/>
        </w:rPr>
        <w:t>那么这是我前面简单的一些说明。</w:t>
      </w:r>
    </w:p>
    <w:p w14:paraId="3E7E6C3F" w14:textId="62959243" w:rsidR="00836BDF" w:rsidRPr="00F20CE5" w:rsidRDefault="00836BDF" w:rsidP="000D5C78">
      <w:pPr>
        <w:widowControl w:val="0"/>
        <w:ind w:firstLine="600"/>
      </w:pPr>
    </w:p>
    <w:p w14:paraId="130B87C7" w14:textId="3F256C17" w:rsidR="00836BDF" w:rsidRPr="00F20CE5" w:rsidRDefault="005B61C9" w:rsidP="000D5C78">
      <w:pPr>
        <w:widowControl w:val="0"/>
        <w:ind w:firstLine="600"/>
      </w:pPr>
      <w:r w:rsidRPr="00F20CE5">
        <w:rPr>
          <w:rFonts w:hint="eastAsia"/>
        </w:rPr>
        <w:t>我们今天开始讲《楞严经》。</w:t>
      </w:r>
    </w:p>
    <w:p w14:paraId="3C649D6F" w14:textId="21A57786" w:rsidR="00836BDF" w:rsidRPr="00F20CE5" w:rsidRDefault="005B61C9" w:rsidP="000D5C78">
      <w:pPr>
        <w:widowControl w:val="0"/>
        <w:ind w:firstLine="600"/>
      </w:pPr>
      <w:r w:rsidRPr="00F20CE5">
        <w:rPr>
          <w:rFonts w:hint="eastAsia"/>
        </w:rPr>
        <w:t>大家都知道，成佛的《法华经》，开悟的《楞严经》，在整个汉传佛教当中，这部经是非常非常的重要。到目前为止，确实在很多寺院、佛学院这些，近代弘扬《楞严经》的人，确实比较罕见。当然有是可能有的，但是确实很少很少。所以我想我们在座的各位，大家也应该非常重视起来。</w:t>
      </w:r>
    </w:p>
    <w:p w14:paraId="7AF87161" w14:textId="43ECBB37" w:rsidR="00836BDF" w:rsidRPr="00F20CE5" w:rsidRDefault="005B61C9" w:rsidP="000D5C78">
      <w:pPr>
        <w:widowControl w:val="0"/>
        <w:ind w:firstLine="600"/>
      </w:pPr>
      <w:r w:rsidRPr="00F20CE5">
        <w:rPr>
          <w:rFonts w:hint="eastAsia"/>
        </w:rPr>
        <w:t>我本人而言，如果在这里不讲课的话，我个人是比较方便，因为不用备课，也不用讲课，这样的话就比较放松。但我觉得我们这样下来的话，时间过的也是特别快，以后有没有这个机会，很难说。包括自己</w:t>
      </w:r>
      <w:r w:rsidRPr="00F20CE5">
        <w:rPr>
          <w:rFonts w:hint="eastAsia"/>
        </w:rPr>
        <w:lastRenderedPageBreak/>
        <w:t>心里想讲，到一定的时候身体允不允许也不知道。整个外在的，各方面的气候、形势，允不允许也不知道。还有我们在座很多道友的身体、寿命能不能支撑也很难说。</w:t>
      </w:r>
    </w:p>
    <w:p w14:paraId="28229013" w14:textId="5A7CB47C" w:rsidR="00836BDF" w:rsidRPr="00F20CE5" w:rsidRDefault="005B61C9" w:rsidP="000D5C78">
      <w:pPr>
        <w:widowControl w:val="0"/>
        <w:ind w:firstLine="600"/>
      </w:pPr>
      <w:r w:rsidRPr="00F20CE5">
        <w:rPr>
          <w:rFonts w:hint="eastAsia"/>
        </w:rPr>
        <w:t>所以我这次也是有一种紧迫感，想跟大家共同学习，所以大家也不要觉得很累。我觉得我们现在有些道友不管是发心也好，闻思也好，好像很累，心里觉得很疲劳。实际上这可能是一个心理问题。我觉得我们现在的所作所为一点都不会累。我个人而言，如果身体上没有什么大的问题，心里应该是没有什么承受不了的。包括我们发心人员，大家可能很忙，没有时间，这一点我们是理解的。但是所谓累的话，应该是算不上。</w:t>
      </w:r>
    </w:p>
    <w:p w14:paraId="50FDE9DD" w14:textId="099B560E" w:rsidR="00836BDF" w:rsidRPr="00F20CE5" w:rsidRDefault="005B61C9" w:rsidP="000D5C78">
      <w:pPr>
        <w:widowControl w:val="0"/>
        <w:ind w:firstLine="600"/>
      </w:pPr>
      <w:r w:rsidRPr="00F20CE5">
        <w:rPr>
          <w:rFonts w:hint="eastAsia"/>
        </w:rPr>
        <w:t>前一段时间听说我们学院轮流负责的一个堪布，他说因为前两年他轮流负责，因为这个累垮了，所以两三年以后，现在还没有恢复。我根本不理解，这种累垮是怎么累垮？一般佛菩萨在因地为众生做的任何一件事情，我们现在轻而易举的闻思、辅导、听课，包括发心人员也是每天做一些事情，这一点我觉得应该不会很累的。所谓的累，在这个上面没有什么可说的。</w:t>
      </w:r>
    </w:p>
    <w:p w14:paraId="3801AFA2" w14:textId="4BC447DC" w:rsidR="00836BDF" w:rsidRPr="00F20CE5" w:rsidRDefault="005B61C9" w:rsidP="000D5C78">
      <w:pPr>
        <w:widowControl w:val="0"/>
        <w:ind w:firstLine="600"/>
      </w:pPr>
      <w:r w:rsidRPr="00F20CE5">
        <w:rPr>
          <w:rFonts w:hint="eastAsia"/>
        </w:rPr>
        <w:lastRenderedPageBreak/>
        <w:t>可能会有点时间不够，真正的累可能不是我们这种人。现实生活当中看到很多人都是非常疲惫不堪，他们的心理和身体确实很累的。</w:t>
      </w:r>
    </w:p>
    <w:p w14:paraId="33BBA65B" w14:textId="29C2AF54" w:rsidR="00836BDF" w:rsidRPr="00F20CE5" w:rsidRDefault="005B61C9" w:rsidP="000D5C78">
      <w:pPr>
        <w:widowControl w:val="0"/>
        <w:ind w:firstLine="600"/>
      </w:pPr>
      <w:r w:rsidRPr="00F20CE5">
        <w:rPr>
          <w:rFonts w:hint="eastAsia"/>
        </w:rPr>
        <w:t>所以我希望我们很多道友，不要经常很累、很痛苦、很麻烦，全是一种负面的语言，负面的信息，对自他都染污，这是没有必要的。如果累的话，也是自己选择的，我们这里没有任何一种强迫的发心。这一点，我是这样想的。</w:t>
      </w:r>
    </w:p>
    <w:p w14:paraId="40E9B5FE" w14:textId="7BA97C9A" w:rsidR="00836BDF" w:rsidRPr="00F20CE5" w:rsidRDefault="005B61C9" w:rsidP="000D5C78">
      <w:pPr>
        <w:widowControl w:val="0"/>
        <w:ind w:firstLine="600"/>
      </w:pPr>
      <w:r w:rsidRPr="00F20CE5">
        <w:rPr>
          <w:rFonts w:hint="eastAsia"/>
        </w:rPr>
        <w:t>这个《楞严经》的话，大家也知道，我们刚开始讲的时候，是</w:t>
      </w:r>
      <w:r w:rsidR="003721C1" w:rsidRPr="003721C1">
        <w:t>2019</w:t>
      </w:r>
      <w:r w:rsidRPr="00F20CE5">
        <w:rPr>
          <w:rFonts w:hint="eastAsia"/>
        </w:rPr>
        <w:t>年，应该是四五年前了，当时讲了十几节课以后就停下来了，当时听众也是非常多的。</w:t>
      </w:r>
      <w:r w:rsidR="003721C1" w:rsidRPr="003721C1">
        <w:t>2020</w:t>
      </w:r>
      <w:r w:rsidRPr="00F20CE5">
        <w:rPr>
          <w:rFonts w:hint="eastAsia"/>
        </w:rPr>
        <w:t>年和</w:t>
      </w:r>
      <w:r w:rsidR="003721C1" w:rsidRPr="003721C1">
        <w:t>2021</w:t>
      </w:r>
      <w:r w:rsidRPr="00F20CE5">
        <w:rPr>
          <w:rFonts w:hint="eastAsia"/>
        </w:rPr>
        <w:t>年这两年当中，因为种种原因没有讲成，中间停了两年的时间。</w:t>
      </w:r>
      <w:r w:rsidR="003721C1" w:rsidRPr="003721C1">
        <w:t>2022</w:t>
      </w:r>
      <w:r w:rsidRPr="00F20CE5">
        <w:rPr>
          <w:rFonts w:hint="eastAsia"/>
        </w:rPr>
        <w:t>年</w:t>
      </w:r>
      <w:r w:rsidR="003721C1" w:rsidRPr="003721C1">
        <w:t>4</w:t>
      </w:r>
      <w:r w:rsidRPr="00F20CE5">
        <w:rPr>
          <w:rFonts w:hint="eastAsia"/>
        </w:rPr>
        <w:t>月份开始，我们又开始讲了，一直讲到</w:t>
      </w:r>
      <w:r w:rsidR="003721C1" w:rsidRPr="003721C1">
        <w:t>11</w:t>
      </w:r>
      <w:r w:rsidRPr="00F20CE5">
        <w:rPr>
          <w:rFonts w:hint="eastAsia"/>
        </w:rPr>
        <w:t>月份。就是去年，我们基本上一大半拿下来了——可以说《楞严经》的前面，大部分我们都已经讲完了。</w:t>
      </w:r>
    </w:p>
    <w:p w14:paraId="60F7AF4F" w14:textId="60107700" w:rsidR="00836BDF" w:rsidRPr="00F20CE5" w:rsidRDefault="005B61C9" w:rsidP="000D5C78">
      <w:pPr>
        <w:widowControl w:val="0"/>
        <w:ind w:firstLine="600"/>
      </w:pPr>
      <w:r w:rsidRPr="00F20CE5">
        <w:rPr>
          <w:rFonts w:hint="eastAsia"/>
        </w:rPr>
        <w:t>大家都知道，现在讲到第六卷。前面已经讲了</w:t>
      </w:r>
      <w:r w:rsidR="003721C1" w:rsidRPr="003721C1">
        <w:t>25</w:t>
      </w:r>
      <w:r w:rsidRPr="00F20CE5">
        <w:rPr>
          <w:rFonts w:hint="eastAsia"/>
        </w:rPr>
        <w:t>个大弟子，最后一个弟子就是观世音菩萨，圆通章，也就是说根圆通当中，观世音菩萨的观音，观音声而开悟，所以最后一个讲观世音菩萨的法门。</w:t>
      </w:r>
    </w:p>
    <w:p w14:paraId="190D41F8" w14:textId="687C098F" w:rsidR="00836BDF" w:rsidRPr="00F20CE5" w:rsidRDefault="005B61C9" w:rsidP="000D5C78">
      <w:pPr>
        <w:widowControl w:val="0"/>
        <w:ind w:firstLine="600"/>
      </w:pPr>
      <w:r w:rsidRPr="00F20CE5">
        <w:rPr>
          <w:rFonts w:hint="eastAsia"/>
        </w:rPr>
        <w:t>观世音菩萨的话，其实我们前面也讲过《普门</w:t>
      </w:r>
      <w:r w:rsidRPr="00F20CE5">
        <w:rPr>
          <w:rFonts w:hint="eastAsia"/>
        </w:rPr>
        <w:lastRenderedPageBreak/>
        <w:t>品》，还讲过《初中末善语》，还有包括《圣大解脱经》里面也有很多观音菩萨的功德，还有我们前面讲的《大乘庄严宝王经》，包括《观音心咒转经轮的功德》等等。如果是一个很好的修行人，对观音菩萨和对观音法门应该生起很大的信心。而且当今这个时代，需要这样的法门来遣除内外密的一切的违缘、众生的烦恼、痛苦，这是非常有必要的。</w:t>
      </w:r>
    </w:p>
    <w:p w14:paraId="2CA87986" w14:textId="18E843FC" w:rsidR="00836BDF" w:rsidRPr="00F20CE5" w:rsidRDefault="005B61C9" w:rsidP="000D5C78">
      <w:pPr>
        <w:widowControl w:val="0"/>
        <w:ind w:firstLine="600"/>
      </w:pPr>
      <w:r w:rsidRPr="00F20CE5">
        <w:rPr>
          <w:rFonts w:hint="eastAsia"/>
        </w:rPr>
        <w:t>大家学习的时候不要觉得：</w:t>
      </w:r>
      <w:r w:rsidR="000C5882" w:rsidRPr="00F20CE5">
        <w:rPr>
          <w:rFonts w:hint="eastAsia"/>
        </w:rPr>
        <w:t>“</w:t>
      </w:r>
      <w:r w:rsidRPr="00F20CE5">
        <w:rPr>
          <w:rFonts w:hint="eastAsia"/>
        </w:rPr>
        <w:t>一天都在念什么什么经，现在不听也不行，听的话又是很麻烦。</w:t>
      </w:r>
      <w:r w:rsidR="005C371A" w:rsidRPr="00F20CE5">
        <w:rPr>
          <w:rFonts w:hint="eastAsia"/>
        </w:rPr>
        <w:t>”</w:t>
      </w:r>
      <w:r w:rsidRPr="00F20CE5">
        <w:rPr>
          <w:rFonts w:hint="eastAsia"/>
        </w:rPr>
        <w:t>不要对自己有一种压力。如果这样的话，佛陀在佛经当中也讲了，如果听法的时候有烦恼，那么不听是最好的一个选择。佛经当中也是有这样的内容。</w:t>
      </w:r>
    </w:p>
    <w:p w14:paraId="564AC685" w14:textId="53667969" w:rsidR="00836BDF" w:rsidRPr="00F20CE5" w:rsidRDefault="005B61C9" w:rsidP="000D5C78">
      <w:pPr>
        <w:widowControl w:val="0"/>
        <w:ind w:firstLine="600"/>
      </w:pPr>
      <w:r w:rsidRPr="00F20CE5">
        <w:rPr>
          <w:rFonts w:hint="eastAsia"/>
        </w:rPr>
        <w:t>我希望大家学习的过程当中，一个多小时的这种听闻，应该是在我们的人生经历当中不算什么，一天</w:t>
      </w:r>
      <w:r w:rsidR="003721C1" w:rsidRPr="003721C1">
        <w:t>24</w:t>
      </w:r>
      <w:r w:rsidRPr="00F20CE5">
        <w:rPr>
          <w:rFonts w:hint="eastAsia"/>
        </w:rPr>
        <w:t>小时当中也不算什么。所以在听课的过程当中，大家应该是非常认真的、聚精会神的去听受。</w:t>
      </w:r>
    </w:p>
    <w:p w14:paraId="0DAEC90A" w14:textId="70F386D3" w:rsidR="00836BDF" w:rsidRPr="00F20CE5" w:rsidRDefault="005B61C9" w:rsidP="000D5C78">
      <w:pPr>
        <w:widowControl w:val="0"/>
        <w:ind w:firstLine="600"/>
      </w:pPr>
      <w:r w:rsidRPr="00F20CE5">
        <w:rPr>
          <w:rFonts w:hint="eastAsia"/>
        </w:rPr>
        <w:t>我个人的话，在外面讲课其实很多方面不是很方便，没有像学院那么方便，包括旁边各种各样的声音，卡拉</w:t>
      </w:r>
      <w:r w:rsidRPr="00F20CE5">
        <w:t>OK</w:t>
      </w:r>
      <w:r w:rsidRPr="00F20CE5">
        <w:rPr>
          <w:rFonts w:hint="eastAsia"/>
        </w:rPr>
        <w:t>厅的声音，各种各样的。但是我想不管怎么样，遇到任何事情的话，还是尽量给大家讲。</w:t>
      </w:r>
    </w:p>
    <w:p w14:paraId="05634D9E" w14:textId="22B29FEF" w:rsidR="00836BDF" w:rsidRPr="00F20CE5" w:rsidRDefault="005B61C9" w:rsidP="000D5C78">
      <w:pPr>
        <w:widowControl w:val="0"/>
        <w:ind w:firstLine="600"/>
      </w:pPr>
      <w:r w:rsidRPr="00F20CE5">
        <w:rPr>
          <w:rFonts w:hint="eastAsia"/>
        </w:rPr>
        <w:t>不管怎么样，我们大家还是把这个事情当成人生</w:t>
      </w:r>
      <w:r w:rsidRPr="00F20CE5">
        <w:rPr>
          <w:rFonts w:hint="eastAsia"/>
        </w:rPr>
        <w:lastRenderedPageBreak/>
        <w:t>当中很重要的事情，因为我们人生当中每个人会选择很多事情，自以为是很重要，但实际上真正最重要的是跟我们的解脱和跟我们的成就有关的这些法，这些对我们来讲很重要。还有利益众生相关的行为，这也是非常重要——所有行为和所有功德当中，这应该是重中之重。明天应该是观世音菩萨的出家日，在这个之前，大家通过这样的一种法门来修行，也是非常好的一个缘起。</w:t>
      </w:r>
    </w:p>
    <w:p w14:paraId="4DA556BA" w14:textId="64D245E0" w:rsidR="00836BDF" w:rsidRPr="00F20CE5" w:rsidRDefault="005B61C9" w:rsidP="000D5C78">
      <w:pPr>
        <w:widowControl w:val="0"/>
        <w:ind w:firstLine="600"/>
      </w:pPr>
      <w:r w:rsidRPr="00F20CE5">
        <w:rPr>
          <w:rFonts w:hint="eastAsia"/>
        </w:rPr>
        <w:t>《楞严经》的话，我们前面已经讲了一大半，后面部分的话，我自己也是发愿，也经常祈祷护法神：不管怎么样，只要生命还有一点存在，或者留下的话，后面部分我一定会讲完的，哪怕是一个听众，我也会善始善终。</w:t>
      </w:r>
    </w:p>
    <w:p w14:paraId="5AFCFD7A" w14:textId="41D42505" w:rsidR="00836BDF" w:rsidRPr="00F20CE5" w:rsidRDefault="005B61C9" w:rsidP="000D5C78">
      <w:pPr>
        <w:widowControl w:val="0"/>
        <w:ind w:firstLine="600"/>
      </w:pPr>
      <w:r w:rsidRPr="00F20CE5">
        <w:rPr>
          <w:rFonts w:hint="eastAsia"/>
        </w:rPr>
        <w:t>我希望我们很多人，也是通过各方面把这个法学圆满。不仅是学圆满，以后我们一定还要把这个法传给有缘的弟子。因为在中间一段时间，包括《楞严经》、《法华经》、《维摩诘经》，这么好的这些经典，基本上现在你们看一看，在信息这么方便的网络时代当中，能弘扬这些的人有多少？</w:t>
      </w:r>
    </w:p>
    <w:p w14:paraId="36951E58" w14:textId="5EC85407" w:rsidR="00836BDF" w:rsidRPr="00F20CE5" w:rsidRDefault="005B61C9" w:rsidP="000D5C78">
      <w:pPr>
        <w:widowControl w:val="0"/>
        <w:ind w:firstLine="600"/>
      </w:pPr>
      <w:r w:rsidRPr="00F20CE5">
        <w:rPr>
          <w:rFonts w:hint="eastAsia"/>
        </w:rPr>
        <w:t>所以我们刚好都已经讲过，讲完了以后我们应该要去弘养。可能先从法师们开始讲，或者是我们自己，</w:t>
      </w:r>
      <w:r w:rsidRPr="00F20CE5">
        <w:rPr>
          <w:rFonts w:hint="eastAsia"/>
        </w:rPr>
        <w:lastRenderedPageBreak/>
        <w:t>应该学院内部要先学习，这方面，可能以后也要想想办法，</w:t>
      </w:r>
    </w:p>
    <w:p w14:paraId="11B9D476" w14:textId="6F162D30" w:rsidR="00836BDF" w:rsidRPr="00F20CE5" w:rsidRDefault="005B61C9" w:rsidP="000D5C78">
      <w:pPr>
        <w:widowControl w:val="0"/>
        <w:ind w:firstLine="600"/>
      </w:pPr>
      <w:r w:rsidRPr="00F20CE5">
        <w:rPr>
          <w:rFonts w:hint="eastAsia"/>
        </w:rPr>
        <w:t>我们今天就开始讲。大家都知道，前面观世音菩萨已经讲了三十二种应化身，然后依靠他的三摩定</w:t>
      </w:r>
      <w:r w:rsidR="000C5882" w:rsidRPr="00F20CE5">
        <w:rPr>
          <w:rFonts w:hint="eastAsia"/>
        </w:rPr>
        <w:t>“</w:t>
      </w:r>
      <w:r w:rsidRPr="00F20CE5">
        <w:rPr>
          <w:rFonts w:hint="eastAsia"/>
        </w:rPr>
        <w:t>闻熏闻修，无作妙力自在成就</w:t>
      </w:r>
      <w:r w:rsidR="005C371A" w:rsidRPr="00F20CE5">
        <w:rPr>
          <w:rFonts w:hint="eastAsia"/>
        </w:rPr>
        <w:t>”</w:t>
      </w:r>
      <w:r w:rsidRPr="00F20CE5">
        <w:rPr>
          <w:rFonts w:hint="eastAsia"/>
        </w:rPr>
        <w:t>，这个地方，大家也应该记得。</w:t>
      </w:r>
    </w:p>
    <w:p w14:paraId="21187914" w14:textId="71310CCC" w:rsidR="00836BDF" w:rsidRPr="00F20CE5" w:rsidRDefault="005B61C9" w:rsidP="000D5C78">
      <w:pPr>
        <w:widowControl w:val="0"/>
        <w:ind w:firstLine="600"/>
      </w:pPr>
      <w:r w:rsidRPr="00F20CE5">
        <w:rPr>
          <w:rFonts w:hint="eastAsia"/>
        </w:rPr>
        <w:t>去年</w:t>
      </w:r>
      <w:r w:rsidR="003721C1" w:rsidRPr="003721C1">
        <w:t>22</w:t>
      </w:r>
      <w:r w:rsidRPr="00F20CE5">
        <w:rPr>
          <w:rFonts w:hint="eastAsia"/>
        </w:rPr>
        <w:t>年的</w:t>
      </w:r>
      <w:r w:rsidR="003721C1" w:rsidRPr="003721C1">
        <w:t>11</w:t>
      </w:r>
      <w:r w:rsidRPr="00F20CE5">
        <w:rPr>
          <w:rFonts w:hint="eastAsia"/>
        </w:rPr>
        <w:t>月</w:t>
      </w:r>
      <w:r w:rsidR="003721C1" w:rsidRPr="003721C1">
        <w:t>2</w:t>
      </w:r>
      <w:r w:rsidRPr="00F20CE5">
        <w:rPr>
          <w:rFonts w:hint="eastAsia"/>
        </w:rPr>
        <w:t>号，在那个时候已经讲完了这以上了内容。从今天开始，我们继续讲：观世音菩萨对释迦牟尼佛说，他依靠十四种无畏，利益众生的一些不可思议的过程。</w:t>
      </w:r>
    </w:p>
    <w:p w14:paraId="42E9AF4F" w14:textId="37894CA6" w:rsidR="00836BDF" w:rsidRPr="00F20CE5" w:rsidRDefault="005B61C9" w:rsidP="000D5C78">
      <w:pPr>
        <w:widowControl w:val="0"/>
        <w:ind w:firstLine="600"/>
      </w:pPr>
      <w:r w:rsidRPr="00F20CE5">
        <w:rPr>
          <w:rFonts w:hint="eastAsia"/>
        </w:rPr>
        <w:t>确实表面上看，《楞严经》不像其他的经典那么好懂，包括我们有些道友，还是要很认真的去看，认真的翻一些包括我们前面讲的，比如说长水子璇、蕅益大师、憨山大师等他们的一些注解、讲义。多翻一下相关的经典，根据自己的理解，和经典里面的内容进行对比。大家应该有闻思的意乐，应该有研究的心态，这样的话，这部经也许学的好。否则的话，《楞严经》跟其他大乘经典是不相同的，确实比较难。</w:t>
      </w:r>
    </w:p>
    <w:p w14:paraId="19F748A3" w14:textId="3A65FC7B" w:rsidR="00836BDF" w:rsidRPr="00F20CE5" w:rsidRDefault="005B61C9" w:rsidP="000D5C78">
      <w:pPr>
        <w:widowControl w:val="0"/>
        <w:ind w:firstLine="600"/>
      </w:pPr>
      <w:r w:rsidRPr="00F20CE5">
        <w:rPr>
          <w:rFonts w:hint="eastAsia"/>
        </w:rPr>
        <w:t>所以我也在想，刚好我来讲的话，我毕竟是学过五部大论，同时也对密法方面比较了解，这样的人讲的话也许讲的比较到位。你们学的话，也应该要广闻</w:t>
      </w:r>
      <w:r w:rsidRPr="00F20CE5">
        <w:rPr>
          <w:rFonts w:hint="eastAsia"/>
        </w:rPr>
        <w:lastRenderedPageBreak/>
        <w:t>博学，或者实修实证，各方面的一种因缘才可能解开佛陀在《楞严经》里面所讲到的甚深密意。</w:t>
      </w:r>
    </w:p>
    <w:p w14:paraId="3EAA4E03" w14:textId="1D413324" w:rsidR="00836BDF" w:rsidRPr="00F20CE5" w:rsidRDefault="005B61C9" w:rsidP="000D5C78">
      <w:pPr>
        <w:widowControl w:val="0"/>
        <w:ind w:firstLine="600"/>
      </w:pPr>
      <w:r w:rsidRPr="00F20CE5">
        <w:rPr>
          <w:rFonts w:hint="eastAsia"/>
        </w:rPr>
        <w:t>我们前面也提过，《楞严经》和《首楞严经》，还有《楞伽经》这些都是不相同的。这个《楞严经》，确实它的历史也是非常感人。在当时印度来讲，它是非常保密的。有些历史当中说，它是当时龙猛菩萨从龙宫里面请回来的一部甚深的经典。所以当时印度国王下令，不能往外传播，只有在皇宫里面保存，也有不同的历史说法。</w:t>
      </w:r>
    </w:p>
    <w:p w14:paraId="267F96CB" w14:textId="4A44C36D" w:rsidR="00836BDF" w:rsidRPr="00F20CE5" w:rsidRDefault="005B61C9" w:rsidP="000D5C78">
      <w:pPr>
        <w:widowControl w:val="0"/>
        <w:ind w:firstLine="600"/>
      </w:pPr>
      <w:r w:rsidRPr="00F20CE5">
        <w:rPr>
          <w:rFonts w:hint="eastAsia"/>
        </w:rPr>
        <w:t>我们从大的方面来讲，像藏文的话，乾隆皇帝前面作序，章嘉国师译成藏文和满文，这是一个非常有历史性的事情。我们也是应该看看，以前的话，包括皇帝也好，包括当时房玄龄居士翻译，其他大臣也好，所有的这些高贵的人物对《楞严经》非常的重视，后来的大德们也是以此弘扬和传讲。</w:t>
      </w:r>
    </w:p>
    <w:p w14:paraId="07C8AB16" w14:textId="655EF9CD" w:rsidR="00836BDF" w:rsidRPr="00F20CE5" w:rsidRDefault="005B61C9" w:rsidP="000D5C78">
      <w:pPr>
        <w:widowControl w:val="0"/>
        <w:ind w:firstLine="600"/>
      </w:pPr>
      <w:r w:rsidRPr="00F20CE5">
        <w:rPr>
          <w:rFonts w:hint="eastAsia"/>
        </w:rPr>
        <w:t>那么现在的话，我们也应该通过不同的地方，发愿弘扬。你们每个人都想：</w:t>
      </w:r>
      <w:r w:rsidR="000C5882" w:rsidRPr="00F20CE5">
        <w:rPr>
          <w:rFonts w:hint="eastAsia"/>
        </w:rPr>
        <w:t>“</w:t>
      </w:r>
      <w:r w:rsidRPr="00F20CE5">
        <w:rPr>
          <w:rFonts w:hint="eastAsia"/>
        </w:rPr>
        <w:t>我以后在自己的地方、相关的这些地方我一定要弘扬。</w:t>
      </w:r>
      <w:r w:rsidR="005C371A" w:rsidRPr="00F20CE5">
        <w:rPr>
          <w:rFonts w:hint="eastAsia"/>
        </w:rPr>
        <w:t>”</w:t>
      </w:r>
      <w:r w:rsidRPr="00F20CE5">
        <w:rPr>
          <w:rFonts w:hint="eastAsia"/>
        </w:rPr>
        <w:t>发愿的力量是很强大的。</w:t>
      </w:r>
    </w:p>
    <w:p w14:paraId="38582D74" w14:textId="16292181" w:rsidR="00836BDF" w:rsidRPr="00F20CE5" w:rsidRDefault="005B61C9" w:rsidP="000D5C78">
      <w:pPr>
        <w:widowControl w:val="0"/>
        <w:ind w:firstLine="600"/>
      </w:pPr>
      <w:r w:rsidRPr="00F20CE5">
        <w:rPr>
          <w:rFonts w:hint="eastAsia"/>
        </w:rPr>
        <w:t>我们的人生很短暂，你们很多人跟我年龄相仿，人生呢，真的要想做一件事情的时候，却要接近花谢</w:t>
      </w:r>
      <w:r w:rsidRPr="00F20CE5">
        <w:rPr>
          <w:rFonts w:hint="eastAsia"/>
        </w:rPr>
        <w:lastRenderedPageBreak/>
        <w:t>了，即生当中有没有这个缘分也不知道。但是不管怎么样，我们发这样的愿很重要。</w:t>
      </w:r>
    </w:p>
    <w:p w14:paraId="29D49967" w14:textId="1CCAC74B" w:rsidR="00836BDF" w:rsidRPr="00F20CE5" w:rsidRDefault="005B61C9" w:rsidP="000D5C78">
      <w:pPr>
        <w:widowControl w:val="0"/>
        <w:ind w:firstLine="600"/>
      </w:pPr>
      <w:r w:rsidRPr="00F20CE5">
        <w:rPr>
          <w:rFonts w:hint="eastAsia"/>
        </w:rPr>
        <w:t>当时观世音菩萨这样讲的：</w:t>
      </w:r>
    </w:p>
    <w:p w14:paraId="5C0DCB39" w14:textId="7FEB31FA" w:rsidR="00836BDF" w:rsidRPr="00F20CE5" w:rsidRDefault="000C5882" w:rsidP="000D5C78">
      <w:pPr>
        <w:widowControl w:val="0"/>
        <w:ind w:firstLine="601"/>
        <w:rPr>
          <w:b/>
          <w:bCs/>
        </w:rPr>
      </w:pPr>
      <w:r w:rsidRPr="00F20CE5">
        <w:rPr>
          <w:rFonts w:hint="eastAsia"/>
          <w:b/>
          <w:bCs/>
        </w:rPr>
        <w:t>“</w:t>
      </w:r>
      <w:r w:rsidR="005B61C9" w:rsidRPr="00F20CE5">
        <w:rPr>
          <w:rFonts w:hint="eastAsia"/>
          <w:b/>
          <w:bCs/>
        </w:rPr>
        <w:t>世尊，我复以此闻熏闻修金刚三昧无作妙力，与诸十方三世六道一切众生同悲仰故，令诸众生于我身心获十四种无畏功德：</w:t>
      </w:r>
    </w:p>
    <w:p w14:paraId="183A3C80" w14:textId="41E93868" w:rsidR="00836BDF" w:rsidRPr="00F20CE5" w:rsidRDefault="005B61C9" w:rsidP="000D5C78">
      <w:pPr>
        <w:widowControl w:val="0"/>
        <w:ind w:firstLine="600"/>
      </w:pPr>
      <w:r w:rsidRPr="00F20CE5">
        <w:rPr>
          <w:rFonts w:hint="eastAsia"/>
        </w:rPr>
        <w:t>观世音菩萨对佛陀说，我通过再次的</w:t>
      </w:r>
      <w:r w:rsidR="000C5882" w:rsidRPr="00F20CE5">
        <w:rPr>
          <w:rFonts w:hint="eastAsia"/>
        </w:rPr>
        <w:t>“</w:t>
      </w:r>
      <w:r w:rsidRPr="00F20CE5">
        <w:rPr>
          <w:rFonts w:hint="eastAsia"/>
        </w:rPr>
        <w:t>闻熏闻修</w:t>
      </w:r>
      <w:r w:rsidR="005C371A" w:rsidRPr="00F20CE5">
        <w:rPr>
          <w:rFonts w:hint="eastAsia"/>
        </w:rPr>
        <w:t>”</w:t>
      </w:r>
      <w:r w:rsidRPr="00F20CE5">
        <w:rPr>
          <w:rFonts w:hint="eastAsia"/>
        </w:rPr>
        <w:t>，藏文当中是</w:t>
      </w:r>
      <w:r w:rsidR="000C5882" w:rsidRPr="00F20CE5">
        <w:rPr>
          <w:rFonts w:hint="eastAsia"/>
        </w:rPr>
        <w:t>“</w:t>
      </w:r>
      <w:r w:rsidRPr="00F20CE5">
        <w:rPr>
          <w:rFonts w:hint="eastAsia"/>
        </w:rPr>
        <w:t>闻思和闻修</w:t>
      </w:r>
      <w:r w:rsidR="005C371A" w:rsidRPr="00F20CE5">
        <w:rPr>
          <w:rFonts w:hint="eastAsia"/>
        </w:rPr>
        <w:t>”</w:t>
      </w:r>
      <w:r w:rsidRPr="00F20CE5">
        <w:rPr>
          <w:rFonts w:hint="eastAsia"/>
        </w:rPr>
        <w:t>。</w:t>
      </w:r>
    </w:p>
    <w:p w14:paraId="0D2FB878" w14:textId="73422307" w:rsidR="00836BDF" w:rsidRPr="00F20CE5" w:rsidRDefault="000C5882" w:rsidP="000D5C78">
      <w:pPr>
        <w:widowControl w:val="0"/>
        <w:ind w:firstLine="600"/>
      </w:pPr>
      <w:r w:rsidRPr="00F20CE5">
        <w:rPr>
          <w:rFonts w:hint="eastAsia"/>
        </w:rPr>
        <w:t>“</w:t>
      </w:r>
      <w:r w:rsidR="005B61C9" w:rsidRPr="00F20CE5">
        <w:rPr>
          <w:rFonts w:hint="eastAsia"/>
        </w:rPr>
        <w:t>闻熏</w:t>
      </w:r>
      <w:r w:rsidR="005C371A" w:rsidRPr="00F20CE5">
        <w:rPr>
          <w:rFonts w:hint="eastAsia"/>
        </w:rPr>
        <w:t>”</w:t>
      </w:r>
      <w:r w:rsidR="005B61C9" w:rsidRPr="00F20CE5">
        <w:rPr>
          <w:rFonts w:hint="eastAsia"/>
        </w:rPr>
        <w:t>，通过听闻，然后反观。它并不是我们凡夫人的听闻。凡夫人的听闻，一直随着声音往外跑。观世音菩萨的话，他闻的过程当中内观，反观自己的闻性，闻的本性，这个时候知道明了的心性本质。</w:t>
      </w:r>
    </w:p>
    <w:p w14:paraId="7AC48F62" w14:textId="3244F6AA" w:rsidR="00836BDF" w:rsidRPr="00F20CE5" w:rsidRDefault="005B61C9" w:rsidP="000D5C78">
      <w:pPr>
        <w:widowControl w:val="0"/>
        <w:ind w:firstLine="600"/>
      </w:pPr>
      <w:r w:rsidRPr="00F20CE5">
        <w:rPr>
          <w:rFonts w:hint="eastAsia"/>
        </w:rPr>
        <w:t>所以他是通过闻熏或者闻修的方式来，获得了什么呢？金刚三摩定。那么这个金刚三摩定是无作妙力——从光明的本性来讲，无有任何勤作的心性的妙力。从禅定的角度来讲，如如不动的金刚三摩定。</w:t>
      </w:r>
    </w:p>
    <w:p w14:paraId="61BDA0DB" w14:textId="138F92FB" w:rsidR="00836BDF" w:rsidRPr="00F20CE5" w:rsidRDefault="005B61C9" w:rsidP="000D5C78">
      <w:pPr>
        <w:widowControl w:val="0"/>
        <w:ind w:firstLine="600"/>
      </w:pPr>
      <w:r w:rsidRPr="00F20CE5">
        <w:rPr>
          <w:rFonts w:hint="eastAsia"/>
        </w:rPr>
        <w:t>他通过内观的方式已经获得了，获得了什么呢？获得了这样的三摩定和这样的一种觉性妙力。</w:t>
      </w:r>
    </w:p>
    <w:p w14:paraId="42D0CDF2" w14:textId="5A102483" w:rsidR="00836BDF" w:rsidRPr="00F20CE5" w:rsidRDefault="005B61C9" w:rsidP="000D5C78">
      <w:pPr>
        <w:widowControl w:val="0"/>
        <w:ind w:firstLine="600"/>
      </w:pPr>
      <w:r w:rsidRPr="00F20CE5">
        <w:rPr>
          <w:rFonts w:hint="eastAsia"/>
        </w:rPr>
        <w:t>那么与十方三世，还有六道的这些众生共同祈祷，共同渴求，怎么讲？观世音菩萨跟所有的众生同体无二，以这种方式祈求。</w:t>
      </w:r>
    </w:p>
    <w:p w14:paraId="5F799554" w14:textId="4920D5F4" w:rsidR="00836BDF" w:rsidRPr="00F20CE5" w:rsidRDefault="005B61C9" w:rsidP="000D5C78">
      <w:pPr>
        <w:widowControl w:val="0"/>
        <w:ind w:firstLine="600"/>
      </w:pPr>
      <w:r w:rsidRPr="00F20CE5">
        <w:rPr>
          <w:rFonts w:hint="eastAsia"/>
        </w:rPr>
        <w:lastRenderedPageBreak/>
        <w:t>这样的话，让所有的众生依靠观世音菩萨我的身体和心，融会一体的方式来，让他们获得十四种无畏的功德。</w:t>
      </w:r>
    </w:p>
    <w:p w14:paraId="56629E3E" w14:textId="67F05BA9" w:rsidR="00836BDF" w:rsidRPr="00F20CE5" w:rsidRDefault="005B61C9" w:rsidP="000D5C78">
      <w:pPr>
        <w:widowControl w:val="0"/>
        <w:ind w:firstLine="600"/>
      </w:pPr>
      <w:r w:rsidRPr="00F20CE5">
        <w:rPr>
          <w:rFonts w:hint="eastAsia"/>
        </w:rPr>
        <w:t>这里意思是说，观世音菩萨通过耳根的圆通，获得了无有任何勤作的妙用，或者说是光明空性无二无别的境界。他希望众生，缘观世音菩萨的身心而获得十四种无畏。</w:t>
      </w:r>
    </w:p>
    <w:p w14:paraId="205D8B7D" w14:textId="776CCC0D" w:rsidR="00836BDF" w:rsidRPr="00F20CE5" w:rsidRDefault="005B61C9" w:rsidP="000D5C78">
      <w:pPr>
        <w:widowControl w:val="0"/>
        <w:ind w:firstLine="600"/>
      </w:pPr>
      <w:r w:rsidRPr="00F20CE5">
        <w:rPr>
          <w:rFonts w:hint="eastAsia"/>
        </w:rPr>
        <w:t>所以我们为什么说祈祷观世音菩萨非常灵？祈祷观世音菩萨能获得不同程度的加持——世俗当中有世俗的加持，胜义当中与他智慧无二无别的一种加持和开悟，因为他已经获得了最高的境界。所以我们在修行的过程当中，如果也是非常有信心、祈祷，这样的话，也同样获得他的境界。</w:t>
      </w:r>
    </w:p>
    <w:p w14:paraId="3FBD0184" w14:textId="0F73E11A" w:rsidR="00836BDF" w:rsidRPr="00F20CE5" w:rsidRDefault="005B61C9" w:rsidP="000D5C78">
      <w:pPr>
        <w:widowControl w:val="0"/>
        <w:ind w:firstLine="600"/>
      </w:pPr>
      <w:r w:rsidRPr="00F20CE5">
        <w:rPr>
          <w:rFonts w:hint="eastAsia"/>
        </w:rPr>
        <w:t>我看到《新续高僧传》当中有一个叫圆惺</w:t>
      </w:r>
      <w:r w:rsidR="00836BDF" w:rsidRPr="00F20CE5">
        <w:rPr>
          <w:vertAlign w:val="superscript"/>
        </w:rPr>
        <w:footnoteReference w:id="411"/>
      </w:r>
      <w:r w:rsidRPr="00F20CE5">
        <w:rPr>
          <w:rFonts w:hint="eastAsia"/>
        </w:rPr>
        <w:t>，竖</w:t>
      </w:r>
      <w:r w:rsidRPr="00F20CE5">
        <w:rPr>
          <w:rFonts w:hint="eastAsia"/>
        </w:rPr>
        <w:lastRenderedPageBreak/>
        <w:t>心旁，星星的星。他小的时候父母都病故了，好像在清朝顺治皇帝的时候，后来他出家，在不同的地方求学。有些地方求律，有些地方求其他的法。后来他依靠《楞严经》的</w:t>
      </w:r>
      <w:r w:rsidR="000C5882" w:rsidRPr="00F20CE5">
        <w:rPr>
          <w:rFonts w:hint="eastAsia"/>
        </w:rPr>
        <w:t>“</w:t>
      </w:r>
      <w:r w:rsidRPr="00F20CE5">
        <w:rPr>
          <w:rFonts w:hint="eastAsia"/>
        </w:rPr>
        <w:t>耳根圆通章</w:t>
      </w:r>
      <w:r w:rsidR="005C371A" w:rsidRPr="00F20CE5">
        <w:rPr>
          <w:rFonts w:hint="eastAsia"/>
        </w:rPr>
        <w:t>”</w:t>
      </w:r>
      <w:r w:rsidRPr="00F20CE5">
        <w:rPr>
          <w:rFonts w:hint="eastAsia"/>
        </w:rPr>
        <w:t>，已经有很高的一种觉悟了。</w:t>
      </w:r>
    </w:p>
    <w:p w14:paraId="50F00D41" w14:textId="07046F06" w:rsidR="00836BDF" w:rsidRPr="00F20CE5" w:rsidRDefault="005B61C9" w:rsidP="000D5C78">
      <w:pPr>
        <w:widowControl w:val="0"/>
        <w:ind w:firstLine="600"/>
      </w:pPr>
      <w:r w:rsidRPr="00F20CE5">
        <w:rPr>
          <w:rFonts w:hint="eastAsia"/>
        </w:rPr>
        <w:t>后来他所在的寺院，那个教主也给他传授衣钵。后来在另外一个高僧那里进行印证的时候，他也说过。他是怎样说的呢？</w:t>
      </w:r>
      <w:r w:rsidR="000C5882" w:rsidRPr="00F20CE5">
        <w:rPr>
          <w:rFonts w:hint="eastAsia"/>
        </w:rPr>
        <w:t>“</w:t>
      </w:r>
      <w:r w:rsidRPr="00F20CE5">
        <w:rPr>
          <w:rFonts w:hint="eastAsia"/>
        </w:rPr>
        <w:t>说有不有，说空不空，行住坐卧常在其中。</w:t>
      </w:r>
      <w:r w:rsidR="005C371A" w:rsidRPr="00F20CE5">
        <w:rPr>
          <w:rFonts w:hint="eastAsia"/>
        </w:rPr>
        <w:t>”</w:t>
      </w:r>
      <w:r w:rsidRPr="00F20CE5">
        <w:rPr>
          <w:rFonts w:hint="eastAsia"/>
        </w:rPr>
        <w:t>这是他对《楞严经》的闻通，或者说是圆通根的一个开悟，已经到达了很高的境界。</w:t>
      </w:r>
    </w:p>
    <w:p w14:paraId="24394A76" w14:textId="38B487C2" w:rsidR="00836BDF" w:rsidRPr="00F20CE5" w:rsidRDefault="005B61C9" w:rsidP="000D5C78">
      <w:pPr>
        <w:widowControl w:val="0"/>
        <w:ind w:firstLine="600"/>
      </w:pPr>
      <w:r w:rsidRPr="00F20CE5">
        <w:rPr>
          <w:rFonts w:hint="eastAsia"/>
        </w:rPr>
        <w:t>所以我们也是通过观世音菩萨这样的一个证悟，一起去希求和祈祷，这样的话，我们也是可以获得与观音菩萨无二无别的十四种无畏的功德。</w:t>
      </w:r>
    </w:p>
    <w:p w14:paraId="44EA4E29" w14:textId="36E1C5D3" w:rsidR="00836BDF" w:rsidRPr="00F20CE5" w:rsidRDefault="005B61C9" w:rsidP="000D5C78">
      <w:pPr>
        <w:widowControl w:val="0"/>
        <w:ind w:firstLine="600"/>
      </w:pPr>
      <w:r w:rsidRPr="00F20CE5">
        <w:rPr>
          <w:rFonts w:hint="eastAsia"/>
        </w:rPr>
        <w:t>恐怖，灾难，各种各样的痛苦，这些有一定的畏惧。所谓的无畏，就是没有这些的畏惧，轻而易举越过一切艰难困苦等恐怖法。这里大致有十四种无畏。</w:t>
      </w:r>
    </w:p>
    <w:p w14:paraId="6BC544B2" w14:textId="54FFC195" w:rsidR="00836BDF" w:rsidRPr="00F20CE5" w:rsidRDefault="005B61C9" w:rsidP="000D5C78">
      <w:pPr>
        <w:widowControl w:val="0"/>
        <w:ind w:firstLine="600"/>
      </w:pPr>
      <w:r w:rsidRPr="00F20CE5">
        <w:rPr>
          <w:rFonts w:hint="eastAsia"/>
        </w:rPr>
        <w:t>如果我们经常缘观世音菩萨，祈祷观世音菩萨，观想观世音菩萨，这样的话，依靠不共的缘起力让我们相续当中获得诸如此类的功德。</w:t>
      </w:r>
    </w:p>
    <w:p w14:paraId="09E95DA6" w14:textId="4418924C" w:rsidR="00836BDF" w:rsidRPr="00F20CE5" w:rsidRDefault="005B61C9" w:rsidP="000D5C78">
      <w:pPr>
        <w:widowControl w:val="0"/>
        <w:ind w:firstLine="600"/>
      </w:pPr>
      <w:r w:rsidRPr="00F20CE5">
        <w:rPr>
          <w:rFonts w:hint="eastAsia"/>
        </w:rPr>
        <w:t>那么接下来给大家讲一下十四种无畏。十四种无畏的分类，高僧大德们都有不同的注释，大多数基本</w:t>
      </w:r>
      <w:r w:rsidRPr="00F20CE5">
        <w:rPr>
          <w:rFonts w:hint="eastAsia"/>
        </w:rPr>
        <w:lastRenderedPageBreak/>
        <w:t>上都相同。前面是远离八难，有些说总的一难，下面是远离七种难；然后远离三毒，还有满愿的两个无畏，最后是持名无畏，总共有十四个无畏，那么下面我们就一一地做解释。</w:t>
      </w:r>
    </w:p>
    <w:p w14:paraId="58BA5BE1" w14:textId="13C72732" w:rsidR="00836BDF" w:rsidRPr="00F20CE5" w:rsidRDefault="005B61C9" w:rsidP="000D5C78">
      <w:pPr>
        <w:widowControl w:val="0"/>
        <w:ind w:firstLine="600"/>
      </w:pPr>
      <w:r w:rsidRPr="00F20CE5">
        <w:rPr>
          <w:rFonts w:hint="eastAsia"/>
        </w:rPr>
        <w:t>首先是第一个：脱苦无畏，脱离一切痛苦的无畏。</w:t>
      </w:r>
    </w:p>
    <w:p w14:paraId="0063B7E2" w14:textId="40240F86" w:rsidR="00836BDF" w:rsidRPr="00F20CE5" w:rsidRDefault="000C5882" w:rsidP="000D5C78">
      <w:pPr>
        <w:widowControl w:val="0"/>
        <w:ind w:firstLine="601"/>
        <w:rPr>
          <w:b/>
          <w:bCs/>
        </w:rPr>
      </w:pPr>
      <w:r w:rsidRPr="00F20CE5">
        <w:rPr>
          <w:rFonts w:hint="eastAsia"/>
          <w:b/>
          <w:bCs/>
        </w:rPr>
        <w:t>“</w:t>
      </w:r>
      <w:r w:rsidR="005B61C9" w:rsidRPr="00F20CE5">
        <w:rPr>
          <w:rFonts w:hint="eastAsia"/>
          <w:b/>
          <w:bCs/>
        </w:rPr>
        <w:t>一者、由我不自观音以观观者，令彼十方苦恼众生，观其音声，即得解脱。</w:t>
      </w:r>
      <w:r w:rsidR="005C371A" w:rsidRPr="00F20CE5">
        <w:rPr>
          <w:rFonts w:hint="eastAsia"/>
          <w:b/>
          <w:bCs/>
        </w:rPr>
        <w:t>”</w:t>
      </w:r>
    </w:p>
    <w:p w14:paraId="0C921738" w14:textId="7093C322" w:rsidR="00836BDF" w:rsidRPr="00F20CE5" w:rsidRDefault="005B61C9" w:rsidP="000D5C78">
      <w:pPr>
        <w:widowControl w:val="0"/>
        <w:ind w:firstLine="600"/>
      </w:pPr>
      <w:r w:rsidRPr="00F20CE5">
        <w:rPr>
          <w:rFonts w:hint="eastAsia"/>
        </w:rPr>
        <w:t>观世音菩萨，他并不是自己观外面的声音。</w:t>
      </w:r>
    </w:p>
    <w:p w14:paraId="5B918913" w14:textId="160C85AF" w:rsidR="00836BDF" w:rsidRPr="00F20CE5" w:rsidRDefault="005B61C9" w:rsidP="000D5C78">
      <w:pPr>
        <w:widowControl w:val="0"/>
        <w:ind w:firstLine="600"/>
      </w:pPr>
      <w:r w:rsidRPr="00F20CE5">
        <w:rPr>
          <w:rFonts w:hint="eastAsia"/>
        </w:rPr>
        <w:t>观世音菩萨，观世音，是观世间的音而开悟的，所以他的名称也有一定相同的意义。</w:t>
      </w:r>
    </w:p>
    <w:p w14:paraId="79447BED" w14:textId="38610202" w:rsidR="00836BDF" w:rsidRPr="00F20CE5" w:rsidRDefault="005B61C9" w:rsidP="000D5C78">
      <w:pPr>
        <w:widowControl w:val="0"/>
        <w:ind w:firstLine="600"/>
      </w:pPr>
      <w:r w:rsidRPr="00F20CE5">
        <w:rPr>
          <w:rFonts w:hint="eastAsia"/>
        </w:rPr>
        <w:t>他为什么叫观世音菩萨？为什么这样能获得证悟呢？他并不是观外在的声音开悟，而是</w:t>
      </w:r>
      <w:r w:rsidR="000C5882" w:rsidRPr="00F20CE5">
        <w:rPr>
          <w:rFonts w:hint="eastAsia"/>
        </w:rPr>
        <w:t>“</w:t>
      </w:r>
      <w:r w:rsidRPr="00F20CE5">
        <w:rPr>
          <w:rFonts w:hint="eastAsia"/>
        </w:rPr>
        <w:t>以观观者</w:t>
      </w:r>
      <w:r w:rsidR="005C371A" w:rsidRPr="00F20CE5">
        <w:rPr>
          <w:rFonts w:hint="eastAsia"/>
        </w:rPr>
        <w:t>”</w:t>
      </w:r>
      <w:r w:rsidRPr="00F20CE5">
        <w:rPr>
          <w:rFonts w:hint="eastAsia"/>
        </w:rPr>
        <w:t>，用心来观自己的心，也就是说内观，观闻性，尘自解脱——因为我们前面动静无二的声音，如果观到它的本性，他自然获得解脱。</w:t>
      </w:r>
    </w:p>
    <w:p w14:paraId="53532271" w14:textId="4388E4AB" w:rsidR="00836BDF" w:rsidRPr="00F20CE5" w:rsidRDefault="005B61C9" w:rsidP="000D5C78">
      <w:pPr>
        <w:widowControl w:val="0"/>
        <w:ind w:firstLine="600"/>
      </w:pPr>
      <w:r w:rsidRPr="00F20CE5">
        <w:rPr>
          <w:rFonts w:hint="eastAsia"/>
        </w:rPr>
        <w:t>所以他的这种开悟，并不是观外在的观，应该是观内在的心性。那么这样以后，他获得了观世音菩萨、跟佛无二无别的一个境界。</w:t>
      </w:r>
    </w:p>
    <w:p w14:paraId="375D1FE5" w14:textId="600D9241" w:rsidR="00836BDF" w:rsidRPr="00F20CE5" w:rsidRDefault="005B61C9" w:rsidP="000D5C78">
      <w:pPr>
        <w:widowControl w:val="0"/>
        <w:ind w:firstLine="600"/>
      </w:pPr>
      <w:r w:rsidRPr="00F20CE5">
        <w:rPr>
          <w:rFonts w:hint="eastAsia"/>
        </w:rPr>
        <w:t>他希望十方所有的这些苦恼众生，也是通过这种方法，观其音声，从外现当中称念观世音菩萨，或者说称念外面的观世音的音。实际上内在是依靠反观自</w:t>
      </w:r>
      <w:r w:rsidRPr="00F20CE5">
        <w:rPr>
          <w:rFonts w:hint="eastAsia"/>
        </w:rPr>
        <w:lastRenderedPageBreak/>
        <w:t>心，反观自心的时候获得了所有清净的境界、烦恼自解脱的境界。然后获得什么呢？获得真实的解脱。</w:t>
      </w:r>
    </w:p>
    <w:p w14:paraId="0A9D5BAD" w14:textId="5C361C96" w:rsidR="00836BDF" w:rsidRPr="00F20CE5" w:rsidRDefault="005B61C9" w:rsidP="000D5C78">
      <w:pPr>
        <w:widowControl w:val="0"/>
        <w:ind w:firstLine="600"/>
      </w:pPr>
      <w:r w:rsidRPr="00F20CE5">
        <w:rPr>
          <w:rFonts w:hint="eastAsia"/>
        </w:rPr>
        <w:t>《普门品》当中也讲过。以前我们讲《法华经》大概有</w:t>
      </w:r>
      <w:r w:rsidR="003721C1" w:rsidRPr="003721C1">
        <w:t>63</w:t>
      </w:r>
      <w:r w:rsidRPr="00F20CE5">
        <w:rPr>
          <w:rFonts w:hint="eastAsia"/>
        </w:rPr>
        <w:t>节课，我记得。当时我们《普门品》的话，应该是第</w:t>
      </w:r>
      <w:r w:rsidR="003721C1" w:rsidRPr="003721C1">
        <w:t>61</w:t>
      </w:r>
      <w:r w:rsidRPr="00F20CE5">
        <w:rPr>
          <w:rFonts w:hint="eastAsia"/>
        </w:rPr>
        <w:t>课，讲了一节课。</w:t>
      </w:r>
    </w:p>
    <w:p w14:paraId="51D2BA43" w14:textId="3E530E08" w:rsidR="00836BDF" w:rsidRPr="00F20CE5" w:rsidRDefault="005B61C9" w:rsidP="000D5C78">
      <w:pPr>
        <w:widowControl w:val="0"/>
        <w:ind w:firstLine="600"/>
      </w:pPr>
      <w:r w:rsidRPr="00F20CE5">
        <w:rPr>
          <w:rFonts w:hint="eastAsia"/>
        </w:rPr>
        <w:t>其实当时也有一段：</w:t>
      </w:r>
      <w:r w:rsidR="000C5882" w:rsidRPr="00F20CE5">
        <w:rPr>
          <w:rFonts w:hint="eastAsia"/>
        </w:rPr>
        <w:t>“</w:t>
      </w:r>
      <w:r w:rsidRPr="00F20CE5">
        <w:rPr>
          <w:rFonts w:hint="eastAsia"/>
        </w:rPr>
        <w:t>若有无量百千万亿众生受诸苦恼，闻是观世音菩萨，一心称名，观世音菩萨即时观其音声皆得解脱。</w:t>
      </w:r>
      <w:r w:rsidR="005C371A" w:rsidRPr="00F20CE5">
        <w:rPr>
          <w:rFonts w:hint="eastAsia"/>
        </w:rPr>
        <w:t>”</w:t>
      </w:r>
      <w:r w:rsidRPr="00F20CE5">
        <w:rPr>
          <w:rFonts w:hint="eastAsia"/>
        </w:rPr>
        <w:t>因为无量无边的众生，依靠观世音菩萨的加持力、大悲力，都获得了解脱。</w:t>
      </w:r>
    </w:p>
    <w:p w14:paraId="1C4081F2" w14:textId="021EAEA4" w:rsidR="00836BDF" w:rsidRPr="00F20CE5" w:rsidRDefault="005B61C9" w:rsidP="000D5C78">
      <w:pPr>
        <w:widowControl w:val="0"/>
        <w:ind w:firstLine="600"/>
      </w:pPr>
      <w:r w:rsidRPr="00F20CE5">
        <w:rPr>
          <w:rFonts w:hint="eastAsia"/>
        </w:rPr>
        <w:t>所以这里也是说，能让世间当中所有的苦恼众生——这些苦恼众生，如果去称念、如果去祈祷，如果去观想观世音菩萨，除非有些果报已经现前的众生，那都能获得解脱。</w:t>
      </w:r>
    </w:p>
    <w:p w14:paraId="71C5E013" w14:textId="252B972E" w:rsidR="00836BDF" w:rsidRPr="00F20CE5" w:rsidRDefault="005B61C9" w:rsidP="000D5C78">
      <w:pPr>
        <w:widowControl w:val="0"/>
        <w:ind w:firstLine="600"/>
      </w:pPr>
      <w:r w:rsidRPr="00F20CE5">
        <w:rPr>
          <w:rFonts w:hint="eastAsia"/>
        </w:rPr>
        <w:t>我们上师如意宝在世的时候，包括不管个人也好，学院也好，遇到了各方面的违缘，这个时候大家共同修行观音心咒，共同念诵观世音菩萨的名号，或者说是大家一起称念一些他的仪轨，这样的时候，很多违缘和障碍自然而然消除。</w:t>
      </w:r>
    </w:p>
    <w:p w14:paraId="4F323DD3" w14:textId="35BBF38A" w:rsidR="00836BDF" w:rsidRPr="00F20CE5" w:rsidRDefault="005B61C9" w:rsidP="000D5C78">
      <w:pPr>
        <w:widowControl w:val="0"/>
        <w:ind w:firstLine="600"/>
      </w:pPr>
      <w:r w:rsidRPr="00F20CE5">
        <w:rPr>
          <w:rFonts w:hint="eastAsia"/>
        </w:rPr>
        <w:t>其实每个人经常有各种各样、莫名其妙的一些烦恼，就像春天的天气一样，有时候天空乌云密布，非常容易的，本来是万里无云，但是不知不觉，很快的</w:t>
      </w:r>
      <w:r w:rsidRPr="00F20CE5">
        <w:rPr>
          <w:rFonts w:hint="eastAsia"/>
        </w:rPr>
        <w:lastRenderedPageBreak/>
        <w:t>时间当中笼罩一片黑云，开始降下暴雨，会有这样的。</w:t>
      </w:r>
    </w:p>
    <w:p w14:paraId="557AAA7B" w14:textId="2F3245D7" w:rsidR="00836BDF" w:rsidRPr="00F20CE5" w:rsidRDefault="005B61C9" w:rsidP="000D5C78">
      <w:pPr>
        <w:widowControl w:val="0"/>
        <w:ind w:firstLine="600"/>
      </w:pPr>
      <w:r w:rsidRPr="00F20CE5">
        <w:rPr>
          <w:rFonts w:hint="eastAsia"/>
        </w:rPr>
        <w:t>所以我们众生有时候也是很可怜，不知不觉、无缘无故，自相续有各种烦恼，嗔恨、愚痴、无明、傲慢、嫉妒。在这个时候，我们心静下来，祈祷观世音菩萨，看看观世音菩萨，尤其是我们经常看到四臂观音，还有我们千手千眼观世音菩萨，还有汉传佛教的很多特别慈祥的观世音菩萨的三十二种应化相，这些真的很重要。</w:t>
      </w:r>
    </w:p>
    <w:p w14:paraId="5DEB20ED" w14:textId="4DE798F8" w:rsidR="00836BDF" w:rsidRPr="00F20CE5" w:rsidRDefault="005B61C9" w:rsidP="000D5C78">
      <w:pPr>
        <w:widowControl w:val="0"/>
        <w:ind w:firstLine="600"/>
      </w:pPr>
      <w:r w:rsidRPr="00F20CE5">
        <w:rPr>
          <w:rFonts w:hint="eastAsia"/>
        </w:rPr>
        <w:t>尤其是现在末法时代，众生的烦恼，众生的痛苦那么多，那么十方众生如果一起来祈祷和观想，确实有他不共的缘起力，这个很重要。</w:t>
      </w:r>
    </w:p>
    <w:p w14:paraId="205B01AF" w14:textId="286B40D3" w:rsidR="00836BDF" w:rsidRPr="00F20CE5" w:rsidRDefault="000C5882" w:rsidP="000D5C78">
      <w:pPr>
        <w:widowControl w:val="0"/>
        <w:ind w:firstLine="601"/>
        <w:rPr>
          <w:b/>
          <w:bCs/>
        </w:rPr>
      </w:pPr>
      <w:r w:rsidRPr="00F20CE5">
        <w:rPr>
          <w:rFonts w:hint="eastAsia"/>
          <w:b/>
          <w:bCs/>
        </w:rPr>
        <w:t>“</w:t>
      </w:r>
      <w:r w:rsidR="005B61C9" w:rsidRPr="00F20CE5">
        <w:rPr>
          <w:rFonts w:hint="eastAsia"/>
          <w:b/>
          <w:bCs/>
        </w:rPr>
        <w:t>二者、知见旋复，令诸众生设入大火，火不能烧。</w:t>
      </w:r>
      <w:r w:rsidR="005C371A" w:rsidRPr="00F20CE5">
        <w:rPr>
          <w:rFonts w:hint="eastAsia"/>
          <w:b/>
          <w:bCs/>
        </w:rPr>
        <w:t>”</w:t>
      </w:r>
    </w:p>
    <w:p w14:paraId="5E5C6B64" w14:textId="68AFFBC1" w:rsidR="00836BDF" w:rsidRPr="00F20CE5" w:rsidRDefault="005B61C9" w:rsidP="000D5C78">
      <w:pPr>
        <w:widowControl w:val="0"/>
        <w:ind w:firstLine="600"/>
      </w:pPr>
      <w:r w:rsidRPr="00F20CE5">
        <w:rPr>
          <w:rFonts w:hint="eastAsia"/>
        </w:rPr>
        <w:t>这里是火难无畏，前面的苦难无畏。下面是地水火风四大，主要讲火和水，风和地没有讲。它是什么样的呢？</w:t>
      </w:r>
    </w:p>
    <w:p w14:paraId="1A90CCD9" w14:textId="4E859048" w:rsidR="00836BDF" w:rsidRPr="00F20CE5" w:rsidRDefault="000C5882" w:rsidP="000D5C78">
      <w:pPr>
        <w:widowControl w:val="0"/>
        <w:ind w:firstLine="600"/>
      </w:pPr>
      <w:r w:rsidRPr="00F20CE5">
        <w:rPr>
          <w:rFonts w:hint="eastAsia"/>
        </w:rPr>
        <w:t>“</w:t>
      </w:r>
      <w:r w:rsidR="005B61C9" w:rsidRPr="00F20CE5">
        <w:rPr>
          <w:rFonts w:hint="eastAsia"/>
        </w:rPr>
        <w:t>知见旋复</w:t>
      </w:r>
      <w:r w:rsidR="005C371A" w:rsidRPr="00F20CE5">
        <w:rPr>
          <w:rFonts w:hint="eastAsia"/>
        </w:rPr>
        <w:t>”</w:t>
      </w:r>
      <w:r w:rsidR="005B61C9" w:rsidRPr="00F20CE5">
        <w:rPr>
          <w:rFonts w:hint="eastAsia"/>
        </w:rPr>
        <w:t>，也就是说，我们的见解，不去观外面的法，只是反过来观自己的心识，观自己心识的时候，应该就知道这种心的本性，本来都是没有任何的执着，自性光明。</w:t>
      </w:r>
    </w:p>
    <w:p w14:paraId="400F5B6D" w14:textId="5B330679" w:rsidR="00836BDF" w:rsidRPr="00F20CE5" w:rsidRDefault="005B61C9" w:rsidP="000D5C78">
      <w:pPr>
        <w:widowControl w:val="0"/>
        <w:ind w:firstLine="600"/>
      </w:pPr>
      <w:r w:rsidRPr="00F20CE5">
        <w:rPr>
          <w:rFonts w:hint="eastAsia"/>
        </w:rPr>
        <w:t>那么观世音菩萨他是通过这种方式开悟的，因为</w:t>
      </w:r>
      <w:r w:rsidRPr="00F20CE5">
        <w:rPr>
          <w:rFonts w:hint="eastAsia"/>
        </w:rPr>
        <w:lastRenderedPageBreak/>
        <w:t>是这样开悟的，</w:t>
      </w:r>
      <w:r w:rsidR="000C5882" w:rsidRPr="00F20CE5">
        <w:rPr>
          <w:rFonts w:hint="eastAsia"/>
        </w:rPr>
        <w:t>“</w:t>
      </w:r>
      <w:r w:rsidRPr="00F20CE5">
        <w:rPr>
          <w:rFonts w:hint="eastAsia"/>
        </w:rPr>
        <w:t>令诸众生</w:t>
      </w:r>
      <w:r w:rsidR="005C371A" w:rsidRPr="00F20CE5">
        <w:rPr>
          <w:rFonts w:hint="eastAsia"/>
        </w:rPr>
        <w:t>”</w:t>
      </w:r>
      <w:r w:rsidRPr="00F20CE5">
        <w:rPr>
          <w:rFonts w:hint="eastAsia"/>
        </w:rPr>
        <w:t>，假设任何一个众生入与火炕当中、大火当中，那么火不能烧。</w:t>
      </w:r>
    </w:p>
    <w:p w14:paraId="28334016" w14:textId="738ACF94" w:rsidR="00836BDF" w:rsidRPr="00F20CE5" w:rsidRDefault="005B61C9" w:rsidP="000D5C78">
      <w:pPr>
        <w:widowControl w:val="0"/>
        <w:ind w:firstLine="600"/>
      </w:pPr>
      <w:r w:rsidRPr="00F20CE5">
        <w:rPr>
          <w:rFonts w:hint="eastAsia"/>
        </w:rPr>
        <w:t>一方面观世音菩萨是依靠火大而获得自在，遇到一些火灾，遇到这方面的灾难的话，可以依靠它可以获得自在。或者，嗔恨心如火一样，燃烧整个世界的时候，我们祈祷他也能得到解脱。</w:t>
      </w:r>
    </w:p>
    <w:p w14:paraId="512E5D83" w14:textId="540B205A" w:rsidR="00836BDF" w:rsidRPr="00F20CE5" w:rsidRDefault="005B61C9" w:rsidP="000D5C78">
      <w:pPr>
        <w:widowControl w:val="0"/>
        <w:ind w:firstLine="600"/>
      </w:pPr>
      <w:r w:rsidRPr="00F20CE5">
        <w:rPr>
          <w:rFonts w:hint="eastAsia"/>
        </w:rPr>
        <w:t>在其他的一些注释</w:t>
      </w:r>
      <w:r w:rsidR="00836BDF" w:rsidRPr="00F20CE5">
        <w:rPr>
          <w:vertAlign w:val="superscript"/>
        </w:rPr>
        <w:footnoteReference w:id="412"/>
      </w:r>
      <w:r w:rsidRPr="00F20CE5">
        <w:rPr>
          <w:rFonts w:hint="eastAsia"/>
        </w:rPr>
        <w:t>当中，火分为果报火、恶业火、还有烦恼火，各种各样。果报火的话，就是外面显现的各种各样的火，实际上就像众生果报现前，包括现在的战争火，炮弹啊，各种火。这些火实际上也是众生的一种果报显现。还有一些恶业火，比如说热地狱里面的一些众生，它前面恶业的火燃烧它的身体。还有我们的烦恼火，相续当中经常产生各种嗔恨心，各种贪心，这种烦恼火燃烧我们自己，很痛苦的。</w:t>
      </w:r>
    </w:p>
    <w:p w14:paraId="7AC65C67" w14:textId="0F9F91A8" w:rsidR="00836BDF" w:rsidRPr="00F20CE5" w:rsidRDefault="005B61C9" w:rsidP="000D5C78">
      <w:pPr>
        <w:widowControl w:val="0"/>
        <w:ind w:firstLine="600"/>
      </w:pPr>
      <w:r w:rsidRPr="00F20CE5">
        <w:rPr>
          <w:rFonts w:hint="eastAsia"/>
        </w:rPr>
        <w:t>那么在这个时候，如果我们自己真正能好好的祈祷观世音菩萨，很多外在的火会熄灭，内在的火也会熄灭，就像《法华经》当中也是说：</w:t>
      </w:r>
      <w:r w:rsidR="000C5882" w:rsidRPr="00F20CE5">
        <w:rPr>
          <w:rFonts w:hint="eastAsia"/>
        </w:rPr>
        <w:t>“</w:t>
      </w:r>
      <w:r w:rsidRPr="00F20CE5">
        <w:rPr>
          <w:rFonts w:hint="eastAsia"/>
        </w:rPr>
        <w:t>假使兴害意，推落大火坑，念彼观音力，火坑变成池。</w:t>
      </w:r>
      <w:r w:rsidR="005C371A" w:rsidRPr="00F20CE5">
        <w:rPr>
          <w:rFonts w:hint="eastAsia"/>
        </w:rPr>
        <w:t>”</w:t>
      </w:r>
      <w:r w:rsidRPr="00F20CE5">
        <w:rPr>
          <w:rFonts w:hint="eastAsia"/>
        </w:rPr>
        <w:t>假设说出</w:t>
      </w:r>
      <w:r w:rsidRPr="00F20CE5">
        <w:rPr>
          <w:rFonts w:hint="eastAsia"/>
        </w:rPr>
        <w:lastRenderedPageBreak/>
        <w:t>现一些非常不好的意念，然后把众生推落到一些大火坑当中，如果我们能忆念观世音菩萨，依靠他的加持力，让火坑在很快的时间当中变成非常清凉的水池。</w:t>
      </w:r>
    </w:p>
    <w:p w14:paraId="26D3D840" w14:textId="789F0B2A" w:rsidR="00836BDF" w:rsidRPr="00F20CE5" w:rsidRDefault="005B61C9" w:rsidP="000D5C78">
      <w:pPr>
        <w:widowControl w:val="0"/>
        <w:ind w:firstLine="600"/>
      </w:pPr>
      <w:r w:rsidRPr="00F20CE5">
        <w:rPr>
          <w:rFonts w:hint="eastAsia"/>
        </w:rPr>
        <w:t>以前有个《观世音菩萨应验录》，应该是南北朝的时候，记录了很多观世音菩萨的感应录。有一个人叫竺长舒</w:t>
      </w:r>
      <w:r w:rsidR="00836BDF" w:rsidRPr="00F20CE5">
        <w:rPr>
          <w:vertAlign w:val="superscript"/>
        </w:rPr>
        <w:footnoteReference w:id="413"/>
      </w:r>
      <w:r w:rsidRPr="00F20CE5">
        <w:rPr>
          <w:rFonts w:hint="eastAsia"/>
        </w:rPr>
        <w:t>，当时他的隔壁发生火灾，很多房子燃烧，所有的人都在搬运里面的东西。竺长舒他自己有一个草的茅棚，他在这个里面，过一会儿风向转变了，所有的这些火对他没有危害。</w:t>
      </w:r>
    </w:p>
    <w:p w14:paraId="281BDA68" w14:textId="3BE52299" w:rsidR="00836BDF" w:rsidRPr="00F20CE5" w:rsidRDefault="005B61C9" w:rsidP="000D5C78">
      <w:pPr>
        <w:widowControl w:val="0"/>
        <w:ind w:firstLine="600"/>
      </w:pPr>
      <w:r w:rsidRPr="00F20CE5">
        <w:rPr>
          <w:rFonts w:hint="eastAsia"/>
        </w:rPr>
        <w:t>旁边的很多人有点不解，说为什么刚才火灾没有烧到你？他说我一心一意地祈祷观世音菩萨，所以依靠他的加持力没有出现这些灾难。当时有一个人他不信，他觉得这是不可能的事情，就在晚上半夜三更的时候，他故意三次扔火到他的茅草屋上，但是都没有燃起来。他就相信了，并且自己也是加以忏悔。</w:t>
      </w:r>
    </w:p>
    <w:p w14:paraId="4F968260" w14:textId="56575604" w:rsidR="00836BDF" w:rsidRPr="00F20CE5" w:rsidRDefault="005B61C9" w:rsidP="000D5C78">
      <w:pPr>
        <w:widowControl w:val="0"/>
        <w:ind w:firstLine="600"/>
      </w:pPr>
      <w:r w:rsidRPr="00F20CE5">
        <w:rPr>
          <w:rFonts w:hint="eastAsia"/>
        </w:rPr>
        <w:t>诸如此类，包括发生一些火灾的时候，祈祷观世</w:t>
      </w:r>
      <w:r w:rsidRPr="00F20CE5">
        <w:rPr>
          <w:rFonts w:hint="eastAsia"/>
        </w:rPr>
        <w:lastRenderedPageBreak/>
        <w:t>音菩萨，我们自己就解脱了违缘，这种事是非常多的。</w:t>
      </w:r>
    </w:p>
    <w:p w14:paraId="5C14785C" w14:textId="2AB80727" w:rsidR="00836BDF" w:rsidRPr="00F20CE5" w:rsidRDefault="005B61C9" w:rsidP="000D5C78">
      <w:pPr>
        <w:widowControl w:val="0"/>
        <w:ind w:firstLine="600"/>
      </w:pPr>
      <w:r w:rsidRPr="00F20CE5">
        <w:rPr>
          <w:rFonts w:hint="eastAsia"/>
        </w:rPr>
        <w:t>其实现在我们这个世界，确实有时候好像是热地狱一样，以前是什么矛、刀、枪这些来战，一种冷战。现在是热战时代，有时候在不同的新闻当中也看出来，整个世界互相轰炸，互相燃烧，也是非常可怕的。大家应该有必要，一心一意，让这种灾难的火在尽快的时间当中熄灭。</w:t>
      </w:r>
    </w:p>
    <w:p w14:paraId="185A594F" w14:textId="583CC3C7" w:rsidR="00836BDF" w:rsidRPr="00F20CE5" w:rsidRDefault="005B61C9" w:rsidP="000D5C78">
      <w:pPr>
        <w:widowControl w:val="0"/>
        <w:ind w:firstLine="600"/>
      </w:pPr>
      <w:r w:rsidRPr="00F20CE5">
        <w:rPr>
          <w:rFonts w:hint="eastAsia"/>
        </w:rPr>
        <w:t>最主要的来源应该是众生心里的嗔恨火，这个很严重的。尤其是世间当中有一些老头子，这些人嗔恨心很大，他们让老百姓没命，他自己没有什么损害，只是在一个屋子里面下命令。实际上遇到这些众生也是非常可怕，也是非常痛苦的。</w:t>
      </w:r>
    </w:p>
    <w:p w14:paraId="5D20F727" w14:textId="6E30D9B7" w:rsidR="00836BDF" w:rsidRPr="00F20CE5" w:rsidRDefault="005B61C9" w:rsidP="000D5C78">
      <w:pPr>
        <w:widowControl w:val="0"/>
        <w:ind w:firstLine="600"/>
      </w:pPr>
      <w:r w:rsidRPr="00F20CE5">
        <w:rPr>
          <w:rFonts w:hint="eastAsia"/>
        </w:rPr>
        <w:t>所以我希望我们很多人多念观世音菩萨的心咒，观世音菩萨的名号，希望世间当中的火灾，各种灾难尽快消失，不要再次发生。如果再次发生，真的，全世界，好像有时候看起来很多众生都是发疯了一样，没有什么道德，没有什么底线，没有什么这种，怎么讲？不要说是慈悲心，连人基本的怜悯心都没有，这是非常可怕的。</w:t>
      </w:r>
    </w:p>
    <w:p w14:paraId="54B669A2" w14:textId="71D5A61E" w:rsidR="00836BDF" w:rsidRPr="00F20CE5" w:rsidRDefault="005B61C9" w:rsidP="000D5C78">
      <w:pPr>
        <w:widowControl w:val="0"/>
        <w:ind w:firstLine="600"/>
      </w:pPr>
      <w:r w:rsidRPr="00F20CE5">
        <w:rPr>
          <w:rFonts w:hint="eastAsia"/>
        </w:rPr>
        <w:t>其实众生生起烦恼的时候，非常恐怖。我们经常说魔王很恐怖，但是我们自己相续当中产生的这些烦</w:t>
      </w:r>
      <w:r w:rsidRPr="00F20CE5">
        <w:rPr>
          <w:rFonts w:hint="eastAsia"/>
        </w:rPr>
        <w:lastRenderedPageBreak/>
        <w:t>恼可能比魔更可怕。</w:t>
      </w:r>
    </w:p>
    <w:p w14:paraId="74FF5D37" w14:textId="7E70DD53" w:rsidR="00836BDF" w:rsidRPr="00F20CE5" w:rsidRDefault="005B61C9" w:rsidP="000D5C78">
      <w:pPr>
        <w:widowControl w:val="0"/>
        <w:ind w:firstLine="600"/>
      </w:pPr>
      <w:r w:rsidRPr="00F20CE5">
        <w:rPr>
          <w:rFonts w:hint="eastAsia"/>
        </w:rPr>
        <w:t>所以祈祷观音菩萨的话，也会起这样的作用。</w:t>
      </w:r>
    </w:p>
    <w:p w14:paraId="03A8005E" w14:textId="1158A3E2" w:rsidR="00836BDF" w:rsidRPr="00F20CE5" w:rsidRDefault="000C5882" w:rsidP="000D5C78">
      <w:pPr>
        <w:widowControl w:val="0"/>
        <w:ind w:firstLine="601"/>
        <w:rPr>
          <w:b/>
          <w:bCs/>
        </w:rPr>
      </w:pPr>
      <w:r w:rsidRPr="00F20CE5">
        <w:rPr>
          <w:rFonts w:hint="eastAsia"/>
          <w:b/>
          <w:bCs/>
        </w:rPr>
        <w:t>“</w:t>
      </w:r>
      <w:r w:rsidR="005B61C9" w:rsidRPr="00F20CE5">
        <w:rPr>
          <w:rFonts w:hint="eastAsia"/>
          <w:b/>
          <w:bCs/>
        </w:rPr>
        <w:t>三者、观听旋复，令诸众生大水所漂，水不能溺。</w:t>
      </w:r>
      <w:r w:rsidR="005C371A" w:rsidRPr="00F20CE5">
        <w:rPr>
          <w:rFonts w:hint="eastAsia"/>
          <w:b/>
          <w:bCs/>
        </w:rPr>
        <w:t>”</w:t>
      </w:r>
    </w:p>
    <w:p w14:paraId="5F22D383" w14:textId="0FC50B0C" w:rsidR="00836BDF" w:rsidRPr="00F20CE5" w:rsidRDefault="005B61C9" w:rsidP="000D5C78">
      <w:pPr>
        <w:widowControl w:val="0"/>
        <w:ind w:firstLine="600"/>
      </w:pPr>
      <w:r w:rsidRPr="00F20CE5">
        <w:rPr>
          <w:rFonts w:hint="eastAsia"/>
        </w:rPr>
        <w:t>第三个，水难无畏。意思是说，我们观任何外在的声音，不去观到声音上去，应该反而内观自己的闻性。那么这个时候已经获得了闻的本性，就已经觉悟了。那么让所有的这些众生，如果也有这种觉悟，那地大当中的水不会对他有害。这样一来，令任何一个众生，如果他被冲到水里面漂浮的话，那么水大也不能溺他，不能害他。</w:t>
      </w:r>
    </w:p>
    <w:p w14:paraId="56193FBA" w14:textId="6B1D8A42" w:rsidR="00836BDF" w:rsidRPr="00F20CE5" w:rsidRDefault="005B61C9" w:rsidP="000D5C78">
      <w:pPr>
        <w:widowControl w:val="0"/>
        <w:ind w:firstLine="600"/>
      </w:pPr>
      <w:r w:rsidRPr="00F20CE5">
        <w:rPr>
          <w:rFonts w:hint="eastAsia"/>
        </w:rPr>
        <w:t>世间当中经常也是出现海啸，有时候出现雨水，去年、前年很多地方都开始下大雨，死了多少人，包括海边也好，不是海边的很多众生也是沉溺在水当中，看到当时的场面也是特别的残忍，非常的可怜。</w:t>
      </w:r>
    </w:p>
    <w:p w14:paraId="21AE9512" w14:textId="33A3EEAC" w:rsidR="00836BDF" w:rsidRPr="00F20CE5" w:rsidRDefault="005B61C9" w:rsidP="000D5C78">
      <w:pPr>
        <w:widowControl w:val="0"/>
        <w:ind w:firstLine="600"/>
      </w:pPr>
      <w:r w:rsidRPr="00F20CE5">
        <w:rPr>
          <w:rFonts w:hint="eastAsia"/>
        </w:rPr>
        <w:t>所以如果我们也一心一意的祈祷和观想观世音菩萨，依靠他的这种加持力也能遣除危害。</w:t>
      </w:r>
    </w:p>
    <w:p w14:paraId="4199867E" w14:textId="58F6D831" w:rsidR="00836BDF" w:rsidRPr="00F20CE5" w:rsidRDefault="005B61C9" w:rsidP="000D5C78">
      <w:pPr>
        <w:widowControl w:val="0"/>
        <w:ind w:firstLine="600"/>
      </w:pPr>
      <w:r w:rsidRPr="00F20CE5">
        <w:rPr>
          <w:rFonts w:hint="eastAsia"/>
        </w:rPr>
        <w:t>当然我们这里讲的话，可能大家比较容易了解，因为《楞严经》讲的全部都是内观，如果我们完全讲内观，世间人有时候可能很难理解，所以他是通过内观来证悟的。</w:t>
      </w:r>
    </w:p>
    <w:p w14:paraId="39C95708" w14:textId="33C5FF2F" w:rsidR="00836BDF" w:rsidRPr="00F20CE5" w:rsidRDefault="005B61C9" w:rsidP="000D5C78">
      <w:pPr>
        <w:widowControl w:val="0"/>
        <w:ind w:firstLine="600"/>
      </w:pPr>
      <w:r w:rsidRPr="00F20CE5">
        <w:rPr>
          <w:rFonts w:hint="eastAsia"/>
        </w:rPr>
        <w:lastRenderedPageBreak/>
        <w:t>我们也是，如果听到外面的声音，不是跟着声音去，而是内观声音的本性，也会开悟的。那个时候，任何的水灾，外面的，包括下大雨也好，洪水也好，海啸也好，这些根本对你不会有害的。</w:t>
      </w:r>
    </w:p>
    <w:p w14:paraId="7C1C9DC7" w14:textId="01E925C9" w:rsidR="00836BDF" w:rsidRPr="00F20CE5" w:rsidRDefault="005B61C9" w:rsidP="000D5C78">
      <w:pPr>
        <w:widowControl w:val="0"/>
        <w:ind w:firstLine="600"/>
      </w:pPr>
      <w:r w:rsidRPr="00F20CE5">
        <w:rPr>
          <w:rFonts w:hint="eastAsia"/>
        </w:rPr>
        <w:t>《普门品》也是当中讲的：</w:t>
      </w:r>
      <w:r w:rsidR="000C5882" w:rsidRPr="00F20CE5">
        <w:rPr>
          <w:rFonts w:hint="eastAsia"/>
        </w:rPr>
        <w:t>“</w:t>
      </w:r>
      <w:r w:rsidRPr="00F20CE5">
        <w:rPr>
          <w:rFonts w:hint="eastAsia"/>
        </w:rPr>
        <w:t>或漂流巨海，龙鱼诸鬼难，念彼观音力，波浪不能没。</w:t>
      </w:r>
      <w:r w:rsidR="005C371A" w:rsidRPr="00F20CE5">
        <w:rPr>
          <w:rFonts w:hint="eastAsia"/>
        </w:rPr>
        <w:t>”</w:t>
      </w:r>
      <w:r w:rsidRPr="00F20CE5">
        <w:rPr>
          <w:rFonts w:hint="eastAsia"/>
        </w:rPr>
        <w:t>如果我们漂在大海里面，或者说是遇到了龙类、鱼类，它们的损害的时候，如果你一心一意的祈祷和念诵观世音菩萨，依靠他的加持力，那么海浪也不会吞没你的。还有海里面的这些龙类和鱼类对你也不会有任何的危害。</w:t>
      </w:r>
    </w:p>
    <w:p w14:paraId="70DDCD42" w14:textId="58CBA340" w:rsidR="00836BDF" w:rsidRPr="00F20CE5" w:rsidRDefault="005B61C9" w:rsidP="000D5C78">
      <w:pPr>
        <w:widowControl w:val="0"/>
        <w:ind w:firstLine="600"/>
      </w:pPr>
      <w:r w:rsidRPr="00F20CE5">
        <w:rPr>
          <w:rFonts w:hint="eastAsia"/>
        </w:rPr>
        <w:t>所以我们遇到一些大暴雨，或者说是一些灾难，有些下雨过多，有些不下雨，这个时候通过祈祷观世音菩萨的方式来解决这些灾难。如果我们自己获得了这些无畏，也是获得了观世音菩萨的一种加持。</w:t>
      </w:r>
    </w:p>
    <w:p w14:paraId="08184176" w14:textId="76AF8410" w:rsidR="00836BDF" w:rsidRPr="00F20CE5" w:rsidRDefault="005B61C9" w:rsidP="000D5C78">
      <w:pPr>
        <w:widowControl w:val="0"/>
        <w:ind w:firstLine="600"/>
      </w:pPr>
      <w:r w:rsidRPr="00F20CE5">
        <w:rPr>
          <w:rFonts w:hint="eastAsia"/>
        </w:rPr>
        <w:t>第四个应该是罗刹难无畏：</w:t>
      </w:r>
    </w:p>
    <w:p w14:paraId="2593EF4F" w14:textId="4CA4F381" w:rsidR="00836BDF" w:rsidRPr="00F20CE5" w:rsidRDefault="000C5882" w:rsidP="000D5C78">
      <w:pPr>
        <w:widowControl w:val="0"/>
        <w:ind w:firstLine="601"/>
        <w:rPr>
          <w:b/>
          <w:bCs/>
        </w:rPr>
      </w:pPr>
      <w:r w:rsidRPr="00F20CE5">
        <w:rPr>
          <w:rFonts w:hint="eastAsia"/>
          <w:b/>
          <w:bCs/>
        </w:rPr>
        <w:t>“</w:t>
      </w:r>
      <w:r w:rsidR="005B61C9" w:rsidRPr="00F20CE5">
        <w:rPr>
          <w:rFonts w:hint="eastAsia"/>
          <w:b/>
          <w:bCs/>
        </w:rPr>
        <w:t>四者、断灭妄想，心无杀害，令诸众生入诸鬼国。鬼不能害。</w:t>
      </w:r>
      <w:r w:rsidR="005C371A" w:rsidRPr="00F20CE5">
        <w:rPr>
          <w:rFonts w:hint="eastAsia"/>
          <w:b/>
          <w:bCs/>
        </w:rPr>
        <w:t>”</w:t>
      </w:r>
    </w:p>
    <w:p w14:paraId="37508051" w14:textId="12814C0E" w:rsidR="00836BDF" w:rsidRPr="00F20CE5" w:rsidRDefault="005B61C9" w:rsidP="000D5C78">
      <w:pPr>
        <w:widowControl w:val="0"/>
        <w:ind w:firstLine="600"/>
      </w:pPr>
      <w:r w:rsidRPr="00F20CE5">
        <w:rPr>
          <w:rFonts w:hint="eastAsia"/>
        </w:rPr>
        <w:t>因为我们用心来想着任何事情的时候，如果随着外面的法而产生分别念，随境而转的话，那始终都是漂泊。如果内观自心，断了一切妄想，那么心没有任何的害心，没有任何害心的话，那么它的本体也是了</w:t>
      </w:r>
      <w:r w:rsidRPr="00F20CE5">
        <w:rPr>
          <w:rFonts w:hint="eastAsia"/>
        </w:rPr>
        <w:lastRenderedPageBreak/>
        <w:t>无真性，了无真性的话，所有的这些妄想所引起的外在的法，都不可能对你有任何的损害。</w:t>
      </w:r>
    </w:p>
    <w:p w14:paraId="26577C5E" w14:textId="526E0DDB" w:rsidR="00836BDF" w:rsidRPr="00F20CE5" w:rsidRDefault="005B61C9" w:rsidP="000D5C78">
      <w:pPr>
        <w:widowControl w:val="0"/>
        <w:ind w:firstLine="600"/>
      </w:pPr>
      <w:r w:rsidRPr="00F20CE5">
        <w:rPr>
          <w:rFonts w:hint="eastAsia"/>
        </w:rPr>
        <w:t>如果一切众生入于有魔鬼的这些地方，或者说是有罗刹的地方、鬼神的地方，那么这样的时候依靠观世音菩萨，这些鬼神对你也不会有任何的危害。</w:t>
      </w:r>
    </w:p>
    <w:p w14:paraId="054AECEE" w14:textId="6C67169D" w:rsidR="00836BDF" w:rsidRPr="00F20CE5" w:rsidRDefault="005B61C9" w:rsidP="000D5C78">
      <w:pPr>
        <w:widowControl w:val="0"/>
        <w:ind w:firstLine="600"/>
      </w:pPr>
      <w:r w:rsidRPr="00F20CE5">
        <w:rPr>
          <w:rFonts w:hint="eastAsia"/>
        </w:rPr>
        <w:t>我们人经常可能处于一种妄想，想到哪里、执着到哪里的话，就会出现那方面的鬼神，出现那方面的非人，所以如果我们的心一直安住在一个如如不动的境界当中，外在所有的这些外魔，对你不会有害的。</w:t>
      </w:r>
    </w:p>
    <w:p w14:paraId="26702494" w14:textId="02EFC53A" w:rsidR="00836BDF" w:rsidRPr="00F20CE5" w:rsidRDefault="005B61C9" w:rsidP="000D5C78">
      <w:pPr>
        <w:widowControl w:val="0"/>
        <w:ind w:firstLine="600"/>
      </w:pPr>
      <w:r w:rsidRPr="00F20CE5">
        <w:rPr>
          <w:rFonts w:hint="eastAsia"/>
        </w:rPr>
        <w:t>就像我们讲到《米拉日巴的传记》，如果我们认为鬼神在外面的话，那有无数的鬼神加害你。如果内观，所有的烦恼，所有外在的敌人、外在的所有危害全部都是消于法界。</w:t>
      </w:r>
    </w:p>
    <w:p w14:paraId="37380B7F" w14:textId="6DC7DE24" w:rsidR="00836BDF" w:rsidRPr="00F20CE5" w:rsidRDefault="005B61C9" w:rsidP="000D5C78">
      <w:pPr>
        <w:widowControl w:val="0"/>
        <w:ind w:firstLine="600"/>
      </w:pPr>
      <w:r w:rsidRPr="00F20CE5">
        <w:rPr>
          <w:rFonts w:hint="eastAsia"/>
        </w:rPr>
        <w:t>所以断灭妄想，回归自然、回归本性，这样的一种观想方法。</w:t>
      </w:r>
    </w:p>
    <w:p w14:paraId="7C1DD6C8" w14:textId="0D7827D7" w:rsidR="00836BDF" w:rsidRPr="00F20CE5" w:rsidRDefault="005B61C9" w:rsidP="000D5C78">
      <w:pPr>
        <w:widowControl w:val="0"/>
        <w:ind w:firstLine="600"/>
      </w:pPr>
      <w:r w:rsidRPr="00F20CE5">
        <w:rPr>
          <w:rFonts w:hint="eastAsia"/>
        </w:rPr>
        <w:t>第五个是刀兵难无畏：</w:t>
      </w:r>
    </w:p>
    <w:p w14:paraId="1FC5BA15" w14:textId="6560E952" w:rsidR="00836BDF" w:rsidRPr="00F20CE5" w:rsidRDefault="000C5882" w:rsidP="000D5C78">
      <w:pPr>
        <w:widowControl w:val="0"/>
        <w:ind w:firstLine="601"/>
        <w:rPr>
          <w:b/>
          <w:bCs/>
        </w:rPr>
      </w:pPr>
      <w:r w:rsidRPr="00F20CE5">
        <w:rPr>
          <w:rFonts w:hint="eastAsia"/>
          <w:b/>
          <w:bCs/>
        </w:rPr>
        <w:t>“</w:t>
      </w:r>
      <w:r w:rsidR="005B61C9" w:rsidRPr="00F20CE5">
        <w:rPr>
          <w:rFonts w:hint="eastAsia"/>
          <w:b/>
          <w:bCs/>
        </w:rPr>
        <w:t>五者、熏闻成闻，六根销复，同于声听，</w:t>
      </w:r>
    </w:p>
    <w:p w14:paraId="7F80822E" w14:textId="70AB8627" w:rsidR="00836BDF" w:rsidRPr="00F20CE5" w:rsidRDefault="005B61C9" w:rsidP="000D5C78">
      <w:pPr>
        <w:widowControl w:val="0"/>
        <w:ind w:firstLine="600"/>
      </w:pPr>
      <w:r w:rsidRPr="00F20CE5">
        <w:rPr>
          <w:rFonts w:hint="eastAsia"/>
        </w:rPr>
        <w:t>妄想的根源是六根，如果我们熏习，或者说串习听闻，反观自己的时候，就知道闻的本性。在那个时候，整个六根，眼、耳、鼻、舌、身、意六根的话，全部都是回归到本性当中，全部都是消融于本性当中。</w:t>
      </w:r>
      <w:r w:rsidRPr="00F20CE5">
        <w:rPr>
          <w:rFonts w:hint="eastAsia"/>
        </w:rPr>
        <w:lastRenderedPageBreak/>
        <w:t>那个时候整个六根，共同、同一个时间当中也是可以听到声音，不但你耳根听得到，眼根、鼻根、舌根、身根、意根，都能听到声音，这叫做所谓的六根圆融。</w:t>
      </w:r>
    </w:p>
    <w:p w14:paraId="000F14A7" w14:textId="4F899D17" w:rsidR="00836BDF" w:rsidRPr="00F20CE5" w:rsidRDefault="005B61C9" w:rsidP="000D5C78">
      <w:pPr>
        <w:widowControl w:val="0"/>
        <w:ind w:firstLine="600"/>
      </w:pPr>
      <w:r w:rsidRPr="00F20CE5">
        <w:rPr>
          <w:rFonts w:hint="eastAsia"/>
        </w:rPr>
        <w:t>观世音菩萨当时通过这种方式来获得了开悟、获得了证悟，这样的话：</w:t>
      </w:r>
    </w:p>
    <w:p w14:paraId="5D97FA8C" w14:textId="08C1C1E9" w:rsidR="00836BDF" w:rsidRPr="00F20CE5" w:rsidRDefault="005B61C9" w:rsidP="000D5C78">
      <w:pPr>
        <w:widowControl w:val="0"/>
        <w:ind w:firstLine="601"/>
        <w:rPr>
          <w:b/>
          <w:bCs/>
        </w:rPr>
      </w:pPr>
      <w:r w:rsidRPr="00F20CE5">
        <w:rPr>
          <w:rFonts w:hint="eastAsia"/>
          <w:b/>
          <w:bCs/>
        </w:rPr>
        <w:t>能令众生临当被害，刀段段坏，</w:t>
      </w:r>
    </w:p>
    <w:p w14:paraId="2A73A953" w14:textId="786C5A8D" w:rsidR="00836BDF" w:rsidRPr="00F20CE5" w:rsidRDefault="005B61C9" w:rsidP="000D5C78">
      <w:pPr>
        <w:widowControl w:val="0"/>
        <w:ind w:firstLine="600"/>
      </w:pPr>
      <w:r w:rsidRPr="00F20CE5">
        <w:rPr>
          <w:rFonts w:hint="eastAsia"/>
        </w:rPr>
        <w:t>众生如果临近被他人迫害，被什么刀枪，各种兵器来损害的时候，所有的这些武器全部都断成一段一段的，全部毁坏，所有的这些兵器全部都变成花雨。</w:t>
      </w:r>
    </w:p>
    <w:p w14:paraId="32339BD0" w14:textId="397597EF" w:rsidR="00836BDF" w:rsidRPr="00F20CE5" w:rsidRDefault="005B61C9" w:rsidP="000D5C78">
      <w:pPr>
        <w:widowControl w:val="0"/>
        <w:ind w:firstLine="601"/>
        <w:rPr>
          <w:b/>
          <w:bCs/>
        </w:rPr>
      </w:pPr>
      <w:r w:rsidRPr="00F20CE5">
        <w:rPr>
          <w:rFonts w:hint="eastAsia"/>
          <w:b/>
          <w:bCs/>
        </w:rPr>
        <w:t>使其兵戈，犹如割水，亦如吹光，性无摇动。</w:t>
      </w:r>
      <w:r w:rsidR="005C371A" w:rsidRPr="00F20CE5">
        <w:rPr>
          <w:rFonts w:hint="eastAsia"/>
          <w:b/>
          <w:bCs/>
        </w:rPr>
        <w:t>”</w:t>
      </w:r>
    </w:p>
    <w:p w14:paraId="00ED390F" w14:textId="36CE3E3C" w:rsidR="00836BDF" w:rsidRPr="00F20CE5" w:rsidRDefault="005B61C9" w:rsidP="000D5C78">
      <w:pPr>
        <w:widowControl w:val="0"/>
        <w:ind w:firstLine="600"/>
      </w:pPr>
      <w:r w:rsidRPr="00F20CE5">
        <w:rPr>
          <w:rFonts w:hint="eastAsia"/>
        </w:rPr>
        <w:t>所有的这些兵器、兵戈，就像是在水里面割水的花纹。</w:t>
      </w:r>
    </w:p>
    <w:p w14:paraId="27B2944C" w14:textId="3A26B0C1" w:rsidR="00836BDF" w:rsidRPr="00F20CE5" w:rsidRDefault="005B61C9" w:rsidP="000D5C78">
      <w:pPr>
        <w:widowControl w:val="0"/>
        <w:ind w:firstLine="600"/>
      </w:pPr>
      <w:r w:rsidRPr="00F20CE5">
        <w:rPr>
          <w:rFonts w:hint="eastAsia"/>
        </w:rPr>
        <w:t>我们知道，用刀、用什么兵器来把水割开的话，那水纹很快的时间当中会恢复如初，不可能留下任何痕迹。</w:t>
      </w:r>
    </w:p>
    <w:p w14:paraId="08EFE2A8" w14:textId="3303C279" w:rsidR="00836BDF" w:rsidRPr="00F20CE5" w:rsidRDefault="005B61C9" w:rsidP="000D5C78">
      <w:pPr>
        <w:widowControl w:val="0"/>
        <w:ind w:firstLine="600"/>
      </w:pPr>
      <w:r w:rsidRPr="00F20CE5">
        <w:rPr>
          <w:rFonts w:hint="eastAsia"/>
        </w:rPr>
        <w:t>同样的道理，如果我们与观世音菩萨的境界无二无别，通过观世音菩萨的加持和祈祷，所有的兵器不可能对你有任何损害。即使有损害，就像以前《释尊广传》里面经常讲到身上割肉一样，很快的时间当中会恢复。那么在水当中用其他的武器来割的话，很快的时间当中恢复一样的。</w:t>
      </w:r>
    </w:p>
    <w:p w14:paraId="75D70B1A" w14:textId="1F71B514" w:rsidR="00836BDF" w:rsidRPr="00F20CE5" w:rsidRDefault="005B61C9" w:rsidP="000D5C78">
      <w:pPr>
        <w:widowControl w:val="0"/>
        <w:ind w:firstLine="600"/>
      </w:pPr>
      <w:r w:rsidRPr="00F20CE5">
        <w:rPr>
          <w:rFonts w:hint="eastAsia"/>
        </w:rPr>
        <w:lastRenderedPageBreak/>
        <w:t>或者就像我们用自己的口来吹光，光是永远吹不走的。你前面的灯光也好，阳光也好，或者说月光也好，任何光，你怎么样吹的话，也不会吹走的。</w:t>
      </w:r>
    </w:p>
    <w:p w14:paraId="55D1D240" w14:textId="75336F08" w:rsidR="00836BDF" w:rsidRPr="00F20CE5" w:rsidRDefault="005B61C9" w:rsidP="000D5C78">
      <w:pPr>
        <w:widowControl w:val="0"/>
        <w:ind w:firstLine="600"/>
      </w:pPr>
      <w:r w:rsidRPr="00F20CE5">
        <w:rPr>
          <w:rFonts w:hint="eastAsia"/>
        </w:rPr>
        <w:t>同样的道理，你身体的本性，无有任何的动摇。</w:t>
      </w:r>
    </w:p>
    <w:p w14:paraId="6D7BD5C3" w14:textId="64CB18B8" w:rsidR="00836BDF" w:rsidRPr="00F20CE5" w:rsidRDefault="005B61C9" w:rsidP="000D5C78">
      <w:pPr>
        <w:widowControl w:val="0"/>
        <w:ind w:firstLine="600"/>
      </w:pPr>
      <w:r w:rsidRPr="00F20CE5">
        <w:rPr>
          <w:rFonts w:hint="eastAsia"/>
        </w:rPr>
        <w:t>我们也知道，以前龙猛菩萨获得了圣者的果位以后，他早已把所有兵器的业都已经消完了，只留下一个吉祥草割虫的业力没有消尽。所以最好用吉祥草来割他的头，可能会有办法。所以他也是得到了这样的一种境界。</w:t>
      </w:r>
    </w:p>
    <w:p w14:paraId="42C484FD" w14:textId="76A72CC0" w:rsidR="00836BDF" w:rsidRPr="00F20CE5" w:rsidRDefault="005B61C9" w:rsidP="000D5C78">
      <w:pPr>
        <w:widowControl w:val="0"/>
        <w:ind w:firstLine="600"/>
      </w:pPr>
      <w:r w:rsidRPr="00F20CE5">
        <w:rPr>
          <w:rFonts w:hint="eastAsia"/>
        </w:rPr>
        <w:t>或者像六祖大师，当时不是有一个刺客，他用刀刺了他三次，也没有任何的伤害，兵器没有伤害到他。</w:t>
      </w:r>
    </w:p>
    <w:p w14:paraId="082EAE29" w14:textId="13347804" w:rsidR="00836BDF" w:rsidRPr="00F20CE5" w:rsidRDefault="005B61C9" w:rsidP="000D5C78">
      <w:pPr>
        <w:widowControl w:val="0"/>
        <w:ind w:firstLine="600"/>
      </w:pPr>
      <w:r w:rsidRPr="00F20CE5">
        <w:rPr>
          <w:rFonts w:hint="eastAsia"/>
        </w:rPr>
        <w:t>所以很多前辈大德的传记记录的也好，或者说真正你得到了这样境界的时候，那所有的兵器对你无有任何损害。依靠观世音菩萨的加持，实际上也可以现前这样的事。</w:t>
      </w:r>
    </w:p>
    <w:p w14:paraId="01DC22FB" w14:textId="79CE6761" w:rsidR="00836BDF" w:rsidRPr="00F20CE5" w:rsidRDefault="000C5882" w:rsidP="000D5C78">
      <w:pPr>
        <w:widowControl w:val="0"/>
        <w:ind w:firstLine="601"/>
        <w:rPr>
          <w:b/>
          <w:bCs/>
        </w:rPr>
      </w:pPr>
      <w:r w:rsidRPr="00F20CE5">
        <w:rPr>
          <w:rFonts w:hint="eastAsia"/>
          <w:b/>
          <w:bCs/>
        </w:rPr>
        <w:t>“</w:t>
      </w:r>
      <w:r w:rsidR="005B61C9" w:rsidRPr="00F20CE5">
        <w:rPr>
          <w:rFonts w:hint="eastAsia"/>
          <w:b/>
          <w:bCs/>
        </w:rPr>
        <w:t>六者、闻熏精明，明遍法界，则诸幽暗性不能全，</w:t>
      </w:r>
    </w:p>
    <w:p w14:paraId="7536A09E" w14:textId="7206C8C3" w:rsidR="00836BDF" w:rsidRPr="00F20CE5" w:rsidRDefault="005B61C9" w:rsidP="000D5C78">
      <w:pPr>
        <w:widowControl w:val="0"/>
        <w:ind w:firstLine="600"/>
      </w:pPr>
      <w:r w:rsidRPr="00F20CE5">
        <w:rPr>
          <w:rFonts w:hint="eastAsia"/>
        </w:rPr>
        <w:t>第六个是诸鬼难无畏。</w:t>
      </w:r>
    </w:p>
    <w:p w14:paraId="4BBCB866" w14:textId="7E045E41" w:rsidR="00836BDF" w:rsidRPr="00F20CE5" w:rsidRDefault="005B61C9" w:rsidP="000D5C78">
      <w:pPr>
        <w:widowControl w:val="0"/>
        <w:ind w:firstLine="600"/>
      </w:pPr>
      <w:r w:rsidRPr="00F20CE5">
        <w:rPr>
          <w:rFonts w:hint="eastAsia"/>
        </w:rPr>
        <w:t>意思是说，如果是以闻的这种方式来进行串习，反观自心，最后了悟到精明，精明法界，那么现前周遍法界的境界。在那个时候，所有的幽暗、所有的黑</w:t>
      </w:r>
      <w:r w:rsidRPr="00F20CE5">
        <w:rPr>
          <w:rFonts w:hint="eastAsia"/>
        </w:rPr>
        <w:lastRenderedPageBreak/>
        <w:t>暗全部都是清净，消于法界——所有的幽、暗，这些都是不可能有的。</w:t>
      </w:r>
    </w:p>
    <w:p w14:paraId="21FAFA4C" w14:textId="206D2DF2" w:rsidR="00836BDF" w:rsidRPr="00F20CE5" w:rsidRDefault="005B61C9" w:rsidP="000D5C78">
      <w:pPr>
        <w:widowControl w:val="0"/>
        <w:ind w:firstLine="601"/>
        <w:rPr>
          <w:b/>
          <w:bCs/>
        </w:rPr>
      </w:pPr>
      <w:r w:rsidRPr="00F20CE5">
        <w:rPr>
          <w:rFonts w:hint="eastAsia"/>
          <w:b/>
          <w:bCs/>
        </w:rPr>
        <w:t>能令众生，药叉、罗刹、鸠槃茶鬼及毗舍遮、富单那等，虽近其傍，目不能视。</w:t>
      </w:r>
    </w:p>
    <w:p w14:paraId="3460F5E6" w14:textId="2CF1D58C" w:rsidR="00836BDF" w:rsidRPr="00F20CE5" w:rsidRDefault="005B61C9" w:rsidP="000D5C78">
      <w:pPr>
        <w:widowControl w:val="0"/>
        <w:ind w:firstLine="600"/>
      </w:pPr>
      <w:r w:rsidRPr="00F20CE5">
        <w:rPr>
          <w:rFonts w:hint="eastAsia"/>
        </w:rPr>
        <w:t>如果任何一个众生得到这样的境界——药叉，一般男性的鬼叫做药叉，罗刹是女性的鬼，经常吃人的鬼叫做药叉和罗刹。还有鸠盘荼鬼，鸠盘荼鬼是我们经常说的瓮形鬼，大肚鬼。还有毗舍遮，毗舍遮是专门吃人的精气，包括五谷，世间的精气如果吃完了的话，就没有营养了，等等。还有富单那，富单那它是一种非常恶臭的鬼，经常给众生带来热病。</w:t>
      </w:r>
      <w:r w:rsidR="000C5882" w:rsidRPr="00F20CE5">
        <w:rPr>
          <w:rFonts w:hint="eastAsia"/>
        </w:rPr>
        <w:t>“</w:t>
      </w:r>
      <w:r w:rsidRPr="00F20CE5">
        <w:rPr>
          <w:rFonts w:hint="eastAsia"/>
        </w:rPr>
        <w:t>等</w:t>
      </w:r>
      <w:r w:rsidR="005C371A" w:rsidRPr="00F20CE5">
        <w:rPr>
          <w:rFonts w:hint="eastAsia"/>
        </w:rPr>
        <w:t>”</w:t>
      </w:r>
      <w:r w:rsidRPr="00F20CE5">
        <w:rPr>
          <w:rFonts w:hint="eastAsia"/>
        </w:rPr>
        <w:t>字当中还包括其他各种各样的鬼。</w:t>
      </w:r>
    </w:p>
    <w:p w14:paraId="06C64C8E" w14:textId="142C9C32" w:rsidR="00836BDF" w:rsidRPr="00F20CE5" w:rsidRDefault="005B61C9" w:rsidP="000D5C78">
      <w:pPr>
        <w:widowControl w:val="0"/>
        <w:ind w:firstLine="600"/>
      </w:pPr>
      <w:r w:rsidRPr="00F20CE5">
        <w:rPr>
          <w:rFonts w:hint="eastAsia"/>
        </w:rPr>
        <w:t>意思就是说，如果我们依靠闻的本性，反观自心，那已经了悟真性，了悟法界，那所有的这些鬼神，包括罗刹、夜叉等等，即便是已经近在身旁，它也不会有任何的损害，他们看也不会看的。</w:t>
      </w:r>
    </w:p>
    <w:p w14:paraId="00738874" w14:textId="7395B4D3" w:rsidR="00836BDF" w:rsidRPr="00F20CE5" w:rsidRDefault="005B61C9" w:rsidP="000D5C78">
      <w:pPr>
        <w:widowControl w:val="0"/>
        <w:ind w:firstLine="600"/>
      </w:pPr>
      <w:r w:rsidRPr="00F20CE5">
        <w:rPr>
          <w:rFonts w:hint="eastAsia"/>
        </w:rPr>
        <w:t>这里面的</w:t>
      </w:r>
      <w:r w:rsidR="000C5882" w:rsidRPr="00F20CE5">
        <w:rPr>
          <w:rFonts w:hint="eastAsia"/>
        </w:rPr>
        <w:t>“</w:t>
      </w:r>
      <w:r w:rsidRPr="00F20CE5">
        <w:rPr>
          <w:rFonts w:hint="eastAsia"/>
        </w:rPr>
        <w:t>熏</w:t>
      </w:r>
      <w:r w:rsidR="005C371A" w:rsidRPr="00F20CE5">
        <w:rPr>
          <w:rFonts w:hint="eastAsia"/>
        </w:rPr>
        <w:t>”</w:t>
      </w:r>
      <w:r w:rsidRPr="00F20CE5">
        <w:rPr>
          <w:rFonts w:hint="eastAsia"/>
        </w:rPr>
        <w:t>，有些大德经常用到什么呢？一种熏修，我们所谓的磁场，比如说僧众的话，大家都有一种共同的加持，像很多僧众都有他的一种加持，所以古代的这些大德：</w:t>
      </w:r>
      <w:r w:rsidR="000C5882" w:rsidRPr="00F20CE5">
        <w:rPr>
          <w:rFonts w:hint="eastAsia"/>
        </w:rPr>
        <w:t>“</w:t>
      </w:r>
      <w:r w:rsidRPr="00F20CE5">
        <w:rPr>
          <w:rFonts w:hint="eastAsia"/>
        </w:rPr>
        <w:t>宁在丛林睡觉，莫在小寺办道。</w:t>
      </w:r>
      <w:r w:rsidR="005C371A" w:rsidRPr="00F20CE5">
        <w:rPr>
          <w:rFonts w:hint="eastAsia"/>
        </w:rPr>
        <w:t>”</w:t>
      </w:r>
      <w:r w:rsidRPr="00F20CE5">
        <w:rPr>
          <w:rFonts w:hint="eastAsia"/>
        </w:rPr>
        <w:t>宁可在一个大的寺院，高僧大德、僧众多的道</w:t>
      </w:r>
      <w:r w:rsidRPr="00F20CE5">
        <w:rPr>
          <w:rFonts w:hint="eastAsia"/>
        </w:rPr>
        <w:lastRenderedPageBreak/>
        <w:t>场当中睡懒觉，也不要待在一个特别孤零零的小寺院、小道场，如果这样的话，那里的违缘可能也比较多，各方面的顺缘比较少。</w:t>
      </w:r>
    </w:p>
    <w:p w14:paraId="6B468BB3" w14:textId="5EB39202" w:rsidR="00836BDF" w:rsidRPr="00F20CE5" w:rsidRDefault="005B61C9" w:rsidP="000D5C78">
      <w:pPr>
        <w:widowControl w:val="0"/>
        <w:ind w:firstLine="600"/>
      </w:pPr>
      <w:r w:rsidRPr="00F20CE5">
        <w:rPr>
          <w:rFonts w:hint="eastAsia"/>
        </w:rPr>
        <w:t>所以以前上师如意宝也是讲过，大家僧众的这种加持力，如火焰一样，个人的加持相当于火星一样。引用了华智仁波切的有些教言：</w:t>
      </w:r>
      <w:r w:rsidR="000C5882" w:rsidRPr="00F20CE5">
        <w:rPr>
          <w:rFonts w:hint="eastAsia"/>
        </w:rPr>
        <w:t>“</w:t>
      </w:r>
      <w:r w:rsidRPr="00F20CE5">
        <w:rPr>
          <w:rFonts w:hint="eastAsia"/>
        </w:rPr>
        <w:t>大家僧众聚会的这种加持，就像是熊熊的火焰一样，个人区区的加持相当于是一个小小的火星一样。</w:t>
      </w:r>
      <w:r w:rsidR="005C371A" w:rsidRPr="00F20CE5">
        <w:rPr>
          <w:rFonts w:hint="eastAsia"/>
        </w:rPr>
        <w:t>”</w:t>
      </w:r>
      <w:r w:rsidRPr="00F20CE5">
        <w:rPr>
          <w:rFonts w:hint="eastAsia"/>
        </w:rPr>
        <w:t>所以</w:t>
      </w:r>
      <w:r w:rsidR="000C5882" w:rsidRPr="00F20CE5">
        <w:rPr>
          <w:rFonts w:hint="eastAsia"/>
        </w:rPr>
        <w:t>“</w:t>
      </w:r>
      <w:r w:rsidRPr="00F20CE5">
        <w:rPr>
          <w:rFonts w:hint="eastAsia"/>
        </w:rPr>
        <w:t>熏</w:t>
      </w:r>
      <w:r w:rsidR="005C371A" w:rsidRPr="00F20CE5">
        <w:rPr>
          <w:rFonts w:hint="eastAsia"/>
        </w:rPr>
        <w:t>”</w:t>
      </w:r>
      <w:r w:rsidRPr="00F20CE5">
        <w:rPr>
          <w:rFonts w:hint="eastAsia"/>
        </w:rPr>
        <w:t>有各种不同的解释。</w:t>
      </w:r>
    </w:p>
    <w:p w14:paraId="0C6A4FC3" w14:textId="2DF689B8" w:rsidR="00836BDF" w:rsidRPr="00F20CE5" w:rsidRDefault="005B61C9" w:rsidP="000D5C78">
      <w:pPr>
        <w:widowControl w:val="0"/>
        <w:ind w:firstLine="600"/>
      </w:pPr>
      <w:r w:rsidRPr="00F20CE5">
        <w:rPr>
          <w:rFonts w:hint="eastAsia"/>
        </w:rPr>
        <w:t>这里所谓的</w:t>
      </w:r>
      <w:r w:rsidR="000C5882" w:rsidRPr="00F20CE5">
        <w:rPr>
          <w:rFonts w:hint="eastAsia"/>
        </w:rPr>
        <w:t>“</w:t>
      </w:r>
      <w:r w:rsidRPr="00F20CE5">
        <w:rPr>
          <w:rFonts w:hint="eastAsia"/>
        </w:rPr>
        <w:t>熏</w:t>
      </w:r>
      <w:r w:rsidR="005C371A" w:rsidRPr="00F20CE5">
        <w:rPr>
          <w:rFonts w:hint="eastAsia"/>
        </w:rPr>
        <w:t>”</w:t>
      </w:r>
      <w:r w:rsidRPr="00F20CE5">
        <w:rPr>
          <w:rFonts w:hint="eastAsia"/>
        </w:rPr>
        <w:t>，比如说一个修行人，他有一种他的磁场、他的加持、他的熏染力。如果有很多的高僧大德和僧众，这里也有一个熏修力。</w:t>
      </w:r>
    </w:p>
    <w:p w14:paraId="6582A2E9" w14:textId="5F2E6FEC" w:rsidR="00836BDF" w:rsidRPr="00F20CE5" w:rsidRDefault="005B61C9" w:rsidP="000D5C78">
      <w:pPr>
        <w:widowControl w:val="0"/>
        <w:ind w:firstLine="600"/>
      </w:pPr>
      <w:r w:rsidRPr="00F20CE5">
        <w:rPr>
          <w:rFonts w:hint="eastAsia"/>
        </w:rPr>
        <w:t>所以我们经常要求大家不要随意离开大的道场，否则一个人如果漂泊在一些特别气场不好的道场里面，或者说是一些不好的地方，可能会带来各种各样的违缘，前辈的大德们对这个也是比较重视。</w:t>
      </w:r>
    </w:p>
    <w:p w14:paraId="5FB0B1E3" w14:textId="7D26E24C" w:rsidR="00836BDF" w:rsidRPr="00F20CE5" w:rsidRDefault="005B61C9" w:rsidP="000D5C78">
      <w:pPr>
        <w:widowControl w:val="0"/>
        <w:ind w:firstLine="600"/>
      </w:pPr>
      <w:r w:rsidRPr="00F20CE5">
        <w:rPr>
          <w:rFonts w:hint="eastAsia"/>
        </w:rPr>
        <w:t>还有前面讲到，这些鬼神在幽暗的地方不会出现。因为光明和黑暗可以说是相反的，所以我们一般讲，比如说加持，这些都是在白天，是光明的一个象征。然后黑暗和鬼神的话，那是在黑夜，包括我们念一些护法，念一些烧施仪轨，傍晚黄昏，在那个时候，一</w:t>
      </w:r>
      <w:r w:rsidRPr="00F20CE5">
        <w:rPr>
          <w:rFonts w:hint="eastAsia"/>
        </w:rPr>
        <w:lastRenderedPageBreak/>
        <w:t>般大石头里面的很多鬼神沿着黑暗出现，他们穿的衣服也是带有黑色的。</w:t>
      </w:r>
    </w:p>
    <w:p w14:paraId="18A54B3A" w14:textId="62CEEF05" w:rsidR="00836BDF" w:rsidRPr="00F20CE5" w:rsidRDefault="005B61C9" w:rsidP="000D5C78">
      <w:pPr>
        <w:widowControl w:val="0"/>
        <w:ind w:firstLine="600"/>
      </w:pPr>
      <w:r w:rsidRPr="00F20CE5">
        <w:rPr>
          <w:rFonts w:hint="eastAsia"/>
        </w:rPr>
        <w:t>我们世间当中也是，演电影的时候也是，穿白色的是天界的，观音娘娘或者是天界的神。穿黑色衣服的，什么魔王，或者是黑社会的人，比较反面的人物。人们在观察过程当中也会有，包括一些黑黢黢的屋子，有可能整个给大家带来一种黑暗。如果这个教室非常光明亮丽，那它是一种正面的光明。</w:t>
      </w:r>
    </w:p>
    <w:p w14:paraId="1843A9EB" w14:textId="234871B5" w:rsidR="00836BDF" w:rsidRPr="00F20CE5" w:rsidRDefault="005B61C9" w:rsidP="000D5C78">
      <w:pPr>
        <w:widowControl w:val="0"/>
        <w:ind w:firstLine="600"/>
      </w:pPr>
      <w:r w:rsidRPr="00F20CE5">
        <w:rPr>
          <w:rFonts w:hint="eastAsia"/>
        </w:rPr>
        <w:t>所以我们世间当中有些所谓的黑雾，这些专门是有一些鬼神的保护，因此世间当中也有经常驱除它的方法。当然现在的话，有些所谓的什么佛牌，像泰国那边，民间的各种传统传过来。这些的话，我们不敢说完全没有，但是很多这些事情，跟现在所谓的经济效益挂钩，连在一起，那这样的话，可能会有一些问题。</w:t>
      </w:r>
    </w:p>
    <w:p w14:paraId="76DA5889" w14:textId="6E43A62B" w:rsidR="00836BDF" w:rsidRPr="00F20CE5" w:rsidRDefault="005B61C9" w:rsidP="000D5C78">
      <w:pPr>
        <w:widowControl w:val="0"/>
        <w:ind w:firstLine="600"/>
      </w:pPr>
      <w:r w:rsidRPr="00F20CE5">
        <w:rPr>
          <w:rFonts w:hint="eastAsia"/>
        </w:rPr>
        <w:t>包括我们现在有些说的是什么龙牌，在学院当中，前几年的话，有些法师：</w:t>
      </w:r>
      <w:r w:rsidR="000C5882" w:rsidRPr="00F20CE5">
        <w:rPr>
          <w:rFonts w:hint="eastAsia"/>
        </w:rPr>
        <w:t>“</w:t>
      </w:r>
      <w:r w:rsidRPr="00F20CE5">
        <w:rPr>
          <w:rFonts w:hint="eastAsia"/>
        </w:rPr>
        <w:t>我的师父传下来的。</w:t>
      </w:r>
      <w:r w:rsidR="005C371A" w:rsidRPr="00F20CE5">
        <w:rPr>
          <w:rFonts w:hint="eastAsia"/>
        </w:rPr>
        <w:t>”</w:t>
      </w:r>
      <w:r w:rsidRPr="00F20CE5">
        <w:rPr>
          <w:rFonts w:hint="eastAsia"/>
        </w:rPr>
        <w:t>包括我们堪布堪姆当中也有这样的迷信。当然如果你的师父真的很厉害，他把龙王勾招起来，融入这个牌上面的话，我是随喜的。但是这一点，我有点怀疑的地方，就是后来很多卖高价，几千块钱、几万块钱，大的龙</w:t>
      </w:r>
      <w:r w:rsidRPr="00F20CE5">
        <w:rPr>
          <w:rFonts w:hint="eastAsia"/>
        </w:rPr>
        <w:lastRenderedPageBreak/>
        <w:t>牌上万块钱——这个肯定不是师父的能力，应该是钱的能力，这样跟世间的商人没有什么差别。所以我是不信的。</w:t>
      </w:r>
    </w:p>
    <w:p w14:paraId="31837A81" w14:textId="7A223548" w:rsidR="00836BDF" w:rsidRPr="00F20CE5" w:rsidRDefault="005B61C9" w:rsidP="000D5C78">
      <w:pPr>
        <w:widowControl w:val="0"/>
        <w:ind w:firstLine="600"/>
      </w:pPr>
      <w:r w:rsidRPr="00F20CE5">
        <w:rPr>
          <w:rFonts w:hint="eastAsia"/>
        </w:rPr>
        <w:t>包括我们学院当中的有些堪布堪姆，影响是很不好的。现在甚至非洲那边，有一些法师开始讲龙牌，光讲一下没什么，但是它涉及到一些钱财的话，我们诸佛菩萨的能力，观音菩萨的能力那么强，但是观音菩萨从来都没有说要花多少钱才能得到观世音菩萨的加持。释迦牟尼佛的能力那么强，但是从来都是没有听说释迦牟尼佛的加持一万块钱能买得到，没有这样的说法。所以说我想我们的有些法师也是有点入邪魔外道的感觉。</w:t>
      </w:r>
    </w:p>
    <w:p w14:paraId="1BFF6EB9" w14:textId="284DC17C" w:rsidR="00836BDF" w:rsidRPr="00F20CE5" w:rsidRDefault="005B61C9" w:rsidP="000D5C78">
      <w:pPr>
        <w:widowControl w:val="0"/>
        <w:ind w:firstLine="600"/>
      </w:pPr>
      <w:r w:rsidRPr="00F20CE5">
        <w:rPr>
          <w:rFonts w:hint="eastAsia"/>
        </w:rPr>
        <w:t>以后如果在学院当中有的话，这些不好的传统赶快抹掉。否则的话，一传十、十传百，最后带来很多负面的影响。因为现在世间上有很多黑白两道一起来官商勾结，最后骗群众的钱财，这种现象非常严重。</w:t>
      </w:r>
    </w:p>
    <w:p w14:paraId="31476A1A" w14:textId="201E6CFD" w:rsidR="00836BDF" w:rsidRPr="00F20CE5" w:rsidRDefault="005B61C9" w:rsidP="000D5C78">
      <w:pPr>
        <w:widowControl w:val="0"/>
        <w:ind w:firstLine="600"/>
      </w:pPr>
      <w:r w:rsidRPr="00F20CE5">
        <w:rPr>
          <w:rFonts w:hint="eastAsia"/>
        </w:rPr>
        <w:t>所以我想我们学院应该不会有的。但是如果真的有，你们觉得这个龙牌和佛牌是多少钱的话，那先给我说一下，你们的师父是怎么样勾招的？给我考个试，看看他是多少钱勾招来的。如果没有钱，能不能勾招过来？如果钱越来越多的话，是不是把所有的龙类全</w:t>
      </w:r>
      <w:r w:rsidRPr="00F20CE5">
        <w:rPr>
          <w:rFonts w:hint="eastAsia"/>
        </w:rPr>
        <w:lastRenderedPageBreak/>
        <w:t>部都勾完了？</w:t>
      </w:r>
    </w:p>
    <w:p w14:paraId="1BBE3872" w14:textId="4608E77C" w:rsidR="00836BDF" w:rsidRPr="00F20CE5" w:rsidRDefault="005B61C9" w:rsidP="000D5C78">
      <w:pPr>
        <w:widowControl w:val="0"/>
        <w:ind w:firstLine="600"/>
      </w:pPr>
      <w:r w:rsidRPr="00F20CE5">
        <w:rPr>
          <w:rFonts w:hint="eastAsia"/>
        </w:rPr>
        <w:t>所以现在的卖宝瓶，造龙牌、佛牌，各种各样的事情，其实很多都是有迷信的成分。有一些也许有一些感应，但是是《前行》当中也不是讲了嘛，有一些非人和鬼神入于一些很容易受骗的这些人的灵魂当中，然后自欺欺人，最后害很多的众生。</w:t>
      </w:r>
    </w:p>
    <w:p w14:paraId="6B882E73" w14:textId="078795E0" w:rsidR="00836BDF" w:rsidRPr="00F20CE5" w:rsidRDefault="005B61C9" w:rsidP="000D5C78">
      <w:pPr>
        <w:widowControl w:val="0"/>
        <w:ind w:firstLine="600"/>
      </w:pPr>
      <w:r w:rsidRPr="00F20CE5">
        <w:rPr>
          <w:rFonts w:hint="eastAsia"/>
        </w:rPr>
        <w:t>所以这些方面应该是要注意，不然你不要说是没有得到观世音菩萨的无畏，反而入于一种畏惧当中。这是非常可怕的事情。</w:t>
      </w:r>
    </w:p>
    <w:p w14:paraId="626AE517" w14:textId="05FC5435" w:rsidR="00836BDF" w:rsidRPr="00F20CE5" w:rsidRDefault="005B61C9" w:rsidP="000D5C78">
      <w:pPr>
        <w:widowControl w:val="0"/>
        <w:ind w:firstLine="600"/>
      </w:pPr>
      <w:r w:rsidRPr="00F20CE5">
        <w:rPr>
          <w:rFonts w:hint="eastAsia"/>
        </w:rPr>
        <w:t>前面也讲了鬼神，但前面只是部分的鬼神，这里鬼神比较多，所以它是诸鬼难无畏。</w:t>
      </w:r>
    </w:p>
    <w:p w14:paraId="39E3922D" w14:textId="0FD35D21" w:rsidR="00836BDF" w:rsidRPr="00F20CE5" w:rsidRDefault="000C5882" w:rsidP="000D5C78">
      <w:pPr>
        <w:widowControl w:val="0"/>
        <w:ind w:firstLine="601"/>
        <w:rPr>
          <w:b/>
          <w:bCs/>
        </w:rPr>
      </w:pPr>
      <w:r w:rsidRPr="00F20CE5">
        <w:rPr>
          <w:rFonts w:hint="eastAsia"/>
          <w:b/>
          <w:bCs/>
        </w:rPr>
        <w:t>“</w:t>
      </w:r>
      <w:r w:rsidR="005B61C9" w:rsidRPr="00F20CE5">
        <w:rPr>
          <w:rFonts w:hint="eastAsia"/>
          <w:b/>
          <w:bCs/>
        </w:rPr>
        <w:t>七者、音性圆销，观听返入，离诸尘妄，</w:t>
      </w:r>
    </w:p>
    <w:p w14:paraId="6A6B949F" w14:textId="0C5DF7F7" w:rsidR="00836BDF" w:rsidRPr="00F20CE5" w:rsidRDefault="005B61C9" w:rsidP="000D5C78">
      <w:pPr>
        <w:widowControl w:val="0"/>
        <w:ind w:firstLine="600"/>
      </w:pPr>
      <w:r w:rsidRPr="00F20CE5">
        <w:rPr>
          <w:rFonts w:hint="eastAsia"/>
        </w:rPr>
        <w:t>观世音菩萨通过观声音的本性，然后圆满清净，动静二音全部消融。然后观听反过来，观它的本性，远离了一切的尘妄，远离一切的外境和妄念。</w:t>
      </w:r>
    </w:p>
    <w:p w14:paraId="3C319485" w14:textId="5E7F9587" w:rsidR="00836BDF" w:rsidRPr="00F20CE5" w:rsidRDefault="005B61C9" w:rsidP="000D5C78">
      <w:pPr>
        <w:widowControl w:val="0"/>
        <w:ind w:firstLine="601"/>
        <w:rPr>
          <w:b/>
          <w:bCs/>
        </w:rPr>
      </w:pPr>
      <w:r w:rsidRPr="00F20CE5">
        <w:rPr>
          <w:rFonts w:hint="eastAsia"/>
          <w:b/>
          <w:bCs/>
        </w:rPr>
        <w:t>能令众生禁系枷锁所不能著。</w:t>
      </w:r>
      <w:r w:rsidR="005C371A" w:rsidRPr="00F20CE5">
        <w:rPr>
          <w:rFonts w:hint="eastAsia"/>
          <w:b/>
          <w:bCs/>
        </w:rPr>
        <w:t>”</w:t>
      </w:r>
    </w:p>
    <w:p w14:paraId="551B765A" w14:textId="7A2315C9" w:rsidR="00836BDF" w:rsidRPr="00F20CE5" w:rsidRDefault="005B61C9" w:rsidP="000D5C78">
      <w:pPr>
        <w:widowControl w:val="0"/>
        <w:ind w:firstLine="600"/>
      </w:pPr>
      <w:r w:rsidRPr="00F20CE5">
        <w:rPr>
          <w:rFonts w:hint="eastAsia"/>
        </w:rPr>
        <w:t>意思是说，让众生通过这种方式来观的话，那所有的禁系、束缚，所有的手铐、镣铐，这些枷锁都不能害他。</w:t>
      </w:r>
    </w:p>
    <w:p w14:paraId="199831D7" w14:textId="0AF10166" w:rsidR="00836BDF" w:rsidRPr="00F20CE5" w:rsidRDefault="005B61C9" w:rsidP="000D5C78">
      <w:pPr>
        <w:widowControl w:val="0"/>
        <w:ind w:firstLine="600"/>
      </w:pPr>
      <w:r w:rsidRPr="00F20CE5">
        <w:rPr>
          <w:rFonts w:hint="eastAsia"/>
        </w:rPr>
        <w:t>《法华经》的《普门品》当中也是讲：</w:t>
      </w:r>
      <w:r w:rsidR="000C5882" w:rsidRPr="00F20CE5">
        <w:rPr>
          <w:rFonts w:hint="eastAsia"/>
        </w:rPr>
        <w:t>“</w:t>
      </w:r>
      <w:r w:rsidRPr="00F20CE5">
        <w:rPr>
          <w:rFonts w:hint="eastAsia"/>
        </w:rPr>
        <w:t>或囚禁枷锁，手足被杻械，念彼观音力，释然得解脱。</w:t>
      </w:r>
      <w:r w:rsidR="005C371A" w:rsidRPr="00F20CE5">
        <w:rPr>
          <w:rFonts w:hint="eastAsia"/>
        </w:rPr>
        <w:t>”</w:t>
      </w:r>
      <w:r w:rsidRPr="00F20CE5">
        <w:rPr>
          <w:rFonts w:hint="eastAsia"/>
        </w:rPr>
        <w:t>人</w:t>
      </w:r>
      <w:r w:rsidRPr="00F20CE5">
        <w:rPr>
          <w:rFonts w:hint="eastAsia"/>
        </w:rPr>
        <w:lastRenderedPageBreak/>
        <w:t>们如果是关在监狱当中，或者是被枷锁控制，这样的话，通过观世音菩萨他的加持力，也全部获得解脱。</w:t>
      </w:r>
    </w:p>
    <w:p w14:paraId="7EBCC218" w14:textId="6A4AAAE3" w:rsidR="00836BDF" w:rsidRPr="00F20CE5" w:rsidRDefault="005B61C9" w:rsidP="000D5C78">
      <w:pPr>
        <w:widowControl w:val="0"/>
        <w:ind w:firstLine="600"/>
      </w:pPr>
      <w:r w:rsidRPr="00F20CE5">
        <w:rPr>
          <w:rFonts w:hint="eastAsia"/>
        </w:rPr>
        <w:t>梦参老和尚以前关在监狱里面的时候，他不是监狱里面关</w:t>
      </w:r>
      <w:r w:rsidR="003721C1" w:rsidRPr="003721C1">
        <w:t>33</w:t>
      </w:r>
      <w:r w:rsidRPr="00F20CE5">
        <w:rPr>
          <w:rFonts w:hint="eastAsia"/>
        </w:rPr>
        <w:t>年，应该</w:t>
      </w:r>
      <w:r w:rsidR="003721C1" w:rsidRPr="003721C1">
        <w:t>30</w:t>
      </w:r>
      <w:r w:rsidRPr="00F20CE5">
        <w:rPr>
          <w:rFonts w:hint="eastAsia"/>
        </w:rPr>
        <w:t>多年。他说他旁边有一个喇嘛高僧，这个喇嘛高僧的话，每次那些狱卒们给他装枷锁的时候，很快的时间当中全部都掉下来了。又给他加上，又掉下来了，后来他们就干脆不给他加锁。这是他亲自讲的。所以确实藏传佛教当中也是有一些了不起的人。</w:t>
      </w:r>
    </w:p>
    <w:p w14:paraId="2A6F0D61" w14:textId="6C66B9F5" w:rsidR="00836BDF" w:rsidRPr="00F20CE5" w:rsidRDefault="005B61C9" w:rsidP="000D5C78">
      <w:pPr>
        <w:widowControl w:val="0"/>
        <w:ind w:firstLine="600"/>
      </w:pPr>
      <w:r w:rsidRPr="00F20CE5">
        <w:rPr>
          <w:rFonts w:hint="eastAsia"/>
        </w:rPr>
        <w:t>我以前也讲过，我们朵芒寺的有一位活佛，六几年的时候关在监狱里面，镣铐最后变成铁球一样，他就卷起来，放在看守所里面。好几次都是这样，他们也没有再拷。</w:t>
      </w:r>
    </w:p>
    <w:p w14:paraId="0161030E" w14:textId="56374E43" w:rsidR="00836BDF" w:rsidRPr="00F20CE5" w:rsidRDefault="005B61C9" w:rsidP="000D5C78">
      <w:pPr>
        <w:widowControl w:val="0"/>
        <w:ind w:firstLine="600"/>
      </w:pPr>
      <w:r w:rsidRPr="00F20CE5">
        <w:rPr>
          <w:rFonts w:hint="eastAsia"/>
        </w:rPr>
        <w:t>我刚开始想，这可能是民间的说法，当时人们信心比较大，才有这样的说法。但后来看起来，确实是。你看梦参老和尚，他是一个汉族人，他觉得有一个喇嘛高僧，他这样说的话，也许很多人确实是依靠观世音菩萨的加持也好，或者是通过其他的一种修法来获得自在。</w:t>
      </w:r>
    </w:p>
    <w:p w14:paraId="01BEE823" w14:textId="0F5BB29A" w:rsidR="00836BDF" w:rsidRPr="00F20CE5" w:rsidRDefault="005B61C9" w:rsidP="000D5C78">
      <w:pPr>
        <w:widowControl w:val="0"/>
        <w:ind w:firstLine="600"/>
      </w:pPr>
      <w:r w:rsidRPr="00F20CE5">
        <w:rPr>
          <w:rFonts w:hint="eastAsia"/>
        </w:rPr>
        <w:t>再讲一个，第八个劫贼难无畏：</w:t>
      </w:r>
    </w:p>
    <w:p w14:paraId="13DC351A" w14:textId="6A34DD6A" w:rsidR="00836BDF" w:rsidRPr="00F20CE5" w:rsidRDefault="000C5882" w:rsidP="000D5C78">
      <w:pPr>
        <w:widowControl w:val="0"/>
        <w:ind w:firstLine="601"/>
        <w:rPr>
          <w:b/>
          <w:bCs/>
        </w:rPr>
      </w:pPr>
      <w:r w:rsidRPr="00F20CE5">
        <w:rPr>
          <w:rFonts w:hint="eastAsia"/>
          <w:b/>
          <w:bCs/>
        </w:rPr>
        <w:t>“</w:t>
      </w:r>
      <w:r w:rsidR="005B61C9" w:rsidRPr="00F20CE5">
        <w:rPr>
          <w:rFonts w:hint="eastAsia"/>
          <w:b/>
          <w:bCs/>
        </w:rPr>
        <w:t>八者、灭音圆闻，遍生慈力，能令众生经过险</w:t>
      </w:r>
      <w:r w:rsidR="005B61C9" w:rsidRPr="00F20CE5">
        <w:rPr>
          <w:rFonts w:hint="eastAsia"/>
          <w:b/>
          <w:bCs/>
        </w:rPr>
        <w:lastRenderedPageBreak/>
        <w:t>路，贼不能劫。</w:t>
      </w:r>
      <w:r w:rsidR="005C371A" w:rsidRPr="00F20CE5">
        <w:rPr>
          <w:rFonts w:hint="eastAsia"/>
          <w:b/>
          <w:bCs/>
        </w:rPr>
        <w:t>”</w:t>
      </w:r>
    </w:p>
    <w:p w14:paraId="01EDCFC5" w14:textId="0F9AF3FC" w:rsidR="00836BDF" w:rsidRPr="00F20CE5" w:rsidRDefault="005B61C9" w:rsidP="000D5C78">
      <w:pPr>
        <w:widowControl w:val="0"/>
        <w:ind w:firstLine="600"/>
      </w:pPr>
      <w:r w:rsidRPr="00F20CE5">
        <w:rPr>
          <w:rFonts w:hint="eastAsia"/>
        </w:rPr>
        <w:t>观世音菩萨通过观声音，灭掉所有外在的声音，圆满清净他的闻性，那么这个时候，能普遍的对众生产生慈悲心。</w:t>
      </w:r>
    </w:p>
    <w:p w14:paraId="1B486EEE" w14:textId="6EFCC840" w:rsidR="00836BDF" w:rsidRPr="00F20CE5" w:rsidRDefault="005B61C9" w:rsidP="000D5C78">
      <w:pPr>
        <w:widowControl w:val="0"/>
        <w:ind w:firstLine="600"/>
      </w:pPr>
      <w:r w:rsidRPr="00F20CE5">
        <w:rPr>
          <w:rFonts w:hint="eastAsia"/>
        </w:rPr>
        <w:t>观世音菩萨并不光是一种证悟，他的悲心跟其他佛菩萨是不同的。</w:t>
      </w:r>
    </w:p>
    <w:p w14:paraId="44D45EB1" w14:textId="4925F394" w:rsidR="00836BDF" w:rsidRPr="00F20CE5" w:rsidRDefault="005B61C9" w:rsidP="000D5C78">
      <w:pPr>
        <w:widowControl w:val="0"/>
        <w:ind w:firstLine="600"/>
      </w:pPr>
      <w:r w:rsidRPr="00F20CE5">
        <w:rPr>
          <w:rFonts w:hint="eastAsia"/>
        </w:rPr>
        <w:t>那么这样的话，能令一切众生经过险路，经过非常危险的路的时候，那所有的强盗、怨贼都不能害他，不能接触他。</w:t>
      </w:r>
    </w:p>
    <w:p w14:paraId="2241844E" w14:textId="1B478C6B" w:rsidR="00836BDF" w:rsidRPr="00F20CE5" w:rsidRDefault="005B61C9" w:rsidP="000D5C78">
      <w:pPr>
        <w:widowControl w:val="0"/>
        <w:ind w:firstLine="600"/>
      </w:pPr>
      <w:r w:rsidRPr="00F20CE5">
        <w:rPr>
          <w:rFonts w:hint="eastAsia"/>
        </w:rPr>
        <w:t>这种道理的话，《法华经》当中也是有比较相同的：</w:t>
      </w:r>
      <w:r w:rsidR="000C5882" w:rsidRPr="00F20CE5">
        <w:rPr>
          <w:rFonts w:hint="eastAsia"/>
        </w:rPr>
        <w:t>“</w:t>
      </w:r>
      <w:r w:rsidRPr="00F20CE5">
        <w:rPr>
          <w:rFonts w:hint="eastAsia"/>
        </w:rPr>
        <w:t>或值怨贼绕，各执刀加害，念彼观音力，咸即起慈心。</w:t>
      </w:r>
      <w:r w:rsidR="005C371A" w:rsidRPr="00F20CE5">
        <w:rPr>
          <w:rFonts w:hint="eastAsia"/>
        </w:rPr>
        <w:t>”</w:t>
      </w:r>
      <w:r w:rsidRPr="00F20CE5">
        <w:rPr>
          <w:rFonts w:hint="eastAsia"/>
        </w:rPr>
        <w:t>如果我们遇到了怨敌，盗贼，要么他们绕开走，要么他们拿着兵器进行加害的时候，如果我们忆念或者观想观世音菩萨，那么这些人会产生慈心，不会害你。《法华经》当中也是这样讲的。</w:t>
      </w:r>
    </w:p>
    <w:p w14:paraId="467D77F5" w14:textId="0275BDCD" w:rsidR="00836BDF" w:rsidRPr="00F20CE5" w:rsidRDefault="005B61C9" w:rsidP="000D5C78">
      <w:pPr>
        <w:widowControl w:val="0"/>
        <w:ind w:firstLine="600"/>
      </w:pPr>
      <w:r w:rsidRPr="00F20CE5">
        <w:rPr>
          <w:rFonts w:hint="eastAsia"/>
        </w:rPr>
        <w:t>所以我们前面讲了八难无畏。</w:t>
      </w:r>
    </w:p>
    <w:p w14:paraId="12A8A514" w14:textId="48BF8C5E" w:rsidR="00836BDF" w:rsidRPr="00F20CE5" w:rsidRDefault="005B61C9" w:rsidP="000D5C78">
      <w:pPr>
        <w:widowControl w:val="0"/>
        <w:ind w:firstLine="600"/>
        <w:sectPr w:rsidR="00836BDF" w:rsidRPr="00F20CE5" w:rsidSect="00FB10EB">
          <w:pgSz w:w="8420" w:h="11907" w:orient="landscape" w:code="9"/>
          <w:pgMar w:top="720" w:right="720" w:bottom="720" w:left="720" w:header="567" w:footer="397" w:gutter="0"/>
          <w:cols w:space="425"/>
          <w:docGrid w:linePitch="312"/>
        </w:sectPr>
      </w:pPr>
      <w:r w:rsidRPr="00F20CE5">
        <w:rPr>
          <w:rFonts w:hint="eastAsia"/>
        </w:rPr>
        <w:t>今天《楞严经》讲到这里，接下来我们就再看一下《回忆录》。</w:t>
      </w:r>
    </w:p>
    <w:p w14:paraId="566FC0C1" w14:textId="6FA6C10C" w:rsidR="00836BDF" w:rsidRPr="00F20CE5" w:rsidRDefault="005B61C9" w:rsidP="000D5C78">
      <w:pPr>
        <w:pStyle w:val="af5"/>
        <w:widowControl w:val="0"/>
        <w:ind w:firstLine="600"/>
        <w:rPr>
          <w:rFonts w:eastAsia="华文楷体" w:hint="eastAsia"/>
        </w:rPr>
      </w:pPr>
      <w:bookmarkStart w:id="89" w:name="_Toc172564730"/>
      <w:r w:rsidRPr="00F20CE5">
        <w:rPr>
          <w:rFonts w:eastAsia="华文楷体" w:hint="eastAsia"/>
        </w:rPr>
        <w:lastRenderedPageBreak/>
        <w:t>第六十六课</w:t>
      </w:r>
      <w:bookmarkEnd w:id="89"/>
    </w:p>
    <w:p w14:paraId="6350BBE5" w14:textId="6386357A" w:rsidR="00D853F8" w:rsidRPr="00F20CE5" w:rsidRDefault="005B61C9" w:rsidP="000D5C78">
      <w:pPr>
        <w:widowControl w:val="0"/>
        <w:ind w:firstLine="600"/>
      </w:pPr>
      <w:r w:rsidRPr="00F20CE5">
        <w:rPr>
          <w:rFonts w:hint="eastAsia"/>
        </w:rPr>
        <w:t>为度化一切众生，请大家发无上的菩提心。</w:t>
      </w:r>
    </w:p>
    <w:p w14:paraId="2B453754" w14:textId="557890AF" w:rsidR="00D853F8" w:rsidRPr="00F20CE5" w:rsidRDefault="005B61C9" w:rsidP="000D5C78">
      <w:pPr>
        <w:widowControl w:val="0"/>
        <w:ind w:firstLine="600"/>
      </w:pPr>
      <w:r w:rsidRPr="00F20CE5">
        <w:rPr>
          <w:rFonts w:hint="eastAsia"/>
        </w:rPr>
        <w:t>今天我们这里下大雨、打雷，平时很罕见的。我记得以前我们刚开始讲《楞严经》的时候，当时也出现一些，当然这里头可能不是什么。昨天是听到外面音乐的声音，今天是雷声。哇</w:t>
      </w:r>
      <w:r w:rsidR="00E7107F" w:rsidRPr="00F20CE5">
        <w:rPr>
          <w:rFonts w:hint="eastAsia"/>
        </w:rPr>
        <w:t>！</w:t>
      </w:r>
      <w:r w:rsidRPr="00F20CE5">
        <w:rPr>
          <w:rFonts w:hint="eastAsia"/>
        </w:rPr>
        <w:t>（外面打雷声）呵呵。</w:t>
      </w:r>
    </w:p>
    <w:p w14:paraId="19686404" w14:textId="3CFFB40D" w:rsidR="00D853F8" w:rsidRPr="00F20CE5" w:rsidRDefault="005B61C9" w:rsidP="000D5C78">
      <w:pPr>
        <w:widowControl w:val="0"/>
        <w:ind w:firstLine="600"/>
      </w:pPr>
      <w:r w:rsidRPr="00F20CE5">
        <w:rPr>
          <w:rFonts w:hint="eastAsia"/>
        </w:rPr>
        <w:t>今天我们继续学习大乘《楞严经》，大家在学习的过程当中，就像我昨天讲的一样，大家不要觉得累、痛苦，或者说是生厌烦心，或者说无所谓，这些心态全部都要放下来。应该有一种难得之心，因为</w:t>
      </w:r>
      <w:r w:rsidR="000C5882" w:rsidRPr="00F20CE5">
        <w:rPr>
          <w:rFonts w:hint="eastAsia"/>
        </w:rPr>
        <w:t>“</w:t>
      </w:r>
      <w:r w:rsidRPr="00F20CE5">
        <w:rPr>
          <w:rFonts w:hint="eastAsia"/>
        </w:rPr>
        <w:t>人身难得，佛法难闻</w:t>
      </w:r>
      <w:r w:rsidR="005C371A" w:rsidRPr="00F20CE5">
        <w:rPr>
          <w:rFonts w:hint="eastAsia"/>
        </w:rPr>
        <w:t>”</w:t>
      </w:r>
      <w:r w:rsidRPr="00F20CE5">
        <w:rPr>
          <w:rFonts w:hint="eastAsia"/>
        </w:rPr>
        <w:t>，确实当今我们这个时代当中，像这样的佛法确实很难得到。</w:t>
      </w:r>
    </w:p>
    <w:p w14:paraId="54D1A067" w14:textId="126476C7" w:rsidR="00D853F8" w:rsidRPr="00F20CE5" w:rsidRDefault="005B61C9" w:rsidP="000D5C78">
      <w:pPr>
        <w:widowControl w:val="0"/>
        <w:ind w:firstLine="600"/>
      </w:pPr>
      <w:r w:rsidRPr="00F20CE5">
        <w:rPr>
          <w:rFonts w:hint="eastAsia"/>
        </w:rPr>
        <w:t>大家都知道，任何一个国家都有一些学习的机会，但是世间的这些学习，基本上都是为了生存，为了即生当中获得快乐或者成功的一种知识。而真正我们眼睛看得见、看不见的许多人生问题和万法实相问题，还有乃至生生世世这些深奥的道理，几乎很多教育都不会涉及。</w:t>
      </w:r>
    </w:p>
    <w:p w14:paraId="09037D0B" w14:textId="38B0B558" w:rsidR="00D853F8" w:rsidRPr="00F20CE5" w:rsidRDefault="005B61C9" w:rsidP="000D5C78">
      <w:pPr>
        <w:widowControl w:val="0"/>
        <w:ind w:firstLine="600"/>
      </w:pPr>
      <w:r w:rsidRPr="00F20CE5">
        <w:rPr>
          <w:rFonts w:hint="eastAsia"/>
        </w:rPr>
        <w:t>所以我们在讲佛法的时候，除了我们六根能发现的以外，我们根本想象不到的很多甚深道理在这里能</w:t>
      </w:r>
      <w:r w:rsidRPr="00F20CE5">
        <w:rPr>
          <w:rFonts w:hint="eastAsia"/>
        </w:rPr>
        <w:lastRenderedPageBreak/>
        <w:t>学得到。所以说大家在学习的过程当中一定要有一种渴求心，并不是每天好像完成任务一样坐在听法的行列当中，除此之外没有什么希求心和上进心的话，不一定得到真正的佛法。</w:t>
      </w:r>
    </w:p>
    <w:p w14:paraId="65E0B881" w14:textId="538A220D" w:rsidR="00D853F8" w:rsidRPr="00F20CE5" w:rsidRDefault="005B61C9" w:rsidP="000D5C78">
      <w:pPr>
        <w:widowControl w:val="0"/>
        <w:ind w:firstLine="600"/>
      </w:pPr>
      <w:r w:rsidRPr="00F20CE5">
        <w:rPr>
          <w:rFonts w:hint="eastAsia"/>
        </w:rPr>
        <w:t>我自己认为，当今这个世界当中有南传佛教、北传佛教、藏传佛教，但是在藏传佛教当中，可以这么说，毫无夸张的说，有很多系统的知识——佛教方面的基础知识和最深层的知识，还有特别具体的一些实修方法，包括大乘菩提心的修法，出离心的修法等等，实际的修行非常完整，而且这些法传承从来都是没有断过，所以在某种意义上应该可以说。这些法如今在我们藏地仍然以比较完整的方式存在。所以大家一定要在人生当中获得这些教言。</w:t>
      </w:r>
    </w:p>
    <w:p w14:paraId="79131ED3" w14:textId="15E58B1F" w:rsidR="00D853F8" w:rsidRPr="00F20CE5" w:rsidRDefault="005B61C9" w:rsidP="000D5C78">
      <w:pPr>
        <w:widowControl w:val="0"/>
        <w:ind w:firstLine="600"/>
      </w:pPr>
      <w:r w:rsidRPr="00F20CE5">
        <w:rPr>
          <w:rFonts w:hint="eastAsia"/>
        </w:rPr>
        <w:t>有些人听到以后，好像确实已经深入经藏，有些人只是表面上，过就过了，他没有进一步去深入。所以我们每一节课，不管是哪一个上师，哪一个堪布堪姆讲的，我们应该有一种难得的心态，以恭敬的心和欢喜心来接受。</w:t>
      </w:r>
    </w:p>
    <w:p w14:paraId="6D928F6B" w14:textId="61A43C3A" w:rsidR="00D853F8" w:rsidRPr="00F20CE5" w:rsidRDefault="005B61C9" w:rsidP="000D5C78">
      <w:pPr>
        <w:widowControl w:val="0"/>
        <w:ind w:firstLine="600"/>
      </w:pPr>
      <w:r w:rsidRPr="00F20CE5">
        <w:rPr>
          <w:rFonts w:hint="eastAsia"/>
        </w:rPr>
        <w:t>人的心态非常重要，如果心调整得很好，那么身体做任何事情都不会累，也不会有痛苦的感觉。如果我们的心调整的不好，哪怕是一点点的事情——有些</w:t>
      </w:r>
      <w:r w:rsidRPr="00F20CE5">
        <w:rPr>
          <w:rFonts w:hint="eastAsia"/>
        </w:rPr>
        <w:lastRenderedPageBreak/>
        <w:t>懒惰的人甚至可能自己吃饭和上卫生间也觉得特别累，很有压力。所以我想我们不仅为了生存而生活，更重要的是为了来世和为众生而生活。</w:t>
      </w:r>
    </w:p>
    <w:p w14:paraId="2A94E4FF" w14:textId="39BEFD93" w:rsidR="00D853F8" w:rsidRPr="00F20CE5" w:rsidRDefault="005B61C9" w:rsidP="000D5C78">
      <w:pPr>
        <w:widowControl w:val="0"/>
        <w:ind w:firstLine="600"/>
      </w:pPr>
      <w:r w:rsidRPr="00F20CE5">
        <w:rPr>
          <w:rFonts w:hint="eastAsia"/>
        </w:rPr>
        <w:t>这方面有时候要有一种外在强制性的方法。前一段时间我下来以后一方面是检查身体，另一方面也有一些事情，当时一段时间没有讲课，每天的时间忙是忙得不可开交，但是到头来好像很多时间都浪费了。所以最后我自己也是为了让自己不浪费时间，人生稍微有一点意义，我就自愿报名，说我今年要继续讲《楞严经》。可能身边的人都说：</w:t>
      </w:r>
      <w:r w:rsidR="000C5882" w:rsidRPr="00F20CE5">
        <w:rPr>
          <w:rFonts w:hint="eastAsia"/>
        </w:rPr>
        <w:t>“</w:t>
      </w:r>
      <w:r w:rsidRPr="00F20CE5">
        <w:rPr>
          <w:rFonts w:hint="eastAsia"/>
        </w:rPr>
        <w:t>啊，你现在老了要退休，因为身体不好</w:t>
      </w:r>
      <w:r w:rsidR="000C5882" w:rsidRPr="00F20CE5">
        <w:rPr>
          <w:rFonts w:hint="eastAsia"/>
        </w:rPr>
        <w:t>……</w:t>
      </w:r>
      <w:r w:rsidR="005C371A" w:rsidRPr="00F20CE5">
        <w:rPr>
          <w:rFonts w:hint="eastAsia"/>
        </w:rPr>
        <w:t>”</w:t>
      </w:r>
      <w:r w:rsidRPr="00F20CE5">
        <w:rPr>
          <w:rFonts w:hint="eastAsia"/>
        </w:rPr>
        <w:t>，以各种理由都建议不讲。但是我想自己有这样的一个心态的话，可能比较好一点。所以我自己也是自愿说要讲课，如果我没有讲的话，可能谁也不会这么说。</w:t>
      </w:r>
    </w:p>
    <w:p w14:paraId="2D21DE7C" w14:textId="67D80F5E" w:rsidR="00D853F8" w:rsidRPr="00F20CE5" w:rsidRDefault="005B61C9" w:rsidP="000D5C78">
      <w:pPr>
        <w:widowControl w:val="0"/>
        <w:ind w:firstLine="600"/>
      </w:pPr>
      <w:r w:rsidRPr="00F20CE5">
        <w:rPr>
          <w:rFonts w:hint="eastAsia"/>
        </w:rPr>
        <w:t>同样的道理，我希望我们每一个道友，一方面是自己自觉有一些学习安排。还有一方面，我们共同学习，依靠外在的一种控制，比如说我们听课、研讨，很多事情，自己好像不去的话，依靠外在僧众，有一种被迫的感觉，这样的话，对学习也是很有帮助。</w:t>
      </w:r>
    </w:p>
    <w:p w14:paraId="0760F858" w14:textId="357ED848" w:rsidR="00D853F8" w:rsidRPr="00F20CE5" w:rsidRDefault="005B61C9" w:rsidP="000D5C78">
      <w:pPr>
        <w:widowControl w:val="0"/>
        <w:ind w:firstLine="600"/>
      </w:pPr>
      <w:r w:rsidRPr="00F20CE5">
        <w:rPr>
          <w:rFonts w:hint="eastAsia"/>
        </w:rPr>
        <w:t>那么下面我们就继续讲课。</w:t>
      </w:r>
    </w:p>
    <w:p w14:paraId="2E23EB69" w14:textId="437252A7" w:rsidR="00D853F8" w:rsidRPr="00F20CE5" w:rsidRDefault="005B61C9" w:rsidP="000D5C78">
      <w:pPr>
        <w:widowControl w:val="0"/>
        <w:ind w:firstLine="600"/>
      </w:pPr>
      <w:r w:rsidRPr="00F20CE5">
        <w:rPr>
          <w:rFonts w:hint="eastAsia"/>
        </w:rPr>
        <w:t>昨天前面讲到观世音菩萨耳根圆通当中的十四种</w:t>
      </w:r>
      <w:r w:rsidRPr="00F20CE5">
        <w:rPr>
          <w:rFonts w:hint="eastAsia"/>
        </w:rPr>
        <w:lastRenderedPageBreak/>
        <w:t>无畏，前面我们讲了八难无畏。第七个无畏是枷锁难无畏，第八个是贼难无畏，科判上可以这样分。</w:t>
      </w:r>
    </w:p>
    <w:p w14:paraId="330AF1C3" w14:textId="212146E2" w:rsidR="00D853F8" w:rsidRPr="00F20CE5" w:rsidRDefault="005B61C9" w:rsidP="000D5C78">
      <w:pPr>
        <w:widowControl w:val="0"/>
        <w:ind w:firstLine="600"/>
      </w:pPr>
      <w:r w:rsidRPr="00F20CE5">
        <w:rPr>
          <w:rFonts w:hint="eastAsia"/>
        </w:rPr>
        <w:t>接下来应该是第九个。下面是三毒无畏：首先是贪心无畏，然后是嗔心无畏，最后是痴心无畏。</w:t>
      </w:r>
    </w:p>
    <w:p w14:paraId="45E99EC8" w14:textId="06367B8F" w:rsidR="00D853F8" w:rsidRPr="00F20CE5" w:rsidRDefault="005B61C9" w:rsidP="000D5C78">
      <w:pPr>
        <w:widowControl w:val="0"/>
        <w:ind w:firstLine="600"/>
      </w:pPr>
      <w:r w:rsidRPr="00F20CE5">
        <w:rPr>
          <w:rFonts w:hint="eastAsia"/>
        </w:rPr>
        <w:t>每一个无畏，前面部分讲观世音菩萨他自己通过内观的方式获得了这样的境界。后面部分的话，通过他的加持力和威德力，让众生远离了这些痛苦，主要讲这个道理。</w:t>
      </w:r>
    </w:p>
    <w:p w14:paraId="2E7D2970" w14:textId="6735294D" w:rsidR="00D853F8" w:rsidRPr="00F20CE5" w:rsidRDefault="005B61C9" w:rsidP="000D5C78">
      <w:pPr>
        <w:widowControl w:val="0"/>
        <w:ind w:firstLine="600"/>
      </w:pPr>
      <w:r w:rsidRPr="00F20CE5">
        <w:rPr>
          <w:rFonts w:hint="eastAsia"/>
        </w:rPr>
        <w:t>那么今天我们从第九个开始讲，贪毒无畏，贪心的毒无畏：</w:t>
      </w:r>
    </w:p>
    <w:p w14:paraId="12AB6BCE" w14:textId="48FF7DA4" w:rsidR="00D853F8" w:rsidRPr="00F20CE5" w:rsidRDefault="000C5882" w:rsidP="000D5C78">
      <w:pPr>
        <w:widowControl w:val="0"/>
        <w:ind w:firstLine="601"/>
        <w:rPr>
          <w:b/>
          <w:bCs/>
        </w:rPr>
      </w:pPr>
      <w:r w:rsidRPr="00F20CE5">
        <w:rPr>
          <w:rFonts w:hint="eastAsia"/>
          <w:b/>
          <w:bCs/>
        </w:rPr>
        <w:t>“</w:t>
      </w:r>
      <w:r w:rsidR="005B61C9" w:rsidRPr="00F20CE5">
        <w:rPr>
          <w:rFonts w:hint="eastAsia"/>
          <w:b/>
          <w:bCs/>
        </w:rPr>
        <w:t>九者、熏闻离尘，色所不劫，</w:t>
      </w:r>
    </w:p>
    <w:p w14:paraId="55538790" w14:textId="499B9008" w:rsidR="00D853F8" w:rsidRPr="00F20CE5" w:rsidRDefault="005B61C9" w:rsidP="000D5C78">
      <w:pPr>
        <w:widowControl w:val="0"/>
        <w:ind w:firstLine="600"/>
      </w:pPr>
      <w:r w:rsidRPr="00F20CE5">
        <w:rPr>
          <w:rFonts w:hint="eastAsia"/>
        </w:rPr>
        <w:t>这里也是一样的。观世音菩萨通过耳根闻声音，闻声音的时候，通过修习以后最后明心见性，明心见性以后远离了所有外在的声尘。因为六根圆通，色、声、香、味、触、法都是互用，互相不会有障碍。</w:t>
      </w:r>
    </w:p>
    <w:p w14:paraId="00849554" w14:textId="1AE16D27" w:rsidR="00D853F8" w:rsidRPr="00F20CE5" w:rsidRDefault="005B61C9" w:rsidP="000D5C78">
      <w:pPr>
        <w:widowControl w:val="0"/>
        <w:ind w:firstLine="600"/>
      </w:pPr>
      <w:r w:rsidRPr="00F20CE5">
        <w:rPr>
          <w:rFonts w:hint="eastAsia"/>
        </w:rPr>
        <w:t>那么这样的原因，外面任何的色，包括美色也好，或者其他色的话，他不会有任何的动摇，对他不会有任何的危害。讲到他的这种境界。</w:t>
      </w:r>
    </w:p>
    <w:p w14:paraId="79616E36" w14:textId="1173AC25" w:rsidR="00D853F8" w:rsidRPr="00F20CE5" w:rsidRDefault="005B61C9" w:rsidP="000D5C78">
      <w:pPr>
        <w:widowControl w:val="0"/>
        <w:ind w:firstLine="600"/>
      </w:pPr>
      <w:r w:rsidRPr="00F20CE5">
        <w:rPr>
          <w:rFonts w:hint="eastAsia"/>
        </w:rPr>
        <w:t>那么，依靠这种威力：</w:t>
      </w:r>
    </w:p>
    <w:p w14:paraId="29CDFE63" w14:textId="1B708C24" w:rsidR="00D853F8" w:rsidRPr="00F20CE5" w:rsidRDefault="005B61C9" w:rsidP="000D5C78">
      <w:pPr>
        <w:widowControl w:val="0"/>
        <w:ind w:firstLine="601"/>
        <w:rPr>
          <w:b/>
          <w:bCs/>
        </w:rPr>
      </w:pPr>
      <w:r w:rsidRPr="00F20CE5">
        <w:rPr>
          <w:rFonts w:hint="eastAsia"/>
          <w:b/>
          <w:bCs/>
        </w:rPr>
        <w:t>能令一切多淫众生远离贪欲。</w:t>
      </w:r>
      <w:r w:rsidR="005C371A" w:rsidRPr="00F20CE5">
        <w:rPr>
          <w:rFonts w:hint="eastAsia"/>
          <w:b/>
          <w:bCs/>
        </w:rPr>
        <w:t>”</w:t>
      </w:r>
    </w:p>
    <w:p w14:paraId="5EA4E937" w14:textId="53687369" w:rsidR="00D853F8" w:rsidRPr="00F20CE5" w:rsidRDefault="005B61C9" w:rsidP="000D5C78">
      <w:pPr>
        <w:widowControl w:val="0"/>
        <w:ind w:firstLine="600"/>
      </w:pPr>
      <w:r w:rsidRPr="00F20CE5">
        <w:rPr>
          <w:rFonts w:hint="eastAsia"/>
        </w:rPr>
        <w:t>那么依靠观世音菩萨的加持，称念观世音菩萨的</w:t>
      </w:r>
      <w:r w:rsidRPr="00F20CE5">
        <w:rPr>
          <w:rFonts w:hint="eastAsia"/>
        </w:rPr>
        <w:lastRenderedPageBreak/>
        <w:t>名号，或者说我们忆念他，这样的话，能令一切有缘的众生，也就是</w:t>
      </w:r>
      <w:r w:rsidR="000C5882" w:rsidRPr="00F20CE5">
        <w:rPr>
          <w:rFonts w:hint="eastAsia"/>
        </w:rPr>
        <w:t>“</w:t>
      </w:r>
      <w:r w:rsidRPr="00F20CE5">
        <w:rPr>
          <w:rFonts w:hint="eastAsia"/>
        </w:rPr>
        <w:t>多淫众生</w:t>
      </w:r>
      <w:r w:rsidR="005C371A" w:rsidRPr="00F20CE5">
        <w:rPr>
          <w:rFonts w:hint="eastAsia"/>
        </w:rPr>
        <w:t>”</w:t>
      </w:r>
      <w:r w:rsidRPr="00F20CE5">
        <w:rPr>
          <w:rFonts w:hint="eastAsia"/>
        </w:rPr>
        <w:t>，其实我们欲界当中的很多众生贪欲心是非常严重的，那贪欲心严重的这些众生依靠观世音菩萨的加持力，远离了所有的贪欲。</w:t>
      </w:r>
    </w:p>
    <w:p w14:paraId="7793C73B" w14:textId="6801FB9F" w:rsidR="00D853F8" w:rsidRPr="00F20CE5" w:rsidRDefault="005B61C9" w:rsidP="000D5C78">
      <w:pPr>
        <w:widowControl w:val="0"/>
        <w:ind w:firstLine="600"/>
      </w:pPr>
      <w:r w:rsidRPr="00F20CE5">
        <w:rPr>
          <w:rFonts w:hint="eastAsia"/>
        </w:rPr>
        <w:t>《法华经·普门品》当中，这里讲的十四种无畏基本上都有所提及，里面也讲：</w:t>
      </w:r>
      <w:r w:rsidR="000C5882" w:rsidRPr="00F20CE5">
        <w:rPr>
          <w:rFonts w:hint="eastAsia"/>
        </w:rPr>
        <w:t>“</w:t>
      </w:r>
      <w:r w:rsidRPr="00F20CE5">
        <w:rPr>
          <w:rFonts w:hint="eastAsia"/>
        </w:rPr>
        <w:t>若有众生，多于淫欲，常念恭敬观世音菩萨，便得离欲。</w:t>
      </w:r>
      <w:r w:rsidR="005C371A" w:rsidRPr="00F20CE5">
        <w:rPr>
          <w:rFonts w:hint="eastAsia"/>
        </w:rPr>
        <w:t>”</w:t>
      </w:r>
      <w:r w:rsidRPr="00F20CE5">
        <w:rPr>
          <w:rFonts w:hint="eastAsia"/>
        </w:rPr>
        <w:t>如果有一些众生贪欲很严重，常常忆念、恭敬观世音菩萨，能获得离贪。</w:t>
      </w:r>
    </w:p>
    <w:p w14:paraId="7B4F23FB" w14:textId="494ADE05" w:rsidR="00D853F8" w:rsidRPr="00F20CE5" w:rsidRDefault="005B61C9" w:rsidP="000D5C78">
      <w:pPr>
        <w:widowControl w:val="0"/>
        <w:ind w:firstLine="600"/>
      </w:pPr>
      <w:r w:rsidRPr="00F20CE5">
        <w:rPr>
          <w:rFonts w:hint="eastAsia"/>
        </w:rPr>
        <w:t>大家都知道，世间当中所谓的三毒对我们带来的危害确实是非常严重，因为它叫做</w:t>
      </w:r>
      <w:r w:rsidR="000C5882" w:rsidRPr="00F20CE5">
        <w:rPr>
          <w:rFonts w:hint="eastAsia"/>
        </w:rPr>
        <w:t>“</w:t>
      </w:r>
      <w:r w:rsidRPr="00F20CE5">
        <w:rPr>
          <w:rFonts w:hint="eastAsia"/>
        </w:rPr>
        <w:t>毒</w:t>
      </w:r>
      <w:r w:rsidR="005C371A" w:rsidRPr="00F20CE5">
        <w:rPr>
          <w:rFonts w:hint="eastAsia"/>
        </w:rPr>
        <w:t>”</w:t>
      </w:r>
      <w:r w:rsidRPr="00F20CE5">
        <w:rPr>
          <w:rFonts w:hint="eastAsia"/>
        </w:rPr>
        <w:t>，确实</w:t>
      </w:r>
      <w:r w:rsidR="000C5882" w:rsidRPr="00F20CE5">
        <w:rPr>
          <w:rFonts w:hint="eastAsia"/>
        </w:rPr>
        <w:t>“</w:t>
      </w:r>
      <w:r w:rsidRPr="00F20CE5">
        <w:rPr>
          <w:rFonts w:hint="eastAsia"/>
        </w:rPr>
        <w:t>毒</w:t>
      </w:r>
      <w:r w:rsidR="005C371A" w:rsidRPr="00F20CE5">
        <w:rPr>
          <w:rFonts w:hint="eastAsia"/>
        </w:rPr>
        <w:t>”</w:t>
      </w:r>
      <w:r w:rsidRPr="00F20CE5">
        <w:rPr>
          <w:rFonts w:hint="eastAsia"/>
        </w:rPr>
        <w:t>没有什么利益，因此对我们的相续也是没有什么意义。</w:t>
      </w:r>
    </w:p>
    <w:p w14:paraId="262456A3" w14:textId="25362251" w:rsidR="00D853F8" w:rsidRPr="00F20CE5" w:rsidRDefault="005B61C9" w:rsidP="000D5C78">
      <w:pPr>
        <w:widowControl w:val="0"/>
        <w:ind w:firstLine="600"/>
      </w:pPr>
      <w:r w:rsidRPr="00F20CE5">
        <w:rPr>
          <w:rFonts w:hint="eastAsia"/>
        </w:rPr>
        <w:t>有些人可能认为贪欲是很快乐的，它不是叫做爱吗？爱有很多，什么美好的爱情等等，所谓的爱应该是非常好的。当然这是我们世间当中部分人的说法。世间当中也有部分人认为贪心是功德，认为贪心是一种享受，依靠它能获得快乐。但实际上就像我们《成实论》当中讲的：</w:t>
      </w:r>
      <w:r w:rsidR="000C5882" w:rsidRPr="00F20CE5">
        <w:rPr>
          <w:rFonts w:hint="eastAsia"/>
        </w:rPr>
        <w:t>“</w:t>
      </w:r>
      <w:r w:rsidRPr="00F20CE5">
        <w:rPr>
          <w:rFonts w:hint="eastAsia"/>
        </w:rPr>
        <w:t>一切贪欲究竟皆苦</w:t>
      </w:r>
      <w:r w:rsidR="00D853F8" w:rsidRPr="00F20CE5">
        <w:rPr>
          <w:vertAlign w:val="superscript"/>
        </w:rPr>
        <w:footnoteReference w:id="414"/>
      </w:r>
      <w:r w:rsidRPr="00F20CE5">
        <w:rPr>
          <w:rFonts w:hint="eastAsia"/>
        </w:rPr>
        <w:t>。</w:t>
      </w:r>
      <w:r w:rsidR="005C371A" w:rsidRPr="00F20CE5">
        <w:rPr>
          <w:rFonts w:hint="eastAsia"/>
        </w:rPr>
        <w:t>”</w:t>
      </w:r>
      <w:r w:rsidRPr="00F20CE5">
        <w:rPr>
          <w:rFonts w:hint="eastAsia"/>
        </w:rPr>
        <w:t>所有的贪</w:t>
      </w:r>
      <w:r w:rsidRPr="00F20CE5">
        <w:rPr>
          <w:rFonts w:hint="eastAsia"/>
        </w:rPr>
        <w:lastRenderedPageBreak/>
        <w:t>欲究竟是苦的。为什么是究竟皆苦？因为它是离散的缘故，最后一定会是离开的。一定要离开的话，你刚开始觉得非常快乐，那最后肯定是痛苦的。</w:t>
      </w:r>
    </w:p>
    <w:p w14:paraId="5B1C67D5" w14:textId="4A758B63" w:rsidR="00D853F8" w:rsidRPr="00F20CE5" w:rsidRDefault="005B61C9" w:rsidP="000D5C78">
      <w:pPr>
        <w:widowControl w:val="0"/>
        <w:ind w:firstLine="600"/>
      </w:pPr>
      <w:r w:rsidRPr="00F20CE5">
        <w:rPr>
          <w:rFonts w:hint="eastAsia"/>
        </w:rPr>
        <w:t>所以如果有人想让自相续离开贪欲，不那么严重的话，经常祈祷观世音菩萨，那么依靠他无形的加持力，自相续当中贪欲的火很快的时间当中会熄灭。</w:t>
      </w:r>
    </w:p>
    <w:p w14:paraId="6BC82E31" w14:textId="0614445F" w:rsidR="00D853F8" w:rsidRPr="00F20CE5" w:rsidRDefault="005B61C9" w:rsidP="000D5C78">
      <w:pPr>
        <w:widowControl w:val="0"/>
        <w:ind w:firstLine="600"/>
      </w:pPr>
      <w:r w:rsidRPr="00F20CE5">
        <w:rPr>
          <w:rFonts w:hint="eastAsia"/>
        </w:rPr>
        <w:t>因为观世音菩萨他是依靠耳根获得了离贪，所以依靠他，有这样的一种互动也好，依靠这样的一种缘起力，可以让我们相续当中的贪欲在很快的时间当中断除。</w:t>
      </w:r>
    </w:p>
    <w:p w14:paraId="79A10981" w14:textId="3DFC9104" w:rsidR="00D853F8" w:rsidRPr="00F20CE5" w:rsidRDefault="005B61C9" w:rsidP="000D5C78">
      <w:pPr>
        <w:widowControl w:val="0"/>
        <w:ind w:firstLine="600"/>
      </w:pPr>
      <w:r w:rsidRPr="00F20CE5">
        <w:rPr>
          <w:rFonts w:hint="eastAsia"/>
        </w:rPr>
        <w:t>接下来，第十者的话，嗔毒无畏，嗔恨心的毒无畏。</w:t>
      </w:r>
    </w:p>
    <w:p w14:paraId="31F695DF" w14:textId="6ED53AEA" w:rsidR="00D853F8" w:rsidRPr="00F20CE5" w:rsidRDefault="000C5882" w:rsidP="000D5C78">
      <w:pPr>
        <w:widowControl w:val="0"/>
        <w:ind w:firstLine="601"/>
        <w:rPr>
          <w:b/>
          <w:bCs/>
        </w:rPr>
      </w:pPr>
      <w:r w:rsidRPr="00F20CE5">
        <w:rPr>
          <w:rFonts w:hint="eastAsia"/>
          <w:b/>
          <w:bCs/>
        </w:rPr>
        <w:t>“</w:t>
      </w:r>
      <w:r w:rsidR="005B61C9" w:rsidRPr="00F20CE5">
        <w:rPr>
          <w:rFonts w:hint="eastAsia"/>
          <w:b/>
          <w:bCs/>
        </w:rPr>
        <w:t>十者、纯音无尘，根境圆融，无对所对，</w:t>
      </w:r>
    </w:p>
    <w:p w14:paraId="5BE0572A" w14:textId="41315CC5" w:rsidR="00D853F8" w:rsidRPr="00F20CE5" w:rsidRDefault="005B61C9" w:rsidP="000D5C78">
      <w:pPr>
        <w:widowControl w:val="0"/>
        <w:ind w:firstLine="600"/>
      </w:pPr>
      <w:r w:rsidRPr="00F20CE5">
        <w:rPr>
          <w:rFonts w:hint="eastAsia"/>
        </w:rPr>
        <w:t>因为观世音菩萨通过纯音的声音，音声的闻，他完全通达了声音本来都是无有自性的。没有自性的话，它没有外在真正声音的尘。声音的尘没有的原因，根和境，也就是说五根和五境完全是圆融、双亡，全部</w:t>
      </w:r>
      <w:r w:rsidRPr="00F20CE5">
        <w:rPr>
          <w:rFonts w:hint="eastAsia"/>
        </w:rPr>
        <w:lastRenderedPageBreak/>
        <w:t>都是在法界当中融入一体。</w:t>
      </w:r>
    </w:p>
    <w:p w14:paraId="487CC737" w14:textId="343F92DB" w:rsidR="00D853F8" w:rsidRPr="00F20CE5" w:rsidRDefault="005B61C9" w:rsidP="000D5C78">
      <w:pPr>
        <w:widowControl w:val="0"/>
        <w:ind w:firstLine="600"/>
      </w:pPr>
      <w:r w:rsidRPr="00F20CE5">
        <w:rPr>
          <w:rFonts w:hint="eastAsia"/>
        </w:rPr>
        <w:t>那么这样的原因，它没有</w:t>
      </w:r>
      <w:r w:rsidR="000C5882" w:rsidRPr="00F20CE5">
        <w:rPr>
          <w:rFonts w:hint="eastAsia"/>
        </w:rPr>
        <w:t>“</w:t>
      </w:r>
      <w:r w:rsidRPr="00F20CE5">
        <w:rPr>
          <w:rFonts w:hint="eastAsia"/>
        </w:rPr>
        <w:t>对</w:t>
      </w:r>
      <w:r w:rsidR="005C371A" w:rsidRPr="00F20CE5">
        <w:rPr>
          <w:rFonts w:hint="eastAsia"/>
        </w:rPr>
        <w:t>”</w:t>
      </w:r>
      <w:r w:rsidRPr="00F20CE5">
        <w:rPr>
          <w:rFonts w:hint="eastAsia"/>
        </w:rPr>
        <w:t>和</w:t>
      </w:r>
      <w:r w:rsidR="000C5882" w:rsidRPr="00F20CE5">
        <w:rPr>
          <w:rFonts w:hint="eastAsia"/>
        </w:rPr>
        <w:t>“</w:t>
      </w:r>
      <w:r w:rsidRPr="00F20CE5">
        <w:rPr>
          <w:rFonts w:hint="eastAsia"/>
        </w:rPr>
        <w:t>所对</w:t>
      </w:r>
      <w:r w:rsidR="005C371A" w:rsidRPr="00F20CE5">
        <w:rPr>
          <w:rFonts w:hint="eastAsia"/>
        </w:rPr>
        <w:t>”</w:t>
      </w:r>
      <w:r w:rsidRPr="00F20CE5">
        <w:rPr>
          <w:rFonts w:hint="eastAsia"/>
        </w:rPr>
        <w:t>，观待，能观待和所观待，或者是能对应和所对应。一般来讲，声音是外境，耳根是有境，如果根境双融的话，那所有的境和有境全部都无有任何的观待。</w:t>
      </w:r>
    </w:p>
    <w:p w14:paraId="75F36477" w14:textId="04A1A3A4" w:rsidR="00D853F8" w:rsidRPr="00F20CE5" w:rsidRDefault="005B61C9" w:rsidP="000D5C78">
      <w:pPr>
        <w:widowControl w:val="0"/>
        <w:ind w:firstLine="600"/>
      </w:pPr>
      <w:r w:rsidRPr="00F20CE5">
        <w:rPr>
          <w:rFonts w:hint="eastAsia"/>
        </w:rPr>
        <w:t>因为他得到了这样的境界：</w:t>
      </w:r>
    </w:p>
    <w:p w14:paraId="1562211E" w14:textId="580DF13F" w:rsidR="00D853F8" w:rsidRPr="00F20CE5" w:rsidRDefault="005B61C9" w:rsidP="000D5C78">
      <w:pPr>
        <w:widowControl w:val="0"/>
        <w:ind w:firstLine="601"/>
        <w:rPr>
          <w:b/>
          <w:bCs/>
        </w:rPr>
      </w:pPr>
      <w:r w:rsidRPr="00F20CE5">
        <w:rPr>
          <w:rFonts w:hint="eastAsia"/>
          <w:b/>
          <w:bCs/>
        </w:rPr>
        <w:t>能令一切忿恨众生离诸瞋恚。</w:t>
      </w:r>
    </w:p>
    <w:p w14:paraId="709D4759" w14:textId="7F0881A2" w:rsidR="00D853F8" w:rsidRPr="00F20CE5" w:rsidRDefault="005B61C9" w:rsidP="000D5C78">
      <w:pPr>
        <w:widowControl w:val="0"/>
        <w:ind w:firstLine="600"/>
      </w:pPr>
      <w:r w:rsidRPr="00F20CE5">
        <w:rPr>
          <w:rFonts w:hint="eastAsia"/>
        </w:rPr>
        <w:t>依靠观世音菩萨因地这样的成就，依靠他的加持力，能令一切相续当中有非常严重嗔恨心的众生离开瞋恚。</w:t>
      </w:r>
    </w:p>
    <w:p w14:paraId="5CC71E29" w14:textId="451672EF" w:rsidR="00D853F8" w:rsidRPr="00F20CE5" w:rsidRDefault="005B61C9" w:rsidP="000D5C78">
      <w:pPr>
        <w:widowControl w:val="0"/>
        <w:ind w:firstLine="600"/>
      </w:pPr>
      <w:r w:rsidRPr="00F20CE5">
        <w:rPr>
          <w:rFonts w:hint="eastAsia"/>
        </w:rPr>
        <w:t>现在的众生真的是嗔恨心非常严重。最近我也比较关注以色列跟加沙地带的一些战争，确实看到一幕幕的废墟，看到特别惨不忍睹的这些场面的时候，觉得这些众生相续当中的嗔恨心为什么那么严重？无辜的平民非要卷入到战火当中，无缘无故就开始一网打尽，杀害他们。</w:t>
      </w:r>
    </w:p>
    <w:p w14:paraId="5DDCFC69" w14:textId="199680BB" w:rsidR="00D853F8" w:rsidRPr="00F20CE5" w:rsidRDefault="005B61C9" w:rsidP="000D5C78">
      <w:pPr>
        <w:widowControl w:val="0"/>
        <w:ind w:firstLine="600"/>
      </w:pPr>
      <w:r w:rsidRPr="00F20CE5">
        <w:rPr>
          <w:rFonts w:hint="eastAsia"/>
        </w:rPr>
        <w:t>有时候我们个人心相续当中生起嗔恨心的时候，也是很可怕的。当你产生嗔恨心的时候，本来我们具有如来藏、明心见性，可是那时所有的境界都一扫而光，什么都用不上。一气之下可能做非常不明智的事情。所以说众生确实也是非常可怕的。</w:t>
      </w:r>
    </w:p>
    <w:p w14:paraId="01CC291B" w14:textId="38D73981" w:rsidR="00D853F8" w:rsidRPr="00F20CE5" w:rsidRDefault="005B61C9" w:rsidP="000D5C78">
      <w:pPr>
        <w:widowControl w:val="0"/>
        <w:ind w:firstLine="600"/>
      </w:pPr>
      <w:r w:rsidRPr="00F20CE5">
        <w:rPr>
          <w:rFonts w:hint="eastAsia"/>
        </w:rPr>
        <w:lastRenderedPageBreak/>
        <w:t>因此如果这些忿恨众生祈祷观世音菩萨，相续当中的这些嗔恨大毒，也都会一一离开。</w:t>
      </w:r>
    </w:p>
    <w:p w14:paraId="1051A5F0" w14:textId="7D74271F" w:rsidR="00D853F8" w:rsidRPr="00F20CE5" w:rsidRDefault="005B61C9" w:rsidP="000D5C78">
      <w:pPr>
        <w:widowControl w:val="0"/>
        <w:ind w:firstLine="600"/>
      </w:pPr>
      <w:r w:rsidRPr="00F20CE5">
        <w:rPr>
          <w:rFonts w:hint="eastAsia"/>
        </w:rPr>
        <w:t>因为嗔恨心让我们堕入到地狱当中去，《大般涅槃经》当中也是说：</w:t>
      </w:r>
      <w:r w:rsidR="000C5882" w:rsidRPr="00F20CE5">
        <w:rPr>
          <w:rFonts w:hint="eastAsia"/>
        </w:rPr>
        <w:t>“</w:t>
      </w:r>
      <w:r w:rsidRPr="00F20CE5">
        <w:rPr>
          <w:rFonts w:hint="eastAsia"/>
        </w:rPr>
        <w:t>汝诸比丘，于余焦木，莫生恶心。何以故？一切众生因恶心故堕于地狱。</w:t>
      </w:r>
      <w:r w:rsidR="00D853F8" w:rsidRPr="00F20CE5">
        <w:rPr>
          <w:vertAlign w:val="superscript"/>
        </w:rPr>
        <w:footnoteReference w:id="415"/>
      </w:r>
      <w:r w:rsidR="005C371A" w:rsidRPr="00F20CE5">
        <w:rPr>
          <w:rFonts w:hint="eastAsia"/>
        </w:rPr>
        <w:t>”</w:t>
      </w:r>
      <w:r w:rsidRPr="00F20CE5">
        <w:rPr>
          <w:rFonts w:hint="eastAsia"/>
        </w:rPr>
        <w:t>诸位比丘，你们对烧坏的这些木头不要产生恶心。这里的恶心指的是嗔恨心。为什么呢？因为所有众生依靠这种恶心，确实堕入地狱。</w:t>
      </w:r>
    </w:p>
    <w:p w14:paraId="2757935A" w14:textId="7CFED794" w:rsidR="00D853F8" w:rsidRPr="00F20CE5" w:rsidRDefault="005B61C9" w:rsidP="000D5C78">
      <w:pPr>
        <w:widowControl w:val="0"/>
        <w:ind w:firstLine="600"/>
      </w:pPr>
      <w:r w:rsidRPr="00F20CE5">
        <w:rPr>
          <w:rFonts w:hint="eastAsia"/>
        </w:rPr>
        <w:t>所以我想我们现在这个时代，有时候人们称为文明时代、和平时代，但看起来好像现在文明时代和和平时代完全都过了。全世界很多的战争，都是依靠一些个别的领导，有一些领导他依靠心相续当中的嗔恨心，瞎指挥，最后让无数的平民也好，百姓也好，军兵，最后在不同的场合一命呜呼，非常可怜。</w:t>
      </w:r>
    </w:p>
    <w:p w14:paraId="65BC9FC9" w14:textId="5F17BF42" w:rsidR="00D853F8" w:rsidRPr="00F20CE5" w:rsidRDefault="005B61C9" w:rsidP="000D5C78">
      <w:pPr>
        <w:widowControl w:val="0"/>
        <w:ind w:firstLine="600"/>
      </w:pPr>
      <w:r w:rsidRPr="00F20CE5">
        <w:rPr>
          <w:rFonts w:hint="eastAsia"/>
        </w:rPr>
        <w:t>最后带来的结果是什么呢？其实不管是杀害者也好，被杀害者也好，这些统统都是堕入地狱。战场上死亡的话，死者会堕入地狱，因为他当时在极度嗔恨心的状态下死亡的。杀害他的人，就更不用说了。</w:t>
      </w:r>
    </w:p>
    <w:p w14:paraId="104AD5C9" w14:textId="04D1675A" w:rsidR="00D853F8" w:rsidRPr="00F20CE5" w:rsidRDefault="005B61C9" w:rsidP="000D5C78">
      <w:pPr>
        <w:widowControl w:val="0"/>
        <w:ind w:firstLine="600"/>
      </w:pPr>
      <w:r w:rsidRPr="00F20CE5">
        <w:rPr>
          <w:rFonts w:hint="eastAsia"/>
        </w:rPr>
        <w:lastRenderedPageBreak/>
        <w:t>不仅是这些人类，甚至我们现在科技的伤害也非常严重，炮弹也好，炸弹也好，如果放一个炮弹，或者说是潜艇这些，它周围无量的众生全部都是必死无疑。</w:t>
      </w:r>
    </w:p>
    <w:p w14:paraId="21F84BD9" w14:textId="55CC1E13" w:rsidR="00D853F8" w:rsidRPr="00F20CE5" w:rsidRDefault="005B61C9" w:rsidP="000D5C78">
      <w:pPr>
        <w:widowControl w:val="0"/>
        <w:ind w:firstLine="600"/>
      </w:pPr>
      <w:r w:rsidRPr="00F20CE5">
        <w:rPr>
          <w:rFonts w:hint="eastAsia"/>
        </w:rPr>
        <w:t>所以我想我们这个时代，确实现在是一个嗔恨的时代，是一个贪心的时代，也是一个愚痴的时代。文明的时代也好，幸福的时代已经接近尾声，看起来是这样的，看起来世界各个角落战火蔓延，特别的可怕。</w:t>
      </w:r>
    </w:p>
    <w:p w14:paraId="4D8296C7" w14:textId="397E16FC" w:rsidR="00D853F8" w:rsidRPr="00F20CE5" w:rsidRDefault="005B61C9" w:rsidP="000D5C78">
      <w:pPr>
        <w:widowControl w:val="0"/>
        <w:ind w:firstLine="600"/>
      </w:pPr>
      <w:r w:rsidRPr="00F20CE5">
        <w:rPr>
          <w:rFonts w:hint="eastAsia"/>
        </w:rPr>
        <w:t>所以我们在这样的特殊时代，大家作为一些修行人，其他我们也没有办法，不要说是我们没有办法，连那个所谓的联合国，他们也只是开个会，呼吁一下，除此之外他们什么能力都没有。其实联合国应该是一个非常虚无的架构，对世界上的任何战争，他们只是说说而已，因为他们手里没有什么金钱，也没有什么军事，世界各国自己想做什么就做什么，除此之外可能也没办法。</w:t>
      </w:r>
    </w:p>
    <w:p w14:paraId="25DF2D0E" w14:textId="22328BD9" w:rsidR="00D853F8" w:rsidRPr="00F20CE5" w:rsidRDefault="005B61C9" w:rsidP="000D5C78">
      <w:pPr>
        <w:widowControl w:val="0"/>
        <w:ind w:firstLine="600"/>
      </w:pPr>
      <w:r w:rsidRPr="00F20CE5">
        <w:rPr>
          <w:rFonts w:hint="eastAsia"/>
        </w:rPr>
        <w:t>所以大的方面来讲，很多国家的人们心里产生嗔恨心，最后大家都可能共同堕入地狱。我们小的领域来讲，因为每个人可能也多多少少经常有嗔恨心，今天心态比较好一点，明天无缘无故产生嗔恨心，过两天更严重，或者过两天稍微好一点，所以我们凡夫众</w:t>
      </w:r>
      <w:r w:rsidRPr="00F20CE5">
        <w:rPr>
          <w:rFonts w:hint="eastAsia"/>
        </w:rPr>
        <w:lastRenderedPageBreak/>
        <w:t>生的心也特别的不确定。</w:t>
      </w:r>
    </w:p>
    <w:p w14:paraId="7DD046FA" w14:textId="139F3B48" w:rsidR="00D853F8" w:rsidRPr="00F20CE5" w:rsidRDefault="005B61C9" w:rsidP="000D5C78">
      <w:pPr>
        <w:widowControl w:val="0"/>
        <w:ind w:firstLine="600"/>
      </w:pPr>
      <w:r w:rsidRPr="00F20CE5">
        <w:rPr>
          <w:rFonts w:hint="eastAsia"/>
        </w:rPr>
        <w:t>因此在这样的时代当中，我们应该发自内心的祈祷观世音菩萨，从大的方面来讲，对整个世界带来一种和平也好，带来平安，让很多众生依靠自己的福报生存着；那么从小的方面来讲，每一个人也是需要熄灭这些贪嗔的火，它们对我们不会带来今生和来世的利益。所以大家应该祈祷观世音菩萨。</w:t>
      </w:r>
    </w:p>
    <w:p w14:paraId="3A3FDD4E" w14:textId="6EC3A700" w:rsidR="00D853F8" w:rsidRPr="00F20CE5" w:rsidRDefault="005B61C9" w:rsidP="000D5C78">
      <w:pPr>
        <w:widowControl w:val="0"/>
        <w:ind w:firstLine="600"/>
      </w:pPr>
      <w:r w:rsidRPr="00F20CE5">
        <w:rPr>
          <w:rFonts w:hint="eastAsia"/>
        </w:rPr>
        <w:t>如果产生嗔恨心的话，那称念和恭敬观世音菩萨，也能离开瞋恚，《普门品》当中也有这样的道理。</w:t>
      </w:r>
    </w:p>
    <w:p w14:paraId="3F19D62C" w14:textId="5AF9B236" w:rsidR="00D853F8" w:rsidRPr="00F20CE5" w:rsidRDefault="005B61C9" w:rsidP="000D5C78">
      <w:pPr>
        <w:widowControl w:val="0"/>
        <w:ind w:firstLine="600"/>
      </w:pPr>
      <w:r w:rsidRPr="00F20CE5">
        <w:rPr>
          <w:rFonts w:hint="eastAsia"/>
        </w:rPr>
        <w:t>第十一者，痴毒无畏：</w:t>
      </w:r>
    </w:p>
    <w:p w14:paraId="5D3A31D8" w14:textId="24BC48A2" w:rsidR="00D853F8" w:rsidRPr="00F20CE5" w:rsidRDefault="000C5882" w:rsidP="000D5C78">
      <w:pPr>
        <w:widowControl w:val="0"/>
        <w:ind w:firstLine="601"/>
        <w:rPr>
          <w:b/>
          <w:bCs/>
        </w:rPr>
      </w:pPr>
      <w:r w:rsidRPr="00F20CE5">
        <w:rPr>
          <w:rFonts w:hint="eastAsia"/>
          <w:b/>
          <w:bCs/>
        </w:rPr>
        <w:t>“</w:t>
      </w:r>
      <w:r w:rsidR="005B61C9" w:rsidRPr="00F20CE5">
        <w:rPr>
          <w:rFonts w:hint="eastAsia"/>
          <w:b/>
          <w:bCs/>
        </w:rPr>
        <w:t>十一者、销尘旋明，法界身心犹如琉璃，朗彻无碍，</w:t>
      </w:r>
    </w:p>
    <w:p w14:paraId="1C971FD6" w14:textId="05BD3100" w:rsidR="00D853F8" w:rsidRPr="00F20CE5" w:rsidRDefault="005B61C9" w:rsidP="000D5C78">
      <w:pPr>
        <w:widowControl w:val="0"/>
        <w:ind w:firstLine="600"/>
      </w:pPr>
      <w:r w:rsidRPr="00F20CE5">
        <w:rPr>
          <w:rFonts w:hint="eastAsia"/>
        </w:rPr>
        <w:t>观世音菩萨他先消除了所有的妄尘，然后旋复明心，最后法界和身心无二无别，内外透明，就像琉璃——琉璃，可能主要是从内外光明方面讲的，有时候所谓的心性光明，经常用水晶球、日光这样来比喻。所以就像琉璃一样，内外都是透明的，朗彻，彻彻朗朗，没有任何的阻碍——他已经得到了这样的境界。</w:t>
      </w:r>
    </w:p>
    <w:p w14:paraId="6CAD0B96" w14:textId="22A0A23E" w:rsidR="00D853F8" w:rsidRPr="00F20CE5" w:rsidRDefault="005B61C9" w:rsidP="000D5C78">
      <w:pPr>
        <w:widowControl w:val="0"/>
        <w:ind w:firstLine="600"/>
      </w:pPr>
      <w:r w:rsidRPr="00F20CE5">
        <w:rPr>
          <w:rFonts w:hint="eastAsia"/>
        </w:rPr>
        <w:t>观世音菩萨依靠内观的方式，最后明心见性，犹如水晶一般，犹如琉璃一般的心，完全显露无遗，没有任何的障碍、烦恼，这样的。</w:t>
      </w:r>
    </w:p>
    <w:p w14:paraId="45A27832" w14:textId="5F84FAFC" w:rsidR="00D853F8" w:rsidRPr="00F20CE5" w:rsidRDefault="005B61C9" w:rsidP="000D5C78">
      <w:pPr>
        <w:widowControl w:val="0"/>
        <w:ind w:firstLine="600"/>
      </w:pPr>
      <w:r w:rsidRPr="00F20CE5">
        <w:rPr>
          <w:rFonts w:hint="eastAsia"/>
        </w:rPr>
        <w:lastRenderedPageBreak/>
        <w:t>那么这样的缘起力：</w:t>
      </w:r>
    </w:p>
    <w:p w14:paraId="04E9F600" w14:textId="45F8AD5B" w:rsidR="00D853F8" w:rsidRPr="00F20CE5" w:rsidRDefault="005B61C9" w:rsidP="000D5C78">
      <w:pPr>
        <w:widowControl w:val="0"/>
        <w:ind w:firstLine="601"/>
        <w:rPr>
          <w:b/>
          <w:bCs/>
        </w:rPr>
      </w:pPr>
      <w:r w:rsidRPr="00F20CE5">
        <w:rPr>
          <w:rFonts w:hint="eastAsia"/>
          <w:b/>
          <w:bCs/>
        </w:rPr>
        <w:t>能令一切昏钝性障诸阿颠迦，永离痴暗。</w:t>
      </w:r>
      <w:r w:rsidR="005C371A" w:rsidRPr="00F20CE5">
        <w:rPr>
          <w:rFonts w:hint="eastAsia"/>
          <w:b/>
          <w:bCs/>
        </w:rPr>
        <w:t>”</w:t>
      </w:r>
    </w:p>
    <w:p w14:paraId="1E8F1DB1" w14:textId="62C4463A" w:rsidR="00D853F8" w:rsidRPr="00F20CE5" w:rsidRDefault="005B61C9" w:rsidP="000D5C78">
      <w:pPr>
        <w:widowControl w:val="0"/>
        <w:ind w:firstLine="600"/>
      </w:pPr>
      <w:r w:rsidRPr="00F20CE5">
        <w:rPr>
          <w:rFonts w:hint="eastAsia"/>
        </w:rPr>
        <w:t>阿颠迦就是一阐提。</w:t>
      </w:r>
    </w:p>
    <w:p w14:paraId="7372D1E9" w14:textId="56F0BEA5" w:rsidR="00D853F8" w:rsidRPr="00F20CE5" w:rsidRDefault="005B61C9" w:rsidP="000D5C78">
      <w:pPr>
        <w:widowControl w:val="0"/>
        <w:ind w:firstLine="600"/>
      </w:pPr>
      <w:r w:rsidRPr="00F20CE5">
        <w:rPr>
          <w:rFonts w:hint="eastAsia"/>
        </w:rPr>
        <w:t>一切混沌、愚痴，有障碍的一阐提，或者断了善根、业力非常严重的这些众生，令他们远离愚痴的黑暗。</w:t>
      </w:r>
    </w:p>
    <w:p w14:paraId="16EBC3D8" w14:textId="461EA7CF" w:rsidR="00D853F8" w:rsidRPr="00F20CE5" w:rsidRDefault="005B61C9" w:rsidP="000D5C78">
      <w:pPr>
        <w:widowControl w:val="0"/>
        <w:ind w:firstLine="600"/>
      </w:pPr>
      <w:r w:rsidRPr="00F20CE5">
        <w:rPr>
          <w:rFonts w:hint="eastAsia"/>
        </w:rPr>
        <w:t>确实，如果很多人比较愚痴的话，常念恭敬观音菩萨也</w:t>
      </w:r>
      <w:r w:rsidR="000C5882" w:rsidRPr="00F20CE5">
        <w:rPr>
          <w:rFonts w:hint="eastAsia"/>
        </w:rPr>
        <w:t>“</w:t>
      </w:r>
      <w:r w:rsidRPr="00F20CE5">
        <w:rPr>
          <w:rFonts w:hint="eastAsia"/>
        </w:rPr>
        <w:t>便得离痴</w:t>
      </w:r>
      <w:r w:rsidR="00D853F8" w:rsidRPr="00F20CE5">
        <w:rPr>
          <w:vertAlign w:val="superscript"/>
        </w:rPr>
        <w:footnoteReference w:id="416"/>
      </w:r>
      <w:r w:rsidR="005C371A" w:rsidRPr="00F20CE5">
        <w:rPr>
          <w:rFonts w:hint="eastAsia"/>
        </w:rPr>
        <w:t>”</w:t>
      </w:r>
      <w:r w:rsidRPr="00F20CE5">
        <w:rPr>
          <w:rFonts w:hint="eastAsia"/>
        </w:rPr>
        <w:t>。《普门品》当中是有的，到时候你们看一下，我看这里面基本上有比较相同的。</w:t>
      </w:r>
    </w:p>
    <w:p w14:paraId="6DC4F408" w14:textId="0B22930E" w:rsidR="00D853F8" w:rsidRPr="00F20CE5" w:rsidRDefault="005B61C9" w:rsidP="000D5C78">
      <w:pPr>
        <w:widowControl w:val="0"/>
        <w:ind w:firstLine="600"/>
      </w:pPr>
      <w:r w:rsidRPr="00F20CE5">
        <w:rPr>
          <w:rFonts w:hint="eastAsia"/>
        </w:rPr>
        <w:t>有些法师也说，这里只讲了果，依靠观世音菩萨远离了这些贪嗔痴，但是怎么样离开并没有说。《法华经·普门品》当中说，依靠观世音菩萨，称念他或者祈祷他的话，那么离开这些贪嗔痴，所以《法华经》当中已经讲到了方法，远离这些障碍的方法。</w:t>
      </w:r>
    </w:p>
    <w:p w14:paraId="37D2CA72" w14:textId="16344D6F" w:rsidR="00D853F8" w:rsidRPr="00F20CE5" w:rsidRDefault="005B61C9" w:rsidP="000D5C78">
      <w:pPr>
        <w:widowControl w:val="0"/>
        <w:ind w:firstLine="600"/>
      </w:pPr>
      <w:r w:rsidRPr="00F20CE5">
        <w:rPr>
          <w:rFonts w:hint="eastAsia"/>
        </w:rPr>
        <w:t>这里只讲得到了十四种无畏，没有畏惧。但是我们怎么样获得无畏呢？我们通过祈祷观世音菩萨能获得这样的无畏。</w:t>
      </w:r>
    </w:p>
    <w:p w14:paraId="2CAD54DA" w14:textId="4D132EE3" w:rsidR="00D853F8" w:rsidRPr="00F20CE5" w:rsidRDefault="005B61C9" w:rsidP="000D5C78">
      <w:pPr>
        <w:widowControl w:val="0"/>
        <w:ind w:firstLine="600"/>
      </w:pPr>
      <w:r w:rsidRPr="00F20CE5">
        <w:rPr>
          <w:rFonts w:hint="eastAsia"/>
        </w:rPr>
        <w:t>我们很多人自己觉得自己越来越没有智慧，开不了智慧、愚痴、记性不好、忘性大，经常抱怨自己，</w:t>
      </w:r>
      <w:r w:rsidRPr="00F20CE5">
        <w:rPr>
          <w:rFonts w:hint="eastAsia"/>
        </w:rPr>
        <w:lastRenderedPageBreak/>
        <w:t>自己为什么那么笨？经常这样的。那么我们可以经常祈祷和称念观世音菩萨的名号，经常求他的智慧，因为观世音菩萨他是通过内观的方式，愚痴已经消于法界。</w:t>
      </w:r>
    </w:p>
    <w:p w14:paraId="109CF615" w14:textId="4E046945" w:rsidR="00D853F8" w:rsidRPr="00F20CE5" w:rsidRDefault="005B61C9" w:rsidP="000D5C78">
      <w:pPr>
        <w:widowControl w:val="0"/>
        <w:ind w:firstLine="600"/>
      </w:pPr>
      <w:r w:rsidRPr="00F20CE5">
        <w:rPr>
          <w:rFonts w:hint="eastAsia"/>
        </w:rPr>
        <w:t>有些经典和续部当中把贪、嗔、痴分别解释为三身、三种智慧。观世音菩萨呢，他把贪嗔痴通过内观的方式全部消融，获得了无畏的果位，那我们去祈祷他的话，我们可以享用，因为他在发心的过程当中，他要愿一切众生获得他拥有的一切功德。</w:t>
      </w:r>
    </w:p>
    <w:p w14:paraId="709930A8" w14:textId="4112F049" w:rsidR="00D853F8" w:rsidRPr="00F20CE5" w:rsidRDefault="005B61C9" w:rsidP="000D5C78">
      <w:pPr>
        <w:widowControl w:val="0"/>
        <w:ind w:firstLine="600"/>
      </w:pPr>
      <w:r w:rsidRPr="00F20CE5">
        <w:rPr>
          <w:rFonts w:hint="eastAsia"/>
        </w:rPr>
        <w:t>所以我们如果没有希求的话，我们不可能得到。我们如果希求的话，可以得到。比如说一个人他愿意布施大量的物品，但是我们没有求，我们没有与他进行联系的话，他不一定给的。他有资源，我们有希求的话才能得到。所以很多诸佛菩萨的加持和智慧，如果我们去求的话，就可以远离一切愚痴。</w:t>
      </w:r>
    </w:p>
    <w:p w14:paraId="3FECA39A" w14:textId="1823783C" w:rsidR="00D853F8" w:rsidRPr="00F20CE5" w:rsidRDefault="005B61C9" w:rsidP="000D5C78">
      <w:pPr>
        <w:widowControl w:val="0"/>
        <w:ind w:firstLine="600"/>
      </w:pPr>
      <w:r w:rsidRPr="00F20CE5">
        <w:rPr>
          <w:rFonts w:hint="eastAsia"/>
        </w:rPr>
        <w:t>哇，今天的雷那么多，这里是比藏地还要那个</w:t>
      </w:r>
      <w:r w:rsidR="000C5882" w:rsidRPr="00F20CE5">
        <w:rPr>
          <w:rFonts w:hint="eastAsia"/>
        </w:rPr>
        <w:t>……</w:t>
      </w:r>
      <w:r w:rsidRPr="00F20CE5">
        <w:rPr>
          <w:rFonts w:hint="eastAsia"/>
        </w:rPr>
        <w:t>。</w:t>
      </w:r>
    </w:p>
    <w:p w14:paraId="744D2D79" w14:textId="6F9D01CF" w:rsidR="00D853F8" w:rsidRPr="00F20CE5" w:rsidRDefault="005B61C9" w:rsidP="000D5C78">
      <w:pPr>
        <w:widowControl w:val="0"/>
        <w:ind w:firstLine="600"/>
      </w:pPr>
      <w:r w:rsidRPr="00F20CE5">
        <w:rPr>
          <w:rFonts w:hint="eastAsia"/>
        </w:rPr>
        <w:t>其实我们众生确实不管是做事也好，修行也好，很多方面有愚痴的一面，因此我们也应该祈祷观世音菩萨，多多打开智慧。我们经常认为文殊菩萨有这个作用，观世音菩萨在慈悲方面还可以的，但开智慧方</w:t>
      </w:r>
      <w:r w:rsidRPr="00F20CE5">
        <w:rPr>
          <w:rFonts w:hint="eastAsia"/>
        </w:rPr>
        <w:lastRenderedPageBreak/>
        <w:t>面有没有用呢？实际上是有用的。他因为通过内观的方式，这些三毒、五毒全部消融，并且获得了相应这方面的智慧。因此我们通过祈祷和通过观想，在自相续当中也会得到。</w:t>
      </w:r>
    </w:p>
    <w:p w14:paraId="4FD675B0" w14:textId="783A7311" w:rsidR="00D853F8" w:rsidRPr="00F20CE5" w:rsidRDefault="005B61C9" w:rsidP="000D5C78">
      <w:pPr>
        <w:widowControl w:val="0"/>
        <w:ind w:firstLine="600"/>
      </w:pPr>
      <w:r w:rsidRPr="00F20CE5">
        <w:rPr>
          <w:rFonts w:hint="eastAsia"/>
        </w:rPr>
        <w:t>所以我们有时候也是能看得出来，前辈的这些高僧大德，有些确实好像自然而然打开智慧，这种智慧也有各方面的一些来源。我们最近看《西游回忆录》，法王任何一个时候都直接讲下来，不需要任何的备课、准备，查资料，或者说是翻阅各种书籍，不用上网查，但是自己拥有的这些智慧呈现给大家，分享给大家的时候，大家都获得了不共的利益。这个不用我说，我们现在不是正在看《西游》吗？所以大家也应该清楚。</w:t>
      </w:r>
    </w:p>
    <w:p w14:paraId="716DCF28" w14:textId="16381A4D" w:rsidR="00D853F8" w:rsidRPr="00F20CE5" w:rsidRDefault="005B61C9" w:rsidP="000D5C78">
      <w:pPr>
        <w:widowControl w:val="0"/>
        <w:ind w:firstLine="600"/>
      </w:pPr>
      <w:r w:rsidRPr="00F20CE5">
        <w:rPr>
          <w:rFonts w:hint="eastAsia"/>
        </w:rPr>
        <w:t>接下来第十二个和第十三个，是求男无畏和求女无畏，首先是满愿，众生如果没有生孩子的话，他依靠观世音菩萨的加持，也能获得。</w:t>
      </w:r>
    </w:p>
    <w:p w14:paraId="1CB112CA" w14:textId="44818D8B" w:rsidR="00D853F8" w:rsidRPr="00F20CE5" w:rsidRDefault="000C5882" w:rsidP="000D5C78">
      <w:pPr>
        <w:widowControl w:val="0"/>
        <w:ind w:firstLine="601"/>
        <w:rPr>
          <w:b/>
          <w:bCs/>
        </w:rPr>
      </w:pPr>
      <w:r w:rsidRPr="00F20CE5">
        <w:rPr>
          <w:rFonts w:hint="eastAsia"/>
          <w:b/>
          <w:bCs/>
        </w:rPr>
        <w:t>“</w:t>
      </w:r>
      <w:r w:rsidR="005B61C9" w:rsidRPr="00F20CE5">
        <w:rPr>
          <w:rFonts w:hint="eastAsia"/>
          <w:b/>
          <w:bCs/>
        </w:rPr>
        <w:t>十二者、融形复闻，不动道场，涉入世间，不坏世界，</w:t>
      </w:r>
    </w:p>
    <w:p w14:paraId="502AA088" w14:textId="0F4B20CD" w:rsidR="00D853F8" w:rsidRPr="00F20CE5" w:rsidRDefault="005B61C9" w:rsidP="000D5C78">
      <w:pPr>
        <w:widowControl w:val="0"/>
        <w:ind w:firstLine="600"/>
      </w:pPr>
      <w:r w:rsidRPr="00F20CE5">
        <w:rPr>
          <w:rFonts w:hint="eastAsia"/>
        </w:rPr>
        <w:t>这里说观世音菩萨，他将整个四大也好，外境也好，各种各样的这些形象，通过反观的方式来，最后回归自性，闻性直接了悟。最后在不动的道场当中，不动的明心见性的境界当中，</w:t>
      </w:r>
      <w:r w:rsidR="000C5882" w:rsidRPr="00F20CE5">
        <w:rPr>
          <w:rFonts w:hint="eastAsia"/>
        </w:rPr>
        <w:t>“</w:t>
      </w:r>
      <w:r w:rsidRPr="00F20CE5">
        <w:rPr>
          <w:rFonts w:hint="eastAsia"/>
        </w:rPr>
        <w:t>涉入世间</w:t>
      </w:r>
      <w:r w:rsidR="005C371A" w:rsidRPr="00F20CE5">
        <w:rPr>
          <w:rFonts w:hint="eastAsia"/>
        </w:rPr>
        <w:t>”</w:t>
      </w:r>
      <w:r w:rsidRPr="00F20CE5">
        <w:rPr>
          <w:rFonts w:hint="eastAsia"/>
        </w:rPr>
        <w:t>，但是不会</w:t>
      </w:r>
      <w:r w:rsidRPr="00F20CE5">
        <w:rPr>
          <w:rFonts w:hint="eastAsia"/>
        </w:rPr>
        <w:lastRenderedPageBreak/>
        <w:t>毁坏世间。</w:t>
      </w:r>
    </w:p>
    <w:p w14:paraId="0E5D5062" w14:textId="213FCF58" w:rsidR="00D853F8" w:rsidRPr="00F20CE5" w:rsidRDefault="005B61C9" w:rsidP="000D5C78">
      <w:pPr>
        <w:widowControl w:val="0"/>
        <w:ind w:firstLine="600"/>
      </w:pPr>
      <w:r w:rsidRPr="00F20CE5">
        <w:rPr>
          <w:rFonts w:hint="eastAsia"/>
        </w:rPr>
        <w:t>观世音菩萨他完全是入于我们世间当中，他的境界不坏的情况下，可以入于世间。世间所有的这些名言也好，传统也好，规矩都不会毁坏，也不会染污他，就像莲花出淤泥而不染一样——他可以入于世间，但也不坏世间。</w:t>
      </w:r>
    </w:p>
    <w:p w14:paraId="2CE18450" w14:textId="745BC70D" w:rsidR="00D853F8" w:rsidRPr="00F20CE5" w:rsidRDefault="005B61C9" w:rsidP="000D5C78">
      <w:pPr>
        <w:widowControl w:val="0"/>
        <w:ind w:firstLine="600"/>
      </w:pPr>
      <w:r w:rsidRPr="00F20CE5">
        <w:rPr>
          <w:rFonts w:hint="eastAsia"/>
        </w:rPr>
        <w:t>不像我们有些人，我们有一些人自己在寂静的地方稍微修一点法，一到世间当中就毁坏世间——他们的观念，他们的行为全部都是一一否认，一一破坏。其实应该具有善巧方便，这才是真正的修行人。</w:t>
      </w:r>
    </w:p>
    <w:p w14:paraId="629DBA31" w14:textId="09BFE4B6" w:rsidR="00D853F8" w:rsidRPr="00F20CE5" w:rsidRDefault="005B61C9" w:rsidP="000D5C78">
      <w:pPr>
        <w:widowControl w:val="0"/>
        <w:ind w:firstLine="600"/>
      </w:pPr>
      <w:r w:rsidRPr="00F20CE5">
        <w:rPr>
          <w:rFonts w:hint="eastAsia"/>
        </w:rPr>
        <w:t>我们有些法师，我觉得还是可以的。不管遇到什么样的人，他对不同根基的人会讲不同根基的法；遇到不同烦恼的人，他自己也不会随之而转，而是以另一种方式来尽量调节他们的相续。这一点也是一个善巧方便，这非常重要。</w:t>
      </w:r>
    </w:p>
    <w:p w14:paraId="57FCCE6E" w14:textId="38D25C07" w:rsidR="00D853F8" w:rsidRPr="00F20CE5" w:rsidRDefault="005B61C9" w:rsidP="000D5C78">
      <w:pPr>
        <w:widowControl w:val="0"/>
        <w:ind w:firstLine="601"/>
        <w:rPr>
          <w:b/>
          <w:bCs/>
        </w:rPr>
      </w:pPr>
      <w:r w:rsidRPr="00F20CE5">
        <w:rPr>
          <w:rFonts w:hint="eastAsia"/>
          <w:b/>
          <w:bCs/>
        </w:rPr>
        <w:t>能遍十方供养微尘诸佛如来，各各佛边为法王子，能令法界无子众生欲求男者，诞生福德智慧之男。</w:t>
      </w:r>
      <w:r w:rsidR="005C371A" w:rsidRPr="00F20CE5">
        <w:rPr>
          <w:rFonts w:hint="eastAsia"/>
          <w:b/>
          <w:bCs/>
        </w:rPr>
        <w:t>”</w:t>
      </w:r>
    </w:p>
    <w:p w14:paraId="188829A1" w14:textId="1B75C6E8" w:rsidR="00D853F8" w:rsidRPr="00F20CE5" w:rsidRDefault="005B61C9" w:rsidP="000D5C78">
      <w:pPr>
        <w:widowControl w:val="0"/>
        <w:ind w:firstLine="600"/>
      </w:pPr>
      <w:r w:rsidRPr="00F20CE5">
        <w:rPr>
          <w:rFonts w:hint="eastAsia"/>
        </w:rPr>
        <w:t>观音菩萨他能在十方世界当中微尘数的诸佛如来面前做各种七宝为主的供养，而且在十方世界的如来身边，就像文殊菩萨一样，当法王之子。观世音菩萨经常去诸佛菩萨面前做供养，从观音菩萨传当中也能</w:t>
      </w:r>
      <w:r w:rsidRPr="00F20CE5">
        <w:rPr>
          <w:rFonts w:hint="eastAsia"/>
        </w:rPr>
        <w:lastRenderedPageBreak/>
        <w:t>看得出来。</w:t>
      </w:r>
    </w:p>
    <w:p w14:paraId="3AB1CCE5" w14:textId="487B5E50" w:rsidR="00D853F8" w:rsidRPr="00F20CE5" w:rsidRDefault="005B61C9" w:rsidP="000D5C78">
      <w:pPr>
        <w:widowControl w:val="0"/>
        <w:ind w:firstLine="600"/>
      </w:pPr>
      <w:r w:rsidRPr="00F20CE5">
        <w:rPr>
          <w:rFonts w:hint="eastAsia"/>
        </w:rPr>
        <w:t>因为这个原因，能令没有孩子的这些众生，如果他们想获得男孩，依靠观世音菩萨的加持，他们会诞生具有福德智慧之男。</w:t>
      </w:r>
    </w:p>
    <w:p w14:paraId="520E4B00" w14:textId="44C59E5D" w:rsidR="00D853F8" w:rsidRPr="00F20CE5" w:rsidRDefault="005B61C9" w:rsidP="000D5C78">
      <w:pPr>
        <w:widowControl w:val="0"/>
        <w:ind w:firstLine="600"/>
      </w:pPr>
      <w:r w:rsidRPr="00F20CE5">
        <w:rPr>
          <w:rFonts w:hint="eastAsia"/>
        </w:rPr>
        <w:t>现在很多人，什么传宗接代、没有儿子继承，好像他的家族以此中断，包括我们有一些出家的，他们家里最担心他的祖先传下来的，不管是李家也好，张家也好、王家也好，延续不下去了。</w:t>
      </w:r>
    </w:p>
    <w:p w14:paraId="096028BA" w14:textId="79E78B74" w:rsidR="00D853F8" w:rsidRPr="00F20CE5" w:rsidRDefault="005B61C9" w:rsidP="000D5C78">
      <w:pPr>
        <w:widowControl w:val="0"/>
        <w:ind w:firstLine="600"/>
      </w:pPr>
      <w:r w:rsidRPr="00F20CE5">
        <w:rPr>
          <w:rFonts w:hint="eastAsia"/>
        </w:rPr>
        <w:t>好像我们藏地的话，它本来不会有什么姓的，他有一个姓，但是这个姓不会是李什么什么，不会这么样的，所以几乎没有这样的说法。当然如果有个儿子能继承家业的话，那也是很好的。即使没有的话，好像也没有什么。可能尤其中国人比较重视这一点，比如说有两个孩子，一个是交给我，姓我的姓，一定要把姓延续下去，这样好像才有意义。</w:t>
      </w:r>
    </w:p>
    <w:p w14:paraId="4907265C" w14:textId="55207E75" w:rsidR="00D853F8" w:rsidRPr="00F20CE5" w:rsidRDefault="005B61C9" w:rsidP="000D5C78">
      <w:pPr>
        <w:widowControl w:val="0"/>
        <w:ind w:firstLine="600"/>
      </w:pPr>
      <w:r w:rsidRPr="00F20CE5">
        <w:rPr>
          <w:rFonts w:hint="eastAsia"/>
        </w:rPr>
        <w:t>也有一些人的观点不同，叫丁克家族，是吧？一直是不愿意这样的，这种人也有。但不管怎么样，世间当中确实有些人有这样的要求。如果确实有这种需求，那么祈祷观世音菩萨，祈祷药师佛，也会满愿的。</w:t>
      </w:r>
    </w:p>
    <w:p w14:paraId="32577981" w14:textId="7881557F" w:rsidR="00D853F8" w:rsidRPr="00F20CE5" w:rsidRDefault="005B61C9" w:rsidP="000D5C78">
      <w:pPr>
        <w:widowControl w:val="0"/>
        <w:ind w:firstLine="600"/>
      </w:pPr>
      <w:r w:rsidRPr="00F20CE5">
        <w:rPr>
          <w:rFonts w:hint="eastAsia"/>
        </w:rPr>
        <w:t>但是有些人为什么要生孩子？一个是他可能要传宗接代；一个是自己老了，老了以后有人照顾；还有</w:t>
      </w:r>
      <w:r w:rsidRPr="00F20CE5">
        <w:rPr>
          <w:rFonts w:hint="eastAsia"/>
        </w:rPr>
        <w:lastRenderedPageBreak/>
        <w:t>一个，在别人面前觉得我家是有人继承的。但一般来讲，可能传统是传统的一种做法，但是真正人老了，他来尽孝心照顾你的话，现在几乎是非常的罕见。很多人，不管是有钱、没有钱的人，把老人最后都是扔到养老院当中去。自己明明有子女，但是父母自己也是不希望，</w:t>
      </w:r>
      <w:r w:rsidR="000C5882" w:rsidRPr="00F20CE5">
        <w:rPr>
          <w:rFonts w:hint="eastAsia"/>
        </w:rPr>
        <w:t>“</w:t>
      </w:r>
      <w:r w:rsidRPr="00F20CE5">
        <w:rPr>
          <w:rFonts w:hint="eastAsia"/>
        </w:rPr>
        <w:t>没办法，他们自己活着就可以，我老了以后只有去养老院。</w:t>
      </w:r>
      <w:r w:rsidR="005C371A" w:rsidRPr="00F20CE5">
        <w:rPr>
          <w:rFonts w:hint="eastAsia"/>
        </w:rPr>
        <w:t>”</w:t>
      </w:r>
      <w:r w:rsidRPr="00F20CE5">
        <w:rPr>
          <w:rFonts w:hint="eastAsia"/>
        </w:rPr>
        <w:t>其实这是很悲哀的一种做法。如果你实在是没有子女，那无可奈何，没办法。如果明明有子女，这些子女不去照顾自己的父母，那也是非常遗憾。</w:t>
      </w:r>
    </w:p>
    <w:p w14:paraId="60DD1AC9" w14:textId="3B20FB44" w:rsidR="00D853F8" w:rsidRPr="00F20CE5" w:rsidRDefault="005B61C9" w:rsidP="000D5C78">
      <w:pPr>
        <w:widowControl w:val="0"/>
        <w:ind w:firstLine="600"/>
      </w:pPr>
      <w:r w:rsidRPr="00F20CE5">
        <w:rPr>
          <w:rFonts w:hint="eastAsia"/>
        </w:rPr>
        <w:t>到目前为止，像藏地的话，它保留着以前的传统，不管是有工作没有工作的人，都把自己家里的父母带在身边。比如说有三四个子女，如果父母一直待在一个家里的话，那其他人都不开心，要跟他们交涉，为什么你非要住在他家，不住在我家？反而这就成了一种争议。为什么父母一直不来我家里？但城市里面的有些人可能不会这样的，不来的话，那最好都是你来照顾，到时候如果死的话，有财产分的话我来分。可能有这种情况。</w:t>
      </w:r>
    </w:p>
    <w:p w14:paraId="1D597174" w14:textId="669B38E9" w:rsidR="00D853F8" w:rsidRPr="00F20CE5" w:rsidRDefault="005B61C9" w:rsidP="000D5C78">
      <w:pPr>
        <w:widowControl w:val="0"/>
        <w:ind w:firstLine="600"/>
      </w:pPr>
      <w:r w:rsidRPr="00F20CE5">
        <w:rPr>
          <w:rFonts w:hint="eastAsia"/>
        </w:rPr>
        <w:t>不管怎么样，我们世间当中如果有一些人确实有这个希求，那也是依靠祈祷观世音菩萨，这样的话会</w:t>
      </w:r>
      <w:r w:rsidRPr="00F20CE5">
        <w:rPr>
          <w:rFonts w:hint="eastAsia"/>
        </w:rPr>
        <w:lastRenderedPageBreak/>
        <w:t>满愿，会如愿以偿。</w:t>
      </w:r>
    </w:p>
    <w:p w14:paraId="0B624037" w14:textId="06C7E4AF" w:rsidR="00D853F8" w:rsidRPr="00F20CE5" w:rsidRDefault="005B61C9" w:rsidP="000D5C78">
      <w:pPr>
        <w:widowControl w:val="0"/>
        <w:ind w:firstLine="600"/>
      </w:pPr>
      <w:r w:rsidRPr="00F20CE5">
        <w:rPr>
          <w:rFonts w:hint="eastAsia"/>
        </w:rPr>
        <w:t>第十三个，求女无畏，求女子无畏：</w:t>
      </w:r>
    </w:p>
    <w:p w14:paraId="534645FC" w14:textId="722CFE26" w:rsidR="00D853F8" w:rsidRPr="00F20CE5" w:rsidRDefault="000C5882" w:rsidP="000D5C78">
      <w:pPr>
        <w:widowControl w:val="0"/>
        <w:ind w:firstLine="601"/>
        <w:rPr>
          <w:b/>
          <w:bCs/>
        </w:rPr>
      </w:pPr>
      <w:r w:rsidRPr="00F20CE5">
        <w:rPr>
          <w:rFonts w:hint="eastAsia"/>
          <w:b/>
          <w:bCs/>
        </w:rPr>
        <w:t>“</w:t>
      </w:r>
      <w:r w:rsidR="005B61C9" w:rsidRPr="00F20CE5">
        <w:rPr>
          <w:rFonts w:hint="eastAsia"/>
          <w:b/>
          <w:bCs/>
        </w:rPr>
        <w:t>十三者、六根圆通，明照无二，含十方界，立大圆镜空如来藏，</w:t>
      </w:r>
    </w:p>
    <w:p w14:paraId="49F7C3BD" w14:textId="4DECB960" w:rsidR="00D853F8" w:rsidRPr="00F20CE5" w:rsidRDefault="005B61C9" w:rsidP="000D5C78">
      <w:pPr>
        <w:widowControl w:val="0"/>
        <w:ind w:firstLine="600"/>
      </w:pPr>
      <w:r w:rsidRPr="00F20CE5">
        <w:rPr>
          <w:rFonts w:hint="eastAsia"/>
        </w:rPr>
        <w:t>因为观世音菩萨，他因地的时候是依靠六根圆通，我们前面讲的眼、耳、鼻、舌、身、意，全部圆融，因为闻性圆融的缘故，他</w:t>
      </w:r>
      <w:r w:rsidR="000C5882" w:rsidRPr="00F20CE5">
        <w:rPr>
          <w:rFonts w:hint="eastAsia"/>
        </w:rPr>
        <w:t>“</w:t>
      </w:r>
      <w:r w:rsidRPr="00F20CE5">
        <w:rPr>
          <w:rFonts w:hint="eastAsia"/>
        </w:rPr>
        <w:t>明照无二</w:t>
      </w:r>
      <w:r w:rsidR="005C371A" w:rsidRPr="00F20CE5">
        <w:rPr>
          <w:rFonts w:hint="eastAsia"/>
        </w:rPr>
        <w:t>”</w:t>
      </w:r>
      <w:r w:rsidRPr="00F20CE5">
        <w:rPr>
          <w:rFonts w:hint="eastAsia"/>
        </w:rPr>
        <w:t>，他能见到这种光明心，无二无别、一味一体，没有两样。这样的境界能含十方世界，而且建立佛的大圆镜智。</w:t>
      </w:r>
    </w:p>
    <w:p w14:paraId="411D18C7" w14:textId="369D7A24" w:rsidR="00D853F8" w:rsidRPr="00F20CE5" w:rsidRDefault="005B61C9" w:rsidP="000D5C78">
      <w:pPr>
        <w:widowControl w:val="0"/>
        <w:ind w:firstLine="600"/>
      </w:pPr>
      <w:r w:rsidRPr="00F20CE5">
        <w:rPr>
          <w:rFonts w:hint="eastAsia"/>
        </w:rPr>
        <w:t>有些论典讲</w:t>
      </w:r>
      <w:r w:rsidR="000C5882" w:rsidRPr="00F20CE5">
        <w:rPr>
          <w:rFonts w:hint="eastAsia"/>
        </w:rPr>
        <w:t>“</w:t>
      </w:r>
      <w:r w:rsidRPr="00F20CE5">
        <w:rPr>
          <w:rFonts w:hint="eastAsia"/>
        </w:rPr>
        <w:t>空如来藏</w:t>
      </w:r>
      <w:r w:rsidR="005C371A" w:rsidRPr="00F20CE5">
        <w:rPr>
          <w:rFonts w:hint="eastAsia"/>
        </w:rPr>
        <w:t>”</w:t>
      </w:r>
      <w:r w:rsidRPr="00F20CE5">
        <w:rPr>
          <w:rFonts w:hint="eastAsia"/>
        </w:rPr>
        <w:t>，在这样的智慧境界当中，他可以空藏，或者说如来的一切功德，他可以包含，可以容纳，可以接纳，这样的意思。</w:t>
      </w:r>
    </w:p>
    <w:p w14:paraId="144C7272" w14:textId="62B1132B" w:rsidR="00D853F8" w:rsidRPr="00F20CE5" w:rsidRDefault="005B61C9" w:rsidP="000D5C78">
      <w:pPr>
        <w:widowControl w:val="0"/>
        <w:ind w:firstLine="600"/>
      </w:pPr>
      <w:r w:rsidRPr="00F20CE5">
        <w:rPr>
          <w:rFonts w:hint="eastAsia"/>
        </w:rPr>
        <w:t>藏文里面翻译是因为空性的缘故，获得、现前如来藏，也有这样的。</w:t>
      </w:r>
    </w:p>
    <w:p w14:paraId="53CF4552" w14:textId="37ACF85D" w:rsidR="00D853F8" w:rsidRPr="00F20CE5" w:rsidRDefault="005B61C9" w:rsidP="000D5C78">
      <w:pPr>
        <w:widowControl w:val="0"/>
        <w:ind w:firstLine="600"/>
      </w:pPr>
      <w:r w:rsidRPr="00F20CE5">
        <w:rPr>
          <w:rFonts w:hint="eastAsia"/>
        </w:rPr>
        <w:t>但不管怎么样，观世音菩萨他的智慧当中能建立大圆镜智，能建立空性和如来藏所有的这些功德。</w:t>
      </w:r>
    </w:p>
    <w:p w14:paraId="51A346AF" w14:textId="4CF6724D" w:rsidR="00D853F8" w:rsidRPr="00F20CE5" w:rsidRDefault="005B61C9" w:rsidP="000D5C78">
      <w:pPr>
        <w:widowControl w:val="0"/>
        <w:ind w:firstLine="601"/>
      </w:pPr>
      <w:r w:rsidRPr="00F20CE5">
        <w:rPr>
          <w:rFonts w:hint="eastAsia"/>
          <w:b/>
          <w:bCs/>
        </w:rPr>
        <w:t>承顺十方微尘如来秘密法门受领无失，</w:t>
      </w:r>
    </w:p>
    <w:p w14:paraId="7FDB96FD" w14:textId="3E66CDAF" w:rsidR="00D853F8" w:rsidRPr="00F20CE5" w:rsidRDefault="005B61C9" w:rsidP="000D5C78">
      <w:pPr>
        <w:widowControl w:val="0"/>
        <w:ind w:firstLine="600"/>
      </w:pPr>
      <w:r w:rsidRPr="00F20CE5">
        <w:rPr>
          <w:rFonts w:hint="eastAsia"/>
        </w:rPr>
        <w:t>观世音菩萨他能承顺，或者说是修行十方如来的秘密法门。</w:t>
      </w:r>
    </w:p>
    <w:p w14:paraId="263C6BF0" w14:textId="1B983709" w:rsidR="00D853F8" w:rsidRPr="00F20CE5" w:rsidRDefault="005B61C9" w:rsidP="000D5C78">
      <w:pPr>
        <w:widowControl w:val="0"/>
        <w:ind w:firstLine="600"/>
      </w:pPr>
      <w:r w:rsidRPr="00F20CE5">
        <w:rPr>
          <w:rFonts w:hint="eastAsia"/>
        </w:rPr>
        <w:t>观世音菩萨，密法也好，显法也好，所有的法全部是通达无碍，他所得到的这些法一点都不缺失。因</w:t>
      </w:r>
      <w:r w:rsidRPr="00F20CE5">
        <w:rPr>
          <w:rFonts w:hint="eastAsia"/>
        </w:rPr>
        <w:lastRenderedPageBreak/>
        <w:t>为他获得了这样的圆通功德，十方如来的这些法门也是精通无余，全部都能获得。</w:t>
      </w:r>
    </w:p>
    <w:p w14:paraId="77058BC2" w14:textId="1D152EED" w:rsidR="00D853F8" w:rsidRPr="00F20CE5" w:rsidRDefault="005B61C9" w:rsidP="000D5C78">
      <w:pPr>
        <w:widowControl w:val="0"/>
        <w:ind w:firstLine="600"/>
      </w:pPr>
      <w:r w:rsidRPr="00F20CE5">
        <w:rPr>
          <w:rFonts w:hint="eastAsia"/>
        </w:rPr>
        <w:t>那么这个原因：</w:t>
      </w:r>
    </w:p>
    <w:p w14:paraId="2ACF8CCF" w14:textId="7144F118" w:rsidR="00D853F8" w:rsidRPr="00F20CE5" w:rsidRDefault="005B61C9" w:rsidP="000D5C78">
      <w:pPr>
        <w:widowControl w:val="0"/>
        <w:ind w:firstLine="601"/>
        <w:rPr>
          <w:b/>
          <w:bCs/>
        </w:rPr>
      </w:pPr>
      <w:r w:rsidRPr="00F20CE5">
        <w:rPr>
          <w:rFonts w:hint="eastAsia"/>
          <w:b/>
          <w:bCs/>
        </w:rPr>
        <w:t>能令法界无子众生欲求女者，诞生端正、福德、柔顺、众人爱敬、有相之女。</w:t>
      </w:r>
    </w:p>
    <w:p w14:paraId="7759BA70" w14:textId="08829B2E" w:rsidR="00D853F8" w:rsidRPr="00F20CE5" w:rsidRDefault="005B61C9" w:rsidP="000D5C78">
      <w:pPr>
        <w:widowControl w:val="0"/>
        <w:ind w:firstLine="600"/>
      </w:pPr>
      <w:r w:rsidRPr="00F20CE5">
        <w:rPr>
          <w:rFonts w:hint="eastAsia"/>
        </w:rPr>
        <w:t>因为观世音菩萨的加持力是这样的，所以祈祷这样的观世音菩萨，能令世间当中没有子女，特别痛苦的这些众生，如果想获得女子——</w:t>
      </w:r>
    </w:p>
    <w:p w14:paraId="48524157" w14:textId="3996970F" w:rsidR="00D853F8" w:rsidRPr="00F20CE5" w:rsidRDefault="005B61C9" w:rsidP="000D5C78">
      <w:pPr>
        <w:widowControl w:val="0"/>
        <w:ind w:firstLine="600"/>
      </w:pPr>
      <w:r w:rsidRPr="00F20CE5">
        <w:rPr>
          <w:rFonts w:hint="eastAsia"/>
        </w:rPr>
        <w:t>可能在这个社会当中想得男子的人比较多一点，不管在哪里，想得女子的不算多，得男子很好，这种做法藏地也有。反正藏地一男一女是比较希求的。如果全部是女子的话，大家都觉得有点不成功，或者是怎么样的。如果全是男子的话，也可能不行。</w:t>
      </w:r>
    </w:p>
    <w:p w14:paraId="16A17AC1" w14:textId="3AEA8D97" w:rsidR="00D853F8" w:rsidRPr="00F20CE5" w:rsidRDefault="005B61C9" w:rsidP="000D5C78">
      <w:pPr>
        <w:widowControl w:val="0"/>
        <w:ind w:firstLine="600"/>
      </w:pPr>
      <w:r w:rsidRPr="00F20CE5">
        <w:rPr>
          <w:rFonts w:hint="eastAsia"/>
        </w:rPr>
        <w:t>如果家里面有一个男子，没有女子的话，可以祈祷观世音菩萨，生一个非常端庄、温顺、漂亮，让人欢喜的，具相的，不要有丑相的，不要脾气不好的，不要心很脆弱的，很计较的女子。应该是心比较宽容，有一定的智慧，有一定的能力，这样的女子。</w:t>
      </w:r>
    </w:p>
    <w:p w14:paraId="4BEEF0EA" w14:textId="25675E43" w:rsidR="00D853F8" w:rsidRPr="00F20CE5" w:rsidRDefault="005B61C9" w:rsidP="000D5C78">
      <w:pPr>
        <w:widowControl w:val="0"/>
        <w:ind w:firstLine="600"/>
      </w:pPr>
      <w:r w:rsidRPr="00F20CE5">
        <w:rPr>
          <w:rFonts w:hint="eastAsia"/>
        </w:rPr>
        <w:t>祈祷的时候，应该先跟观音菩萨要这样的诉求，不然的话，可能有些父母跟观世音菩萨当时没有沟通好的原因还是什么的，后来生下来的女子有些是长相</w:t>
      </w:r>
      <w:r w:rsidRPr="00F20CE5">
        <w:rPr>
          <w:rFonts w:hint="eastAsia"/>
        </w:rPr>
        <w:lastRenderedPageBreak/>
        <w:t>不行，有些是性格不行，有些是跟别人的沟通比较差，也有这么一部分。</w:t>
      </w:r>
    </w:p>
    <w:p w14:paraId="289D20B1" w14:textId="279AA618" w:rsidR="00D853F8" w:rsidRPr="00F20CE5" w:rsidRDefault="005B61C9" w:rsidP="000D5C78">
      <w:pPr>
        <w:widowControl w:val="0"/>
        <w:ind w:firstLine="600"/>
      </w:pPr>
      <w:r w:rsidRPr="00F20CE5">
        <w:rPr>
          <w:rFonts w:hint="eastAsia"/>
        </w:rPr>
        <w:t>包括我们出家人也是有，我们女众出家人和男众出家人，有些时候一看男众出家人，哇，有各种各样好的人，也有各种各样不好的人；女众出家人当中也有好的人和不好的人。这些好的和不好，不用说他的外相上，甚至他的性格上，确实我们所谓的性格也好，智慧也好，能力也好，很多在本质上是完全不同的。就像世间上的产品，有些是质量好一点，有些是质量差一点，人也是这样的。</w:t>
      </w:r>
    </w:p>
    <w:p w14:paraId="2EFBFE6B" w14:textId="05893554" w:rsidR="00D853F8" w:rsidRPr="00F20CE5" w:rsidRDefault="005B61C9" w:rsidP="000D5C78">
      <w:pPr>
        <w:widowControl w:val="0"/>
        <w:ind w:firstLine="600"/>
      </w:pPr>
      <w:r w:rsidRPr="00F20CE5">
        <w:rPr>
          <w:rFonts w:hint="eastAsia"/>
        </w:rPr>
        <w:t>所以世间当中的这些人们如果要求子女，首先应该要祈祷观世音菩萨。这可能跟众生他自己的福报、自己前世的业力也有一定的关系，如果前世没有造善业，今生当中出现一个非常庄严端正的男子或者女子也有一定的困难。如果他前世造的业比较好，可能会出生这样好的孩子。</w:t>
      </w:r>
    </w:p>
    <w:p w14:paraId="145C19BA" w14:textId="63EEA5A0" w:rsidR="00D853F8" w:rsidRPr="00F20CE5" w:rsidRDefault="005B61C9" w:rsidP="000D5C78">
      <w:pPr>
        <w:widowControl w:val="0"/>
        <w:ind w:firstLine="600"/>
      </w:pPr>
      <w:r w:rsidRPr="00F20CE5">
        <w:rPr>
          <w:rFonts w:hint="eastAsia"/>
        </w:rPr>
        <w:t>但不管怎么样，如果世间众生祈祷观世音菩萨，也会给你带来比较可爱的男子或者是女子。</w:t>
      </w:r>
    </w:p>
    <w:p w14:paraId="2C53B9A8" w14:textId="324E2FCC" w:rsidR="00D853F8" w:rsidRPr="00F20CE5" w:rsidRDefault="005B61C9" w:rsidP="000D5C78">
      <w:pPr>
        <w:widowControl w:val="0"/>
        <w:ind w:firstLine="600"/>
      </w:pPr>
      <w:r w:rsidRPr="00F20CE5">
        <w:rPr>
          <w:rFonts w:hint="eastAsia"/>
        </w:rPr>
        <w:t>第十四个，最后一个是持名无畏，持观音菩萨的名号能获得无畏：</w:t>
      </w:r>
    </w:p>
    <w:p w14:paraId="230627A4" w14:textId="21965BA9" w:rsidR="00D853F8" w:rsidRPr="00F20CE5" w:rsidRDefault="000C5882" w:rsidP="000D5C78">
      <w:pPr>
        <w:widowControl w:val="0"/>
        <w:ind w:firstLine="601"/>
        <w:rPr>
          <w:b/>
          <w:bCs/>
        </w:rPr>
      </w:pPr>
      <w:r w:rsidRPr="00F20CE5">
        <w:rPr>
          <w:rFonts w:hint="eastAsia"/>
          <w:b/>
          <w:bCs/>
        </w:rPr>
        <w:t>“</w:t>
      </w:r>
      <w:r w:rsidR="005B61C9" w:rsidRPr="00F20CE5">
        <w:rPr>
          <w:rFonts w:hint="eastAsia"/>
          <w:b/>
          <w:bCs/>
        </w:rPr>
        <w:t>十四者、此三千大千世界百亿日月，现住世间</w:t>
      </w:r>
      <w:r w:rsidR="005B61C9" w:rsidRPr="00F20CE5">
        <w:rPr>
          <w:rFonts w:hint="eastAsia"/>
          <w:b/>
          <w:bCs/>
        </w:rPr>
        <w:lastRenderedPageBreak/>
        <w:t>诸法王子，有六十二恒河沙数，修法垂范，教化众生，随顺众生，方便智慧各各不同。</w:t>
      </w:r>
    </w:p>
    <w:p w14:paraId="3E2B8E9A" w14:textId="337B30E4" w:rsidR="00D853F8" w:rsidRPr="00F20CE5" w:rsidRDefault="005B61C9" w:rsidP="000D5C78">
      <w:pPr>
        <w:widowControl w:val="0"/>
        <w:ind w:firstLine="600"/>
      </w:pPr>
      <w:r w:rsidRPr="00F20CE5">
        <w:rPr>
          <w:rFonts w:hint="eastAsia"/>
        </w:rPr>
        <w:t>在整个三千大千世界当中有一百亿个日月显现的世界，这些世界当中有法王子大菩萨，有六十二个恒河沙数。那么这些菩萨在众生面前，修法方面做非常好的一个模范作用，做榜样。他们会去不同的众生面前教化他们，随顺众生，依靠方便和智慧，在各个众生和各个世界当中都有不同方式的显现，会有这样的。</w:t>
      </w:r>
    </w:p>
    <w:p w14:paraId="280A837D" w14:textId="21E4EDDA" w:rsidR="00D853F8" w:rsidRPr="00F20CE5" w:rsidRDefault="005B61C9" w:rsidP="000D5C78">
      <w:pPr>
        <w:widowControl w:val="0"/>
        <w:ind w:firstLine="600"/>
      </w:pPr>
      <w:r w:rsidRPr="00F20CE5">
        <w:rPr>
          <w:rFonts w:hint="eastAsia"/>
        </w:rPr>
        <w:t>那么这个时候，观世音菩萨他是什么样的呢？他是这样说的：</w:t>
      </w:r>
    </w:p>
    <w:p w14:paraId="36630836" w14:textId="291ED53A" w:rsidR="00D853F8" w:rsidRPr="00F20CE5" w:rsidRDefault="005B61C9" w:rsidP="000D5C78">
      <w:pPr>
        <w:widowControl w:val="0"/>
        <w:ind w:firstLine="601"/>
        <w:rPr>
          <w:b/>
          <w:bCs/>
        </w:rPr>
      </w:pPr>
      <w:r w:rsidRPr="00F20CE5">
        <w:rPr>
          <w:rFonts w:hint="eastAsia"/>
          <w:b/>
          <w:bCs/>
        </w:rPr>
        <w:t>由我所得圆通本根，发妙耳门，然后身心微妙含容，周遍法界，能令众生持我名号，与彼共持六十二恒河沙诸法王子，二人福德正等无异。</w:t>
      </w:r>
    </w:p>
    <w:p w14:paraId="103EC321" w14:textId="4751E0BC" w:rsidR="00D853F8" w:rsidRPr="00F20CE5" w:rsidRDefault="005B61C9" w:rsidP="000D5C78">
      <w:pPr>
        <w:widowControl w:val="0"/>
        <w:ind w:firstLine="600"/>
      </w:pPr>
      <w:r w:rsidRPr="00F20CE5">
        <w:rPr>
          <w:rFonts w:hint="eastAsia"/>
        </w:rPr>
        <w:t>因为当时观世音菩萨他已经得到了这种圆通根，他已经通达闻性无二的境界。观世音菩萨他的身心非常稀有，能容纳，或者是周遍整个法界。</w:t>
      </w:r>
    </w:p>
    <w:p w14:paraId="52D095B7" w14:textId="23D643BF" w:rsidR="00D853F8" w:rsidRPr="00F20CE5" w:rsidRDefault="005B61C9" w:rsidP="000D5C78">
      <w:pPr>
        <w:widowControl w:val="0"/>
        <w:ind w:firstLine="600"/>
      </w:pPr>
      <w:r w:rsidRPr="00F20CE5">
        <w:rPr>
          <w:rFonts w:hint="eastAsia"/>
        </w:rPr>
        <w:t>为什么我们在这里祈祷观世音菩萨，能马上获得他的加持？就像我们世间任何地方，只要有信号，手机打开，你一发信息，对方马上能收到。</w:t>
      </w:r>
    </w:p>
    <w:p w14:paraId="270C6752" w14:textId="6FFF1C0D" w:rsidR="00D853F8" w:rsidRPr="00F20CE5" w:rsidRDefault="005B61C9" w:rsidP="000D5C78">
      <w:pPr>
        <w:widowControl w:val="0"/>
        <w:ind w:firstLine="600"/>
      </w:pPr>
      <w:r w:rsidRPr="00F20CE5">
        <w:rPr>
          <w:rFonts w:hint="eastAsia"/>
        </w:rPr>
        <w:t>因为观世音菩萨，他获得了整个前面所讲到精明圆融，或者说明心见性的这种本体已经完全通达，世</w:t>
      </w:r>
      <w:r w:rsidRPr="00F20CE5">
        <w:rPr>
          <w:rFonts w:hint="eastAsia"/>
        </w:rPr>
        <w:lastRenderedPageBreak/>
        <w:t>间的真相也完全通达，这样的原因，他的身心没有一个不包含的，没有一个不容纳的，可以说周遍整个世界。</w:t>
      </w:r>
    </w:p>
    <w:p w14:paraId="21E48677" w14:textId="50F0CDF3" w:rsidR="00D853F8" w:rsidRPr="00F20CE5" w:rsidRDefault="005B61C9" w:rsidP="000D5C78">
      <w:pPr>
        <w:widowControl w:val="0"/>
        <w:ind w:firstLine="600"/>
      </w:pPr>
      <w:r w:rsidRPr="00F20CE5">
        <w:rPr>
          <w:rFonts w:hint="eastAsia"/>
        </w:rPr>
        <w:t>所以在任何一个地方，任何一个角落，只要有众生持他的名号，那么就等同他持刚才六十二恒河沙数的这些菩萨、佛子们的名号，观世音菩萨与他们是无二无别的。</w:t>
      </w:r>
    </w:p>
    <w:p w14:paraId="57073641" w14:textId="14AC8BBC" w:rsidR="00D853F8" w:rsidRPr="00F20CE5" w:rsidRDefault="005B61C9" w:rsidP="000D5C78">
      <w:pPr>
        <w:widowControl w:val="0"/>
        <w:ind w:firstLine="600"/>
      </w:pPr>
      <w:r w:rsidRPr="00F20CE5">
        <w:rPr>
          <w:rFonts w:hint="eastAsia"/>
        </w:rPr>
        <w:t>我们经常说诸佛在法界当中是一味一体的，所以众生如果持观世音菩萨的名号，那么刚才六十二个恒河沙数的法王子，这些诸佛菩萨们，如果一个人持他们的名号，和一个人持观音菩萨的名号，这二人的福德完全都是一样的。这样也可以说。</w:t>
      </w:r>
    </w:p>
    <w:p w14:paraId="4AB95034" w14:textId="600CE2E1" w:rsidR="00D853F8" w:rsidRPr="00F20CE5" w:rsidRDefault="005B61C9" w:rsidP="000D5C78">
      <w:pPr>
        <w:widowControl w:val="0"/>
        <w:ind w:firstLine="600"/>
      </w:pPr>
      <w:r w:rsidRPr="00F20CE5">
        <w:rPr>
          <w:rFonts w:hint="eastAsia"/>
        </w:rPr>
        <w:t>或者说我持观世音菩萨的名号，与我持这六十二恒河沙数菩萨的名号，完全是一模一样的。</w:t>
      </w:r>
    </w:p>
    <w:p w14:paraId="4246A6A5" w14:textId="5EF639A3" w:rsidR="00D853F8" w:rsidRPr="00F20CE5" w:rsidRDefault="005B61C9" w:rsidP="000D5C78">
      <w:pPr>
        <w:widowControl w:val="0"/>
        <w:ind w:firstLine="600"/>
      </w:pPr>
      <w:r w:rsidRPr="00F20CE5">
        <w:rPr>
          <w:rFonts w:hint="eastAsia"/>
        </w:rPr>
        <w:t>现在末法时代，我们短暂的人生当中没有时间称念六十二恒河沙数诸佛菩萨的名号，我们没有这个时间，没有这个精力。但是我们唯一地念观世音菩萨的名号，他代表无量无边的诸佛菩萨。</w:t>
      </w:r>
    </w:p>
    <w:p w14:paraId="2B73D3EC" w14:textId="61A1F331" w:rsidR="00D853F8" w:rsidRPr="00F20CE5" w:rsidRDefault="005B61C9" w:rsidP="000D5C78">
      <w:pPr>
        <w:widowControl w:val="0"/>
        <w:ind w:firstLine="600"/>
      </w:pPr>
      <w:r w:rsidRPr="00F20CE5">
        <w:rPr>
          <w:rFonts w:hint="eastAsia"/>
        </w:rPr>
        <w:t>所以所谓的浓缩版，所谓的一个很精要的东西，现在世间当中也是有，所谓的芯片也好，一些非常精华的东西变成了一个很小的，可以随身携带。</w:t>
      </w:r>
    </w:p>
    <w:p w14:paraId="1595BF42" w14:textId="78E23FA2" w:rsidR="00D853F8" w:rsidRPr="00F20CE5" w:rsidRDefault="005B61C9" w:rsidP="000D5C78">
      <w:pPr>
        <w:widowControl w:val="0"/>
        <w:ind w:firstLine="600"/>
      </w:pPr>
      <w:r w:rsidRPr="00F20CE5">
        <w:rPr>
          <w:rFonts w:hint="eastAsia"/>
        </w:rPr>
        <w:lastRenderedPageBreak/>
        <w:t>那么观世音菩萨，他是诸佛菩萨，是未来、过去、现在所有佛菩萨名号的总集。我们前面讲观音菩萨心咒功德的时候也提过，所以这个真的很重要。</w:t>
      </w:r>
    </w:p>
    <w:p w14:paraId="2CD6F522" w14:textId="6FC67562" w:rsidR="00D853F8" w:rsidRPr="00F20CE5" w:rsidRDefault="005B61C9" w:rsidP="000D5C78">
      <w:pPr>
        <w:widowControl w:val="0"/>
        <w:ind w:firstLine="601"/>
        <w:rPr>
          <w:b/>
          <w:bCs/>
        </w:rPr>
      </w:pPr>
      <w:r w:rsidRPr="00F20CE5">
        <w:rPr>
          <w:rFonts w:hint="eastAsia"/>
          <w:b/>
          <w:bCs/>
        </w:rPr>
        <w:t>世尊，我一名号，与彼众多名号无异。由我修习得真圆通，</w:t>
      </w:r>
    </w:p>
    <w:p w14:paraId="4D86EEFE" w14:textId="61A95643" w:rsidR="00D853F8" w:rsidRPr="00F20CE5" w:rsidRDefault="005B61C9" w:rsidP="000D5C78">
      <w:pPr>
        <w:widowControl w:val="0"/>
        <w:ind w:firstLine="600"/>
      </w:pPr>
      <w:r w:rsidRPr="00F20CE5">
        <w:rPr>
          <w:rFonts w:hint="eastAsia"/>
        </w:rPr>
        <w:t>观世音菩萨说：</w:t>
      </w:r>
      <w:r w:rsidR="000C5882" w:rsidRPr="00F20CE5">
        <w:rPr>
          <w:rFonts w:hint="eastAsia"/>
        </w:rPr>
        <w:t>“</w:t>
      </w:r>
      <w:r w:rsidRPr="00F20CE5">
        <w:rPr>
          <w:rFonts w:hint="eastAsia"/>
        </w:rPr>
        <w:t>世尊，我的名号与这么多佛菩萨的名号没有什么差别。这是因为我长久以来一直修行，最后获得圆通菩提——我获得了六根圆通的菩提，这样的缘故。</w:t>
      </w:r>
      <w:r w:rsidR="005C371A" w:rsidRPr="00F20CE5">
        <w:rPr>
          <w:rFonts w:hint="eastAsia"/>
        </w:rPr>
        <w:t>”</w:t>
      </w:r>
    </w:p>
    <w:p w14:paraId="4C8B77B7" w14:textId="517225D2" w:rsidR="00D853F8" w:rsidRPr="00F20CE5" w:rsidRDefault="005B61C9" w:rsidP="000D5C78">
      <w:pPr>
        <w:widowControl w:val="0"/>
        <w:ind w:firstLine="600"/>
      </w:pPr>
      <w:r w:rsidRPr="00F20CE5">
        <w:rPr>
          <w:rFonts w:hint="eastAsia"/>
        </w:rPr>
        <w:t>所以大家没有什么其他事的时候，要么多念</w:t>
      </w:r>
      <w:r w:rsidR="000C5882" w:rsidRPr="00F20CE5">
        <w:rPr>
          <w:rFonts w:hint="eastAsia"/>
        </w:rPr>
        <w:t>“</w:t>
      </w:r>
      <w:r w:rsidRPr="00F20CE5">
        <w:rPr>
          <w:rFonts w:hint="eastAsia"/>
        </w:rPr>
        <w:t>嗡嘛呢呗咪吽</w:t>
      </w:r>
      <w:r w:rsidR="005C371A" w:rsidRPr="00F20CE5">
        <w:rPr>
          <w:rFonts w:hint="eastAsia"/>
        </w:rPr>
        <w:t>”</w:t>
      </w:r>
      <w:r w:rsidRPr="00F20CE5">
        <w:rPr>
          <w:rFonts w:hint="eastAsia"/>
        </w:rPr>
        <w:t>，要么多念观世音菩萨的名号。我觉得还是非常重要，大家也经常这样去念诵。</w:t>
      </w:r>
    </w:p>
    <w:p w14:paraId="1D7C8179" w14:textId="5E8FD2AC" w:rsidR="00D853F8" w:rsidRPr="00F20CE5" w:rsidRDefault="005B61C9" w:rsidP="000D5C78">
      <w:pPr>
        <w:widowControl w:val="0"/>
        <w:ind w:firstLine="601"/>
        <w:rPr>
          <w:b/>
          <w:bCs/>
        </w:rPr>
      </w:pPr>
      <w:r w:rsidRPr="00F20CE5">
        <w:rPr>
          <w:rFonts w:hint="eastAsia"/>
          <w:b/>
          <w:bCs/>
        </w:rPr>
        <w:t>是名十四施无畏力，福备众生。</w:t>
      </w:r>
      <w:r w:rsidR="005C371A" w:rsidRPr="00F20CE5">
        <w:rPr>
          <w:rFonts w:hint="eastAsia"/>
          <w:b/>
          <w:bCs/>
        </w:rPr>
        <w:t>”</w:t>
      </w:r>
    </w:p>
    <w:p w14:paraId="4C7FB834" w14:textId="4E12E729" w:rsidR="00D853F8" w:rsidRPr="00F20CE5" w:rsidRDefault="000C5882" w:rsidP="000D5C78">
      <w:pPr>
        <w:widowControl w:val="0"/>
        <w:ind w:firstLine="600"/>
      </w:pPr>
      <w:r w:rsidRPr="00F20CE5">
        <w:rPr>
          <w:rFonts w:hint="eastAsia"/>
        </w:rPr>
        <w:t>“</w:t>
      </w:r>
      <w:r w:rsidR="005B61C9" w:rsidRPr="00F20CE5">
        <w:rPr>
          <w:rFonts w:hint="eastAsia"/>
        </w:rPr>
        <w:t>这以上是我讲到的十四种无畏，让众生福德周备、圆满。</w:t>
      </w:r>
      <w:r w:rsidR="005C371A" w:rsidRPr="00F20CE5">
        <w:rPr>
          <w:rFonts w:hint="eastAsia"/>
        </w:rPr>
        <w:t>”</w:t>
      </w:r>
    </w:p>
    <w:p w14:paraId="5ACA7409" w14:textId="6800B1D2" w:rsidR="00D853F8" w:rsidRPr="00F20CE5" w:rsidRDefault="000C5882" w:rsidP="000D5C78">
      <w:pPr>
        <w:widowControl w:val="0"/>
        <w:ind w:firstLine="600"/>
      </w:pPr>
      <w:r w:rsidRPr="00F20CE5">
        <w:rPr>
          <w:rFonts w:hint="eastAsia"/>
        </w:rPr>
        <w:t>“</w:t>
      </w:r>
      <w:r w:rsidR="005B61C9" w:rsidRPr="00F20CE5">
        <w:rPr>
          <w:rFonts w:hint="eastAsia"/>
        </w:rPr>
        <w:t>众生被困厄，无量苦逼身，观音妙智力，能救世间苦。</w:t>
      </w:r>
      <w:r w:rsidR="005C371A" w:rsidRPr="00F20CE5">
        <w:rPr>
          <w:rFonts w:hint="eastAsia"/>
        </w:rPr>
        <w:t>”</w:t>
      </w:r>
      <w:r w:rsidR="005B61C9" w:rsidRPr="00F20CE5">
        <w:rPr>
          <w:rFonts w:hint="eastAsia"/>
        </w:rPr>
        <w:t>我们世间当中的这些众生，如果遇到一些困难、痛苦，依靠观世音菩萨的妙智力，救怙世间。</w:t>
      </w:r>
    </w:p>
    <w:p w14:paraId="23D2729C" w14:textId="0097C11B" w:rsidR="00D853F8" w:rsidRPr="00F20CE5" w:rsidRDefault="005B61C9" w:rsidP="000D5C78">
      <w:pPr>
        <w:widowControl w:val="0"/>
        <w:ind w:firstLine="600"/>
      </w:pPr>
      <w:r w:rsidRPr="00F20CE5">
        <w:rPr>
          <w:rFonts w:hint="eastAsia"/>
        </w:rPr>
        <w:t>所以我们在这个世间当中，真的大家都是需要念观音菩萨的名号，要祈祷观世音菩萨，这非常重要。</w:t>
      </w:r>
    </w:p>
    <w:p w14:paraId="5B838F61" w14:textId="782F3621" w:rsidR="00D853F8" w:rsidRPr="00F20CE5" w:rsidRDefault="005B61C9" w:rsidP="000D5C78">
      <w:pPr>
        <w:widowControl w:val="0"/>
        <w:ind w:firstLine="600"/>
      </w:pPr>
      <w:r w:rsidRPr="00F20CE5">
        <w:rPr>
          <w:rFonts w:hint="eastAsia"/>
        </w:rPr>
        <w:t>我有时候想，以前法王在世的时候：</w:t>
      </w:r>
      <w:r w:rsidR="000C5882" w:rsidRPr="00F20CE5">
        <w:rPr>
          <w:rFonts w:hint="eastAsia"/>
        </w:rPr>
        <w:t>“</w:t>
      </w:r>
      <w:r w:rsidRPr="00F20CE5">
        <w:rPr>
          <w:rFonts w:hint="eastAsia"/>
        </w:rPr>
        <w:t>现在这个</w:t>
      </w:r>
      <w:r w:rsidRPr="00F20CE5">
        <w:rPr>
          <w:rFonts w:hint="eastAsia"/>
        </w:rPr>
        <w:lastRenderedPageBreak/>
        <w:t>时代很不妙，大家要经常祈祷。</w:t>
      </w:r>
      <w:r w:rsidR="005C371A" w:rsidRPr="00F20CE5">
        <w:rPr>
          <w:rFonts w:hint="eastAsia"/>
        </w:rPr>
        <w:t>”</w:t>
      </w:r>
      <w:r w:rsidRPr="00F20CE5">
        <w:rPr>
          <w:rFonts w:hint="eastAsia"/>
        </w:rPr>
        <w:t>现在虽然法王圆寂</w:t>
      </w:r>
      <w:r w:rsidR="003721C1" w:rsidRPr="003721C1">
        <w:t>20</w:t>
      </w:r>
      <w:r w:rsidRPr="00F20CE5">
        <w:rPr>
          <w:rFonts w:hint="eastAsia"/>
        </w:rPr>
        <w:t>年了，但是法王在世时跟现在差的很多很多，包括众生的福德、人们的信仰，弘法的机会</w:t>
      </w:r>
      <w:r w:rsidR="000C5882" w:rsidRPr="00F20CE5">
        <w:rPr>
          <w:rFonts w:hint="eastAsia"/>
        </w:rPr>
        <w:t>……</w:t>
      </w:r>
      <w:r w:rsidRPr="00F20CE5">
        <w:rPr>
          <w:rFonts w:hint="eastAsia"/>
        </w:rPr>
        <w:t>。现在想起来，</w:t>
      </w:r>
      <w:r w:rsidR="000C5882" w:rsidRPr="00F20CE5">
        <w:rPr>
          <w:rFonts w:hint="eastAsia"/>
        </w:rPr>
        <w:t>“</w:t>
      </w:r>
      <w:r w:rsidRPr="00F20CE5">
        <w:rPr>
          <w:rFonts w:hint="eastAsia"/>
        </w:rPr>
        <w:t>哇，以前的这些时代很光明，应该是很好的</w:t>
      </w:r>
      <w:r w:rsidR="00E7107F" w:rsidRPr="00F20CE5">
        <w:rPr>
          <w:rFonts w:hint="eastAsia"/>
        </w:rPr>
        <w:t>！</w:t>
      </w:r>
      <w:r w:rsidR="005C371A" w:rsidRPr="00F20CE5">
        <w:rPr>
          <w:rFonts w:hint="eastAsia"/>
        </w:rPr>
        <w:t>”</w:t>
      </w:r>
      <w:r w:rsidRPr="00F20CE5">
        <w:rPr>
          <w:rFonts w:hint="eastAsia"/>
        </w:rPr>
        <w:t>有这种感觉。也许再过二十年，再过四十年，再过二百年的时候，这个世界也不知道变成什么样，是越来越黑暗，或者是越来越光明？这个比较悬的。</w:t>
      </w:r>
    </w:p>
    <w:p w14:paraId="61206BBB" w14:textId="6B94D37F" w:rsidR="00D853F8" w:rsidRPr="00F20CE5" w:rsidRDefault="005B61C9" w:rsidP="000D5C78">
      <w:pPr>
        <w:widowControl w:val="0"/>
        <w:ind w:firstLine="600"/>
      </w:pPr>
      <w:r w:rsidRPr="00F20CE5">
        <w:rPr>
          <w:rFonts w:hint="eastAsia"/>
        </w:rPr>
        <w:t>不管怎么样，我非常相信诸佛菩萨不共的能力，包括个人也好，我们对整个世界也好，大家也经常习惯性的，起来的时候也好，睡觉也好，平时散步、坐车，或者说是提水，在任何时候，习惯性的念一些诸佛菩萨的名号和诸佛菩萨的咒语，这是非常重要的。</w:t>
      </w:r>
    </w:p>
    <w:p w14:paraId="33D1C990" w14:textId="7B68101B" w:rsidR="00D853F8" w:rsidRPr="00F20CE5" w:rsidRDefault="005B61C9" w:rsidP="000D5C78">
      <w:pPr>
        <w:widowControl w:val="0"/>
        <w:ind w:firstLine="600"/>
      </w:pPr>
      <w:r w:rsidRPr="00F20CE5">
        <w:rPr>
          <w:rFonts w:hint="eastAsia"/>
        </w:rPr>
        <w:t>有些人说直接安住就可以了，念这些咒法和这些名号是一种戏论。可能会有人这么说。确实在世俗当中，这些缘起是不可缺少的，当你到了最高境界的时候，可能不需要这些，但是这个对我们来讲还是比较难的。</w:t>
      </w:r>
    </w:p>
    <w:p w14:paraId="122E70FB" w14:textId="30918A4D" w:rsidR="00D853F8" w:rsidRPr="00F20CE5" w:rsidRDefault="000C5882" w:rsidP="000D5C78">
      <w:pPr>
        <w:widowControl w:val="0"/>
        <w:ind w:firstLine="601"/>
        <w:rPr>
          <w:b/>
          <w:bCs/>
        </w:rPr>
      </w:pPr>
      <w:r w:rsidRPr="00F20CE5">
        <w:rPr>
          <w:rFonts w:hint="eastAsia"/>
          <w:b/>
          <w:bCs/>
        </w:rPr>
        <w:t>“</w:t>
      </w:r>
      <w:r w:rsidR="005B61C9" w:rsidRPr="00F20CE5">
        <w:rPr>
          <w:rFonts w:hint="eastAsia"/>
          <w:b/>
          <w:bCs/>
        </w:rPr>
        <w:t>世尊，我又获是圆通修证无上道故，又能善获四不思议无作妙德：</w:t>
      </w:r>
    </w:p>
    <w:p w14:paraId="1AB11498" w14:textId="0ADB4949" w:rsidR="00D853F8" w:rsidRPr="00F20CE5" w:rsidRDefault="005B61C9" w:rsidP="000D5C78">
      <w:pPr>
        <w:widowControl w:val="0"/>
        <w:ind w:firstLine="600"/>
      </w:pPr>
      <w:r w:rsidRPr="00F20CE5">
        <w:rPr>
          <w:rFonts w:hint="eastAsia"/>
        </w:rPr>
        <w:t>观音菩萨说，世尊，我还要汇报一个事情，我因为六根圆通的原因，已经修证无上道。</w:t>
      </w:r>
    </w:p>
    <w:p w14:paraId="166FC2AB" w14:textId="6EC083E1" w:rsidR="00D853F8" w:rsidRPr="00F20CE5" w:rsidRDefault="005B61C9" w:rsidP="000D5C78">
      <w:pPr>
        <w:widowControl w:val="0"/>
        <w:ind w:firstLine="600"/>
      </w:pPr>
      <w:r w:rsidRPr="00F20CE5">
        <w:rPr>
          <w:rFonts w:hint="eastAsia"/>
        </w:rPr>
        <w:lastRenderedPageBreak/>
        <w:t>观世音菩萨，他先已经通达，然后开始修证。我们有时候是大圆满的见解稍微自己有所了解的时候，觉得不用修。其实也不是。先通达，然后修行。禅宗也是这样讲的，修行很重要。</w:t>
      </w:r>
    </w:p>
    <w:p w14:paraId="588BDD7B" w14:textId="726FA473" w:rsidR="00D853F8" w:rsidRPr="00F20CE5" w:rsidRDefault="005B61C9" w:rsidP="000D5C78">
      <w:pPr>
        <w:widowControl w:val="0"/>
        <w:ind w:firstLine="600"/>
      </w:pPr>
      <w:r w:rsidRPr="00F20CE5">
        <w:rPr>
          <w:rFonts w:hint="eastAsia"/>
        </w:rPr>
        <w:t>这样的缘故，他又获得了什么呢？</w:t>
      </w:r>
      <w:r w:rsidR="000C5882" w:rsidRPr="00F20CE5">
        <w:rPr>
          <w:rFonts w:hint="eastAsia"/>
        </w:rPr>
        <w:t>“</w:t>
      </w:r>
      <w:r w:rsidRPr="00F20CE5">
        <w:rPr>
          <w:rFonts w:hint="eastAsia"/>
        </w:rPr>
        <w:t>四种不思议、无作的善妙功德</w:t>
      </w:r>
      <w:r w:rsidR="005C371A" w:rsidRPr="00F20CE5">
        <w:rPr>
          <w:rFonts w:hint="eastAsia"/>
        </w:rPr>
        <w:t>”</w:t>
      </w:r>
      <w:r w:rsidRPr="00F20CE5">
        <w:rPr>
          <w:rFonts w:hint="eastAsia"/>
        </w:rPr>
        <w:t>，那这是什么样的呢？下面我们讲四个不可思议的功德。有些大师分为身不可思议的功德、语不可思议的功德、意不可思议的功德，感应不可思议的功德</w:t>
      </w:r>
      <w:r w:rsidR="00D853F8" w:rsidRPr="00F20CE5">
        <w:rPr>
          <w:vertAlign w:val="superscript"/>
        </w:rPr>
        <w:footnoteReference w:id="417"/>
      </w:r>
      <w:r w:rsidRPr="00F20CE5">
        <w:rPr>
          <w:rFonts w:hint="eastAsia"/>
        </w:rPr>
        <w:t>。有些分为身形相同，身形不同，这样来分的。</w:t>
      </w:r>
    </w:p>
    <w:p w14:paraId="08BC9CD7" w14:textId="26B2D578" w:rsidR="00D853F8" w:rsidRPr="00F20CE5" w:rsidRDefault="005B61C9" w:rsidP="000D5C78">
      <w:pPr>
        <w:widowControl w:val="0"/>
        <w:ind w:firstLine="600"/>
      </w:pPr>
      <w:r w:rsidRPr="00F20CE5">
        <w:rPr>
          <w:rFonts w:hint="eastAsia"/>
        </w:rPr>
        <w:t>那么首先是第一者，是这样讲的：</w:t>
      </w:r>
    </w:p>
    <w:p w14:paraId="46D99FD3" w14:textId="5C15265F" w:rsidR="00D853F8" w:rsidRPr="00F20CE5" w:rsidRDefault="000C5882" w:rsidP="000D5C78">
      <w:pPr>
        <w:widowControl w:val="0"/>
        <w:ind w:firstLine="601"/>
        <w:rPr>
          <w:b/>
          <w:bCs/>
        </w:rPr>
      </w:pPr>
      <w:r w:rsidRPr="00F20CE5">
        <w:rPr>
          <w:rFonts w:hint="eastAsia"/>
          <w:b/>
          <w:bCs/>
        </w:rPr>
        <w:t>“</w:t>
      </w:r>
      <w:r w:rsidR="005B61C9" w:rsidRPr="00F20CE5">
        <w:rPr>
          <w:rFonts w:hint="eastAsia"/>
          <w:b/>
          <w:bCs/>
        </w:rPr>
        <w:t>一者、由我初获妙妙闻心，心精遗闻，见闻觉知不能分隔，成一圆融清净宝觉，</w:t>
      </w:r>
    </w:p>
    <w:p w14:paraId="25D53294" w14:textId="3667F44E" w:rsidR="00D853F8" w:rsidRPr="00F20CE5" w:rsidRDefault="005B61C9" w:rsidP="000D5C78">
      <w:pPr>
        <w:widowControl w:val="0"/>
        <w:ind w:firstLine="600"/>
      </w:pPr>
      <w:r w:rsidRPr="00F20CE5">
        <w:rPr>
          <w:rFonts w:hint="eastAsia"/>
        </w:rPr>
        <w:t>观世音菩萨说，我最初的时候，获得妙妙闻心。</w:t>
      </w:r>
    </w:p>
    <w:p w14:paraId="7F0211D5" w14:textId="34040625" w:rsidR="00D853F8" w:rsidRPr="00F20CE5" w:rsidRDefault="000C5882" w:rsidP="000D5C78">
      <w:pPr>
        <w:widowControl w:val="0"/>
        <w:ind w:firstLine="600"/>
      </w:pPr>
      <w:r w:rsidRPr="00F20CE5">
        <w:rPr>
          <w:rFonts w:hint="eastAsia"/>
        </w:rPr>
        <w:t>“</w:t>
      </w:r>
      <w:r w:rsidR="005B61C9" w:rsidRPr="00F20CE5">
        <w:rPr>
          <w:rFonts w:hint="eastAsia"/>
        </w:rPr>
        <w:t>妙妙闻心</w:t>
      </w:r>
      <w:r w:rsidR="005C371A" w:rsidRPr="00F20CE5">
        <w:rPr>
          <w:rFonts w:hint="eastAsia"/>
        </w:rPr>
        <w:t>”</w:t>
      </w:r>
      <w:r w:rsidR="005B61C9" w:rsidRPr="00F20CE5">
        <w:rPr>
          <w:rFonts w:hint="eastAsia"/>
        </w:rPr>
        <w:t>，藏文当中翻译的是非常稀有的闻性，心的本来面目，这样也可以。或者说，我最初的时候，获得了闻性的明心见性。</w:t>
      </w:r>
    </w:p>
    <w:p w14:paraId="0D730FD1" w14:textId="3B68E81E" w:rsidR="00D853F8" w:rsidRPr="00F20CE5" w:rsidRDefault="000C5882" w:rsidP="000D5C78">
      <w:pPr>
        <w:widowControl w:val="0"/>
        <w:ind w:firstLine="600"/>
      </w:pPr>
      <w:r w:rsidRPr="00F20CE5">
        <w:rPr>
          <w:rFonts w:hint="eastAsia"/>
        </w:rPr>
        <w:t>“</w:t>
      </w:r>
      <w:r w:rsidR="005B61C9" w:rsidRPr="00F20CE5">
        <w:rPr>
          <w:rFonts w:hint="eastAsia"/>
        </w:rPr>
        <w:t>心精遗闻</w:t>
      </w:r>
      <w:r w:rsidR="005C371A" w:rsidRPr="00F20CE5">
        <w:rPr>
          <w:rFonts w:hint="eastAsia"/>
        </w:rPr>
        <w:t>”</w:t>
      </w:r>
      <w:r w:rsidR="005B61C9" w:rsidRPr="00F20CE5">
        <w:rPr>
          <w:rFonts w:hint="eastAsia"/>
        </w:rPr>
        <w:t>，心性最妙的、最精髓的，得到这样的时候，远离了外在的闻性，都已经抛弃了。</w:t>
      </w:r>
    </w:p>
    <w:p w14:paraId="12328D16" w14:textId="13F9A4F8" w:rsidR="00D853F8" w:rsidRPr="00F20CE5" w:rsidRDefault="000C5882" w:rsidP="000D5C78">
      <w:pPr>
        <w:widowControl w:val="0"/>
        <w:ind w:firstLine="600"/>
      </w:pPr>
      <w:r w:rsidRPr="00F20CE5">
        <w:rPr>
          <w:rFonts w:hint="eastAsia"/>
        </w:rPr>
        <w:lastRenderedPageBreak/>
        <w:t>“</w:t>
      </w:r>
      <w:r w:rsidR="005B61C9" w:rsidRPr="00F20CE5">
        <w:rPr>
          <w:rFonts w:hint="eastAsia"/>
        </w:rPr>
        <w:t>见闻觉知都不能分开，不能隔开。</w:t>
      </w:r>
      <w:r w:rsidR="005C371A" w:rsidRPr="00F20CE5">
        <w:rPr>
          <w:rFonts w:hint="eastAsia"/>
        </w:rPr>
        <w:t>”</w:t>
      </w:r>
      <w:r w:rsidR="005B61C9" w:rsidRPr="00F20CE5">
        <w:rPr>
          <w:rFonts w:hint="eastAsia"/>
        </w:rPr>
        <w:t>因为我们凡夫人见闻觉知都是分开的，眼睛见得到，耳朵听得到，心能觉知，但是互相通用没办法的。而观音菩萨他因为得到了最精妙的智慧，所以他内在的道，全部都是通用的、圆融的。</w:t>
      </w:r>
    </w:p>
    <w:p w14:paraId="385B3566" w14:textId="7813526F" w:rsidR="00D853F8" w:rsidRPr="00F20CE5" w:rsidRDefault="000C5882" w:rsidP="000D5C78">
      <w:pPr>
        <w:widowControl w:val="0"/>
        <w:ind w:firstLine="600"/>
      </w:pPr>
      <w:r w:rsidRPr="00F20CE5">
        <w:rPr>
          <w:rFonts w:hint="eastAsia"/>
        </w:rPr>
        <w:t>“</w:t>
      </w:r>
      <w:r w:rsidR="005B61C9" w:rsidRPr="00F20CE5">
        <w:rPr>
          <w:rFonts w:hint="eastAsia"/>
        </w:rPr>
        <w:t>成一圆融清净宝觉</w:t>
      </w:r>
      <w:r w:rsidR="005C371A" w:rsidRPr="00F20CE5">
        <w:rPr>
          <w:rFonts w:hint="eastAsia"/>
        </w:rPr>
        <w:t>”</w:t>
      </w:r>
      <w:r w:rsidR="005B61C9" w:rsidRPr="00F20CE5">
        <w:rPr>
          <w:rFonts w:hint="eastAsia"/>
        </w:rPr>
        <w:t>，非常清净、圆满的如来藏觉悟已经通达了。</w:t>
      </w:r>
    </w:p>
    <w:p w14:paraId="1E1C4A92" w14:textId="15F9CE0C" w:rsidR="00D853F8" w:rsidRPr="00F20CE5" w:rsidRDefault="000C5882" w:rsidP="000D5C78">
      <w:pPr>
        <w:widowControl w:val="0"/>
        <w:ind w:firstLine="601"/>
        <w:rPr>
          <w:b/>
          <w:bCs/>
        </w:rPr>
      </w:pPr>
      <w:r w:rsidRPr="00F20CE5">
        <w:rPr>
          <w:rFonts w:hint="eastAsia"/>
          <w:b/>
          <w:bCs/>
        </w:rPr>
        <w:t>“</w:t>
      </w:r>
      <w:r w:rsidR="005B61C9" w:rsidRPr="00F20CE5">
        <w:rPr>
          <w:rFonts w:hint="eastAsia"/>
          <w:b/>
          <w:bCs/>
        </w:rPr>
        <w:t>故我能现众多妙容，能说无边秘密神咒。</w:t>
      </w:r>
      <w:r w:rsidR="005C371A" w:rsidRPr="00F20CE5">
        <w:rPr>
          <w:rFonts w:hint="eastAsia"/>
          <w:b/>
          <w:bCs/>
        </w:rPr>
        <w:t>”</w:t>
      </w:r>
    </w:p>
    <w:p w14:paraId="3E658593" w14:textId="6DBF9C1F" w:rsidR="00D853F8" w:rsidRPr="00F20CE5" w:rsidRDefault="005B61C9" w:rsidP="000D5C78">
      <w:pPr>
        <w:widowControl w:val="0"/>
        <w:ind w:firstLine="600"/>
      </w:pPr>
      <w:r w:rsidRPr="00F20CE5">
        <w:rPr>
          <w:rFonts w:hint="eastAsia"/>
        </w:rPr>
        <w:t>所以观世音菩萨能示现各种各样、无量无边的形象。</w:t>
      </w:r>
    </w:p>
    <w:p w14:paraId="57C23DA1" w14:textId="13A61F5C" w:rsidR="00D853F8" w:rsidRPr="00F20CE5" w:rsidRDefault="005B61C9" w:rsidP="000D5C78">
      <w:pPr>
        <w:widowControl w:val="0"/>
        <w:ind w:firstLine="600"/>
      </w:pPr>
      <w:r w:rsidRPr="00F20CE5">
        <w:rPr>
          <w:rFonts w:hint="eastAsia"/>
        </w:rPr>
        <w:t>妙容，不同的形象。</w:t>
      </w:r>
    </w:p>
    <w:p w14:paraId="51C33289" w14:textId="191F82D8" w:rsidR="00D853F8" w:rsidRPr="00F20CE5" w:rsidRDefault="005B61C9" w:rsidP="000D5C78">
      <w:pPr>
        <w:widowControl w:val="0"/>
        <w:ind w:firstLine="600"/>
      </w:pPr>
      <w:r w:rsidRPr="00F20CE5">
        <w:rPr>
          <w:rFonts w:hint="eastAsia"/>
        </w:rPr>
        <w:t>还有能说各种秘密神咒。</w:t>
      </w:r>
    </w:p>
    <w:p w14:paraId="4876A4EF" w14:textId="2953EBFB" w:rsidR="00D853F8" w:rsidRPr="00F20CE5" w:rsidRDefault="005B61C9" w:rsidP="000D5C78">
      <w:pPr>
        <w:widowControl w:val="0"/>
        <w:ind w:firstLine="600"/>
      </w:pPr>
      <w:r w:rsidRPr="00F20CE5">
        <w:rPr>
          <w:rFonts w:hint="eastAsia"/>
        </w:rPr>
        <w:t>观音法门是那么那么的多。一打开藏传佛教的伏藏法门，这里有四臂观音，这里有二臂观音，这里有千手观音，这里有六臂观音，什么样的观音都有，非常多。心咒也是，多少字的，长的、中的，短的，什么样的都有。因为观世音菩萨他完全都是通达一切诸法的法界，这样的原因，在众生面前，只要对众生有利，就显现各种各样的形象，说出各种各样的法门，咒语、仪轨等等。</w:t>
      </w:r>
    </w:p>
    <w:p w14:paraId="0AA245A3" w14:textId="28E10CAB" w:rsidR="00D853F8" w:rsidRPr="00F20CE5" w:rsidRDefault="005B61C9" w:rsidP="000D5C78">
      <w:pPr>
        <w:widowControl w:val="0"/>
        <w:ind w:firstLine="600"/>
      </w:pPr>
      <w:r w:rsidRPr="00F20CE5">
        <w:rPr>
          <w:rFonts w:hint="eastAsia"/>
        </w:rPr>
        <w:t>所以我们大家也不要觉得法门为什么是那么多，</w:t>
      </w:r>
      <w:r w:rsidRPr="00F20CE5">
        <w:rPr>
          <w:rFonts w:hint="eastAsia"/>
        </w:rPr>
        <w:lastRenderedPageBreak/>
        <w:t>你看唐密里面，观世音的修法也是非常多。藏密当中也是非常非常多，尤其在我们的伏藏法当中，观音的修法是各种各样形相，一会是忿怒相，一会儿寂静相，一会儿是半忿怒相，双运相、单身相，什么样的相都有，各个伏藏大师取出来的是非常丰富。那么我们就不能想那个是真的，那个是假的，那个是合理的，那个是不合理的。大家对这些道理应该明白。</w:t>
      </w:r>
    </w:p>
    <w:p w14:paraId="0E562568" w14:textId="3498E71F" w:rsidR="00D853F8" w:rsidRPr="00F20CE5" w:rsidRDefault="005B61C9" w:rsidP="000D5C78">
      <w:pPr>
        <w:widowControl w:val="0"/>
        <w:ind w:firstLine="600"/>
      </w:pPr>
      <w:r w:rsidRPr="00F20CE5">
        <w:rPr>
          <w:rFonts w:hint="eastAsia"/>
        </w:rPr>
        <w:t>因为《楞严经》的话，它不仅仅是一个经，它还有我们世间的一些原理，比如说我们的闪光灯，我们只知道它开关，但不知道它最后的原理，为什么它在那个时候闪光？为什么那个时候不闪光？观世音菩萨的加持为什么是那样显现的？为什么他的形象有这么多？为什么他的咒语和法门是那么多？这些原理，其实在《楞严经》当中应该有所提及。</w:t>
      </w:r>
    </w:p>
    <w:p w14:paraId="19E5BA2F" w14:textId="0D68E0F4" w:rsidR="00D853F8" w:rsidRPr="00F20CE5" w:rsidRDefault="005B61C9" w:rsidP="000D5C78">
      <w:pPr>
        <w:widowControl w:val="0"/>
        <w:ind w:firstLine="600"/>
      </w:pPr>
      <w:r w:rsidRPr="00F20CE5">
        <w:rPr>
          <w:rFonts w:hint="eastAsia"/>
        </w:rPr>
        <w:t>为什么观世音菩萨有那么多的形象？下面讲，因为他能圆融世界，通达一切世界，只要对众生有利，他就马上显现。就像我们有一些，特别善巧文创的人，下面的客户喜欢什么样，他就马上创造出一个这样的东西。喜欢白色口袋，他马上做出一个白色的口袋；喜欢黑色口袋，他马上做出黑色的口袋，按照客户的需求，他马上变一个形象。观世音菩萨也是这样的。</w:t>
      </w:r>
    </w:p>
    <w:p w14:paraId="1D2467C8" w14:textId="61341FA7" w:rsidR="00D853F8" w:rsidRPr="00F20CE5" w:rsidRDefault="005B61C9" w:rsidP="000D5C78">
      <w:pPr>
        <w:widowControl w:val="0"/>
        <w:ind w:firstLine="601"/>
        <w:rPr>
          <w:b/>
          <w:bCs/>
        </w:rPr>
      </w:pPr>
      <w:r w:rsidRPr="00F20CE5">
        <w:rPr>
          <w:rFonts w:hint="eastAsia"/>
          <w:b/>
          <w:bCs/>
        </w:rPr>
        <w:lastRenderedPageBreak/>
        <w:t>其中或现一首、三首、五首、七首、九首、十一首，如是乃至一百八首、千首、万首、八万四千烁迦啰首；</w:t>
      </w:r>
    </w:p>
    <w:p w14:paraId="18AE1ACE" w14:textId="0A27C7E5" w:rsidR="00D853F8" w:rsidRPr="00F20CE5" w:rsidRDefault="005B61C9" w:rsidP="000D5C78">
      <w:pPr>
        <w:widowControl w:val="0"/>
        <w:ind w:firstLine="600"/>
      </w:pPr>
      <w:r w:rsidRPr="00F20CE5">
        <w:rPr>
          <w:rFonts w:hint="eastAsia"/>
        </w:rPr>
        <w:t>观世音菩萨有很多的，一面的、三面的。</w:t>
      </w:r>
    </w:p>
    <w:p w14:paraId="6A471EAF" w14:textId="46CDDB39" w:rsidR="00D853F8" w:rsidRPr="00F20CE5" w:rsidRDefault="005B61C9" w:rsidP="000D5C78">
      <w:pPr>
        <w:widowControl w:val="0"/>
        <w:ind w:firstLine="600"/>
      </w:pPr>
      <w:r w:rsidRPr="00F20CE5">
        <w:rPr>
          <w:rFonts w:hint="eastAsia"/>
        </w:rPr>
        <w:t>我们这里是一个头像的。我们经常看的可能是四臂观音，或者说不空羂索观音是三面，还有四面的，还有千手观音，可能有几种，但实际上不同的仪轨当中有非常多。</w:t>
      </w:r>
    </w:p>
    <w:p w14:paraId="45711536" w14:textId="164890F3" w:rsidR="00D853F8" w:rsidRPr="00F20CE5" w:rsidRDefault="005B61C9" w:rsidP="000D5C78">
      <w:pPr>
        <w:widowControl w:val="0"/>
        <w:ind w:firstLine="600"/>
      </w:pPr>
      <w:r w:rsidRPr="00F20CE5">
        <w:rPr>
          <w:rFonts w:hint="eastAsia"/>
        </w:rPr>
        <w:t>有些有七个头、九个，十一个，还有乃至一百个，一百零八个，千首的、万首的，还有八万四千个烁迦啰首。</w:t>
      </w:r>
    </w:p>
    <w:p w14:paraId="1E479934" w14:textId="46ACA164" w:rsidR="00D853F8" w:rsidRPr="00F20CE5" w:rsidRDefault="005B61C9" w:rsidP="000D5C78">
      <w:pPr>
        <w:widowControl w:val="0"/>
        <w:ind w:firstLine="600"/>
      </w:pPr>
      <w:r w:rsidRPr="00F20CE5">
        <w:rPr>
          <w:rFonts w:hint="eastAsia"/>
        </w:rPr>
        <w:t>烁迦啰首是非常坚固，金刚不坏的那种首，每一个首都形容非常坚固，凡是有八万四千首。</w:t>
      </w:r>
    </w:p>
    <w:p w14:paraId="3BCD1889" w14:textId="243077BF" w:rsidR="00D853F8" w:rsidRPr="00F20CE5" w:rsidRDefault="005B61C9" w:rsidP="000D5C78">
      <w:pPr>
        <w:widowControl w:val="0"/>
        <w:ind w:firstLine="600"/>
      </w:pPr>
      <w:r w:rsidRPr="00F20CE5">
        <w:rPr>
          <w:rFonts w:hint="eastAsia"/>
        </w:rPr>
        <w:t>你看我们千手千眼的话，觉得特别多，其实有八万四千。可能我们仪轨当中没有看到，一个观音菩萨有八万四千个头，可能没有，但实际上他可以显现的。</w:t>
      </w:r>
    </w:p>
    <w:p w14:paraId="463325E6" w14:textId="48C3598B" w:rsidR="00D853F8" w:rsidRPr="00F20CE5" w:rsidRDefault="005B61C9" w:rsidP="000D5C78">
      <w:pPr>
        <w:widowControl w:val="0"/>
        <w:ind w:firstLine="600"/>
      </w:pPr>
      <w:r w:rsidRPr="00F20CE5">
        <w:rPr>
          <w:rFonts w:hint="eastAsia"/>
        </w:rPr>
        <w:t>手臂的话，也是一样的：</w:t>
      </w:r>
    </w:p>
    <w:p w14:paraId="3341B223" w14:textId="37DB04EE" w:rsidR="00D853F8" w:rsidRPr="00F20CE5" w:rsidRDefault="005B61C9" w:rsidP="000D5C78">
      <w:pPr>
        <w:widowControl w:val="0"/>
        <w:ind w:firstLine="601"/>
        <w:rPr>
          <w:b/>
          <w:bCs/>
        </w:rPr>
      </w:pPr>
      <w:r w:rsidRPr="00F20CE5">
        <w:rPr>
          <w:rFonts w:hint="eastAsia"/>
          <w:b/>
          <w:bCs/>
        </w:rPr>
        <w:t>二臂、四臂、六臂、八臂、十臂、十二臂、十四、十六、十八、二十至二十四，如是乃至一百八臂、千臂、万臂、八万四千母陀罗臂；</w:t>
      </w:r>
    </w:p>
    <w:p w14:paraId="7A5BAA6C" w14:textId="394E673B" w:rsidR="00D853F8" w:rsidRPr="00F20CE5" w:rsidRDefault="005B61C9" w:rsidP="000D5C78">
      <w:pPr>
        <w:widowControl w:val="0"/>
        <w:ind w:firstLine="600"/>
      </w:pPr>
      <w:r w:rsidRPr="00F20CE5">
        <w:rPr>
          <w:rFonts w:hint="eastAsia"/>
        </w:rPr>
        <w:t>母陀罗臂是手印。</w:t>
      </w:r>
    </w:p>
    <w:p w14:paraId="29A5FCE7" w14:textId="2AD4922C" w:rsidR="00D853F8" w:rsidRPr="00F20CE5" w:rsidRDefault="005B61C9" w:rsidP="000D5C78">
      <w:pPr>
        <w:widowControl w:val="0"/>
        <w:ind w:firstLine="600"/>
      </w:pPr>
      <w:r w:rsidRPr="00F20CE5">
        <w:rPr>
          <w:rFonts w:hint="eastAsia"/>
        </w:rPr>
        <w:lastRenderedPageBreak/>
        <w:t>他的手臂也是从二臂到六臂、八臂</w:t>
      </w:r>
      <w:r w:rsidR="000C5882" w:rsidRPr="00F20CE5">
        <w:rPr>
          <w:rFonts w:hint="eastAsia"/>
        </w:rPr>
        <w:t>……</w:t>
      </w:r>
      <w:r w:rsidRPr="00F20CE5">
        <w:rPr>
          <w:rFonts w:hint="eastAsia"/>
        </w:rPr>
        <w:t>。</w:t>
      </w:r>
    </w:p>
    <w:p w14:paraId="5FE3F392" w14:textId="45C1774F" w:rsidR="00D853F8" w:rsidRPr="00F20CE5" w:rsidRDefault="005B61C9" w:rsidP="000D5C78">
      <w:pPr>
        <w:widowControl w:val="0"/>
        <w:ind w:firstLine="600"/>
      </w:pPr>
      <w:r w:rsidRPr="00F20CE5">
        <w:rPr>
          <w:rFonts w:hint="eastAsia"/>
        </w:rPr>
        <w:t>好像都是双的，一臂手，可能单的不是很好看吧。我们看到的手要么是六臂的，要么是八臂的，要么是千臂的。</w:t>
      </w:r>
    </w:p>
    <w:p w14:paraId="47041715" w14:textId="7F3D32CD" w:rsidR="00D853F8" w:rsidRPr="00F20CE5" w:rsidRDefault="005B61C9" w:rsidP="000D5C78">
      <w:pPr>
        <w:widowControl w:val="0"/>
        <w:ind w:firstLine="600"/>
      </w:pPr>
      <w:r w:rsidRPr="00F20CE5">
        <w:rPr>
          <w:rFonts w:hint="eastAsia"/>
        </w:rPr>
        <w:t>所以这个道理，大家应该要知道。尤其是藏传的密宗当中，不仅仅是观世音菩萨，有手臂特别多的。汉传也有，包括文殊菩萨大威德。所以佛菩萨有时候为什么有那么多手、那么多头、那么多相？这是为了度化众生。</w:t>
      </w:r>
    </w:p>
    <w:p w14:paraId="02F661D1" w14:textId="3C00D365" w:rsidR="00D853F8" w:rsidRPr="00F20CE5" w:rsidRDefault="005B61C9" w:rsidP="000D5C78">
      <w:pPr>
        <w:widowControl w:val="0"/>
        <w:ind w:firstLine="600"/>
      </w:pPr>
      <w:r w:rsidRPr="00F20CE5">
        <w:rPr>
          <w:rFonts w:hint="eastAsia"/>
        </w:rPr>
        <w:t>好像六祖也是在说过，他说，我可以说一个般若，一直到八万四千个般若，为什么呢？因为众生的尘劳有八万四千个</w:t>
      </w:r>
      <w:r w:rsidR="00D853F8" w:rsidRPr="00F20CE5">
        <w:rPr>
          <w:vertAlign w:val="superscript"/>
        </w:rPr>
        <w:footnoteReference w:id="418"/>
      </w:r>
      <w:r w:rsidRPr="00F20CE5">
        <w:rPr>
          <w:rFonts w:hint="eastAsia"/>
        </w:rPr>
        <w:t>，内在微尘的烦恼有八万四千的话，那各种各样的般若都有。</w:t>
      </w:r>
    </w:p>
    <w:p w14:paraId="41133298" w14:textId="0295E6C1" w:rsidR="00D853F8" w:rsidRPr="00F20CE5" w:rsidRDefault="005B61C9" w:rsidP="000D5C78">
      <w:pPr>
        <w:widowControl w:val="0"/>
        <w:ind w:firstLine="600"/>
      </w:pPr>
      <w:r w:rsidRPr="00F20CE5">
        <w:rPr>
          <w:rFonts w:hint="eastAsia"/>
        </w:rPr>
        <w:t>现在世间当中人也有不同，比如说我们做一个玩具，有些是黑色的玩具，有些是白色的，有些是很多面的，有些是一面的，一百个小孩，在这里摆一百个东西的话，那你喜欢哪一个？可能每个孩子所选择的</w:t>
      </w:r>
      <w:r w:rsidRPr="00F20CE5">
        <w:rPr>
          <w:rFonts w:hint="eastAsia"/>
        </w:rPr>
        <w:lastRenderedPageBreak/>
        <w:t>都不同。</w:t>
      </w:r>
    </w:p>
    <w:p w14:paraId="1888B662" w14:textId="7256374C" w:rsidR="00D853F8" w:rsidRPr="00F20CE5" w:rsidRDefault="005B61C9" w:rsidP="000D5C78">
      <w:pPr>
        <w:widowControl w:val="0"/>
        <w:ind w:firstLine="600"/>
      </w:pPr>
      <w:r w:rsidRPr="00F20CE5">
        <w:rPr>
          <w:rFonts w:hint="eastAsia"/>
        </w:rPr>
        <w:t>所以诸佛菩萨他们用智慧来观察，哪些众生喜欢哪些臂、哪些头——对他们有用，所以他就这样化现。不仅是观音菩萨他可以化现那么多，还有其他的诸佛菩萨也是可以化现这么多，原因是这样。</w:t>
      </w:r>
    </w:p>
    <w:p w14:paraId="4FC98AD1" w14:textId="035D0D79" w:rsidR="00D853F8" w:rsidRPr="00F20CE5" w:rsidRDefault="005B61C9" w:rsidP="000D5C78">
      <w:pPr>
        <w:widowControl w:val="0"/>
        <w:ind w:firstLine="600"/>
      </w:pPr>
      <w:r w:rsidRPr="00F20CE5">
        <w:rPr>
          <w:rFonts w:hint="eastAsia"/>
        </w:rPr>
        <w:t>一般我们去南传佛教，像泰国、缅甸，他们只有一个佛陀，其他很多诸佛菩萨的像基本上看不到。但是在藏传还有其他的一些传承当中，确实诸佛菩萨的形象是非常多，包括我们的五百阿罗汉也是各种各样。</w:t>
      </w:r>
    </w:p>
    <w:p w14:paraId="01DF5D21" w14:textId="256C6FA4" w:rsidR="00D853F8" w:rsidRPr="00F20CE5" w:rsidRDefault="005B61C9" w:rsidP="000D5C78">
      <w:pPr>
        <w:widowControl w:val="0"/>
        <w:ind w:firstLine="600"/>
      </w:pPr>
      <w:r w:rsidRPr="00F20CE5">
        <w:rPr>
          <w:rFonts w:hint="eastAsia"/>
        </w:rPr>
        <w:t>有些人可能想五百阿罗汉为什么不是统一的？就像我们学校里面的学生穿着同样的校服，不好吗？实际上不是这样的。他要度化众生，或者在众生面前显现各种各样的。所以我们每次看到五百罗汉的时候，为什么每一个形象都不同？十六阿罗汉为什么每一个人手里拿着的都不同？这些都是有一定的意义。</w:t>
      </w:r>
    </w:p>
    <w:p w14:paraId="71046F5C" w14:textId="44E8B257" w:rsidR="00D853F8" w:rsidRPr="00F20CE5" w:rsidRDefault="005B61C9" w:rsidP="000D5C78">
      <w:pPr>
        <w:widowControl w:val="0"/>
        <w:ind w:firstLine="600"/>
      </w:pPr>
      <w:r w:rsidRPr="00F20CE5">
        <w:rPr>
          <w:rFonts w:hint="eastAsia"/>
        </w:rPr>
        <w:t>他的眼睛也是一样的：</w:t>
      </w:r>
    </w:p>
    <w:p w14:paraId="52311B5A" w14:textId="7DEAF061" w:rsidR="00D853F8" w:rsidRPr="00F20CE5" w:rsidRDefault="005B61C9" w:rsidP="000D5C78">
      <w:pPr>
        <w:widowControl w:val="0"/>
        <w:ind w:firstLine="601"/>
        <w:rPr>
          <w:b/>
          <w:bCs/>
        </w:rPr>
      </w:pPr>
      <w:r w:rsidRPr="00F20CE5">
        <w:rPr>
          <w:rFonts w:hint="eastAsia"/>
          <w:b/>
          <w:bCs/>
        </w:rPr>
        <w:t>二目、三目、四目、九目，</w:t>
      </w:r>
    </w:p>
    <w:p w14:paraId="40F33113" w14:textId="685D955A" w:rsidR="00D853F8" w:rsidRPr="00F20CE5" w:rsidRDefault="005B61C9" w:rsidP="000D5C78">
      <w:pPr>
        <w:widowControl w:val="0"/>
        <w:ind w:firstLine="600"/>
      </w:pPr>
      <w:r w:rsidRPr="00F20CE5">
        <w:rPr>
          <w:rFonts w:hint="eastAsia"/>
        </w:rPr>
        <w:t>这个单的、双的都有。</w:t>
      </w:r>
    </w:p>
    <w:p w14:paraId="4CAE7686" w14:textId="12221B3A" w:rsidR="00D853F8" w:rsidRPr="00F20CE5" w:rsidRDefault="005B61C9" w:rsidP="000D5C78">
      <w:pPr>
        <w:widowControl w:val="0"/>
        <w:ind w:firstLine="601"/>
        <w:rPr>
          <w:b/>
          <w:bCs/>
        </w:rPr>
      </w:pPr>
      <w:r w:rsidRPr="00F20CE5">
        <w:rPr>
          <w:rFonts w:hint="eastAsia"/>
          <w:b/>
          <w:bCs/>
        </w:rPr>
        <w:t>如是乃至一百八目、千目、万目、八万四千清净宝目。</w:t>
      </w:r>
    </w:p>
    <w:p w14:paraId="5C05DD9A" w14:textId="2EB1B0D1" w:rsidR="00D853F8" w:rsidRPr="00F20CE5" w:rsidRDefault="005B61C9" w:rsidP="000D5C78">
      <w:pPr>
        <w:widowControl w:val="0"/>
        <w:ind w:firstLine="601"/>
        <w:rPr>
          <w:b/>
          <w:bCs/>
        </w:rPr>
      </w:pPr>
      <w:r w:rsidRPr="00F20CE5">
        <w:rPr>
          <w:rFonts w:hint="eastAsia"/>
          <w:b/>
          <w:bCs/>
        </w:rPr>
        <w:t>或慈、或威、或定、或慧，救护众生得大自在。</w:t>
      </w:r>
    </w:p>
    <w:p w14:paraId="68133E80" w14:textId="2F813198" w:rsidR="00D853F8" w:rsidRPr="00F20CE5" w:rsidRDefault="005B61C9" w:rsidP="000D5C78">
      <w:pPr>
        <w:widowControl w:val="0"/>
        <w:ind w:firstLine="600"/>
      </w:pPr>
      <w:r w:rsidRPr="00F20CE5">
        <w:rPr>
          <w:rFonts w:hint="eastAsia"/>
        </w:rPr>
        <w:lastRenderedPageBreak/>
        <w:t>观音菩萨的形象：有时候是慈悲温顺、寂静的相，有时候威猛忿怒，像马头明王，特别忿怒，各种威猛的相；有时候像禅定，等印的相，有时候是智慧的，拿着经函，执宝剑等各种各样的相。</w:t>
      </w:r>
    </w:p>
    <w:p w14:paraId="4551A15F" w14:textId="1B891B8E" w:rsidR="00D853F8" w:rsidRPr="00F20CE5" w:rsidRDefault="005B61C9" w:rsidP="000D5C78">
      <w:pPr>
        <w:widowControl w:val="0"/>
        <w:ind w:firstLine="600"/>
      </w:pPr>
      <w:r w:rsidRPr="00F20CE5">
        <w:rPr>
          <w:rFonts w:hint="eastAsia"/>
        </w:rPr>
        <w:t>所以这次我们学了以后，以后我们看到各种各样诸佛菩萨身相的时候，你一定要记住，《楞严经》实际上对观音菩萨为主的诸佛菩萨形象的不同，有它的一个密义所在，这一点一定要理解。</w:t>
      </w:r>
    </w:p>
    <w:p w14:paraId="67A8906D" w14:textId="771C3A69" w:rsidR="00D853F8" w:rsidRPr="00F20CE5" w:rsidRDefault="005B61C9" w:rsidP="000D5C78">
      <w:pPr>
        <w:widowControl w:val="0"/>
        <w:ind w:firstLine="600"/>
      </w:pPr>
      <w:r w:rsidRPr="00F20CE5">
        <w:rPr>
          <w:rFonts w:hint="eastAsia"/>
        </w:rPr>
        <w:t>不然的话，我们有些佛教徒也是会问：为什么文殊菩萨有那么多的法器、兵器？护法神为什么手里拿着这么多的东西，为什么这样？为什么佛堂里面有各种各样的，像十轮金刚，大威德金刚，包括我们的密集金刚，他们的手印、形象这些，为什么是那么多？其实这些是不多的，按照藏传佛教有些大修的仪轨，确实光是它的手印、标志，要讲多少多少，那些仪轨讲的确实可能有八万四千个不同形象。所以如果佛教徒知道了这些道理，自己心里会明白，给别人讲的时候也并不是硬要用一个道理来应付，应该会明白这些。</w:t>
      </w:r>
    </w:p>
    <w:p w14:paraId="48B99A69" w14:textId="56DA774E" w:rsidR="00D853F8" w:rsidRPr="00F20CE5" w:rsidRDefault="005B61C9" w:rsidP="000D5C78">
      <w:pPr>
        <w:widowControl w:val="0"/>
        <w:ind w:firstLine="600"/>
      </w:pPr>
      <w:r w:rsidRPr="00F20CE5">
        <w:rPr>
          <w:rFonts w:hint="eastAsia"/>
        </w:rPr>
        <w:t>所以诸佛菩萨是这样的。</w:t>
      </w:r>
    </w:p>
    <w:p w14:paraId="13658ECE" w14:textId="5E96A197" w:rsidR="00D853F8" w:rsidRPr="00F20CE5" w:rsidRDefault="005B61C9" w:rsidP="000D5C78">
      <w:pPr>
        <w:widowControl w:val="0"/>
        <w:ind w:firstLine="600"/>
      </w:pPr>
      <w:r w:rsidRPr="00F20CE5">
        <w:rPr>
          <w:rFonts w:hint="eastAsia"/>
        </w:rPr>
        <w:t>这是身相。虽然是一个观音菩萨，但是他的身相千差万别，千姿百态，这个大家应该要明白。</w:t>
      </w:r>
    </w:p>
    <w:p w14:paraId="3A243473" w14:textId="585E5EC0" w:rsidR="00D853F8" w:rsidRPr="00F20CE5" w:rsidRDefault="005B61C9" w:rsidP="000D5C78">
      <w:pPr>
        <w:widowControl w:val="0"/>
        <w:ind w:firstLine="600"/>
      </w:pPr>
      <w:r w:rsidRPr="00F20CE5">
        <w:rPr>
          <w:rFonts w:hint="eastAsia"/>
        </w:rPr>
        <w:lastRenderedPageBreak/>
        <w:t>第二个不可思议，语不可思议也可以，或者说是无畏不可思议也可以：</w:t>
      </w:r>
    </w:p>
    <w:p w14:paraId="19FD01C9" w14:textId="385ED86D" w:rsidR="00D853F8" w:rsidRPr="00F20CE5" w:rsidRDefault="000C5882" w:rsidP="000D5C78">
      <w:pPr>
        <w:widowControl w:val="0"/>
        <w:ind w:firstLine="601"/>
        <w:rPr>
          <w:b/>
          <w:bCs/>
        </w:rPr>
      </w:pPr>
      <w:r w:rsidRPr="00F20CE5">
        <w:rPr>
          <w:rFonts w:hint="eastAsia"/>
          <w:b/>
          <w:bCs/>
        </w:rPr>
        <w:t>“</w:t>
      </w:r>
      <w:r w:rsidR="005B61C9" w:rsidRPr="00F20CE5">
        <w:rPr>
          <w:rFonts w:hint="eastAsia"/>
          <w:b/>
          <w:bCs/>
        </w:rPr>
        <w:t>二者、由我闻思脱出六尘，如声度垣不能为碍，</w:t>
      </w:r>
    </w:p>
    <w:p w14:paraId="1A3A45FA" w14:textId="03C5616A" w:rsidR="00D853F8" w:rsidRPr="00F20CE5" w:rsidRDefault="005B61C9" w:rsidP="000D5C78">
      <w:pPr>
        <w:widowControl w:val="0"/>
        <w:ind w:firstLine="600"/>
      </w:pPr>
      <w:r w:rsidRPr="00F20CE5">
        <w:rPr>
          <w:rFonts w:hint="eastAsia"/>
        </w:rPr>
        <w:t>观音菩萨说，我是以通过闻性，思维，最后完全脱离了六尘六境，外在的现象。所以就像声音，能度过围墙，围墙不能妨碍它。</w:t>
      </w:r>
    </w:p>
    <w:p w14:paraId="489B4603" w14:textId="3EFCC9F4" w:rsidR="00D853F8" w:rsidRPr="00F20CE5" w:rsidRDefault="005B61C9" w:rsidP="000D5C78">
      <w:pPr>
        <w:widowControl w:val="0"/>
        <w:ind w:firstLine="600"/>
      </w:pPr>
      <w:r w:rsidRPr="00F20CE5">
        <w:rPr>
          <w:rFonts w:hint="eastAsia"/>
        </w:rPr>
        <w:t>像我们的眼识，中间有个墙壁就看不到外面，但是声音它可以通过，垣墙也不能阻碍它。那么观世音菩萨他也是一样的，他就像声音一样，垣墙不会对他有阻碍。</w:t>
      </w:r>
    </w:p>
    <w:p w14:paraId="07D9B1CB" w14:textId="5A40DACC" w:rsidR="00D853F8" w:rsidRPr="00F20CE5" w:rsidRDefault="005B61C9" w:rsidP="000D5C78">
      <w:pPr>
        <w:widowControl w:val="0"/>
        <w:ind w:firstLine="600"/>
      </w:pPr>
      <w:r w:rsidRPr="00F20CE5">
        <w:rPr>
          <w:rFonts w:hint="eastAsia"/>
        </w:rPr>
        <w:t>当然有些隔音特别好的话也有所阻碍。但是这里讲，像没有围墙阻碍一样。他获得了什么呢？</w:t>
      </w:r>
    </w:p>
    <w:p w14:paraId="45865DE9" w14:textId="54090A29" w:rsidR="00D853F8" w:rsidRPr="00F20CE5" w:rsidRDefault="005B61C9" w:rsidP="000D5C78">
      <w:pPr>
        <w:widowControl w:val="0"/>
        <w:ind w:firstLine="601"/>
        <w:rPr>
          <w:b/>
          <w:bCs/>
        </w:rPr>
      </w:pPr>
      <w:r w:rsidRPr="00F20CE5">
        <w:rPr>
          <w:rFonts w:hint="eastAsia"/>
          <w:b/>
          <w:bCs/>
        </w:rPr>
        <w:t>故我妙能现一一形，诵一一咒。</w:t>
      </w:r>
      <w:bookmarkStart w:id="90" w:name="_Hlk151120028"/>
      <w:r w:rsidRPr="00F20CE5">
        <w:rPr>
          <w:rFonts w:hint="eastAsia"/>
          <w:b/>
          <w:bCs/>
        </w:rPr>
        <w:t>其形其咒</w:t>
      </w:r>
      <w:bookmarkEnd w:id="90"/>
      <w:r w:rsidRPr="00F20CE5">
        <w:rPr>
          <w:rFonts w:hint="eastAsia"/>
          <w:b/>
          <w:bCs/>
        </w:rPr>
        <w:t>，能以无畏施诸众生。</w:t>
      </w:r>
    </w:p>
    <w:p w14:paraId="4ECD9114" w14:textId="6282C3D8" w:rsidR="00D853F8" w:rsidRPr="00F20CE5" w:rsidRDefault="005B61C9" w:rsidP="000D5C78">
      <w:pPr>
        <w:widowControl w:val="0"/>
        <w:ind w:firstLine="600"/>
      </w:pPr>
      <w:r w:rsidRPr="00F20CE5">
        <w:rPr>
          <w:rFonts w:hint="eastAsia"/>
        </w:rPr>
        <w:t>因为他完全通融，就像我们说的信号，里里外外都有的话，那他能一一显现各种各样的形象，他一会现旁生的相，一会现人类的相，一会是非洲人的相，一会儿是亚洲人的相，可以显现各种形象。</w:t>
      </w:r>
    </w:p>
    <w:p w14:paraId="3F439983" w14:textId="710E053E" w:rsidR="00D853F8" w:rsidRPr="00F20CE5" w:rsidRDefault="005B61C9" w:rsidP="000D5C78">
      <w:pPr>
        <w:widowControl w:val="0"/>
        <w:ind w:firstLine="600"/>
      </w:pPr>
      <w:r w:rsidRPr="00F20CE5">
        <w:rPr>
          <w:rFonts w:hint="eastAsia"/>
        </w:rPr>
        <w:t>也可以诵各种咒，一会</w:t>
      </w:r>
      <w:r w:rsidR="000C5882" w:rsidRPr="00F20CE5">
        <w:rPr>
          <w:rFonts w:hint="eastAsia"/>
        </w:rPr>
        <w:t>“</w:t>
      </w:r>
      <w:r w:rsidRPr="00F20CE5">
        <w:rPr>
          <w:rFonts w:hint="eastAsia"/>
        </w:rPr>
        <w:t>嗡嘛呢呗美吽</w:t>
      </w:r>
      <w:r w:rsidR="005C371A" w:rsidRPr="00F20CE5">
        <w:rPr>
          <w:rFonts w:hint="eastAsia"/>
        </w:rPr>
        <w:t>”</w:t>
      </w:r>
      <w:r w:rsidRPr="00F20CE5">
        <w:rPr>
          <w:rFonts w:hint="eastAsia"/>
        </w:rPr>
        <w:t>，一会大悲咒，一会是</w:t>
      </w:r>
      <w:r w:rsidR="000C5882" w:rsidRPr="00F20CE5">
        <w:rPr>
          <w:rFonts w:hint="eastAsia"/>
        </w:rPr>
        <w:t>“</w:t>
      </w:r>
      <w:r w:rsidRPr="00F20CE5">
        <w:rPr>
          <w:rFonts w:hint="eastAsia"/>
        </w:rPr>
        <w:t>嗡玛呢巴美吽舍</w:t>
      </w:r>
      <w:r w:rsidR="006504C3">
        <w:t xml:space="preserve"> </w:t>
      </w:r>
      <w:r w:rsidRPr="00F20CE5">
        <w:rPr>
          <w:rFonts w:hint="eastAsia"/>
        </w:rPr>
        <w:t>德玛嘎耶</w:t>
      </w:r>
      <w:r w:rsidR="006504C3">
        <w:t xml:space="preserve"> </w:t>
      </w:r>
      <w:r w:rsidRPr="00F20CE5">
        <w:rPr>
          <w:rFonts w:hint="eastAsia"/>
        </w:rPr>
        <w:t>哈雅革</w:t>
      </w:r>
      <w:r w:rsidRPr="00F20CE5">
        <w:rPr>
          <w:rFonts w:hint="eastAsia"/>
        </w:rPr>
        <w:lastRenderedPageBreak/>
        <w:t>瓦瓦</w:t>
      </w:r>
      <w:r w:rsidRPr="00F20CE5">
        <w:t>ra</w:t>
      </w:r>
      <w:r w:rsidRPr="00F20CE5">
        <w:rPr>
          <w:rFonts w:hint="eastAsia"/>
        </w:rPr>
        <w:t>呵</w:t>
      </w:r>
      <w:r w:rsidR="006504C3">
        <w:t xml:space="preserve"> </w:t>
      </w:r>
      <w:r w:rsidRPr="00F20CE5">
        <w:rPr>
          <w:rFonts w:hint="eastAsia"/>
        </w:rPr>
        <w:t>格热格雷达嘎呢</w:t>
      </w:r>
      <w:r w:rsidR="006504C3">
        <w:t xml:space="preserve"> </w:t>
      </w:r>
      <w:r w:rsidRPr="00F20CE5">
        <w:rPr>
          <w:rFonts w:hint="eastAsia"/>
        </w:rPr>
        <w:t>玛哈得瓦</w:t>
      </w:r>
      <w:r w:rsidR="006504C3">
        <w:t xml:space="preserve"> </w:t>
      </w:r>
      <w:r w:rsidRPr="00F20CE5">
        <w:rPr>
          <w:rFonts w:hint="eastAsia"/>
        </w:rPr>
        <w:t>俄玛得瓦</w:t>
      </w:r>
      <w:r w:rsidR="000C5882" w:rsidRPr="00F20CE5">
        <w:rPr>
          <w:rFonts w:hint="eastAsia"/>
        </w:rPr>
        <w:t>……</w:t>
      </w:r>
      <w:r w:rsidR="00D853F8" w:rsidRPr="00F20CE5">
        <w:rPr>
          <w:vertAlign w:val="superscript"/>
        </w:rPr>
        <w:footnoteReference w:id="419"/>
      </w:r>
      <w:r w:rsidR="005C371A" w:rsidRPr="00F20CE5">
        <w:rPr>
          <w:rFonts w:hint="eastAsia"/>
        </w:rPr>
        <w:t>”</w:t>
      </w:r>
      <w:r w:rsidRPr="00F20CE5">
        <w:rPr>
          <w:rFonts w:hint="eastAsia"/>
        </w:rPr>
        <w:t>，等等不同的咒语。</w:t>
      </w:r>
    </w:p>
    <w:p w14:paraId="1F6509FD" w14:textId="33AF0546" w:rsidR="00D853F8" w:rsidRPr="00F20CE5" w:rsidRDefault="005B61C9" w:rsidP="000D5C78">
      <w:pPr>
        <w:widowControl w:val="0"/>
        <w:ind w:firstLine="600"/>
      </w:pPr>
      <w:r w:rsidRPr="00F20CE5">
        <w:rPr>
          <w:rFonts w:hint="eastAsia"/>
        </w:rPr>
        <w:t>这里的</w:t>
      </w:r>
      <w:r w:rsidR="000C5882" w:rsidRPr="00F20CE5">
        <w:rPr>
          <w:rFonts w:hint="eastAsia"/>
        </w:rPr>
        <w:t>“</w:t>
      </w:r>
      <w:r w:rsidRPr="00F20CE5">
        <w:rPr>
          <w:rFonts w:hint="eastAsia"/>
        </w:rPr>
        <w:t>咒</w:t>
      </w:r>
      <w:r w:rsidR="005C371A" w:rsidRPr="00F20CE5">
        <w:rPr>
          <w:rFonts w:hint="eastAsia"/>
        </w:rPr>
        <w:t>”</w:t>
      </w:r>
      <w:r w:rsidRPr="00F20CE5">
        <w:rPr>
          <w:rFonts w:hint="eastAsia"/>
        </w:rPr>
        <w:t>不仅仅指咒语，可能仪轨啊，还有不同的文字。</w:t>
      </w:r>
    </w:p>
    <w:p w14:paraId="023CE8C2" w14:textId="5239F94D" w:rsidR="00D853F8" w:rsidRPr="00F20CE5" w:rsidRDefault="000C5882" w:rsidP="000D5C78">
      <w:pPr>
        <w:widowControl w:val="0"/>
        <w:ind w:firstLine="600"/>
      </w:pPr>
      <w:r w:rsidRPr="00F20CE5">
        <w:rPr>
          <w:rFonts w:hint="eastAsia"/>
        </w:rPr>
        <w:t>“</w:t>
      </w:r>
      <w:r w:rsidR="005B61C9" w:rsidRPr="00F20CE5">
        <w:rPr>
          <w:rFonts w:hint="eastAsia"/>
        </w:rPr>
        <w:t>其形其咒</w:t>
      </w:r>
      <w:r w:rsidR="005C371A" w:rsidRPr="00F20CE5">
        <w:rPr>
          <w:rFonts w:hint="eastAsia"/>
        </w:rPr>
        <w:t>”</w:t>
      </w:r>
      <w:r w:rsidR="005B61C9" w:rsidRPr="00F20CE5">
        <w:rPr>
          <w:rFonts w:hint="eastAsia"/>
        </w:rPr>
        <w:t>，这些形象，这些咒语能给无量的众生，给予无畏的力量，让这些众生无有畏惧。</w:t>
      </w:r>
    </w:p>
    <w:p w14:paraId="75BA16A4" w14:textId="65A14F5F" w:rsidR="00D853F8" w:rsidRPr="00F20CE5" w:rsidRDefault="005B61C9" w:rsidP="000D5C78">
      <w:pPr>
        <w:widowControl w:val="0"/>
        <w:ind w:firstLine="600"/>
      </w:pPr>
      <w:r w:rsidRPr="00F20CE5">
        <w:rPr>
          <w:rFonts w:hint="eastAsia"/>
        </w:rPr>
        <w:t>确实我们自己遇到一点点畏惧的时候，</w:t>
      </w:r>
      <w:r w:rsidR="000C5882" w:rsidRPr="00F20CE5">
        <w:rPr>
          <w:rFonts w:hint="eastAsia"/>
        </w:rPr>
        <w:t>“</w:t>
      </w:r>
      <w:r w:rsidRPr="00F20CE5">
        <w:rPr>
          <w:rFonts w:hint="eastAsia"/>
        </w:rPr>
        <w:t>嗡嘛呢呗咪吽</w:t>
      </w:r>
      <w:r w:rsidR="005C371A" w:rsidRPr="00F20CE5">
        <w:rPr>
          <w:rFonts w:hint="eastAsia"/>
        </w:rPr>
        <w:t>”</w:t>
      </w:r>
      <w:r w:rsidRPr="00F20CE5">
        <w:rPr>
          <w:rFonts w:hint="eastAsia"/>
        </w:rPr>
        <w:t>或者是</w:t>
      </w:r>
      <w:r w:rsidR="000C5882" w:rsidRPr="00F20CE5">
        <w:rPr>
          <w:rFonts w:hint="eastAsia"/>
        </w:rPr>
        <w:t>“</w:t>
      </w:r>
      <w:r w:rsidRPr="00F20CE5">
        <w:rPr>
          <w:rFonts w:hint="eastAsia"/>
        </w:rPr>
        <w:t>南无观世音菩萨</w:t>
      </w:r>
      <w:r w:rsidR="005C371A" w:rsidRPr="00F20CE5">
        <w:rPr>
          <w:rFonts w:hint="eastAsia"/>
        </w:rPr>
        <w:t>”</w:t>
      </w:r>
      <w:r w:rsidRPr="00F20CE5">
        <w:rPr>
          <w:rFonts w:hint="eastAsia"/>
        </w:rPr>
        <w:t>，好像自然而然我们自己就获得了这种无畏。我们经常有这样的嘛，</w:t>
      </w:r>
      <w:r w:rsidR="000C5882" w:rsidRPr="00F20CE5">
        <w:rPr>
          <w:rFonts w:hint="eastAsia"/>
        </w:rPr>
        <w:t>“</w:t>
      </w:r>
      <w:r w:rsidRPr="00F20CE5">
        <w:rPr>
          <w:rFonts w:hint="eastAsia"/>
        </w:rPr>
        <w:t>阿弥陀佛、阿弥陀佛</w:t>
      </w:r>
      <w:r w:rsidR="005C371A" w:rsidRPr="00F20CE5">
        <w:rPr>
          <w:rFonts w:hint="eastAsia"/>
        </w:rPr>
        <w:t>”</w:t>
      </w:r>
      <w:r w:rsidRPr="00F20CE5">
        <w:rPr>
          <w:rFonts w:hint="eastAsia"/>
        </w:rPr>
        <w:t>，或者自己非常害怕的时候，祈祷阿弥陀佛，祈祷上师，祈祷什么，马上自己心里的恐怖就消除了。</w:t>
      </w:r>
    </w:p>
    <w:p w14:paraId="7F038C4F" w14:textId="7B4B6B17" w:rsidR="00D853F8" w:rsidRPr="00F20CE5" w:rsidRDefault="005B61C9" w:rsidP="000D5C78">
      <w:pPr>
        <w:widowControl w:val="0"/>
        <w:ind w:firstLine="600"/>
      </w:pPr>
      <w:r w:rsidRPr="00F20CE5">
        <w:rPr>
          <w:rFonts w:hint="eastAsia"/>
        </w:rPr>
        <w:t>这是他以不同的形象，不同的方式，等等来消除众生心里的畏惧。</w:t>
      </w:r>
    </w:p>
    <w:p w14:paraId="462AB7D9" w14:textId="3168F644" w:rsidR="00D853F8" w:rsidRPr="00F20CE5" w:rsidRDefault="005B61C9" w:rsidP="000D5C78">
      <w:pPr>
        <w:widowControl w:val="0"/>
        <w:ind w:firstLine="601"/>
        <w:rPr>
          <w:b/>
          <w:bCs/>
        </w:rPr>
      </w:pPr>
      <w:r w:rsidRPr="00F20CE5">
        <w:rPr>
          <w:rFonts w:hint="eastAsia"/>
          <w:b/>
          <w:bCs/>
        </w:rPr>
        <w:t>是故十方微尘国土，皆名我为施无畏者。</w:t>
      </w:r>
    </w:p>
    <w:p w14:paraId="6FDBD120" w14:textId="31B2C648" w:rsidR="00D853F8" w:rsidRPr="00F20CE5" w:rsidRDefault="005B61C9" w:rsidP="000D5C78">
      <w:pPr>
        <w:widowControl w:val="0"/>
        <w:ind w:firstLine="600"/>
      </w:pPr>
      <w:r w:rsidRPr="00F20CE5">
        <w:rPr>
          <w:rFonts w:hint="eastAsia"/>
        </w:rPr>
        <w:t>所以观世音菩萨说，我的名气比较大，应该十方世界的国土当中，都说我是给予无畏者。</w:t>
      </w:r>
    </w:p>
    <w:p w14:paraId="5EF2BBE6" w14:textId="7C66C2FA" w:rsidR="00D853F8" w:rsidRPr="00F20CE5" w:rsidRDefault="005B61C9" w:rsidP="000D5C78">
      <w:pPr>
        <w:widowControl w:val="0"/>
        <w:ind w:firstLine="600"/>
      </w:pPr>
      <w:r w:rsidRPr="00F20CE5">
        <w:rPr>
          <w:rFonts w:hint="eastAsia"/>
        </w:rPr>
        <w:t>确实观世音菩萨对无量的众生给予了无畏，他是真正的和平导师，确实给世间无量众生带来无畏的希</w:t>
      </w:r>
      <w:r w:rsidRPr="00F20CE5">
        <w:rPr>
          <w:rFonts w:hint="eastAsia"/>
        </w:rPr>
        <w:lastRenderedPageBreak/>
        <w:t>望，带来力量和带来辩才，这样的。</w:t>
      </w:r>
    </w:p>
    <w:p w14:paraId="211F4963" w14:textId="42E3DA44" w:rsidR="00D853F8" w:rsidRPr="00F20CE5" w:rsidRDefault="005B61C9" w:rsidP="000D5C78">
      <w:pPr>
        <w:widowControl w:val="0"/>
        <w:ind w:firstLine="600"/>
      </w:pPr>
      <w:r w:rsidRPr="00F20CE5">
        <w:rPr>
          <w:rFonts w:hint="eastAsia"/>
        </w:rPr>
        <w:t>第三个，应该是断贪的不可思议，破贪不可思议。</w:t>
      </w:r>
    </w:p>
    <w:p w14:paraId="484F24D8" w14:textId="2851027A" w:rsidR="00D853F8" w:rsidRPr="00F20CE5" w:rsidRDefault="000C5882" w:rsidP="000D5C78">
      <w:pPr>
        <w:widowControl w:val="0"/>
        <w:ind w:firstLine="601"/>
        <w:rPr>
          <w:b/>
          <w:bCs/>
        </w:rPr>
      </w:pPr>
      <w:r w:rsidRPr="00F20CE5">
        <w:rPr>
          <w:rFonts w:hint="eastAsia"/>
          <w:b/>
          <w:bCs/>
        </w:rPr>
        <w:t>“</w:t>
      </w:r>
      <w:r w:rsidR="005B61C9" w:rsidRPr="00F20CE5">
        <w:rPr>
          <w:rFonts w:hint="eastAsia"/>
          <w:b/>
          <w:bCs/>
        </w:rPr>
        <w:t>三者、由我修习本妙圆通清净本根，所游世界，皆令众生舍身珍宝，求我哀愍。</w:t>
      </w:r>
      <w:r w:rsidR="005C371A" w:rsidRPr="00F20CE5">
        <w:rPr>
          <w:rFonts w:hint="eastAsia"/>
          <w:b/>
          <w:bCs/>
        </w:rPr>
        <w:t>”</w:t>
      </w:r>
    </w:p>
    <w:p w14:paraId="1F45500E" w14:textId="7AA2DF87" w:rsidR="00D853F8" w:rsidRPr="00F20CE5" w:rsidRDefault="005B61C9" w:rsidP="000D5C78">
      <w:pPr>
        <w:widowControl w:val="0"/>
        <w:ind w:firstLine="600"/>
      </w:pPr>
      <w:r w:rsidRPr="00F20CE5">
        <w:rPr>
          <w:rFonts w:hint="eastAsia"/>
        </w:rPr>
        <w:t>观世音菩萨他说，因为我依靠耳根圆通这样的修行，最后本妙圆通——本来的、原有的本性已经完全通达。</w:t>
      </w:r>
    </w:p>
    <w:p w14:paraId="411CFDE8" w14:textId="74E36A2E" w:rsidR="00D853F8" w:rsidRPr="00F20CE5" w:rsidRDefault="000C5882" w:rsidP="000D5C78">
      <w:pPr>
        <w:widowControl w:val="0"/>
        <w:ind w:firstLine="600"/>
      </w:pPr>
      <w:r w:rsidRPr="00F20CE5">
        <w:rPr>
          <w:rFonts w:hint="eastAsia"/>
        </w:rPr>
        <w:t>“</w:t>
      </w:r>
      <w:r w:rsidR="005B61C9" w:rsidRPr="00F20CE5">
        <w:rPr>
          <w:rFonts w:hint="eastAsia"/>
        </w:rPr>
        <w:t>清净本根</w:t>
      </w:r>
      <w:r w:rsidR="005C371A" w:rsidRPr="00F20CE5">
        <w:rPr>
          <w:rFonts w:hint="eastAsia"/>
        </w:rPr>
        <w:t>”</w:t>
      </w:r>
      <w:r w:rsidR="005B61C9" w:rsidRPr="00F20CE5">
        <w:rPr>
          <w:rFonts w:hint="eastAsia"/>
        </w:rPr>
        <w:t>，闻性的根本已经完全得以清净。那么这个原因，在周游整个世界的过程当中，这些众生因为看到观世音菩萨，或者是因为观世音菩萨的原因，他们可以卸下自己身上所有的珍宝，祈求观世音菩萨慈悲加持，慈悲保佑。他们会这样的。</w:t>
      </w:r>
    </w:p>
    <w:p w14:paraId="10457870" w14:textId="56F5394D" w:rsidR="00D853F8" w:rsidRPr="00F20CE5" w:rsidRDefault="005B61C9" w:rsidP="000D5C78">
      <w:pPr>
        <w:widowControl w:val="0"/>
        <w:ind w:firstLine="600"/>
      </w:pPr>
      <w:r w:rsidRPr="00F20CE5">
        <w:rPr>
          <w:rFonts w:hint="eastAsia"/>
        </w:rPr>
        <w:t>我们都知道，在任何地方，包括南方那一带，虽然他们没有信仰，但是他们经常愿意拿出一些钱，拿出一些珍宝，来供养观音菩萨、观音娘娘、送子观音等等，祈祷加持。很吝啬的这些众生，他也愿意把自己身上的钱拿来供养。</w:t>
      </w:r>
    </w:p>
    <w:p w14:paraId="542A1B48" w14:textId="6B4A2A5E" w:rsidR="00D853F8" w:rsidRPr="00F20CE5" w:rsidRDefault="005B61C9" w:rsidP="000D5C78">
      <w:pPr>
        <w:widowControl w:val="0"/>
        <w:ind w:firstLine="600"/>
      </w:pPr>
      <w:r w:rsidRPr="00F20CE5">
        <w:rPr>
          <w:rFonts w:hint="eastAsia"/>
        </w:rPr>
        <w:t>所以观世音菩萨他这里说，因为通达了明心的本体，这样的原因，在度化众生的过程当中，所有的众生，就像我们看到度母的时候，很多世间的那些富人把自己身上的金银财宝全部拿来供养度母，这样的故</w:t>
      </w:r>
      <w:r w:rsidRPr="00F20CE5">
        <w:rPr>
          <w:rFonts w:hint="eastAsia"/>
        </w:rPr>
        <w:lastRenderedPageBreak/>
        <w:t>事也比较多。那么对观音菩萨也是这样的。</w:t>
      </w:r>
    </w:p>
    <w:p w14:paraId="6E6574A4" w14:textId="0CB40B9A" w:rsidR="00D853F8" w:rsidRPr="00F20CE5" w:rsidRDefault="005B61C9" w:rsidP="000D5C78">
      <w:pPr>
        <w:widowControl w:val="0"/>
        <w:ind w:firstLine="600"/>
      </w:pPr>
      <w:r w:rsidRPr="00F20CE5">
        <w:rPr>
          <w:rFonts w:hint="eastAsia"/>
        </w:rPr>
        <w:t>其实任何一个地方如果有了观音菩萨的像，如果有了诸佛菩萨的像，他们可能把身上的钱，身上的宝珠拿来供养，这样的话，实际上这是一个非常大的功德。</w:t>
      </w:r>
    </w:p>
    <w:p w14:paraId="4538AF77" w14:textId="62D6DB3F" w:rsidR="00D853F8" w:rsidRPr="00F20CE5" w:rsidRDefault="005B61C9" w:rsidP="000D5C78">
      <w:pPr>
        <w:widowControl w:val="0"/>
        <w:ind w:firstLine="600"/>
      </w:pPr>
      <w:r w:rsidRPr="00F20CE5">
        <w:rPr>
          <w:rFonts w:hint="eastAsia"/>
        </w:rPr>
        <w:t>为什么要这样供养？因为观音菩萨他有威德力，如果他没有威德力，一般来讲人们不会这样的。比如说我有一点点威德力，别人可能会供养我。如果我没有一点威德力，那我这样的乞丐也是多的，所以说不一定供养。</w:t>
      </w:r>
    </w:p>
    <w:p w14:paraId="2AB033AF" w14:textId="646FDA45" w:rsidR="00D853F8" w:rsidRPr="00F20CE5" w:rsidRDefault="005B61C9" w:rsidP="000D5C78">
      <w:pPr>
        <w:widowControl w:val="0"/>
        <w:ind w:firstLine="600"/>
      </w:pPr>
      <w:r w:rsidRPr="00F20CE5">
        <w:rPr>
          <w:rFonts w:hint="eastAsia"/>
        </w:rPr>
        <w:t>那么我们为什么是供养观音菩萨？因为观音菩萨有这个威德力，所以观音菩萨的像在哪个地方，供养的话就有功德。因此人们都经常发心、祈祷、请求观音菩萨慈悲加持、摄受。这也是他的威德力，他如果没有这样的证悟，也不会这样的。</w:t>
      </w:r>
    </w:p>
    <w:p w14:paraId="44BB970B" w14:textId="7C07FA76" w:rsidR="00D853F8" w:rsidRPr="00F20CE5" w:rsidRDefault="005B61C9" w:rsidP="000D5C78">
      <w:pPr>
        <w:widowControl w:val="0"/>
        <w:ind w:firstLine="600"/>
      </w:pPr>
      <w:r w:rsidRPr="00F20CE5">
        <w:rPr>
          <w:rFonts w:hint="eastAsia"/>
        </w:rPr>
        <w:t>所以我想以后我们在不同的世界当中，可能造一些观音菩萨的像，包括有一些佛教不太兴盛的地方，像非洲等其他地方，也放一些观音菩萨和莲花生大士的像，也许可能对当地众生的运，我们所谓的财运、佛运，这个运可以慢慢恢复。如果有了这样的一个运，可能做很多事情就比较容易。有些偏僻地方，它没有</w:t>
      </w:r>
      <w:r w:rsidRPr="00F20CE5">
        <w:rPr>
          <w:rFonts w:hint="eastAsia"/>
        </w:rPr>
        <w:lastRenderedPageBreak/>
        <w:t>文化的底蕴，也没有修行的运，也没有这方面的好运。这个运，实际上它是一种无形的力量。现在世界上的有些国家，它有文化底蕴，或者说有宗教的蕴含在里面。这样的话，即便出现了很多灾难，稍微雨过天晴的时候，恢复的很容易。有些地方如果没有这样的好运，那么一败涂地。</w:t>
      </w:r>
    </w:p>
    <w:p w14:paraId="6B9E4BFF" w14:textId="56F75149" w:rsidR="00D853F8" w:rsidRPr="00F20CE5" w:rsidRDefault="005B61C9" w:rsidP="000D5C78">
      <w:pPr>
        <w:widowControl w:val="0"/>
        <w:ind w:firstLine="600"/>
      </w:pPr>
      <w:r w:rsidRPr="00F20CE5">
        <w:rPr>
          <w:rFonts w:hint="eastAsia"/>
        </w:rPr>
        <w:t>我们人也是这样的，人稍微有一点福报的话，中间可能遇到了一些灾难，比如说有些人中间生意亏了，倾家荡产了。但过一段时间，他又开始起来了。我看到那个俞敏洪，他说以前是几百个亿，前几年因为有一些政策的转型，最后都特别特别的可怜。现在的话，好像股票也是已经增长到一百亿左右，在家乡准备做一些投资。人也是有这样的，他们的运有一点点差别。</w:t>
      </w:r>
    </w:p>
    <w:p w14:paraId="32D66F06" w14:textId="168E5680" w:rsidR="00D853F8" w:rsidRPr="00F20CE5" w:rsidRDefault="005B61C9" w:rsidP="000D5C78">
      <w:pPr>
        <w:widowControl w:val="0"/>
        <w:ind w:firstLine="600"/>
      </w:pPr>
      <w:r w:rsidRPr="00F20CE5">
        <w:rPr>
          <w:rFonts w:hint="eastAsia"/>
        </w:rPr>
        <w:t>所以观世音菩萨他有这样的一种加持也好，福德也好，我们去祈祷他，比如说我们依靠一个特别有运气、特别有能力的人，我们跟他交朋友，他会给我们带来很多的好运，或者说是帮助。如果我接触的人是特别坏的一个恶人，特别坏的一个人，那接触他可能给我带来不好的运气。同样的道理，我们要依止的时候一定要依止这些好的佛菩萨，祈祷他们很重要。</w:t>
      </w:r>
    </w:p>
    <w:p w14:paraId="676DF68B" w14:textId="2A0741FB" w:rsidR="00D853F8" w:rsidRPr="00F20CE5" w:rsidRDefault="005B61C9" w:rsidP="000D5C78">
      <w:pPr>
        <w:widowControl w:val="0"/>
        <w:ind w:firstLine="600"/>
      </w:pPr>
      <w:r w:rsidRPr="00F20CE5">
        <w:rPr>
          <w:rFonts w:hint="eastAsia"/>
        </w:rPr>
        <w:t>第四个，这个主要是利益众生，也是圆满所求。</w:t>
      </w:r>
    </w:p>
    <w:p w14:paraId="009829A3" w14:textId="680C6CBF" w:rsidR="00D853F8" w:rsidRPr="00F20CE5" w:rsidRDefault="000C5882" w:rsidP="000D5C78">
      <w:pPr>
        <w:widowControl w:val="0"/>
        <w:ind w:firstLine="601"/>
        <w:rPr>
          <w:b/>
          <w:bCs/>
        </w:rPr>
      </w:pPr>
      <w:r w:rsidRPr="00F20CE5">
        <w:rPr>
          <w:rFonts w:hint="eastAsia"/>
          <w:b/>
          <w:bCs/>
        </w:rPr>
        <w:lastRenderedPageBreak/>
        <w:t>“</w:t>
      </w:r>
      <w:r w:rsidR="005B61C9" w:rsidRPr="00F20CE5">
        <w:rPr>
          <w:rFonts w:hint="eastAsia"/>
          <w:b/>
          <w:bCs/>
        </w:rPr>
        <w:t>四者、我得佛心，证于究竟，能以珍宝种种供养十方如来，傍及法界六道众生，</w:t>
      </w:r>
    </w:p>
    <w:p w14:paraId="6881FE58" w14:textId="1C826B32" w:rsidR="00D853F8" w:rsidRPr="00F20CE5" w:rsidRDefault="005B61C9" w:rsidP="000D5C78">
      <w:pPr>
        <w:widowControl w:val="0"/>
        <w:ind w:firstLine="600"/>
      </w:pPr>
      <w:r w:rsidRPr="00F20CE5">
        <w:rPr>
          <w:rFonts w:hint="eastAsia"/>
        </w:rPr>
        <w:t>观音菩萨说，我当时已经获得了佛的真心，</w:t>
      </w:r>
      <w:r w:rsidR="000C5882" w:rsidRPr="00F20CE5">
        <w:rPr>
          <w:rFonts w:hint="eastAsia"/>
        </w:rPr>
        <w:t>“</w:t>
      </w:r>
      <w:r w:rsidRPr="00F20CE5">
        <w:rPr>
          <w:rFonts w:hint="eastAsia"/>
        </w:rPr>
        <w:t>证于究竟</w:t>
      </w:r>
      <w:r w:rsidR="005C371A" w:rsidRPr="00F20CE5">
        <w:rPr>
          <w:rFonts w:hint="eastAsia"/>
        </w:rPr>
        <w:t>”</w:t>
      </w:r>
      <w:r w:rsidRPr="00F20CE5">
        <w:rPr>
          <w:rFonts w:hint="eastAsia"/>
        </w:rPr>
        <w:t>，证悟得到究竟，以这个原因，能以各种各样的珍宝供养十方如来，而且平等地对法界所有六道众生，也是同样的布施，或者说是上供下施，或者说是关注他们，关心他们，平等的爱护六道这些众生。</w:t>
      </w:r>
    </w:p>
    <w:p w14:paraId="5E0775A5" w14:textId="0D04AA8C" w:rsidR="00D853F8" w:rsidRPr="00F20CE5" w:rsidRDefault="005B61C9" w:rsidP="000D5C78">
      <w:pPr>
        <w:widowControl w:val="0"/>
        <w:ind w:firstLine="601"/>
        <w:rPr>
          <w:b/>
          <w:bCs/>
        </w:rPr>
      </w:pPr>
      <w:r w:rsidRPr="00F20CE5">
        <w:rPr>
          <w:rFonts w:hint="eastAsia"/>
          <w:b/>
          <w:bCs/>
        </w:rPr>
        <w:t>求妻得妻，求子得子，求三昧得三昧，求长寿得长寿，如是乃至求大涅槃得大涅槃。</w:t>
      </w:r>
    </w:p>
    <w:p w14:paraId="5F393406" w14:textId="259EBDBA" w:rsidR="00D853F8" w:rsidRPr="00F20CE5" w:rsidRDefault="005B61C9" w:rsidP="000D5C78">
      <w:pPr>
        <w:widowControl w:val="0"/>
        <w:ind w:firstLine="600"/>
      </w:pPr>
      <w:r w:rsidRPr="00F20CE5">
        <w:rPr>
          <w:rFonts w:hint="eastAsia"/>
        </w:rPr>
        <w:t>因为观世音菩萨证得了究竟的果位，这个原因，所以他有上供下施的能力。因此如果我们祈祷观世音菩萨加持我证悟心的本性的话，他也可以给我创造条件。</w:t>
      </w:r>
    </w:p>
    <w:p w14:paraId="308DB867" w14:textId="3D8FC11C" w:rsidR="00D853F8" w:rsidRPr="00F20CE5" w:rsidRDefault="005B61C9" w:rsidP="000D5C78">
      <w:pPr>
        <w:widowControl w:val="0"/>
        <w:ind w:firstLine="600"/>
      </w:pPr>
      <w:r w:rsidRPr="00F20CE5">
        <w:rPr>
          <w:rFonts w:hint="eastAsia"/>
        </w:rPr>
        <w:t>如果想得到妻子、孩子，或者是得到三昧地、长寿，乃至大涅槃的话，凡是所有——如果大涅槃都可以给的话，那其他更不用说了。</w:t>
      </w:r>
    </w:p>
    <w:p w14:paraId="47E80250" w14:textId="6BF265D3" w:rsidR="00D853F8" w:rsidRPr="00F20CE5" w:rsidRDefault="005B61C9" w:rsidP="000D5C78">
      <w:pPr>
        <w:widowControl w:val="0"/>
        <w:ind w:firstLine="600"/>
      </w:pPr>
      <w:r w:rsidRPr="00F20CE5">
        <w:rPr>
          <w:rFonts w:hint="eastAsia"/>
        </w:rPr>
        <w:t>我们学《入大乘论》的时候，一般其他的，包括有些帝释天他就没办法给大涅槃，大的成就他是没办法给的。但观世音菩萨他自己已经获得了这样的证悟，那我们甚至想得最高的佛果，他也可以给我们赐予。</w:t>
      </w:r>
    </w:p>
    <w:p w14:paraId="2AAD8810" w14:textId="26B164A9" w:rsidR="00D853F8" w:rsidRPr="00F20CE5" w:rsidRDefault="005B61C9" w:rsidP="000D5C78">
      <w:pPr>
        <w:widowControl w:val="0"/>
        <w:ind w:firstLine="600"/>
      </w:pPr>
      <w:r w:rsidRPr="00F20CE5">
        <w:rPr>
          <w:rFonts w:hint="eastAsia"/>
        </w:rPr>
        <w:t>下面这一段应该是以上的总结：</w:t>
      </w:r>
    </w:p>
    <w:p w14:paraId="5E498ED9" w14:textId="6F04D812" w:rsidR="00D853F8" w:rsidRPr="00F20CE5" w:rsidRDefault="000C5882" w:rsidP="000D5C78">
      <w:pPr>
        <w:widowControl w:val="0"/>
        <w:ind w:firstLine="601"/>
        <w:rPr>
          <w:b/>
          <w:bCs/>
        </w:rPr>
      </w:pPr>
      <w:r w:rsidRPr="00F20CE5">
        <w:rPr>
          <w:rFonts w:hint="eastAsia"/>
          <w:b/>
          <w:bCs/>
        </w:rPr>
        <w:lastRenderedPageBreak/>
        <w:t>“</w:t>
      </w:r>
      <w:r w:rsidR="005B61C9" w:rsidRPr="00F20CE5">
        <w:rPr>
          <w:rFonts w:hint="eastAsia"/>
          <w:b/>
          <w:bCs/>
        </w:rPr>
        <w:t>佛问圆通，我从耳门圆照三昧，缘心自在，因入流相，得三摩提，成就菩提，斯为第一。</w:t>
      </w:r>
    </w:p>
    <w:p w14:paraId="46FA0E26" w14:textId="4C84C335" w:rsidR="00D853F8" w:rsidRPr="00F20CE5" w:rsidRDefault="005B61C9" w:rsidP="000D5C78">
      <w:pPr>
        <w:widowControl w:val="0"/>
        <w:ind w:firstLine="600"/>
      </w:pPr>
      <w:r w:rsidRPr="00F20CE5">
        <w:rPr>
          <w:rFonts w:hint="eastAsia"/>
        </w:rPr>
        <w:t>佛陀当时问，所有的这些圆通当中，选择哪一个？</w:t>
      </w:r>
    </w:p>
    <w:p w14:paraId="01FD9031" w14:textId="2019202E" w:rsidR="00D853F8" w:rsidRPr="00F20CE5" w:rsidRDefault="005B61C9" w:rsidP="000D5C78">
      <w:pPr>
        <w:widowControl w:val="0"/>
        <w:ind w:firstLine="600"/>
      </w:pPr>
      <w:r w:rsidRPr="00F20CE5">
        <w:rPr>
          <w:rFonts w:hint="eastAsia"/>
        </w:rPr>
        <w:t>我们前面的二十五个菩萨，有些说是色尘很重要，有些说香尘，有些说味尘，有些说耳根，有些说鼻根，各种各样。我们前面已经讲了二十五个法当中，每个弟子都证悟了。</w:t>
      </w:r>
    </w:p>
    <w:p w14:paraId="779146BE" w14:textId="3A2069AC" w:rsidR="00D853F8" w:rsidRPr="00F20CE5" w:rsidRDefault="005B61C9" w:rsidP="000D5C78">
      <w:pPr>
        <w:widowControl w:val="0"/>
        <w:ind w:firstLine="600"/>
      </w:pPr>
      <w:r w:rsidRPr="00F20CE5">
        <w:rPr>
          <w:rFonts w:hint="eastAsia"/>
        </w:rPr>
        <w:t>当时观世音菩萨从耳根门入手，他觉得这是圆照三昧，缘自己的心获得自在，因入于实相——入流实相，不是逆流轮回。因为内观的原因，他真正获得了三摩地，获得了成就菩提。</w:t>
      </w:r>
      <w:r w:rsidR="005C371A" w:rsidRPr="00F20CE5">
        <w:rPr>
          <w:rFonts w:hint="eastAsia"/>
        </w:rPr>
        <w:t>”</w:t>
      </w:r>
    </w:p>
    <w:p w14:paraId="1B53E7E8" w14:textId="2D51D31A" w:rsidR="00D853F8" w:rsidRPr="00F20CE5" w:rsidRDefault="005B61C9" w:rsidP="000D5C78">
      <w:pPr>
        <w:widowControl w:val="0"/>
        <w:ind w:firstLine="600"/>
      </w:pPr>
      <w:r w:rsidRPr="00F20CE5">
        <w:rPr>
          <w:rFonts w:hint="eastAsia"/>
        </w:rPr>
        <w:t>所以从他的观点来讲，那么，耳根是第一，所有的证悟，依靠耳根是最好的。</w:t>
      </w:r>
    </w:p>
    <w:p w14:paraId="7CF463A7" w14:textId="57C36DBC" w:rsidR="00D853F8" w:rsidRPr="00F20CE5" w:rsidRDefault="005B61C9" w:rsidP="000D5C78">
      <w:pPr>
        <w:widowControl w:val="0"/>
        <w:ind w:firstLine="600"/>
      </w:pPr>
      <w:r w:rsidRPr="00F20CE5">
        <w:rPr>
          <w:rFonts w:hint="eastAsia"/>
        </w:rPr>
        <w:t>所以观世音菩萨他一直觉得声音还是很重要，观世音嘛。</w:t>
      </w:r>
    </w:p>
    <w:p w14:paraId="469FFC99" w14:textId="21D50371" w:rsidR="00D853F8" w:rsidRPr="00F20CE5" w:rsidRDefault="000C5882" w:rsidP="000D5C78">
      <w:pPr>
        <w:widowControl w:val="0"/>
        <w:ind w:firstLine="601"/>
        <w:rPr>
          <w:b/>
          <w:bCs/>
        </w:rPr>
      </w:pPr>
      <w:r w:rsidRPr="00F20CE5">
        <w:rPr>
          <w:rFonts w:hint="eastAsia"/>
          <w:b/>
          <w:bCs/>
        </w:rPr>
        <w:t>“</w:t>
      </w:r>
      <w:r w:rsidR="005B61C9" w:rsidRPr="00F20CE5">
        <w:rPr>
          <w:rFonts w:hint="eastAsia"/>
          <w:b/>
          <w:bCs/>
        </w:rPr>
        <w:t>世尊，彼佛如来叹我善得圆通法门，</w:t>
      </w:r>
    </w:p>
    <w:p w14:paraId="02AA4809" w14:textId="2BFC19AE" w:rsidR="00D853F8" w:rsidRPr="00F20CE5" w:rsidRDefault="005B61C9" w:rsidP="000D5C78">
      <w:pPr>
        <w:widowControl w:val="0"/>
        <w:ind w:firstLine="600"/>
      </w:pPr>
      <w:r w:rsidRPr="00F20CE5">
        <w:rPr>
          <w:rFonts w:hint="eastAsia"/>
        </w:rPr>
        <w:t>观世音菩萨对佛陀说，当时观音如来也赞叹我已经善得圆通法门。</w:t>
      </w:r>
    </w:p>
    <w:p w14:paraId="599A3B90" w14:textId="0DCB3E24" w:rsidR="00D853F8" w:rsidRPr="00F20CE5" w:rsidRDefault="005B61C9" w:rsidP="000D5C78">
      <w:pPr>
        <w:widowControl w:val="0"/>
        <w:ind w:firstLine="600"/>
      </w:pPr>
      <w:r w:rsidRPr="00F20CE5">
        <w:rPr>
          <w:rFonts w:hint="eastAsia"/>
        </w:rPr>
        <w:t>当时应该在观音如来这个佛面前。</w:t>
      </w:r>
    </w:p>
    <w:p w14:paraId="0CEBE94C" w14:textId="425119C3" w:rsidR="00D853F8" w:rsidRPr="00F20CE5" w:rsidRDefault="005B61C9" w:rsidP="000D5C78">
      <w:pPr>
        <w:widowControl w:val="0"/>
        <w:ind w:firstLine="601"/>
        <w:rPr>
          <w:b/>
          <w:bCs/>
        </w:rPr>
      </w:pPr>
      <w:r w:rsidRPr="00F20CE5">
        <w:rPr>
          <w:rFonts w:hint="eastAsia"/>
          <w:b/>
          <w:bCs/>
        </w:rPr>
        <w:t>于大会中授记我为观世音号。</w:t>
      </w:r>
    </w:p>
    <w:p w14:paraId="5161B4E4" w14:textId="4F42FB22" w:rsidR="00D853F8" w:rsidRPr="00F20CE5" w:rsidRDefault="005B61C9" w:rsidP="000D5C78">
      <w:pPr>
        <w:widowControl w:val="0"/>
        <w:ind w:firstLine="600"/>
      </w:pPr>
      <w:r w:rsidRPr="00F20CE5">
        <w:rPr>
          <w:rFonts w:hint="eastAsia"/>
        </w:rPr>
        <w:t>在整个大会当中，授记我观世音菩萨的名号。</w:t>
      </w:r>
    </w:p>
    <w:p w14:paraId="2C657615" w14:textId="7503CB64" w:rsidR="00D853F8" w:rsidRPr="00F20CE5" w:rsidRDefault="005B61C9" w:rsidP="000D5C78">
      <w:pPr>
        <w:widowControl w:val="0"/>
        <w:ind w:firstLine="601"/>
      </w:pPr>
      <w:r w:rsidRPr="00F20CE5">
        <w:rPr>
          <w:rFonts w:hint="eastAsia"/>
          <w:b/>
          <w:bCs/>
        </w:rPr>
        <w:lastRenderedPageBreak/>
        <w:t>由我观听十方圆明，故观音名，遍十方界。</w:t>
      </w:r>
      <w:r w:rsidR="005C371A" w:rsidRPr="00F20CE5">
        <w:rPr>
          <w:rFonts w:hint="eastAsia"/>
          <w:b/>
          <w:bCs/>
        </w:rPr>
        <w:t>”</w:t>
      </w:r>
    </w:p>
    <w:p w14:paraId="4B6FC2A5" w14:textId="09C5BC3C" w:rsidR="00D853F8" w:rsidRPr="00F20CE5" w:rsidRDefault="005B61C9" w:rsidP="000D5C78">
      <w:pPr>
        <w:widowControl w:val="0"/>
        <w:ind w:firstLine="600"/>
      </w:pPr>
      <w:r w:rsidRPr="00F20CE5">
        <w:rPr>
          <w:rFonts w:hint="eastAsia"/>
        </w:rPr>
        <w:t>因为我观听十方的声音，最后通达了圆满和光明。因为这个原因，在十方世界中都非常出名。</w:t>
      </w:r>
    </w:p>
    <w:p w14:paraId="198B0491" w14:textId="51069E47" w:rsidR="00D853F8" w:rsidRPr="00F20CE5" w:rsidRDefault="005B61C9" w:rsidP="000D5C78">
      <w:pPr>
        <w:widowControl w:val="0"/>
        <w:ind w:firstLine="600"/>
      </w:pPr>
      <w:r w:rsidRPr="00F20CE5">
        <w:rPr>
          <w:rFonts w:hint="eastAsia"/>
        </w:rPr>
        <w:t>观音菩萨，观音菩萨，大名鼎鼎。所以观音菩萨说我为什么这么出名，实际上是以前的如来授记我依靠这种法门通达的，当时他给我的名号也是这样取的。因为我当时这样证悟的原因，现在我的名声——确实观音菩萨在所有八大菩萨里面，文殊菩萨和观音菩萨是最出名的，至少汉地观音菩萨是很出名的，藏地也是这样的，印度也是这样的。可能西方的有一些国家，或者说一些非洲国家，非洲有五十四个国家，这里面很多都不一定知道观音菩萨的名号。</w:t>
      </w:r>
    </w:p>
    <w:p w14:paraId="053AF33D" w14:textId="54863354" w:rsidR="00D853F8" w:rsidRPr="00F20CE5" w:rsidRDefault="005B61C9" w:rsidP="000D5C78">
      <w:pPr>
        <w:widowControl w:val="0"/>
        <w:ind w:firstLine="600"/>
      </w:pPr>
      <w:r w:rsidRPr="00F20CE5">
        <w:rPr>
          <w:rFonts w:hint="eastAsia"/>
        </w:rPr>
        <w:t>但以后的话，第一个要知道观音菩萨的名号，也要有一些观音菩萨的像，包括大的像，小的像，甚至很小很小的像，一个国家有一个小像，观音菩萨和莲花生大士像。以后他们各方面可能会向好的方面转变。所以在这方面大家也应该想办法，我们也经常祈祷观世音菩萨。</w:t>
      </w:r>
    </w:p>
    <w:p w14:paraId="4192265B" w14:textId="3B4489F8" w:rsidR="00D853F8" w:rsidRPr="00F20CE5" w:rsidRDefault="005B61C9" w:rsidP="000D5C78">
      <w:pPr>
        <w:widowControl w:val="0"/>
        <w:ind w:firstLine="600"/>
      </w:pPr>
      <w:r w:rsidRPr="00F20CE5">
        <w:rPr>
          <w:rFonts w:hint="eastAsia"/>
        </w:rPr>
        <w:t>那么这以上的话，应该讲到了观世音菩萨相关的证悟境界。</w:t>
      </w:r>
    </w:p>
    <w:p w14:paraId="2E852CCD" w14:textId="3F94A396" w:rsidR="00D853F8" w:rsidRPr="00F20CE5" w:rsidRDefault="005B61C9" w:rsidP="000D5C78">
      <w:pPr>
        <w:widowControl w:val="0"/>
        <w:ind w:firstLine="600"/>
        <w:sectPr w:rsidR="00D853F8" w:rsidRPr="00F20CE5" w:rsidSect="00FB10EB">
          <w:pgSz w:w="8420" w:h="11907" w:orient="landscape" w:code="9"/>
          <w:pgMar w:top="720" w:right="720" w:bottom="720" w:left="720" w:header="567" w:footer="397" w:gutter="0"/>
          <w:cols w:space="425"/>
          <w:docGrid w:linePitch="312"/>
        </w:sectPr>
      </w:pPr>
      <w:r w:rsidRPr="00F20CE5">
        <w:rPr>
          <w:rFonts w:hint="eastAsia"/>
        </w:rPr>
        <w:t>好，我们接下来看一下《西游》。</w:t>
      </w:r>
    </w:p>
    <w:p w14:paraId="2D8526A8" w14:textId="797518EE" w:rsidR="00D853F8" w:rsidRPr="00F20CE5" w:rsidRDefault="005B61C9" w:rsidP="000D5C78">
      <w:pPr>
        <w:pStyle w:val="af5"/>
        <w:widowControl w:val="0"/>
        <w:ind w:firstLine="600"/>
        <w:rPr>
          <w:rFonts w:eastAsia="华文楷体" w:hint="eastAsia"/>
        </w:rPr>
      </w:pPr>
      <w:bookmarkStart w:id="91" w:name="_Toc172564731"/>
      <w:r w:rsidRPr="00F20CE5">
        <w:rPr>
          <w:rFonts w:eastAsia="华文楷体" w:hint="eastAsia"/>
        </w:rPr>
        <w:lastRenderedPageBreak/>
        <w:t>第六十七课</w:t>
      </w:r>
      <w:bookmarkEnd w:id="91"/>
    </w:p>
    <w:p w14:paraId="0A051E60" w14:textId="6981CA7D" w:rsidR="0050362A" w:rsidRPr="00F20CE5" w:rsidRDefault="005B61C9" w:rsidP="000D5C78">
      <w:pPr>
        <w:widowControl w:val="0"/>
        <w:ind w:firstLine="600"/>
      </w:pPr>
      <w:r w:rsidRPr="00F20CE5">
        <w:rPr>
          <w:rFonts w:hint="eastAsia"/>
        </w:rPr>
        <w:t>为度化一切众生，请大家发无上殊胜的菩提心。</w:t>
      </w:r>
    </w:p>
    <w:p w14:paraId="016B0293" w14:textId="09D8C8D3" w:rsidR="0050362A" w:rsidRPr="00F20CE5" w:rsidRDefault="005B61C9" w:rsidP="000D5C78">
      <w:pPr>
        <w:widowControl w:val="0"/>
        <w:ind w:firstLine="600"/>
      </w:pPr>
      <w:r w:rsidRPr="00F20CE5">
        <w:rPr>
          <w:rFonts w:hint="eastAsia"/>
        </w:rPr>
        <w:t>接下来我们讲《楞严经》。现在我们正在讲第六卷，二十五个弟子当时是如何开悟的，主要讲这个道理。</w:t>
      </w:r>
    </w:p>
    <w:p w14:paraId="014E6FA3" w14:textId="0C9C3C85" w:rsidR="0050362A" w:rsidRPr="00F20CE5" w:rsidRDefault="005B61C9" w:rsidP="000D5C78">
      <w:pPr>
        <w:widowControl w:val="0"/>
        <w:ind w:firstLine="600"/>
      </w:pPr>
      <w:r w:rsidRPr="00F20CE5">
        <w:rPr>
          <w:rFonts w:hint="eastAsia"/>
        </w:rPr>
        <w:t>前面的二十五个弟子，当时他们是依靠不同的法得到证悟，这些不同的法是什么呢？六尘、六根、六识再加上七大——十八界加七大，总共是二十五个法。讲的时候有点不同，先讲了六尘，然后五根，根当中缺了耳根，再讲六识、七大，六根当中的耳根是最后讲的，是观音菩萨讲的。所以实际上他们是依靠十八界和七大来证悟的。</w:t>
      </w:r>
    </w:p>
    <w:p w14:paraId="391D7677" w14:textId="3310814F" w:rsidR="0050362A" w:rsidRPr="00F20CE5" w:rsidRDefault="005B61C9" w:rsidP="000D5C78">
      <w:pPr>
        <w:widowControl w:val="0"/>
        <w:ind w:firstLine="600"/>
      </w:pPr>
      <w:r w:rsidRPr="00F20CE5">
        <w:rPr>
          <w:rFonts w:hint="eastAsia"/>
        </w:rPr>
        <w:t>前面好像讲的有点复杂，我记得大概是这样的，当时有二十五个弟子开悟。其实二十五是跟证悟有关的一个数字。我记得</w:t>
      </w:r>
      <w:r w:rsidR="003721C1" w:rsidRPr="003721C1">
        <w:t>1986</w:t>
      </w:r>
      <w:r w:rsidRPr="00F20CE5">
        <w:rPr>
          <w:rFonts w:hint="eastAsia"/>
        </w:rPr>
        <w:t>年的时候，法王当时带着二十五位弟子前往我们康区的很多寺院。当时记得法王说：</w:t>
      </w:r>
      <w:r w:rsidR="000C5882" w:rsidRPr="00F20CE5">
        <w:rPr>
          <w:rFonts w:hint="eastAsia"/>
        </w:rPr>
        <w:t>“</w:t>
      </w:r>
      <w:r w:rsidRPr="00F20CE5">
        <w:rPr>
          <w:rFonts w:hint="eastAsia"/>
        </w:rPr>
        <w:t>印度的有些班智达到藏地的时候也是带着二十五个弟子，我这次出去弘法也是带二十五位弟子。</w:t>
      </w:r>
      <w:r w:rsidR="005C371A" w:rsidRPr="00F20CE5">
        <w:rPr>
          <w:rFonts w:hint="eastAsia"/>
        </w:rPr>
        <w:t>”</w:t>
      </w:r>
      <w:r w:rsidRPr="00F20CE5">
        <w:rPr>
          <w:rFonts w:hint="eastAsia"/>
        </w:rPr>
        <w:t>也有这样说过。我们知道莲花生大士他最得力的有二十五位弟子。当时的成就者也是这样的。</w:t>
      </w:r>
    </w:p>
    <w:p w14:paraId="3A5685B0" w14:textId="589849F4" w:rsidR="0050362A" w:rsidRPr="00F20CE5" w:rsidRDefault="005B61C9" w:rsidP="000D5C78">
      <w:pPr>
        <w:widowControl w:val="0"/>
        <w:ind w:firstLine="600"/>
      </w:pPr>
      <w:r w:rsidRPr="00F20CE5">
        <w:rPr>
          <w:rFonts w:hint="eastAsia"/>
        </w:rPr>
        <w:lastRenderedPageBreak/>
        <w:t>所以释迦牟尼佛讲《楞严经》的时候，不管是有无学地，还是菩萨、阿罗汉，总共有二十五位弟子，这二十五位弟子依靠不同的因缘都获得了证悟。这个道理前面已经讲了。</w:t>
      </w:r>
    </w:p>
    <w:p w14:paraId="245382FC" w14:textId="07E4690B" w:rsidR="0050362A" w:rsidRPr="00F20CE5" w:rsidRDefault="005B61C9" w:rsidP="000D5C78">
      <w:pPr>
        <w:widowControl w:val="0"/>
        <w:ind w:firstLine="600"/>
      </w:pPr>
      <w:r w:rsidRPr="00F20CE5">
        <w:rPr>
          <w:rFonts w:hint="eastAsia"/>
        </w:rPr>
        <w:t>昨天讲到</w:t>
      </w:r>
      <w:r w:rsidR="000C5882" w:rsidRPr="00F20CE5">
        <w:rPr>
          <w:rFonts w:hint="eastAsia"/>
        </w:rPr>
        <w:t>“</w:t>
      </w:r>
      <w:r w:rsidRPr="00F20CE5">
        <w:rPr>
          <w:rFonts w:hint="eastAsia"/>
        </w:rPr>
        <w:t>故观音名，遍十方界</w:t>
      </w:r>
      <w:r w:rsidR="005C371A" w:rsidRPr="00F20CE5">
        <w:rPr>
          <w:rFonts w:hint="eastAsia"/>
        </w:rPr>
        <w:t>”</w:t>
      </w:r>
      <w:r w:rsidRPr="00F20CE5">
        <w:rPr>
          <w:rFonts w:hint="eastAsia"/>
        </w:rPr>
        <w:t>：</w:t>
      </w:r>
    </w:p>
    <w:p w14:paraId="32D4D36A" w14:textId="22B197AD" w:rsidR="0050362A" w:rsidRPr="00F20CE5" w:rsidRDefault="005B61C9" w:rsidP="000D5C78">
      <w:pPr>
        <w:widowControl w:val="0"/>
        <w:ind w:firstLine="601"/>
        <w:rPr>
          <w:b/>
          <w:bCs/>
        </w:rPr>
      </w:pPr>
      <w:r w:rsidRPr="00F20CE5">
        <w:rPr>
          <w:rFonts w:hint="eastAsia"/>
          <w:b/>
          <w:bCs/>
        </w:rPr>
        <w:t>尔时，世尊于师子座，从其五体同放宝光，远灌十方微尘如来及法王子诸菩萨顶。</w:t>
      </w:r>
    </w:p>
    <w:p w14:paraId="29BF697E" w14:textId="3BB6F82E" w:rsidR="0050362A" w:rsidRPr="00F20CE5" w:rsidRDefault="005B61C9" w:rsidP="000D5C78">
      <w:pPr>
        <w:widowControl w:val="0"/>
        <w:ind w:firstLine="600"/>
      </w:pPr>
      <w:r w:rsidRPr="00F20CE5">
        <w:rPr>
          <w:rFonts w:hint="eastAsia"/>
        </w:rPr>
        <w:t>这个时候，释迦牟尼佛坐在非常庄严的狮子座上，他从五体，就是双脚和双手，还有头顶，我们经常说五体投地的磕头，来源也是这样的。</w:t>
      </w:r>
    </w:p>
    <w:p w14:paraId="2F3ED467" w14:textId="5EE6B508" w:rsidR="0050362A" w:rsidRPr="00F20CE5" w:rsidRDefault="005B61C9" w:rsidP="000D5C78">
      <w:pPr>
        <w:widowControl w:val="0"/>
        <w:ind w:firstLine="600"/>
      </w:pPr>
      <w:r w:rsidRPr="00F20CE5">
        <w:rPr>
          <w:rFonts w:hint="eastAsia"/>
        </w:rPr>
        <w:t>佛陀的五体在同一个时间当中，放出无量的珍宝光芒，这个光放射到非常遥远的地方，灌了十方微尘数如来的顶，还有对如来的法王子、诸大菩萨们，也给他们灌了这样的顶。</w:t>
      </w:r>
    </w:p>
    <w:p w14:paraId="18672DCA" w14:textId="0F9764F1" w:rsidR="0050362A" w:rsidRPr="00F20CE5" w:rsidRDefault="005B61C9" w:rsidP="000D5C78">
      <w:pPr>
        <w:widowControl w:val="0"/>
        <w:ind w:firstLine="600"/>
      </w:pPr>
      <w:r w:rsidRPr="00F20CE5">
        <w:rPr>
          <w:rFonts w:hint="eastAsia"/>
        </w:rPr>
        <w:t>这是佛陀放光的瑞相，有些注释当中讲了十种瑞相</w:t>
      </w:r>
      <w:r w:rsidR="0050362A" w:rsidRPr="00F20CE5">
        <w:rPr>
          <w:vertAlign w:val="superscript"/>
        </w:rPr>
        <w:footnoteReference w:id="420"/>
      </w:r>
      <w:r w:rsidRPr="00F20CE5">
        <w:rPr>
          <w:rFonts w:hint="eastAsia"/>
        </w:rPr>
        <w:t>，这是第一个瑞相，光灌佛顶。</w:t>
      </w:r>
    </w:p>
    <w:p w14:paraId="495464F7" w14:textId="5C05323F" w:rsidR="0050362A" w:rsidRPr="00F20CE5" w:rsidRDefault="005B61C9" w:rsidP="000D5C78">
      <w:pPr>
        <w:widowControl w:val="0"/>
        <w:ind w:firstLine="601"/>
        <w:rPr>
          <w:b/>
          <w:bCs/>
        </w:rPr>
      </w:pPr>
      <w:r w:rsidRPr="00F20CE5">
        <w:rPr>
          <w:rFonts w:hint="eastAsia"/>
          <w:b/>
          <w:bCs/>
        </w:rPr>
        <w:lastRenderedPageBreak/>
        <w:t>彼诸如来亦于五体同放宝光，从微尘方来灌佛顶，并灌会中诸大菩萨及阿罗汉。</w:t>
      </w:r>
    </w:p>
    <w:p w14:paraId="45B2359E" w14:textId="1153EB88" w:rsidR="0050362A" w:rsidRPr="00F20CE5" w:rsidRDefault="005B61C9" w:rsidP="000D5C78">
      <w:pPr>
        <w:widowControl w:val="0"/>
        <w:ind w:firstLine="600"/>
      </w:pPr>
      <w:r w:rsidRPr="00F20CE5">
        <w:rPr>
          <w:rFonts w:hint="eastAsia"/>
        </w:rPr>
        <w:t>在这个时候，十方微尘数的如来也是通过五体同时放射出无量的珍宝光芒，从微尘数的十方世界来，对释迦牟尼佛为主的，还有当时聚会当中所有的这些大菩萨和大阿罗汉，也给他们灌顶。</w:t>
      </w:r>
    </w:p>
    <w:p w14:paraId="60BFB8BA" w14:textId="443FAEC1" w:rsidR="0050362A" w:rsidRPr="00F20CE5" w:rsidRDefault="005B61C9" w:rsidP="000D5C78">
      <w:pPr>
        <w:widowControl w:val="0"/>
        <w:ind w:firstLine="600"/>
      </w:pPr>
      <w:r w:rsidRPr="00F20CE5">
        <w:rPr>
          <w:rFonts w:hint="eastAsia"/>
        </w:rPr>
        <w:t>佛陀放光对十方如来灌顶，十方如来也放光对释迦牟尼佛和释迦牟尼佛的眷属，包括前面讲到的二十五位弟子为主的这些，开始灌顶。</w:t>
      </w:r>
    </w:p>
    <w:p w14:paraId="361E989A" w14:textId="53471507" w:rsidR="0050362A" w:rsidRPr="00F20CE5" w:rsidRDefault="005B61C9" w:rsidP="000D5C78">
      <w:pPr>
        <w:widowControl w:val="0"/>
        <w:ind w:firstLine="600"/>
      </w:pPr>
      <w:r w:rsidRPr="00F20CE5">
        <w:rPr>
          <w:rFonts w:hint="eastAsia"/>
        </w:rPr>
        <w:t>我们经常讲到</w:t>
      </w:r>
      <w:r w:rsidR="000C5882" w:rsidRPr="00F20CE5">
        <w:rPr>
          <w:rFonts w:hint="eastAsia"/>
        </w:rPr>
        <w:t>“</w:t>
      </w:r>
      <w:r w:rsidRPr="00F20CE5">
        <w:rPr>
          <w:rFonts w:hint="eastAsia"/>
        </w:rPr>
        <w:t>佛佛道同</w:t>
      </w:r>
      <w:r w:rsidR="005C371A" w:rsidRPr="00F20CE5">
        <w:rPr>
          <w:rFonts w:hint="eastAsia"/>
        </w:rPr>
        <w:t>”</w:t>
      </w:r>
      <w:r w:rsidRPr="00F20CE5">
        <w:rPr>
          <w:rFonts w:hint="eastAsia"/>
        </w:rPr>
        <w:t>，所有的佛在法界当中是互相圆通、互相圆融，并不是互相排斥。比如说我们开极乐法会的时候，念阿弥陀佛的名号，会不会不动佛不开心啊，或者本师释迦牟尼佛不高兴，或者说药师如来不舒服，会不会有这样？没有的。诸佛在法界当中是同体的。</w:t>
      </w:r>
    </w:p>
    <w:p w14:paraId="4ED12E67" w14:textId="00F34E2E" w:rsidR="0050362A" w:rsidRPr="00F20CE5" w:rsidRDefault="005B61C9" w:rsidP="000D5C78">
      <w:pPr>
        <w:widowControl w:val="0"/>
        <w:ind w:firstLine="600"/>
      </w:pPr>
      <w:r w:rsidRPr="00F20CE5">
        <w:rPr>
          <w:rFonts w:hint="eastAsia"/>
        </w:rPr>
        <w:t>当然这些佛显现上是互相灌顶，实际上他们都已经断证圆满——所有的这些灌顶都已经圆满获得，只是显现上出现这样的瑞相。</w:t>
      </w:r>
    </w:p>
    <w:p w14:paraId="49EDF2D2" w14:textId="6D999F80" w:rsidR="0050362A" w:rsidRPr="00F20CE5" w:rsidRDefault="005B61C9" w:rsidP="000D5C78">
      <w:pPr>
        <w:widowControl w:val="0"/>
        <w:ind w:firstLine="600"/>
      </w:pPr>
      <w:r w:rsidRPr="00F20CE5">
        <w:rPr>
          <w:rFonts w:hint="eastAsia"/>
        </w:rPr>
        <w:t>这是第二个瑞相，诸佛互相放光。</w:t>
      </w:r>
    </w:p>
    <w:p w14:paraId="48892E1E" w14:textId="55C8A6F2" w:rsidR="0050362A" w:rsidRPr="00F20CE5" w:rsidRDefault="005B61C9" w:rsidP="000D5C78">
      <w:pPr>
        <w:widowControl w:val="0"/>
        <w:ind w:firstLine="600"/>
      </w:pPr>
      <w:r w:rsidRPr="00F20CE5">
        <w:rPr>
          <w:rFonts w:hint="eastAsia"/>
        </w:rPr>
        <w:t>第三个瑞相，无情法音，是什么样呢？</w:t>
      </w:r>
    </w:p>
    <w:p w14:paraId="51BB07D8" w14:textId="1EC92CE1" w:rsidR="0050362A" w:rsidRPr="00F20CE5" w:rsidRDefault="005B61C9" w:rsidP="000D5C78">
      <w:pPr>
        <w:widowControl w:val="0"/>
        <w:ind w:firstLine="601"/>
      </w:pPr>
      <w:r w:rsidRPr="00F20CE5">
        <w:rPr>
          <w:rFonts w:hint="eastAsia"/>
          <w:b/>
          <w:bCs/>
        </w:rPr>
        <w:t>林木池沼皆演法音，</w:t>
      </w:r>
    </w:p>
    <w:p w14:paraId="0F28C63C" w14:textId="68B8A74F" w:rsidR="0050362A" w:rsidRPr="00F20CE5" w:rsidRDefault="005B61C9" w:rsidP="000D5C78">
      <w:pPr>
        <w:widowControl w:val="0"/>
        <w:ind w:firstLine="600"/>
      </w:pPr>
      <w:r w:rsidRPr="00F20CE5">
        <w:rPr>
          <w:rFonts w:hint="eastAsia"/>
        </w:rPr>
        <w:lastRenderedPageBreak/>
        <w:t>不仅仅佛陀之间互相发光，而且当时整个世间，包括山河大地也好，林木花草也好，还有大大小小的池塘、沼泽等等，这些都会演说佛法。</w:t>
      </w:r>
    </w:p>
    <w:p w14:paraId="2A499A54" w14:textId="2B9BC592" w:rsidR="0050362A" w:rsidRPr="00F20CE5" w:rsidRDefault="005B61C9" w:rsidP="000D5C78">
      <w:pPr>
        <w:widowControl w:val="0"/>
        <w:ind w:firstLine="600"/>
      </w:pPr>
      <w:r w:rsidRPr="00F20CE5">
        <w:rPr>
          <w:rFonts w:hint="eastAsia"/>
        </w:rPr>
        <w:t>无情法当中，就像极乐世界的妙树、法鼓中传出</w:t>
      </w:r>
      <w:r w:rsidR="000C5882" w:rsidRPr="00F20CE5">
        <w:rPr>
          <w:rFonts w:hint="eastAsia"/>
        </w:rPr>
        <w:t>“</w:t>
      </w:r>
      <w:r w:rsidRPr="00F20CE5">
        <w:rPr>
          <w:rFonts w:hint="eastAsia"/>
        </w:rPr>
        <w:t>诸法无常、有漏皆苦、诸法无我</w:t>
      </w:r>
      <w:r w:rsidR="005C371A" w:rsidRPr="00F20CE5">
        <w:rPr>
          <w:rFonts w:hint="eastAsia"/>
        </w:rPr>
        <w:t>”</w:t>
      </w:r>
      <w:r w:rsidRPr="00F20CE5">
        <w:rPr>
          <w:rFonts w:hint="eastAsia"/>
        </w:rPr>
        <w:t>等等这样的法音，这是无情法传法的瑞相。</w:t>
      </w:r>
    </w:p>
    <w:p w14:paraId="64B25AA3" w14:textId="0C6EA8C8" w:rsidR="0050362A" w:rsidRPr="00F20CE5" w:rsidRDefault="005B61C9" w:rsidP="000D5C78">
      <w:pPr>
        <w:widowControl w:val="0"/>
        <w:ind w:firstLine="601"/>
      </w:pPr>
      <w:r w:rsidRPr="00F20CE5">
        <w:rPr>
          <w:rFonts w:hint="eastAsia"/>
          <w:b/>
          <w:bCs/>
        </w:rPr>
        <w:t>交光相罗如宝丝网。</w:t>
      </w:r>
    </w:p>
    <w:p w14:paraId="294BFC0D" w14:textId="1F48C864" w:rsidR="0050362A" w:rsidRPr="00F20CE5" w:rsidRDefault="005B61C9" w:rsidP="000D5C78">
      <w:pPr>
        <w:widowControl w:val="0"/>
        <w:ind w:firstLine="600"/>
      </w:pPr>
      <w:r w:rsidRPr="00F20CE5">
        <w:rPr>
          <w:rFonts w:hint="eastAsia"/>
        </w:rPr>
        <w:t>这是第四个瑞相，宝光交互。</w:t>
      </w:r>
    </w:p>
    <w:p w14:paraId="63115A95" w14:textId="2EEEBE42" w:rsidR="0050362A" w:rsidRPr="00F20CE5" w:rsidRDefault="005B61C9" w:rsidP="000D5C78">
      <w:pPr>
        <w:widowControl w:val="0"/>
        <w:ind w:firstLine="600"/>
      </w:pPr>
      <w:r w:rsidRPr="00F20CE5">
        <w:rPr>
          <w:rFonts w:hint="eastAsia"/>
        </w:rPr>
        <w:t>当时诸佛互相放射光芒，交织在一起。这些光并不是我们世间一般的五颜六色的光，全部如珍宝丝一样耀眼夺目，五彩缤纷。</w:t>
      </w:r>
    </w:p>
    <w:p w14:paraId="2BCCFA7E" w14:textId="2CB802D2" w:rsidR="0050362A" w:rsidRPr="00F20CE5" w:rsidRDefault="005B61C9" w:rsidP="000D5C78">
      <w:pPr>
        <w:widowControl w:val="0"/>
        <w:ind w:firstLine="600"/>
      </w:pPr>
      <w:r w:rsidRPr="00F20CE5">
        <w:rPr>
          <w:rFonts w:hint="eastAsia"/>
        </w:rPr>
        <w:t>现在世间当中，比如说跳舞的时候，有各种各样的光一直聚焦在舞台上，眼花缭乱。可能非常耀眼，也可能不会这样。</w:t>
      </w:r>
    </w:p>
    <w:p w14:paraId="71B290FB" w14:textId="7ED2E79E" w:rsidR="0050362A" w:rsidRPr="00F20CE5" w:rsidRDefault="005B61C9" w:rsidP="000D5C78">
      <w:pPr>
        <w:widowControl w:val="0"/>
        <w:ind w:firstLine="600"/>
      </w:pPr>
      <w:r w:rsidRPr="00F20CE5">
        <w:rPr>
          <w:rFonts w:hint="eastAsia"/>
        </w:rPr>
        <w:t>但是实际上，诸佛都是互相通过光来沟通，因为他们都已经通达了圆通，所有的声音是佛的声音，所有的色法是佛的身相，已经显现圆满庄严的相。这是第四个。</w:t>
      </w:r>
    </w:p>
    <w:p w14:paraId="6A70EBE3" w14:textId="0B527198" w:rsidR="0050362A" w:rsidRPr="00F20CE5" w:rsidRDefault="005B61C9" w:rsidP="000D5C78">
      <w:pPr>
        <w:widowControl w:val="0"/>
        <w:ind w:firstLine="600"/>
      </w:pPr>
      <w:r w:rsidRPr="00F20CE5">
        <w:rPr>
          <w:rFonts w:hint="eastAsia"/>
        </w:rPr>
        <w:t>第五个，众会获益，众会获得利益的瑞相。</w:t>
      </w:r>
    </w:p>
    <w:p w14:paraId="0916434D" w14:textId="4B4E8956" w:rsidR="0050362A" w:rsidRPr="00F20CE5" w:rsidRDefault="005B61C9" w:rsidP="000D5C78">
      <w:pPr>
        <w:widowControl w:val="0"/>
        <w:ind w:firstLine="601"/>
      </w:pPr>
      <w:r w:rsidRPr="00F20CE5">
        <w:rPr>
          <w:rFonts w:hint="eastAsia"/>
          <w:b/>
          <w:bCs/>
        </w:rPr>
        <w:t>是诸大众得未曾有，一切普获金刚三昧。</w:t>
      </w:r>
    </w:p>
    <w:p w14:paraId="3620A0AA" w14:textId="74C0ED32" w:rsidR="0050362A" w:rsidRPr="00F20CE5" w:rsidRDefault="005B61C9" w:rsidP="000D5C78">
      <w:pPr>
        <w:widowControl w:val="0"/>
        <w:ind w:firstLine="600"/>
      </w:pPr>
      <w:r w:rsidRPr="00F20CE5">
        <w:rPr>
          <w:rFonts w:hint="eastAsia"/>
        </w:rPr>
        <w:t>当时，不管是诸佛世界当中的这些众会，还是释</w:t>
      </w:r>
      <w:r w:rsidRPr="00F20CE5">
        <w:rPr>
          <w:rFonts w:hint="eastAsia"/>
        </w:rPr>
        <w:lastRenderedPageBreak/>
        <w:t>迦牟尼佛娑婆世界的这些大众，得到的加持、感受是从来都没有过的。所有在场的一切一切，大家普遍都获得了什么呢？金刚三昧定。</w:t>
      </w:r>
    </w:p>
    <w:p w14:paraId="1CC05C5F" w14:textId="69B3C2E5" w:rsidR="0050362A" w:rsidRPr="00F20CE5" w:rsidRDefault="005B61C9" w:rsidP="000D5C78">
      <w:pPr>
        <w:widowControl w:val="0"/>
        <w:ind w:firstLine="600"/>
      </w:pPr>
      <w:r w:rsidRPr="00F20CE5">
        <w:rPr>
          <w:rFonts w:hint="eastAsia"/>
        </w:rPr>
        <w:t>金刚三昧定就是我们经常所说的楞严大定——任何法也是没办法摧毁的不可思议的境界，大家当场都是获得了这样的利益。</w:t>
      </w:r>
    </w:p>
    <w:p w14:paraId="1AA46E59" w14:textId="6EEA0A53" w:rsidR="0050362A" w:rsidRPr="00F20CE5" w:rsidRDefault="005B61C9" w:rsidP="000D5C78">
      <w:pPr>
        <w:widowControl w:val="0"/>
        <w:ind w:firstLine="600"/>
      </w:pPr>
      <w:r w:rsidRPr="00F20CE5">
        <w:rPr>
          <w:rFonts w:hint="eastAsia"/>
        </w:rPr>
        <w:t>其实有时候是佛的加持，有时候是上师的加持，有时候是法的加持，自己获得利益是比较多。什么叫做加持？其实所谓的加持，是自己的相续当中得到不共的利益，这可以叫做得加持。</w:t>
      </w:r>
    </w:p>
    <w:p w14:paraId="312A0AE6" w14:textId="734B0482" w:rsidR="0050362A" w:rsidRPr="00F20CE5" w:rsidRDefault="005B61C9" w:rsidP="000D5C78">
      <w:pPr>
        <w:widowControl w:val="0"/>
        <w:ind w:firstLine="600"/>
      </w:pPr>
      <w:r w:rsidRPr="00F20CE5">
        <w:rPr>
          <w:rFonts w:hint="eastAsia"/>
        </w:rPr>
        <w:t>有些说</w:t>
      </w:r>
      <w:r w:rsidR="000C5882" w:rsidRPr="00F20CE5">
        <w:rPr>
          <w:rFonts w:hint="eastAsia"/>
        </w:rPr>
        <w:t>“</w:t>
      </w:r>
      <w:r w:rsidRPr="00F20CE5">
        <w:rPr>
          <w:rFonts w:hint="eastAsia"/>
        </w:rPr>
        <w:t>什么是得加持？给我加持加持</w:t>
      </w:r>
      <w:r w:rsidR="005C371A" w:rsidRPr="00F20CE5">
        <w:rPr>
          <w:rFonts w:hint="eastAsia"/>
        </w:rPr>
        <w:t>”</w:t>
      </w:r>
      <w:r w:rsidRPr="00F20CE5">
        <w:rPr>
          <w:rFonts w:hint="eastAsia"/>
        </w:rPr>
        <w:t>，加持还是有差别的，两个法师讲课，一个法师虽然讲了非常普通的语言，但是对你的相续非常有帮助。同样看两本书，一本书当中的语言对你的相续非常有感觉，一本书当中的语言没有这样。或者你去了两个经堂，一个经堂给你带来了不共的利益。</w:t>
      </w:r>
    </w:p>
    <w:p w14:paraId="34F0E6BB" w14:textId="3BEA7725" w:rsidR="0050362A" w:rsidRPr="00F20CE5" w:rsidRDefault="005B61C9" w:rsidP="000D5C78">
      <w:pPr>
        <w:widowControl w:val="0"/>
        <w:ind w:firstLine="600"/>
      </w:pPr>
      <w:r w:rsidRPr="00F20CE5">
        <w:rPr>
          <w:rFonts w:hint="eastAsia"/>
        </w:rPr>
        <w:t>所以我刚才也是讲，我们一般开法会，这个时候大家都不要懒惰，跟僧众一起发个愿。因为我们都知道，有些人去很远很远的地方，比如说去印度也好，去藏地也好，其他地方的话，有些是坐很长时间的飞机，坐火车，坐汽车，到那里开一天两天的法会，这</w:t>
      </w:r>
      <w:r w:rsidRPr="00F20CE5">
        <w:rPr>
          <w:rFonts w:hint="eastAsia"/>
        </w:rPr>
        <w:lastRenderedPageBreak/>
        <w:t>个中间应该说是千辛万苦，最后能获得这么一个简单的灌顶，简单的加持，或者是见一个上师的面。但是如果我们没有特别的珍惜，好像只是一种形式而已，不管是开法会也好，灌顶也好，传法也好，任何事，如果自己没有虔诚的信心，没有特别的欢喜心和意乐，那它不管再怎么样殊胜，可能也只是一种形式。</w:t>
      </w:r>
    </w:p>
    <w:p w14:paraId="18D07139" w14:textId="3CBA048B" w:rsidR="0050362A" w:rsidRPr="00F20CE5" w:rsidRDefault="005B61C9" w:rsidP="000D5C78">
      <w:pPr>
        <w:widowControl w:val="0"/>
        <w:ind w:firstLine="600"/>
      </w:pPr>
      <w:r w:rsidRPr="00F20CE5">
        <w:rPr>
          <w:rFonts w:hint="eastAsia"/>
        </w:rPr>
        <w:t>就像以前上师如意宝在世的时候，有些是从很远的地方来，灌了一天两天的顶就走了，但他们的收获很大。我们常年都是在法王面前，好像觉得也没有什么。</w:t>
      </w:r>
      <w:r w:rsidR="000C5882" w:rsidRPr="00F20CE5">
        <w:rPr>
          <w:rFonts w:hint="eastAsia"/>
        </w:rPr>
        <w:t>“</w:t>
      </w:r>
      <w:r w:rsidRPr="00F20CE5">
        <w:rPr>
          <w:rFonts w:hint="eastAsia"/>
        </w:rPr>
        <w:t>法王是很了不起的，但是灌顶是经常灌的，传法是经常传的。</w:t>
      </w:r>
      <w:r w:rsidR="005C371A" w:rsidRPr="00F20CE5">
        <w:rPr>
          <w:rFonts w:hint="eastAsia"/>
        </w:rPr>
        <w:t>”</w:t>
      </w:r>
    </w:p>
    <w:p w14:paraId="0F9450A8" w14:textId="1C7A9249" w:rsidR="0050362A" w:rsidRPr="00F20CE5" w:rsidRDefault="005B61C9" w:rsidP="000D5C78">
      <w:pPr>
        <w:widowControl w:val="0"/>
        <w:ind w:firstLine="600"/>
      </w:pPr>
      <w:r w:rsidRPr="00F20CE5">
        <w:rPr>
          <w:rFonts w:hint="eastAsia"/>
        </w:rPr>
        <w:t>所以说，我们大家应该相信所谓的加持，这种加持也是依靠因缘而产生的。我觉得加持的来源，最根本的就是有恭敬心。《前行》当中也是这样讲，我经常引用</w:t>
      </w:r>
      <w:r w:rsidR="000C5882" w:rsidRPr="00F20CE5">
        <w:rPr>
          <w:rFonts w:hint="eastAsia"/>
        </w:rPr>
        <w:t>“</w:t>
      </w:r>
      <w:r w:rsidRPr="00F20CE5">
        <w:rPr>
          <w:rFonts w:hint="eastAsia"/>
        </w:rPr>
        <w:t>上等、中等、下等</w:t>
      </w:r>
      <w:r w:rsidR="000C5882" w:rsidRPr="00F20CE5">
        <w:rPr>
          <w:rFonts w:hint="eastAsia"/>
        </w:rPr>
        <w:t>……</w:t>
      </w:r>
      <w:r w:rsidRPr="00F20CE5">
        <w:rPr>
          <w:rFonts w:hint="eastAsia"/>
        </w:rPr>
        <w:t>，没有一点恭敬和欢喜心，就得不到加持和悉地</w:t>
      </w:r>
      <w:r w:rsidR="0050362A" w:rsidRPr="00F20CE5">
        <w:rPr>
          <w:vertAlign w:val="superscript"/>
        </w:rPr>
        <w:footnoteReference w:id="421"/>
      </w:r>
      <w:r w:rsidRPr="00F20CE5">
        <w:rPr>
          <w:rFonts w:hint="eastAsia"/>
        </w:rPr>
        <w:t>。</w:t>
      </w:r>
      <w:r w:rsidR="005C371A" w:rsidRPr="00F20CE5">
        <w:rPr>
          <w:rFonts w:hint="eastAsia"/>
        </w:rPr>
        <w:t>”</w:t>
      </w:r>
      <w:r w:rsidRPr="00F20CE5">
        <w:rPr>
          <w:rFonts w:hint="eastAsia"/>
        </w:rPr>
        <w:t>印光大师也说：</w:t>
      </w:r>
      <w:r w:rsidR="000C5882" w:rsidRPr="00F20CE5">
        <w:rPr>
          <w:rFonts w:hint="eastAsia"/>
        </w:rPr>
        <w:t>“</w:t>
      </w:r>
      <w:r w:rsidRPr="00F20CE5">
        <w:rPr>
          <w:rFonts w:hint="eastAsia"/>
        </w:rPr>
        <w:t>如果有一分恭敬心，就得一分利益或者是加持。</w:t>
      </w:r>
      <w:r w:rsidR="005C371A" w:rsidRPr="00F20CE5">
        <w:rPr>
          <w:rFonts w:hint="eastAsia"/>
        </w:rPr>
        <w:t>”</w:t>
      </w:r>
    </w:p>
    <w:p w14:paraId="47E6F24E" w14:textId="2C39B8DF" w:rsidR="0050362A" w:rsidRPr="00F20CE5" w:rsidRDefault="005B61C9" w:rsidP="000D5C78">
      <w:pPr>
        <w:widowControl w:val="0"/>
        <w:ind w:firstLine="600"/>
      </w:pPr>
      <w:r w:rsidRPr="00F20CE5">
        <w:rPr>
          <w:rFonts w:hint="eastAsia"/>
        </w:rPr>
        <w:lastRenderedPageBreak/>
        <w:t>所以说，我想我们在座的人不要像拉萨的老妇女一样，拉萨的老妇女从来都是没有见过觉沃佛像。常住在学院当中，跟僧众一起发个愿，念个《普贤行愿品》，有些从来没有做过。有些确实发心各方面比较忙，有些完全是睡懒觉，在学院里面基本上可能第一座都是没有念过，这种人的话，我觉得还是非常散乱，不应该这样。</w:t>
      </w:r>
    </w:p>
    <w:p w14:paraId="01EA79CC" w14:textId="72724016" w:rsidR="0050362A" w:rsidRPr="00F20CE5" w:rsidRDefault="005B61C9" w:rsidP="000D5C78">
      <w:pPr>
        <w:widowControl w:val="0"/>
        <w:ind w:firstLine="600"/>
      </w:pPr>
      <w:r w:rsidRPr="00F20CE5">
        <w:rPr>
          <w:rFonts w:hint="eastAsia"/>
        </w:rPr>
        <w:t>所以大家获得金刚三昧定也好，获得殊胜圣地的加持，殊胜节日的加持，殊胜佛陀和诸佛菩萨的加持，有了加持以后，我们会有动力，有了动力以后就实际修持。如果没有动力，确实你待个多少多少年也不会有什么进步。</w:t>
      </w:r>
    </w:p>
    <w:p w14:paraId="1B4F4A53" w14:textId="4F6A556D" w:rsidR="0050362A" w:rsidRPr="00F20CE5" w:rsidRDefault="005B61C9" w:rsidP="000D5C78">
      <w:pPr>
        <w:widowControl w:val="0"/>
        <w:ind w:firstLine="600"/>
      </w:pPr>
      <w:r w:rsidRPr="00F20CE5">
        <w:rPr>
          <w:rFonts w:hint="eastAsia"/>
        </w:rPr>
        <w:t>这是第五个瑞相。</w:t>
      </w:r>
    </w:p>
    <w:p w14:paraId="4BE30302" w14:textId="110BFD8F" w:rsidR="0050362A" w:rsidRPr="00F20CE5" w:rsidRDefault="005B61C9" w:rsidP="000D5C78">
      <w:pPr>
        <w:widowControl w:val="0"/>
        <w:ind w:firstLine="600"/>
      </w:pPr>
      <w:r w:rsidRPr="00F20CE5">
        <w:rPr>
          <w:rFonts w:hint="eastAsia"/>
        </w:rPr>
        <w:t>第六个瑞相，天雨宝华：</w:t>
      </w:r>
    </w:p>
    <w:p w14:paraId="5EF73EB0" w14:textId="08A411DD" w:rsidR="0050362A" w:rsidRPr="00F20CE5" w:rsidRDefault="005B61C9" w:rsidP="000D5C78">
      <w:pPr>
        <w:widowControl w:val="0"/>
        <w:ind w:firstLine="601"/>
        <w:rPr>
          <w:b/>
          <w:bCs/>
        </w:rPr>
      </w:pPr>
      <w:r w:rsidRPr="00F20CE5">
        <w:rPr>
          <w:rFonts w:hint="eastAsia"/>
          <w:b/>
          <w:bCs/>
        </w:rPr>
        <w:t>即时，天雨百宝莲华，青黄赤白间错纷糅，</w:t>
      </w:r>
    </w:p>
    <w:p w14:paraId="4E2CD368" w14:textId="63554C6E" w:rsidR="0050362A" w:rsidRPr="00F20CE5" w:rsidRDefault="005B61C9" w:rsidP="000D5C78">
      <w:pPr>
        <w:widowControl w:val="0"/>
        <w:ind w:firstLine="600"/>
      </w:pPr>
      <w:r w:rsidRPr="00F20CE5">
        <w:rPr>
          <w:rFonts w:hint="eastAsia"/>
        </w:rPr>
        <w:t>在这个时候，天上降下千百万的珍宝莲花花雨，当中有青色的、黄色的、赤色的、白色的，错综复杂，间杂各种颜色。</w:t>
      </w:r>
    </w:p>
    <w:p w14:paraId="28B72515" w14:textId="24A4EE95" w:rsidR="0050362A" w:rsidRPr="00F20CE5" w:rsidRDefault="005B61C9" w:rsidP="000D5C78">
      <w:pPr>
        <w:widowControl w:val="0"/>
        <w:ind w:firstLine="600"/>
      </w:pPr>
      <w:r w:rsidRPr="00F20CE5">
        <w:rPr>
          <w:rFonts w:hint="eastAsia"/>
        </w:rPr>
        <w:t>就像我们世间的彩虹一样，五颜六色或者各种颜色交织在一起。当时降下的花雨也是这样的。</w:t>
      </w:r>
    </w:p>
    <w:p w14:paraId="15166A7A" w14:textId="461689BB" w:rsidR="0050362A" w:rsidRPr="00F20CE5" w:rsidRDefault="005B61C9" w:rsidP="000D5C78">
      <w:pPr>
        <w:widowControl w:val="0"/>
        <w:ind w:firstLine="600"/>
      </w:pPr>
      <w:r w:rsidRPr="00F20CE5">
        <w:rPr>
          <w:rFonts w:hint="eastAsia"/>
        </w:rPr>
        <w:t>第七个瑞相，空成宝色：</w:t>
      </w:r>
    </w:p>
    <w:p w14:paraId="17FF879D" w14:textId="69E60944" w:rsidR="0050362A" w:rsidRPr="00F20CE5" w:rsidRDefault="005B61C9" w:rsidP="000D5C78">
      <w:pPr>
        <w:widowControl w:val="0"/>
        <w:ind w:firstLine="601"/>
        <w:rPr>
          <w:b/>
          <w:bCs/>
        </w:rPr>
      </w:pPr>
      <w:r w:rsidRPr="00F20CE5">
        <w:rPr>
          <w:rFonts w:hint="eastAsia"/>
          <w:b/>
          <w:bCs/>
        </w:rPr>
        <w:lastRenderedPageBreak/>
        <w:t>十方虚空成七宝色。</w:t>
      </w:r>
    </w:p>
    <w:p w14:paraId="41025BD7" w14:textId="12F5CE5D" w:rsidR="0050362A" w:rsidRPr="00F20CE5" w:rsidRDefault="005B61C9" w:rsidP="000D5C78">
      <w:pPr>
        <w:widowControl w:val="0"/>
        <w:ind w:firstLine="600"/>
      </w:pPr>
      <w:r w:rsidRPr="00F20CE5">
        <w:rPr>
          <w:rFonts w:hint="eastAsia"/>
        </w:rPr>
        <w:t>整个十方虚空变成七宝的颜色。</w:t>
      </w:r>
    </w:p>
    <w:p w14:paraId="128A1DBA" w14:textId="7886146D" w:rsidR="0050362A" w:rsidRPr="00F20CE5" w:rsidRDefault="005B61C9" w:rsidP="000D5C78">
      <w:pPr>
        <w:widowControl w:val="0"/>
        <w:ind w:firstLine="600"/>
      </w:pPr>
      <w:r w:rsidRPr="00F20CE5">
        <w:rPr>
          <w:rFonts w:hint="eastAsia"/>
        </w:rPr>
        <w:t>刚才是降下花雨，现在十方世界的虚空全部都现出各种各样七宝的颜色。</w:t>
      </w:r>
    </w:p>
    <w:p w14:paraId="57A31B25" w14:textId="5AEB0EAA" w:rsidR="0050362A" w:rsidRPr="00F20CE5" w:rsidRDefault="005B61C9" w:rsidP="000D5C78">
      <w:pPr>
        <w:widowControl w:val="0"/>
        <w:ind w:firstLine="600"/>
      </w:pPr>
      <w:r w:rsidRPr="00F20CE5">
        <w:rPr>
          <w:rFonts w:hint="eastAsia"/>
        </w:rPr>
        <w:t>第八个瑞相，山河不现：</w:t>
      </w:r>
    </w:p>
    <w:p w14:paraId="27554B96" w14:textId="08AFE874" w:rsidR="0050362A" w:rsidRPr="00F20CE5" w:rsidRDefault="005B61C9" w:rsidP="000D5C78">
      <w:pPr>
        <w:widowControl w:val="0"/>
        <w:ind w:firstLine="601"/>
        <w:rPr>
          <w:b/>
          <w:bCs/>
        </w:rPr>
      </w:pPr>
      <w:r w:rsidRPr="00F20CE5">
        <w:rPr>
          <w:rFonts w:hint="eastAsia"/>
          <w:b/>
          <w:bCs/>
        </w:rPr>
        <w:t>此娑婆界大地山河俱时不现，</w:t>
      </w:r>
    </w:p>
    <w:p w14:paraId="0E41779C" w14:textId="33F72F2F" w:rsidR="0050362A" w:rsidRPr="00F20CE5" w:rsidRDefault="005B61C9" w:rsidP="000D5C78">
      <w:pPr>
        <w:widowControl w:val="0"/>
        <w:ind w:firstLine="600"/>
      </w:pPr>
      <w:r w:rsidRPr="00F20CE5">
        <w:rPr>
          <w:rFonts w:hint="eastAsia"/>
        </w:rPr>
        <w:t>这个时候，整个我们娑婆世界不清净的这些山河大地，所有的草木林园，全部在同一个时间当中隐没。</w:t>
      </w:r>
    </w:p>
    <w:p w14:paraId="00966568" w14:textId="40704489" w:rsidR="0050362A" w:rsidRPr="00F20CE5" w:rsidRDefault="005B61C9" w:rsidP="000D5C78">
      <w:pPr>
        <w:widowControl w:val="0"/>
        <w:ind w:firstLine="600"/>
      </w:pPr>
      <w:r w:rsidRPr="00F20CE5">
        <w:rPr>
          <w:rFonts w:hint="eastAsia"/>
        </w:rPr>
        <w:t>不清净的、所有这些脏乱差的形象，全部都不显现。这也是一种瑞相。</w:t>
      </w:r>
    </w:p>
    <w:p w14:paraId="24BCF012" w14:textId="1F2F486D" w:rsidR="0050362A" w:rsidRPr="00F20CE5" w:rsidRDefault="005B61C9" w:rsidP="000D5C78">
      <w:pPr>
        <w:widowControl w:val="0"/>
        <w:ind w:firstLine="600"/>
      </w:pPr>
      <w:r w:rsidRPr="00F20CE5">
        <w:rPr>
          <w:rFonts w:hint="eastAsia"/>
        </w:rPr>
        <w:t>第九个瑞相，国土合一：</w:t>
      </w:r>
    </w:p>
    <w:p w14:paraId="7F52993C" w14:textId="63167698" w:rsidR="0050362A" w:rsidRPr="00F20CE5" w:rsidRDefault="005B61C9" w:rsidP="000D5C78">
      <w:pPr>
        <w:widowControl w:val="0"/>
        <w:ind w:firstLine="601"/>
        <w:rPr>
          <w:b/>
          <w:bCs/>
        </w:rPr>
      </w:pPr>
      <w:r w:rsidRPr="00F20CE5">
        <w:rPr>
          <w:rFonts w:hint="eastAsia"/>
          <w:b/>
          <w:bCs/>
        </w:rPr>
        <w:t>唯见十方微尘国土合成一界，</w:t>
      </w:r>
    </w:p>
    <w:p w14:paraId="1ECD8F11" w14:textId="3016CC8C" w:rsidR="0050362A" w:rsidRPr="00F20CE5" w:rsidRDefault="005B61C9" w:rsidP="000D5C78">
      <w:pPr>
        <w:widowControl w:val="0"/>
        <w:ind w:firstLine="600"/>
      </w:pPr>
      <w:r w:rsidRPr="00F20CE5">
        <w:rPr>
          <w:rFonts w:hint="eastAsia"/>
        </w:rPr>
        <w:t>唯一见到十方微尘数的国土和刹土全部都变成了一个非常清净的世界——非常美妙、清净、庄严的世界。</w:t>
      </w:r>
    </w:p>
    <w:p w14:paraId="4EF64F93" w14:textId="34245301" w:rsidR="0050362A" w:rsidRPr="00F20CE5" w:rsidRDefault="005B61C9" w:rsidP="000D5C78">
      <w:pPr>
        <w:widowControl w:val="0"/>
        <w:ind w:firstLine="600"/>
      </w:pPr>
      <w:r w:rsidRPr="00F20CE5">
        <w:rPr>
          <w:rFonts w:hint="eastAsia"/>
        </w:rPr>
        <w:t>这是第九个瑞相。</w:t>
      </w:r>
    </w:p>
    <w:p w14:paraId="5A57906B" w14:textId="0B158D84" w:rsidR="0050362A" w:rsidRPr="00F20CE5" w:rsidRDefault="005B61C9" w:rsidP="000D5C78">
      <w:pPr>
        <w:widowControl w:val="0"/>
        <w:ind w:firstLine="600"/>
      </w:pPr>
      <w:r w:rsidRPr="00F20CE5">
        <w:rPr>
          <w:rFonts w:hint="eastAsia"/>
        </w:rPr>
        <w:t>第十个瑞相，梵呗数奏：</w:t>
      </w:r>
    </w:p>
    <w:p w14:paraId="6C4C46CA" w14:textId="17C9364B" w:rsidR="0050362A" w:rsidRPr="00F20CE5" w:rsidRDefault="005B61C9" w:rsidP="000D5C78">
      <w:pPr>
        <w:widowControl w:val="0"/>
        <w:ind w:firstLine="601"/>
      </w:pPr>
      <w:r w:rsidRPr="00F20CE5">
        <w:rPr>
          <w:rFonts w:hint="eastAsia"/>
          <w:b/>
          <w:bCs/>
        </w:rPr>
        <w:t>梵呗咏歌自然敷奏。</w:t>
      </w:r>
    </w:p>
    <w:p w14:paraId="45449F21" w14:textId="037F6A74" w:rsidR="0050362A" w:rsidRPr="00F20CE5" w:rsidRDefault="005B61C9" w:rsidP="000D5C78">
      <w:pPr>
        <w:widowControl w:val="0"/>
        <w:ind w:firstLine="600"/>
      </w:pPr>
      <w:r w:rsidRPr="00F20CE5">
        <w:rPr>
          <w:rFonts w:hint="eastAsia"/>
        </w:rPr>
        <w:t>在这个时候，出现各种各样悦音动听的赞颂、欢歌，各种各样赞美的悦音，伴随着各种乐器，自然而然发出美妙声音，遍满整个世界，一直不断地荡漾着。</w:t>
      </w:r>
    </w:p>
    <w:p w14:paraId="7499969E" w14:textId="52205E35" w:rsidR="0050362A" w:rsidRPr="00F20CE5" w:rsidRDefault="005B61C9" w:rsidP="000D5C78">
      <w:pPr>
        <w:widowControl w:val="0"/>
        <w:ind w:firstLine="600"/>
      </w:pPr>
      <w:r w:rsidRPr="00F20CE5">
        <w:rPr>
          <w:rFonts w:hint="eastAsia"/>
        </w:rPr>
        <w:lastRenderedPageBreak/>
        <w:t>全部算起来出现了这些瑞相。传灯法师的注释当中分了十种瑞相，这样来分也是可以的。</w:t>
      </w:r>
    </w:p>
    <w:p w14:paraId="43341F3D" w14:textId="07DB1968" w:rsidR="0050362A" w:rsidRPr="00F20CE5" w:rsidRDefault="005B61C9" w:rsidP="000D5C78">
      <w:pPr>
        <w:widowControl w:val="0"/>
        <w:ind w:firstLine="601"/>
        <w:rPr>
          <w:b/>
          <w:bCs/>
        </w:rPr>
      </w:pPr>
      <w:r w:rsidRPr="00F20CE5">
        <w:rPr>
          <w:rFonts w:hint="eastAsia"/>
          <w:b/>
          <w:bCs/>
        </w:rPr>
        <w:t>于是如来告文殊师利法王子：</w:t>
      </w:r>
      <w:r w:rsidR="000C5882" w:rsidRPr="00F20CE5">
        <w:rPr>
          <w:rFonts w:hint="eastAsia"/>
          <w:b/>
          <w:bCs/>
        </w:rPr>
        <w:t>“</w:t>
      </w:r>
      <w:r w:rsidRPr="00F20CE5">
        <w:rPr>
          <w:rFonts w:hint="eastAsia"/>
          <w:b/>
          <w:bCs/>
        </w:rPr>
        <w:t>汝今观此二十五无学诸大菩萨及阿罗汉，各说最初成道方便，皆言修习真实圆通。彼等修行，实无优劣前后差别。</w:t>
      </w:r>
    </w:p>
    <w:p w14:paraId="419F3A1B" w14:textId="4242FD46" w:rsidR="0050362A" w:rsidRPr="00F20CE5" w:rsidRDefault="005B61C9" w:rsidP="000D5C78">
      <w:pPr>
        <w:widowControl w:val="0"/>
        <w:ind w:firstLine="600"/>
      </w:pPr>
      <w:r w:rsidRPr="00F20CE5">
        <w:rPr>
          <w:rFonts w:hint="eastAsia"/>
        </w:rPr>
        <w:t>于是佛陀告诉文殊菩萨，让他来评价一下上面二十五位弟子的境界。</w:t>
      </w:r>
    </w:p>
    <w:p w14:paraId="1484FA93" w14:textId="65906D1B" w:rsidR="0050362A" w:rsidRPr="00F20CE5" w:rsidRDefault="005B61C9" w:rsidP="000D5C78">
      <w:pPr>
        <w:widowControl w:val="0"/>
        <w:ind w:firstLine="600"/>
      </w:pPr>
      <w:r w:rsidRPr="00F20CE5">
        <w:rPr>
          <w:rFonts w:hint="eastAsia"/>
        </w:rPr>
        <w:t>为什么佛陀在所有弟子当中让文殊师利菩萨来抉择？有些注释当中讲，因为文殊菩萨他是所有圣者当中智慧的代表</w:t>
      </w:r>
      <w:r w:rsidR="0050362A" w:rsidRPr="00F20CE5">
        <w:rPr>
          <w:vertAlign w:val="superscript"/>
        </w:rPr>
        <w:footnoteReference w:id="422"/>
      </w:r>
      <w:r w:rsidRPr="00F20CE5">
        <w:rPr>
          <w:rFonts w:hint="eastAsia"/>
        </w:rPr>
        <w:t>，所以佛陀叫他来抉择。还有，因为观世音菩萨和文殊菩萨同等开悟</w:t>
      </w:r>
      <w:r w:rsidR="0050362A" w:rsidRPr="00F20CE5">
        <w:rPr>
          <w:vertAlign w:val="superscript"/>
        </w:rPr>
        <w:footnoteReference w:id="423"/>
      </w:r>
      <w:r w:rsidRPr="00F20CE5">
        <w:rPr>
          <w:rFonts w:hint="eastAsia"/>
        </w:rPr>
        <w:t>，因为这个原因，那也是让他来抉择。</w:t>
      </w:r>
    </w:p>
    <w:p w14:paraId="4C8D87EF" w14:textId="37FEDD22" w:rsidR="0050362A" w:rsidRPr="00F20CE5" w:rsidRDefault="005B61C9" w:rsidP="000D5C78">
      <w:pPr>
        <w:widowControl w:val="0"/>
        <w:ind w:firstLine="600"/>
      </w:pPr>
      <w:r w:rsidRPr="00F20CE5">
        <w:rPr>
          <w:rFonts w:hint="eastAsia"/>
        </w:rPr>
        <w:t>还有蕅益大师</w:t>
      </w:r>
      <w:r w:rsidR="0050362A" w:rsidRPr="00F20CE5">
        <w:rPr>
          <w:vertAlign w:val="superscript"/>
        </w:rPr>
        <w:footnoteReference w:id="424"/>
      </w:r>
      <w:r w:rsidRPr="00F20CE5">
        <w:rPr>
          <w:rFonts w:hint="eastAsia"/>
        </w:rPr>
        <w:t>他们说，为什么是文殊菩萨呢？就像《华严经》当中讲，文殊菩萨对初学者的教言，他是特别的善巧。在这二十五个弟子所通达的法当中选择，哪一个对初学者、对末法时代的众生，或者像</w:t>
      </w:r>
      <w:r w:rsidRPr="00F20CE5">
        <w:rPr>
          <w:rFonts w:hint="eastAsia"/>
        </w:rPr>
        <w:lastRenderedPageBreak/>
        <w:t>阿难那样的众生，哪一个法是最有利的？这一点，文殊菩萨比较擅长。文殊菩萨摄受一些初学者，他有非常善巧的方便方法。</w:t>
      </w:r>
    </w:p>
    <w:p w14:paraId="6CA4ADF1" w14:textId="1A5FBFCA" w:rsidR="0050362A" w:rsidRPr="00F20CE5" w:rsidRDefault="005B61C9" w:rsidP="000D5C78">
      <w:pPr>
        <w:widowControl w:val="0"/>
        <w:ind w:firstLine="600"/>
      </w:pPr>
      <w:r w:rsidRPr="00F20CE5">
        <w:rPr>
          <w:rFonts w:hint="eastAsia"/>
        </w:rPr>
        <w:t>正因为这样，所有的弟子当中，佛陀当时选了文殊菩萨来抉择，选的原因也是这样。</w:t>
      </w:r>
    </w:p>
    <w:p w14:paraId="04B1F9C1" w14:textId="447E6DEB" w:rsidR="0050362A" w:rsidRPr="00F20CE5" w:rsidRDefault="005B61C9" w:rsidP="000D5C78">
      <w:pPr>
        <w:widowControl w:val="0"/>
        <w:ind w:firstLine="600"/>
      </w:pPr>
      <w:r w:rsidRPr="00F20CE5">
        <w:rPr>
          <w:rFonts w:hint="eastAsia"/>
        </w:rPr>
        <w:t>字面上消的话，佛陀告诉文殊师利法王子：你看，如今这里面有二十五位，有些已经是获得了无学地的圣者，有些是从一地到十地之间的诸大菩萨摩诃萨，还有一些是声闻乘当中无学的阿罗汉。他们各自都说自己的道是最殊胜、最好、第一。都说是世界第一，都认为是最好的方便。都说自己通过这样的修行已经获得了圆通菩提，圆满通达了真实相，这样的。</w:t>
      </w:r>
    </w:p>
    <w:p w14:paraId="3AC716B0" w14:textId="01C9CECE" w:rsidR="0050362A" w:rsidRPr="00F20CE5" w:rsidRDefault="005B61C9" w:rsidP="000D5C78">
      <w:pPr>
        <w:widowControl w:val="0"/>
        <w:ind w:firstLine="600"/>
      </w:pPr>
      <w:r w:rsidRPr="00F20CE5">
        <w:rPr>
          <w:rFonts w:hint="eastAsia"/>
        </w:rPr>
        <w:t>从法的角度来讲，他们的修行实际上没有好和坏，没有前和后，没有什么合理和不合理，应该可以这么讲。</w:t>
      </w:r>
    </w:p>
    <w:p w14:paraId="02BE32E9" w14:textId="09D68315" w:rsidR="0050362A" w:rsidRPr="00F20CE5" w:rsidRDefault="005B61C9" w:rsidP="000D5C78">
      <w:pPr>
        <w:widowControl w:val="0"/>
        <w:ind w:firstLine="600"/>
      </w:pPr>
      <w:r w:rsidRPr="00F20CE5">
        <w:rPr>
          <w:rFonts w:hint="eastAsia"/>
        </w:rPr>
        <w:t>本来这二十五个弟子所开悟的法门，应该样样都是非常有利的。我们世间当中的很多法实际上也是这样的，最主要的是根基不同。</w:t>
      </w:r>
    </w:p>
    <w:p w14:paraId="55B3C75F" w14:textId="61D62F18" w:rsidR="0050362A" w:rsidRPr="00F20CE5" w:rsidRDefault="005B61C9" w:rsidP="000D5C78">
      <w:pPr>
        <w:widowControl w:val="0"/>
        <w:ind w:firstLine="600"/>
      </w:pPr>
      <w:r w:rsidRPr="00F20CE5">
        <w:rPr>
          <w:rFonts w:hint="eastAsia"/>
        </w:rPr>
        <w:t>确实根基不同，我们前面不是讲，当时观世音菩萨，包括他的头、眼睛、手这些，从一个幻化成八万四千。有些注释当中说为什么是八万四千？实际上众</w:t>
      </w:r>
      <w:r w:rsidRPr="00F20CE5">
        <w:rPr>
          <w:rFonts w:hint="eastAsia"/>
        </w:rPr>
        <w:lastRenderedPageBreak/>
        <w:t>生的烦恼，最后归纳起来有八万四千种。我们以前也是讲，经藏、论藏和律藏分别对治二万一千烦恼。最后一个二万一千对治等分的烦恼。因为众生的根基不同，大概二万一千个是贪心种姓，有些是嗔心种姓，有些是痴心种姓，有些是烦恼都比较等同、贪嗔痴每个都有一点。所以说众生的烦恼大致分类有八万四千种，所以我们佛陀也说了八万四千个法门，原因也是这样的。</w:t>
      </w:r>
    </w:p>
    <w:p w14:paraId="6CF4603A" w14:textId="6655548E" w:rsidR="0050362A" w:rsidRPr="00F20CE5" w:rsidRDefault="005B61C9" w:rsidP="000D5C78">
      <w:pPr>
        <w:widowControl w:val="0"/>
        <w:ind w:firstLine="600"/>
      </w:pPr>
      <w:r w:rsidRPr="00F20CE5">
        <w:rPr>
          <w:rFonts w:hint="eastAsia"/>
        </w:rPr>
        <w:t>昨天观音菩萨显现幻化的时候，显现了八万四千种。实际上如果众生有更多不同的烦恼，那不仅仅是八万四千，应该是十万五千，等等，也可以这样显现。</w:t>
      </w:r>
    </w:p>
    <w:p w14:paraId="761C844F" w14:textId="0F546B44" w:rsidR="0050362A" w:rsidRPr="00F20CE5" w:rsidRDefault="005B61C9" w:rsidP="000D5C78">
      <w:pPr>
        <w:widowControl w:val="0"/>
        <w:ind w:firstLine="600"/>
      </w:pPr>
      <w:r w:rsidRPr="00F20CE5">
        <w:rPr>
          <w:rFonts w:hint="eastAsia"/>
        </w:rPr>
        <w:t>在这里，实际上从法的本体来讲，或者所修的境界来讲，应该法法都是通达的，没有什么胜劣，没有什么好坏，没有什么高低，都是圆融无违，都是相通的。</w:t>
      </w:r>
    </w:p>
    <w:p w14:paraId="3F0CB2A0" w14:textId="0D046509" w:rsidR="0050362A" w:rsidRPr="00F20CE5" w:rsidRDefault="005B61C9" w:rsidP="000D5C78">
      <w:pPr>
        <w:widowControl w:val="0"/>
        <w:ind w:firstLine="600"/>
      </w:pPr>
      <w:r w:rsidRPr="00F20CE5">
        <w:rPr>
          <w:rFonts w:hint="eastAsia"/>
        </w:rPr>
        <w:t>但是佛陀说：</w:t>
      </w:r>
    </w:p>
    <w:p w14:paraId="652D7B90" w14:textId="7F2718F2" w:rsidR="0050362A" w:rsidRPr="00F20CE5" w:rsidRDefault="005B61C9" w:rsidP="000D5C78">
      <w:pPr>
        <w:widowControl w:val="0"/>
        <w:ind w:firstLine="601"/>
        <w:rPr>
          <w:b/>
          <w:bCs/>
        </w:rPr>
      </w:pPr>
      <w:r w:rsidRPr="00F20CE5">
        <w:rPr>
          <w:rFonts w:hint="eastAsia"/>
          <w:b/>
          <w:bCs/>
        </w:rPr>
        <w:t>我今欲令阿难开悟，二十五行谁当其根？</w:t>
      </w:r>
    </w:p>
    <w:p w14:paraId="1CEA428B" w14:textId="7032F966" w:rsidR="0050362A" w:rsidRPr="00F20CE5" w:rsidRDefault="005B61C9" w:rsidP="000D5C78">
      <w:pPr>
        <w:widowControl w:val="0"/>
        <w:ind w:firstLine="600"/>
      </w:pPr>
      <w:r w:rsidRPr="00F20CE5">
        <w:rPr>
          <w:rFonts w:hint="eastAsia"/>
        </w:rPr>
        <w:t>我今天很想让阿难尊者，让他开悟。</w:t>
      </w:r>
    </w:p>
    <w:p w14:paraId="6207924E" w14:textId="24B52244" w:rsidR="0050362A" w:rsidRPr="00F20CE5" w:rsidRDefault="005B61C9" w:rsidP="000D5C78">
      <w:pPr>
        <w:widowControl w:val="0"/>
        <w:ind w:firstLine="600"/>
      </w:pPr>
      <w:r w:rsidRPr="00F20CE5">
        <w:rPr>
          <w:rFonts w:hint="eastAsia"/>
        </w:rPr>
        <w:t>因为他前面一直是帮助问问题，一会又没办法通达、一会儿又没办法通达。我们去年一年一直都为阿难操心嘛，但后来好像他有所开悟，但可能不是最高</w:t>
      </w:r>
      <w:r w:rsidRPr="00F20CE5">
        <w:rPr>
          <w:rFonts w:hint="eastAsia"/>
        </w:rPr>
        <w:lastRenderedPageBreak/>
        <w:t>的境界。</w:t>
      </w:r>
    </w:p>
    <w:p w14:paraId="5784A2EF" w14:textId="439C703A" w:rsidR="0050362A" w:rsidRPr="00F20CE5" w:rsidRDefault="005B61C9" w:rsidP="000D5C78">
      <w:pPr>
        <w:widowControl w:val="0"/>
        <w:ind w:firstLine="600"/>
      </w:pPr>
      <w:r w:rsidRPr="00F20CE5">
        <w:rPr>
          <w:rFonts w:hint="eastAsia"/>
        </w:rPr>
        <w:t>佛陀说这二十五种修行的法当中，哪一个比较适合他的根基？</w:t>
      </w:r>
    </w:p>
    <w:p w14:paraId="166B9A8C" w14:textId="4861D58F" w:rsidR="0050362A" w:rsidRPr="00F20CE5" w:rsidRDefault="005B61C9" w:rsidP="000D5C78">
      <w:pPr>
        <w:widowControl w:val="0"/>
        <w:ind w:firstLine="600"/>
      </w:pPr>
      <w:r w:rsidRPr="00F20CE5">
        <w:rPr>
          <w:rFonts w:hint="eastAsia"/>
        </w:rPr>
        <w:t>这是一个目的，佛陀为什么让文殊菩萨回答？他的智慧很不错，你想想我这个老弟子，这个阿难，这二十五弟子的法门当中，你觉得哪一个对他比较适合？</w:t>
      </w:r>
    </w:p>
    <w:p w14:paraId="391499AB" w14:textId="0EC51DE5" w:rsidR="0050362A" w:rsidRPr="00F20CE5" w:rsidRDefault="005B61C9" w:rsidP="000D5C78">
      <w:pPr>
        <w:widowControl w:val="0"/>
        <w:ind w:firstLine="601"/>
      </w:pPr>
      <w:r w:rsidRPr="00F20CE5">
        <w:rPr>
          <w:rFonts w:hint="eastAsia"/>
          <w:b/>
          <w:bCs/>
        </w:rPr>
        <w:t>兼我灭后，此界众生入菩萨乘求无上道，何方便门得易成就？</w:t>
      </w:r>
      <w:r w:rsidR="005C371A" w:rsidRPr="00F20CE5">
        <w:rPr>
          <w:rFonts w:hint="eastAsia"/>
          <w:b/>
          <w:bCs/>
        </w:rPr>
        <w:t>”</w:t>
      </w:r>
    </w:p>
    <w:p w14:paraId="6658006C" w14:textId="068715D4" w:rsidR="0050362A" w:rsidRPr="00F20CE5" w:rsidRDefault="005B61C9" w:rsidP="000D5C78">
      <w:pPr>
        <w:widowControl w:val="0"/>
        <w:ind w:firstLine="600"/>
      </w:pPr>
      <w:r w:rsidRPr="00F20CE5">
        <w:rPr>
          <w:rFonts w:hint="eastAsia"/>
        </w:rPr>
        <w:t>佛陀说，我在这个娑婆世界灭度以后、涅槃以后，在这个世界里还有很多入于菩萨乘，求无上道，那对这些众生来讲，比较方便、容易成就的法是哪一个？</w:t>
      </w:r>
    </w:p>
    <w:p w14:paraId="59151E21" w14:textId="323CFEBA" w:rsidR="0050362A" w:rsidRPr="00F20CE5" w:rsidRDefault="005B61C9" w:rsidP="000D5C78">
      <w:pPr>
        <w:widowControl w:val="0"/>
        <w:ind w:firstLine="600"/>
      </w:pPr>
      <w:r w:rsidRPr="00F20CE5">
        <w:rPr>
          <w:rFonts w:hint="eastAsia"/>
        </w:rPr>
        <w:t>后面这个问题应该是帮我们问的。为了末法时代的我们，佛陀灭度</w:t>
      </w:r>
      <w:r w:rsidR="003721C1" w:rsidRPr="003721C1">
        <w:t>2500</w:t>
      </w:r>
      <w:r w:rsidRPr="00F20CE5">
        <w:rPr>
          <w:rFonts w:hint="eastAsia"/>
        </w:rPr>
        <w:t>多年以后现在我们这些众生，也是要想求大乘菩萨道，获得无上道。</w:t>
      </w:r>
    </w:p>
    <w:p w14:paraId="1A31AB3C" w14:textId="4388D58F" w:rsidR="0050362A" w:rsidRPr="00F20CE5" w:rsidRDefault="005B61C9" w:rsidP="000D5C78">
      <w:pPr>
        <w:widowControl w:val="0"/>
        <w:ind w:firstLine="600"/>
      </w:pPr>
      <w:r w:rsidRPr="00F20CE5">
        <w:rPr>
          <w:rFonts w:hint="eastAsia"/>
        </w:rPr>
        <w:t>你看他们二十五个，各个都已经成就了，我们还没有成就，天天求，但是连一个吉祥的梦都没有，我们比较担心。佛陀替我们问，这些法门当中哪个好一点？</w:t>
      </w:r>
    </w:p>
    <w:p w14:paraId="7E82EF11" w14:textId="04E752E7" w:rsidR="0050362A" w:rsidRPr="00F20CE5" w:rsidRDefault="005B61C9" w:rsidP="000D5C78">
      <w:pPr>
        <w:widowControl w:val="0"/>
        <w:ind w:firstLine="600"/>
      </w:pPr>
      <w:r w:rsidRPr="00F20CE5">
        <w:rPr>
          <w:rFonts w:hint="eastAsia"/>
        </w:rPr>
        <w:t>那个时候：</w:t>
      </w:r>
    </w:p>
    <w:p w14:paraId="001A49F4" w14:textId="4FDACA9B" w:rsidR="0050362A" w:rsidRPr="00F20CE5" w:rsidRDefault="005B61C9" w:rsidP="000D5C78">
      <w:pPr>
        <w:widowControl w:val="0"/>
        <w:ind w:firstLine="601"/>
        <w:rPr>
          <w:b/>
          <w:bCs/>
        </w:rPr>
      </w:pPr>
      <w:r w:rsidRPr="00F20CE5">
        <w:rPr>
          <w:rFonts w:hint="eastAsia"/>
          <w:b/>
          <w:bCs/>
        </w:rPr>
        <w:t>文殊师利法王子，奉佛慈旨，即从座起，顶礼佛足，承佛威神，说偈对佛：</w:t>
      </w:r>
    </w:p>
    <w:p w14:paraId="0B93C2FA" w14:textId="42162138" w:rsidR="0050362A" w:rsidRPr="00F20CE5" w:rsidRDefault="005B61C9" w:rsidP="000D5C78">
      <w:pPr>
        <w:widowControl w:val="0"/>
        <w:ind w:firstLine="600"/>
      </w:pPr>
      <w:r w:rsidRPr="00F20CE5">
        <w:rPr>
          <w:rFonts w:hint="eastAsia"/>
        </w:rPr>
        <w:lastRenderedPageBreak/>
        <w:t>文殊师利法王子，他承蒙佛陀慈悲的旨意，很快的时间当中从自己的法座上站起来，向佛陀足下顶礼以后，依靠佛陀的威神力，他说出了下面的偈颂。</w:t>
      </w:r>
    </w:p>
    <w:p w14:paraId="3EABA02D" w14:textId="67ACC412" w:rsidR="0050362A" w:rsidRPr="00F20CE5" w:rsidRDefault="005B61C9" w:rsidP="000D5C78">
      <w:pPr>
        <w:widowControl w:val="0"/>
        <w:ind w:firstLine="600"/>
      </w:pPr>
      <w:r w:rsidRPr="00F20CE5">
        <w:rPr>
          <w:rFonts w:hint="eastAsia"/>
        </w:rPr>
        <w:t>这里说是佛的加持力、威神力，并没有说依靠自己的力量。所以我们传法也好，任何的时候，经常感念自己的上师，这是很重要的。即使你确实是依靠自力而通达的，如果你感恩自己的传承上师，缘起是不同的。现在我们有些人好像从来都是不愿意提及自己以前有法恩的这些上师。如果他们名声比较大一点的，威望比较大一点，自己可能会提起来，这是我的上师。如果名气也没有，可能不是大家都公认的，那跟谁都不会提的。实际上不是这样的，我们从法恩的角度来讲，对自己有法恩的这些都应该提起。</w:t>
      </w:r>
    </w:p>
    <w:p w14:paraId="592CBEC5" w14:textId="708C5C42" w:rsidR="0050362A" w:rsidRPr="00F20CE5" w:rsidRDefault="005B61C9" w:rsidP="000D5C78">
      <w:pPr>
        <w:widowControl w:val="0"/>
        <w:ind w:firstLine="600"/>
      </w:pPr>
      <w:r w:rsidRPr="00F20CE5">
        <w:rPr>
          <w:rFonts w:hint="eastAsia"/>
        </w:rPr>
        <w:t>这里也是这么说的，文殊师利菩萨他是依靠佛的加持和佛的慈悲，下面的这些偈颂自然而然就流露出来了。</w:t>
      </w:r>
    </w:p>
    <w:p w14:paraId="249F73B8" w14:textId="77A805B2" w:rsidR="0050362A" w:rsidRPr="00F20CE5" w:rsidRDefault="005B61C9" w:rsidP="000D5C78">
      <w:pPr>
        <w:widowControl w:val="0"/>
        <w:ind w:firstLine="600"/>
      </w:pPr>
      <w:r w:rsidRPr="00F20CE5">
        <w:rPr>
          <w:rFonts w:hint="eastAsia"/>
        </w:rPr>
        <w:t>这里又回到上面，刚开始讲了，本来清净是什么样的？本来清净当中众生是怎样迷惑的？正在迷惑的时候，其实在他的本体当中从来没有离开过，就像我们密宗当中的本基和基现，还有迷乱的显现，最后入于清净的果，这么一个过程。</w:t>
      </w:r>
    </w:p>
    <w:p w14:paraId="14271FC1" w14:textId="001FDA1A" w:rsidR="0050362A" w:rsidRPr="00F20CE5" w:rsidRDefault="005B61C9" w:rsidP="000D5C78">
      <w:pPr>
        <w:widowControl w:val="0"/>
        <w:ind w:firstLine="600"/>
      </w:pPr>
      <w:r w:rsidRPr="00F20CE5">
        <w:rPr>
          <w:rFonts w:hint="eastAsia"/>
        </w:rPr>
        <w:lastRenderedPageBreak/>
        <w:t>之后他就讲，前面</w:t>
      </w:r>
      <w:r w:rsidR="003721C1" w:rsidRPr="003721C1">
        <w:t>24</w:t>
      </w:r>
      <w:r w:rsidRPr="00F20CE5">
        <w:rPr>
          <w:rFonts w:hint="eastAsia"/>
        </w:rPr>
        <w:t>个弟子的法都不是很好，对我们的初学者来讲不是很重要，最重要的是最后观音菩萨所通达的耳根圆通，对我们后来的初学者很重要。</w:t>
      </w:r>
    </w:p>
    <w:p w14:paraId="3BF9F4A6" w14:textId="3D8FE70D" w:rsidR="0050362A" w:rsidRPr="00F20CE5" w:rsidRDefault="005B61C9" w:rsidP="000D5C78">
      <w:pPr>
        <w:widowControl w:val="0"/>
        <w:ind w:firstLine="600"/>
      </w:pPr>
      <w:r w:rsidRPr="00F20CE5">
        <w:rPr>
          <w:rFonts w:hint="eastAsia"/>
        </w:rPr>
        <w:t>其实这也是对的，因为现在我们依靠耳根而得到很多的开悟。我们眼睛看到的、鼻子闻到的这些，确实要让我们开悟的话，有一定的困难。大多数后来的这些开悟者，全部都是依靠上师们的口耳相传，才获得证悟。</w:t>
      </w:r>
    </w:p>
    <w:p w14:paraId="7F2B4D5B" w14:textId="2063824B" w:rsidR="0050362A" w:rsidRPr="00F20CE5" w:rsidRDefault="005B61C9" w:rsidP="000D5C78">
      <w:pPr>
        <w:widowControl w:val="0"/>
        <w:ind w:firstLine="600"/>
      </w:pPr>
      <w:r w:rsidRPr="00F20CE5">
        <w:rPr>
          <w:rFonts w:hint="eastAsia"/>
        </w:rPr>
        <w:t>所以当时文殊菩萨也是说前面的</w:t>
      </w:r>
      <w:r w:rsidR="003721C1" w:rsidRPr="003721C1">
        <w:t>24</w:t>
      </w:r>
      <w:r w:rsidRPr="00F20CE5">
        <w:rPr>
          <w:rFonts w:hint="eastAsia"/>
        </w:rPr>
        <w:t>个修法对初学者来讲有点难。当然对当时的圣者来讲，都是非常圆融的法门，将来也是，不是对初学者，对利根者、顿悟者来讲是很容易的。</w:t>
      </w:r>
    </w:p>
    <w:p w14:paraId="3B43A015" w14:textId="718C3E4F" w:rsidR="0050362A" w:rsidRPr="00F20CE5" w:rsidRDefault="005B61C9" w:rsidP="000D5C78">
      <w:pPr>
        <w:widowControl w:val="0"/>
        <w:ind w:firstLine="600"/>
      </w:pPr>
      <w:r w:rsidRPr="00F20CE5">
        <w:rPr>
          <w:rFonts w:hint="eastAsia"/>
        </w:rPr>
        <w:t>顿悟者和渐悟者的修法确实也是很重要。藏传佛教当中，包括我们修菩提心，修大慈大悲的菩提心，对渐悟者而言，我们经常是知母念恩、知恩报恩等等，以阿底峡尊者的七种方法</w:t>
      </w:r>
      <w:r w:rsidR="0050362A" w:rsidRPr="00F20CE5">
        <w:rPr>
          <w:vertAlign w:val="superscript"/>
        </w:rPr>
        <w:footnoteReference w:id="425"/>
      </w:r>
      <w:r w:rsidRPr="00F20CE5">
        <w:rPr>
          <w:rFonts w:hint="eastAsia"/>
        </w:rPr>
        <w:t>来修。对顿悟者的话，依靠自身的痛苦马上修持。这个修法我记得在寂天菩萨《学集论》的最后面部分有。</w:t>
      </w:r>
    </w:p>
    <w:p w14:paraId="2C612191" w14:textId="25E81009" w:rsidR="0050362A" w:rsidRPr="00F20CE5" w:rsidRDefault="005B61C9" w:rsidP="000D5C78">
      <w:pPr>
        <w:widowControl w:val="0"/>
        <w:ind w:firstLine="600"/>
      </w:pPr>
      <w:r w:rsidRPr="00F20CE5">
        <w:rPr>
          <w:rFonts w:hint="eastAsia"/>
        </w:rPr>
        <w:lastRenderedPageBreak/>
        <w:t>这个菩提心的修法，一个是渐悟者的修法，一个是顿悟者的修法。顿悟者的修法，当然是利根者，他是怎么修呢？比如说我今天遇到痛苦，非常痛苦，通过这个痛苦，马上想到其他众生受这样的苦的时候，他马上有这种感应。我们世间当中也是经常有，因为父亲死了以后，感觉父亲死的时候很痛苦；或者说是遇到遭杀，别人杀你的时候，那种时候是特别害怕，那个时候感悟到</w:t>
      </w:r>
      <w:r w:rsidR="000C5882" w:rsidRPr="00F20CE5">
        <w:rPr>
          <w:rFonts w:hint="eastAsia"/>
        </w:rPr>
        <w:t>“</w:t>
      </w:r>
      <w:r w:rsidRPr="00F20CE5">
        <w:rPr>
          <w:rFonts w:hint="eastAsia"/>
        </w:rPr>
        <w:t>其实遇到生命危险是特别可怕的。</w:t>
      </w:r>
      <w:r w:rsidR="005C371A" w:rsidRPr="00F20CE5">
        <w:rPr>
          <w:rFonts w:hint="eastAsia"/>
        </w:rPr>
        <w:t>”</w:t>
      </w:r>
      <w:r w:rsidRPr="00F20CE5">
        <w:rPr>
          <w:rFonts w:hint="eastAsia"/>
        </w:rPr>
        <w:t>从自身遇到一个严重痛苦的时候，就马上想到：</w:t>
      </w:r>
      <w:r w:rsidR="000C5882" w:rsidRPr="00F20CE5">
        <w:rPr>
          <w:rFonts w:hint="eastAsia"/>
        </w:rPr>
        <w:t>“</w:t>
      </w:r>
      <w:r w:rsidRPr="00F20CE5">
        <w:rPr>
          <w:rFonts w:hint="eastAsia"/>
        </w:rPr>
        <w:t>实际上所有的众生都是跟我一样。我这么痛苦，其他众生也是一样的痛苦。</w:t>
      </w:r>
      <w:r w:rsidR="005C371A" w:rsidRPr="00F20CE5">
        <w:rPr>
          <w:rFonts w:hint="eastAsia"/>
        </w:rPr>
        <w:t>”</w:t>
      </w:r>
      <w:r w:rsidRPr="00F20CE5">
        <w:rPr>
          <w:rFonts w:hint="eastAsia"/>
        </w:rPr>
        <w:t>马上推及到其他众生，这样修菩提心的话，自他交换很容易修的起来，这个很重要的。</w:t>
      </w:r>
    </w:p>
    <w:p w14:paraId="25518CA5" w14:textId="07C3DE24" w:rsidR="0050362A" w:rsidRPr="00F20CE5" w:rsidRDefault="005B61C9" w:rsidP="000D5C78">
      <w:pPr>
        <w:widowControl w:val="0"/>
        <w:ind w:firstLine="600"/>
      </w:pPr>
      <w:r w:rsidRPr="00F20CE5">
        <w:rPr>
          <w:rFonts w:hint="eastAsia"/>
        </w:rPr>
        <w:t>否则的话，渐悟者的修法，有些道友经常这么说：</w:t>
      </w:r>
      <w:r w:rsidR="000C5882" w:rsidRPr="00F20CE5">
        <w:rPr>
          <w:rFonts w:hint="eastAsia"/>
        </w:rPr>
        <w:t>“</w:t>
      </w:r>
      <w:r w:rsidRPr="00F20CE5">
        <w:rPr>
          <w:rFonts w:hint="eastAsia"/>
        </w:rPr>
        <w:t>知母念恩这些，我的父母跟我关系不好，始终是想不起来我父母对我的恩德，所以这一部分我修不起来。</w:t>
      </w:r>
      <w:r w:rsidR="005C371A" w:rsidRPr="00F20CE5">
        <w:rPr>
          <w:rFonts w:hint="eastAsia"/>
        </w:rPr>
        <w:t>”</w:t>
      </w:r>
      <w:r w:rsidRPr="00F20CE5">
        <w:rPr>
          <w:rFonts w:hint="eastAsia"/>
        </w:rPr>
        <w:t>如果这种方法实在是修不起来，</w:t>
      </w:r>
      <w:r w:rsidR="000C5882" w:rsidRPr="00F20CE5">
        <w:rPr>
          <w:rFonts w:hint="eastAsia"/>
        </w:rPr>
        <w:t>“</w:t>
      </w:r>
      <w:r w:rsidRPr="00F20CE5">
        <w:rPr>
          <w:rFonts w:hint="eastAsia"/>
        </w:rPr>
        <w:t>所有的众生同样都有生命，所有的痛苦都是不愿意承受，就像我一样，如果不愿意痛苦，那‘已所不欲勿施于人’</w:t>
      </w:r>
      <w:r w:rsidR="005C371A" w:rsidRPr="00F20CE5">
        <w:rPr>
          <w:rFonts w:hint="eastAsia"/>
        </w:rPr>
        <w:t>”</w:t>
      </w:r>
      <w:r w:rsidRPr="00F20CE5">
        <w:rPr>
          <w:rFonts w:hint="eastAsia"/>
        </w:rPr>
        <w:t>。其实这种修法跟谁都可以修，即使你与父母关系不好，也完全可以修持。这样的修法实际上是顿悟者的一个</w:t>
      </w:r>
      <w:r w:rsidRPr="00F20CE5">
        <w:rPr>
          <w:rFonts w:hint="eastAsia"/>
        </w:rPr>
        <w:lastRenderedPageBreak/>
        <w:t>修法，菩提性的修法有顿悟的。</w:t>
      </w:r>
    </w:p>
    <w:p w14:paraId="448D6F08" w14:textId="54A6C01E" w:rsidR="0050362A" w:rsidRPr="00F20CE5" w:rsidRDefault="005B61C9" w:rsidP="000D5C78">
      <w:pPr>
        <w:widowControl w:val="0"/>
        <w:ind w:firstLine="600"/>
      </w:pPr>
      <w:r w:rsidRPr="00F20CE5">
        <w:rPr>
          <w:rFonts w:hint="eastAsia"/>
        </w:rPr>
        <w:t>我们的智慧也是一样的，像中观应成派的有些修法实际上就是顿悟者的修法。中观自续派，或者说唯识宗的有些修法，需要逐渐逐渐的观察，它是一个渐悟者的修法。不管是从智慧还是从大悲，从哪方面来讲，有些是渐渐悟到的，有些是顿时而悟到的。禅宗当中，六祖跟神秀为什么当时有不同的观点？也是这个原因。</w:t>
      </w:r>
    </w:p>
    <w:p w14:paraId="00E95EA0" w14:textId="55B18227" w:rsidR="0050362A" w:rsidRPr="00F20CE5" w:rsidRDefault="005B61C9" w:rsidP="000D5C78">
      <w:pPr>
        <w:widowControl w:val="0"/>
        <w:ind w:firstLine="600"/>
      </w:pPr>
      <w:r w:rsidRPr="00F20CE5">
        <w:rPr>
          <w:rFonts w:hint="eastAsia"/>
        </w:rPr>
        <w:t>所以我想我们这个法的话，确实应机施教很重要。但是要应机的话，不知道众生的根基，也许对方是一个利根者，但是你给他讲一个钝根者的法，不一定得到利益；也许对方是钝根者，你给他讲一个特别殊胜的法，他也接受不了。</w:t>
      </w:r>
    </w:p>
    <w:p w14:paraId="13DFD600" w14:textId="3D5AE530" w:rsidR="0050362A" w:rsidRPr="00F20CE5" w:rsidRDefault="005B61C9" w:rsidP="000D5C78">
      <w:pPr>
        <w:widowControl w:val="0"/>
        <w:ind w:firstLine="600"/>
      </w:pPr>
      <w:r w:rsidRPr="00F20CE5">
        <w:rPr>
          <w:rFonts w:hint="eastAsia"/>
        </w:rPr>
        <w:t>所以佛陀为什么在很多经当中对不同根基的众生讲不同的法门，原因也是这样的。</w:t>
      </w:r>
    </w:p>
    <w:p w14:paraId="0D21887C" w14:textId="4F3282CA" w:rsidR="0050362A" w:rsidRPr="00F20CE5" w:rsidRDefault="005B61C9" w:rsidP="000D5C78">
      <w:pPr>
        <w:widowControl w:val="0"/>
        <w:ind w:firstLine="600"/>
      </w:pPr>
      <w:r w:rsidRPr="00F20CE5">
        <w:rPr>
          <w:rFonts w:hint="eastAsia"/>
        </w:rPr>
        <w:t>下面讲到的这些偈颂，好像梦参老和尚他说这些偈颂非常好，他好像学了以后</w:t>
      </w:r>
      <w:r w:rsidR="000C5882" w:rsidRPr="00F20CE5">
        <w:rPr>
          <w:rFonts w:hint="eastAsia"/>
        </w:rPr>
        <w:t>“</w:t>
      </w:r>
      <w:r w:rsidRPr="00F20CE5">
        <w:rPr>
          <w:rFonts w:hint="eastAsia"/>
        </w:rPr>
        <w:t>已经迷了</w:t>
      </w:r>
      <w:r w:rsidR="005C371A" w:rsidRPr="00F20CE5">
        <w:rPr>
          <w:rFonts w:hint="eastAsia"/>
        </w:rPr>
        <w:t>”</w:t>
      </w:r>
      <w:r w:rsidRPr="00F20CE5">
        <w:rPr>
          <w:rFonts w:hint="eastAsia"/>
        </w:rPr>
        <w:t>，意思可能被它们迷住了，特别精彩，已经开智慧，非常有意义。</w:t>
      </w:r>
    </w:p>
    <w:p w14:paraId="5A7DAACA" w14:textId="5827AF91" w:rsidR="0050362A" w:rsidRPr="00F20CE5" w:rsidRDefault="005B61C9" w:rsidP="000D5C78">
      <w:pPr>
        <w:widowControl w:val="0"/>
        <w:ind w:firstLine="600"/>
      </w:pPr>
      <w:r w:rsidRPr="00F20CE5">
        <w:rPr>
          <w:rFonts w:hint="eastAsia"/>
        </w:rPr>
        <w:t>这些偈颂，我觉得文笔太好了，《楞严经》内容很殊胜，但是文字可能不是那么好懂。前面不是讲嘛，</w:t>
      </w:r>
      <w:r w:rsidRPr="00F20CE5">
        <w:rPr>
          <w:rFonts w:hint="eastAsia"/>
        </w:rPr>
        <w:lastRenderedPageBreak/>
        <w:t>有个博士他一天就把《楞严经》全部学完了，但是我们现在四五年了，还没有学完。所以不一定一看就马上通达，有点困难。</w:t>
      </w:r>
    </w:p>
    <w:p w14:paraId="220DF03F" w14:textId="1B844DC5" w:rsidR="0050362A" w:rsidRPr="00F20CE5" w:rsidRDefault="005B61C9" w:rsidP="000D5C78">
      <w:pPr>
        <w:widowControl w:val="0"/>
        <w:ind w:firstLine="600"/>
      </w:pPr>
      <w:r w:rsidRPr="00F20CE5">
        <w:rPr>
          <w:rFonts w:hint="eastAsia"/>
        </w:rPr>
        <w:t>其实像鸠摩罗什翻译的那样，每一行每一个字比较容易懂的一种翻译，可能《楞严经》是更好的。但是它的加持力确实很大。刚开始可能是高层人士非常重视的原因，后来代代相传，《楞严经》在我们的传承当中都非常重视。</w:t>
      </w:r>
    </w:p>
    <w:p w14:paraId="0BC66F6A" w14:textId="7C8B5403" w:rsidR="0050362A" w:rsidRPr="00F20CE5" w:rsidRDefault="005B61C9" w:rsidP="000D5C78">
      <w:pPr>
        <w:widowControl w:val="0"/>
        <w:ind w:firstLine="600"/>
      </w:pPr>
      <w:r w:rsidRPr="00F20CE5">
        <w:rPr>
          <w:rFonts w:hint="eastAsia"/>
        </w:rPr>
        <w:t>我也再次希望，可能有些已经圆满听授，有些前面部分没有圆满听授，我希望我们所有的人最好把《楞严经》全部圆满学完，不仅仅学一次、两次、三次，自己还要给别人讲，这样以后，在整个大地，各个地方都要开花结果，应该需要这样的弘扬。</w:t>
      </w:r>
    </w:p>
    <w:p w14:paraId="56ACF6C5" w14:textId="0D806C7C" w:rsidR="0050362A" w:rsidRPr="00F20CE5" w:rsidRDefault="005B61C9" w:rsidP="000D5C78">
      <w:pPr>
        <w:widowControl w:val="0"/>
        <w:ind w:firstLine="600"/>
      </w:pPr>
      <w:r w:rsidRPr="00F20CE5">
        <w:rPr>
          <w:rFonts w:hint="eastAsia"/>
        </w:rPr>
        <w:t>我们前面讲到的这些法要，前一段时间我也想</w:t>
      </w:r>
      <w:r w:rsidR="000C5882" w:rsidRPr="00F20CE5">
        <w:rPr>
          <w:rFonts w:hint="eastAsia"/>
        </w:rPr>
        <w:t>“</w:t>
      </w:r>
      <w:r w:rsidRPr="00F20CE5">
        <w:rPr>
          <w:rFonts w:hint="eastAsia"/>
        </w:rPr>
        <w:t>一切都是无常的</w:t>
      </w:r>
      <w:r w:rsidR="005C371A" w:rsidRPr="00F20CE5">
        <w:rPr>
          <w:rFonts w:hint="eastAsia"/>
        </w:rPr>
        <w:t>”</w:t>
      </w:r>
      <w:r w:rsidRPr="00F20CE5">
        <w:rPr>
          <w:rFonts w:hint="eastAsia"/>
        </w:rPr>
        <w:t>，如果出现无常的话，那我们个别的法要一直在个别人的手里也不太好，所以我们常住的人，今年也是，如果方便的话，第一批做一些硬盘给大家提供。这个价值也比较高，我想我们好多道友有些连生活费都有点困难，不一定能出得起这么多钱。后来我说</w:t>
      </w:r>
      <w:r w:rsidR="003721C1" w:rsidRPr="003721C1">
        <w:t>1</w:t>
      </w:r>
      <w:r w:rsidRPr="00F20CE5">
        <w:rPr>
          <w:rFonts w:hint="eastAsia"/>
        </w:rPr>
        <w:t>／</w:t>
      </w:r>
      <w:r w:rsidR="003721C1" w:rsidRPr="003721C1">
        <w:t>3</w:t>
      </w:r>
      <w:r w:rsidRPr="00F20CE5">
        <w:rPr>
          <w:rFonts w:hint="eastAsia"/>
        </w:rPr>
        <w:t>他们个人出，</w:t>
      </w:r>
      <w:r w:rsidR="003721C1" w:rsidRPr="003721C1">
        <w:t>1</w:t>
      </w:r>
      <w:r w:rsidRPr="00F20CE5">
        <w:rPr>
          <w:rFonts w:hint="eastAsia"/>
        </w:rPr>
        <w:t>／</w:t>
      </w:r>
      <w:r w:rsidR="003721C1" w:rsidRPr="003721C1">
        <w:t>3</w:t>
      </w:r>
      <w:r w:rsidRPr="00F20CE5">
        <w:rPr>
          <w:rFonts w:hint="eastAsia"/>
        </w:rPr>
        <w:t>，听说我们降魔胜利洲的教务处出，还有</w:t>
      </w:r>
      <w:r w:rsidR="003721C1" w:rsidRPr="003721C1">
        <w:t>1</w:t>
      </w:r>
      <w:r w:rsidRPr="00F20CE5">
        <w:rPr>
          <w:rFonts w:hint="eastAsia"/>
        </w:rPr>
        <w:t>／</w:t>
      </w:r>
      <w:r w:rsidR="003721C1" w:rsidRPr="003721C1">
        <w:t>3</w:t>
      </w:r>
      <w:r w:rsidRPr="00F20CE5">
        <w:rPr>
          <w:rFonts w:hint="eastAsia"/>
        </w:rPr>
        <w:t>我来出。我的骨鲁姆已</w:t>
      </w:r>
      <w:r w:rsidRPr="00F20CE5">
        <w:rPr>
          <w:rFonts w:hint="eastAsia"/>
        </w:rPr>
        <w:lastRenderedPageBreak/>
        <w:t>经交给他们了，当然这是我们首批的。</w:t>
      </w:r>
    </w:p>
    <w:p w14:paraId="4483C56C" w14:textId="7905271D" w:rsidR="0050362A" w:rsidRPr="00F20CE5" w:rsidRDefault="005B61C9" w:rsidP="000D5C78">
      <w:pPr>
        <w:widowControl w:val="0"/>
        <w:ind w:firstLine="600"/>
      </w:pPr>
      <w:r w:rsidRPr="00F20CE5">
        <w:rPr>
          <w:rFonts w:hint="eastAsia"/>
        </w:rPr>
        <w:t>以后如果各方面因缘具足的话，再慢慢来。我们前面传过的这些法，实际上音频、视频也是很重要，但是更重要的可能是文字，因为文字，多少多少年一般来讲不会变的，这个可能更重要。</w:t>
      </w:r>
    </w:p>
    <w:p w14:paraId="0E39A29E" w14:textId="6C4BFEC9" w:rsidR="0050362A" w:rsidRPr="00F20CE5" w:rsidRDefault="005B61C9" w:rsidP="000D5C78">
      <w:pPr>
        <w:widowControl w:val="0"/>
        <w:ind w:firstLine="600"/>
      </w:pPr>
      <w:r w:rsidRPr="00F20CE5">
        <w:rPr>
          <w:rFonts w:hint="eastAsia"/>
        </w:rPr>
        <w:t>接下来我们看一下文殊菩萨当时是怎么回答的。可能前面稍微难懂一点，但意思上应该没有什么问题。</w:t>
      </w:r>
    </w:p>
    <w:p w14:paraId="54204DD5" w14:textId="02AFC2DF" w:rsidR="0050362A" w:rsidRPr="00F20CE5" w:rsidRDefault="005B61C9" w:rsidP="000D5C78">
      <w:pPr>
        <w:widowControl w:val="0"/>
        <w:ind w:firstLine="601"/>
        <w:rPr>
          <w:b/>
          <w:bCs/>
        </w:rPr>
      </w:pPr>
      <w:r w:rsidRPr="00F20CE5">
        <w:rPr>
          <w:rFonts w:hint="eastAsia"/>
          <w:b/>
          <w:bCs/>
        </w:rPr>
        <w:t>觉海性澄圆，圆澄觉元妙，</w:t>
      </w:r>
    </w:p>
    <w:p w14:paraId="7656B453" w14:textId="6FFDE00A" w:rsidR="0050362A" w:rsidRPr="00F20CE5" w:rsidRDefault="005B61C9" w:rsidP="000D5C78">
      <w:pPr>
        <w:widowControl w:val="0"/>
        <w:ind w:firstLine="601"/>
        <w:rPr>
          <w:b/>
          <w:bCs/>
        </w:rPr>
      </w:pPr>
      <w:r w:rsidRPr="00F20CE5">
        <w:rPr>
          <w:rFonts w:hint="eastAsia"/>
          <w:b/>
          <w:bCs/>
        </w:rPr>
        <w:t>元明照生所，所立照性亡。</w:t>
      </w:r>
    </w:p>
    <w:p w14:paraId="7750CD15" w14:textId="0F8A8E53" w:rsidR="0050362A" w:rsidRPr="00F20CE5" w:rsidRDefault="005B61C9" w:rsidP="000D5C78">
      <w:pPr>
        <w:widowControl w:val="0"/>
        <w:ind w:firstLine="600"/>
      </w:pPr>
      <w:r w:rsidRPr="00F20CE5">
        <w:rPr>
          <w:rFonts w:hint="eastAsia"/>
        </w:rPr>
        <w:t>我们的觉性相当于大海一样，它的本性本来都是清净、圆满、光明的。这种圆满和光明的觉悟，它本来以精明妙圆的方式存在。但后来，因为元明产生了一些妄念，一念无明，这个一念无明生起来的时候，首先有能所，就是我们刚开始讲的，有一个叫做俱生无明，有了俱生无明以后，就有了遍计无明。有了能照的分别念，最后所照的分别念，遍计无明也出现了。这样以后，原来澄清、光明、如如不动的本性，已经慢慢消失了。</w:t>
      </w:r>
    </w:p>
    <w:p w14:paraId="71D8A56C" w14:textId="20939617" w:rsidR="0050362A" w:rsidRPr="00F20CE5" w:rsidRDefault="005B61C9" w:rsidP="000D5C78">
      <w:pPr>
        <w:widowControl w:val="0"/>
        <w:ind w:firstLine="600"/>
      </w:pPr>
      <w:r w:rsidRPr="00F20CE5">
        <w:rPr>
          <w:rFonts w:hint="eastAsia"/>
        </w:rPr>
        <w:t>消失并不是荡然无存，如来藏的本体以另一种方式，就像阿赖耶，或者说其他外观形式——众生这样迷乱，示现种种外面的形象。</w:t>
      </w:r>
    </w:p>
    <w:p w14:paraId="1F4F17BF" w14:textId="34DC8AB5" w:rsidR="0050362A" w:rsidRPr="00F20CE5" w:rsidRDefault="005B61C9" w:rsidP="000D5C78">
      <w:pPr>
        <w:widowControl w:val="0"/>
        <w:ind w:firstLine="600"/>
      </w:pPr>
      <w:r w:rsidRPr="00F20CE5">
        <w:rPr>
          <w:rFonts w:hint="eastAsia"/>
        </w:rPr>
        <w:lastRenderedPageBreak/>
        <w:t>刚开始就像我们讲的本基。下面讲的，就像密宗里面的基相，这样的道理。</w:t>
      </w:r>
    </w:p>
    <w:p w14:paraId="384EC970" w14:textId="2E874077" w:rsidR="0050362A" w:rsidRPr="00F20CE5" w:rsidRDefault="005B61C9" w:rsidP="000D5C78">
      <w:pPr>
        <w:widowControl w:val="0"/>
        <w:ind w:firstLine="601"/>
        <w:rPr>
          <w:b/>
          <w:bCs/>
        </w:rPr>
      </w:pPr>
      <w:r w:rsidRPr="00F20CE5">
        <w:rPr>
          <w:rFonts w:hint="eastAsia"/>
          <w:b/>
          <w:bCs/>
        </w:rPr>
        <w:t>迷妄有虚空，依空立世界，</w:t>
      </w:r>
    </w:p>
    <w:p w14:paraId="4192995E" w14:textId="222AFF0C" w:rsidR="0050362A" w:rsidRPr="00F20CE5" w:rsidRDefault="005B61C9" w:rsidP="000D5C78">
      <w:pPr>
        <w:widowControl w:val="0"/>
        <w:ind w:firstLine="601"/>
        <w:rPr>
          <w:b/>
          <w:bCs/>
        </w:rPr>
      </w:pPr>
      <w:r w:rsidRPr="00F20CE5">
        <w:rPr>
          <w:rFonts w:hint="eastAsia"/>
          <w:b/>
          <w:bCs/>
        </w:rPr>
        <w:t>想澄成国土，知觉乃众生。</w:t>
      </w:r>
    </w:p>
    <w:p w14:paraId="30127029" w14:textId="69BD787F" w:rsidR="0050362A" w:rsidRPr="00F20CE5" w:rsidRDefault="005B61C9" w:rsidP="000D5C78">
      <w:pPr>
        <w:widowControl w:val="0"/>
        <w:ind w:firstLine="600"/>
      </w:pPr>
      <w:r w:rsidRPr="00F20CE5">
        <w:rPr>
          <w:rFonts w:hint="eastAsia"/>
        </w:rPr>
        <w:t>这样迷乱、妄相存在的原因，就有了虚空，有了虚空逐渐建立了世界。</w:t>
      </w:r>
    </w:p>
    <w:p w14:paraId="4E659389" w14:textId="48AE4B91" w:rsidR="0050362A" w:rsidRPr="00F20CE5" w:rsidRDefault="005B61C9" w:rsidP="000D5C78">
      <w:pPr>
        <w:widowControl w:val="0"/>
        <w:ind w:firstLine="600"/>
      </w:pPr>
      <w:r w:rsidRPr="00F20CE5">
        <w:rPr>
          <w:rFonts w:hint="eastAsia"/>
        </w:rPr>
        <w:t>就像我们前面讲的，这种迷乱显现有了以后，就开始有了四轮</w:t>
      </w:r>
      <w:r w:rsidR="0050362A" w:rsidRPr="00F20CE5">
        <w:rPr>
          <w:vertAlign w:val="superscript"/>
        </w:rPr>
        <w:footnoteReference w:id="426"/>
      </w:r>
      <w:r w:rsidRPr="00F20CE5">
        <w:rPr>
          <w:rFonts w:hint="eastAsia"/>
        </w:rPr>
        <w:t>，有动摇、有风轮，然后器世界、有情世界这些都慢慢呈现。《如意宝藏论》的前面部分讲得很清楚。</w:t>
      </w:r>
    </w:p>
    <w:p w14:paraId="29D9C2EA" w14:textId="4C19BE0A" w:rsidR="0050362A" w:rsidRPr="00F20CE5" w:rsidRDefault="005B61C9" w:rsidP="000D5C78">
      <w:pPr>
        <w:widowControl w:val="0"/>
        <w:ind w:firstLine="600"/>
      </w:pPr>
      <w:r w:rsidRPr="00F20CE5">
        <w:rPr>
          <w:rFonts w:hint="eastAsia"/>
        </w:rPr>
        <w:t>它这里也是，有了这种妄念无明，出现了虚空，有了虚空，外面的器世界成立了。器世界成立以后，依靠这些妄想和迷乱的显现，就形成了各自不同的国土、刹土。然后就显现了觉知，依靠这些心识、觉知产生众生——器世界和有情世界都是依靠心而造的。也就是说，我们明空无二的本基当中显现最初的无明，依靠最初的无明出现能取所取，然后示现种种的器情世界，讲这个道理。</w:t>
      </w:r>
    </w:p>
    <w:p w14:paraId="2217642D" w14:textId="131BC13D" w:rsidR="0050362A" w:rsidRPr="00F20CE5" w:rsidRDefault="005B61C9" w:rsidP="000D5C78">
      <w:pPr>
        <w:widowControl w:val="0"/>
        <w:ind w:firstLine="601"/>
        <w:rPr>
          <w:b/>
          <w:bCs/>
        </w:rPr>
      </w:pPr>
      <w:r w:rsidRPr="00F20CE5">
        <w:rPr>
          <w:rFonts w:hint="eastAsia"/>
          <w:b/>
          <w:bCs/>
        </w:rPr>
        <w:t>空生大觉中，如海一沤发，</w:t>
      </w:r>
    </w:p>
    <w:p w14:paraId="766ACBAA" w14:textId="2C1AF057" w:rsidR="0050362A" w:rsidRPr="00F20CE5" w:rsidRDefault="005B61C9" w:rsidP="000D5C78">
      <w:pPr>
        <w:widowControl w:val="0"/>
        <w:ind w:firstLine="601"/>
        <w:rPr>
          <w:b/>
          <w:bCs/>
        </w:rPr>
      </w:pPr>
      <w:r w:rsidRPr="00F20CE5">
        <w:rPr>
          <w:rFonts w:hint="eastAsia"/>
          <w:b/>
          <w:bCs/>
        </w:rPr>
        <w:lastRenderedPageBreak/>
        <w:t>有漏微尘国，皆依空所生。</w:t>
      </w:r>
    </w:p>
    <w:p w14:paraId="7A14373C" w14:textId="5AB9C5B2" w:rsidR="0050362A" w:rsidRPr="00F20CE5" w:rsidRDefault="005B61C9" w:rsidP="000D5C78">
      <w:pPr>
        <w:widowControl w:val="0"/>
        <w:ind w:firstLine="601"/>
        <w:rPr>
          <w:b/>
          <w:bCs/>
        </w:rPr>
      </w:pPr>
      <w:r w:rsidRPr="00F20CE5">
        <w:rPr>
          <w:rFonts w:hint="eastAsia"/>
          <w:b/>
          <w:bCs/>
        </w:rPr>
        <w:t>沤灭空本无，况复诸三有？</w:t>
      </w:r>
    </w:p>
    <w:p w14:paraId="7497EA03" w14:textId="46B44BC6" w:rsidR="0050362A" w:rsidRPr="00F20CE5" w:rsidRDefault="005B61C9" w:rsidP="000D5C78">
      <w:pPr>
        <w:widowControl w:val="0"/>
        <w:ind w:firstLine="600"/>
      </w:pPr>
      <w:r w:rsidRPr="00F20CE5">
        <w:rPr>
          <w:rFonts w:hint="eastAsia"/>
        </w:rPr>
        <w:t>刚才那个虚空当中，产生觉，也可以说我们大的这种觉，这个觉当中产生种种外面的显相，相当于是大海里面出现了水泡、泡沫。沤是水泡。这些水泡相当于是有漏的微尘国，有漏的器世界和有情世界。所有这些种种的显相，依靠空而产生。</w:t>
      </w:r>
    </w:p>
    <w:p w14:paraId="02F9609E" w14:textId="5E5C7ED2" w:rsidR="0050362A" w:rsidRPr="00F20CE5" w:rsidRDefault="005B61C9" w:rsidP="000D5C78">
      <w:pPr>
        <w:widowControl w:val="0"/>
        <w:ind w:firstLine="600"/>
      </w:pPr>
      <w:r w:rsidRPr="00F20CE5">
        <w:rPr>
          <w:rFonts w:hint="eastAsia"/>
        </w:rPr>
        <w:t>其实有了这种觉空也好，或者说是分别念，本体是觉空，在迷乱当中妙用显现，这个就像大海里面出现浪花一样。这些全部都是依靠空性，因为一切法，依靠空才有显现，如果不空，整个法不可能有的。</w:t>
      </w:r>
    </w:p>
    <w:p w14:paraId="33FC33B0" w14:textId="73DF0EE9" w:rsidR="0050362A" w:rsidRPr="00F20CE5" w:rsidRDefault="005B61C9" w:rsidP="000D5C78">
      <w:pPr>
        <w:widowControl w:val="0"/>
        <w:ind w:firstLine="600"/>
      </w:pPr>
      <w:r w:rsidRPr="00F20CE5">
        <w:rPr>
          <w:rFonts w:hint="eastAsia"/>
        </w:rPr>
        <w:t>一旦刚才所谓的水泡灭完了，空本来是没有的，空并不是一个实有的东西。如果空也没有，整个它的现基没有了的话，更何况说是整个器世界和有情世界，整个三有世界怎么会有？根本都是没有的，这个意思。</w:t>
      </w:r>
    </w:p>
    <w:p w14:paraId="6D57B9CF" w14:textId="30C0E27A" w:rsidR="0050362A" w:rsidRPr="00F20CE5" w:rsidRDefault="005B61C9" w:rsidP="000D5C78">
      <w:pPr>
        <w:widowControl w:val="0"/>
        <w:ind w:firstLine="601"/>
        <w:rPr>
          <w:b/>
          <w:bCs/>
        </w:rPr>
      </w:pPr>
      <w:r w:rsidRPr="00F20CE5">
        <w:rPr>
          <w:rFonts w:hint="eastAsia"/>
          <w:b/>
          <w:bCs/>
        </w:rPr>
        <w:t>归元性无二，方便有多门。</w:t>
      </w:r>
    </w:p>
    <w:p w14:paraId="598026FE" w14:textId="61075F13" w:rsidR="0050362A" w:rsidRPr="00F20CE5" w:rsidRDefault="005B61C9" w:rsidP="000D5C78">
      <w:pPr>
        <w:widowControl w:val="0"/>
        <w:ind w:firstLine="600"/>
      </w:pPr>
      <w:r w:rsidRPr="00F20CE5">
        <w:rPr>
          <w:rFonts w:hint="eastAsia"/>
        </w:rPr>
        <w:t>这个在汉传佛教当中是很出名的偈颂，禅宗经常引用。</w:t>
      </w:r>
    </w:p>
    <w:p w14:paraId="2464D496" w14:textId="45B9C5BF" w:rsidR="0050362A" w:rsidRPr="00F20CE5" w:rsidRDefault="005B61C9" w:rsidP="000D5C78">
      <w:pPr>
        <w:widowControl w:val="0"/>
        <w:ind w:firstLine="600"/>
      </w:pPr>
      <w:r w:rsidRPr="00F20CE5">
        <w:rPr>
          <w:rFonts w:hint="eastAsia"/>
        </w:rPr>
        <w:t>实际上我们的心，不管外面任何的显现，器情世界的各种包罗万象或者形形色色，如果回归到本性当中，没有二法——无二法门、不二法门，我们密宗的</w:t>
      </w:r>
      <w:r w:rsidRPr="00F20CE5">
        <w:rPr>
          <w:rFonts w:hint="eastAsia"/>
        </w:rPr>
        <w:lastRenderedPageBreak/>
        <w:t>有些名言来讲，法界唯一明点、一味一体。</w:t>
      </w:r>
    </w:p>
    <w:p w14:paraId="4B3C5110" w14:textId="01AE21A4" w:rsidR="0050362A" w:rsidRPr="00F20CE5" w:rsidRDefault="005B61C9" w:rsidP="000D5C78">
      <w:pPr>
        <w:widowControl w:val="0"/>
        <w:ind w:firstLine="600"/>
      </w:pPr>
      <w:r w:rsidRPr="00F20CE5">
        <w:rPr>
          <w:rFonts w:hint="eastAsia"/>
        </w:rPr>
        <w:t>实际上在本性当中，一切法无有二法，但是要通达这样的境界，这个方便的法门，就像我们前面讲八万四千法门一样，是非常多的。</w:t>
      </w:r>
    </w:p>
    <w:p w14:paraId="63FEB318" w14:textId="30BCE07F" w:rsidR="0050362A" w:rsidRPr="00F20CE5" w:rsidRDefault="005B61C9" w:rsidP="000D5C78">
      <w:pPr>
        <w:widowControl w:val="0"/>
        <w:ind w:firstLine="600"/>
      </w:pPr>
      <w:r w:rsidRPr="00F20CE5">
        <w:rPr>
          <w:rFonts w:hint="eastAsia"/>
        </w:rPr>
        <w:t>其实这些最后还是归根于真正的法界当中，殊途同归，我们世间当中</w:t>
      </w:r>
      <w:r w:rsidR="000C5882" w:rsidRPr="00F20CE5">
        <w:rPr>
          <w:rFonts w:hint="eastAsia"/>
        </w:rPr>
        <w:t>“</w:t>
      </w:r>
      <w:r w:rsidRPr="00F20CE5">
        <w:rPr>
          <w:rFonts w:hint="eastAsia"/>
        </w:rPr>
        <w:t>条条大路通罗马</w:t>
      </w:r>
      <w:r w:rsidR="005C371A" w:rsidRPr="00F20CE5">
        <w:rPr>
          <w:rFonts w:hint="eastAsia"/>
        </w:rPr>
        <w:t>”</w:t>
      </w:r>
      <w:r w:rsidRPr="00F20CE5">
        <w:rPr>
          <w:rFonts w:hint="eastAsia"/>
        </w:rPr>
        <w:t>。以前的罗马帝国，应该在欧洲那一边，非洲和大洋洲、亚洲不可能的。当时他们比较兴盛的时候，他们国家的路都已经通达。</w:t>
      </w:r>
    </w:p>
    <w:p w14:paraId="3D298938" w14:textId="12AAA256" w:rsidR="0050362A" w:rsidRPr="00F20CE5" w:rsidRDefault="005B61C9" w:rsidP="000D5C78">
      <w:pPr>
        <w:widowControl w:val="0"/>
        <w:ind w:firstLine="600"/>
      </w:pPr>
      <w:r w:rsidRPr="00F20CE5">
        <w:rPr>
          <w:rFonts w:hint="eastAsia"/>
        </w:rPr>
        <w:t>同样的道理，任何一个法门，最后在本性当中都是相同的。</w:t>
      </w:r>
    </w:p>
    <w:p w14:paraId="7D81F997" w14:textId="404AE902" w:rsidR="0050362A" w:rsidRPr="00F20CE5" w:rsidRDefault="005B61C9" w:rsidP="000D5C78">
      <w:pPr>
        <w:widowControl w:val="0"/>
        <w:ind w:firstLine="601"/>
        <w:rPr>
          <w:b/>
          <w:bCs/>
        </w:rPr>
      </w:pPr>
      <w:r w:rsidRPr="00F20CE5">
        <w:rPr>
          <w:rFonts w:hint="eastAsia"/>
          <w:b/>
          <w:bCs/>
        </w:rPr>
        <w:t>圣性无不通，顺逆皆方便，</w:t>
      </w:r>
    </w:p>
    <w:p w14:paraId="7E51044C" w14:textId="7F19113D" w:rsidR="0050362A" w:rsidRPr="00F20CE5" w:rsidRDefault="005B61C9" w:rsidP="000D5C78">
      <w:pPr>
        <w:widowControl w:val="0"/>
        <w:ind w:firstLine="601"/>
        <w:rPr>
          <w:b/>
          <w:bCs/>
        </w:rPr>
      </w:pPr>
      <w:r w:rsidRPr="00F20CE5">
        <w:rPr>
          <w:rFonts w:hint="eastAsia"/>
          <w:b/>
          <w:bCs/>
        </w:rPr>
        <w:t>初心入三昧，迟速不同伦。</w:t>
      </w:r>
    </w:p>
    <w:p w14:paraId="051ECDED" w14:textId="33A2B206" w:rsidR="0050362A" w:rsidRPr="00F20CE5" w:rsidRDefault="005B61C9" w:rsidP="000D5C78">
      <w:pPr>
        <w:widowControl w:val="0"/>
        <w:ind w:firstLine="600"/>
      </w:pPr>
      <w:r w:rsidRPr="00F20CE5">
        <w:rPr>
          <w:rFonts w:hint="eastAsia"/>
        </w:rPr>
        <w:t>这句话很重要，藏文和汉文都大家应该能背下来。</w:t>
      </w:r>
    </w:p>
    <w:p w14:paraId="09CEA962" w14:textId="6D023286" w:rsidR="0050362A" w:rsidRPr="00F20CE5" w:rsidRDefault="005B61C9" w:rsidP="000D5C78">
      <w:pPr>
        <w:widowControl w:val="0"/>
        <w:ind w:firstLine="600"/>
      </w:pPr>
      <w:r w:rsidRPr="00F20CE5">
        <w:rPr>
          <w:rFonts w:hint="eastAsia"/>
        </w:rPr>
        <w:t>所有圣者的本性，无不通达，包括我们刚才讲的释迦牟尼佛和阿弥陀佛也好，或者说所有的高僧大德，他们的密义畅通无碍，不会有什么矛盾、偏执，根本不会有的。这个时候，不管是顺行也好，逆行也好，所有的行为除了方便以外是没有的。</w:t>
      </w:r>
    </w:p>
    <w:p w14:paraId="5844D57D" w14:textId="2F1A9B47" w:rsidR="0050362A" w:rsidRPr="00F20CE5" w:rsidRDefault="005B61C9" w:rsidP="000D5C78">
      <w:pPr>
        <w:widowControl w:val="0"/>
        <w:ind w:firstLine="600"/>
      </w:pPr>
      <w:r w:rsidRPr="00F20CE5">
        <w:rPr>
          <w:rFonts w:hint="eastAsia"/>
        </w:rPr>
        <w:t>意思是说，真正的圣者本性当中都是通的，所有的逆缘也是顺缘，所有的障碍都是菩提，没有一个不</w:t>
      </w:r>
      <w:r w:rsidRPr="00F20CE5">
        <w:rPr>
          <w:rFonts w:hint="eastAsia"/>
        </w:rPr>
        <w:lastRenderedPageBreak/>
        <w:t>是法。我们经常说</w:t>
      </w:r>
      <w:r w:rsidR="000C5882" w:rsidRPr="00F20CE5">
        <w:rPr>
          <w:rFonts w:hint="eastAsia"/>
        </w:rPr>
        <w:t>“</w:t>
      </w:r>
      <w:r w:rsidRPr="00F20CE5">
        <w:rPr>
          <w:rFonts w:hint="eastAsia"/>
        </w:rPr>
        <w:t>烦恼即菩提</w:t>
      </w:r>
      <w:r w:rsidR="005C371A" w:rsidRPr="00F20CE5">
        <w:rPr>
          <w:rFonts w:hint="eastAsia"/>
        </w:rPr>
        <w:t>”</w:t>
      </w:r>
      <w:r w:rsidRPr="00F20CE5">
        <w:rPr>
          <w:rFonts w:hint="eastAsia"/>
        </w:rPr>
        <w:t>、</w:t>
      </w:r>
      <w:r w:rsidR="000C5882" w:rsidRPr="00F20CE5">
        <w:rPr>
          <w:rFonts w:hint="eastAsia"/>
        </w:rPr>
        <w:t>“</w:t>
      </w:r>
      <w:r w:rsidRPr="00F20CE5">
        <w:rPr>
          <w:rFonts w:hint="eastAsia"/>
        </w:rPr>
        <w:t>心净国土净</w:t>
      </w:r>
      <w:r w:rsidR="005C371A" w:rsidRPr="00F20CE5">
        <w:rPr>
          <w:rFonts w:hint="eastAsia"/>
        </w:rPr>
        <w:t>”</w:t>
      </w:r>
      <w:r w:rsidRPr="00F20CE5">
        <w:rPr>
          <w:rFonts w:hint="eastAsia"/>
        </w:rPr>
        <w:t>，这些清净的法，在圣者的境界当中是无所不通，无所不悟的，全部都是可以圆通，完全可以这样。</w:t>
      </w:r>
    </w:p>
    <w:p w14:paraId="63BF01C9" w14:textId="694324A3" w:rsidR="0050362A" w:rsidRPr="00F20CE5" w:rsidRDefault="005B61C9" w:rsidP="000D5C78">
      <w:pPr>
        <w:widowControl w:val="0"/>
        <w:ind w:firstLine="600"/>
      </w:pPr>
      <w:r w:rsidRPr="00F20CE5">
        <w:rPr>
          <w:rFonts w:hint="eastAsia"/>
        </w:rPr>
        <w:t>但是对初学者来讲，并不全部都是相通的。</w:t>
      </w:r>
    </w:p>
    <w:p w14:paraId="31B47302" w14:textId="5A1CFB3F" w:rsidR="0050362A" w:rsidRPr="00F20CE5" w:rsidRDefault="000C5882" w:rsidP="000D5C78">
      <w:pPr>
        <w:widowControl w:val="0"/>
        <w:ind w:firstLine="600"/>
      </w:pPr>
      <w:r w:rsidRPr="00F20CE5">
        <w:rPr>
          <w:rFonts w:hint="eastAsia"/>
        </w:rPr>
        <w:t>“</w:t>
      </w:r>
      <w:r w:rsidR="005B61C9" w:rsidRPr="00F20CE5">
        <w:rPr>
          <w:rFonts w:hint="eastAsia"/>
        </w:rPr>
        <w:t>初心入三昧</w:t>
      </w:r>
      <w:r w:rsidR="005C371A" w:rsidRPr="00F20CE5">
        <w:rPr>
          <w:rFonts w:hint="eastAsia"/>
        </w:rPr>
        <w:t>”</w:t>
      </w:r>
      <w:r w:rsidR="005B61C9" w:rsidRPr="00F20CE5">
        <w:rPr>
          <w:rFonts w:hint="eastAsia"/>
        </w:rPr>
        <w:t>，如果初学者入于三摩地，所有的路并不都是一样的，所有的法门并不都是一样的，应该有迟缓，也有非常迅速，所以不可能一概而论。</w:t>
      </w:r>
    </w:p>
    <w:p w14:paraId="72ACD848" w14:textId="7F4ADEB9" w:rsidR="0050362A" w:rsidRPr="00F20CE5" w:rsidRDefault="005B61C9" w:rsidP="000D5C78">
      <w:pPr>
        <w:widowControl w:val="0"/>
        <w:ind w:firstLine="600"/>
      </w:pPr>
      <w:r w:rsidRPr="00F20CE5">
        <w:rPr>
          <w:rFonts w:hint="eastAsia"/>
        </w:rPr>
        <w:t>从某种意义上讲，大家也知道，所谓的净土宗也好，禅宗也好，藏传佛教、汉传佛教都是相通的。但是对初学者，入于哪一个法门，也不能全部都混为一谈，一定要各自有自己的宗派和自己的修法，这个很重要。</w:t>
      </w:r>
    </w:p>
    <w:p w14:paraId="6BF24A13" w14:textId="0A45D598" w:rsidR="0050362A" w:rsidRPr="00F20CE5" w:rsidRDefault="005B61C9" w:rsidP="000D5C78">
      <w:pPr>
        <w:widowControl w:val="0"/>
        <w:ind w:firstLine="600"/>
      </w:pPr>
      <w:r w:rsidRPr="00F20CE5">
        <w:rPr>
          <w:rFonts w:hint="eastAsia"/>
        </w:rPr>
        <w:t>所以我们也不能说全部都是相通的，禅宗和密宗是一样的，观音法门和文殊法门也是一样的，什么都一样的。不能这么说。</w:t>
      </w:r>
    </w:p>
    <w:p w14:paraId="4910A7EC" w14:textId="468F3E13" w:rsidR="0050362A" w:rsidRPr="00F20CE5" w:rsidRDefault="005B61C9" w:rsidP="000D5C78">
      <w:pPr>
        <w:widowControl w:val="0"/>
        <w:ind w:firstLine="600"/>
      </w:pPr>
      <w:r w:rsidRPr="00F20CE5">
        <w:rPr>
          <w:rFonts w:hint="eastAsia"/>
        </w:rPr>
        <w:t>确实在圣者的境界当中，我们前面也知道，文殊菩萨和观音菩萨的境界，不管是色尘也好，声尘也好，没有什么差别。但是对我们来讲，可能有一个对我有利，一个不一定有利。我修这个法门对我来讲很快，但是修另外一个法门却不一定很快。很多人觉得自己的根基应该是很不错的，自己要得最高的法、最深的</w:t>
      </w:r>
      <w:r w:rsidRPr="00F20CE5">
        <w:rPr>
          <w:rFonts w:hint="eastAsia"/>
        </w:rPr>
        <w:lastRenderedPageBreak/>
        <w:t>法，可能会得到解脱。但实际上也并不是，看你自己的根基。</w:t>
      </w:r>
    </w:p>
    <w:p w14:paraId="1F06EDAA" w14:textId="684FF623" w:rsidR="0050362A" w:rsidRPr="00F20CE5" w:rsidRDefault="005B61C9" w:rsidP="000D5C78">
      <w:pPr>
        <w:widowControl w:val="0"/>
        <w:ind w:firstLine="600"/>
      </w:pPr>
      <w:r w:rsidRPr="00F20CE5">
        <w:rPr>
          <w:rFonts w:hint="eastAsia"/>
        </w:rPr>
        <w:t>所以我们一般来讲，比较保险的，实际上是从基本的基础，包括修五十万加行，慢慢慢慢一步一步的上来的话，应该是有保证，不会有特别大的危险。如果没有这样，自己认为自己是最高法门的所化众生，自己好高骛远，那可能会失败。</w:t>
      </w:r>
    </w:p>
    <w:p w14:paraId="67D85FEF" w14:textId="392098A4" w:rsidR="0050362A" w:rsidRPr="00F20CE5" w:rsidRDefault="005B61C9" w:rsidP="000D5C78">
      <w:pPr>
        <w:widowControl w:val="0"/>
        <w:ind w:firstLine="600"/>
      </w:pPr>
      <w:r w:rsidRPr="00F20CE5">
        <w:rPr>
          <w:rFonts w:hint="eastAsia"/>
        </w:rPr>
        <w:t>这句话还是有很多意义，我希望你们把这句话好好的背一下。</w:t>
      </w:r>
      <w:r w:rsidR="000C5882" w:rsidRPr="00F20CE5">
        <w:rPr>
          <w:rFonts w:hint="eastAsia"/>
        </w:rPr>
        <w:t>“</w:t>
      </w:r>
      <w:r w:rsidRPr="00F20CE5">
        <w:rPr>
          <w:rFonts w:hint="eastAsia"/>
        </w:rPr>
        <w:t>圣性无不通，顺逆皆方便，</w:t>
      </w:r>
      <w:r w:rsidR="005C371A" w:rsidRPr="00F20CE5">
        <w:rPr>
          <w:rFonts w:hint="eastAsia"/>
        </w:rPr>
        <w:t>”</w:t>
      </w:r>
      <w:r w:rsidRPr="00F20CE5">
        <w:rPr>
          <w:rFonts w:hint="eastAsia"/>
        </w:rPr>
        <w:t>这是从圣者的角度来讲的，顺缘、逆缘、烦恼、菩提对他来讲没有什么差别。但是</w:t>
      </w:r>
      <w:r w:rsidR="000C5882" w:rsidRPr="00F20CE5">
        <w:rPr>
          <w:rFonts w:hint="eastAsia"/>
        </w:rPr>
        <w:t>“</w:t>
      </w:r>
      <w:r w:rsidRPr="00F20CE5">
        <w:rPr>
          <w:rFonts w:hint="eastAsia"/>
        </w:rPr>
        <w:t>初心入三昧，</w:t>
      </w:r>
      <w:r w:rsidR="005C371A" w:rsidRPr="00F20CE5">
        <w:rPr>
          <w:rFonts w:hint="eastAsia"/>
        </w:rPr>
        <w:t>”</w:t>
      </w:r>
      <w:r w:rsidRPr="00F20CE5">
        <w:rPr>
          <w:rFonts w:hint="eastAsia"/>
        </w:rPr>
        <w:t>初学者入门的话，法门也有差别，密法和显宗的法也有差别，净土宗和华严宗也有差别，应该有很多的差别。你如果选择好了，对你有利；选择不好的话，不但是对你无利，而且可能受到伤害。</w:t>
      </w:r>
    </w:p>
    <w:p w14:paraId="72E5311B" w14:textId="64361189" w:rsidR="0050362A" w:rsidRPr="00F20CE5" w:rsidRDefault="005B61C9" w:rsidP="000D5C78">
      <w:pPr>
        <w:widowControl w:val="0"/>
        <w:ind w:firstLine="600"/>
      </w:pPr>
      <w:r w:rsidRPr="00F20CE5">
        <w:rPr>
          <w:rFonts w:hint="eastAsia"/>
        </w:rPr>
        <w:t>我觉得这是一个很重要的窍诀。</w:t>
      </w:r>
    </w:p>
    <w:p w14:paraId="5D99DE7B" w14:textId="2BE3880D" w:rsidR="0050362A" w:rsidRPr="00F20CE5" w:rsidRDefault="005B61C9" w:rsidP="000D5C78">
      <w:pPr>
        <w:widowControl w:val="0"/>
        <w:ind w:firstLine="600"/>
        <w:rPr>
          <w:b/>
          <w:bCs/>
        </w:rPr>
      </w:pPr>
      <w:r w:rsidRPr="00F20CE5">
        <w:rPr>
          <w:rFonts w:hint="eastAsia"/>
        </w:rPr>
        <w:t>前面讲了一个概括的道理，接下来讲了什么呢？讲到了六尘。六尘对初学者来讲不是圆通法门，前面</w:t>
      </w:r>
      <w:r w:rsidR="003721C1" w:rsidRPr="003721C1">
        <w:t>24</w:t>
      </w:r>
      <w:r w:rsidRPr="00F20CE5">
        <w:rPr>
          <w:rFonts w:hint="eastAsia"/>
        </w:rPr>
        <w:t>个法，文殊菩萨他不建议，最后观音菩萨的法门，他建议我们初学者修。这主要是针对初学者来讲。他们圣者有些是依靠色尘证悟的，优波尼沙陀，他依靠</w:t>
      </w:r>
      <w:r w:rsidRPr="00F20CE5">
        <w:rPr>
          <w:rFonts w:hint="eastAsia"/>
        </w:rPr>
        <w:lastRenderedPageBreak/>
        <w:t>色尘来证悟的；还有憍陈那，依靠声尘证悟的，第五卷里面有。</w:t>
      </w:r>
    </w:p>
    <w:p w14:paraId="72F8F051" w14:textId="72980920" w:rsidR="0050362A" w:rsidRPr="00F20CE5" w:rsidRDefault="005B61C9" w:rsidP="000D5C78">
      <w:pPr>
        <w:widowControl w:val="0"/>
        <w:ind w:firstLine="601"/>
        <w:rPr>
          <w:b/>
          <w:bCs/>
        </w:rPr>
      </w:pPr>
      <w:r w:rsidRPr="00F20CE5">
        <w:rPr>
          <w:rFonts w:hint="eastAsia"/>
          <w:b/>
          <w:bCs/>
        </w:rPr>
        <w:t>色想结成尘，精了不能彻，</w:t>
      </w:r>
    </w:p>
    <w:p w14:paraId="5328593F" w14:textId="00BB89F1" w:rsidR="0050362A" w:rsidRPr="00F20CE5" w:rsidRDefault="005B61C9" w:rsidP="000D5C78">
      <w:pPr>
        <w:widowControl w:val="0"/>
        <w:ind w:firstLine="601"/>
        <w:rPr>
          <w:b/>
          <w:bCs/>
        </w:rPr>
      </w:pPr>
      <w:r w:rsidRPr="00F20CE5">
        <w:rPr>
          <w:rFonts w:hint="eastAsia"/>
          <w:b/>
          <w:bCs/>
        </w:rPr>
        <w:t>如何不明彻，于是获圆通？</w:t>
      </w:r>
    </w:p>
    <w:p w14:paraId="4DF4AF9C" w14:textId="7B6F627A" w:rsidR="0050362A" w:rsidRPr="00F20CE5" w:rsidRDefault="005B61C9" w:rsidP="000D5C78">
      <w:pPr>
        <w:widowControl w:val="0"/>
        <w:ind w:firstLine="600"/>
      </w:pPr>
      <w:r w:rsidRPr="00F20CE5">
        <w:rPr>
          <w:rFonts w:hint="eastAsia"/>
        </w:rPr>
        <w:t>首先是讲色、声、香、味、触、法里面的色。</w:t>
      </w:r>
    </w:p>
    <w:p w14:paraId="3F01D8D3" w14:textId="5D77C660" w:rsidR="0050362A" w:rsidRPr="00F20CE5" w:rsidRDefault="005B61C9" w:rsidP="000D5C78">
      <w:pPr>
        <w:widowControl w:val="0"/>
        <w:ind w:firstLine="600"/>
      </w:pPr>
      <w:r w:rsidRPr="00F20CE5">
        <w:rPr>
          <w:rFonts w:hint="eastAsia"/>
        </w:rPr>
        <w:t>文殊菩萨的意思，色尘的话，我们初学者肯定修不了，依靠它不可能证悟的。那些尊者是依靠色尘来证悟的，但是我们不一定能证悟，为什么呢？</w:t>
      </w:r>
    </w:p>
    <w:p w14:paraId="44E7F8BC" w14:textId="09D438A8" w:rsidR="0050362A" w:rsidRPr="00F20CE5" w:rsidRDefault="005B61C9" w:rsidP="000D5C78">
      <w:pPr>
        <w:widowControl w:val="0"/>
        <w:ind w:firstLine="600"/>
      </w:pPr>
      <w:r w:rsidRPr="00F20CE5">
        <w:rPr>
          <w:rFonts w:hint="eastAsia"/>
        </w:rPr>
        <w:t>他说，色尘，六尘里面的色尘，实际上是我们的妄想凝结成的一种外境的尘。所以即使精心去了解它，还是不能彻知。</w:t>
      </w:r>
    </w:p>
    <w:p w14:paraId="123E1539" w14:textId="42B634EF" w:rsidR="0050362A" w:rsidRPr="00F20CE5" w:rsidRDefault="005B61C9" w:rsidP="000D5C78">
      <w:pPr>
        <w:widowControl w:val="0"/>
        <w:ind w:firstLine="600"/>
      </w:pPr>
      <w:r w:rsidRPr="00F20CE5">
        <w:rPr>
          <w:rFonts w:hint="eastAsia"/>
        </w:rPr>
        <w:t>因为色是很粗大的，它的细微部分，我们怎么样从我们的分别念、我们初学者的智慧去研究、去剖析，确实有点难。</w:t>
      </w:r>
    </w:p>
    <w:p w14:paraId="72C0E5C6" w14:textId="68490CFE" w:rsidR="0050362A" w:rsidRPr="00F20CE5" w:rsidRDefault="005B61C9" w:rsidP="000D5C78">
      <w:pPr>
        <w:widowControl w:val="0"/>
        <w:ind w:firstLine="600"/>
      </w:pPr>
      <w:r w:rsidRPr="00F20CE5">
        <w:rPr>
          <w:rFonts w:hint="eastAsia"/>
        </w:rPr>
        <w:t>你看我们学中观的时候，我们说瓶子不存在，他眼睛也看不到，心里面进行分析的话，也是不那么简单，不那么彻底。</w:t>
      </w:r>
    </w:p>
    <w:p w14:paraId="6D3BD45D" w14:textId="50A8D105" w:rsidR="0050362A" w:rsidRPr="00F20CE5" w:rsidRDefault="005B61C9" w:rsidP="000D5C78">
      <w:pPr>
        <w:widowControl w:val="0"/>
        <w:ind w:firstLine="600"/>
      </w:pPr>
      <w:r w:rsidRPr="00F20CE5">
        <w:rPr>
          <w:rFonts w:hint="eastAsia"/>
        </w:rPr>
        <w:t>如果是不那么彻底的话，</w:t>
      </w:r>
      <w:r w:rsidR="000C5882" w:rsidRPr="00F20CE5">
        <w:rPr>
          <w:rFonts w:hint="eastAsia"/>
        </w:rPr>
        <w:t>“</w:t>
      </w:r>
      <w:r w:rsidRPr="00F20CE5">
        <w:rPr>
          <w:rFonts w:hint="eastAsia"/>
        </w:rPr>
        <w:t>如何不明彻，于是获圆通？</w:t>
      </w:r>
      <w:r w:rsidR="005C371A" w:rsidRPr="00F20CE5">
        <w:rPr>
          <w:rFonts w:hint="eastAsia"/>
        </w:rPr>
        <w:t>”</w:t>
      </w:r>
      <w:r w:rsidRPr="00F20CE5">
        <w:rPr>
          <w:rFonts w:hint="eastAsia"/>
        </w:rPr>
        <w:t>作为一个初学者，如果他不能完全明白色尘最深奥的意义，那怎么依靠色尘来获得证悟？</w:t>
      </w:r>
    </w:p>
    <w:p w14:paraId="2B4EE24E" w14:textId="40BC2834" w:rsidR="0050362A" w:rsidRPr="00F20CE5" w:rsidRDefault="005B61C9" w:rsidP="000D5C78">
      <w:pPr>
        <w:widowControl w:val="0"/>
        <w:ind w:firstLine="600"/>
      </w:pPr>
      <w:r w:rsidRPr="00F20CE5">
        <w:rPr>
          <w:rFonts w:hint="eastAsia"/>
        </w:rPr>
        <w:t>前面有些尊者确实是依靠色尘证悟的，但是我们</w:t>
      </w:r>
      <w:r w:rsidRPr="00F20CE5">
        <w:rPr>
          <w:rFonts w:hint="eastAsia"/>
        </w:rPr>
        <w:lastRenderedPageBreak/>
        <w:t>后面的初学者，文殊菩萨不建议靠这个来修行，建议阿难也不要去修持，而且阿难比较贪色，前面摩登伽女也是扰乱他，差点不是出现违缘。</w:t>
      </w:r>
    </w:p>
    <w:p w14:paraId="0C4CA12E" w14:textId="7286E8F0" w:rsidR="0050362A" w:rsidRPr="00F20CE5" w:rsidRDefault="005B61C9" w:rsidP="000D5C78">
      <w:pPr>
        <w:widowControl w:val="0"/>
        <w:ind w:firstLine="600"/>
      </w:pPr>
      <w:r w:rsidRPr="00F20CE5">
        <w:rPr>
          <w:rFonts w:hint="eastAsia"/>
        </w:rPr>
        <w:t>释迦牟尼佛的声闻眷属当中，有些贪心还是比较重的，藏文当中叫恰尔嘎，后来得阿罗汉。他比较贪财，死的时候的有三千两黄金</w:t>
      </w:r>
      <w:r w:rsidR="0050362A" w:rsidRPr="00F20CE5">
        <w:rPr>
          <w:vertAlign w:val="superscript"/>
        </w:rPr>
        <w:footnoteReference w:id="427"/>
      </w:r>
      <w:r w:rsidRPr="00F20CE5">
        <w:rPr>
          <w:rFonts w:hint="eastAsia"/>
        </w:rPr>
        <w:t>。未生怨王准备没收，因为未生怨王也比较贪财，他准备没收这个比丘的财富。这个时候释迦牟尼佛说，这个比丘生前，你有没有对他有恩的？未生怨王说没有。那没有的话，你没有权利没收他死后的财物。所以在当年的戒律当中，恰嘎那样的比丘也是特别贪财，最后死的时候还是有很多钱。而阿难尊者是比较爱色的，所以说他更不能依靠色尘来获得证悟。</w:t>
      </w:r>
    </w:p>
    <w:p w14:paraId="72D02931" w14:textId="5BA46997" w:rsidR="0050362A" w:rsidRPr="00F20CE5" w:rsidRDefault="005B61C9" w:rsidP="000D5C78">
      <w:pPr>
        <w:widowControl w:val="0"/>
        <w:ind w:firstLine="600"/>
      </w:pPr>
      <w:r w:rsidRPr="00F20CE5">
        <w:rPr>
          <w:rFonts w:hint="eastAsia"/>
        </w:rPr>
        <w:t>确实色法，依靠眼睛也看不到它的真相，我们用智慧来观察也是。学中观的时候，有时候对这些微尘的观察好像是懂一样，有时候又似懂非懂。我们观察瓶子的时候，真的瓶子已经没有了那样，但实际上接</w:t>
      </w:r>
      <w:r w:rsidRPr="00F20CE5">
        <w:rPr>
          <w:rFonts w:hint="eastAsia"/>
        </w:rPr>
        <w:lastRenderedPageBreak/>
        <w:t>触瓶子的时候，瓶子还是真实存在。所以他不建议初学者依靠这个来证悟，这是第一个。</w:t>
      </w:r>
    </w:p>
    <w:p w14:paraId="36C92195" w14:textId="6B853602" w:rsidR="0050362A" w:rsidRPr="00F20CE5" w:rsidRDefault="005B61C9" w:rsidP="000D5C78">
      <w:pPr>
        <w:widowControl w:val="0"/>
        <w:ind w:firstLine="600"/>
      </w:pPr>
      <w:r w:rsidRPr="00F20CE5">
        <w:rPr>
          <w:rFonts w:hint="eastAsia"/>
        </w:rPr>
        <w:t>第二个，声尘：</w:t>
      </w:r>
    </w:p>
    <w:p w14:paraId="5D1A1071" w14:textId="76C55E00" w:rsidR="0050362A" w:rsidRPr="00F20CE5" w:rsidRDefault="005B61C9" w:rsidP="000D5C78">
      <w:pPr>
        <w:widowControl w:val="0"/>
        <w:ind w:firstLine="601"/>
        <w:rPr>
          <w:b/>
          <w:bCs/>
        </w:rPr>
      </w:pPr>
      <w:r w:rsidRPr="00F20CE5">
        <w:rPr>
          <w:rFonts w:hint="eastAsia"/>
          <w:b/>
          <w:bCs/>
        </w:rPr>
        <w:t>音声杂语言，但伊名句味，</w:t>
      </w:r>
    </w:p>
    <w:p w14:paraId="4BF5AB8C" w14:textId="757DF265" w:rsidR="0050362A" w:rsidRPr="00F20CE5" w:rsidRDefault="005B61C9" w:rsidP="000D5C78">
      <w:pPr>
        <w:widowControl w:val="0"/>
        <w:ind w:firstLine="601"/>
        <w:rPr>
          <w:b/>
          <w:bCs/>
        </w:rPr>
      </w:pPr>
      <w:r w:rsidRPr="00F20CE5">
        <w:rPr>
          <w:rFonts w:hint="eastAsia"/>
          <w:b/>
          <w:bCs/>
        </w:rPr>
        <w:t>一非含一切，云何获圆通？</w:t>
      </w:r>
    </w:p>
    <w:p w14:paraId="2AC2F44D" w14:textId="68CA387D" w:rsidR="0050362A" w:rsidRPr="00F20CE5" w:rsidRDefault="005B61C9" w:rsidP="000D5C78">
      <w:pPr>
        <w:widowControl w:val="0"/>
        <w:ind w:firstLine="600"/>
      </w:pPr>
      <w:r w:rsidRPr="00F20CE5">
        <w:rPr>
          <w:rFonts w:hint="eastAsia"/>
        </w:rPr>
        <w:t>憍陈如是依靠它获得证悟的。</w:t>
      </w:r>
    </w:p>
    <w:p w14:paraId="1422EAAB" w14:textId="02C25FC9" w:rsidR="0050362A" w:rsidRPr="00F20CE5" w:rsidRDefault="005B61C9" w:rsidP="000D5C78">
      <w:pPr>
        <w:widowControl w:val="0"/>
        <w:ind w:firstLine="600"/>
      </w:pPr>
      <w:r w:rsidRPr="00F20CE5">
        <w:rPr>
          <w:rFonts w:hint="eastAsia"/>
        </w:rPr>
        <w:t>但是声音也比较复杂，它杂有各种各样的语言。</w:t>
      </w:r>
    </w:p>
    <w:p w14:paraId="1A915A8B" w14:textId="5E779362" w:rsidR="0050362A" w:rsidRPr="00F20CE5" w:rsidRDefault="005B61C9" w:rsidP="000D5C78">
      <w:pPr>
        <w:widowControl w:val="0"/>
        <w:ind w:firstLine="600"/>
      </w:pPr>
      <w:r w:rsidRPr="00F20CE5">
        <w:rPr>
          <w:rFonts w:hint="eastAsia"/>
        </w:rPr>
        <w:t>语言也好，声相也好，其实声音里面包含很多很多，有不同的名字、文字，还有句子，有很多的句味、意义。所以一个声音的意义不能包含一切，初学者怎么能依靠一个声音马上得到开悟？这也是比较麻烦的。</w:t>
      </w:r>
    </w:p>
    <w:p w14:paraId="554B57B8" w14:textId="2ADDF0B9" w:rsidR="0050362A" w:rsidRPr="00F20CE5" w:rsidRDefault="005B61C9" w:rsidP="000D5C78">
      <w:pPr>
        <w:widowControl w:val="0"/>
        <w:ind w:firstLine="600"/>
      </w:pPr>
      <w:r w:rsidRPr="00F20CE5">
        <w:rPr>
          <w:rFonts w:hint="eastAsia"/>
        </w:rPr>
        <w:t>语言真的是很复杂，同样一句话，我本来是好心好意给别人讲一句话，结果不同的人他就理解成不同的意思——有些说他是故意批评我，有些说他故意赞叹我。实际上语言有很多复杂的成分在里面，虽然有些人他认为他已经讲清楚了，但是下面的听者各有各的解读，也是很难的。</w:t>
      </w:r>
    </w:p>
    <w:p w14:paraId="467103C9" w14:textId="32836DDD" w:rsidR="0050362A" w:rsidRPr="00F20CE5" w:rsidRDefault="005B61C9" w:rsidP="000D5C78">
      <w:pPr>
        <w:widowControl w:val="0"/>
        <w:ind w:firstLine="600"/>
      </w:pPr>
      <w:r w:rsidRPr="00F20CE5">
        <w:rPr>
          <w:rFonts w:hint="eastAsia"/>
        </w:rPr>
        <w:t>所以依靠声音让我们开悟的话，也不容易。比如说依靠一种声音，比如</w:t>
      </w:r>
      <w:r w:rsidR="000C5882" w:rsidRPr="00F20CE5">
        <w:rPr>
          <w:rFonts w:hint="eastAsia"/>
        </w:rPr>
        <w:t>“</w:t>
      </w:r>
      <w:r w:rsidRPr="00F20CE5">
        <w:rPr>
          <w:rFonts w:hint="eastAsia"/>
        </w:rPr>
        <w:t>啪的</w:t>
      </w:r>
      <w:r w:rsidR="005C371A" w:rsidRPr="00F20CE5">
        <w:rPr>
          <w:rFonts w:hint="eastAsia"/>
        </w:rPr>
        <w:t>”</w:t>
      </w:r>
      <w:r w:rsidRPr="00F20CE5">
        <w:rPr>
          <w:rFonts w:hint="eastAsia"/>
        </w:rPr>
        <w:t>，可能有些根机好的人依靠</w:t>
      </w:r>
      <w:r w:rsidR="000C5882" w:rsidRPr="00F20CE5">
        <w:rPr>
          <w:rFonts w:hint="eastAsia"/>
        </w:rPr>
        <w:t>“</w:t>
      </w:r>
      <w:r w:rsidRPr="00F20CE5">
        <w:rPr>
          <w:rFonts w:hint="eastAsia"/>
        </w:rPr>
        <w:t>啪</w:t>
      </w:r>
      <w:r w:rsidR="005C371A" w:rsidRPr="00F20CE5">
        <w:rPr>
          <w:rFonts w:hint="eastAsia"/>
        </w:rPr>
        <w:t>”</w:t>
      </w:r>
      <w:r w:rsidRPr="00F20CE5">
        <w:rPr>
          <w:rFonts w:hint="eastAsia"/>
        </w:rPr>
        <w:t>字的声音而开悟。但是有些听到</w:t>
      </w:r>
      <w:r w:rsidR="000C5882" w:rsidRPr="00F20CE5">
        <w:rPr>
          <w:rFonts w:hint="eastAsia"/>
        </w:rPr>
        <w:t>“</w:t>
      </w:r>
      <w:r w:rsidRPr="00F20CE5">
        <w:rPr>
          <w:rFonts w:hint="eastAsia"/>
        </w:rPr>
        <w:t>啪的</w:t>
      </w:r>
      <w:r w:rsidR="005C371A" w:rsidRPr="00F20CE5">
        <w:rPr>
          <w:rFonts w:hint="eastAsia"/>
        </w:rPr>
        <w:t>”</w:t>
      </w:r>
      <w:r w:rsidRPr="00F20CE5">
        <w:rPr>
          <w:rFonts w:hint="eastAsia"/>
        </w:rPr>
        <w:t>，他就吓一跳，产生嗔恨心，也许堕落也不知道。</w:t>
      </w:r>
      <w:r w:rsidRPr="00F20CE5">
        <w:rPr>
          <w:rFonts w:hint="eastAsia"/>
        </w:rPr>
        <w:lastRenderedPageBreak/>
        <w:t>或者说我们听到雷声，或者外面的各种，现在很多小孩也在外面叫，这些声音，也许有些禅宗的高僧，他可能依靠这个声音马上开悟。</w:t>
      </w:r>
    </w:p>
    <w:p w14:paraId="78AB1CF8" w14:textId="357481A4" w:rsidR="0050362A" w:rsidRPr="00F20CE5" w:rsidRDefault="005B61C9" w:rsidP="000D5C78">
      <w:pPr>
        <w:widowControl w:val="0"/>
        <w:ind w:firstLine="600"/>
      </w:pPr>
      <w:r w:rsidRPr="00F20CE5">
        <w:rPr>
          <w:rFonts w:hint="eastAsia"/>
        </w:rPr>
        <w:t>但是像我这样的初学者，这种声音不单不会让我们马上开悟，反而：</w:t>
      </w:r>
      <w:r w:rsidR="000C5882" w:rsidRPr="00F20CE5">
        <w:rPr>
          <w:rFonts w:hint="eastAsia"/>
        </w:rPr>
        <w:t>“</w:t>
      </w:r>
      <w:r w:rsidRPr="00F20CE5">
        <w:rPr>
          <w:rFonts w:hint="eastAsia"/>
        </w:rPr>
        <w:t>唉呦，我在传法的时候，怎么这些小孩叫得这样尖锐，怎么回事？</w:t>
      </w:r>
      <w:r w:rsidR="005C371A" w:rsidRPr="00F20CE5">
        <w:rPr>
          <w:rFonts w:hint="eastAsia"/>
        </w:rPr>
        <w:t>”</w:t>
      </w:r>
      <w:r w:rsidRPr="00F20CE5">
        <w:rPr>
          <w:rFonts w:hint="eastAsia"/>
        </w:rPr>
        <w:t>这样一想的时候，可能对开悟没有意义了。</w:t>
      </w:r>
    </w:p>
    <w:p w14:paraId="578345F6" w14:textId="3771E6C2" w:rsidR="0050362A" w:rsidRPr="00F20CE5" w:rsidRDefault="005B61C9" w:rsidP="000D5C78">
      <w:pPr>
        <w:widowControl w:val="0"/>
        <w:ind w:firstLine="600"/>
      </w:pPr>
      <w:r w:rsidRPr="00F20CE5">
        <w:rPr>
          <w:rFonts w:hint="eastAsia"/>
        </w:rPr>
        <w:t>所以文殊菩萨建议，对初学者来讲，通过声音获得圆通的话，也不一定。这是文殊菩萨第二个方面的选择，</w:t>
      </w:r>
    </w:p>
    <w:p w14:paraId="621FCF8C" w14:textId="6B552A12" w:rsidR="0050362A" w:rsidRPr="00F20CE5" w:rsidRDefault="005B61C9" w:rsidP="000D5C78">
      <w:pPr>
        <w:widowControl w:val="0"/>
        <w:ind w:firstLine="601"/>
        <w:rPr>
          <w:b/>
          <w:bCs/>
        </w:rPr>
      </w:pPr>
      <w:r w:rsidRPr="00F20CE5">
        <w:rPr>
          <w:rFonts w:hint="eastAsia"/>
          <w:b/>
          <w:bCs/>
        </w:rPr>
        <w:t>香以合中知，离则元无有，</w:t>
      </w:r>
    </w:p>
    <w:p w14:paraId="796A1E40" w14:textId="3D0CB2AB" w:rsidR="0050362A" w:rsidRPr="00F20CE5" w:rsidRDefault="005B61C9" w:rsidP="000D5C78">
      <w:pPr>
        <w:widowControl w:val="0"/>
        <w:ind w:firstLine="601"/>
        <w:rPr>
          <w:b/>
          <w:bCs/>
        </w:rPr>
      </w:pPr>
      <w:r w:rsidRPr="00F20CE5">
        <w:rPr>
          <w:rFonts w:hint="eastAsia"/>
          <w:b/>
          <w:bCs/>
        </w:rPr>
        <w:t>不恒其所觉，云何获圆通？</w:t>
      </w:r>
    </w:p>
    <w:p w14:paraId="771768C5" w14:textId="4B217EED" w:rsidR="0050362A" w:rsidRPr="00F20CE5" w:rsidRDefault="005B61C9" w:rsidP="000D5C78">
      <w:pPr>
        <w:widowControl w:val="0"/>
        <w:ind w:firstLine="600"/>
      </w:pPr>
      <w:r w:rsidRPr="00F20CE5">
        <w:rPr>
          <w:rFonts w:hint="eastAsia"/>
        </w:rPr>
        <w:t>香尘也是一样的。</w:t>
      </w:r>
    </w:p>
    <w:p w14:paraId="581B4095" w14:textId="63585A8E" w:rsidR="0050362A" w:rsidRPr="00F20CE5" w:rsidRDefault="005B61C9" w:rsidP="000D5C78">
      <w:pPr>
        <w:widowControl w:val="0"/>
        <w:ind w:firstLine="600"/>
      </w:pPr>
      <w:r w:rsidRPr="00F20CE5">
        <w:rPr>
          <w:rFonts w:hint="eastAsia"/>
        </w:rPr>
        <w:t>其实香尘是在和合当中才能了知——鼻根和外面的香，这两个因缘和合的时候才明白这是什么样的香味。如果离开了一个，那根本不可能得到。</w:t>
      </w:r>
    </w:p>
    <w:p w14:paraId="28896714" w14:textId="6B954799" w:rsidR="0050362A" w:rsidRPr="00F20CE5" w:rsidRDefault="005B61C9" w:rsidP="000D5C78">
      <w:pPr>
        <w:widowControl w:val="0"/>
        <w:ind w:firstLine="600"/>
      </w:pPr>
      <w:r w:rsidRPr="00F20CE5">
        <w:rPr>
          <w:rFonts w:hint="eastAsia"/>
        </w:rPr>
        <w:t>比如说鼻根没有的话，香尘也不可能有的；如果香尘没有的话，那也不可能有。所以需要一种因缘。</w:t>
      </w:r>
    </w:p>
    <w:p w14:paraId="3A4420AA" w14:textId="0BDFDF12" w:rsidR="0050362A" w:rsidRPr="00F20CE5" w:rsidRDefault="000C5882" w:rsidP="000D5C78">
      <w:pPr>
        <w:widowControl w:val="0"/>
        <w:ind w:firstLine="600"/>
      </w:pPr>
      <w:r w:rsidRPr="00F20CE5">
        <w:rPr>
          <w:rFonts w:hint="eastAsia"/>
        </w:rPr>
        <w:t>“</w:t>
      </w:r>
      <w:r w:rsidR="005B61C9" w:rsidRPr="00F20CE5">
        <w:rPr>
          <w:rFonts w:hint="eastAsia"/>
        </w:rPr>
        <w:t>不恒其所觉</w:t>
      </w:r>
      <w:r w:rsidR="005C371A" w:rsidRPr="00F20CE5">
        <w:rPr>
          <w:rFonts w:hint="eastAsia"/>
        </w:rPr>
        <w:t>”</w:t>
      </w:r>
      <w:r w:rsidR="005B61C9" w:rsidRPr="00F20CE5">
        <w:rPr>
          <w:rFonts w:hint="eastAsia"/>
        </w:rPr>
        <w:t>，它并不是恒常不变的，这种因缘聚合也是很难。</w:t>
      </w:r>
    </w:p>
    <w:p w14:paraId="62A5EEA6" w14:textId="1FE9F424" w:rsidR="0050362A" w:rsidRPr="00F20CE5" w:rsidRDefault="005B61C9" w:rsidP="000D5C78">
      <w:pPr>
        <w:widowControl w:val="0"/>
        <w:ind w:firstLine="600"/>
      </w:pPr>
      <w:r w:rsidRPr="00F20CE5">
        <w:rPr>
          <w:rFonts w:hint="eastAsia"/>
        </w:rPr>
        <w:t>当时好像是香严童子，他是依靠观香得到证悟的。</w:t>
      </w:r>
      <w:r w:rsidRPr="00F20CE5">
        <w:rPr>
          <w:rFonts w:hint="eastAsia"/>
        </w:rPr>
        <w:lastRenderedPageBreak/>
        <w:t>但是像我们，如果依靠鼻根得到的话，也是很难。如果你上卫生间，里面比较臭的味道，或者说你到卖花，比较香的地方去，不管怎么样，它的因缘很难聚合。作为初学者，依靠它马上开悟的话也是很难，并不简单。所以也不建议初学者依靠它来获得圆通。</w:t>
      </w:r>
    </w:p>
    <w:p w14:paraId="12C14ECB" w14:textId="73B7A9A7" w:rsidR="0050362A" w:rsidRPr="00F20CE5" w:rsidRDefault="005B61C9" w:rsidP="000D5C78">
      <w:pPr>
        <w:widowControl w:val="0"/>
        <w:ind w:firstLine="600"/>
      </w:pPr>
      <w:r w:rsidRPr="00F20CE5">
        <w:rPr>
          <w:rFonts w:hint="eastAsia"/>
        </w:rPr>
        <w:t>第四个，味尘：</w:t>
      </w:r>
    </w:p>
    <w:p w14:paraId="1CF87839" w14:textId="24CA338E" w:rsidR="0050362A" w:rsidRPr="00F20CE5" w:rsidRDefault="005B61C9" w:rsidP="000D5C78">
      <w:pPr>
        <w:widowControl w:val="0"/>
        <w:ind w:firstLine="601"/>
        <w:rPr>
          <w:b/>
          <w:bCs/>
        </w:rPr>
      </w:pPr>
      <w:r w:rsidRPr="00F20CE5">
        <w:rPr>
          <w:rFonts w:hint="eastAsia"/>
          <w:b/>
          <w:bCs/>
        </w:rPr>
        <w:t>味性非本然，要以味时有，</w:t>
      </w:r>
    </w:p>
    <w:p w14:paraId="0328D836" w14:textId="3E73538A" w:rsidR="0050362A" w:rsidRPr="00F20CE5" w:rsidRDefault="005B61C9" w:rsidP="000D5C78">
      <w:pPr>
        <w:widowControl w:val="0"/>
        <w:ind w:firstLine="601"/>
        <w:rPr>
          <w:b/>
          <w:bCs/>
        </w:rPr>
      </w:pPr>
      <w:r w:rsidRPr="00F20CE5">
        <w:rPr>
          <w:rFonts w:hint="eastAsia"/>
          <w:b/>
          <w:bCs/>
        </w:rPr>
        <w:t>其觉不恒一，云何获圆通？</w:t>
      </w:r>
    </w:p>
    <w:p w14:paraId="50FB3741" w14:textId="079136EA" w:rsidR="0050362A" w:rsidRPr="00F20CE5" w:rsidRDefault="005B61C9" w:rsidP="000D5C78">
      <w:pPr>
        <w:widowControl w:val="0"/>
        <w:ind w:firstLine="600"/>
      </w:pPr>
      <w:r w:rsidRPr="00F20CE5">
        <w:rPr>
          <w:rFonts w:hint="eastAsia"/>
        </w:rPr>
        <w:t>味尘也是一样的。</w:t>
      </w:r>
    </w:p>
    <w:p w14:paraId="508395D3" w14:textId="5AED8F7A" w:rsidR="0050362A" w:rsidRPr="00F20CE5" w:rsidRDefault="005B61C9" w:rsidP="000D5C78">
      <w:pPr>
        <w:widowControl w:val="0"/>
        <w:ind w:firstLine="600"/>
      </w:pPr>
      <w:r w:rsidRPr="00F20CE5">
        <w:rPr>
          <w:rFonts w:hint="eastAsia"/>
        </w:rPr>
        <w:t>我们舌头的对境，味道，它并不是本来就有的。是舌根还有外面的食物集聚在一起，</w:t>
      </w:r>
      <w:r w:rsidR="000C5882" w:rsidRPr="00F20CE5">
        <w:rPr>
          <w:rFonts w:hint="eastAsia"/>
        </w:rPr>
        <w:t>“</w:t>
      </w:r>
      <w:r w:rsidRPr="00F20CE5">
        <w:rPr>
          <w:rFonts w:hint="eastAsia"/>
        </w:rPr>
        <w:t>要以味时有</w:t>
      </w:r>
      <w:r w:rsidR="005C371A" w:rsidRPr="00F20CE5">
        <w:rPr>
          <w:rFonts w:hint="eastAsia"/>
        </w:rPr>
        <w:t>”</w:t>
      </w:r>
      <w:r w:rsidRPr="00F20CE5">
        <w:rPr>
          <w:rFonts w:hint="eastAsia"/>
        </w:rPr>
        <w:t>，要依靠舌根和外面的味尘，这两个因缘具足。</w:t>
      </w:r>
    </w:p>
    <w:p w14:paraId="6317AEFE" w14:textId="5F690506" w:rsidR="0050362A" w:rsidRPr="00F20CE5" w:rsidRDefault="005B61C9" w:rsidP="000D5C78">
      <w:pPr>
        <w:widowControl w:val="0"/>
        <w:ind w:firstLine="600"/>
      </w:pPr>
      <w:r w:rsidRPr="00F20CE5">
        <w:rPr>
          <w:rFonts w:hint="eastAsia"/>
        </w:rPr>
        <w:t>我现在的食物里面不能有辣椒，也不能有盐，好像什么都没有，所以味觉啥都没有。没有的话，可能要马上开悟了，太清淡了，在清淡当中开悟的话，我现在有点快了。但是刚才吃的面里面，咸的比较多。有时候，没有当中有，这也是开悟的一个象征。本来是什么都没有，每天什么味道都没有，然后一会儿太辣了，一会儿太咸了，好像是有一点点，马上要开悟的感觉。</w:t>
      </w:r>
    </w:p>
    <w:p w14:paraId="1EA14355" w14:textId="16313F21" w:rsidR="0050362A" w:rsidRPr="00F20CE5" w:rsidRDefault="005B61C9" w:rsidP="000D5C78">
      <w:pPr>
        <w:widowControl w:val="0"/>
        <w:ind w:firstLine="600"/>
      </w:pPr>
      <w:r w:rsidRPr="00F20CE5">
        <w:rPr>
          <w:rFonts w:hint="eastAsia"/>
        </w:rPr>
        <w:t>这个也不容易，因为舌根和外面的食物，</w:t>
      </w:r>
      <w:r w:rsidR="000C5882" w:rsidRPr="00F20CE5">
        <w:rPr>
          <w:rFonts w:hint="eastAsia"/>
        </w:rPr>
        <w:t>“</w:t>
      </w:r>
      <w:r w:rsidRPr="00F20CE5">
        <w:rPr>
          <w:rFonts w:hint="eastAsia"/>
        </w:rPr>
        <w:t>其觉</w:t>
      </w:r>
      <w:r w:rsidRPr="00F20CE5">
        <w:rPr>
          <w:rFonts w:hint="eastAsia"/>
        </w:rPr>
        <w:lastRenderedPageBreak/>
        <w:t>不恒一</w:t>
      </w:r>
      <w:r w:rsidR="005C371A" w:rsidRPr="00F20CE5">
        <w:rPr>
          <w:rFonts w:hint="eastAsia"/>
        </w:rPr>
        <w:t>”</w:t>
      </w:r>
      <w:r w:rsidRPr="00F20CE5">
        <w:rPr>
          <w:rFonts w:hint="eastAsia"/>
        </w:rPr>
        <w:t>，这种知觉并不是恒常有的，它不是一直存在的，所以怎么会是依靠舌根获得圆通呢？</w:t>
      </w:r>
    </w:p>
    <w:p w14:paraId="2BA0CD6D" w14:textId="4792AEFC" w:rsidR="0050362A" w:rsidRPr="00F20CE5" w:rsidRDefault="005B61C9" w:rsidP="000D5C78">
      <w:pPr>
        <w:widowControl w:val="0"/>
        <w:ind w:firstLine="600"/>
      </w:pPr>
      <w:r w:rsidRPr="00F20CE5">
        <w:rPr>
          <w:rFonts w:hint="eastAsia"/>
        </w:rPr>
        <w:t>当时是药王菩萨和药上菩萨，他们是依靠味道而开悟的。因为他们采药的时候，经常尝一尝药材是怎么样，这样而开悟的。</w:t>
      </w:r>
    </w:p>
    <w:p w14:paraId="52F59541" w14:textId="4E8AF3E4" w:rsidR="0050362A" w:rsidRPr="00F20CE5" w:rsidRDefault="005B61C9" w:rsidP="000D5C78">
      <w:pPr>
        <w:widowControl w:val="0"/>
        <w:ind w:firstLine="600"/>
      </w:pPr>
      <w:r w:rsidRPr="00F20CE5">
        <w:rPr>
          <w:rFonts w:hint="eastAsia"/>
        </w:rPr>
        <w:t>但是我们的话，我们很多人都是每天吃火锅，吃这个吃那个，天天吃火锅，但也许这些人马上会开悟。星期天的时候也是吃火锅，开完法会也要吃火锅，考完试也要吃火锅，火锅好像是所有开悟当中最根本的。他们说有些人经常在火锅店里面看得到，那些做火锅的师傅们，变成了他们的常客，而且他们的位置，比如说包间的那一个位置基本上是固定的。这些人可能还没有开悟，一直吃火锅、吃火锅，有一天再也不吃了，就吃一个清淡，那么什么都已经</w:t>
      </w:r>
      <w:r w:rsidRPr="00F20CE5">
        <w:t>OK</w:t>
      </w:r>
      <w:r w:rsidRPr="00F20CE5">
        <w:rPr>
          <w:rFonts w:hint="eastAsia"/>
        </w:rPr>
        <w:t>了。可能也有这样的。</w:t>
      </w:r>
    </w:p>
    <w:p w14:paraId="326BC378" w14:textId="216210AC" w:rsidR="0050362A" w:rsidRPr="00F20CE5" w:rsidRDefault="005B61C9" w:rsidP="000D5C78">
      <w:pPr>
        <w:widowControl w:val="0"/>
        <w:ind w:firstLine="600"/>
      </w:pPr>
      <w:r w:rsidRPr="00F20CE5">
        <w:rPr>
          <w:rFonts w:hint="eastAsia"/>
        </w:rPr>
        <w:t>但是初学者的话，文殊菩萨也不建议天天都是吃吃喝喝，这个而开悟的话有点难。如果吃吃喝喝而开悟的话，现在城市里面的很多人早已经开悟了，他们是特别贪吃的，大家也是应该知道。</w:t>
      </w:r>
    </w:p>
    <w:p w14:paraId="6B3698CD" w14:textId="3EDB3B65" w:rsidR="0050362A" w:rsidRPr="00F20CE5" w:rsidRDefault="005B61C9" w:rsidP="000D5C78">
      <w:pPr>
        <w:widowControl w:val="0"/>
        <w:ind w:firstLine="600"/>
      </w:pPr>
      <w:r w:rsidRPr="00F20CE5">
        <w:rPr>
          <w:rFonts w:hint="eastAsia"/>
        </w:rPr>
        <w:t>第五个，触尘：</w:t>
      </w:r>
    </w:p>
    <w:p w14:paraId="2890D1E2" w14:textId="55081637" w:rsidR="0050362A" w:rsidRPr="00F20CE5" w:rsidRDefault="005B61C9" w:rsidP="000D5C78">
      <w:pPr>
        <w:widowControl w:val="0"/>
        <w:ind w:firstLine="601"/>
        <w:rPr>
          <w:b/>
          <w:bCs/>
        </w:rPr>
      </w:pPr>
      <w:r w:rsidRPr="00F20CE5">
        <w:rPr>
          <w:rFonts w:hint="eastAsia"/>
          <w:b/>
          <w:bCs/>
        </w:rPr>
        <w:t>触以所触明，无所不明触，</w:t>
      </w:r>
    </w:p>
    <w:p w14:paraId="56D083AC" w14:textId="3B4F4E83" w:rsidR="0050362A" w:rsidRPr="00F20CE5" w:rsidRDefault="005B61C9" w:rsidP="000D5C78">
      <w:pPr>
        <w:widowControl w:val="0"/>
        <w:ind w:firstLine="601"/>
        <w:rPr>
          <w:b/>
          <w:bCs/>
        </w:rPr>
      </w:pPr>
      <w:r w:rsidRPr="00F20CE5">
        <w:rPr>
          <w:rFonts w:hint="eastAsia"/>
          <w:b/>
          <w:bCs/>
        </w:rPr>
        <w:lastRenderedPageBreak/>
        <w:t>合离性非定，云何获圆通？</w:t>
      </w:r>
    </w:p>
    <w:p w14:paraId="18583CA5" w14:textId="1451A550" w:rsidR="0050362A" w:rsidRPr="00F20CE5" w:rsidRDefault="005B61C9" w:rsidP="000D5C78">
      <w:pPr>
        <w:widowControl w:val="0"/>
        <w:ind w:firstLine="600"/>
      </w:pPr>
      <w:r w:rsidRPr="00F20CE5">
        <w:rPr>
          <w:rFonts w:hint="eastAsia"/>
        </w:rPr>
        <w:t>触尘的话，实际上也是依靠身根，还有外在的法，这两个接触，接触以后才能出现知觉，有了触觉。如果没有所触，没有身根也好，或者外面所触的法没有的话，那所谓的触也是不可能有的。</w:t>
      </w:r>
    </w:p>
    <w:p w14:paraId="0C1B53A5" w14:textId="25692E12" w:rsidR="0050362A" w:rsidRPr="00F20CE5" w:rsidRDefault="005B61C9" w:rsidP="000D5C78">
      <w:pPr>
        <w:widowControl w:val="0"/>
        <w:ind w:firstLine="600"/>
      </w:pPr>
      <w:r w:rsidRPr="00F20CE5">
        <w:rPr>
          <w:rFonts w:hint="eastAsia"/>
        </w:rPr>
        <w:t>所以这种因缘是</w:t>
      </w:r>
      <w:r w:rsidR="000C5882" w:rsidRPr="00F20CE5">
        <w:rPr>
          <w:rFonts w:hint="eastAsia"/>
        </w:rPr>
        <w:t>“</w:t>
      </w:r>
      <w:r w:rsidRPr="00F20CE5">
        <w:rPr>
          <w:rFonts w:hint="eastAsia"/>
        </w:rPr>
        <w:t>合离性</w:t>
      </w:r>
      <w:r w:rsidR="005C371A" w:rsidRPr="00F20CE5">
        <w:rPr>
          <w:rFonts w:hint="eastAsia"/>
        </w:rPr>
        <w:t>”</w:t>
      </w:r>
      <w:r w:rsidRPr="00F20CE5">
        <w:rPr>
          <w:rFonts w:hint="eastAsia"/>
        </w:rPr>
        <w:t>的，它有时候是和合的，有时候是离开的，它的性质是</w:t>
      </w:r>
      <w:r w:rsidR="000C5882" w:rsidRPr="00F20CE5">
        <w:rPr>
          <w:rFonts w:hint="eastAsia"/>
        </w:rPr>
        <w:t>“</w:t>
      </w:r>
      <w:r w:rsidRPr="00F20CE5">
        <w:rPr>
          <w:rFonts w:hint="eastAsia"/>
        </w:rPr>
        <w:t>非定</w:t>
      </w:r>
      <w:r w:rsidR="005C371A" w:rsidRPr="00F20CE5">
        <w:rPr>
          <w:rFonts w:hint="eastAsia"/>
        </w:rPr>
        <w:t>”</w:t>
      </w:r>
      <w:r w:rsidRPr="00F20CE5">
        <w:rPr>
          <w:rFonts w:hint="eastAsia"/>
        </w:rPr>
        <w:t>的，不是完全确定的。如果不是完全确定的话，依靠这种因缘而获得证悟也是比较难。</w:t>
      </w:r>
    </w:p>
    <w:p w14:paraId="0F64A248" w14:textId="53563917" w:rsidR="0050362A" w:rsidRPr="00F20CE5" w:rsidRDefault="005B61C9" w:rsidP="000D5C78">
      <w:pPr>
        <w:widowControl w:val="0"/>
        <w:ind w:firstLine="600"/>
      </w:pPr>
      <w:r w:rsidRPr="00F20CE5">
        <w:rPr>
          <w:rFonts w:hint="eastAsia"/>
        </w:rPr>
        <w:t>比如说我们穿衣服的时候，或者接触一些比较寒冷的东西，或者接触一些比较炽热的东西，要马上开悟的话，也是很难的。可能这个寒冷的东西太冷了，不能开悟；也许是太热了，不能开悟；也许接触的东西太重了、太轻了、太粗糙了</w:t>
      </w:r>
      <w:r w:rsidR="000C5882" w:rsidRPr="00F20CE5">
        <w:rPr>
          <w:rFonts w:hint="eastAsia"/>
        </w:rPr>
        <w:t>……</w:t>
      </w:r>
      <w:r w:rsidRPr="00F20CE5">
        <w:rPr>
          <w:rFonts w:hint="eastAsia"/>
        </w:rPr>
        <w:t>，这样的话，要完全适合你的身体才能开悟的话，也是比较难的。</w:t>
      </w:r>
    </w:p>
    <w:p w14:paraId="22B2669F" w14:textId="4E7CA37C" w:rsidR="0050362A" w:rsidRPr="00F20CE5" w:rsidRDefault="005B61C9" w:rsidP="000D5C78">
      <w:pPr>
        <w:widowControl w:val="0"/>
        <w:ind w:firstLine="600"/>
      </w:pPr>
      <w:r w:rsidRPr="00F20CE5">
        <w:rPr>
          <w:rFonts w:hint="eastAsia"/>
        </w:rPr>
        <w:t>前面叫一个跋陀婆罗，他是依靠接触水而开悟的。所以我们可能也是依靠它，比如说我们喝开水，喝冷水，或者说下大雪的时候，外面稍微冷一冷。或者说在汉地比较热的城市里面，比较炽热，这种接触，身体的触觉而开悟。但是对初学者来讲，这种因缘和合也是比较难，也是不一定能得到。这是第五个。</w:t>
      </w:r>
    </w:p>
    <w:p w14:paraId="311799A9" w14:textId="640385E6" w:rsidR="0050362A" w:rsidRPr="00F20CE5" w:rsidRDefault="005B61C9" w:rsidP="000D5C78">
      <w:pPr>
        <w:widowControl w:val="0"/>
        <w:ind w:firstLine="600"/>
      </w:pPr>
      <w:r w:rsidRPr="00F20CE5">
        <w:rPr>
          <w:rFonts w:hint="eastAsia"/>
        </w:rPr>
        <w:lastRenderedPageBreak/>
        <w:t>第六个，法尘：</w:t>
      </w:r>
    </w:p>
    <w:p w14:paraId="716EAF33" w14:textId="5E775525" w:rsidR="0050362A" w:rsidRPr="00F20CE5" w:rsidRDefault="005B61C9" w:rsidP="000D5C78">
      <w:pPr>
        <w:widowControl w:val="0"/>
        <w:ind w:firstLine="601"/>
        <w:rPr>
          <w:b/>
          <w:bCs/>
        </w:rPr>
      </w:pPr>
      <w:r w:rsidRPr="00F20CE5">
        <w:rPr>
          <w:rFonts w:hint="eastAsia"/>
          <w:b/>
          <w:bCs/>
        </w:rPr>
        <w:t>法称为内尘，凭尘必有所，</w:t>
      </w:r>
    </w:p>
    <w:p w14:paraId="3E442A51" w14:textId="5C7646FB" w:rsidR="0050362A" w:rsidRPr="00F20CE5" w:rsidRDefault="005B61C9" w:rsidP="000D5C78">
      <w:pPr>
        <w:widowControl w:val="0"/>
        <w:ind w:firstLine="601"/>
        <w:rPr>
          <w:b/>
          <w:bCs/>
        </w:rPr>
      </w:pPr>
      <w:r w:rsidRPr="00F20CE5">
        <w:rPr>
          <w:rFonts w:hint="eastAsia"/>
          <w:b/>
          <w:bCs/>
        </w:rPr>
        <w:t>能所非遍涉，云何获圆通？</w:t>
      </w:r>
    </w:p>
    <w:p w14:paraId="581849C1" w14:textId="222FBF78" w:rsidR="0050362A" w:rsidRPr="00F20CE5" w:rsidRDefault="005B61C9" w:rsidP="000D5C78">
      <w:pPr>
        <w:widowControl w:val="0"/>
        <w:ind w:firstLine="600"/>
      </w:pPr>
      <w:r w:rsidRPr="00F20CE5">
        <w:rPr>
          <w:rFonts w:hint="eastAsia"/>
        </w:rPr>
        <w:t>法尘它称为内在的尘。</w:t>
      </w:r>
    </w:p>
    <w:p w14:paraId="36D25345" w14:textId="1F35A59B" w:rsidR="0050362A" w:rsidRPr="00F20CE5" w:rsidRDefault="005B61C9" w:rsidP="000D5C78">
      <w:pPr>
        <w:widowControl w:val="0"/>
        <w:ind w:firstLine="600"/>
      </w:pPr>
      <w:r w:rsidRPr="00F20CE5">
        <w:rPr>
          <w:rFonts w:hint="eastAsia"/>
        </w:rPr>
        <w:t>大家都知道，所谓的法，其实色声香味触，六根对境的这些法的影像慢慢隐没以后，在我们心里面出现一种影子，它成了我们意识的对境，这叫做法尘，它是一种内在的尘。</w:t>
      </w:r>
    </w:p>
    <w:p w14:paraId="3DD155F5" w14:textId="67ACD1A5" w:rsidR="0050362A" w:rsidRPr="00F20CE5" w:rsidRDefault="005B61C9" w:rsidP="000D5C78">
      <w:pPr>
        <w:widowControl w:val="0"/>
        <w:ind w:firstLine="600"/>
      </w:pPr>
      <w:r w:rsidRPr="00F20CE5">
        <w:rPr>
          <w:rFonts w:hint="eastAsia"/>
        </w:rPr>
        <w:t>这种内在的尘，实际上它要凭外在的尘，它们两个应该有能所因缘。如果外在根尘没有的话，那内在的法尘难以安立。</w:t>
      </w:r>
      <w:r w:rsidR="000C5882" w:rsidRPr="00F20CE5">
        <w:rPr>
          <w:rFonts w:hint="eastAsia"/>
        </w:rPr>
        <w:t>“</w:t>
      </w:r>
      <w:r w:rsidRPr="00F20CE5">
        <w:rPr>
          <w:rFonts w:hint="eastAsia"/>
        </w:rPr>
        <w:t>凭尘必有所</w:t>
      </w:r>
      <w:r w:rsidR="005C371A" w:rsidRPr="00F20CE5">
        <w:rPr>
          <w:rFonts w:hint="eastAsia"/>
        </w:rPr>
        <w:t>”</w:t>
      </w:r>
      <w:r w:rsidRPr="00F20CE5">
        <w:rPr>
          <w:rFonts w:hint="eastAsia"/>
        </w:rPr>
        <w:t>，如果有外尘的话，内尘可以有的。</w:t>
      </w:r>
    </w:p>
    <w:p w14:paraId="22DB7451" w14:textId="3BD8F84B" w:rsidR="0050362A" w:rsidRPr="00F20CE5" w:rsidRDefault="005B61C9" w:rsidP="000D5C78">
      <w:pPr>
        <w:widowControl w:val="0"/>
        <w:ind w:firstLine="600"/>
      </w:pPr>
      <w:r w:rsidRPr="00F20CE5">
        <w:rPr>
          <w:rFonts w:hint="eastAsia"/>
        </w:rPr>
        <w:t>但是这两个，能尘和所尘也好，内法是所尘，外法是能尘，这两个能所的法，如果经常有的话，很有可能开悟。你心里面，凡是外面五尘法的影子时时出现、外在五尘灭尽经常出现的话，很有可能让你开悟。</w:t>
      </w:r>
    </w:p>
    <w:p w14:paraId="580A18DF" w14:textId="71754381" w:rsidR="0050362A" w:rsidRPr="00F20CE5" w:rsidRDefault="005B61C9" w:rsidP="000D5C78">
      <w:pPr>
        <w:widowControl w:val="0"/>
        <w:ind w:firstLine="600"/>
      </w:pPr>
      <w:r w:rsidRPr="00F20CE5">
        <w:rPr>
          <w:rFonts w:hint="eastAsia"/>
        </w:rPr>
        <w:t>但是这样的能所关系，</w:t>
      </w:r>
      <w:r w:rsidR="000C5882" w:rsidRPr="00F20CE5">
        <w:rPr>
          <w:rFonts w:hint="eastAsia"/>
        </w:rPr>
        <w:t>“</w:t>
      </w:r>
      <w:r w:rsidRPr="00F20CE5">
        <w:rPr>
          <w:rFonts w:hint="eastAsia"/>
        </w:rPr>
        <w:t>非遍涉</w:t>
      </w:r>
      <w:r w:rsidR="005C371A" w:rsidRPr="00F20CE5">
        <w:rPr>
          <w:rFonts w:hint="eastAsia"/>
        </w:rPr>
        <w:t>”</w:t>
      </w:r>
      <w:r w:rsidRPr="00F20CE5">
        <w:rPr>
          <w:rFonts w:hint="eastAsia"/>
        </w:rPr>
        <w:t>，它并不是普遍的涉及，不是这样的。这样的话，作为初学者怎么能依靠里面的法尘获得圆通？很难的。</w:t>
      </w:r>
    </w:p>
    <w:p w14:paraId="16690DDD" w14:textId="34CDA4BF" w:rsidR="0050362A" w:rsidRPr="00F20CE5" w:rsidRDefault="005B61C9" w:rsidP="000D5C78">
      <w:pPr>
        <w:widowControl w:val="0"/>
        <w:ind w:firstLine="600"/>
      </w:pPr>
      <w:r w:rsidRPr="00F20CE5">
        <w:rPr>
          <w:rFonts w:hint="eastAsia"/>
        </w:rPr>
        <w:t>当时应该是摩诃迦叶尊者，他依靠法尘而开悟。因为领悟它是变坏性的，变坏性是空性，空性是最后</w:t>
      </w:r>
      <w:r w:rsidRPr="00F20CE5">
        <w:rPr>
          <w:rFonts w:hint="eastAsia"/>
        </w:rPr>
        <w:lastRenderedPageBreak/>
        <w:t>泯灭。他是通过观内法生住灭的方式开悟的。</w:t>
      </w:r>
    </w:p>
    <w:p w14:paraId="57458B82" w14:textId="488E4F48" w:rsidR="0050362A" w:rsidRPr="00F20CE5" w:rsidRDefault="005B61C9" w:rsidP="000D5C78">
      <w:pPr>
        <w:widowControl w:val="0"/>
        <w:ind w:firstLine="600"/>
      </w:pPr>
      <w:r w:rsidRPr="00F20CE5">
        <w:rPr>
          <w:rFonts w:hint="eastAsia"/>
        </w:rPr>
        <w:t>但是我们的话，我们先不一定知道外在的灭跟自己内在的法有关系，即使你知道这一点，当下开悟对初学者来讲，也不容易。</w:t>
      </w:r>
    </w:p>
    <w:p w14:paraId="2205EB38" w14:textId="6D804C84" w:rsidR="0050362A" w:rsidRPr="00F20CE5" w:rsidRDefault="005B61C9" w:rsidP="000D5C78">
      <w:pPr>
        <w:widowControl w:val="0"/>
        <w:ind w:firstLine="600"/>
      </w:pPr>
      <w:r w:rsidRPr="00F20CE5">
        <w:rPr>
          <w:rFonts w:hint="eastAsia"/>
        </w:rPr>
        <w:t>所以文殊菩萨在这里说，六尘的法，本来它是很殊胜的——对于个别的圣者来讲是很殊胜的，但是对初学者，对阿难的话，不一定是好的选择。</w:t>
      </w:r>
    </w:p>
    <w:p w14:paraId="14B10771" w14:textId="34981CEC" w:rsidR="006136A1" w:rsidRDefault="005B61C9" w:rsidP="000D5C78">
      <w:pPr>
        <w:widowControl w:val="0"/>
        <w:ind w:firstLine="600"/>
      </w:pPr>
      <w:r w:rsidRPr="00F20CE5">
        <w:rPr>
          <w:rFonts w:hint="eastAsia"/>
        </w:rPr>
        <w:t>好，讲到这里。</w:t>
      </w:r>
    </w:p>
    <w:p w14:paraId="05DDDCED" w14:textId="77777777" w:rsidR="006136A1" w:rsidRDefault="006136A1" w:rsidP="000D5C78">
      <w:pPr>
        <w:widowControl w:val="0"/>
        <w:ind w:firstLine="600"/>
      </w:pPr>
    </w:p>
    <w:p w14:paraId="581D99E3" w14:textId="21328155" w:rsidR="0050362A" w:rsidRPr="00F20CE5" w:rsidRDefault="005B61C9" w:rsidP="000D5C78">
      <w:pPr>
        <w:pStyle w:val="af5"/>
        <w:widowControl w:val="0"/>
        <w:ind w:firstLine="600"/>
        <w:rPr>
          <w:rFonts w:hint="eastAsia"/>
        </w:rPr>
      </w:pPr>
      <w:bookmarkStart w:id="92" w:name="_Toc172564732"/>
      <w:r w:rsidRPr="00F20CE5">
        <w:t>第六十八课</w:t>
      </w:r>
      <w:bookmarkEnd w:id="92"/>
    </w:p>
    <w:p w14:paraId="56B67339" w14:textId="5720BC96" w:rsidR="00A80741" w:rsidRPr="00F20CE5" w:rsidRDefault="005B61C9" w:rsidP="000D5C78">
      <w:pPr>
        <w:widowControl w:val="0"/>
        <w:ind w:firstLine="600"/>
      </w:pPr>
      <w:r w:rsidRPr="00F20CE5">
        <w:rPr>
          <w:rFonts w:hint="eastAsia"/>
        </w:rPr>
        <w:t>为度化一切众生，请大家发无上殊胜的菩提心。</w:t>
      </w:r>
    </w:p>
    <w:p w14:paraId="306F35BD" w14:textId="0DDDE36F" w:rsidR="00A80741" w:rsidRPr="00F20CE5" w:rsidRDefault="005B61C9" w:rsidP="000D5C78">
      <w:pPr>
        <w:widowControl w:val="0"/>
        <w:ind w:firstLine="600"/>
      </w:pPr>
      <w:r w:rsidRPr="00F20CE5">
        <w:rPr>
          <w:rFonts w:hint="eastAsia"/>
        </w:rPr>
        <w:t>接下来大家学习《楞严经》。</w:t>
      </w:r>
    </w:p>
    <w:p w14:paraId="356D59F2" w14:textId="5ECFB6B2" w:rsidR="00A80741" w:rsidRPr="00F20CE5" w:rsidRDefault="005B61C9" w:rsidP="000D5C78">
      <w:pPr>
        <w:widowControl w:val="0"/>
        <w:ind w:firstLine="600"/>
      </w:pPr>
      <w:r w:rsidRPr="00F20CE5">
        <w:rPr>
          <w:rFonts w:hint="eastAsia"/>
        </w:rPr>
        <w:t>现在文殊菩萨一一地告诉我们，前面的二十四种圆通对初学者来讲不是很容易修学，建议南赡部洲未来的末法众生也好，阿难尊者也好，还是修持以耳根为主的法。主要讲这个道理。</w:t>
      </w:r>
    </w:p>
    <w:p w14:paraId="3F205AED" w14:textId="3FD6A6D7" w:rsidR="00A80741" w:rsidRPr="00F20CE5" w:rsidRDefault="005B61C9" w:rsidP="000D5C78">
      <w:pPr>
        <w:widowControl w:val="0"/>
        <w:ind w:firstLine="600"/>
      </w:pPr>
      <w:r w:rsidRPr="00F20CE5">
        <w:rPr>
          <w:rFonts w:hint="eastAsia"/>
        </w:rPr>
        <w:t>前面六尘对初学者不太适合的道理已经讲完了，今天开始给大家讲五根、六识还有七大这些内容。这些内容字面上有些比较好解释，有些不是很好解释。</w:t>
      </w:r>
    </w:p>
    <w:p w14:paraId="574D10E9" w14:textId="1DD630F5" w:rsidR="00A80741" w:rsidRPr="00F20CE5" w:rsidRDefault="005B61C9" w:rsidP="000D5C78">
      <w:pPr>
        <w:widowControl w:val="0"/>
        <w:ind w:firstLine="600"/>
      </w:pPr>
      <w:r w:rsidRPr="00F20CE5">
        <w:rPr>
          <w:rFonts w:hint="eastAsia"/>
        </w:rPr>
        <w:t>今天先讲五根，前面也提过，耳根留给观世音菩</w:t>
      </w:r>
      <w:r w:rsidRPr="00F20CE5">
        <w:rPr>
          <w:rFonts w:hint="eastAsia"/>
        </w:rPr>
        <w:lastRenderedPageBreak/>
        <w:t>萨了，所以这里没有提。</w:t>
      </w:r>
    </w:p>
    <w:p w14:paraId="428E9A2E" w14:textId="3427A74A" w:rsidR="00A80741" w:rsidRPr="00F20CE5" w:rsidRDefault="005B61C9" w:rsidP="000D5C78">
      <w:pPr>
        <w:widowControl w:val="0"/>
        <w:ind w:firstLine="600"/>
      </w:pPr>
      <w:r w:rsidRPr="00F20CE5">
        <w:rPr>
          <w:rFonts w:hint="eastAsia"/>
        </w:rPr>
        <w:t>首先第一个是眼根：</w:t>
      </w:r>
    </w:p>
    <w:p w14:paraId="73BDA0E3" w14:textId="5426EB86" w:rsidR="00A80741" w:rsidRPr="00F20CE5" w:rsidRDefault="005B61C9" w:rsidP="000D5C78">
      <w:pPr>
        <w:widowControl w:val="0"/>
        <w:ind w:firstLine="601"/>
        <w:rPr>
          <w:b/>
          <w:bCs/>
        </w:rPr>
      </w:pPr>
      <w:r w:rsidRPr="00F20CE5">
        <w:rPr>
          <w:rFonts w:hint="eastAsia"/>
          <w:b/>
          <w:bCs/>
        </w:rPr>
        <w:t>见性虽洞然，明前不明后，</w:t>
      </w:r>
    </w:p>
    <w:p w14:paraId="4CD21DEC" w14:textId="7CDA7496" w:rsidR="00A80741" w:rsidRPr="00F20CE5" w:rsidRDefault="005B61C9" w:rsidP="000D5C78">
      <w:pPr>
        <w:widowControl w:val="0"/>
        <w:ind w:firstLine="601"/>
        <w:rPr>
          <w:b/>
          <w:bCs/>
        </w:rPr>
      </w:pPr>
      <w:r w:rsidRPr="00F20CE5">
        <w:rPr>
          <w:rFonts w:hint="eastAsia"/>
          <w:b/>
          <w:bCs/>
        </w:rPr>
        <w:t>四维亏一半，云何获圆通？</w:t>
      </w:r>
    </w:p>
    <w:p w14:paraId="33D2D182" w14:textId="183E4E2B" w:rsidR="00A80741" w:rsidRPr="00F20CE5" w:rsidRDefault="005B61C9" w:rsidP="000D5C78">
      <w:pPr>
        <w:widowControl w:val="0"/>
        <w:ind w:firstLine="600"/>
      </w:pPr>
      <w:r w:rsidRPr="00F20CE5">
        <w:rPr>
          <w:rFonts w:hint="eastAsia"/>
        </w:rPr>
        <w:t>眼根，见根之性，用眼根见色法，虽然眼根当时所看到的对境洞然、清晰，没有什么障碍。</w:t>
      </w:r>
    </w:p>
    <w:p w14:paraId="39BC3BD9" w14:textId="0700B1D9" w:rsidR="00A80741" w:rsidRPr="00F20CE5" w:rsidRDefault="005B61C9" w:rsidP="000D5C78">
      <w:pPr>
        <w:widowControl w:val="0"/>
        <w:ind w:firstLine="600"/>
      </w:pPr>
      <w:r w:rsidRPr="00F20CE5">
        <w:rPr>
          <w:rFonts w:hint="eastAsia"/>
        </w:rPr>
        <w:t>眼睛看什么东西都能清清楚楚地看到，但是它不一定看的全面，也就是说它的功德不全。</w:t>
      </w:r>
    </w:p>
    <w:p w14:paraId="0550C296" w14:textId="41366312" w:rsidR="00A80741" w:rsidRPr="00F20CE5" w:rsidRDefault="005B61C9" w:rsidP="000D5C78">
      <w:pPr>
        <w:widowControl w:val="0"/>
        <w:ind w:firstLine="600"/>
      </w:pPr>
      <w:r w:rsidRPr="00F20CE5">
        <w:rPr>
          <w:rFonts w:hint="eastAsia"/>
        </w:rPr>
        <w:t>它只能明前，不能明后——眼睛只能看到前方的部分，看不到后面的部分。</w:t>
      </w:r>
    </w:p>
    <w:p w14:paraId="0645A44D" w14:textId="76960EEF" w:rsidR="00A80741" w:rsidRPr="00F20CE5" w:rsidRDefault="005B61C9" w:rsidP="000D5C78">
      <w:pPr>
        <w:widowControl w:val="0"/>
        <w:ind w:firstLine="600"/>
      </w:pPr>
      <w:r w:rsidRPr="00F20CE5">
        <w:rPr>
          <w:rFonts w:hint="eastAsia"/>
        </w:rPr>
        <w:t>眼睛前面的任何一个东西都能看到，而后面的看不到。</w:t>
      </w:r>
    </w:p>
    <w:p w14:paraId="38BCCD1A" w14:textId="0EF1AEB8" w:rsidR="00A80741" w:rsidRPr="00F20CE5" w:rsidRDefault="005B61C9" w:rsidP="000D5C78">
      <w:pPr>
        <w:widowControl w:val="0"/>
        <w:ind w:firstLine="600"/>
      </w:pPr>
      <w:r w:rsidRPr="00F20CE5">
        <w:rPr>
          <w:rFonts w:hint="eastAsia"/>
        </w:rPr>
        <w:t>那么这样的话，</w:t>
      </w:r>
      <w:r w:rsidR="000C5882" w:rsidRPr="00F20CE5">
        <w:rPr>
          <w:rFonts w:hint="eastAsia"/>
        </w:rPr>
        <w:t>“</w:t>
      </w:r>
      <w:r w:rsidRPr="00F20CE5">
        <w:rPr>
          <w:rFonts w:hint="eastAsia"/>
        </w:rPr>
        <w:t>四维亏一半</w:t>
      </w:r>
      <w:r w:rsidR="005C371A" w:rsidRPr="00F20CE5">
        <w:rPr>
          <w:rFonts w:hint="eastAsia"/>
        </w:rPr>
        <w:t>”</w:t>
      </w:r>
      <w:r w:rsidRPr="00F20CE5">
        <w:rPr>
          <w:rFonts w:hint="eastAsia"/>
        </w:rPr>
        <w:t>。我们有三维、四维，佛经当中也有现在所谓的四维空间，那么如果以色法的四维来算，就亏损了一半。</w:t>
      </w:r>
    </w:p>
    <w:p w14:paraId="3E1541F3" w14:textId="2B79C843" w:rsidR="00A80741" w:rsidRPr="00F20CE5" w:rsidRDefault="005B61C9" w:rsidP="000D5C78">
      <w:pPr>
        <w:widowControl w:val="0"/>
        <w:ind w:firstLine="600"/>
      </w:pPr>
      <w:r w:rsidRPr="00F20CE5">
        <w:rPr>
          <w:rFonts w:hint="eastAsia"/>
        </w:rPr>
        <w:t>比如说一个四方形，前面的部分能看得到，眼睛两边的部分只能看到一半。后面和眼睛的两边，左边和右边的一半可能看不到，那整个四维当中，一半可以看得到：前面的一个维度和两边一半一半，加起来两维看得到，后面的一维还有两边的部分看不到。</w:t>
      </w:r>
    </w:p>
    <w:p w14:paraId="508FE982" w14:textId="1A7CFE27" w:rsidR="00A80741" w:rsidRPr="00F20CE5" w:rsidRDefault="005B61C9" w:rsidP="000D5C78">
      <w:pPr>
        <w:widowControl w:val="0"/>
        <w:ind w:firstLine="600"/>
      </w:pPr>
      <w:r w:rsidRPr="00F20CE5">
        <w:rPr>
          <w:rFonts w:hint="eastAsia"/>
        </w:rPr>
        <w:t>有些注释里面没有这么讲，是我自己这样分析的，</w:t>
      </w:r>
      <w:r w:rsidRPr="00F20CE5">
        <w:rPr>
          <w:rFonts w:hint="eastAsia"/>
        </w:rPr>
        <w:lastRenderedPageBreak/>
        <w:t>也许可能不对。不对的话，我们下一堂课可以纠正。</w:t>
      </w:r>
    </w:p>
    <w:p w14:paraId="3BFDFF16" w14:textId="4B9445EB" w:rsidR="00A80741" w:rsidRPr="00F20CE5" w:rsidRDefault="005B61C9" w:rsidP="000D5C78">
      <w:pPr>
        <w:widowControl w:val="0"/>
        <w:ind w:firstLine="600"/>
      </w:pPr>
      <w:r w:rsidRPr="00F20CE5">
        <w:rPr>
          <w:rFonts w:hint="eastAsia"/>
        </w:rPr>
        <w:t>这里的意思，眼睛看的不全面，所以说初学者依靠一个不全面的东西来通达本性的话，非常困难。</w:t>
      </w:r>
    </w:p>
    <w:p w14:paraId="1A2FC72F" w14:textId="2B2F779C" w:rsidR="00A80741" w:rsidRPr="00F20CE5" w:rsidRDefault="000C5882" w:rsidP="000D5C78">
      <w:pPr>
        <w:widowControl w:val="0"/>
        <w:ind w:firstLine="600"/>
      </w:pPr>
      <w:r w:rsidRPr="00F20CE5">
        <w:rPr>
          <w:rFonts w:hint="eastAsia"/>
        </w:rPr>
        <w:t>“</w:t>
      </w:r>
      <w:r w:rsidR="005B61C9" w:rsidRPr="00F20CE5">
        <w:rPr>
          <w:rFonts w:hint="eastAsia"/>
        </w:rPr>
        <w:t>云何获圆通？</w:t>
      </w:r>
      <w:r w:rsidR="005C371A" w:rsidRPr="00F20CE5">
        <w:rPr>
          <w:rFonts w:hint="eastAsia"/>
        </w:rPr>
        <w:t>”</w:t>
      </w:r>
      <w:r w:rsidR="005B61C9" w:rsidRPr="00F20CE5">
        <w:rPr>
          <w:rFonts w:hint="eastAsia"/>
        </w:rPr>
        <w:t>怎么会是得到圆通呢？得不到的。</w:t>
      </w:r>
    </w:p>
    <w:p w14:paraId="35F927E6" w14:textId="5265AA15" w:rsidR="00A80741" w:rsidRPr="00F20CE5" w:rsidRDefault="005B61C9" w:rsidP="000D5C78">
      <w:pPr>
        <w:widowControl w:val="0"/>
        <w:ind w:firstLine="600"/>
      </w:pPr>
      <w:r w:rsidRPr="00F20CE5">
        <w:rPr>
          <w:rFonts w:hint="eastAsia"/>
        </w:rPr>
        <w:t>眼根圆通的话，实际上是阿那律尊者。他本来眼睛看不见，但后来因为修行的原因，获得了天眼第一。当时他并不是依靠色法，而是依靠内观法尘，也就是依靠内观根的本性而证悟的，所以眼根对初学者来讲并不能获得圆通菩提。</w:t>
      </w:r>
    </w:p>
    <w:p w14:paraId="327C6385" w14:textId="273009C4" w:rsidR="00A80741" w:rsidRPr="00F20CE5" w:rsidRDefault="005B61C9" w:rsidP="000D5C78">
      <w:pPr>
        <w:widowControl w:val="0"/>
        <w:ind w:firstLine="600"/>
      </w:pPr>
      <w:r w:rsidRPr="00F20CE5">
        <w:rPr>
          <w:rFonts w:hint="eastAsia"/>
        </w:rPr>
        <w:t>应该是去年讲的，藏文把</w:t>
      </w:r>
      <w:r w:rsidR="000C5882" w:rsidRPr="00F20CE5">
        <w:rPr>
          <w:rFonts w:hint="eastAsia"/>
        </w:rPr>
        <w:t>“</w:t>
      </w:r>
      <w:r w:rsidRPr="00F20CE5">
        <w:rPr>
          <w:rFonts w:hint="eastAsia"/>
        </w:rPr>
        <w:t>圆通</w:t>
      </w:r>
      <w:r w:rsidR="005C371A" w:rsidRPr="00F20CE5">
        <w:rPr>
          <w:rFonts w:hint="eastAsia"/>
        </w:rPr>
        <w:t>”</w:t>
      </w:r>
      <w:r w:rsidRPr="00F20CE5">
        <w:rPr>
          <w:rFonts w:hint="eastAsia"/>
        </w:rPr>
        <w:t>翻译成</w:t>
      </w:r>
      <w:r w:rsidR="000C5882" w:rsidRPr="00F20CE5">
        <w:rPr>
          <w:rFonts w:hint="eastAsia"/>
        </w:rPr>
        <w:t>“</w:t>
      </w:r>
      <w:r w:rsidRPr="00F20CE5">
        <w:rPr>
          <w:rFonts w:hint="eastAsia"/>
        </w:rPr>
        <w:t>菩提</w:t>
      </w:r>
      <w:r w:rsidR="005C371A" w:rsidRPr="00F20CE5">
        <w:rPr>
          <w:rFonts w:hint="eastAsia"/>
        </w:rPr>
        <w:t>”</w:t>
      </w:r>
      <w:r w:rsidRPr="00F20CE5">
        <w:rPr>
          <w:rFonts w:hint="eastAsia"/>
        </w:rPr>
        <w:t>，一直翻成</w:t>
      </w:r>
      <w:r w:rsidR="000C5882" w:rsidRPr="00F20CE5">
        <w:rPr>
          <w:rFonts w:hint="eastAsia"/>
        </w:rPr>
        <w:t>“</w:t>
      </w:r>
      <w:r w:rsidRPr="00F20CE5">
        <w:rPr>
          <w:rFonts w:hint="eastAsia"/>
        </w:rPr>
        <w:t>菩提</w:t>
      </w:r>
      <w:r w:rsidR="005C371A" w:rsidRPr="00F20CE5">
        <w:rPr>
          <w:rFonts w:hint="eastAsia"/>
        </w:rPr>
        <w:t>”</w:t>
      </w:r>
      <w:r w:rsidRPr="00F20CE5">
        <w:rPr>
          <w:rFonts w:hint="eastAsia"/>
        </w:rPr>
        <w:t>，</w:t>
      </w:r>
      <w:r w:rsidR="000C5882" w:rsidRPr="00F20CE5">
        <w:rPr>
          <w:rFonts w:hint="eastAsia"/>
        </w:rPr>
        <w:t>“</w:t>
      </w:r>
      <w:r w:rsidRPr="00F20CE5">
        <w:rPr>
          <w:rFonts w:hint="eastAsia"/>
        </w:rPr>
        <w:t>云何或菩提？</w:t>
      </w:r>
      <w:r w:rsidR="005C371A" w:rsidRPr="00F20CE5">
        <w:rPr>
          <w:rFonts w:hint="eastAsia"/>
        </w:rPr>
        <w:t>”</w:t>
      </w:r>
      <w:r w:rsidRPr="00F20CE5">
        <w:rPr>
          <w:rFonts w:hint="eastAsia"/>
        </w:rPr>
        <w:t>菩提里面有很多菩萨的菩提和佛的菩提，这里也可以这样解释吧。这个圆通的意思是这样。</w:t>
      </w:r>
    </w:p>
    <w:p w14:paraId="6902AB4C" w14:textId="1CDCC49B" w:rsidR="00A80741" w:rsidRPr="00F20CE5" w:rsidRDefault="005B61C9" w:rsidP="000D5C78">
      <w:pPr>
        <w:widowControl w:val="0"/>
        <w:ind w:firstLine="600"/>
      </w:pPr>
      <w:r w:rsidRPr="00F20CE5">
        <w:rPr>
          <w:rFonts w:hint="eastAsia"/>
        </w:rPr>
        <w:t>接下来第二个，讲鼻根。</w:t>
      </w:r>
    </w:p>
    <w:p w14:paraId="2672757A" w14:textId="30BA534F" w:rsidR="00A80741" w:rsidRPr="00F20CE5" w:rsidRDefault="005B61C9" w:rsidP="000D5C78">
      <w:pPr>
        <w:widowControl w:val="0"/>
        <w:ind w:firstLine="600"/>
      </w:pPr>
      <w:r w:rsidRPr="00F20CE5">
        <w:rPr>
          <w:rFonts w:hint="eastAsia"/>
        </w:rPr>
        <w:t>当时是我们的周利槃陀，小路，他是依靠鼻根获得证悟的。</w:t>
      </w:r>
    </w:p>
    <w:p w14:paraId="10118E42" w14:textId="3E292900" w:rsidR="00A80741" w:rsidRPr="00F20CE5" w:rsidRDefault="005B61C9" w:rsidP="000D5C78">
      <w:pPr>
        <w:widowControl w:val="0"/>
        <w:ind w:firstLine="601"/>
        <w:rPr>
          <w:b/>
          <w:bCs/>
        </w:rPr>
      </w:pPr>
      <w:r w:rsidRPr="00F20CE5">
        <w:rPr>
          <w:rFonts w:hint="eastAsia"/>
          <w:b/>
          <w:bCs/>
        </w:rPr>
        <w:t>鼻息出入通，现前无交气，</w:t>
      </w:r>
    </w:p>
    <w:p w14:paraId="0C8B31A7" w14:textId="3C91677D" w:rsidR="00A80741" w:rsidRPr="00F20CE5" w:rsidRDefault="005B61C9" w:rsidP="000D5C78">
      <w:pPr>
        <w:widowControl w:val="0"/>
        <w:ind w:firstLine="601"/>
        <w:rPr>
          <w:b/>
          <w:bCs/>
        </w:rPr>
      </w:pPr>
      <w:bookmarkStart w:id="93" w:name="_Hlk152595663"/>
      <w:r w:rsidRPr="00F20CE5">
        <w:rPr>
          <w:rFonts w:hint="eastAsia"/>
          <w:b/>
          <w:bCs/>
        </w:rPr>
        <w:t>支离匪涉入</w:t>
      </w:r>
      <w:bookmarkEnd w:id="93"/>
      <w:r w:rsidRPr="00F20CE5">
        <w:rPr>
          <w:rFonts w:hint="eastAsia"/>
          <w:b/>
          <w:bCs/>
        </w:rPr>
        <w:t>，云何获圆通？</w:t>
      </w:r>
    </w:p>
    <w:p w14:paraId="52FC8592" w14:textId="634D46AA" w:rsidR="00A80741" w:rsidRPr="00F20CE5" w:rsidRDefault="005B61C9" w:rsidP="000D5C78">
      <w:pPr>
        <w:widowControl w:val="0"/>
        <w:ind w:firstLine="600"/>
      </w:pPr>
      <w:r w:rsidRPr="00F20CE5">
        <w:rPr>
          <w:rFonts w:hint="eastAsia"/>
        </w:rPr>
        <w:t>刚才讲的周利槃陀，这些一个个圣者的开悟在《楞严经》前面的原文当中有。</w:t>
      </w:r>
    </w:p>
    <w:p w14:paraId="3C9D0AD4" w14:textId="62F11863" w:rsidR="00A80741" w:rsidRPr="00F20CE5" w:rsidRDefault="005B61C9" w:rsidP="000D5C78">
      <w:pPr>
        <w:widowControl w:val="0"/>
        <w:ind w:firstLine="600"/>
      </w:pPr>
      <w:r w:rsidRPr="00F20CE5">
        <w:rPr>
          <w:rFonts w:hint="eastAsia"/>
        </w:rPr>
        <w:lastRenderedPageBreak/>
        <w:t>那么鼻根的话，实际上它取境的时候，也需要因缘。因为吸气也好，出气也好，都是经过鼻根。那么这样的出息和入息，</w:t>
      </w:r>
      <w:r w:rsidR="000C5882" w:rsidRPr="00F20CE5">
        <w:rPr>
          <w:rFonts w:hint="eastAsia"/>
        </w:rPr>
        <w:t>“</w:t>
      </w:r>
      <w:r w:rsidRPr="00F20CE5">
        <w:rPr>
          <w:rFonts w:hint="eastAsia"/>
        </w:rPr>
        <w:t>出入通</w:t>
      </w:r>
      <w:r w:rsidR="005C371A" w:rsidRPr="00F20CE5">
        <w:rPr>
          <w:rFonts w:hint="eastAsia"/>
        </w:rPr>
        <w:t>”</w:t>
      </w:r>
      <w:r w:rsidRPr="00F20CE5">
        <w:rPr>
          <w:rFonts w:hint="eastAsia"/>
        </w:rPr>
        <w:t>，出气的时候不会入，入息的时候不会出，所以它们两个相当于单行道一样，中间不会碰撞。</w:t>
      </w:r>
    </w:p>
    <w:p w14:paraId="6FB54A38" w14:textId="033E1A39" w:rsidR="00A80741" w:rsidRPr="00F20CE5" w:rsidRDefault="000C5882" w:rsidP="000D5C78">
      <w:pPr>
        <w:widowControl w:val="0"/>
        <w:ind w:firstLine="600"/>
      </w:pPr>
      <w:r w:rsidRPr="00F20CE5">
        <w:rPr>
          <w:rFonts w:hint="eastAsia"/>
        </w:rPr>
        <w:t>“</w:t>
      </w:r>
      <w:r w:rsidR="005B61C9" w:rsidRPr="00F20CE5">
        <w:rPr>
          <w:rFonts w:hint="eastAsia"/>
        </w:rPr>
        <w:t>现前无交气</w:t>
      </w:r>
      <w:r w:rsidR="005C371A" w:rsidRPr="00F20CE5">
        <w:rPr>
          <w:rFonts w:hint="eastAsia"/>
        </w:rPr>
        <w:t>”</w:t>
      </w:r>
      <w:r w:rsidR="005B61C9" w:rsidRPr="00F20CE5">
        <w:rPr>
          <w:rFonts w:hint="eastAsia"/>
        </w:rPr>
        <w:t>，鼻根真正起作用的当下，气息之间没有交叉、交往，中间没有气息的碰撞、接触。</w:t>
      </w:r>
    </w:p>
    <w:p w14:paraId="18ED3311" w14:textId="3967D99D" w:rsidR="00A80741" w:rsidRPr="00F20CE5" w:rsidRDefault="005B61C9" w:rsidP="000D5C78">
      <w:pPr>
        <w:widowControl w:val="0"/>
        <w:ind w:firstLine="600"/>
      </w:pPr>
      <w:r w:rsidRPr="00F20CE5">
        <w:rPr>
          <w:rFonts w:hint="eastAsia"/>
        </w:rPr>
        <w:t>没有的话，那么它们远离支分的互相作用——</w:t>
      </w:r>
      <w:r w:rsidR="000C5882" w:rsidRPr="00F20CE5">
        <w:rPr>
          <w:rFonts w:hint="eastAsia"/>
        </w:rPr>
        <w:t>“</w:t>
      </w:r>
      <w:r w:rsidRPr="00F20CE5">
        <w:rPr>
          <w:rFonts w:hint="eastAsia"/>
        </w:rPr>
        <w:t>支离匪涉入</w:t>
      </w:r>
      <w:r w:rsidR="005C371A" w:rsidRPr="00F20CE5">
        <w:rPr>
          <w:rFonts w:hint="eastAsia"/>
        </w:rPr>
        <w:t>”</w:t>
      </w:r>
      <w:r w:rsidRPr="00F20CE5">
        <w:rPr>
          <w:rFonts w:hint="eastAsia"/>
        </w:rPr>
        <w:t>，并不涉入，或者互相起作用。</w:t>
      </w:r>
    </w:p>
    <w:p w14:paraId="5ECCDC3B" w14:textId="0E970DA2" w:rsidR="00A80741" w:rsidRPr="00F20CE5" w:rsidRDefault="005B61C9" w:rsidP="000D5C78">
      <w:pPr>
        <w:widowControl w:val="0"/>
        <w:ind w:firstLine="600"/>
      </w:pPr>
      <w:r w:rsidRPr="00F20CE5">
        <w:rPr>
          <w:rFonts w:hint="eastAsia"/>
        </w:rPr>
        <w:t>如果这样的话，那初学者依靠这样不全面的根，怎么会是能获得圆通菩提？很难的。</w:t>
      </w:r>
    </w:p>
    <w:p w14:paraId="7429A117" w14:textId="680A3D75" w:rsidR="00A80741" w:rsidRPr="00F20CE5" w:rsidRDefault="005B61C9" w:rsidP="000D5C78">
      <w:pPr>
        <w:widowControl w:val="0"/>
        <w:ind w:firstLine="600"/>
      </w:pPr>
      <w:r w:rsidRPr="00F20CE5">
        <w:rPr>
          <w:rFonts w:hint="eastAsia"/>
        </w:rPr>
        <w:t>大家都知道，我们的鼻根，它的取境也好，或者说鼻根自己的本体，也是依靠呼吸，吸气和呼气，但是这个并不是长期有的，并不是全面的。有些注释当中讲，它的功用大概是三分之一</w:t>
      </w:r>
      <w:r w:rsidR="00A80741" w:rsidRPr="00F20CE5">
        <w:rPr>
          <w:vertAlign w:val="superscript"/>
        </w:rPr>
        <w:footnoteReference w:id="428"/>
      </w:r>
      <w:r w:rsidRPr="00F20CE5">
        <w:rPr>
          <w:rFonts w:hint="eastAsia"/>
        </w:rPr>
        <w:t>。那么这种不全面的因缘怎么会是能得到圆满的菩提呢？得不到的。</w:t>
      </w:r>
    </w:p>
    <w:p w14:paraId="7C15F181" w14:textId="3A40FAF3" w:rsidR="00A80741" w:rsidRPr="00F20CE5" w:rsidRDefault="005B61C9" w:rsidP="000D5C78">
      <w:pPr>
        <w:widowControl w:val="0"/>
        <w:ind w:firstLine="600"/>
      </w:pPr>
      <w:r w:rsidRPr="00F20CE5">
        <w:rPr>
          <w:rFonts w:hint="eastAsia"/>
        </w:rPr>
        <w:t>刚才的眼根和鼻根，主要是从因缘不齐全方面进行剖析的，所以对初学者也不建议。像周利槃陀，他</w:t>
      </w:r>
      <w:r w:rsidRPr="00F20CE5">
        <w:rPr>
          <w:rFonts w:hint="eastAsia"/>
        </w:rPr>
        <w:lastRenderedPageBreak/>
        <w:t>们是非常有缘的众生，因此这些人那样的证悟我们不一定能得到。</w:t>
      </w:r>
    </w:p>
    <w:p w14:paraId="70DECF55" w14:textId="1C41B5C4" w:rsidR="00A80741" w:rsidRPr="00F20CE5" w:rsidRDefault="005B61C9" w:rsidP="000D5C78">
      <w:pPr>
        <w:widowControl w:val="0"/>
        <w:ind w:firstLine="600"/>
      </w:pPr>
      <w:r w:rsidRPr="00F20CE5">
        <w:rPr>
          <w:rFonts w:hint="eastAsia"/>
        </w:rPr>
        <w:t>文殊菩萨的这些教言，一方面，好像我们前面讲的，像每一个圣者一样，我们也注意的话，可能不小心依靠眼根、鼻根能马上通达，有这样的可能性。这次分析的话，当然有缘者也不排除，但一般来讲，其他的圣者依靠这种因缘来开悟，末法时代的众生不一定马上能获得。</w:t>
      </w:r>
    </w:p>
    <w:p w14:paraId="2EC4D841" w14:textId="13642706" w:rsidR="00A80741" w:rsidRPr="00F20CE5" w:rsidRDefault="005B61C9" w:rsidP="000D5C78">
      <w:pPr>
        <w:widowControl w:val="0"/>
        <w:ind w:firstLine="600"/>
      </w:pPr>
      <w:r w:rsidRPr="00F20CE5">
        <w:rPr>
          <w:rFonts w:hint="eastAsia"/>
        </w:rPr>
        <w:t>所以我们有些人：</w:t>
      </w:r>
      <w:r w:rsidR="000C5882" w:rsidRPr="00F20CE5">
        <w:rPr>
          <w:rFonts w:hint="eastAsia"/>
        </w:rPr>
        <w:t>“</w:t>
      </w:r>
      <w:r w:rsidRPr="00F20CE5">
        <w:rPr>
          <w:rFonts w:hint="eastAsia"/>
        </w:rPr>
        <w:t>六祖依靠什么样的方式通达，麦彭仁波切依靠什么样的方式来开悟，那我是不是也试一下呢？</w:t>
      </w:r>
      <w:r w:rsidR="005C371A" w:rsidRPr="00F20CE5">
        <w:rPr>
          <w:rFonts w:hint="eastAsia"/>
        </w:rPr>
        <w:t>”</w:t>
      </w:r>
      <w:r w:rsidRPr="00F20CE5">
        <w:rPr>
          <w:rFonts w:hint="eastAsia"/>
        </w:rPr>
        <w:t>也许因缘具足的时候真的可以，但是大多数来讲，不一定。我们都是根基比较差的浊世众生，浊世的这些众生，各方面来讲，福报都比较浅薄。</w:t>
      </w:r>
    </w:p>
    <w:p w14:paraId="50A91080" w14:textId="2573D1AE" w:rsidR="00A80741" w:rsidRPr="00F20CE5" w:rsidRDefault="005B61C9" w:rsidP="000D5C78">
      <w:pPr>
        <w:widowControl w:val="0"/>
        <w:ind w:firstLine="600"/>
      </w:pPr>
      <w:r w:rsidRPr="00F20CE5">
        <w:rPr>
          <w:rFonts w:hint="eastAsia"/>
        </w:rPr>
        <w:t>所以我们现在依靠这种方法，如果没有开悟，大家也不要特别垂头丧气，很失望：</w:t>
      </w:r>
      <w:r w:rsidR="000C5882" w:rsidRPr="00F20CE5">
        <w:rPr>
          <w:rFonts w:hint="eastAsia"/>
        </w:rPr>
        <w:t>“</w:t>
      </w:r>
      <w:r w:rsidRPr="00F20CE5">
        <w:rPr>
          <w:rFonts w:hint="eastAsia"/>
        </w:rPr>
        <w:t>为什么这个法没有加持？周利槃陀那么笨，他已经获得了证悟。阿那律眼睛都看不见，他都这样了，我为什么不能？</w:t>
      </w:r>
      <w:r w:rsidR="005C371A" w:rsidRPr="00F20CE5">
        <w:rPr>
          <w:rFonts w:hint="eastAsia"/>
        </w:rPr>
        <w:t>”</w:t>
      </w:r>
      <w:r w:rsidRPr="00F20CE5">
        <w:rPr>
          <w:rFonts w:hint="eastAsia"/>
        </w:rPr>
        <w:t>其实我们不应该这样想。这些诸佛菩萨、圣者们早已给我们讲了，有些是在果期，有些是有缘者，他们可以依靠这种方法证悟，但是我们后来的这些人，证悟不是那么容易。这一点，我想我们浊世的众生有时候也</w:t>
      </w:r>
      <w:r w:rsidRPr="00F20CE5">
        <w:rPr>
          <w:rFonts w:hint="eastAsia"/>
        </w:rPr>
        <w:lastRenderedPageBreak/>
        <w:t>要知道。不然大家都变成了无垢光尊者一样，或者说六祖和五祖。其实也不是。</w:t>
      </w:r>
    </w:p>
    <w:p w14:paraId="00EAE502" w14:textId="62109EF7" w:rsidR="00A80741" w:rsidRPr="00F20CE5" w:rsidRDefault="005B61C9" w:rsidP="000D5C78">
      <w:pPr>
        <w:widowControl w:val="0"/>
        <w:ind w:firstLine="600"/>
      </w:pPr>
      <w:r w:rsidRPr="00F20CE5">
        <w:rPr>
          <w:rFonts w:hint="eastAsia"/>
        </w:rPr>
        <w:t>我们所有人当中，开悟的人也是有，历史上是非常多的，但是有时候看，开悟的人也比较少。如果没有开悟也不要伤心，我们不断地努力，终有一天会开悟的。诸佛菩萨的发愿，也并不是一生一世，不像现在快餐时代，没有那么简单。应该是多生累劫，积累资粮、净除罪障以后才获得开悟的。</w:t>
      </w:r>
    </w:p>
    <w:p w14:paraId="4E601D6C" w14:textId="0AEAD0C1" w:rsidR="00A80741" w:rsidRPr="00F20CE5" w:rsidRDefault="005B61C9" w:rsidP="000D5C78">
      <w:pPr>
        <w:widowControl w:val="0"/>
        <w:ind w:firstLine="600"/>
      </w:pPr>
      <w:r w:rsidRPr="00F20CE5">
        <w:rPr>
          <w:rFonts w:hint="eastAsia"/>
        </w:rPr>
        <w:t>接下来，第三个是舌根。</w:t>
      </w:r>
    </w:p>
    <w:p w14:paraId="58558BB4" w14:textId="46421496" w:rsidR="00A80741" w:rsidRPr="00F20CE5" w:rsidRDefault="005B61C9" w:rsidP="000D5C78">
      <w:pPr>
        <w:widowControl w:val="0"/>
        <w:ind w:firstLine="601"/>
        <w:rPr>
          <w:b/>
          <w:bCs/>
        </w:rPr>
      </w:pPr>
      <w:r w:rsidRPr="00F20CE5">
        <w:rPr>
          <w:rFonts w:hint="eastAsia"/>
          <w:b/>
          <w:bCs/>
        </w:rPr>
        <w:t>舌非入无端，因味生觉了，</w:t>
      </w:r>
    </w:p>
    <w:p w14:paraId="64DD6B07" w14:textId="13940BFC" w:rsidR="00A80741" w:rsidRPr="00F20CE5" w:rsidRDefault="005B61C9" w:rsidP="000D5C78">
      <w:pPr>
        <w:widowControl w:val="0"/>
        <w:ind w:firstLine="601"/>
        <w:rPr>
          <w:b/>
          <w:bCs/>
        </w:rPr>
      </w:pPr>
      <w:r w:rsidRPr="00F20CE5">
        <w:rPr>
          <w:rFonts w:hint="eastAsia"/>
          <w:b/>
          <w:bCs/>
        </w:rPr>
        <w:t>味亡了无有，云何获圆通？</w:t>
      </w:r>
    </w:p>
    <w:p w14:paraId="1D5FE84D" w14:textId="5D4874BE" w:rsidR="00A80741" w:rsidRPr="00F20CE5" w:rsidRDefault="005B61C9" w:rsidP="000D5C78">
      <w:pPr>
        <w:widowControl w:val="0"/>
        <w:ind w:firstLine="600"/>
      </w:pPr>
      <w:r w:rsidRPr="00F20CE5">
        <w:rPr>
          <w:rFonts w:hint="eastAsia"/>
        </w:rPr>
        <w:t>当时应该是骄梵钵提，牛呞尊者，他经常反刍，他依靠舌根证悟。这里说，虽然他们是这样证悟的，但是我们浊世的众生依靠这个来证悟，也有点难，为什么呢？</w:t>
      </w:r>
    </w:p>
    <w:p w14:paraId="035F9603" w14:textId="55E9335F" w:rsidR="00A80741" w:rsidRPr="00F20CE5" w:rsidRDefault="005B61C9" w:rsidP="000D5C78">
      <w:pPr>
        <w:widowControl w:val="0"/>
        <w:ind w:firstLine="600"/>
      </w:pPr>
      <w:r w:rsidRPr="00F20CE5">
        <w:rPr>
          <w:rFonts w:hint="eastAsia"/>
        </w:rPr>
        <w:t>因为舌根上的味觉，并不是</w:t>
      </w:r>
      <w:r w:rsidR="000C5882" w:rsidRPr="00F20CE5">
        <w:rPr>
          <w:rFonts w:hint="eastAsia"/>
        </w:rPr>
        <w:t>“</w:t>
      </w:r>
      <w:r w:rsidRPr="00F20CE5">
        <w:rPr>
          <w:rFonts w:hint="eastAsia"/>
        </w:rPr>
        <w:t>无端</w:t>
      </w:r>
      <w:r w:rsidR="005C371A" w:rsidRPr="00F20CE5">
        <w:rPr>
          <w:rFonts w:hint="eastAsia"/>
        </w:rPr>
        <w:t>”</w:t>
      </w:r>
      <w:r w:rsidRPr="00F20CE5">
        <w:rPr>
          <w:rFonts w:hint="eastAsia"/>
        </w:rPr>
        <w:t>，无缘无故而产生的，为什么呢？因为必须依靠酸甜苦辣的味才能产生觉悟，没有味觉的话，得不到证悟。</w:t>
      </w:r>
    </w:p>
    <w:p w14:paraId="050AA1DF" w14:textId="5638889B" w:rsidR="00A80741" w:rsidRPr="00F20CE5" w:rsidRDefault="005B61C9" w:rsidP="000D5C78">
      <w:pPr>
        <w:widowControl w:val="0"/>
        <w:ind w:firstLine="600"/>
      </w:pPr>
      <w:r w:rsidRPr="00F20CE5">
        <w:rPr>
          <w:rFonts w:hint="eastAsia"/>
        </w:rPr>
        <w:t>依靠观待味，酸甜苦辣有时候有，有时候没有。即使有的话，我们凡夫人，甜的可能过于甜，辣的过于辣，不一定适合你的证悟。</w:t>
      </w:r>
    </w:p>
    <w:p w14:paraId="03F0A502" w14:textId="3CDEA237" w:rsidR="00A80741" w:rsidRPr="00F20CE5" w:rsidRDefault="005B61C9" w:rsidP="000D5C78">
      <w:pPr>
        <w:widowControl w:val="0"/>
        <w:ind w:firstLine="600"/>
      </w:pPr>
      <w:r w:rsidRPr="00F20CE5">
        <w:rPr>
          <w:rFonts w:hint="eastAsia"/>
        </w:rPr>
        <w:lastRenderedPageBreak/>
        <w:t>所以味亡了以后，不会有所谓的这种觉悟，没有了，因为它是观待法，观待法并不是常有的。</w:t>
      </w:r>
    </w:p>
    <w:p w14:paraId="41F6EBA8" w14:textId="1625FF50" w:rsidR="00A80741" w:rsidRPr="00F20CE5" w:rsidRDefault="005B61C9" w:rsidP="000D5C78">
      <w:pPr>
        <w:widowControl w:val="0"/>
        <w:ind w:firstLine="600"/>
      </w:pPr>
      <w:r w:rsidRPr="00F20CE5">
        <w:rPr>
          <w:rFonts w:hint="eastAsia"/>
        </w:rPr>
        <w:t>下面这几个，主要是从时间上并不恒常存在讲的。</w:t>
      </w:r>
    </w:p>
    <w:p w14:paraId="38BB7322" w14:textId="52374570" w:rsidR="00A80741" w:rsidRPr="00F20CE5" w:rsidRDefault="005B61C9" w:rsidP="000D5C78">
      <w:pPr>
        <w:widowControl w:val="0"/>
        <w:ind w:firstLine="600"/>
      </w:pPr>
      <w:r w:rsidRPr="00F20CE5">
        <w:rPr>
          <w:rFonts w:hint="eastAsia"/>
        </w:rPr>
        <w:t>那么这样的话，初学者依靠观待、非常有的因缘，怎么能获得圆通呢？也是不一定得到的。</w:t>
      </w:r>
    </w:p>
    <w:p w14:paraId="0A3CB6CC" w14:textId="32D9819C" w:rsidR="00A80741" w:rsidRPr="00F20CE5" w:rsidRDefault="005B61C9" w:rsidP="000D5C78">
      <w:pPr>
        <w:widowControl w:val="0"/>
        <w:ind w:firstLine="600"/>
      </w:pPr>
      <w:r w:rsidRPr="00F20CE5">
        <w:rPr>
          <w:rFonts w:hint="eastAsia"/>
        </w:rPr>
        <w:t>我们也可以尝试，像前辈禅宗大德吃饭的时候，或者说以前上师灌顶的时候，吃什么东西，或者依靠荟供品，也许有有缘者开悟。但是对大多数来讲，确实有点难。</w:t>
      </w:r>
    </w:p>
    <w:p w14:paraId="563D629C" w14:textId="179E11A0" w:rsidR="00A80741" w:rsidRPr="00F20CE5" w:rsidRDefault="005B61C9" w:rsidP="000D5C78">
      <w:pPr>
        <w:widowControl w:val="0"/>
        <w:ind w:firstLine="600"/>
      </w:pPr>
      <w:r w:rsidRPr="00F20CE5">
        <w:rPr>
          <w:rFonts w:hint="eastAsia"/>
        </w:rPr>
        <w:t>第四个，身根。</w:t>
      </w:r>
    </w:p>
    <w:p w14:paraId="0BFCE4D9" w14:textId="5A4AE3E3" w:rsidR="00A80741" w:rsidRPr="00F20CE5" w:rsidRDefault="005B61C9" w:rsidP="000D5C78">
      <w:pPr>
        <w:widowControl w:val="0"/>
        <w:ind w:firstLine="601"/>
        <w:rPr>
          <w:b/>
          <w:bCs/>
        </w:rPr>
      </w:pPr>
      <w:r w:rsidRPr="00F20CE5">
        <w:rPr>
          <w:rFonts w:hint="eastAsia"/>
          <w:b/>
          <w:bCs/>
        </w:rPr>
        <w:t>身与所触同，各非圆觉观，</w:t>
      </w:r>
    </w:p>
    <w:p w14:paraId="7FE41B11" w14:textId="7B9321B6" w:rsidR="00A80741" w:rsidRPr="00F20CE5" w:rsidRDefault="005B61C9" w:rsidP="000D5C78">
      <w:pPr>
        <w:widowControl w:val="0"/>
        <w:ind w:firstLine="601"/>
        <w:rPr>
          <w:b/>
          <w:bCs/>
        </w:rPr>
      </w:pPr>
      <w:r w:rsidRPr="00F20CE5">
        <w:rPr>
          <w:rFonts w:hint="eastAsia"/>
          <w:b/>
          <w:bCs/>
        </w:rPr>
        <w:t>涯量不冥会，云何获圆通？</w:t>
      </w:r>
    </w:p>
    <w:p w14:paraId="6CEF4AE4" w14:textId="2A88BCF0" w:rsidR="00A80741" w:rsidRPr="00F20CE5" w:rsidRDefault="005B61C9" w:rsidP="000D5C78">
      <w:pPr>
        <w:widowControl w:val="0"/>
        <w:ind w:firstLine="600"/>
      </w:pPr>
      <w:r w:rsidRPr="00F20CE5">
        <w:rPr>
          <w:rFonts w:hint="eastAsia"/>
        </w:rPr>
        <w:t>身根开悟的话，前面也讲了，叫毕陵伽婆蹉。他是一个非常傲慢的人，五百世都是婆罗门种姓的人，包括经常叫佛的弟子</w:t>
      </w:r>
      <w:r w:rsidR="000C5882" w:rsidRPr="00F20CE5">
        <w:rPr>
          <w:rFonts w:hint="eastAsia"/>
        </w:rPr>
        <w:t>“</w:t>
      </w:r>
      <w:r w:rsidRPr="00F20CE5">
        <w:rPr>
          <w:rFonts w:hint="eastAsia"/>
        </w:rPr>
        <w:t>小奴仆</w:t>
      </w:r>
      <w:r w:rsidR="005C371A" w:rsidRPr="00F20CE5">
        <w:rPr>
          <w:rFonts w:hint="eastAsia"/>
        </w:rPr>
        <w:t>”</w:t>
      </w:r>
      <w:r w:rsidRPr="00F20CE5">
        <w:rPr>
          <w:rFonts w:hint="eastAsia"/>
        </w:rPr>
        <w:t>。佛陀的这些弟子就开始告状，给佛陀说：</w:t>
      </w:r>
      <w:r w:rsidR="000C5882" w:rsidRPr="00F20CE5">
        <w:rPr>
          <w:rFonts w:hint="eastAsia"/>
        </w:rPr>
        <w:t>“</w:t>
      </w:r>
      <w:r w:rsidRPr="00F20CE5">
        <w:rPr>
          <w:rFonts w:hint="eastAsia"/>
        </w:rPr>
        <w:t>余习比丘特别傲慢，经常侮辱我们。</w:t>
      </w:r>
      <w:r w:rsidR="005C371A" w:rsidRPr="00F20CE5">
        <w:rPr>
          <w:rFonts w:hint="eastAsia"/>
        </w:rPr>
        <w:t>”</w:t>
      </w:r>
      <w:r w:rsidRPr="00F20CE5">
        <w:rPr>
          <w:rFonts w:hint="eastAsia"/>
        </w:rPr>
        <w:t>后来佛陀在现场批评，批评的时候他来道歉，道歉的时候说：</w:t>
      </w:r>
      <w:r w:rsidR="000C5882" w:rsidRPr="00F20CE5">
        <w:rPr>
          <w:rFonts w:hint="eastAsia"/>
        </w:rPr>
        <w:t>“</w:t>
      </w:r>
      <w:r w:rsidRPr="00F20CE5">
        <w:rPr>
          <w:rFonts w:hint="eastAsia"/>
        </w:rPr>
        <w:t>对不起，小奴仆、小仆人</w:t>
      </w:r>
      <w:r w:rsidR="005C371A" w:rsidRPr="00F20CE5">
        <w:rPr>
          <w:rFonts w:hint="eastAsia"/>
        </w:rPr>
        <w:t>”</w:t>
      </w:r>
      <w:r w:rsidRPr="00F20CE5">
        <w:rPr>
          <w:rFonts w:hint="eastAsia"/>
        </w:rPr>
        <w:t>。他还是有这种习气。包括他过恒河的时候，对恒河女神都是称呼</w:t>
      </w:r>
      <w:r w:rsidR="000C5882" w:rsidRPr="00F20CE5">
        <w:rPr>
          <w:rFonts w:hint="eastAsia"/>
        </w:rPr>
        <w:t>“</w:t>
      </w:r>
      <w:r w:rsidRPr="00F20CE5">
        <w:rPr>
          <w:rFonts w:hint="eastAsia"/>
        </w:rPr>
        <w:t>小婢</w:t>
      </w:r>
      <w:r w:rsidR="005C371A" w:rsidRPr="00F20CE5">
        <w:rPr>
          <w:rFonts w:hint="eastAsia"/>
        </w:rPr>
        <w:t>”</w:t>
      </w:r>
      <w:r w:rsidRPr="00F20CE5">
        <w:rPr>
          <w:rFonts w:hint="eastAsia"/>
        </w:rPr>
        <w:t>什么什么的，她也不高兴。</w:t>
      </w:r>
    </w:p>
    <w:p w14:paraId="33190670" w14:textId="0940D768" w:rsidR="00A80741" w:rsidRPr="00F20CE5" w:rsidRDefault="005B61C9" w:rsidP="000D5C78">
      <w:pPr>
        <w:widowControl w:val="0"/>
        <w:ind w:firstLine="600"/>
      </w:pPr>
      <w:r w:rsidRPr="00F20CE5">
        <w:rPr>
          <w:rFonts w:hint="eastAsia"/>
        </w:rPr>
        <w:t>所以有一些可能前世是比较富贵的种姓，自然有</w:t>
      </w:r>
      <w:r w:rsidRPr="00F20CE5">
        <w:rPr>
          <w:rFonts w:hint="eastAsia"/>
        </w:rPr>
        <w:lastRenderedPageBreak/>
        <w:t>一种傲气，这种傲气得罪很多人。其实不一定真的今生当中有财富，或者说相貌端严、权势显赫，不一定这样的，可能与生俱来的一种傲慢心，说什么话经常会得罪很多人。自己即使稍微有一点点跟别人不同的世间有漏的功德，各方面好像有点点</w:t>
      </w:r>
      <w:bookmarkStart w:id="94" w:name="_Hlk153097101"/>
      <w:r w:rsidRPr="00F20CE5">
        <w:rPr>
          <w:rFonts w:hint="eastAsia"/>
        </w:rPr>
        <w:t>——</w:t>
      </w:r>
      <w:bookmarkEnd w:id="94"/>
      <w:r w:rsidRPr="00F20CE5">
        <w:rPr>
          <w:rFonts w:hint="eastAsia"/>
        </w:rPr>
        <w:t>凡夫人稍微有一点，比如说有辆车就要炫耀，有一个比较好一点的手表，或者说有什么样的话，以前是特别特别这样的，现在也会有这种人。所以稍微有一点地位的话，也要炫耀炫耀；自己有一点点财富，有一点点权利，都要在别人面前显露。其实这不是很好的。工作和事情应该做，但是自己的傲慢心，尽量可能少一点好。</w:t>
      </w:r>
    </w:p>
    <w:p w14:paraId="6218C908" w14:textId="35B408AC" w:rsidR="00A80741" w:rsidRPr="00F20CE5" w:rsidRDefault="005B61C9" w:rsidP="000D5C78">
      <w:pPr>
        <w:widowControl w:val="0"/>
        <w:ind w:firstLine="600"/>
      </w:pPr>
      <w:r w:rsidRPr="00F20CE5">
        <w:rPr>
          <w:rFonts w:hint="eastAsia"/>
        </w:rPr>
        <w:t>身根也是同样的，它是什么呢？它需要外面的所触，不管是轻、重，冷、热等等，要去接触这些法。</w:t>
      </w:r>
    </w:p>
    <w:p w14:paraId="6BE529A5" w14:textId="021D6D23" w:rsidR="00A80741" w:rsidRPr="00F20CE5" w:rsidRDefault="000C5882" w:rsidP="000D5C78">
      <w:pPr>
        <w:widowControl w:val="0"/>
        <w:ind w:firstLine="600"/>
      </w:pPr>
      <w:r w:rsidRPr="00F20CE5">
        <w:rPr>
          <w:rFonts w:hint="eastAsia"/>
        </w:rPr>
        <w:t>“</w:t>
      </w:r>
      <w:r w:rsidR="005B61C9" w:rsidRPr="00F20CE5">
        <w:rPr>
          <w:rFonts w:hint="eastAsia"/>
        </w:rPr>
        <w:t>各非圆觉观</w:t>
      </w:r>
      <w:r w:rsidR="005C371A" w:rsidRPr="00F20CE5">
        <w:rPr>
          <w:rFonts w:hint="eastAsia"/>
        </w:rPr>
        <w:t>”</w:t>
      </w:r>
      <w:r w:rsidR="005B61C9" w:rsidRPr="00F20CE5">
        <w:rPr>
          <w:rFonts w:hint="eastAsia"/>
        </w:rPr>
        <w:t>，它并不是独立的——根和外面所触的尘，两者互相观待。既然是观待的法，那不是圆觉观，不是圆满的。</w:t>
      </w:r>
    </w:p>
    <w:p w14:paraId="517B94CE" w14:textId="6C62BA81" w:rsidR="00A80741" w:rsidRPr="00F20CE5" w:rsidRDefault="000C5882" w:rsidP="000D5C78">
      <w:pPr>
        <w:widowControl w:val="0"/>
        <w:ind w:firstLine="600"/>
      </w:pPr>
      <w:r w:rsidRPr="00F20CE5">
        <w:rPr>
          <w:rFonts w:hint="eastAsia"/>
        </w:rPr>
        <w:t>“</w:t>
      </w:r>
      <w:r w:rsidR="005B61C9" w:rsidRPr="00F20CE5">
        <w:rPr>
          <w:rFonts w:hint="eastAsia"/>
        </w:rPr>
        <w:t>涯量不冥会</w:t>
      </w:r>
      <w:r w:rsidR="005C371A" w:rsidRPr="00F20CE5">
        <w:rPr>
          <w:rFonts w:hint="eastAsia"/>
        </w:rPr>
        <w:t>”</w:t>
      </w:r>
      <w:r w:rsidR="005B61C9" w:rsidRPr="00F20CE5">
        <w:rPr>
          <w:rFonts w:hint="eastAsia"/>
        </w:rPr>
        <w:t>，不管是尘也好，根也好，两者是有界限的，各有边涯，各有分量，各有一定的界限，不是以领会的方式来，</w:t>
      </w:r>
      <w:r w:rsidRPr="00F20CE5">
        <w:rPr>
          <w:rFonts w:hint="eastAsia"/>
        </w:rPr>
        <w:t>“</w:t>
      </w:r>
      <w:r w:rsidR="005B61C9" w:rsidRPr="00F20CE5">
        <w:rPr>
          <w:rFonts w:hint="eastAsia"/>
        </w:rPr>
        <w:t>冥会</w:t>
      </w:r>
      <w:r w:rsidR="005C371A" w:rsidRPr="00F20CE5">
        <w:rPr>
          <w:rFonts w:hint="eastAsia"/>
        </w:rPr>
        <w:t>”</w:t>
      </w:r>
      <w:r w:rsidR="005B61C9" w:rsidRPr="00F20CE5">
        <w:rPr>
          <w:rFonts w:hint="eastAsia"/>
        </w:rPr>
        <w:t>，不可能不知不觉就马上开悟了，不是这样的。</w:t>
      </w:r>
    </w:p>
    <w:p w14:paraId="0D08720A" w14:textId="37612622" w:rsidR="00A80741" w:rsidRPr="00F20CE5" w:rsidRDefault="005B61C9" w:rsidP="000D5C78">
      <w:pPr>
        <w:widowControl w:val="0"/>
        <w:ind w:firstLine="600"/>
      </w:pPr>
      <w:r w:rsidRPr="00F20CE5">
        <w:rPr>
          <w:rFonts w:hint="eastAsia"/>
        </w:rPr>
        <w:t>所以说作为初学者，依靠这样一个不定、观待的</w:t>
      </w:r>
      <w:r w:rsidRPr="00F20CE5">
        <w:rPr>
          <w:rFonts w:hint="eastAsia"/>
        </w:rPr>
        <w:lastRenderedPageBreak/>
        <w:t>法——时间也不一定，因缘也不一定，这样的法怎么能获得圆通呢？也是得不到的。</w:t>
      </w:r>
    </w:p>
    <w:p w14:paraId="180B9CE3" w14:textId="0605FFAD" w:rsidR="00A80741" w:rsidRPr="00F20CE5" w:rsidRDefault="005B61C9" w:rsidP="000D5C78">
      <w:pPr>
        <w:widowControl w:val="0"/>
        <w:ind w:firstLine="600"/>
      </w:pPr>
      <w:r w:rsidRPr="00F20CE5">
        <w:rPr>
          <w:rFonts w:hint="eastAsia"/>
        </w:rPr>
        <w:t>我们身体接触一下任何东西，以前的利根者确实接触一下什么，马上会有开悟。但是我们，确实这种根尘因缘具足的话，它是有局限性的，不一定所有开悟的因缘都具足，所以初学者依靠这种因缘，也是比较难的。所以文殊菩萨也不建议依靠身根来开悟。</w:t>
      </w:r>
    </w:p>
    <w:p w14:paraId="108E6D3C" w14:textId="1D5DD2E1" w:rsidR="00A80741" w:rsidRPr="00F20CE5" w:rsidRDefault="005B61C9" w:rsidP="000D5C78">
      <w:pPr>
        <w:widowControl w:val="0"/>
        <w:ind w:firstLine="600"/>
      </w:pPr>
      <w:r w:rsidRPr="00F20CE5">
        <w:rPr>
          <w:rFonts w:hint="eastAsia"/>
        </w:rPr>
        <w:t>当时这个尊者是依靠身体的痛苦，脚上扎了毒刺，刺伤以后，观痛苦的本性而开悟的。但是这样的人寥寥无几，这种方法并不是所有人都管用的。</w:t>
      </w:r>
    </w:p>
    <w:p w14:paraId="43015630" w14:textId="5FCCCD8C" w:rsidR="00A80741" w:rsidRPr="00F20CE5" w:rsidRDefault="005B61C9" w:rsidP="000D5C78">
      <w:pPr>
        <w:widowControl w:val="0"/>
        <w:ind w:firstLine="600"/>
      </w:pPr>
      <w:r w:rsidRPr="00F20CE5">
        <w:rPr>
          <w:rFonts w:hint="eastAsia"/>
        </w:rPr>
        <w:t>第五个是意根，因为六根当中耳根不在这里讲。</w:t>
      </w:r>
    </w:p>
    <w:p w14:paraId="25543C8A" w14:textId="5C6B428A" w:rsidR="00A80741" w:rsidRPr="00F20CE5" w:rsidRDefault="005B61C9" w:rsidP="000D5C78">
      <w:pPr>
        <w:widowControl w:val="0"/>
        <w:ind w:firstLine="601"/>
        <w:rPr>
          <w:b/>
          <w:bCs/>
        </w:rPr>
      </w:pPr>
      <w:r w:rsidRPr="00F20CE5">
        <w:rPr>
          <w:rFonts w:hint="eastAsia"/>
          <w:b/>
          <w:bCs/>
        </w:rPr>
        <w:t>知根杂乱思，湛了终无见，</w:t>
      </w:r>
    </w:p>
    <w:p w14:paraId="2BA35074" w14:textId="70D362AD" w:rsidR="00A80741" w:rsidRPr="00F20CE5" w:rsidRDefault="005B61C9" w:rsidP="000D5C78">
      <w:pPr>
        <w:widowControl w:val="0"/>
        <w:ind w:firstLine="601"/>
        <w:rPr>
          <w:b/>
          <w:bCs/>
        </w:rPr>
      </w:pPr>
      <w:r w:rsidRPr="00F20CE5">
        <w:rPr>
          <w:rFonts w:hint="eastAsia"/>
          <w:b/>
          <w:bCs/>
        </w:rPr>
        <w:t>想念不可脱，云何获圆通？</w:t>
      </w:r>
    </w:p>
    <w:p w14:paraId="33522F35" w14:textId="7EFE3A25" w:rsidR="00A80741" w:rsidRPr="00F20CE5" w:rsidRDefault="005B61C9" w:rsidP="000D5C78">
      <w:pPr>
        <w:widowControl w:val="0"/>
        <w:ind w:firstLine="600"/>
      </w:pPr>
      <w:r w:rsidRPr="00F20CE5">
        <w:rPr>
          <w:rFonts w:hint="eastAsia"/>
        </w:rPr>
        <w:t>意根的话，当时应该是须菩提，解空第一的须菩提。须菩提是很有缘的，包括他在母胎当中就了悟了四大皆空的道理——他领悟的这种道理，不一定所有的人都能用得上。</w:t>
      </w:r>
    </w:p>
    <w:p w14:paraId="72E9DF84" w14:textId="55387698" w:rsidR="00A80741" w:rsidRPr="00F20CE5" w:rsidRDefault="000C5882" w:rsidP="000D5C78">
      <w:pPr>
        <w:widowControl w:val="0"/>
        <w:ind w:firstLine="600"/>
      </w:pPr>
      <w:r w:rsidRPr="00F20CE5">
        <w:rPr>
          <w:rFonts w:hint="eastAsia"/>
        </w:rPr>
        <w:t>“</w:t>
      </w:r>
      <w:r w:rsidR="005B61C9" w:rsidRPr="00F20CE5">
        <w:rPr>
          <w:rFonts w:hint="eastAsia"/>
        </w:rPr>
        <w:t>知根杂乱思</w:t>
      </w:r>
      <w:r w:rsidR="005C371A" w:rsidRPr="00F20CE5">
        <w:rPr>
          <w:rFonts w:hint="eastAsia"/>
        </w:rPr>
        <w:t>”</w:t>
      </w:r>
      <w:r w:rsidR="005B61C9" w:rsidRPr="00F20CE5">
        <w:rPr>
          <w:rFonts w:hint="eastAsia"/>
        </w:rPr>
        <w:t>，</w:t>
      </w:r>
      <w:r w:rsidRPr="00F20CE5">
        <w:rPr>
          <w:rFonts w:hint="eastAsia"/>
        </w:rPr>
        <w:t>“</w:t>
      </w:r>
      <w:r w:rsidR="005B61C9" w:rsidRPr="00F20CE5">
        <w:rPr>
          <w:rFonts w:hint="eastAsia"/>
        </w:rPr>
        <w:t>知根</w:t>
      </w:r>
      <w:r w:rsidR="005C371A" w:rsidRPr="00F20CE5">
        <w:rPr>
          <w:rFonts w:hint="eastAsia"/>
        </w:rPr>
        <w:t>”</w:t>
      </w:r>
      <w:r w:rsidR="005B61C9" w:rsidRPr="00F20CE5">
        <w:rPr>
          <w:rFonts w:hint="eastAsia"/>
        </w:rPr>
        <w:t>就是意根。</w:t>
      </w:r>
    </w:p>
    <w:p w14:paraId="1130ADF0" w14:textId="2F4D27D7" w:rsidR="00A80741" w:rsidRPr="00F20CE5" w:rsidRDefault="005B61C9" w:rsidP="000D5C78">
      <w:pPr>
        <w:widowControl w:val="0"/>
        <w:ind w:firstLine="600"/>
      </w:pPr>
      <w:r w:rsidRPr="00F20CE5">
        <w:rPr>
          <w:rFonts w:hint="eastAsia"/>
        </w:rPr>
        <w:t>翻译者可能特意用很多不同的名词，避免很多词的重复。这里本来是</w:t>
      </w:r>
      <w:r w:rsidR="000C5882" w:rsidRPr="00F20CE5">
        <w:rPr>
          <w:rFonts w:hint="eastAsia"/>
        </w:rPr>
        <w:t>“</w:t>
      </w:r>
      <w:r w:rsidRPr="00F20CE5">
        <w:rPr>
          <w:rFonts w:hint="eastAsia"/>
        </w:rPr>
        <w:t>意根</w:t>
      </w:r>
      <w:r w:rsidR="005C371A" w:rsidRPr="00F20CE5">
        <w:rPr>
          <w:rFonts w:hint="eastAsia"/>
        </w:rPr>
        <w:t>”</w:t>
      </w:r>
      <w:r w:rsidRPr="00F20CE5">
        <w:rPr>
          <w:rFonts w:hint="eastAsia"/>
        </w:rPr>
        <w:t>，而他用</w:t>
      </w:r>
      <w:r w:rsidR="000C5882" w:rsidRPr="00F20CE5">
        <w:rPr>
          <w:rFonts w:hint="eastAsia"/>
        </w:rPr>
        <w:t>“</w:t>
      </w:r>
      <w:r w:rsidRPr="00F20CE5">
        <w:rPr>
          <w:rFonts w:hint="eastAsia"/>
        </w:rPr>
        <w:t>知根</w:t>
      </w:r>
      <w:r w:rsidR="005C371A" w:rsidRPr="00F20CE5">
        <w:rPr>
          <w:rFonts w:hint="eastAsia"/>
        </w:rPr>
        <w:t>”</w:t>
      </w:r>
      <w:r w:rsidRPr="00F20CE5">
        <w:rPr>
          <w:rFonts w:hint="eastAsia"/>
        </w:rPr>
        <w:t>。</w:t>
      </w:r>
    </w:p>
    <w:p w14:paraId="138D81B8" w14:textId="1F9C867C" w:rsidR="00A80741" w:rsidRPr="00F20CE5" w:rsidRDefault="005B61C9" w:rsidP="000D5C78">
      <w:pPr>
        <w:widowControl w:val="0"/>
        <w:ind w:firstLine="600"/>
      </w:pPr>
      <w:r w:rsidRPr="00F20CE5">
        <w:rPr>
          <w:rFonts w:hint="eastAsia"/>
        </w:rPr>
        <w:t>知根的话，它杂有很多的分别心，一些意识方面</w:t>
      </w:r>
      <w:r w:rsidRPr="00F20CE5">
        <w:rPr>
          <w:rFonts w:hint="eastAsia"/>
        </w:rPr>
        <w:lastRenderedPageBreak/>
        <w:t>的法。</w:t>
      </w:r>
    </w:p>
    <w:p w14:paraId="36B625CB" w14:textId="61996F34" w:rsidR="00A80741" w:rsidRPr="00F20CE5" w:rsidRDefault="000C5882" w:rsidP="000D5C78">
      <w:pPr>
        <w:widowControl w:val="0"/>
        <w:ind w:firstLine="600"/>
      </w:pPr>
      <w:r w:rsidRPr="00F20CE5">
        <w:rPr>
          <w:rFonts w:hint="eastAsia"/>
        </w:rPr>
        <w:t>“</w:t>
      </w:r>
      <w:r w:rsidR="005B61C9" w:rsidRPr="00F20CE5">
        <w:rPr>
          <w:rFonts w:hint="eastAsia"/>
        </w:rPr>
        <w:t>湛了终无见</w:t>
      </w:r>
      <w:r w:rsidR="005C371A" w:rsidRPr="00F20CE5">
        <w:rPr>
          <w:rFonts w:hint="eastAsia"/>
        </w:rPr>
        <w:t>”</w:t>
      </w:r>
      <w:r w:rsidR="005B61C9" w:rsidRPr="00F20CE5">
        <w:rPr>
          <w:rFonts w:hint="eastAsia"/>
        </w:rPr>
        <w:t>，非常干净的、清澈的道理，始终很难以彻见。</w:t>
      </w:r>
    </w:p>
    <w:p w14:paraId="04D4AE32" w14:textId="1DB95837" w:rsidR="00A80741" w:rsidRPr="00F20CE5" w:rsidRDefault="000C5882" w:rsidP="000D5C78">
      <w:pPr>
        <w:widowControl w:val="0"/>
        <w:ind w:firstLine="600"/>
      </w:pPr>
      <w:r w:rsidRPr="00F20CE5">
        <w:rPr>
          <w:rFonts w:hint="eastAsia"/>
        </w:rPr>
        <w:t>“</w:t>
      </w:r>
      <w:r w:rsidR="005B61C9" w:rsidRPr="00F20CE5">
        <w:rPr>
          <w:rFonts w:hint="eastAsia"/>
        </w:rPr>
        <w:t>想念不可脱</w:t>
      </w:r>
      <w:r w:rsidR="005C371A" w:rsidRPr="00F20CE5">
        <w:rPr>
          <w:rFonts w:hint="eastAsia"/>
        </w:rPr>
        <w:t>”</w:t>
      </w:r>
      <w:r w:rsidR="005B61C9" w:rsidRPr="00F20CE5">
        <w:rPr>
          <w:rFonts w:hint="eastAsia"/>
        </w:rPr>
        <w:t>，我们的妄想、念头不断地发生，这样的话不可能从中获得解脱。</w:t>
      </w:r>
    </w:p>
    <w:p w14:paraId="6E2B78A5" w14:textId="3022CA78" w:rsidR="00A80741" w:rsidRPr="00F20CE5" w:rsidRDefault="005B61C9" w:rsidP="000D5C78">
      <w:pPr>
        <w:widowControl w:val="0"/>
        <w:ind w:firstLine="600"/>
      </w:pPr>
      <w:r w:rsidRPr="00F20CE5">
        <w:rPr>
          <w:rFonts w:hint="eastAsia"/>
        </w:rPr>
        <w:t>前面的五根，包括眼根叫色根，意根是无色的根，它是比较深奥、比较隐藏的，而且它涉及到很多甚深的道理。所以一般来讲，没有智慧的人对意识方面了解是比较少。</w:t>
      </w:r>
    </w:p>
    <w:p w14:paraId="14C052E5" w14:textId="390E12BF" w:rsidR="00A80741" w:rsidRPr="00F20CE5" w:rsidRDefault="005B61C9" w:rsidP="000D5C78">
      <w:pPr>
        <w:widowControl w:val="0"/>
        <w:ind w:firstLine="600"/>
      </w:pPr>
      <w:r w:rsidRPr="00F20CE5">
        <w:rPr>
          <w:rFonts w:hint="eastAsia"/>
        </w:rPr>
        <w:t>我们现在也是这样，对外面山河大地的观察、研究，这方面是比较多。但是反观自己内心方面，包括其他宗教、科学家，很少的。意识方面的知识是很有深度的，只有在佛的教法里面对心的剖析非常有深度，其他的话，很难的。</w:t>
      </w:r>
    </w:p>
    <w:p w14:paraId="3138E5E5" w14:textId="3F0AF2E3" w:rsidR="00A80741" w:rsidRPr="00F20CE5" w:rsidRDefault="005B61C9" w:rsidP="000D5C78">
      <w:pPr>
        <w:widowControl w:val="0"/>
        <w:ind w:firstLine="600"/>
      </w:pPr>
      <w:r w:rsidRPr="00F20CE5">
        <w:rPr>
          <w:rFonts w:hint="eastAsia"/>
        </w:rPr>
        <w:t>所以说它这里面的妄想也好，意念也好，依靠非常复杂的因缘，作为初学者不一定能获得圆通，所以这种方法也是比较难的，不一定得到的。</w:t>
      </w:r>
    </w:p>
    <w:p w14:paraId="6ED85FB3" w14:textId="1D6E6712" w:rsidR="00A80741" w:rsidRPr="00F20CE5" w:rsidRDefault="005B61C9" w:rsidP="000D5C78">
      <w:pPr>
        <w:widowControl w:val="0"/>
        <w:ind w:firstLine="600"/>
      </w:pPr>
      <w:r w:rsidRPr="00F20CE5">
        <w:rPr>
          <w:rFonts w:hint="eastAsia"/>
        </w:rPr>
        <w:t>以上五根已经讲完了，接下来开始讲六识。六识当中首先讲眼识。这些识实际上也是比较难的，有些</w:t>
      </w:r>
      <w:r w:rsidRPr="00F20CE5">
        <w:rPr>
          <w:rFonts w:hint="eastAsia"/>
        </w:rPr>
        <w:lastRenderedPageBreak/>
        <w:t>注释当中，像《正脉疏》当中讲</w:t>
      </w:r>
      <w:r w:rsidR="00A80741" w:rsidRPr="00F20CE5">
        <w:rPr>
          <w:vertAlign w:val="superscript"/>
        </w:rPr>
        <w:footnoteReference w:id="429"/>
      </w:r>
      <w:r w:rsidRPr="00F20CE5">
        <w:rPr>
          <w:rFonts w:hint="eastAsia"/>
        </w:rPr>
        <w:t>，因为这些识不是那么容易，如果弄不好的话，可能入于非非想天，最多是声闻，有些甚至入于外道。心识层面是很深奥的，后面所讲到的六个识都是这样的。</w:t>
      </w:r>
    </w:p>
    <w:p w14:paraId="7DDC4A3D" w14:textId="3409C402" w:rsidR="00A80741" w:rsidRPr="00F20CE5" w:rsidRDefault="005B61C9" w:rsidP="000D5C78">
      <w:pPr>
        <w:widowControl w:val="0"/>
        <w:ind w:firstLine="600"/>
      </w:pPr>
      <w:r w:rsidRPr="00F20CE5">
        <w:rPr>
          <w:rFonts w:hint="eastAsia"/>
        </w:rPr>
        <w:t>下面第一个识，眼识：</w:t>
      </w:r>
    </w:p>
    <w:p w14:paraId="0718FBE0" w14:textId="2E2EB265" w:rsidR="00A80741" w:rsidRPr="00F20CE5" w:rsidRDefault="005B61C9" w:rsidP="000D5C78">
      <w:pPr>
        <w:widowControl w:val="0"/>
        <w:ind w:firstLine="601"/>
        <w:rPr>
          <w:b/>
          <w:bCs/>
        </w:rPr>
      </w:pPr>
      <w:r w:rsidRPr="00F20CE5">
        <w:rPr>
          <w:rFonts w:hint="eastAsia"/>
          <w:b/>
          <w:bCs/>
        </w:rPr>
        <w:t>识见杂三和，诘本称非相，</w:t>
      </w:r>
    </w:p>
    <w:p w14:paraId="648381A3" w14:textId="23B698E0" w:rsidR="00A80741" w:rsidRPr="00F20CE5" w:rsidRDefault="005B61C9" w:rsidP="000D5C78">
      <w:pPr>
        <w:widowControl w:val="0"/>
        <w:ind w:firstLine="601"/>
        <w:rPr>
          <w:b/>
          <w:bCs/>
        </w:rPr>
      </w:pPr>
      <w:r w:rsidRPr="00F20CE5">
        <w:rPr>
          <w:rFonts w:hint="eastAsia"/>
          <w:b/>
          <w:bCs/>
        </w:rPr>
        <w:t>自体先无定，云何获圆通？</w:t>
      </w:r>
    </w:p>
    <w:p w14:paraId="24112C13" w14:textId="1DFF16F3" w:rsidR="00A80741" w:rsidRPr="00F20CE5" w:rsidRDefault="005B61C9" w:rsidP="000D5C78">
      <w:pPr>
        <w:widowControl w:val="0"/>
        <w:ind w:firstLine="600"/>
      </w:pPr>
      <w:r w:rsidRPr="00F20CE5">
        <w:rPr>
          <w:rFonts w:hint="eastAsia"/>
        </w:rPr>
        <w:t>这里首先讲眼识。大家都知道，应该是舍利弗，他见到佛时已经开悟。</w:t>
      </w:r>
    </w:p>
    <w:p w14:paraId="41D490EC" w14:textId="13D7EA21" w:rsidR="00A80741" w:rsidRPr="00F20CE5" w:rsidRDefault="005B61C9" w:rsidP="000D5C78">
      <w:pPr>
        <w:widowControl w:val="0"/>
        <w:ind w:firstLine="600"/>
      </w:pPr>
      <w:r w:rsidRPr="00F20CE5">
        <w:rPr>
          <w:rFonts w:hint="eastAsia"/>
        </w:rPr>
        <w:t>通过眼识见性也是非常复杂的，它杂有三种法，一个是眼根，一个是外面的色尘，还有这两者的聚合——我们因明当中经常说根、境、作意。这里虽然没有非常明显地说作意，但是讲了根和境和合，这三法具足才可以产生眼识。</w:t>
      </w:r>
    </w:p>
    <w:p w14:paraId="12C8742C" w14:textId="55FDB312" w:rsidR="00A80741" w:rsidRPr="00F20CE5" w:rsidRDefault="000C5882" w:rsidP="000D5C78">
      <w:pPr>
        <w:widowControl w:val="0"/>
        <w:ind w:firstLine="600"/>
      </w:pPr>
      <w:r w:rsidRPr="00F20CE5">
        <w:rPr>
          <w:rFonts w:hint="eastAsia"/>
        </w:rPr>
        <w:t>“</w:t>
      </w:r>
      <w:r w:rsidR="005B61C9" w:rsidRPr="00F20CE5">
        <w:rPr>
          <w:rFonts w:hint="eastAsia"/>
        </w:rPr>
        <w:t>诘本称非相</w:t>
      </w:r>
      <w:r w:rsidR="005C371A" w:rsidRPr="00F20CE5">
        <w:rPr>
          <w:rFonts w:hint="eastAsia"/>
        </w:rPr>
        <w:t>”</w:t>
      </w:r>
      <w:r w:rsidR="005B61C9" w:rsidRPr="00F20CE5">
        <w:rPr>
          <w:rFonts w:hint="eastAsia"/>
        </w:rPr>
        <w:t>，如果你要希求它真正的本体，其实成为</w:t>
      </w:r>
      <w:r w:rsidRPr="00F20CE5">
        <w:rPr>
          <w:rFonts w:hint="eastAsia"/>
        </w:rPr>
        <w:t>“</w:t>
      </w:r>
      <w:r w:rsidR="005B61C9" w:rsidRPr="00F20CE5">
        <w:rPr>
          <w:rFonts w:hint="eastAsia"/>
        </w:rPr>
        <w:t>非相</w:t>
      </w:r>
      <w:r w:rsidR="005C371A" w:rsidRPr="00F20CE5">
        <w:rPr>
          <w:rFonts w:hint="eastAsia"/>
        </w:rPr>
        <w:t>”</w:t>
      </w:r>
      <w:r w:rsidR="005B61C9" w:rsidRPr="00F20CE5">
        <w:rPr>
          <w:rFonts w:hint="eastAsia"/>
        </w:rPr>
        <w:t>，不实、虚妄的，不可能得到真实。</w:t>
      </w:r>
    </w:p>
    <w:p w14:paraId="2F1D6592" w14:textId="1CCEF46A" w:rsidR="00A80741" w:rsidRPr="00F20CE5" w:rsidRDefault="000C5882" w:rsidP="000D5C78">
      <w:pPr>
        <w:widowControl w:val="0"/>
        <w:ind w:firstLine="600"/>
      </w:pPr>
      <w:r w:rsidRPr="00F20CE5">
        <w:rPr>
          <w:rFonts w:hint="eastAsia"/>
        </w:rPr>
        <w:t>“</w:t>
      </w:r>
      <w:r w:rsidR="005B61C9" w:rsidRPr="00F20CE5">
        <w:rPr>
          <w:rFonts w:hint="eastAsia"/>
        </w:rPr>
        <w:t>自体先无定</w:t>
      </w:r>
      <w:r w:rsidR="005C371A" w:rsidRPr="00F20CE5">
        <w:rPr>
          <w:rFonts w:hint="eastAsia"/>
        </w:rPr>
        <w:t>”</w:t>
      </w:r>
      <w:r w:rsidR="005B61C9" w:rsidRPr="00F20CE5">
        <w:rPr>
          <w:rFonts w:hint="eastAsia"/>
        </w:rPr>
        <w:t>，这样一来，眼识它自己的本体，应该是无有定准的。</w:t>
      </w:r>
    </w:p>
    <w:p w14:paraId="15CE649D" w14:textId="590C0AA1" w:rsidR="00A80741" w:rsidRPr="00F20CE5" w:rsidRDefault="005B61C9" w:rsidP="000D5C78">
      <w:pPr>
        <w:widowControl w:val="0"/>
        <w:ind w:firstLine="600"/>
      </w:pPr>
      <w:r w:rsidRPr="00F20CE5">
        <w:rPr>
          <w:rFonts w:hint="eastAsia"/>
        </w:rPr>
        <w:lastRenderedPageBreak/>
        <w:t>因为要观待根、尘，还有它们的和合，这样的话，这种因缘并不是恒常具足的。</w:t>
      </w:r>
    </w:p>
    <w:p w14:paraId="29F694F5" w14:textId="64983A45" w:rsidR="00A80741" w:rsidRPr="00F20CE5" w:rsidRDefault="005B61C9" w:rsidP="000D5C78">
      <w:pPr>
        <w:widowControl w:val="0"/>
        <w:ind w:firstLine="600"/>
      </w:pPr>
      <w:r w:rsidRPr="00F20CE5">
        <w:rPr>
          <w:rFonts w:hint="eastAsia"/>
        </w:rPr>
        <w:t>依靠这种不定的因缘，如果初学者要想获得圆通，也是有一定的困难。所以初学者依靠这种眼识来获取圆通，没有必要，很难的，这个意思。</w:t>
      </w:r>
    </w:p>
    <w:p w14:paraId="73BD3E23" w14:textId="5F5FA9D6" w:rsidR="00A80741" w:rsidRPr="00F20CE5" w:rsidRDefault="005B61C9" w:rsidP="000D5C78">
      <w:pPr>
        <w:widowControl w:val="0"/>
        <w:ind w:firstLine="600"/>
      </w:pPr>
      <w:r w:rsidRPr="00F20CE5">
        <w:rPr>
          <w:rFonts w:hint="eastAsia"/>
        </w:rPr>
        <w:t>我们今天讲的这些内容，只是字面上过一下，也可以吧，也没办法用一些教证、公案。字面上的话，可能需要大家认真的学每一个偈颂的解释方法——当然每个大师注释里面的解释方式都不同，没有像藏传佛教论典的注释特别确定。他们很多都是根据自己的智慧，包括通理法师也好，子璇也好、圆瑛法师，他们的注释基本上大同小异，大的方面基本上是一样的，但是每个人的解释方法又有点不同，也许他们中间隔了很多朝代，或者他们生活习俗不同的原因，汉地的很多注释都是大同小异。《楞严经》的注释，他们在文字的用法方面还是有一些差距，大的方面应该没有什么。</w:t>
      </w:r>
    </w:p>
    <w:p w14:paraId="3E05BB54" w14:textId="3FF7A1A0" w:rsidR="00A80741" w:rsidRPr="00F20CE5" w:rsidRDefault="005B61C9" w:rsidP="000D5C78">
      <w:pPr>
        <w:widowControl w:val="0"/>
        <w:ind w:firstLine="600"/>
      </w:pPr>
      <w:r w:rsidRPr="00F20CE5">
        <w:rPr>
          <w:rFonts w:hint="eastAsia"/>
        </w:rPr>
        <w:t>所以我想，我们学《楞严经》的话，光是听一节课可能不行的，就像《前行》一样，反反复复学了几遍以后，可能这里面的道理，包括每一品是怎么讲的？二十五个圆通法是怎么讲的？这些道理会逐渐深入的</w:t>
      </w:r>
      <w:r w:rsidRPr="00F20CE5">
        <w:rPr>
          <w:rFonts w:hint="eastAsia"/>
        </w:rPr>
        <w:lastRenderedPageBreak/>
        <w:t>了解。</w:t>
      </w:r>
    </w:p>
    <w:p w14:paraId="7CF04DAB" w14:textId="1A87D5E3" w:rsidR="00A80741" w:rsidRPr="00F20CE5" w:rsidRDefault="005B61C9" w:rsidP="000D5C78">
      <w:pPr>
        <w:widowControl w:val="0"/>
        <w:ind w:firstLine="600"/>
      </w:pPr>
      <w:r w:rsidRPr="00F20CE5">
        <w:rPr>
          <w:rFonts w:hint="eastAsia"/>
        </w:rPr>
        <w:t>其实佛法都是这样的，光是听一次两次，当时好像懂了，但是真正在你心里面，所有的道理都完全通达，还是有一定的困难。</w:t>
      </w:r>
    </w:p>
    <w:p w14:paraId="29E09641" w14:textId="72CA60C1" w:rsidR="00A80741" w:rsidRPr="00F20CE5" w:rsidRDefault="005B61C9" w:rsidP="000D5C78">
      <w:pPr>
        <w:widowControl w:val="0"/>
        <w:ind w:firstLine="600"/>
      </w:pPr>
      <w:r w:rsidRPr="00F20CE5">
        <w:rPr>
          <w:rFonts w:hint="eastAsia"/>
        </w:rPr>
        <w:t>再说这个《楞严经》，它思辨性比较强，也涉及到一些空性、推理，还有一些甚深的见性和开悟，涉及到很多知识。</w:t>
      </w:r>
    </w:p>
    <w:p w14:paraId="27F0FC47" w14:textId="3D128355" w:rsidR="00A80741" w:rsidRPr="00F20CE5" w:rsidRDefault="005B61C9" w:rsidP="000D5C78">
      <w:pPr>
        <w:widowControl w:val="0"/>
        <w:ind w:firstLine="600"/>
      </w:pPr>
      <w:r w:rsidRPr="00F20CE5">
        <w:rPr>
          <w:rFonts w:hint="eastAsia"/>
        </w:rPr>
        <w:t>所以我们建议，以后如果各方面因缘具足的话，至少有一部分人学通《楞严经》。像去年前年，我们不是有专科里面有个别的法师专门学中观，有些还比较不错的。他们因为学了好几年，像我们学院的七宝藏班，他们用七年的时间来学嘛，这样以后，基本上出来以后，做人做事方面不太清楚，但是《七宝藏》还是比较精通的。</w:t>
      </w:r>
    </w:p>
    <w:p w14:paraId="630B0044" w14:textId="18DE35B4" w:rsidR="00A80741" w:rsidRPr="00F20CE5" w:rsidRDefault="005B61C9" w:rsidP="000D5C78">
      <w:pPr>
        <w:widowControl w:val="0"/>
        <w:ind w:firstLine="600"/>
      </w:pPr>
      <w:r w:rsidRPr="00F20CE5">
        <w:rPr>
          <w:rFonts w:hint="eastAsia"/>
        </w:rPr>
        <w:t>但我觉得，有时候可能做人做事也是很重要，不然的话，你到处都用所学的东西来的话，比如说一个因明班的法师出去，其他什么都不懂，到处都说因明，谁都听不懂。如果他的人格不好，做人做事不太好的话，可能没有出路。</w:t>
      </w:r>
    </w:p>
    <w:p w14:paraId="38160DB1" w14:textId="155788D9" w:rsidR="00A80741" w:rsidRPr="00F20CE5" w:rsidRDefault="005B61C9" w:rsidP="000D5C78">
      <w:pPr>
        <w:widowControl w:val="0"/>
        <w:ind w:firstLine="600"/>
      </w:pPr>
      <w:r w:rsidRPr="00F20CE5">
        <w:rPr>
          <w:rFonts w:hint="eastAsia"/>
        </w:rPr>
        <w:t>可能最关键是做人做事方面好一点，然后在这个基础上，有必要的话，有一些这方面的专科，比如</w:t>
      </w:r>
      <w:r w:rsidRPr="00F20CE5">
        <w:rPr>
          <w:rFonts w:hint="eastAsia"/>
        </w:rPr>
        <w:lastRenderedPageBreak/>
        <w:t>《楞严经》专科。专科班也好，或者说有个别的研究生，这样可能比较好。</w:t>
      </w:r>
    </w:p>
    <w:p w14:paraId="411802BD" w14:textId="0A4564E2" w:rsidR="00A80741" w:rsidRPr="00F20CE5" w:rsidRDefault="005B61C9" w:rsidP="000D5C78">
      <w:pPr>
        <w:widowControl w:val="0"/>
        <w:ind w:firstLine="600"/>
      </w:pPr>
      <w:r w:rsidRPr="00F20CE5">
        <w:rPr>
          <w:rFonts w:hint="eastAsia"/>
        </w:rPr>
        <w:t>下面讲第二个，耳识：</w:t>
      </w:r>
    </w:p>
    <w:p w14:paraId="512DD26B" w14:textId="4C648A9E" w:rsidR="00A80741" w:rsidRPr="00F20CE5" w:rsidRDefault="005B61C9" w:rsidP="000D5C78">
      <w:pPr>
        <w:widowControl w:val="0"/>
        <w:ind w:firstLine="601"/>
        <w:rPr>
          <w:b/>
          <w:bCs/>
        </w:rPr>
      </w:pPr>
      <w:r w:rsidRPr="00F20CE5">
        <w:rPr>
          <w:rFonts w:hint="eastAsia"/>
          <w:b/>
          <w:bCs/>
        </w:rPr>
        <w:t>心闻洞十方，生于大因力，</w:t>
      </w:r>
    </w:p>
    <w:p w14:paraId="65EE30D4" w14:textId="0F1A709E" w:rsidR="00A80741" w:rsidRPr="00F20CE5" w:rsidRDefault="005B61C9" w:rsidP="000D5C78">
      <w:pPr>
        <w:widowControl w:val="0"/>
        <w:ind w:firstLine="601"/>
        <w:rPr>
          <w:b/>
          <w:bCs/>
        </w:rPr>
      </w:pPr>
      <w:r w:rsidRPr="00F20CE5">
        <w:rPr>
          <w:rFonts w:hint="eastAsia"/>
          <w:b/>
          <w:bCs/>
        </w:rPr>
        <w:t>初心不能入，云何获圆通？</w:t>
      </w:r>
    </w:p>
    <w:p w14:paraId="7DD42CAC" w14:textId="50F9F1CF" w:rsidR="00A80741" w:rsidRPr="00F20CE5" w:rsidRDefault="005B61C9" w:rsidP="000D5C78">
      <w:pPr>
        <w:widowControl w:val="0"/>
        <w:ind w:firstLine="600"/>
      </w:pPr>
      <w:r w:rsidRPr="00F20CE5">
        <w:rPr>
          <w:rFonts w:hint="eastAsia"/>
        </w:rPr>
        <w:t>通过耳识证悟的是普贤菩萨，他当时听闻十方声音获得开悟。其实他主要依靠普贤大愿，十方诸佛菩萨如海的声音而获得了开悟。</w:t>
      </w:r>
    </w:p>
    <w:p w14:paraId="4FC2C5C2" w14:textId="58606BC2" w:rsidR="00A80741" w:rsidRPr="00F20CE5" w:rsidRDefault="005B61C9" w:rsidP="000D5C78">
      <w:pPr>
        <w:widowControl w:val="0"/>
        <w:ind w:firstLine="600"/>
      </w:pPr>
      <w:r w:rsidRPr="00F20CE5">
        <w:rPr>
          <w:rFonts w:hint="eastAsia"/>
        </w:rPr>
        <w:t>这里的意思是说，</w:t>
      </w:r>
      <w:r w:rsidR="000C5882" w:rsidRPr="00F20CE5">
        <w:rPr>
          <w:rFonts w:hint="eastAsia"/>
        </w:rPr>
        <w:t>“</w:t>
      </w:r>
      <w:r w:rsidRPr="00F20CE5">
        <w:rPr>
          <w:rFonts w:hint="eastAsia"/>
        </w:rPr>
        <w:t>心闻</w:t>
      </w:r>
      <w:r w:rsidR="005C371A" w:rsidRPr="00F20CE5">
        <w:rPr>
          <w:rFonts w:hint="eastAsia"/>
        </w:rPr>
        <w:t>”</w:t>
      </w:r>
      <w:r w:rsidRPr="00F20CE5">
        <w:rPr>
          <w:rFonts w:hint="eastAsia"/>
        </w:rPr>
        <w:t>，耳识的意思，耳识的话，实际上它可以洞彻十方世界，依靠它，无碍的获得了这种开悟，这个是可以的。</w:t>
      </w:r>
    </w:p>
    <w:p w14:paraId="7E29864E" w14:textId="1215B991" w:rsidR="00A80741" w:rsidRPr="00F20CE5" w:rsidRDefault="005B61C9" w:rsidP="000D5C78">
      <w:pPr>
        <w:widowControl w:val="0"/>
        <w:ind w:firstLine="600"/>
      </w:pPr>
      <w:r w:rsidRPr="00F20CE5">
        <w:rPr>
          <w:rFonts w:hint="eastAsia"/>
        </w:rPr>
        <w:t>但是普贤菩萨依靠十方声音获得的开悟，其实是</w:t>
      </w:r>
      <w:r w:rsidR="000C5882" w:rsidRPr="00F20CE5">
        <w:rPr>
          <w:rFonts w:hint="eastAsia"/>
        </w:rPr>
        <w:t>“</w:t>
      </w:r>
      <w:r w:rsidRPr="00F20CE5">
        <w:rPr>
          <w:rFonts w:hint="eastAsia"/>
        </w:rPr>
        <w:t>生于大因力</w:t>
      </w:r>
      <w:r w:rsidR="005C371A" w:rsidRPr="00F20CE5">
        <w:rPr>
          <w:rFonts w:hint="eastAsia"/>
        </w:rPr>
        <w:t>”</w:t>
      </w:r>
      <w:r w:rsidRPr="00F20CE5">
        <w:rPr>
          <w:rFonts w:hint="eastAsia"/>
        </w:rPr>
        <w:t>，因为他的福报非常大，他生生世世发了大愿，因为大愿的力量。</w:t>
      </w:r>
    </w:p>
    <w:p w14:paraId="1A124E95" w14:textId="358A180F" w:rsidR="00A80741" w:rsidRPr="00F20CE5" w:rsidRDefault="005B61C9" w:rsidP="000D5C78">
      <w:pPr>
        <w:widowControl w:val="0"/>
        <w:ind w:firstLine="600"/>
      </w:pPr>
      <w:r w:rsidRPr="00F20CE5">
        <w:rPr>
          <w:rFonts w:hint="eastAsia"/>
        </w:rPr>
        <w:t>很多注释里面讲</w:t>
      </w:r>
      <w:r w:rsidR="00A80741" w:rsidRPr="00F20CE5">
        <w:rPr>
          <w:vertAlign w:val="superscript"/>
        </w:rPr>
        <w:footnoteReference w:id="430"/>
      </w:r>
      <w:r w:rsidRPr="00F20CE5">
        <w:rPr>
          <w:rFonts w:hint="eastAsia"/>
        </w:rPr>
        <w:t>，中下根基的人很难通这个道理。所以</w:t>
      </w:r>
      <w:r w:rsidR="000C5882" w:rsidRPr="00F20CE5">
        <w:rPr>
          <w:rFonts w:hint="eastAsia"/>
        </w:rPr>
        <w:t>“</w:t>
      </w:r>
      <w:r w:rsidRPr="00F20CE5">
        <w:rPr>
          <w:rFonts w:hint="eastAsia"/>
        </w:rPr>
        <w:t>初心不能入</w:t>
      </w:r>
      <w:r w:rsidR="005C371A" w:rsidRPr="00F20CE5">
        <w:rPr>
          <w:rFonts w:hint="eastAsia"/>
        </w:rPr>
        <w:t>”</w:t>
      </w:r>
      <w:r w:rsidRPr="00F20CE5">
        <w:rPr>
          <w:rFonts w:hint="eastAsia"/>
        </w:rPr>
        <w:t>，所以初学者的心很难依靠耳识开悟，这是很难的。</w:t>
      </w:r>
    </w:p>
    <w:p w14:paraId="4B5D6180" w14:textId="151CA27D" w:rsidR="00A80741" w:rsidRPr="00F20CE5" w:rsidRDefault="005B61C9" w:rsidP="000D5C78">
      <w:pPr>
        <w:widowControl w:val="0"/>
        <w:ind w:firstLine="600"/>
      </w:pPr>
      <w:r w:rsidRPr="00F20CE5">
        <w:rPr>
          <w:rFonts w:hint="eastAsia"/>
        </w:rPr>
        <w:t>所以作为初学者的话，不一定依靠耳识获得开悟，</w:t>
      </w:r>
      <w:r w:rsidR="000C5882" w:rsidRPr="00F20CE5">
        <w:rPr>
          <w:rFonts w:hint="eastAsia"/>
        </w:rPr>
        <w:t>“</w:t>
      </w:r>
      <w:r w:rsidRPr="00F20CE5">
        <w:rPr>
          <w:rFonts w:hint="eastAsia"/>
        </w:rPr>
        <w:t>云何获圆通？</w:t>
      </w:r>
      <w:r w:rsidR="005C371A" w:rsidRPr="00F20CE5">
        <w:rPr>
          <w:rFonts w:hint="eastAsia"/>
        </w:rPr>
        <w:t>”</w:t>
      </w:r>
    </w:p>
    <w:p w14:paraId="58724E41" w14:textId="28FE3FAA" w:rsidR="00A80741" w:rsidRPr="00F20CE5" w:rsidRDefault="005B61C9" w:rsidP="000D5C78">
      <w:pPr>
        <w:widowControl w:val="0"/>
        <w:ind w:firstLine="600"/>
      </w:pPr>
      <w:r w:rsidRPr="00F20CE5">
        <w:rPr>
          <w:rFonts w:hint="eastAsia"/>
        </w:rPr>
        <w:lastRenderedPageBreak/>
        <w:t>然后鼻识：</w:t>
      </w:r>
    </w:p>
    <w:p w14:paraId="3430FCE3" w14:textId="0C6D89CD" w:rsidR="00A80741" w:rsidRPr="00F20CE5" w:rsidRDefault="005B61C9" w:rsidP="000D5C78">
      <w:pPr>
        <w:widowControl w:val="0"/>
        <w:ind w:firstLine="601"/>
        <w:rPr>
          <w:b/>
          <w:bCs/>
        </w:rPr>
      </w:pPr>
      <w:r w:rsidRPr="00F20CE5">
        <w:rPr>
          <w:rFonts w:hint="eastAsia"/>
          <w:b/>
          <w:bCs/>
        </w:rPr>
        <w:t>鼻想本权机，只令摄心住，</w:t>
      </w:r>
    </w:p>
    <w:p w14:paraId="5662722C" w14:textId="455770EC" w:rsidR="00A80741" w:rsidRPr="00F20CE5" w:rsidRDefault="005B61C9" w:rsidP="000D5C78">
      <w:pPr>
        <w:widowControl w:val="0"/>
        <w:ind w:firstLine="601"/>
        <w:rPr>
          <w:b/>
          <w:bCs/>
        </w:rPr>
      </w:pPr>
      <w:r w:rsidRPr="00F20CE5">
        <w:rPr>
          <w:rFonts w:hint="eastAsia"/>
          <w:b/>
          <w:bCs/>
        </w:rPr>
        <w:t>住成心所住，云何获圆通？</w:t>
      </w:r>
    </w:p>
    <w:p w14:paraId="19C2D66E" w14:textId="307E82BA" w:rsidR="00A80741" w:rsidRPr="00F20CE5" w:rsidRDefault="005B61C9" w:rsidP="000D5C78">
      <w:pPr>
        <w:widowControl w:val="0"/>
        <w:ind w:firstLine="600"/>
      </w:pPr>
      <w:r w:rsidRPr="00F20CE5">
        <w:rPr>
          <w:rFonts w:hint="eastAsia"/>
        </w:rPr>
        <w:t>依靠鼻识开悟的应该是孙陀罗难陀，当时让他观鼻尖白相，同时收摄散心，观着观着，最后开悟了。</w:t>
      </w:r>
    </w:p>
    <w:p w14:paraId="62A908A2" w14:textId="787E596A" w:rsidR="00A80741" w:rsidRPr="00F20CE5" w:rsidRDefault="005B61C9" w:rsidP="000D5C78">
      <w:pPr>
        <w:widowControl w:val="0"/>
        <w:ind w:firstLine="600"/>
      </w:pPr>
      <w:r w:rsidRPr="00F20CE5">
        <w:rPr>
          <w:rFonts w:hint="eastAsia"/>
        </w:rPr>
        <w:t>那对孙陀罗难陀讲的窍诀，是一种善巧方便——通过鼻识获得开悟，实际上只是一种权机、善巧方便、权法。</w:t>
      </w:r>
    </w:p>
    <w:p w14:paraId="09BD246B" w14:textId="049769A9" w:rsidR="00A80741" w:rsidRPr="00F20CE5" w:rsidRDefault="005B61C9" w:rsidP="000D5C78">
      <w:pPr>
        <w:widowControl w:val="0"/>
        <w:ind w:firstLine="600"/>
      </w:pPr>
      <w:r w:rsidRPr="00F20CE5">
        <w:rPr>
          <w:rFonts w:hint="eastAsia"/>
        </w:rPr>
        <w:t>我们经常说依靠不同的根基，说善巧方便、不了义的法，经常有这种权法，权机法。这是一个权机法。</w:t>
      </w:r>
    </w:p>
    <w:p w14:paraId="382AD01F" w14:textId="5454DDB2" w:rsidR="00A80741" w:rsidRPr="00F20CE5" w:rsidRDefault="005B61C9" w:rsidP="000D5C78">
      <w:pPr>
        <w:widowControl w:val="0"/>
        <w:ind w:firstLine="600"/>
      </w:pPr>
      <w:r w:rsidRPr="00F20CE5">
        <w:rPr>
          <w:rFonts w:hint="eastAsia"/>
        </w:rPr>
        <w:t>当时让难陀把心摄住，因为他的心特别散乱，尤其他贪执他的妻子，心很散乱。让他摄心，这个时候不小心，他就开悟了。</w:t>
      </w:r>
    </w:p>
    <w:p w14:paraId="5D7F1864" w14:textId="1163A608" w:rsidR="00A80741" w:rsidRPr="00F20CE5" w:rsidRDefault="005B61C9" w:rsidP="000D5C78">
      <w:pPr>
        <w:widowControl w:val="0"/>
        <w:ind w:firstLine="600"/>
      </w:pPr>
      <w:r w:rsidRPr="00F20CE5">
        <w:rPr>
          <w:rFonts w:hint="eastAsia"/>
        </w:rPr>
        <w:t>如果说我们一直关注一个心，像修寂止这样，那么</w:t>
      </w:r>
      <w:r w:rsidR="000C5882" w:rsidRPr="00F20CE5">
        <w:rPr>
          <w:rFonts w:hint="eastAsia"/>
        </w:rPr>
        <w:t>“</w:t>
      </w:r>
      <w:r w:rsidRPr="00F20CE5">
        <w:rPr>
          <w:rFonts w:hint="eastAsia"/>
        </w:rPr>
        <w:t>住成心所住</w:t>
      </w:r>
      <w:r w:rsidR="005C371A" w:rsidRPr="00F20CE5">
        <w:rPr>
          <w:rFonts w:hint="eastAsia"/>
        </w:rPr>
        <w:t>”</w:t>
      </w:r>
      <w:r w:rsidRPr="00F20CE5">
        <w:rPr>
          <w:rFonts w:hint="eastAsia"/>
        </w:rPr>
        <w:t>，如果我们的心住在一个所缘的心当中，其实这也是很难的。</w:t>
      </w:r>
    </w:p>
    <w:p w14:paraId="6FD79A14" w14:textId="55AB2343" w:rsidR="00A80741" w:rsidRPr="00F20CE5" w:rsidRDefault="005B61C9" w:rsidP="000D5C78">
      <w:pPr>
        <w:widowControl w:val="0"/>
        <w:ind w:firstLine="600"/>
      </w:pPr>
      <w:r w:rsidRPr="00F20CE5">
        <w:rPr>
          <w:rFonts w:hint="eastAsia"/>
        </w:rPr>
        <w:t>就像《金刚经》里面讲的：</w:t>
      </w:r>
      <w:r w:rsidR="000C5882" w:rsidRPr="00F20CE5">
        <w:rPr>
          <w:rFonts w:hint="eastAsia"/>
        </w:rPr>
        <w:t>“</w:t>
      </w:r>
      <w:r w:rsidRPr="00F20CE5">
        <w:rPr>
          <w:rFonts w:hint="eastAsia"/>
        </w:rPr>
        <w:t>若心有住，则为非住。</w:t>
      </w:r>
      <w:r w:rsidR="005C371A" w:rsidRPr="00F20CE5">
        <w:rPr>
          <w:rFonts w:hint="eastAsia"/>
        </w:rPr>
        <w:t>”</w:t>
      </w:r>
      <w:r w:rsidRPr="00F20CE5">
        <w:rPr>
          <w:rFonts w:hint="eastAsia"/>
        </w:rPr>
        <w:t>如果心有住的话，它不是住的。只要有相的话，那不是究竟的法。因此初学者依靠有所缘、或者专注的一个法来获得开悟，也是很难的，怎么会能获得圆通？很难的。</w:t>
      </w:r>
    </w:p>
    <w:p w14:paraId="3D3EE4BB" w14:textId="7E63F0EB" w:rsidR="00A80741" w:rsidRPr="00F20CE5" w:rsidRDefault="005B61C9" w:rsidP="000D5C78">
      <w:pPr>
        <w:widowControl w:val="0"/>
        <w:ind w:firstLine="600"/>
      </w:pPr>
      <w:r w:rsidRPr="00F20CE5">
        <w:rPr>
          <w:rFonts w:hint="eastAsia"/>
        </w:rPr>
        <w:lastRenderedPageBreak/>
        <w:t>第四个讲舌识：</w:t>
      </w:r>
    </w:p>
    <w:p w14:paraId="30D9B054" w14:textId="398F1788" w:rsidR="00A80741" w:rsidRPr="00F20CE5" w:rsidRDefault="005B61C9" w:rsidP="000D5C78">
      <w:pPr>
        <w:widowControl w:val="0"/>
        <w:ind w:firstLine="601"/>
        <w:rPr>
          <w:b/>
          <w:bCs/>
        </w:rPr>
      </w:pPr>
      <w:r w:rsidRPr="00F20CE5">
        <w:rPr>
          <w:rFonts w:hint="eastAsia"/>
          <w:b/>
          <w:bCs/>
        </w:rPr>
        <w:t>说法弄音文，开悟先成者，</w:t>
      </w:r>
    </w:p>
    <w:p w14:paraId="2A4E4A8D" w14:textId="60C37D23" w:rsidR="00A80741" w:rsidRPr="00F20CE5" w:rsidRDefault="005B61C9" w:rsidP="000D5C78">
      <w:pPr>
        <w:widowControl w:val="0"/>
        <w:ind w:firstLine="601"/>
        <w:rPr>
          <w:b/>
          <w:bCs/>
        </w:rPr>
      </w:pPr>
      <w:r w:rsidRPr="00F20CE5">
        <w:rPr>
          <w:rFonts w:hint="eastAsia"/>
          <w:b/>
          <w:bCs/>
        </w:rPr>
        <w:t>名句非无漏，云何获圆通？</w:t>
      </w:r>
    </w:p>
    <w:p w14:paraId="188EDA5E" w14:textId="44733C12" w:rsidR="00A80741" w:rsidRPr="00F20CE5" w:rsidRDefault="005B61C9" w:rsidP="000D5C78">
      <w:pPr>
        <w:widowControl w:val="0"/>
        <w:ind w:firstLine="600"/>
      </w:pPr>
      <w:r w:rsidRPr="00F20CE5">
        <w:rPr>
          <w:rFonts w:hint="eastAsia"/>
        </w:rPr>
        <w:t>舌根说法，实际上是富楼那尊者，他是说法第一，很厉害。我们说的是</w:t>
      </w:r>
      <w:r w:rsidR="000C5882" w:rsidRPr="00F20CE5">
        <w:rPr>
          <w:rFonts w:hint="eastAsia"/>
        </w:rPr>
        <w:t>“</w:t>
      </w:r>
      <w:r w:rsidRPr="00F20CE5">
        <w:rPr>
          <w:rFonts w:hint="eastAsia"/>
        </w:rPr>
        <w:t>满慈子</w:t>
      </w:r>
      <w:r w:rsidR="005C371A" w:rsidRPr="00F20CE5">
        <w:rPr>
          <w:rFonts w:hint="eastAsia"/>
        </w:rPr>
        <w:t>”</w:t>
      </w:r>
      <w:r w:rsidRPr="00F20CE5">
        <w:rPr>
          <w:rFonts w:hint="eastAsia"/>
        </w:rPr>
        <w:t>，藏文是</w:t>
      </w:r>
      <w:r w:rsidR="000C5882" w:rsidRPr="00F20CE5">
        <w:rPr>
          <w:rFonts w:hint="eastAsia"/>
        </w:rPr>
        <w:t>“</w:t>
      </w:r>
      <w:r w:rsidRPr="00F20CE5">
        <w:rPr>
          <w:rFonts w:hint="eastAsia"/>
        </w:rPr>
        <w:t>刚波</w:t>
      </w:r>
      <w:r w:rsidR="005C371A" w:rsidRPr="00F20CE5">
        <w:rPr>
          <w:rFonts w:hint="eastAsia"/>
        </w:rPr>
        <w:t>”</w:t>
      </w:r>
      <w:r w:rsidRPr="00F20CE5">
        <w:rPr>
          <w:rFonts w:hint="eastAsia"/>
        </w:rPr>
        <w:t>。他是说法，说着说着就开悟了。</w:t>
      </w:r>
    </w:p>
    <w:p w14:paraId="3B5C0524" w14:textId="7AD58F01" w:rsidR="00A80741" w:rsidRPr="00F20CE5" w:rsidRDefault="005B61C9" w:rsidP="000D5C78">
      <w:pPr>
        <w:widowControl w:val="0"/>
        <w:ind w:firstLine="600"/>
      </w:pPr>
      <w:r w:rsidRPr="00F20CE5">
        <w:rPr>
          <w:rFonts w:hint="eastAsia"/>
        </w:rPr>
        <w:t>那么用舌根来说法的话，实际上也是比较难的。</w:t>
      </w:r>
    </w:p>
    <w:p w14:paraId="543E0A5F" w14:textId="0BBE79B6" w:rsidR="00A80741" w:rsidRPr="00F20CE5" w:rsidRDefault="005B61C9" w:rsidP="000D5C78">
      <w:pPr>
        <w:widowControl w:val="0"/>
        <w:ind w:firstLine="600"/>
      </w:pPr>
      <w:r w:rsidRPr="00F20CE5">
        <w:rPr>
          <w:rFonts w:hint="eastAsia"/>
        </w:rPr>
        <w:t>它是什么呢？</w:t>
      </w:r>
      <w:r w:rsidR="000C5882" w:rsidRPr="00F20CE5">
        <w:rPr>
          <w:rFonts w:hint="eastAsia"/>
        </w:rPr>
        <w:t>“</w:t>
      </w:r>
      <w:r w:rsidRPr="00F20CE5">
        <w:rPr>
          <w:rFonts w:hint="eastAsia"/>
        </w:rPr>
        <w:t>弄音文</w:t>
      </w:r>
      <w:r w:rsidR="005C371A" w:rsidRPr="00F20CE5">
        <w:rPr>
          <w:rFonts w:hint="eastAsia"/>
        </w:rPr>
        <w:t>”</w:t>
      </w:r>
      <w:r w:rsidRPr="00F20CE5">
        <w:rPr>
          <w:rFonts w:hint="eastAsia"/>
        </w:rPr>
        <w:t>，拨弄一些语言、文字而已。</w:t>
      </w:r>
      <w:r w:rsidR="000C5882" w:rsidRPr="00F20CE5">
        <w:rPr>
          <w:rFonts w:hint="eastAsia"/>
        </w:rPr>
        <w:t>“</w:t>
      </w:r>
      <w:r w:rsidRPr="00F20CE5">
        <w:rPr>
          <w:rFonts w:hint="eastAsia"/>
        </w:rPr>
        <w:t>开悟先成者</w:t>
      </w:r>
      <w:r w:rsidR="005C371A" w:rsidRPr="00F20CE5">
        <w:rPr>
          <w:rFonts w:hint="eastAsia"/>
        </w:rPr>
        <w:t>”</w:t>
      </w:r>
      <w:r w:rsidRPr="00F20CE5">
        <w:rPr>
          <w:rFonts w:hint="eastAsia"/>
        </w:rPr>
        <w:t>，这种开悟，其实富楼那尊者他之前有一定的因缘。</w:t>
      </w:r>
    </w:p>
    <w:p w14:paraId="6B20C59C" w14:textId="4C43743E" w:rsidR="00A80741" w:rsidRPr="00F20CE5" w:rsidRDefault="005B61C9" w:rsidP="000D5C78">
      <w:pPr>
        <w:widowControl w:val="0"/>
        <w:ind w:firstLine="600"/>
      </w:pPr>
      <w:r w:rsidRPr="00F20CE5">
        <w:rPr>
          <w:rFonts w:hint="eastAsia"/>
        </w:rPr>
        <w:t>好多都是，看起来好像是当时开悟的，实际上这种开悟，是他之前多生累劫的一种因缘，并不是人人都可以的。</w:t>
      </w:r>
    </w:p>
    <w:p w14:paraId="6349EF7A" w14:textId="0201A8CD" w:rsidR="00A80741" w:rsidRPr="00F20CE5" w:rsidRDefault="000C5882" w:rsidP="000D5C78">
      <w:pPr>
        <w:widowControl w:val="0"/>
        <w:ind w:firstLine="600"/>
      </w:pPr>
      <w:r w:rsidRPr="00F20CE5">
        <w:rPr>
          <w:rFonts w:hint="eastAsia"/>
        </w:rPr>
        <w:t>“</w:t>
      </w:r>
      <w:r w:rsidR="005B61C9" w:rsidRPr="00F20CE5">
        <w:rPr>
          <w:rFonts w:hint="eastAsia"/>
        </w:rPr>
        <w:t>名句</w:t>
      </w:r>
      <w:r w:rsidR="005C371A" w:rsidRPr="00F20CE5">
        <w:rPr>
          <w:rFonts w:hint="eastAsia"/>
        </w:rPr>
        <w:t>”</w:t>
      </w:r>
      <w:r w:rsidR="005B61C9" w:rsidRPr="00F20CE5">
        <w:rPr>
          <w:rFonts w:hint="eastAsia"/>
        </w:rPr>
        <w:t>，我们说法的过程是依靠运用舌根，不管是名称也好，文字也好，词句也好，声音也好，这些的话，</w:t>
      </w:r>
      <w:r w:rsidRPr="00F20CE5">
        <w:rPr>
          <w:rFonts w:hint="eastAsia"/>
        </w:rPr>
        <w:t>“</w:t>
      </w:r>
      <w:r w:rsidR="005B61C9" w:rsidRPr="00F20CE5">
        <w:rPr>
          <w:rFonts w:hint="eastAsia"/>
        </w:rPr>
        <w:t>非无漏</w:t>
      </w:r>
      <w:r w:rsidR="005C371A" w:rsidRPr="00F20CE5">
        <w:rPr>
          <w:rFonts w:hint="eastAsia"/>
        </w:rPr>
        <w:t>”</w:t>
      </w:r>
      <w:r w:rsidR="005B61C9" w:rsidRPr="00F20CE5">
        <w:rPr>
          <w:rFonts w:hint="eastAsia"/>
        </w:rPr>
        <w:t>，实际上是有漏法。</w:t>
      </w:r>
    </w:p>
    <w:p w14:paraId="2674F443" w14:textId="3A109770" w:rsidR="00A80741" w:rsidRPr="00F20CE5" w:rsidRDefault="005B61C9" w:rsidP="000D5C78">
      <w:pPr>
        <w:widowControl w:val="0"/>
        <w:ind w:firstLine="600"/>
      </w:pPr>
      <w:r w:rsidRPr="00F20CE5">
        <w:rPr>
          <w:rFonts w:hint="eastAsia"/>
        </w:rPr>
        <w:t>我们所有的语言文字，它其实是有漏法。既然是有漏法，依靠一个有漏法，初学者怎么会能获得圆通？很难的。所以依靠有漏的文字，说法而获得开悟不是那么简单。</w:t>
      </w:r>
    </w:p>
    <w:p w14:paraId="6FCB791E" w14:textId="5ABA527B" w:rsidR="00A80741" w:rsidRPr="00F20CE5" w:rsidRDefault="005B61C9" w:rsidP="000D5C78">
      <w:pPr>
        <w:widowControl w:val="0"/>
        <w:ind w:firstLine="600"/>
      </w:pPr>
      <w:r w:rsidRPr="00F20CE5">
        <w:rPr>
          <w:rFonts w:hint="eastAsia"/>
        </w:rPr>
        <w:t>确实说法，一辈子讲法，但是自己的心没有开悟</w:t>
      </w:r>
      <w:r w:rsidRPr="00F20CE5">
        <w:rPr>
          <w:rFonts w:hint="eastAsia"/>
        </w:rPr>
        <w:lastRenderedPageBreak/>
        <w:t>的话，也是很遗憾的。像我们这些人，基本上二、三十年都是不断地给别人、装模作样自己好像有所了悟一样的在讲。但实际上，有没有真正认识自己心的本性，也很难说。</w:t>
      </w:r>
    </w:p>
    <w:p w14:paraId="6BF25860" w14:textId="7F9AB21B" w:rsidR="00A80741" w:rsidRPr="00F20CE5" w:rsidRDefault="005B61C9" w:rsidP="000D5C78">
      <w:pPr>
        <w:widowControl w:val="0"/>
        <w:ind w:firstLine="600"/>
      </w:pPr>
      <w:r w:rsidRPr="00F20CE5">
        <w:rPr>
          <w:rFonts w:hint="eastAsia"/>
        </w:rPr>
        <w:t>古代的话，很多人说是</w:t>
      </w:r>
      <w:r w:rsidR="000C5882" w:rsidRPr="00F20CE5">
        <w:rPr>
          <w:rFonts w:hint="eastAsia"/>
        </w:rPr>
        <w:t>“</w:t>
      </w:r>
      <w:r w:rsidRPr="00F20CE5">
        <w:rPr>
          <w:rFonts w:hint="eastAsia"/>
        </w:rPr>
        <w:t>书生</w:t>
      </w:r>
      <w:r w:rsidR="005C371A" w:rsidRPr="00F20CE5">
        <w:rPr>
          <w:rFonts w:hint="eastAsia"/>
        </w:rPr>
        <w:t>”</w:t>
      </w:r>
      <w:r w:rsidRPr="00F20CE5">
        <w:rPr>
          <w:rFonts w:hint="eastAsia"/>
        </w:rPr>
        <w:t>，不是什么很好的，是书呆子。看书看的特别多，给别人讲道理讲得非常好，但是自己行持的不是那么好。因为这些语言文字，其实它是一种形象、着相，它不是最重要的。其实真正的开悟者，他是依靠内观心的方式获得的。</w:t>
      </w:r>
    </w:p>
    <w:p w14:paraId="4B354B0B" w14:textId="7265058E" w:rsidR="00A80741" w:rsidRPr="00F20CE5" w:rsidRDefault="005B61C9" w:rsidP="000D5C78">
      <w:pPr>
        <w:widowControl w:val="0"/>
        <w:ind w:firstLine="600"/>
      </w:pPr>
      <w:r w:rsidRPr="00F20CE5">
        <w:rPr>
          <w:rFonts w:hint="eastAsia"/>
        </w:rPr>
        <w:t>所以我们的舌根再好，再怎么样，依靠舌根而开悟很难的，像富楼那尊者那样讲经说法而开悟的是有的，但是其他的话，确实也是比较难的。</w:t>
      </w:r>
    </w:p>
    <w:p w14:paraId="568CBBB0" w14:textId="2CBDBF7B" w:rsidR="00A80741" w:rsidRPr="00F20CE5" w:rsidRDefault="005B61C9" w:rsidP="000D5C78">
      <w:pPr>
        <w:widowControl w:val="0"/>
        <w:ind w:firstLine="600"/>
      </w:pPr>
      <w:r w:rsidRPr="00F20CE5">
        <w:rPr>
          <w:rFonts w:hint="eastAsia"/>
        </w:rPr>
        <w:t>但不管怎么样，首先，我们只要自己没有什么名闻利养的心，然后在末法浊世的时候给别人讲经说法、开导，这是很重要的。我们以后也是派一些法师，现在每年都有一部分毕业，我也希望很多人出去，如果自己稍微有一点这方面的因缘，应该弘扬正法。</w:t>
      </w:r>
    </w:p>
    <w:p w14:paraId="70092ED8" w14:textId="2C4F0EE5" w:rsidR="00A80741" w:rsidRPr="00F20CE5" w:rsidRDefault="005B61C9" w:rsidP="000D5C78">
      <w:pPr>
        <w:widowControl w:val="0"/>
        <w:ind w:firstLine="600"/>
      </w:pPr>
      <w:r w:rsidRPr="00F20CE5">
        <w:rPr>
          <w:rFonts w:hint="eastAsia"/>
        </w:rPr>
        <w:t>其实在大城市里面，他们不需要很多很多的知识，只要人做的好，而且对社会也好——我现在越来越觉得法王说的人格，经常讲《二规教言论》也是很重要的。</w:t>
      </w:r>
    </w:p>
    <w:p w14:paraId="2B57017E" w14:textId="76F16440" w:rsidR="00A80741" w:rsidRPr="00F20CE5" w:rsidRDefault="005B61C9" w:rsidP="000D5C78">
      <w:pPr>
        <w:widowControl w:val="0"/>
        <w:ind w:firstLine="600"/>
      </w:pPr>
      <w:r w:rsidRPr="00F20CE5">
        <w:rPr>
          <w:rFonts w:hint="eastAsia"/>
        </w:rPr>
        <w:lastRenderedPageBreak/>
        <w:t>人如果做的很好，即使你不是特别精通显密教法的人，但是好像有一点利益。如果人做的不好，所谓的人应该是比较有智慧的人，他看整个事件、整个因缘，我们藏族有一种俗语叫做：</w:t>
      </w:r>
      <w:r w:rsidR="000C5882" w:rsidRPr="00F20CE5">
        <w:rPr>
          <w:rFonts w:hint="eastAsia"/>
        </w:rPr>
        <w:t>“</w:t>
      </w:r>
      <w:r w:rsidRPr="00F20CE5">
        <w:rPr>
          <w:rFonts w:hint="eastAsia"/>
        </w:rPr>
        <w:t>说一句话，看整个场面</w:t>
      </w:r>
      <w:r w:rsidR="005C371A" w:rsidRPr="00F20CE5">
        <w:rPr>
          <w:rFonts w:hint="eastAsia"/>
        </w:rPr>
        <w:t>”</w:t>
      </w:r>
      <w:r w:rsidRPr="00F20CE5">
        <w:rPr>
          <w:rFonts w:hint="eastAsia"/>
        </w:rPr>
        <w:t>，是会看整个场面的人。比如说我说个什么话，我会看整个周围的状况，包括你去弘法，那周围的情况是什么样的？因缘是什么样的？当地的条件是什么样的？这是很重要的。</w:t>
      </w:r>
    </w:p>
    <w:p w14:paraId="43E0FD57" w14:textId="3FDCFF75" w:rsidR="00A80741" w:rsidRPr="00F20CE5" w:rsidRDefault="005B61C9" w:rsidP="000D5C78">
      <w:pPr>
        <w:widowControl w:val="0"/>
        <w:ind w:firstLine="600"/>
      </w:pPr>
      <w:r w:rsidRPr="00F20CE5">
        <w:rPr>
          <w:rFonts w:hint="eastAsia"/>
        </w:rPr>
        <w:t>我们有一些经常说法的人，一点都不观察对方是什么样的根基。在学院里面可以，你讲中观应成派也好，中观自续派也好，唯识宗也好，下面的这些人可能有些心里不爽，但是他表面上一直看着、盯着，也可以的。</w:t>
      </w:r>
    </w:p>
    <w:p w14:paraId="2963BFC9" w14:textId="037729AA" w:rsidR="00A80741" w:rsidRPr="00F20CE5" w:rsidRDefault="005B61C9" w:rsidP="000D5C78">
      <w:pPr>
        <w:widowControl w:val="0"/>
        <w:ind w:firstLine="600"/>
      </w:pPr>
      <w:r w:rsidRPr="00F20CE5">
        <w:rPr>
          <w:rFonts w:hint="eastAsia"/>
        </w:rPr>
        <w:t>但在其他的世界当中是不同的，一定要会看当场的情况，会看因缘。这并不是让你打卦、算命，不是这样来看，最好是不要做一些奇奇怪怪的事。我们有些人一出去就马上开始打卦、算命、说神通，很快自己也下台了，没有因缘了。</w:t>
      </w:r>
    </w:p>
    <w:p w14:paraId="72C138F0" w14:textId="6C175239" w:rsidR="00A80741" w:rsidRPr="00F20CE5" w:rsidRDefault="005B61C9" w:rsidP="000D5C78">
      <w:pPr>
        <w:widowControl w:val="0"/>
        <w:ind w:firstLine="600"/>
      </w:pPr>
      <w:r w:rsidRPr="00F20CE5">
        <w:rPr>
          <w:rFonts w:hint="eastAsia"/>
        </w:rPr>
        <w:t>因为你对基本做人方法都不懂的话，那这些甚深的道理，根本是没办法的。大家都能看得出来。</w:t>
      </w:r>
    </w:p>
    <w:p w14:paraId="79B254DB" w14:textId="3D4BF334" w:rsidR="00A80741" w:rsidRPr="00F20CE5" w:rsidRDefault="005B61C9" w:rsidP="000D5C78">
      <w:pPr>
        <w:widowControl w:val="0"/>
        <w:ind w:firstLine="600"/>
      </w:pPr>
      <w:r w:rsidRPr="00F20CE5">
        <w:rPr>
          <w:rFonts w:hint="eastAsia"/>
        </w:rPr>
        <w:t>其实最关键的是跟人能相应，人多的时候也可以，</w:t>
      </w:r>
      <w:r w:rsidRPr="00F20CE5">
        <w:rPr>
          <w:rFonts w:hint="eastAsia"/>
        </w:rPr>
        <w:lastRenderedPageBreak/>
        <w:t>人少的时候也可以，一个人也可以。有时候很随顺别人，《胜利道歌》当中也是有，法王说随顺他人很重要。</w:t>
      </w:r>
    </w:p>
    <w:p w14:paraId="496E578F" w14:textId="019EDB65" w:rsidR="00A80741" w:rsidRPr="00F20CE5" w:rsidRDefault="005B61C9" w:rsidP="000D5C78">
      <w:pPr>
        <w:widowControl w:val="0"/>
        <w:ind w:firstLine="600"/>
      </w:pPr>
      <w:r w:rsidRPr="00F20CE5">
        <w:rPr>
          <w:rFonts w:hint="eastAsia"/>
        </w:rPr>
        <w:t>所以我也建议我们学院里面的这些道友，你们现在有些可能自己把自己关在屋子里面，跟谁都不见。其实不见的话，你自己苦苦的呆在屋子里面是可以的，但是你到了社会上，屋里的花没办法见阳光一样，完全都已经枯萎了，没办法的。</w:t>
      </w:r>
    </w:p>
    <w:p w14:paraId="2921E87C" w14:textId="082656C1" w:rsidR="00A80741" w:rsidRPr="00F20CE5" w:rsidRDefault="005B61C9" w:rsidP="000D5C78">
      <w:pPr>
        <w:widowControl w:val="0"/>
        <w:ind w:firstLine="600"/>
      </w:pPr>
      <w:r w:rsidRPr="00F20CE5">
        <w:rPr>
          <w:rFonts w:hint="eastAsia"/>
        </w:rPr>
        <w:t>我们山里面的有一些修行人，最大的弊病是什么呢？见不得人，或者怎么说呢？随顺别人很差劲。哪怕是一起出门买个东西，马上变成矛盾。那这些的话，说解脱法更不用说了。</w:t>
      </w:r>
    </w:p>
    <w:p w14:paraId="14E0A73B" w14:textId="0656A5CE" w:rsidR="00A80741" w:rsidRPr="00F20CE5" w:rsidRDefault="005B61C9" w:rsidP="000D5C78">
      <w:pPr>
        <w:widowControl w:val="0"/>
        <w:ind w:firstLine="600"/>
      </w:pPr>
      <w:r w:rsidRPr="00F20CE5">
        <w:rPr>
          <w:rFonts w:hint="eastAsia"/>
        </w:rPr>
        <w:t>所以我非常看重人际关系，如果人际关系做得很好，对上面也会做好，对下面的人、中等人也会配合好。说起来很简单，实际上也是很需要的。</w:t>
      </w:r>
    </w:p>
    <w:p w14:paraId="097C2F2B" w14:textId="7E1B299C" w:rsidR="00A80741" w:rsidRPr="00F20CE5" w:rsidRDefault="005B61C9" w:rsidP="000D5C78">
      <w:pPr>
        <w:widowControl w:val="0"/>
        <w:ind w:firstLine="600"/>
      </w:pPr>
      <w:r w:rsidRPr="00F20CE5">
        <w:rPr>
          <w:rFonts w:hint="eastAsia"/>
        </w:rPr>
        <w:t>如果这样的话，那在这个基础上，可能学习佛法，或者说给别人弘法利生，这样的话，确实非常非常有用。当然我们所说的法，下面的人不一定马上获得圆通根，自己也是不一定讲了几堂课就开悟了。</w:t>
      </w:r>
    </w:p>
    <w:p w14:paraId="7C2A48F4" w14:textId="4C0C27ED" w:rsidR="00A80741" w:rsidRPr="00F20CE5" w:rsidRDefault="005B61C9" w:rsidP="000D5C78">
      <w:pPr>
        <w:widowControl w:val="0"/>
        <w:ind w:firstLine="600"/>
      </w:pPr>
      <w:r w:rsidRPr="00F20CE5">
        <w:rPr>
          <w:rFonts w:hint="eastAsia"/>
        </w:rPr>
        <w:t>我已经讲了接近</w:t>
      </w:r>
      <w:r w:rsidR="003721C1" w:rsidRPr="003721C1">
        <w:t>40</w:t>
      </w:r>
      <w:r w:rsidRPr="00F20CE5">
        <w:rPr>
          <w:rFonts w:hint="eastAsia"/>
        </w:rPr>
        <w:t>年了，应该来的第一年就开始讲。以前在学校里面也是讲一点点，但那个时候还没</w:t>
      </w:r>
      <w:r w:rsidRPr="00F20CE5">
        <w:rPr>
          <w:rFonts w:hint="eastAsia"/>
        </w:rPr>
        <w:lastRenderedPageBreak/>
        <w:t>有出家。现在的话好像越讲越糊涂，大家都是非常清楚。有时候觉得自己讲多了，让大家都生起厌烦心，可能不讲好一点，闭嘴好一点。经常有这种想法。因为老人的话，自己啰啰嗦嗦说半天的话，别人很讨厌，但是自己不知道，还认为自己讲得很好。其实到一定的时候，这不是很好的，应该要会看因缘。</w:t>
      </w:r>
    </w:p>
    <w:p w14:paraId="7D3DABA7" w14:textId="1DDD20A3" w:rsidR="00A80741" w:rsidRPr="00F20CE5" w:rsidRDefault="005B61C9" w:rsidP="000D5C78">
      <w:pPr>
        <w:widowControl w:val="0"/>
        <w:ind w:firstLine="600"/>
      </w:pPr>
      <w:r w:rsidRPr="00F20CE5">
        <w:rPr>
          <w:rFonts w:hint="eastAsia"/>
        </w:rPr>
        <w:t>所以有时候说法能开悟，有时候说法也不一定，但是即使你没有开悟，现在很多人不懂佛法的道理，让他懂一下，让他懂了佛法以后，确实对他的生活、今生来世很有帮助，这一点是不可否认的。</w:t>
      </w:r>
    </w:p>
    <w:p w14:paraId="41EF1EFA" w14:textId="01B56ED2" w:rsidR="00A80741" w:rsidRPr="00F20CE5" w:rsidRDefault="005B61C9" w:rsidP="000D5C78">
      <w:pPr>
        <w:widowControl w:val="0"/>
        <w:ind w:firstLine="600"/>
      </w:pPr>
      <w:r w:rsidRPr="00F20CE5">
        <w:rPr>
          <w:rFonts w:hint="eastAsia"/>
        </w:rPr>
        <w:t>有了佛法的闻思修行，不要说我们来世的痛苦，即生当中遇到各种，比如说父母死了，家里发生的各种无常，包括自己身体特别糟糕，这个时候基本上知道轮回的本性是什么样的，自己没有像一般世间人一样的痛苦。这就是佛法给你带来的利益。只要众生，哪怕是有一瞬间的快乐，这也是我们需要去努力的事。</w:t>
      </w:r>
    </w:p>
    <w:p w14:paraId="0D8439A9" w14:textId="667D3424" w:rsidR="00A80741" w:rsidRPr="00F20CE5" w:rsidRDefault="005B61C9" w:rsidP="000D5C78">
      <w:pPr>
        <w:widowControl w:val="0"/>
        <w:ind w:firstLine="600"/>
      </w:pPr>
      <w:r w:rsidRPr="00F20CE5">
        <w:rPr>
          <w:rFonts w:hint="eastAsia"/>
        </w:rPr>
        <w:t>下面讲第五个，身识：</w:t>
      </w:r>
    </w:p>
    <w:p w14:paraId="24A4BDE5" w14:textId="5AECD513" w:rsidR="00A80741" w:rsidRPr="00F20CE5" w:rsidRDefault="005B61C9" w:rsidP="000D5C78">
      <w:pPr>
        <w:widowControl w:val="0"/>
        <w:ind w:firstLine="601"/>
        <w:rPr>
          <w:b/>
          <w:bCs/>
        </w:rPr>
      </w:pPr>
      <w:r w:rsidRPr="00F20CE5">
        <w:rPr>
          <w:rFonts w:hint="eastAsia"/>
          <w:b/>
          <w:bCs/>
        </w:rPr>
        <w:t>持犯但束身，非身无所束，</w:t>
      </w:r>
    </w:p>
    <w:p w14:paraId="5F15C831" w14:textId="03344932" w:rsidR="00A80741" w:rsidRPr="00F20CE5" w:rsidRDefault="005B61C9" w:rsidP="000D5C78">
      <w:pPr>
        <w:widowControl w:val="0"/>
        <w:ind w:firstLine="601"/>
        <w:rPr>
          <w:b/>
          <w:bCs/>
        </w:rPr>
      </w:pPr>
      <w:bookmarkStart w:id="95" w:name="_Hlk152779280"/>
      <w:r w:rsidRPr="00F20CE5">
        <w:rPr>
          <w:rFonts w:hint="eastAsia"/>
          <w:b/>
          <w:bCs/>
        </w:rPr>
        <w:t>元非遍一切</w:t>
      </w:r>
      <w:bookmarkEnd w:id="95"/>
      <w:r w:rsidRPr="00F20CE5">
        <w:rPr>
          <w:rFonts w:hint="eastAsia"/>
          <w:b/>
          <w:bCs/>
        </w:rPr>
        <w:t>，云何获圆通？</w:t>
      </w:r>
    </w:p>
    <w:p w14:paraId="61ADDD03" w14:textId="0662DB5E" w:rsidR="00A80741" w:rsidRPr="00F20CE5" w:rsidRDefault="005B61C9" w:rsidP="000D5C78">
      <w:pPr>
        <w:widowControl w:val="0"/>
        <w:ind w:firstLine="600"/>
      </w:pPr>
      <w:r w:rsidRPr="00F20CE5">
        <w:rPr>
          <w:rFonts w:hint="eastAsia"/>
        </w:rPr>
        <w:t>身识的话，当时应该是优婆离尊者。优婆离尊者他持戒非常好，持戒第一，他获得了这种开悟。</w:t>
      </w:r>
    </w:p>
    <w:p w14:paraId="6604946E" w14:textId="5236257C" w:rsidR="00A80741" w:rsidRPr="00F20CE5" w:rsidRDefault="005B61C9" w:rsidP="000D5C78">
      <w:pPr>
        <w:widowControl w:val="0"/>
        <w:ind w:firstLine="600"/>
      </w:pPr>
      <w:r w:rsidRPr="00F20CE5">
        <w:rPr>
          <w:rFonts w:hint="eastAsia"/>
        </w:rPr>
        <w:lastRenderedPageBreak/>
        <w:t>不管是持戒也好，犯戒也好，其实都是依靠约束身体而得到的。如果没有身体，那也是无法控制、约束。</w:t>
      </w:r>
    </w:p>
    <w:p w14:paraId="58BF1FB8" w14:textId="431F0E1C" w:rsidR="00A80741" w:rsidRPr="00F20CE5" w:rsidRDefault="005B61C9" w:rsidP="000D5C78">
      <w:pPr>
        <w:widowControl w:val="0"/>
        <w:ind w:firstLine="600"/>
      </w:pPr>
      <w:r w:rsidRPr="00F20CE5">
        <w:rPr>
          <w:rFonts w:hint="eastAsia"/>
        </w:rPr>
        <w:t>大家都知道，身体是很关键的。身语意当中的身体，我们语言说妄语也好，离间语也好，这些全部都是依靠身体的口中发的。所以说身体的话，持戒也好，犯戒也好，都是非常重要。没有身体的话，其他都是没办法的。</w:t>
      </w:r>
    </w:p>
    <w:p w14:paraId="3730B4EE" w14:textId="7C131635" w:rsidR="00A80741" w:rsidRPr="00F20CE5" w:rsidRDefault="000C5882" w:rsidP="000D5C78">
      <w:pPr>
        <w:widowControl w:val="0"/>
        <w:ind w:firstLine="600"/>
      </w:pPr>
      <w:r w:rsidRPr="00F20CE5">
        <w:rPr>
          <w:rFonts w:hint="eastAsia"/>
        </w:rPr>
        <w:t>“</w:t>
      </w:r>
      <w:r w:rsidR="005B61C9" w:rsidRPr="00F20CE5">
        <w:rPr>
          <w:rFonts w:hint="eastAsia"/>
        </w:rPr>
        <w:t>元非遍一切</w:t>
      </w:r>
      <w:r w:rsidR="005C371A" w:rsidRPr="00F20CE5">
        <w:rPr>
          <w:rFonts w:hint="eastAsia"/>
        </w:rPr>
        <w:t>”</w:t>
      </w:r>
      <w:r w:rsidR="005B61C9" w:rsidRPr="00F20CE5">
        <w:rPr>
          <w:rFonts w:hint="eastAsia"/>
        </w:rPr>
        <w:t>，我们前面也是讲过，身识是依靠因缘法而来的，并不是完全遍于一切。</w:t>
      </w:r>
    </w:p>
    <w:p w14:paraId="6299D531" w14:textId="4D73BDB2" w:rsidR="00A80741" w:rsidRPr="00F20CE5" w:rsidRDefault="005B61C9" w:rsidP="000D5C78">
      <w:pPr>
        <w:widowControl w:val="0"/>
        <w:ind w:firstLine="600"/>
      </w:pPr>
      <w:r w:rsidRPr="00F20CE5">
        <w:rPr>
          <w:rFonts w:hint="eastAsia"/>
        </w:rPr>
        <w:t>所以作为初学者，依靠身识而获得开悟也是很难的。</w:t>
      </w:r>
    </w:p>
    <w:p w14:paraId="4294A49F" w14:textId="1C85F101" w:rsidR="00A80741" w:rsidRPr="00F20CE5" w:rsidRDefault="005B61C9" w:rsidP="000D5C78">
      <w:pPr>
        <w:widowControl w:val="0"/>
        <w:ind w:firstLine="600"/>
      </w:pPr>
      <w:r w:rsidRPr="00F20CE5">
        <w:rPr>
          <w:rFonts w:hint="eastAsia"/>
        </w:rPr>
        <w:t>第六个，意识：</w:t>
      </w:r>
    </w:p>
    <w:p w14:paraId="5B7C5036" w14:textId="6D8F9E80" w:rsidR="00A80741" w:rsidRPr="00F20CE5" w:rsidRDefault="005B61C9" w:rsidP="000D5C78">
      <w:pPr>
        <w:widowControl w:val="0"/>
        <w:ind w:firstLine="601"/>
        <w:rPr>
          <w:b/>
          <w:bCs/>
        </w:rPr>
      </w:pPr>
      <w:r w:rsidRPr="00F20CE5">
        <w:rPr>
          <w:rFonts w:hint="eastAsia"/>
          <w:b/>
          <w:bCs/>
        </w:rPr>
        <w:t>神通本宿因，何关法分别，</w:t>
      </w:r>
    </w:p>
    <w:p w14:paraId="4B1E0966" w14:textId="29A2EB55" w:rsidR="00A80741" w:rsidRPr="00F20CE5" w:rsidRDefault="005B61C9" w:rsidP="000D5C78">
      <w:pPr>
        <w:widowControl w:val="0"/>
        <w:ind w:firstLine="601"/>
        <w:rPr>
          <w:b/>
          <w:bCs/>
        </w:rPr>
      </w:pPr>
      <w:r w:rsidRPr="00F20CE5">
        <w:rPr>
          <w:rFonts w:hint="eastAsia"/>
          <w:b/>
          <w:bCs/>
        </w:rPr>
        <w:t>念缘非离物，云何获圆通？</w:t>
      </w:r>
    </w:p>
    <w:p w14:paraId="5A5B6977" w14:textId="0AC2E0CF" w:rsidR="00A80741" w:rsidRPr="00F20CE5" w:rsidRDefault="005B61C9" w:rsidP="000D5C78">
      <w:pPr>
        <w:widowControl w:val="0"/>
        <w:ind w:firstLine="600"/>
      </w:pPr>
      <w:r w:rsidRPr="00F20CE5">
        <w:rPr>
          <w:rFonts w:hint="eastAsia"/>
        </w:rPr>
        <w:t>当时应该是目犍连尊者。</w:t>
      </w:r>
    </w:p>
    <w:p w14:paraId="7FE9EB25" w14:textId="67BDAD68" w:rsidR="00A80741" w:rsidRPr="00F20CE5" w:rsidRDefault="005B61C9" w:rsidP="000D5C78">
      <w:pPr>
        <w:widowControl w:val="0"/>
        <w:ind w:firstLine="600"/>
      </w:pPr>
      <w:r w:rsidRPr="00F20CE5">
        <w:rPr>
          <w:rFonts w:hint="eastAsia"/>
        </w:rPr>
        <w:t>依靠意识获得神通也是很难的，它需要依靠宿世的因缘。当时目犍连出家的时候也是须发自落、袈裟着身，有很多前世的因缘，并不是我们穿个袈裟就马上开悟了，不是这样的。</w:t>
      </w:r>
    </w:p>
    <w:p w14:paraId="4BEEE061" w14:textId="425E4AF6" w:rsidR="00A80741" w:rsidRPr="00F20CE5" w:rsidRDefault="005B61C9" w:rsidP="000D5C78">
      <w:pPr>
        <w:widowControl w:val="0"/>
        <w:ind w:firstLine="600"/>
      </w:pPr>
      <w:r w:rsidRPr="00F20CE5">
        <w:rPr>
          <w:rFonts w:hint="eastAsia"/>
        </w:rPr>
        <w:t>所以怎么与意识的法尘有关呢？不是的。</w:t>
      </w:r>
    </w:p>
    <w:p w14:paraId="2622BF7C" w14:textId="2ABBCDB2" w:rsidR="00A80741" w:rsidRPr="00F20CE5" w:rsidRDefault="000C5882" w:rsidP="000D5C78">
      <w:pPr>
        <w:widowControl w:val="0"/>
        <w:ind w:firstLine="600"/>
      </w:pPr>
      <w:r w:rsidRPr="00F20CE5">
        <w:rPr>
          <w:rFonts w:hint="eastAsia"/>
        </w:rPr>
        <w:lastRenderedPageBreak/>
        <w:t>“</w:t>
      </w:r>
      <w:r w:rsidR="005B61C9" w:rsidRPr="00F20CE5">
        <w:rPr>
          <w:rFonts w:hint="eastAsia"/>
        </w:rPr>
        <w:t>念缘非离物</w:t>
      </w:r>
      <w:r w:rsidR="005C371A" w:rsidRPr="00F20CE5">
        <w:rPr>
          <w:rFonts w:hint="eastAsia"/>
        </w:rPr>
        <w:t>”</w:t>
      </w:r>
      <w:r w:rsidR="005B61C9" w:rsidRPr="00F20CE5">
        <w:rPr>
          <w:rFonts w:hint="eastAsia"/>
        </w:rPr>
        <w:t>，我们的意念和攀缘，还是依靠外物的影像——在不离能所缘的情况下，它可以出现。</w:t>
      </w:r>
    </w:p>
    <w:p w14:paraId="1E18AE26" w14:textId="12224A1E" w:rsidR="00A80741" w:rsidRPr="00F20CE5" w:rsidRDefault="005B61C9" w:rsidP="000D5C78">
      <w:pPr>
        <w:widowControl w:val="0"/>
        <w:ind w:firstLine="600"/>
      </w:pPr>
      <w:r w:rsidRPr="00F20CE5">
        <w:rPr>
          <w:rFonts w:hint="eastAsia"/>
        </w:rPr>
        <w:t>那么所谓的意识也是依靠因缘法才具足的，怎么能让初学者获得圆通？也是很难得到的。</w:t>
      </w:r>
    </w:p>
    <w:p w14:paraId="33DDA0D4" w14:textId="42F265ED" w:rsidR="00A80741" w:rsidRPr="00F20CE5" w:rsidRDefault="005B61C9" w:rsidP="000D5C78">
      <w:pPr>
        <w:widowControl w:val="0"/>
        <w:ind w:firstLine="600"/>
      </w:pPr>
      <w:r w:rsidRPr="00F20CE5">
        <w:rPr>
          <w:rFonts w:hint="eastAsia"/>
        </w:rPr>
        <w:t>刚才五根和六识都已经讲完了，现在讲七大。</w:t>
      </w:r>
    </w:p>
    <w:p w14:paraId="586FA142" w14:textId="06AFBEAD" w:rsidR="00A80741" w:rsidRPr="00F20CE5" w:rsidRDefault="005B61C9" w:rsidP="000D5C78">
      <w:pPr>
        <w:widowControl w:val="0"/>
        <w:ind w:firstLine="600"/>
      </w:pPr>
      <w:r w:rsidRPr="00F20CE5">
        <w:rPr>
          <w:rFonts w:hint="eastAsia"/>
        </w:rPr>
        <w:t>首先讲地大：</w:t>
      </w:r>
    </w:p>
    <w:p w14:paraId="4D8A3C50" w14:textId="7784F467" w:rsidR="00A80741" w:rsidRPr="00F20CE5" w:rsidRDefault="005B61C9" w:rsidP="000D5C78">
      <w:pPr>
        <w:widowControl w:val="0"/>
        <w:ind w:firstLine="601"/>
        <w:rPr>
          <w:b/>
          <w:bCs/>
        </w:rPr>
      </w:pPr>
      <w:r w:rsidRPr="00F20CE5">
        <w:rPr>
          <w:rFonts w:hint="eastAsia"/>
          <w:b/>
          <w:bCs/>
        </w:rPr>
        <w:t>若以地性观，</w:t>
      </w:r>
      <w:bookmarkStart w:id="96" w:name="_Hlk152934712"/>
      <w:r w:rsidRPr="00F20CE5">
        <w:rPr>
          <w:rFonts w:hint="eastAsia"/>
          <w:b/>
          <w:bCs/>
        </w:rPr>
        <w:t>坚碍</w:t>
      </w:r>
      <w:bookmarkEnd w:id="96"/>
      <w:r w:rsidRPr="00F20CE5">
        <w:rPr>
          <w:rFonts w:hint="eastAsia"/>
          <w:b/>
          <w:bCs/>
        </w:rPr>
        <w:t>非通达，</w:t>
      </w:r>
    </w:p>
    <w:p w14:paraId="4B38B303" w14:textId="39B6BE49" w:rsidR="00A80741" w:rsidRPr="00F20CE5" w:rsidRDefault="005B61C9" w:rsidP="000D5C78">
      <w:pPr>
        <w:widowControl w:val="0"/>
        <w:ind w:firstLine="601"/>
        <w:rPr>
          <w:b/>
          <w:bCs/>
        </w:rPr>
      </w:pPr>
      <w:r w:rsidRPr="00F20CE5">
        <w:rPr>
          <w:rFonts w:hint="eastAsia"/>
          <w:b/>
          <w:bCs/>
        </w:rPr>
        <w:t>有为非圣性，云何获圆通？</w:t>
      </w:r>
    </w:p>
    <w:p w14:paraId="59384DC9" w14:textId="128DBA96" w:rsidR="00A80741" w:rsidRPr="00F20CE5" w:rsidRDefault="005B61C9" w:rsidP="000D5C78">
      <w:pPr>
        <w:widowControl w:val="0"/>
        <w:ind w:firstLine="600"/>
      </w:pPr>
      <w:r w:rsidRPr="00F20CE5">
        <w:rPr>
          <w:rFonts w:hint="eastAsia"/>
        </w:rPr>
        <w:t>通过地大开悟的应该是持地菩萨。持地菩萨在好多佛面前天天都是修路、修桥。后来佛陀要求他先平自己的心：</w:t>
      </w:r>
      <w:r w:rsidR="000C5882" w:rsidRPr="00F20CE5">
        <w:rPr>
          <w:rFonts w:hint="eastAsia"/>
        </w:rPr>
        <w:t>“</w:t>
      </w:r>
      <w:r w:rsidRPr="00F20CE5">
        <w:rPr>
          <w:rFonts w:hint="eastAsia"/>
        </w:rPr>
        <w:t>当平心地，则世界地，一切皆平</w:t>
      </w:r>
      <w:r w:rsidR="005C371A" w:rsidRPr="00F20CE5">
        <w:rPr>
          <w:rFonts w:hint="eastAsia"/>
        </w:rPr>
        <w:t>”</w:t>
      </w:r>
      <w:r w:rsidRPr="00F20CE5">
        <w:rPr>
          <w:rFonts w:hint="eastAsia"/>
        </w:rPr>
        <w:t>，后来获得了开悟。</w:t>
      </w:r>
    </w:p>
    <w:p w14:paraId="600CEDBC" w14:textId="6512BBED" w:rsidR="00A80741" w:rsidRPr="00F20CE5" w:rsidRDefault="005B61C9" w:rsidP="000D5C78">
      <w:pPr>
        <w:widowControl w:val="0"/>
        <w:ind w:firstLine="600"/>
      </w:pPr>
      <w:r w:rsidRPr="00F20CE5">
        <w:rPr>
          <w:rFonts w:hint="eastAsia"/>
        </w:rPr>
        <w:t>如果以四大里面的地性来观，它是坚硬、非通达的。</w:t>
      </w:r>
    </w:p>
    <w:p w14:paraId="6B093DB4" w14:textId="5E90C224" w:rsidR="00A80741" w:rsidRPr="00F20CE5" w:rsidRDefault="005B61C9" w:rsidP="000D5C78">
      <w:pPr>
        <w:widowControl w:val="0"/>
        <w:ind w:firstLine="600"/>
      </w:pPr>
      <w:r w:rsidRPr="00F20CE5">
        <w:rPr>
          <w:rFonts w:hint="eastAsia"/>
        </w:rPr>
        <w:t>因为它是无情物，它是一种坚碍的有阻物，它并不是通彻无碍。</w:t>
      </w:r>
    </w:p>
    <w:p w14:paraId="5C911E9F" w14:textId="071CD08D" w:rsidR="00A80741" w:rsidRPr="00F20CE5" w:rsidRDefault="005B61C9" w:rsidP="000D5C78">
      <w:pPr>
        <w:widowControl w:val="0"/>
        <w:ind w:firstLine="600"/>
      </w:pPr>
      <w:r w:rsidRPr="00F20CE5">
        <w:rPr>
          <w:rFonts w:hint="eastAsia"/>
        </w:rPr>
        <w:t>还有，它是有为法，不是圣者的性，诸佛菩萨的本性是有觉悟的，它没有这种觉悟。</w:t>
      </w:r>
    </w:p>
    <w:p w14:paraId="465099E5" w14:textId="0569CC1A" w:rsidR="00A80741" w:rsidRPr="00F20CE5" w:rsidRDefault="005B61C9" w:rsidP="000D5C78">
      <w:pPr>
        <w:widowControl w:val="0"/>
        <w:ind w:firstLine="600"/>
      </w:pPr>
      <w:r w:rsidRPr="00F20CE5">
        <w:rPr>
          <w:rFonts w:hint="eastAsia"/>
        </w:rPr>
        <w:t>地大只是一个外在的有为法，四大之一。作为初学者，依靠这样的有为法，怎么会是能获得圆通？也不一定得到的。</w:t>
      </w:r>
    </w:p>
    <w:p w14:paraId="1D2CC1C2" w14:textId="770A0CAE" w:rsidR="00A80741" w:rsidRPr="00F20CE5" w:rsidRDefault="005B61C9" w:rsidP="000D5C78">
      <w:pPr>
        <w:widowControl w:val="0"/>
        <w:ind w:firstLine="600"/>
      </w:pPr>
      <w:r w:rsidRPr="00F20CE5">
        <w:rPr>
          <w:rFonts w:hint="eastAsia"/>
        </w:rPr>
        <w:lastRenderedPageBreak/>
        <w:t>第二个是水大：</w:t>
      </w:r>
    </w:p>
    <w:p w14:paraId="5911E19A" w14:textId="17706ED5" w:rsidR="00A80741" w:rsidRPr="00F20CE5" w:rsidRDefault="005B61C9" w:rsidP="000D5C78">
      <w:pPr>
        <w:widowControl w:val="0"/>
        <w:ind w:firstLine="601"/>
        <w:rPr>
          <w:b/>
          <w:bCs/>
        </w:rPr>
      </w:pPr>
      <w:r w:rsidRPr="00F20CE5">
        <w:rPr>
          <w:rFonts w:hint="eastAsia"/>
          <w:b/>
          <w:bCs/>
        </w:rPr>
        <w:t>若以水性观，想念非真实，</w:t>
      </w:r>
    </w:p>
    <w:p w14:paraId="1E08BEA5" w14:textId="148FC484" w:rsidR="00A80741" w:rsidRPr="00F20CE5" w:rsidRDefault="005B61C9" w:rsidP="000D5C78">
      <w:pPr>
        <w:widowControl w:val="0"/>
        <w:ind w:firstLine="601"/>
        <w:rPr>
          <w:b/>
          <w:bCs/>
        </w:rPr>
      </w:pPr>
      <w:r w:rsidRPr="00F20CE5">
        <w:rPr>
          <w:rFonts w:hint="eastAsia"/>
          <w:b/>
          <w:bCs/>
        </w:rPr>
        <w:t>如如非觉观，云何获圆通？</w:t>
      </w:r>
    </w:p>
    <w:p w14:paraId="5086706B" w14:textId="50F6D023" w:rsidR="00A80741" w:rsidRPr="00F20CE5" w:rsidRDefault="005B61C9" w:rsidP="000D5C78">
      <w:pPr>
        <w:widowControl w:val="0"/>
        <w:ind w:firstLine="600"/>
      </w:pPr>
      <w:r w:rsidRPr="00F20CE5">
        <w:rPr>
          <w:rFonts w:hint="eastAsia"/>
        </w:rPr>
        <w:t>依靠水大开悟的话，应该月光童子，他通过观水——他禅定很厉害，修得屋子里面全部是水。一个调皮的弟子往屋子里面扔了一个石头，师父正在修禅定，觉得心很痛。问他的时候他说扔了石头。师父说下次再看到屋子里面都是水的时候去把石头拿出来。徒弟也比较乖，把石头拿走了，然后师父的心就平静了。</w:t>
      </w:r>
    </w:p>
    <w:p w14:paraId="5093A6B7" w14:textId="17EC14CA" w:rsidR="00A80741" w:rsidRPr="00F20CE5" w:rsidRDefault="005B61C9" w:rsidP="000D5C78">
      <w:pPr>
        <w:widowControl w:val="0"/>
        <w:ind w:firstLine="600"/>
      </w:pPr>
      <w:r w:rsidRPr="00F20CE5">
        <w:rPr>
          <w:rFonts w:hint="eastAsia"/>
        </w:rPr>
        <w:t>可能师父只会观水，不会观石头，如果观石头的话，那石头融化就比较好。</w:t>
      </w:r>
    </w:p>
    <w:p w14:paraId="4B6F9F42" w14:textId="5AED27C1" w:rsidR="00A80741" w:rsidRPr="00F20CE5" w:rsidRDefault="005B61C9" w:rsidP="000D5C78">
      <w:pPr>
        <w:widowControl w:val="0"/>
        <w:ind w:firstLine="600"/>
      </w:pPr>
      <w:r w:rsidRPr="00F20CE5">
        <w:rPr>
          <w:rFonts w:hint="eastAsia"/>
        </w:rPr>
        <w:t>如果以水的本性来观，其实水，它也是一种分别念，非真实性。如果我们用水来观，你一直观水，一切都像海一样，这样的话，它是一种心念、它是一种妄想，它并不是真实的。</w:t>
      </w:r>
    </w:p>
    <w:p w14:paraId="143D8C95" w14:textId="18A70E1B" w:rsidR="00A80741" w:rsidRPr="00F20CE5" w:rsidRDefault="000C5882" w:rsidP="000D5C78">
      <w:pPr>
        <w:widowControl w:val="0"/>
        <w:ind w:firstLine="600"/>
      </w:pPr>
      <w:r w:rsidRPr="00F20CE5">
        <w:rPr>
          <w:rFonts w:hint="eastAsia"/>
        </w:rPr>
        <w:t>“</w:t>
      </w:r>
      <w:r w:rsidR="005B61C9" w:rsidRPr="00F20CE5">
        <w:rPr>
          <w:rFonts w:hint="eastAsia"/>
        </w:rPr>
        <w:t>如如非觉观</w:t>
      </w:r>
      <w:r w:rsidR="005C371A" w:rsidRPr="00F20CE5">
        <w:rPr>
          <w:rFonts w:hint="eastAsia"/>
        </w:rPr>
        <w:t>”</w:t>
      </w:r>
      <w:r w:rsidR="005B61C9" w:rsidRPr="00F20CE5">
        <w:rPr>
          <w:rFonts w:hint="eastAsia"/>
        </w:rPr>
        <w:t>，它的自性并不是如如不动的觉观，它是一种伺察意，它是一种寻伺。</w:t>
      </w:r>
    </w:p>
    <w:p w14:paraId="1846EF4C" w14:textId="1128563A" w:rsidR="00A80741" w:rsidRPr="00F20CE5" w:rsidRDefault="005B61C9" w:rsidP="000D5C78">
      <w:pPr>
        <w:widowControl w:val="0"/>
        <w:ind w:firstLine="600"/>
      </w:pPr>
      <w:r w:rsidRPr="00F20CE5">
        <w:rPr>
          <w:rFonts w:hint="eastAsia"/>
        </w:rPr>
        <w:t>这样的话，初学者怎么能依靠水观，依靠一个非自然、非真实的因缘获得圆通？得不到的。</w:t>
      </w:r>
    </w:p>
    <w:p w14:paraId="7456EECD" w14:textId="0BFF22F8" w:rsidR="00A80741" w:rsidRPr="00F20CE5" w:rsidRDefault="005B61C9" w:rsidP="000D5C78">
      <w:pPr>
        <w:widowControl w:val="0"/>
        <w:ind w:firstLine="600"/>
      </w:pPr>
      <w:r w:rsidRPr="00F20CE5">
        <w:rPr>
          <w:rFonts w:hint="eastAsia"/>
        </w:rPr>
        <w:t>第三个，火大：</w:t>
      </w:r>
    </w:p>
    <w:p w14:paraId="46143784" w14:textId="0B0BF019" w:rsidR="00A80741" w:rsidRPr="00F20CE5" w:rsidRDefault="005B61C9" w:rsidP="000D5C78">
      <w:pPr>
        <w:widowControl w:val="0"/>
        <w:ind w:firstLine="601"/>
        <w:rPr>
          <w:b/>
          <w:bCs/>
        </w:rPr>
      </w:pPr>
      <w:r w:rsidRPr="00F20CE5">
        <w:rPr>
          <w:rFonts w:hint="eastAsia"/>
          <w:b/>
          <w:bCs/>
        </w:rPr>
        <w:t>若以火性观，厌有非真离，</w:t>
      </w:r>
    </w:p>
    <w:p w14:paraId="10A2A556" w14:textId="6FD31FE2" w:rsidR="00A80741" w:rsidRPr="00F20CE5" w:rsidRDefault="005B61C9" w:rsidP="000D5C78">
      <w:pPr>
        <w:widowControl w:val="0"/>
        <w:ind w:firstLine="601"/>
        <w:rPr>
          <w:b/>
          <w:bCs/>
        </w:rPr>
      </w:pPr>
      <w:r w:rsidRPr="00F20CE5">
        <w:rPr>
          <w:rFonts w:hint="eastAsia"/>
          <w:b/>
          <w:bCs/>
        </w:rPr>
        <w:lastRenderedPageBreak/>
        <w:t>非初心方便，云何获圆通？</w:t>
      </w:r>
    </w:p>
    <w:p w14:paraId="4AAD9AAD" w14:textId="397D78BF" w:rsidR="00A80741" w:rsidRPr="00F20CE5" w:rsidRDefault="005B61C9" w:rsidP="000D5C78">
      <w:pPr>
        <w:widowControl w:val="0"/>
        <w:ind w:firstLine="600"/>
      </w:pPr>
      <w:r w:rsidRPr="00F20CE5">
        <w:rPr>
          <w:rFonts w:hint="eastAsia"/>
        </w:rPr>
        <w:t>当时是火头金刚，这个比丘的贪欲心很强，后来依靠火的本性开悟，贪心自灭，这样的。</w:t>
      </w:r>
    </w:p>
    <w:p w14:paraId="0113AECD" w14:textId="08E6B608" w:rsidR="00A80741" w:rsidRPr="00F20CE5" w:rsidRDefault="005B61C9" w:rsidP="000D5C78">
      <w:pPr>
        <w:widowControl w:val="0"/>
        <w:ind w:firstLine="600"/>
      </w:pPr>
      <w:r w:rsidRPr="00F20CE5">
        <w:rPr>
          <w:rFonts w:hint="eastAsia"/>
        </w:rPr>
        <w:t>如果以火的本性来观，也是很难的。因为火的本性特别厌恶有为法，厌恶我们三有的世界，这样的这种厌恶心，其实是</w:t>
      </w:r>
      <w:r w:rsidR="000C5882" w:rsidRPr="00F20CE5">
        <w:rPr>
          <w:rFonts w:hint="eastAsia"/>
        </w:rPr>
        <w:t>“</w:t>
      </w:r>
      <w:r w:rsidRPr="00F20CE5">
        <w:rPr>
          <w:rFonts w:hint="eastAsia"/>
        </w:rPr>
        <w:t>非真离</w:t>
      </w:r>
      <w:r w:rsidR="005C371A" w:rsidRPr="00F20CE5">
        <w:rPr>
          <w:rFonts w:hint="eastAsia"/>
        </w:rPr>
        <w:t>”</w:t>
      </w:r>
      <w:r w:rsidRPr="00F20CE5">
        <w:rPr>
          <w:rFonts w:hint="eastAsia"/>
        </w:rPr>
        <w:t>，它并不是真正的出离心。</w:t>
      </w:r>
    </w:p>
    <w:p w14:paraId="6B259AAE" w14:textId="14218F1C" w:rsidR="00A80741" w:rsidRPr="00F20CE5" w:rsidRDefault="005B61C9" w:rsidP="000D5C78">
      <w:pPr>
        <w:widowControl w:val="0"/>
        <w:ind w:firstLine="600"/>
      </w:pPr>
      <w:r w:rsidRPr="00F20CE5">
        <w:rPr>
          <w:rFonts w:hint="eastAsia"/>
        </w:rPr>
        <w:t>真正的出离心，要有一种解脱的心。我们有些人是这样的，他特别厌离轮回，很想出家，特别讨厌别人，他自己远离，去一个地方禅修，其实他的动机是不善的。</w:t>
      </w:r>
    </w:p>
    <w:p w14:paraId="1CABE57F" w14:textId="3A01F528" w:rsidR="00A80741" w:rsidRPr="00F20CE5" w:rsidRDefault="005B61C9" w:rsidP="000D5C78">
      <w:pPr>
        <w:widowControl w:val="0"/>
        <w:ind w:firstLine="600"/>
      </w:pPr>
      <w:r w:rsidRPr="00F20CE5">
        <w:rPr>
          <w:rFonts w:hint="eastAsia"/>
        </w:rPr>
        <w:t>所以观火性的话，它厌恶有为法、厌恶三有，它不是真正的出离。</w:t>
      </w:r>
    </w:p>
    <w:p w14:paraId="099007E4" w14:textId="5A17F558" w:rsidR="00A80741" w:rsidRPr="00F20CE5" w:rsidRDefault="000C5882" w:rsidP="000D5C78">
      <w:pPr>
        <w:widowControl w:val="0"/>
        <w:ind w:firstLine="600"/>
      </w:pPr>
      <w:r w:rsidRPr="00F20CE5">
        <w:rPr>
          <w:rFonts w:hint="eastAsia"/>
        </w:rPr>
        <w:t>“</w:t>
      </w:r>
      <w:r w:rsidR="005B61C9" w:rsidRPr="00F20CE5">
        <w:rPr>
          <w:rFonts w:hint="eastAsia"/>
        </w:rPr>
        <w:t>非初心方便</w:t>
      </w:r>
      <w:r w:rsidR="005C371A" w:rsidRPr="00F20CE5">
        <w:rPr>
          <w:rFonts w:hint="eastAsia"/>
        </w:rPr>
        <w:t>”</w:t>
      </w:r>
      <w:r w:rsidR="005B61C9" w:rsidRPr="00F20CE5">
        <w:rPr>
          <w:rFonts w:hint="eastAsia"/>
        </w:rPr>
        <w:t>，像火头金刚一样的圣者是可以的，不是初学者的方便法门。</w:t>
      </w:r>
    </w:p>
    <w:p w14:paraId="758B65A1" w14:textId="692FCF77" w:rsidR="00A80741" w:rsidRPr="00F20CE5" w:rsidRDefault="005B61C9" w:rsidP="000D5C78">
      <w:pPr>
        <w:widowControl w:val="0"/>
        <w:ind w:firstLine="600"/>
      </w:pPr>
      <w:r w:rsidRPr="00F20CE5">
        <w:rPr>
          <w:rFonts w:hint="eastAsia"/>
        </w:rPr>
        <w:t>初学者依靠火来观的话，不一定开悟，</w:t>
      </w:r>
      <w:r w:rsidR="000C5882" w:rsidRPr="00F20CE5">
        <w:rPr>
          <w:rFonts w:hint="eastAsia"/>
        </w:rPr>
        <w:t>“</w:t>
      </w:r>
      <w:r w:rsidRPr="00F20CE5">
        <w:rPr>
          <w:rFonts w:hint="eastAsia"/>
        </w:rPr>
        <w:t>云何获圆通？</w:t>
      </w:r>
      <w:r w:rsidR="005C371A" w:rsidRPr="00F20CE5">
        <w:rPr>
          <w:rFonts w:hint="eastAsia"/>
        </w:rPr>
        <w:t>”</w:t>
      </w:r>
      <w:r w:rsidRPr="00F20CE5">
        <w:rPr>
          <w:rFonts w:hint="eastAsia"/>
        </w:rPr>
        <w:t>怎么会是能获得圆通，很难的。</w:t>
      </w:r>
    </w:p>
    <w:p w14:paraId="7FC6CD57" w14:textId="1B1C3DD9" w:rsidR="00A80741" w:rsidRPr="00F20CE5" w:rsidRDefault="005B61C9" w:rsidP="000D5C78">
      <w:pPr>
        <w:widowControl w:val="0"/>
        <w:ind w:firstLine="600"/>
      </w:pPr>
      <w:r w:rsidRPr="00F20CE5">
        <w:rPr>
          <w:rFonts w:hint="eastAsia"/>
        </w:rPr>
        <w:t>第四个，风大：</w:t>
      </w:r>
    </w:p>
    <w:p w14:paraId="08C08C8D" w14:textId="588348EB" w:rsidR="00A80741" w:rsidRPr="00F20CE5" w:rsidRDefault="005B61C9" w:rsidP="000D5C78">
      <w:pPr>
        <w:widowControl w:val="0"/>
        <w:ind w:firstLine="601"/>
        <w:rPr>
          <w:b/>
          <w:bCs/>
        </w:rPr>
      </w:pPr>
      <w:r w:rsidRPr="00F20CE5">
        <w:rPr>
          <w:rFonts w:hint="eastAsia"/>
          <w:b/>
          <w:bCs/>
        </w:rPr>
        <w:t>若以风性观，动寂非无对，</w:t>
      </w:r>
    </w:p>
    <w:p w14:paraId="5DDCC022" w14:textId="4357C6C0" w:rsidR="00A80741" w:rsidRPr="00F20CE5" w:rsidRDefault="005B61C9" w:rsidP="000D5C78">
      <w:pPr>
        <w:widowControl w:val="0"/>
        <w:ind w:firstLine="601"/>
        <w:rPr>
          <w:b/>
          <w:bCs/>
        </w:rPr>
      </w:pPr>
      <w:r w:rsidRPr="00F20CE5">
        <w:rPr>
          <w:rFonts w:hint="eastAsia"/>
          <w:b/>
          <w:bCs/>
        </w:rPr>
        <w:t>对非无上觉，云何获圆通？</w:t>
      </w:r>
    </w:p>
    <w:p w14:paraId="78C3BA0E" w14:textId="10788E90" w:rsidR="00A80741" w:rsidRPr="00F20CE5" w:rsidRDefault="005B61C9" w:rsidP="000D5C78">
      <w:pPr>
        <w:widowControl w:val="0"/>
        <w:ind w:firstLine="600"/>
      </w:pPr>
      <w:r w:rsidRPr="00F20CE5">
        <w:rPr>
          <w:rFonts w:hint="eastAsia"/>
        </w:rPr>
        <w:t>应该是琉璃光法王子，他是依靠风大而成就的。</w:t>
      </w:r>
    </w:p>
    <w:p w14:paraId="07C5A5E6" w14:textId="4B04F1E8" w:rsidR="00A80741" w:rsidRPr="00F20CE5" w:rsidRDefault="005B61C9" w:rsidP="000D5C78">
      <w:pPr>
        <w:widowControl w:val="0"/>
        <w:ind w:firstLine="600"/>
      </w:pPr>
      <w:r w:rsidRPr="00F20CE5">
        <w:rPr>
          <w:rFonts w:hint="eastAsia"/>
        </w:rPr>
        <w:lastRenderedPageBreak/>
        <w:t>如果依靠风的本性去观，实际上也是很难的。风一般有动摇和寂静两种，但是动和静</w:t>
      </w:r>
      <w:r w:rsidR="000C5882" w:rsidRPr="00F20CE5">
        <w:rPr>
          <w:rFonts w:hint="eastAsia"/>
        </w:rPr>
        <w:t>“</w:t>
      </w:r>
      <w:r w:rsidRPr="00F20CE5">
        <w:rPr>
          <w:rFonts w:hint="eastAsia"/>
        </w:rPr>
        <w:t>非无对</w:t>
      </w:r>
      <w:r w:rsidR="005C371A" w:rsidRPr="00F20CE5">
        <w:rPr>
          <w:rFonts w:hint="eastAsia"/>
        </w:rPr>
        <w:t>”</w:t>
      </w:r>
      <w:r w:rsidRPr="00F20CE5">
        <w:rPr>
          <w:rFonts w:hint="eastAsia"/>
        </w:rPr>
        <w:t>，它们是观待的，并不是</w:t>
      </w:r>
      <w:r w:rsidR="000C5882" w:rsidRPr="00F20CE5">
        <w:rPr>
          <w:rFonts w:hint="eastAsia"/>
        </w:rPr>
        <w:t>“</w:t>
      </w:r>
      <w:r w:rsidRPr="00F20CE5">
        <w:rPr>
          <w:rFonts w:hint="eastAsia"/>
        </w:rPr>
        <w:t>无对</w:t>
      </w:r>
      <w:r w:rsidR="005C371A" w:rsidRPr="00F20CE5">
        <w:rPr>
          <w:rFonts w:hint="eastAsia"/>
        </w:rPr>
        <w:t>”</w:t>
      </w:r>
      <w:r w:rsidRPr="00F20CE5">
        <w:rPr>
          <w:rFonts w:hint="eastAsia"/>
        </w:rPr>
        <w:t>，并不是无观待。有一些观待的因缘，比如说寒热气流交汇的时候，出现风。</w:t>
      </w:r>
    </w:p>
    <w:p w14:paraId="447A10F1" w14:textId="425B1C9C" w:rsidR="00A80741" w:rsidRPr="00F20CE5" w:rsidRDefault="005B61C9" w:rsidP="000D5C78">
      <w:pPr>
        <w:widowControl w:val="0"/>
        <w:ind w:firstLine="600"/>
      </w:pPr>
      <w:r w:rsidRPr="00F20CE5">
        <w:rPr>
          <w:rFonts w:hint="eastAsia"/>
        </w:rPr>
        <w:t>现在气象观察的时候，基本上大概知道。但是有时候，比如说今天观察明天，比较清楚。后天以后的话，有时候说的也不是很准。</w:t>
      </w:r>
    </w:p>
    <w:p w14:paraId="19E8C3B9" w14:textId="1762B50D" w:rsidR="00A80741" w:rsidRPr="00F20CE5" w:rsidRDefault="005B61C9" w:rsidP="000D5C78">
      <w:pPr>
        <w:widowControl w:val="0"/>
        <w:ind w:firstLine="600"/>
      </w:pPr>
      <w:r w:rsidRPr="00F20CE5">
        <w:rPr>
          <w:rFonts w:hint="eastAsia"/>
        </w:rPr>
        <w:t>凡是所谓的这种风，它是观待的，它的吹动、不吹动等等，这些都是观待的。</w:t>
      </w:r>
    </w:p>
    <w:p w14:paraId="11A93F57" w14:textId="480907E9" w:rsidR="00A80741" w:rsidRPr="00F20CE5" w:rsidRDefault="005B61C9" w:rsidP="000D5C78">
      <w:pPr>
        <w:widowControl w:val="0"/>
        <w:ind w:firstLine="600"/>
      </w:pPr>
      <w:r w:rsidRPr="00F20CE5">
        <w:rPr>
          <w:rFonts w:hint="eastAsia"/>
        </w:rPr>
        <w:t>那么这样的观待，</w:t>
      </w:r>
      <w:r w:rsidR="000C5882" w:rsidRPr="00F20CE5">
        <w:rPr>
          <w:rFonts w:hint="eastAsia"/>
        </w:rPr>
        <w:t>“</w:t>
      </w:r>
      <w:r w:rsidRPr="00F20CE5">
        <w:rPr>
          <w:rFonts w:hint="eastAsia"/>
        </w:rPr>
        <w:t>对非无上觉</w:t>
      </w:r>
      <w:r w:rsidR="005C371A" w:rsidRPr="00F20CE5">
        <w:rPr>
          <w:rFonts w:hint="eastAsia"/>
        </w:rPr>
        <w:t>”</w:t>
      </w:r>
      <w:r w:rsidRPr="00F20CE5">
        <w:rPr>
          <w:rFonts w:hint="eastAsia"/>
        </w:rPr>
        <w:t>，这样的观待它是一种因缘法，不是无上觉。如果无上觉的话，它就不会观待，它是常有的。</w:t>
      </w:r>
    </w:p>
    <w:p w14:paraId="24EFA9C0" w14:textId="42161B31" w:rsidR="00A80741" w:rsidRPr="00F20CE5" w:rsidRDefault="000C5882" w:rsidP="000D5C78">
      <w:pPr>
        <w:widowControl w:val="0"/>
        <w:ind w:firstLine="600"/>
      </w:pPr>
      <w:r w:rsidRPr="00F20CE5">
        <w:rPr>
          <w:rFonts w:hint="eastAsia"/>
        </w:rPr>
        <w:t>“</w:t>
      </w:r>
      <w:r w:rsidR="005B61C9" w:rsidRPr="00F20CE5">
        <w:rPr>
          <w:rFonts w:hint="eastAsia"/>
        </w:rPr>
        <w:t>云何获圆通？</w:t>
      </w:r>
      <w:r w:rsidR="005C371A" w:rsidRPr="00F20CE5">
        <w:rPr>
          <w:rFonts w:hint="eastAsia"/>
        </w:rPr>
        <w:t>”</w:t>
      </w:r>
      <w:r w:rsidR="005B61C9" w:rsidRPr="00F20CE5">
        <w:rPr>
          <w:rFonts w:hint="eastAsia"/>
        </w:rPr>
        <w:t>初学者依靠风怎么会是能获得圆通？也是很难得到的。</w:t>
      </w:r>
    </w:p>
    <w:p w14:paraId="194FE69F" w14:textId="7905A9EA" w:rsidR="00A80741" w:rsidRPr="00F20CE5" w:rsidRDefault="005B61C9" w:rsidP="000D5C78">
      <w:pPr>
        <w:widowControl w:val="0"/>
        <w:ind w:firstLine="600"/>
      </w:pPr>
      <w:r w:rsidRPr="00F20CE5">
        <w:rPr>
          <w:rFonts w:hint="eastAsia"/>
        </w:rPr>
        <w:t>第五个，空大。</w:t>
      </w:r>
    </w:p>
    <w:p w14:paraId="294F1A42" w14:textId="6702F60D" w:rsidR="00A80741" w:rsidRPr="00F20CE5" w:rsidRDefault="005B61C9" w:rsidP="000D5C78">
      <w:pPr>
        <w:widowControl w:val="0"/>
        <w:ind w:firstLine="601"/>
        <w:rPr>
          <w:b/>
          <w:bCs/>
        </w:rPr>
      </w:pPr>
      <w:r w:rsidRPr="00F20CE5">
        <w:rPr>
          <w:rFonts w:hint="eastAsia"/>
          <w:b/>
          <w:bCs/>
        </w:rPr>
        <w:t>若以空性观，昏钝先非觉，</w:t>
      </w:r>
    </w:p>
    <w:p w14:paraId="5AAF2E2A" w14:textId="3F8D2786" w:rsidR="00A80741" w:rsidRPr="00F20CE5" w:rsidRDefault="005B61C9" w:rsidP="000D5C78">
      <w:pPr>
        <w:widowControl w:val="0"/>
        <w:ind w:firstLine="601"/>
        <w:rPr>
          <w:b/>
          <w:bCs/>
        </w:rPr>
      </w:pPr>
      <w:r w:rsidRPr="00F20CE5">
        <w:rPr>
          <w:rFonts w:hint="eastAsia"/>
          <w:b/>
          <w:bCs/>
        </w:rPr>
        <w:t>无觉异菩提，云何获圆通？</w:t>
      </w:r>
    </w:p>
    <w:p w14:paraId="0D8AF972" w14:textId="0E32132E" w:rsidR="00A80741" w:rsidRPr="00F20CE5" w:rsidRDefault="005B61C9" w:rsidP="000D5C78">
      <w:pPr>
        <w:widowControl w:val="0"/>
        <w:ind w:firstLine="600"/>
      </w:pPr>
      <w:r w:rsidRPr="00F20CE5">
        <w:rPr>
          <w:rFonts w:hint="eastAsia"/>
        </w:rPr>
        <w:t>主要是虚空藏菩萨，他依靠空大而获得开悟。</w:t>
      </w:r>
    </w:p>
    <w:p w14:paraId="27904B61" w14:textId="26E3060A" w:rsidR="00A80741" w:rsidRPr="00F20CE5" w:rsidRDefault="005B61C9" w:rsidP="000D5C78">
      <w:pPr>
        <w:widowControl w:val="0"/>
        <w:ind w:firstLine="600"/>
      </w:pPr>
      <w:r w:rsidRPr="00F20CE5">
        <w:rPr>
          <w:rFonts w:hint="eastAsia"/>
        </w:rPr>
        <w:t>如果我们以虚空来观的话，虚空它虽然是一个无为法，但是它有昏暗、迟钝的本性，所以它的本体本来不是觉——它不是一种灵明的觉知，它是没有觉知</w:t>
      </w:r>
      <w:r w:rsidRPr="00F20CE5">
        <w:rPr>
          <w:rFonts w:hint="eastAsia"/>
        </w:rPr>
        <w:lastRenderedPageBreak/>
        <w:t>性的。</w:t>
      </w:r>
    </w:p>
    <w:p w14:paraId="65A88E38" w14:textId="2A78E9D3" w:rsidR="00A80741" w:rsidRPr="00F20CE5" w:rsidRDefault="005B61C9" w:rsidP="000D5C78">
      <w:pPr>
        <w:widowControl w:val="0"/>
        <w:ind w:firstLine="600"/>
      </w:pPr>
      <w:r w:rsidRPr="00F20CE5">
        <w:rPr>
          <w:rFonts w:hint="eastAsia"/>
        </w:rPr>
        <w:t>如果它无觉的话，那它跟菩提完全是异体了。</w:t>
      </w:r>
    </w:p>
    <w:p w14:paraId="0E64ED36" w14:textId="663DB103" w:rsidR="00A80741" w:rsidRPr="00F20CE5" w:rsidRDefault="005B61C9" w:rsidP="000D5C78">
      <w:pPr>
        <w:widowControl w:val="0"/>
        <w:ind w:firstLine="600"/>
      </w:pPr>
      <w:r w:rsidRPr="00F20CE5">
        <w:rPr>
          <w:rFonts w:hint="eastAsia"/>
        </w:rPr>
        <w:t>虽然有一些人，包括密法、显宗当中也是有，我们以前也讲过，观空性的时候，按照虚空藏菩萨的观法是很好的。但是作为初学者来讲，不是那么简单。并不是人人都观个虚空，看个虚空就能获得。有些人天天观虚空，反而可能烦恼更重，这种确实也是有的。所以说，这个法不一定马上能融入心。</w:t>
      </w:r>
    </w:p>
    <w:p w14:paraId="50ECF58D" w14:textId="4D35A56C" w:rsidR="00A80741" w:rsidRPr="00F20CE5" w:rsidRDefault="005B61C9" w:rsidP="000D5C78">
      <w:pPr>
        <w:widowControl w:val="0"/>
        <w:ind w:firstLine="600"/>
      </w:pPr>
      <w:r w:rsidRPr="00F20CE5">
        <w:rPr>
          <w:rFonts w:hint="eastAsia"/>
        </w:rPr>
        <w:t>所以观虚空的话，虚空它是一种无情法，它是另一种形式的无为法，那这样的话，观这样的异体，初学者怎么会依靠它能获得圆通？也很难得到的。</w:t>
      </w:r>
    </w:p>
    <w:p w14:paraId="2D950042" w14:textId="170A11C9" w:rsidR="00A80741" w:rsidRPr="00F20CE5" w:rsidRDefault="005B61C9" w:rsidP="000D5C78">
      <w:pPr>
        <w:widowControl w:val="0"/>
        <w:ind w:firstLine="600"/>
      </w:pPr>
      <w:r w:rsidRPr="00F20CE5">
        <w:rPr>
          <w:rFonts w:hint="eastAsia"/>
        </w:rPr>
        <w:t>第六个，识大：</w:t>
      </w:r>
    </w:p>
    <w:p w14:paraId="4837BC3E" w14:textId="0CC994B9" w:rsidR="00A80741" w:rsidRPr="00F20CE5" w:rsidRDefault="005B61C9" w:rsidP="000D5C78">
      <w:pPr>
        <w:widowControl w:val="0"/>
        <w:ind w:firstLine="601"/>
        <w:rPr>
          <w:b/>
          <w:bCs/>
        </w:rPr>
      </w:pPr>
      <w:r w:rsidRPr="00F20CE5">
        <w:rPr>
          <w:rFonts w:hint="eastAsia"/>
          <w:b/>
          <w:bCs/>
        </w:rPr>
        <w:t>若以识性观，观识非常住，</w:t>
      </w:r>
    </w:p>
    <w:p w14:paraId="1D3D6F51" w14:textId="3F9B8FF0" w:rsidR="00A80741" w:rsidRPr="00F20CE5" w:rsidRDefault="005B61C9" w:rsidP="000D5C78">
      <w:pPr>
        <w:widowControl w:val="0"/>
        <w:ind w:firstLine="601"/>
        <w:rPr>
          <w:b/>
          <w:bCs/>
        </w:rPr>
      </w:pPr>
      <w:r w:rsidRPr="00F20CE5">
        <w:rPr>
          <w:rFonts w:hint="eastAsia"/>
          <w:b/>
          <w:bCs/>
        </w:rPr>
        <w:t>存心乃虚妄，云何获圆通？</w:t>
      </w:r>
    </w:p>
    <w:p w14:paraId="58E43344" w14:textId="3688C694" w:rsidR="00A80741" w:rsidRPr="00F20CE5" w:rsidRDefault="005B61C9" w:rsidP="000D5C78">
      <w:pPr>
        <w:widowControl w:val="0"/>
        <w:ind w:firstLine="600"/>
      </w:pPr>
      <w:r w:rsidRPr="00F20CE5">
        <w:rPr>
          <w:rFonts w:hint="eastAsia"/>
        </w:rPr>
        <w:t>应该是弥勒菩萨，他观十方唯识而开悟。</w:t>
      </w:r>
    </w:p>
    <w:p w14:paraId="458FA46D" w14:textId="0214DA4F" w:rsidR="00A80741" w:rsidRPr="00F20CE5" w:rsidRDefault="005B61C9" w:rsidP="000D5C78">
      <w:pPr>
        <w:widowControl w:val="0"/>
        <w:ind w:firstLine="600"/>
      </w:pPr>
      <w:r w:rsidRPr="00F20CE5">
        <w:rPr>
          <w:rFonts w:hint="eastAsia"/>
        </w:rPr>
        <w:t>如果以识的本性来观，因为</w:t>
      </w:r>
      <w:r w:rsidR="000C5882" w:rsidRPr="00F20CE5">
        <w:rPr>
          <w:rFonts w:hint="eastAsia"/>
        </w:rPr>
        <w:t>“</w:t>
      </w:r>
      <w:r w:rsidRPr="00F20CE5">
        <w:rPr>
          <w:rFonts w:hint="eastAsia"/>
        </w:rPr>
        <w:t>万法唯心造</w:t>
      </w:r>
      <w:r w:rsidR="005C371A" w:rsidRPr="00F20CE5">
        <w:rPr>
          <w:rFonts w:hint="eastAsia"/>
        </w:rPr>
        <w:t>”</w:t>
      </w:r>
      <w:r w:rsidRPr="00F20CE5">
        <w:rPr>
          <w:rFonts w:hint="eastAsia"/>
        </w:rPr>
        <w:t>，一切都是识的本性，它</w:t>
      </w:r>
      <w:r w:rsidR="000C5882" w:rsidRPr="00F20CE5">
        <w:rPr>
          <w:rFonts w:hint="eastAsia"/>
        </w:rPr>
        <w:t>“</w:t>
      </w:r>
      <w:r w:rsidRPr="00F20CE5">
        <w:rPr>
          <w:rFonts w:hint="eastAsia"/>
        </w:rPr>
        <w:t>非常住</w:t>
      </w:r>
      <w:r w:rsidR="005C371A" w:rsidRPr="00F20CE5">
        <w:rPr>
          <w:rFonts w:hint="eastAsia"/>
        </w:rPr>
        <w:t>”</w:t>
      </w:r>
      <w:r w:rsidRPr="00F20CE5">
        <w:rPr>
          <w:rFonts w:hint="eastAsia"/>
        </w:rPr>
        <w:t>——因为识，它生生灭灭，一会儿有，一会儿没有，这种妄想并不是常住的。</w:t>
      </w:r>
    </w:p>
    <w:p w14:paraId="32A3B294" w14:textId="23BB66CA" w:rsidR="00A80741" w:rsidRPr="00F20CE5" w:rsidRDefault="005B61C9" w:rsidP="000D5C78">
      <w:pPr>
        <w:widowControl w:val="0"/>
        <w:ind w:firstLine="600"/>
      </w:pPr>
      <w:r w:rsidRPr="00F20CE5">
        <w:rPr>
          <w:rFonts w:hint="eastAsia"/>
        </w:rPr>
        <w:t>如果并不是常住的话，</w:t>
      </w:r>
      <w:r w:rsidR="000C5882" w:rsidRPr="00F20CE5">
        <w:rPr>
          <w:rFonts w:hint="eastAsia"/>
        </w:rPr>
        <w:t>“</w:t>
      </w:r>
      <w:r w:rsidRPr="00F20CE5">
        <w:rPr>
          <w:rFonts w:hint="eastAsia"/>
        </w:rPr>
        <w:t>存心乃虚妄</w:t>
      </w:r>
      <w:r w:rsidR="005C371A" w:rsidRPr="00F20CE5">
        <w:rPr>
          <w:rFonts w:hint="eastAsia"/>
        </w:rPr>
        <w:t>”</w:t>
      </w:r>
      <w:r w:rsidRPr="00F20CE5">
        <w:rPr>
          <w:rFonts w:hint="eastAsia"/>
        </w:rPr>
        <w:t>，我们存有观识这样的分别心，它是虚妄、不常有的。如果不是</w:t>
      </w:r>
      <w:r w:rsidRPr="00F20CE5">
        <w:rPr>
          <w:rFonts w:hint="eastAsia"/>
        </w:rPr>
        <w:lastRenderedPageBreak/>
        <w:t>常有的话，那怎么能获得圆通呢？也是很难的。</w:t>
      </w:r>
    </w:p>
    <w:p w14:paraId="4D06AE75" w14:textId="036E16E2" w:rsidR="00A80741" w:rsidRPr="00F20CE5" w:rsidRDefault="005B61C9" w:rsidP="000D5C78">
      <w:pPr>
        <w:widowControl w:val="0"/>
        <w:ind w:firstLine="600"/>
      </w:pPr>
      <w:r w:rsidRPr="00F20CE5">
        <w:rPr>
          <w:rFonts w:hint="eastAsia"/>
        </w:rPr>
        <w:t>第七大，根大：</w:t>
      </w:r>
    </w:p>
    <w:p w14:paraId="145F9E6A" w14:textId="48E753EB" w:rsidR="00A80741" w:rsidRPr="00F20CE5" w:rsidRDefault="005B61C9" w:rsidP="000D5C78">
      <w:pPr>
        <w:widowControl w:val="0"/>
        <w:ind w:firstLine="601"/>
        <w:rPr>
          <w:b/>
          <w:bCs/>
        </w:rPr>
      </w:pPr>
      <w:r w:rsidRPr="00F20CE5">
        <w:rPr>
          <w:rFonts w:hint="eastAsia"/>
          <w:b/>
          <w:bCs/>
        </w:rPr>
        <w:t>诸行是无常，念性元生灭，</w:t>
      </w:r>
    </w:p>
    <w:p w14:paraId="334D0F2B" w14:textId="0EE19959" w:rsidR="00A80741" w:rsidRPr="00F20CE5" w:rsidRDefault="005B61C9" w:rsidP="000D5C78">
      <w:pPr>
        <w:widowControl w:val="0"/>
        <w:ind w:firstLine="601"/>
        <w:rPr>
          <w:b/>
          <w:bCs/>
        </w:rPr>
      </w:pPr>
      <w:r w:rsidRPr="00F20CE5">
        <w:rPr>
          <w:rFonts w:hint="eastAsia"/>
          <w:b/>
          <w:bCs/>
        </w:rPr>
        <w:t>因果今殊感，云何获圆通？</w:t>
      </w:r>
    </w:p>
    <w:p w14:paraId="2E4BA31D" w14:textId="34DF3EF1" w:rsidR="00A80741" w:rsidRPr="00F20CE5" w:rsidRDefault="005B61C9" w:rsidP="000D5C78">
      <w:pPr>
        <w:widowControl w:val="0"/>
        <w:ind w:firstLine="600"/>
      </w:pPr>
      <w:r w:rsidRPr="00F20CE5">
        <w:rPr>
          <w:rFonts w:hint="eastAsia"/>
        </w:rPr>
        <w:t>当时是大势至菩萨——《弥勒五经》当中专门讲大势至念佛圆通法门，他主要是念佛，以信根、以念佛根来开悟的。</w:t>
      </w:r>
    </w:p>
    <w:p w14:paraId="26BD55BF" w14:textId="051A75DE" w:rsidR="00A80741" w:rsidRPr="00F20CE5" w:rsidRDefault="000C5882" w:rsidP="000D5C78">
      <w:pPr>
        <w:widowControl w:val="0"/>
        <w:ind w:firstLine="600"/>
      </w:pPr>
      <w:r w:rsidRPr="00F20CE5">
        <w:rPr>
          <w:rFonts w:hint="eastAsia"/>
        </w:rPr>
        <w:t>“</w:t>
      </w:r>
      <w:r w:rsidR="005B61C9" w:rsidRPr="00F20CE5">
        <w:rPr>
          <w:rFonts w:hint="eastAsia"/>
        </w:rPr>
        <w:t>诸行是无常。念性元生灭</w:t>
      </w:r>
      <w:r w:rsidR="005C371A" w:rsidRPr="00F20CE5">
        <w:rPr>
          <w:rFonts w:hint="eastAsia"/>
        </w:rPr>
        <w:t>”</w:t>
      </w:r>
      <w:r w:rsidR="005B61C9" w:rsidRPr="00F20CE5">
        <w:rPr>
          <w:rFonts w:hint="eastAsia"/>
        </w:rPr>
        <w:t>。一切诸行它没有固定的、没有恒常的，它是无常的本性。所以念佛的这种本性，它是生生灭灭的。</w:t>
      </w:r>
    </w:p>
    <w:p w14:paraId="488F3B6E" w14:textId="5E693046" w:rsidR="00A80741" w:rsidRPr="00F20CE5" w:rsidRDefault="005B61C9" w:rsidP="000D5C78">
      <w:pPr>
        <w:widowControl w:val="0"/>
        <w:ind w:firstLine="600"/>
      </w:pPr>
      <w:r w:rsidRPr="00F20CE5">
        <w:rPr>
          <w:rFonts w:hint="eastAsia"/>
        </w:rPr>
        <w:t>我们念</w:t>
      </w:r>
      <w:r w:rsidR="000C5882" w:rsidRPr="00F20CE5">
        <w:rPr>
          <w:rFonts w:hint="eastAsia"/>
        </w:rPr>
        <w:t>“</w:t>
      </w:r>
      <w:r w:rsidRPr="00F20CE5">
        <w:rPr>
          <w:rFonts w:hint="eastAsia"/>
        </w:rPr>
        <w:t>南无阿弥陀佛</w:t>
      </w:r>
      <w:r w:rsidR="000C5882" w:rsidRPr="00F20CE5">
        <w:rPr>
          <w:rFonts w:hint="eastAsia"/>
        </w:rPr>
        <w:t>……</w:t>
      </w:r>
      <w:r w:rsidR="005C371A" w:rsidRPr="00F20CE5">
        <w:rPr>
          <w:rFonts w:hint="eastAsia"/>
        </w:rPr>
        <w:t>”</w:t>
      </w:r>
      <w:r w:rsidRPr="00F20CE5">
        <w:rPr>
          <w:rFonts w:hint="eastAsia"/>
        </w:rPr>
        <w:t>，这个法主要以净土法门为主。</w:t>
      </w:r>
    </w:p>
    <w:p w14:paraId="39E7C9E5" w14:textId="3D5A8F7D" w:rsidR="00A80741" w:rsidRPr="00F20CE5" w:rsidRDefault="000C5882" w:rsidP="000D5C78">
      <w:pPr>
        <w:widowControl w:val="0"/>
        <w:ind w:firstLine="600"/>
      </w:pPr>
      <w:r w:rsidRPr="00F20CE5">
        <w:rPr>
          <w:rFonts w:hint="eastAsia"/>
        </w:rPr>
        <w:t>“</w:t>
      </w:r>
      <w:r w:rsidR="005B61C9" w:rsidRPr="00F20CE5">
        <w:rPr>
          <w:rFonts w:hint="eastAsia"/>
        </w:rPr>
        <w:t>因果今殊感</w:t>
      </w:r>
      <w:r w:rsidR="005C371A" w:rsidRPr="00F20CE5">
        <w:rPr>
          <w:rFonts w:hint="eastAsia"/>
        </w:rPr>
        <w:t>”</w:t>
      </w:r>
      <w:r w:rsidR="005B61C9" w:rsidRPr="00F20CE5">
        <w:rPr>
          <w:rFonts w:hint="eastAsia"/>
        </w:rPr>
        <w:t>，念佛是无常的，而它的果应该是恒常的，这两个完全是不同的。不同的话，那怎么会是能获得圆通？</w:t>
      </w:r>
    </w:p>
    <w:p w14:paraId="0C39355B" w14:textId="28F75BC1" w:rsidR="00A80741" w:rsidRPr="00F20CE5" w:rsidRDefault="005B61C9" w:rsidP="000D5C78">
      <w:pPr>
        <w:widowControl w:val="0"/>
        <w:ind w:firstLine="600"/>
      </w:pPr>
      <w:r w:rsidRPr="00F20CE5">
        <w:rPr>
          <w:rFonts w:hint="eastAsia"/>
        </w:rPr>
        <w:t>我们很多人刚刚修完净土法门，这里说不能获得圆通，可能缘起不好，下面再讲一点。</w:t>
      </w:r>
    </w:p>
    <w:p w14:paraId="09C08B66" w14:textId="554FDC5F" w:rsidR="00A80741" w:rsidRPr="00F20CE5" w:rsidRDefault="005B61C9" w:rsidP="000D5C78">
      <w:pPr>
        <w:widowControl w:val="0"/>
        <w:ind w:firstLine="600"/>
      </w:pPr>
      <w:r w:rsidRPr="00F20CE5">
        <w:rPr>
          <w:rFonts w:hint="eastAsia"/>
        </w:rPr>
        <w:t>意思是说，因和果完全都是不同的，那么这样的话，怎么会是能获得圆通呢？</w:t>
      </w:r>
    </w:p>
    <w:p w14:paraId="3AB08965" w14:textId="0DB40F9D" w:rsidR="00A80741" w:rsidRPr="00F20CE5" w:rsidRDefault="005B61C9" w:rsidP="000D5C78">
      <w:pPr>
        <w:widowControl w:val="0"/>
        <w:ind w:firstLine="600"/>
      </w:pPr>
      <w:r w:rsidRPr="00F20CE5">
        <w:rPr>
          <w:rFonts w:hint="eastAsia"/>
        </w:rPr>
        <w:t>以上是圆通的二十四个法，都一一讲了，对初学者而言，这些都不究竟，当然从法的角度来讲都是非</w:t>
      </w:r>
      <w:r w:rsidRPr="00F20CE5">
        <w:rPr>
          <w:rFonts w:hint="eastAsia"/>
        </w:rPr>
        <w:lastRenderedPageBreak/>
        <w:t>常殊胜。对有些利根者来讲，也是可以证悟的，并不是说我们现在所有的人都不能开悟，不是的，现在也是有很多开悟的人，利根者是非常多的。</w:t>
      </w:r>
    </w:p>
    <w:p w14:paraId="2193AA28" w14:textId="3A63CBBF" w:rsidR="00A80741" w:rsidRPr="00F20CE5" w:rsidRDefault="005B61C9" w:rsidP="000D5C78">
      <w:pPr>
        <w:widowControl w:val="0"/>
        <w:ind w:firstLine="600"/>
      </w:pPr>
      <w:r w:rsidRPr="00F20CE5">
        <w:rPr>
          <w:rFonts w:hint="eastAsia"/>
        </w:rPr>
        <w:t>下面文殊菩萨讲：</w:t>
      </w:r>
    </w:p>
    <w:p w14:paraId="38F3786E" w14:textId="18CC37F9" w:rsidR="00A80741" w:rsidRPr="00F20CE5" w:rsidRDefault="005B61C9" w:rsidP="000D5C78">
      <w:pPr>
        <w:widowControl w:val="0"/>
        <w:ind w:firstLine="601"/>
        <w:rPr>
          <w:b/>
          <w:bCs/>
        </w:rPr>
      </w:pPr>
      <w:r w:rsidRPr="00F20CE5">
        <w:rPr>
          <w:rFonts w:hint="eastAsia"/>
          <w:b/>
          <w:bCs/>
        </w:rPr>
        <w:t>我今白世尊，佛出娑婆界，</w:t>
      </w:r>
    </w:p>
    <w:p w14:paraId="6F5FDAC4" w14:textId="53607C61" w:rsidR="00A80741" w:rsidRPr="00F20CE5" w:rsidRDefault="005B61C9" w:rsidP="000D5C78">
      <w:pPr>
        <w:widowControl w:val="0"/>
        <w:ind w:firstLine="601"/>
        <w:rPr>
          <w:b/>
          <w:bCs/>
        </w:rPr>
      </w:pPr>
      <w:r w:rsidRPr="00F20CE5">
        <w:rPr>
          <w:rFonts w:hint="eastAsia"/>
          <w:b/>
          <w:bCs/>
        </w:rPr>
        <w:t>此方真教体，清净在音闻</w:t>
      </w:r>
      <w:r w:rsidR="00E7107F" w:rsidRPr="00F20CE5">
        <w:rPr>
          <w:rFonts w:hint="eastAsia"/>
          <w:b/>
          <w:bCs/>
        </w:rPr>
        <w:t>！</w:t>
      </w:r>
    </w:p>
    <w:p w14:paraId="4B5883FE" w14:textId="6CA14995" w:rsidR="00A80741" w:rsidRPr="00F20CE5" w:rsidRDefault="005B61C9" w:rsidP="000D5C78">
      <w:pPr>
        <w:widowControl w:val="0"/>
        <w:ind w:firstLine="601"/>
        <w:rPr>
          <w:b/>
          <w:bCs/>
        </w:rPr>
      </w:pPr>
      <w:bookmarkStart w:id="97" w:name="_Hlk152868801"/>
      <w:r w:rsidRPr="00F20CE5">
        <w:rPr>
          <w:rFonts w:hint="eastAsia"/>
          <w:b/>
          <w:bCs/>
        </w:rPr>
        <w:t>欲取三摩提，实以闻中入，</w:t>
      </w:r>
    </w:p>
    <w:bookmarkEnd w:id="97"/>
    <w:p w14:paraId="1DCC8B9B" w14:textId="05EA621C" w:rsidR="00A80741" w:rsidRPr="00F20CE5" w:rsidRDefault="005B61C9" w:rsidP="000D5C78">
      <w:pPr>
        <w:widowControl w:val="0"/>
        <w:ind w:firstLine="600"/>
      </w:pPr>
      <w:r w:rsidRPr="00F20CE5">
        <w:rPr>
          <w:rFonts w:hint="eastAsia"/>
        </w:rPr>
        <w:t>文殊菩萨说，我今天陈白世尊释迦牟尼佛：佛陀您出世于我们娑婆世界当中，这样以后，这里有了真正佛教的教体，这个清净、完整的教体在</w:t>
      </w:r>
      <w:r w:rsidR="000C5882" w:rsidRPr="00F20CE5">
        <w:rPr>
          <w:rFonts w:hint="eastAsia"/>
        </w:rPr>
        <w:t>“</w:t>
      </w:r>
      <w:r w:rsidRPr="00F20CE5">
        <w:rPr>
          <w:rFonts w:hint="eastAsia"/>
        </w:rPr>
        <w:t>音闻</w:t>
      </w:r>
      <w:r w:rsidR="005C371A" w:rsidRPr="00F20CE5">
        <w:rPr>
          <w:rFonts w:hint="eastAsia"/>
        </w:rPr>
        <w:t>”</w:t>
      </w:r>
      <w:r w:rsidRPr="00F20CE5">
        <w:rPr>
          <w:rFonts w:hint="eastAsia"/>
        </w:rPr>
        <w:t>当中，声音和听闻当中。</w:t>
      </w:r>
    </w:p>
    <w:p w14:paraId="4B14751A" w14:textId="40194E7E" w:rsidR="00A80741" w:rsidRPr="00F20CE5" w:rsidRDefault="005B61C9" w:rsidP="000D5C78">
      <w:pPr>
        <w:widowControl w:val="0"/>
        <w:ind w:firstLine="600"/>
      </w:pPr>
      <w:r w:rsidRPr="00F20CE5">
        <w:rPr>
          <w:rFonts w:hint="eastAsia"/>
        </w:rPr>
        <w:t>现在我们也不是讲闻思很重要。上面的这些因缘对后学者来讲不是那么容易，但是佛陀出世以后，真正的教体现在清净的住在这个世界，主要存在于音闻之中，所以我们听闻佛法和音频还是很重要的。</w:t>
      </w:r>
    </w:p>
    <w:p w14:paraId="6ADD3E55" w14:textId="79469ADB" w:rsidR="00A80741" w:rsidRPr="00F20CE5" w:rsidRDefault="005B61C9" w:rsidP="000D5C78">
      <w:pPr>
        <w:widowControl w:val="0"/>
        <w:ind w:firstLine="600"/>
      </w:pPr>
      <w:r w:rsidRPr="00F20CE5">
        <w:rPr>
          <w:rFonts w:hint="eastAsia"/>
        </w:rPr>
        <w:t>也特别感谢道友们，我这边的话，虽然可能有些时间比较长，好多道友说：</w:t>
      </w:r>
      <w:r w:rsidR="000C5882" w:rsidRPr="00F20CE5">
        <w:rPr>
          <w:rFonts w:hint="eastAsia"/>
        </w:rPr>
        <w:t>“</w:t>
      </w:r>
      <w:r w:rsidRPr="00F20CE5">
        <w:rPr>
          <w:rFonts w:hint="eastAsia"/>
        </w:rPr>
        <w:t>某个地方工作很好，时间也是很短，待遇也是很不错，也经常见得到某某大师们。我们这边呢，时间那么长，相关的人见都见不到，碰都碰不到，我们都要走了。</w:t>
      </w:r>
      <w:r w:rsidR="005C371A" w:rsidRPr="00F20CE5">
        <w:rPr>
          <w:rFonts w:hint="eastAsia"/>
        </w:rPr>
        <w:t>”</w:t>
      </w:r>
    </w:p>
    <w:p w14:paraId="44AD458E" w14:textId="5E4980E0" w:rsidR="00A80741" w:rsidRPr="00F20CE5" w:rsidRDefault="005B61C9" w:rsidP="000D5C78">
      <w:pPr>
        <w:widowControl w:val="0"/>
        <w:ind w:firstLine="600"/>
      </w:pPr>
      <w:r w:rsidRPr="00F20CE5">
        <w:rPr>
          <w:rFonts w:hint="eastAsia"/>
        </w:rPr>
        <w:t>走的话，我也没事，也不要紧。确实你走了也好，</w:t>
      </w:r>
      <w:r w:rsidRPr="00F20CE5">
        <w:rPr>
          <w:rFonts w:hint="eastAsia"/>
        </w:rPr>
        <w:lastRenderedPageBreak/>
        <w:t>待着也好，以前都是有功劳、有苦劳的。每个人都是发心特别不容易，不管音频也好，视频也好，文字也好，我也是辛辛苦苦。做这些的话，也许后人有一点点利益，也许没有利益，即使没有利益，损害是没有的，也特别感谢。</w:t>
      </w:r>
    </w:p>
    <w:p w14:paraId="46522A08" w14:textId="2F02D55D" w:rsidR="00A80741" w:rsidRPr="00F20CE5" w:rsidRDefault="005B61C9" w:rsidP="000D5C78">
      <w:pPr>
        <w:widowControl w:val="0"/>
        <w:ind w:firstLine="600"/>
      </w:pPr>
      <w:r w:rsidRPr="00F20CE5">
        <w:rPr>
          <w:rFonts w:hint="eastAsia"/>
        </w:rPr>
        <w:t>所以这里也是讲，清净的佛教在声音的听闻当中。</w:t>
      </w:r>
    </w:p>
    <w:p w14:paraId="59235FC1" w14:textId="675641EC" w:rsidR="00A80741" w:rsidRPr="00F20CE5" w:rsidRDefault="000C5882" w:rsidP="000D5C78">
      <w:pPr>
        <w:widowControl w:val="0"/>
        <w:ind w:firstLine="600"/>
      </w:pPr>
      <w:r w:rsidRPr="00F20CE5">
        <w:rPr>
          <w:rFonts w:hint="eastAsia"/>
        </w:rPr>
        <w:t>“</w:t>
      </w:r>
      <w:r w:rsidR="005B61C9" w:rsidRPr="00F20CE5">
        <w:rPr>
          <w:rFonts w:hint="eastAsia"/>
        </w:rPr>
        <w:t>欲取三摩提</w:t>
      </w:r>
      <w:r w:rsidR="005C371A" w:rsidRPr="00F20CE5">
        <w:rPr>
          <w:rFonts w:hint="eastAsia"/>
        </w:rPr>
        <w:t>”</w:t>
      </w:r>
      <w:r w:rsidR="005B61C9" w:rsidRPr="00F20CE5">
        <w:rPr>
          <w:rFonts w:hint="eastAsia"/>
        </w:rPr>
        <w:t>，如果你想获得三摩提，实际上就是从听闻当中入手。</w:t>
      </w:r>
    </w:p>
    <w:p w14:paraId="3D1D49B4" w14:textId="2A96E27A" w:rsidR="00A80741" w:rsidRPr="00F20CE5" w:rsidRDefault="005B61C9" w:rsidP="000D5C78">
      <w:pPr>
        <w:widowControl w:val="0"/>
        <w:ind w:firstLine="600"/>
      </w:pPr>
      <w:r w:rsidRPr="00F20CE5">
        <w:rPr>
          <w:rFonts w:hint="eastAsia"/>
        </w:rPr>
        <w:t>再讲一个颂词，今天我还是想再讲一下。</w:t>
      </w:r>
    </w:p>
    <w:p w14:paraId="27A14905" w14:textId="7FFB7F5B" w:rsidR="00A80741" w:rsidRPr="00F20CE5" w:rsidRDefault="005B61C9" w:rsidP="000D5C78">
      <w:pPr>
        <w:widowControl w:val="0"/>
        <w:ind w:firstLine="601"/>
        <w:rPr>
          <w:b/>
          <w:bCs/>
        </w:rPr>
      </w:pPr>
      <w:r w:rsidRPr="00F20CE5">
        <w:rPr>
          <w:rFonts w:hint="eastAsia"/>
          <w:b/>
          <w:bCs/>
        </w:rPr>
        <w:t>离苦得解脱，良哉观世音</w:t>
      </w:r>
      <w:r w:rsidR="00E7107F" w:rsidRPr="00F20CE5">
        <w:rPr>
          <w:rFonts w:hint="eastAsia"/>
          <w:b/>
          <w:bCs/>
        </w:rPr>
        <w:t>！</w:t>
      </w:r>
    </w:p>
    <w:p w14:paraId="717B1B5B" w14:textId="45118D02" w:rsidR="00A80741" w:rsidRPr="00F20CE5" w:rsidRDefault="005B61C9" w:rsidP="000D5C78">
      <w:pPr>
        <w:widowControl w:val="0"/>
        <w:ind w:firstLine="601"/>
        <w:rPr>
          <w:b/>
          <w:bCs/>
        </w:rPr>
      </w:pPr>
      <w:r w:rsidRPr="00F20CE5">
        <w:rPr>
          <w:rFonts w:hint="eastAsia"/>
          <w:b/>
          <w:bCs/>
        </w:rPr>
        <w:t>于恒沙劫中，入微尘佛国，</w:t>
      </w:r>
    </w:p>
    <w:p w14:paraId="1AD56A65" w14:textId="46DDFECB" w:rsidR="00A80741" w:rsidRPr="00F20CE5" w:rsidRDefault="005B61C9" w:rsidP="000D5C78">
      <w:pPr>
        <w:widowControl w:val="0"/>
        <w:ind w:firstLine="601"/>
        <w:rPr>
          <w:b/>
          <w:bCs/>
        </w:rPr>
      </w:pPr>
      <w:r w:rsidRPr="00F20CE5">
        <w:rPr>
          <w:rFonts w:hint="eastAsia"/>
          <w:b/>
          <w:bCs/>
        </w:rPr>
        <w:t>得大自在力，无畏施众生。</w:t>
      </w:r>
    </w:p>
    <w:p w14:paraId="085F73BF" w14:textId="0DD15E58" w:rsidR="00A80741" w:rsidRPr="00F20CE5" w:rsidRDefault="005B61C9" w:rsidP="000D5C78">
      <w:pPr>
        <w:widowControl w:val="0"/>
        <w:ind w:firstLine="600"/>
      </w:pPr>
      <w:r w:rsidRPr="00F20CE5">
        <w:rPr>
          <w:rFonts w:hint="eastAsia"/>
        </w:rPr>
        <w:t>非常奇哉，大慈大悲的观世音菩萨，他想让无量的众生离开痛苦，获得解脱。</w:t>
      </w:r>
    </w:p>
    <w:p w14:paraId="50E80BB3" w14:textId="1BCF35BC" w:rsidR="00A80741" w:rsidRPr="00F20CE5" w:rsidRDefault="000C5882" w:rsidP="000D5C78">
      <w:pPr>
        <w:widowControl w:val="0"/>
        <w:ind w:firstLine="600"/>
      </w:pPr>
      <w:r w:rsidRPr="00F20CE5">
        <w:rPr>
          <w:rFonts w:hint="eastAsia"/>
        </w:rPr>
        <w:t>“</w:t>
      </w:r>
      <w:r w:rsidR="005B61C9" w:rsidRPr="00F20CE5">
        <w:rPr>
          <w:rFonts w:hint="eastAsia"/>
        </w:rPr>
        <w:t>良哉观世音</w:t>
      </w:r>
      <w:r w:rsidR="005C371A" w:rsidRPr="00F20CE5">
        <w:rPr>
          <w:rFonts w:hint="eastAsia"/>
        </w:rPr>
        <w:t>”</w:t>
      </w:r>
      <w:r w:rsidR="005B61C9" w:rsidRPr="00F20CE5">
        <w:rPr>
          <w:rFonts w:hint="eastAsia"/>
        </w:rPr>
        <w:t>，特别好，或者特别奇哉，伟大的观世音菩萨，令很多众生离苦得乐。</w:t>
      </w:r>
    </w:p>
    <w:p w14:paraId="7115BD66" w14:textId="39FC2AB3" w:rsidR="00A80741" w:rsidRPr="00F20CE5" w:rsidRDefault="005B61C9" w:rsidP="000D5C78">
      <w:pPr>
        <w:widowControl w:val="0"/>
        <w:ind w:firstLine="600"/>
      </w:pPr>
      <w:r w:rsidRPr="00F20CE5">
        <w:rPr>
          <w:rFonts w:hint="eastAsia"/>
        </w:rPr>
        <w:t>那么这样的话，在恒河沙劫当中，入于微尘数的国土当中获得自在，将前面讲的十四种无畏布施给众生。这是观世音菩萨的伟大。</w:t>
      </w:r>
    </w:p>
    <w:p w14:paraId="6A0FD70E" w14:textId="627DBF12" w:rsidR="00A80741" w:rsidRPr="00F20CE5" w:rsidRDefault="005B61C9" w:rsidP="000D5C78">
      <w:pPr>
        <w:widowControl w:val="0"/>
        <w:ind w:firstLine="600"/>
      </w:pPr>
      <w:r w:rsidRPr="00F20CE5">
        <w:rPr>
          <w:rFonts w:hint="eastAsia"/>
        </w:rPr>
        <w:t>文殊菩萨对他的法友观音菩萨一直很赞叹。不像我们有些金刚道友，说这个不对，那个不对，不是这</w:t>
      </w:r>
      <w:r w:rsidRPr="00F20CE5">
        <w:rPr>
          <w:rFonts w:hint="eastAsia"/>
        </w:rPr>
        <w:lastRenderedPageBreak/>
        <w:t>样的。我们以后的话，道友们也应该，不管怎么样，都是金刚道友。金刚道友的话，是像金刚一样的道友，不是像水泡一样，今天关系很好，明天就互相很那个的。</w:t>
      </w:r>
    </w:p>
    <w:p w14:paraId="7CBA2E97" w14:textId="5CC23B3E" w:rsidR="00A80741" w:rsidRPr="00F20CE5" w:rsidRDefault="005B61C9" w:rsidP="000D5C78">
      <w:pPr>
        <w:widowControl w:val="0"/>
        <w:ind w:firstLine="600"/>
      </w:pPr>
      <w:r w:rsidRPr="00F20CE5">
        <w:rPr>
          <w:rFonts w:hint="eastAsia"/>
        </w:rPr>
        <w:t>我们娑婆众生，有时候很简单的一个事情，人们觉得特别大，特别痛苦。我经常觉得，如果心眼比较大的话，事就比较小，事小；心眼很小的话，什么事情都大。</w:t>
      </w:r>
    </w:p>
    <w:p w14:paraId="0D9A5663" w14:textId="7D3C298B" w:rsidR="00A80741" w:rsidRPr="00F20CE5" w:rsidRDefault="005B61C9" w:rsidP="000D5C78">
      <w:pPr>
        <w:widowControl w:val="0"/>
        <w:ind w:firstLine="600"/>
      </w:pPr>
      <w:r w:rsidRPr="00F20CE5">
        <w:rPr>
          <w:rFonts w:hint="eastAsia"/>
        </w:rPr>
        <w:t>所以非常重要的一些，对待金刚道友、对待金刚上师、对待利益众生、弘扬佛法，这些方面大家应该重视起来，茶余饭后说这些事情。不重要的、鸡毛蒜皮的事尽量少谈、少做、少争论。这是我们修行人最主要做的事。</w:t>
      </w:r>
    </w:p>
    <w:p w14:paraId="03F82667" w14:textId="5339A4E0" w:rsidR="006136A1" w:rsidRDefault="005B61C9" w:rsidP="000D5C78">
      <w:pPr>
        <w:widowControl w:val="0"/>
        <w:ind w:firstLine="600"/>
      </w:pPr>
      <w:r w:rsidRPr="00F20CE5">
        <w:rPr>
          <w:rFonts w:hint="eastAsia"/>
        </w:rPr>
        <w:t>今天讲到这里。</w:t>
      </w:r>
    </w:p>
    <w:p w14:paraId="4DFE0B5D" w14:textId="77777777" w:rsidR="006136A1" w:rsidRDefault="006136A1" w:rsidP="000D5C78">
      <w:pPr>
        <w:widowControl w:val="0"/>
        <w:ind w:firstLine="600"/>
      </w:pPr>
    </w:p>
    <w:p w14:paraId="4DAC4F07" w14:textId="252624BE" w:rsidR="00A80741" w:rsidRPr="00F20CE5" w:rsidRDefault="005B61C9" w:rsidP="000D5C78">
      <w:pPr>
        <w:pStyle w:val="af5"/>
        <w:widowControl w:val="0"/>
        <w:ind w:firstLine="600"/>
        <w:rPr>
          <w:rFonts w:hint="eastAsia"/>
        </w:rPr>
      </w:pPr>
      <w:bookmarkStart w:id="98" w:name="_Toc172564733"/>
      <w:r w:rsidRPr="00F20CE5">
        <w:t>第六十九课</w:t>
      </w:r>
      <w:bookmarkEnd w:id="98"/>
    </w:p>
    <w:p w14:paraId="4CD9D844" w14:textId="4A0B67A8" w:rsidR="004A603C" w:rsidRPr="00F20CE5" w:rsidRDefault="005B61C9" w:rsidP="000D5C78">
      <w:pPr>
        <w:widowControl w:val="0"/>
        <w:ind w:firstLine="600"/>
      </w:pPr>
      <w:r w:rsidRPr="00F20CE5">
        <w:rPr>
          <w:rFonts w:hint="eastAsia"/>
        </w:rPr>
        <w:t>为度化一切众生，请大家发无上的菩提心。</w:t>
      </w:r>
    </w:p>
    <w:p w14:paraId="5C4A92E0" w14:textId="042366B7" w:rsidR="004A603C" w:rsidRPr="00F20CE5" w:rsidRDefault="005B61C9" w:rsidP="000D5C78">
      <w:pPr>
        <w:widowControl w:val="0"/>
        <w:ind w:firstLine="600"/>
      </w:pPr>
      <w:r w:rsidRPr="00F20CE5">
        <w:rPr>
          <w:rFonts w:hint="eastAsia"/>
        </w:rPr>
        <w:t>下面我们继续学习《楞严经》。</w:t>
      </w:r>
    </w:p>
    <w:p w14:paraId="33F1925D" w14:textId="66B1E19E" w:rsidR="004A603C" w:rsidRPr="00F20CE5" w:rsidRDefault="005B61C9" w:rsidP="000D5C78">
      <w:pPr>
        <w:widowControl w:val="0"/>
        <w:ind w:firstLine="600"/>
      </w:pPr>
      <w:r w:rsidRPr="00F20CE5">
        <w:rPr>
          <w:rFonts w:hint="eastAsia"/>
        </w:rPr>
        <w:t>这个《楞严经》，前面也说过，跟其他的一些经典或者论典有点不同，它的词句稍微有点难懂，整个</w:t>
      </w:r>
      <w:r w:rsidRPr="00F20CE5">
        <w:rPr>
          <w:rFonts w:hint="eastAsia"/>
        </w:rPr>
        <w:lastRenderedPageBreak/>
        <w:t>逻辑跟其他佛经的思辨方式稍微有一点差别。在这种情况下，可能有些人《楞严经》不是很听得懂，就不听了，可能会有这种情况。</w:t>
      </w:r>
    </w:p>
    <w:p w14:paraId="5588BE58" w14:textId="3A2B274D" w:rsidR="004A603C" w:rsidRPr="00F20CE5" w:rsidRDefault="005B61C9" w:rsidP="000D5C78">
      <w:pPr>
        <w:widowControl w:val="0"/>
        <w:ind w:firstLine="600"/>
      </w:pPr>
      <w:r w:rsidRPr="00F20CE5">
        <w:rPr>
          <w:rFonts w:hint="eastAsia"/>
        </w:rPr>
        <w:t>但不管怎么样，如果刚开始听了，希望大家都好好的学完。因为它是非常有加持的一部经典，很多语言都特别特别打动人，对自己当下很有触动。但有时候，可能我们现在因为年龄的原因，讲完了以后忘了很多。不知道你们听完了以后怎么样，如果记性好一点，可以再三去分析。</w:t>
      </w:r>
    </w:p>
    <w:p w14:paraId="79FB1786" w14:textId="2FCAB580" w:rsidR="004A603C" w:rsidRPr="00F20CE5" w:rsidRDefault="005B61C9" w:rsidP="000D5C78">
      <w:pPr>
        <w:widowControl w:val="0"/>
        <w:ind w:firstLine="600"/>
      </w:pPr>
      <w:r w:rsidRPr="00F20CE5">
        <w:rPr>
          <w:rFonts w:hint="eastAsia"/>
        </w:rPr>
        <w:t>我也希望我们讲考班的这些道友，你们智慧各方面还是很不错的。这次的《楞严经》，希望你们也是，每天的课，哪怕没有找到别的人，自己对自己讲一遍也是可以的。自己辅导——自己念一遍，自己辅导一遍，也是有功德的，观想非人和其他众生，还有你自己。</w:t>
      </w:r>
    </w:p>
    <w:p w14:paraId="30C25C8D" w14:textId="6B3AF3E0" w:rsidR="004A603C" w:rsidRPr="00F20CE5" w:rsidRDefault="005B61C9" w:rsidP="000D5C78">
      <w:pPr>
        <w:widowControl w:val="0"/>
        <w:ind w:firstLine="600"/>
      </w:pPr>
      <w:r w:rsidRPr="00F20CE5">
        <w:rPr>
          <w:rFonts w:hint="eastAsia"/>
        </w:rPr>
        <w:t>因为我们前面一直辅导，但今年因为我长期在那边讲，有点不现实，我也没办法。本来想讲考班的人，通过视频来，但也担心会不会出现一些违缘。你们自己最好每天都记录。以前讲考班的时候，大家都拿着笔，在法本上一直有各种不同的记号，不知道现在有没有？如果没有，说明没有像以前那么重视，听课的</w:t>
      </w:r>
      <w:r w:rsidRPr="00F20CE5">
        <w:rPr>
          <w:rFonts w:hint="eastAsia"/>
        </w:rPr>
        <w:lastRenderedPageBreak/>
        <w:t>时候一定要重视起来。</w:t>
      </w:r>
    </w:p>
    <w:p w14:paraId="2B656437" w14:textId="2E4BCAA9" w:rsidR="004A603C" w:rsidRPr="00F20CE5" w:rsidRDefault="005B61C9" w:rsidP="000D5C78">
      <w:pPr>
        <w:widowControl w:val="0"/>
        <w:ind w:firstLine="600"/>
      </w:pPr>
      <w:r w:rsidRPr="00F20CE5">
        <w:rPr>
          <w:rFonts w:hint="eastAsia"/>
        </w:rPr>
        <w:t>前面文殊菩萨讲了二十四种圆通对利根者来讲是非常好的，但对初学者来讲，不一定依靠这些来证悟，所以一一地否认。这个否认，对我们来讲也是敲警钟。我们每个人不一定依靠一个法门马上能通达，需要一定的因缘才能开悟。</w:t>
      </w:r>
    </w:p>
    <w:p w14:paraId="6BC26765" w14:textId="24AAB4F7" w:rsidR="004A603C" w:rsidRPr="00F20CE5" w:rsidRDefault="005B61C9" w:rsidP="000D5C78">
      <w:pPr>
        <w:widowControl w:val="0"/>
        <w:ind w:firstLine="600"/>
      </w:pPr>
      <w:r w:rsidRPr="00F20CE5">
        <w:rPr>
          <w:rFonts w:hint="eastAsia"/>
        </w:rPr>
        <w:t>之后文殊菩萨开始赞叹观世音菩萨，讲到耳根圆通的功德，这些道理跟前面的二十四个法有所不同，下面主要讲这个内容。</w:t>
      </w:r>
    </w:p>
    <w:p w14:paraId="1C059098" w14:textId="7C3C1AC6" w:rsidR="004A603C" w:rsidRPr="00F20CE5" w:rsidRDefault="005B61C9" w:rsidP="000D5C78">
      <w:pPr>
        <w:widowControl w:val="0"/>
        <w:ind w:firstLine="600"/>
      </w:pPr>
      <w:r w:rsidRPr="00F20CE5">
        <w:rPr>
          <w:rFonts w:hint="eastAsia"/>
        </w:rPr>
        <w:t>昨天讲观世音菩萨在这个世间是非常了不起的，今天继续讲观世音菩萨的功德。</w:t>
      </w:r>
    </w:p>
    <w:p w14:paraId="1C88D749" w14:textId="1E1B3FEF" w:rsidR="004A603C" w:rsidRPr="00F20CE5" w:rsidRDefault="005B61C9" w:rsidP="000D5C78">
      <w:pPr>
        <w:widowControl w:val="0"/>
        <w:ind w:firstLine="601"/>
        <w:rPr>
          <w:b/>
          <w:bCs/>
        </w:rPr>
      </w:pPr>
      <w:r w:rsidRPr="00F20CE5">
        <w:rPr>
          <w:rFonts w:hint="eastAsia"/>
          <w:b/>
          <w:bCs/>
        </w:rPr>
        <w:t>妙音观世音。梵音海潮音。</w:t>
      </w:r>
    </w:p>
    <w:p w14:paraId="48B7CA9C" w14:textId="725FD952" w:rsidR="004A603C" w:rsidRPr="00F20CE5" w:rsidRDefault="005B61C9" w:rsidP="000D5C78">
      <w:pPr>
        <w:widowControl w:val="0"/>
        <w:ind w:firstLine="601"/>
        <w:rPr>
          <w:b/>
          <w:bCs/>
        </w:rPr>
      </w:pPr>
      <w:r w:rsidRPr="00F20CE5">
        <w:rPr>
          <w:rFonts w:hint="eastAsia"/>
          <w:b/>
          <w:bCs/>
        </w:rPr>
        <w:t>救世悉安宁。出世获常住。</w:t>
      </w:r>
    </w:p>
    <w:p w14:paraId="4DE49A43" w14:textId="197D0D7A" w:rsidR="004A603C" w:rsidRPr="00F20CE5" w:rsidRDefault="005B61C9" w:rsidP="000D5C78">
      <w:pPr>
        <w:widowControl w:val="0"/>
        <w:ind w:firstLine="600"/>
      </w:pPr>
      <w:r w:rsidRPr="00F20CE5">
        <w:rPr>
          <w:rFonts w:hint="eastAsia"/>
        </w:rPr>
        <w:t>这里说到，观音菩萨他因为讲经说法不停滞，一直在不同所化众生面前讲经说法，所以叫</w:t>
      </w:r>
      <w:r w:rsidR="000C5882" w:rsidRPr="00F20CE5">
        <w:rPr>
          <w:rFonts w:hint="eastAsia"/>
        </w:rPr>
        <w:t>“</w:t>
      </w:r>
      <w:r w:rsidRPr="00F20CE5">
        <w:rPr>
          <w:rFonts w:hint="eastAsia"/>
        </w:rPr>
        <w:t>妙音</w:t>
      </w:r>
      <w:r w:rsidR="005C371A" w:rsidRPr="00F20CE5">
        <w:rPr>
          <w:rFonts w:hint="eastAsia"/>
        </w:rPr>
        <w:t>”</w:t>
      </w:r>
      <w:r w:rsidRPr="00F20CE5">
        <w:rPr>
          <w:rFonts w:hint="eastAsia"/>
        </w:rPr>
        <w:t>。</w:t>
      </w:r>
    </w:p>
    <w:p w14:paraId="55FEE324" w14:textId="728154A4" w:rsidR="004A603C" w:rsidRPr="00F20CE5" w:rsidRDefault="000C5882" w:rsidP="000D5C78">
      <w:pPr>
        <w:widowControl w:val="0"/>
        <w:ind w:firstLine="600"/>
      </w:pPr>
      <w:r w:rsidRPr="00F20CE5">
        <w:rPr>
          <w:rFonts w:hint="eastAsia"/>
        </w:rPr>
        <w:t>“</w:t>
      </w:r>
      <w:r w:rsidR="005B61C9" w:rsidRPr="00F20CE5">
        <w:rPr>
          <w:rFonts w:hint="eastAsia"/>
        </w:rPr>
        <w:t>观世音</w:t>
      </w:r>
      <w:r w:rsidR="005C371A" w:rsidRPr="00F20CE5">
        <w:rPr>
          <w:rFonts w:hint="eastAsia"/>
        </w:rPr>
        <w:t>”</w:t>
      </w:r>
      <w:r w:rsidR="005B61C9" w:rsidRPr="00F20CE5">
        <w:rPr>
          <w:rFonts w:hint="eastAsia"/>
        </w:rPr>
        <w:t>，在这个世间当中，寻声求苦——有了求救，观世音菩萨从来都不会置之不理，一直救苦救难。</w:t>
      </w:r>
    </w:p>
    <w:p w14:paraId="2E5CBE03" w14:textId="24C52095" w:rsidR="004A603C" w:rsidRPr="00F20CE5" w:rsidRDefault="000C5882" w:rsidP="000D5C78">
      <w:pPr>
        <w:widowControl w:val="0"/>
        <w:ind w:firstLine="600"/>
      </w:pPr>
      <w:r w:rsidRPr="00F20CE5">
        <w:rPr>
          <w:rFonts w:hint="eastAsia"/>
        </w:rPr>
        <w:t>“</w:t>
      </w:r>
      <w:r w:rsidR="005B61C9" w:rsidRPr="00F20CE5">
        <w:rPr>
          <w:rFonts w:hint="eastAsia"/>
        </w:rPr>
        <w:t>梵音</w:t>
      </w:r>
      <w:r w:rsidR="005C371A" w:rsidRPr="00F20CE5">
        <w:rPr>
          <w:rFonts w:hint="eastAsia"/>
        </w:rPr>
        <w:t>”</w:t>
      </w:r>
      <w:r w:rsidR="005B61C9" w:rsidRPr="00F20CE5">
        <w:rPr>
          <w:rFonts w:hint="eastAsia"/>
        </w:rPr>
        <w:t>，观世音菩萨所说的妙法清净无垢，没有任何杂染。</w:t>
      </w:r>
    </w:p>
    <w:p w14:paraId="36F23C14" w14:textId="7A0A8715" w:rsidR="004A603C" w:rsidRPr="00F20CE5" w:rsidRDefault="000C5882" w:rsidP="000D5C78">
      <w:pPr>
        <w:widowControl w:val="0"/>
        <w:ind w:firstLine="600"/>
      </w:pPr>
      <w:r w:rsidRPr="00F20CE5">
        <w:rPr>
          <w:rFonts w:hint="eastAsia"/>
        </w:rPr>
        <w:t>“</w:t>
      </w:r>
      <w:r w:rsidR="005B61C9" w:rsidRPr="00F20CE5">
        <w:rPr>
          <w:rFonts w:hint="eastAsia"/>
        </w:rPr>
        <w:t>海潮音</w:t>
      </w:r>
      <w:r w:rsidR="005C371A" w:rsidRPr="00F20CE5">
        <w:rPr>
          <w:rFonts w:hint="eastAsia"/>
        </w:rPr>
        <w:t>”</w:t>
      </w:r>
      <w:r w:rsidR="005B61C9" w:rsidRPr="00F20CE5">
        <w:rPr>
          <w:rFonts w:hint="eastAsia"/>
        </w:rPr>
        <w:t>，他任何时候都不会失时，不会错过</w:t>
      </w:r>
      <w:r w:rsidR="005B61C9" w:rsidRPr="00F20CE5">
        <w:rPr>
          <w:rFonts w:hint="eastAsia"/>
        </w:rPr>
        <w:lastRenderedPageBreak/>
        <w:t>时间，随时都会度化众生。</w:t>
      </w:r>
    </w:p>
    <w:p w14:paraId="05F78D95" w14:textId="2537415F" w:rsidR="004A603C" w:rsidRPr="00F20CE5" w:rsidRDefault="005B61C9" w:rsidP="000D5C78">
      <w:pPr>
        <w:widowControl w:val="0"/>
        <w:ind w:firstLine="600"/>
      </w:pPr>
      <w:r w:rsidRPr="00F20CE5">
        <w:rPr>
          <w:rFonts w:hint="eastAsia"/>
        </w:rPr>
        <w:t>这里有四种音，妙音、观音、梵音和海潮音。记得《妙法莲华经．普门品》当中也是说：</w:t>
      </w:r>
      <w:r w:rsidR="000C5882" w:rsidRPr="00F20CE5">
        <w:rPr>
          <w:rFonts w:hint="eastAsia"/>
        </w:rPr>
        <w:t>“</w:t>
      </w:r>
      <w:r w:rsidRPr="00F20CE5">
        <w:rPr>
          <w:rFonts w:hint="eastAsia"/>
        </w:rPr>
        <w:t>妙音观世音，梵音海潮音，胜彼世间音，是故须常念</w:t>
      </w:r>
      <w:r w:rsidR="00E7107F" w:rsidRPr="00F20CE5">
        <w:rPr>
          <w:rFonts w:hint="eastAsia"/>
        </w:rPr>
        <w:t>！</w:t>
      </w:r>
      <w:r w:rsidR="005C371A" w:rsidRPr="00F20CE5">
        <w:rPr>
          <w:rFonts w:hint="eastAsia"/>
        </w:rPr>
        <w:t>”</w:t>
      </w:r>
      <w:r w:rsidRPr="00F20CE5">
        <w:rPr>
          <w:rFonts w:hint="eastAsia"/>
        </w:rPr>
        <w:t>前面两句与这里一样，后面</w:t>
      </w:r>
      <w:r w:rsidR="000C5882" w:rsidRPr="00F20CE5">
        <w:rPr>
          <w:rFonts w:hint="eastAsia"/>
        </w:rPr>
        <w:t>“</w:t>
      </w:r>
      <w:r w:rsidRPr="00F20CE5">
        <w:rPr>
          <w:rFonts w:hint="eastAsia"/>
        </w:rPr>
        <w:t>胜彼世间音，是故须常念</w:t>
      </w:r>
      <w:r w:rsidR="005C371A" w:rsidRPr="00F20CE5">
        <w:rPr>
          <w:rFonts w:hint="eastAsia"/>
        </w:rPr>
        <w:t>”</w:t>
      </w:r>
      <w:r w:rsidRPr="00F20CE5">
        <w:rPr>
          <w:rFonts w:hint="eastAsia"/>
        </w:rPr>
        <w:t>，必定会胜过世间任何的音，所以观音菩萨的名号，我们经常要念。有些说观世音菩萨具足五种音，有些说是前面的四种音，这样的解释方法也有。</w:t>
      </w:r>
    </w:p>
    <w:p w14:paraId="04FF3718" w14:textId="1A552E89" w:rsidR="004A603C" w:rsidRPr="00F20CE5" w:rsidRDefault="005B61C9" w:rsidP="000D5C78">
      <w:pPr>
        <w:widowControl w:val="0"/>
        <w:ind w:firstLine="600"/>
      </w:pPr>
      <w:r w:rsidRPr="00F20CE5">
        <w:rPr>
          <w:rFonts w:hint="eastAsia"/>
        </w:rPr>
        <w:t>不管怎么样，观世音菩萨也好，佛陀度化众生的智慧从来也是没有过时，这是很关键的。我们以前也是引用过《毗奈耶经》：</w:t>
      </w:r>
      <w:r w:rsidR="000C5882" w:rsidRPr="00F20CE5">
        <w:rPr>
          <w:rFonts w:hint="eastAsia"/>
        </w:rPr>
        <w:t>“</w:t>
      </w:r>
      <w:r w:rsidRPr="00F20CE5">
        <w:rPr>
          <w:rFonts w:hint="eastAsia"/>
        </w:rPr>
        <w:t>假使大海潮，或失于期限；佛于所化者，济度不过时</w:t>
      </w:r>
      <w:r w:rsidR="004A603C" w:rsidRPr="00F20CE5">
        <w:rPr>
          <w:vertAlign w:val="superscript"/>
        </w:rPr>
        <w:footnoteReference w:id="431"/>
      </w:r>
      <w:r w:rsidRPr="00F20CE5">
        <w:rPr>
          <w:rFonts w:hint="eastAsia"/>
        </w:rPr>
        <w:t>。</w:t>
      </w:r>
      <w:r w:rsidR="005C371A" w:rsidRPr="00F20CE5">
        <w:rPr>
          <w:rFonts w:hint="eastAsia"/>
        </w:rPr>
        <w:t>”</w:t>
      </w:r>
      <w:r w:rsidRPr="00F20CE5">
        <w:rPr>
          <w:rFonts w:hint="eastAsia"/>
        </w:rPr>
        <w:t>假使说大海已经离开了海浪，但是这个一般是不可能的，而且它失于期限——海潮是定时的，不会因为某个原因耽误时间，或者不会出现，没有这样的。即便有这种情况，佛陀度化众生的时间也不会过时。</w:t>
      </w:r>
    </w:p>
    <w:p w14:paraId="4DF13C67" w14:textId="50FEB00E" w:rsidR="004A603C" w:rsidRPr="00F20CE5" w:rsidRDefault="005B61C9" w:rsidP="000D5C78">
      <w:pPr>
        <w:widowControl w:val="0"/>
        <w:ind w:firstLine="600"/>
      </w:pPr>
      <w:r w:rsidRPr="00F20CE5">
        <w:rPr>
          <w:rFonts w:hint="eastAsia"/>
        </w:rPr>
        <w:t>《毗奈耶经》还说过</w:t>
      </w:r>
      <w:r w:rsidR="004A603C" w:rsidRPr="00F20CE5">
        <w:rPr>
          <w:vertAlign w:val="superscript"/>
        </w:rPr>
        <w:footnoteReference w:id="432"/>
      </w:r>
      <w:r w:rsidRPr="00F20CE5">
        <w:rPr>
          <w:rFonts w:hint="eastAsia"/>
        </w:rPr>
        <w:t>：</w:t>
      </w:r>
      <w:r w:rsidR="000C5882" w:rsidRPr="00F20CE5">
        <w:rPr>
          <w:rFonts w:hint="eastAsia"/>
        </w:rPr>
        <w:t>“</w:t>
      </w:r>
      <w:r w:rsidRPr="00F20CE5">
        <w:rPr>
          <w:rFonts w:hint="eastAsia"/>
        </w:rPr>
        <w:t>如母有一儿，常护其身命；佛于所化者，愍念过于彼。</w:t>
      </w:r>
      <w:r w:rsidR="005C371A" w:rsidRPr="00F20CE5">
        <w:rPr>
          <w:rFonts w:hint="eastAsia"/>
        </w:rPr>
        <w:t>”</w:t>
      </w:r>
      <w:r w:rsidRPr="00F20CE5">
        <w:rPr>
          <w:rFonts w:hint="eastAsia"/>
        </w:rPr>
        <w:t>跟前面应该是相</w:t>
      </w:r>
      <w:r w:rsidRPr="00F20CE5">
        <w:rPr>
          <w:rFonts w:hint="eastAsia"/>
        </w:rPr>
        <w:lastRenderedPageBreak/>
        <w:t>同的。就像我们世间的母亲，有一个儿子，她常常守护她孩子的身命，那么佛陀度化众生的这种悲悯远远超过她。</w:t>
      </w:r>
    </w:p>
    <w:p w14:paraId="3AA72D76" w14:textId="5C09F4D2" w:rsidR="004A603C" w:rsidRPr="00F20CE5" w:rsidRDefault="005B61C9" w:rsidP="000D5C78">
      <w:pPr>
        <w:widowControl w:val="0"/>
        <w:ind w:firstLine="600"/>
      </w:pPr>
      <w:r w:rsidRPr="00F20CE5">
        <w:rPr>
          <w:rFonts w:hint="eastAsia"/>
        </w:rPr>
        <w:t>观音菩萨也好，佛陀也好，其实悲悯众生的这种怜悯心远远超过世间我们现在独生子女的母亲呵护孩子的心，远远超过。</w:t>
      </w:r>
    </w:p>
    <w:p w14:paraId="3A87CCE0" w14:textId="3AF257A1" w:rsidR="004A603C" w:rsidRPr="00F20CE5" w:rsidRDefault="005B61C9" w:rsidP="000D5C78">
      <w:pPr>
        <w:widowControl w:val="0"/>
        <w:ind w:firstLine="600"/>
      </w:pPr>
      <w:r w:rsidRPr="00F20CE5">
        <w:rPr>
          <w:rFonts w:hint="eastAsia"/>
        </w:rPr>
        <w:t>所以这里说，观世音菩萨具足这四种音，因此他会救护世间的这些众生，让他们暂时或究竟获得各自所希求的安宁果位。</w:t>
      </w:r>
    </w:p>
    <w:p w14:paraId="06CB9262" w14:textId="243CB308" w:rsidR="004A603C" w:rsidRPr="00F20CE5" w:rsidRDefault="000C5882" w:rsidP="000D5C78">
      <w:pPr>
        <w:widowControl w:val="0"/>
        <w:ind w:firstLine="600"/>
      </w:pPr>
      <w:r w:rsidRPr="00F20CE5">
        <w:rPr>
          <w:rFonts w:hint="eastAsia"/>
        </w:rPr>
        <w:t>“</w:t>
      </w:r>
      <w:r w:rsidR="005B61C9" w:rsidRPr="00F20CE5">
        <w:rPr>
          <w:rFonts w:hint="eastAsia"/>
        </w:rPr>
        <w:t>出世获常住</w:t>
      </w:r>
      <w:r w:rsidR="005C371A" w:rsidRPr="00F20CE5">
        <w:rPr>
          <w:rFonts w:hint="eastAsia"/>
        </w:rPr>
        <w:t>”</w:t>
      </w:r>
      <w:r w:rsidR="005B61C9" w:rsidRPr="00F20CE5">
        <w:rPr>
          <w:rFonts w:hint="eastAsia"/>
        </w:rPr>
        <w:t>，这种安宁的果位并不是一直在人天的快乐当中，而是让他们超越世间，获得常住不灭的正行果位——超出世间，获得出世间真正的常住涅槃的果位。</w:t>
      </w:r>
    </w:p>
    <w:p w14:paraId="4ABB6762" w14:textId="0630DE06" w:rsidR="004A603C" w:rsidRPr="00F20CE5" w:rsidRDefault="005B61C9" w:rsidP="000D5C78">
      <w:pPr>
        <w:widowControl w:val="0"/>
        <w:ind w:firstLine="600"/>
      </w:pPr>
      <w:r w:rsidRPr="00F20CE5">
        <w:rPr>
          <w:rFonts w:hint="eastAsia"/>
        </w:rPr>
        <w:t>这是对观世音菩萨的一种赞叹。</w:t>
      </w:r>
    </w:p>
    <w:p w14:paraId="1279F3C5" w14:textId="6B315993" w:rsidR="004A603C" w:rsidRPr="00F20CE5" w:rsidRDefault="005B61C9" w:rsidP="000D5C78">
      <w:pPr>
        <w:widowControl w:val="0"/>
        <w:ind w:firstLine="600"/>
      </w:pPr>
      <w:r w:rsidRPr="00F20CE5">
        <w:rPr>
          <w:rFonts w:hint="eastAsia"/>
        </w:rPr>
        <w:t>下面会讲，其实耳根具足</w:t>
      </w:r>
      <w:r w:rsidR="000C5882" w:rsidRPr="00F20CE5">
        <w:rPr>
          <w:rFonts w:hint="eastAsia"/>
        </w:rPr>
        <w:t>“</w:t>
      </w:r>
      <w:r w:rsidRPr="00F20CE5">
        <w:rPr>
          <w:rFonts w:hint="eastAsia"/>
        </w:rPr>
        <w:t>三真实</w:t>
      </w:r>
      <w:r w:rsidR="005C371A" w:rsidRPr="00F20CE5">
        <w:rPr>
          <w:rFonts w:hint="eastAsia"/>
        </w:rPr>
        <w:t>”</w:t>
      </w:r>
      <w:r w:rsidRPr="00F20CE5">
        <w:rPr>
          <w:rFonts w:hint="eastAsia"/>
        </w:rPr>
        <w:t>，圆真实、通真实、常真实。跟前面其他的根或者其他的识，包括七大，这些都是完全不同，主要说明这个。</w:t>
      </w:r>
    </w:p>
    <w:p w14:paraId="6B8985E2" w14:textId="37F0F228" w:rsidR="004A603C" w:rsidRPr="00F20CE5" w:rsidRDefault="005B61C9" w:rsidP="000D5C78">
      <w:pPr>
        <w:widowControl w:val="0"/>
        <w:ind w:firstLine="601"/>
        <w:rPr>
          <w:b/>
          <w:bCs/>
        </w:rPr>
      </w:pPr>
      <w:r w:rsidRPr="00F20CE5">
        <w:rPr>
          <w:rFonts w:hint="eastAsia"/>
          <w:b/>
          <w:bCs/>
        </w:rPr>
        <w:t>我今启如来，如观音所说，</w:t>
      </w:r>
    </w:p>
    <w:p w14:paraId="15E22D95" w14:textId="18CD5458" w:rsidR="004A603C" w:rsidRPr="00F20CE5" w:rsidRDefault="005B61C9" w:rsidP="000D5C78">
      <w:pPr>
        <w:widowControl w:val="0"/>
        <w:ind w:firstLine="601"/>
        <w:rPr>
          <w:b/>
          <w:bCs/>
        </w:rPr>
      </w:pPr>
      <w:r w:rsidRPr="00F20CE5">
        <w:rPr>
          <w:rFonts w:hint="eastAsia"/>
          <w:b/>
          <w:bCs/>
        </w:rPr>
        <w:t>譬如人静居，十方俱击鼓，</w:t>
      </w:r>
    </w:p>
    <w:p w14:paraId="20FB77FC" w14:textId="07F0CC66" w:rsidR="004A603C" w:rsidRPr="00F20CE5" w:rsidRDefault="005B61C9" w:rsidP="000D5C78">
      <w:pPr>
        <w:widowControl w:val="0"/>
        <w:ind w:firstLine="601"/>
        <w:rPr>
          <w:b/>
          <w:bCs/>
        </w:rPr>
      </w:pPr>
      <w:r w:rsidRPr="00F20CE5">
        <w:rPr>
          <w:rFonts w:hint="eastAsia"/>
          <w:b/>
          <w:bCs/>
        </w:rPr>
        <w:t>十处一时闻，此则圆真实。</w:t>
      </w:r>
    </w:p>
    <w:p w14:paraId="6A36C3A1" w14:textId="53E119BF" w:rsidR="004A603C" w:rsidRPr="00F20CE5" w:rsidRDefault="005B61C9" w:rsidP="000D5C78">
      <w:pPr>
        <w:widowControl w:val="0"/>
        <w:ind w:firstLine="600"/>
      </w:pPr>
      <w:r w:rsidRPr="00F20CE5">
        <w:rPr>
          <w:rFonts w:hint="eastAsia"/>
        </w:rPr>
        <w:t>观音菩萨的耳根具足三种真实，第一个真实是什</w:t>
      </w:r>
      <w:r w:rsidRPr="00F20CE5">
        <w:rPr>
          <w:rFonts w:hint="eastAsia"/>
        </w:rPr>
        <w:lastRenderedPageBreak/>
        <w:t>么呢？</w:t>
      </w:r>
    </w:p>
    <w:p w14:paraId="51FBE376" w14:textId="56B7F16D" w:rsidR="004A603C" w:rsidRPr="00F20CE5" w:rsidRDefault="005B61C9" w:rsidP="000D5C78">
      <w:pPr>
        <w:widowControl w:val="0"/>
        <w:ind w:firstLine="600"/>
      </w:pPr>
      <w:r w:rsidRPr="00F20CE5">
        <w:rPr>
          <w:rFonts w:hint="eastAsia"/>
        </w:rPr>
        <w:t>文殊菩萨说，我如今祈求如来、佛陀、释迦牟尼佛，就像观世音菩萨说的一样。他前面已经举过这个例子。</w:t>
      </w:r>
    </w:p>
    <w:p w14:paraId="4751F5E4" w14:textId="7DF9501D" w:rsidR="004A603C" w:rsidRPr="00F20CE5" w:rsidRDefault="005B61C9" w:rsidP="000D5C78">
      <w:pPr>
        <w:widowControl w:val="0"/>
        <w:ind w:firstLine="600"/>
      </w:pPr>
      <w:r w:rsidRPr="00F20CE5">
        <w:rPr>
          <w:rFonts w:hint="eastAsia"/>
        </w:rPr>
        <w:t>就像一个人，他不住在闹市当中，而是住在一个非常寂静的地方。如果东南西北四方、四隅、上下——也就是十方在同一个时间发出敲鼓的声音。这十处的声音，在同一个时间当中都能听到，那么这就是圆真实，耳根已经圆满了这种真实。</w:t>
      </w:r>
    </w:p>
    <w:p w14:paraId="2E53055E" w14:textId="29874CBD" w:rsidR="004A603C" w:rsidRPr="00F20CE5" w:rsidRDefault="005B61C9" w:rsidP="000D5C78">
      <w:pPr>
        <w:widowControl w:val="0"/>
        <w:ind w:firstLine="600"/>
      </w:pPr>
      <w:r w:rsidRPr="00F20CE5">
        <w:rPr>
          <w:rFonts w:hint="eastAsia"/>
        </w:rPr>
        <w:t>所谓的这些圆满，应该是四方、四隅、上下——从方向方面讲，不管是哪一个方向，耳根它完全能听到。如果是其他的根，肯定不具足这个条件。眼睛的话，对着的那个方向可能看得到，舌根、鼻根、身根只能接触才能起作用，如果没有这样，比如说鼻根、眼根，十方当中出现它的对境，它根本就没有办法，所以它们是有缺陷的。</w:t>
      </w:r>
    </w:p>
    <w:p w14:paraId="4201C34F" w14:textId="382838BD" w:rsidR="004A603C" w:rsidRPr="00F20CE5" w:rsidRDefault="005B61C9" w:rsidP="000D5C78">
      <w:pPr>
        <w:widowControl w:val="0"/>
        <w:ind w:firstLine="600"/>
      </w:pPr>
      <w:r w:rsidRPr="00F20CE5">
        <w:rPr>
          <w:rFonts w:hint="eastAsia"/>
        </w:rPr>
        <w:t>耳根为什么叫圆通根？它是圆满的；下面讲通达的，圆通，耳根跟其他不同。这叫圆真实。</w:t>
      </w:r>
    </w:p>
    <w:p w14:paraId="58AE9792" w14:textId="2350104B" w:rsidR="004A603C" w:rsidRPr="00F20CE5" w:rsidRDefault="005B61C9" w:rsidP="000D5C78">
      <w:pPr>
        <w:widowControl w:val="0"/>
        <w:ind w:firstLine="600"/>
      </w:pPr>
      <w:r w:rsidRPr="00F20CE5">
        <w:rPr>
          <w:rFonts w:hint="eastAsia"/>
        </w:rPr>
        <w:t>接下来讲通真实：</w:t>
      </w:r>
    </w:p>
    <w:p w14:paraId="3CF9AF21" w14:textId="4985A415" w:rsidR="004A603C" w:rsidRPr="00F20CE5" w:rsidRDefault="005B61C9" w:rsidP="000D5C78">
      <w:pPr>
        <w:widowControl w:val="0"/>
        <w:ind w:firstLine="601"/>
        <w:rPr>
          <w:b/>
          <w:bCs/>
        </w:rPr>
      </w:pPr>
      <w:r w:rsidRPr="00F20CE5">
        <w:rPr>
          <w:rFonts w:hint="eastAsia"/>
          <w:b/>
          <w:bCs/>
        </w:rPr>
        <w:t>目非观障外，口鼻亦复然，</w:t>
      </w:r>
    </w:p>
    <w:p w14:paraId="51C05ED4" w14:textId="0E6B840C" w:rsidR="004A603C" w:rsidRPr="00F20CE5" w:rsidRDefault="005B61C9" w:rsidP="000D5C78">
      <w:pPr>
        <w:widowControl w:val="0"/>
        <w:ind w:firstLine="601"/>
        <w:rPr>
          <w:b/>
          <w:bCs/>
        </w:rPr>
      </w:pPr>
      <w:r w:rsidRPr="00F20CE5">
        <w:rPr>
          <w:rFonts w:hint="eastAsia"/>
          <w:b/>
          <w:bCs/>
        </w:rPr>
        <w:t>身以合方知，心念纷无绪。</w:t>
      </w:r>
    </w:p>
    <w:p w14:paraId="5C02BCB0" w14:textId="2ECD5D0F" w:rsidR="004A603C" w:rsidRPr="00F20CE5" w:rsidRDefault="005B61C9" w:rsidP="000D5C78">
      <w:pPr>
        <w:widowControl w:val="0"/>
        <w:ind w:firstLine="600"/>
      </w:pPr>
      <w:r w:rsidRPr="00F20CE5">
        <w:rPr>
          <w:rFonts w:hint="eastAsia"/>
        </w:rPr>
        <w:lastRenderedPageBreak/>
        <w:t>这个《楞严经》如果把眼、耳、鼻、舌、身，五根直接讲的话，比较好懂。本来是眼根，它写成</w:t>
      </w:r>
      <w:r w:rsidR="000C5882" w:rsidRPr="00F20CE5">
        <w:rPr>
          <w:rFonts w:hint="eastAsia"/>
        </w:rPr>
        <w:t>“</w:t>
      </w:r>
      <w:r w:rsidRPr="00F20CE5">
        <w:rPr>
          <w:rFonts w:hint="eastAsia"/>
        </w:rPr>
        <w:t>目</w:t>
      </w:r>
      <w:r w:rsidR="005C371A" w:rsidRPr="00F20CE5">
        <w:rPr>
          <w:rFonts w:hint="eastAsia"/>
        </w:rPr>
        <w:t>”</w:t>
      </w:r>
      <w:r w:rsidRPr="00F20CE5">
        <w:rPr>
          <w:rFonts w:hint="eastAsia"/>
        </w:rPr>
        <w:t>；本来是舌根，写成</w:t>
      </w:r>
      <w:r w:rsidR="000C5882" w:rsidRPr="00F20CE5">
        <w:rPr>
          <w:rFonts w:hint="eastAsia"/>
        </w:rPr>
        <w:t>“</w:t>
      </w:r>
      <w:r w:rsidRPr="00F20CE5">
        <w:rPr>
          <w:rFonts w:hint="eastAsia"/>
        </w:rPr>
        <w:t>口</w:t>
      </w:r>
      <w:r w:rsidR="005C371A" w:rsidRPr="00F20CE5">
        <w:rPr>
          <w:rFonts w:hint="eastAsia"/>
        </w:rPr>
        <w:t>”</w:t>
      </w:r>
      <w:r w:rsidRPr="00F20CE5">
        <w:rPr>
          <w:rFonts w:hint="eastAsia"/>
        </w:rPr>
        <w:t>。当时可能为了文字不重复，特意这样翻译的，这样让读者不是那么系统性地了解它的意义。</w:t>
      </w:r>
    </w:p>
    <w:p w14:paraId="700D8553" w14:textId="24CDE590" w:rsidR="004A603C" w:rsidRPr="00F20CE5" w:rsidRDefault="005B61C9" w:rsidP="000D5C78">
      <w:pPr>
        <w:widowControl w:val="0"/>
        <w:ind w:firstLine="600"/>
      </w:pPr>
      <w:r w:rsidRPr="00F20CE5">
        <w:rPr>
          <w:rFonts w:hint="eastAsia"/>
        </w:rPr>
        <w:t>眼根</w:t>
      </w:r>
      <w:r w:rsidR="000C5882" w:rsidRPr="00F20CE5">
        <w:rPr>
          <w:rFonts w:hint="eastAsia"/>
        </w:rPr>
        <w:t>“</w:t>
      </w:r>
      <w:r w:rsidRPr="00F20CE5">
        <w:rPr>
          <w:rFonts w:hint="eastAsia"/>
        </w:rPr>
        <w:t>非观障外</w:t>
      </w:r>
      <w:r w:rsidR="005C371A" w:rsidRPr="00F20CE5">
        <w:rPr>
          <w:rFonts w:hint="eastAsia"/>
        </w:rPr>
        <w:t>”</w:t>
      </w:r>
      <w:r w:rsidRPr="00F20CE5">
        <w:rPr>
          <w:rFonts w:hint="eastAsia"/>
        </w:rPr>
        <w:t>，没有障碍的对境它可以看见，障碍以外的，比如说墙壁以外的东西，或者是山外的这些对境，不是它的境界。</w:t>
      </w:r>
    </w:p>
    <w:p w14:paraId="51C0B5BD" w14:textId="7C822444" w:rsidR="004A603C" w:rsidRPr="00F20CE5" w:rsidRDefault="005B61C9" w:rsidP="000D5C78">
      <w:pPr>
        <w:widowControl w:val="0"/>
        <w:ind w:firstLine="600"/>
      </w:pPr>
      <w:r w:rsidRPr="00F20CE5">
        <w:rPr>
          <w:rFonts w:hint="eastAsia"/>
        </w:rPr>
        <w:t>眼根有了障碍，根本看不到，哪怕中间有一块布也看不见。以前我们上课的时候，男众女众之间就拉一个红黄色的布。当时我们也是专门研究高低是什么样的，颜色是什么样的好，那个小经堂里面，专门商量研究，这样男众女众都互相看不到。现在好像人太多了，可能也没有这个违缘，所以只是中间拉一个线，这样就可以了。以前在显密经堂、国际学经堂当中都是专门拉一个红黄色的布，有了布以后，眼睛有了障碍以后就看不到了。</w:t>
      </w:r>
    </w:p>
    <w:p w14:paraId="690905C6" w14:textId="7D702ECF" w:rsidR="004A603C" w:rsidRPr="00F20CE5" w:rsidRDefault="000C5882" w:rsidP="000D5C78">
      <w:pPr>
        <w:widowControl w:val="0"/>
        <w:ind w:firstLine="600"/>
      </w:pPr>
      <w:r w:rsidRPr="00F20CE5">
        <w:rPr>
          <w:rFonts w:hint="eastAsia"/>
        </w:rPr>
        <w:t>“</w:t>
      </w:r>
      <w:r w:rsidR="005B61C9" w:rsidRPr="00F20CE5">
        <w:rPr>
          <w:rFonts w:hint="eastAsia"/>
        </w:rPr>
        <w:t>口</w:t>
      </w:r>
      <w:r w:rsidR="005C371A" w:rsidRPr="00F20CE5">
        <w:rPr>
          <w:rFonts w:hint="eastAsia"/>
        </w:rPr>
        <w:t>”</w:t>
      </w:r>
      <w:r w:rsidR="005B61C9" w:rsidRPr="00F20CE5">
        <w:rPr>
          <w:rFonts w:hint="eastAsia"/>
        </w:rPr>
        <w:t>是舌根的意思。舌根和鼻根也是一样的，中间有什么障碍，舌根就没办法尝到，鼻根也不可能嗅到。</w:t>
      </w:r>
    </w:p>
    <w:p w14:paraId="1A2F6F46" w14:textId="01ADBC67" w:rsidR="004A603C" w:rsidRPr="00F20CE5" w:rsidRDefault="005B61C9" w:rsidP="000D5C78">
      <w:pPr>
        <w:widowControl w:val="0"/>
        <w:ind w:firstLine="600"/>
      </w:pPr>
      <w:r w:rsidRPr="00F20CE5">
        <w:rPr>
          <w:rFonts w:hint="eastAsia"/>
        </w:rPr>
        <w:t>身根是和合以后才能了知触觉。</w:t>
      </w:r>
    </w:p>
    <w:p w14:paraId="28CC8AF3" w14:textId="1D310409" w:rsidR="004A603C" w:rsidRPr="00F20CE5" w:rsidRDefault="005B61C9" w:rsidP="000D5C78">
      <w:pPr>
        <w:widowControl w:val="0"/>
        <w:ind w:firstLine="600"/>
      </w:pPr>
      <w:r w:rsidRPr="00F20CE5">
        <w:rPr>
          <w:rFonts w:hint="eastAsia"/>
        </w:rPr>
        <w:lastRenderedPageBreak/>
        <w:t>有些说这里的次序稍微调一下</w:t>
      </w:r>
      <w:r w:rsidR="004A603C" w:rsidRPr="00F20CE5">
        <w:rPr>
          <w:vertAlign w:val="superscript"/>
        </w:rPr>
        <w:footnoteReference w:id="433"/>
      </w:r>
      <w:r w:rsidRPr="00F20CE5">
        <w:rPr>
          <w:rFonts w:hint="eastAsia"/>
        </w:rPr>
        <w:t>，比如说身根、口、鼻，但不调也是一样的。</w:t>
      </w:r>
    </w:p>
    <w:p w14:paraId="49FB60CC" w14:textId="6FF8277A" w:rsidR="004A603C" w:rsidRPr="00F20CE5" w:rsidRDefault="005B61C9" w:rsidP="000D5C78">
      <w:pPr>
        <w:widowControl w:val="0"/>
        <w:ind w:firstLine="600"/>
      </w:pPr>
      <w:r w:rsidRPr="00F20CE5">
        <w:rPr>
          <w:rFonts w:hint="eastAsia"/>
        </w:rPr>
        <w:t>意思是说，舌根和鼻根是一样的，观障碍外它就得不到。身根也是，障碍外的肯定得不到。而且身根还要亲自给它和合、接触，包括衣服，所触的对境接触以后才能得到。</w:t>
      </w:r>
    </w:p>
    <w:p w14:paraId="4BBD47C1" w14:textId="2FFF3370" w:rsidR="004A603C" w:rsidRPr="00F20CE5" w:rsidRDefault="000C5882" w:rsidP="000D5C78">
      <w:pPr>
        <w:widowControl w:val="0"/>
        <w:ind w:firstLine="600"/>
      </w:pPr>
      <w:r w:rsidRPr="00F20CE5">
        <w:rPr>
          <w:rFonts w:hint="eastAsia"/>
        </w:rPr>
        <w:t>“</w:t>
      </w:r>
      <w:r w:rsidR="005B61C9" w:rsidRPr="00F20CE5">
        <w:rPr>
          <w:rFonts w:hint="eastAsia"/>
        </w:rPr>
        <w:t>心念纷无绪</w:t>
      </w:r>
      <w:r w:rsidR="005C371A" w:rsidRPr="00F20CE5">
        <w:rPr>
          <w:rFonts w:hint="eastAsia"/>
        </w:rPr>
        <w:t>”</w:t>
      </w:r>
      <w:r w:rsidR="005B61C9" w:rsidRPr="00F20CE5">
        <w:rPr>
          <w:rFonts w:hint="eastAsia"/>
        </w:rPr>
        <w:t>，意根它是各种分别念，它无有头绪，不确定的。</w:t>
      </w:r>
    </w:p>
    <w:p w14:paraId="37768231" w14:textId="22CF7B7F" w:rsidR="004A603C" w:rsidRPr="00F20CE5" w:rsidRDefault="005B61C9" w:rsidP="000D5C78">
      <w:pPr>
        <w:widowControl w:val="0"/>
        <w:ind w:firstLine="600"/>
      </w:pPr>
      <w:r w:rsidRPr="00F20CE5">
        <w:rPr>
          <w:rFonts w:hint="eastAsia"/>
        </w:rPr>
        <w:t>我们前面也讲了，因为意识当中显现的东西比较多，不是那么容易控制。所以说意根所显现的并不像耳根一样，它有特别特别多的东西，因此没办法像耳根在同一时间当中全部得到。</w:t>
      </w:r>
    </w:p>
    <w:p w14:paraId="586D6BCA" w14:textId="7BF2DACB" w:rsidR="004A603C" w:rsidRPr="00F20CE5" w:rsidRDefault="005B61C9" w:rsidP="000D5C78">
      <w:pPr>
        <w:widowControl w:val="0"/>
        <w:ind w:firstLine="600"/>
      </w:pPr>
      <w:r w:rsidRPr="00F20CE5">
        <w:rPr>
          <w:rFonts w:hint="eastAsia"/>
        </w:rPr>
        <w:t>大家都知道，我们心里想这个、想那个，如果想一个的时候，其他就没办法容纳。我们经常说：</w:t>
      </w:r>
      <w:r w:rsidR="000C5882" w:rsidRPr="00F20CE5">
        <w:rPr>
          <w:rFonts w:hint="eastAsia"/>
        </w:rPr>
        <w:t>“</w:t>
      </w:r>
      <w:r w:rsidRPr="00F20CE5">
        <w:rPr>
          <w:rFonts w:hint="eastAsia"/>
        </w:rPr>
        <w:t>我只有一个相续，没有两个相续。</w:t>
      </w:r>
      <w:r w:rsidR="005C371A" w:rsidRPr="00F20CE5">
        <w:rPr>
          <w:rFonts w:hint="eastAsia"/>
        </w:rPr>
        <w:t>”</w:t>
      </w:r>
      <w:r w:rsidRPr="00F20CE5">
        <w:rPr>
          <w:rFonts w:hint="eastAsia"/>
        </w:rPr>
        <w:t>只有一个相续的话，心里面只能容纳一个法，不可能有两个法同时存在。像耳根，十方的声音同时都可以，但心里面的话，十方的人、十方的法就没办法同时去想，没办法的。</w:t>
      </w:r>
    </w:p>
    <w:p w14:paraId="78CD03FD" w14:textId="449C0F4E" w:rsidR="004A603C" w:rsidRPr="00F20CE5" w:rsidRDefault="005B61C9" w:rsidP="000D5C78">
      <w:pPr>
        <w:widowControl w:val="0"/>
        <w:ind w:firstLine="600"/>
      </w:pPr>
      <w:r w:rsidRPr="00F20CE5">
        <w:rPr>
          <w:rFonts w:hint="eastAsia"/>
        </w:rPr>
        <w:t>下面讲耳根通真实：</w:t>
      </w:r>
    </w:p>
    <w:p w14:paraId="6C1EF86B" w14:textId="5E7ED43C" w:rsidR="004A603C" w:rsidRPr="00F20CE5" w:rsidRDefault="005B61C9" w:rsidP="000D5C78">
      <w:pPr>
        <w:widowControl w:val="0"/>
        <w:ind w:firstLine="601"/>
        <w:rPr>
          <w:b/>
          <w:bCs/>
        </w:rPr>
      </w:pPr>
      <w:r w:rsidRPr="00F20CE5">
        <w:rPr>
          <w:rFonts w:hint="eastAsia"/>
          <w:b/>
          <w:bCs/>
        </w:rPr>
        <w:lastRenderedPageBreak/>
        <w:t>隔垣听音响，遐迩俱可闻，</w:t>
      </w:r>
    </w:p>
    <w:p w14:paraId="7B2D1648" w14:textId="302AECFC" w:rsidR="004A603C" w:rsidRPr="00F20CE5" w:rsidRDefault="005B61C9" w:rsidP="000D5C78">
      <w:pPr>
        <w:widowControl w:val="0"/>
        <w:ind w:firstLine="601"/>
        <w:rPr>
          <w:b/>
          <w:bCs/>
        </w:rPr>
      </w:pPr>
      <w:r w:rsidRPr="00F20CE5">
        <w:rPr>
          <w:rFonts w:hint="eastAsia"/>
          <w:b/>
          <w:bCs/>
        </w:rPr>
        <w:t>五根所不齐，是则通真实。</w:t>
      </w:r>
    </w:p>
    <w:p w14:paraId="0BBCBA47" w14:textId="5A831706" w:rsidR="004A603C" w:rsidRPr="00F20CE5" w:rsidRDefault="005B61C9" w:rsidP="000D5C78">
      <w:pPr>
        <w:widowControl w:val="0"/>
        <w:ind w:firstLine="600"/>
      </w:pPr>
      <w:r w:rsidRPr="00F20CE5">
        <w:rPr>
          <w:rFonts w:hint="eastAsia"/>
        </w:rPr>
        <w:t>耳根</w:t>
      </w:r>
      <w:r w:rsidR="000C5882" w:rsidRPr="00F20CE5">
        <w:rPr>
          <w:rFonts w:hint="eastAsia"/>
        </w:rPr>
        <w:t>“</w:t>
      </w:r>
      <w:r w:rsidRPr="00F20CE5">
        <w:rPr>
          <w:rFonts w:hint="eastAsia"/>
        </w:rPr>
        <w:t>隔垣</w:t>
      </w:r>
      <w:r w:rsidR="005C371A" w:rsidRPr="00F20CE5">
        <w:rPr>
          <w:rFonts w:hint="eastAsia"/>
        </w:rPr>
        <w:t>”</w:t>
      </w:r>
      <w:r w:rsidRPr="00F20CE5">
        <w:rPr>
          <w:rFonts w:hint="eastAsia"/>
        </w:rPr>
        <w:t>，隔了院墙，也能听到外面的音响。</w:t>
      </w:r>
    </w:p>
    <w:p w14:paraId="6242DB7B" w14:textId="02A431A4" w:rsidR="004A603C" w:rsidRPr="00F20CE5" w:rsidRDefault="005B61C9" w:rsidP="000D5C78">
      <w:pPr>
        <w:widowControl w:val="0"/>
        <w:ind w:firstLine="600"/>
      </w:pPr>
      <w:r w:rsidRPr="00F20CE5">
        <w:rPr>
          <w:rFonts w:hint="eastAsia"/>
        </w:rPr>
        <w:t>当然隔音特别好的话，不一定听得到。但像我现在住的，关了门，关了窗户，拿一些白色的布、灰色的布，还是听到外面</w:t>
      </w:r>
      <w:r w:rsidR="000C5882" w:rsidRPr="00F20CE5">
        <w:rPr>
          <w:rFonts w:hint="eastAsia"/>
        </w:rPr>
        <w:t>“</w:t>
      </w:r>
      <w:r w:rsidRPr="00F20CE5">
        <w:rPr>
          <w:rFonts w:hint="eastAsia"/>
        </w:rPr>
        <w:t>嘟、嘟嘟嘟、嘟、嘟嘟嘟</w:t>
      </w:r>
      <w:r w:rsidR="005C371A" w:rsidRPr="00F20CE5">
        <w:rPr>
          <w:rFonts w:hint="eastAsia"/>
        </w:rPr>
        <w:t>”</w:t>
      </w:r>
      <w:r w:rsidRPr="00F20CE5">
        <w:rPr>
          <w:rFonts w:hint="eastAsia"/>
        </w:rPr>
        <w:t>。这是因为耳根圆通的原因。我听到这些是很开心、很幸福的事情，不应该不开心。如果是眼根，拿个布就没办法了。</w:t>
      </w:r>
    </w:p>
    <w:p w14:paraId="39EAE589" w14:textId="6DAC2A5E" w:rsidR="004A603C" w:rsidRPr="00F20CE5" w:rsidRDefault="005B61C9" w:rsidP="000D5C78">
      <w:pPr>
        <w:widowControl w:val="0"/>
        <w:ind w:firstLine="600"/>
      </w:pPr>
      <w:r w:rsidRPr="00F20CE5">
        <w:rPr>
          <w:rFonts w:hint="eastAsia"/>
        </w:rPr>
        <w:t>而且</w:t>
      </w:r>
      <w:r w:rsidR="000C5882" w:rsidRPr="00F20CE5">
        <w:rPr>
          <w:rFonts w:hint="eastAsia"/>
        </w:rPr>
        <w:t>“</w:t>
      </w:r>
      <w:r w:rsidRPr="00F20CE5">
        <w:rPr>
          <w:rFonts w:hint="eastAsia"/>
        </w:rPr>
        <w:t>遐迩</w:t>
      </w:r>
      <w:r w:rsidR="005C371A" w:rsidRPr="00F20CE5">
        <w:rPr>
          <w:rFonts w:hint="eastAsia"/>
        </w:rPr>
        <w:t>”</w:t>
      </w:r>
      <w:r w:rsidRPr="00F20CE5">
        <w:rPr>
          <w:rFonts w:hint="eastAsia"/>
        </w:rPr>
        <w:t>，远的、近的同时都可以听到。</w:t>
      </w:r>
    </w:p>
    <w:p w14:paraId="0374892C" w14:textId="00D510C3" w:rsidR="004A603C" w:rsidRPr="00F20CE5" w:rsidRDefault="005B61C9" w:rsidP="000D5C78">
      <w:pPr>
        <w:widowControl w:val="0"/>
        <w:ind w:firstLine="600"/>
      </w:pPr>
      <w:r w:rsidRPr="00F20CE5">
        <w:rPr>
          <w:rFonts w:hint="eastAsia"/>
        </w:rPr>
        <w:t>很远的地方，我这里大概四五公里地方的声音都听得到。旁边一个屋子里面有好多托管的学生，他们的玩具声音也能听得到。这就是耳根的功德。</w:t>
      </w:r>
    </w:p>
    <w:p w14:paraId="28BF0CA4" w14:textId="1C010DE5" w:rsidR="004A603C" w:rsidRPr="00F20CE5" w:rsidRDefault="000C5882" w:rsidP="000D5C78">
      <w:pPr>
        <w:widowControl w:val="0"/>
        <w:ind w:firstLine="600"/>
      </w:pPr>
      <w:r w:rsidRPr="00F20CE5">
        <w:rPr>
          <w:rFonts w:hint="eastAsia"/>
        </w:rPr>
        <w:t>“</w:t>
      </w:r>
      <w:r w:rsidR="005B61C9" w:rsidRPr="00F20CE5">
        <w:rPr>
          <w:rFonts w:hint="eastAsia"/>
        </w:rPr>
        <w:t>五根所不齐</w:t>
      </w:r>
      <w:r w:rsidR="005C371A" w:rsidRPr="00F20CE5">
        <w:rPr>
          <w:rFonts w:hint="eastAsia"/>
        </w:rPr>
        <w:t>”</w:t>
      </w:r>
      <w:r w:rsidR="005B61C9" w:rsidRPr="00F20CE5">
        <w:rPr>
          <w:rFonts w:hint="eastAsia"/>
        </w:rPr>
        <w:t>，其他五根就没有像它这样齐全，根本没办法在同一个时间当中，所有的对境现前都能接受，没有这样的。</w:t>
      </w:r>
    </w:p>
    <w:p w14:paraId="4454B722" w14:textId="63D6C25C" w:rsidR="004A603C" w:rsidRPr="00F20CE5" w:rsidRDefault="005B61C9" w:rsidP="000D5C78">
      <w:pPr>
        <w:widowControl w:val="0"/>
        <w:ind w:firstLine="600"/>
      </w:pPr>
      <w:r w:rsidRPr="00F20CE5">
        <w:rPr>
          <w:rFonts w:hint="eastAsia"/>
        </w:rPr>
        <w:t>所以这叫做什么呢？通真实。它在整个对境当中是互通的，跟其他几个不同。</w:t>
      </w:r>
    </w:p>
    <w:p w14:paraId="01027F1A" w14:textId="7FB69D44" w:rsidR="004A603C" w:rsidRPr="00F20CE5" w:rsidRDefault="005B61C9" w:rsidP="000D5C78">
      <w:pPr>
        <w:widowControl w:val="0"/>
        <w:ind w:firstLine="600"/>
      </w:pPr>
      <w:r w:rsidRPr="00F20CE5">
        <w:rPr>
          <w:rFonts w:hint="eastAsia"/>
        </w:rPr>
        <w:t>我们那天讲的时候，</w:t>
      </w:r>
      <w:r w:rsidR="000C5882" w:rsidRPr="00F20CE5">
        <w:rPr>
          <w:rFonts w:hint="eastAsia"/>
        </w:rPr>
        <w:t>“</w:t>
      </w:r>
      <w:r w:rsidRPr="00F20CE5">
        <w:rPr>
          <w:rFonts w:hint="eastAsia"/>
        </w:rPr>
        <w:t>是不是耳根和眼根差不多？</w:t>
      </w:r>
      <w:r w:rsidR="005C371A" w:rsidRPr="00F20CE5">
        <w:rPr>
          <w:rFonts w:hint="eastAsia"/>
        </w:rPr>
        <w:t>”</w:t>
      </w:r>
      <w:r w:rsidRPr="00F20CE5">
        <w:rPr>
          <w:rFonts w:hint="eastAsia"/>
        </w:rPr>
        <w:t>可能有这么想的。但是实际上确实不同，文殊菩萨这样一讲，原来我们的耳根还是很重要的。</w:t>
      </w:r>
    </w:p>
    <w:p w14:paraId="57D2C390" w14:textId="03E3DD17" w:rsidR="004A603C" w:rsidRPr="00F20CE5" w:rsidRDefault="005B61C9" w:rsidP="000D5C78">
      <w:pPr>
        <w:widowControl w:val="0"/>
        <w:ind w:firstLine="600"/>
      </w:pPr>
      <w:r w:rsidRPr="00F20CE5">
        <w:rPr>
          <w:rFonts w:hint="eastAsia"/>
        </w:rPr>
        <w:lastRenderedPageBreak/>
        <w:t>确实我们有耳根还是很幸福的，不然耳根越来越不好，到后面听法就很难。以前法王在世的时候，有一些老喇嘛经常说：</w:t>
      </w:r>
      <w:r w:rsidR="000C5882" w:rsidRPr="00F20CE5">
        <w:rPr>
          <w:rFonts w:hint="eastAsia"/>
        </w:rPr>
        <w:t>“</w:t>
      </w:r>
      <w:r w:rsidRPr="00F20CE5">
        <w:rPr>
          <w:rFonts w:hint="eastAsia"/>
        </w:rPr>
        <w:t>唉呦，如果眼睛没有没事，只要收音机里面听得到法王讲的课，这个没有特别可惜。宁可没有眼睛，宁可没有脚，都不愿意听不到上师的金刚语。</w:t>
      </w:r>
      <w:r w:rsidR="005C371A" w:rsidRPr="00F20CE5">
        <w:rPr>
          <w:rFonts w:hint="eastAsia"/>
        </w:rPr>
        <w:t>”</w:t>
      </w:r>
      <w:r w:rsidRPr="00F20CE5">
        <w:rPr>
          <w:rFonts w:hint="eastAsia"/>
        </w:rPr>
        <w:t>有些当时这样说过。</w:t>
      </w:r>
    </w:p>
    <w:p w14:paraId="4BA55137" w14:textId="3983704C" w:rsidR="004A603C" w:rsidRPr="00F20CE5" w:rsidRDefault="005B61C9" w:rsidP="000D5C78">
      <w:pPr>
        <w:widowControl w:val="0"/>
        <w:ind w:firstLine="600"/>
      </w:pPr>
      <w:r w:rsidRPr="00F20CE5">
        <w:rPr>
          <w:rFonts w:hint="eastAsia"/>
        </w:rPr>
        <w:t>所以说有了耳根，我们也应该欢喜。有些道友可能身体不好、心脏不好，但大家都能听得了法，这也是很重要的。但再过一段时间，尤其像我们这个年龄，人到了一定的时候，好像耳根越来越不好，包括我的同龄人、同岁的这些，好多都是，旁边说话的时候基本上听不到。如果大声说听得到，小声就听不到。所以随着年龄的上去，耳根肯定会越来越钝。</w:t>
      </w:r>
    </w:p>
    <w:p w14:paraId="2029917C" w14:textId="5B1EA0A6" w:rsidR="004A603C" w:rsidRPr="00F20CE5" w:rsidRDefault="005B61C9" w:rsidP="000D5C78">
      <w:pPr>
        <w:widowControl w:val="0"/>
        <w:ind w:firstLine="600"/>
      </w:pPr>
      <w:r w:rsidRPr="00F20CE5">
        <w:rPr>
          <w:rFonts w:hint="eastAsia"/>
        </w:rPr>
        <w:t>所以我想，现在有闻法机会的时候，自己也算一算自己的年龄，你还能听多少年？一般来讲，可能到了</w:t>
      </w:r>
      <w:r w:rsidR="003721C1" w:rsidRPr="003721C1">
        <w:t>60</w:t>
      </w:r>
      <w:r w:rsidRPr="00F20CE5">
        <w:rPr>
          <w:rFonts w:hint="eastAsia"/>
        </w:rPr>
        <w:t>岁以上，</w:t>
      </w:r>
      <w:r w:rsidR="003721C1" w:rsidRPr="003721C1">
        <w:t>70</w:t>
      </w:r>
      <w:r w:rsidRPr="00F20CE5">
        <w:rPr>
          <w:rFonts w:hint="eastAsia"/>
        </w:rPr>
        <w:t>岁的时候，耳根就不好用了，大家也应该清楚。</w:t>
      </w:r>
    </w:p>
    <w:p w14:paraId="75BF081A" w14:textId="60790816" w:rsidR="004A603C" w:rsidRPr="00F20CE5" w:rsidRDefault="005B61C9" w:rsidP="000D5C78">
      <w:pPr>
        <w:widowControl w:val="0"/>
        <w:ind w:firstLine="600"/>
      </w:pPr>
      <w:r w:rsidRPr="00F20CE5">
        <w:rPr>
          <w:rFonts w:hint="eastAsia"/>
        </w:rPr>
        <w:t>耳根圆通，前面圆真实已经讲了，刚才是通真实，跟其他不同的差别在这里。</w:t>
      </w:r>
    </w:p>
    <w:p w14:paraId="3CA6C747" w14:textId="69FB5914" w:rsidR="004A603C" w:rsidRPr="00F20CE5" w:rsidRDefault="005B61C9" w:rsidP="000D5C78">
      <w:pPr>
        <w:widowControl w:val="0"/>
        <w:ind w:firstLine="600"/>
      </w:pPr>
      <w:r w:rsidRPr="00F20CE5">
        <w:rPr>
          <w:rFonts w:hint="eastAsia"/>
        </w:rPr>
        <w:t>还有第三个，耳根有常真实：</w:t>
      </w:r>
    </w:p>
    <w:p w14:paraId="6537D61E" w14:textId="7D69162D" w:rsidR="004A603C" w:rsidRPr="00F20CE5" w:rsidRDefault="005B61C9" w:rsidP="000D5C78">
      <w:pPr>
        <w:widowControl w:val="0"/>
        <w:ind w:firstLine="601"/>
      </w:pPr>
      <w:r w:rsidRPr="00F20CE5">
        <w:rPr>
          <w:rFonts w:hint="eastAsia"/>
          <w:b/>
          <w:bCs/>
        </w:rPr>
        <w:t>音声性动静，闻中为有无，</w:t>
      </w:r>
    </w:p>
    <w:p w14:paraId="2A1E293F" w14:textId="56A9BA50" w:rsidR="004A603C" w:rsidRPr="00F20CE5" w:rsidRDefault="005B61C9" w:rsidP="000D5C78">
      <w:pPr>
        <w:widowControl w:val="0"/>
        <w:ind w:firstLine="601"/>
        <w:rPr>
          <w:b/>
          <w:bCs/>
        </w:rPr>
      </w:pPr>
      <w:r w:rsidRPr="00F20CE5">
        <w:rPr>
          <w:rFonts w:hint="eastAsia"/>
          <w:b/>
          <w:bCs/>
        </w:rPr>
        <w:lastRenderedPageBreak/>
        <w:t>无声号无闻，非实闻无性。</w:t>
      </w:r>
    </w:p>
    <w:p w14:paraId="62212263" w14:textId="444BC38B" w:rsidR="004A603C" w:rsidRPr="00F20CE5" w:rsidRDefault="005B61C9" w:rsidP="000D5C78">
      <w:pPr>
        <w:widowControl w:val="0"/>
        <w:ind w:firstLine="600"/>
      </w:pPr>
      <w:r w:rsidRPr="00F20CE5">
        <w:rPr>
          <w:rFonts w:hint="eastAsia"/>
        </w:rPr>
        <w:t>一般来讲，音声的本性是什么呢？它有动和静两种，动的时候，发出声音能听得到。静的话，我们听不到。一般安静的时候，什么声音都没有嘛。</w:t>
      </w:r>
    </w:p>
    <w:p w14:paraId="2C311B44" w14:textId="3ECC395C" w:rsidR="004A603C" w:rsidRPr="00F20CE5" w:rsidRDefault="005B61C9" w:rsidP="000D5C78">
      <w:pPr>
        <w:widowControl w:val="0"/>
        <w:ind w:firstLine="600"/>
      </w:pPr>
      <w:r w:rsidRPr="00F20CE5">
        <w:rPr>
          <w:rFonts w:hint="eastAsia"/>
        </w:rPr>
        <w:t>动和静，通过听闻才能发现。动的时候，是有的；静的时候，是没有的。我们很多人都是这样认为的。</w:t>
      </w:r>
    </w:p>
    <w:p w14:paraId="72EFB75F" w14:textId="4038B0A0" w:rsidR="004A603C" w:rsidRPr="00F20CE5" w:rsidRDefault="000C5882" w:rsidP="000D5C78">
      <w:pPr>
        <w:widowControl w:val="0"/>
        <w:ind w:firstLine="600"/>
      </w:pPr>
      <w:r w:rsidRPr="00F20CE5">
        <w:rPr>
          <w:rFonts w:hint="eastAsia"/>
        </w:rPr>
        <w:t>“</w:t>
      </w:r>
      <w:r w:rsidR="005B61C9" w:rsidRPr="00F20CE5">
        <w:rPr>
          <w:rFonts w:hint="eastAsia"/>
        </w:rPr>
        <w:t>无声号无闻</w:t>
      </w:r>
      <w:r w:rsidR="005C371A" w:rsidRPr="00F20CE5">
        <w:rPr>
          <w:rFonts w:hint="eastAsia"/>
        </w:rPr>
        <w:t>”</w:t>
      </w:r>
      <w:r w:rsidR="005B61C9" w:rsidRPr="00F20CE5">
        <w:rPr>
          <w:rFonts w:hint="eastAsia"/>
        </w:rPr>
        <w:t>，很多凡夫人，或者我们众生认为，没有声音是</w:t>
      </w:r>
      <w:r w:rsidRPr="00F20CE5">
        <w:rPr>
          <w:rFonts w:hint="eastAsia"/>
        </w:rPr>
        <w:t>“</w:t>
      </w:r>
      <w:r w:rsidR="005B61C9" w:rsidRPr="00F20CE5">
        <w:rPr>
          <w:rFonts w:hint="eastAsia"/>
        </w:rPr>
        <w:t>无闻</w:t>
      </w:r>
      <w:r w:rsidR="005C371A" w:rsidRPr="00F20CE5">
        <w:rPr>
          <w:rFonts w:hint="eastAsia"/>
        </w:rPr>
        <w:t>”</w:t>
      </w:r>
      <w:r w:rsidR="005B61C9" w:rsidRPr="00F20CE5">
        <w:rPr>
          <w:rFonts w:hint="eastAsia"/>
        </w:rPr>
        <w:t>，没有闻性。</w:t>
      </w:r>
    </w:p>
    <w:p w14:paraId="715AB623" w14:textId="4E458329" w:rsidR="004A603C" w:rsidRPr="00F20CE5" w:rsidRDefault="005B61C9" w:rsidP="000D5C78">
      <w:pPr>
        <w:widowControl w:val="0"/>
        <w:ind w:firstLine="600"/>
      </w:pPr>
      <w:r w:rsidRPr="00F20CE5">
        <w:rPr>
          <w:rFonts w:hint="eastAsia"/>
        </w:rPr>
        <w:t>无声说没有闻性，因为没有听到声音，所以没有闻性。实际上是不对的，没有听到声音不一定没有闻性，闻性还是存在的。</w:t>
      </w:r>
    </w:p>
    <w:p w14:paraId="400A5C05" w14:textId="2C96183F" w:rsidR="004A603C" w:rsidRPr="00F20CE5" w:rsidRDefault="000C5882" w:rsidP="000D5C78">
      <w:pPr>
        <w:widowControl w:val="0"/>
        <w:ind w:firstLine="600"/>
      </w:pPr>
      <w:r w:rsidRPr="00F20CE5">
        <w:rPr>
          <w:rFonts w:hint="eastAsia"/>
        </w:rPr>
        <w:t>“</w:t>
      </w:r>
      <w:r w:rsidR="005B61C9" w:rsidRPr="00F20CE5">
        <w:rPr>
          <w:rFonts w:hint="eastAsia"/>
        </w:rPr>
        <w:t>非实闻无性</w:t>
      </w:r>
      <w:r w:rsidR="005C371A" w:rsidRPr="00F20CE5">
        <w:rPr>
          <w:rFonts w:hint="eastAsia"/>
        </w:rPr>
        <w:t>”</w:t>
      </w:r>
      <w:r w:rsidR="005B61C9" w:rsidRPr="00F20CE5">
        <w:rPr>
          <w:rFonts w:hint="eastAsia"/>
        </w:rPr>
        <w:t>，并不是真实闻性</w:t>
      </w:r>
      <w:r w:rsidRPr="00F20CE5">
        <w:rPr>
          <w:rFonts w:hint="eastAsia"/>
        </w:rPr>
        <w:t>“</w:t>
      </w:r>
      <w:r w:rsidR="005B61C9" w:rsidRPr="00F20CE5">
        <w:rPr>
          <w:rFonts w:hint="eastAsia"/>
        </w:rPr>
        <w:t>无性</w:t>
      </w:r>
      <w:r w:rsidR="005C371A" w:rsidRPr="00F20CE5">
        <w:rPr>
          <w:rFonts w:hint="eastAsia"/>
        </w:rPr>
        <w:t>”</w:t>
      </w:r>
      <w:r w:rsidR="005B61C9" w:rsidRPr="00F20CE5">
        <w:rPr>
          <w:rFonts w:hint="eastAsia"/>
        </w:rPr>
        <w:t>，不存在，闻性一直是存在的。</w:t>
      </w:r>
    </w:p>
    <w:p w14:paraId="6878F6AB" w14:textId="7F467CEA" w:rsidR="004A603C" w:rsidRPr="00F20CE5" w:rsidRDefault="005B61C9" w:rsidP="000D5C78">
      <w:pPr>
        <w:widowControl w:val="0"/>
        <w:ind w:firstLine="600"/>
      </w:pPr>
      <w:r w:rsidRPr="00F20CE5">
        <w:rPr>
          <w:rFonts w:hint="eastAsia"/>
        </w:rPr>
        <w:t>我们什么声音都没有听到的时候，只不过是闻性在你面前没有现前而已，实际上它从来没有离开过。</w:t>
      </w:r>
    </w:p>
    <w:p w14:paraId="039BE993" w14:textId="18A7015E" w:rsidR="004A603C" w:rsidRPr="00F20CE5" w:rsidRDefault="005B61C9" w:rsidP="000D5C78">
      <w:pPr>
        <w:widowControl w:val="0"/>
        <w:ind w:firstLine="600"/>
      </w:pPr>
      <w:r w:rsidRPr="00F20CE5">
        <w:rPr>
          <w:rFonts w:hint="eastAsia"/>
        </w:rPr>
        <w:t>怎么没有离开过？下面会讲：</w:t>
      </w:r>
    </w:p>
    <w:p w14:paraId="0F5C4BA7" w14:textId="57331006" w:rsidR="004A603C" w:rsidRPr="00F20CE5" w:rsidRDefault="005B61C9" w:rsidP="000D5C78">
      <w:pPr>
        <w:widowControl w:val="0"/>
        <w:ind w:firstLine="601"/>
        <w:rPr>
          <w:b/>
          <w:bCs/>
        </w:rPr>
      </w:pPr>
      <w:r w:rsidRPr="00F20CE5">
        <w:rPr>
          <w:rFonts w:hint="eastAsia"/>
          <w:b/>
          <w:bCs/>
        </w:rPr>
        <w:t>声无既无灭，声有亦非生，</w:t>
      </w:r>
    </w:p>
    <w:p w14:paraId="62CEEF54" w14:textId="15202E39" w:rsidR="004A603C" w:rsidRPr="00F20CE5" w:rsidRDefault="005B61C9" w:rsidP="000D5C78">
      <w:pPr>
        <w:widowControl w:val="0"/>
        <w:ind w:firstLine="601"/>
        <w:rPr>
          <w:b/>
          <w:bCs/>
        </w:rPr>
      </w:pPr>
      <w:r w:rsidRPr="00F20CE5">
        <w:rPr>
          <w:rFonts w:hint="eastAsia"/>
          <w:b/>
          <w:bCs/>
        </w:rPr>
        <w:t>生灭二圆离，是则常真实。</w:t>
      </w:r>
    </w:p>
    <w:p w14:paraId="37C0430E" w14:textId="431FA1E9" w:rsidR="004A603C" w:rsidRPr="00F20CE5" w:rsidRDefault="005B61C9" w:rsidP="000D5C78">
      <w:pPr>
        <w:widowControl w:val="0"/>
        <w:ind w:firstLine="600"/>
      </w:pPr>
      <w:r w:rsidRPr="00F20CE5">
        <w:rPr>
          <w:rFonts w:hint="eastAsia"/>
        </w:rPr>
        <w:t>声音没有并不是灭了；声音有的时候，并不是因为闻性产生了。</w:t>
      </w:r>
    </w:p>
    <w:p w14:paraId="65D94C3F" w14:textId="3F01E6B2" w:rsidR="004A603C" w:rsidRPr="00F20CE5" w:rsidRDefault="005B61C9" w:rsidP="000D5C78">
      <w:pPr>
        <w:widowControl w:val="0"/>
        <w:ind w:firstLine="600"/>
      </w:pPr>
      <w:r w:rsidRPr="00F20CE5">
        <w:rPr>
          <w:rFonts w:hint="eastAsia"/>
        </w:rPr>
        <w:t>我们可能认为，声音没有可能闻性也没有，声音</w:t>
      </w:r>
      <w:r w:rsidRPr="00F20CE5">
        <w:rPr>
          <w:rFonts w:hint="eastAsia"/>
        </w:rPr>
        <w:lastRenderedPageBreak/>
        <w:t>有了，如果有闻性，那个时候可能产生了。实际上并不是这样的。当声音没有的时候，并不是灭了。有的时候，并不是声音产生了，不是这样的。</w:t>
      </w:r>
    </w:p>
    <w:p w14:paraId="5C4EF6C2" w14:textId="014C765E" w:rsidR="004A603C" w:rsidRPr="00F20CE5" w:rsidRDefault="005B61C9" w:rsidP="000D5C78">
      <w:pPr>
        <w:widowControl w:val="0"/>
        <w:ind w:firstLine="600"/>
      </w:pPr>
      <w:r w:rsidRPr="00F20CE5">
        <w:rPr>
          <w:rFonts w:hint="eastAsia"/>
        </w:rPr>
        <w:t>本性上的话，</w:t>
      </w:r>
      <w:r w:rsidR="000C5882" w:rsidRPr="00F20CE5">
        <w:rPr>
          <w:rFonts w:hint="eastAsia"/>
        </w:rPr>
        <w:t>“</w:t>
      </w:r>
      <w:r w:rsidRPr="00F20CE5">
        <w:rPr>
          <w:rFonts w:hint="eastAsia"/>
        </w:rPr>
        <w:t>生灭二圆离</w:t>
      </w:r>
      <w:r w:rsidR="005C371A" w:rsidRPr="00F20CE5">
        <w:rPr>
          <w:rFonts w:hint="eastAsia"/>
        </w:rPr>
        <w:t>”</w:t>
      </w:r>
      <w:r w:rsidRPr="00F20CE5">
        <w:rPr>
          <w:rFonts w:hint="eastAsia"/>
        </w:rPr>
        <w:t>，生和灭这两者实际上已经离开了——我们经常说的无离无合。</w:t>
      </w:r>
    </w:p>
    <w:p w14:paraId="5C5D6391" w14:textId="09DEA1F5" w:rsidR="004A603C" w:rsidRPr="00F20CE5" w:rsidRDefault="005B61C9" w:rsidP="000D5C78">
      <w:pPr>
        <w:widowControl w:val="0"/>
        <w:ind w:firstLine="600"/>
      </w:pPr>
      <w:r w:rsidRPr="00F20CE5">
        <w:rPr>
          <w:rFonts w:hint="eastAsia"/>
        </w:rPr>
        <w:t>在闻性上面讲，你听不到并不是已经灭了，你听到的时候也并不是已经产生了，生和灭早就无离无合了。</w:t>
      </w:r>
    </w:p>
    <w:p w14:paraId="05C18B85" w14:textId="0DD1475A" w:rsidR="004A603C" w:rsidRPr="00F20CE5" w:rsidRDefault="005B61C9" w:rsidP="000D5C78">
      <w:pPr>
        <w:widowControl w:val="0"/>
        <w:ind w:firstLine="600"/>
      </w:pPr>
      <w:r w:rsidRPr="00F20CE5">
        <w:rPr>
          <w:rFonts w:hint="eastAsia"/>
        </w:rPr>
        <w:t>这叫做常真实。</w:t>
      </w:r>
    </w:p>
    <w:p w14:paraId="6D12189F" w14:textId="31D7AFFA" w:rsidR="004A603C" w:rsidRPr="00F20CE5" w:rsidRDefault="005B61C9" w:rsidP="000D5C78">
      <w:pPr>
        <w:widowControl w:val="0"/>
        <w:ind w:firstLine="600"/>
      </w:pPr>
      <w:r w:rsidRPr="00F20CE5">
        <w:rPr>
          <w:rFonts w:hint="eastAsia"/>
        </w:rPr>
        <w:t>声音层面来讲，我们可能觉得听到的时候是有声音了，闻性也可能有的。没有听到的时候，没有声音了，可能闻性也没有了。可能这样认为的。但实际上无论外在的声音听得到也好，听不到也好，闻的本性是一直存在的。</w:t>
      </w:r>
    </w:p>
    <w:p w14:paraId="6A478B83" w14:textId="1CF4043A" w:rsidR="004A603C" w:rsidRPr="00F20CE5" w:rsidRDefault="005B61C9" w:rsidP="000D5C78">
      <w:pPr>
        <w:widowControl w:val="0"/>
        <w:ind w:firstLine="600"/>
      </w:pPr>
      <w:r w:rsidRPr="00F20CE5">
        <w:rPr>
          <w:rFonts w:hint="eastAsia"/>
        </w:rPr>
        <w:t>以前我们上师如意宝在大经堂里面讲课，法王在上面，有时候喇叭不通，听不到。当时修电线的喇嘛们特别特别着急，又害怕法王。法王说：</w:t>
      </w:r>
      <w:r w:rsidR="000C5882" w:rsidRPr="00F20CE5">
        <w:rPr>
          <w:rFonts w:hint="eastAsia"/>
        </w:rPr>
        <w:t>“</w:t>
      </w:r>
      <w:r w:rsidRPr="00F20CE5">
        <w:rPr>
          <w:rFonts w:hint="eastAsia"/>
        </w:rPr>
        <w:t>怎么了？好了没有？好了没有？</w:t>
      </w:r>
      <w:r w:rsidR="005C371A" w:rsidRPr="00F20CE5">
        <w:rPr>
          <w:rFonts w:hint="eastAsia"/>
        </w:rPr>
        <w:t>”</w:t>
      </w:r>
      <w:r w:rsidRPr="00F20CE5">
        <w:rPr>
          <w:rFonts w:hint="eastAsia"/>
        </w:rPr>
        <w:t>法王有时候问：</w:t>
      </w:r>
      <w:r w:rsidR="000C5882" w:rsidRPr="00F20CE5">
        <w:rPr>
          <w:rFonts w:hint="eastAsia"/>
        </w:rPr>
        <w:t>“</w:t>
      </w:r>
      <w:r w:rsidRPr="00F20CE5">
        <w:rPr>
          <w:rFonts w:hint="eastAsia"/>
        </w:rPr>
        <w:t>听不听得到？</w:t>
      </w:r>
      <w:r w:rsidR="005C371A" w:rsidRPr="00F20CE5">
        <w:rPr>
          <w:rFonts w:hint="eastAsia"/>
        </w:rPr>
        <w:t>”</w:t>
      </w:r>
      <w:r w:rsidRPr="00F20CE5">
        <w:rPr>
          <w:rFonts w:hint="eastAsia"/>
        </w:rPr>
        <w:t>下面的喇嘛说他们听得到，但是有些调皮的喇嘛说</w:t>
      </w:r>
      <w:r w:rsidR="000C5882" w:rsidRPr="00F20CE5">
        <w:rPr>
          <w:rFonts w:hint="eastAsia"/>
        </w:rPr>
        <w:t>“</w:t>
      </w:r>
      <w:r w:rsidRPr="00F20CE5">
        <w:rPr>
          <w:rFonts w:hint="eastAsia"/>
        </w:rPr>
        <w:t>听不到、听不到</w:t>
      </w:r>
      <w:r w:rsidR="005C371A" w:rsidRPr="00F20CE5">
        <w:rPr>
          <w:rFonts w:hint="eastAsia"/>
        </w:rPr>
        <w:t>”</w:t>
      </w:r>
      <w:r w:rsidRPr="00F20CE5">
        <w:rPr>
          <w:rFonts w:hint="eastAsia"/>
        </w:rPr>
        <w:t>。法王说：</w:t>
      </w:r>
      <w:r w:rsidR="000C5882" w:rsidRPr="00F20CE5">
        <w:rPr>
          <w:rFonts w:hint="eastAsia"/>
        </w:rPr>
        <w:t>“</w:t>
      </w:r>
      <w:r w:rsidRPr="00F20CE5">
        <w:rPr>
          <w:rFonts w:hint="eastAsia"/>
        </w:rPr>
        <w:t>听不到你怎么会给我回答呢。</w:t>
      </w:r>
      <w:r w:rsidR="005C371A" w:rsidRPr="00F20CE5">
        <w:rPr>
          <w:rFonts w:hint="eastAsia"/>
        </w:rPr>
        <w:t>”</w:t>
      </w:r>
      <w:r w:rsidRPr="00F20CE5">
        <w:rPr>
          <w:rFonts w:hint="eastAsia"/>
        </w:rPr>
        <w:t>哈哈哈。</w:t>
      </w:r>
    </w:p>
    <w:p w14:paraId="55C01541" w14:textId="014E6C45" w:rsidR="004A603C" w:rsidRPr="00F20CE5" w:rsidRDefault="005B61C9" w:rsidP="000D5C78">
      <w:pPr>
        <w:widowControl w:val="0"/>
        <w:ind w:firstLine="600"/>
      </w:pPr>
      <w:r w:rsidRPr="00F20CE5">
        <w:rPr>
          <w:rFonts w:hint="eastAsia"/>
        </w:rPr>
        <w:lastRenderedPageBreak/>
        <w:t>以前法王在大经堂里面，就像我昨天那样嘛，我说：</w:t>
      </w:r>
      <w:r w:rsidR="000C5882" w:rsidRPr="00F20CE5">
        <w:rPr>
          <w:rFonts w:hint="eastAsia"/>
        </w:rPr>
        <w:t>“</w:t>
      </w:r>
      <w:r w:rsidRPr="00F20CE5">
        <w:rPr>
          <w:rFonts w:hint="eastAsia"/>
        </w:rPr>
        <w:t>为什么下面的人听不到？</w:t>
      </w:r>
      <w:r w:rsidR="005C371A" w:rsidRPr="00F20CE5">
        <w:rPr>
          <w:rFonts w:hint="eastAsia"/>
        </w:rPr>
        <w:t>”</w:t>
      </w:r>
      <w:r w:rsidRPr="00F20CE5">
        <w:rPr>
          <w:rFonts w:hint="eastAsia"/>
        </w:rPr>
        <w:t>那个时候我们发心人员有一点着急，但是也没办法。发心人员心要宽一点，不能因为小小的事情一会高兴、一会快乐，对吧？</w:t>
      </w:r>
    </w:p>
    <w:p w14:paraId="44FC3156" w14:textId="3A444E57" w:rsidR="004A603C" w:rsidRPr="00F20CE5" w:rsidRDefault="005B61C9" w:rsidP="000D5C78">
      <w:pPr>
        <w:widowControl w:val="0"/>
        <w:ind w:firstLine="600"/>
      </w:pPr>
      <w:r w:rsidRPr="00F20CE5">
        <w:rPr>
          <w:rFonts w:hint="eastAsia"/>
        </w:rPr>
        <w:t>这叫做常真实。</w:t>
      </w:r>
    </w:p>
    <w:p w14:paraId="19FD781A" w14:textId="27A2DC4A" w:rsidR="004A603C" w:rsidRPr="00F20CE5" w:rsidRDefault="005B61C9" w:rsidP="000D5C78">
      <w:pPr>
        <w:widowControl w:val="0"/>
        <w:ind w:firstLine="600"/>
      </w:pPr>
      <w:r w:rsidRPr="00F20CE5">
        <w:rPr>
          <w:rFonts w:hint="eastAsia"/>
        </w:rPr>
        <w:t>圆真实、通真实、常真实这三个，我们的耳根跟其他不同，它有三大真实的特征。</w:t>
      </w:r>
    </w:p>
    <w:p w14:paraId="2BF53857" w14:textId="7E416856" w:rsidR="004A603C" w:rsidRPr="00F20CE5" w:rsidRDefault="005B61C9" w:rsidP="000D5C78">
      <w:pPr>
        <w:widowControl w:val="0"/>
        <w:ind w:firstLine="601"/>
        <w:rPr>
          <w:b/>
          <w:bCs/>
        </w:rPr>
      </w:pPr>
      <w:r w:rsidRPr="00F20CE5">
        <w:rPr>
          <w:rFonts w:hint="eastAsia"/>
          <w:b/>
          <w:bCs/>
        </w:rPr>
        <w:t>纵令在梦想，不为不思无，</w:t>
      </w:r>
    </w:p>
    <w:p w14:paraId="797F329A" w14:textId="6593E528" w:rsidR="004A603C" w:rsidRPr="00F20CE5" w:rsidRDefault="005B61C9" w:rsidP="000D5C78">
      <w:pPr>
        <w:widowControl w:val="0"/>
        <w:ind w:firstLine="601"/>
        <w:rPr>
          <w:b/>
          <w:bCs/>
        </w:rPr>
      </w:pPr>
      <w:bookmarkStart w:id="99" w:name="_Hlk153038441"/>
      <w:r w:rsidRPr="00F20CE5">
        <w:rPr>
          <w:rFonts w:hint="eastAsia"/>
          <w:b/>
          <w:bCs/>
        </w:rPr>
        <w:t>觉观出思惟，</w:t>
      </w:r>
      <w:bookmarkEnd w:id="99"/>
      <w:r w:rsidRPr="00F20CE5">
        <w:rPr>
          <w:rFonts w:hint="eastAsia"/>
          <w:b/>
          <w:bCs/>
        </w:rPr>
        <w:t>身心不能及。</w:t>
      </w:r>
    </w:p>
    <w:p w14:paraId="1FC52559" w14:textId="09B1CD7F" w:rsidR="004A603C" w:rsidRPr="00F20CE5" w:rsidRDefault="005B61C9" w:rsidP="000D5C78">
      <w:pPr>
        <w:widowControl w:val="0"/>
        <w:ind w:firstLine="600"/>
      </w:pPr>
      <w:r w:rsidRPr="00F20CE5">
        <w:rPr>
          <w:rFonts w:hint="eastAsia"/>
        </w:rPr>
        <w:t>耳根跟其他有不同，什么样的差别呢？</w:t>
      </w:r>
    </w:p>
    <w:p w14:paraId="69369448" w14:textId="65081709" w:rsidR="004A603C" w:rsidRPr="00F20CE5" w:rsidRDefault="005B61C9" w:rsidP="000D5C78">
      <w:pPr>
        <w:widowControl w:val="0"/>
        <w:ind w:firstLine="600"/>
      </w:pPr>
      <w:r w:rsidRPr="00F20CE5">
        <w:rPr>
          <w:rFonts w:hint="eastAsia"/>
        </w:rPr>
        <w:t>纵然你在做梦，在梦里面显现各种各样现象的时候，</w:t>
      </w:r>
      <w:r w:rsidR="000C5882" w:rsidRPr="00F20CE5">
        <w:rPr>
          <w:rFonts w:hint="eastAsia"/>
        </w:rPr>
        <w:t>“</w:t>
      </w:r>
      <w:r w:rsidRPr="00F20CE5">
        <w:rPr>
          <w:rFonts w:hint="eastAsia"/>
        </w:rPr>
        <w:t>不为不思无</w:t>
      </w:r>
      <w:r w:rsidR="005C371A" w:rsidRPr="00F20CE5">
        <w:rPr>
          <w:rFonts w:hint="eastAsia"/>
        </w:rPr>
        <w:t>”</w:t>
      </w:r>
      <w:r w:rsidRPr="00F20CE5">
        <w:rPr>
          <w:rFonts w:hint="eastAsia"/>
        </w:rPr>
        <w:t>，这个时候并不是</w:t>
      </w:r>
      <w:r w:rsidR="000C5882" w:rsidRPr="00F20CE5">
        <w:rPr>
          <w:rFonts w:hint="eastAsia"/>
        </w:rPr>
        <w:t>“</w:t>
      </w:r>
      <w:r w:rsidRPr="00F20CE5">
        <w:rPr>
          <w:rFonts w:hint="eastAsia"/>
        </w:rPr>
        <w:t>不思</w:t>
      </w:r>
      <w:r w:rsidR="005C371A" w:rsidRPr="00F20CE5">
        <w:rPr>
          <w:rFonts w:hint="eastAsia"/>
        </w:rPr>
        <w:t>”</w:t>
      </w:r>
      <w:r w:rsidRPr="00F20CE5">
        <w:rPr>
          <w:rFonts w:hint="eastAsia"/>
        </w:rPr>
        <w:t>，不是没有分别念就没有闻性了。不是这样的。</w:t>
      </w:r>
    </w:p>
    <w:p w14:paraId="6DE37CE6" w14:textId="7AF3863E" w:rsidR="004A603C" w:rsidRPr="00F20CE5" w:rsidRDefault="005B61C9" w:rsidP="000D5C78">
      <w:pPr>
        <w:widowControl w:val="0"/>
        <w:ind w:firstLine="600"/>
      </w:pPr>
      <w:r w:rsidRPr="00F20CE5">
        <w:rPr>
          <w:rFonts w:hint="eastAsia"/>
        </w:rPr>
        <w:t>一般来讲，我们做梦时候，其他的五根已经内摄，内摄的时候，外面的分别念没有了。外面的分别念没有，是不是闻性也不存在了？不是这样的，闻性一直存在的。</w:t>
      </w:r>
    </w:p>
    <w:p w14:paraId="4B3B6F3A" w14:textId="7E377E83" w:rsidR="004A603C" w:rsidRPr="00F20CE5" w:rsidRDefault="005B61C9" w:rsidP="000D5C78">
      <w:pPr>
        <w:widowControl w:val="0"/>
        <w:ind w:firstLine="600"/>
      </w:pPr>
      <w:r w:rsidRPr="00F20CE5">
        <w:rPr>
          <w:rFonts w:hint="eastAsia"/>
        </w:rPr>
        <w:t>怎么存在呢？</w:t>
      </w:r>
      <w:r w:rsidR="000C5882" w:rsidRPr="00F20CE5">
        <w:rPr>
          <w:rFonts w:hint="eastAsia"/>
        </w:rPr>
        <w:t>“</w:t>
      </w:r>
      <w:r w:rsidRPr="00F20CE5">
        <w:rPr>
          <w:rFonts w:hint="eastAsia"/>
        </w:rPr>
        <w:t>觉观出思惟</w:t>
      </w:r>
      <w:r w:rsidR="005C371A" w:rsidRPr="00F20CE5">
        <w:rPr>
          <w:rFonts w:hint="eastAsia"/>
        </w:rPr>
        <w:t>”</w:t>
      </w:r>
      <w:r w:rsidRPr="00F20CE5">
        <w:rPr>
          <w:rFonts w:hint="eastAsia"/>
        </w:rPr>
        <w:t>，那个时候的</w:t>
      </w:r>
      <w:r w:rsidR="000C5882" w:rsidRPr="00F20CE5">
        <w:rPr>
          <w:rFonts w:hint="eastAsia"/>
        </w:rPr>
        <w:t>“</w:t>
      </w:r>
      <w:r w:rsidRPr="00F20CE5">
        <w:rPr>
          <w:rFonts w:hint="eastAsia"/>
        </w:rPr>
        <w:t>觉观</w:t>
      </w:r>
      <w:r w:rsidR="005C371A" w:rsidRPr="00F20CE5">
        <w:rPr>
          <w:rFonts w:hint="eastAsia"/>
        </w:rPr>
        <w:t>”</w:t>
      </w:r>
      <w:r w:rsidRPr="00F20CE5">
        <w:rPr>
          <w:rFonts w:hint="eastAsia"/>
        </w:rPr>
        <w:t>，明觉的闻性，它超出了思惟、分别念的状态。</w:t>
      </w:r>
    </w:p>
    <w:p w14:paraId="4226DEA9" w14:textId="15610A23" w:rsidR="004A603C" w:rsidRPr="00F20CE5" w:rsidRDefault="000C5882" w:rsidP="000D5C78">
      <w:pPr>
        <w:widowControl w:val="0"/>
        <w:ind w:firstLine="600"/>
      </w:pPr>
      <w:r w:rsidRPr="00F20CE5">
        <w:rPr>
          <w:rFonts w:hint="eastAsia"/>
        </w:rPr>
        <w:t>“</w:t>
      </w:r>
      <w:r w:rsidR="005B61C9" w:rsidRPr="00F20CE5">
        <w:rPr>
          <w:rFonts w:hint="eastAsia"/>
        </w:rPr>
        <w:t>身心不能及</w:t>
      </w:r>
      <w:r w:rsidR="005C371A" w:rsidRPr="00F20CE5">
        <w:rPr>
          <w:rFonts w:hint="eastAsia"/>
        </w:rPr>
        <w:t>”</w:t>
      </w:r>
      <w:r w:rsidR="005B61C9" w:rsidRPr="00F20CE5">
        <w:rPr>
          <w:rFonts w:hint="eastAsia"/>
        </w:rPr>
        <w:t>，包括眼根、舌根、鼻根、身根其他四个根，还有意根，都不能跟它相比。</w:t>
      </w:r>
    </w:p>
    <w:p w14:paraId="6838C405" w14:textId="4B1D1455" w:rsidR="004A603C" w:rsidRPr="00F20CE5" w:rsidRDefault="005B61C9" w:rsidP="000D5C78">
      <w:pPr>
        <w:widowControl w:val="0"/>
        <w:ind w:firstLine="600"/>
      </w:pPr>
      <w:r w:rsidRPr="00F20CE5">
        <w:rPr>
          <w:rFonts w:hint="eastAsia"/>
        </w:rPr>
        <w:lastRenderedPageBreak/>
        <w:t>比如说你在做梦，旁边有人舂米，你不一定马上知道是舂米的声音。但是依靠这种声音，你会误认为有人在那里敲鼓，有这样的感觉。说明什么都没想、做梦的时候，耳根是一直存在的。</w:t>
      </w:r>
    </w:p>
    <w:p w14:paraId="64C4F0B8" w14:textId="1D05D9E1" w:rsidR="004A603C" w:rsidRPr="00F20CE5" w:rsidRDefault="005B61C9" w:rsidP="000D5C78">
      <w:pPr>
        <w:widowControl w:val="0"/>
        <w:ind w:firstLine="600"/>
      </w:pPr>
      <w:r w:rsidRPr="00F20CE5">
        <w:rPr>
          <w:rFonts w:hint="eastAsia"/>
        </w:rPr>
        <w:t>还有，正在做梦、睡觉的时候，如果旁边发出声音，会马上醒觉过来。如果耳根不存在，怎么喊也不一定醒过来。所以通过做梦的方式来讲，耳根也是与其他不同。</w:t>
      </w:r>
    </w:p>
    <w:p w14:paraId="7253BB2D" w14:textId="651E1BEC" w:rsidR="004A603C" w:rsidRPr="00F20CE5" w:rsidRDefault="005B61C9" w:rsidP="000D5C78">
      <w:pPr>
        <w:widowControl w:val="0"/>
        <w:ind w:firstLine="600"/>
      </w:pPr>
      <w:r w:rsidRPr="00F20CE5">
        <w:rPr>
          <w:rFonts w:hint="eastAsia"/>
        </w:rPr>
        <w:t>有时候看眼根这些有比较相同的地方，不同的地方是什么呢？比如说闭着眼睛，如果你在眼睛的对面弄个什么东西，它不一定看得到。鼻根和舌根的对面也对应的放一些，也不一定。相比之下，耳根有敏锐度，它能接受。</w:t>
      </w:r>
    </w:p>
    <w:p w14:paraId="1140A29D" w14:textId="671E567F" w:rsidR="004A603C" w:rsidRPr="00F20CE5" w:rsidRDefault="005B61C9" w:rsidP="000D5C78">
      <w:pPr>
        <w:widowControl w:val="0"/>
        <w:ind w:firstLine="600"/>
      </w:pPr>
      <w:r w:rsidRPr="00F20CE5">
        <w:rPr>
          <w:rFonts w:hint="eastAsia"/>
        </w:rPr>
        <w:t>所以说在睡梦的时候，表面上看起来好像什么分别念都没有，但实际上闻性一直是存在的——超出思惟、分别的闻性一直在，它跟其他的有色根和无色根——有色根是其他四个，无色根是意根，完全都是不能相比的，这个意思。</w:t>
      </w:r>
    </w:p>
    <w:p w14:paraId="77AB1ED9" w14:textId="3B989C29" w:rsidR="004A603C" w:rsidRPr="00F20CE5" w:rsidRDefault="005B61C9" w:rsidP="000D5C78">
      <w:pPr>
        <w:widowControl w:val="0"/>
        <w:ind w:firstLine="601"/>
        <w:rPr>
          <w:b/>
          <w:bCs/>
        </w:rPr>
      </w:pPr>
      <w:r w:rsidRPr="00F20CE5">
        <w:rPr>
          <w:rFonts w:hint="eastAsia"/>
          <w:b/>
          <w:bCs/>
        </w:rPr>
        <w:t>今此娑婆国，</w:t>
      </w:r>
      <w:bookmarkStart w:id="100" w:name="_Hlk153179817"/>
      <w:r w:rsidRPr="00F20CE5">
        <w:rPr>
          <w:rFonts w:hint="eastAsia"/>
          <w:b/>
          <w:bCs/>
        </w:rPr>
        <w:t>声论</w:t>
      </w:r>
      <w:bookmarkStart w:id="101" w:name="_Hlk153179857"/>
      <w:r w:rsidRPr="00F20CE5">
        <w:rPr>
          <w:rFonts w:hint="eastAsia"/>
          <w:b/>
          <w:bCs/>
        </w:rPr>
        <w:t>得宣明</w:t>
      </w:r>
      <w:bookmarkEnd w:id="101"/>
      <w:r w:rsidRPr="00F20CE5">
        <w:rPr>
          <w:rFonts w:hint="eastAsia"/>
          <w:b/>
          <w:bCs/>
        </w:rPr>
        <w:t>，</w:t>
      </w:r>
      <w:bookmarkEnd w:id="100"/>
    </w:p>
    <w:p w14:paraId="7ACB6569" w14:textId="2B365F24" w:rsidR="004A603C" w:rsidRPr="00F20CE5" w:rsidRDefault="005B61C9" w:rsidP="000D5C78">
      <w:pPr>
        <w:widowControl w:val="0"/>
        <w:ind w:firstLine="601"/>
        <w:rPr>
          <w:b/>
          <w:bCs/>
        </w:rPr>
      </w:pPr>
      <w:r w:rsidRPr="00F20CE5">
        <w:rPr>
          <w:rFonts w:hint="eastAsia"/>
          <w:b/>
          <w:bCs/>
        </w:rPr>
        <w:t>众生迷本闻，循声故流转。</w:t>
      </w:r>
    </w:p>
    <w:p w14:paraId="67FE73A4" w14:textId="17A1B403" w:rsidR="004A603C" w:rsidRPr="00F20CE5" w:rsidRDefault="005B61C9" w:rsidP="000D5C78">
      <w:pPr>
        <w:widowControl w:val="0"/>
        <w:ind w:firstLine="600"/>
      </w:pPr>
      <w:r w:rsidRPr="00F20CE5">
        <w:rPr>
          <w:rFonts w:hint="eastAsia"/>
        </w:rPr>
        <w:t>今此娑婆世界的国土当中，实际上这些众生的耳</w:t>
      </w:r>
      <w:r w:rsidRPr="00F20CE5">
        <w:rPr>
          <w:rFonts w:hint="eastAsia"/>
        </w:rPr>
        <w:lastRenderedPageBreak/>
        <w:t>根是比较利、比较敏锐的，可以听到各种声音。</w:t>
      </w:r>
    </w:p>
    <w:p w14:paraId="27A73638" w14:textId="36045720" w:rsidR="004A603C" w:rsidRPr="00F20CE5" w:rsidRDefault="005B61C9" w:rsidP="000D5C78">
      <w:pPr>
        <w:widowControl w:val="0"/>
        <w:ind w:firstLine="600"/>
      </w:pPr>
      <w:r w:rsidRPr="00F20CE5">
        <w:rPr>
          <w:rFonts w:hint="eastAsia"/>
        </w:rPr>
        <w:t>而且在这个娑婆世界当中，</w:t>
      </w:r>
      <w:r w:rsidR="000C5882" w:rsidRPr="00F20CE5">
        <w:rPr>
          <w:rFonts w:hint="eastAsia"/>
        </w:rPr>
        <w:t>“</w:t>
      </w:r>
      <w:r w:rsidRPr="00F20CE5">
        <w:rPr>
          <w:rFonts w:hint="eastAsia"/>
        </w:rPr>
        <w:t>声论得宣明</w:t>
      </w:r>
      <w:r w:rsidR="005C371A" w:rsidRPr="00F20CE5">
        <w:rPr>
          <w:rFonts w:hint="eastAsia"/>
        </w:rPr>
        <w:t>”</w:t>
      </w:r>
      <w:r w:rsidRPr="00F20CE5">
        <w:rPr>
          <w:rFonts w:hint="eastAsia"/>
        </w:rPr>
        <w:t>，依靠声音，包括佛说的也好，其他大德说的也好，或者说我们世间的各种声音，</w:t>
      </w:r>
      <w:r w:rsidR="000C5882" w:rsidRPr="00F20CE5">
        <w:rPr>
          <w:rFonts w:hint="eastAsia"/>
        </w:rPr>
        <w:t>“</w:t>
      </w:r>
      <w:r w:rsidRPr="00F20CE5">
        <w:rPr>
          <w:rFonts w:hint="eastAsia"/>
        </w:rPr>
        <w:t>得宣明</w:t>
      </w:r>
      <w:r w:rsidR="005C371A" w:rsidRPr="00F20CE5">
        <w:rPr>
          <w:rFonts w:hint="eastAsia"/>
        </w:rPr>
        <w:t>”</w:t>
      </w:r>
      <w:r w:rsidRPr="00F20CE5">
        <w:rPr>
          <w:rFonts w:hint="eastAsia"/>
        </w:rPr>
        <w:t>，能宣传、能发明、能了达、能明白很多的道理——依靠声音知道很多的道理。</w:t>
      </w:r>
    </w:p>
    <w:p w14:paraId="54D7BB70" w14:textId="3616A710" w:rsidR="004A603C" w:rsidRPr="00F20CE5" w:rsidRDefault="005B61C9" w:rsidP="000D5C78">
      <w:pPr>
        <w:widowControl w:val="0"/>
        <w:ind w:firstLine="600"/>
      </w:pPr>
      <w:r w:rsidRPr="00F20CE5">
        <w:rPr>
          <w:rFonts w:hint="eastAsia"/>
        </w:rPr>
        <w:t>但是凡夫众生非常可怜，他们比较愚笨，本来具有的这种闻性没有原原本本的认识，反而迷惑了。迷惑以后，逐渐逐渐出现各种取舍、执着。通过声音没有认识到闻性，反而流转于三界轮回当中，也是很可怜的。</w:t>
      </w:r>
    </w:p>
    <w:p w14:paraId="733EA142" w14:textId="7DC492D6" w:rsidR="004A603C" w:rsidRPr="00F20CE5" w:rsidRDefault="005B61C9" w:rsidP="000D5C78">
      <w:pPr>
        <w:widowControl w:val="0"/>
        <w:ind w:firstLine="600"/>
      </w:pPr>
      <w:r w:rsidRPr="00F20CE5">
        <w:rPr>
          <w:rFonts w:hint="eastAsia"/>
        </w:rPr>
        <w:t>所以说我们在娑婆世界而言，本来有很好的机会，依靠声音，很多都可以开悟。</w:t>
      </w:r>
    </w:p>
    <w:p w14:paraId="44BD5E8E" w14:textId="10154806" w:rsidR="004A603C" w:rsidRPr="00F20CE5" w:rsidRDefault="005B61C9" w:rsidP="000D5C78">
      <w:pPr>
        <w:widowControl w:val="0"/>
        <w:ind w:firstLine="600"/>
      </w:pPr>
      <w:r w:rsidRPr="00F20CE5">
        <w:rPr>
          <w:rFonts w:hint="eastAsia"/>
        </w:rPr>
        <w:t>我们从历史上来看，上面讲到的二十五个法，大多数人可能依靠耳根开悟的。包括我们讲大圆满的时候，好多在上师传法的时候当下开悟，跟耳根有一定的关系。不仅仅光是观世音菩萨，很多都是通过听法，听到的这个法再自己慢慢去了悟。当然也有一些是看法本或者是观想传承上师开悟的也有，但很多都是传法的当下，我们看《藏密佛教史》的时候，很多历代的这些大德们，法传着传着，当下很多都虹身成就。</w:t>
      </w:r>
    </w:p>
    <w:p w14:paraId="2FE157E9" w14:textId="033CCC1D" w:rsidR="004A603C" w:rsidRPr="00F20CE5" w:rsidRDefault="005B61C9" w:rsidP="000D5C78">
      <w:pPr>
        <w:widowControl w:val="0"/>
        <w:ind w:firstLine="600"/>
      </w:pPr>
      <w:r w:rsidRPr="00F20CE5">
        <w:rPr>
          <w:rFonts w:hint="eastAsia"/>
        </w:rPr>
        <w:lastRenderedPageBreak/>
        <w:t>所以可怜的众生没有认识到当时的闻性，逐渐把声音认为是外在的实有法，对它进行执着，这样以后慢慢流转到轮回当中，一直没有解脱。</w:t>
      </w:r>
    </w:p>
    <w:p w14:paraId="72F655D1" w14:textId="1AF13AA9" w:rsidR="004A603C" w:rsidRPr="00F20CE5" w:rsidRDefault="005B61C9" w:rsidP="000D5C78">
      <w:pPr>
        <w:widowControl w:val="0"/>
        <w:ind w:firstLine="601"/>
        <w:rPr>
          <w:b/>
          <w:bCs/>
        </w:rPr>
      </w:pPr>
      <w:r w:rsidRPr="00F20CE5">
        <w:rPr>
          <w:rFonts w:hint="eastAsia"/>
          <w:b/>
          <w:bCs/>
        </w:rPr>
        <w:t>阿难纵强记，不免落邪思，</w:t>
      </w:r>
    </w:p>
    <w:p w14:paraId="6F471A66" w14:textId="2542B058" w:rsidR="004A603C" w:rsidRPr="00F20CE5" w:rsidRDefault="005B61C9" w:rsidP="000D5C78">
      <w:pPr>
        <w:widowControl w:val="0"/>
        <w:ind w:firstLine="601"/>
        <w:rPr>
          <w:b/>
          <w:bCs/>
        </w:rPr>
      </w:pPr>
      <w:r w:rsidRPr="00F20CE5">
        <w:rPr>
          <w:rFonts w:hint="eastAsia"/>
          <w:b/>
          <w:bCs/>
        </w:rPr>
        <w:t>岂非随所沦，旋流获无妄。</w:t>
      </w:r>
    </w:p>
    <w:p w14:paraId="15CCB56A" w14:textId="1D20F8EF" w:rsidR="004A603C" w:rsidRPr="00F20CE5" w:rsidRDefault="005B61C9" w:rsidP="000D5C78">
      <w:pPr>
        <w:widowControl w:val="0"/>
        <w:ind w:firstLine="600"/>
      </w:pPr>
      <w:r w:rsidRPr="00F20CE5">
        <w:rPr>
          <w:rFonts w:hint="eastAsia"/>
        </w:rPr>
        <w:t>前面的偈颂是对佛陀请求的，接下来是文殊菩萨对阿难，他的金刚歌里面，阿难出来了。</w:t>
      </w:r>
    </w:p>
    <w:p w14:paraId="69586ECF" w14:textId="721C3029" w:rsidR="004A603C" w:rsidRPr="00F20CE5" w:rsidRDefault="005B61C9" w:rsidP="000D5C78">
      <w:pPr>
        <w:widowControl w:val="0"/>
        <w:ind w:firstLine="600"/>
      </w:pPr>
      <w:r w:rsidRPr="00F20CE5">
        <w:rPr>
          <w:rFonts w:hint="eastAsia"/>
        </w:rPr>
        <w:t>阿难，纵然他的记忆力非常强。</w:t>
      </w:r>
    </w:p>
    <w:p w14:paraId="009FEA19" w14:textId="7F87D83D" w:rsidR="004A603C" w:rsidRPr="00F20CE5" w:rsidRDefault="005B61C9" w:rsidP="000D5C78">
      <w:pPr>
        <w:widowControl w:val="0"/>
        <w:ind w:firstLine="600"/>
      </w:pPr>
      <w:r w:rsidRPr="00F20CE5">
        <w:rPr>
          <w:rFonts w:hint="eastAsia"/>
        </w:rPr>
        <w:t>他过目不忘，记忆力非常非常好，有不忘陀罗尼，很多佛陀的法都是他结集、记录的。</w:t>
      </w:r>
    </w:p>
    <w:p w14:paraId="11E46DF8" w14:textId="2FF4233C" w:rsidR="004A603C" w:rsidRPr="00F20CE5" w:rsidRDefault="005B61C9" w:rsidP="000D5C78">
      <w:pPr>
        <w:widowControl w:val="0"/>
        <w:ind w:firstLine="600"/>
      </w:pPr>
      <w:r w:rsidRPr="00F20CE5">
        <w:rPr>
          <w:rFonts w:hint="eastAsia"/>
        </w:rPr>
        <w:t>虽然他过目不忘，记性也是非常好，但因为没有去修行，没有去内观，这个原因，不免落入</w:t>
      </w:r>
      <w:r w:rsidR="000C5882" w:rsidRPr="00F20CE5">
        <w:rPr>
          <w:rFonts w:hint="eastAsia"/>
        </w:rPr>
        <w:t>“</w:t>
      </w:r>
      <w:r w:rsidRPr="00F20CE5">
        <w:rPr>
          <w:rFonts w:hint="eastAsia"/>
        </w:rPr>
        <w:t>邪思</w:t>
      </w:r>
      <w:r w:rsidR="005C371A" w:rsidRPr="00F20CE5">
        <w:rPr>
          <w:rFonts w:hint="eastAsia"/>
        </w:rPr>
        <w:t>”</w:t>
      </w:r>
      <w:r w:rsidRPr="00F20CE5">
        <w:rPr>
          <w:rFonts w:hint="eastAsia"/>
        </w:rPr>
        <w:t>当中，没办法脱离邪知邪见和邪分别。</w:t>
      </w:r>
    </w:p>
    <w:p w14:paraId="035B6F02" w14:textId="7DD4C5B1" w:rsidR="004A603C" w:rsidRPr="00F20CE5" w:rsidRDefault="000C5882" w:rsidP="000D5C78">
      <w:pPr>
        <w:widowControl w:val="0"/>
        <w:ind w:firstLine="600"/>
      </w:pPr>
      <w:r w:rsidRPr="00F20CE5">
        <w:rPr>
          <w:rFonts w:hint="eastAsia"/>
        </w:rPr>
        <w:t>“</w:t>
      </w:r>
      <w:r w:rsidR="005B61C9" w:rsidRPr="00F20CE5">
        <w:rPr>
          <w:rFonts w:hint="eastAsia"/>
        </w:rPr>
        <w:t>岂非随所沦</w:t>
      </w:r>
      <w:r w:rsidR="005C371A" w:rsidRPr="00F20CE5">
        <w:rPr>
          <w:rFonts w:hint="eastAsia"/>
        </w:rPr>
        <w:t>”</w:t>
      </w:r>
      <w:r w:rsidR="005B61C9" w:rsidRPr="00F20CE5">
        <w:rPr>
          <w:rFonts w:hint="eastAsia"/>
        </w:rPr>
        <w:t>，难道不是随着外境——是不是听到摩登伽女当时唱了歌，电影里面是在河边唱歌，有好几个《楞严经》的电影。或者说他看到的色法，随着外境沦落。</w:t>
      </w:r>
    </w:p>
    <w:p w14:paraId="65BE4946" w14:textId="1EFB6DC4" w:rsidR="004A603C" w:rsidRPr="00F20CE5" w:rsidRDefault="000C5882" w:rsidP="000D5C78">
      <w:pPr>
        <w:widowControl w:val="0"/>
        <w:ind w:firstLine="600"/>
      </w:pPr>
      <w:r w:rsidRPr="00F20CE5">
        <w:rPr>
          <w:rFonts w:hint="eastAsia"/>
        </w:rPr>
        <w:t>“</w:t>
      </w:r>
      <w:r w:rsidR="005B61C9" w:rsidRPr="00F20CE5">
        <w:rPr>
          <w:rFonts w:hint="eastAsia"/>
        </w:rPr>
        <w:t>旋流获无妄</w:t>
      </w:r>
      <w:r w:rsidR="005C371A" w:rsidRPr="00F20CE5">
        <w:rPr>
          <w:rFonts w:hint="eastAsia"/>
        </w:rPr>
        <w:t>”</w:t>
      </w:r>
      <w:r w:rsidR="005B61C9" w:rsidRPr="00F20CE5">
        <w:rPr>
          <w:rFonts w:hint="eastAsia"/>
        </w:rPr>
        <w:t>，</w:t>
      </w:r>
      <w:r w:rsidRPr="00F20CE5">
        <w:rPr>
          <w:rFonts w:hint="eastAsia"/>
        </w:rPr>
        <w:t>“</w:t>
      </w:r>
      <w:r w:rsidR="005B61C9" w:rsidRPr="00F20CE5">
        <w:rPr>
          <w:rFonts w:hint="eastAsia"/>
        </w:rPr>
        <w:t>旋流</w:t>
      </w:r>
      <w:r w:rsidR="005C371A" w:rsidRPr="00F20CE5">
        <w:rPr>
          <w:rFonts w:hint="eastAsia"/>
        </w:rPr>
        <w:t>”</w:t>
      </w:r>
      <w:r w:rsidR="005B61C9" w:rsidRPr="00F20CE5">
        <w:rPr>
          <w:rFonts w:hint="eastAsia"/>
        </w:rPr>
        <w:t>，就是反闻，如果他反观闻性，就会获得无有虚妄的境界。</w:t>
      </w:r>
    </w:p>
    <w:p w14:paraId="500DE4B3" w14:textId="4C51624D" w:rsidR="004A603C" w:rsidRPr="00F20CE5" w:rsidRDefault="005B61C9" w:rsidP="000D5C78">
      <w:pPr>
        <w:widowControl w:val="0"/>
        <w:ind w:firstLine="600"/>
      </w:pPr>
      <w:r w:rsidRPr="00F20CE5">
        <w:rPr>
          <w:rFonts w:hint="eastAsia"/>
        </w:rPr>
        <w:t>阿难他当时所听到的这些法，他并没有随着法义而去。因为阿难尊者他在不同的佛陀面前记的法是特</w:t>
      </w:r>
      <w:r w:rsidRPr="00F20CE5">
        <w:rPr>
          <w:rFonts w:hint="eastAsia"/>
        </w:rPr>
        <w:lastRenderedPageBreak/>
        <w:t>别多，但是他认为每一个法都是不同的，这个佛讲的是这个，那个佛讲的是那个，他看成是不同的法，他就很难反过来内观。</w:t>
      </w:r>
    </w:p>
    <w:p w14:paraId="400B7627" w14:textId="3380A923" w:rsidR="004A603C" w:rsidRPr="00F20CE5" w:rsidRDefault="005B61C9" w:rsidP="000D5C78">
      <w:pPr>
        <w:widowControl w:val="0"/>
        <w:ind w:firstLine="600"/>
      </w:pPr>
      <w:r w:rsidRPr="00F20CE5">
        <w:rPr>
          <w:rFonts w:hint="eastAsia"/>
        </w:rPr>
        <w:t>其实我们听闻佛法的时候，这个也是很重要。比如说不同的论典，学俱舍，学中观，里面讲很多；不同高僧大德的言教也有不同的传承，如果我们自己的根性不太好，这个讲法是这样的，那个讲法是那样的，一直把他们分开，没有内观。</w:t>
      </w:r>
    </w:p>
    <w:p w14:paraId="12C088D1" w14:textId="23107C85" w:rsidR="004A603C" w:rsidRPr="00F20CE5" w:rsidRDefault="005B61C9" w:rsidP="000D5C78">
      <w:pPr>
        <w:widowControl w:val="0"/>
        <w:ind w:firstLine="600"/>
      </w:pPr>
      <w:r w:rsidRPr="00F20CE5">
        <w:rPr>
          <w:rFonts w:hint="eastAsia"/>
        </w:rPr>
        <w:t>当时阿底峡尊者来的时候，也是问宝贤译师。刚开始问的时候，显密所有的法他一口气讲出来了。阿底峡尊者说你这样的班智达在藏地，我来是没有必要的。后来问这些是怎么修的？宝贤译师说是各自修，早上声闻殿里去修，中午菩萨殿里去修，晚上密宗殿里去修。他的闭关房条件很不错的，他到三个殿堂里面这样修的。</w:t>
      </w:r>
    </w:p>
    <w:p w14:paraId="7F4D7ACF" w14:textId="06632B2C" w:rsidR="004A603C" w:rsidRPr="00F20CE5" w:rsidRDefault="005B61C9" w:rsidP="000D5C78">
      <w:pPr>
        <w:widowControl w:val="0"/>
        <w:ind w:firstLine="600"/>
      </w:pPr>
      <w:r w:rsidRPr="00F20CE5">
        <w:rPr>
          <w:rFonts w:hint="eastAsia"/>
        </w:rPr>
        <w:t>阿底峡尊者说那就错了，大译师错了，我还是有必要来，因为所有的法都是在一座上内观而修，这样才能成就。</w:t>
      </w:r>
    </w:p>
    <w:p w14:paraId="5A6D62F0" w14:textId="1BD07A35" w:rsidR="004A603C" w:rsidRPr="00F20CE5" w:rsidRDefault="005B61C9" w:rsidP="000D5C78">
      <w:pPr>
        <w:widowControl w:val="0"/>
        <w:ind w:firstLine="600"/>
      </w:pPr>
      <w:r w:rsidRPr="00F20CE5">
        <w:rPr>
          <w:rFonts w:hint="eastAsia"/>
        </w:rPr>
        <w:t>我们很多人闻思的时候也是，听小乘、大乘，听密宗、显宗，修的时候都没有全部在心上修。如果这样，很难获得无妄的真心。阿难也是一个比较典型的</w:t>
      </w:r>
      <w:r w:rsidRPr="00F20CE5">
        <w:rPr>
          <w:rFonts w:hint="eastAsia"/>
        </w:rPr>
        <w:lastRenderedPageBreak/>
        <w:t>例子。</w:t>
      </w:r>
    </w:p>
    <w:p w14:paraId="31798840" w14:textId="46742BFE" w:rsidR="004A603C" w:rsidRPr="00F20CE5" w:rsidRDefault="005B61C9" w:rsidP="000D5C78">
      <w:pPr>
        <w:widowControl w:val="0"/>
        <w:ind w:firstLine="601"/>
        <w:rPr>
          <w:b/>
          <w:bCs/>
        </w:rPr>
      </w:pPr>
      <w:r w:rsidRPr="00F20CE5">
        <w:rPr>
          <w:rFonts w:hint="eastAsia"/>
          <w:b/>
          <w:bCs/>
        </w:rPr>
        <w:t>阿难汝谛听</w:t>
      </w:r>
      <w:r w:rsidR="00E7107F" w:rsidRPr="00F20CE5">
        <w:rPr>
          <w:rFonts w:hint="eastAsia"/>
          <w:b/>
          <w:bCs/>
        </w:rPr>
        <w:t>！</w:t>
      </w:r>
      <w:r w:rsidRPr="00F20CE5">
        <w:rPr>
          <w:rFonts w:hint="eastAsia"/>
          <w:b/>
          <w:bCs/>
        </w:rPr>
        <w:t>我承佛威力，</w:t>
      </w:r>
    </w:p>
    <w:p w14:paraId="1E6CCAC8" w14:textId="225CD85F" w:rsidR="004A603C" w:rsidRPr="00F20CE5" w:rsidRDefault="005B61C9" w:rsidP="000D5C78">
      <w:pPr>
        <w:widowControl w:val="0"/>
        <w:ind w:firstLine="601"/>
        <w:rPr>
          <w:b/>
          <w:bCs/>
        </w:rPr>
      </w:pPr>
      <w:r w:rsidRPr="00F20CE5">
        <w:rPr>
          <w:rFonts w:hint="eastAsia"/>
          <w:b/>
          <w:bCs/>
        </w:rPr>
        <w:t>宣说金刚王，如幻不思议，</w:t>
      </w:r>
    </w:p>
    <w:p w14:paraId="4EAC11BA" w14:textId="4CAD3219" w:rsidR="004A603C" w:rsidRPr="00F20CE5" w:rsidRDefault="005B61C9" w:rsidP="000D5C78">
      <w:pPr>
        <w:widowControl w:val="0"/>
        <w:ind w:firstLine="601"/>
        <w:rPr>
          <w:b/>
          <w:bCs/>
        </w:rPr>
      </w:pPr>
      <w:r w:rsidRPr="00F20CE5">
        <w:rPr>
          <w:rFonts w:hint="eastAsia"/>
          <w:b/>
          <w:bCs/>
        </w:rPr>
        <w:t>佛母真三昧</w:t>
      </w:r>
      <w:r w:rsidR="00E7107F" w:rsidRPr="00F20CE5">
        <w:rPr>
          <w:rFonts w:hint="eastAsia"/>
          <w:b/>
          <w:bCs/>
        </w:rPr>
        <w:t>！</w:t>
      </w:r>
    </w:p>
    <w:p w14:paraId="3A30F9D1" w14:textId="2195057F" w:rsidR="004A603C" w:rsidRPr="00F20CE5" w:rsidRDefault="005B61C9" w:rsidP="000D5C78">
      <w:pPr>
        <w:widowControl w:val="0"/>
        <w:ind w:firstLine="600"/>
      </w:pPr>
      <w:r w:rsidRPr="00F20CE5">
        <w:rPr>
          <w:rFonts w:hint="eastAsia"/>
        </w:rPr>
        <w:t>文殊菩萨下面针对阿难说的：</w:t>
      </w:r>
    </w:p>
    <w:p w14:paraId="03EC9A53" w14:textId="58003D4A" w:rsidR="004A603C" w:rsidRPr="00F20CE5" w:rsidRDefault="005B61C9" w:rsidP="000D5C78">
      <w:pPr>
        <w:widowControl w:val="0"/>
        <w:ind w:firstLine="600"/>
      </w:pPr>
      <w:r w:rsidRPr="00F20CE5">
        <w:rPr>
          <w:rFonts w:hint="eastAsia"/>
        </w:rPr>
        <w:t>阿难你好好地谛听</w:t>
      </w:r>
      <w:r w:rsidR="00E7107F" w:rsidRPr="00F20CE5">
        <w:rPr>
          <w:rFonts w:hint="eastAsia"/>
        </w:rPr>
        <w:t>！</w:t>
      </w:r>
      <w:r w:rsidRPr="00F20CE5">
        <w:rPr>
          <w:rFonts w:hint="eastAsia"/>
        </w:rPr>
        <w:t>我今天依靠佛陀的威神力，他的加持力，给以你为主的这些众生宣说几个三昧定。</w:t>
      </w:r>
    </w:p>
    <w:p w14:paraId="26E91C00" w14:textId="78FE3C14" w:rsidR="004A603C" w:rsidRPr="00F20CE5" w:rsidRDefault="005B61C9" w:rsidP="000D5C78">
      <w:pPr>
        <w:widowControl w:val="0"/>
        <w:ind w:firstLine="600"/>
      </w:pPr>
      <w:r w:rsidRPr="00F20CE5">
        <w:rPr>
          <w:rFonts w:hint="eastAsia"/>
        </w:rPr>
        <w:t>一个是金刚王三昧定，还有如幻不思议三昧定，还有佛母三昧定，有三个三昧定，很多注释里面这样讲的。但是《指掌疏》</w:t>
      </w:r>
      <w:r w:rsidR="004A603C" w:rsidRPr="00F20CE5">
        <w:rPr>
          <w:vertAlign w:val="superscript"/>
        </w:rPr>
        <w:footnoteReference w:id="434"/>
      </w:r>
      <w:r w:rsidRPr="00F20CE5">
        <w:rPr>
          <w:rFonts w:hint="eastAsia"/>
        </w:rPr>
        <w:t>把这几个分开：金刚三昧定、如王三昧定、如幻三昧定、不思议三昧定、佛母三昧定，总共是五个。</w:t>
      </w:r>
    </w:p>
    <w:p w14:paraId="57E3E82B" w14:textId="05D79DAF" w:rsidR="004A603C" w:rsidRPr="00F20CE5" w:rsidRDefault="000C5882" w:rsidP="000D5C78">
      <w:pPr>
        <w:widowControl w:val="0"/>
        <w:ind w:firstLine="600"/>
      </w:pPr>
      <w:r w:rsidRPr="00F20CE5">
        <w:rPr>
          <w:rFonts w:hint="eastAsia"/>
        </w:rPr>
        <w:t>“</w:t>
      </w:r>
      <w:r w:rsidR="005B61C9" w:rsidRPr="00F20CE5">
        <w:rPr>
          <w:rFonts w:hint="eastAsia"/>
        </w:rPr>
        <w:t>金刚</w:t>
      </w:r>
      <w:r w:rsidR="005C371A" w:rsidRPr="00F20CE5">
        <w:rPr>
          <w:rFonts w:hint="eastAsia"/>
        </w:rPr>
        <w:t>”</w:t>
      </w:r>
      <w:r w:rsidR="005B61C9" w:rsidRPr="00F20CE5">
        <w:rPr>
          <w:rFonts w:hint="eastAsia"/>
        </w:rPr>
        <w:t>，任何烦恼都不会摧毁，叫金刚三昧定。</w:t>
      </w:r>
    </w:p>
    <w:p w14:paraId="5D4E8DFD" w14:textId="2AEB23BF" w:rsidR="004A603C" w:rsidRPr="00F20CE5" w:rsidRDefault="000C5882" w:rsidP="000D5C78">
      <w:pPr>
        <w:widowControl w:val="0"/>
        <w:ind w:firstLine="600"/>
      </w:pPr>
      <w:r w:rsidRPr="00F20CE5">
        <w:rPr>
          <w:rFonts w:hint="eastAsia"/>
        </w:rPr>
        <w:t>“</w:t>
      </w:r>
      <w:r w:rsidR="005B61C9" w:rsidRPr="00F20CE5">
        <w:rPr>
          <w:rFonts w:hint="eastAsia"/>
        </w:rPr>
        <w:t>如王</w:t>
      </w:r>
      <w:r w:rsidR="005C371A" w:rsidRPr="00F20CE5">
        <w:rPr>
          <w:rFonts w:hint="eastAsia"/>
        </w:rPr>
        <w:t>”</w:t>
      </w:r>
      <w:r w:rsidR="005B61C9" w:rsidRPr="00F20CE5">
        <w:rPr>
          <w:rFonts w:hint="eastAsia"/>
        </w:rPr>
        <w:t>，如国王，能制伏一切、降伏一切烦恼魔的三昧定。</w:t>
      </w:r>
    </w:p>
    <w:p w14:paraId="29AA10FB" w14:textId="41308731" w:rsidR="004A603C" w:rsidRPr="00F20CE5" w:rsidRDefault="000C5882" w:rsidP="000D5C78">
      <w:pPr>
        <w:widowControl w:val="0"/>
        <w:ind w:firstLine="600"/>
      </w:pPr>
      <w:r w:rsidRPr="00F20CE5">
        <w:rPr>
          <w:rFonts w:hint="eastAsia"/>
        </w:rPr>
        <w:t>“</w:t>
      </w:r>
      <w:r w:rsidR="005B61C9" w:rsidRPr="00F20CE5">
        <w:rPr>
          <w:rFonts w:hint="eastAsia"/>
        </w:rPr>
        <w:t>如幻</w:t>
      </w:r>
      <w:r w:rsidR="005C371A" w:rsidRPr="00F20CE5">
        <w:rPr>
          <w:rFonts w:hint="eastAsia"/>
        </w:rPr>
        <w:t>”</w:t>
      </w:r>
      <w:r w:rsidR="005B61C9" w:rsidRPr="00F20CE5">
        <w:rPr>
          <w:rFonts w:hint="eastAsia"/>
        </w:rPr>
        <w:t>，修和不修无有差别，就像幻化，显现和不显现实际上没有差别的三昧定。</w:t>
      </w:r>
    </w:p>
    <w:p w14:paraId="7C5A4080" w14:textId="11209DD4" w:rsidR="004A603C" w:rsidRPr="00F20CE5" w:rsidRDefault="000C5882" w:rsidP="000D5C78">
      <w:pPr>
        <w:widowControl w:val="0"/>
        <w:ind w:firstLine="600"/>
      </w:pPr>
      <w:r w:rsidRPr="00F20CE5">
        <w:rPr>
          <w:rFonts w:hint="eastAsia"/>
        </w:rPr>
        <w:t>“</w:t>
      </w:r>
      <w:r w:rsidR="005B61C9" w:rsidRPr="00F20CE5">
        <w:rPr>
          <w:rFonts w:hint="eastAsia"/>
        </w:rPr>
        <w:t>不思议</w:t>
      </w:r>
      <w:r w:rsidR="005C371A" w:rsidRPr="00F20CE5">
        <w:rPr>
          <w:rFonts w:hint="eastAsia"/>
        </w:rPr>
        <w:t>”</w:t>
      </w:r>
      <w:r w:rsidR="005B61C9" w:rsidRPr="00F20CE5">
        <w:rPr>
          <w:rFonts w:hint="eastAsia"/>
        </w:rPr>
        <w:t>，超越了语言和思维的境界、不可思</w:t>
      </w:r>
      <w:r w:rsidR="005B61C9" w:rsidRPr="00F20CE5">
        <w:rPr>
          <w:rFonts w:hint="eastAsia"/>
        </w:rPr>
        <w:lastRenderedPageBreak/>
        <w:t>议的三昧定。</w:t>
      </w:r>
    </w:p>
    <w:p w14:paraId="2D696E1B" w14:textId="0ABE35C1" w:rsidR="004A603C" w:rsidRPr="00F20CE5" w:rsidRDefault="000C5882" w:rsidP="000D5C78">
      <w:pPr>
        <w:widowControl w:val="0"/>
        <w:ind w:firstLine="600"/>
      </w:pPr>
      <w:r w:rsidRPr="00F20CE5">
        <w:rPr>
          <w:rFonts w:hint="eastAsia"/>
        </w:rPr>
        <w:t>“</w:t>
      </w:r>
      <w:r w:rsidR="005B61C9" w:rsidRPr="00F20CE5">
        <w:rPr>
          <w:rFonts w:hint="eastAsia"/>
        </w:rPr>
        <w:t>佛母</w:t>
      </w:r>
      <w:r w:rsidR="005C371A" w:rsidRPr="00F20CE5">
        <w:rPr>
          <w:rFonts w:hint="eastAsia"/>
        </w:rPr>
        <w:t>”</w:t>
      </w:r>
      <w:r w:rsidR="005B61C9" w:rsidRPr="00F20CE5">
        <w:rPr>
          <w:rFonts w:hint="eastAsia"/>
        </w:rPr>
        <w:t>，一切诸佛都是依靠佛母，或者般若法来成就的，这样的三昧定。</w:t>
      </w:r>
    </w:p>
    <w:p w14:paraId="40B1C22C" w14:textId="0CB55062" w:rsidR="004A603C" w:rsidRPr="00F20CE5" w:rsidRDefault="005B61C9" w:rsidP="000D5C78">
      <w:pPr>
        <w:widowControl w:val="0"/>
        <w:ind w:firstLine="600"/>
      </w:pPr>
      <w:r w:rsidRPr="00F20CE5">
        <w:rPr>
          <w:rFonts w:hint="eastAsia"/>
        </w:rPr>
        <w:t>这五个真三昧定，这是《指掌疏》的解释方法。《指掌疏》的话，你们学《楞严经》的时候看看也比较好。我们好像前面也讲过，当时章嘉国师翻成藏文的时候，实际上有一个叫做庄亲王，他在清朝是有一定威望的人，他帮忙翻译的。当时有一个通理法师，他是很了不起的大法师。他研究《正脉疏》，自己花了二十年的时间写下了《指掌疏》。《指掌疏》的意思就是把所有《楞严经》的教义像庵摩罗果放在手掌当中一样，一目了然——《指掌疏》是把《楞严经》的所有道理放在手掌里面，看得清清楚楚，这样一个注疏，这个意思。就像我们法王的《手中持佛》，把佛陀持在手中。</w:t>
      </w:r>
    </w:p>
    <w:p w14:paraId="7E72ECF2" w14:textId="75898165" w:rsidR="004A603C" w:rsidRPr="00F20CE5" w:rsidRDefault="005B61C9" w:rsidP="000D5C78">
      <w:pPr>
        <w:widowControl w:val="0"/>
        <w:ind w:firstLine="600"/>
      </w:pPr>
      <w:r w:rsidRPr="00F20CE5">
        <w:rPr>
          <w:rFonts w:hint="eastAsia"/>
        </w:rPr>
        <w:t>好多大德可能对自己所造的这些论典非常有信心，可能因为这样的原因。他经过</w:t>
      </w:r>
      <w:r w:rsidR="003721C1" w:rsidRPr="003721C1">
        <w:t>20</w:t>
      </w:r>
      <w:r w:rsidRPr="00F20CE5">
        <w:rPr>
          <w:rFonts w:hint="eastAsia"/>
        </w:rPr>
        <w:t>年研究和学习而造的，应该这部论典还是比较可靠的。它解释的《楞严经》，好多语句比较好懂，与最前面这些大德的注释相比较起来比较好懂一点。以后需要参考的话，我建议《指掌疏》比较好。</w:t>
      </w:r>
    </w:p>
    <w:p w14:paraId="19F8ED63" w14:textId="5D9E5310" w:rsidR="004A603C" w:rsidRPr="00F20CE5" w:rsidRDefault="005B61C9" w:rsidP="000D5C78">
      <w:pPr>
        <w:widowControl w:val="0"/>
        <w:ind w:firstLine="600"/>
      </w:pPr>
      <w:r w:rsidRPr="00F20CE5">
        <w:rPr>
          <w:rFonts w:hint="eastAsia"/>
        </w:rPr>
        <w:lastRenderedPageBreak/>
        <w:t>那么，这里面分了五个三昧定。其他有一些大德把它分成了三个三昧定，都有。</w:t>
      </w:r>
    </w:p>
    <w:p w14:paraId="7DB7B0F9" w14:textId="08713A5F" w:rsidR="004A603C" w:rsidRPr="00F20CE5" w:rsidRDefault="005B61C9" w:rsidP="000D5C78">
      <w:pPr>
        <w:widowControl w:val="0"/>
        <w:ind w:firstLine="601"/>
        <w:rPr>
          <w:b/>
          <w:bCs/>
        </w:rPr>
      </w:pPr>
      <w:r w:rsidRPr="00F20CE5">
        <w:rPr>
          <w:rFonts w:hint="eastAsia"/>
          <w:b/>
          <w:bCs/>
        </w:rPr>
        <w:t>汝闻微尘佛，一切秘密门，</w:t>
      </w:r>
    </w:p>
    <w:p w14:paraId="0B0D41A3" w14:textId="74DA39CD" w:rsidR="004A603C" w:rsidRPr="00F20CE5" w:rsidRDefault="005B61C9" w:rsidP="000D5C78">
      <w:pPr>
        <w:widowControl w:val="0"/>
        <w:ind w:firstLine="601"/>
        <w:rPr>
          <w:b/>
          <w:bCs/>
        </w:rPr>
      </w:pPr>
      <w:r w:rsidRPr="00F20CE5">
        <w:rPr>
          <w:rFonts w:hint="eastAsia"/>
          <w:b/>
          <w:bCs/>
        </w:rPr>
        <w:t>欲漏不先除，畜闻成过误。</w:t>
      </w:r>
    </w:p>
    <w:p w14:paraId="169BC363" w14:textId="4A0A15B9" w:rsidR="004A603C" w:rsidRPr="00F20CE5" w:rsidRDefault="005B61C9" w:rsidP="000D5C78">
      <w:pPr>
        <w:widowControl w:val="0"/>
        <w:ind w:firstLine="600"/>
      </w:pPr>
      <w:r w:rsidRPr="00F20CE5">
        <w:rPr>
          <w:rFonts w:hint="eastAsia"/>
        </w:rPr>
        <w:t>文殊菩萨对阿难说，你听闻很厉害，广闻博学：你已经听闻过微尘数佛陀一切秘密的法门。</w:t>
      </w:r>
    </w:p>
    <w:p w14:paraId="70A37724" w14:textId="3B5A556E" w:rsidR="004A603C" w:rsidRPr="00F20CE5" w:rsidRDefault="005B61C9" w:rsidP="000D5C78">
      <w:pPr>
        <w:widowControl w:val="0"/>
        <w:ind w:firstLine="600"/>
      </w:pPr>
      <w:r w:rsidRPr="00F20CE5">
        <w:rPr>
          <w:rFonts w:hint="eastAsia"/>
        </w:rPr>
        <w:t>我们前面《法华经》当中也是讲过，大家可能记得。当时佛陀说，我跟阿难实际上是同时发心的，当时在空王如来面前发心。但是阿难因为他喜欢多闻，在微尘数的佛陀面前一直不断地听闻，我开始内观修行。</w:t>
      </w:r>
    </w:p>
    <w:p w14:paraId="4A1E9989" w14:textId="05B4A16C" w:rsidR="004A603C" w:rsidRPr="00F20CE5" w:rsidRDefault="005B61C9" w:rsidP="000D5C78">
      <w:pPr>
        <w:widowControl w:val="0"/>
        <w:ind w:firstLine="600"/>
      </w:pPr>
      <w:r w:rsidRPr="00F20CE5">
        <w:rPr>
          <w:rFonts w:hint="eastAsia"/>
        </w:rPr>
        <w:t>所以佛陀早已经成佛，阿难可能最后还是得了一个初果，是吧？我们《楞严经》前面讲过，他得了一个初果。</w:t>
      </w:r>
    </w:p>
    <w:p w14:paraId="12F5078C" w14:textId="3531C026" w:rsidR="004A603C" w:rsidRPr="00F20CE5" w:rsidRDefault="005B61C9" w:rsidP="000D5C78">
      <w:pPr>
        <w:widowControl w:val="0"/>
        <w:ind w:firstLine="600"/>
      </w:pPr>
      <w:r w:rsidRPr="00F20CE5">
        <w:rPr>
          <w:rFonts w:hint="eastAsia"/>
        </w:rPr>
        <w:t>文殊菩萨也说，阿难你跟释迦牟尼佛一样，刚开始是一起发心的，但是佛陀早已经成佛了，而你听闻了微尘数佛陀的一切秘密的法门。</w:t>
      </w:r>
    </w:p>
    <w:p w14:paraId="5D2F331D" w14:textId="6F84D3EC" w:rsidR="004A603C" w:rsidRPr="00F20CE5" w:rsidRDefault="005B61C9" w:rsidP="000D5C78">
      <w:pPr>
        <w:widowControl w:val="0"/>
        <w:ind w:firstLine="600"/>
      </w:pPr>
      <w:r w:rsidRPr="00F20CE5">
        <w:rPr>
          <w:rFonts w:hint="eastAsia"/>
        </w:rPr>
        <w:t>秘密的法门，非常深奥、甚深的法，如果甚深的法听的话，浅的法就更不用说了。秘密的意思还有互为秘密，比如说这个佛讲的密法，那个佛的法门当中没有提，互为秘密的这些法。所以阿难的话，在这么</w:t>
      </w:r>
      <w:r w:rsidRPr="00F20CE5">
        <w:rPr>
          <w:rFonts w:hint="eastAsia"/>
        </w:rPr>
        <w:lastRenderedPageBreak/>
        <w:t>长的时间当中，在这么多如来面前听了各种各样的法。</w:t>
      </w:r>
    </w:p>
    <w:p w14:paraId="76C8D4A5" w14:textId="2DFA9078" w:rsidR="004A603C" w:rsidRPr="00F20CE5" w:rsidRDefault="005B61C9" w:rsidP="000D5C78">
      <w:pPr>
        <w:widowControl w:val="0"/>
        <w:ind w:firstLine="600"/>
      </w:pPr>
      <w:r w:rsidRPr="00F20CE5">
        <w:rPr>
          <w:rFonts w:hint="eastAsia"/>
        </w:rPr>
        <w:t>我们有些道友，只要是密法就到处都去，东南西北——有个灌顶就去，听个密法，都会去的。一说显宗，把收音机关掉，人也根本看不到，来都不来。一说密法，好像他有天耳通一样，马上就知道了，马上就现前，就像孙悟空显现在唐僧面前一样，</w:t>
      </w:r>
      <w:r w:rsidR="000C5882" w:rsidRPr="00F20CE5">
        <w:rPr>
          <w:rFonts w:hint="eastAsia"/>
        </w:rPr>
        <w:t>“</w:t>
      </w:r>
      <w:r w:rsidRPr="00F20CE5">
        <w:rPr>
          <w:rFonts w:hint="eastAsia"/>
        </w:rPr>
        <w:t>呜</w:t>
      </w:r>
      <w:r w:rsidR="005C371A" w:rsidRPr="00F20CE5">
        <w:rPr>
          <w:rFonts w:hint="eastAsia"/>
        </w:rPr>
        <w:t>”</w:t>
      </w:r>
      <w:r w:rsidRPr="00F20CE5">
        <w:rPr>
          <w:rFonts w:hint="eastAsia"/>
        </w:rPr>
        <w:t>，马上出来了，一讲密法就来了。</w:t>
      </w:r>
    </w:p>
    <w:p w14:paraId="1192BA7A" w14:textId="238F81D9" w:rsidR="004A603C" w:rsidRPr="00F20CE5" w:rsidRDefault="005B61C9" w:rsidP="000D5C78">
      <w:pPr>
        <w:widowControl w:val="0"/>
        <w:ind w:firstLine="600"/>
      </w:pPr>
      <w:r w:rsidRPr="00F20CE5">
        <w:rPr>
          <w:rFonts w:hint="eastAsia"/>
        </w:rPr>
        <w:t>可能阿难也是这样的，在各种如来面前，这里不一定是密法，这些甚深的法全部都听过，特别多的如来面前，从广闻博学层面来讲，阿难是非常厉害的。</w:t>
      </w:r>
    </w:p>
    <w:p w14:paraId="4508899A" w14:textId="00E39AA6" w:rsidR="004A603C" w:rsidRPr="00F20CE5" w:rsidRDefault="005B61C9" w:rsidP="000D5C78">
      <w:pPr>
        <w:widowControl w:val="0"/>
        <w:ind w:firstLine="600"/>
      </w:pPr>
      <w:r w:rsidRPr="00F20CE5">
        <w:rPr>
          <w:rFonts w:hint="eastAsia"/>
        </w:rPr>
        <w:t>但是你的</w:t>
      </w:r>
      <w:r w:rsidR="000C5882" w:rsidRPr="00F20CE5">
        <w:rPr>
          <w:rFonts w:hint="eastAsia"/>
        </w:rPr>
        <w:t>“</w:t>
      </w:r>
      <w:r w:rsidRPr="00F20CE5">
        <w:rPr>
          <w:rFonts w:hint="eastAsia"/>
        </w:rPr>
        <w:t>欲漏</w:t>
      </w:r>
      <w:r w:rsidR="005C371A" w:rsidRPr="00F20CE5">
        <w:rPr>
          <w:rFonts w:hint="eastAsia"/>
        </w:rPr>
        <w:t>”</w:t>
      </w:r>
      <w:r w:rsidRPr="00F20CE5">
        <w:rPr>
          <w:rFonts w:hint="eastAsia"/>
        </w:rPr>
        <w:t>，欲界有漏的法，六根缘六尘这样攀缘的烦恼，如果你没有先把它断除，</w:t>
      </w:r>
      <w:r w:rsidR="000C5882" w:rsidRPr="00F20CE5">
        <w:rPr>
          <w:rFonts w:hint="eastAsia"/>
        </w:rPr>
        <w:t>“</w:t>
      </w:r>
      <w:r w:rsidRPr="00F20CE5">
        <w:rPr>
          <w:rFonts w:hint="eastAsia"/>
        </w:rPr>
        <w:t>畜闻</w:t>
      </w:r>
      <w:r w:rsidR="005C371A" w:rsidRPr="00F20CE5">
        <w:rPr>
          <w:rFonts w:hint="eastAsia"/>
        </w:rPr>
        <w:t>”</w:t>
      </w:r>
      <w:r w:rsidRPr="00F20CE5">
        <w:rPr>
          <w:rFonts w:hint="eastAsia"/>
        </w:rPr>
        <w:t>，你积累的闻慧，非常多、广闻博学的这些知识全部积在一起。</w:t>
      </w:r>
    </w:p>
    <w:p w14:paraId="7393A405" w14:textId="60E8F7DC" w:rsidR="004A603C" w:rsidRPr="00F20CE5" w:rsidRDefault="005B61C9" w:rsidP="000D5C78">
      <w:pPr>
        <w:widowControl w:val="0"/>
        <w:ind w:firstLine="600"/>
      </w:pPr>
      <w:r w:rsidRPr="00F20CE5">
        <w:rPr>
          <w:rFonts w:hint="eastAsia"/>
        </w:rPr>
        <w:t>我们有些道友也不算很多闻。现在我们藏族的有些堪布堪姆，确实他们引用的教证还是很丰富的。以前藏地的有些大德应该真正是广闻博学。我们还不算很广闻，但是我们也听得有点多，但是没有内修，成了过失的因。包括阿难，听了这么多法，但后来出现摩登伽女的时候，所有的这些都没办法用上。</w:t>
      </w:r>
    </w:p>
    <w:p w14:paraId="0208542C" w14:textId="3ED2D7D2" w:rsidR="004A603C" w:rsidRPr="00F20CE5" w:rsidRDefault="000C5882" w:rsidP="000D5C78">
      <w:pPr>
        <w:widowControl w:val="0"/>
        <w:ind w:firstLine="600"/>
      </w:pPr>
      <w:r w:rsidRPr="00F20CE5">
        <w:rPr>
          <w:rFonts w:hint="eastAsia"/>
        </w:rPr>
        <w:t>“</w:t>
      </w:r>
      <w:r w:rsidR="005B61C9" w:rsidRPr="00F20CE5">
        <w:rPr>
          <w:rFonts w:hint="eastAsia"/>
        </w:rPr>
        <w:t>成过误</w:t>
      </w:r>
      <w:r w:rsidR="005C371A" w:rsidRPr="00F20CE5">
        <w:rPr>
          <w:rFonts w:hint="eastAsia"/>
        </w:rPr>
        <w:t>”</w:t>
      </w:r>
      <w:r w:rsidR="005B61C9" w:rsidRPr="00F20CE5">
        <w:rPr>
          <w:rFonts w:hint="eastAsia"/>
        </w:rPr>
        <w:t>，所以你积累的闻慧，最后成了过错</w:t>
      </w:r>
      <w:r w:rsidR="005B61C9" w:rsidRPr="00F20CE5">
        <w:rPr>
          <w:rFonts w:hint="eastAsia"/>
        </w:rPr>
        <w:lastRenderedPageBreak/>
        <w:t>和失误。</w:t>
      </w:r>
    </w:p>
    <w:p w14:paraId="1491D54F" w14:textId="585E70AE" w:rsidR="004A603C" w:rsidRPr="00F20CE5" w:rsidRDefault="005B61C9" w:rsidP="000D5C78">
      <w:pPr>
        <w:widowControl w:val="0"/>
        <w:ind w:firstLine="600"/>
      </w:pPr>
      <w:r w:rsidRPr="00F20CE5">
        <w:rPr>
          <w:rFonts w:hint="eastAsia"/>
        </w:rPr>
        <w:t>其他的阿罗汉、菩萨全部都开悟了，阿难一直在那里等着，一直想开悟。他想开悟的心是很切的，尤其他在释迦牟尼佛面前更有这种感觉，很切，但一直悟不了。</w:t>
      </w:r>
    </w:p>
    <w:p w14:paraId="39B0E974" w14:textId="03C0787F" w:rsidR="004A603C" w:rsidRPr="00F20CE5" w:rsidRDefault="005B61C9" w:rsidP="000D5C78">
      <w:pPr>
        <w:widowControl w:val="0"/>
        <w:ind w:firstLine="600"/>
      </w:pPr>
      <w:r w:rsidRPr="00F20CE5">
        <w:rPr>
          <w:rFonts w:hint="eastAsia"/>
        </w:rPr>
        <w:t>我们有一些道友也是很想开悟，特别特别着急，</w:t>
      </w:r>
      <w:r w:rsidR="000C5882" w:rsidRPr="00F20CE5">
        <w:rPr>
          <w:rFonts w:hint="eastAsia"/>
        </w:rPr>
        <w:t>“</w:t>
      </w:r>
      <w:r w:rsidRPr="00F20CE5">
        <w:rPr>
          <w:rFonts w:hint="eastAsia"/>
        </w:rPr>
        <w:t>怎么还不悟啊？</w:t>
      </w:r>
      <w:r w:rsidR="005C371A" w:rsidRPr="00F20CE5">
        <w:rPr>
          <w:rFonts w:hint="eastAsia"/>
        </w:rPr>
        <w:t>”</w:t>
      </w:r>
      <w:r w:rsidRPr="00F20CE5">
        <w:rPr>
          <w:rFonts w:hint="eastAsia"/>
        </w:rPr>
        <w:t>其实我们学的时间是很短的，你小的时候可能也没有学，不知道前世学了没有，年轻的时候一直漂泊，没有学，现在这几年当中学，今年想马上开悟的话，可能也没有那么简单。</w:t>
      </w:r>
    </w:p>
    <w:p w14:paraId="52F8E8FF" w14:textId="4FE98C57" w:rsidR="004A603C" w:rsidRPr="00F20CE5" w:rsidRDefault="005B61C9" w:rsidP="000D5C78">
      <w:pPr>
        <w:widowControl w:val="0"/>
        <w:ind w:firstLine="600"/>
      </w:pPr>
      <w:r w:rsidRPr="00F20CE5">
        <w:rPr>
          <w:rFonts w:hint="eastAsia"/>
        </w:rPr>
        <w:t>大家也不要特别着急，对吧？着急也没有用，路特别特别远的话，你再这么着急——有些开车的司机，路很远的时候他就拼命地跑，但是这个时候有翻车的危险性。</w:t>
      </w:r>
    </w:p>
    <w:p w14:paraId="320F6105" w14:textId="6B56C583" w:rsidR="004A603C" w:rsidRPr="00F20CE5" w:rsidRDefault="005B61C9" w:rsidP="000D5C78">
      <w:pPr>
        <w:widowControl w:val="0"/>
        <w:ind w:firstLine="600"/>
      </w:pPr>
      <w:r w:rsidRPr="00F20CE5">
        <w:rPr>
          <w:rFonts w:hint="eastAsia"/>
        </w:rPr>
        <w:t>所以说，我想一定要循序渐进、次第的修。</w:t>
      </w:r>
    </w:p>
    <w:p w14:paraId="1309C341" w14:textId="1C612B65" w:rsidR="004A603C" w:rsidRPr="00F20CE5" w:rsidRDefault="005B61C9" w:rsidP="000D5C78">
      <w:pPr>
        <w:widowControl w:val="0"/>
        <w:ind w:firstLine="601"/>
        <w:rPr>
          <w:b/>
          <w:bCs/>
        </w:rPr>
      </w:pPr>
      <w:r w:rsidRPr="00F20CE5">
        <w:rPr>
          <w:rFonts w:hint="eastAsia"/>
          <w:b/>
          <w:bCs/>
        </w:rPr>
        <w:t>将闻持佛佛，何不自闻闻？</w:t>
      </w:r>
    </w:p>
    <w:p w14:paraId="78943E32" w14:textId="05C36172" w:rsidR="004A603C" w:rsidRPr="00F20CE5" w:rsidRDefault="000C5882" w:rsidP="000D5C78">
      <w:pPr>
        <w:widowControl w:val="0"/>
        <w:ind w:firstLine="600"/>
      </w:pPr>
      <w:r w:rsidRPr="00F20CE5">
        <w:rPr>
          <w:rFonts w:hint="eastAsia"/>
        </w:rPr>
        <w:t>“</w:t>
      </w:r>
      <w:r w:rsidR="005B61C9" w:rsidRPr="00F20CE5">
        <w:rPr>
          <w:rFonts w:hint="eastAsia"/>
        </w:rPr>
        <w:t>佛佛</w:t>
      </w:r>
      <w:r w:rsidR="005C371A" w:rsidRPr="00F20CE5">
        <w:rPr>
          <w:rFonts w:hint="eastAsia"/>
        </w:rPr>
        <w:t>”</w:t>
      </w:r>
      <w:r w:rsidR="005B61C9" w:rsidRPr="00F20CE5">
        <w:rPr>
          <w:rFonts w:hint="eastAsia"/>
        </w:rPr>
        <w:t>，前面的</w:t>
      </w:r>
      <w:r w:rsidRPr="00F20CE5">
        <w:rPr>
          <w:rFonts w:hint="eastAsia"/>
        </w:rPr>
        <w:t>“</w:t>
      </w:r>
      <w:r w:rsidR="005B61C9" w:rsidRPr="00F20CE5">
        <w:rPr>
          <w:rFonts w:hint="eastAsia"/>
        </w:rPr>
        <w:t>佛</w:t>
      </w:r>
      <w:r w:rsidR="005C371A" w:rsidRPr="00F20CE5">
        <w:rPr>
          <w:rFonts w:hint="eastAsia"/>
        </w:rPr>
        <w:t>”</w:t>
      </w:r>
      <w:r w:rsidR="005B61C9" w:rsidRPr="00F20CE5">
        <w:rPr>
          <w:rFonts w:hint="eastAsia"/>
        </w:rPr>
        <w:t>是佛陀，后面的</w:t>
      </w:r>
      <w:r w:rsidRPr="00F20CE5">
        <w:rPr>
          <w:rFonts w:hint="eastAsia"/>
        </w:rPr>
        <w:t>“</w:t>
      </w:r>
      <w:r w:rsidR="005B61C9" w:rsidRPr="00F20CE5">
        <w:rPr>
          <w:rFonts w:hint="eastAsia"/>
        </w:rPr>
        <w:t>佛</w:t>
      </w:r>
      <w:r w:rsidR="005C371A" w:rsidRPr="00F20CE5">
        <w:rPr>
          <w:rFonts w:hint="eastAsia"/>
        </w:rPr>
        <w:t>”</w:t>
      </w:r>
      <w:r w:rsidR="005B61C9" w:rsidRPr="00F20CE5">
        <w:rPr>
          <w:rFonts w:hint="eastAsia"/>
        </w:rPr>
        <w:t>是佛法。在无量微尘数的佛面前，你一直不断地听闻和受持佛的这些教法。</w:t>
      </w:r>
    </w:p>
    <w:p w14:paraId="6A22FD19" w14:textId="7C5DFF4E" w:rsidR="004A603C" w:rsidRPr="00F20CE5" w:rsidRDefault="000C5882" w:rsidP="000D5C78">
      <w:pPr>
        <w:widowControl w:val="0"/>
        <w:ind w:firstLine="600"/>
      </w:pPr>
      <w:r w:rsidRPr="00F20CE5">
        <w:rPr>
          <w:rFonts w:hint="eastAsia"/>
        </w:rPr>
        <w:t>“</w:t>
      </w:r>
      <w:r w:rsidR="005B61C9" w:rsidRPr="00F20CE5">
        <w:rPr>
          <w:rFonts w:hint="eastAsia"/>
        </w:rPr>
        <w:t>何不自闻闻？</w:t>
      </w:r>
      <w:r w:rsidR="005C371A" w:rsidRPr="00F20CE5">
        <w:rPr>
          <w:rFonts w:hint="eastAsia"/>
        </w:rPr>
        <w:t>”</w:t>
      </w:r>
      <w:r w:rsidR="005B61C9" w:rsidRPr="00F20CE5">
        <w:rPr>
          <w:rFonts w:hint="eastAsia"/>
        </w:rPr>
        <w:t>前面的</w:t>
      </w:r>
      <w:r w:rsidRPr="00F20CE5">
        <w:rPr>
          <w:rFonts w:hint="eastAsia"/>
        </w:rPr>
        <w:t>“</w:t>
      </w:r>
      <w:r w:rsidR="005B61C9" w:rsidRPr="00F20CE5">
        <w:rPr>
          <w:rFonts w:hint="eastAsia"/>
        </w:rPr>
        <w:t>闻</w:t>
      </w:r>
      <w:r w:rsidR="005C371A" w:rsidRPr="00F20CE5">
        <w:rPr>
          <w:rFonts w:hint="eastAsia"/>
        </w:rPr>
        <w:t>”</w:t>
      </w:r>
      <w:r w:rsidR="005B61C9" w:rsidRPr="00F20CE5">
        <w:rPr>
          <w:rFonts w:hint="eastAsia"/>
        </w:rPr>
        <w:t>是耳根，后面的</w:t>
      </w:r>
      <w:r w:rsidRPr="00F20CE5">
        <w:rPr>
          <w:rFonts w:hint="eastAsia"/>
        </w:rPr>
        <w:t>“</w:t>
      </w:r>
      <w:r w:rsidR="005B61C9" w:rsidRPr="00F20CE5">
        <w:rPr>
          <w:rFonts w:hint="eastAsia"/>
        </w:rPr>
        <w:t>闻</w:t>
      </w:r>
      <w:r w:rsidR="005C371A" w:rsidRPr="00F20CE5">
        <w:rPr>
          <w:rFonts w:hint="eastAsia"/>
        </w:rPr>
        <w:t>”</w:t>
      </w:r>
      <w:r w:rsidR="005B61C9" w:rsidRPr="00F20CE5">
        <w:rPr>
          <w:rFonts w:hint="eastAsia"/>
        </w:rPr>
        <w:t>是闻性。你为什么不用自己的耳根来观自己的</w:t>
      </w:r>
      <w:r w:rsidR="005B61C9" w:rsidRPr="00F20CE5">
        <w:rPr>
          <w:rFonts w:hint="eastAsia"/>
        </w:rPr>
        <w:lastRenderedPageBreak/>
        <w:t>闻性？</w:t>
      </w:r>
    </w:p>
    <w:p w14:paraId="5B548883" w14:textId="27BD1E41" w:rsidR="004A603C" w:rsidRPr="00F20CE5" w:rsidRDefault="005B61C9" w:rsidP="000D5C78">
      <w:pPr>
        <w:widowControl w:val="0"/>
        <w:ind w:firstLine="600"/>
      </w:pPr>
      <w:r w:rsidRPr="00F20CE5">
        <w:rPr>
          <w:rFonts w:hint="eastAsia"/>
        </w:rPr>
        <w:t>你一直听、听、听，听佛陀的法，但是缺少一个东西，就是内观。如果你没有这样，多闻也是没用的。《华严经》里面专门有一品，叫做《菩萨问明品》，里面有很多的</w:t>
      </w:r>
      <w:r w:rsidR="000C5882" w:rsidRPr="00F20CE5">
        <w:rPr>
          <w:rFonts w:hint="eastAsia"/>
        </w:rPr>
        <w:t>“</w:t>
      </w:r>
      <w:r w:rsidRPr="00F20CE5">
        <w:rPr>
          <w:rFonts w:hint="eastAsia"/>
        </w:rPr>
        <w:t>多闻亦如是</w:t>
      </w:r>
      <w:r w:rsidR="005C371A" w:rsidRPr="00F20CE5">
        <w:rPr>
          <w:rFonts w:hint="eastAsia"/>
        </w:rPr>
        <w:t>”</w:t>
      </w:r>
      <w:r w:rsidRPr="00F20CE5">
        <w:rPr>
          <w:rFonts w:hint="eastAsia"/>
        </w:rPr>
        <w:t>。还有</w:t>
      </w:r>
      <w:r w:rsidR="000C5882" w:rsidRPr="00F20CE5">
        <w:rPr>
          <w:rFonts w:hint="eastAsia"/>
        </w:rPr>
        <w:t>“</w:t>
      </w:r>
      <w:r w:rsidRPr="00F20CE5">
        <w:rPr>
          <w:rFonts w:hint="eastAsia"/>
        </w:rPr>
        <w:t>如人水所漂，惧溺而渴死，于法不修行，多闻亦如是。</w:t>
      </w:r>
      <w:r w:rsidR="005C371A" w:rsidRPr="00F20CE5">
        <w:rPr>
          <w:rFonts w:hint="eastAsia"/>
        </w:rPr>
        <w:t>”</w:t>
      </w:r>
      <w:r w:rsidRPr="00F20CE5">
        <w:rPr>
          <w:rFonts w:hint="eastAsia"/>
        </w:rPr>
        <w:t>下面还讲，如果吃的美味佳肴放在前面，不吃也是没有用，多闻也是一样的。如果帮别人数珍宝，但是你自己一个都没有，多闻亦如是等等</w:t>
      </w:r>
      <w:r w:rsidR="004A603C" w:rsidRPr="00F20CE5">
        <w:rPr>
          <w:vertAlign w:val="superscript"/>
        </w:rPr>
        <w:footnoteReference w:id="435"/>
      </w:r>
      <w:r w:rsidRPr="00F20CE5">
        <w:rPr>
          <w:rFonts w:hint="eastAsia"/>
        </w:rPr>
        <w:t>，有好多这种意思。</w:t>
      </w:r>
    </w:p>
    <w:p w14:paraId="55060106" w14:textId="271D499D" w:rsidR="004A603C" w:rsidRPr="00F20CE5" w:rsidRDefault="005B61C9" w:rsidP="000D5C78">
      <w:pPr>
        <w:widowControl w:val="0"/>
        <w:ind w:firstLine="600"/>
      </w:pPr>
      <w:r w:rsidRPr="00F20CE5">
        <w:rPr>
          <w:rFonts w:hint="eastAsia"/>
        </w:rPr>
        <w:t>所以我们在座的各位，我们也不要认为自己广闻博学，不用这么想。前辈的这些大德不用说，可能与现在我们学院当中有些堪布堪姆的闻慧比较起来，我们也不算什么多闻。</w:t>
      </w:r>
    </w:p>
    <w:p w14:paraId="6262318C" w14:textId="2C5767D9" w:rsidR="004A603C" w:rsidRPr="00F20CE5" w:rsidRDefault="005B61C9" w:rsidP="000D5C78">
      <w:pPr>
        <w:widowControl w:val="0"/>
        <w:ind w:firstLine="600"/>
      </w:pPr>
      <w:r w:rsidRPr="00F20CE5">
        <w:rPr>
          <w:rFonts w:hint="eastAsia"/>
        </w:rPr>
        <w:t>那我们是不是一点都不用闻？也不是。这里也并不是否认广闻。我们的闻不叫广闻，你用自己的手指头可以算得出来，你学了几部大论？学了十几个论典、</w:t>
      </w:r>
      <w:r w:rsidRPr="00F20CE5">
        <w:rPr>
          <w:rFonts w:hint="eastAsia"/>
        </w:rPr>
        <w:lastRenderedPageBreak/>
        <w:t>二十几个论典都不算什么广闻。你看现在的世间人，我那天看到一个企业家，他好像说一年当中看了</w:t>
      </w:r>
      <w:r w:rsidR="003721C1" w:rsidRPr="003721C1">
        <w:t>800</w:t>
      </w:r>
      <w:r w:rsidRPr="00F20CE5">
        <w:rPr>
          <w:rFonts w:hint="eastAsia"/>
        </w:rPr>
        <w:t>本书。与这些相比较起来，我们也并没有特别的广闻。</w:t>
      </w:r>
    </w:p>
    <w:p w14:paraId="6C13B70D" w14:textId="72658B3A" w:rsidR="004A603C" w:rsidRPr="00F20CE5" w:rsidRDefault="005B61C9" w:rsidP="000D5C78">
      <w:pPr>
        <w:widowControl w:val="0"/>
        <w:ind w:firstLine="600"/>
      </w:pPr>
      <w:r w:rsidRPr="00F20CE5">
        <w:rPr>
          <w:rFonts w:hint="eastAsia"/>
        </w:rPr>
        <w:t>基本的听闻没有的话，恐怕所修的道理也不一定知道。但是如果我们太广闻，一直不内观的话，跟阿难一模一样了。很多方面因缘具足的时候还是要实修，而且我们现在边听闻边实修，学会内观，这肯定非常有意义。</w:t>
      </w:r>
    </w:p>
    <w:p w14:paraId="4B625CD7" w14:textId="28AEBE25" w:rsidR="004A603C" w:rsidRPr="00F20CE5" w:rsidRDefault="005B61C9" w:rsidP="000D5C78">
      <w:pPr>
        <w:widowControl w:val="0"/>
        <w:ind w:firstLine="601"/>
        <w:rPr>
          <w:b/>
          <w:bCs/>
        </w:rPr>
      </w:pPr>
      <w:r w:rsidRPr="00F20CE5">
        <w:rPr>
          <w:rFonts w:hint="eastAsia"/>
          <w:b/>
          <w:bCs/>
        </w:rPr>
        <w:t>闻非自然生，因声有名字，</w:t>
      </w:r>
    </w:p>
    <w:p w14:paraId="17908C55" w14:textId="4FE1FC6E" w:rsidR="004A603C" w:rsidRPr="00F20CE5" w:rsidRDefault="005B61C9" w:rsidP="000D5C78">
      <w:pPr>
        <w:widowControl w:val="0"/>
        <w:ind w:firstLine="601"/>
        <w:rPr>
          <w:b/>
          <w:bCs/>
        </w:rPr>
      </w:pPr>
      <w:r w:rsidRPr="00F20CE5">
        <w:rPr>
          <w:rFonts w:hint="eastAsia"/>
          <w:b/>
          <w:bCs/>
        </w:rPr>
        <w:t>旋闻与声脱，能脱欲谁名？</w:t>
      </w:r>
    </w:p>
    <w:p w14:paraId="1F6465C2" w14:textId="6325C48E" w:rsidR="004A603C" w:rsidRPr="00F20CE5" w:rsidRDefault="005B61C9" w:rsidP="000D5C78">
      <w:pPr>
        <w:widowControl w:val="0"/>
        <w:ind w:firstLine="600"/>
      </w:pPr>
      <w:r w:rsidRPr="00F20CE5">
        <w:rPr>
          <w:rFonts w:hint="eastAsia"/>
        </w:rPr>
        <w:t>所谓的闻并不是自然产生的，我们的闻并不是自然而产生的，或者说我们的耳根并不是自然而产生的。</w:t>
      </w:r>
    </w:p>
    <w:p w14:paraId="69A084E3" w14:textId="029810AA" w:rsidR="004A603C" w:rsidRPr="00F20CE5" w:rsidRDefault="005B61C9" w:rsidP="000D5C78">
      <w:pPr>
        <w:widowControl w:val="0"/>
        <w:ind w:firstLine="600"/>
      </w:pPr>
      <w:r w:rsidRPr="00F20CE5">
        <w:rPr>
          <w:rFonts w:hint="eastAsia"/>
        </w:rPr>
        <w:t>为什么呢？依靠声音才有了名称。什么名称？有了外在的声尘，要接受声尘，用什么来接受呢？就是用耳根来接受——有了声尘，才有了闻的名称。</w:t>
      </w:r>
    </w:p>
    <w:p w14:paraId="4E16E842" w14:textId="767B8527" w:rsidR="004A603C" w:rsidRPr="00F20CE5" w:rsidRDefault="005B61C9" w:rsidP="000D5C78">
      <w:pPr>
        <w:widowControl w:val="0"/>
        <w:ind w:firstLine="600"/>
      </w:pPr>
      <w:r w:rsidRPr="00F20CE5">
        <w:rPr>
          <w:rFonts w:hint="eastAsia"/>
        </w:rPr>
        <w:t>如果你是</w:t>
      </w:r>
      <w:r w:rsidR="000C5882" w:rsidRPr="00F20CE5">
        <w:rPr>
          <w:rFonts w:hint="eastAsia"/>
        </w:rPr>
        <w:t>“</w:t>
      </w:r>
      <w:r w:rsidRPr="00F20CE5">
        <w:rPr>
          <w:rFonts w:hint="eastAsia"/>
        </w:rPr>
        <w:t>旋闻</w:t>
      </w:r>
      <w:r w:rsidR="005C371A" w:rsidRPr="00F20CE5">
        <w:rPr>
          <w:rFonts w:hint="eastAsia"/>
        </w:rPr>
        <w:t>”</w:t>
      </w:r>
      <w:r w:rsidRPr="00F20CE5">
        <w:rPr>
          <w:rFonts w:hint="eastAsia"/>
        </w:rPr>
        <w:t>，不随着声音跑，内观闻性的本体，这样的话，</w:t>
      </w:r>
      <w:r w:rsidR="000C5882" w:rsidRPr="00F20CE5">
        <w:rPr>
          <w:rFonts w:hint="eastAsia"/>
        </w:rPr>
        <w:t>“</w:t>
      </w:r>
      <w:r w:rsidRPr="00F20CE5">
        <w:rPr>
          <w:rFonts w:hint="eastAsia"/>
        </w:rPr>
        <w:t>声脱</w:t>
      </w:r>
      <w:r w:rsidR="005C371A" w:rsidRPr="00F20CE5">
        <w:rPr>
          <w:rFonts w:hint="eastAsia"/>
        </w:rPr>
        <w:t>”</w:t>
      </w:r>
      <w:r w:rsidRPr="00F20CE5">
        <w:rPr>
          <w:rFonts w:hint="eastAsia"/>
        </w:rPr>
        <w:t>，把声尘脱离开，自己的内在不随着外面的声尘跑。</w:t>
      </w:r>
      <w:r w:rsidR="000C5882" w:rsidRPr="00F20CE5">
        <w:rPr>
          <w:rFonts w:hint="eastAsia"/>
        </w:rPr>
        <w:t>“</w:t>
      </w:r>
      <w:r w:rsidRPr="00F20CE5">
        <w:rPr>
          <w:rFonts w:hint="eastAsia"/>
        </w:rPr>
        <w:t>能脱欲谁名？</w:t>
      </w:r>
      <w:r w:rsidR="005C371A" w:rsidRPr="00F20CE5">
        <w:rPr>
          <w:rFonts w:hint="eastAsia"/>
        </w:rPr>
        <w:t>”</w:t>
      </w:r>
      <w:r w:rsidRPr="00F20CE5">
        <w:rPr>
          <w:rFonts w:hint="eastAsia"/>
        </w:rPr>
        <w:t>能解脱的声尘，以谁来命名的呢？</w:t>
      </w:r>
    </w:p>
    <w:p w14:paraId="5FD9061D" w14:textId="2C895567" w:rsidR="004A603C" w:rsidRPr="00F20CE5" w:rsidRDefault="005B61C9" w:rsidP="000D5C78">
      <w:pPr>
        <w:widowControl w:val="0"/>
        <w:ind w:firstLine="600"/>
      </w:pPr>
      <w:r w:rsidRPr="00F20CE5">
        <w:rPr>
          <w:rFonts w:hint="eastAsia"/>
        </w:rPr>
        <w:t>实际上我们知道，所谓的耳根是依靠声音来命名的。但是这种声音如果没有去寻找外面，用自己的闻</w:t>
      </w:r>
      <w:r w:rsidRPr="00F20CE5">
        <w:rPr>
          <w:rFonts w:hint="eastAsia"/>
        </w:rPr>
        <w:lastRenderedPageBreak/>
        <w:t>性来命名，内观闻性一定会获得解脱。就像我们世间的水变成冰，冰的时候水的本性一点也没有了，但如果把它融化成水，跟原来的水一模一样，这个时候冰的名称也没有了，已经解脱了。</w:t>
      </w:r>
    </w:p>
    <w:p w14:paraId="23CC7415" w14:textId="6CB9C3CD" w:rsidR="004A603C" w:rsidRPr="00F20CE5" w:rsidRDefault="005B61C9" w:rsidP="000D5C78">
      <w:pPr>
        <w:widowControl w:val="0"/>
        <w:ind w:firstLine="601"/>
        <w:rPr>
          <w:b/>
          <w:bCs/>
        </w:rPr>
      </w:pPr>
      <w:r w:rsidRPr="00F20CE5">
        <w:rPr>
          <w:rFonts w:hint="eastAsia"/>
          <w:b/>
          <w:bCs/>
        </w:rPr>
        <w:t>一根既返源，六根成解脱。</w:t>
      </w:r>
    </w:p>
    <w:p w14:paraId="758E1288" w14:textId="190F76BB" w:rsidR="004A603C" w:rsidRPr="00F20CE5" w:rsidRDefault="005B61C9" w:rsidP="000D5C78">
      <w:pPr>
        <w:widowControl w:val="0"/>
        <w:ind w:firstLine="600"/>
      </w:pPr>
      <w:r w:rsidRPr="00F20CE5">
        <w:rPr>
          <w:rFonts w:hint="eastAsia"/>
        </w:rPr>
        <w:t>如果一个根，耳根通过内观的方式来</w:t>
      </w:r>
      <w:r w:rsidR="000C5882" w:rsidRPr="00F20CE5">
        <w:rPr>
          <w:rFonts w:hint="eastAsia"/>
        </w:rPr>
        <w:t>“</w:t>
      </w:r>
      <w:r w:rsidRPr="00F20CE5">
        <w:rPr>
          <w:rFonts w:hint="eastAsia"/>
        </w:rPr>
        <w:t>返源</w:t>
      </w:r>
      <w:r w:rsidR="005C371A" w:rsidRPr="00F20CE5">
        <w:rPr>
          <w:rFonts w:hint="eastAsia"/>
        </w:rPr>
        <w:t>”</w:t>
      </w:r>
      <w:r w:rsidRPr="00F20CE5">
        <w:rPr>
          <w:rFonts w:hint="eastAsia"/>
        </w:rPr>
        <w:t>，或者说回到了自己本来的本体当中，因为六根互相连带的原因，六根都成解脱。</w:t>
      </w:r>
    </w:p>
    <w:p w14:paraId="6669E17E" w14:textId="19F5057C" w:rsidR="004A603C" w:rsidRPr="00F20CE5" w:rsidRDefault="005B61C9" w:rsidP="000D5C78">
      <w:pPr>
        <w:widowControl w:val="0"/>
        <w:ind w:firstLine="600"/>
      </w:pPr>
      <w:r w:rsidRPr="00F20CE5">
        <w:rPr>
          <w:rFonts w:hint="eastAsia"/>
        </w:rPr>
        <w:t>一法空，万法也是空的，他们有一种连带的关系。耳根已经解脱的话，其他的根全部都会获得解脱。</w:t>
      </w:r>
    </w:p>
    <w:p w14:paraId="06FC82CE" w14:textId="43602F33" w:rsidR="004A603C" w:rsidRPr="00F20CE5" w:rsidRDefault="005B61C9" w:rsidP="000D5C78">
      <w:pPr>
        <w:widowControl w:val="0"/>
        <w:ind w:firstLine="601"/>
        <w:rPr>
          <w:b/>
          <w:bCs/>
        </w:rPr>
      </w:pPr>
      <w:r w:rsidRPr="00F20CE5">
        <w:rPr>
          <w:rFonts w:hint="eastAsia"/>
          <w:b/>
          <w:bCs/>
        </w:rPr>
        <w:t>见闻如幻翳，三界若空花，</w:t>
      </w:r>
    </w:p>
    <w:p w14:paraId="2032DF1F" w14:textId="7567811A" w:rsidR="004A603C" w:rsidRPr="00F20CE5" w:rsidRDefault="005B61C9" w:rsidP="000D5C78">
      <w:pPr>
        <w:widowControl w:val="0"/>
        <w:ind w:firstLine="601"/>
        <w:rPr>
          <w:b/>
          <w:bCs/>
        </w:rPr>
      </w:pPr>
      <w:r w:rsidRPr="00F20CE5">
        <w:rPr>
          <w:rFonts w:hint="eastAsia"/>
          <w:b/>
          <w:bCs/>
        </w:rPr>
        <w:t>闻复翳根除，尘销觉圆净。</w:t>
      </w:r>
    </w:p>
    <w:p w14:paraId="5AA66A46" w14:textId="4AE4BF53" w:rsidR="004A603C" w:rsidRPr="00F20CE5" w:rsidRDefault="005B61C9" w:rsidP="000D5C78">
      <w:pPr>
        <w:widowControl w:val="0"/>
        <w:ind w:firstLine="600"/>
      </w:pPr>
      <w:r w:rsidRPr="00F20CE5">
        <w:rPr>
          <w:rFonts w:hint="eastAsia"/>
        </w:rPr>
        <w:t>如果耳根已经圆通，那见闻觉知其他所有的根带来的这些现象，就如幻化、如梦境、如眼翳，没有一个是真实的。</w:t>
      </w:r>
    </w:p>
    <w:p w14:paraId="3D47DA3E" w14:textId="3D107527" w:rsidR="004A603C" w:rsidRPr="00F20CE5" w:rsidRDefault="005B61C9" w:rsidP="000D5C78">
      <w:pPr>
        <w:widowControl w:val="0"/>
        <w:ind w:firstLine="600"/>
      </w:pPr>
      <w:r w:rsidRPr="00F20CE5">
        <w:rPr>
          <w:rFonts w:hint="eastAsia"/>
        </w:rPr>
        <w:t>三界就像空中的鲜花一样，这个时候</w:t>
      </w:r>
      <w:r w:rsidR="000C5882" w:rsidRPr="00F20CE5">
        <w:rPr>
          <w:rFonts w:hint="eastAsia"/>
        </w:rPr>
        <w:t>“</w:t>
      </w:r>
      <w:r w:rsidRPr="00F20CE5">
        <w:rPr>
          <w:rFonts w:hint="eastAsia"/>
        </w:rPr>
        <w:t>闻复</w:t>
      </w:r>
      <w:r w:rsidR="005C371A" w:rsidRPr="00F20CE5">
        <w:rPr>
          <w:rFonts w:hint="eastAsia"/>
        </w:rPr>
        <w:t>”</w:t>
      </w:r>
      <w:r w:rsidRPr="00F20CE5">
        <w:rPr>
          <w:rFonts w:hint="eastAsia"/>
        </w:rPr>
        <w:t>，闻性旋复，所有这些虚而不实的、眼翳，全部都得到根除。</w:t>
      </w:r>
    </w:p>
    <w:p w14:paraId="088C5C10" w14:textId="33339F29" w:rsidR="004A603C" w:rsidRPr="00F20CE5" w:rsidRDefault="005B61C9" w:rsidP="000D5C78">
      <w:pPr>
        <w:widowControl w:val="0"/>
        <w:ind w:firstLine="600"/>
      </w:pPr>
      <w:r w:rsidRPr="00F20CE5">
        <w:rPr>
          <w:rFonts w:hint="eastAsia"/>
        </w:rPr>
        <w:t>那么六尘全部消灭，圆满的觉性自然而然现前。</w:t>
      </w:r>
    </w:p>
    <w:p w14:paraId="0BB475A2" w14:textId="335ABEB8" w:rsidR="004A603C" w:rsidRPr="00F20CE5" w:rsidRDefault="005B61C9" w:rsidP="000D5C78">
      <w:pPr>
        <w:widowControl w:val="0"/>
        <w:ind w:firstLine="600"/>
      </w:pPr>
      <w:r w:rsidRPr="00F20CE5">
        <w:rPr>
          <w:rFonts w:hint="eastAsia"/>
        </w:rPr>
        <w:t>其实通过一个耳根，所有的六根都通达，所有六根通达，外面的六境暂时全部都看成如梦如幻的显现、</w:t>
      </w:r>
      <w:r w:rsidRPr="00F20CE5">
        <w:rPr>
          <w:rFonts w:hint="eastAsia"/>
        </w:rPr>
        <w:lastRenderedPageBreak/>
        <w:t>虚而不实，最终本来清净、圆满，全部都变成这样的果位。</w:t>
      </w:r>
    </w:p>
    <w:p w14:paraId="25117496" w14:textId="0BFBCE65" w:rsidR="004A603C" w:rsidRPr="00F20CE5" w:rsidRDefault="005B61C9" w:rsidP="000D5C78">
      <w:pPr>
        <w:widowControl w:val="0"/>
        <w:ind w:firstLine="601"/>
        <w:rPr>
          <w:b/>
          <w:bCs/>
        </w:rPr>
      </w:pPr>
      <w:r w:rsidRPr="00F20CE5">
        <w:rPr>
          <w:rFonts w:hint="eastAsia"/>
          <w:b/>
          <w:bCs/>
        </w:rPr>
        <w:t>净极光通达，寂照含虚空，</w:t>
      </w:r>
    </w:p>
    <w:p w14:paraId="29B262D4" w14:textId="1970CBC4" w:rsidR="004A603C" w:rsidRPr="00F20CE5" w:rsidRDefault="005B61C9" w:rsidP="000D5C78">
      <w:pPr>
        <w:widowControl w:val="0"/>
        <w:ind w:firstLine="601"/>
        <w:rPr>
          <w:b/>
          <w:bCs/>
        </w:rPr>
      </w:pPr>
      <w:r w:rsidRPr="00F20CE5">
        <w:rPr>
          <w:rFonts w:hint="eastAsia"/>
          <w:b/>
          <w:bCs/>
        </w:rPr>
        <w:t>却来观世间，犹如梦中事。</w:t>
      </w:r>
    </w:p>
    <w:p w14:paraId="3B862BAB" w14:textId="70F37F0E" w:rsidR="004A603C" w:rsidRPr="00F20CE5" w:rsidRDefault="005B61C9" w:rsidP="000D5C78">
      <w:pPr>
        <w:widowControl w:val="0"/>
        <w:ind w:firstLine="601"/>
        <w:rPr>
          <w:b/>
          <w:bCs/>
        </w:rPr>
      </w:pPr>
      <w:r w:rsidRPr="00F20CE5">
        <w:rPr>
          <w:rFonts w:hint="eastAsia"/>
          <w:b/>
          <w:bCs/>
        </w:rPr>
        <w:t>摩登伽在梦，谁能留汝形？</w:t>
      </w:r>
    </w:p>
    <w:p w14:paraId="254611FE" w14:textId="4DD2D842" w:rsidR="004A603C" w:rsidRPr="00F20CE5" w:rsidRDefault="005B61C9" w:rsidP="000D5C78">
      <w:pPr>
        <w:widowControl w:val="0"/>
        <w:ind w:firstLine="600"/>
      </w:pPr>
      <w:r w:rsidRPr="00F20CE5">
        <w:rPr>
          <w:rFonts w:hint="eastAsia"/>
        </w:rPr>
        <w:t>刚才讲一切圆满到了最高境界的时候，</w:t>
      </w:r>
      <w:r w:rsidR="000C5882" w:rsidRPr="00F20CE5">
        <w:rPr>
          <w:rFonts w:hint="eastAsia"/>
        </w:rPr>
        <w:t>“</w:t>
      </w:r>
      <w:r w:rsidRPr="00F20CE5">
        <w:rPr>
          <w:rFonts w:hint="eastAsia"/>
        </w:rPr>
        <w:t>净极光</w:t>
      </w:r>
      <w:r w:rsidR="005C371A" w:rsidRPr="00F20CE5">
        <w:rPr>
          <w:rFonts w:hint="eastAsia"/>
        </w:rPr>
        <w:t>”</w:t>
      </w:r>
      <w:r w:rsidRPr="00F20CE5">
        <w:rPr>
          <w:rFonts w:hint="eastAsia"/>
        </w:rPr>
        <w:t>，这种非常清净、光明、远离一切戏论、极为清净的法，它就通达了。</w:t>
      </w:r>
    </w:p>
    <w:p w14:paraId="0C2D1312" w14:textId="5C5CC9DD" w:rsidR="004A603C" w:rsidRPr="00F20CE5" w:rsidRDefault="000C5882" w:rsidP="000D5C78">
      <w:pPr>
        <w:widowControl w:val="0"/>
        <w:ind w:firstLine="600"/>
      </w:pPr>
      <w:r w:rsidRPr="00F20CE5">
        <w:rPr>
          <w:rFonts w:hint="eastAsia"/>
        </w:rPr>
        <w:t>“</w:t>
      </w:r>
      <w:r w:rsidR="005B61C9" w:rsidRPr="00F20CE5">
        <w:rPr>
          <w:rFonts w:hint="eastAsia"/>
        </w:rPr>
        <w:t>寂照</w:t>
      </w:r>
      <w:r w:rsidR="005C371A" w:rsidRPr="00F20CE5">
        <w:rPr>
          <w:rFonts w:hint="eastAsia"/>
        </w:rPr>
        <w:t>”</w:t>
      </w:r>
      <w:r w:rsidR="005B61C9" w:rsidRPr="00F20CE5">
        <w:rPr>
          <w:rFonts w:hint="eastAsia"/>
        </w:rPr>
        <w:t>，</w:t>
      </w:r>
      <w:r w:rsidRPr="00F20CE5">
        <w:rPr>
          <w:rFonts w:hint="eastAsia"/>
        </w:rPr>
        <w:t>“</w:t>
      </w:r>
      <w:r w:rsidR="005B61C9" w:rsidRPr="00F20CE5">
        <w:rPr>
          <w:rFonts w:hint="eastAsia"/>
        </w:rPr>
        <w:t>寂</w:t>
      </w:r>
      <w:r w:rsidR="005C371A" w:rsidRPr="00F20CE5">
        <w:rPr>
          <w:rFonts w:hint="eastAsia"/>
        </w:rPr>
        <w:t>”</w:t>
      </w:r>
      <w:r w:rsidR="005B61C9" w:rsidRPr="00F20CE5">
        <w:rPr>
          <w:rFonts w:hint="eastAsia"/>
        </w:rPr>
        <w:t>指的是</w:t>
      </w:r>
      <w:r w:rsidRPr="00F20CE5">
        <w:rPr>
          <w:rFonts w:hint="eastAsia"/>
        </w:rPr>
        <w:t>“</w:t>
      </w:r>
      <w:r w:rsidR="005B61C9" w:rsidRPr="00F20CE5">
        <w:rPr>
          <w:rFonts w:hint="eastAsia"/>
        </w:rPr>
        <w:t>深寂离戏光明无为法</w:t>
      </w:r>
      <w:r w:rsidR="005C371A" w:rsidRPr="00F20CE5">
        <w:rPr>
          <w:rFonts w:hint="eastAsia"/>
        </w:rPr>
        <w:t>”</w:t>
      </w:r>
      <w:r w:rsidR="005B61C9" w:rsidRPr="00F20CE5">
        <w:rPr>
          <w:rFonts w:hint="eastAsia"/>
        </w:rPr>
        <w:t>，甚深寂灭的意思。</w:t>
      </w:r>
      <w:r w:rsidRPr="00F20CE5">
        <w:rPr>
          <w:rFonts w:hint="eastAsia"/>
        </w:rPr>
        <w:t>“</w:t>
      </w:r>
      <w:r w:rsidR="005B61C9" w:rsidRPr="00F20CE5">
        <w:rPr>
          <w:rFonts w:hint="eastAsia"/>
        </w:rPr>
        <w:t>照</w:t>
      </w:r>
      <w:r w:rsidR="005C371A" w:rsidRPr="00F20CE5">
        <w:rPr>
          <w:rFonts w:hint="eastAsia"/>
        </w:rPr>
        <w:t>”</w:t>
      </w:r>
      <w:r w:rsidR="005B61C9" w:rsidRPr="00F20CE5">
        <w:rPr>
          <w:rFonts w:hint="eastAsia"/>
        </w:rPr>
        <w:t>是明了，现空无二，它能包含虚空。</w:t>
      </w:r>
    </w:p>
    <w:p w14:paraId="38414C31" w14:textId="05456DC9" w:rsidR="004A603C" w:rsidRPr="00F20CE5" w:rsidRDefault="005B61C9" w:rsidP="000D5C78">
      <w:pPr>
        <w:widowControl w:val="0"/>
        <w:ind w:firstLine="600"/>
      </w:pPr>
      <w:r w:rsidRPr="00F20CE5">
        <w:rPr>
          <w:rFonts w:hint="eastAsia"/>
        </w:rPr>
        <w:t>这个虚空是一个单空，佛陀的大智慧、大空性它是包含一切的。</w:t>
      </w:r>
    </w:p>
    <w:p w14:paraId="3C14C58C" w14:textId="0DE10CC9" w:rsidR="004A603C" w:rsidRPr="00F20CE5" w:rsidRDefault="005B61C9" w:rsidP="000D5C78">
      <w:pPr>
        <w:widowControl w:val="0"/>
        <w:ind w:firstLine="600"/>
      </w:pPr>
      <w:r w:rsidRPr="00F20CE5">
        <w:rPr>
          <w:rFonts w:hint="eastAsia"/>
        </w:rPr>
        <w:t>这个时候，你反过来观世间，就像梦中的事一样，暂时来讲没有一点真实。</w:t>
      </w:r>
    </w:p>
    <w:p w14:paraId="03EB6C39" w14:textId="5465AFF0" w:rsidR="004A603C" w:rsidRPr="00F20CE5" w:rsidRDefault="005B61C9" w:rsidP="000D5C78">
      <w:pPr>
        <w:widowControl w:val="0"/>
        <w:ind w:firstLine="600"/>
      </w:pPr>
      <w:r w:rsidRPr="00F20CE5">
        <w:rPr>
          <w:rFonts w:hint="eastAsia"/>
        </w:rPr>
        <w:t>就像我们学《入中论》，学到了中间的时候，全部都是如梦幻泡影。</w:t>
      </w:r>
    </w:p>
    <w:p w14:paraId="79A36A72" w14:textId="22660BE1" w:rsidR="004A603C" w:rsidRPr="00F20CE5" w:rsidRDefault="005B61C9" w:rsidP="000D5C78">
      <w:pPr>
        <w:widowControl w:val="0"/>
        <w:ind w:firstLine="600"/>
      </w:pPr>
      <w:r w:rsidRPr="00F20CE5">
        <w:rPr>
          <w:rFonts w:hint="eastAsia"/>
        </w:rPr>
        <w:t>这个时候，摩登伽女也是在梦中。</w:t>
      </w:r>
    </w:p>
    <w:p w14:paraId="0D3789E8" w14:textId="67E02C67" w:rsidR="004A603C" w:rsidRPr="00F20CE5" w:rsidRDefault="005B61C9" w:rsidP="000D5C78">
      <w:pPr>
        <w:widowControl w:val="0"/>
        <w:ind w:firstLine="600"/>
      </w:pPr>
      <w:r w:rsidRPr="00F20CE5">
        <w:rPr>
          <w:rFonts w:hint="eastAsia"/>
        </w:rPr>
        <w:t>那个时候，摩登伽女也是梦，当时念的咒语也是梦，她的母亲也是梦。你特别害怕，跑的话也是梦。</w:t>
      </w:r>
    </w:p>
    <w:p w14:paraId="26B251BD" w14:textId="5F8181E6" w:rsidR="004A603C" w:rsidRPr="00F20CE5" w:rsidRDefault="005B61C9" w:rsidP="000D5C78">
      <w:pPr>
        <w:widowControl w:val="0"/>
        <w:ind w:firstLine="600"/>
      </w:pPr>
      <w:r w:rsidRPr="00F20CE5">
        <w:rPr>
          <w:rFonts w:hint="eastAsia"/>
        </w:rPr>
        <w:t>如果全部是做梦，谁能留得住你？</w:t>
      </w:r>
    </w:p>
    <w:p w14:paraId="21F68BF0" w14:textId="63E4934C" w:rsidR="004A603C" w:rsidRPr="00F20CE5" w:rsidRDefault="005B61C9" w:rsidP="000D5C78">
      <w:pPr>
        <w:widowControl w:val="0"/>
        <w:ind w:firstLine="600"/>
      </w:pPr>
      <w:r w:rsidRPr="00F20CE5">
        <w:rPr>
          <w:rFonts w:hint="eastAsia"/>
        </w:rPr>
        <w:lastRenderedPageBreak/>
        <w:t>你被关起来，特别害怕，求佛陀的加持，这些都是没有的，其实是一场噩梦。我们有时候做了噩梦：</w:t>
      </w:r>
      <w:r w:rsidR="000C5882" w:rsidRPr="00F20CE5">
        <w:rPr>
          <w:rFonts w:hint="eastAsia"/>
        </w:rPr>
        <w:t>“</w:t>
      </w:r>
      <w:r w:rsidRPr="00F20CE5">
        <w:rPr>
          <w:rFonts w:hint="eastAsia"/>
        </w:rPr>
        <w:t>哎呦呦，原来是一场梦</w:t>
      </w:r>
      <w:r w:rsidR="00E7107F" w:rsidRPr="00F20CE5">
        <w:rPr>
          <w:rFonts w:hint="eastAsia"/>
        </w:rPr>
        <w:t>！</w:t>
      </w:r>
      <w:r w:rsidR="005C371A" w:rsidRPr="00F20CE5">
        <w:rPr>
          <w:rFonts w:hint="eastAsia"/>
        </w:rPr>
        <w:t>”</w:t>
      </w:r>
      <w:r w:rsidRPr="00F20CE5">
        <w:rPr>
          <w:rFonts w:hint="eastAsia"/>
        </w:rPr>
        <w:t>如果真正通达这些道理的时候，实际上我们现实当中的一切都是一场梦。</w:t>
      </w:r>
    </w:p>
    <w:p w14:paraId="0A634C95" w14:textId="3EE32DE9" w:rsidR="004A603C" w:rsidRPr="00F20CE5" w:rsidRDefault="005B61C9" w:rsidP="000D5C78">
      <w:pPr>
        <w:widowControl w:val="0"/>
        <w:ind w:firstLine="601"/>
        <w:rPr>
          <w:b/>
          <w:bCs/>
        </w:rPr>
      </w:pPr>
      <w:r w:rsidRPr="00F20CE5">
        <w:rPr>
          <w:rFonts w:hint="eastAsia"/>
          <w:b/>
          <w:bCs/>
        </w:rPr>
        <w:t>如世巧幻师，幻作诸男女，</w:t>
      </w:r>
    </w:p>
    <w:p w14:paraId="1E7DB42B" w14:textId="3BCA6B02" w:rsidR="004A603C" w:rsidRPr="00F20CE5" w:rsidRDefault="005B61C9" w:rsidP="000D5C78">
      <w:pPr>
        <w:widowControl w:val="0"/>
        <w:ind w:firstLine="601"/>
        <w:rPr>
          <w:b/>
          <w:bCs/>
        </w:rPr>
      </w:pPr>
      <w:r w:rsidRPr="00F20CE5">
        <w:rPr>
          <w:rFonts w:hint="eastAsia"/>
          <w:b/>
          <w:bCs/>
        </w:rPr>
        <w:t>虽见诸根动，要以一机抽，</w:t>
      </w:r>
    </w:p>
    <w:p w14:paraId="57758666" w14:textId="187D943E" w:rsidR="004A603C" w:rsidRPr="00F20CE5" w:rsidRDefault="005B61C9" w:rsidP="000D5C78">
      <w:pPr>
        <w:widowControl w:val="0"/>
        <w:ind w:firstLine="601"/>
        <w:rPr>
          <w:b/>
          <w:bCs/>
        </w:rPr>
      </w:pPr>
      <w:r w:rsidRPr="00F20CE5">
        <w:rPr>
          <w:rFonts w:hint="eastAsia"/>
          <w:b/>
          <w:bCs/>
        </w:rPr>
        <w:t>息机归寂然，诸幻成无性；</w:t>
      </w:r>
    </w:p>
    <w:p w14:paraId="52B1DA69" w14:textId="129E2B8C" w:rsidR="004A603C" w:rsidRPr="00F20CE5" w:rsidRDefault="005B61C9" w:rsidP="000D5C78">
      <w:pPr>
        <w:widowControl w:val="0"/>
        <w:ind w:firstLine="600"/>
      </w:pPr>
      <w:r w:rsidRPr="00F20CE5">
        <w:rPr>
          <w:rFonts w:hint="eastAsia"/>
        </w:rPr>
        <w:t>还有一个比喻。</w:t>
      </w:r>
    </w:p>
    <w:p w14:paraId="0C14C271" w14:textId="6E6955CD" w:rsidR="004A603C" w:rsidRPr="00F20CE5" w:rsidRDefault="005B61C9" w:rsidP="000D5C78">
      <w:pPr>
        <w:widowControl w:val="0"/>
        <w:ind w:firstLine="600"/>
      </w:pPr>
      <w:r w:rsidRPr="00F20CE5">
        <w:rPr>
          <w:rFonts w:hint="eastAsia"/>
        </w:rPr>
        <w:t>就像世间善巧的幻化师，他幻化出各种各样的男女。</w:t>
      </w:r>
    </w:p>
    <w:p w14:paraId="137429CB" w14:textId="5429D1E9" w:rsidR="004A603C" w:rsidRPr="00F20CE5" w:rsidRDefault="005B61C9" w:rsidP="000D5C78">
      <w:pPr>
        <w:widowControl w:val="0"/>
        <w:ind w:firstLine="600"/>
      </w:pPr>
      <w:r w:rsidRPr="00F20CE5">
        <w:rPr>
          <w:rFonts w:hint="eastAsia"/>
        </w:rPr>
        <w:t>虽然见到这些根也在动，人也在动。</w:t>
      </w:r>
    </w:p>
    <w:p w14:paraId="6A7401D2" w14:textId="7709C453" w:rsidR="004A603C" w:rsidRPr="00F20CE5" w:rsidRDefault="005B61C9" w:rsidP="000D5C78">
      <w:pPr>
        <w:widowControl w:val="0"/>
        <w:ind w:firstLine="600"/>
      </w:pPr>
      <w:r w:rsidRPr="00F20CE5">
        <w:rPr>
          <w:rFonts w:hint="eastAsia"/>
        </w:rPr>
        <w:t>好像叫皮影戏，外面有一些线，在一块布面前显示各种各样的影像，唱戏。像这个一样的，幻化师能幻化出各种各样的现象。</w:t>
      </w:r>
    </w:p>
    <w:p w14:paraId="7F76D484" w14:textId="65CA7848" w:rsidR="004A603C" w:rsidRPr="00F20CE5" w:rsidRDefault="000C5882" w:rsidP="000D5C78">
      <w:pPr>
        <w:widowControl w:val="0"/>
        <w:ind w:firstLine="600"/>
      </w:pPr>
      <w:r w:rsidRPr="00F20CE5">
        <w:rPr>
          <w:rFonts w:hint="eastAsia"/>
        </w:rPr>
        <w:t>“</w:t>
      </w:r>
      <w:r w:rsidR="005B61C9" w:rsidRPr="00F20CE5">
        <w:rPr>
          <w:rFonts w:hint="eastAsia"/>
        </w:rPr>
        <w:t>要以一机抽</w:t>
      </w:r>
      <w:r w:rsidR="005C371A" w:rsidRPr="00F20CE5">
        <w:rPr>
          <w:rFonts w:hint="eastAsia"/>
        </w:rPr>
        <w:t>”</w:t>
      </w:r>
      <w:r w:rsidR="005B61C9" w:rsidRPr="00F20CE5">
        <w:rPr>
          <w:rFonts w:hint="eastAsia"/>
        </w:rPr>
        <w:t>，最关键的，如果一个机关动摇了，抽掉了。这样的时候</w:t>
      </w:r>
      <w:r w:rsidRPr="00F20CE5">
        <w:rPr>
          <w:rFonts w:hint="eastAsia"/>
        </w:rPr>
        <w:t>“</w:t>
      </w:r>
      <w:r w:rsidR="005B61C9" w:rsidRPr="00F20CE5">
        <w:rPr>
          <w:rFonts w:hint="eastAsia"/>
        </w:rPr>
        <w:t>息机归寂然</w:t>
      </w:r>
      <w:r w:rsidR="005C371A" w:rsidRPr="00F20CE5">
        <w:rPr>
          <w:rFonts w:hint="eastAsia"/>
        </w:rPr>
        <w:t>”</w:t>
      </w:r>
      <w:r w:rsidR="005B61C9" w:rsidRPr="00F20CE5">
        <w:rPr>
          <w:rFonts w:hint="eastAsia"/>
        </w:rPr>
        <w:t>，幻化的像全部都归为寂灭，幻化全部没有了。</w:t>
      </w:r>
    </w:p>
    <w:p w14:paraId="0CC3B621" w14:textId="306B626E" w:rsidR="004A603C" w:rsidRPr="00F20CE5" w:rsidRDefault="005B61C9" w:rsidP="000D5C78">
      <w:pPr>
        <w:widowControl w:val="0"/>
        <w:ind w:firstLine="600"/>
      </w:pPr>
      <w:r w:rsidRPr="00F20CE5">
        <w:rPr>
          <w:rFonts w:hint="eastAsia"/>
        </w:rPr>
        <w:t>《虚幻休息》里面这些道理讲的应该很清楚，包括我们现在电影电视也是一样的，遥控器上面开关一按，所有外在的影像都看不到了，不显现了。幻化也是这样的。</w:t>
      </w:r>
    </w:p>
    <w:p w14:paraId="4B2ED24D" w14:textId="3524AACC" w:rsidR="004A603C" w:rsidRPr="00F20CE5" w:rsidRDefault="005B61C9" w:rsidP="000D5C78">
      <w:pPr>
        <w:widowControl w:val="0"/>
        <w:ind w:firstLine="601"/>
        <w:rPr>
          <w:b/>
          <w:bCs/>
        </w:rPr>
      </w:pPr>
      <w:r w:rsidRPr="00F20CE5">
        <w:rPr>
          <w:rFonts w:hint="eastAsia"/>
          <w:b/>
          <w:bCs/>
        </w:rPr>
        <w:lastRenderedPageBreak/>
        <w:t>六根亦如是，元依一精明，</w:t>
      </w:r>
    </w:p>
    <w:p w14:paraId="5E46A44B" w14:textId="0C9D7B08" w:rsidR="004A603C" w:rsidRPr="00F20CE5" w:rsidRDefault="005B61C9" w:rsidP="000D5C78">
      <w:pPr>
        <w:widowControl w:val="0"/>
        <w:ind w:firstLine="601"/>
        <w:rPr>
          <w:b/>
          <w:bCs/>
        </w:rPr>
      </w:pPr>
      <w:r w:rsidRPr="00F20CE5">
        <w:rPr>
          <w:rFonts w:hint="eastAsia"/>
          <w:b/>
          <w:bCs/>
        </w:rPr>
        <w:t>分成六和合，一处成休复，</w:t>
      </w:r>
    </w:p>
    <w:p w14:paraId="5719C6A8" w14:textId="6FF73FD0" w:rsidR="004A603C" w:rsidRPr="00F20CE5" w:rsidRDefault="005B61C9" w:rsidP="000D5C78">
      <w:pPr>
        <w:widowControl w:val="0"/>
        <w:ind w:firstLine="601"/>
        <w:rPr>
          <w:b/>
          <w:bCs/>
        </w:rPr>
      </w:pPr>
      <w:r w:rsidRPr="00F20CE5">
        <w:rPr>
          <w:rFonts w:hint="eastAsia"/>
          <w:b/>
          <w:bCs/>
        </w:rPr>
        <w:t>六用皆不成，尘垢应念销，</w:t>
      </w:r>
    </w:p>
    <w:p w14:paraId="12E70D13" w14:textId="7BEDAA5D" w:rsidR="004A603C" w:rsidRPr="00F20CE5" w:rsidRDefault="005B61C9" w:rsidP="000D5C78">
      <w:pPr>
        <w:widowControl w:val="0"/>
        <w:ind w:firstLine="601"/>
        <w:rPr>
          <w:b/>
          <w:bCs/>
        </w:rPr>
      </w:pPr>
      <w:r w:rsidRPr="00F20CE5">
        <w:rPr>
          <w:rFonts w:hint="eastAsia"/>
          <w:b/>
          <w:bCs/>
        </w:rPr>
        <w:t>成圆明净妙。</w:t>
      </w:r>
    </w:p>
    <w:p w14:paraId="44ED56E9" w14:textId="0CF10FE7" w:rsidR="004A603C" w:rsidRPr="00F20CE5" w:rsidRDefault="005B61C9" w:rsidP="000D5C78">
      <w:pPr>
        <w:widowControl w:val="0"/>
        <w:ind w:firstLine="600"/>
      </w:pPr>
      <w:r w:rsidRPr="00F20CE5">
        <w:rPr>
          <w:rFonts w:hint="eastAsia"/>
        </w:rPr>
        <w:t>六根也是一样的。本来依靠一个耳根，一个精明，跟如来藏无二无别——耳根通达的话，全部都可以了。</w:t>
      </w:r>
    </w:p>
    <w:p w14:paraId="602C0DA5" w14:textId="54BB3C14" w:rsidR="004A603C" w:rsidRPr="00F20CE5" w:rsidRDefault="005B61C9" w:rsidP="000D5C78">
      <w:pPr>
        <w:widowControl w:val="0"/>
        <w:ind w:firstLine="600"/>
      </w:pPr>
      <w:r w:rsidRPr="00F20CE5">
        <w:rPr>
          <w:rFonts w:hint="eastAsia"/>
        </w:rPr>
        <w:t>但是如果没有通达，凡夫人来讲，把一个精明慢慢分成六个，六和合。</w:t>
      </w:r>
    </w:p>
    <w:p w14:paraId="15146D74" w14:textId="51163F00" w:rsidR="004A603C" w:rsidRPr="00F20CE5" w:rsidRDefault="000C5882" w:rsidP="000D5C78">
      <w:pPr>
        <w:widowControl w:val="0"/>
        <w:ind w:firstLine="600"/>
      </w:pPr>
      <w:r w:rsidRPr="00F20CE5">
        <w:rPr>
          <w:rFonts w:hint="eastAsia"/>
        </w:rPr>
        <w:t>“</w:t>
      </w:r>
      <w:r w:rsidR="005B61C9" w:rsidRPr="00F20CE5">
        <w:rPr>
          <w:rFonts w:hint="eastAsia"/>
        </w:rPr>
        <w:t>一处成休复</w:t>
      </w:r>
      <w:r w:rsidR="005C371A" w:rsidRPr="00F20CE5">
        <w:rPr>
          <w:rFonts w:hint="eastAsia"/>
        </w:rPr>
        <w:t>”</w:t>
      </w:r>
      <w:r w:rsidR="005B61C9" w:rsidRPr="00F20CE5">
        <w:rPr>
          <w:rFonts w:hint="eastAsia"/>
        </w:rPr>
        <w:t>，六个和合当中，如果让其中一个根</w:t>
      </w:r>
      <w:r w:rsidRPr="00F20CE5">
        <w:rPr>
          <w:rFonts w:hint="eastAsia"/>
        </w:rPr>
        <w:t>“</w:t>
      </w:r>
      <w:r w:rsidR="005B61C9" w:rsidRPr="00F20CE5">
        <w:rPr>
          <w:rFonts w:hint="eastAsia"/>
        </w:rPr>
        <w:t>休复</w:t>
      </w:r>
      <w:r w:rsidR="005C371A" w:rsidRPr="00F20CE5">
        <w:rPr>
          <w:rFonts w:hint="eastAsia"/>
        </w:rPr>
        <w:t>”</w:t>
      </w:r>
      <w:r w:rsidR="005B61C9" w:rsidRPr="00F20CE5">
        <w:rPr>
          <w:rFonts w:hint="eastAsia"/>
        </w:rPr>
        <w:t>，回归本原。</w:t>
      </w:r>
    </w:p>
    <w:p w14:paraId="4BB7ADF1" w14:textId="0843C6A0" w:rsidR="004A603C" w:rsidRPr="00F20CE5" w:rsidRDefault="005B61C9" w:rsidP="000D5C78">
      <w:pPr>
        <w:widowControl w:val="0"/>
        <w:ind w:firstLine="600"/>
      </w:pPr>
      <w:r w:rsidRPr="00F20CE5">
        <w:rPr>
          <w:rFonts w:hint="eastAsia"/>
        </w:rPr>
        <w:t>就像耳根一个根，如果恢复到原来的本性当中，那么六根的妙用都不能成立。</w:t>
      </w:r>
    </w:p>
    <w:p w14:paraId="6098D63C" w14:textId="6AECCC94" w:rsidR="004A603C" w:rsidRPr="00F20CE5" w:rsidRDefault="005B61C9" w:rsidP="000D5C78">
      <w:pPr>
        <w:widowControl w:val="0"/>
        <w:ind w:firstLine="600"/>
      </w:pPr>
      <w:r w:rsidRPr="00F20CE5">
        <w:rPr>
          <w:rFonts w:hint="eastAsia"/>
        </w:rPr>
        <w:t>在那个时候，</w:t>
      </w:r>
      <w:r w:rsidR="000C5882" w:rsidRPr="00F20CE5">
        <w:rPr>
          <w:rFonts w:hint="eastAsia"/>
        </w:rPr>
        <w:t>“</w:t>
      </w:r>
      <w:r w:rsidRPr="00F20CE5">
        <w:rPr>
          <w:rFonts w:hint="eastAsia"/>
        </w:rPr>
        <w:t>尘垢应念销</w:t>
      </w:r>
      <w:r w:rsidR="005C371A" w:rsidRPr="00F20CE5">
        <w:rPr>
          <w:rFonts w:hint="eastAsia"/>
        </w:rPr>
        <w:t>”</w:t>
      </w:r>
      <w:r w:rsidRPr="00F20CE5">
        <w:rPr>
          <w:rFonts w:hint="eastAsia"/>
        </w:rPr>
        <w:t>，所有外面的六尘，内在的六识，所有的这些垢染当下消散。</w:t>
      </w:r>
    </w:p>
    <w:p w14:paraId="625F93E9" w14:textId="6B511327" w:rsidR="004A603C" w:rsidRPr="00F20CE5" w:rsidRDefault="005B61C9" w:rsidP="000D5C78">
      <w:pPr>
        <w:widowControl w:val="0"/>
        <w:ind w:firstLine="600"/>
      </w:pPr>
      <w:r w:rsidRPr="00F20CE5">
        <w:rPr>
          <w:rFonts w:hint="eastAsia"/>
        </w:rPr>
        <w:t>那个时候，成就圆满、光明、清净、微妙的真性。</w:t>
      </w:r>
    </w:p>
    <w:p w14:paraId="07BA42DD" w14:textId="079E5218" w:rsidR="004A603C" w:rsidRPr="00F20CE5" w:rsidRDefault="005B61C9" w:rsidP="000D5C78">
      <w:pPr>
        <w:widowControl w:val="0"/>
        <w:ind w:firstLine="601"/>
        <w:rPr>
          <w:b/>
          <w:bCs/>
        </w:rPr>
      </w:pPr>
      <w:r w:rsidRPr="00F20CE5">
        <w:rPr>
          <w:rFonts w:hint="eastAsia"/>
          <w:b/>
          <w:bCs/>
        </w:rPr>
        <w:t>余尘尚诸学，明极即如来。</w:t>
      </w:r>
    </w:p>
    <w:p w14:paraId="0FA3DD5F" w14:textId="65A1FF09" w:rsidR="004A603C" w:rsidRPr="00F20CE5" w:rsidRDefault="005B61C9" w:rsidP="000D5C78">
      <w:pPr>
        <w:widowControl w:val="0"/>
        <w:ind w:firstLine="600"/>
      </w:pPr>
      <w:r w:rsidRPr="00F20CE5">
        <w:rPr>
          <w:rFonts w:hint="eastAsia"/>
        </w:rPr>
        <w:t>那个时候，剩下的有些尘——如果没有全部消完，还有一些客尘，这个称之为有学地。从一地到十地也好，或者说是从有学，还没有到阿罗汉果位之前。</w:t>
      </w:r>
    </w:p>
    <w:p w14:paraId="1C704B1F" w14:textId="236834CB" w:rsidR="004A603C" w:rsidRPr="00F20CE5" w:rsidRDefault="000C5882" w:rsidP="000D5C78">
      <w:pPr>
        <w:widowControl w:val="0"/>
        <w:ind w:firstLine="600"/>
      </w:pPr>
      <w:r w:rsidRPr="00F20CE5">
        <w:rPr>
          <w:rFonts w:hint="eastAsia"/>
        </w:rPr>
        <w:t>“</w:t>
      </w:r>
      <w:r w:rsidR="005B61C9" w:rsidRPr="00F20CE5">
        <w:rPr>
          <w:rFonts w:hint="eastAsia"/>
        </w:rPr>
        <w:t>明极</w:t>
      </w:r>
      <w:r w:rsidR="005C371A" w:rsidRPr="00F20CE5">
        <w:rPr>
          <w:rFonts w:hint="eastAsia"/>
        </w:rPr>
        <w:t>”</w:t>
      </w:r>
      <w:r w:rsidR="005B61C9" w:rsidRPr="00F20CE5">
        <w:rPr>
          <w:rFonts w:hint="eastAsia"/>
        </w:rPr>
        <w:t>，最后所有的尘垢全部都已经销了，已经到了最顶点的光明，这个时候已经成了如来。</w:t>
      </w:r>
    </w:p>
    <w:p w14:paraId="1A0B0002" w14:textId="176696BD" w:rsidR="006136A1" w:rsidRDefault="005B61C9" w:rsidP="000D5C78">
      <w:pPr>
        <w:widowControl w:val="0"/>
        <w:ind w:firstLine="600"/>
      </w:pPr>
      <w:r w:rsidRPr="00F20CE5">
        <w:rPr>
          <w:rFonts w:hint="eastAsia"/>
        </w:rPr>
        <w:lastRenderedPageBreak/>
        <w:t>好，讲到这里。</w:t>
      </w:r>
    </w:p>
    <w:p w14:paraId="6F1A34EE" w14:textId="77777777" w:rsidR="006136A1" w:rsidRDefault="006136A1" w:rsidP="000D5C78">
      <w:pPr>
        <w:widowControl w:val="0"/>
        <w:ind w:firstLine="600"/>
      </w:pPr>
    </w:p>
    <w:p w14:paraId="1AFEB44A" w14:textId="168B9FDD" w:rsidR="004A603C" w:rsidRPr="00F20CE5" w:rsidRDefault="005B61C9" w:rsidP="000D5C78">
      <w:pPr>
        <w:pStyle w:val="af5"/>
        <w:widowControl w:val="0"/>
        <w:ind w:firstLine="600"/>
        <w:rPr>
          <w:rFonts w:hint="eastAsia"/>
        </w:rPr>
      </w:pPr>
      <w:bookmarkStart w:id="102" w:name="_Toc172564734"/>
      <w:r w:rsidRPr="00F20CE5">
        <w:t>第七十课</w:t>
      </w:r>
      <w:bookmarkEnd w:id="102"/>
    </w:p>
    <w:p w14:paraId="7BFE4544" w14:textId="32281F62" w:rsidR="005B4F7B" w:rsidRPr="005B4F7B" w:rsidRDefault="005B61C9" w:rsidP="000D5C78">
      <w:pPr>
        <w:widowControl w:val="0"/>
        <w:ind w:firstLine="600"/>
      </w:pPr>
      <w:r w:rsidRPr="005B4F7B">
        <w:rPr>
          <w:rFonts w:hint="eastAsia"/>
        </w:rPr>
        <w:t>为度化一切众生，请大家发无上的菩提心。</w:t>
      </w:r>
    </w:p>
    <w:p w14:paraId="64B429DA" w14:textId="28822322" w:rsidR="005B4F7B" w:rsidRPr="005B4F7B" w:rsidRDefault="005B61C9" w:rsidP="000D5C78">
      <w:pPr>
        <w:widowControl w:val="0"/>
        <w:ind w:firstLine="600"/>
      </w:pPr>
      <w:r w:rsidRPr="005B4F7B">
        <w:rPr>
          <w:rFonts w:hint="eastAsia"/>
        </w:rPr>
        <w:t>下面我们继续学习《楞严经》。</w:t>
      </w:r>
    </w:p>
    <w:p w14:paraId="6EB67C9D" w14:textId="18EB7597" w:rsidR="005B4F7B" w:rsidRPr="005B4F7B" w:rsidRDefault="005B61C9" w:rsidP="000D5C78">
      <w:pPr>
        <w:widowControl w:val="0"/>
        <w:ind w:firstLine="600"/>
      </w:pPr>
      <w:r w:rsidRPr="005B4F7B">
        <w:rPr>
          <w:rFonts w:hint="eastAsia"/>
        </w:rPr>
        <w:t>《楞严经》的话，现在应该是一半多了，后面部分的话，大家也要认真地去学习。</w:t>
      </w:r>
    </w:p>
    <w:p w14:paraId="69D78CDE" w14:textId="660E9667" w:rsidR="005B4F7B" w:rsidRPr="005B4F7B" w:rsidRDefault="005B61C9" w:rsidP="000D5C78">
      <w:pPr>
        <w:widowControl w:val="0"/>
        <w:ind w:firstLine="600"/>
      </w:pPr>
      <w:r w:rsidRPr="005B4F7B">
        <w:rPr>
          <w:rFonts w:hint="eastAsia"/>
        </w:rPr>
        <w:t>我听说今天开始，以前参加讲考的那些人也是到现场去，完了以后也继续讲。这个非常好，不是我安排的，不知道你们听到的是不是我安排的。</w:t>
      </w:r>
    </w:p>
    <w:p w14:paraId="0D4407FA" w14:textId="5FA806CE" w:rsidR="005B4F7B" w:rsidRPr="005B4F7B" w:rsidRDefault="005B61C9" w:rsidP="000D5C78">
      <w:pPr>
        <w:widowControl w:val="0"/>
        <w:ind w:firstLine="600"/>
      </w:pPr>
      <w:r w:rsidRPr="005B4F7B">
        <w:rPr>
          <w:rFonts w:hint="eastAsia"/>
        </w:rPr>
        <w:t>但是我还是很随喜，因为我还没有想到。我想现在天气也冷了，可能你们不一定有勇气，但如果你们能去的话，当然也是很好的。前面基本上都没有间断，只是落了几堂课，到时候可以再纳入你们的讲考当中，也是可以的。如果这样的话，我看明天以后，如果可以的话，我也看一看，或者是什么样也可以，各方面因缘具足的话，因为大家有一个真实感的话，也比较好。</w:t>
      </w:r>
    </w:p>
    <w:p w14:paraId="05F2C7CF" w14:textId="1876EF3D" w:rsidR="005B4F7B" w:rsidRPr="005B4F7B" w:rsidRDefault="005B61C9" w:rsidP="000D5C78">
      <w:pPr>
        <w:widowControl w:val="0"/>
        <w:ind w:firstLine="600"/>
      </w:pPr>
      <w:r w:rsidRPr="005B4F7B">
        <w:rPr>
          <w:rFonts w:hint="eastAsia"/>
        </w:rPr>
        <w:t>也不算特别冷，我们学院最冷的时候是三九，离现在还有一个多月，接近两个月。所以说，现在应该</w:t>
      </w:r>
      <w:r w:rsidRPr="005B4F7B">
        <w:rPr>
          <w:rFonts w:hint="eastAsia"/>
        </w:rPr>
        <w:lastRenderedPageBreak/>
        <w:t>也不算很冷。在这个时候，如果为求法苦行是非常好。</w:t>
      </w:r>
    </w:p>
    <w:p w14:paraId="4DE7F656" w14:textId="1CF01222" w:rsidR="005B4F7B" w:rsidRPr="005B4F7B" w:rsidRDefault="005B61C9" w:rsidP="000D5C78">
      <w:pPr>
        <w:widowControl w:val="0"/>
        <w:ind w:firstLine="600"/>
      </w:pPr>
      <w:r w:rsidRPr="005B4F7B">
        <w:rPr>
          <w:rFonts w:hint="eastAsia"/>
        </w:rPr>
        <w:t>希望大家也应该一如既往、踊跃地去讲，或者说闻，这样的话非常有意义。否则有时候我们光是听音频的话，好像跟现场的感觉有一定的差别，包括念诵很多，可能光听一个声音的话，当然利根者可能观闻性就开悟，但一般来讲也比较难的。</w:t>
      </w:r>
    </w:p>
    <w:p w14:paraId="56E22C8A" w14:textId="79764D35" w:rsidR="005B4F7B" w:rsidRPr="005B4F7B" w:rsidRDefault="005B61C9" w:rsidP="000D5C78">
      <w:pPr>
        <w:widowControl w:val="0"/>
        <w:ind w:firstLine="600"/>
      </w:pPr>
      <w:r w:rsidRPr="005B4F7B">
        <w:rPr>
          <w:rFonts w:hint="eastAsia"/>
        </w:rPr>
        <w:t>所以我想大家一定重视起来，如果能重视的话，也是很好。因为我也很不容易，在这里给大家讲，然后你们也不是那么简单。如果大家都重视起来的话，它有一种气氛，有了气氛的话，也许能转变自己的心。</w:t>
      </w:r>
    </w:p>
    <w:p w14:paraId="3DD3882B" w14:textId="36E1E951" w:rsidR="005B4F7B" w:rsidRPr="005B4F7B" w:rsidRDefault="005B61C9" w:rsidP="000D5C78">
      <w:pPr>
        <w:widowControl w:val="0"/>
        <w:ind w:firstLine="600"/>
      </w:pPr>
      <w:r w:rsidRPr="005B4F7B">
        <w:rPr>
          <w:rFonts w:hint="eastAsia"/>
        </w:rPr>
        <w:t>我那天也讲了，什么叫做加持？其实加持是依靠某种威力获得自己心的转变。比如说你去了学院，当下，好像你的心跟以往不同了，有所变化。你参加一个法会，好像当下，跟以前的心态和思惟方式有点不同。听到某个法师讲课的时候，有些意义上有新的领悟和开悟，这就是获得了加持。诸佛菩萨的加持也好，道场的加持也好，神山的加持也好，这些都是非常需要的。</w:t>
      </w:r>
    </w:p>
    <w:p w14:paraId="771BB1E2" w14:textId="3FAF094E" w:rsidR="005B4F7B" w:rsidRPr="005B4F7B" w:rsidRDefault="005B61C9" w:rsidP="000D5C78">
      <w:pPr>
        <w:widowControl w:val="0"/>
        <w:ind w:firstLine="600"/>
      </w:pPr>
      <w:r w:rsidRPr="005B4F7B">
        <w:rPr>
          <w:rFonts w:hint="eastAsia"/>
        </w:rPr>
        <w:t>所以我们在学的时候，大家有一种感应。有感觉的话，以后弘扬的话，这种缘起力注入你心的深处，以后就可以开发出来。以前不管是哪一个经和论典，</w:t>
      </w:r>
      <w:r w:rsidRPr="005B4F7B">
        <w:rPr>
          <w:rFonts w:hint="eastAsia"/>
        </w:rPr>
        <w:lastRenderedPageBreak/>
        <w:t>在上师面前学的时候非常有信心、欢喜心，后来不管自己看书还是给别人讲，会有这方面的信心，有这方面的兴趣。</w:t>
      </w:r>
    </w:p>
    <w:p w14:paraId="7C842A40" w14:textId="0A335003" w:rsidR="005B4F7B" w:rsidRPr="005B4F7B" w:rsidRDefault="005B61C9" w:rsidP="000D5C78">
      <w:pPr>
        <w:widowControl w:val="0"/>
        <w:ind w:firstLine="600"/>
      </w:pPr>
      <w:r w:rsidRPr="005B4F7B">
        <w:rPr>
          <w:rFonts w:hint="eastAsia"/>
        </w:rPr>
        <w:t>所以我那天也讲了，我们现在的这些经典，可能在你们回去以后更重要，现在很需要的。从某种意义上讲，我们五部大论不知道到时候有没有弘扬的地方，但是这个跟我们文凭挂钩，现在也不能取消。但以后，包括教务这边，以后在汉地比较重要的一些经典，比如说《维摩诘经》、《金刚经》、《般若经》，还有《法华经》、《楞严经》，这些经的话，只要有弘法的机会，那些地方肯定是需要的。</w:t>
      </w:r>
    </w:p>
    <w:p w14:paraId="7555E2E4" w14:textId="7F4618DB" w:rsidR="005B4F7B" w:rsidRPr="005B4F7B" w:rsidRDefault="005B61C9" w:rsidP="000D5C78">
      <w:pPr>
        <w:widowControl w:val="0"/>
        <w:ind w:firstLine="600"/>
      </w:pPr>
      <w:r w:rsidRPr="005B4F7B">
        <w:rPr>
          <w:rFonts w:hint="eastAsia"/>
        </w:rPr>
        <w:t>所以我们以后在教学安排的时候，现在整个五论结构没办法改，但是同时我们可不可以有一些，怎么讲？可以给回去以后能弘扬的一些经典，创造一个这方面的缘起，我们开一些学习的经文班。五部大论也同样学，其他的一些经典也可以学习。因为如果同时的话，可能除了个别以外，每年的课程压力还是比较大，有一定的困难。</w:t>
      </w:r>
    </w:p>
    <w:p w14:paraId="7AEE3897" w14:textId="70F38D97" w:rsidR="005B4F7B" w:rsidRPr="005B4F7B" w:rsidRDefault="005B61C9" w:rsidP="000D5C78">
      <w:pPr>
        <w:widowControl w:val="0"/>
        <w:ind w:firstLine="600"/>
      </w:pPr>
      <w:r w:rsidRPr="005B4F7B">
        <w:rPr>
          <w:rFonts w:hint="eastAsia"/>
        </w:rPr>
        <w:t>但我在想，以后，比如说想听《法华经》的话，谁有希求，我们这边可以安排讲的比较好一点法师。以后哪一个道场如果希求《楞严经》的话，我们将来</w:t>
      </w:r>
      <w:r w:rsidRPr="005B4F7B">
        <w:rPr>
          <w:rFonts w:hint="eastAsia"/>
        </w:rPr>
        <w:lastRenderedPageBreak/>
        <w:t>可以安排。比如说有些寺院它将来需要《楞严经》，我们现在在这里逐渐对未来的目标开始培养。现在世间当中有一些技术学院，它叫做定向培养。定向培养的话，毕业以后直接到那里工作，首先在学校里的时候基本上已经确定了。</w:t>
      </w:r>
    </w:p>
    <w:p w14:paraId="1FFDEB20" w14:textId="242F8B1D" w:rsidR="005B4F7B" w:rsidRPr="005B4F7B" w:rsidRDefault="005B61C9" w:rsidP="000D5C78">
      <w:pPr>
        <w:widowControl w:val="0"/>
        <w:ind w:firstLine="600"/>
      </w:pPr>
      <w:r w:rsidRPr="005B4F7B">
        <w:rPr>
          <w:rFonts w:hint="eastAsia"/>
        </w:rPr>
        <w:t>我们这些经典在汉地将来可能有弘扬的机会。不过有时候看的话，确实现在这几年佛教越来越衰败。我们二三十年之前还算是可以的，不管在附近的一些区域也好，在大陆也好，很多地方听说有一些讲经说法的。这个《楞严经》也是一样的，古代传《楞严经》的人不计其数，非常多。包括近代有很多大德传过《楞严经》，比如说太虚大师，他有《楞严大意》。净老他也传过，他特别重视第七品。还有倓虚法师也讲过，他的音频也有，只不过他的口音比较重，而且音频的质量也不是很好。还有像南怀瑾大师，他应该在台湾讲的，他的声音稍微清楚一点；然后</w:t>
      </w:r>
      <w:r w:rsidRPr="005B4F7B">
        <w:rPr>
          <w:rFonts w:hint="eastAsia"/>
          <w:vertAlign w:val="superscript"/>
        </w:rPr>
        <w:t>上</w:t>
      </w:r>
      <w:r w:rsidRPr="005B4F7B">
        <w:rPr>
          <w:rFonts w:hint="eastAsia"/>
        </w:rPr>
        <w:t>宣</w:t>
      </w:r>
      <w:r w:rsidRPr="005B4F7B">
        <w:rPr>
          <w:rFonts w:hint="eastAsia"/>
          <w:vertAlign w:val="superscript"/>
        </w:rPr>
        <w:t>下</w:t>
      </w:r>
      <w:r w:rsidRPr="005B4F7B">
        <w:rPr>
          <w:rFonts w:hint="eastAsia"/>
        </w:rPr>
        <w:t>化上人，应该在万佛城传的，他的声音非常清楚，可能当时西方国家的录音设备比较好，记得他的声音是最清晰的。还有梦参老和尚，他比较近，他是监狱里面出来以后才讲的，声音比较清楚。还有印光大师，他也是在《文钞》里面经常引用，包括学净土宗的人，也建议</w:t>
      </w:r>
      <w:r w:rsidRPr="005B4F7B">
        <w:rPr>
          <w:rFonts w:hint="eastAsia"/>
        </w:rPr>
        <w:lastRenderedPageBreak/>
        <w:t>先学《楞严经》。</w:t>
      </w:r>
    </w:p>
    <w:p w14:paraId="6B31DE40" w14:textId="33C2782E" w:rsidR="005B4F7B" w:rsidRPr="005B4F7B" w:rsidRDefault="005B61C9" w:rsidP="000D5C78">
      <w:pPr>
        <w:widowControl w:val="0"/>
        <w:ind w:firstLine="600"/>
      </w:pPr>
      <w:r w:rsidRPr="005B4F7B">
        <w:rPr>
          <w:rFonts w:hint="eastAsia"/>
        </w:rPr>
        <w:t>尤其是圆瑛大师，明代的四大高僧之一，圆瑛，王字旁，英国的英。圆瑛大师他研究八年，先后讲了十三次《楞严经》。还有诸如此类的很多很多大德，近代很多人，这些人讲也好，造论也好，有很多的资料。</w:t>
      </w:r>
    </w:p>
    <w:p w14:paraId="73281CDB" w14:textId="0D32EE42" w:rsidR="005B4F7B" w:rsidRPr="005B4F7B" w:rsidRDefault="005B61C9" w:rsidP="000D5C78">
      <w:pPr>
        <w:widowControl w:val="0"/>
        <w:ind w:firstLine="600"/>
      </w:pPr>
      <w:r w:rsidRPr="005B4F7B">
        <w:rPr>
          <w:rFonts w:hint="eastAsia"/>
        </w:rPr>
        <w:t>可是现在的话，确实是，我最近没有听说过在哪一个寺院里面、哪一个道场当中正在讲《楞严经》。也许是有的，有的话，非常少数。以前，大概上个世纪七八十年代，那个时候内内外外有一些高僧经常传法，包括净老，还有慧律法师，他们都在讲各种净土宗的经典，还有《六祖坛经》等其他的经典。</w:t>
      </w:r>
    </w:p>
    <w:p w14:paraId="64E7F511" w14:textId="5A0C4874" w:rsidR="005B4F7B" w:rsidRPr="005B4F7B" w:rsidRDefault="005B61C9" w:rsidP="000D5C78">
      <w:pPr>
        <w:widowControl w:val="0"/>
        <w:ind w:firstLine="600"/>
      </w:pPr>
      <w:r w:rsidRPr="005B4F7B">
        <w:rPr>
          <w:rFonts w:hint="eastAsia"/>
        </w:rPr>
        <w:t>最近的话，大家也知道，各方面不算很乐观。按理来讲，现在虽然有些网络、有些方面不是那么方便，但是从某种意义上讲，现在比以前更方便、更有条件，众生更需要这些经典。最近也不算特别多，可能未来，很有可能越来越隐没，到一定的时候，可能连讲经说法的名称都没有</w:t>
      </w:r>
      <w:r w:rsidR="000C5882" w:rsidRPr="00F20CE5">
        <w:rPr>
          <w:rFonts w:hint="eastAsia"/>
        </w:rPr>
        <w:t>……</w:t>
      </w:r>
      <w:r w:rsidRPr="005B4F7B">
        <w:rPr>
          <w:rFonts w:hint="eastAsia"/>
        </w:rPr>
        <w:t>。因为未来的历史也会变，如果改变的话，那很容易的。所以未来众生的根基是越来越劣。</w:t>
      </w:r>
    </w:p>
    <w:p w14:paraId="31B18297" w14:textId="658367D2" w:rsidR="005B4F7B" w:rsidRPr="005B4F7B" w:rsidRDefault="005B61C9" w:rsidP="000D5C78">
      <w:pPr>
        <w:widowControl w:val="0"/>
        <w:ind w:firstLine="600"/>
      </w:pPr>
      <w:r w:rsidRPr="005B4F7B">
        <w:rPr>
          <w:rFonts w:hint="eastAsia"/>
        </w:rPr>
        <w:t>现在我们这个时代还算是可以的，有少数的讲经</w:t>
      </w:r>
      <w:r w:rsidRPr="005B4F7B">
        <w:rPr>
          <w:rFonts w:hint="eastAsia"/>
        </w:rPr>
        <w:lastRenderedPageBreak/>
        <w:t>说法，自己也是多多少少听过一些经典和论典，但是再过十年、二十年也不好说。原来有学会的时候，我也说过：</w:t>
      </w:r>
      <w:r w:rsidR="000C5882" w:rsidRPr="005B4F7B">
        <w:rPr>
          <w:rFonts w:hint="eastAsia"/>
        </w:rPr>
        <w:t>“</w:t>
      </w:r>
      <w:r w:rsidRPr="005B4F7B">
        <w:rPr>
          <w:rFonts w:hint="eastAsia"/>
        </w:rPr>
        <w:t>我们现在还是要好好地珍惜这个机会，不然的话，也许将来我们今天的生活变成了一个非常美好回忆的对境。</w:t>
      </w:r>
      <w:r w:rsidR="005C371A" w:rsidRPr="005B4F7B">
        <w:rPr>
          <w:rFonts w:hint="eastAsia"/>
        </w:rPr>
        <w:t>”</w:t>
      </w:r>
      <w:r w:rsidRPr="005B4F7B">
        <w:rPr>
          <w:rFonts w:hint="eastAsia"/>
        </w:rPr>
        <w:t>后来果然出现了这样的事情。我们《楞严经》刚开始讲的时候，那么多人听，现在，像我的话，只有当场一两个人听。所以说变化是非常快，将来不知道变成什么样，很难说。</w:t>
      </w:r>
    </w:p>
    <w:p w14:paraId="01EBA68A" w14:textId="13B7C7C6" w:rsidR="005B4F7B" w:rsidRPr="005B4F7B" w:rsidRDefault="005B61C9" w:rsidP="000D5C78">
      <w:pPr>
        <w:widowControl w:val="0"/>
        <w:ind w:firstLine="600"/>
      </w:pPr>
      <w:r w:rsidRPr="005B4F7B">
        <w:rPr>
          <w:rFonts w:hint="eastAsia"/>
        </w:rPr>
        <w:t>但不管怎么样，我希望我们的法师们应该要有信心，要做好各方面的准备，大家要有将来弘扬的一个心态，即生当中如果没有机缘，那来世弘扬《楞严经》。</w:t>
      </w:r>
    </w:p>
    <w:p w14:paraId="48609AC7" w14:textId="65D9C910" w:rsidR="005B4F7B" w:rsidRPr="005B4F7B" w:rsidRDefault="005B61C9" w:rsidP="000D5C78">
      <w:pPr>
        <w:widowControl w:val="0"/>
        <w:ind w:firstLine="600"/>
      </w:pPr>
      <w:r w:rsidRPr="005B4F7B">
        <w:rPr>
          <w:rFonts w:hint="eastAsia"/>
        </w:rPr>
        <w:t>《楞严经》真的很厉害，为什么呢？可能佛陀的任何一个经典当中，有佛陀最出名的那些弟子，依靠这些教义来成就，到目前为止很少，也许可能有的。下面所讲到的什么恒河沙数、无数的人获得了阿耨多罗三藐三菩提，这些我们暂时不说。只是我们知道的，像富楼那尊者、周利槃陀等，佛的十大弟子为主的很多都是依靠这样来证悟的。所以，我想《楞严经》为什么这么出名，也是有原因的。</w:t>
      </w:r>
    </w:p>
    <w:p w14:paraId="3D1EA94D" w14:textId="5D2EBFF3" w:rsidR="005B4F7B" w:rsidRPr="005B4F7B" w:rsidRDefault="005B61C9" w:rsidP="000D5C78">
      <w:pPr>
        <w:widowControl w:val="0"/>
        <w:ind w:firstLine="600"/>
      </w:pPr>
      <w:r w:rsidRPr="005B4F7B">
        <w:rPr>
          <w:rFonts w:hint="eastAsia"/>
        </w:rPr>
        <w:t>但是现在我们正在学习的时候，大家要有一种信</w:t>
      </w:r>
      <w:r w:rsidRPr="005B4F7B">
        <w:rPr>
          <w:rFonts w:hint="eastAsia"/>
        </w:rPr>
        <w:lastRenderedPageBreak/>
        <w:t>心，有了信心以后，才能学的好。这个道理在这里说一下。</w:t>
      </w:r>
    </w:p>
    <w:p w14:paraId="5C51B3C1" w14:textId="7C1900CC" w:rsidR="005B4F7B" w:rsidRPr="005B4F7B" w:rsidRDefault="005B61C9" w:rsidP="000D5C78">
      <w:pPr>
        <w:widowControl w:val="0"/>
        <w:ind w:firstLine="600"/>
      </w:pPr>
      <w:r w:rsidRPr="005B4F7B">
        <w:rPr>
          <w:rFonts w:hint="eastAsia"/>
        </w:rPr>
        <w:t>我们现在继续讲。</w:t>
      </w:r>
    </w:p>
    <w:p w14:paraId="4569E993" w14:textId="54CCC928" w:rsidR="005B4F7B" w:rsidRPr="005B4F7B" w:rsidRDefault="005B61C9" w:rsidP="000D5C78">
      <w:pPr>
        <w:widowControl w:val="0"/>
        <w:ind w:firstLine="600"/>
      </w:pPr>
      <w:r w:rsidRPr="005B4F7B">
        <w:rPr>
          <w:rFonts w:hint="eastAsia"/>
        </w:rPr>
        <w:t>文殊菩萨之前一直提到，如果通达了耳根的本性，那么其他的六根也好、六识也好，或者七大也好，或者说五根，这些就很容易通达、圆融。那个时候一切法的显现就像如梦如幻一样，昨天前面讲到这些道理。</w:t>
      </w:r>
    </w:p>
    <w:p w14:paraId="0B328CEA" w14:textId="7CD2CD68" w:rsidR="005B4F7B" w:rsidRPr="005B4F7B" w:rsidRDefault="005B61C9" w:rsidP="000D5C78">
      <w:pPr>
        <w:widowControl w:val="0"/>
        <w:ind w:firstLine="600"/>
      </w:pPr>
      <w:r w:rsidRPr="005B4F7B">
        <w:rPr>
          <w:rFonts w:hint="eastAsia"/>
        </w:rPr>
        <w:t>然后文殊菩萨继续以偈颂的方式来讲：</w:t>
      </w:r>
    </w:p>
    <w:p w14:paraId="2D549EB0" w14:textId="4A3AF7F3" w:rsidR="005B4F7B" w:rsidRPr="005B4F7B" w:rsidRDefault="005B61C9" w:rsidP="000D5C78">
      <w:pPr>
        <w:widowControl w:val="0"/>
        <w:ind w:firstLine="601"/>
        <w:rPr>
          <w:b/>
          <w:bCs/>
        </w:rPr>
      </w:pPr>
      <w:r w:rsidRPr="005B4F7B">
        <w:rPr>
          <w:rFonts w:hint="eastAsia"/>
          <w:b/>
          <w:bCs/>
        </w:rPr>
        <w:t>大众及阿难，</w:t>
      </w:r>
      <w:bookmarkStart w:id="103" w:name="_Hlk153269189"/>
      <w:r w:rsidRPr="005B4F7B">
        <w:rPr>
          <w:rFonts w:hint="eastAsia"/>
          <w:b/>
          <w:bCs/>
        </w:rPr>
        <w:t>旋汝倒闻机，</w:t>
      </w:r>
    </w:p>
    <w:bookmarkEnd w:id="103"/>
    <w:p w14:paraId="225889D3" w14:textId="33D3EBFE" w:rsidR="005B4F7B" w:rsidRPr="005B4F7B" w:rsidRDefault="005B61C9" w:rsidP="000D5C78">
      <w:pPr>
        <w:widowControl w:val="0"/>
        <w:ind w:firstLine="601"/>
        <w:rPr>
          <w:b/>
          <w:bCs/>
        </w:rPr>
      </w:pPr>
      <w:r w:rsidRPr="005B4F7B">
        <w:rPr>
          <w:rFonts w:hint="eastAsia"/>
          <w:b/>
          <w:bCs/>
        </w:rPr>
        <w:t>反闻闻自性，性成无上道，</w:t>
      </w:r>
    </w:p>
    <w:p w14:paraId="39AC2CDC" w14:textId="030133CF" w:rsidR="005B4F7B" w:rsidRPr="005B4F7B" w:rsidRDefault="005B61C9" w:rsidP="000D5C78">
      <w:pPr>
        <w:widowControl w:val="0"/>
        <w:ind w:firstLine="601"/>
        <w:rPr>
          <w:b/>
          <w:bCs/>
        </w:rPr>
      </w:pPr>
      <w:r w:rsidRPr="005B4F7B">
        <w:rPr>
          <w:rFonts w:hint="eastAsia"/>
          <w:b/>
          <w:bCs/>
        </w:rPr>
        <w:t>圆通实如是。</w:t>
      </w:r>
    </w:p>
    <w:p w14:paraId="1D41B928" w14:textId="49F26508" w:rsidR="005B4F7B" w:rsidRPr="005B4F7B" w:rsidRDefault="000C5882" w:rsidP="000D5C78">
      <w:pPr>
        <w:widowControl w:val="0"/>
        <w:ind w:firstLine="600"/>
      </w:pPr>
      <w:r w:rsidRPr="005B4F7B">
        <w:rPr>
          <w:rFonts w:hint="eastAsia"/>
        </w:rPr>
        <w:t>“</w:t>
      </w:r>
      <w:r w:rsidR="005B61C9" w:rsidRPr="005B4F7B">
        <w:rPr>
          <w:rFonts w:hint="eastAsia"/>
        </w:rPr>
        <w:t>大众</w:t>
      </w:r>
      <w:r w:rsidR="005C371A" w:rsidRPr="005B4F7B">
        <w:rPr>
          <w:rFonts w:hint="eastAsia"/>
        </w:rPr>
        <w:t>”</w:t>
      </w:r>
      <w:r w:rsidR="005B61C9" w:rsidRPr="005B4F7B">
        <w:rPr>
          <w:rFonts w:hint="eastAsia"/>
        </w:rPr>
        <w:t>，在座的天龙八部，还有人非人等当时无量的大众，还有阿难尊者。</w:t>
      </w:r>
    </w:p>
    <w:p w14:paraId="7D690713" w14:textId="248B9B9E" w:rsidR="005B4F7B" w:rsidRPr="005B4F7B" w:rsidRDefault="000C5882" w:rsidP="000D5C78">
      <w:pPr>
        <w:widowControl w:val="0"/>
        <w:ind w:firstLine="600"/>
      </w:pPr>
      <w:r w:rsidRPr="005B4F7B">
        <w:rPr>
          <w:rFonts w:hint="eastAsia"/>
        </w:rPr>
        <w:t>“</w:t>
      </w:r>
      <w:r w:rsidR="005B61C9" w:rsidRPr="005B4F7B">
        <w:rPr>
          <w:rFonts w:hint="eastAsia"/>
        </w:rPr>
        <w:t>旋汝倒闻机</w:t>
      </w:r>
      <w:r w:rsidR="005C371A" w:rsidRPr="005B4F7B">
        <w:rPr>
          <w:rFonts w:hint="eastAsia"/>
        </w:rPr>
        <w:t>”</w:t>
      </w:r>
      <w:r w:rsidR="005B61C9" w:rsidRPr="005B4F7B">
        <w:rPr>
          <w:rFonts w:hint="eastAsia"/>
        </w:rPr>
        <w:t>，旋复或者回旋颠倒的闻机。</w:t>
      </w:r>
    </w:p>
    <w:p w14:paraId="4141520C" w14:textId="6B9E7192" w:rsidR="005B4F7B" w:rsidRPr="005B4F7B" w:rsidRDefault="005B61C9" w:rsidP="000D5C78">
      <w:pPr>
        <w:widowControl w:val="0"/>
        <w:ind w:firstLine="600"/>
      </w:pPr>
      <w:r w:rsidRPr="005B4F7B">
        <w:rPr>
          <w:rFonts w:hint="eastAsia"/>
        </w:rPr>
        <w:t>因为我们凡夫人，现在是颠倒的闻机，圣者的话是非颠倒，并且通达闻性。</w:t>
      </w:r>
    </w:p>
    <w:p w14:paraId="01F570CD" w14:textId="79A36618" w:rsidR="005B4F7B" w:rsidRPr="005B4F7B" w:rsidRDefault="005B61C9" w:rsidP="000D5C78">
      <w:pPr>
        <w:widowControl w:val="0"/>
        <w:ind w:firstLine="600"/>
      </w:pPr>
      <w:r w:rsidRPr="005B4F7B">
        <w:rPr>
          <w:rFonts w:hint="eastAsia"/>
        </w:rPr>
        <w:t>如果颠倒的闻性旋复过来，</w:t>
      </w:r>
      <w:r w:rsidR="000C5882" w:rsidRPr="005B4F7B">
        <w:rPr>
          <w:rFonts w:hint="eastAsia"/>
        </w:rPr>
        <w:t>“</w:t>
      </w:r>
      <w:r w:rsidRPr="005B4F7B">
        <w:rPr>
          <w:rFonts w:hint="eastAsia"/>
        </w:rPr>
        <w:t>反闻闻自性</w:t>
      </w:r>
      <w:r w:rsidR="005C371A" w:rsidRPr="005B4F7B">
        <w:rPr>
          <w:rFonts w:hint="eastAsia"/>
        </w:rPr>
        <w:t>”</w:t>
      </w:r>
      <w:r w:rsidRPr="005B4F7B">
        <w:rPr>
          <w:rFonts w:hint="eastAsia"/>
        </w:rPr>
        <w:t>，反观、内观，内观以后闻自己的本性。</w:t>
      </w:r>
    </w:p>
    <w:p w14:paraId="3FF5252A" w14:textId="2DEB2875" w:rsidR="005B4F7B" w:rsidRPr="005B4F7B" w:rsidRDefault="000C5882" w:rsidP="000D5C78">
      <w:pPr>
        <w:widowControl w:val="0"/>
        <w:ind w:firstLine="600"/>
      </w:pPr>
      <w:r w:rsidRPr="005B4F7B">
        <w:rPr>
          <w:rFonts w:hint="eastAsia"/>
        </w:rPr>
        <w:t>“</w:t>
      </w:r>
      <w:r w:rsidR="005B61C9" w:rsidRPr="005B4F7B">
        <w:rPr>
          <w:rFonts w:hint="eastAsia"/>
        </w:rPr>
        <w:t>性成无上道</w:t>
      </w:r>
      <w:r w:rsidR="005C371A" w:rsidRPr="005B4F7B">
        <w:rPr>
          <w:rFonts w:hint="eastAsia"/>
        </w:rPr>
        <w:t>”</w:t>
      </w:r>
      <w:r w:rsidR="005B61C9" w:rsidRPr="005B4F7B">
        <w:rPr>
          <w:rFonts w:hint="eastAsia"/>
        </w:rPr>
        <w:t>，这种闻性可以成无上道。</w:t>
      </w:r>
    </w:p>
    <w:p w14:paraId="3A9F9B0C" w14:textId="0F220C3E" w:rsidR="005B4F7B" w:rsidRPr="005B4F7B" w:rsidRDefault="005B61C9" w:rsidP="000D5C78">
      <w:pPr>
        <w:widowControl w:val="0"/>
        <w:ind w:firstLine="600"/>
      </w:pPr>
      <w:r w:rsidRPr="005B4F7B">
        <w:rPr>
          <w:rFonts w:hint="eastAsia"/>
        </w:rPr>
        <w:t>这个时候，</w:t>
      </w:r>
      <w:r w:rsidR="000C5882" w:rsidRPr="005B4F7B">
        <w:rPr>
          <w:rFonts w:hint="eastAsia"/>
        </w:rPr>
        <w:t>“</w:t>
      </w:r>
      <w:r w:rsidRPr="005B4F7B">
        <w:rPr>
          <w:rFonts w:hint="eastAsia"/>
        </w:rPr>
        <w:t>圆通实如是</w:t>
      </w:r>
      <w:r w:rsidR="005C371A" w:rsidRPr="005B4F7B">
        <w:rPr>
          <w:rFonts w:hint="eastAsia"/>
        </w:rPr>
        <w:t>”</w:t>
      </w:r>
      <w:r w:rsidRPr="005B4F7B">
        <w:rPr>
          <w:rFonts w:hint="eastAsia"/>
        </w:rPr>
        <w:t>，我们前面讲了圆通，这里讲，圆通就是这个样子。</w:t>
      </w:r>
    </w:p>
    <w:p w14:paraId="180BDD39" w14:textId="06A7393C" w:rsidR="005B4F7B" w:rsidRPr="005B4F7B" w:rsidRDefault="005B61C9" w:rsidP="000D5C78">
      <w:pPr>
        <w:widowControl w:val="0"/>
        <w:ind w:firstLine="600"/>
      </w:pPr>
      <w:r w:rsidRPr="005B4F7B">
        <w:rPr>
          <w:rFonts w:hint="eastAsia"/>
        </w:rPr>
        <w:lastRenderedPageBreak/>
        <w:t>有些人问，到底闻性是什么？</w:t>
      </w:r>
    </w:p>
    <w:p w14:paraId="1A32A096" w14:textId="5DD091EC" w:rsidR="005B4F7B" w:rsidRPr="005B4F7B" w:rsidRDefault="005B61C9" w:rsidP="000D5C78">
      <w:pPr>
        <w:widowControl w:val="0"/>
        <w:ind w:firstLine="600"/>
      </w:pPr>
      <w:r w:rsidRPr="005B4F7B">
        <w:rPr>
          <w:rFonts w:hint="eastAsia"/>
        </w:rPr>
        <w:t>实际上，闻性就是听到外在的声音，但是我们凡夫人随着外面的声尘而转。而文殊菩萨和观音菩萨，他们听到的时候，不在声尘上面转，应该是闻，反观自己。</w:t>
      </w:r>
    </w:p>
    <w:p w14:paraId="23475BE8" w14:textId="7F602374" w:rsidR="005B4F7B" w:rsidRPr="005B4F7B" w:rsidRDefault="005B61C9" w:rsidP="000D5C78">
      <w:pPr>
        <w:widowControl w:val="0"/>
        <w:ind w:firstLine="600"/>
      </w:pPr>
      <w:r w:rsidRPr="005B4F7B">
        <w:rPr>
          <w:rFonts w:hint="eastAsia"/>
        </w:rPr>
        <w:t>比如说我听到某个声音，我不去取</w:t>
      </w:r>
      <w:r w:rsidR="000C5882" w:rsidRPr="005B4F7B">
        <w:rPr>
          <w:rFonts w:hint="eastAsia"/>
        </w:rPr>
        <w:t>“</w:t>
      </w:r>
      <w:r w:rsidRPr="005B4F7B">
        <w:rPr>
          <w:rFonts w:hint="eastAsia"/>
        </w:rPr>
        <w:t>这是动听、不动听，好听、不好听</w:t>
      </w:r>
      <w:r w:rsidR="005C371A" w:rsidRPr="005B4F7B">
        <w:rPr>
          <w:rFonts w:hint="eastAsia"/>
        </w:rPr>
        <w:t>”</w:t>
      </w:r>
      <w:r w:rsidRPr="005B4F7B">
        <w:rPr>
          <w:rFonts w:hint="eastAsia"/>
        </w:rPr>
        <w:t>，我不去观它。应该听着：</w:t>
      </w:r>
      <w:r w:rsidR="000C5882" w:rsidRPr="005B4F7B">
        <w:rPr>
          <w:rFonts w:hint="eastAsia"/>
        </w:rPr>
        <w:t>“</w:t>
      </w:r>
      <w:r w:rsidRPr="005B4F7B">
        <w:rPr>
          <w:rFonts w:hint="eastAsia"/>
        </w:rPr>
        <w:t>这个闻到底是什么呀？这是依靠耳根而听的，耳根到底是什么呀？</w:t>
      </w:r>
      <w:r w:rsidR="000C5882" w:rsidRPr="00F20CE5">
        <w:rPr>
          <w:rFonts w:hint="eastAsia"/>
        </w:rPr>
        <w:t>……</w:t>
      </w:r>
      <w:r w:rsidR="005C371A" w:rsidRPr="005B4F7B">
        <w:rPr>
          <w:rFonts w:hint="eastAsia"/>
        </w:rPr>
        <w:t>”</w:t>
      </w:r>
      <w:r w:rsidRPr="005B4F7B">
        <w:rPr>
          <w:rFonts w:hint="eastAsia"/>
        </w:rPr>
        <w:t>我们现在从没有开悟的角度来讲，有能观、所观，或者是能闻、所闻，但是这样内观的时候，不是在所闻上开悟，应该在能闻上，能闻的耳根上开悟。</w:t>
      </w:r>
    </w:p>
    <w:p w14:paraId="039D9CB7" w14:textId="3F30EB0E" w:rsidR="005B4F7B" w:rsidRPr="005B4F7B" w:rsidRDefault="005B61C9" w:rsidP="000D5C78">
      <w:pPr>
        <w:widowControl w:val="0"/>
        <w:ind w:firstLine="600"/>
      </w:pPr>
      <w:r w:rsidRPr="005B4F7B">
        <w:rPr>
          <w:rFonts w:hint="eastAsia"/>
        </w:rPr>
        <w:t>能闻有两种，一个是耳根，一个是想听的这种作意。不是在作意上，也不是在外面的声尘——我们因明当中，根和根识，外面的声尘叫所缘缘，耳根叫增上缘，还有等无间缘、近取因，有好多因缘。</w:t>
      </w:r>
    </w:p>
    <w:p w14:paraId="5091CC41" w14:textId="255AB033" w:rsidR="005B4F7B" w:rsidRPr="005B4F7B" w:rsidRDefault="005B61C9" w:rsidP="000D5C78">
      <w:pPr>
        <w:widowControl w:val="0"/>
        <w:ind w:firstLine="600"/>
      </w:pPr>
      <w:r w:rsidRPr="005B4F7B">
        <w:rPr>
          <w:rFonts w:hint="eastAsia"/>
        </w:rPr>
        <w:t>在这里，主要是根上已经开悟、根上已经通达，不随外境转。从耳根它自己上面去转的时候，耳根无所得，耳根的对境，声音无所得。那么，听者想听的心，也是在当下开悟，这就叫做内观，这实际上就是明心见性。</w:t>
      </w:r>
    </w:p>
    <w:p w14:paraId="0455C72A" w14:textId="102C0E73" w:rsidR="005B4F7B" w:rsidRPr="005B4F7B" w:rsidRDefault="005B61C9" w:rsidP="000D5C78">
      <w:pPr>
        <w:widowControl w:val="0"/>
        <w:ind w:firstLine="600"/>
      </w:pPr>
      <w:r w:rsidRPr="005B4F7B">
        <w:rPr>
          <w:rFonts w:hint="eastAsia"/>
        </w:rPr>
        <w:lastRenderedPageBreak/>
        <w:t>我们经常提到见性，其实见性，有些是依靠心观心得到的，有些是用心观耳根而得到的，有些是用心观鼻根而获得的。这里主要是依靠耳根得到的。这也是一种见性。如果你没有见性，其他很多的行持佛法，也并不是很究竟。</w:t>
      </w:r>
    </w:p>
    <w:p w14:paraId="69C638CC" w14:textId="50E438FC" w:rsidR="005B4F7B" w:rsidRPr="005B4F7B" w:rsidRDefault="005B61C9" w:rsidP="000D5C78">
      <w:pPr>
        <w:widowControl w:val="0"/>
        <w:ind w:firstLine="600"/>
      </w:pPr>
      <w:r w:rsidRPr="005B4F7B">
        <w:rPr>
          <w:rFonts w:hint="eastAsia"/>
        </w:rPr>
        <w:t>达摩祖师的《血脉论》当中也说：</w:t>
      </w:r>
      <w:r w:rsidR="000C5882" w:rsidRPr="005B4F7B">
        <w:rPr>
          <w:rFonts w:hint="eastAsia"/>
        </w:rPr>
        <w:t>“</w:t>
      </w:r>
      <w:r w:rsidRPr="005B4F7B">
        <w:rPr>
          <w:rFonts w:hint="eastAsia"/>
        </w:rPr>
        <w:t>见性即是佛。若不见性。念佛诵经。持斋持戒亦无益处</w:t>
      </w:r>
      <w:r w:rsidR="005B4F7B" w:rsidRPr="005B4F7B">
        <w:rPr>
          <w:vertAlign w:val="superscript"/>
        </w:rPr>
        <w:footnoteReference w:id="436"/>
      </w:r>
      <w:r w:rsidRPr="005B4F7B">
        <w:rPr>
          <w:rFonts w:hint="eastAsia"/>
        </w:rPr>
        <w:t>。</w:t>
      </w:r>
      <w:r w:rsidR="005C371A" w:rsidRPr="005B4F7B">
        <w:rPr>
          <w:rFonts w:hint="eastAsia"/>
        </w:rPr>
        <w:t>”</w:t>
      </w:r>
      <w:r w:rsidRPr="005B4F7B">
        <w:rPr>
          <w:rFonts w:hint="eastAsia"/>
        </w:rPr>
        <w:t>见性其实就是佛，我们说明心见性，明心见佛。如果你没有见性，不管是念佛、诵经，还有持斋、持戒，这些都是没有意义的。比如说念佛，实际上也只能得到一些善的报应而已；诵经，让你聪慧、聪明；持斋和持戒，能让你得生人天；做布施这些增长一些福德而已，除此之外，不能真正成佛。</w:t>
      </w:r>
    </w:p>
    <w:p w14:paraId="747DE032" w14:textId="711FB5D1" w:rsidR="005B4F7B" w:rsidRPr="005B4F7B" w:rsidRDefault="005B61C9" w:rsidP="000D5C78">
      <w:pPr>
        <w:widowControl w:val="0"/>
        <w:ind w:firstLine="600"/>
      </w:pPr>
      <w:r w:rsidRPr="005B4F7B">
        <w:rPr>
          <w:rFonts w:hint="eastAsia"/>
        </w:rPr>
        <w:t>因此，我们平时的修行也很重要，不管是转绕也好，念咒也好，这个很重要。最关键的是，我们要认识心的本来面目。这颗心，如果从广义上讲，六识也好，阿赖耶识也好，很多都可以说。但直接来讲，依靠一种方式来认识自己心的本性，这是非常重要。</w:t>
      </w:r>
    </w:p>
    <w:p w14:paraId="1C0EC232" w14:textId="53483176" w:rsidR="005B4F7B" w:rsidRPr="005B4F7B" w:rsidRDefault="005B61C9" w:rsidP="000D5C78">
      <w:pPr>
        <w:widowControl w:val="0"/>
        <w:ind w:firstLine="600"/>
      </w:pPr>
      <w:r w:rsidRPr="005B4F7B">
        <w:rPr>
          <w:rFonts w:hint="eastAsia"/>
        </w:rPr>
        <w:lastRenderedPageBreak/>
        <w:t>这里也讲，圆通也是这样来通达的。</w:t>
      </w:r>
    </w:p>
    <w:p w14:paraId="7D3CBE85" w14:textId="3AE38298" w:rsidR="005B4F7B" w:rsidRPr="005B4F7B" w:rsidRDefault="005B61C9" w:rsidP="000D5C78">
      <w:pPr>
        <w:widowControl w:val="0"/>
        <w:ind w:firstLine="601"/>
        <w:rPr>
          <w:b/>
          <w:bCs/>
        </w:rPr>
      </w:pPr>
      <w:r w:rsidRPr="005B4F7B">
        <w:rPr>
          <w:rFonts w:hint="eastAsia"/>
          <w:b/>
          <w:bCs/>
        </w:rPr>
        <w:t>此是微尘佛，一路涅槃门，</w:t>
      </w:r>
    </w:p>
    <w:p w14:paraId="1E65E3AA" w14:textId="6F2626C9" w:rsidR="005B4F7B" w:rsidRPr="005B4F7B" w:rsidRDefault="005B61C9" w:rsidP="000D5C78">
      <w:pPr>
        <w:widowControl w:val="0"/>
        <w:ind w:firstLine="601"/>
        <w:rPr>
          <w:b/>
          <w:bCs/>
        </w:rPr>
      </w:pPr>
      <w:r w:rsidRPr="005B4F7B">
        <w:rPr>
          <w:rFonts w:hint="eastAsia"/>
          <w:b/>
          <w:bCs/>
        </w:rPr>
        <w:t>过去诸如来，斯门已成就。</w:t>
      </w:r>
    </w:p>
    <w:p w14:paraId="45DBA13D" w14:textId="5FC574A5" w:rsidR="005B4F7B" w:rsidRPr="005B4F7B" w:rsidRDefault="005B61C9" w:rsidP="000D5C78">
      <w:pPr>
        <w:widowControl w:val="0"/>
        <w:ind w:firstLine="600"/>
      </w:pPr>
      <w:r w:rsidRPr="005B4F7B">
        <w:rPr>
          <w:rFonts w:hint="eastAsia"/>
        </w:rPr>
        <w:t>通耳根而开悟，这不仅仅是观音菩萨和其他的圣者，也是过去微尘数的佛。非常非常多，大地上有那么多的微尘。</w:t>
      </w:r>
    </w:p>
    <w:p w14:paraId="15C568A5" w14:textId="1E3B5623" w:rsidR="005B4F7B" w:rsidRPr="005B4F7B" w:rsidRDefault="000C5882" w:rsidP="000D5C78">
      <w:pPr>
        <w:widowControl w:val="0"/>
        <w:ind w:firstLine="600"/>
      </w:pPr>
      <w:r w:rsidRPr="005B4F7B">
        <w:rPr>
          <w:rFonts w:hint="eastAsia"/>
        </w:rPr>
        <w:t>“</w:t>
      </w:r>
      <w:r w:rsidR="005B61C9" w:rsidRPr="005B4F7B">
        <w:rPr>
          <w:rFonts w:hint="eastAsia"/>
        </w:rPr>
        <w:t>一路涅槃门</w:t>
      </w:r>
      <w:r w:rsidR="005C371A" w:rsidRPr="005B4F7B">
        <w:rPr>
          <w:rFonts w:hint="eastAsia"/>
        </w:rPr>
        <w:t>”</w:t>
      </w:r>
      <w:r w:rsidR="005B61C9" w:rsidRPr="005B4F7B">
        <w:rPr>
          <w:rFonts w:hint="eastAsia"/>
        </w:rPr>
        <w:t>，也是他们唯一的途径。他们都是依靠耳根来成佛的。</w:t>
      </w:r>
    </w:p>
    <w:p w14:paraId="514C405B" w14:textId="0431E12A" w:rsidR="005B4F7B" w:rsidRPr="005B4F7B" w:rsidRDefault="005B61C9" w:rsidP="000D5C78">
      <w:pPr>
        <w:widowControl w:val="0"/>
        <w:ind w:firstLine="600"/>
      </w:pPr>
      <w:r w:rsidRPr="005B4F7B">
        <w:rPr>
          <w:rFonts w:hint="eastAsia"/>
        </w:rPr>
        <w:t>我那天不是也讲了，我们现在很多的大德成佛，其实依靠耳根而成佛应该是很多的。包括我们大圆满的这些祖师们，前面的每一个持明者，讲了法以后，下面的人马上得到开悟。</w:t>
      </w:r>
    </w:p>
    <w:p w14:paraId="754DC8A9" w14:textId="4193BB40" w:rsidR="005B4F7B" w:rsidRPr="005B4F7B" w:rsidRDefault="005B61C9" w:rsidP="000D5C78">
      <w:pPr>
        <w:widowControl w:val="0"/>
        <w:ind w:firstLine="600"/>
      </w:pPr>
      <w:r w:rsidRPr="005B4F7B">
        <w:rPr>
          <w:rFonts w:hint="eastAsia"/>
        </w:rPr>
        <w:t>显宗当中也是这样的。当时佛陀给大家讲经说法，每一次讲经说法的时候，有多少多少人开悟。未来，大多数实际上也是通过听闻佛法、听闻来证悟。</w:t>
      </w:r>
    </w:p>
    <w:p w14:paraId="4417E0EC" w14:textId="71D12AE5" w:rsidR="005B4F7B" w:rsidRPr="005B4F7B" w:rsidRDefault="005B61C9" w:rsidP="000D5C78">
      <w:pPr>
        <w:widowControl w:val="0"/>
        <w:ind w:firstLine="600"/>
      </w:pPr>
      <w:r w:rsidRPr="005B4F7B">
        <w:rPr>
          <w:rFonts w:hint="eastAsia"/>
        </w:rPr>
        <w:t>这是唯一的一个路径。虽然有些人示现神通，有些人可能作一种表示方法，但这些不一定所有的人、或者说大多数的钝根者能开悟。所以这种</w:t>
      </w:r>
      <w:r w:rsidR="000C5882" w:rsidRPr="005B4F7B">
        <w:rPr>
          <w:rFonts w:hint="eastAsia"/>
        </w:rPr>
        <w:t>“</w:t>
      </w:r>
      <w:r w:rsidRPr="005B4F7B">
        <w:rPr>
          <w:rFonts w:hint="eastAsia"/>
        </w:rPr>
        <w:t>门</w:t>
      </w:r>
      <w:r w:rsidR="005C371A" w:rsidRPr="005B4F7B">
        <w:rPr>
          <w:rFonts w:hint="eastAsia"/>
        </w:rPr>
        <w:t>”</w:t>
      </w:r>
      <w:r w:rsidRPr="005B4F7B">
        <w:rPr>
          <w:rFonts w:hint="eastAsia"/>
        </w:rPr>
        <w:t>，实际上是微尘数佛的唯一途径，唯一的涅槃法门也是这个。</w:t>
      </w:r>
    </w:p>
    <w:p w14:paraId="631C9C5E" w14:textId="5E777CD1" w:rsidR="005B4F7B" w:rsidRPr="005B4F7B" w:rsidRDefault="000C5882" w:rsidP="000D5C78">
      <w:pPr>
        <w:widowControl w:val="0"/>
        <w:ind w:firstLine="600"/>
      </w:pPr>
      <w:r w:rsidRPr="005B4F7B">
        <w:rPr>
          <w:rFonts w:hint="eastAsia"/>
        </w:rPr>
        <w:t>“</w:t>
      </w:r>
      <w:r w:rsidR="005B61C9" w:rsidRPr="005B4F7B">
        <w:rPr>
          <w:rFonts w:hint="eastAsia"/>
        </w:rPr>
        <w:t>过去诸如来，斯门已成就</w:t>
      </w:r>
      <w:r w:rsidR="005C371A" w:rsidRPr="005B4F7B">
        <w:rPr>
          <w:rFonts w:hint="eastAsia"/>
        </w:rPr>
        <w:t>”</w:t>
      </w:r>
      <w:r w:rsidR="005B61C9" w:rsidRPr="005B4F7B">
        <w:rPr>
          <w:rFonts w:hint="eastAsia"/>
        </w:rPr>
        <w:t>，过去所有微尘数</w:t>
      </w:r>
      <w:r w:rsidR="005B61C9" w:rsidRPr="005B4F7B">
        <w:rPr>
          <w:rFonts w:hint="eastAsia"/>
        </w:rPr>
        <w:lastRenderedPageBreak/>
        <w:t>的如来，依靠耳根圆通的法门而成就。所以这个确实非常重要。</w:t>
      </w:r>
    </w:p>
    <w:p w14:paraId="5BA7ABCC" w14:textId="62612399" w:rsidR="005B4F7B" w:rsidRPr="005B4F7B" w:rsidRDefault="005B61C9" w:rsidP="000D5C78">
      <w:pPr>
        <w:widowControl w:val="0"/>
        <w:ind w:firstLine="600"/>
      </w:pPr>
      <w:r w:rsidRPr="005B4F7B">
        <w:rPr>
          <w:rFonts w:hint="eastAsia"/>
        </w:rPr>
        <w:t>大家都知道，虽然其他二十四位成就者不是依靠耳根而成就，但是，我们希望未来通过听闻佛法而证悟。为什么我们上师为主的很多人，对讲经说法和听经闻法是那么的重视，有一定的密意。</w:t>
      </w:r>
    </w:p>
    <w:p w14:paraId="4A768F4B" w14:textId="5893C8F9" w:rsidR="005B4F7B" w:rsidRPr="005B4F7B" w:rsidRDefault="005B61C9" w:rsidP="000D5C78">
      <w:pPr>
        <w:widowControl w:val="0"/>
        <w:ind w:firstLine="601"/>
        <w:rPr>
          <w:b/>
          <w:bCs/>
        </w:rPr>
      </w:pPr>
      <w:r w:rsidRPr="005B4F7B">
        <w:rPr>
          <w:rFonts w:hint="eastAsia"/>
          <w:b/>
          <w:bCs/>
        </w:rPr>
        <w:t>现在诸菩萨，今各入圆明；</w:t>
      </w:r>
    </w:p>
    <w:p w14:paraId="41641673" w14:textId="63BC6FDF" w:rsidR="005B4F7B" w:rsidRPr="005B4F7B" w:rsidRDefault="005B61C9" w:rsidP="000D5C78">
      <w:pPr>
        <w:widowControl w:val="0"/>
        <w:ind w:firstLine="601"/>
        <w:rPr>
          <w:b/>
          <w:bCs/>
        </w:rPr>
      </w:pPr>
      <w:r w:rsidRPr="005B4F7B">
        <w:rPr>
          <w:rFonts w:hint="eastAsia"/>
          <w:b/>
          <w:bCs/>
        </w:rPr>
        <w:t>未来修学人，当依如是法</w:t>
      </w:r>
      <w:r w:rsidR="00E7107F" w:rsidRPr="005B4F7B">
        <w:rPr>
          <w:rFonts w:hint="eastAsia"/>
          <w:b/>
          <w:bCs/>
        </w:rPr>
        <w:t>！</w:t>
      </w:r>
    </w:p>
    <w:p w14:paraId="37BE0A53" w14:textId="6BDF207C" w:rsidR="005B4F7B" w:rsidRPr="005B4F7B" w:rsidRDefault="005B61C9" w:rsidP="000D5C78">
      <w:pPr>
        <w:widowControl w:val="0"/>
        <w:ind w:firstLine="601"/>
        <w:rPr>
          <w:b/>
          <w:bCs/>
        </w:rPr>
      </w:pPr>
      <w:r w:rsidRPr="005B4F7B">
        <w:rPr>
          <w:rFonts w:hint="eastAsia"/>
          <w:b/>
          <w:bCs/>
        </w:rPr>
        <w:t>我亦从中证，非唯观世音。</w:t>
      </w:r>
    </w:p>
    <w:p w14:paraId="109EF61C" w14:textId="623CD1B1" w:rsidR="005B4F7B" w:rsidRPr="005B4F7B" w:rsidRDefault="005B61C9" w:rsidP="000D5C78">
      <w:pPr>
        <w:widowControl w:val="0"/>
        <w:ind w:firstLine="600"/>
      </w:pPr>
      <w:r w:rsidRPr="005B4F7B">
        <w:rPr>
          <w:rFonts w:hint="eastAsia"/>
        </w:rPr>
        <w:t>现在所有的这些大菩萨们，今天各自入于自己的圆明，这个也是依靠耳根。</w:t>
      </w:r>
    </w:p>
    <w:p w14:paraId="3D544F7D" w14:textId="4BE31F41" w:rsidR="005B4F7B" w:rsidRPr="005B4F7B" w:rsidRDefault="005B61C9" w:rsidP="000D5C78">
      <w:pPr>
        <w:widowControl w:val="0"/>
        <w:ind w:firstLine="600"/>
      </w:pPr>
      <w:r w:rsidRPr="005B4F7B">
        <w:rPr>
          <w:rFonts w:hint="eastAsia"/>
        </w:rPr>
        <w:t>当下有很多的菩萨，佛没有说，佛已经开悟了，再没有什么可开悟的。凡夫的话，当下真正能获得圆通可能有点困难，变成了未来。所以现在的各个菩萨，他们也正在趋入圆净妙明真性的境界当中。</w:t>
      </w:r>
    </w:p>
    <w:p w14:paraId="667A348B" w14:textId="2F415958" w:rsidR="005B4F7B" w:rsidRPr="005B4F7B" w:rsidRDefault="005B61C9" w:rsidP="000D5C78">
      <w:pPr>
        <w:widowControl w:val="0"/>
        <w:ind w:firstLine="600"/>
      </w:pPr>
      <w:r w:rsidRPr="005B4F7B">
        <w:rPr>
          <w:rFonts w:hint="eastAsia"/>
        </w:rPr>
        <w:t>然后未来，未来末法时代的众生，包括我们今天听课、在座的这些修学人，也是依靠耳根圆通的法门获得开悟。</w:t>
      </w:r>
    </w:p>
    <w:p w14:paraId="793E92EE" w14:textId="0F202447" w:rsidR="005B4F7B" w:rsidRPr="005B4F7B" w:rsidRDefault="000C5882" w:rsidP="000D5C78">
      <w:pPr>
        <w:widowControl w:val="0"/>
        <w:ind w:firstLine="600"/>
      </w:pPr>
      <w:r w:rsidRPr="005B4F7B">
        <w:rPr>
          <w:rFonts w:hint="eastAsia"/>
        </w:rPr>
        <w:t>“</w:t>
      </w:r>
      <w:r w:rsidR="005B61C9" w:rsidRPr="005B4F7B">
        <w:rPr>
          <w:rFonts w:hint="eastAsia"/>
        </w:rPr>
        <w:t>当依如是法</w:t>
      </w:r>
      <w:r w:rsidR="005C371A" w:rsidRPr="005B4F7B">
        <w:rPr>
          <w:rFonts w:hint="eastAsia"/>
        </w:rPr>
        <w:t>”</w:t>
      </w:r>
      <w:r w:rsidR="005B61C9" w:rsidRPr="005B4F7B">
        <w:rPr>
          <w:rFonts w:hint="eastAsia"/>
        </w:rPr>
        <w:t>，</w:t>
      </w:r>
      <w:r w:rsidRPr="005B4F7B">
        <w:rPr>
          <w:rFonts w:hint="eastAsia"/>
        </w:rPr>
        <w:t>“</w:t>
      </w:r>
      <w:r w:rsidR="005B61C9" w:rsidRPr="005B4F7B">
        <w:rPr>
          <w:rFonts w:hint="eastAsia"/>
        </w:rPr>
        <w:t>当依</w:t>
      </w:r>
      <w:r w:rsidR="005C371A" w:rsidRPr="005B4F7B">
        <w:rPr>
          <w:rFonts w:hint="eastAsia"/>
        </w:rPr>
        <w:t>”</w:t>
      </w:r>
      <w:r w:rsidR="005B61C9" w:rsidRPr="005B4F7B">
        <w:rPr>
          <w:rFonts w:hint="eastAsia"/>
        </w:rPr>
        <w:t>应该的意思，未来的这些修行人，还是应该着重放在耳根圆通的法门上面。</w:t>
      </w:r>
    </w:p>
    <w:p w14:paraId="7097BDE0" w14:textId="773197B0" w:rsidR="005B4F7B" w:rsidRPr="005B4F7B" w:rsidRDefault="000C5882" w:rsidP="000D5C78">
      <w:pPr>
        <w:widowControl w:val="0"/>
        <w:ind w:firstLine="600"/>
      </w:pPr>
      <w:r w:rsidRPr="005B4F7B">
        <w:rPr>
          <w:rFonts w:hint="eastAsia"/>
        </w:rPr>
        <w:t>“</w:t>
      </w:r>
      <w:r w:rsidR="005B61C9" w:rsidRPr="005B4F7B">
        <w:rPr>
          <w:rFonts w:hint="eastAsia"/>
        </w:rPr>
        <w:t>我亦从中证</w:t>
      </w:r>
      <w:r w:rsidR="005C371A" w:rsidRPr="005B4F7B">
        <w:rPr>
          <w:rFonts w:hint="eastAsia"/>
        </w:rPr>
        <w:t>”</w:t>
      </w:r>
      <w:r w:rsidR="005B61C9" w:rsidRPr="005B4F7B">
        <w:rPr>
          <w:rFonts w:hint="eastAsia"/>
        </w:rPr>
        <w:t>，文殊菩萨他说，他也是这样证</w:t>
      </w:r>
      <w:r w:rsidR="005B61C9" w:rsidRPr="005B4F7B">
        <w:rPr>
          <w:rFonts w:hint="eastAsia"/>
        </w:rPr>
        <w:lastRenderedPageBreak/>
        <w:t>悟的。</w:t>
      </w:r>
    </w:p>
    <w:p w14:paraId="085C3FAD" w14:textId="399335BD" w:rsidR="005B4F7B" w:rsidRPr="005B4F7B" w:rsidRDefault="005B61C9" w:rsidP="000D5C78">
      <w:pPr>
        <w:widowControl w:val="0"/>
        <w:ind w:firstLine="600"/>
      </w:pPr>
      <w:r w:rsidRPr="005B4F7B">
        <w:rPr>
          <w:rFonts w:hint="eastAsia"/>
        </w:rPr>
        <w:t>他的证悟途径应该有很多，但是最主要也是从耳根圆通这个法门当中获得开悟。</w:t>
      </w:r>
    </w:p>
    <w:p w14:paraId="560388B8" w14:textId="7F6A462C" w:rsidR="005B4F7B" w:rsidRPr="005B4F7B" w:rsidRDefault="005B61C9" w:rsidP="000D5C78">
      <w:pPr>
        <w:widowControl w:val="0"/>
        <w:ind w:firstLine="600"/>
      </w:pPr>
      <w:r w:rsidRPr="005B4F7B">
        <w:rPr>
          <w:rFonts w:hint="eastAsia"/>
        </w:rPr>
        <w:t>通过以上的总结、分析：</w:t>
      </w:r>
    </w:p>
    <w:p w14:paraId="60A0CF83" w14:textId="2E571F0D" w:rsidR="005B4F7B" w:rsidRPr="005B4F7B" w:rsidRDefault="000C5882" w:rsidP="000D5C78">
      <w:pPr>
        <w:widowControl w:val="0"/>
        <w:ind w:firstLine="600"/>
      </w:pPr>
      <w:r w:rsidRPr="005B4F7B">
        <w:rPr>
          <w:rFonts w:hint="eastAsia"/>
        </w:rPr>
        <w:t>“</w:t>
      </w:r>
      <w:r w:rsidR="005B61C9" w:rsidRPr="005B4F7B">
        <w:rPr>
          <w:rFonts w:hint="eastAsia"/>
        </w:rPr>
        <w:t>非唯观世音</w:t>
      </w:r>
      <w:r w:rsidR="005C371A" w:rsidRPr="005B4F7B">
        <w:rPr>
          <w:rFonts w:hint="eastAsia"/>
        </w:rPr>
        <w:t>”</w:t>
      </w:r>
      <w:r w:rsidR="005B61C9" w:rsidRPr="005B4F7B">
        <w:rPr>
          <w:rFonts w:hint="eastAsia"/>
        </w:rPr>
        <w:t>，并不是只有我们二十五个圆通法门当中代表性的尊者观世音菩萨获得开悟——文殊菩萨分析耳根圆通，不仅是观世音菩萨，还有文殊菩萨也是依靠这样开悟的。不仅是文殊菩萨，将来包括阿难在内的很多，也是依靠这个法门而获得开悟。</w:t>
      </w:r>
    </w:p>
    <w:p w14:paraId="1445B82C" w14:textId="44DBCAF4" w:rsidR="005B4F7B" w:rsidRPr="005B4F7B" w:rsidRDefault="005B61C9" w:rsidP="000D5C78">
      <w:pPr>
        <w:widowControl w:val="0"/>
        <w:ind w:firstLine="600"/>
      </w:pPr>
      <w:r w:rsidRPr="005B4F7B">
        <w:rPr>
          <w:rFonts w:hint="eastAsia"/>
        </w:rPr>
        <w:t>因此我们将来可能也是依靠听法闻经，以这种方式来开悟。当我们听的时候，时时都要观察自己的心，很有可能听着听着当下就开悟了，有这个可能性的。</w:t>
      </w:r>
    </w:p>
    <w:p w14:paraId="51B732D2" w14:textId="5DAA6F09" w:rsidR="005B4F7B" w:rsidRPr="005B4F7B" w:rsidRDefault="005B61C9" w:rsidP="000D5C78">
      <w:pPr>
        <w:widowControl w:val="0"/>
        <w:ind w:firstLine="600"/>
      </w:pPr>
      <w:r w:rsidRPr="005B4F7B">
        <w:rPr>
          <w:rFonts w:hint="eastAsia"/>
        </w:rPr>
        <w:t>这以上主要劝我们大家要修耳根圆通的法门。</w:t>
      </w:r>
    </w:p>
    <w:p w14:paraId="7C257D06" w14:textId="3A1F96E3" w:rsidR="005B4F7B" w:rsidRPr="005B4F7B" w:rsidRDefault="005B61C9" w:rsidP="000D5C78">
      <w:pPr>
        <w:widowControl w:val="0"/>
        <w:ind w:firstLine="600"/>
      </w:pPr>
      <w:r w:rsidRPr="005B4F7B">
        <w:rPr>
          <w:rFonts w:hint="eastAsia"/>
        </w:rPr>
        <w:t>前面是佛陀对文殊菩萨以提问的方式来劝请他讲的，下面是文殊菩萨对佛陀的一个回答。</w:t>
      </w:r>
    </w:p>
    <w:p w14:paraId="453A4E1C" w14:textId="4FA6621C" w:rsidR="005B4F7B" w:rsidRPr="005B4F7B" w:rsidRDefault="005B61C9" w:rsidP="000D5C78">
      <w:pPr>
        <w:widowControl w:val="0"/>
        <w:ind w:firstLine="601"/>
        <w:rPr>
          <w:b/>
          <w:bCs/>
        </w:rPr>
      </w:pPr>
      <w:r w:rsidRPr="005B4F7B">
        <w:rPr>
          <w:rFonts w:hint="eastAsia"/>
          <w:b/>
          <w:bCs/>
        </w:rPr>
        <w:t>诚如佛世尊，询我诸方便，</w:t>
      </w:r>
    </w:p>
    <w:p w14:paraId="68D3569F" w14:textId="769ECBC6" w:rsidR="005B4F7B" w:rsidRPr="005B4F7B" w:rsidRDefault="005B61C9" w:rsidP="000D5C78">
      <w:pPr>
        <w:widowControl w:val="0"/>
        <w:ind w:firstLine="601"/>
        <w:rPr>
          <w:b/>
          <w:bCs/>
        </w:rPr>
      </w:pPr>
      <w:r w:rsidRPr="005B4F7B">
        <w:rPr>
          <w:rFonts w:hint="eastAsia"/>
          <w:b/>
          <w:bCs/>
        </w:rPr>
        <w:t>以救诸末劫，求出世间人，</w:t>
      </w:r>
    </w:p>
    <w:p w14:paraId="0EAEF26C" w14:textId="23BABCAF" w:rsidR="005B4F7B" w:rsidRPr="005B4F7B" w:rsidRDefault="005B61C9" w:rsidP="000D5C78">
      <w:pPr>
        <w:widowControl w:val="0"/>
        <w:ind w:firstLine="601"/>
        <w:rPr>
          <w:b/>
          <w:bCs/>
        </w:rPr>
      </w:pPr>
      <w:r w:rsidRPr="005B4F7B">
        <w:rPr>
          <w:rFonts w:hint="eastAsia"/>
          <w:b/>
          <w:bCs/>
        </w:rPr>
        <w:t>成就涅槃心，观世音为最。</w:t>
      </w:r>
    </w:p>
    <w:p w14:paraId="6896D8D9" w14:textId="72B8609E" w:rsidR="005B4F7B" w:rsidRPr="005B4F7B" w:rsidRDefault="005B61C9" w:rsidP="000D5C78">
      <w:pPr>
        <w:widowControl w:val="0"/>
        <w:ind w:firstLine="600"/>
      </w:pPr>
      <w:r w:rsidRPr="005B4F7B">
        <w:rPr>
          <w:rFonts w:hint="eastAsia"/>
        </w:rPr>
        <w:t>佛陀前面已经询问我，在所有的方便法门当中，救护浊世众生最方便的法门、最容易成就的法门是什么？</w:t>
      </w:r>
    </w:p>
    <w:p w14:paraId="7E09DED6" w14:textId="4034C07A" w:rsidR="005B4F7B" w:rsidRPr="005B4F7B" w:rsidRDefault="000C5882" w:rsidP="000D5C78">
      <w:pPr>
        <w:widowControl w:val="0"/>
        <w:ind w:firstLine="600"/>
      </w:pPr>
      <w:r w:rsidRPr="005B4F7B">
        <w:rPr>
          <w:rFonts w:hint="eastAsia"/>
        </w:rPr>
        <w:lastRenderedPageBreak/>
        <w:t>“</w:t>
      </w:r>
      <w:r w:rsidR="005B61C9" w:rsidRPr="005B4F7B">
        <w:rPr>
          <w:rFonts w:hint="eastAsia"/>
        </w:rPr>
        <w:t>何方便门得易成就？</w:t>
      </w:r>
      <w:r w:rsidR="005C371A" w:rsidRPr="005B4F7B">
        <w:rPr>
          <w:rFonts w:hint="eastAsia"/>
        </w:rPr>
        <w:t>”</w:t>
      </w:r>
      <w:r w:rsidR="005B61C9" w:rsidRPr="005B4F7B">
        <w:rPr>
          <w:rFonts w:hint="eastAsia"/>
        </w:rPr>
        <w:t>前面佛陀给文殊菩萨讲的时候这样问：我们这么多的方便法门当中，哪一个比较容易？哪一个对阿难和浊世众生比较有用？</w:t>
      </w:r>
    </w:p>
    <w:p w14:paraId="5BB6A80F" w14:textId="0BAA0DF9" w:rsidR="005B4F7B" w:rsidRPr="005B4F7B" w:rsidRDefault="005B61C9" w:rsidP="000D5C78">
      <w:pPr>
        <w:widowControl w:val="0"/>
        <w:ind w:firstLine="600"/>
      </w:pPr>
      <w:r w:rsidRPr="005B4F7B">
        <w:rPr>
          <w:rFonts w:hint="eastAsia"/>
        </w:rPr>
        <w:t>那么救度浊世末劫众生、想出离世间的这些人，成就涅槃心的法门，文殊菩萨的回答是：观音菩萨的圆通法门是最好的。</w:t>
      </w:r>
    </w:p>
    <w:p w14:paraId="095A2C15" w14:textId="03671EA7" w:rsidR="005B4F7B" w:rsidRPr="005B4F7B" w:rsidRDefault="005B61C9" w:rsidP="000D5C78">
      <w:pPr>
        <w:widowControl w:val="0"/>
        <w:ind w:firstLine="600"/>
      </w:pPr>
      <w:r w:rsidRPr="005B4F7B">
        <w:rPr>
          <w:rFonts w:hint="eastAsia"/>
        </w:rPr>
        <w:t>有些注释说，佛陀问所有的方便法门当中，救浊世众生哪一个很好？然后文殊菩萨他回答说，将来求出世间的这些人们，要想成就涅槃心的话，观世音菩萨的耳根圆通是最好的。有些注释解释说，前面是复述佛陀的问题，最后一句，</w:t>
      </w:r>
      <w:r w:rsidR="000C5882" w:rsidRPr="005B4F7B">
        <w:rPr>
          <w:rFonts w:hint="eastAsia"/>
        </w:rPr>
        <w:t>“</w:t>
      </w:r>
      <w:r w:rsidRPr="005B4F7B">
        <w:rPr>
          <w:rFonts w:hint="eastAsia"/>
        </w:rPr>
        <w:t>观世音为最</w:t>
      </w:r>
      <w:r w:rsidR="005C371A" w:rsidRPr="005B4F7B">
        <w:rPr>
          <w:rFonts w:hint="eastAsia"/>
        </w:rPr>
        <w:t>”</w:t>
      </w:r>
      <w:r w:rsidRPr="005B4F7B">
        <w:rPr>
          <w:rFonts w:hint="eastAsia"/>
        </w:rPr>
        <w:t>这个作为回答。但意思应该是一样。</w:t>
      </w:r>
    </w:p>
    <w:p w14:paraId="6359D2EE" w14:textId="0A458298" w:rsidR="005B4F7B" w:rsidRPr="005B4F7B" w:rsidRDefault="005B61C9" w:rsidP="000D5C78">
      <w:pPr>
        <w:widowControl w:val="0"/>
        <w:ind w:firstLine="600"/>
      </w:pPr>
      <w:r w:rsidRPr="005B4F7B">
        <w:rPr>
          <w:rFonts w:hint="eastAsia"/>
        </w:rPr>
        <w:t>意思是说，佛陀前面提到的这些问题，文殊菩萨说，我认为二十五个法门当中，未来的这些众生，确实耳根圆通应该是非常有希望的，这是最好、最方便、最殊胜、最容易的。</w:t>
      </w:r>
    </w:p>
    <w:p w14:paraId="07FDE23C" w14:textId="18721C55" w:rsidR="005B4F7B" w:rsidRPr="005B4F7B" w:rsidRDefault="005B61C9" w:rsidP="000D5C78">
      <w:pPr>
        <w:widowControl w:val="0"/>
        <w:ind w:firstLine="601"/>
        <w:rPr>
          <w:b/>
          <w:bCs/>
        </w:rPr>
      </w:pPr>
      <w:r w:rsidRPr="005B4F7B">
        <w:rPr>
          <w:rFonts w:hint="eastAsia"/>
          <w:b/>
          <w:bCs/>
        </w:rPr>
        <w:t>自余诸方便，皆是佛威神，</w:t>
      </w:r>
    </w:p>
    <w:p w14:paraId="31DCCF3F" w14:textId="4E6D4D78" w:rsidR="005B4F7B" w:rsidRPr="005B4F7B" w:rsidRDefault="005B61C9" w:rsidP="000D5C78">
      <w:pPr>
        <w:widowControl w:val="0"/>
        <w:ind w:firstLine="601"/>
        <w:rPr>
          <w:b/>
          <w:bCs/>
        </w:rPr>
      </w:pPr>
      <w:r w:rsidRPr="005B4F7B">
        <w:rPr>
          <w:rFonts w:hint="eastAsia"/>
          <w:b/>
          <w:bCs/>
        </w:rPr>
        <w:t>即事舍尘劳，非是长修学</w:t>
      </w:r>
      <w:r w:rsidR="005B4F7B" w:rsidRPr="005B4F7B">
        <w:rPr>
          <w:b/>
          <w:bCs/>
          <w:vertAlign w:val="superscript"/>
        </w:rPr>
        <w:footnoteReference w:id="437"/>
      </w:r>
      <w:r w:rsidRPr="005B4F7B">
        <w:rPr>
          <w:rFonts w:hint="eastAsia"/>
          <w:b/>
          <w:bCs/>
        </w:rPr>
        <w:t>，</w:t>
      </w:r>
    </w:p>
    <w:p w14:paraId="7F07673E" w14:textId="431A78AB" w:rsidR="005B4F7B" w:rsidRPr="005B4F7B" w:rsidRDefault="005B61C9" w:rsidP="000D5C78">
      <w:pPr>
        <w:widowControl w:val="0"/>
        <w:ind w:firstLine="601"/>
        <w:rPr>
          <w:b/>
          <w:bCs/>
        </w:rPr>
      </w:pPr>
      <w:r w:rsidRPr="005B4F7B">
        <w:rPr>
          <w:rFonts w:hint="eastAsia"/>
          <w:b/>
          <w:bCs/>
        </w:rPr>
        <w:t>浅深同说法。</w:t>
      </w:r>
    </w:p>
    <w:p w14:paraId="5A10C10A" w14:textId="2AEFB72B" w:rsidR="005B4F7B" w:rsidRPr="005B4F7B" w:rsidRDefault="000C5882" w:rsidP="000D5C78">
      <w:pPr>
        <w:widowControl w:val="0"/>
        <w:ind w:firstLine="600"/>
      </w:pPr>
      <w:r w:rsidRPr="005B4F7B">
        <w:rPr>
          <w:rFonts w:hint="eastAsia"/>
        </w:rPr>
        <w:lastRenderedPageBreak/>
        <w:t>“</w:t>
      </w:r>
      <w:r w:rsidR="005B61C9" w:rsidRPr="005B4F7B">
        <w:rPr>
          <w:rFonts w:hint="eastAsia"/>
        </w:rPr>
        <w:t>自余</w:t>
      </w:r>
      <w:r w:rsidR="005C371A" w:rsidRPr="005B4F7B">
        <w:rPr>
          <w:rFonts w:hint="eastAsia"/>
        </w:rPr>
        <w:t>”</w:t>
      </w:r>
      <w:r w:rsidR="005B61C9" w:rsidRPr="005B4F7B">
        <w:rPr>
          <w:rFonts w:hint="eastAsia"/>
        </w:rPr>
        <w:t>，除了这个以外，其他的二十四个方便方法，实际上并不是那么好用。</w:t>
      </w:r>
    </w:p>
    <w:p w14:paraId="4FCA7EDD" w14:textId="3BDA9B4E" w:rsidR="005B4F7B" w:rsidRPr="005B4F7B" w:rsidRDefault="005B61C9" w:rsidP="000D5C78">
      <w:pPr>
        <w:widowControl w:val="0"/>
        <w:ind w:firstLine="600"/>
      </w:pPr>
      <w:r w:rsidRPr="005B4F7B">
        <w:rPr>
          <w:rFonts w:hint="eastAsia"/>
        </w:rPr>
        <w:t>这二十四个方便方法，为什么上面二十四位尊者能成就呢？其实这些都是依靠佛的威神力。</w:t>
      </w:r>
    </w:p>
    <w:p w14:paraId="2671C325" w14:textId="310F383A" w:rsidR="005B4F7B" w:rsidRPr="005B4F7B" w:rsidRDefault="005B61C9" w:rsidP="000D5C78">
      <w:pPr>
        <w:widowControl w:val="0"/>
        <w:ind w:firstLine="600"/>
      </w:pPr>
      <w:r w:rsidRPr="005B4F7B">
        <w:rPr>
          <w:rFonts w:hint="eastAsia"/>
        </w:rPr>
        <w:t>一方面是他们自己的修行肯定是离不开的。但另一方面，佛陀当时特殊的加持力，两者因缘具足以后，</w:t>
      </w:r>
      <w:r w:rsidR="000C5882" w:rsidRPr="005B4F7B">
        <w:rPr>
          <w:rFonts w:hint="eastAsia"/>
        </w:rPr>
        <w:t>“</w:t>
      </w:r>
      <w:r w:rsidRPr="005B4F7B">
        <w:rPr>
          <w:rFonts w:hint="eastAsia"/>
        </w:rPr>
        <w:t>即事舍尘劳</w:t>
      </w:r>
      <w:r w:rsidR="005C371A" w:rsidRPr="005B4F7B">
        <w:rPr>
          <w:rFonts w:hint="eastAsia"/>
        </w:rPr>
        <w:t>”</w:t>
      </w:r>
      <w:r w:rsidRPr="005B4F7B">
        <w:rPr>
          <w:rFonts w:hint="eastAsia"/>
        </w:rPr>
        <w:t>，他们依靠各种因缘、各种方法，同时舍弃自己无始以来烦恼障和所知障的尘劳。</w:t>
      </w:r>
    </w:p>
    <w:p w14:paraId="75583AA1" w14:textId="02A5C711" w:rsidR="005B4F7B" w:rsidRPr="005B4F7B" w:rsidRDefault="005B61C9" w:rsidP="000D5C78">
      <w:pPr>
        <w:widowControl w:val="0"/>
        <w:ind w:firstLine="600"/>
      </w:pPr>
      <w:r w:rsidRPr="005B4F7B">
        <w:rPr>
          <w:rFonts w:hint="eastAsia"/>
        </w:rPr>
        <w:t>依靠佛的威力，还有各自摄持的方法，舍弃了他们自己的尘劳，或者说自己相续当中的障碍。</w:t>
      </w:r>
    </w:p>
    <w:p w14:paraId="54CE2AAC" w14:textId="235640D1" w:rsidR="005B4F7B" w:rsidRPr="005B4F7B" w:rsidRDefault="000C5882" w:rsidP="000D5C78">
      <w:pPr>
        <w:widowControl w:val="0"/>
        <w:ind w:firstLine="600"/>
      </w:pPr>
      <w:r w:rsidRPr="005B4F7B">
        <w:rPr>
          <w:rFonts w:hint="eastAsia"/>
        </w:rPr>
        <w:t>“</w:t>
      </w:r>
      <w:r w:rsidR="005B61C9" w:rsidRPr="005B4F7B">
        <w:rPr>
          <w:rFonts w:hint="eastAsia"/>
        </w:rPr>
        <w:t>非是长修学，浅深同说法</w:t>
      </w:r>
      <w:r w:rsidR="005C371A" w:rsidRPr="005B4F7B">
        <w:rPr>
          <w:rFonts w:hint="eastAsia"/>
        </w:rPr>
        <w:t>”</w:t>
      </w:r>
      <w:r w:rsidR="005B61C9" w:rsidRPr="005B4F7B">
        <w:rPr>
          <w:rFonts w:hint="eastAsia"/>
        </w:rPr>
        <w:t>，并不是所有的普通人、或者所有的初学者常常可以修学的。</w:t>
      </w:r>
    </w:p>
    <w:p w14:paraId="0447EFD1" w14:textId="15B6059B" w:rsidR="005B4F7B" w:rsidRPr="005B4F7B" w:rsidRDefault="005B61C9" w:rsidP="000D5C78">
      <w:pPr>
        <w:widowControl w:val="0"/>
        <w:ind w:firstLine="600"/>
      </w:pPr>
      <w:r w:rsidRPr="005B4F7B">
        <w:rPr>
          <w:rFonts w:hint="eastAsia"/>
        </w:rPr>
        <w:t>这二十四位尊者是比较典型、特殊的人物，他们的证悟是依靠佛陀的加持，还有他们自身的努力，是比较特殊的。而并不是所有的普通人常常这样修学，能获得的。</w:t>
      </w:r>
    </w:p>
    <w:p w14:paraId="56C7C48B" w14:textId="5C9C7765" w:rsidR="005B4F7B" w:rsidRPr="005B4F7B" w:rsidRDefault="000C5882" w:rsidP="000D5C78">
      <w:pPr>
        <w:widowControl w:val="0"/>
        <w:ind w:firstLine="600"/>
      </w:pPr>
      <w:r w:rsidRPr="005B4F7B">
        <w:rPr>
          <w:rFonts w:hint="eastAsia"/>
        </w:rPr>
        <w:t>“</w:t>
      </w:r>
      <w:r w:rsidR="005B61C9" w:rsidRPr="005B4F7B">
        <w:rPr>
          <w:rFonts w:hint="eastAsia"/>
        </w:rPr>
        <w:t>浅深同说法</w:t>
      </w:r>
      <w:r w:rsidR="005C371A" w:rsidRPr="005B4F7B">
        <w:rPr>
          <w:rFonts w:hint="eastAsia"/>
        </w:rPr>
        <w:t>”</w:t>
      </w:r>
      <w:r w:rsidR="005B61C9" w:rsidRPr="005B4F7B">
        <w:rPr>
          <w:rFonts w:hint="eastAsia"/>
        </w:rPr>
        <w:t>，</w:t>
      </w:r>
      <w:r w:rsidRPr="005B4F7B">
        <w:rPr>
          <w:rFonts w:hint="eastAsia"/>
        </w:rPr>
        <w:t>“</w:t>
      </w:r>
      <w:r w:rsidR="005B61C9" w:rsidRPr="005B4F7B">
        <w:rPr>
          <w:rFonts w:hint="eastAsia"/>
        </w:rPr>
        <w:t>浅</w:t>
      </w:r>
      <w:r w:rsidR="005C371A" w:rsidRPr="005B4F7B">
        <w:rPr>
          <w:rFonts w:hint="eastAsia"/>
        </w:rPr>
        <w:t>”</w:t>
      </w:r>
      <w:r w:rsidR="005B61C9" w:rsidRPr="005B4F7B">
        <w:rPr>
          <w:rFonts w:hint="eastAsia"/>
        </w:rPr>
        <w:t>，浅法位的法；</w:t>
      </w:r>
      <w:r w:rsidRPr="005B4F7B">
        <w:rPr>
          <w:rFonts w:hint="eastAsia"/>
        </w:rPr>
        <w:t>“</w:t>
      </w:r>
      <w:r w:rsidR="005B61C9" w:rsidRPr="005B4F7B">
        <w:rPr>
          <w:rFonts w:hint="eastAsia"/>
        </w:rPr>
        <w:t>深</w:t>
      </w:r>
      <w:r w:rsidR="005C371A" w:rsidRPr="005B4F7B">
        <w:rPr>
          <w:rFonts w:hint="eastAsia"/>
        </w:rPr>
        <w:t>”</w:t>
      </w:r>
      <w:r w:rsidR="005B61C9" w:rsidRPr="005B4F7B">
        <w:rPr>
          <w:rFonts w:hint="eastAsia"/>
        </w:rPr>
        <w:t>，深法位的法，或者说利根者和钝根者。因为利根者对甚深的法门感兴趣，钝根者对比较浅显的法门感兴趣。那么这些法并不都适宜所有人。</w:t>
      </w:r>
    </w:p>
    <w:p w14:paraId="48CBFB5C" w14:textId="29C9F3CA" w:rsidR="005B4F7B" w:rsidRPr="005B4F7B" w:rsidRDefault="005B61C9" w:rsidP="000D5C78">
      <w:pPr>
        <w:widowControl w:val="0"/>
        <w:ind w:firstLine="600"/>
      </w:pPr>
      <w:r w:rsidRPr="005B4F7B">
        <w:rPr>
          <w:rFonts w:hint="eastAsia"/>
        </w:rPr>
        <w:t>我们前面讲的，譬如说像普贤菩萨和满慈，他们</w:t>
      </w:r>
      <w:r w:rsidRPr="005B4F7B">
        <w:rPr>
          <w:rFonts w:hint="eastAsia"/>
        </w:rPr>
        <w:lastRenderedPageBreak/>
        <w:t>是无始劫以来自己的善根力，昨天也是讲了。还有优波尼沙陀，贪心很大，他是通过白骨观来成就的；还有周利槃陀，他依靠鼻根而成就。其实他们是比较钝根，用浅法，看个白骨谁都可以看，但是佛的加持力使得他们当场开悟。周利槃陀也是，我们经常闻到各种各样的味道，但是周利槃陀他当时依靠特殊的因缘而成就；还有阿那律尊者，他失明以后突然天眼打开。一个是这些尊者们自己特殊的因缘，还有一个，应该有一种佛陀的威神力。</w:t>
      </w:r>
    </w:p>
    <w:p w14:paraId="5476E3B8" w14:textId="718D0DF8" w:rsidR="005B4F7B" w:rsidRPr="005B4F7B" w:rsidRDefault="005B61C9" w:rsidP="000D5C78">
      <w:pPr>
        <w:widowControl w:val="0"/>
        <w:ind w:firstLine="600"/>
      </w:pPr>
      <w:r w:rsidRPr="005B4F7B">
        <w:rPr>
          <w:rFonts w:hint="eastAsia"/>
        </w:rPr>
        <w:t>佛陀的加持力，我刚才讲了，真的还是很重要。我们作为修学者，经常祈祷上师、祈祷佛、祈祷文殊菩萨。自己相续有改变的话，祈祷很重要。有一种虔诚的信心，比如说你祈祷上师如意宝，使劲地念诵他的祈祷文，然后心里观想：</w:t>
      </w:r>
      <w:r w:rsidR="000C5882" w:rsidRPr="005B4F7B">
        <w:rPr>
          <w:rFonts w:hint="eastAsia"/>
        </w:rPr>
        <w:t>“</w:t>
      </w:r>
      <w:r w:rsidRPr="005B4F7B">
        <w:rPr>
          <w:rFonts w:hint="eastAsia"/>
        </w:rPr>
        <w:t>您肯定不会欺惑众生的，我只要祈祷您，我有虔诚的信心，您的加持一定会现前的。</w:t>
      </w:r>
      <w:r w:rsidR="005C371A" w:rsidRPr="005B4F7B">
        <w:rPr>
          <w:rFonts w:hint="eastAsia"/>
        </w:rPr>
        <w:t>”</w:t>
      </w:r>
      <w:r w:rsidRPr="005B4F7B">
        <w:rPr>
          <w:rFonts w:hint="eastAsia"/>
        </w:rPr>
        <w:t>或者我们对释迦牟尼佛祈祷的时候，也是这样。有一种虔诚心的话，随着自己虔诚的信心，有一种非常猛烈的加持入于你的心。</w:t>
      </w:r>
    </w:p>
    <w:p w14:paraId="700AE7E0" w14:textId="4EC11AEE" w:rsidR="005B4F7B" w:rsidRPr="005B4F7B" w:rsidRDefault="005B61C9" w:rsidP="000D5C78">
      <w:pPr>
        <w:widowControl w:val="0"/>
        <w:ind w:firstLine="600"/>
      </w:pPr>
      <w:r w:rsidRPr="005B4F7B">
        <w:rPr>
          <w:rFonts w:hint="eastAsia"/>
        </w:rPr>
        <w:t>如果佛有猛烈的加持、上师有猛烈的加持，但是你的信心没有的话，虽然月光很明显，但是没有水器，也没办法。如果有了水器，但是你的水是浊的，月影</w:t>
      </w:r>
      <w:r w:rsidRPr="005B4F7B">
        <w:rPr>
          <w:rFonts w:hint="eastAsia"/>
        </w:rPr>
        <w:lastRenderedPageBreak/>
        <w:t>可能现得也是模模糊糊。</w:t>
      </w:r>
    </w:p>
    <w:p w14:paraId="6D6E7B00" w14:textId="7EB4B063" w:rsidR="005B4F7B" w:rsidRPr="005B4F7B" w:rsidRDefault="005B61C9" w:rsidP="000D5C78">
      <w:pPr>
        <w:widowControl w:val="0"/>
        <w:ind w:firstLine="600"/>
      </w:pPr>
      <w:r w:rsidRPr="005B4F7B">
        <w:rPr>
          <w:rFonts w:hint="eastAsia"/>
        </w:rPr>
        <w:t>所以为什么有些人不管修什么法，开悟得很快，包括他的理解，各方面都是特别有感应。有些人的话，听了很多、学了很多，但是一点进步都没有。</w:t>
      </w:r>
    </w:p>
    <w:p w14:paraId="4271AE4E" w14:textId="462723C9" w:rsidR="005B4F7B" w:rsidRPr="005B4F7B" w:rsidRDefault="005B61C9" w:rsidP="000D5C78">
      <w:pPr>
        <w:widowControl w:val="0"/>
        <w:ind w:firstLine="600"/>
      </w:pPr>
      <w:r w:rsidRPr="005B4F7B">
        <w:rPr>
          <w:rFonts w:hint="eastAsia"/>
        </w:rPr>
        <w:t>原因的话，当然一个可能是前世的业力，如果前世业力非常深重的话，遇到佛法方面的时候，要么打瞌睡，要么心散乱，要么不感兴趣，要么身体不好、心情糟糕，等等各种各样负面的因缘纷至沓来。如果前世的因缘很不错，那今生当中稍微碰一下就瓜熟落地，马上能现前自己的本来面目或者是认识自己的本性。</w:t>
      </w:r>
    </w:p>
    <w:p w14:paraId="1E38B131" w14:textId="7330C550" w:rsidR="005B4F7B" w:rsidRPr="005B4F7B" w:rsidRDefault="005B61C9" w:rsidP="000D5C78">
      <w:pPr>
        <w:widowControl w:val="0"/>
        <w:ind w:firstLine="600"/>
      </w:pPr>
      <w:r w:rsidRPr="005B4F7B">
        <w:rPr>
          <w:rFonts w:hint="eastAsia"/>
        </w:rPr>
        <w:t>所以他这里也讲到，其他的二十四种法门，因为佛特殊加持的这些因缘具足而已，实际上并不适合所有的人。</w:t>
      </w:r>
    </w:p>
    <w:p w14:paraId="7FF269E2" w14:textId="1474EF79" w:rsidR="005B4F7B" w:rsidRPr="005B4F7B" w:rsidRDefault="005B61C9" w:rsidP="000D5C78">
      <w:pPr>
        <w:widowControl w:val="0"/>
        <w:ind w:firstLine="600"/>
      </w:pPr>
      <w:r w:rsidRPr="005B4F7B">
        <w:rPr>
          <w:rFonts w:hint="eastAsia"/>
        </w:rPr>
        <w:t>下面主要讲，一方面是求三宝加持，还有对偈颂做一个总结。</w:t>
      </w:r>
    </w:p>
    <w:p w14:paraId="11D4EF14" w14:textId="607A791A" w:rsidR="005B4F7B" w:rsidRPr="005B4F7B" w:rsidRDefault="005B61C9" w:rsidP="000D5C78">
      <w:pPr>
        <w:widowControl w:val="0"/>
        <w:ind w:firstLine="601"/>
        <w:rPr>
          <w:b/>
          <w:bCs/>
        </w:rPr>
      </w:pPr>
      <w:r w:rsidRPr="005B4F7B">
        <w:rPr>
          <w:rFonts w:hint="eastAsia"/>
          <w:b/>
          <w:bCs/>
        </w:rPr>
        <w:t>顶礼如来藏，无漏不思议</w:t>
      </w:r>
      <w:r w:rsidR="00E7107F" w:rsidRPr="005B4F7B">
        <w:rPr>
          <w:rFonts w:hint="eastAsia"/>
          <w:b/>
          <w:bCs/>
        </w:rPr>
        <w:t>！</w:t>
      </w:r>
    </w:p>
    <w:p w14:paraId="30E47C00" w14:textId="1E0DEBFC" w:rsidR="005B4F7B" w:rsidRPr="005B4F7B" w:rsidRDefault="005B61C9" w:rsidP="000D5C78">
      <w:pPr>
        <w:widowControl w:val="0"/>
        <w:ind w:firstLine="601"/>
        <w:rPr>
          <w:b/>
          <w:bCs/>
        </w:rPr>
      </w:pPr>
      <w:r w:rsidRPr="005B4F7B">
        <w:rPr>
          <w:rFonts w:hint="eastAsia"/>
          <w:b/>
          <w:bCs/>
        </w:rPr>
        <w:t>愿加被未来，于此门无惑，</w:t>
      </w:r>
    </w:p>
    <w:p w14:paraId="4875EC82" w14:textId="2E3758D4" w:rsidR="005B4F7B" w:rsidRPr="005B4F7B" w:rsidRDefault="005B61C9" w:rsidP="000D5C78">
      <w:pPr>
        <w:widowControl w:val="0"/>
        <w:ind w:firstLine="601"/>
        <w:rPr>
          <w:b/>
          <w:bCs/>
        </w:rPr>
      </w:pPr>
      <w:r w:rsidRPr="005B4F7B">
        <w:rPr>
          <w:rFonts w:hint="eastAsia"/>
          <w:b/>
          <w:bCs/>
        </w:rPr>
        <w:t>方便易成就。</w:t>
      </w:r>
    </w:p>
    <w:p w14:paraId="6EFF0F44" w14:textId="19EC14F7" w:rsidR="005B4F7B" w:rsidRPr="005B4F7B" w:rsidRDefault="005B61C9" w:rsidP="000D5C78">
      <w:pPr>
        <w:widowControl w:val="0"/>
        <w:ind w:firstLine="600"/>
      </w:pPr>
      <w:r w:rsidRPr="005B4F7B">
        <w:rPr>
          <w:rFonts w:hint="eastAsia"/>
        </w:rPr>
        <w:t>文殊菩萨先顶礼</w:t>
      </w:r>
      <w:r w:rsidR="000C5882" w:rsidRPr="005B4F7B">
        <w:rPr>
          <w:rFonts w:hint="eastAsia"/>
        </w:rPr>
        <w:t>“</w:t>
      </w:r>
      <w:r w:rsidRPr="005B4F7B">
        <w:rPr>
          <w:rFonts w:hint="eastAsia"/>
        </w:rPr>
        <w:t>如来藏</w:t>
      </w:r>
      <w:r w:rsidR="005C371A" w:rsidRPr="005B4F7B">
        <w:rPr>
          <w:rFonts w:hint="eastAsia"/>
        </w:rPr>
        <w:t>”</w:t>
      </w:r>
      <w:r w:rsidRPr="005B4F7B">
        <w:rPr>
          <w:rFonts w:hint="eastAsia"/>
        </w:rPr>
        <w:t>和</w:t>
      </w:r>
      <w:r w:rsidR="000C5882" w:rsidRPr="005B4F7B">
        <w:rPr>
          <w:rFonts w:hint="eastAsia"/>
        </w:rPr>
        <w:t>“</w:t>
      </w:r>
      <w:r w:rsidRPr="005B4F7B">
        <w:rPr>
          <w:rFonts w:hint="eastAsia"/>
        </w:rPr>
        <w:t>无漏不思议</w:t>
      </w:r>
      <w:r w:rsidR="005C371A" w:rsidRPr="005B4F7B">
        <w:rPr>
          <w:rFonts w:hint="eastAsia"/>
        </w:rPr>
        <w:t>”</w:t>
      </w:r>
      <w:r w:rsidRPr="005B4F7B">
        <w:rPr>
          <w:rFonts w:hint="eastAsia"/>
        </w:rPr>
        <w:t>。</w:t>
      </w:r>
    </w:p>
    <w:p w14:paraId="49F98DF4" w14:textId="1DFBA5BF" w:rsidR="005B4F7B" w:rsidRPr="005B4F7B" w:rsidRDefault="005B61C9" w:rsidP="000D5C78">
      <w:pPr>
        <w:widowControl w:val="0"/>
        <w:ind w:firstLine="600"/>
      </w:pPr>
      <w:r w:rsidRPr="005B4F7B">
        <w:rPr>
          <w:rFonts w:hint="eastAsia"/>
        </w:rPr>
        <w:t>有些论师把</w:t>
      </w:r>
      <w:r w:rsidR="000C5882" w:rsidRPr="005B4F7B">
        <w:rPr>
          <w:rFonts w:hint="eastAsia"/>
        </w:rPr>
        <w:t>“</w:t>
      </w:r>
      <w:r w:rsidRPr="005B4F7B">
        <w:rPr>
          <w:rFonts w:hint="eastAsia"/>
        </w:rPr>
        <w:t>如来</w:t>
      </w:r>
      <w:r w:rsidR="005C371A" w:rsidRPr="005B4F7B">
        <w:rPr>
          <w:rFonts w:hint="eastAsia"/>
        </w:rPr>
        <w:t>”</w:t>
      </w:r>
      <w:r w:rsidRPr="005B4F7B">
        <w:rPr>
          <w:rFonts w:hint="eastAsia"/>
        </w:rPr>
        <w:t>解释为佛宝，</w:t>
      </w:r>
      <w:r w:rsidR="000C5882" w:rsidRPr="005B4F7B">
        <w:rPr>
          <w:rFonts w:hint="eastAsia"/>
        </w:rPr>
        <w:t>“</w:t>
      </w:r>
      <w:r w:rsidRPr="005B4F7B">
        <w:rPr>
          <w:rFonts w:hint="eastAsia"/>
        </w:rPr>
        <w:t>藏</w:t>
      </w:r>
      <w:r w:rsidR="005C371A" w:rsidRPr="005B4F7B">
        <w:rPr>
          <w:rFonts w:hint="eastAsia"/>
        </w:rPr>
        <w:t>”</w:t>
      </w:r>
      <w:r w:rsidRPr="005B4F7B">
        <w:rPr>
          <w:rFonts w:hint="eastAsia"/>
        </w:rPr>
        <w:t>是法宝，</w:t>
      </w:r>
      <w:r w:rsidR="000C5882" w:rsidRPr="005B4F7B">
        <w:rPr>
          <w:rFonts w:hint="eastAsia"/>
        </w:rPr>
        <w:lastRenderedPageBreak/>
        <w:t>“</w:t>
      </w:r>
      <w:r w:rsidRPr="005B4F7B">
        <w:rPr>
          <w:rFonts w:hint="eastAsia"/>
        </w:rPr>
        <w:t>无漏不思议</w:t>
      </w:r>
      <w:r w:rsidR="005C371A" w:rsidRPr="005B4F7B">
        <w:rPr>
          <w:rFonts w:hint="eastAsia"/>
        </w:rPr>
        <w:t>”</w:t>
      </w:r>
      <w:r w:rsidRPr="005B4F7B">
        <w:rPr>
          <w:rFonts w:hint="eastAsia"/>
        </w:rPr>
        <w:t>是僧宝、僧众，获得无漏果的圣者，不可思议境界的僧众。</w:t>
      </w:r>
    </w:p>
    <w:p w14:paraId="05C79300" w14:textId="7D3706AB" w:rsidR="005B4F7B" w:rsidRPr="005B4F7B" w:rsidRDefault="005B61C9" w:rsidP="000D5C78">
      <w:pPr>
        <w:widowControl w:val="0"/>
        <w:ind w:firstLine="600"/>
      </w:pPr>
      <w:r w:rsidRPr="005B4F7B">
        <w:rPr>
          <w:rFonts w:hint="eastAsia"/>
        </w:rPr>
        <w:t>所以这里是顶礼三宝的意思，不是顶礼如来藏。</w:t>
      </w:r>
    </w:p>
    <w:p w14:paraId="545F13CE" w14:textId="64C259C4" w:rsidR="005B4F7B" w:rsidRPr="005B4F7B" w:rsidRDefault="005B61C9" w:rsidP="000D5C78">
      <w:pPr>
        <w:widowControl w:val="0"/>
        <w:ind w:firstLine="600"/>
      </w:pPr>
      <w:r w:rsidRPr="005B4F7B">
        <w:rPr>
          <w:rFonts w:hint="eastAsia"/>
        </w:rPr>
        <w:t>有些的话，</w:t>
      </w:r>
      <w:r w:rsidR="000C5882" w:rsidRPr="005B4F7B">
        <w:rPr>
          <w:rFonts w:hint="eastAsia"/>
        </w:rPr>
        <w:t>“</w:t>
      </w:r>
      <w:r w:rsidRPr="005B4F7B">
        <w:rPr>
          <w:rFonts w:hint="eastAsia"/>
        </w:rPr>
        <w:t>如来藏</w:t>
      </w:r>
      <w:r w:rsidR="005C371A" w:rsidRPr="005B4F7B">
        <w:rPr>
          <w:rFonts w:hint="eastAsia"/>
        </w:rPr>
        <w:t>”</w:t>
      </w:r>
      <w:r w:rsidRPr="005B4F7B">
        <w:rPr>
          <w:rFonts w:hint="eastAsia"/>
        </w:rPr>
        <w:t>有三宝的意思，</w:t>
      </w:r>
      <w:r w:rsidR="000C5882" w:rsidRPr="005B4F7B">
        <w:rPr>
          <w:rFonts w:hint="eastAsia"/>
        </w:rPr>
        <w:t>“</w:t>
      </w:r>
      <w:r w:rsidRPr="005B4F7B">
        <w:rPr>
          <w:rFonts w:hint="eastAsia"/>
        </w:rPr>
        <w:t>如来</w:t>
      </w:r>
      <w:r w:rsidR="005C371A" w:rsidRPr="005B4F7B">
        <w:rPr>
          <w:rFonts w:hint="eastAsia"/>
        </w:rPr>
        <w:t>”</w:t>
      </w:r>
      <w:r w:rsidRPr="005B4F7B">
        <w:rPr>
          <w:rFonts w:hint="eastAsia"/>
        </w:rPr>
        <w:t>是佛宝，</w:t>
      </w:r>
      <w:r w:rsidR="000C5882" w:rsidRPr="005B4F7B">
        <w:rPr>
          <w:rFonts w:hint="eastAsia"/>
        </w:rPr>
        <w:t>“</w:t>
      </w:r>
      <w:r w:rsidRPr="005B4F7B">
        <w:rPr>
          <w:rFonts w:hint="eastAsia"/>
        </w:rPr>
        <w:t>藏</w:t>
      </w:r>
      <w:r w:rsidR="005C371A" w:rsidRPr="005B4F7B">
        <w:rPr>
          <w:rFonts w:hint="eastAsia"/>
        </w:rPr>
        <w:t>”</w:t>
      </w:r>
      <w:r w:rsidRPr="005B4F7B">
        <w:rPr>
          <w:rFonts w:hint="eastAsia"/>
        </w:rPr>
        <w:t>有法宝和僧宝。</w:t>
      </w:r>
      <w:r w:rsidR="000C5882" w:rsidRPr="005B4F7B">
        <w:rPr>
          <w:rFonts w:hint="eastAsia"/>
        </w:rPr>
        <w:t>“</w:t>
      </w:r>
      <w:r w:rsidRPr="005B4F7B">
        <w:rPr>
          <w:rFonts w:hint="eastAsia"/>
        </w:rPr>
        <w:t>无漏不思议</w:t>
      </w:r>
      <w:r w:rsidR="005C371A" w:rsidRPr="005B4F7B">
        <w:rPr>
          <w:rFonts w:hint="eastAsia"/>
        </w:rPr>
        <w:t>”</w:t>
      </w:r>
      <w:r w:rsidRPr="005B4F7B">
        <w:rPr>
          <w:rFonts w:hint="eastAsia"/>
        </w:rPr>
        <w:t>，三宝的功德无漏、不可思议，也有这样的。但不管怎么样，它是顶礼三宝的意思，很多祖师解释的时候是顶礼三宝。</w:t>
      </w:r>
    </w:p>
    <w:p w14:paraId="5E87B780" w14:textId="25FCC8E7" w:rsidR="005B4F7B" w:rsidRPr="005B4F7B" w:rsidRDefault="005B61C9" w:rsidP="000D5C78">
      <w:pPr>
        <w:widowControl w:val="0"/>
        <w:ind w:firstLine="600"/>
      </w:pPr>
      <w:r w:rsidRPr="005B4F7B">
        <w:rPr>
          <w:rFonts w:hint="eastAsia"/>
        </w:rPr>
        <w:t>顶礼三宝以后，希望加持未来的这些众生，依靠这个法门，依靠观世音菩萨的圆通法门，不要有疑惑。</w:t>
      </w:r>
    </w:p>
    <w:p w14:paraId="17979866" w14:textId="303C1DC8" w:rsidR="005B4F7B" w:rsidRPr="005B4F7B" w:rsidRDefault="005B61C9" w:rsidP="000D5C78">
      <w:pPr>
        <w:widowControl w:val="0"/>
        <w:ind w:firstLine="600"/>
      </w:pPr>
      <w:r w:rsidRPr="005B4F7B">
        <w:rPr>
          <w:rFonts w:hint="eastAsia"/>
        </w:rPr>
        <w:t>不要有疑惑，实际上是依靠这个法门产生信心，还有依靠这个法门能通达它的意义。</w:t>
      </w:r>
    </w:p>
    <w:p w14:paraId="2DBE2DF0" w14:textId="65800277" w:rsidR="005B4F7B" w:rsidRPr="005B4F7B" w:rsidRDefault="000C5882" w:rsidP="000D5C78">
      <w:pPr>
        <w:widowControl w:val="0"/>
        <w:ind w:firstLine="600"/>
      </w:pPr>
      <w:r w:rsidRPr="005B4F7B">
        <w:rPr>
          <w:rFonts w:hint="eastAsia"/>
        </w:rPr>
        <w:t>“</w:t>
      </w:r>
      <w:r w:rsidR="005B61C9" w:rsidRPr="005B4F7B">
        <w:rPr>
          <w:rFonts w:hint="eastAsia"/>
        </w:rPr>
        <w:t>方便易成就</w:t>
      </w:r>
      <w:r w:rsidR="005C371A" w:rsidRPr="005B4F7B">
        <w:rPr>
          <w:rFonts w:hint="eastAsia"/>
        </w:rPr>
        <w:t>”</w:t>
      </w:r>
      <w:r w:rsidR="005B61C9" w:rsidRPr="005B4F7B">
        <w:rPr>
          <w:rFonts w:hint="eastAsia"/>
        </w:rPr>
        <w:t>，依靠这个法门产生信心以后，很快的时间当中获得成就。</w:t>
      </w:r>
    </w:p>
    <w:p w14:paraId="73F52275" w14:textId="11B0672F" w:rsidR="005B4F7B" w:rsidRPr="005B4F7B" w:rsidRDefault="005B61C9" w:rsidP="000D5C78">
      <w:pPr>
        <w:widowControl w:val="0"/>
        <w:ind w:firstLine="600"/>
      </w:pPr>
      <w:r w:rsidRPr="005B4F7B">
        <w:rPr>
          <w:rFonts w:hint="eastAsia"/>
        </w:rPr>
        <w:t>意思就是说：求三宝加持，这个观音法门很殊胜，希望众生对这个法门不要产生怀疑。如果产生怀疑，那就很容易断善根，没办法进入经藏，所以先不要产生怀疑。</w:t>
      </w:r>
    </w:p>
    <w:p w14:paraId="1E37CD47" w14:textId="7546D0B2" w:rsidR="005B4F7B" w:rsidRPr="005B4F7B" w:rsidRDefault="005B61C9" w:rsidP="000D5C78">
      <w:pPr>
        <w:widowControl w:val="0"/>
        <w:ind w:firstLine="600"/>
      </w:pPr>
      <w:r w:rsidRPr="005B4F7B">
        <w:rPr>
          <w:rFonts w:hint="eastAsia"/>
        </w:rPr>
        <w:t>我们也经常这样想，也祈祷三宝，祈祷诸佛加持我们，我们相续当中不要有很多乱七八糟的怀疑、邪见、烦恼，各种各样的。应该相续中生起清净、正确</w:t>
      </w:r>
      <w:r w:rsidRPr="005B4F7B">
        <w:rPr>
          <w:rFonts w:hint="eastAsia"/>
        </w:rPr>
        <w:lastRenderedPageBreak/>
        <w:t>的见解。然后</w:t>
      </w:r>
      <w:r w:rsidR="000C5882" w:rsidRPr="005B4F7B">
        <w:rPr>
          <w:rFonts w:hint="eastAsia"/>
        </w:rPr>
        <w:t>“</w:t>
      </w:r>
      <w:r w:rsidRPr="005B4F7B">
        <w:rPr>
          <w:rFonts w:hint="eastAsia"/>
        </w:rPr>
        <w:t>方便易成就</w:t>
      </w:r>
      <w:r w:rsidR="005C371A" w:rsidRPr="005B4F7B">
        <w:rPr>
          <w:rFonts w:hint="eastAsia"/>
        </w:rPr>
        <w:t>”</w:t>
      </w:r>
      <w:r w:rsidRPr="005B4F7B">
        <w:rPr>
          <w:rFonts w:hint="eastAsia"/>
        </w:rPr>
        <w:t>，我们所修的任何法，希望能马上获得成就，不要有障碍。</w:t>
      </w:r>
    </w:p>
    <w:p w14:paraId="5DCAF07D" w14:textId="002C2659" w:rsidR="005B4F7B" w:rsidRPr="005B4F7B" w:rsidRDefault="005B61C9" w:rsidP="000D5C78">
      <w:pPr>
        <w:widowControl w:val="0"/>
        <w:ind w:firstLine="601"/>
        <w:rPr>
          <w:b/>
          <w:bCs/>
        </w:rPr>
      </w:pPr>
      <w:r w:rsidRPr="005B4F7B">
        <w:rPr>
          <w:rFonts w:hint="eastAsia"/>
          <w:b/>
          <w:bCs/>
        </w:rPr>
        <w:t>堪以教阿难，</w:t>
      </w:r>
    </w:p>
    <w:p w14:paraId="4D78C121" w14:textId="64DA3B71" w:rsidR="005B4F7B" w:rsidRPr="005B4F7B" w:rsidRDefault="005B61C9" w:rsidP="000D5C78">
      <w:pPr>
        <w:widowControl w:val="0"/>
        <w:ind w:firstLine="601"/>
        <w:rPr>
          <w:b/>
          <w:bCs/>
        </w:rPr>
      </w:pPr>
      <w:r w:rsidRPr="005B4F7B">
        <w:rPr>
          <w:rFonts w:hint="eastAsia"/>
          <w:b/>
          <w:bCs/>
        </w:rPr>
        <w:t>及末劫沉沦，但以此根修，</w:t>
      </w:r>
    </w:p>
    <w:p w14:paraId="2C95E109" w14:textId="3463E2CF" w:rsidR="005B4F7B" w:rsidRPr="005B4F7B" w:rsidRDefault="005B61C9" w:rsidP="000D5C78">
      <w:pPr>
        <w:widowControl w:val="0"/>
        <w:ind w:firstLine="601"/>
        <w:rPr>
          <w:b/>
          <w:bCs/>
        </w:rPr>
      </w:pPr>
      <w:r w:rsidRPr="005B4F7B">
        <w:rPr>
          <w:rFonts w:hint="eastAsia"/>
          <w:b/>
          <w:bCs/>
        </w:rPr>
        <w:t>圆通超余者，真实心如是。</w:t>
      </w:r>
    </w:p>
    <w:p w14:paraId="0CE6EC24" w14:textId="7A39937E" w:rsidR="005B4F7B" w:rsidRPr="005B4F7B" w:rsidRDefault="005B61C9" w:rsidP="000D5C78">
      <w:pPr>
        <w:widowControl w:val="0"/>
        <w:ind w:firstLine="600"/>
      </w:pPr>
      <w:r w:rsidRPr="005B4F7B">
        <w:rPr>
          <w:rFonts w:hint="eastAsia"/>
        </w:rPr>
        <w:t>这个圆通法门，不仅是观音菩萨依靠它获得成就，而且特别适合教诫阿难尊者，还有末法五浊恶世、沉沦在轮回当中的这些众生。这些众生仅仅是依靠耳根圆通法门就能获得成就。除了这个以外，其余的圆通法都很难的，意思是修这个很有希望，其他也是难的。</w:t>
      </w:r>
    </w:p>
    <w:p w14:paraId="11FDDAB3" w14:textId="2768A151" w:rsidR="005B4F7B" w:rsidRPr="005B4F7B" w:rsidRDefault="005B61C9" w:rsidP="000D5C78">
      <w:pPr>
        <w:widowControl w:val="0"/>
        <w:ind w:firstLine="600"/>
      </w:pPr>
      <w:r w:rsidRPr="005B4F7B">
        <w:rPr>
          <w:rFonts w:hint="eastAsia"/>
        </w:rPr>
        <w:t>真正实修也可以，</w:t>
      </w:r>
      <w:r w:rsidR="000C5882" w:rsidRPr="005B4F7B">
        <w:rPr>
          <w:rFonts w:hint="eastAsia"/>
        </w:rPr>
        <w:t>“</w:t>
      </w:r>
      <w:r w:rsidRPr="005B4F7B">
        <w:rPr>
          <w:rFonts w:hint="eastAsia"/>
        </w:rPr>
        <w:t>真实心如是。</w:t>
      </w:r>
      <w:r w:rsidR="005C371A" w:rsidRPr="005B4F7B">
        <w:rPr>
          <w:rFonts w:hint="eastAsia"/>
        </w:rPr>
        <w:t>”</w:t>
      </w:r>
    </w:p>
    <w:p w14:paraId="52BBD2A7" w14:textId="2740A271" w:rsidR="005B4F7B" w:rsidRPr="005B4F7B" w:rsidRDefault="005B61C9" w:rsidP="000D5C78">
      <w:pPr>
        <w:widowControl w:val="0"/>
        <w:ind w:firstLine="600"/>
      </w:pPr>
      <w:r w:rsidRPr="005B4F7B">
        <w:rPr>
          <w:rFonts w:hint="eastAsia"/>
        </w:rPr>
        <w:t>有些解释说，我们要的这些真心、圆通心也只不过如是而已。有些说，我们修学楞严大定，将来浊世的这些修学，求真心也是这样的，就是依靠耳根圆通法门获得真心，能找到自己真正的心，获得开悟。</w:t>
      </w:r>
    </w:p>
    <w:p w14:paraId="0A8D3167" w14:textId="43E52639" w:rsidR="005B4F7B" w:rsidRPr="005B4F7B" w:rsidRDefault="005B61C9" w:rsidP="000D5C78">
      <w:pPr>
        <w:widowControl w:val="0"/>
        <w:ind w:firstLine="600"/>
      </w:pPr>
      <w:r w:rsidRPr="005B4F7B">
        <w:rPr>
          <w:rFonts w:hint="eastAsia"/>
        </w:rPr>
        <w:t>所以前面的偈颂当中，文殊菩萨介绍了二十四个圆通根对初学者来讲不合理，后面劝大家修学这样的耳根圆通法门。</w:t>
      </w:r>
    </w:p>
    <w:p w14:paraId="65AD0300" w14:textId="7295CF1A" w:rsidR="005B4F7B" w:rsidRPr="005B4F7B" w:rsidRDefault="005B61C9" w:rsidP="000D5C78">
      <w:pPr>
        <w:widowControl w:val="0"/>
        <w:ind w:firstLine="600"/>
      </w:pPr>
      <w:r w:rsidRPr="005B4F7B">
        <w:rPr>
          <w:rFonts w:hint="eastAsia"/>
        </w:rPr>
        <w:t>我们也是应该知道，以后其他的方法可能很难，但是依靠传承上师们的声音，自己也是努力，这样的话，应该有这个因缘，有证悟的可能性。</w:t>
      </w:r>
    </w:p>
    <w:p w14:paraId="3958F4E3" w14:textId="49CD323A" w:rsidR="005B4F7B" w:rsidRPr="005B4F7B" w:rsidRDefault="005B61C9" w:rsidP="000D5C78">
      <w:pPr>
        <w:widowControl w:val="0"/>
        <w:ind w:firstLine="600"/>
      </w:pPr>
      <w:r w:rsidRPr="005B4F7B">
        <w:rPr>
          <w:rFonts w:hint="eastAsia"/>
        </w:rPr>
        <w:lastRenderedPageBreak/>
        <w:t>我们听法，前面也讲过，其实很不容易，需要具足很多因缘。现场真正大德的讲经说法不是那么容易，但我们哪怕听个音频，这样的话，我们很有可能获得耳根圆通。因为通过录音、音频、视频，其实同样获得加持，同样获得利益。</w:t>
      </w:r>
    </w:p>
    <w:p w14:paraId="24B772CC" w14:textId="6276C0F6" w:rsidR="005B4F7B" w:rsidRPr="005B4F7B" w:rsidRDefault="005B61C9" w:rsidP="000D5C78">
      <w:pPr>
        <w:widowControl w:val="0"/>
        <w:ind w:firstLine="600"/>
      </w:pPr>
      <w:r w:rsidRPr="005B4F7B">
        <w:rPr>
          <w:rFonts w:hint="eastAsia"/>
        </w:rPr>
        <w:t>我不是讲过嘛，所谓获得利益、转变你的心，这就是加持，这就是一种传承，可以这么说。所以，我们在未来一段时间当中所讲的法，音频、视频可以保留，但长远来讲，只有法本可以保留。所以我们每一个人应该争取一些前辈大德讲到的一些文字记录、声音上的记录。这样的话，我们现在可以用信心来谛听。</w:t>
      </w:r>
    </w:p>
    <w:p w14:paraId="2CBBB6C8" w14:textId="1B503B24" w:rsidR="005B4F7B" w:rsidRPr="005B4F7B" w:rsidRDefault="005B61C9" w:rsidP="000D5C78">
      <w:pPr>
        <w:widowControl w:val="0"/>
        <w:ind w:firstLine="600"/>
      </w:pPr>
      <w:r w:rsidRPr="005B4F7B">
        <w:rPr>
          <w:rFonts w:hint="eastAsia"/>
        </w:rPr>
        <w:t>现在学院的道友可能比较忙，不然汉地很多大德以前讲过的《楞严经》，你听一下，比较一下，应该有新的收获。像我的话，别的民族的文字，用别的语言来讲的话，毕竟表达、理解，各方面有一定的差距。</w:t>
      </w:r>
    </w:p>
    <w:p w14:paraId="385FD2C0" w14:textId="636C77D9" w:rsidR="005B4F7B" w:rsidRPr="005B4F7B" w:rsidRDefault="005B61C9" w:rsidP="000D5C78">
      <w:pPr>
        <w:widowControl w:val="0"/>
        <w:ind w:firstLine="600"/>
      </w:pPr>
      <w:r w:rsidRPr="005B4F7B">
        <w:rPr>
          <w:rFonts w:hint="eastAsia"/>
        </w:rPr>
        <w:t>在我们藏传佛教当中，本来这部经也不是那么出名。章嘉国师已经翻译了这么多年，我们经常问那些堪布堪姆们，你听过《楞严经》没有？他们说没有听过。对这方面比较重视的人：</w:t>
      </w:r>
      <w:r w:rsidR="000C5882" w:rsidRPr="005B4F7B">
        <w:rPr>
          <w:rFonts w:hint="eastAsia"/>
        </w:rPr>
        <w:t>“</w:t>
      </w:r>
      <w:r w:rsidRPr="005B4F7B">
        <w:rPr>
          <w:rFonts w:hint="eastAsia"/>
        </w:rPr>
        <w:t>哦，《大藏经》里有这么一部经典。</w:t>
      </w:r>
      <w:r w:rsidR="005C371A" w:rsidRPr="005B4F7B">
        <w:rPr>
          <w:rFonts w:hint="eastAsia"/>
        </w:rPr>
        <w:t>”</w:t>
      </w:r>
      <w:r w:rsidRPr="005B4F7B">
        <w:rPr>
          <w:rFonts w:hint="eastAsia"/>
        </w:rPr>
        <w:t>因为这部经的名字和《楞伽经》的名字也比较相同，所以藏地很多人《楞严经》和《楞伽</w:t>
      </w:r>
      <w:r w:rsidRPr="005B4F7B">
        <w:rPr>
          <w:rFonts w:hint="eastAsia"/>
        </w:rPr>
        <w:lastRenderedPageBreak/>
        <w:t>经》，基本分不清楚。</w:t>
      </w:r>
    </w:p>
    <w:p w14:paraId="4F24DD26" w14:textId="00989F84" w:rsidR="005B4F7B" w:rsidRPr="005B4F7B" w:rsidRDefault="005B61C9" w:rsidP="000D5C78">
      <w:pPr>
        <w:widowControl w:val="0"/>
        <w:ind w:firstLine="600"/>
      </w:pPr>
      <w:r w:rsidRPr="005B4F7B">
        <w:rPr>
          <w:rFonts w:hint="eastAsia"/>
        </w:rPr>
        <w:t>所以说在藏传佛教中，这部经不出名，几乎没有听过历史上谁用藏语给别人传授过，基本上没有。念传承的时候，后面两品的传承在《大藏经》里面有，除此之外很少。</w:t>
      </w:r>
    </w:p>
    <w:p w14:paraId="5444ECFF" w14:textId="10A87983" w:rsidR="005B4F7B" w:rsidRPr="005B4F7B" w:rsidRDefault="005B61C9" w:rsidP="000D5C78">
      <w:pPr>
        <w:widowControl w:val="0"/>
        <w:ind w:firstLine="600"/>
      </w:pPr>
      <w:r w:rsidRPr="005B4F7B">
        <w:rPr>
          <w:rFonts w:hint="eastAsia"/>
        </w:rPr>
        <w:t>所以我们依靠耳通开悟，有些也有困难，但是这部经典讲的真是很好，当时佛陀和文殊菩萨讲了这个法的时候，很多当场就开悟了，下面讲这个内容：</w:t>
      </w:r>
    </w:p>
    <w:p w14:paraId="7344C594" w14:textId="026C58CC" w:rsidR="005B4F7B" w:rsidRPr="005B4F7B" w:rsidRDefault="005B61C9" w:rsidP="000D5C78">
      <w:pPr>
        <w:widowControl w:val="0"/>
        <w:ind w:firstLine="601"/>
        <w:rPr>
          <w:b/>
          <w:bCs/>
        </w:rPr>
      </w:pPr>
      <w:r w:rsidRPr="005B4F7B">
        <w:rPr>
          <w:rFonts w:hint="eastAsia"/>
          <w:b/>
          <w:bCs/>
        </w:rPr>
        <w:t>于是阿难及诸大众，身心了然，得大开示。观佛菩提及大涅槃，犹如有人因事远游未得归还，明了其家所归道路。</w:t>
      </w:r>
    </w:p>
    <w:p w14:paraId="305CC1E4" w14:textId="6F87932B" w:rsidR="005B4F7B" w:rsidRPr="005B4F7B" w:rsidRDefault="005B61C9" w:rsidP="000D5C78">
      <w:pPr>
        <w:widowControl w:val="0"/>
        <w:ind w:firstLine="600"/>
      </w:pPr>
      <w:r w:rsidRPr="005B4F7B">
        <w:rPr>
          <w:rFonts w:hint="eastAsia"/>
        </w:rPr>
        <w:t>当时在场的阿难尊者和与会的大众，他们都已经身心了然，应该是身心都放松、明了、炽然。</w:t>
      </w:r>
    </w:p>
    <w:p w14:paraId="71871CDE" w14:textId="75D095D9" w:rsidR="005B4F7B" w:rsidRPr="005B4F7B" w:rsidRDefault="000C5882" w:rsidP="000D5C78">
      <w:pPr>
        <w:widowControl w:val="0"/>
        <w:ind w:firstLine="600"/>
      </w:pPr>
      <w:r w:rsidRPr="005B4F7B">
        <w:rPr>
          <w:rFonts w:hint="eastAsia"/>
        </w:rPr>
        <w:t>“</w:t>
      </w:r>
      <w:r w:rsidR="005B61C9" w:rsidRPr="005B4F7B">
        <w:rPr>
          <w:rFonts w:hint="eastAsia"/>
        </w:rPr>
        <w:t>得大开示</w:t>
      </w:r>
      <w:r w:rsidR="005C371A" w:rsidRPr="005B4F7B">
        <w:rPr>
          <w:rFonts w:hint="eastAsia"/>
        </w:rPr>
        <w:t>”</w:t>
      </w:r>
      <w:r w:rsidR="005B61C9" w:rsidRPr="005B4F7B">
        <w:rPr>
          <w:rFonts w:hint="eastAsia"/>
        </w:rPr>
        <w:t>，他们都得到了佛的大开示，还有文殊菩萨的开示。</w:t>
      </w:r>
    </w:p>
    <w:p w14:paraId="676B7711" w14:textId="35204B5E" w:rsidR="005B4F7B" w:rsidRPr="005B4F7B" w:rsidRDefault="000C5882" w:rsidP="000D5C78">
      <w:pPr>
        <w:widowControl w:val="0"/>
        <w:ind w:firstLine="600"/>
      </w:pPr>
      <w:r w:rsidRPr="005B4F7B">
        <w:rPr>
          <w:rFonts w:hint="eastAsia"/>
        </w:rPr>
        <w:t>“</w:t>
      </w:r>
      <w:r w:rsidR="005B61C9" w:rsidRPr="005B4F7B">
        <w:rPr>
          <w:rFonts w:hint="eastAsia"/>
        </w:rPr>
        <w:t>观佛菩提及大涅槃</w:t>
      </w:r>
      <w:r w:rsidR="005C371A" w:rsidRPr="005B4F7B">
        <w:rPr>
          <w:rFonts w:hint="eastAsia"/>
        </w:rPr>
        <w:t>”</w:t>
      </w:r>
      <w:r w:rsidR="005B61C9" w:rsidRPr="005B4F7B">
        <w:rPr>
          <w:rFonts w:hint="eastAsia"/>
        </w:rPr>
        <w:t>，怎么样观佛，怎么样将来趋向涅槃，怎么样获得成就？</w:t>
      </w:r>
    </w:p>
    <w:p w14:paraId="20C3C249" w14:textId="48A69BE7" w:rsidR="005B4F7B" w:rsidRPr="005B4F7B" w:rsidRDefault="005B61C9" w:rsidP="000D5C78">
      <w:pPr>
        <w:widowControl w:val="0"/>
        <w:ind w:firstLine="600"/>
      </w:pPr>
      <w:r w:rsidRPr="005B4F7B">
        <w:rPr>
          <w:rFonts w:hint="eastAsia"/>
        </w:rPr>
        <w:t>相当于有些人因为有些事情离开了自己的家乡，离乡背井，去了很远的地方，但最后依靠其他人的支持，虽然当时不能回归故土，故乡远不能回来，但是已经</w:t>
      </w:r>
      <w:r w:rsidR="000C5882" w:rsidRPr="005B4F7B">
        <w:rPr>
          <w:rFonts w:hint="eastAsia"/>
        </w:rPr>
        <w:t>“</w:t>
      </w:r>
      <w:r w:rsidRPr="005B4F7B">
        <w:rPr>
          <w:rFonts w:hint="eastAsia"/>
        </w:rPr>
        <w:t>明了其家所归道路</w:t>
      </w:r>
      <w:r w:rsidR="005C371A" w:rsidRPr="005B4F7B">
        <w:rPr>
          <w:rFonts w:hint="eastAsia"/>
        </w:rPr>
        <w:t>”</w:t>
      </w:r>
      <w:r w:rsidRPr="005B4F7B">
        <w:rPr>
          <w:rFonts w:hint="eastAsia"/>
        </w:rPr>
        <w:t>，他已经完全明白，如果</w:t>
      </w:r>
      <w:r w:rsidRPr="005B4F7B">
        <w:rPr>
          <w:rFonts w:hint="eastAsia"/>
        </w:rPr>
        <w:lastRenderedPageBreak/>
        <w:t>自己要回去的话，什么时候回去都没有什么问题了。</w:t>
      </w:r>
    </w:p>
    <w:p w14:paraId="11012EB5" w14:textId="78681776" w:rsidR="005B4F7B" w:rsidRPr="005B4F7B" w:rsidRDefault="005B61C9" w:rsidP="000D5C78">
      <w:pPr>
        <w:widowControl w:val="0"/>
        <w:ind w:firstLine="600"/>
      </w:pPr>
      <w:r w:rsidRPr="005B4F7B">
        <w:rPr>
          <w:rFonts w:hint="eastAsia"/>
        </w:rPr>
        <w:t>众生因为最初的无明，离开了自己的家，在久远劫以来，一直在轮回的他乡，现在终于依靠佛陀和文殊菩萨的开示，他知道原来我的家在这里。</w:t>
      </w:r>
    </w:p>
    <w:p w14:paraId="75699477" w14:textId="702182E6" w:rsidR="005B4F7B" w:rsidRPr="005B4F7B" w:rsidRDefault="005B61C9" w:rsidP="000D5C78">
      <w:pPr>
        <w:widowControl w:val="0"/>
        <w:ind w:firstLine="600"/>
      </w:pPr>
      <w:r w:rsidRPr="005B4F7B">
        <w:rPr>
          <w:rFonts w:hint="eastAsia"/>
        </w:rPr>
        <w:t>就像现在有些被拐卖的儿童，有些儿童不知道自己最初从哪里骗来的，后来已经知道了：</w:t>
      </w:r>
      <w:r w:rsidR="000C5882" w:rsidRPr="005B4F7B">
        <w:rPr>
          <w:rFonts w:hint="eastAsia"/>
        </w:rPr>
        <w:t>“</w:t>
      </w:r>
      <w:r w:rsidRPr="005B4F7B">
        <w:rPr>
          <w:rFonts w:hint="eastAsia"/>
        </w:rPr>
        <w:t>什么时候回家都可以，因为我知道原来家的地址。现在只要因缘具足，路费具足，随时都可以回去</w:t>
      </w:r>
      <w:r w:rsidR="005C371A" w:rsidRPr="005B4F7B">
        <w:rPr>
          <w:rFonts w:hint="eastAsia"/>
        </w:rPr>
        <w:t>”</w:t>
      </w:r>
      <w:r w:rsidRPr="005B4F7B">
        <w:rPr>
          <w:rFonts w:hint="eastAsia"/>
        </w:rPr>
        <w:t>。</w:t>
      </w:r>
    </w:p>
    <w:p w14:paraId="6E719AB4" w14:textId="6AA1234A" w:rsidR="005B4F7B" w:rsidRPr="005B4F7B" w:rsidRDefault="005B61C9" w:rsidP="000D5C78">
      <w:pPr>
        <w:widowControl w:val="0"/>
        <w:ind w:firstLine="600"/>
      </w:pPr>
      <w:r w:rsidRPr="005B4F7B">
        <w:rPr>
          <w:rFonts w:hint="eastAsia"/>
        </w:rPr>
        <w:t>当时阿难尊者和与会的大众，通过佛的开示，大家应该都有这样的把握，或者胸有成竹吧。</w:t>
      </w:r>
    </w:p>
    <w:p w14:paraId="1748E6CD" w14:textId="22D7097C" w:rsidR="005B4F7B" w:rsidRPr="005B4F7B" w:rsidRDefault="005B61C9" w:rsidP="000D5C78">
      <w:pPr>
        <w:widowControl w:val="0"/>
        <w:ind w:firstLine="600"/>
      </w:pPr>
      <w:r w:rsidRPr="005B4F7B">
        <w:rPr>
          <w:rFonts w:hint="eastAsia"/>
        </w:rPr>
        <w:t>其实我们很多人，通过这样的大乘法门也好，或者听密法的时候，大家都觉得：</w:t>
      </w:r>
      <w:r w:rsidR="000C5882" w:rsidRPr="005B4F7B">
        <w:rPr>
          <w:rFonts w:hint="eastAsia"/>
        </w:rPr>
        <w:t>“</w:t>
      </w:r>
      <w:r w:rsidRPr="005B4F7B">
        <w:rPr>
          <w:rFonts w:hint="eastAsia"/>
        </w:rPr>
        <w:t>只要我修行的话，可能真的是有希望的。</w:t>
      </w:r>
      <w:r w:rsidR="005C371A" w:rsidRPr="005B4F7B">
        <w:rPr>
          <w:rFonts w:hint="eastAsia"/>
        </w:rPr>
        <w:t>”</w:t>
      </w:r>
      <w:r w:rsidRPr="005B4F7B">
        <w:rPr>
          <w:rFonts w:hint="eastAsia"/>
        </w:rPr>
        <w:t>我们以前讲《大圆胜慧》，还有《法界宝藏论》的时候，很多人当场依靠上师们和祖师们的这些加持，好像觉得：</w:t>
      </w:r>
      <w:r w:rsidR="000C5882" w:rsidRPr="005B4F7B">
        <w:rPr>
          <w:rFonts w:hint="eastAsia"/>
        </w:rPr>
        <w:t>“</w:t>
      </w:r>
      <w:r w:rsidRPr="005B4F7B">
        <w:rPr>
          <w:rFonts w:hint="eastAsia"/>
        </w:rPr>
        <w:t>只要我修行，基本明白了自己的心是怎么样迷惑到现在的。我如果真正能在这样的状态当中安住的话，可能不会在轮回里漂流很长时间。</w:t>
      </w:r>
      <w:r w:rsidR="005C371A" w:rsidRPr="005B4F7B">
        <w:rPr>
          <w:rFonts w:hint="eastAsia"/>
        </w:rPr>
        <w:t>”</w:t>
      </w:r>
      <w:r w:rsidRPr="005B4F7B">
        <w:rPr>
          <w:rFonts w:hint="eastAsia"/>
        </w:rPr>
        <w:t>有这样一种把握，他们当场有了这样的境界。</w:t>
      </w:r>
    </w:p>
    <w:p w14:paraId="62CB003E" w14:textId="57FDAE68" w:rsidR="005B4F7B" w:rsidRPr="005B4F7B" w:rsidRDefault="005B61C9" w:rsidP="000D5C78">
      <w:pPr>
        <w:widowControl w:val="0"/>
        <w:ind w:firstLine="601"/>
        <w:rPr>
          <w:b/>
          <w:bCs/>
        </w:rPr>
      </w:pPr>
      <w:r w:rsidRPr="005B4F7B">
        <w:rPr>
          <w:rFonts w:hint="eastAsia"/>
          <w:b/>
          <w:bCs/>
        </w:rPr>
        <w:t>普会大众，天龙八部，有学二乘，及诸一切新发心菩萨，其数凡有十恒河沙，皆得本心，远尘离垢，</w:t>
      </w:r>
      <w:r w:rsidRPr="005B4F7B">
        <w:rPr>
          <w:rFonts w:hint="eastAsia"/>
          <w:b/>
          <w:bCs/>
        </w:rPr>
        <w:lastRenderedPageBreak/>
        <w:t>获法眼净。</w:t>
      </w:r>
    </w:p>
    <w:p w14:paraId="20D52617" w14:textId="1EC324B0" w:rsidR="005B4F7B" w:rsidRPr="005B4F7B" w:rsidRDefault="000C5882" w:rsidP="000D5C78">
      <w:pPr>
        <w:widowControl w:val="0"/>
        <w:ind w:firstLine="600"/>
      </w:pPr>
      <w:r w:rsidRPr="005B4F7B">
        <w:rPr>
          <w:rFonts w:hint="eastAsia"/>
        </w:rPr>
        <w:t>“</w:t>
      </w:r>
      <w:r w:rsidR="005B61C9" w:rsidRPr="005B4F7B">
        <w:rPr>
          <w:rFonts w:hint="eastAsia"/>
        </w:rPr>
        <w:t>普会大众</w:t>
      </w:r>
      <w:r w:rsidR="005C371A" w:rsidRPr="005B4F7B">
        <w:rPr>
          <w:rFonts w:hint="eastAsia"/>
        </w:rPr>
        <w:t>”</w:t>
      </w:r>
      <w:r w:rsidR="005B61C9" w:rsidRPr="005B4F7B">
        <w:rPr>
          <w:rFonts w:hint="eastAsia"/>
        </w:rPr>
        <w:t>，所有参与的人天大众；还有天龙八部；</w:t>
      </w:r>
      <w:r w:rsidRPr="005B4F7B">
        <w:rPr>
          <w:rFonts w:hint="eastAsia"/>
        </w:rPr>
        <w:t>“</w:t>
      </w:r>
      <w:r w:rsidR="005B61C9" w:rsidRPr="005B4F7B">
        <w:rPr>
          <w:rFonts w:hint="eastAsia"/>
        </w:rPr>
        <w:t>有学二乘</w:t>
      </w:r>
      <w:r w:rsidR="005C371A" w:rsidRPr="005B4F7B">
        <w:rPr>
          <w:rFonts w:hint="eastAsia"/>
        </w:rPr>
        <w:t>”</w:t>
      </w:r>
      <w:r w:rsidR="005B61C9" w:rsidRPr="005B4F7B">
        <w:rPr>
          <w:rFonts w:hint="eastAsia"/>
        </w:rPr>
        <w:t>，声闻和缘觉；还有刚发菩提心的，还有一地到十地的大菩萨摩诃萨，他们的数目有十个恒河沙数，有那么多得到了心的本性。</w:t>
      </w:r>
    </w:p>
    <w:p w14:paraId="2C22F27C" w14:textId="74659ABA" w:rsidR="005B4F7B" w:rsidRPr="005B4F7B" w:rsidRDefault="005B61C9" w:rsidP="000D5C78">
      <w:pPr>
        <w:widowControl w:val="0"/>
        <w:ind w:firstLine="600"/>
      </w:pPr>
      <w:r w:rsidRPr="005B4F7B">
        <w:rPr>
          <w:rFonts w:hint="eastAsia"/>
        </w:rPr>
        <w:t>有些可能获得了阿罗汉的果位，有些获得了初果的果位，有些获得了一地菩萨的果位。</w:t>
      </w:r>
    </w:p>
    <w:p w14:paraId="53BD4661" w14:textId="54ACC0A9" w:rsidR="005B4F7B" w:rsidRPr="005B4F7B" w:rsidRDefault="005B61C9" w:rsidP="000D5C78">
      <w:pPr>
        <w:widowControl w:val="0"/>
        <w:ind w:firstLine="600"/>
      </w:pPr>
      <w:r w:rsidRPr="005B4F7B">
        <w:rPr>
          <w:rFonts w:hint="eastAsia"/>
        </w:rPr>
        <w:t>他们都远离了尘垢。比如小乘初果，欲界的一些垢染已经遣除了；如果获得了一地菩萨，他的违品障碍都清除了。</w:t>
      </w:r>
    </w:p>
    <w:p w14:paraId="1F41CE15" w14:textId="482D61CA" w:rsidR="005B4F7B" w:rsidRPr="005B4F7B" w:rsidRDefault="005B61C9" w:rsidP="000D5C78">
      <w:pPr>
        <w:widowControl w:val="0"/>
        <w:ind w:firstLine="600"/>
      </w:pPr>
      <w:r w:rsidRPr="005B4F7B">
        <w:rPr>
          <w:rFonts w:hint="eastAsia"/>
        </w:rPr>
        <w:t>最后他们都统统得到了法眼，对万法本体照见无余的清净法眼。</w:t>
      </w:r>
    </w:p>
    <w:p w14:paraId="3A8BC31C" w14:textId="6BB1A736" w:rsidR="005B4F7B" w:rsidRPr="005B4F7B" w:rsidRDefault="005B61C9" w:rsidP="000D5C78">
      <w:pPr>
        <w:widowControl w:val="0"/>
        <w:ind w:firstLine="601"/>
        <w:rPr>
          <w:b/>
          <w:bCs/>
        </w:rPr>
      </w:pPr>
      <w:r w:rsidRPr="005B4F7B">
        <w:rPr>
          <w:rFonts w:hint="eastAsia"/>
          <w:b/>
          <w:bCs/>
        </w:rPr>
        <w:t>性比丘尼闻说偈已，成阿罗汉。</w:t>
      </w:r>
    </w:p>
    <w:p w14:paraId="1EC8EDF4" w14:textId="70E3CB32" w:rsidR="005B4F7B" w:rsidRPr="005B4F7B" w:rsidRDefault="000C5882" w:rsidP="000D5C78">
      <w:pPr>
        <w:widowControl w:val="0"/>
        <w:ind w:firstLine="600"/>
      </w:pPr>
      <w:r w:rsidRPr="005B4F7B">
        <w:rPr>
          <w:rFonts w:hint="eastAsia"/>
        </w:rPr>
        <w:t>“</w:t>
      </w:r>
      <w:r w:rsidR="005B61C9" w:rsidRPr="005B4F7B">
        <w:rPr>
          <w:rFonts w:hint="eastAsia"/>
        </w:rPr>
        <w:t>性比丘尼</w:t>
      </w:r>
      <w:r w:rsidR="005C371A" w:rsidRPr="005B4F7B">
        <w:rPr>
          <w:rFonts w:hint="eastAsia"/>
        </w:rPr>
        <w:t>”</w:t>
      </w:r>
      <w:r w:rsidR="005B61C9" w:rsidRPr="005B4F7B">
        <w:rPr>
          <w:rFonts w:hint="eastAsia"/>
        </w:rPr>
        <w:t>，是我们前面最调皮的摩登伽女。</w:t>
      </w:r>
    </w:p>
    <w:p w14:paraId="1D5D68E2" w14:textId="24FA7FDA" w:rsidR="005B4F7B" w:rsidRPr="005B4F7B" w:rsidRDefault="005B61C9" w:rsidP="000D5C78">
      <w:pPr>
        <w:widowControl w:val="0"/>
        <w:ind w:firstLine="600"/>
      </w:pPr>
      <w:r w:rsidRPr="005B4F7B">
        <w:rPr>
          <w:rFonts w:hint="eastAsia"/>
        </w:rPr>
        <w:t>藏文中翻译成苏醒种姓</w:t>
      </w:r>
      <w:r w:rsidR="005B4F7B" w:rsidRPr="005B4F7B">
        <w:rPr>
          <w:vertAlign w:val="superscript"/>
        </w:rPr>
        <w:footnoteReference w:id="438"/>
      </w:r>
      <w:r w:rsidRPr="005B4F7B">
        <w:rPr>
          <w:rFonts w:hint="eastAsia"/>
        </w:rPr>
        <w:t>。因为我们说大乘的有缘者是苏醒种姓。还没完全开悟，可以叫苏醒种姓。摩登是</w:t>
      </w:r>
      <w:r w:rsidR="000C5882" w:rsidRPr="005B4F7B">
        <w:rPr>
          <w:rFonts w:hint="eastAsia"/>
        </w:rPr>
        <w:t>“</w:t>
      </w:r>
      <w:r w:rsidRPr="005B4F7B">
        <w:rPr>
          <w:rFonts w:hint="eastAsia"/>
        </w:rPr>
        <w:t>本性</w:t>
      </w:r>
      <w:r w:rsidR="005C371A" w:rsidRPr="005B4F7B">
        <w:rPr>
          <w:rFonts w:hint="eastAsia"/>
        </w:rPr>
        <w:t>”</w:t>
      </w:r>
      <w:r w:rsidRPr="005B4F7B">
        <w:rPr>
          <w:rFonts w:hint="eastAsia"/>
        </w:rPr>
        <w:t>的意思。</w:t>
      </w:r>
    </w:p>
    <w:p w14:paraId="238D6545" w14:textId="7E7CE518" w:rsidR="005B4F7B" w:rsidRPr="005B4F7B" w:rsidRDefault="005B61C9" w:rsidP="000D5C78">
      <w:pPr>
        <w:widowControl w:val="0"/>
        <w:ind w:firstLine="600"/>
      </w:pPr>
      <w:r w:rsidRPr="005B4F7B">
        <w:rPr>
          <w:rFonts w:hint="eastAsia"/>
        </w:rPr>
        <w:t>摩登伽女听到这个偈颂以后，成就了阿罗汉果位。</w:t>
      </w:r>
    </w:p>
    <w:p w14:paraId="0272C044" w14:textId="43A3BA0A" w:rsidR="005B4F7B" w:rsidRPr="005B4F7B" w:rsidRDefault="005B61C9" w:rsidP="000D5C78">
      <w:pPr>
        <w:widowControl w:val="0"/>
        <w:ind w:firstLine="600"/>
      </w:pPr>
      <w:r w:rsidRPr="005B4F7B">
        <w:rPr>
          <w:rFonts w:hint="eastAsia"/>
        </w:rPr>
        <w:lastRenderedPageBreak/>
        <w:t>阿难还没有成就。原来阿难认为自己戒律很清净，然后遇到违缘这样的。摩登伽女，我们前面卷四当中已经获得了三果，现在已经获得了阿罗汉果位。</w:t>
      </w:r>
    </w:p>
    <w:p w14:paraId="0746AD06" w14:textId="79760695" w:rsidR="005B4F7B" w:rsidRPr="005B4F7B" w:rsidRDefault="005B61C9" w:rsidP="000D5C78">
      <w:pPr>
        <w:widowControl w:val="0"/>
        <w:ind w:firstLine="600"/>
      </w:pPr>
      <w:r w:rsidRPr="005B4F7B">
        <w:rPr>
          <w:rFonts w:hint="eastAsia"/>
        </w:rPr>
        <w:t>实际上这个《楞严经》也很感谢摩登伽女，因为摩登伽女有很多不同境界的开悟。前面讲过，我去年翻译的《摩登伽女经》，翻译成藏文，那部经里面讲到，摩登伽女当时特别特别喜欢阿难，佛陀问她，你喜欢阿难的什么？阿难的眼睛、鼻子还是口？佛陀说眼睛里面有眼屎，鼻子里面有鼻涕，耳朵里面有耳屎，口里面有口水，有什么可贪的。当下摩登伽女就有所了悟，也许她当时是初果。</w:t>
      </w:r>
    </w:p>
    <w:p w14:paraId="3D687B20" w14:textId="2EBC516C" w:rsidR="005B4F7B" w:rsidRPr="005B4F7B" w:rsidRDefault="005B61C9" w:rsidP="000D5C78">
      <w:pPr>
        <w:widowControl w:val="0"/>
        <w:ind w:firstLine="600"/>
      </w:pPr>
      <w:r w:rsidRPr="005B4F7B">
        <w:rPr>
          <w:rFonts w:hint="eastAsia"/>
        </w:rPr>
        <w:t>佛教当中有些弟子可能是最调皮、最坏的，贪嗔痴最严重的，前面讲的优波尼沙陀，他是贪心最重的一个代表。难陀也是这样的，对班匝日嘎，他的妻子，贪执那么严重；还有像指鬘王，瞋心那么大的人，未生怨王也是这样。但是这些个个贪心、嗔心非常严重的人，到后来已经获得了不同程度的果位。</w:t>
      </w:r>
    </w:p>
    <w:p w14:paraId="6C485115" w14:textId="00A31B6E" w:rsidR="005B4F7B" w:rsidRPr="005B4F7B" w:rsidRDefault="005B61C9" w:rsidP="000D5C78">
      <w:pPr>
        <w:widowControl w:val="0"/>
        <w:ind w:firstLine="600"/>
      </w:pPr>
      <w:r w:rsidRPr="005B4F7B">
        <w:rPr>
          <w:rFonts w:hint="eastAsia"/>
        </w:rPr>
        <w:t>所以在佛教的团体当中，确实也可能看不出来。当场的摩登伽女，应该不仅对阿难尊者制造了这么大的违缘，而且可能当时整个佛教界，大家都是恨之入骨的。因为她的这种违缘，惊动了佛陀，还惊动了文</w:t>
      </w:r>
      <w:r w:rsidRPr="005B4F7B">
        <w:rPr>
          <w:rFonts w:hint="eastAsia"/>
        </w:rPr>
        <w:lastRenderedPageBreak/>
        <w:t>殊菩萨。如果当时在现场的话，可能摩登伽女身边的这些人特别特别恨她。因为她对阿难，那么好的佛陀的侍者，起这样的染污心。阿难无处可逃，特别可怜。不管在任何时候，包括她的母亲用各种咒语来控制他，他实在是非常困难。</w:t>
      </w:r>
    </w:p>
    <w:p w14:paraId="2D5B74B6" w14:textId="5B90EAC3" w:rsidR="005B4F7B" w:rsidRPr="005B4F7B" w:rsidRDefault="005B61C9" w:rsidP="000D5C78">
      <w:pPr>
        <w:widowControl w:val="0"/>
        <w:ind w:firstLine="600"/>
      </w:pPr>
      <w:r w:rsidRPr="005B4F7B">
        <w:rPr>
          <w:rFonts w:hint="eastAsia"/>
        </w:rPr>
        <w:t>因此在这个场合当中，当时佛陀身边的这些佛教弟子们，一看到摩登伽女就说是魔女，她是特别会制造违缘的，可能会这么说。但后来，阿难还没有证悟的时候，她已经找到了门。</w:t>
      </w:r>
    </w:p>
    <w:p w14:paraId="28993B1E" w14:textId="3B6F96D8" w:rsidR="005B4F7B" w:rsidRPr="005B4F7B" w:rsidRDefault="005B61C9" w:rsidP="000D5C78">
      <w:pPr>
        <w:widowControl w:val="0"/>
        <w:ind w:firstLine="600"/>
      </w:pPr>
      <w:r w:rsidRPr="005B4F7B">
        <w:rPr>
          <w:rFonts w:hint="eastAsia"/>
        </w:rPr>
        <w:t>所以依靠佛陀的加持力，有些我们看起来特别坏、特别差——以前我们在学院当中，也有这样的。包括现在的有一些大法师，我都产生过</w:t>
      </w:r>
      <w:r w:rsidR="000C5882" w:rsidRPr="005B4F7B">
        <w:rPr>
          <w:rFonts w:hint="eastAsia"/>
        </w:rPr>
        <w:t>“</w:t>
      </w:r>
      <w:r w:rsidRPr="005B4F7B">
        <w:rPr>
          <w:rFonts w:hint="eastAsia"/>
        </w:rPr>
        <w:t>要不要开除啊？</w:t>
      </w:r>
      <w:r w:rsidR="005C371A" w:rsidRPr="005B4F7B">
        <w:rPr>
          <w:rFonts w:hint="eastAsia"/>
        </w:rPr>
        <w:t>”</w:t>
      </w:r>
      <w:r w:rsidRPr="005B4F7B">
        <w:rPr>
          <w:rFonts w:hint="eastAsia"/>
        </w:rPr>
        <w:t>有时候行为等很多方面不太如法，但后来以某种因缘、契机，最后自己好像真正已经有了不同的了悟，有这种情况。</w:t>
      </w:r>
    </w:p>
    <w:p w14:paraId="197DAEF0" w14:textId="028F1D49" w:rsidR="005B4F7B" w:rsidRPr="005B4F7B" w:rsidRDefault="005B61C9" w:rsidP="000D5C78">
      <w:pPr>
        <w:widowControl w:val="0"/>
        <w:ind w:firstLine="600"/>
      </w:pPr>
      <w:r w:rsidRPr="005B4F7B">
        <w:rPr>
          <w:rFonts w:hint="eastAsia"/>
        </w:rPr>
        <w:t>所以当年摩登伽女如果没有出现的话，可能这部甚深的《楞严经》也没有办法问世，也是这样的。</w:t>
      </w:r>
    </w:p>
    <w:p w14:paraId="05ACFA25" w14:textId="41E4AE45" w:rsidR="005B4F7B" w:rsidRPr="005B4F7B" w:rsidRDefault="005B61C9" w:rsidP="000D5C78">
      <w:pPr>
        <w:widowControl w:val="0"/>
        <w:ind w:firstLine="600"/>
      </w:pPr>
      <w:r w:rsidRPr="005B4F7B">
        <w:rPr>
          <w:rFonts w:hint="eastAsia"/>
        </w:rPr>
        <w:t>其实法王如意宝在世的时候，法王的著作里面有个别的道歌，当时法王显现上是特别不开心，以个别的堪布作为对境立成文字。但后来看的话，这些堪布实际上也没有受到什么损害。现在法王已经圆寂二十</w:t>
      </w:r>
      <w:r w:rsidRPr="005B4F7B">
        <w:rPr>
          <w:rFonts w:hint="eastAsia"/>
        </w:rPr>
        <w:lastRenderedPageBreak/>
        <w:t>年，他们还是持藏大法师。当时依靠这种因缘，法王还是留下了一些针对性非常强的教言。</w:t>
      </w:r>
    </w:p>
    <w:p w14:paraId="5804FF75" w14:textId="45EFAD44" w:rsidR="005B4F7B" w:rsidRPr="005B4F7B" w:rsidRDefault="005B61C9" w:rsidP="000D5C78">
      <w:pPr>
        <w:widowControl w:val="0"/>
        <w:ind w:firstLine="600"/>
      </w:pPr>
      <w:r w:rsidRPr="005B4F7B">
        <w:rPr>
          <w:rFonts w:hint="eastAsia"/>
        </w:rPr>
        <w:t>所以有一些调皮的弟子、比较坏的一些人出现的话，不管是善知识也好、诸佛菩萨也好，他们会针对与他相同根基的人，说一些非常有针对性、尖锐的窍诀。</w:t>
      </w:r>
    </w:p>
    <w:p w14:paraId="52C9172D" w14:textId="4B51AF46" w:rsidR="005B4F7B" w:rsidRPr="005B4F7B" w:rsidRDefault="005B61C9" w:rsidP="000D5C78">
      <w:pPr>
        <w:widowControl w:val="0"/>
        <w:ind w:firstLine="600"/>
      </w:pPr>
      <w:r w:rsidRPr="005B4F7B">
        <w:rPr>
          <w:rFonts w:hint="eastAsia"/>
        </w:rPr>
        <w:t>以前有一些大德也有这种说法，我们听法的弟子当中如果全部非常好的话，上师们不一定说出特别有力、针对性非常强，针对烦恼非常重的这些人的教言。如果当中有一些特别刚强难化，那这些上师为了这些刚强难化的人，说出了很多甚深的教言，后来流传于世。末法时代刚强难化的众生，他们看到了以后，或者是听到以后，对他们的相续是有利的。也有这种说法。</w:t>
      </w:r>
    </w:p>
    <w:p w14:paraId="078AF3DD" w14:textId="77FF3EF3" w:rsidR="005B4F7B" w:rsidRPr="005B4F7B" w:rsidRDefault="005B61C9" w:rsidP="000D5C78">
      <w:pPr>
        <w:widowControl w:val="0"/>
        <w:ind w:firstLine="600"/>
      </w:pPr>
      <w:r w:rsidRPr="005B4F7B">
        <w:rPr>
          <w:rFonts w:hint="eastAsia"/>
        </w:rPr>
        <w:t>不管怎么样，现在我们最重要的人物，开头的时候，大家都很害怕的摩登伽女听了上面的偈颂——我们好像听到这个偈颂也没有什么。但是摩登伽女，到了这个时候已经获得阿罗汉果位了。在那个时候说：</w:t>
      </w:r>
      <w:r w:rsidR="000C5882" w:rsidRPr="005B4F7B">
        <w:rPr>
          <w:rFonts w:hint="eastAsia"/>
        </w:rPr>
        <w:t>“</w:t>
      </w:r>
      <w:r w:rsidRPr="005B4F7B">
        <w:rPr>
          <w:rFonts w:hint="eastAsia"/>
        </w:rPr>
        <w:t>阿难尊者，你好，你现在怕不怕我？</w:t>
      </w:r>
      <w:r w:rsidR="005C371A" w:rsidRPr="005B4F7B">
        <w:rPr>
          <w:rFonts w:hint="eastAsia"/>
        </w:rPr>
        <w:t>”</w:t>
      </w:r>
    </w:p>
    <w:p w14:paraId="78BA28F1" w14:textId="73FC9576" w:rsidR="005B4F7B" w:rsidRPr="005B4F7B" w:rsidRDefault="005B61C9" w:rsidP="000D5C78">
      <w:pPr>
        <w:widowControl w:val="0"/>
        <w:ind w:firstLine="600"/>
      </w:pPr>
      <w:r w:rsidRPr="005B4F7B">
        <w:rPr>
          <w:rFonts w:hint="eastAsia"/>
        </w:rPr>
        <w:t>刚才是十个恒河沙数的众生已经得了本心，现在是：</w:t>
      </w:r>
    </w:p>
    <w:p w14:paraId="18C1A694" w14:textId="38CBFC5C" w:rsidR="005B4F7B" w:rsidRPr="005B4F7B" w:rsidRDefault="005B61C9" w:rsidP="000D5C78">
      <w:pPr>
        <w:widowControl w:val="0"/>
        <w:ind w:firstLine="601"/>
        <w:rPr>
          <w:b/>
          <w:bCs/>
        </w:rPr>
      </w:pPr>
      <w:r w:rsidRPr="005B4F7B">
        <w:rPr>
          <w:rFonts w:hint="eastAsia"/>
          <w:b/>
          <w:bCs/>
        </w:rPr>
        <w:lastRenderedPageBreak/>
        <w:t>无量众生皆发无等等阿耨多罗三藐三菩提心。</w:t>
      </w:r>
    </w:p>
    <w:p w14:paraId="58204D83" w14:textId="1BC39F2E" w:rsidR="005B4F7B" w:rsidRPr="005B4F7B" w:rsidRDefault="005B61C9" w:rsidP="000D5C78">
      <w:pPr>
        <w:widowControl w:val="0"/>
        <w:ind w:firstLine="600"/>
      </w:pPr>
      <w:r w:rsidRPr="005B4F7B">
        <w:rPr>
          <w:rFonts w:hint="eastAsia"/>
        </w:rPr>
        <w:t>他们都发了大乘的菩提心，特别特别多的众生。</w:t>
      </w:r>
    </w:p>
    <w:p w14:paraId="6A4A7AF2" w14:textId="36215690" w:rsidR="005B4F7B" w:rsidRPr="005B4F7B" w:rsidRDefault="005B61C9" w:rsidP="000D5C78">
      <w:pPr>
        <w:widowControl w:val="0"/>
        <w:ind w:firstLine="600"/>
      </w:pPr>
      <w:r w:rsidRPr="005B4F7B">
        <w:rPr>
          <w:rFonts w:hint="eastAsia"/>
        </w:rPr>
        <w:t>这一段讲他们当场开悟，都好快乐。</w:t>
      </w:r>
    </w:p>
    <w:p w14:paraId="465B8662" w14:textId="5A313EBA" w:rsidR="005B4F7B" w:rsidRPr="005B4F7B" w:rsidRDefault="005B61C9" w:rsidP="000D5C78">
      <w:pPr>
        <w:widowControl w:val="0"/>
        <w:ind w:firstLine="600"/>
      </w:pPr>
      <w:r w:rsidRPr="005B4F7B">
        <w:rPr>
          <w:rFonts w:hint="eastAsia"/>
        </w:rPr>
        <w:t>下面讲到未来的众生如何修行，主要讲这方面。</w:t>
      </w:r>
    </w:p>
    <w:p w14:paraId="403F29BB" w14:textId="72434B83" w:rsidR="005B4F7B" w:rsidRPr="005B4F7B" w:rsidRDefault="005B61C9" w:rsidP="000D5C78">
      <w:pPr>
        <w:widowControl w:val="0"/>
        <w:ind w:firstLine="601"/>
        <w:rPr>
          <w:b/>
          <w:bCs/>
        </w:rPr>
      </w:pPr>
      <w:r w:rsidRPr="005B4F7B">
        <w:rPr>
          <w:rFonts w:hint="eastAsia"/>
          <w:b/>
          <w:bCs/>
        </w:rPr>
        <w:t>阿难整衣服，</w:t>
      </w:r>
    </w:p>
    <w:p w14:paraId="5230B363" w14:textId="25BC591E" w:rsidR="005B4F7B" w:rsidRPr="005B4F7B" w:rsidRDefault="005B61C9" w:rsidP="000D5C78">
      <w:pPr>
        <w:widowControl w:val="0"/>
        <w:ind w:firstLine="600"/>
      </w:pPr>
      <w:r w:rsidRPr="005B4F7B">
        <w:rPr>
          <w:rFonts w:hint="eastAsia"/>
        </w:rPr>
        <w:t>摩登伽女证悟了，他整衣服也没用，人家已经获得阿罗汉果位，你没有得阿罗汉果位，所以有点不好意思。</w:t>
      </w:r>
    </w:p>
    <w:p w14:paraId="315ECF9B" w14:textId="110B289C" w:rsidR="005B4F7B" w:rsidRPr="005B4F7B" w:rsidRDefault="005B61C9" w:rsidP="000D5C78">
      <w:pPr>
        <w:widowControl w:val="0"/>
        <w:ind w:firstLine="601"/>
        <w:rPr>
          <w:b/>
          <w:bCs/>
        </w:rPr>
      </w:pPr>
      <w:r w:rsidRPr="005B4F7B">
        <w:rPr>
          <w:rFonts w:hint="eastAsia"/>
          <w:b/>
          <w:bCs/>
        </w:rPr>
        <w:t>于大众中合掌顶礼，心迹圆明，悲欣交集，欲益未来诸众生故，稽首白佛：</w:t>
      </w:r>
    </w:p>
    <w:p w14:paraId="1D4F43B4" w14:textId="46C3E2BF" w:rsidR="005B4F7B" w:rsidRPr="005B4F7B" w:rsidRDefault="005B61C9" w:rsidP="000D5C78">
      <w:pPr>
        <w:widowControl w:val="0"/>
        <w:ind w:firstLine="600"/>
      </w:pPr>
      <w:r w:rsidRPr="005B4F7B">
        <w:rPr>
          <w:rFonts w:hint="eastAsia"/>
        </w:rPr>
        <w:t>阿难尊者开始整理一下自己的衣服，在所有的大众当中，他合掌顶礼。</w:t>
      </w:r>
    </w:p>
    <w:p w14:paraId="04E5146E" w14:textId="6CBD2A00" w:rsidR="005B4F7B" w:rsidRPr="005B4F7B" w:rsidRDefault="005B61C9" w:rsidP="000D5C78">
      <w:pPr>
        <w:widowControl w:val="0"/>
        <w:ind w:firstLine="600"/>
      </w:pPr>
      <w:r w:rsidRPr="005B4F7B">
        <w:rPr>
          <w:rFonts w:hint="eastAsia"/>
        </w:rPr>
        <w:t>他对摩登伽女也不管了，向佛顶礼。</w:t>
      </w:r>
    </w:p>
    <w:p w14:paraId="634D70BD" w14:textId="77454C8A" w:rsidR="005B4F7B" w:rsidRPr="005B4F7B" w:rsidRDefault="005B61C9" w:rsidP="000D5C78">
      <w:pPr>
        <w:widowControl w:val="0"/>
        <w:ind w:firstLine="600"/>
      </w:pPr>
      <w:r w:rsidRPr="005B4F7B">
        <w:rPr>
          <w:rFonts w:hint="eastAsia"/>
        </w:rPr>
        <w:t>顶礼的时候，他</w:t>
      </w:r>
      <w:r w:rsidR="000C5882" w:rsidRPr="005B4F7B">
        <w:rPr>
          <w:rFonts w:hint="eastAsia"/>
        </w:rPr>
        <w:t>“</w:t>
      </w:r>
      <w:r w:rsidRPr="005B4F7B">
        <w:rPr>
          <w:rFonts w:hint="eastAsia"/>
        </w:rPr>
        <w:t>心迹圆明</w:t>
      </w:r>
      <w:r w:rsidR="005C371A" w:rsidRPr="005B4F7B">
        <w:rPr>
          <w:rFonts w:hint="eastAsia"/>
        </w:rPr>
        <w:t>”</w:t>
      </w:r>
      <w:r w:rsidRPr="005B4F7B">
        <w:rPr>
          <w:rFonts w:hint="eastAsia"/>
        </w:rPr>
        <w:t>，</w:t>
      </w:r>
      <w:r w:rsidR="000C5882" w:rsidRPr="005B4F7B">
        <w:rPr>
          <w:rFonts w:hint="eastAsia"/>
        </w:rPr>
        <w:t>“</w:t>
      </w:r>
      <w:r w:rsidRPr="005B4F7B">
        <w:rPr>
          <w:rFonts w:hint="eastAsia"/>
        </w:rPr>
        <w:t>心迹</w:t>
      </w:r>
      <w:r w:rsidR="005C371A" w:rsidRPr="005B4F7B">
        <w:rPr>
          <w:rFonts w:hint="eastAsia"/>
        </w:rPr>
        <w:t>”</w:t>
      </w:r>
      <w:r w:rsidRPr="005B4F7B">
        <w:rPr>
          <w:rFonts w:hint="eastAsia"/>
        </w:rPr>
        <w:t>，心所行的路，已经圆满明了，这个意思。</w:t>
      </w:r>
    </w:p>
    <w:p w14:paraId="2CEAE604" w14:textId="15838034" w:rsidR="005B4F7B" w:rsidRPr="005B4F7B" w:rsidRDefault="005B61C9" w:rsidP="000D5C78">
      <w:pPr>
        <w:widowControl w:val="0"/>
        <w:ind w:firstLine="600"/>
      </w:pPr>
      <w:r w:rsidRPr="005B4F7B">
        <w:rPr>
          <w:rFonts w:hint="eastAsia"/>
        </w:rPr>
        <w:t>意思是说，阿难当时找到了他回家的路，他也有感应了，不是完全通达。摩登伽女在旁边获得阿罗汉果位的时候，他的</w:t>
      </w:r>
      <w:r w:rsidR="000C5882" w:rsidRPr="005B4F7B">
        <w:rPr>
          <w:rFonts w:hint="eastAsia"/>
        </w:rPr>
        <w:t>“</w:t>
      </w:r>
      <w:r w:rsidRPr="005B4F7B">
        <w:rPr>
          <w:rFonts w:hint="eastAsia"/>
        </w:rPr>
        <w:t>心迹圆明</w:t>
      </w:r>
      <w:r w:rsidR="005C371A" w:rsidRPr="005B4F7B">
        <w:rPr>
          <w:rFonts w:hint="eastAsia"/>
        </w:rPr>
        <w:t>”</w:t>
      </w:r>
      <w:r w:rsidRPr="005B4F7B">
        <w:rPr>
          <w:rFonts w:hint="eastAsia"/>
        </w:rPr>
        <w:t>。</w:t>
      </w:r>
      <w:r w:rsidR="000C5882" w:rsidRPr="005B4F7B">
        <w:rPr>
          <w:rFonts w:hint="eastAsia"/>
        </w:rPr>
        <w:t>“</w:t>
      </w:r>
      <w:r w:rsidRPr="005B4F7B">
        <w:rPr>
          <w:rFonts w:hint="eastAsia"/>
        </w:rPr>
        <w:t>心迹圆明</w:t>
      </w:r>
      <w:r w:rsidR="005C371A" w:rsidRPr="005B4F7B">
        <w:rPr>
          <w:rFonts w:hint="eastAsia"/>
        </w:rPr>
        <w:t>”</w:t>
      </w:r>
      <w:r w:rsidRPr="005B4F7B">
        <w:rPr>
          <w:rFonts w:hint="eastAsia"/>
        </w:rPr>
        <w:t>是禅宗经常用的，心的轨迹、心所行的路已经觉悟了。</w:t>
      </w:r>
    </w:p>
    <w:p w14:paraId="4A86FBBF" w14:textId="08D5EF43" w:rsidR="005B4F7B" w:rsidRPr="005B4F7B" w:rsidRDefault="005B61C9" w:rsidP="000D5C78">
      <w:pPr>
        <w:widowControl w:val="0"/>
        <w:ind w:firstLine="600"/>
      </w:pPr>
      <w:r w:rsidRPr="005B4F7B">
        <w:rPr>
          <w:rFonts w:hint="eastAsia"/>
        </w:rPr>
        <w:t>在这个时候，</w:t>
      </w:r>
      <w:r w:rsidR="000C5882" w:rsidRPr="005B4F7B">
        <w:rPr>
          <w:rFonts w:hint="eastAsia"/>
        </w:rPr>
        <w:t>“</w:t>
      </w:r>
      <w:r w:rsidRPr="005B4F7B">
        <w:rPr>
          <w:rFonts w:hint="eastAsia"/>
        </w:rPr>
        <w:t>悲欣交集</w:t>
      </w:r>
      <w:r w:rsidR="005C371A" w:rsidRPr="005B4F7B">
        <w:rPr>
          <w:rFonts w:hint="eastAsia"/>
        </w:rPr>
        <w:t>”</w:t>
      </w:r>
      <w:r w:rsidRPr="005B4F7B">
        <w:rPr>
          <w:rFonts w:hint="eastAsia"/>
        </w:rPr>
        <w:t>，悲伤的心和欢喜的心，交织而生。</w:t>
      </w:r>
    </w:p>
    <w:p w14:paraId="3774B57D" w14:textId="63558BE5" w:rsidR="005B4F7B" w:rsidRPr="005B4F7B" w:rsidRDefault="005B61C9" w:rsidP="000D5C78">
      <w:pPr>
        <w:widowControl w:val="0"/>
        <w:ind w:firstLine="600"/>
      </w:pPr>
      <w:r w:rsidRPr="005B4F7B">
        <w:rPr>
          <w:rFonts w:hint="eastAsia"/>
        </w:rPr>
        <w:lastRenderedPageBreak/>
        <w:t>意思是他又开心又悲伤，他为什么开心呢？他自己已经获得了这么高的境界，虽然没有获得最高，但是他也很欢喜，听到了佛陀和文殊菩萨的教言。他为什么悲伤呢？其实很多众生没有得到这些教言。</w:t>
      </w:r>
    </w:p>
    <w:p w14:paraId="136353DB" w14:textId="52E9B44E" w:rsidR="005B4F7B" w:rsidRPr="005B4F7B" w:rsidRDefault="005B61C9" w:rsidP="000D5C78">
      <w:pPr>
        <w:widowControl w:val="0"/>
        <w:ind w:firstLine="600"/>
      </w:pPr>
      <w:r w:rsidRPr="005B4F7B">
        <w:rPr>
          <w:rFonts w:hint="eastAsia"/>
        </w:rPr>
        <w:t>我们有时候也是</w:t>
      </w:r>
      <w:r w:rsidR="000C5882" w:rsidRPr="005B4F7B">
        <w:rPr>
          <w:rFonts w:hint="eastAsia"/>
        </w:rPr>
        <w:t>“</w:t>
      </w:r>
      <w:r w:rsidRPr="005B4F7B">
        <w:rPr>
          <w:rFonts w:hint="eastAsia"/>
        </w:rPr>
        <w:t>悲欣交集</w:t>
      </w:r>
      <w:r w:rsidR="005C371A" w:rsidRPr="005B4F7B">
        <w:rPr>
          <w:rFonts w:hint="eastAsia"/>
        </w:rPr>
        <w:t>”</w:t>
      </w:r>
      <w:r w:rsidRPr="005B4F7B">
        <w:rPr>
          <w:rFonts w:hint="eastAsia"/>
        </w:rPr>
        <w:t>：自己获得这样的法呢，很开心。旁边的很多人没有得到，也是很悲伤，也是很着急。</w:t>
      </w:r>
    </w:p>
    <w:p w14:paraId="6494AB0F" w14:textId="2B3CF2DE" w:rsidR="005B4F7B" w:rsidRPr="005B4F7B" w:rsidRDefault="005B61C9" w:rsidP="000D5C78">
      <w:pPr>
        <w:widowControl w:val="0"/>
        <w:ind w:firstLine="600"/>
      </w:pPr>
      <w:r w:rsidRPr="005B4F7B">
        <w:rPr>
          <w:rFonts w:hint="eastAsia"/>
        </w:rPr>
        <w:t>还有</w:t>
      </w:r>
      <w:r w:rsidR="000C5882" w:rsidRPr="005B4F7B">
        <w:rPr>
          <w:rFonts w:hint="eastAsia"/>
        </w:rPr>
        <w:t>“</w:t>
      </w:r>
      <w:r w:rsidRPr="005B4F7B">
        <w:rPr>
          <w:rFonts w:hint="eastAsia"/>
        </w:rPr>
        <w:t>悲欣交集</w:t>
      </w:r>
      <w:r w:rsidR="005C371A" w:rsidRPr="005B4F7B">
        <w:rPr>
          <w:rFonts w:hint="eastAsia"/>
        </w:rPr>
        <w:t>”</w:t>
      </w:r>
      <w:r w:rsidRPr="005B4F7B">
        <w:rPr>
          <w:rFonts w:hint="eastAsia"/>
        </w:rPr>
        <w:t>的话，因为当场很多人已经开悟了，现在的这些众生已经获得了开悟，他很欢喜。但是未来的众生，到底能不能这样的开悟？所以也比较悲伤、着急。所以他对自己和他人</w:t>
      </w:r>
      <w:r w:rsidR="000C5882" w:rsidRPr="005B4F7B">
        <w:rPr>
          <w:rFonts w:hint="eastAsia"/>
        </w:rPr>
        <w:t>“</w:t>
      </w:r>
      <w:r w:rsidRPr="005B4F7B">
        <w:rPr>
          <w:rFonts w:hint="eastAsia"/>
        </w:rPr>
        <w:t>悲欣交集</w:t>
      </w:r>
      <w:r w:rsidR="005C371A" w:rsidRPr="005B4F7B">
        <w:rPr>
          <w:rFonts w:hint="eastAsia"/>
        </w:rPr>
        <w:t>”</w:t>
      </w:r>
      <w:r w:rsidRPr="005B4F7B">
        <w:rPr>
          <w:rFonts w:hint="eastAsia"/>
        </w:rPr>
        <w:t>，也可以讲，或者说现在和未来的众生考虑，阿难他的心态有点复杂。</w:t>
      </w:r>
    </w:p>
    <w:p w14:paraId="367348A0" w14:textId="324A894D" w:rsidR="005B4F7B" w:rsidRPr="005B4F7B" w:rsidRDefault="005B61C9" w:rsidP="000D5C78">
      <w:pPr>
        <w:widowControl w:val="0"/>
        <w:ind w:firstLine="600"/>
      </w:pPr>
      <w:r w:rsidRPr="005B4F7B">
        <w:rPr>
          <w:rFonts w:hint="eastAsia"/>
        </w:rPr>
        <w:t>我们有时候又开心又伤心。有时候梦里面梦到上师的时候，特别特别的开心，又特别特别的伤心。或者我们遇到了一些特别好的朋友，中间失踪一段时间，又遇到他的话，又欢喜、又悲伤、又哭，这样的。</w:t>
      </w:r>
    </w:p>
    <w:p w14:paraId="7FB5E45C" w14:textId="3DDAC405" w:rsidR="005B4F7B" w:rsidRPr="005B4F7B" w:rsidRDefault="005B61C9" w:rsidP="000D5C78">
      <w:pPr>
        <w:widowControl w:val="0"/>
        <w:ind w:firstLine="600"/>
      </w:pPr>
      <w:r w:rsidRPr="005B4F7B">
        <w:rPr>
          <w:rFonts w:hint="eastAsia"/>
        </w:rPr>
        <w:t>这个</w:t>
      </w:r>
      <w:r w:rsidR="000C5882" w:rsidRPr="005B4F7B">
        <w:rPr>
          <w:rFonts w:hint="eastAsia"/>
        </w:rPr>
        <w:t>“</w:t>
      </w:r>
      <w:r w:rsidRPr="005B4F7B">
        <w:rPr>
          <w:rFonts w:hint="eastAsia"/>
        </w:rPr>
        <w:t>悲欣交集</w:t>
      </w:r>
      <w:r w:rsidR="005C371A" w:rsidRPr="005B4F7B">
        <w:rPr>
          <w:rFonts w:hint="eastAsia"/>
        </w:rPr>
        <w:t>”</w:t>
      </w:r>
      <w:r w:rsidRPr="005B4F7B">
        <w:rPr>
          <w:rFonts w:hint="eastAsia"/>
        </w:rPr>
        <w:t>很多大德也经常写。我记得弘一大师，他圆寂前的三天，专门写这几个字：</w:t>
      </w:r>
      <w:r w:rsidR="000C5882" w:rsidRPr="005B4F7B">
        <w:rPr>
          <w:rFonts w:hint="eastAsia"/>
        </w:rPr>
        <w:t>“</w:t>
      </w:r>
      <w:r w:rsidRPr="005B4F7B">
        <w:rPr>
          <w:rFonts w:hint="eastAsia"/>
        </w:rPr>
        <w:t>悲欣交集</w:t>
      </w:r>
      <w:r w:rsidR="005C371A" w:rsidRPr="005B4F7B">
        <w:rPr>
          <w:rFonts w:hint="eastAsia"/>
        </w:rPr>
        <w:t>”</w:t>
      </w:r>
      <w:r w:rsidRPr="005B4F7B">
        <w:rPr>
          <w:rFonts w:hint="eastAsia"/>
        </w:rPr>
        <w:t>。他是按照《观经》里面所讲到的，弥陀极乐世界所有的这些显现提前地现前，在这个时候他又欢</w:t>
      </w:r>
      <w:r w:rsidRPr="005B4F7B">
        <w:rPr>
          <w:rFonts w:hint="eastAsia"/>
        </w:rPr>
        <w:lastRenderedPageBreak/>
        <w:t>喜，又可能有点悲伤，看到这些众生还没有到达这样的境界。</w:t>
      </w:r>
    </w:p>
    <w:p w14:paraId="00068D25" w14:textId="674B4428" w:rsidR="005B4F7B" w:rsidRPr="005B4F7B" w:rsidRDefault="005B61C9" w:rsidP="000D5C78">
      <w:pPr>
        <w:widowControl w:val="0"/>
        <w:ind w:firstLine="600"/>
      </w:pPr>
      <w:r w:rsidRPr="005B4F7B">
        <w:rPr>
          <w:rFonts w:hint="eastAsia"/>
        </w:rPr>
        <w:t>我们确实在听法的过程当中有这样的感受，旁边的人一直救不了，很着急；自己获得了这么好的法，又特别的开心，好像很复杂，又欢喜又伤心。</w:t>
      </w:r>
    </w:p>
    <w:p w14:paraId="16617154" w14:textId="04778E68" w:rsidR="005B4F7B" w:rsidRPr="005B4F7B" w:rsidRDefault="000C5882" w:rsidP="000D5C78">
      <w:pPr>
        <w:widowControl w:val="0"/>
        <w:ind w:firstLine="600"/>
      </w:pPr>
      <w:r w:rsidRPr="005B4F7B">
        <w:rPr>
          <w:rFonts w:hint="eastAsia"/>
        </w:rPr>
        <w:t>“</w:t>
      </w:r>
      <w:r w:rsidR="005B61C9" w:rsidRPr="005B4F7B">
        <w:rPr>
          <w:rFonts w:hint="eastAsia"/>
        </w:rPr>
        <w:t>欲益未来诸众生故</w:t>
      </w:r>
      <w:r w:rsidR="005C371A" w:rsidRPr="005B4F7B">
        <w:rPr>
          <w:rFonts w:hint="eastAsia"/>
        </w:rPr>
        <w:t>”</w:t>
      </w:r>
      <w:r w:rsidR="005B61C9" w:rsidRPr="005B4F7B">
        <w:rPr>
          <w:rFonts w:hint="eastAsia"/>
        </w:rPr>
        <w:t>，阿难尊者为了未来的众生，向佛顶礼，这样请求：</w:t>
      </w:r>
    </w:p>
    <w:p w14:paraId="33454F6D" w14:textId="03A8B348" w:rsidR="005B4F7B" w:rsidRPr="005B4F7B" w:rsidRDefault="000C5882" w:rsidP="000D5C78">
      <w:pPr>
        <w:widowControl w:val="0"/>
        <w:ind w:firstLine="601"/>
        <w:rPr>
          <w:b/>
          <w:bCs/>
        </w:rPr>
      </w:pPr>
      <w:r w:rsidRPr="005B4F7B">
        <w:rPr>
          <w:rFonts w:hint="eastAsia"/>
          <w:b/>
          <w:bCs/>
        </w:rPr>
        <w:t>“</w:t>
      </w:r>
      <w:r w:rsidR="005B61C9" w:rsidRPr="005B4F7B">
        <w:rPr>
          <w:rFonts w:hint="eastAsia"/>
          <w:b/>
          <w:bCs/>
        </w:rPr>
        <w:t>大悲世尊，我今已悟成佛法门，是中修行，得无疑惑。</w:t>
      </w:r>
    </w:p>
    <w:p w14:paraId="0504DAAB" w14:textId="6B3A547A" w:rsidR="005B4F7B" w:rsidRPr="005B4F7B" w:rsidRDefault="005B61C9" w:rsidP="000D5C78">
      <w:pPr>
        <w:widowControl w:val="0"/>
        <w:ind w:firstLine="600"/>
      </w:pPr>
      <w:r w:rsidRPr="005B4F7B">
        <w:rPr>
          <w:rFonts w:hint="eastAsia"/>
        </w:rPr>
        <w:t>他说，大慈大悲的释迦牟尼佛世尊，我今天已经了悟了、明白了。</w:t>
      </w:r>
    </w:p>
    <w:p w14:paraId="264579C3" w14:textId="6B7EA298" w:rsidR="005B4F7B" w:rsidRPr="005B4F7B" w:rsidRDefault="005B61C9" w:rsidP="000D5C78">
      <w:pPr>
        <w:widowControl w:val="0"/>
        <w:ind w:firstLine="600"/>
      </w:pPr>
      <w:r w:rsidRPr="005B4F7B">
        <w:rPr>
          <w:rFonts w:hint="eastAsia"/>
        </w:rPr>
        <w:t>这里的</w:t>
      </w:r>
      <w:r w:rsidR="000C5882" w:rsidRPr="005B4F7B">
        <w:rPr>
          <w:rFonts w:hint="eastAsia"/>
        </w:rPr>
        <w:t>“</w:t>
      </w:r>
      <w:r w:rsidRPr="005B4F7B">
        <w:rPr>
          <w:rFonts w:hint="eastAsia"/>
        </w:rPr>
        <w:t>悟</w:t>
      </w:r>
      <w:r w:rsidR="005C371A" w:rsidRPr="005B4F7B">
        <w:rPr>
          <w:rFonts w:hint="eastAsia"/>
        </w:rPr>
        <w:t>”</w:t>
      </w:r>
      <w:r w:rsidRPr="005B4F7B">
        <w:rPr>
          <w:rFonts w:hint="eastAsia"/>
        </w:rPr>
        <w:t>也不是很高，可能还没有超越摩登伽女。</w:t>
      </w:r>
    </w:p>
    <w:p w14:paraId="525CE4B0" w14:textId="069D50CC" w:rsidR="005B4F7B" w:rsidRPr="005B4F7B" w:rsidRDefault="005B61C9" w:rsidP="000D5C78">
      <w:pPr>
        <w:widowControl w:val="0"/>
        <w:ind w:firstLine="600"/>
      </w:pPr>
      <w:r w:rsidRPr="005B4F7B">
        <w:rPr>
          <w:rFonts w:hint="eastAsia"/>
        </w:rPr>
        <w:t>我已经明白了成佛的法门，中间修行的话，我没有什么疑惑。</w:t>
      </w:r>
    </w:p>
    <w:p w14:paraId="50BE0C47" w14:textId="747D4DE5" w:rsidR="005B4F7B" w:rsidRPr="005B4F7B" w:rsidRDefault="005B61C9" w:rsidP="000D5C78">
      <w:pPr>
        <w:widowControl w:val="0"/>
        <w:ind w:firstLine="600"/>
      </w:pPr>
      <w:r w:rsidRPr="005B4F7B">
        <w:rPr>
          <w:rFonts w:hint="eastAsia"/>
        </w:rPr>
        <w:t>确实阿难尊者，前面疑惑还是比较多，包括七处征心的时候，一会儿这个问题，一会儿那个问题。但我想阿难的这种分别念，他是广闻博学的人，多生累劫当中一直听闻，后面他可能还要问的。他如果不问的话，说明他没有疑惑了。如果他还要问的话，我们就说</w:t>
      </w:r>
      <w:r w:rsidR="000C5882" w:rsidRPr="005B4F7B">
        <w:rPr>
          <w:rFonts w:hint="eastAsia"/>
        </w:rPr>
        <w:t>“</w:t>
      </w:r>
      <w:r w:rsidRPr="005B4F7B">
        <w:rPr>
          <w:rFonts w:hint="eastAsia"/>
        </w:rPr>
        <w:t>叉叉叉叉叉</w:t>
      </w:r>
      <w:r w:rsidR="005C371A" w:rsidRPr="005B4F7B">
        <w:rPr>
          <w:rFonts w:hint="eastAsia"/>
        </w:rPr>
        <w:t>”</w:t>
      </w:r>
      <w:r w:rsidRPr="005B4F7B">
        <w:rPr>
          <w:rFonts w:hint="eastAsia"/>
        </w:rPr>
        <w:t>，</w:t>
      </w:r>
      <w:r w:rsidR="000C5882" w:rsidRPr="005B4F7B">
        <w:rPr>
          <w:rFonts w:hint="eastAsia"/>
        </w:rPr>
        <w:t>“</w:t>
      </w:r>
      <w:r w:rsidRPr="005B4F7B">
        <w:rPr>
          <w:rFonts w:hint="eastAsia"/>
        </w:rPr>
        <w:t>叉</w:t>
      </w:r>
      <w:r w:rsidR="005C371A" w:rsidRPr="005B4F7B">
        <w:rPr>
          <w:rFonts w:hint="eastAsia"/>
        </w:rPr>
        <w:t>”</w:t>
      </w:r>
      <w:r w:rsidRPr="005B4F7B">
        <w:rPr>
          <w:rFonts w:hint="eastAsia"/>
        </w:rPr>
        <w:t>的意思知道吧？意思是你</w:t>
      </w:r>
      <w:r w:rsidRPr="005B4F7B">
        <w:rPr>
          <w:rFonts w:hint="eastAsia"/>
        </w:rPr>
        <w:lastRenderedPageBreak/>
        <w:t>前面说没有疑惑，现在怎么还有疑惑呢？他可能也会辩解说：</w:t>
      </w:r>
      <w:r w:rsidR="000C5882" w:rsidRPr="005B4F7B">
        <w:rPr>
          <w:rFonts w:hint="eastAsia"/>
        </w:rPr>
        <w:t>“</w:t>
      </w:r>
      <w:r w:rsidRPr="005B4F7B">
        <w:rPr>
          <w:rFonts w:hint="eastAsia"/>
        </w:rPr>
        <w:t>没有，我现在对修行法门没有疑惑的，道理上可能还有疑惑。</w:t>
      </w:r>
      <w:r w:rsidR="005C371A" w:rsidRPr="005B4F7B">
        <w:rPr>
          <w:rFonts w:hint="eastAsia"/>
        </w:rPr>
        <w:t>”</w:t>
      </w:r>
      <w:r w:rsidRPr="005B4F7B">
        <w:rPr>
          <w:rFonts w:hint="eastAsia"/>
        </w:rPr>
        <w:t>他可能会辩解。</w:t>
      </w:r>
    </w:p>
    <w:p w14:paraId="25E9DF8E" w14:textId="65B5FA54" w:rsidR="005B4F7B" w:rsidRPr="005B4F7B" w:rsidRDefault="005B61C9" w:rsidP="000D5C78">
      <w:pPr>
        <w:widowControl w:val="0"/>
        <w:ind w:firstLine="600"/>
      </w:pPr>
      <w:r w:rsidRPr="005B4F7B">
        <w:rPr>
          <w:rFonts w:hint="eastAsia"/>
        </w:rPr>
        <w:t>他在这里确定，说自己没有疑惑。</w:t>
      </w:r>
    </w:p>
    <w:p w14:paraId="1832034F" w14:textId="3B9437DC" w:rsidR="005B4F7B" w:rsidRPr="005B4F7B" w:rsidRDefault="005B61C9" w:rsidP="000D5C78">
      <w:pPr>
        <w:widowControl w:val="0"/>
        <w:ind w:firstLine="601"/>
        <w:rPr>
          <w:b/>
          <w:bCs/>
        </w:rPr>
      </w:pPr>
      <w:r w:rsidRPr="005B4F7B">
        <w:rPr>
          <w:rFonts w:hint="eastAsia"/>
          <w:b/>
          <w:bCs/>
        </w:rPr>
        <w:t>常闻如来说如是言：‘自未得度，先度人者，菩萨发心；自觉已圆，能觉他者，如来应世。’</w:t>
      </w:r>
    </w:p>
    <w:p w14:paraId="51B5B46E" w14:textId="530F7773" w:rsidR="005B4F7B" w:rsidRPr="005B4F7B" w:rsidRDefault="005B61C9" w:rsidP="000D5C78">
      <w:pPr>
        <w:widowControl w:val="0"/>
        <w:ind w:firstLine="600"/>
      </w:pPr>
      <w:r w:rsidRPr="005B4F7B">
        <w:rPr>
          <w:rFonts w:hint="eastAsia"/>
        </w:rPr>
        <w:t>佛陀经常会给我们讲：</w:t>
      </w:r>
      <w:r w:rsidR="000C5882" w:rsidRPr="005B4F7B">
        <w:rPr>
          <w:rFonts w:hint="eastAsia"/>
        </w:rPr>
        <w:t>“</w:t>
      </w:r>
      <w:r w:rsidRPr="005B4F7B">
        <w:rPr>
          <w:rFonts w:hint="eastAsia"/>
        </w:rPr>
        <w:t>如果自己还没有得度，先去度众生的话，这个叫做菩萨发心。</w:t>
      </w:r>
      <w:r w:rsidR="005C371A" w:rsidRPr="005B4F7B">
        <w:rPr>
          <w:rFonts w:hint="eastAsia"/>
        </w:rPr>
        <w:t>”</w:t>
      </w:r>
    </w:p>
    <w:p w14:paraId="42D7CBC8" w14:textId="76E80DB6" w:rsidR="005B4F7B" w:rsidRPr="005B4F7B" w:rsidRDefault="005B61C9" w:rsidP="000D5C78">
      <w:pPr>
        <w:widowControl w:val="0"/>
        <w:ind w:firstLine="600"/>
      </w:pPr>
      <w:r w:rsidRPr="005B4F7B">
        <w:rPr>
          <w:rFonts w:hint="eastAsia"/>
        </w:rPr>
        <w:t>我们说像牧羊人的发心，最伟大的一种发心。一般来讲，智慧增长的发心。</w:t>
      </w:r>
    </w:p>
    <w:p w14:paraId="6BB1A01B" w14:textId="76DC12BD" w:rsidR="005B4F7B" w:rsidRPr="005B4F7B" w:rsidRDefault="000C5882" w:rsidP="000D5C78">
      <w:pPr>
        <w:widowControl w:val="0"/>
        <w:ind w:firstLine="600"/>
      </w:pPr>
      <w:r w:rsidRPr="005B4F7B">
        <w:rPr>
          <w:rFonts w:hint="eastAsia"/>
        </w:rPr>
        <w:t>“</w:t>
      </w:r>
      <w:r w:rsidR="005B61C9" w:rsidRPr="005B4F7B">
        <w:rPr>
          <w:rFonts w:hint="eastAsia"/>
        </w:rPr>
        <w:t>自觉已圆，能觉他者，如来应世</w:t>
      </w:r>
      <w:r w:rsidR="005C371A" w:rsidRPr="005B4F7B">
        <w:rPr>
          <w:rFonts w:hint="eastAsia"/>
        </w:rPr>
        <w:t>”</w:t>
      </w:r>
      <w:r w:rsidR="005B61C9" w:rsidRPr="005B4F7B">
        <w:rPr>
          <w:rFonts w:hint="eastAsia"/>
        </w:rPr>
        <w:t>，现在自己的觉悟已经圆满了，再去度的话——自己先成佛，然后再度众生，像国王一样。这个是如来应世。</w:t>
      </w:r>
    </w:p>
    <w:p w14:paraId="18580D98" w14:textId="47B645F4" w:rsidR="005B4F7B" w:rsidRPr="005B4F7B" w:rsidRDefault="005B61C9" w:rsidP="000D5C78">
      <w:pPr>
        <w:widowControl w:val="0"/>
        <w:ind w:firstLine="600"/>
      </w:pPr>
      <w:r w:rsidRPr="005B4F7B">
        <w:rPr>
          <w:rFonts w:hint="eastAsia"/>
        </w:rPr>
        <w:t>菩萨的话，自己没有得度，去度众生，这叫做菩萨的发心。自己已经成佛了，再度众生的话，是如来的发心。佛陀您曾经也这样说过。</w:t>
      </w:r>
    </w:p>
    <w:p w14:paraId="050E3559" w14:textId="2D4EBEAD" w:rsidR="005B4F7B" w:rsidRPr="005B4F7B" w:rsidRDefault="005B61C9" w:rsidP="000D5C78">
      <w:pPr>
        <w:widowControl w:val="0"/>
        <w:ind w:firstLine="601"/>
        <w:rPr>
          <w:b/>
          <w:bCs/>
        </w:rPr>
      </w:pPr>
      <w:r w:rsidRPr="005B4F7B">
        <w:rPr>
          <w:rFonts w:hint="eastAsia"/>
          <w:b/>
          <w:bCs/>
        </w:rPr>
        <w:t>我虽未度，愿度末劫一切众生。</w:t>
      </w:r>
    </w:p>
    <w:p w14:paraId="0D21427F" w14:textId="5C4C50CE" w:rsidR="005B4F7B" w:rsidRPr="005B4F7B" w:rsidRDefault="005B61C9" w:rsidP="000D5C78">
      <w:pPr>
        <w:widowControl w:val="0"/>
        <w:ind w:firstLine="600"/>
      </w:pPr>
      <w:r w:rsidRPr="005B4F7B">
        <w:rPr>
          <w:rFonts w:hint="eastAsia"/>
        </w:rPr>
        <w:t>现在摩登伽女已经开悟了，但是我还没有开悟，还没有完全得度。但是我今天在佛陀面前，要承诺的一件事情，我愿意度化末劫的所有众生。</w:t>
      </w:r>
    </w:p>
    <w:p w14:paraId="5000A73A" w14:textId="79196693" w:rsidR="005B4F7B" w:rsidRPr="005B4F7B" w:rsidRDefault="005B61C9" w:rsidP="000D5C78">
      <w:pPr>
        <w:widowControl w:val="0"/>
        <w:ind w:firstLine="600"/>
      </w:pPr>
      <w:r w:rsidRPr="005B4F7B">
        <w:rPr>
          <w:rFonts w:hint="eastAsia"/>
        </w:rPr>
        <w:t>所以在这个时候，阿难显现上也是发了大乘的菩</w:t>
      </w:r>
      <w:r w:rsidRPr="005B4F7B">
        <w:rPr>
          <w:rFonts w:hint="eastAsia"/>
        </w:rPr>
        <w:lastRenderedPageBreak/>
        <w:t>提心。</w:t>
      </w:r>
    </w:p>
    <w:p w14:paraId="441C328A" w14:textId="16079103" w:rsidR="005B4F7B" w:rsidRPr="005B4F7B" w:rsidRDefault="005B61C9" w:rsidP="000D5C78">
      <w:pPr>
        <w:widowControl w:val="0"/>
        <w:ind w:firstLine="600"/>
      </w:pPr>
      <w:r w:rsidRPr="005B4F7B">
        <w:rPr>
          <w:rFonts w:hint="eastAsia"/>
        </w:rPr>
        <w:t>下面他就问末世的一些状况：</w:t>
      </w:r>
    </w:p>
    <w:p w14:paraId="08CBA324" w14:textId="48586E9A" w:rsidR="005B4F7B" w:rsidRPr="005B4F7B" w:rsidRDefault="005B61C9" w:rsidP="000D5C78">
      <w:pPr>
        <w:widowControl w:val="0"/>
        <w:ind w:firstLine="601"/>
        <w:rPr>
          <w:b/>
          <w:bCs/>
        </w:rPr>
      </w:pPr>
      <w:r w:rsidRPr="005B4F7B">
        <w:rPr>
          <w:rFonts w:hint="eastAsia"/>
          <w:b/>
          <w:bCs/>
        </w:rPr>
        <w:t>世尊，此诸众生去佛渐远，邪师说法如恒河沙，欲摄其心入三摩地，云何令其安立道场，远诸魔事，于菩提心得无退屈？</w:t>
      </w:r>
      <w:r w:rsidR="005C371A" w:rsidRPr="005B4F7B">
        <w:rPr>
          <w:rFonts w:hint="eastAsia"/>
          <w:b/>
          <w:bCs/>
        </w:rPr>
        <w:t>”</w:t>
      </w:r>
    </w:p>
    <w:p w14:paraId="073E48BD" w14:textId="18A8F908" w:rsidR="005B4F7B" w:rsidRPr="005B4F7B" w:rsidRDefault="005B61C9" w:rsidP="000D5C78">
      <w:pPr>
        <w:widowControl w:val="0"/>
        <w:ind w:firstLine="600"/>
      </w:pPr>
      <w:r w:rsidRPr="005B4F7B">
        <w:rPr>
          <w:rFonts w:hint="eastAsia"/>
        </w:rPr>
        <w:t>他说，世尊，其实未来的浊世众生与佛陀越来越远离了，那个时候，邪师说法像恒河沙数一样，非常非常多。</w:t>
      </w:r>
    </w:p>
    <w:p w14:paraId="7B793806" w14:textId="654D936F" w:rsidR="005B4F7B" w:rsidRPr="005B4F7B" w:rsidRDefault="005B61C9" w:rsidP="000D5C78">
      <w:pPr>
        <w:widowControl w:val="0"/>
        <w:ind w:firstLine="600"/>
      </w:pPr>
      <w:r w:rsidRPr="005B4F7B">
        <w:rPr>
          <w:rFonts w:hint="eastAsia"/>
        </w:rPr>
        <w:t>这里说，浊世末法的众生根基很劣。</w:t>
      </w:r>
    </w:p>
    <w:p w14:paraId="74673550" w14:textId="6A975452" w:rsidR="005B4F7B" w:rsidRPr="005B4F7B" w:rsidRDefault="000C5882" w:rsidP="000D5C78">
      <w:pPr>
        <w:widowControl w:val="0"/>
        <w:ind w:firstLine="600"/>
      </w:pPr>
      <w:r w:rsidRPr="005B4F7B">
        <w:rPr>
          <w:rFonts w:hint="eastAsia"/>
        </w:rPr>
        <w:t>“</w:t>
      </w:r>
      <w:r w:rsidR="005B61C9" w:rsidRPr="005B4F7B">
        <w:rPr>
          <w:rFonts w:hint="eastAsia"/>
        </w:rPr>
        <w:t>去佛渐远</w:t>
      </w:r>
      <w:r w:rsidR="005C371A" w:rsidRPr="005B4F7B">
        <w:rPr>
          <w:rFonts w:hint="eastAsia"/>
        </w:rPr>
        <w:t>”</w:t>
      </w:r>
      <w:r w:rsidR="005B61C9" w:rsidRPr="005B4F7B">
        <w:rPr>
          <w:rFonts w:hint="eastAsia"/>
        </w:rPr>
        <w:t>，在那个时候，佛陀已经涅槃，世间很浊世。</w:t>
      </w:r>
    </w:p>
    <w:p w14:paraId="36753713" w14:textId="37EDAEBD" w:rsidR="005B4F7B" w:rsidRPr="005B4F7B" w:rsidRDefault="005B61C9" w:rsidP="000D5C78">
      <w:pPr>
        <w:widowControl w:val="0"/>
        <w:ind w:firstLine="600"/>
      </w:pPr>
      <w:r w:rsidRPr="005B4F7B">
        <w:rPr>
          <w:rFonts w:hint="eastAsia"/>
        </w:rPr>
        <w:t>因为佛已经远离了，很多圣者也已经离开了，逐渐逐渐这个世间末世，就像众生浊、烦恼浊。</w:t>
      </w:r>
    </w:p>
    <w:p w14:paraId="49CE94DD" w14:textId="4FC6F1BD" w:rsidR="005B4F7B" w:rsidRPr="005B4F7B" w:rsidRDefault="000C5882" w:rsidP="000D5C78">
      <w:pPr>
        <w:widowControl w:val="0"/>
        <w:ind w:firstLine="600"/>
      </w:pPr>
      <w:r w:rsidRPr="005B4F7B">
        <w:rPr>
          <w:rFonts w:hint="eastAsia"/>
        </w:rPr>
        <w:t>“</w:t>
      </w:r>
      <w:r w:rsidR="005B61C9" w:rsidRPr="005B4F7B">
        <w:rPr>
          <w:rFonts w:hint="eastAsia"/>
        </w:rPr>
        <w:t>邪师说法如恒河沙</w:t>
      </w:r>
      <w:r w:rsidR="005C371A" w:rsidRPr="005B4F7B">
        <w:rPr>
          <w:rFonts w:hint="eastAsia"/>
        </w:rPr>
        <w:t>”</w:t>
      </w:r>
      <w:r w:rsidR="005B61C9" w:rsidRPr="005B4F7B">
        <w:rPr>
          <w:rFonts w:hint="eastAsia"/>
        </w:rPr>
        <w:t>，环境很恶劣，烦恼很深重。那个时候的环境，邪知邪见的法师、说法的人是非常多，到处都是，像恒河沙数一样。</w:t>
      </w:r>
    </w:p>
    <w:p w14:paraId="1531CEA2" w14:textId="190C6A5C" w:rsidR="005B4F7B" w:rsidRPr="005B4F7B" w:rsidRDefault="005B61C9" w:rsidP="000D5C78">
      <w:pPr>
        <w:widowControl w:val="0"/>
        <w:ind w:firstLine="600"/>
      </w:pPr>
      <w:r w:rsidRPr="005B4F7B">
        <w:rPr>
          <w:rFonts w:hint="eastAsia"/>
        </w:rPr>
        <w:t>所以汉地经常用</w:t>
      </w:r>
      <w:r w:rsidR="000C5882" w:rsidRPr="005B4F7B">
        <w:rPr>
          <w:rFonts w:hint="eastAsia"/>
        </w:rPr>
        <w:t>“</w:t>
      </w:r>
      <w:r w:rsidRPr="005B4F7B">
        <w:rPr>
          <w:rFonts w:hint="eastAsia"/>
        </w:rPr>
        <w:t>邪师说法如恒河沙数</w:t>
      </w:r>
      <w:r w:rsidR="005C371A" w:rsidRPr="005B4F7B">
        <w:rPr>
          <w:rFonts w:hint="eastAsia"/>
        </w:rPr>
        <w:t>”</w:t>
      </w:r>
      <w:r w:rsidRPr="005B4F7B">
        <w:rPr>
          <w:rFonts w:hint="eastAsia"/>
        </w:rPr>
        <w:t>，我最开始在《佛教科学论》引用过这个。当时我的一些针对的方式，现在看来不一定是对的。</w:t>
      </w:r>
    </w:p>
    <w:p w14:paraId="32D0E95B" w14:textId="5E03B707" w:rsidR="005B4F7B" w:rsidRPr="005B4F7B" w:rsidRDefault="000C5882" w:rsidP="000D5C78">
      <w:pPr>
        <w:widowControl w:val="0"/>
        <w:ind w:firstLine="600"/>
      </w:pPr>
      <w:r w:rsidRPr="005B4F7B">
        <w:rPr>
          <w:rFonts w:hint="eastAsia"/>
        </w:rPr>
        <w:t>“</w:t>
      </w:r>
      <w:r w:rsidR="005B61C9" w:rsidRPr="005B4F7B">
        <w:rPr>
          <w:rFonts w:hint="eastAsia"/>
        </w:rPr>
        <w:t>欲摄其心入三摩地</w:t>
      </w:r>
      <w:r w:rsidR="005C371A" w:rsidRPr="005B4F7B">
        <w:rPr>
          <w:rFonts w:hint="eastAsia"/>
        </w:rPr>
        <w:t>”</w:t>
      </w:r>
      <w:r w:rsidR="005B61C9" w:rsidRPr="005B4F7B">
        <w:rPr>
          <w:rFonts w:hint="eastAsia"/>
        </w:rPr>
        <w:t>，你看环境也不好，众生的根基也不好，时间也不好。在这个时候，如果想摄</w:t>
      </w:r>
      <w:r w:rsidR="005B61C9" w:rsidRPr="005B4F7B">
        <w:rPr>
          <w:rFonts w:hint="eastAsia"/>
        </w:rPr>
        <w:lastRenderedPageBreak/>
        <w:t>自己的心，入于三摩地的话：</w:t>
      </w:r>
    </w:p>
    <w:p w14:paraId="13950CFF" w14:textId="6246A025" w:rsidR="005B4F7B" w:rsidRPr="005B4F7B" w:rsidRDefault="005B61C9" w:rsidP="000D5C78">
      <w:pPr>
        <w:widowControl w:val="0"/>
        <w:ind w:firstLine="600"/>
      </w:pPr>
      <w:r w:rsidRPr="005B4F7B">
        <w:rPr>
          <w:rFonts w:hint="eastAsia"/>
        </w:rPr>
        <w:t>怎么样</w:t>
      </w:r>
      <w:r w:rsidR="000C5882" w:rsidRPr="005B4F7B">
        <w:rPr>
          <w:rFonts w:hint="eastAsia"/>
        </w:rPr>
        <w:t>“</w:t>
      </w:r>
      <w:r w:rsidRPr="005B4F7B">
        <w:rPr>
          <w:rFonts w:hint="eastAsia"/>
        </w:rPr>
        <w:t>安立道场，远诸魔事，于菩提心得无退屈？</w:t>
      </w:r>
      <w:r w:rsidR="005C371A" w:rsidRPr="005B4F7B">
        <w:rPr>
          <w:rFonts w:hint="eastAsia"/>
        </w:rPr>
        <w:t>”</w:t>
      </w:r>
      <w:r w:rsidRPr="005B4F7B">
        <w:rPr>
          <w:rFonts w:hint="eastAsia"/>
        </w:rPr>
        <w:t>也就是说，心要想入于三摩地，在这样的境界当中，怎么样安立道场？</w:t>
      </w:r>
    </w:p>
    <w:p w14:paraId="58204A4F" w14:textId="58F62369" w:rsidR="005B4F7B" w:rsidRPr="005B4F7B" w:rsidRDefault="005B61C9" w:rsidP="000D5C78">
      <w:pPr>
        <w:widowControl w:val="0"/>
        <w:ind w:firstLine="600"/>
      </w:pPr>
      <w:r w:rsidRPr="005B4F7B">
        <w:rPr>
          <w:rFonts w:hint="eastAsia"/>
        </w:rPr>
        <w:t>安立道场的话，在藏文翻译里面是</w:t>
      </w:r>
      <w:r w:rsidR="000C5882" w:rsidRPr="005B4F7B">
        <w:rPr>
          <w:rFonts w:hint="eastAsia"/>
        </w:rPr>
        <w:t>“</w:t>
      </w:r>
      <w:r w:rsidRPr="005B4F7B">
        <w:rPr>
          <w:rFonts w:hint="eastAsia"/>
        </w:rPr>
        <w:t>抉择正法</w:t>
      </w:r>
      <w:r w:rsidR="005C371A" w:rsidRPr="005B4F7B">
        <w:rPr>
          <w:rFonts w:hint="eastAsia"/>
        </w:rPr>
        <w:t>”</w:t>
      </w:r>
      <w:r w:rsidRPr="005B4F7B">
        <w:rPr>
          <w:rFonts w:hint="eastAsia"/>
        </w:rPr>
        <w:t>，意思是说入于三摩地，抉择诸法的实相。</w:t>
      </w:r>
    </w:p>
    <w:p w14:paraId="69CF90F6" w14:textId="5668823A" w:rsidR="005B4F7B" w:rsidRPr="005B4F7B" w:rsidRDefault="005B61C9" w:rsidP="000D5C78">
      <w:pPr>
        <w:widowControl w:val="0"/>
        <w:ind w:firstLine="600"/>
      </w:pPr>
      <w:r w:rsidRPr="005B4F7B">
        <w:rPr>
          <w:rFonts w:hint="eastAsia"/>
        </w:rPr>
        <w:t>远离一切魔事，然后在菩提心当中不退转的话，我怎么才能做得好？</w:t>
      </w:r>
    </w:p>
    <w:p w14:paraId="5AF92C85" w14:textId="6164EF62" w:rsidR="005B4F7B" w:rsidRPr="005B4F7B" w:rsidRDefault="005B61C9" w:rsidP="000D5C78">
      <w:pPr>
        <w:widowControl w:val="0"/>
        <w:ind w:firstLine="600"/>
      </w:pPr>
      <w:r w:rsidRPr="005B4F7B">
        <w:rPr>
          <w:rFonts w:hint="eastAsia"/>
        </w:rPr>
        <w:t>确实浊世的时候，像《历代法宝记》</w:t>
      </w:r>
      <w:r w:rsidR="005B4F7B" w:rsidRPr="005B4F7B">
        <w:rPr>
          <w:vertAlign w:val="superscript"/>
        </w:rPr>
        <w:footnoteReference w:id="439"/>
      </w:r>
      <w:r w:rsidRPr="005B4F7B">
        <w:rPr>
          <w:rFonts w:hint="eastAsia"/>
        </w:rPr>
        <w:t>当中也讲：</w:t>
      </w:r>
      <w:r w:rsidR="000C5882" w:rsidRPr="005B4F7B">
        <w:rPr>
          <w:rFonts w:hint="eastAsia"/>
        </w:rPr>
        <w:t>“</w:t>
      </w:r>
      <w:r w:rsidRPr="005B4F7B">
        <w:rPr>
          <w:rFonts w:hint="eastAsia"/>
        </w:rPr>
        <w:t>当来之世。恶魔变身。作沙门形。入于僧中。</w:t>
      </w:r>
      <w:r w:rsidR="005C371A" w:rsidRPr="005B4F7B">
        <w:rPr>
          <w:rFonts w:hint="eastAsia"/>
        </w:rPr>
        <w:t>”</w:t>
      </w:r>
      <w:r w:rsidRPr="005B4F7B">
        <w:rPr>
          <w:rFonts w:hint="eastAsia"/>
        </w:rPr>
        <w:t>末法时代的时候，很多恶魔依靠沙门形像入于僧众当中。</w:t>
      </w:r>
      <w:r w:rsidR="000C5882" w:rsidRPr="005B4F7B">
        <w:rPr>
          <w:rFonts w:hint="eastAsia"/>
        </w:rPr>
        <w:t>“</w:t>
      </w:r>
      <w:r w:rsidRPr="005B4F7B">
        <w:rPr>
          <w:rFonts w:hint="eastAsia"/>
        </w:rPr>
        <w:t>种种邪说。令多众生。入于邪见。</w:t>
      </w:r>
      <w:r w:rsidR="005C371A" w:rsidRPr="005B4F7B">
        <w:rPr>
          <w:rFonts w:hint="eastAsia"/>
        </w:rPr>
        <w:t>”</w:t>
      </w:r>
      <w:r w:rsidRPr="005B4F7B">
        <w:rPr>
          <w:rFonts w:hint="eastAsia"/>
        </w:rPr>
        <w:t>他们以各种各样的邪说，让很多的众生入于邪见。</w:t>
      </w:r>
    </w:p>
    <w:p w14:paraId="242DCD86" w14:textId="678DA1CD" w:rsidR="005B4F7B" w:rsidRPr="005B4F7B" w:rsidRDefault="005B61C9" w:rsidP="000D5C78">
      <w:pPr>
        <w:widowControl w:val="0"/>
        <w:ind w:firstLine="600"/>
      </w:pPr>
      <w:r w:rsidRPr="005B4F7B">
        <w:rPr>
          <w:rFonts w:hint="eastAsia"/>
        </w:rPr>
        <w:t>在浊世的时候，如果你没有很好地去观察善知识，有些是以法师形象说法的，有些以居士形象说法的，当然有些可能确实不如法，也有这种现象。当然这些不如法的所有现象，也是情有可原。佛陀时代的时候也有很多邪知邪见，如恒河沙数的也有，更何况是现</w:t>
      </w:r>
      <w:r w:rsidRPr="005B4F7B">
        <w:rPr>
          <w:rFonts w:hint="eastAsia"/>
        </w:rPr>
        <w:lastRenderedPageBreak/>
        <w:t>在。</w:t>
      </w:r>
    </w:p>
    <w:p w14:paraId="0C32540A" w14:textId="5C14476E" w:rsidR="005B4F7B" w:rsidRPr="005B4F7B" w:rsidRDefault="005B61C9" w:rsidP="000D5C78">
      <w:pPr>
        <w:widowControl w:val="0"/>
        <w:ind w:firstLine="600"/>
      </w:pPr>
      <w:r w:rsidRPr="005B4F7B">
        <w:rPr>
          <w:rFonts w:hint="eastAsia"/>
        </w:rPr>
        <w:t>现在的话，好像世间人都说：</w:t>
      </w:r>
      <w:r w:rsidR="000C5882" w:rsidRPr="005B4F7B">
        <w:rPr>
          <w:rFonts w:hint="eastAsia"/>
        </w:rPr>
        <w:t>“</w:t>
      </w:r>
      <w:r w:rsidRPr="005B4F7B">
        <w:rPr>
          <w:rFonts w:hint="eastAsia"/>
        </w:rPr>
        <w:t>啊</w:t>
      </w:r>
      <w:r w:rsidR="00E7107F" w:rsidRPr="005B4F7B">
        <w:rPr>
          <w:rFonts w:hint="eastAsia"/>
        </w:rPr>
        <w:t>！</w:t>
      </w:r>
      <w:r w:rsidRPr="005B4F7B">
        <w:rPr>
          <w:rFonts w:hint="eastAsia"/>
        </w:rPr>
        <w:t>你们寺院里面都是做这样的，你们出家人当中都是做这样的。</w:t>
      </w:r>
      <w:r w:rsidR="005C371A" w:rsidRPr="005B4F7B">
        <w:rPr>
          <w:rFonts w:hint="eastAsia"/>
        </w:rPr>
        <w:t>”</w:t>
      </w:r>
      <w:r w:rsidRPr="005B4F7B">
        <w:rPr>
          <w:rFonts w:hint="eastAsia"/>
        </w:rPr>
        <w:t>好像出家人做什么都要跟任何人不同，这种群体是完全清静。某种意义上可以说是清静的，但是在娑婆世界的众生当中，也不一定完全都是清净的。</w:t>
      </w:r>
    </w:p>
    <w:p w14:paraId="01CECC9E" w14:textId="06765935" w:rsidR="005B4F7B" w:rsidRPr="005B4F7B" w:rsidRDefault="005B61C9" w:rsidP="000D5C78">
      <w:pPr>
        <w:widowControl w:val="0"/>
        <w:ind w:firstLine="600"/>
      </w:pPr>
      <w:r w:rsidRPr="005B4F7B">
        <w:rPr>
          <w:rFonts w:hint="eastAsia"/>
        </w:rPr>
        <w:t>我们现在的世间人当中，比如说犯法的话：</w:t>
      </w:r>
      <w:r w:rsidR="000C5882" w:rsidRPr="005B4F7B">
        <w:rPr>
          <w:rFonts w:hint="eastAsia"/>
        </w:rPr>
        <w:t>“</w:t>
      </w:r>
      <w:r w:rsidRPr="005B4F7B">
        <w:rPr>
          <w:rFonts w:hint="eastAsia"/>
        </w:rPr>
        <w:t>出家人犯法如何如何。</w:t>
      </w:r>
      <w:r w:rsidR="005C371A" w:rsidRPr="005B4F7B">
        <w:rPr>
          <w:rFonts w:hint="eastAsia"/>
        </w:rPr>
        <w:t>”</w:t>
      </w:r>
      <w:r w:rsidRPr="005B4F7B">
        <w:rPr>
          <w:rFonts w:hint="eastAsia"/>
        </w:rPr>
        <w:t>其实也不一定。有一些群体他们所做的可能更严重，各种祸国殃民的事都会做出来。</w:t>
      </w:r>
    </w:p>
    <w:p w14:paraId="758C79B9" w14:textId="715A36FC" w:rsidR="005B4F7B" w:rsidRPr="005B4F7B" w:rsidRDefault="005B61C9" w:rsidP="000D5C78">
      <w:pPr>
        <w:widowControl w:val="0"/>
        <w:ind w:firstLine="600"/>
      </w:pPr>
      <w:r w:rsidRPr="005B4F7B">
        <w:rPr>
          <w:rFonts w:hint="eastAsia"/>
        </w:rPr>
        <w:t>当然不管怎么样，自己如果要修学的话，一定要观察，这是非常重要的。如果你没有观察，依靠一种形象来接受的话，这是很危险的事。</w:t>
      </w:r>
    </w:p>
    <w:p w14:paraId="2926B47C" w14:textId="4533C4C4" w:rsidR="005B4F7B" w:rsidRPr="005B4F7B" w:rsidRDefault="005B61C9" w:rsidP="000D5C78">
      <w:pPr>
        <w:widowControl w:val="0"/>
        <w:ind w:firstLine="600"/>
      </w:pPr>
      <w:r w:rsidRPr="005B4F7B">
        <w:rPr>
          <w:rFonts w:hint="eastAsia"/>
        </w:rPr>
        <w:t>我记得《别译杂阿含经》里面有个短短的公案</w:t>
      </w:r>
      <w:r w:rsidR="005B4F7B" w:rsidRPr="005B4F7B">
        <w:rPr>
          <w:vertAlign w:val="superscript"/>
        </w:rPr>
        <w:footnoteReference w:id="440"/>
      </w:r>
      <w:r w:rsidRPr="005B4F7B">
        <w:rPr>
          <w:rFonts w:hint="eastAsia"/>
        </w:rPr>
        <w:t>。</w:t>
      </w:r>
      <w:r w:rsidRPr="005B4F7B">
        <w:rPr>
          <w:rFonts w:hint="eastAsia"/>
        </w:rPr>
        <w:lastRenderedPageBreak/>
        <w:t>波斯匿王有一次去见佛陀，当时看到裸形外道七个人、长发梵志七个人等，有很多七个人、七个人的。当时波斯匿王对他们非常起信心，他合掌恭敬：</w:t>
      </w:r>
      <w:r w:rsidR="000C5882" w:rsidRPr="005B4F7B">
        <w:rPr>
          <w:rFonts w:hint="eastAsia"/>
        </w:rPr>
        <w:t>“</w:t>
      </w:r>
      <w:r w:rsidRPr="005B4F7B">
        <w:rPr>
          <w:rFonts w:hint="eastAsia"/>
        </w:rPr>
        <w:t>我是波斯匿王，我是波斯匿王，我是波斯匿王。</w:t>
      </w:r>
      <w:r w:rsidR="005C371A" w:rsidRPr="005B4F7B">
        <w:rPr>
          <w:rFonts w:hint="eastAsia"/>
        </w:rPr>
        <w:t>”</w:t>
      </w:r>
      <w:r w:rsidRPr="005B4F7B">
        <w:rPr>
          <w:rFonts w:hint="eastAsia"/>
        </w:rPr>
        <w:t>说了三遍。</w:t>
      </w:r>
    </w:p>
    <w:p w14:paraId="4CE6B06B" w14:textId="4F4BC8DF" w:rsidR="005B4F7B" w:rsidRPr="005B4F7B" w:rsidRDefault="005B61C9" w:rsidP="000D5C78">
      <w:pPr>
        <w:widowControl w:val="0"/>
        <w:ind w:firstLine="600"/>
      </w:pPr>
      <w:r w:rsidRPr="005B4F7B">
        <w:rPr>
          <w:rFonts w:hint="eastAsia"/>
        </w:rPr>
        <w:t>他们走了以后，佛陀说：</w:t>
      </w:r>
      <w:r w:rsidR="000C5882" w:rsidRPr="005B4F7B">
        <w:rPr>
          <w:rFonts w:hint="eastAsia"/>
        </w:rPr>
        <w:t>“</w:t>
      </w:r>
      <w:r w:rsidRPr="005B4F7B">
        <w:rPr>
          <w:rFonts w:hint="eastAsia"/>
        </w:rPr>
        <w:t>你为什么对他们这么恭敬呢？</w:t>
      </w:r>
      <w:r w:rsidR="005C371A" w:rsidRPr="005B4F7B">
        <w:rPr>
          <w:rFonts w:hint="eastAsia"/>
        </w:rPr>
        <w:t>”</w:t>
      </w:r>
      <w:r w:rsidRPr="005B4F7B">
        <w:rPr>
          <w:rFonts w:hint="eastAsia"/>
        </w:rPr>
        <w:t>波斯匿王说：</w:t>
      </w:r>
      <w:r w:rsidR="000C5882" w:rsidRPr="005B4F7B">
        <w:rPr>
          <w:rFonts w:hint="eastAsia"/>
        </w:rPr>
        <w:t>“</w:t>
      </w:r>
      <w:r w:rsidRPr="005B4F7B">
        <w:rPr>
          <w:rFonts w:hint="eastAsia"/>
        </w:rPr>
        <w:t>我看到他们当中有三位阿罗汉。</w:t>
      </w:r>
      <w:r w:rsidR="005C371A" w:rsidRPr="005B4F7B">
        <w:rPr>
          <w:rFonts w:hint="eastAsia"/>
        </w:rPr>
        <w:t>”</w:t>
      </w:r>
      <w:r w:rsidRPr="005B4F7B">
        <w:rPr>
          <w:rFonts w:hint="eastAsia"/>
        </w:rPr>
        <w:t>佛陀说：</w:t>
      </w:r>
      <w:r w:rsidR="000C5882" w:rsidRPr="005B4F7B">
        <w:rPr>
          <w:rFonts w:hint="eastAsia"/>
        </w:rPr>
        <w:t>“</w:t>
      </w:r>
      <w:r w:rsidRPr="005B4F7B">
        <w:rPr>
          <w:rFonts w:hint="eastAsia"/>
        </w:rPr>
        <w:t>其实根本没有阿罗汉，你要观察别人的话，如果长期住在一起，有智慧的人才能观察得出；没有智慧的人，即使长期住在一起也没办法，包括自己的父母、亲人，也不一定观察出来。</w:t>
      </w:r>
      <w:r w:rsidR="005C371A" w:rsidRPr="005B4F7B">
        <w:rPr>
          <w:rFonts w:hint="eastAsia"/>
        </w:rPr>
        <w:t>”</w:t>
      </w:r>
      <w:r w:rsidRPr="005B4F7B">
        <w:rPr>
          <w:rFonts w:hint="eastAsia"/>
        </w:rPr>
        <w:t>后来佛陀说了一个偈颂，其中第一个偈诵：</w:t>
      </w:r>
      <w:r w:rsidR="000C5882" w:rsidRPr="005B4F7B">
        <w:rPr>
          <w:rFonts w:hint="eastAsia"/>
        </w:rPr>
        <w:t>“</w:t>
      </w:r>
      <w:r w:rsidRPr="005B4F7B">
        <w:rPr>
          <w:rFonts w:hint="eastAsia"/>
        </w:rPr>
        <w:t>不以见色貌，而可观察知，若卒见人时，不可即便信。</w:t>
      </w:r>
      <w:r w:rsidR="005C371A" w:rsidRPr="005B4F7B">
        <w:rPr>
          <w:rFonts w:hint="eastAsia"/>
        </w:rPr>
        <w:t>”</w:t>
      </w:r>
      <w:r w:rsidRPr="005B4F7B">
        <w:rPr>
          <w:rFonts w:hint="eastAsia"/>
        </w:rPr>
        <w:t>不应该以色貌取人，应该要观察以后才知道，尤其是你刚刚见到一个人的时候，千万不能马上去信。</w:t>
      </w:r>
    </w:p>
    <w:p w14:paraId="490ADBA0" w14:textId="6CF737BD" w:rsidR="005B4F7B" w:rsidRPr="005B4F7B" w:rsidRDefault="005B61C9" w:rsidP="000D5C78">
      <w:pPr>
        <w:widowControl w:val="0"/>
        <w:ind w:firstLine="600"/>
      </w:pPr>
      <w:r w:rsidRPr="005B4F7B">
        <w:rPr>
          <w:rFonts w:hint="eastAsia"/>
        </w:rPr>
        <w:t>我们有时候看到以后，哇，对他很有信心，或者看到以后觉得这是邪师，非常讨厌。其实人的这种外</w:t>
      </w:r>
      <w:r w:rsidRPr="005B4F7B">
        <w:rPr>
          <w:rFonts w:hint="eastAsia"/>
        </w:rPr>
        <w:lastRenderedPageBreak/>
        <w:t>相，有一部分能看见，但一部分的话，外面不一定能看得清楚，所以很有危险性。</w:t>
      </w:r>
    </w:p>
    <w:p w14:paraId="40987266" w14:textId="0707C288" w:rsidR="005B4F7B" w:rsidRPr="005B4F7B" w:rsidRDefault="005B61C9" w:rsidP="000D5C78">
      <w:pPr>
        <w:widowControl w:val="0"/>
        <w:ind w:firstLine="600"/>
      </w:pPr>
      <w:r w:rsidRPr="005B4F7B">
        <w:rPr>
          <w:rFonts w:hint="eastAsia"/>
        </w:rPr>
        <w:t>这个偈颂，我觉得很重要：</w:t>
      </w:r>
      <w:r w:rsidR="000C5882" w:rsidRPr="005B4F7B">
        <w:rPr>
          <w:rFonts w:hint="eastAsia"/>
        </w:rPr>
        <w:t>“</w:t>
      </w:r>
      <w:r w:rsidRPr="005B4F7B">
        <w:rPr>
          <w:rFonts w:hint="eastAsia"/>
        </w:rPr>
        <w:t>不以见色貌，而可观察知，若卒见人时，不可即便信。</w:t>
      </w:r>
      <w:r w:rsidR="005C371A" w:rsidRPr="005B4F7B">
        <w:rPr>
          <w:rFonts w:hint="eastAsia"/>
        </w:rPr>
        <w:t>”</w:t>
      </w:r>
      <w:r w:rsidRPr="005B4F7B">
        <w:rPr>
          <w:rFonts w:hint="eastAsia"/>
        </w:rPr>
        <w:t>大家还是要好好的记一下。</w:t>
      </w:r>
    </w:p>
    <w:p w14:paraId="336994C3" w14:textId="1C36189B" w:rsidR="005B4F7B" w:rsidRPr="005B4F7B" w:rsidRDefault="005B61C9" w:rsidP="000D5C78">
      <w:pPr>
        <w:widowControl w:val="0"/>
        <w:ind w:firstLine="601"/>
        <w:rPr>
          <w:b/>
          <w:bCs/>
        </w:rPr>
      </w:pPr>
      <w:r w:rsidRPr="005B4F7B">
        <w:rPr>
          <w:rFonts w:hint="eastAsia"/>
          <w:b/>
          <w:bCs/>
        </w:rPr>
        <w:t>尔时，世尊于大众中称赞阿难：</w:t>
      </w:r>
      <w:r w:rsidR="000C5882" w:rsidRPr="005B4F7B">
        <w:rPr>
          <w:rFonts w:hint="eastAsia"/>
          <w:b/>
          <w:bCs/>
        </w:rPr>
        <w:t>“</w:t>
      </w:r>
      <w:r w:rsidRPr="005B4F7B">
        <w:rPr>
          <w:rFonts w:hint="eastAsia"/>
          <w:b/>
          <w:bCs/>
        </w:rPr>
        <w:t>善哉</w:t>
      </w:r>
      <w:r w:rsidR="00E7107F" w:rsidRPr="005B4F7B">
        <w:rPr>
          <w:rFonts w:hint="eastAsia"/>
          <w:b/>
          <w:bCs/>
        </w:rPr>
        <w:t>！</w:t>
      </w:r>
      <w:r w:rsidRPr="005B4F7B">
        <w:rPr>
          <w:rFonts w:hint="eastAsia"/>
          <w:b/>
          <w:bCs/>
        </w:rPr>
        <w:t>善哉</w:t>
      </w:r>
      <w:r w:rsidR="00E7107F" w:rsidRPr="005B4F7B">
        <w:rPr>
          <w:rFonts w:hint="eastAsia"/>
          <w:b/>
          <w:bCs/>
        </w:rPr>
        <w:t>！</w:t>
      </w:r>
    </w:p>
    <w:p w14:paraId="747CD148" w14:textId="034B283A" w:rsidR="005B4F7B" w:rsidRPr="005B4F7B" w:rsidRDefault="005B61C9" w:rsidP="000D5C78">
      <w:pPr>
        <w:widowControl w:val="0"/>
        <w:ind w:firstLine="600"/>
      </w:pPr>
      <w:r w:rsidRPr="005B4F7B">
        <w:rPr>
          <w:rFonts w:hint="eastAsia"/>
        </w:rPr>
        <w:t>那么这个时候，释迦牟尼佛在所有的大众当中，称赞阿难：</w:t>
      </w:r>
      <w:r w:rsidR="000C5882" w:rsidRPr="005B4F7B">
        <w:rPr>
          <w:rFonts w:hint="eastAsia"/>
        </w:rPr>
        <w:t>“</w:t>
      </w:r>
      <w:r w:rsidRPr="005B4F7B">
        <w:rPr>
          <w:rFonts w:hint="eastAsia"/>
        </w:rPr>
        <w:t>善哉</w:t>
      </w:r>
      <w:r w:rsidR="00E7107F" w:rsidRPr="005B4F7B">
        <w:rPr>
          <w:rFonts w:hint="eastAsia"/>
        </w:rPr>
        <w:t>！</w:t>
      </w:r>
      <w:r w:rsidRPr="005B4F7B">
        <w:rPr>
          <w:rFonts w:hint="eastAsia"/>
        </w:rPr>
        <w:t>善哉</w:t>
      </w:r>
      <w:r w:rsidR="00E7107F" w:rsidRPr="005B4F7B">
        <w:rPr>
          <w:rFonts w:hint="eastAsia"/>
        </w:rPr>
        <w:t>！</w:t>
      </w:r>
      <w:r w:rsidR="005C371A" w:rsidRPr="005B4F7B">
        <w:rPr>
          <w:rFonts w:hint="eastAsia"/>
        </w:rPr>
        <w:t>”</w:t>
      </w:r>
    </w:p>
    <w:p w14:paraId="7375AC31" w14:textId="686C0DD1" w:rsidR="005B4F7B" w:rsidRPr="005B4F7B" w:rsidRDefault="005B61C9" w:rsidP="000D5C78">
      <w:pPr>
        <w:widowControl w:val="0"/>
        <w:ind w:firstLine="600"/>
      </w:pPr>
      <w:r w:rsidRPr="005B4F7B">
        <w:rPr>
          <w:rFonts w:hint="eastAsia"/>
        </w:rPr>
        <w:t>为什么</w:t>
      </w:r>
      <w:r w:rsidR="000C5882" w:rsidRPr="005B4F7B">
        <w:rPr>
          <w:rFonts w:hint="eastAsia"/>
        </w:rPr>
        <w:t>“</w:t>
      </w:r>
      <w:r w:rsidRPr="005B4F7B">
        <w:rPr>
          <w:rFonts w:hint="eastAsia"/>
        </w:rPr>
        <w:t>善哉善哉</w:t>
      </w:r>
      <w:r w:rsidR="005C371A" w:rsidRPr="005B4F7B">
        <w:rPr>
          <w:rFonts w:hint="eastAsia"/>
        </w:rPr>
        <w:t>”</w:t>
      </w:r>
      <w:r w:rsidRPr="005B4F7B">
        <w:rPr>
          <w:rFonts w:hint="eastAsia"/>
        </w:rPr>
        <w:t>呢？第一个，他发了大乘的菩提心，</w:t>
      </w:r>
      <w:r w:rsidR="000C5882" w:rsidRPr="005B4F7B">
        <w:rPr>
          <w:rFonts w:hint="eastAsia"/>
        </w:rPr>
        <w:t>“</w:t>
      </w:r>
      <w:r w:rsidRPr="005B4F7B">
        <w:rPr>
          <w:rFonts w:hint="eastAsia"/>
        </w:rPr>
        <w:t>善哉</w:t>
      </w:r>
      <w:r w:rsidR="005C371A" w:rsidRPr="005B4F7B">
        <w:rPr>
          <w:rFonts w:hint="eastAsia"/>
        </w:rPr>
        <w:t>”</w:t>
      </w:r>
      <w:r w:rsidRPr="005B4F7B">
        <w:rPr>
          <w:rFonts w:hint="eastAsia"/>
        </w:rPr>
        <w:t>；第二个，他这样的提问对未来的众生非常有帮助。所以佛陀当面也是赞叹：</w:t>
      </w:r>
      <w:r w:rsidR="000C5882" w:rsidRPr="005B4F7B">
        <w:rPr>
          <w:rFonts w:hint="eastAsia"/>
        </w:rPr>
        <w:t>“</w:t>
      </w:r>
      <w:r w:rsidRPr="005B4F7B">
        <w:rPr>
          <w:rFonts w:hint="eastAsia"/>
        </w:rPr>
        <w:t>善哉</w:t>
      </w:r>
      <w:r w:rsidR="00E7107F" w:rsidRPr="005B4F7B">
        <w:rPr>
          <w:rFonts w:hint="eastAsia"/>
        </w:rPr>
        <w:t>！</w:t>
      </w:r>
      <w:r w:rsidRPr="005B4F7B">
        <w:rPr>
          <w:rFonts w:hint="eastAsia"/>
        </w:rPr>
        <w:t>善哉</w:t>
      </w:r>
      <w:r w:rsidR="00E7107F" w:rsidRPr="005B4F7B">
        <w:rPr>
          <w:rFonts w:hint="eastAsia"/>
        </w:rPr>
        <w:t>！</w:t>
      </w:r>
      <w:r w:rsidR="005C371A" w:rsidRPr="005B4F7B">
        <w:rPr>
          <w:rFonts w:hint="eastAsia"/>
        </w:rPr>
        <w:t>”</w:t>
      </w:r>
    </w:p>
    <w:p w14:paraId="045BC984" w14:textId="0D1B3684" w:rsidR="005B4F7B" w:rsidRPr="005B4F7B" w:rsidRDefault="005B61C9" w:rsidP="000D5C78">
      <w:pPr>
        <w:widowControl w:val="0"/>
        <w:ind w:firstLine="601"/>
        <w:rPr>
          <w:b/>
          <w:bCs/>
        </w:rPr>
      </w:pPr>
      <w:r w:rsidRPr="005B4F7B">
        <w:rPr>
          <w:rFonts w:hint="eastAsia"/>
          <w:b/>
          <w:bCs/>
        </w:rPr>
        <w:t>如汝所问，安立道场，救护众生末劫沉溺。</w:t>
      </w:r>
    </w:p>
    <w:p w14:paraId="504E8E37" w14:textId="1431C836" w:rsidR="005B4F7B" w:rsidRPr="005B4F7B" w:rsidRDefault="005B61C9" w:rsidP="000D5C78">
      <w:pPr>
        <w:widowControl w:val="0"/>
        <w:ind w:firstLine="600"/>
      </w:pPr>
      <w:r w:rsidRPr="005B4F7B">
        <w:rPr>
          <w:rFonts w:hint="eastAsia"/>
        </w:rPr>
        <w:t>他说，你刚才所问的一样，</w:t>
      </w:r>
      <w:r w:rsidR="000C5882" w:rsidRPr="005B4F7B">
        <w:rPr>
          <w:rFonts w:hint="eastAsia"/>
        </w:rPr>
        <w:t>“</w:t>
      </w:r>
      <w:r w:rsidRPr="005B4F7B">
        <w:rPr>
          <w:rFonts w:hint="eastAsia"/>
        </w:rPr>
        <w:t>安立道场</w:t>
      </w:r>
      <w:r w:rsidR="005C371A" w:rsidRPr="005B4F7B">
        <w:rPr>
          <w:rFonts w:hint="eastAsia"/>
        </w:rPr>
        <w:t>”</w:t>
      </w:r>
      <w:r w:rsidRPr="005B4F7B">
        <w:rPr>
          <w:rFonts w:hint="eastAsia"/>
        </w:rPr>
        <w:t>这个道理——安立心的道场、抉择正法，实际上能救护末世很多很多的众生。</w:t>
      </w:r>
    </w:p>
    <w:p w14:paraId="70B2B5D6" w14:textId="730DD298" w:rsidR="005B4F7B" w:rsidRPr="005B4F7B" w:rsidRDefault="005B61C9" w:rsidP="000D5C78">
      <w:pPr>
        <w:widowControl w:val="0"/>
        <w:ind w:firstLine="600"/>
      </w:pPr>
      <w:r w:rsidRPr="005B4F7B">
        <w:rPr>
          <w:rFonts w:hint="eastAsia"/>
        </w:rPr>
        <w:t>你提出这样问题，佛陀明天就开始回答了。所以你这样的问题，能救护很多的众生，非常棒</w:t>
      </w:r>
      <w:r w:rsidR="00E7107F" w:rsidRPr="005B4F7B">
        <w:rPr>
          <w:rFonts w:hint="eastAsia"/>
        </w:rPr>
        <w:t>！</w:t>
      </w:r>
    </w:p>
    <w:p w14:paraId="12F6B520" w14:textId="722D75D2" w:rsidR="005B4F7B" w:rsidRPr="005B4F7B" w:rsidRDefault="005B61C9" w:rsidP="000D5C78">
      <w:pPr>
        <w:widowControl w:val="0"/>
        <w:ind w:firstLine="601"/>
        <w:rPr>
          <w:b/>
          <w:bCs/>
        </w:rPr>
      </w:pPr>
      <w:r w:rsidRPr="005B4F7B">
        <w:rPr>
          <w:rFonts w:hint="eastAsia"/>
          <w:b/>
          <w:bCs/>
        </w:rPr>
        <w:t>汝今谛听，当为汝说。</w:t>
      </w:r>
      <w:r w:rsidR="005C371A" w:rsidRPr="005B4F7B">
        <w:rPr>
          <w:rFonts w:hint="eastAsia"/>
          <w:b/>
          <w:bCs/>
        </w:rPr>
        <w:t>”</w:t>
      </w:r>
      <w:r w:rsidRPr="005B4F7B">
        <w:rPr>
          <w:rFonts w:hint="eastAsia"/>
          <w:b/>
          <w:bCs/>
        </w:rPr>
        <w:t>阿难大众唯然奉教。</w:t>
      </w:r>
    </w:p>
    <w:p w14:paraId="1D8F5323" w14:textId="2CE13BDF" w:rsidR="005B4F7B" w:rsidRPr="005B4F7B" w:rsidRDefault="005B61C9" w:rsidP="000D5C78">
      <w:pPr>
        <w:widowControl w:val="0"/>
        <w:ind w:firstLine="600"/>
      </w:pPr>
      <w:r w:rsidRPr="005B4F7B">
        <w:rPr>
          <w:rFonts w:hint="eastAsia"/>
        </w:rPr>
        <w:t>佛陀说，你现在好好地谛听，我为你们宣说。阿难和与会所有的这些大众，大家都是恭恭敬敬地受持</w:t>
      </w:r>
      <w:r w:rsidRPr="005B4F7B">
        <w:rPr>
          <w:rFonts w:hint="eastAsia"/>
        </w:rPr>
        <w:lastRenderedPageBreak/>
        <w:t>佛陀的教诲，大家也会依教奉行。</w:t>
      </w:r>
    </w:p>
    <w:p w14:paraId="7E42FE2F" w14:textId="6052C835" w:rsidR="005B4F7B" w:rsidRDefault="005B61C9" w:rsidP="000D5C78">
      <w:pPr>
        <w:widowControl w:val="0"/>
        <w:ind w:firstLine="600"/>
      </w:pPr>
      <w:r w:rsidRPr="00F20CE5">
        <w:rPr>
          <w:rFonts w:hint="eastAsia"/>
        </w:rPr>
        <w:t>佛陀所说的这些道理，我们下一堂课给大家介绍。</w:t>
      </w:r>
    </w:p>
    <w:p w14:paraId="040FCEC1" w14:textId="77777777" w:rsidR="0089247D" w:rsidRDefault="0089247D" w:rsidP="000D5C78">
      <w:pPr>
        <w:widowControl w:val="0"/>
        <w:ind w:firstLine="600"/>
      </w:pPr>
    </w:p>
    <w:p w14:paraId="1F88E94C" w14:textId="7F6705E1" w:rsidR="005B4F7B" w:rsidRPr="00F20CE5" w:rsidRDefault="005B61C9" w:rsidP="000D5C78">
      <w:pPr>
        <w:pStyle w:val="af5"/>
        <w:widowControl w:val="0"/>
        <w:ind w:firstLine="600"/>
        <w:rPr>
          <w:rFonts w:eastAsia="华文楷体" w:hint="eastAsia"/>
        </w:rPr>
      </w:pPr>
      <w:bookmarkStart w:id="104" w:name="_Toc172564735"/>
      <w:r w:rsidRPr="00F20CE5">
        <w:rPr>
          <w:rFonts w:eastAsia="华文楷体" w:hint="eastAsia"/>
        </w:rPr>
        <w:t>第七十一课</w:t>
      </w:r>
      <w:bookmarkEnd w:id="104"/>
    </w:p>
    <w:p w14:paraId="47307D28" w14:textId="389D1D44" w:rsidR="0089247D" w:rsidRPr="0089247D" w:rsidRDefault="005B61C9" w:rsidP="000D5C78">
      <w:pPr>
        <w:widowControl w:val="0"/>
        <w:ind w:firstLine="600"/>
      </w:pPr>
      <w:r w:rsidRPr="0089247D">
        <w:rPr>
          <w:rFonts w:hint="eastAsia"/>
        </w:rPr>
        <w:t>为度化一切众生，请大家发无上的菩提心。</w:t>
      </w:r>
    </w:p>
    <w:p w14:paraId="2A3E4F3C" w14:textId="71C138AD" w:rsidR="0089247D" w:rsidRPr="0089247D" w:rsidRDefault="005B61C9" w:rsidP="000D5C78">
      <w:pPr>
        <w:widowControl w:val="0"/>
        <w:ind w:firstLine="600"/>
      </w:pPr>
      <w:r w:rsidRPr="0089247D">
        <w:rPr>
          <w:rFonts w:hint="eastAsia"/>
        </w:rPr>
        <w:t>下面我们继续讲《楞严经》。</w:t>
      </w:r>
    </w:p>
    <w:p w14:paraId="33727342" w14:textId="77E56DD3" w:rsidR="0089247D" w:rsidRPr="0089247D" w:rsidRDefault="005B61C9" w:rsidP="000D5C78">
      <w:pPr>
        <w:widowControl w:val="0"/>
        <w:ind w:firstLine="600"/>
      </w:pPr>
      <w:r w:rsidRPr="0089247D">
        <w:rPr>
          <w:rFonts w:hint="eastAsia"/>
        </w:rPr>
        <w:t>前面讲到阿难尊者当场</w:t>
      </w:r>
      <w:r w:rsidR="000C5882" w:rsidRPr="0089247D">
        <w:rPr>
          <w:rFonts w:hint="eastAsia"/>
        </w:rPr>
        <w:t>“</w:t>
      </w:r>
      <w:r w:rsidRPr="0089247D">
        <w:rPr>
          <w:rFonts w:hint="eastAsia"/>
        </w:rPr>
        <w:t>悲欣交集</w:t>
      </w:r>
      <w:r w:rsidR="005C371A" w:rsidRPr="0089247D">
        <w:rPr>
          <w:rFonts w:hint="eastAsia"/>
        </w:rPr>
        <w:t>”</w:t>
      </w:r>
      <w:r w:rsidRPr="0089247D">
        <w:rPr>
          <w:rFonts w:hint="eastAsia"/>
        </w:rPr>
        <w:t>，也欢喜，也比较伤心。在这个过程当中，他自己对自己的开悟没有怀疑、充满信心。同时，他也问如来，末法时代众生刚强难化，佛陀也已经离开很长时间，邪师说法如恒河沙，那么在这个时候，如果摄自己的心，建立道场，远离魔事，在菩提道当中不退转，怎么样的方法才好？</w:t>
      </w:r>
    </w:p>
    <w:p w14:paraId="48BC893C" w14:textId="58D6181B" w:rsidR="0089247D" w:rsidRPr="0089247D" w:rsidRDefault="005B61C9" w:rsidP="000D5C78">
      <w:pPr>
        <w:widowControl w:val="0"/>
        <w:ind w:firstLine="600"/>
      </w:pPr>
      <w:r w:rsidRPr="0089247D">
        <w:rPr>
          <w:rFonts w:hint="eastAsia"/>
        </w:rPr>
        <w:t>佛陀也非常赞叹阿难尊者，你提出来的问题非常好，你对未来的众生负责，而且你自己也是发菩提心，有利他心。佛陀高度赞颂、赞叹。</w:t>
      </w:r>
    </w:p>
    <w:p w14:paraId="03E9AFF9" w14:textId="478C3E50" w:rsidR="0089247D" w:rsidRPr="0089247D" w:rsidRDefault="005B61C9" w:rsidP="000D5C78">
      <w:pPr>
        <w:widowControl w:val="0"/>
        <w:ind w:firstLine="600"/>
      </w:pPr>
      <w:r w:rsidRPr="0089247D">
        <w:rPr>
          <w:rFonts w:hint="eastAsia"/>
        </w:rPr>
        <w:t>这个时候，阿难跟大众聚精会神地听着。佛陀下面就开始讲，末法时代的众生，依靠耳根圆通法门获得证悟的话，需要一些条件。</w:t>
      </w:r>
    </w:p>
    <w:p w14:paraId="37108985" w14:textId="1C79F47B" w:rsidR="0089247D" w:rsidRPr="0089247D" w:rsidRDefault="005B61C9" w:rsidP="000D5C78">
      <w:pPr>
        <w:widowControl w:val="0"/>
        <w:ind w:firstLine="600"/>
      </w:pPr>
      <w:r w:rsidRPr="0089247D">
        <w:rPr>
          <w:rFonts w:hint="eastAsia"/>
        </w:rPr>
        <w:t>下面主要讲戒、定、慧，三学的根本，实际上是</w:t>
      </w:r>
      <w:r w:rsidRPr="0089247D">
        <w:rPr>
          <w:rFonts w:hint="eastAsia"/>
        </w:rPr>
        <w:lastRenderedPageBreak/>
        <w:t>我们经常讲的守戒律，杀、盗、淫、妄。居士戒当中也好，或者是出家人的四根本戒当中，也是有杀、盗、淫、妄。佛陀说我们如果要依靠这种法门开悟，基本的要求就是断除杀、盗、淫、妄的行为，然后精进修法，这样能获得证悟。今天主要讲这个道理。</w:t>
      </w:r>
    </w:p>
    <w:p w14:paraId="107897A6" w14:textId="05C8BF45" w:rsidR="0089247D" w:rsidRPr="0089247D" w:rsidRDefault="005B61C9" w:rsidP="000D5C78">
      <w:pPr>
        <w:widowControl w:val="0"/>
        <w:ind w:firstLine="600"/>
      </w:pPr>
      <w:r w:rsidRPr="0089247D">
        <w:rPr>
          <w:rFonts w:hint="eastAsia"/>
        </w:rPr>
        <w:t>今天我有点头痛，所以可能讲得也不太好，讲得也不太多，但是稍微跟大家看一下。</w:t>
      </w:r>
    </w:p>
    <w:p w14:paraId="7D5E7718" w14:textId="1C38FAB8" w:rsidR="0089247D" w:rsidRPr="0089247D" w:rsidRDefault="005B61C9" w:rsidP="000D5C78">
      <w:pPr>
        <w:widowControl w:val="0"/>
        <w:ind w:firstLine="600"/>
      </w:pPr>
      <w:r w:rsidRPr="0089247D">
        <w:rPr>
          <w:rFonts w:hint="eastAsia"/>
        </w:rPr>
        <w:t>下一次的课，本来想时间稍微提前半个小时。但我又想，可能好多因为下午有课、下午有发心，这样换的话，我这边倒是没事。我想讲考完了会很晚很晚，但也许也没什么大问题吧，大家已经习惯了。如果大家都觉得有必要提前半个小时，到时候给我说，现在暂时不调整。下个礼拜的课，还是现在这个时间。</w:t>
      </w:r>
    </w:p>
    <w:p w14:paraId="2C0BD1F9" w14:textId="1BD7B5C5" w:rsidR="0089247D" w:rsidRPr="0089247D" w:rsidRDefault="005B61C9" w:rsidP="000D5C78">
      <w:pPr>
        <w:widowControl w:val="0"/>
        <w:ind w:firstLine="600"/>
      </w:pPr>
      <w:r w:rsidRPr="0089247D">
        <w:rPr>
          <w:rFonts w:hint="eastAsia"/>
        </w:rPr>
        <w:t>我昨天想要不要调？但是现在已经习惯了，可能问题不是很大。但不管怎么样，我的讲课时间大概九点半左右结束。真正要讲的话，《楞严经》和《西游》这两节课，应该是一个半小时多一点，需要这样。所以大家心里应该这样安排。然后念个《普贤行愿品》，基本上接近十点钟。我们再讲考二十分钟，或者二十五分钟也可以，你们看情况。</w:t>
      </w:r>
    </w:p>
    <w:p w14:paraId="5C8319D8" w14:textId="6A09796D" w:rsidR="0089247D" w:rsidRPr="0089247D" w:rsidRDefault="005B61C9" w:rsidP="000D5C78">
      <w:pPr>
        <w:widowControl w:val="0"/>
        <w:ind w:firstLine="600"/>
      </w:pPr>
      <w:r w:rsidRPr="0089247D">
        <w:rPr>
          <w:rFonts w:hint="eastAsia"/>
        </w:rPr>
        <w:t>我也看到讲考的这些道友们，基本上以前的这些</w:t>
      </w:r>
      <w:r w:rsidRPr="0089247D">
        <w:rPr>
          <w:rFonts w:hint="eastAsia"/>
        </w:rPr>
        <w:lastRenderedPageBreak/>
        <w:t>还没有退失，我也比较开心。刚才我悄悄地看了一下，所有的人基本上都没有退，很多人还在继续。</w:t>
      </w:r>
    </w:p>
    <w:p w14:paraId="2C834BE3" w14:textId="55C09172" w:rsidR="0089247D" w:rsidRPr="0089247D" w:rsidRDefault="005B61C9" w:rsidP="000D5C78">
      <w:pPr>
        <w:widowControl w:val="0"/>
        <w:ind w:firstLine="600"/>
      </w:pPr>
      <w:r w:rsidRPr="0089247D">
        <w:rPr>
          <w:rFonts w:hint="eastAsia"/>
        </w:rPr>
        <w:t>希望我们的经堂，包括里面的地热，这些都要提前做好准备。因为冬天比较冷，上面的窗户这些不关，尤其坐在中间很冷。大家这样共同来学习，也应该有个气氛，包括念《普贤行愿品》，好像那种加持力也好，那种力量都不相同的。</w:t>
      </w:r>
    </w:p>
    <w:p w14:paraId="440303D4" w14:textId="32B909A0" w:rsidR="0089247D" w:rsidRPr="0089247D" w:rsidRDefault="005B61C9" w:rsidP="000D5C78">
      <w:pPr>
        <w:widowControl w:val="0"/>
        <w:ind w:firstLine="600"/>
      </w:pPr>
      <w:r w:rsidRPr="0089247D">
        <w:rPr>
          <w:rFonts w:hint="eastAsia"/>
        </w:rPr>
        <w:t>当然，我们这里的道友来来去去，可能稍微有一点困难，但是我想为了求法的精神吧。我们世间人也是披星戴月、早出晚归，很辛苦的。所以，我们为了解脱，为了接受大乘佛法，这样也是一个训练，也是很好的。</w:t>
      </w:r>
    </w:p>
    <w:p w14:paraId="42B6B6FB" w14:textId="15DCE161" w:rsidR="0089247D" w:rsidRPr="0089247D" w:rsidRDefault="005B61C9" w:rsidP="000D5C78">
      <w:pPr>
        <w:widowControl w:val="0"/>
        <w:ind w:firstLine="600"/>
      </w:pPr>
      <w:r w:rsidRPr="0089247D">
        <w:rPr>
          <w:rFonts w:hint="eastAsia"/>
        </w:rPr>
        <w:t>所以，我也比较有信心，也特别感谢大家。我也是给大家尽量地按我们每个礼拜规定的时间分享一部分内容，我讲得不一定特别多。</w:t>
      </w:r>
    </w:p>
    <w:p w14:paraId="7696824A" w14:textId="1A7EB328" w:rsidR="0089247D" w:rsidRPr="0089247D" w:rsidRDefault="005B61C9" w:rsidP="000D5C78">
      <w:pPr>
        <w:widowControl w:val="0"/>
        <w:ind w:firstLine="600"/>
      </w:pPr>
      <w:r w:rsidRPr="0089247D">
        <w:rPr>
          <w:rFonts w:hint="eastAsia"/>
        </w:rPr>
        <w:t>接下来开始讲：</w:t>
      </w:r>
    </w:p>
    <w:p w14:paraId="07113930" w14:textId="1BD4142D" w:rsidR="0089247D" w:rsidRPr="0089247D" w:rsidRDefault="005B61C9" w:rsidP="000D5C78">
      <w:pPr>
        <w:widowControl w:val="0"/>
        <w:ind w:firstLine="600"/>
      </w:pPr>
      <w:r w:rsidRPr="0089247D">
        <w:rPr>
          <w:rFonts w:hint="eastAsia"/>
        </w:rPr>
        <w:t>昨天大众和阿难依教奉行，大家都非常欢喜地听着，佛陀所说的这些教言都会依教奉行。这个时候：</w:t>
      </w:r>
    </w:p>
    <w:p w14:paraId="3ACB93EB" w14:textId="19356264" w:rsidR="0089247D" w:rsidRPr="0089247D" w:rsidRDefault="005B61C9" w:rsidP="000D5C78">
      <w:pPr>
        <w:widowControl w:val="0"/>
        <w:ind w:firstLine="601"/>
        <w:rPr>
          <w:b/>
          <w:bCs/>
        </w:rPr>
      </w:pPr>
      <w:r w:rsidRPr="0089247D">
        <w:rPr>
          <w:rFonts w:hint="eastAsia"/>
          <w:b/>
          <w:bCs/>
        </w:rPr>
        <w:t>佛告阿难：</w:t>
      </w:r>
      <w:r w:rsidR="000C5882" w:rsidRPr="0089247D">
        <w:rPr>
          <w:rFonts w:hint="eastAsia"/>
          <w:b/>
          <w:bCs/>
        </w:rPr>
        <w:t>“</w:t>
      </w:r>
      <w:r w:rsidRPr="0089247D">
        <w:rPr>
          <w:rFonts w:hint="eastAsia"/>
          <w:b/>
          <w:bCs/>
        </w:rPr>
        <w:t>汝常闻我毗奈耶中，宣说修行三决定义。所谓摄心为戒，因戒生定，因定发慧，是则名为三无漏学。</w:t>
      </w:r>
    </w:p>
    <w:p w14:paraId="2EF68207" w14:textId="7C2A226A" w:rsidR="0089247D" w:rsidRPr="0089247D" w:rsidRDefault="005B61C9" w:rsidP="000D5C78">
      <w:pPr>
        <w:widowControl w:val="0"/>
        <w:ind w:firstLine="600"/>
      </w:pPr>
      <w:r w:rsidRPr="0089247D">
        <w:rPr>
          <w:rFonts w:hint="eastAsia"/>
        </w:rPr>
        <w:lastRenderedPageBreak/>
        <w:t>这是一个总的纲要。</w:t>
      </w:r>
    </w:p>
    <w:p w14:paraId="41E71059" w14:textId="33BFEB1B" w:rsidR="0089247D" w:rsidRPr="0089247D" w:rsidRDefault="005B61C9" w:rsidP="000D5C78">
      <w:pPr>
        <w:widowControl w:val="0"/>
        <w:ind w:firstLine="600"/>
      </w:pPr>
      <w:r w:rsidRPr="0089247D">
        <w:rPr>
          <w:rFonts w:hint="eastAsia"/>
        </w:rPr>
        <w:t>佛告诉阿难尊者，你应该常常听我在《毗奈耶经》当中专门说过——</w:t>
      </w:r>
    </w:p>
    <w:p w14:paraId="586AFCF3" w14:textId="3497564F" w:rsidR="0089247D" w:rsidRPr="0089247D" w:rsidRDefault="005B61C9" w:rsidP="000D5C78">
      <w:pPr>
        <w:widowControl w:val="0"/>
        <w:ind w:firstLine="600"/>
      </w:pPr>
      <w:r w:rsidRPr="0089247D">
        <w:rPr>
          <w:rFonts w:hint="eastAsia"/>
        </w:rPr>
        <w:t>《毗奈耶经》应该有《大乘毗奈耶》和《小乘毗奈耶》。</w:t>
      </w:r>
    </w:p>
    <w:p w14:paraId="1B76CF38" w14:textId="23B0D4F0" w:rsidR="0089247D" w:rsidRPr="0089247D" w:rsidRDefault="005B61C9" w:rsidP="000D5C78">
      <w:pPr>
        <w:widowControl w:val="0"/>
        <w:ind w:firstLine="600"/>
      </w:pPr>
      <w:r w:rsidRPr="0089247D">
        <w:rPr>
          <w:rFonts w:hint="eastAsia"/>
        </w:rPr>
        <w:t>《毗奈耶经》当中，或者律藏当中宣说的修行，不可缺少的是什么呢？</w:t>
      </w:r>
      <w:r w:rsidR="000C5882" w:rsidRPr="0089247D">
        <w:rPr>
          <w:rFonts w:hint="eastAsia"/>
        </w:rPr>
        <w:t>“</w:t>
      </w:r>
      <w:r w:rsidRPr="0089247D">
        <w:rPr>
          <w:rFonts w:hint="eastAsia"/>
        </w:rPr>
        <w:t>三决定义</w:t>
      </w:r>
      <w:r w:rsidR="005C371A" w:rsidRPr="0089247D">
        <w:rPr>
          <w:rFonts w:hint="eastAsia"/>
        </w:rPr>
        <w:t>”</w:t>
      </w:r>
      <w:r w:rsidRPr="0089247D">
        <w:rPr>
          <w:rFonts w:hint="eastAsia"/>
        </w:rPr>
        <w:t>，三决定义就是我们戒、定、慧三学，三无漏学。</w:t>
      </w:r>
    </w:p>
    <w:p w14:paraId="37F8621F" w14:textId="7E581406" w:rsidR="0089247D" w:rsidRPr="0089247D" w:rsidRDefault="005B61C9" w:rsidP="000D5C78">
      <w:pPr>
        <w:widowControl w:val="0"/>
        <w:ind w:firstLine="600"/>
      </w:pPr>
      <w:r w:rsidRPr="0089247D">
        <w:rPr>
          <w:rFonts w:hint="eastAsia"/>
        </w:rPr>
        <w:t>三学实际上是修行的纲要、修行的根本，这三者叫</w:t>
      </w:r>
      <w:r w:rsidR="000C5882" w:rsidRPr="0089247D">
        <w:rPr>
          <w:rFonts w:hint="eastAsia"/>
        </w:rPr>
        <w:t>“</w:t>
      </w:r>
      <w:r w:rsidRPr="0089247D">
        <w:rPr>
          <w:rFonts w:hint="eastAsia"/>
        </w:rPr>
        <w:t>三决定义</w:t>
      </w:r>
      <w:r w:rsidR="005C371A" w:rsidRPr="0089247D">
        <w:rPr>
          <w:rFonts w:hint="eastAsia"/>
        </w:rPr>
        <w:t>”</w:t>
      </w:r>
      <w:r w:rsidRPr="0089247D">
        <w:rPr>
          <w:rFonts w:hint="eastAsia"/>
        </w:rPr>
        <w:t>或者</w:t>
      </w:r>
      <w:r w:rsidR="000C5882" w:rsidRPr="0089247D">
        <w:rPr>
          <w:rFonts w:hint="eastAsia"/>
        </w:rPr>
        <w:t>“</w:t>
      </w:r>
      <w:r w:rsidRPr="0089247D">
        <w:rPr>
          <w:rFonts w:hint="eastAsia"/>
        </w:rPr>
        <w:t>三学</w:t>
      </w:r>
      <w:r w:rsidR="005C371A" w:rsidRPr="0089247D">
        <w:rPr>
          <w:rFonts w:hint="eastAsia"/>
        </w:rPr>
        <w:t>”</w:t>
      </w:r>
      <w:r w:rsidRPr="0089247D">
        <w:rPr>
          <w:rFonts w:hint="eastAsia"/>
        </w:rPr>
        <w:t>。</w:t>
      </w:r>
    </w:p>
    <w:p w14:paraId="4ED923BD" w14:textId="18BD2A5A" w:rsidR="0089247D" w:rsidRPr="0089247D" w:rsidRDefault="000C5882" w:rsidP="000D5C78">
      <w:pPr>
        <w:widowControl w:val="0"/>
        <w:ind w:firstLine="600"/>
      </w:pPr>
      <w:r w:rsidRPr="0089247D">
        <w:rPr>
          <w:rFonts w:hint="eastAsia"/>
        </w:rPr>
        <w:t>“</w:t>
      </w:r>
      <w:r w:rsidR="005B61C9" w:rsidRPr="0089247D">
        <w:rPr>
          <w:rFonts w:hint="eastAsia"/>
        </w:rPr>
        <w:t>所谓摄心为戒</w:t>
      </w:r>
      <w:r w:rsidR="005C371A" w:rsidRPr="0089247D">
        <w:rPr>
          <w:rFonts w:hint="eastAsia"/>
        </w:rPr>
        <w:t>”</w:t>
      </w:r>
      <w:r w:rsidR="005B61C9" w:rsidRPr="0089247D">
        <w:rPr>
          <w:rFonts w:hint="eastAsia"/>
        </w:rPr>
        <w:t>，摄心实际上就是戒。</w:t>
      </w:r>
    </w:p>
    <w:p w14:paraId="7B3CF9C0" w14:textId="3E03FF3D" w:rsidR="0089247D" w:rsidRPr="0089247D" w:rsidRDefault="005B61C9" w:rsidP="000D5C78">
      <w:pPr>
        <w:widowControl w:val="0"/>
        <w:ind w:firstLine="600"/>
      </w:pPr>
      <w:r w:rsidRPr="0089247D">
        <w:rPr>
          <w:rFonts w:hint="eastAsia"/>
        </w:rPr>
        <w:t>大家都知道，戒律也叫尸罗，《四百论》等很多论当中用梵语直接来讲，就是尸罗。像《入菩萨行论》里面讲的：</w:t>
      </w:r>
      <w:r w:rsidR="000C5882" w:rsidRPr="0089247D">
        <w:rPr>
          <w:rFonts w:hint="eastAsia"/>
        </w:rPr>
        <w:t>“</w:t>
      </w:r>
      <w:r w:rsidRPr="0089247D">
        <w:rPr>
          <w:rFonts w:hint="eastAsia"/>
        </w:rPr>
        <w:t>所有的尸罗，实际上是以正知正念来摄自己的心</w:t>
      </w:r>
      <w:r w:rsidR="005C371A" w:rsidRPr="0089247D">
        <w:rPr>
          <w:rFonts w:hint="eastAsia"/>
        </w:rPr>
        <w:t>”</w:t>
      </w:r>
      <w:r w:rsidRPr="0089247D">
        <w:rPr>
          <w:rFonts w:hint="eastAsia"/>
        </w:rPr>
        <w:t>，这就叫做戒律。什么是戒呢？戒律就是用正知正念来摄受自己的心，自己的心不要往外散乱、放逸或者说是误入邪道，这样的话，所谓戒的定义就是</w:t>
      </w:r>
      <w:r w:rsidR="000C5882" w:rsidRPr="0089247D">
        <w:rPr>
          <w:rFonts w:hint="eastAsia"/>
        </w:rPr>
        <w:t>“</w:t>
      </w:r>
      <w:r w:rsidRPr="0089247D">
        <w:rPr>
          <w:rFonts w:hint="eastAsia"/>
        </w:rPr>
        <w:t>摄心为戒</w:t>
      </w:r>
      <w:r w:rsidR="005C371A" w:rsidRPr="0089247D">
        <w:rPr>
          <w:rFonts w:hint="eastAsia"/>
        </w:rPr>
        <w:t>”</w:t>
      </w:r>
      <w:r w:rsidRPr="0089247D">
        <w:rPr>
          <w:rFonts w:hint="eastAsia"/>
        </w:rPr>
        <w:t>。</w:t>
      </w:r>
    </w:p>
    <w:p w14:paraId="6D4630C2" w14:textId="77AAB21B" w:rsidR="0089247D" w:rsidRPr="0089247D" w:rsidRDefault="005B61C9" w:rsidP="000D5C78">
      <w:pPr>
        <w:widowControl w:val="0"/>
        <w:ind w:firstLine="600"/>
      </w:pPr>
      <w:r w:rsidRPr="0089247D">
        <w:rPr>
          <w:rFonts w:hint="eastAsia"/>
        </w:rPr>
        <w:t>戒实际上是禅定的因，因戒产生禅定，禅定做为因，它发慧、摄心。</w:t>
      </w:r>
    </w:p>
    <w:p w14:paraId="38C985FA" w14:textId="3D688604" w:rsidR="0089247D" w:rsidRPr="0089247D" w:rsidRDefault="005B61C9" w:rsidP="000D5C78">
      <w:pPr>
        <w:widowControl w:val="0"/>
        <w:ind w:firstLine="600"/>
      </w:pPr>
      <w:r w:rsidRPr="0089247D">
        <w:rPr>
          <w:rFonts w:hint="eastAsia"/>
        </w:rPr>
        <w:t>意思就是说，我们的心如果安住、摄住的话，这</w:t>
      </w:r>
      <w:r w:rsidRPr="0089247D">
        <w:rPr>
          <w:rFonts w:hint="eastAsia"/>
        </w:rPr>
        <w:lastRenderedPageBreak/>
        <w:t>个是戒。依靠戒有了定，有了定以后有慧。戒、定、慧实际上它是一个因果的关系。如果要产生智慧一定要有一个坚定的心，这个坚定的心或者禅定，一定要有戒律，如果没有戒律，心也定不下来，智慧也没办法开发。</w:t>
      </w:r>
    </w:p>
    <w:p w14:paraId="26259945" w14:textId="46885466" w:rsidR="0089247D" w:rsidRPr="0089247D" w:rsidRDefault="005B61C9" w:rsidP="000D5C78">
      <w:pPr>
        <w:widowControl w:val="0"/>
        <w:ind w:firstLine="600"/>
      </w:pPr>
      <w:r w:rsidRPr="0089247D">
        <w:rPr>
          <w:rFonts w:hint="eastAsia"/>
        </w:rPr>
        <w:t>那这样的戒是什么戒？不管是什么戒，就是自己的心要控制住，心要抓住，这三者叫做三种无漏学。</w:t>
      </w:r>
    </w:p>
    <w:p w14:paraId="0B75B08E" w14:textId="168BC451" w:rsidR="0089247D" w:rsidRPr="0089247D" w:rsidRDefault="005B61C9" w:rsidP="000D5C78">
      <w:pPr>
        <w:widowControl w:val="0"/>
        <w:ind w:firstLine="600"/>
      </w:pPr>
      <w:r w:rsidRPr="0089247D">
        <w:rPr>
          <w:rFonts w:hint="eastAsia"/>
        </w:rPr>
        <w:t>《指掌疏》</w:t>
      </w:r>
      <w:r w:rsidR="0089247D" w:rsidRPr="0089247D">
        <w:rPr>
          <w:vertAlign w:val="superscript"/>
        </w:rPr>
        <w:footnoteReference w:id="441"/>
      </w:r>
      <w:r w:rsidRPr="0089247D">
        <w:rPr>
          <w:rFonts w:hint="eastAsia"/>
        </w:rPr>
        <w:t>中说：</w:t>
      </w:r>
      <w:r w:rsidR="000C5882" w:rsidRPr="0089247D">
        <w:rPr>
          <w:rFonts w:hint="eastAsia"/>
        </w:rPr>
        <w:t>“</w:t>
      </w:r>
      <w:r w:rsidRPr="0089247D">
        <w:rPr>
          <w:rFonts w:hint="eastAsia"/>
        </w:rPr>
        <w:t>尸罗不清净，三昧不现前</w:t>
      </w:r>
      <w:r w:rsidR="005C371A" w:rsidRPr="0089247D">
        <w:rPr>
          <w:rFonts w:hint="eastAsia"/>
        </w:rPr>
        <w:t>”</w:t>
      </w:r>
      <w:r w:rsidRPr="0089247D">
        <w:rPr>
          <w:rFonts w:hint="eastAsia"/>
        </w:rPr>
        <w:t>。如果戒律不清净，三昧也就是禅定不会现前，所以这个也是非常重要。</w:t>
      </w:r>
    </w:p>
    <w:p w14:paraId="3D02EBD0" w14:textId="41D6641A" w:rsidR="0089247D" w:rsidRPr="0089247D" w:rsidRDefault="005B61C9" w:rsidP="000D5C78">
      <w:pPr>
        <w:widowControl w:val="0"/>
        <w:ind w:firstLine="600"/>
      </w:pPr>
      <w:r w:rsidRPr="0089247D">
        <w:rPr>
          <w:rFonts w:hint="eastAsia"/>
        </w:rPr>
        <w:t>包括《正脉疏》</w:t>
      </w:r>
      <w:r w:rsidR="0089247D" w:rsidRPr="0089247D">
        <w:rPr>
          <w:vertAlign w:val="superscript"/>
        </w:rPr>
        <w:footnoteReference w:id="442"/>
      </w:r>
      <w:r w:rsidRPr="0089247D">
        <w:rPr>
          <w:rFonts w:hint="eastAsia"/>
        </w:rPr>
        <w:t>当中也说过，依靠耳根圆通来修行的话，首先应该要有一种加行，什么样的加行呢？有了戒律、禅定、智慧、然后才能建立道场。有些通过咒语来摄受众生，有些以摄心来摄受众生。不管修什么法，我们这个戒非常重要。</w:t>
      </w:r>
    </w:p>
    <w:p w14:paraId="341D5531" w14:textId="02BDDD0A" w:rsidR="0089247D" w:rsidRPr="0089247D" w:rsidRDefault="005B61C9" w:rsidP="000D5C78">
      <w:pPr>
        <w:widowControl w:val="0"/>
        <w:ind w:firstLine="600"/>
      </w:pPr>
      <w:r w:rsidRPr="0089247D">
        <w:rPr>
          <w:rFonts w:hint="eastAsia"/>
        </w:rPr>
        <w:t>在这里要讲到，禅定也好、智慧也好，还有其他任何的功德，有了戒的基础才有机会产生；如果没有</w:t>
      </w:r>
      <w:r w:rsidRPr="0089247D">
        <w:rPr>
          <w:rFonts w:hint="eastAsia"/>
        </w:rPr>
        <w:lastRenderedPageBreak/>
        <w:t>戒，一切功德就没办法产生。所以这个戒，为什么龙猛菩萨把它比喻成大地的原因也是这样的。</w:t>
      </w:r>
    </w:p>
    <w:p w14:paraId="645A0F57" w14:textId="71237516" w:rsidR="0089247D" w:rsidRPr="0089247D" w:rsidRDefault="005B61C9" w:rsidP="000D5C78">
      <w:pPr>
        <w:widowControl w:val="0"/>
        <w:ind w:firstLine="600"/>
      </w:pPr>
      <w:r w:rsidRPr="0089247D">
        <w:rPr>
          <w:rFonts w:hint="eastAsia"/>
        </w:rPr>
        <w:t>三学的根本是戒律，戒律的话，我们居士四戒也好，出家人的四根本戒，主要是杀、盗、淫、妄。一些经典和论典的次第，先讲杀，然后偷盗，再讲淫心和妄语，这样分的。</w:t>
      </w:r>
    </w:p>
    <w:p w14:paraId="6E0B74F0" w14:textId="2751F691" w:rsidR="0089247D" w:rsidRPr="0089247D" w:rsidRDefault="005B61C9" w:rsidP="000D5C78">
      <w:pPr>
        <w:widowControl w:val="0"/>
        <w:ind w:firstLine="600"/>
      </w:pPr>
      <w:r w:rsidRPr="0089247D">
        <w:rPr>
          <w:rFonts w:hint="eastAsia"/>
        </w:rPr>
        <w:t>在这里先讲淫戒，然后杀戒、然后盗戒，最后是妄语，讲完了这些以后我们这一品就圆满了。</w:t>
      </w:r>
    </w:p>
    <w:p w14:paraId="48921073" w14:textId="693DE188" w:rsidR="0089247D" w:rsidRPr="0089247D" w:rsidRDefault="005B61C9" w:rsidP="000D5C78">
      <w:pPr>
        <w:widowControl w:val="0"/>
        <w:ind w:firstLine="600"/>
      </w:pPr>
      <w:r w:rsidRPr="0089247D">
        <w:rPr>
          <w:rFonts w:hint="eastAsia"/>
        </w:rPr>
        <w:t>为什么在这里首先讲断除邪淫、戒淫？有二个原因，一个原因</w:t>
      </w:r>
      <w:r w:rsidR="000C5882" w:rsidRPr="0089247D">
        <w:rPr>
          <w:rFonts w:hint="eastAsia"/>
        </w:rPr>
        <w:t>“</w:t>
      </w:r>
      <w:r w:rsidRPr="0089247D">
        <w:rPr>
          <w:rFonts w:hint="eastAsia"/>
        </w:rPr>
        <w:t>万恶淫为首</w:t>
      </w:r>
      <w:r w:rsidR="005C371A" w:rsidRPr="0089247D">
        <w:rPr>
          <w:rFonts w:hint="eastAsia"/>
        </w:rPr>
        <w:t>”</w:t>
      </w:r>
      <w:r w:rsidRPr="0089247D">
        <w:rPr>
          <w:rFonts w:hint="eastAsia"/>
        </w:rPr>
        <w:t>，所有的恶当中，淫毁坏根本，如果犯了淫戒，淫戒守不好的话，包括定学、慧学，以及其他种种出世间的功德和世间的功德都没办法。</w:t>
      </w:r>
    </w:p>
    <w:p w14:paraId="268DEFF5" w14:textId="6286320F" w:rsidR="0089247D" w:rsidRPr="0089247D" w:rsidRDefault="005B61C9" w:rsidP="000D5C78">
      <w:pPr>
        <w:widowControl w:val="0"/>
        <w:ind w:firstLine="600"/>
      </w:pPr>
      <w:r w:rsidRPr="0089247D">
        <w:rPr>
          <w:rFonts w:hint="eastAsia"/>
        </w:rPr>
        <w:t>我们世间人也是这样，杀、盗、淫、妄无所不犯的这些人，可能世间的基本功德很难具有。这是做人的一个基本条件。不仅是我们佛教徒，实际上全世界的人来讲，邪淫也好，偷盗也好，杀人，说欺骗的妄语，这一点，任何国家、任何民族都有这方面，可以说这是一种戒律。</w:t>
      </w:r>
    </w:p>
    <w:p w14:paraId="2E3B5E3A" w14:textId="62B7FEF0" w:rsidR="0089247D" w:rsidRPr="0089247D" w:rsidRDefault="005B61C9" w:rsidP="000D5C78">
      <w:pPr>
        <w:widowControl w:val="0"/>
        <w:ind w:firstLine="600"/>
      </w:pPr>
      <w:r w:rsidRPr="0089247D">
        <w:rPr>
          <w:rFonts w:hint="eastAsia"/>
        </w:rPr>
        <w:t>当然像出家那样的戒条，除了佛教以外，有些是没有的。但在现在的一些外道当中，包括不杀生方面</w:t>
      </w:r>
      <w:r w:rsidRPr="0089247D">
        <w:rPr>
          <w:rFonts w:hint="eastAsia"/>
        </w:rPr>
        <w:lastRenderedPageBreak/>
        <w:t>也好，或者斋戒方面也好，或者邪淫方面，他们也有各种各样的戒条，大家也应该清楚。</w:t>
      </w:r>
    </w:p>
    <w:p w14:paraId="369A90D7" w14:textId="1F0D9570" w:rsidR="0089247D" w:rsidRPr="0089247D" w:rsidRDefault="005B61C9" w:rsidP="000D5C78">
      <w:pPr>
        <w:widowControl w:val="0"/>
        <w:ind w:firstLine="600"/>
      </w:pPr>
      <w:r w:rsidRPr="0089247D">
        <w:rPr>
          <w:rFonts w:hint="eastAsia"/>
        </w:rPr>
        <w:t>所以我们不能认为佛教的戒律是一种控制，</w:t>
      </w:r>
      <w:r w:rsidR="000C5882" w:rsidRPr="0089247D">
        <w:rPr>
          <w:rFonts w:hint="eastAsia"/>
        </w:rPr>
        <w:t>“</w:t>
      </w:r>
      <w:r w:rsidRPr="0089247D">
        <w:rPr>
          <w:rFonts w:hint="eastAsia"/>
        </w:rPr>
        <w:t>要开放，要自由。这是一种很痛苦的事情，让人没有自由</w:t>
      </w:r>
      <w:r w:rsidR="005C371A" w:rsidRPr="0089247D">
        <w:rPr>
          <w:rFonts w:hint="eastAsia"/>
        </w:rPr>
        <w:t>”</w:t>
      </w:r>
      <w:r w:rsidRPr="0089247D">
        <w:rPr>
          <w:rFonts w:hint="eastAsia"/>
        </w:rPr>
        <w:t>。现在尤其是西方文化为主的很多人提倡这样的理念。但是如果我们过于放荡不羁，对自相续不会带来任何利益。所以说前辈大德也是非常重视戒律，这是一个原因。</w:t>
      </w:r>
    </w:p>
    <w:p w14:paraId="62B363AB" w14:textId="64EF142C" w:rsidR="0089247D" w:rsidRPr="0089247D" w:rsidRDefault="005B61C9" w:rsidP="000D5C78">
      <w:pPr>
        <w:widowControl w:val="0"/>
        <w:ind w:firstLine="600"/>
      </w:pPr>
      <w:r w:rsidRPr="0089247D">
        <w:rPr>
          <w:rFonts w:hint="eastAsia"/>
        </w:rPr>
        <w:t>还有一个原因。大家也知道，这部经典主要是阿难尊者和摩登伽女之间的一个因缘，佛陀才开始宣说的。所以这里讲，如果能断淫、淫戒守的很好，就非常容易成就。</w:t>
      </w:r>
    </w:p>
    <w:p w14:paraId="17036F9D" w14:textId="4186E5AE" w:rsidR="0089247D" w:rsidRPr="0089247D" w:rsidRDefault="005B61C9" w:rsidP="000D5C78">
      <w:pPr>
        <w:widowControl w:val="0"/>
        <w:ind w:firstLine="600"/>
      </w:pPr>
      <w:r w:rsidRPr="0089247D">
        <w:rPr>
          <w:rFonts w:hint="eastAsia"/>
        </w:rPr>
        <w:t>这部经前面讲因缘时候，也是跟摩登伽女，或者断淫有一定的关系。刚开始阿难遇到摩登伽女的干扰、骚扰，或者说遇到了各方面的违缘，后来违缘转为道用，阿难尊者他守的清净戒律没有受到任何影响。摩登伽女她依靠特别的执着、贪欲，最后自己有机会入于正道，逐渐逐渐获得阿罗汉果位。</w:t>
      </w:r>
    </w:p>
    <w:p w14:paraId="79DDA15D" w14:textId="490F1B5D" w:rsidR="0089247D" w:rsidRPr="0089247D" w:rsidRDefault="005B61C9" w:rsidP="000D5C78">
      <w:pPr>
        <w:widowControl w:val="0"/>
        <w:ind w:firstLine="600"/>
      </w:pPr>
      <w:r w:rsidRPr="0089247D">
        <w:rPr>
          <w:rFonts w:hint="eastAsia"/>
        </w:rPr>
        <w:t>《楞严经》是非常好的一个经典，如果用现在的人生经历来讲，确实它是一部很好的电影，因为电影就是讲人生的故事。这里面真人真事发生的事情，实</w:t>
      </w:r>
      <w:r w:rsidRPr="0089247D">
        <w:rPr>
          <w:rFonts w:hint="eastAsia"/>
        </w:rPr>
        <w:lastRenderedPageBreak/>
        <w:t>际上很有情节。刚开始出现的主要人物，过程中又出现了哪些重要的人物？是怎么样出现的？最后他们获得了什么样的果位？就像讲《维摩诘经》的时候，刚开始维摩诘居士是怎么生病的？依靠这个因缘，佛陀派每一个弟子去探病，与每一个弟子之间有对话和教言，到最后大家都获得了非常殊胜的果位。</w:t>
      </w:r>
    </w:p>
    <w:p w14:paraId="468469FE" w14:textId="199A601B" w:rsidR="0089247D" w:rsidRPr="0089247D" w:rsidRDefault="005B61C9" w:rsidP="000D5C78">
      <w:pPr>
        <w:widowControl w:val="0"/>
        <w:ind w:firstLine="600"/>
      </w:pPr>
      <w:r w:rsidRPr="0089247D">
        <w:rPr>
          <w:rFonts w:hint="eastAsia"/>
        </w:rPr>
        <w:t>所以我们学习这些经典，希望大家要明白这部经典总的意思是什么。我们以后要研究《楞严经》的话，从细节方面，每一个词句都要字面上会解释，每一段话、每一章当中，它主要宣说的一些宗旨、意义；每一品、每一卷所表达的是什么样的内容。从方方面面这样来分析，也是很好的。</w:t>
      </w:r>
    </w:p>
    <w:p w14:paraId="60E2FCD4" w14:textId="2190AEB1" w:rsidR="0089247D" w:rsidRPr="0089247D" w:rsidRDefault="005B61C9" w:rsidP="000D5C78">
      <w:pPr>
        <w:widowControl w:val="0"/>
        <w:ind w:firstLine="600"/>
      </w:pPr>
      <w:r w:rsidRPr="0089247D">
        <w:rPr>
          <w:rFonts w:hint="eastAsia"/>
        </w:rPr>
        <w:t>以前历史上也有很多人专门研究《楞严经》。但有些研究完全依靠一种分别念——以凡夫人的分别念来揣测佛和菩萨、阿罗汉的境界，把佛菩萨们的境界拼命纳入我们凡夫人狭窄的境界中来推测，这样的话，确实很难的。</w:t>
      </w:r>
    </w:p>
    <w:p w14:paraId="7F0A3CC2" w14:textId="38DE4FE2" w:rsidR="0089247D" w:rsidRPr="0089247D" w:rsidRDefault="005B61C9" w:rsidP="000D5C78">
      <w:pPr>
        <w:widowControl w:val="0"/>
        <w:ind w:firstLine="600"/>
      </w:pPr>
      <w:r w:rsidRPr="0089247D">
        <w:rPr>
          <w:rFonts w:hint="eastAsia"/>
        </w:rPr>
        <w:t>首先要知道，这里面出现的这些人物，不是我们凡夫人所能了解到的。否则我们有一种否定的态度，用一些其他眼光来看待：</w:t>
      </w:r>
      <w:r w:rsidR="000C5882" w:rsidRPr="0089247D">
        <w:rPr>
          <w:rFonts w:hint="eastAsia"/>
        </w:rPr>
        <w:t>“</w:t>
      </w:r>
      <w:r w:rsidRPr="0089247D">
        <w:rPr>
          <w:rFonts w:hint="eastAsia"/>
        </w:rPr>
        <w:t>阿难说的不对，摩登伽女是破坏者啊</w:t>
      </w:r>
      <w:r w:rsidR="005C371A" w:rsidRPr="0089247D">
        <w:rPr>
          <w:rFonts w:hint="eastAsia"/>
        </w:rPr>
        <w:t>”</w:t>
      </w:r>
      <w:r w:rsidRPr="0089247D">
        <w:rPr>
          <w:rFonts w:hint="eastAsia"/>
        </w:rPr>
        <w:t>。这样的目光来研究的话，不一定很透</w:t>
      </w:r>
      <w:r w:rsidRPr="0089247D">
        <w:rPr>
          <w:rFonts w:hint="eastAsia"/>
        </w:rPr>
        <w:lastRenderedPageBreak/>
        <w:t>彻。</w:t>
      </w:r>
    </w:p>
    <w:p w14:paraId="46C9E652" w14:textId="52954E03" w:rsidR="0089247D" w:rsidRPr="0089247D" w:rsidRDefault="005B61C9" w:rsidP="000D5C78">
      <w:pPr>
        <w:widowControl w:val="0"/>
        <w:ind w:firstLine="600"/>
      </w:pPr>
      <w:r w:rsidRPr="0089247D">
        <w:rPr>
          <w:rFonts w:hint="eastAsia"/>
        </w:rPr>
        <w:t>我们对佛经和论典的研究，我觉得信心很重要。我也遇到过一些研究人员，有些对佛教毫无信心。如果没有信心，光是依靠分别念抉择圣者们的智慧，研究的成果很难有价值。这是我的一个看法。</w:t>
      </w:r>
    </w:p>
    <w:p w14:paraId="4A95BDC4" w14:textId="2F986E0B" w:rsidR="0089247D" w:rsidRPr="0089247D" w:rsidRDefault="005B61C9" w:rsidP="000D5C78">
      <w:pPr>
        <w:widowControl w:val="0"/>
        <w:ind w:firstLine="600"/>
      </w:pPr>
      <w:r w:rsidRPr="0089247D">
        <w:rPr>
          <w:rFonts w:hint="eastAsia"/>
        </w:rPr>
        <w:t>接下来首先讲断淫的戒律。</w:t>
      </w:r>
    </w:p>
    <w:p w14:paraId="6D9DEA35" w14:textId="42FAF136" w:rsidR="0089247D" w:rsidRPr="0089247D" w:rsidRDefault="000C5882" w:rsidP="000D5C78">
      <w:pPr>
        <w:widowControl w:val="0"/>
        <w:ind w:firstLine="601"/>
        <w:rPr>
          <w:b/>
          <w:bCs/>
        </w:rPr>
      </w:pPr>
      <w:r w:rsidRPr="0089247D">
        <w:rPr>
          <w:rFonts w:hint="eastAsia"/>
          <w:b/>
          <w:bCs/>
        </w:rPr>
        <w:t>“</w:t>
      </w:r>
      <w:r w:rsidR="005B61C9" w:rsidRPr="0089247D">
        <w:rPr>
          <w:rFonts w:hint="eastAsia"/>
          <w:b/>
          <w:bCs/>
        </w:rPr>
        <w:t>阿难，云何摄心，我名为戒？</w:t>
      </w:r>
      <w:r w:rsidR="005C371A">
        <w:rPr>
          <w:rFonts w:hint="eastAsia"/>
          <w:b/>
          <w:bCs/>
        </w:rPr>
        <w:t>”</w:t>
      </w:r>
      <w:r w:rsidR="005B61C9" w:rsidRPr="0089247D">
        <w:rPr>
          <w:rFonts w:hint="eastAsia"/>
          <w:b/>
          <w:bCs/>
        </w:rPr>
        <w:t>若诸世界六道众生其心不淫，则不随其生死相续。</w:t>
      </w:r>
    </w:p>
    <w:p w14:paraId="5E2EE392" w14:textId="0ABB3829" w:rsidR="0089247D" w:rsidRPr="0089247D" w:rsidRDefault="005B61C9" w:rsidP="000D5C78">
      <w:pPr>
        <w:widowControl w:val="0"/>
        <w:ind w:firstLine="600"/>
      </w:pPr>
      <w:r w:rsidRPr="0089247D">
        <w:rPr>
          <w:rFonts w:hint="eastAsia"/>
        </w:rPr>
        <w:t>佛陀告诉阿难，你说为什么我把摄心称之为戒呢？</w:t>
      </w:r>
    </w:p>
    <w:p w14:paraId="47DD3CAB" w14:textId="27FBF979" w:rsidR="0089247D" w:rsidRPr="0089247D" w:rsidRDefault="005B61C9" w:rsidP="000D5C78">
      <w:pPr>
        <w:widowControl w:val="0"/>
        <w:ind w:firstLine="600"/>
      </w:pPr>
      <w:r w:rsidRPr="0089247D">
        <w:rPr>
          <w:rFonts w:hint="eastAsia"/>
        </w:rPr>
        <w:t>因为佛陀刚才讲了，摄心的名字叫戒，有了戒就有了定，有了定就有了智慧。它是这样一个次第。</w:t>
      </w:r>
    </w:p>
    <w:p w14:paraId="0D6D43CA" w14:textId="3F5D4AAC" w:rsidR="0089247D" w:rsidRPr="0089247D" w:rsidRDefault="005B61C9" w:rsidP="000D5C78">
      <w:pPr>
        <w:widowControl w:val="0"/>
        <w:ind w:firstLine="600"/>
      </w:pPr>
      <w:r w:rsidRPr="0089247D">
        <w:rPr>
          <w:rFonts w:hint="eastAsia"/>
        </w:rPr>
        <w:t>他这里说，阿难你想一想，我为什么前面说所谓的摄心，它的名字叫做戒？原因是这样的——</w:t>
      </w:r>
    </w:p>
    <w:p w14:paraId="33CE63CA" w14:textId="09C55BB3" w:rsidR="0089247D" w:rsidRPr="0089247D" w:rsidRDefault="005B61C9" w:rsidP="000D5C78">
      <w:pPr>
        <w:widowControl w:val="0"/>
        <w:ind w:firstLine="600"/>
      </w:pPr>
      <w:r w:rsidRPr="0089247D">
        <w:rPr>
          <w:rFonts w:hint="eastAsia"/>
        </w:rPr>
        <w:t>下面用四个方面进行宣说。这以上应该是总的概要，下面分四个科判。首先是断淫的戒律。</w:t>
      </w:r>
    </w:p>
    <w:p w14:paraId="0FD71A32" w14:textId="4BA6FB6E" w:rsidR="0089247D" w:rsidRPr="0089247D" w:rsidRDefault="005B61C9" w:rsidP="000D5C78">
      <w:pPr>
        <w:widowControl w:val="0"/>
        <w:ind w:firstLine="600"/>
      </w:pPr>
      <w:r w:rsidRPr="0089247D">
        <w:rPr>
          <w:rFonts w:hint="eastAsia"/>
        </w:rPr>
        <w:t>如果世间六道一切芸芸众生，他们</w:t>
      </w:r>
      <w:r w:rsidR="000C5882" w:rsidRPr="0089247D">
        <w:rPr>
          <w:rFonts w:hint="eastAsia"/>
        </w:rPr>
        <w:t>“</w:t>
      </w:r>
      <w:r w:rsidRPr="0089247D">
        <w:rPr>
          <w:rFonts w:hint="eastAsia"/>
        </w:rPr>
        <w:t>其心不淫</w:t>
      </w:r>
      <w:r w:rsidR="005C371A" w:rsidRPr="0089247D">
        <w:rPr>
          <w:rFonts w:hint="eastAsia"/>
        </w:rPr>
        <w:t>”</w:t>
      </w:r>
      <w:r w:rsidRPr="0089247D">
        <w:rPr>
          <w:rFonts w:hint="eastAsia"/>
        </w:rPr>
        <w:t>，他们断了淫心，则不会随着生死轮回的相续不断流转。众生首先要断淫。</w:t>
      </w:r>
    </w:p>
    <w:p w14:paraId="4A14B386" w14:textId="652FF6F7" w:rsidR="0089247D" w:rsidRPr="0089247D" w:rsidRDefault="005B61C9" w:rsidP="000D5C78">
      <w:pPr>
        <w:widowControl w:val="0"/>
        <w:ind w:firstLine="600"/>
      </w:pPr>
      <w:r w:rsidRPr="0089247D">
        <w:rPr>
          <w:rFonts w:hint="eastAsia"/>
        </w:rPr>
        <w:t>这里</w:t>
      </w:r>
      <w:r w:rsidR="000C5882" w:rsidRPr="0089247D">
        <w:rPr>
          <w:rFonts w:hint="eastAsia"/>
        </w:rPr>
        <w:t>“</w:t>
      </w:r>
      <w:r w:rsidRPr="0089247D">
        <w:rPr>
          <w:rFonts w:hint="eastAsia"/>
        </w:rPr>
        <w:t>其心不淫，其心不杀，其心不盗</w:t>
      </w:r>
      <w:r w:rsidR="005C371A" w:rsidRPr="0089247D">
        <w:rPr>
          <w:rFonts w:hint="eastAsia"/>
        </w:rPr>
        <w:t>”</w:t>
      </w:r>
      <w:r w:rsidRPr="0089247D">
        <w:rPr>
          <w:rFonts w:hint="eastAsia"/>
        </w:rPr>
        <w:t>，全是讲的</w:t>
      </w:r>
      <w:r w:rsidR="000C5882" w:rsidRPr="0089247D">
        <w:rPr>
          <w:rFonts w:hint="eastAsia"/>
        </w:rPr>
        <w:t>“</w:t>
      </w:r>
      <w:r w:rsidRPr="0089247D">
        <w:rPr>
          <w:rFonts w:hint="eastAsia"/>
        </w:rPr>
        <w:t>心</w:t>
      </w:r>
      <w:r w:rsidR="005C371A" w:rsidRPr="0089247D">
        <w:rPr>
          <w:rFonts w:hint="eastAsia"/>
        </w:rPr>
        <w:t>”</w:t>
      </w:r>
      <w:r w:rsidRPr="0089247D">
        <w:rPr>
          <w:rFonts w:hint="eastAsia"/>
        </w:rPr>
        <w:t>，藏文当中章嘉国师翻译的是：</w:t>
      </w:r>
      <w:r w:rsidR="000C5882" w:rsidRPr="0089247D">
        <w:rPr>
          <w:rFonts w:hint="eastAsia"/>
        </w:rPr>
        <w:t>“</w:t>
      </w:r>
      <w:r w:rsidRPr="0089247D">
        <w:rPr>
          <w:rFonts w:hint="eastAsia"/>
        </w:rPr>
        <w:t>如果不断淫、不断杀、不断盗。</w:t>
      </w:r>
      <w:r w:rsidR="005C371A" w:rsidRPr="0089247D">
        <w:rPr>
          <w:rFonts w:hint="eastAsia"/>
        </w:rPr>
        <w:t>”</w:t>
      </w:r>
    </w:p>
    <w:p w14:paraId="173800D6" w14:textId="76363E69" w:rsidR="0089247D" w:rsidRPr="0089247D" w:rsidRDefault="005B61C9" w:rsidP="000D5C78">
      <w:pPr>
        <w:widowControl w:val="0"/>
        <w:ind w:firstLine="600"/>
      </w:pPr>
      <w:r w:rsidRPr="0089247D">
        <w:rPr>
          <w:rFonts w:hint="eastAsia"/>
        </w:rPr>
        <w:lastRenderedPageBreak/>
        <w:t>如果心上安立，邪淫的心要断除的话，可能是很高的境界，它属于菩萨戒方面。因为声闻戒主要是有为的身体为根本。原经文当中不知道，它到底是心上安立的，还是整个身心都可以安立。身心都可以安立的话，这个淫戒就比较粗大，如果仅仅是心上面安立，那心里面连梦中都不会产生淫心的话，境界要很高了。</w:t>
      </w:r>
    </w:p>
    <w:p w14:paraId="5A84CD75" w14:textId="57815A0F" w:rsidR="0089247D" w:rsidRPr="0089247D" w:rsidRDefault="005B61C9" w:rsidP="000D5C78">
      <w:pPr>
        <w:widowControl w:val="0"/>
        <w:ind w:firstLine="600"/>
      </w:pPr>
      <w:r w:rsidRPr="0089247D">
        <w:rPr>
          <w:rFonts w:hint="eastAsia"/>
        </w:rPr>
        <w:t>这里讲到，如果淫心断了的话，就不会在三界轮回的生死当中流转，这个很重要。</w:t>
      </w:r>
    </w:p>
    <w:p w14:paraId="33CAF8CA" w14:textId="0A39E5CE" w:rsidR="0089247D" w:rsidRPr="0089247D" w:rsidRDefault="005B61C9" w:rsidP="000D5C78">
      <w:pPr>
        <w:widowControl w:val="0"/>
        <w:ind w:firstLine="601"/>
        <w:rPr>
          <w:b/>
          <w:bCs/>
        </w:rPr>
      </w:pPr>
      <w:r w:rsidRPr="0089247D">
        <w:rPr>
          <w:rFonts w:hint="eastAsia"/>
          <w:b/>
          <w:bCs/>
        </w:rPr>
        <w:t>汝修三昧，本出尘劳，淫心不除，尘不可出。</w:t>
      </w:r>
    </w:p>
    <w:p w14:paraId="0CB73DD2" w14:textId="11D6C8F8" w:rsidR="0089247D" w:rsidRPr="0089247D" w:rsidRDefault="005B61C9" w:rsidP="000D5C78">
      <w:pPr>
        <w:widowControl w:val="0"/>
        <w:ind w:firstLine="600"/>
      </w:pPr>
      <w:r w:rsidRPr="0089247D">
        <w:rPr>
          <w:rFonts w:hint="eastAsia"/>
        </w:rPr>
        <w:t>阿难你们准备修三昧定，本来必须要断除障碍、尘劳、尘垢。</w:t>
      </w:r>
    </w:p>
    <w:p w14:paraId="6CCB4BFF" w14:textId="3238B718" w:rsidR="0089247D" w:rsidRPr="0089247D" w:rsidRDefault="005B61C9" w:rsidP="000D5C78">
      <w:pPr>
        <w:widowControl w:val="0"/>
        <w:ind w:firstLine="600"/>
      </w:pPr>
      <w:r w:rsidRPr="0089247D">
        <w:rPr>
          <w:rFonts w:hint="eastAsia"/>
        </w:rPr>
        <w:t>生死轮回流转的因，烦恼障也好，这种执着、尘垢，要修三昧定的话，必须要断除这些。</w:t>
      </w:r>
    </w:p>
    <w:p w14:paraId="4E2F6401" w14:textId="3742DD47" w:rsidR="0089247D" w:rsidRPr="0089247D" w:rsidRDefault="005B61C9" w:rsidP="000D5C78">
      <w:pPr>
        <w:widowControl w:val="0"/>
        <w:ind w:firstLine="600"/>
      </w:pPr>
      <w:r w:rsidRPr="0089247D">
        <w:rPr>
          <w:rFonts w:hint="eastAsia"/>
        </w:rPr>
        <w:t>如果你淫心不除的话，这个障碍没办法除，那么在整个六尘当中，或者说是轮回当中，没办法解脱。</w:t>
      </w:r>
    </w:p>
    <w:p w14:paraId="0B1C69A3" w14:textId="0CC17DC3" w:rsidR="0089247D" w:rsidRPr="0089247D" w:rsidRDefault="005B61C9" w:rsidP="000D5C78">
      <w:pPr>
        <w:widowControl w:val="0"/>
        <w:ind w:firstLine="600"/>
      </w:pPr>
      <w:r w:rsidRPr="0089247D">
        <w:rPr>
          <w:rFonts w:hint="eastAsia"/>
        </w:rPr>
        <w:t>所以我们要修禅定的话，淫心断除是非常重要的。前辈的很多大德因为断除了淫心，他们的禅定境界非常高。以前说是虚云老和尚，他好像很长时间才剃一次头发，别人也有诽谤他，说你出家人怎么留着长发、留着胡子等等。但是他的功夫非常厉害，他禅定的时候，有时候禅定七天，有时候是二十一天，动都不动。</w:t>
      </w:r>
    </w:p>
    <w:p w14:paraId="5C0D3B93" w14:textId="40EF6DEF" w:rsidR="0089247D" w:rsidRPr="0089247D" w:rsidRDefault="005B61C9" w:rsidP="000D5C78">
      <w:pPr>
        <w:widowControl w:val="0"/>
        <w:ind w:firstLine="600"/>
      </w:pPr>
      <w:r w:rsidRPr="0089247D">
        <w:rPr>
          <w:rFonts w:hint="eastAsia"/>
        </w:rPr>
        <w:lastRenderedPageBreak/>
        <w:t>以前南怀瑾大师也说过一个，他小的时候知道有一个叫广钦和尚。当时他在台湾的一个山上，四十来岁。他有一次特意爬这个山，爬了很高很高的山去朝拜广钦老和尚。人少的时候他就问，</w:t>
      </w:r>
      <w:r w:rsidR="000C5882" w:rsidRPr="0089247D">
        <w:rPr>
          <w:rFonts w:hint="eastAsia"/>
        </w:rPr>
        <w:t>“</w:t>
      </w:r>
      <w:r w:rsidRPr="0089247D">
        <w:rPr>
          <w:rFonts w:hint="eastAsia"/>
        </w:rPr>
        <w:t>别人说你二十一天都是入定，一直不用动，到底是真的吗？</w:t>
      </w:r>
      <w:r w:rsidR="005C371A" w:rsidRPr="0089247D">
        <w:rPr>
          <w:rFonts w:hint="eastAsia"/>
        </w:rPr>
        <w:t>”</w:t>
      </w:r>
      <w:r w:rsidRPr="0089247D">
        <w:rPr>
          <w:rFonts w:hint="eastAsia"/>
        </w:rPr>
        <w:t>他单独问他，很多人当中不太好意思。广钦老和尚说：</w:t>
      </w:r>
      <w:r w:rsidR="000C5882" w:rsidRPr="0089247D">
        <w:rPr>
          <w:rFonts w:hint="eastAsia"/>
        </w:rPr>
        <w:t>“</w:t>
      </w:r>
      <w:r w:rsidRPr="0089247D">
        <w:rPr>
          <w:rFonts w:hint="eastAsia"/>
        </w:rPr>
        <w:t>是的，我能安住</w:t>
      </w:r>
      <w:r w:rsidR="005C371A" w:rsidRPr="0089247D">
        <w:rPr>
          <w:rFonts w:hint="eastAsia"/>
        </w:rPr>
        <w:t>”</w:t>
      </w:r>
      <w:r w:rsidRPr="0089247D">
        <w:rPr>
          <w:rFonts w:hint="eastAsia"/>
        </w:rPr>
        <w:t>，然后他就问，那你现在能不能？他说</w:t>
      </w:r>
      <w:r w:rsidR="000C5882" w:rsidRPr="0089247D">
        <w:rPr>
          <w:rFonts w:hint="eastAsia"/>
        </w:rPr>
        <w:t>“</w:t>
      </w:r>
      <w:r w:rsidRPr="0089247D">
        <w:rPr>
          <w:rFonts w:hint="eastAsia"/>
        </w:rPr>
        <w:t>现在因为弘法，没有时间</w:t>
      </w:r>
      <w:r w:rsidR="005C371A" w:rsidRPr="0089247D">
        <w:rPr>
          <w:rFonts w:hint="eastAsia"/>
        </w:rPr>
        <w:t>”</w:t>
      </w:r>
      <w:r w:rsidRPr="0089247D">
        <w:rPr>
          <w:rFonts w:hint="eastAsia"/>
        </w:rPr>
        <w:t>。所以他相信，南怀瑾说他本来也不太相信。确实以前这些大德们的禅定功夫非常厉害。</w:t>
      </w:r>
    </w:p>
    <w:p w14:paraId="02B35A70" w14:textId="6A3DDA88" w:rsidR="0089247D" w:rsidRPr="0089247D" w:rsidRDefault="005B61C9" w:rsidP="000D5C78">
      <w:pPr>
        <w:widowControl w:val="0"/>
        <w:ind w:firstLine="600"/>
      </w:pPr>
      <w:r w:rsidRPr="0089247D">
        <w:rPr>
          <w:rFonts w:hint="eastAsia"/>
        </w:rPr>
        <w:t>其实一个修行人，如果禅定非常好，他证悟无我的智慧很高超的话，应该他有一个非常清净的戒律。如果是破戒者的话，就像戒律里面讲的一样，破戒者广闻博学也是没有用的；禅定的话，心不会专注，很快的时间当中散乱于外尘。</w:t>
      </w:r>
    </w:p>
    <w:p w14:paraId="35A11A9C" w14:textId="743A4CF1" w:rsidR="0089247D" w:rsidRPr="0089247D" w:rsidRDefault="005B61C9" w:rsidP="000D5C78">
      <w:pPr>
        <w:widowControl w:val="0"/>
        <w:ind w:firstLine="600"/>
      </w:pPr>
      <w:r w:rsidRPr="0089247D">
        <w:rPr>
          <w:rFonts w:hint="eastAsia"/>
        </w:rPr>
        <w:t>所以这里说，如果要修三昧定，一定要断除淫为主的这些尘劳。《圆觉经》当中也是讲</w:t>
      </w:r>
      <w:r w:rsidR="0089247D" w:rsidRPr="0089247D">
        <w:rPr>
          <w:vertAlign w:val="superscript"/>
        </w:rPr>
        <w:footnoteReference w:id="443"/>
      </w:r>
      <w:r w:rsidRPr="0089247D">
        <w:rPr>
          <w:rFonts w:hint="eastAsia"/>
        </w:rPr>
        <w:t>，如果淫欲没有除的话，其他的功德无法产生，说的原因也是这</w:t>
      </w:r>
      <w:r w:rsidRPr="0089247D">
        <w:rPr>
          <w:rFonts w:hint="eastAsia"/>
        </w:rPr>
        <w:lastRenderedPageBreak/>
        <w:t>样的。</w:t>
      </w:r>
    </w:p>
    <w:p w14:paraId="008694B1" w14:textId="472827BD" w:rsidR="0089247D" w:rsidRPr="0089247D" w:rsidRDefault="005B61C9" w:rsidP="000D5C78">
      <w:pPr>
        <w:widowControl w:val="0"/>
        <w:ind w:firstLine="601"/>
        <w:rPr>
          <w:b/>
          <w:bCs/>
        </w:rPr>
      </w:pPr>
      <w:r w:rsidRPr="0089247D">
        <w:rPr>
          <w:rFonts w:hint="eastAsia"/>
          <w:b/>
          <w:bCs/>
        </w:rPr>
        <w:t>纵有多智，禅定现前，如不断淫，必落魔道：</w:t>
      </w:r>
    </w:p>
    <w:p w14:paraId="4602EF64" w14:textId="318CDF92" w:rsidR="0089247D" w:rsidRPr="0089247D" w:rsidRDefault="005B61C9" w:rsidP="000D5C78">
      <w:pPr>
        <w:widowControl w:val="0"/>
        <w:ind w:firstLine="600"/>
      </w:pPr>
      <w:r w:rsidRPr="0089247D">
        <w:rPr>
          <w:rFonts w:hint="eastAsia"/>
        </w:rPr>
        <w:t>有些人闻思修行的智慧非常不错，自己依靠一种世间的修行，禅定的境界也已经现前，很不错的。但是如果没有根本上断除邪淫——</w:t>
      </w:r>
    </w:p>
    <w:p w14:paraId="79A6A5CB" w14:textId="65954A34" w:rsidR="0089247D" w:rsidRPr="0089247D" w:rsidRDefault="005B61C9" w:rsidP="000D5C78">
      <w:pPr>
        <w:widowControl w:val="0"/>
        <w:ind w:firstLine="600"/>
      </w:pPr>
      <w:r w:rsidRPr="0089247D">
        <w:rPr>
          <w:rFonts w:hint="eastAsia"/>
        </w:rPr>
        <w:t>这里面只是说淫，藏文当中有时候把它翻译成邪淫，邪淫一般在家人的戒律可以讲。如果淫的话，那范围就比较广，包括出家戒律守的，所有的淫行全部断除。</w:t>
      </w:r>
    </w:p>
    <w:p w14:paraId="09335995" w14:textId="362F13B0" w:rsidR="0089247D" w:rsidRPr="0089247D" w:rsidRDefault="005B61C9" w:rsidP="000D5C78">
      <w:pPr>
        <w:widowControl w:val="0"/>
        <w:ind w:firstLine="600"/>
      </w:pPr>
      <w:r w:rsidRPr="0089247D">
        <w:rPr>
          <w:rFonts w:hint="eastAsia"/>
        </w:rPr>
        <w:t>这里说，如果一个人有智慧、禅定很不错，但是没有断除淫心的话，将来他一定会是落入魔道当中。</w:t>
      </w:r>
    </w:p>
    <w:p w14:paraId="12004DEC" w14:textId="411FE385" w:rsidR="0089247D" w:rsidRPr="0089247D" w:rsidRDefault="005B61C9" w:rsidP="000D5C78">
      <w:pPr>
        <w:widowControl w:val="0"/>
        <w:ind w:firstLine="600"/>
      </w:pPr>
      <w:r w:rsidRPr="0089247D">
        <w:rPr>
          <w:rFonts w:hint="eastAsia"/>
        </w:rPr>
        <w:t>这个是非常可怕的。智慧有了也是救不了，禅定有了也是救不了。这一点，我们以前学过的《赞戒论》当中也是说得比较清楚。有些偈颂赞叹持戒的功德，有些偈颂宣说破戒的过失。所以如果不好好地断淫，这些都起不到作用。</w:t>
      </w:r>
    </w:p>
    <w:p w14:paraId="30BA1154" w14:textId="27B7F4FD" w:rsidR="0089247D" w:rsidRPr="0089247D" w:rsidRDefault="005B61C9" w:rsidP="000D5C78">
      <w:pPr>
        <w:widowControl w:val="0"/>
        <w:ind w:firstLine="600"/>
      </w:pPr>
      <w:r w:rsidRPr="0089247D">
        <w:rPr>
          <w:rFonts w:hint="eastAsia"/>
        </w:rPr>
        <w:t>憨山大师也说</w:t>
      </w:r>
      <w:r w:rsidR="0089247D" w:rsidRPr="0089247D">
        <w:rPr>
          <w:vertAlign w:val="superscript"/>
        </w:rPr>
        <w:footnoteReference w:id="444"/>
      </w:r>
      <w:r w:rsidRPr="0089247D">
        <w:rPr>
          <w:rFonts w:hint="eastAsia"/>
        </w:rPr>
        <w:t>：</w:t>
      </w:r>
      <w:r w:rsidR="000C5882" w:rsidRPr="0089247D">
        <w:rPr>
          <w:rFonts w:hint="eastAsia"/>
        </w:rPr>
        <w:t>“</w:t>
      </w:r>
      <w:r w:rsidRPr="0089247D">
        <w:rPr>
          <w:rFonts w:hint="eastAsia"/>
        </w:rPr>
        <w:t>修禅之人若不断淫，如以甘</w:t>
      </w:r>
      <w:r w:rsidRPr="0089247D">
        <w:rPr>
          <w:rFonts w:hint="eastAsia"/>
        </w:rPr>
        <w:lastRenderedPageBreak/>
        <w:t>露灌溉毒树，灌溉益深而毒气愈盛，所以必落魔道也</w:t>
      </w:r>
      <w:r w:rsidR="00E7107F" w:rsidRPr="0089247D">
        <w:rPr>
          <w:rFonts w:hint="eastAsia"/>
        </w:rPr>
        <w:t>！</w:t>
      </w:r>
      <w:r w:rsidR="005C371A" w:rsidRPr="0089247D">
        <w:rPr>
          <w:rFonts w:hint="eastAsia"/>
        </w:rPr>
        <w:t>”</w:t>
      </w:r>
      <w:r w:rsidRPr="0089247D">
        <w:rPr>
          <w:rFonts w:hint="eastAsia"/>
        </w:rPr>
        <w:t>如果你没有断淫，你禅定的功夫再怎么样，或者说你智慧的功夫再怎么样，全部都变成了毒气。</w:t>
      </w:r>
    </w:p>
    <w:p w14:paraId="6D379F00" w14:textId="60AEF202" w:rsidR="0089247D" w:rsidRPr="0089247D" w:rsidRDefault="005B61C9" w:rsidP="000D5C78">
      <w:pPr>
        <w:widowControl w:val="0"/>
        <w:ind w:firstLine="600"/>
      </w:pPr>
      <w:r w:rsidRPr="0089247D">
        <w:rPr>
          <w:rFonts w:hint="eastAsia"/>
        </w:rPr>
        <w:t>为什么这么讲呢？如果你的行为不如法，你光有智慧也不行，可能造的业更严重。因为你有智慧的话，辩论很厉害，我们有些口才好的人，他讲经说法、造善业的话，也很好。如果他的行为不对，行为不清静，然后心不清静，那造口业也是非常厉害的。一个人说一句的话，他可能十句都会倒出来，出口成章。</w:t>
      </w:r>
    </w:p>
    <w:p w14:paraId="09DBBAE4" w14:textId="1769D1AE" w:rsidR="0089247D" w:rsidRPr="0089247D" w:rsidRDefault="005B61C9" w:rsidP="000D5C78">
      <w:pPr>
        <w:widowControl w:val="0"/>
        <w:ind w:firstLine="600"/>
      </w:pPr>
      <w:r w:rsidRPr="0089247D">
        <w:rPr>
          <w:rFonts w:hint="eastAsia"/>
        </w:rPr>
        <w:t>现在我们世间当中的有些记者，有些民间的人，因为他是一种邪知邪见的人，非常非常片面、不正的那种，这种人的嘴非常会说，他自己依靠这个嘴皮来吃饭，但因为自己行为不正的原因，实际造的业可能更严重。</w:t>
      </w:r>
    </w:p>
    <w:p w14:paraId="4D9D61EB" w14:textId="2BE06325" w:rsidR="0089247D" w:rsidRPr="0089247D" w:rsidRDefault="005B61C9" w:rsidP="000D5C78">
      <w:pPr>
        <w:widowControl w:val="0"/>
        <w:ind w:firstLine="600"/>
      </w:pPr>
      <w:r w:rsidRPr="0089247D">
        <w:rPr>
          <w:rFonts w:hint="eastAsia"/>
        </w:rPr>
        <w:t>所以说这里也讲到：</w:t>
      </w:r>
    </w:p>
    <w:p w14:paraId="29C24AD7" w14:textId="202F3FB3" w:rsidR="0089247D" w:rsidRPr="0089247D" w:rsidRDefault="005B61C9" w:rsidP="000D5C78">
      <w:pPr>
        <w:widowControl w:val="0"/>
        <w:ind w:firstLine="601"/>
        <w:rPr>
          <w:b/>
          <w:bCs/>
        </w:rPr>
      </w:pPr>
      <w:r w:rsidRPr="0089247D">
        <w:rPr>
          <w:rFonts w:hint="eastAsia"/>
          <w:b/>
          <w:bCs/>
        </w:rPr>
        <w:t>上品魔王，中品魔民，下品魔女。彼等诸魔亦有徒众，各各自谓成无上道。</w:t>
      </w:r>
    </w:p>
    <w:p w14:paraId="1DBDE51C" w14:textId="003FF16A" w:rsidR="0089247D" w:rsidRPr="0089247D" w:rsidRDefault="005B61C9" w:rsidP="000D5C78">
      <w:pPr>
        <w:widowControl w:val="0"/>
        <w:ind w:firstLine="600"/>
      </w:pPr>
      <w:r w:rsidRPr="0089247D">
        <w:rPr>
          <w:rFonts w:hint="eastAsia"/>
        </w:rPr>
        <w:t>如果没有很好的守持戒律，没有断淫的话，有禅定还有智慧，上品者很有可能会变成魔王。</w:t>
      </w:r>
    </w:p>
    <w:p w14:paraId="190B3632" w14:textId="32F7509D" w:rsidR="0089247D" w:rsidRPr="0089247D" w:rsidRDefault="005B61C9" w:rsidP="000D5C78">
      <w:pPr>
        <w:widowControl w:val="0"/>
        <w:ind w:firstLine="600"/>
      </w:pPr>
      <w:r w:rsidRPr="0089247D">
        <w:rPr>
          <w:rFonts w:hint="eastAsia"/>
        </w:rPr>
        <w:t>因为他智慧很厉害，但行为不如法，他可能影响很多人。现在有些人经常讲：</w:t>
      </w:r>
      <w:r w:rsidR="000C5882" w:rsidRPr="0089247D">
        <w:rPr>
          <w:rFonts w:hint="eastAsia"/>
        </w:rPr>
        <w:t>“</w:t>
      </w:r>
      <w:r w:rsidRPr="0089247D">
        <w:rPr>
          <w:rFonts w:hint="eastAsia"/>
        </w:rPr>
        <w:t>守戒没有什么用，你</w:t>
      </w:r>
      <w:r w:rsidRPr="0089247D">
        <w:rPr>
          <w:rFonts w:hint="eastAsia"/>
        </w:rPr>
        <w:lastRenderedPageBreak/>
        <w:t>们随随便便可以行淫</w:t>
      </w:r>
      <w:r w:rsidR="005C371A" w:rsidRPr="0089247D">
        <w:rPr>
          <w:rFonts w:hint="eastAsia"/>
        </w:rPr>
        <w:t>”</w:t>
      </w:r>
      <w:r w:rsidRPr="0089247D">
        <w:rPr>
          <w:rFonts w:hint="eastAsia"/>
        </w:rPr>
        <w:t>，这样的话影响成千上万的人。然后自己的禅定也有一定的功夫，像外道也有，很长时间都是入于非非想天一样的定当中，这样很多人都会信他——禅定和智慧是上品者的话，那造的业也是比较严重，所以他最后转生成魔王，魔当中位置比较高的魔王。</w:t>
      </w:r>
    </w:p>
    <w:p w14:paraId="5E2AD987" w14:textId="65A93D62" w:rsidR="0089247D" w:rsidRPr="0089247D" w:rsidRDefault="005B61C9" w:rsidP="000D5C78">
      <w:pPr>
        <w:widowControl w:val="0"/>
        <w:ind w:firstLine="600"/>
      </w:pPr>
      <w:r w:rsidRPr="0089247D">
        <w:rPr>
          <w:rFonts w:hint="eastAsia"/>
        </w:rPr>
        <w:t>禅定和智慧比较中等的人呢，他可能最后转生到魔的平民当中。禅定和智慧比较下等，最后就变成了魔众当中力量比较弱小的一些魔女。</w:t>
      </w:r>
    </w:p>
    <w:p w14:paraId="2CE8072E" w14:textId="34841CFE" w:rsidR="0089247D" w:rsidRPr="0089247D" w:rsidRDefault="005B61C9" w:rsidP="000D5C78">
      <w:pPr>
        <w:widowControl w:val="0"/>
        <w:ind w:firstLine="600"/>
      </w:pPr>
      <w:r w:rsidRPr="0089247D">
        <w:rPr>
          <w:rFonts w:hint="eastAsia"/>
        </w:rPr>
        <w:t>凡此</w:t>
      </w:r>
      <w:r w:rsidR="000C5882" w:rsidRPr="0089247D">
        <w:rPr>
          <w:rFonts w:hint="eastAsia"/>
        </w:rPr>
        <w:t>“</w:t>
      </w:r>
      <w:r w:rsidRPr="0089247D">
        <w:rPr>
          <w:rFonts w:hint="eastAsia"/>
        </w:rPr>
        <w:t>彼等</w:t>
      </w:r>
      <w:r w:rsidR="005C371A" w:rsidRPr="0089247D">
        <w:rPr>
          <w:rFonts w:hint="eastAsia"/>
        </w:rPr>
        <w:t>”</w:t>
      </w:r>
      <w:r w:rsidRPr="0089247D">
        <w:rPr>
          <w:rFonts w:hint="eastAsia"/>
        </w:rPr>
        <w:t>，他们都有自己各自的徒孙徒弟，都有各自的眷属，而且各个都不知因果，都非常傲慢，自己非常自信地说自己依靠这种方式成就了无上之道。</w:t>
      </w:r>
    </w:p>
    <w:p w14:paraId="5C684235" w14:textId="59C5F151" w:rsidR="0089247D" w:rsidRPr="0089247D" w:rsidRDefault="005B61C9" w:rsidP="000D5C78">
      <w:pPr>
        <w:widowControl w:val="0"/>
        <w:ind w:firstLine="600"/>
      </w:pPr>
      <w:r w:rsidRPr="0089247D">
        <w:rPr>
          <w:rFonts w:hint="eastAsia"/>
        </w:rPr>
        <w:t>大家都会讲自己是无上之道。我并不是说其他的宗教都是魔，不是这个意思。实际上，世界上的很多宗教都带有一些难以想象的故事。所以我们如果没有根本的戒律清净，或者是清净的行为，很有可能影响很多人最后堕入恶趣。</w:t>
      </w:r>
    </w:p>
    <w:p w14:paraId="26C0C492" w14:textId="21E281C0" w:rsidR="0089247D" w:rsidRPr="0089247D" w:rsidRDefault="005B61C9" w:rsidP="000D5C78">
      <w:pPr>
        <w:widowControl w:val="0"/>
        <w:ind w:firstLine="600"/>
      </w:pPr>
      <w:r w:rsidRPr="0089247D">
        <w:rPr>
          <w:rFonts w:hint="eastAsia"/>
        </w:rPr>
        <w:t>比如基督教，耶稣的母亲是圣母玛利亚。当然有不同的历史说法，但是比较公认的是她很小的时候就见到了神，见到了神以后，神说：</w:t>
      </w:r>
      <w:r w:rsidR="000C5882" w:rsidRPr="0089247D">
        <w:rPr>
          <w:rFonts w:hint="eastAsia"/>
        </w:rPr>
        <w:t>“</w:t>
      </w:r>
      <w:r w:rsidRPr="0089247D">
        <w:rPr>
          <w:rFonts w:hint="eastAsia"/>
        </w:rPr>
        <w:t>你应该生一个非常厉害的孩子</w:t>
      </w:r>
      <w:r w:rsidR="005C371A" w:rsidRPr="0089247D">
        <w:rPr>
          <w:rFonts w:hint="eastAsia"/>
        </w:rPr>
        <w:t>”</w:t>
      </w:r>
      <w:r w:rsidRPr="0089247D">
        <w:rPr>
          <w:rFonts w:hint="eastAsia"/>
        </w:rPr>
        <w:t>。她说：</w:t>
      </w:r>
      <w:r w:rsidR="000C5882" w:rsidRPr="0089247D">
        <w:rPr>
          <w:rFonts w:hint="eastAsia"/>
        </w:rPr>
        <w:t>“</w:t>
      </w:r>
      <w:r w:rsidRPr="0089247D">
        <w:rPr>
          <w:rFonts w:hint="eastAsia"/>
        </w:rPr>
        <w:t>我男朋友都没有，怎么生孩</w:t>
      </w:r>
      <w:r w:rsidRPr="0089247D">
        <w:rPr>
          <w:rFonts w:hint="eastAsia"/>
        </w:rPr>
        <w:lastRenderedPageBreak/>
        <w:t>子呢？</w:t>
      </w:r>
      <w:r w:rsidR="005C371A" w:rsidRPr="0089247D">
        <w:rPr>
          <w:rFonts w:hint="eastAsia"/>
        </w:rPr>
        <w:t>”</w:t>
      </w:r>
      <w:r w:rsidRPr="0089247D">
        <w:rPr>
          <w:rFonts w:hint="eastAsia"/>
        </w:rPr>
        <w:t>神说：</w:t>
      </w:r>
      <w:r w:rsidR="000C5882" w:rsidRPr="0089247D">
        <w:rPr>
          <w:rFonts w:hint="eastAsia"/>
        </w:rPr>
        <w:t>“</w:t>
      </w:r>
      <w:r w:rsidRPr="0089247D">
        <w:rPr>
          <w:rFonts w:hint="eastAsia"/>
        </w:rPr>
        <w:t>没有，你会生孩子的。</w:t>
      </w:r>
      <w:r w:rsidR="005C371A" w:rsidRPr="0089247D">
        <w:rPr>
          <w:rFonts w:hint="eastAsia"/>
        </w:rPr>
        <w:t>”</w:t>
      </w:r>
      <w:r w:rsidRPr="0089247D">
        <w:rPr>
          <w:rFonts w:hint="eastAsia"/>
        </w:rPr>
        <w:t>依靠他的一种特殊威力，最后生了耶稣。耶稣的父亲也是比较神秘。包括穆罕默德，他后来也是神的指示，让他创造一个宗教，将来会影响整个世界，也有这样的。所以世间上的很多宗教都是依靠比较特殊的神、特殊的一种威力而得到的。</w:t>
      </w:r>
    </w:p>
    <w:p w14:paraId="4C41DC4C" w14:textId="484464B5" w:rsidR="0089247D" w:rsidRPr="0089247D" w:rsidRDefault="005B61C9" w:rsidP="000D5C78">
      <w:pPr>
        <w:widowControl w:val="0"/>
        <w:ind w:firstLine="600"/>
      </w:pPr>
      <w:r w:rsidRPr="0089247D">
        <w:rPr>
          <w:rFonts w:hint="eastAsia"/>
        </w:rPr>
        <w:t>而且我们信仰宗教的人，相当一部分人是依靠信心，并不是依靠智慧。这样以后，我们如果没有一个清净的戒律，各种各样的行为也许对自他不一定有意义。</w:t>
      </w:r>
    </w:p>
    <w:p w14:paraId="15AD1F7C" w14:textId="407E825F" w:rsidR="0089247D" w:rsidRPr="0089247D" w:rsidRDefault="005B61C9" w:rsidP="000D5C78">
      <w:pPr>
        <w:widowControl w:val="0"/>
        <w:ind w:firstLine="600"/>
      </w:pPr>
      <w:r w:rsidRPr="0089247D">
        <w:rPr>
          <w:rFonts w:hint="eastAsia"/>
        </w:rPr>
        <w:t>然后佛陀说：</w:t>
      </w:r>
    </w:p>
    <w:p w14:paraId="2D9DA3A7" w14:textId="01132EE8" w:rsidR="0089247D" w:rsidRPr="0089247D" w:rsidRDefault="005B61C9" w:rsidP="000D5C78">
      <w:pPr>
        <w:widowControl w:val="0"/>
        <w:ind w:firstLine="601"/>
        <w:rPr>
          <w:b/>
          <w:bCs/>
        </w:rPr>
      </w:pPr>
      <w:r w:rsidRPr="0089247D">
        <w:rPr>
          <w:rFonts w:hint="eastAsia"/>
          <w:b/>
          <w:bCs/>
        </w:rPr>
        <w:t>我灭度后末法之中，多此魔民炽盛世间，广行贪淫为善知识，令诸众生落爱见坑，失菩提路。</w:t>
      </w:r>
    </w:p>
    <w:p w14:paraId="139BFBB6" w14:textId="5C47C3EE" w:rsidR="0089247D" w:rsidRPr="0089247D" w:rsidRDefault="005B61C9" w:rsidP="000D5C78">
      <w:pPr>
        <w:widowControl w:val="0"/>
        <w:ind w:firstLine="600"/>
      </w:pPr>
      <w:r w:rsidRPr="0089247D">
        <w:rPr>
          <w:rFonts w:hint="eastAsia"/>
        </w:rPr>
        <w:t>佛陀说，我灭度以后，末法浊世的时候，有诸如此类、许许多多的魔众炽盛于这个世界当中，他们统治整个世界。</w:t>
      </w:r>
    </w:p>
    <w:p w14:paraId="621437E0" w14:textId="2AEB94BD" w:rsidR="0089247D" w:rsidRPr="0089247D" w:rsidRDefault="005B61C9" w:rsidP="000D5C78">
      <w:pPr>
        <w:widowControl w:val="0"/>
        <w:ind w:firstLine="600"/>
      </w:pPr>
      <w:r w:rsidRPr="0089247D">
        <w:rPr>
          <w:rFonts w:hint="eastAsia"/>
        </w:rPr>
        <w:t>当今这个世界确实非常多。佛陀灭度以后</w:t>
      </w:r>
      <w:r w:rsidR="003721C1" w:rsidRPr="003721C1">
        <w:t>2500</w:t>
      </w:r>
      <w:r w:rsidRPr="0089247D">
        <w:rPr>
          <w:rFonts w:hint="eastAsia"/>
        </w:rPr>
        <w:t>多年后的今天，有各种各样的魔众、魔民、魔师。前面也不是说，浊世的时候，说法的邪师如恒河沙一样，兴盛于这个世界。</w:t>
      </w:r>
    </w:p>
    <w:p w14:paraId="3CB08682" w14:textId="5E9F0609" w:rsidR="0089247D" w:rsidRPr="0089247D" w:rsidRDefault="005B61C9" w:rsidP="000D5C78">
      <w:pPr>
        <w:widowControl w:val="0"/>
        <w:ind w:firstLine="600"/>
      </w:pPr>
      <w:r w:rsidRPr="0089247D">
        <w:rPr>
          <w:rFonts w:hint="eastAsia"/>
        </w:rPr>
        <w:t>他们不会说断除贪心，要广行贪欲，还称自己是</w:t>
      </w:r>
      <w:r w:rsidRPr="0089247D">
        <w:rPr>
          <w:rFonts w:hint="eastAsia"/>
        </w:rPr>
        <w:lastRenderedPageBreak/>
        <w:t>善知识，令很多很多的众生落入贪爱和邪见的坑里面，最后让他们失去了真正的菩提之道。</w:t>
      </w:r>
    </w:p>
    <w:p w14:paraId="5B2505E9" w14:textId="3E03EE5F" w:rsidR="0089247D" w:rsidRPr="0089247D" w:rsidRDefault="005B61C9" w:rsidP="000D5C78">
      <w:pPr>
        <w:widowControl w:val="0"/>
        <w:ind w:firstLine="600"/>
      </w:pPr>
      <w:r w:rsidRPr="0089247D">
        <w:rPr>
          <w:rFonts w:hint="eastAsia"/>
        </w:rPr>
        <w:t>以前</w:t>
      </w:r>
      <w:r w:rsidRPr="0089247D">
        <w:rPr>
          <w:rFonts w:hint="eastAsia"/>
          <w:vertAlign w:val="superscript"/>
        </w:rPr>
        <w:t>上</w:t>
      </w:r>
      <w:r w:rsidRPr="0089247D">
        <w:rPr>
          <w:rFonts w:hint="eastAsia"/>
        </w:rPr>
        <w:t>宣</w:t>
      </w:r>
      <w:r w:rsidRPr="0089247D">
        <w:rPr>
          <w:rFonts w:hint="eastAsia"/>
          <w:vertAlign w:val="superscript"/>
        </w:rPr>
        <w:t>下</w:t>
      </w:r>
      <w:r w:rsidRPr="0089247D">
        <w:rPr>
          <w:rFonts w:hint="eastAsia"/>
        </w:rPr>
        <w:t>化上人说</w:t>
      </w:r>
      <w:r w:rsidR="0089247D" w:rsidRPr="0089247D">
        <w:rPr>
          <w:vertAlign w:val="superscript"/>
        </w:rPr>
        <w:footnoteReference w:id="445"/>
      </w:r>
      <w:r w:rsidRPr="0089247D">
        <w:rPr>
          <w:rFonts w:hint="eastAsia"/>
        </w:rPr>
        <w:t>，他见到一个人，自称自己是佛，见到谁都是</w:t>
      </w:r>
      <w:r w:rsidRPr="0089247D">
        <w:t>LOVE</w:t>
      </w:r>
      <w:r w:rsidRPr="0089247D">
        <w:rPr>
          <w:rFonts w:hint="eastAsia"/>
        </w:rPr>
        <w:t>、</w:t>
      </w:r>
      <w:r w:rsidRPr="0089247D">
        <w:t>LOVE</w:t>
      </w:r>
      <w:r w:rsidRPr="0089247D">
        <w:rPr>
          <w:rFonts w:hint="eastAsia"/>
        </w:rPr>
        <w:t>，一直讲爱爱爱，最后好像很多人堕入邪见的坑当中。他是非常反对的。他说亲自见到一个人，那人说</w:t>
      </w:r>
      <w:r w:rsidR="000C5882" w:rsidRPr="0089247D">
        <w:rPr>
          <w:rFonts w:hint="eastAsia"/>
        </w:rPr>
        <w:t>“</w:t>
      </w:r>
      <w:r w:rsidRPr="0089247D">
        <w:rPr>
          <w:rFonts w:hint="eastAsia"/>
        </w:rPr>
        <w:t>我就是佛</w:t>
      </w:r>
      <w:r w:rsidR="005C371A" w:rsidRPr="0089247D">
        <w:rPr>
          <w:rFonts w:hint="eastAsia"/>
        </w:rPr>
        <w:t>”</w:t>
      </w:r>
      <w:r w:rsidRPr="0089247D">
        <w:rPr>
          <w:rFonts w:hint="eastAsia"/>
        </w:rPr>
        <w:t>，他自己这样称呼自己。</w:t>
      </w:r>
    </w:p>
    <w:p w14:paraId="3660AFEF" w14:textId="20696E0C" w:rsidR="0089247D" w:rsidRPr="0089247D" w:rsidRDefault="005B61C9" w:rsidP="000D5C78">
      <w:pPr>
        <w:widowControl w:val="0"/>
        <w:ind w:firstLine="600"/>
      </w:pPr>
      <w:r w:rsidRPr="0089247D">
        <w:rPr>
          <w:rFonts w:hint="eastAsia"/>
        </w:rPr>
        <w:t>所以我们这个世间当中，将来佛陀灭度以后，确实有一些人宣说贪欲为正法，这样说的话，确实非常可怕。虽然在有些甚深的密法当中，看起来好像有一点贪欲，但实际上，我们学习这么多年的人，大家都知道，任何密宗当中根本没有贪欲自相是我们要行持的，没有的。</w:t>
      </w:r>
    </w:p>
    <w:p w14:paraId="364A3A11" w14:textId="7450817E" w:rsidR="0089247D" w:rsidRPr="0089247D" w:rsidRDefault="005B61C9" w:rsidP="000D5C78">
      <w:pPr>
        <w:widowControl w:val="0"/>
        <w:ind w:firstLine="600"/>
      </w:pPr>
      <w:r w:rsidRPr="0089247D">
        <w:rPr>
          <w:rFonts w:hint="eastAsia"/>
        </w:rPr>
        <w:t>正因为这样，比如说贝诺法王、法王如意宝，在我们浊世众生面前显现一个特别好的榜样。自己身为出家相，虽然前世各方面有开取伏藏、接受空行母的授记、能力，但是为了末法时代的一种榜样也好、模范也好，自己行持清净的戒律。</w:t>
      </w:r>
    </w:p>
    <w:p w14:paraId="58A27AA3" w14:textId="0CEA2EC1" w:rsidR="0089247D" w:rsidRPr="0089247D" w:rsidRDefault="005B61C9" w:rsidP="000D5C78">
      <w:pPr>
        <w:widowControl w:val="0"/>
        <w:ind w:firstLine="600"/>
      </w:pPr>
      <w:r w:rsidRPr="0089247D">
        <w:rPr>
          <w:rFonts w:hint="eastAsia"/>
        </w:rPr>
        <w:lastRenderedPageBreak/>
        <w:t>正因为这样，法王如意宝的传承弟子，包括贝诺法王他们的传承弟子，还有很多高僧大德，他们的传承弟子，真正的上师们都会弘扬正法，守持清净的戒律。着重弘扬戒定慧，尤其是守持清净的戒律，非常的重视。</w:t>
      </w:r>
    </w:p>
    <w:p w14:paraId="6C479E99" w14:textId="02DB1A92" w:rsidR="0089247D" w:rsidRPr="0089247D" w:rsidRDefault="005B61C9" w:rsidP="000D5C78">
      <w:pPr>
        <w:widowControl w:val="0"/>
        <w:ind w:firstLine="600"/>
      </w:pPr>
      <w:r w:rsidRPr="0089247D">
        <w:rPr>
          <w:rFonts w:hint="eastAsia"/>
        </w:rPr>
        <w:t>我以前也很多次的说过，不管是什么身份的人，男众也好，女众也好，出家人很多的，出家人如果自己能守持戒律，应该是一生当中非常光荣的事情。一旦自己实在没有办法守持清净戒律，那这个时候，你不管是舍戒也好，自己应该隐藏起来，没有必要在别人面前似是而非的讲一些所谓的双运。</w:t>
      </w:r>
    </w:p>
    <w:p w14:paraId="129C3631" w14:textId="6A82FF09" w:rsidR="0089247D" w:rsidRPr="0089247D" w:rsidRDefault="005B61C9" w:rsidP="000D5C78">
      <w:pPr>
        <w:widowControl w:val="0"/>
        <w:ind w:firstLine="600"/>
      </w:pPr>
      <w:r w:rsidRPr="0089247D">
        <w:rPr>
          <w:rFonts w:hint="eastAsia"/>
        </w:rPr>
        <w:t>我们大家都知道，藏传佛教当中是有一部分所谓的密咒士、所谓的在家身份。但是这些，一部分我们相信他们肯定是有密义、有成就的。但有一部分，我们觉得肯定是没有什么的，只不过是为了生活、为了生存，为了各种各样的面子，可能名称取得比较好听一点，实际上可能是真正的在家人。在家人的话，在家人有在家人的戒律，他应该不会依靠邪淫这些来欺骗别人。</w:t>
      </w:r>
    </w:p>
    <w:p w14:paraId="0DD7AAC7" w14:textId="1A5F3D3E" w:rsidR="0089247D" w:rsidRPr="0089247D" w:rsidRDefault="005B61C9" w:rsidP="000D5C78">
      <w:pPr>
        <w:widowControl w:val="0"/>
        <w:ind w:firstLine="600"/>
      </w:pPr>
      <w:r w:rsidRPr="0089247D">
        <w:rPr>
          <w:rFonts w:hint="eastAsia"/>
        </w:rPr>
        <w:t>我们学院的传承弟子当中，希望大家守持清净的戒律，这是我们有生之年最荣幸的事情。一旦这种因</w:t>
      </w:r>
      <w:r w:rsidRPr="0089247D">
        <w:rPr>
          <w:rFonts w:hint="eastAsia"/>
        </w:rPr>
        <w:lastRenderedPageBreak/>
        <w:t>缘实在不具足的话，那自己还俗，或者说自己通过其它方式，千万不能依靠淫戒：</w:t>
      </w:r>
      <w:r w:rsidR="000C5882" w:rsidRPr="0089247D">
        <w:rPr>
          <w:rFonts w:hint="eastAsia"/>
        </w:rPr>
        <w:t>“</w:t>
      </w:r>
      <w:r w:rsidRPr="0089247D">
        <w:rPr>
          <w:rFonts w:hint="eastAsia"/>
        </w:rPr>
        <w:t>我们双修，这样的话对什么什么有利</w:t>
      </w:r>
      <w:r w:rsidR="000C5882" w:rsidRPr="0089247D">
        <w:rPr>
          <w:rFonts w:hint="eastAsia"/>
        </w:rPr>
        <w:t>……</w:t>
      </w:r>
      <w:r w:rsidR="005C371A" w:rsidRPr="0089247D">
        <w:rPr>
          <w:rFonts w:hint="eastAsia"/>
        </w:rPr>
        <w:t>”</w:t>
      </w:r>
      <w:r w:rsidRPr="0089247D">
        <w:rPr>
          <w:rFonts w:hint="eastAsia"/>
        </w:rPr>
        <w:t>，这完全是一个欺骗的行为。</w:t>
      </w:r>
    </w:p>
    <w:p w14:paraId="25BF57E1" w14:textId="20CD667C" w:rsidR="0089247D" w:rsidRPr="0089247D" w:rsidRDefault="005B61C9" w:rsidP="000D5C78">
      <w:pPr>
        <w:widowControl w:val="0"/>
        <w:ind w:firstLine="600"/>
      </w:pPr>
      <w:r w:rsidRPr="0089247D">
        <w:rPr>
          <w:rFonts w:hint="eastAsia"/>
        </w:rPr>
        <w:t>我是这样想的，如果真正依靠这样的能力，法王如意宝的这些弟子们，高僧大德当中，至少有一部分人应该可以有资格去弘扬这个，但是谁都没有去弘扬。</w:t>
      </w:r>
      <w:r w:rsidR="000C5882" w:rsidRPr="0089247D">
        <w:rPr>
          <w:rFonts w:hint="eastAsia"/>
        </w:rPr>
        <w:t>“</w:t>
      </w:r>
      <w:r w:rsidRPr="0089247D">
        <w:rPr>
          <w:rFonts w:hint="eastAsia"/>
        </w:rPr>
        <w:t>这个是甚深的法，不是我们的境界。</w:t>
      </w:r>
      <w:r w:rsidR="005C371A" w:rsidRPr="0089247D">
        <w:rPr>
          <w:rFonts w:hint="eastAsia"/>
        </w:rPr>
        <w:t>”</w:t>
      </w:r>
      <w:r w:rsidRPr="0089247D">
        <w:rPr>
          <w:rFonts w:hint="eastAsia"/>
        </w:rPr>
        <w:t>谁都没有把密法里面的个别修行去弘扬。</w:t>
      </w:r>
    </w:p>
    <w:p w14:paraId="389B266F" w14:textId="70A1C940" w:rsidR="0089247D" w:rsidRPr="0089247D" w:rsidRDefault="005B61C9" w:rsidP="000D5C78">
      <w:pPr>
        <w:widowControl w:val="0"/>
        <w:ind w:firstLine="600"/>
      </w:pPr>
      <w:r w:rsidRPr="0089247D">
        <w:rPr>
          <w:rFonts w:hint="eastAsia"/>
        </w:rPr>
        <w:t>我们极个别的人，以前都是有过，我课堂上也是批评过，拿出什么照片，各种说法，欺骗一些刚学的。因为他们很脆弱，他们也不懂什么。他就开始说各种各样：</w:t>
      </w:r>
      <w:r w:rsidR="000C5882" w:rsidRPr="0089247D">
        <w:rPr>
          <w:rFonts w:hint="eastAsia"/>
        </w:rPr>
        <w:t>“</w:t>
      </w:r>
      <w:r w:rsidRPr="0089247D">
        <w:rPr>
          <w:rFonts w:hint="eastAsia"/>
        </w:rPr>
        <w:t>这个是正法，这样修行对你有利。</w:t>
      </w:r>
      <w:r w:rsidR="005C371A" w:rsidRPr="0089247D">
        <w:rPr>
          <w:rFonts w:hint="eastAsia"/>
        </w:rPr>
        <w:t>”</w:t>
      </w:r>
      <w:r w:rsidRPr="0089247D">
        <w:rPr>
          <w:rFonts w:hint="eastAsia"/>
        </w:rPr>
        <w:t>这完全是一种欺骗。</w:t>
      </w:r>
    </w:p>
    <w:p w14:paraId="331E460B" w14:textId="3577497B" w:rsidR="0089247D" w:rsidRPr="0089247D" w:rsidRDefault="005B61C9" w:rsidP="000D5C78">
      <w:pPr>
        <w:widowControl w:val="0"/>
        <w:ind w:firstLine="600"/>
      </w:pPr>
      <w:r w:rsidRPr="0089247D">
        <w:rPr>
          <w:rFonts w:hint="eastAsia"/>
        </w:rPr>
        <w:t>如果出家人自己实在是没办法守持戒律，已经失去了这种道行和戒律的话，佛陀时代也是允许的，现在也是有——不管是堪布也好，活佛也好，普通的出家人，最后有些已经现了在家相，有些并没有，但是他没有做任何出家的行为，自己只有从僧团当中离开。</w:t>
      </w:r>
    </w:p>
    <w:p w14:paraId="2B71E60B" w14:textId="395C588C" w:rsidR="0089247D" w:rsidRPr="0089247D" w:rsidRDefault="005B61C9" w:rsidP="000D5C78">
      <w:pPr>
        <w:widowControl w:val="0"/>
        <w:ind w:firstLine="600"/>
      </w:pPr>
      <w:r w:rsidRPr="0089247D">
        <w:rPr>
          <w:rFonts w:hint="eastAsia"/>
        </w:rPr>
        <w:t>我们以后的出家人，每个人完全把戒律守得善始善终，一部分人肯定有，现在浊世的时候也会有，包括我们藏地也非常重视这一点。这一点，我也在想，</w:t>
      </w:r>
      <w:r w:rsidRPr="0089247D">
        <w:rPr>
          <w:rFonts w:hint="eastAsia"/>
        </w:rPr>
        <w:lastRenderedPageBreak/>
        <w:t>法王如意宝为什么当年没有接受所谓的世间的这些明妃，像顶果钦哲仁波切、敦珠仁波切、创巴仁波切，凡是当代的这些大师们，公认的这些，他们显现上各种各样的，但法王如意宝一直没有。他身为一个真正的伏藏大师，真正伏藏大师有时候接受明妃也是有必要的，像莲花生大士和后来的一些伏藏大师。但是，法王为了摄受我们后面的这些出家僧团，自己显现这样的身相，最后以出家形象而示现圆寂。</w:t>
      </w:r>
    </w:p>
    <w:p w14:paraId="4B9309DD" w14:textId="56FEA7C1" w:rsidR="0089247D" w:rsidRPr="0089247D" w:rsidRDefault="005B61C9" w:rsidP="000D5C78">
      <w:pPr>
        <w:widowControl w:val="0"/>
        <w:ind w:firstLine="600"/>
      </w:pPr>
      <w:r w:rsidRPr="0089247D">
        <w:rPr>
          <w:rFonts w:hint="eastAsia"/>
        </w:rPr>
        <w:t>所以我们每一个人，自己也依靠正知正念，好好地守持戒律。人生很短暂的，如果你的出家身份善始善终的话，那比世界上任何的价值高贵得多。就像《顺治皇帝出家偈》里面所讲的那样，世间的金银财宝、地位名声这些都不算什么有价值的，你一个人相续清净，一直到死为止，其它什么修行都没有也是可以的。</w:t>
      </w:r>
    </w:p>
    <w:p w14:paraId="62EE4344" w14:textId="175075DD" w:rsidR="0089247D" w:rsidRPr="0089247D" w:rsidRDefault="005B61C9" w:rsidP="000D5C78">
      <w:pPr>
        <w:widowControl w:val="0"/>
        <w:ind w:firstLine="600"/>
      </w:pPr>
      <w:r w:rsidRPr="0089247D">
        <w:rPr>
          <w:rFonts w:hint="eastAsia"/>
        </w:rPr>
        <w:t>《赞戒论》当中也讲了，如果闻思修行的一分功德都没有，但是出家戒律很清净的话，今生来世都很快乐。大概是这个意思。</w:t>
      </w:r>
    </w:p>
    <w:p w14:paraId="69977BB1" w14:textId="496D13FA" w:rsidR="0089247D" w:rsidRPr="0089247D" w:rsidRDefault="005B61C9" w:rsidP="000D5C78">
      <w:pPr>
        <w:widowControl w:val="0"/>
        <w:ind w:firstLine="600"/>
      </w:pPr>
      <w:r w:rsidRPr="0089247D">
        <w:rPr>
          <w:rFonts w:hint="eastAsia"/>
        </w:rPr>
        <w:t>所以说这个淫戒，从某种意义上讲，大家一定要行持清净的戒律。</w:t>
      </w:r>
    </w:p>
    <w:p w14:paraId="73711608" w14:textId="1CE07EA9" w:rsidR="0089247D" w:rsidRPr="0089247D" w:rsidRDefault="005B61C9" w:rsidP="000D5C78">
      <w:pPr>
        <w:widowControl w:val="0"/>
        <w:ind w:firstLine="600"/>
      </w:pPr>
      <w:r w:rsidRPr="0089247D">
        <w:rPr>
          <w:rFonts w:hint="eastAsia"/>
        </w:rPr>
        <w:t>尤其是学院，在这方面的顺缘是非常不错的，比</w:t>
      </w:r>
      <w:r w:rsidRPr="0089247D">
        <w:rPr>
          <w:rFonts w:hint="eastAsia"/>
        </w:rPr>
        <w:lastRenderedPageBreak/>
        <w:t>较而言。因为末法时代，非常完美的可能在哪里都得不到，不管是闻思修行也好，道场也好，包括我们身边的这些人，我们有些人一直是完美主义，希求最完美，但是这个确实很难。都是有一种比较，比较当中能获得幸福感。</w:t>
      </w:r>
    </w:p>
    <w:p w14:paraId="54671DDA" w14:textId="4DD07AFF" w:rsidR="0089247D" w:rsidRPr="0089247D" w:rsidRDefault="005B61C9" w:rsidP="000D5C78">
      <w:pPr>
        <w:widowControl w:val="0"/>
        <w:ind w:firstLine="600"/>
      </w:pPr>
      <w:r w:rsidRPr="0089247D">
        <w:rPr>
          <w:rFonts w:hint="eastAsia"/>
        </w:rPr>
        <w:t>所以我想，比较而言，确实学院的加持力也好，学院各方面的因缘非常非常好。尤其是出家人，出家人如果真正长期待在学院，时间可能越长越好，为什么呢？因为出家僧团里面待的时间比较长的话，大多数人的心相续基本上已经变成一种比较固定的相续。否则的话，你们很多人出了家，刚开始的时候，谁都会有一种热情心，但是时间长了以后，会喜新厌旧，最后很多都退失。</w:t>
      </w:r>
    </w:p>
    <w:p w14:paraId="12F1123C" w14:textId="2F856357" w:rsidR="0089247D" w:rsidRPr="0089247D" w:rsidRDefault="005B61C9" w:rsidP="000D5C78">
      <w:pPr>
        <w:widowControl w:val="0"/>
        <w:ind w:firstLine="600"/>
      </w:pPr>
      <w:r w:rsidRPr="0089247D">
        <w:rPr>
          <w:rFonts w:hint="eastAsia"/>
        </w:rPr>
        <w:t>所以说，一般来讲，像学院这样的道场，不离开这样的僧团，这叫做忏悔所依。因为</w:t>
      </w:r>
      <w:r w:rsidR="000C5882" w:rsidRPr="0089247D">
        <w:rPr>
          <w:rFonts w:hint="eastAsia"/>
        </w:rPr>
        <w:t>“</w:t>
      </w:r>
      <w:r w:rsidRPr="0089247D">
        <w:rPr>
          <w:rFonts w:hint="eastAsia"/>
        </w:rPr>
        <w:t>我不能这么做，不然很害羞，很不好意思。我一定要跟僧团、我的道友们一起守持清净的戒律。</w:t>
      </w:r>
      <w:r w:rsidR="005C371A" w:rsidRPr="0089247D">
        <w:rPr>
          <w:rFonts w:hint="eastAsia"/>
        </w:rPr>
        <w:t>”</w:t>
      </w:r>
      <w:r w:rsidRPr="0089247D">
        <w:rPr>
          <w:rFonts w:hint="eastAsia"/>
        </w:rPr>
        <w:t>这样的话，那就非常方便。</w:t>
      </w:r>
    </w:p>
    <w:p w14:paraId="455539B3" w14:textId="772DA3BE" w:rsidR="0089247D" w:rsidRPr="0089247D" w:rsidRDefault="005B61C9" w:rsidP="000D5C78">
      <w:pPr>
        <w:widowControl w:val="0"/>
        <w:ind w:firstLine="600"/>
      </w:pPr>
      <w:r w:rsidRPr="0089247D">
        <w:rPr>
          <w:rFonts w:hint="eastAsia"/>
        </w:rPr>
        <w:t>所以在这里说，末法时代有一些魔的化身、魔的显现，他们会弘扬一些淫行，会有这样的。</w:t>
      </w:r>
    </w:p>
    <w:p w14:paraId="719360D1" w14:textId="6BE1B52A" w:rsidR="0089247D" w:rsidRPr="0089247D" w:rsidRDefault="005B61C9" w:rsidP="000D5C78">
      <w:pPr>
        <w:widowControl w:val="0"/>
        <w:ind w:firstLine="600"/>
      </w:pPr>
      <w:r w:rsidRPr="0089247D">
        <w:rPr>
          <w:rFonts w:hint="eastAsia"/>
        </w:rPr>
        <w:t>当然从大乘的角度来讲，密宗里面所说的，在显</w:t>
      </w:r>
      <w:r w:rsidRPr="0089247D">
        <w:rPr>
          <w:rFonts w:hint="eastAsia"/>
        </w:rPr>
        <w:lastRenderedPageBreak/>
        <w:t>宗当中也有一些比较特殊的方便行。比如说大乘《大宝积经》当中也说</w:t>
      </w:r>
      <w:r w:rsidR="0089247D" w:rsidRPr="0089247D">
        <w:rPr>
          <w:vertAlign w:val="superscript"/>
        </w:rPr>
        <w:footnoteReference w:id="446"/>
      </w:r>
      <w:r w:rsidRPr="0089247D">
        <w:rPr>
          <w:rFonts w:hint="eastAsia"/>
        </w:rPr>
        <w:t>：</w:t>
      </w:r>
      <w:r w:rsidR="000C5882" w:rsidRPr="0089247D">
        <w:rPr>
          <w:rFonts w:hint="eastAsia"/>
        </w:rPr>
        <w:t>“</w:t>
      </w:r>
      <w:r w:rsidRPr="0089247D">
        <w:rPr>
          <w:rFonts w:hint="eastAsia"/>
        </w:rPr>
        <w:t>行方便菩萨如是成就一切智心，虽在中宫婇女共相娱乐，不起魔事及诸留难，而得阿耨多罗三藐三菩提。</w:t>
      </w:r>
      <w:r w:rsidR="005C371A" w:rsidRPr="0089247D">
        <w:rPr>
          <w:rFonts w:hint="eastAsia"/>
        </w:rPr>
        <w:t>”</w:t>
      </w:r>
      <w:r w:rsidRPr="0089247D">
        <w:rPr>
          <w:rFonts w:hint="eastAsia"/>
        </w:rPr>
        <w:t>当时文殊菩萨他到宫女当中去享乐，但对他来说不会变成违缘，不会变成危难，不会破戒。</w:t>
      </w:r>
    </w:p>
    <w:p w14:paraId="3DF61522" w14:textId="02A6753C" w:rsidR="0089247D" w:rsidRPr="0089247D" w:rsidRDefault="005B61C9" w:rsidP="000D5C78">
      <w:pPr>
        <w:widowControl w:val="0"/>
        <w:ind w:firstLine="600"/>
      </w:pPr>
      <w:r w:rsidRPr="0089247D">
        <w:rPr>
          <w:rFonts w:hint="eastAsia"/>
        </w:rPr>
        <w:t>当然像文殊菩萨这样的大菩萨而言，密宗里面所讲到的行为他们不会沾染的。以前有些人对米拉日巴尊者说：</w:t>
      </w:r>
      <w:r w:rsidR="000C5882" w:rsidRPr="0089247D">
        <w:rPr>
          <w:rFonts w:hint="eastAsia"/>
        </w:rPr>
        <w:t>“</w:t>
      </w:r>
      <w:r w:rsidRPr="0089247D">
        <w:rPr>
          <w:rFonts w:hint="eastAsia"/>
        </w:rPr>
        <w:t>你的上师玛尔巴罗扎有空行母，也生了很多法王子，享受很好的生活，你是玛尔巴罗扎的亲传弟子，你为什么不结婚？</w:t>
      </w:r>
      <w:r w:rsidR="005C371A" w:rsidRPr="0089247D">
        <w:rPr>
          <w:rFonts w:hint="eastAsia"/>
        </w:rPr>
        <w:t>”</w:t>
      </w:r>
      <w:r w:rsidRPr="0089247D">
        <w:rPr>
          <w:rFonts w:hint="eastAsia"/>
        </w:rPr>
        <w:t>米拉日巴没出家的时候有一个叫结赛的未婚妻，米拉日巴苦行的时候，结赛经常和他的妹妹一起去看他。有时候送一点口粮，他们关系还是很好的。有个弟子说：</w:t>
      </w:r>
      <w:r w:rsidR="000C5882" w:rsidRPr="0089247D">
        <w:rPr>
          <w:rFonts w:hint="eastAsia"/>
        </w:rPr>
        <w:t>“</w:t>
      </w:r>
      <w:r w:rsidRPr="0089247D">
        <w:rPr>
          <w:rFonts w:hint="eastAsia"/>
        </w:rPr>
        <w:t>你应该和结赛结婚，为什么不这样？因为你是上师的弟子，就像是擦擦一样，上师有什么特色，你也应该有。</w:t>
      </w:r>
      <w:r w:rsidR="005C371A" w:rsidRPr="0089247D">
        <w:rPr>
          <w:rFonts w:hint="eastAsia"/>
        </w:rPr>
        <w:t>”</w:t>
      </w:r>
      <w:r w:rsidRPr="0089247D">
        <w:rPr>
          <w:rFonts w:hint="eastAsia"/>
        </w:rPr>
        <w:t>米拉日巴回答说：</w:t>
      </w:r>
      <w:r w:rsidR="000C5882" w:rsidRPr="0089247D">
        <w:rPr>
          <w:rFonts w:hint="eastAsia"/>
        </w:rPr>
        <w:t>“</w:t>
      </w:r>
      <w:r w:rsidRPr="0089247D">
        <w:rPr>
          <w:rFonts w:hint="eastAsia"/>
        </w:rPr>
        <w:t>像上师那样高的境界是可以行持的，像我这样</w:t>
      </w:r>
      <w:r w:rsidRPr="0089247D">
        <w:rPr>
          <w:rFonts w:hint="eastAsia"/>
        </w:rPr>
        <w:lastRenderedPageBreak/>
        <w:t>是根本没办法的。</w:t>
      </w:r>
      <w:r w:rsidR="005C371A" w:rsidRPr="0089247D">
        <w:rPr>
          <w:rFonts w:hint="eastAsia"/>
        </w:rPr>
        <w:t>”</w:t>
      </w:r>
      <w:r w:rsidRPr="0089247D">
        <w:rPr>
          <w:rFonts w:hint="eastAsia"/>
        </w:rPr>
        <w:t>米拉日巴很谦虚示现：</w:t>
      </w:r>
      <w:r w:rsidR="000C5882" w:rsidRPr="0089247D">
        <w:rPr>
          <w:rFonts w:hint="eastAsia"/>
        </w:rPr>
        <w:t>“</w:t>
      </w:r>
      <w:r w:rsidRPr="0089247D">
        <w:rPr>
          <w:rFonts w:hint="eastAsia"/>
        </w:rPr>
        <w:t>我还是守持清净戒律，不会行持这样所谓比较高的密宗行为。</w:t>
      </w:r>
      <w:r w:rsidR="005C371A" w:rsidRPr="0089247D">
        <w:rPr>
          <w:rFonts w:hint="eastAsia"/>
        </w:rPr>
        <w:t>”</w:t>
      </w:r>
    </w:p>
    <w:p w14:paraId="24957FB6" w14:textId="18C94EA9" w:rsidR="0089247D" w:rsidRPr="0089247D" w:rsidRDefault="005B61C9" w:rsidP="000D5C78">
      <w:pPr>
        <w:widowControl w:val="0"/>
        <w:ind w:firstLine="600"/>
      </w:pPr>
      <w:r w:rsidRPr="0089247D">
        <w:rPr>
          <w:rFonts w:hint="eastAsia"/>
        </w:rPr>
        <w:t>这方面我们大家应该正面去理解。不然的话，我们这里有些道友，你们的上师们都没有胆量和能力，你哪里有这样的勇气和修行？你的利他心，你所有的传承上师都没有。这就有点稀有了。</w:t>
      </w:r>
    </w:p>
    <w:p w14:paraId="1651321A" w14:textId="645E3EFB" w:rsidR="0089247D" w:rsidRPr="0089247D" w:rsidRDefault="005B61C9" w:rsidP="000D5C78">
      <w:pPr>
        <w:widowControl w:val="0"/>
        <w:ind w:firstLine="600"/>
      </w:pPr>
      <w:r w:rsidRPr="0089247D">
        <w:rPr>
          <w:rFonts w:hint="eastAsia"/>
        </w:rPr>
        <w:t>以后的话，我刚才也讲了，这方面如果实在自己没办法，那只有还俗了。当然你还俗的话，世人都会说的，但是这个也没办法，也是比较正常的事。</w:t>
      </w:r>
    </w:p>
    <w:p w14:paraId="43FBBFC6" w14:textId="232FA309" w:rsidR="0089247D" w:rsidRPr="0089247D" w:rsidRDefault="005B61C9" w:rsidP="000D5C78">
      <w:pPr>
        <w:widowControl w:val="0"/>
        <w:ind w:firstLine="600"/>
      </w:pPr>
      <w:r w:rsidRPr="0089247D">
        <w:rPr>
          <w:rFonts w:hint="eastAsia"/>
        </w:rPr>
        <w:t>包括现在佛教徒稍微有一点行为不如法，网上也有大量的批判，就像我上节课说的那样。世间人也是一样的，最多是两三天，或者一两个月的时间而已，除此之外就没有了。如果真实有一些事情，不管是什么身份，过了一段时间就没有了。这个对佛教也是，没有损害呢，可能稍微有一点点，有肯定是有的，但这是他个人的行为，大的损害是没有的。</w:t>
      </w:r>
    </w:p>
    <w:p w14:paraId="2BF8EED7" w14:textId="6E87B46F" w:rsidR="0089247D" w:rsidRPr="0089247D" w:rsidRDefault="005B61C9" w:rsidP="000D5C78">
      <w:pPr>
        <w:widowControl w:val="0"/>
        <w:ind w:firstLine="600"/>
      </w:pPr>
      <w:r w:rsidRPr="0089247D">
        <w:rPr>
          <w:rFonts w:hint="eastAsia"/>
        </w:rPr>
        <w:t>最大的损害是你装模作样，自己没有这样的境界，还给别人弘扬淫心。《三戒论》当中也是说</w:t>
      </w:r>
      <w:r w:rsidR="0089247D" w:rsidRPr="0089247D">
        <w:rPr>
          <w:vertAlign w:val="superscript"/>
        </w:rPr>
        <w:footnoteReference w:id="447"/>
      </w:r>
      <w:r w:rsidRPr="0089247D">
        <w:rPr>
          <w:rFonts w:hint="eastAsia"/>
        </w:rPr>
        <w:t>，烦恼</w:t>
      </w:r>
      <w:r w:rsidRPr="0089247D">
        <w:rPr>
          <w:rFonts w:hint="eastAsia"/>
        </w:rPr>
        <w:lastRenderedPageBreak/>
        <w:t>自相的话，不管是别解脱戒、菩萨戒、密乘戒，谁也没有开许。后面讲戒律开遮的时候，断除烦恼自相的话，所有的宗派都是公认的，有这么一句。所以，这方面应该注意。</w:t>
      </w:r>
    </w:p>
    <w:p w14:paraId="07EF74C4" w14:textId="1F8978FB" w:rsidR="0089247D" w:rsidRPr="0089247D" w:rsidRDefault="005B61C9" w:rsidP="000D5C78">
      <w:pPr>
        <w:widowControl w:val="0"/>
        <w:ind w:firstLine="601"/>
        <w:rPr>
          <w:b/>
          <w:bCs/>
        </w:rPr>
      </w:pPr>
      <w:r w:rsidRPr="0089247D">
        <w:rPr>
          <w:rFonts w:hint="eastAsia"/>
          <w:b/>
          <w:bCs/>
        </w:rPr>
        <w:t>汝教世人修三摩地，先断心淫，是名如来先佛世尊第一决定清净明诲。</w:t>
      </w:r>
    </w:p>
    <w:p w14:paraId="085F41B2" w14:textId="40A8A0F7" w:rsidR="0089247D" w:rsidRPr="0089247D" w:rsidRDefault="005B61C9" w:rsidP="000D5C78">
      <w:pPr>
        <w:widowControl w:val="0"/>
        <w:ind w:firstLine="600"/>
      </w:pPr>
      <w:r w:rsidRPr="0089247D">
        <w:rPr>
          <w:rFonts w:hint="eastAsia"/>
        </w:rPr>
        <w:t>阿难，你要教后人修持三摩地的时候，应该先教诫他们断除淫心。</w:t>
      </w:r>
    </w:p>
    <w:p w14:paraId="49680FDF" w14:textId="07A483EB" w:rsidR="0089247D" w:rsidRPr="0089247D" w:rsidRDefault="005B61C9" w:rsidP="000D5C78">
      <w:pPr>
        <w:widowControl w:val="0"/>
        <w:ind w:firstLine="600"/>
      </w:pPr>
      <w:r w:rsidRPr="0089247D">
        <w:rPr>
          <w:rFonts w:hint="eastAsia"/>
        </w:rPr>
        <w:t>出家人其实这方面还是很方便的，我们也很随喜。在家人毕竟这个卡很难过，如果头发没有的话，基本上心就死了，世间这一套就没有了。尤其汉传佛教当中这方面是很好的。</w:t>
      </w:r>
    </w:p>
    <w:p w14:paraId="3835BF6B" w14:textId="4B7AE4C3" w:rsidR="0089247D" w:rsidRPr="0089247D" w:rsidRDefault="005B61C9" w:rsidP="000D5C78">
      <w:pPr>
        <w:widowControl w:val="0"/>
        <w:ind w:firstLine="600"/>
      </w:pPr>
      <w:r w:rsidRPr="0089247D">
        <w:rPr>
          <w:rFonts w:hint="eastAsia"/>
        </w:rPr>
        <w:t>你想守三摩定、好好修行的话，断淫心很重要。</w:t>
      </w:r>
    </w:p>
    <w:p w14:paraId="00FD4ACF" w14:textId="3ACDDB9C" w:rsidR="0089247D" w:rsidRPr="0089247D" w:rsidRDefault="005B61C9" w:rsidP="000D5C78">
      <w:pPr>
        <w:widowControl w:val="0"/>
        <w:ind w:firstLine="600"/>
      </w:pPr>
      <w:r w:rsidRPr="0089247D">
        <w:rPr>
          <w:rFonts w:hint="eastAsia"/>
        </w:rPr>
        <w:t>这是什么呢？</w:t>
      </w:r>
      <w:r w:rsidR="000C5882" w:rsidRPr="0089247D">
        <w:rPr>
          <w:rFonts w:hint="eastAsia"/>
        </w:rPr>
        <w:t>“</w:t>
      </w:r>
      <w:r w:rsidRPr="0089247D">
        <w:rPr>
          <w:rFonts w:hint="eastAsia"/>
        </w:rPr>
        <w:t>如来先佛世尊</w:t>
      </w:r>
      <w:r w:rsidR="005C371A" w:rsidRPr="0089247D">
        <w:rPr>
          <w:rFonts w:hint="eastAsia"/>
        </w:rPr>
        <w:t>”</w:t>
      </w:r>
      <w:r w:rsidRPr="0089247D">
        <w:rPr>
          <w:rFonts w:hint="eastAsia"/>
        </w:rPr>
        <w:t>，所有传承的如来，一代一代——过去所有的这些如来，他们也是共同称这是第一决定、非常清净圆明的教诲。</w:t>
      </w:r>
    </w:p>
    <w:p w14:paraId="102BA000" w14:textId="27B8523C" w:rsidR="0089247D" w:rsidRPr="0089247D" w:rsidRDefault="005B61C9" w:rsidP="000D5C78">
      <w:pPr>
        <w:widowControl w:val="0"/>
        <w:ind w:firstLine="600"/>
      </w:pPr>
      <w:r w:rsidRPr="0089247D">
        <w:rPr>
          <w:rFonts w:hint="eastAsia"/>
        </w:rPr>
        <w:lastRenderedPageBreak/>
        <w:t>所有的如来也是这样讲的，所有的传承上师们就像排列的金山一样，上师们也是这样的，那么自己也是应该行持这样清净的行为。</w:t>
      </w:r>
    </w:p>
    <w:p w14:paraId="74A5C756" w14:textId="20D0CC71" w:rsidR="0089247D" w:rsidRPr="0089247D" w:rsidRDefault="005B61C9" w:rsidP="000D5C78">
      <w:pPr>
        <w:widowControl w:val="0"/>
        <w:ind w:firstLine="600"/>
      </w:pPr>
      <w:r w:rsidRPr="0089247D">
        <w:rPr>
          <w:rFonts w:hint="eastAsia"/>
        </w:rPr>
        <w:t>这一点格鲁派做的还是可以的。格鲁派的话，基本上有了破戒，戒律上有一些的话，不管怎么样，僧团里面是不能共住的，成就者也是一样的。</w:t>
      </w:r>
    </w:p>
    <w:p w14:paraId="16DD2173" w14:textId="7938D8F4" w:rsidR="0089247D" w:rsidRPr="0089247D" w:rsidRDefault="005B61C9" w:rsidP="000D5C78">
      <w:pPr>
        <w:widowControl w:val="0"/>
        <w:ind w:firstLine="600"/>
      </w:pPr>
      <w:r w:rsidRPr="0089247D">
        <w:rPr>
          <w:rFonts w:hint="eastAsia"/>
        </w:rPr>
        <w:t>我最近想翻译阿拉夏丹达尔，《功德藏》的一个注释，他是格鲁派的一个大德。格鲁派大德写宁玛巴智悲光尊者的《功德藏》注释，是很稀有的。《功德藏》的注释以前有四大函，慈诚罗珠堪布我们两个在荟供日和诵戒的那一天到朵芒寺，到德巴堪布那里求，大概一年多的时间。这四函我翻译了前四品，大概四五万字，然后一直拖下来，现在也没有翻译完。</w:t>
      </w:r>
    </w:p>
    <w:p w14:paraId="3C58E390" w14:textId="2551B0AA" w:rsidR="0089247D" w:rsidRPr="0089247D" w:rsidRDefault="005B61C9" w:rsidP="000D5C78">
      <w:pPr>
        <w:widowControl w:val="0"/>
        <w:ind w:firstLine="600"/>
      </w:pPr>
      <w:r w:rsidRPr="0089247D">
        <w:rPr>
          <w:rFonts w:hint="eastAsia"/>
        </w:rPr>
        <w:t>后来我想，四函现在全部要翻译的话，我的寿命不一定来得及。因为现在寿命无常，什么时候离开也不知道，因为这个《功德藏》实际上是无垢光尊者最好的教言摄集成的。后来，我就准备翻译阿拉夏丹达尔他的注释。他的这个注释不那么广，只有一函，而且把颂词解释的很好。</w:t>
      </w:r>
    </w:p>
    <w:p w14:paraId="391EDA4A" w14:textId="5D669FFC" w:rsidR="0089247D" w:rsidRPr="0089247D" w:rsidRDefault="005B61C9" w:rsidP="000D5C78">
      <w:pPr>
        <w:widowControl w:val="0"/>
        <w:ind w:firstLine="600"/>
      </w:pPr>
      <w:r w:rsidRPr="0089247D">
        <w:rPr>
          <w:rFonts w:hint="eastAsia"/>
        </w:rPr>
        <w:t>他的故事也比较特殊，他以前是一个非常了不起格西，后来好像还俗了。还俗以后听说他去拉卜楞寺，</w:t>
      </w:r>
      <w:r w:rsidRPr="0089247D">
        <w:rPr>
          <w:rFonts w:hint="eastAsia"/>
        </w:rPr>
        <w:lastRenderedPageBreak/>
        <w:t>他带着他的妻子，变成在家人了，住在寺院里面一个出家人的家里。这个出家人也不认识这个人是谁，只是给他留宿。这个出家人每天参加辩论，今天辩论这个，明天辩论这个。夏丹达尔格西是非常有智慧的，他就问：</w:t>
      </w:r>
      <w:r w:rsidR="000C5882" w:rsidRPr="0089247D">
        <w:rPr>
          <w:rFonts w:hint="eastAsia"/>
        </w:rPr>
        <w:t>“</w:t>
      </w:r>
      <w:r w:rsidRPr="0089247D">
        <w:rPr>
          <w:rFonts w:hint="eastAsia"/>
        </w:rPr>
        <w:t>你们辩论什么？</w:t>
      </w:r>
      <w:r w:rsidR="005C371A" w:rsidRPr="0089247D">
        <w:rPr>
          <w:rFonts w:hint="eastAsia"/>
        </w:rPr>
        <w:t>”</w:t>
      </w:r>
      <w:r w:rsidRPr="0089247D">
        <w:rPr>
          <w:rFonts w:hint="eastAsia"/>
        </w:rPr>
        <w:t>小僧人就告诉他，夏丹达尔就顺便给他讲怎么辩论啊，三相推理啊，包括理路怎么顺。那个出家人很感兴趣，很多地方一直问他。他呢，比较关键的一些问题给他教得很清楚，明天应该这样这样说</w:t>
      </w:r>
      <w:r w:rsidR="000C5882" w:rsidRPr="0089247D">
        <w:rPr>
          <w:rFonts w:hint="eastAsia"/>
        </w:rPr>
        <w:t>……</w:t>
      </w:r>
      <w:r w:rsidRPr="0089247D">
        <w:rPr>
          <w:rFonts w:hint="eastAsia"/>
        </w:rPr>
        <w:t>。</w:t>
      </w:r>
    </w:p>
    <w:p w14:paraId="6FA90D97" w14:textId="12F1E2C7" w:rsidR="0089247D" w:rsidRPr="0089247D" w:rsidRDefault="005B61C9" w:rsidP="000D5C78">
      <w:pPr>
        <w:widowControl w:val="0"/>
        <w:ind w:firstLine="600"/>
      </w:pPr>
      <w:r w:rsidRPr="0089247D">
        <w:rPr>
          <w:rFonts w:hint="eastAsia"/>
        </w:rPr>
        <w:t>寺院里面有一个非常大的格西，最厉害的，跟这位格西辩论的时候，那个小僧人把他辩得哑口无言，有很多思路讲得特别好。那个格西说：</w:t>
      </w:r>
      <w:r w:rsidR="000C5882" w:rsidRPr="0089247D">
        <w:rPr>
          <w:rFonts w:hint="eastAsia"/>
        </w:rPr>
        <w:t>“</w:t>
      </w:r>
      <w:r w:rsidRPr="0089247D">
        <w:rPr>
          <w:rFonts w:hint="eastAsia"/>
        </w:rPr>
        <w:t>你这些道理是从哪里学到的？</w:t>
      </w:r>
      <w:r w:rsidR="005C371A" w:rsidRPr="0089247D">
        <w:rPr>
          <w:rFonts w:hint="eastAsia"/>
        </w:rPr>
        <w:t>”</w:t>
      </w:r>
      <w:r w:rsidRPr="0089247D">
        <w:rPr>
          <w:rFonts w:hint="eastAsia"/>
        </w:rPr>
        <w:t>小僧人说：</w:t>
      </w:r>
      <w:r w:rsidR="000C5882" w:rsidRPr="0089247D">
        <w:rPr>
          <w:rFonts w:hint="eastAsia"/>
        </w:rPr>
        <w:t>“</w:t>
      </w:r>
      <w:r w:rsidRPr="0089247D">
        <w:rPr>
          <w:rFonts w:hint="eastAsia"/>
        </w:rPr>
        <w:t>我家里面最近来了两口子，那个老人比较会这些，他教给我的。</w:t>
      </w:r>
      <w:r w:rsidR="005C371A" w:rsidRPr="0089247D">
        <w:rPr>
          <w:rFonts w:hint="eastAsia"/>
        </w:rPr>
        <w:t>”</w:t>
      </w:r>
      <w:r w:rsidRPr="0089247D">
        <w:rPr>
          <w:rFonts w:hint="eastAsia"/>
        </w:rPr>
        <w:t>格西说：</w:t>
      </w:r>
      <w:r w:rsidR="000C5882" w:rsidRPr="0089247D">
        <w:rPr>
          <w:rFonts w:hint="eastAsia"/>
        </w:rPr>
        <w:t>“</w:t>
      </w:r>
      <w:r w:rsidRPr="0089247D">
        <w:rPr>
          <w:rFonts w:hint="eastAsia"/>
        </w:rPr>
        <w:t>原来我在拉萨求学的时候，我有个道友，好像与他的说法有点相同，他是不是夏丹达尔？</w:t>
      </w:r>
      <w:r w:rsidR="005C371A" w:rsidRPr="0089247D">
        <w:rPr>
          <w:rFonts w:hint="eastAsia"/>
        </w:rPr>
        <w:t>”</w:t>
      </w:r>
      <w:r w:rsidRPr="0089247D">
        <w:rPr>
          <w:rFonts w:hint="eastAsia"/>
        </w:rPr>
        <w:t>这个小僧人回来就问：</w:t>
      </w:r>
      <w:r w:rsidR="000C5882" w:rsidRPr="0089247D">
        <w:rPr>
          <w:rFonts w:hint="eastAsia"/>
        </w:rPr>
        <w:t>“</w:t>
      </w:r>
      <w:r w:rsidRPr="0089247D">
        <w:rPr>
          <w:rFonts w:hint="eastAsia"/>
        </w:rPr>
        <w:t>你是不是叫夏丹达尔？</w:t>
      </w:r>
      <w:r w:rsidR="005C371A" w:rsidRPr="0089247D">
        <w:rPr>
          <w:rFonts w:hint="eastAsia"/>
        </w:rPr>
        <w:t>”</w:t>
      </w:r>
      <w:r w:rsidRPr="0089247D">
        <w:rPr>
          <w:rFonts w:hint="eastAsia"/>
        </w:rPr>
        <w:t>夏丹达尔说：</w:t>
      </w:r>
      <w:r w:rsidR="000C5882" w:rsidRPr="0089247D">
        <w:rPr>
          <w:rFonts w:hint="eastAsia"/>
        </w:rPr>
        <w:t>“</w:t>
      </w:r>
      <w:r w:rsidRPr="0089247D">
        <w:rPr>
          <w:rFonts w:hint="eastAsia"/>
        </w:rPr>
        <w:t>为什么？</w:t>
      </w:r>
      <w:r w:rsidR="005C371A" w:rsidRPr="0089247D">
        <w:rPr>
          <w:rFonts w:hint="eastAsia"/>
        </w:rPr>
        <w:t>”</w:t>
      </w:r>
      <w:r w:rsidRPr="0089247D">
        <w:rPr>
          <w:rFonts w:hint="eastAsia"/>
        </w:rPr>
        <w:t>小僧人说：</w:t>
      </w:r>
      <w:r w:rsidR="000C5882" w:rsidRPr="0089247D">
        <w:rPr>
          <w:rFonts w:hint="eastAsia"/>
        </w:rPr>
        <w:t>“</w:t>
      </w:r>
      <w:r w:rsidRPr="0089247D">
        <w:rPr>
          <w:rFonts w:hint="eastAsia"/>
        </w:rPr>
        <w:t>我们的大格西说今天辩论的很像他的思路，有点怀疑。</w:t>
      </w:r>
      <w:r w:rsidR="005C371A" w:rsidRPr="0089247D">
        <w:rPr>
          <w:rFonts w:hint="eastAsia"/>
        </w:rPr>
        <w:t>”</w:t>
      </w:r>
      <w:r w:rsidRPr="0089247D">
        <w:rPr>
          <w:rFonts w:hint="eastAsia"/>
        </w:rPr>
        <w:t>夏丹达尔说：</w:t>
      </w:r>
      <w:r w:rsidR="000C5882" w:rsidRPr="0089247D">
        <w:rPr>
          <w:rFonts w:hint="eastAsia"/>
        </w:rPr>
        <w:t>“</w:t>
      </w:r>
      <w:r w:rsidRPr="0089247D">
        <w:rPr>
          <w:rFonts w:hint="eastAsia"/>
        </w:rPr>
        <w:t>本来我想在这里待一段时间，你这个坏人，我不得不离开了。</w:t>
      </w:r>
      <w:r w:rsidR="005C371A" w:rsidRPr="0089247D">
        <w:rPr>
          <w:rFonts w:hint="eastAsia"/>
        </w:rPr>
        <w:t>”</w:t>
      </w:r>
      <w:r w:rsidRPr="0089247D">
        <w:rPr>
          <w:rFonts w:hint="eastAsia"/>
        </w:rPr>
        <w:t>他就收拾离开了。</w:t>
      </w:r>
    </w:p>
    <w:p w14:paraId="437B4959" w14:textId="4EBCBA3E" w:rsidR="0089247D" w:rsidRPr="0089247D" w:rsidRDefault="005B61C9" w:rsidP="000D5C78">
      <w:pPr>
        <w:widowControl w:val="0"/>
        <w:ind w:firstLine="600"/>
      </w:pPr>
      <w:r w:rsidRPr="0089247D">
        <w:rPr>
          <w:rFonts w:hint="eastAsia"/>
        </w:rPr>
        <w:lastRenderedPageBreak/>
        <w:t>所以他到晚年的时候，变成这样的一个人。但不管怎么样，他的智慧和大圆满的证悟是公认的。从他的传记当中看，也是一个非常有境界的人。</w:t>
      </w:r>
    </w:p>
    <w:p w14:paraId="6BB9BFF5" w14:textId="5EF40461" w:rsidR="0089247D" w:rsidRPr="0089247D" w:rsidRDefault="005B61C9" w:rsidP="000D5C78">
      <w:pPr>
        <w:widowControl w:val="0"/>
        <w:ind w:firstLine="600"/>
      </w:pPr>
      <w:r w:rsidRPr="0089247D">
        <w:rPr>
          <w:rFonts w:hint="eastAsia"/>
        </w:rPr>
        <w:t>我刚才都是讲，如果是大成就者的话，会有各种行为，但这个很难。米拉日巴说：</w:t>
      </w:r>
      <w:r w:rsidR="000C5882" w:rsidRPr="0089247D">
        <w:rPr>
          <w:rFonts w:hint="eastAsia"/>
        </w:rPr>
        <w:t>“</w:t>
      </w:r>
      <w:r w:rsidRPr="0089247D">
        <w:rPr>
          <w:rFonts w:hint="eastAsia"/>
        </w:rPr>
        <w:t>狮子跳崖的地方，兔子是不能跳的；如果兔子跳的话，会堕入到悬崖当中遍体鳞伤，所以没有必要</w:t>
      </w:r>
      <w:r w:rsidR="0089247D" w:rsidRPr="0089247D">
        <w:rPr>
          <w:vertAlign w:val="superscript"/>
        </w:rPr>
        <w:footnoteReference w:id="448"/>
      </w:r>
      <w:r w:rsidR="005C371A" w:rsidRPr="0089247D">
        <w:rPr>
          <w:rFonts w:hint="eastAsia"/>
        </w:rPr>
        <w:t>”</w:t>
      </w:r>
      <w:r w:rsidRPr="0089247D">
        <w:rPr>
          <w:rFonts w:hint="eastAsia"/>
        </w:rPr>
        <w:t>。</w:t>
      </w:r>
    </w:p>
    <w:p w14:paraId="50061808" w14:textId="4A70AEDA" w:rsidR="0089247D" w:rsidRPr="0089247D" w:rsidRDefault="005B61C9" w:rsidP="000D5C78">
      <w:pPr>
        <w:widowControl w:val="0"/>
        <w:ind w:firstLine="600"/>
      </w:pPr>
      <w:r w:rsidRPr="0089247D">
        <w:rPr>
          <w:rFonts w:hint="eastAsia"/>
        </w:rPr>
        <w:t>我想大家应该要守持清净的戒律，从根本上断淫是非常重要的。</w:t>
      </w:r>
    </w:p>
    <w:p w14:paraId="14D4D8D4" w14:textId="3215F080" w:rsidR="0089247D" w:rsidRPr="0089247D" w:rsidRDefault="005B61C9" w:rsidP="000D5C78">
      <w:pPr>
        <w:widowControl w:val="0"/>
        <w:ind w:firstLine="601"/>
        <w:rPr>
          <w:b/>
          <w:bCs/>
        </w:rPr>
      </w:pPr>
      <w:r w:rsidRPr="0089247D">
        <w:rPr>
          <w:rFonts w:hint="eastAsia"/>
          <w:b/>
          <w:bCs/>
        </w:rPr>
        <w:t>是故，阿难，若不断淫修禅定者，如蒸砂石欲其成饭，经百千劫只名热砂。</w:t>
      </w:r>
    </w:p>
    <w:p w14:paraId="448F0266" w14:textId="4D2DC994" w:rsidR="0089247D" w:rsidRPr="0089247D" w:rsidRDefault="005B61C9" w:rsidP="000D5C78">
      <w:pPr>
        <w:widowControl w:val="0"/>
        <w:ind w:firstLine="600"/>
      </w:pPr>
      <w:r w:rsidRPr="0089247D">
        <w:rPr>
          <w:rFonts w:hint="eastAsia"/>
        </w:rPr>
        <w:t>阿难，如果你不断淫心，修持禅定是无有是处，很难的。就像世间蒸煮砂子和石子，想把它做成很好吃的饭，即使经百千劫，也不可能变成真正的饭。</w:t>
      </w:r>
    </w:p>
    <w:p w14:paraId="3D5BE489" w14:textId="5F627B66" w:rsidR="0089247D" w:rsidRPr="0089247D" w:rsidRDefault="005B61C9" w:rsidP="000D5C78">
      <w:pPr>
        <w:widowControl w:val="0"/>
        <w:ind w:firstLine="600"/>
      </w:pPr>
      <w:r w:rsidRPr="0089247D">
        <w:rPr>
          <w:rFonts w:hint="eastAsia"/>
        </w:rPr>
        <w:t>不管火锅也好，砂锅也好，什么样的方式，怎么</w:t>
      </w:r>
      <w:r w:rsidRPr="0089247D">
        <w:rPr>
          <w:rFonts w:hint="eastAsia"/>
        </w:rPr>
        <w:lastRenderedPageBreak/>
        <w:t>样煮也是不可能的。</w:t>
      </w:r>
    </w:p>
    <w:p w14:paraId="095B41AD" w14:textId="03D39EFB" w:rsidR="0089247D" w:rsidRPr="0089247D" w:rsidRDefault="005B61C9" w:rsidP="000D5C78">
      <w:pPr>
        <w:widowControl w:val="0"/>
        <w:ind w:firstLine="600"/>
      </w:pPr>
      <w:r w:rsidRPr="0089247D">
        <w:rPr>
          <w:rFonts w:hint="eastAsia"/>
        </w:rPr>
        <w:t>如果煮砂子或石子，它们不可能变成食物，为什么呢？因为它只是成为热砂或者热石，可以这么说。</w:t>
      </w:r>
    </w:p>
    <w:p w14:paraId="0CF33E87" w14:textId="154DA9B9" w:rsidR="0089247D" w:rsidRPr="0089247D" w:rsidRDefault="005B61C9" w:rsidP="000D5C78">
      <w:pPr>
        <w:widowControl w:val="0"/>
        <w:ind w:firstLine="601"/>
        <w:rPr>
          <w:b/>
          <w:bCs/>
        </w:rPr>
      </w:pPr>
      <w:r w:rsidRPr="0089247D">
        <w:rPr>
          <w:rFonts w:hint="eastAsia"/>
          <w:b/>
          <w:bCs/>
        </w:rPr>
        <w:t>何以故？此非饭本，砂石成故。</w:t>
      </w:r>
    </w:p>
    <w:p w14:paraId="6AB268C1" w14:textId="1F3B3CA5" w:rsidR="0089247D" w:rsidRPr="0089247D" w:rsidRDefault="005B61C9" w:rsidP="000D5C78">
      <w:pPr>
        <w:widowControl w:val="0"/>
        <w:ind w:firstLine="600"/>
      </w:pPr>
      <w:r w:rsidRPr="0089247D">
        <w:rPr>
          <w:rFonts w:hint="eastAsia"/>
        </w:rPr>
        <w:t>为什么呢？大家都知道，它的材料不是饭，不是菜，不是米，它的本体是砂子。</w:t>
      </w:r>
    </w:p>
    <w:p w14:paraId="5969984B" w14:textId="44871A73" w:rsidR="0089247D" w:rsidRPr="0089247D" w:rsidRDefault="005B61C9" w:rsidP="000D5C78">
      <w:pPr>
        <w:widowControl w:val="0"/>
        <w:ind w:firstLine="600"/>
      </w:pPr>
      <w:r w:rsidRPr="0089247D">
        <w:rPr>
          <w:rFonts w:hint="eastAsia"/>
        </w:rPr>
        <w:t>同样的道理，自相邪淫烦恼的本体说它是智慧的因，那是不可能的。我们讲五种智慧的时候，无垢光尊者在《心性休息》中讲，烦恼不是菩提，烦恼的本体如果认识的话，才是菩提。《六祖坛经》中讲</w:t>
      </w:r>
      <w:r w:rsidR="000C5882" w:rsidRPr="0089247D">
        <w:rPr>
          <w:rFonts w:hint="eastAsia"/>
        </w:rPr>
        <w:t>“</w:t>
      </w:r>
      <w:r w:rsidRPr="0089247D">
        <w:rPr>
          <w:rFonts w:hint="eastAsia"/>
        </w:rPr>
        <w:t>烦恼即菩提</w:t>
      </w:r>
      <w:r w:rsidR="005C371A" w:rsidRPr="0089247D">
        <w:rPr>
          <w:rFonts w:hint="eastAsia"/>
        </w:rPr>
        <w:t>”</w:t>
      </w:r>
      <w:r w:rsidRPr="0089247D">
        <w:rPr>
          <w:rFonts w:hint="eastAsia"/>
        </w:rPr>
        <w:t>，从最高境界来讲，显现上是烦恼，但烦恼早已转成真实的菩提，在那个时候，自相的贪欲也没有，自相的嗔恨心也是没有，否则石子或砂子做成饭的可能性也是有的。</w:t>
      </w:r>
    </w:p>
    <w:p w14:paraId="43044977" w14:textId="21A56A61" w:rsidR="0089247D" w:rsidRPr="0089247D" w:rsidRDefault="005B61C9" w:rsidP="000D5C78">
      <w:pPr>
        <w:widowControl w:val="0"/>
        <w:ind w:firstLine="600"/>
      </w:pPr>
      <w:r w:rsidRPr="0089247D">
        <w:rPr>
          <w:rFonts w:hint="eastAsia"/>
        </w:rPr>
        <w:t>关于这些，以前有一个叫《藏密问答录》，这里面我也引用了一些教证和前辈高僧大德的说法。</w:t>
      </w:r>
    </w:p>
    <w:p w14:paraId="16833A5E" w14:textId="204236B4" w:rsidR="0089247D" w:rsidRPr="0089247D" w:rsidRDefault="005B61C9" w:rsidP="000D5C78">
      <w:pPr>
        <w:widowControl w:val="0"/>
        <w:ind w:firstLine="601"/>
        <w:rPr>
          <w:b/>
          <w:bCs/>
        </w:rPr>
      </w:pPr>
      <w:r w:rsidRPr="0089247D">
        <w:rPr>
          <w:rFonts w:hint="eastAsia"/>
          <w:b/>
          <w:bCs/>
        </w:rPr>
        <w:t>汝以淫身求佛妙果，纵得妙悟，皆是淫根。根本成淫，轮转三塗必不能出，</w:t>
      </w:r>
    </w:p>
    <w:p w14:paraId="4362DD59" w14:textId="08396565" w:rsidR="0089247D" w:rsidRPr="0089247D" w:rsidRDefault="005B61C9" w:rsidP="000D5C78">
      <w:pPr>
        <w:widowControl w:val="0"/>
        <w:ind w:firstLine="600"/>
      </w:pPr>
      <w:r w:rsidRPr="0089247D">
        <w:rPr>
          <w:rFonts w:hint="eastAsia"/>
        </w:rPr>
        <w:t>如果依靠</w:t>
      </w:r>
      <w:r w:rsidR="000C5882" w:rsidRPr="0089247D">
        <w:rPr>
          <w:rFonts w:hint="eastAsia"/>
        </w:rPr>
        <w:t>“</w:t>
      </w:r>
      <w:r w:rsidRPr="0089247D">
        <w:rPr>
          <w:rFonts w:hint="eastAsia"/>
        </w:rPr>
        <w:t>淫身</w:t>
      </w:r>
      <w:r w:rsidR="005C371A" w:rsidRPr="0089247D">
        <w:rPr>
          <w:rFonts w:hint="eastAsia"/>
        </w:rPr>
        <w:t>”</w:t>
      </w:r>
      <w:r w:rsidRPr="0089247D">
        <w:rPr>
          <w:rFonts w:hint="eastAsia"/>
        </w:rPr>
        <w:t>，依靠邪淫的身体和心来求得殊胜的佛果，那是很难的。即便你获得了一个比较好、微妙的开悟、领悟，但实际上它还是淫心的根本。它</w:t>
      </w:r>
      <w:r w:rsidRPr="0089247D">
        <w:rPr>
          <w:rFonts w:hint="eastAsia"/>
        </w:rPr>
        <w:lastRenderedPageBreak/>
        <w:t>本来不是成就的因，它是六道里面三恶趣的因。所以依靠这样的因，根本不可能获得解脱，不可能的。</w:t>
      </w:r>
    </w:p>
    <w:p w14:paraId="42D277D3" w14:textId="5C5E16B1" w:rsidR="0089247D" w:rsidRPr="0089247D" w:rsidRDefault="005B61C9" w:rsidP="000D5C78">
      <w:pPr>
        <w:widowControl w:val="0"/>
        <w:ind w:firstLine="600"/>
      </w:pPr>
      <w:r w:rsidRPr="0089247D">
        <w:rPr>
          <w:rFonts w:hint="eastAsia"/>
        </w:rPr>
        <w:t>如果贪欲的本体没有转，直接认为贪欲就是成就，这是非常可笑的事情。</w:t>
      </w:r>
    </w:p>
    <w:p w14:paraId="1F4BA0FD" w14:textId="4C562D79" w:rsidR="0089247D" w:rsidRPr="0089247D" w:rsidRDefault="005B61C9" w:rsidP="000D5C78">
      <w:pPr>
        <w:widowControl w:val="0"/>
        <w:ind w:firstLine="600"/>
      </w:pPr>
      <w:r w:rsidRPr="0089247D">
        <w:rPr>
          <w:rFonts w:hint="eastAsia"/>
        </w:rPr>
        <w:t>所以我们作为一个佛教徒，自己如果真正生起了自相的嗔恨心，那不得不承认。如果你有自相的贪心和烦恼，自己不得不承认。如果以这个来去弘扬，或者认为这是成就的因，那肯定是不对的。当然它的本体是解脱的因，但是很多人很难悟到这么高的境界。</w:t>
      </w:r>
    </w:p>
    <w:p w14:paraId="336BBA64" w14:textId="3264BB91" w:rsidR="0089247D" w:rsidRPr="0089247D" w:rsidRDefault="005B61C9" w:rsidP="000D5C78">
      <w:pPr>
        <w:widowControl w:val="0"/>
        <w:ind w:firstLine="600"/>
      </w:pPr>
      <w:r w:rsidRPr="0089247D">
        <w:rPr>
          <w:rFonts w:hint="eastAsia"/>
        </w:rPr>
        <w:t>以前龙猛菩萨《大智度论》当中也讲</w:t>
      </w:r>
      <w:r w:rsidR="0089247D" w:rsidRPr="0089247D">
        <w:rPr>
          <w:vertAlign w:val="superscript"/>
        </w:rPr>
        <w:footnoteReference w:id="449"/>
      </w:r>
      <w:r w:rsidRPr="0089247D">
        <w:rPr>
          <w:rFonts w:hint="eastAsia"/>
        </w:rPr>
        <w:t>：</w:t>
      </w:r>
      <w:r w:rsidR="000C5882" w:rsidRPr="0089247D">
        <w:rPr>
          <w:rFonts w:hint="eastAsia"/>
        </w:rPr>
        <w:t>“</w:t>
      </w:r>
      <w:r w:rsidRPr="0089247D">
        <w:rPr>
          <w:rFonts w:hint="eastAsia"/>
        </w:rPr>
        <w:t>淫法不生灭，不能令心恼，若人计吾我，淫将入恶道</w:t>
      </w:r>
      <w:r w:rsidR="005C371A" w:rsidRPr="0089247D">
        <w:rPr>
          <w:rFonts w:hint="eastAsia"/>
        </w:rPr>
        <w:t>”</w:t>
      </w:r>
      <w:r w:rsidRPr="0089247D">
        <w:rPr>
          <w:rFonts w:hint="eastAsia"/>
        </w:rPr>
        <w:t>，真正淫法的本体是不生不灭的，对谁都不会烦恼，但如果有了我的这种执着，邪淫一定会让人们堕入三恶道之中，不可能获得解脱。</w:t>
      </w:r>
    </w:p>
    <w:p w14:paraId="46DA55CF" w14:textId="188573C7" w:rsidR="0089247D" w:rsidRPr="0089247D" w:rsidRDefault="005B61C9" w:rsidP="000D5C78">
      <w:pPr>
        <w:widowControl w:val="0"/>
        <w:ind w:firstLine="601"/>
        <w:rPr>
          <w:b/>
          <w:bCs/>
        </w:rPr>
      </w:pPr>
      <w:r w:rsidRPr="0089247D">
        <w:rPr>
          <w:rFonts w:hint="eastAsia"/>
          <w:b/>
          <w:bCs/>
        </w:rPr>
        <w:t>如来涅槃何路修证？</w:t>
      </w:r>
    </w:p>
    <w:p w14:paraId="411ACAFA" w14:textId="5FA0F55D" w:rsidR="0089247D" w:rsidRPr="0089247D" w:rsidRDefault="005B61C9" w:rsidP="000D5C78">
      <w:pPr>
        <w:widowControl w:val="0"/>
        <w:ind w:firstLine="600"/>
      </w:pPr>
      <w:r w:rsidRPr="0089247D">
        <w:rPr>
          <w:rFonts w:hint="eastAsia"/>
        </w:rPr>
        <w:t>如果依靠淫心，如来的涅槃怎么能修成呢？根本无有是处，根本不可能的。</w:t>
      </w:r>
    </w:p>
    <w:p w14:paraId="3BE9BE6C" w14:textId="23F7024A" w:rsidR="0089247D" w:rsidRPr="0089247D" w:rsidRDefault="005B61C9" w:rsidP="000D5C78">
      <w:pPr>
        <w:widowControl w:val="0"/>
        <w:ind w:firstLine="601"/>
        <w:rPr>
          <w:b/>
          <w:bCs/>
        </w:rPr>
      </w:pPr>
      <w:r w:rsidRPr="0089247D">
        <w:rPr>
          <w:rFonts w:hint="eastAsia"/>
          <w:b/>
          <w:bCs/>
        </w:rPr>
        <w:t>必使淫机身心俱断，断性亦无，于佛菩提斯可希</w:t>
      </w:r>
      <w:r w:rsidRPr="0089247D">
        <w:rPr>
          <w:rFonts w:hint="eastAsia"/>
          <w:b/>
          <w:bCs/>
        </w:rPr>
        <w:lastRenderedPageBreak/>
        <w:t>冀。</w:t>
      </w:r>
    </w:p>
    <w:p w14:paraId="113B1AC4" w14:textId="65C86FCE" w:rsidR="0089247D" w:rsidRPr="0089247D" w:rsidRDefault="005B61C9" w:rsidP="000D5C78">
      <w:pPr>
        <w:widowControl w:val="0"/>
        <w:ind w:firstLine="600"/>
      </w:pPr>
      <w:r w:rsidRPr="0089247D">
        <w:rPr>
          <w:rFonts w:hint="eastAsia"/>
        </w:rPr>
        <w:t>如果断了淫心，解脱是有希望的。把淫心的根本从细微上断除，身体的各种非法行为，心里胡思乱想这些，同一个时间断掉。那个时候的</w:t>
      </w:r>
      <w:r w:rsidR="000C5882" w:rsidRPr="0089247D">
        <w:rPr>
          <w:rFonts w:hint="eastAsia"/>
        </w:rPr>
        <w:t>“</w:t>
      </w:r>
      <w:r w:rsidRPr="0089247D">
        <w:rPr>
          <w:rFonts w:hint="eastAsia"/>
        </w:rPr>
        <w:t>断</w:t>
      </w:r>
      <w:r w:rsidR="005C371A" w:rsidRPr="0089247D">
        <w:rPr>
          <w:rFonts w:hint="eastAsia"/>
        </w:rPr>
        <w:t>”</w:t>
      </w:r>
      <w:r w:rsidRPr="0089247D">
        <w:rPr>
          <w:rFonts w:hint="eastAsia"/>
        </w:rPr>
        <w:t>，所谓断空也好，能断所断也好，这些也是没有的，如果达到这种境界，没有任何执着、无漏的境界，佛的菩提还是有一定的希望。</w:t>
      </w:r>
    </w:p>
    <w:p w14:paraId="237E8967" w14:textId="7FC04AAF" w:rsidR="0089247D" w:rsidRPr="0089247D" w:rsidRDefault="005B61C9" w:rsidP="000D5C78">
      <w:pPr>
        <w:widowControl w:val="0"/>
        <w:ind w:firstLine="601"/>
        <w:rPr>
          <w:b/>
          <w:bCs/>
        </w:rPr>
      </w:pPr>
      <w:r w:rsidRPr="0089247D">
        <w:rPr>
          <w:rFonts w:hint="eastAsia"/>
          <w:b/>
          <w:bCs/>
        </w:rPr>
        <w:t>如我此说，名为佛说；不如此说，即波旬说。</w:t>
      </w:r>
    </w:p>
    <w:p w14:paraId="4869F0BC" w14:textId="484022A1" w:rsidR="0089247D" w:rsidRPr="0089247D" w:rsidRDefault="005B61C9" w:rsidP="000D5C78">
      <w:pPr>
        <w:widowControl w:val="0"/>
        <w:ind w:firstLine="600"/>
      </w:pPr>
      <w:r w:rsidRPr="0089247D">
        <w:rPr>
          <w:rFonts w:hint="eastAsia"/>
        </w:rPr>
        <w:t>以上的话是佛陀所说的，佛陀所说的这些道理可以称之佛教，可以称之为佛所说。如果没有这样，</w:t>
      </w:r>
      <w:r w:rsidR="000C5882" w:rsidRPr="0089247D">
        <w:rPr>
          <w:rFonts w:hint="eastAsia"/>
        </w:rPr>
        <w:t>“</w:t>
      </w:r>
      <w:r w:rsidRPr="0089247D">
        <w:rPr>
          <w:rFonts w:hint="eastAsia"/>
        </w:rPr>
        <w:t>邪淫有很大的功德，淫心是真正的功德。</w:t>
      </w:r>
      <w:r w:rsidR="005C371A" w:rsidRPr="0089247D">
        <w:rPr>
          <w:rFonts w:hint="eastAsia"/>
        </w:rPr>
        <w:t>”</w:t>
      </w:r>
      <w:r w:rsidRPr="0089247D">
        <w:rPr>
          <w:rFonts w:hint="eastAsia"/>
        </w:rPr>
        <w:t>这不是佛所说的，是魔王波旬他所说的法。</w:t>
      </w:r>
    </w:p>
    <w:p w14:paraId="23453E9B" w14:textId="101481B7" w:rsidR="0089247D" w:rsidRPr="0089247D" w:rsidRDefault="005B61C9" w:rsidP="000D5C78">
      <w:pPr>
        <w:widowControl w:val="0"/>
        <w:ind w:firstLine="600"/>
      </w:pPr>
      <w:r w:rsidRPr="0089247D">
        <w:rPr>
          <w:rFonts w:hint="eastAsia"/>
        </w:rPr>
        <w:t>所以说，我们行持善法的人最好是行持佛的法，弘扬佛法。</w:t>
      </w:r>
    </w:p>
    <w:p w14:paraId="43CD4699" w14:textId="77777777" w:rsidR="005B4F7B" w:rsidRPr="00F20CE5" w:rsidRDefault="005B4F7B" w:rsidP="000D5C78">
      <w:pPr>
        <w:widowControl w:val="0"/>
        <w:ind w:firstLine="600"/>
      </w:pPr>
    </w:p>
    <w:p w14:paraId="0FA44D44" w14:textId="77777777" w:rsidR="004A603C" w:rsidRPr="00F20CE5" w:rsidRDefault="004A603C" w:rsidP="000D5C78">
      <w:pPr>
        <w:widowControl w:val="0"/>
        <w:ind w:firstLine="600"/>
      </w:pPr>
    </w:p>
    <w:p w14:paraId="08A8BA66" w14:textId="77777777" w:rsidR="0050362A" w:rsidRPr="00F20CE5" w:rsidRDefault="0050362A" w:rsidP="000D5C78">
      <w:pPr>
        <w:widowControl w:val="0"/>
        <w:ind w:firstLine="600"/>
      </w:pPr>
    </w:p>
    <w:p w14:paraId="2638964E" w14:textId="72195920" w:rsidR="0050362A" w:rsidRDefault="005B61C9" w:rsidP="000D5C78">
      <w:pPr>
        <w:pStyle w:val="af5"/>
        <w:widowControl w:val="0"/>
        <w:ind w:firstLine="600"/>
        <w:rPr>
          <w:rFonts w:eastAsiaTheme="minorEastAsia" w:hint="eastAsia"/>
        </w:rPr>
      </w:pPr>
      <w:bookmarkStart w:id="105" w:name="_Toc172564736"/>
      <w:r>
        <w:t>第七十二课</w:t>
      </w:r>
      <w:bookmarkEnd w:id="105"/>
    </w:p>
    <w:p w14:paraId="45A1B4E6" w14:textId="5C89B5FD" w:rsidR="00C3319E" w:rsidRPr="00C3319E" w:rsidRDefault="005B61C9" w:rsidP="000D5C78">
      <w:pPr>
        <w:widowControl w:val="0"/>
        <w:ind w:firstLine="600"/>
      </w:pPr>
      <w:r w:rsidRPr="00C3319E">
        <w:rPr>
          <w:rFonts w:hint="eastAsia"/>
        </w:rPr>
        <w:t>为度化一切众生，请大家无上发无上的菩提心</w:t>
      </w:r>
      <w:r w:rsidR="00E7107F" w:rsidRPr="00C3319E">
        <w:rPr>
          <w:rFonts w:hint="eastAsia"/>
        </w:rPr>
        <w:t>！</w:t>
      </w:r>
    </w:p>
    <w:p w14:paraId="67A5B312" w14:textId="54F874FC" w:rsidR="00C3319E" w:rsidRPr="00C3319E" w:rsidRDefault="005B61C9" w:rsidP="000D5C78">
      <w:pPr>
        <w:widowControl w:val="0"/>
        <w:ind w:firstLine="600"/>
      </w:pPr>
      <w:r w:rsidRPr="00C3319E">
        <w:rPr>
          <w:rFonts w:hint="eastAsia"/>
        </w:rPr>
        <w:t>我们今天继续讲大乘《楞严经》。</w:t>
      </w:r>
    </w:p>
    <w:p w14:paraId="5AD3995F" w14:textId="33696346" w:rsidR="00C3319E" w:rsidRPr="00C3319E" w:rsidRDefault="005B61C9" w:rsidP="000D5C78">
      <w:pPr>
        <w:widowControl w:val="0"/>
        <w:ind w:firstLine="600"/>
      </w:pPr>
      <w:r w:rsidRPr="00C3319E">
        <w:rPr>
          <w:rFonts w:hint="eastAsia"/>
        </w:rPr>
        <w:lastRenderedPageBreak/>
        <w:t>《楞严经》是非常殊胜的法门，我们应该每天都发菩提心，以欢喜心、恭敬心来谛听。确实多生累劫当中我们能听闻大乘佛法，在有生之年应该是最幸运的。</w:t>
      </w:r>
    </w:p>
    <w:p w14:paraId="02AFB791" w14:textId="6E242ED8" w:rsidR="00C3319E" w:rsidRPr="00C3319E" w:rsidRDefault="005B61C9" w:rsidP="000D5C78">
      <w:pPr>
        <w:widowControl w:val="0"/>
        <w:ind w:firstLine="600"/>
      </w:pPr>
      <w:r w:rsidRPr="00C3319E">
        <w:rPr>
          <w:rFonts w:hint="eastAsia"/>
        </w:rPr>
        <w:t>有些人可能认为有了钱是最快乐的，有些人认为有了青春韶华是很快乐的，有些人觉得自己有世间当中称谓的一些快乐，很有意义。但实际上，从生生世世的角度来讲，我们听闻大乘佛法、学习大乘佛法，这个可能是最有意义的。</w:t>
      </w:r>
    </w:p>
    <w:p w14:paraId="2A21F84A" w14:textId="40F7C7DB" w:rsidR="00C3319E" w:rsidRPr="00C3319E" w:rsidRDefault="005B61C9" w:rsidP="000D5C78">
      <w:pPr>
        <w:widowControl w:val="0"/>
        <w:ind w:firstLine="600"/>
      </w:pPr>
      <w:r w:rsidRPr="00C3319E">
        <w:rPr>
          <w:rFonts w:hint="eastAsia"/>
        </w:rPr>
        <w:t>所以我个人也是，对讲经说法、听闻佛法从来都没有厌倦心，也没有痛苦的心态。也希望大家调整心态，如果心态能接受的话，什么事情都可以。世间当中经常看到很多人从康区一步三拜去拉萨，这样都没问题的话，我们在这样的地方听经闻法应该没有什么辛苦的。</w:t>
      </w:r>
    </w:p>
    <w:p w14:paraId="743EF4B7" w14:textId="2A0A4A0F" w:rsidR="00C3319E" w:rsidRPr="00C3319E" w:rsidRDefault="005B61C9" w:rsidP="000D5C78">
      <w:pPr>
        <w:widowControl w:val="0"/>
        <w:ind w:firstLine="600"/>
      </w:pPr>
      <w:r w:rsidRPr="00C3319E">
        <w:rPr>
          <w:rFonts w:hint="eastAsia"/>
        </w:rPr>
        <w:t>《楞严经》现在正在讲圆通会。圆通会当中讲到耳根圆通是末法时代众生可以接受的法门。但末法时代的众生要接受，也并不是没有要求，而是有一定的次第。什么样的次第呢？首先至少守三皈五戒，四戒也可以：杀、盗、淫、妄。</w:t>
      </w:r>
    </w:p>
    <w:p w14:paraId="2E3F0C6A" w14:textId="7A73C06B" w:rsidR="00C3319E" w:rsidRPr="00C3319E" w:rsidRDefault="005B61C9" w:rsidP="000D5C78">
      <w:pPr>
        <w:widowControl w:val="0"/>
        <w:ind w:firstLine="600"/>
      </w:pPr>
      <w:r w:rsidRPr="00C3319E">
        <w:rPr>
          <w:rFonts w:hint="eastAsia"/>
        </w:rPr>
        <w:t>我们前面讲了淫心，断除淫心以后，才有禅定和</w:t>
      </w:r>
      <w:r w:rsidRPr="00C3319E">
        <w:rPr>
          <w:rFonts w:hint="eastAsia"/>
        </w:rPr>
        <w:lastRenderedPageBreak/>
        <w:t>智慧的境界。今天讲断杀，断杀以后也有机会。</w:t>
      </w:r>
    </w:p>
    <w:p w14:paraId="43CC02C5" w14:textId="3FC13373" w:rsidR="00C3319E" w:rsidRPr="00C3319E" w:rsidRDefault="000C5882" w:rsidP="000D5C78">
      <w:pPr>
        <w:widowControl w:val="0"/>
        <w:ind w:firstLine="601"/>
        <w:rPr>
          <w:b/>
          <w:bCs/>
        </w:rPr>
      </w:pPr>
      <w:r w:rsidRPr="00C3319E">
        <w:rPr>
          <w:rFonts w:hint="eastAsia"/>
          <w:b/>
          <w:bCs/>
        </w:rPr>
        <w:t>“</w:t>
      </w:r>
      <w:r w:rsidR="005B61C9" w:rsidRPr="00C3319E">
        <w:rPr>
          <w:rFonts w:hint="eastAsia"/>
          <w:b/>
          <w:bCs/>
        </w:rPr>
        <w:t>阿难，又诸世界六道众生其心不杀，则不随其生死相续。</w:t>
      </w:r>
    </w:p>
    <w:p w14:paraId="04930541" w14:textId="722B044B" w:rsidR="00C3319E" w:rsidRPr="00C3319E" w:rsidRDefault="005B61C9" w:rsidP="000D5C78">
      <w:pPr>
        <w:widowControl w:val="0"/>
        <w:ind w:firstLine="600"/>
      </w:pPr>
      <w:r w:rsidRPr="00C3319E">
        <w:rPr>
          <w:rFonts w:hint="eastAsia"/>
        </w:rPr>
        <w:t>佛陀告诉阿难尊者，所有世界的六道众生，如果他们的心不杀、行为不杀——如果他们不杀生，则不会随着自己的业力流转到生死轮回当中不断感受痛苦，不会这样的。</w:t>
      </w:r>
    </w:p>
    <w:p w14:paraId="173D3F3F" w14:textId="69F725AA" w:rsidR="00C3319E" w:rsidRPr="00C3319E" w:rsidRDefault="005B61C9" w:rsidP="000D5C78">
      <w:pPr>
        <w:widowControl w:val="0"/>
        <w:ind w:firstLine="600"/>
      </w:pPr>
      <w:r w:rsidRPr="00C3319E">
        <w:rPr>
          <w:rFonts w:hint="eastAsia"/>
        </w:rPr>
        <w:t>所以这里说，如果要不堕三恶道，脱离六道轮回，一定要断杀生。因为杀生在所有罪业当中是非常严重的。从小乘的角度来讲，淫心的罪业非常大，从大乘的角度来讲，戒杀非常重要。</w:t>
      </w:r>
    </w:p>
    <w:p w14:paraId="23B002F2" w14:textId="18E4E1E1" w:rsidR="00C3319E" w:rsidRPr="00C3319E" w:rsidRDefault="005B61C9" w:rsidP="000D5C78">
      <w:pPr>
        <w:widowControl w:val="0"/>
        <w:ind w:firstLine="600"/>
      </w:pPr>
      <w:r w:rsidRPr="00C3319E">
        <w:rPr>
          <w:rFonts w:hint="eastAsia"/>
        </w:rPr>
        <w:t>《指掌疏》当中讲</w:t>
      </w:r>
      <w:r w:rsidR="00C3319E" w:rsidRPr="00C3319E">
        <w:rPr>
          <w:vertAlign w:val="superscript"/>
        </w:rPr>
        <w:footnoteReference w:id="450"/>
      </w:r>
      <w:r w:rsidRPr="00C3319E">
        <w:rPr>
          <w:rFonts w:hint="eastAsia"/>
        </w:rPr>
        <w:t>：</w:t>
      </w:r>
      <w:r w:rsidR="000C5882" w:rsidRPr="00C3319E">
        <w:rPr>
          <w:rFonts w:hint="eastAsia"/>
        </w:rPr>
        <w:t>“</w:t>
      </w:r>
      <w:r w:rsidRPr="00C3319E">
        <w:rPr>
          <w:rFonts w:hint="eastAsia"/>
        </w:rPr>
        <w:t>不但自己不杀，叫他人也不杀，更重要的是，不随喜他人杀。</w:t>
      </w:r>
      <w:r w:rsidR="005C371A" w:rsidRPr="00C3319E">
        <w:rPr>
          <w:rFonts w:hint="eastAsia"/>
        </w:rPr>
        <w:t>”</w:t>
      </w:r>
      <w:r w:rsidRPr="00C3319E">
        <w:rPr>
          <w:rFonts w:hint="eastAsia"/>
        </w:rPr>
        <w:t>大家作为佛教徒知道自己不能杀生，也知道不能叫他人杀生，但有些不知道不能随喜别人杀生。这个很重要，如果你去随喜杀生，那与自己杀生没有很大的差别。</w:t>
      </w:r>
    </w:p>
    <w:p w14:paraId="326DB417" w14:textId="3843768E" w:rsidR="00C3319E" w:rsidRPr="00C3319E" w:rsidRDefault="005B61C9" w:rsidP="000D5C78">
      <w:pPr>
        <w:widowControl w:val="0"/>
        <w:ind w:firstLine="600"/>
      </w:pPr>
      <w:r w:rsidRPr="00C3319E">
        <w:rPr>
          <w:rFonts w:hint="eastAsia"/>
        </w:rPr>
        <w:t>有些人想，会有随喜杀生的吗？应该是有的。现在的世界局势，有些人自己去站队，比如乌克兰和俄罗斯作战的时候，有些把自己当做俄罗斯人，有些自</w:t>
      </w:r>
      <w:r w:rsidRPr="00C3319E">
        <w:rPr>
          <w:rFonts w:hint="eastAsia"/>
        </w:rPr>
        <w:lastRenderedPageBreak/>
        <w:t>己当作乌克兰人。现在巴勒斯坦和以色列作战，有些人站在以色列或者是巴勒斯坦一方，如果对方被杀害的话，很欢喜、很随喜、很开心，好像自己真正是其中的一员。如果是当地人还情有可原。</w:t>
      </w:r>
    </w:p>
    <w:p w14:paraId="35A29658" w14:textId="08939768" w:rsidR="00C3319E" w:rsidRPr="00C3319E" w:rsidRDefault="005B61C9" w:rsidP="000D5C78">
      <w:pPr>
        <w:widowControl w:val="0"/>
        <w:ind w:firstLine="600"/>
      </w:pPr>
      <w:r w:rsidRPr="00C3319E">
        <w:rPr>
          <w:rFonts w:hint="eastAsia"/>
        </w:rPr>
        <w:t>世间人为什么会这样站队呢？这些跟我们没有任何的利益关系，但是我们人啊，就是有这样的。我有时候看动物世界的时候，比如说狮子开始吃那些斑马，这样的时候我站在斑马的角度。如果有一些野牛用牛角来刺老虎狮子的时候，我好像没有什么悲心，我一直是站在小动物这边。它们反过来杀大的话，好像杀就杀吧。但其实也是很可怜的，一个是被业力的果所折磨，一个是业力的因所折磨，这两者都非常可怜。</w:t>
      </w:r>
    </w:p>
    <w:p w14:paraId="396E8C74" w14:textId="36CB62F4" w:rsidR="00C3319E" w:rsidRPr="00C3319E" w:rsidRDefault="005B61C9" w:rsidP="000D5C78">
      <w:pPr>
        <w:widowControl w:val="0"/>
        <w:ind w:firstLine="600"/>
      </w:pPr>
      <w:r w:rsidRPr="00C3319E">
        <w:rPr>
          <w:rFonts w:hint="eastAsia"/>
        </w:rPr>
        <w:t>所以我们平时不要随喜任何的杀生，不然的话，这是非常可怕的。现在那些哈马斯的人被各种武器杀死在战场上，说是现在已经有一万多人死了，而且有很多的妇女儿童。他们的发愿是什么呢？对方的人在整个地球上全部灭掉，如果这样的话，他就杀儿童妇女女等等等。各种各样战争的武器，比如说白磷弹</w:t>
      </w:r>
      <w:r w:rsidR="00C3319E" w:rsidRPr="00C3319E">
        <w:rPr>
          <w:vertAlign w:val="superscript"/>
        </w:rPr>
        <w:footnoteReference w:id="451"/>
      </w:r>
      <w:r w:rsidRPr="00C3319E">
        <w:rPr>
          <w:rFonts w:hint="eastAsia"/>
        </w:rPr>
        <w:t>，</w:t>
      </w:r>
      <w:r w:rsidRPr="00C3319E">
        <w:rPr>
          <w:rFonts w:hint="eastAsia"/>
        </w:rPr>
        <w:lastRenderedPageBreak/>
        <w:t>这种武器称之为</w:t>
      </w:r>
      <w:r w:rsidR="000C5882" w:rsidRPr="00C3319E">
        <w:rPr>
          <w:rFonts w:hint="eastAsia"/>
        </w:rPr>
        <w:t>“</w:t>
      </w:r>
      <w:r w:rsidRPr="00C3319E">
        <w:rPr>
          <w:rFonts w:hint="eastAsia"/>
        </w:rPr>
        <w:t>地狱之火</w:t>
      </w:r>
      <w:r w:rsidR="005C371A" w:rsidRPr="00C3319E">
        <w:rPr>
          <w:rFonts w:hint="eastAsia"/>
        </w:rPr>
        <w:t>”</w:t>
      </w:r>
      <w:r w:rsidRPr="00C3319E">
        <w:rPr>
          <w:rFonts w:hint="eastAsia"/>
        </w:rPr>
        <w:t>，无论接触到谁的身体，肉和骨骼全部都会烧毁无余。</w:t>
      </w:r>
    </w:p>
    <w:p w14:paraId="610F19DA" w14:textId="421802FB" w:rsidR="00C3319E" w:rsidRPr="00C3319E" w:rsidRDefault="005B61C9" w:rsidP="000D5C78">
      <w:pPr>
        <w:widowControl w:val="0"/>
        <w:ind w:firstLine="600"/>
      </w:pPr>
      <w:r w:rsidRPr="00C3319E">
        <w:rPr>
          <w:rFonts w:hint="eastAsia"/>
        </w:rPr>
        <w:t>像这样的战争在我们世间当中泛滥，或者卷起来的时候，我们应该发愿帮助他们，回向我们所做的，包括我们听经闻法、一切善事都回向给这些众生。有些是嗔恨驱使下被杀害，有些人是因为前世所造的业今生感受，凡是这些人都是很痛苦的。</w:t>
      </w:r>
    </w:p>
    <w:p w14:paraId="1B5FA6A0" w14:textId="15FEC940" w:rsidR="00C3319E" w:rsidRPr="00C3319E" w:rsidRDefault="005B61C9" w:rsidP="000D5C78">
      <w:pPr>
        <w:widowControl w:val="0"/>
        <w:ind w:firstLine="600"/>
      </w:pPr>
      <w:r w:rsidRPr="00C3319E">
        <w:rPr>
          <w:rFonts w:hint="eastAsia"/>
        </w:rPr>
        <w:t>所以我们自己尽量不要参与到任何杀生的行业当中，看到别人杀生的时候也没有必要随喜。</w:t>
      </w:r>
    </w:p>
    <w:p w14:paraId="3F880737" w14:textId="68F3DCBD" w:rsidR="00C3319E" w:rsidRPr="00C3319E" w:rsidRDefault="005B61C9" w:rsidP="000D5C78">
      <w:pPr>
        <w:widowControl w:val="0"/>
        <w:ind w:firstLine="601"/>
        <w:rPr>
          <w:b/>
          <w:bCs/>
        </w:rPr>
      </w:pPr>
      <w:r w:rsidRPr="00C3319E">
        <w:rPr>
          <w:rFonts w:hint="eastAsia"/>
          <w:b/>
          <w:bCs/>
        </w:rPr>
        <w:t>汝修三昧，本出尘劳，杀心不除，尘不可出。</w:t>
      </w:r>
    </w:p>
    <w:p w14:paraId="6089A092" w14:textId="2D831584" w:rsidR="00C3319E" w:rsidRPr="00C3319E" w:rsidRDefault="005B61C9" w:rsidP="000D5C78">
      <w:pPr>
        <w:widowControl w:val="0"/>
        <w:ind w:firstLine="600"/>
      </w:pPr>
      <w:r w:rsidRPr="00C3319E">
        <w:rPr>
          <w:rFonts w:hint="eastAsia"/>
        </w:rPr>
        <w:t>如果我们要想修三昧定、禅定，包括我们现在修大圆满也好，修任何的法，本来都要先除去它的尘劳、它的障碍，如果我们杀害众生的心不除，那在红尘当中没办法获得出离解脱。</w:t>
      </w:r>
    </w:p>
    <w:p w14:paraId="1AE1E7D8" w14:textId="6771C377" w:rsidR="00C3319E" w:rsidRPr="00C3319E" w:rsidRDefault="005B61C9" w:rsidP="000D5C78">
      <w:pPr>
        <w:widowControl w:val="0"/>
        <w:ind w:firstLine="600"/>
      </w:pPr>
      <w:r w:rsidRPr="00C3319E">
        <w:rPr>
          <w:rFonts w:hint="eastAsia"/>
        </w:rPr>
        <w:t>所以，虽然你天天禅修，但是如果你看到蚊子就马上杀掉，看到蟑螂就马上杀掉，那你口念</w:t>
      </w:r>
      <w:r w:rsidR="000C5882" w:rsidRPr="00C3319E">
        <w:rPr>
          <w:rFonts w:hint="eastAsia"/>
        </w:rPr>
        <w:t>“</w:t>
      </w:r>
      <w:r w:rsidRPr="00C3319E">
        <w:rPr>
          <w:rFonts w:hint="eastAsia"/>
        </w:rPr>
        <w:t>阿弥陀佛</w:t>
      </w:r>
      <w:r w:rsidR="005C371A" w:rsidRPr="00C3319E">
        <w:rPr>
          <w:rFonts w:hint="eastAsia"/>
        </w:rPr>
        <w:t>”</w:t>
      </w:r>
      <w:r w:rsidRPr="00C3319E">
        <w:rPr>
          <w:rFonts w:hint="eastAsia"/>
        </w:rPr>
        <w:t>也好，天天参禅也好，肯定没有办法得到解脱。</w:t>
      </w:r>
    </w:p>
    <w:p w14:paraId="67880509" w14:textId="7E5F4EE8" w:rsidR="00C3319E" w:rsidRPr="00C3319E" w:rsidRDefault="005B61C9" w:rsidP="000D5C78">
      <w:pPr>
        <w:widowControl w:val="0"/>
        <w:ind w:firstLine="601"/>
        <w:rPr>
          <w:b/>
          <w:bCs/>
        </w:rPr>
      </w:pPr>
      <w:r w:rsidRPr="00C3319E">
        <w:rPr>
          <w:rFonts w:hint="eastAsia"/>
          <w:b/>
          <w:bCs/>
        </w:rPr>
        <w:t>纵有多智，禅定现前，如不断杀，必落神道：</w:t>
      </w:r>
    </w:p>
    <w:p w14:paraId="6836139E" w14:textId="79D88BCC" w:rsidR="00C3319E" w:rsidRPr="00C3319E" w:rsidRDefault="005B61C9" w:rsidP="000D5C78">
      <w:pPr>
        <w:widowControl w:val="0"/>
        <w:ind w:firstLine="600"/>
      </w:pPr>
      <w:r w:rsidRPr="00C3319E">
        <w:rPr>
          <w:rFonts w:hint="eastAsia"/>
        </w:rPr>
        <w:lastRenderedPageBreak/>
        <w:t>如果你有特别丰富的三藏智慧，而且你的禅定也是非常厉害，很长时间都可以入定，但最关键的是：你的心一定要善良。如果你不断除杀生，前面淫心也是一样的，不断杀生的这些人，最后都会落入到鬼神道当中——全部都变成饿鬼的因，下世落入各种鬼神非人道当中，不会获得真正的解脱。</w:t>
      </w:r>
    </w:p>
    <w:p w14:paraId="7D9B7D12" w14:textId="309057FC" w:rsidR="00C3319E" w:rsidRPr="00C3319E" w:rsidRDefault="005B61C9" w:rsidP="000D5C78">
      <w:pPr>
        <w:widowControl w:val="0"/>
        <w:ind w:firstLine="601"/>
        <w:rPr>
          <w:b/>
          <w:bCs/>
        </w:rPr>
      </w:pPr>
      <w:r w:rsidRPr="00C3319E">
        <w:rPr>
          <w:rFonts w:hint="eastAsia"/>
          <w:b/>
          <w:bCs/>
        </w:rPr>
        <w:t>上品之人为大力鬼，中品则为飞行夜叉、诸鬼帅等，下品当为地行罗刹。彼诸鬼神亦有徒众，各各自谓成无上道。</w:t>
      </w:r>
    </w:p>
    <w:p w14:paraId="511A123A" w14:textId="74945E0F" w:rsidR="00C3319E" w:rsidRPr="00C3319E" w:rsidRDefault="005B61C9" w:rsidP="000D5C78">
      <w:pPr>
        <w:widowControl w:val="0"/>
        <w:ind w:firstLine="600"/>
      </w:pPr>
      <w:r w:rsidRPr="00C3319E">
        <w:rPr>
          <w:rFonts w:hint="eastAsia"/>
        </w:rPr>
        <w:t>跟前面一样，它也分上、中、下三品。我看一诚大和尚的注释当中讲</w:t>
      </w:r>
      <w:r w:rsidR="00C3319E" w:rsidRPr="00C3319E">
        <w:rPr>
          <w:vertAlign w:val="superscript"/>
        </w:rPr>
        <w:footnoteReference w:id="452"/>
      </w:r>
      <w:r w:rsidRPr="00C3319E">
        <w:rPr>
          <w:rFonts w:hint="eastAsia"/>
        </w:rPr>
        <w:t>：</w:t>
      </w:r>
      <w:r w:rsidR="000C5882" w:rsidRPr="00C3319E">
        <w:rPr>
          <w:rFonts w:hint="eastAsia"/>
        </w:rPr>
        <w:t>“</w:t>
      </w:r>
      <w:r w:rsidRPr="00C3319E">
        <w:rPr>
          <w:rFonts w:hint="eastAsia"/>
        </w:rPr>
        <w:t>即使你有福报、智慧、禅定等，上品者落入什么、中品者落入什么、下品者落入什么。</w:t>
      </w:r>
      <w:r w:rsidR="005C371A" w:rsidRPr="00C3319E">
        <w:rPr>
          <w:rFonts w:hint="eastAsia"/>
        </w:rPr>
        <w:t>”</w:t>
      </w:r>
      <w:r w:rsidRPr="00C3319E">
        <w:rPr>
          <w:rFonts w:hint="eastAsia"/>
        </w:rPr>
        <w:t>《指掌疏》当中讲，福报的大小决定堕入的</w:t>
      </w:r>
      <w:r w:rsidRPr="00C3319E">
        <w:rPr>
          <w:rFonts w:hint="eastAsia"/>
        </w:rPr>
        <w:lastRenderedPageBreak/>
        <w:t>品不同</w:t>
      </w:r>
      <w:r w:rsidR="00C3319E" w:rsidRPr="00C3319E">
        <w:rPr>
          <w:vertAlign w:val="superscript"/>
        </w:rPr>
        <w:footnoteReference w:id="453"/>
      </w:r>
      <w:r w:rsidRPr="00C3319E">
        <w:rPr>
          <w:rFonts w:hint="eastAsia"/>
        </w:rPr>
        <w:t>。还有长水子璇说</w:t>
      </w:r>
      <w:r w:rsidR="00C3319E" w:rsidRPr="00C3319E">
        <w:rPr>
          <w:vertAlign w:val="superscript"/>
        </w:rPr>
        <w:footnoteReference w:id="454"/>
      </w:r>
      <w:r w:rsidRPr="00C3319E">
        <w:rPr>
          <w:rFonts w:hint="eastAsia"/>
        </w:rPr>
        <w:t>，禅定功夫深浅不同，上品者变成大力鬼，堕入力量非常大的一些鬼神当中；中品者落入到夜叉，还有鬼当中的一些鬼帅、大臣大将当中去；下品的这些落入到地行罗刹里面。</w:t>
      </w:r>
    </w:p>
    <w:p w14:paraId="703A0A1E" w14:textId="26FC3D0A" w:rsidR="00C3319E" w:rsidRPr="00C3319E" w:rsidRDefault="005B61C9" w:rsidP="000D5C78">
      <w:pPr>
        <w:widowControl w:val="0"/>
        <w:ind w:firstLine="600"/>
      </w:pPr>
      <w:r w:rsidRPr="00C3319E">
        <w:rPr>
          <w:rFonts w:hint="eastAsia"/>
        </w:rPr>
        <w:t>不管怎么样，这些鬼神各自都有自己的徒众、粉丝，自己的眷属，他们各个都说自己的道是无上道。</w:t>
      </w:r>
    </w:p>
    <w:p w14:paraId="7DA312F0" w14:textId="6555F385" w:rsidR="00C3319E" w:rsidRPr="00C3319E" w:rsidRDefault="005B61C9" w:rsidP="000D5C78">
      <w:pPr>
        <w:widowControl w:val="0"/>
        <w:ind w:firstLine="600"/>
      </w:pPr>
      <w:r w:rsidRPr="00C3319E">
        <w:rPr>
          <w:rFonts w:hint="eastAsia"/>
        </w:rPr>
        <w:t>其实世界上的宗教也经常说自己的道是无上道，这些鬼神他们也说自己是无上道。所谓的无上道，不一定像佛道一样，就是认为自己的道是最好的。其实包括世间的一些邪教，他们也经常说我的道如何如何。人们都会这样的，那么鬼神也是一样的。</w:t>
      </w:r>
    </w:p>
    <w:p w14:paraId="741A6CB5" w14:textId="2837848E" w:rsidR="00C3319E" w:rsidRPr="00C3319E" w:rsidRDefault="005B61C9" w:rsidP="000D5C78">
      <w:pPr>
        <w:widowControl w:val="0"/>
        <w:ind w:firstLine="600"/>
      </w:pPr>
      <w:r w:rsidRPr="00C3319E">
        <w:rPr>
          <w:rFonts w:hint="eastAsia"/>
        </w:rPr>
        <w:t>所以断除杀生，对修行人来讲很重要。现在包括出家人、有些居士，好像对杀生没有什么感觉，只是表面上修一些佛法，但实际上没有意义。连杀生都没有断，怎么能获得成就？根本没有办法的。要想获得</w:t>
      </w:r>
      <w:r w:rsidRPr="00C3319E">
        <w:rPr>
          <w:rFonts w:hint="eastAsia"/>
        </w:rPr>
        <w:lastRenderedPageBreak/>
        <w:t>成就，一定要断除杀生。否则自己变成了什么？一些大力鬼、饿鬼，这样也是非常可怕的。</w:t>
      </w:r>
    </w:p>
    <w:p w14:paraId="34C94EC5" w14:textId="41662DBC" w:rsidR="00C3319E" w:rsidRPr="00C3319E" w:rsidRDefault="005B61C9" w:rsidP="000D5C78">
      <w:pPr>
        <w:widowControl w:val="0"/>
        <w:ind w:firstLine="600"/>
      </w:pPr>
      <w:r w:rsidRPr="00C3319E">
        <w:rPr>
          <w:rFonts w:hint="eastAsia"/>
        </w:rPr>
        <w:t>我们世间当中有一些大力鬼神，他的前世是非常爱杀生，包括藏传佛教当中现在保护我们的很多护法神，实际上以前他们还没有被圣者降伏之前，他们都是吃众生的肉，喝众生的血，行为非常粗暴。我们看这些护法神的传记、历史，应该看的出来。像汉地伽蓝菩萨的前世，大家也应该比较清楚。</w:t>
      </w:r>
    </w:p>
    <w:p w14:paraId="29DFAE84" w14:textId="694A2AAA" w:rsidR="00C3319E" w:rsidRPr="00C3319E" w:rsidRDefault="005B61C9" w:rsidP="000D5C78">
      <w:pPr>
        <w:widowControl w:val="0"/>
        <w:ind w:firstLine="600"/>
      </w:pPr>
      <w:r w:rsidRPr="00C3319E">
        <w:rPr>
          <w:rFonts w:hint="eastAsia"/>
        </w:rPr>
        <w:t>其实伽蓝菩萨的前世跟藏地莲花生大士座下降伏的一些护法神比较相同，比如说以前他无恶不作，中间遇到这些大师之后，依靠他们的威神力得以降伏，降伏以后主要保护这位圣者和他的法脉，同时也承诺拥护和保护整个佛法。</w:t>
      </w:r>
    </w:p>
    <w:p w14:paraId="0536B45B" w14:textId="1245B153" w:rsidR="00C3319E" w:rsidRPr="00C3319E" w:rsidRDefault="005B61C9" w:rsidP="000D5C78">
      <w:pPr>
        <w:widowControl w:val="0"/>
        <w:ind w:firstLine="600"/>
      </w:pPr>
      <w:r w:rsidRPr="00C3319E">
        <w:rPr>
          <w:rFonts w:hint="eastAsia"/>
        </w:rPr>
        <w:t>我看到有一本书叫做《释门正统》</w:t>
      </w:r>
      <w:r w:rsidR="00C3319E" w:rsidRPr="00C3319E">
        <w:rPr>
          <w:vertAlign w:val="superscript"/>
        </w:rPr>
        <w:footnoteReference w:id="455"/>
      </w:r>
      <w:r w:rsidRPr="00C3319E">
        <w:rPr>
          <w:rFonts w:hint="eastAsia"/>
        </w:rPr>
        <w:t>，南宋时期天台宗宗鉴法师著的，我们在座的各位也应该知道。伽蓝菩萨是汉地公认的一个大护法神——各种说法也不同，有些说伽蓝菩萨有好几个，凡是寺院的僧人也好，寺院的佛法都依靠他来保护，就像我们藏地有不同的护法神一样。</w:t>
      </w:r>
    </w:p>
    <w:p w14:paraId="1EB1B597" w14:textId="128C3186" w:rsidR="00C3319E" w:rsidRPr="00C3319E" w:rsidRDefault="005B61C9" w:rsidP="000D5C78">
      <w:pPr>
        <w:widowControl w:val="0"/>
        <w:ind w:firstLine="600"/>
      </w:pPr>
      <w:r w:rsidRPr="00C3319E">
        <w:rPr>
          <w:rFonts w:hint="eastAsia"/>
        </w:rPr>
        <w:lastRenderedPageBreak/>
        <w:t>当年智者大师，智者大师是隋朝的，他在玉泉山搭茅棚开始修行。应该是张飞、刘备、关羽当中的关羽，他死后变成了一个山神，一直待在玉泉山那边。智者大师刚来到那里的时候，他就开始阻扰。刚开始可能有老虎豹子各种猛兽，有时会显现出一些面目狰狞、特别可怕的形象来对他干扰。但智者大师没有任何畏惧，而且问：</w:t>
      </w:r>
      <w:r w:rsidR="000C5882" w:rsidRPr="00C3319E">
        <w:rPr>
          <w:rFonts w:hint="eastAsia"/>
        </w:rPr>
        <w:t>“</w:t>
      </w:r>
      <w:r w:rsidRPr="00C3319E">
        <w:rPr>
          <w:rFonts w:hint="eastAsia"/>
        </w:rPr>
        <w:t>你到底是谁？你应该了知生死如幻，你自己不知道自己以前所造的业，您应该要忏悔</w:t>
      </w:r>
      <w:r w:rsidR="005C371A" w:rsidRPr="00C3319E">
        <w:rPr>
          <w:rFonts w:hint="eastAsia"/>
        </w:rPr>
        <w:t>”</w:t>
      </w:r>
      <w:r w:rsidRPr="00C3319E">
        <w:rPr>
          <w:rFonts w:hint="eastAsia"/>
        </w:rPr>
        <w:t>等等，这样对他进行说法。说法以后，被他感化了，感化以后他就现出自己的样子，比如大胡子、血红的脸，原形毕露。他答应把这个地盘供养给大师，作为道场弘扬佛法。他可以护持佛法，同时承诺，先是成为天台宗的护法神，最后汉地很多寺院，包括我们寺院也把它当做一个护法神</w:t>
      </w:r>
      <w:r w:rsidR="00C3319E" w:rsidRPr="00C3319E">
        <w:rPr>
          <w:vertAlign w:val="superscript"/>
        </w:rPr>
        <w:footnoteReference w:id="456"/>
      </w:r>
      <w:r w:rsidRPr="00C3319E">
        <w:rPr>
          <w:rFonts w:hint="eastAsia"/>
        </w:rPr>
        <w:t>。</w:t>
      </w:r>
    </w:p>
    <w:p w14:paraId="229033FB" w14:textId="23F45803" w:rsidR="00C3319E" w:rsidRPr="00C3319E" w:rsidRDefault="005B61C9" w:rsidP="000D5C78">
      <w:pPr>
        <w:widowControl w:val="0"/>
        <w:ind w:firstLine="600"/>
      </w:pPr>
      <w:r w:rsidRPr="00C3319E">
        <w:rPr>
          <w:rFonts w:hint="eastAsia"/>
        </w:rPr>
        <w:lastRenderedPageBreak/>
        <w:t>当然历史书当中也有不同。有些说当时他出现的时候，骑着马，手握长刀，来到智者大师面前威胁他，法师以种种形式降伏。刚才我讲的《释门正统》是天台宗他们自己的法门，也藏在现在的《大藏经》当中，所以这里面所说的道理也应该非常有意义。</w:t>
      </w:r>
    </w:p>
    <w:p w14:paraId="1126DAA9" w14:textId="582B5CEE" w:rsidR="00C3319E" w:rsidRPr="00C3319E" w:rsidRDefault="005B61C9" w:rsidP="000D5C78">
      <w:pPr>
        <w:widowControl w:val="0"/>
        <w:ind w:firstLine="600"/>
      </w:pPr>
      <w:r w:rsidRPr="00C3319E">
        <w:rPr>
          <w:rFonts w:hint="eastAsia"/>
        </w:rPr>
        <w:t>当时刘备张飞他们也是杀了很多人，一些历史书当中记载，智者大师说你自己应该知道以前怎么杀生的。关羽当时说：</w:t>
      </w:r>
      <w:r w:rsidR="000C5882" w:rsidRPr="00C3319E">
        <w:rPr>
          <w:rFonts w:hint="eastAsia"/>
        </w:rPr>
        <w:t>“</w:t>
      </w:r>
      <w:r w:rsidRPr="00C3319E">
        <w:rPr>
          <w:rFonts w:hint="eastAsia"/>
        </w:rPr>
        <w:t>我非常想不开，他们为什么杀我。</w:t>
      </w:r>
      <w:r w:rsidR="005C371A" w:rsidRPr="00C3319E">
        <w:rPr>
          <w:rFonts w:hint="eastAsia"/>
        </w:rPr>
        <w:t>”</w:t>
      </w:r>
      <w:r w:rsidRPr="00C3319E">
        <w:rPr>
          <w:rFonts w:hint="eastAsia"/>
        </w:rPr>
        <w:t>智者大师说：</w:t>
      </w:r>
      <w:r w:rsidR="000C5882" w:rsidRPr="00C3319E">
        <w:rPr>
          <w:rFonts w:hint="eastAsia"/>
        </w:rPr>
        <w:t>“</w:t>
      </w:r>
      <w:r w:rsidRPr="00C3319E">
        <w:rPr>
          <w:rFonts w:hint="eastAsia"/>
        </w:rPr>
        <w:t>你自己以前杀了多少？这就是你的一种报应。</w:t>
      </w:r>
      <w:r w:rsidR="005C371A" w:rsidRPr="00C3319E">
        <w:rPr>
          <w:rFonts w:hint="eastAsia"/>
        </w:rPr>
        <w:t>”</w:t>
      </w:r>
      <w:r w:rsidRPr="00C3319E">
        <w:rPr>
          <w:rFonts w:hint="eastAsia"/>
        </w:rPr>
        <w:t>他就想开了。也有这样的说法。</w:t>
      </w:r>
    </w:p>
    <w:p w14:paraId="1A9F3AE5" w14:textId="3B66191E" w:rsidR="00C3319E" w:rsidRPr="00C3319E" w:rsidRDefault="005B61C9" w:rsidP="000D5C78">
      <w:pPr>
        <w:widowControl w:val="0"/>
        <w:ind w:firstLine="600"/>
      </w:pPr>
      <w:r w:rsidRPr="00C3319E">
        <w:rPr>
          <w:rFonts w:hint="eastAsia"/>
        </w:rPr>
        <w:t>为什么讲这个公案呢？一方面我们知道，藏地很多护法神看起来好像拿着各种兵器显现各种形象，有鬼神的形象、有罗刹的形象、有夜叉的形象，各种各样的。但实际他原来的形象是保留的——他原来喜欢吃肉，或者说喝酒，这些待遇可以给他保留，因为一下子全部断的话有点困难。佛教当中并没有要求他马上出家，虽然伽蓝菩萨应该最后得了菩萨果位。藏地的护法神，每一个各自都有不同的持明大德降伏的故</w:t>
      </w:r>
      <w:r w:rsidRPr="00C3319E">
        <w:rPr>
          <w:rFonts w:hint="eastAsia"/>
        </w:rPr>
        <w:lastRenderedPageBreak/>
        <w:t>事，所以这两个结合起来看，藏地为什么有那么多护法神，而且这些护法神为什么是这样的形象？有时候我们对供肉、供酒有点不理解，其实是当时的大德们给他们留下了一些自己原有喜欢的行为，包括伽蓝菩萨，因为《三国演义》当中演的全部是长胡子，拿着长长的大刀，历史上也是这样的。现在有一些后来的画家可能手艺有点不同，但基本上跟以前的形象是一样的。这个方面我们也可以去思考。</w:t>
      </w:r>
    </w:p>
    <w:p w14:paraId="69A33131" w14:textId="44C70363" w:rsidR="00C3319E" w:rsidRPr="00C3319E" w:rsidRDefault="005B61C9" w:rsidP="000D5C78">
      <w:pPr>
        <w:widowControl w:val="0"/>
        <w:ind w:firstLine="600"/>
      </w:pPr>
      <w:r w:rsidRPr="00C3319E">
        <w:rPr>
          <w:rFonts w:hint="eastAsia"/>
        </w:rPr>
        <w:t>不管怎么样，如果我们吃肉，或者说杀害众生，那么将来自己也会变成这些鬼神。世间上的很多鬼神实际上是以前杀生的果报，这个也是分次第的。</w:t>
      </w:r>
    </w:p>
    <w:p w14:paraId="34A30203" w14:textId="3CA687BF" w:rsidR="00C3319E" w:rsidRPr="00C3319E" w:rsidRDefault="005B61C9" w:rsidP="000D5C78">
      <w:pPr>
        <w:widowControl w:val="0"/>
        <w:ind w:firstLine="601"/>
        <w:rPr>
          <w:b/>
          <w:bCs/>
        </w:rPr>
      </w:pPr>
      <w:r w:rsidRPr="00C3319E">
        <w:rPr>
          <w:rFonts w:hint="eastAsia"/>
          <w:b/>
          <w:bCs/>
        </w:rPr>
        <w:t>我灭度后末法之中，多此鬼神炽盛世间，自言食肉得菩提路。</w:t>
      </w:r>
    </w:p>
    <w:p w14:paraId="6C91056E" w14:textId="6B00314F" w:rsidR="00C3319E" w:rsidRPr="00C3319E" w:rsidRDefault="005B61C9" w:rsidP="000D5C78">
      <w:pPr>
        <w:widowControl w:val="0"/>
        <w:ind w:firstLine="600"/>
      </w:pPr>
      <w:r w:rsidRPr="00C3319E">
        <w:rPr>
          <w:rFonts w:hint="eastAsia"/>
        </w:rPr>
        <w:t>佛陀说，我灭度以后，将来末法恶世的时候，这些鬼神会非常兴盛、炽然，充斥着整个世间。</w:t>
      </w:r>
    </w:p>
    <w:p w14:paraId="128A2CB9" w14:textId="564A4953" w:rsidR="00C3319E" w:rsidRPr="00C3319E" w:rsidRDefault="005B61C9" w:rsidP="000D5C78">
      <w:pPr>
        <w:widowControl w:val="0"/>
        <w:ind w:firstLine="600"/>
      </w:pPr>
      <w:r w:rsidRPr="00C3319E">
        <w:rPr>
          <w:rFonts w:hint="eastAsia"/>
        </w:rPr>
        <w:t>现在应该可以这样说，有些是人的形象，有些是非人的形象，有些以附体的形象——附体实际上也是有的，我们不能说没有，确实是有的。我以前也说过，坐在有附体的这些人旁边，自己的感应很强烈。但是自己安住在空性境界当中，好像也无利无害。</w:t>
      </w:r>
    </w:p>
    <w:p w14:paraId="59E26E14" w14:textId="43346620" w:rsidR="00C3319E" w:rsidRPr="00C3319E" w:rsidRDefault="005B61C9" w:rsidP="000D5C78">
      <w:pPr>
        <w:widowControl w:val="0"/>
        <w:ind w:firstLine="600"/>
      </w:pPr>
      <w:r w:rsidRPr="00C3319E">
        <w:rPr>
          <w:rFonts w:hint="eastAsia"/>
        </w:rPr>
        <w:t>这些鬼神口口声声说，如果吃肉能得菩提路。</w:t>
      </w:r>
    </w:p>
    <w:p w14:paraId="5EA5C9EF" w14:textId="279F662A" w:rsidR="00C3319E" w:rsidRPr="00C3319E" w:rsidRDefault="005B61C9" w:rsidP="000D5C78">
      <w:pPr>
        <w:widowControl w:val="0"/>
        <w:ind w:firstLine="600"/>
      </w:pPr>
      <w:r w:rsidRPr="00C3319E">
        <w:rPr>
          <w:rFonts w:hint="eastAsia"/>
        </w:rPr>
        <w:lastRenderedPageBreak/>
        <w:t>这还是很可怕的。给其他众生说，如果吃肉的话，能获得菩提路。《指掌疏》</w:t>
      </w:r>
      <w:r w:rsidR="00C3319E" w:rsidRPr="00C3319E">
        <w:rPr>
          <w:vertAlign w:val="superscript"/>
        </w:rPr>
        <w:footnoteReference w:id="457"/>
      </w:r>
      <w:r w:rsidRPr="00C3319E">
        <w:rPr>
          <w:rFonts w:hint="eastAsia"/>
        </w:rPr>
        <w:t>也是引用了：</w:t>
      </w:r>
      <w:r w:rsidR="000C5882" w:rsidRPr="00C3319E">
        <w:rPr>
          <w:rFonts w:hint="eastAsia"/>
        </w:rPr>
        <w:t>“</w:t>
      </w:r>
      <w:r w:rsidRPr="00C3319E">
        <w:rPr>
          <w:rFonts w:hint="eastAsia"/>
        </w:rPr>
        <w:t>酒肉穿肠过，佛祖留心中</w:t>
      </w:r>
      <w:r w:rsidR="005C371A" w:rsidRPr="00C3319E">
        <w:rPr>
          <w:rFonts w:hint="eastAsia"/>
        </w:rPr>
        <w:t>”</w:t>
      </w:r>
      <w:r w:rsidRPr="00C3319E">
        <w:rPr>
          <w:rFonts w:hint="eastAsia"/>
        </w:rPr>
        <w:t>这句，《指掌疏》里面是</w:t>
      </w:r>
      <w:r w:rsidR="000C5882" w:rsidRPr="00C3319E">
        <w:rPr>
          <w:rFonts w:hint="eastAsia"/>
        </w:rPr>
        <w:t>“</w:t>
      </w:r>
      <w:r w:rsidRPr="00C3319E">
        <w:rPr>
          <w:rFonts w:hint="eastAsia"/>
        </w:rPr>
        <w:t>佛在心头坐</w:t>
      </w:r>
      <w:r w:rsidR="005C371A" w:rsidRPr="00C3319E">
        <w:rPr>
          <w:rFonts w:hint="eastAsia"/>
        </w:rPr>
        <w:t>”</w:t>
      </w:r>
      <w:r w:rsidRPr="00C3319E">
        <w:rPr>
          <w:rFonts w:hint="eastAsia"/>
        </w:rPr>
        <w:t>，基本上是一样的。我们认为可能是后来的少林寺，或者确实是济公和尚在那个时候说的，但到底是不是济公说的，也不知道。不管怎么样，以前有这种说法。有些说这是一种民间的说法，最后拿到了佛教群当中来。很多人都会用这句话，但它到底是不是真正佛教里面的说法，很难说。</w:t>
      </w:r>
    </w:p>
    <w:p w14:paraId="1940B968" w14:textId="456C37B2" w:rsidR="00C3319E" w:rsidRPr="00C3319E" w:rsidRDefault="005B61C9" w:rsidP="000D5C78">
      <w:pPr>
        <w:widowControl w:val="0"/>
        <w:ind w:firstLine="600"/>
      </w:pPr>
      <w:r w:rsidRPr="00C3319E">
        <w:rPr>
          <w:rFonts w:hint="eastAsia"/>
        </w:rPr>
        <w:t>因为宗教刚刚开放的时候，《少林寺》的电影在很多地方都比较火，我们读师范的时候，我记得整个三年当中我看过两次电影，一个是这个电影。当时我们学校好像给两毛的门票可以看一个电影。其他的话，一个月当中有一两次可以看电影，但是我都不去。有时候有免费票的话，我让给其他人，我自己看书。好像有一个是班禅大师的电影还是什么，反正我记得有两个，其中一个是《少林寺》，后来在整个世间当中流传的很广。</w:t>
      </w:r>
    </w:p>
    <w:p w14:paraId="63158D9E" w14:textId="285F99BF" w:rsidR="00C3319E" w:rsidRPr="00C3319E" w:rsidRDefault="005B61C9" w:rsidP="000D5C78">
      <w:pPr>
        <w:widowControl w:val="0"/>
        <w:ind w:firstLine="600"/>
      </w:pPr>
      <w:r w:rsidRPr="00C3319E">
        <w:rPr>
          <w:rFonts w:hint="eastAsia"/>
        </w:rPr>
        <w:t>大家都说：</w:t>
      </w:r>
      <w:r w:rsidR="000C5882" w:rsidRPr="00C3319E">
        <w:rPr>
          <w:rFonts w:hint="eastAsia"/>
        </w:rPr>
        <w:t>“</w:t>
      </w:r>
      <w:r w:rsidRPr="00C3319E">
        <w:rPr>
          <w:rFonts w:hint="eastAsia"/>
        </w:rPr>
        <w:t>酒肉穿肠过，没事的，只要信仰佛，</w:t>
      </w:r>
      <w:r w:rsidRPr="00C3319E">
        <w:rPr>
          <w:rFonts w:hint="eastAsia"/>
        </w:rPr>
        <w:lastRenderedPageBreak/>
        <w:t>没什么问题。</w:t>
      </w:r>
      <w:r w:rsidR="005C371A" w:rsidRPr="00C3319E">
        <w:rPr>
          <w:rFonts w:hint="eastAsia"/>
        </w:rPr>
        <w:t>”</w:t>
      </w:r>
      <w:r w:rsidRPr="00C3319E">
        <w:rPr>
          <w:rFonts w:hint="eastAsia"/>
        </w:rPr>
        <w:t>很多人都会这么说。但实际上这样说的话，那也是行邪道，实际上是不对的。《指掌疏》也是说：</w:t>
      </w:r>
      <w:r w:rsidR="000C5882" w:rsidRPr="00C3319E">
        <w:rPr>
          <w:rFonts w:hint="eastAsia"/>
        </w:rPr>
        <w:t>“</w:t>
      </w:r>
      <w:r w:rsidRPr="00C3319E">
        <w:rPr>
          <w:rFonts w:hint="eastAsia"/>
        </w:rPr>
        <w:t>真鬼语也</w:t>
      </w:r>
      <w:r w:rsidR="005C371A" w:rsidRPr="00C3319E">
        <w:rPr>
          <w:rFonts w:hint="eastAsia"/>
        </w:rPr>
        <w:t>”</w:t>
      </w:r>
      <w:r w:rsidRPr="00C3319E">
        <w:rPr>
          <w:rFonts w:hint="eastAsia"/>
        </w:rPr>
        <w:t>——如果</w:t>
      </w:r>
      <w:r w:rsidR="000C5882" w:rsidRPr="00C3319E">
        <w:rPr>
          <w:rFonts w:hint="eastAsia"/>
        </w:rPr>
        <w:t>“</w:t>
      </w:r>
      <w:r w:rsidRPr="00C3319E">
        <w:rPr>
          <w:rFonts w:hint="eastAsia"/>
        </w:rPr>
        <w:t>酒肉穿肠过</w:t>
      </w:r>
      <w:r w:rsidR="005C371A" w:rsidRPr="00C3319E">
        <w:rPr>
          <w:rFonts w:hint="eastAsia"/>
        </w:rPr>
        <w:t>”</w:t>
      </w:r>
      <w:r w:rsidRPr="00C3319E">
        <w:rPr>
          <w:rFonts w:hint="eastAsia"/>
        </w:rPr>
        <w:t>，到处这样说的话，通理法师说：</w:t>
      </w:r>
      <w:r w:rsidR="000C5882" w:rsidRPr="00C3319E">
        <w:rPr>
          <w:rFonts w:hint="eastAsia"/>
        </w:rPr>
        <w:t>“</w:t>
      </w:r>
      <w:r w:rsidRPr="00C3319E">
        <w:rPr>
          <w:rFonts w:hint="eastAsia"/>
        </w:rPr>
        <w:t>这是真正鬼的语言。</w:t>
      </w:r>
      <w:r w:rsidR="005C371A" w:rsidRPr="00C3319E">
        <w:rPr>
          <w:rFonts w:hint="eastAsia"/>
        </w:rPr>
        <w:t>”</w:t>
      </w:r>
      <w:r w:rsidRPr="00C3319E">
        <w:rPr>
          <w:rFonts w:hint="eastAsia"/>
        </w:rPr>
        <w:t>是魔鬼的语言，并不是佛教的语言。当然佛教的话，如果你真正已经到了很高的境界，也许有这样的，但这不是真实的。</w:t>
      </w:r>
    </w:p>
    <w:p w14:paraId="4CE6C123" w14:textId="4EE57F61" w:rsidR="00C3319E" w:rsidRPr="00C3319E" w:rsidRDefault="005B61C9" w:rsidP="000D5C78">
      <w:pPr>
        <w:widowControl w:val="0"/>
        <w:ind w:firstLine="600"/>
      </w:pPr>
      <w:r w:rsidRPr="00C3319E">
        <w:rPr>
          <w:rFonts w:hint="eastAsia"/>
        </w:rPr>
        <w:t>因此我们也是，自己是汉传佛教的话，汉传佛教确实在吃素方面非常好。以前藏传佛教的历史有吃肉的，也有吃素的，各种情况都有。但是后来，大概</w:t>
      </w:r>
      <w:r w:rsidR="003721C1" w:rsidRPr="003721C1">
        <w:t>90</w:t>
      </w:r>
      <w:r w:rsidRPr="00C3319E">
        <w:rPr>
          <w:rFonts w:hint="eastAsia"/>
        </w:rPr>
        <w:t>年代以后，我们也是在学院当中开始劝大家吃素，如今这个传统也是很好。</w:t>
      </w:r>
    </w:p>
    <w:p w14:paraId="4B8C3448" w14:textId="50CF7F86" w:rsidR="00C3319E" w:rsidRPr="00C3319E" w:rsidRDefault="005B61C9" w:rsidP="000D5C78">
      <w:pPr>
        <w:widowControl w:val="0"/>
        <w:ind w:firstLine="600"/>
      </w:pPr>
      <w:r w:rsidRPr="00C3319E">
        <w:rPr>
          <w:rFonts w:hint="eastAsia"/>
        </w:rPr>
        <w:t>尤其是出家人，确实以后应该在汉地树立这样的法幢，这非常好。如果这个做不到的话，弘扬佛法也是很难的，从功德上面讲的话，也是比较重要。</w:t>
      </w:r>
    </w:p>
    <w:p w14:paraId="5CBE7C74" w14:textId="418F0212" w:rsidR="00C3319E" w:rsidRPr="00C3319E" w:rsidRDefault="005B61C9" w:rsidP="000D5C78">
      <w:pPr>
        <w:widowControl w:val="0"/>
        <w:ind w:firstLine="600"/>
      </w:pPr>
      <w:r w:rsidRPr="00C3319E">
        <w:rPr>
          <w:rFonts w:hint="eastAsia"/>
        </w:rPr>
        <w:t>《大乘入楞伽经》</w:t>
      </w:r>
      <w:r w:rsidR="00C3319E" w:rsidRPr="00C3319E">
        <w:rPr>
          <w:vertAlign w:val="superscript"/>
        </w:rPr>
        <w:footnoteReference w:id="458"/>
      </w:r>
      <w:r w:rsidRPr="00C3319E">
        <w:rPr>
          <w:rFonts w:hint="eastAsia"/>
        </w:rPr>
        <w:t>当中也说：</w:t>
      </w:r>
      <w:r w:rsidR="000C5882" w:rsidRPr="00C3319E">
        <w:rPr>
          <w:rFonts w:hint="eastAsia"/>
        </w:rPr>
        <w:t>“</w:t>
      </w:r>
      <w:r w:rsidRPr="00C3319E">
        <w:rPr>
          <w:rFonts w:hint="eastAsia"/>
        </w:rPr>
        <w:t>肉非美好、肉不清净，生诸罪恶败诸功德，</w:t>
      </w:r>
      <w:r w:rsidR="005C371A" w:rsidRPr="00C3319E">
        <w:rPr>
          <w:rFonts w:hint="eastAsia"/>
        </w:rPr>
        <w:t>”</w:t>
      </w:r>
      <w:r w:rsidRPr="00C3319E">
        <w:rPr>
          <w:rFonts w:hint="eastAsia"/>
        </w:rPr>
        <w:t>肉不是很好的，不是很清净的，依靠它能产生各种各样的罪业，而且很多功德都会毁坏。不是我们所想象的一样，依靠肉可以</w:t>
      </w:r>
      <w:r w:rsidRPr="00C3319E">
        <w:rPr>
          <w:rFonts w:hint="eastAsia"/>
        </w:rPr>
        <w:lastRenderedPageBreak/>
        <w:t>增加福德，这样的说法是不对的。</w:t>
      </w:r>
    </w:p>
    <w:p w14:paraId="12B9673A" w14:textId="3CFD05DA" w:rsidR="00C3319E" w:rsidRPr="00C3319E" w:rsidRDefault="005B61C9" w:rsidP="000D5C78">
      <w:pPr>
        <w:widowControl w:val="0"/>
        <w:ind w:firstLine="600"/>
      </w:pPr>
      <w:r w:rsidRPr="00C3319E">
        <w:rPr>
          <w:rFonts w:hint="eastAsia"/>
        </w:rPr>
        <w:t>当然密宗上师当中可能也有吃肉的种种现象，但我们观清净心，到底大家有没有能力也不知道。自己尽量不要学样，尤其是出家人——佛教徒当中的有些居士，好像在家人面前没有办法面对，单位面前没有办法面对，有种种情况，但出家人的话，应该大的问题是没有的，所以这个也很重要。</w:t>
      </w:r>
    </w:p>
    <w:p w14:paraId="6DB9E3ED" w14:textId="281F5864" w:rsidR="00C3319E" w:rsidRPr="00C3319E" w:rsidRDefault="005B61C9" w:rsidP="000D5C78">
      <w:pPr>
        <w:widowControl w:val="0"/>
        <w:ind w:firstLine="600"/>
      </w:pPr>
      <w:r w:rsidRPr="00C3319E">
        <w:rPr>
          <w:rFonts w:hint="eastAsia"/>
        </w:rPr>
        <w:t>这里也是讲，各种鬼神兴盛于世的时候，说吃肉得菩提路，这个肯定是不合理的。</w:t>
      </w:r>
    </w:p>
    <w:p w14:paraId="0F69DC5C" w14:textId="5E270BBA" w:rsidR="00C3319E" w:rsidRPr="00C3319E" w:rsidRDefault="005B61C9" w:rsidP="000D5C78">
      <w:pPr>
        <w:widowControl w:val="0"/>
        <w:ind w:firstLine="601"/>
        <w:rPr>
          <w:b/>
          <w:bCs/>
        </w:rPr>
      </w:pPr>
      <w:r w:rsidRPr="00C3319E">
        <w:rPr>
          <w:rFonts w:hint="eastAsia"/>
          <w:b/>
          <w:bCs/>
        </w:rPr>
        <w:t>阿难，我令比丘食五净肉，此肉皆我神力化生，本无命根。</w:t>
      </w:r>
    </w:p>
    <w:p w14:paraId="6B376034" w14:textId="7E37AB5C" w:rsidR="00C3319E" w:rsidRPr="00C3319E" w:rsidRDefault="005B61C9" w:rsidP="000D5C78">
      <w:pPr>
        <w:widowControl w:val="0"/>
        <w:ind w:firstLine="600"/>
      </w:pPr>
      <w:r w:rsidRPr="00C3319E">
        <w:rPr>
          <w:rFonts w:hint="eastAsia"/>
        </w:rPr>
        <w:t>佛陀说，阿难啊，我让这些比丘们吃五清净的肉。</w:t>
      </w:r>
    </w:p>
    <w:p w14:paraId="4672A03A" w14:textId="2D4D74E4" w:rsidR="00C3319E" w:rsidRPr="00C3319E" w:rsidRDefault="005B61C9" w:rsidP="000D5C78">
      <w:pPr>
        <w:widowControl w:val="0"/>
        <w:ind w:firstLine="600"/>
      </w:pPr>
      <w:r w:rsidRPr="00C3319E">
        <w:rPr>
          <w:rFonts w:hint="eastAsia"/>
        </w:rPr>
        <w:t>我们以前说过，没有看到为自己杀、没有听到、也没有怀疑，这叫做</w:t>
      </w:r>
      <w:r w:rsidR="000C5882" w:rsidRPr="00C3319E">
        <w:rPr>
          <w:rFonts w:hint="eastAsia"/>
        </w:rPr>
        <w:t>“</w:t>
      </w:r>
      <w:r w:rsidRPr="00C3319E">
        <w:rPr>
          <w:rFonts w:hint="eastAsia"/>
        </w:rPr>
        <w:t>三净肉</w:t>
      </w:r>
      <w:r w:rsidR="005C371A" w:rsidRPr="00C3319E">
        <w:rPr>
          <w:rFonts w:hint="eastAsia"/>
        </w:rPr>
        <w:t>”</w:t>
      </w:r>
      <w:r w:rsidRPr="00C3319E">
        <w:rPr>
          <w:rFonts w:hint="eastAsia"/>
        </w:rPr>
        <w:t>。在三净肉上面加上：自然而死亡的肉，还有鸟残。鸟残的话，一些飞鸟，还有猛兽吃完了以后的那些肉，叫鸟残。这样的肉称为</w:t>
      </w:r>
      <w:r w:rsidR="000C5882" w:rsidRPr="00C3319E">
        <w:rPr>
          <w:rFonts w:hint="eastAsia"/>
        </w:rPr>
        <w:t>“</w:t>
      </w:r>
      <w:r w:rsidRPr="00C3319E">
        <w:rPr>
          <w:rFonts w:hint="eastAsia"/>
        </w:rPr>
        <w:t>五净肉</w:t>
      </w:r>
      <w:r w:rsidR="005C371A" w:rsidRPr="00C3319E">
        <w:rPr>
          <w:rFonts w:hint="eastAsia"/>
        </w:rPr>
        <w:t>”</w:t>
      </w:r>
      <w:r w:rsidRPr="00C3319E">
        <w:rPr>
          <w:rFonts w:hint="eastAsia"/>
        </w:rPr>
        <w:t>。</w:t>
      </w:r>
    </w:p>
    <w:p w14:paraId="3679BC4B" w14:textId="3D161911" w:rsidR="00C3319E" w:rsidRPr="00C3319E" w:rsidRDefault="005B61C9" w:rsidP="000D5C78">
      <w:pPr>
        <w:widowControl w:val="0"/>
        <w:ind w:firstLine="600"/>
      </w:pPr>
      <w:r w:rsidRPr="00C3319E">
        <w:rPr>
          <w:rFonts w:hint="eastAsia"/>
        </w:rPr>
        <w:t>自然死亡的话，藏传佛教当中有极少数自然死亡的肉，我们学院里面也是有，一次我们在素食的时候，我也说过，其实最好是不吃，如果要分的话，可能也难分。因为好多食堂他们怎么说的？</w:t>
      </w:r>
      <w:r w:rsidR="000C5882" w:rsidRPr="00C3319E">
        <w:rPr>
          <w:rFonts w:hint="eastAsia"/>
        </w:rPr>
        <w:t>“</w:t>
      </w:r>
      <w:r w:rsidRPr="00C3319E">
        <w:rPr>
          <w:rFonts w:hint="eastAsia"/>
        </w:rPr>
        <w:t>这个肉不是杀</w:t>
      </w:r>
      <w:r w:rsidRPr="00C3319E">
        <w:rPr>
          <w:rFonts w:hint="eastAsia"/>
        </w:rPr>
        <w:lastRenderedPageBreak/>
        <w:t>的，是自己死的。</w:t>
      </w:r>
      <w:r w:rsidR="005C371A" w:rsidRPr="00C3319E">
        <w:rPr>
          <w:rFonts w:hint="eastAsia"/>
        </w:rPr>
        <w:t>”</w:t>
      </w:r>
      <w:r w:rsidRPr="00C3319E">
        <w:rPr>
          <w:rFonts w:hint="eastAsia"/>
        </w:rPr>
        <w:t>但是食堂里有那么多自然死亡的肉吗？很多僧人去吃的话，每个食堂里面都说是自然死亡的。但他们说，那些肉看起来都是很好的。如果真正自然死亡的话，过失可能要小一点。还有在其他的一些经论当中有</w:t>
      </w:r>
      <w:r w:rsidR="000C5882" w:rsidRPr="00C3319E">
        <w:rPr>
          <w:rFonts w:hint="eastAsia"/>
        </w:rPr>
        <w:t>“</w:t>
      </w:r>
      <w:r w:rsidRPr="00C3319E">
        <w:rPr>
          <w:rFonts w:hint="eastAsia"/>
        </w:rPr>
        <w:t>七净肉</w:t>
      </w:r>
      <w:r w:rsidR="005C371A" w:rsidRPr="00C3319E">
        <w:rPr>
          <w:rFonts w:hint="eastAsia"/>
        </w:rPr>
        <w:t>”</w:t>
      </w:r>
      <w:r w:rsidRPr="00C3319E">
        <w:rPr>
          <w:rFonts w:hint="eastAsia"/>
        </w:rPr>
        <w:t>、</w:t>
      </w:r>
      <w:r w:rsidR="000C5882" w:rsidRPr="00C3319E">
        <w:rPr>
          <w:rFonts w:hint="eastAsia"/>
        </w:rPr>
        <w:t>“</w:t>
      </w:r>
      <w:r w:rsidRPr="00C3319E">
        <w:rPr>
          <w:rFonts w:hint="eastAsia"/>
        </w:rPr>
        <w:t>九净肉</w:t>
      </w:r>
      <w:r w:rsidR="005C371A" w:rsidRPr="00C3319E">
        <w:rPr>
          <w:rFonts w:hint="eastAsia"/>
        </w:rPr>
        <w:t>”</w:t>
      </w:r>
      <w:r w:rsidR="00C3319E" w:rsidRPr="00C3319E">
        <w:rPr>
          <w:vertAlign w:val="superscript"/>
        </w:rPr>
        <w:footnoteReference w:id="459"/>
      </w:r>
      <w:r w:rsidRPr="00C3319E">
        <w:rPr>
          <w:rFonts w:hint="eastAsia"/>
        </w:rPr>
        <w:t>，也有不同的说法。</w:t>
      </w:r>
    </w:p>
    <w:p w14:paraId="7739604F" w14:textId="7EC74583" w:rsidR="00C3319E" w:rsidRPr="00C3319E" w:rsidRDefault="005B61C9" w:rsidP="000D5C78">
      <w:pPr>
        <w:widowControl w:val="0"/>
        <w:ind w:firstLine="600"/>
      </w:pPr>
      <w:r w:rsidRPr="00C3319E">
        <w:rPr>
          <w:rFonts w:hint="eastAsia"/>
        </w:rPr>
        <w:t>但不管怎么样，佛陀他说，我让比丘吃五净肉，这个五净肉实际上是佛陀的加持力、他的威神力幻化的，它没有真正的生命，它是幻化的。下面有一些疑问，下面再说。</w:t>
      </w:r>
    </w:p>
    <w:p w14:paraId="6F30B972" w14:textId="6E412ADF" w:rsidR="00C3319E" w:rsidRPr="00C3319E" w:rsidRDefault="005B61C9" w:rsidP="000D5C78">
      <w:pPr>
        <w:widowControl w:val="0"/>
        <w:ind w:firstLine="601"/>
        <w:rPr>
          <w:b/>
          <w:bCs/>
        </w:rPr>
      </w:pPr>
      <w:r w:rsidRPr="00C3319E">
        <w:rPr>
          <w:rFonts w:hint="eastAsia"/>
          <w:b/>
          <w:bCs/>
        </w:rPr>
        <w:t>汝婆罗门，地多蒸湿，加以砂石，草菜不生。</w:t>
      </w:r>
    </w:p>
    <w:p w14:paraId="3B474945" w14:textId="71ADFD3E" w:rsidR="00C3319E" w:rsidRPr="00C3319E" w:rsidRDefault="005B61C9" w:rsidP="000D5C78">
      <w:pPr>
        <w:widowControl w:val="0"/>
        <w:ind w:firstLine="600"/>
      </w:pPr>
      <w:r w:rsidRPr="00C3319E">
        <w:rPr>
          <w:rFonts w:hint="eastAsia"/>
        </w:rPr>
        <w:t>像你们这些婆罗门，待的好多地方，因为</w:t>
      </w:r>
      <w:r w:rsidR="000C5882" w:rsidRPr="00C3319E">
        <w:rPr>
          <w:rFonts w:hint="eastAsia"/>
        </w:rPr>
        <w:t>“</w:t>
      </w:r>
      <w:r w:rsidRPr="00C3319E">
        <w:rPr>
          <w:rFonts w:hint="eastAsia"/>
        </w:rPr>
        <w:t>多蒸湿</w:t>
      </w:r>
      <w:r w:rsidR="005C371A" w:rsidRPr="00C3319E">
        <w:rPr>
          <w:rFonts w:hint="eastAsia"/>
        </w:rPr>
        <w:t>”</w:t>
      </w:r>
      <w:r w:rsidRPr="00C3319E">
        <w:rPr>
          <w:rFonts w:hint="eastAsia"/>
        </w:rPr>
        <w:t>，特别热、特别湿润。还有各种砂石，这些地方连草也好，蔬菜也好，这些都是不生的。</w:t>
      </w:r>
    </w:p>
    <w:p w14:paraId="38D2A379" w14:textId="4BA3B800" w:rsidR="00C3319E" w:rsidRPr="00C3319E" w:rsidRDefault="005B61C9" w:rsidP="000D5C78">
      <w:pPr>
        <w:widowControl w:val="0"/>
        <w:ind w:firstLine="600"/>
      </w:pPr>
      <w:r w:rsidRPr="00C3319E">
        <w:rPr>
          <w:rFonts w:hint="eastAsia"/>
        </w:rPr>
        <w:t>都不生的原因：</w:t>
      </w:r>
    </w:p>
    <w:p w14:paraId="03D636C5" w14:textId="60494419" w:rsidR="00C3319E" w:rsidRPr="00C3319E" w:rsidRDefault="005B61C9" w:rsidP="000D5C78">
      <w:pPr>
        <w:widowControl w:val="0"/>
        <w:ind w:firstLine="601"/>
        <w:rPr>
          <w:b/>
          <w:bCs/>
        </w:rPr>
      </w:pPr>
      <w:r w:rsidRPr="00C3319E">
        <w:rPr>
          <w:rFonts w:hint="eastAsia"/>
          <w:b/>
          <w:bCs/>
        </w:rPr>
        <w:t>我以大悲神力所加，因大慈悲，假名为肉，汝得其味。</w:t>
      </w:r>
    </w:p>
    <w:p w14:paraId="4BFFE6ED" w14:textId="1E11801A" w:rsidR="00C3319E" w:rsidRPr="00C3319E" w:rsidRDefault="005B61C9" w:rsidP="000D5C78">
      <w:pPr>
        <w:widowControl w:val="0"/>
        <w:ind w:firstLine="600"/>
      </w:pPr>
      <w:r w:rsidRPr="00C3319E">
        <w:rPr>
          <w:rFonts w:hint="eastAsia"/>
        </w:rPr>
        <w:lastRenderedPageBreak/>
        <w:t>佛陀说，我依靠大悲的威神力，慈悲地幻化，</w:t>
      </w:r>
      <w:r w:rsidR="000C5882" w:rsidRPr="00C3319E">
        <w:rPr>
          <w:rFonts w:hint="eastAsia"/>
        </w:rPr>
        <w:t>“</w:t>
      </w:r>
      <w:r w:rsidRPr="00C3319E">
        <w:rPr>
          <w:rFonts w:hint="eastAsia"/>
        </w:rPr>
        <w:t>假名为肉</w:t>
      </w:r>
      <w:r w:rsidR="005C371A" w:rsidRPr="00C3319E">
        <w:rPr>
          <w:rFonts w:hint="eastAsia"/>
        </w:rPr>
        <w:t>”</w:t>
      </w:r>
      <w:r w:rsidRPr="00C3319E">
        <w:rPr>
          <w:rFonts w:hint="eastAsia"/>
        </w:rPr>
        <w:t>——实际上这些五净肉是依靠幻化，让众生自己死亡、无有怀疑的这些肉出现，让你们得到肉的味道，让你们吃上清净的肉，这样的。</w:t>
      </w:r>
    </w:p>
    <w:p w14:paraId="334AF740" w14:textId="5EB8718E" w:rsidR="00C3319E" w:rsidRPr="00C3319E" w:rsidRDefault="005B61C9" w:rsidP="000D5C78">
      <w:pPr>
        <w:widowControl w:val="0"/>
        <w:ind w:firstLine="600"/>
      </w:pPr>
      <w:r w:rsidRPr="00C3319E">
        <w:rPr>
          <w:rFonts w:hint="eastAsia"/>
        </w:rPr>
        <w:t>可能也有很多人在这里问，如果佛陀可以幻化的话，那为什么不幻化蔬菜，非要幻化肉，为什么？</w:t>
      </w:r>
    </w:p>
    <w:p w14:paraId="5DFC3454" w14:textId="29FED099" w:rsidR="00C3319E" w:rsidRPr="00C3319E" w:rsidRDefault="005B61C9" w:rsidP="000D5C78">
      <w:pPr>
        <w:widowControl w:val="0"/>
        <w:ind w:firstLine="600"/>
      </w:pPr>
      <w:r w:rsidRPr="00C3319E">
        <w:rPr>
          <w:rFonts w:hint="eastAsia"/>
        </w:rPr>
        <w:t>蕅益大师他们说</w:t>
      </w:r>
      <w:r w:rsidR="00C3319E" w:rsidRPr="00C3319E">
        <w:rPr>
          <w:vertAlign w:val="superscript"/>
        </w:rPr>
        <w:footnoteReference w:id="460"/>
      </w:r>
      <w:r w:rsidRPr="00C3319E">
        <w:rPr>
          <w:rFonts w:hint="eastAsia"/>
        </w:rPr>
        <w:t>，因为佛陀随顺当时的环境。他没有建立另外一种形象，因为那个地方草木不生，过热、过冷的地方草木都不会生，如果突然出现很多佛陀幻化的蔬菜，也是有一定的困难。而且他们的习惯也不同，尤其很多婆罗门是一直吃肉。所以佛陀没有幻化出很多蔬菜，不然的话，他们就觉得很奇怪，会没办法接受。</w:t>
      </w:r>
    </w:p>
    <w:p w14:paraId="2F7071CE" w14:textId="0C0041AC" w:rsidR="00C3319E" w:rsidRPr="00C3319E" w:rsidRDefault="005B61C9" w:rsidP="000D5C78">
      <w:pPr>
        <w:widowControl w:val="0"/>
        <w:ind w:firstLine="600"/>
      </w:pPr>
      <w:r w:rsidRPr="00C3319E">
        <w:rPr>
          <w:rFonts w:hint="eastAsia"/>
        </w:rPr>
        <w:t>本来他们有很多的众生，依靠这样的因缘，给他们先幻化出一些肉，刚开始吃五净肉，再逐渐逐渐断杀、断荤。这是有必要的，并不是用自相的一些道理来理解，应该可以这样说。</w:t>
      </w:r>
    </w:p>
    <w:p w14:paraId="07CAA5E9" w14:textId="2ADE4D19" w:rsidR="00C3319E" w:rsidRPr="00C3319E" w:rsidRDefault="005B61C9" w:rsidP="000D5C78">
      <w:pPr>
        <w:widowControl w:val="0"/>
        <w:ind w:firstLine="600"/>
      </w:pPr>
      <w:r w:rsidRPr="00C3319E">
        <w:rPr>
          <w:rFonts w:hint="eastAsia"/>
        </w:rPr>
        <w:lastRenderedPageBreak/>
        <w:t>夏嘎措智仁波切说：</w:t>
      </w:r>
      <w:r w:rsidR="000C5882" w:rsidRPr="00C3319E">
        <w:rPr>
          <w:rFonts w:hint="eastAsia"/>
        </w:rPr>
        <w:t>“</w:t>
      </w:r>
      <w:r w:rsidRPr="00C3319E">
        <w:rPr>
          <w:rFonts w:hint="eastAsia"/>
        </w:rPr>
        <w:t>有些说‘我吃肉是有密意的’，但是有密意去吃肉度众生，看起来也是很难看，这种密意还是很难接受。</w:t>
      </w:r>
      <w:r w:rsidR="005C371A" w:rsidRPr="00C3319E">
        <w:rPr>
          <w:rFonts w:hint="eastAsia"/>
        </w:rPr>
        <w:t>”</w:t>
      </w:r>
      <w:r w:rsidRPr="00C3319E">
        <w:rPr>
          <w:rFonts w:hint="eastAsia"/>
        </w:rPr>
        <w:t>以前《藏密素食观》当中好像用过。实际上佛陀在经典当中也是说过，我们谁跟佛陀都是没有办法相比，所以特别有必要的时候，佛陀在众生面前刚开始幻化五净肉或者是三净肉，但是后来佛陀也根本不会开许。</w:t>
      </w:r>
    </w:p>
    <w:p w14:paraId="044B865C" w14:textId="235EB8FE" w:rsidR="00C3319E" w:rsidRPr="00C3319E" w:rsidRDefault="005B61C9" w:rsidP="000D5C78">
      <w:pPr>
        <w:widowControl w:val="0"/>
        <w:ind w:firstLine="601"/>
        <w:rPr>
          <w:b/>
          <w:bCs/>
        </w:rPr>
      </w:pPr>
      <w:r w:rsidRPr="00C3319E">
        <w:rPr>
          <w:rFonts w:hint="eastAsia"/>
          <w:b/>
          <w:bCs/>
        </w:rPr>
        <w:t>奈何如来灭度之后，食众生肉，名为释子。</w:t>
      </w:r>
    </w:p>
    <w:p w14:paraId="606E1910" w14:textId="0401A10D" w:rsidR="00C3319E" w:rsidRPr="00C3319E" w:rsidRDefault="005B61C9" w:rsidP="000D5C78">
      <w:pPr>
        <w:widowControl w:val="0"/>
        <w:ind w:firstLine="600"/>
      </w:pPr>
      <w:r w:rsidRPr="00C3319E">
        <w:rPr>
          <w:rFonts w:hint="eastAsia"/>
        </w:rPr>
        <w:t>佛陀说，奈何如来灭度以后，那些食众生肉的人，还称自己是佛的弟子，怎么会是呢？肯定不是。</w:t>
      </w:r>
    </w:p>
    <w:p w14:paraId="7AC46A01" w14:textId="5CCDADB7" w:rsidR="00C3319E" w:rsidRPr="00C3319E" w:rsidRDefault="005B61C9" w:rsidP="000D5C78">
      <w:pPr>
        <w:widowControl w:val="0"/>
        <w:ind w:firstLine="600"/>
      </w:pPr>
      <w:r w:rsidRPr="00C3319E">
        <w:rPr>
          <w:rFonts w:hint="eastAsia"/>
        </w:rPr>
        <w:t>意思是说，我在世的时候，为了利益有些众生，暂时幻化五净肉是可以的，但是我佛陀灭度以后，谁也没有这个能力。如果你觉得众生的肉是佛的幻化，吃众生的肉是合理的，不仅这种说法不对，甚至佛陀的弟子他都算不上。</w:t>
      </w:r>
    </w:p>
    <w:p w14:paraId="5C23977B" w14:textId="3E094ACE" w:rsidR="00C3319E" w:rsidRPr="00C3319E" w:rsidRDefault="005B61C9" w:rsidP="000D5C78">
      <w:pPr>
        <w:widowControl w:val="0"/>
        <w:ind w:firstLine="601"/>
        <w:rPr>
          <w:b/>
          <w:bCs/>
        </w:rPr>
      </w:pPr>
      <w:r w:rsidRPr="00C3319E">
        <w:rPr>
          <w:rFonts w:hint="eastAsia"/>
          <w:b/>
          <w:bCs/>
        </w:rPr>
        <w:t>汝等当知，是食肉人，纵得心开似三摩地，皆大罗刹，报终必沉生死苦海，非佛弟子。</w:t>
      </w:r>
    </w:p>
    <w:p w14:paraId="5C7731E8" w14:textId="3C518706" w:rsidR="00C3319E" w:rsidRPr="00C3319E" w:rsidRDefault="005B61C9" w:rsidP="000D5C78">
      <w:pPr>
        <w:widowControl w:val="0"/>
        <w:ind w:firstLine="600"/>
      </w:pPr>
      <w:r w:rsidRPr="00C3319E">
        <w:rPr>
          <w:rFonts w:hint="eastAsia"/>
        </w:rPr>
        <w:t>你们应该要了知，要明白什么呢？吃肉的人，纵然你暂时觉得心开意解，觉得很有意义，好像得到了一些三昧定，实际上这些三昧定是相似的，是魔的一种化现。你得到以后，死后会变成大罗刹，果报尽了</w:t>
      </w:r>
      <w:r w:rsidRPr="00C3319E">
        <w:rPr>
          <w:rFonts w:hint="eastAsia"/>
        </w:rPr>
        <w:lastRenderedPageBreak/>
        <w:t>以后必定会转生到轮回的苦海里面，因此不是我的弟子。</w:t>
      </w:r>
    </w:p>
    <w:p w14:paraId="63C28485" w14:textId="6A91B971" w:rsidR="00C3319E" w:rsidRPr="00C3319E" w:rsidRDefault="005B61C9" w:rsidP="000D5C78">
      <w:pPr>
        <w:widowControl w:val="0"/>
        <w:ind w:firstLine="600"/>
      </w:pPr>
      <w:r w:rsidRPr="00C3319E">
        <w:rPr>
          <w:rFonts w:hint="eastAsia"/>
        </w:rPr>
        <w:t>佛陀在其他经典当中也是讲的很清楚，所以最后还是会堕入苦海当中。你暂时好像得到了一些三昧定，得到一些智慧，但是实际上这只是暂时的现前而已，死了以后还是变成大罗刹，变成大鬼，最后生死当中始终是不能得到解脱。</w:t>
      </w:r>
    </w:p>
    <w:p w14:paraId="3862CA18" w14:textId="4BC56F22" w:rsidR="00C3319E" w:rsidRPr="00C3319E" w:rsidRDefault="005B61C9" w:rsidP="000D5C78">
      <w:pPr>
        <w:widowControl w:val="0"/>
        <w:ind w:firstLine="600"/>
      </w:pPr>
      <w:r w:rsidRPr="00C3319E">
        <w:rPr>
          <w:rFonts w:hint="eastAsia"/>
        </w:rPr>
        <w:t>《佛说佛名经》当中也是说</w:t>
      </w:r>
      <w:r w:rsidR="00C3319E" w:rsidRPr="00C3319E">
        <w:rPr>
          <w:vertAlign w:val="superscript"/>
        </w:rPr>
        <w:footnoteReference w:id="461"/>
      </w:r>
      <w:r w:rsidRPr="00C3319E">
        <w:rPr>
          <w:rFonts w:hint="eastAsia"/>
        </w:rPr>
        <w:t>：</w:t>
      </w:r>
      <w:r w:rsidR="000C5882" w:rsidRPr="00C3319E">
        <w:rPr>
          <w:rFonts w:hint="eastAsia"/>
        </w:rPr>
        <w:t>“</w:t>
      </w:r>
      <w:r w:rsidRPr="00C3319E">
        <w:rPr>
          <w:rFonts w:hint="eastAsia"/>
        </w:rPr>
        <w:t>为利杀众生，以钱纳众生肉。二俱是恶业，死堕叫唤地狱。</w:t>
      </w:r>
      <w:r w:rsidR="005C371A" w:rsidRPr="00C3319E">
        <w:rPr>
          <w:rFonts w:hint="eastAsia"/>
        </w:rPr>
        <w:t>”</w:t>
      </w:r>
      <w:r w:rsidRPr="00C3319E">
        <w:rPr>
          <w:rFonts w:hint="eastAsia"/>
        </w:rPr>
        <w:t>它有不同的版本，《现在贤劫千佛名经》当中也有，还有其他经里面也有。实际上这里面也是讲的比较清楚：为了利益自己杀众生，通过钱买众生肉，实际上这两者同样有恶业，死后堕入号叫地狱。有些经典当中讲，有些人杀众生，有些人用钱来买众生的肉，实际上这两者有同等的过患，死后都会堕入地狱当中。</w:t>
      </w:r>
    </w:p>
    <w:p w14:paraId="40EFC426" w14:textId="52104842" w:rsidR="00C3319E" w:rsidRPr="00C3319E" w:rsidRDefault="005B61C9" w:rsidP="000D5C78">
      <w:pPr>
        <w:widowControl w:val="0"/>
        <w:ind w:firstLine="600"/>
      </w:pPr>
      <w:r w:rsidRPr="00C3319E">
        <w:rPr>
          <w:rFonts w:hint="eastAsia"/>
        </w:rPr>
        <w:t>为什么呢？如果没有人买，就没有人杀，所以买者其实是杀害的一种因缘。如果很多人吃素，很多人不吃肉，这样的话，整个市场就会越来越狭窄，以后</w:t>
      </w:r>
      <w:r w:rsidRPr="00C3319E">
        <w:rPr>
          <w:rFonts w:hint="eastAsia"/>
        </w:rPr>
        <w:lastRenderedPageBreak/>
        <w:t>杀众生的机会就没有了。所以吃肉也是间接杀生的一种手段。</w:t>
      </w:r>
    </w:p>
    <w:p w14:paraId="4944BFF1" w14:textId="0141B403" w:rsidR="00C3319E" w:rsidRPr="00C3319E" w:rsidRDefault="005B61C9" w:rsidP="000D5C78">
      <w:pPr>
        <w:widowControl w:val="0"/>
        <w:ind w:firstLine="600"/>
      </w:pPr>
      <w:r w:rsidRPr="00C3319E">
        <w:rPr>
          <w:rFonts w:hint="eastAsia"/>
        </w:rPr>
        <w:t>所以佛陀在这里讲，你应该知道，如果吃众生的肉，即使你觉得暂时得到了一些禅定，这是鬼神所幻化的禅定，死了以后一定会堕入到三恶道当中。</w:t>
      </w:r>
    </w:p>
    <w:p w14:paraId="6D846E18" w14:textId="2C8EF3C8" w:rsidR="00C3319E" w:rsidRPr="00C3319E" w:rsidRDefault="005B61C9" w:rsidP="000D5C78">
      <w:pPr>
        <w:widowControl w:val="0"/>
        <w:ind w:firstLine="601"/>
        <w:rPr>
          <w:b/>
          <w:bCs/>
        </w:rPr>
      </w:pPr>
      <w:r w:rsidRPr="00C3319E">
        <w:rPr>
          <w:rFonts w:hint="eastAsia"/>
          <w:b/>
          <w:bCs/>
        </w:rPr>
        <w:t>如是之人，相杀、相吞、相食未已，云何是人得出三界？</w:t>
      </w:r>
    </w:p>
    <w:p w14:paraId="0C807DFE" w14:textId="2655DC22" w:rsidR="00C3319E" w:rsidRPr="00C3319E" w:rsidRDefault="005B61C9" w:rsidP="000D5C78">
      <w:pPr>
        <w:widowControl w:val="0"/>
        <w:ind w:firstLine="600"/>
      </w:pPr>
      <w:r w:rsidRPr="00C3319E">
        <w:rPr>
          <w:rFonts w:hint="eastAsia"/>
        </w:rPr>
        <w:t>这样的人，也就是说一直杀生的这些人，他们杀害众生、吞食众生，或者说是吃众生，一直不断这么做的话，这种人最后一定会是堕落，不会得到解脱。</w:t>
      </w:r>
    </w:p>
    <w:p w14:paraId="386E22B6" w14:textId="35E8C533" w:rsidR="00C3319E" w:rsidRPr="00C3319E" w:rsidRDefault="005B61C9" w:rsidP="000D5C78">
      <w:pPr>
        <w:widowControl w:val="0"/>
        <w:ind w:firstLine="600"/>
      </w:pPr>
      <w:r w:rsidRPr="00C3319E">
        <w:rPr>
          <w:rFonts w:hint="eastAsia"/>
        </w:rPr>
        <w:t>凡是杀众生，吞食众生的肉，一直不断这样做的人，实际上怎么会从恶趣当中获得解脱呢？很难获得解脱。</w:t>
      </w:r>
    </w:p>
    <w:p w14:paraId="743664C0" w14:textId="3F6B2907" w:rsidR="00C3319E" w:rsidRPr="00C3319E" w:rsidRDefault="005B61C9" w:rsidP="000D5C78">
      <w:pPr>
        <w:widowControl w:val="0"/>
        <w:ind w:firstLine="601"/>
        <w:rPr>
          <w:b/>
          <w:bCs/>
        </w:rPr>
      </w:pPr>
      <w:r w:rsidRPr="00C3319E">
        <w:rPr>
          <w:rFonts w:hint="eastAsia"/>
          <w:b/>
          <w:bCs/>
        </w:rPr>
        <w:t>汝教世人修三摩地，次断杀生，是名如来先佛世尊第二决定清净明诲。</w:t>
      </w:r>
    </w:p>
    <w:p w14:paraId="65C40246" w14:textId="7C755A23" w:rsidR="00C3319E" w:rsidRPr="00C3319E" w:rsidRDefault="005B61C9" w:rsidP="000D5C78">
      <w:pPr>
        <w:widowControl w:val="0"/>
        <w:ind w:firstLine="600"/>
      </w:pPr>
      <w:r w:rsidRPr="00C3319E">
        <w:rPr>
          <w:rFonts w:hint="eastAsia"/>
        </w:rPr>
        <w:t>佛陀告诉阿难，你教导世人修三昧定——</w:t>
      </w:r>
    </w:p>
    <w:p w14:paraId="2B982042" w14:textId="24921C0A" w:rsidR="00C3319E" w:rsidRPr="00C3319E" w:rsidRDefault="005B61C9" w:rsidP="000D5C78">
      <w:pPr>
        <w:widowControl w:val="0"/>
        <w:ind w:firstLine="600"/>
      </w:pPr>
      <w:r w:rsidRPr="00C3319E">
        <w:rPr>
          <w:rFonts w:hint="eastAsia"/>
        </w:rPr>
        <w:t>其实广义上讲，三昧定就是我们讲的修行，因为修行的时候都要修三昧定。</w:t>
      </w:r>
    </w:p>
    <w:p w14:paraId="061A3BE0" w14:textId="052F5B56" w:rsidR="00C3319E" w:rsidRPr="00C3319E" w:rsidRDefault="005B61C9" w:rsidP="000D5C78">
      <w:pPr>
        <w:widowControl w:val="0"/>
        <w:ind w:firstLine="600"/>
      </w:pPr>
      <w:r w:rsidRPr="00C3319E">
        <w:rPr>
          <w:rFonts w:hint="eastAsia"/>
        </w:rPr>
        <w:t>如果你去修行的话，那么第一重要是断淫心，前面已经讲过了。第二重要应该断杀生，这一点实际上是所有如来世尊异口同声的决定，说这是第二个确定</w:t>
      </w:r>
      <w:r w:rsidRPr="00C3319E">
        <w:rPr>
          <w:rFonts w:hint="eastAsia"/>
        </w:rPr>
        <w:lastRenderedPageBreak/>
        <w:t>性的清净教诲。</w:t>
      </w:r>
    </w:p>
    <w:p w14:paraId="3777C72F" w14:textId="2F8AD932" w:rsidR="00C3319E" w:rsidRPr="00C3319E" w:rsidRDefault="005B61C9" w:rsidP="000D5C78">
      <w:pPr>
        <w:widowControl w:val="0"/>
        <w:ind w:firstLine="600"/>
      </w:pPr>
      <w:r w:rsidRPr="00C3319E">
        <w:rPr>
          <w:rFonts w:hint="eastAsia"/>
        </w:rPr>
        <w:t>所有的诸佛教言当中，这应该是非常重要的，那么这样的教言，如果你没有行持的话，那也是很难修成的。</w:t>
      </w:r>
    </w:p>
    <w:p w14:paraId="09212281" w14:textId="19D99CBB" w:rsidR="00C3319E" w:rsidRPr="00C3319E" w:rsidRDefault="005B61C9" w:rsidP="000D5C78">
      <w:pPr>
        <w:widowControl w:val="0"/>
        <w:ind w:firstLine="600"/>
      </w:pPr>
      <w:r w:rsidRPr="00C3319E">
        <w:rPr>
          <w:rFonts w:hint="eastAsia"/>
        </w:rPr>
        <w:t>我们自己如果有慈悲心，一般来讲不会吃众生的肉。这样的行为给很多人传下来，作为出家人，自己周围也有很多人，那么也可以讲。有些作为父母，包括对自己的子女这样传下来也是很重要的。</w:t>
      </w:r>
    </w:p>
    <w:p w14:paraId="57356CD4" w14:textId="246ADD47" w:rsidR="00C3319E" w:rsidRPr="00C3319E" w:rsidRDefault="005B61C9" w:rsidP="000D5C78">
      <w:pPr>
        <w:widowControl w:val="0"/>
        <w:ind w:firstLine="600"/>
      </w:pPr>
      <w:r w:rsidRPr="00C3319E">
        <w:rPr>
          <w:rFonts w:hint="eastAsia"/>
        </w:rPr>
        <w:t>以前我讲经的时候好像也引用过，《高僧传》里面有一个叫做求那跋摩</w:t>
      </w:r>
      <w:r w:rsidR="00C3319E" w:rsidRPr="00C3319E">
        <w:rPr>
          <w:vertAlign w:val="superscript"/>
        </w:rPr>
        <w:footnoteReference w:id="462"/>
      </w:r>
      <w:r w:rsidRPr="00C3319E">
        <w:rPr>
          <w:rFonts w:hint="eastAsia"/>
        </w:rPr>
        <w:t>。他从小相续当中有特别好的慈心、悲心。但是他的母亲经常让他吃肉、杀生，让他做这些。小孩不肯做，母亲说如果有过失，我来代替。有一次，他做饭的时候，油溅到手上，很疼。母亲说：</w:t>
      </w:r>
      <w:r w:rsidR="000C5882" w:rsidRPr="00C3319E">
        <w:rPr>
          <w:rFonts w:hint="eastAsia"/>
        </w:rPr>
        <w:t>“</w:t>
      </w:r>
      <w:r w:rsidRPr="00C3319E">
        <w:rPr>
          <w:rFonts w:hint="eastAsia"/>
        </w:rPr>
        <w:t>痛的话，那怎么办？</w:t>
      </w:r>
      <w:r w:rsidR="005C371A" w:rsidRPr="00C3319E">
        <w:rPr>
          <w:rFonts w:hint="eastAsia"/>
        </w:rPr>
        <w:t>”</w:t>
      </w:r>
      <w:r w:rsidRPr="00C3319E">
        <w:rPr>
          <w:rFonts w:hint="eastAsia"/>
        </w:rPr>
        <w:t>他说：</w:t>
      </w:r>
      <w:r w:rsidR="000C5882" w:rsidRPr="00C3319E">
        <w:rPr>
          <w:rFonts w:hint="eastAsia"/>
        </w:rPr>
        <w:t>“</w:t>
      </w:r>
      <w:r w:rsidRPr="00C3319E">
        <w:rPr>
          <w:rFonts w:hint="eastAsia"/>
        </w:rPr>
        <w:t>母亲你能不</w:t>
      </w:r>
      <w:r w:rsidRPr="00C3319E">
        <w:rPr>
          <w:rFonts w:hint="eastAsia"/>
        </w:rPr>
        <w:lastRenderedPageBreak/>
        <w:t>能给我代受？我现在手很痛。</w:t>
      </w:r>
      <w:r w:rsidR="005C371A" w:rsidRPr="00C3319E">
        <w:rPr>
          <w:rFonts w:hint="eastAsia"/>
        </w:rPr>
        <w:t>”</w:t>
      </w:r>
      <w:r w:rsidRPr="00C3319E">
        <w:rPr>
          <w:rFonts w:hint="eastAsia"/>
        </w:rPr>
        <w:t>母亲说：</w:t>
      </w:r>
      <w:r w:rsidR="000C5882" w:rsidRPr="00C3319E">
        <w:rPr>
          <w:rFonts w:hint="eastAsia"/>
        </w:rPr>
        <w:t>“</w:t>
      </w:r>
      <w:r w:rsidRPr="00C3319E">
        <w:rPr>
          <w:rFonts w:hint="eastAsia"/>
        </w:rPr>
        <w:t>你自己身上的疼我怎么能代受呢？</w:t>
      </w:r>
      <w:r w:rsidR="005C371A" w:rsidRPr="00C3319E">
        <w:rPr>
          <w:rFonts w:hint="eastAsia"/>
        </w:rPr>
        <w:t>”</w:t>
      </w:r>
      <w:r w:rsidRPr="00C3319E">
        <w:rPr>
          <w:rFonts w:hint="eastAsia"/>
        </w:rPr>
        <w:t>他就反驳：</w:t>
      </w:r>
      <w:r w:rsidR="000C5882" w:rsidRPr="00C3319E">
        <w:rPr>
          <w:rFonts w:hint="eastAsia"/>
        </w:rPr>
        <w:t>“</w:t>
      </w:r>
      <w:r w:rsidRPr="00C3319E">
        <w:rPr>
          <w:rFonts w:hint="eastAsia"/>
        </w:rPr>
        <w:t>我手上这么小的一个伤痛，你都没办法代受的话，那其他更多的，包括吃肉、杀生的痛苦，你怎么能代受？</w:t>
      </w:r>
      <w:r w:rsidR="005C371A" w:rsidRPr="00C3319E">
        <w:rPr>
          <w:rFonts w:hint="eastAsia"/>
        </w:rPr>
        <w:t>”</w:t>
      </w:r>
      <w:r w:rsidRPr="00C3319E">
        <w:rPr>
          <w:rFonts w:hint="eastAsia"/>
        </w:rPr>
        <w:t>母亲也是比较开明的人，这样以后就想开了。他就开始断杀生，慢慢慢慢皈入佛门。</w:t>
      </w:r>
    </w:p>
    <w:p w14:paraId="379CE32C" w14:textId="479FA76D" w:rsidR="00C3319E" w:rsidRPr="00C3319E" w:rsidRDefault="005B61C9" w:rsidP="000D5C78">
      <w:pPr>
        <w:widowControl w:val="0"/>
        <w:ind w:firstLine="600"/>
      </w:pPr>
      <w:r w:rsidRPr="00C3319E">
        <w:rPr>
          <w:rFonts w:hint="eastAsia"/>
        </w:rPr>
        <w:t>所以我们有时候跟现代人讲道理，讲的好也是有机会的。如果你讲的特别好，可能身边的人马上会改变命运。如果一个人讲的很不好，反而可能他就带头：</w:t>
      </w:r>
      <w:r w:rsidR="000C5882" w:rsidRPr="00C3319E">
        <w:rPr>
          <w:rFonts w:hint="eastAsia"/>
        </w:rPr>
        <w:t>“</w:t>
      </w:r>
      <w:r w:rsidRPr="00C3319E">
        <w:rPr>
          <w:rFonts w:hint="eastAsia"/>
        </w:rPr>
        <w:t>没事，‘酒肉穿肠过’，没事没事，我只要超度一下就可以。</w:t>
      </w:r>
      <w:r w:rsidR="005C371A" w:rsidRPr="00C3319E">
        <w:rPr>
          <w:rFonts w:hint="eastAsia"/>
        </w:rPr>
        <w:t>”</w:t>
      </w:r>
      <w:r w:rsidRPr="00C3319E">
        <w:rPr>
          <w:rFonts w:hint="eastAsia"/>
        </w:rPr>
        <w:t>或者</w:t>
      </w:r>
      <w:r w:rsidR="000C5882" w:rsidRPr="00C3319E">
        <w:rPr>
          <w:rFonts w:hint="eastAsia"/>
        </w:rPr>
        <w:t>“</w:t>
      </w:r>
      <w:r w:rsidRPr="00C3319E">
        <w:rPr>
          <w:rFonts w:hint="eastAsia"/>
        </w:rPr>
        <w:t>没事没事，只要忏悔一下就可以。</w:t>
      </w:r>
      <w:r w:rsidR="005C371A" w:rsidRPr="00C3319E">
        <w:rPr>
          <w:rFonts w:hint="eastAsia"/>
        </w:rPr>
        <w:t>”</w:t>
      </w:r>
      <w:r w:rsidR="000C5882" w:rsidRPr="00C3319E">
        <w:rPr>
          <w:rFonts w:hint="eastAsia"/>
        </w:rPr>
        <w:t>“</w:t>
      </w:r>
      <w:r w:rsidRPr="00C3319E">
        <w:rPr>
          <w:rFonts w:hint="eastAsia"/>
        </w:rPr>
        <w:t>没事没事，以前某某大德也是吃肉，我觉得没有什么的。</w:t>
      </w:r>
      <w:r w:rsidR="005C371A" w:rsidRPr="00C3319E">
        <w:rPr>
          <w:rFonts w:hint="eastAsia"/>
        </w:rPr>
        <w:t>”</w:t>
      </w:r>
      <w:r w:rsidRPr="00C3319E">
        <w:rPr>
          <w:rFonts w:hint="eastAsia"/>
        </w:rPr>
        <w:t>如果这样的话，通过你的教导，很多人变成了造恶业的人。</w:t>
      </w:r>
    </w:p>
    <w:p w14:paraId="18C3E6E1" w14:textId="10C46A13" w:rsidR="00C3319E" w:rsidRPr="00C3319E" w:rsidRDefault="005B61C9" w:rsidP="000D5C78">
      <w:pPr>
        <w:widowControl w:val="0"/>
        <w:ind w:firstLine="600"/>
      </w:pPr>
      <w:r w:rsidRPr="00C3319E">
        <w:rPr>
          <w:rFonts w:hint="eastAsia"/>
        </w:rPr>
        <w:t>所以我们每个人的行为很重要，而且要懂得佛法，这样以后，你的言行举止对别人来讲有一个引导的作用。如果你不懂佛法，你想带别人也是有一定的困难。</w:t>
      </w:r>
    </w:p>
    <w:p w14:paraId="2E7CFBB0" w14:textId="0072B761" w:rsidR="00C3319E" w:rsidRPr="00C3319E" w:rsidRDefault="005B61C9" w:rsidP="000D5C78">
      <w:pPr>
        <w:widowControl w:val="0"/>
        <w:ind w:firstLine="600"/>
      </w:pPr>
      <w:r w:rsidRPr="00C3319E">
        <w:rPr>
          <w:rFonts w:hint="eastAsia"/>
        </w:rPr>
        <w:t>这也是如来说的一个非常甚深的教诲。</w:t>
      </w:r>
    </w:p>
    <w:p w14:paraId="0BD06063" w14:textId="09D33BB3" w:rsidR="00C3319E" w:rsidRPr="00C3319E" w:rsidRDefault="005B61C9" w:rsidP="000D5C78">
      <w:pPr>
        <w:widowControl w:val="0"/>
        <w:ind w:firstLine="601"/>
        <w:rPr>
          <w:b/>
          <w:bCs/>
        </w:rPr>
      </w:pPr>
      <w:r w:rsidRPr="00C3319E">
        <w:rPr>
          <w:rFonts w:hint="eastAsia"/>
          <w:b/>
          <w:bCs/>
        </w:rPr>
        <w:t>是故，阿难，若不断杀修禅定者，譬如有人自塞其耳，高声大叫，求人不闻，此等名为欲隐弥露。</w:t>
      </w:r>
    </w:p>
    <w:p w14:paraId="540E7A73" w14:textId="068B733C" w:rsidR="00C3319E" w:rsidRPr="00C3319E" w:rsidRDefault="005B61C9" w:rsidP="000D5C78">
      <w:pPr>
        <w:widowControl w:val="0"/>
        <w:ind w:firstLine="600"/>
      </w:pPr>
      <w:r w:rsidRPr="00C3319E">
        <w:rPr>
          <w:rFonts w:hint="eastAsia"/>
        </w:rPr>
        <w:t>如果不断除杀生，自己要修禅定的话，这是很可</w:t>
      </w:r>
      <w:r w:rsidRPr="00C3319E">
        <w:rPr>
          <w:rFonts w:hint="eastAsia"/>
        </w:rPr>
        <w:lastRenderedPageBreak/>
        <w:t>笑的事情。怎么说呢？譬如说有一个人，他自己塞住自己的耳根，相当于是我们掩耳盗铃一样，自己把自己的耳根塞住，再大声地号叫，求大家不要听到。</w:t>
      </w:r>
    </w:p>
    <w:p w14:paraId="4A7C685E" w14:textId="0F57FEF5" w:rsidR="00C3319E" w:rsidRPr="00C3319E" w:rsidRDefault="005B61C9" w:rsidP="000D5C78">
      <w:pPr>
        <w:widowControl w:val="0"/>
        <w:ind w:firstLine="600"/>
      </w:pPr>
      <w:r w:rsidRPr="00C3319E">
        <w:rPr>
          <w:rFonts w:hint="eastAsia"/>
        </w:rPr>
        <w:t>这是一个很相违、很愚痴的事情。</w:t>
      </w:r>
    </w:p>
    <w:p w14:paraId="21BCA8C7" w14:textId="77A15F63" w:rsidR="00C3319E" w:rsidRPr="00C3319E" w:rsidRDefault="005B61C9" w:rsidP="000D5C78">
      <w:pPr>
        <w:widowControl w:val="0"/>
        <w:ind w:firstLine="600"/>
      </w:pPr>
      <w:r w:rsidRPr="00C3319E">
        <w:rPr>
          <w:rFonts w:hint="eastAsia"/>
        </w:rPr>
        <w:t>这种行为叫做什么呢？</w:t>
      </w:r>
      <w:r w:rsidR="000C5882" w:rsidRPr="00C3319E">
        <w:rPr>
          <w:rFonts w:hint="eastAsia"/>
        </w:rPr>
        <w:t>“</w:t>
      </w:r>
      <w:r w:rsidRPr="00C3319E">
        <w:rPr>
          <w:rFonts w:hint="eastAsia"/>
        </w:rPr>
        <w:t>欲隐弥露</w:t>
      </w:r>
      <w:r w:rsidR="005C371A" w:rsidRPr="00C3319E">
        <w:rPr>
          <w:rFonts w:hint="eastAsia"/>
        </w:rPr>
        <w:t>”</w:t>
      </w:r>
      <w:r w:rsidRPr="00C3319E">
        <w:rPr>
          <w:rFonts w:hint="eastAsia"/>
        </w:rPr>
        <w:t>，自己想把自己的行为隐藏起来，但实际上已经暴露无余，在别人面前显得清清楚楚。</w:t>
      </w:r>
    </w:p>
    <w:p w14:paraId="5DA3B0D5" w14:textId="236D2CEB" w:rsidR="00C3319E" w:rsidRPr="00C3319E" w:rsidRDefault="005B61C9" w:rsidP="000D5C78">
      <w:pPr>
        <w:widowControl w:val="0"/>
        <w:ind w:firstLine="600"/>
      </w:pPr>
      <w:r w:rsidRPr="00C3319E">
        <w:rPr>
          <w:rFonts w:hint="eastAsia"/>
        </w:rPr>
        <w:t>同样的道理，你想一边杀生，一边修禅，那是根本不可能成立的事情，非常相违的。</w:t>
      </w:r>
    </w:p>
    <w:p w14:paraId="6BC3D3B6" w14:textId="443A93E5" w:rsidR="00C3319E" w:rsidRPr="00C3319E" w:rsidRDefault="005B61C9" w:rsidP="000D5C78">
      <w:pPr>
        <w:widowControl w:val="0"/>
        <w:ind w:firstLine="600"/>
      </w:pPr>
      <w:r w:rsidRPr="00C3319E">
        <w:rPr>
          <w:rFonts w:hint="eastAsia"/>
        </w:rPr>
        <w:t>也有些人说：</w:t>
      </w:r>
      <w:r w:rsidR="000C5882" w:rsidRPr="00C3319E">
        <w:rPr>
          <w:rFonts w:hint="eastAsia"/>
        </w:rPr>
        <w:t>“</w:t>
      </w:r>
      <w:r w:rsidRPr="00C3319E">
        <w:rPr>
          <w:rFonts w:hint="eastAsia"/>
        </w:rPr>
        <w:t>你好好修行，你吃肉没有什么事，对你能起很好的作用。</w:t>
      </w:r>
      <w:r w:rsidR="005C371A" w:rsidRPr="00C3319E">
        <w:rPr>
          <w:rFonts w:hint="eastAsia"/>
        </w:rPr>
        <w:t>”</w:t>
      </w:r>
      <w:r w:rsidRPr="00C3319E">
        <w:rPr>
          <w:rFonts w:hint="eastAsia"/>
        </w:rPr>
        <w:t>或者说</w:t>
      </w:r>
      <w:r w:rsidR="000C5882" w:rsidRPr="00C3319E">
        <w:rPr>
          <w:rFonts w:hint="eastAsia"/>
        </w:rPr>
        <w:t>“</w:t>
      </w:r>
      <w:r w:rsidRPr="00C3319E">
        <w:rPr>
          <w:rFonts w:hint="eastAsia"/>
        </w:rPr>
        <w:t>杀生对你来讲，没有什么影响的。</w:t>
      </w:r>
      <w:r w:rsidR="005C371A" w:rsidRPr="00C3319E">
        <w:rPr>
          <w:rFonts w:hint="eastAsia"/>
        </w:rPr>
        <w:t>”</w:t>
      </w:r>
      <w:r w:rsidRPr="00C3319E">
        <w:rPr>
          <w:rFonts w:hint="eastAsia"/>
        </w:rPr>
        <w:t>确实这个末法时代有很多邪知识，这种引导非常非常多。</w:t>
      </w:r>
    </w:p>
    <w:p w14:paraId="529DE261" w14:textId="1437CA75" w:rsidR="00C3319E" w:rsidRPr="00C3319E" w:rsidRDefault="005B61C9" w:rsidP="000D5C78">
      <w:pPr>
        <w:widowControl w:val="0"/>
        <w:ind w:firstLine="600"/>
      </w:pPr>
      <w:r w:rsidRPr="00C3319E">
        <w:rPr>
          <w:rFonts w:hint="eastAsia"/>
        </w:rPr>
        <w:t>所以我想，我们在座的各位毕竟是受到了佛法珍贵的教育，以后在自己所居住的地方、自己的身边，看到邪知识传非法邪教的时候，尽量地去制止。这样以后，我们也起到真正弘法利生、遮止恶趣之门的作用，否则的话，这是不合理的，这样的修行人肯定是非常可笑的。</w:t>
      </w:r>
    </w:p>
    <w:p w14:paraId="0E02876C" w14:textId="5C5B91E8" w:rsidR="00C3319E" w:rsidRPr="00C3319E" w:rsidRDefault="005B61C9" w:rsidP="000D5C78">
      <w:pPr>
        <w:widowControl w:val="0"/>
        <w:ind w:firstLine="601"/>
        <w:rPr>
          <w:b/>
          <w:bCs/>
        </w:rPr>
      </w:pPr>
      <w:r w:rsidRPr="00C3319E">
        <w:rPr>
          <w:rFonts w:hint="eastAsia"/>
          <w:b/>
          <w:bCs/>
        </w:rPr>
        <w:t>清净比丘及诸菩萨，于岐路行，不踏生草，况以手拔</w:t>
      </w:r>
      <w:r w:rsidR="00E7107F" w:rsidRPr="00C3319E">
        <w:rPr>
          <w:rFonts w:hint="eastAsia"/>
          <w:b/>
          <w:bCs/>
        </w:rPr>
        <w:t>！</w:t>
      </w:r>
      <w:r w:rsidRPr="00C3319E">
        <w:rPr>
          <w:rFonts w:hint="eastAsia"/>
          <w:b/>
          <w:bCs/>
        </w:rPr>
        <w:t>云何大悲取诸众生血肉充食？</w:t>
      </w:r>
    </w:p>
    <w:p w14:paraId="1211E818" w14:textId="5CC41FDC" w:rsidR="00C3319E" w:rsidRPr="00C3319E" w:rsidRDefault="005B61C9" w:rsidP="000D5C78">
      <w:pPr>
        <w:widowControl w:val="0"/>
        <w:ind w:firstLine="600"/>
      </w:pPr>
      <w:r w:rsidRPr="00C3319E">
        <w:rPr>
          <w:rFonts w:hint="eastAsia"/>
        </w:rPr>
        <w:lastRenderedPageBreak/>
        <w:t>小乘当中的清净比丘，大乘的这些菩萨们——</w:t>
      </w:r>
    </w:p>
    <w:p w14:paraId="54019A7D" w14:textId="5A35DC2F" w:rsidR="00C3319E" w:rsidRPr="00C3319E" w:rsidRDefault="005B61C9" w:rsidP="000D5C78">
      <w:pPr>
        <w:widowControl w:val="0"/>
        <w:ind w:firstLine="600"/>
      </w:pPr>
      <w:r w:rsidRPr="00C3319E">
        <w:rPr>
          <w:rFonts w:hint="eastAsia"/>
        </w:rPr>
        <w:t>大乘的话，也有律藏，其实大乘三藏、小乘三藏都有。现在有人把大乘三藏，佛教里面佛陀经典里面的三藏，没有包括论——现在经、论、律当中的论，有些解释为是我们后来大德们的论典，这是不对的。佛陀的经藏当中有论藏，论藏主要宣说阿毗达摩，一切诸法的法相、实相这些方面。</w:t>
      </w:r>
    </w:p>
    <w:p w14:paraId="5C9088F9" w14:textId="2061F968" w:rsidR="00C3319E" w:rsidRPr="00C3319E" w:rsidRDefault="005B61C9" w:rsidP="000D5C78">
      <w:pPr>
        <w:widowControl w:val="0"/>
        <w:ind w:firstLine="600"/>
      </w:pPr>
      <w:r w:rsidRPr="00C3319E">
        <w:rPr>
          <w:rFonts w:hint="eastAsia"/>
        </w:rPr>
        <w:t>我看到以前圣严法师，有一个大德问他：大乘有没有律藏？他说大乘没有律藏。其实大乘应该承认有律藏，因为三藏，大乘三藏和小乘三藏都有。</w:t>
      </w:r>
    </w:p>
    <w:p w14:paraId="2FE390F3" w14:textId="1598E474" w:rsidR="00C3319E" w:rsidRPr="00C3319E" w:rsidRDefault="005B61C9" w:rsidP="000D5C78">
      <w:pPr>
        <w:widowControl w:val="0"/>
        <w:ind w:firstLine="600"/>
      </w:pPr>
      <w:r w:rsidRPr="00C3319E">
        <w:rPr>
          <w:rFonts w:hint="eastAsia"/>
        </w:rPr>
        <w:t>所以不管是大乘的大菩萨也好，小乘的清净比丘，他们在他们的律藏当中，大乘菩萨戒的律藏和小乘声闻乘的出家人和居士的律藏当中，他们在行路的时候，不能践踏青草或者是生草，更何况说这些持戒的人用手来拔出这些草</w:t>
      </w:r>
      <w:r w:rsidR="00E7107F" w:rsidRPr="00C3319E">
        <w:rPr>
          <w:rFonts w:hint="eastAsia"/>
        </w:rPr>
        <w:t>！</w:t>
      </w:r>
    </w:p>
    <w:p w14:paraId="483C819C" w14:textId="352B9E81" w:rsidR="00C3319E" w:rsidRPr="00C3319E" w:rsidRDefault="005B61C9" w:rsidP="000D5C78">
      <w:pPr>
        <w:widowControl w:val="0"/>
        <w:ind w:firstLine="600"/>
      </w:pPr>
      <w:r w:rsidRPr="00C3319E">
        <w:rPr>
          <w:rFonts w:hint="eastAsia"/>
        </w:rPr>
        <w:t>因为这是不允许的，为什么不允许？有些书当中经常讲，这些草实际上是一些鬼神居住的地方。还有说这些草有很多鬼神保护，认为这些草木是自己的家，也有这样的。</w:t>
      </w:r>
    </w:p>
    <w:p w14:paraId="54451483" w14:textId="0C29EBCB" w:rsidR="00C3319E" w:rsidRPr="00C3319E" w:rsidRDefault="005B61C9" w:rsidP="000D5C78">
      <w:pPr>
        <w:widowControl w:val="0"/>
        <w:ind w:firstLine="600"/>
      </w:pPr>
      <w:r w:rsidRPr="00C3319E">
        <w:rPr>
          <w:rFonts w:hint="eastAsia"/>
        </w:rPr>
        <w:t>所以一方面这些草木不能践踏，另一方面，不能破坏环境，意思是说比丘行路的时候，不能拔绿草，</w:t>
      </w:r>
      <w:r w:rsidRPr="00C3319E">
        <w:rPr>
          <w:rFonts w:hint="eastAsia"/>
        </w:rPr>
        <w:lastRenderedPageBreak/>
        <w:t>也不能染污清净的水，一个是环保方面的要求，一个是世人呵斥：</w:t>
      </w:r>
      <w:r w:rsidR="000C5882" w:rsidRPr="00C3319E">
        <w:rPr>
          <w:rFonts w:hint="eastAsia"/>
        </w:rPr>
        <w:t>“</w:t>
      </w:r>
      <w:r w:rsidRPr="00C3319E">
        <w:rPr>
          <w:rFonts w:hint="eastAsia"/>
        </w:rPr>
        <w:t>这些佛弟子们到处都破坏环境。</w:t>
      </w:r>
      <w:r w:rsidR="005C371A" w:rsidRPr="00C3319E">
        <w:rPr>
          <w:rFonts w:hint="eastAsia"/>
        </w:rPr>
        <w:t>”</w:t>
      </w:r>
      <w:r w:rsidRPr="00C3319E">
        <w:rPr>
          <w:rFonts w:hint="eastAsia"/>
        </w:rPr>
        <w:t>这样的。</w:t>
      </w:r>
    </w:p>
    <w:p w14:paraId="7930D36E" w14:textId="0D8E0F70" w:rsidR="00C3319E" w:rsidRPr="00C3319E" w:rsidRDefault="005B61C9" w:rsidP="000D5C78">
      <w:pPr>
        <w:widowControl w:val="0"/>
        <w:ind w:firstLine="600"/>
      </w:pPr>
      <w:r w:rsidRPr="00C3319E">
        <w:rPr>
          <w:rFonts w:hint="eastAsia"/>
        </w:rPr>
        <w:t>还有像我们讲安居的必要一样，这些草木当中有很多众生居住。汉地也有这种说法，包括砍树的时候，以前净老说他在澳洲做他们道场的时候，路边要砍一些树，他们提前三天做一些仪式，通知这些鬼神：</w:t>
      </w:r>
      <w:r w:rsidR="000C5882" w:rsidRPr="00C3319E">
        <w:rPr>
          <w:rFonts w:hint="eastAsia"/>
        </w:rPr>
        <w:t>“</w:t>
      </w:r>
      <w:r w:rsidRPr="00C3319E">
        <w:rPr>
          <w:rFonts w:hint="eastAsia"/>
        </w:rPr>
        <w:t>我们要砍这棵树，你们要搬家。</w:t>
      </w:r>
      <w:r w:rsidR="005C371A" w:rsidRPr="00C3319E">
        <w:rPr>
          <w:rFonts w:hint="eastAsia"/>
        </w:rPr>
        <w:t>”</w:t>
      </w:r>
      <w:r w:rsidRPr="00C3319E">
        <w:rPr>
          <w:rFonts w:hint="eastAsia"/>
        </w:rPr>
        <w:t>后来他们托梦，说是三天不够，要一个礼拜才能搬走。让他们延长时间，有这样的说法。净老说因为澳洲人做事非常慢吞吞，确实可能他们搬家时间有点不够，可能他们的鬼神也跟澳洲人一样，行为比较慢。</w:t>
      </w:r>
    </w:p>
    <w:p w14:paraId="612C2E1A" w14:textId="749E0AFD" w:rsidR="00C3319E" w:rsidRPr="00C3319E" w:rsidRDefault="005B61C9" w:rsidP="000D5C78">
      <w:pPr>
        <w:widowControl w:val="0"/>
        <w:ind w:firstLine="600"/>
      </w:pPr>
      <w:r w:rsidRPr="00C3319E">
        <w:rPr>
          <w:rFonts w:hint="eastAsia"/>
        </w:rPr>
        <w:t>有些律藏当中也有，首先给那些鬼神打招呼，给他们诵《佛说无常经》，三天之前或者是七天之前，他们可以离开。</w:t>
      </w:r>
    </w:p>
    <w:p w14:paraId="76F1811F" w14:textId="3F484055" w:rsidR="00C3319E" w:rsidRPr="00C3319E" w:rsidRDefault="005B61C9" w:rsidP="000D5C78">
      <w:pPr>
        <w:widowControl w:val="0"/>
        <w:ind w:firstLine="600"/>
      </w:pPr>
      <w:r w:rsidRPr="00C3319E">
        <w:rPr>
          <w:rFonts w:hint="eastAsia"/>
        </w:rPr>
        <w:t>所以一般来讲，比丘戒、大乘戒当中有，我们砍树也好，或者说不能随意践踏绿草。</w:t>
      </w:r>
    </w:p>
    <w:p w14:paraId="29F36EC2" w14:textId="08055342" w:rsidR="00C3319E" w:rsidRPr="00C3319E" w:rsidRDefault="005B61C9" w:rsidP="000D5C78">
      <w:pPr>
        <w:widowControl w:val="0"/>
        <w:ind w:firstLine="600"/>
      </w:pPr>
      <w:r w:rsidRPr="00C3319E">
        <w:rPr>
          <w:rFonts w:hint="eastAsia"/>
        </w:rPr>
        <w:t>那么这样的话，更何况是大慈大悲的清净比丘或者清净的菩萨，他们怎么敢吃众生血肉来充当食物？怎么敢这样？这是非常不合理的。</w:t>
      </w:r>
    </w:p>
    <w:p w14:paraId="7AECE2E9" w14:textId="1748DEF6" w:rsidR="00C3319E" w:rsidRPr="00C3319E" w:rsidRDefault="005B61C9" w:rsidP="000D5C78">
      <w:pPr>
        <w:widowControl w:val="0"/>
        <w:ind w:firstLine="600"/>
      </w:pPr>
      <w:r w:rsidRPr="00C3319E">
        <w:rPr>
          <w:rFonts w:hint="eastAsia"/>
        </w:rPr>
        <w:lastRenderedPageBreak/>
        <w:t>《大般涅盘经》当中也说</w:t>
      </w:r>
      <w:r w:rsidR="00C3319E" w:rsidRPr="00C3319E">
        <w:rPr>
          <w:vertAlign w:val="superscript"/>
        </w:rPr>
        <w:footnoteReference w:id="463"/>
      </w:r>
      <w:r w:rsidRPr="00C3319E">
        <w:rPr>
          <w:rFonts w:hint="eastAsia"/>
        </w:rPr>
        <w:t>：</w:t>
      </w:r>
      <w:r w:rsidR="000C5882" w:rsidRPr="00C3319E">
        <w:rPr>
          <w:rFonts w:hint="eastAsia"/>
        </w:rPr>
        <w:t>“</w:t>
      </w:r>
      <w:r w:rsidRPr="00C3319E">
        <w:rPr>
          <w:rFonts w:hint="eastAsia"/>
        </w:rPr>
        <w:t>菩萨不习食肉，为度众生，示现食肉，虽现食之，其实不食。</w:t>
      </w:r>
      <w:r w:rsidR="005C371A" w:rsidRPr="00C3319E">
        <w:rPr>
          <w:rFonts w:hint="eastAsia"/>
        </w:rPr>
        <w:t>”</w:t>
      </w:r>
      <w:r w:rsidRPr="00C3319E">
        <w:rPr>
          <w:rFonts w:hint="eastAsia"/>
        </w:rPr>
        <w:t>我看到过这样一句，给大家分享。但是这个说的是大菩萨，这个菩萨为度众生而示现吃肉，但实际上他没有吃过。所以我们看到有一些上师也好，藏传佛教或者汉传佛教有吃肉的话，明明看到他吃肉，但是我们想肯定没有吃肉，要观清净心。我们绝对承认他是肯定不吃的。呵呵。</w:t>
      </w:r>
      <w:r w:rsidR="000C5882" w:rsidRPr="00C3319E">
        <w:rPr>
          <w:rFonts w:hint="eastAsia"/>
        </w:rPr>
        <w:t>“</w:t>
      </w:r>
      <w:r w:rsidRPr="00C3319E">
        <w:rPr>
          <w:rFonts w:hint="eastAsia"/>
        </w:rPr>
        <w:t>他吃是吃了，我明明看到他一口一口的吃了，但按照《大般涅盘经》的观点，菩萨是不会吃肉的，他是示现的。</w:t>
      </w:r>
      <w:r w:rsidR="005C371A" w:rsidRPr="00C3319E">
        <w:rPr>
          <w:rFonts w:hint="eastAsia"/>
        </w:rPr>
        <w:t>”</w:t>
      </w:r>
      <w:r w:rsidRPr="00C3319E">
        <w:rPr>
          <w:rFonts w:hint="eastAsia"/>
        </w:rPr>
        <w:t>这样硬观清净心也可以吧。</w:t>
      </w:r>
    </w:p>
    <w:p w14:paraId="6CCA0E10" w14:textId="2E5583FD" w:rsidR="00C3319E" w:rsidRPr="00C3319E" w:rsidRDefault="005B61C9" w:rsidP="000D5C78">
      <w:pPr>
        <w:widowControl w:val="0"/>
        <w:ind w:firstLine="600"/>
      </w:pPr>
      <w:r w:rsidRPr="00C3319E">
        <w:rPr>
          <w:rFonts w:hint="eastAsia"/>
        </w:rPr>
        <w:t>这里讲得比较清楚的是什么呢？如果没有特别能度化众生的境界，不吃肉是非常好的。</w:t>
      </w:r>
    </w:p>
    <w:p w14:paraId="1E8A5AC0" w14:textId="437BBF89" w:rsidR="00C3319E" w:rsidRPr="00C3319E" w:rsidRDefault="005B61C9" w:rsidP="000D5C78">
      <w:pPr>
        <w:widowControl w:val="0"/>
        <w:ind w:firstLine="601"/>
        <w:rPr>
          <w:b/>
          <w:bCs/>
        </w:rPr>
      </w:pPr>
      <w:r w:rsidRPr="00C3319E">
        <w:rPr>
          <w:rFonts w:hint="eastAsia"/>
          <w:b/>
          <w:bCs/>
        </w:rPr>
        <w:t>若诸比丘不服东方丝绵绢帛，及是此土靴履裘毳、奶酪醍醐，如是比丘于世真脱，酬还宿债，不游三界。</w:t>
      </w:r>
    </w:p>
    <w:p w14:paraId="3CC8309F" w14:textId="451320E2" w:rsidR="00C3319E" w:rsidRPr="00C3319E" w:rsidRDefault="005B61C9" w:rsidP="000D5C78">
      <w:pPr>
        <w:widowControl w:val="0"/>
        <w:ind w:firstLine="600"/>
      </w:pPr>
      <w:r w:rsidRPr="00C3319E">
        <w:rPr>
          <w:rFonts w:hint="eastAsia"/>
        </w:rPr>
        <w:t>如果清净的比丘，一般戒律当中也有——佛陀当时是这样说的：</w:t>
      </w:r>
      <w:r w:rsidR="000C5882" w:rsidRPr="00C3319E">
        <w:rPr>
          <w:rFonts w:hint="eastAsia"/>
        </w:rPr>
        <w:t>“</w:t>
      </w:r>
      <w:r w:rsidRPr="00C3319E">
        <w:rPr>
          <w:rFonts w:hint="eastAsia"/>
        </w:rPr>
        <w:t>不服</w:t>
      </w:r>
      <w:r w:rsidR="005C371A" w:rsidRPr="00C3319E">
        <w:rPr>
          <w:rFonts w:hint="eastAsia"/>
        </w:rPr>
        <w:t>”</w:t>
      </w:r>
      <w:r w:rsidRPr="00C3319E">
        <w:rPr>
          <w:rFonts w:hint="eastAsia"/>
        </w:rPr>
        <w:t>，就是不穿，不穿什么呢？东方的，印度东方这些地方的丝绸。</w:t>
      </w:r>
    </w:p>
    <w:p w14:paraId="66FE186E" w14:textId="68155E50" w:rsidR="00C3319E" w:rsidRPr="00C3319E" w:rsidRDefault="000C5882" w:rsidP="000D5C78">
      <w:pPr>
        <w:widowControl w:val="0"/>
        <w:ind w:firstLine="600"/>
      </w:pPr>
      <w:r w:rsidRPr="00C3319E">
        <w:rPr>
          <w:rFonts w:hint="eastAsia"/>
        </w:rPr>
        <w:lastRenderedPageBreak/>
        <w:t>“</w:t>
      </w:r>
      <w:r w:rsidR="005B61C9" w:rsidRPr="00C3319E">
        <w:rPr>
          <w:rFonts w:hint="eastAsia"/>
        </w:rPr>
        <w:t>丝绵绢帛</w:t>
      </w:r>
      <w:r w:rsidR="005C371A" w:rsidRPr="00C3319E">
        <w:rPr>
          <w:rFonts w:hint="eastAsia"/>
        </w:rPr>
        <w:t>”</w:t>
      </w:r>
      <w:r w:rsidR="005B61C9" w:rsidRPr="00C3319E">
        <w:rPr>
          <w:rFonts w:hint="eastAsia"/>
        </w:rPr>
        <w:t>，就是丝绸织的衣服，因为制作这些衣服要杀很多的众生。</w:t>
      </w:r>
    </w:p>
    <w:p w14:paraId="3CFC178B" w14:textId="1771FB22" w:rsidR="00C3319E" w:rsidRPr="00C3319E" w:rsidRDefault="000C5882" w:rsidP="000D5C78">
      <w:pPr>
        <w:widowControl w:val="0"/>
        <w:ind w:firstLine="600"/>
      </w:pPr>
      <w:r w:rsidRPr="00C3319E">
        <w:rPr>
          <w:rFonts w:hint="eastAsia"/>
        </w:rPr>
        <w:t>“</w:t>
      </w:r>
      <w:r w:rsidR="005B61C9" w:rsidRPr="00C3319E">
        <w:rPr>
          <w:rFonts w:hint="eastAsia"/>
        </w:rPr>
        <w:t>此土</w:t>
      </w:r>
      <w:r w:rsidR="005C371A" w:rsidRPr="00C3319E">
        <w:rPr>
          <w:rFonts w:hint="eastAsia"/>
        </w:rPr>
        <w:t>”</w:t>
      </w:r>
      <w:r w:rsidR="005B61C9" w:rsidRPr="00C3319E">
        <w:rPr>
          <w:rFonts w:hint="eastAsia"/>
        </w:rPr>
        <w:t>，应该是当时佛陀所在的地方。</w:t>
      </w:r>
      <w:r w:rsidRPr="00C3319E">
        <w:rPr>
          <w:rFonts w:hint="eastAsia"/>
        </w:rPr>
        <w:t>“</w:t>
      </w:r>
      <w:r w:rsidR="005B61C9" w:rsidRPr="00C3319E">
        <w:rPr>
          <w:rFonts w:hint="eastAsia"/>
        </w:rPr>
        <w:t>靴履</w:t>
      </w:r>
      <w:r w:rsidR="005C371A" w:rsidRPr="00C3319E">
        <w:rPr>
          <w:rFonts w:hint="eastAsia"/>
        </w:rPr>
        <w:t>”</w:t>
      </w:r>
      <w:r w:rsidR="005B61C9" w:rsidRPr="00C3319E">
        <w:rPr>
          <w:rFonts w:hint="eastAsia"/>
        </w:rPr>
        <w:t>，有些说是长筒和短筒的靴子。还有</w:t>
      </w:r>
      <w:r w:rsidRPr="00C3319E">
        <w:rPr>
          <w:rFonts w:hint="eastAsia"/>
        </w:rPr>
        <w:t>“</w:t>
      </w:r>
      <w:r w:rsidR="005B61C9" w:rsidRPr="00C3319E">
        <w:rPr>
          <w:rFonts w:hint="eastAsia"/>
        </w:rPr>
        <w:t>裘</w:t>
      </w:r>
      <w:r w:rsidR="005C371A" w:rsidRPr="00C3319E">
        <w:rPr>
          <w:rFonts w:hint="eastAsia"/>
        </w:rPr>
        <w:t>”</w:t>
      </w:r>
      <w:r w:rsidR="005B61C9" w:rsidRPr="00C3319E">
        <w:rPr>
          <w:rFonts w:hint="eastAsia"/>
        </w:rPr>
        <w:t>，指皮衣。</w:t>
      </w:r>
      <w:r w:rsidRPr="00C3319E">
        <w:rPr>
          <w:rFonts w:hint="eastAsia"/>
        </w:rPr>
        <w:t>“</w:t>
      </w:r>
      <w:r w:rsidR="005B61C9" w:rsidRPr="00C3319E">
        <w:rPr>
          <w:rFonts w:hint="eastAsia"/>
        </w:rPr>
        <w:t>毳</w:t>
      </w:r>
      <w:r w:rsidR="005C371A" w:rsidRPr="00C3319E">
        <w:rPr>
          <w:rFonts w:hint="eastAsia"/>
        </w:rPr>
        <w:t>”</w:t>
      </w:r>
      <w:r w:rsidR="005B61C9" w:rsidRPr="00C3319E">
        <w:rPr>
          <w:rFonts w:hint="eastAsia"/>
        </w:rPr>
        <w:t>一些鸟类，羽皮制的衣服。</w:t>
      </w:r>
      <w:r w:rsidRPr="00C3319E">
        <w:rPr>
          <w:rFonts w:hint="eastAsia"/>
        </w:rPr>
        <w:t>“</w:t>
      </w:r>
      <w:r w:rsidR="005B61C9" w:rsidRPr="00C3319E">
        <w:rPr>
          <w:rFonts w:hint="eastAsia"/>
        </w:rPr>
        <w:t>奶酪醍醐</w:t>
      </w:r>
      <w:r w:rsidR="005C371A" w:rsidRPr="00C3319E">
        <w:rPr>
          <w:rFonts w:hint="eastAsia"/>
        </w:rPr>
        <w:t>”</w:t>
      </w:r>
      <w:r w:rsidR="005B61C9" w:rsidRPr="00C3319E">
        <w:rPr>
          <w:rFonts w:hint="eastAsia"/>
        </w:rPr>
        <w:t>，比如说乳汁、酸奶、酥油——这些都不服。</w:t>
      </w:r>
    </w:p>
    <w:p w14:paraId="2E1FF255" w14:textId="5B50CCC5" w:rsidR="00C3319E" w:rsidRPr="00C3319E" w:rsidRDefault="005B61C9" w:rsidP="000D5C78">
      <w:pPr>
        <w:widowControl w:val="0"/>
        <w:ind w:firstLine="600"/>
      </w:pPr>
      <w:r w:rsidRPr="00C3319E">
        <w:rPr>
          <w:rFonts w:hint="eastAsia"/>
        </w:rPr>
        <w:t>这里所谓的不服，有些注释当中讲，有些是大小乘共同不用，有些只是小乘不用，但是直接涉及到杀生的这些，绝对不能用。如果没有直接杀生，只是身上的毛拨一下，或者有一些衣服，还有一些奶酪，这些不是直接杀害——这些如果没有吃、没有穿，那么这些比丘可以脱离世间，可以偿还宿世的债务，不会流转到三界当中。</w:t>
      </w:r>
    </w:p>
    <w:p w14:paraId="1AA0819F" w14:textId="4205E77E" w:rsidR="00C3319E" w:rsidRPr="00C3319E" w:rsidRDefault="005B61C9" w:rsidP="000D5C78">
      <w:pPr>
        <w:widowControl w:val="0"/>
        <w:ind w:firstLine="600"/>
      </w:pPr>
      <w:r w:rsidRPr="00C3319E">
        <w:rPr>
          <w:rFonts w:hint="eastAsia"/>
        </w:rPr>
        <w:t>有些解释</w:t>
      </w:r>
      <w:r w:rsidR="000C5882" w:rsidRPr="00C3319E">
        <w:rPr>
          <w:rFonts w:hint="eastAsia"/>
        </w:rPr>
        <w:t>“</w:t>
      </w:r>
      <w:r w:rsidRPr="00C3319E">
        <w:rPr>
          <w:rFonts w:hint="eastAsia"/>
        </w:rPr>
        <w:t>东方</w:t>
      </w:r>
      <w:r w:rsidR="005C371A" w:rsidRPr="00C3319E">
        <w:rPr>
          <w:rFonts w:hint="eastAsia"/>
        </w:rPr>
        <w:t>”</w:t>
      </w:r>
      <w:r w:rsidRPr="00C3319E">
        <w:rPr>
          <w:rFonts w:hint="eastAsia"/>
        </w:rPr>
        <w:t>是中国这边，当时讲的这些，东方可能有一些丝绸的衣服，还有此土皮革做的各种鞋子，还有各种毛织的衣服，奶酪这些。</w:t>
      </w:r>
    </w:p>
    <w:p w14:paraId="1A9962F7" w14:textId="461519A2" w:rsidR="00C3319E" w:rsidRPr="00C3319E" w:rsidRDefault="005B61C9" w:rsidP="000D5C78">
      <w:pPr>
        <w:widowControl w:val="0"/>
        <w:ind w:firstLine="600"/>
      </w:pPr>
      <w:r w:rsidRPr="00C3319E">
        <w:rPr>
          <w:rFonts w:hint="eastAsia"/>
        </w:rPr>
        <w:t>那我们是不是什么都不能穿，什么都不能吃？就像夏嘎巴大师说的，其实我们娑婆世界的这些众生，不管是吃的、穿的，多多少少都跟罪业相关。比如说我们吃的糌粑也好，酥油也好，这些都是跟众生有一定的关系。但没有直接杀害，过失没有那么大。所以</w:t>
      </w:r>
      <w:r w:rsidRPr="00C3319E">
        <w:rPr>
          <w:rFonts w:hint="eastAsia"/>
        </w:rPr>
        <w:lastRenderedPageBreak/>
        <w:t>我们一般喝点酸奶，对小牛是有一些危害，但是危害不大，吃酥油也是这样的。</w:t>
      </w:r>
    </w:p>
    <w:p w14:paraId="09766C09" w14:textId="3AB1A140" w:rsidR="00C3319E" w:rsidRPr="00C3319E" w:rsidRDefault="005B61C9" w:rsidP="000D5C78">
      <w:pPr>
        <w:widowControl w:val="0"/>
        <w:ind w:firstLine="600"/>
      </w:pPr>
      <w:r w:rsidRPr="00C3319E">
        <w:rPr>
          <w:rFonts w:hint="eastAsia"/>
        </w:rPr>
        <w:t>穿皮革和吃肉，这两个差别还是比较大，很多汉传佛教的大德，对直接穿皮毛这些方面是比较遮止的。但藏地有一些高僧大德他们的话，因为藏地特别寒冷，皮衣、皮袄、羔儿皮衣服这些是比较防寒的，所以一些老上师会一直穿皮袄衣服，其他的衣服不怎么穿，这跟习惯、跟气候也有关系。</w:t>
      </w:r>
    </w:p>
    <w:p w14:paraId="1F1B41A1" w14:textId="1E888315" w:rsidR="00C3319E" w:rsidRPr="00C3319E" w:rsidRDefault="005B61C9" w:rsidP="000D5C78">
      <w:pPr>
        <w:widowControl w:val="0"/>
        <w:ind w:firstLine="601"/>
        <w:rPr>
          <w:b/>
          <w:bCs/>
        </w:rPr>
      </w:pPr>
      <w:r w:rsidRPr="00C3319E">
        <w:rPr>
          <w:rFonts w:hint="eastAsia"/>
          <w:b/>
          <w:bCs/>
        </w:rPr>
        <w:t>何以故？服其身分，皆为彼缘。</w:t>
      </w:r>
    </w:p>
    <w:p w14:paraId="73B18557" w14:textId="1E21D8E4" w:rsidR="00C3319E" w:rsidRPr="00C3319E" w:rsidRDefault="005B61C9" w:rsidP="000D5C78">
      <w:pPr>
        <w:widowControl w:val="0"/>
        <w:ind w:firstLine="600"/>
      </w:pPr>
      <w:r w:rsidRPr="00C3319E">
        <w:rPr>
          <w:rFonts w:hint="eastAsia"/>
        </w:rPr>
        <w:t>为什么不能穿？不能吃？我们众生如果吃了或者说是服用——</w:t>
      </w:r>
      <w:r w:rsidR="000C5882" w:rsidRPr="00C3319E">
        <w:rPr>
          <w:rFonts w:hint="eastAsia"/>
        </w:rPr>
        <w:t>“</w:t>
      </w:r>
      <w:r w:rsidRPr="00C3319E">
        <w:rPr>
          <w:rFonts w:hint="eastAsia"/>
        </w:rPr>
        <w:t>服</w:t>
      </w:r>
      <w:r w:rsidR="005C371A" w:rsidRPr="00C3319E">
        <w:rPr>
          <w:rFonts w:hint="eastAsia"/>
        </w:rPr>
        <w:t>”</w:t>
      </w:r>
      <w:r w:rsidRPr="00C3319E">
        <w:rPr>
          <w:rFonts w:hint="eastAsia"/>
        </w:rPr>
        <w:t>，如果是衣服的话，就是穿；如果是吃的话，那就是服用。服用它身体部分，不管是皮毛也好，肉也好，这样的话，与他接上恶缘。</w:t>
      </w:r>
    </w:p>
    <w:p w14:paraId="7C556239" w14:textId="7D0B3D12" w:rsidR="00C3319E" w:rsidRPr="00C3319E" w:rsidRDefault="005B61C9" w:rsidP="000D5C78">
      <w:pPr>
        <w:widowControl w:val="0"/>
        <w:ind w:firstLine="600"/>
      </w:pPr>
      <w:r w:rsidRPr="00C3319E">
        <w:rPr>
          <w:rFonts w:hint="eastAsia"/>
        </w:rPr>
        <w:t>我们吃了它的肉，到时候要还给他，如果我穿了它的皮，那也要还给他，所以我们穿也好，吃也好，尽量跟众生的血、肉、皮革没有关系的话，会好一点。</w:t>
      </w:r>
    </w:p>
    <w:p w14:paraId="72A61C37" w14:textId="4180D5A2" w:rsidR="00C3319E" w:rsidRPr="00C3319E" w:rsidRDefault="005B61C9" w:rsidP="000D5C78">
      <w:pPr>
        <w:widowControl w:val="0"/>
        <w:ind w:firstLine="601"/>
        <w:rPr>
          <w:b/>
          <w:bCs/>
        </w:rPr>
      </w:pPr>
      <w:r w:rsidRPr="00C3319E">
        <w:rPr>
          <w:rFonts w:hint="eastAsia"/>
          <w:b/>
          <w:bCs/>
        </w:rPr>
        <w:t>如人食其地中百谷，足不离地。</w:t>
      </w:r>
    </w:p>
    <w:p w14:paraId="69955F64" w14:textId="6F4266B0" w:rsidR="00C3319E" w:rsidRPr="00C3319E" w:rsidRDefault="005B61C9" w:rsidP="000D5C78">
      <w:pPr>
        <w:widowControl w:val="0"/>
        <w:ind w:firstLine="600"/>
      </w:pPr>
      <w:r w:rsidRPr="00C3319E">
        <w:rPr>
          <w:rFonts w:hint="eastAsia"/>
        </w:rPr>
        <w:t>讲个比喻，初劫的时候，天人他们可以在天上飞来飞去，来到人间看见有个叫地肥的东西，天人产生贪心，吃了地肥，吃了以后，因为贪心的力量，双足不能飞了，不得不在地上生活。</w:t>
      </w:r>
    </w:p>
    <w:p w14:paraId="22797172" w14:textId="495E2047" w:rsidR="00C3319E" w:rsidRPr="00C3319E" w:rsidRDefault="005B61C9" w:rsidP="000D5C78">
      <w:pPr>
        <w:widowControl w:val="0"/>
        <w:ind w:firstLine="600"/>
      </w:pPr>
      <w:r w:rsidRPr="00C3319E">
        <w:rPr>
          <w:rFonts w:hint="eastAsia"/>
        </w:rPr>
        <w:lastRenderedPageBreak/>
        <w:t>有些因缘的话，你跟这些接上缘，甚至心里的贪欲和执着引起的话，那很多恶缘都无法斩断。</w:t>
      </w:r>
    </w:p>
    <w:p w14:paraId="2801EE65" w14:textId="68F633AF" w:rsidR="00C3319E" w:rsidRPr="00C3319E" w:rsidRDefault="005B61C9" w:rsidP="000D5C78">
      <w:pPr>
        <w:widowControl w:val="0"/>
        <w:ind w:firstLine="601"/>
        <w:rPr>
          <w:b/>
          <w:bCs/>
        </w:rPr>
      </w:pPr>
      <w:r w:rsidRPr="00C3319E">
        <w:rPr>
          <w:rFonts w:hint="eastAsia"/>
          <w:b/>
          <w:bCs/>
        </w:rPr>
        <w:t>必使身心，于诸众生若身身分，身心二涂，不服不食，我说是人真解脱者。</w:t>
      </w:r>
    </w:p>
    <w:p w14:paraId="6D235335" w14:textId="3F6952F9" w:rsidR="00C3319E" w:rsidRPr="00C3319E" w:rsidRDefault="005B61C9" w:rsidP="000D5C78">
      <w:pPr>
        <w:widowControl w:val="0"/>
        <w:ind w:firstLine="600"/>
      </w:pPr>
      <w:r w:rsidRPr="00C3319E">
        <w:rPr>
          <w:rFonts w:hint="eastAsia"/>
        </w:rPr>
        <w:t>作为佛教徒，你的身和心，对这些众生的身体或者是身分，最好自己的身心不要吃它们，不要服它们。如果这样的话，这是真正的解脱者。</w:t>
      </w:r>
    </w:p>
    <w:p w14:paraId="7F3C1322" w14:textId="6E02A1E5" w:rsidR="00C3319E" w:rsidRPr="00C3319E" w:rsidRDefault="005B61C9" w:rsidP="000D5C78">
      <w:pPr>
        <w:widowControl w:val="0"/>
        <w:ind w:firstLine="600"/>
      </w:pPr>
      <w:r w:rsidRPr="00C3319E">
        <w:rPr>
          <w:rFonts w:hint="eastAsia"/>
        </w:rPr>
        <w:t>意思是说，你作为一个清净的出家人、居士，你的身体和你的心跟众生接上一个善缘，不要结恶缘。什么样的恶缘？我们如果吃了他的身体，或者是穿了他身上的皮，直接与他的身体结上恶缘。如果它身体的部分，包括它的毛、或者它身体里面出来的牛奶这些，身体的部分。如果我们的身体和我们的心——我们的心可能产生贪心：我要吃这个，我要吃那个，我要穿这个；身体的话，我亲自食用、吃它的肉，喝它的血，穿它的皮袄，这样的话，通过身心的途径，如果不吃、不服的话，那佛陀说，我说他是真正的解脱者。</w:t>
      </w:r>
    </w:p>
    <w:p w14:paraId="3EB6FB5C" w14:textId="6D06FB10" w:rsidR="00C3319E" w:rsidRPr="00C3319E" w:rsidRDefault="005B61C9" w:rsidP="000D5C78">
      <w:pPr>
        <w:widowControl w:val="0"/>
        <w:ind w:firstLine="600"/>
      </w:pPr>
      <w:r w:rsidRPr="00C3319E">
        <w:rPr>
          <w:rFonts w:hint="eastAsia"/>
        </w:rPr>
        <w:t>汉地在这方面还是很好，穿的鞋经常是布鞋，没有皮鞋这些。汉传佛教的好多大德不穿皮鞋，不戴皮毛，穿个大衣，本来汉地天气也比较热，在这里面穿</w:t>
      </w:r>
      <w:r w:rsidRPr="00C3319E">
        <w:rPr>
          <w:rFonts w:hint="eastAsia"/>
        </w:rPr>
        <w:lastRenderedPageBreak/>
        <w:t>个皮袄也不现实，所以说跟地方也有关系。藏地的话，穿一般的衣服可能很难。</w:t>
      </w:r>
    </w:p>
    <w:p w14:paraId="0CD5C394" w14:textId="3D0FA92B" w:rsidR="00C3319E" w:rsidRPr="00C3319E" w:rsidRDefault="005B61C9" w:rsidP="000D5C78">
      <w:pPr>
        <w:widowControl w:val="0"/>
        <w:ind w:firstLine="600"/>
      </w:pPr>
      <w:r w:rsidRPr="00C3319E">
        <w:rPr>
          <w:rFonts w:hint="eastAsia"/>
        </w:rPr>
        <w:t>佛陀其实也没有说在某个地方可以吃肉，但是佛陀说了，结冰的地方可以穿皮革，有些皮袄方面的，在律藏当中也是有的。</w:t>
      </w:r>
    </w:p>
    <w:p w14:paraId="7FBCBF5B" w14:textId="67A98126" w:rsidR="00C3319E" w:rsidRPr="00C3319E" w:rsidRDefault="005B61C9" w:rsidP="000D5C78">
      <w:pPr>
        <w:widowControl w:val="0"/>
        <w:ind w:firstLine="600"/>
      </w:pPr>
      <w:r w:rsidRPr="00C3319E">
        <w:rPr>
          <w:rFonts w:hint="eastAsia"/>
        </w:rPr>
        <w:t>所以不吃和不穿也是很重要。这里面主要讲不杀害众生非常重要。</w:t>
      </w:r>
    </w:p>
    <w:p w14:paraId="070607EA" w14:textId="236D01D9" w:rsidR="00C3319E" w:rsidRPr="00C3319E" w:rsidRDefault="005B61C9" w:rsidP="000D5C78">
      <w:pPr>
        <w:widowControl w:val="0"/>
        <w:ind w:firstLine="600"/>
      </w:pPr>
      <w:r w:rsidRPr="00C3319E">
        <w:rPr>
          <w:rFonts w:hint="eastAsia"/>
        </w:rPr>
        <w:t>所有的众生不能杀的话，密宗当中也有降伏，那是不是也不能做？如果自己有比较高的境界，降伏要做的，比如说有</w:t>
      </w:r>
      <w:r w:rsidR="000C5882" w:rsidRPr="00C3319E">
        <w:rPr>
          <w:rFonts w:hint="eastAsia"/>
        </w:rPr>
        <w:t>“</w:t>
      </w:r>
      <w:r w:rsidRPr="00C3319E">
        <w:rPr>
          <w:rFonts w:hint="eastAsia"/>
        </w:rPr>
        <w:t>十诛</w:t>
      </w:r>
      <w:r w:rsidR="005C371A" w:rsidRPr="00C3319E">
        <w:rPr>
          <w:rFonts w:hint="eastAsia"/>
        </w:rPr>
        <w:t>”</w:t>
      </w:r>
      <w:r w:rsidRPr="00C3319E">
        <w:rPr>
          <w:rFonts w:hint="eastAsia"/>
        </w:rPr>
        <w:t>，十种必须降伏的：毁坏佛教的，毁坏三宝的、夺僧众的财物、或者是诽谤大乘的、害上师、挑拨离间金刚道友的，总共有</w:t>
      </w:r>
      <w:r w:rsidR="003721C1" w:rsidRPr="003721C1">
        <w:t>10</w:t>
      </w:r>
      <w:r w:rsidRPr="00C3319E">
        <w:rPr>
          <w:rFonts w:hint="eastAsia"/>
        </w:rPr>
        <w:t>种人</w:t>
      </w:r>
      <w:r w:rsidR="00C3319E" w:rsidRPr="00C3319E">
        <w:rPr>
          <w:vertAlign w:val="superscript"/>
        </w:rPr>
        <w:footnoteReference w:id="464"/>
      </w:r>
      <w:r w:rsidRPr="00C3319E">
        <w:rPr>
          <w:rFonts w:hint="eastAsia"/>
        </w:rPr>
        <w:t>，这十种人的话，实际上是应该杀他们。</w:t>
      </w:r>
    </w:p>
    <w:p w14:paraId="0D6A473F" w14:textId="08532C24" w:rsidR="00C3319E" w:rsidRPr="00C3319E" w:rsidRDefault="005B61C9" w:rsidP="000D5C78">
      <w:pPr>
        <w:widowControl w:val="0"/>
        <w:ind w:firstLine="600"/>
      </w:pPr>
      <w:r w:rsidRPr="00C3319E">
        <w:rPr>
          <w:rFonts w:hint="eastAsia"/>
        </w:rPr>
        <w:t>那杀的话会不会有很大的过失？当然如果自己不具足特别高的智慧，肯定有很大的过失。但如果自己具足一些降伏能力的话，就像上师以前在一个梦里面所讲的一样，我看到《大般涅盘经》里面也讲到了</w:t>
      </w:r>
      <w:r w:rsidR="00C3319E" w:rsidRPr="00C3319E">
        <w:rPr>
          <w:vertAlign w:val="superscript"/>
        </w:rPr>
        <w:footnoteReference w:id="465"/>
      </w:r>
      <w:r w:rsidRPr="00C3319E">
        <w:rPr>
          <w:rFonts w:hint="eastAsia"/>
        </w:rPr>
        <w:t>，</w:t>
      </w:r>
      <w:r w:rsidRPr="00C3319E">
        <w:rPr>
          <w:rFonts w:hint="eastAsia"/>
        </w:rPr>
        <w:lastRenderedPageBreak/>
        <w:t>到时候你们自己也可以看一下。</w:t>
      </w:r>
    </w:p>
    <w:p w14:paraId="413BE7F2" w14:textId="7336CDF6" w:rsidR="00C3319E" w:rsidRPr="00C3319E" w:rsidRDefault="005B61C9" w:rsidP="000D5C78">
      <w:pPr>
        <w:widowControl w:val="0"/>
        <w:ind w:firstLine="600"/>
      </w:pPr>
      <w:r w:rsidRPr="00C3319E">
        <w:rPr>
          <w:rFonts w:hint="eastAsia"/>
        </w:rPr>
        <w:t>佛陀以前变成一个叫仙预的国王，仙人的仙，预告的预，到时候可以在《大藏经》里面查。当时他特别心爱恭敬大乘佛法；身体的话，一直帮助那些孤独的人、贫穷的人；语言的话，说爱欲、善语，是非常好的人。他自己在</w:t>
      </w:r>
      <w:r w:rsidR="003721C1" w:rsidRPr="003721C1">
        <w:t>12</w:t>
      </w:r>
      <w:r w:rsidRPr="00C3319E">
        <w:rPr>
          <w:rFonts w:hint="eastAsia"/>
        </w:rPr>
        <w:t>年当中供养一个大婆罗门。因为他自己特别爱大乘的佛法，就让那个婆罗门发大乘的菩提心。婆罗门不但不发菩提心，反而说这是空的，没有什么可发的，就开始加以诽谤。后来国王把婆罗门杀了。因为他对大乘的保护，杀了婆罗门，因为这个原因，他生生世世当中不堕地狱。</w:t>
      </w:r>
    </w:p>
    <w:p w14:paraId="323E0143" w14:textId="6D67F532" w:rsidR="00C3319E" w:rsidRPr="00C3319E" w:rsidRDefault="005B61C9" w:rsidP="000D5C78">
      <w:pPr>
        <w:widowControl w:val="0"/>
        <w:ind w:firstLine="600"/>
      </w:pPr>
      <w:r w:rsidRPr="00C3319E">
        <w:rPr>
          <w:rFonts w:hint="eastAsia"/>
        </w:rPr>
        <w:t>《大般涅盘经》是显宗的经典，这个经典当中说仙预国王他为了大乘佛法，杀了婆罗门，不但没有积累恶业，反而生生世世当中不堕地狱。所以这也是我们诛杀或者说是降伏的一个依据。因为密宗当中有一些降伏，现在有些人接受不了，那我们可以讲一下这</w:t>
      </w:r>
      <w:r w:rsidRPr="00C3319E">
        <w:rPr>
          <w:rFonts w:hint="eastAsia"/>
        </w:rPr>
        <w:lastRenderedPageBreak/>
        <w:t>个公案。那么其他的杀生一律要断除。</w:t>
      </w:r>
    </w:p>
    <w:p w14:paraId="0FC332B9" w14:textId="6C7F1961" w:rsidR="00C3319E" w:rsidRPr="00C3319E" w:rsidRDefault="005B61C9" w:rsidP="000D5C78">
      <w:pPr>
        <w:widowControl w:val="0"/>
        <w:ind w:firstLine="601"/>
        <w:rPr>
          <w:b/>
          <w:bCs/>
        </w:rPr>
      </w:pPr>
      <w:r w:rsidRPr="00C3319E">
        <w:rPr>
          <w:rFonts w:hint="eastAsia"/>
          <w:b/>
          <w:bCs/>
        </w:rPr>
        <w:t>如我此说，名为佛说；不如此说，即波旬说。</w:t>
      </w:r>
    </w:p>
    <w:p w14:paraId="4E7D8C58" w14:textId="0BDBAAD3" w:rsidR="00C3319E" w:rsidRPr="00C3319E" w:rsidRDefault="005B61C9" w:rsidP="000D5C78">
      <w:pPr>
        <w:widowControl w:val="0"/>
        <w:ind w:firstLine="600"/>
      </w:pPr>
      <w:r w:rsidRPr="00C3319E">
        <w:rPr>
          <w:rFonts w:hint="eastAsia"/>
        </w:rPr>
        <w:t>如果以上所讲的那样来接受的话，这是佛所说的。如果没有按照佛说的那样去接受，</w:t>
      </w:r>
      <w:r w:rsidR="000C5882" w:rsidRPr="00C3319E">
        <w:rPr>
          <w:rFonts w:hint="eastAsia"/>
        </w:rPr>
        <w:t>“</w:t>
      </w:r>
      <w:r w:rsidRPr="00C3319E">
        <w:rPr>
          <w:rFonts w:hint="eastAsia"/>
        </w:rPr>
        <w:t>杀生有功德，吃肉有功德</w:t>
      </w:r>
      <w:r w:rsidR="005C371A" w:rsidRPr="00C3319E">
        <w:rPr>
          <w:rFonts w:hint="eastAsia"/>
        </w:rPr>
        <w:t>”</w:t>
      </w:r>
      <w:r w:rsidRPr="00C3319E">
        <w:rPr>
          <w:rFonts w:hint="eastAsia"/>
        </w:rPr>
        <w:t>，这样说的话，那是魔王波旬说的，我们不能接受。</w:t>
      </w:r>
    </w:p>
    <w:p w14:paraId="417DDB18" w14:textId="61216EA6" w:rsidR="00C3319E" w:rsidRPr="00C3319E" w:rsidRDefault="005B61C9" w:rsidP="000D5C78">
      <w:pPr>
        <w:widowControl w:val="0"/>
        <w:ind w:firstLine="600"/>
      </w:pPr>
      <w:r w:rsidRPr="00C3319E">
        <w:rPr>
          <w:rFonts w:hint="eastAsia"/>
        </w:rPr>
        <w:t>我今天讲的这些内容里面，一个是刚才护法神的事情，我们大家一定要记住。还有《涅盘经》的这个公案，大家更要记住，好吧</w:t>
      </w:r>
      <w:r w:rsidR="00E7107F" w:rsidRPr="00C3319E">
        <w:rPr>
          <w:rFonts w:hint="eastAsia"/>
        </w:rPr>
        <w:t>！</w:t>
      </w:r>
    </w:p>
    <w:p w14:paraId="2AD7B303" w14:textId="77777777" w:rsidR="00DB63D3" w:rsidRPr="00DB63D3" w:rsidRDefault="00DB63D3" w:rsidP="000D5C78">
      <w:pPr>
        <w:widowControl w:val="0"/>
        <w:ind w:firstLine="600"/>
      </w:pPr>
    </w:p>
    <w:p w14:paraId="602E8EB3" w14:textId="77777777" w:rsidR="004A5209" w:rsidRPr="00F20CE5" w:rsidRDefault="004A5209" w:rsidP="000D5C78">
      <w:pPr>
        <w:widowControl w:val="0"/>
        <w:ind w:firstLine="600"/>
      </w:pPr>
    </w:p>
    <w:p w14:paraId="2D7CC4A4" w14:textId="063169A0" w:rsidR="00836BDF" w:rsidRDefault="005B61C9" w:rsidP="000D5C78">
      <w:pPr>
        <w:pStyle w:val="af5"/>
        <w:widowControl w:val="0"/>
        <w:ind w:firstLine="600"/>
        <w:rPr>
          <w:rFonts w:eastAsiaTheme="minorEastAsia" w:hint="eastAsia"/>
        </w:rPr>
      </w:pPr>
      <w:bookmarkStart w:id="106" w:name="_Toc172564737"/>
      <w:r>
        <w:t>第七十三课</w:t>
      </w:r>
      <w:bookmarkEnd w:id="106"/>
    </w:p>
    <w:p w14:paraId="2E91E9F0" w14:textId="6F960940" w:rsidR="005234FC" w:rsidRPr="005234FC" w:rsidRDefault="005B61C9" w:rsidP="000D5C78">
      <w:pPr>
        <w:widowControl w:val="0"/>
        <w:ind w:firstLine="600"/>
      </w:pPr>
      <w:r w:rsidRPr="005234FC">
        <w:rPr>
          <w:rFonts w:hint="eastAsia"/>
        </w:rPr>
        <w:t>为度化一切众生，请大家发无上殊胜的菩提心</w:t>
      </w:r>
      <w:r w:rsidR="00E7107F" w:rsidRPr="005234FC">
        <w:rPr>
          <w:rFonts w:hint="eastAsia"/>
        </w:rPr>
        <w:t>！</w:t>
      </w:r>
    </w:p>
    <w:p w14:paraId="2EC86FBC" w14:textId="4D32E701" w:rsidR="005234FC" w:rsidRPr="005234FC" w:rsidRDefault="005B61C9" w:rsidP="000D5C78">
      <w:pPr>
        <w:widowControl w:val="0"/>
        <w:ind w:firstLine="600"/>
      </w:pPr>
      <w:r w:rsidRPr="005234FC">
        <w:rPr>
          <w:rFonts w:hint="eastAsia"/>
        </w:rPr>
        <w:t>我们今天继续讲大乘《楞严经》。</w:t>
      </w:r>
    </w:p>
    <w:p w14:paraId="5A734714" w14:textId="67F993EE" w:rsidR="005234FC" w:rsidRPr="005234FC" w:rsidRDefault="005B61C9" w:rsidP="000D5C78">
      <w:pPr>
        <w:widowControl w:val="0"/>
        <w:ind w:firstLine="600"/>
      </w:pPr>
      <w:r w:rsidRPr="005234FC">
        <w:rPr>
          <w:rFonts w:hint="eastAsia"/>
        </w:rPr>
        <w:t>前面文殊菩萨讲了观世音菩萨的耳根圆通，我们未来的众生如何修行呢？主要是通过四种次第来修行，也可以说是我们修行过程中的戒律，第一个不做淫行；第二个不杀害众生；第三个不偷盗；还有最后一个不妄语，通过这种方式来修行。</w:t>
      </w:r>
    </w:p>
    <w:p w14:paraId="137AA48F" w14:textId="4488EF94" w:rsidR="005234FC" w:rsidRPr="005234FC" w:rsidRDefault="005B61C9" w:rsidP="000D5C78">
      <w:pPr>
        <w:widowControl w:val="0"/>
        <w:ind w:firstLine="600"/>
      </w:pPr>
      <w:r w:rsidRPr="005234FC">
        <w:rPr>
          <w:rFonts w:hint="eastAsia"/>
        </w:rPr>
        <w:t>我们前面讲了不淫行和不杀生，今天跟大家讲不</w:t>
      </w:r>
      <w:r w:rsidRPr="005234FC">
        <w:rPr>
          <w:rFonts w:hint="eastAsia"/>
        </w:rPr>
        <w:lastRenderedPageBreak/>
        <w:t>偷盗，这个道理。</w:t>
      </w:r>
    </w:p>
    <w:p w14:paraId="6307B0B4" w14:textId="64202F7E" w:rsidR="005234FC" w:rsidRPr="005234FC" w:rsidRDefault="005B61C9" w:rsidP="000D5C78">
      <w:pPr>
        <w:widowControl w:val="0"/>
        <w:ind w:firstLine="600"/>
      </w:pPr>
      <w:r w:rsidRPr="005234FC">
        <w:rPr>
          <w:rFonts w:hint="eastAsia"/>
        </w:rPr>
        <w:t>接下来佛陀告诉阿难：</w:t>
      </w:r>
    </w:p>
    <w:p w14:paraId="3912D06B" w14:textId="78F82B52" w:rsidR="005234FC" w:rsidRPr="005234FC" w:rsidRDefault="000C5882" w:rsidP="000D5C78">
      <w:pPr>
        <w:widowControl w:val="0"/>
        <w:ind w:firstLine="601"/>
        <w:rPr>
          <w:b/>
          <w:bCs/>
        </w:rPr>
      </w:pPr>
      <w:r w:rsidRPr="005234FC">
        <w:rPr>
          <w:rFonts w:hint="eastAsia"/>
          <w:b/>
          <w:bCs/>
        </w:rPr>
        <w:t>“</w:t>
      </w:r>
      <w:r w:rsidR="005B61C9" w:rsidRPr="005234FC">
        <w:rPr>
          <w:rFonts w:hint="eastAsia"/>
          <w:b/>
          <w:bCs/>
        </w:rPr>
        <w:t>阿难，又复世界六道众生其心不偷，则不随其生死相续。</w:t>
      </w:r>
    </w:p>
    <w:p w14:paraId="21D26959" w14:textId="154A9883" w:rsidR="005234FC" w:rsidRPr="005234FC" w:rsidRDefault="005B61C9" w:rsidP="000D5C78">
      <w:pPr>
        <w:widowControl w:val="0"/>
        <w:ind w:firstLine="600"/>
      </w:pPr>
      <w:r w:rsidRPr="005234FC">
        <w:rPr>
          <w:rFonts w:hint="eastAsia"/>
        </w:rPr>
        <w:t>佛陀告诉阿难，我们整个世界当中所有的六道众生，如果心不行偷盗，也不去偷盗——心里面不发生，行为上也不会发生，如果断除了一切偷盗，则不会依靠这种业力，在轮回当中不断地生死流转。</w:t>
      </w:r>
    </w:p>
    <w:p w14:paraId="202031F5" w14:textId="5C6EDD54" w:rsidR="005234FC" w:rsidRPr="005234FC" w:rsidRDefault="005B61C9" w:rsidP="000D5C78">
      <w:pPr>
        <w:widowControl w:val="0"/>
        <w:ind w:firstLine="600"/>
      </w:pPr>
      <w:r w:rsidRPr="005234FC">
        <w:rPr>
          <w:rFonts w:hint="eastAsia"/>
        </w:rPr>
        <w:t>但是在这里，包括圆瑛法师</w:t>
      </w:r>
      <w:r w:rsidR="005234FC" w:rsidRPr="005234FC">
        <w:rPr>
          <w:vertAlign w:val="superscript"/>
        </w:rPr>
        <w:footnoteReference w:id="466"/>
      </w:r>
      <w:r w:rsidRPr="005234FC">
        <w:rPr>
          <w:rFonts w:hint="eastAsia"/>
        </w:rPr>
        <w:t>他们注释当中说，所谓的</w:t>
      </w:r>
      <w:r w:rsidR="000C5882" w:rsidRPr="005234FC">
        <w:rPr>
          <w:rFonts w:hint="eastAsia"/>
        </w:rPr>
        <w:t>“</w:t>
      </w:r>
      <w:r w:rsidRPr="005234FC">
        <w:rPr>
          <w:rFonts w:hint="eastAsia"/>
        </w:rPr>
        <w:t>盗</w:t>
      </w:r>
      <w:r w:rsidR="005C371A" w:rsidRPr="005234FC">
        <w:rPr>
          <w:rFonts w:hint="eastAsia"/>
        </w:rPr>
        <w:t>”</w:t>
      </w:r>
      <w:r w:rsidRPr="005234FC">
        <w:rPr>
          <w:rFonts w:hint="eastAsia"/>
        </w:rPr>
        <w:t>不仅仅是盗，还有依靠一些不清净的行为来追求名闻利养，这个也属于</w:t>
      </w:r>
      <w:r w:rsidR="000C5882" w:rsidRPr="005234FC">
        <w:rPr>
          <w:rFonts w:hint="eastAsia"/>
        </w:rPr>
        <w:t>“</w:t>
      </w:r>
      <w:r w:rsidRPr="005234FC">
        <w:rPr>
          <w:rFonts w:hint="eastAsia"/>
        </w:rPr>
        <w:t>盗</w:t>
      </w:r>
      <w:r w:rsidR="005C371A" w:rsidRPr="005234FC">
        <w:rPr>
          <w:rFonts w:hint="eastAsia"/>
        </w:rPr>
        <w:t>”</w:t>
      </w:r>
      <w:r w:rsidRPr="005234FC">
        <w:rPr>
          <w:rFonts w:hint="eastAsia"/>
        </w:rPr>
        <w:t>。盗心，与前面讲的一样，有一些人为了得到一些财富、利益，然后诈现威仪，以五种邪命来欺骗众生，这个可以说是盗心。</w:t>
      </w:r>
    </w:p>
    <w:p w14:paraId="0E294771" w14:textId="6E13BB48" w:rsidR="005234FC" w:rsidRPr="005234FC" w:rsidRDefault="005B61C9" w:rsidP="000D5C78">
      <w:pPr>
        <w:widowControl w:val="0"/>
        <w:ind w:firstLine="600"/>
      </w:pPr>
      <w:r w:rsidRPr="005234FC">
        <w:rPr>
          <w:rFonts w:hint="eastAsia"/>
        </w:rPr>
        <w:t>这里的盗心就像我们常常说的</w:t>
      </w:r>
      <w:r w:rsidR="000C5882" w:rsidRPr="005234FC">
        <w:rPr>
          <w:rFonts w:hint="eastAsia"/>
        </w:rPr>
        <w:t>“</w:t>
      </w:r>
      <w:r w:rsidRPr="005234FC">
        <w:rPr>
          <w:rFonts w:hint="eastAsia"/>
        </w:rPr>
        <w:t>欺世盗名</w:t>
      </w:r>
      <w:r w:rsidR="005C371A" w:rsidRPr="005234FC">
        <w:rPr>
          <w:rFonts w:hint="eastAsia"/>
        </w:rPr>
        <w:t>”</w:t>
      </w:r>
      <w:r w:rsidRPr="005234FC">
        <w:rPr>
          <w:rFonts w:hint="eastAsia"/>
        </w:rPr>
        <w:t>，欺骗世间众生，然后盗取名声，盗取利养财富。现在世间当中很多以不当的行为来骗取众生有价值的一切财富，这是一种盗心。</w:t>
      </w:r>
    </w:p>
    <w:p w14:paraId="60A67FCF" w14:textId="6D8FA9DC" w:rsidR="005234FC" w:rsidRPr="005234FC" w:rsidRDefault="005B61C9" w:rsidP="000D5C78">
      <w:pPr>
        <w:widowControl w:val="0"/>
        <w:ind w:firstLine="601"/>
        <w:rPr>
          <w:b/>
          <w:bCs/>
        </w:rPr>
      </w:pPr>
      <w:r w:rsidRPr="005234FC">
        <w:rPr>
          <w:rFonts w:hint="eastAsia"/>
          <w:b/>
          <w:bCs/>
        </w:rPr>
        <w:lastRenderedPageBreak/>
        <w:t>汝修三昧，本出尘劳，偷心不除，尘不可出。</w:t>
      </w:r>
    </w:p>
    <w:p w14:paraId="6E820628" w14:textId="6AEA1985" w:rsidR="005234FC" w:rsidRPr="005234FC" w:rsidRDefault="005B61C9" w:rsidP="000D5C78">
      <w:pPr>
        <w:widowControl w:val="0"/>
        <w:ind w:firstLine="600"/>
      </w:pPr>
      <w:r w:rsidRPr="005234FC">
        <w:rPr>
          <w:rFonts w:hint="eastAsia"/>
        </w:rPr>
        <w:t>跟前面一样的：阿难你要修持三昧地的话，本来必须要离开这些尘劳、障碍，不过你的盗心不除——偷盗的行为和心没有除去的话，那滚滚的红尘当中怎么会获得出离和解脱呢？绝对不可能的。</w:t>
      </w:r>
    </w:p>
    <w:p w14:paraId="0D332432" w14:textId="452F8857" w:rsidR="005234FC" w:rsidRPr="005234FC" w:rsidRDefault="005B61C9" w:rsidP="000D5C78">
      <w:pPr>
        <w:widowControl w:val="0"/>
        <w:ind w:firstLine="600"/>
      </w:pPr>
      <w:r w:rsidRPr="005234FC">
        <w:rPr>
          <w:rFonts w:hint="eastAsia"/>
        </w:rPr>
        <w:t>所以真正想解脱的人，淫心不除不可能获得解脱；杀心不除的话，也不可能获得解脱；盗心不除的话，也不可能获得解脱；然后下面说大妄语不除的话，也是不可能解脱。</w:t>
      </w:r>
    </w:p>
    <w:p w14:paraId="7E0048C9" w14:textId="2ADD5E03" w:rsidR="005234FC" w:rsidRPr="005234FC" w:rsidRDefault="005B61C9" w:rsidP="000D5C78">
      <w:pPr>
        <w:widowControl w:val="0"/>
        <w:ind w:firstLine="600"/>
      </w:pPr>
      <w:r w:rsidRPr="005234FC">
        <w:rPr>
          <w:rFonts w:hint="eastAsia"/>
        </w:rPr>
        <w:t>我们在座的大家，白天晚上都想获得解脱，但是确实我们众生有点可怜，自己的所想和所行背道而驰——心里想获得解脱，但是可能很多行为上做着不如法的事。这样一来，就很难获得解脱。</w:t>
      </w:r>
    </w:p>
    <w:p w14:paraId="6BF530D1" w14:textId="37152BDA" w:rsidR="005234FC" w:rsidRPr="005234FC" w:rsidRDefault="005B61C9" w:rsidP="000D5C78">
      <w:pPr>
        <w:widowControl w:val="0"/>
        <w:ind w:firstLine="600"/>
      </w:pPr>
      <w:r w:rsidRPr="005234FC">
        <w:rPr>
          <w:rFonts w:hint="eastAsia"/>
        </w:rPr>
        <w:t>也没办法吧。不过我们很多人学佛、出家，这个是非常难得。确实有时候看看全世界的人类，那么多人当中佛教徒有多少？我们大城市当中有那么多人，但是在这当中不要说出家人，连皈依三宝，或者说相信三宝的人都是寥如晨星，非常少。</w:t>
      </w:r>
    </w:p>
    <w:p w14:paraId="385EAE0C" w14:textId="5AF41763" w:rsidR="005234FC" w:rsidRPr="005234FC" w:rsidRDefault="005B61C9" w:rsidP="000D5C78">
      <w:pPr>
        <w:widowControl w:val="0"/>
        <w:ind w:firstLine="600"/>
      </w:pPr>
      <w:r w:rsidRPr="005234FC">
        <w:rPr>
          <w:rFonts w:hint="eastAsia"/>
        </w:rPr>
        <w:t>所以从这个层面来讲，有时我们确实有一种善心，不管想出家也好，想学佛也好，这种心是非常难得的。所以我们有了这颗心的时候，大家一定要把它用上。</w:t>
      </w:r>
      <w:r w:rsidRPr="005234FC">
        <w:rPr>
          <w:rFonts w:hint="eastAsia"/>
        </w:rPr>
        <w:lastRenderedPageBreak/>
        <w:t>不然的话，我们的心很容易变，它就像寂天菩萨说的一样，是黑暗夜晚的一道闪电。我们出现一个善心，是依靠自己前世的愿力和佛陀的加持而产生的。在这个时候，自己尽量的，哪怕你的善心只能停留一天，那一天当中你做一个很好的修行人，这个也是非常有意义的事情，这种善业永远也不会耗尽。</w:t>
      </w:r>
    </w:p>
    <w:p w14:paraId="2347E065" w14:textId="5B16ED00" w:rsidR="005234FC" w:rsidRPr="005234FC" w:rsidRDefault="005B61C9" w:rsidP="000D5C78">
      <w:pPr>
        <w:widowControl w:val="0"/>
        <w:ind w:firstLine="600"/>
      </w:pPr>
      <w:r w:rsidRPr="005234FC">
        <w:rPr>
          <w:rFonts w:hint="eastAsia"/>
        </w:rPr>
        <w:t>下面也是跟前面一样的：</w:t>
      </w:r>
    </w:p>
    <w:p w14:paraId="17785AF6" w14:textId="20D53C6E" w:rsidR="005234FC" w:rsidRPr="005234FC" w:rsidRDefault="005B61C9" w:rsidP="000D5C78">
      <w:pPr>
        <w:widowControl w:val="0"/>
        <w:ind w:firstLine="601"/>
        <w:rPr>
          <w:b/>
          <w:bCs/>
        </w:rPr>
      </w:pPr>
      <w:r w:rsidRPr="005234FC">
        <w:rPr>
          <w:rFonts w:hint="eastAsia"/>
          <w:b/>
          <w:bCs/>
        </w:rPr>
        <w:t>纵有多智，禅定现前，如不断偷，必落邪道：</w:t>
      </w:r>
    </w:p>
    <w:p w14:paraId="7F4641CA" w14:textId="427B0895" w:rsidR="005234FC" w:rsidRPr="005234FC" w:rsidRDefault="005B61C9" w:rsidP="000D5C78">
      <w:pPr>
        <w:widowControl w:val="0"/>
        <w:ind w:firstLine="600"/>
      </w:pPr>
      <w:r w:rsidRPr="005234FC">
        <w:rPr>
          <w:rFonts w:hint="eastAsia"/>
        </w:rPr>
        <w:t>纵然有前面这样广闻博学的智慧，或者如如不动的禅定现前，如果这个人没有从根本上断除偷盗的心和行为，最终的下场一定会是落入邪道当中——邪魔外道或者是妖魔鬼怪这样的众生当中。</w:t>
      </w:r>
    </w:p>
    <w:p w14:paraId="4556EBF3" w14:textId="31228601" w:rsidR="005234FC" w:rsidRPr="005234FC" w:rsidRDefault="005B61C9" w:rsidP="000D5C78">
      <w:pPr>
        <w:widowControl w:val="0"/>
        <w:ind w:firstLine="600"/>
      </w:pPr>
      <w:r w:rsidRPr="005234FC">
        <w:rPr>
          <w:rFonts w:hint="eastAsia"/>
        </w:rPr>
        <w:t>前面是魔道、鬼道，现在是邪道，落入这些当中去的话，不可能获得解脱。</w:t>
      </w:r>
    </w:p>
    <w:p w14:paraId="32A6B600" w14:textId="684F8D21" w:rsidR="005234FC" w:rsidRPr="005234FC" w:rsidRDefault="005B61C9" w:rsidP="000D5C78">
      <w:pPr>
        <w:widowControl w:val="0"/>
        <w:ind w:firstLine="601"/>
        <w:rPr>
          <w:b/>
          <w:bCs/>
        </w:rPr>
      </w:pPr>
      <w:r w:rsidRPr="005234FC">
        <w:rPr>
          <w:rFonts w:hint="eastAsia"/>
          <w:b/>
          <w:bCs/>
        </w:rPr>
        <w:t>上品精灵，中品妖魅，下品邪人，诸魅所著。彼等群邪亦有徒众，各各自谓成无上道。</w:t>
      </w:r>
    </w:p>
    <w:p w14:paraId="40A0E6FB" w14:textId="6C116B21" w:rsidR="005234FC" w:rsidRPr="005234FC" w:rsidRDefault="005B61C9" w:rsidP="000D5C78">
      <w:pPr>
        <w:widowControl w:val="0"/>
        <w:ind w:firstLine="600"/>
      </w:pPr>
      <w:r w:rsidRPr="005234FC">
        <w:rPr>
          <w:rFonts w:hint="eastAsia"/>
        </w:rPr>
        <w:t>禅定智慧比较多的上品者，如果你不断偷盗的心，那造的业比较严重。这样一来，上品者最后堕入到什么呢？精灵鬼。</w:t>
      </w:r>
    </w:p>
    <w:p w14:paraId="77CA01DF" w14:textId="23E9654B" w:rsidR="005234FC" w:rsidRPr="005234FC" w:rsidRDefault="005B61C9" w:rsidP="000D5C78">
      <w:pPr>
        <w:widowControl w:val="0"/>
        <w:ind w:firstLine="600"/>
      </w:pPr>
      <w:r w:rsidRPr="005234FC">
        <w:rPr>
          <w:rFonts w:hint="eastAsia"/>
        </w:rPr>
        <w:t>精灵鬼经常吸取日月、山川大河的精华，相当于我们世间当中的一些山神、树神、水神，各种土地神，</w:t>
      </w:r>
      <w:r w:rsidRPr="005234FC">
        <w:rPr>
          <w:rFonts w:hint="eastAsia"/>
        </w:rPr>
        <w:lastRenderedPageBreak/>
        <w:t>这些之类。他们是非常敏感的，我们以前《前行》当中讲，像卫藏的厉鬼一样，特别敏感，很容易暴露的这种鬼神。</w:t>
      </w:r>
    </w:p>
    <w:p w14:paraId="1BB6CE49" w14:textId="5FB32C34" w:rsidR="005234FC" w:rsidRPr="005234FC" w:rsidRDefault="005B61C9" w:rsidP="000D5C78">
      <w:pPr>
        <w:widowControl w:val="0"/>
        <w:ind w:firstLine="600"/>
      </w:pPr>
      <w:r w:rsidRPr="005234FC">
        <w:rPr>
          <w:rFonts w:hint="eastAsia"/>
        </w:rPr>
        <w:t>禅定和智慧中等的这些人，就变成了妖魅。</w:t>
      </w:r>
    </w:p>
    <w:p w14:paraId="4F148D2D" w14:textId="6CB43749" w:rsidR="005234FC" w:rsidRPr="005234FC" w:rsidRDefault="005B61C9" w:rsidP="000D5C78">
      <w:pPr>
        <w:widowControl w:val="0"/>
        <w:ind w:firstLine="600"/>
      </w:pPr>
      <w:r w:rsidRPr="005234FC">
        <w:rPr>
          <w:rFonts w:hint="eastAsia"/>
        </w:rPr>
        <w:t>我们说的</w:t>
      </w:r>
      <w:r w:rsidR="000C5882" w:rsidRPr="005234FC">
        <w:rPr>
          <w:rFonts w:hint="eastAsia"/>
        </w:rPr>
        <w:t>“</w:t>
      </w:r>
      <w:r w:rsidRPr="005234FC">
        <w:rPr>
          <w:rFonts w:hint="eastAsia"/>
        </w:rPr>
        <w:t>魑魅魍魉</w:t>
      </w:r>
      <w:r w:rsidR="005C371A" w:rsidRPr="005234FC">
        <w:rPr>
          <w:rFonts w:hint="eastAsia"/>
        </w:rPr>
        <w:t>”</w:t>
      </w:r>
      <w:r w:rsidRPr="005234FC">
        <w:rPr>
          <w:rFonts w:hint="eastAsia"/>
        </w:rPr>
        <w:t>，他们经常吸收人和动物的气息，所有的这些威力、所有的这些营养，都靠不断地吸取。藏文当中翻成</w:t>
      </w:r>
      <w:r w:rsidR="000C5882" w:rsidRPr="005234FC">
        <w:rPr>
          <w:rFonts w:hint="eastAsia"/>
        </w:rPr>
        <w:t>“</w:t>
      </w:r>
      <w:r w:rsidRPr="005234FC">
        <w:rPr>
          <w:rFonts w:hint="eastAsia"/>
        </w:rPr>
        <w:t>鬼女</w:t>
      </w:r>
      <w:r w:rsidR="005C371A" w:rsidRPr="005234FC">
        <w:rPr>
          <w:rFonts w:hint="eastAsia"/>
        </w:rPr>
        <w:t>”</w:t>
      </w:r>
      <w:r w:rsidRPr="005234FC">
        <w:rPr>
          <w:rFonts w:hint="eastAsia"/>
        </w:rPr>
        <w:t>，魔鬼当中的女性——中等的变成这些，经常害众生。</w:t>
      </w:r>
    </w:p>
    <w:p w14:paraId="6278DC33" w14:textId="5963CD88" w:rsidR="005234FC" w:rsidRPr="005234FC" w:rsidRDefault="005B61C9" w:rsidP="000D5C78">
      <w:pPr>
        <w:widowControl w:val="0"/>
        <w:ind w:firstLine="600"/>
      </w:pPr>
      <w:r w:rsidRPr="005234FC">
        <w:rPr>
          <w:rFonts w:hint="eastAsia"/>
        </w:rPr>
        <w:t>下品的，他们堕入了邪人，具有邪知邪见的人当中。</w:t>
      </w:r>
    </w:p>
    <w:p w14:paraId="51A47D19" w14:textId="4CEE9307" w:rsidR="005234FC" w:rsidRPr="005234FC" w:rsidRDefault="000C5882" w:rsidP="000D5C78">
      <w:pPr>
        <w:widowControl w:val="0"/>
        <w:ind w:firstLine="600"/>
      </w:pPr>
      <w:r w:rsidRPr="005234FC">
        <w:rPr>
          <w:rFonts w:hint="eastAsia"/>
        </w:rPr>
        <w:t>“</w:t>
      </w:r>
      <w:r w:rsidR="005B61C9" w:rsidRPr="005234FC">
        <w:rPr>
          <w:rFonts w:hint="eastAsia"/>
        </w:rPr>
        <w:t>诸魅所著</w:t>
      </w:r>
      <w:r w:rsidR="005C371A" w:rsidRPr="005234FC">
        <w:rPr>
          <w:rFonts w:hint="eastAsia"/>
        </w:rPr>
        <w:t>”</w:t>
      </w:r>
      <w:r w:rsidR="005B61C9" w:rsidRPr="005234FC">
        <w:rPr>
          <w:rFonts w:hint="eastAsia"/>
        </w:rPr>
        <w:t>，很多的鬼魅、很多的鬼魂，很多这样的鬼神，经常被他们缠身、阻扰，已经变成了他们的附体。</w:t>
      </w:r>
    </w:p>
    <w:p w14:paraId="2E60097D" w14:textId="6BD9C850" w:rsidR="005234FC" w:rsidRPr="005234FC" w:rsidRDefault="005B61C9" w:rsidP="000D5C78">
      <w:pPr>
        <w:widowControl w:val="0"/>
        <w:ind w:firstLine="600"/>
      </w:pPr>
      <w:r w:rsidRPr="005234FC">
        <w:rPr>
          <w:rFonts w:hint="eastAsia"/>
        </w:rPr>
        <w:t>现在我们世间当中经常有一些附体。这些的话，其实是前世也好，今生当中经常行持一些不如法的行为，欺骗很多众生，这个业果，自己没有清净，最后就现前，然后很多鬼神就开始迷惑你。</w:t>
      </w:r>
    </w:p>
    <w:p w14:paraId="3558DF58" w14:textId="55598ABA" w:rsidR="005234FC" w:rsidRPr="005234FC" w:rsidRDefault="005B61C9" w:rsidP="000D5C78">
      <w:pPr>
        <w:widowControl w:val="0"/>
        <w:ind w:firstLine="600"/>
      </w:pPr>
      <w:r w:rsidRPr="005234FC">
        <w:rPr>
          <w:rFonts w:hint="eastAsia"/>
        </w:rPr>
        <w:t>这些鬼神、这些具有邪知邪见的群体，实际上他们也有自己的眷属、徒众，他们各自都称自己成了无上道。</w:t>
      </w:r>
    </w:p>
    <w:p w14:paraId="2D7D1221" w14:textId="1B759B53" w:rsidR="005234FC" w:rsidRPr="005234FC" w:rsidRDefault="005B61C9" w:rsidP="000D5C78">
      <w:pPr>
        <w:widowControl w:val="0"/>
        <w:ind w:firstLine="600"/>
      </w:pPr>
      <w:r w:rsidRPr="005234FC">
        <w:rPr>
          <w:rFonts w:hint="eastAsia"/>
        </w:rPr>
        <w:t>成无上道——前面我们讲的一样，每个人可能都</w:t>
      </w:r>
      <w:r w:rsidRPr="005234FC">
        <w:rPr>
          <w:rFonts w:hint="eastAsia"/>
        </w:rPr>
        <w:lastRenderedPageBreak/>
        <w:t>会，尤其是邪知邪见的这些人经常会讲。所以我们平时，不管是给别人讲经说法也好，或者说做一些开示，一定要有一个正确的见解，千万不能说三道四，或者经常说各种神通，说各种欺骗别人的话。</w:t>
      </w:r>
    </w:p>
    <w:p w14:paraId="322D49B1" w14:textId="461E5D0B" w:rsidR="005234FC" w:rsidRPr="005234FC" w:rsidRDefault="005B61C9" w:rsidP="000D5C78">
      <w:pPr>
        <w:widowControl w:val="0"/>
        <w:ind w:firstLine="600"/>
      </w:pPr>
      <w:r w:rsidRPr="005234FC">
        <w:rPr>
          <w:rFonts w:hint="eastAsia"/>
        </w:rPr>
        <w:t>确实，不管你是什么身份的人，包括我们法师们辅导的时候，自己没有见到说见到、没有开悟的说开悟、没有听到的说听到</w:t>
      </w:r>
      <w:r w:rsidR="000C5882">
        <w:rPr>
          <w:rFonts w:hint="eastAsia"/>
        </w:rPr>
        <w:t>……</w:t>
      </w:r>
      <w:r w:rsidRPr="005234FC">
        <w:rPr>
          <w:rFonts w:hint="eastAsia"/>
        </w:rPr>
        <w:t>，那这是出家人犯妄语戒。如果大乘菩萨戒来讲，这应该是欺骗众生。</w:t>
      </w:r>
    </w:p>
    <w:p w14:paraId="0E70CCA4" w14:textId="4592A992" w:rsidR="005234FC" w:rsidRPr="005234FC" w:rsidRDefault="005B61C9" w:rsidP="000D5C78">
      <w:pPr>
        <w:widowControl w:val="0"/>
        <w:ind w:firstLine="600"/>
      </w:pPr>
      <w:r w:rsidRPr="005234FC">
        <w:rPr>
          <w:rFonts w:hint="eastAsia"/>
        </w:rPr>
        <w:t>我们学院，一般来讲，给别人讲一些什么算命啊、神通啊，这些应该是比较少。包括我们有些医生看病，这个时候，如果你真的有他心通，知道的话，你说你身上有什么鬼神。如果你不知道，你从你的医学来治疗。</w:t>
      </w:r>
    </w:p>
    <w:p w14:paraId="1867720B" w14:textId="1B56D7CB" w:rsidR="005234FC" w:rsidRPr="005234FC" w:rsidRDefault="005B61C9" w:rsidP="000D5C78">
      <w:pPr>
        <w:widowControl w:val="0"/>
        <w:ind w:firstLine="600"/>
      </w:pPr>
      <w:r w:rsidRPr="005234FC">
        <w:rPr>
          <w:rFonts w:hint="eastAsia"/>
        </w:rPr>
        <w:t>我以前在课堂上说过很多次，但后来，好像学院里面的有些人，包括发心人员，是没有好好听课呢？不听我的话呢？还是说了他听不懂呢？还是继续这样子，一直不改。那么不改的话，以后在学院当中肯定没办法待下去，不管是什么身份的人。因为我们自己给别人讲法，或者很多事情说各种神通的话，出家人是不允许的。</w:t>
      </w:r>
    </w:p>
    <w:p w14:paraId="538EC7E4" w14:textId="7D4D3D44" w:rsidR="005234FC" w:rsidRPr="005234FC" w:rsidRDefault="005B61C9" w:rsidP="000D5C78">
      <w:pPr>
        <w:widowControl w:val="0"/>
        <w:ind w:firstLine="600"/>
      </w:pPr>
      <w:r w:rsidRPr="005234FC">
        <w:rPr>
          <w:rFonts w:hint="eastAsia"/>
        </w:rPr>
        <w:t>这些人也是有一些分寸，好像在一些大法师面前</w:t>
      </w:r>
      <w:r w:rsidRPr="005234FC">
        <w:rPr>
          <w:rFonts w:hint="eastAsia"/>
        </w:rPr>
        <w:lastRenderedPageBreak/>
        <w:t>都不怎么说。在一些容易轻信、容易相信的这些人面前经常说：</w:t>
      </w:r>
      <w:r w:rsidR="000C5882" w:rsidRPr="005234FC">
        <w:rPr>
          <w:rFonts w:hint="eastAsia"/>
        </w:rPr>
        <w:t>“</w:t>
      </w:r>
      <w:r w:rsidRPr="005234FC">
        <w:rPr>
          <w:rFonts w:hint="eastAsia"/>
        </w:rPr>
        <w:t>你身上的附体是什么什么，多少个鬼啊，多少个神啊，前世什么什么的。</w:t>
      </w:r>
      <w:r w:rsidR="005C371A" w:rsidRPr="005234FC">
        <w:rPr>
          <w:rFonts w:hint="eastAsia"/>
        </w:rPr>
        <w:t>”</w:t>
      </w:r>
      <w:r w:rsidRPr="005234FC">
        <w:rPr>
          <w:rFonts w:hint="eastAsia"/>
        </w:rPr>
        <w:t>有一些说出来特别像模像样。但实际上真的有没有看到？如果没有看到，你是一个出家人，当场就已经破戒了，这个自己也没有必要。</w:t>
      </w:r>
    </w:p>
    <w:p w14:paraId="27976300" w14:textId="3865C8A2" w:rsidR="005234FC" w:rsidRPr="005234FC" w:rsidRDefault="005B61C9" w:rsidP="000D5C78">
      <w:pPr>
        <w:widowControl w:val="0"/>
        <w:ind w:firstLine="600"/>
      </w:pPr>
      <w:r w:rsidRPr="005234FC">
        <w:rPr>
          <w:rFonts w:hint="eastAsia"/>
        </w:rPr>
        <w:t>我们出去弘法的过程当中，一定要在这方面注意，前一段时间我为什么有些事情上批评的原因也是这样的。我们作为出家人，千万不能神神叨叨，经常说一些鬼话，说一些魔语，这些是没有必要的。如果你真的有一些暖相也好，有一些迷乱的现象，那就在相关的堪布堪姆面前，先印证一下。这是你真的见到，还是有一些鬼神专门欺惑，然后在你面前这样出现？这个是非常重要的。</w:t>
      </w:r>
    </w:p>
    <w:p w14:paraId="75BDC36D" w14:textId="1DEAAC01" w:rsidR="005234FC" w:rsidRPr="005234FC" w:rsidRDefault="005B61C9" w:rsidP="000D5C78">
      <w:pPr>
        <w:widowControl w:val="0"/>
        <w:ind w:firstLine="600"/>
      </w:pPr>
      <w:r w:rsidRPr="005234FC">
        <w:rPr>
          <w:rFonts w:hint="eastAsia"/>
        </w:rPr>
        <w:t>然后佛陀说：</w:t>
      </w:r>
    </w:p>
    <w:p w14:paraId="0BFF10EE" w14:textId="3B556E92" w:rsidR="005234FC" w:rsidRPr="005234FC" w:rsidRDefault="005B61C9" w:rsidP="000D5C78">
      <w:pPr>
        <w:widowControl w:val="0"/>
        <w:ind w:firstLine="601"/>
        <w:rPr>
          <w:b/>
          <w:bCs/>
        </w:rPr>
      </w:pPr>
      <w:r w:rsidRPr="005234FC">
        <w:rPr>
          <w:rFonts w:hint="eastAsia"/>
          <w:b/>
          <w:bCs/>
        </w:rPr>
        <w:t>我灭度后末法之中，多此妖邪炽盛世间，</w:t>
      </w:r>
    </w:p>
    <w:p w14:paraId="53393654" w14:textId="56A37113" w:rsidR="005234FC" w:rsidRPr="005234FC" w:rsidRDefault="005B61C9" w:rsidP="000D5C78">
      <w:pPr>
        <w:widowControl w:val="0"/>
        <w:ind w:firstLine="600"/>
      </w:pPr>
      <w:r w:rsidRPr="005234FC">
        <w:rPr>
          <w:rFonts w:hint="eastAsia"/>
        </w:rPr>
        <w:t>我灭度以后，在未来末法世间当中，确实有许许多多的这些妖魔鬼怪、邪魔，以各种方式，特别特别的兴盛，</w:t>
      </w:r>
    </w:p>
    <w:p w14:paraId="54E61360" w14:textId="5D9042C5" w:rsidR="005234FC" w:rsidRPr="005234FC" w:rsidRDefault="005B61C9" w:rsidP="000D5C78">
      <w:pPr>
        <w:widowControl w:val="0"/>
        <w:ind w:firstLine="600"/>
      </w:pPr>
      <w:r w:rsidRPr="005234FC">
        <w:rPr>
          <w:rFonts w:hint="eastAsia"/>
        </w:rPr>
        <w:t>世间当中确实是，说这些会在一段时间当中兴盛。人们是特别相信，尤其是佛教文化水平不太高的这些</w:t>
      </w:r>
      <w:r w:rsidRPr="005234FC">
        <w:rPr>
          <w:rFonts w:hint="eastAsia"/>
        </w:rPr>
        <w:lastRenderedPageBreak/>
        <w:t>群体当中，你说：</w:t>
      </w:r>
      <w:r w:rsidR="000C5882" w:rsidRPr="005234FC">
        <w:rPr>
          <w:rFonts w:hint="eastAsia"/>
        </w:rPr>
        <w:t>“</w:t>
      </w:r>
      <w:r w:rsidRPr="005234FC">
        <w:rPr>
          <w:rFonts w:hint="eastAsia"/>
        </w:rPr>
        <w:t>有一个鬼神一直跟着你，是你前世结上仇怨的，他一直跟着你。如果你没有好好的供养、没有好好的供神，他可能还要害你。你在短短多少年之内会断送生命</w:t>
      </w:r>
      <w:r w:rsidR="000C5882">
        <w:rPr>
          <w:rFonts w:hint="eastAsia"/>
        </w:rPr>
        <w:t>……</w:t>
      </w:r>
      <w:r w:rsidRPr="005234FC">
        <w:rPr>
          <w:rFonts w:hint="eastAsia"/>
        </w:rPr>
        <w:t>。</w:t>
      </w:r>
      <w:r w:rsidR="005C371A" w:rsidRPr="005234FC">
        <w:rPr>
          <w:rFonts w:hint="eastAsia"/>
        </w:rPr>
        <w:t>”</w:t>
      </w:r>
      <w:r w:rsidRPr="005234FC">
        <w:rPr>
          <w:rFonts w:hint="eastAsia"/>
        </w:rPr>
        <w:t>反正看起来特别相似的有一些说出来。这就是这些鬼神的化身、魔语在这个世间当中兴盛的表现。</w:t>
      </w:r>
    </w:p>
    <w:p w14:paraId="19822211" w14:textId="641125F5" w:rsidR="005234FC" w:rsidRPr="005234FC" w:rsidRDefault="005B61C9" w:rsidP="000D5C78">
      <w:pPr>
        <w:widowControl w:val="0"/>
        <w:ind w:firstLine="600"/>
      </w:pPr>
      <w:r w:rsidRPr="005234FC">
        <w:rPr>
          <w:rFonts w:hint="eastAsia"/>
        </w:rPr>
        <w:t>当然，如果没有入到我们善知识，或者有些人的口和行为当中，那倒也没事。一般我们世间当中出来一个妖怪，跟你说话，很多人都吓跑了，不一定听他的。但是这些鬼神入于众生的身体和语言，然后会代表它说。</w:t>
      </w:r>
    </w:p>
    <w:p w14:paraId="3061B800" w14:textId="30A27B9C" w:rsidR="005234FC" w:rsidRPr="005234FC" w:rsidRDefault="005B61C9" w:rsidP="000D5C78">
      <w:pPr>
        <w:widowControl w:val="0"/>
        <w:ind w:firstLine="600"/>
      </w:pPr>
      <w:r w:rsidRPr="005234FC">
        <w:rPr>
          <w:rFonts w:hint="eastAsia"/>
        </w:rPr>
        <w:t>当然有些是真正佛加持的话倒是也可以，就像我们《大藏经》当中，通过文殊菩萨和释迦牟尼佛的加持，魔王波旬也经常变成文殊菩萨，他所说的语言实际上是魔语，但是现在也是藏在《大藏经》当中。本来是魔说的，但是佛加持的个别的语言，这个我们是认可的，但除此之外，这些事情一定要注意。</w:t>
      </w:r>
    </w:p>
    <w:p w14:paraId="2FDC98F7" w14:textId="40640DFB" w:rsidR="005234FC" w:rsidRPr="005234FC" w:rsidRDefault="005B61C9" w:rsidP="000D5C78">
      <w:pPr>
        <w:widowControl w:val="0"/>
        <w:ind w:firstLine="601"/>
        <w:rPr>
          <w:b/>
          <w:bCs/>
        </w:rPr>
      </w:pPr>
      <w:r w:rsidRPr="005234FC">
        <w:rPr>
          <w:rFonts w:hint="eastAsia"/>
          <w:b/>
          <w:bCs/>
        </w:rPr>
        <w:t>潜匿奸欺称善知识，各自谓已得上人法，</w:t>
      </w:r>
    </w:p>
    <w:p w14:paraId="3CE501B7" w14:textId="5EE14458" w:rsidR="005234FC" w:rsidRPr="005234FC" w:rsidRDefault="005B61C9" w:rsidP="000D5C78">
      <w:pPr>
        <w:widowControl w:val="0"/>
        <w:ind w:firstLine="600"/>
      </w:pPr>
      <w:r w:rsidRPr="005234FC">
        <w:rPr>
          <w:rFonts w:hint="eastAsia"/>
        </w:rPr>
        <w:t>那么他们隐藏，隐藏什么呢？他们欺诈、欺骗的所有行为。然后在别人面前道貌岸然地说我是如何如何的善知识，如何如何的大师、法师等等，以这样的</w:t>
      </w:r>
      <w:r w:rsidRPr="005234FC">
        <w:rPr>
          <w:rFonts w:hint="eastAsia"/>
        </w:rPr>
        <w:lastRenderedPageBreak/>
        <w:t>名称——昨天也说末法时代</w:t>
      </w:r>
      <w:r w:rsidR="000C5882" w:rsidRPr="005234FC">
        <w:rPr>
          <w:rFonts w:hint="eastAsia"/>
        </w:rPr>
        <w:t>“</w:t>
      </w:r>
      <w:r w:rsidRPr="005234FC">
        <w:rPr>
          <w:rFonts w:hint="eastAsia"/>
        </w:rPr>
        <w:t>邪师说法如恒河沙数</w:t>
      </w:r>
      <w:r w:rsidR="005C371A" w:rsidRPr="005234FC">
        <w:rPr>
          <w:rFonts w:hint="eastAsia"/>
        </w:rPr>
        <w:t>”</w:t>
      </w:r>
      <w:r w:rsidRPr="005234FC">
        <w:rPr>
          <w:rFonts w:hint="eastAsia"/>
        </w:rPr>
        <w:t>，他们把自己不合理或者欺骗、狡诈的这些行为，或者自己内在的烦恼全部都隐藏起来，然后在别人面前开始装模作样地显现为善知识。</w:t>
      </w:r>
    </w:p>
    <w:p w14:paraId="387F95FC" w14:textId="7AF1624A" w:rsidR="005234FC" w:rsidRPr="005234FC" w:rsidRDefault="005B61C9" w:rsidP="000D5C78">
      <w:pPr>
        <w:widowControl w:val="0"/>
        <w:ind w:firstLine="600"/>
      </w:pPr>
      <w:r w:rsidRPr="005234FC">
        <w:rPr>
          <w:rFonts w:hint="eastAsia"/>
        </w:rPr>
        <w:t>这些人各自都说自己已经获得了</w:t>
      </w:r>
      <w:r w:rsidR="000C5882" w:rsidRPr="005234FC">
        <w:rPr>
          <w:rFonts w:hint="eastAsia"/>
        </w:rPr>
        <w:t>“</w:t>
      </w:r>
      <w:r w:rsidRPr="005234FC">
        <w:rPr>
          <w:rFonts w:hint="eastAsia"/>
        </w:rPr>
        <w:t>上人法</w:t>
      </w:r>
      <w:r w:rsidR="005C371A" w:rsidRPr="005234FC">
        <w:rPr>
          <w:rFonts w:hint="eastAsia"/>
        </w:rPr>
        <w:t>”</w:t>
      </w:r>
      <w:r w:rsidRPr="005234FC">
        <w:rPr>
          <w:rFonts w:hint="eastAsia"/>
        </w:rPr>
        <w:t>，已经获得了出世间很高的一种境界，自称：</w:t>
      </w:r>
      <w:r w:rsidR="000C5882" w:rsidRPr="005234FC">
        <w:rPr>
          <w:rFonts w:hint="eastAsia"/>
        </w:rPr>
        <w:t>“</w:t>
      </w:r>
      <w:r w:rsidRPr="005234FC">
        <w:rPr>
          <w:rFonts w:hint="eastAsia"/>
        </w:rPr>
        <w:t>我获得了阿罗汉果位，获得了特别高的一些境界，我又开了天眼通，我有了神通</w:t>
      </w:r>
      <w:r w:rsidR="000C5882" w:rsidRPr="005234FC">
        <w:rPr>
          <w:rFonts w:hint="eastAsia"/>
        </w:rPr>
        <w:t>……</w:t>
      </w:r>
      <w:r w:rsidR="005C371A" w:rsidRPr="005234FC">
        <w:rPr>
          <w:rFonts w:hint="eastAsia"/>
        </w:rPr>
        <w:t>”</w:t>
      </w:r>
      <w:r w:rsidRPr="005234FC">
        <w:rPr>
          <w:rFonts w:hint="eastAsia"/>
        </w:rPr>
        <w:t>。</w:t>
      </w:r>
    </w:p>
    <w:p w14:paraId="11A9A97C" w14:textId="03E31FE8" w:rsidR="005234FC" w:rsidRPr="005234FC" w:rsidRDefault="005B61C9" w:rsidP="000D5C78">
      <w:pPr>
        <w:widowControl w:val="0"/>
        <w:ind w:firstLine="600"/>
      </w:pPr>
      <w:r w:rsidRPr="005234FC">
        <w:rPr>
          <w:rFonts w:hint="eastAsia"/>
        </w:rPr>
        <w:t>有些本身是爱说妄语的人，尤其以前是商人，这些人稍微讲一点，然后自己加各种分别念。我们现在外面所谓自己辅导，包括有些居士，国内外都有，我们都经常听过。他们嘴是很会说的，说起来都是头头是道，但实际上有些道理跟佛教真正的教义离得一万八千里。所以辅导也好，说佛教相关知识的时候，一定要尽量正确，它的精确度要提高。否则的话，自己也是对佛教一知半解，再加各种分别念给别人讲。别人听起来似乎有道理，但实际上和真理完全背道而驰，这样是不能接受的。</w:t>
      </w:r>
    </w:p>
    <w:p w14:paraId="34D7B1B8" w14:textId="4321B512" w:rsidR="005234FC" w:rsidRPr="005234FC" w:rsidRDefault="005B61C9" w:rsidP="000D5C78">
      <w:pPr>
        <w:widowControl w:val="0"/>
        <w:ind w:firstLine="600"/>
      </w:pPr>
      <w:r w:rsidRPr="005234FC">
        <w:rPr>
          <w:rFonts w:hint="eastAsia"/>
        </w:rPr>
        <w:t>这里是</w:t>
      </w:r>
      <w:r w:rsidR="000C5882" w:rsidRPr="005234FC">
        <w:rPr>
          <w:rFonts w:hint="eastAsia"/>
        </w:rPr>
        <w:t>“</w:t>
      </w:r>
      <w:r w:rsidRPr="005234FC">
        <w:rPr>
          <w:rFonts w:hint="eastAsia"/>
        </w:rPr>
        <w:t>诱惑</w:t>
      </w:r>
      <w:r w:rsidR="005C371A" w:rsidRPr="005234FC">
        <w:rPr>
          <w:rFonts w:hint="eastAsia"/>
        </w:rPr>
        <w:t>”</w:t>
      </w:r>
      <w:r w:rsidRPr="005234FC">
        <w:rPr>
          <w:rFonts w:hint="eastAsia"/>
        </w:rPr>
        <w:t>还是</w:t>
      </w:r>
      <w:r w:rsidR="000C5882" w:rsidRPr="005234FC">
        <w:rPr>
          <w:rFonts w:hint="eastAsia"/>
        </w:rPr>
        <w:t>“</w:t>
      </w:r>
      <w:r w:rsidRPr="005234FC">
        <w:rPr>
          <w:rFonts w:hint="eastAsia"/>
        </w:rPr>
        <w:t>炫惑</w:t>
      </w:r>
      <w:r w:rsidR="005C371A" w:rsidRPr="005234FC">
        <w:rPr>
          <w:rFonts w:hint="eastAsia"/>
        </w:rPr>
        <w:t>”</w:t>
      </w:r>
      <w:r w:rsidRPr="005234FC">
        <w:rPr>
          <w:rFonts w:hint="eastAsia"/>
        </w:rPr>
        <w:t>？可能版本不同，到时候查一下。</w:t>
      </w:r>
    </w:p>
    <w:p w14:paraId="51C9B81C" w14:textId="23C51036" w:rsidR="005234FC" w:rsidRPr="005234FC" w:rsidRDefault="005B61C9" w:rsidP="000D5C78">
      <w:pPr>
        <w:widowControl w:val="0"/>
        <w:ind w:firstLine="601"/>
        <w:rPr>
          <w:b/>
          <w:bCs/>
        </w:rPr>
      </w:pPr>
      <w:r w:rsidRPr="005234FC">
        <w:rPr>
          <w:rFonts w:hint="eastAsia"/>
          <w:b/>
          <w:bCs/>
        </w:rPr>
        <w:t>詃惑无识，恐令失心，所过之处，其家耗散。</w:t>
      </w:r>
    </w:p>
    <w:p w14:paraId="42A8E2F6" w14:textId="2BFD35D2" w:rsidR="005234FC" w:rsidRPr="005234FC" w:rsidRDefault="005B61C9" w:rsidP="000D5C78">
      <w:pPr>
        <w:widowControl w:val="0"/>
        <w:ind w:firstLine="600"/>
      </w:pPr>
      <w:r w:rsidRPr="005234FC">
        <w:rPr>
          <w:rFonts w:hint="eastAsia"/>
        </w:rPr>
        <w:lastRenderedPageBreak/>
        <w:t>这些人他们特别精通诱惑、欺骗没有知识的无知之士——老百姓，或者没有文化、佛教徒当中不会特别有研究的这些人，经常在他们面前说一些恐怖的语言，做一些恐怖的行为：</w:t>
      </w:r>
      <w:r w:rsidR="000C5882" w:rsidRPr="005234FC">
        <w:rPr>
          <w:rFonts w:hint="eastAsia"/>
        </w:rPr>
        <w:t>“</w:t>
      </w:r>
      <w:r w:rsidRPr="005234FC">
        <w:rPr>
          <w:rFonts w:hint="eastAsia"/>
        </w:rPr>
        <w:t>你没有这样的话，你会堕落的，护法神会惩罚你，佛陀会惩罚你</w:t>
      </w:r>
      <w:r w:rsidR="000C5882" w:rsidRPr="005234FC">
        <w:rPr>
          <w:rFonts w:hint="eastAsia"/>
        </w:rPr>
        <w:t>……</w:t>
      </w:r>
      <w:r w:rsidR="005C371A" w:rsidRPr="005234FC">
        <w:rPr>
          <w:rFonts w:hint="eastAsia"/>
        </w:rPr>
        <w:t>”</w:t>
      </w:r>
      <w:r w:rsidRPr="005234FC">
        <w:rPr>
          <w:rFonts w:hint="eastAsia"/>
        </w:rPr>
        <w:t>，让他们产生一些恐惧心，让这些人开始</w:t>
      </w:r>
      <w:r w:rsidR="000C5882" w:rsidRPr="005234FC">
        <w:rPr>
          <w:rFonts w:hint="eastAsia"/>
        </w:rPr>
        <w:t>“</w:t>
      </w:r>
      <w:r w:rsidRPr="005234FC">
        <w:rPr>
          <w:rFonts w:hint="eastAsia"/>
        </w:rPr>
        <w:t>失心</w:t>
      </w:r>
      <w:r w:rsidR="005C371A" w:rsidRPr="005234FC">
        <w:rPr>
          <w:rFonts w:hint="eastAsia"/>
        </w:rPr>
        <w:t>”</w:t>
      </w:r>
      <w:r w:rsidRPr="005234FC">
        <w:rPr>
          <w:rFonts w:hint="eastAsia"/>
        </w:rPr>
        <w:t>。最后他去过的这些地方，家里的财富全部都耗尽——我们经常所谓的倾家荡产。</w:t>
      </w:r>
    </w:p>
    <w:p w14:paraId="6417DA92" w14:textId="73E06BD4" w:rsidR="005234FC" w:rsidRPr="005234FC" w:rsidRDefault="005B61C9" w:rsidP="000D5C78">
      <w:pPr>
        <w:widowControl w:val="0"/>
        <w:ind w:firstLine="600"/>
      </w:pPr>
      <w:r w:rsidRPr="005234FC">
        <w:rPr>
          <w:rFonts w:hint="eastAsia"/>
        </w:rPr>
        <w:t>有些人经常欺骗人：</w:t>
      </w:r>
      <w:r w:rsidR="000C5882" w:rsidRPr="005234FC">
        <w:rPr>
          <w:rFonts w:hint="eastAsia"/>
        </w:rPr>
        <w:t>“</w:t>
      </w:r>
      <w:r w:rsidRPr="005234FC">
        <w:rPr>
          <w:rFonts w:hint="eastAsia"/>
        </w:rPr>
        <w:t>你给我买个车，你给我买个电脑，如果你没有这样的话，可能出现一些违缘。你要做善事，做善事的话，我来做。</w:t>
      </w:r>
      <w:r w:rsidR="005C371A" w:rsidRPr="005234FC">
        <w:rPr>
          <w:rFonts w:hint="eastAsia"/>
        </w:rPr>
        <w:t>”</w:t>
      </w:r>
      <w:r w:rsidRPr="005234FC">
        <w:rPr>
          <w:rFonts w:hint="eastAsia"/>
        </w:rPr>
        <w:t>看起来好像很有道理，实际上把凡是所结缘过的这些人——来世的话，在他们相续当中种下邪见的种子，今生的话，财富都耗尽了。会做这样的事情。</w:t>
      </w:r>
    </w:p>
    <w:p w14:paraId="0228FFC4" w14:textId="3F0F6B1E" w:rsidR="005234FC" w:rsidRPr="005234FC" w:rsidRDefault="005B61C9" w:rsidP="000D5C78">
      <w:pPr>
        <w:widowControl w:val="0"/>
        <w:ind w:firstLine="600"/>
      </w:pPr>
      <w:r w:rsidRPr="005234FC">
        <w:rPr>
          <w:rFonts w:hint="eastAsia"/>
        </w:rPr>
        <w:t>但佛陀说，我灭度以后，末法时代确实有这样的，这可能也没有办法吧。尤其在大城市里面，现在真正讲佛教教义的人很少，但有信仰的人比较多，这些有信仰的人自己也没有佛教的基础。这样以后，有些人就故意找出软弱的点，用一些善巧的方法，经常说一些看起来非常有道理、实际上唯一为自己的一些目的，发财啊，名利这些。这样以后，很多人最后对佛法三</w:t>
      </w:r>
      <w:r w:rsidRPr="005234FC">
        <w:rPr>
          <w:rFonts w:hint="eastAsia"/>
        </w:rPr>
        <w:lastRenderedPageBreak/>
        <w:t>宝失去信心，最后人财两空、一无所有。</w:t>
      </w:r>
    </w:p>
    <w:p w14:paraId="79E8A4D1" w14:textId="3BE8531F" w:rsidR="005234FC" w:rsidRPr="005234FC" w:rsidRDefault="005B61C9" w:rsidP="000D5C78">
      <w:pPr>
        <w:widowControl w:val="0"/>
        <w:ind w:firstLine="600"/>
      </w:pPr>
      <w:r w:rsidRPr="005234FC">
        <w:rPr>
          <w:rFonts w:hint="eastAsia"/>
        </w:rPr>
        <w:t>这种现象佛陀也是在这里授记，说未来的时候，我的弟子当中有这样的。</w:t>
      </w:r>
    </w:p>
    <w:p w14:paraId="6D07E2FB" w14:textId="785F5E4A" w:rsidR="005234FC" w:rsidRPr="005234FC" w:rsidRDefault="005B61C9" w:rsidP="000D5C78">
      <w:pPr>
        <w:widowControl w:val="0"/>
        <w:ind w:firstLine="600"/>
      </w:pPr>
      <w:r w:rsidRPr="005234FC">
        <w:rPr>
          <w:rFonts w:hint="eastAsia"/>
        </w:rPr>
        <w:t>佛陀对真正弟子的要求是不能做这些事情，他对弟子们的要求是什么呢？</w:t>
      </w:r>
    </w:p>
    <w:p w14:paraId="629BAE18" w14:textId="139285F7" w:rsidR="005234FC" w:rsidRPr="005234FC" w:rsidRDefault="005B61C9" w:rsidP="000D5C78">
      <w:pPr>
        <w:widowControl w:val="0"/>
        <w:ind w:firstLine="601"/>
        <w:rPr>
          <w:b/>
          <w:bCs/>
        </w:rPr>
      </w:pPr>
      <w:r w:rsidRPr="005234FC">
        <w:rPr>
          <w:rFonts w:hint="eastAsia"/>
          <w:b/>
          <w:bCs/>
        </w:rPr>
        <w:t>我教比丘循方乞食，令其舍贪，成菩提道。</w:t>
      </w:r>
    </w:p>
    <w:p w14:paraId="0972B2C0" w14:textId="6DFB33BD" w:rsidR="005234FC" w:rsidRPr="005234FC" w:rsidRDefault="005B61C9" w:rsidP="000D5C78">
      <w:pPr>
        <w:widowControl w:val="0"/>
        <w:ind w:firstLine="600"/>
      </w:pPr>
      <w:r w:rsidRPr="005234FC">
        <w:rPr>
          <w:rFonts w:hint="eastAsia"/>
        </w:rPr>
        <w:t>其实佛陀原则上教诫所有的比丘、出家人，随着自己的情况，</w:t>
      </w:r>
      <w:r w:rsidR="000C5882" w:rsidRPr="005234FC">
        <w:rPr>
          <w:rFonts w:hint="eastAsia"/>
        </w:rPr>
        <w:t>“</w:t>
      </w:r>
      <w:r w:rsidRPr="005234FC">
        <w:rPr>
          <w:rFonts w:hint="eastAsia"/>
        </w:rPr>
        <w:t>循方</w:t>
      </w:r>
      <w:r w:rsidR="005C371A" w:rsidRPr="005234FC">
        <w:rPr>
          <w:rFonts w:hint="eastAsia"/>
        </w:rPr>
        <w:t>”</w:t>
      </w:r>
      <w:r w:rsidRPr="005234FC">
        <w:rPr>
          <w:rFonts w:hint="eastAsia"/>
        </w:rPr>
        <w:t>，并不是固定一个有钱有势力的施主，你经常去盯住他，经常关注他。不是这样的，而是随着自己的缘分去乞食。</w:t>
      </w:r>
    </w:p>
    <w:p w14:paraId="10403609" w14:textId="3A946362" w:rsidR="005234FC" w:rsidRPr="005234FC" w:rsidRDefault="005B61C9" w:rsidP="000D5C78">
      <w:pPr>
        <w:widowControl w:val="0"/>
        <w:ind w:firstLine="600"/>
      </w:pPr>
      <w:r w:rsidRPr="005234FC">
        <w:rPr>
          <w:rFonts w:hint="eastAsia"/>
        </w:rPr>
        <w:t>并没有要求必须去哪一家，就随着自己的缘分，今天往东边去，明天往西边去，直接这样去乞食。</w:t>
      </w:r>
    </w:p>
    <w:p w14:paraId="0A65B949" w14:textId="722D0ACF" w:rsidR="005234FC" w:rsidRPr="005234FC" w:rsidRDefault="005B61C9" w:rsidP="000D5C78">
      <w:pPr>
        <w:widowControl w:val="0"/>
        <w:ind w:firstLine="600"/>
      </w:pPr>
      <w:r w:rsidRPr="005234FC">
        <w:rPr>
          <w:rFonts w:hint="eastAsia"/>
        </w:rPr>
        <w:t>乞食的目的是什么呢？令自己舍弃这些贪欲，最后成就菩提。</w:t>
      </w:r>
    </w:p>
    <w:p w14:paraId="7B81D9F7" w14:textId="01D0BD0C" w:rsidR="005234FC" w:rsidRPr="005234FC" w:rsidRDefault="005B61C9" w:rsidP="000D5C78">
      <w:pPr>
        <w:widowControl w:val="0"/>
        <w:ind w:firstLine="600"/>
      </w:pPr>
      <w:r w:rsidRPr="005234FC">
        <w:rPr>
          <w:rFonts w:hint="eastAsia"/>
        </w:rPr>
        <w:t>佛陀为什么让大家乞食呢？蕅益大师他的注释</w:t>
      </w:r>
      <w:r w:rsidR="005234FC" w:rsidRPr="005234FC">
        <w:rPr>
          <w:vertAlign w:val="superscript"/>
        </w:rPr>
        <w:footnoteReference w:id="467"/>
      </w:r>
      <w:r w:rsidRPr="005234FC">
        <w:rPr>
          <w:rFonts w:hint="eastAsia"/>
        </w:rPr>
        <w:t>当中讲，有四个方面的原因：第一个、让大家培福。让大家种下福德；第二、灭除傲慢。因为你去乞食的话，不会有傲慢心；还有了知自己身体的痛苦；还有去除执着，对家人、财富的执着等等。</w:t>
      </w:r>
    </w:p>
    <w:p w14:paraId="3F93DEA1" w14:textId="20B896EE" w:rsidR="005234FC" w:rsidRPr="005234FC" w:rsidRDefault="005B61C9" w:rsidP="000D5C78">
      <w:pPr>
        <w:widowControl w:val="0"/>
        <w:ind w:firstLine="600"/>
      </w:pPr>
      <w:r w:rsidRPr="005234FC">
        <w:rPr>
          <w:rFonts w:hint="eastAsia"/>
        </w:rPr>
        <w:lastRenderedPageBreak/>
        <w:t>所以佛陀当年要求他的出家弟子们随缘去施主家里化缘，这也是先断除自己难以割舍的贪心，最终获得菩提道，这样的一个原因。</w:t>
      </w:r>
    </w:p>
    <w:p w14:paraId="26D090BE" w14:textId="0C16CE09" w:rsidR="005234FC" w:rsidRPr="005234FC" w:rsidRDefault="005B61C9" w:rsidP="000D5C78">
      <w:pPr>
        <w:widowControl w:val="0"/>
        <w:ind w:firstLine="601"/>
        <w:rPr>
          <w:b/>
          <w:bCs/>
        </w:rPr>
      </w:pPr>
      <w:r w:rsidRPr="005234FC">
        <w:rPr>
          <w:rFonts w:hint="eastAsia"/>
          <w:b/>
          <w:bCs/>
        </w:rPr>
        <w:t>诸比丘等不自熟食，寄于残生，旅泊三界，示一往还，去已无返。</w:t>
      </w:r>
    </w:p>
    <w:p w14:paraId="2A4DA317" w14:textId="0A06D6B4" w:rsidR="005234FC" w:rsidRPr="005234FC" w:rsidRDefault="005B61C9" w:rsidP="000D5C78">
      <w:pPr>
        <w:widowControl w:val="0"/>
        <w:ind w:firstLine="600"/>
      </w:pPr>
      <w:r w:rsidRPr="005234FC">
        <w:rPr>
          <w:rFonts w:hint="eastAsia"/>
        </w:rPr>
        <w:t>佛陀对这些比丘们的要求是什么呢？不要开火做饭。</w:t>
      </w:r>
    </w:p>
    <w:p w14:paraId="7F766991" w14:textId="6F81AF14" w:rsidR="005234FC" w:rsidRPr="005234FC" w:rsidRDefault="005B61C9" w:rsidP="000D5C78">
      <w:pPr>
        <w:widowControl w:val="0"/>
        <w:ind w:firstLine="600"/>
      </w:pPr>
      <w:r w:rsidRPr="005234FC">
        <w:rPr>
          <w:rFonts w:hint="eastAsia"/>
        </w:rPr>
        <w:t>当然这个是以南传佛教和最开始的原始佛教为主，现在的南传佛教也是这样的。但是藏传和北传佛教，基本上都可能没法做到。</w:t>
      </w:r>
    </w:p>
    <w:p w14:paraId="7CBCD310" w14:textId="404266F6" w:rsidR="005234FC" w:rsidRPr="005234FC" w:rsidRDefault="005B61C9" w:rsidP="000D5C78">
      <w:pPr>
        <w:widowControl w:val="0"/>
        <w:ind w:firstLine="600"/>
      </w:pPr>
      <w:r w:rsidRPr="005234FC">
        <w:rPr>
          <w:rFonts w:hint="eastAsia"/>
        </w:rPr>
        <w:t>佛陀他当年的要求，让这些出家人自己不用做饭。主要</w:t>
      </w:r>
      <w:r w:rsidR="000C5882" w:rsidRPr="005234FC">
        <w:rPr>
          <w:rFonts w:hint="eastAsia"/>
        </w:rPr>
        <w:t>“</w:t>
      </w:r>
      <w:r w:rsidRPr="005234FC">
        <w:rPr>
          <w:rFonts w:hint="eastAsia"/>
        </w:rPr>
        <w:t>寄于残生</w:t>
      </w:r>
      <w:r w:rsidR="005C371A" w:rsidRPr="005234FC">
        <w:rPr>
          <w:rFonts w:hint="eastAsia"/>
        </w:rPr>
        <w:t>”</w:t>
      </w:r>
      <w:r w:rsidRPr="005234FC">
        <w:rPr>
          <w:rFonts w:hint="eastAsia"/>
        </w:rPr>
        <w:t>，意思是说，我们的余生，我们人生剩下来的这部分，相当于是一个旅客一样在三界当中漂泊。</w:t>
      </w:r>
    </w:p>
    <w:p w14:paraId="72FA0286" w14:textId="0F6D85E9" w:rsidR="005234FC" w:rsidRPr="005234FC" w:rsidRDefault="000C5882" w:rsidP="000D5C78">
      <w:pPr>
        <w:widowControl w:val="0"/>
        <w:ind w:firstLine="600"/>
      </w:pPr>
      <w:r w:rsidRPr="005234FC">
        <w:rPr>
          <w:rFonts w:hint="eastAsia"/>
        </w:rPr>
        <w:t>“</w:t>
      </w:r>
      <w:r w:rsidR="005B61C9" w:rsidRPr="005234FC">
        <w:rPr>
          <w:rFonts w:hint="eastAsia"/>
        </w:rPr>
        <w:t>示一往返</w:t>
      </w:r>
      <w:r w:rsidR="005C371A" w:rsidRPr="005234FC">
        <w:rPr>
          <w:rFonts w:hint="eastAsia"/>
        </w:rPr>
        <w:t>”</w:t>
      </w:r>
      <w:r w:rsidR="005B61C9" w:rsidRPr="005234FC">
        <w:rPr>
          <w:rFonts w:hint="eastAsia"/>
        </w:rPr>
        <w:t>，应该是一次性的往返。不是永远不断、反反复复一直在这个轮回当中。</w:t>
      </w:r>
    </w:p>
    <w:p w14:paraId="7C3FB64D" w14:textId="70958F1F" w:rsidR="005234FC" w:rsidRPr="005234FC" w:rsidRDefault="000C5882" w:rsidP="000D5C78">
      <w:pPr>
        <w:widowControl w:val="0"/>
        <w:ind w:firstLine="600"/>
      </w:pPr>
      <w:r w:rsidRPr="005234FC">
        <w:rPr>
          <w:rFonts w:hint="eastAsia"/>
        </w:rPr>
        <w:t>“</w:t>
      </w:r>
      <w:r w:rsidR="005B61C9" w:rsidRPr="005234FC">
        <w:rPr>
          <w:rFonts w:hint="eastAsia"/>
        </w:rPr>
        <w:t>去已无返</w:t>
      </w:r>
      <w:r w:rsidR="005C371A" w:rsidRPr="005234FC">
        <w:rPr>
          <w:rFonts w:hint="eastAsia"/>
        </w:rPr>
        <w:t>”</w:t>
      </w:r>
      <w:r w:rsidR="005B61C9" w:rsidRPr="005234FC">
        <w:rPr>
          <w:rFonts w:hint="eastAsia"/>
        </w:rPr>
        <w:t>这次去了以后，就像我们所谓的最后有者一样，无返。</w:t>
      </w:r>
    </w:p>
    <w:p w14:paraId="3341B045" w14:textId="7E38EC7F" w:rsidR="005234FC" w:rsidRPr="005234FC" w:rsidRDefault="005B61C9" w:rsidP="000D5C78">
      <w:pPr>
        <w:widowControl w:val="0"/>
        <w:ind w:firstLine="600"/>
      </w:pPr>
      <w:r w:rsidRPr="005234FC">
        <w:rPr>
          <w:rFonts w:hint="eastAsia"/>
        </w:rPr>
        <w:t>佛陀说，这些出家人今生基本上以简单、知足少欲这样来过余生。像客人一般的身体在三界的旅站当中随意的去旅游，旅游的过程是一次性的，并不是来</w:t>
      </w:r>
      <w:r w:rsidRPr="005234FC">
        <w:rPr>
          <w:rFonts w:hint="eastAsia"/>
        </w:rPr>
        <w:lastRenderedPageBreak/>
        <w:t>来回回，在很多天上人间不断地流转来回。他没有这个要求。</w:t>
      </w:r>
    </w:p>
    <w:p w14:paraId="7A140A20" w14:textId="67ED684E" w:rsidR="005234FC" w:rsidRPr="005234FC" w:rsidRDefault="005B61C9" w:rsidP="000D5C78">
      <w:pPr>
        <w:widowControl w:val="0"/>
        <w:ind w:firstLine="600"/>
      </w:pPr>
      <w:r w:rsidRPr="005234FC">
        <w:rPr>
          <w:rFonts w:hint="eastAsia"/>
        </w:rPr>
        <w:t>所以让很多出家人不要贪着自己的施主、贪着自己的财物、贪着自己所谓的名闻利养。名闻利养的话，那是盗取，可以说是一种偷盗。这里没有直接说我们戒律所讲到的盗窃是偷多少多少钱，嘎夏巴</w:t>
      </w:r>
      <w:r w:rsidR="003721C1" w:rsidRPr="003721C1">
        <w:t>500</w:t>
      </w:r>
      <w:r w:rsidRPr="005234FC">
        <w:rPr>
          <w:rFonts w:hint="eastAsia"/>
        </w:rPr>
        <w:t>个犯沙弥戒。没有这样的。</w:t>
      </w:r>
    </w:p>
    <w:p w14:paraId="6DD55D44" w14:textId="0AC91C50" w:rsidR="005234FC" w:rsidRPr="005234FC" w:rsidRDefault="005B61C9" w:rsidP="000D5C78">
      <w:pPr>
        <w:widowControl w:val="0"/>
        <w:ind w:firstLine="600"/>
      </w:pPr>
      <w:r w:rsidRPr="005234FC">
        <w:rPr>
          <w:rFonts w:hint="eastAsia"/>
        </w:rPr>
        <w:t>这里直接讲以一些不如法的行为盗取众生财富，这是非常不合理的。所以佛陀要求出家僧人应该以这样的方式来生活。</w:t>
      </w:r>
    </w:p>
    <w:p w14:paraId="2D67EC6B" w14:textId="45776D5C" w:rsidR="005234FC" w:rsidRPr="005234FC" w:rsidRDefault="005B61C9" w:rsidP="000D5C78">
      <w:pPr>
        <w:widowControl w:val="0"/>
        <w:ind w:firstLine="600"/>
      </w:pPr>
      <w:r w:rsidRPr="005234FC">
        <w:rPr>
          <w:rFonts w:hint="eastAsia"/>
        </w:rPr>
        <w:t>所以我们在座的出家人，大家心里也应该这样想：我们作为出家人，虽然做不到佛陀当年那么清净，像</w:t>
      </w:r>
      <w:r w:rsidR="000C5882" w:rsidRPr="005234FC">
        <w:rPr>
          <w:rFonts w:hint="eastAsia"/>
        </w:rPr>
        <w:t>“</w:t>
      </w:r>
      <w:r w:rsidRPr="005234FC">
        <w:rPr>
          <w:rFonts w:hint="eastAsia"/>
        </w:rPr>
        <w:t>日中一食</w:t>
      </w:r>
      <w:r w:rsidR="005C371A" w:rsidRPr="005234FC">
        <w:rPr>
          <w:rFonts w:hint="eastAsia"/>
        </w:rPr>
        <w:t>”</w:t>
      </w:r>
      <w:r w:rsidRPr="005234FC">
        <w:rPr>
          <w:rFonts w:hint="eastAsia"/>
        </w:rPr>
        <w:t>，或者说是</w:t>
      </w:r>
      <w:r w:rsidR="000C5882" w:rsidRPr="005234FC">
        <w:rPr>
          <w:rFonts w:hint="eastAsia"/>
        </w:rPr>
        <w:t>“</w:t>
      </w:r>
      <w:r w:rsidRPr="005234FC">
        <w:rPr>
          <w:rFonts w:hint="eastAsia"/>
        </w:rPr>
        <w:t>过午不食</w:t>
      </w:r>
      <w:r w:rsidR="005C371A" w:rsidRPr="005234FC">
        <w:rPr>
          <w:rFonts w:hint="eastAsia"/>
        </w:rPr>
        <w:t>”</w:t>
      </w:r>
      <w:r w:rsidRPr="005234FC">
        <w:rPr>
          <w:rFonts w:hint="eastAsia"/>
        </w:rPr>
        <w:t>，或者说所有的戒律微尘不染，这样是很难做到的。但毕竟自己跟俗人不同，已经跟世间的在家人不同。如果跟世间人一模一样的话，那出家或不出家，还是不出家可能更好一点。如果不出家，别人也可能少毁谤。因为跟他们一起，你做任何恶事、造业、在他们眼里不明显。但是如果你作为出家人，特别没有约束，不依正知正念做各种各样不如法的行为，那么世间当中也会讥笑的。自己的话，对如来也好，对自己的亲教师也是对不起。</w:t>
      </w:r>
      <w:r w:rsidRPr="005234FC">
        <w:rPr>
          <w:rFonts w:hint="eastAsia"/>
        </w:rPr>
        <w:lastRenderedPageBreak/>
        <w:t>所以佛陀当年对出家人戒律的制定也是这样的。</w:t>
      </w:r>
    </w:p>
    <w:p w14:paraId="06E5A24F" w14:textId="21E128F2" w:rsidR="005234FC" w:rsidRPr="005234FC" w:rsidRDefault="005B61C9" w:rsidP="000D5C78">
      <w:pPr>
        <w:widowControl w:val="0"/>
        <w:ind w:firstLine="601"/>
        <w:rPr>
          <w:b/>
          <w:bCs/>
        </w:rPr>
      </w:pPr>
      <w:r w:rsidRPr="005234FC">
        <w:rPr>
          <w:rFonts w:hint="eastAsia"/>
          <w:b/>
          <w:bCs/>
        </w:rPr>
        <w:t>云何贼人假我衣服，禆贩如来，造种种业，皆言佛法？</w:t>
      </w:r>
    </w:p>
    <w:p w14:paraId="32907795" w14:textId="42990D38" w:rsidR="005234FC" w:rsidRPr="005234FC" w:rsidRDefault="005B61C9" w:rsidP="000D5C78">
      <w:pPr>
        <w:widowControl w:val="0"/>
        <w:ind w:firstLine="600"/>
      </w:pPr>
      <w:r w:rsidRPr="005234FC">
        <w:rPr>
          <w:rFonts w:hint="eastAsia"/>
        </w:rPr>
        <w:t>可是有一些盗贼一样的人，他假借我的袈裟法衣——有世间人他的心没有出离，也不算真正的出离，很多道场当中都是有的，他披着出家人的袈裟，但是心里面想欺骗信众。</w:t>
      </w:r>
    </w:p>
    <w:p w14:paraId="6B486286" w14:textId="1203576F" w:rsidR="005234FC" w:rsidRPr="005234FC" w:rsidRDefault="005B61C9" w:rsidP="000D5C78">
      <w:pPr>
        <w:widowControl w:val="0"/>
        <w:ind w:firstLine="600"/>
      </w:pPr>
      <w:r w:rsidRPr="005234FC">
        <w:rPr>
          <w:rFonts w:hint="eastAsia"/>
        </w:rPr>
        <w:t>比如听说念经有钱的时候马上剃光头发，然后到了僧众里面去，钱分完了以后马上穿上在家衣服回去了。或者说有些地地道道的在家人，去汉地的时候，他穿上一个出家衣服——凡是佛涅槃以后，确实我们近代也有很多很多的不如法，自他众生当中都有。</w:t>
      </w:r>
    </w:p>
    <w:p w14:paraId="52F88EE3" w14:textId="56A92EF6" w:rsidR="005234FC" w:rsidRPr="005234FC" w:rsidRDefault="005B61C9" w:rsidP="000D5C78">
      <w:pPr>
        <w:widowControl w:val="0"/>
        <w:ind w:firstLine="600"/>
      </w:pPr>
      <w:r w:rsidRPr="005234FC">
        <w:rPr>
          <w:rFonts w:hint="eastAsia"/>
        </w:rPr>
        <w:t>像这些盗贼一般的人，假借我的衣服：</w:t>
      </w:r>
      <w:r w:rsidR="000C5882" w:rsidRPr="005234FC">
        <w:rPr>
          <w:rFonts w:hint="eastAsia"/>
        </w:rPr>
        <w:t>“</w:t>
      </w:r>
      <w:r w:rsidRPr="005234FC">
        <w:rPr>
          <w:rFonts w:hint="eastAsia"/>
        </w:rPr>
        <w:t>贩卖禆贩</w:t>
      </w:r>
      <w:r w:rsidR="005C371A" w:rsidRPr="005234FC">
        <w:rPr>
          <w:rFonts w:hint="eastAsia"/>
        </w:rPr>
        <w:t>”</w:t>
      </w:r>
      <w:r w:rsidRPr="005234FC">
        <w:rPr>
          <w:rFonts w:hint="eastAsia"/>
        </w:rPr>
        <w:t>，贩卖如来的教法，然后造各种各样的业，给别人口口声声说：</w:t>
      </w:r>
      <w:r w:rsidR="000C5882" w:rsidRPr="005234FC">
        <w:rPr>
          <w:rFonts w:hint="eastAsia"/>
        </w:rPr>
        <w:t>“</w:t>
      </w:r>
      <w:r w:rsidRPr="005234FC">
        <w:rPr>
          <w:rFonts w:hint="eastAsia"/>
        </w:rPr>
        <w:t>我在弘扬正法，我在这个道场做什么，我是这个道场的什么代表。</w:t>
      </w:r>
      <w:r w:rsidR="005C371A" w:rsidRPr="005234FC">
        <w:rPr>
          <w:rFonts w:hint="eastAsia"/>
        </w:rPr>
        <w:t>”</w:t>
      </w:r>
      <w:r w:rsidRPr="005234FC">
        <w:rPr>
          <w:rFonts w:hint="eastAsia"/>
        </w:rPr>
        <w:t>等等，招摇撞骗，做各种各样的事。</w:t>
      </w:r>
    </w:p>
    <w:p w14:paraId="248E7CFF" w14:textId="73977719" w:rsidR="005234FC" w:rsidRPr="005234FC" w:rsidRDefault="005B61C9" w:rsidP="000D5C78">
      <w:pPr>
        <w:widowControl w:val="0"/>
        <w:ind w:firstLine="600"/>
      </w:pPr>
      <w:r w:rsidRPr="005234FC">
        <w:rPr>
          <w:rFonts w:hint="eastAsia"/>
        </w:rPr>
        <w:t>有些确实是借助佛陀的袈裟，依靠袈裟也会造很多的业。如果从这个层面，确实在家人还是很伟大的，他也并没有毁坏佛的形象，也没有毁坏佛法，没有染污佛教。</w:t>
      </w:r>
    </w:p>
    <w:p w14:paraId="095E1702" w14:textId="49713E4D" w:rsidR="005234FC" w:rsidRPr="005234FC" w:rsidRDefault="005B61C9" w:rsidP="000D5C78">
      <w:pPr>
        <w:widowControl w:val="0"/>
        <w:ind w:firstLine="600"/>
      </w:pPr>
      <w:r w:rsidRPr="005234FC">
        <w:rPr>
          <w:rFonts w:hint="eastAsia"/>
        </w:rPr>
        <w:lastRenderedPageBreak/>
        <w:t>有些不如法的出家人，他可能欺骗很多人，造了很大的恶业，实际上非常严重。</w:t>
      </w:r>
    </w:p>
    <w:p w14:paraId="79A56F6E" w14:textId="163EDB32" w:rsidR="005234FC" w:rsidRPr="005234FC" w:rsidRDefault="005B61C9" w:rsidP="000D5C78">
      <w:pPr>
        <w:widowControl w:val="0"/>
        <w:ind w:firstLine="601"/>
        <w:rPr>
          <w:b/>
          <w:bCs/>
        </w:rPr>
      </w:pPr>
      <w:r w:rsidRPr="005234FC">
        <w:rPr>
          <w:rFonts w:hint="eastAsia"/>
          <w:b/>
          <w:bCs/>
        </w:rPr>
        <w:t>却非出家具戒比丘，为小乘道？由是疑误无量众生堕无间狱。</w:t>
      </w:r>
    </w:p>
    <w:p w14:paraId="5AB0C8A5" w14:textId="249614B7" w:rsidR="005234FC" w:rsidRPr="005234FC" w:rsidRDefault="005B61C9" w:rsidP="000D5C78">
      <w:pPr>
        <w:widowControl w:val="0"/>
        <w:ind w:firstLine="600"/>
      </w:pPr>
      <w:r w:rsidRPr="005234FC">
        <w:rPr>
          <w:rFonts w:hint="eastAsia"/>
        </w:rPr>
        <w:t>那么这些人，</w:t>
      </w:r>
      <w:r w:rsidR="000C5882" w:rsidRPr="005234FC">
        <w:rPr>
          <w:rFonts w:hint="eastAsia"/>
        </w:rPr>
        <w:t>“</w:t>
      </w:r>
      <w:r w:rsidRPr="005234FC">
        <w:rPr>
          <w:rFonts w:hint="eastAsia"/>
        </w:rPr>
        <w:t>非</w:t>
      </w:r>
      <w:r w:rsidR="005C371A" w:rsidRPr="005234FC">
        <w:rPr>
          <w:rFonts w:hint="eastAsia"/>
        </w:rPr>
        <w:t>”</w:t>
      </w:r>
      <w:r w:rsidRPr="005234FC">
        <w:rPr>
          <w:rFonts w:hint="eastAsia"/>
        </w:rPr>
        <w:t>，在这里是诽谤、诋毁——他们诋毁或诽谤，说出家的那些具戒比丘是小乘道。</w:t>
      </w:r>
    </w:p>
    <w:p w14:paraId="4B0E3B2E" w14:textId="2DFB32C6" w:rsidR="005234FC" w:rsidRPr="005234FC" w:rsidRDefault="000C5882" w:rsidP="000D5C78">
      <w:pPr>
        <w:widowControl w:val="0"/>
        <w:ind w:firstLine="600"/>
      </w:pPr>
      <w:r w:rsidRPr="005234FC">
        <w:rPr>
          <w:rFonts w:hint="eastAsia"/>
        </w:rPr>
        <w:t>“</w:t>
      </w:r>
      <w:r w:rsidR="005B61C9" w:rsidRPr="005234FC">
        <w:rPr>
          <w:rFonts w:hint="eastAsia"/>
        </w:rPr>
        <w:t>这个没有什么的。</w:t>
      </w:r>
      <w:r w:rsidR="005C371A" w:rsidRPr="005234FC">
        <w:rPr>
          <w:rFonts w:hint="eastAsia"/>
        </w:rPr>
        <w:t>”</w:t>
      </w:r>
      <w:r w:rsidR="005B61C9" w:rsidRPr="005234FC">
        <w:rPr>
          <w:rFonts w:hint="eastAsia"/>
        </w:rPr>
        <w:t>他们看到一些持戒真的很清净的比丘、持戒很清净的人，就看不起。因为特别不如法的人面前出现一个如法的人，肯定看不起。</w:t>
      </w:r>
    </w:p>
    <w:p w14:paraId="7C013A5C" w14:textId="7B5755E2" w:rsidR="005234FC" w:rsidRPr="005234FC" w:rsidRDefault="005B61C9" w:rsidP="000D5C78">
      <w:pPr>
        <w:widowControl w:val="0"/>
        <w:ind w:firstLine="600"/>
      </w:pPr>
      <w:r w:rsidRPr="005234FC">
        <w:rPr>
          <w:rFonts w:hint="eastAsia"/>
        </w:rPr>
        <w:t>他们在别人面前说：</w:t>
      </w:r>
      <w:r w:rsidR="000C5882" w:rsidRPr="005234FC">
        <w:rPr>
          <w:rFonts w:hint="eastAsia"/>
        </w:rPr>
        <w:t>“</w:t>
      </w:r>
      <w:r w:rsidRPr="005234FC">
        <w:rPr>
          <w:rFonts w:hint="eastAsia"/>
        </w:rPr>
        <w:t>这些是学小乘的、自利的，这个没有什么。我是学大乘的、我是学密宗的、我是学高深法要的，这些人没有什么可依止的。</w:t>
      </w:r>
      <w:r w:rsidR="005C371A" w:rsidRPr="005234FC">
        <w:rPr>
          <w:rFonts w:hint="eastAsia"/>
        </w:rPr>
        <w:t>”</w:t>
      </w:r>
      <w:r w:rsidRPr="005234FC">
        <w:rPr>
          <w:rFonts w:hint="eastAsia"/>
        </w:rPr>
        <w:t>然后让很多众生怀疑，最后误导无量众生造了恶业，让他们产生邪见，堕入无间地狱。</w:t>
      </w:r>
    </w:p>
    <w:p w14:paraId="5628D5C7" w14:textId="3ED4B75B" w:rsidR="005234FC" w:rsidRPr="005234FC" w:rsidRDefault="005B61C9" w:rsidP="000D5C78">
      <w:pPr>
        <w:widowControl w:val="0"/>
        <w:ind w:firstLine="600"/>
      </w:pPr>
      <w:r w:rsidRPr="005234FC">
        <w:rPr>
          <w:rFonts w:hint="eastAsia"/>
        </w:rPr>
        <w:t>有些注释当中引用了《涅槃经》，因为末法时代的时候，有些人以佛的形象毁坏佛法，这是魔的化身，说了很多。</w:t>
      </w:r>
    </w:p>
    <w:p w14:paraId="779E24F5" w14:textId="541C5B7F" w:rsidR="005234FC" w:rsidRPr="005234FC" w:rsidRDefault="005B61C9" w:rsidP="000D5C78">
      <w:pPr>
        <w:widowControl w:val="0"/>
        <w:ind w:firstLine="600"/>
      </w:pPr>
      <w:r w:rsidRPr="005234FC">
        <w:rPr>
          <w:rFonts w:hint="eastAsia"/>
        </w:rPr>
        <w:t>所以我们也是，一方面自己尽量如理如法，这个很重要。因为人有一些贪嗔：对自宗的贪心、对他宗的憎恨，所以给别人经常说一些贪嗔的语言、做一些贪嗔的事情。这个很严重的。</w:t>
      </w:r>
    </w:p>
    <w:p w14:paraId="08FCB9E7" w14:textId="0FED1501" w:rsidR="005234FC" w:rsidRPr="005234FC" w:rsidRDefault="005B61C9" w:rsidP="000D5C78">
      <w:pPr>
        <w:widowControl w:val="0"/>
        <w:ind w:firstLine="600"/>
      </w:pPr>
      <w:r w:rsidRPr="005234FC">
        <w:rPr>
          <w:rFonts w:hint="eastAsia"/>
        </w:rPr>
        <w:lastRenderedPageBreak/>
        <w:t>我看到一个老的藏族修行人，他说他已经八十多岁了，不知道还能在世间当中活多少年，但不管怎么样，自己在一辈子当中，没有做很多严重的贪嗔之事。</w:t>
      </w:r>
    </w:p>
    <w:p w14:paraId="62747FCC" w14:textId="0C35B5F6" w:rsidR="005234FC" w:rsidRPr="005234FC" w:rsidRDefault="005B61C9" w:rsidP="000D5C78">
      <w:pPr>
        <w:widowControl w:val="0"/>
        <w:ind w:firstLine="600"/>
      </w:pPr>
      <w:r w:rsidRPr="005234FC">
        <w:rPr>
          <w:rFonts w:hint="eastAsia"/>
        </w:rPr>
        <w:t>其实所谓的贪嗔之事，就是有些人对自己方面很贪执，不需要赞叹的去赞叹；自己关系不好、看不惯的人，给他诋毁、诽谤，说各种各样挑拨离间的语言。其实这些都是贪嗔之事。</w:t>
      </w:r>
    </w:p>
    <w:p w14:paraId="2A57ADBF" w14:textId="518E54D6" w:rsidR="005234FC" w:rsidRPr="005234FC" w:rsidRDefault="005B61C9" w:rsidP="000D5C78">
      <w:pPr>
        <w:widowControl w:val="0"/>
        <w:ind w:firstLine="600"/>
      </w:pPr>
      <w:r w:rsidRPr="005234FC">
        <w:rPr>
          <w:rFonts w:hint="eastAsia"/>
        </w:rPr>
        <w:t>我们在座的佛教徒，一方面自己尽量不要染污佛教，这个很重要。还有自己作为一个修行人，尽量的，不管是说话、做事，很多方面，你的语言不要让很多人产生邪见、造恶业。</w:t>
      </w:r>
    </w:p>
    <w:p w14:paraId="00B13CCD" w14:textId="704DDF73" w:rsidR="005234FC" w:rsidRPr="005234FC" w:rsidRDefault="005B61C9" w:rsidP="000D5C78">
      <w:pPr>
        <w:widowControl w:val="0"/>
        <w:ind w:firstLine="600"/>
      </w:pPr>
      <w:r w:rsidRPr="005234FC">
        <w:rPr>
          <w:rFonts w:hint="eastAsia"/>
        </w:rPr>
        <w:t>有些人说话，好像全部都是关于佛法、修行、教义，这方面的。有些人，一接触的话，经常说别人的过失、或者让别人产生嗔恨心、产生邪见、产生痛苦的语言，这是很可怕的。</w:t>
      </w:r>
    </w:p>
    <w:p w14:paraId="2A7631BB" w14:textId="7D553953" w:rsidR="005234FC" w:rsidRPr="005234FC" w:rsidRDefault="005B61C9" w:rsidP="000D5C78">
      <w:pPr>
        <w:widowControl w:val="0"/>
        <w:ind w:firstLine="600"/>
      </w:pPr>
      <w:r w:rsidRPr="005234FC">
        <w:rPr>
          <w:rFonts w:hint="eastAsia"/>
        </w:rPr>
        <w:t>我们作为修行人，应该要对自己的语言负责。尤其现在是信息时代，自己哪怕是说一句话、发一个微博，在任何场合当中说一句，应该要对佛法、对自己和对自己的道场负责任，这样才是合理的。如果没有这样，刚开始好像自己觉得很有道理，但慢慢慢慢，可能自他都毁坏。所以说我们现在这个时代更要谨慎。</w:t>
      </w:r>
    </w:p>
    <w:p w14:paraId="135EA1B0" w14:textId="1E694606" w:rsidR="005234FC" w:rsidRPr="005234FC" w:rsidRDefault="005B61C9" w:rsidP="000D5C78">
      <w:pPr>
        <w:widowControl w:val="0"/>
        <w:ind w:firstLine="600"/>
      </w:pPr>
      <w:r w:rsidRPr="005234FC">
        <w:rPr>
          <w:rFonts w:hint="eastAsia"/>
        </w:rPr>
        <w:lastRenderedPageBreak/>
        <w:t>现在这个时代也是跟以往的任何时代都不同。现在一方面好的是，我们可以弘扬佛法。你看世间当中娱乐圈的人唱一个歌，有多少人去点赞、去看。我们佛教的话，可能真正讲一节课，有各方面的限制，可能很少有人看。但是，如果一些不合理，或者违背因果的东西，很多人非常欢喜。末法时代的众生，造善业他们都不开心，造恶业的话，那赞叹的人非常多、点赞的人也是非常多的。</w:t>
      </w:r>
    </w:p>
    <w:p w14:paraId="306D983F" w14:textId="4695B00A" w:rsidR="005234FC" w:rsidRPr="005234FC" w:rsidRDefault="005B61C9" w:rsidP="000D5C78">
      <w:pPr>
        <w:widowControl w:val="0"/>
        <w:ind w:firstLine="600"/>
      </w:pPr>
      <w:r w:rsidRPr="005234FC">
        <w:rPr>
          <w:rFonts w:hint="eastAsia"/>
        </w:rPr>
        <w:t>所以这些人，刚才讲的，像小贼一样的这些人，有些是传如来的教法，然后造恶业，然后经常批判那些小乘、批判其他宗派、批判其他上师的眷属、批判其他教法。</w:t>
      </w:r>
    </w:p>
    <w:p w14:paraId="777666A9" w14:textId="01927CFF" w:rsidR="005234FC" w:rsidRPr="005234FC" w:rsidRDefault="005B61C9" w:rsidP="000D5C78">
      <w:pPr>
        <w:widowControl w:val="0"/>
        <w:ind w:firstLine="600"/>
      </w:pPr>
      <w:r w:rsidRPr="005234FC">
        <w:rPr>
          <w:rFonts w:hint="eastAsia"/>
        </w:rPr>
        <w:t>我们不希望任何人，给别的宗派、上师，或者说这些进行批判，这个没有任何的必要。因为批判这些，其实不是我们的境界。按理来讲，我们没有任何必要。</w:t>
      </w:r>
    </w:p>
    <w:p w14:paraId="144D6BAD" w14:textId="6F09DD28" w:rsidR="005234FC" w:rsidRPr="005234FC" w:rsidRDefault="005B61C9" w:rsidP="000D5C78">
      <w:pPr>
        <w:widowControl w:val="0"/>
        <w:ind w:firstLine="600"/>
      </w:pPr>
      <w:r w:rsidRPr="005234FC">
        <w:rPr>
          <w:rFonts w:hint="eastAsia"/>
        </w:rPr>
        <w:t>所以大家应该要知道，我们要做到什么呢？不要批判其他的宗派。其实佛教当中，所有的这些传承都是佛说的，我都有时候讲：我们维护汉传佛教、维护藏传佛教，这些都是没有任何必要，因为都是佛陀的教法。以前藏传佛教当中，建立格鲁派、建立宁玛派，经常互相辩论。其实不管格鲁也好、宁玛巴也好，任</w:t>
      </w:r>
      <w:r w:rsidRPr="005234FC">
        <w:rPr>
          <w:rFonts w:hint="eastAsia"/>
        </w:rPr>
        <w:lastRenderedPageBreak/>
        <w:t>何一个教派，实际上都是佛说的。佛说的话，一个建立是对的，一个建立是不对的，我觉得没有很大的必要。</w:t>
      </w:r>
    </w:p>
    <w:p w14:paraId="79289AE5" w14:textId="1DA86C21" w:rsidR="005234FC" w:rsidRPr="005234FC" w:rsidRDefault="005B61C9" w:rsidP="000D5C78">
      <w:pPr>
        <w:widowControl w:val="0"/>
        <w:ind w:firstLine="600"/>
      </w:pPr>
      <w:r w:rsidRPr="005234FC">
        <w:rPr>
          <w:rFonts w:hint="eastAsia"/>
        </w:rPr>
        <w:t>所以说呢，我们没有必要互相贪嗔，贪执自宗，嗔执他宗，这个没有很多的必要。否则的话，依靠这种因缘让很多人堕入无间地狱，这是非常可怕的事。</w:t>
      </w:r>
    </w:p>
    <w:p w14:paraId="25CB353C" w14:textId="44D5FA34" w:rsidR="005234FC" w:rsidRPr="005234FC" w:rsidRDefault="005B61C9" w:rsidP="000D5C78">
      <w:pPr>
        <w:widowControl w:val="0"/>
        <w:ind w:firstLine="601"/>
        <w:rPr>
          <w:b/>
          <w:bCs/>
        </w:rPr>
      </w:pPr>
      <w:r w:rsidRPr="005234FC">
        <w:rPr>
          <w:rFonts w:hint="eastAsia"/>
          <w:b/>
          <w:bCs/>
        </w:rPr>
        <w:t>若我灭后，其有比丘发心决定修三摩地，能于如来形像之前，身燃一灯，烧一指节，及于身上爇一香炷，</w:t>
      </w:r>
    </w:p>
    <w:p w14:paraId="7FC603F4" w14:textId="0D2F1A23" w:rsidR="005234FC" w:rsidRPr="005234FC" w:rsidRDefault="005B61C9" w:rsidP="000D5C78">
      <w:pPr>
        <w:widowControl w:val="0"/>
        <w:ind w:firstLine="600"/>
      </w:pPr>
      <w:r w:rsidRPr="005234FC">
        <w:rPr>
          <w:rFonts w:hint="eastAsia"/>
        </w:rPr>
        <w:t>佛陀下面讲到燃指供佛：</w:t>
      </w:r>
    </w:p>
    <w:p w14:paraId="1541122F" w14:textId="3E895721" w:rsidR="005234FC" w:rsidRPr="005234FC" w:rsidRDefault="005B61C9" w:rsidP="000D5C78">
      <w:pPr>
        <w:widowControl w:val="0"/>
        <w:ind w:firstLine="600"/>
      </w:pPr>
      <w:r w:rsidRPr="005234FC">
        <w:rPr>
          <w:rFonts w:hint="eastAsia"/>
        </w:rPr>
        <w:t>如果我灭度以后，有些比丘发决定的心，修三摩地，然后在如来的身像，佛像也好、唐卡也好，在这些面前，在自己的身上挖洞，就像《贤愚经》里面讲的一样，</w:t>
      </w:r>
      <w:r w:rsidR="000C5882" w:rsidRPr="005234FC">
        <w:rPr>
          <w:rFonts w:hint="eastAsia"/>
        </w:rPr>
        <w:t>“</w:t>
      </w:r>
      <w:r w:rsidRPr="005234FC">
        <w:rPr>
          <w:rFonts w:hint="eastAsia"/>
        </w:rPr>
        <w:t>燃灯</w:t>
      </w:r>
      <w:r w:rsidR="005C371A" w:rsidRPr="005234FC">
        <w:rPr>
          <w:rFonts w:hint="eastAsia"/>
        </w:rPr>
        <w:t>”</w:t>
      </w:r>
      <w:r w:rsidRPr="005234FC">
        <w:rPr>
          <w:rFonts w:hint="eastAsia"/>
        </w:rPr>
        <w:t>，一盏灯、两盏灯，这样燃灯。或者在佛堂当中、上师面前，开始燃指供佛，烧一个指节</w:t>
      </w:r>
      <w:r>
        <w:rPr>
          <w:rFonts w:hint="eastAsia"/>
        </w:rPr>
        <w:t>。</w:t>
      </w:r>
      <w:r w:rsidRPr="005234FC">
        <w:rPr>
          <w:rFonts w:hint="eastAsia"/>
        </w:rPr>
        <w:t>以前我们学院当中也有一些，有燃了好几个指。</w:t>
      </w:r>
    </w:p>
    <w:p w14:paraId="7C63568F" w14:textId="4D4F6158" w:rsidR="005234FC" w:rsidRPr="005234FC" w:rsidRDefault="005B61C9" w:rsidP="000D5C78">
      <w:pPr>
        <w:widowControl w:val="0"/>
        <w:ind w:firstLine="600"/>
      </w:pPr>
      <w:r w:rsidRPr="005234FC">
        <w:rPr>
          <w:rFonts w:hint="eastAsia"/>
        </w:rPr>
        <w:t>燃一个指节，或者在自己的身上烧香烛。</w:t>
      </w:r>
    </w:p>
    <w:p w14:paraId="09FCA2B7" w14:textId="14210327" w:rsidR="005234FC" w:rsidRPr="005234FC" w:rsidRDefault="005B61C9" w:rsidP="000D5C78">
      <w:pPr>
        <w:widowControl w:val="0"/>
        <w:ind w:firstLine="600"/>
      </w:pPr>
      <w:r w:rsidRPr="005234FC">
        <w:rPr>
          <w:rFonts w:hint="eastAsia"/>
        </w:rPr>
        <w:t>我们汉地出家人的头上有戒疤、香疤，有一些。这个可能是比较早，应该公元</w:t>
      </w:r>
      <w:r w:rsidR="003721C1" w:rsidRPr="003721C1">
        <w:t>1288</w:t>
      </w:r>
      <w:r w:rsidRPr="005234FC">
        <w:rPr>
          <w:rFonts w:hint="eastAsia"/>
        </w:rPr>
        <w:t>年，有一个叫做志</w:t>
      </w:r>
      <w:r w:rsidRPr="005234FC">
        <w:rPr>
          <w:rFonts w:hint="eastAsia"/>
        </w:rPr>
        <w:lastRenderedPageBreak/>
        <w:t>德</w:t>
      </w:r>
      <w:r w:rsidR="005234FC" w:rsidRPr="005234FC">
        <w:rPr>
          <w:vertAlign w:val="superscript"/>
        </w:rPr>
        <w:footnoteReference w:id="468"/>
      </w:r>
      <w:r w:rsidRPr="005234FC">
        <w:rPr>
          <w:rFonts w:hint="eastAsia"/>
        </w:rPr>
        <w:t>的法师，当时在佛陀面前在头上烧一个点作为表示。元朝皇帝特别赞赏，觉得他是一个真正的修行人。因为这个原因，后来有了接近好几百年的传统。后来八十年代的时候，相关的部门已经废除了，说戒疤是残忍。从官方的角度来讲，很多戒坛当中是不允许的，但是也有一些法师现在也有这样。</w:t>
      </w:r>
    </w:p>
    <w:p w14:paraId="3BFAF636" w14:textId="520FACE2" w:rsidR="005234FC" w:rsidRPr="005234FC" w:rsidRDefault="005B61C9" w:rsidP="000D5C78">
      <w:pPr>
        <w:widowControl w:val="0"/>
        <w:ind w:firstLine="600"/>
      </w:pPr>
      <w:r w:rsidRPr="005234FC">
        <w:rPr>
          <w:rFonts w:hint="eastAsia"/>
        </w:rPr>
        <w:t>但不管怎么样，燃指供佛的主要依据，一个是《楞严经》这里，还有一个是我们前几年学的《法华经》当中也是讲了</w:t>
      </w:r>
      <w:r w:rsidR="005234FC" w:rsidRPr="005234FC">
        <w:rPr>
          <w:vertAlign w:val="superscript"/>
        </w:rPr>
        <w:footnoteReference w:id="469"/>
      </w:r>
      <w:r w:rsidRPr="005234FC">
        <w:rPr>
          <w:rFonts w:hint="eastAsia"/>
        </w:rPr>
        <w:t>，</w:t>
      </w:r>
      <w:r w:rsidR="000C5882" w:rsidRPr="005234FC">
        <w:rPr>
          <w:rFonts w:hint="eastAsia"/>
        </w:rPr>
        <w:t>“</w:t>
      </w:r>
      <w:r w:rsidRPr="005234FC">
        <w:rPr>
          <w:rFonts w:hint="eastAsia"/>
        </w:rPr>
        <w:t>一切众生喜见菩萨</w:t>
      </w:r>
      <w:r w:rsidR="005C371A" w:rsidRPr="005234FC">
        <w:rPr>
          <w:rFonts w:hint="eastAsia"/>
        </w:rPr>
        <w:t>”</w:t>
      </w:r>
      <w:r w:rsidRPr="005234FC">
        <w:rPr>
          <w:rFonts w:hint="eastAsia"/>
        </w:rPr>
        <w:t>，他为了报答恩德，求得《法华经》，也是燃自己的身体供佛，不仅是一世，还有第二世也进行供养等等。所以也是有这样的历史，来源也是这样的。</w:t>
      </w:r>
    </w:p>
    <w:p w14:paraId="25C44425" w14:textId="7C58242F" w:rsidR="005234FC" w:rsidRPr="005234FC" w:rsidRDefault="005B61C9" w:rsidP="000D5C78">
      <w:pPr>
        <w:widowControl w:val="0"/>
        <w:ind w:firstLine="601"/>
        <w:rPr>
          <w:b/>
          <w:bCs/>
        </w:rPr>
      </w:pPr>
      <w:r w:rsidRPr="005234FC">
        <w:rPr>
          <w:rFonts w:hint="eastAsia"/>
          <w:b/>
          <w:bCs/>
        </w:rPr>
        <w:t>我说是人，无始宿债一时酬毕，长揖世间，永脱</w:t>
      </w:r>
      <w:r w:rsidRPr="005234FC">
        <w:rPr>
          <w:rFonts w:hint="eastAsia"/>
          <w:b/>
          <w:bCs/>
        </w:rPr>
        <w:lastRenderedPageBreak/>
        <w:t>诸漏。</w:t>
      </w:r>
    </w:p>
    <w:p w14:paraId="757700B3" w14:textId="785FB444" w:rsidR="005234FC" w:rsidRPr="005234FC" w:rsidRDefault="005B61C9" w:rsidP="000D5C78">
      <w:pPr>
        <w:widowControl w:val="0"/>
        <w:ind w:firstLine="600"/>
      </w:pPr>
      <w:r w:rsidRPr="005234FC">
        <w:rPr>
          <w:rFonts w:hint="eastAsia"/>
        </w:rPr>
        <w:t>这样有什么功德呢？</w:t>
      </w:r>
    </w:p>
    <w:p w14:paraId="7162DB3F" w14:textId="5B3FF48A" w:rsidR="005234FC" w:rsidRPr="005234FC" w:rsidRDefault="005B61C9" w:rsidP="000D5C78">
      <w:pPr>
        <w:widowControl w:val="0"/>
        <w:ind w:firstLine="600"/>
      </w:pPr>
      <w:r w:rsidRPr="005234FC">
        <w:rPr>
          <w:rFonts w:hint="eastAsia"/>
        </w:rPr>
        <w:t>佛陀说，我说这种人——你在佛像面前燃指供佛啊，或者说在自己身上烧一个香疤或者是戒疤，这个人如果能这样做的话，无始以来的宿业或者各种欠债，在一时间当中全部都偿还完毕，全部都已经还完了。长时间当中、永远离开了有漏的障碍。</w:t>
      </w:r>
    </w:p>
    <w:p w14:paraId="7881E26A" w14:textId="5CFAB0A1" w:rsidR="005234FC" w:rsidRPr="005234FC" w:rsidRDefault="005B61C9" w:rsidP="000D5C78">
      <w:pPr>
        <w:widowControl w:val="0"/>
        <w:ind w:firstLine="600"/>
      </w:pPr>
      <w:r w:rsidRPr="005234FC">
        <w:rPr>
          <w:rFonts w:hint="eastAsia"/>
        </w:rPr>
        <w:t>其实这个功德还是非常大的。好像以前我们也是讲过，应该在《虚云年谱》当中有，虚云老和尚大概五十八岁时候，在阿育王寺，他非要燃指供佛。刚开始他们的住持这些都是不允许，但后来，他当时身体特别不好，好几个人都要扶着他。</w:t>
      </w:r>
    </w:p>
    <w:p w14:paraId="29D7F751" w14:textId="70CA8870" w:rsidR="005234FC" w:rsidRPr="005234FC" w:rsidRDefault="005B61C9" w:rsidP="000D5C78">
      <w:pPr>
        <w:widowControl w:val="0"/>
        <w:ind w:firstLine="600"/>
      </w:pPr>
      <w:r w:rsidRPr="005234FC">
        <w:rPr>
          <w:rFonts w:hint="eastAsia"/>
        </w:rPr>
        <w:t>有几种说法。一种说法，当时他们都没有允许，但晚上他偷偷地自己去燃指。还有一种说法，在大家的搀扶下，老和尚当时燃指，燃指完了以后，从此他的身体就恢复了。</w:t>
      </w:r>
    </w:p>
    <w:p w14:paraId="5D37AD2D" w14:textId="6B34EDFE" w:rsidR="005234FC" w:rsidRPr="005234FC" w:rsidRDefault="005B61C9" w:rsidP="000D5C78">
      <w:pPr>
        <w:widowControl w:val="0"/>
        <w:ind w:firstLine="600"/>
      </w:pPr>
      <w:r w:rsidRPr="005234FC">
        <w:rPr>
          <w:rFonts w:hint="eastAsia"/>
        </w:rPr>
        <w:t>藏传佛教当中也是有。以前法王如意宝说过，乔美仁波切在噶玛巴红帽秋吉旺修，应该在秋吉旺修面前也做过燃指，当时噶玛巴也接受了嘛。噶玛巴问，你有没有一个非常深的禅定，如果没有禅定会后悔的。乔美仁波切说我肯定没有问题的。后来就接受了。但</w:t>
      </w:r>
      <w:r w:rsidRPr="005234FC">
        <w:rPr>
          <w:rFonts w:hint="eastAsia"/>
        </w:rPr>
        <w:lastRenderedPageBreak/>
        <w:t>是以前有一个人准备在麦彭仁波切面前燃指，他没有答应。所以法王如意宝也是对燃指有点不接受。法王说这有点可怕，以前也有人想在法王面前这样做。</w:t>
      </w:r>
    </w:p>
    <w:p w14:paraId="3BFB6D84" w14:textId="1DCCCB19" w:rsidR="005234FC" w:rsidRPr="005234FC" w:rsidRDefault="005B61C9" w:rsidP="000D5C78">
      <w:pPr>
        <w:widowControl w:val="0"/>
        <w:ind w:firstLine="600"/>
      </w:pPr>
      <w:r w:rsidRPr="005234FC">
        <w:rPr>
          <w:rFonts w:hint="eastAsia"/>
        </w:rPr>
        <w:t>实际上功德是有的，但是如果我们没有得地或者没有一定的修行，到最后可能会后悔，特别痛的时候，很痛苦的。不过提前很长时间把手用各种东西缠着，最后里面的血液都干了，不会流淌的时候再燃烧。但还是听说非常非常痛。所以我们暂时依靠其他方式来供养可能是比较好。</w:t>
      </w:r>
    </w:p>
    <w:p w14:paraId="37A53672" w14:textId="70E547C3" w:rsidR="005234FC" w:rsidRPr="005234FC" w:rsidRDefault="005B61C9" w:rsidP="000D5C78">
      <w:pPr>
        <w:widowControl w:val="0"/>
        <w:ind w:firstLine="600"/>
      </w:pPr>
      <w:r w:rsidRPr="005234FC">
        <w:rPr>
          <w:rFonts w:hint="eastAsia"/>
        </w:rPr>
        <w:t>确实，包括大乘《梵网经》当中也讲燃指有很大的功德，作为佛教徒必须一定要燃指，好像燃身供养是非常大的功德。但这个应该是得一些境界的菩萨而言的，我们一般人确实是比较难以做到。</w:t>
      </w:r>
    </w:p>
    <w:p w14:paraId="582696EB" w14:textId="1CB03555" w:rsidR="005234FC" w:rsidRPr="005234FC" w:rsidRDefault="005B61C9" w:rsidP="000D5C78">
      <w:pPr>
        <w:widowControl w:val="0"/>
        <w:ind w:firstLine="601"/>
        <w:rPr>
          <w:b/>
          <w:bCs/>
        </w:rPr>
      </w:pPr>
      <w:r w:rsidRPr="005234FC">
        <w:rPr>
          <w:rFonts w:hint="eastAsia"/>
          <w:b/>
          <w:bCs/>
        </w:rPr>
        <w:t>虽未即明无上觉路，是人于法已决定心。</w:t>
      </w:r>
    </w:p>
    <w:p w14:paraId="5B78979A" w14:textId="0DEC90F6" w:rsidR="005234FC" w:rsidRPr="005234FC" w:rsidRDefault="005B61C9" w:rsidP="000D5C78">
      <w:pPr>
        <w:widowControl w:val="0"/>
        <w:ind w:firstLine="600"/>
      </w:pPr>
      <w:r w:rsidRPr="005234FC">
        <w:rPr>
          <w:rFonts w:hint="eastAsia"/>
        </w:rPr>
        <w:t>这样做燃指供佛，舍弃自己的身体，虽然他没有完全懂得最无上觉悟的路——最高的境界他可能没有通达，但是这个人对法一定会有决定心，对法有不退转的决定心。</w:t>
      </w:r>
    </w:p>
    <w:p w14:paraId="3C5CCDCE" w14:textId="5F1C934D" w:rsidR="005234FC" w:rsidRPr="005234FC" w:rsidRDefault="005B61C9" w:rsidP="000D5C78">
      <w:pPr>
        <w:widowControl w:val="0"/>
        <w:ind w:firstLine="600"/>
      </w:pPr>
      <w:r w:rsidRPr="005234FC">
        <w:rPr>
          <w:rFonts w:hint="eastAsia"/>
        </w:rPr>
        <w:t>这个倒是是。我们也看到包括汉地出家人当中，头上有戒疤的这些，我看到以后也有信心。我想这些人因为当时的决心很大，以后在有生之年当中不会随</w:t>
      </w:r>
      <w:r w:rsidRPr="005234FC">
        <w:rPr>
          <w:rFonts w:hint="eastAsia"/>
        </w:rPr>
        <w:lastRenderedPageBreak/>
        <w:t>意改变吧。这也是一种表示。一个人真的虔诚的在佛面前燃指供佛，一般来讲，这种心是不会退的，或者说他不可能假装，在别人面前装一装：我要燃指供佛啊。</w:t>
      </w:r>
    </w:p>
    <w:p w14:paraId="4F503007" w14:textId="2D9C051C" w:rsidR="005234FC" w:rsidRPr="005234FC" w:rsidRDefault="005B61C9" w:rsidP="000D5C78">
      <w:pPr>
        <w:widowControl w:val="0"/>
        <w:ind w:firstLine="600"/>
      </w:pPr>
      <w:r w:rsidRPr="005234FC">
        <w:rPr>
          <w:rFonts w:hint="eastAsia"/>
        </w:rPr>
        <w:t>有些戒坛当中，包括菩萨戒当中也有一些烧戒疤的。还有听说有些在家人他也有这样的，有很多的规矩吧。但我们现在的很多出家人基本上汉地也不是很流行。每次出去受戒去了，回来的时候，我先第一个看一看他的头怎么样，干干净净，没有什么。</w:t>
      </w:r>
    </w:p>
    <w:p w14:paraId="524F4E5D" w14:textId="32A1E8FA" w:rsidR="005234FC" w:rsidRPr="005234FC" w:rsidRDefault="005B61C9" w:rsidP="000D5C78">
      <w:pPr>
        <w:widowControl w:val="0"/>
        <w:ind w:firstLine="600"/>
      </w:pPr>
      <w:r w:rsidRPr="005234FC">
        <w:rPr>
          <w:rFonts w:hint="eastAsia"/>
        </w:rPr>
        <w:t>不过有些人说，汉地出家人头上有这样标记的话，以后不容易还俗。或者做一些不如法的行为时，很容易被看出来。也有这种说法。</w:t>
      </w:r>
    </w:p>
    <w:p w14:paraId="477E2D1C" w14:textId="55C87C29" w:rsidR="005234FC" w:rsidRPr="005234FC" w:rsidRDefault="005B61C9" w:rsidP="000D5C78">
      <w:pPr>
        <w:widowControl w:val="0"/>
        <w:ind w:firstLine="600"/>
      </w:pPr>
      <w:r w:rsidRPr="005234FC">
        <w:rPr>
          <w:rFonts w:hint="eastAsia"/>
        </w:rPr>
        <w:t>但不管怎么样，看起来也是比较残忍吧，可以这么说。因为很明显这样烧的话，还是比较难的——所以这种人应该是得到这样的决定心。</w:t>
      </w:r>
    </w:p>
    <w:p w14:paraId="4E957785" w14:textId="26147052" w:rsidR="005234FC" w:rsidRPr="005234FC" w:rsidRDefault="005B61C9" w:rsidP="000D5C78">
      <w:pPr>
        <w:widowControl w:val="0"/>
        <w:ind w:firstLine="601"/>
        <w:rPr>
          <w:b/>
          <w:bCs/>
        </w:rPr>
      </w:pPr>
      <w:r w:rsidRPr="005234FC">
        <w:rPr>
          <w:rFonts w:hint="eastAsia"/>
          <w:b/>
          <w:bCs/>
        </w:rPr>
        <w:t>若不为此舍身微因，纵成无为，必还生人，酬其宿债，如我马麦正等无异。</w:t>
      </w:r>
    </w:p>
    <w:p w14:paraId="5716F5D1" w14:textId="2135C14D" w:rsidR="005234FC" w:rsidRPr="005234FC" w:rsidRDefault="005B61C9" w:rsidP="000D5C78">
      <w:pPr>
        <w:widowControl w:val="0"/>
        <w:ind w:firstLine="600"/>
      </w:pPr>
      <w:r w:rsidRPr="005234FC">
        <w:rPr>
          <w:rFonts w:hint="eastAsia"/>
        </w:rPr>
        <w:t>佛陀在这里说，如果这么微薄的一些因缘：身体的一个指节，身体上面打一个这样的戒疤，这个做不到的话，即便你已经成就了</w:t>
      </w:r>
      <w:r w:rsidR="000C5882" w:rsidRPr="005234FC">
        <w:rPr>
          <w:rFonts w:hint="eastAsia"/>
        </w:rPr>
        <w:t>“</w:t>
      </w:r>
      <w:r w:rsidRPr="005234FC">
        <w:rPr>
          <w:rFonts w:hint="eastAsia"/>
        </w:rPr>
        <w:t>无为</w:t>
      </w:r>
      <w:r w:rsidR="005C371A" w:rsidRPr="005234FC">
        <w:rPr>
          <w:rFonts w:hint="eastAsia"/>
        </w:rPr>
        <w:t>”</w:t>
      </w:r>
      <w:r>
        <w:rPr>
          <w:rFonts w:hint="eastAsia"/>
        </w:rPr>
        <w:t>——</w:t>
      </w:r>
      <w:r w:rsidRPr="005234FC">
        <w:rPr>
          <w:rFonts w:hint="eastAsia"/>
        </w:rPr>
        <w:t>有些比较高的、无为的境界，像阿罗汉那样的一些境界，但是这</w:t>
      </w:r>
      <w:r w:rsidRPr="005234FC">
        <w:rPr>
          <w:rFonts w:hint="eastAsia"/>
        </w:rPr>
        <w:lastRenderedPageBreak/>
        <w:t>种境界很容易退失，然后退失到人间、天界来，还要继续偿还你无始以来的欠债，这些一定要还。那么佛陀说，就像我当时没有很好的还完债，得到佛果以后，还要去吃马麦还债，跟这个没有什么差别。</w:t>
      </w:r>
    </w:p>
    <w:p w14:paraId="26E13E3A" w14:textId="15E0F805" w:rsidR="005234FC" w:rsidRPr="005234FC" w:rsidRDefault="005B61C9" w:rsidP="000D5C78">
      <w:pPr>
        <w:widowControl w:val="0"/>
        <w:ind w:firstLine="600"/>
      </w:pPr>
      <w:r w:rsidRPr="005234FC">
        <w:rPr>
          <w:rFonts w:hint="eastAsia"/>
        </w:rPr>
        <w:t>我们以前也是讲过</w:t>
      </w:r>
      <w:r w:rsidR="005234FC" w:rsidRPr="005234FC">
        <w:rPr>
          <w:vertAlign w:val="superscript"/>
        </w:rPr>
        <w:footnoteReference w:id="470"/>
      </w:r>
      <w:r w:rsidRPr="005234FC">
        <w:rPr>
          <w:rFonts w:hint="eastAsia"/>
        </w:rPr>
        <w:t>。以前在毗婆尸佛的时候，佛陀变成一个婆罗门，他下面大概有五百个婆罗门子，他们一起诽谤过出家僧人，说这些僧人吃马麦。有一次，一个国王叫做阿耆达，他当时迎请佛陀供斋三个月，佛陀答应了。但是这个国王去的时候，魔王波旬诱惑他，他就忘了。忘了以后他没有去成。佛陀本来有遍知，但是为了在众生面前显示这样的因果不虚，他就跟五百个比丘一起来了。来了以后，那个国王也没有给他们准备供斋，然后他们回去的路，就像去年疫情一样，有个什么因缘挡住了。挡住了以后，在三个月当中，幸好有一个马师，他把喂马的这些粮食，</w:t>
      </w:r>
      <w:r w:rsidRPr="005234FC">
        <w:rPr>
          <w:rFonts w:hint="eastAsia"/>
        </w:rPr>
        <w:lastRenderedPageBreak/>
        <w:t>给他们天天都是吃这个。</w:t>
      </w:r>
    </w:p>
    <w:p w14:paraId="2A1CEEBE" w14:textId="08910D3A" w:rsidR="005234FC" w:rsidRPr="005234FC" w:rsidRDefault="005B61C9" w:rsidP="000D5C78">
      <w:pPr>
        <w:widowControl w:val="0"/>
        <w:ind w:firstLine="600"/>
      </w:pPr>
      <w:r w:rsidRPr="005234FC">
        <w:rPr>
          <w:rFonts w:hint="eastAsia"/>
        </w:rPr>
        <w:t>我们有些道友两三天菜不换的话：</w:t>
      </w:r>
      <w:r w:rsidR="000C5882" w:rsidRPr="005234FC">
        <w:rPr>
          <w:rFonts w:hint="eastAsia"/>
        </w:rPr>
        <w:t>“</w:t>
      </w:r>
      <w:r w:rsidRPr="005234FC">
        <w:rPr>
          <w:rFonts w:hint="eastAsia"/>
        </w:rPr>
        <w:t>啊，这是怎么回事？昨天也是这个，明天也是这个，天天都是吃这个，我看到都烦，想吐、恶心。</w:t>
      </w:r>
      <w:r w:rsidR="005C371A" w:rsidRPr="005234FC">
        <w:rPr>
          <w:rFonts w:hint="eastAsia"/>
        </w:rPr>
        <w:t>”</w:t>
      </w:r>
      <w:r w:rsidRPr="005234FC">
        <w:rPr>
          <w:rFonts w:hint="eastAsia"/>
        </w:rPr>
        <w:t>这样的。但佛陀，伟大的佛陀都是三个月九十天，天天都吃马麦，他也没有怨天尤人。</w:t>
      </w:r>
    </w:p>
    <w:p w14:paraId="32FFC74A" w14:textId="3038D1C8" w:rsidR="005234FC" w:rsidRPr="005234FC" w:rsidRDefault="005B61C9" w:rsidP="000D5C78">
      <w:pPr>
        <w:widowControl w:val="0"/>
        <w:ind w:firstLine="600"/>
      </w:pPr>
      <w:r w:rsidRPr="005234FC">
        <w:rPr>
          <w:rFonts w:hint="eastAsia"/>
        </w:rPr>
        <w:t>后来刚好过了九十天，国王突然想起来了，回来跟佛陀忏悔。忏悔以后，佛陀说这个没事，这也是我前世的一个余业，它剩下来的一个报应。</w:t>
      </w:r>
    </w:p>
    <w:p w14:paraId="198D3AAD" w14:textId="363E6342" w:rsidR="005234FC" w:rsidRPr="005234FC" w:rsidRDefault="005B61C9" w:rsidP="000D5C78">
      <w:pPr>
        <w:widowControl w:val="0"/>
        <w:ind w:firstLine="600"/>
      </w:pPr>
      <w:r w:rsidRPr="005234FC">
        <w:rPr>
          <w:rFonts w:hint="eastAsia"/>
        </w:rPr>
        <w:t>所以得佛以后也出现这样的情况。我们如果没有把自己的身体做布施，在佛面前进行燃烧供养，如果没有这样的话，我们相续当中无始以来各种各样的宿债，一些欠债，需要偿还的各种各样的业，这些到一定的时候，佛陀都已经获得了无为果位，他还要去偿还这些，所以我们即便是得了一些果位，最后还是要回到人间来偿还这些果报。这个也是非常可怕的。</w:t>
      </w:r>
    </w:p>
    <w:p w14:paraId="5A10BBB0" w14:textId="51FD70B9" w:rsidR="005234FC" w:rsidRPr="005234FC" w:rsidRDefault="005B61C9" w:rsidP="000D5C78">
      <w:pPr>
        <w:widowControl w:val="0"/>
        <w:ind w:firstLine="600"/>
      </w:pPr>
      <w:r w:rsidRPr="005234FC">
        <w:rPr>
          <w:rFonts w:hint="eastAsia"/>
        </w:rPr>
        <w:t>所以佛陀也是建议，如果是真正的修行人，可以在佛像面前做这样的行为。</w:t>
      </w:r>
    </w:p>
    <w:p w14:paraId="4EFD3BA8" w14:textId="0B256B35" w:rsidR="005234FC" w:rsidRPr="005234FC" w:rsidRDefault="005B61C9" w:rsidP="000D5C78">
      <w:pPr>
        <w:widowControl w:val="0"/>
        <w:ind w:firstLine="601"/>
        <w:rPr>
          <w:b/>
          <w:bCs/>
        </w:rPr>
      </w:pPr>
      <w:r w:rsidRPr="005234FC">
        <w:rPr>
          <w:rFonts w:hint="eastAsia"/>
          <w:b/>
          <w:bCs/>
        </w:rPr>
        <w:t>汝教世人修三摩地，后断偷盗，是名如来先佛世尊第三决定清净明诲。</w:t>
      </w:r>
    </w:p>
    <w:p w14:paraId="63E68B5F" w14:textId="17D3CF41" w:rsidR="005234FC" w:rsidRPr="005234FC" w:rsidRDefault="005B61C9" w:rsidP="000D5C78">
      <w:pPr>
        <w:widowControl w:val="0"/>
        <w:ind w:firstLine="600"/>
      </w:pPr>
      <w:r w:rsidRPr="005234FC">
        <w:rPr>
          <w:rFonts w:hint="eastAsia"/>
        </w:rPr>
        <w:t>阿难，你教后人、世间人修三摩地、禅定的话，</w:t>
      </w:r>
      <w:r w:rsidRPr="005234FC">
        <w:rPr>
          <w:rFonts w:hint="eastAsia"/>
        </w:rPr>
        <w:lastRenderedPageBreak/>
        <w:t>第三个一定要断除偷盗。断偷盗是我现在如来，还有过去先佛如来世尊的第三个决定——清净、明确、甚深的教诲。</w:t>
      </w:r>
    </w:p>
    <w:p w14:paraId="1E7DB892" w14:textId="4C0144D5" w:rsidR="005234FC" w:rsidRPr="005234FC" w:rsidRDefault="005B61C9" w:rsidP="000D5C78">
      <w:pPr>
        <w:widowControl w:val="0"/>
        <w:ind w:firstLine="600"/>
      </w:pPr>
      <w:r w:rsidRPr="005234FC">
        <w:rPr>
          <w:rFonts w:hint="eastAsia"/>
        </w:rPr>
        <w:t>这个是不能变的，很重要。</w:t>
      </w:r>
    </w:p>
    <w:p w14:paraId="581E7295" w14:textId="759E63F9" w:rsidR="005234FC" w:rsidRPr="005234FC" w:rsidRDefault="005B61C9" w:rsidP="000D5C78">
      <w:pPr>
        <w:widowControl w:val="0"/>
        <w:ind w:firstLine="601"/>
        <w:rPr>
          <w:b/>
          <w:bCs/>
        </w:rPr>
      </w:pPr>
      <w:r w:rsidRPr="005234FC">
        <w:rPr>
          <w:rFonts w:hint="eastAsia"/>
          <w:b/>
          <w:bCs/>
        </w:rPr>
        <w:t>是故，阿难，若不断偷修禅定者，譬如有人水灌漏卮欲求其满，纵经尘劫终无平复。</w:t>
      </w:r>
    </w:p>
    <w:p w14:paraId="231EAB27" w14:textId="1824E290" w:rsidR="005234FC" w:rsidRPr="005234FC" w:rsidRDefault="005B61C9" w:rsidP="000D5C78">
      <w:pPr>
        <w:widowControl w:val="0"/>
        <w:ind w:firstLine="600"/>
      </w:pPr>
      <w:r w:rsidRPr="005234FC">
        <w:rPr>
          <w:rFonts w:hint="eastAsia"/>
        </w:rPr>
        <w:t>佛陀告诉阿难，如果你没有断除偷盗，想修禅定是非常难的。讲一个比喻，比如一个人往一个已经漏了的水器里灌水。他想把这个漏底的器，我们说盆子或者是什么，想把它灌满。那经过多少个劫、微尘数的劫，始终是不可能如愿以偿，不可能有倒满的时候。</w:t>
      </w:r>
    </w:p>
    <w:p w14:paraId="6A98B5A8" w14:textId="64D308D7" w:rsidR="005234FC" w:rsidRPr="005234FC" w:rsidRDefault="005B61C9" w:rsidP="000D5C78">
      <w:pPr>
        <w:widowControl w:val="0"/>
        <w:ind w:firstLine="600"/>
      </w:pPr>
      <w:r w:rsidRPr="005234FC">
        <w:rPr>
          <w:rFonts w:hint="eastAsia"/>
        </w:rPr>
        <w:t>因为它下面已经漏了，那漏了的话，你再怎么样灌，不可能有结果的。同样的道理，如果一个修行人，好好的修行人，至少你的行为不要经常以各种各样的假神变欺惑别人，不然的话，你的修行始终都是不会有成就的。</w:t>
      </w:r>
    </w:p>
    <w:p w14:paraId="7F7DDA99" w14:textId="1AD79D45" w:rsidR="005234FC" w:rsidRPr="005234FC" w:rsidRDefault="005B61C9" w:rsidP="000D5C78">
      <w:pPr>
        <w:widowControl w:val="0"/>
        <w:ind w:firstLine="601"/>
        <w:rPr>
          <w:b/>
          <w:bCs/>
        </w:rPr>
      </w:pPr>
      <w:r w:rsidRPr="005234FC">
        <w:rPr>
          <w:rFonts w:hint="eastAsia"/>
          <w:b/>
          <w:bCs/>
        </w:rPr>
        <w:t>若诸比丘衣钵之余，分寸不畜；乞食余分，施饿众生；</w:t>
      </w:r>
    </w:p>
    <w:p w14:paraId="1A38275B" w14:textId="42BF7236" w:rsidR="005234FC" w:rsidRPr="005234FC" w:rsidRDefault="005B61C9" w:rsidP="000D5C78">
      <w:pPr>
        <w:widowControl w:val="0"/>
        <w:ind w:firstLine="600"/>
      </w:pPr>
      <w:r w:rsidRPr="005234FC">
        <w:rPr>
          <w:rFonts w:hint="eastAsia"/>
        </w:rPr>
        <w:t>佛陀下面说，他的弟众，贪心、吝啬心、傲慢心、嗔恨心、愚痴心，这几个心态要断掉。</w:t>
      </w:r>
    </w:p>
    <w:p w14:paraId="774A86A0" w14:textId="5BFFFD68" w:rsidR="005234FC" w:rsidRPr="005234FC" w:rsidRDefault="005B61C9" w:rsidP="000D5C78">
      <w:pPr>
        <w:widowControl w:val="0"/>
        <w:ind w:firstLine="600"/>
      </w:pPr>
      <w:r w:rsidRPr="005234FC">
        <w:rPr>
          <w:rFonts w:hint="eastAsia"/>
        </w:rPr>
        <w:t>首先是所有的比丘，自己衣钵以外多余的部分，</w:t>
      </w:r>
      <w:r w:rsidRPr="005234FC">
        <w:rPr>
          <w:rFonts w:hint="eastAsia"/>
        </w:rPr>
        <w:lastRenderedPageBreak/>
        <w:t>为了断除贪心，那分寸都不要蓄。</w:t>
      </w:r>
    </w:p>
    <w:p w14:paraId="011BADA7" w14:textId="2B489BEA" w:rsidR="005234FC" w:rsidRPr="005234FC" w:rsidRDefault="005B61C9" w:rsidP="000D5C78">
      <w:pPr>
        <w:widowControl w:val="0"/>
        <w:ind w:firstLine="600"/>
      </w:pPr>
      <w:r w:rsidRPr="005234FC">
        <w:rPr>
          <w:rFonts w:hint="eastAsia"/>
        </w:rPr>
        <w:t>因为出家的话，包括他的法衣，他所有的财富，都不能有多余的。不知道现在银行卡，戒律里面是怎么讲的，银行卡里面有钱的话呢</w:t>
      </w:r>
      <w:r w:rsidR="000C5882" w:rsidRPr="005234FC">
        <w:rPr>
          <w:rFonts w:hint="eastAsia"/>
        </w:rPr>
        <w:t>……</w:t>
      </w:r>
      <w:r w:rsidRPr="005234FC">
        <w:rPr>
          <w:rFonts w:hint="eastAsia"/>
        </w:rPr>
        <w:t>。呵呵。</w:t>
      </w:r>
    </w:p>
    <w:p w14:paraId="1DE18728" w14:textId="2B4354CF" w:rsidR="005234FC" w:rsidRPr="005234FC" w:rsidRDefault="005B61C9" w:rsidP="000D5C78">
      <w:pPr>
        <w:widowControl w:val="0"/>
        <w:ind w:firstLine="600"/>
      </w:pPr>
      <w:r w:rsidRPr="005234FC">
        <w:rPr>
          <w:rFonts w:hint="eastAsia"/>
        </w:rPr>
        <w:t>衣钵以外多余的都不存留，这是断除贪心。</w:t>
      </w:r>
    </w:p>
    <w:p w14:paraId="700AD8CE" w14:textId="53D44101" w:rsidR="005234FC" w:rsidRPr="005234FC" w:rsidRDefault="005B61C9" w:rsidP="000D5C78">
      <w:pPr>
        <w:widowControl w:val="0"/>
        <w:ind w:firstLine="600"/>
      </w:pPr>
      <w:r w:rsidRPr="005234FC">
        <w:rPr>
          <w:rFonts w:hint="eastAsia"/>
        </w:rPr>
        <w:t>很多人把银行卡跟系解脱封在一起，戴在胸前。不知道有没有，没有吧。</w:t>
      </w:r>
    </w:p>
    <w:p w14:paraId="6B2C42EB" w14:textId="125813A1" w:rsidR="005234FC" w:rsidRPr="005234FC" w:rsidRDefault="000C5882" w:rsidP="000D5C78">
      <w:pPr>
        <w:widowControl w:val="0"/>
        <w:ind w:firstLine="600"/>
      </w:pPr>
      <w:r w:rsidRPr="005234FC">
        <w:rPr>
          <w:rFonts w:hint="eastAsia"/>
        </w:rPr>
        <w:t>“</w:t>
      </w:r>
      <w:r w:rsidR="005B61C9" w:rsidRPr="005234FC">
        <w:rPr>
          <w:rFonts w:hint="eastAsia"/>
        </w:rPr>
        <w:t>乞食余分，施饿众生。</w:t>
      </w:r>
      <w:r w:rsidR="005C371A" w:rsidRPr="005234FC">
        <w:rPr>
          <w:rFonts w:hint="eastAsia"/>
        </w:rPr>
        <w:t>”</w:t>
      </w:r>
      <w:r w:rsidR="005B61C9" w:rsidRPr="005234FC">
        <w:rPr>
          <w:rFonts w:hint="eastAsia"/>
        </w:rPr>
        <w:t>你自己乞食得来的剩余部分，要布施饥饿的众生。这是断除吝啬心。</w:t>
      </w:r>
    </w:p>
    <w:p w14:paraId="1C101F25" w14:textId="6D181221" w:rsidR="005234FC" w:rsidRPr="005234FC" w:rsidRDefault="005B61C9" w:rsidP="000D5C78">
      <w:pPr>
        <w:widowControl w:val="0"/>
        <w:ind w:firstLine="601"/>
        <w:rPr>
          <w:b/>
          <w:bCs/>
        </w:rPr>
      </w:pPr>
      <w:r w:rsidRPr="005234FC">
        <w:rPr>
          <w:rFonts w:hint="eastAsia"/>
          <w:b/>
          <w:bCs/>
        </w:rPr>
        <w:t>于大集会，合掌礼众；有人捶詈，同于称赞；</w:t>
      </w:r>
    </w:p>
    <w:p w14:paraId="318785F7" w14:textId="74E63EDB" w:rsidR="005234FC" w:rsidRPr="005234FC" w:rsidRDefault="005B61C9" w:rsidP="000D5C78">
      <w:pPr>
        <w:widowControl w:val="0"/>
        <w:ind w:firstLine="600"/>
      </w:pPr>
      <w:r w:rsidRPr="005234FC">
        <w:rPr>
          <w:rFonts w:hint="eastAsia"/>
        </w:rPr>
        <w:t>在大众当中，自己应该给大家合掌顶礼。这是断除傲慢心。</w:t>
      </w:r>
    </w:p>
    <w:p w14:paraId="372B1F0F" w14:textId="3F87C441" w:rsidR="005234FC" w:rsidRPr="005234FC" w:rsidRDefault="005B61C9" w:rsidP="000D5C78">
      <w:pPr>
        <w:widowControl w:val="0"/>
        <w:ind w:firstLine="600"/>
      </w:pPr>
      <w:r w:rsidRPr="005234FC">
        <w:rPr>
          <w:rFonts w:hint="eastAsia"/>
        </w:rPr>
        <w:t>有人用棍棒对你进行捶打，或者用语言谩骂你，詈骂你，你要想成是别人对我进行赞叹，不会伤心。这个是断除嗔恨的一种标志。</w:t>
      </w:r>
    </w:p>
    <w:p w14:paraId="0C53637C" w14:textId="26EA28BA" w:rsidR="005234FC" w:rsidRPr="005234FC" w:rsidRDefault="005B61C9" w:rsidP="000D5C78">
      <w:pPr>
        <w:widowControl w:val="0"/>
        <w:ind w:firstLine="600"/>
      </w:pPr>
      <w:r w:rsidRPr="005234FC">
        <w:rPr>
          <w:rFonts w:hint="eastAsia"/>
        </w:rPr>
        <w:t>刚才断吝啬心，断傲慢心，断嗔恨心。有些讲前面是断身体的贪着，后面是断心里的贪着和嗔恨，也有这样分的。</w:t>
      </w:r>
    </w:p>
    <w:p w14:paraId="761C4823" w14:textId="478044AE" w:rsidR="005234FC" w:rsidRPr="005234FC" w:rsidRDefault="005B61C9" w:rsidP="000D5C78">
      <w:pPr>
        <w:widowControl w:val="0"/>
        <w:ind w:firstLine="600"/>
      </w:pPr>
      <w:r w:rsidRPr="005234FC">
        <w:rPr>
          <w:rFonts w:hint="eastAsia"/>
        </w:rPr>
        <w:t>作为出家众，以上这些是佛陀的要求。</w:t>
      </w:r>
    </w:p>
    <w:p w14:paraId="36085A7B" w14:textId="5401F07C" w:rsidR="005234FC" w:rsidRPr="005234FC" w:rsidRDefault="005B61C9" w:rsidP="000D5C78">
      <w:pPr>
        <w:widowControl w:val="0"/>
        <w:ind w:firstLine="601"/>
        <w:rPr>
          <w:b/>
          <w:bCs/>
        </w:rPr>
      </w:pPr>
      <w:r w:rsidRPr="005234FC">
        <w:rPr>
          <w:rFonts w:hint="eastAsia"/>
          <w:b/>
          <w:bCs/>
        </w:rPr>
        <w:t>必使身心二俱捐舍，身肉骨血与众生共；</w:t>
      </w:r>
    </w:p>
    <w:p w14:paraId="7983EC95" w14:textId="12DFC4EF" w:rsidR="005234FC" w:rsidRPr="005234FC" w:rsidRDefault="005B61C9" w:rsidP="000D5C78">
      <w:pPr>
        <w:widowControl w:val="0"/>
        <w:ind w:firstLine="600"/>
      </w:pPr>
      <w:r w:rsidRPr="005234FC">
        <w:rPr>
          <w:rFonts w:hint="eastAsia"/>
        </w:rPr>
        <w:t>作为佛教徒，跟刚才前面讲得一样——自己的身</w:t>
      </w:r>
      <w:r w:rsidRPr="005234FC">
        <w:rPr>
          <w:rFonts w:hint="eastAsia"/>
        </w:rPr>
        <w:lastRenderedPageBreak/>
        <w:t>体也好，心也好，这二者全部应该舍弃。</w:t>
      </w:r>
    </w:p>
    <w:p w14:paraId="55181068" w14:textId="7264603E" w:rsidR="005234FC" w:rsidRPr="005234FC" w:rsidRDefault="005B61C9" w:rsidP="000D5C78">
      <w:pPr>
        <w:widowControl w:val="0"/>
        <w:ind w:firstLine="600"/>
      </w:pPr>
      <w:r w:rsidRPr="005234FC">
        <w:rPr>
          <w:rFonts w:hint="eastAsia"/>
        </w:rPr>
        <w:t>如果现在舍弃是最好的一个选择，到时候自己一点都没有用，还造了很多的业，死的时候再舍弃的话，那就不划算了。</w:t>
      </w:r>
    </w:p>
    <w:p w14:paraId="173A3E6D" w14:textId="4C34FB98" w:rsidR="005234FC" w:rsidRPr="005234FC" w:rsidRDefault="005B61C9" w:rsidP="000D5C78">
      <w:pPr>
        <w:widowControl w:val="0"/>
        <w:ind w:firstLine="600"/>
      </w:pPr>
      <w:r w:rsidRPr="005234FC">
        <w:rPr>
          <w:rFonts w:hint="eastAsia"/>
        </w:rPr>
        <w:t>所以你应该：自己的身体不要去执着它，心里不要有贪心、嗔心这些。</w:t>
      </w:r>
    </w:p>
    <w:p w14:paraId="30798A81" w14:textId="7910BE25" w:rsidR="005234FC" w:rsidRPr="005234FC" w:rsidRDefault="005B61C9" w:rsidP="000D5C78">
      <w:pPr>
        <w:widowControl w:val="0"/>
        <w:ind w:firstLine="600"/>
      </w:pPr>
      <w:r w:rsidRPr="005234FC">
        <w:rPr>
          <w:rFonts w:hint="eastAsia"/>
        </w:rPr>
        <w:t>这二者要舍弃的话，包括身体的肉、骨头、血液这些，尽量根据自己的情况，跟众生共享。</w:t>
      </w:r>
    </w:p>
    <w:p w14:paraId="41C34577" w14:textId="5B29388E" w:rsidR="005234FC" w:rsidRPr="005234FC" w:rsidRDefault="005B61C9" w:rsidP="000D5C78">
      <w:pPr>
        <w:widowControl w:val="0"/>
        <w:ind w:firstLine="600"/>
      </w:pPr>
      <w:r w:rsidRPr="005234FC">
        <w:rPr>
          <w:rFonts w:hint="eastAsia"/>
        </w:rPr>
        <w:t>基本上我们获得一地以上才能用身体来布施。如果没有这样，我们可以经常用身体来帮助别人；心呢，自己稍微有一点条件的时候给别人布施，用自己的语言经常安慰别人，经常不说伤害别人的话。其实，这些也都是布施。</w:t>
      </w:r>
    </w:p>
    <w:p w14:paraId="7B4CAE75" w14:textId="239268DF" w:rsidR="005234FC" w:rsidRPr="005234FC" w:rsidRDefault="005B61C9" w:rsidP="000D5C78">
      <w:pPr>
        <w:widowControl w:val="0"/>
        <w:ind w:firstLine="600"/>
      </w:pPr>
      <w:r w:rsidRPr="005234FC">
        <w:rPr>
          <w:rFonts w:hint="eastAsia"/>
        </w:rPr>
        <w:t>包括我们用血肉供养，现在我们直接用血肉供养有一定的困难。但是，比如我们献血，现在他们认为献血是身体布施最重要途径。还有，比如病人做手术的时候，有些人捐自己的肾、肝脏，捐器官，这些也是血肉的供养、布施。还有骨骼，如果自己觉得有多余的骨头，也可以给别人提供，这也是一种布施。凡是自己的身体可以给众生做一些布施。</w:t>
      </w:r>
    </w:p>
    <w:p w14:paraId="47CDC29A" w14:textId="70C532EF" w:rsidR="005234FC" w:rsidRPr="005234FC" w:rsidRDefault="005B61C9" w:rsidP="000D5C78">
      <w:pPr>
        <w:widowControl w:val="0"/>
        <w:ind w:firstLine="600"/>
      </w:pPr>
      <w:r w:rsidRPr="005234FC">
        <w:rPr>
          <w:rFonts w:hint="eastAsia"/>
        </w:rPr>
        <w:t>实际上，有时候献血，有些本身身体也是需要抽</w:t>
      </w:r>
      <w:r w:rsidRPr="005234FC">
        <w:rPr>
          <w:rFonts w:hint="eastAsia"/>
        </w:rPr>
        <w:lastRenderedPageBreak/>
        <w:t>很多血才能活下去，但是这种血，听说在很多地方也是用不上，有病的血液不干净，用不上。</w:t>
      </w:r>
    </w:p>
    <w:p w14:paraId="3BAF70C7" w14:textId="251320D1" w:rsidR="005234FC" w:rsidRPr="005234FC" w:rsidRDefault="005B61C9" w:rsidP="000D5C78">
      <w:pPr>
        <w:widowControl w:val="0"/>
        <w:ind w:firstLine="600"/>
      </w:pPr>
      <w:r w:rsidRPr="005234FC">
        <w:rPr>
          <w:rFonts w:hint="eastAsia"/>
        </w:rPr>
        <w:t>但不管怎么样，凡是有生之年，我们依靠肉体来帮助别人是很好的。如果这些实在都不行，那么我们用身体，比如发心、承事，用体力劳动来做一些事情，这也是一种布施的行为。</w:t>
      </w:r>
    </w:p>
    <w:p w14:paraId="54864C2C" w14:textId="225E99D6" w:rsidR="005234FC" w:rsidRPr="005234FC" w:rsidRDefault="005B61C9" w:rsidP="000D5C78">
      <w:pPr>
        <w:widowControl w:val="0"/>
        <w:ind w:firstLine="601"/>
        <w:rPr>
          <w:b/>
          <w:bCs/>
        </w:rPr>
      </w:pPr>
      <w:r w:rsidRPr="005234FC">
        <w:rPr>
          <w:rFonts w:hint="eastAsia"/>
          <w:b/>
          <w:bCs/>
        </w:rPr>
        <w:t>不将如来不了义说，回为己解，以误初学。</w:t>
      </w:r>
    </w:p>
    <w:p w14:paraId="3F251192" w14:textId="1B5036D1" w:rsidR="005234FC" w:rsidRPr="005234FC" w:rsidRDefault="005B61C9" w:rsidP="000D5C78">
      <w:pPr>
        <w:widowControl w:val="0"/>
        <w:ind w:firstLine="600"/>
      </w:pPr>
      <w:r w:rsidRPr="005234FC">
        <w:rPr>
          <w:rFonts w:hint="eastAsia"/>
        </w:rPr>
        <w:t>不应该讲如来不了义的这些教义。</w:t>
      </w:r>
    </w:p>
    <w:p w14:paraId="0C1FE2DD" w14:textId="7E5697AF" w:rsidR="005234FC" w:rsidRPr="005234FC" w:rsidRDefault="005B61C9" w:rsidP="000D5C78">
      <w:pPr>
        <w:widowControl w:val="0"/>
        <w:ind w:firstLine="600"/>
      </w:pPr>
      <w:r w:rsidRPr="005234FC">
        <w:rPr>
          <w:rFonts w:hint="eastAsia"/>
        </w:rPr>
        <w:t>因为如来的法当中，有了义的一部分，这个应该给别人经常要讲。还有些不了义的，比如，为了引导有些众生：</w:t>
      </w:r>
      <w:r w:rsidR="000C5882" w:rsidRPr="005234FC">
        <w:rPr>
          <w:rFonts w:hint="eastAsia"/>
        </w:rPr>
        <w:t>“</w:t>
      </w:r>
      <w:r w:rsidRPr="005234FC">
        <w:rPr>
          <w:rFonts w:hint="eastAsia"/>
        </w:rPr>
        <w:t>我是常有的、我是存在的、有些众生可以杀</w:t>
      </w:r>
      <w:r w:rsidR="005C371A" w:rsidRPr="005234FC">
        <w:rPr>
          <w:rFonts w:hint="eastAsia"/>
        </w:rPr>
        <w:t>”</w:t>
      </w:r>
      <w:r w:rsidRPr="005234FC">
        <w:rPr>
          <w:rFonts w:hint="eastAsia"/>
        </w:rPr>
        <w:t>，包括我们说</w:t>
      </w:r>
      <w:r w:rsidR="000C5882" w:rsidRPr="005234FC">
        <w:rPr>
          <w:rFonts w:hint="eastAsia"/>
        </w:rPr>
        <w:t>“</w:t>
      </w:r>
      <w:r w:rsidRPr="005234FC">
        <w:rPr>
          <w:rFonts w:hint="eastAsia"/>
        </w:rPr>
        <w:t>可以吃肉</w:t>
      </w:r>
      <w:r w:rsidR="005C371A" w:rsidRPr="005234FC">
        <w:rPr>
          <w:rFonts w:hint="eastAsia"/>
        </w:rPr>
        <w:t>”</w:t>
      </w:r>
      <w:r w:rsidRPr="005234FC">
        <w:rPr>
          <w:rFonts w:hint="eastAsia"/>
        </w:rPr>
        <w:t>等等，这些是不了义的法。</w:t>
      </w:r>
    </w:p>
    <w:p w14:paraId="3E4EDD13" w14:textId="3FAFA4A6" w:rsidR="005234FC" w:rsidRPr="005234FC" w:rsidRDefault="005B61C9" w:rsidP="000D5C78">
      <w:pPr>
        <w:widowControl w:val="0"/>
        <w:ind w:firstLine="600"/>
      </w:pPr>
      <w:r w:rsidRPr="005234FC">
        <w:rPr>
          <w:rFonts w:hint="eastAsia"/>
        </w:rPr>
        <w:t>但我们作为佛教徒，不应该把如来这些不了义的法</w:t>
      </w:r>
      <w:r w:rsidR="000C5882" w:rsidRPr="005234FC">
        <w:rPr>
          <w:rFonts w:hint="eastAsia"/>
        </w:rPr>
        <w:t>“</w:t>
      </w:r>
      <w:r w:rsidRPr="005234FC">
        <w:rPr>
          <w:rFonts w:hint="eastAsia"/>
        </w:rPr>
        <w:t>回为己解</w:t>
      </w:r>
      <w:r w:rsidR="005C371A" w:rsidRPr="005234FC">
        <w:rPr>
          <w:rFonts w:hint="eastAsia"/>
        </w:rPr>
        <w:t>”</w:t>
      </w:r>
      <w:r w:rsidRPr="005234FC">
        <w:rPr>
          <w:rFonts w:hint="eastAsia"/>
        </w:rPr>
        <w:t>，为自己辩解，做解释，觉得这些法对自己特别有用。有些人经常这样的，包括《入菩萨行论》当中讲，不要用咒语迷惑他人。就像这里说的一样，有些不了义的东西，结合自己的身体来辩解，这是不合理的。</w:t>
      </w:r>
    </w:p>
    <w:p w14:paraId="728402DB" w14:textId="440771B8" w:rsidR="005234FC" w:rsidRPr="005234FC" w:rsidRDefault="005B61C9" w:rsidP="000D5C78">
      <w:pPr>
        <w:widowControl w:val="0"/>
        <w:ind w:firstLine="600"/>
      </w:pPr>
      <w:r w:rsidRPr="005234FC">
        <w:rPr>
          <w:rFonts w:hint="eastAsia"/>
        </w:rPr>
        <w:t>自己辩解，并且错误地引导他人，这是一种愚痴的行为——刚才讲了贪、嗔、痴、慢、疑，这里呢，</w:t>
      </w:r>
      <w:r w:rsidRPr="005234FC">
        <w:rPr>
          <w:rFonts w:hint="eastAsia"/>
        </w:rPr>
        <w:lastRenderedPageBreak/>
        <w:t>不要用如来不了义的这些法来为自己辩解，给自己找各种各样行持非法的理由。以这种方式误导别人，误人子弟、以盲导盲，这是不合理的。</w:t>
      </w:r>
    </w:p>
    <w:p w14:paraId="4D6E8D69" w14:textId="5DCD3C2B" w:rsidR="005234FC" w:rsidRPr="005234FC" w:rsidRDefault="000C5882" w:rsidP="000D5C78">
      <w:pPr>
        <w:widowControl w:val="0"/>
        <w:ind w:firstLine="600"/>
      </w:pPr>
      <w:r w:rsidRPr="005234FC">
        <w:rPr>
          <w:rFonts w:hint="eastAsia"/>
        </w:rPr>
        <w:t>“</w:t>
      </w:r>
      <w:r w:rsidR="005B61C9" w:rsidRPr="005234FC">
        <w:rPr>
          <w:rFonts w:hint="eastAsia"/>
        </w:rPr>
        <w:t>以误初学</w:t>
      </w:r>
      <w:r w:rsidR="005C371A" w:rsidRPr="005234FC">
        <w:rPr>
          <w:rFonts w:hint="eastAsia"/>
        </w:rPr>
        <w:t>”</w:t>
      </w:r>
      <w:r w:rsidR="005B61C9" w:rsidRPr="005234FC">
        <w:rPr>
          <w:rFonts w:hint="eastAsia"/>
        </w:rPr>
        <w:t>，对初学者不要欺骗。</w:t>
      </w:r>
    </w:p>
    <w:p w14:paraId="2533C6BE" w14:textId="45FB6210" w:rsidR="005234FC" w:rsidRPr="005234FC" w:rsidRDefault="005B61C9" w:rsidP="000D5C78">
      <w:pPr>
        <w:widowControl w:val="0"/>
        <w:ind w:firstLine="600"/>
      </w:pPr>
      <w:r w:rsidRPr="005234FC">
        <w:rPr>
          <w:rFonts w:hint="eastAsia"/>
        </w:rPr>
        <w:t>佛陀说的法，有些确实是不了义的。虽然是佛说的，但你用这个不了义的法欺骗很多人，特别不值得，不应该这样。</w:t>
      </w:r>
    </w:p>
    <w:p w14:paraId="4E5C3972" w14:textId="5CC9160F" w:rsidR="005234FC" w:rsidRPr="005234FC" w:rsidRDefault="005B61C9" w:rsidP="000D5C78">
      <w:pPr>
        <w:widowControl w:val="0"/>
        <w:ind w:firstLine="601"/>
      </w:pPr>
      <w:r w:rsidRPr="005234FC">
        <w:rPr>
          <w:rFonts w:hint="eastAsia"/>
          <w:b/>
          <w:bCs/>
        </w:rPr>
        <w:t>佛印是人，得真三昧。</w:t>
      </w:r>
    </w:p>
    <w:p w14:paraId="43149CC3" w14:textId="41DD73C9" w:rsidR="005234FC" w:rsidRPr="005234FC" w:rsidRDefault="005B61C9" w:rsidP="000D5C78">
      <w:pPr>
        <w:widowControl w:val="0"/>
        <w:ind w:firstLine="600"/>
      </w:pPr>
      <w:r w:rsidRPr="005234FC">
        <w:rPr>
          <w:rFonts w:hint="eastAsia"/>
        </w:rPr>
        <w:t>上面我们所讲到的、具足这些条件，这里应该是总结。注释里面讲得不是很清楚，但藏文当中把它翻译成：</w:t>
      </w:r>
      <w:r w:rsidR="000C5882" w:rsidRPr="005234FC">
        <w:rPr>
          <w:rFonts w:hint="eastAsia"/>
        </w:rPr>
        <w:t>“</w:t>
      </w:r>
      <w:r w:rsidRPr="005234FC">
        <w:rPr>
          <w:rFonts w:hint="eastAsia"/>
        </w:rPr>
        <w:t>佛陀赞叹，这种人能获得真正的三摩地。</w:t>
      </w:r>
      <w:r w:rsidR="005C371A" w:rsidRPr="005234FC">
        <w:rPr>
          <w:rFonts w:hint="eastAsia"/>
        </w:rPr>
        <w:t>”</w:t>
      </w:r>
      <w:r w:rsidRPr="005234FC">
        <w:rPr>
          <w:rFonts w:hint="eastAsia"/>
        </w:rPr>
        <w:t>藏文翻译的意思基本上可以这样。</w:t>
      </w:r>
    </w:p>
    <w:p w14:paraId="08CEB039" w14:textId="6F13E281" w:rsidR="005234FC" w:rsidRPr="005234FC" w:rsidRDefault="005B61C9" w:rsidP="000D5C78">
      <w:pPr>
        <w:widowControl w:val="0"/>
        <w:ind w:firstLine="600"/>
      </w:pPr>
      <w:r w:rsidRPr="005234FC">
        <w:rPr>
          <w:rFonts w:hint="eastAsia"/>
        </w:rPr>
        <w:t>佛陀印证</w:t>
      </w:r>
      <w:r w:rsidR="000C5882" w:rsidRPr="005234FC">
        <w:rPr>
          <w:rFonts w:hint="eastAsia"/>
        </w:rPr>
        <w:t>“</w:t>
      </w:r>
      <w:r w:rsidRPr="005234FC">
        <w:rPr>
          <w:rFonts w:hint="eastAsia"/>
        </w:rPr>
        <w:t>是人</w:t>
      </w:r>
      <w:r w:rsidR="005C371A" w:rsidRPr="005234FC">
        <w:rPr>
          <w:rFonts w:hint="eastAsia"/>
        </w:rPr>
        <w:t>”</w:t>
      </w:r>
      <w:r w:rsidRPr="005234FC">
        <w:rPr>
          <w:rFonts w:hint="eastAsia"/>
        </w:rPr>
        <w:t>，这样的人——因为我们上面一直讲，哪些是可以做的，哪些是不可以做的，已经讲得很清楚：佛陀已经印证这种人能得到真正的三昧。</w:t>
      </w:r>
    </w:p>
    <w:p w14:paraId="7C4B23D7" w14:textId="5028E701" w:rsidR="005234FC" w:rsidRPr="005234FC" w:rsidRDefault="005B61C9" w:rsidP="000D5C78">
      <w:pPr>
        <w:widowControl w:val="0"/>
        <w:ind w:firstLine="601"/>
      </w:pPr>
      <w:r w:rsidRPr="005234FC">
        <w:rPr>
          <w:rFonts w:hint="eastAsia"/>
          <w:b/>
          <w:bCs/>
        </w:rPr>
        <w:t>如我所说，名为佛说；不如此说，即波旬说。</w:t>
      </w:r>
    </w:p>
    <w:p w14:paraId="69AAE497" w14:textId="5A0E2932" w:rsidR="005234FC" w:rsidRPr="005234FC" w:rsidRDefault="005B61C9" w:rsidP="000D5C78">
      <w:pPr>
        <w:widowControl w:val="0"/>
        <w:ind w:firstLine="600"/>
      </w:pPr>
      <w:r w:rsidRPr="005234FC">
        <w:rPr>
          <w:rFonts w:hint="eastAsia"/>
        </w:rPr>
        <w:t>以上这些关于偷盗的方面，如果按照我所说的，这是佛说的语言；如果没有按照我说的那样，那是魔王波旬的语言，后果应该自负。</w:t>
      </w:r>
    </w:p>
    <w:p w14:paraId="5C106DDD" w14:textId="0750C09B" w:rsidR="005234FC" w:rsidRPr="005234FC" w:rsidRDefault="005B61C9" w:rsidP="000D5C78">
      <w:pPr>
        <w:widowControl w:val="0"/>
        <w:ind w:firstLine="600"/>
      </w:pPr>
      <w:r w:rsidRPr="005234FC">
        <w:rPr>
          <w:rFonts w:hint="eastAsia"/>
        </w:rPr>
        <w:t>佛教当中经常有这个，这个还是很重要的。佛陀所说的，我们去做，那肯定会是得果。如果没有按照</w:t>
      </w:r>
      <w:r w:rsidRPr="005234FC">
        <w:rPr>
          <w:rFonts w:hint="eastAsia"/>
        </w:rPr>
        <w:lastRenderedPageBreak/>
        <w:t>佛说的，还要装作佛说的，这样的话，这是魔说的，不是佛说的。所以，我们一定要了解佛陀的甚深密义。</w:t>
      </w:r>
    </w:p>
    <w:p w14:paraId="7D539E88" w14:textId="67FD1028" w:rsidR="005234FC" w:rsidRPr="005234FC" w:rsidRDefault="005B61C9" w:rsidP="000D5C78">
      <w:pPr>
        <w:widowControl w:val="0"/>
        <w:ind w:firstLine="600"/>
      </w:pPr>
      <w:r w:rsidRPr="005234FC">
        <w:rPr>
          <w:rFonts w:hint="eastAsia"/>
        </w:rPr>
        <w:t>讲到这里。</w:t>
      </w:r>
    </w:p>
    <w:p w14:paraId="62B488F4" w14:textId="10585C71" w:rsidR="005234FC" w:rsidRDefault="005234FC" w:rsidP="000D5C78">
      <w:pPr>
        <w:widowControl w:val="0"/>
        <w:ind w:firstLine="600"/>
      </w:pPr>
    </w:p>
    <w:p w14:paraId="28DF0935" w14:textId="0F710BE6" w:rsidR="005234FC" w:rsidRDefault="005234FC" w:rsidP="000D5C78">
      <w:pPr>
        <w:widowControl w:val="0"/>
        <w:ind w:firstLine="600"/>
      </w:pPr>
    </w:p>
    <w:p w14:paraId="7EE241A1" w14:textId="2995FE64" w:rsidR="005234FC" w:rsidRDefault="005B61C9" w:rsidP="000D5C78">
      <w:pPr>
        <w:pStyle w:val="af5"/>
        <w:widowControl w:val="0"/>
        <w:ind w:firstLine="600"/>
        <w:rPr>
          <w:rFonts w:hint="eastAsia"/>
        </w:rPr>
      </w:pPr>
      <w:bookmarkStart w:id="107" w:name="_Toc172564738"/>
      <w:r>
        <w:t>第七十四课</w:t>
      </w:r>
      <w:bookmarkEnd w:id="107"/>
    </w:p>
    <w:p w14:paraId="28978C8B" w14:textId="73DB60B3" w:rsidR="003221FD" w:rsidRPr="003221FD" w:rsidRDefault="005B61C9" w:rsidP="000D5C78">
      <w:pPr>
        <w:widowControl w:val="0"/>
        <w:ind w:firstLine="600"/>
      </w:pPr>
      <w:r w:rsidRPr="003221FD">
        <w:rPr>
          <w:rFonts w:hint="eastAsia"/>
        </w:rPr>
        <w:t>为度化一切众生，请大家发无上殊胜的菩提心</w:t>
      </w:r>
      <w:r w:rsidR="00E7107F" w:rsidRPr="003221FD">
        <w:rPr>
          <w:rFonts w:hint="eastAsia"/>
        </w:rPr>
        <w:t>！</w:t>
      </w:r>
    </w:p>
    <w:p w14:paraId="58F77C06" w14:textId="191B0FF7" w:rsidR="003221FD" w:rsidRPr="003221FD" w:rsidRDefault="005B61C9" w:rsidP="000D5C78">
      <w:pPr>
        <w:widowControl w:val="0"/>
        <w:ind w:firstLine="600"/>
      </w:pPr>
      <w:r w:rsidRPr="003221FD">
        <w:rPr>
          <w:rFonts w:hint="eastAsia"/>
        </w:rPr>
        <w:t>我们前面讲到了观世音菩萨和文殊菩萨所通达的耳根圆通。那么我们浊世的众生如何去修持呢？主要是依靠断除淫心、断除杀心、断除盗心，这三种行为获得的。今天是这一卷的最后一段，也就是断除妄语。那么断除了这四个以后，不会流转轮回，应该能获得菩提。</w:t>
      </w:r>
    </w:p>
    <w:p w14:paraId="295DCF9E" w14:textId="21A2A191" w:rsidR="003221FD" w:rsidRPr="003221FD" w:rsidRDefault="005B61C9" w:rsidP="000D5C78">
      <w:pPr>
        <w:widowControl w:val="0"/>
        <w:ind w:firstLine="600"/>
      </w:pPr>
      <w:r w:rsidRPr="003221FD">
        <w:rPr>
          <w:rFonts w:hint="eastAsia"/>
        </w:rPr>
        <w:t>所以这里讲，要想获得耳根圆通，主要通过修学懂得这些道理。要懂这些道理，耳根必不可少。所以文殊菩萨那天为什么说我也是依靠耳根圆通证得的，说的原因也是这样的。</w:t>
      </w:r>
    </w:p>
    <w:p w14:paraId="0EF2A749" w14:textId="30CB6B69" w:rsidR="003221FD" w:rsidRPr="003221FD" w:rsidRDefault="005B61C9" w:rsidP="000D5C78">
      <w:pPr>
        <w:widowControl w:val="0"/>
        <w:ind w:firstLine="600"/>
      </w:pPr>
      <w:r w:rsidRPr="003221FD">
        <w:rPr>
          <w:rFonts w:hint="eastAsia"/>
        </w:rPr>
        <w:t>那么下面我们继续学：</w:t>
      </w:r>
    </w:p>
    <w:p w14:paraId="0E08488E" w14:textId="77C4608E" w:rsidR="003221FD" w:rsidRPr="003221FD" w:rsidRDefault="000C5882" w:rsidP="000D5C78">
      <w:pPr>
        <w:widowControl w:val="0"/>
        <w:ind w:firstLine="601"/>
        <w:rPr>
          <w:b/>
          <w:bCs/>
        </w:rPr>
      </w:pPr>
      <w:r w:rsidRPr="003221FD">
        <w:rPr>
          <w:rFonts w:hint="eastAsia"/>
          <w:b/>
          <w:bCs/>
        </w:rPr>
        <w:t>“</w:t>
      </w:r>
      <w:r w:rsidR="005B61C9" w:rsidRPr="003221FD">
        <w:rPr>
          <w:rFonts w:hint="eastAsia"/>
          <w:b/>
          <w:bCs/>
        </w:rPr>
        <w:t>阿难，如是世界六道众生，虽则身心无杀、盗、淫，三行已圆，若大妄语，即三摩提不得清净，成爱</w:t>
      </w:r>
      <w:r w:rsidR="005B61C9" w:rsidRPr="003221FD">
        <w:rPr>
          <w:rFonts w:hint="eastAsia"/>
          <w:b/>
          <w:bCs/>
        </w:rPr>
        <w:lastRenderedPageBreak/>
        <w:t>见魔，失如来种。</w:t>
      </w:r>
    </w:p>
    <w:p w14:paraId="6ED4296E" w14:textId="72D5E1FB" w:rsidR="003221FD" w:rsidRPr="003221FD" w:rsidRDefault="005B61C9" w:rsidP="000D5C78">
      <w:pPr>
        <w:widowControl w:val="0"/>
        <w:ind w:firstLine="600"/>
      </w:pPr>
      <w:r w:rsidRPr="003221FD">
        <w:rPr>
          <w:rFonts w:hint="eastAsia"/>
        </w:rPr>
        <w:t>佛陀又告诉阿难尊者，这些世界当中的六道众生，如果他的身体、心，没有杀的行为、没有盗的行为、没有淫的行为，这叫做</w:t>
      </w:r>
      <w:r w:rsidR="000C5882" w:rsidRPr="003221FD">
        <w:rPr>
          <w:rFonts w:hint="eastAsia"/>
        </w:rPr>
        <w:t>“</w:t>
      </w:r>
      <w:r w:rsidRPr="003221FD">
        <w:rPr>
          <w:rFonts w:hint="eastAsia"/>
        </w:rPr>
        <w:t>三行圆满</w:t>
      </w:r>
      <w:r w:rsidR="005C371A" w:rsidRPr="003221FD">
        <w:rPr>
          <w:rFonts w:hint="eastAsia"/>
        </w:rPr>
        <w:t>”</w:t>
      </w:r>
      <w:r w:rsidRPr="003221FD">
        <w:rPr>
          <w:rFonts w:hint="eastAsia"/>
        </w:rPr>
        <w:t>。</w:t>
      </w:r>
    </w:p>
    <w:p w14:paraId="5C46437E" w14:textId="22C41D6B" w:rsidR="003221FD" w:rsidRPr="003221FD" w:rsidRDefault="000C5882" w:rsidP="000D5C78">
      <w:pPr>
        <w:widowControl w:val="0"/>
        <w:ind w:firstLine="600"/>
      </w:pPr>
      <w:r w:rsidRPr="003221FD">
        <w:rPr>
          <w:rFonts w:hint="eastAsia"/>
        </w:rPr>
        <w:t>“</w:t>
      </w:r>
      <w:r w:rsidR="005B61C9" w:rsidRPr="003221FD">
        <w:rPr>
          <w:rFonts w:hint="eastAsia"/>
        </w:rPr>
        <w:t>三行圆满</w:t>
      </w:r>
      <w:r w:rsidR="005C371A" w:rsidRPr="003221FD">
        <w:rPr>
          <w:rFonts w:hint="eastAsia"/>
        </w:rPr>
        <w:t>”</w:t>
      </w:r>
      <w:r w:rsidR="005B61C9" w:rsidRPr="003221FD">
        <w:rPr>
          <w:rFonts w:hint="eastAsia"/>
        </w:rPr>
        <w:t>，通理法师</w:t>
      </w:r>
      <w:r w:rsidR="003221FD" w:rsidRPr="003221FD">
        <w:rPr>
          <w:vertAlign w:val="superscript"/>
        </w:rPr>
        <w:footnoteReference w:id="471"/>
      </w:r>
      <w:r w:rsidR="005B61C9" w:rsidRPr="003221FD">
        <w:rPr>
          <w:rFonts w:hint="eastAsia"/>
        </w:rPr>
        <w:t>讲的时候，因为没有杀，就是慈行圆满，慈悲的行为圆满；没有盗，就是舍行圆满；没有淫行，就是梵行圆满，就是梵净行。</w:t>
      </w:r>
    </w:p>
    <w:p w14:paraId="0E980D39" w14:textId="63FD8C06" w:rsidR="003221FD" w:rsidRPr="003221FD" w:rsidRDefault="005B61C9" w:rsidP="000D5C78">
      <w:pPr>
        <w:widowControl w:val="0"/>
        <w:ind w:firstLine="600"/>
      </w:pPr>
      <w:r w:rsidRPr="003221FD">
        <w:rPr>
          <w:rFonts w:hint="eastAsia"/>
        </w:rPr>
        <w:t>也就是说，虽然六道众生——当然六道里面的旁生、饿鬼这些可能很难，主要是以人为主的这些众生，如果这三种行为已经圆满了，不盗、不杀、不淫都圆满了——但有一个还没有圆满，</w:t>
      </w:r>
      <w:r w:rsidR="000C5882" w:rsidRPr="003221FD">
        <w:rPr>
          <w:rFonts w:hint="eastAsia"/>
        </w:rPr>
        <w:t>“</w:t>
      </w:r>
      <w:r w:rsidRPr="003221FD">
        <w:rPr>
          <w:rFonts w:hint="eastAsia"/>
        </w:rPr>
        <w:t>若大妄语</w:t>
      </w:r>
      <w:r w:rsidR="005C371A" w:rsidRPr="003221FD">
        <w:rPr>
          <w:rFonts w:hint="eastAsia"/>
        </w:rPr>
        <w:t>”</w:t>
      </w:r>
      <w:r w:rsidRPr="003221FD">
        <w:rPr>
          <w:rFonts w:hint="eastAsia"/>
        </w:rPr>
        <w:t>，如果他还是信口开河，说大妄语，是个大骗子，这样的话，那么</w:t>
      </w:r>
      <w:r w:rsidR="000C5882" w:rsidRPr="003221FD">
        <w:rPr>
          <w:rFonts w:hint="eastAsia"/>
        </w:rPr>
        <w:t>“</w:t>
      </w:r>
      <w:r w:rsidRPr="003221FD">
        <w:rPr>
          <w:rFonts w:hint="eastAsia"/>
        </w:rPr>
        <w:t>即三摩地不得清净</w:t>
      </w:r>
      <w:r w:rsidR="005C371A" w:rsidRPr="003221FD">
        <w:rPr>
          <w:rFonts w:hint="eastAsia"/>
        </w:rPr>
        <w:t>”</w:t>
      </w:r>
      <w:r w:rsidRPr="003221FD">
        <w:rPr>
          <w:rFonts w:hint="eastAsia"/>
        </w:rPr>
        <w:t>，也就是说，整个三昧地，禅定、修行都得不到清净。因为说妄语的人的相续肯定是不会清净、不会安住的。</w:t>
      </w:r>
    </w:p>
    <w:p w14:paraId="7A3FEC04" w14:textId="10204E0E" w:rsidR="003221FD" w:rsidRPr="003221FD" w:rsidRDefault="000C5882" w:rsidP="000D5C78">
      <w:pPr>
        <w:widowControl w:val="0"/>
        <w:ind w:firstLine="600"/>
      </w:pPr>
      <w:r w:rsidRPr="003221FD">
        <w:rPr>
          <w:rFonts w:hint="eastAsia"/>
        </w:rPr>
        <w:t>“</w:t>
      </w:r>
      <w:r w:rsidR="005B61C9" w:rsidRPr="003221FD">
        <w:rPr>
          <w:rFonts w:hint="eastAsia"/>
        </w:rPr>
        <w:t>成爱见魔，失如来种姓</w:t>
      </w:r>
      <w:r w:rsidR="005C371A" w:rsidRPr="003221FD">
        <w:rPr>
          <w:rFonts w:hint="eastAsia"/>
        </w:rPr>
        <w:t>”</w:t>
      </w:r>
      <w:r w:rsidR="005B61C9" w:rsidRPr="003221FD">
        <w:rPr>
          <w:rFonts w:hint="eastAsia"/>
        </w:rPr>
        <w:t>。这句话大家还是要记住，这一段很重要。</w:t>
      </w:r>
    </w:p>
    <w:p w14:paraId="014E4B05" w14:textId="290F435E" w:rsidR="003221FD" w:rsidRPr="003221FD" w:rsidRDefault="005B61C9" w:rsidP="000D5C78">
      <w:pPr>
        <w:widowControl w:val="0"/>
        <w:ind w:firstLine="600"/>
      </w:pPr>
      <w:r w:rsidRPr="003221FD">
        <w:rPr>
          <w:rFonts w:hint="eastAsia"/>
        </w:rPr>
        <w:t>六道众生当中，虽然三行都已经圆满了，但是如果说妄语，那他的修行不会清净。不仅是不清净，最</w:t>
      </w:r>
      <w:r w:rsidRPr="003221FD">
        <w:rPr>
          <w:rFonts w:hint="eastAsia"/>
        </w:rPr>
        <w:lastRenderedPageBreak/>
        <w:t>重要的是什么？成了爱魔和见魔。</w:t>
      </w:r>
    </w:p>
    <w:p w14:paraId="33A0B225" w14:textId="6F6FC608" w:rsidR="003221FD" w:rsidRPr="003221FD" w:rsidRDefault="005B61C9" w:rsidP="000D5C78">
      <w:pPr>
        <w:widowControl w:val="0"/>
        <w:ind w:firstLine="600"/>
      </w:pPr>
      <w:r w:rsidRPr="003221FD">
        <w:rPr>
          <w:rFonts w:hint="eastAsia"/>
        </w:rPr>
        <w:t>它成就了什么呢？成就了爱魔，爱魔就是贪执名闻利养。因为说大妄语肯定有目的，他贪执供养、贪执别人的恭敬等等，肯定有爱魔在里面。还有见魔，他的相续被染污，见解上出现大的问题，所以就着了爱魔和见魔，这两个魔已经产生了。</w:t>
      </w:r>
    </w:p>
    <w:p w14:paraId="36DEF92E" w14:textId="468E5A02" w:rsidR="003221FD" w:rsidRPr="003221FD" w:rsidRDefault="005B61C9" w:rsidP="000D5C78">
      <w:pPr>
        <w:widowControl w:val="0"/>
        <w:ind w:firstLine="600"/>
      </w:pPr>
      <w:r w:rsidRPr="003221FD">
        <w:rPr>
          <w:rFonts w:hint="eastAsia"/>
        </w:rPr>
        <w:t>如果一个人的爱魔和见魔已经产生，虽然他自己说，我是如来的弟子、我是出家人、我是居士，但实际上他已经失坏了如来家族纯洁的种姓，已经完全失坏了。</w:t>
      </w:r>
    </w:p>
    <w:p w14:paraId="230A207C" w14:textId="3A83F946" w:rsidR="003221FD" w:rsidRPr="003221FD" w:rsidRDefault="005B61C9" w:rsidP="000D5C78">
      <w:pPr>
        <w:widowControl w:val="0"/>
        <w:ind w:firstLine="600"/>
      </w:pPr>
      <w:r w:rsidRPr="003221FD">
        <w:rPr>
          <w:rFonts w:hint="eastAsia"/>
        </w:rPr>
        <w:t>妄语实际上是贪着名闻利养而来的，其实这两个是相辅相成的。憨山大师也在他的《楞严经》注释当中讲：</w:t>
      </w:r>
      <w:r w:rsidR="000C5882" w:rsidRPr="003221FD">
        <w:rPr>
          <w:rFonts w:hint="eastAsia"/>
        </w:rPr>
        <w:t>“</w:t>
      </w:r>
      <w:r w:rsidRPr="003221FD">
        <w:rPr>
          <w:rFonts w:hint="eastAsia"/>
        </w:rPr>
        <w:t>此妄语业由贪、痴、慢起，以贪求世人名闻利养，故造大妄语；</w:t>
      </w:r>
      <w:r w:rsidR="005C371A" w:rsidRPr="003221FD">
        <w:rPr>
          <w:rFonts w:hint="eastAsia"/>
        </w:rPr>
        <w:t>”</w:t>
      </w:r>
      <w:r w:rsidRPr="003221FD">
        <w:rPr>
          <w:rFonts w:hint="eastAsia"/>
        </w:rPr>
        <w:t>这句话大家要记住。</w:t>
      </w:r>
    </w:p>
    <w:p w14:paraId="568CEAD8" w14:textId="037B218C" w:rsidR="003221FD" w:rsidRPr="003221FD" w:rsidRDefault="005B61C9" w:rsidP="000D5C78">
      <w:pPr>
        <w:widowControl w:val="0"/>
        <w:ind w:firstLine="600"/>
      </w:pPr>
      <w:r w:rsidRPr="003221FD">
        <w:rPr>
          <w:rFonts w:hint="eastAsia"/>
        </w:rPr>
        <w:t>妄语是依靠什么样的因缘而来的呢？一个是贪。说妄语的人，要么贪执名声、要么贪执财物、要么贪执地位、要么贪执其他的世间八法等等。它也是由愚痴而来，因为这个人很笨，所以说大妄语。如果不是很笨的人，</w:t>
      </w:r>
      <w:r w:rsidR="000C5882" w:rsidRPr="003221FD">
        <w:rPr>
          <w:rFonts w:hint="eastAsia"/>
        </w:rPr>
        <w:t>“</w:t>
      </w:r>
      <w:r w:rsidRPr="003221FD">
        <w:rPr>
          <w:rFonts w:hint="eastAsia"/>
        </w:rPr>
        <w:t>直心是道场</w:t>
      </w:r>
      <w:r w:rsidR="005C371A" w:rsidRPr="003221FD">
        <w:rPr>
          <w:rFonts w:hint="eastAsia"/>
        </w:rPr>
        <w:t>”</w:t>
      </w:r>
      <w:r w:rsidRPr="003221FD">
        <w:rPr>
          <w:rFonts w:hint="eastAsia"/>
        </w:rPr>
        <w:t>，他不会说妄语。还有他有一种傲慢心，因为有了傲慢就敢说妄语。因为自相续没有对别人的恭敬心。所以这个很重要。</w:t>
      </w:r>
    </w:p>
    <w:p w14:paraId="771A4A57" w14:textId="438729DB" w:rsidR="003221FD" w:rsidRPr="003221FD" w:rsidRDefault="005B61C9" w:rsidP="000D5C78">
      <w:pPr>
        <w:widowControl w:val="0"/>
        <w:ind w:firstLine="600"/>
      </w:pPr>
      <w:r w:rsidRPr="003221FD">
        <w:rPr>
          <w:rFonts w:hint="eastAsia"/>
        </w:rPr>
        <w:lastRenderedPageBreak/>
        <w:t>比如说贪心很重的人，愚痴心、傲慢心、还有嗔恨心，这些烦恼都会产生。一个人如果嗔恨心很严重，可能贪心、痴心、慢心都会出现。所以我们学《俱舍论》的时候知道，一个烦恼，在它的周围或者说同时会产生其他各方面的烦恼。虽然有些烦恼，比如贪心和慢心两个不是同时产生，但是慢也有贪的部分，贪的话也直接有嗔恨心的因缘。所以这些烦恼是相辅相成的。求名闻利养的人确实会说妄语，说妄语的话，这个人肯定是吝啬、愚痴、贪财，各种各样都有。</w:t>
      </w:r>
    </w:p>
    <w:p w14:paraId="46A2DEB2" w14:textId="0F8A648F" w:rsidR="003221FD" w:rsidRPr="003221FD" w:rsidRDefault="005B61C9" w:rsidP="000D5C78">
      <w:pPr>
        <w:widowControl w:val="0"/>
        <w:ind w:firstLine="600"/>
      </w:pPr>
      <w:r w:rsidRPr="003221FD">
        <w:rPr>
          <w:rFonts w:hint="eastAsia"/>
        </w:rPr>
        <w:t>所以我们确实要经常地想一想：</w:t>
      </w:r>
      <w:r w:rsidR="000C5882" w:rsidRPr="003221FD">
        <w:rPr>
          <w:rFonts w:hint="eastAsia"/>
        </w:rPr>
        <w:t>“</w:t>
      </w:r>
      <w:r w:rsidRPr="003221FD">
        <w:rPr>
          <w:rFonts w:hint="eastAsia"/>
        </w:rPr>
        <w:t>这些人说妄语的目的是什么？</w:t>
      </w:r>
      <w:r w:rsidR="005C371A" w:rsidRPr="003221FD">
        <w:rPr>
          <w:rFonts w:hint="eastAsia"/>
        </w:rPr>
        <w:t>”</w:t>
      </w:r>
      <w:r w:rsidRPr="003221FD">
        <w:rPr>
          <w:rFonts w:hint="eastAsia"/>
        </w:rPr>
        <w:t>目的是贪执，要想欺骗一些人，不然为什么这样说呢？没有必要。</w:t>
      </w:r>
    </w:p>
    <w:p w14:paraId="71462C80" w14:textId="210B3CBA" w:rsidR="003221FD" w:rsidRPr="003221FD" w:rsidRDefault="005B61C9" w:rsidP="000D5C78">
      <w:pPr>
        <w:widowControl w:val="0"/>
        <w:ind w:firstLine="600"/>
      </w:pPr>
      <w:r w:rsidRPr="003221FD">
        <w:rPr>
          <w:rFonts w:hint="eastAsia"/>
        </w:rPr>
        <w:t>他的妄语到底是怎么样说的呢？</w:t>
      </w:r>
    </w:p>
    <w:p w14:paraId="2C262289" w14:textId="04148EFC" w:rsidR="003221FD" w:rsidRPr="003221FD" w:rsidRDefault="005B61C9" w:rsidP="000D5C78">
      <w:pPr>
        <w:widowControl w:val="0"/>
        <w:ind w:firstLine="601"/>
        <w:rPr>
          <w:b/>
          <w:bCs/>
        </w:rPr>
      </w:pPr>
      <w:r w:rsidRPr="003221FD">
        <w:rPr>
          <w:rFonts w:hint="eastAsia"/>
          <w:b/>
          <w:bCs/>
        </w:rPr>
        <w:t>所谓未得谓得、未证言证，或求世间尊胜第一，谓前人言‘我今已得须陀洹果、斯陀含果、阿那含果、阿罗汉道、辟支佛乘、十地地前诸位菩萨’，</w:t>
      </w:r>
    </w:p>
    <w:p w14:paraId="4E07BB4F" w14:textId="4580E7E8" w:rsidR="003221FD" w:rsidRPr="003221FD" w:rsidRDefault="005B61C9" w:rsidP="000D5C78">
      <w:pPr>
        <w:widowControl w:val="0"/>
        <w:ind w:firstLine="600"/>
      </w:pPr>
      <w:r w:rsidRPr="003221FD">
        <w:rPr>
          <w:rFonts w:hint="eastAsia"/>
        </w:rPr>
        <w:t>所谓的大妄语是什么呢？没有得到的说得到了。</w:t>
      </w:r>
    </w:p>
    <w:p w14:paraId="19A9A1DD" w14:textId="230816A2" w:rsidR="003221FD" w:rsidRPr="003221FD" w:rsidRDefault="005B61C9" w:rsidP="000D5C78">
      <w:pPr>
        <w:widowControl w:val="0"/>
        <w:ind w:firstLine="600"/>
      </w:pPr>
      <w:r w:rsidRPr="003221FD">
        <w:rPr>
          <w:rFonts w:hint="eastAsia"/>
        </w:rPr>
        <w:t>凡是很多东西，当时特别稀有、感觉非常殊胜的，没有得到说得到，这已经属于妄语了。</w:t>
      </w:r>
    </w:p>
    <w:p w14:paraId="1BB35ECC" w14:textId="1B2BA0ED" w:rsidR="003221FD" w:rsidRPr="003221FD" w:rsidRDefault="005B61C9" w:rsidP="000D5C78">
      <w:pPr>
        <w:widowControl w:val="0"/>
        <w:ind w:firstLine="600"/>
      </w:pPr>
      <w:r w:rsidRPr="003221FD">
        <w:rPr>
          <w:rFonts w:hint="eastAsia"/>
        </w:rPr>
        <w:t>没有得到的说得到，没有证悟的说证悟，或者说自己已经求得世间尊胜第一、世间当中最好的：</w:t>
      </w:r>
      <w:r w:rsidR="000C5882" w:rsidRPr="003221FD">
        <w:rPr>
          <w:rFonts w:hint="eastAsia"/>
        </w:rPr>
        <w:t>“</w:t>
      </w:r>
      <w:r w:rsidRPr="003221FD">
        <w:rPr>
          <w:rFonts w:hint="eastAsia"/>
        </w:rPr>
        <w:t>我</w:t>
      </w:r>
      <w:r w:rsidRPr="003221FD">
        <w:rPr>
          <w:rFonts w:hint="eastAsia"/>
        </w:rPr>
        <w:lastRenderedPageBreak/>
        <w:t>是佛，我是阿罗汉，我是世间当中最好的，我是上帝，我是大法师，我是大活佛，我是大证悟者，大开悟者</w:t>
      </w:r>
      <w:r w:rsidR="000C5882" w:rsidRPr="003221FD">
        <w:rPr>
          <w:rFonts w:hint="eastAsia"/>
        </w:rPr>
        <w:t>……</w:t>
      </w:r>
      <w:r w:rsidRPr="003221FD">
        <w:rPr>
          <w:rFonts w:hint="eastAsia"/>
        </w:rPr>
        <w:t>。</w:t>
      </w:r>
      <w:r w:rsidR="005C371A" w:rsidRPr="003221FD">
        <w:rPr>
          <w:rFonts w:hint="eastAsia"/>
        </w:rPr>
        <w:t>”</w:t>
      </w:r>
      <w:r w:rsidRPr="003221FD">
        <w:rPr>
          <w:rFonts w:hint="eastAsia"/>
        </w:rPr>
        <w:t>凡是世间认为最好的、最棒的。谁喜欢这样的话，就在他们面前开始吹。</w:t>
      </w:r>
    </w:p>
    <w:p w14:paraId="4B4884D6" w14:textId="7C95B211" w:rsidR="003221FD" w:rsidRPr="003221FD" w:rsidRDefault="005B61C9" w:rsidP="000D5C78">
      <w:pPr>
        <w:widowControl w:val="0"/>
        <w:ind w:firstLine="600"/>
      </w:pPr>
      <w:r w:rsidRPr="003221FD">
        <w:rPr>
          <w:rFonts w:hint="eastAsia"/>
        </w:rPr>
        <w:t>给这些人，前面昨天讲的一样，比较愚痴的、比较不知取舍的人面前，去忽悠他们。</w:t>
      </w:r>
    </w:p>
    <w:p w14:paraId="381CDF95" w14:textId="1CCC7FAF" w:rsidR="003221FD" w:rsidRPr="003221FD" w:rsidRDefault="005B61C9" w:rsidP="000D5C78">
      <w:pPr>
        <w:widowControl w:val="0"/>
        <w:ind w:firstLine="600"/>
      </w:pPr>
      <w:r w:rsidRPr="003221FD">
        <w:rPr>
          <w:rFonts w:hint="eastAsia"/>
        </w:rPr>
        <w:t>他们说：</w:t>
      </w:r>
      <w:r w:rsidR="000C5882" w:rsidRPr="003221FD">
        <w:rPr>
          <w:rFonts w:hint="eastAsia"/>
        </w:rPr>
        <w:t>“</w:t>
      </w:r>
      <w:r w:rsidRPr="003221FD">
        <w:rPr>
          <w:rFonts w:hint="eastAsia"/>
        </w:rPr>
        <w:t>我如今已经得到了小乘当中的第一个预流果，须陀洹果、斯陀含一来果、阿那含果，不来果、最后是阿罗汉果，还有缘觉辟支佛的果。</w:t>
      </w:r>
      <w:r w:rsidR="005C371A" w:rsidRPr="003221FD">
        <w:rPr>
          <w:rFonts w:hint="eastAsia"/>
        </w:rPr>
        <w:t>”</w:t>
      </w:r>
      <w:r w:rsidRPr="003221FD">
        <w:rPr>
          <w:rFonts w:hint="eastAsia"/>
        </w:rPr>
        <w:t>然后从一地到十地之间，</w:t>
      </w:r>
      <w:r w:rsidR="000C5882" w:rsidRPr="003221FD">
        <w:rPr>
          <w:rFonts w:hint="eastAsia"/>
        </w:rPr>
        <w:t>“</w:t>
      </w:r>
      <w:r w:rsidRPr="003221FD">
        <w:rPr>
          <w:rFonts w:hint="eastAsia"/>
        </w:rPr>
        <w:t>我得到一地菩萨的境界、二地菩萨的境界，一直到菩萨摩诃萨、十地末位菩萨的境界。</w:t>
      </w:r>
      <w:r w:rsidR="005C371A" w:rsidRPr="003221FD">
        <w:rPr>
          <w:rFonts w:hint="eastAsia"/>
        </w:rPr>
        <w:t>”</w:t>
      </w:r>
    </w:p>
    <w:p w14:paraId="46BA28CD" w14:textId="5051F711" w:rsidR="003221FD" w:rsidRPr="003221FD" w:rsidRDefault="005B61C9" w:rsidP="000D5C78">
      <w:pPr>
        <w:widowControl w:val="0"/>
        <w:ind w:firstLine="600"/>
      </w:pPr>
      <w:r w:rsidRPr="003221FD">
        <w:rPr>
          <w:rFonts w:hint="eastAsia"/>
        </w:rPr>
        <w:t>这里没有说佛的境界，但我们世间当中有些人确实自称自己是佛啊，自己是菩萨啊，自己是空行母啊，自己是转世的活佛啊。这些都应该犯妄语戒。如果明明知道自己根本不具足这些条件，好像装作</w:t>
      </w:r>
      <w:r w:rsidR="000C5882" w:rsidRPr="003221FD">
        <w:rPr>
          <w:rFonts w:hint="eastAsia"/>
        </w:rPr>
        <w:t>“</w:t>
      </w:r>
      <w:r w:rsidRPr="003221FD">
        <w:rPr>
          <w:rFonts w:hint="eastAsia"/>
        </w:rPr>
        <w:t>我是真正认可的</w:t>
      </w:r>
      <w:r w:rsidR="005C371A" w:rsidRPr="003221FD">
        <w:rPr>
          <w:rFonts w:hint="eastAsia"/>
        </w:rPr>
        <w:t>”</w:t>
      </w:r>
      <w:r w:rsidRPr="003221FD">
        <w:rPr>
          <w:rFonts w:hint="eastAsia"/>
        </w:rPr>
        <w:t>，那实际上这也是间接说妄语。有些人是真正直接给别人说我得到这些境界，欺骗别人。</w:t>
      </w:r>
    </w:p>
    <w:p w14:paraId="6EBC19DC" w14:textId="35757D43" w:rsidR="003221FD" w:rsidRPr="003221FD" w:rsidRDefault="005B61C9" w:rsidP="000D5C78">
      <w:pPr>
        <w:widowControl w:val="0"/>
        <w:ind w:firstLine="600"/>
      </w:pPr>
      <w:r w:rsidRPr="003221FD">
        <w:rPr>
          <w:rFonts w:hint="eastAsia"/>
        </w:rPr>
        <w:t>还有些人虽然没有这么严重，但我觉得在世间人面前特别爱吹嘘：</w:t>
      </w:r>
      <w:r w:rsidR="000C5882" w:rsidRPr="003221FD">
        <w:rPr>
          <w:rFonts w:hint="eastAsia"/>
        </w:rPr>
        <w:t>“</w:t>
      </w:r>
      <w:r w:rsidRPr="003221FD">
        <w:rPr>
          <w:rFonts w:hint="eastAsia"/>
        </w:rPr>
        <w:t>我在道场当中是什么样的，某某大德对我是如何如何好</w:t>
      </w:r>
      <w:r w:rsidR="000C5882" w:rsidRPr="003221FD">
        <w:rPr>
          <w:rFonts w:hint="eastAsia"/>
        </w:rPr>
        <w:t>……</w:t>
      </w:r>
      <w:r w:rsidR="005C371A" w:rsidRPr="003221FD">
        <w:rPr>
          <w:rFonts w:hint="eastAsia"/>
        </w:rPr>
        <w:t>”</w:t>
      </w:r>
      <w:r w:rsidRPr="003221FD">
        <w:rPr>
          <w:rFonts w:hint="eastAsia"/>
        </w:rPr>
        <w:t>，可能稍微有一点点，</w:t>
      </w:r>
      <w:r w:rsidRPr="003221FD">
        <w:rPr>
          <w:rFonts w:hint="eastAsia"/>
        </w:rPr>
        <w:lastRenderedPageBreak/>
        <w:t>自己就故意这样说。</w:t>
      </w:r>
    </w:p>
    <w:p w14:paraId="41390183" w14:textId="69D740CC" w:rsidR="003221FD" w:rsidRPr="003221FD" w:rsidRDefault="005B61C9" w:rsidP="000D5C78">
      <w:pPr>
        <w:widowControl w:val="0"/>
        <w:ind w:firstLine="600"/>
      </w:pPr>
      <w:r w:rsidRPr="003221FD">
        <w:rPr>
          <w:rFonts w:hint="eastAsia"/>
        </w:rPr>
        <w:t>以前我们开度母法会，还有开世青会的时候，当时我们开的时候还是提前都有一些准备，专门涉及的有一个智囊团队，大家共同开过很多次会。但是后来其中有个别人给别人说：</w:t>
      </w:r>
      <w:r w:rsidR="000C5882" w:rsidRPr="003221FD">
        <w:rPr>
          <w:rFonts w:hint="eastAsia"/>
        </w:rPr>
        <w:t>“</w:t>
      </w:r>
      <w:r w:rsidRPr="003221FD">
        <w:rPr>
          <w:rFonts w:hint="eastAsia"/>
        </w:rPr>
        <w:t>这个度母法会是我一手做的，因为我们上师也不太懂，其他人也不太懂，最后我就安排成这样，最后还是比较成功的完成了。然后世青会呢，我就根据我以前的经验，世青会也是我这样操作的，后来都还算是比较成功。我以前在世间的时候是很厉害的。</w:t>
      </w:r>
      <w:r w:rsidR="005C371A" w:rsidRPr="003221FD">
        <w:rPr>
          <w:rFonts w:hint="eastAsia"/>
        </w:rPr>
        <w:t>”</w:t>
      </w:r>
      <w:r w:rsidRPr="003221FD">
        <w:rPr>
          <w:rFonts w:hint="eastAsia"/>
        </w:rPr>
        <w:t>有一部分人真的认为是这个人一手操办的，</w:t>
      </w:r>
      <w:r w:rsidR="000C5882" w:rsidRPr="003221FD">
        <w:rPr>
          <w:rFonts w:hint="eastAsia"/>
        </w:rPr>
        <w:t>“</w:t>
      </w:r>
      <w:r w:rsidRPr="003221FD">
        <w:rPr>
          <w:rFonts w:hint="eastAsia"/>
        </w:rPr>
        <w:t>他真的很厉害，原来堪布也不懂，法师们也不懂，他一个人，他这样的人真的很厉害的。</w:t>
      </w:r>
      <w:r w:rsidR="005C371A" w:rsidRPr="003221FD">
        <w:rPr>
          <w:rFonts w:hint="eastAsia"/>
        </w:rPr>
        <w:t>”</w:t>
      </w:r>
      <w:r w:rsidRPr="003221FD">
        <w:rPr>
          <w:rFonts w:hint="eastAsia"/>
        </w:rPr>
        <w:t>这些语言逐渐传到我们这边来，我也是早已经听到。但是我一般，尤其一些无利无害，这些人自己陶醉。其实这样好还是不好？</w:t>
      </w:r>
    </w:p>
    <w:p w14:paraId="42FBCA58" w14:textId="044489C4" w:rsidR="003221FD" w:rsidRPr="003221FD" w:rsidRDefault="005B61C9" w:rsidP="000D5C78">
      <w:pPr>
        <w:widowControl w:val="0"/>
        <w:ind w:firstLine="600"/>
      </w:pPr>
      <w:r w:rsidRPr="003221FD">
        <w:rPr>
          <w:rFonts w:hint="eastAsia"/>
        </w:rPr>
        <w:t>这些话我们也没有捡起来，你们有一个成语叫做</w:t>
      </w:r>
      <w:r w:rsidR="000C5882" w:rsidRPr="003221FD">
        <w:rPr>
          <w:rFonts w:hint="eastAsia"/>
        </w:rPr>
        <w:t>“</w:t>
      </w:r>
      <w:r w:rsidRPr="003221FD">
        <w:rPr>
          <w:rFonts w:hint="eastAsia"/>
        </w:rPr>
        <w:t>鸡毛蒜皮</w:t>
      </w:r>
      <w:r w:rsidR="005C371A" w:rsidRPr="003221FD">
        <w:rPr>
          <w:rFonts w:hint="eastAsia"/>
        </w:rPr>
        <w:t>”</w:t>
      </w:r>
      <w:r w:rsidRPr="003221FD">
        <w:rPr>
          <w:rFonts w:hint="eastAsia"/>
        </w:rPr>
        <w:t>，我觉得你们还是应该很幸运的，有这么好的一个成语。有些人经常说话也好、做事也好，我有时候想一想，藏族当中好像没有</w:t>
      </w:r>
      <w:r w:rsidR="000C5882" w:rsidRPr="003221FD">
        <w:rPr>
          <w:rFonts w:hint="eastAsia"/>
        </w:rPr>
        <w:t>“</w:t>
      </w:r>
      <w:r w:rsidRPr="003221FD">
        <w:rPr>
          <w:rFonts w:hint="eastAsia"/>
        </w:rPr>
        <w:t>鸡毛蒜皮</w:t>
      </w:r>
      <w:r w:rsidR="005C371A" w:rsidRPr="003221FD">
        <w:rPr>
          <w:rFonts w:hint="eastAsia"/>
        </w:rPr>
        <w:t>”</w:t>
      </w:r>
      <w:r w:rsidRPr="003221FD">
        <w:rPr>
          <w:rFonts w:hint="eastAsia"/>
        </w:rPr>
        <w:t>，确实鸡毛的话，你看好多鸡毛在那里，然后大蒜的皮也是放在那里，那它捡起来的时候什么都用不上。有</w:t>
      </w:r>
      <w:r w:rsidRPr="003221FD">
        <w:rPr>
          <w:rFonts w:hint="eastAsia"/>
        </w:rPr>
        <w:lastRenderedPageBreak/>
        <w:t>些人说话啊、吹啊，全部都是没有什么价值，但自己当做是这样的。那真的是</w:t>
      </w:r>
      <w:r w:rsidR="000C5882" w:rsidRPr="003221FD">
        <w:rPr>
          <w:rFonts w:hint="eastAsia"/>
        </w:rPr>
        <w:t>“</w:t>
      </w:r>
      <w:r w:rsidRPr="003221FD">
        <w:rPr>
          <w:rFonts w:hint="eastAsia"/>
        </w:rPr>
        <w:t>鸡毛蒜皮</w:t>
      </w:r>
      <w:r w:rsidR="005C371A" w:rsidRPr="003221FD">
        <w:rPr>
          <w:rFonts w:hint="eastAsia"/>
        </w:rPr>
        <w:t>”</w:t>
      </w:r>
      <w:r w:rsidRPr="003221FD">
        <w:rPr>
          <w:rFonts w:hint="eastAsia"/>
        </w:rPr>
        <w:t>的事，懒得管他们。</w:t>
      </w:r>
    </w:p>
    <w:p w14:paraId="508E5DF2" w14:textId="683095AD" w:rsidR="003221FD" w:rsidRPr="003221FD" w:rsidRDefault="005B61C9" w:rsidP="000D5C78">
      <w:pPr>
        <w:widowControl w:val="0"/>
        <w:ind w:firstLine="600"/>
      </w:pPr>
      <w:r w:rsidRPr="003221FD">
        <w:rPr>
          <w:rFonts w:hint="eastAsia"/>
        </w:rPr>
        <w:t>这些话我们藏语当中没有。其实藏族人的事当中应该有这样的，有些藏族的言语在汉文当中是没有的，好像直接翻译出来也不是那么精彩。汉语的有一些成语在藏语当中是没有的，直接翻译出来好像也不是那么精彩，但自己民族的用法很有意思。</w:t>
      </w:r>
    </w:p>
    <w:p w14:paraId="00B6EDCD" w14:textId="6766358F" w:rsidR="003221FD" w:rsidRPr="003221FD" w:rsidRDefault="005B61C9" w:rsidP="000D5C78">
      <w:pPr>
        <w:widowControl w:val="0"/>
        <w:ind w:firstLine="600"/>
      </w:pPr>
      <w:r w:rsidRPr="003221FD">
        <w:rPr>
          <w:rFonts w:hint="eastAsia"/>
        </w:rPr>
        <w:t>所以凡是道听途说当中，有一些人经常自己吹：</w:t>
      </w:r>
      <w:r w:rsidR="000C5882" w:rsidRPr="003221FD">
        <w:rPr>
          <w:rFonts w:hint="eastAsia"/>
        </w:rPr>
        <w:t>“</w:t>
      </w:r>
      <w:r w:rsidRPr="003221FD">
        <w:rPr>
          <w:rFonts w:hint="eastAsia"/>
        </w:rPr>
        <w:t>我跟那个堪布的关系是特别特别好啊，我跟他是怎么样的，我跟哪个仁波切的关系很好的，跟哪个活佛的关系很好的，我们一起是怎么样的，当年是我们什么什么的</w:t>
      </w:r>
      <w:r w:rsidR="000C5882" w:rsidRPr="003221FD">
        <w:rPr>
          <w:rFonts w:hint="eastAsia"/>
        </w:rPr>
        <w:t>……</w:t>
      </w:r>
      <w:r w:rsidR="005C371A" w:rsidRPr="003221FD">
        <w:rPr>
          <w:rFonts w:hint="eastAsia"/>
        </w:rPr>
        <w:t>”</w:t>
      </w:r>
      <w:r w:rsidRPr="003221FD">
        <w:rPr>
          <w:rFonts w:hint="eastAsia"/>
        </w:rPr>
        <w:t>。稍微可能是一起坐过车啊，一起吃过饭啊，有一点点，但是这个事情他就吹来吹去，可能有一张照片，或者稍微有一点点的事的话，依靠这个来开始跟别人说。有很多轻信的人：</w:t>
      </w:r>
      <w:r w:rsidR="000C5882" w:rsidRPr="003221FD">
        <w:rPr>
          <w:rFonts w:hint="eastAsia"/>
        </w:rPr>
        <w:t>“</w:t>
      </w:r>
      <w:r w:rsidRPr="003221FD">
        <w:rPr>
          <w:rFonts w:hint="eastAsia"/>
        </w:rPr>
        <w:t>哇，这个人真的很厉害的</w:t>
      </w:r>
      <w:r w:rsidR="00E7107F" w:rsidRPr="003221FD">
        <w:rPr>
          <w:rFonts w:hint="eastAsia"/>
        </w:rPr>
        <w:t>！</w:t>
      </w:r>
      <w:r w:rsidRPr="003221FD">
        <w:rPr>
          <w:rFonts w:hint="eastAsia"/>
        </w:rPr>
        <w:t>这个仁波切，他们关系肯定是不一般的。</w:t>
      </w:r>
      <w:r w:rsidR="005C371A" w:rsidRPr="003221FD">
        <w:rPr>
          <w:rFonts w:hint="eastAsia"/>
        </w:rPr>
        <w:t>”</w:t>
      </w:r>
      <w:r w:rsidRPr="003221FD">
        <w:rPr>
          <w:rFonts w:hint="eastAsia"/>
        </w:rPr>
        <w:t>其实这些可能是自己没有安全感，非要用这种方式来充实自己，我们所谓的</w:t>
      </w:r>
      <w:r w:rsidR="000C5882" w:rsidRPr="003221FD">
        <w:rPr>
          <w:rFonts w:hint="eastAsia"/>
        </w:rPr>
        <w:t>“</w:t>
      </w:r>
      <w:r w:rsidRPr="003221FD">
        <w:rPr>
          <w:rFonts w:hint="eastAsia"/>
        </w:rPr>
        <w:t>欺世盗名</w:t>
      </w:r>
      <w:r w:rsidR="005C371A" w:rsidRPr="003221FD">
        <w:rPr>
          <w:rFonts w:hint="eastAsia"/>
        </w:rPr>
        <w:t>”</w:t>
      </w:r>
      <w:r w:rsidRPr="003221FD">
        <w:rPr>
          <w:rFonts w:hint="eastAsia"/>
        </w:rPr>
        <w:t>，这样自己可能有一点安慰，其实可能直接是安慰自己，间接的话，在别人面前刷存在感，可能也有这样的。</w:t>
      </w:r>
    </w:p>
    <w:p w14:paraId="04CD7FA2" w14:textId="4FB2F5DE" w:rsidR="003221FD" w:rsidRPr="003221FD" w:rsidRDefault="005B61C9" w:rsidP="000D5C78">
      <w:pPr>
        <w:widowControl w:val="0"/>
        <w:ind w:firstLine="600"/>
      </w:pPr>
      <w:r w:rsidRPr="003221FD">
        <w:rPr>
          <w:rFonts w:hint="eastAsia"/>
        </w:rPr>
        <w:lastRenderedPageBreak/>
        <w:t>有些是无利无害的，有些也是很荒唐的，这个属于一个大妄语。因为根本没有这件事情，没有这件事情的话，语言可以自己加工，稍微有一点，尤其是特别爱吹的人，他就像现在有些人写小说一样，以前我认识一个电影学院毕业的人，稍微给他一点题材，他就像现在我们人工智能，跟他讲一下，你给我画一碗面，一碗面上面拿一个鸡蛋，鸡蛋上面要撒一点辣椒，马上在一秒钟当中给我做出来。现在不是</w:t>
      </w:r>
      <w:r w:rsidRPr="003221FD">
        <w:t>GPT</w:t>
      </w:r>
      <w:r w:rsidRPr="003221FD">
        <w:rPr>
          <w:rFonts w:hint="eastAsia"/>
        </w:rPr>
        <w:t>什么都可以画出来吗。就像有些人，他稍微有一点，直接都可以写一本小说。原来不是西方也有吗，有些完全是假造的，</w:t>
      </w:r>
      <w:r w:rsidR="000C5882" w:rsidRPr="003221FD">
        <w:rPr>
          <w:rFonts w:hint="eastAsia"/>
        </w:rPr>
        <w:t>“</w:t>
      </w:r>
      <w:r w:rsidRPr="003221FD">
        <w:rPr>
          <w:rFonts w:hint="eastAsia"/>
        </w:rPr>
        <w:t>我跟仁波切的生活，我跟什么什么的</w:t>
      </w:r>
      <w:r w:rsidR="005C371A" w:rsidRPr="003221FD">
        <w:rPr>
          <w:rFonts w:hint="eastAsia"/>
        </w:rPr>
        <w:t>”</w:t>
      </w:r>
      <w:r w:rsidRPr="003221FD">
        <w:rPr>
          <w:rFonts w:hint="eastAsia"/>
        </w:rPr>
        <w:t>，完全是这样的。最后他们一一证实的时候，好多都是假的。</w:t>
      </w:r>
    </w:p>
    <w:p w14:paraId="5AA61922" w14:textId="239813E3" w:rsidR="003221FD" w:rsidRPr="003221FD" w:rsidRDefault="005B61C9" w:rsidP="000D5C78">
      <w:pPr>
        <w:widowControl w:val="0"/>
        <w:ind w:firstLine="600"/>
      </w:pPr>
      <w:r w:rsidRPr="003221FD">
        <w:rPr>
          <w:rFonts w:hint="eastAsia"/>
        </w:rPr>
        <w:t>所以有些人可能在生活当中也好，在修行当中可能确实是，我们以前认识的有些，无利无害的自己特别爱吹。实际上这属于什么呢，接近于大妄语。如果一个人爱这样的话，实际上他的修行、他的禅定，不但是没有，而且还要失坏如来的种姓。你作为一个佛教徒，世尊后面也在说：</w:t>
      </w:r>
      <w:r w:rsidR="000C5882" w:rsidRPr="003221FD">
        <w:rPr>
          <w:rFonts w:hint="eastAsia"/>
        </w:rPr>
        <w:t>“</w:t>
      </w:r>
      <w:r w:rsidRPr="003221FD">
        <w:rPr>
          <w:rFonts w:hint="eastAsia"/>
        </w:rPr>
        <w:t>我对整个行住坐卧都是严格要求自己，更何况说用这样的妄语欺骗，世间人也是不会这么搞。世间人都不会这么搞，所以你学佛有</w:t>
      </w:r>
      <w:r w:rsidRPr="003221FD">
        <w:rPr>
          <w:rFonts w:hint="eastAsia"/>
        </w:rPr>
        <w:lastRenderedPageBreak/>
        <w:t>什么用？</w:t>
      </w:r>
      <w:r w:rsidR="005C371A" w:rsidRPr="003221FD">
        <w:rPr>
          <w:rFonts w:hint="eastAsia"/>
        </w:rPr>
        <w:t>”</w:t>
      </w:r>
    </w:p>
    <w:p w14:paraId="311F03EE" w14:textId="7A6038E3" w:rsidR="003221FD" w:rsidRPr="003221FD" w:rsidRDefault="005B61C9" w:rsidP="000D5C78">
      <w:pPr>
        <w:widowControl w:val="0"/>
        <w:ind w:firstLine="601"/>
        <w:rPr>
          <w:b/>
          <w:bCs/>
        </w:rPr>
      </w:pPr>
      <w:r w:rsidRPr="003221FD">
        <w:rPr>
          <w:rFonts w:hint="eastAsia"/>
          <w:b/>
          <w:bCs/>
        </w:rPr>
        <w:t>求彼礼忏，贪其供养。</w:t>
      </w:r>
    </w:p>
    <w:p w14:paraId="0DE67C22" w14:textId="5924C6FE" w:rsidR="003221FD" w:rsidRPr="003221FD" w:rsidRDefault="005B61C9" w:rsidP="000D5C78">
      <w:pPr>
        <w:widowControl w:val="0"/>
        <w:ind w:firstLine="600"/>
      </w:pPr>
      <w:r w:rsidRPr="003221FD">
        <w:rPr>
          <w:rFonts w:hint="eastAsia"/>
        </w:rPr>
        <w:t>他为什么这样自己吹呢？主要是他贪求，贪求别人对他进行顶礼，在他面前进行忏悔，这样的话他会得到很多的供养，他贪着他们的供养。</w:t>
      </w:r>
    </w:p>
    <w:p w14:paraId="5E34E071" w14:textId="770CEE60" w:rsidR="003221FD" w:rsidRPr="003221FD" w:rsidRDefault="005B61C9" w:rsidP="000D5C78">
      <w:pPr>
        <w:widowControl w:val="0"/>
        <w:ind w:firstLine="600"/>
      </w:pPr>
      <w:r w:rsidRPr="003221FD">
        <w:rPr>
          <w:rFonts w:hint="eastAsia"/>
        </w:rPr>
        <w:t>其实很多的假上师也好，各种各样的人，他为什么这么做，要么是贪名声，要么是贪财物，要么是贪其他的，除此之外没有别的。他并不是为了利益众生而说大妄语，这几乎是没有的，所以说肯定是贪求供养。</w:t>
      </w:r>
    </w:p>
    <w:p w14:paraId="2D9342D1" w14:textId="1CB11915" w:rsidR="003221FD" w:rsidRPr="003221FD" w:rsidRDefault="005B61C9" w:rsidP="000D5C78">
      <w:pPr>
        <w:widowControl w:val="0"/>
        <w:ind w:firstLine="601"/>
        <w:rPr>
          <w:b/>
          <w:bCs/>
        </w:rPr>
      </w:pPr>
      <w:r w:rsidRPr="003221FD">
        <w:rPr>
          <w:rFonts w:hint="eastAsia"/>
          <w:b/>
          <w:bCs/>
        </w:rPr>
        <w:t>是一颠迦，销灭佛种。如人以刀断多罗木，佛记是人，永殒善根，无复知见，沉三苦海，不成三昧。</w:t>
      </w:r>
    </w:p>
    <w:p w14:paraId="057717C2" w14:textId="39FFD729" w:rsidR="003221FD" w:rsidRPr="003221FD" w:rsidRDefault="005B61C9" w:rsidP="000D5C78">
      <w:pPr>
        <w:widowControl w:val="0"/>
        <w:ind w:firstLine="600"/>
      </w:pPr>
      <w:r w:rsidRPr="003221FD">
        <w:rPr>
          <w:rFonts w:hint="eastAsia"/>
        </w:rPr>
        <w:t>那么说大妄语的人就是一阐提，断善根种姓的人，没有什么差别。</w:t>
      </w:r>
    </w:p>
    <w:p w14:paraId="44D71A0F" w14:textId="14479689" w:rsidR="003221FD" w:rsidRPr="003221FD" w:rsidRDefault="005B61C9" w:rsidP="000D5C78">
      <w:pPr>
        <w:widowControl w:val="0"/>
        <w:ind w:firstLine="600"/>
      </w:pPr>
      <w:r w:rsidRPr="003221FD">
        <w:rPr>
          <w:rFonts w:hint="eastAsia"/>
        </w:rPr>
        <w:t>他完完全全消灭了佛如来的种姓。</w:t>
      </w:r>
    </w:p>
    <w:p w14:paraId="0B0F8E37" w14:textId="17E87484" w:rsidR="003221FD" w:rsidRPr="003221FD" w:rsidRDefault="005B61C9" w:rsidP="000D5C78">
      <w:pPr>
        <w:widowControl w:val="0"/>
        <w:ind w:firstLine="600"/>
      </w:pPr>
      <w:r w:rsidRPr="003221FD">
        <w:rPr>
          <w:rFonts w:hint="eastAsia"/>
        </w:rPr>
        <w:t>如来的种姓是纯洁的，是一心一意利益众生，并不是欺骗众生。</w:t>
      </w:r>
    </w:p>
    <w:p w14:paraId="6ECF8282" w14:textId="5D928BF9" w:rsidR="003221FD" w:rsidRPr="003221FD" w:rsidRDefault="005B61C9" w:rsidP="000D5C78">
      <w:pPr>
        <w:widowControl w:val="0"/>
        <w:ind w:firstLine="600"/>
      </w:pPr>
      <w:r w:rsidRPr="003221FD">
        <w:rPr>
          <w:rFonts w:hint="eastAsia"/>
        </w:rPr>
        <w:t>穿着出家人的衣服，带着佛教徒，然后口口声声说我是佛教徒，说的话全是假的。以前也有，包括有些居士：某某上师给我打过电话，给我什么什么。后来真正验证的时候都是吹牛。不知道他目的是什么，</w:t>
      </w:r>
      <w:r w:rsidRPr="003221FD">
        <w:rPr>
          <w:rFonts w:hint="eastAsia"/>
        </w:rPr>
        <w:lastRenderedPageBreak/>
        <w:t>有些居士也并不是贪财，也并不是贪其他的名声，但是自己已经习惯了。原来我们有一个亲戚，我经常跟他说过，千万不要说一些欺骗的话。</w:t>
      </w:r>
    </w:p>
    <w:p w14:paraId="29CEADB7" w14:textId="4E9FDEBC" w:rsidR="003221FD" w:rsidRPr="003221FD" w:rsidRDefault="005B61C9" w:rsidP="000D5C78">
      <w:pPr>
        <w:widowControl w:val="0"/>
        <w:ind w:firstLine="600"/>
      </w:pPr>
      <w:r w:rsidRPr="003221FD">
        <w:rPr>
          <w:rFonts w:hint="eastAsia"/>
        </w:rPr>
        <w:t>有必要的话，佛陀也开许，说不了义的或者为了引导一些畏惧之人，但是没有必要的时候，口口声声说妄语是没有必要的。但是确实也有这种人。</w:t>
      </w:r>
    </w:p>
    <w:p w14:paraId="78EAFBF3" w14:textId="74E6A545" w:rsidR="003221FD" w:rsidRPr="003221FD" w:rsidRDefault="005B61C9" w:rsidP="000D5C78">
      <w:pPr>
        <w:widowControl w:val="0"/>
        <w:ind w:firstLine="600"/>
      </w:pPr>
      <w:r w:rsidRPr="003221FD">
        <w:rPr>
          <w:rFonts w:hint="eastAsia"/>
        </w:rPr>
        <w:t>这种人说大妄语，就像一个人用刀来砍断多罗树。</w:t>
      </w:r>
    </w:p>
    <w:p w14:paraId="69D09B80" w14:textId="10698B3A" w:rsidR="003221FD" w:rsidRPr="003221FD" w:rsidRDefault="005B61C9" w:rsidP="000D5C78">
      <w:pPr>
        <w:widowControl w:val="0"/>
        <w:ind w:firstLine="600"/>
      </w:pPr>
      <w:r w:rsidRPr="003221FD">
        <w:rPr>
          <w:rFonts w:hint="eastAsia"/>
        </w:rPr>
        <w:t>印度南方有这样的多罗树，它的叶子特别大，后来人们都用它的叶子写经书，我们说的</w:t>
      </w:r>
      <w:r w:rsidR="000C5882" w:rsidRPr="003221FD">
        <w:rPr>
          <w:rFonts w:hint="eastAsia"/>
        </w:rPr>
        <w:t>“</w:t>
      </w:r>
      <w:r w:rsidRPr="003221FD">
        <w:rPr>
          <w:rFonts w:hint="eastAsia"/>
        </w:rPr>
        <w:t>贝叶经</w:t>
      </w:r>
      <w:r w:rsidR="005C371A" w:rsidRPr="003221FD">
        <w:rPr>
          <w:rFonts w:hint="eastAsia"/>
        </w:rPr>
        <w:t>”</w:t>
      </w:r>
      <w:r w:rsidRPr="003221FD">
        <w:rPr>
          <w:rFonts w:hint="eastAsia"/>
        </w:rPr>
        <w:t>，就是多罗树的树叶。而且我们戒律当中讲四根本戒的时候，四个根本戒当中如果犯了一个，就像是砍了多罗树一样，以后再也不会产生了，因此叫犯根本戒。因为戒律根本的善根都已经断了。所以戒律当中经常说失毁根本戒的时候，就像断了多罗树一样的。那么说大妄语的人也是一样的，肯定也是像用刀砍断了多罗树。</w:t>
      </w:r>
    </w:p>
    <w:p w14:paraId="02EA7204" w14:textId="5A44C78A" w:rsidR="003221FD" w:rsidRPr="003221FD" w:rsidRDefault="005B61C9" w:rsidP="000D5C78">
      <w:pPr>
        <w:widowControl w:val="0"/>
        <w:ind w:firstLine="600"/>
      </w:pPr>
      <w:r w:rsidRPr="003221FD">
        <w:rPr>
          <w:rFonts w:hint="eastAsia"/>
        </w:rPr>
        <w:t>这种人佛陀授记说，他已经永远毁坏了善根，而且他不可能恢复自己的正知正见，死了以后一定会是沉溺在</w:t>
      </w:r>
      <w:r w:rsidR="000C5882" w:rsidRPr="003221FD">
        <w:rPr>
          <w:rFonts w:hint="eastAsia"/>
        </w:rPr>
        <w:t>“</w:t>
      </w:r>
      <w:r w:rsidRPr="003221FD">
        <w:rPr>
          <w:rFonts w:hint="eastAsia"/>
        </w:rPr>
        <w:t>三苦海</w:t>
      </w:r>
      <w:r w:rsidR="005C371A" w:rsidRPr="003221FD">
        <w:rPr>
          <w:rFonts w:hint="eastAsia"/>
        </w:rPr>
        <w:t>”</w:t>
      </w:r>
      <w:r w:rsidRPr="003221FD">
        <w:rPr>
          <w:rFonts w:hint="eastAsia"/>
        </w:rPr>
        <w:t>，三恶趣的苦海当中，他再怎么样修行也不会成就三昧。</w:t>
      </w:r>
    </w:p>
    <w:p w14:paraId="7724C83C" w14:textId="7C5D681D" w:rsidR="003221FD" w:rsidRPr="003221FD" w:rsidRDefault="005B61C9" w:rsidP="000D5C78">
      <w:pPr>
        <w:widowControl w:val="0"/>
        <w:ind w:firstLine="600"/>
      </w:pPr>
      <w:r w:rsidRPr="003221FD">
        <w:rPr>
          <w:rFonts w:hint="eastAsia"/>
        </w:rPr>
        <w:t>我们前面讲的杀、盗、淫这三个，犯了以后，就</w:t>
      </w:r>
      <w:r w:rsidRPr="003221FD">
        <w:rPr>
          <w:rFonts w:hint="eastAsia"/>
        </w:rPr>
        <w:lastRenderedPageBreak/>
        <w:t>分别变成了上品、中品、下品不同的鬼，到不同的恶趣当中感受痛苦。但说妄语的人，好像连这种机会都没有，一定会堕落恶趣当中感受无量的痛苦，所以修行几乎是不可能的。</w:t>
      </w:r>
    </w:p>
    <w:p w14:paraId="59229C42" w14:textId="34DEAFC5" w:rsidR="003221FD" w:rsidRPr="003221FD" w:rsidRDefault="005B61C9" w:rsidP="000D5C78">
      <w:pPr>
        <w:widowControl w:val="0"/>
        <w:ind w:firstLine="600"/>
      </w:pPr>
      <w:r w:rsidRPr="003221FD">
        <w:rPr>
          <w:rFonts w:hint="eastAsia"/>
        </w:rPr>
        <w:t>所以我们作为修行人，一个是杀、盗、淫、妄，都还是自己尽心尽力的去守护，尤其是大妄语，按照《楞严经》好像大妄语是最严重的，它把前面的三个总结起来，然后说大妄语的人修行是没有机会的。</w:t>
      </w:r>
    </w:p>
    <w:p w14:paraId="1FD1877D" w14:textId="3D1003B0" w:rsidR="003221FD" w:rsidRPr="003221FD" w:rsidRDefault="005B61C9" w:rsidP="000D5C78">
      <w:pPr>
        <w:widowControl w:val="0"/>
        <w:ind w:firstLine="601"/>
        <w:rPr>
          <w:b/>
          <w:bCs/>
        </w:rPr>
      </w:pPr>
      <w:r w:rsidRPr="003221FD">
        <w:rPr>
          <w:rFonts w:hint="eastAsia"/>
          <w:b/>
          <w:bCs/>
        </w:rPr>
        <w:t>我灭度后，敕诸菩萨及阿罗汉应身生彼末法之中，作种种形度诸轮转。</w:t>
      </w:r>
    </w:p>
    <w:p w14:paraId="44479562" w14:textId="04F2E57B" w:rsidR="003221FD" w:rsidRPr="003221FD" w:rsidRDefault="005B61C9" w:rsidP="000D5C78">
      <w:pPr>
        <w:widowControl w:val="0"/>
        <w:ind w:firstLine="600"/>
      </w:pPr>
      <w:r w:rsidRPr="003221FD">
        <w:rPr>
          <w:rFonts w:hint="eastAsia"/>
        </w:rPr>
        <w:t>佛陀说，我灭度以后，教诫所有的这些菩萨，还有阿罗汉，他们应该化身到末法时代的众生当中，作各种形象，出家人、在家人、甚至动物，以各种形象来度化沉溺在轮回当中流转的众生。</w:t>
      </w:r>
    </w:p>
    <w:p w14:paraId="093ABBAE" w14:textId="26ECF547" w:rsidR="003221FD" w:rsidRPr="003221FD" w:rsidRDefault="005B61C9" w:rsidP="000D5C78">
      <w:pPr>
        <w:widowControl w:val="0"/>
        <w:ind w:firstLine="600"/>
      </w:pPr>
      <w:r w:rsidRPr="003221FD">
        <w:rPr>
          <w:rFonts w:hint="eastAsia"/>
        </w:rPr>
        <w:t>佛陀授记，将来我灭度以后，菩萨的化身也有，阿罗汉化身也有。其实小乘当中并没有讲阿罗汉化身，但是在这里来讲，阿罗汉也有转世活佛，可以转世。</w:t>
      </w:r>
    </w:p>
    <w:p w14:paraId="2D3EA4FB" w14:textId="39A7AFDB" w:rsidR="003221FD" w:rsidRPr="003221FD" w:rsidRDefault="005B61C9" w:rsidP="000D5C78">
      <w:pPr>
        <w:widowControl w:val="0"/>
        <w:ind w:firstLine="600"/>
      </w:pPr>
      <w:r w:rsidRPr="003221FD">
        <w:rPr>
          <w:rFonts w:hint="eastAsia"/>
        </w:rPr>
        <w:t>那么他们怎么转世呢？这里也讲了：</w:t>
      </w:r>
    </w:p>
    <w:p w14:paraId="574BEF73" w14:textId="60644998" w:rsidR="003221FD" w:rsidRPr="003221FD" w:rsidRDefault="005B61C9" w:rsidP="000D5C78">
      <w:pPr>
        <w:widowControl w:val="0"/>
        <w:ind w:firstLine="601"/>
        <w:rPr>
          <w:b/>
          <w:bCs/>
        </w:rPr>
      </w:pPr>
      <w:r w:rsidRPr="003221FD">
        <w:rPr>
          <w:rFonts w:hint="eastAsia"/>
          <w:b/>
          <w:bCs/>
        </w:rPr>
        <w:t>或作沙门、白衣、居士、人王、宰官、童男、童女，如是乃至淫女、寡妇、奸偷、屠贩，与其同事，称赞佛乘，令其身心入三摩地。</w:t>
      </w:r>
    </w:p>
    <w:p w14:paraId="172DE672" w14:textId="702CE342" w:rsidR="003221FD" w:rsidRPr="003221FD" w:rsidRDefault="005B61C9" w:rsidP="000D5C78">
      <w:pPr>
        <w:widowControl w:val="0"/>
        <w:ind w:firstLine="600"/>
      </w:pPr>
      <w:r w:rsidRPr="003221FD">
        <w:rPr>
          <w:rFonts w:hint="eastAsia"/>
        </w:rPr>
        <w:lastRenderedPageBreak/>
        <w:t>他们怎么幻化呢？在众生当中，以各种形象来化身：</w:t>
      </w:r>
    </w:p>
    <w:p w14:paraId="56EE6AD2" w14:textId="763A063C" w:rsidR="003221FD" w:rsidRPr="003221FD" w:rsidRDefault="005B61C9" w:rsidP="000D5C78">
      <w:pPr>
        <w:widowControl w:val="0"/>
        <w:ind w:firstLine="600"/>
      </w:pPr>
      <w:r w:rsidRPr="003221FD">
        <w:rPr>
          <w:rFonts w:hint="eastAsia"/>
        </w:rPr>
        <w:t>有些以</w:t>
      </w:r>
      <w:r w:rsidR="000C5882" w:rsidRPr="003221FD">
        <w:rPr>
          <w:rFonts w:hint="eastAsia"/>
        </w:rPr>
        <w:t>“</w:t>
      </w:r>
      <w:r w:rsidRPr="003221FD">
        <w:rPr>
          <w:rFonts w:hint="eastAsia"/>
        </w:rPr>
        <w:t>沙门</w:t>
      </w:r>
      <w:r w:rsidR="005C371A" w:rsidRPr="003221FD">
        <w:rPr>
          <w:rFonts w:hint="eastAsia"/>
        </w:rPr>
        <w:t>”</w:t>
      </w:r>
      <w:r w:rsidRPr="003221FD">
        <w:rPr>
          <w:rFonts w:hint="eastAsia"/>
        </w:rPr>
        <w:t>，比丘、比丘尼、沙弥、沙弥尼。还有一些像婆罗门，包括裸体外道当中也有他们的沙门。现在有一些其他的宗教，也有他们的修行人，他们的一些瑜伽士。</w:t>
      </w:r>
    </w:p>
    <w:p w14:paraId="1384D81A" w14:textId="4D2A46E3" w:rsidR="003221FD" w:rsidRPr="003221FD" w:rsidRDefault="005B61C9" w:rsidP="000D5C78">
      <w:pPr>
        <w:widowControl w:val="0"/>
        <w:ind w:firstLine="600"/>
      </w:pPr>
      <w:r w:rsidRPr="003221FD">
        <w:rPr>
          <w:rFonts w:hint="eastAsia"/>
        </w:rPr>
        <w:t>还有世间当中的</w:t>
      </w:r>
      <w:r w:rsidR="000C5882" w:rsidRPr="003221FD">
        <w:rPr>
          <w:rFonts w:hint="eastAsia"/>
        </w:rPr>
        <w:t>“</w:t>
      </w:r>
      <w:r w:rsidRPr="003221FD">
        <w:rPr>
          <w:rFonts w:hint="eastAsia"/>
        </w:rPr>
        <w:t>白衣</w:t>
      </w:r>
      <w:r w:rsidR="005C371A" w:rsidRPr="003221FD">
        <w:rPr>
          <w:rFonts w:hint="eastAsia"/>
        </w:rPr>
        <w:t>”</w:t>
      </w:r>
      <w:r w:rsidRPr="003221FD">
        <w:rPr>
          <w:rFonts w:hint="eastAsia"/>
        </w:rPr>
        <w:t>，在家人，不学佛的，或者是一些企业家，商界的人，还有一些政界的人，或者说是一些文艺方面，有一些艺术界的人。</w:t>
      </w:r>
    </w:p>
    <w:p w14:paraId="6A6320CE" w14:textId="4E4D268D" w:rsidR="003221FD" w:rsidRPr="003221FD" w:rsidRDefault="005B61C9" w:rsidP="000D5C78">
      <w:pPr>
        <w:widowControl w:val="0"/>
        <w:ind w:firstLine="600"/>
      </w:pPr>
      <w:r w:rsidRPr="003221FD">
        <w:rPr>
          <w:rFonts w:hint="eastAsia"/>
        </w:rPr>
        <w:t>还有一些</w:t>
      </w:r>
      <w:r w:rsidR="000C5882" w:rsidRPr="003221FD">
        <w:rPr>
          <w:rFonts w:hint="eastAsia"/>
        </w:rPr>
        <w:t>“</w:t>
      </w:r>
      <w:r w:rsidRPr="003221FD">
        <w:rPr>
          <w:rFonts w:hint="eastAsia"/>
        </w:rPr>
        <w:t>居士</w:t>
      </w:r>
      <w:r w:rsidR="005C371A" w:rsidRPr="003221FD">
        <w:rPr>
          <w:rFonts w:hint="eastAsia"/>
        </w:rPr>
        <w:t>”</w:t>
      </w:r>
      <w:r w:rsidRPr="003221FD">
        <w:rPr>
          <w:rFonts w:hint="eastAsia"/>
        </w:rPr>
        <w:t>，男居士、女居士，还有光皈依三宝的这种居士等等。</w:t>
      </w:r>
    </w:p>
    <w:p w14:paraId="77EE63FC" w14:textId="62760D7C" w:rsidR="003221FD" w:rsidRPr="003221FD" w:rsidRDefault="005B61C9" w:rsidP="000D5C78">
      <w:pPr>
        <w:widowControl w:val="0"/>
        <w:ind w:firstLine="600"/>
      </w:pPr>
      <w:r w:rsidRPr="003221FD">
        <w:rPr>
          <w:rFonts w:hint="eastAsia"/>
        </w:rPr>
        <w:t>然后</w:t>
      </w:r>
      <w:r w:rsidR="000C5882" w:rsidRPr="003221FD">
        <w:rPr>
          <w:rFonts w:hint="eastAsia"/>
        </w:rPr>
        <w:t>“</w:t>
      </w:r>
      <w:r w:rsidRPr="003221FD">
        <w:rPr>
          <w:rFonts w:hint="eastAsia"/>
        </w:rPr>
        <w:t>人王</w:t>
      </w:r>
      <w:r w:rsidR="005C371A" w:rsidRPr="003221FD">
        <w:rPr>
          <w:rFonts w:hint="eastAsia"/>
        </w:rPr>
        <w:t>”</w:t>
      </w:r>
      <w:r w:rsidRPr="003221FD">
        <w:rPr>
          <w:rFonts w:hint="eastAsia"/>
        </w:rPr>
        <w:t>，人王就是国王。以前是国王，现在世界上有国王的国家是比较少的。但一般来讲，国家总统、元首、国家主席这些。</w:t>
      </w:r>
    </w:p>
    <w:p w14:paraId="0F7EC2FF" w14:textId="1B2D928C" w:rsidR="003221FD" w:rsidRPr="003221FD" w:rsidRDefault="005B61C9" w:rsidP="000D5C78">
      <w:pPr>
        <w:widowControl w:val="0"/>
        <w:ind w:firstLine="600"/>
      </w:pPr>
      <w:r w:rsidRPr="003221FD">
        <w:rPr>
          <w:rFonts w:hint="eastAsia"/>
        </w:rPr>
        <w:t>然后</w:t>
      </w:r>
      <w:r w:rsidR="000C5882" w:rsidRPr="003221FD">
        <w:rPr>
          <w:rFonts w:hint="eastAsia"/>
        </w:rPr>
        <w:t>“</w:t>
      </w:r>
      <w:r w:rsidRPr="003221FD">
        <w:rPr>
          <w:rFonts w:hint="eastAsia"/>
        </w:rPr>
        <w:t>宰官</w:t>
      </w:r>
      <w:r w:rsidR="005C371A" w:rsidRPr="003221FD">
        <w:rPr>
          <w:rFonts w:hint="eastAsia"/>
        </w:rPr>
        <w:t>”</w:t>
      </w:r>
      <w:r w:rsidRPr="003221FD">
        <w:rPr>
          <w:rFonts w:hint="eastAsia"/>
        </w:rPr>
        <w:t>，宰的话，宰相，现在所谓的总理、副总理，或者是省长、省委书记、州长这些。官的话是不是县长、局长、科长，还有村长、村支部书记，或者说是管家，大管家、小管家等等，凡是有官位的。</w:t>
      </w:r>
    </w:p>
    <w:p w14:paraId="0D0B5B46" w14:textId="44118596" w:rsidR="003221FD" w:rsidRPr="003221FD" w:rsidRDefault="005B61C9" w:rsidP="000D5C78">
      <w:pPr>
        <w:widowControl w:val="0"/>
        <w:ind w:firstLine="600"/>
      </w:pPr>
      <w:r w:rsidRPr="003221FD">
        <w:rPr>
          <w:rFonts w:hint="eastAsia"/>
        </w:rPr>
        <w:t>有了官位以后，有些是得意洋洋，第二天走路的步伐都不同，以前走路比较自卑感，很不好意思的走路，有了官位以后，哇，一直看天不看地，因为一直</w:t>
      </w:r>
      <w:r w:rsidRPr="003221FD">
        <w:rPr>
          <w:rFonts w:hint="eastAsia"/>
        </w:rPr>
        <w:lastRenderedPageBreak/>
        <w:t>看天，很容易摔跤，有这种情况。</w:t>
      </w:r>
    </w:p>
    <w:p w14:paraId="07B94D79" w14:textId="43713FA5" w:rsidR="003221FD" w:rsidRPr="003221FD" w:rsidRDefault="000C5882" w:rsidP="000D5C78">
      <w:pPr>
        <w:widowControl w:val="0"/>
        <w:ind w:firstLine="600"/>
      </w:pPr>
      <w:r w:rsidRPr="003221FD">
        <w:rPr>
          <w:rFonts w:hint="eastAsia"/>
        </w:rPr>
        <w:t>“</w:t>
      </w:r>
      <w:r w:rsidR="005B61C9" w:rsidRPr="003221FD">
        <w:rPr>
          <w:rFonts w:hint="eastAsia"/>
        </w:rPr>
        <w:t>童男童女</w:t>
      </w:r>
      <w:r w:rsidR="005C371A" w:rsidRPr="003221FD">
        <w:rPr>
          <w:rFonts w:hint="eastAsia"/>
        </w:rPr>
        <w:t>”</w:t>
      </w:r>
      <w:r w:rsidR="005B61C9" w:rsidRPr="003221FD">
        <w:rPr>
          <w:rFonts w:hint="eastAsia"/>
        </w:rPr>
        <w:t>，我们看起来这些童男童女什么都不懂，但不知道他们有些是佛和菩萨的化身，有些阿罗汉的化身。</w:t>
      </w:r>
    </w:p>
    <w:p w14:paraId="6ADDC18B" w14:textId="3413404F" w:rsidR="003221FD" w:rsidRPr="003221FD" w:rsidRDefault="005B61C9" w:rsidP="000D5C78">
      <w:pPr>
        <w:widowControl w:val="0"/>
        <w:ind w:firstLine="600"/>
      </w:pPr>
      <w:r w:rsidRPr="003221FD">
        <w:rPr>
          <w:rFonts w:hint="eastAsia"/>
        </w:rPr>
        <w:t>如是乃至世间认为比较低等的妓女、寡妇。</w:t>
      </w:r>
    </w:p>
    <w:p w14:paraId="5856E03D" w14:textId="73A8718E" w:rsidR="003221FD" w:rsidRPr="003221FD" w:rsidRDefault="005B61C9" w:rsidP="000D5C78">
      <w:pPr>
        <w:widowControl w:val="0"/>
        <w:ind w:firstLine="600"/>
      </w:pPr>
      <w:r w:rsidRPr="003221FD">
        <w:rPr>
          <w:rFonts w:hint="eastAsia"/>
        </w:rPr>
        <w:t>其实寡妇不是自己故意的，但丈夫如果死了，一般佛教的传统当中她是比较低级的，连供护法殿当中——好多仪轨里面都讲了，护法殿里面，寡妇、屠夫这些是不能去的。因为去的话，它有一种污秽，它的晦气会沾染。其他的话，寡妇也不会有什么，比如说我们闻思修行当中，这些都也没有什么。</w:t>
      </w:r>
    </w:p>
    <w:p w14:paraId="17E56FFC" w14:textId="4647C62E" w:rsidR="003221FD" w:rsidRPr="003221FD" w:rsidRDefault="005B61C9" w:rsidP="000D5C78">
      <w:pPr>
        <w:widowControl w:val="0"/>
        <w:ind w:firstLine="600"/>
      </w:pPr>
      <w:r w:rsidRPr="003221FD">
        <w:rPr>
          <w:rFonts w:hint="eastAsia"/>
        </w:rPr>
        <w:t>但是现在我们这里面的话，法王以前在世的时候也是念护法，这些是一起念的，也可能没有办法，寡妇可能比较少，但是她也没办法，她也不想丈夫死掉，但是后来死了的话，也不是她杀的，所以说一般来讲也没有什么。但是男的叫什么，原来我学到了这个名字，叫妻子死了的那个叫什么？我现在一下子忘了。可能男的也是一样的，妻子死了的，也是一样的。</w:t>
      </w:r>
    </w:p>
    <w:p w14:paraId="5805D8A2" w14:textId="479131CC" w:rsidR="003221FD" w:rsidRPr="003221FD" w:rsidRDefault="005B61C9" w:rsidP="000D5C78">
      <w:pPr>
        <w:widowControl w:val="0"/>
        <w:ind w:firstLine="600"/>
      </w:pPr>
      <w:r w:rsidRPr="003221FD">
        <w:rPr>
          <w:rFonts w:hint="eastAsia"/>
        </w:rPr>
        <w:t>还有比如说世间当中的一些奸汉、奸贼、盗贼，还有屠夫，还有一些可能小贩吧，欺骗众生的这些人。</w:t>
      </w:r>
    </w:p>
    <w:p w14:paraId="7354A0A1" w14:textId="5BFA3FFA" w:rsidR="003221FD" w:rsidRPr="003221FD" w:rsidRDefault="005B61C9" w:rsidP="000D5C78">
      <w:pPr>
        <w:widowControl w:val="0"/>
        <w:ind w:firstLine="600"/>
      </w:pPr>
      <w:r w:rsidRPr="003221FD">
        <w:rPr>
          <w:rFonts w:hint="eastAsia"/>
        </w:rPr>
        <w:t>那么这些人，实际上诸佛菩萨也可以化身。</w:t>
      </w:r>
    </w:p>
    <w:p w14:paraId="10A34244" w14:textId="6D2C0D7D" w:rsidR="003221FD" w:rsidRPr="003221FD" w:rsidRDefault="005B61C9" w:rsidP="000D5C78">
      <w:pPr>
        <w:widowControl w:val="0"/>
        <w:ind w:firstLine="600"/>
      </w:pPr>
      <w:r w:rsidRPr="003221FD">
        <w:rPr>
          <w:rFonts w:hint="eastAsia"/>
        </w:rPr>
        <w:lastRenderedPageBreak/>
        <w:t>那么佛菩萨或者阿罗汉的话：</w:t>
      </w:r>
    </w:p>
    <w:p w14:paraId="6231F541" w14:textId="4C6E1A37" w:rsidR="003221FD" w:rsidRPr="003221FD" w:rsidRDefault="000C5882" w:rsidP="000D5C78">
      <w:pPr>
        <w:widowControl w:val="0"/>
        <w:ind w:firstLine="600"/>
        <w:rPr>
          <w:b/>
          <w:bCs/>
        </w:rPr>
      </w:pPr>
      <w:r w:rsidRPr="003221FD">
        <w:rPr>
          <w:rFonts w:hint="eastAsia"/>
        </w:rPr>
        <w:t>“</w:t>
      </w:r>
      <w:r w:rsidR="005B61C9" w:rsidRPr="003221FD">
        <w:rPr>
          <w:rFonts w:hint="eastAsia"/>
        </w:rPr>
        <w:t>与其同事，称赞佛乘，令其身心入三摩地。</w:t>
      </w:r>
      <w:r w:rsidR="005C371A" w:rsidRPr="003221FD">
        <w:rPr>
          <w:rFonts w:hint="eastAsia"/>
        </w:rPr>
        <w:t>”</w:t>
      </w:r>
      <w:r w:rsidR="005B61C9" w:rsidRPr="003221FD">
        <w:rPr>
          <w:rFonts w:hint="eastAsia"/>
        </w:rPr>
        <w:t>跟他们一起同事同行，然后逐渐赞叹，就像文殊菩萨在外道群里面一样，慢慢慢慢在这些群体当中——这里好像没有动物，全是人类，那么在这些当中，刚开始不一定要赞佛的功德，是慢慢慢慢地赞佛乘，这些人接受以后，他们的身心可以入于三摩地。</w:t>
      </w:r>
    </w:p>
    <w:p w14:paraId="319AB48D" w14:textId="3993D1DB" w:rsidR="003221FD" w:rsidRPr="003221FD" w:rsidRDefault="005B61C9" w:rsidP="000D5C78">
      <w:pPr>
        <w:widowControl w:val="0"/>
        <w:ind w:firstLine="600"/>
      </w:pPr>
      <w:r w:rsidRPr="003221FD">
        <w:rPr>
          <w:rFonts w:hint="eastAsia"/>
        </w:rPr>
        <w:t>其实末法时代，佛灭度以后，他会有很多的显相，化身到众生群体当中来度化众生，是对未来的一种授记。</w:t>
      </w:r>
    </w:p>
    <w:p w14:paraId="170D5B51" w14:textId="03BF9D47" w:rsidR="003221FD" w:rsidRPr="003221FD" w:rsidRDefault="005B61C9" w:rsidP="000D5C78">
      <w:pPr>
        <w:widowControl w:val="0"/>
        <w:ind w:firstLine="600"/>
      </w:pPr>
      <w:r w:rsidRPr="003221FD">
        <w:rPr>
          <w:rFonts w:hint="eastAsia"/>
        </w:rPr>
        <w:t>所以我们观清净心比较好的这些人，实际上也是，确实菩萨的化身在哪里也不知道，阿罗汉的化身在哪里也不知道，还有其他经典讲，佛的种种化身什么人当中都有。我们有些人，哪怕是出家人，算是我们修行人当中威仪比较不错的，但是看这个人的过失，看那个人的过失，居士也不行，出家人也不行，道场也不行。好像自己的眼和心不清净，整个世界都变成不清净。</w:t>
      </w:r>
    </w:p>
    <w:p w14:paraId="767500F3" w14:textId="76BFB2C0" w:rsidR="003221FD" w:rsidRPr="003221FD" w:rsidRDefault="005B61C9" w:rsidP="000D5C78">
      <w:pPr>
        <w:widowControl w:val="0"/>
        <w:ind w:firstLine="600"/>
      </w:pPr>
      <w:r w:rsidRPr="003221FD">
        <w:rPr>
          <w:rFonts w:hint="eastAsia"/>
        </w:rPr>
        <w:t>但确实在我们的世界当中有一部分是真正的凡夫人，有一部分是诸佛菩萨化现为各种形象来度化众生，肯定是有的。如果没有的话，佛陀肯定说妄语了，但</w:t>
      </w:r>
      <w:r w:rsidRPr="003221FD">
        <w:rPr>
          <w:rFonts w:hint="eastAsia"/>
        </w:rPr>
        <w:lastRenderedPageBreak/>
        <w:t>这是不可能的事情。</w:t>
      </w:r>
    </w:p>
    <w:p w14:paraId="01B251E8" w14:textId="3BF6477E" w:rsidR="003221FD" w:rsidRPr="003221FD" w:rsidRDefault="005B61C9" w:rsidP="000D5C78">
      <w:pPr>
        <w:widowControl w:val="0"/>
        <w:ind w:firstLine="600"/>
      </w:pPr>
      <w:r w:rsidRPr="003221FD">
        <w:rPr>
          <w:rFonts w:hint="eastAsia"/>
        </w:rPr>
        <w:t>所以说我们要相信。我们说别人的过失，经常看不惯别人的时候，也许我们产生嗔恨心的对境刚好是得地的菩萨、真的阿罗汉，那是严厉的对境。如果我们对他产生一刹那的恶念，那恶念的刹那数，自己也是堕入在恶趣当中感受痛苦，所以非常可怕。</w:t>
      </w:r>
    </w:p>
    <w:p w14:paraId="30FCECDA" w14:textId="0C6998DF" w:rsidR="003221FD" w:rsidRPr="003221FD" w:rsidRDefault="005B61C9" w:rsidP="000D5C78">
      <w:pPr>
        <w:widowControl w:val="0"/>
        <w:ind w:firstLine="601"/>
        <w:rPr>
          <w:b/>
          <w:bCs/>
        </w:rPr>
      </w:pPr>
      <w:r w:rsidRPr="003221FD">
        <w:rPr>
          <w:rFonts w:hint="eastAsia"/>
          <w:b/>
          <w:bCs/>
        </w:rPr>
        <w:t>终不自言‘我真菩萨’、‘真阿罗汉’，泄佛密因，轻言未学；唯除命终，阴有遗付。</w:t>
      </w:r>
    </w:p>
    <w:p w14:paraId="72172A2E" w14:textId="724EEA3B" w:rsidR="003221FD" w:rsidRPr="003221FD" w:rsidRDefault="005B61C9" w:rsidP="000D5C78">
      <w:pPr>
        <w:widowControl w:val="0"/>
        <w:ind w:firstLine="600"/>
      </w:pPr>
      <w:r w:rsidRPr="003221FD">
        <w:rPr>
          <w:rFonts w:hint="eastAsia"/>
        </w:rPr>
        <w:t>佛陀说，虽然佛陀有这样的显相，刚才已经讲了，出家人、在家人，甚至屠夫、妓女以上的话，都有这样的转世，他们以各种各样的方式来度化众生。</w:t>
      </w:r>
    </w:p>
    <w:p w14:paraId="7DBA2663" w14:textId="6FA86F31" w:rsidR="003221FD" w:rsidRPr="003221FD" w:rsidRDefault="005B61C9" w:rsidP="000D5C78">
      <w:pPr>
        <w:widowControl w:val="0"/>
        <w:ind w:firstLine="600"/>
      </w:pPr>
      <w:r w:rsidRPr="003221FD">
        <w:rPr>
          <w:rFonts w:hint="eastAsia"/>
        </w:rPr>
        <w:t>但是他们始终不会说：</w:t>
      </w:r>
      <w:r w:rsidR="000C5882" w:rsidRPr="003221FD">
        <w:rPr>
          <w:rFonts w:hint="eastAsia"/>
        </w:rPr>
        <w:t>“</w:t>
      </w:r>
      <w:r w:rsidRPr="003221FD">
        <w:rPr>
          <w:rFonts w:hint="eastAsia"/>
        </w:rPr>
        <w:t>我是真正的菩萨，我是真正的阿罗汉</w:t>
      </w:r>
      <w:r w:rsidR="005C371A" w:rsidRPr="003221FD">
        <w:rPr>
          <w:rFonts w:hint="eastAsia"/>
        </w:rPr>
        <w:t>”</w:t>
      </w:r>
      <w:r w:rsidRPr="003221FD">
        <w:rPr>
          <w:rFonts w:hint="eastAsia"/>
        </w:rPr>
        <w:t>，他们根本不会泄露佛陀密因。不会轻而易举，或者轻言，随便给</w:t>
      </w:r>
      <w:r w:rsidR="000C5882" w:rsidRPr="003221FD">
        <w:rPr>
          <w:rFonts w:hint="eastAsia"/>
        </w:rPr>
        <w:t>“</w:t>
      </w:r>
      <w:r w:rsidRPr="003221FD">
        <w:rPr>
          <w:rFonts w:hint="eastAsia"/>
        </w:rPr>
        <w:t>未学</w:t>
      </w:r>
      <w:r w:rsidR="005C371A" w:rsidRPr="003221FD">
        <w:rPr>
          <w:rFonts w:hint="eastAsia"/>
        </w:rPr>
        <w:t>”</w:t>
      </w:r>
      <w:r w:rsidRPr="003221FD">
        <w:rPr>
          <w:rFonts w:hint="eastAsia"/>
        </w:rPr>
        <w:t>，就是初学者，或者跟其他人讲，不会这样的。</w:t>
      </w:r>
    </w:p>
    <w:p w14:paraId="695F9195" w14:textId="5278427F" w:rsidR="003221FD" w:rsidRPr="003221FD" w:rsidRDefault="005B61C9" w:rsidP="000D5C78">
      <w:pPr>
        <w:widowControl w:val="0"/>
        <w:ind w:firstLine="600"/>
      </w:pPr>
      <w:r w:rsidRPr="003221FD">
        <w:rPr>
          <w:rFonts w:hint="eastAsia"/>
        </w:rPr>
        <w:t>《楞严经》在汉传佛教是很重视的。以前的很多大德，包括对藏地的有些转世活佛啊，这些方面不太承认，也是跟这个法有一些关系。确实在这里来讲，即使他们是真正的菩萨，真正的阿罗汉，他们都根本不会泄露。因为他们都是有誓言的，佛陀要求他们不要说妄语。</w:t>
      </w:r>
    </w:p>
    <w:p w14:paraId="1260F772" w14:textId="11AFEF06" w:rsidR="003221FD" w:rsidRPr="003221FD" w:rsidRDefault="005B61C9" w:rsidP="000D5C78">
      <w:pPr>
        <w:widowControl w:val="0"/>
        <w:ind w:firstLine="600"/>
      </w:pPr>
      <w:r w:rsidRPr="003221FD">
        <w:rPr>
          <w:rFonts w:hint="eastAsia"/>
        </w:rPr>
        <w:lastRenderedPageBreak/>
        <w:t>当然说妄语，比如说我是真正的菩萨，给别人说</w:t>
      </w:r>
      <w:r w:rsidR="000C5882" w:rsidRPr="003221FD">
        <w:rPr>
          <w:rFonts w:hint="eastAsia"/>
        </w:rPr>
        <w:t>“</w:t>
      </w:r>
      <w:r w:rsidRPr="003221FD">
        <w:rPr>
          <w:rFonts w:hint="eastAsia"/>
        </w:rPr>
        <w:t>我是菩萨</w:t>
      </w:r>
      <w:r w:rsidR="005C371A" w:rsidRPr="003221FD">
        <w:rPr>
          <w:rFonts w:hint="eastAsia"/>
        </w:rPr>
        <w:t>”</w:t>
      </w:r>
      <w:r w:rsidRPr="003221FD">
        <w:rPr>
          <w:rFonts w:hint="eastAsia"/>
        </w:rPr>
        <w:t>，不会犯大妄语，只不过是不能说而已，不能说的说了，不是犯大妄语。我是真正的阿罗汉，我跟别人说</w:t>
      </w:r>
      <w:r w:rsidR="000C5882" w:rsidRPr="003221FD">
        <w:rPr>
          <w:rFonts w:hint="eastAsia"/>
        </w:rPr>
        <w:t>“</w:t>
      </w:r>
      <w:r w:rsidRPr="003221FD">
        <w:rPr>
          <w:rFonts w:hint="eastAsia"/>
        </w:rPr>
        <w:t>我是阿罗汉</w:t>
      </w:r>
      <w:r w:rsidR="005C371A" w:rsidRPr="003221FD">
        <w:rPr>
          <w:rFonts w:hint="eastAsia"/>
        </w:rPr>
        <w:t>”</w:t>
      </w:r>
      <w:r w:rsidRPr="003221FD">
        <w:rPr>
          <w:rFonts w:hint="eastAsia"/>
        </w:rPr>
        <w:t>，不会犯大戒的。如果你不是阿罗汉说是阿罗汉的话，那不合理。</w:t>
      </w:r>
    </w:p>
    <w:p w14:paraId="2D017CA0" w14:textId="50084DEE" w:rsidR="003221FD" w:rsidRPr="003221FD" w:rsidRDefault="005B61C9" w:rsidP="000D5C78">
      <w:pPr>
        <w:widowControl w:val="0"/>
        <w:ind w:firstLine="600"/>
      </w:pPr>
      <w:r w:rsidRPr="003221FD">
        <w:rPr>
          <w:rFonts w:hint="eastAsia"/>
        </w:rPr>
        <w:t>但在这里说，其实这是不能说的。萨玛雅</w:t>
      </w:r>
      <w:r w:rsidR="00E7107F" w:rsidRPr="003221FD">
        <w:rPr>
          <w:rFonts w:hint="eastAsia"/>
        </w:rPr>
        <w:t>！</w:t>
      </w:r>
      <w:r w:rsidRPr="003221FD">
        <w:rPr>
          <w:rFonts w:hint="eastAsia"/>
        </w:rPr>
        <w:t>我们密宗当中专门不能泄露秘密，泄露秘密以后很多缘起都已经破坏了。</w:t>
      </w:r>
    </w:p>
    <w:p w14:paraId="2D16C00C" w14:textId="1AC0A084" w:rsidR="003221FD" w:rsidRPr="003221FD" w:rsidRDefault="005B61C9" w:rsidP="000D5C78">
      <w:pPr>
        <w:widowControl w:val="0"/>
        <w:ind w:firstLine="600"/>
      </w:pPr>
      <w:r w:rsidRPr="003221FD">
        <w:rPr>
          <w:rFonts w:hint="eastAsia"/>
        </w:rPr>
        <w:t>所以如果你是真正菩萨和阿罗汉，佛陀已经说了，这是不能说的。你如果轻而易举的给别人说，那是不合理的。有些注释当中说</w:t>
      </w:r>
      <w:r w:rsidR="003221FD" w:rsidRPr="003221FD">
        <w:rPr>
          <w:vertAlign w:val="superscript"/>
        </w:rPr>
        <w:footnoteReference w:id="472"/>
      </w:r>
      <w:r w:rsidRPr="003221FD">
        <w:rPr>
          <w:rFonts w:hint="eastAsia"/>
        </w:rPr>
        <w:t>，如果你要说，可能因为这样说别人觉得你是大圣者，别人没有希望了，那别人修就可以了。或者有些末学者觉得自己可能修行都是很难的等等。凡是有不同的说的过失吧。</w:t>
      </w:r>
    </w:p>
    <w:p w14:paraId="5CD24F7E" w14:textId="259A0072" w:rsidR="003221FD" w:rsidRPr="003221FD" w:rsidRDefault="005B61C9" w:rsidP="000D5C78">
      <w:pPr>
        <w:widowControl w:val="0"/>
        <w:ind w:firstLine="600"/>
      </w:pPr>
      <w:r w:rsidRPr="003221FD">
        <w:rPr>
          <w:rFonts w:hint="eastAsia"/>
        </w:rPr>
        <w:t>除非你在临终的时候——因为那个时候基本上都不会说大妄语的，就像麦彭仁波切也是在传记的后面说：</w:t>
      </w:r>
      <w:r w:rsidR="000C5882" w:rsidRPr="003221FD">
        <w:rPr>
          <w:rFonts w:hint="eastAsia"/>
        </w:rPr>
        <w:t>“</w:t>
      </w:r>
      <w:r w:rsidRPr="003221FD">
        <w:rPr>
          <w:rFonts w:hint="eastAsia"/>
        </w:rPr>
        <w:t>我是一个大菩萨来这里的，本来我想度化很多的众生，但是因为众生的福报浅薄，也没有我最早所想象的那样如愿以偿，但不管怎么样，我现在临终的</w:t>
      </w:r>
      <w:r w:rsidRPr="003221FD">
        <w:rPr>
          <w:rFonts w:hint="eastAsia"/>
        </w:rPr>
        <w:lastRenderedPageBreak/>
        <w:t>时候不会说妄语，你们跟周围的这些地方的人讲，叫他们过来，如果要拜见我的话，那就拜见我。我死了以后，先到东方现喜刹土，过了以后，暂时不会来人间转世，我可能会变成飞禽啊、狗啊这些来度化众生。</w:t>
      </w:r>
      <w:r w:rsidR="005C371A" w:rsidRPr="003221FD">
        <w:rPr>
          <w:rFonts w:hint="eastAsia"/>
        </w:rPr>
        <w:t>”</w:t>
      </w:r>
    </w:p>
    <w:p w14:paraId="0B408B63" w14:textId="4AF959C6" w:rsidR="003221FD" w:rsidRPr="003221FD" w:rsidRDefault="005B61C9" w:rsidP="000D5C78">
      <w:pPr>
        <w:widowControl w:val="0"/>
        <w:ind w:firstLine="600"/>
      </w:pPr>
      <w:r w:rsidRPr="003221FD">
        <w:rPr>
          <w:rFonts w:hint="eastAsia"/>
        </w:rPr>
        <w:t>有一个堪布根华写的传记，还有法王如意宝写的传记。法王如意宝的我大概零二年翻译过了，去年还是前年要求大家学一下麦彭仁波切和无垢光尊者的传记嘛。这个后面麦彭仁波切也说了，</w:t>
      </w:r>
      <w:r w:rsidR="000C5882" w:rsidRPr="003221FD">
        <w:rPr>
          <w:rFonts w:hint="eastAsia"/>
        </w:rPr>
        <w:t>“</w:t>
      </w:r>
      <w:r w:rsidRPr="003221FD">
        <w:rPr>
          <w:rFonts w:hint="eastAsia"/>
        </w:rPr>
        <w:t>我现在末世的时候不会这样的</w:t>
      </w:r>
      <w:r w:rsidR="005C371A" w:rsidRPr="003221FD">
        <w:rPr>
          <w:rFonts w:hint="eastAsia"/>
        </w:rPr>
        <w:t>”</w:t>
      </w:r>
      <w:r w:rsidRPr="003221FD">
        <w:rPr>
          <w:rFonts w:hint="eastAsia"/>
        </w:rPr>
        <w:t>。</w:t>
      </w:r>
    </w:p>
    <w:p w14:paraId="46301D0C" w14:textId="235D1AB5" w:rsidR="003221FD" w:rsidRPr="003221FD" w:rsidRDefault="005B61C9" w:rsidP="000D5C78">
      <w:pPr>
        <w:widowControl w:val="0"/>
        <w:ind w:firstLine="600"/>
      </w:pPr>
      <w:r w:rsidRPr="003221FD">
        <w:rPr>
          <w:rFonts w:hint="eastAsia"/>
        </w:rPr>
        <w:t>所以这里，除非临终的时候</w:t>
      </w:r>
      <w:r w:rsidR="000C5882" w:rsidRPr="003221FD">
        <w:rPr>
          <w:rFonts w:hint="eastAsia"/>
        </w:rPr>
        <w:t>“</w:t>
      </w:r>
      <w:r w:rsidRPr="003221FD">
        <w:rPr>
          <w:rFonts w:hint="eastAsia"/>
        </w:rPr>
        <w:t>阴有遗付</w:t>
      </w:r>
      <w:r w:rsidR="005C371A" w:rsidRPr="003221FD">
        <w:rPr>
          <w:rFonts w:hint="eastAsia"/>
        </w:rPr>
        <w:t>”</w:t>
      </w:r>
      <w:r w:rsidRPr="003221FD">
        <w:rPr>
          <w:rFonts w:hint="eastAsia"/>
        </w:rPr>
        <w:t>，暗自或是隐藏方式有一些遗嘱、嘱托，有可能会有这样的，极个别的有一些。</w:t>
      </w:r>
    </w:p>
    <w:p w14:paraId="3ED72529" w14:textId="7277C166" w:rsidR="003221FD" w:rsidRPr="003221FD" w:rsidRDefault="005B61C9" w:rsidP="000D5C78">
      <w:pPr>
        <w:widowControl w:val="0"/>
        <w:ind w:firstLine="600"/>
      </w:pPr>
      <w:r w:rsidRPr="003221FD">
        <w:rPr>
          <w:rFonts w:hint="eastAsia"/>
        </w:rPr>
        <w:t>所以汉地很多老和尚认为这个可能是最重要的。汉传佛教当中以前有丰干和寒山、拾得的故事，也讲过很多次了吧，在这里不讲。他们也是最后暴露了，为了治一个病人，最后暴露了。文殊和普贤菩萨，丰干是阿弥陀佛，后来他们都示现，有些是进到岩石当中去了，有些很快就圆寂了。一旦高僧大德被发现是佛菩萨化现的时候，就马上要离开了。但是我们有点不同，刚刚降生的时候，有些是还没有降生，在入胎</w:t>
      </w:r>
      <w:r w:rsidRPr="003221FD">
        <w:rPr>
          <w:rFonts w:hint="eastAsia"/>
        </w:rPr>
        <w:lastRenderedPageBreak/>
        <w:t>的时候就已经认定了，他是哪个哪个的转世。</w:t>
      </w:r>
    </w:p>
    <w:p w14:paraId="5EB95A87" w14:textId="6D1BE1B9" w:rsidR="003221FD" w:rsidRPr="003221FD" w:rsidRDefault="005B61C9" w:rsidP="000D5C78">
      <w:pPr>
        <w:widowControl w:val="0"/>
        <w:ind w:firstLine="600"/>
      </w:pPr>
      <w:r w:rsidRPr="003221FD">
        <w:rPr>
          <w:rFonts w:hint="eastAsia"/>
        </w:rPr>
        <w:t>不过在其他的有些大乘经典当中也有不同的，大乘佛教的有些教义也不能是一部经典的观点来涵盖所有的内容。因为大乘经典包罗万象，有各种不同。《楞严经》的观点确实是这样的，一旦菩萨和阿罗汉的秘密公开，圣者可能会示现圆寂。但其他我们所学过的大乘经典当中也不是这样的。正因为这样，可能汉传佛教有些时候，包括上宣下化上人对藏传佛教的活佛是很不认可的，他特别讨厌。每次讲《法华经》也好，讲《楞严经》，就一直说啊，什么活佛，是死鬼，他不是活的佛，应该是死了的一些鬼啊，等等。</w:t>
      </w:r>
    </w:p>
    <w:p w14:paraId="07D2D592" w14:textId="51514541" w:rsidR="003221FD" w:rsidRPr="003221FD" w:rsidRDefault="005B61C9" w:rsidP="000D5C78">
      <w:pPr>
        <w:widowControl w:val="0"/>
        <w:ind w:firstLine="600"/>
      </w:pPr>
      <w:r w:rsidRPr="003221FD">
        <w:rPr>
          <w:rFonts w:hint="eastAsia"/>
        </w:rPr>
        <w:t>其实活佛，我以前也讲过，我们藏语当中没有活生生佛的概念，一个字都没有，</w:t>
      </w:r>
      <w:r w:rsidR="000C5882" w:rsidRPr="003221FD">
        <w:rPr>
          <w:rFonts w:hint="eastAsia"/>
        </w:rPr>
        <w:t>“</w:t>
      </w:r>
      <w:r w:rsidRPr="003221FD">
        <w:rPr>
          <w:rFonts w:hint="eastAsia"/>
        </w:rPr>
        <w:t>佛</w:t>
      </w:r>
      <w:r w:rsidR="005C371A" w:rsidRPr="003221FD">
        <w:rPr>
          <w:rFonts w:hint="eastAsia"/>
        </w:rPr>
        <w:t>”</w:t>
      </w:r>
      <w:r w:rsidRPr="003221FD">
        <w:rPr>
          <w:rFonts w:hint="eastAsia"/>
        </w:rPr>
        <w:t>也没有，</w:t>
      </w:r>
      <w:r w:rsidR="000C5882" w:rsidRPr="003221FD">
        <w:rPr>
          <w:rFonts w:hint="eastAsia"/>
        </w:rPr>
        <w:t>“</w:t>
      </w:r>
      <w:r w:rsidRPr="003221FD">
        <w:rPr>
          <w:rFonts w:hint="eastAsia"/>
        </w:rPr>
        <w:t>活</w:t>
      </w:r>
      <w:r w:rsidR="005C371A" w:rsidRPr="003221FD">
        <w:rPr>
          <w:rFonts w:hint="eastAsia"/>
        </w:rPr>
        <w:t>”</w:t>
      </w:r>
      <w:r w:rsidRPr="003221FD">
        <w:rPr>
          <w:rFonts w:hint="eastAsia"/>
        </w:rPr>
        <w:t>也没有。它的直接的意思叫化身，幻化的身体。幻化身体的话，活佛有的话也可以，妓女也可以有的。但是这个名字，原来《寻找香格里拉》当中不是说嘛，不是藏人取的，是汉族人取的。后来汉族人给活佛起名字，汉族人开始骂他。实际上藏人当中没有活佛的这种名词，但确实活佛这种名词，听起来是比较奇怪的。这应该大概在民国期间，可能在那个时候出现的，在这之前应该是比较少的，是近代出现的。</w:t>
      </w:r>
    </w:p>
    <w:p w14:paraId="3E58046D" w14:textId="1664777C" w:rsidR="003221FD" w:rsidRPr="003221FD" w:rsidRDefault="005B61C9" w:rsidP="000D5C78">
      <w:pPr>
        <w:widowControl w:val="0"/>
        <w:ind w:firstLine="600"/>
      </w:pPr>
      <w:r w:rsidRPr="003221FD">
        <w:rPr>
          <w:rFonts w:hint="eastAsia"/>
        </w:rPr>
        <w:lastRenderedPageBreak/>
        <w:t>所以说，我是比较理解上宣下化上人，还有那些老法师，那些老法师他们可能对藏传佛教，包括印度的南传佛教，很多地方都是不是特别的了解，他只是个别的经典比较感兴趣，然后旁边也有一些弟子说这样那样的话，当时网络也不那么发达，而且如果法师们自己都不是广闻博学，是情有可原的。</w:t>
      </w:r>
    </w:p>
    <w:p w14:paraId="51AEA0E3" w14:textId="67FAC3C2" w:rsidR="003221FD" w:rsidRPr="003221FD" w:rsidRDefault="005B61C9" w:rsidP="000D5C78">
      <w:pPr>
        <w:widowControl w:val="0"/>
        <w:ind w:firstLine="600"/>
      </w:pPr>
      <w:r w:rsidRPr="003221FD">
        <w:rPr>
          <w:rFonts w:hint="eastAsia"/>
        </w:rPr>
        <w:t>包括我本人，以前的，怎么说？初期的时候，有一些对各种理解，当时我在南方看到有一些和尚带着那个手机开车的时候特别看不惯，在《入菩萨行论》当中也呵斥过，课堂上也说过。但后来随着自己资历的增长，或者经验的丰富，好像这些也并不是那么严重。所以我想上宣下化上人包括其他的有一些汉地的大德，后来真的他们去了藏地，然后在藏地的闻思修行里面参加一段时间，原来藏传佛教也并不是你所说的那样的佛教，而且藏地的活佛有一部分确实是我们现在也是经常呵斥的，他确实是依靠活佛的名字活着。</w:t>
      </w:r>
    </w:p>
    <w:p w14:paraId="335F15C2" w14:textId="7A9C6DE3" w:rsidR="003221FD" w:rsidRPr="003221FD" w:rsidRDefault="005B61C9" w:rsidP="000D5C78">
      <w:pPr>
        <w:widowControl w:val="0"/>
        <w:ind w:firstLine="600"/>
      </w:pPr>
      <w:r w:rsidRPr="003221FD">
        <w:rPr>
          <w:rFonts w:hint="eastAsia"/>
        </w:rPr>
        <w:t>所以我们自己不是活佛，也不能说他们不好；有一部分确实不好，确实他们还是在汉地，包括在别的国家欺骗众生。不仅仅活佛当中，包括和尚当中也好，现在各个层次的人当中也有一些真的和假的，都有的。</w:t>
      </w:r>
    </w:p>
    <w:p w14:paraId="61D27F87" w14:textId="1662CCC6" w:rsidR="003221FD" w:rsidRPr="003221FD" w:rsidRDefault="005B61C9" w:rsidP="000D5C78">
      <w:pPr>
        <w:widowControl w:val="0"/>
        <w:ind w:firstLine="600"/>
      </w:pPr>
      <w:r w:rsidRPr="003221FD">
        <w:rPr>
          <w:rFonts w:hint="eastAsia"/>
        </w:rPr>
        <w:t>因为我们现在只能说活佛，一说化身好像人们都</w:t>
      </w:r>
      <w:r w:rsidRPr="003221FD">
        <w:rPr>
          <w:rFonts w:hint="eastAsia"/>
        </w:rPr>
        <w:lastRenderedPageBreak/>
        <w:t>不懂，那一部分化身确实是他们的修证，他们弘法利生的事业，他们各方面严守戒律的这种行为等等，诸如此类的很多方面看的话，确实并不是一般的凡夫人。这是我们以前的这些大德们的传记看的话也是一样的。有一些历代的转世大德是很了不起的，确实非常稀有。现在我们经常看到、听到、结上法缘的那些活佛也很了不起，所以也不能一概而论。</w:t>
      </w:r>
    </w:p>
    <w:p w14:paraId="637345E4" w14:textId="45777A9C" w:rsidR="003221FD" w:rsidRPr="003221FD" w:rsidRDefault="005B61C9" w:rsidP="000D5C78">
      <w:pPr>
        <w:widowControl w:val="0"/>
        <w:ind w:firstLine="600"/>
      </w:pPr>
      <w:r w:rsidRPr="003221FD">
        <w:rPr>
          <w:rFonts w:hint="eastAsia"/>
        </w:rPr>
        <w:t>《楞严经》的观点，我们承认是佛陀当时对某些弟子而这样讲的，但是经典非常多，这部经典当中是这样讲的，那部经典当中是那样讲的，所以这样实际上也并不是很矛盾。现在的这个世界看的话，可能当时的那些大德们也不会那么的惊讶吧。还有很多大德，以前不是有一个叫做言法华的大师</w:t>
      </w:r>
      <w:r w:rsidR="003221FD" w:rsidRPr="003221FD">
        <w:rPr>
          <w:vertAlign w:val="superscript"/>
        </w:rPr>
        <w:footnoteReference w:id="473"/>
      </w:r>
      <w:r w:rsidRPr="003221FD">
        <w:rPr>
          <w:rFonts w:hint="eastAsia"/>
        </w:rPr>
        <w:t>，他在世的时候</w:t>
      </w:r>
      <w:r w:rsidRPr="003221FD">
        <w:rPr>
          <w:rFonts w:hint="eastAsia"/>
        </w:rPr>
        <w:lastRenderedPageBreak/>
        <w:t>行为也是疯疯癫癫，经常笑啊，经常跟那些卖肉卖酒的人一起，人们都称之为</w:t>
      </w:r>
      <w:r w:rsidR="000C5882" w:rsidRPr="003221FD">
        <w:rPr>
          <w:rFonts w:hint="eastAsia"/>
        </w:rPr>
        <w:t>“</w:t>
      </w:r>
      <w:r w:rsidRPr="003221FD">
        <w:rPr>
          <w:rFonts w:hint="eastAsia"/>
        </w:rPr>
        <w:t>狂僧</w:t>
      </w:r>
      <w:r w:rsidR="005C371A" w:rsidRPr="003221FD">
        <w:rPr>
          <w:rFonts w:hint="eastAsia"/>
        </w:rPr>
        <w:t>”</w:t>
      </w:r>
      <w:r w:rsidRPr="003221FD">
        <w:rPr>
          <w:rFonts w:hint="eastAsia"/>
        </w:rPr>
        <w:t>。当时宋朝的皇帝对他这种超越的修证进行认可，认可以后，他当时不是说</w:t>
      </w:r>
      <w:r w:rsidR="000C5882" w:rsidRPr="003221FD">
        <w:rPr>
          <w:rFonts w:hint="eastAsia"/>
        </w:rPr>
        <w:t>“</w:t>
      </w:r>
      <w:r w:rsidRPr="003221FD">
        <w:rPr>
          <w:rFonts w:hint="eastAsia"/>
        </w:rPr>
        <w:t>十三十三</w:t>
      </w:r>
      <w:r w:rsidR="005C371A" w:rsidRPr="003221FD">
        <w:rPr>
          <w:rFonts w:hint="eastAsia"/>
        </w:rPr>
        <w:t>”</w:t>
      </w:r>
      <w:r w:rsidRPr="003221FD">
        <w:rPr>
          <w:rFonts w:hint="eastAsia"/>
        </w:rPr>
        <w:t>，对宋英宗后来的这些继承人已经说得很准。大家都觉得他很了不起的时候，也示现圆寂了。</w:t>
      </w:r>
    </w:p>
    <w:p w14:paraId="584D3297" w14:textId="30BB0D92" w:rsidR="003221FD" w:rsidRPr="003221FD" w:rsidRDefault="005B61C9" w:rsidP="000D5C78">
      <w:pPr>
        <w:widowControl w:val="0"/>
        <w:ind w:firstLine="600"/>
      </w:pPr>
      <w:r w:rsidRPr="003221FD">
        <w:rPr>
          <w:rFonts w:hint="eastAsia"/>
        </w:rPr>
        <w:t>印光大师也是，当时好像有一个小女孩托梦说，大势至菩萨的转世在上海讲《弥陀经》。第二天，那个小女孩一看，是印光大师在那边讲，然后她先以好奇心到了上海居士林，见到印光大师以后，因缘很殊胜。她就说了自己梦里面的这些事情，印光大师要求她，最好是除了我以外不要跟第三个人说。她一直没有说。过了三年以后示现圆寂了，示现圆寂的时候女孩子才说出来了，说出来了以后很多人都抱怨她，你为什么不说呢？因为是上师给我的一个秘密，所以没有说。等等诸如此类的很多公案。</w:t>
      </w:r>
    </w:p>
    <w:p w14:paraId="249AA0E0" w14:textId="285224CA" w:rsidR="003221FD" w:rsidRPr="003221FD" w:rsidRDefault="005B61C9" w:rsidP="000D5C78">
      <w:pPr>
        <w:widowControl w:val="0"/>
        <w:ind w:firstLine="600"/>
      </w:pPr>
      <w:r w:rsidRPr="003221FD">
        <w:rPr>
          <w:rFonts w:hint="eastAsia"/>
        </w:rPr>
        <w:t>很多汉地大德认为，只要你是佛菩萨的化身，根据历史也好，根据经论的教证也好，应该示现圆寂了。所以一般不建议说他是谁谁的转世，如果自己说或者是别人说的话，很介意，不太赞叹的。这个历史和这种说法我们也非常尊重，也是有必要的。</w:t>
      </w:r>
    </w:p>
    <w:p w14:paraId="5B1A78EE" w14:textId="17BD7F12" w:rsidR="003221FD" w:rsidRPr="003221FD" w:rsidRDefault="005B61C9" w:rsidP="000D5C78">
      <w:pPr>
        <w:widowControl w:val="0"/>
        <w:ind w:firstLine="600"/>
      </w:pPr>
      <w:r w:rsidRPr="003221FD">
        <w:rPr>
          <w:rFonts w:hint="eastAsia"/>
        </w:rPr>
        <w:lastRenderedPageBreak/>
        <w:t>每个佛教徒都说我是这个这个转世，自己说自己是转世，如果真的成了转世的话也很难说，即使政府认可，现在专门有个中国活佛网，那个网上面认可的活佛名单都已经举列出来了，但是这里面的也不一定所有的人都是真正的活佛，虽然活佛证件上面是活佛，但也是不同的途径来的。有些听说是父母认定的，有些是政府认定的，有些是亲戚认定的，有些是真正的高僧大德认定的，凡是这里面也是跟我们世间的有些老师一样，老师现在可能稍微好一点，以前老师的教师执照，有些是花钱买的，有些是自己真正的技术考的，各种方式都有的。</w:t>
      </w:r>
    </w:p>
    <w:p w14:paraId="219E2E36" w14:textId="2CC7E850" w:rsidR="003221FD" w:rsidRPr="003221FD" w:rsidRDefault="005B61C9" w:rsidP="000D5C78">
      <w:pPr>
        <w:widowControl w:val="0"/>
        <w:ind w:firstLine="600"/>
      </w:pPr>
      <w:r w:rsidRPr="003221FD">
        <w:rPr>
          <w:rFonts w:hint="eastAsia"/>
        </w:rPr>
        <w:t>所以说世间当中都是鱼龙混杂，我们不能说都不好，也不能说都是好的，只要是有一个证书，能不能胜任也不好说。以前很多大学的毕业生，毕业完了那些毕业证书也并没有起到如是的作用。</w:t>
      </w:r>
    </w:p>
    <w:p w14:paraId="4C5F88BC" w14:textId="7642831C" w:rsidR="003221FD" w:rsidRPr="003221FD" w:rsidRDefault="005B61C9" w:rsidP="000D5C78">
      <w:pPr>
        <w:widowControl w:val="0"/>
        <w:ind w:firstLine="600"/>
      </w:pPr>
      <w:r w:rsidRPr="003221FD">
        <w:rPr>
          <w:rFonts w:hint="eastAsia"/>
        </w:rPr>
        <w:t>娑婆世界毕竟是一个凡夫人的世界，凡夫人的世界当中没有完全的一种十全十美，所以也有各种真真假假，这我们应该可以接纳，每个人应该要有这样的心胸。有这样的胸襟的话，才可以接受世界，否则我们一直觉得世界是完美的，我们自己当一个完美主义者，一直不能如愿以偿的时候也是极其的痛苦。</w:t>
      </w:r>
    </w:p>
    <w:p w14:paraId="080D7A34" w14:textId="2E9106D0" w:rsidR="003221FD" w:rsidRPr="003221FD" w:rsidRDefault="005B61C9" w:rsidP="000D5C78">
      <w:pPr>
        <w:widowControl w:val="0"/>
        <w:ind w:firstLine="600"/>
      </w:pPr>
      <w:r w:rsidRPr="003221FD">
        <w:rPr>
          <w:rFonts w:hint="eastAsia"/>
        </w:rPr>
        <w:lastRenderedPageBreak/>
        <w:t>这个当中大概就是这样，所以我觉得这些经的意义应该大家要懂得。</w:t>
      </w:r>
    </w:p>
    <w:p w14:paraId="0815D192" w14:textId="1EE17F8F" w:rsidR="003221FD" w:rsidRPr="003221FD" w:rsidRDefault="005B61C9" w:rsidP="000D5C78">
      <w:pPr>
        <w:widowControl w:val="0"/>
        <w:ind w:firstLine="601"/>
        <w:rPr>
          <w:b/>
          <w:bCs/>
        </w:rPr>
      </w:pPr>
      <w:r w:rsidRPr="003221FD">
        <w:rPr>
          <w:rFonts w:hint="eastAsia"/>
          <w:b/>
          <w:bCs/>
        </w:rPr>
        <w:t>云何是人惑乱众生成大妄语？</w:t>
      </w:r>
    </w:p>
    <w:p w14:paraId="481575C0" w14:textId="60B87565" w:rsidR="003221FD" w:rsidRPr="003221FD" w:rsidRDefault="005B61C9" w:rsidP="000D5C78">
      <w:pPr>
        <w:widowControl w:val="0"/>
        <w:ind w:firstLine="600"/>
      </w:pPr>
      <w:r w:rsidRPr="003221FD">
        <w:rPr>
          <w:rFonts w:hint="eastAsia"/>
        </w:rPr>
        <w:t>为什么这些人</w:t>
      </w:r>
      <w:r w:rsidR="000C5882" w:rsidRPr="003221FD">
        <w:rPr>
          <w:rFonts w:hint="eastAsia"/>
        </w:rPr>
        <w:t>“</w:t>
      </w:r>
      <w:r w:rsidRPr="003221FD">
        <w:rPr>
          <w:rFonts w:hint="eastAsia"/>
        </w:rPr>
        <w:t>惑乱</w:t>
      </w:r>
      <w:r w:rsidR="005C371A" w:rsidRPr="003221FD">
        <w:rPr>
          <w:rFonts w:hint="eastAsia"/>
        </w:rPr>
        <w:t>”</w:t>
      </w:r>
      <w:r w:rsidRPr="003221FD">
        <w:rPr>
          <w:rFonts w:hint="eastAsia"/>
        </w:rPr>
        <w:t>，欺惑、欺骗众生说大妄语呢？</w:t>
      </w:r>
    </w:p>
    <w:p w14:paraId="7A532AED" w14:textId="557D6F2F" w:rsidR="003221FD" w:rsidRPr="003221FD" w:rsidRDefault="005B61C9" w:rsidP="000D5C78">
      <w:pPr>
        <w:widowControl w:val="0"/>
        <w:ind w:firstLine="600"/>
      </w:pPr>
      <w:r w:rsidRPr="003221FD">
        <w:rPr>
          <w:rFonts w:hint="eastAsia"/>
        </w:rPr>
        <w:t>这是很可怕的事情，因为佛陀都是这样讲。所以佛陀确实在很多戒律当中严格要求，说大妄语是特别不好。</w:t>
      </w:r>
    </w:p>
    <w:p w14:paraId="63A2C0AE" w14:textId="74C16EDC" w:rsidR="003221FD" w:rsidRPr="003221FD" w:rsidRDefault="005B61C9" w:rsidP="000D5C78">
      <w:pPr>
        <w:widowControl w:val="0"/>
        <w:ind w:firstLine="600"/>
      </w:pPr>
      <w:r w:rsidRPr="003221FD">
        <w:rPr>
          <w:rFonts w:hint="eastAsia"/>
        </w:rPr>
        <w:t>这一点我们也知道，凡是说大妄语的这些，不管是出家人、在家人或者世间人，世间上有些商人确实已经习惯了，好像说话总是有一种，怎么讲？总不是真的，尤其我建议佛教徒，以后说话应该是什么就是什么，这样好一点。</w:t>
      </w:r>
    </w:p>
    <w:p w14:paraId="75C6B357" w14:textId="29DC0065" w:rsidR="003221FD" w:rsidRPr="003221FD" w:rsidRDefault="005B61C9" w:rsidP="000D5C78">
      <w:pPr>
        <w:widowControl w:val="0"/>
        <w:ind w:firstLine="600"/>
      </w:pPr>
      <w:r w:rsidRPr="003221FD">
        <w:rPr>
          <w:rFonts w:hint="eastAsia"/>
        </w:rPr>
        <w:t>我们有些堪布说话很直的，给别人一个东西：</w:t>
      </w:r>
      <w:r w:rsidR="000C5882" w:rsidRPr="003221FD">
        <w:rPr>
          <w:rFonts w:hint="eastAsia"/>
        </w:rPr>
        <w:t>“</w:t>
      </w:r>
      <w:r w:rsidRPr="003221FD">
        <w:rPr>
          <w:rFonts w:hint="eastAsia"/>
        </w:rPr>
        <w:t>我不喜欢这个，给你吧。</w:t>
      </w:r>
      <w:r w:rsidR="005C371A" w:rsidRPr="003221FD">
        <w:rPr>
          <w:rFonts w:hint="eastAsia"/>
        </w:rPr>
        <w:t>”</w:t>
      </w:r>
      <w:r w:rsidRPr="003221FD">
        <w:rPr>
          <w:rFonts w:hint="eastAsia"/>
        </w:rPr>
        <w:t>你真的不喜欢的给别人的话，很不好的。以前有些人说过，</w:t>
      </w:r>
      <w:r w:rsidR="000C5882" w:rsidRPr="003221FD">
        <w:rPr>
          <w:rFonts w:hint="eastAsia"/>
        </w:rPr>
        <w:t>“</w:t>
      </w:r>
      <w:r w:rsidRPr="003221FD">
        <w:rPr>
          <w:rFonts w:hint="eastAsia"/>
        </w:rPr>
        <w:t>我们不吃这些垃圾食品，供养给您上师，您的恩德很大，我们不喜欢吃这些垃圾食品，供养您。</w:t>
      </w:r>
      <w:r w:rsidR="005C371A" w:rsidRPr="003221FD">
        <w:rPr>
          <w:rFonts w:hint="eastAsia"/>
        </w:rPr>
        <w:t>”</w:t>
      </w:r>
      <w:r w:rsidRPr="003221FD">
        <w:rPr>
          <w:rFonts w:hint="eastAsia"/>
        </w:rPr>
        <w:t>以前我都听过这样的。这些事虽然听起来不是很好，但是人比较直，如果说：</w:t>
      </w:r>
      <w:r w:rsidR="000C5882" w:rsidRPr="003221FD">
        <w:rPr>
          <w:rFonts w:hint="eastAsia"/>
        </w:rPr>
        <w:t>“</w:t>
      </w:r>
      <w:r w:rsidRPr="003221FD">
        <w:rPr>
          <w:rFonts w:hint="eastAsia"/>
        </w:rPr>
        <w:t>我自己根本舍不得，我特别特别喜欢，但是我还是觉得你是最重要的，我还是给你吧。</w:t>
      </w:r>
      <w:r w:rsidR="005C371A" w:rsidRPr="003221FD">
        <w:rPr>
          <w:rFonts w:hint="eastAsia"/>
        </w:rPr>
        <w:t>”</w:t>
      </w:r>
      <w:r w:rsidRPr="003221FD">
        <w:rPr>
          <w:rFonts w:hint="eastAsia"/>
        </w:rPr>
        <w:t>其实是内心当</w:t>
      </w:r>
      <w:r w:rsidRPr="003221FD">
        <w:rPr>
          <w:rFonts w:hint="eastAsia"/>
        </w:rPr>
        <w:lastRenderedPageBreak/>
        <w:t>中一点都不喜欢这个东西，这样不如还是人真一点。</w:t>
      </w:r>
    </w:p>
    <w:p w14:paraId="62DB1288" w14:textId="78ACA567" w:rsidR="003221FD" w:rsidRPr="003221FD" w:rsidRDefault="005B61C9" w:rsidP="000D5C78">
      <w:pPr>
        <w:widowControl w:val="0"/>
        <w:ind w:firstLine="600"/>
      </w:pPr>
      <w:r w:rsidRPr="003221FD">
        <w:rPr>
          <w:rFonts w:hint="eastAsia"/>
        </w:rPr>
        <w:t>以前怎么样就不说了，以后佛陀是这么讲的，尤其是佛教徒，说话各方面，尽量不要沿用以前的恶习，人的恶习是很难改的，自己都不知道，别人已经知道了，</w:t>
      </w:r>
      <w:r w:rsidR="000C5882" w:rsidRPr="003221FD">
        <w:rPr>
          <w:rFonts w:hint="eastAsia"/>
        </w:rPr>
        <w:t>“</w:t>
      </w:r>
      <w:r w:rsidRPr="003221FD">
        <w:rPr>
          <w:rFonts w:hint="eastAsia"/>
        </w:rPr>
        <w:t>这次他又说大妄语</w:t>
      </w:r>
      <w:r w:rsidR="005C371A" w:rsidRPr="003221FD">
        <w:rPr>
          <w:rFonts w:hint="eastAsia"/>
        </w:rPr>
        <w:t>”</w:t>
      </w:r>
      <w:r w:rsidRPr="003221FD">
        <w:rPr>
          <w:rFonts w:hint="eastAsia"/>
        </w:rPr>
        <w:t>，马上就能看出来。</w:t>
      </w:r>
    </w:p>
    <w:p w14:paraId="0962C40D" w14:textId="0F017631" w:rsidR="003221FD" w:rsidRPr="003221FD" w:rsidRDefault="005B61C9" w:rsidP="000D5C78">
      <w:pPr>
        <w:widowControl w:val="0"/>
        <w:ind w:firstLine="601"/>
        <w:rPr>
          <w:b/>
          <w:bCs/>
        </w:rPr>
      </w:pPr>
      <w:r w:rsidRPr="003221FD">
        <w:rPr>
          <w:rFonts w:hint="eastAsia"/>
          <w:b/>
          <w:bCs/>
        </w:rPr>
        <w:t>汝教世人修三摩地，后复断除诸大妄语，是名如来先佛世尊第四决定清净明诲。</w:t>
      </w:r>
    </w:p>
    <w:p w14:paraId="2D07D5A1" w14:textId="08BE028B" w:rsidR="003221FD" w:rsidRPr="003221FD" w:rsidRDefault="005B61C9" w:rsidP="000D5C78">
      <w:pPr>
        <w:widowControl w:val="0"/>
        <w:ind w:firstLine="600"/>
      </w:pPr>
      <w:r w:rsidRPr="003221FD">
        <w:rPr>
          <w:rFonts w:hint="eastAsia"/>
        </w:rPr>
        <w:t>我现在发现《楞严经》，四个字四个字就比较好读。有些有标点符号，有些没有。但是他翻译的时候，基本上是以四个字为一个点。</w:t>
      </w:r>
    </w:p>
    <w:p w14:paraId="209B5017" w14:textId="1419535D" w:rsidR="003221FD" w:rsidRPr="003221FD" w:rsidRDefault="005B61C9" w:rsidP="000D5C78">
      <w:pPr>
        <w:widowControl w:val="0"/>
        <w:ind w:firstLine="600"/>
      </w:pPr>
      <w:r w:rsidRPr="003221FD">
        <w:rPr>
          <w:rFonts w:hint="eastAsia"/>
        </w:rPr>
        <w:t>佛陀说，阿难尊者你教世间人修三摩地，以后应该要断除大妄语。不仅仅是我，这是以前所有先佛如来都讲的第四个决定清净的、明确的、最甚深的教诲。</w:t>
      </w:r>
    </w:p>
    <w:p w14:paraId="015C4A97" w14:textId="505B6FC9" w:rsidR="003221FD" w:rsidRPr="003221FD" w:rsidRDefault="005B61C9" w:rsidP="000D5C78">
      <w:pPr>
        <w:widowControl w:val="0"/>
        <w:ind w:firstLine="601"/>
        <w:rPr>
          <w:b/>
          <w:bCs/>
        </w:rPr>
      </w:pPr>
      <w:r w:rsidRPr="003221FD">
        <w:rPr>
          <w:rFonts w:hint="eastAsia"/>
          <w:b/>
          <w:bCs/>
        </w:rPr>
        <w:t>是故，阿难，若不断其大妄语者，如刻人粪为栴檀形，欲求香气，无有是处。</w:t>
      </w:r>
    </w:p>
    <w:p w14:paraId="4CA63A3A" w14:textId="4553FD37" w:rsidR="003221FD" w:rsidRPr="003221FD" w:rsidRDefault="005B61C9" w:rsidP="000D5C78">
      <w:pPr>
        <w:widowControl w:val="0"/>
        <w:ind w:firstLine="600"/>
      </w:pPr>
      <w:r w:rsidRPr="003221FD">
        <w:rPr>
          <w:rFonts w:hint="eastAsia"/>
        </w:rPr>
        <w:t>佛告诉阿难，如果不断大妄语，就像用世间人的粪便做成檀香的形状。</w:t>
      </w:r>
    </w:p>
    <w:p w14:paraId="2014A5D4" w14:textId="444E28BE" w:rsidR="003221FD" w:rsidRPr="003221FD" w:rsidRDefault="005B61C9" w:rsidP="000D5C78">
      <w:pPr>
        <w:widowControl w:val="0"/>
        <w:ind w:firstLine="600"/>
      </w:pPr>
      <w:r w:rsidRPr="003221FD">
        <w:rPr>
          <w:rFonts w:hint="eastAsia"/>
        </w:rPr>
        <w:t>就像现在用檀香做成的各种香皂肥皂，那人的粪便做成檀香的肥皂、香皂，这样形象，你从中想获得芬芳扑鼻的香气，根本是没有办法的。</w:t>
      </w:r>
    </w:p>
    <w:p w14:paraId="532A8464" w14:textId="14CEBBB0" w:rsidR="003221FD" w:rsidRPr="003221FD" w:rsidRDefault="005B61C9" w:rsidP="000D5C78">
      <w:pPr>
        <w:widowControl w:val="0"/>
        <w:ind w:firstLine="600"/>
      </w:pPr>
      <w:r w:rsidRPr="003221FD">
        <w:rPr>
          <w:rFonts w:hint="eastAsia"/>
        </w:rPr>
        <w:t>同样的，一个说大妄语的人，你想把他变成一个</w:t>
      </w:r>
      <w:r w:rsidRPr="003221FD">
        <w:rPr>
          <w:rFonts w:hint="eastAsia"/>
        </w:rPr>
        <w:lastRenderedPageBreak/>
        <w:t>修行人，那这个机会是没有的，他是修不成的。因为他任何的境界都不适合做个修行人。</w:t>
      </w:r>
    </w:p>
    <w:p w14:paraId="2125CA05" w14:textId="43BC48EF" w:rsidR="003221FD" w:rsidRPr="003221FD" w:rsidRDefault="005B61C9" w:rsidP="000D5C78">
      <w:pPr>
        <w:widowControl w:val="0"/>
        <w:ind w:firstLine="601"/>
        <w:rPr>
          <w:b/>
          <w:bCs/>
        </w:rPr>
      </w:pPr>
      <w:r w:rsidRPr="003221FD">
        <w:rPr>
          <w:rFonts w:hint="eastAsia"/>
          <w:b/>
          <w:bCs/>
        </w:rPr>
        <w:t>我教比丘直心道场，于四威仪一切行中，尚无虚假，云何自称得上人法？</w:t>
      </w:r>
    </w:p>
    <w:p w14:paraId="41C3E58D" w14:textId="4DD775CF" w:rsidR="003221FD" w:rsidRPr="003221FD" w:rsidRDefault="005B61C9" w:rsidP="000D5C78">
      <w:pPr>
        <w:widowControl w:val="0"/>
        <w:ind w:firstLine="600"/>
      </w:pPr>
      <w:r w:rsidRPr="003221FD">
        <w:rPr>
          <w:rFonts w:hint="eastAsia"/>
        </w:rPr>
        <w:t>佛陀说，我教诫所有比丘为主的出家人、在家人，应该</w:t>
      </w:r>
      <w:r w:rsidR="000C5882" w:rsidRPr="003221FD">
        <w:rPr>
          <w:rFonts w:hint="eastAsia"/>
        </w:rPr>
        <w:t>“</w:t>
      </w:r>
      <w:r w:rsidRPr="003221FD">
        <w:rPr>
          <w:rFonts w:hint="eastAsia"/>
        </w:rPr>
        <w:t>直心道场</w:t>
      </w:r>
      <w:r w:rsidR="005C371A" w:rsidRPr="003221FD">
        <w:rPr>
          <w:rFonts w:hint="eastAsia"/>
        </w:rPr>
        <w:t>”</w:t>
      </w:r>
      <w:r w:rsidRPr="003221FD">
        <w:rPr>
          <w:rFonts w:hint="eastAsia"/>
        </w:rPr>
        <w:t>，我们的心非常正直，才有修行证悟的机会，才有弘法利生的机会。所有直心道场的人，行住坐卧的四个威仪当中都不要有虚假。</w:t>
      </w:r>
    </w:p>
    <w:p w14:paraId="134A33DB" w14:textId="69024E31" w:rsidR="003221FD" w:rsidRPr="003221FD" w:rsidRDefault="005B61C9" w:rsidP="000D5C78">
      <w:pPr>
        <w:widowControl w:val="0"/>
        <w:ind w:firstLine="600"/>
      </w:pPr>
      <w:r w:rsidRPr="003221FD">
        <w:rPr>
          <w:rFonts w:hint="eastAsia"/>
        </w:rPr>
        <w:t>佛陀的戒律里面讲的很清楚，他所有的四众弟子，行住坐卧的时候不离威仪，包括睡觉的时候怎么睡，吃饭的时候怎么吃，走路是怎么样，看的时候怎么看，这么细微的戒律讲的很清楚。如果在这里面说大妄语的话，哪有佛教徒的形象？</w:t>
      </w:r>
    </w:p>
    <w:p w14:paraId="20B42609" w14:textId="0321DBE5" w:rsidR="003221FD" w:rsidRPr="003221FD" w:rsidRDefault="005B61C9" w:rsidP="000D5C78">
      <w:pPr>
        <w:widowControl w:val="0"/>
        <w:ind w:firstLine="600"/>
      </w:pPr>
      <w:r w:rsidRPr="003221FD">
        <w:rPr>
          <w:rFonts w:hint="eastAsia"/>
        </w:rPr>
        <w:t>戒律当中大家都知道，所有的行住坐卧都非常细微。这些都是已经做到那样的话，如果这个人一开口就说妄语——我们跟他接触四五分钟，基本上就知道这个人可能是个大骗子吧</w:t>
      </w:r>
      <w:r w:rsidR="00E7107F" w:rsidRPr="003221FD">
        <w:rPr>
          <w:rFonts w:hint="eastAsia"/>
        </w:rPr>
        <w:t>！</w:t>
      </w:r>
      <w:r w:rsidRPr="003221FD">
        <w:rPr>
          <w:rFonts w:hint="eastAsia"/>
        </w:rPr>
        <w:t>不管他说的再好听，但实际上很离谱，一看就是不可靠的人，肯定是。</w:t>
      </w:r>
    </w:p>
    <w:p w14:paraId="3A23FA11" w14:textId="46597B5A" w:rsidR="003221FD" w:rsidRPr="003221FD" w:rsidRDefault="005B61C9" w:rsidP="000D5C78">
      <w:pPr>
        <w:widowControl w:val="0"/>
        <w:ind w:firstLine="600"/>
      </w:pPr>
      <w:r w:rsidRPr="003221FD">
        <w:rPr>
          <w:rFonts w:hint="eastAsia"/>
        </w:rPr>
        <w:t>所以这些方面，我们希望在学院学习的话，应该要学到，学了以后你们要记下来，把它记在日记本上面也好，记在心里面也好，记在法本上也好，好好的</w:t>
      </w:r>
      <w:r w:rsidRPr="003221FD">
        <w:rPr>
          <w:rFonts w:hint="eastAsia"/>
        </w:rPr>
        <w:lastRenderedPageBreak/>
        <w:t>把它记下来。</w:t>
      </w:r>
    </w:p>
    <w:p w14:paraId="113D2D01" w14:textId="490C5C95" w:rsidR="003221FD" w:rsidRPr="003221FD" w:rsidRDefault="005B61C9" w:rsidP="000D5C78">
      <w:pPr>
        <w:widowControl w:val="0"/>
        <w:ind w:firstLine="600"/>
      </w:pPr>
      <w:r w:rsidRPr="003221FD">
        <w:rPr>
          <w:rFonts w:hint="eastAsia"/>
        </w:rPr>
        <w:t>你们现在很多人不要当作我是一个大法师啊，我们都是学生。学生时代是怎么样学习，大家都应该知道。不是求什么名啊，利啊，财啊，这些不是我们。如果你们离开学院，这个时候你不是学生，你不要，</w:t>
      </w:r>
      <w:r w:rsidR="000C5882" w:rsidRPr="003221FD">
        <w:rPr>
          <w:rFonts w:hint="eastAsia"/>
        </w:rPr>
        <w:t>“</w:t>
      </w:r>
      <w:r w:rsidRPr="003221FD">
        <w:rPr>
          <w:rFonts w:hint="eastAsia"/>
        </w:rPr>
        <w:t>啊，我以前大学都读过，我已经成家结婚，现在再来到这里。</w:t>
      </w:r>
      <w:r w:rsidR="005C371A" w:rsidRPr="003221FD">
        <w:rPr>
          <w:rFonts w:hint="eastAsia"/>
        </w:rPr>
        <w:t>”</w:t>
      </w:r>
      <w:r w:rsidRPr="003221FD">
        <w:rPr>
          <w:rFonts w:hint="eastAsia"/>
        </w:rPr>
        <w:t>你再来到这里是来学习的，不是来这里给别人炫耀说妄语的。你再学的话，你以前的这些肮脏的习气全部就开始应该换骨投胎，这样可能比较好一点。否则的话，你还是原来的人，说话也是这样的话，那佛陀在这里说，这么细微的一些行为，详详细细地要求他们不要虚假，那如果你说大妄语，没有看到的说看到，没有见到的说见到，这样说的话，那是世间当中的大骗子，真的是世间当中最坏的人。</w:t>
      </w:r>
    </w:p>
    <w:p w14:paraId="72F43622" w14:textId="01F77D57" w:rsidR="003221FD" w:rsidRPr="003221FD" w:rsidRDefault="005B61C9" w:rsidP="000D5C78">
      <w:pPr>
        <w:widowControl w:val="0"/>
        <w:ind w:firstLine="600"/>
      </w:pPr>
      <w:r w:rsidRPr="003221FD">
        <w:rPr>
          <w:rFonts w:hint="eastAsia"/>
        </w:rPr>
        <w:t>以前《华严经》当中也是讲</w:t>
      </w:r>
      <w:r w:rsidR="003221FD" w:rsidRPr="003221FD">
        <w:rPr>
          <w:vertAlign w:val="superscript"/>
        </w:rPr>
        <w:footnoteReference w:id="474"/>
      </w:r>
      <w:r w:rsidRPr="003221FD">
        <w:rPr>
          <w:rFonts w:hint="eastAsia"/>
        </w:rPr>
        <w:t>：</w:t>
      </w:r>
      <w:r w:rsidR="000C5882" w:rsidRPr="003221FD">
        <w:rPr>
          <w:rFonts w:hint="eastAsia"/>
        </w:rPr>
        <w:t>“</w:t>
      </w:r>
      <w:r w:rsidRPr="003221FD">
        <w:rPr>
          <w:rFonts w:hint="eastAsia"/>
        </w:rPr>
        <w:t>菩萨妙法树，生于直心地</w:t>
      </w:r>
      <w:r w:rsidR="005C371A" w:rsidRPr="003221FD">
        <w:rPr>
          <w:rFonts w:hint="eastAsia"/>
        </w:rPr>
        <w:t>”</w:t>
      </w:r>
      <w:r w:rsidRPr="003221FD">
        <w:rPr>
          <w:rFonts w:hint="eastAsia"/>
        </w:rPr>
        <w:t>。菩萨妙法的树，树木的树，妙法树生于直心地。这里直心是道场。《维摩诘经》当中也是讲</w:t>
      </w:r>
      <w:r w:rsidR="003221FD" w:rsidRPr="003221FD">
        <w:rPr>
          <w:vertAlign w:val="superscript"/>
        </w:rPr>
        <w:footnoteReference w:id="475"/>
      </w:r>
      <w:r w:rsidRPr="003221FD">
        <w:rPr>
          <w:rFonts w:hint="eastAsia"/>
        </w:rPr>
        <w:t>：</w:t>
      </w:r>
      <w:r w:rsidR="000C5882" w:rsidRPr="003221FD">
        <w:rPr>
          <w:rFonts w:hint="eastAsia"/>
        </w:rPr>
        <w:t>“</w:t>
      </w:r>
      <w:r w:rsidRPr="003221FD">
        <w:rPr>
          <w:rFonts w:hint="eastAsia"/>
        </w:rPr>
        <w:t>直心是道场，无虚假故</w:t>
      </w:r>
      <w:r w:rsidR="005C371A" w:rsidRPr="003221FD">
        <w:rPr>
          <w:rFonts w:hint="eastAsia"/>
        </w:rPr>
        <w:t>”</w:t>
      </w:r>
      <w:r w:rsidRPr="003221FD">
        <w:rPr>
          <w:rFonts w:hint="eastAsia"/>
        </w:rPr>
        <w:t>，《维摩诘经》之前</w:t>
      </w:r>
      <w:r w:rsidRPr="003221FD">
        <w:rPr>
          <w:rFonts w:hint="eastAsia"/>
        </w:rPr>
        <w:lastRenderedPageBreak/>
        <w:t>也是学过。还有《正法念处经》也说：</w:t>
      </w:r>
      <w:r w:rsidR="003221FD" w:rsidRPr="003221FD">
        <w:rPr>
          <w:vertAlign w:val="superscript"/>
        </w:rPr>
        <w:footnoteReference w:id="476"/>
      </w:r>
      <w:r w:rsidR="000C5882" w:rsidRPr="003221FD">
        <w:rPr>
          <w:rFonts w:hint="eastAsia"/>
        </w:rPr>
        <w:t>“</w:t>
      </w:r>
      <w:r w:rsidRPr="003221FD">
        <w:rPr>
          <w:rFonts w:hint="eastAsia"/>
        </w:rPr>
        <w:t>若人畏恶道，其人心正直，以其正心故，从乐得乐处。</w:t>
      </w:r>
      <w:r w:rsidR="005C371A" w:rsidRPr="003221FD">
        <w:rPr>
          <w:rFonts w:hint="eastAsia"/>
        </w:rPr>
        <w:t>”</w:t>
      </w:r>
      <w:r w:rsidRPr="003221FD">
        <w:rPr>
          <w:rFonts w:hint="eastAsia"/>
        </w:rPr>
        <w:t>如果有些人害怕恶道，那你的心要正，如果你的心正的话，那身体也正，行为也正的，最后你的果报从安乐地方前往安乐快乐的地方，一定是会获得解脱的意思。</w:t>
      </w:r>
    </w:p>
    <w:p w14:paraId="1DCDAE17" w14:textId="15BB1A47" w:rsidR="003221FD" w:rsidRPr="003221FD" w:rsidRDefault="005B61C9" w:rsidP="000D5C78">
      <w:pPr>
        <w:widowControl w:val="0"/>
        <w:ind w:firstLine="601"/>
        <w:rPr>
          <w:b/>
          <w:bCs/>
        </w:rPr>
      </w:pPr>
      <w:r w:rsidRPr="003221FD">
        <w:rPr>
          <w:rFonts w:hint="eastAsia"/>
          <w:b/>
          <w:bCs/>
        </w:rPr>
        <w:t>譬如穷人妄号帝王，自取诛灭，况复法王如何妄窃</w:t>
      </w:r>
      <w:r w:rsidR="00E7107F" w:rsidRPr="003221FD">
        <w:rPr>
          <w:rFonts w:hint="eastAsia"/>
          <w:b/>
          <w:bCs/>
        </w:rPr>
        <w:t>！</w:t>
      </w:r>
      <w:r w:rsidRPr="003221FD">
        <w:rPr>
          <w:rFonts w:hint="eastAsia"/>
          <w:b/>
          <w:bCs/>
        </w:rPr>
        <w:t>因地不真，果招纡曲，</w:t>
      </w:r>
    </w:p>
    <w:p w14:paraId="769C6605" w14:textId="2D2C59C4" w:rsidR="003221FD" w:rsidRPr="003221FD" w:rsidRDefault="005B61C9" w:rsidP="000D5C78">
      <w:pPr>
        <w:widowControl w:val="0"/>
        <w:ind w:firstLine="600"/>
      </w:pPr>
      <w:r w:rsidRPr="003221FD">
        <w:rPr>
          <w:rFonts w:hint="eastAsia"/>
        </w:rPr>
        <w:t>他讲了一个比喻，说大妄语是什么样的人呢？就像一个穷人，他自己是一个乞丐，非常穷的人，他自己说自己是一个大帝王，自己这样取的话，就是自掘坟墓，自己把自己诛杀了。</w:t>
      </w:r>
    </w:p>
    <w:p w14:paraId="6902BA76" w14:textId="724BEB2F" w:rsidR="003221FD" w:rsidRPr="003221FD" w:rsidRDefault="005B61C9" w:rsidP="000D5C78">
      <w:pPr>
        <w:widowControl w:val="0"/>
        <w:ind w:firstLine="600"/>
      </w:pPr>
      <w:r w:rsidRPr="003221FD">
        <w:rPr>
          <w:rFonts w:hint="eastAsia"/>
        </w:rPr>
        <w:t>我们有些人说：</w:t>
      </w:r>
      <w:r w:rsidR="000C5882" w:rsidRPr="003221FD">
        <w:rPr>
          <w:rFonts w:hint="eastAsia"/>
        </w:rPr>
        <w:t>“</w:t>
      </w:r>
      <w:r w:rsidRPr="003221FD">
        <w:rPr>
          <w:rFonts w:hint="eastAsia"/>
        </w:rPr>
        <w:t>我是皇帝，我是什么大领导，我是什么什么的话</w:t>
      </w:r>
      <w:r w:rsidR="005C371A" w:rsidRPr="003221FD">
        <w:rPr>
          <w:rFonts w:hint="eastAsia"/>
        </w:rPr>
        <w:t>”</w:t>
      </w:r>
      <w:r w:rsidRPr="003221FD">
        <w:rPr>
          <w:rFonts w:hint="eastAsia"/>
        </w:rPr>
        <w:t>，那这样的人可能完蛋了。</w:t>
      </w:r>
    </w:p>
    <w:p w14:paraId="28B82965" w14:textId="54D30463" w:rsidR="003221FD" w:rsidRPr="003221FD" w:rsidRDefault="005B61C9" w:rsidP="000D5C78">
      <w:pPr>
        <w:widowControl w:val="0"/>
        <w:ind w:firstLine="600"/>
      </w:pPr>
      <w:r w:rsidRPr="003221FD">
        <w:rPr>
          <w:rFonts w:hint="eastAsia"/>
        </w:rPr>
        <w:t>更何况有人说：</w:t>
      </w:r>
      <w:r w:rsidR="000C5882" w:rsidRPr="003221FD">
        <w:rPr>
          <w:rFonts w:hint="eastAsia"/>
        </w:rPr>
        <w:t>“</w:t>
      </w:r>
      <w:r w:rsidRPr="003221FD">
        <w:rPr>
          <w:rFonts w:hint="eastAsia"/>
        </w:rPr>
        <w:t>我是法王派来的，我是什么什么。</w:t>
      </w:r>
      <w:r w:rsidR="005C371A" w:rsidRPr="003221FD">
        <w:rPr>
          <w:rFonts w:hint="eastAsia"/>
        </w:rPr>
        <w:t>”</w:t>
      </w:r>
    </w:p>
    <w:p w14:paraId="3C18CA14" w14:textId="6FDE09C9" w:rsidR="003221FD" w:rsidRPr="003221FD" w:rsidRDefault="005B61C9" w:rsidP="000D5C78">
      <w:pPr>
        <w:widowControl w:val="0"/>
        <w:ind w:firstLine="600"/>
      </w:pPr>
      <w:r w:rsidRPr="003221FD">
        <w:rPr>
          <w:rFonts w:hint="eastAsia"/>
        </w:rPr>
        <w:lastRenderedPageBreak/>
        <w:t>前面是借用世间领导的名字，现在说：</w:t>
      </w:r>
      <w:r w:rsidR="000C5882" w:rsidRPr="003221FD">
        <w:rPr>
          <w:rFonts w:hint="eastAsia"/>
        </w:rPr>
        <w:t>“</w:t>
      </w:r>
      <w:r w:rsidRPr="003221FD">
        <w:rPr>
          <w:rFonts w:hint="eastAsia"/>
        </w:rPr>
        <w:t>我是法王，我是法王佛陀，我是法王的法王</w:t>
      </w:r>
      <w:r w:rsidR="005C371A" w:rsidRPr="003221FD">
        <w:rPr>
          <w:rFonts w:hint="eastAsia"/>
        </w:rPr>
        <w:t>”</w:t>
      </w:r>
      <w:r w:rsidRPr="003221FD">
        <w:rPr>
          <w:rFonts w:hint="eastAsia"/>
        </w:rPr>
        <w:t>。</w:t>
      </w:r>
    </w:p>
    <w:p w14:paraId="1E0D388F" w14:textId="6D69F11D" w:rsidR="003221FD" w:rsidRPr="003221FD" w:rsidRDefault="005B61C9" w:rsidP="000D5C78">
      <w:pPr>
        <w:widowControl w:val="0"/>
        <w:ind w:firstLine="600"/>
      </w:pPr>
      <w:r w:rsidRPr="003221FD">
        <w:rPr>
          <w:rFonts w:hint="eastAsia"/>
        </w:rPr>
        <w:t>以前有，</w:t>
      </w:r>
      <w:r w:rsidR="000C5882" w:rsidRPr="003221FD">
        <w:rPr>
          <w:rFonts w:hint="eastAsia"/>
        </w:rPr>
        <w:t>“</w:t>
      </w:r>
      <w:r w:rsidRPr="003221FD">
        <w:rPr>
          <w:rFonts w:hint="eastAsia"/>
        </w:rPr>
        <w:t>我是法王的主席、我是法王的法王</w:t>
      </w:r>
      <w:r w:rsidR="005C371A" w:rsidRPr="003221FD">
        <w:rPr>
          <w:rFonts w:hint="eastAsia"/>
        </w:rPr>
        <w:t>”</w:t>
      </w:r>
      <w:r w:rsidRPr="003221FD">
        <w:rPr>
          <w:rFonts w:hint="eastAsia"/>
        </w:rPr>
        <w:t>。因为法王以上再没办法取什么名字，好像觉得</w:t>
      </w:r>
      <w:r w:rsidR="000C5882" w:rsidRPr="003221FD">
        <w:rPr>
          <w:rFonts w:hint="eastAsia"/>
        </w:rPr>
        <w:t>“</w:t>
      </w:r>
      <w:r w:rsidRPr="003221FD">
        <w:rPr>
          <w:rFonts w:hint="eastAsia"/>
        </w:rPr>
        <w:t>法王</w:t>
      </w:r>
      <w:r w:rsidR="005C371A" w:rsidRPr="003221FD">
        <w:rPr>
          <w:rFonts w:hint="eastAsia"/>
        </w:rPr>
        <w:t>”</w:t>
      </w:r>
      <w:r w:rsidRPr="003221FD">
        <w:rPr>
          <w:rFonts w:hint="eastAsia"/>
        </w:rPr>
        <w:t>这个名字太小了，所以说</w:t>
      </w:r>
      <w:r w:rsidR="000C5882" w:rsidRPr="003221FD">
        <w:rPr>
          <w:rFonts w:hint="eastAsia"/>
        </w:rPr>
        <w:t>“</w:t>
      </w:r>
      <w:r w:rsidRPr="003221FD">
        <w:rPr>
          <w:rFonts w:hint="eastAsia"/>
        </w:rPr>
        <w:t>我是法王的法王、我是法王的老师、我是法王的上师</w:t>
      </w:r>
      <w:r w:rsidR="005C371A" w:rsidRPr="003221FD">
        <w:rPr>
          <w:rFonts w:hint="eastAsia"/>
        </w:rPr>
        <w:t>”</w:t>
      </w:r>
      <w:r w:rsidRPr="003221FD">
        <w:rPr>
          <w:rFonts w:hint="eastAsia"/>
        </w:rPr>
        <w:t>等等这种说法。</w:t>
      </w:r>
    </w:p>
    <w:p w14:paraId="7C3F90E0" w14:textId="73C77A4D" w:rsidR="003221FD" w:rsidRPr="003221FD" w:rsidRDefault="005B61C9" w:rsidP="000D5C78">
      <w:pPr>
        <w:widowControl w:val="0"/>
        <w:ind w:firstLine="600"/>
      </w:pPr>
      <w:r w:rsidRPr="003221FD">
        <w:rPr>
          <w:rFonts w:hint="eastAsia"/>
        </w:rPr>
        <w:t>更何况说</w:t>
      </w:r>
      <w:r w:rsidR="000C5882" w:rsidRPr="003221FD">
        <w:rPr>
          <w:rFonts w:hint="eastAsia"/>
        </w:rPr>
        <w:t>“</w:t>
      </w:r>
      <w:r w:rsidRPr="003221FD">
        <w:rPr>
          <w:rFonts w:hint="eastAsia"/>
        </w:rPr>
        <w:t>法王</w:t>
      </w:r>
      <w:r w:rsidR="005C371A" w:rsidRPr="003221FD">
        <w:rPr>
          <w:rFonts w:hint="eastAsia"/>
        </w:rPr>
        <w:t>”</w:t>
      </w:r>
      <w:r w:rsidRPr="003221FD">
        <w:rPr>
          <w:rFonts w:hint="eastAsia"/>
        </w:rPr>
        <w:t>——刚才</w:t>
      </w:r>
      <w:r w:rsidR="000C5882" w:rsidRPr="003221FD">
        <w:rPr>
          <w:rFonts w:hint="eastAsia"/>
        </w:rPr>
        <w:t>“</w:t>
      </w:r>
      <w:r w:rsidRPr="003221FD">
        <w:rPr>
          <w:rFonts w:hint="eastAsia"/>
        </w:rPr>
        <w:t>帝王</w:t>
      </w:r>
      <w:r w:rsidR="005C371A" w:rsidRPr="003221FD">
        <w:rPr>
          <w:rFonts w:hint="eastAsia"/>
        </w:rPr>
        <w:t>”</w:t>
      </w:r>
      <w:r w:rsidRPr="003221FD">
        <w:rPr>
          <w:rFonts w:hint="eastAsia"/>
        </w:rPr>
        <w:t>，在这里是</w:t>
      </w:r>
      <w:r w:rsidR="000C5882" w:rsidRPr="003221FD">
        <w:rPr>
          <w:rFonts w:hint="eastAsia"/>
        </w:rPr>
        <w:t>“</w:t>
      </w:r>
      <w:r w:rsidRPr="003221FD">
        <w:rPr>
          <w:rFonts w:hint="eastAsia"/>
        </w:rPr>
        <w:t>法王</w:t>
      </w:r>
      <w:r w:rsidR="005C371A" w:rsidRPr="003221FD">
        <w:rPr>
          <w:rFonts w:hint="eastAsia"/>
        </w:rPr>
        <w:t>”</w:t>
      </w:r>
      <w:r w:rsidRPr="003221FD">
        <w:rPr>
          <w:rFonts w:hint="eastAsia"/>
        </w:rPr>
        <w:t>。那这样的话，</w:t>
      </w:r>
      <w:r w:rsidR="000C5882" w:rsidRPr="003221FD">
        <w:rPr>
          <w:rFonts w:hint="eastAsia"/>
        </w:rPr>
        <w:t>“</w:t>
      </w:r>
      <w:r w:rsidRPr="003221FD">
        <w:rPr>
          <w:rFonts w:hint="eastAsia"/>
        </w:rPr>
        <w:t>如何妄窃</w:t>
      </w:r>
      <w:r w:rsidR="005C371A" w:rsidRPr="003221FD">
        <w:rPr>
          <w:rFonts w:hint="eastAsia"/>
        </w:rPr>
        <w:t>”</w:t>
      </w:r>
      <w:r w:rsidRPr="003221FD">
        <w:rPr>
          <w:rFonts w:hint="eastAsia"/>
        </w:rPr>
        <w:t>，开始妄自窃取这些名字。</w:t>
      </w:r>
    </w:p>
    <w:p w14:paraId="2DA5D3CB" w14:textId="7FE4DE48" w:rsidR="003221FD" w:rsidRPr="003221FD" w:rsidRDefault="005B61C9" w:rsidP="000D5C78">
      <w:pPr>
        <w:widowControl w:val="0"/>
        <w:ind w:firstLine="600"/>
      </w:pPr>
      <w:r w:rsidRPr="003221FD">
        <w:rPr>
          <w:rFonts w:hint="eastAsia"/>
        </w:rPr>
        <w:t>如果</w:t>
      </w:r>
      <w:r w:rsidR="000C5882" w:rsidRPr="003221FD">
        <w:rPr>
          <w:rFonts w:hint="eastAsia"/>
        </w:rPr>
        <w:t>“</w:t>
      </w:r>
      <w:r w:rsidRPr="003221FD">
        <w:rPr>
          <w:rFonts w:hint="eastAsia"/>
        </w:rPr>
        <w:t>因地不真</w:t>
      </w:r>
      <w:r w:rsidR="005C371A" w:rsidRPr="003221FD">
        <w:rPr>
          <w:rFonts w:hint="eastAsia"/>
        </w:rPr>
        <w:t>”</w:t>
      </w:r>
      <w:r w:rsidRPr="003221FD">
        <w:rPr>
          <w:rFonts w:hint="eastAsia"/>
        </w:rPr>
        <w:t>，果一定会迂曲的。</w:t>
      </w:r>
    </w:p>
    <w:p w14:paraId="4DBAD44F" w14:textId="789D4FEB" w:rsidR="003221FD" w:rsidRPr="003221FD" w:rsidRDefault="005B61C9" w:rsidP="000D5C78">
      <w:pPr>
        <w:widowControl w:val="0"/>
        <w:ind w:firstLine="600"/>
      </w:pPr>
      <w:r w:rsidRPr="003221FD">
        <w:rPr>
          <w:rFonts w:hint="eastAsia"/>
        </w:rPr>
        <w:t>汉地很多大德都经常引用这个。确实，我们最初发心不正的话，最后没办法的。所以，为什么我们刚开始学《前行》的时候，先讲发大乘菩提心，利他的心，或者密乘的观清净心。发心如果不正的话，后面一大堆事情会出来。学佛也是这样，利益众生也是这样。</w:t>
      </w:r>
    </w:p>
    <w:p w14:paraId="136FB212" w14:textId="6854016D" w:rsidR="003221FD" w:rsidRPr="003221FD" w:rsidRDefault="005B61C9" w:rsidP="000D5C78">
      <w:pPr>
        <w:widowControl w:val="0"/>
        <w:ind w:firstLine="601"/>
        <w:rPr>
          <w:b/>
          <w:bCs/>
        </w:rPr>
      </w:pPr>
      <w:r w:rsidRPr="003221FD">
        <w:rPr>
          <w:rFonts w:hint="eastAsia"/>
          <w:b/>
          <w:bCs/>
        </w:rPr>
        <w:t>求佛菩提，如噬脐人，欲谁成就？</w:t>
      </w:r>
    </w:p>
    <w:p w14:paraId="3F0F0813" w14:textId="0089F6C2" w:rsidR="003221FD" w:rsidRPr="003221FD" w:rsidRDefault="005B61C9" w:rsidP="000D5C78">
      <w:pPr>
        <w:widowControl w:val="0"/>
        <w:ind w:firstLine="600"/>
      </w:pPr>
      <w:r w:rsidRPr="003221FD">
        <w:rPr>
          <w:rFonts w:hint="eastAsia"/>
        </w:rPr>
        <w:t>有一些大妄语的人，如果求菩提，像刚才那样，是得不到的。像一个</w:t>
      </w:r>
      <w:r w:rsidR="000C5882" w:rsidRPr="003221FD">
        <w:rPr>
          <w:rFonts w:hint="eastAsia"/>
        </w:rPr>
        <w:t>“</w:t>
      </w:r>
      <w:r w:rsidRPr="003221FD">
        <w:rPr>
          <w:rFonts w:hint="eastAsia"/>
        </w:rPr>
        <w:t>噬脐人</w:t>
      </w:r>
      <w:r w:rsidR="005C371A" w:rsidRPr="003221FD">
        <w:rPr>
          <w:rFonts w:hint="eastAsia"/>
        </w:rPr>
        <w:t>”</w:t>
      </w:r>
      <w:r w:rsidRPr="003221FD">
        <w:rPr>
          <w:rFonts w:hint="eastAsia"/>
        </w:rPr>
        <w:t>，自己用口咬自己的肚脐地方，那你想也是不可能成就的。</w:t>
      </w:r>
    </w:p>
    <w:p w14:paraId="3EB588D5" w14:textId="79AC316B" w:rsidR="003221FD" w:rsidRPr="003221FD" w:rsidRDefault="005B61C9" w:rsidP="000D5C78">
      <w:pPr>
        <w:widowControl w:val="0"/>
        <w:ind w:firstLine="600"/>
      </w:pPr>
      <w:r w:rsidRPr="003221FD">
        <w:rPr>
          <w:rFonts w:hint="eastAsia"/>
        </w:rPr>
        <w:lastRenderedPageBreak/>
        <w:t>蕅益大师说</w:t>
      </w:r>
      <w:r w:rsidR="003221FD" w:rsidRPr="003221FD">
        <w:rPr>
          <w:vertAlign w:val="superscript"/>
        </w:rPr>
        <w:footnoteReference w:id="477"/>
      </w:r>
      <w:r w:rsidRPr="003221FD">
        <w:rPr>
          <w:rFonts w:hint="eastAsia"/>
        </w:rPr>
        <w:t>，这是一个比喻。比如说，有一些獐子受到猎人残杀的时候，它知道猎人所需要的不是獐子，而是它肚脐上的麝香。所以它一边跑，一边想把自己肚脐的麝香剖开，麝香在它的肚脐旁边那里慢慢积累的。这是一个比喻。</w:t>
      </w:r>
    </w:p>
    <w:p w14:paraId="554F3B9A" w14:textId="57EC4E31" w:rsidR="003221FD" w:rsidRPr="003221FD" w:rsidRDefault="005B61C9" w:rsidP="000D5C78">
      <w:pPr>
        <w:widowControl w:val="0"/>
        <w:ind w:firstLine="600"/>
      </w:pPr>
      <w:r w:rsidRPr="003221FD">
        <w:rPr>
          <w:rFonts w:hint="eastAsia"/>
        </w:rPr>
        <w:t>传灯大和尚</w:t>
      </w:r>
      <w:r w:rsidR="003221FD" w:rsidRPr="003221FD">
        <w:rPr>
          <w:vertAlign w:val="superscript"/>
        </w:rPr>
        <w:footnoteReference w:id="478"/>
      </w:r>
      <w:r w:rsidRPr="003221FD">
        <w:rPr>
          <w:rFonts w:hint="eastAsia"/>
        </w:rPr>
        <w:t>也说了，这是汉地《左传》里面的一个比喻，当时译师，房融居士故意用这个比喻润色。但是，佛经当中有吧，不知道，有梵文应该知道。</w:t>
      </w:r>
    </w:p>
    <w:p w14:paraId="5BAE762F" w14:textId="252D5EB8" w:rsidR="003221FD" w:rsidRPr="003221FD" w:rsidRDefault="005B61C9" w:rsidP="000D5C78">
      <w:pPr>
        <w:widowControl w:val="0"/>
        <w:ind w:firstLine="600"/>
      </w:pPr>
      <w:r w:rsidRPr="003221FD">
        <w:rPr>
          <w:rFonts w:hint="eastAsia"/>
        </w:rPr>
        <w:t>我刚才也试了一下能不能咬自己的肚脐，怎么弄也是没办法的，很难的。不过，现在演一些杂技的这些应该是可以，身体很柔软。</w:t>
      </w:r>
    </w:p>
    <w:p w14:paraId="4EF8D0D9" w14:textId="48FFFF76" w:rsidR="003221FD" w:rsidRPr="003221FD" w:rsidRDefault="005B61C9" w:rsidP="000D5C78">
      <w:pPr>
        <w:widowControl w:val="0"/>
        <w:ind w:firstLine="600"/>
      </w:pPr>
      <w:r w:rsidRPr="003221FD">
        <w:rPr>
          <w:rFonts w:hint="eastAsia"/>
        </w:rPr>
        <w:t>所以像这样求菩提的话，根本不可能。因不真，果根本没办法。</w:t>
      </w:r>
    </w:p>
    <w:p w14:paraId="3A7104A0" w14:textId="7BCA9F67" w:rsidR="003221FD" w:rsidRPr="003221FD" w:rsidRDefault="005B61C9" w:rsidP="000D5C78">
      <w:pPr>
        <w:widowControl w:val="0"/>
        <w:ind w:firstLine="600"/>
      </w:pPr>
      <w:r w:rsidRPr="003221FD">
        <w:rPr>
          <w:rFonts w:hint="eastAsia"/>
        </w:rPr>
        <w:t>我觉得不一定是《左传》里面的，《左传》里面即使有，很多比喻都是在不同的经、论、民间里都有的，也不一定是在它那里导来的。佛经里面没有，非要这样，也不一定。</w:t>
      </w:r>
    </w:p>
    <w:p w14:paraId="1CCB4844" w14:textId="194FB9C9" w:rsidR="003221FD" w:rsidRPr="003221FD" w:rsidRDefault="005B61C9" w:rsidP="000D5C78">
      <w:pPr>
        <w:widowControl w:val="0"/>
        <w:ind w:firstLine="601"/>
        <w:rPr>
          <w:b/>
          <w:bCs/>
        </w:rPr>
      </w:pPr>
      <w:r w:rsidRPr="003221FD">
        <w:rPr>
          <w:rFonts w:hint="eastAsia"/>
          <w:b/>
          <w:bCs/>
        </w:rPr>
        <w:lastRenderedPageBreak/>
        <w:t>若诸比丘心如直弦，一切真实入三摩提，永无魔事，</w:t>
      </w:r>
    </w:p>
    <w:p w14:paraId="3DA01FE3" w14:textId="42C19B77" w:rsidR="003221FD" w:rsidRPr="003221FD" w:rsidRDefault="005B61C9" w:rsidP="000D5C78">
      <w:pPr>
        <w:widowControl w:val="0"/>
        <w:ind w:firstLine="600"/>
      </w:pPr>
      <w:r w:rsidRPr="003221FD">
        <w:rPr>
          <w:rFonts w:hint="eastAsia"/>
        </w:rPr>
        <w:t>如果比丘的心像弓箭的弦一样，特别端直，那么</w:t>
      </w:r>
      <w:r w:rsidR="000C5882" w:rsidRPr="003221FD">
        <w:rPr>
          <w:rFonts w:hint="eastAsia"/>
        </w:rPr>
        <w:t>“</w:t>
      </w:r>
      <w:r w:rsidRPr="003221FD">
        <w:rPr>
          <w:rFonts w:hint="eastAsia"/>
        </w:rPr>
        <w:t>一切真实入三摩地</w:t>
      </w:r>
      <w:r w:rsidR="005C371A" w:rsidRPr="003221FD">
        <w:rPr>
          <w:rFonts w:hint="eastAsia"/>
        </w:rPr>
        <w:t>”</w:t>
      </w:r>
      <w:r w:rsidRPr="003221FD">
        <w:rPr>
          <w:rFonts w:hint="eastAsia"/>
        </w:rPr>
        <w:t>，永远没有魔事，不会有违缘的。</w:t>
      </w:r>
    </w:p>
    <w:p w14:paraId="42F4105F" w14:textId="68632628" w:rsidR="003221FD" w:rsidRPr="003221FD" w:rsidRDefault="005B61C9" w:rsidP="000D5C78">
      <w:pPr>
        <w:widowControl w:val="0"/>
        <w:ind w:firstLine="600"/>
      </w:pPr>
      <w:r w:rsidRPr="003221FD">
        <w:rPr>
          <w:rFonts w:hint="eastAsia"/>
        </w:rPr>
        <w:t>其实，一个修行人踏踏实实，我们经常说，四川人是</w:t>
      </w:r>
      <w:r w:rsidR="000C5882" w:rsidRPr="003221FD">
        <w:rPr>
          <w:rFonts w:hint="eastAsia"/>
        </w:rPr>
        <w:t>“</w:t>
      </w:r>
      <w:r w:rsidRPr="003221FD">
        <w:rPr>
          <w:rFonts w:hint="eastAsia"/>
        </w:rPr>
        <w:t>老老实实</w:t>
      </w:r>
      <w:r w:rsidR="005C371A" w:rsidRPr="003221FD">
        <w:rPr>
          <w:rFonts w:hint="eastAsia"/>
        </w:rPr>
        <w:t>”</w:t>
      </w:r>
      <w:r w:rsidRPr="003221FD">
        <w:rPr>
          <w:rFonts w:hint="eastAsia"/>
        </w:rPr>
        <w:t>，我们藏语，老老实实不太会说。老老实实、实实在在，踏踏实实，按部就班——即使修得不好，有些人真的，人很正的，修得不是很好，口才也不是很好，但是做事情、修行，各方面都是人特别踏实。</w:t>
      </w:r>
    </w:p>
    <w:p w14:paraId="2824DC3D" w14:textId="378C5DE9" w:rsidR="003221FD" w:rsidRPr="003221FD" w:rsidRDefault="005B61C9" w:rsidP="000D5C78">
      <w:pPr>
        <w:widowControl w:val="0"/>
        <w:ind w:firstLine="600"/>
      </w:pPr>
      <w:r w:rsidRPr="003221FD">
        <w:rPr>
          <w:rFonts w:hint="eastAsia"/>
        </w:rPr>
        <w:t>早期我选堪布堪姆的时候，不敢选特别聪明的。最早期的时候，看起来有一点害怕，虽然他的学历很高，但后来我还是改变了，只要有功德，只要有能力，不知道以后怎么样的话，还是选上。最早期的时候，我有点害怕，但是，确实后来我自己觉得有点预料到了，可能不选要好一点，当时是这样的。所以，人一般如果老老实实，实实在在，人很正直、很踏实、很真实地去修行，那不会有违缘，不会有魔事的。</w:t>
      </w:r>
    </w:p>
    <w:p w14:paraId="2921CDD4" w14:textId="33EB3A29" w:rsidR="003221FD" w:rsidRPr="003221FD" w:rsidRDefault="005B61C9" w:rsidP="000D5C78">
      <w:pPr>
        <w:widowControl w:val="0"/>
        <w:ind w:firstLine="601"/>
        <w:rPr>
          <w:b/>
          <w:bCs/>
        </w:rPr>
      </w:pPr>
      <w:r w:rsidRPr="003221FD">
        <w:rPr>
          <w:rFonts w:hint="eastAsia"/>
          <w:b/>
          <w:bCs/>
        </w:rPr>
        <w:t>我印是人成就菩萨无上知觉。</w:t>
      </w:r>
    </w:p>
    <w:p w14:paraId="10E2044D" w14:textId="72A557BD" w:rsidR="003221FD" w:rsidRPr="003221FD" w:rsidRDefault="005B61C9" w:rsidP="000D5C78">
      <w:pPr>
        <w:widowControl w:val="0"/>
        <w:ind w:firstLine="600"/>
      </w:pPr>
      <w:r w:rsidRPr="003221FD">
        <w:rPr>
          <w:rFonts w:hint="eastAsia"/>
        </w:rPr>
        <w:t>佛陀说，我印证或者赞叹这种人，可以成就菩萨</w:t>
      </w:r>
      <w:r w:rsidRPr="003221FD">
        <w:rPr>
          <w:rFonts w:hint="eastAsia"/>
        </w:rPr>
        <w:lastRenderedPageBreak/>
        <w:t>的无上知觉。</w:t>
      </w:r>
    </w:p>
    <w:p w14:paraId="49CBBFFC" w14:textId="179A3DEE" w:rsidR="003221FD" w:rsidRPr="003221FD" w:rsidRDefault="005B61C9" w:rsidP="000D5C78">
      <w:pPr>
        <w:widowControl w:val="0"/>
        <w:ind w:firstLine="601"/>
        <w:rPr>
          <w:b/>
          <w:bCs/>
        </w:rPr>
      </w:pPr>
      <w:r w:rsidRPr="003221FD">
        <w:rPr>
          <w:rFonts w:hint="eastAsia"/>
          <w:b/>
          <w:bCs/>
        </w:rPr>
        <w:t>如我所说，名为佛说；不如此说，即波旬说。</w:t>
      </w:r>
    </w:p>
    <w:p w14:paraId="2891015D" w14:textId="0B751168" w:rsidR="003221FD" w:rsidRPr="003221FD" w:rsidRDefault="005B61C9" w:rsidP="000D5C78">
      <w:pPr>
        <w:widowControl w:val="0"/>
        <w:ind w:firstLine="600"/>
      </w:pPr>
      <w:r w:rsidRPr="003221FD">
        <w:rPr>
          <w:rFonts w:hint="eastAsia"/>
        </w:rPr>
        <w:t>按照我所说的这样去做的话，那就是佛说的正教；如果没有按照我说的那样去做，那就是魔王波旬说的，我是不负责的，不负责任的意思。</w:t>
      </w:r>
    </w:p>
    <w:p w14:paraId="5DEE05F4" w14:textId="441A8318" w:rsidR="003221FD" w:rsidRPr="003221FD" w:rsidRDefault="005B61C9" w:rsidP="000D5C78">
      <w:pPr>
        <w:widowControl w:val="0"/>
        <w:ind w:firstLine="600"/>
      </w:pPr>
      <w:r w:rsidRPr="003221FD">
        <w:rPr>
          <w:rFonts w:hint="eastAsia"/>
        </w:rPr>
        <w:t>好，这一卷讲完了，下面稍微休息一下。可能今天时间稍微多一点，但也没事了，我们再讲《西游》。</w:t>
      </w:r>
    </w:p>
    <w:p w14:paraId="750E0FF0" w14:textId="2AEE34D8" w:rsidR="005234FC" w:rsidRPr="005234FC" w:rsidRDefault="005B61C9" w:rsidP="000D5C78">
      <w:pPr>
        <w:widowControl w:val="0"/>
        <w:ind w:firstLine="600"/>
      </w:pPr>
      <w:r w:rsidRPr="003221FD">
        <w:rPr>
          <w:rFonts w:hint="eastAsia"/>
        </w:rPr>
        <w:t>楞严经卷六终</w:t>
      </w:r>
    </w:p>
    <w:p w14:paraId="02E2E3A2" w14:textId="36BA1F2E" w:rsidR="008C111E" w:rsidRDefault="008C111E" w:rsidP="000D5C78">
      <w:pPr>
        <w:widowControl w:val="0"/>
        <w:ind w:firstLine="600"/>
      </w:pPr>
    </w:p>
    <w:p w14:paraId="1D4AFD95" w14:textId="60EEF6BF" w:rsidR="003221FD" w:rsidRDefault="003221FD" w:rsidP="000D5C78">
      <w:pPr>
        <w:widowControl w:val="0"/>
        <w:ind w:firstLine="600"/>
      </w:pPr>
    </w:p>
    <w:p w14:paraId="4A7CF160" w14:textId="0D945C22" w:rsidR="003221FD" w:rsidRDefault="005B61C9" w:rsidP="000D5C78">
      <w:pPr>
        <w:pStyle w:val="af5"/>
        <w:widowControl w:val="0"/>
        <w:ind w:firstLine="600"/>
        <w:rPr>
          <w:rFonts w:eastAsiaTheme="minorEastAsia" w:hint="eastAsia"/>
        </w:rPr>
      </w:pPr>
      <w:bookmarkStart w:id="108" w:name="_Toc172564739"/>
      <w:r>
        <w:t>第七十五课</w:t>
      </w:r>
      <w:bookmarkEnd w:id="108"/>
    </w:p>
    <w:p w14:paraId="5A41667D" w14:textId="6CABB4FA" w:rsidR="00093ABC" w:rsidRPr="00093ABC" w:rsidRDefault="005B61C9" w:rsidP="000D5C78">
      <w:pPr>
        <w:widowControl w:val="0"/>
        <w:ind w:firstLine="600"/>
      </w:pPr>
      <w:r w:rsidRPr="00093ABC">
        <w:rPr>
          <w:rFonts w:hint="eastAsia"/>
        </w:rPr>
        <w:t>为度化一切众生，请大家发无上的菩提心，</w:t>
      </w:r>
    </w:p>
    <w:p w14:paraId="1A05AD84" w14:textId="57D07FD4" w:rsidR="00093ABC" w:rsidRPr="00093ABC" w:rsidRDefault="005B61C9" w:rsidP="000D5C78">
      <w:pPr>
        <w:widowControl w:val="0"/>
        <w:ind w:firstLine="600"/>
      </w:pPr>
      <w:r w:rsidRPr="00093ABC">
        <w:rPr>
          <w:rFonts w:hint="eastAsia"/>
        </w:rPr>
        <w:t>下面我们开始学习《楞严经》。</w:t>
      </w:r>
    </w:p>
    <w:p w14:paraId="66DE6E34" w14:textId="3DCEC364" w:rsidR="00093ABC" w:rsidRPr="00093ABC" w:rsidRDefault="005B61C9" w:rsidP="000D5C78">
      <w:pPr>
        <w:widowControl w:val="0"/>
        <w:ind w:firstLine="600"/>
      </w:pPr>
      <w:r w:rsidRPr="00093ABC">
        <w:rPr>
          <w:rFonts w:hint="eastAsia"/>
        </w:rPr>
        <w:t>《楞严经》总共有十卷，我们前面已经讲了六卷。应该说这几年一直不断的在学习，学习过程当中，不管是我们个人还是集体可能也遇到了一些魔事、违缘，但是总的来讲，我们都会超越磨难，我们会降伏一切魔障获得胜利，不断修行。这个过程当中，有些人自始至终都没有断过课，有些可能前面已经听了，后面没有；有些后面已经听了，前面没有。</w:t>
      </w:r>
    </w:p>
    <w:p w14:paraId="7E36A524" w14:textId="4FDED622" w:rsidR="00093ABC" w:rsidRPr="00093ABC" w:rsidRDefault="005B61C9" w:rsidP="000D5C78">
      <w:pPr>
        <w:widowControl w:val="0"/>
        <w:ind w:firstLine="600"/>
      </w:pPr>
      <w:r w:rsidRPr="00093ABC">
        <w:rPr>
          <w:rFonts w:hint="eastAsia"/>
        </w:rPr>
        <w:lastRenderedPageBreak/>
        <w:t>当然我们学院的好多道友现在学习比较紧张，不一定有时间。但是如果我们放假或者这个时候，我希望前面的课应该补上。我们现在已经接近</w:t>
      </w:r>
      <w:r w:rsidR="003721C1" w:rsidRPr="003721C1">
        <w:t>74</w:t>
      </w:r>
      <w:r w:rsidRPr="00093ABC">
        <w:rPr>
          <w:rFonts w:hint="eastAsia"/>
        </w:rPr>
        <w:t>堂课了，如果前面部分没有断的话，最好自己完整的学下来。</w:t>
      </w:r>
    </w:p>
    <w:p w14:paraId="116A57A2" w14:textId="43598AF9" w:rsidR="00093ABC" w:rsidRPr="00093ABC" w:rsidRDefault="005B61C9" w:rsidP="000D5C78">
      <w:pPr>
        <w:widowControl w:val="0"/>
        <w:ind w:firstLine="600"/>
      </w:pPr>
      <w:r w:rsidRPr="00093ABC">
        <w:rPr>
          <w:rFonts w:hint="eastAsia"/>
        </w:rPr>
        <w:t>我觉得做任何事情还是要善始善终，有些人可能前面部分还没有听到，那这部分要全部听完。因为我们人生很短暂，学一遍《楞严经》，以后有没有机会也不知道。不管我们有没有机会给别人讲，但是至少这么甚深的一个经典，大家要有信心自己全部圆满，这个很重要。</w:t>
      </w:r>
    </w:p>
    <w:p w14:paraId="37B09793" w14:textId="7F845688" w:rsidR="00093ABC" w:rsidRPr="00093ABC" w:rsidRDefault="005B61C9" w:rsidP="000D5C78">
      <w:pPr>
        <w:widowControl w:val="0"/>
        <w:ind w:firstLine="600"/>
      </w:pPr>
      <w:r w:rsidRPr="00093ABC">
        <w:rPr>
          <w:rFonts w:hint="eastAsia"/>
        </w:rPr>
        <w:t>还有一个，大家在学《楞严经》的时候也好，闻思修行的时候也好，我经常说需要有一种欢喜心，为什么呢？因为佛法确实非常难得。这并不是我说的，是前辈大德们说的，比如说寂天菩萨，寂天菩萨怎么讲的呢？（师说藏语）</w:t>
      </w:r>
      <w:r w:rsidR="000C5882" w:rsidRPr="00093ABC">
        <w:rPr>
          <w:rFonts w:hint="eastAsia"/>
        </w:rPr>
        <w:t>“</w:t>
      </w:r>
      <w:r w:rsidRPr="00093ABC">
        <w:rPr>
          <w:rFonts w:hint="eastAsia"/>
        </w:rPr>
        <w:t>数百劫中极难得，当于佛法生欢喜</w:t>
      </w:r>
      <w:r w:rsidR="005C371A" w:rsidRPr="00093ABC">
        <w:rPr>
          <w:rFonts w:hint="eastAsia"/>
        </w:rPr>
        <w:t>”</w:t>
      </w:r>
      <w:r w:rsidRPr="00093ABC">
        <w:rPr>
          <w:rFonts w:hint="eastAsia"/>
        </w:rPr>
        <w:t>。这个大家记下来，你们要思考。</w:t>
      </w:r>
      <w:r w:rsidR="000C5882" w:rsidRPr="00093ABC">
        <w:rPr>
          <w:rFonts w:hint="eastAsia"/>
        </w:rPr>
        <w:t>“</w:t>
      </w:r>
      <w:r w:rsidRPr="00093ABC">
        <w:rPr>
          <w:rFonts w:hint="eastAsia"/>
        </w:rPr>
        <w:t>数百劫</w:t>
      </w:r>
      <w:r w:rsidR="005C371A" w:rsidRPr="00093ABC">
        <w:rPr>
          <w:rFonts w:hint="eastAsia"/>
        </w:rPr>
        <w:t>”</w:t>
      </w:r>
      <w:r w:rsidRPr="00093ABC">
        <w:rPr>
          <w:rFonts w:hint="eastAsia"/>
        </w:rPr>
        <w:t>，数百个大劫</w:t>
      </w:r>
      <w:r w:rsidR="000C5882" w:rsidRPr="00093ABC">
        <w:rPr>
          <w:rFonts w:hint="eastAsia"/>
        </w:rPr>
        <w:t>“</w:t>
      </w:r>
      <w:r w:rsidRPr="00093ABC">
        <w:rPr>
          <w:rFonts w:hint="eastAsia"/>
        </w:rPr>
        <w:t>中极难得</w:t>
      </w:r>
      <w:r w:rsidR="005C371A" w:rsidRPr="00093ABC">
        <w:rPr>
          <w:rFonts w:hint="eastAsia"/>
        </w:rPr>
        <w:t>”</w:t>
      </w:r>
      <w:r w:rsidRPr="00093ABC">
        <w:rPr>
          <w:rFonts w:hint="eastAsia"/>
        </w:rPr>
        <w:t>，</w:t>
      </w:r>
      <w:r w:rsidR="000C5882" w:rsidRPr="00093ABC">
        <w:rPr>
          <w:rFonts w:hint="eastAsia"/>
        </w:rPr>
        <w:t>“</w:t>
      </w:r>
      <w:r w:rsidRPr="00093ABC">
        <w:rPr>
          <w:rFonts w:hint="eastAsia"/>
        </w:rPr>
        <w:t>当于佛法生欢喜</w:t>
      </w:r>
      <w:r w:rsidR="005C371A" w:rsidRPr="00093ABC">
        <w:rPr>
          <w:rFonts w:hint="eastAsia"/>
        </w:rPr>
        <w:t>”</w:t>
      </w:r>
      <w:r w:rsidRPr="00093ABC">
        <w:rPr>
          <w:rFonts w:hint="eastAsia"/>
        </w:rPr>
        <w:t>，应当对佛法生欢喜。</w:t>
      </w:r>
    </w:p>
    <w:p w14:paraId="0CB3C550" w14:textId="3921E240" w:rsidR="00093ABC" w:rsidRPr="00093ABC" w:rsidRDefault="005B61C9" w:rsidP="000D5C78">
      <w:pPr>
        <w:widowControl w:val="0"/>
        <w:ind w:firstLine="600"/>
      </w:pPr>
      <w:r w:rsidRPr="00093ABC">
        <w:rPr>
          <w:rFonts w:hint="eastAsia"/>
        </w:rPr>
        <w:t>确实我们在轮回当中已经无数次的生死流转，可是真正像这次一样遇到大乘佛法，是非常非常的难得——数百劫当中都没有遇到过，很难得的。所以我们</w:t>
      </w:r>
      <w:r w:rsidRPr="00093ABC">
        <w:rPr>
          <w:rFonts w:hint="eastAsia"/>
        </w:rPr>
        <w:lastRenderedPageBreak/>
        <w:t>这次遇到，应该对佛法产生欢喜心，我们有希望从轮回当中获得解脱。</w:t>
      </w:r>
    </w:p>
    <w:p w14:paraId="67A5388B" w14:textId="45913618" w:rsidR="00093ABC" w:rsidRPr="00093ABC" w:rsidRDefault="005B61C9" w:rsidP="000D5C78">
      <w:pPr>
        <w:widowControl w:val="0"/>
        <w:ind w:firstLine="600"/>
      </w:pPr>
      <w:r w:rsidRPr="00093ABC">
        <w:rPr>
          <w:rFonts w:hint="eastAsia"/>
        </w:rPr>
        <w:t>这方面大家也应该经常修。可能我们世间当中的欢喜，比如说买个车，或者说买房、结婚、生子、升官、赚大钱等等这些，觉得我非常幸运，但是如果从生命的意义上讲，这些并不是我们真正的奢侈品，并不是我们最重要的。最重要的应该是我们遇到了了脱生死的殊胜大法，这个真的很重要。</w:t>
      </w:r>
    </w:p>
    <w:p w14:paraId="48772C53" w14:textId="00533F55" w:rsidR="00093ABC" w:rsidRPr="00093ABC" w:rsidRDefault="005B61C9" w:rsidP="000D5C78">
      <w:pPr>
        <w:widowControl w:val="0"/>
        <w:ind w:firstLine="600"/>
      </w:pPr>
      <w:r w:rsidRPr="00093ABC">
        <w:rPr>
          <w:rFonts w:hint="eastAsia"/>
        </w:rPr>
        <w:t>所以我也是为什么依靠这样的一个躯体，还要不断的给大家传递，发自内心的觉得生命当中唯一有意义就是佛法的闻思修行。哪怕活一年也好，一个月也好，大家都是应该有一份积极性和欢喜心，这个很重要。</w:t>
      </w:r>
    </w:p>
    <w:p w14:paraId="1EEC4159" w14:textId="6EB2BFF1" w:rsidR="00093ABC" w:rsidRPr="00093ABC" w:rsidRDefault="005B61C9" w:rsidP="000D5C78">
      <w:pPr>
        <w:widowControl w:val="0"/>
        <w:ind w:firstLine="600"/>
      </w:pPr>
      <w:r w:rsidRPr="00093ABC">
        <w:rPr>
          <w:rFonts w:hint="eastAsia"/>
        </w:rPr>
        <w:t>我们在座的各位当然还是很积极的，比较而言，我们学院的道友们，我觉得非常非常棒，可以这么说。因为有些一直这么多年基本上从来都没有间断过，一直坚持着。</w:t>
      </w:r>
    </w:p>
    <w:p w14:paraId="6893BAF6" w14:textId="58B1B085" w:rsidR="00093ABC" w:rsidRPr="00093ABC" w:rsidRDefault="005B61C9" w:rsidP="000D5C78">
      <w:pPr>
        <w:widowControl w:val="0"/>
        <w:ind w:firstLine="600"/>
      </w:pPr>
      <w:r w:rsidRPr="00093ABC">
        <w:rPr>
          <w:rFonts w:hint="eastAsia"/>
        </w:rPr>
        <w:t>其实坚持是很重要的，最近我们的《系解脱》基本上接近翻译完了。我看了一下，应该是</w:t>
      </w:r>
      <w:r w:rsidR="003721C1" w:rsidRPr="003721C1">
        <w:t>21</w:t>
      </w:r>
      <w:r w:rsidRPr="00093ABC">
        <w:rPr>
          <w:rFonts w:hint="eastAsia"/>
        </w:rPr>
        <w:t>年</w:t>
      </w:r>
      <w:r w:rsidR="003721C1" w:rsidRPr="003721C1">
        <w:t>11</w:t>
      </w:r>
      <w:r w:rsidRPr="00093ABC">
        <w:rPr>
          <w:rFonts w:hint="eastAsia"/>
        </w:rPr>
        <w:t>月份开始的，虽然不是每天翻译，但是这两个注释基本上中间没有间断，一直是努力，现在接近尾声。</w:t>
      </w:r>
    </w:p>
    <w:p w14:paraId="06786216" w14:textId="453D1BB5" w:rsidR="00093ABC" w:rsidRPr="00093ABC" w:rsidRDefault="005B61C9" w:rsidP="000D5C78">
      <w:pPr>
        <w:widowControl w:val="0"/>
        <w:ind w:firstLine="600"/>
      </w:pPr>
      <w:r w:rsidRPr="00093ABC">
        <w:rPr>
          <w:rFonts w:hint="eastAsia"/>
        </w:rPr>
        <w:lastRenderedPageBreak/>
        <w:t>我个人的话，在坚持方面可以说对自己有信心，不管是什么事情，如果这个事情有了开头，我很努力的把它完成下去。不管是讲法也好，翻译也好，做任何一件事情，包括我前两天讲的，哪怕是穿自己的一个衣服也好，或者是跟亲朋好友的话，从我自身角度来讲，应该是情谊绵长，不是今天跟这个好一点，明天跟那个不好，不是这样的，应该是从各方面都很认真的做下去。</w:t>
      </w:r>
    </w:p>
    <w:p w14:paraId="53579CFD" w14:textId="5258F521" w:rsidR="00093ABC" w:rsidRPr="00093ABC" w:rsidRDefault="005B61C9" w:rsidP="000D5C78">
      <w:pPr>
        <w:widowControl w:val="0"/>
        <w:ind w:firstLine="600"/>
      </w:pPr>
      <w:r w:rsidRPr="00093ABC">
        <w:rPr>
          <w:rFonts w:hint="eastAsia"/>
        </w:rPr>
        <w:t>因为即生是很短暂的，我们短暂的人生当中，今天跟这个人好一点，明天跟那个人好一点，好像前面好的人很多，最后跟谁都不好。或者今天跟这个法学一点，明天跟那个法学一点，再过一段时间什么法都不学，这是非常失败的一个人生。</w:t>
      </w:r>
    </w:p>
    <w:p w14:paraId="632E7C2F" w14:textId="542F727D" w:rsidR="00093ABC" w:rsidRPr="00093ABC" w:rsidRDefault="005B61C9" w:rsidP="000D5C78">
      <w:pPr>
        <w:widowControl w:val="0"/>
        <w:ind w:firstLine="600"/>
      </w:pPr>
      <w:r w:rsidRPr="00093ABC">
        <w:rPr>
          <w:rFonts w:hint="eastAsia"/>
        </w:rPr>
        <w:t>所以我想我们在座的，一方面，你们晚上听课可能有点累，有时候我看到你们急急忙忙，吃晚饭买一个包子，买一点吃的来充实，其实这是很好的一种行为。虽然从健康层面来讲，没有按时吃饭这些不一定很好，但是从求学的精神来讲，我们对这个肉体有些时候也不能太执着了，应该基本上能维持。包括到经堂来可能也有一些路程，我觉得这是对我们自己身体的一种锻炼。我个人的话，也是早上有时候吃饭自己</w:t>
      </w:r>
      <w:r w:rsidRPr="00093ABC">
        <w:rPr>
          <w:rFonts w:hint="eastAsia"/>
        </w:rPr>
        <w:lastRenderedPageBreak/>
        <w:t>故意出去走一些路，人一直坐在那里对自己的身体健康都不利。</w:t>
      </w:r>
    </w:p>
    <w:p w14:paraId="095F14F5" w14:textId="5337D602" w:rsidR="00093ABC" w:rsidRPr="00093ABC" w:rsidRDefault="005B61C9" w:rsidP="000D5C78">
      <w:pPr>
        <w:widowControl w:val="0"/>
        <w:ind w:firstLine="600"/>
      </w:pPr>
      <w:r w:rsidRPr="00093ABC">
        <w:rPr>
          <w:rFonts w:hint="eastAsia"/>
        </w:rPr>
        <w:t>所以我们求法的话，一边做对自己身心有利的事情，包括在路上念咒语，或者戴个耳机路上听课，或者自己观修，凡是每个时间都不浪费，这个很重要，</w:t>
      </w:r>
    </w:p>
    <w:p w14:paraId="1FB3B47A" w14:textId="1E7EC809" w:rsidR="00093ABC" w:rsidRPr="00093ABC" w:rsidRDefault="005B61C9" w:rsidP="000D5C78">
      <w:pPr>
        <w:widowControl w:val="0"/>
        <w:ind w:firstLine="600"/>
      </w:pPr>
      <w:r w:rsidRPr="00093ABC">
        <w:rPr>
          <w:rFonts w:hint="eastAsia"/>
        </w:rPr>
        <w:t>前面大概讲一下，我刚才引用的教证大家应该能背下来，寂天菩萨亲口在《学集论》里面说的，《学集论》的原文不是这样的，汉文有一个译本，但是汉文的译本比较难懂，所以我从藏文当中把它翻译出来。</w:t>
      </w:r>
    </w:p>
    <w:p w14:paraId="4C1F6C02" w14:textId="6FD6391D" w:rsidR="00093ABC" w:rsidRPr="00093ABC" w:rsidRDefault="005B61C9" w:rsidP="000D5C78">
      <w:pPr>
        <w:widowControl w:val="0"/>
        <w:ind w:firstLine="600"/>
      </w:pPr>
      <w:r w:rsidRPr="00093ABC">
        <w:rPr>
          <w:rFonts w:hint="eastAsia"/>
        </w:rPr>
        <w:t>所以说数百劫当中极为难得的是什么呢？就是佛法。所以我们对佛法应该生欢喜心。其实有些人因为习气的原因，刚开始不一定生欢喜心，但是跟我们很多道友，跟很多志同道合的人一起探讨、学习、辩论，这样的话，慢慢慢慢对法理产生兴趣，如果产生兴趣的话，这就是一种欢喜心。</w:t>
      </w:r>
    </w:p>
    <w:p w14:paraId="6C7F71B3" w14:textId="02B0F345" w:rsidR="00093ABC" w:rsidRPr="00093ABC" w:rsidRDefault="005B61C9" w:rsidP="000D5C78">
      <w:pPr>
        <w:widowControl w:val="0"/>
        <w:ind w:firstLine="600"/>
      </w:pPr>
      <w:r w:rsidRPr="00093ABC">
        <w:rPr>
          <w:rFonts w:hint="eastAsia"/>
        </w:rPr>
        <w:t>所以大家要想尽一切办法将自己的心趋向于佛法，这是我们每个人要值得关心的事，因为对我们修行人来讲，每天听听课，每天好好的学，可能有些人觉得太累了，听的课太多了，其实多一点也没事，我们在世间造恶业造了多少年，现在暂时有这么一个机会，也许是像云间的阳光一样，很快的时间当中不一定有</w:t>
      </w:r>
      <w:r w:rsidRPr="00093ABC">
        <w:rPr>
          <w:rFonts w:hint="eastAsia"/>
        </w:rPr>
        <w:lastRenderedPageBreak/>
        <w:t>的。以后没有机会的时候，自己后悔，不如现在珍惜时间，这样的话很好的。所以我前面大概讲个这样的事。</w:t>
      </w:r>
    </w:p>
    <w:p w14:paraId="7039CC39" w14:textId="6A8BBC17" w:rsidR="00093ABC" w:rsidRPr="00093ABC" w:rsidRDefault="005B61C9" w:rsidP="000D5C78">
      <w:pPr>
        <w:widowControl w:val="0"/>
        <w:ind w:firstLine="600"/>
      </w:pPr>
      <w:r w:rsidRPr="00093ABC">
        <w:rPr>
          <w:rFonts w:hint="eastAsia"/>
        </w:rPr>
        <w:t>接下来我们讲《楞严经》，今天是第七卷。</w:t>
      </w:r>
    </w:p>
    <w:p w14:paraId="745C8BA2" w14:textId="3CE3E1E7" w:rsidR="00093ABC" w:rsidRPr="00093ABC" w:rsidRDefault="000C5882" w:rsidP="000D5C78">
      <w:pPr>
        <w:widowControl w:val="0"/>
        <w:ind w:firstLine="601"/>
        <w:rPr>
          <w:b/>
          <w:bCs/>
        </w:rPr>
      </w:pPr>
      <w:r w:rsidRPr="00093ABC">
        <w:rPr>
          <w:rFonts w:hint="eastAsia"/>
          <w:b/>
          <w:bCs/>
        </w:rPr>
        <w:t>“</w:t>
      </w:r>
      <w:r w:rsidR="005B61C9" w:rsidRPr="00093ABC">
        <w:rPr>
          <w:rFonts w:hint="eastAsia"/>
          <w:b/>
          <w:bCs/>
        </w:rPr>
        <w:t>阿难，汝问摄心，我今先说入三摩地修学妙门。求菩萨道，要先持此四种律仪，皎如冰霜，</w:t>
      </w:r>
    </w:p>
    <w:p w14:paraId="1D65B978" w14:textId="3694CD48" w:rsidR="00093ABC" w:rsidRPr="00093ABC" w:rsidRDefault="005B61C9" w:rsidP="000D5C78">
      <w:pPr>
        <w:widowControl w:val="0"/>
        <w:ind w:firstLine="600"/>
      </w:pPr>
      <w:r w:rsidRPr="00093ABC">
        <w:rPr>
          <w:rFonts w:hint="eastAsia"/>
        </w:rPr>
        <w:t>佛陀前面已经讲了四种清净明诲，断除杀、盗、淫、妄——修耳根圆通的话，有清净明诲的四种法，主要是断除烦恼。</w:t>
      </w:r>
    </w:p>
    <w:p w14:paraId="6288EE8F" w14:textId="1F45C782" w:rsidR="00093ABC" w:rsidRPr="00093ABC" w:rsidRDefault="005B61C9" w:rsidP="000D5C78">
      <w:pPr>
        <w:widowControl w:val="0"/>
        <w:ind w:firstLine="600"/>
      </w:pPr>
      <w:r w:rsidRPr="00093ABC">
        <w:rPr>
          <w:rFonts w:hint="eastAsia"/>
        </w:rPr>
        <w:t>接下来这一卷主要讲楞严咒，著名的楞严咒在这一卷里面。很多大德都说，断除我们相续当中的一些习气，这个习气依靠持咒、忏悔才能断除，这一卷当中主要是讲这个法门。</w:t>
      </w:r>
    </w:p>
    <w:p w14:paraId="3A34C61B" w14:textId="496908A7" w:rsidR="00093ABC" w:rsidRPr="00093ABC" w:rsidRDefault="005B61C9" w:rsidP="000D5C78">
      <w:pPr>
        <w:widowControl w:val="0"/>
        <w:ind w:firstLine="600"/>
      </w:pPr>
      <w:r w:rsidRPr="00093ABC">
        <w:rPr>
          <w:rFonts w:hint="eastAsia"/>
        </w:rPr>
        <w:t>首先是前面的连接文，现在还没有完全讲完。</w:t>
      </w:r>
    </w:p>
    <w:p w14:paraId="15A0D1B4" w14:textId="01588CF3" w:rsidR="00093ABC" w:rsidRPr="00093ABC" w:rsidRDefault="005B61C9" w:rsidP="000D5C78">
      <w:pPr>
        <w:widowControl w:val="0"/>
        <w:ind w:firstLine="600"/>
      </w:pPr>
      <w:r w:rsidRPr="00093ABC">
        <w:rPr>
          <w:rFonts w:hint="eastAsia"/>
        </w:rPr>
        <w:t>意思是说，</w:t>
      </w:r>
      <w:r w:rsidR="000C5882" w:rsidRPr="00093ABC">
        <w:rPr>
          <w:rFonts w:hint="eastAsia"/>
        </w:rPr>
        <w:t>“</w:t>
      </w:r>
      <w:r w:rsidRPr="00093ABC">
        <w:rPr>
          <w:rFonts w:hint="eastAsia"/>
        </w:rPr>
        <w:t>阿难，你问末法时代众生如何摄心的问题，如何摄心</w:t>
      </w:r>
      <w:r w:rsidR="005C371A" w:rsidRPr="00093ABC">
        <w:rPr>
          <w:rFonts w:hint="eastAsia"/>
        </w:rPr>
        <w:t>”</w:t>
      </w:r>
      <w:r w:rsidRPr="00093ABC">
        <w:rPr>
          <w:rFonts w:hint="eastAsia"/>
        </w:rPr>
        <w:t>。</w:t>
      </w:r>
    </w:p>
    <w:p w14:paraId="55999C57" w14:textId="61991EB6" w:rsidR="00093ABC" w:rsidRPr="00093ABC" w:rsidRDefault="005B61C9" w:rsidP="000D5C78">
      <w:pPr>
        <w:widowControl w:val="0"/>
        <w:ind w:firstLine="600"/>
      </w:pPr>
      <w:r w:rsidRPr="00093ABC">
        <w:rPr>
          <w:rFonts w:hint="eastAsia"/>
        </w:rPr>
        <w:t>因为前面阿难一直想摄心，他的心一直摄不住，一直往外跑，尤其他对美色也有一定的执着，这样的原因，他一直问这个问题，一直关注摄心。</w:t>
      </w:r>
    </w:p>
    <w:p w14:paraId="010F870F" w14:textId="7BDFD81F" w:rsidR="00093ABC" w:rsidRPr="00093ABC" w:rsidRDefault="005B61C9" w:rsidP="000D5C78">
      <w:pPr>
        <w:widowControl w:val="0"/>
        <w:ind w:firstLine="600"/>
      </w:pPr>
      <w:r w:rsidRPr="00093ABC">
        <w:rPr>
          <w:rFonts w:hint="eastAsia"/>
        </w:rPr>
        <w:t>我们也是一样的，作为出家人，作为在家人，现在很多人摄根、摄心一直很难，好多都没办法守护自</w:t>
      </w:r>
      <w:r w:rsidRPr="00093ABC">
        <w:rPr>
          <w:rFonts w:hint="eastAsia"/>
        </w:rPr>
        <w:lastRenderedPageBreak/>
        <w:t>己的根门，没办法摄受自己的心。浊世的时候大家都知道，尤其有了电脑，还有手机，天天都是在乱七八糟的垃圾知识当中度过，可能晚上睡眠也是在这些知识当中，中阴的时候也会这样，这样的话，解脱根本是没有希望的。</w:t>
      </w:r>
    </w:p>
    <w:p w14:paraId="4BBCE892" w14:textId="73E5A16F" w:rsidR="00093ABC" w:rsidRPr="00093ABC" w:rsidRDefault="005B61C9" w:rsidP="000D5C78">
      <w:pPr>
        <w:widowControl w:val="0"/>
        <w:ind w:firstLine="600"/>
      </w:pPr>
      <w:r w:rsidRPr="00093ABC">
        <w:rPr>
          <w:rFonts w:hint="eastAsia"/>
        </w:rPr>
        <w:t>所以阿难你问摄心的问题，那么我今天先说</w:t>
      </w:r>
      <w:r w:rsidR="000C5882" w:rsidRPr="00093ABC">
        <w:rPr>
          <w:rFonts w:hint="eastAsia"/>
        </w:rPr>
        <w:t>“</w:t>
      </w:r>
      <w:r w:rsidRPr="00093ABC">
        <w:rPr>
          <w:rFonts w:hint="eastAsia"/>
        </w:rPr>
        <w:t>入三摩定修学妙门，入菩提道</w:t>
      </w:r>
      <w:r w:rsidR="005C371A" w:rsidRPr="00093ABC">
        <w:rPr>
          <w:rFonts w:hint="eastAsia"/>
        </w:rPr>
        <w:t>”</w:t>
      </w:r>
      <w:r w:rsidRPr="00093ABC">
        <w:rPr>
          <w:rFonts w:hint="eastAsia"/>
        </w:rPr>
        <w:t>，前面已经讲了，凡是想要入于三摩地，想修学明妙的法门、求菩提道的话，</w:t>
      </w:r>
      <w:r w:rsidR="000C5882" w:rsidRPr="00093ABC">
        <w:rPr>
          <w:rFonts w:hint="eastAsia"/>
        </w:rPr>
        <w:t>“</w:t>
      </w:r>
      <w:r w:rsidRPr="00093ABC">
        <w:rPr>
          <w:rFonts w:hint="eastAsia"/>
        </w:rPr>
        <w:t>首先要修前面所讲到的四种律仪</w:t>
      </w:r>
      <w:r w:rsidR="005C371A" w:rsidRPr="00093ABC">
        <w:rPr>
          <w:rFonts w:hint="eastAsia"/>
        </w:rPr>
        <w:t>”</w:t>
      </w:r>
      <w:r w:rsidRPr="00093ABC">
        <w:rPr>
          <w:rFonts w:hint="eastAsia"/>
        </w:rPr>
        <w:t>。</w:t>
      </w:r>
    </w:p>
    <w:p w14:paraId="293303A1" w14:textId="399037F3" w:rsidR="00093ABC" w:rsidRPr="00093ABC" w:rsidRDefault="005B61C9" w:rsidP="000D5C78">
      <w:pPr>
        <w:widowControl w:val="0"/>
        <w:ind w:firstLine="600"/>
      </w:pPr>
      <w:r w:rsidRPr="00093ABC">
        <w:rPr>
          <w:rFonts w:hint="eastAsia"/>
        </w:rPr>
        <w:t>四种律仪：不淫行，不偷盗，不杀、不妄语，也就是断除杀、盗、淫、妄。</w:t>
      </w:r>
    </w:p>
    <w:p w14:paraId="251F0D95" w14:textId="1EECB3C6" w:rsidR="00093ABC" w:rsidRPr="00093ABC" w:rsidRDefault="000C5882" w:rsidP="000D5C78">
      <w:pPr>
        <w:widowControl w:val="0"/>
        <w:ind w:firstLine="600"/>
      </w:pPr>
      <w:r w:rsidRPr="00093ABC">
        <w:rPr>
          <w:rFonts w:hint="eastAsia"/>
        </w:rPr>
        <w:t>“</w:t>
      </w:r>
      <w:r w:rsidR="005B61C9" w:rsidRPr="00093ABC">
        <w:rPr>
          <w:rFonts w:hint="eastAsia"/>
        </w:rPr>
        <w:t>那么这四种律仪，应该无有垢染，皎洁如冰霜一样。</w:t>
      </w:r>
      <w:r w:rsidR="005C371A" w:rsidRPr="00093ABC">
        <w:rPr>
          <w:rFonts w:hint="eastAsia"/>
        </w:rPr>
        <w:t>”</w:t>
      </w:r>
    </w:p>
    <w:p w14:paraId="3358DBA8" w14:textId="2356243D" w:rsidR="00093ABC" w:rsidRPr="00093ABC" w:rsidRDefault="005B61C9" w:rsidP="000D5C78">
      <w:pPr>
        <w:widowControl w:val="0"/>
        <w:ind w:firstLine="600"/>
      </w:pPr>
      <w:r w:rsidRPr="00093ABC">
        <w:rPr>
          <w:rFonts w:hint="eastAsia"/>
        </w:rPr>
        <w:t>一般冰雪、冰霜这些是透明、无色，没有什么垢染，它的本性是透明、清净、清澈。</w:t>
      </w:r>
    </w:p>
    <w:p w14:paraId="72EF7D4A" w14:textId="3512E02F" w:rsidR="00093ABC" w:rsidRPr="00093ABC" w:rsidRDefault="005B61C9" w:rsidP="000D5C78">
      <w:pPr>
        <w:widowControl w:val="0"/>
        <w:ind w:firstLine="600"/>
      </w:pPr>
      <w:r w:rsidRPr="00093ABC">
        <w:rPr>
          <w:rFonts w:hint="eastAsia"/>
        </w:rPr>
        <w:t>你真的想要修的话，从出家戒律里面讲，从四根本戒讲；我们世间人来讲，也是这四个戒，所以戒非常重要。如果能守持的话，不仅对我们今生的修行非常有帮助，而且乃至生生世世，唯一伴随着你的就是</w:t>
      </w:r>
      <w:r w:rsidRPr="00093ABC">
        <w:rPr>
          <w:rFonts w:hint="eastAsia"/>
        </w:rPr>
        <w:lastRenderedPageBreak/>
        <w:t>戒律。就像《诸法集要经》</w:t>
      </w:r>
      <w:r w:rsidR="00093ABC" w:rsidRPr="00093ABC">
        <w:rPr>
          <w:vertAlign w:val="superscript"/>
        </w:rPr>
        <w:footnoteReference w:id="479"/>
      </w:r>
      <w:r w:rsidRPr="00093ABC">
        <w:rPr>
          <w:rFonts w:hint="eastAsia"/>
        </w:rPr>
        <w:t>当中说：</w:t>
      </w:r>
      <w:r w:rsidR="000C5882" w:rsidRPr="00093ABC">
        <w:rPr>
          <w:rFonts w:hint="eastAsia"/>
        </w:rPr>
        <w:t>“</w:t>
      </w:r>
      <w:r w:rsidRPr="00093ABC">
        <w:rPr>
          <w:rFonts w:hint="eastAsia"/>
        </w:rPr>
        <w:t>戒为最胜财，如日光普照，若人命终时，唯戒为伴侣。</w:t>
      </w:r>
      <w:r w:rsidR="005C371A" w:rsidRPr="00093ABC">
        <w:rPr>
          <w:rFonts w:hint="eastAsia"/>
        </w:rPr>
        <w:t>”</w:t>
      </w:r>
      <w:r w:rsidRPr="00093ABC">
        <w:rPr>
          <w:rFonts w:hint="eastAsia"/>
        </w:rPr>
        <w:t>戒律是最殊胜、最好的财富，它就像日光普照一样，非常庄严。同样的道理，如果一个人命终的时候，其他万般带不下去，唯一就是守戒和闻思修行的这些功德一直伴随着你。除此之外，哪怕连自己最执着的身体也没办法伴随。</w:t>
      </w:r>
    </w:p>
    <w:p w14:paraId="68A6881A" w14:textId="21890D08" w:rsidR="00093ABC" w:rsidRPr="00093ABC" w:rsidRDefault="005B61C9" w:rsidP="000D5C78">
      <w:pPr>
        <w:widowControl w:val="0"/>
        <w:ind w:firstLine="600"/>
      </w:pPr>
      <w:r w:rsidRPr="00093ABC">
        <w:rPr>
          <w:rFonts w:hint="eastAsia"/>
        </w:rPr>
        <w:t>所以戒律也是非常重要。要修行的话，就像前面这一卷当中所讲的一样，四根本戒一定要好好的守好。</w:t>
      </w:r>
    </w:p>
    <w:p w14:paraId="57C02FFA" w14:textId="35E4DFBF" w:rsidR="00093ABC" w:rsidRPr="00093ABC" w:rsidRDefault="005B61C9" w:rsidP="000D5C78">
      <w:pPr>
        <w:widowControl w:val="0"/>
        <w:ind w:firstLine="601"/>
        <w:rPr>
          <w:b/>
          <w:bCs/>
        </w:rPr>
      </w:pPr>
      <w:r w:rsidRPr="00093ABC">
        <w:rPr>
          <w:rFonts w:hint="eastAsia"/>
          <w:b/>
          <w:bCs/>
        </w:rPr>
        <w:t>自不能生一切枝叶，心三口四，生必无因。</w:t>
      </w:r>
    </w:p>
    <w:p w14:paraId="02FD5E32" w14:textId="27ABB41E" w:rsidR="00093ABC" w:rsidRPr="00093ABC" w:rsidRDefault="005B61C9" w:rsidP="000D5C78">
      <w:pPr>
        <w:widowControl w:val="0"/>
        <w:ind w:firstLine="600"/>
      </w:pPr>
      <w:r w:rsidRPr="00093ABC">
        <w:rPr>
          <w:rFonts w:hint="eastAsia"/>
        </w:rPr>
        <w:t>如果我们把四个，杀、盗、淫、妄守得很好，那么</w:t>
      </w:r>
      <w:r w:rsidR="000C5882" w:rsidRPr="00093ABC">
        <w:rPr>
          <w:rFonts w:hint="eastAsia"/>
        </w:rPr>
        <w:t>“</w:t>
      </w:r>
      <w:r w:rsidRPr="00093ABC">
        <w:rPr>
          <w:rFonts w:hint="eastAsia"/>
        </w:rPr>
        <w:t>自然而然不能产生支分的这些罪业</w:t>
      </w:r>
      <w:r w:rsidR="005C371A" w:rsidRPr="00093ABC">
        <w:rPr>
          <w:rFonts w:hint="eastAsia"/>
        </w:rPr>
        <w:t>”</w:t>
      </w:r>
      <w:r w:rsidRPr="00093ABC">
        <w:rPr>
          <w:rFonts w:hint="eastAsia"/>
        </w:rPr>
        <w:t>。</w:t>
      </w:r>
    </w:p>
    <w:p w14:paraId="4D134582" w14:textId="398EE601" w:rsidR="00093ABC" w:rsidRPr="00093ABC" w:rsidRDefault="005B61C9" w:rsidP="000D5C78">
      <w:pPr>
        <w:widowControl w:val="0"/>
        <w:ind w:firstLine="600"/>
      </w:pPr>
      <w:r w:rsidRPr="00093ABC">
        <w:rPr>
          <w:rFonts w:hint="eastAsia"/>
        </w:rPr>
        <w:t>支分的罪业指的是什么呢？就是</w:t>
      </w:r>
      <w:r w:rsidR="000C5882" w:rsidRPr="00093ABC">
        <w:rPr>
          <w:rFonts w:hint="eastAsia"/>
        </w:rPr>
        <w:t>“</w:t>
      </w:r>
      <w:r w:rsidRPr="00093ABC">
        <w:rPr>
          <w:rFonts w:hint="eastAsia"/>
        </w:rPr>
        <w:t>心三口四</w:t>
      </w:r>
      <w:r w:rsidR="005C371A" w:rsidRPr="00093ABC">
        <w:rPr>
          <w:rFonts w:hint="eastAsia"/>
        </w:rPr>
        <w:t>”</w:t>
      </w:r>
      <w:r w:rsidRPr="00093ABC">
        <w:rPr>
          <w:rFonts w:hint="eastAsia"/>
        </w:rPr>
        <w:t>。</w:t>
      </w:r>
    </w:p>
    <w:p w14:paraId="775E5F8C" w14:textId="214E9C5F" w:rsidR="00093ABC" w:rsidRPr="00093ABC" w:rsidRDefault="005B61C9" w:rsidP="000D5C78">
      <w:pPr>
        <w:widowControl w:val="0"/>
        <w:ind w:firstLine="600"/>
      </w:pPr>
      <w:r w:rsidRPr="00093ABC">
        <w:rPr>
          <w:rFonts w:hint="eastAsia"/>
        </w:rPr>
        <w:t>心：三，贪、嗔、痴三者。《十善业道经》里面讲，身体有三个戒，心有三个，口有四个。如果前面的四个根本戒没有犯，或者断除了杀、盗、淫、妄，那心的贪嗔痴就可以不生了。然后语的粗语、妄语——前面也有妄语，但是它可以分成两个方面来讲，这里是支分方面。还有离间语和绮语。</w:t>
      </w:r>
    </w:p>
    <w:p w14:paraId="7A846E19" w14:textId="0AC3E345" w:rsidR="00093ABC" w:rsidRPr="00093ABC" w:rsidRDefault="005B61C9" w:rsidP="000D5C78">
      <w:pPr>
        <w:widowControl w:val="0"/>
        <w:ind w:firstLine="600"/>
      </w:pPr>
      <w:r w:rsidRPr="00093ABC">
        <w:rPr>
          <w:rFonts w:hint="eastAsia"/>
        </w:rPr>
        <w:lastRenderedPageBreak/>
        <w:t>十不善业的话，前面的三个加上大妄语，后面心三和口四，总共十不善业。</w:t>
      </w:r>
    </w:p>
    <w:p w14:paraId="4580B92E" w14:textId="413491A5" w:rsidR="00093ABC" w:rsidRPr="00093ABC" w:rsidRDefault="000C5882" w:rsidP="000D5C78">
      <w:pPr>
        <w:widowControl w:val="0"/>
        <w:ind w:firstLine="600"/>
      </w:pPr>
      <w:r w:rsidRPr="00093ABC">
        <w:rPr>
          <w:rFonts w:hint="eastAsia"/>
        </w:rPr>
        <w:t>“</w:t>
      </w:r>
      <w:r w:rsidR="005B61C9" w:rsidRPr="00093ABC">
        <w:rPr>
          <w:rFonts w:hint="eastAsia"/>
        </w:rPr>
        <w:t>生必无因</w:t>
      </w:r>
      <w:r w:rsidR="005C371A" w:rsidRPr="00093ABC">
        <w:rPr>
          <w:rFonts w:hint="eastAsia"/>
        </w:rPr>
        <w:t>”</w:t>
      </w:r>
      <w:r w:rsidR="005B61C9" w:rsidRPr="00093ABC">
        <w:rPr>
          <w:rFonts w:hint="eastAsia"/>
        </w:rPr>
        <w:t>，那要产生的话，就没有办法。</w:t>
      </w:r>
    </w:p>
    <w:p w14:paraId="764CFC8A" w14:textId="0B6264C9" w:rsidR="00093ABC" w:rsidRPr="00093ABC" w:rsidRDefault="005B61C9" w:rsidP="000D5C78">
      <w:pPr>
        <w:widowControl w:val="0"/>
        <w:ind w:firstLine="600"/>
      </w:pPr>
      <w:r w:rsidRPr="00093ABC">
        <w:rPr>
          <w:rFonts w:hint="eastAsia"/>
        </w:rPr>
        <w:t>所以一般来讲，十不善业当中，贪嗔痴很严重，它像根本一样。但是在这里，杀、盗、淫、妄是根本，十不善业当中还有七个，妄语可能分两方面，那么这些是支分，这些支分应该说不容易产生。</w:t>
      </w:r>
    </w:p>
    <w:p w14:paraId="02812A61" w14:textId="07B787BD" w:rsidR="00093ABC" w:rsidRPr="00093ABC" w:rsidRDefault="005B61C9" w:rsidP="000D5C78">
      <w:pPr>
        <w:widowControl w:val="0"/>
        <w:ind w:firstLine="600"/>
      </w:pPr>
      <w:r w:rsidRPr="00093ABC">
        <w:rPr>
          <w:rFonts w:hint="eastAsia"/>
        </w:rPr>
        <w:t>我们也可能看得出来，如果杀、盗、淫、妄守得非常好的人，可能心里起贪嗔痴的也比较少，几乎是没有贪嗔痴。然后粗语、离间语等等这些也不太会有。</w:t>
      </w:r>
    </w:p>
    <w:p w14:paraId="3043829D" w14:textId="58A0E65E" w:rsidR="00093ABC" w:rsidRPr="00093ABC" w:rsidRDefault="005B61C9" w:rsidP="000D5C78">
      <w:pPr>
        <w:widowControl w:val="0"/>
        <w:ind w:firstLine="600"/>
      </w:pPr>
      <w:r w:rsidRPr="00093ABC">
        <w:rPr>
          <w:rFonts w:hint="eastAsia"/>
        </w:rPr>
        <w:t>反过来讲，守持这样的清净戒律，今生来世都是很快乐。而且，我们也经常讲，守清净戒律的人，他的身体也经常有一种妙香，戒律的芳香。身体也是非常庄严，自己一切的所欲如愿以偿。更重要的话，很多白法天神经常保护你。</w:t>
      </w:r>
    </w:p>
    <w:p w14:paraId="28F67D6E" w14:textId="61C178A0" w:rsidR="00093ABC" w:rsidRPr="00093ABC" w:rsidRDefault="005B61C9" w:rsidP="000D5C78">
      <w:pPr>
        <w:widowControl w:val="0"/>
        <w:ind w:firstLine="600"/>
      </w:pPr>
      <w:r w:rsidRPr="00093ABC">
        <w:rPr>
          <w:rFonts w:hint="eastAsia"/>
        </w:rPr>
        <w:t>以前道宣律师</w:t>
      </w:r>
      <w:r w:rsidR="00093ABC" w:rsidRPr="00093ABC">
        <w:rPr>
          <w:vertAlign w:val="superscript"/>
        </w:rPr>
        <w:footnoteReference w:id="480"/>
      </w:r>
      <w:r w:rsidRPr="00093ABC">
        <w:rPr>
          <w:rFonts w:hint="eastAsia"/>
        </w:rPr>
        <w:t>在他跟天人的问答当中，比如守四根本戒的话，有多少天神保护？天人说有四个天神保护。如果是大比丘呢？比丘有</w:t>
      </w:r>
      <w:r w:rsidR="003721C1" w:rsidRPr="003721C1">
        <w:t>250</w:t>
      </w:r>
      <w:r w:rsidRPr="00093ABC">
        <w:rPr>
          <w:rFonts w:hint="eastAsia"/>
        </w:rPr>
        <w:t>条戒律，守持</w:t>
      </w:r>
      <w:r w:rsidR="003721C1" w:rsidRPr="003721C1">
        <w:lastRenderedPageBreak/>
        <w:t>250</w:t>
      </w:r>
      <w:r w:rsidRPr="00093ABC">
        <w:rPr>
          <w:rFonts w:hint="eastAsia"/>
        </w:rPr>
        <w:t>条戒律的这种人，有多少天神保护？天人说有</w:t>
      </w:r>
      <w:r w:rsidR="003721C1" w:rsidRPr="003721C1">
        <w:t>250</w:t>
      </w:r>
      <w:r w:rsidRPr="00093ABC">
        <w:rPr>
          <w:rFonts w:hint="eastAsia"/>
        </w:rPr>
        <w:t>个天神保护。又问，如果犯了其中一个根本戒，还有没有天神保护？天人说还有</w:t>
      </w:r>
      <w:r w:rsidR="003721C1" w:rsidRPr="003721C1">
        <w:t>249</w:t>
      </w:r>
      <w:r w:rsidRPr="00093ABC">
        <w:rPr>
          <w:rFonts w:hint="eastAsia"/>
        </w:rPr>
        <w:t>个。</w:t>
      </w:r>
    </w:p>
    <w:p w14:paraId="1336BEE1" w14:textId="549D15D7" w:rsidR="00093ABC" w:rsidRPr="00093ABC" w:rsidRDefault="005B61C9" w:rsidP="000D5C78">
      <w:pPr>
        <w:widowControl w:val="0"/>
        <w:ind w:firstLine="600"/>
      </w:pPr>
      <w:r w:rsidRPr="00093ABC">
        <w:rPr>
          <w:rFonts w:hint="eastAsia"/>
        </w:rPr>
        <w:t>比如说一个人他犯了盗戒，</w:t>
      </w:r>
      <w:r w:rsidR="003721C1" w:rsidRPr="003721C1">
        <w:t>250</w:t>
      </w:r>
      <w:r w:rsidRPr="00093ABC">
        <w:rPr>
          <w:rFonts w:hint="eastAsia"/>
        </w:rPr>
        <w:t>条戒当中已经犯了一个根本戒，按照我们现在的说法，基本上没有什么希望了。按照别解脱戒的观点，比如出家人犯了四根本戒当中的盗戒，或者说是杀戒，这样的话没有希望了。但是在道宣律师的问答当中，天人说还有很多人保护犯戒的这个人。这个人虽然犯了戒，但是因为以前护持戒律，其他戒也还在守护，还是有很多天神跟着他。所以说这也是非常有意义。</w:t>
      </w:r>
    </w:p>
    <w:p w14:paraId="36457004" w14:textId="67CC30D8" w:rsidR="00093ABC" w:rsidRPr="00093ABC" w:rsidRDefault="005B61C9" w:rsidP="000D5C78">
      <w:pPr>
        <w:widowControl w:val="0"/>
        <w:ind w:firstLine="600"/>
      </w:pPr>
      <w:r w:rsidRPr="00093ABC">
        <w:rPr>
          <w:rFonts w:hint="eastAsia"/>
        </w:rPr>
        <w:t>因此这里说，前面的戒律一定要守持，只有这样，烦恼才能从根本上断除，有了断烦恼的基础，才能现前菩提。</w:t>
      </w:r>
    </w:p>
    <w:p w14:paraId="20E71EB9" w14:textId="6C85F5DC" w:rsidR="00093ABC" w:rsidRPr="00093ABC" w:rsidRDefault="000C5882" w:rsidP="000D5C78">
      <w:pPr>
        <w:widowControl w:val="0"/>
        <w:ind w:firstLine="601"/>
        <w:rPr>
          <w:b/>
          <w:bCs/>
        </w:rPr>
      </w:pPr>
      <w:r w:rsidRPr="00093ABC">
        <w:rPr>
          <w:rFonts w:hint="eastAsia"/>
          <w:b/>
          <w:bCs/>
        </w:rPr>
        <w:t>“</w:t>
      </w:r>
      <w:r w:rsidR="005B61C9" w:rsidRPr="00093ABC">
        <w:rPr>
          <w:rFonts w:hint="eastAsia"/>
          <w:b/>
          <w:bCs/>
        </w:rPr>
        <w:t>阿难，如是四事若不遗失，心尚不缘色香味触，一切魔事云何发生？</w:t>
      </w:r>
    </w:p>
    <w:p w14:paraId="5D926DCE" w14:textId="00919C47" w:rsidR="00093ABC" w:rsidRPr="00093ABC" w:rsidRDefault="000C5882" w:rsidP="000D5C78">
      <w:pPr>
        <w:widowControl w:val="0"/>
        <w:ind w:firstLine="600"/>
      </w:pPr>
      <w:r w:rsidRPr="00093ABC">
        <w:rPr>
          <w:rFonts w:hint="eastAsia"/>
        </w:rPr>
        <w:t>“</w:t>
      </w:r>
      <w:r w:rsidR="005B61C9" w:rsidRPr="00093ABC">
        <w:rPr>
          <w:rFonts w:hint="eastAsia"/>
        </w:rPr>
        <w:t>如果这四种杀、盗、淫、妄‘不遗失’，没有犯，没有失坏，也就是说不杀、不盗、不淫、不说大妄语，如果是这样一个非常清净的人，那么他的心不会缘外面的六尘。</w:t>
      </w:r>
      <w:r w:rsidR="005C371A" w:rsidRPr="00093ABC">
        <w:rPr>
          <w:rFonts w:hint="eastAsia"/>
        </w:rPr>
        <w:t>”</w:t>
      </w:r>
    </w:p>
    <w:p w14:paraId="558B666E" w14:textId="5348428E" w:rsidR="00093ABC" w:rsidRPr="00093ABC" w:rsidRDefault="005B61C9" w:rsidP="000D5C78">
      <w:pPr>
        <w:widowControl w:val="0"/>
        <w:ind w:firstLine="600"/>
      </w:pPr>
      <w:r w:rsidRPr="00093ABC">
        <w:rPr>
          <w:rFonts w:hint="eastAsia"/>
        </w:rPr>
        <w:t>这里的六尘，色、香、味、触，只有四个，还有</w:t>
      </w:r>
      <w:r w:rsidRPr="00093ABC">
        <w:rPr>
          <w:rFonts w:hint="eastAsia"/>
        </w:rPr>
        <w:lastRenderedPageBreak/>
        <w:t>声尘和法尘没有说。但是很多注释当中说，应该是</w:t>
      </w:r>
      <w:r w:rsidR="000C5882" w:rsidRPr="00093ABC">
        <w:rPr>
          <w:rFonts w:hint="eastAsia"/>
        </w:rPr>
        <w:t>“</w:t>
      </w:r>
      <w:r w:rsidRPr="00093ABC">
        <w:rPr>
          <w:rFonts w:hint="eastAsia"/>
        </w:rPr>
        <w:t>不缘色香味触等</w:t>
      </w:r>
      <w:r w:rsidR="005C371A" w:rsidRPr="00093ABC">
        <w:rPr>
          <w:rFonts w:hint="eastAsia"/>
        </w:rPr>
        <w:t>”</w:t>
      </w:r>
      <w:r w:rsidRPr="00093ABC">
        <w:rPr>
          <w:rFonts w:hint="eastAsia"/>
        </w:rPr>
        <w:t>，应该在</w:t>
      </w:r>
      <w:r w:rsidR="000C5882" w:rsidRPr="00093ABC">
        <w:rPr>
          <w:rFonts w:hint="eastAsia"/>
        </w:rPr>
        <w:t>“</w:t>
      </w:r>
      <w:r w:rsidRPr="00093ABC">
        <w:rPr>
          <w:rFonts w:hint="eastAsia"/>
        </w:rPr>
        <w:t>等</w:t>
      </w:r>
      <w:r w:rsidR="005C371A" w:rsidRPr="00093ABC">
        <w:rPr>
          <w:rFonts w:hint="eastAsia"/>
        </w:rPr>
        <w:t>”</w:t>
      </w:r>
      <w:r w:rsidRPr="00093ABC">
        <w:rPr>
          <w:rFonts w:hint="eastAsia"/>
        </w:rPr>
        <w:t>字里面包括声尘和法尘，也可能没有理由非要其他的，我想前面的</w:t>
      </w:r>
      <w:r w:rsidR="000C5882" w:rsidRPr="00093ABC">
        <w:rPr>
          <w:rFonts w:hint="eastAsia"/>
        </w:rPr>
        <w:t>“</w:t>
      </w:r>
      <w:r w:rsidRPr="00093ABC">
        <w:rPr>
          <w:rFonts w:hint="eastAsia"/>
        </w:rPr>
        <w:t>四事</w:t>
      </w:r>
      <w:r w:rsidR="005C371A" w:rsidRPr="00093ABC">
        <w:rPr>
          <w:rFonts w:hint="eastAsia"/>
        </w:rPr>
        <w:t>”</w:t>
      </w:r>
      <w:r w:rsidRPr="00093ABC">
        <w:rPr>
          <w:rFonts w:hint="eastAsia"/>
        </w:rPr>
        <w:t>有没有什么关系呢？但我翻的注释当中没有发现。</w:t>
      </w:r>
    </w:p>
    <w:p w14:paraId="5FE567B2" w14:textId="7DB69D75" w:rsidR="00093ABC" w:rsidRPr="00093ABC" w:rsidRDefault="005B61C9" w:rsidP="000D5C78">
      <w:pPr>
        <w:widowControl w:val="0"/>
        <w:ind w:firstLine="600"/>
      </w:pPr>
      <w:r w:rsidRPr="00093ABC">
        <w:rPr>
          <w:rFonts w:hint="eastAsia"/>
        </w:rPr>
        <w:t>意思是说，如果前面讲的四事我们没有失坏的话，那就不会攀缘色、声、香、味等外境。</w:t>
      </w:r>
    </w:p>
    <w:p w14:paraId="7EC7FA6B" w14:textId="45FFA6DF" w:rsidR="00093ABC" w:rsidRPr="00093ABC" w:rsidRDefault="000C5882" w:rsidP="000D5C78">
      <w:pPr>
        <w:widowControl w:val="0"/>
        <w:ind w:firstLine="600"/>
      </w:pPr>
      <w:r w:rsidRPr="00093ABC">
        <w:rPr>
          <w:rFonts w:hint="eastAsia"/>
        </w:rPr>
        <w:t>“</w:t>
      </w:r>
      <w:r w:rsidR="005B61C9" w:rsidRPr="00093ABC">
        <w:rPr>
          <w:rFonts w:hint="eastAsia"/>
        </w:rPr>
        <w:t>如果这样的话，所有的魔事怎么会发生呢？</w:t>
      </w:r>
      <w:r w:rsidR="005C371A" w:rsidRPr="00093ABC">
        <w:rPr>
          <w:rFonts w:hint="eastAsia"/>
        </w:rPr>
        <w:t>”</w:t>
      </w:r>
    </w:p>
    <w:p w14:paraId="58DEC425" w14:textId="1F3EFFE8" w:rsidR="00093ABC" w:rsidRPr="00093ABC" w:rsidRDefault="005B61C9" w:rsidP="000D5C78">
      <w:pPr>
        <w:widowControl w:val="0"/>
        <w:ind w:firstLine="600"/>
      </w:pPr>
      <w:r w:rsidRPr="00093ABC">
        <w:rPr>
          <w:rFonts w:hint="eastAsia"/>
        </w:rPr>
        <w:t>其实所有的内心魔、外在的魔，主要是我们攀援外境，主要是我们产生淫心、盗心，产生各种不善的心，因为这个原因，出现各种魔事。</w:t>
      </w:r>
    </w:p>
    <w:p w14:paraId="7517A138" w14:textId="57F87A87" w:rsidR="00093ABC" w:rsidRPr="00093ABC" w:rsidRDefault="005B61C9" w:rsidP="000D5C78">
      <w:pPr>
        <w:widowControl w:val="0"/>
        <w:ind w:firstLine="600"/>
      </w:pPr>
      <w:r w:rsidRPr="00093ABC">
        <w:rPr>
          <w:rFonts w:hint="eastAsia"/>
        </w:rPr>
        <w:t>所以，一切的魔事从根本上怎么会产生呢？不会产生的。我们很多的违缘、障碍，其实大多数是我们行为不清净而导致的。有些是因为自己前世的习气非常严重，所以现在一下子也没办法。</w:t>
      </w:r>
    </w:p>
    <w:p w14:paraId="2690E31F" w14:textId="239C8E6C" w:rsidR="00093ABC" w:rsidRPr="00093ABC" w:rsidRDefault="005B61C9" w:rsidP="000D5C78">
      <w:pPr>
        <w:widowControl w:val="0"/>
        <w:ind w:firstLine="600"/>
      </w:pPr>
      <w:r w:rsidRPr="00093ABC">
        <w:rPr>
          <w:rFonts w:hint="eastAsia"/>
        </w:rPr>
        <w:t>有些注释当中讲，所谓的习气，就像一个干净的器皿当中装个不清净的东西，后来的话，不清净的东西已经没有了，但是里面的味道还是一直洗不掉。或者一个香水瓶里面，香水已经没有了，但是里面还是有它的味道。所以相续当中的这种习气，即便是获得了圣者的果位，但是它的一些恶习还在不断的发现，</w:t>
      </w:r>
      <w:r w:rsidRPr="00093ABC">
        <w:rPr>
          <w:rFonts w:hint="eastAsia"/>
        </w:rPr>
        <w:lastRenderedPageBreak/>
        <w:t>这个习气我们下面讲也要断除。所以前面讲魔事怎么断的方法。</w:t>
      </w:r>
    </w:p>
    <w:p w14:paraId="1F65E6D1" w14:textId="3F5D5CF7" w:rsidR="00093ABC" w:rsidRPr="00093ABC" w:rsidRDefault="005B61C9" w:rsidP="000D5C78">
      <w:pPr>
        <w:widowControl w:val="0"/>
        <w:ind w:firstLine="601"/>
        <w:rPr>
          <w:b/>
          <w:bCs/>
        </w:rPr>
      </w:pPr>
      <w:r w:rsidRPr="00093ABC">
        <w:rPr>
          <w:rFonts w:hint="eastAsia"/>
          <w:b/>
          <w:bCs/>
        </w:rPr>
        <w:t>若有宿习不能灭除，汝教是人一心诵我《佛顶光明摩诃萨怛多般怛啰无上神咒》。</w:t>
      </w:r>
    </w:p>
    <w:p w14:paraId="2354AF80" w14:textId="4F0318A5" w:rsidR="00093ABC" w:rsidRPr="00093ABC" w:rsidRDefault="000C5882" w:rsidP="000D5C78">
      <w:pPr>
        <w:widowControl w:val="0"/>
        <w:ind w:firstLine="600"/>
      </w:pPr>
      <w:r w:rsidRPr="00093ABC">
        <w:rPr>
          <w:rFonts w:hint="eastAsia"/>
        </w:rPr>
        <w:t>“</w:t>
      </w:r>
      <w:r w:rsidR="005B61C9" w:rsidRPr="00093ABC">
        <w:rPr>
          <w:rFonts w:hint="eastAsia"/>
        </w:rPr>
        <w:t>如果我们要断除相续当中的这些习气</w:t>
      </w:r>
      <w:r w:rsidR="005C371A" w:rsidRPr="00093ABC">
        <w:rPr>
          <w:rFonts w:hint="eastAsia"/>
        </w:rPr>
        <w:t>”</w:t>
      </w:r>
      <w:r w:rsidR="005B61C9" w:rsidRPr="00093ABC">
        <w:rPr>
          <w:rFonts w:hint="eastAsia"/>
        </w:rPr>
        <w:t>——这个真的很重要，我们众生可能有一部分是烦恼现前，有一部分是习气，贪心的习气、嗔心的习气、傲慢的习气，还有嫉妒的习气，这些是比较粗大的烦恼，还有其他的随眠烦恼。无数的习气，在我们相续当中也是有的。还有一些好的习气在我们相续当中也有，比如说信心的习气、悲心的习气，还有菩提心的习气，这些也是有。</w:t>
      </w:r>
    </w:p>
    <w:p w14:paraId="02DD9799" w14:textId="1885D27B" w:rsidR="00093ABC" w:rsidRPr="00093ABC" w:rsidRDefault="005B61C9" w:rsidP="000D5C78">
      <w:pPr>
        <w:widowControl w:val="0"/>
        <w:ind w:firstLine="600"/>
      </w:pPr>
      <w:r w:rsidRPr="00093ABC">
        <w:rPr>
          <w:rFonts w:hint="eastAsia"/>
        </w:rPr>
        <w:t>通常我们一说习气，好像是比较负面，</w:t>
      </w:r>
      <w:r w:rsidR="000C5882" w:rsidRPr="00093ABC">
        <w:rPr>
          <w:rFonts w:hint="eastAsia"/>
        </w:rPr>
        <w:t>“</w:t>
      </w:r>
      <w:r w:rsidRPr="00093ABC">
        <w:rPr>
          <w:rFonts w:hint="eastAsia"/>
        </w:rPr>
        <w:t>你的习气很重</w:t>
      </w:r>
      <w:r w:rsidR="005C371A" w:rsidRPr="00093ABC">
        <w:rPr>
          <w:rFonts w:hint="eastAsia"/>
        </w:rPr>
        <w:t>”</w:t>
      </w:r>
      <w:r w:rsidRPr="00093ABC">
        <w:rPr>
          <w:rFonts w:hint="eastAsia"/>
        </w:rPr>
        <w:t>，好像我们汉文的意思是负面的，</w:t>
      </w:r>
      <w:r w:rsidR="000C5882" w:rsidRPr="00093ABC">
        <w:rPr>
          <w:rFonts w:hint="eastAsia"/>
        </w:rPr>
        <w:t>“</w:t>
      </w:r>
      <w:r w:rsidRPr="00093ABC">
        <w:rPr>
          <w:rFonts w:hint="eastAsia"/>
        </w:rPr>
        <w:t>你这个人习气很重。</w:t>
      </w:r>
      <w:r w:rsidR="005C371A" w:rsidRPr="00093ABC">
        <w:rPr>
          <w:rFonts w:hint="eastAsia"/>
        </w:rPr>
        <w:t>”</w:t>
      </w:r>
      <w:r w:rsidRPr="00093ABC">
        <w:rPr>
          <w:rFonts w:hint="eastAsia"/>
        </w:rPr>
        <w:t>好像</w:t>
      </w:r>
      <w:r w:rsidR="000C5882" w:rsidRPr="00093ABC">
        <w:rPr>
          <w:rFonts w:hint="eastAsia"/>
        </w:rPr>
        <w:t>“</w:t>
      </w:r>
      <w:r w:rsidRPr="00093ABC">
        <w:rPr>
          <w:rFonts w:hint="eastAsia"/>
        </w:rPr>
        <w:t>善法的习气很重</w:t>
      </w:r>
      <w:r w:rsidR="005C371A" w:rsidRPr="00093ABC">
        <w:rPr>
          <w:rFonts w:hint="eastAsia"/>
        </w:rPr>
        <w:t>”</w:t>
      </w:r>
      <w:r w:rsidRPr="00093ABC">
        <w:rPr>
          <w:rFonts w:hint="eastAsia"/>
        </w:rPr>
        <w:t>，没有这样说的。藏文当中习气这个词比较中性，比如说</w:t>
      </w:r>
      <w:r w:rsidR="000C5882" w:rsidRPr="00093ABC">
        <w:rPr>
          <w:rFonts w:hint="eastAsia"/>
        </w:rPr>
        <w:t>“</w:t>
      </w:r>
      <w:r w:rsidRPr="00093ABC">
        <w:rPr>
          <w:rFonts w:hint="eastAsia"/>
        </w:rPr>
        <w:t>你习气很重</w:t>
      </w:r>
      <w:r w:rsidR="005C371A" w:rsidRPr="00093ABC">
        <w:rPr>
          <w:rFonts w:hint="eastAsia"/>
        </w:rPr>
        <w:t>”</w:t>
      </w:r>
      <w:r w:rsidRPr="00093ABC">
        <w:rPr>
          <w:rFonts w:hint="eastAsia"/>
        </w:rPr>
        <w:t>，你可以问：</w:t>
      </w:r>
      <w:r w:rsidR="000C5882" w:rsidRPr="00093ABC">
        <w:rPr>
          <w:rFonts w:hint="eastAsia"/>
        </w:rPr>
        <w:t>“</w:t>
      </w:r>
      <w:r w:rsidRPr="00093ABC">
        <w:rPr>
          <w:rFonts w:hint="eastAsia"/>
        </w:rPr>
        <w:t>我的善的习气重，还是恶的习气重？</w:t>
      </w:r>
      <w:r w:rsidR="005C371A" w:rsidRPr="00093ABC">
        <w:rPr>
          <w:rFonts w:hint="eastAsia"/>
        </w:rPr>
        <w:t>”</w:t>
      </w:r>
      <w:r w:rsidRPr="00093ABC">
        <w:rPr>
          <w:rFonts w:hint="eastAsia"/>
        </w:rPr>
        <w:t>可能自然而然会这个有疑问。</w:t>
      </w:r>
    </w:p>
    <w:p w14:paraId="0A0D70BF" w14:textId="38FA7F49" w:rsidR="00093ABC" w:rsidRPr="00093ABC" w:rsidRDefault="005B61C9" w:rsidP="000D5C78">
      <w:pPr>
        <w:widowControl w:val="0"/>
        <w:ind w:firstLine="600"/>
      </w:pPr>
      <w:r w:rsidRPr="00093ABC">
        <w:rPr>
          <w:rFonts w:hint="eastAsia"/>
        </w:rPr>
        <w:t>那么这样的话，这种习气依靠什么来断除呢？光是前面的不盗、不杀、不淫等，好像很难。因为相续当中的习气并不是现在一下子就能解决，无始以来好</w:t>
      </w:r>
      <w:r w:rsidRPr="00093ABC">
        <w:rPr>
          <w:rFonts w:hint="eastAsia"/>
        </w:rPr>
        <w:lastRenderedPageBreak/>
        <w:t>多的习气在相续当中，阿赖耶上面也有，不能断除的话，佛陀告诉阿难：</w:t>
      </w:r>
    </w:p>
    <w:p w14:paraId="40AB10A7" w14:textId="075F1C68" w:rsidR="00093ABC" w:rsidRPr="00093ABC" w:rsidRDefault="005B61C9" w:rsidP="000D5C78">
      <w:pPr>
        <w:widowControl w:val="0"/>
        <w:ind w:firstLine="600"/>
      </w:pPr>
      <w:r w:rsidRPr="00093ABC">
        <w:rPr>
          <w:rFonts w:hint="eastAsia"/>
        </w:rPr>
        <w:t>我有一个办法教你们，</w:t>
      </w:r>
      <w:r w:rsidR="000C5882" w:rsidRPr="00093ABC">
        <w:rPr>
          <w:rFonts w:hint="eastAsia"/>
        </w:rPr>
        <w:t>“</w:t>
      </w:r>
      <w:r w:rsidRPr="00093ABC">
        <w:rPr>
          <w:rFonts w:hint="eastAsia"/>
        </w:rPr>
        <w:t>‘一心诵我’，一心一意地诵我的佛顶光明的大白伞盖咒，也就是楞严咒。</w:t>
      </w:r>
      <w:r w:rsidR="005C371A" w:rsidRPr="00093ABC">
        <w:rPr>
          <w:rFonts w:hint="eastAsia"/>
        </w:rPr>
        <w:t>”</w:t>
      </w:r>
    </w:p>
    <w:p w14:paraId="7DAAA927" w14:textId="7FBDD17D" w:rsidR="00093ABC" w:rsidRPr="00093ABC" w:rsidRDefault="005B61C9" w:rsidP="000D5C78">
      <w:pPr>
        <w:widowControl w:val="0"/>
        <w:ind w:firstLine="600"/>
      </w:pPr>
      <w:r w:rsidRPr="00093ABC">
        <w:rPr>
          <w:rFonts w:hint="eastAsia"/>
        </w:rPr>
        <w:t>其实</w:t>
      </w:r>
      <w:r w:rsidR="000C5882" w:rsidRPr="00093ABC">
        <w:rPr>
          <w:rFonts w:hint="eastAsia"/>
        </w:rPr>
        <w:t>“</w:t>
      </w:r>
      <w:r w:rsidRPr="00093ABC">
        <w:rPr>
          <w:rFonts w:hint="eastAsia"/>
        </w:rPr>
        <w:t>楞严</w:t>
      </w:r>
      <w:r w:rsidR="005C371A" w:rsidRPr="00093ABC">
        <w:rPr>
          <w:rFonts w:hint="eastAsia"/>
        </w:rPr>
        <w:t>”</w:t>
      </w:r>
      <w:r w:rsidRPr="00093ABC">
        <w:rPr>
          <w:rFonts w:hint="eastAsia"/>
        </w:rPr>
        <w:t>也有大白伞盖的意思，下面我们会讲的。</w:t>
      </w:r>
    </w:p>
    <w:p w14:paraId="17282D90" w14:textId="7AD718F4" w:rsidR="00093ABC" w:rsidRPr="00093ABC" w:rsidRDefault="000C5882" w:rsidP="000D5C78">
      <w:pPr>
        <w:widowControl w:val="0"/>
        <w:ind w:firstLine="600"/>
      </w:pPr>
      <w:r w:rsidRPr="00093ABC">
        <w:rPr>
          <w:rFonts w:hint="eastAsia"/>
        </w:rPr>
        <w:t>“</w:t>
      </w:r>
      <w:r w:rsidR="005B61C9" w:rsidRPr="00093ABC">
        <w:rPr>
          <w:rFonts w:hint="eastAsia"/>
        </w:rPr>
        <w:t>摩诃</w:t>
      </w:r>
      <w:r w:rsidR="005C371A" w:rsidRPr="00093ABC">
        <w:rPr>
          <w:rFonts w:hint="eastAsia"/>
        </w:rPr>
        <w:t>”</w:t>
      </w:r>
      <w:r w:rsidR="005B61C9" w:rsidRPr="00093ABC">
        <w:rPr>
          <w:rFonts w:hint="eastAsia"/>
        </w:rPr>
        <w:t>是大的意思，</w:t>
      </w:r>
      <w:r w:rsidRPr="00093ABC">
        <w:rPr>
          <w:rFonts w:hint="eastAsia"/>
        </w:rPr>
        <w:t>“</w:t>
      </w:r>
      <w:r w:rsidR="005B61C9" w:rsidRPr="00093ABC">
        <w:rPr>
          <w:rFonts w:hint="eastAsia"/>
        </w:rPr>
        <w:t>萨怛多</w:t>
      </w:r>
      <w:r w:rsidR="005C371A" w:rsidRPr="00093ABC">
        <w:rPr>
          <w:rFonts w:hint="eastAsia"/>
        </w:rPr>
        <w:t>”</w:t>
      </w:r>
      <w:r w:rsidR="005B61C9" w:rsidRPr="00093ABC">
        <w:rPr>
          <w:rFonts w:hint="eastAsia"/>
        </w:rPr>
        <w:t>应该是白，</w:t>
      </w:r>
      <w:r w:rsidRPr="00093ABC">
        <w:rPr>
          <w:rFonts w:hint="eastAsia"/>
        </w:rPr>
        <w:t>“</w:t>
      </w:r>
      <w:r w:rsidR="005B61C9" w:rsidRPr="00093ABC">
        <w:rPr>
          <w:rFonts w:hint="eastAsia"/>
        </w:rPr>
        <w:t>般怛啰</w:t>
      </w:r>
      <w:r w:rsidR="005C371A" w:rsidRPr="00093ABC">
        <w:rPr>
          <w:rFonts w:hint="eastAsia"/>
        </w:rPr>
        <w:t>”</w:t>
      </w:r>
      <w:r w:rsidR="005B61C9" w:rsidRPr="00093ABC">
        <w:rPr>
          <w:rFonts w:hint="eastAsia"/>
        </w:rPr>
        <w:t>是伞盖</w:t>
      </w:r>
      <w:r w:rsidR="00093ABC" w:rsidRPr="00093ABC">
        <w:rPr>
          <w:vertAlign w:val="superscript"/>
        </w:rPr>
        <w:footnoteReference w:id="481"/>
      </w:r>
      <w:r w:rsidR="005B61C9" w:rsidRPr="00093ABC">
        <w:rPr>
          <w:rFonts w:hint="eastAsia"/>
        </w:rPr>
        <w:t>。</w:t>
      </w:r>
      <w:r w:rsidRPr="00093ABC">
        <w:rPr>
          <w:rFonts w:hint="eastAsia"/>
        </w:rPr>
        <w:t>“</w:t>
      </w:r>
      <w:r w:rsidR="005B61C9" w:rsidRPr="00093ABC">
        <w:rPr>
          <w:rFonts w:hint="eastAsia"/>
        </w:rPr>
        <w:t>大</w:t>
      </w:r>
      <w:r w:rsidR="005C371A" w:rsidRPr="00093ABC">
        <w:rPr>
          <w:rFonts w:hint="eastAsia"/>
        </w:rPr>
        <w:t>”</w:t>
      </w:r>
      <w:r w:rsidR="005B61C9" w:rsidRPr="00093ABC">
        <w:rPr>
          <w:rFonts w:hint="eastAsia"/>
        </w:rPr>
        <w:t>是包容，</w:t>
      </w:r>
      <w:r w:rsidRPr="00093ABC">
        <w:rPr>
          <w:rFonts w:hint="eastAsia"/>
        </w:rPr>
        <w:t>“</w:t>
      </w:r>
      <w:r w:rsidR="005B61C9" w:rsidRPr="00093ABC">
        <w:rPr>
          <w:rFonts w:hint="eastAsia"/>
        </w:rPr>
        <w:t>白</w:t>
      </w:r>
      <w:r w:rsidR="005C371A" w:rsidRPr="00093ABC">
        <w:rPr>
          <w:rFonts w:hint="eastAsia"/>
        </w:rPr>
        <w:t>”</w:t>
      </w:r>
      <w:r w:rsidR="005B61C9" w:rsidRPr="00093ABC">
        <w:rPr>
          <w:rFonts w:hint="eastAsia"/>
        </w:rPr>
        <w:t>是清净，</w:t>
      </w:r>
      <w:r w:rsidRPr="00093ABC">
        <w:rPr>
          <w:rFonts w:hint="eastAsia"/>
        </w:rPr>
        <w:t>“</w:t>
      </w:r>
      <w:r w:rsidR="005B61C9" w:rsidRPr="00093ABC">
        <w:rPr>
          <w:rFonts w:hint="eastAsia"/>
        </w:rPr>
        <w:t>伞盖</w:t>
      </w:r>
      <w:r w:rsidR="005C371A" w:rsidRPr="00093ABC">
        <w:rPr>
          <w:rFonts w:hint="eastAsia"/>
        </w:rPr>
        <w:t>”</w:t>
      </w:r>
      <w:r w:rsidR="005B61C9" w:rsidRPr="00093ABC">
        <w:rPr>
          <w:rFonts w:hint="eastAsia"/>
        </w:rPr>
        <w:t>是保护，它能保护一切，带来清凉。</w:t>
      </w:r>
    </w:p>
    <w:p w14:paraId="7B68B278" w14:textId="4481E893" w:rsidR="00093ABC" w:rsidRPr="00093ABC" w:rsidRDefault="005B61C9" w:rsidP="000D5C78">
      <w:pPr>
        <w:widowControl w:val="0"/>
        <w:ind w:firstLine="600"/>
      </w:pPr>
      <w:r w:rsidRPr="00093ABC">
        <w:rPr>
          <w:rFonts w:hint="eastAsia"/>
        </w:rPr>
        <w:t>其实佛经当中专门有《大白伞盖经》，包括我们寺院的好多老喇嘛，每天都在念大白伞盖的咒语和《大白伞盖经》。下面的楞严咒稍微有一点不同，大多数都是大白伞盖咒。</w:t>
      </w:r>
    </w:p>
    <w:p w14:paraId="7A939888" w14:textId="4FB79098" w:rsidR="00093ABC" w:rsidRPr="00093ABC" w:rsidRDefault="005B61C9" w:rsidP="000D5C78">
      <w:pPr>
        <w:widowControl w:val="0"/>
        <w:ind w:firstLine="600"/>
      </w:pPr>
      <w:r w:rsidRPr="00093ABC">
        <w:rPr>
          <w:rFonts w:hint="eastAsia"/>
        </w:rPr>
        <w:t>佛陀说如果习气比较重，不能断除的话，那教这个人一心一意地诵我佛顶光明当中出现的大白伞盖无上神咒。</w:t>
      </w:r>
    </w:p>
    <w:p w14:paraId="0B4F8BD3" w14:textId="3E4FDA7C" w:rsidR="00093ABC" w:rsidRPr="00093ABC" w:rsidRDefault="005B61C9" w:rsidP="000D5C78">
      <w:pPr>
        <w:widowControl w:val="0"/>
        <w:ind w:firstLine="600"/>
      </w:pPr>
      <w:r w:rsidRPr="00093ABC">
        <w:rPr>
          <w:rFonts w:hint="eastAsia"/>
        </w:rPr>
        <w:t>那么咒语是什么样的呢？</w:t>
      </w:r>
    </w:p>
    <w:p w14:paraId="05B3DF38" w14:textId="1E8A8074" w:rsidR="00093ABC" w:rsidRPr="00093ABC" w:rsidRDefault="005B61C9" w:rsidP="000D5C78">
      <w:pPr>
        <w:widowControl w:val="0"/>
        <w:ind w:firstLine="601"/>
        <w:rPr>
          <w:b/>
          <w:bCs/>
        </w:rPr>
      </w:pPr>
      <w:r w:rsidRPr="00093ABC">
        <w:rPr>
          <w:rFonts w:hint="eastAsia"/>
          <w:b/>
          <w:bCs/>
        </w:rPr>
        <w:t>斯是如来无见顶相无为心佛，从顶发辉，坐宝莲华所说心咒。</w:t>
      </w:r>
    </w:p>
    <w:p w14:paraId="60871858" w14:textId="574BCF35" w:rsidR="00093ABC" w:rsidRPr="00093ABC" w:rsidRDefault="000C5882" w:rsidP="000D5C78">
      <w:pPr>
        <w:widowControl w:val="0"/>
        <w:ind w:firstLine="600"/>
      </w:pPr>
      <w:r w:rsidRPr="00093ABC">
        <w:rPr>
          <w:rFonts w:hint="eastAsia"/>
        </w:rPr>
        <w:lastRenderedPageBreak/>
        <w:t>“</w:t>
      </w:r>
      <w:r w:rsidR="005B61C9" w:rsidRPr="00093ABC">
        <w:rPr>
          <w:rFonts w:hint="eastAsia"/>
        </w:rPr>
        <w:t>这个心咒实际上是如来的无见顶相</w:t>
      </w:r>
      <w:r w:rsidR="005C371A" w:rsidRPr="00093ABC">
        <w:rPr>
          <w:rFonts w:hint="eastAsia"/>
        </w:rPr>
        <w:t>”</w:t>
      </w:r>
      <w:r w:rsidR="005B61C9" w:rsidRPr="00093ABC">
        <w:rPr>
          <w:rFonts w:hint="eastAsia"/>
        </w:rPr>
        <w:t>——我们文殊菩萨和观音菩萨寻找的话，如来无间顶相的顶点也很难找到。</w:t>
      </w:r>
    </w:p>
    <w:p w14:paraId="39BDE03B" w14:textId="19317ABA" w:rsidR="00093ABC" w:rsidRPr="00093ABC" w:rsidRDefault="000C5882" w:rsidP="000D5C78">
      <w:pPr>
        <w:widowControl w:val="0"/>
        <w:ind w:firstLine="600"/>
      </w:pPr>
      <w:r w:rsidRPr="00093ABC">
        <w:rPr>
          <w:rFonts w:hint="eastAsia"/>
        </w:rPr>
        <w:t>“</w:t>
      </w:r>
      <w:r w:rsidR="005B61C9" w:rsidRPr="00093ABC">
        <w:rPr>
          <w:rFonts w:hint="eastAsia"/>
        </w:rPr>
        <w:t>无见顶相当中有一个叫无为心佛。</w:t>
      </w:r>
      <w:r w:rsidR="005C371A" w:rsidRPr="00093ABC">
        <w:rPr>
          <w:rFonts w:hint="eastAsia"/>
        </w:rPr>
        <w:t>”</w:t>
      </w:r>
    </w:p>
    <w:p w14:paraId="444FFF5D" w14:textId="7544CB56" w:rsidR="00093ABC" w:rsidRPr="00093ABC" w:rsidRDefault="005B61C9" w:rsidP="000D5C78">
      <w:pPr>
        <w:widowControl w:val="0"/>
        <w:ind w:firstLine="600"/>
      </w:pPr>
      <w:r w:rsidRPr="00093ABC">
        <w:rPr>
          <w:rFonts w:hint="eastAsia"/>
        </w:rPr>
        <w:t>无为心佛在藏文当中翻译成法身佛。</w:t>
      </w:r>
    </w:p>
    <w:p w14:paraId="4C047B03" w14:textId="1984CA58" w:rsidR="00093ABC" w:rsidRPr="00093ABC" w:rsidRDefault="005B61C9" w:rsidP="000D5C78">
      <w:pPr>
        <w:widowControl w:val="0"/>
        <w:ind w:firstLine="600"/>
      </w:pPr>
      <w:r w:rsidRPr="00093ABC">
        <w:rPr>
          <w:rFonts w:hint="eastAsia"/>
        </w:rPr>
        <w:t>实际上，如来无见顶相的无为心佛可以说是法身佛的一种妙力。法身佛他自己是无为法，他没有相，没有心。当然在众生面前，有时候法身佛也显现成有相的，比如说法身普贤王如来，他也是化成蓝色金刚跏趺坐的一个佛。</w:t>
      </w:r>
    </w:p>
    <w:p w14:paraId="62EFEEF7" w14:textId="1C5E0198" w:rsidR="00093ABC" w:rsidRPr="00093ABC" w:rsidRDefault="005B61C9" w:rsidP="000D5C78">
      <w:pPr>
        <w:widowControl w:val="0"/>
        <w:ind w:firstLine="600"/>
      </w:pPr>
      <w:r w:rsidRPr="00093ABC">
        <w:rPr>
          <w:rFonts w:hint="eastAsia"/>
        </w:rPr>
        <w:t>他本来是无为法的佛，但无为法的佛怎么会有活动？他是妙力现前的，就像我们的《佛一子续》。《佛一子续》是自然文字，依靠佛法的妙力加持以后，也是可以显现在佛法当中。这里呢，虽然这个佛是无为法的佛，法身就是无为法，法身本来是无为的，但是它的妙力显现报身佛，在清净众生面前现前；在不清净的众生面前，显现化身佛。</w:t>
      </w:r>
    </w:p>
    <w:p w14:paraId="29AF6182" w14:textId="29A97732" w:rsidR="00093ABC" w:rsidRPr="00093ABC" w:rsidRDefault="005B61C9" w:rsidP="000D5C78">
      <w:pPr>
        <w:widowControl w:val="0"/>
        <w:ind w:firstLine="600"/>
      </w:pPr>
      <w:r w:rsidRPr="00093ABC">
        <w:rPr>
          <w:rFonts w:hint="eastAsia"/>
        </w:rPr>
        <w:t>同样的道理，大白伞盖咒也好，或者楞严咒的来源是什么呢？如来的无见顶相当中有法身佛，在法身佛的妙力当中显现什么呢？</w:t>
      </w:r>
    </w:p>
    <w:p w14:paraId="483C81A8" w14:textId="07C73BE2" w:rsidR="00093ABC" w:rsidRPr="00093ABC" w:rsidRDefault="000C5882" w:rsidP="000D5C78">
      <w:pPr>
        <w:widowControl w:val="0"/>
        <w:ind w:firstLine="600"/>
      </w:pPr>
      <w:r w:rsidRPr="00093ABC">
        <w:rPr>
          <w:rFonts w:hint="eastAsia"/>
        </w:rPr>
        <w:t>“</w:t>
      </w:r>
      <w:r w:rsidR="005B61C9" w:rsidRPr="00093ABC">
        <w:rPr>
          <w:rFonts w:hint="eastAsia"/>
        </w:rPr>
        <w:t>‘从顶发辉’，发出无量的光辉，光辉当中有千</w:t>
      </w:r>
      <w:r w:rsidR="005B61C9" w:rsidRPr="00093ABC">
        <w:rPr>
          <w:rFonts w:hint="eastAsia"/>
        </w:rPr>
        <w:lastRenderedPageBreak/>
        <w:t>瓣莲花宝座，莲花宝座上有化佛，</w:t>
      </w:r>
      <w:r w:rsidR="005C371A" w:rsidRPr="00093ABC">
        <w:rPr>
          <w:rFonts w:hint="eastAsia"/>
        </w:rPr>
        <w:t>”</w:t>
      </w:r>
      <w:r w:rsidR="005B61C9" w:rsidRPr="00093ABC">
        <w:rPr>
          <w:rFonts w:hint="eastAsia"/>
        </w:rPr>
        <w:t>这个化佛应该不是无为法，是无为法的妙力当中显现出来的化佛，</w:t>
      </w:r>
      <w:r w:rsidRPr="00093ABC">
        <w:rPr>
          <w:rFonts w:hint="eastAsia"/>
        </w:rPr>
        <w:t>“</w:t>
      </w:r>
      <w:r w:rsidR="005B61C9" w:rsidRPr="00093ABC">
        <w:rPr>
          <w:rFonts w:hint="eastAsia"/>
        </w:rPr>
        <w:t>这个化佛所说心咒，这个化佛说出来的咒语。</w:t>
      </w:r>
      <w:r w:rsidR="005C371A" w:rsidRPr="00093ABC">
        <w:rPr>
          <w:rFonts w:hint="eastAsia"/>
        </w:rPr>
        <w:t>”</w:t>
      </w:r>
    </w:p>
    <w:p w14:paraId="5446E42B" w14:textId="4AD720C8" w:rsidR="00093ABC" w:rsidRPr="00093ABC" w:rsidRDefault="005B61C9" w:rsidP="000D5C78">
      <w:pPr>
        <w:widowControl w:val="0"/>
        <w:ind w:firstLine="600"/>
      </w:pPr>
      <w:r w:rsidRPr="00093ABC">
        <w:rPr>
          <w:rFonts w:hint="eastAsia"/>
        </w:rPr>
        <w:t>一般来讲，我们的《楞严经》叫《大佛顶首楞严经》，佛陀加持最大，也就是说，他最高境界的咒语就是楞严咒。楞严咒就是佛陀的无见顶相发出光，光中幻化出莲花，莲花当中有化佛，化佛他自然说出来的咒语。</w:t>
      </w:r>
    </w:p>
    <w:p w14:paraId="3EAC332B" w14:textId="1A87C8AF" w:rsidR="00093ABC" w:rsidRPr="00093ABC" w:rsidRDefault="005B61C9" w:rsidP="000D5C78">
      <w:pPr>
        <w:widowControl w:val="0"/>
        <w:ind w:firstLine="600"/>
      </w:pPr>
      <w:r w:rsidRPr="00093ABC">
        <w:rPr>
          <w:rFonts w:hint="eastAsia"/>
        </w:rPr>
        <w:t>汉传佛教特别重视楞严经，我们下面也会讲，尤其修行人不被魔干扰，这是历代大德们非常重视的。像印光大师也说过：</w:t>
      </w:r>
      <w:r w:rsidR="000C5882" w:rsidRPr="00093ABC">
        <w:rPr>
          <w:rFonts w:hint="eastAsia"/>
        </w:rPr>
        <w:t>“</w:t>
      </w:r>
      <w:r w:rsidRPr="00093ABC">
        <w:rPr>
          <w:rFonts w:hint="eastAsia"/>
        </w:rPr>
        <w:t>诸咒降魔之力，以楞严为最胜。</w:t>
      </w:r>
      <w:r w:rsidR="005C371A" w:rsidRPr="00093ABC">
        <w:rPr>
          <w:rFonts w:hint="eastAsia"/>
        </w:rPr>
        <w:t>”</w:t>
      </w:r>
      <w:r w:rsidRPr="00093ABC">
        <w:rPr>
          <w:rFonts w:hint="eastAsia"/>
        </w:rPr>
        <w:t>在所有咒语当中，降伏能力，楞严咒是最殊胜的。我们一般有普巴金刚的咒语，还有莲花生大士的心咒，大威德心咒等等。</w:t>
      </w:r>
    </w:p>
    <w:p w14:paraId="6F33C186" w14:textId="034A3E47" w:rsidR="00093ABC" w:rsidRPr="00093ABC" w:rsidRDefault="005B61C9" w:rsidP="000D5C78">
      <w:pPr>
        <w:widowControl w:val="0"/>
        <w:ind w:firstLine="600"/>
      </w:pPr>
      <w:r w:rsidRPr="00093ABC">
        <w:rPr>
          <w:rFonts w:hint="eastAsia"/>
        </w:rPr>
        <w:t>每个高僧大德的说法也不同，诸佛菩萨的加持力也不同的，比如说治一个病，这个医生配的药特别特别灵，特别管用。那个医生配的药也是很好，每个人都说自己的药是最好的。确实我相信咒力是不可思议的。</w:t>
      </w:r>
    </w:p>
    <w:p w14:paraId="2F9427C5" w14:textId="5ABA019A" w:rsidR="00093ABC" w:rsidRPr="00093ABC" w:rsidRDefault="005B61C9" w:rsidP="000D5C78">
      <w:pPr>
        <w:widowControl w:val="0"/>
        <w:ind w:firstLine="600"/>
      </w:pPr>
      <w:r w:rsidRPr="00093ABC">
        <w:rPr>
          <w:rFonts w:hint="eastAsia"/>
        </w:rPr>
        <w:t>我们学院也是，很多大德经常要求大家念咒语，这样一来，这样的一个浊世当中，佛法还能兴盛、存</w:t>
      </w:r>
      <w:r w:rsidRPr="00093ABC">
        <w:rPr>
          <w:rFonts w:hint="eastAsia"/>
        </w:rPr>
        <w:lastRenderedPageBreak/>
        <w:t>在的话，也是有一定的缘起。包括我们个人，有些人喜欢念咒语，每天都是念莲花生大士心咒</w:t>
      </w:r>
      <w:r w:rsidR="003721C1" w:rsidRPr="003721C1">
        <w:t>108</w:t>
      </w:r>
      <w:r w:rsidRPr="00093ABC">
        <w:rPr>
          <w:rFonts w:hint="eastAsia"/>
        </w:rPr>
        <w:t>遍、金刚萨埵心咒</w:t>
      </w:r>
      <w:r w:rsidR="003721C1" w:rsidRPr="003721C1">
        <w:t>108</w:t>
      </w:r>
      <w:r w:rsidRPr="00093ABC">
        <w:rPr>
          <w:rFonts w:hint="eastAsia"/>
        </w:rPr>
        <w:t>遍，好多人数都数不清楚，</w:t>
      </w:r>
      <w:r w:rsidR="003721C1" w:rsidRPr="003721C1">
        <w:t>108</w:t>
      </w:r>
      <w:r w:rsidRPr="00093ABC">
        <w:rPr>
          <w:rFonts w:hint="eastAsia"/>
        </w:rPr>
        <w:t>、</w:t>
      </w:r>
      <w:r w:rsidR="003721C1" w:rsidRPr="003721C1">
        <w:t>108</w:t>
      </w:r>
      <w:r w:rsidR="000C5882">
        <w:rPr>
          <w:rFonts w:hint="eastAsia"/>
        </w:rPr>
        <w:t>……</w:t>
      </w:r>
      <w:r w:rsidRPr="00093ABC">
        <w:rPr>
          <w:rFonts w:hint="eastAsia"/>
        </w:rPr>
        <w:t>，这样的。</w:t>
      </w:r>
    </w:p>
    <w:p w14:paraId="61C66E3B" w14:textId="5825B061" w:rsidR="00093ABC" w:rsidRPr="00093ABC" w:rsidRDefault="005B61C9" w:rsidP="000D5C78">
      <w:pPr>
        <w:widowControl w:val="0"/>
        <w:ind w:firstLine="600"/>
      </w:pPr>
      <w:r w:rsidRPr="00093ABC">
        <w:rPr>
          <w:rFonts w:hint="eastAsia"/>
        </w:rPr>
        <w:t>其实这些咒语非常非常有加持力，包括我们个人，我自己都是经常这样想，为什么整个一生当中，所谓的弘法利生也好，自己修行也好，虽然遇到了各种各样的违缘、障碍，但是基本上也没有倒下去，一直到现在，这依靠很多上师的加持，还有一些咒语的力量。</w:t>
      </w:r>
    </w:p>
    <w:p w14:paraId="147FBA15" w14:textId="5D5B9683" w:rsidR="00093ABC" w:rsidRPr="00093ABC" w:rsidRDefault="005B61C9" w:rsidP="000D5C78">
      <w:pPr>
        <w:widowControl w:val="0"/>
        <w:ind w:firstLine="600"/>
      </w:pPr>
      <w:r w:rsidRPr="00093ABC">
        <w:rPr>
          <w:rFonts w:hint="eastAsia"/>
        </w:rPr>
        <w:t>我从小就特别爱念咒语，包括很小很小的时候，放牦牛的时候也好，读书的时候也好——当时我们学校还没有完全开放，不能公开，但是晚上自己默默地念，该念的有些咒语一直没有间断，在不好的环境当中也坚持下来了。虽然《楞严经》的咒语，我确实没有怎么念过，但是其他的咒语自己也是很喜欢。</w:t>
      </w:r>
    </w:p>
    <w:p w14:paraId="031279A5" w14:textId="45246E7E" w:rsidR="00093ABC" w:rsidRPr="00093ABC" w:rsidRDefault="005B61C9" w:rsidP="000D5C78">
      <w:pPr>
        <w:widowControl w:val="0"/>
        <w:ind w:firstLine="600"/>
      </w:pPr>
      <w:r w:rsidRPr="00093ABC">
        <w:rPr>
          <w:rFonts w:hint="eastAsia"/>
        </w:rPr>
        <w:t>所以在这里讲，我们末法时代的众生习气也重，再加上违缘多，我们行道的力量也是薄弱，善根也是很纤薄，种种原因，如果没有一个护法神，没有一个咒语的力量来支撑的话，很难自己独自战胜这些魔怨，所以需要这些，很重要的。</w:t>
      </w:r>
    </w:p>
    <w:p w14:paraId="76D16363" w14:textId="6AA29833" w:rsidR="00093ABC" w:rsidRPr="00093ABC" w:rsidRDefault="005B61C9" w:rsidP="000D5C78">
      <w:pPr>
        <w:widowControl w:val="0"/>
        <w:ind w:firstLine="601"/>
        <w:rPr>
          <w:b/>
          <w:bCs/>
        </w:rPr>
      </w:pPr>
      <w:r w:rsidRPr="00093ABC">
        <w:rPr>
          <w:rFonts w:hint="eastAsia"/>
          <w:b/>
          <w:bCs/>
        </w:rPr>
        <w:t>且汝宿世与摩登伽，历劫因缘恩爱习气，非是一</w:t>
      </w:r>
      <w:r w:rsidRPr="00093ABC">
        <w:rPr>
          <w:rFonts w:hint="eastAsia"/>
          <w:b/>
          <w:bCs/>
        </w:rPr>
        <w:lastRenderedPageBreak/>
        <w:t>生及与一劫，我一宣扬，爱心永脱，成阿罗汉。</w:t>
      </w:r>
    </w:p>
    <w:p w14:paraId="59DED2DD" w14:textId="408B5E9F" w:rsidR="00093ABC" w:rsidRPr="00093ABC" w:rsidRDefault="005B61C9" w:rsidP="000D5C78">
      <w:pPr>
        <w:widowControl w:val="0"/>
        <w:ind w:firstLine="600"/>
      </w:pPr>
      <w:r w:rsidRPr="00093ABC">
        <w:rPr>
          <w:rFonts w:hint="eastAsia"/>
        </w:rPr>
        <w:t>佛陀跟阿难说：</w:t>
      </w:r>
      <w:r w:rsidR="000C5882" w:rsidRPr="00093ABC">
        <w:rPr>
          <w:rFonts w:hint="eastAsia"/>
        </w:rPr>
        <w:t>“</w:t>
      </w:r>
      <w:r w:rsidRPr="00093ABC">
        <w:rPr>
          <w:rFonts w:hint="eastAsia"/>
        </w:rPr>
        <w:t>你跟摩登伽女宿世的夫妻关系，你们实际上是多生累劫的因缘，互相恩爱，有这个习气。</w:t>
      </w:r>
      <w:r w:rsidR="005C371A" w:rsidRPr="00093ABC">
        <w:rPr>
          <w:rFonts w:hint="eastAsia"/>
        </w:rPr>
        <w:t>”</w:t>
      </w:r>
    </w:p>
    <w:p w14:paraId="544C4977" w14:textId="580EF4A4" w:rsidR="00093ABC" w:rsidRPr="00093ABC" w:rsidRDefault="005B61C9" w:rsidP="000D5C78">
      <w:pPr>
        <w:widowControl w:val="0"/>
        <w:ind w:firstLine="600"/>
      </w:pPr>
      <w:r w:rsidRPr="00093ABC">
        <w:rPr>
          <w:rFonts w:hint="eastAsia"/>
        </w:rPr>
        <w:t>前面好像也是说过：</w:t>
      </w:r>
      <w:r w:rsidR="000C5882" w:rsidRPr="00093ABC">
        <w:rPr>
          <w:rFonts w:hint="eastAsia"/>
        </w:rPr>
        <w:t>“</w:t>
      </w:r>
      <w:r w:rsidRPr="00093ABC">
        <w:rPr>
          <w:rFonts w:hint="eastAsia"/>
        </w:rPr>
        <w:t>汝爱我心，我怜汝色，以是因缘，经百千劫，常在缠缚。</w:t>
      </w:r>
      <w:r w:rsidR="005C371A" w:rsidRPr="00093ABC">
        <w:rPr>
          <w:rFonts w:hint="eastAsia"/>
        </w:rPr>
        <w:t>”</w:t>
      </w:r>
      <w:r w:rsidRPr="00093ABC">
        <w:rPr>
          <w:rFonts w:hint="eastAsia"/>
        </w:rPr>
        <w:t>你因为爱我的心，我因为爱你的色，我们两个这样的这种因缘，一直辗转不停，一直是互相折磨，这样的。</w:t>
      </w:r>
    </w:p>
    <w:p w14:paraId="0DAB4AA0" w14:textId="7F1D9229" w:rsidR="00093ABC" w:rsidRPr="00093ABC" w:rsidRDefault="000C5882" w:rsidP="000D5C78">
      <w:pPr>
        <w:widowControl w:val="0"/>
        <w:ind w:firstLine="600"/>
      </w:pPr>
      <w:r w:rsidRPr="00093ABC">
        <w:rPr>
          <w:rFonts w:hint="eastAsia"/>
        </w:rPr>
        <w:t>“</w:t>
      </w:r>
      <w:r w:rsidR="005B61C9" w:rsidRPr="00093ABC">
        <w:rPr>
          <w:rFonts w:hint="eastAsia"/>
        </w:rPr>
        <w:t>你们不是一生一世，是非常长的时间，你们的这种恩爱习气‘非是一生及与一劫’</w:t>
      </w:r>
      <w:r w:rsidR="005C371A" w:rsidRPr="00093ABC">
        <w:rPr>
          <w:rFonts w:hint="eastAsia"/>
        </w:rPr>
        <w:t>”</w:t>
      </w:r>
      <w:r w:rsidR="005B61C9" w:rsidRPr="00093ABC">
        <w:rPr>
          <w:rFonts w:hint="eastAsia"/>
        </w:rPr>
        <w:t>。</w:t>
      </w:r>
    </w:p>
    <w:p w14:paraId="7F5AA148" w14:textId="48AF3D02" w:rsidR="00093ABC" w:rsidRPr="00093ABC" w:rsidRDefault="005B61C9" w:rsidP="000D5C78">
      <w:pPr>
        <w:widowControl w:val="0"/>
        <w:ind w:firstLine="600"/>
      </w:pPr>
      <w:r w:rsidRPr="00093ABC">
        <w:rPr>
          <w:rFonts w:hint="eastAsia"/>
        </w:rPr>
        <w:t>好像《摩邓女经》里面讲的是五百世</w:t>
      </w:r>
      <w:r w:rsidR="00093ABC" w:rsidRPr="00093ABC">
        <w:rPr>
          <w:vertAlign w:val="superscript"/>
        </w:rPr>
        <w:footnoteReference w:id="482"/>
      </w:r>
      <w:r w:rsidRPr="00093ABC">
        <w:rPr>
          <w:rFonts w:hint="eastAsia"/>
        </w:rPr>
        <w:t>，记得去年</w:t>
      </w:r>
      <w:r w:rsidR="00093ABC" w:rsidRPr="00093ABC">
        <w:rPr>
          <w:vertAlign w:val="superscript"/>
        </w:rPr>
        <w:footnoteReference w:id="483"/>
      </w:r>
      <w:r w:rsidRPr="00093ABC">
        <w:rPr>
          <w:rFonts w:hint="eastAsia"/>
        </w:rPr>
        <w:t>好像讲过，是吧？《摩邓女经》藏文我是翻译过的，好像讲过，是吧？讲过的话，点点头，没有讲过的话不要点头。讲过。《摩邓女经》里面是五百世，这里可能是短期一个算法。</w:t>
      </w:r>
    </w:p>
    <w:p w14:paraId="52EA3A18" w14:textId="58F64AC9" w:rsidR="00093ABC" w:rsidRPr="00093ABC" w:rsidRDefault="005B61C9" w:rsidP="000D5C78">
      <w:pPr>
        <w:widowControl w:val="0"/>
        <w:ind w:firstLine="600"/>
      </w:pPr>
      <w:r w:rsidRPr="00093ABC">
        <w:rPr>
          <w:rFonts w:hint="eastAsia"/>
        </w:rPr>
        <w:t>这里也讲，不是一生，也不是一个劫，可能很多劫了，两个人之间的爱憎已经经历这么多劫。这样的这种习气，一般来讲是很难断除的。</w:t>
      </w:r>
    </w:p>
    <w:p w14:paraId="7EC39D21" w14:textId="45A08886" w:rsidR="00093ABC" w:rsidRPr="00093ABC" w:rsidRDefault="000C5882" w:rsidP="000D5C78">
      <w:pPr>
        <w:widowControl w:val="0"/>
        <w:ind w:firstLine="600"/>
      </w:pPr>
      <w:r w:rsidRPr="00093ABC">
        <w:rPr>
          <w:rFonts w:hint="eastAsia"/>
        </w:rPr>
        <w:lastRenderedPageBreak/>
        <w:t>“</w:t>
      </w:r>
      <w:r w:rsidR="005B61C9" w:rsidRPr="00093ABC">
        <w:rPr>
          <w:rFonts w:hint="eastAsia"/>
        </w:rPr>
        <w:t>‘我一宣扬，爱心永脱，成阿罗汉’，佛陀说，我这次通过《楞严经》的宣扬，你们的爱心永远脱离了，最后成了阿罗汉果位。</w:t>
      </w:r>
      <w:r w:rsidR="005C371A" w:rsidRPr="00093ABC">
        <w:rPr>
          <w:rFonts w:hint="eastAsia"/>
        </w:rPr>
        <w:t>”</w:t>
      </w:r>
    </w:p>
    <w:p w14:paraId="31700934" w14:textId="63DF6BFF" w:rsidR="00093ABC" w:rsidRPr="00093ABC" w:rsidRDefault="005B61C9" w:rsidP="000D5C78">
      <w:pPr>
        <w:widowControl w:val="0"/>
        <w:ind w:firstLine="600"/>
      </w:pPr>
      <w:r w:rsidRPr="00093ABC">
        <w:rPr>
          <w:rFonts w:hint="eastAsia"/>
        </w:rPr>
        <w:t>这里的话，《指掌疏》里面说</w:t>
      </w:r>
      <w:r w:rsidR="000C5882" w:rsidRPr="00093ABC">
        <w:rPr>
          <w:rFonts w:hint="eastAsia"/>
        </w:rPr>
        <w:t>“</w:t>
      </w:r>
      <w:r w:rsidRPr="00093ABC">
        <w:rPr>
          <w:rFonts w:hint="eastAsia"/>
        </w:rPr>
        <w:t>文稍不足</w:t>
      </w:r>
      <w:r w:rsidR="00093ABC" w:rsidRPr="00093ABC">
        <w:rPr>
          <w:vertAlign w:val="superscript"/>
        </w:rPr>
        <w:footnoteReference w:id="484"/>
      </w:r>
      <w:r w:rsidR="005C371A" w:rsidRPr="00093ABC">
        <w:rPr>
          <w:rFonts w:hint="eastAsia"/>
        </w:rPr>
        <w:t>”</w:t>
      </w:r>
      <w:r w:rsidRPr="00093ABC">
        <w:rPr>
          <w:rFonts w:hint="eastAsia"/>
        </w:rPr>
        <w:t>，文字稍微有一点不足够。为什么呢？因为前面依靠文殊菩萨的持咒，摩登伽女获得了三果，然后通过佛陀的持咒或者宣扬，她才能获得果位。</w:t>
      </w:r>
    </w:p>
    <w:p w14:paraId="321DE071" w14:textId="0CEA847D" w:rsidR="00093ABC" w:rsidRPr="00093ABC" w:rsidRDefault="005B61C9" w:rsidP="000D5C78">
      <w:pPr>
        <w:widowControl w:val="0"/>
        <w:ind w:firstLine="600"/>
      </w:pPr>
      <w:r w:rsidRPr="00093ABC">
        <w:rPr>
          <w:rFonts w:hint="eastAsia"/>
        </w:rPr>
        <w:t>如果这样说的话，前面文殊菩萨的偈颂当中有：</w:t>
      </w:r>
      <w:r w:rsidR="000C5882" w:rsidRPr="00093ABC">
        <w:rPr>
          <w:rFonts w:hint="eastAsia"/>
        </w:rPr>
        <w:t>“</w:t>
      </w:r>
      <w:r w:rsidRPr="00093ABC">
        <w:rPr>
          <w:rFonts w:hint="eastAsia"/>
        </w:rPr>
        <w:t>性比丘尼闻说偈已，成阿罗汉</w:t>
      </w:r>
      <w:r w:rsidR="005C371A" w:rsidRPr="00093ABC">
        <w:rPr>
          <w:rFonts w:hint="eastAsia"/>
        </w:rPr>
        <w:t>”</w:t>
      </w:r>
      <w:r w:rsidRPr="00093ABC">
        <w:rPr>
          <w:rFonts w:hint="eastAsia"/>
        </w:rPr>
        <w:t>。我记得是这样说的，所以说也并不完全是佛面前听到的，是在文殊菩萨说了这个偈颂以后，摩登伽女成了阿罗汉果位，这样说的。</w:t>
      </w:r>
    </w:p>
    <w:p w14:paraId="3F380CA4" w14:textId="33307B10" w:rsidR="00093ABC" w:rsidRPr="00093ABC" w:rsidRDefault="005B61C9" w:rsidP="000D5C78">
      <w:pPr>
        <w:widowControl w:val="0"/>
        <w:ind w:firstLine="600"/>
      </w:pPr>
      <w:r w:rsidRPr="00093ABC">
        <w:rPr>
          <w:rFonts w:hint="eastAsia"/>
        </w:rPr>
        <w:t>但在这里，佛陀说，你与摩登伽女之间的关系是生生世世的，不是那么简单，但是我通过《楞严经》——因为《楞严经》是佛说的，即使是文殊菩萨说的话，也是佛陀加持的。这里面的咒语也好，偈颂也好，说是依靠偈颂、依靠文殊菩萨，但我觉得这里面的咒语和偈颂，可能还有很多情节。摩登伽女不一定只是听到这个偈颂，或者只听到文殊菩萨说，应该与佛陀</w:t>
      </w:r>
      <w:r w:rsidRPr="00093ABC">
        <w:rPr>
          <w:rFonts w:hint="eastAsia"/>
        </w:rPr>
        <w:lastRenderedPageBreak/>
        <w:t>的楞严咒等很多都有交集，这样的原因，摩登伽女已经获得了阿罗汉果位。</w:t>
      </w:r>
    </w:p>
    <w:p w14:paraId="6449D541" w14:textId="71E9A55B" w:rsidR="00093ABC" w:rsidRPr="00093ABC" w:rsidRDefault="005B61C9" w:rsidP="000D5C78">
      <w:pPr>
        <w:widowControl w:val="0"/>
        <w:ind w:firstLine="600"/>
      </w:pPr>
      <w:r w:rsidRPr="00093ABC">
        <w:rPr>
          <w:rFonts w:hint="eastAsia"/>
        </w:rPr>
        <w:t>所以说这个咒语的力量非常强，像摩登伽女那样的人也获得了阿罗汉果位。</w:t>
      </w:r>
    </w:p>
    <w:p w14:paraId="7F870B1B" w14:textId="72DA98D7" w:rsidR="00093ABC" w:rsidRPr="00093ABC" w:rsidRDefault="005B61C9" w:rsidP="000D5C78">
      <w:pPr>
        <w:widowControl w:val="0"/>
        <w:ind w:firstLine="601"/>
        <w:rPr>
          <w:b/>
          <w:bCs/>
        </w:rPr>
      </w:pPr>
      <w:r w:rsidRPr="00093ABC">
        <w:rPr>
          <w:rFonts w:hint="eastAsia"/>
          <w:b/>
          <w:bCs/>
        </w:rPr>
        <w:t>彼尚淫女，无心修行，神力冥资，速证无学。</w:t>
      </w:r>
    </w:p>
    <w:p w14:paraId="7AC20B9B" w14:textId="04362E1B" w:rsidR="00093ABC" w:rsidRPr="00093ABC" w:rsidRDefault="000C5882" w:rsidP="000D5C78">
      <w:pPr>
        <w:widowControl w:val="0"/>
        <w:ind w:firstLine="600"/>
      </w:pPr>
      <w:r w:rsidRPr="00093ABC">
        <w:rPr>
          <w:rFonts w:hint="eastAsia"/>
        </w:rPr>
        <w:t>“</w:t>
      </w:r>
      <w:r w:rsidR="005B61C9" w:rsidRPr="00093ABC">
        <w:rPr>
          <w:rFonts w:hint="eastAsia"/>
        </w:rPr>
        <w:t>摩登伽女尚且是一个淫女，她也没有非常迫切要修行的心。</w:t>
      </w:r>
      <w:r w:rsidR="005C371A" w:rsidRPr="00093ABC">
        <w:rPr>
          <w:rFonts w:hint="eastAsia"/>
        </w:rPr>
        <w:t>”</w:t>
      </w:r>
    </w:p>
    <w:p w14:paraId="014442CE" w14:textId="3FF1265C" w:rsidR="00093ABC" w:rsidRPr="00093ABC" w:rsidRDefault="005B61C9" w:rsidP="000D5C78">
      <w:pPr>
        <w:widowControl w:val="0"/>
        <w:ind w:firstLine="600"/>
      </w:pPr>
      <w:r w:rsidRPr="00093ABC">
        <w:rPr>
          <w:rFonts w:hint="eastAsia"/>
        </w:rPr>
        <w:t>因为她当时一直想追阿难，刚开始学佛的心情都没有，但后来阿难出家，她也跟着他，跑到这边来，可以跟阿难有机会多见面。前面的过程也大家都知道，她也没有真正要修行的心。</w:t>
      </w:r>
    </w:p>
    <w:p w14:paraId="32C3984D" w14:textId="330DCC62" w:rsidR="00093ABC" w:rsidRPr="00093ABC" w:rsidRDefault="000C5882" w:rsidP="000D5C78">
      <w:pPr>
        <w:widowControl w:val="0"/>
        <w:ind w:firstLine="600"/>
      </w:pPr>
      <w:r w:rsidRPr="00093ABC">
        <w:rPr>
          <w:rFonts w:hint="eastAsia"/>
        </w:rPr>
        <w:t>“</w:t>
      </w:r>
      <w:r w:rsidR="005B61C9" w:rsidRPr="00093ABC">
        <w:rPr>
          <w:rFonts w:hint="eastAsia"/>
        </w:rPr>
        <w:t>但是依靠楞严咒的力量和它的加持、它的威力，它的‘冥资’，它的加持力和威德力，很快的时间当中获得了阿罗汉无学的果位。</w:t>
      </w:r>
      <w:r w:rsidR="005C371A" w:rsidRPr="00093ABC">
        <w:rPr>
          <w:rFonts w:hint="eastAsia"/>
        </w:rPr>
        <w:t>”</w:t>
      </w:r>
    </w:p>
    <w:p w14:paraId="14B6960C" w14:textId="6E2B3B62" w:rsidR="00093ABC" w:rsidRPr="00093ABC" w:rsidRDefault="005B61C9" w:rsidP="000D5C78">
      <w:pPr>
        <w:widowControl w:val="0"/>
        <w:ind w:firstLine="601"/>
        <w:rPr>
          <w:b/>
          <w:bCs/>
        </w:rPr>
      </w:pPr>
      <w:r w:rsidRPr="00093ABC">
        <w:rPr>
          <w:rFonts w:hint="eastAsia"/>
          <w:b/>
          <w:bCs/>
        </w:rPr>
        <w:t>云何汝等在会声闻，求最上乘，决定成佛，譬如以尘扬于顺风，有何艰险？</w:t>
      </w:r>
    </w:p>
    <w:p w14:paraId="3BA701B2" w14:textId="7C649CA8" w:rsidR="00093ABC" w:rsidRPr="00093ABC" w:rsidRDefault="005B61C9" w:rsidP="000D5C78">
      <w:pPr>
        <w:widowControl w:val="0"/>
        <w:ind w:firstLine="600"/>
      </w:pPr>
      <w:r w:rsidRPr="00093ABC">
        <w:rPr>
          <w:rFonts w:hint="eastAsia"/>
        </w:rPr>
        <w:t>摩登伽女毕竟是一个淫女，她也没有什么修行的心，但最终很快获得了阿罗汉果位：</w:t>
      </w:r>
    </w:p>
    <w:p w14:paraId="10F8D5C2" w14:textId="46F8FBF7" w:rsidR="00093ABC" w:rsidRPr="00093ABC" w:rsidRDefault="000C5882" w:rsidP="000D5C78">
      <w:pPr>
        <w:widowControl w:val="0"/>
        <w:ind w:firstLine="600"/>
      </w:pPr>
      <w:r w:rsidRPr="00093ABC">
        <w:rPr>
          <w:rFonts w:hint="eastAsia"/>
        </w:rPr>
        <w:t>“</w:t>
      </w:r>
      <w:r w:rsidR="005B61C9" w:rsidRPr="00093ABC">
        <w:rPr>
          <w:rFonts w:hint="eastAsia"/>
        </w:rPr>
        <w:t>那么阿难，你跟大会当中的这些声闻，至少有出家的心，还有求最上乘的心，要决定成佛，所以这没有什么困难。</w:t>
      </w:r>
      <w:r w:rsidR="005C371A" w:rsidRPr="00093ABC">
        <w:rPr>
          <w:rFonts w:hint="eastAsia"/>
        </w:rPr>
        <w:t>”</w:t>
      </w:r>
    </w:p>
    <w:p w14:paraId="352D253B" w14:textId="342C8482" w:rsidR="00093ABC" w:rsidRPr="00093ABC" w:rsidRDefault="005B61C9" w:rsidP="000D5C78">
      <w:pPr>
        <w:widowControl w:val="0"/>
        <w:ind w:firstLine="600"/>
      </w:pPr>
      <w:r w:rsidRPr="00093ABC">
        <w:rPr>
          <w:rFonts w:hint="eastAsia"/>
        </w:rPr>
        <w:lastRenderedPageBreak/>
        <w:t>佛在这里安慰阿难尊者，他一直觉得有点困难，尤其是摩登伽女已经成了阿罗汉，他就更着急——我是佛陀身边的侍者，也是清净戒律的出家人，她是一个淫女，她比我前面获得了无学果位，我现在还有各种客尘的话，那多不好意思啊。他肯定心里有点着急。然后佛陀说，像你那样是很快能成就的。</w:t>
      </w:r>
    </w:p>
    <w:p w14:paraId="1FFA134A" w14:textId="133E3E11" w:rsidR="00093ABC" w:rsidRPr="00093ABC" w:rsidRDefault="005B61C9" w:rsidP="000D5C78">
      <w:pPr>
        <w:widowControl w:val="0"/>
        <w:ind w:firstLine="600"/>
      </w:pPr>
      <w:r w:rsidRPr="00093ABC">
        <w:rPr>
          <w:rFonts w:hint="eastAsia"/>
        </w:rPr>
        <w:t>其实可能我们人相续当中的习气也不同，有些虽然广闻博学、依止很多的上师，自己也是非常精进，各方面的因缘也具足，但是相续当中恶的习气比较重，所以暂时可能成就比较慢；有些人的话，虽然以前是比较低劣的人，也没有特别去下功夫，但是短短的时间当中也有开悟。可能人的相续也有各种各样的。</w:t>
      </w:r>
    </w:p>
    <w:p w14:paraId="57C2C2F7" w14:textId="29B1C148" w:rsidR="00093ABC" w:rsidRPr="00093ABC" w:rsidRDefault="005B61C9" w:rsidP="000D5C78">
      <w:pPr>
        <w:widowControl w:val="0"/>
        <w:ind w:firstLine="600"/>
      </w:pPr>
      <w:r w:rsidRPr="00093ABC">
        <w:rPr>
          <w:rFonts w:hint="eastAsia"/>
        </w:rPr>
        <w:t>佛陀说，你们声闻的话，至少也是比她好一点，有上进心和决定成佛的心，那这样的话，更是容易。</w:t>
      </w:r>
    </w:p>
    <w:p w14:paraId="65BE69B3" w14:textId="353E4EC6" w:rsidR="00093ABC" w:rsidRPr="00093ABC" w:rsidRDefault="000C5882" w:rsidP="000D5C78">
      <w:pPr>
        <w:widowControl w:val="0"/>
        <w:ind w:firstLine="600"/>
      </w:pPr>
      <w:r w:rsidRPr="00093ABC">
        <w:rPr>
          <w:rFonts w:hint="eastAsia"/>
        </w:rPr>
        <w:t>“</w:t>
      </w:r>
      <w:r w:rsidR="005B61C9" w:rsidRPr="00093ABC">
        <w:rPr>
          <w:rFonts w:hint="eastAsia"/>
        </w:rPr>
        <w:t>比如说微尘扬在空中，如果顺风而扬，那有什么困难呢？很快顺着风吹走了，很容易的。</w:t>
      </w:r>
      <w:r w:rsidR="005C371A" w:rsidRPr="00093ABC">
        <w:rPr>
          <w:rFonts w:hint="eastAsia"/>
        </w:rPr>
        <w:t>”</w:t>
      </w:r>
    </w:p>
    <w:p w14:paraId="54E9EE6A" w14:textId="560A7EB4" w:rsidR="00093ABC" w:rsidRPr="00093ABC" w:rsidRDefault="005B61C9" w:rsidP="000D5C78">
      <w:pPr>
        <w:widowControl w:val="0"/>
        <w:ind w:firstLine="600"/>
      </w:pPr>
      <w:r w:rsidRPr="00093ABC">
        <w:rPr>
          <w:rFonts w:hint="eastAsia"/>
        </w:rPr>
        <w:t>这里</w:t>
      </w:r>
      <w:r w:rsidR="000C5882" w:rsidRPr="00093ABC">
        <w:rPr>
          <w:rFonts w:hint="eastAsia"/>
        </w:rPr>
        <w:t>“</w:t>
      </w:r>
      <w:r w:rsidRPr="00093ABC">
        <w:rPr>
          <w:rFonts w:hint="eastAsia"/>
        </w:rPr>
        <w:t>尘</w:t>
      </w:r>
      <w:r w:rsidR="005C371A" w:rsidRPr="00093ABC">
        <w:rPr>
          <w:rFonts w:hint="eastAsia"/>
        </w:rPr>
        <w:t>”</w:t>
      </w:r>
      <w:r w:rsidRPr="00093ABC">
        <w:rPr>
          <w:rFonts w:hint="eastAsia"/>
        </w:rPr>
        <w:t>的话，比喻成习气；</w:t>
      </w:r>
      <w:r w:rsidR="000C5882" w:rsidRPr="00093ABC">
        <w:rPr>
          <w:rFonts w:hint="eastAsia"/>
        </w:rPr>
        <w:t>“</w:t>
      </w:r>
      <w:r w:rsidRPr="00093ABC">
        <w:rPr>
          <w:rFonts w:hint="eastAsia"/>
        </w:rPr>
        <w:t>风</w:t>
      </w:r>
      <w:r w:rsidR="005C371A" w:rsidRPr="00093ABC">
        <w:rPr>
          <w:rFonts w:hint="eastAsia"/>
        </w:rPr>
        <w:t>”</w:t>
      </w:r>
      <w:r w:rsidRPr="00093ABC">
        <w:rPr>
          <w:rFonts w:hint="eastAsia"/>
        </w:rPr>
        <w:t>的话，是咒语。依靠楞严咒的顺风，那阿难你们相续当中的这些客尘，这种尘的话，很快的时间当中消于法界，不会有任何的困难。一定很快把你们相续当中的这些尘垢全部灭掉，有成就的希望，这个意思。</w:t>
      </w:r>
    </w:p>
    <w:p w14:paraId="2D6C320C" w14:textId="5F2CA20C" w:rsidR="00093ABC" w:rsidRPr="00093ABC" w:rsidRDefault="005B61C9" w:rsidP="000D5C78">
      <w:pPr>
        <w:widowControl w:val="0"/>
        <w:ind w:firstLine="601"/>
        <w:rPr>
          <w:b/>
          <w:bCs/>
        </w:rPr>
      </w:pPr>
      <w:r w:rsidRPr="00093ABC">
        <w:rPr>
          <w:rFonts w:hint="eastAsia"/>
          <w:b/>
          <w:bCs/>
        </w:rPr>
        <w:lastRenderedPageBreak/>
        <w:t>若有末世，欲坐道场，先持比丘清净禁戒，要当选择戒清净者第一沙门以为其师。</w:t>
      </w:r>
    </w:p>
    <w:p w14:paraId="2AC8D286" w14:textId="298A40DD" w:rsidR="00093ABC" w:rsidRPr="00093ABC" w:rsidRDefault="005B61C9" w:rsidP="000D5C78">
      <w:pPr>
        <w:widowControl w:val="0"/>
        <w:ind w:firstLine="600"/>
      </w:pPr>
      <w:r w:rsidRPr="00093ABC">
        <w:rPr>
          <w:rFonts w:hint="eastAsia"/>
        </w:rPr>
        <w:t>下面讲，修楞严咒可能有一个次第。这个法相当于是我们密法当中讲的一样，设坛城、念咒语，观想，好多都有。它有些术语，用密法当中的续部那样来对待的话，应该可以。</w:t>
      </w:r>
    </w:p>
    <w:p w14:paraId="75412230" w14:textId="788837C7" w:rsidR="00093ABC" w:rsidRPr="00093ABC" w:rsidRDefault="005B61C9" w:rsidP="000D5C78">
      <w:pPr>
        <w:widowControl w:val="0"/>
        <w:ind w:firstLine="600"/>
      </w:pPr>
      <w:r w:rsidRPr="00093ABC">
        <w:rPr>
          <w:rFonts w:hint="eastAsia"/>
        </w:rPr>
        <w:t>我们修这个法的时候，应该戒律清净，依止一个很好的善知识。末法时代的时候，坐在自己修行的地方，摆坛城、修楞严咒。</w:t>
      </w:r>
    </w:p>
    <w:p w14:paraId="5EC97E87" w14:textId="55E27824" w:rsidR="00093ABC" w:rsidRPr="00093ABC" w:rsidRDefault="000C5882" w:rsidP="000D5C78">
      <w:pPr>
        <w:widowControl w:val="0"/>
        <w:ind w:firstLine="600"/>
      </w:pPr>
      <w:r w:rsidRPr="00093ABC">
        <w:rPr>
          <w:rFonts w:hint="eastAsia"/>
        </w:rPr>
        <w:t>“</w:t>
      </w:r>
      <w:r w:rsidR="005B61C9" w:rsidRPr="00093ABC">
        <w:rPr>
          <w:rFonts w:hint="eastAsia"/>
        </w:rPr>
        <w:t>欲坐道场</w:t>
      </w:r>
      <w:r w:rsidR="005C371A" w:rsidRPr="00093ABC">
        <w:rPr>
          <w:rFonts w:hint="eastAsia"/>
        </w:rPr>
        <w:t>”</w:t>
      </w:r>
      <w:r w:rsidR="005B61C9" w:rsidRPr="00093ABC">
        <w:rPr>
          <w:rFonts w:hint="eastAsia"/>
        </w:rPr>
        <w:t>，想自己好好修行，依靠坛城来修行这个法门。</w:t>
      </w:r>
    </w:p>
    <w:p w14:paraId="7307DAE1" w14:textId="5CC12820" w:rsidR="00093ABC" w:rsidRPr="00093ABC" w:rsidRDefault="000C5882" w:rsidP="000D5C78">
      <w:pPr>
        <w:widowControl w:val="0"/>
        <w:ind w:firstLine="600"/>
      </w:pPr>
      <w:r w:rsidRPr="00093ABC">
        <w:rPr>
          <w:rFonts w:hint="eastAsia"/>
        </w:rPr>
        <w:t>“</w:t>
      </w:r>
      <w:r w:rsidR="005B61C9" w:rsidRPr="00093ABC">
        <w:rPr>
          <w:rFonts w:hint="eastAsia"/>
        </w:rPr>
        <w:t>先持比丘清净禁戒</w:t>
      </w:r>
      <w:r w:rsidR="005C371A" w:rsidRPr="00093ABC">
        <w:rPr>
          <w:rFonts w:hint="eastAsia"/>
        </w:rPr>
        <w:t>”</w:t>
      </w:r>
      <w:r w:rsidR="005B61C9" w:rsidRPr="00093ABC">
        <w:rPr>
          <w:rFonts w:hint="eastAsia"/>
        </w:rPr>
        <w:t>，首先你自己有居住条件的话，比丘、比丘尼、沙弥、沙弥尼，或者优婆塞和优婆夷，先守一个清净的戒律。</w:t>
      </w:r>
    </w:p>
    <w:p w14:paraId="0F64E1C7" w14:textId="65102F8C" w:rsidR="00093ABC" w:rsidRPr="00093ABC" w:rsidRDefault="005B61C9" w:rsidP="000D5C78">
      <w:pPr>
        <w:widowControl w:val="0"/>
        <w:ind w:firstLine="600"/>
      </w:pPr>
      <w:r w:rsidRPr="00093ABC">
        <w:rPr>
          <w:rFonts w:hint="eastAsia"/>
        </w:rPr>
        <w:t>守了清净的戒律以后，</w:t>
      </w:r>
      <w:r w:rsidR="000C5882" w:rsidRPr="00093ABC">
        <w:rPr>
          <w:rFonts w:hint="eastAsia"/>
        </w:rPr>
        <w:t>“</w:t>
      </w:r>
      <w:r w:rsidRPr="00093ABC">
        <w:rPr>
          <w:rFonts w:hint="eastAsia"/>
        </w:rPr>
        <w:t>要当选择戒清净者</w:t>
      </w:r>
      <w:r w:rsidR="005C371A" w:rsidRPr="00093ABC">
        <w:rPr>
          <w:rFonts w:hint="eastAsia"/>
        </w:rPr>
        <w:t>”</w:t>
      </w:r>
      <w:r w:rsidRPr="00093ABC">
        <w:rPr>
          <w:rFonts w:hint="eastAsia"/>
        </w:rPr>
        <w:t>，自己还要找一个依止师，怎么样的依止师呢？要选择一个清净戒律的老师、依止师。</w:t>
      </w:r>
    </w:p>
    <w:p w14:paraId="2C364278" w14:textId="51E43137" w:rsidR="00093ABC" w:rsidRPr="00093ABC" w:rsidRDefault="000C5882" w:rsidP="000D5C78">
      <w:pPr>
        <w:widowControl w:val="0"/>
        <w:ind w:firstLine="600"/>
      </w:pPr>
      <w:r w:rsidRPr="00093ABC">
        <w:rPr>
          <w:rFonts w:hint="eastAsia"/>
        </w:rPr>
        <w:t>“</w:t>
      </w:r>
      <w:r w:rsidR="005B61C9" w:rsidRPr="00093ABC">
        <w:rPr>
          <w:rFonts w:hint="eastAsia"/>
        </w:rPr>
        <w:t>第一沙门以为其师</w:t>
      </w:r>
      <w:r w:rsidR="005C371A" w:rsidRPr="00093ABC">
        <w:rPr>
          <w:rFonts w:hint="eastAsia"/>
        </w:rPr>
        <w:t>”</w:t>
      </w:r>
      <w:r w:rsidR="005B61C9" w:rsidRPr="00093ABC">
        <w:rPr>
          <w:rFonts w:hint="eastAsia"/>
        </w:rPr>
        <w:t>，最好他戒律很清净。</w:t>
      </w:r>
    </w:p>
    <w:p w14:paraId="38A0D1C2" w14:textId="60201DC2" w:rsidR="00093ABC" w:rsidRPr="00093ABC" w:rsidRDefault="005B61C9" w:rsidP="000D5C78">
      <w:pPr>
        <w:widowControl w:val="0"/>
        <w:ind w:firstLine="600"/>
      </w:pPr>
      <w:r w:rsidRPr="00093ABC">
        <w:rPr>
          <w:rFonts w:hint="eastAsia"/>
        </w:rPr>
        <w:t>第一沙门不一定是全世界第一，但是至少在你所接触的范围当中，他是最上的。</w:t>
      </w:r>
    </w:p>
    <w:p w14:paraId="0C9BC2FE" w14:textId="255A94B1" w:rsidR="00093ABC" w:rsidRPr="00093ABC" w:rsidRDefault="005B61C9" w:rsidP="000D5C78">
      <w:pPr>
        <w:widowControl w:val="0"/>
        <w:ind w:firstLine="600"/>
      </w:pPr>
      <w:r w:rsidRPr="00093ABC">
        <w:rPr>
          <w:rFonts w:hint="eastAsia"/>
        </w:rPr>
        <w:lastRenderedPageBreak/>
        <w:t>像蕅益大师说至少戒腊十年以上。有些讲</w:t>
      </w:r>
      <w:r w:rsidR="00093ABC" w:rsidRPr="00093ABC">
        <w:rPr>
          <w:vertAlign w:val="superscript"/>
        </w:rPr>
        <w:footnoteReference w:id="485"/>
      </w:r>
      <w:r w:rsidRPr="00093ABC">
        <w:rPr>
          <w:rFonts w:hint="eastAsia"/>
        </w:rPr>
        <w:t>，就像我们模具里面的印像一样，一定要依止一个戒腊比较长、戒律清净的上师。你自己要守一个出家戒律，或者说在家——在家没有说，修这个法的话，应该在家人也可以修。最好自己相续当中有个戒律，然后依止一个戒行非常好的师父。</w:t>
      </w:r>
    </w:p>
    <w:p w14:paraId="4E9430A3" w14:textId="6CCF0F9B" w:rsidR="00093ABC" w:rsidRPr="00093ABC" w:rsidRDefault="005B61C9" w:rsidP="000D5C78">
      <w:pPr>
        <w:widowControl w:val="0"/>
        <w:ind w:firstLine="601"/>
        <w:rPr>
          <w:b/>
          <w:bCs/>
        </w:rPr>
      </w:pPr>
      <w:r w:rsidRPr="00093ABC">
        <w:rPr>
          <w:rFonts w:hint="eastAsia"/>
          <w:b/>
          <w:bCs/>
        </w:rPr>
        <w:t>若其不遇真清净僧，汝戒律仪必不成就。</w:t>
      </w:r>
    </w:p>
    <w:p w14:paraId="261AB70E" w14:textId="17BAD370" w:rsidR="00093ABC" w:rsidRPr="00093ABC" w:rsidRDefault="000C5882" w:rsidP="000D5C78">
      <w:pPr>
        <w:widowControl w:val="0"/>
        <w:ind w:firstLine="600"/>
      </w:pPr>
      <w:r w:rsidRPr="00093ABC">
        <w:rPr>
          <w:rFonts w:hint="eastAsia"/>
        </w:rPr>
        <w:t>“</w:t>
      </w:r>
      <w:r w:rsidR="005B61C9" w:rsidRPr="00093ABC">
        <w:rPr>
          <w:rFonts w:hint="eastAsia"/>
        </w:rPr>
        <w:t>如果你没有遇到这种依止师，或者你的同行法友里面没有找到一个清净戒律的，你自己也是受到各方面的影响，你的戒律不一定能成就。如果戒律不成就的话，那楞严咒也不一定修的成。</w:t>
      </w:r>
      <w:r w:rsidR="005C371A" w:rsidRPr="00093ABC">
        <w:rPr>
          <w:rFonts w:hint="eastAsia"/>
        </w:rPr>
        <w:t>”</w:t>
      </w:r>
    </w:p>
    <w:p w14:paraId="69ED65C1" w14:textId="5F39BD46" w:rsidR="00093ABC" w:rsidRPr="00093ABC" w:rsidRDefault="005B61C9" w:rsidP="000D5C78">
      <w:pPr>
        <w:widowControl w:val="0"/>
        <w:ind w:firstLine="600"/>
      </w:pPr>
      <w:r w:rsidRPr="00093ABC">
        <w:rPr>
          <w:rFonts w:hint="eastAsia"/>
        </w:rPr>
        <w:t>所以一切当中戒为根本。首先自己要受持一个清净的戒律，依止一个戒律守得很好的人，如果实在没有遇到，这个基础有点难，这个意思。</w:t>
      </w:r>
    </w:p>
    <w:p w14:paraId="53659CDD" w14:textId="52EC96A2" w:rsidR="00093ABC" w:rsidRPr="00093ABC" w:rsidRDefault="005B61C9" w:rsidP="000D5C78">
      <w:pPr>
        <w:widowControl w:val="0"/>
        <w:ind w:firstLine="601"/>
        <w:rPr>
          <w:b/>
          <w:bCs/>
        </w:rPr>
      </w:pPr>
      <w:r w:rsidRPr="00093ABC">
        <w:rPr>
          <w:rFonts w:hint="eastAsia"/>
          <w:b/>
          <w:bCs/>
        </w:rPr>
        <w:t>戒成已后，著新净衣，燃香闲居，诵此心佛所说神咒一百八遍，</w:t>
      </w:r>
    </w:p>
    <w:p w14:paraId="7C3FBEDF" w14:textId="06DA6EE1" w:rsidR="00093ABC" w:rsidRPr="00093ABC" w:rsidRDefault="000C5882" w:rsidP="000D5C78">
      <w:pPr>
        <w:widowControl w:val="0"/>
        <w:ind w:firstLine="600"/>
      </w:pPr>
      <w:r w:rsidRPr="00093ABC">
        <w:rPr>
          <w:rFonts w:hint="eastAsia"/>
        </w:rPr>
        <w:t>“</w:t>
      </w:r>
      <w:r w:rsidR="005B61C9" w:rsidRPr="00093ABC">
        <w:rPr>
          <w:rFonts w:hint="eastAsia"/>
        </w:rPr>
        <w:t>如果你已经受了戒律，修行的时候至少自己穿比较干净的衣服，然后烧香，住在一个很清静的地方，开始诵佛的楞严咒，一百零八遍。</w:t>
      </w:r>
      <w:r w:rsidR="005C371A" w:rsidRPr="00093ABC">
        <w:rPr>
          <w:rFonts w:hint="eastAsia"/>
        </w:rPr>
        <w:t>”</w:t>
      </w:r>
    </w:p>
    <w:p w14:paraId="348A6321" w14:textId="52A30F60" w:rsidR="00093ABC" w:rsidRPr="00093ABC" w:rsidRDefault="005B61C9" w:rsidP="000D5C78">
      <w:pPr>
        <w:widowControl w:val="0"/>
        <w:ind w:firstLine="600"/>
      </w:pPr>
      <w:r w:rsidRPr="00093ABC">
        <w:rPr>
          <w:rFonts w:hint="eastAsia"/>
        </w:rPr>
        <w:lastRenderedPageBreak/>
        <w:t>我们藏地有这样的，好多喇嘛在开法会的时候一定要穿新衣服。我原来觉得他们是故意打扮的，出家人这样有什么必要？但实际上可能也是需要。原来我们摩尼宝区的后面，现在他已经圆寂了，我房子的后面有一个叫拉加喇嘛，他每次会供的时候，他穿最好的羔儿皮衣服，每一次诵戒和会供的时候。好多老喇嘛都有这个习惯，开法会的时候穿最新、最好看的衣服。所以修法的时候要穿最好的衣服。</w:t>
      </w:r>
    </w:p>
    <w:p w14:paraId="3C09B50B" w14:textId="749BAAD0" w:rsidR="00093ABC" w:rsidRPr="00093ABC" w:rsidRDefault="005B61C9" w:rsidP="000D5C78">
      <w:pPr>
        <w:widowControl w:val="0"/>
        <w:ind w:firstLine="600"/>
      </w:pPr>
      <w:r w:rsidRPr="00093ABC">
        <w:rPr>
          <w:rFonts w:hint="eastAsia"/>
        </w:rPr>
        <w:t>在自己家里面修楞严咒的话，应该守清净的戒律，或者守八关斋戒，穿好的衣服，点个香，把门关上，自己一心一意念一百零八遍。这个是在坛城的前面。</w:t>
      </w:r>
    </w:p>
    <w:p w14:paraId="5B73287B" w14:textId="57BCFC42" w:rsidR="00093ABC" w:rsidRPr="00093ABC" w:rsidRDefault="005B61C9" w:rsidP="000D5C78">
      <w:pPr>
        <w:widowControl w:val="0"/>
        <w:ind w:firstLine="600"/>
      </w:pPr>
      <w:r w:rsidRPr="00093ABC">
        <w:rPr>
          <w:rFonts w:hint="eastAsia"/>
        </w:rPr>
        <w:t>为什么是一百零八遍呢？有些注释里面讲，因为大致有一百零八种烦恼是最重要的，如果我们念了一百零八遍，那么这些烦恼统统可以对治。</w:t>
      </w:r>
    </w:p>
    <w:p w14:paraId="6BE4ED71" w14:textId="643B39A6" w:rsidR="00093ABC" w:rsidRPr="00093ABC" w:rsidRDefault="005B61C9" w:rsidP="000D5C78">
      <w:pPr>
        <w:widowControl w:val="0"/>
        <w:ind w:firstLine="600"/>
      </w:pPr>
      <w:r w:rsidRPr="00093ABC">
        <w:rPr>
          <w:rFonts w:hint="eastAsia"/>
        </w:rPr>
        <w:t>为什么我们的念珠也是一百零八颗，这是一种法尔理。可能人的相续当中有一些违缘、障碍，这些也是以一百零八出现的。如果我们修善的一百零八遍的咒语，我们很多人经常这样的：</w:t>
      </w:r>
      <w:r w:rsidR="000C5882" w:rsidRPr="00093ABC">
        <w:rPr>
          <w:rFonts w:hint="eastAsia"/>
        </w:rPr>
        <w:t>“</w:t>
      </w:r>
      <w:r w:rsidRPr="00093ABC">
        <w:rPr>
          <w:rFonts w:hint="eastAsia"/>
        </w:rPr>
        <w:t>文殊心咒一百零八遍，楞严咒一百零八遍、解缚咒一百零八遍、莲师心咒一百零八遍</w:t>
      </w:r>
      <w:r w:rsidR="000C5882">
        <w:rPr>
          <w:rFonts w:hint="eastAsia"/>
        </w:rPr>
        <w:t>……</w:t>
      </w:r>
      <w:r w:rsidR="005C371A" w:rsidRPr="00093ABC">
        <w:rPr>
          <w:rFonts w:hint="eastAsia"/>
        </w:rPr>
        <w:t>”</w:t>
      </w:r>
      <w:r w:rsidRPr="00093ABC">
        <w:rPr>
          <w:rFonts w:hint="eastAsia"/>
        </w:rPr>
        <w:t>，其实这样也是很好。</w:t>
      </w:r>
    </w:p>
    <w:p w14:paraId="4876046E" w14:textId="3068180E" w:rsidR="00093ABC" w:rsidRPr="00093ABC" w:rsidRDefault="005B61C9" w:rsidP="000D5C78">
      <w:pPr>
        <w:widowControl w:val="0"/>
        <w:ind w:firstLine="600"/>
      </w:pPr>
      <w:r w:rsidRPr="00093ABC">
        <w:rPr>
          <w:rFonts w:hint="eastAsia"/>
        </w:rPr>
        <w:t>念珠</w:t>
      </w:r>
      <w:r w:rsidR="003721C1" w:rsidRPr="003721C1">
        <w:t>108</w:t>
      </w:r>
      <w:r w:rsidRPr="00093ABC">
        <w:rPr>
          <w:rFonts w:hint="eastAsia"/>
        </w:rPr>
        <w:t>颗呢，你只要念一圈就可以了。如果念</w:t>
      </w:r>
      <w:r w:rsidRPr="00093ABC">
        <w:rPr>
          <w:rFonts w:hint="eastAsia"/>
        </w:rPr>
        <w:lastRenderedPageBreak/>
        <w:t>珠是</w:t>
      </w:r>
      <w:r w:rsidR="003721C1" w:rsidRPr="003721C1">
        <w:t>100</w:t>
      </w:r>
      <w:r w:rsidRPr="00093ABC">
        <w:rPr>
          <w:rFonts w:hint="eastAsia"/>
        </w:rPr>
        <w:t>颗的话，那你念了一圈以后，还要再数八颗。所以为什么念珠是</w:t>
      </w:r>
      <w:r w:rsidR="003721C1" w:rsidRPr="003721C1">
        <w:t>108</w:t>
      </w:r>
      <w:r w:rsidRPr="00093ABC">
        <w:rPr>
          <w:rFonts w:hint="eastAsia"/>
        </w:rPr>
        <w:t>颗的原因也是这样的。</w:t>
      </w:r>
    </w:p>
    <w:p w14:paraId="7294DDE1" w14:textId="187DA443" w:rsidR="00093ABC" w:rsidRPr="00093ABC" w:rsidRDefault="005B61C9" w:rsidP="000D5C78">
      <w:pPr>
        <w:widowControl w:val="0"/>
        <w:ind w:firstLine="600"/>
      </w:pPr>
      <w:r w:rsidRPr="00093ABC">
        <w:rPr>
          <w:rFonts w:hint="eastAsia"/>
        </w:rPr>
        <w:t>所以先念一百零八遍楞严咒。</w:t>
      </w:r>
    </w:p>
    <w:p w14:paraId="5410EC7C" w14:textId="7924B650" w:rsidR="00093ABC" w:rsidRPr="00093ABC" w:rsidRDefault="005B61C9" w:rsidP="000D5C78">
      <w:pPr>
        <w:widowControl w:val="0"/>
        <w:ind w:firstLine="601"/>
        <w:rPr>
          <w:b/>
          <w:bCs/>
        </w:rPr>
      </w:pPr>
      <w:bookmarkStart w:id="109" w:name="_Hlk155779081"/>
      <w:bookmarkStart w:id="110" w:name="_Hlk155779125"/>
      <w:bookmarkEnd w:id="109"/>
      <w:r w:rsidRPr="00093ABC">
        <w:rPr>
          <w:rFonts w:hint="eastAsia"/>
          <w:b/>
          <w:bCs/>
        </w:rPr>
        <w:t>然后结界，建立道场，求于十方现住国土无上如来，放大悲光，来灌其顶。</w:t>
      </w:r>
    </w:p>
    <w:bookmarkEnd w:id="110"/>
    <w:p w14:paraId="284D32AE" w14:textId="2C21DBE0" w:rsidR="00093ABC" w:rsidRPr="00093ABC" w:rsidRDefault="000C5882" w:rsidP="000D5C78">
      <w:pPr>
        <w:widowControl w:val="0"/>
        <w:ind w:firstLine="600"/>
      </w:pPr>
      <w:r w:rsidRPr="00093ABC">
        <w:rPr>
          <w:rFonts w:hint="eastAsia"/>
        </w:rPr>
        <w:t>“</w:t>
      </w:r>
      <w:r w:rsidR="005B61C9" w:rsidRPr="00093ABC">
        <w:rPr>
          <w:rFonts w:hint="eastAsia"/>
        </w:rPr>
        <w:t>然后结界</w:t>
      </w:r>
      <w:r w:rsidR="005C371A" w:rsidRPr="00093ABC">
        <w:rPr>
          <w:rFonts w:hint="eastAsia"/>
        </w:rPr>
        <w:t>”</w:t>
      </w:r>
      <w:r w:rsidR="005B61C9" w:rsidRPr="00093ABC">
        <w:rPr>
          <w:rFonts w:hint="eastAsia"/>
        </w:rPr>
        <w:t>，结界的话，自己开始修行，有些翻译也是这样的。</w:t>
      </w:r>
    </w:p>
    <w:p w14:paraId="349E0AB0" w14:textId="7618C7AA" w:rsidR="00093ABC" w:rsidRPr="00093ABC" w:rsidRDefault="000C5882" w:rsidP="000D5C78">
      <w:pPr>
        <w:widowControl w:val="0"/>
        <w:ind w:firstLine="600"/>
      </w:pPr>
      <w:r w:rsidRPr="00093ABC">
        <w:rPr>
          <w:rFonts w:hint="eastAsia"/>
        </w:rPr>
        <w:t>“</w:t>
      </w:r>
      <w:r w:rsidR="005B61C9" w:rsidRPr="00093ABC">
        <w:rPr>
          <w:rFonts w:hint="eastAsia"/>
        </w:rPr>
        <w:t>建立道场</w:t>
      </w:r>
      <w:r w:rsidR="005C371A" w:rsidRPr="00093ABC">
        <w:rPr>
          <w:rFonts w:hint="eastAsia"/>
        </w:rPr>
        <w:t>”</w:t>
      </w:r>
      <w:r w:rsidR="005B61C9" w:rsidRPr="00093ABC">
        <w:rPr>
          <w:rFonts w:hint="eastAsia"/>
        </w:rPr>
        <w:t>，设一个道场。</w:t>
      </w:r>
    </w:p>
    <w:p w14:paraId="2E0CD4BC" w14:textId="061E8668" w:rsidR="00093ABC" w:rsidRPr="00093ABC" w:rsidRDefault="005B61C9" w:rsidP="000D5C78">
      <w:pPr>
        <w:widowControl w:val="0"/>
        <w:ind w:firstLine="600"/>
      </w:pPr>
      <w:r w:rsidRPr="00093ABC">
        <w:rPr>
          <w:rFonts w:hint="eastAsia"/>
        </w:rPr>
        <w:t>这里的</w:t>
      </w:r>
      <w:r w:rsidR="000C5882" w:rsidRPr="00093ABC">
        <w:rPr>
          <w:rFonts w:hint="eastAsia"/>
        </w:rPr>
        <w:t>“</w:t>
      </w:r>
      <w:r w:rsidRPr="00093ABC">
        <w:rPr>
          <w:rFonts w:hint="eastAsia"/>
        </w:rPr>
        <w:t>建立道场</w:t>
      </w:r>
      <w:r w:rsidR="005C371A" w:rsidRPr="00093ABC">
        <w:rPr>
          <w:rFonts w:hint="eastAsia"/>
        </w:rPr>
        <w:t>”</w:t>
      </w:r>
      <w:r w:rsidRPr="00093ABC">
        <w:rPr>
          <w:rFonts w:hint="eastAsia"/>
        </w:rPr>
        <w:t>，比如说你修楞严法的话，前面放释迦牟尼佛的像、唐卡，供养一些五供，这叫做</w:t>
      </w:r>
      <w:r w:rsidR="000C5882" w:rsidRPr="00093ABC">
        <w:rPr>
          <w:rFonts w:hint="eastAsia"/>
        </w:rPr>
        <w:t>“</w:t>
      </w:r>
      <w:r w:rsidRPr="00093ABC">
        <w:rPr>
          <w:rFonts w:hint="eastAsia"/>
        </w:rPr>
        <w:t>建立道场</w:t>
      </w:r>
      <w:r w:rsidR="005C371A" w:rsidRPr="00093ABC">
        <w:rPr>
          <w:rFonts w:hint="eastAsia"/>
        </w:rPr>
        <w:t>”</w:t>
      </w:r>
      <w:r w:rsidRPr="00093ABC">
        <w:rPr>
          <w:rFonts w:hint="eastAsia"/>
        </w:rPr>
        <w:t>。</w:t>
      </w:r>
    </w:p>
    <w:p w14:paraId="3D49FF1F" w14:textId="49F42910" w:rsidR="00093ABC" w:rsidRPr="00093ABC" w:rsidRDefault="005B61C9" w:rsidP="000D5C78">
      <w:pPr>
        <w:widowControl w:val="0"/>
        <w:ind w:firstLine="600"/>
      </w:pPr>
      <w:r w:rsidRPr="00093ABC">
        <w:rPr>
          <w:rFonts w:hint="eastAsia"/>
        </w:rPr>
        <w:t>然后开始</w:t>
      </w:r>
      <w:r w:rsidR="000C5882" w:rsidRPr="00093ABC">
        <w:rPr>
          <w:rFonts w:hint="eastAsia"/>
        </w:rPr>
        <w:t>“</w:t>
      </w:r>
      <w:r w:rsidRPr="00093ABC">
        <w:rPr>
          <w:rFonts w:hint="eastAsia"/>
        </w:rPr>
        <w:t>求于十方现住</w:t>
      </w:r>
      <w:r w:rsidR="005C371A" w:rsidRPr="00093ABC">
        <w:rPr>
          <w:rFonts w:hint="eastAsia"/>
        </w:rPr>
        <w:t>”</w:t>
      </w:r>
      <w:r w:rsidRPr="00093ABC">
        <w:rPr>
          <w:rFonts w:hint="eastAsia"/>
        </w:rPr>
        <w:t>：过去佛已经示现涅槃了，未来佛现在还没有，现在正在住世的——我们所谓的现任主管，不是卸任的，那么佛陀也是现在佛，现在佛有责任的。</w:t>
      </w:r>
    </w:p>
    <w:p w14:paraId="5ACD2565" w14:textId="472203A7" w:rsidR="00093ABC" w:rsidRPr="00093ABC" w:rsidRDefault="005B61C9" w:rsidP="000D5C78">
      <w:pPr>
        <w:widowControl w:val="0"/>
        <w:ind w:firstLine="600"/>
      </w:pPr>
      <w:r w:rsidRPr="00093ABC">
        <w:rPr>
          <w:rFonts w:hint="eastAsia"/>
        </w:rPr>
        <w:t>所以说，</w:t>
      </w:r>
      <w:r w:rsidR="000C5882" w:rsidRPr="00093ABC">
        <w:rPr>
          <w:rFonts w:hint="eastAsia"/>
        </w:rPr>
        <w:t>“</w:t>
      </w:r>
      <w:r w:rsidRPr="00093ABC">
        <w:rPr>
          <w:rFonts w:hint="eastAsia"/>
        </w:rPr>
        <w:t>现在这些如来来放大悲光，然后进行灌顶。</w:t>
      </w:r>
      <w:r w:rsidR="005C371A" w:rsidRPr="00093ABC">
        <w:rPr>
          <w:rFonts w:hint="eastAsia"/>
        </w:rPr>
        <w:t>”</w:t>
      </w:r>
    </w:p>
    <w:p w14:paraId="0B208B6E" w14:textId="2EC598C4" w:rsidR="00093ABC" w:rsidRPr="00093ABC" w:rsidRDefault="005B61C9" w:rsidP="000D5C78">
      <w:pPr>
        <w:widowControl w:val="0"/>
        <w:ind w:firstLine="600"/>
      </w:pPr>
      <w:r w:rsidRPr="00093ABC">
        <w:rPr>
          <w:rFonts w:hint="eastAsia"/>
        </w:rPr>
        <w:t>密宗当中也是有这样的，对我们进行灌顶、加持。</w:t>
      </w:r>
    </w:p>
    <w:p w14:paraId="7A91B879" w14:textId="3D681BAF" w:rsidR="00093ABC" w:rsidRPr="00093ABC" w:rsidRDefault="005B61C9" w:rsidP="000D5C78">
      <w:pPr>
        <w:widowControl w:val="0"/>
        <w:ind w:firstLine="600"/>
      </w:pPr>
      <w:r w:rsidRPr="00093ABC">
        <w:rPr>
          <w:rFonts w:hint="eastAsia"/>
        </w:rPr>
        <w:t>其实刚开始的时候，我们设这样的一个坛城，设这样的一个佛堂，或者说设一个简单的佛堂也可以。我们现在有些佛教徒，不管到哪里，自己拿个法本，</w:t>
      </w:r>
      <w:r w:rsidRPr="00093ABC">
        <w:rPr>
          <w:rFonts w:hint="eastAsia"/>
        </w:rPr>
        <w:lastRenderedPageBreak/>
        <w:t>拿个小唐卡，或者是拿个小佛像，哪怕是住在宾馆里面，在旁边放一下，前面做一点供养。自己念经的时候，在前面拿着转经轮来念，这就是建立道场。</w:t>
      </w:r>
    </w:p>
    <w:p w14:paraId="435EFF08" w14:textId="2119457E" w:rsidR="00093ABC" w:rsidRPr="00093ABC" w:rsidRDefault="005B61C9" w:rsidP="000D5C78">
      <w:pPr>
        <w:widowControl w:val="0"/>
        <w:ind w:firstLine="600"/>
      </w:pPr>
      <w:r w:rsidRPr="00093ABC">
        <w:rPr>
          <w:rFonts w:hint="eastAsia"/>
        </w:rPr>
        <w:t>真的，我们不一定非要建立一个寺院，人到哪里的话，</w:t>
      </w:r>
      <w:r w:rsidR="000C5882" w:rsidRPr="00093ABC">
        <w:rPr>
          <w:rFonts w:hint="eastAsia"/>
        </w:rPr>
        <w:t>“</w:t>
      </w:r>
      <w:r w:rsidRPr="00093ABC">
        <w:rPr>
          <w:rFonts w:hint="eastAsia"/>
        </w:rPr>
        <w:t>自心清净，即是道场</w:t>
      </w:r>
      <w:r w:rsidR="005C371A" w:rsidRPr="00093ABC">
        <w:rPr>
          <w:rFonts w:hint="eastAsia"/>
        </w:rPr>
        <w:t>”</w:t>
      </w:r>
      <w:r w:rsidRPr="00093ABC">
        <w:rPr>
          <w:rFonts w:hint="eastAsia"/>
        </w:rPr>
        <w:t>，这也是很重要的，不管在哪里。</w:t>
      </w:r>
    </w:p>
    <w:p w14:paraId="2E6AA029" w14:textId="2ED5FA9D" w:rsidR="00093ABC" w:rsidRPr="00093ABC" w:rsidRDefault="005B61C9" w:rsidP="000D5C78">
      <w:pPr>
        <w:widowControl w:val="0"/>
        <w:ind w:firstLine="600"/>
      </w:pPr>
      <w:r w:rsidRPr="00093ABC">
        <w:rPr>
          <w:rFonts w:hint="eastAsia"/>
        </w:rPr>
        <w:t>现在有些年轻的，包括出家人，出去的时候除了牙膏牙刷和手机以外，什么都没有。一方面可能比较方便，现在人比较喜欢这样。但另一方面，作为一个出家人，作为一个修行人，至少有一点自己的信心所依。</w:t>
      </w:r>
      <w:r w:rsidR="000C5882" w:rsidRPr="00093ABC">
        <w:rPr>
          <w:rFonts w:hint="eastAsia"/>
        </w:rPr>
        <w:t>“</w:t>
      </w:r>
      <w:r w:rsidRPr="00093ABC">
        <w:rPr>
          <w:rFonts w:hint="eastAsia"/>
        </w:rPr>
        <w:t>信依</w:t>
      </w:r>
      <w:r w:rsidR="005C371A" w:rsidRPr="00093ABC">
        <w:rPr>
          <w:rFonts w:hint="eastAsia"/>
        </w:rPr>
        <w:t>”</w:t>
      </w:r>
      <w:r w:rsidRPr="00093ABC">
        <w:rPr>
          <w:rFonts w:hint="eastAsia"/>
        </w:rPr>
        <w:t>，名词当中叫</w:t>
      </w:r>
      <w:r w:rsidR="000C5882" w:rsidRPr="00093ABC">
        <w:rPr>
          <w:rFonts w:hint="eastAsia"/>
        </w:rPr>
        <w:t>“</w:t>
      </w:r>
      <w:r w:rsidRPr="00093ABC">
        <w:rPr>
          <w:rFonts w:hint="eastAsia"/>
        </w:rPr>
        <w:t>信依</w:t>
      </w:r>
      <w:r w:rsidR="005C371A" w:rsidRPr="00093ABC">
        <w:rPr>
          <w:rFonts w:hint="eastAsia"/>
        </w:rPr>
        <w:t>”</w:t>
      </w:r>
      <w:r w:rsidRPr="00093ABC">
        <w:rPr>
          <w:rFonts w:hint="eastAsia"/>
        </w:rPr>
        <w:t>，信心的依处。这个应该要带着，有一个佛像，有个这样的话也是很好的。我认识的一个堪布，他不管到哪里去，都带着一个莲师像。不管在哪里，很多年都是这样的。</w:t>
      </w:r>
    </w:p>
    <w:p w14:paraId="4B8F1EF5" w14:textId="1FCA339E" w:rsidR="00093ABC" w:rsidRPr="00093ABC" w:rsidRDefault="005B61C9" w:rsidP="000D5C78">
      <w:pPr>
        <w:widowControl w:val="0"/>
        <w:ind w:firstLine="600"/>
      </w:pPr>
      <w:r w:rsidRPr="00093ABC">
        <w:rPr>
          <w:rFonts w:hint="eastAsia"/>
        </w:rPr>
        <w:t>至少有一个自己最有信心的本尊像，我觉得作为出家人，作为修行人，包括有一些居士，还是能做到，这一点还是很随喜。</w:t>
      </w:r>
    </w:p>
    <w:p w14:paraId="4CA38395" w14:textId="2B97C550" w:rsidR="00093ABC" w:rsidRPr="00093ABC" w:rsidRDefault="005B61C9" w:rsidP="000D5C78">
      <w:pPr>
        <w:widowControl w:val="0"/>
        <w:ind w:firstLine="600"/>
      </w:pPr>
      <w:r w:rsidRPr="00093ABC">
        <w:rPr>
          <w:rFonts w:hint="eastAsia"/>
        </w:rPr>
        <w:t>设完坛城以后，佛陀也告诉阿难：</w:t>
      </w:r>
    </w:p>
    <w:p w14:paraId="37FBB828" w14:textId="30B7EE44" w:rsidR="00093ABC" w:rsidRPr="00093ABC" w:rsidRDefault="000C5882" w:rsidP="000D5C78">
      <w:pPr>
        <w:widowControl w:val="0"/>
        <w:ind w:firstLine="601"/>
        <w:rPr>
          <w:b/>
          <w:bCs/>
        </w:rPr>
      </w:pPr>
      <w:r w:rsidRPr="00093ABC">
        <w:rPr>
          <w:rFonts w:hint="eastAsia"/>
          <w:b/>
          <w:bCs/>
        </w:rPr>
        <w:t>“</w:t>
      </w:r>
      <w:r w:rsidR="005B61C9" w:rsidRPr="00093ABC">
        <w:rPr>
          <w:rFonts w:hint="eastAsia"/>
          <w:b/>
          <w:bCs/>
        </w:rPr>
        <w:t>阿难，如是末世清净比丘、若比丘尼、白衣檀越，心灭贪淫，持佛净戒，于道场中发菩萨愿，出入澡浴，六时行道，</w:t>
      </w:r>
    </w:p>
    <w:p w14:paraId="4ED4A5E1" w14:textId="6AECB873" w:rsidR="00093ABC" w:rsidRPr="00093ABC" w:rsidRDefault="000C5882" w:rsidP="000D5C78">
      <w:pPr>
        <w:widowControl w:val="0"/>
        <w:ind w:firstLine="600"/>
      </w:pPr>
      <w:r w:rsidRPr="00093ABC">
        <w:rPr>
          <w:rFonts w:hint="eastAsia"/>
        </w:rPr>
        <w:lastRenderedPageBreak/>
        <w:t>“</w:t>
      </w:r>
      <w:r w:rsidR="005B61C9" w:rsidRPr="00093ABC">
        <w:rPr>
          <w:rFonts w:hint="eastAsia"/>
        </w:rPr>
        <w:t>阿难，在末世修行的时候，这些清净比丘、比丘尼，还有其他的白衣在家人。</w:t>
      </w:r>
      <w:r w:rsidR="005C371A" w:rsidRPr="00093ABC">
        <w:rPr>
          <w:rFonts w:hint="eastAsia"/>
        </w:rPr>
        <w:t>”</w:t>
      </w:r>
    </w:p>
    <w:p w14:paraId="4EEC904A" w14:textId="333D96DD" w:rsidR="00093ABC" w:rsidRPr="00093ABC" w:rsidRDefault="000C5882" w:rsidP="000D5C78">
      <w:pPr>
        <w:widowControl w:val="0"/>
        <w:ind w:firstLine="600"/>
      </w:pPr>
      <w:r w:rsidRPr="00093ABC">
        <w:rPr>
          <w:rFonts w:hint="eastAsia"/>
        </w:rPr>
        <w:t>“</w:t>
      </w:r>
      <w:r w:rsidR="005B61C9" w:rsidRPr="00093ABC">
        <w:rPr>
          <w:rFonts w:hint="eastAsia"/>
        </w:rPr>
        <w:t>檀越</w:t>
      </w:r>
      <w:r w:rsidR="00093ABC" w:rsidRPr="00093ABC">
        <w:rPr>
          <w:vertAlign w:val="superscript"/>
        </w:rPr>
        <w:footnoteReference w:id="486"/>
      </w:r>
      <w:r w:rsidR="005C371A" w:rsidRPr="00093ABC">
        <w:rPr>
          <w:rFonts w:hint="eastAsia"/>
        </w:rPr>
        <w:t>”</w:t>
      </w:r>
      <w:r w:rsidR="005B61C9" w:rsidRPr="00093ABC">
        <w:rPr>
          <w:rFonts w:hint="eastAsia"/>
        </w:rPr>
        <w:t>指在家二众。</w:t>
      </w:r>
    </w:p>
    <w:p w14:paraId="646841C5" w14:textId="6E0B5F94" w:rsidR="00093ABC" w:rsidRPr="00093ABC" w:rsidRDefault="000C5882" w:rsidP="000D5C78">
      <w:pPr>
        <w:widowControl w:val="0"/>
        <w:ind w:firstLine="600"/>
      </w:pPr>
      <w:r w:rsidRPr="00093ABC">
        <w:rPr>
          <w:rFonts w:hint="eastAsia"/>
        </w:rPr>
        <w:t>“</w:t>
      </w:r>
      <w:r w:rsidR="005B61C9" w:rsidRPr="00093ABC">
        <w:rPr>
          <w:rFonts w:hint="eastAsia"/>
        </w:rPr>
        <w:t>心中想灭除贪欲，受持佛陀清净的戒律，在道场当中发殊胜的菩提心，这样发愿以后，要修行。</w:t>
      </w:r>
    </w:p>
    <w:p w14:paraId="0EB00912" w14:textId="0761C356" w:rsidR="00093ABC" w:rsidRPr="00093ABC" w:rsidRDefault="000C5882" w:rsidP="000D5C78">
      <w:pPr>
        <w:widowControl w:val="0"/>
        <w:ind w:firstLine="600"/>
      </w:pPr>
      <w:r w:rsidRPr="00093ABC">
        <w:rPr>
          <w:rFonts w:hint="eastAsia"/>
        </w:rPr>
        <w:t>“</w:t>
      </w:r>
      <w:r w:rsidR="005B61C9" w:rsidRPr="00093ABC">
        <w:rPr>
          <w:rFonts w:hint="eastAsia"/>
        </w:rPr>
        <w:t>六时行道</w:t>
      </w:r>
      <w:r w:rsidR="005C371A" w:rsidRPr="00093ABC">
        <w:rPr>
          <w:rFonts w:hint="eastAsia"/>
        </w:rPr>
        <w:t>”</w:t>
      </w:r>
      <w:r w:rsidR="005B61C9" w:rsidRPr="00093ABC">
        <w:rPr>
          <w:rFonts w:hint="eastAsia"/>
        </w:rPr>
        <w:t>，昼夜六时。因为修楞严咒的话，他们一般在二十一天当中不间断的修，就像我们持明法会的时候，那个咒语一直念，中间不间断，</w:t>
      </w:r>
      <w:r w:rsidRPr="00093ABC">
        <w:rPr>
          <w:rFonts w:hint="eastAsia"/>
        </w:rPr>
        <w:t>“</w:t>
      </w:r>
      <w:r w:rsidR="005B61C9" w:rsidRPr="00093ABC">
        <w:rPr>
          <w:rFonts w:hint="eastAsia"/>
        </w:rPr>
        <w:t>德玛嘎耶</w:t>
      </w:r>
      <w:r>
        <w:rPr>
          <w:rFonts w:hint="eastAsia"/>
        </w:rPr>
        <w:t>……</w:t>
      </w:r>
      <w:r w:rsidR="005C371A" w:rsidRPr="00093ABC">
        <w:rPr>
          <w:rFonts w:hint="eastAsia"/>
        </w:rPr>
        <w:t>”</w:t>
      </w:r>
      <w:r w:rsidR="005B61C9" w:rsidRPr="00093ABC">
        <w:rPr>
          <w:rFonts w:hint="eastAsia"/>
        </w:rPr>
        <w:t>一直念；</w:t>
      </w:r>
    </w:p>
    <w:p w14:paraId="1258BD9A" w14:textId="2361B0AA" w:rsidR="00093ABC" w:rsidRPr="00093ABC" w:rsidRDefault="005B61C9" w:rsidP="000D5C78">
      <w:pPr>
        <w:widowControl w:val="0"/>
        <w:ind w:firstLine="600"/>
      </w:pPr>
      <w:r w:rsidRPr="00093ABC">
        <w:rPr>
          <w:rFonts w:hint="eastAsia"/>
        </w:rPr>
        <w:t>现在因为有些时候不太方便，以前法王说我们轮流来唱，我都是晚上唱过好几遍。旁边的人都睡着了，尤其在两三点钟的时候，都很容易睡着。</w:t>
      </w:r>
    </w:p>
    <w:p w14:paraId="716E6A0D" w14:textId="676C6038" w:rsidR="00093ABC" w:rsidRPr="00093ABC" w:rsidRDefault="005B61C9" w:rsidP="000D5C78">
      <w:pPr>
        <w:widowControl w:val="0"/>
        <w:ind w:firstLine="600"/>
      </w:pPr>
      <w:r w:rsidRPr="00093ABC">
        <w:rPr>
          <w:rFonts w:hint="eastAsia"/>
        </w:rPr>
        <w:t>其实修楞严咒也是这样的。出家人也好，在家人也好，那么</w:t>
      </w:r>
      <w:r w:rsidR="000C5882" w:rsidRPr="00093ABC">
        <w:rPr>
          <w:rFonts w:hint="eastAsia"/>
        </w:rPr>
        <w:t>“</w:t>
      </w:r>
      <w:r w:rsidRPr="00093ABC">
        <w:rPr>
          <w:rFonts w:hint="eastAsia"/>
        </w:rPr>
        <w:t>断除贪淫、守持戒律，自己发殊胜的菩提心</w:t>
      </w:r>
      <w:r w:rsidR="005C371A" w:rsidRPr="00093ABC">
        <w:rPr>
          <w:rFonts w:hint="eastAsia"/>
        </w:rPr>
        <w:t>”</w:t>
      </w:r>
      <w:r w:rsidRPr="00093ABC">
        <w:rPr>
          <w:rFonts w:hint="eastAsia"/>
        </w:rPr>
        <w:t>。</w:t>
      </w:r>
    </w:p>
    <w:p w14:paraId="33E75BE6" w14:textId="0A401588" w:rsidR="00093ABC" w:rsidRPr="00093ABC" w:rsidRDefault="000C5882" w:rsidP="000D5C78">
      <w:pPr>
        <w:widowControl w:val="0"/>
        <w:ind w:firstLine="600"/>
      </w:pPr>
      <w:r w:rsidRPr="00093ABC">
        <w:rPr>
          <w:rFonts w:hint="eastAsia"/>
        </w:rPr>
        <w:t>“</w:t>
      </w:r>
      <w:r w:rsidR="005B61C9" w:rsidRPr="00093ABC">
        <w:rPr>
          <w:rFonts w:hint="eastAsia"/>
        </w:rPr>
        <w:t>出入澡浴</w:t>
      </w:r>
      <w:r w:rsidR="005C371A" w:rsidRPr="00093ABC">
        <w:rPr>
          <w:rFonts w:hint="eastAsia"/>
        </w:rPr>
        <w:t>”</w:t>
      </w:r>
      <w:r w:rsidR="005B61C9" w:rsidRPr="00093ABC">
        <w:rPr>
          <w:rFonts w:hint="eastAsia"/>
        </w:rPr>
        <w:t>，出入要沐浴。</w:t>
      </w:r>
    </w:p>
    <w:p w14:paraId="4DBD650A" w14:textId="6ECB3979" w:rsidR="00093ABC" w:rsidRPr="00093ABC" w:rsidRDefault="005B61C9" w:rsidP="000D5C78">
      <w:pPr>
        <w:widowControl w:val="0"/>
        <w:ind w:firstLine="600"/>
      </w:pPr>
      <w:r w:rsidRPr="00093ABC">
        <w:rPr>
          <w:rFonts w:hint="eastAsia"/>
        </w:rPr>
        <w:t>沐浴的话，有些法师出去一下洗个澡，回来一下</w:t>
      </w:r>
      <w:r w:rsidRPr="00093ABC">
        <w:rPr>
          <w:rFonts w:hint="eastAsia"/>
        </w:rPr>
        <w:lastRenderedPageBreak/>
        <w:t>洗个澡，可能也不是这个意思。一般来讲，我们身体搞卫生，经常搞清洁的意思。</w:t>
      </w:r>
    </w:p>
    <w:p w14:paraId="75DA0C58" w14:textId="1F3BD270" w:rsidR="00093ABC" w:rsidRPr="00093ABC" w:rsidRDefault="005B61C9" w:rsidP="000D5C78">
      <w:pPr>
        <w:widowControl w:val="0"/>
        <w:ind w:firstLine="600"/>
      </w:pPr>
      <w:r w:rsidRPr="00093ABC">
        <w:rPr>
          <w:rFonts w:hint="eastAsia"/>
        </w:rPr>
        <w:t>梦参老和尚说，这个现在我们不现实。像印度的话，下面就穿一个裙子，上面是一个披单，那里的天气比较热，一会儿洗个澡，一会儿洗个澡比较方便。他去印度的时候看到那些印度人一天都是洗好几次澡。</w:t>
      </w:r>
    </w:p>
    <w:p w14:paraId="49187265" w14:textId="363E07E2" w:rsidR="00093ABC" w:rsidRPr="00093ABC" w:rsidRDefault="005B61C9" w:rsidP="000D5C78">
      <w:pPr>
        <w:widowControl w:val="0"/>
        <w:ind w:firstLine="600"/>
      </w:pPr>
      <w:r w:rsidRPr="00093ABC">
        <w:rPr>
          <w:rFonts w:hint="eastAsia"/>
        </w:rPr>
        <w:t>我们这里出入沐浴根本没办法的，我们穿了这么多，如果出去大小便回来又洗个澡，出去又洗个澡，哪里这样的。</w:t>
      </w:r>
    </w:p>
    <w:p w14:paraId="49E97238" w14:textId="10D0ECA4" w:rsidR="00093ABC" w:rsidRPr="00093ABC" w:rsidRDefault="005B61C9" w:rsidP="000D5C78">
      <w:pPr>
        <w:widowControl w:val="0"/>
        <w:ind w:firstLine="600"/>
      </w:pPr>
      <w:r w:rsidRPr="00093ABC">
        <w:rPr>
          <w:rFonts w:hint="eastAsia"/>
        </w:rPr>
        <w:t>好多法师觉得出去出来都是要沐浴，其实字面上也不是那样。一般密宗当中也好，戒律当中的话，要经常洗手，经常搞卫生。所以这里的</w:t>
      </w:r>
      <w:r w:rsidR="000C5882" w:rsidRPr="00093ABC">
        <w:rPr>
          <w:rFonts w:hint="eastAsia"/>
        </w:rPr>
        <w:t>“</w:t>
      </w:r>
      <w:r w:rsidRPr="00093ABC">
        <w:rPr>
          <w:rFonts w:hint="eastAsia"/>
        </w:rPr>
        <w:t>出入澡浴</w:t>
      </w:r>
      <w:r w:rsidR="005C371A" w:rsidRPr="00093ABC">
        <w:rPr>
          <w:rFonts w:hint="eastAsia"/>
        </w:rPr>
        <w:t>”</w:t>
      </w:r>
      <w:r w:rsidRPr="00093ABC">
        <w:rPr>
          <w:rFonts w:hint="eastAsia"/>
        </w:rPr>
        <w:t>是从广义上面讲的，如果理解成出去一次洗个澡，回来一次又要洗个澡。所以梦参老和尚觉得有点，这个我们是从来做不到的。</w:t>
      </w:r>
    </w:p>
    <w:p w14:paraId="1BCFACE8" w14:textId="19411C41" w:rsidR="00093ABC" w:rsidRPr="00093ABC" w:rsidRDefault="005B61C9" w:rsidP="000D5C78">
      <w:pPr>
        <w:widowControl w:val="0"/>
        <w:ind w:firstLine="600"/>
      </w:pPr>
      <w:r w:rsidRPr="00093ABC">
        <w:rPr>
          <w:rFonts w:hint="eastAsia"/>
        </w:rPr>
        <w:t>这个出入的话，不一定抠得那么细微。就像</w:t>
      </w:r>
      <w:r w:rsidR="000C5882" w:rsidRPr="00093ABC">
        <w:rPr>
          <w:rFonts w:hint="eastAsia"/>
        </w:rPr>
        <w:t>“</w:t>
      </w:r>
      <w:r w:rsidRPr="00093ABC">
        <w:rPr>
          <w:rFonts w:hint="eastAsia"/>
        </w:rPr>
        <w:t>六时行道</w:t>
      </w:r>
      <w:r w:rsidR="005C371A" w:rsidRPr="00093ABC">
        <w:rPr>
          <w:rFonts w:hint="eastAsia"/>
        </w:rPr>
        <w:t>”</w:t>
      </w:r>
      <w:r w:rsidRPr="00093ABC">
        <w:rPr>
          <w:rFonts w:hint="eastAsia"/>
        </w:rPr>
        <w:t>，也不一定是白天三时，晚上三时，是整个一天。昼夜六时都要修行的话——我们开法会的时候，白天也念，晚上也念，完全抠的特别紧的话，作为凡夫僧团有一点难，不一定做得到。所以说，这些经文从广义上理解的话，应该可以。</w:t>
      </w:r>
    </w:p>
    <w:p w14:paraId="0928FC9A" w14:textId="7A177C04" w:rsidR="00093ABC" w:rsidRPr="00093ABC" w:rsidRDefault="005B61C9" w:rsidP="000D5C78">
      <w:pPr>
        <w:widowControl w:val="0"/>
        <w:ind w:firstLine="600"/>
      </w:pPr>
      <w:r w:rsidRPr="00093ABC">
        <w:rPr>
          <w:rFonts w:hint="eastAsia"/>
        </w:rPr>
        <w:lastRenderedPageBreak/>
        <w:t>意思是说，如果要修楞严咒，摆个坛城，守戒发愿，然后白天晚上都好好地修持。</w:t>
      </w:r>
    </w:p>
    <w:p w14:paraId="046F5BE4" w14:textId="2FAD9359" w:rsidR="00093ABC" w:rsidRPr="00093ABC" w:rsidRDefault="005B61C9" w:rsidP="000D5C78">
      <w:pPr>
        <w:widowControl w:val="0"/>
        <w:ind w:firstLine="601"/>
        <w:rPr>
          <w:b/>
          <w:bCs/>
        </w:rPr>
      </w:pPr>
      <w:r w:rsidRPr="00093ABC">
        <w:rPr>
          <w:rFonts w:hint="eastAsia"/>
          <w:b/>
          <w:bCs/>
        </w:rPr>
        <w:t>如是不寐，经三七日，我自现身至其人前，摩顶安慰，令其开悟。</w:t>
      </w:r>
      <w:r w:rsidR="005C371A" w:rsidRPr="00093ABC">
        <w:rPr>
          <w:rFonts w:hint="eastAsia"/>
          <w:b/>
          <w:bCs/>
        </w:rPr>
        <w:t>”</w:t>
      </w:r>
      <w:r w:rsidRPr="00093ABC">
        <w:rPr>
          <w:rFonts w:hint="eastAsia"/>
          <w:b/>
          <w:bCs/>
        </w:rPr>
        <w:t>。</w:t>
      </w:r>
    </w:p>
    <w:p w14:paraId="3F24F94B" w14:textId="36632CCD" w:rsidR="00093ABC" w:rsidRPr="00093ABC" w:rsidRDefault="005B61C9" w:rsidP="000D5C78">
      <w:pPr>
        <w:widowControl w:val="0"/>
        <w:ind w:firstLine="600"/>
      </w:pPr>
      <w:r w:rsidRPr="00093ABC">
        <w:rPr>
          <w:rFonts w:hint="eastAsia"/>
        </w:rPr>
        <w:t>佛陀说，</w:t>
      </w:r>
      <w:r w:rsidR="000C5882" w:rsidRPr="00093ABC">
        <w:rPr>
          <w:rFonts w:hint="eastAsia"/>
        </w:rPr>
        <w:t>“</w:t>
      </w:r>
      <w:r w:rsidRPr="00093ABC">
        <w:rPr>
          <w:rFonts w:hint="eastAsia"/>
        </w:rPr>
        <w:t>如果昼夜六时当中不休息、不睡眠。</w:t>
      </w:r>
      <w:r w:rsidR="005C371A" w:rsidRPr="00093ABC">
        <w:rPr>
          <w:rFonts w:hint="eastAsia"/>
        </w:rPr>
        <w:t>”</w:t>
      </w:r>
    </w:p>
    <w:p w14:paraId="087C8652" w14:textId="38E42060" w:rsidR="00093ABC" w:rsidRPr="00093ABC" w:rsidRDefault="005B61C9" w:rsidP="000D5C78">
      <w:pPr>
        <w:widowControl w:val="0"/>
        <w:ind w:firstLine="600"/>
      </w:pPr>
      <w:r w:rsidRPr="00093ABC">
        <w:rPr>
          <w:rFonts w:hint="eastAsia"/>
        </w:rPr>
        <w:t>一般来讲，如果一个人实在不行的话，整个法会里面轮流来念咒语，不间断，藏传佛教当中也是这样，汉传佛教当中也这样。不然的话，三七二十一，这</w:t>
      </w:r>
      <w:r w:rsidR="003721C1" w:rsidRPr="003721C1">
        <w:t>21</w:t>
      </w:r>
      <w:r w:rsidRPr="00093ABC">
        <w:rPr>
          <w:rFonts w:hint="eastAsia"/>
        </w:rPr>
        <w:t>天当中一点都不睡眠的话，一般欲界的众生是很难的。我们两天不睡的话，可能要给它补上三四天，要睡个大觉，所以很难做得到。</w:t>
      </w:r>
    </w:p>
    <w:p w14:paraId="2C39A3A0" w14:textId="3A6002A1" w:rsidR="00093ABC" w:rsidRPr="00093ABC" w:rsidRDefault="005B61C9" w:rsidP="000D5C78">
      <w:pPr>
        <w:widowControl w:val="0"/>
        <w:ind w:firstLine="600"/>
      </w:pPr>
      <w:r w:rsidRPr="00093ABC">
        <w:rPr>
          <w:rFonts w:hint="eastAsia"/>
        </w:rPr>
        <w:t>所以并不是完全不睡，可能是轮流。然后整个佛声，汉传佛教包括一些三昧法会，净土宗也有这样的；禅七当中也是这样的，它的声音不断。当然有些人现在光是放个念佛机、录音机，这样肯定不行的，它的这种缘起是人的声音不断地循环。以前我们开持明法会也好，金刚萨埵法会都是这样的，但是现在不能高调，所以基本上是默默的念咒语。</w:t>
      </w:r>
    </w:p>
    <w:p w14:paraId="3A46EE91" w14:textId="2968CD39" w:rsidR="00093ABC" w:rsidRPr="00093ABC" w:rsidRDefault="005B61C9" w:rsidP="000D5C78">
      <w:pPr>
        <w:widowControl w:val="0"/>
        <w:ind w:firstLine="600"/>
      </w:pPr>
      <w:r w:rsidRPr="00093ABC">
        <w:rPr>
          <w:rFonts w:hint="eastAsia"/>
        </w:rPr>
        <w:t>所以修《楞严经》的时候也是这样，凡是三个七，三个七是一个周期，也是一个缘起。所以如果要修的话，白天晚上尽量地不间断。如果一个人自己修的话，</w:t>
      </w:r>
      <w:r w:rsidRPr="00093ABC">
        <w:rPr>
          <w:rFonts w:hint="eastAsia"/>
        </w:rPr>
        <w:lastRenderedPageBreak/>
        <w:t>可能晚上只有睡觉，然后白天经常念，这样也是可以的。</w:t>
      </w:r>
    </w:p>
    <w:p w14:paraId="4E3B086B" w14:textId="7380DF9E" w:rsidR="00093ABC" w:rsidRPr="00093ABC" w:rsidRDefault="005B61C9" w:rsidP="000D5C78">
      <w:pPr>
        <w:widowControl w:val="0"/>
        <w:ind w:firstLine="600"/>
      </w:pPr>
      <w:r w:rsidRPr="00093ABC">
        <w:rPr>
          <w:rFonts w:hint="eastAsia"/>
        </w:rPr>
        <w:t>一般我们欲界众生做不到的事，佛陀也不会做的，后人解释的时候应该可以这样。</w:t>
      </w:r>
    </w:p>
    <w:p w14:paraId="49BEBF3F" w14:textId="183F486B" w:rsidR="00093ABC" w:rsidRPr="00093ABC" w:rsidRDefault="000C5882" w:rsidP="000D5C78">
      <w:pPr>
        <w:widowControl w:val="0"/>
        <w:ind w:firstLine="600"/>
      </w:pPr>
      <w:r w:rsidRPr="00093ABC">
        <w:rPr>
          <w:rFonts w:hint="eastAsia"/>
        </w:rPr>
        <w:t>“</w:t>
      </w:r>
      <w:r w:rsidR="005B61C9" w:rsidRPr="00093ABC">
        <w:rPr>
          <w:rFonts w:hint="eastAsia"/>
        </w:rPr>
        <w:t>二十一天当中如果这样修行的话，那么佛陀我也现身显现，给这个人进行摩顶安慰，让他开悟。</w:t>
      </w:r>
      <w:r w:rsidR="005C371A" w:rsidRPr="00093ABC">
        <w:rPr>
          <w:rFonts w:hint="eastAsia"/>
        </w:rPr>
        <w:t>”</w:t>
      </w:r>
    </w:p>
    <w:p w14:paraId="35BBAD94" w14:textId="25913465" w:rsidR="00093ABC" w:rsidRPr="00093ABC" w:rsidRDefault="005B61C9" w:rsidP="000D5C78">
      <w:pPr>
        <w:widowControl w:val="0"/>
        <w:ind w:firstLine="600"/>
      </w:pPr>
      <w:r w:rsidRPr="00093ABC">
        <w:rPr>
          <w:rFonts w:hint="eastAsia"/>
        </w:rPr>
        <w:t>可能我们凡夫众生有时候不一定，比如说昼夜六时，很多都做得不一定那么精进。但不管怎样，如果没有亲自得到佛的安慰和摩顶加持的话，那在梦当中；如果梦里面也没有得到的话，那一定在自己相续当中、在觉受当中，感应当中。如果你心很切的话，你有这方面的这种感应，</w:t>
      </w:r>
      <w:r w:rsidR="000C5882" w:rsidRPr="00093ABC">
        <w:rPr>
          <w:rFonts w:hint="eastAsia"/>
        </w:rPr>
        <w:t>“</w:t>
      </w:r>
      <w:r w:rsidRPr="00093ABC">
        <w:rPr>
          <w:rFonts w:hint="eastAsia"/>
        </w:rPr>
        <w:t>我这次得到的加持应该是很好的</w:t>
      </w:r>
      <w:r w:rsidR="005C371A" w:rsidRPr="00093ABC">
        <w:rPr>
          <w:rFonts w:hint="eastAsia"/>
        </w:rPr>
        <w:t>”</w:t>
      </w:r>
      <w:r w:rsidRPr="00093ABC">
        <w:rPr>
          <w:rFonts w:hint="eastAsia"/>
        </w:rPr>
        <w:t>。那天很多闭关的人，可能因为两个七天的这种闭关，应该都很有收获，自己感觉肯定是得到了佛的加持。后来我们开极乐法会的时候，大家也一起念了七天的阿弥陀佛心咒，从感应上得到的话，其实这叫做觉受。</w:t>
      </w:r>
    </w:p>
    <w:p w14:paraId="7BFECA7F" w14:textId="42436550" w:rsidR="00093ABC" w:rsidRPr="00093ABC" w:rsidRDefault="005B61C9" w:rsidP="000D5C78">
      <w:pPr>
        <w:widowControl w:val="0"/>
        <w:ind w:firstLine="600"/>
      </w:pPr>
      <w:r w:rsidRPr="00093ABC">
        <w:rPr>
          <w:rFonts w:hint="eastAsia"/>
        </w:rPr>
        <w:t>我们藏文当中一般叫觉受，觉受并不是真正的证悟，但是实际上在自己的梦和感觉当中已经出现了佛的这种加持、感应。很多《感应录》里面也是讲了这些道理。</w:t>
      </w:r>
    </w:p>
    <w:p w14:paraId="78AB7221" w14:textId="0D38433F" w:rsidR="00093ABC" w:rsidRPr="00093ABC" w:rsidRDefault="005B61C9" w:rsidP="000D5C78">
      <w:pPr>
        <w:widowControl w:val="0"/>
        <w:ind w:firstLine="600"/>
      </w:pPr>
      <w:r w:rsidRPr="00093ABC">
        <w:rPr>
          <w:rFonts w:hint="eastAsia"/>
        </w:rPr>
        <w:t>如果这样修行的话，我们肯定能获得开悟，获得</w:t>
      </w:r>
      <w:r w:rsidRPr="00093ABC">
        <w:rPr>
          <w:rFonts w:hint="eastAsia"/>
        </w:rPr>
        <w:lastRenderedPageBreak/>
        <w:t>一定的加持。所以说修楞严咒之后，虚云老和尚也说：</w:t>
      </w:r>
      <w:r w:rsidR="000C5882" w:rsidRPr="00093ABC">
        <w:rPr>
          <w:rFonts w:hint="eastAsia"/>
        </w:rPr>
        <w:t>“</w:t>
      </w:r>
      <w:r w:rsidRPr="00093ABC">
        <w:rPr>
          <w:rFonts w:hint="eastAsia"/>
        </w:rPr>
        <w:t>人生当中，最关键的就是修楞严咒，要过这个关，这样的话，成阿罗汉是没有问题的。</w:t>
      </w:r>
      <w:r w:rsidR="005C371A" w:rsidRPr="00093ABC">
        <w:rPr>
          <w:rFonts w:hint="eastAsia"/>
        </w:rPr>
        <w:t>”</w:t>
      </w:r>
    </w:p>
    <w:p w14:paraId="64464FE7" w14:textId="7F4B794E" w:rsidR="00093ABC" w:rsidRPr="00093ABC" w:rsidRDefault="005B61C9" w:rsidP="000D5C78">
      <w:pPr>
        <w:widowControl w:val="0"/>
        <w:ind w:firstLine="600"/>
      </w:pPr>
      <w:r w:rsidRPr="00093ABC">
        <w:rPr>
          <w:rFonts w:hint="eastAsia"/>
        </w:rPr>
        <w:t>可能很多人下面也会背，你们在这方面应该比我强，好多都会念这个咒语，包括以前上过早晚课的人，很多都能背楞严咒。能背诵的人你们先念一念，到时候看哪些人来背，我们可以先念一下，我们再讲嘛。因为以前有一些戒坛当中还是什么的，不能背楞严咒的好像不能上什么的，听说过这样的。我们这里能背诵的人，现在默默自己先训练一下，过一段时间的话，过一段时间光是自己嘴巴动一动，</w:t>
      </w:r>
      <w:r w:rsidR="000C5882" w:rsidRPr="00093ABC">
        <w:rPr>
          <w:rFonts w:hint="eastAsia"/>
        </w:rPr>
        <w:t>“</w:t>
      </w:r>
      <w:r w:rsidRPr="00093ABC">
        <w:rPr>
          <w:rFonts w:hint="eastAsia"/>
        </w:rPr>
        <w:t>么么么</w:t>
      </w:r>
      <w:r w:rsidR="005C371A" w:rsidRPr="00093ABC">
        <w:rPr>
          <w:rFonts w:hint="eastAsia"/>
        </w:rPr>
        <w:t>”</w:t>
      </w:r>
      <w:r w:rsidRPr="00093ABC">
        <w:rPr>
          <w:rFonts w:hint="eastAsia"/>
        </w:rPr>
        <w:t>，有些是背不到的，但是跟他们一起站起来，嘴皮一直动着，这样肯定不行的。如果真正能背的话，到时候我们再看看。可能过两天，下个礼拜开始也许讲楞严咒了。</w:t>
      </w:r>
    </w:p>
    <w:p w14:paraId="78742AC1" w14:textId="6A490EAE" w:rsidR="00093ABC" w:rsidRPr="00093ABC" w:rsidRDefault="005B61C9" w:rsidP="000D5C78">
      <w:pPr>
        <w:widowControl w:val="0"/>
        <w:ind w:firstLine="600"/>
      </w:pPr>
      <w:r w:rsidRPr="00093ABC">
        <w:rPr>
          <w:rFonts w:hint="eastAsia"/>
        </w:rPr>
        <w:t>所以这个著名的楞严咒，我们应该依靠它战胜一切的魔怨，尤其贪欲方面的这些咒语，楞严咒是非常灵的。有些人的相续当中经常有贪欲魔来扰乱，那么这方面，楞严咒是最有效的。也许我们这次学了楞严咒以后，相续当中以前很多难以对治的贪心为主的这些烦恼可以对治。</w:t>
      </w:r>
    </w:p>
    <w:p w14:paraId="1B992627" w14:textId="15F8A58B" w:rsidR="00093ABC" w:rsidRPr="00093ABC" w:rsidRDefault="005B61C9" w:rsidP="000D5C78">
      <w:pPr>
        <w:widowControl w:val="0"/>
        <w:ind w:firstLine="600"/>
      </w:pPr>
      <w:r w:rsidRPr="00093ABC">
        <w:rPr>
          <w:rFonts w:hint="eastAsia"/>
        </w:rPr>
        <w:t>今天讲到这里。</w:t>
      </w:r>
    </w:p>
    <w:p w14:paraId="57F0E84F" w14:textId="5C80651F" w:rsidR="00093ABC" w:rsidRDefault="005B61C9" w:rsidP="000D5C78">
      <w:pPr>
        <w:pStyle w:val="1"/>
        <w:rPr>
          <w:rFonts w:eastAsiaTheme="minorEastAsia" w:hint="eastAsia"/>
        </w:rPr>
      </w:pPr>
      <w:bookmarkStart w:id="111" w:name="_Toc172564740"/>
      <w:r>
        <w:rPr>
          <w:rFonts w:hint="eastAsia"/>
        </w:rPr>
        <w:lastRenderedPageBreak/>
        <w:t>第七十六课</w:t>
      </w:r>
      <w:bookmarkEnd w:id="111"/>
    </w:p>
    <w:p w14:paraId="53A7A9A1" w14:textId="50585F19" w:rsidR="00075D2A" w:rsidRPr="00075D2A" w:rsidRDefault="005B61C9" w:rsidP="000D5C78">
      <w:pPr>
        <w:widowControl w:val="0"/>
        <w:ind w:firstLine="600"/>
      </w:pPr>
      <w:r w:rsidRPr="00075D2A">
        <w:rPr>
          <w:rFonts w:hint="eastAsia"/>
        </w:rPr>
        <w:t>为度化一切众生，请大家发无上殊胜的菩提心。</w:t>
      </w:r>
    </w:p>
    <w:p w14:paraId="622376DA" w14:textId="1FEFC947" w:rsidR="00075D2A" w:rsidRPr="00075D2A" w:rsidRDefault="005B61C9" w:rsidP="000D5C78">
      <w:pPr>
        <w:widowControl w:val="0"/>
        <w:ind w:firstLine="600"/>
      </w:pPr>
      <w:r w:rsidRPr="00075D2A">
        <w:rPr>
          <w:rFonts w:hint="eastAsia"/>
        </w:rPr>
        <w:t>下面我们讲《楞严经》的第七卷，第七卷主要讲楞严咒。之前讲选择寂静的地方，依止善知识、得到诸佛的灌顶，持戒律等等，这些前面都已经讲了。</w:t>
      </w:r>
    </w:p>
    <w:p w14:paraId="05938295" w14:textId="7C5C06C5" w:rsidR="00075D2A" w:rsidRPr="00075D2A" w:rsidRDefault="005B61C9" w:rsidP="000D5C78">
      <w:pPr>
        <w:widowControl w:val="0"/>
        <w:ind w:firstLine="600"/>
      </w:pPr>
      <w:r w:rsidRPr="00075D2A">
        <w:rPr>
          <w:rFonts w:hint="eastAsia"/>
        </w:rPr>
        <w:t>今天开始讲，修楞严咒的话，要设立坛城——我们藏传佛教灌顶的时候、修法的时候经常有设坛城。坛城实际上是诸佛菩萨依靠这种缘起来集聚，对修行者加被、灌顶或摄受，这么一个方便法。</w:t>
      </w:r>
    </w:p>
    <w:p w14:paraId="07054B80" w14:textId="5482C6EC" w:rsidR="00075D2A" w:rsidRPr="00075D2A" w:rsidRDefault="005B61C9" w:rsidP="000D5C78">
      <w:pPr>
        <w:widowControl w:val="0"/>
        <w:ind w:firstLine="600"/>
      </w:pPr>
      <w:r w:rsidRPr="00075D2A">
        <w:rPr>
          <w:rFonts w:hint="eastAsia"/>
        </w:rPr>
        <w:t>所以今天我们就讲楞严咒修行的坛城，这应该可以说是《楞严经》里面最关键的一个内容。</w:t>
      </w:r>
    </w:p>
    <w:p w14:paraId="712E17E8" w14:textId="441C908A" w:rsidR="00075D2A" w:rsidRPr="00075D2A" w:rsidRDefault="005B61C9" w:rsidP="000D5C78">
      <w:pPr>
        <w:widowControl w:val="0"/>
        <w:ind w:firstLine="600"/>
      </w:pPr>
      <w:r w:rsidRPr="00075D2A">
        <w:rPr>
          <w:rFonts w:hint="eastAsia"/>
        </w:rPr>
        <w:t>楞严咒在汉地非常出名，其实我们藏传佛教当中的大白伞盖咒与楞严咒基本上是版本不同而已，后面会讲。我们也希望这次通过楞严咒，自他的魔障全部消于法界，修行过程善始善终，这一点很重要。</w:t>
      </w:r>
    </w:p>
    <w:p w14:paraId="10581825" w14:textId="4FD3386D" w:rsidR="00075D2A" w:rsidRPr="00075D2A" w:rsidRDefault="005B61C9" w:rsidP="000D5C78">
      <w:pPr>
        <w:widowControl w:val="0"/>
        <w:ind w:firstLine="601"/>
        <w:rPr>
          <w:b/>
          <w:bCs/>
        </w:rPr>
      </w:pPr>
      <w:r w:rsidRPr="00075D2A">
        <w:rPr>
          <w:rFonts w:hint="eastAsia"/>
          <w:b/>
          <w:bCs/>
        </w:rPr>
        <w:t>阿难白佛言：</w:t>
      </w:r>
      <w:r w:rsidR="000C5882" w:rsidRPr="00075D2A">
        <w:rPr>
          <w:rFonts w:hint="eastAsia"/>
          <w:b/>
          <w:bCs/>
        </w:rPr>
        <w:t>“</w:t>
      </w:r>
      <w:r w:rsidRPr="00075D2A">
        <w:rPr>
          <w:rFonts w:hint="eastAsia"/>
          <w:b/>
          <w:bCs/>
        </w:rPr>
        <w:t>世尊，我蒙如来无上悲诲，心已开悟，自知修证，无学道成。</w:t>
      </w:r>
    </w:p>
    <w:p w14:paraId="1EA2F678" w14:textId="63104333" w:rsidR="00075D2A" w:rsidRPr="00075D2A" w:rsidRDefault="005B61C9" w:rsidP="000D5C78">
      <w:pPr>
        <w:widowControl w:val="0"/>
        <w:ind w:firstLine="600"/>
      </w:pPr>
      <w:r w:rsidRPr="00075D2A">
        <w:rPr>
          <w:rFonts w:hint="eastAsia"/>
        </w:rPr>
        <w:t>前面佛陀已经讲了如何观修的道理，这个时候要建立一个坛城。如何建立坛城，缘起也是阿难尊者，他对本师释迦牟尼佛这样说道：</w:t>
      </w:r>
    </w:p>
    <w:p w14:paraId="6CD627D1" w14:textId="44804378" w:rsidR="00075D2A" w:rsidRPr="00075D2A" w:rsidRDefault="000C5882" w:rsidP="000D5C78">
      <w:pPr>
        <w:widowControl w:val="0"/>
        <w:ind w:firstLine="600"/>
      </w:pPr>
      <w:r w:rsidRPr="00075D2A">
        <w:rPr>
          <w:rFonts w:hint="eastAsia"/>
        </w:rPr>
        <w:lastRenderedPageBreak/>
        <w:t>“</w:t>
      </w:r>
      <w:r w:rsidR="005B61C9" w:rsidRPr="00075D2A">
        <w:rPr>
          <w:rFonts w:hint="eastAsia"/>
        </w:rPr>
        <w:t>世尊，我承蒙如来无上慈悲的教诲和加持，我已经‘心已开悟’。</w:t>
      </w:r>
      <w:r w:rsidR="005C371A" w:rsidRPr="00075D2A">
        <w:rPr>
          <w:rFonts w:hint="eastAsia"/>
        </w:rPr>
        <w:t>”</w:t>
      </w:r>
    </w:p>
    <w:p w14:paraId="6EC26F0A" w14:textId="37344B2E" w:rsidR="00075D2A" w:rsidRPr="00075D2A" w:rsidRDefault="005B61C9" w:rsidP="000D5C78">
      <w:pPr>
        <w:widowControl w:val="0"/>
        <w:ind w:firstLine="600"/>
      </w:pPr>
      <w:r w:rsidRPr="00075D2A">
        <w:rPr>
          <w:rFonts w:hint="eastAsia"/>
        </w:rPr>
        <w:t>当然他前面也获得了一些圣果，这里的开悟并不是获得阿罗汉果位。藏文当中翻译成</w:t>
      </w:r>
      <w:r w:rsidR="000C5882" w:rsidRPr="00075D2A">
        <w:rPr>
          <w:rFonts w:hint="eastAsia"/>
        </w:rPr>
        <w:t>“</w:t>
      </w:r>
      <w:r w:rsidRPr="00075D2A">
        <w:rPr>
          <w:rFonts w:hint="eastAsia"/>
        </w:rPr>
        <w:t>开启智慧</w:t>
      </w:r>
      <w:r w:rsidR="005C371A" w:rsidRPr="00075D2A">
        <w:rPr>
          <w:rFonts w:hint="eastAsia"/>
        </w:rPr>
        <w:t>”</w:t>
      </w:r>
      <w:r w:rsidRPr="00075D2A">
        <w:rPr>
          <w:rFonts w:hint="eastAsia"/>
        </w:rPr>
        <w:t>。因为佛陀涅槃以后，结集三藏的时候，他差点不是没有进入到结集者的行列当中，当时他还没有得到阿罗汉果位。</w:t>
      </w:r>
    </w:p>
    <w:p w14:paraId="342AC50D" w14:textId="6AD749F2" w:rsidR="00075D2A" w:rsidRPr="00075D2A" w:rsidRDefault="005B61C9" w:rsidP="000D5C78">
      <w:pPr>
        <w:widowControl w:val="0"/>
        <w:ind w:firstLine="600"/>
      </w:pPr>
      <w:r w:rsidRPr="00075D2A">
        <w:rPr>
          <w:rFonts w:hint="eastAsia"/>
        </w:rPr>
        <w:t>他说，依靠佛陀无上慈悲的教诲，我已经心开意解，已经大大开启了我的智慧。</w:t>
      </w:r>
    </w:p>
    <w:p w14:paraId="67D64548" w14:textId="5CE46A20" w:rsidR="00075D2A" w:rsidRPr="00075D2A" w:rsidRDefault="000C5882" w:rsidP="000D5C78">
      <w:pPr>
        <w:widowControl w:val="0"/>
        <w:ind w:firstLine="600"/>
      </w:pPr>
      <w:r w:rsidRPr="00075D2A">
        <w:rPr>
          <w:rFonts w:hint="eastAsia"/>
        </w:rPr>
        <w:t>“</w:t>
      </w:r>
      <w:r w:rsidR="005B61C9" w:rsidRPr="00075D2A">
        <w:rPr>
          <w:rFonts w:hint="eastAsia"/>
        </w:rPr>
        <w:t>自知修证，无学道成</w:t>
      </w:r>
      <w:r w:rsidR="005C371A" w:rsidRPr="00075D2A">
        <w:rPr>
          <w:rFonts w:hint="eastAsia"/>
        </w:rPr>
        <w:t>”</w:t>
      </w:r>
      <w:r w:rsidR="005B61C9" w:rsidRPr="00075D2A">
        <w:rPr>
          <w:rFonts w:hint="eastAsia"/>
        </w:rPr>
        <w:t>，我自己应该明白如何修证，成无学道。</w:t>
      </w:r>
    </w:p>
    <w:p w14:paraId="222CD8E3" w14:textId="23A6D71D" w:rsidR="00075D2A" w:rsidRPr="00075D2A" w:rsidRDefault="005B61C9" w:rsidP="000D5C78">
      <w:pPr>
        <w:widowControl w:val="0"/>
        <w:ind w:firstLine="600"/>
      </w:pPr>
      <w:r w:rsidRPr="00075D2A">
        <w:rPr>
          <w:rFonts w:hint="eastAsia"/>
        </w:rPr>
        <w:t>他的无学道应该是小乘阿罗汉果位的学道。这个应该没有什么大的问题，因为依靠佛陀的加持，自己应该知道怎么学，怎么修。</w:t>
      </w:r>
    </w:p>
    <w:p w14:paraId="2D894E5D" w14:textId="0D4FFDCA" w:rsidR="00075D2A" w:rsidRPr="00075D2A" w:rsidRDefault="005B61C9" w:rsidP="000D5C78">
      <w:pPr>
        <w:widowControl w:val="0"/>
        <w:ind w:firstLine="600"/>
      </w:pPr>
      <w:r w:rsidRPr="00075D2A">
        <w:rPr>
          <w:rFonts w:hint="eastAsia"/>
        </w:rPr>
        <w:t>阿难尊者一会又说他开悟了，不知道，后面他不懂的地方可能还有一点。他说我现在已经不错了，没有什么问题。</w:t>
      </w:r>
    </w:p>
    <w:p w14:paraId="07900DB8" w14:textId="36AEDAEE" w:rsidR="00075D2A" w:rsidRPr="00075D2A" w:rsidRDefault="005B61C9" w:rsidP="000D5C78">
      <w:pPr>
        <w:widowControl w:val="0"/>
        <w:ind w:firstLine="601"/>
        <w:rPr>
          <w:b/>
          <w:bCs/>
        </w:rPr>
      </w:pPr>
      <w:r w:rsidRPr="00075D2A">
        <w:rPr>
          <w:rFonts w:hint="eastAsia"/>
          <w:b/>
          <w:bCs/>
        </w:rPr>
        <w:t>末法修行，建立道场，云何结界，合佛世尊清净轨则？</w:t>
      </w:r>
      <w:r w:rsidR="005C371A" w:rsidRPr="00075D2A">
        <w:rPr>
          <w:rFonts w:hint="eastAsia"/>
          <w:b/>
          <w:bCs/>
        </w:rPr>
        <w:t>”</w:t>
      </w:r>
    </w:p>
    <w:p w14:paraId="3C6B0DB5" w14:textId="0980C2A2" w:rsidR="00075D2A" w:rsidRPr="00075D2A" w:rsidRDefault="000C5882" w:rsidP="000D5C78">
      <w:pPr>
        <w:widowControl w:val="0"/>
        <w:ind w:firstLine="600"/>
      </w:pPr>
      <w:r w:rsidRPr="00075D2A">
        <w:rPr>
          <w:rFonts w:hint="eastAsia"/>
        </w:rPr>
        <w:t>“</w:t>
      </w:r>
      <w:r w:rsidR="005B61C9" w:rsidRPr="00075D2A">
        <w:rPr>
          <w:rFonts w:hint="eastAsia"/>
        </w:rPr>
        <w:t>但是末法时代的这些众生要修行，要修行的话，要建立道场，设坛城，这个如何结界？</w:t>
      </w:r>
      <w:r w:rsidR="005C371A" w:rsidRPr="00075D2A">
        <w:rPr>
          <w:rFonts w:hint="eastAsia"/>
        </w:rPr>
        <w:t>”</w:t>
      </w:r>
    </w:p>
    <w:p w14:paraId="71F9A5A1" w14:textId="127EFC29" w:rsidR="00075D2A" w:rsidRPr="00075D2A" w:rsidRDefault="005B61C9" w:rsidP="000D5C78">
      <w:pPr>
        <w:widowControl w:val="0"/>
        <w:ind w:firstLine="600"/>
      </w:pPr>
      <w:r w:rsidRPr="00075D2A">
        <w:rPr>
          <w:rFonts w:hint="eastAsia"/>
        </w:rPr>
        <w:lastRenderedPageBreak/>
        <w:t>我们汉地也经常有</w:t>
      </w:r>
      <w:r w:rsidR="000C5882" w:rsidRPr="00075D2A">
        <w:rPr>
          <w:rFonts w:hint="eastAsia"/>
        </w:rPr>
        <w:t>“</w:t>
      </w:r>
      <w:r w:rsidRPr="00075D2A">
        <w:rPr>
          <w:rFonts w:hint="eastAsia"/>
        </w:rPr>
        <w:t>结界</w:t>
      </w:r>
      <w:r w:rsidR="005C371A" w:rsidRPr="00075D2A">
        <w:rPr>
          <w:rFonts w:hint="eastAsia"/>
        </w:rPr>
        <w:t>”</w:t>
      </w:r>
      <w:r w:rsidRPr="00075D2A">
        <w:rPr>
          <w:rFonts w:hint="eastAsia"/>
        </w:rPr>
        <w:t>这个词，这里</w:t>
      </w:r>
      <w:r w:rsidR="000C5882" w:rsidRPr="00075D2A">
        <w:rPr>
          <w:rFonts w:hint="eastAsia"/>
        </w:rPr>
        <w:t>“</w:t>
      </w:r>
      <w:r w:rsidRPr="00075D2A">
        <w:rPr>
          <w:rFonts w:hint="eastAsia"/>
        </w:rPr>
        <w:t>结界</w:t>
      </w:r>
      <w:r w:rsidR="005C371A" w:rsidRPr="00075D2A">
        <w:rPr>
          <w:rFonts w:hint="eastAsia"/>
        </w:rPr>
        <w:t>”</w:t>
      </w:r>
      <w:r w:rsidRPr="00075D2A">
        <w:rPr>
          <w:rFonts w:hint="eastAsia"/>
        </w:rPr>
        <w:t>的意思是我们要建立一个坛城，建立修法的道场，这个坛城如何布置？如何把它做好？</w:t>
      </w:r>
    </w:p>
    <w:p w14:paraId="1153F944" w14:textId="2BC57FED" w:rsidR="00075D2A" w:rsidRPr="00075D2A" w:rsidRDefault="000C5882" w:rsidP="000D5C78">
      <w:pPr>
        <w:widowControl w:val="0"/>
        <w:ind w:firstLine="600"/>
      </w:pPr>
      <w:r w:rsidRPr="00075D2A">
        <w:rPr>
          <w:rFonts w:hint="eastAsia"/>
        </w:rPr>
        <w:t>“</w:t>
      </w:r>
      <w:r w:rsidR="005B61C9" w:rsidRPr="00075D2A">
        <w:rPr>
          <w:rFonts w:hint="eastAsia"/>
        </w:rPr>
        <w:t>做的话，还要符合佛世尊清净的规则。</w:t>
      </w:r>
      <w:r w:rsidR="005C371A" w:rsidRPr="00075D2A">
        <w:rPr>
          <w:rFonts w:hint="eastAsia"/>
        </w:rPr>
        <w:t>”</w:t>
      </w:r>
      <w:r w:rsidR="005B61C9" w:rsidRPr="00075D2A">
        <w:rPr>
          <w:rFonts w:hint="eastAsia"/>
        </w:rPr>
        <w:t>它必须要符合仪轨，如果不符合的话，也不合理。</w:t>
      </w:r>
    </w:p>
    <w:p w14:paraId="5D8E6F35" w14:textId="732C66E2" w:rsidR="00075D2A" w:rsidRPr="00075D2A" w:rsidRDefault="005B61C9" w:rsidP="000D5C78">
      <w:pPr>
        <w:widowControl w:val="0"/>
        <w:ind w:firstLine="600"/>
      </w:pPr>
      <w:r w:rsidRPr="00075D2A">
        <w:rPr>
          <w:rFonts w:hint="eastAsia"/>
        </w:rPr>
        <w:t>这里基本上是我们密宗续部和密宗教言当中经常设坛城的一些方法，包括它是以什么样的材料来绘画，它的大小是怎么样，布置的位置如何设置等等，相当于有一种密宗的意义在里面。有了坛城的修行，所有的这些邪魔外道都不能损恼、不能干扰。</w:t>
      </w:r>
    </w:p>
    <w:p w14:paraId="3C4D255D" w14:textId="402093EE" w:rsidR="00075D2A" w:rsidRPr="00075D2A" w:rsidRDefault="005B61C9" w:rsidP="000D5C78">
      <w:pPr>
        <w:widowControl w:val="0"/>
        <w:ind w:firstLine="600"/>
      </w:pPr>
      <w:r w:rsidRPr="00075D2A">
        <w:rPr>
          <w:rFonts w:hint="eastAsia"/>
        </w:rPr>
        <w:t>为什么密宗的修行人能胜过魔障？实际上密宗里有很多，相当于我们把自己观想成很好的坛城。坛城有很多广义上的意义。</w:t>
      </w:r>
    </w:p>
    <w:p w14:paraId="769F23D8" w14:textId="3F3D3F3E" w:rsidR="00075D2A" w:rsidRPr="00075D2A" w:rsidRDefault="005B61C9" w:rsidP="000D5C78">
      <w:pPr>
        <w:widowControl w:val="0"/>
        <w:ind w:firstLine="600"/>
      </w:pPr>
      <w:r w:rsidRPr="00075D2A">
        <w:rPr>
          <w:rFonts w:hint="eastAsia"/>
        </w:rPr>
        <w:t>这里讲到楞严坛城，绘画的有一些，现在汉地也并不是很多，据说汉地比较出名的是杭州大佛寺以前有楞严坛，但是后来毁坏了，现在可能只剩下一些地基，据说地基还是有的。</w:t>
      </w:r>
    </w:p>
    <w:p w14:paraId="522F051C" w14:textId="1D5352B9" w:rsidR="00075D2A" w:rsidRPr="00075D2A" w:rsidRDefault="005B61C9" w:rsidP="000D5C78">
      <w:pPr>
        <w:widowControl w:val="0"/>
        <w:ind w:firstLine="600"/>
      </w:pPr>
      <w:r w:rsidRPr="00075D2A">
        <w:rPr>
          <w:rFonts w:hint="eastAsia"/>
        </w:rPr>
        <w:t>还有北京潭柘寺，以前有过很著名的坛城，但是后来毁了，毁了以后现在好像以寺院的形式进行重建，可能没有坛城了。</w:t>
      </w:r>
    </w:p>
    <w:p w14:paraId="70E3F5E2" w14:textId="345760C5" w:rsidR="00075D2A" w:rsidRPr="00075D2A" w:rsidRDefault="005B61C9" w:rsidP="000D5C78">
      <w:pPr>
        <w:widowControl w:val="0"/>
        <w:ind w:firstLine="600"/>
      </w:pPr>
      <w:r w:rsidRPr="00075D2A">
        <w:rPr>
          <w:rFonts w:hint="eastAsia"/>
        </w:rPr>
        <w:t>还有浙江天台山的高明寺，以前传灯大师他做的，</w:t>
      </w:r>
      <w:r w:rsidRPr="00075D2A">
        <w:rPr>
          <w:rFonts w:hint="eastAsia"/>
        </w:rPr>
        <w:lastRenderedPageBreak/>
        <w:t>这个也是很出名。相关的资料当中有这个楞严坛城，怎么样绘画、怎么样建立，这些都讲过。</w:t>
      </w:r>
    </w:p>
    <w:p w14:paraId="745CE2D3" w14:textId="2E55E6BC" w:rsidR="00075D2A" w:rsidRPr="00075D2A" w:rsidRDefault="005B61C9" w:rsidP="000D5C78">
      <w:pPr>
        <w:widowControl w:val="0"/>
        <w:ind w:firstLine="600"/>
      </w:pPr>
      <w:r w:rsidRPr="00075D2A">
        <w:rPr>
          <w:rFonts w:hint="eastAsia"/>
        </w:rPr>
        <w:t>我们在座的各位不知道有没有自己以前做过楞严坛城的，或者说在有楞严坛城的寺院里面待过，有的话也可以介绍。像我们密宗，比如说我们密宗的有些寺院，有密宗总的一些坛城。我们寺院里面，因为每次灌顶都需要一个坛城，所以去年我们单独做了一个固定性的坛城，做的比较庄严。</w:t>
      </w:r>
    </w:p>
    <w:p w14:paraId="2A769F15" w14:textId="730C17B1" w:rsidR="00075D2A" w:rsidRPr="00075D2A" w:rsidRDefault="005B61C9" w:rsidP="000D5C78">
      <w:pPr>
        <w:widowControl w:val="0"/>
        <w:ind w:firstLine="600"/>
      </w:pPr>
      <w:r w:rsidRPr="00075D2A">
        <w:rPr>
          <w:rFonts w:hint="eastAsia"/>
        </w:rPr>
        <w:t>所以坛城的话，密宗有密宗的设立方法。这里的坛城跟我们《时轮金刚》、《大幻化网》，还有很多大修仪轨的方式确实有点不同，实际上也没有那么复杂。现在要做的话，技术发达的今天，应该没有什么问题。不要说人来做，让机器人做的话，如果我们给它设置很好的话，做的应该也很不错。</w:t>
      </w:r>
    </w:p>
    <w:p w14:paraId="23C1A7CC" w14:textId="4BD873F3" w:rsidR="00075D2A" w:rsidRPr="00075D2A" w:rsidRDefault="005B61C9" w:rsidP="000D5C78">
      <w:pPr>
        <w:widowControl w:val="0"/>
        <w:ind w:firstLine="600"/>
      </w:pPr>
      <w:r w:rsidRPr="00075D2A">
        <w:rPr>
          <w:rFonts w:hint="eastAsia"/>
        </w:rPr>
        <w:t>我们以后有必要的时候也可以做一些比较如法的坛城，包括你们自己将来在哪个地方，变成了寺庙的大住持人，在这个时候，也可以建一下楞严的坛城。要做的话，一定要如法，不能随心所欲自己觉得应该这样，这种方式肯定是不行的。</w:t>
      </w:r>
    </w:p>
    <w:p w14:paraId="574EF54E" w14:textId="7210B944" w:rsidR="00075D2A" w:rsidRPr="00075D2A" w:rsidRDefault="005B61C9" w:rsidP="000D5C78">
      <w:pPr>
        <w:widowControl w:val="0"/>
        <w:ind w:firstLine="600"/>
      </w:pPr>
      <w:r w:rsidRPr="00075D2A">
        <w:rPr>
          <w:rFonts w:hint="eastAsia"/>
        </w:rPr>
        <w:t>接下来，我们怎么样建立道场呢？首先是建立道场的材料，这方面讲得比较细。</w:t>
      </w:r>
    </w:p>
    <w:p w14:paraId="0B259405" w14:textId="0037BFE0" w:rsidR="00075D2A" w:rsidRPr="00075D2A" w:rsidRDefault="000C5882" w:rsidP="000D5C78">
      <w:pPr>
        <w:widowControl w:val="0"/>
        <w:ind w:firstLine="601"/>
        <w:rPr>
          <w:b/>
          <w:bCs/>
        </w:rPr>
      </w:pPr>
      <w:r w:rsidRPr="00075D2A">
        <w:rPr>
          <w:rFonts w:hint="eastAsia"/>
          <w:b/>
          <w:bCs/>
        </w:rPr>
        <w:lastRenderedPageBreak/>
        <w:t>“</w:t>
      </w:r>
      <w:r w:rsidR="005B61C9" w:rsidRPr="00075D2A">
        <w:rPr>
          <w:rFonts w:hint="eastAsia"/>
          <w:b/>
          <w:bCs/>
        </w:rPr>
        <w:t>佛告阿难，若末世人愿立道场，先取雪山大力白牛，食其山中肥腻香草，此牛唯饮雪山清水，其粪微细。可取其粪，和合旃檀以泥其地。</w:t>
      </w:r>
      <w:r w:rsidR="005C371A" w:rsidRPr="00075D2A">
        <w:rPr>
          <w:rFonts w:hint="eastAsia"/>
          <w:b/>
          <w:bCs/>
        </w:rPr>
        <w:t>”</w:t>
      </w:r>
    </w:p>
    <w:p w14:paraId="3BAC3FC2" w14:textId="4D8C8193" w:rsidR="00075D2A" w:rsidRPr="00075D2A" w:rsidRDefault="005B61C9" w:rsidP="000D5C78">
      <w:pPr>
        <w:widowControl w:val="0"/>
        <w:ind w:firstLine="600"/>
      </w:pPr>
      <w:r w:rsidRPr="00075D2A">
        <w:rPr>
          <w:rFonts w:hint="eastAsia"/>
        </w:rPr>
        <w:t>如果要做坛城，首先坛城做的地方，这个地要平好，要用一种泥土来把它敷平。</w:t>
      </w:r>
    </w:p>
    <w:p w14:paraId="5A16DB4E" w14:textId="6AAD0E61" w:rsidR="00075D2A" w:rsidRPr="00075D2A" w:rsidRDefault="000C5882" w:rsidP="000D5C78">
      <w:pPr>
        <w:widowControl w:val="0"/>
        <w:ind w:firstLine="600"/>
      </w:pPr>
      <w:r w:rsidRPr="00075D2A">
        <w:rPr>
          <w:rFonts w:hint="eastAsia"/>
        </w:rPr>
        <w:t>“</w:t>
      </w:r>
      <w:r w:rsidR="005B61C9" w:rsidRPr="00075D2A">
        <w:rPr>
          <w:rFonts w:hint="eastAsia"/>
        </w:rPr>
        <w:t>如果末法时代有人发愿建立楞严大坛城，那先做什么呢？先要有做坛城地基的材料，这个一定要去雪山，雪山有一种大力白牛。</w:t>
      </w:r>
      <w:r w:rsidR="005C371A" w:rsidRPr="00075D2A">
        <w:rPr>
          <w:rFonts w:hint="eastAsia"/>
        </w:rPr>
        <w:t>”</w:t>
      </w:r>
    </w:p>
    <w:p w14:paraId="39E81368" w14:textId="38697B2E" w:rsidR="00075D2A" w:rsidRPr="00075D2A" w:rsidRDefault="005B61C9" w:rsidP="000D5C78">
      <w:pPr>
        <w:widowControl w:val="0"/>
        <w:ind w:firstLine="600"/>
      </w:pPr>
      <w:r w:rsidRPr="00075D2A">
        <w:rPr>
          <w:rFonts w:hint="eastAsia"/>
        </w:rPr>
        <w:t>憨山大师说是一根黑毛都没有的那种白牛。我以前是一直放牦牛的人，再怎么样白，一根黑毛都没有的话，可能确实找不到。我们所谓的白牛，基本上明显看不到黑点。有时候黑中也有白，黑头发里面也有很多白头发，白头发当中也有一些黑的，所以牦牛也是这样的。</w:t>
      </w:r>
    </w:p>
    <w:p w14:paraId="173D4EFB" w14:textId="4FC94465" w:rsidR="00075D2A" w:rsidRPr="00075D2A" w:rsidRDefault="005B61C9" w:rsidP="000D5C78">
      <w:pPr>
        <w:widowControl w:val="0"/>
        <w:ind w:firstLine="600"/>
      </w:pPr>
      <w:r w:rsidRPr="00075D2A">
        <w:rPr>
          <w:rFonts w:hint="eastAsia"/>
        </w:rPr>
        <w:t>不过，白牦牛象征吉祥，象征一种福德，所以牛群当中如果有一个全白色的牦牛，把它当作牛王，牧民不会杀它，它是牛群当中最吉祥的一个标志。我们民间牧民经常有这样的。</w:t>
      </w:r>
    </w:p>
    <w:p w14:paraId="260BB0A0" w14:textId="43D6D4DB" w:rsidR="00075D2A" w:rsidRPr="00075D2A" w:rsidRDefault="005B61C9" w:rsidP="000D5C78">
      <w:pPr>
        <w:widowControl w:val="0"/>
        <w:ind w:firstLine="600"/>
      </w:pPr>
      <w:r w:rsidRPr="00075D2A">
        <w:rPr>
          <w:rFonts w:hint="eastAsia"/>
        </w:rPr>
        <w:t>原来我们给公家放牦牛的时候，大概有几百头公牛，有一头白色的牦牛，我们为了不杀它，经常骑它，我们说这个牛可以骑，不用杀。它鼻子里面有个绳索，</w:t>
      </w:r>
      <w:r w:rsidRPr="00075D2A">
        <w:rPr>
          <w:rFonts w:hint="eastAsia"/>
        </w:rPr>
        <w:lastRenderedPageBreak/>
        <w:t>这样经常骑着，结果有一天晚上，小偷牵着它鼻子里面鼻绳，一个人牵着，一个人后面跟着，翻山到了炉霍，到公路上后看不到它的脚印了。我第二天去找找找，结果白牦牛被小偷偷完了。偷完了以后，又马上翻山越岭到合作社去反映，我们的白牦牛被偷了。如果没有立即反映的话，也会扣分，那个时候的制度。白牦牛是吉祥的，但是有时候白牦牛它自己也是自身难保。</w:t>
      </w:r>
    </w:p>
    <w:p w14:paraId="2983C1DE" w14:textId="7DDF7B84" w:rsidR="00075D2A" w:rsidRPr="00075D2A" w:rsidRDefault="005B61C9" w:rsidP="000D5C78">
      <w:pPr>
        <w:widowControl w:val="0"/>
        <w:ind w:firstLine="600"/>
      </w:pPr>
      <w:r w:rsidRPr="00075D2A">
        <w:rPr>
          <w:rFonts w:hint="eastAsia"/>
        </w:rPr>
        <w:t>雪山白色的牦牛，</w:t>
      </w:r>
      <w:r w:rsidR="000C5882" w:rsidRPr="00075D2A">
        <w:rPr>
          <w:rFonts w:hint="eastAsia"/>
        </w:rPr>
        <w:t>“</w:t>
      </w:r>
      <w:r w:rsidRPr="00075D2A">
        <w:rPr>
          <w:rFonts w:hint="eastAsia"/>
        </w:rPr>
        <w:t>而且它吃的是山当中最肥沃的香草，喝的是雪山清澈的水，所以它的牛粪非常细腻、清香，特别适合做坛城。那么可以取白牦牛的牛粪，和合檀香做成泥，用来敷饰地面。</w:t>
      </w:r>
      <w:r w:rsidR="005C371A" w:rsidRPr="00075D2A">
        <w:rPr>
          <w:rFonts w:hint="eastAsia"/>
        </w:rPr>
        <w:t>”</w:t>
      </w:r>
    </w:p>
    <w:p w14:paraId="3EB13006" w14:textId="6D5295FA" w:rsidR="00075D2A" w:rsidRPr="00075D2A" w:rsidRDefault="005B61C9" w:rsidP="000D5C78">
      <w:pPr>
        <w:widowControl w:val="0"/>
        <w:ind w:firstLine="600"/>
      </w:pPr>
      <w:r w:rsidRPr="00075D2A">
        <w:rPr>
          <w:rFonts w:hint="eastAsia"/>
        </w:rPr>
        <w:t>梦参老和尚很有意思，他说虽然佛陀说取雪山白牦牛的粪，但是我们没办法去雪山，肯定是见不到。即使见得到白牦牛，我们不一定找得到它的牛粪。即使找到，我们拿回来也是很麻烦的，所以不要说我们一个穷和尚，连有福报的人也肯定得不到白牦牛的牛粪。</w:t>
      </w:r>
    </w:p>
    <w:p w14:paraId="2E8C2FDF" w14:textId="6E5024B0" w:rsidR="00075D2A" w:rsidRPr="00075D2A" w:rsidRDefault="005B61C9" w:rsidP="000D5C78">
      <w:pPr>
        <w:widowControl w:val="0"/>
        <w:ind w:firstLine="600"/>
      </w:pPr>
      <w:r w:rsidRPr="00075D2A">
        <w:rPr>
          <w:rFonts w:hint="eastAsia"/>
        </w:rPr>
        <w:t>他是这样讲的。他说佛陀有时候说的话，我们都没办法做到。可能这也是一种说法吧。</w:t>
      </w:r>
    </w:p>
    <w:p w14:paraId="531541BF" w14:textId="35E42408" w:rsidR="00075D2A" w:rsidRPr="00075D2A" w:rsidRDefault="005B61C9" w:rsidP="000D5C78">
      <w:pPr>
        <w:widowControl w:val="0"/>
        <w:ind w:firstLine="600"/>
      </w:pPr>
      <w:r w:rsidRPr="00075D2A">
        <w:rPr>
          <w:rFonts w:hint="eastAsia"/>
        </w:rPr>
        <w:t>但是用另一种意义来了解也是可以的，为什么这</w:t>
      </w:r>
      <w:r w:rsidRPr="00075D2A">
        <w:rPr>
          <w:rFonts w:hint="eastAsia"/>
        </w:rPr>
        <w:lastRenderedPageBreak/>
        <w:t>么说呢？这个雪山相当于是雪域高原，一般藏地叫做雪域，雪域的白牦牛它们吃的都是香草，喝的都是清净的水。如果从广义来解释的话，藏地白牦牛的牛粪也应该可以做坛城。我是广义上理解的。</w:t>
      </w:r>
    </w:p>
    <w:p w14:paraId="71881E04" w14:textId="205E29F3" w:rsidR="00075D2A" w:rsidRPr="00075D2A" w:rsidRDefault="005B61C9" w:rsidP="000D5C78">
      <w:pPr>
        <w:widowControl w:val="0"/>
        <w:ind w:firstLine="600"/>
      </w:pPr>
      <w:r w:rsidRPr="00075D2A">
        <w:rPr>
          <w:rFonts w:hint="eastAsia"/>
        </w:rPr>
        <w:t>其实真正的雪山，比如说冈底斯或者是珠穆郎玛峰，真正的雪山只有狮子可以存留，因为白牦牛它要吃草，如果雪山的话，雪地里的草很少。所以佛陀的意思也许是雪域高原的白牦牛，而且这个白牦牛不一定一根黑毛都没有，全是白色的，这个很难得的。</w:t>
      </w:r>
    </w:p>
    <w:p w14:paraId="0DF4734C" w14:textId="4BF8527B" w:rsidR="00075D2A" w:rsidRPr="00075D2A" w:rsidRDefault="005B61C9" w:rsidP="000D5C78">
      <w:pPr>
        <w:widowControl w:val="0"/>
        <w:ind w:firstLine="600"/>
      </w:pPr>
      <w:r w:rsidRPr="00075D2A">
        <w:rPr>
          <w:rFonts w:hint="eastAsia"/>
        </w:rPr>
        <w:t>一般来讲，看起来可能看不到，药里面也经常有这种情况，像道教，他们用一些黑狗，全黑的狗，用它的血来驱邪。我们藏药当中也有，黑狗的胆、白牦牛的粪，这些都有。这是一种药，也是一种生物的原料。可能各方面来理解也是可以的，我是这样想的。</w:t>
      </w:r>
    </w:p>
    <w:p w14:paraId="75F7D730" w14:textId="637ABE07" w:rsidR="00075D2A" w:rsidRPr="00075D2A" w:rsidRDefault="000C5882" w:rsidP="000D5C78">
      <w:pPr>
        <w:widowControl w:val="0"/>
        <w:ind w:firstLine="601"/>
        <w:rPr>
          <w:b/>
          <w:bCs/>
        </w:rPr>
      </w:pPr>
      <w:r w:rsidRPr="00075D2A">
        <w:rPr>
          <w:rFonts w:hint="eastAsia"/>
          <w:b/>
          <w:bCs/>
        </w:rPr>
        <w:t>“</w:t>
      </w:r>
      <w:r w:rsidR="005B61C9" w:rsidRPr="00075D2A">
        <w:rPr>
          <w:rFonts w:hint="eastAsia"/>
          <w:b/>
          <w:bCs/>
        </w:rPr>
        <w:t>若非雪山，其牛臭秽，不堪涂地。</w:t>
      </w:r>
      <w:r w:rsidR="005C371A" w:rsidRPr="00075D2A">
        <w:rPr>
          <w:rFonts w:hint="eastAsia"/>
          <w:b/>
          <w:bCs/>
        </w:rPr>
        <w:t>”</w:t>
      </w:r>
    </w:p>
    <w:p w14:paraId="40074F90" w14:textId="766F1EA1" w:rsidR="00075D2A" w:rsidRPr="00075D2A" w:rsidRDefault="000C5882" w:rsidP="000D5C78">
      <w:pPr>
        <w:widowControl w:val="0"/>
        <w:ind w:firstLine="600"/>
      </w:pPr>
      <w:r w:rsidRPr="00075D2A">
        <w:rPr>
          <w:rFonts w:hint="eastAsia"/>
        </w:rPr>
        <w:t>“</w:t>
      </w:r>
      <w:r w:rsidR="005B61C9" w:rsidRPr="00075D2A">
        <w:rPr>
          <w:rFonts w:hint="eastAsia"/>
        </w:rPr>
        <w:t>如果不是雪山，不是雪域高原，像农区这些牛的牛粪比较臭。</w:t>
      </w:r>
      <w:r w:rsidR="005C371A" w:rsidRPr="00075D2A">
        <w:rPr>
          <w:rFonts w:hint="eastAsia"/>
        </w:rPr>
        <w:t>”</w:t>
      </w:r>
    </w:p>
    <w:p w14:paraId="73841C5A" w14:textId="73F72785" w:rsidR="00075D2A" w:rsidRPr="00075D2A" w:rsidRDefault="005B61C9" w:rsidP="000D5C78">
      <w:pPr>
        <w:widowControl w:val="0"/>
        <w:ind w:firstLine="600"/>
      </w:pPr>
      <w:r w:rsidRPr="00075D2A">
        <w:rPr>
          <w:rFonts w:hint="eastAsia"/>
        </w:rPr>
        <w:t>山上的那些牛粪，可能你们都不一定知道，你们觉得牛粪都是很臭的。实际上，山越来越低的那些牛的牛粪才有点臭味；山越来越高的话，牛粪也是很清净的。牧民他们对牛粪根本不觉得臭，觉得是一种香</w:t>
      </w:r>
      <w:r w:rsidRPr="00075D2A">
        <w:rPr>
          <w:rFonts w:hint="eastAsia"/>
        </w:rPr>
        <w:lastRenderedPageBreak/>
        <w:t>味。可能你们有些人刚开始烧牛粪的时候，</w:t>
      </w:r>
      <w:r w:rsidR="000C5882" w:rsidRPr="00075D2A">
        <w:rPr>
          <w:rFonts w:hint="eastAsia"/>
        </w:rPr>
        <w:t>“</w:t>
      </w:r>
      <w:r w:rsidRPr="00075D2A">
        <w:rPr>
          <w:rFonts w:hint="eastAsia"/>
        </w:rPr>
        <w:t>这个味道臭烘烘的</w:t>
      </w:r>
      <w:r w:rsidR="005C371A" w:rsidRPr="00075D2A">
        <w:rPr>
          <w:rFonts w:hint="eastAsia"/>
        </w:rPr>
        <w:t>”</w:t>
      </w:r>
      <w:r w:rsidRPr="00075D2A">
        <w:rPr>
          <w:rFonts w:hint="eastAsia"/>
        </w:rPr>
        <w:t>，可能很不好闻。但实际上这里面有雪山很多的药材在里面，所以有些医生觉得烧牛粪能遣除感冒、疫情，还有各种疾病。</w:t>
      </w:r>
    </w:p>
    <w:p w14:paraId="2E40AF1E" w14:textId="1B47E2E0" w:rsidR="00075D2A" w:rsidRPr="00075D2A" w:rsidRDefault="005B61C9" w:rsidP="000D5C78">
      <w:pPr>
        <w:widowControl w:val="0"/>
        <w:ind w:firstLine="600"/>
      </w:pPr>
      <w:r w:rsidRPr="00075D2A">
        <w:rPr>
          <w:rFonts w:hint="eastAsia"/>
        </w:rPr>
        <w:t>佛陀说：</w:t>
      </w:r>
      <w:r w:rsidR="000C5882" w:rsidRPr="00075D2A">
        <w:rPr>
          <w:rFonts w:hint="eastAsia"/>
        </w:rPr>
        <w:t>“</w:t>
      </w:r>
      <w:r w:rsidRPr="00075D2A">
        <w:rPr>
          <w:rFonts w:hint="eastAsia"/>
        </w:rPr>
        <w:t>如果不是雪山的牦牛，它就不适合用来涂地。</w:t>
      </w:r>
      <w:r w:rsidR="005C371A" w:rsidRPr="00075D2A">
        <w:rPr>
          <w:rFonts w:hint="eastAsia"/>
        </w:rPr>
        <w:t>”</w:t>
      </w:r>
    </w:p>
    <w:p w14:paraId="028AE6A5" w14:textId="41306091" w:rsidR="00075D2A" w:rsidRPr="00075D2A" w:rsidRDefault="000C5882" w:rsidP="000D5C78">
      <w:pPr>
        <w:widowControl w:val="0"/>
        <w:ind w:firstLine="601"/>
        <w:rPr>
          <w:b/>
          <w:bCs/>
        </w:rPr>
      </w:pPr>
      <w:r w:rsidRPr="00075D2A">
        <w:rPr>
          <w:rFonts w:hint="eastAsia"/>
          <w:b/>
          <w:bCs/>
        </w:rPr>
        <w:t>“</w:t>
      </w:r>
      <w:r w:rsidR="005B61C9" w:rsidRPr="00075D2A">
        <w:rPr>
          <w:rFonts w:hint="eastAsia"/>
          <w:b/>
          <w:bCs/>
        </w:rPr>
        <w:t>别于平原，穿去地皮，五尺已下，取其黄土和上栴檀、沉水、苏合、薰陆、郁金、白胶、青木、零陵、甘松及鸡舌香，以此十种细罗为粉，合土成泥，以涂场地，方圆丈六，为八角坛。</w:t>
      </w:r>
      <w:r w:rsidR="005C371A" w:rsidRPr="00075D2A">
        <w:rPr>
          <w:rFonts w:hint="eastAsia"/>
          <w:b/>
          <w:bCs/>
        </w:rPr>
        <w:t>”</w:t>
      </w:r>
    </w:p>
    <w:p w14:paraId="25BF0C21" w14:textId="43075F27" w:rsidR="00075D2A" w:rsidRPr="00075D2A" w:rsidRDefault="005B61C9" w:rsidP="000D5C78">
      <w:pPr>
        <w:widowControl w:val="0"/>
        <w:ind w:firstLine="600"/>
      </w:pPr>
      <w:r w:rsidRPr="00075D2A">
        <w:rPr>
          <w:rFonts w:hint="eastAsia"/>
        </w:rPr>
        <w:t>山上白牦牛的牛粪实在找不到，那怎么办呢，除此之外有什么办法呢？还是有办法的。</w:t>
      </w:r>
    </w:p>
    <w:p w14:paraId="2D410CB5" w14:textId="50CFBC3B" w:rsidR="00075D2A" w:rsidRPr="00075D2A" w:rsidRDefault="005B61C9" w:rsidP="000D5C78">
      <w:pPr>
        <w:widowControl w:val="0"/>
        <w:ind w:firstLine="600"/>
      </w:pPr>
      <w:r w:rsidRPr="00075D2A">
        <w:rPr>
          <w:rFonts w:hint="eastAsia"/>
        </w:rPr>
        <w:t>如果白牦牛实在找不到，</w:t>
      </w:r>
      <w:r w:rsidR="000C5882" w:rsidRPr="00075D2A">
        <w:rPr>
          <w:rFonts w:hint="eastAsia"/>
        </w:rPr>
        <w:t>“</w:t>
      </w:r>
      <w:r w:rsidRPr="00075D2A">
        <w:rPr>
          <w:rFonts w:hint="eastAsia"/>
        </w:rPr>
        <w:t>另外一个办法是去平原，在平原大地上‘穿去地皮五尺以下’，地皮往下挖五尺深，可以取在那里的黄土。</w:t>
      </w:r>
      <w:r w:rsidR="005C371A" w:rsidRPr="00075D2A">
        <w:rPr>
          <w:rFonts w:hint="eastAsia"/>
        </w:rPr>
        <w:t>”</w:t>
      </w:r>
    </w:p>
    <w:p w14:paraId="33914782" w14:textId="1A14FFFA" w:rsidR="00075D2A" w:rsidRPr="00075D2A" w:rsidRDefault="005B61C9" w:rsidP="000D5C78">
      <w:pPr>
        <w:widowControl w:val="0"/>
        <w:ind w:firstLine="600"/>
      </w:pPr>
      <w:r w:rsidRPr="00075D2A">
        <w:rPr>
          <w:rFonts w:hint="eastAsia"/>
        </w:rPr>
        <w:t>我们以前修木头房子、修泥土房子的时候，一般来讲，大概挖到地下四五尺的时候，基本上黄土就出来了。那个黄土可以做墙角。现在的地皮是黑土，往下挖大概四五尺的地方是黄土。这个黄土也可以做擦擦、做甘露丸，黄土有很多用处。如果你实在找不到白牦牛的牛粪，那在你所在的地方把黑土挖出去，黄</w:t>
      </w:r>
      <w:r w:rsidRPr="00075D2A">
        <w:rPr>
          <w:rFonts w:hint="eastAsia"/>
        </w:rPr>
        <w:lastRenderedPageBreak/>
        <w:t>土取出来。</w:t>
      </w:r>
    </w:p>
    <w:p w14:paraId="67711234" w14:textId="2A806BF4" w:rsidR="00075D2A" w:rsidRPr="00075D2A" w:rsidRDefault="005B61C9" w:rsidP="000D5C78">
      <w:pPr>
        <w:widowControl w:val="0"/>
        <w:ind w:firstLine="600"/>
      </w:pPr>
      <w:r w:rsidRPr="00075D2A">
        <w:rPr>
          <w:rFonts w:hint="eastAsia"/>
        </w:rPr>
        <w:t>这个黄土跟下面的十种香混合：</w:t>
      </w:r>
    </w:p>
    <w:p w14:paraId="77D435C5" w14:textId="57AC7EA8" w:rsidR="00075D2A" w:rsidRPr="00075D2A" w:rsidRDefault="005B61C9" w:rsidP="000D5C78">
      <w:pPr>
        <w:widowControl w:val="0"/>
        <w:ind w:firstLine="600"/>
      </w:pPr>
      <w:r w:rsidRPr="00075D2A">
        <w:rPr>
          <w:rFonts w:hint="eastAsia"/>
        </w:rPr>
        <w:t>一个是檀香，</w:t>
      </w:r>
      <w:r w:rsidR="000C5882" w:rsidRPr="00075D2A">
        <w:rPr>
          <w:rFonts w:hint="eastAsia"/>
        </w:rPr>
        <w:t>“</w:t>
      </w:r>
      <w:r w:rsidRPr="00075D2A">
        <w:rPr>
          <w:rFonts w:hint="eastAsia"/>
        </w:rPr>
        <w:t>栴檀</w:t>
      </w:r>
      <w:r w:rsidR="005C371A" w:rsidRPr="00075D2A">
        <w:rPr>
          <w:rFonts w:hint="eastAsia"/>
        </w:rPr>
        <w:t>”</w:t>
      </w:r>
      <w:r w:rsidRPr="00075D2A">
        <w:rPr>
          <w:rFonts w:hint="eastAsia"/>
        </w:rPr>
        <w:t>；</w:t>
      </w:r>
      <w:r w:rsidR="000C5882" w:rsidRPr="00075D2A">
        <w:rPr>
          <w:rFonts w:hint="eastAsia"/>
        </w:rPr>
        <w:t>“</w:t>
      </w:r>
      <w:r w:rsidRPr="00075D2A">
        <w:rPr>
          <w:rFonts w:hint="eastAsia"/>
        </w:rPr>
        <w:t>沉水</w:t>
      </w:r>
      <w:r w:rsidR="005C371A" w:rsidRPr="00075D2A">
        <w:rPr>
          <w:rFonts w:hint="eastAsia"/>
        </w:rPr>
        <w:t>”</w:t>
      </w:r>
      <w:r w:rsidRPr="00075D2A">
        <w:rPr>
          <w:rFonts w:hint="eastAsia"/>
        </w:rPr>
        <w:t>，就是我们经常说的沉香；</w:t>
      </w:r>
      <w:r w:rsidR="000C5882" w:rsidRPr="00075D2A">
        <w:rPr>
          <w:rFonts w:hint="eastAsia"/>
        </w:rPr>
        <w:t>“</w:t>
      </w:r>
      <w:r w:rsidRPr="00075D2A">
        <w:rPr>
          <w:rFonts w:hint="eastAsia"/>
        </w:rPr>
        <w:t>苏合</w:t>
      </w:r>
      <w:r w:rsidR="005C371A" w:rsidRPr="00075D2A">
        <w:rPr>
          <w:rFonts w:hint="eastAsia"/>
        </w:rPr>
        <w:t>”</w:t>
      </w:r>
      <w:r w:rsidRPr="00075D2A">
        <w:rPr>
          <w:rFonts w:hint="eastAsia"/>
        </w:rPr>
        <w:t>，苏合也是一个药；</w:t>
      </w:r>
      <w:r w:rsidR="000C5882" w:rsidRPr="00075D2A">
        <w:rPr>
          <w:rFonts w:hint="eastAsia"/>
        </w:rPr>
        <w:t>“</w:t>
      </w:r>
      <w:r w:rsidRPr="00075D2A">
        <w:rPr>
          <w:rFonts w:hint="eastAsia"/>
        </w:rPr>
        <w:t>薰陆</w:t>
      </w:r>
      <w:r w:rsidR="005C371A" w:rsidRPr="00075D2A">
        <w:rPr>
          <w:rFonts w:hint="eastAsia"/>
        </w:rPr>
        <w:t>”</w:t>
      </w:r>
      <w:r w:rsidRPr="00075D2A">
        <w:rPr>
          <w:rFonts w:hint="eastAsia"/>
        </w:rPr>
        <w:t>，薰陆像桃胶一样，有松树胶、桃胶。有一个照片上有过。我们以前柏树胶和松树胶可以嚼，放牦牛的时候，一直在嘴里含着。有一个是一直粘在舌头上的，不是那种；</w:t>
      </w:r>
    </w:p>
    <w:p w14:paraId="6FFAB04F" w14:textId="4056759F" w:rsidR="00075D2A" w:rsidRPr="00075D2A" w:rsidRDefault="005B61C9" w:rsidP="000D5C78">
      <w:pPr>
        <w:widowControl w:val="0"/>
        <w:ind w:firstLine="600"/>
      </w:pPr>
      <w:r w:rsidRPr="00075D2A">
        <w:rPr>
          <w:rFonts w:hint="eastAsia"/>
        </w:rPr>
        <w:t>还有</w:t>
      </w:r>
      <w:r w:rsidR="000C5882" w:rsidRPr="00075D2A">
        <w:rPr>
          <w:rFonts w:hint="eastAsia"/>
        </w:rPr>
        <w:t>“</w:t>
      </w:r>
      <w:r w:rsidRPr="00075D2A">
        <w:rPr>
          <w:rFonts w:hint="eastAsia"/>
        </w:rPr>
        <w:t>郁金</w:t>
      </w:r>
      <w:r w:rsidR="005C371A" w:rsidRPr="00075D2A">
        <w:rPr>
          <w:rFonts w:hint="eastAsia"/>
        </w:rPr>
        <w:t>”</w:t>
      </w:r>
      <w:r w:rsidRPr="00075D2A">
        <w:rPr>
          <w:rFonts w:hint="eastAsia"/>
        </w:rPr>
        <w:t>，是百草之华。藏文当中说这个是藏红花，不知道是不是；</w:t>
      </w:r>
      <w:r w:rsidR="000C5882" w:rsidRPr="00075D2A">
        <w:rPr>
          <w:rFonts w:hint="eastAsia"/>
        </w:rPr>
        <w:t>“</w:t>
      </w:r>
      <w:r w:rsidRPr="00075D2A">
        <w:rPr>
          <w:rFonts w:hint="eastAsia"/>
        </w:rPr>
        <w:t>白胶</w:t>
      </w:r>
      <w:r w:rsidR="005C371A" w:rsidRPr="00075D2A">
        <w:rPr>
          <w:rFonts w:hint="eastAsia"/>
        </w:rPr>
        <w:t>”</w:t>
      </w:r>
      <w:r w:rsidRPr="00075D2A">
        <w:rPr>
          <w:rFonts w:hint="eastAsia"/>
        </w:rPr>
        <w:t>，白胶也叫做娑罗树枝，印度我们佛陀涅槃的那个娑罗树；还有</w:t>
      </w:r>
      <w:r w:rsidR="000C5882" w:rsidRPr="00075D2A">
        <w:rPr>
          <w:rFonts w:hint="eastAsia"/>
        </w:rPr>
        <w:t>“</w:t>
      </w:r>
      <w:r w:rsidRPr="00075D2A">
        <w:rPr>
          <w:rFonts w:hint="eastAsia"/>
        </w:rPr>
        <w:t>青木</w:t>
      </w:r>
      <w:r w:rsidR="005C371A" w:rsidRPr="00075D2A">
        <w:rPr>
          <w:rFonts w:hint="eastAsia"/>
        </w:rPr>
        <w:t>”</w:t>
      </w:r>
      <w:r w:rsidRPr="00075D2A">
        <w:rPr>
          <w:rFonts w:hint="eastAsia"/>
        </w:rPr>
        <w:t>，就是青木香；</w:t>
      </w:r>
      <w:r w:rsidR="000C5882" w:rsidRPr="00075D2A">
        <w:rPr>
          <w:rFonts w:hint="eastAsia"/>
        </w:rPr>
        <w:t>“</w:t>
      </w:r>
      <w:r w:rsidRPr="00075D2A">
        <w:rPr>
          <w:rFonts w:hint="eastAsia"/>
        </w:rPr>
        <w:t>零陵</w:t>
      </w:r>
      <w:r w:rsidR="005C371A" w:rsidRPr="00075D2A">
        <w:rPr>
          <w:rFonts w:hint="eastAsia"/>
        </w:rPr>
        <w:t>”</w:t>
      </w:r>
      <w:r w:rsidRPr="00075D2A">
        <w:rPr>
          <w:rFonts w:hint="eastAsia"/>
        </w:rPr>
        <w:t>，也是防虫的一种熏香；</w:t>
      </w:r>
      <w:r w:rsidR="000C5882" w:rsidRPr="00075D2A">
        <w:rPr>
          <w:rFonts w:hint="eastAsia"/>
        </w:rPr>
        <w:t>“</w:t>
      </w:r>
      <w:r w:rsidRPr="00075D2A">
        <w:rPr>
          <w:rFonts w:hint="eastAsia"/>
        </w:rPr>
        <w:t>甘松</w:t>
      </w:r>
      <w:r w:rsidR="005C371A" w:rsidRPr="00075D2A">
        <w:rPr>
          <w:rFonts w:hint="eastAsia"/>
        </w:rPr>
        <w:t>”</w:t>
      </w:r>
      <w:r w:rsidRPr="00075D2A">
        <w:rPr>
          <w:rFonts w:hint="eastAsia"/>
        </w:rPr>
        <w:t>；以及</w:t>
      </w:r>
      <w:r w:rsidR="000C5882" w:rsidRPr="00075D2A">
        <w:rPr>
          <w:rFonts w:hint="eastAsia"/>
        </w:rPr>
        <w:t>“</w:t>
      </w:r>
      <w:r w:rsidRPr="00075D2A">
        <w:rPr>
          <w:rFonts w:hint="eastAsia"/>
        </w:rPr>
        <w:t>鸡舌</w:t>
      </w:r>
      <w:r w:rsidR="005C371A" w:rsidRPr="00075D2A">
        <w:rPr>
          <w:rFonts w:hint="eastAsia"/>
        </w:rPr>
        <w:t>”</w:t>
      </w:r>
      <w:r w:rsidRPr="00075D2A">
        <w:rPr>
          <w:rFonts w:hint="eastAsia"/>
        </w:rPr>
        <w:t>，它也叫做丁香。</w:t>
      </w:r>
    </w:p>
    <w:p w14:paraId="7F4AC70C" w14:textId="25C42B1D" w:rsidR="00075D2A" w:rsidRPr="00075D2A" w:rsidRDefault="000C5882" w:rsidP="000D5C78">
      <w:pPr>
        <w:widowControl w:val="0"/>
        <w:ind w:firstLine="600"/>
      </w:pPr>
      <w:r w:rsidRPr="00075D2A">
        <w:rPr>
          <w:rFonts w:hint="eastAsia"/>
        </w:rPr>
        <w:t>“</w:t>
      </w:r>
      <w:r w:rsidR="005B61C9" w:rsidRPr="00075D2A">
        <w:rPr>
          <w:rFonts w:hint="eastAsia"/>
        </w:rPr>
        <w:t>这十种原料做成非常细微的粉，然后和合成泥，涂在修坛城的这个地方。</w:t>
      </w:r>
      <w:r w:rsidR="005C371A" w:rsidRPr="00075D2A">
        <w:rPr>
          <w:rFonts w:hint="eastAsia"/>
        </w:rPr>
        <w:t>”</w:t>
      </w:r>
    </w:p>
    <w:p w14:paraId="72C31D67" w14:textId="558F04F0" w:rsidR="00075D2A" w:rsidRPr="00075D2A" w:rsidRDefault="005B61C9" w:rsidP="000D5C78">
      <w:pPr>
        <w:widowControl w:val="0"/>
        <w:ind w:firstLine="600"/>
      </w:pPr>
      <w:r w:rsidRPr="00075D2A">
        <w:rPr>
          <w:rFonts w:hint="eastAsia"/>
        </w:rPr>
        <w:t>主要地坪需要这些原料。</w:t>
      </w:r>
    </w:p>
    <w:p w14:paraId="424BF6F9" w14:textId="3E7E5D19" w:rsidR="00075D2A" w:rsidRPr="00075D2A" w:rsidRDefault="000C5882" w:rsidP="000D5C78">
      <w:pPr>
        <w:widowControl w:val="0"/>
        <w:ind w:firstLine="600"/>
      </w:pPr>
      <w:r w:rsidRPr="00075D2A">
        <w:rPr>
          <w:rFonts w:hint="eastAsia"/>
        </w:rPr>
        <w:t>“</w:t>
      </w:r>
      <w:r w:rsidR="005B61C9" w:rsidRPr="00075D2A">
        <w:rPr>
          <w:rFonts w:hint="eastAsia"/>
        </w:rPr>
        <w:t>坛城要修的话，方圆总共是一丈六，大概五米多。</w:t>
      </w:r>
      <w:r w:rsidR="005C371A" w:rsidRPr="00075D2A">
        <w:rPr>
          <w:rFonts w:hint="eastAsia"/>
        </w:rPr>
        <w:t>”</w:t>
      </w:r>
    </w:p>
    <w:p w14:paraId="774E805A" w14:textId="664EE364" w:rsidR="00075D2A" w:rsidRPr="00075D2A" w:rsidRDefault="005B61C9" w:rsidP="000D5C78">
      <w:pPr>
        <w:widowControl w:val="0"/>
        <w:ind w:firstLine="600"/>
      </w:pPr>
      <w:r w:rsidRPr="00075D2A">
        <w:rPr>
          <w:rFonts w:hint="eastAsia"/>
        </w:rPr>
        <w:t>这个楞严坛城还是比较大，整个大概五米多。</w:t>
      </w:r>
    </w:p>
    <w:p w14:paraId="199EEAFE" w14:textId="312C2426" w:rsidR="00075D2A" w:rsidRPr="00075D2A" w:rsidRDefault="000C5882" w:rsidP="000D5C78">
      <w:pPr>
        <w:widowControl w:val="0"/>
        <w:ind w:firstLine="600"/>
      </w:pPr>
      <w:r w:rsidRPr="00075D2A">
        <w:rPr>
          <w:rFonts w:hint="eastAsia"/>
        </w:rPr>
        <w:t>“</w:t>
      </w:r>
      <w:r w:rsidR="005B61C9" w:rsidRPr="00075D2A">
        <w:rPr>
          <w:rFonts w:hint="eastAsia"/>
        </w:rPr>
        <w:t>它是八角形的。</w:t>
      </w:r>
      <w:r w:rsidR="005C371A" w:rsidRPr="00075D2A">
        <w:rPr>
          <w:rFonts w:hint="eastAsia"/>
        </w:rPr>
        <w:t>”</w:t>
      </w:r>
    </w:p>
    <w:p w14:paraId="00A9D424" w14:textId="4BAFCAF2" w:rsidR="00075D2A" w:rsidRPr="00075D2A" w:rsidRDefault="005B61C9" w:rsidP="000D5C78">
      <w:pPr>
        <w:widowControl w:val="0"/>
        <w:ind w:firstLine="600"/>
      </w:pPr>
      <w:r w:rsidRPr="00075D2A">
        <w:rPr>
          <w:rFonts w:hint="eastAsia"/>
        </w:rPr>
        <w:t>说是八角，实际上四方四隅，八个角，如果再算上</w:t>
      </w:r>
      <w:r w:rsidR="000C5882" w:rsidRPr="00075D2A">
        <w:rPr>
          <w:rFonts w:hint="eastAsia"/>
        </w:rPr>
        <w:t>“</w:t>
      </w:r>
      <w:r w:rsidRPr="00075D2A">
        <w:rPr>
          <w:rFonts w:hint="eastAsia"/>
        </w:rPr>
        <w:t>上</w:t>
      </w:r>
      <w:r w:rsidR="005C371A" w:rsidRPr="00075D2A">
        <w:rPr>
          <w:rFonts w:hint="eastAsia"/>
        </w:rPr>
        <w:t>”</w:t>
      </w:r>
      <w:r w:rsidRPr="00075D2A">
        <w:rPr>
          <w:rFonts w:hint="eastAsia"/>
        </w:rPr>
        <w:t>和</w:t>
      </w:r>
      <w:r w:rsidR="000C5882" w:rsidRPr="00075D2A">
        <w:rPr>
          <w:rFonts w:hint="eastAsia"/>
        </w:rPr>
        <w:t>“</w:t>
      </w:r>
      <w:r w:rsidRPr="00075D2A">
        <w:rPr>
          <w:rFonts w:hint="eastAsia"/>
        </w:rPr>
        <w:t>下</w:t>
      </w:r>
      <w:r w:rsidR="005C371A" w:rsidRPr="00075D2A">
        <w:rPr>
          <w:rFonts w:hint="eastAsia"/>
        </w:rPr>
        <w:t>”</w:t>
      </w:r>
      <w:r w:rsidRPr="00075D2A">
        <w:rPr>
          <w:rFonts w:hint="eastAsia"/>
        </w:rPr>
        <w:t>，十方。它是代表十方，只不过上</w:t>
      </w:r>
      <w:r w:rsidRPr="00075D2A">
        <w:rPr>
          <w:rFonts w:hint="eastAsia"/>
        </w:rPr>
        <w:lastRenderedPageBreak/>
        <w:t>和下，它用方向来代替，除此之外没办法。</w:t>
      </w:r>
    </w:p>
    <w:p w14:paraId="0E3C0F98" w14:textId="7A0BA9F1" w:rsidR="00075D2A" w:rsidRPr="00075D2A" w:rsidRDefault="005B61C9" w:rsidP="000D5C78">
      <w:pPr>
        <w:widowControl w:val="0"/>
        <w:ind w:firstLine="600"/>
      </w:pPr>
      <w:r w:rsidRPr="00075D2A">
        <w:rPr>
          <w:rFonts w:hint="eastAsia"/>
        </w:rPr>
        <w:t>因此，刚才这个土地涂好了以后，在这个上面建立一个八角形的坛城。</w:t>
      </w:r>
    </w:p>
    <w:p w14:paraId="312EFBA2" w14:textId="4BFF9AA7" w:rsidR="00075D2A" w:rsidRPr="00075D2A" w:rsidRDefault="005B61C9" w:rsidP="000D5C78">
      <w:pPr>
        <w:widowControl w:val="0"/>
        <w:ind w:firstLine="600"/>
      </w:pPr>
      <w:r w:rsidRPr="00075D2A">
        <w:rPr>
          <w:rFonts w:hint="eastAsia"/>
        </w:rPr>
        <w:t>我在这里给大家看一下，稍微有一点感觉吧，你们看一下，有一个坛城。可能大概有个印象，它是这样一个八角形，中间有花、花里面的钵盂。我们今天要讲的是它上面的部分，好像有点模糊，上面的中间它是坛城的核心，在那个地方是钵盂。整个四方，包括莲花、水，香炉，这些都是在它的周围，外面设立的也是有这样的。</w:t>
      </w:r>
    </w:p>
    <w:p w14:paraId="72784AC8" w14:textId="5B42D0E4" w:rsidR="00075D2A" w:rsidRPr="00075D2A" w:rsidRDefault="005B61C9" w:rsidP="000D5C78">
      <w:pPr>
        <w:widowControl w:val="0"/>
        <w:ind w:firstLine="600"/>
      </w:pPr>
      <w:r w:rsidRPr="00075D2A">
        <w:rPr>
          <w:rFonts w:hint="eastAsia"/>
        </w:rPr>
        <w:t>还有一个，黑白的照片，它只是一个平面图。中间都是花瓣，周围的话，包括香炉，花，周围还有各种饰品，它的前方还有个小香炉。</w:t>
      </w:r>
    </w:p>
    <w:p w14:paraId="0BD9C372" w14:textId="2D73C72A" w:rsidR="00075D2A" w:rsidRPr="00075D2A" w:rsidRDefault="005B61C9" w:rsidP="000D5C78">
      <w:pPr>
        <w:widowControl w:val="0"/>
        <w:ind w:firstLine="600"/>
      </w:pPr>
      <w:r w:rsidRPr="00075D2A">
        <w:rPr>
          <w:rFonts w:hint="eastAsia"/>
        </w:rPr>
        <w:t>这个说是传灯大师他的一种传承，现在比较可靠，说是这样的。如果照片上实在看不清楚的话，你们下来过后自己去找一下，网上有不同的。但是不知道可不可靠，因为现在这个也不是特别多，应该有各种各样的情况，大概有这样的一个概念吧。</w:t>
      </w:r>
    </w:p>
    <w:p w14:paraId="3C2BB41F" w14:textId="67B4CA86" w:rsidR="00075D2A" w:rsidRPr="00075D2A" w:rsidRDefault="005B61C9" w:rsidP="000D5C78">
      <w:pPr>
        <w:widowControl w:val="0"/>
        <w:ind w:firstLine="600"/>
      </w:pPr>
      <w:r w:rsidRPr="00075D2A">
        <w:rPr>
          <w:rFonts w:hint="eastAsia"/>
        </w:rPr>
        <w:t>我们刚才讲了，做这样一个八角的坛城。</w:t>
      </w:r>
    </w:p>
    <w:p w14:paraId="73A9DC94" w14:textId="4C116BCD" w:rsidR="00075D2A" w:rsidRPr="00075D2A" w:rsidRDefault="000C5882" w:rsidP="000D5C78">
      <w:pPr>
        <w:widowControl w:val="0"/>
        <w:ind w:firstLine="601"/>
        <w:rPr>
          <w:b/>
          <w:bCs/>
        </w:rPr>
      </w:pPr>
      <w:r w:rsidRPr="00075D2A">
        <w:rPr>
          <w:rFonts w:hint="eastAsia"/>
          <w:b/>
          <w:bCs/>
        </w:rPr>
        <w:t>“</w:t>
      </w:r>
      <w:r w:rsidR="005B61C9" w:rsidRPr="00075D2A">
        <w:rPr>
          <w:rFonts w:hint="eastAsia"/>
          <w:b/>
          <w:bCs/>
        </w:rPr>
        <w:t>坛心置一金银铜木所造莲华，华中安钵，钵中先盛八月露水，水中随安所有华叶。</w:t>
      </w:r>
    </w:p>
    <w:p w14:paraId="5680195E" w14:textId="259923DA" w:rsidR="00075D2A" w:rsidRPr="00075D2A" w:rsidRDefault="000C5882" w:rsidP="000D5C78">
      <w:pPr>
        <w:widowControl w:val="0"/>
        <w:ind w:firstLine="600"/>
      </w:pPr>
      <w:r w:rsidRPr="00075D2A">
        <w:rPr>
          <w:rFonts w:hint="eastAsia"/>
        </w:rPr>
        <w:lastRenderedPageBreak/>
        <w:t>“</w:t>
      </w:r>
      <w:r w:rsidR="005B61C9" w:rsidRPr="00075D2A">
        <w:rPr>
          <w:rFonts w:hint="eastAsia"/>
        </w:rPr>
        <w:t>坛城的中心安置一个由金子、银子、铜，还有木头所造的莲花。</w:t>
      </w:r>
      <w:r w:rsidR="005C371A" w:rsidRPr="00075D2A">
        <w:rPr>
          <w:rFonts w:hint="eastAsia"/>
        </w:rPr>
        <w:t>”</w:t>
      </w:r>
    </w:p>
    <w:p w14:paraId="0B5A11E1" w14:textId="37AC3B87" w:rsidR="00075D2A" w:rsidRPr="00075D2A" w:rsidRDefault="005B61C9" w:rsidP="000D5C78">
      <w:pPr>
        <w:widowControl w:val="0"/>
        <w:ind w:firstLine="600"/>
      </w:pPr>
      <w:r w:rsidRPr="00075D2A">
        <w:rPr>
          <w:rFonts w:hint="eastAsia"/>
        </w:rPr>
        <w:t>它这个花，就像我们以前《法华经》里面所讲的一样，花蕊是金子，花瓣是银子，它的茎是铜，有各种材料组合，可能也可以的。如果自己各方面条件具足的话，或者金子做的莲花，银子做的、铜做的，实在没有的话，木头等做的莲花。</w:t>
      </w:r>
    </w:p>
    <w:p w14:paraId="196C9957" w14:textId="1DE265AC" w:rsidR="00075D2A" w:rsidRPr="00075D2A" w:rsidRDefault="005B61C9" w:rsidP="000D5C78">
      <w:pPr>
        <w:widowControl w:val="0"/>
        <w:ind w:firstLine="600"/>
      </w:pPr>
      <w:r w:rsidRPr="00075D2A">
        <w:rPr>
          <w:rFonts w:hint="eastAsia"/>
        </w:rPr>
        <w:t>刚才从我们的照片看到，</w:t>
      </w:r>
      <w:r w:rsidR="000C5882" w:rsidRPr="00075D2A">
        <w:rPr>
          <w:rFonts w:hint="eastAsia"/>
        </w:rPr>
        <w:t>“</w:t>
      </w:r>
      <w:r w:rsidRPr="00075D2A">
        <w:rPr>
          <w:rFonts w:hint="eastAsia"/>
        </w:rPr>
        <w:t>在坛城的中央有这样的莲花，莲花中间有一个钵盂，钵盂当中要盛八月份的露珠</w:t>
      </w:r>
      <w:r w:rsidR="005C371A" w:rsidRPr="00075D2A">
        <w:rPr>
          <w:rFonts w:hint="eastAsia"/>
        </w:rPr>
        <w:t>”</w:t>
      </w:r>
      <w:r w:rsidRPr="00075D2A">
        <w:rPr>
          <w:rFonts w:hint="eastAsia"/>
        </w:rPr>
        <w:t>。</w:t>
      </w:r>
    </w:p>
    <w:p w14:paraId="764365B6" w14:textId="45FDF0DC" w:rsidR="00075D2A" w:rsidRPr="00075D2A" w:rsidRDefault="005B61C9" w:rsidP="000D5C78">
      <w:pPr>
        <w:widowControl w:val="0"/>
        <w:ind w:firstLine="600"/>
      </w:pPr>
      <w:r w:rsidRPr="00075D2A">
        <w:rPr>
          <w:rFonts w:hint="eastAsia"/>
        </w:rPr>
        <w:t>秋天八月份的露珠很干净、很清澈，特别清净。所以这个钵盂当中要盛八月份的露水，不能是一般的水，必须是有这样的露珠。</w:t>
      </w:r>
    </w:p>
    <w:p w14:paraId="12A1DF6C" w14:textId="1FF59FA6" w:rsidR="00075D2A" w:rsidRPr="00075D2A" w:rsidRDefault="000C5882" w:rsidP="000D5C78">
      <w:pPr>
        <w:widowControl w:val="0"/>
        <w:ind w:firstLine="600"/>
      </w:pPr>
      <w:r w:rsidRPr="00075D2A">
        <w:rPr>
          <w:rFonts w:hint="eastAsia"/>
        </w:rPr>
        <w:t>“</w:t>
      </w:r>
      <w:r w:rsidR="005B61C9" w:rsidRPr="00075D2A">
        <w:rPr>
          <w:rFonts w:hint="eastAsia"/>
        </w:rPr>
        <w:t>水当中的话，随意安放一些花叶、花瓣。</w:t>
      </w:r>
      <w:r w:rsidR="005C371A" w:rsidRPr="00075D2A">
        <w:rPr>
          <w:rFonts w:hint="eastAsia"/>
        </w:rPr>
        <w:t>”</w:t>
      </w:r>
    </w:p>
    <w:p w14:paraId="6704DFB7" w14:textId="11952E2E" w:rsidR="00075D2A" w:rsidRPr="00075D2A" w:rsidRDefault="005B61C9" w:rsidP="000D5C78">
      <w:pPr>
        <w:widowControl w:val="0"/>
        <w:ind w:firstLine="600"/>
      </w:pPr>
      <w:r w:rsidRPr="00075D2A">
        <w:rPr>
          <w:rFonts w:hint="eastAsia"/>
        </w:rPr>
        <w:t>这个是中间的。要做的话，我想按照这个经文来讲的话，做的话应该没有什么困难。主要高度的这些尺寸，到时候再核实一下，应该没有问题。</w:t>
      </w:r>
    </w:p>
    <w:p w14:paraId="41075323" w14:textId="322B7CEF" w:rsidR="00075D2A" w:rsidRPr="00075D2A" w:rsidRDefault="005B61C9" w:rsidP="000D5C78">
      <w:pPr>
        <w:widowControl w:val="0"/>
        <w:ind w:firstLine="601"/>
        <w:rPr>
          <w:b/>
          <w:bCs/>
        </w:rPr>
      </w:pPr>
      <w:r w:rsidRPr="00075D2A">
        <w:rPr>
          <w:rFonts w:hint="eastAsia"/>
          <w:b/>
          <w:bCs/>
        </w:rPr>
        <w:t>取八圆镜，各安其方，围绕华钵。镜外建立十六莲华，十六香炉，间花铺设，庄严香炉。纯烧沉水，无令见火。</w:t>
      </w:r>
    </w:p>
    <w:p w14:paraId="510D2F85" w14:textId="38DFDC7F" w:rsidR="00075D2A" w:rsidRPr="00075D2A" w:rsidRDefault="005B61C9" w:rsidP="000D5C78">
      <w:pPr>
        <w:widowControl w:val="0"/>
        <w:ind w:firstLine="600"/>
      </w:pPr>
      <w:r w:rsidRPr="00075D2A">
        <w:rPr>
          <w:rFonts w:hint="eastAsia"/>
        </w:rPr>
        <w:t>刚才莲花中间放好了钵盂，因为坛城是八角形的，</w:t>
      </w:r>
      <w:r w:rsidRPr="00075D2A">
        <w:rPr>
          <w:rFonts w:hint="eastAsia"/>
        </w:rPr>
        <w:lastRenderedPageBreak/>
        <w:t>所以：</w:t>
      </w:r>
    </w:p>
    <w:p w14:paraId="01E4D7F0" w14:textId="5E70397A" w:rsidR="00075D2A" w:rsidRPr="00075D2A" w:rsidRDefault="000C5882" w:rsidP="000D5C78">
      <w:pPr>
        <w:widowControl w:val="0"/>
        <w:ind w:firstLine="600"/>
      </w:pPr>
      <w:r w:rsidRPr="00075D2A">
        <w:rPr>
          <w:rFonts w:hint="eastAsia"/>
        </w:rPr>
        <w:t>“</w:t>
      </w:r>
      <w:r w:rsidR="005B61C9" w:rsidRPr="00075D2A">
        <w:rPr>
          <w:rFonts w:hint="eastAsia"/>
        </w:rPr>
        <w:t>取八个圆镜，放在各个方向，东边放一个，南边放一个，西边、东南</w:t>
      </w:r>
      <w:r>
        <w:rPr>
          <w:rFonts w:hint="eastAsia"/>
        </w:rPr>
        <w:t>……</w:t>
      </w:r>
      <w:r w:rsidR="005B61C9" w:rsidRPr="00075D2A">
        <w:rPr>
          <w:rFonts w:hint="eastAsia"/>
        </w:rPr>
        <w:t>，每个地方放一个。放的时候要围绕刚才中央的钵盂放，再在它镜子的外面，放十六个莲花。</w:t>
      </w:r>
      <w:r w:rsidR="005C371A" w:rsidRPr="00075D2A">
        <w:rPr>
          <w:rFonts w:hint="eastAsia"/>
        </w:rPr>
        <w:t>”</w:t>
      </w:r>
    </w:p>
    <w:p w14:paraId="433CC4C4" w14:textId="056A553B" w:rsidR="00075D2A" w:rsidRPr="00075D2A" w:rsidRDefault="005B61C9" w:rsidP="000D5C78">
      <w:pPr>
        <w:widowControl w:val="0"/>
        <w:ind w:firstLine="600"/>
      </w:pPr>
      <w:r w:rsidRPr="00075D2A">
        <w:rPr>
          <w:rFonts w:hint="eastAsia"/>
        </w:rPr>
        <w:t>我们那个坛城上看得比较清楚，十六个莲花，一方有两个莲花，那么就是八二一十六。</w:t>
      </w:r>
    </w:p>
    <w:p w14:paraId="0D555DFD" w14:textId="5CB87FA7" w:rsidR="00075D2A" w:rsidRPr="00075D2A" w:rsidRDefault="000C5882" w:rsidP="000D5C78">
      <w:pPr>
        <w:widowControl w:val="0"/>
        <w:ind w:firstLine="600"/>
      </w:pPr>
      <w:r w:rsidRPr="00075D2A">
        <w:rPr>
          <w:rFonts w:hint="eastAsia"/>
        </w:rPr>
        <w:t>“</w:t>
      </w:r>
      <w:r w:rsidR="005B61C9" w:rsidRPr="00075D2A">
        <w:rPr>
          <w:rFonts w:hint="eastAsia"/>
        </w:rPr>
        <w:t>然后再放十六个香炉，这十六个香炉和十六个莲花实际上是‘间花铺设’，它是夹杂，不是两个花放在一起，两个香炉放在一起，不是的。放一个香炉，放一个莲花，又放一个香炉，又放一个莲花，互相间杂，互相庄严，庄严这个香炉。这样以后，香炉当中‘纯烧’，烧纯净的沉香水；‘无令见火’，这个火呢，一般我们烧香的时候也是这样的，不要让火焰燃起来，不要显在外面。</w:t>
      </w:r>
      <w:r w:rsidR="005C371A" w:rsidRPr="00075D2A">
        <w:rPr>
          <w:rFonts w:hint="eastAsia"/>
        </w:rPr>
        <w:t>”</w:t>
      </w:r>
    </w:p>
    <w:p w14:paraId="1F0361AB" w14:textId="3743A11A" w:rsidR="00075D2A" w:rsidRPr="00075D2A" w:rsidRDefault="005B61C9" w:rsidP="000D5C78">
      <w:pPr>
        <w:widowControl w:val="0"/>
        <w:ind w:firstLine="600"/>
      </w:pPr>
      <w:r w:rsidRPr="00075D2A">
        <w:rPr>
          <w:rFonts w:hint="eastAsia"/>
        </w:rPr>
        <w:t>一般来讲，我们烧香也好，烧烟烟也好，或者是供佛也好，布施也好，那个时候呢，火焰是不太建议的。比如说我们供护法的时候，如果火焰太大了，马上要把火焰熄灭。我们念一些烧食仪轨的时候，火焰上不能烧的。为什么呢？我们要布施的这些饿鬼，他们都是寻烟的饿鬼，它们看到火焰会害怕，会逃跑。</w:t>
      </w:r>
    </w:p>
    <w:p w14:paraId="5FC69DC8" w14:textId="5D5B0FBE" w:rsidR="00075D2A" w:rsidRPr="00075D2A" w:rsidRDefault="005B61C9" w:rsidP="000D5C78">
      <w:pPr>
        <w:widowControl w:val="0"/>
        <w:ind w:firstLine="600"/>
      </w:pPr>
      <w:r w:rsidRPr="00075D2A">
        <w:rPr>
          <w:rFonts w:hint="eastAsia"/>
        </w:rPr>
        <w:lastRenderedPageBreak/>
        <w:t>供佛的话，诸佛菩萨可能没有什么。但是一般来讲，我们烧香啊，烧烟啊，这些火焰没有必要让它大大的燃起来，不用的。</w:t>
      </w:r>
    </w:p>
    <w:p w14:paraId="619FF87E" w14:textId="5486AE97" w:rsidR="00075D2A" w:rsidRPr="00075D2A" w:rsidRDefault="005B61C9" w:rsidP="000D5C78">
      <w:pPr>
        <w:widowControl w:val="0"/>
        <w:ind w:firstLine="600"/>
      </w:pPr>
      <w:r w:rsidRPr="00075D2A">
        <w:rPr>
          <w:rFonts w:hint="eastAsia"/>
        </w:rPr>
        <w:t>有些说火焰里面有火神，天女啊，有很多的天神。火焰出来的时候，天神天女就出来。这个时候，有些饿鬼就怕，好像他们就没有权利享用那个香了，也有这样的。</w:t>
      </w:r>
    </w:p>
    <w:p w14:paraId="510CD6C2" w14:textId="587B8B51" w:rsidR="00075D2A" w:rsidRPr="00075D2A" w:rsidRDefault="005B61C9" w:rsidP="000D5C78">
      <w:pPr>
        <w:widowControl w:val="0"/>
        <w:ind w:firstLine="600"/>
      </w:pPr>
      <w:r w:rsidRPr="00075D2A">
        <w:rPr>
          <w:rFonts w:hint="eastAsia"/>
        </w:rPr>
        <w:t>这里主要是供养佛。大家都知道，中间是莲花，莲花的周围有八个镜子，周围有十六个香炉和十六个花。这个没有像我们《时轮金刚》，《大幻化网》，还有大修里面的一些坛城，那个是非常复杂。要画的话，要七八天的时间画，这个比较简单。</w:t>
      </w:r>
    </w:p>
    <w:p w14:paraId="7497BA46" w14:textId="0D04869E" w:rsidR="00075D2A" w:rsidRPr="00075D2A" w:rsidRDefault="005B61C9" w:rsidP="000D5C78">
      <w:pPr>
        <w:widowControl w:val="0"/>
        <w:ind w:firstLine="600"/>
      </w:pPr>
      <w:r w:rsidRPr="00075D2A">
        <w:rPr>
          <w:rFonts w:hint="eastAsia"/>
        </w:rPr>
        <w:t>下面就讲到供佛。</w:t>
      </w:r>
    </w:p>
    <w:p w14:paraId="7BD1FB8C" w14:textId="6A3F9518" w:rsidR="00075D2A" w:rsidRPr="00075D2A" w:rsidRDefault="005B61C9" w:rsidP="000D5C78">
      <w:pPr>
        <w:widowControl w:val="0"/>
        <w:ind w:firstLine="600"/>
      </w:pPr>
      <w:r w:rsidRPr="00075D2A">
        <w:rPr>
          <w:rFonts w:hint="eastAsia"/>
        </w:rPr>
        <w:t>做完里面的坛城以后，外面做供佛的食品方面，供佛和菩萨。那么这个是什么样呢：</w:t>
      </w:r>
    </w:p>
    <w:p w14:paraId="41AC2E42" w14:textId="27135052" w:rsidR="00075D2A" w:rsidRPr="00075D2A" w:rsidRDefault="005B61C9" w:rsidP="000D5C78">
      <w:pPr>
        <w:widowControl w:val="0"/>
        <w:ind w:firstLine="601"/>
        <w:rPr>
          <w:b/>
          <w:bCs/>
        </w:rPr>
      </w:pPr>
      <w:r w:rsidRPr="00075D2A">
        <w:rPr>
          <w:rFonts w:hint="eastAsia"/>
          <w:b/>
          <w:bCs/>
        </w:rPr>
        <w:t>取白牛乳置十六器，</w:t>
      </w:r>
    </w:p>
    <w:p w14:paraId="05777252" w14:textId="11CFFF37" w:rsidR="00075D2A" w:rsidRPr="00075D2A" w:rsidRDefault="000C5882" w:rsidP="000D5C78">
      <w:pPr>
        <w:widowControl w:val="0"/>
        <w:ind w:firstLine="600"/>
      </w:pPr>
      <w:r w:rsidRPr="00075D2A">
        <w:rPr>
          <w:rFonts w:hint="eastAsia"/>
        </w:rPr>
        <w:t>“</w:t>
      </w:r>
      <w:r w:rsidR="005B61C9" w:rsidRPr="00075D2A">
        <w:rPr>
          <w:rFonts w:hint="eastAsia"/>
        </w:rPr>
        <w:t>取白牦牛的乳汁，或者白色的乳汁，准备十六个器皿。</w:t>
      </w:r>
      <w:r w:rsidR="005C371A" w:rsidRPr="00075D2A">
        <w:rPr>
          <w:rFonts w:hint="eastAsia"/>
        </w:rPr>
        <w:t>”</w:t>
      </w:r>
    </w:p>
    <w:p w14:paraId="52696D2F" w14:textId="2AA194B0" w:rsidR="00075D2A" w:rsidRPr="00075D2A" w:rsidRDefault="005B61C9" w:rsidP="000D5C78">
      <w:pPr>
        <w:widowControl w:val="0"/>
        <w:ind w:firstLine="600"/>
      </w:pPr>
      <w:r w:rsidRPr="00075D2A">
        <w:rPr>
          <w:rFonts w:hint="eastAsia"/>
        </w:rPr>
        <w:t>这些算是饮料，也是在外面围绕着放，刚才八个方向，放两个、两个。</w:t>
      </w:r>
    </w:p>
    <w:p w14:paraId="318E8329" w14:textId="76A613A1" w:rsidR="00075D2A" w:rsidRPr="00075D2A" w:rsidRDefault="005B61C9" w:rsidP="000D5C78">
      <w:pPr>
        <w:widowControl w:val="0"/>
        <w:ind w:firstLine="601"/>
        <w:rPr>
          <w:b/>
          <w:bCs/>
        </w:rPr>
      </w:pPr>
      <w:r w:rsidRPr="00075D2A">
        <w:rPr>
          <w:rFonts w:hint="eastAsia"/>
          <w:b/>
          <w:bCs/>
        </w:rPr>
        <w:t>乳为煎饼，并诸砂糖、油饼、乳糜、酥合、蜜姜、</w:t>
      </w:r>
      <w:r w:rsidRPr="00075D2A">
        <w:rPr>
          <w:rFonts w:hint="eastAsia"/>
          <w:b/>
          <w:bCs/>
        </w:rPr>
        <w:lastRenderedPageBreak/>
        <w:t>纯酥、纯蜜，于莲华外，各各十六围绕华外，以奉诸佛及大菩萨。</w:t>
      </w:r>
    </w:p>
    <w:p w14:paraId="434A82A1" w14:textId="5E09623C" w:rsidR="00075D2A" w:rsidRPr="00075D2A" w:rsidRDefault="000C5882" w:rsidP="000D5C78">
      <w:pPr>
        <w:widowControl w:val="0"/>
        <w:ind w:firstLine="600"/>
      </w:pPr>
      <w:r w:rsidRPr="00075D2A">
        <w:rPr>
          <w:rFonts w:hint="eastAsia"/>
        </w:rPr>
        <w:t>“</w:t>
      </w:r>
      <w:r w:rsidR="005B61C9" w:rsidRPr="00075D2A">
        <w:rPr>
          <w:rFonts w:hint="eastAsia"/>
        </w:rPr>
        <w:t>乳汁做成煎饼，还有砂糖、油饼，还有乳糜、酥合、蜜姜、纯酥，纯蜜。</w:t>
      </w:r>
      <w:r w:rsidR="005C371A" w:rsidRPr="00075D2A">
        <w:rPr>
          <w:rFonts w:hint="eastAsia"/>
        </w:rPr>
        <w:t>”</w:t>
      </w:r>
    </w:p>
    <w:p w14:paraId="1C821FF3" w14:textId="5F647655" w:rsidR="00075D2A" w:rsidRPr="00075D2A" w:rsidRDefault="000C5882" w:rsidP="000D5C78">
      <w:pPr>
        <w:widowControl w:val="0"/>
        <w:ind w:firstLine="600"/>
      </w:pPr>
      <w:r w:rsidRPr="00075D2A">
        <w:rPr>
          <w:rFonts w:hint="eastAsia"/>
        </w:rPr>
        <w:t>“</w:t>
      </w:r>
      <w:r w:rsidR="005B61C9" w:rsidRPr="00075D2A">
        <w:rPr>
          <w:rFonts w:hint="eastAsia"/>
        </w:rPr>
        <w:t>纯酥</w:t>
      </w:r>
      <w:r w:rsidR="005C371A" w:rsidRPr="00075D2A">
        <w:rPr>
          <w:rFonts w:hint="eastAsia"/>
        </w:rPr>
        <w:t>”</w:t>
      </w:r>
      <w:r w:rsidR="005B61C9" w:rsidRPr="00075D2A">
        <w:rPr>
          <w:rFonts w:hint="eastAsia"/>
        </w:rPr>
        <w:t>，所有乳汁当中的最精华。</w:t>
      </w:r>
      <w:r w:rsidRPr="00075D2A">
        <w:rPr>
          <w:rFonts w:hint="eastAsia"/>
        </w:rPr>
        <w:t>“</w:t>
      </w:r>
      <w:r w:rsidR="005B61C9" w:rsidRPr="00075D2A">
        <w:rPr>
          <w:rFonts w:hint="eastAsia"/>
        </w:rPr>
        <w:t>纯蜜</w:t>
      </w:r>
      <w:r w:rsidR="005C371A" w:rsidRPr="00075D2A">
        <w:rPr>
          <w:rFonts w:hint="eastAsia"/>
        </w:rPr>
        <w:t>”</w:t>
      </w:r>
      <w:r w:rsidR="005B61C9" w:rsidRPr="00075D2A">
        <w:rPr>
          <w:rFonts w:hint="eastAsia"/>
        </w:rPr>
        <w:t>呢，所有的花精，它是所有花朵的精华、醍醐。所以纯酥和纯蜜，供佛是最好的。</w:t>
      </w:r>
    </w:p>
    <w:p w14:paraId="47106F5D" w14:textId="387AF420" w:rsidR="00075D2A" w:rsidRPr="00075D2A" w:rsidRDefault="000C5882" w:rsidP="000D5C78">
      <w:pPr>
        <w:widowControl w:val="0"/>
        <w:ind w:firstLine="600"/>
      </w:pPr>
      <w:r w:rsidRPr="00075D2A">
        <w:rPr>
          <w:rFonts w:hint="eastAsia"/>
        </w:rPr>
        <w:t>“</w:t>
      </w:r>
      <w:r w:rsidR="005B61C9" w:rsidRPr="00075D2A">
        <w:rPr>
          <w:rFonts w:hint="eastAsia"/>
        </w:rPr>
        <w:t>这些在刚才莲花的外面，各个都十六个。</w:t>
      </w:r>
      <w:r w:rsidR="005C371A" w:rsidRPr="00075D2A">
        <w:rPr>
          <w:rFonts w:hint="eastAsia"/>
        </w:rPr>
        <w:t>”</w:t>
      </w:r>
    </w:p>
    <w:p w14:paraId="5C8D2491" w14:textId="4492B85B" w:rsidR="00075D2A" w:rsidRPr="00075D2A" w:rsidRDefault="005B61C9" w:rsidP="000D5C78">
      <w:pPr>
        <w:widowControl w:val="0"/>
        <w:ind w:firstLine="600"/>
      </w:pPr>
      <w:r w:rsidRPr="00075D2A">
        <w:rPr>
          <w:rFonts w:hint="eastAsia"/>
        </w:rPr>
        <w:t>这个供品是比较多，各个都十六个。比如说煎饼十六个，砂糖十六个，油饼十六个，酥合十六个，各个十六个，围绕着莲花。</w:t>
      </w:r>
    </w:p>
    <w:p w14:paraId="2DC0AA17" w14:textId="19C789B8" w:rsidR="00075D2A" w:rsidRPr="00075D2A" w:rsidRDefault="005B61C9" w:rsidP="000D5C78">
      <w:pPr>
        <w:widowControl w:val="0"/>
        <w:ind w:firstLine="600"/>
      </w:pPr>
      <w:r w:rsidRPr="00075D2A">
        <w:rPr>
          <w:rFonts w:hint="eastAsia"/>
        </w:rPr>
        <w:t>前面是十六个花和十六个香炉，在这些外面围绕，</w:t>
      </w:r>
      <w:r w:rsidR="000C5882" w:rsidRPr="00075D2A">
        <w:rPr>
          <w:rFonts w:hint="eastAsia"/>
        </w:rPr>
        <w:t>“</w:t>
      </w:r>
      <w:r w:rsidRPr="00075D2A">
        <w:rPr>
          <w:rFonts w:hint="eastAsia"/>
        </w:rPr>
        <w:t>这些都是供养诸佛菩萨的</w:t>
      </w:r>
      <w:r w:rsidR="005C371A" w:rsidRPr="00075D2A">
        <w:rPr>
          <w:rFonts w:hint="eastAsia"/>
        </w:rPr>
        <w:t>”</w:t>
      </w:r>
      <w:r w:rsidRPr="00075D2A">
        <w:rPr>
          <w:rFonts w:hint="eastAsia"/>
        </w:rPr>
        <w:t>。</w:t>
      </w:r>
    </w:p>
    <w:p w14:paraId="5349FEE9" w14:textId="2AFD1330" w:rsidR="00075D2A" w:rsidRPr="00075D2A" w:rsidRDefault="005B61C9" w:rsidP="000D5C78">
      <w:pPr>
        <w:widowControl w:val="0"/>
        <w:ind w:firstLine="600"/>
      </w:pPr>
      <w:r w:rsidRPr="00075D2A">
        <w:rPr>
          <w:rFonts w:hint="eastAsia"/>
        </w:rPr>
        <w:t>供养的时间是怎么样的呢？</w:t>
      </w:r>
    </w:p>
    <w:p w14:paraId="58C50038" w14:textId="18497B66" w:rsidR="00075D2A" w:rsidRPr="00075D2A" w:rsidRDefault="005B61C9" w:rsidP="000D5C78">
      <w:pPr>
        <w:widowControl w:val="0"/>
        <w:ind w:firstLine="601"/>
        <w:rPr>
          <w:b/>
          <w:bCs/>
        </w:rPr>
      </w:pPr>
      <w:r w:rsidRPr="00075D2A">
        <w:rPr>
          <w:rFonts w:hint="eastAsia"/>
          <w:b/>
          <w:bCs/>
        </w:rPr>
        <w:t>每以食时，若在中夜，取蜜半升，用酥三合。</w:t>
      </w:r>
    </w:p>
    <w:p w14:paraId="18A63A70" w14:textId="5D1A6FD7" w:rsidR="00075D2A" w:rsidRPr="00075D2A" w:rsidRDefault="000C5882" w:rsidP="000D5C78">
      <w:pPr>
        <w:widowControl w:val="0"/>
        <w:ind w:firstLine="600"/>
      </w:pPr>
      <w:r w:rsidRPr="00075D2A">
        <w:rPr>
          <w:rFonts w:hint="eastAsia"/>
        </w:rPr>
        <w:t>“</w:t>
      </w:r>
      <w:r w:rsidR="005B61C9" w:rsidRPr="00075D2A">
        <w:rPr>
          <w:rFonts w:hint="eastAsia"/>
        </w:rPr>
        <w:t>每天中午，‘食时’，白天中午；晚上的话，中夜，白天的中午和晚上的中夜，我们取纯蜜，纯蜜用半升；然后纯酥，纯酥用三合。</w:t>
      </w:r>
      <w:r w:rsidR="005C371A" w:rsidRPr="00075D2A">
        <w:rPr>
          <w:rFonts w:hint="eastAsia"/>
        </w:rPr>
        <w:t>”</w:t>
      </w:r>
    </w:p>
    <w:p w14:paraId="3C1CA937" w14:textId="5EDEDB1B" w:rsidR="00075D2A" w:rsidRPr="00075D2A" w:rsidRDefault="005B61C9" w:rsidP="000D5C78">
      <w:pPr>
        <w:widowControl w:val="0"/>
        <w:ind w:firstLine="600"/>
      </w:pPr>
      <w:r w:rsidRPr="00075D2A">
        <w:rPr>
          <w:rFonts w:hint="eastAsia"/>
        </w:rPr>
        <w:t>好像十合等于一升，现在的用量单位。这样的话，纯蜜多一点，半升；纯酥油，有些说是奶酪，可能是酥油当中很精华的，拿出来一部分。</w:t>
      </w:r>
    </w:p>
    <w:p w14:paraId="3294643F" w14:textId="5DEF7EF4" w:rsidR="00075D2A" w:rsidRPr="00075D2A" w:rsidRDefault="005B61C9" w:rsidP="000D5C78">
      <w:pPr>
        <w:widowControl w:val="0"/>
        <w:ind w:firstLine="601"/>
        <w:rPr>
          <w:b/>
          <w:bCs/>
        </w:rPr>
      </w:pPr>
      <w:r w:rsidRPr="00075D2A">
        <w:rPr>
          <w:rFonts w:hint="eastAsia"/>
          <w:b/>
          <w:bCs/>
        </w:rPr>
        <w:lastRenderedPageBreak/>
        <w:t>坛前别安一小火炉，</w:t>
      </w:r>
    </w:p>
    <w:p w14:paraId="01D68062" w14:textId="741322EF" w:rsidR="00075D2A" w:rsidRPr="00075D2A" w:rsidRDefault="005B61C9" w:rsidP="000D5C78">
      <w:pPr>
        <w:widowControl w:val="0"/>
        <w:ind w:firstLine="600"/>
      </w:pPr>
      <w:r w:rsidRPr="00075D2A">
        <w:rPr>
          <w:rFonts w:hint="eastAsia"/>
        </w:rPr>
        <w:t>刚才我们看到的照片前面不是很明显，可能不是放在坛城上面，按照字面上的理解，</w:t>
      </w:r>
      <w:r w:rsidR="000C5882" w:rsidRPr="00075D2A">
        <w:rPr>
          <w:rFonts w:hint="eastAsia"/>
        </w:rPr>
        <w:t>“</w:t>
      </w:r>
      <w:r w:rsidRPr="00075D2A">
        <w:rPr>
          <w:rFonts w:hint="eastAsia"/>
        </w:rPr>
        <w:t>在坛城前面，放一个小火炉。</w:t>
      </w:r>
      <w:r w:rsidR="005C371A" w:rsidRPr="00075D2A">
        <w:rPr>
          <w:rFonts w:hint="eastAsia"/>
        </w:rPr>
        <w:t>”</w:t>
      </w:r>
    </w:p>
    <w:p w14:paraId="1D07EB9F" w14:textId="05486009" w:rsidR="00075D2A" w:rsidRPr="00075D2A" w:rsidRDefault="005B61C9" w:rsidP="000D5C78">
      <w:pPr>
        <w:widowControl w:val="0"/>
        <w:ind w:firstLine="601"/>
        <w:rPr>
          <w:b/>
          <w:bCs/>
        </w:rPr>
      </w:pPr>
      <w:r w:rsidRPr="00075D2A">
        <w:rPr>
          <w:rFonts w:hint="eastAsia"/>
          <w:b/>
          <w:bCs/>
        </w:rPr>
        <w:t>以兜楼婆香，煎取香水，沐浴其炭，燃令猛炽，</w:t>
      </w:r>
    </w:p>
    <w:p w14:paraId="53E6F932" w14:textId="5843CC2F" w:rsidR="00075D2A" w:rsidRPr="00075D2A" w:rsidRDefault="000C5882" w:rsidP="000D5C78">
      <w:pPr>
        <w:widowControl w:val="0"/>
        <w:ind w:firstLine="600"/>
      </w:pPr>
      <w:r w:rsidRPr="00075D2A">
        <w:rPr>
          <w:rFonts w:hint="eastAsia"/>
        </w:rPr>
        <w:t>“</w:t>
      </w:r>
      <w:r w:rsidR="005B61C9" w:rsidRPr="00075D2A">
        <w:rPr>
          <w:rFonts w:hint="eastAsia"/>
        </w:rPr>
        <w:t>兜楼婆香</w:t>
      </w:r>
      <w:r w:rsidR="005C371A" w:rsidRPr="00075D2A">
        <w:rPr>
          <w:rFonts w:hint="eastAsia"/>
        </w:rPr>
        <w:t>”</w:t>
      </w:r>
      <w:r w:rsidR="005B61C9" w:rsidRPr="00075D2A">
        <w:rPr>
          <w:rFonts w:hint="eastAsia"/>
        </w:rPr>
        <w:t>，说中国没有，叫白茅香，它是一种香草。</w:t>
      </w:r>
    </w:p>
    <w:p w14:paraId="5EF2DA1D" w14:textId="1F774C02" w:rsidR="00075D2A" w:rsidRPr="00075D2A" w:rsidRDefault="000C5882" w:rsidP="000D5C78">
      <w:pPr>
        <w:widowControl w:val="0"/>
        <w:ind w:firstLine="600"/>
      </w:pPr>
      <w:r w:rsidRPr="00075D2A">
        <w:rPr>
          <w:rFonts w:hint="eastAsia"/>
        </w:rPr>
        <w:t>“</w:t>
      </w:r>
      <w:r w:rsidR="005B61C9" w:rsidRPr="00075D2A">
        <w:rPr>
          <w:rFonts w:hint="eastAsia"/>
        </w:rPr>
        <w:t>这个香草熬出来的香水，开始沐浴木炭，或者是洗这个炭。</w:t>
      </w:r>
      <w:r w:rsidR="005C371A" w:rsidRPr="00075D2A">
        <w:rPr>
          <w:rFonts w:hint="eastAsia"/>
        </w:rPr>
        <w:t>”</w:t>
      </w:r>
    </w:p>
    <w:p w14:paraId="25A67A68" w14:textId="7C0CABD0" w:rsidR="00075D2A" w:rsidRPr="00075D2A" w:rsidRDefault="005B61C9" w:rsidP="000D5C78">
      <w:pPr>
        <w:widowControl w:val="0"/>
        <w:ind w:firstLine="600"/>
      </w:pPr>
      <w:r w:rsidRPr="00075D2A">
        <w:rPr>
          <w:rFonts w:hint="eastAsia"/>
        </w:rPr>
        <w:t>因为火炉里面需要炭，那么这个炭依靠香水先洗一下。有些注释当中说，洗完以后，让它晾干，干了以后，再开始跟上面的纯蜜和纯酥放在一起，供养诸佛菩萨。</w:t>
      </w:r>
    </w:p>
    <w:p w14:paraId="7EB2A286" w14:textId="5E1F4F12" w:rsidR="00075D2A" w:rsidRPr="00075D2A" w:rsidRDefault="005B61C9" w:rsidP="000D5C78">
      <w:pPr>
        <w:widowControl w:val="0"/>
        <w:ind w:firstLine="600"/>
      </w:pPr>
      <w:r w:rsidRPr="00075D2A">
        <w:rPr>
          <w:rFonts w:hint="eastAsia"/>
        </w:rPr>
        <w:t>可能好多人都知道，我们一般灌顶的时候，或者是念大经的时候，在坛城前放一个小炉子。小炉子上面，有时候是放一点檀香。一般炭是木炭，木炭是实质性的木头。特别轻的那个木头，木炭一会儿就没有了。比较结实的树烧完以后的木炭，时间稍微长一点。或者杜鹃木，有些木是专门做木炭的，这个木炭可以燃很长时间。</w:t>
      </w:r>
    </w:p>
    <w:p w14:paraId="2611D81B" w14:textId="4F14D554" w:rsidR="00075D2A" w:rsidRPr="00075D2A" w:rsidRDefault="005B61C9" w:rsidP="000D5C78">
      <w:pPr>
        <w:widowControl w:val="0"/>
        <w:ind w:firstLine="600"/>
      </w:pPr>
      <w:r w:rsidRPr="00075D2A">
        <w:rPr>
          <w:rFonts w:hint="eastAsia"/>
        </w:rPr>
        <w:t>这个木炭先用香水洗一下，然后再放在炉子里面，</w:t>
      </w:r>
      <w:r w:rsidRPr="00075D2A">
        <w:rPr>
          <w:rFonts w:hint="eastAsia"/>
        </w:rPr>
        <w:lastRenderedPageBreak/>
        <w:t>再放上酥油和蜂蜜，</w:t>
      </w:r>
      <w:r w:rsidR="000C5882" w:rsidRPr="00075D2A">
        <w:rPr>
          <w:rFonts w:hint="eastAsia"/>
        </w:rPr>
        <w:t>“</w:t>
      </w:r>
      <w:r w:rsidRPr="00075D2A">
        <w:rPr>
          <w:rFonts w:hint="eastAsia"/>
        </w:rPr>
        <w:t>这样的话，让它燃起来。</w:t>
      </w:r>
      <w:r w:rsidR="005C371A" w:rsidRPr="00075D2A">
        <w:rPr>
          <w:rFonts w:hint="eastAsia"/>
        </w:rPr>
        <w:t>”</w:t>
      </w:r>
    </w:p>
    <w:p w14:paraId="159C4D2B" w14:textId="6D8DDF46" w:rsidR="00075D2A" w:rsidRPr="00075D2A" w:rsidRDefault="005B61C9" w:rsidP="000D5C78">
      <w:pPr>
        <w:widowControl w:val="0"/>
        <w:ind w:firstLine="600"/>
      </w:pPr>
      <w:r w:rsidRPr="00075D2A">
        <w:rPr>
          <w:rFonts w:hint="eastAsia"/>
        </w:rPr>
        <w:t>可能你们也看过，一般坛城旁边有一些香灯师，他往里面放这个东西，那个东西，一会儿燃起来，他弄来弄去，一个小火炉子。好像汉地也有吧，不知道，具体我没有看过楞严坛城的修法，具体怎么样我不太清楚。</w:t>
      </w:r>
    </w:p>
    <w:p w14:paraId="2849176E" w14:textId="0FB8F5D4" w:rsidR="00075D2A" w:rsidRPr="00075D2A" w:rsidRDefault="005B61C9" w:rsidP="000D5C78">
      <w:pPr>
        <w:widowControl w:val="0"/>
        <w:ind w:firstLine="600"/>
      </w:pPr>
      <w:r w:rsidRPr="00075D2A">
        <w:rPr>
          <w:rFonts w:hint="eastAsia"/>
        </w:rPr>
        <w:t>但这个，让它开始炽燃起来。</w:t>
      </w:r>
    </w:p>
    <w:p w14:paraId="1714A244" w14:textId="46C5CAB3" w:rsidR="00075D2A" w:rsidRPr="00075D2A" w:rsidRDefault="005B61C9" w:rsidP="000D5C78">
      <w:pPr>
        <w:widowControl w:val="0"/>
        <w:ind w:firstLine="601"/>
        <w:rPr>
          <w:b/>
          <w:bCs/>
        </w:rPr>
      </w:pPr>
      <w:r w:rsidRPr="00075D2A">
        <w:rPr>
          <w:rFonts w:hint="eastAsia"/>
          <w:b/>
          <w:bCs/>
        </w:rPr>
        <w:t>投是酥蜜于炎炉内，烧令烟尽，享佛菩萨。</w:t>
      </w:r>
    </w:p>
    <w:p w14:paraId="0DA1D33D" w14:textId="5F90AB02" w:rsidR="00075D2A" w:rsidRPr="00075D2A" w:rsidRDefault="000C5882" w:rsidP="000D5C78">
      <w:pPr>
        <w:widowControl w:val="0"/>
        <w:ind w:firstLine="600"/>
      </w:pPr>
      <w:r w:rsidRPr="00075D2A">
        <w:rPr>
          <w:rFonts w:hint="eastAsia"/>
        </w:rPr>
        <w:t>“</w:t>
      </w:r>
      <w:r w:rsidR="005B61C9" w:rsidRPr="00075D2A">
        <w:rPr>
          <w:rFonts w:hint="eastAsia"/>
        </w:rPr>
        <w:t>刚才那个小香炉当中，放了纯酥和纯蜜，放在里面，让这个炭慢慢慢慢地烧起来。</w:t>
      </w:r>
      <w:r w:rsidR="005C371A" w:rsidRPr="00075D2A">
        <w:rPr>
          <w:rFonts w:hint="eastAsia"/>
        </w:rPr>
        <w:t>”</w:t>
      </w:r>
    </w:p>
    <w:p w14:paraId="1431780C" w14:textId="49E4630E" w:rsidR="00075D2A" w:rsidRPr="00075D2A" w:rsidRDefault="005B61C9" w:rsidP="000D5C78">
      <w:pPr>
        <w:widowControl w:val="0"/>
        <w:ind w:firstLine="600"/>
      </w:pPr>
      <w:r w:rsidRPr="00075D2A">
        <w:rPr>
          <w:rFonts w:hint="eastAsia"/>
        </w:rPr>
        <w:t>相当于是我们念大经的时候，有好多供品在火上面烧。一边在仪轨当中念，这个是供养火神的、供养佛的、供养菩萨的——藏传佛教的这些仪轨当中，按照每一个仪轨的方式，香灯师在那边不断地做、烧、点，各种各样，有各种不同的动作，不同的行为，有各种情况。</w:t>
      </w:r>
    </w:p>
    <w:p w14:paraId="48D71044" w14:textId="73FB00E5" w:rsidR="00075D2A" w:rsidRPr="00075D2A" w:rsidRDefault="000C5882" w:rsidP="000D5C78">
      <w:pPr>
        <w:widowControl w:val="0"/>
        <w:ind w:firstLine="600"/>
      </w:pPr>
      <w:r w:rsidRPr="00075D2A">
        <w:rPr>
          <w:rFonts w:hint="eastAsia"/>
        </w:rPr>
        <w:t>“</w:t>
      </w:r>
      <w:r w:rsidR="005B61C9" w:rsidRPr="00075D2A">
        <w:rPr>
          <w:rFonts w:hint="eastAsia"/>
        </w:rPr>
        <w:t>这是供养诸佛菩萨的一个行为。</w:t>
      </w:r>
      <w:r w:rsidR="005C371A" w:rsidRPr="00075D2A">
        <w:rPr>
          <w:rFonts w:hint="eastAsia"/>
        </w:rPr>
        <w:t>”</w:t>
      </w:r>
    </w:p>
    <w:p w14:paraId="7D97EB79" w14:textId="62AC6B88" w:rsidR="00075D2A" w:rsidRPr="00075D2A" w:rsidRDefault="005B61C9" w:rsidP="000D5C78">
      <w:pPr>
        <w:widowControl w:val="0"/>
        <w:ind w:firstLine="600"/>
      </w:pPr>
      <w:r w:rsidRPr="00075D2A">
        <w:rPr>
          <w:rFonts w:hint="eastAsia"/>
        </w:rPr>
        <w:t>下面是在坛城周围挂一些佛像，相当于这个坛城放在经堂里面，在它的周围挂一些像。</w:t>
      </w:r>
    </w:p>
    <w:p w14:paraId="48317AF1" w14:textId="015D5121" w:rsidR="00075D2A" w:rsidRPr="00075D2A" w:rsidRDefault="005B61C9" w:rsidP="000D5C78">
      <w:pPr>
        <w:widowControl w:val="0"/>
        <w:ind w:firstLine="601"/>
        <w:rPr>
          <w:b/>
          <w:bCs/>
        </w:rPr>
      </w:pPr>
      <w:r w:rsidRPr="00075D2A">
        <w:rPr>
          <w:rFonts w:hint="eastAsia"/>
          <w:b/>
          <w:bCs/>
        </w:rPr>
        <w:t>令其四外，遍悬幡华。于坛室中，四壁敷设十方如来及诸菩萨所有形像。</w:t>
      </w:r>
    </w:p>
    <w:p w14:paraId="2D463E4D" w14:textId="4BA928C7" w:rsidR="00075D2A" w:rsidRPr="00075D2A" w:rsidRDefault="000C5882" w:rsidP="000D5C78">
      <w:pPr>
        <w:widowControl w:val="0"/>
        <w:ind w:firstLine="600"/>
      </w:pPr>
      <w:r w:rsidRPr="00075D2A">
        <w:rPr>
          <w:rFonts w:hint="eastAsia"/>
        </w:rPr>
        <w:lastRenderedPageBreak/>
        <w:t>“</w:t>
      </w:r>
      <w:r w:rsidR="005B61C9" w:rsidRPr="00075D2A">
        <w:rPr>
          <w:rFonts w:hint="eastAsia"/>
        </w:rPr>
        <w:t>在坛城四方外面，普遍地悬挂幡、华盖这些。坛城的室内，经堂的中间，周围四面的墙壁上可以悬挂，可以挂满十方如来和菩萨所有形像。</w:t>
      </w:r>
      <w:r w:rsidR="005C371A" w:rsidRPr="00075D2A">
        <w:rPr>
          <w:rFonts w:hint="eastAsia"/>
        </w:rPr>
        <w:t>”</w:t>
      </w:r>
    </w:p>
    <w:p w14:paraId="7AD0E623" w14:textId="081F83C6" w:rsidR="00075D2A" w:rsidRPr="00075D2A" w:rsidRDefault="005B61C9" w:rsidP="000D5C78">
      <w:pPr>
        <w:widowControl w:val="0"/>
        <w:ind w:firstLine="600"/>
      </w:pPr>
      <w:r w:rsidRPr="00075D2A">
        <w:rPr>
          <w:rFonts w:hint="eastAsia"/>
        </w:rPr>
        <w:t>我们一般经堂里面到处都挂，大家都知道，尤其是开法会，这个时候，所有这些新的唐卡。因为我们是佛学院，所以寺院很多做法都是没有的，我们的这些唐卡一直是长年不收的，也不会有什么。一般寺院这些，每次开法会的时候，最好的这些唐卡展出来，悬挂起来，法会完了以后，最珍贵的那些马上收回去，很多都是这样。不知道汉地是不是。</w:t>
      </w:r>
    </w:p>
    <w:p w14:paraId="3B19C892" w14:textId="26B65272" w:rsidR="00075D2A" w:rsidRPr="00075D2A" w:rsidRDefault="005B61C9" w:rsidP="000D5C78">
      <w:pPr>
        <w:widowControl w:val="0"/>
        <w:ind w:firstLine="600"/>
      </w:pPr>
      <w:r w:rsidRPr="00075D2A">
        <w:rPr>
          <w:rFonts w:hint="eastAsia"/>
        </w:rPr>
        <w:t>其实挂唐卡的依据，在这里也是讲得比较清楚。在坛城外面的四壁，你看四面都可以挂。</w:t>
      </w:r>
    </w:p>
    <w:p w14:paraId="67306C9E" w14:textId="0F835971" w:rsidR="00075D2A" w:rsidRPr="00075D2A" w:rsidRDefault="005B61C9" w:rsidP="000D5C78">
      <w:pPr>
        <w:widowControl w:val="0"/>
        <w:ind w:firstLine="600"/>
      </w:pPr>
      <w:r w:rsidRPr="00075D2A">
        <w:rPr>
          <w:rFonts w:hint="eastAsia"/>
        </w:rPr>
        <w:t>那么怎么挂呢？它的位置也有说明：</w:t>
      </w:r>
    </w:p>
    <w:p w14:paraId="47C3D299" w14:textId="6992DE88" w:rsidR="00075D2A" w:rsidRPr="00075D2A" w:rsidRDefault="005B61C9" w:rsidP="000D5C78">
      <w:pPr>
        <w:widowControl w:val="0"/>
        <w:ind w:firstLine="601"/>
        <w:rPr>
          <w:b/>
          <w:bCs/>
        </w:rPr>
      </w:pPr>
      <w:r w:rsidRPr="00075D2A">
        <w:rPr>
          <w:rFonts w:hint="eastAsia"/>
          <w:b/>
          <w:bCs/>
        </w:rPr>
        <w:t>应于当阳，张卢舍那、释迦、弥勒、阿閦、弥陀、诸大变化观音形像，兼金刚藏安其左右。</w:t>
      </w:r>
    </w:p>
    <w:p w14:paraId="3E731252" w14:textId="17A4666C" w:rsidR="00075D2A" w:rsidRPr="00075D2A" w:rsidRDefault="000C5882" w:rsidP="000D5C78">
      <w:pPr>
        <w:widowControl w:val="0"/>
        <w:ind w:firstLine="600"/>
      </w:pPr>
      <w:r w:rsidRPr="00075D2A">
        <w:rPr>
          <w:rFonts w:hint="eastAsia"/>
        </w:rPr>
        <w:t>“</w:t>
      </w:r>
      <w:r w:rsidR="005B61C9" w:rsidRPr="00075D2A">
        <w:rPr>
          <w:rFonts w:hint="eastAsia"/>
        </w:rPr>
        <w:t>应该挂在‘当阳’，当面，比较向阳的地方，比较明显的地方，‘张’，挂上，挂上什么呢？‘卢舍佛’就是毗卢遮那佛；现在的释迦牟尼佛；未来的弥勒佛；东方的阿閦佛，不动佛；西方的阿弥陀佛，还有诸菩萨幻化的观音形象。</w:t>
      </w:r>
      <w:r w:rsidR="005C371A" w:rsidRPr="00075D2A">
        <w:rPr>
          <w:rFonts w:hint="eastAsia"/>
        </w:rPr>
        <w:t>”</w:t>
      </w:r>
    </w:p>
    <w:p w14:paraId="5F92AC5A" w14:textId="72121A05" w:rsidR="00075D2A" w:rsidRPr="00075D2A" w:rsidRDefault="005B61C9" w:rsidP="000D5C78">
      <w:pPr>
        <w:widowControl w:val="0"/>
        <w:ind w:firstLine="600"/>
      </w:pPr>
      <w:r w:rsidRPr="00075D2A">
        <w:rPr>
          <w:rFonts w:hint="eastAsia"/>
        </w:rPr>
        <w:t>有些说是他们变化的观音形像，包括忿怒的明王</w:t>
      </w:r>
      <w:r w:rsidRPr="00075D2A">
        <w:rPr>
          <w:rFonts w:hint="eastAsia"/>
        </w:rPr>
        <w:lastRenderedPageBreak/>
        <w:t>相，像金刚萨埵啊，马头明王啊，各种各样的相，忿怒相、寂静相这些。</w:t>
      </w:r>
    </w:p>
    <w:p w14:paraId="18EAED5D" w14:textId="0896D886" w:rsidR="00075D2A" w:rsidRPr="00075D2A" w:rsidRDefault="000C5882" w:rsidP="000D5C78">
      <w:pPr>
        <w:widowControl w:val="0"/>
        <w:ind w:firstLine="600"/>
      </w:pPr>
      <w:r w:rsidRPr="00075D2A">
        <w:rPr>
          <w:rFonts w:hint="eastAsia"/>
        </w:rPr>
        <w:t>“</w:t>
      </w:r>
      <w:r w:rsidR="005B61C9" w:rsidRPr="00075D2A">
        <w:rPr>
          <w:rFonts w:hint="eastAsia"/>
        </w:rPr>
        <w:t>还有金刚藏</w:t>
      </w:r>
      <w:r w:rsidR="005C371A" w:rsidRPr="00075D2A">
        <w:rPr>
          <w:rFonts w:hint="eastAsia"/>
        </w:rPr>
        <w:t>”</w:t>
      </w:r>
      <w:r w:rsidR="005B61C9" w:rsidRPr="00075D2A">
        <w:rPr>
          <w:rFonts w:hint="eastAsia"/>
        </w:rPr>
        <w:t>，有些说代表显宗的是观世音菩萨像，代表密宗的是金刚藏菩萨。</w:t>
      </w:r>
    </w:p>
    <w:p w14:paraId="07A0B525" w14:textId="76D5502B" w:rsidR="00075D2A" w:rsidRPr="00075D2A" w:rsidRDefault="005B61C9" w:rsidP="000D5C78">
      <w:pPr>
        <w:widowControl w:val="0"/>
        <w:ind w:firstLine="600"/>
      </w:pPr>
      <w:r w:rsidRPr="00075D2A">
        <w:rPr>
          <w:rFonts w:hint="eastAsia"/>
        </w:rPr>
        <w:t>挂在中间的是刚才这些佛，两边的话，一边是观世音，一边是金刚藏菩萨，这样挂。</w:t>
      </w:r>
    </w:p>
    <w:p w14:paraId="3B52144C" w14:textId="4A77D0E3" w:rsidR="00075D2A" w:rsidRPr="00075D2A" w:rsidRDefault="005B61C9" w:rsidP="000D5C78">
      <w:pPr>
        <w:widowControl w:val="0"/>
        <w:ind w:firstLine="600"/>
      </w:pPr>
      <w:r w:rsidRPr="00075D2A">
        <w:rPr>
          <w:rFonts w:hint="eastAsia"/>
        </w:rPr>
        <w:t>周围的话：</w:t>
      </w:r>
    </w:p>
    <w:p w14:paraId="56E188DD" w14:textId="0FC354D6" w:rsidR="00075D2A" w:rsidRPr="00075D2A" w:rsidRDefault="005B61C9" w:rsidP="000D5C78">
      <w:pPr>
        <w:widowControl w:val="0"/>
        <w:ind w:firstLine="601"/>
        <w:rPr>
          <w:b/>
          <w:bCs/>
        </w:rPr>
      </w:pPr>
      <w:r w:rsidRPr="00075D2A">
        <w:rPr>
          <w:rFonts w:hint="eastAsia"/>
          <w:b/>
          <w:bCs/>
        </w:rPr>
        <w:t>帝释、梵王、乌刍瑟摩并蓝地迦，诸军茶利与毗俱胝四天王等，频那、夜迦张于门侧，左右安置。</w:t>
      </w:r>
    </w:p>
    <w:p w14:paraId="254C7DA6" w14:textId="5FAA4A04" w:rsidR="00075D2A" w:rsidRPr="00075D2A" w:rsidRDefault="005B61C9" w:rsidP="000D5C78">
      <w:pPr>
        <w:widowControl w:val="0"/>
        <w:ind w:firstLine="600"/>
      </w:pPr>
      <w:r w:rsidRPr="00075D2A">
        <w:rPr>
          <w:rFonts w:hint="eastAsia"/>
        </w:rPr>
        <w:t>我读的不好，但是你们也有时候读的也比较拗口，楞严咒里面。</w:t>
      </w:r>
    </w:p>
    <w:p w14:paraId="027D0A59" w14:textId="7BF8122B" w:rsidR="00075D2A" w:rsidRPr="00075D2A" w:rsidRDefault="005B61C9" w:rsidP="000D5C78">
      <w:pPr>
        <w:widowControl w:val="0"/>
        <w:ind w:firstLine="600"/>
      </w:pPr>
      <w:r w:rsidRPr="00075D2A">
        <w:rPr>
          <w:rFonts w:hint="eastAsia"/>
        </w:rPr>
        <w:t>刚才是挂佛菩萨的像，还有：</w:t>
      </w:r>
    </w:p>
    <w:p w14:paraId="12029EEC" w14:textId="63EFD458" w:rsidR="00075D2A" w:rsidRPr="00075D2A" w:rsidRDefault="000C5882" w:rsidP="000D5C78">
      <w:pPr>
        <w:widowControl w:val="0"/>
        <w:ind w:firstLine="600"/>
      </w:pPr>
      <w:bookmarkStart w:id="112" w:name="_Hlk155952399"/>
      <w:bookmarkEnd w:id="112"/>
      <w:r w:rsidRPr="00075D2A">
        <w:rPr>
          <w:rFonts w:hint="eastAsia"/>
        </w:rPr>
        <w:t>“</w:t>
      </w:r>
      <w:r w:rsidR="005B61C9" w:rsidRPr="00075D2A">
        <w:rPr>
          <w:rFonts w:hint="eastAsia"/>
        </w:rPr>
        <w:t>帝释天、梵天，‘乌刍瑟摩’是火头金刚，我们前面讲过。还有‘蓝地迦’，青面金刚，面是青色的；‘军茶利’，说是解冤结金刚，化解冤仇的金刚；‘毗俱胝’，三目金刚；四大天王，还有‘频那、夜迦’，‘频那’是猪头使者，猪的头，猪头使者；‘夜迦’是象鼻使者，这些挂在门的两侧。</w:t>
      </w:r>
      <w:r w:rsidR="005C371A" w:rsidRPr="00075D2A">
        <w:rPr>
          <w:rFonts w:hint="eastAsia"/>
        </w:rPr>
        <w:t>”</w:t>
      </w:r>
    </w:p>
    <w:p w14:paraId="09978C1F" w14:textId="515F65AE" w:rsidR="00075D2A" w:rsidRPr="00075D2A" w:rsidRDefault="005B61C9" w:rsidP="000D5C78">
      <w:pPr>
        <w:widowControl w:val="0"/>
        <w:ind w:firstLine="600"/>
      </w:pPr>
      <w:r w:rsidRPr="00075D2A">
        <w:rPr>
          <w:rFonts w:hint="eastAsia"/>
        </w:rPr>
        <w:t>我们藏传佛教也是四大天王在门口，护法神这些左右两边都可以挂，门的左右两边挂这些。</w:t>
      </w:r>
    </w:p>
    <w:p w14:paraId="15E73737" w14:textId="6DA9D571" w:rsidR="00075D2A" w:rsidRPr="00075D2A" w:rsidRDefault="005B61C9" w:rsidP="000D5C78">
      <w:pPr>
        <w:widowControl w:val="0"/>
        <w:ind w:firstLine="600"/>
      </w:pPr>
      <w:r w:rsidRPr="00075D2A">
        <w:rPr>
          <w:rFonts w:hint="eastAsia"/>
        </w:rPr>
        <w:t>其实藏传佛教很多寺院的布置，上面是佛菩萨，</w:t>
      </w:r>
      <w:r w:rsidRPr="00075D2A">
        <w:rPr>
          <w:rFonts w:hint="eastAsia"/>
        </w:rPr>
        <w:lastRenderedPageBreak/>
        <w:t>中间周围有各种，包括四大天王、轮回图、护法神这些。都是这样来的，这种方式也是非常有意义。</w:t>
      </w:r>
    </w:p>
    <w:p w14:paraId="623DE410" w14:textId="4BA83AC7" w:rsidR="00075D2A" w:rsidRPr="00075D2A" w:rsidRDefault="005B61C9" w:rsidP="000D5C78">
      <w:pPr>
        <w:widowControl w:val="0"/>
        <w:ind w:firstLine="600"/>
      </w:pPr>
      <w:r w:rsidRPr="00075D2A">
        <w:rPr>
          <w:rFonts w:hint="eastAsia"/>
        </w:rPr>
        <w:t>下面再讲一段就可以了，今天也没什么可发挥的，大概的意思简单知道一下就可以吧。我看到《指掌疏》里面稍微解释的多一点点，其他基本上都这样讲的。梦参老和尚的话，一会儿这个也做不到，一会儿那个也做不到，说的比较多一点，其他好像基本上是一样的。各个祖师，好像通理法师在有些地方解释得比较清楚一点，除此之外基本上可能没有什么辩论，没有什么争议，大家字面上应该是清楚的。我们讲完了以后，大家也是应该知道。</w:t>
      </w:r>
    </w:p>
    <w:p w14:paraId="7B6324A8" w14:textId="2EAE93C6" w:rsidR="00075D2A" w:rsidRPr="00075D2A" w:rsidRDefault="005B61C9" w:rsidP="000D5C78">
      <w:pPr>
        <w:widowControl w:val="0"/>
        <w:ind w:firstLine="600"/>
      </w:pPr>
      <w:r w:rsidRPr="00075D2A">
        <w:rPr>
          <w:rFonts w:hint="eastAsia"/>
        </w:rPr>
        <w:t>刚才诸佛菩萨的像，唐卡是怎么挂的，这个道理讲了。</w:t>
      </w:r>
    </w:p>
    <w:p w14:paraId="258241FC" w14:textId="65AE8FFB" w:rsidR="00075D2A" w:rsidRPr="00075D2A" w:rsidRDefault="000C5882" w:rsidP="000D5C78">
      <w:pPr>
        <w:widowControl w:val="0"/>
        <w:ind w:firstLine="601"/>
        <w:rPr>
          <w:b/>
          <w:bCs/>
        </w:rPr>
      </w:pPr>
      <w:r w:rsidRPr="00075D2A">
        <w:rPr>
          <w:rFonts w:hint="eastAsia"/>
          <w:b/>
          <w:bCs/>
        </w:rPr>
        <w:t>“</w:t>
      </w:r>
      <w:r w:rsidR="005B61C9" w:rsidRPr="00075D2A">
        <w:rPr>
          <w:rFonts w:hint="eastAsia"/>
          <w:b/>
          <w:bCs/>
        </w:rPr>
        <w:t>又取八镜覆悬虚空，与坛场中所安之镜方面相对，使其形影，重重相涉。</w:t>
      </w:r>
      <w:r w:rsidR="005C371A" w:rsidRPr="00075D2A">
        <w:rPr>
          <w:rFonts w:hint="eastAsia"/>
          <w:b/>
          <w:bCs/>
        </w:rPr>
        <w:t>”</w:t>
      </w:r>
    </w:p>
    <w:p w14:paraId="112A2B41" w14:textId="7025C3E4" w:rsidR="00075D2A" w:rsidRPr="00075D2A" w:rsidRDefault="000C5882" w:rsidP="000D5C78">
      <w:pPr>
        <w:widowControl w:val="0"/>
        <w:ind w:firstLine="600"/>
      </w:pPr>
      <w:r w:rsidRPr="00075D2A">
        <w:rPr>
          <w:rFonts w:hint="eastAsia"/>
        </w:rPr>
        <w:t>“</w:t>
      </w:r>
      <w:r w:rsidR="005B61C9" w:rsidRPr="00075D2A">
        <w:rPr>
          <w:rFonts w:hint="eastAsia"/>
        </w:rPr>
        <w:t>刚才坛城上面不是有八个圆镜吗，八个镜子的上面又取八个圆镜，也就是说在坛城的上方，往下悬挂，悬挂的话，跟坛城当中安放的八个镜子面对面。</w:t>
      </w:r>
      <w:r w:rsidR="005C371A" w:rsidRPr="00075D2A">
        <w:rPr>
          <w:rFonts w:hint="eastAsia"/>
        </w:rPr>
        <w:t>”</w:t>
      </w:r>
    </w:p>
    <w:p w14:paraId="19CA13C3" w14:textId="768BA9C9" w:rsidR="00075D2A" w:rsidRPr="00075D2A" w:rsidRDefault="005B61C9" w:rsidP="000D5C78">
      <w:pPr>
        <w:widowControl w:val="0"/>
        <w:ind w:firstLine="600"/>
      </w:pPr>
      <w:r w:rsidRPr="00075D2A">
        <w:rPr>
          <w:rFonts w:hint="eastAsia"/>
        </w:rPr>
        <w:t>下面有八个镜子，然后上面往下有八个镜子。一般有一些餐厅，这边也有镜子，那边也有镜子，好像有种虚幻不实的感觉，好像自己到了其他世界一样。</w:t>
      </w:r>
      <w:r w:rsidRPr="00075D2A">
        <w:rPr>
          <w:rFonts w:hint="eastAsia"/>
        </w:rPr>
        <w:lastRenderedPageBreak/>
        <w:t>它这里层层都有这样的。</w:t>
      </w:r>
    </w:p>
    <w:p w14:paraId="7864EDB0" w14:textId="6CEBD5BA" w:rsidR="00075D2A" w:rsidRPr="00075D2A" w:rsidRDefault="005B61C9" w:rsidP="000D5C78">
      <w:pPr>
        <w:widowControl w:val="0"/>
        <w:ind w:firstLine="600"/>
      </w:pPr>
      <w:r w:rsidRPr="00075D2A">
        <w:rPr>
          <w:rFonts w:hint="eastAsia"/>
        </w:rPr>
        <w:t>以前好像有个法藏大师，也叫贤首国师</w:t>
      </w:r>
      <w:r w:rsidR="00075D2A" w:rsidRPr="00075D2A">
        <w:rPr>
          <w:vertAlign w:val="superscript"/>
        </w:rPr>
        <w:footnoteReference w:id="487"/>
      </w:r>
      <w:r w:rsidRPr="00075D2A">
        <w:rPr>
          <w:rFonts w:hint="eastAsia"/>
        </w:rPr>
        <w:t>，他当时跟皇帝讲《华严经》的时候，整个十面都是放各种各样的镜子，当他进入的时候，他就出现一种幻觉、一种不可思议的感觉，依靠这种方式，讲到了华严世界的境界。有这样的说法。</w:t>
      </w:r>
    </w:p>
    <w:p w14:paraId="52FF6E93" w14:textId="48C83810" w:rsidR="00075D2A" w:rsidRPr="00075D2A" w:rsidRDefault="005B61C9" w:rsidP="000D5C78">
      <w:pPr>
        <w:widowControl w:val="0"/>
        <w:ind w:firstLine="600"/>
      </w:pPr>
      <w:r w:rsidRPr="00075D2A">
        <w:rPr>
          <w:rFonts w:hint="eastAsia"/>
        </w:rPr>
        <w:t>这里的话，也是取八个镜子，从上面往下挂。坛城上已有八个镜子，正好是上下对称了。上下这样对称的话，</w:t>
      </w:r>
      <w:r w:rsidR="000C5882" w:rsidRPr="00075D2A">
        <w:rPr>
          <w:rFonts w:hint="eastAsia"/>
        </w:rPr>
        <w:t>“</w:t>
      </w:r>
      <w:r w:rsidRPr="00075D2A">
        <w:rPr>
          <w:rFonts w:hint="eastAsia"/>
        </w:rPr>
        <w:t>它们的形影，互相重叠，重重叠叠。</w:t>
      </w:r>
      <w:r w:rsidR="005C371A" w:rsidRPr="00075D2A">
        <w:rPr>
          <w:rFonts w:hint="eastAsia"/>
        </w:rPr>
        <w:t>”</w:t>
      </w:r>
    </w:p>
    <w:p w14:paraId="2C41DE23" w14:textId="56B0C62F" w:rsidR="00075D2A" w:rsidRPr="00075D2A" w:rsidRDefault="005B61C9" w:rsidP="000D5C78">
      <w:pPr>
        <w:widowControl w:val="0"/>
        <w:ind w:firstLine="600"/>
      </w:pPr>
      <w:r w:rsidRPr="00075D2A">
        <w:rPr>
          <w:rFonts w:hint="eastAsia"/>
        </w:rPr>
        <w:t>我们知道，好几个镜子放在一起，有时候一个小饭店里面、或者是书店里面，这边也有镜子，那边也有镜子，照来照去，最后有很多的影像重叠在一起，有这样的感觉。</w:t>
      </w:r>
    </w:p>
    <w:p w14:paraId="75F3AB4B" w14:textId="785885C3" w:rsidR="00075D2A" w:rsidRPr="00075D2A" w:rsidRDefault="005B61C9" w:rsidP="000D5C78">
      <w:pPr>
        <w:widowControl w:val="0"/>
        <w:ind w:firstLine="600"/>
      </w:pPr>
      <w:r w:rsidRPr="00075D2A">
        <w:rPr>
          <w:rFonts w:hint="eastAsia"/>
        </w:rPr>
        <w:lastRenderedPageBreak/>
        <w:t>所以这里上下也是有很多的圆镜互相照映，显现一种显而无自性的表示。其实在有些注释当中，它们每一个，包括前面的十种香啊、十六个香炉啊、花啊，这些表诠的意义，能表示是什么，所表示是什么，这些讲的比较多。比如说八个是八正道的意思，十六个就是十六个供养天女等等，有各种不同的表示法。</w:t>
      </w:r>
    </w:p>
    <w:p w14:paraId="1FFF607F" w14:textId="4FF440AC" w:rsidR="00075D2A" w:rsidRPr="00075D2A" w:rsidRDefault="005B61C9" w:rsidP="000D5C78">
      <w:pPr>
        <w:widowControl w:val="0"/>
        <w:ind w:firstLine="600"/>
      </w:pPr>
      <w:r w:rsidRPr="00075D2A">
        <w:rPr>
          <w:rFonts w:hint="eastAsia"/>
        </w:rPr>
        <w:t>但是这个表示法呢，你知道也可以，不知道也没事吧。我们如果真的要想修楞严咒，如果有这种坛城是很好的，如果没有坛城的话呢，我们纸上也有一些嘛。我们现在也没有《楞严经》直接单独的灌顶，没有这些的。那没有的话呢，先暂时这样来理解，也应该可以。</w:t>
      </w:r>
    </w:p>
    <w:p w14:paraId="2325B28B" w14:textId="0E2C9EB9" w:rsidR="00075D2A" w:rsidRDefault="005B61C9" w:rsidP="000D5C78">
      <w:pPr>
        <w:widowControl w:val="0"/>
        <w:ind w:firstLine="600"/>
      </w:pPr>
      <w:r w:rsidRPr="00075D2A">
        <w:rPr>
          <w:rFonts w:hint="eastAsia"/>
        </w:rPr>
        <w:t>好，今天《楞严经》讲到这里。</w:t>
      </w:r>
    </w:p>
    <w:p w14:paraId="4664FA00" w14:textId="2AD7B37C" w:rsidR="00075D2A" w:rsidRDefault="00075D2A" w:rsidP="000D5C78">
      <w:pPr>
        <w:widowControl w:val="0"/>
        <w:ind w:firstLine="600"/>
      </w:pPr>
    </w:p>
    <w:p w14:paraId="300D5B96" w14:textId="6EE7FA16" w:rsidR="00075D2A" w:rsidRDefault="005B61C9" w:rsidP="000D5C78">
      <w:pPr>
        <w:pStyle w:val="af5"/>
        <w:widowControl w:val="0"/>
        <w:ind w:firstLine="600"/>
        <w:rPr>
          <w:rFonts w:eastAsiaTheme="minorEastAsia" w:hint="eastAsia"/>
        </w:rPr>
      </w:pPr>
      <w:bookmarkStart w:id="113" w:name="_Toc172564741"/>
      <w:r>
        <w:t>第七十七课</w:t>
      </w:r>
      <w:bookmarkEnd w:id="113"/>
    </w:p>
    <w:p w14:paraId="74A8102F" w14:textId="35B5DBAD" w:rsidR="006B1E5F" w:rsidRPr="006B1E5F" w:rsidRDefault="005B61C9" w:rsidP="000D5C78">
      <w:pPr>
        <w:widowControl w:val="0"/>
        <w:ind w:firstLine="600"/>
      </w:pPr>
      <w:r w:rsidRPr="006B1E5F">
        <w:rPr>
          <w:rFonts w:hint="eastAsia"/>
        </w:rPr>
        <w:t>为度化一切众生，请大家发无上的菩提心。</w:t>
      </w:r>
    </w:p>
    <w:p w14:paraId="6E81DDAC" w14:textId="0A6FD143" w:rsidR="006B1E5F" w:rsidRPr="006B1E5F" w:rsidRDefault="005B61C9" w:rsidP="000D5C78">
      <w:pPr>
        <w:widowControl w:val="0"/>
        <w:ind w:firstLine="600"/>
      </w:pPr>
      <w:r w:rsidRPr="006B1E5F">
        <w:rPr>
          <w:rFonts w:hint="eastAsia"/>
        </w:rPr>
        <w:t>我们现在正在讲《楞严经》的第七卷。</w:t>
      </w:r>
    </w:p>
    <w:p w14:paraId="07220068" w14:textId="032727FC" w:rsidR="006B1E5F" w:rsidRPr="006B1E5F" w:rsidRDefault="005B61C9" w:rsidP="000D5C78">
      <w:pPr>
        <w:widowControl w:val="0"/>
        <w:ind w:firstLine="600"/>
      </w:pPr>
      <w:r w:rsidRPr="006B1E5F">
        <w:rPr>
          <w:rFonts w:hint="eastAsia"/>
        </w:rPr>
        <w:t>如何布置楞严坛城前面已经讲了，今天讲，有了这样的楞严坛城，以后如何修行。下面我们以三七，三七二十一天闭关的方式来修。先修二十一天，然后</w:t>
      </w:r>
      <w:r w:rsidRPr="006B1E5F">
        <w:rPr>
          <w:rFonts w:hint="eastAsia"/>
        </w:rPr>
        <w:lastRenderedPageBreak/>
        <w:t>再修一百天，这样的一个修法。</w:t>
      </w:r>
    </w:p>
    <w:p w14:paraId="3E763F11" w14:textId="76D477FC" w:rsidR="006B1E5F" w:rsidRPr="006B1E5F" w:rsidRDefault="005B61C9" w:rsidP="000D5C78">
      <w:pPr>
        <w:widowControl w:val="0"/>
        <w:ind w:firstLine="600"/>
      </w:pPr>
      <w:r w:rsidRPr="006B1E5F">
        <w:rPr>
          <w:rFonts w:hint="eastAsia"/>
        </w:rPr>
        <w:t>下面我们逐字逐句给大家做简单的介绍，字面上也比较好懂，不像我们刚开始前面的《楞严经》，确实解释的时候，文字比较拗口，意义也难懂，各方面都有一定的困难。现在应该问题不是很大，大家也可以看着字面理解。</w:t>
      </w:r>
    </w:p>
    <w:p w14:paraId="595E4C3C" w14:textId="2BBD5639" w:rsidR="006B1E5F" w:rsidRPr="006B1E5F" w:rsidRDefault="000C5882" w:rsidP="000D5C78">
      <w:pPr>
        <w:widowControl w:val="0"/>
        <w:ind w:firstLine="601"/>
        <w:rPr>
          <w:b/>
          <w:bCs/>
        </w:rPr>
      </w:pPr>
      <w:bookmarkStart w:id="114" w:name="_Hlk156035611"/>
      <w:bookmarkStart w:id="115" w:name="_Hlk156035530"/>
      <w:bookmarkEnd w:id="114"/>
      <w:r w:rsidRPr="006B1E5F">
        <w:rPr>
          <w:rFonts w:hint="eastAsia"/>
          <w:b/>
          <w:bCs/>
        </w:rPr>
        <w:t>“</w:t>
      </w:r>
      <w:r w:rsidR="005B61C9" w:rsidRPr="006B1E5F">
        <w:rPr>
          <w:rFonts w:hint="eastAsia"/>
          <w:b/>
          <w:bCs/>
        </w:rPr>
        <w:t>于初七中，至诚顶礼十方如来诸大菩萨、阿罗汉号，恒于六时诵咒围坛，至心行道，一时常行一百八遍。</w:t>
      </w:r>
    </w:p>
    <w:bookmarkEnd w:id="115"/>
    <w:p w14:paraId="119F8A91" w14:textId="47E30380" w:rsidR="006B1E5F" w:rsidRPr="006B1E5F" w:rsidRDefault="005B61C9" w:rsidP="000D5C78">
      <w:pPr>
        <w:widowControl w:val="0"/>
        <w:ind w:firstLine="600"/>
      </w:pPr>
      <w:r w:rsidRPr="006B1E5F">
        <w:rPr>
          <w:rFonts w:hint="eastAsia"/>
        </w:rPr>
        <w:t>这是第一个，总共修三个七日。</w:t>
      </w:r>
    </w:p>
    <w:p w14:paraId="30939E50" w14:textId="0B94FA3D" w:rsidR="006B1E5F" w:rsidRPr="006B1E5F" w:rsidRDefault="000C5882" w:rsidP="000D5C78">
      <w:pPr>
        <w:widowControl w:val="0"/>
        <w:ind w:firstLine="600"/>
      </w:pPr>
      <w:r w:rsidRPr="006B1E5F">
        <w:rPr>
          <w:rFonts w:hint="eastAsia"/>
        </w:rPr>
        <w:t>“</w:t>
      </w:r>
      <w:r w:rsidR="005B61C9" w:rsidRPr="006B1E5F">
        <w:rPr>
          <w:rFonts w:hint="eastAsia"/>
        </w:rPr>
        <w:t>首先初七，第一个七日的时候。</w:t>
      </w:r>
      <w:r w:rsidR="005C371A" w:rsidRPr="006B1E5F">
        <w:rPr>
          <w:rFonts w:hint="eastAsia"/>
        </w:rPr>
        <w:t>”</w:t>
      </w:r>
    </w:p>
    <w:p w14:paraId="2A2D4166" w14:textId="3F7C82D4" w:rsidR="006B1E5F" w:rsidRPr="006B1E5F" w:rsidRDefault="005B61C9" w:rsidP="000D5C78">
      <w:pPr>
        <w:widowControl w:val="0"/>
        <w:ind w:firstLine="600"/>
      </w:pPr>
      <w:r w:rsidRPr="006B1E5F">
        <w:rPr>
          <w:rFonts w:hint="eastAsia"/>
        </w:rPr>
        <w:t>我们持明法会是修两个七日，金刚萨埵、极乐法会，包括上师涅槃法会基本上七天到八天，七日为主。</w:t>
      </w:r>
    </w:p>
    <w:p w14:paraId="2532B3D5" w14:textId="53B8F305" w:rsidR="006B1E5F" w:rsidRPr="006B1E5F" w:rsidRDefault="005B61C9" w:rsidP="000D5C78">
      <w:pPr>
        <w:widowControl w:val="0"/>
        <w:ind w:firstLine="600"/>
      </w:pPr>
      <w:r w:rsidRPr="006B1E5F">
        <w:rPr>
          <w:rFonts w:hint="eastAsia"/>
        </w:rPr>
        <w:t>最开始的七日：</w:t>
      </w:r>
      <w:r w:rsidR="000C5882" w:rsidRPr="006B1E5F">
        <w:rPr>
          <w:rFonts w:hint="eastAsia"/>
        </w:rPr>
        <w:t>“</w:t>
      </w:r>
      <w:r w:rsidRPr="006B1E5F">
        <w:rPr>
          <w:rFonts w:hint="eastAsia"/>
        </w:rPr>
        <w:t>‘至诚顶礼’非常至心的顶礼，顶礼谁呢？十方如来、诸大菩萨和阿罗汉。</w:t>
      </w:r>
      <w:r w:rsidR="005C371A" w:rsidRPr="006B1E5F">
        <w:rPr>
          <w:rFonts w:hint="eastAsia"/>
        </w:rPr>
        <w:t>”</w:t>
      </w:r>
    </w:p>
    <w:p w14:paraId="2529BAB0" w14:textId="7D2E2DDD" w:rsidR="006B1E5F" w:rsidRPr="006B1E5F" w:rsidRDefault="005B61C9" w:rsidP="000D5C78">
      <w:pPr>
        <w:widowControl w:val="0"/>
        <w:ind w:firstLine="600"/>
      </w:pPr>
      <w:r w:rsidRPr="006B1E5F">
        <w:rPr>
          <w:rFonts w:hint="eastAsia"/>
        </w:rPr>
        <w:t>有些注释当中讲，第一个七日主要是修皈依咒和楞严咒。</w:t>
      </w:r>
    </w:p>
    <w:p w14:paraId="4CEBB047" w14:textId="4886944C" w:rsidR="006B1E5F" w:rsidRPr="006B1E5F" w:rsidRDefault="005B61C9" w:rsidP="000D5C78">
      <w:pPr>
        <w:widowControl w:val="0"/>
        <w:ind w:firstLine="600"/>
      </w:pPr>
      <w:r w:rsidRPr="006B1E5F">
        <w:rPr>
          <w:rFonts w:hint="eastAsia"/>
        </w:rPr>
        <w:t>首先是至诚顶礼十方如来、菩萨和阿罗汉——十方如来指佛宝，诸大菩萨和阿罗汉是大乘和小乘的僧宝、僧众。</w:t>
      </w:r>
    </w:p>
    <w:p w14:paraId="08D6726E" w14:textId="53D0DE52" w:rsidR="006B1E5F" w:rsidRPr="006B1E5F" w:rsidRDefault="000C5882" w:rsidP="000D5C78">
      <w:pPr>
        <w:widowControl w:val="0"/>
        <w:ind w:firstLine="600"/>
      </w:pPr>
      <w:r w:rsidRPr="006B1E5F">
        <w:rPr>
          <w:rFonts w:hint="eastAsia"/>
        </w:rPr>
        <w:t>“</w:t>
      </w:r>
      <w:r w:rsidR="005B61C9" w:rsidRPr="006B1E5F">
        <w:rPr>
          <w:rFonts w:hint="eastAsia"/>
        </w:rPr>
        <w:t>恒于六时诵咒</w:t>
      </w:r>
      <w:r w:rsidR="005C371A" w:rsidRPr="006B1E5F">
        <w:rPr>
          <w:rFonts w:hint="eastAsia"/>
        </w:rPr>
        <w:t>”</w:t>
      </w:r>
      <w:r w:rsidR="005B61C9" w:rsidRPr="006B1E5F">
        <w:rPr>
          <w:rFonts w:hint="eastAsia"/>
        </w:rPr>
        <w:t>，这是法宝。</w:t>
      </w:r>
      <w:r w:rsidRPr="006B1E5F">
        <w:rPr>
          <w:rFonts w:hint="eastAsia"/>
        </w:rPr>
        <w:t>“</w:t>
      </w:r>
      <w:r w:rsidR="005B61C9" w:rsidRPr="006B1E5F">
        <w:rPr>
          <w:rFonts w:hint="eastAsia"/>
        </w:rPr>
        <w:t>在昼夜六时当中</w:t>
      </w:r>
      <w:r w:rsidR="005B61C9" w:rsidRPr="006B1E5F">
        <w:rPr>
          <w:rFonts w:hint="eastAsia"/>
        </w:rPr>
        <w:lastRenderedPageBreak/>
        <w:t>诵咒语</w:t>
      </w:r>
      <w:r w:rsidR="005C371A" w:rsidRPr="006B1E5F">
        <w:rPr>
          <w:rFonts w:hint="eastAsia"/>
        </w:rPr>
        <w:t>”</w:t>
      </w:r>
      <w:r w:rsidR="005B61C9" w:rsidRPr="006B1E5F">
        <w:rPr>
          <w:rFonts w:hint="eastAsia"/>
        </w:rPr>
        <w:t>，诵什么咒语呢？下面讲的楞严咒，诵一百零八遍楞严咒，</w:t>
      </w:r>
      <w:r w:rsidRPr="006B1E5F">
        <w:rPr>
          <w:rFonts w:hint="eastAsia"/>
        </w:rPr>
        <w:t>“</w:t>
      </w:r>
      <w:r w:rsidR="005B61C9" w:rsidRPr="006B1E5F">
        <w:rPr>
          <w:rFonts w:hint="eastAsia"/>
        </w:rPr>
        <w:t>同时转绕坛城</w:t>
      </w:r>
      <w:r w:rsidR="005C371A" w:rsidRPr="006B1E5F">
        <w:rPr>
          <w:rFonts w:hint="eastAsia"/>
        </w:rPr>
        <w:t>”</w:t>
      </w:r>
      <w:r w:rsidR="005B61C9" w:rsidRPr="006B1E5F">
        <w:rPr>
          <w:rFonts w:hint="eastAsia"/>
        </w:rPr>
        <w:t>。</w:t>
      </w:r>
    </w:p>
    <w:p w14:paraId="25F0A940" w14:textId="140689F3" w:rsidR="006B1E5F" w:rsidRPr="006B1E5F" w:rsidRDefault="005B61C9" w:rsidP="000D5C78">
      <w:pPr>
        <w:widowControl w:val="0"/>
        <w:ind w:firstLine="600"/>
      </w:pPr>
      <w:r w:rsidRPr="006B1E5F">
        <w:rPr>
          <w:rFonts w:hint="eastAsia"/>
        </w:rPr>
        <w:t>汉地有时候在修禅的时候，中间有一个佛像，在外面转绕。有些的话，楞严坛城放在中间，在外面转绕。</w:t>
      </w:r>
    </w:p>
    <w:p w14:paraId="1C99B413" w14:textId="0C368109" w:rsidR="006B1E5F" w:rsidRPr="006B1E5F" w:rsidRDefault="000C5882" w:rsidP="000D5C78">
      <w:pPr>
        <w:widowControl w:val="0"/>
        <w:ind w:firstLine="600"/>
      </w:pPr>
      <w:r w:rsidRPr="006B1E5F">
        <w:rPr>
          <w:rFonts w:hint="eastAsia"/>
        </w:rPr>
        <w:t>“</w:t>
      </w:r>
      <w:r w:rsidR="005B61C9" w:rsidRPr="006B1E5F">
        <w:rPr>
          <w:rFonts w:hint="eastAsia"/>
        </w:rPr>
        <w:t>‘至心’，一心不乱，心非常至诚、清净的转绕</w:t>
      </w:r>
      <w:r w:rsidR="005C371A" w:rsidRPr="006B1E5F">
        <w:rPr>
          <w:rFonts w:hint="eastAsia"/>
        </w:rPr>
        <w:t>”</w:t>
      </w:r>
      <w:r w:rsidR="005B61C9" w:rsidRPr="006B1E5F">
        <w:rPr>
          <w:rFonts w:hint="eastAsia"/>
        </w:rPr>
        <w:t>。</w:t>
      </w:r>
    </w:p>
    <w:p w14:paraId="4F9DFCBE" w14:textId="7ADE1304" w:rsidR="006B1E5F" w:rsidRPr="006B1E5F" w:rsidRDefault="000C5882" w:rsidP="000D5C78">
      <w:pPr>
        <w:widowControl w:val="0"/>
        <w:ind w:firstLine="600"/>
      </w:pPr>
      <w:r w:rsidRPr="006B1E5F">
        <w:rPr>
          <w:rFonts w:hint="eastAsia"/>
        </w:rPr>
        <w:t>“</w:t>
      </w:r>
      <w:r w:rsidR="005B61C9" w:rsidRPr="006B1E5F">
        <w:rPr>
          <w:rFonts w:hint="eastAsia"/>
        </w:rPr>
        <w:t>一时</w:t>
      </w:r>
      <w:r w:rsidR="005C371A" w:rsidRPr="006B1E5F">
        <w:rPr>
          <w:rFonts w:hint="eastAsia"/>
        </w:rPr>
        <w:t>”</w:t>
      </w:r>
      <w:r w:rsidR="005B61C9" w:rsidRPr="006B1E5F">
        <w:rPr>
          <w:rFonts w:hint="eastAsia"/>
        </w:rPr>
        <w:t>，整个七日当中，</w:t>
      </w:r>
      <w:r w:rsidRPr="006B1E5F">
        <w:rPr>
          <w:rFonts w:hint="eastAsia"/>
        </w:rPr>
        <w:t>“</w:t>
      </w:r>
      <w:r w:rsidR="005B61C9" w:rsidRPr="006B1E5F">
        <w:rPr>
          <w:rFonts w:hint="eastAsia"/>
        </w:rPr>
        <w:t>常行一百八遍</w:t>
      </w:r>
      <w:r w:rsidR="005C371A" w:rsidRPr="006B1E5F">
        <w:rPr>
          <w:rFonts w:hint="eastAsia"/>
        </w:rPr>
        <w:t>”</w:t>
      </w:r>
      <w:r w:rsidR="005B61C9" w:rsidRPr="006B1E5F">
        <w:rPr>
          <w:rFonts w:hint="eastAsia"/>
        </w:rPr>
        <w:t>。</w:t>
      </w:r>
    </w:p>
    <w:p w14:paraId="7AF5D591" w14:textId="6FA60E21" w:rsidR="006B1E5F" w:rsidRPr="006B1E5F" w:rsidRDefault="005B61C9" w:rsidP="000D5C78">
      <w:pPr>
        <w:widowControl w:val="0"/>
        <w:ind w:firstLine="600"/>
      </w:pPr>
      <w:r w:rsidRPr="006B1E5F">
        <w:rPr>
          <w:rFonts w:hint="eastAsia"/>
        </w:rPr>
        <w:t>有些注释讲，念我们下面讲到的楞严咒，全部加起来是</w:t>
      </w:r>
      <w:r w:rsidR="003721C1" w:rsidRPr="003721C1">
        <w:t>427</w:t>
      </w:r>
      <w:r w:rsidRPr="006B1E5F">
        <w:rPr>
          <w:rFonts w:hint="eastAsia"/>
        </w:rPr>
        <w:t>句，这是比较通用的。或者后面部分，它最精要的心咒，从</w:t>
      </w:r>
      <w:r w:rsidR="000C5882" w:rsidRPr="006B1E5F">
        <w:rPr>
          <w:rFonts w:hint="eastAsia"/>
        </w:rPr>
        <w:t>“</w:t>
      </w:r>
      <w:r w:rsidRPr="006B1E5F">
        <w:rPr>
          <w:rFonts w:hint="eastAsia"/>
        </w:rPr>
        <w:t>唵</w:t>
      </w:r>
      <w:r w:rsidR="005C371A" w:rsidRPr="006B1E5F">
        <w:rPr>
          <w:rFonts w:hint="eastAsia"/>
        </w:rPr>
        <w:t>”</w:t>
      </w:r>
      <w:r w:rsidRPr="006B1E5F">
        <w:rPr>
          <w:rFonts w:hint="eastAsia"/>
        </w:rPr>
        <w:t>开始到后面的</w:t>
      </w:r>
      <w:r w:rsidR="000C5882" w:rsidRPr="006B1E5F">
        <w:rPr>
          <w:rFonts w:hint="eastAsia"/>
        </w:rPr>
        <w:t>“</w:t>
      </w:r>
      <w:r w:rsidRPr="006B1E5F">
        <w:rPr>
          <w:rFonts w:hint="eastAsia"/>
        </w:rPr>
        <w:t>娑婆诃</w:t>
      </w:r>
      <w:r w:rsidR="005C371A" w:rsidRPr="006B1E5F">
        <w:rPr>
          <w:rFonts w:hint="eastAsia"/>
        </w:rPr>
        <w:t>”</w:t>
      </w:r>
      <w:r w:rsidRPr="006B1E5F">
        <w:rPr>
          <w:rFonts w:hint="eastAsia"/>
        </w:rPr>
        <w:t>，大概</w:t>
      </w:r>
      <w:r w:rsidR="003721C1" w:rsidRPr="003721C1">
        <w:t>20</w:t>
      </w:r>
      <w:r w:rsidRPr="006B1E5F">
        <w:rPr>
          <w:rFonts w:hint="eastAsia"/>
        </w:rPr>
        <w:t>来句</w:t>
      </w:r>
      <w:r w:rsidR="006B1E5F" w:rsidRPr="006B1E5F">
        <w:rPr>
          <w:vertAlign w:val="superscript"/>
        </w:rPr>
        <w:footnoteReference w:id="488"/>
      </w:r>
      <w:r w:rsidRPr="006B1E5F">
        <w:rPr>
          <w:rFonts w:hint="eastAsia"/>
        </w:rPr>
        <w:t>，这个咒语，有些说是念这个。</w:t>
      </w:r>
    </w:p>
    <w:p w14:paraId="440F25FE" w14:textId="2F5EA9EF" w:rsidR="006B1E5F" w:rsidRPr="006B1E5F" w:rsidRDefault="005B61C9" w:rsidP="000D5C78">
      <w:pPr>
        <w:widowControl w:val="0"/>
        <w:ind w:firstLine="600"/>
      </w:pPr>
      <w:r w:rsidRPr="006B1E5F">
        <w:rPr>
          <w:rFonts w:hint="eastAsia"/>
        </w:rPr>
        <w:t>这里一方面是皈依佛、皈依大小乘的僧众、皈依楞严咒为主的一切大乘佛法，一心一意地念诵咒语。</w:t>
      </w:r>
    </w:p>
    <w:p w14:paraId="1431671B" w14:textId="6069DB74" w:rsidR="006B1E5F" w:rsidRPr="006B1E5F" w:rsidRDefault="005B61C9" w:rsidP="000D5C78">
      <w:pPr>
        <w:widowControl w:val="0"/>
        <w:ind w:firstLine="600"/>
      </w:pPr>
      <w:r w:rsidRPr="006B1E5F">
        <w:rPr>
          <w:rFonts w:hint="eastAsia"/>
        </w:rPr>
        <w:t>念诵的话，一般来讲，有出声念，我们发出声音来念。还有金刚诵，金刚诵的话，可能嘴皮动，但是没有大的声音。还有心念，我们经常所谓的默念，默默的念，在内心当中念。还有实相念诵，安住在实相当中，没有真实的念诵。一般汉传和藏传都有这四种</w:t>
      </w:r>
      <w:r w:rsidRPr="006B1E5F">
        <w:rPr>
          <w:rFonts w:hint="eastAsia"/>
        </w:rPr>
        <w:lastRenderedPageBreak/>
        <w:t>念诵。</w:t>
      </w:r>
    </w:p>
    <w:p w14:paraId="464D2484" w14:textId="33B58E96" w:rsidR="006B1E5F" w:rsidRPr="006B1E5F" w:rsidRDefault="005B61C9" w:rsidP="000D5C78">
      <w:pPr>
        <w:widowControl w:val="0"/>
        <w:ind w:firstLine="600"/>
      </w:pPr>
      <w:r w:rsidRPr="006B1E5F">
        <w:rPr>
          <w:rFonts w:hint="eastAsia"/>
        </w:rPr>
        <w:t>我们这里的话，出声也可以，默念也可以，根据每个寺院上师们的传承，他们怎么样要求，我们就念怎样的楞严咒。</w:t>
      </w:r>
    </w:p>
    <w:p w14:paraId="187EAE27" w14:textId="4809503C" w:rsidR="006B1E5F" w:rsidRPr="006B1E5F" w:rsidRDefault="005B61C9" w:rsidP="000D5C78">
      <w:pPr>
        <w:widowControl w:val="0"/>
        <w:ind w:firstLine="600"/>
      </w:pPr>
      <w:r w:rsidRPr="006B1E5F">
        <w:rPr>
          <w:rFonts w:hint="eastAsia"/>
        </w:rPr>
        <w:t>这是第一个七日。</w:t>
      </w:r>
    </w:p>
    <w:p w14:paraId="4EEBCB9C" w14:textId="10E81076" w:rsidR="006B1E5F" w:rsidRPr="006B1E5F" w:rsidRDefault="005B61C9" w:rsidP="000D5C78">
      <w:pPr>
        <w:widowControl w:val="0"/>
        <w:ind w:firstLine="600"/>
      </w:pPr>
      <w:r w:rsidRPr="006B1E5F">
        <w:rPr>
          <w:rFonts w:hint="eastAsia"/>
        </w:rPr>
        <w:t>实际上</w:t>
      </w:r>
      <w:r w:rsidR="000C5882" w:rsidRPr="006B1E5F">
        <w:rPr>
          <w:rFonts w:hint="eastAsia"/>
        </w:rPr>
        <w:t>“</w:t>
      </w:r>
      <w:r w:rsidRPr="006B1E5F">
        <w:rPr>
          <w:rFonts w:hint="eastAsia"/>
        </w:rPr>
        <w:t>七日</w:t>
      </w:r>
      <w:r w:rsidR="005C371A" w:rsidRPr="006B1E5F">
        <w:rPr>
          <w:rFonts w:hint="eastAsia"/>
        </w:rPr>
        <w:t>”</w:t>
      </w:r>
      <w:r w:rsidRPr="006B1E5F">
        <w:rPr>
          <w:rFonts w:hint="eastAsia"/>
        </w:rPr>
        <w:t>的话，我们人一般投胎时候，七日以后有个新的变化。大家学过《前行》应该都知道，过了七日以后有一个变化，过了七日以后又一个变化。学习佛法也是一样的，依靠缘起力，七日当中，相当世间的入胎一样，叫做圣胎，圣者的圣。它是一种缘起力，我们念阿弥陀佛心咒的时候也是七日为主，念阿弥陀佛名号也是七日为主，包括忏悔等。</w:t>
      </w:r>
    </w:p>
    <w:p w14:paraId="46EEF76A" w14:textId="7F5A2337" w:rsidR="006B1E5F" w:rsidRPr="006B1E5F" w:rsidRDefault="005B61C9" w:rsidP="000D5C78">
      <w:pPr>
        <w:widowControl w:val="0"/>
        <w:ind w:firstLine="600"/>
      </w:pPr>
      <w:r w:rsidRPr="006B1E5F">
        <w:rPr>
          <w:rFonts w:hint="eastAsia"/>
        </w:rPr>
        <w:t>包括有些人往生了以后，给他念几个七，有些条件不太好的，念第一个七；稍微好一点的三个七、四个七；比较不错的话，给他念七个七，七七四十九天。所以七是一个比较特殊的规定。</w:t>
      </w:r>
    </w:p>
    <w:p w14:paraId="58966BE2" w14:textId="3EBE87DB" w:rsidR="006B1E5F" w:rsidRPr="006B1E5F" w:rsidRDefault="005B61C9" w:rsidP="000D5C78">
      <w:pPr>
        <w:widowControl w:val="0"/>
        <w:ind w:firstLine="600"/>
      </w:pPr>
      <w:r w:rsidRPr="006B1E5F">
        <w:rPr>
          <w:rFonts w:hint="eastAsia"/>
        </w:rPr>
        <w:t>我们世间万物当中也有很多不可改变的规律，包括我们现在一个礼拜七天，还有七轮宝、七觉支等等等，很多的七，有一种特殊的意义在里面。</w:t>
      </w:r>
    </w:p>
    <w:p w14:paraId="1DB596CB" w14:textId="5E600475" w:rsidR="006B1E5F" w:rsidRPr="006B1E5F" w:rsidRDefault="005B61C9" w:rsidP="000D5C78">
      <w:pPr>
        <w:widowControl w:val="0"/>
        <w:ind w:firstLine="600"/>
      </w:pPr>
      <w:r w:rsidRPr="006B1E5F">
        <w:rPr>
          <w:rFonts w:hint="eastAsia"/>
        </w:rPr>
        <w:t>所以第一个七日，你念一百零八遍也好，或者说每天念一百零八遍也好，凡是昼夜六时念。</w:t>
      </w:r>
    </w:p>
    <w:p w14:paraId="5A66AD7B" w14:textId="222ABFF8" w:rsidR="006B1E5F" w:rsidRPr="006B1E5F" w:rsidRDefault="005B61C9" w:rsidP="000D5C78">
      <w:pPr>
        <w:widowControl w:val="0"/>
        <w:ind w:firstLine="600"/>
      </w:pPr>
      <w:r w:rsidRPr="006B1E5F">
        <w:rPr>
          <w:rFonts w:hint="eastAsia"/>
        </w:rPr>
        <w:lastRenderedPageBreak/>
        <w:t>这里昼夜六时的话，我是这样想的，虽然在有些讲记当中没有明显说明，但是像我们学院，有时候闭关的时候修六座，上午、下午，晚上，这样修六座的话，基本上一天也有休息的时间，也有自己睡觉的时间。否则如果一个人一点都不睡觉，连吃饭也不吃饭，休息也不休息，一直</w:t>
      </w:r>
      <w:r w:rsidR="003721C1" w:rsidRPr="003721C1">
        <w:t>24</w:t>
      </w:r>
      <w:r w:rsidRPr="006B1E5F">
        <w:rPr>
          <w:rFonts w:hint="eastAsia"/>
        </w:rPr>
        <w:t>小时这样七天、二十一天的话，可能人已经倒下去了，这是没办法的。</w:t>
      </w:r>
    </w:p>
    <w:p w14:paraId="301A2951" w14:textId="783B1393" w:rsidR="006B1E5F" w:rsidRPr="006B1E5F" w:rsidRDefault="005B61C9" w:rsidP="000D5C78">
      <w:pPr>
        <w:widowControl w:val="0"/>
        <w:ind w:firstLine="600"/>
      </w:pPr>
      <w:r w:rsidRPr="006B1E5F">
        <w:rPr>
          <w:rFonts w:hint="eastAsia"/>
        </w:rPr>
        <w:t>就像我们开法会的时候也是有三座、四座、六座，这样来修的话，作为凡夫人他能坚持下去，否则一个小时也不落，一直这样参禅的话，也是很难的。尤其是我们初学者，参禅也好，念咒也好，不能生厌烦心。如果生厌烦心的时候，中间可以做一点休息，再继续修持的话，是比较成功的。</w:t>
      </w:r>
    </w:p>
    <w:p w14:paraId="76AFD5E6" w14:textId="56AD2BF5" w:rsidR="006B1E5F" w:rsidRPr="006B1E5F" w:rsidRDefault="005B61C9" w:rsidP="000D5C78">
      <w:pPr>
        <w:widowControl w:val="0"/>
        <w:ind w:firstLine="600"/>
      </w:pPr>
      <w:r w:rsidRPr="006B1E5F">
        <w:rPr>
          <w:rFonts w:hint="eastAsia"/>
        </w:rPr>
        <w:t>这是第一个七日。</w:t>
      </w:r>
    </w:p>
    <w:p w14:paraId="52ADD1B7" w14:textId="531EE4D2" w:rsidR="006B1E5F" w:rsidRPr="006B1E5F" w:rsidRDefault="005B61C9" w:rsidP="000D5C78">
      <w:pPr>
        <w:widowControl w:val="0"/>
        <w:ind w:firstLine="601"/>
        <w:rPr>
          <w:b/>
          <w:bCs/>
        </w:rPr>
      </w:pPr>
      <w:r w:rsidRPr="006B1E5F">
        <w:rPr>
          <w:rFonts w:hint="eastAsia"/>
          <w:b/>
          <w:bCs/>
        </w:rPr>
        <w:t>第二七中，一向专心发菩萨愿，心无间断，我毗奈耶先有愿教。</w:t>
      </w:r>
    </w:p>
    <w:p w14:paraId="71532861" w14:textId="57368C86" w:rsidR="006B1E5F" w:rsidRPr="006B1E5F" w:rsidRDefault="005B61C9" w:rsidP="000D5C78">
      <w:pPr>
        <w:widowControl w:val="0"/>
        <w:ind w:firstLine="600"/>
      </w:pPr>
      <w:r w:rsidRPr="006B1E5F">
        <w:rPr>
          <w:rFonts w:hint="eastAsia"/>
        </w:rPr>
        <w:t>第二个七日是这样的，</w:t>
      </w:r>
      <w:r w:rsidR="000C5882" w:rsidRPr="006B1E5F">
        <w:rPr>
          <w:rFonts w:hint="eastAsia"/>
        </w:rPr>
        <w:t>“</w:t>
      </w:r>
      <w:r w:rsidRPr="006B1E5F">
        <w:rPr>
          <w:rFonts w:hint="eastAsia"/>
        </w:rPr>
        <w:t>一向专心，一心一意、专心致志发菩萨的大愿。</w:t>
      </w:r>
      <w:r w:rsidR="005C371A" w:rsidRPr="006B1E5F">
        <w:rPr>
          <w:rFonts w:hint="eastAsia"/>
        </w:rPr>
        <w:t>”</w:t>
      </w:r>
    </w:p>
    <w:p w14:paraId="1E40F558" w14:textId="2717FA20" w:rsidR="006B1E5F" w:rsidRPr="006B1E5F" w:rsidRDefault="005B61C9" w:rsidP="000D5C78">
      <w:pPr>
        <w:widowControl w:val="0"/>
        <w:ind w:firstLine="600"/>
      </w:pPr>
      <w:r w:rsidRPr="006B1E5F">
        <w:rPr>
          <w:rFonts w:hint="eastAsia"/>
        </w:rPr>
        <w:t>刚才第一个七日里面是皈依为主的修行，那么第二个七日当中以发心为主——我们五加行当中先念皈依，再念发心，再修本尊的法，皈依和发心都是在前</w:t>
      </w:r>
      <w:r w:rsidRPr="006B1E5F">
        <w:rPr>
          <w:rFonts w:hint="eastAsia"/>
        </w:rPr>
        <w:lastRenderedPageBreak/>
        <w:t>面，不可缺少。任何一个仪轨，都要念三遍皈依偈和三遍发心偈，这个是一样的。这个方式不同，第二个七日当中主要以发菩提心为主，第一个七日当中皈依为主，可能分法不同而已。</w:t>
      </w:r>
    </w:p>
    <w:p w14:paraId="3D10FE38" w14:textId="79488EF6" w:rsidR="006B1E5F" w:rsidRPr="006B1E5F" w:rsidRDefault="005B61C9" w:rsidP="000D5C78">
      <w:pPr>
        <w:widowControl w:val="0"/>
        <w:ind w:firstLine="600"/>
      </w:pPr>
      <w:r w:rsidRPr="006B1E5F">
        <w:rPr>
          <w:rFonts w:hint="eastAsia"/>
        </w:rPr>
        <w:t>那么第二个七日当中专心致志的发愿，发什么愿呢？大乘菩萨的广大愿。</w:t>
      </w:r>
    </w:p>
    <w:p w14:paraId="4FF58E99" w14:textId="01AF8327" w:rsidR="006B1E5F" w:rsidRPr="006B1E5F" w:rsidRDefault="000C5882" w:rsidP="000D5C78">
      <w:pPr>
        <w:widowControl w:val="0"/>
        <w:ind w:firstLine="600"/>
      </w:pPr>
      <w:r w:rsidRPr="006B1E5F">
        <w:rPr>
          <w:rFonts w:hint="eastAsia"/>
        </w:rPr>
        <w:t>“</w:t>
      </w:r>
      <w:r w:rsidR="005B61C9" w:rsidRPr="006B1E5F">
        <w:rPr>
          <w:rFonts w:hint="eastAsia"/>
        </w:rPr>
        <w:t>心无间断，中间一直相续不断，心无间断的发愿。</w:t>
      </w:r>
      <w:r w:rsidR="005C371A" w:rsidRPr="006B1E5F">
        <w:rPr>
          <w:rFonts w:hint="eastAsia"/>
        </w:rPr>
        <w:t>”</w:t>
      </w:r>
    </w:p>
    <w:p w14:paraId="1A6C5EC6" w14:textId="2E396C7F" w:rsidR="006B1E5F" w:rsidRPr="006B1E5F" w:rsidRDefault="005B61C9" w:rsidP="000D5C78">
      <w:pPr>
        <w:widowControl w:val="0"/>
        <w:ind w:firstLine="600"/>
      </w:pPr>
      <w:r w:rsidRPr="006B1E5F">
        <w:rPr>
          <w:rFonts w:hint="eastAsia"/>
        </w:rPr>
        <w:t>所谓的间断，如果中间产生我不去度众生，或者产生违品的心念，这个叫做间断。可能中间晚上睡一下，或者说是稍微休息一下，这样的不间断可能很难做到。</w:t>
      </w:r>
    </w:p>
    <w:p w14:paraId="4A7C8794" w14:textId="425AC946" w:rsidR="006B1E5F" w:rsidRPr="006B1E5F" w:rsidRDefault="005B61C9" w:rsidP="000D5C78">
      <w:pPr>
        <w:widowControl w:val="0"/>
        <w:ind w:firstLine="600"/>
      </w:pPr>
      <w:r w:rsidRPr="006B1E5F">
        <w:rPr>
          <w:rFonts w:hint="eastAsia"/>
        </w:rPr>
        <w:t>佛陀说，</w:t>
      </w:r>
      <w:r w:rsidR="000C5882" w:rsidRPr="006B1E5F">
        <w:rPr>
          <w:rFonts w:hint="eastAsia"/>
        </w:rPr>
        <w:t>“</w:t>
      </w:r>
      <w:r w:rsidRPr="006B1E5F">
        <w:rPr>
          <w:rFonts w:hint="eastAsia"/>
        </w:rPr>
        <w:t>我的毗奈耶当中已经有这方面的教言。</w:t>
      </w:r>
      <w:r w:rsidR="005C371A" w:rsidRPr="006B1E5F">
        <w:rPr>
          <w:rFonts w:hint="eastAsia"/>
        </w:rPr>
        <w:t>”</w:t>
      </w:r>
    </w:p>
    <w:p w14:paraId="266A14B4" w14:textId="1163D6E7" w:rsidR="006B1E5F" w:rsidRPr="006B1E5F" w:rsidRDefault="005B61C9" w:rsidP="000D5C78">
      <w:pPr>
        <w:widowControl w:val="0"/>
        <w:ind w:firstLine="600"/>
      </w:pPr>
      <w:r w:rsidRPr="006B1E5F">
        <w:rPr>
          <w:rFonts w:hint="eastAsia"/>
        </w:rPr>
        <w:t>佛陀说如何发菩提心，实际上在他的毗奈耶经当中已经有关于愿的教言。</w:t>
      </w:r>
    </w:p>
    <w:p w14:paraId="4EA9125C" w14:textId="30A6619D" w:rsidR="006B1E5F" w:rsidRPr="006B1E5F" w:rsidRDefault="005B61C9" w:rsidP="000D5C78">
      <w:pPr>
        <w:widowControl w:val="0"/>
        <w:ind w:firstLine="600"/>
      </w:pPr>
      <w:r w:rsidRPr="006B1E5F">
        <w:rPr>
          <w:rFonts w:hint="eastAsia"/>
        </w:rPr>
        <w:t>那毗奈耶呢，我们前面提到过，如果它是小乘的毗奈耶，恐怕这里面讲到发菩提心，有点难。这里讲的是大乘的毗奈耶，比如《梵网经》当中有很多菩萨的学处，《普贤行愿品》当中有普贤十愿，尤其是《华严经》，《华严经</w:t>
      </w:r>
      <w:r w:rsidRPr="00D86B12">
        <w:rPr>
          <w:rFonts w:hint="eastAsia"/>
        </w:rPr>
        <w:t>·</w:t>
      </w:r>
      <w:r w:rsidRPr="006B1E5F">
        <w:rPr>
          <w:rFonts w:hint="eastAsia"/>
        </w:rPr>
        <w:t>净行品》当中讲了一百四十个愿。这些愿归纳起来有</w:t>
      </w:r>
      <w:r w:rsidR="000C5882" w:rsidRPr="006B1E5F">
        <w:rPr>
          <w:rFonts w:hint="eastAsia"/>
        </w:rPr>
        <w:t>“</w:t>
      </w:r>
      <w:r w:rsidRPr="006B1E5F">
        <w:rPr>
          <w:rFonts w:hint="eastAsia"/>
        </w:rPr>
        <w:t>众生无边誓愿度</w:t>
      </w:r>
      <w:r w:rsidR="005C371A" w:rsidRPr="006B1E5F">
        <w:rPr>
          <w:rFonts w:hint="eastAsia"/>
        </w:rPr>
        <w:t>”</w:t>
      </w:r>
      <w:r w:rsidRPr="006B1E5F">
        <w:rPr>
          <w:rFonts w:hint="eastAsia"/>
        </w:rPr>
        <w:t>等汉地早</w:t>
      </w:r>
      <w:r w:rsidRPr="006B1E5F">
        <w:rPr>
          <w:rFonts w:hint="eastAsia"/>
        </w:rPr>
        <w:lastRenderedPageBreak/>
        <w:t>晚课念诵的四种大愿，或者是断恶心、修善法、度众生，这三大愿等等，也是可以的。</w:t>
      </w:r>
    </w:p>
    <w:p w14:paraId="47322C83" w14:textId="24BF2000" w:rsidR="006B1E5F" w:rsidRPr="006B1E5F" w:rsidRDefault="005B61C9" w:rsidP="000D5C78">
      <w:pPr>
        <w:widowControl w:val="0"/>
        <w:ind w:firstLine="600"/>
      </w:pPr>
      <w:r w:rsidRPr="006B1E5F">
        <w:rPr>
          <w:rFonts w:hint="eastAsia"/>
        </w:rPr>
        <w:t>第二个七天主要是发大愿。我真的要想利益无边无际的众生，生起真实无伪的菩提心，那么这些佛陀在大乘的律藏当中有所宣说。后来大乘律藏的论典，像寂天菩萨的《学集论》，《入菩萨行论》，还有龙猛菩萨的相关论典当中都讲到了菩萨的学处、六波罗蜜多的行持方法，都已经讲了，所以经典和论典当中都有这方面的教义。</w:t>
      </w:r>
    </w:p>
    <w:p w14:paraId="6AE2764D" w14:textId="29203CE9" w:rsidR="006B1E5F" w:rsidRPr="006B1E5F" w:rsidRDefault="005B61C9" w:rsidP="000D5C78">
      <w:pPr>
        <w:widowControl w:val="0"/>
        <w:ind w:firstLine="600"/>
      </w:pPr>
      <w:r w:rsidRPr="006B1E5F">
        <w:rPr>
          <w:rFonts w:hint="eastAsia"/>
        </w:rPr>
        <w:t>所以说大乘有律藏应该是比较合理的，那天我也提过，其实大乘也有三藏，小乘也有三藏，这个一定要知道。</w:t>
      </w:r>
    </w:p>
    <w:p w14:paraId="0CE16A93" w14:textId="6D46958D" w:rsidR="006B1E5F" w:rsidRPr="006B1E5F" w:rsidRDefault="005B61C9" w:rsidP="000D5C78">
      <w:pPr>
        <w:widowControl w:val="0"/>
        <w:ind w:firstLine="600"/>
      </w:pPr>
      <w:r w:rsidRPr="006B1E5F">
        <w:rPr>
          <w:rFonts w:hint="eastAsia"/>
        </w:rPr>
        <w:t>接下来是第三个七天：</w:t>
      </w:r>
    </w:p>
    <w:p w14:paraId="3EC253F5" w14:textId="1AF4C000" w:rsidR="006B1E5F" w:rsidRPr="006B1E5F" w:rsidRDefault="005B61C9" w:rsidP="000D5C78">
      <w:pPr>
        <w:widowControl w:val="0"/>
        <w:ind w:firstLine="601"/>
        <w:rPr>
          <w:b/>
          <w:bCs/>
        </w:rPr>
      </w:pPr>
      <w:bookmarkStart w:id="116" w:name="_Hlk156078528"/>
      <w:bookmarkEnd w:id="116"/>
      <w:r w:rsidRPr="006B1E5F">
        <w:rPr>
          <w:rFonts w:hint="eastAsia"/>
          <w:b/>
          <w:bCs/>
        </w:rPr>
        <w:t>第三七中，于十二时，一向持佛般怛罗咒。至第七日，十方如来一时出现，镜交光处，承佛摩顶。</w:t>
      </w:r>
    </w:p>
    <w:p w14:paraId="401BAD94" w14:textId="1FE18D8B" w:rsidR="006B1E5F" w:rsidRPr="006B1E5F" w:rsidRDefault="000C5882" w:rsidP="000D5C78">
      <w:pPr>
        <w:widowControl w:val="0"/>
        <w:ind w:firstLine="600"/>
      </w:pPr>
      <w:r w:rsidRPr="006B1E5F">
        <w:rPr>
          <w:rFonts w:hint="eastAsia"/>
        </w:rPr>
        <w:t>“</w:t>
      </w:r>
      <w:r w:rsidR="005B61C9" w:rsidRPr="006B1E5F">
        <w:rPr>
          <w:rFonts w:hint="eastAsia"/>
        </w:rPr>
        <w:t>第三个七日主要是一心念咒语，也就是说在十二时当中</w:t>
      </w:r>
      <w:r w:rsidR="005C371A" w:rsidRPr="006B1E5F">
        <w:rPr>
          <w:rFonts w:hint="eastAsia"/>
        </w:rPr>
        <w:t>”</w:t>
      </w:r>
      <w:r w:rsidR="005B61C9" w:rsidRPr="006B1E5F">
        <w:rPr>
          <w:rFonts w:hint="eastAsia"/>
        </w:rPr>
        <w:t>——这里的十二时，白天六时，晚上六时，这个时的话，也许比我们的时间还要多。</w:t>
      </w:r>
    </w:p>
    <w:p w14:paraId="00DEDCDD" w14:textId="2913C9DD" w:rsidR="006B1E5F" w:rsidRPr="006B1E5F" w:rsidRDefault="005B61C9" w:rsidP="000D5C78">
      <w:pPr>
        <w:widowControl w:val="0"/>
        <w:ind w:firstLine="600"/>
      </w:pPr>
      <w:r w:rsidRPr="006B1E5F">
        <w:rPr>
          <w:rFonts w:hint="eastAsia"/>
        </w:rPr>
        <w:t>在这样的时间当中，开始一心一意——白天晚上二十四个小时也好，十二个小时当中，</w:t>
      </w:r>
      <w:r w:rsidR="000C5882" w:rsidRPr="006B1E5F">
        <w:rPr>
          <w:rFonts w:hint="eastAsia"/>
        </w:rPr>
        <w:t>“</w:t>
      </w:r>
      <w:r w:rsidRPr="006B1E5F">
        <w:rPr>
          <w:rFonts w:hint="eastAsia"/>
        </w:rPr>
        <w:t>一心一意的持咒，持什么咒？佛陀的大顶如来楞严咒，也就是大</w:t>
      </w:r>
      <w:r w:rsidRPr="006B1E5F">
        <w:rPr>
          <w:rFonts w:hint="eastAsia"/>
        </w:rPr>
        <w:lastRenderedPageBreak/>
        <w:t>白伞盖咒。</w:t>
      </w:r>
      <w:r w:rsidR="005C371A" w:rsidRPr="006B1E5F">
        <w:rPr>
          <w:rFonts w:hint="eastAsia"/>
        </w:rPr>
        <w:t>”</w:t>
      </w:r>
    </w:p>
    <w:p w14:paraId="00CBB273" w14:textId="57EB36D8" w:rsidR="006B1E5F" w:rsidRPr="006B1E5F" w:rsidRDefault="000C5882" w:rsidP="000D5C78">
      <w:pPr>
        <w:widowControl w:val="0"/>
        <w:ind w:firstLine="600"/>
      </w:pPr>
      <w:r w:rsidRPr="006B1E5F">
        <w:rPr>
          <w:rFonts w:hint="eastAsia"/>
        </w:rPr>
        <w:t>“</w:t>
      </w:r>
      <w:r w:rsidR="005B61C9" w:rsidRPr="006B1E5F">
        <w:rPr>
          <w:rFonts w:hint="eastAsia"/>
        </w:rPr>
        <w:t>佛般怛罗咒</w:t>
      </w:r>
      <w:r w:rsidR="005C371A" w:rsidRPr="006B1E5F">
        <w:rPr>
          <w:rFonts w:hint="eastAsia"/>
        </w:rPr>
        <w:t>”</w:t>
      </w:r>
      <w:r w:rsidR="005B61C9" w:rsidRPr="006B1E5F">
        <w:rPr>
          <w:rFonts w:hint="eastAsia"/>
        </w:rPr>
        <w:t>，就是大白伞盖咒。</w:t>
      </w:r>
    </w:p>
    <w:p w14:paraId="2189A70B" w14:textId="79F5A4C1" w:rsidR="006B1E5F" w:rsidRPr="006B1E5F" w:rsidRDefault="005B61C9" w:rsidP="000D5C78">
      <w:pPr>
        <w:widowControl w:val="0"/>
        <w:ind w:firstLine="600"/>
      </w:pPr>
      <w:r w:rsidRPr="006B1E5F">
        <w:rPr>
          <w:rFonts w:hint="eastAsia"/>
        </w:rPr>
        <w:t>白天晚上至心的念，一直到第七日——七天也好，十四天也好，修到最后一天的时候，我们就求悉地。</w:t>
      </w:r>
    </w:p>
    <w:p w14:paraId="38DA17FD" w14:textId="7B33C066" w:rsidR="006B1E5F" w:rsidRPr="006B1E5F" w:rsidRDefault="000C5882" w:rsidP="000D5C78">
      <w:pPr>
        <w:widowControl w:val="0"/>
        <w:ind w:firstLine="600"/>
      </w:pPr>
      <w:r w:rsidRPr="006B1E5F">
        <w:rPr>
          <w:rFonts w:hint="eastAsia"/>
        </w:rPr>
        <w:t>“</w:t>
      </w:r>
      <w:r w:rsidR="005B61C9" w:rsidRPr="006B1E5F">
        <w:rPr>
          <w:rFonts w:hint="eastAsia"/>
        </w:rPr>
        <w:t>直到第七日的时候，十方如来一时出现，或者在你的境界当中出现。</w:t>
      </w:r>
      <w:r w:rsidR="005C371A" w:rsidRPr="006B1E5F">
        <w:rPr>
          <w:rFonts w:hint="eastAsia"/>
        </w:rPr>
        <w:t>”</w:t>
      </w:r>
    </w:p>
    <w:p w14:paraId="21D71EF0" w14:textId="3A270941" w:rsidR="006B1E5F" w:rsidRPr="006B1E5F" w:rsidRDefault="005B61C9" w:rsidP="000D5C78">
      <w:pPr>
        <w:widowControl w:val="0"/>
        <w:ind w:firstLine="600"/>
      </w:pPr>
      <w:r w:rsidRPr="006B1E5F">
        <w:rPr>
          <w:rFonts w:hint="eastAsia"/>
        </w:rPr>
        <w:t>刚才上面和下面都有一些圆镜，镜子的光一直对照，那么在</w:t>
      </w:r>
      <w:r w:rsidR="000C5882" w:rsidRPr="006B1E5F">
        <w:rPr>
          <w:rFonts w:hint="eastAsia"/>
        </w:rPr>
        <w:t>“</w:t>
      </w:r>
      <w:r w:rsidRPr="006B1E5F">
        <w:rPr>
          <w:rFonts w:hint="eastAsia"/>
        </w:rPr>
        <w:t>镜交光处</w:t>
      </w:r>
      <w:r w:rsidR="005C371A" w:rsidRPr="006B1E5F">
        <w:rPr>
          <w:rFonts w:hint="eastAsia"/>
        </w:rPr>
        <w:t>”</w:t>
      </w:r>
      <w:r w:rsidRPr="006B1E5F">
        <w:rPr>
          <w:rFonts w:hint="eastAsia"/>
        </w:rPr>
        <w:t>，佛陀在镜子当中映像出来，依靠这种镜光来，</w:t>
      </w:r>
      <w:r w:rsidR="000C5882" w:rsidRPr="006B1E5F">
        <w:rPr>
          <w:rFonts w:hint="eastAsia"/>
        </w:rPr>
        <w:t>“</w:t>
      </w:r>
      <w:r w:rsidRPr="006B1E5F">
        <w:rPr>
          <w:rFonts w:hint="eastAsia"/>
        </w:rPr>
        <w:t>承佛摩顶</w:t>
      </w:r>
      <w:r w:rsidR="005C371A" w:rsidRPr="006B1E5F">
        <w:rPr>
          <w:rFonts w:hint="eastAsia"/>
        </w:rPr>
        <w:t>”</w:t>
      </w:r>
      <w:r w:rsidRPr="006B1E5F">
        <w:rPr>
          <w:rFonts w:hint="eastAsia"/>
        </w:rPr>
        <w:t>，对这些行者，在他的感应当中，通过镜子的缘起力，在这里显现。</w:t>
      </w:r>
    </w:p>
    <w:p w14:paraId="54CAAD0F" w14:textId="65B38DD1" w:rsidR="006B1E5F" w:rsidRPr="006B1E5F" w:rsidRDefault="005B61C9" w:rsidP="000D5C78">
      <w:pPr>
        <w:widowControl w:val="0"/>
        <w:ind w:firstLine="600"/>
      </w:pPr>
      <w:r w:rsidRPr="006B1E5F">
        <w:rPr>
          <w:rFonts w:hint="eastAsia"/>
        </w:rPr>
        <w:t>有些可能是比较利根的，佛陀直接现前。以前很多的前辈大德，他们修法到了后来的时候，真的很多本尊都现前对他进行摩顶、加持，给予灌顶，这样的。</w:t>
      </w:r>
    </w:p>
    <w:p w14:paraId="7E5E0A69" w14:textId="255CBCDC" w:rsidR="006B1E5F" w:rsidRPr="006B1E5F" w:rsidRDefault="005B61C9" w:rsidP="000D5C78">
      <w:pPr>
        <w:widowControl w:val="0"/>
        <w:ind w:firstLine="600"/>
      </w:pPr>
      <w:r w:rsidRPr="006B1E5F">
        <w:rPr>
          <w:rFonts w:hint="eastAsia"/>
        </w:rPr>
        <w:t>有些是梦里面有的，有些在刚才摆的坛城的缘起物当中现前，佛陀通过境的方式，以外境和自己的内心互相照应，然后得到如来不可思议的加持。</w:t>
      </w:r>
    </w:p>
    <w:p w14:paraId="78C268E9" w14:textId="5493C000" w:rsidR="006B1E5F" w:rsidRPr="006B1E5F" w:rsidRDefault="005B61C9" w:rsidP="000D5C78">
      <w:pPr>
        <w:widowControl w:val="0"/>
        <w:ind w:firstLine="600"/>
      </w:pPr>
      <w:r w:rsidRPr="006B1E5F">
        <w:rPr>
          <w:rFonts w:hint="eastAsia"/>
        </w:rPr>
        <w:t>这是第三个七日的修法。</w:t>
      </w:r>
    </w:p>
    <w:p w14:paraId="553F9BC5" w14:textId="137F2267" w:rsidR="006B1E5F" w:rsidRPr="006B1E5F" w:rsidRDefault="005B61C9" w:rsidP="000D5C78">
      <w:pPr>
        <w:widowControl w:val="0"/>
        <w:ind w:firstLine="600"/>
      </w:pPr>
      <w:r w:rsidRPr="006B1E5F">
        <w:rPr>
          <w:rFonts w:hint="eastAsia"/>
        </w:rPr>
        <w:t>下面是一个总结：</w:t>
      </w:r>
    </w:p>
    <w:p w14:paraId="0447A86A" w14:textId="2A596F20" w:rsidR="006B1E5F" w:rsidRPr="006B1E5F" w:rsidRDefault="005B61C9" w:rsidP="000D5C78">
      <w:pPr>
        <w:widowControl w:val="0"/>
        <w:ind w:firstLine="601"/>
        <w:rPr>
          <w:b/>
          <w:bCs/>
        </w:rPr>
      </w:pPr>
      <w:r w:rsidRPr="006B1E5F">
        <w:rPr>
          <w:rFonts w:hint="eastAsia"/>
          <w:b/>
          <w:bCs/>
        </w:rPr>
        <w:t>即于道场，修三摩地，能令如是末世修学，身心明净，犹如琉璃。</w:t>
      </w:r>
    </w:p>
    <w:p w14:paraId="4C14A7CC" w14:textId="05002347" w:rsidR="006B1E5F" w:rsidRPr="006B1E5F" w:rsidRDefault="000C5882" w:rsidP="000D5C78">
      <w:pPr>
        <w:widowControl w:val="0"/>
        <w:ind w:firstLine="600"/>
      </w:pPr>
      <w:r w:rsidRPr="006B1E5F">
        <w:rPr>
          <w:rFonts w:hint="eastAsia"/>
        </w:rPr>
        <w:t>“</w:t>
      </w:r>
      <w:r w:rsidR="005B61C9" w:rsidRPr="006B1E5F">
        <w:rPr>
          <w:rFonts w:hint="eastAsia"/>
        </w:rPr>
        <w:t>那么在这样的坛城当中——按照前面讲的，依</w:t>
      </w:r>
      <w:r w:rsidR="005B61C9" w:rsidRPr="006B1E5F">
        <w:rPr>
          <w:rFonts w:hint="eastAsia"/>
        </w:rPr>
        <w:lastRenderedPageBreak/>
        <w:t>靠坛城、依靠上师，依靠自性的念咒、皈依、发心这样来修持三摩定，末世的众生，当时的这些这众生也好，还有未来末世的这些众生，像今天我们在座的各位修学人，实际上他们的身心都得到光明和清净、圆通的智慧，这种智慧犹如琉璃。</w:t>
      </w:r>
      <w:r w:rsidR="005C371A" w:rsidRPr="006B1E5F">
        <w:rPr>
          <w:rFonts w:hint="eastAsia"/>
        </w:rPr>
        <w:t>”</w:t>
      </w:r>
    </w:p>
    <w:p w14:paraId="4F762D47" w14:textId="5CDDAF8A" w:rsidR="006B1E5F" w:rsidRPr="006B1E5F" w:rsidRDefault="005B61C9" w:rsidP="000D5C78">
      <w:pPr>
        <w:widowControl w:val="0"/>
        <w:ind w:firstLine="600"/>
      </w:pPr>
      <w:r w:rsidRPr="006B1E5F">
        <w:rPr>
          <w:rFonts w:hint="eastAsia"/>
        </w:rPr>
        <w:t>琉璃的比喻，我们前面也讲过。一般我们现在藏传佛教很多的直指本性当中，用水晶球、明镜来比喻、直指。其实琉璃是一种人造的水晶，我们藏地把一种绿色的宝石叫做琉璃，七宝里面也有这个。或者没有加工过的、纯自然的一种宝石，我们可以把它叫做琉璃。它可以直指我们的心。它是光明和空性无二无别的这种心，这种心可以依靠琉璃来直指。</w:t>
      </w:r>
    </w:p>
    <w:p w14:paraId="03B3D36A" w14:textId="19156CD1" w:rsidR="006B1E5F" w:rsidRPr="006B1E5F" w:rsidRDefault="005B61C9" w:rsidP="000D5C78">
      <w:pPr>
        <w:widowControl w:val="0"/>
        <w:ind w:firstLine="600"/>
      </w:pPr>
      <w:r w:rsidRPr="006B1E5F">
        <w:rPr>
          <w:rFonts w:hint="eastAsia"/>
        </w:rPr>
        <w:t>接下来佛陀告诉阿难：</w:t>
      </w:r>
    </w:p>
    <w:p w14:paraId="24C23C16" w14:textId="3FBA353C" w:rsidR="006B1E5F" w:rsidRPr="006B1E5F" w:rsidRDefault="000C5882" w:rsidP="000D5C78">
      <w:pPr>
        <w:widowControl w:val="0"/>
        <w:ind w:firstLine="601"/>
        <w:rPr>
          <w:b/>
          <w:bCs/>
        </w:rPr>
      </w:pPr>
      <w:r w:rsidRPr="006B1E5F">
        <w:rPr>
          <w:rFonts w:hint="eastAsia"/>
          <w:b/>
          <w:bCs/>
        </w:rPr>
        <w:t>“</w:t>
      </w:r>
      <w:r w:rsidR="005B61C9" w:rsidRPr="006B1E5F">
        <w:rPr>
          <w:rFonts w:hint="eastAsia"/>
          <w:b/>
          <w:bCs/>
        </w:rPr>
        <w:t>阿难，若此比丘本受戒师，及同会中十比丘等，其中有一不清净者，如是道场多不成就。</w:t>
      </w:r>
    </w:p>
    <w:p w14:paraId="4A87E2C5" w14:textId="61C42E15" w:rsidR="006B1E5F" w:rsidRPr="006B1E5F" w:rsidRDefault="000C5882" w:rsidP="000D5C78">
      <w:pPr>
        <w:widowControl w:val="0"/>
        <w:ind w:firstLine="600"/>
      </w:pPr>
      <w:r w:rsidRPr="006B1E5F">
        <w:rPr>
          <w:rFonts w:hint="eastAsia"/>
        </w:rPr>
        <w:t>“</w:t>
      </w:r>
      <w:r w:rsidR="005B61C9" w:rsidRPr="006B1E5F">
        <w:rPr>
          <w:rFonts w:hint="eastAsia"/>
        </w:rPr>
        <w:t>如果在这个坛城当中，这个比丘，传他戒的师父，还有同会的，众会当中的十个比丘等等，沙弥、沙弥尼，优婆塞、优婆夷等等，这些当中如果有一个戒律不清净，那么在这个道场当中，依靠这个坛城来修行的话，很多都没办法成就。</w:t>
      </w:r>
    </w:p>
    <w:p w14:paraId="5A13840B" w14:textId="36D69375" w:rsidR="006B1E5F" w:rsidRPr="006B1E5F" w:rsidRDefault="005B61C9" w:rsidP="000D5C78">
      <w:pPr>
        <w:widowControl w:val="0"/>
        <w:ind w:firstLine="600"/>
      </w:pPr>
      <w:r w:rsidRPr="006B1E5F">
        <w:rPr>
          <w:rFonts w:hint="eastAsia"/>
        </w:rPr>
        <w:t>实际上这个说法跟密宗有点相近。密宗当中依靠</w:t>
      </w:r>
      <w:r w:rsidRPr="006B1E5F">
        <w:rPr>
          <w:rFonts w:hint="eastAsia"/>
        </w:rPr>
        <w:lastRenderedPageBreak/>
        <w:t>一个坛城，依靠一个上师，如果这里面有一位破密宗誓言的人，那整个坛城里面的修行全都毁了，全都不可能获得成就。</w:t>
      </w:r>
    </w:p>
    <w:p w14:paraId="39BD8A17" w14:textId="5CC234CA" w:rsidR="006B1E5F" w:rsidRPr="006B1E5F" w:rsidRDefault="005B61C9" w:rsidP="000D5C78">
      <w:pPr>
        <w:widowControl w:val="0"/>
        <w:ind w:firstLine="600"/>
      </w:pPr>
      <w:r w:rsidRPr="006B1E5F">
        <w:rPr>
          <w:rFonts w:hint="eastAsia"/>
        </w:rPr>
        <w:t>这里主要讲到有一些传戒师，或者我们讲到这些受戒的出家人，其中有一个戒律不清净，那么大家共修的话，实际上共修的结果都不会很理想。</w:t>
      </w:r>
    </w:p>
    <w:p w14:paraId="37676401" w14:textId="1FF04F91" w:rsidR="006B1E5F" w:rsidRPr="006B1E5F" w:rsidRDefault="005B61C9" w:rsidP="000D5C78">
      <w:pPr>
        <w:widowControl w:val="0"/>
        <w:ind w:firstLine="600"/>
      </w:pPr>
      <w:r w:rsidRPr="006B1E5F">
        <w:rPr>
          <w:rFonts w:hint="eastAsia"/>
        </w:rPr>
        <w:t>我们世间当中也是有，</w:t>
      </w:r>
      <w:r w:rsidR="000C5882" w:rsidRPr="006B1E5F">
        <w:rPr>
          <w:rFonts w:hint="eastAsia"/>
        </w:rPr>
        <w:t>“</w:t>
      </w:r>
      <w:r w:rsidRPr="006B1E5F">
        <w:rPr>
          <w:rFonts w:hint="eastAsia"/>
        </w:rPr>
        <w:t>一粒老鼠屎毁坏一锅粥</w:t>
      </w:r>
      <w:r w:rsidR="005C371A" w:rsidRPr="006B1E5F">
        <w:rPr>
          <w:rFonts w:hint="eastAsia"/>
        </w:rPr>
        <w:t>”</w:t>
      </w:r>
      <w:r w:rsidRPr="006B1E5F">
        <w:rPr>
          <w:rFonts w:hint="eastAsia"/>
        </w:rPr>
        <w:t>；同样的，在僧众当中，如果有一些滥竽充数，各种各样的人夹杂在里面的话，那么大家共同修行的结果会毁坏的。</w:t>
      </w:r>
    </w:p>
    <w:p w14:paraId="1474576D" w14:textId="739785EC" w:rsidR="006B1E5F" w:rsidRPr="006B1E5F" w:rsidRDefault="005B61C9" w:rsidP="000D5C78">
      <w:pPr>
        <w:widowControl w:val="0"/>
        <w:ind w:firstLine="600"/>
      </w:pPr>
      <w:r w:rsidRPr="006B1E5F">
        <w:rPr>
          <w:rFonts w:hint="eastAsia"/>
        </w:rPr>
        <w:t>一般来讲，尤其是在学院当中，对金刚上师有矛盾的，同行道友有矛盾的话，这种算是破戒者，所以在密宗的整个的戒坛当中是不允许有的。同样的道理，以后如果有一些邪知邪见者，或者说是戒律不清净的这种人，密宗的坛城当中有的话，确实修行不会成功。</w:t>
      </w:r>
    </w:p>
    <w:p w14:paraId="4E4ABB00" w14:textId="34E615BF" w:rsidR="006B1E5F" w:rsidRPr="006B1E5F" w:rsidRDefault="005B61C9" w:rsidP="000D5C78">
      <w:pPr>
        <w:widowControl w:val="0"/>
        <w:ind w:firstLine="600"/>
      </w:pPr>
      <w:r w:rsidRPr="006B1E5F">
        <w:rPr>
          <w:rFonts w:hint="eastAsia"/>
        </w:rPr>
        <w:t>因此我们学院每次灌顶、开一些密宗法会的时候，管家们先做一些整顿，到底这个坛城会众中有没有破誓言的、破戒的人。如果有的话，那就没办法修行。所以说，学院一直有这个规矩的原因也在这里。</w:t>
      </w:r>
    </w:p>
    <w:p w14:paraId="23F4D701" w14:textId="32DF2DC2" w:rsidR="006B1E5F" w:rsidRPr="006B1E5F" w:rsidRDefault="005B61C9" w:rsidP="000D5C78">
      <w:pPr>
        <w:widowControl w:val="0"/>
        <w:ind w:firstLine="601"/>
        <w:rPr>
          <w:b/>
          <w:bCs/>
        </w:rPr>
      </w:pPr>
      <w:r w:rsidRPr="006B1E5F">
        <w:rPr>
          <w:rFonts w:hint="eastAsia"/>
          <w:b/>
          <w:bCs/>
        </w:rPr>
        <w:t>从三七后，端坐安居经一百日，有利根者不起于座，得须陀洹。</w:t>
      </w:r>
    </w:p>
    <w:p w14:paraId="02E8F957" w14:textId="2BB0E1CA" w:rsidR="006B1E5F" w:rsidRPr="006B1E5F" w:rsidRDefault="000C5882" w:rsidP="000D5C78">
      <w:pPr>
        <w:widowControl w:val="0"/>
        <w:ind w:firstLine="600"/>
      </w:pPr>
      <w:r w:rsidRPr="006B1E5F">
        <w:rPr>
          <w:rFonts w:hint="eastAsia"/>
        </w:rPr>
        <w:lastRenderedPageBreak/>
        <w:t>“</w:t>
      </w:r>
      <w:r w:rsidR="005B61C9" w:rsidRPr="006B1E5F">
        <w:rPr>
          <w:rFonts w:hint="eastAsia"/>
        </w:rPr>
        <w:t>三七二十一天修完了以后</w:t>
      </w:r>
      <w:r w:rsidR="005C371A" w:rsidRPr="006B1E5F">
        <w:rPr>
          <w:rFonts w:hint="eastAsia"/>
        </w:rPr>
        <w:t>”</w:t>
      </w:r>
      <w:r w:rsidR="005B61C9" w:rsidRPr="006B1E5F">
        <w:rPr>
          <w:rFonts w:hint="eastAsia"/>
        </w:rPr>
        <w:t>，刚才相当于是动中禅一样，以念咒、转绕的方式来修的。</w:t>
      </w:r>
    </w:p>
    <w:p w14:paraId="3EB22605" w14:textId="3A1AB892" w:rsidR="006B1E5F" w:rsidRPr="006B1E5F" w:rsidRDefault="005B61C9" w:rsidP="000D5C78">
      <w:pPr>
        <w:widowControl w:val="0"/>
        <w:ind w:firstLine="600"/>
      </w:pPr>
      <w:r w:rsidRPr="006B1E5F">
        <w:rPr>
          <w:rFonts w:hint="eastAsia"/>
        </w:rPr>
        <w:t>那么现在开始安座，像静中禅一样的</w:t>
      </w:r>
      <w:r w:rsidR="000C5882" w:rsidRPr="006B1E5F">
        <w:rPr>
          <w:rFonts w:hint="eastAsia"/>
        </w:rPr>
        <w:t>“</w:t>
      </w:r>
      <w:r w:rsidRPr="006B1E5F">
        <w:rPr>
          <w:rFonts w:hint="eastAsia"/>
        </w:rPr>
        <w:t>端坐安居，而且经过</w:t>
      </w:r>
      <w:r w:rsidR="003721C1" w:rsidRPr="003721C1">
        <w:t>100</w:t>
      </w:r>
      <w:r w:rsidRPr="006B1E5F">
        <w:rPr>
          <w:rFonts w:hint="eastAsia"/>
        </w:rPr>
        <w:t>天修行。</w:t>
      </w:r>
      <w:r w:rsidR="003721C1" w:rsidRPr="003721C1">
        <w:t>100</w:t>
      </w:r>
      <w:r w:rsidRPr="006B1E5F">
        <w:rPr>
          <w:rFonts w:hint="eastAsia"/>
        </w:rPr>
        <w:t>天以后，修行人当中有利根、钝根和中根者，如果是利根者的话，不离他的座位也很可能获得须陀洹的果位。</w:t>
      </w:r>
      <w:r w:rsidR="005C371A" w:rsidRPr="006B1E5F">
        <w:rPr>
          <w:rFonts w:hint="eastAsia"/>
        </w:rPr>
        <w:t>”</w:t>
      </w:r>
    </w:p>
    <w:p w14:paraId="53695620" w14:textId="5C3FD753" w:rsidR="006B1E5F" w:rsidRPr="006B1E5F" w:rsidRDefault="005B61C9" w:rsidP="000D5C78">
      <w:pPr>
        <w:widowControl w:val="0"/>
        <w:ind w:firstLine="600"/>
      </w:pPr>
      <w:r w:rsidRPr="006B1E5F">
        <w:rPr>
          <w:rFonts w:hint="eastAsia"/>
        </w:rPr>
        <w:t>须陀洹的话，小乘四果当中也有一个须陀洹。但很多注释</w:t>
      </w:r>
      <w:r w:rsidR="006B1E5F" w:rsidRPr="006B1E5F">
        <w:rPr>
          <w:vertAlign w:val="superscript"/>
        </w:rPr>
        <w:footnoteReference w:id="489"/>
      </w:r>
      <w:r w:rsidRPr="006B1E5F">
        <w:rPr>
          <w:rFonts w:hint="eastAsia"/>
        </w:rPr>
        <w:t>里面引用《菩萨璎珞本业经》中说这是大乘的第四果，也就是大乘的第四地。</w:t>
      </w:r>
    </w:p>
    <w:p w14:paraId="0B19DEF9" w14:textId="1DBAC958" w:rsidR="006B1E5F" w:rsidRPr="006B1E5F" w:rsidRDefault="005B61C9" w:rsidP="000D5C78">
      <w:pPr>
        <w:widowControl w:val="0"/>
        <w:ind w:firstLine="600"/>
      </w:pPr>
      <w:r w:rsidRPr="006B1E5F">
        <w:rPr>
          <w:rFonts w:hint="eastAsia"/>
        </w:rPr>
        <w:t>意思是说，修持</w:t>
      </w:r>
      <w:r w:rsidR="003721C1" w:rsidRPr="003721C1">
        <w:t>100</w:t>
      </w:r>
      <w:r w:rsidRPr="006B1E5F">
        <w:rPr>
          <w:rFonts w:hint="eastAsia"/>
        </w:rPr>
        <w:t>天楞严咒，如果是利根者，当下在他自己的座位上就能获得第四地菩萨的果位。</w:t>
      </w:r>
    </w:p>
    <w:p w14:paraId="7A8BA5A9" w14:textId="705CDBDA" w:rsidR="006B1E5F" w:rsidRPr="006B1E5F" w:rsidRDefault="005B61C9" w:rsidP="000D5C78">
      <w:pPr>
        <w:widowControl w:val="0"/>
        <w:ind w:firstLine="601"/>
        <w:rPr>
          <w:b/>
          <w:bCs/>
        </w:rPr>
      </w:pPr>
      <w:r w:rsidRPr="006B1E5F">
        <w:rPr>
          <w:rFonts w:hint="eastAsia"/>
          <w:b/>
          <w:bCs/>
        </w:rPr>
        <w:t>纵其身心圣果未成，决定自知成佛不谬。</w:t>
      </w:r>
    </w:p>
    <w:p w14:paraId="5A5F2EDE" w14:textId="7DF7C8D2" w:rsidR="006B1E5F" w:rsidRPr="006B1E5F" w:rsidRDefault="000C5882" w:rsidP="000D5C78">
      <w:pPr>
        <w:widowControl w:val="0"/>
        <w:ind w:firstLine="600"/>
      </w:pPr>
      <w:r w:rsidRPr="006B1E5F">
        <w:rPr>
          <w:rFonts w:hint="eastAsia"/>
        </w:rPr>
        <w:t>“</w:t>
      </w:r>
      <w:r w:rsidR="005B61C9" w:rsidRPr="006B1E5F">
        <w:rPr>
          <w:rFonts w:hint="eastAsia"/>
        </w:rPr>
        <w:t>有些虽然自己的身心还没有得到真正的圣果，但也决定了知自己成佛没有什么问题，这个道理也会明白的。</w:t>
      </w:r>
      <w:r w:rsidR="005C371A" w:rsidRPr="006B1E5F">
        <w:rPr>
          <w:rFonts w:hint="eastAsia"/>
        </w:rPr>
        <w:t>”</w:t>
      </w:r>
    </w:p>
    <w:p w14:paraId="1095D8D6" w14:textId="0B598325" w:rsidR="006B1E5F" w:rsidRPr="006B1E5F" w:rsidRDefault="005B61C9" w:rsidP="000D5C78">
      <w:pPr>
        <w:widowControl w:val="0"/>
        <w:ind w:firstLine="600"/>
      </w:pPr>
      <w:r w:rsidRPr="006B1E5F">
        <w:rPr>
          <w:rFonts w:hint="eastAsia"/>
        </w:rPr>
        <w:t>我们很多人可能也是这样的，不一定真正当场获得圣果，第四地菩萨的果位。这个可能比较难，但是</w:t>
      </w:r>
      <w:r w:rsidRPr="006B1E5F">
        <w:rPr>
          <w:rFonts w:hint="eastAsia"/>
        </w:rPr>
        <w:lastRenderedPageBreak/>
        <w:t>应该说自己基本上有把握。我们很多人都是有把握，自己即生当中不会堕落，应该认识自己心的本面，或者说自相续当中生起菩提心，或者依靠楞严咒的加持，一切邪魔鬼神全部降伏掉，等等，有修行的这些把握，确信应该能获得。</w:t>
      </w:r>
    </w:p>
    <w:p w14:paraId="5FAC4994" w14:textId="1FB609FC" w:rsidR="006B1E5F" w:rsidRPr="006B1E5F" w:rsidRDefault="005B61C9" w:rsidP="000D5C78">
      <w:pPr>
        <w:widowControl w:val="0"/>
        <w:ind w:firstLine="601"/>
        <w:rPr>
          <w:b/>
          <w:bCs/>
        </w:rPr>
      </w:pPr>
      <w:r w:rsidRPr="006B1E5F">
        <w:rPr>
          <w:rFonts w:hint="eastAsia"/>
          <w:b/>
          <w:bCs/>
        </w:rPr>
        <w:t>汝问道场，建立如是。</w:t>
      </w:r>
      <w:r w:rsidR="005C371A" w:rsidRPr="006B1E5F">
        <w:rPr>
          <w:rFonts w:hint="eastAsia"/>
          <w:b/>
          <w:bCs/>
        </w:rPr>
        <w:t>”</w:t>
      </w:r>
    </w:p>
    <w:p w14:paraId="6F8FA9AD" w14:textId="2A3429E1" w:rsidR="006B1E5F" w:rsidRPr="006B1E5F" w:rsidRDefault="005B61C9" w:rsidP="000D5C78">
      <w:pPr>
        <w:widowControl w:val="0"/>
        <w:ind w:firstLine="600"/>
      </w:pPr>
      <w:r w:rsidRPr="006B1E5F">
        <w:rPr>
          <w:rFonts w:hint="eastAsia"/>
        </w:rPr>
        <w:t>佛陀说：</w:t>
      </w:r>
      <w:r w:rsidR="000C5882" w:rsidRPr="006B1E5F">
        <w:rPr>
          <w:rFonts w:hint="eastAsia"/>
        </w:rPr>
        <w:t>“</w:t>
      </w:r>
      <w:r w:rsidRPr="006B1E5F">
        <w:rPr>
          <w:rFonts w:hint="eastAsia"/>
        </w:rPr>
        <w:t>阿难，你前面问道场，如何建立，如何修行，如何运用，如何念楞严咒，这些道理我已经讲得很清楚，讲的明明白白。</w:t>
      </w:r>
      <w:r w:rsidR="005C371A" w:rsidRPr="006B1E5F">
        <w:rPr>
          <w:rFonts w:hint="eastAsia"/>
        </w:rPr>
        <w:t>”</w:t>
      </w:r>
    </w:p>
    <w:p w14:paraId="756D35CD" w14:textId="2A83A449" w:rsidR="006B1E5F" w:rsidRPr="006B1E5F" w:rsidRDefault="005B61C9" w:rsidP="000D5C78">
      <w:pPr>
        <w:widowControl w:val="0"/>
        <w:ind w:firstLine="601"/>
        <w:rPr>
          <w:b/>
          <w:bCs/>
        </w:rPr>
      </w:pPr>
      <w:bookmarkStart w:id="117" w:name="_Hlk156119387"/>
      <w:bookmarkEnd w:id="117"/>
      <w:r w:rsidRPr="006B1E5F">
        <w:rPr>
          <w:rFonts w:hint="eastAsia"/>
          <w:b/>
          <w:bCs/>
        </w:rPr>
        <w:t>阿难顶礼佛足而白佛言：</w:t>
      </w:r>
      <w:r w:rsidR="000C5882" w:rsidRPr="006B1E5F">
        <w:rPr>
          <w:rFonts w:hint="eastAsia"/>
          <w:b/>
          <w:bCs/>
        </w:rPr>
        <w:t>“</w:t>
      </w:r>
      <w:r w:rsidRPr="006B1E5F">
        <w:rPr>
          <w:rFonts w:hint="eastAsia"/>
          <w:b/>
          <w:bCs/>
        </w:rPr>
        <w:t>自我出家，恃佛憍爱，求多闻故，未证无为，</w:t>
      </w:r>
    </w:p>
    <w:p w14:paraId="79B5DF4C" w14:textId="61224443" w:rsidR="006B1E5F" w:rsidRPr="006B1E5F" w:rsidRDefault="005B61C9" w:rsidP="000D5C78">
      <w:pPr>
        <w:widowControl w:val="0"/>
        <w:ind w:firstLine="600"/>
      </w:pPr>
      <w:r w:rsidRPr="006B1E5F">
        <w:rPr>
          <w:rFonts w:hint="eastAsia"/>
        </w:rPr>
        <w:t>佛陀已经讲完了，下面正式开始阿难希求楞严咒了。</w:t>
      </w:r>
    </w:p>
    <w:p w14:paraId="5144611E" w14:textId="45962E42" w:rsidR="006B1E5F" w:rsidRPr="006B1E5F" w:rsidRDefault="005B61C9" w:rsidP="000D5C78">
      <w:pPr>
        <w:widowControl w:val="0"/>
        <w:ind w:firstLine="600"/>
      </w:pPr>
      <w:r w:rsidRPr="006B1E5F">
        <w:rPr>
          <w:rFonts w:hint="eastAsia"/>
        </w:rPr>
        <w:t>阿难顶礼佛的足下，然后陈白佛陀，这样说道：</w:t>
      </w:r>
      <w:r w:rsidR="000C5882" w:rsidRPr="006B1E5F">
        <w:rPr>
          <w:rFonts w:hint="eastAsia"/>
        </w:rPr>
        <w:t>“</w:t>
      </w:r>
      <w:r w:rsidRPr="006B1E5F">
        <w:rPr>
          <w:rFonts w:hint="eastAsia"/>
        </w:rPr>
        <w:t>我自从出家以来。</w:t>
      </w:r>
      <w:r w:rsidR="005C371A" w:rsidRPr="006B1E5F">
        <w:rPr>
          <w:rFonts w:hint="eastAsia"/>
        </w:rPr>
        <w:t>”</w:t>
      </w:r>
      <w:r w:rsidRPr="006B1E5F">
        <w:rPr>
          <w:rFonts w:hint="eastAsia"/>
        </w:rPr>
        <w:t>阿难是佛陀的堂弟，他的亲戚，也是主要的侍者。</w:t>
      </w:r>
    </w:p>
    <w:p w14:paraId="474E9523" w14:textId="43E913C2" w:rsidR="006B1E5F" w:rsidRPr="006B1E5F" w:rsidRDefault="000C5882" w:rsidP="000D5C78">
      <w:pPr>
        <w:widowControl w:val="0"/>
        <w:ind w:firstLine="600"/>
      </w:pPr>
      <w:r w:rsidRPr="006B1E5F">
        <w:rPr>
          <w:rFonts w:hint="eastAsia"/>
        </w:rPr>
        <w:t>“</w:t>
      </w:r>
      <w:r w:rsidR="005B61C9" w:rsidRPr="006B1E5F">
        <w:rPr>
          <w:rFonts w:hint="eastAsia"/>
        </w:rPr>
        <w:t>我自从出家以来，因为倚仗佛陀的憍爱，疼爱、特别的关注。</w:t>
      </w:r>
      <w:r w:rsidR="005C371A" w:rsidRPr="006B1E5F">
        <w:rPr>
          <w:rFonts w:hint="eastAsia"/>
        </w:rPr>
        <w:t>”</w:t>
      </w:r>
      <w:r w:rsidR="005B61C9" w:rsidRPr="006B1E5F">
        <w:rPr>
          <w:rFonts w:hint="eastAsia"/>
        </w:rPr>
        <w:t>佛陀应该也对他特别好，而且是佛陀的侍者。</w:t>
      </w:r>
    </w:p>
    <w:p w14:paraId="2CBC465E" w14:textId="0038C727" w:rsidR="006B1E5F" w:rsidRPr="006B1E5F" w:rsidRDefault="000C5882" w:rsidP="000D5C78">
      <w:pPr>
        <w:widowControl w:val="0"/>
        <w:ind w:firstLine="600"/>
      </w:pPr>
      <w:r w:rsidRPr="006B1E5F">
        <w:rPr>
          <w:rFonts w:hint="eastAsia"/>
        </w:rPr>
        <w:t>“</w:t>
      </w:r>
      <w:r w:rsidR="005B61C9" w:rsidRPr="006B1E5F">
        <w:rPr>
          <w:rFonts w:hint="eastAsia"/>
        </w:rPr>
        <w:t>这样的原因，我是一直求多闻，广闻博学。</w:t>
      </w:r>
      <w:r w:rsidR="005C371A" w:rsidRPr="006B1E5F">
        <w:rPr>
          <w:rFonts w:hint="eastAsia"/>
        </w:rPr>
        <w:t>”</w:t>
      </w:r>
    </w:p>
    <w:p w14:paraId="4DE45824" w14:textId="4AB88B04" w:rsidR="006B1E5F" w:rsidRPr="006B1E5F" w:rsidRDefault="005B61C9" w:rsidP="000D5C78">
      <w:pPr>
        <w:widowControl w:val="0"/>
        <w:ind w:firstLine="600"/>
      </w:pPr>
      <w:r w:rsidRPr="006B1E5F">
        <w:rPr>
          <w:rFonts w:hint="eastAsia"/>
        </w:rPr>
        <w:t>前面也讲过，阿难在多少劫当中都是广闻博学，</w:t>
      </w:r>
      <w:r w:rsidRPr="006B1E5F">
        <w:rPr>
          <w:rFonts w:hint="eastAsia"/>
        </w:rPr>
        <w:lastRenderedPageBreak/>
        <w:t>并没有好好地修证。</w:t>
      </w:r>
    </w:p>
    <w:p w14:paraId="4C164EAB" w14:textId="7F092BCA" w:rsidR="006B1E5F" w:rsidRPr="006B1E5F" w:rsidRDefault="000C5882" w:rsidP="000D5C78">
      <w:pPr>
        <w:widowControl w:val="0"/>
        <w:ind w:firstLine="600"/>
      </w:pPr>
      <w:r w:rsidRPr="006B1E5F">
        <w:rPr>
          <w:rFonts w:hint="eastAsia"/>
        </w:rPr>
        <w:t>“</w:t>
      </w:r>
      <w:r w:rsidR="005B61C9" w:rsidRPr="006B1E5F">
        <w:rPr>
          <w:rFonts w:hint="eastAsia"/>
        </w:rPr>
        <w:t>所以到目前为止，也没有得到真正无为的果位。</w:t>
      </w:r>
      <w:r w:rsidR="005C371A" w:rsidRPr="006B1E5F">
        <w:rPr>
          <w:rFonts w:hint="eastAsia"/>
        </w:rPr>
        <w:t>”</w:t>
      </w:r>
    </w:p>
    <w:p w14:paraId="0ED4DE0D" w14:textId="3FB6F51D" w:rsidR="006B1E5F" w:rsidRPr="006B1E5F" w:rsidRDefault="005B61C9" w:rsidP="000D5C78">
      <w:pPr>
        <w:widowControl w:val="0"/>
        <w:ind w:firstLine="600"/>
      </w:pPr>
      <w:r w:rsidRPr="006B1E5F">
        <w:rPr>
          <w:rFonts w:hint="eastAsia"/>
        </w:rPr>
        <w:t>初果好像得到过，但是没有得到无为的果位。</w:t>
      </w:r>
    </w:p>
    <w:p w14:paraId="175749BB" w14:textId="5F204025" w:rsidR="006B1E5F" w:rsidRPr="006B1E5F" w:rsidRDefault="005B61C9" w:rsidP="000D5C78">
      <w:pPr>
        <w:widowControl w:val="0"/>
        <w:ind w:firstLine="600"/>
      </w:pPr>
      <w:r w:rsidRPr="006B1E5F">
        <w:rPr>
          <w:rFonts w:hint="eastAsia"/>
        </w:rPr>
        <w:t>所以阿难他自己说，虽然广闻博学，应该这些经学无所不懂，都已经明白，但是实际上并没有真正了解佛陀的真义。</w:t>
      </w:r>
    </w:p>
    <w:p w14:paraId="0AB43678" w14:textId="6D929317" w:rsidR="006B1E5F" w:rsidRPr="006B1E5F" w:rsidRDefault="005B61C9" w:rsidP="000D5C78">
      <w:pPr>
        <w:widowControl w:val="0"/>
        <w:ind w:firstLine="601"/>
        <w:rPr>
          <w:b/>
          <w:bCs/>
        </w:rPr>
      </w:pPr>
      <w:r w:rsidRPr="006B1E5F">
        <w:rPr>
          <w:rFonts w:hint="eastAsia"/>
          <w:b/>
          <w:bCs/>
        </w:rPr>
        <w:t>遭彼梵天邪术所禁。心虽明了，力不自由，赖遇文殊，令我解脱。</w:t>
      </w:r>
    </w:p>
    <w:p w14:paraId="3E9A6186" w14:textId="0CF59B44" w:rsidR="006B1E5F" w:rsidRPr="006B1E5F" w:rsidRDefault="005B61C9" w:rsidP="000D5C78">
      <w:pPr>
        <w:widowControl w:val="0"/>
        <w:ind w:firstLine="600"/>
      </w:pPr>
      <w:r w:rsidRPr="006B1E5F">
        <w:rPr>
          <w:rFonts w:hint="eastAsia"/>
        </w:rPr>
        <w:t>他说：</w:t>
      </w:r>
      <w:r w:rsidR="000C5882" w:rsidRPr="006B1E5F">
        <w:rPr>
          <w:rFonts w:hint="eastAsia"/>
        </w:rPr>
        <w:t>“</w:t>
      </w:r>
      <w:r w:rsidRPr="006B1E5F">
        <w:rPr>
          <w:rFonts w:hint="eastAsia"/>
        </w:rPr>
        <w:t>我又遭到摩登伽邪师的梵天邪术</w:t>
      </w:r>
      <w:r w:rsidR="006B1E5F" w:rsidRPr="006B1E5F">
        <w:rPr>
          <w:vertAlign w:val="superscript"/>
        </w:rPr>
        <w:footnoteReference w:id="490"/>
      </w:r>
      <w:r w:rsidRPr="006B1E5F">
        <w:rPr>
          <w:rFonts w:hint="eastAsia"/>
        </w:rPr>
        <w:t>，一直被禁锢在那里，没有得到自在。</w:t>
      </w:r>
      <w:r w:rsidR="005C371A" w:rsidRPr="006B1E5F">
        <w:rPr>
          <w:rFonts w:hint="eastAsia"/>
        </w:rPr>
        <w:t>”</w:t>
      </w:r>
    </w:p>
    <w:p w14:paraId="439C39E8" w14:textId="5D329147" w:rsidR="006B1E5F" w:rsidRPr="006B1E5F" w:rsidRDefault="005B61C9" w:rsidP="000D5C78">
      <w:pPr>
        <w:widowControl w:val="0"/>
        <w:ind w:firstLine="600"/>
      </w:pPr>
      <w:r w:rsidRPr="006B1E5F">
        <w:rPr>
          <w:rFonts w:hint="eastAsia"/>
        </w:rPr>
        <w:t>因为大家都知道，摩登伽女和她的母亲束缚了阿难尊者。</w:t>
      </w:r>
    </w:p>
    <w:p w14:paraId="5B664628" w14:textId="2C1ADE32" w:rsidR="006B1E5F" w:rsidRPr="006B1E5F" w:rsidRDefault="005B61C9" w:rsidP="000D5C78">
      <w:pPr>
        <w:widowControl w:val="0"/>
        <w:ind w:firstLine="600"/>
      </w:pPr>
      <w:r w:rsidRPr="006B1E5F">
        <w:rPr>
          <w:rFonts w:hint="eastAsia"/>
        </w:rPr>
        <w:t>虽然他当时没办法，</w:t>
      </w:r>
      <w:r w:rsidR="000C5882" w:rsidRPr="006B1E5F">
        <w:rPr>
          <w:rFonts w:hint="eastAsia"/>
        </w:rPr>
        <w:t>“</w:t>
      </w:r>
      <w:r w:rsidRPr="006B1E5F">
        <w:rPr>
          <w:rFonts w:hint="eastAsia"/>
        </w:rPr>
        <w:t>心里很明白，但是能力没法自由，后来依靠文殊菩萨的加持，令我获得解脱。</w:t>
      </w:r>
      <w:r w:rsidR="005C371A" w:rsidRPr="006B1E5F">
        <w:rPr>
          <w:rFonts w:hint="eastAsia"/>
        </w:rPr>
        <w:t>”</w:t>
      </w:r>
    </w:p>
    <w:p w14:paraId="7D9E544E" w14:textId="2F6B8432" w:rsidR="006B1E5F" w:rsidRPr="006B1E5F" w:rsidRDefault="005B61C9" w:rsidP="000D5C78">
      <w:pPr>
        <w:widowControl w:val="0"/>
        <w:ind w:firstLine="600"/>
      </w:pPr>
      <w:r w:rsidRPr="006B1E5F">
        <w:rPr>
          <w:rFonts w:hint="eastAsia"/>
        </w:rPr>
        <w:t>也就是说，他依靠文殊菩萨的加持，已经从中获得解脱。</w:t>
      </w:r>
    </w:p>
    <w:p w14:paraId="3E152421" w14:textId="2AC5D8A1" w:rsidR="006B1E5F" w:rsidRPr="006B1E5F" w:rsidRDefault="005B61C9" w:rsidP="000D5C78">
      <w:pPr>
        <w:widowControl w:val="0"/>
        <w:ind w:firstLine="601"/>
        <w:rPr>
          <w:b/>
          <w:bCs/>
        </w:rPr>
      </w:pPr>
      <w:r w:rsidRPr="006B1E5F">
        <w:rPr>
          <w:rFonts w:hint="eastAsia"/>
          <w:b/>
          <w:bCs/>
        </w:rPr>
        <w:t>虽蒙如来佛顶神咒，冥获其力，尚未亲闻。</w:t>
      </w:r>
    </w:p>
    <w:p w14:paraId="4C17E020" w14:textId="6880C46E" w:rsidR="006B1E5F" w:rsidRPr="006B1E5F" w:rsidRDefault="005B61C9" w:rsidP="000D5C78">
      <w:pPr>
        <w:widowControl w:val="0"/>
        <w:ind w:firstLine="600"/>
      </w:pPr>
      <w:r w:rsidRPr="006B1E5F">
        <w:rPr>
          <w:rFonts w:hint="eastAsia"/>
        </w:rPr>
        <w:t>他说：</w:t>
      </w:r>
      <w:r w:rsidR="000C5882" w:rsidRPr="006B1E5F">
        <w:rPr>
          <w:rFonts w:hint="eastAsia"/>
        </w:rPr>
        <w:t>“</w:t>
      </w:r>
      <w:r w:rsidRPr="006B1E5F">
        <w:rPr>
          <w:rFonts w:hint="eastAsia"/>
        </w:rPr>
        <w:t>虽然如来说了佛顶神咒，但是我是暗中</w:t>
      </w:r>
      <w:r w:rsidRPr="006B1E5F">
        <w:rPr>
          <w:rFonts w:hint="eastAsia"/>
        </w:rPr>
        <w:lastRenderedPageBreak/>
        <w:t>获得它的威力</w:t>
      </w:r>
      <w:r w:rsidR="005C371A" w:rsidRPr="006B1E5F">
        <w:rPr>
          <w:rFonts w:hint="eastAsia"/>
        </w:rPr>
        <w:t>”</w:t>
      </w:r>
      <w:r w:rsidRPr="006B1E5F">
        <w:rPr>
          <w:rFonts w:hint="eastAsia"/>
        </w:rPr>
        <w:t>。</w:t>
      </w:r>
    </w:p>
    <w:p w14:paraId="4AFE192B" w14:textId="0096A05B" w:rsidR="006B1E5F" w:rsidRPr="006B1E5F" w:rsidRDefault="005B61C9" w:rsidP="000D5C78">
      <w:pPr>
        <w:widowControl w:val="0"/>
        <w:ind w:firstLine="600"/>
      </w:pPr>
      <w:r w:rsidRPr="006B1E5F">
        <w:rPr>
          <w:rFonts w:hint="eastAsia"/>
        </w:rPr>
        <w:t>当时如来对他进行加被的原因，他已经获得了神咒的加被力和加持力，但是他当时</w:t>
      </w:r>
      <w:r w:rsidR="000C5882" w:rsidRPr="006B1E5F">
        <w:rPr>
          <w:rFonts w:hint="eastAsia"/>
        </w:rPr>
        <w:t>“</w:t>
      </w:r>
      <w:r w:rsidRPr="006B1E5F">
        <w:rPr>
          <w:rFonts w:hint="eastAsia"/>
        </w:rPr>
        <w:t>没有听到如来亲自教诲</w:t>
      </w:r>
      <w:r w:rsidR="005C371A" w:rsidRPr="006B1E5F">
        <w:rPr>
          <w:rFonts w:hint="eastAsia"/>
        </w:rPr>
        <w:t>”</w:t>
      </w:r>
      <w:r w:rsidRPr="006B1E5F">
        <w:rPr>
          <w:rFonts w:hint="eastAsia"/>
        </w:rPr>
        <w:t>。</w:t>
      </w:r>
    </w:p>
    <w:p w14:paraId="111875E5" w14:textId="2082274B" w:rsidR="006B1E5F" w:rsidRPr="006B1E5F" w:rsidRDefault="005B61C9" w:rsidP="000D5C78">
      <w:pPr>
        <w:widowControl w:val="0"/>
        <w:ind w:firstLine="600"/>
      </w:pPr>
      <w:r w:rsidRPr="006B1E5F">
        <w:rPr>
          <w:rFonts w:hint="eastAsia"/>
        </w:rPr>
        <w:t>印光大师也说，一般来讲，作为修行人，依靠密咒的加持是非常大的，尤其是大悲咒、楞严咒和十小咒，这些咒语的话，魔众不能亲近。而且功夫如果到成熟的话，一切违缘都可以消失。</w:t>
      </w:r>
    </w:p>
    <w:p w14:paraId="726F7B8D" w14:textId="3A4A8DC8" w:rsidR="006B1E5F" w:rsidRPr="006B1E5F" w:rsidRDefault="005B61C9" w:rsidP="000D5C78">
      <w:pPr>
        <w:widowControl w:val="0"/>
        <w:ind w:firstLine="600"/>
      </w:pPr>
      <w:r w:rsidRPr="006B1E5F">
        <w:rPr>
          <w:rFonts w:hint="eastAsia"/>
        </w:rPr>
        <w:t>所以说阿难尊者他当时依靠如来神咒力的加持，虽然依靠文殊菩萨的传达，暗自从中获得加持，但是真正的咒语还没有得到。</w:t>
      </w:r>
    </w:p>
    <w:p w14:paraId="39E3B441" w14:textId="6F30AC47" w:rsidR="006B1E5F" w:rsidRPr="006B1E5F" w:rsidRDefault="005B61C9" w:rsidP="000D5C78">
      <w:pPr>
        <w:widowControl w:val="0"/>
        <w:ind w:firstLine="601"/>
        <w:rPr>
          <w:b/>
          <w:bCs/>
        </w:rPr>
      </w:pPr>
      <w:r w:rsidRPr="006B1E5F">
        <w:rPr>
          <w:rFonts w:hint="eastAsia"/>
          <w:b/>
          <w:bCs/>
        </w:rPr>
        <w:t>惟愿大慈，重为宣说</w:t>
      </w:r>
      <w:r w:rsidR="00E7107F" w:rsidRPr="006B1E5F">
        <w:rPr>
          <w:rFonts w:hint="eastAsia"/>
          <w:b/>
          <w:bCs/>
        </w:rPr>
        <w:t>！</w:t>
      </w:r>
      <w:r w:rsidRPr="006B1E5F">
        <w:rPr>
          <w:rFonts w:hint="eastAsia"/>
          <w:b/>
          <w:bCs/>
        </w:rPr>
        <w:t>悲救此会诸修行辈，末及当来在轮回者，承佛密音，身意解脱。</w:t>
      </w:r>
      <w:r w:rsidR="005C371A" w:rsidRPr="006B1E5F">
        <w:rPr>
          <w:rFonts w:hint="eastAsia"/>
          <w:b/>
          <w:bCs/>
        </w:rPr>
        <w:t>”</w:t>
      </w:r>
    </w:p>
    <w:p w14:paraId="6F86E7F8" w14:textId="3F485CD8" w:rsidR="006B1E5F" w:rsidRPr="006B1E5F" w:rsidRDefault="000C5882" w:rsidP="000D5C78">
      <w:pPr>
        <w:widowControl w:val="0"/>
        <w:ind w:firstLine="600"/>
      </w:pPr>
      <w:r w:rsidRPr="006B1E5F">
        <w:rPr>
          <w:rFonts w:hint="eastAsia"/>
        </w:rPr>
        <w:t>“</w:t>
      </w:r>
      <w:r w:rsidR="005B61C9" w:rsidRPr="006B1E5F">
        <w:rPr>
          <w:rFonts w:hint="eastAsia"/>
        </w:rPr>
        <w:t>唯有祈愿大慈大悲的佛陀，重新给我们宣说。</w:t>
      </w:r>
      <w:r w:rsidR="005C371A" w:rsidRPr="006B1E5F">
        <w:rPr>
          <w:rFonts w:hint="eastAsia"/>
        </w:rPr>
        <w:t>”</w:t>
      </w:r>
    </w:p>
    <w:p w14:paraId="257E0470" w14:textId="4153E15C" w:rsidR="006B1E5F" w:rsidRPr="006B1E5F" w:rsidRDefault="005B61C9" w:rsidP="000D5C78">
      <w:pPr>
        <w:widowControl w:val="0"/>
        <w:ind w:firstLine="600"/>
      </w:pPr>
      <w:r w:rsidRPr="006B1E5F">
        <w:rPr>
          <w:rFonts w:hint="eastAsia"/>
        </w:rPr>
        <w:t>因为佛陀有这样的咒语，现在重新给我们宣说。</w:t>
      </w:r>
    </w:p>
    <w:p w14:paraId="6E7D1387" w14:textId="6BEDAA10" w:rsidR="006B1E5F" w:rsidRPr="006B1E5F" w:rsidRDefault="000C5882" w:rsidP="000D5C78">
      <w:pPr>
        <w:widowControl w:val="0"/>
        <w:ind w:firstLine="600"/>
      </w:pPr>
      <w:r w:rsidRPr="006B1E5F">
        <w:rPr>
          <w:rFonts w:hint="eastAsia"/>
        </w:rPr>
        <w:t>“</w:t>
      </w:r>
      <w:r w:rsidR="005B61C9" w:rsidRPr="006B1E5F">
        <w:rPr>
          <w:rFonts w:hint="eastAsia"/>
        </w:rPr>
        <w:t>慈悲救护我们在场的修行人，还有末法时代的这些众生，还有未来轮回当中的这些众生，‘承佛密音’，希望都能得到如来的密音，身心都获得解脱。</w:t>
      </w:r>
      <w:r w:rsidR="005C371A" w:rsidRPr="006B1E5F">
        <w:rPr>
          <w:rFonts w:hint="eastAsia"/>
        </w:rPr>
        <w:t>”</w:t>
      </w:r>
    </w:p>
    <w:p w14:paraId="4F630FE3" w14:textId="0962EBFB" w:rsidR="006B1E5F" w:rsidRPr="006B1E5F" w:rsidRDefault="005B61C9" w:rsidP="000D5C78">
      <w:pPr>
        <w:widowControl w:val="0"/>
        <w:ind w:firstLine="600"/>
      </w:pPr>
      <w:r w:rsidRPr="006B1E5F">
        <w:rPr>
          <w:rFonts w:hint="eastAsia"/>
        </w:rPr>
        <w:t>意思是说，这个楞严咒的话，佛陀经过阿难的请求，对当场的这些众生也是宣说的，对末法众生也是宣说的，更重要的是什么呢？在轮回当中的这些众生</w:t>
      </w:r>
      <w:r w:rsidRPr="006B1E5F">
        <w:rPr>
          <w:rFonts w:hint="eastAsia"/>
        </w:rPr>
        <w:lastRenderedPageBreak/>
        <w:t>继续宣说。</w:t>
      </w:r>
    </w:p>
    <w:p w14:paraId="26655C65" w14:textId="2FE3F327" w:rsidR="006B1E5F" w:rsidRPr="006B1E5F" w:rsidRDefault="005B61C9" w:rsidP="000D5C78">
      <w:pPr>
        <w:widowControl w:val="0"/>
        <w:ind w:firstLine="600"/>
      </w:pPr>
      <w:r w:rsidRPr="006B1E5F">
        <w:rPr>
          <w:rFonts w:hint="eastAsia"/>
        </w:rPr>
        <w:t>也就是说，承蒙如来的密音，秘密的音——世间当中有秘密的身体、秘密的语言、秘密的心，有三种。这三种当中，秘密的声音实际上就是密咒，这个密咒能解开众生身体上的束缚，还有心灵上的束缚，全部都获得解脱，这个意思。</w:t>
      </w:r>
    </w:p>
    <w:p w14:paraId="19965BDF" w14:textId="681A999B" w:rsidR="006B1E5F" w:rsidRPr="006B1E5F" w:rsidRDefault="005B61C9" w:rsidP="000D5C78">
      <w:pPr>
        <w:widowControl w:val="0"/>
        <w:ind w:firstLine="601"/>
        <w:rPr>
          <w:b/>
          <w:bCs/>
        </w:rPr>
      </w:pPr>
      <w:r w:rsidRPr="006B1E5F">
        <w:rPr>
          <w:rFonts w:hint="eastAsia"/>
          <w:b/>
          <w:bCs/>
        </w:rPr>
        <w:t>于时，会中一切大众普皆作礼，伫闻如来秘密章句。</w:t>
      </w:r>
    </w:p>
    <w:p w14:paraId="384F30EF" w14:textId="3DD0B007" w:rsidR="006B1E5F" w:rsidRPr="006B1E5F" w:rsidRDefault="000C5882" w:rsidP="000D5C78">
      <w:pPr>
        <w:widowControl w:val="0"/>
        <w:ind w:firstLine="600"/>
      </w:pPr>
      <w:r w:rsidRPr="006B1E5F">
        <w:rPr>
          <w:rFonts w:hint="eastAsia"/>
        </w:rPr>
        <w:t>“</w:t>
      </w:r>
      <w:r w:rsidR="005B61C9" w:rsidRPr="006B1E5F">
        <w:rPr>
          <w:rFonts w:hint="eastAsia"/>
        </w:rPr>
        <w:t>在这个时候，大会当中所有的众会</w:t>
      </w:r>
      <w:r w:rsidR="005C371A" w:rsidRPr="006B1E5F">
        <w:rPr>
          <w:rFonts w:hint="eastAsia"/>
        </w:rPr>
        <w:t>”</w:t>
      </w:r>
      <w:r w:rsidR="005B61C9" w:rsidRPr="006B1E5F">
        <w:rPr>
          <w:rFonts w:hint="eastAsia"/>
        </w:rPr>
        <w:t>，我们前面讲到，所有的大菩萨、声闻阿罗汉也好，护法也好，凡是楞严大会当中的所有大众，</w:t>
      </w:r>
      <w:r w:rsidRPr="006B1E5F">
        <w:rPr>
          <w:rFonts w:hint="eastAsia"/>
        </w:rPr>
        <w:t>“</w:t>
      </w:r>
      <w:r w:rsidR="005B61C9" w:rsidRPr="006B1E5F">
        <w:rPr>
          <w:rFonts w:hint="eastAsia"/>
        </w:rPr>
        <w:t>大家都站立起来，在佛陀面前开始作礼，然后站立很长时间。</w:t>
      </w:r>
      <w:r w:rsidR="005C371A" w:rsidRPr="006B1E5F">
        <w:rPr>
          <w:rFonts w:hint="eastAsia"/>
        </w:rPr>
        <w:t>”</w:t>
      </w:r>
    </w:p>
    <w:p w14:paraId="51152022" w14:textId="05DACC44" w:rsidR="006B1E5F" w:rsidRPr="006B1E5F" w:rsidRDefault="005B61C9" w:rsidP="000D5C78">
      <w:pPr>
        <w:widowControl w:val="0"/>
        <w:ind w:firstLine="600"/>
      </w:pPr>
      <w:r w:rsidRPr="006B1E5F">
        <w:rPr>
          <w:rFonts w:hint="eastAsia"/>
        </w:rPr>
        <w:t>他们可能是站着，有些注释当中说是站着。</w:t>
      </w:r>
    </w:p>
    <w:p w14:paraId="327E93FD" w14:textId="62C6F7EB" w:rsidR="006B1E5F" w:rsidRPr="006B1E5F" w:rsidRDefault="000C5882" w:rsidP="000D5C78">
      <w:pPr>
        <w:widowControl w:val="0"/>
        <w:ind w:firstLine="600"/>
      </w:pPr>
      <w:r w:rsidRPr="006B1E5F">
        <w:rPr>
          <w:rFonts w:hint="eastAsia"/>
        </w:rPr>
        <w:t>“</w:t>
      </w:r>
      <w:r w:rsidR="005B61C9" w:rsidRPr="006B1E5F">
        <w:rPr>
          <w:rFonts w:hint="eastAsia"/>
        </w:rPr>
        <w:t>有些是一直想听闻如来的秘密章句。</w:t>
      </w:r>
      <w:r w:rsidR="005C371A" w:rsidRPr="006B1E5F">
        <w:rPr>
          <w:rFonts w:hint="eastAsia"/>
        </w:rPr>
        <w:t>”</w:t>
      </w:r>
    </w:p>
    <w:p w14:paraId="3D00305F" w14:textId="72819768" w:rsidR="006B1E5F" w:rsidRPr="006B1E5F" w:rsidRDefault="005B61C9" w:rsidP="000D5C78">
      <w:pPr>
        <w:widowControl w:val="0"/>
        <w:ind w:firstLine="600"/>
      </w:pPr>
      <w:r w:rsidRPr="006B1E5F">
        <w:rPr>
          <w:rFonts w:hint="eastAsia"/>
        </w:rPr>
        <w:t>秘密章句，《指掌疏》里面说就是楞严咒。大家都特别着急，想听如来的秘密章句。</w:t>
      </w:r>
    </w:p>
    <w:p w14:paraId="4B4C6FB9" w14:textId="70F5B965" w:rsidR="006B1E5F" w:rsidRPr="006B1E5F" w:rsidRDefault="005B61C9" w:rsidP="000D5C78">
      <w:pPr>
        <w:widowControl w:val="0"/>
        <w:ind w:firstLine="601"/>
        <w:rPr>
          <w:b/>
          <w:bCs/>
        </w:rPr>
      </w:pPr>
      <w:r w:rsidRPr="006B1E5F">
        <w:rPr>
          <w:rFonts w:hint="eastAsia"/>
          <w:b/>
          <w:bCs/>
        </w:rPr>
        <w:t>尔时，世尊从肉髻中涌百宝光，光中涌出千叶宝莲，有化如来坐宝华中。</w:t>
      </w:r>
    </w:p>
    <w:p w14:paraId="4E66E36C" w14:textId="3EE06D03" w:rsidR="006B1E5F" w:rsidRPr="006B1E5F" w:rsidRDefault="005B61C9" w:rsidP="000D5C78">
      <w:pPr>
        <w:widowControl w:val="0"/>
        <w:ind w:firstLine="600"/>
      </w:pPr>
      <w:r w:rsidRPr="006B1E5F">
        <w:rPr>
          <w:rFonts w:hint="eastAsia"/>
        </w:rPr>
        <w:t>下面都是讲楞严咒是怎样宣说的。</w:t>
      </w:r>
    </w:p>
    <w:p w14:paraId="5C2F908E" w14:textId="4B8B3B28" w:rsidR="006B1E5F" w:rsidRPr="006B1E5F" w:rsidRDefault="005B61C9" w:rsidP="000D5C78">
      <w:pPr>
        <w:widowControl w:val="0"/>
        <w:ind w:firstLine="600"/>
      </w:pPr>
      <w:r w:rsidRPr="006B1E5F">
        <w:rPr>
          <w:rFonts w:hint="eastAsia"/>
        </w:rPr>
        <w:t>在这个时候，世尊从肉髻当中涌现出一百个珍宝的光，一百个光当中出现千叶莲花，千叶莲花当中有</w:t>
      </w:r>
      <w:r w:rsidRPr="006B1E5F">
        <w:rPr>
          <w:rFonts w:hint="eastAsia"/>
        </w:rPr>
        <w:lastRenderedPageBreak/>
        <w:t>化佛。</w:t>
      </w:r>
    </w:p>
    <w:p w14:paraId="27C98E20" w14:textId="5D37356F" w:rsidR="006B1E5F" w:rsidRPr="006B1E5F" w:rsidRDefault="005B61C9" w:rsidP="000D5C78">
      <w:pPr>
        <w:widowControl w:val="0"/>
        <w:ind w:firstLine="600"/>
      </w:pPr>
      <w:r w:rsidRPr="006B1E5F">
        <w:rPr>
          <w:rFonts w:hint="eastAsia"/>
        </w:rPr>
        <w:t>我们前面解释的是对的，先一个法身佛，无为心佛，无为心佛的妙力显现化佛，显现化佛以后有如来出现。</w:t>
      </w:r>
    </w:p>
    <w:p w14:paraId="7A5E22BC" w14:textId="51EFEE56" w:rsidR="006B1E5F" w:rsidRPr="006B1E5F" w:rsidRDefault="005B61C9" w:rsidP="000D5C78">
      <w:pPr>
        <w:widowControl w:val="0"/>
        <w:ind w:firstLine="600"/>
      </w:pPr>
      <w:r w:rsidRPr="006B1E5F">
        <w:rPr>
          <w:rFonts w:hint="eastAsia"/>
        </w:rPr>
        <w:t>那么，这个化佛坐在刚才的宝莲花当中。</w:t>
      </w:r>
    </w:p>
    <w:p w14:paraId="08678095" w14:textId="4F64603D" w:rsidR="006B1E5F" w:rsidRPr="006B1E5F" w:rsidRDefault="005B61C9" w:rsidP="000D5C78">
      <w:pPr>
        <w:widowControl w:val="0"/>
        <w:ind w:firstLine="601"/>
        <w:rPr>
          <w:b/>
          <w:bCs/>
        </w:rPr>
      </w:pPr>
      <w:r w:rsidRPr="006B1E5F">
        <w:rPr>
          <w:rFonts w:hint="eastAsia"/>
          <w:b/>
          <w:bCs/>
        </w:rPr>
        <w:t>顶放十道百宝光明，一一光明皆遍示现。十恒河沙金刚密迹，擎山持杵遍虚空界。</w:t>
      </w:r>
    </w:p>
    <w:p w14:paraId="05BC9864" w14:textId="49E2CFD7" w:rsidR="006B1E5F" w:rsidRPr="006B1E5F" w:rsidRDefault="005B61C9" w:rsidP="000D5C78">
      <w:pPr>
        <w:widowControl w:val="0"/>
        <w:ind w:firstLine="600"/>
      </w:pPr>
      <w:r w:rsidRPr="006B1E5F">
        <w:rPr>
          <w:rFonts w:hint="eastAsia"/>
        </w:rPr>
        <w:t>化佛的顶上发出十道百宝光明，每一个光明当中都示现十个恒河沙数的金刚手菩萨，金刚手菩萨手里持着大山和金刚杵。</w:t>
      </w:r>
    </w:p>
    <w:p w14:paraId="2F2EFA03" w14:textId="116E100E" w:rsidR="006B1E5F" w:rsidRPr="006B1E5F" w:rsidRDefault="005B61C9" w:rsidP="000D5C78">
      <w:pPr>
        <w:widowControl w:val="0"/>
        <w:ind w:firstLine="600"/>
      </w:pPr>
      <w:r w:rsidRPr="006B1E5F">
        <w:rPr>
          <w:rFonts w:hint="eastAsia"/>
        </w:rPr>
        <w:t>有时候叫金刚手菩萨或者金刚密迹菩萨，他有不同的名字，他相当于是一个忿怒像。</w:t>
      </w:r>
    </w:p>
    <w:p w14:paraId="383A1C15" w14:textId="0515FA31" w:rsidR="006B1E5F" w:rsidRPr="006B1E5F" w:rsidRDefault="005B61C9" w:rsidP="000D5C78">
      <w:pPr>
        <w:widowControl w:val="0"/>
        <w:ind w:firstLine="600"/>
      </w:pPr>
      <w:r w:rsidRPr="006B1E5F">
        <w:rPr>
          <w:rFonts w:hint="eastAsia"/>
        </w:rPr>
        <w:t>然后在整个虚空当中遍满。</w:t>
      </w:r>
    </w:p>
    <w:p w14:paraId="2854270D" w14:textId="2A1C6FB9" w:rsidR="006B1E5F" w:rsidRPr="006B1E5F" w:rsidRDefault="005B61C9" w:rsidP="000D5C78">
      <w:pPr>
        <w:widowControl w:val="0"/>
        <w:ind w:firstLine="600"/>
      </w:pPr>
      <w:r w:rsidRPr="006B1E5F">
        <w:rPr>
          <w:rFonts w:hint="eastAsia"/>
        </w:rPr>
        <w:t>意思是说，刚才化佛的顶上出现十个恒河沙数的密迹金刚，密迹金刚持着——他的手印，到时候你们查一下，有些持着山和金刚杵还是两手都持着，我记得不是很清楚。可能是左手和右手标志性的持着山王和金刚杵，因为他是大力士，应该是这样的。</w:t>
      </w:r>
    </w:p>
    <w:p w14:paraId="3F6AD3E5" w14:textId="5243BF12" w:rsidR="006B1E5F" w:rsidRPr="006B1E5F" w:rsidRDefault="005B61C9" w:rsidP="000D5C78">
      <w:pPr>
        <w:widowControl w:val="0"/>
        <w:ind w:firstLine="601"/>
        <w:rPr>
          <w:b/>
          <w:bCs/>
        </w:rPr>
      </w:pPr>
      <w:r w:rsidRPr="006B1E5F">
        <w:rPr>
          <w:rFonts w:hint="eastAsia"/>
          <w:b/>
          <w:bCs/>
        </w:rPr>
        <w:t>大众仰观，畏爱兼抱，求佛哀祐。</w:t>
      </w:r>
    </w:p>
    <w:p w14:paraId="004FDE8C" w14:textId="594D3E76" w:rsidR="006B1E5F" w:rsidRPr="006B1E5F" w:rsidRDefault="005B61C9" w:rsidP="000D5C78">
      <w:pPr>
        <w:widowControl w:val="0"/>
        <w:ind w:firstLine="600"/>
      </w:pPr>
      <w:r w:rsidRPr="006B1E5F">
        <w:rPr>
          <w:rFonts w:hint="eastAsia"/>
        </w:rPr>
        <w:t>当时所有的这些大众仰看着世尊，化佛和眼前各种各样的瑞相。</w:t>
      </w:r>
    </w:p>
    <w:p w14:paraId="131958FC" w14:textId="3A2657E7" w:rsidR="006B1E5F" w:rsidRPr="006B1E5F" w:rsidRDefault="005B61C9" w:rsidP="000D5C78">
      <w:pPr>
        <w:widowControl w:val="0"/>
        <w:ind w:firstLine="600"/>
      </w:pPr>
      <w:r w:rsidRPr="006B1E5F">
        <w:rPr>
          <w:rFonts w:hint="eastAsia"/>
        </w:rPr>
        <w:lastRenderedPageBreak/>
        <w:t>而且大家都有一种畏惧，还有一种爱——我们前面说的是</w:t>
      </w:r>
      <w:r w:rsidR="000C5882" w:rsidRPr="006B1E5F">
        <w:rPr>
          <w:rFonts w:hint="eastAsia"/>
        </w:rPr>
        <w:t>“</w:t>
      </w:r>
      <w:r w:rsidRPr="006B1E5F">
        <w:rPr>
          <w:rFonts w:hint="eastAsia"/>
        </w:rPr>
        <w:t>悲喜交集</w:t>
      </w:r>
      <w:r w:rsidR="005C371A" w:rsidRPr="006B1E5F">
        <w:rPr>
          <w:rFonts w:hint="eastAsia"/>
        </w:rPr>
        <w:t>”</w:t>
      </w:r>
      <w:r w:rsidRPr="006B1E5F">
        <w:rPr>
          <w:rFonts w:hint="eastAsia"/>
        </w:rPr>
        <w:t>，那么这里也是，对金刚手菩萨的忿怒像等各种各样的幻化，有一种畏惧感，大家都觉得很震撼。同时也对佛陀的幻化身，寂静的身相生起极大的信心。他们的爱和畏惧在心中交织在一起。</w:t>
      </w:r>
    </w:p>
    <w:p w14:paraId="4E7770E6" w14:textId="7C7259C7" w:rsidR="006B1E5F" w:rsidRPr="006B1E5F" w:rsidRDefault="005B61C9" w:rsidP="000D5C78">
      <w:pPr>
        <w:widowControl w:val="0"/>
        <w:ind w:firstLine="600"/>
      </w:pPr>
      <w:r w:rsidRPr="006B1E5F">
        <w:rPr>
          <w:rFonts w:hint="eastAsia"/>
        </w:rPr>
        <w:t>然后以这种方式开始求佛陀哀悯、保护自己。</w:t>
      </w:r>
    </w:p>
    <w:p w14:paraId="5732F5FC" w14:textId="5CF54947" w:rsidR="006B1E5F" w:rsidRPr="006B1E5F" w:rsidRDefault="005B61C9" w:rsidP="000D5C78">
      <w:pPr>
        <w:widowControl w:val="0"/>
        <w:ind w:firstLine="600"/>
      </w:pPr>
      <w:r w:rsidRPr="006B1E5F">
        <w:rPr>
          <w:rFonts w:hint="eastAsia"/>
        </w:rPr>
        <w:t>哀佑的话，哀是通过哀来乞求加持，然后通过佛陀化现的各种忿怒像来保佑，遣除一切违缘。</w:t>
      </w:r>
    </w:p>
    <w:p w14:paraId="5913AD12" w14:textId="03145DF3" w:rsidR="006B1E5F" w:rsidRPr="006B1E5F" w:rsidRDefault="005B61C9" w:rsidP="000D5C78">
      <w:pPr>
        <w:widowControl w:val="0"/>
        <w:ind w:firstLine="601"/>
        <w:rPr>
          <w:b/>
          <w:bCs/>
        </w:rPr>
      </w:pPr>
      <w:r w:rsidRPr="006B1E5F">
        <w:rPr>
          <w:rFonts w:hint="eastAsia"/>
          <w:b/>
          <w:bCs/>
        </w:rPr>
        <w:t>一心听佛，无见顶相放光，如来宣说神咒：</w:t>
      </w:r>
    </w:p>
    <w:p w14:paraId="62E37449" w14:textId="7D6EBE46" w:rsidR="006B1E5F" w:rsidRPr="006B1E5F" w:rsidRDefault="005B61C9" w:rsidP="000D5C78">
      <w:pPr>
        <w:widowControl w:val="0"/>
        <w:ind w:firstLine="600"/>
      </w:pPr>
      <w:r w:rsidRPr="006B1E5F">
        <w:rPr>
          <w:rFonts w:hint="eastAsia"/>
        </w:rPr>
        <w:t>所有的这些大众，大家一心一意地听受什么呢？刚才佛的无见顶相当中的化佛发出光，开始宣说下面著名的楞严咒。</w:t>
      </w:r>
    </w:p>
    <w:p w14:paraId="4AF1122D" w14:textId="71773885" w:rsidR="006B1E5F" w:rsidRPr="006B1E5F" w:rsidRDefault="005B61C9" w:rsidP="000D5C78">
      <w:pPr>
        <w:widowControl w:val="0"/>
        <w:ind w:firstLine="600"/>
      </w:pPr>
      <w:r w:rsidRPr="006B1E5F">
        <w:rPr>
          <w:rFonts w:hint="eastAsia"/>
        </w:rPr>
        <w:t>所有的人都听到什么呢？就是大白伞盖咒，其实也是佛顶楞严三昧的咒语。</w:t>
      </w:r>
    </w:p>
    <w:p w14:paraId="1D531347" w14:textId="3D1345FE" w:rsidR="006B1E5F" w:rsidRPr="006B1E5F" w:rsidRDefault="005B61C9" w:rsidP="000D5C78">
      <w:pPr>
        <w:widowControl w:val="0"/>
        <w:ind w:firstLine="600"/>
      </w:pPr>
      <w:r w:rsidRPr="006B1E5F">
        <w:rPr>
          <w:rFonts w:hint="eastAsia"/>
        </w:rPr>
        <w:t>这里也是佛陀的一种加持力，他的加持力显现光，这个光宣说了我们所谓的楞严咒。</w:t>
      </w:r>
    </w:p>
    <w:p w14:paraId="171756D9" w14:textId="31FA14C1" w:rsidR="006B1E5F" w:rsidRPr="006B1E5F" w:rsidRDefault="005B61C9" w:rsidP="000D5C78">
      <w:pPr>
        <w:widowControl w:val="0"/>
        <w:ind w:firstLine="600"/>
      </w:pPr>
      <w:r w:rsidRPr="006B1E5F">
        <w:rPr>
          <w:rFonts w:hint="eastAsia"/>
        </w:rPr>
        <w:t>我们今天不讲楞严咒，因为楞严咒可能有各种各样的版本，有很多情况。我们广讲的话，这次也不一定有时间。</w:t>
      </w:r>
    </w:p>
    <w:p w14:paraId="756B8451" w14:textId="5B62D035" w:rsidR="006B1E5F" w:rsidRPr="006B1E5F" w:rsidRDefault="005B61C9" w:rsidP="000D5C78">
      <w:pPr>
        <w:widowControl w:val="0"/>
        <w:ind w:firstLine="600"/>
      </w:pPr>
      <w:r w:rsidRPr="006B1E5F">
        <w:rPr>
          <w:rFonts w:hint="eastAsia"/>
        </w:rPr>
        <w:t>楞严咒的话，待会看看我们这边的道友们怎么念。</w:t>
      </w:r>
      <w:r w:rsidRPr="006B1E5F">
        <w:rPr>
          <w:rFonts w:hint="eastAsia"/>
        </w:rPr>
        <w:lastRenderedPageBreak/>
        <w:t>汉地也有不同的版本</w:t>
      </w:r>
      <w:r w:rsidR="006B1E5F" w:rsidRPr="006B1E5F">
        <w:rPr>
          <w:vertAlign w:val="superscript"/>
        </w:rPr>
        <w:footnoteReference w:id="491"/>
      </w:r>
      <w:r w:rsidRPr="006B1E5F">
        <w:rPr>
          <w:rFonts w:hint="eastAsia"/>
        </w:rPr>
        <w:t>，比如说《房山石经》说有</w:t>
      </w:r>
      <w:r w:rsidR="003721C1" w:rsidRPr="003721C1">
        <w:t>439</w:t>
      </w:r>
      <w:r w:rsidRPr="006B1E5F">
        <w:rPr>
          <w:rFonts w:hint="eastAsia"/>
        </w:rPr>
        <w:t>句，我们平时流通的大多数是</w:t>
      </w:r>
      <w:r w:rsidR="003721C1" w:rsidRPr="003721C1">
        <w:t>427</w:t>
      </w:r>
      <w:r w:rsidRPr="006B1E5F">
        <w:rPr>
          <w:rFonts w:hint="eastAsia"/>
        </w:rPr>
        <w:t>个颂词，还有敦煌，不同版本当中也有不同的数字。现在说在梵文当中也有不同的版本，很多学者和研究者在他们研究的过程当中，觉得可能是印度梵文的版本不同，但是有些梵文现在已经没有了。</w:t>
      </w:r>
    </w:p>
    <w:p w14:paraId="38C00E30" w14:textId="6BFC9F6E" w:rsidR="006B1E5F" w:rsidRPr="006B1E5F" w:rsidRDefault="005B61C9" w:rsidP="000D5C78">
      <w:pPr>
        <w:widowControl w:val="0"/>
        <w:ind w:firstLine="600"/>
      </w:pPr>
      <w:r w:rsidRPr="006B1E5F">
        <w:rPr>
          <w:rFonts w:hint="eastAsia"/>
        </w:rPr>
        <w:t>所以说我们看看，到时候大家怎么念。今天的话，等一会道友们也可以念一下。我们讲咒语的时候，下面再看，反正有好多的版本。</w:t>
      </w:r>
    </w:p>
    <w:p w14:paraId="3AED1D88" w14:textId="40BC2247" w:rsidR="006B1E5F" w:rsidRDefault="005B61C9" w:rsidP="000D5C78">
      <w:pPr>
        <w:widowControl w:val="0"/>
        <w:ind w:firstLine="600"/>
      </w:pPr>
      <w:r w:rsidRPr="006B1E5F">
        <w:rPr>
          <w:rFonts w:hint="eastAsia"/>
        </w:rPr>
        <w:t>好，今天《楞严经》讲到这里。</w:t>
      </w:r>
    </w:p>
    <w:p w14:paraId="0C91EEEE" w14:textId="5587D655" w:rsidR="006B1E5F" w:rsidRDefault="006B1E5F" w:rsidP="000D5C78">
      <w:pPr>
        <w:widowControl w:val="0"/>
        <w:ind w:firstLine="600"/>
      </w:pPr>
    </w:p>
    <w:p w14:paraId="57366BB8" w14:textId="0711C7C2" w:rsidR="006B1E5F" w:rsidRDefault="005B61C9" w:rsidP="000D5C78">
      <w:pPr>
        <w:pStyle w:val="af5"/>
        <w:widowControl w:val="0"/>
        <w:ind w:firstLine="600"/>
        <w:rPr>
          <w:rFonts w:eastAsiaTheme="minorEastAsia" w:hint="eastAsia"/>
        </w:rPr>
      </w:pPr>
      <w:bookmarkStart w:id="118" w:name="_Toc172564742"/>
      <w:r>
        <w:t>第七十八课</w:t>
      </w:r>
      <w:bookmarkEnd w:id="118"/>
    </w:p>
    <w:p w14:paraId="38A0CAC8" w14:textId="53B58437" w:rsidR="00B21307" w:rsidRPr="00B21307" w:rsidRDefault="005B61C9" w:rsidP="000D5C78">
      <w:pPr>
        <w:widowControl w:val="0"/>
        <w:ind w:firstLine="600"/>
      </w:pPr>
      <w:r w:rsidRPr="00B21307">
        <w:rPr>
          <w:rFonts w:hint="eastAsia"/>
        </w:rPr>
        <w:t>今天前面有几件事情。</w:t>
      </w:r>
    </w:p>
    <w:p w14:paraId="0B902AD5" w14:textId="5AF311DB" w:rsidR="00B21307" w:rsidRPr="00B21307" w:rsidRDefault="005B61C9" w:rsidP="000D5C78">
      <w:pPr>
        <w:widowControl w:val="0"/>
        <w:ind w:firstLine="600"/>
      </w:pPr>
      <w:r w:rsidRPr="00B21307">
        <w:rPr>
          <w:rFonts w:hint="eastAsia"/>
        </w:rPr>
        <w:t>一个是，上节课大家念的楞严咒非常棒，很好</w:t>
      </w:r>
      <w:r w:rsidR="00E7107F" w:rsidRPr="00B21307">
        <w:rPr>
          <w:rFonts w:hint="eastAsia"/>
        </w:rPr>
        <w:t>！</w:t>
      </w:r>
      <w:r w:rsidRPr="00B21307">
        <w:rPr>
          <w:rFonts w:hint="eastAsia"/>
        </w:rPr>
        <w:t>念了以后有加持力，念的也非常快。我想给大家我们藏地当时念的一个，时间关系全部没办法，但是稍微给你们听一下。因为藏文当中，有部分是长行文，有</w:t>
      </w:r>
      <w:r w:rsidRPr="00B21307">
        <w:rPr>
          <w:rFonts w:hint="eastAsia"/>
        </w:rPr>
        <w:lastRenderedPageBreak/>
        <w:t>部分是咒语，我让咒语的部分念了几段，想给大家听一下。（播音频）</w:t>
      </w:r>
    </w:p>
    <w:p w14:paraId="34C7EE7E" w14:textId="2082CE3F" w:rsidR="00B21307" w:rsidRPr="00B21307" w:rsidRDefault="005B61C9" w:rsidP="000D5C78">
      <w:pPr>
        <w:widowControl w:val="0"/>
        <w:ind w:firstLine="600"/>
      </w:pPr>
      <w:r w:rsidRPr="00B21307">
        <w:rPr>
          <w:rFonts w:hint="eastAsia"/>
        </w:rPr>
        <w:t>他的念诵还有几段，大概是这样的，念诵比较快。这是藏地这边的念诵。</w:t>
      </w:r>
    </w:p>
    <w:p w14:paraId="75152BB1" w14:textId="6E444F86" w:rsidR="00B21307" w:rsidRPr="00B21307" w:rsidRDefault="005B61C9" w:rsidP="000D5C78">
      <w:pPr>
        <w:widowControl w:val="0"/>
        <w:ind w:firstLine="600"/>
      </w:pPr>
      <w:r w:rsidRPr="00B21307">
        <w:rPr>
          <w:rFonts w:hint="eastAsia"/>
        </w:rPr>
        <w:t>我今天可能讲的不一定好。原因是上节课好像有点感冒，昨天输液去了，目的是为了今天把课讲好，想晚上睡好，结果适得其反。昨天晚上有点失眠，睡了可能不到两个小时，凌晨的时候稍微眯了一会儿。今天好像睡也睡不着，有点迷迷糊糊，看的书也记不到，前面对《楞严经》相关的有些了解，好像心里浮现不出来。</w:t>
      </w:r>
    </w:p>
    <w:p w14:paraId="483A0FEC" w14:textId="603494B7" w:rsidR="00B21307" w:rsidRPr="00B21307" w:rsidRDefault="005B61C9" w:rsidP="000D5C78">
      <w:pPr>
        <w:widowControl w:val="0"/>
        <w:ind w:firstLine="600"/>
      </w:pPr>
      <w:r w:rsidRPr="00B21307">
        <w:rPr>
          <w:rFonts w:hint="eastAsia"/>
        </w:rPr>
        <w:t>可能我昨天的液体有点过了还是什么的。本来这些私人的小事不讲好一点，但有时候也是顺便聊一下。我昨天去看病，一个人出去，旁边有个私人诊所，里面有个老医生，还比较不错的。给他说了半天，他也不太听得懂。他说：</w:t>
      </w:r>
      <w:r w:rsidR="000C5882" w:rsidRPr="00B21307">
        <w:rPr>
          <w:rFonts w:hint="eastAsia"/>
        </w:rPr>
        <w:t>“</w:t>
      </w:r>
      <w:r w:rsidRPr="00B21307">
        <w:rPr>
          <w:rFonts w:hint="eastAsia"/>
        </w:rPr>
        <w:t>你到底吃药还是输液？</w:t>
      </w:r>
      <w:r w:rsidR="005C371A" w:rsidRPr="00B21307">
        <w:rPr>
          <w:rFonts w:hint="eastAsia"/>
        </w:rPr>
        <w:t>”</w:t>
      </w:r>
      <w:r w:rsidRPr="00B21307">
        <w:rPr>
          <w:rFonts w:hint="eastAsia"/>
        </w:rPr>
        <w:t>我说输液。</w:t>
      </w:r>
      <w:r w:rsidR="000C5882" w:rsidRPr="00B21307">
        <w:rPr>
          <w:rFonts w:hint="eastAsia"/>
        </w:rPr>
        <w:t>“</w:t>
      </w:r>
      <w:r w:rsidRPr="00B21307">
        <w:rPr>
          <w:rFonts w:hint="eastAsia"/>
        </w:rPr>
        <w:t>到底你是什么病？</w:t>
      </w:r>
      <w:r w:rsidR="005C371A" w:rsidRPr="00B21307">
        <w:rPr>
          <w:rFonts w:hint="eastAsia"/>
        </w:rPr>
        <w:t>”</w:t>
      </w:r>
      <w:r w:rsidRPr="00B21307">
        <w:rPr>
          <w:rFonts w:hint="eastAsia"/>
        </w:rPr>
        <w:t>我跟他说了，但很难沟通，后来我自己点菜一样，输这些这些药，我大概懂。他说好了吧，就给我开了四瓶输着。整个一天好像除了我以外，诊所里面也没有人，门口人特别多。他年龄跟我差不多，他很难找到手上插针的那个脉，很难</w:t>
      </w:r>
      <w:r w:rsidRPr="00B21307">
        <w:rPr>
          <w:rFonts w:hint="eastAsia"/>
        </w:rPr>
        <w:lastRenderedPageBreak/>
        <w:t>找到，插了好几次都不行。后来他说我的老婆医生过来给你扎，等等等等。结果他的老婆医生来了，她马上穿一个白褂，给我输液，很快扎好了。我想这个老婆医生还不错。</w:t>
      </w:r>
    </w:p>
    <w:p w14:paraId="7681BCDA" w14:textId="289424EC" w:rsidR="00B21307" w:rsidRPr="00B21307" w:rsidRDefault="005B61C9" w:rsidP="000D5C78">
      <w:pPr>
        <w:widowControl w:val="0"/>
        <w:ind w:firstLine="600"/>
      </w:pPr>
      <w:r w:rsidRPr="00B21307">
        <w:rPr>
          <w:rFonts w:hint="eastAsia"/>
        </w:rPr>
        <w:t>过了一会儿来了另外一个病人，关于什么妇科方面的，跟她吵起来了，吵起来的时候，她说：</w:t>
      </w:r>
      <w:r w:rsidR="000C5882" w:rsidRPr="00B21307">
        <w:rPr>
          <w:rFonts w:hint="eastAsia"/>
        </w:rPr>
        <w:t>“</w:t>
      </w:r>
      <w:r w:rsidRPr="00B21307">
        <w:rPr>
          <w:rFonts w:hint="eastAsia"/>
        </w:rPr>
        <w:t>我真不懂，我从来没有当过医生，也没有当过护士。</w:t>
      </w:r>
      <w:r w:rsidR="005C371A" w:rsidRPr="00B21307">
        <w:rPr>
          <w:rFonts w:hint="eastAsia"/>
        </w:rPr>
        <w:t>”</w:t>
      </w:r>
      <w:r w:rsidRPr="00B21307">
        <w:rPr>
          <w:rFonts w:hint="eastAsia"/>
        </w:rPr>
        <w:t>这个时候我想到刚才给我扎针的老婆医生，原来是一个光穿白卦，却没有当过医生和护士的人。</w:t>
      </w:r>
    </w:p>
    <w:p w14:paraId="6A36FB84" w14:textId="7C918EA2" w:rsidR="00B21307" w:rsidRPr="00B21307" w:rsidRDefault="005B61C9" w:rsidP="000D5C78">
      <w:pPr>
        <w:widowControl w:val="0"/>
        <w:ind w:firstLine="600"/>
      </w:pPr>
      <w:r w:rsidRPr="00B21307">
        <w:rPr>
          <w:rFonts w:hint="eastAsia"/>
        </w:rPr>
        <w:t>不管怎么样，昨天我可能输多了，还是怎么的，昨天晚上睡得不是很好，今天呢，状态不太好。所以可能等一会儿讲的过程当中，不一定有什么感觉。</w:t>
      </w:r>
    </w:p>
    <w:p w14:paraId="5A5BEEC3" w14:textId="1B43F5A4" w:rsidR="00B21307" w:rsidRPr="00B21307" w:rsidRDefault="005B61C9" w:rsidP="000D5C78">
      <w:pPr>
        <w:widowControl w:val="0"/>
        <w:ind w:firstLine="600"/>
      </w:pPr>
      <w:r w:rsidRPr="00B21307">
        <w:rPr>
          <w:rFonts w:hint="eastAsia"/>
        </w:rPr>
        <w:t>确实这个输液，可能你们很多人都反对，我知道。不喜欢中医的人经常说中医不好，不喜欢西医的人经常说西医不好，自古以来一直是这样。但是我不知道我身体的特性，有时候感冒，什么样的中医、藏医、吃甘露丸、念咒语，啥都没有办法，有时候输液输一两次，就好像好多了，所以我有一种依赖性。</w:t>
      </w:r>
    </w:p>
    <w:p w14:paraId="13E399B1" w14:textId="50135D58" w:rsidR="00B21307" w:rsidRPr="00B21307" w:rsidRDefault="005B61C9" w:rsidP="000D5C78">
      <w:pPr>
        <w:widowControl w:val="0"/>
        <w:ind w:firstLine="600"/>
      </w:pPr>
      <w:r w:rsidRPr="00B21307">
        <w:rPr>
          <w:rFonts w:hint="eastAsia"/>
        </w:rPr>
        <w:t>昨天的目的是讲这个课，如果这个课不用讲的话，睡两三天也无所谓，但为了这堂课去争取一下，结果</w:t>
      </w:r>
      <w:r w:rsidR="000C5882">
        <w:rPr>
          <w:rFonts w:hint="eastAsia"/>
        </w:rPr>
        <w:t>……</w:t>
      </w:r>
      <w:r w:rsidRPr="00B21307">
        <w:rPr>
          <w:rFonts w:hint="eastAsia"/>
        </w:rPr>
        <w:t>。</w:t>
      </w:r>
    </w:p>
    <w:p w14:paraId="1D8BCF87" w14:textId="4EF2A1A6" w:rsidR="00B21307" w:rsidRPr="00B21307" w:rsidRDefault="005B61C9" w:rsidP="000D5C78">
      <w:pPr>
        <w:widowControl w:val="0"/>
        <w:ind w:firstLine="600"/>
      </w:pPr>
      <w:r w:rsidRPr="00B21307">
        <w:rPr>
          <w:rFonts w:hint="eastAsia"/>
        </w:rPr>
        <w:lastRenderedPageBreak/>
        <w:t>有时候世间也是这样，为了一个目的，比如说为了挣很多钱去投资，结果本钱都亏进去了；为了一些感情</w:t>
      </w:r>
      <w:r w:rsidR="000C5882" w:rsidRPr="00B21307">
        <w:rPr>
          <w:rFonts w:hint="eastAsia"/>
        </w:rPr>
        <w:t>……</w:t>
      </w:r>
      <w:r w:rsidRPr="00B21307">
        <w:rPr>
          <w:rFonts w:hint="eastAsia"/>
        </w:rPr>
        <w:t>，为了得到，又去投入的话，最后什么都没有了。这种情况世间都有。</w:t>
      </w:r>
    </w:p>
    <w:p w14:paraId="17A538AD" w14:textId="6A4E583E" w:rsidR="00B21307" w:rsidRPr="00B21307" w:rsidRDefault="005B61C9" w:rsidP="000D5C78">
      <w:pPr>
        <w:widowControl w:val="0"/>
        <w:ind w:firstLine="600"/>
      </w:pPr>
      <w:r w:rsidRPr="00B21307">
        <w:rPr>
          <w:rFonts w:hint="eastAsia"/>
        </w:rPr>
        <w:t>所以我也是为了这堂课，昨天一天都是在外面搞来搞去，结果昨天没有睡好。因此今天如果没有讲好的话，我的老医生夫妇，是不是给我输多了，还是其他的。</w:t>
      </w:r>
    </w:p>
    <w:p w14:paraId="387BF507" w14:textId="32A565B3" w:rsidR="00B21307" w:rsidRPr="00B21307" w:rsidRDefault="005B61C9" w:rsidP="000D5C78">
      <w:pPr>
        <w:widowControl w:val="0"/>
        <w:ind w:firstLine="600"/>
      </w:pPr>
      <w:r w:rsidRPr="00B21307">
        <w:rPr>
          <w:rFonts w:hint="eastAsia"/>
        </w:rPr>
        <w:t>这个也不是开玩笑，有时候跟大家说私人的事情其实不太好。因为我们这边的传统，藏地是这样的——真正的上师说私人的事情是很少的。但是西方不同，乃至总统，学校的教授很多都是从自身来提炼。</w:t>
      </w:r>
    </w:p>
    <w:p w14:paraId="0673DF85" w14:textId="40E4317D" w:rsidR="00B21307" w:rsidRPr="00B21307" w:rsidRDefault="005B61C9" w:rsidP="000D5C78">
      <w:pPr>
        <w:widowControl w:val="0"/>
        <w:ind w:firstLine="600"/>
      </w:pPr>
      <w:r w:rsidRPr="00B21307">
        <w:rPr>
          <w:rFonts w:hint="eastAsia"/>
        </w:rPr>
        <w:t>所以说，我们有时候可能稍微讲一下，但讲多了，肯定很多听课的人不是想了解你，要想了解法——不是来听你，是要听法。所以我们法师如果私人的事讲多了，下面的部分人不一定欢喜。我的看法是这样的，偶尔穿插一下也是可以的。前面简单这样说一下。</w:t>
      </w:r>
    </w:p>
    <w:p w14:paraId="265299DB" w14:textId="20ABBB6C" w:rsidR="00B21307" w:rsidRPr="00B21307" w:rsidRDefault="005B61C9" w:rsidP="000D5C78">
      <w:pPr>
        <w:widowControl w:val="0"/>
        <w:ind w:firstLine="600"/>
      </w:pPr>
      <w:r w:rsidRPr="00B21307">
        <w:rPr>
          <w:rFonts w:hint="eastAsia"/>
        </w:rPr>
        <w:t>我们今天讲《楞严经》的话，我是这样想的。因为现在我们该讲咒语了，我看了一下，昨天晚上睡不着觉，不过我心里很欢喜，没什么着急、痛苦。看了一下《楞严经》梵文的咒语，昨天你们不到十分钟就</w:t>
      </w:r>
      <w:r w:rsidRPr="00B21307">
        <w:rPr>
          <w:rFonts w:hint="eastAsia"/>
        </w:rPr>
        <w:lastRenderedPageBreak/>
        <w:t>念完了，如果我念的话可能要半个小时，一直这样念也比较无聊。因为我们的藏语和梵语有差别。咒语全部是梵文，梵文的读法跟藏文是不同的。我们懂藏文的人念梵语是很烂的。但是我们也学过一些，有些地方的话，楞严咒里面没有学过的好多字也是经常遇到。所以说我可能念的会比较慢一点，</w:t>
      </w:r>
    </w:p>
    <w:p w14:paraId="49E5244D" w14:textId="76FDD291" w:rsidR="00B21307" w:rsidRPr="00B21307" w:rsidRDefault="005B61C9" w:rsidP="000D5C78">
      <w:pPr>
        <w:widowControl w:val="0"/>
        <w:ind w:firstLine="600"/>
      </w:pPr>
      <w:r w:rsidRPr="00B21307">
        <w:rPr>
          <w:rFonts w:hint="eastAsia"/>
        </w:rPr>
        <w:t>我想了一个办法，我可能每天用部分的时间来给大家对一下藏文和你们现在流通版的汉文。我汉文上不念，只是在藏文上念一下，其他的话，我们照样讲课，直接讲后面咒语的功德。所以我们先讲功德方面，再讲咒语，或者是先对一点咒语，明天以后再讲正文。这样的话，大概不到十节课，我们把咒语每天对一部分、对一部分，这样可能好一点。</w:t>
      </w:r>
    </w:p>
    <w:p w14:paraId="76AE6B39" w14:textId="35E2A835" w:rsidR="00B21307" w:rsidRPr="00B21307" w:rsidRDefault="005B61C9" w:rsidP="000D5C78">
      <w:pPr>
        <w:widowControl w:val="0"/>
        <w:ind w:firstLine="600"/>
      </w:pPr>
      <w:r w:rsidRPr="00B21307">
        <w:rPr>
          <w:rFonts w:hint="eastAsia"/>
        </w:rPr>
        <w:t>可能有些人觉得只要咒语念完了就可以，不用对了，内容不用知道，因为不用翻译的。但我想，包括我们念观音心咒、莲师心咒、百字明这些，大概的意思知道一下好一点。我知道昨天我们在座的人背得特别好，但是内容的话，也许很多人都不知道。楞严咒的意义是什么，你们大概知道一下，这个也并不是秘密的事情。因为它这里顶礼诸佛菩萨，顶礼世间护法鬼神啊，各种各样都有，所以知道一下也没有什么的。</w:t>
      </w:r>
      <w:r w:rsidRPr="00B21307">
        <w:rPr>
          <w:rFonts w:hint="eastAsia"/>
        </w:rPr>
        <w:lastRenderedPageBreak/>
        <w:t>这毕竟只是一个语言，只是一个表示和信息，我们大概知道一下好一点。</w:t>
      </w:r>
    </w:p>
    <w:p w14:paraId="1C544DF7" w14:textId="036AE0A8" w:rsidR="00B21307" w:rsidRPr="00B21307" w:rsidRDefault="005B61C9" w:rsidP="000D5C78">
      <w:pPr>
        <w:widowControl w:val="0"/>
        <w:ind w:firstLine="600"/>
      </w:pPr>
      <w:r w:rsidRPr="00B21307">
        <w:rPr>
          <w:rFonts w:hint="eastAsia"/>
        </w:rPr>
        <w:t>这样的话，我们每天的讲法是，明天以后直接讲下面的正文，再每天一段咒语，这样大家也不用等很长时间，我讲的时候也可能比较方便。我这次这样安排。</w:t>
      </w:r>
    </w:p>
    <w:p w14:paraId="693FB1B4" w14:textId="4B7E2324" w:rsidR="00B21307" w:rsidRPr="00B21307" w:rsidRDefault="005B61C9" w:rsidP="000D5C78">
      <w:pPr>
        <w:widowControl w:val="0"/>
        <w:ind w:firstLine="600"/>
      </w:pPr>
      <w:r w:rsidRPr="00B21307">
        <w:rPr>
          <w:rFonts w:hint="eastAsia"/>
        </w:rPr>
        <w:t>今天的话，正文不一定能讲到，我前面大概把楞严咒的各种版本介绍一下，下面我们正式讲课。</w:t>
      </w:r>
    </w:p>
    <w:p w14:paraId="4B913057" w14:textId="2B912B44" w:rsidR="00B21307" w:rsidRPr="00B21307" w:rsidRDefault="005B61C9" w:rsidP="000D5C78">
      <w:pPr>
        <w:widowControl w:val="0"/>
        <w:ind w:firstLine="600"/>
      </w:pPr>
      <w:r w:rsidRPr="00B21307">
        <w:rPr>
          <w:rFonts w:hint="eastAsia"/>
        </w:rPr>
        <w:t>下面我们讲一下楞严咒。</w:t>
      </w:r>
    </w:p>
    <w:p w14:paraId="1BF84D4E" w14:textId="7CE4917D" w:rsidR="00B21307" w:rsidRPr="00B21307" w:rsidRDefault="000C5882" w:rsidP="000D5C78">
      <w:pPr>
        <w:widowControl w:val="0"/>
        <w:ind w:firstLine="600"/>
      </w:pPr>
      <w:r w:rsidRPr="00B21307">
        <w:rPr>
          <w:rFonts w:hint="eastAsia"/>
        </w:rPr>
        <w:t>“</w:t>
      </w:r>
      <w:r w:rsidR="005B61C9" w:rsidRPr="00B21307">
        <w:rPr>
          <w:rFonts w:hint="eastAsia"/>
        </w:rPr>
        <w:t>楞严</w:t>
      </w:r>
      <w:r w:rsidR="005C371A" w:rsidRPr="00B21307">
        <w:rPr>
          <w:rFonts w:hint="eastAsia"/>
        </w:rPr>
        <w:t>”</w:t>
      </w:r>
      <w:r w:rsidR="005B61C9" w:rsidRPr="00B21307">
        <w:rPr>
          <w:rFonts w:hint="eastAsia"/>
        </w:rPr>
        <w:t>我们知道，它是佛陀的一种勇健禅定，是狮子奋迅的一种禅定。用禅定的名字用做佛经名，这个佛经叫禅定的经。这个禅定主要是破坏邪魔外道的这么一个禅定</w:t>
      </w:r>
      <w:r w:rsidR="00B21307" w:rsidRPr="00B21307">
        <w:rPr>
          <w:vertAlign w:val="superscript"/>
        </w:rPr>
        <w:footnoteReference w:id="492"/>
      </w:r>
      <w:r w:rsidR="005B61C9" w:rsidRPr="00B21307">
        <w:rPr>
          <w:rFonts w:hint="eastAsia"/>
        </w:rPr>
        <w:t>。</w:t>
      </w:r>
    </w:p>
    <w:p w14:paraId="1FBA58B1" w14:textId="3CB4CE7D" w:rsidR="00B21307" w:rsidRPr="00B21307" w:rsidRDefault="005B61C9" w:rsidP="000D5C78">
      <w:pPr>
        <w:widowControl w:val="0"/>
        <w:ind w:firstLine="600"/>
      </w:pPr>
      <w:r w:rsidRPr="00B21307">
        <w:rPr>
          <w:rFonts w:hint="eastAsia"/>
        </w:rPr>
        <w:t>咒语也是用经名来取的。很多学者认为，咒语名应该是，比如说</w:t>
      </w:r>
      <w:r w:rsidR="000C5882" w:rsidRPr="00B21307">
        <w:rPr>
          <w:rFonts w:hint="eastAsia"/>
        </w:rPr>
        <w:t>“</w:t>
      </w:r>
      <w:r w:rsidRPr="00B21307">
        <w:rPr>
          <w:rFonts w:hint="eastAsia"/>
        </w:rPr>
        <w:t>大佛顶</w:t>
      </w:r>
      <w:r w:rsidR="005C371A" w:rsidRPr="00B21307">
        <w:rPr>
          <w:rFonts w:hint="eastAsia"/>
        </w:rPr>
        <w:t>”</w:t>
      </w:r>
      <w:r w:rsidRPr="00B21307">
        <w:rPr>
          <w:rFonts w:hint="eastAsia"/>
        </w:rPr>
        <w:t>，佛陀的顶，头顶的咒语，</w:t>
      </w:r>
      <w:r w:rsidRPr="00B21307">
        <w:rPr>
          <w:rFonts w:hint="eastAsia"/>
        </w:rPr>
        <w:lastRenderedPageBreak/>
        <w:t>或者说大白伞盖咒语，这样的话比较合理。也有这种说法。</w:t>
      </w:r>
    </w:p>
    <w:p w14:paraId="4AE95059" w14:textId="383092AC" w:rsidR="00B21307" w:rsidRPr="00B21307" w:rsidRDefault="005B61C9" w:rsidP="000D5C78">
      <w:pPr>
        <w:widowControl w:val="0"/>
        <w:ind w:firstLine="600"/>
      </w:pPr>
      <w:r w:rsidRPr="00B21307">
        <w:rPr>
          <w:rFonts w:hint="eastAsia"/>
        </w:rPr>
        <w:t>但是我想，按照汉传佛教的说法，用经典来取名应该是可以的。因为这个经典里面秘密的出现了楞严咒，明显的出现了楞严咒，这个咒语出现了两次。所以从意义上面来取咒语名的话，虽然没有直接说是佛的佛顶，但是用经典的出处来取的话，应该是可以的。所以有些学者说名字用上面的佛顶，不一定成立。只是这样认为。</w:t>
      </w:r>
    </w:p>
    <w:p w14:paraId="73BC3C32" w14:textId="47421FEC" w:rsidR="00B21307" w:rsidRPr="00B21307" w:rsidRDefault="005B61C9" w:rsidP="000D5C78">
      <w:pPr>
        <w:widowControl w:val="0"/>
        <w:ind w:firstLine="600"/>
      </w:pPr>
      <w:r w:rsidRPr="00B21307">
        <w:rPr>
          <w:rFonts w:hint="eastAsia"/>
        </w:rPr>
        <w:t>这个楞严咒，佛陀在什么地方说的呢？大致分类的话，人间和天界，两个地方。</w:t>
      </w:r>
    </w:p>
    <w:p w14:paraId="175E5083" w14:textId="08422F37" w:rsidR="00B21307" w:rsidRPr="00B21307" w:rsidRDefault="005B61C9" w:rsidP="000D5C78">
      <w:pPr>
        <w:widowControl w:val="0"/>
        <w:ind w:firstLine="600"/>
      </w:pPr>
      <w:r w:rsidRPr="00B21307">
        <w:rPr>
          <w:rFonts w:hint="eastAsia"/>
        </w:rPr>
        <w:t>在人间有两个，第一个：佛陀在秘密的境界当中说的。当时摩登伽女禁锢阿难，阿难遭到违缘的时候，佛陀给文殊菩萨等少数，在他内在境界当中秘密的宣说。</w:t>
      </w:r>
    </w:p>
    <w:p w14:paraId="18437F4B" w14:textId="799C71FB" w:rsidR="00B21307" w:rsidRPr="00B21307" w:rsidRDefault="005B61C9" w:rsidP="000D5C78">
      <w:pPr>
        <w:widowControl w:val="0"/>
        <w:ind w:firstLine="600"/>
      </w:pPr>
      <w:r w:rsidRPr="00B21307">
        <w:rPr>
          <w:rFonts w:hint="eastAsia"/>
        </w:rPr>
        <w:t>阿难只是听说有这么一个秘密的咒语，他一直没有听过。所以当时在大乘菩萨的境界当中，佛陀秘密宣说。</w:t>
      </w:r>
    </w:p>
    <w:p w14:paraId="70772195" w14:textId="48ED819E" w:rsidR="00B21307" w:rsidRPr="00B21307" w:rsidRDefault="005B61C9" w:rsidP="000D5C78">
      <w:pPr>
        <w:widowControl w:val="0"/>
        <w:ind w:firstLine="600"/>
      </w:pPr>
      <w:r w:rsidRPr="00B21307">
        <w:rPr>
          <w:rFonts w:hint="eastAsia"/>
        </w:rPr>
        <w:t>第一卷当中有所提及，但是文字并不明显。第一卷当中记载了佛陀在人间第一次，在秘密的境界当中宣说。因为这样的原因，前两天阿难说：</w:t>
      </w:r>
      <w:r w:rsidR="000C5882" w:rsidRPr="00B21307">
        <w:rPr>
          <w:rFonts w:hint="eastAsia"/>
        </w:rPr>
        <w:t>“</w:t>
      </w:r>
      <w:r w:rsidRPr="00B21307">
        <w:rPr>
          <w:rFonts w:hint="eastAsia"/>
        </w:rPr>
        <w:t>听说您当</w:t>
      </w:r>
      <w:r w:rsidRPr="00B21307">
        <w:rPr>
          <w:rFonts w:hint="eastAsia"/>
        </w:rPr>
        <w:lastRenderedPageBreak/>
        <w:t>时有个秘密咒语，能不能重新再次宣说？</w:t>
      </w:r>
      <w:r w:rsidR="005C371A" w:rsidRPr="00B21307">
        <w:rPr>
          <w:rFonts w:hint="eastAsia"/>
        </w:rPr>
        <w:t>”</w:t>
      </w:r>
    </w:p>
    <w:p w14:paraId="255039F5" w14:textId="115DBB0C" w:rsidR="00B21307" w:rsidRPr="00B21307" w:rsidRDefault="005B61C9" w:rsidP="000D5C78">
      <w:pPr>
        <w:widowControl w:val="0"/>
        <w:ind w:firstLine="600"/>
      </w:pPr>
      <w:r w:rsidRPr="00B21307">
        <w:rPr>
          <w:rFonts w:hint="eastAsia"/>
        </w:rPr>
        <w:t>所以之前佛陀在秘密境界当中给少部分有所宣说，后来文殊菩萨用这个咒语解开了摩登伽母女的束缚，阿难获得解脱。这是第一个地方。</w:t>
      </w:r>
    </w:p>
    <w:p w14:paraId="11CC23FA" w14:textId="7067DF9E" w:rsidR="00B21307" w:rsidRPr="00B21307" w:rsidRDefault="005B61C9" w:rsidP="000D5C78">
      <w:pPr>
        <w:widowControl w:val="0"/>
        <w:ind w:firstLine="600"/>
      </w:pPr>
      <w:r w:rsidRPr="00B21307">
        <w:rPr>
          <w:rFonts w:hint="eastAsia"/>
        </w:rPr>
        <w:t>在人间宣说的第二个地方：这部经是在舍卫城的祇桓精舍宣说的，这是大家都公认的。那么在祇桓精舍，这次是对所有眷属公开的宣说，内容就是第七卷当中的咒语。</w:t>
      </w:r>
    </w:p>
    <w:p w14:paraId="5F8CFB98" w14:textId="3C2A8C1F" w:rsidR="00B21307" w:rsidRPr="00B21307" w:rsidRDefault="005B61C9" w:rsidP="000D5C78">
      <w:pPr>
        <w:widowControl w:val="0"/>
        <w:ind w:firstLine="600"/>
      </w:pPr>
      <w:r w:rsidRPr="00B21307">
        <w:rPr>
          <w:rFonts w:hint="eastAsia"/>
        </w:rPr>
        <w:t>两者内容是一样的，秘密的宣说跟公开宣说的内容没有什么差别。这是在人间的两种宣说。</w:t>
      </w:r>
    </w:p>
    <w:p w14:paraId="3E9CE4E3" w14:textId="42A99409" w:rsidR="00B21307" w:rsidRPr="00B21307" w:rsidRDefault="005B61C9" w:rsidP="000D5C78">
      <w:pPr>
        <w:widowControl w:val="0"/>
        <w:ind w:firstLine="600"/>
      </w:pPr>
      <w:r w:rsidRPr="00B21307">
        <w:rPr>
          <w:rFonts w:hint="eastAsia"/>
        </w:rPr>
        <w:t>在天界宣说的话，也有两次。一次是佛陀在色究竟天宣说，经典由后来的善无畏大师</w:t>
      </w:r>
      <w:r w:rsidR="00B21307" w:rsidRPr="00B21307">
        <w:rPr>
          <w:vertAlign w:val="superscript"/>
        </w:rPr>
        <w:footnoteReference w:id="493"/>
      </w:r>
      <w:r w:rsidRPr="00B21307">
        <w:rPr>
          <w:rFonts w:hint="eastAsia"/>
        </w:rPr>
        <w:t>他翻译出来，名字叫做《大佛顶广聚陀罗尼经》。善无畏是唐玄宗时期的一位国师，大概的翻译时间是公元</w:t>
      </w:r>
      <w:r w:rsidR="003721C1" w:rsidRPr="003721C1">
        <w:t>716</w:t>
      </w:r>
      <w:r w:rsidRPr="00B21307">
        <w:rPr>
          <w:rFonts w:hint="eastAsia"/>
        </w:rPr>
        <w:t>年。</w:t>
      </w:r>
    </w:p>
    <w:p w14:paraId="2405BD2C" w14:textId="4FC13C8C" w:rsidR="00B21307" w:rsidRPr="00B21307" w:rsidRDefault="005B61C9" w:rsidP="000D5C78">
      <w:pPr>
        <w:widowControl w:val="0"/>
        <w:ind w:firstLine="600"/>
      </w:pPr>
      <w:r w:rsidRPr="00B21307">
        <w:rPr>
          <w:rFonts w:hint="eastAsia"/>
        </w:rPr>
        <w:t>我们的《楞严经》，开头的时候说过，不知道忘</w:t>
      </w:r>
      <w:r w:rsidRPr="00B21307">
        <w:rPr>
          <w:rFonts w:hint="eastAsia"/>
        </w:rPr>
        <w:lastRenderedPageBreak/>
        <w:t>了没有，翻译的时间应该是公元</w:t>
      </w:r>
      <w:r w:rsidR="003721C1" w:rsidRPr="003721C1">
        <w:t>705</w:t>
      </w:r>
      <w:r w:rsidRPr="00B21307">
        <w:rPr>
          <w:rFonts w:hint="eastAsia"/>
        </w:rPr>
        <w:t>年。这样的话，与在天界宣说的这个咒语，中间相差</w:t>
      </w:r>
      <w:r w:rsidR="003721C1" w:rsidRPr="003721C1">
        <w:t>11</w:t>
      </w:r>
      <w:r w:rsidRPr="00B21307">
        <w:rPr>
          <w:rFonts w:hint="eastAsia"/>
        </w:rPr>
        <w:t>年左右。</w:t>
      </w:r>
    </w:p>
    <w:p w14:paraId="0B36F942" w14:textId="0ECFF1F1" w:rsidR="00B21307" w:rsidRPr="00B21307" w:rsidRDefault="005B61C9" w:rsidP="000D5C78">
      <w:pPr>
        <w:widowControl w:val="0"/>
        <w:ind w:firstLine="600"/>
      </w:pPr>
      <w:r w:rsidRPr="00B21307">
        <w:rPr>
          <w:rFonts w:hint="eastAsia"/>
        </w:rPr>
        <w:t>善无畏翻译的应该在《大藏经》当中，在《敦煌藏》和《大正藏》当中应该有，但是《大正藏》当中好像没找到这个咒语，在《敦煌藏》当中是有的。</w:t>
      </w:r>
    </w:p>
    <w:p w14:paraId="57051C43" w14:textId="2FEFC4FE" w:rsidR="00B21307" w:rsidRPr="00B21307" w:rsidRDefault="005B61C9" w:rsidP="000D5C78">
      <w:pPr>
        <w:widowControl w:val="0"/>
        <w:ind w:firstLine="600"/>
      </w:pPr>
      <w:r w:rsidRPr="00B21307">
        <w:rPr>
          <w:rFonts w:hint="eastAsia"/>
        </w:rPr>
        <w:t>这是在天界的色究竟天宣说的，这里面的陀罗尼咒基本上与前面是同一个咒语。</w:t>
      </w:r>
    </w:p>
    <w:p w14:paraId="7A1A1486" w14:textId="7491D49D" w:rsidR="00B21307" w:rsidRPr="00B21307" w:rsidRDefault="005B61C9" w:rsidP="000D5C78">
      <w:pPr>
        <w:widowControl w:val="0"/>
        <w:ind w:firstLine="600"/>
      </w:pPr>
      <w:r w:rsidRPr="00B21307">
        <w:rPr>
          <w:rFonts w:hint="eastAsia"/>
        </w:rPr>
        <w:t>第四个，或者在天界宣说的第二次，是佛陀在三十三天的善法堂当中宣说的《佛顶大白伞盖陀罗尼经》。藏文当中有，由沙罗巴大译师</w:t>
      </w:r>
      <w:r w:rsidR="00B21307" w:rsidRPr="00B21307">
        <w:rPr>
          <w:vertAlign w:val="superscript"/>
        </w:rPr>
        <w:footnoteReference w:id="494"/>
      </w:r>
      <w:r w:rsidRPr="00B21307">
        <w:rPr>
          <w:rFonts w:hint="eastAsia"/>
        </w:rPr>
        <w:t>翻译出来，时间比较晚，元朝的时候，大概是公元</w:t>
      </w:r>
      <w:r w:rsidR="003721C1" w:rsidRPr="003721C1">
        <w:t>1259</w:t>
      </w:r>
      <w:r w:rsidRPr="00B21307">
        <w:rPr>
          <w:rFonts w:hint="eastAsia"/>
        </w:rPr>
        <w:t>－</w:t>
      </w:r>
      <w:r w:rsidR="003721C1" w:rsidRPr="003721C1">
        <w:t>1314</w:t>
      </w:r>
      <w:r w:rsidRPr="00B21307">
        <w:rPr>
          <w:rFonts w:hint="eastAsia"/>
        </w:rPr>
        <w:t>年，这个之间翻成汉语。</w:t>
      </w:r>
    </w:p>
    <w:p w14:paraId="55923EE2" w14:textId="44F48AFD" w:rsidR="00B21307" w:rsidRPr="00B21307" w:rsidRDefault="005B61C9" w:rsidP="000D5C78">
      <w:pPr>
        <w:widowControl w:val="0"/>
        <w:ind w:firstLine="600"/>
      </w:pPr>
      <w:r w:rsidRPr="00B21307">
        <w:rPr>
          <w:rFonts w:hint="eastAsia"/>
        </w:rPr>
        <w:t>所以说，实际上佛陀在四个不同的地方，天界两个地方，人间两个地方，宣说了同样的一个咒语，只不过可能因为历时时间太长，各种版本上有一些差距。但不管是什么差距，都应该是合理的。比如说两个讲记，可能是两个人做的，里面可能有一些增加，有一些遗漏，但都算讲记，一样的。</w:t>
      </w:r>
    </w:p>
    <w:p w14:paraId="668334A6" w14:textId="2AFB7694" w:rsidR="00B21307" w:rsidRPr="00B21307" w:rsidRDefault="005B61C9" w:rsidP="000D5C78">
      <w:pPr>
        <w:widowControl w:val="0"/>
        <w:ind w:firstLine="600"/>
      </w:pPr>
      <w:r w:rsidRPr="00B21307">
        <w:rPr>
          <w:rFonts w:hint="eastAsia"/>
        </w:rPr>
        <w:lastRenderedPageBreak/>
        <w:t>这是楞严咒在不同环境当中宣说的大概情况。</w:t>
      </w:r>
    </w:p>
    <w:p w14:paraId="5287A842" w14:textId="44BDB8D8" w:rsidR="00B21307" w:rsidRPr="00B21307" w:rsidRDefault="005B61C9" w:rsidP="000D5C78">
      <w:pPr>
        <w:widowControl w:val="0"/>
        <w:ind w:firstLine="600"/>
      </w:pPr>
      <w:r w:rsidRPr="00B21307">
        <w:rPr>
          <w:rFonts w:hint="eastAsia"/>
        </w:rPr>
        <w:t>我们藏传佛教当中大白伞盖经的咒语，有些说是用人间的传承，人间传承的话，应该是汉地的传承，可以这么说。天界传承的话，刚才讲的两部经典，《佛顶大白伞盖陀罗尼经》还有《大佛顶广聚陀罗尼经》，这里面的咒语是天界传下来的。所以有天界的大白伞盖咒语和人间的大白伞盖咒语传承，有两种，藏传佛教当中也有这样的说法，</w:t>
      </w:r>
    </w:p>
    <w:p w14:paraId="394ED1A8" w14:textId="02307D8C" w:rsidR="00B21307" w:rsidRPr="00B21307" w:rsidRDefault="005B61C9" w:rsidP="000D5C78">
      <w:pPr>
        <w:widowControl w:val="0"/>
        <w:ind w:firstLine="600"/>
      </w:pPr>
      <w:r w:rsidRPr="00B21307">
        <w:rPr>
          <w:rFonts w:hint="eastAsia"/>
        </w:rPr>
        <w:t>这里面详细的一些，包括不同版本的差别，这些的话，以前也有一些论文，我也看过一些，但这次没有时间。再加上，我刚才不是讲的嘛，这个楞严咒自己也很有兴趣，很想好好地给大家备个课，大家好好的学一学，但是可能魔王波旬有点不高兴，还是什么的，如果他的秘密太知道的话，不太好。所以对我也是故意感冒啊——不过开玩笑，感冒的话，不仅仅是我，现在可能你们也要注意，很多地方都这样的，现在有些大城市里面一般的学校都已经关闭，也有这种说法。</w:t>
      </w:r>
    </w:p>
    <w:p w14:paraId="1FCDE02B" w14:textId="37C4162E" w:rsidR="00B21307" w:rsidRPr="00B21307" w:rsidRDefault="005B61C9" w:rsidP="000D5C78">
      <w:pPr>
        <w:widowControl w:val="0"/>
        <w:ind w:firstLine="600"/>
      </w:pPr>
      <w:r w:rsidRPr="00B21307">
        <w:rPr>
          <w:rFonts w:hint="eastAsia"/>
        </w:rPr>
        <w:t>网上有各种说法，说是现在有些人在散发病毒，所以什么医疗行业的股份要涨了，这个可能是不合理的说法，不可能吧。但也不好说，现在浊世越来越浊，</w:t>
      </w:r>
      <w:r w:rsidRPr="00B21307">
        <w:rPr>
          <w:rFonts w:hint="eastAsia"/>
        </w:rPr>
        <w:lastRenderedPageBreak/>
        <w:t>疾病也好，饥荒也好，真的，有时候我们看看这个世界，我们这里有一点感冒，有一点寒冷，这些都不算什么痛苦。尤其像加沙地带，医院全部被炸了，吃的也没有，喝的也没有，真正的地狱在人世间现前。而且很多有权的、有势力的这些人，根本不顾别人的苦乐。所以现在这个世界真的有点乱。</w:t>
      </w:r>
    </w:p>
    <w:p w14:paraId="381D85B2" w14:textId="4BFE3D43" w:rsidR="00B21307" w:rsidRPr="00B21307" w:rsidRDefault="005B61C9" w:rsidP="000D5C78">
      <w:pPr>
        <w:widowControl w:val="0"/>
        <w:ind w:firstLine="600"/>
      </w:pPr>
      <w:r w:rsidRPr="00B21307">
        <w:rPr>
          <w:rFonts w:hint="eastAsia"/>
        </w:rPr>
        <w:t>前两天央视说</w:t>
      </w:r>
      <w:r w:rsidR="00B21307" w:rsidRPr="00B21307">
        <w:rPr>
          <w:vertAlign w:val="superscript"/>
        </w:rPr>
        <w:footnoteReference w:id="495"/>
      </w:r>
      <w:r w:rsidRPr="00B21307">
        <w:rPr>
          <w:rFonts w:hint="eastAsia"/>
        </w:rPr>
        <w:t>，现在缅北这边的电信诈骗嫌疑人，名单提供的是</w:t>
      </w:r>
      <w:r w:rsidR="003721C1" w:rsidRPr="003721C1">
        <w:t>31000</w:t>
      </w:r>
      <w:r w:rsidRPr="00B21307">
        <w:rPr>
          <w:rFonts w:hint="eastAsia"/>
        </w:rPr>
        <w:t>左右——</w:t>
      </w:r>
      <w:r w:rsidR="003721C1" w:rsidRPr="003721C1">
        <w:t>31000</w:t>
      </w:r>
      <w:r w:rsidRPr="00B21307">
        <w:rPr>
          <w:rFonts w:hint="eastAsia"/>
        </w:rPr>
        <w:t>人，这是骗人的名单，有时候想起来都是触目惊心，很难想象。这个世界不知道会怎么样，以前的话，找到一个小偷、两个小偷</w:t>
      </w:r>
      <w:r w:rsidR="000C5882">
        <w:rPr>
          <w:rFonts w:hint="eastAsia"/>
        </w:rPr>
        <w:t>……</w:t>
      </w:r>
      <w:r w:rsidRPr="00B21307">
        <w:rPr>
          <w:rFonts w:hint="eastAsia"/>
        </w:rPr>
        <w:t>。现在这个时代，有时候真的是很稀有。</w:t>
      </w:r>
    </w:p>
    <w:p w14:paraId="5F9EE0B8" w14:textId="7F0F48E6" w:rsidR="00B21307" w:rsidRPr="00B21307" w:rsidRDefault="005B61C9" w:rsidP="000D5C78">
      <w:pPr>
        <w:widowControl w:val="0"/>
        <w:ind w:firstLine="600"/>
      </w:pPr>
      <w:r w:rsidRPr="00B21307">
        <w:rPr>
          <w:rFonts w:hint="eastAsia"/>
        </w:rPr>
        <w:t>我的意思是说，这个病毒确实也不好说，因为去年疫情刚好的时候，好多医疗行业的种种，这些不说吧，很多事情会有变化的。现在又开始提升，有好多事情，这个世界我们不能想象。尤其是我们出家人的生活群体比较单纯，觉得要有一个真理，要依理说法，但是这个世界上真正依理说法几乎是很少很少的。</w:t>
      </w:r>
    </w:p>
    <w:p w14:paraId="6D1FD1A0" w14:textId="10A33054" w:rsidR="00B21307" w:rsidRPr="00B21307" w:rsidRDefault="005B61C9" w:rsidP="000D5C78">
      <w:pPr>
        <w:widowControl w:val="0"/>
        <w:ind w:firstLine="600"/>
      </w:pPr>
      <w:r w:rsidRPr="00B21307">
        <w:rPr>
          <w:rFonts w:hint="eastAsia"/>
        </w:rPr>
        <w:t>你看，我们经常认为美国是一个民主的国家，它</w:t>
      </w:r>
      <w:r w:rsidRPr="00B21307">
        <w:rPr>
          <w:rFonts w:hint="eastAsia"/>
        </w:rPr>
        <w:lastRenderedPageBreak/>
        <w:t>讲公平，讲正义，以前年轻的时候真的想过。但是到了美国以后，凡夫人不管在哪里，为了自己利益的时候都不好说。这次以色列怎么样炸，他们好像根本不知道一样。也许我们的新闻看到那边的缺点多一点，也不好说。</w:t>
      </w:r>
    </w:p>
    <w:p w14:paraId="78B9DEB5" w14:textId="12864BE2" w:rsidR="00B21307" w:rsidRPr="00B21307" w:rsidRDefault="005B61C9" w:rsidP="000D5C78">
      <w:pPr>
        <w:widowControl w:val="0"/>
        <w:ind w:firstLine="600"/>
      </w:pPr>
      <w:r w:rsidRPr="00B21307">
        <w:rPr>
          <w:rFonts w:hint="eastAsia"/>
        </w:rPr>
        <w:t>但不管怎么样，我们深深地感到，除了大乘佛教以外，其他什么样的群体都是为了自己的利益，他们可以随意的欺骗，可以让你非常痛苦，根本无所谓。只要是自己的利益，自己的大利益成功的话，都不去管你的死活，这样的世界是比较看明白了。</w:t>
      </w:r>
    </w:p>
    <w:p w14:paraId="0DA1C210" w14:textId="22B4B500" w:rsidR="00B21307" w:rsidRPr="00B21307" w:rsidRDefault="005B61C9" w:rsidP="000D5C78">
      <w:pPr>
        <w:widowControl w:val="0"/>
        <w:ind w:firstLine="600"/>
      </w:pPr>
      <w:r w:rsidRPr="00B21307">
        <w:rPr>
          <w:rFonts w:hint="eastAsia"/>
        </w:rPr>
        <w:t>所以说，我想我们很多人，一方面学习大乘佛教是非常的荣幸。但另一方面，看到这个世界也要有一种思想上的准备，不管是自己身上所发生的生老死病也好，或者说我们的外境当中，我们原来一直想合理性——这个合理性的话，在某种意义上面确实有，讲因明的时候，讲中观的时候，或者讲我们世间人规道德的时候，这个合理是说得上的。但是人在现实生活当中，不管遇到什么问题，有时候很不讲理。个人可能会这样，但集体更是这样，所以大家了解这个世界还是重要的。</w:t>
      </w:r>
    </w:p>
    <w:p w14:paraId="119EA07B" w14:textId="4BFD97C4" w:rsidR="00B21307" w:rsidRPr="00B21307" w:rsidRDefault="005B61C9" w:rsidP="000D5C78">
      <w:pPr>
        <w:widowControl w:val="0"/>
        <w:ind w:firstLine="600"/>
      </w:pPr>
      <w:r w:rsidRPr="00B21307">
        <w:rPr>
          <w:rFonts w:hint="eastAsia"/>
        </w:rPr>
        <w:t>刚才我不知道想说什么，可能这个楞严咒比较深，</w:t>
      </w:r>
      <w:r w:rsidRPr="00B21307">
        <w:rPr>
          <w:rFonts w:hint="eastAsia"/>
        </w:rPr>
        <w:lastRenderedPageBreak/>
        <w:t>本来我想给大家好好的准备一下，多讲一点，但不过有时候以研究形式来讲的话，反而我们的信心可能会受到一点影响，不如我们什么都不知道：</w:t>
      </w:r>
      <w:r w:rsidR="000C5882" w:rsidRPr="00B21307">
        <w:rPr>
          <w:rFonts w:hint="eastAsia"/>
        </w:rPr>
        <w:t>“</w:t>
      </w:r>
      <w:r w:rsidRPr="00B21307">
        <w:rPr>
          <w:rFonts w:hint="eastAsia"/>
        </w:rPr>
        <w:t>这个楞严咒很好的，我们的师父说很好的。原来寺庙里教我们的师父说很好的，我们受戒时候，这个老师父说不能知道它的意义。</w:t>
      </w:r>
      <w:r w:rsidR="005C371A" w:rsidRPr="00B21307">
        <w:rPr>
          <w:rFonts w:hint="eastAsia"/>
        </w:rPr>
        <w:t>”</w:t>
      </w:r>
      <w:r w:rsidRPr="00B21307">
        <w:rPr>
          <w:rFonts w:hint="eastAsia"/>
        </w:rPr>
        <w:t>因为这个老师父他自己不会讲。</w:t>
      </w:r>
      <w:r w:rsidR="000C5882" w:rsidRPr="00B21307">
        <w:rPr>
          <w:rFonts w:hint="eastAsia"/>
        </w:rPr>
        <w:t>“</w:t>
      </w:r>
      <w:r w:rsidRPr="00B21307">
        <w:rPr>
          <w:rFonts w:hint="eastAsia"/>
        </w:rPr>
        <w:t>这个咒语不用翻的，你们不要管这些，你只要念就可以，念的话功德很大的，你不能问意义，如果问它意义，那不是师父的好弟子。</w:t>
      </w:r>
      <w:r w:rsidR="005C371A" w:rsidRPr="00B21307">
        <w:rPr>
          <w:rFonts w:hint="eastAsia"/>
        </w:rPr>
        <w:t>”</w:t>
      </w:r>
      <w:r w:rsidR="000C5882" w:rsidRPr="00B21307">
        <w:rPr>
          <w:rFonts w:hint="eastAsia"/>
        </w:rPr>
        <w:t>“</w:t>
      </w:r>
      <w:r w:rsidRPr="00B21307">
        <w:rPr>
          <w:rFonts w:hint="eastAsia"/>
        </w:rPr>
        <w:t>对对对，愚笨的弟子明白了，明白了，弟子愚笨，弟子该死</w:t>
      </w:r>
      <w:r w:rsidR="00E7107F" w:rsidRPr="00B21307">
        <w:rPr>
          <w:rFonts w:hint="eastAsia"/>
        </w:rPr>
        <w:t>！</w:t>
      </w:r>
      <w:r w:rsidR="005C371A" w:rsidRPr="00B21307">
        <w:rPr>
          <w:rFonts w:hint="eastAsia"/>
        </w:rPr>
        <w:t>”</w:t>
      </w:r>
      <w:r w:rsidRPr="00B21307">
        <w:rPr>
          <w:rFonts w:hint="eastAsia"/>
        </w:rPr>
        <w:t>不敢问老师父了，也有这样的可能性。但不管怎么，我想大概知道一下可能好一点。</w:t>
      </w:r>
    </w:p>
    <w:p w14:paraId="0D7F38CC" w14:textId="7C17AB1D" w:rsidR="00B21307" w:rsidRPr="00B21307" w:rsidRDefault="005B61C9" w:rsidP="000D5C78">
      <w:pPr>
        <w:widowControl w:val="0"/>
        <w:ind w:firstLine="600"/>
      </w:pPr>
      <w:r w:rsidRPr="00B21307">
        <w:rPr>
          <w:rFonts w:hint="eastAsia"/>
        </w:rPr>
        <w:t>这个楞严咒，大家都知道，我上节课也说了一下，它有不同句子上的分法，这个倒不是特别重要，有多少句也没有事。但是历史学家比较重视，比如说有</w:t>
      </w:r>
      <w:r w:rsidR="003721C1" w:rsidRPr="003721C1">
        <w:t>439</w:t>
      </w:r>
      <w:r w:rsidRPr="00B21307">
        <w:rPr>
          <w:rFonts w:hint="eastAsia"/>
        </w:rPr>
        <w:t>句</w:t>
      </w:r>
      <w:r w:rsidR="00B21307" w:rsidRPr="00B21307">
        <w:rPr>
          <w:vertAlign w:val="superscript"/>
        </w:rPr>
        <w:footnoteReference w:id="496"/>
      </w:r>
      <w:r w:rsidRPr="00B21307">
        <w:rPr>
          <w:rFonts w:hint="eastAsia"/>
        </w:rPr>
        <w:t>的，主要是《房山石经》等《大藏经》为主，现在我们的《高丽大藏经》里面有，主要是《楞严经》里面的咒语为主。</w:t>
      </w:r>
    </w:p>
    <w:p w14:paraId="64B2A0BB" w14:textId="4E069267" w:rsidR="00B21307" w:rsidRPr="00B21307" w:rsidRDefault="005B61C9" w:rsidP="000D5C78">
      <w:pPr>
        <w:widowControl w:val="0"/>
        <w:ind w:firstLine="600"/>
      </w:pPr>
      <w:r w:rsidRPr="00B21307">
        <w:rPr>
          <w:rFonts w:hint="eastAsia"/>
        </w:rPr>
        <w:lastRenderedPageBreak/>
        <w:t>还有</w:t>
      </w:r>
      <w:r w:rsidR="003721C1" w:rsidRPr="003721C1">
        <w:t>487</w:t>
      </w:r>
      <w:r w:rsidRPr="00B21307">
        <w:rPr>
          <w:rFonts w:hint="eastAsia"/>
        </w:rPr>
        <w:t>句</w:t>
      </w:r>
      <w:r w:rsidR="00B21307" w:rsidRPr="00B21307">
        <w:rPr>
          <w:vertAlign w:val="superscript"/>
        </w:rPr>
        <w:footnoteReference w:id="497"/>
      </w:r>
      <w:r w:rsidRPr="00B21307">
        <w:rPr>
          <w:rFonts w:hint="eastAsia"/>
        </w:rPr>
        <w:t>，在《大佛顶陀罗尼》里面，是不空翻译的。现在有一些研究楞严咒的人，他们觉得这个比较全面。它也有一些梵文的对照，不空翻译的话也比较合理，也有这样的说法。</w:t>
      </w:r>
    </w:p>
    <w:p w14:paraId="33CD0FBC" w14:textId="3B6477F0" w:rsidR="00B21307" w:rsidRPr="00B21307" w:rsidRDefault="005B61C9" w:rsidP="000D5C78">
      <w:pPr>
        <w:widowControl w:val="0"/>
        <w:ind w:firstLine="600"/>
      </w:pPr>
      <w:r w:rsidRPr="00B21307">
        <w:rPr>
          <w:rFonts w:hint="eastAsia"/>
        </w:rPr>
        <w:t>还有</w:t>
      </w:r>
      <w:r w:rsidR="003721C1" w:rsidRPr="003721C1">
        <w:t>481</w:t>
      </w:r>
      <w:r w:rsidRPr="00B21307">
        <w:rPr>
          <w:rFonts w:hint="eastAsia"/>
        </w:rPr>
        <w:t>句</w:t>
      </w:r>
      <w:r w:rsidR="00B21307" w:rsidRPr="00B21307">
        <w:rPr>
          <w:vertAlign w:val="superscript"/>
        </w:rPr>
        <w:footnoteReference w:id="498"/>
      </w:r>
      <w:r w:rsidRPr="00B21307">
        <w:rPr>
          <w:rFonts w:hint="eastAsia"/>
        </w:rPr>
        <w:t>，好像也是不空翻译的，但是经典的名字叫做《一切如来白伞盖大佛顶陀罗尼》，大白伞盖陀罗尼咒也可以说。现在在法国国家图书馆当中有，包括梵文的曼茶罗，法国保存得比较好。</w:t>
      </w:r>
    </w:p>
    <w:p w14:paraId="5CE1650E" w14:textId="2AACF122" w:rsidR="00B21307" w:rsidRPr="00B21307" w:rsidRDefault="005B61C9" w:rsidP="000D5C78">
      <w:pPr>
        <w:widowControl w:val="0"/>
        <w:ind w:firstLine="600"/>
      </w:pPr>
      <w:r w:rsidRPr="00B21307">
        <w:rPr>
          <w:rFonts w:hint="eastAsia"/>
        </w:rPr>
        <w:t>还有第四个，</w:t>
      </w:r>
      <w:r w:rsidR="003721C1" w:rsidRPr="003721C1">
        <w:t>536</w:t>
      </w:r>
      <w:r w:rsidRPr="00B21307">
        <w:rPr>
          <w:rFonts w:hint="eastAsia"/>
        </w:rPr>
        <w:t>句</w:t>
      </w:r>
      <w:r w:rsidR="00B21307" w:rsidRPr="00B21307">
        <w:rPr>
          <w:vertAlign w:val="superscript"/>
        </w:rPr>
        <w:footnoteReference w:id="499"/>
      </w:r>
      <w:r w:rsidRPr="00B21307">
        <w:rPr>
          <w:rFonts w:hint="eastAsia"/>
        </w:rPr>
        <w:t>。以前契丹的国师慈贤大师</w:t>
      </w:r>
      <w:r w:rsidR="00B21307" w:rsidRPr="00B21307">
        <w:rPr>
          <w:vertAlign w:val="superscript"/>
        </w:rPr>
        <w:footnoteReference w:id="500"/>
      </w:r>
      <w:r w:rsidRPr="00B21307">
        <w:rPr>
          <w:rFonts w:hint="eastAsia"/>
        </w:rPr>
        <w:t>翻译的，它算是比较长，</w:t>
      </w:r>
      <w:r w:rsidR="003721C1" w:rsidRPr="003721C1">
        <w:t>536</w:t>
      </w:r>
      <w:r w:rsidRPr="00B21307">
        <w:rPr>
          <w:rFonts w:hint="eastAsia"/>
        </w:rPr>
        <w:t>句。但是后来的有</w:t>
      </w:r>
      <w:r w:rsidRPr="00B21307">
        <w:rPr>
          <w:rFonts w:hint="eastAsia"/>
        </w:rPr>
        <w:lastRenderedPageBreak/>
        <w:t>些学者认为，这个里面一会儿梵语，一会儿这个那个，可能像我们现在所谓的汇集本一样，有些历史学家对此有一点看法。</w:t>
      </w:r>
    </w:p>
    <w:p w14:paraId="4DEEA80C" w14:textId="1558B973" w:rsidR="00B21307" w:rsidRPr="00B21307" w:rsidRDefault="005B61C9" w:rsidP="000D5C78">
      <w:pPr>
        <w:widowControl w:val="0"/>
        <w:ind w:firstLine="600"/>
      </w:pPr>
      <w:r w:rsidRPr="00B21307">
        <w:rPr>
          <w:rFonts w:hint="eastAsia"/>
        </w:rPr>
        <w:t>还有</w:t>
      </w:r>
      <w:r w:rsidR="003721C1" w:rsidRPr="003721C1">
        <w:t>422</w:t>
      </w:r>
      <w:r w:rsidRPr="00B21307">
        <w:rPr>
          <w:rFonts w:hint="eastAsia"/>
        </w:rPr>
        <w:t>句</w:t>
      </w:r>
      <w:r w:rsidR="00B21307" w:rsidRPr="00B21307">
        <w:rPr>
          <w:vertAlign w:val="superscript"/>
        </w:rPr>
        <w:footnoteReference w:id="501"/>
      </w:r>
      <w:r w:rsidRPr="00B21307">
        <w:rPr>
          <w:rFonts w:hint="eastAsia"/>
        </w:rPr>
        <w:t>。这个比较早期，译者好像不明显，可能在当年一段时间比较流行、兴盛，有这样的说法。</w:t>
      </w:r>
    </w:p>
    <w:p w14:paraId="57B1A5A8" w14:textId="62E17DF8" w:rsidR="00B21307" w:rsidRPr="00B21307" w:rsidRDefault="005B61C9" w:rsidP="000D5C78">
      <w:pPr>
        <w:widowControl w:val="0"/>
        <w:ind w:firstLine="600"/>
      </w:pPr>
      <w:r w:rsidRPr="00B21307">
        <w:rPr>
          <w:rFonts w:hint="eastAsia"/>
        </w:rPr>
        <w:t>上面大概有四五个不同的版本，主要是句子数量，各种不同的《大藏经》都有说明。</w:t>
      </w:r>
    </w:p>
    <w:p w14:paraId="552CFAF1" w14:textId="2C5108A1" w:rsidR="00B21307" w:rsidRPr="00B21307" w:rsidRDefault="005B61C9" w:rsidP="000D5C78">
      <w:pPr>
        <w:widowControl w:val="0"/>
        <w:ind w:firstLine="600"/>
      </w:pPr>
      <w:r w:rsidRPr="00B21307">
        <w:rPr>
          <w:rFonts w:hint="eastAsia"/>
        </w:rPr>
        <w:t>我们现在汉传佛教经常念诵的是</w:t>
      </w:r>
      <w:r w:rsidR="003721C1" w:rsidRPr="003721C1">
        <w:t>427</w:t>
      </w:r>
      <w:r w:rsidRPr="00B21307">
        <w:rPr>
          <w:rFonts w:hint="eastAsia"/>
        </w:rPr>
        <w:t>句</w:t>
      </w:r>
      <w:r w:rsidR="00B21307" w:rsidRPr="00B21307">
        <w:rPr>
          <w:vertAlign w:val="superscript"/>
        </w:rPr>
        <w:footnoteReference w:id="502"/>
      </w:r>
      <w:r w:rsidRPr="00B21307">
        <w:rPr>
          <w:rFonts w:hint="eastAsia"/>
        </w:rPr>
        <w:t>，也叫做流通版。这个版本比较早，我们现在给大家发的。我刚开始的时候也问了一些我们汉地以前念诵稍微有一点经验的，但不管怎么样，汉地念诵的基本上是这个，除此之外，其他念诵的版本是没有的。所以上节课你们念诵的时候，我也大概对了一下我们现在的楞严咒，基本上是，好像没有发现什么，你们也是念的这个。</w:t>
      </w:r>
    </w:p>
    <w:p w14:paraId="39A3D262" w14:textId="2E2B3360" w:rsidR="00B21307" w:rsidRPr="00B21307" w:rsidRDefault="005B61C9" w:rsidP="000D5C78">
      <w:pPr>
        <w:widowControl w:val="0"/>
        <w:ind w:firstLine="600"/>
      </w:pPr>
      <w:r w:rsidRPr="00B21307">
        <w:rPr>
          <w:rFonts w:hint="eastAsia"/>
        </w:rPr>
        <w:t>那么这个的话，明朝的《大藏经》当中有，清朝的《大藏经》里面也有，主要在《龙藏》当中。这个</w:t>
      </w:r>
      <w:r w:rsidRPr="00B21307">
        <w:rPr>
          <w:rFonts w:hint="eastAsia"/>
        </w:rPr>
        <w:lastRenderedPageBreak/>
        <w:t>是我们经常说的楞严咒，楞严咒在这里出现。</w:t>
      </w:r>
    </w:p>
    <w:p w14:paraId="5CCAC37B" w14:textId="5B9F80DE" w:rsidR="00B21307" w:rsidRPr="00B21307" w:rsidRDefault="005B61C9" w:rsidP="000D5C78">
      <w:pPr>
        <w:widowControl w:val="0"/>
        <w:ind w:firstLine="600"/>
      </w:pPr>
      <w:r w:rsidRPr="00B21307">
        <w:rPr>
          <w:rFonts w:hint="eastAsia"/>
        </w:rPr>
        <w:t>这个并不是明朝、清朝的传统，应该很早就有了。我们现在讲的《楞严经》，早期像长水子璇，我看了一下，长水子璇是北宋时期的人，离现在应该是一千多年了，在他的注疏当中也是诵这个</w:t>
      </w:r>
      <w:r w:rsidR="003721C1" w:rsidRPr="003721C1">
        <w:t>427</w:t>
      </w:r>
      <w:r w:rsidRPr="00B21307">
        <w:rPr>
          <w:rFonts w:hint="eastAsia"/>
        </w:rPr>
        <w:t>句的咒语。为什么汉传佛教的古大德们这么重视，应该从北宋时候开始，唐朝也有可能，因为般剌密谛大译师是唐朝那个时候的，那么</w:t>
      </w:r>
      <w:r w:rsidR="003721C1" w:rsidRPr="003721C1">
        <w:t>427</w:t>
      </w:r>
      <w:r w:rsidRPr="00B21307">
        <w:rPr>
          <w:rFonts w:hint="eastAsia"/>
        </w:rPr>
        <w:t>句在那个时候就有了，这是有依据的。</w:t>
      </w:r>
    </w:p>
    <w:p w14:paraId="69BA2344" w14:textId="45EDD9F9" w:rsidR="00B21307" w:rsidRPr="00B21307" w:rsidRDefault="005B61C9" w:rsidP="000D5C78">
      <w:pPr>
        <w:widowControl w:val="0"/>
        <w:ind w:firstLine="600"/>
      </w:pPr>
      <w:r w:rsidRPr="00B21307">
        <w:rPr>
          <w:rFonts w:hint="eastAsia"/>
        </w:rPr>
        <w:t>我们大家也不要认为，有那么多不同的版本，那我们念诵会不会念错，会不会不合理？</w:t>
      </w:r>
    </w:p>
    <w:p w14:paraId="24E7E2E3" w14:textId="6CD6A48F" w:rsidR="00B21307" w:rsidRPr="00B21307" w:rsidRDefault="005B61C9" w:rsidP="000D5C78">
      <w:pPr>
        <w:widowControl w:val="0"/>
        <w:ind w:firstLine="600"/>
      </w:pPr>
      <w:r w:rsidRPr="00B21307">
        <w:rPr>
          <w:rFonts w:hint="eastAsia"/>
        </w:rPr>
        <w:t>这个不用担心，后来一些大德也是这样说的。因为前辈的这些大德们他们也是非常有智慧，如果译错了，或者说译的不对的这些，不会广为流传。后来圆瑛大师，他是明朝四大高僧之一，他的注释当中也是</w:t>
      </w:r>
      <w:r w:rsidR="003721C1" w:rsidRPr="003721C1">
        <w:t>427</w:t>
      </w:r>
      <w:r w:rsidRPr="00B21307">
        <w:rPr>
          <w:rFonts w:hint="eastAsia"/>
        </w:rPr>
        <w:t>句。这样看来，这个咒语，很早以前也好，或者中间的这些大德们也是一直这样念诵的。</w:t>
      </w:r>
    </w:p>
    <w:p w14:paraId="6EF7E99E" w14:textId="2D181104" w:rsidR="00B21307" w:rsidRPr="00B21307" w:rsidRDefault="005B61C9" w:rsidP="000D5C78">
      <w:pPr>
        <w:widowControl w:val="0"/>
        <w:ind w:firstLine="600"/>
      </w:pPr>
      <w:r w:rsidRPr="00B21307">
        <w:rPr>
          <w:rFonts w:hint="eastAsia"/>
        </w:rPr>
        <w:t>但是这里面还有一点点不同，有些大师说后面大概有几句心咒，它是全部咒语的中心。有些大师不太承认，但这个可能是小问题，也没有什么。</w:t>
      </w:r>
    </w:p>
    <w:p w14:paraId="37CA335B" w14:textId="18AA2125" w:rsidR="00B21307" w:rsidRPr="00B21307" w:rsidRDefault="005B61C9" w:rsidP="000D5C78">
      <w:pPr>
        <w:widowControl w:val="0"/>
        <w:ind w:firstLine="600"/>
      </w:pPr>
      <w:bookmarkStart w:id="119" w:name="_Hlk156238315"/>
      <w:bookmarkEnd w:id="119"/>
      <w:r w:rsidRPr="00B21307">
        <w:rPr>
          <w:rFonts w:hint="eastAsia"/>
        </w:rPr>
        <w:t>还有不同的是，我们藏文大白伞盖咒语的最后面，</w:t>
      </w:r>
      <w:r w:rsidRPr="00B21307">
        <w:rPr>
          <w:rFonts w:hint="eastAsia"/>
        </w:rPr>
        <w:lastRenderedPageBreak/>
        <w:t>有个</w:t>
      </w:r>
      <w:r w:rsidR="000C5882" w:rsidRPr="00B21307">
        <w:rPr>
          <w:rFonts w:hint="eastAsia"/>
        </w:rPr>
        <w:t>“</w:t>
      </w:r>
      <w:r w:rsidRPr="00B21307">
        <w:rPr>
          <w:rFonts w:hint="eastAsia"/>
        </w:rPr>
        <w:t>吽玛玛吽呢梭哈</w:t>
      </w:r>
      <w:r w:rsidR="005C371A" w:rsidRPr="00B21307">
        <w:rPr>
          <w:rFonts w:hint="eastAsia"/>
        </w:rPr>
        <w:t>”</w:t>
      </w:r>
      <w:r w:rsidRPr="00B21307">
        <w:rPr>
          <w:rFonts w:hint="eastAsia"/>
        </w:rPr>
        <w:t>——大白伞盖咒语如果归纳起来，就是</w:t>
      </w:r>
      <w:r w:rsidR="000C5882" w:rsidRPr="00B21307">
        <w:rPr>
          <w:rFonts w:hint="eastAsia"/>
        </w:rPr>
        <w:t>“</w:t>
      </w:r>
      <w:r w:rsidRPr="00B21307">
        <w:rPr>
          <w:rFonts w:hint="eastAsia"/>
        </w:rPr>
        <w:t>吽玛玛吽呢梭哈</w:t>
      </w:r>
      <w:r w:rsidR="005C371A" w:rsidRPr="00B21307">
        <w:rPr>
          <w:rFonts w:hint="eastAsia"/>
        </w:rPr>
        <w:t>”</w:t>
      </w:r>
      <w:r w:rsidRPr="00B21307">
        <w:rPr>
          <w:rFonts w:hint="eastAsia"/>
        </w:rPr>
        <w:t>，这个在我们元朝汉文的《大藏经》当中有，所以这也并不只是藏传的说法，元朝的《大藏经》当中有</w:t>
      </w:r>
      <w:r w:rsidR="000C5882" w:rsidRPr="00B21307">
        <w:rPr>
          <w:rFonts w:hint="eastAsia"/>
        </w:rPr>
        <w:t>“</w:t>
      </w:r>
      <w:r w:rsidRPr="00B21307">
        <w:rPr>
          <w:rFonts w:hint="eastAsia"/>
        </w:rPr>
        <w:t>吽玛玛吽呢梭哈</w:t>
      </w:r>
      <w:r w:rsidR="005C371A" w:rsidRPr="00B21307">
        <w:rPr>
          <w:rFonts w:hint="eastAsia"/>
        </w:rPr>
        <w:t>”</w:t>
      </w:r>
      <w:r w:rsidRPr="00B21307">
        <w:rPr>
          <w:rFonts w:hint="eastAsia"/>
        </w:rPr>
        <w:t>。</w:t>
      </w:r>
    </w:p>
    <w:p w14:paraId="632105B2" w14:textId="49669678" w:rsidR="00B21307" w:rsidRPr="00B21307" w:rsidRDefault="005B61C9" w:rsidP="000D5C78">
      <w:pPr>
        <w:widowControl w:val="0"/>
        <w:ind w:firstLine="600"/>
      </w:pPr>
      <w:bookmarkStart w:id="120" w:name="_Hlk156292854"/>
      <w:bookmarkEnd w:id="120"/>
      <w:r w:rsidRPr="00B21307">
        <w:rPr>
          <w:rFonts w:hint="eastAsia"/>
        </w:rPr>
        <w:t>我看昨天大家背诵的时候，旁边的那些人，不要说背诵，好像惊呆了——那么多的咒语，这些人一下子这样背下来的话，有点惊呆了。如果实在不行的话，像我，你们个别的人就念</w:t>
      </w:r>
      <w:r w:rsidR="000C5882" w:rsidRPr="00B21307">
        <w:rPr>
          <w:rFonts w:hint="eastAsia"/>
        </w:rPr>
        <w:t>“</w:t>
      </w:r>
      <w:r w:rsidRPr="00B21307">
        <w:rPr>
          <w:rFonts w:hint="eastAsia"/>
        </w:rPr>
        <w:t>吽玛玛吽呢梭哈</w:t>
      </w:r>
      <w:r w:rsidR="005C371A" w:rsidRPr="00B21307">
        <w:rPr>
          <w:rFonts w:hint="eastAsia"/>
        </w:rPr>
        <w:t>”</w:t>
      </w:r>
      <w:r w:rsidRPr="00B21307">
        <w:rPr>
          <w:rFonts w:hint="eastAsia"/>
        </w:rPr>
        <w:t>，这是楞严咒的浓缩版，哈哈哈。</w:t>
      </w:r>
    </w:p>
    <w:p w14:paraId="04E45D20" w14:textId="1AA370C0" w:rsidR="00B21307" w:rsidRPr="00B21307" w:rsidRDefault="005B61C9" w:rsidP="000D5C78">
      <w:pPr>
        <w:widowControl w:val="0"/>
        <w:ind w:firstLine="600"/>
      </w:pPr>
      <w:r w:rsidRPr="00B21307">
        <w:rPr>
          <w:rFonts w:hint="eastAsia"/>
        </w:rPr>
        <w:t>我们因为背不了特别多的咒语，这样的话，我们自己可以这样念诵。其实我们后面讲功德的时候，实际上大白伞盖咒也好，楞严咒也好，我们以后都可以说就是这个咒语。所以</w:t>
      </w:r>
      <w:r w:rsidR="000C5882" w:rsidRPr="00B21307">
        <w:rPr>
          <w:rFonts w:hint="eastAsia"/>
        </w:rPr>
        <w:t>“</w:t>
      </w:r>
      <w:r w:rsidRPr="00B21307">
        <w:rPr>
          <w:rFonts w:hint="eastAsia"/>
        </w:rPr>
        <w:t>吽玛玛吽呢梭哈</w:t>
      </w:r>
      <w:r w:rsidR="005C371A" w:rsidRPr="00B21307">
        <w:rPr>
          <w:rFonts w:hint="eastAsia"/>
        </w:rPr>
        <w:t>”</w:t>
      </w:r>
      <w:r w:rsidRPr="00B21307">
        <w:rPr>
          <w:rFonts w:hint="eastAsia"/>
        </w:rPr>
        <w:t>，虽然现在的《楞严经》当中没有这个咒语，但是汉文元朝《大藏经》当中是有的。那么</w:t>
      </w:r>
      <w:r w:rsidR="000C5882" w:rsidRPr="00B21307">
        <w:rPr>
          <w:rFonts w:hint="eastAsia"/>
        </w:rPr>
        <w:t>“</w:t>
      </w:r>
      <w:r w:rsidRPr="00B21307">
        <w:rPr>
          <w:rFonts w:hint="eastAsia"/>
        </w:rPr>
        <w:t>吽玛玛吽呢梭哈</w:t>
      </w:r>
      <w:r w:rsidR="005C371A" w:rsidRPr="00B21307">
        <w:rPr>
          <w:rFonts w:hint="eastAsia"/>
        </w:rPr>
        <w:t>”</w:t>
      </w:r>
      <w:r w:rsidRPr="00B21307">
        <w:rPr>
          <w:rFonts w:hint="eastAsia"/>
        </w:rPr>
        <w:t>是大白伞盖最略的，可以这样说。</w:t>
      </w:r>
    </w:p>
    <w:p w14:paraId="47D557D6" w14:textId="49FC84F0" w:rsidR="00B21307" w:rsidRPr="00B21307" w:rsidRDefault="005B61C9" w:rsidP="000D5C78">
      <w:pPr>
        <w:widowControl w:val="0"/>
        <w:ind w:firstLine="600"/>
      </w:pPr>
      <w:r w:rsidRPr="00B21307">
        <w:rPr>
          <w:rFonts w:hint="eastAsia"/>
        </w:rPr>
        <w:t>大白伞盖咒语与楞严咒之间的差别，如果详细对的话，有一些句子上的多少。一个是什么呢？大白伞盖咒的话，比如说前面有一个皈依佛、皈依法、皈依僧，我们藏文当中前面有一大段全是长行文，到了一定的时候开始咒语。有一段长行文，有一段咒语，又</w:t>
      </w:r>
      <w:r w:rsidRPr="00B21307">
        <w:rPr>
          <w:rFonts w:hint="eastAsia"/>
        </w:rPr>
        <w:lastRenderedPageBreak/>
        <w:t>一段长行文，它是这样来的。我们这个楞严咒的话，从顶礼佛开始，一直是咒语。这里有一点点差别。</w:t>
      </w:r>
    </w:p>
    <w:p w14:paraId="5E9783F5" w14:textId="5A78482A" w:rsidR="00B21307" w:rsidRPr="00B21307" w:rsidRDefault="005B61C9" w:rsidP="000D5C78">
      <w:pPr>
        <w:widowControl w:val="0"/>
        <w:ind w:firstLine="600"/>
      </w:pPr>
      <w:r w:rsidRPr="00B21307">
        <w:rPr>
          <w:rFonts w:hint="eastAsia"/>
        </w:rPr>
        <w:t>但这个差别有两种可能。一种可能：大白伞盖咒是天界来的，如果天界来的，佛陀当时是以这种方式说的，内容是一样的，但是给当时众生说的是一会儿有长行文，一会儿又梵语的方式说的，后来翻译出来的时候也是这样的。而在人间的时候，是全部以咒语的方式说的，后来的译师就按咒语方式来翻译。</w:t>
      </w:r>
    </w:p>
    <w:p w14:paraId="75AE3853" w14:textId="57CAB65B" w:rsidR="00B21307" w:rsidRPr="00B21307" w:rsidRDefault="005B61C9" w:rsidP="000D5C78">
      <w:pPr>
        <w:widowControl w:val="0"/>
        <w:ind w:firstLine="600"/>
      </w:pPr>
      <w:r w:rsidRPr="00B21307">
        <w:rPr>
          <w:rFonts w:hint="eastAsia"/>
        </w:rPr>
        <w:t>所以说当时佛陀宣说的方式有咒语和长行文两种，比如说咒语是以秘密语言的方式，而长行文是以平常的语言。原来我们讲过，咒语有很多不同的暗语。</w:t>
      </w:r>
    </w:p>
    <w:p w14:paraId="37B3BEB1" w14:textId="717BE51D" w:rsidR="00B21307" w:rsidRPr="00B21307" w:rsidRDefault="005B61C9" w:rsidP="000D5C78">
      <w:pPr>
        <w:widowControl w:val="0"/>
        <w:ind w:firstLine="600"/>
      </w:pPr>
      <w:r w:rsidRPr="00B21307">
        <w:rPr>
          <w:rFonts w:hint="eastAsia"/>
        </w:rPr>
        <w:t>这里的大白伞盖，我们藏传佛教当中二十一度母</w:t>
      </w:r>
      <w:r w:rsidR="00B21307" w:rsidRPr="00B21307">
        <w:rPr>
          <w:vertAlign w:val="superscript"/>
        </w:rPr>
        <w:footnoteReference w:id="503"/>
      </w:r>
      <w:r w:rsidRPr="00B21307">
        <w:rPr>
          <w:rFonts w:hint="eastAsia"/>
        </w:rPr>
        <w:t>里面的第十九个度母，她叫天王所敬母，也叫大白伞盖佛母。当时好像我也提过一些，藏传佛教当中的大白伞盖是什么样的。所以大白伞盖的话，我们可能也要了解。</w:t>
      </w:r>
    </w:p>
    <w:p w14:paraId="05A74D91" w14:textId="390F0B3C" w:rsidR="00B21307" w:rsidRPr="00B21307" w:rsidRDefault="005B61C9" w:rsidP="000D5C78">
      <w:pPr>
        <w:widowControl w:val="0"/>
        <w:ind w:firstLine="600"/>
      </w:pPr>
      <w:r w:rsidRPr="00B21307">
        <w:rPr>
          <w:rFonts w:hint="eastAsia"/>
        </w:rPr>
        <w:t>还有一种可能，汉语全部是以咒语的形式宣说的。</w:t>
      </w:r>
      <w:r w:rsidRPr="00B21307">
        <w:rPr>
          <w:rFonts w:hint="eastAsia"/>
        </w:rPr>
        <w:lastRenderedPageBreak/>
        <w:t>当时汉语的《楞严经》，大家都知道，是唐朝的时候，般剌密谛，包括房融居士他们翻译出来的，历史大家都知道。如果这样的话，是印度直接翻译过来的。</w:t>
      </w:r>
    </w:p>
    <w:p w14:paraId="7E576F2A" w14:textId="4DBBF393" w:rsidR="00B21307" w:rsidRPr="00B21307" w:rsidRDefault="005B61C9" w:rsidP="000D5C78">
      <w:pPr>
        <w:widowControl w:val="0"/>
        <w:ind w:firstLine="600"/>
      </w:pPr>
      <w:r w:rsidRPr="00B21307">
        <w:rPr>
          <w:rFonts w:hint="eastAsia"/>
        </w:rPr>
        <w:t>但是我们有些历史当中说，藏传佛教也已经翻译了，不过朗达玛灭佛的时候，只剩下了两卷，其他都毁了。有可能的，所以为什么后面只有两卷，第十卷和第九卷是有的。但是第十卷和第九卷当中没有这个咒语，所以藏传佛教原有的前面八卷具体是怎么样，我们现在也没有可靠的依据。</w:t>
      </w:r>
    </w:p>
    <w:p w14:paraId="7B50A700" w14:textId="3D965362" w:rsidR="00B21307" w:rsidRPr="00B21307" w:rsidRDefault="005B61C9" w:rsidP="000D5C78">
      <w:pPr>
        <w:widowControl w:val="0"/>
        <w:ind w:firstLine="600"/>
      </w:pPr>
      <w:r w:rsidRPr="00B21307">
        <w:rPr>
          <w:rFonts w:hint="eastAsia"/>
        </w:rPr>
        <w:t>那么我们现在的《楞严经》，如果是从汉地流传过来的话，它里面的咒语是这样的。</w:t>
      </w:r>
    </w:p>
    <w:p w14:paraId="602397DF" w14:textId="4FF802AC" w:rsidR="00B21307" w:rsidRPr="00B21307" w:rsidRDefault="005B61C9" w:rsidP="000D5C78">
      <w:pPr>
        <w:widowControl w:val="0"/>
        <w:ind w:firstLine="600"/>
      </w:pPr>
      <w:r w:rsidRPr="00B21307">
        <w:rPr>
          <w:rFonts w:hint="eastAsia"/>
        </w:rPr>
        <w:t>但如果是藏传佛教前译时期，大概</w:t>
      </w:r>
      <w:r w:rsidR="003721C1" w:rsidRPr="003721C1">
        <w:t>7</w:t>
      </w:r>
      <w:r w:rsidRPr="00B21307">
        <w:rPr>
          <w:rFonts w:hint="eastAsia"/>
        </w:rPr>
        <w:t>世纪的时候，也是跟般剌密谛翻译的时间基本上差不多，公元八世纪。在这个时候，也许我们前译当中跟汉文有点不同，或者说是有什么样的，这是有可能的，但是现在无从考证，只剩下了两卷。我们到了第九卷、第十卷的时候，我也有传承，准备给大家念。所以说，现在具体怎么样很难确定，不是很容易确定。</w:t>
      </w:r>
    </w:p>
    <w:p w14:paraId="50861D01" w14:textId="486433DA" w:rsidR="00B21307" w:rsidRPr="00B21307" w:rsidRDefault="005B61C9" w:rsidP="000D5C78">
      <w:pPr>
        <w:widowControl w:val="0"/>
        <w:ind w:firstLine="600"/>
      </w:pPr>
      <w:r w:rsidRPr="00B21307">
        <w:rPr>
          <w:rFonts w:hint="eastAsia"/>
        </w:rPr>
        <w:t>以后大家可能要知道一下，这个咒语可以叫楞严咒，也可以叫大白伞盖咒。</w:t>
      </w:r>
    </w:p>
    <w:p w14:paraId="441384C8" w14:textId="1B54D3AD" w:rsidR="00B21307" w:rsidRPr="00B21307" w:rsidRDefault="005B61C9" w:rsidP="000D5C78">
      <w:pPr>
        <w:widowControl w:val="0"/>
        <w:ind w:firstLine="600"/>
      </w:pPr>
      <w:r w:rsidRPr="00B21307">
        <w:rPr>
          <w:rFonts w:hint="eastAsia"/>
        </w:rPr>
        <w:t>这个大白伞盖，我们藏传佛教是非常重视。《大</w:t>
      </w:r>
      <w:r w:rsidRPr="00B21307">
        <w:rPr>
          <w:rFonts w:hint="eastAsia"/>
        </w:rPr>
        <w:lastRenderedPageBreak/>
        <w:t>白伞盖陀罗尼经》，藏传佛教的格鲁派也在念，萨迦派也念，其他的教派，包括宁玛派好多大德都经常念的一个特别重要的经典。</w:t>
      </w:r>
    </w:p>
    <w:p w14:paraId="3BD9C931" w14:textId="470EA665" w:rsidR="00B21307" w:rsidRPr="00B21307" w:rsidRDefault="005B61C9" w:rsidP="000D5C78">
      <w:pPr>
        <w:widowControl w:val="0"/>
        <w:ind w:firstLine="600"/>
      </w:pPr>
      <w:r w:rsidRPr="00B21307">
        <w:rPr>
          <w:rFonts w:hint="eastAsia"/>
        </w:rPr>
        <w:t>今年的话，我也不知道，当时我也没有想到。可能因为讲《楞严经》的原因，我们寺院里面修建的时候，我加了几个跟原来寺院风格有不同的佛像，一个是乃琼护法神。因为法王有仪轨，不然的话寺院里面不能随便加，自己的传统不能改。但是我也争取了寺院的意见，现在他们基本上答应了。一个是乃琼护法神，我们按照乃琼寺的方式建了一个。</w:t>
      </w:r>
    </w:p>
    <w:p w14:paraId="2D084328" w14:textId="136596B1" w:rsidR="00B21307" w:rsidRPr="00B21307" w:rsidRDefault="005B61C9" w:rsidP="000D5C78">
      <w:pPr>
        <w:widowControl w:val="0"/>
        <w:ind w:firstLine="600"/>
      </w:pPr>
      <w:r w:rsidRPr="00B21307">
        <w:rPr>
          <w:rFonts w:hint="eastAsia"/>
        </w:rPr>
        <w:t>还有莫名其妙的建了一个大白伞盖佛像。原来我们寺院的出家人念是念，是个人念，但是集体的法会当中没有。但是我们经堂里面塑造了一个非常好的大白伞盖佛像，等会儿给大家看一下。</w:t>
      </w:r>
    </w:p>
    <w:p w14:paraId="31050DA7" w14:textId="492DFB0D" w:rsidR="00B21307" w:rsidRPr="00B21307" w:rsidRDefault="005B61C9" w:rsidP="000D5C78">
      <w:pPr>
        <w:widowControl w:val="0"/>
        <w:ind w:firstLine="600"/>
      </w:pPr>
      <w:r w:rsidRPr="00B21307">
        <w:rPr>
          <w:rFonts w:hint="eastAsia"/>
        </w:rPr>
        <w:t>我们有时候稍微给大家讲一下诸佛菩萨也好一点，有些上师可能觉得：</w:t>
      </w:r>
      <w:r w:rsidR="000C5882" w:rsidRPr="00B21307">
        <w:rPr>
          <w:rFonts w:hint="eastAsia"/>
        </w:rPr>
        <w:t>“</w:t>
      </w:r>
      <w:r w:rsidRPr="00B21307">
        <w:rPr>
          <w:rFonts w:hint="eastAsia"/>
        </w:rPr>
        <w:t>你不讲五部大论，不讲修法，天天介绍，今天是千手千眼观音，明天是这个那个，你是专门来搞买卖还是搞广告？</w:t>
      </w:r>
      <w:r w:rsidR="005C371A" w:rsidRPr="00B21307">
        <w:rPr>
          <w:rFonts w:hint="eastAsia"/>
        </w:rPr>
        <w:t>”</w:t>
      </w:r>
      <w:r w:rsidRPr="00B21307">
        <w:rPr>
          <w:rFonts w:hint="eastAsia"/>
        </w:rPr>
        <w:t>其实也不是，因为我们出家人也好，佛教徒的话，好像佛菩萨啥都不认识，连释迦牟尼佛都不认识，这样的话也不太好。我们经常遇到的，比如说大白伞盖佛母到底是什么样的？</w:t>
      </w:r>
      <w:r w:rsidRPr="00B21307">
        <w:rPr>
          <w:rFonts w:hint="eastAsia"/>
        </w:rPr>
        <w:lastRenderedPageBreak/>
        <w:t>千手千眼观音菩萨到底是什么样的？莲花生大士的八变莲师到底有哪些莲师？他们之间有什么样的差别？这些是一个佛教徒非常基本的常识和概念，而且自己也是依靠这些产生信心。</w:t>
      </w:r>
    </w:p>
    <w:p w14:paraId="29E99B62" w14:textId="35BD803C" w:rsidR="00B21307" w:rsidRPr="00B21307" w:rsidRDefault="005B61C9" w:rsidP="000D5C78">
      <w:pPr>
        <w:widowControl w:val="0"/>
        <w:ind w:firstLine="600"/>
      </w:pPr>
      <w:r w:rsidRPr="00B21307">
        <w:rPr>
          <w:rFonts w:hint="eastAsia"/>
        </w:rPr>
        <w:t>就像我们前年给大家讲了《大乘庄严宝王经》以后，我对十一面观音更生信心，以后在任何寺院里面一看到它，</w:t>
      </w:r>
      <w:r w:rsidR="000C5882" w:rsidRPr="00B21307">
        <w:rPr>
          <w:rFonts w:hint="eastAsia"/>
        </w:rPr>
        <w:t>“</w:t>
      </w:r>
      <w:r w:rsidRPr="00B21307">
        <w:rPr>
          <w:rFonts w:hint="eastAsia"/>
        </w:rPr>
        <w:t>哇，它是功德非常大的一个佛</w:t>
      </w:r>
      <w:r w:rsidR="00E7107F" w:rsidRPr="00B21307">
        <w:rPr>
          <w:rFonts w:hint="eastAsia"/>
        </w:rPr>
        <w:t>！</w:t>
      </w:r>
      <w:r w:rsidR="005C371A" w:rsidRPr="00B21307">
        <w:rPr>
          <w:rFonts w:hint="eastAsia"/>
        </w:rPr>
        <w:t>”</w:t>
      </w:r>
      <w:r w:rsidRPr="00B21307">
        <w:rPr>
          <w:rFonts w:hint="eastAsia"/>
        </w:rPr>
        <w:t>虽然现在想不起来很多功德，但是就觉得这个功德很大。</w:t>
      </w:r>
    </w:p>
    <w:p w14:paraId="01FABEAB" w14:textId="6C696713" w:rsidR="00B21307" w:rsidRPr="00B21307" w:rsidRDefault="005B61C9" w:rsidP="000D5C78">
      <w:pPr>
        <w:widowControl w:val="0"/>
        <w:ind w:firstLine="600"/>
      </w:pPr>
      <w:r w:rsidRPr="00B21307">
        <w:rPr>
          <w:rFonts w:hint="eastAsia"/>
        </w:rPr>
        <w:t>这次我们学习了《楞严经》以后——汉地好像楞严咒只有一些挂件，这个挺好的，放在车上，带在身上作为我们每个人的护身，确实这个对降伏魔众还是很重要的。</w:t>
      </w:r>
    </w:p>
    <w:p w14:paraId="0B716537" w14:textId="3A7B8B7E" w:rsidR="00B21307" w:rsidRPr="00B21307" w:rsidRDefault="005B61C9" w:rsidP="000D5C78">
      <w:pPr>
        <w:widowControl w:val="0"/>
        <w:ind w:firstLine="600"/>
      </w:pPr>
      <w:r w:rsidRPr="00B21307">
        <w:rPr>
          <w:rFonts w:hint="eastAsia"/>
        </w:rPr>
        <w:t>我也想，我们昨天念了一遍，以前我们也念过一遍，还要念几遍，遣除违缘啊。适当的时候，我们可能还要念几遍。这样的话，以后可能我们，现在也没有要求，大家也不要收钱这些的，但以后大白伞盖的话，我也给大家做一些。我现在做的话，个人带的呢，越小越好，不然的话，像有点多；太大了的话，不太好。集体的话，如果各方面因缘具足的话，大一点的佛像也可以。</w:t>
      </w:r>
    </w:p>
    <w:p w14:paraId="1844A037" w14:textId="01880526" w:rsidR="00B21307" w:rsidRPr="00B21307" w:rsidRDefault="005B61C9" w:rsidP="000D5C78">
      <w:pPr>
        <w:widowControl w:val="0"/>
        <w:ind w:firstLine="600"/>
      </w:pPr>
      <w:r w:rsidRPr="00B21307">
        <w:rPr>
          <w:rFonts w:hint="eastAsia"/>
        </w:rPr>
        <w:t>所以，今天是做完了的，这些都已经做完了，现</w:t>
      </w:r>
      <w:r w:rsidRPr="00B21307">
        <w:rPr>
          <w:rFonts w:hint="eastAsia"/>
        </w:rPr>
        <w:lastRenderedPageBreak/>
        <w:t>在已经开光完了的，一个是大白伞盖佛像的照片给大家看一下。过了以后，我们护法殿里面的乃琼护法神照片和乃琼护法神的像给大家稍微介绍一下。（显示照片）</w:t>
      </w:r>
    </w:p>
    <w:p w14:paraId="1BC30F0D" w14:textId="08608164" w:rsidR="00B21307" w:rsidRPr="00B21307" w:rsidRDefault="005B61C9" w:rsidP="000D5C78">
      <w:pPr>
        <w:widowControl w:val="0"/>
        <w:ind w:firstLine="600"/>
      </w:pPr>
      <w:r w:rsidRPr="00B21307">
        <w:rPr>
          <w:rFonts w:hint="eastAsia"/>
        </w:rPr>
        <w:t>所以，佛陀在天界说的楞严咒是以大白伞盖咒的方式说的。刚才我们看到的大白伞盖是个佛母，佛陀的顶间化出很多很多大白伞盖的幻化，其实是非常非常多的，昨天我们里面讲多少倍，这样化出来宣说的。</w:t>
      </w:r>
    </w:p>
    <w:p w14:paraId="25252F57" w14:textId="399283EA" w:rsidR="00B21307" w:rsidRPr="00B21307" w:rsidRDefault="005B61C9" w:rsidP="000D5C78">
      <w:pPr>
        <w:widowControl w:val="0"/>
        <w:ind w:firstLine="600"/>
      </w:pPr>
      <w:r w:rsidRPr="00B21307">
        <w:rPr>
          <w:rFonts w:hint="eastAsia"/>
        </w:rPr>
        <w:t>人间的话，佛陀的无间顶光当中</w:t>
      </w:r>
      <w:r w:rsidR="000C5882" w:rsidRPr="00B21307">
        <w:rPr>
          <w:rFonts w:hint="eastAsia"/>
        </w:rPr>
        <w:t>“</w:t>
      </w:r>
      <w:r w:rsidRPr="00B21307">
        <w:rPr>
          <w:rFonts w:hint="eastAsia"/>
        </w:rPr>
        <w:t>所化佛</w:t>
      </w:r>
      <w:r w:rsidR="005C371A" w:rsidRPr="00B21307">
        <w:rPr>
          <w:rFonts w:hint="eastAsia"/>
        </w:rPr>
        <w:t>”</w:t>
      </w:r>
      <w:r w:rsidRPr="00B21307">
        <w:rPr>
          <w:rFonts w:hint="eastAsia"/>
        </w:rPr>
        <w:t>，这个佛没有说是大白伞盖咒，也没有说是什么样的佛，这个佛到底是大伞盖佛还是其他的佛，这个化佛不明显。</w:t>
      </w:r>
    </w:p>
    <w:p w14:paraId="1E95F4FC" w14:textId="19C020DF" w:rsidR="00B21307" w:rsidRPr="00B21307" w:rsidRDefault="005B61C9" w:rsidP="000D5C78">
      <w:pPr>
        <w:widowControl w:val="0"/>
        <w:ind w:firstLine="600"/>
      </w:pPr>
      <w:r w:rsidRPr="00B21307">
        <w:rPr>
          <w:rFonts w:hint="eastAsia"/>
        </w:rPr>
        <w:t>不管怎么样，说出来的咒语是一样的。现在我们用大白伞盖咒进行对照的话，应该是极少数，可能是很少很少有不同，有一点，除此之外基本上是相同的。</w:t>
      </w:r>
    </w:p>
    <w:p w14:paraId="79E4379B" w14:textId="464E6ABB" w:rsidR="00B21307" w:rsidRPr="00B21307" w:rsidRDefault="005B61C9" w:rsidP="000D5C78">
      <w:pPr>
        <w:widowControl w:val="0"/>
        <w:ind w:firstLine="600"/>
      </w:pPr>
      <w:r w:rsidRPr="00B21307">
        <w:rPr>
          <w:rFonts w:hint="eastAsia"/>
        </w:rPr>
        <w:t>我想我们方便的时候，到时候也给大家念个《大白伞盖经》。因为藏文的《大藏经》当中，现在光德格版本当中有三个版本，不同时期有三个版本，我们藏传佛教正好有《大白伞盖经》。</w:t>
      </w:r>
    </w:p>
    <w:p w14:paraId="43362584" w14:textId="3AAE1B0C" w:rsidR="00B21307" w:rsidRPr="00B21307" w:rsidRDefault="005B61C9" w:rsidP="000D5C78">
      <w:pPr>
        <w:widowControl w:val="0"/>
        <w:ind w:firstLine="600"/>
      </w:pPr>
      <w:r w:rsidRPr="00B21307">
        <w:rPr>
          <w:rFonts w:hint="eastAsia"/>
        </w:rPr>
        <w:t>《大白伞盖经》稍微长一点，到时候我们也想给大家安排一下，适当的时候，现在不着急，那么到时</w:t>
      </w:r>
      <w:r w:rsidRPr="00B21307">
        <w:rPr>
          <w:rFonts w:hint="eastAsia"/>
        </w:rPr>
        <w:lastRenderedPageBreak/>
        <w:t>候我们也看一下。</w:t>
      </w:r>
    </w:p>
    <w:p w14:paraId="0F49FFEA" w14:textId="0C5CA67C" w:rsidR="00B21307" w:rsidRPr="00B21307" w:rsidRDefault="005B61C9" w:rsidP="000D5C78">
      <w:pPr>
        <w:widowControl w:val="0"/>
        <w:ind w:firstLine="600"/>
      </w:pPr>
      <w:r w:rsidRPr="00B21307">
        <w:rPr>
          <w:rFonts w:hint="eastAsia"/>
        </w:rPr>
        <w:t>我给大家念的咒语，实际上大白伞盖咒语的传承我有的，里面的长行文，我当时没有求这个传承，当时说为了楞严咒。现在看来有一些是长行文，这里面的长行文咒语，我以前没有求，所以我也不是全部都有，但为了表示缘起，里面部分的咒语，大白伞盖咒语这些我有。所以我想逐字逐句给大家简单的念一下，跟下面对一下，大概的内容我们理解的话，可以的。</w:t>
      </w:r>
    </w:p>
    <w:p w14:paraId="24EB6803" w14:textId="2039865C" w:rsidR="00B21307" w:rsidRPr="00B21307" w:rsidRDefault="005B61C9" w:rsidP="000D5C78">
      <w:pPr>
        <w:widowControl w:val="0"/>
        <w:ind w:firstLine="600"/>
      </w:pPr>
      <w:r w:rsidRPr="00B21307">
        <w:rPr>
          <w:rFonts w:hint="eastAsia"/>
        </w:rPr>
        <w:t>其实汉地对照也有，比如说清朝的续法大师</w:t>
      </w:r>
      <w:r w:rsidR="00B21307" w:rsidRPr="00B21307">
        <w:rPr>
          <w:vertAlign w:val="superscript"/>
        </w:rPr>
        <w:footnoteReference w:id="504"/>
      </w:r>
      <w:r w:rsidRPr="00B21307">
        <w:rPr>
          <w:rFonts w:hint="eastAsia"/>
        </w:rPr>
        <w:t>，汉文流通版《楞严经》的咒语内容也有对照过。</w:t>
      </w:r>
    </w:p>
    <w:p w14:paraId="7601F0CF" w14:textId="4191DB98" w:rsidR="00B21307" w:rsidRPr="00B21307" w:rsidRDefault="005B61C9" w:rsidP="000D5C78">
      <w:pPr>
        <w:widowControl w:val="0"/>
        <w:ind w:firstLine="600"/>
      </w:pPr>
      <w:r w:rsidRPr="00B21307">
        <w:rPr>
          <w:rFonts w:hint="eastAsia"/>
        </w:rPr>
        <w:t>还有上宣下化上人，他对每一句咒都有一个偈颂来赞颂，但是偈颂有</w:t>
      </w:r>
      <w:r w:rsidR="003721C1" w:rsidRPr="003721C1">
        <w:t>554</w:t>
      </w:r>
      <w:r w:rsidRPr="00B21307">
        <w:rPr>
          <w:rFonts w:hint="eastAsia"/>
        </w:rPr>
        <w:t>个。我们本来有</w:t>
      </w:r>
      <w:r w:rsidR="003721C1" w:rsidRPr="003721C1">
        <w:t>427</w:t>
      </w:r>
      <w:r w:rsidRPr="00B21307">
        <w:rPr>
          <w:rFonts w:hint="eastAsia"/>
        </w:rPr>
        <w:t>句，可能有些因为段落不同，他用</w:t>
      </w:r>
      <w:r w:rsidR="003721C1" w:rsidRPr="003721C1">
        <w:t>554</w:t>
      </w:r>
      <w:r w:rsidRPr="00B21307">
        <w:rPr>
          <w:rFonts w:hint="eastAsia"/>
        </w:rPr>
        <w:t>个偈颂进行赞颂。</w:t>
      </w:r>
    </w:p>
    <w:p w14:paraId="43803E78" w14:textId="094B653F" w:rsidR="00B21307" w:rsidRPr="00B21307" w:rsidRDefault="005B61C9" w:rsidP="000D5C78">
      <w:pPr>
        <w:widowControl w:val="0"/>
        <w:ind w:firstLine="600"/>
      </w:pPr>
      <w:r w:rsidRPr="00B21307">
        <w:rPr>
          <w:rFonts w:hint="eastAsia"/>
        </w:rPr>
        <w:t>其实汉地大德对《楞严经》的各种不同解释也好，注解也好，赞颂也好，或者说研究也好，自古以来都是非常多。相对而言，可能藏传佛教当中对大白伞盖咒，寺院里面一直是比较流行的，或者个人行为，家</w:t>
      </w:r>
      <w:r w:rsidRPr="00B21307">
        <w:rPr>
          <w:rFonts w:hint="eastAsia"/>
        </w:rPr>
        <w:lastRenderedPageBreak/>
        <w:t>里打个卦，你们家里要念个多少遍大白伞盖咒、《大白伞盖经》，然后我们请一个师父来家里专门念。</w:t>
      </w:r>
    </w:p>
    <w:p w14:paraId="29E95271" w14:textId="17C2F822" w:rsidR="00B21307" w:rsidRPr="00B21307" w:rsidRDefault="005B61C9" w:rsidP="000D5C78">
      <w:pPr>
        <w:widowControl w:val="0"/>
        <w:ind w:firstLine="600"/>
      </w:pPr>
      <w:r w:rsidRPr="00B21307">
        <w:rPr>
          <w:rFonts w:hint="eastAsia"/>
        </w:rPr>
        <w:t>我的介绍里面以前也讲过。我大概还不到七八岁，我不记得具体是什么时候——我跟那个阿克如嘎，我隔壁的阿克如嘎，跟他的哥哥，叫阿克荣珠，他们两个一起放牦牛，现在朵芒寺对面的那个山上。我们放牦牛的时候，他要带去念，有时候让我在那边看有没有工作组来，让我在山顶上看。如果有的话，叫我</w:t>
      </w:r>
      <w:r w:rsidR="000C5882" w:rsidRPr="00B21307">
        <w:rPr>
          <w:rFonts w:hint="eastAsia"/>
        </w:rPr>
        <w:t>“</w:t>
      </w:r>
      <w:r w:rsidRPr="00B21307">
        <w:rPr>
          <w:rFonts w:hint="eastAsia"/>
        </w:rPr>
        <w:t>嘿嘿嘿</w:t>
      </w:r>
      <w:r w:rsidR="005C371A" w:rsidRPr="00B21307">
        <w:rPr>
          <w:rFonts w:hint="eastAsia"/>
        </w:rPr>
        <w:t>”</w:t>
      </w:r>
      <w:r w:rsidRPr="00B21307">
        <w:rPr>
          <w:rFonts w:hint="eastAsia"/>
        </w:rPr>
        <w:t>，这样喊。因为一般叫牦牛时候，是</w:t>
      </w:r>
      <w:r w:rsidR="000C5882" w:rsidRPr="00B21307">
        <w:rPr>
          <w:rFonts w:hint="eastAsia"/>
        </w:rPr>
        <w:t>“</w:t>
      </w:r>
      <w:r w:rsidRPr="00B21307">
        <w:rPr>
          <w:rFonts w:hint="eastAsia"/>
        </w:rPr>
        <w:t>嘿嘿嘿</w:t>
      </w:r>
      <w:r w:rsidR="005C371A" w:rsidRPr="00B21307">
        <w:rPr>
          <w:rFonts w:hint="eastAsia"/>
        </w:rPr>
        <w:t>”</w:t>
      </w:r>
      <w:r w:rsidRPr="00B21307">
        <w:rPr>
          <w:rFonts w:hint="eastAsia"/>
        </w:rPr>
        <w:t>，藏地有这样的。我看到有些客人来的时候，就</w:t>
      </w:r>
      <w:r w:rsidR="000C5882" w:rsidRPr="00B21307">
        <w:rPr>
          <w:rFonts w:hint="eastAsia"/>
        </w:rPr>
        <w:t>“</w:t>
      </w:r>
      <w:r w:rsidRPr="00B21307">
        <w:rPr>
          <w:rFonts w:hint="eastAsia"/>
        </w:rPr>
        <w:t>嘿嘿嘿</w:t>
      </w:r>
      <w:r w:rsidR="005C371A" w:rsidRPr="00B21307">
        <w:rPr>
          <w:rFonts w:hint="eastAsia"/>
        </w:rPr>
        <w:t>”</w:t>
      </w:r>
      <w:r w:rsidRPr="00B21307">
        <w:rPr>
          <w:rFonts w:hint="eastAsia"/>
        </w:rPr>
        <w:t>。他们在树堆里面念经，马上装着不知道一样上来。他们两兄弟经常念，两个都会背《大白伞盖经》。有时候他们背到《大白伞盖经》里面有</w:t>
      </w:r>
      <w:r w:rsidR="000C5882" w:rsidRPr="00B21307">
        <w:rPr>
          <w:rFonts w:hint="eastAsia"/>
        </w:rPr>
        <w:t>“</w:t>
      </w:r>
      <w:r w:rsidRPr="00B21307">
        <w:rPr>
          <w:rFonts w:hint="eastAsia"/>
        </w:rPr>
        <w:t>一千个眼睛，有一千个手，什么什么。</w:t>
      </w:r>
      <w:r w:rsidR="005C371A" w:rsidRPr="00B21307">
        <w:rPr>
          <w:rFonts w:hint="eastAsia"/>
        </w:rPr>
        <w:t>”</w:t>
      </w:r>
      <w:r w:rsidRPr="00B21307">
        <w:rPr>
          <w:rFonts w:hint="eastAsia"/>
        </w:rPr>
        <w:t>我当时是小孩嘛，什么天天一千个手，一千个眼睛。我就问：</w:t>
      </w:r>
      <w:r w:rsidR="000C5882" w:rsidRPr="00B21307">
        <w:rPr>
          <w:rFonts w:hint="eastAsia"/>
        </w:rPr>
        <w:t>“</w:t>
      </w:r>
      <w:r w:rsidRPr="00B21307">
        <w:rPr>
          <w:rFonts w:hint="eastAsia"/>
        </w:rPr>
        <w:t>你们天天念什么一千个眼睛。</w:t>
      </w:r>
      <w:r w:rsidR="005C371A" w:rsidRPr="00B21307">
        <w:rPr>
          <w:rFonts w:hint="eastAsia"/>
        </w:rPr>
        <w:t>”</w:t>
      </w:r>
      <w:r w:rsidRPr="00B21307">
        <w:rPr>
          <w:rFonts w:hint="eastAsia"/>
        </w:rPr>
        <w:t>因为中间的有些我听不清楚，但是他们每次念到</w:t>
      </w:r>
      <w:r w:rsidR="000C5882" w:rsidRPr="00B21307">
        <w:rPr>
          <w:rFonts w:hint="eastAsia"/>
        </w:rPr>
        <w:t>“</w:t>
      </w:r>
      <w:r w:rsidRPr="00B21307">
        <w:rPr>
          <w:rFonts w:hint="eastAsia"/>
        </w:rPr>
        <w:t>一千个眼睛，一千个手</w:t>
      </w:r>
      <w:r w:rsidR="005C371A" w:rsidRPr="00B21307">
        <w:rPr>
          <w:rFonts w:hint="eastAsia"/>
        </w:rPr>
        <w:t>”</w:t>
      </w:r>
      <w:r w:rsidRPr="00B21307">
        <w:rPr>
          <w:rFonts w:hint="eastAsia"/>
        </w:rPr>
        <w:t>的时候，可能小孩子吓唬我还是什么，</w:t>
      </w:r>
      <w:r w:rsidR="000C5882" w:rsidRPr="00B21307">
        <w:rPr>
          <w:rFonts w:hint="eastAsia"/>
        </w:rPr>
        <w:t>“</w:t>
      </w:r>
      <w:r w:rsidRPr="00B21307">
        <w:rPr>
          <w:rFonts w:hint="eastAsia"/>
        </w:rPr>
        <w:t>一千个眼睛，一千个手</w:t>
      </w:r>
      <w:r w:rsidR="005C371A" w:rsidRPr="00B21307">
        <w:rPr>
          <w:rFonts w:hint="eastAsia"/>
        </w:rPr>
        <w:t>”</w:t>
      </w:r>
      <w:r w:rsidRPr="00B21307">
        <w:rPr>
          <w:rFonts w:hint="eastAsia"/>
        </w:rPr>
        <w:t>，有点可怕。我说你念什么一千个眼睛、一千个手。他们说现在你不懂，给你教一个</w:t>
      </w:r>
      <w:r w:rsidR="000C5882" w:rsidRPr="00B21307">
        <w:rPr>
          <w:rFonts w:hint="eastAsia"/>
        </w:rPr>
        <w:t>“</w:t>
      </w:r>
      <w:r w:rsidRPr="00B21307">
        <w:rPr>
          <w:rFonts w:hint="eastAsia"/>
        </w:rPr>
        <w:t>吽玛玛吽呢梭哈</w:t>
      </w:r>
      <w:r w:rsidR="005C371A" w:rsidRPr="00B21307">
        <w:rPr>
          <w:rFonts w:hint="eastAsia"/>
        </w:rPr>
        <w:t>”</w:t>
      </w:r>
      <w:r w:rsidRPr="00B21307">
        <w:rPr>
          <w:rFonts w:hint="eastAsia"/>
        </w:rPr>
        <w:t>，让我天天念这个。</w:t>
      </w:r>
    </w:p>
    <w:p w14:paraId="770C9283" w14:textId="0542590B" w:rsidR="00B21307" w:rsidRPr="00B21307" w:rsidRDefault="005B61C9" w:rsidP="000D5C78">
      <w:pPr>
        <w:widowControl w:val="0"/>
        <w:ind w:firstLine="600"/>
      </w:pPr>
      <w:r w:rsidRPr="00B21307">
        <w:rPr>
          <w:rFonts w:hint="eastAsia"/>
        </w:rPr>
        <w:lastRenderedPageBreak/>
        <w:t>我就从那个时候开始学</w:t>
      </w:r>
      <w:r w:rsidR="000C5882" w:rsidRPr="00B21307">
        <w:rPr>
          <w:rFonts w:hint="eastAsia"/>
        </w:rPr>
        <w:t>“</w:t>
      </w:r>
      <w:r w:rsidRPr="00B21307">
        <w:rPr>
          <w:rFonts w:hint="eastAsia"/>
        </w:rPr>
        <w:t>吽玛玛吽呢梭哈</w:t>
      </w:r>
      <w:r w:rsidR="005C371A" w:rsidRPr="00B21307">
        <w:rPr>
          <w:rFonts w:hint="eastAsia"/>
        </w:rPr>
        <w:t>”</w:t>
      </w:r>
      <w:r w:rsidRPr="00B21307">
        <w:rPr>
          <w:rFonts w:hint="eastAsia"/>
        </w:rPr>
        <w:t>。有时候他们说</w:t>
      </w:r>
      <w:r w:rsidR="000C5882" w:rsidRPr="00B21307">
        <w:rPr>
          <w:rFonts w:hint="eastAsia"/>
        </w:rPr>
        <w:t>“</w:t>
      </w:r>
      <w:r w:rsidRPr="00B21307">
        <w:rPr>
          <w:rFonts w:hint="eastAsia"/>
        </w:rPr>
        <w:t>一千个眼睛、一千个手</w:t>
      </w:r>
      <w:r w:rsidR="005C371A" w:rsidRPr="00B21307">
        <w:rPr>
          <w:rFonts w:hint="eastAsia"/>
        </w:rPr>
        <w:t>”</w:t>
      </w:r>
      <w:r w:rsidRPr="00B21307">
        <w:rPr>
          <w:rFonts w:hint="eastAsia"/>
        </w:rPr>
        <w:t>的时候，我就</w:t>
      </w:r>
      <w:r w:rsidR="000C5882" w:rsidRPr="00B21307">
        <w:rPr>
          <w:rFonts w:hint="eastAsia"/>
        </w:rPr>
        <w:t>“</w:t>
      </w:r>
      <w:r w:rsidRPr="00B21307">
        <w:rPr>
          <w:rFonts w:hint="eastAsia"/>
        </w:rPr>
        <w:t>吽玛玛吽呢梭哈、吽玛玛吽呢梭哈</w:t>
      </w:r>
      <w:r w:rsidR="005C371A" w:rsidRPr="00B21307">
        <w:rPr>
          <w:rFonts w:hint="eastAsia"/>
        </w:rPr>
        <w:t>”</w:t>
      </w:r>
      <w:r w:rsidRPr="00B21307">
        <w:rPr>
          <w:rFonts w:hint="eastAsia"/>
        </w:rPr>
        <w:t>对付。我们放牛的时候经常这样。</w:t>
      </w:r>
    </w:p>
    <w:p w14:paraId="385DA726" w14:textId="41F373AD" w:rsidR="00B21307" w:rsidRPr="00B21307" w:rsidRDefault="005B61C9" w:rsidP="000D5C78">
      <w:pPr>
        <w:widowControl w:val="0"/>
        <w:ind w:firstLine="600"/>
      </w:pPr>
      <w:r w:rsidRPr="00B21307">
        <w:rPr>
          <w:rFonts w:hint="eastAsia"/>
        </w:rPr>
        <w:t>现在我经常去朵芒寺，车里看到那些山头的时候，这两个老人都已经圆寂了，都已经死了，那个时候我们一起放牛。所以大概是我五六岁的时候，我到时看一下我大概几岁，差不多五六岁，在那个时候。现在是小孩读幼儿园的年纪，我那个时候是放牛。</w:t>
      </w:r>
    </w:p>
    <w:p w14:paraId="7BE22482" w14:textId="23B9EC9C" w:rsidR="00B21307" w:rsidRPr="00B21307" w:rsidRDefault="005B61C9" w:rsidP="000D5C78">
      <w:pPr>
        <w:widowControl w:val="0"/>
        <w:ind w:firstLine="600"/>
      </w:pPr>
      <w:r w:rsidRPr="00B21307">
        <w:rPr>
          <w:rFonts w:hint="eastAsia"/>
        </w:rPr>
        <w:t>所以在那个时候听到了大白伞盖的咒语，刚开始应该是从他们那里听到的。所以说，有时候我们这方面的信息可能从小就已经接收了。</w:t>
      </w:r>
    </w:p>
    <w:p w14:paraId="2D9F88E9" w14:textId="3BCB54E2" w:rsidR="00B21307" w:rsidRPr="00B21307" w:rsidRDefault="005B61C9" w:rsidP="000D5C78">
      <w:pPr>
        <w:widowControl w:val="0"/>
        <w:ind w:firstLine="600"/>
      </w:pPr>
      <w:r w:rsidRPr="00B21307">
        <w:rPr>
          <w:rFonts w:hint="eastAsia"/>
        </w:rPr>
        <w:t>那么今天我们咒语的介绍就到这里。</w:t>
      </w:r>
    </w:p>
    <w:p w14:paraId="5C542BE2" w14:textId="055F9738" w:rsidR="00B21307" w:rsidRPr="00B21307" w:rsidRDefault="005B61C9" w:rsidP="000D5C78">
      <w:pPr>
        <w:widowControl w:val="0"/>
        <w:ind w:firstLine="600"/>
      </w:pPr>
      <w:r w:rsidRPr="00B21307">
        <w:rPr>
          <w:rFonts w:hint="eastAsia"/>
        </w:rPr>
        <w:t>接下来，你们看咒语，我藏文上大概念一下，今天对一部分咒语，大概是什么意思。你们从昨天念的</w:t>
      </w:r>
      <w:r w:rsidR="000C5882" w:rsidRPr="00B21307">
        <w:rPr>
          <w:rFonts w:hint="eastAsia"/>
        </w:rPr>
        <w:t>“</w:t>
      </w:r>
      <w:r w:rsidRPr="00B21307">
        <w:rPr>
          <w:rFonts w:hint="eastAsia"/>
        </w:rPr>
        <w:t>南无萨怛他苏伽多耶</w:t>
      </w:r>
      <w:r w:rsidR="005C371A" w:rsidRPr="00B21307">
        <w:rPr>
          <w:rFonts w:hint="eastAsia"/>
        </w:rPr>
        <w:t>”</w:t>
      </w:r>
      <w:r w:rsidRPr="00B21307">
        <w:rPr>
          <w:rFonts w:hint="eastAsia"/>
        </w:rPr>
        <w:t>，汉语当中我没有看，大概是第一个咒语开始。我对照的话，我用藏文念，下面把它的意思简单说一下，你们大概标一下就可以。</w:t>
      </w:r>
    </w:p>
    <w:p w14:paraId="242463C1" w14:textId="5EA125E7" w:rsidR="00B21307" w:rsidRPr="00B21307" w:rsidRDefault="005B61C9" w:rsidP="000D5C78">
      <w:pPr>
        <w:widowControl w:val="0"/>
        <w:ind w:firstLine="601"/>
        <w:rPr>
          <w:b/>
          <w:bCs/>
        </w:rPr>
      </w:pPr>
      <w:r w:rsidRPr="00B21307">
        <w:rPr>
          <w:rFonts w:hint="eastAsia"/>
          <w:b/>
          <w:bCs/>
        </w:rPr>
        <w:t>南无萨怛他苏伽多耶</w:t>
      </w:r>
    </w:p>
    <w:p w14:paraId="2313B71C" w14:textId="554E5357" w:rsidR="00B21307" w:rsidRPr="00B21307" w:rsidRDefault="005B61C9" w:rsidP="000D5C78">
      <w:pPr>
        <w:widowControl w:val="0"/>
        <w:ind w:firstLine="600"/>
      </w:pPr>
      <w:r w:rsidRPr="00B21307">
        <w:rPr>
          <w:rFonts w:hint="eastAsia"/>
        </w:rPr>
        <w:t>顶礼佛陀</w:t>
      </w:r>
      <w:r w:rsidR="00E7107F" w:rsidRPr="00B21307">
        <w:rPr>
          <w:rFonts w:hint="eastAsia"/>
        </w:rPr>
        <w:t>！</w:t>
      </w:r>
    </w:p>
    <w:p w14:paraId="46647866" w14:textId="33A0ACE2" w:rsidR="00B21307" w:rsidRPr="00B21307" w:rsidRDefault="005B61C9" w:rsidP="000D5C78">
      <w:pPr>
        <w:widowControl w:val="0"/>
        <w:ind w:firstLine="601"/>
        <w:rPr>
          <w:b/>
          <w:bCs/>
        </w:rPr>
      </w:pPr>
      <w:r w:rsidRPr="00B21307">
        <w:rPr>
          <w:rFonts w:hint="eastAsia"/>
          <w:b/>
          <w:bCs/>
        </w:rPr>
        <w:t>阿罗诃帝三藐三菩陀写</w:t>
      </w:r>
    </w:p>
    <w:p w14:paraId="176BC8FC" w14:textId="306E6853" w:rsidR="00B21307" w:rsidRPr="00B21307" w:rsidRDefault="005B61C9" w:rsidP="000D5C78">
      <w:pPr>
        <w:widowControl w:val="0"/>
        <w:ind w:firstLine="600"/>
      </w:pPr>
      <w:r w:rsidRPr="00B21307">
        <w:rPr>
          <w:rFonts w:hint="eastAsia"/>
        </w:rPr>
        <w:lastRenderedPageBreak/>
        <w:t>顶礼法</w:t>
      </w:r>
      <w:r w:rsidR="00E7107F" w:rsidRPr="00B21307">
        <w:rPr>
          <w:rFonts w:hint="eastAsia"/>
        </w:rPr>
        <w:t>！</w:t>
      </w:r>
    </w:p>
    <w:p w14:paraId="1D0A1C8D" w14:textId="29F0991D" w:rsidR="00B21307" w:rsidRPr="00B21307" w:rsidRDefault="005B61C9" w:rsidP="000D5C78">
      <w:pPr>
        <w:widowControl w:val="0"/>
        <w:ind w:firstLine="601"/>
        <w:rPr>
          <w:b/>
          <w:bCs/>
        </w:rPr>
      </w:pPr>
      <w:r w:rsidRPr="00B21307">
        <w:rPr>
          <w:rFonts w:hint="eastAsia"/>
          <w:b/>
          <w:bCs/>
        </w:rPr>
        <w:t>萨怛他佛陀俱胝瑟尼钐</w:t>
      </w:r>
    </w:p>
    <w:p w14:paraId="27F61F1F" w14:textId="5EC29A3D" w:rsidR="00B21307" w:rsidRPr="00B21307" w:rsidRDefault="005B61C9" w:rsidP="000D5C78">
      <w:pPr>
        <w:widowControl w:val="0"/>
        <w:ind w:firstLine="600"/>
      </w:pPr>
      <w:r w:rsidRPr="00B21307">
        <w:rPr>
          <w:rFonts w:hint="eastAsia"/>
        </w:rPr>
        <w:t>顶礼僧</w:t>
      </w:r>
      <w:r w:rsidR="00E7107F" w:rsidRPr="00B21307">
        <w:rPr>
          <w:rFonts w:hint="eastAsia"/>
        </w:rPr>
        <w:t>！</w:t>
      </w:r>
    </w:p>
    <w:p w14:paraId="2814B032" w14:textId="5FEB868E" w:rsidR="00B21307" w:rsidRPr="00B21307" w:rsidRDefault="005B61C9" w:rsidP="000D5C78">
      <w:pPr>
        <w:widowControl w:val="0"/>
        <w:ind w:firstLine="601"/>
        <w:rPr>
          <w:b/>
          <w:bCs/>
        </w:rPr>
      </w:pPr>
      <w:r w:rsidRPr="00B21307">
        <w:rPr>
          <w:rFonts w:hint="eastAsia"/>
          <w:b/>
          <w:bCs/>
        </w:rPr>
        <w:t>南无萨婆勃陀勃地萨跢鞞弊</w:t>
      </w:r>
    </w:p>
    <w:p w14:paraId="3CB83007" w14:textId="12FFE726" w:rsidR="00B21307" w:rsidRPr="00B21307" w:rsidRDefault="005B61C9" w:rsidP="000D5C78">
      <w:pPr>
        <w:widowControl w:val="0"/>
        <w:ind w:firstLine="600"/>
      </w:pPr>
      <w:r w:rsidRPr="00B21307">
        <w:rPr>
          <w:rFonts w:hint="eastAsia"/>
        </w:rPr>
        <w:t>顶礼一切诸佛大菩萨众</w:t>
      </w:r>
      <w:r w:rsidR="00E7107F" w:rsidRPr="00B21307">
        <w:rPr>
          <w:rFonts w:hint="eastAsia"/>
        </w:rPr>
        <w:t>！</w:t>
      </w:r>
    </w:p>
    <w:p w14:paraId="0117496C" w14:textId="7673B2AA" w:rsidR="00B21307" w:rsidRPr="00B21307" w:rsidRDefault="005B61C9" w:rsidP="000D5C78">
      <w:pPr>
        <w:widowControl w:val="0"/>
        <w:ind w:firstLine="607"/>
        <w:rPr>
          <w:b/>
          <w:bCs/>
        </w:rPr>
      </w:pPr>
      <w:r w:rsidRPr="000C5882">
        <w:rPr>
          <w:rFonts w:hint="eastAsia"/>
          <w:b/>
          <w:bCs/>
          <w:spacing w:val="3"/>
          <w:kern w:val="0"/>
          <w:fitText w:val="6450" w:id="-945544448"/>
        </w:rPr>
        <w:t>南无萨多南三藐三菩陀俱知南</w:t>
      </w:r>
      <w:r w:rsidR="006504C3" w:rsidRPr="000C5882">
        <w:rPr>
          <w:b/>
          <w:bCs/>
          <w:spacing w:val="3"/>
          <w:kern w:val="0"/>
          <w:fitText w:val="6450" w:id="-945544448"/>
        </w:rPr>
        <w:t xml:space="preserve"> </w:t>
      </w:r>
      <w:r w:rsidRPr="000C5882">
        <w:rPr>
          <w:rFonts w:hint="eastAsia"/>
          <w:b/>
          <w:bCs/>
          <w:spacing w:val="3"/>
          <w:kern w:val="0"/>
          <w:fitText w:val="6450" w:id="-945544448"/>
        </w:rPr>
        <w:t>娑舍啰婆迦僧伽</w:t>
      </w:r>
      <w:r w:rsidRPr="000C5882">
        <w:rPr>
          <w:rFonts w:hint="eastAsia"/>
          <w:b/>
          <w:bCs/>
          <w:spacing w:val="5"/>
          <w:kern w:val="0"/>
          <w:fitText w:val="6450" w:id="-945544448"/>
        </w:rPr>
        <w:t>喃</w:t>
      </w:r>
    </w:p>
    <w:p w14:paraId="756875A5" w14:textId="3719F917" w:rsidR="00B21307" w:rsidRPr="00B21307" w:rsidRDefault="005B61C9" w:rsidP="000D5C78">
      <w:pPr>
        <w:widowControl w:val="0"/>
        <w:ind w:firstLine="600"/>
      </w:pPr>
      <w:r w:rsidRPr="00B21307">
        <w:rPr>
          <w:rFonts w:hint="eastAsia"/>
        </w:rPr>
        <w:t>顶礼七俱胝佛，以及诸大声闻众</w:t>
      </w:r>
      <w:r w:rsidR="00E7107F" w:rsidRPr="00B21307">
        <w:rPr>
          <w:rFonts w:hint="eastAsia"/>
        </w:rPr>
        <w:t>！</w:t>
      </w:r>
    </w:p>
    <w:p w14:paraId="43762ABC" w14:textId="667440E3" w:rsidR="00B21307" w:rsidRPr="00B21307" w:rsidRDefault="005B61C9" w:rsidP="000D5C78">
      <w:pPr>
        <w:widowControl w:val="0"/>
        <w:ind w:firstLine="601"/>
        <w:rPr>
          <w:b/>
          <w:bCs/>
        </w:rPr>
      </w:pPr>
      <w:r w:rsidRPr="00B21307">
        <w:rPr>
          <w:rFonts w:hint="eastAsia"/>
          <w:b/>
          <w:bCs/>
        </w:rPr>
        <w:t>南无卢鸡阿罗汉跢喃</w:t>
      </w:r>
      <w:r w:rsidR="006504C3" w:rsidRPr="00B21307">
        <w:rPr>
          <w:b/>
          <w:bCs/>
        </w:rPr>
        <w:t xml:space="preserve"> </w:t>
      </w:r>
      <w:r w:rsidRPr="00B21307">
        <w:rPr>
          <w:rFonts w:hint="eastAsia"/>
          <w:b/>
          <w:bCs/>
        </w:rPr>
        <w:t>南无苏卢多波那喃</w:t>
      </w:r>
    </w:p>
    <w:p w14:paraId="275253FA" w14:textId="2D8BD0E8" w:rsidR="00B21307" w:rsidRPr="00B21307" w:rsidRDefault="005B61C9" w:rsidP="000D5C78">
      <w:pPr>
        <w:widowControl w:val="0"/>
        <w:ind w:firstLine="600"/>
      </w:pPr>
      <w:r w:rsidRPr="00B21307">
        <w:rPr>
          <w:rFonts w:hint="eastAsia"/>
        </w:rPr>
        <w:t>顶礼世间所有阿罗汉预流果</w:t>
      </w:r>
      <w:r w:rsidR="00E7107F" w:rsidRPr="00B21307">
        <w:rPr>
          <w:rFonts w:hint="eastAsia"/>
        </w:rPr>
        <w:t>！</w:t>
      </w:r>
    </w:p>
    <w:p w14:paraId="1C6C63F5" w14:textId="68D385F3" w:rsidR="00B21307" w:rsidRPr="00B21307" w:rsidRDefault="005B61C9" w:rsidP="000D5C78">
      <w:pPr>
        <w:widowControl w:val="0"/>
        <w:ind w:firstLine="601"/>
        <w:rPr>
          <w:b/>
          <w:bCs/>
        </w:rPr>
      </w:pPr>
      <w:r w:rsidRPr="00B21307">
        <w:rPr>
          <w:rFonts w:hint="eastAsia"/>
          <w:b/>
          <w:bCs/>
        </w:rPr>
        <w:t>南无娑羯唎陀伽弥喃</w:t>
      </w:r>
    </w:p>
    <w:p w14:paraId="05436215" w14:textId="58DF3CF4" w:rsidR="00B21307" w:rsidRPr="00B21307" w:rsidRDefault="005B61C9" w:rsidP="000D5C78">
      <w:pPr>
        <w:widowControl w:val="0"/>
        <w:ind w:firstLine="600"/>
      </w:pPr>
      <w:r w:rsidRPr="00B21307">
        <w:rPr>
          <w:rFonts w:hint="eastAsia"/>
        </w:rPr>
        <w:t>顶礼一来果</w:t>
      </w:r>
      <w:r w:rsidR="00E7107F" w:rsidRPr="00B21307">
        <w:rPr>
          <w:rFonts w:hint="eastAsia"/>
        </w:rPr>
        <w:t>！</w:t>
      </w:r>
    </w:p>
    <w:p w14:paraId="05167C53" w14:textId="01B72160" w:rsidR="00B21307" w:rsidRPr="00B21307" w:rsidRDefault="005B61C9" w:rsidP="000D5C78">
      <w:pPr>
        <w:widowControl w:val="0"/>
        <w:ind w:firstLine="600"/>
      </w:pPr>
      <w:r w:rsidRPr="00B21307">
        <w:rPr>
          <w:rFonts w:hint="eastAsia"/>
        </w:rPr>
        <w:t>中间有一个，好像我们版本里面没有，藏文当中也没有。其他的有一些里面有，是顶礼不还果的意思。</w:t>
      </w:r>
    </w:p>
    <w:p w14:paraId="4AAC3493" w14:textId="23A05DC7" w:rsidR="00B21307" w:rsidRPr="00B21307" w:rsidRDefault="005B61C9" w:rsidP="000D5C78">
      <w:pPr>
        <w:widowControl w:val="0"/>
        <w:ind w:firstLine="601"/>
        <w:rPr>
          <w:b/>
          <w:bCs/>
        </w:rPr>
      </w:pPr>
      <w:r w:rsidRPr="00B21307">
        <w:rPr>
          <w:rFonts w:hint="eastAsia"/>
          <w:b/>
          <w:bCs/>
        </w:rPr>
        <w:t>南无卢鸡三藐伽跢喃</w:t>
      </w:r>
    </w:p>
    <w:p w14:paraId="4B69BCA0" w14:textId="4CBC3A9D" w:rsidR="00B21307" w:rsidRPr="00B21307" w:rsidRDefault="005B61C9" w:rsidP="000D5C78">
      <w:pPr>
        <w:widowControl w:val="0"/>
        <w:ind w:firstLine="600"/>
      </w:pPr>
      <w:r w:rsidRPr="00B21307">
        <w:rPr>
          <w:rFonts w:hint="eastAsia"/>
        </w:rPr>
        <w:t>顶礼世间正行众</w:t>
      </w:r>
      <w:r w:rsidR="00E7107F" w:rsidRPr="00B21307">
        <w:rPr>
          <w:rFonts w:hint="eastAsia"/>
        </w:rPr>
        <w:t>！</w:t>
      </w:r>
    </w:p>
    <w:p w14:paraId="32761C12" w14:textId="5AB9DE10" w:rsidR="00B21307" w:rsidRPr="00B21307" w:rsidRDefault="005B61C9" w:rsidP="000D5C78">
      <w:pPr>
        <w:widowControl w:val="0"/>
        <w:ind w:firstLine="600"/>
      </w:pPr>
      <w:r w:rsidRPr="00B21307">
        <w:rPr>
          <w:rFonts w:hint="eastAsia"/>
        </w:rPr>
        <w:t>阿罗汉当中有阿罗汉向</w:t>
      </w:r>
      <w:r w:rsidR="00B21307" w:rsidRPr="00B21307">
        <w:rPr>
          <w:vertAlign w:val="superscript"/>
        </w:rPr>
        <w:footnoteReference w:id="505"/>
      </w:r>
      <w:r w:rsidRPr="00B21307">
        <w:rPr>
          <w:rFonts w:hint="eastAsia"/>
        </w:rPr>
        <w:t>和阿罗汉果，有两种可能。正行众是不是阿罗汉果，是不是？</w:t>
      </w:r>
    </w:p>
    <w:p w14:paraId="781F9F20" w14:textId="4C68C31D" w:rsidR="00B21307" w:rsidRPr="00B21307" w:rsidRDefault="005B61C9" w:rsidP="000D5C78">
      <w:pPr>
        <w:widowControl w:val="0"/>
        <w:ind w:firstLine="601"/>
        <w:rPr>
          <w:b/>
          <w:bCs/>
        </w:rPr>
      </w:pPr>
      <w:r w:rsidRPr="00B21307">
        <w:rPr>
          <w:rFonts w:hint="eastAsia"/>
          <w:b/>
          <w:bCs/>
        </w:rPr>
        <w:t>三藐伽波啰底波多那喃</w:t>
      </w:r>
    </w:p>
    <w:p w14:paraId="70287E7E" w14:textId="181D4262" w:rsidR="00B21307" w:rsidRPr="00B21307" w:rsidRDefault="005B61C9" w:rsidP="000D5C78">
      <w:pPr>
        <w:widowControl w:val="0"/>
        <w:ind w:firstLine="600"/>
      </w:pPr>
      <w:r w:rsidRPr="00B21307">
        <w:rPr>
          <w:rFonts w:hint="eastAsia"/>
        </w:rPr>
        <w:t>顶礼一切正向众</w:t>
      </w:r>
      <w:r w:rsidR="00E7107F" w:rsidRPr="00B21307">
        <w:rPr>
          <w:rFonts w:hint="eastAsia"/>
        </w:rPr>
        <w:t>！</w:t>
      </w:r>
    </w:p>
    <w:p w14:paraId="5C8988F4" w14:textId="5B6A8BBF" w:rsidR="00B21307" w:rsidRPr="00B21307" w:rsidRDefault="005B61C9" w:rsidP="000D5C78">
      <w:pPr>
        <w:widowControl w:val="0"/>
        <w:ind w:firstLine="601"/>
        <w:rPr>
          <w:b/>
          <w:bCs/>
        </w:rPr>
      </w:pPr>
      <w:r w:rsidRPr="00B21307">
        <w:rPr>
          <w:rFonts w:hint="eastAsia"/>
          <w:b/>
          <w:bCs/>
        </w:rPr>
        <w:lastRenderedPageBreak/>
        <w:t>南无提婆离瑟赧</w:t>
      </w:r>
    </w:p>
    <w:p w14:paraId="2357E91C" w14:textId="00750566" w:rsidR="00B21307" w:rsidRPr="00B21307" w:rsidRDefault="005B61C9" w:rsidP="000D5C78">
      <w:pPr>
        <w:widowControl w:val="0"/>
        <w:ind w:firstLine="600"/>
      </w:pPr>
      <w:r w:rsidRPr="00B21307">
        <w:rPr>
          <w:rFonts w:hint="eastAsia"/>
        </w:rPr>
        <w:t>顶礼一切天仙众</w:t>
      </w:r>
      <w:r w:rsidR="00E7107F" w:rsidRPr="00B21307">
        <w:rPr>
          <w:rFonts w:hint="eastAsia"/>
        </w:rPr>
        <w:t>！</w:t>
      </w:r>
    </w:p>
    <w:p w14:paraId="7E96A34C" w14:textId="717D06CC" w:rsidR="00B21307" w:rsidRPr="00B21307" w:rsidRDefault="005B61C9" w:rsidP="000D5C78">
      <w:pPr>
        <w:widowControl w:val="0"/>
        <w:ind w:firstLine="600"/>
      </w:pPr>
      <w:r w:rsidRPr="00B21307">
        <w:rPr>
          <w:rFonts w:hint="eastAsia"/>
        </w:rPr>
        <w:t>天人和仙人众的意思。</w:t>
      </w:r>
    </w:p>
    <w:p w14:paraId="7403896D" w14:textId="4FA7430E" w:rsidR="00B21307" w:rsidRPr="00B21307" w:rsidRDefault="005B61C9" w:rsidP="000D5C78">
      <w:pPr>
        <w:widowControl w:val="0"/>
        <w:ind w:firstLine="600"/>
      </w:pPr>
      <w:r w:rsidRPr="00B21307">
        <w:rPr>
          <w:rFonts w:hint="eastAsia"/>
        </w:rPr>
        <w:t>因为你们的读法肯定是不同的，但是大概的意思知道。完全要相同的话，没办法的，大概可能在这个地方。我们学咒语的时候，完全两个都要相同，改的话也不用改，以后我们把藏文和汉文的意义放在一起，藏文也不懂，汉文也不懂，有多少就多少，能标的地方标一个，以后我们想讲记里面放这样的。如果有不同的地方，我们不改，只是把藏文大概的意思和汉文大概的意思，能标就标一下，这样可以。</w:t>
      </w:r>
    </w:p>
    <w:p w14:paraId="46BC0D50" w14:textId="2E995523" w:rsidR="00B21307" w:rsidRPr="00B21307" w:rsidRDefault="005B61C9" w:rsidP="000D5C78">
      <w:pPr>
        <w:widowControl w:val="0"/>
        <w:ind w:firstLine="601"/>
        <w:rPr>
          <w:b/>
          <w:bCs/>
        </w:rPr>
      </w:pPr>
      <w:r w:rsidRPr="00B21307">
        <w:rPr>
          <w:rFonts w:hint="eastAsia"/>
          <w:b/>
          <w:bCs/>
        </w:rPr>
        <w:t>南无悉陀耶毗地耶陀啰离瑟赧</w:t>
      </w:r>
    </w:p>
    <w:p w14:paraId="37579380" w14:textId="1EE6AB18" w:rsidR="00B21307" w:rsidRPr="00B21307" w:rsidRDefault="005B61C9" w:rsidP="000D5C78">
      <w:pPr>
        <w:widowControl w:val="0"/>
        <w:ind w:firstLine="600"/>
      </w:pPr>
      <w:r w:rsidRPr="00B21307">
        <w:rPr>
          <w:rFonts w:hint="eastAsia"/>
        </w:rPr>
        <w:t>顶礼成就持咒持明贤众</w:t>
      </w:r>
      <w:r w:rsidR="00E7107F" w:rsidRPr="00B21307">
        <w:rPr>
          <w:rFonts w:hint="eastAsia"/>
        </w:rPr>
        <w:t>！</w:t>
      </w:r>
    </w:p>
    <w:p w14:paraId="35C25C62" w14:textId="77B27F30" w:rsidR="00B21307" w:rsidRPr="00B21307" w:rsidRDefault="005B61C9" w:rsidP="000D5C78">
      <w:pPr>
        <w:widowControl w:val="0"/>
        <w:ind w:firstLine="600"/>
      </w:pPr>
      <w:r w:rsidRPr="00B21307">
        <w:rPr>
          <w:rFonts w:hint="eastAsia"/>
        </w:rPr>
        <w:t>仙人当中有很多的持明贤众，持咒很厉害的。</w:t>
      </w:r>
    </w:p>
    <w:p w14:paraId="7C5EEEFE" w14:textId="712ED16A" w:rsidR="00B21307" w:rsidRPr="00B21307" w:rsidRDefault="005B61C9" w:rsidP="000D5C78">
      <w:pPr>
        <w:widowControl w:val="0"/>
        <w:ind w:firstLine="601"/>
        <w:rPr>
          <w:b/>
          <w:bCs/>
        </w:rPr>
      </w:pPr>
      <w:r w:rsidRPr="00B21307">
        <w:rPr>
          <w:rFonts w:hint="eastAsia"/>
          <w:b/>
          <w:bCs/>
        </w:rPr>
        <w:t>舍波奴揭啰诃娑诃娑啰摩他喃</w:t>
      </w:r>
    </w:p>
    <w:p w14:paraId="61038CD8" w14:textId="48AAF94D" w:rsidR="00B21307" w:rsidRPr="00B21307" w:rsidRDefault="005B61C9" w:rsidP="000D5C78">
      <w:pPr>
        <w:widowControl w:val="0"/>
        <w:ind w:firstLine="600"/>
      </w:pPr>
      <w:r w:rsidRPr="00B21307">
        <w:rPr>
          <w:rFonts w:hint="eastAsia"/>
        </w:rPr>
        <w:t>顶礼用猛咒来饶益一切堪能众</w:t>
      </w:r>
      <w:r w:rsidR="00E7107F" w:rsidRPr="00B21307">
        <w:rPr>
          <w:rFonts w:hint="eastAsia"/>
        </w:rPr>
        <w:t>！</w:t>
      </w:r>
    </w:p>
    <w:p w14:paraId="603F1CFF" w14:textId="036FF4BA" w:rsidR="00B21307" w:rsidRPr="00B21307" w:rsidRDefault="005B61C9" w:rsidP="000D5C78">
      <w:pPr>
        <w:widowControl w:val="0"/>
        <w:ind w:firstLine="600"/>
      </w:pPr>
      <w:r w:rsidRPr="00B21307">
        <w:rPr>
          <w:rFonts w:hint="eastAsia"/>
        </w:rPr>
        <w:t>用咒语来饶益一切众生的意思。</w:t>
      </w:r>
    </w:p>
    <w:p w14:paraId="70485D5E" w14:textId="63C2A360" w:rsidR="00B21307" w:rsidRPr="00B21307" w:rsidRDefault="005B61C9" w:rsidP="000D5C78">
      <w:pPr>
        <w:widowControl w:val="0"/>
        <w:ind w:firstLine="601"/>
        <w:rPr>
          <w:b/>
          <w:bCs/>
        </w:rPr>
      </w:pPr>
      <w:r w:rsidRPr="00B21307">
        <w:rPr>
          <w:rFonts w:hint="eastAsia"/>
          <w:b/>
          <w:bCs/>
        </w:rPr>
        <w:t>南无跋啰诃摩泥</w:t>
      </w:r>
    </w:p>
    <w:p w14:paraId="2332CD38" w14:textId="7C794BD1" w:rsidR="00B21307" w:rsidRPr="00B21307" w:rsidRDefault="005B61C9" w:rsidP="000D5C78">
      <w:pPr>
        <w:widowControl w:val="0"/>
        <w:ind w:firstLine="600"/>
      </w:pPr>
      <w:r w:rsidRPr="00B21307">
        <w:rPr>
          <w:rFonts w:hint="eastAsia"/>
        </w:rPr>
        <w:t>顶礼一切梵天众</w:t>
      </w:r>
      <w:r w:rsidR="00E7107F" w:rsidRPr="00B21307">
        <w:rPr>
          <w:rFonts w:hint="eastAsia"/>
        </w:rPr>
        <w:t>！</w:t>
      </w:r>
    </w:p>
    <w:p w14:paraId="6EF7B0BD" w14:textId="42E37301" w:rsidR="00B21307" w:rsidRPr="00B21307" w:rsidRDefault="005B61C9" w:rsidP="000D5C78">
      <w:pPr>
        <w:widowControl w:val="0"/>
        <w:ind w:firstLine="601"/>
        <w:rPr>
          <w:b/>
          <w:bCs/>
        </w:rPr>
      </w:pPr>
      <w:r w:rsidRPr="00B21307">
        <w:rPr>
          <w:rFonts w:hint="eastAsia"/>
          <w:b/>
          <w:bCs/>
        </w:rPr>
        <w:t>南无因陀啰耶</w:t>
      </w:r>
    </w:p>
    <w:p w14:paraId="2F4422DF" w14:textId="13CED237" w:rsidR="00B21307" w:rsidRPr="00B21307" w:rsidRDefault="005B61C9" w:rsidP="000D5C78">
      <w:pPr>
        <w:widowControl w:val="0"/>
        <w:ind w:firstLine="600"/>
      </w:pPr>
      <w:r w:rsidRPr="00B21307">
        <w:rPr>
          <w:rFonts w:hint="eastAsia"/>
        </w:rPr>
        <w:t>顶礼帝释天</w:t>
      </w:r>
      <w:r w:rsidR="00E7107F" w:rsidRPr="00B21307">
        <w:rPr>
          <w:rFonts w:hint="eastAsia"/>
        </w:rPr>
        <w:t>！</w:t>
      </w:r>
    </w:p>
    <w:p w14:paraId="63FA812D" w14:textId="3DB7C959" w:rsidR="00B21307" w:rsidRPr="00B21307" w:rsidRDefault="005B61C9" w:rsidP="000D5C78">
      <w:pPr>
        <w:widowControl w:val="0"/>
        <w:ind w:firstLine="600"/>
      </w:pPr>
      <w:r w:rsidRPr="00B21307">
        <w:rPr>
          <w:rFonts w:hint="eastAsia"/>
        </w:rPr>
        <w:lastRenderedPageBreak/>
        <w:t>今天对到这儿，其他的我们每天都是这样对，慢慢慢慢把咒语大概的意思对一下。</w:t>
      </w:r>
    </w:p>
    <w:p w14:paraId="5FFDE92E" w14:textId="77777777" w:rsidR="006B1E5F" w:rsidRPr="006B1E5F" w:rsidRDefault="006B1E5F" w:rsidP="000D5C78">
      <w:pPr>
        <w:widowControl w:val="0"/>
        <w:ind w:firstLine="600"/>
      </w:pPr>
    </w:p>
    <w:p w14:paraId="44EC5907" w14:textId="77777777" w:rsidR="006B1E5F" w:rsidRPr="006B1E5F" w:rsidRDefault="006B1E5F" w:rsidP="000D5C78">
      <w:pPr>
        <w:widowControl w:val="0"/>
        <w:ind w:firstLine="600"/>
      </w:pPr>
    </w:p>
    <w:p w14:paraId="24AD730C" w14:textId="0B14FD0F" w:rsidR="00075D2A" w:rsidRDefault="005B61C9" w:rsidP="000D5C78">
      <w:pPr>
        <w:pStyle w:val="af5"/>
        <w:widowControl w:val="0"/>
        <w:ind w:firstLine="600"/>
        <w:rPr>
          <w:rFonts w:eastAsiaTheme="minorEastAsia" w:hint="eastAsia"/>
        </w:rPr>
      </w:pPr>
      <w:bookmarkStart w:id="121" w:name="_Toc172564743"/>
      <w:r>
        <w:rPr>
          <w:rFonts w:hint="eastAsia"/>
        </w:rPr>
        <w:t>第七十</w:t>
      </w:r>
      <w:r>
        <w:t>九课</w:t>
      </w:r>
      <w:bookmarkEnd w:id="121"/>
    </w:p>
    <w:p w14:paraId="5D5D05FD" w14:textId="1DC239C7" w:rsidR="00B21307" w:rsidRPr="00B21307" w:rsidRDefault="005B61C9" w:rsidP="000D5C78">
      <w:pPr>
        <w:widowControl w:val="0"/>
        <w:ind w:firstLine="600"/>
      </w:pPr>
      <w:r w:rsidRPr="00B21307">
        <w:rPr>
          <w:rFonts w:hint="eastAsia"/>
        </w:rPr>
        <w:t>这里说一下，第一个事情。我们现在讲课的过程当中，有一些发心人员比较辛苦，包括前后的很多工作人员，他们听课的时候基本上心没办法专注。我们如果没有这个因缘，也很难继续下去，所以我们也需要这样的一个因缘。所以整个课程前前后后的工作者也好，或者说以前各种音频、视频、文字，前期、后期所有的这些工作者，也非常的感恩。</w:t>
      </w:r>
    </w:p>
    <w:p w14:paraId="54BBA814" w14:textId="16DC5078" w:rsidR="00B21307" w:rsidRPr="00B21307" w:rsidRDefault="005B61C9" w:rsidP="000D5C78">
      <w:pPr>
        <w:widowControl w:val="0"/>
        <w:ind w:firstLine="600"/>
      </w:pPr>
      <w:r w:rsidRPr="00B21307">
        <w:rPr>
          <w:rFonts w:hint="eastAsia"/>
        </w:rPr>
        <w:t>因为有了这些因缘，让很多人应该是逐渐逐渐明白，不仅是现在，可能未来，我们的团队在这方面很重视。这样的话，我相信，像我这样的一个人，也可能影响一批人，影响一批有思想的人。</w:t>
      </w:r>
    </w:p>
    <w:p w14:paraId="3E2BFA0E" w14:textId="2980C550" w:rsidR="00B21307" w:rsidRPr="00B21307" w:rsidRDefault="005B61C9" w:rsidP="000D5C78">
      <w:pPr>
        <w:widowControl w:val="0"/>
        <w:ind w:firstLine="600"/>
      </w:pPr>
      <w:r w:rsidRPr="00B21307">
        <w:rPr>
          <w:rFonts w:hint="eastAsia"/>
        </w:rPr>
        <w:t>我所谓的思想并不是现在所谓的思想家，应该在我们世间来讲，不管是自己的生活也好，人生也好，社会也好，都有一定的学历、智慧、经验，这样的人——已经影响了很多人的命运，也改变了很多人的命</w:t>
      </w:r>
      <w:r w:rsidRPr="00B21307">
        <w:rPr>
          <w:rFonts w:hint="eastAsia"/>
        </w:rPr>
        <w:lastRenderedPageBreak/>
        <w:t>运，现在是这样的，将来也会这样。</w:t>
      </w:r>
    </w:p>
    <w:p w14:paraId="3824CF6A" w14:textId="0835A393" w:rsidR="00B21307" w:rsidRPr="00B21307" w:rsidRDefault="005B61C9" w:rsidP="000D5C78">
      <w:pPr>
        <w:widowControl w:val="0"/>
        <w:ind w:firstLine="600"/>
      </w:pPr>
      <w:r w:rsidRPr="00B21307">
        <w:rPr>
          <w:rFonts w:hint="eastAsia"/>
        </w:rPr>
        <w:t>这不仅仅是我一个人，是我们在座所有未来、过去、现在的这些发心人员的努力。一方面，我也特别感谢你们，同时我也祈祷诸佛菩萨、护法神经常加持你们，愿你们戒定慧三学圆满究竟，僧众也是应该这样加持。我们大家只是听就可以，包括我们看的书，好多事情，给我们弄出来。这个特别不容易，包括我们过一段时间也做了一些的资料，虽然大家也出了一些钱，我们也出了钱，但是最重要的是，背后有很多人的付出。如果没有的话，这些都不是那么简单就能拿到手。大家都应该知道，因为我们都是人嘛，人的话，至少知道利害关系，这是人基本的一个取舍，跟动物不同。所以说我也特别感谢大家。</w:t>
      </w:r>
    </w:p>
    <w:p w14:paraId="7735F7A9" w14:textId="400E445A" w:rsidR="00B21307" w:rsidRPr="00B21307" w:rsidRDefault="005B61C9" w:rsidP="000D5C78">
      <w:pPr>
        <w:widowControl w:val="0"/>
        <w:ind w:firstLine="600"/>
      </w:pPr>
      <w:r w:rsidRPr="00B21307">
        <w:rPr>
          <w:rFonts w:hint="eastAsia"/>
        </w:rPr>
        <w:t>第二件事情，我们现在讲考总的还是可以的。这边相关的负责人也不断的调整，现在还是可以的。可能因为时间卡的有点紧，或者这方面如果稍微有一些意愿的话，到时候你们也看情况。讲考一点门槛都没有的话，好像什么样的人都进来了，这些人也不知道怎么样。但是有一部分想学的，不管是哪一个班，我们也要尽量支持，堪布堪姆们方面大家也好好的配合。</w:t>
      </w:r>
    </w:p>
    <w:p w14:paraId="6C6B0CA5" w14:textId="75FB67D2" w:rsidR="00B21307" w:rsidRPr="00B21307" w:rsidRDefault="005B61C9" w:rsidP="000D5C78">
      <w:pPr>
        <w:widowControl w:val="0"/>
        <w:ind w:firstLine="600"/>
      </w:pPr>
      <w:r w:rsidRPr="00B21307">
        <w:rPr>
          <w:rFonts w:hint="eastAsia"/>
        </w:rPr>
        <w:t>第三个事情，我们从今天开始，我们课程当中，</w:t>
      </w:r>
      <w:r w:rsidRPr="00B21307">
        <w:rPr>
          <w:rFonts w:hint="eastAsia"/>
        </w:rPr>
        <w:lastRenderedPageBreak/>
        <w:t>《楞严经》没有讲之前，其他的我们现在暂时不安排，不然太多了，《楞严经》的每一堂课之前，我们增加一个</w:t>
      </w:r>
      <w:r w:rsidR="000C5882" w:rsidRPr="00B21307">
        <w:rPr>
          <w:rFonts w:hint="eastAsia"/>
        </w:rPr>
        <w:t>“</w:t>
      </w:r>
      <w:r w:rsidRPr="00B21307">
        <w:rPr>
          <w:rFonts w:hint="eastAsia"/>
        </w:rPr>
        <w:t>吽玛玛吽呢梭哈</w:t>
      </w:r>
      <w:r w:rsidR="005C371A" w:rsidRPr="00B21307">
        <w:rPr>
          <w:rFonts w:hint="eastAsia"/>
        </w:rPr>
        <w:t>”</w:t>
      </w:r>
      <w:r w:rsidR="003721C1" w:rsidRPr="003721C1">
        <w:t>108</w:t>
      </w:r>
      <w:r w:rsidRPr="00B21307">
        <w:rPr>
          <w:rFonts w:hint="eastAsia"/>
        </w:rPr>
        <w:t>遍。我看现在我们一起来念一下，到时候我们前面念诵的时候，加在《普获悉地祈祷文》的后面，念</w:t>
      </w:r>
      <w:r w:rsidR="003721C1" w:rsidRPr="003721C1">
        <w:t>108</w:t>
      </w:r>
      <w:r w:rsidRPr="00B21307">
        <w:rPr>
          <w:rFonts w:hint="eastAsia"/>
        </w:rPr>
        <w:t>遍，今天我们一起念（</w:t>
      </w:r>
      <w:r w:rsidR="003721C1" w:rsidRPr="003721C1">
        <w:t>108</w:t>
      </w:r>
      <w:r w:rsidRPr="00B21307">
        <w:rPr>
          <w:rFonts w:hint="eastAsia"/>
        </w:rPr>
        <w:t>遍）。</w:t>
      </w:r>
    </w:p>
    <w:p w14:paraId="61D118B1" w14:textId="60C0A918" w:rsidR="00B21307" w:rsidRPr="00B21307" w:rsidRDefault="005B61C9" w:rsidP="000D5C78">
      <w:pPr>
        <w:widowControl w:val="0"/>
        <w:ind w:firstLine="600"/>
      </w:pPr>
      <w:r w:rsidRPr="00B21307">
        <w:rPr>
          <w:rFonts w:hint="eastAsia"/>
        </w:rPr>
        <w:t>下面我们开始学习《楞严经》。</w:t>
      </w:r>
    </w:p>
    <w:p w14:paraId="2DAD16CB" w14:textId="3075480E" w:rsidR="00B21307" w:rsidRPr="00B21307" w:rsidRDefault="005B61C9" w:rsidP="000D5C78">
      <w:pPr>
        <w:widowControl w:val="0"/>
        <w:ind w:firstLine="600"/>
      </w:pPr>
      <w:r w:rsidRPr="00B21307">
        <w:rPr>
          <w:rFonts w:hint="eastAsia"/>
        </w:rPr>
        <w:t>那么《楞严经》的话，我们每天第七卷后面的长行文讲一部分，前面的咒语再稍微对一下，每天都这样。</w:t>
      </w:r>
    </w:p>
    <w:p w14:paraId="64503113" w14:textId="0303F91F" w:rsidR="00B21307" w:rsidRPr="00B21307" w:rsidRDefault="005B61C9" w:rsidP="000D5C78">
      <w:pPr>
        <w:widowControl w:val="0"/>
        <w:ind w:firstLine="600"/>
      </w:pPr>
      <w:r w:rsidRPr="00B21307">
        <w:rPr>
          <w:rFonts w:hint="eastAsia"/>
        </w:rPr>
        <w:t>这个《楞严经》现在马上讲到</w:t>
      </w:r>
      <w:r w:rsidR="003721C1" w:rsidRPr="003721C1">
        <w:t>80</w:t>
      </w:r>
      <w:r w:rsidRPr="00B21307">
        <w:rPr>
          <w:rFonts w:hint="eastAsia"/>
        </w:rPr>
        <w:t>堂课。我想在法王涅槃法会之前结束，因为今天是</w:t>
      </w:r>
      <w:r w:rsidR="003721C1" w:rsidRPr="003721C1">
        <w:t>11</w:t>
      </w:r>
      <w:r w:rsidRPr="00B21307">
        <w:rPr>
          <w:rFonts w:hint="eastAsia"/>
        </w:rPr>
        <w:t>月</w:t>
      </w:r>
      <w:r w:rsidR="003721C1" w:rsidRPr="003721C1">
        <w:t>24</w:t>
      </w:r>
      <w:r w:rsidRPr="00B21307">
        <w:rPr>
          <w:rFonts w:hint="eastAsia"/>
        </w:rPr>
        <w:t>号，到时候十二月二十几号，具体我到时候可以给大家说一下时间。因为后面的话我们这边也基本上休息，大家回去买票啊，各方面提前知道也好，过两天我给大家说一下。</w:t>
      </w:r>
    </w:p>
    <w:p w14:paraId="7377A31B" w14:textId="0629448F" w:rsidR="00B21307" w:rsidRPr="00B21307" w:rsidRDefault="005B61C9" w:rsidP="000D5C78">
      <w:pPr>
        <w:widowControl w:val="0"/>
        <w:ind w:firstLine="600"/>
      </w:pPr>
      <w:r w:rsidRPr="00B21307">
        <w:rPr>
          <w:rFonts w:hint="eastAsia"/>
        </w:rPr>
        <w:t>我的想法，还有接近一个月的时间，我也努力，你们也在努力。如果后面不是很难的话，我们看今年能不能争取讲完，如果不能讲完的话，应该大部分基本完成了。这样的话，大家也努力。虽然天气很冷，但是心里有法的话，应该是温暖的。对我们每个人来</w:t>
      </w:r>
      <w:r w:rsidRPr="00B21307">
        <w:rPr>
          <w:rFonts w:hint="eastAsia"/>
        </w:rPr>
        <w:lastRenderedPageBreak/>
        <w:t>说，这也算是一个求法的苦行，为了《楞严经》，不怕各种外缘和魔障，我们要坚持。</w:t>
      </w:r>
    </w:p>
    <w:p w14:paraId="4FB930A7" w14:textId="0E93C456" w:rsidR="00B21307" w:rsidRPr="00B21307" w:rsidRDefault="005B61C9" w:rsidP="000D5C78">
      <w:pPr>
        <w:widowControl w:val="0"/>
        <w:ind w:firstLine="600"/>
      </w:pPr>
      <w:r w:rsidRPr="00B21307">
        <w:rPr>
          <w:rFonts w:hint="eastAsia"/>
        </w:rPr>
        <w:t>这个过程当中，不管是内心还是外在，肯定有很多的违缘，但这些违缘，我们应该依靠坚定的信心，依靠楞严咒，或者说大白伞盖咒，我们一定会是战胜的，大家要有这样的一个信心。</w:t>
      </w:r>
    </w:p>
    <w:p w14:paraId="0E8C5B9A" w14:textId="0B7C306C" w:rsidR="00B21307" w:rsidRPr="00B21307" w:rsidRDefault="005B61C9" w:rsidP="000D5C78">
      <w:pPr>
        <w:widowControl w:val="0"/>
        <w:ind w:firstLine="600"/>
      </w:pPr>
      <w:r w:rsidRPr="00B21307">
        <w:rPr>
          <w:rFonts w:hint="eastAsia"/>
        </w:rPr>
        <w:t>我有时候也是给大家提醒一下，否则很容易被违缘束缚。我们自己有这样的信心，应该是非常好的。本身我们这个月，藏族喇嘛和觉姆说是精进月，因为大家开始考试了，一年当中，这个月很多人开玩笑称为是非常精进的一个月，所以大家应该非常努力地去闻思。</w:t>
      </w:r>
    </w:p>
    <w:p w14:paraId="39A2C9C2" w14:textId="44FE00F1" w:rsidR="00B21307" w:rsidRPr="00B21307" w:rsidRDefault="005B61C9" w:rsidP="000D5C78">
      <w:pPr>
        <w:widowControl w:val="0"/>
        <w:ind w:firstLine="600"/>
      </w:pPr>
      <w:r w:rsidRPr="00B21307">
        <w:rPr>
          <w:rFonts w:hint="eastAsia"/>
        </w:rPr>
        <w:t>那我们继续讲《楞严经》后面的长行文。</w:t>
      </w:r>
    </w:p>
    <w:p w14:paraId="3522F4C3" w14:textId="026B2D61" w:rsidR="00B21307" w:rsidRPr="00B21307" w:rsidRDefault="000C5882" w:rsidP="000D5C78">
      <w:pPr>
        <w:widowControl w:val="0"/>
        <w:ind w:firstLine="601"/>
        <w:rPr>
          <w:b/>
          <w:bCs/>
        </w:rPr>
      </w:pPr>
      <w:r w:rsidRPr="00B21307">
        <w:rPr>
          <w:rFonts w:hint="eastAsia"/>
          <w:b/>
          <w:bCs/>
        </w:rPr>
        <w:t>“</w:t>
      </w:r>
      <w:r w:rsidR="005B61C9" w:rsidRPr="00B21307">
        <w:rPr>
          <w:rFonts w:hint="eastAsia"/>
          <w:b/>
          <w:bCs/>
        </w:rPr>
        <w:t>阿难，是佛顶光聚悉怛多般怛罗秘密伽陀微妙章句，出生十方一切诸佛。</w:t>
      </w:r>
    </w:p>
    <w:p w14:paraId="1914BC27" w14:textId="4B4CC547" w:rsidR="00B21307" w:rsidRPr="00B21307" w:rsidRDefault="005B61C9" w:rsidP="000D5C78">
      <w:pPr>
        <w:widowControl w:val="0"/>
        <w:ind w:firstLine="600"/>
      </w:pPr>
      <w:r w:rsidRPr="00B21307">
        <w:rPr>
          <w:rFonts w:hint="eastAsia"/>
        </w:rPr>
        <w:t>佛陀跟阿难说：</w:t>
      </w:r>
      <w:r w:rsidR="000C5882" w:rsidRPr="00B21307">
        <w:rPr>
          <w:rFonts w:hint="eastAsia"/>
        </w:rPr>
        <w:t>“</w:t>
      </w:r>
      <w:r w:rsidRPr="00B21307">
        <w:rPr>
          <w:rFonts w:hint="eastAsia"/>
        </w:rPr>
        <w:t>这个楞严咒实际上是佛陀的顶髻发出光芒，现出来的大白伞盖咒。</w:t>
      </w:r>
      <w:r w:rsidR="005C371A" w:rsidRPr="00B21307">
        <w:rPr>
          <w:rFonts w:hint="eastAsia"/>
        </w:rPr>
        <w:t>”</w:t>
      </w:r>
    </w:p>
    <w:p w14:paraId="4B82D971" w14:textId="17B31CB2" w:rsidR="00B21307" w:rsidRPr="00B21307" w:rsidRDefault="005B61C9" w:rsidP="000D5C78">
      <w:pPr>
        <w:widowControl w:val="0"/>
        <w:ind w:firstLine="600"/>
      </w:pPr>
      <w:r w:rsidRPr="00B21307">
        <w:rPr>
          <w:rFonts w:hint="eastAsia"/>
        </w:rPr>
        <w:t>我们昨天也给大家分析了，天界的话是大白伞盖咒，人间的话，是化佛的咒语，凡是这个叫楞严咒。</w:t>
      </w:r>
    </w:p>
    <w:p w14:paraId="75DCA382" w14:textId="71C79B5D" w:rsidR="00B21307" w:rsidRPr="00B21307" w:rsidRDefault="005B61C9" w:rsidP="000D5C78">
      <w:pPr>
        <w:widowControl w:val="0"/>
        <w:ind w:firstLine="600"/>
      </w:pPr>
      <w:r w:rsidRPr="00B21307">
        <w:rPr>
          <w:rFonts w:hint="eastAsia"/>
        </w:rPr>
        <w:t>所以这个楞严咒、大白伞盖咒实际上是</w:t>
      </w:r>
      <w:r w:rsidR="000C5882" w:rsidRPr="00B21307">
        <w:rPr>
          <w:rFonts w:hint="eastAsia"/>
        </w:rPr>
        <w:t>“</w:t>
      </w:r>
      <w:r w:rsidRPr="00B21307">
        <w:rPr>
          <w:rFonts w:hint="eastAsia"/>
        </w:rPr>
        <w:t>秘密</w:t>
      </w:r>
      <w:r w:rsidR="005C371A" w:rsidRPr="00B21307">
        <w:rPr>
          <w:rFonts w:hint="eastAsia"/>
        </w:rPr>
        <w:t>”</w:t>
      </w:r>
      <w:r w:rsidRPr="00B21307">
        <w:rPr>
          <w:rFonts w:hint="eastAsia"/>
        </w:rPr>
        <w:t>，一般人没办法了知的，</w:t>
      </w:r>
      <w:r w:rsidR="000C5882" w:rsidRPr="00B21307">
        <w:rPr>
          <w:rFonts w:hint="eastAsia"/>
        </w:rPr>
        <w:t>“</w:t>
      </w:r>
      <w:r w:rsidRPr="00B21307">
        <w:rPr>
          <w:rFonts w:hint="eastAsia"/>
        </w:rPr>
        <w:t>伽陀</w:t>
      </w:r>
      <w:r w:rsidR="005C371A" w:rsidRPr="00B21307">
        <w:rPr>
          <w:rFonts w:hint="eastAsia"/>
        </w:rPr>
        <w:t>”</w:t>
      </w:r>
      <w:r w:rsidRPr="00B21307">
        <w:rPr>
          <w:rFonts w:hint="eastAsia"/>
        </w:rPr>
        <w:t>，十二部经当中专门有</w:t>
      </w:r>
      <w:r w:rsidRPr="00B21307">
        <w:rPr>
          <w:rFonts w:hint="eastAsia"/>
        </w:rPr>
        <w:lastRenderedPageBreak/>
        <w:t>一个伽陀部，偈颂方式的经典。</w:t>
      </w:r>
      <w:r w:rsidR="000C5882" w:rsidRPr="00B21307">
        <w:rPr>
          <w:rFonts w:hint="eastAsia"/>
        </w:rPr>
        <w:t>“</w:t>
      </w:r>
      <w:r w:rsidRPr="00B21307">
        <w:rPr>
          <w:rFonts w:hint="eastAsia"/>
        </w:rPr>
        <w:t>微妙章句</w:t>
      </w:r>
      <w:r w:rsidR="005C371A" w:rsidRPr="00B21307">
        <w:rPr>
          <w:rFonts w:hint="eastAsia"/>
        </w:rPr>
        <w:t>”</w:t>
      </w:r>
      <w:r w:rsidRPr="00B21307">
        <w:rPr>
          <w:rFonts w:hint="eastAsia"/>
        </w:rPr>
        <w:t>，内容和词句非常稀有的章句。</w:t>
      </w:r>
    </w:p>
    <w:p w14:paraId="2C799BCD" w14:textId="494FA148" w:rsidR="00B21307" w:rsidRPr="00B21307" w:rsidRDefault="005B61C9" w:rsidP="000D5C78">
      <w:pPr>
        <w:widowControl w:val="0"/>
        <w:ind w:firstLine="600"/>
      </w:pPr>
      <w:r w:rsidRPr="00B21307">
        <w:rPr>
          <w:rFonts w:hint="eastAsia"/>
        </w:rPr>
        <w:t>这个大白伞盖咒，实际上一般人很难知道，非常微妙，以偈颂形式出现的章句、词句。</w:t>
      </w:r>
    </w:p>
    <w:p w14:paraId="505ADEC3" w14:textId="589BE846" w:rsidR="00B21307" w:rsidRPr="00B21307" w:rsidRDefault="000C5882" w:rsidP="000D5C78">
      <w:pPr>
        <w:widowControl w:val="0"/>
        <w:ind w:firstLine="600"/>
      </w:pPr>
      <w:r w:rsidRPr="00B21307">
        <w:rPr>
          <w:rFonts w:hint="eastAsia"/>
        </w:rPr>
        <w:t>“</w:t>
      </w:r>
      <w:r w:rsidR="005B61C9" w:rsidRPr="00B21307">
        <w:rPr>
          <w:rFonts w:hint="eastAsia"/>
        </w:rPr>
        <w:t>出生十方一切诸佛</w:t>
      </w:r>
      <w:r w:rsidR="005C371A" w:rsidRPr="00B21307">
        <w:rPr>
          <w:rFonts w:hint="eastAsia"/>
        </w:rPr>
        <w:t>”</w:t>
      </w:r>
      <w:r w:rsidR="005B61C9" w:rsidRPr="00B21307">
        <w:rPr>
          <w:rFonts w:hint="eastAsia"/>
        </w:rPr>
        <w:t>，这个咒语能出生十方一切诸佛。</w:t>
      </w:r>
    </w:p>
    <w:p w14:paraId="4920D022" w14:textId="25F4396A" w:rsidR="00B21307" w:rsidRPr="00B21307" w:rsidRDefault="005B61C9" w:rsidP="000D5C78">
      <w:pPr>
        <w:widowControl w:val="0"/>
        <w:ind w:firstLine="600"/>
      </w:pPr>
      <w:r w:rsidRPr="00B21307">
        <w:rPr>
          <w:rFonts w:hint="eastAsia"/>
        </w:rPr>
        <w:t>佛陀的这个秘密咒语非常非常殊胜。我们藏地的话，一般给家里打卦的时候，有</w:t>
      </w:r>
      <w:r w:rsidR="000C5882" w:rsidRPr="00B21307">
        <w:rPr>
          <w:rFonts w:hint="eastAsia"/>
        </w:rPr>
        <w:t>“</w:t>
      </w:r>
      <w:r w:rsidRPr="00B21307">
        <w:rPr>
          <w:rFonts w:hint="eastAsia"/>
        </w:rPr>
        <w:t>经、伞、度</w:t>
      </w:r>
      <w:r w:rsidR="005C371A" w:rsidRPr="00B21307">
        <w:rPr>
          <w:rFonts w:hint="eastAsia"/>
        </w:rPr>
        <w:t>”</w:t>
      </w:r>
      <w:r w:rsidRPr="00B21307">
        <w:rPr>
          <w:rFonts w:hint="eastAsia"/>
        </w:rPr>
        <w:t>，经指的是《心经》，伞是大白伞盖咒，度是度母，这三个除违缘最厉害。所以藏传佛教基本上各教派都是这三部经，《心经》和《大白伞盖经》和《度母经》，非常重视这三部。</w:t>
      </w:r>
    </w:p>
    <w:p w14:paraId="0ADD7468" w14:textId="2E1EB416" w:rsidR="00B21307" w:rsidRPr="00B21307" w:rsidRDefault="005B61C9" w:rsidP="000D5C78">
      <w:pPr>
        <w:widowControl w:val="0"/>
        <w:ind w:firstLine="600"/>
      </w:pPr>
      <w:r w:rsidRPr="00B21307">
        <w:rPr>
          <w:rFonts w:hint="eastAsia"/>
        </w:rPr>
        <w:t>一般来讲，修行特别好的人，或者经常念大白伞盖咒的人，他不会被违缘所束缚。确实当时文革期间，有一部分老僧人天天念大白伞盖咒，后来他们从各种违缘当中脱离出来，没有被束缚。所以我们大家自己也应该经常念。</w:t>
      </w:r>
    </w:p>
    <w:p w14:paraId="6CC77B44" w14:textId="4133EFBF" w:rsidR="00B21307" w:rsidRPr="00B21307" w:rsidRDefault="005B61C9" w:rsidP="000D5C78">
      <w:pPr>
        <w:widowControl w:val="0"/>
        <w:ind w:firstLine="600"/>
      </w:pPr>
      <w:r w:rsidRPr="00B21307">
        <w:rPr>
          <w:rFonts w:hint="eastAsia"/>
        </w:rPr>
        <w:t>你看汉地前辈的这些大德们，基本上修行好的人都会念。前天你们背诵的时候也看到，这些人背得很好，应该以前也是下了一定的功夫，那么这些人以后也不容易被违缘所束缚。</w:t>
      </w:r>
    </w:p>
    <w:p w14:paraId="3BD0D677" w14:textId="7C50337D" w:rsidR="00B21307" w:rsidRPr="00B21307" w:rsidRDefault="005B61C9" w:rsidP="000D5C78">
      <w:pPr>
        <w:widowControl w:val="0"/>
        <w:ind w:firstLine="600"/>
      </w:pPr>
      <w:r w:rsidRPr="00B21307">
        <w:rPr>
          <w:rFonts w:hint="eastAsia"/>
        </w:rPr>
        <w:lastRenderedPageBreak/>
        <w:t>所以我们这次知道了它的功德，因为它是佛陀身体当中最上面的顶髻中化出这么多的大白伞盖佛母而显现出来的咒语，所以在佛教当中应该是最殊胜的，不管是汉传、藏传，它是最殊胜的。</w:t>
      </w:r>
    </w:p>
    <w:p w14:paraId="55C06952" w14:textId="06FE55EB" w:rsidR="00B21307" w:rsidRPr="00B21307" w:rsidRDefault="005B61C9" w:rsidP="000D5C78">
      <w:pPr>
        <w:widowControl w:val="0"/>
        <w:ind w:firstLine="600"/>
      </w:pPr>
      <w:r w:rsidRPr="00B21307">
        <w:rPr>
          <w:rFonts w:hint="eastAsia"/>
        </w:rPr>
        <w:t>所以我们以后有机会的话，不仅仅是藏文和汉文，应该翻译成各种文字，以后以不同的文字来弘扬这个法。这样的发愿非常有意义，我们也希望世界上各种不同的人都得到这样的加被。</w:t>
      </w:r>
    </w:p>
    <w:p w14:paraId="519563AD" w14:textId="3126A74D" w:rsidR="00B21307" w:rsidRPr="00B21307" w:rsidRDefault="005B61C9" w:rsidP="000D5C78">
      <w:pPr>
        <w:widowControl w:val="0"/>
        <w:ind w:firstLine="600"/>
      </w:pPr>
      <w:r w:rsidRPr="00B21307">
        <w:rPr>
          <w:rFonts w:hint="eastAsia"/>
        </w:rPr>
        <w:t>下面佛陀讲有十大功德，都是依靠楞严咒而成就的。</w:t>
      </w:r>
    </w:p>
    <w:p w14:paraId="6B1DCB79" w14:textId="48AF1225" w:rsidR="00B21307" w:rsidRPr="00B21307" w:rsidRDefault="005B61C9" w:rsidP="000D5C78">
      <w:pPr>
        <w:widowControl w:val="0"/>
        <w:ind w:firstLine="600"/>
      </w:pPr>
      <w:r w:rsidRPr="00B21307">
        <w:rPr>
          <w:rFonts w:hint="eastAsia"/>
        </w:rPr>
        <w:t>首先是正等觉的成就：</w:t>
      </w:r>
    </w:p>
    <w:p w14:paraId="7113C2D0" w14:textId="706115FF" w:rsidR="00B21307" w:rsidRPr="00B21307" w:rsidRDefault="000C5882" w:rsidP="000D5C78">
      <w:pPr>
        <w:widowControl w:val="0"/>
        <w:ind w:firstLine="601"/>
        <w:rPr>
          <w:b/>
          <w:bCs/>
        </w:rPr>
      </w:pPr>
      <w:r w:rsidRPr="00B21307">
        <w:rPr>
          <w:rFonts w:hint="eastAsia"/>
          <w:b/>
          <w:bCs/>
        </w:rPr>
        <w:t>“</w:t>
      </w:r>
      <w:r w:rsidR="005B61C9" w:rsidRPr="00B21307">
        <w:rPr>
          <w:rFonts w:hint="eastAsia"/>
          <w:b/>
          <w:bCs/>
        </w:rPr>
        <w:t>十方如来因此咒心，得成无上正遍知觉。</w:t>
      </w:r>
      <w:r w:rsidR="005C371A" w:rsidRPr="00B21307">
        <w:rPr>
          <w:rFonts w:hint="eastAsia"/>
          <w:b/>
          <w:bCs/>
        </w:rPr>
        <w:t>”</w:t>
      </w:r>
    </w:p>
    <w:p w14:paraId="1E258818" w14:textId="66170FBC" w:rsidR="00B21307" w:rsidRPr="00B21307" w:rsidRDefault="000C5882" w:rsidP="000D5C78">
      <w:pPr>
        <w:widowControl w:val="0"/>
        <w:ind w:firstLine="600"/>
      </w:pPr>
      <w:r w:rsidRPr="00B21307">
        <w:rPr>
          <w:rFonts w:hint="eastAsia"/>
        </w:rPr>
        <w:t>“</w:t>
      </w:r>
      <w:r w:rsidR="005B61C9" w:rsidRPr="00B21307">
        <w:rPr>
          <w:rFonts w:hint="eastAsia"/>
        </w:rPr>
        <w:t>所有东南西北十方的如来，因为在因地的时候，受持了楞严咒或者大白伞盖咒，最后成就无上圆满正等觉的果位。</w:t>
      </w:r>
      <w:r w:rsidR="005C371A" w:rsidRPr="00B21307">
        <w:rPr>
          <w:rFonts w:hint="eastAsia"/>
        </w:rPr>
        <w:t>”</w:t>
      </w:r>
      <w:r w:rsidR="005B61C9" w:rsidRPr="00B21307">
        <w:rPr>
          <w:rFonts w:hint="eastAsia"/>
        </w:rPr>
        <w:t>这是第一个。</w:t>
      </w:r>
    </w:p>
    <w:p w14:paraId="20E2D52A" w14:textId="569E740C" w:rsidR="00B21307" w:rsidRPr="00B21307" w:rsidRDefault="005B61C9" w:rsidP="000D5C78">
      <w:pPr>
        <w:widowControl w:val="0"/>
        <w:ind w:firstLine="600"/>
      </w:pPr>
      <w:r w:rsidRPr="00B21307">
        <w:rPr>
          <w:rFonts w:hint="eastAsia"/>
        </w:rPr>
        <w:t>第二个，降伏魔众：</w:t>
      </w:r>
    </w:p>
    <w:p w14:paraId="39187AEF" w14:textId="68F81288" w:rsidR="00B21307" w:rsidRPr="00B21307" w:rsidRDefault="000C5882" w:rsidP="000D5C78">
      <w:pPr>
        <w:widowControl w:val="0"/>
        <w:ind w:firstLine="601"/>
        <w:rPr>
          <w:b/>
          <w:bCs/>
        </w:rPr>
      </w:pPr>
      <w:r w:rsidRPr="00B21307">
        <w:rPr>
          <w:rFonts w:hint="eastAsia"/>
          <w:b/>
          <w:bCs/>
        </w:rPr>
        <w:t>“</w:t>
      </w:r>
      <w:r w:rsidR="005B61C9" w:rsidRPr="00B21307">
        <w:rPr>
          <w:rFonts w:hint="eastAsia"/>
          <w:b/>
          <w:bCs/>
        </w:rPr>
        <w:t>十方如来执此咒心，降伏诸魔，制诸外道。</w:t>
      </w:r>
      <w:r w:rsidR="005C371A" w:rsidRPr="00B21307">
        <w:rPr>
          <w:rFonts w:hint="eastAsia"/>
          <w:b/>
          <w:bCs/>
        </w:rPr>
        <w:t>”</w:t>
      </w:r>
    </w:p>
    <w:p w14:paraId="7B30F205" w14:textId="7AE5D2FE" w:rsidR="00B21307" w:rsidRPr="00B21307" w:rsidRDefault="000C5882" w:rsidP="000D5C78">
      <w:pPr>
        <w:widowControl w:val="0"/>
        <w:ind w:firstLine="600"/>
      </w:pPr>
      <w:r w:rsidRPr="00B21307">
        <w:rPr>
          <w:rFonts w:hint="eastAsia"/>
        </w:rPr>
        <w:t>“</w:t>
      </w:r>
      <w:r w:rsidR="005B61C9" w:rsidRPr="00B21307">
        <w:rPr>
          <w:rFonts w:hint="eastAsia"/>
        </w:rPr>
        <w:t>十方如来执楞严咒或者大白伞盖殊胜的心咒，降伏了里里外外，五种魔为主的诸魔。</w:t>
      </w:r>
      <w:r w:rsidR="005C371A" w:rsidRPr="00B21307">
        <w:rPr>
          <w:rFonts w:hint="eastAsia"/>
        </w:rPr>
        <w:t>”</w:t>
      </w:r>
    </w:p>
    <w:p w14:paraId="1FC1A9CC" w14:textId="612ED958" w:rsidR="00B21307" w:rsidRPr="00B21307" w:rsidRDefault="005B61C9" w:rsidP="000D5C78">
      <w:pPr>
        <w:widowControl w:val="0"/>
        <w:ind w:firstLine="600"/>
      </w:pPr>
      <w:r w:rsidRPr="00B21307">
        <w:rPr>
          <w:rFonts w:hint="eastAsia"/>
        </w:rPr>
        <w:t>佛陀在因地成就的时候，大家也知道，在菩提迦耶降魔也是依靠这些咒语。</w:t>
      </w:r>
    </w:p>
    <w:p w14:paraId="639BB3E0" w14:textId="6F3C3FC0" w:rsidR="00B21307" w:rsidRPr="00B21307" w:rsidRDefault="000C5882" w:rsidP="000D5C78">
      <w:pPr>
        <w:widowControl w:val="0"/>
        <w:ind w:firstLine="600"/>
      </w:pPr>
      <w:r w:rsidRPr="00B21307">
        <w:rPr>
          <w:rFonts w:hint="eastAsia"/>
        </w:rPr>
        <w:lastRenderedPageBreak/>
        <w:t>“</w:t>
      </w:r>
      <w:r w:rsidR="005B61C9" w:rsidRPr="00B21307">
        <w:rPr>
          <w:rFonts w:hint="eastAsia"/>
        </w:rPr>
        <w:t>同时，制伏了像六本师为主的九十九种外道、六十种外道等，都是依靠这些咒语而成就的。</w:t>
      </w:r>
      <w:r w:rsidR="005C371A" w:rsidRPr="00B21307">
        <w:rPr>
          <w:rFonts w:hint="eastAsia"/>
        </w:rPr>
        <w:t>”</w:t>
      </w:r>
    </w:p>
    <w:p w14:paraId="67507E20" w14:textId="44D3EC77" w:rsidR="00B21307" w:rsidRPr="00B21307" w:rsidRDefault="005B61C9" w:rsidP="000D5C78">
      <w:pPr>
        <w:widowControl w:val="0"/>
        <w:ind w:firstLine="600"/>
      </w:pPr>
      <w:r w:rsidRPr="00B21307">
        <w:rPr>
          <w:rFonts w:hint="eastAsia"/>
        </w:rPr>
        <w:t>所以我们每个人也可以想，现在如果这样念的话，我们将来成佛没有问题，不会出违缘。然后，我们如果念这些咒，那么降伏魔众有很大的能力。这是第二个。</w:t>
      </w:r>
    </w:p>
    <w:p w14:paraId="16038518" w14:textId="14F7F86C" w:rsidR="00B21307" w:rsidRPr="00B21307" w:rsidRDefault="005B61C9" w:rsidP="000D5C78">
      <w:pPr>
        <w:widowControl w:val="0"/>
        <w:ind w:firstLine="600"/>
      </w:pPr>
      <w:r w:rsidRPr="00B21307">
        <w:rPr>
          <w:rFonts w:hint="eastAsia"/>
        </w:rPr>
        <w:t>第三个，能度微尘数国土的众生：</w:t>
      </w:r>
    </w:p>
    <w:p w14:paraId="201599AD" w14:textId="06F01BEA" w:rsidR="00B21307" w:rsidRPr="00B21307" w:rsidRDefault="000C5882" w:rsidP="000D5C78">
      <w:pPr>
        <w:widowControl w:val="0"/>
        <w:ind w:firstLine="601"/>
        <w:rPr>
          <w:b/>
          <w:bCs/>
        </w:rPr>
      </w:pPr>
      <w:r w:rsidRPr="00B21307">
        <w:rPr>
          <w:rFonts w:hint="eastAsia"/>
          <w:b/>
          <w:bCs/>
        </w:rPr>
        <w:t>“</w:t>
      </w:r>
      <w:r w:rsidR="005B61C9" w:rsidRPr="00B21307">
        <w:rPr>
          <w:rFonts w:hint="eastAsia"/>
          <w:b/>
          <w:bCs/>
        </w:rPr>
        <w:t>十方如来乘此咒心，坐宝莲华，应微尘国。</w:t>
      </w:r>
      <w:r w:rsidR="005C371A" w:rsidRPr="00B21307">
        <w:rPr>
          <w:rFonts w:hint="eastAsia"/>
          <w:b/>
          <w:bCs/>
        </w:rPr>
        <w:t>”</w:t>
      </w:r>
    </w:p>
    <w:p w14:paraId="77B53EE9" w14:textId="32133BB9" w:rsidR="00B21307" w:rsidRPr="00B21307" w:rsidRDefault="000C5882" w:rsidP="000D5C78">
      <w:pPr>
        <w:widowControl w:val="0"/>
        <w:ind w:firstLine="600"/>
      </w:pPr>
      <w:r w:rsidRPr="00B21307">
        <w:rPr>
          <w:rFonts w:hint="eastAsia"/>
        </w:rPr>
        <w:t>“</w:t>
      </w:r>
      <w:r w:rsidR="005B61C9" w:rsidRPr="00B21307">
        <w:rPr>
          <w:rFonts w:hint="eastAsia"/>
        </w:rPr>
        <w:t>十方如来也是乘此楞严咒，坐宝莲花上，在微尘数的国土当中应化——以各种各样的方式利益无量无边的众生。</w:t>
      </w:r>
      <w:r w:rsidR="005C371A" w:rsidRPr="00B21307">
        <w:rPr>
          <w:rFonts w:hint="eastAsia"/>
        </w:rPr>
        <w:t>”</w:t>
      </w:r>
    </w:p>
    <w:p w14:paraId="7F3B7244" w14:textId="04D7BC7F" w:rsidR="00B21307" w:rsidRPr="00B21307" w:rsidRDefault="005B61C9" w:rsidP="000D5C78">
      <w:pPr>
        <w:widowControl w:val="0"/>
        <w:ind w:firstLine="600"/>
      </w:pPr>
      <w:r w:rsidRPr="00B21307">
        <w:rPr>
          <w:rFonts w:hint="eastAsia"/>
        </w:rPr>
        <w:t>如果我们念这个咒语，将来也是在无数的世界当中利益众生。</w:t>
      </w:r>
    </w:p>
    <w:p w14:paraId="269BA433" w14:textId="04734E80" w:rsidR="00B21307" w:rsidRPr="00B21307" w:rsidRDefault="005B61C9" w:rsidP="000D5C78">
      <w:pPr>
        <w:widowControl w:val="0"/>
        <w:ind w:firstLine="600"/>
      </w:pPr>
      <w:r w:rsidRPr="00B21307">
        <w:rPr>
          <w:rFonts w:hint="eastAsia"/>
        </w:rPr>
        <w:t>第四个，能转法轮：</w:t>
      </w:r>
    </w:p>
    <w:p w14:paraId="3BF6F7FE" w14:textId="3C76C34C" w:rsidR="00B21307" w:rsidRPr="00B21307" w:rsidRDefault="000C5882" w:rsidP="000D5C78">
      <w:pPr>
        <w:widowControl w:val="0"/>
        <w:ind w:firstLine="601"/>
        <w:rPr>
          <w:b/>
          <w:bCs/>
        </w:rPr>
      </w:pPr>
      <w:r w:rsidRPr="00B21307">
        <w:rPr>
          <w:rFonts w:hint="eastAsia"/>
          <w:b/>
          <w:bCs/>
        </w:rPr>
        <w:t>“</w:t>
      </w:r>
      <w:r w:rsidR="005B61C9" w:rsidRPr="00B21307">
        <w:rPr>
          <w:rFonts w:hint="eastAsia"/>
          <w:b/>
          <w:bCs/>
        </w:rPr>
        <w:t>十方如来含此咒心，于微尘国转大法轮。</w:t>
      </w:r>
      <w:r w:rsidR="005C371A" w:rsidRPr="00B21307">
        <w:rPr>
          <w:rFonts w:hint="eastAsia"/>
          <w:b/>
          <w:bCs/>
        </w:rPr>
        <w:t>”</w:t>
      </w:r>
    </w:p>
    <w:p w14:paraId="0C949F59" w14:textId="4D6AC53A" w:rsidR="00B21307" w:rsidRPr="00B21307" w:rsidRDefault="000C5882" w:rsidP="000D5C78">
      <w:pPr>
        <w:widowControl w:val="0"/>
        <w:ind w:firstLine="600"/>
      </w:pPr>
      <w:r w:rsidRPr="00B21307">
        <w:rPr>
          <w:rFonts w:hint="eastAsia"/>
        </w:rPr>
        <w:t>“</w:t>
      </w:r>
      <w:r w:rsidR="005B61C9" w:rsidRPr="00B21307">
        <w:rPr>
          <w:rFonts w:hint="eastAsia"/>
        </w:rPr>
        <w:t>十方如来曾经也是受持这个咒语</w:t>
      </w:r>
      <w:r w:rsidR="005C371A" w:rsidRPr="00B21307">
        <w:rPr>
          <w:rFonts w:hint="eastAsia"/>
        </w:rPr>
        <w:t>”</w:t>
      </w:r>
      <w:r w:rsidR="005B61C9" w:rsidRPr="00B21307">
        <w:rPr>
          <w:rFonts w:hint="eastAsia"/>
        </w:rPr>
        <w:t>，藏文当中</w:t>
      </w:r>
      <w:r w:rsidRPr="00B21307">
        <w:rPr>
          <w:rFonts w:hint="eastAsia"/>
        </w:rPr>
        <w:t>“</w:t>
      </w:r>
      <w:r w:rsidR="005B61C9" w:rsidRPr="00B21307">
        <w:rPr>
          <w:rFonts w:hint="eastAsia"/>
        </w:rPr>
        <w:t>含</w:t>
      </w:r>
      <w:r w:rsidR="005C371A" w:rsidRPr="00B21307">
        <w:rPr>
          <w:rFonts w:hint="eastAsia"/>
        </w:rPr>
        <w:t>”</w:t>
      </w:r>
      <w:r w:rsidR="005B61C9" w:rsidRPr="00B21307">
        <w:rPr>
          <w:rFonts w:hint="eastAsia"/>
        </w:rPr>
        <w:t>指的也是受持。</w:t>
      </w:r>
      <w:r w:rsidRPr="00B21307">
        <w:rPr>
          <w:rFonts w:hint="eastAsia"/>
        </w:rPr>
        <w:t>“</w:t>
      </w:r>
      <w:r w:rsidR="005B61C9" w:rsidRPr="00B21307">
        <w:rPr>
          <w:rFonts w:hint="eastAsia"/>
        </w:rPr>
        <w:t>在微尘数国的刹土当中转无上大法轮，利益无量众生。</w:t>
      </w:r>
      <w:r w:rsidR="005C371A" w:rsidRPr="00B21307">
        <w:rPr>
          <w:rFonts w:hint="eastAsia"/>
        </w:rPr>
        <w:t>”</w:t>
      </w:r>
    </w:p>
    <w:p w14:paraId="3CB1C52A" w14:textId="253A269C" w:rsidR="00B21307" w:rsidRPr="00B21307" w:rsidRDefault="005B61C9" w:rsidP="000D5C78">
      <w:pPr>
        <w:widowControl w:val="0"/>
        <w:ind w:firstLine="600"/>
      </w:pPr>
      <w:r w:rsidRPr="00B21307">
        <w:rPr>
          <w:rFonts w:hint="eastAsia"/>
        </w:rPr>
        <w:t>所以我们持这个咒语，在不同的地方——现在微尘国有点困难，但现在不是很多国家都是免费签证，如果是免费的话，我如果没有老的话，很想去一下，</w:t>
      </w:r>
      <w:r w:rsidRPr="00B21307">
        <w:rPr>
          <w:rFonts w:hint="eastAsia"/>
        </w:rPr>
        <w:lastRenderedPageBreak/>
        <w:t>去各个地方讲《楞严经》，这样的话很好的。如果《楞严经》讲的时间没有的话，给大家念个</w:t>
      </w:r>
      <w:r w:rsidR="000C5882" w:rsidRPr="00B21307">
        <w:rPr>
          <w:rFonts w:hint="eastAsia"/>
        </w:rPr>
        <w:t>“</w:t>
      </w:r>
      <w:r w:rsidRPr="00B21307">
        <w:rPr>
          <w:rFonts w:hint="eastAsia"/>
        </w:rPr>
        <w:t>吽玛玛吽呢梭哈</w:t>
      </w:r>
      <w:r w:rsidR="005C371A" w:rsidRPr="00B21307">
        <w:rPr>
          <w:rFonts w:hint="eastAsia"/>
        </w:rPr>
        <w:t>”</w:t>
      </w:r>
      <w:r w:rsidRPr="00B21307">
        <w:rPr>
          <w:rFonts w:hint="eastAsia"/>
        </w:rPr>
        <w:t>。念楞严咒好像有点难，但是可以通过</w:t>
      </w:r>
      <w:r w:rsidR="000C5882" w:rsidRPr="00B21307">
        <w:rPr>
          <w:rFonts w:hint="eastAsia"/>
        </w:rPr>
        <w:t>“</w:t>
      </w:r>
      <w:r w:rsidRPr="00B21307">
        <w:rPr>
          <w:rFonts w:hint="eastAsia"/>
        </w:rPr>
        <w:t>吽玛玛吽呢梭哈</w:t>
      </w:r>
      <w:r w:rsidR="005C371A" w:rsidRPr="00B21307">
        <w:rPr>
          <w:rFonts w:hint="eastAsia"/>
        </w:rPr>
        <w:t>”</w:t>
      </w:r>
      <w:r w:rsidRPr="00B21307">
        <w:rPr>
          <w:rFonts w:hint="eastAsia"/>
        </w:rPr>
        <w:t>这种方式来转法轮。</w:t>
      </w:r>
    </w:p>
    <w:p w14:paraId="0AE5C011" w14:textId="69138DFD" w:rsidR="00B21307" w:rsidRPr="00B21307" w:rsidRDefault="005B61C9" w:rsidP="000D5C78">
      <w:pPr>
        <w:widowControl w:val="0"/>
        <w:ind w:firstLine="600"/>
      </w:pPr>
      <w:r w:rsidRPr="00B21307">
        <w:rPr>
          <w:rFonts w:hint="eastAsia"/>
        </w:rPr>
        <w:t>第五个，自他授记：</w:t>
      </w:r>
    </w:p>
    <w:p w14:paraId="2B05FD8E" w14:textId="05D5601C" w:rsidR="00B21307" w:rsidRPr="00B21307" w:rsidRDefault="000C5882" w:rsidP="000D5C78">
      <w:pPr>
        <w:widowControl w:val="0"/>
        <w:ind w:firstLine="601"/>
        <w:rPr>
          <w:b/>
          <w:bCs/>
        </w:rPr>
      </w:pPr>
      <w:r w:rsidRPr="00B21307">
        <w:rPr>
          <w:rFonts w:hint="eastAsia"/>
          <w:b/>
          <w:bCs/>
        </w:rPr>
        <w:t>“</w:t>
      </w:r>
      <w:r w:rsidR="005B61C9" w:rsidRPr="00B21307">
        <w:rPr>
          <w:rFonts w:hint="eastAsia"/>
          <w:b/>
          <w:bCs/>
        </w:rPr>
        <w:t>十方如来持此咒心，能于十方摩顶授记；自果未成，亦于十方蒙佛授记。</w:t>
      </w:r>
      <w:r w:rsidR="005C371A" w:rsidRPr="00B21307">
        <w:rPr>
          <w:rFonts w:hint="eastAsia"/>
          <w:b/>
          <w:bCs/>
        </w:rPr>
        <w:t>”</w:t>
      </w:r>
    </w:p>
    <w:p w14:paraId="1FDCFEF7" w14:textId="6F54E937" w:rsidR="00B21307" w:rsidRPr="00B21307" w:rsidRDefault="005B61C9" w:rsidP="000D5C78">
      <w:pPr>
        <w:widowControl w:val="0"/>
        <w:ind w:firstLine="600"/>
      </w:pPr>
      <w:r w:rsidRPr="00B21307">
        <w:rPr>
          <w:rFonts w:hint="eastAsia"/>
        </w:rPr>
        <w:t>有些注释里面说</w:t>
      </w:r>
      <w:r w:rsidR="000C5882" w:rsidRPr="00B21307">
        <w:rPr>
          <w:rFonts w:hint="eastAsia"/>
        </w:rPr>
        <w:t>“</w:t>
      </w:r>
      <w:r w:rsidRPr="00B21307">
        <w:rPr>
          <w:rFonts w:hint="eastAsia"/>
        </w:rPr>
        <w:t>咒心</w:t>
      </w:r>
      <w:r w:rsidR="005C371A" w:rsidRPr="00B21307">
        <w:rPr>
          <w:rFonts w:hint="eastAsia"/>
        </w:rPr>
        <w:t>”</w:t>
      </w:r>
      <w:r w:rsidRPr="00B21307">
        <w:rPr>
          <w:rFonts w:hint="eastAsia"/>
        </w:rPr>
        <w:t>不是后面那几行心咒，应该是所有咒语的意思。</w:t>
      </w:r>
    </w:p>
    <w:p w14:paraId="7C2DFD0E" w14:textId="42A0E2C3" w:rsidR="00B21307" w:rsidRPr="00B21307" w:rsidRDefault="000C5882" w:rsidP="000D5C78">
      <w:pPr>
        <w:widowControl w:val="0"/>
        <w:ind w:firstLine="600"/>
      </w:pPr>
      <w:r w:rsidRPr="00B21307">
        <w:rPr>
          <w:rFonts w:hint="eastAsia"/>
        </w:rPr>
        <w:t>“</w:t>
      </w:r>
      <w:r w:rsidR="005B61C9" w:rsidRPr="00B21307">
        <w:rPr>
          <w:rFonts w:hint="eastAsia"/>
        </w:rPr>
        <w:t>十方如来在因地持这个楞严咒，能在十方世界当中对有缘的众生进行摩顶、授记。如果自己还没有成佛，那么由十方诸佛进行授记。</w:t>
      </w:r>
      <w:r w:rsidR="005C371A" w:rsidRPr="00B21307">
        <w:rPr>
          <w:rFonts w:hint="eastAsia"/>
        </w:rPr>
        <w:t>”</w:t>
      </w:r>
    </w:p>
    <w:p w14:paraId="0B51EC30" w14:textId="3D4ED63E" w:rsidR="00B21307" w:rsidRPr="00B21307" w:rsidRDefault="005B61C9" w:rsidP="000D5C78">
      <w:pPr>
        <w:widowControl w:val="0"/>
        <w:ind w:firstLine="600"/>
      </w:pPr>
      <w:r w:rsidRPr="00B21307">
        <w:rPr>
          <w:rFonts w:hint="eastAsia"/>
        </w:rPr>
        <w:t>有些已经得了一定的果位，可以对众生授记和摩顶。有些修行还没有得到果位，但是对楞严咒有信心，这种众生他们也可以授记。</w:t>
      </w:r>
    </w:p>
    <w:p w14:paraId="60DEA8B4" w14:textId="38D2A474" w:rsidR="00B21307" w:rsidRPr="00B21307" w:rsidRDefault="005B61C9" w:rsidP="000D5C78">
      <w:pPr>
        <w:widowControl w:val="0"/>
        <w:ind w:firstLine="600"/>
      </w:pPr>
      <w:r w:rsidRPr="00B21307">
        <w:rPr>
          <w:rFonts w:hint="eastAsia"/>
        </w:rPr>
        <w:t>第六个，依靠楞严咒，能遣除各种痛苦。</w:t>
      </w:r>
    </w:p>
    <w:p w14:paraId="58FAF53B" w14:textId="1C8F9657" w:rsidR="00B21307" w:rsidRPr="00B21307" w:rsidRDefault="000C5882" w:rsidP="000D5C78">
      <w:pPr>
        <w:widowControl w:val="0"/>
        <w:ind w:firstLine="601"/>
        <w:rPr>
          <w:b/>
          <w:bCs/>
        </w:rPr>
      </w:pPr>
      <w:r w:rsidRPr="00B21307">
        <w:rPr>
          <w:rFonts w:hint="eastAsia"/>
          <w:b/>
          <w:bCs/>
        </w:rPr>
        <w:t>“</w:t>
      </w:r>
      <w:r w:rsidR="005B61C9" w:rsidRPr="00B21307">
        <w:rPr>
          <w:rFonts w:hint="eastAsia"/>
          <w:b/>
          <w:bCs/>
        </w:rPr>
        <w:t>十方如来依此咒心，能于十方拔济群苦，</w:t>
      </w:r>
    </w:p>
    <w:p w14:paraId="2E9EAB3B" w14:textId="2D40A267" w:rsidR="00B21307" w:rsidRPr="00B21307" w:rsidRDefault="000C5882" w:rsidP="000D5C78">
      <w:pPr>
        <w:widowControl w:val="0"/>
        <w:ind w:firstLine="600"/>
      </w:pPr>
      <w:r w:rsidRPr="00B21307">
        <w:rPr>
          <w:rFonts w:hint="eastAsia"/>
        </w:rPr>
        <w:t>“</w:t>
      </w:r>
      <w:r w:rsidR="005B61C9" w:rsidRPr="00B21307">
        <w:rPr>
          <w:rFonts w:hint="eastAsia"/>
        </w:rPr>
        <w:t>十方如来依靠楞严咒，能一一遣除十方世界众生的痛苦</w:t>
      </w:r>
      <w:r w:rsidR="005C371A" w:rsidRPr="00B21307">
        <w:rPr>
          <w:rFonts w:hint="eastAsia"/>
        </w:rPr>
        <w:t>”</w:t>
      </w:r>
      <w:r w:rsidR="005B61C9" w:rsidRPr="00B21307">
        <w:rPr>
          <w:rFonts w:hint="eastAsia"/>
        </w:rPr>
        <w:t>。</w:t>
      </w:r>
    </w:p>
    <w:p w14:paraId="181BC543" w14:textId="4C1DE052" w:rsidR="00B21307" w:rsidRPr="00B21307" w:rsidRDefault="005B61C9" w:rsidP="000D5C78">
      <w:pPr>
        <w:widowControl w:val="0"/>
        <w:ind w:firstLine="600"/>
      </w:pPr>
      <w:r w:rsidRPr="00B21307">
        <w:rPr>
          <w:rFonts w:hint="eastAsia"/>
        </w:rPr>
        <w:t>苦有多少？这里讲了十种苦：</w:t>
      </w:r>
    </w:p>
    <w:p w14:paraId="7C6B521C" w14:textId="6D41D87B" w:rsidR="00B21307" w:rsidRPr="00B21307" w:rsidRDefault="000C5882" w:rsidP="000D5C78">
      <w:pPr>
        <w:widowControl w:val="0"/>
        <w:ind w:firstLine="601"/>
        <w:rPr>
          <w:b/>
          <w:bCs/>
        </w:rPr>
      </w:pPr>
      <w:r w:rsidRPr="00B21307">
        <w:rPr>
          <w:rFonts w:hint="eastAsia"/>
          <w:b/>
          <w:bCs/>
        </w:rPr>
        <w:t>“</w:t>
      </w:r>
      <w:r w:rsidR="005B61C9" w:rsidRPr="00B21307">
        <w:rPr>
          <w:rFonts w:hint="eastAsia"/>
          <w:b/>
          <w:bCs/>
        </w:rPr>
        <w:t>所谓地狱、饿鬼、畜生、盲聋、瘖痖，怨憎会</w:t>
      </w:r>
      <w:r w:rsidR="005B61C9" w:rsidRPr="00B21307">
        <w:rPr>
          <w:rFonts w:hint="eastAsia"/>
          <w:b/>
          <w:bCs/>
        </w:rPr>
        <w:lastRenderedPageBreak/>
        <w:t>苦、爱别离苦、求不得苦、五阴炽盛、大小诸横，同时解脱；</w:t>
      </w:r>
      <w:r w:rsidR="005C371A" w:rsidRPr="00B21307">
        <w:rPr>
          <w:rFonts w:hint="eastAsia"/>
          <w:b/>
          <w:bCs/>
        </w:rPr>
        <w:t>”</w:t>
      </w:r>
    </w:p>
    <w:p w14:paraId="3C39F3E8" w14:textId="47896253" w:rsidR="00B21307" w:rsidRPr="00B21307" w:rsidRDefault="000C5882" w:rsidP="000D5C78">
      <w:pPr>
        <w:widowControl w:val="0"/>
        <w:ind w:firstLine="600"/>
      </w:pPr>
      <w:r w:rsidRPr="00B21307">
        <w:rPr>
          <w:rFonts w:hint="eastAsia"/>
        </w:rPr>
        <w:t>“</w:t>
      </w:r>
      <w:r w:rsidR="005B61C9" w:rsidRPr="00B21307">
        <w:rPr>
          <w:rFonts w:hint="eastAsia"/>
        </w:rPr>
        <w:t>所谓的痛苦，实际上有十个痛苦</w:t>
      </w:r>
      <w:r w:rsidR="00B21307" w:rsidRPr="00B21307">
        <w:rPr>
          <w:vertAlign w:val="superscript"/>
        </w:rPr>
        <w:footnoteReference w:id="506"/>
      </w:r>
      <w:r w:rsidR="005B61C9" w:rsidRPr="00B21307">
        <w:rPr>
          <w:rFonts w:hint="eastAsia"/>
        </w:rPr>
        <w:t>：地狱、饿鬼、旁生三恶趣的痛苦、盲聋喑哑的痛苦、怨憎会苦、爱别离苦、求不得苦、五阴炽盛苦、大横苦、小横苦，总共十个苦，这十个苦都能获得解脱。</w:t>
      </w:r>
      <w:r w:rsidR="005C371A" w:rsidRPr="00B21307">
        <w:rPr>
          <w:rFonts w:hint="eastAsia"/>
        </w:rPr>
        <w:t>”</w:t>
      </w:r>
    </w:p>
    <w:p w14:paraId="164EEF50" w14:textId="249223B2" w:rsidR="00B21307" w:rsidRPr="00B21307" w:rsidRDefault="005B61C9" w:rsidP="000D5C78">
      <w:pPr>
        <w:widowControl w:val="0"/>
        <w:ind w:firstLine="600"/>
      </w:pPr>
      <w:r w:rsidRPr="00B21307">
        <w:rPr>
          <w:rFonts w:hint="eastAsia"/>
        </w:rPr>
        <w:t>就像我们念度母也是远离八难，或者说远离二十一难。念观音心咒也是这样，诸佛菩萨都有加持。</w:t>
      </w:r>
    </w:p>
    <w:p w14:paraId="6D3F9658" w14:textId="53D119EC" w:rsidR="00B21307" w:rsidRPr="00B21307" w:rsidRDefault="005B61C9" w:rsidP="000D5C78">
      <w:pPr>
        <w:widowControl w:val="0"/>
        <w:ind w:firstLine="600"/>
      </w:pPr>
      <w:r w:rsidRPr="00B21307">
        <w:rPr>
          <w:rFonts w:hint="eastAsia"/>
        </w:rPr>
        <w:t>如果我们真正念这个咒语，三恶趣当中也不会转生。然后六根不具足，尤其不会转生盲聋喑哑的残疾人。世间当中怨憎会苦，不愿意却经常来到头上的这种痛苦也不会有的；爱别离，自己喜欢却离开的；想得却得不到的求不得苦；</w:t>
      </w:r>
    </w:p>
    <w:p w14:paraId="3B779658" w14:textId="7897FEE6" w:rsidR="00B21307" w:rsidRPr="00B21307" w:rsidRDefault="005B61C9" w:rsidP="000D5C78">
      <w:pPr>
        <w:widowControl w:val="0"/>
        <w:ind w:firstLine="600"/>
      </w:pPr>
      <w:r w:rsidRPr="00B21307">
        <w:rPr>
          <w:rFonts w:hint="eastAsia"/>
        </w:rPr>
        <w:t>还有五阴炽盛，只要我们具有五蕴，各种各样的痛苦会纷至而来。我们有时候说五蕴现行苦，看起来不明显，但是只要有五蕴，痛苦是不会间断的。</w:t>
      </w:r>
    </w:p>
    <w:p w14:paraId="75CF88DB" w14:textId="6D7B5F00" w:rsidR="00B21307" w:rsidRPr="00B21307" w:rsidRDefault="005B61C9" w:rsidP="000D5C78">
      <w:pPr>
        <w:widowControl w:val="0"/>
        <w:ind w:firstLine="600"/>
      </w:pPr>
      <w:r w:rsidRPr="00B21307">
        <w:rPr>
          <w:rFonts w:hint="eastAsia"/>
        </w:rPr>
        <w:t>所以我也在想，只要有五蕴，除非获得阿罗汉和</w:t>
      </w:r>
      <w:r w:rsidRPr="00B21307">
        <w:rPr>
          <w:rFonts w:hint="eastAsia"/>
        </w:rPr>
        <w:lastRenderedPageBreak/>
        <w:t>一地菩萨以上，其他有一些成就的人，这个痛苦是免不了的。包括我们依止的有些上师，看起来他也是一般人的形象，生病的时候或者是圆寂的时候，显现上也有很多痛苦。所以你们也是，以后遇到高僧大德也好，或者是身边的这些金刚道友，他们生病的时候，或者说他们死亡的时候，如果痛苦的话，不能说：</w:t>
      </w:r>
      <w:r w:rsidR="000C5882" w:rsidRPr="00B21307">
        <w:rPr>
          <w:rFonts w:hint="eastAsia"/>
        </w:rPr>
        <w:t>“</w:t>
      </w:r>
      <w:r w:rsidRPr="00B21307">
        <w:rPr>
          <w:rFonts w:hint="eastAsia"/>
        </w:rPr>
        <w:t>啊，他可能一点成就境界都没有，他死的时候那么挣扎，病的时候那么痛苦。</w:t>
      </w:r>
      <w:r w:rsidR="005C371A" w:rsidRPr="00B21307">
        <w:rPr>
          <w:rFonts w:hint="eastAsia"/>
        </w:rPr>
        <w:t>”</w:t>
      </w:r>
      <w:r w:rsidRPr="00B21307">
        <w:rPr>
          <w:rFonts w:hint="eastAsia"/>
        </w:rPr>
        <w:t>其实只要有五蕴的话，很难安忍这种痛苦。</w:t>
      </w:r>
    </w:p>
    <w:p w14:paraId="35C22010" w14:textId="4EB00DC5" w:rsidR="00B21307" w:rsidRPr="00B21307" w:rsidRDefault="005B61C9" w:rsidP="000D5C78">
      <w:pPr>
        <w:widowControl w:val="0"/>
        <w:ind w:firstLine="600"/>
      </w:pPr>
      <w:r w:rsidRPr="00B21307">
        <w:rPr>
          <w:rFonts w:hint="eastAsia"/>
        </w:rPr>
        <w:t>我经常这样想，不管是哪一个高僧大德，临死的时候，特别痛啊，病的很严重啊，最后都非常痛苦，这不代表他没有境界。他非常有境界，但是只要有五蕴的蕴魔，不说我们其他人，释迦牟尼佛显现上当时也有痛苦，他也说疼，这样的。</w:t>
      </w:r>
    </w:p>
    <w:p w14:paraId="7354CBDE" w14:textId="3A9326C1" w:rsidR="00B21307" w:rsidRPr="00B21307" w:rsidRDefault="005B61C9" w:rsidP="000D5C78">
      <w:pPr>
        <w:widowControl w:val="0"/>
        <w:ind w:firstLine="600"/>
      </w:pPr>
      <w:r w:rsidRPr="00B21307">
        <w:rPr>
          <w:rFonts w:hint="eastAsia"/>
        </w:rPr>
        <w:t>这显示什么呢？五蕴炽盛的痛苦。只要有五蕴存在，谁都会感受痛苦。</w:t>
      </w:r>
    </w:p>
    <w:p w14:paraId="171DFD7C" w14:textId="2427CC5D" w:rsidR="00B21307" w:rsidRPr="00B21307" w:rsidRDefault="005B61C9" w:rsidP="000D5C78">
      <w:pPr>
        <w:widowControl w:val="0"/>
        <w:ind w:firstLine="600"/>
      </w:pPr>
      <w:r w:rsidRPr="00B21307">
        <w:rPr>
          <w:rFonts w:hint="eastAsia"/>
        </w:rPr>
        <w:t>同样的，生命已经受到威胁，叫做大横苦。小横的话，虽然没有生命危险，但是遇到各种各样的苦难，我们每个人心里的痛苦，身体的痛苦等。</w:t>
      </w:r>
    </w:p>
    <w:p w14:paraId="74923F02" w14:textId="6163D86A" w:rsidR="00B21307" w:rsidRPr="00B21307" w:rsidRDefault="005B61C9" w:rsidP="000D5C78">
      <w:pPr>
        <w:widowControl w:val="0"/>
        <w:ind w:firstLine="600"/>
      </w:pPr>
      <w:r w:rsidRPr="00B21307">
        <w:rPr>
          <w:rFonts w:hint="eastAsia"/>
        </w:rPr>
        <w:t>可能现在这个时代越来越浊，众生应该越来越苦。我们也许还算是好的，再过几十年、几百年以后，不</w:t>
      </w:r>
      <w:r w:rsidRPr="00B21307">
        <w:rPr>
          <w:rFonts w:hint="eastAsia"/>
        </w:rPr>
        <w:lastRenderedPageBreak/>
        <w:t>知道全球的众生，表面上看起来似乎还可以，但内心也许是更苦。</w:t>
      </w:r>
    </w:p>
    <w:p w14:paraId="29881C13" w14:textId="763EF2FE" w:rsidR="00B21307" w:rsidRPr="00B21307" w:rsidRDefault="000C5882" w:rsidP="000D5C78">
      <w:pPr>
        <w:widowControl w:val="0"/>
        <w:ind w:firstLine="600"/>
      </w:pPr>
      <w:r w:rsidRPr="00B21307">
        <w:rPr>
          <w:rFonts w:hint="eastAsia"/>
        </w:rPr>
        <w:t>“</w:t>
      </w:r>
      <w:r w:rsidR="005B61C9" w:rsidRPr="00B21307">
        <w:rPr>
          <w:rFonts w:hint="eastAsia"/>
        </w:rPr>
        <w:t>所以这些痛苦，通过楞严咒，可以在同一个时间当中得到解脱。</w:t>
      </w:r>
      <w:r w:rsidR="005C371A" w:rsidRPr="00B21307">
        <w:rPr>
          <w:rFonts w:hint="eastAsia"/>
        </w:rPr>
        <w:t>”</w:t>
      </w:r>
    </w:p>
    <w:p w14:paraId="65A9D18D" w14:textId="33D55D96" w:rsidR="00B21307" w:rsidRPr="00B21307" w:rsidRDefault="005B61C9" w:rsidP="000D5C78">
      <w:pPr>
        <w:widowControl w:val="0"/>
        <w:ind w:firstLine="600"/>
      </w:pPr>
      <w:r w:rsidRPr="00B21307">
        <w:rPr>
          <w:rFonts w:hint="eastAsia"/>
        </w:rPr>
        <w:t>当然这里也有一些前世的异熟果，这些异熟果依靠一个咒语不一定能解决。信心非常大，因缘具足的话也能解决。但是一般来讲，如果寿命已经尽了，或者以前杀生的果报成熟的话，那念个楞严咒，不堕地狱也不好说。这个咒语是有能力的，但并不是</w:t>
      </w:r>
      <w:r w:rsidR="003721C1" w:rsidRPr="003721C1">
        <w:t>100</w:t>
      </w:r>
      <w:r w:rsidRPr="00B21307">
        <w:rPr>
          <w:rFonts w:hint="eastAsia"/>
        </w:rPr>
        <w:t>％。</w:t>
      </w:r>
    </w:p>
    <w:p w14:paraId="3ED90775" w14:textId="6FB98DC7" w:rsidR="00B21307" w:rsidRPr="00B21307" w:rsidRDefault="005B61C9" w:rsidP="000D5C78">
      <w:pPr>
        <w:widowControl w:val="0"/>
        <w:ind w:firstLine="600"/>
      </w:pPr>
      <w:r w:rsidRPr="00B21307">
        <w:rPr>
          <w:rFonts w:hint="eastAsia"/>
        </w:rPr>
        <w:t>那所有念楞严咒的人都没有病痛，也不是。确实像我们吃药一样，这个药很有力量，但是有了药，是不是医院里面都没有人生病？也不是。有是有作用，我经常也在讲，咒语的作用我们要这样来看待。</w:t>
      </w:r>
    </w:p>
    <w:p w14:paraId="26FFE94C" w14:textId="3C5847AE" w:rsidR="00B21307" w:rsidRPr="00B21307" w:rsidRDefault="005B61C9" w:rsidP="000D5C78">
      <w:pPr>
        <w:widowControl w:val="0"/>
        <w:ind w:firstLine="600"/>
      </w:pPr>
      <w:r w:rsidRPr="00B21307">
        <w:rPr>
          <w:rFonts w:hint="eastAsia"/>
        </w:rPr>
        <w:t>下面还有十种难，这十种难依靠楞严咒也可以遣除。</w:t>
      </w:r>
    </w:p>
    <w:p w14:paraId="42A5E1A0" w14:textId="4812A5C3" w:rsidR="00B21307" w:rsidRPr="00B21307" w:rsidRDefault="005B61C9" w:rsidP="000D5C78">
      <w:pPr>
        <w:widowControl w:val="0"/>
        <w:ind w:firstLine="601"/>
        <w:rPr>
          <w:b/>
          <w:bCs/>
        </w:rPr>
      </w:pPr>
      <w:r w:rsidRPr="00B21307">
        <w:rPr>
          <w:rFonts w:hint="eastAsia"/>
          <w:b/>
          <w:bCs/>
        </w:rPr>
        <w:t>贼难、兵难、王难、狱难、风火水难、饥渴贫穷，应念销散。</w:t>
      </w:r>
    </w:p>
    <w:p w14:paraId="70CD88DE" w14:textId="23B14459" w:rsidR="00B21307" w:rsidRPr="00B21307" w:rsidRDefault="005B61C9" w:rsidP="000D5C78">
      <w:pPr>
        <w:widowControl w:val="0"/>
        <w:ind w:firstLine="600"/>
      </w:pPr>
      <w:r w:rsidRPr="00B21307">
        <w:rPr>
          <w:rFonts w:hint="eastAsia"/>
        </w:rPr>
        <w:t>比如说</w:t>
      </w:r>
      <w:r w:rsidR="000C5882" w:rsidRPr="00B21307">
        <w:rPr>
          <w:rFonts w:hint="eastAsia"/>
        </w:rPr>
        <w:t>“</w:t>
      </w:r>
      <w:r w:rsidRPr="00B21307">
        <w:rPr>
          <w:rFonts w:hint="eastAsia"/>
        </w:rPr>
        <w:t>贼难</w:t>
      </w:r>
      <w:r w:rsidR="005C371A" w:rsidRPr="00B21307">
        <w:rPr>
          <w:rFonts w:hint="eastAsia"/>
        </w:rPr>
        <w:t>”</w:t>
      </w:r>
      <w:r w:rsidRPr="00B21307">
        <w:rPr>
          <w:rFonts w:hint="eastAsia"/>
        </w:rPr>
        <w:t>，盗贼的危难；还有</w:t>
      </w:r>
      <w:r w:rsidR="000C5882" w:rsidRPr="00B21307">
        <w:rPr>
          <w:rFonts w:hint="eastAsia"/>
        </w:rPr>
        <w:t>“</w:t>
      </w:r>
      <w:r w:rsidRPr="00B21307">
        <w:rPr>
          <w:rFonts w:hint="eastAsia"/>
        </w:rPr>
        <w:t>兵难</w:t>
      </w:r>
      <w:r w:rsidR="005C371A" w:rsidRPr="00B21307">
        <w:rPr>
          <w:rFonts w:hint="eastAsia"/>
        </w:rPr>
        <w:t>”</w:t>
      </w:r>
      <w:r w:rsidRPr="00B21307">
        <w:rPr>
          <w:rFonts w:hint="eastAsia"/>
        </w:rPr>
        <w:t>，各种战争；</w:t>
      </w:r>
      <w:r w:rsidR="000C5882" w:rsidRPr="00B21307">
        <w:rPr>
          <w:rFonts w:hint="eastAsia"/>
        </w:rPr>
        <w:t>“</w:t>
      </w:r>
      <w:r w:rsidRPr="00B21307">
        <w:rPr>
          <w:rFonts w:hint="eastAsia"/>
        </w:rPr>
        <w:t>王难</w:t>
      </w:r>
      <w:r w:rsidR="005C371A" w:rsidRPr="00B21307">
        <w:rPr>
          <w:rFonts w:hint="eastAsia"/>
        </w:rPr>
        <w:t>”</w:t>
      </w:r>
      <w:r w:rsidRPr="00B21307">
        <w:rPr>
          <w:rFonts w:hint="eastAsia"/>
        </w:rPr>
        <w:t>，国王、领导，一般上面给你折磨的话，这叫做</w:t>
      </w:r>
      <w:r w:rsidR="000C5882" w:rsidRPr="00B21307">
        <w:rPr>
          <w:rFonts w:hint="eastAsia"/>
        </w:rPr>
        <w:t>“</w:t>
      </w:r>
      <w:r w:rsidRPr="00B21307">
        <w:rPr>
          <w:rFonts w:hint="eastAsia"/>
        </w:rPr>
        <w:t>王</w:t>
      </w:r>
      <w:r w:rsidR="005C371A" w:rsidRPr="00B21307">
        <w:rPr>
          <w:rFonts w:hint="eastAsia"/>
        </w:rPr>
        <w:t>”</w:t>
      </w:r>
      <w:r w:rsidRPr="00B21307">
        <w:rPr>
          <w:rFonts w:hint="eastAsia"/>
        </w:rPr>
        <w:t>，因为你上面的是国王，不管是小国家、大国家、小团体、大团体，如果你没有权利，</w:t>
      </w:r>
      <w:r w:rsidRPr="00B21307">
        <w:rPr>
          <w:rFonts w:hint="eastAsia"/>
        </w:rPr>
        <w:lastRenderedPageBreak/>
        <w:t>特别痛苦的话，这叫做</w:t>
      </w:r>
      <w:r w:rsidR="000C5882" w:rsidRPr="00B21307">
        <w:rPr>
          <w:rFonts w:hint="eastAsia"/>
        </w:rPr>
        <w:t>“</w:t>
      </w:r>
      <w:r w:rsidRPr="00B21307">
        <w:rPr>
          <w:rFonts w:hint="eastAsia"/>
        </w:rPr>
        <w:t>王难</w:t>
      </w:r>
      <w:r w:rsidR="005C371A" w:rsidRPr="00B21307">
        <w:rPr>
          <w:rFonts w:hint="eastAsia"/>
        </w:rPr>
        <w:t>”</w:t>
      </w:r>
      <w:r w:rsidRPr="00B21307">
        <w:rPr>
          <w:rFonts w:hint="eastAsia"/>
        </w:rPr>
        <w:t>。</w:t>
      </w:r>
    </w:p>
    <w:p w14:paraId="1808B35F" w14:textId="0C7A0139" w:rsidR="00B21307" w:rsidRPr="00B21307" w:rsidRDefault="000C5882" w:rsidP="000D5C78">
      <w:pPr>
        <w:widowControl w:val="0"/>
        <w:ind w:firstLine="600"/>
      </w:pPr>
      <w:r w:rsidRPr="00B21307">
        <w:rPr>
          <w:rFonts w:hint="eastAsia"/>
        </w:rPr>
        <w:t>“</w:t>
      </w:r>
      <w:r w:rsidR="005B61C9" w:rsidRPr="00B21307">
        <w:rPr>
          <w:rFonts w:hint="eastAsia"/>
        </w:rPr>
        <w:t>狱难</w:t>
      </w:r>
      <w:r w:rsidR="005C371A" w:rsidRPr="00B21307">
        <w:rPr>
          <w:rFonts w:hint="eastAsia"/>
        </w:rPr>
        <w:t>”</w:t>
      </w:r>
      <w:r w:rsidR="005B61C9" w:rsidRPr="00B21307">
        <w:rPr>
          <w:rFonts w:hint="eastAsia"/>
        </w:rPr>
        <w:t>，关在监狱里面。有时候我们连出去方便都是很困难，晚上去提水都是很困难。前几年因为疫情的原因，门都要从外面锁着，不然的话很困难。这也是一种难。</w:t>
      </w:r>
    </w:p>
    <w:p w14:paraId="20D60DC5" w14:textId="1C9D3560" w:rsidR="00B21307" w:rsidRPr="00B21307" w:rsidRDefault="000C5882" w:rsidP="000D5C78">
      <w:pPr>
        <w:widowControl w:val="0"/>
        <w:ind w:firstLine="600"/>
      </w:pPr>
      <w:r w:rsidRPr="00B21307">
        <w:rPr>
          <w:rFonts w:hint="eastAsia"/>
        </w:rPr>
        <w:t>“</w:t>
      </w:r>
      <w:r w:rsidR="005B61C9" w:rsidRPr="00B21307">
        <w:rPr>
          <w:rFonts w:hint="eastAsia"/>
        </w:rPr>
        <w:t>风火水难</w:t>
      </w:r>
      <w:r w:rsidR="005C371A" w:rsidRPr="00B21307">
        <w:rPr>
          <w:rFonts w:hint="eastAsia"/>
        </w:rPr>
        <w:t>”</w:t>
      </w:r>
      <w:r w:rsidR="005B61C9" w:rsidRPr="00B21307">
        <w:rPr>
          <w:rFonts w:hint="eastAsia"/>
        </w:rPr>
        <w:t>、风灾、火灾、水灾这些；</w:t>
      </w:r>
      <w:r w:rsidRPr="00B21307">
        <w:rPr>
          <w:rFonts w:hint="eastAsia"/>
        </w:rPr>
        <w:t>“</w:t>
      </w:r>
      <w:r w:rsidR="005B61C9" w:rsidRPr="00B21307">
        <w:rPr>
          <w:rFonts w:hint="eastAsia"/>
        </w:rPr>
        <w:t>饥渴贫穷</w:t>
      </w:r>
      <w:r w:rsidR="005C371A" w:rsidRPr="00B21307">
        <w:rPr>
          <w:rFonts w:hint="eastAsia"/>
        </w:rPr>
        <w:t>”</w:t>
      </w:r>
      <w:r w:rsidR="005B61C9" w:rsidRPr="00B21307">
        <w:rPr>
          <w:rFonts w:hint="eastAsia"/>
        </w:rPr>
        <w:t>，饥饿、干渴、贫穷。一共十个。</w:t>
      </w:r>
    </w:p>
    <w:p w14:paraId="4EDAF244" w14:textId="57722E3F" w:rsidR="00B21307" w:rsidRPr="00B21307" w:rsidRDefault="000C5882" w:rsidP="000D5C78">
      <w:pPr>
        <w:widowControl w:val="0"/>
        <w:ind w:firstLine="600"/>
      </w:pPr>
      <w:r w:rsidRPr="00B21307">
        <w:rPr>
          <w:rFonts w:hint="eastAsia"/>
        </w:rPr>
        <w:t>“</w:t>
      </w:r>
      <w:r w:rsidR="005B61C9" w:rsidRPr="00B21307">
        <w:rPr>
          <w:rFonts w:hint="eastAsia"/>
        </w:rPr>
        <w:t>一念这个咒语，很快的时间当中会消散。</w:t>
      </w:r>
      <w:r w:rsidR="005C371A" w:rsidRPr="00B21307">
        <w:rPr>
          <w:rFonts w:hint="eastAsia"/>
        </w:rPr>
        <w:t>”</w:t>
      </w:r>
    </w:p>
    <w:p w14:paraId="408D0148" w14:textId="1EDE4DF3" w:rsidR="00B21307" w:rsidRPr="00B21307" w:rsidRDefault="005B61C9" w:rsidP="000D5C78">
      <w:pPr>
        <w:widowControl w:val="0"/>
        <w:ind w:firstLine="600"/>
      </w:pPr>
      <w:r w:rsidRPr="00B21307">
        <w:rPr>
          <w:rFonts w:hint="eastAsia"/>
        </w:rPr>
        <w:t>确实功德非常大。以前饥荒、战争，乱世的年代，我们藏地念大白伞盖咒特别多。我听说汉传佛教，乱世的时候也有很多高僧大德在默默地念，当年念诵特别精进的人，后来从违缘当中破壳而出，没有被违缘践踏。这是第六个成就。</w:t>
      </w:r>
    </w:p>
    <w:p w14:paraId="7C76F42E" w14:textId="1553B48C" w:rsidR="00B21307" w:rsidRPr="00B21307" w:rsidRDefault="005B61C9" w:rsidP="000D5C78">
      <w:pPr>
        <w:widowControl w:val="0"/>
        <w:ind w:firstLine="600"/>
      </w:pPr>
      <w:r w:rsidRPr="00B21307">
        <w:rPr>
          <w:rFonts w:hint="eastAsia"/>
        </w:rPr>
        <w:t>第七个，成法王子。</w:t>
      </w:r>
    </w:p>
    <w:p w14:paraId="7A827E6C" w14:textId="05060AD0" w:rsidR="00B21307" w:rsidRPr="00B21307" w:rsidRDefault="000C5882" w:rsidP="000D5C78">
      <w:pPr>
        <w:widowControl w:val="0"/>
        <w:ind w:firstLine="601"/>
        <w:rPr>
          <w:b/>
          <w:bCs/>
        </w:rPr>
      </w:pPr>
      <w:r w:rsidRPr="00B21307">
        <w:rPr>
          <w:rFonts w:hint="eastAsia"/>
          <w:b/>
          <w:bCs/>
        </w:rPr>
        <w:t>“</w:t>
      </w:r>
      <w:r w:rsidR="005B61C9" w:rsidRPr="00B21307">
        <w:rPr>
          <w:rFonts w:hint="eastAsia"/>
          <w:b/>
          <w:bCs/>
        </w:rPr>
        <w:t>十方如来随此咒心，能于十方事善知识，四威仪中供养如意，恒沙如来会中推为大法王子。</w:t>
      </w:r>
      <w:r w:rsidR="005C371A" w:rsidRPr="00B21307">
        <w:rPr>
          <w:rFonts w:hint="eastAsia"/>
          <w:b/>
          <w:bCs/>
        </w:rPr>
        <w:t>”</w:t>
      </w:r>
    </w:p>
    <w:p w14:paraId="7B38DCDB" w14:textId="4F806471" w:rsidR="00B21307" w:rsidRPr="00B21307" w:rsidRDefault="005B61C9" w:rsidP="000D5C78">
      <w:pPr>
        <w:widowControl w:val="0"/>
        <w:ind w:firstLine="600"/>
      </w:pPr>
      <w:r w:rsidRPr="00B21307">
        <w:rPr>
          <w:rFonts w:hint="eastAsia"/>
        </w:rPr>
        <w:t>这里主要讲因地的时候。</w:t>
      </w:r>
    </w:p>
    <w:p w14:paraId="4F7DC5DA" w14:textId="3DFC0379" w:rsidR="00B21307" w:rsidRPr="00B21307" w:rsidRDefault="000C5882" w:rsidP="000D5C78">
      <w:pPr>
        <w:widowControl w:val="0"/>
        <w:ind w:firstLine="600"/>
      </w:pPr>
      <w:r w:rsidRPr="00B21307">
        <w:rPr>
          <w:rFonts w:hint="eastAsia"/>
        </w:rPr>
        <w:t>“</w:t>
      </w:r>
      <w:r w:rsidR="005B61C9" w:rsidRPr="00B21307">
        <w:rPr>
          <w:rFonts w:hint="eastAsia"/>
        </w:rPr>
        <w:t>十方如来依靠这个咒心</w:t>
      </w:r>
      <w:r w:rsidR="005C371A" w:rsidRPr="00B21307">
        <w:rPr>
          <w:rFonts w:hint="eastAsia"/>
        </w:rPr>
        <w:t>”</w:t>
      </w:r>
      <w:r w:rsidR="005B61C9" w:rsidRPr="00B21307">
        <w:rPr>
          <w:rFonts w:hint="eastAsia"/>
        </w:rPr>
        <w:t>，咒心和心咒一样的。</w:t>
      </w:r>
    </w:p>
    <w:p w14:paraId="271C259F" w14:textId="0BBE7688" w:rsidR="00B21307" w:rsidRPr="00B21307" w:rsidRDefault="000C5882" w:rsidP="000D5C78">
      <w:pPr>
        <w:widowControl w:val="0"/>
        <w:ind w:firstLine="600"/>
      </w:pPr>
      <w:r w:rsidRPr="00B21307">
        <w:rPr>
          <w:rFonts w:hint="eastAsia"/>
        </w:rPr>
        <w:t>“</w:t>
      </w:r>
      <w:r w:rsidR="005B61C9" w:rsidRPr="00B21307">
        <w:rPr>
          <w:rFonts w:hint="eastAsia"/>
        </w:rPr>
        <w:t>在因地的时候，在十方善知识面前，通过行住坐卧四种威仪，做各种如意供养。</w:t>
      </w:r>
      <w:r w:rsidR="005C371A" w:rsidRPr="00B21307">
        <w:rPr>
          <w:rFonts w:hint="eastAsia"/>
        </w:rPr>
        <w:t>”</w:t>
      </w:r>
    </w:p>
    <w:p w14:paraId="7DDC0E0A" w14:textId="6E712A16" w:rsidR="00B21307" w:rsidRPr="00B21307" w:rsidRDefault="005B61C9" w:rsidP="000D5C78">
      <w:pPr>
        <w:widowControl w:val="0"/>
        <w:ind w:firstLine="600"/>
      </w:pPr>
      <w:r w:rsidRPr="00B21307">
        <w:rPr>
          <w:rFonts w:hint="eastAsia"/>
        </w:rPr>
        <w:t>有些注释当中讲，因为他们自己得到了各种各样</w:t>
      </w:r>
      <w:r w:rsidRPr="00B21307">
        <w:rPr>
          <w:rFonts w:hint="eastAsia"/>
        </w:rPr>
        <w:lastRenderedPageBreak/>
        <w:t>供养，因为自己得到供养，他们就可以随意把这些供品供养给那些善知识——在四种威仪当中，不管吃的、住的、睡的，他们需要什么，有条件供养他们。</w:t>
      </w:r>
    </w:p>
    <w:p w14:paraId="7E138832" w14:textId="4A0798E2" w:rsidR="00B21307" w:rsidRPr="00B21307" w:rsidRDefault="000C5882" w:rsidP="000D5C78">
      <w:pPr>
        <w:widowControl w:val="0"/>
        <w:ind w:firstLine="600"/>
      </w:pPr>
      <w:r w:rsidRPr="00B21307">
        <w:rPr>
          <w:rFonts w:hint="eastAsia"/>
        </w:rPr>
        <w:t>“</w:t>
      </w:r>
      <w:r w:rsidR="005B61C9" w:rsidRPr="00B21307">
        <w:rPr>
          <w:rFonts w:hint="eastAsia"/>
        </w:rPr>
        <w:t>这样的原因，后来在恒河沙数的如来会当中，推为大法王子。</w:t>
      </w:r>
      <w:r w:rsidR="005C371A" w:rsidRPr="00B21307">
        <w:rPr>
          <w:rFonts w:hint="eastAsia"/>
        </w:rPr>
        <w:t>”</w:t>
      </w:r>
    </w:p>
    <w:p w14:paraId="4E5CDC07" w14:textId="1C75D580" w:rsidR="00B21307" w:rsidRPr="00B21307" w:rsidRDefault="005B61C9" w:rsidP="000D5C78">
      <w:pPr>
        <w:widowControl w:val="0"/>
        <w:ind w:firstLine="600"/>
      </w:pPr>
      <w:r w:rsidRPr="00B21307">
        <w:rPr>
          <w:rFonts w:hint="eastAsia"/>
        </w:rPr>
        <w:t>因为以前因地这样供养，后来纷纷得到了法王子的授记，很多如来也对他们赞叹，成了像观音菩萨和文殊菩萨一样佛的大法王子。</w:t>
      </w:r>
    </w:p>
    <w:p w14:paraId="5B71C7BE" w14:textId="7761AF68" w:rsidR="00B21307" w:rsidRPr="00B21307" w:rsidRDefault="005B61C9" w:rsidP="000D5C78">
      <w:pPr>
        <w:widowControl w:val="0"/>
        <w:ind w:firstLine="600"/>
      </w:pPr>
      <w:r w:rsidRPr="00B21307">
        <w:rPr>
          <w:rFonts w:hint="eastAsia"/>
        </w:rPr>
        <w:t>第八个，摄受亲眷。</w:t>
      </w:r>
    </w:p>
    <w:p w14:paraId="37089DA3" w14:textId="5C56C7E2" w:rsidR="00B21307" w:rsidRPr="00B21307" w:rsidRDefault="000C5882" w:rsidP="000D5C78">
      <w:pPr>
        <w:widowControl w:val="0"/>
        <w:ind w:firstLine="601"/>
        <w:rPr>
          <w:b/>
          <w:bCs/>
        </w:rPr>
      </w:pPr>
      <w:r w:rsidRPr="00B21307">
        <w:rPr>
          <w:rFonts w:hint="eastAsia"/>
          <w:b/>
          <w:bCs/>
        </w:rPr>
        <w:t>“</w:t>
      </w:r>
      <w:r w:rsidR="005B61C9" w:rsidRPr="00B21307">
        <w:rPr>
          <w:rFonts w:hint="eastAsia"/>
          <w:b/>
          <w:bCs/>
        </w:rPr>
        <w:t>十方如来行此咒心，能于十方摄受亲因，令诸小乘闻秘密藏，不生惊怖。</w:t>
      </w:r>
    </w:p>
    <w:p w14:paraId="60945958" w14:textId="73A00D04" w:rsidR="00B21307" w:rsidRPr="00B21307" w:rsidRDefault="005B61C9" w:rsidP="000D5C78">
      <w:pPr>
        <w:widowControl w:val="0"/>
        <w:ind w:firstLine="600"/>
      </w:pPr>
      <w:r w:rsidRPr="00B21307">
        <w:rPr>
          <w:rFonts w:hint="eastAsia"/>
        </w:rPr>
        <w:t>有时候行咒，有时候执咒，有时候随咒，可能也是为了用不同的词吧，藏文当中也是这样翻译的。</w:t>
      </w:r>
    </w:p>
    <w:p w14:paraId="36346AB9" w14:textId="16526856" w:rsidR="00B21307" w:rsidRPr="00B21307" w:rsidRDefault="005B61C9" w:rsidP="000D5C78">
      <w:pPr>
        <w:widowControl w:val="0"/>
        <w:ind w:firstLine="600"/>
      </w:pPr>
      <w:r w:rsidRPr="00B21307">
        <w:rPr>
          <w:rFonts w:hint="eastAsia"/>
        </w:rPr>
        <w:t>我们这里说的是咒心，有时候心咒，因为它译得比较早，两个都可以说。</w:t>
      </w:r>
    </w:p>
    <w:p w14:paraId="13EF0850" w14:textId="109F6A06" w:rsidR="00B21307" w:rsidRPr="00B21307" w:rsidRDefault="000C5882" w:rsidP="000D5C78">
      <w:pPr>
        <w:widowControl w:val="0"/>
        <w:ind w:firstLine="600"/>
      </w:pPr>
      <w:r w:rsidRPr="00B21307">
        <w:rPr>
          <w:rFonts w:hint="eastAsia"/>
        </w:rPr>
        <w:t>“</w:t>
      </w:r>
      <w:r w:rsidR="005B61C9" w:rsidRPr="00B21307">
        <w:rPr>
          <w:rFonts w:hint="eastAsia"/>
        </w:rPr>
        <w:t>十方如来以前在因地的时候行持这个楞严咒，能在十方当中摄受自己亲眷。</w:t>
      </w:r>
      <w:r w:rsidR="005C371A" w:rsidRPr="00B21307">
        <w:rPr>
          <w:rFonts w:hint="eastAsia"/>
        </w:rPr>
        <w:t>”</w:t>
      </w:r>
      <w:r w:rsidR="005B61C9" w:rsidRPr="00B21307">
        <w:rPr>
          <w:rFonts w:hint="eastAsia"/>
        </w:rPr>
        <w:t>亲朋好友，亲人、眷属，亲眷这些。</w:t>
      </w:r>
      <w:r w:rsidRPr="00B21307">
        <w:rPr>
          <w:rFonts w:hint="eastAsia"/>
        </w:rPr>
        <w:t>“</w:t>
      </w:r>
      <w:r w:rsidR="005B61C9" w:rsidRPr="00B21307">
        <w:rPr>
          <w:rFonts w:hint="eastAsia"/>
        </w:rPr>
        <w:t>让这些小乘者听到密乘和大乘的秘密藏，不生恐怖。</w:t>
      </w:r>
      <w:r w:rsidR="005C371A" w:rsidRPr="00B21307">
        <w:rPr>
          <w:rFonts w:hint="eastAsia"/>
        </w:rPr>
        <w:t>”</w:t>
      </w:r>
    </w:p>
    <w:p w14:paraId="541E9504" w14:textId="1957CC9B" w:rsidR="00B21307" w:rsidRPr="00B21307" w:rsidRDefault="005B61C9" w:rsidP="000D5C78">
      <w:pPr>
        <w:widowControl w:val="0"/>
        <w:ind w:firstLine="600"/>
      </w:pPr>
      <w:r w:rsidRPr="00B21307">
        <w:rPr>
          <w:rFonts w:hint="eastAsia"/>
        </w:rPr>
        <w:t>《法华经》当中讲，当时阿难听到佛陀的大乘以后也是安住于佛道，不生惊怖。他已经能住于佛的道</w:t>
      </w:r>
      <w:r w:rsidRPr="00B21307">
        <w:rPr>
          <w:rFonts w:hint="eastAsia"/>
        </w:rPr>
        <w:lastRenderedPageBreak/>
        <w:t>当中，再也不怕了。所以这些小乘声闻因为这个咒语，对更深的法不会恐惧，有谛察法忍。</w:t>
      </w:r>
    </w:p>
    <w:p w14:paraId="34479DE2" w14:textId="3B890C4F" w:rsidR="00B21307" w:rsidRPr="00B21307" w:rsidRDefault="005B61C9" w:rsidP="000D5C78">
      <w:pPr>
        <w:widowControl w:val="0"/>
        <w:ind w:firstLine="600"/>
      </w:pPr>
      <w:r w:rsidRPr="00B21307">
        <w:rPr>
          <w:rFonts w:hint="eastAsia"/>
        </w:rPr>
        <w:t>第九个，成无上觉。</w:t>
      </w:r>
    </w:p>
    <w:p w14:paraId="3A80C25D" w14:textId="0DBC49AE" w:rsidR="00B21307" w:rsidRPr="00B21307" w:rsidRDefault="000C5882" w:rsidP="000D5C78">
      <w:pPr>
        <w:widowControl w:val="0"/>
        <w:ind w:firstLine="601"/>
        <w:rPr>
          <w:b/>
          <w:bCs/>
        </w:rPr>
      </w:pPr>
      <w:r w:rsidRPr="00B21307">
        <w:rPr>
          <w:rFonts w:hint="eastAsia"/>
          <w:b/>
          <w:bCs/>
        </w:rPr>
        <w:t>“</w:t>
      </w:r>
      <w:r w:rsidR="005B61C9" w:rsidRPr="00B21307">
        <w:rPr>
          <w:rFonts w:hint="eastAsia"/>
          <w:b/>
          <w:bCs/>
        </w:rPr>
        <w:t>十方如来诵此咒心，成无上觉，坐菩提树，入大涅盘。</w:t>
      </w:r>
      <w:r w:rsidR="005C371A" w:rsidRPr="00B21307">
        <w:rPr>
          <w:rFonts w:hint="eastAsia"/>
          <w:b/>
          <w:bCs/>
        </w:rPr>
        <w:t>”</w:t>
      </w:r>
    </w:p>
    <w:p w14:paraId="78AD4CC3" w14:textId="3E3B55B8" w:rsidR="00B21307" w:rsidRPr="00B21307" w:rsidRDefault="000C5882" w:rsidP="000D5C78">
      <w:pPr>
        <w:widowControl w:val="0"/>
        <w:ind w:firstLine="600"/>
      </w:pPr>
      <w:r w:rsidRPr="00B21307">
        <w:rPr>
          <w:rFonts w:hint="eastAsia"/>
        </w:rPr>
        <w:t>“</w:t>
      </w:r>
      <w:r w:rsidR="005B61C9" w:rsidRPr="00B21307">
        <w:rPr>
          <w:rFonts w:hint="eastAsia"/>
        </w:rPr>
        <w:t>十方如来，曾经也是诵这个咒语，最后成就无上正等觉的果位，最后坐菩提树下，入大涅槃。</w:t>
      </w:r>
      <w:r w:rsidR="005C371A" w:rsidRPr="00B21307">
        <w:rPr>
          <w:rFonts w:hint="eastAsia"/>
        </w:rPr>
        <w:t>”</w:t>
      </w:r>
    </w:p>
    <w:p w14:paraId="2B66D305" w14:textId="71F9932D" w:rsidR="00B21307" w:rsidRPr="00B21307" w:rsidRDefault="005B61C9" w:rsidP="000D5C78">
      <w:pPr>
        <w:widowControl w:val="0"/>
        <w:ind w:firstLine="600"/>
      </w:pPr>
      <w:r w:rsidRPr="00B21307">
        <w:rPr>
          <w:rFonts w:hint="eastAsia"/>
        </w:rPr>
        <w:t>涅盘有两种，一个是获得佛果，叫做涅槃；一个真正示现涅槃，两方面都可以讲。</w:t>
      </w:r>
    </w:p>
    <w:p w14:paraId="22BA3C29" w14:textId="4842E352" w:rsidR="00B21307" w:rsidRPr="00B21307" w:rsidRDefault="005B61C9" w:rsidP="000D5C78">
      <w:pPr>
        <w:widowControl w:val="0"/>
        <w:ind w:firstLine="600"/>
      </w:pPr>
      <w:r w:rsidRPr="00B21307">
        <w:rPr>
          <w:rFonts w:hint="eastAsia"/>
        </w:rPr>
        <w:t>第十个，付法护戒。</w:t>
      </w:r>
    </w:p>
    <w:p w14:paraId="5DA2C676" w14:textId="59758776" w:rsidR="00B21307" w:rsidRPr="00B21307" w:rsidRDefault="000C5882" w:rsidP="000D5C78">
      <w:pPr>
        <w:widowControl w:val="0"/>
        <w:ind w:firstLine="601"/>
        <w:rPr>
          <w:b/>
          <w:bCs/>
        </w:rPr>
      </w:pPr>
      <w:r w:rsidRPr="00B21307">
        <w:rPr>
          <w:rFonts w:hint="eastAsia"/>
          <w:b/>
          <w:bCs/>
        </w:rPr>
        <w:t>“</w:t>
      </w:r>
      <w:r w:rsidR="005B61C9" w:rsidRPr="00B21307">
        <w:rPr>
          <w:rFonts w:hint="eastAsia"/>
          <w:b/>
          <w:bCs/>
        </w:rPr>
        <w:t>十方如来传此咒心，于灭度后，付佛法事，究竟住持，严净戒律，悉得清净。</w:t>
      </w:r>
    </w:p>
    <w:p w14:paraId="48A48757" w14:textId="2B9D7F49" w:rsidR="00B21307" w:rsidRPr="00B21307" w:rsidRDefault="000C5882" w:rsidP="000D5C78">
      <w:pPr>
        <w:widowControl w:val="0"/>
        <w:ind w:firstLine="600"/>
      </w:pPr>
      <w:r w:rsidRPr="00B21307">
        <w:rPr>
          <w:rFonts w:hint="eastAsia"/>
        </w:rPr>
        <w:t>“</w:t>
      </w:r>
      <w:r w:rsidR="005B61C9" w:rsidRPr="00B21307">
        <w:rPr>
          <w:rFonts w:hint="eastAsia"/>
        </w:rPr>
        <w:t>十方如来成佛以后传了楞严咒，释迦牟尼佛在天间和人间都传了。后来佛灭度以后，把佛法交付给传承弟子，他们再不断地弘扬。</w:t>
      </w:r>
      <w:r w:rsidR="005C371A" w:rsidRPr="00B21307">
        <w:rPr>
          <w:rFonts w:hint="eastAsia"/>
        </w:rPr>
        <w:t>”</w:t>
      </w:r>
    </w:p>
    <w:p w14:paraId="6AE8F2B7" w14:textId="08485A23" w:rsidR="00B21307" w:rsidRPr="00B21307" w:rsidRDefault="005B61C9" w:rsidP="000D5C78">
      <w:pPr>
        <w:widowControl w:val="0"/>
        <w:ind w:firstLine="600"/>
      </w:pPr>
      <w:r w:rsidRPr="00B21307">
        <w:rPr>
          <w:rFonts w:hint="eastAsia"/>
        </w:rPr>
        <w:t>我看长水子璇也在说</w:t>
      </w:r>
      <w:r w:rsidR="00B21307" w:rsidRPr="00B21307">
        <w:rPr>
          <w:vertAlign w:val="superscript"/>
        </w:rPr>
        <w:footnoteReference w:id="507"/>
      </w:r>
      <w:r w:rsidRPr="00B21307">
        <w:rPr>
          <w:rFonts w:hint="eastAsia"/>
        </w:rPr>
        <w:t>，成佛灭度以后，还有佛法最后的交付，这些全部都是依靠楞严咒，</w:t>
      </w:r>
      <w:r w:rsidR="000C5882" w:rsidRPr="00B21307">
        <w:rPr>
          <w:rFonts w:hint="eastAsia"/>
        </w:rPr>
        <w:t>“</w:t>
      </w:r>
      <w:r w:rsidRPr="00B21307">
        <w:rPr>
          <w:rFonts w:hint="eastAsia"/>
        </w:rPr>
        <w:t>无非咒功也</w:t>
      </w:r>
      <w:r w:rsidR="005C371A" w:rsidRPr="00B21307">
        <w:rPr>
          <w:rFonts w:hint="eastAsia"/>
        </w:rPr>
        <w:t>”</w:t>
      </w:r>
      <w:r w:rsidRPr="00B21307">
        <w:rPr>
          <w:rFonts w:hint="eastAsia"/>
        </w:rPr>
        <w:t>，所有佛陀的法，延续下去也好，交付未来也好，</w:t>
      </w:r>
      <w:r w:rsidR="000C5882" w:rsidRPr="00B21307">
        <w:rPr>
          <w:rFonts w:hint="eastAsia"/>
        </w:rPr>
        <w:t>“</w:t>
      </w:r>
      <w:r w:rsidRPr="00B21307">
        <w:rPr>
          <w:rFonts w:hint="eastAsia"/>
        </w:rPr>
        <w:t>不坠地</w:t>
      </w:r>
      <w:r w:rsidR="005C371A" w:rsidRPr="00B21307">
        <w:rPr>
          <w:rFonts w:hint="eastAsia"/>
        </w:rPr>
        <w:t>”</w:t>
      </w:r>
      <w:r w:rsidRPr="00B21307">
        <w:rPr>
          <w:rFonts w:hint="eastAsia"/>
        </w:rPr>
        <w:t>，不会灭亡的话，都是这个咒语的功德。</w:t>
      </w:r>
    </w:p>
    <w:p w14:paraId="05B435B8" w14:textId="10C5D9E5" w:rsidR="00B21307" w:rsidRPr="00B21307" w:rsidRDefault="005B61C9" w:rsidP="000D5C78">
      <w:pPr>
        <w:widowControl w:val="0"/>
        <w:ind w:firstLine="600"/>
      </w:pPr>
      <w:r w:rsidRPr="00B21307">
        <w:rPr>
          <w:rFonts w:hint="eastAsia"/>
        </w:rPr>
        <w:lastRenderedPageBreak/>
        <w:t>所以汉地说佛法灭之前，《楞严经》先灭的说法也是这样的。因此说佛陀灭度以后，佛法要长久住世的话，也是跟这个咒语有关系。</w:t>
      </w:r>
    </w:p>
    <w:p w14:paraId="6D7D8239" w14:textId="6CEA6C77" w:rsidR="00B21307" w:rsidRPr="00B21307" w:rsidRDefault="000C5882" w:rsidP="000D5C78">
      <w:pPr>
        <w:widowControl w:val="0"/>
        <w:ind w:firstLine="600"/>
      </w:pPr>
      <w:r w:rsidRPr="00B21307">
        <w:rPr>
          <w:rFonts w:hint="eastAsia"/>
        </w:rPr>
        <w:t>“</w:t>
      </w:r>
      <w:r w:rsidR="005B61C9" w:rsidRPr="00B21307">
        <w:rPr>
          <w:rFonts w:hint="eastAsia"/>
        </w:rPr>
        <w:t>还有佛陀灭度以后，在世间当中的出家人，他们能受持清净戒律，这也是依靠楞严咒。</w:t>
      </w:r>
      <w:r w:rsidR="005C371A" w:rsidRPr="00B21307">
        <w:rPr>
          <w:rFonts w:hint="eastAsia"/>
        </w:rPr>
        <w:t>”</w:t>
      </w:r>
    </w:p>
    <w:p w14:paraId="02F9AF42" w14:textId="5487628F" w:rsidR="00B21307" w:rsidRPr="00B21307" w:rsidRDefault="005B61C9" w:rsidP="000D5C78">
      <w:pPr>
        <w:widowControl w:val="0"/>
        <w:ind w:firstLine="600"/>
      </w:pPr>
      <w:r w:rsidRPr="00B21307">
        <w:rPr>
          <w:rFonts w:hint="eastAsia"/>
        </w:rPr>
        <w:t>佛陀说我在世的时候，我为本师；我灭度以后，以戒为师。这也是楞严咒的功德。</w:t>
      </w:r>
    </w:p>
    <w:p w14:paraId="3FC535D7" w14:textId="7B7E9A2F" w:rsidR="00B21307" w:rsidRPr="00B21307" w:rsidRDefault="005B61C9" w:rsidP="000D5C78">
      <w:pPr>
        <w:widowControl w:val="0"/>
        <w:ind w:firstLine="600"/>
      </w:pPr>
      <w:r w:rsidRPr="00B21307">
        <w:rPr>
          <w:rFonts w:hint="eastAsia"/>
        </w:rPr>
        <w:t>这以上已经讲了楞严咒的十个功德。</w:t>
      </w:r>
    </w:p>
    <w:p w14:paraId="0BAF6229" w14:textId="4DD35227" w:rsidR="00B21307" w:rsidRPr="00B21307" w:rsidRDefault="000C5882" w:rsidP="000D5C78">
      <w:pPr>
        <w:widowControl w:val="0"/>
        <w:ind w:firstLine="601"/>
        <w:rPr>
          <w:b/>
          <w:bCs/>
        </w:rPr>
      </w:pPr>
      <w:r w:rsidRPr="00B21307">
        <w:rPr>
          <w:rFonts w:hint="eastAsia"/>
          <w:b/>
          <w:bCs/>
        </w:rPr>
        <w:t>“</w:t>
      </w:r>
      <w:r w:rsidR="005B61C9" w:rsidRPr="00B21307">
        <w:rPr>
          <w:rFonts w:hint="eastAsia"/>
          <w:b/>
          <w:bCs/>
        </w:rPr>
        <w:t>若我说是佛顶光聚般怛罗咒，从旦至暮，音声相联，字句中间，亦不重叠，经恒沙劫终不能尽，</w:t>
      </w:r>
    </w:p>
    <w:p w14:paraId="62557C55" w14:textId="2CCAC2F5" w:rsidR="00B21307" w:rsidRPr="00B21307" w:rsidRDefault="005B61C9" w:rsidP="000D5C78">
      <w:pPr>
        <w:widowControl w:val="0"/>
        <w:ind w:firstLine="600"/>
      </w:pPr>
      <w:r w:rsidRPr="00B21307">
        <w:rPr>
          <w:rFonts w:hint="eastAsia"/>
        </w:rPr>
        <w:t>佛陀说：</w:t>
      </w:r>
      <w:r w:rsidR="000C5882" w:rsidRPr="00B21307">
        <w:rPr>
          <w:rFonts w:hint="eastAsia"/>
        </w:rPr>
        <w:t>“</w:t>
      </w:r>
      <w:r w:rsidRPr="00B21307">
        <w:rPr>
          <w:rFonts w:hint="eastAsia"/>
        </w:rPr>
        <w:t>我说的这个佛顶光聚大白伞盖咒的功德，如果有人从早上到晚上，声音一直不间断，也不重复，一直说的话，经过恒河沙数的劫也是说不完的。</w:t>
      </w:r>
      <w:r w:rsidR="005C371A" w:rsidRPr="00B21307">
        <w:rPr>
          <w:rFonts w:hint="eastAsia"/>
        </w:rPr>
        <w:t>”</w:t>
      </w:r>
    </w:p>
    <w:p w14:paraId="048FC6FD" w14:textId="5C3E64C6" w:rsidR="00B21307" w:rsidRPr="00B21307" w:rsidRDefault="005B61C9" w:rsidP="000D5C78">
      <w:pPr>
        <w:widowControl w:val="0"/>
        <w:ind w:firstLine="600"/>
      </w:pPr>
      <w:r w:rsidRPr="00B21307">
        <w:rPr>
          <w:rFonts w:hint="eastAsia"/>
        </w:rPr>
        <w:t>所以佛陀他利益众生的功德，要说的话，也是长时间说不完的。</w:t>
      </w:r>
    </w:p>
    <w:p w14:paraId="1AD17FED" w14:textId="622E0C1B" w:rsidR="00B21307" w:rsidRPr="00B21307" w:rsidRDefault="005B61C9" w:rsidP="000D5C78">
      <w:pPr>
        <w:widowControl w:val="0"/>
        <w:ind w:firstLine="601"/>
        <w:rPr>
          <w:b/>
          <w:bCs/>
        </w:rPr>
      </w:pPr>
      <w:r w:rsidRPr="00B21307">
        <w:rPr>
          <w:rFonts w:hint="eastAsia"/>
          <w:b/>
          <w:bCs/>
        </w:rPr>
        <w:t>亦说此咒名如来顶。</w:t>
      </w:r>
    </w:p>
    <w:p w14:paraId="72255A6C" w14:textId="32415B37" w:rsidR="00B21307" w:rsidRPr="00B21307" w:rsidRDefault="000C5882" w:rsidP="000D5C78">
      <w:pPr>
        <w:widowControl w:val="0"/>
        <w:ind w:firstLine="600"/>
      </w:pPr>
      <w:r w:rsidRPr="00B21307">
        <w:rPr>
          <w:rFonts w:hint="eastAsia"/>
        </w:rPr>
        <w:t>“</w:t>
      </w:r>
      <w:r w:rsidR="005B61C9" w:rsidRPr="00B21307">
        <w:rPr>
          <w:rFonts w:hint="eastAsia"/>
        </w:rPr>
        <w:t>正因为这样原因，这个咒叫做大佛顶咒，佛陀顶光聚的咒语。</w:t>
      </w:r>
      <w:r w:rsidR="005C371A" w:rsidRPr="00B21307">
        <w:rPr>
          <w:rFonts w:hint="eastAsia"/>
        </w:rPr>
        <w:t>”</w:t>
      </w:r>
    </w:p>
    <w:p w14:paraId="1E0ACB56" w14:textId="1E9A7F4B" w:rsidR="00B21307" w:rsidRPr="00B21307" w:rsidRDefault="005B61C9" w:rsidP="000D5C78">
      <w:pPr>
        <w:widowControl w:val="0"/>
        <w:ind w:firstLine="600"/>
      </w:pPr>
      <w:r w:rsidRPr="00B21307">
        <w:rPr>
          <w:rFonts w:hint="eastAsia"/>
        </w:rPr>
        <w:t>应该说在我们佛教所有的咒语当中，所有的经中，它是一个最殊胜的咒语。</w:t>
      </w:r>
    </w:p>
    <w:p w14:paraId="1F275D83" w14:textId="78608795" w:rsidR="00B21307" w:rsidRPr="00B21307" w:rsidRDefault="005B61C9" w:rsidP="000D5C78">
      <w:pPr>
        <w:widowControl w:val="0"/>
        <w:ind w:firstLine="600"/>
      </w:pPr>
      <w:r w:rsidRPr="00B21307">
        <w:rPr>
          <w:rFonts w:hint="eastAsia"/>
        </w:rPr>
        <w:lastRenderedPageBreak/>
        <w:t>以上的这些功德，好像长水子璇</w:t>
      </w:r>
      <w:r w:rsidR="00B21307" w:rsidRPr="00B21307">
        <w:rPr>
          <w:vertAlign w:val="superscript"/>
        </w:rPr>
        <w:footnoteReference w:id="508"/>
      </w:r>
      <w:r w:rsidRPr="00B21307">
        <w:rPr>
          <w:rFonts w:hint="eastAsia"/>
        </w:rPr>
        <w:t>也说：</w:t>
      </w:r>
      <w:r w:rsidR="000C5882" w:rsidRPr="00B21307">
        <w:rPr>
          <w:rFonts w:hint="eastAsia"/>
        </w:rPr>
        <w:t>“</w:t>
      </w:r>
      <w:r w:rsidRPr="00B21307">
        <w:rPr>
          <w:rFonts w:hint="eastAsia"/>
        </w:rPr>
        <w:t>秘密无穷，功能不尽。</w:t>
      </w:r>
      <w:r w:rsidR="005C371A" w:rsidRPr="00B21307">
        <w:rPr>
          <w:rFonts w:hint="eastAsia"/>
        </w:rPr>
        <w:t>”</w:t>
      </w:r>
      <w:r w:rsidRPr="00B21307">
        <w:rPr>
          <w:rFonts w:hint="eastAsia"/>
        </w:rPr>
        <w:t>它非常神秘，秘密无穷，无穷无尽；它的功能不可言说，它的功德确实不可思议。</w:t>
      </w:r>
    </w:p>
    <w:p w14:paraId="443B3811" w14:textId="11903B0D" w:rsidR="00B21307" w:rsidRPr="00B21307" w:rsidRDefault="005B61C9" w:rsidP="000D5C78">
      <w:pPr>
        <w:widowControl w:val="0"/>
        <w:ind w:firstLine="600"/>
      </w:pPr>
      <w:r w:rsidRPr="00B21307">
        <w:rPr>
          <w:rFonts w:hint="eastAsia"/>
        </w:rPr>
        <w:t>下面是佛陀对后学者的一个教诫。</w:t>
      </w:r>
    </w:p>
    <w:p w14:paraId="2EE2B6F9" w14:textId="27C678C5" w:rsidR="00B21307" w:rsidRPr="00B21307" w:rsidRDefault="005B61C9" w:rsidP="000D5C78">
      <w:pPr>
        <w:widowControl w:val="0"/>
        <w:ind w:firstLine="601"/>
        <w:rPr>
          <w:b/>
          <w:bCs/>
        </w:rPr>
      </w:pPr>
      <w:r w:rsidRPr="00B21307">
        <w:rPr>
          <w:rFonts w:hint="eastAsia"/>
          <w:b/>
          <w:bCs/>
        </w:rPr>
        <w:t>汝等有学，未尽轮回，发心至诚，取阿罗汉，不持此咒而坐道场，令其身心远诸魔事，无有是处。</w:t>
      </w:r>
    </w:p>
    <w:p w14:paraId="4A923D48" w14:textId="09300EB0" w:rsidR="00B21307" w:rsidRPr="00B21307" w:rsidRDefault="005B61C9" w:rsidP="000D5C78">
      <w:pPr>
        <w:widowControl w:val="0"/>
        <w:ind w:firstLine="600"/>
      </w:pPr>
      <w:r w:rsidRPr="00B21307">
        <w:rPr>
          <w:rFonts w:hint="eastAsia"/>
        </w:rPr>
        <w:t>很多汉地的大德也经常用这句。</w:t>
      </w:r>
    </w:p>
    <w:p w14:paraId="6745D04A" w14:textId="669F2B49" w:rsidR="00B21307" w:rsidRPr="00B21307" w:rsidRDefault="005B61C9" w:rsidP="000D5C78">
      <w:pPr>
        <w:widowControl w:val="0"/>
        <w:ind w:firstLine="600"/>
      </w:pPr>
      <w:r w:rsidRPr="00B21307">
        <w:rPr>
          <w:rFonts w:hint="eastAsia"/>
        </w:rPr>
        <w:t>佛陀当时对阿难等这些有学，还有我们末法时代的这些众生，劝告。</w:t>
      </w:r>
    </w:p>
    <w:p w14:paraId="7C549E9D" w14:textId="7F378D5A" w:rsidR="00B21307" w:rsidRPr="00B21307" w:rsidRDefault="005B61C9" w:rsidP="000D5C78">
      <w:pPr>
        <w:widowControl w:val="0"/>
        <w:ind w:firstLine="600"/>
      </w:pPr>
      <w:r w:rsidRPr="00B21307">
        <w:rPr>
          <w:rFonts w:hint="eastAsia"/>
        </w:rPr>
        <w:t>他说：</w:t>
      </w:r>
      <w:r w:rsidR="000C5882" w:rsidRPr="00B21307">
        <w:rPr>
          <w:rFonts w:hint="eastAsia"/>
        </w:rPr>
        <w:t>“</w:t>
      </w:r>
      <w:r w:rsidRPr="00B21307">
        <w:rPr>
          <w:rFonts w:hint="eastAsia"/>
        </w:rPr>
        <w:t>轮回没有灭尽之前，或者说还没有从轮回当中获得解脱之前，你们也发心想取得阿罗汉果位，那么这个之前，你们一定要持这个咒语。如果不持这个楞严咒而建立道场、设坛城修行的话，身心想要远离魔障，是不会有机会的。</w:t>
      </w:r>
      <w:r w:rsidR="005C371A" w:rsidRPr="00B21307">
        <w:rPr>
          <w:rFonts w:hint="eastAsia"/>
        </w:rPr>
        <w:t>”</w:t>
      </w:r>
    </w:p>
    <w:p w14:paraId="5555F747" w14:textId="3509B44D" w:rsidR="00B21307" w:rsidRPr="00B21307" w:rsidRDefault="005B61C9" w:rsidP="000D5C78">
      <w:pPr>
        <w:widowControl w:val="0"/>
        <w:ind w:firstLine="600"/>
      </w:pPr>
      <w:r w:rsidRPr="00B21307">
        <w:rPr>
          <w:rFonts w:hint="eastAsia"/>
        </w:rPr>
        <w:t>如果你真正要想获得阿罗汉果位，远离轮回、获得成就的话，那一定要持这个咒语。如果你不持这个咒语，修行想要非常顺利，远离一切外魔内魔的话，那是很难的，基本上没办法实现。</w:t>
      </w:r>
    </w:p>
    <w:p w14:paraId="5DFC3D93" w14:textId="143FA807" w:rsidR="00B21307" w:rsidRPr="00B21307" w:rsidRDefault="005B61C9" w:rsidP="000D5C78">
      <w:pPr>
        <w:widowControl w:val="0"/>
        <w:ind w:firstLine="600"/>
      </w:pPr>
      <w:r w:rsidRPr="00B21307">
        <w:rPr>
          <w:rFonts w:hint="eastAsia"/>
        </w:rPr>
        <w:t>汉地道场念楞严咒的传统在一本《禅林象器笺》</w:t>
      </w:r>
      <w:r w:rsidR="00B21307" w:rsidRPr="00B21307">
        <w:rPr>
          <w:vertAlign w:val="superscript"/>
        </w:rPr>
        <w:lastRenderedPageBreak/>
        <w:footnoteReference w:id="509"/>
      </w:r>
      <w:r w:rsidRPr="00B21307">
        <w:rPr>
          <w:rFonts w:hint="eastAsia"/>
        </w:rPr>
        <w:t>记载，最开始是曹洞宗有一个真歇和尚</w:t>
      </w:r>
      <w:r w:rsidR="00B21307" w:rsidRPr="00B21307">
        <w:rPr>
          <w:vertAlign w:val="superscript"/>
        </w:rPr>
        <w:footnoteReference w:id="510"/>
      </w:r>
      <w:r w:rsidRPr="00B21307">
        <w:rPr>
          <w:rFonts w:hint="eastAsia"/>
        </w:rPr>
        <w:t>，他是成都绵阳人。他在普陀山的时候，当时很多僧人生病，比较严重，相当于现在的流行病。有一次他梦见观世音菩萨，观世音菩萨说，如果僧众要健康的话，大家应该按照戒腊念楞严咒，然后回向所有的凡圣。他醒来以后，所有僧众依教奉行，疾病就消失了。自从那个时候开始，汉地的禅林开始兴起念楞严咒的传统。</w:t>
      </w:r>
    </w:p>
    <w:p w14:paraId="30D327FD" w14:textId="774BA35E" w:rsidR="00B21307" w:rsidRPr="00B21307" w:rsidRDefault="005B61C9" w:rsidP="000D5C78">
      <w:pPr>
        <w:widowControl w:val="0"/>
        <w:ind w:firstLine="600"/>
      </w:pPr>
      <w:r w:rsidRPr="00B21307">
        <w:rPr>
          <w:rFonts w:hint="eastAsia"/>
        </w:rPr>
        <w:t>真歇和尚是公元</w:t>
      </w:r>
      <w:r w:rsidR="003721C1" w:rsidRPr="003721C1">
        <w:t>1195</w:t>
      </w:r>
      <w:r w:rsidRPr="00B21307">
        <w:rPr>
          <w:rFonts w:hint="eastAsia"/>
        </w:rPr>
        <w:t>年到</w:t>
      </w:r>
      <w:r w:rsidR="003721C1" w:rsidRPr="003721C1">
        <w:t>1152</w:t>
      </w:r>
      <w:r w:rsidRPr="00B21307">
        <w:rPr>
          <w:rFonts w:hint="eastAsia"/>
        </w:rPr>
        <w:t>年，我查了一下。</w:t>
      </w:r>
      <w:r w:rsidRPr="00B21307">
        <w:rPr>
          <w:rFonts w:hint="eastAsia"/>
        </w:rPr>
        <w:lastRenderedPageBreak/>
        <w:t>这样的话，汉地念楞严咒的传统基本上是</w:t>
      </w:r>
      <w:r w:rsidR="003721C1" w:rsidRPr="003721C1">
        <w:t>900</w:t>
      </w:r>
      <w:r w:rsidRPr="00B21307">
        <w:rPr>
          <w:rFonts w:hint="eastAsia"/>
        </w:rPr>
        <w:t>多年来一直不间断。昨天我们算的时候，今年是</w:t>
      </w:r>
      <w:r w:rsidR="003721C1" w:rsidRPr="003721C1">
        <w:t>2023</w:t>
      </w:r>
      <w:r w:rsidRPr="00B21307">
        <w:rPr>
          <w:rFonts w:hint="eastAsia"/>
        </w:rPr>
        <w:t>年，往前到公元</w:t>
      </w:r>
      <w:r w:rsidR="003721C1" w:rsidRPr="003721C1">
        <w:t>705</w:t>
      </w:r>
      <w:r w:rsidRPr="00B21307">
        <w:rPr>
          <w:rFonts w:hint="eastAsia"/>
        </w:rPr>
        <w:t>年，这个之间大概</w:t>
      </w:r>
      <w:r w:rsidR="003721C1" w:rsidRPr="003721C1">
        <w:t>1218</w:t>
      </w:r>
      <w:r w:rsidRPr="00B21307">
        <w:rPr>
          <w:rFonts w:hint="eastAsia"/>
        </w:rPr>
        <w:t>年——《楞严经》翻译到今天，我没有算错的话，应该有</w:t>
      </w:r>
      <w:r w:rsidR="003721C1" w:rsidRPr="003721C1">
        <w:t>1218</w:t>
      </w:r>
      <w:r w:rsidRPr="00B21307">
        <w:rPr>
          <w:rFonts w:hint="eastAsia"/>
        </w:rPr>
        <w:t>年了。那么这个楞严咒在汉地兴盛已经有</w:t>
      </w:r>
      <w:r w:rsidR="003721C1" w:rsidRPr="003721C1">
        <w:t>900</w:t>
      </w:r>
      <w:r w:rsidRPr="00B21307">
        <w:rPr>
          <w:rFonts w:hint="eastAsia"/>
        </w:rPr>
        <w:t>多年了，</w:t>
      </w:r>
      <w:r w:rsidR="003721C1" w:rsidRPr="003721C1">
        <w:t>900</w:t>
      </w:r>
      <w:r w:rsidRPr="00B21307">
        <w:rPr>
          <w:rFonts w:hint="eastAsia"/>
        </w:rPr>
        <w:t>多年以来，一直是兴盛的。所以从那时起，楞严咒在汉地开始兴起这个传统，历史上有这样的说法。</w:t>
      </w:r>
    </w:p>
    <w:p w14:paraId="2FB1EADB" w14:textId="347FDB3A" w:rsidR="00B21307" w:rsidRPr="00B21307" w:rsidRDefault="005B61C9" w:rsidP="000D5C78">
      <w:pPr>
        <w:widowControl w:val="0"/>
        <w:ind w:firstLine="600"/>
      </w:pPr>
      <w:r w:rsidRPr="00B21307">
        <w:rPr>
          <w:rFonts w:hint="eastAsia"/>
        </w:rPr>
        <w:t>下面是分别教诫，让我们经常受持楞严咒，把它当做系解脱一样，要么戴在身上，要么放在家里，这样的话，一切魔众都不能害。</w:t>
      </w:r>
    </w:p>
    <w:p w14:paraId="578B9425" w14:textId="7602AC19" w:rsidR="00B21307" w:rsidRPr="00B21307" w:rsidRDefault="000C5882" w:rsidP="000D5C78">
      <w:pPr>
        <w:widowControl w:val="0"/>
        <w:ind w:firstLine="601"/>
        <w:rPr>
          <w:b/>
          <w:bCs/>
        </w:rPr>
      </w:pPr>
      <w:r w:rsidRPr="00B21307">
        <w:rPr>
          <w:rFonts w:hint="eastAsia"/>
          <w:b/>
          <w:bCs/>
        </w:rPr>
        <w:t>“</w:t>
      </w:r>
      <w:r w:rsidR="005B61C9" w:rsidRPr="00B21307">
        <w:rPr>
          <w:rFonts w:hint="eastAsia"/>
          <w:b/>
          <w:bCs/>
        </w:rPr>
        <w:t>阿难，若诸世界，随所国土所有众生，随国所生桦皮、贝叶、纸素、白氎，书写此咒，贮于香囊。是人心昏未能诵忆，或带身上，或书宅中。当知是人尽其生年，一切诸毒所不能害。</w:t>
      </w:r>
    </w:p>
    <w:p w14:paraId="20BF3F50" w14:textId="5A26562A" w:rsidR="00B21307" w:rsidRPr="00B21307" w:rsidRDefault="005B61C9" w:rsidP="000D5C78">
      <w:pPr>
        <w:widowControl w:val="0"/>
        <w:ind w:firstLine="600"/>
      </w:pPr>
      <w:r w:rsidRPr="00B21307">
        <w:rPr>
          <w:rFonts w:hint="eastAsia"/>
        </w:rPr>
        <w:t>这是劝大家受持的一个教诫。</w:t>
      </w:r>
    </w:p>
    <w:p w14:paraId="63EC9ACE" w14:textId="7E90E3F2" w:rsidR="00B21307" w:rsidRPr="00B21307" w:rsidRDefault="005B61C9" w:rsidP="000D5C78">
      <w:pPr>
        <w:widowControl w:val="0"/>
        <w:ind w:firstLine="600"/>
      </w:pPr>
      <w:r w:rsidRPr="00B21307">
        <w:rPr>
          <w:rFonts w:hint="eastAsia"/>
        </w:rPr>
        <w:t>佛陀说：</w:t>
      </w:r>
      <w:r w:rsidR="000C5882" w:rsidRPr="00B21307">
        <w:rPr>
          <w:rFonts w:hint="eastAsia"/>
        </w:rPr>
        <w:t>“</w:t>
      </w:r>
      <w:r w:rsidRPr="00B21307">
        <w:rPr>
          <w:rFonts w:hint="eastAsia"/>
        </w:rPr>
        <w:t>阿难，各个世界当中所有国土的众生，这个国土中所生的桦皮，桦皮树汉地也有。还有印度的贝叶，还有纸素，竹浆造的，有些说是白纸。白氎的话，藏文翻译的是白布，在布上写，有些说是比较细柔的棉布。</w:t>
      </w:r>
      <w:r w:rsidR="005C371A" w:rsidRPr="00B21307">
        <w:rPr>
          <w:rFonts w:hint="eastAsia"/>
        </w:rPr>
        <w:t>”</w:t>
      </w:r>
    </w:p>
    <w:p w14:paraId="06FBBA44" w14:textId="5A7D51D2" w:rsidR="00B21307" w:rsidRPr="00B21307" w:rsidRDefault="005B61C9" w:rsidP="000D5C78">
      <w:pPr>
        <w:widowControl w:val="0"/>
        <w:ind w:firstLine="600"/>
      </w:pPr>
      <w:r w:rsidRPr="00B21307">
        <w:rPr>
          <w:rFonts w:hint="eastAsia"/>
        </w:rPr>
        <w:t>楞严咒写在桦皮上也可以，贝叶上、白纸上、或</w:t>
      </w:r>
      <w:r w:rsidRPr="00B21307">
        <w:rPr>
          <w:rFonts w:hint="eastAsia"/>
        </w:rPr>
        <w:lastRenderedPageBreak/>
        <w:t>者有一些薄的布上也可以。</w:t>
      </w:r>
    </w:p>
    <w:p w14:paraId="022565A0" w14:textId="6DB94137" w:rsidR="00B21307" w:rsidRPr="00B21307" w:rsidRDefault="000C5882" w:rsidP="000D5C78">
      <w:pPr>
        <w:widowControl w:val="0"/>
        <w:ind w:firstLine="600"/>
      </w:pPr>
      <w:r w:rsidRPr="00B21307">
        <w:rPr>
          <w:rFonts w:hint="eastAsia"/>
        </w:rPr>
        <w:t>“</w:t>
      </w:r>
      <w:r w:rsidR="005B61C9" w:rsidRPr="00B21307">
        <w:rPr>
          <w:rFonts w:hint="eastAsia"/>
        </w:rPr>
        <w:t>写了咒语以后，可以放在有香氛的布囊，小口袋里面。虽然这个人自己比较暗钝，不是特别能读诵和回忆。</w:t>
      </w:r>
      <w:r w:rsidR="005C371A" w:rsidRPr="00B21307">
        <w:rPr>
          <w:rFonts w:hint="eastAsia"/>
        </w:rPr>
        <w:t>”</w:t>
      </w:r>
    </w:p>
    <w:p w14:paraId="6FB850F6" w14:textId="2D67A446" w:rsidR="00B21307" w:rsidRPr="00B21307" w:rsidRDefault="005B61C9" w:rsidP="000D5C78">
      <w:pPr>
        <w:widowControl w:val="0"/>
        <w:ind w:firstLine="600"/>
      </w:pPr>
      <w:r w:rsidRPr="00B21307">
        <w:rPr>
          <w:rFonts w:hint="eastAsia"/>
        </w:rPr>
        <w:t>他不能念，也不能回忆，不会自己随意受持，</w:t>
      </w:r>
      <w:r w:rsidR="000C5882" w:rsidRPr="00B21307">
        <w:rPr>
          <w:rFonts w:hint="eastAsia"/>
        </w:rPr>
        <w:t>“</w:t>
      </w:r>
      <w:r w:rsidRPr="00B21307">
        <w:rPr>
          <w:rFonts w:hint="eastAsia"/>
        </w:rPr>
        <w:t>忆</w:t>
      </w:r>
      <w:r w:rsidR="005C371A" w:rsidRPr="00B21307">
        <w:rPr>
          <w:rFonts w:hint="eastAsia"/>
        </w:rPr>
        <w:t>”</w:t>
      </w:r>
      <w:r w:rsidRPr="00B21307">
        <w:rPr>
          <w:rFonts w:hint="eastAsia"/>
        </w:rPr>
        <w:t>在藏文当中是受持。</w:t>
      </w:r>
    </w:p>
    <w:p w14:paraId="0D06E329" w14:textId="281EE1D0" w:rsidR="00B21307" w:rsidRPr="00B21307" w:rsidRDefault="000C5882" w:rsidP="000D5C78">
      <w:pPr>
        <w:widowControl w:val="0"/>
        <w:ind w:firstLine="600"/>
      </w:pPr>
      <w:r w:rsidRPr="00B21307">
        <w:rPr>
          <w:rFonts w:hint="eastAsia"/>
        </w:rPr>
        <w:t>“</w:t>
      </w:r>
      <w:r w:rsidR="005B61C9" w:rsidRPr="00B21307">
        <w:rPr>
          <w:rFonts w:hint="eastAsia"/>
        </w:rPr>
        <w:t>这个人因为天天念咒语有困难，光是把楞严咒写上，写上以后戴在身上。</w:t>
      </w:r>
      <w:r w:rsidR="005C371A" w:rsidRPr="00B21307">
        <w:rPr>
          <w:rFonts w:hint="eastAsia"/>
        </w:rPr>
        <w:t>”</w:t>
      </w:r>
    </w:p>
    <w:p w14:paraId="5C4554C4" w14:textId="5DC6DDD6" w:rsidR="00B21307" w:rsidRPr="00B21307" w:rsidRDefault="005B61C9" w:rsidP="000D5C78">
      <w:pPr>
        <w:widowControl w:val="0"/>
        <w:ind w:firstLine="600"/>
      </w:pPr>
      <w:r w:rsidRPr="00B21307">
        <w:rPr>
          <w:rFonts w:hint="eastAsia"/>
        </w:rPr>
        <w:t>《指掌疏》里面说</w:t>
      </w:r>
      <w:r w:rsidR="00B21307" w:rsidRPr="00B21307">
        <w:rPr>
          <w:vertAlign w:val="superscript"/>
        </w:rPr>
        <w:footnoteReference w:id="511"/>
      </w:r>
      <w:r w:rsidRPr="00B21307">
        <w:rPr>
          <w:rFonts w:hint="eastAsia"/>
        </w:rPr>
        <w:t>，戴在上身，不能戴在下身。这个倒不会，但确实也不能放在裤子的包里面，一般古大德也是这样的，藏传佛教也是这样。尤其是一些咒语、系解脱这些，都不能放在下身的包里面。下身是不能戴的，戴在上身。</w:t>
      </w:r>
    </w:p>
    <w:p w14:paraId="6AD1B7DF" w14:textId="1C79D03C" w:rsidR="00B21307" w:rsidRPr="00B21307" w:rsidRDefault="000C5882" w:rsidP="000D5C78">
      <w:pPr>
        <w:widowControl w:val="0"/>
        <w:ind w:firstLine="600"/>
      </w:pPr>
      <w:r w:rsidRPr="00B21307">
        <w:rPr>
          <w:rFonts w:hint="eastAsia"/>
        </w:rPr>
        <w:t>“</w:t>
      </w:r>
      <w:r w:rsidR="005B61C9" w:rsidRPr="00B21307">
        <w:rPr>
          <w:rFonts w:hint="eastAsia"/>
        </w:rPr>
        <w:t>或书宅中</w:t>
      </w:r>
      <w:r w:rsidR="005C371A" w:rsidRPr="00B21307">
        <w:rPr>
          <w:rFonts w:hint="eastAsia"/>
        </w:rPr>
        <w:t>”</w:t>
      </w:r>
      <w:r w:rsidR="005B61C9" w:rsidRPr="00B21307">
        <w:rPr>
          <w:rFonts w:hint="eastAsia"/>
        </w:rPr>
        <w:t>，或者放在自己的书房。</w:t>
      </w:r>
    </w:p>
    <w:p w14:paraId="0A87C998" w14:textId="49960A2E" w:rsidR="00B21307" w:rsidRPr="00B21307" w:rsidRDefault="005B61C9" w:rsidP="000D5C78">
      <w:pPr>
        <w:widowControl w:val="0"/>
        <w:ind w:firstLine="600"/>
      </w:pPr>
      <w:r w:rsidRPr="00B21307">
        <w:rPr>
          <w:rFonts w:hint="eastAsia"/>
        </w:rPr>
        <w:t>如果不能戴在身上，或者放在包里面带出去，那就放在自己的书房。</w:t>
      </w:r>
    </w:p>
    <w:p w14:paraId="164D8F22" w14:textId="778F30C2" w:rsidR="00B21307" w:rsidRPr="00B21307" w:rsidRDefault="000C5882" w:rsidP="000D5C78">
      <w:pPr>
        <w:widowControl w:val="0"/>
        <w:ind w:firstLine="600"/>
      </w:pPr>
      <w:r w:rsidRPr="00B21307">
        <w:rPr>
          <w:rFonts w:hint="eastAsia"/>
        </w:rPr>
        <w:t>“</w:t>
      </w:r>
      <w:r w:rsidR="005B61C9" w:rsidRPr="00B21307">
        <w:rPr>
          <w:rFonts w:hint="eastAsia"/>
        </w:rPr>
        <w:t>那么这个人，在自己的有生之年，所有的毒都不能害。</w:t>
      </w:r>
      <w:r w:rsidR="005C371A" w:rsidRPr="00B21307">
        <w:rPr>
          <w:rFonts w:hint="eastAsia"/>
        </w:rPr>
        <w:t>”</w:t>
      </w:r>
    </w:p>
    <w:p w14:paraId="3878C6B2" w14:textId="2629465B" w:rsidR="00B21307" w:rsidRPr="00B21307" w:rsidRDefault="005B61C9" w:rsidP="000D5C78">
      <w:pPr>
        <w:widowControl w:val="0"/>
        <w:ind w:firstLine="600"/>
      </w:pPr>
      <w:r w:rsidRPr="00B21307">
        <w:rPr>
          <w:rFonts w:hint="eastAsia"/>
        </w:rPr>
        <w:t>内毒和外毒都不能害。内毒是贪嗔痴慢等各种根</w:t>
      </w:r>
      <w:r w:rsidRPr="00B21307">
        <w:rPr>
          <w:rFonts w:hint="eastAsia"/>
        </w:rPr>
        <w:lastRenderedPageBreak/>
        <w:t>本烦恼和随眠烦恼；外毒的话，我们前面讲到的毒蛇、毒虫、毒蝎等各种毒，包括现在的病毒，这些都不能害。</w:t>
      </w:r>
    </w:p>
    <w:p w14:paraId="0C6B6F1D" w14:textId="5FA89BF8" w:rsidR="00B21307" w:rsidRPr="00B21307" w:rsidRDefault="005B61C9" w:rsidP="000D5C78">
      <w:pPr>
        <w:widowControl w:val="0"/>
        <w:ind w:firstLine="600"/>
      </w:pPr>
      <w:r w:rsidRPr="00B21307">
        <w:rPr>
          <w:rFonts w:hint="eastAsia"/>
        </w:rPr>
        <w:t>这个楞严咒，以前一段时间我也不太懂它的意思，有一些人给我做了好多的挂件，反正来一个拜见的人，我们给他们给一个。一个小小的，纸头一样很小，卷起来的那种。</w:t>
      </w:r>
    </w:p>
    <w:p w14:paraId="109253DA" w14:textId="28BD3186" w:rsidR="00B21307" w:rsidRPr="00B21307" w:rsidRDefault="005B61C9" w:rsidP="000D5C78">
      <w:pPr>
        <w:widowControl w:val="0"/>
        <w:ind w:firstLine="600"/>
      </w:pPr>
      <w:r w:rsidRPr="00B21307">
        <w:rPr>
          <w:rFonts w:hint="eastAsia"/>
        </w:rPr>
        <w:t>楞严咒还是有很大的功德，自己戴在身上也好，我们现在有系解脱嘛，与系解脱放在一起，捆在一起也是可以的，这些都不会冲突，不会有矛盾。</w:t>
      </w:r>
    </w:p>
    <w:p w14:paraId="58A77B08" w14:textId="12296EBC" w:rsidR="00B21307" w:rsidRPr="00B21307" w:rsidRDefault="005B61C9" w:rsidP="000D5C78">
      <w:pPr>
        <w:widowControl w:val="0"/>
        <w:ind w:firstLine="600"/>
      </w:pPr>
      <w:r w:rsidRPr="00B21307">
        <w:rPr>
          <w:rFonts w:hint="eastAsia"/>
        </w:rPr>
        <w:t>下面是分别说楞严咒的功德。</w:t>
      </w:r>
    </w:p>
    <w:p w14:paraId="2C27BB86" w14:textId="01D60037" w:rsidR="00B21307" w:rsidRPr="00B21307" w:rsidRDefault="000C5882" w:rsidP="000D5C78">
      <w:pPr>
        <w:widowControl w:val="0"/>
        <w:ind w:firstLine="601"/>
        <w:rPr>
          <w:b/>
          <w:bCs/>
        </w:rPr>
      </w:pPr>
      <w:r w:rsidRPr="00B21307">
        <w:rPr>
          <w:rFonts w:hint="eastAsia"/>
          <w:b/>
          <w:bCs/>
        </w:rPr>
        <w:t>“</w:t>
      </w:r>
      <w:r w:rsidR="005B61C9" w:rsidRPr="00B21307">
        <w:rPr>
          <w:rFonts w:hint="eastAsia"/>
          <w:b/>
          <w:bCs/>
        </w:rPr>
        <w:t>阿难，我今为汝更说此咒，救护世间得大无畏，成就众生出世间智。</w:t>
      </w:r>
    </w:p>
    <w:p w14:paraId="0B51C073" w14:textId="54AFA649" w:rsidR="00B21307" w:rsidRPr="00B21307" w:rsidRDefault="000C5882" w:rsidP="000D5C78">
      <w:pPr>
        <w:widowControl w:val="0"/>
        <w:ind w:firstLine="600"/>
      </w:pPr>
      <w:r w:rsidRPr="00B21307">
        <w:rPr>
          <w:rFonts w:hint="eastAsia"/>
        </w:rPr>
        <w:t>“</w:t>
      </w:r>
      <w:r w:rsidR="005B61C9" w:rsidRPr="00B21307">
        <w:rPr>
          <w:rFonts w:hint="eastAsia"/>
        </w:rPr>
        <w:t>阿难，我跟你说的这个咒语，实际上能救护世间所有的痛苦，令众生得大无畏。</w:t>
      </w:r>
    </w:p>
    <w:p w14:paraId="5A50BB2A" w14:textId="1A785E0E" w:rsidR="00B21307" w:rsidRPr="00B21307" w:rsidRDefault="005B61C9" w:rsidP="000D5C78">
      <w:pPr>
        <w:widowControl w:val="0"/>
        <w:ind w:firstLine="600"/>
      </w:pPr>
      <w:r w:rsidRPr="00B21307">
        <w:rPr>
          <w:rFonts w:hint="eastAsia"/>
        </w:rPr>
        <w:t>从世间的角度来讲，我们很多人有各种各样的痛苦，那么这些都可以解决。</w:t>
      </w:r>
    </w:p>
    <w:p w14:paraId="66292DB8" w14:textId="6C950095" w:rsidR="00B21307" w:rsidRPr="00B21307" w:rsidRDefault="000C5882" w:rsidP="000D5C78">
      <w:pPr>
        <w:widowControl w:val="0"/>
        <w:ind w:firstLine="600"/>
      </w:pPr>
      <w:r w:rsidRPr="00B21307">
        <w:rPr>
          <w:rFonts w:hint="eastAsia"/>
        </w:rPr>
        <w:t>“</w:t>
      </w:r>
      <w:r w:rsidR="005B61C9" w:rsidRPr="00B21307">
        <w:rPr>
          <w:rFonts w:hint="eastAsia"/>
        </w:rPr>
        <w:t>如果世间众生能成就大无畏的话，那出世间佛菩萨的智慧也能成就。</w:t>
      </w:r>
      <w:r w:rsidR="005C371A" w:rsidRPr="00B21307">
        <w:rPr>
          <w:rFonts w:hint="eastAsia"/>
        </w:rPr>
        <w:t>”</w:t>
      </w:r>
    </w:p>
    <w:p w14:paraId="54CBE886" w14:textId="3E8B17F7" w:rsidR="00B21307" w:rsidRPr="00B21307" w:rsidRDefault="005B61C9" w:rsidP="000D5C78">
      <w:pPr>
        <w:widowControl w:val="0"/>
        <w:ind w:firstLine="601"/>
        <w:rPr>
          <w:b/>
          <w:bCs/>
        </w:rPr>
      </w:pPr>
      <w:r w:rsidRPr="00B21307">
        <w:rPr>
          <w:rFonts w:hint="eastAsia"/>
          <w:b/>
          <w:bCs/>
        </w:rPr>
        <w:t>若我灭后，末世众生有能自诵、若教他诵，当知如是诵持众生，火不能烧，水不能溺，大毒小毒所不</w:t>
      </w:r>
      <w:r w:rsidRPr="00B21307">
        <w:rPr>
          <w:rFonts w:hint="eastAsia"/>
          <w:b/>
          <w:bCs/>
        </w:rPr>
        <w:lastRenderedPageBreak/>
        <w:t>能害。</w:t>
      </w:r>
    </w:p>
    <w:p w14:paraId="2DA4401C" w14:textId="7510789A" w:rsidR="00B21307" w:rsidRPr="00B21307" w:rsidRDefault="005B61C9" w:rsidP="000D5C78">
      <w:pPr>
        <w:widowControl w:val="0"/>
        <w:ind w:firstLine="600"/>
      </w:pPr>
      <w:r w:rsidRPr="00B21307">
        <w:rPr>
          <w:rFonts w:hint="eastAsia"/>
        </w:rPr>
        <w:t>佛陀说：</w:t>
      </w:r>
      <w:r w:rsidR="000C5882" w:rsidRPr="00B21307">
        <w:rPr>
          <w:rFonts w:hint="eastAsia"/>
        </w:rPr>
        <w:t>“</w:t>
      </w:r>
      <w:r w:rsidRPr="00B21307">
        <w:rPr>
          <w:rFonts w:hint="eastAsia"/>
        </w:rPr>
        <w:t>我灭度以后，末法时代的这些众生如果自己能念诵这个咒语，还劝别人念，如果这样的话，那火灾也不会烧，水灾也不会淹，大毒小毒，我们前面讲的一样，死人的瘟疫、毒药都不会害，小的毒虫、疟疾，这些也不会害。</w:t>
      </w:r>
      <w:r w:rsidR="005C371A" w:rsidRPr="00B21307">
        <w:rPr>
          <w:rFonts w:hint="eastAsia"/>
        </w:rPr>
        <w:t>”</w:t>
      </w:r>
    </w:p>
    <w:p w14:paraId="113C4D70" w14:textId="564699B2" w:rsidR="00B21307" w:rsidRPr="00B21307" w:rsidRDefault="005B61C9" w:rsidP="000D5C78">
      <w:pPr>
        <w:widowControl w:val="0"/>
        <w:ind w:firstLine="600"/>
      </w:pPr>
      <w:r w:rsidRPr="00B21307">
        <w:rPr>
          <w:rFonts w:hint="eastAsia"/>
        </w:rPr>
        <w:t>凡是世间当中所有大大小小的危害，都不会有的。</w:t>
      </w:r>
    </w:p>
    <w:p w14:paraId="51737E4E" w14:textId="4FCB0A47" w:rsidR="00B21307" w:rsidRPr="00B21307" w:rsidRDefault="005B61C9" w:rsidP="000D5C78">
      <w:pPr>
        <w:widowControl w:val="0"/>
        <w:ind w:firstLine="600"/>
      </w:pPr>
      <w:r w:rsidRPr="00B21307">
        <w:rPr>
          <w:rFonts w:hint="eastAsia"/>
        </w:rPr>
        <w:t>以前历史也有</w:t>
      </w:r>
      <w:r w:rsidR="00B21307" w:rsidRPr="00B21307">
        <w:rPr>
          <w:vertAlign w:val="superscript"/>
        </w:rPr>
        <w:footnoteReference w:id="512"/>
      </w:r>
      <w:r w:rsidRPr="00B21307">
        <w:rPr>
          <w:rFonts w:hint="eastAsia"/>
        </w:rPr>
        <w:t>。唐代有一个异教的大师法术很厉害，整个梯子铺满钉子，然后说，佛教里有谁与我一起抗衡的话，可以有个大的奖赏。有一个经常念《楞严经》的沙门出来挑战。当时是唐代宗，他带着文武百官一起来看。那个大师他踩着那些楼梯一直上去，念楞严咒的和尚也光脚踩着这些钉子上去了。这个和尚还幻化出一个火堆，自己到火堆里去，都烧不死。那个大师不敢接近，吓出一身大汗。后来国王赐予崇惠大师紫色袈裟，封号</w:t>
      </w:r>
      <w:r w:rsidR="000C5882" w:rsidRPr="00B21307">
        <w:rPr>
          <w:rFonts w:hint="eastAsia"/>
        </w:rPr>
        <w:t>“</w:t>
      </w:r>
      <w:r w:rsidRPr="00B21307">
        <w:rPr>
          <w:rFonts w:hint="eastAsia"/>
        </w:rPr>
        <w:t>护国三藏大师</w:t>
      </w:r>
      <w:r w:rsidR="005C371A" w:rsidRPr="00B21307">
        <w:rPr>
          <w:rFonts w:hint="eastAsia"/>
        </w:rPr>
        <w:t>”</w:t>
      </w:r>
      <w:r w:rsidRPr="00B21307">
        <w:rPr>
          <w:rFonts w:hint="eastAsia"/>
        </w:rPr>
        <w:t>。</w:t>
      </w:r>
    </w:p>
    <w:p w14:paraId="56C14E27" w14:textId="05057ED2" w:rsidR="00B21307" w:rsidRPr="00B21307" w:rsidRDefault="005B61C9" w:rsidP="000D5C78">
      <w:pPr>
        <w:widowControl w:val="0"/>
        <w:ind w:firstLine="600"/>
      </w:pPr>
      <w:r w:rsidRPr="00B21307">
        <w:rPr>
          <w:rFonts w:hint="eastAsia"/>
        </w:rPr>
        <w:t>所以确实在历史上念楞严咒的人，火不会烧、水不会溺，了不起的大成就者这些都是有过的。所以说依靠它，确实有非常大的功德。</w:t>
      </w:r>
    </w:p>
    <w:p w14:paraId="50E00383" w14:textId="081932F5" w:rsidR="00B21307" w:rsidRPr="00B21307" w:rsidRDefault="005B61C9" w:rsidP="000D5C78">
      <w:pPr>
        <w:widowControl w:val="0"/>
        <w:ind w:firstLine="600"/>
      </w:pPr>
      <w:r w:rsidRPr="00B21307">
        <w:rPr>
          <w:rFonts w:hint="eastAsia"/>
        </w:rPr>
        <w:lastRenderedPageBreak/>
        <w:t>我们下面看一下咒语。</w:t>
      </w:r>
    </w:p>
    <w:p w14:paraId="3CF38E29" w14:textId="2F2DAD37" w:rsidR="00B21307" w:rsidRPr="00B21307" w:rsidRDefault="005B61C9" w:rsidP="000D5C78">
      <w:pPr>
        <w:widowControl w:val="0"/>
        <w:ind w:firstLine="601"/>
        <w:rPr>
          <w:b/>
          <w:bCs/>
        </w:rPr>
      </w:pPr>
      <w:r w:rsidRPr="00B21307">
        <w:rPr>
          <w:rFonts w:hint="eastAsia"/>
          <w:b/>
          <w:bCs/>
        </w:rPr>
        <w:t>南无婆伽婆帝</w:t>
      </w:r>
      <w:r w:rsidR="006504C3" w:rsidRPr="00B21307">
        <w:rPr>
          <w:b/>
          <w:bCs/>
        </w:rPr>
        <w:t xml:space="preserve"> </w:t>
      </w:r>
      <w:r w:rsidRPr="00B21307">
        <w:rPr>
          <w:rFonts w:hint="eastAsia"/>
          <w:b/>
          <w:bCs/>
        </w:rPr>
        <w:t>嚧陀啰耶</w:t>
      </w:r>
      <w:r w:rsidR="006504C3" w:rsidRPr="00B21307">
        <w:rPr>
          <w:b/>
          <w:bCs/>
        </w:rPr>
        <w:t xml:space="preserve"> </w:t>
      </w:r>
      <w:r w:rsidRPr="00B21307">
        <w:rPr>
          <w:rFonts w:hint="eastAsia"/>
          <w:b/>
          <w:bCs/>
        </w:rPr>
        <w:t>乌摩般帝</w:t>
      </w:r>
      <w:r w:rsidR="006504C3" w:rsidRPr="00B21307">
        <w:rPr>
          <w:b/>
          <w:bCs/>
        </w:rPr>
        <w:t xml:space="preserve"> </w:t>
      </w:r>
      <w:r w:rsidRPr="00B21307">
        <w:rPr>
          <w:rFonts w:hint="eastAsia"/>
          <w:b/>
          <w:bCs/>
        </w:rPr>
        <w:t>娑酰夜耶</w:t>
      </w:r>
    </w:p>
    <w:p w14:paraId="66A17F01" w14:textId="4C7F2414" w:rsidR="00B21307" w:rsidRPr="00B21307" w:rsidRDefault="005B61C9" w:rsidP="000D5C78">
      <w:pPr>
        <w:widowControl w:val="0"/>
        <w:ind w:firstLine="600"/>
      </w:pPr>
      <w:r w:rsidRPr="00B21307">
        <w:rPr>
          <w:rFonts w:hint="eastAsia"/>
        </w:rPr>
        <w:t>顶礼世间主大自在天、还有乌摩天和他的眷属</w:t>
      </w:r>
      <w:r w:rsidR="00E7107F" w:rsidRPr="00B21307">
        <w:rPr>
          <w:rFonts w:hint="eastAsia"/>
        </w:rPr>
        <w:t>！</w:t>
      </w:r>
    </w:p>
    <w:p w14:paraId="5C922779" w14:textId="7741E0C1" w:rsidR="00B21307" w:rsidRPr="00B21307" w:rsidRDefault="005B61C9" w:rsidP="000D5C78">
      <w:pPr>
        <w:widowControl w:val="0"/>
        <w:ind w:firstLine="601"/>
        <w:rPr>
          <w:b/>
          <w:bCs/>
        </w:rPr>
      </w:pPr>
      <w:r w:rsidRPr="00B21307">
        <w:rPr>
          <w:rFonts w:hint="eastAsia"/>
          <w:b/>
          <w:bCs/>
        </w:rPr>
        <w:t>南无婆伽婆帝</w:t>
      </w:r>
      <w:r w:rsidR="006504C3" w:rsidRPr="00B21307">
        <w:rPr>
          <w:b/>
          <w:bCs/>
        </w:rPr>
        <w:t xml:space="preserve"> </w:t>
      </w:r>
      <w:r w:rsidRPr="00B21307">
        <w:rPr>
          <w:rFonts w:hint="eastAsia"/>
          <w:b/>
          <w:bCs/>
        </w:rPr>
        <w:t>那啰野拏耶</w:t>
      </w:r>
      <w:r w:rsidR="006504C3" w:rsidRPr="00B21307">
        <w:rPr>
          <w:b/>
          <w:bCs/>
        </w:rPr>
        <w:t xml:space="preserve"> </w:t>
      </w:r>
      <w:r w:rsidRPr="00B21307">
        <w:rPr>
          <w:rFonts w:hint="eastAsia"/>
          <w:b/>
          <w:bCs/>
        </w:rPr>
        <w:t>盘遮摩诃三慕陀啰</w:t>
      </w:r>
      <w:r w:rsidR="006504C3" w:rsidRPr="00B21307">
        <w:rPr>
          <w:b/>
          <w:bCs/>
        </w:rPr>
        <w:t xml:space="preserve"> </w:t>
      </w:r>
      <w:r w:rsidRPr="00B21307">
        <w:rPr>
          <w:rFonts w:hint="eastAsia"/>
          <w:b/>
          <w:bCs/>
        </w:rPr>
        <w:t>南无悉羯唎多耶</w:t>
      </w:r>
    </w:p>
    <w:p w14:paraId="6E012C30" w14:textId="0A694A69" w:rsidR="00B21307" w:rsidRPr="00B21307" w:rsidRDefault="005B61C9" w:rsidP="000D5C78">
      <w:pPr>
        <w:widowControl w:val="0"/>
        <w:ind w:firstLine="600"/>
      </w:pPr>
      <w:r w:rsidRPr="00B21307">
        <w:rPr>
          <w:rFonts w:hint="eastAsia"/>
        </w:rPr>
        <w:t>顶礼世间主那罗延天，所有的敬礼处，五大印</w:t>
      </w:r>
      <w:r w:rsidR="00E7107F" w:rsidRPr="00B21307">
        <w:rPr>
          <w:rFonts w:hint="eastAsia"/>
        </w:rPr>
        <w:t>！</w:t>
      </w:r>
    </w:p>
    <w:p w14:paraId="3E092878" w14:textId="43BD89F7" w:rsidR="00B21307" w:rsidRPr="00B21307" w:rsidRDefault="005B61C9" w:rsidP="000D5C78">
      <w:pPr>
        <w:widowControl w:val="0"/>
        <w:ind w:firstLine="600"/>
      </w:pPr>
      <w:r w:rsidRPr="00B21307">
        <w:rPr>
          <w:rFonts w:hint="eastAsia"/>
        </w:rPr>
        <w:t>五大印可能是那罗延天的部落。</w:t>
      </w:r>
    </w:p>
    <w:p w14:paraId="00626754" w14:textId="3D72B31C" w:rsidR="00B21307" w:rsidRPr="00B21307" w:rsidRDefault="005B61C9" w:rsidP="000D5C78">
      <w:pPr>
        <w:widowControl w:val="0"/>
        <w:ind w:firstLine="601"/>
        <w:rPr>
          <w:b/>
          <w:bCs/>
        </w:rPr>
      </w:pPr>
      <w:r w:rsidRPr="00B21307">
        <w:rPr>
          <w:rFonts w:hint="eastAsia"/>
          <w:b/>
          <w:bCs/>
        </w:rPr>
        <w:t>南无婆伽婆帝</w:t>
      </w:r>
      <w:r w:rsidR="006504C3" w:rsidRPr="00B21307">
        <w:rPr>
          <w:b/>
          <w:bCs/>
        </w:rPr>
        <w:t xml:space="preserve"> </w:t>
      </w:r>
      <w:r w:rsidRPr="00B21307">
        <w:rPr>
          <w:rFonts w:hint="eastAsia"/>
          <w:b/>
          <w:bCs/>
        </w:rPr>
        <w:t>摩诃迦罗耶</w:t>
      </w:r>
      <w:r w:rsidR="006504C3" w:rsidRPr="00B21307">
        <w:rPr>
          <w:b/>
          <w:bCs/>
        </w:rPr>
        <w:t xml:space="preserve"> </w:t>
      </w:r>
      <w:r w:rsidRPr="00B21307">
        <w:rPr>
          <w:rFonts w:hint="eastAsia"/>
          <w:b/>
          <w:bCs/>
        </w:rPr>
        <w:t>地唎般剌那</w:t>
      </w:r>
      <w:r w:rsidR="006504C3" w:rsidRPr="00B21307">
        <w:rPr>
          <w:b/>
          <w:bCs/>
        </w:rPr>
        <w:t xml:space="preserve"> </w:t>
      </w:r>
      <w:r w:rsidRPr="00B21307">
        <w:rPr>
          <w:rFonts w:hint="eastAsia"/>
          <w:b/>
          <w:bCs/>
        </w:rPr>
        <w:t>伽啰毗陀啰</w:t>
      </w:r>
      <w:r w:rsidR="006504C3" w:rsidRPr="00B21307">
        <w:rPr>
          <w:b/>
          <w:bCs/>
        </w:rPr>
        <w:t xml:space="preserve"> </w:t>
      </w:r>
      <w:r w:rsidRPr="00B21307">
        <w:rPr>
          <w:rFonts w:hint="eastAsia"/>
          <w:b/>
          <w:bCs/>
        </w:rPr>
        <w:t>波拏迦啰耶</w:t>
      </w:r>
    </w:p>
    <w:p w14:paraId="5A22ABEC" w14:textId="4847F223" w:rsidR="00B21307" w:rsidRPr="00B21307" w:rsidRDefault="005B61C9" w:rsidP="000D5C78">
      <w:pPr>
        <w:widowControl w:val="0"/>
        <w:ind w:firstLine="600"/>
      </w:pPr>
      <w:r w:rsidRPr="00B21307">
        <w:rPr>
          <w:rFonts w:hint="eastAsia"/>
        </w:rPr>
        <w:t>顶礼世间主，能破三层城的大黑天</w:t>
      </w:r>
      <w:r w:rsidR="00E7107F" w:rsidRPr="00B21307">
        <w:rPr>
          <w:rFonts w:hint="eastAsia"/>
        </w:rPr>
        <w:t>！</w:t>
      </w:r>
    </w:p>
    <w:p w14:paraId="7F2A7597" w14:textId="53A9B916" w:rsidR="00B21307" w:rsidRPr="00B21307" w:rsidRDefault="005B61C9" w:rsidP="000D5C78">
      <w:pPr>
        <w:widowControl w:val="0"/>
        <w:ind w:firstLine="600"/>
      </w:pPr>
      <w:r w:rsidRPr="00B21307">
        <w:rPr>
          <w:rFonts w:hint="eastAsia"/>
        </w:rPr>
        <w:t>不是能破三重城市</w:t>
      </w:r>
      <w:r w:rsidR="00B21307" w:rsidRPr="00B21307">
        <w:rPr>
          <w:vertAlign w:val="superscript"/>
        </w:rPr>
        <w:footnoteReference w:id="513"/>
      </w:r>
      <w:r w:rsidRPr="00B21307">
        <w:rPr>
          <w:rFonts w:hint="eastAsia"/>
        </w:rPr>
        <w:t>的大黑天。可能印度梵文的</w:t>
      </w:r>
      <w:r w:rsidRPr="00B21307">
        <w:rPr>
          <w:rFonts w:hint="eastAsia"/>
        </w:rPr>
        <w:lastRenderedPageBreak/>
        <w:t>意思有点不同。</w:t>
      </w:r>
    </w:p>
    <w:p w14:paraId="1AEE2FEC" w14:textId="14982A75" w:rsidR="00B21307" w:rsidRPr="00B21307" w:rsidRDefault="005B61C9" w:rsidP="000D5C78">
      <w:pPr>
        <w:widowControl w:val="0"/>
        <w:ind w:firstLine="601"/>
        <w:rPr>
          <w:b/>
          <w:bCs/>
        </w:rPr>
      </w:pPr>
      <w:r w:rsidRPr="00B21307">
        <w:rPr>
          <w:rFonts w:hint="eastAsia"/>
          <w:b/>
          <w:bCs/>
        </w:rPr>
        <w:t>阿地目帝</w:t>
      </w:r>
      <w:r w:rsidR="006504C3" w:rsidRPr="00B21307">
        <w:rPr>
          <w:b/>
          <w:bCs/>
        </w:rPr>
        <w:t xml:space="preserve"> </w:t>
      </w:r>
      <w:r w:rsidRPr="00B21307">
        <w:rPr>
          <w:rFonts w:hint="eastAsia"/>
          <w:b/>
          <w:bCs/>
        </w:rPr>
        <w:t>尸摩舍那泥婆悉泥</w:t>
      </w:r>
      <w:r w:rsidR="006504C3" w:rsidRPr="00B21307">
        <w:rPr>
          <w:b/>
          <w:bCs/>
        </w:rPr>
        <w:t xml:space="preserve"> </w:t>
      </w:r>
      <w:r w:rsidRPr="00B21307">
        <w:rPr>
          <w:rFonts w:hint="eastAsia"/>
          <w:b/>
          <w:bCs/>
        </w:rPr>
        <w:t>摩怛唎伽拏</w:t>
      </w:r>
      <w:r w:rsidR="006504C3" w:rsidRPr="00B21307">
        <w:rPr>
          <w:b/>
          <w:bCs/>
        </w:rPr>
        <w:t xml:space="preserve"> </w:t>
      </w:r>
      <w:r w:rsidRPr="00B21307">
        <w:rPr>
          <w:rFonts w:hint="eastAsia"/>
          <w:b/>
          <w:bCs/>
        </w:rPr>
        <w:t>南无悉羯唎多耶</w:t>
      </w:r>
    </w:p>
    <w:p w14:paraId="3EB13332" w14:textId="6B336CA6" w:rsidR="00B21307" w:rsidRPr="00B21307" w:rsidRDefault="005B61C9" w:rsidP="000D5C78">
      <w:pPr>
        <w:widowControl w:val="0"/>
        <w:ind w:firstLine="600"/>
      </w:pPr>
      <w:r w:rsidRPr="00B21307">
        <w:rPr>
          <w:rFonts w:hint="eastAsia"/>
        </w:rPr>
        <w:t>顶礼居住在乐于大尸陀林的空行母</w:t>
      </w:r>
      <w:r w:rsidR="00E7107F" w:rsidRPr="00B21307">
        <w:rPr>
          <w:rFonts w:hint="eastAsia"/>
        </w:rPr>
        <w:t>！</w:t>
      </w:r>
    </w:p>
    <w:p w14:paraId="2F05E36D" w14:textId="6419462A" w:rsidR="00B21307" w:rsidRPr="00B21307" w:rsidRDefault="005B61C9" w:rsidP="000D5C78">
      <w:pPr>
        <w:widowControl w:val="0"/>
        <w:ind w:firstLine="601"/>
        <w:rPr>
          <w:b/>
          <w:bCs/>
        </w:rPr>
      </w:pPr>
      <w:r w:rsidRPr="00B21307">
        <w:rPr>
          <w:rFonts w:hint="eastAsia"/>
          <w:b/>
          <w:bCs/>
        </w:rPr>
        <w:t>南无婆伽婆帝</w:t>
      </w:r>
      <w:r w:rsidR="006504C3" w:rsidRPr="00B21307">
        <w:rPr>
          <w:b/>
          <w:bCs/>
        </w:rPr>
        <w:t xml:space="preserve"> </w:t>
      </w:r>
      <w:r w:rsidRPr="00B21307">
        <w:rPr>
          <w:rFonts w:hint="eastAsia"/>
          <w:b/>
          <w:bCs/>
        </w:rPr>
        <w:t>多他伽跢俱啰耶</w:t>
      </w:r>
      <w:r w:rsidR="006504C3" w:rsidRPr="00B21307">
        <w:rPr>
          <w:b/>
          <w:bCs/>
        </w:rPr>
        <w:t xml:space="preserve"> </w:t>
      </w:r>
      <w:r w:rsidRPr="00B21307">
        <w:rPr>
          <w:rFonts w:hint="eastAsia"/>
          <w:b/>
          <w:bCs/>
        </w:rPr>
        <w:t>南无般头摩俱啰耶</w:t>
      </w:r>
    </w:p>
    <w:p w14:paraId="0FF29368" w14:textId="23BDA181" w:rsidR="00B21307" w:rsidRPr="00B21307" w:rsidRDefault="005B61C9" w:rsidP="000D5C78">
      <w:pPr>
        <w:widowControl w:val="0"/>
        <w:ind w:firstLine="600"/>
      </w:pPr>
      <w:r w:rsidRPr="00B21307">
        <w:rPr>
          <w:rFonts w:hint="eastAsia"/>
        </w:rPr>
        <w:t>顶礼如来部、莲花部</w:t>
      </w:r>
      <w:r w:rsidR="00E7107F" w:rsidRPr="00B21307">
        <w:rPr>
          <w:rFonts w:hint="eastAsia"/>
        </w:rPr>
        <w:t>！</w:t>
      </w:r>
    </w:p>
    <w:p w14:paraId="680DC935" w14:textId="488FA0DD" w:rsidR="00B21307" w:rsidRPr="00B21307" w:rsidRDefault="005B61C9" w:rsidP="000D5C78">
      <w:pPr>
        <w:widowControl w:val="0"/>
        <w:ind w:firstLine="600"/>
      </w:pPr>
      <w:r w:rsidRPr="00B21307">
        <w:rPr>
          <w:rFonts w:hint="eastAsia"/>
        </w:rPr>
        <w:t>这里是顶礼五部如来。</w:t>
      </w:r>
    </w:p>
    <w:p w14:paraId="73ECDA94" w14:textId="2E14E556" w:rsidR="00B21307" w:rsidRPr="00B21307" w:rsidRDefault="005B61C9" w:rsidP="000D5C78">
      <w:pPr>
        <w:widowControl w:val="0"/>
        <w:ind w:firstLine="600"/>
      </w:pPr>
      <w:r w:rsidRPr="00B21307">
        <w:rPr>
          <w:rFonts w:hint="eastAsia"/>
        </w:rPr>
        <w:t>以前有些研究者说，在顶礼五部如来前面顶礼了鬼神，这个不合理。他们跳来跳去，其实这样不允许的。佛陀这样放肯定有目的。</w:t>
      </w:r>
    </w:p>
    <w:p w14:paraId="608A6849" w14:textId="0E13E60E" w:rsidR="00B21307" w:rsidRPr="00B21307" w:rsidRDefault="005B61C9" w:rsidP="000D5C78">
      <w:pPr>
        <w:widowControl w:val="0"/>
        <w:ind w:firstLine="601"/>
        <w:rPr>
          <w:b/>
          <w:bCs/>
        </w:rPr>
      </w:pPr>
      <w:r w:rsidRPr="00B21307">
        <w:rPr>
          <w:rFonts w:hint="eastAsia"/>
          <w:b/>
          <w:bCs/>
        </w:rPr>
        <w:lastRenderedPageBreak/>
        <w:t>南无跋阇罗俱啰耶</w:t>
      </w:r>
      <w:r w:rsidR="006504C3" w:rsidRPr="00B21307">
        <w:rPr>
          <w:b/>
          <w:bCs/>
        </w:rPr>
        <w:t xml:space="preserve"> </w:t>
      </w:r>
      <w:r w:rsidRPr="00B21307">
        <w:rPr>
          <w:rFonts w:hint="eastAsia"/>
          <w:b/>
          <w:bCs/>
        </w:rPr>
        <w:t>南无摩尼俱啰耶</w:t>
      </w:r>
    </w:p>
    <w:p w14:paraId="38CF9090" w14:textId="1D41AA87" w:rsidR="00B21307" w:rsidRPr="00B21307" w:rsidRDefault="005B61C9" w:rsidP="000D5C78">
      <w:pPr>
        <w:widowControl w:val="0"/>
        <w:ind w:firstLine="600"/>
      </w:pPr>
      <w:r w:rsidRPr="00B21307">
        <w:rPr>
          <w:rFonts w:hint="eastAsia"/>
        </w:rPr>
        <w:t>顶礼金刚部如来</w:t>
      </w:r>
      <w:r w:rsidR="00E7107F" w:rsidRPr="00B21307">
        <w:rPr>
          <w:rFonts w:hint="eastAsia"/>
        </w:rPr>
        <w:t>！</w:t>
      </w:r>
      <w:r w:rsidRPr="00B21307">
        <w:rPr>
          <w:rFonts w:hint="eastAsia"/>
        </w:rPr>
        <w:t>顶礼珍宝部如来</w:t>
      </w:r>
      <w:r w:rsidR="00E7107F" w:rsidRPr="00B21307">
        <w:rPr>
          <w:rFonts w:hint="eastAsia"/>
        </w:rPr>
        <w:t>！</w:t>
      </w:r>
    </w:p>
    <w:p w14:paraId="0DE9A833" w14:textId="0A034592" w:rsidR="00B21307" w:rsidRPr="00B21307" w:rsidRDefault="005B61C9" w:rsidP="000D5C78">
      <w:pPr>
        <w:widowControl w:val="0"/>
        <w:ind w:firstLine="601"/>
        <w:rPr>
          <w:b/>
          <w:bCs/>
        </w:rPr>
      </w:pPr>
      <w:r w:rsidRPr="00B21307">
        <w:rPr>
          <w:rFonts w:hint="eastAsia"/>
          <w:b/>
          <w:bCs/>
        </w:rPr>
        <w:t>南无伽阇俱啰耶</w:t>
      </w:r>
    </w:p>
    <w:p w14:paraId="57E675BB" w14:textId="0061AA4F" w:rsidR="00B21307" w:rsidRPr="00B21307" w:rsidRDefault="005B61C9" w:rsidP="000D5C78">
      <w:pPr>
        <w:widowControl w:val="0"/>
        <w:ind w:firstLine="600"/>
      </w:pPr>
      <w:r w:rsidRPr="00B21307">
        <w:rPr>
          <w:rFonts w:hint="eastAsia"/>
        </w:rPr>
        <w:t>顶礼羯磨部如来</w:t>
      </w:r>
      <w:r w:rsidR="00E7107F" w:rsidRPr="00B21307">
        <w:rPr>
          <w:rFonts w:hint="eastAsia"/>
        </w:rPr>
        <w:t>！</w:t>
      </w:r>
    </w:p>
    <w:p w14:paraId="3F3F7288" w14:textId="1DC48926" w:rsidR="00B21307" w:rsidRPr="00B21307" w:rsidRDefault="005B61C9" w:rsidP="000D5C78">
      <w:pPr>
        <w:widowControl w:val="0"/>
        <w:ind w:firstLine="600"/>
      </w:pPr>
      <w:r w:rsidRPr="00B21307">
        <w:rPr>
          <w:rFonts w:hint="eastAsia"/>
        </w:rPr>
        <w:t>说是顶礼象部如来，但是不是不空成就部如来？没有讲。其他少一句少一句，凡是我们藏文和汉文能对得上，也不说那个是对的，那个少了，只是把藏文和汉文的内容对一下，这两个里面有就可以。确实汉地的《楞严经》对的时候有多一句少一句的。我们大家能念的藏文和汉文，还有它的意思，这三个对的话，其他多多少少暂时不研究。以前好多学者研究的时候，也是这里缺一句，那里缺一句，也是比较多。</w:t>
      </w:r>
    </w:p>
    <w:p w14:paraId="00199EF5" w14:textId="441BA6DE" w:rsidR="00B21307" w:rsidRPr="00B21307" w:rsidRDefault="005B61C9" w:rsidP="000D5C78">
      <w:pPr>
        <w:widowControl w:val="0"/>
        <w:ind w:firstLine="601"/>
        <w:rPr>
          <w:b/>
          <w:bCs/>
        </w:rPr>
      </w:pPr>
      <w:r w:rsidRPr="00B21307">
        <w:rPr>
          <w:rFonts w:hint="eastAsia"/>
          <w:b/>
          <w:bCs/>
        </w:rPr>
        <w:t>南无婆伽婆帝</w:t>
      </w:r>
      <w:r w:rsidR="006504C3" w:rsidRPr="00B21307">
        <w:rPr>
          <w:b/>
          <w:bCs/>
        </w:rPr>
        <w:t xml:space="preserve"> </w:t>
      </w:r>
      <w:r w:rsidRPr="00B21307">
        <w:rPr>
          <w:rFonts w:hint="eastAsia"/>
          <w:b/>
          <w:bCs/>
        </w:rPr>
        <w:t>帝唎茶输啰西那</w:t>
      </w:r>
      <w:r w:rsidR="006504C3" w:rsidRPr="00B21307">
        <w:rPr>
          <w:b/>
          <w:bCs/>
        </w:rPr>
        <w:t xml:space="preserve"> </w:t>
      </w:r>
      <w:r w:rsidRPr="00B21307">
        <w:rPr>
          <w:rFonts w:hint="eastAsia"/>
          <w:b/>
          <w:bCs/>
        </w:rPr>
        <w:t>波啰诃啰拏啰阇耶</w:t>
      </w:r>
      <w:r w:rsidR="006504C3" w:rsidRPr="00B21307">
        <w:rPr>
          <w:b/>
          <w:bCs/>
        </w:rPr>
        <w:t xml:space="preserve"> </w:t>
      </w:r>
      <w:r w:rsidRPr="00B21307">
        <w:rPr>
          <w:rFonts w:hint="eastAsia"/>
          <w:b/>
          <w:bCs/>
        </w:rPr>
        <w:t>跢他伽多耶</w:t>
      </w:r>
    </w:p>
    <w:p w14:paraId="71F3BE6B" w14:textId="7B7293B0" w:rsidR="00B21307" w:rsidRPr="00B21307" w:rsidRDefault="005B61C9" w:rsidP="000D5C78">
      <w:pPr>
        <w:widowControl w:val="0"/>
        <w:ind w:firstLine="600"/>
      </w:pPr>
      <w:r w:rsidRPr="00B21307">
        <w:rPr>
          <w:rFonts w:hint="eastAsia"/>
        </w:rPr>
        <w:t>顶礼世尊，坚固勇猛部器械王如来</w:t>
      </w:r>
      <w:r w:rsidR="00E7107F" w:rsidRPr="00B21307">
        <w:rPr>
          <w:rFonts w:hint="eastAsia"/>
        </w:rPr>
        <w:t>！</w:t>
      </w:r>
    </w:p>
    <w:p w14:paraId="2EDD0F87" w14:textId="742E8715" w:rsidR="00B21307" w:rsidRPr="00B21307" w:rsidRDefault="005B61C9" w:rsidP="000D5C78">
      <w:pPr>
        <w:widowControl w:val="0"/>
        <w:ind w:firstLine="600"/>
      </w:pPr>
      <w:r w:rsidRPr="00B21307">
        <w:rPr>
          <w:rFonts w:hint="eastAsia"/>
        </w:rPr>
        <w:t>跢他伽多耶是一切如来的意思。</w:t>
      </w:r>
    </w:p>
    <w:p w14:paraId="71A96A82" w14:textId="2873B4A9" w:rsidR="00B21307" w:rsidRPr="00B21307" w:rsidRDefault="005B61C9" w:rsidP="000D5C78">
      <w:pPr>
        <w:widowControl w:val="0"/>
        <w:ind w:firstLine="601"/>
        <w:rPr>
          <w:b/>
          <w:bCs/>
        </w:rPr>
      </w:pPr>
      <w:r w:rsidRPr="00B21307">
        <w:rPr>
          <w:rFonts w:hint="eastAsia"/>
          <w:b/>
          <w:bCs/>
        </w:rPr>
        <w:t>南无婆伽婆帝</w:t>
      </w:r>
      <w:r w:rsidR="006504C3" w:rsidRPr="00B21307">
        <w:rPr>
          <w:b/>
          <w:bCs/>
        </w:rPr>
        <w:t xml:space="preserve"> </w:t>
      </w:r>
      <w:r w:rsidRPr="00B21307">
        <w:rPr>
          <w:rFonts w:hint="eastAsia"/>
          <w:b/>
          <w:bCs/>
        </w:rPr>
        <w:t>南无阿弥多婆耶</w:t>
      </w:r>
      <w:r w:rsidR="006504C3" w:rsidRPr="00B21307">
        <w:rPr>
          <w:b/>
          <w:bCs/>
        </w:rPr>
        <w:t xml:space="preserve"> </w:t>
      </w:r>
      <w:r w:rsidRPr="00B21307">
        <w:rPr>
          <w:rFonts w:hint="eastAsia"/>
          <w:b/>
          <w:bCs/>
        </w:rPr>
        <w:t>哆他伽多耶</w:t>
      </w:r>
      <w:r w:rsidR="006504C3" w:rsidRPr="00B21307">
        <w:rPr>
          <w:b/>
          <w:bCs/>
        </w:rPr>
        <w:t xml:space="preserve"> </w:t>
      </w:r>
      <w:r w:rsidRPr="00B21307">
        <w:rPr>
          <w:rFonts w:hint="eastAsia"/>
          <w:b/>
          <w:bCs/>
        </w:rPr>
        <w:t>阿啰诃帝三藐三菩陀耶</w:t>
      </w:r>
    </w:p>
    <w:p w14:paraId="0B67ED79" w14:textId="6ADFBE7C" w:rsidR="00B21307" w:rsidRPr="00B21307" w:rsidRDefault="005B61C9" w:rsidP="000D5C78">
      <w:pPr>
        <w:widowControl w:val="0"/>
        <w:ind w:firstLine="600"/>
      </w:pPr>
      <w:r w:rsidRPr="00B21307">
        <w:rPr>
          <w:rFonts w:hint="eastAsia"/>
        </w:rPr>
        <w:t>顶礼无量光如来应供正等觉</w:t>
      </w:r>
      <w:r w:rsidR="00E7107F" w:rsidRPr="00B21307">
        <w:rPr>
          <w:rFonts w:hint="eastAsia"/>
        </w:rPr>
        <w:t>！</w:t>
      </w:r>
    </w:p>
    <w:p w14:paraId="2D0DF255" w14:textId="5B79C303" w:rsidR="00B21307" w:rsidRPr="00B21307" w:rsidRDefault="005B61C9" w:rsidP="000D5C78">
      <w:pPr>
        <w:widowControl w:val="0"/>
        <w:ind w:firstLine="601"/>
        <w:rPr>
          <w:b/>
          <w:bCs/>
        </w:rPr>
      </w:pPr>
      <w:r w:rsidRPr="00B21307">
        <w:rPr>
          <w:rFonts w:hint="eastAsia"/>
          <w:b/>
          <w:bCs/>
        </w:rPr>
        <w:t>南无婆伽婆帝</w:t>
      </w:r>
      <w:r w:rsidR="006504C3" w:rsidRPr="00B21307">
        <w:rPr>
          <w:b/>
          <w:bCs/>
        </w:rPr>
        <w:t xml:space="preserve"> </w:t>
      </w:r>
      <w:r w:rsidRPr="00B21307">
        <w:rPr>
          <w:rFonts w:hint="eastAsia"/>
          <w:b/>
          <w:bCs/>
        </w:rPr>
        <w:t>阿刍鞞耶</w:t>
      </w:r>
      <w:r w:rsidR="006504C3" w:rsidRPr="00B21307">
        <w:rPr>
          <w:b/>
          <w:bCs/>
        </w:rPr>
        <w:t xml:space="preserve"> </w:t>
      </w:r>
      <w:r w:rsidRPr="00B21307">
        <w:rPr>
          <w:rFonts w:hint="eastAsia"/>
          <w:b/>
          <w:bCs/>
        </w:rPr>
        <w:t>跢他伽多耶</w:t>
      </w:r>
      <w:r w:rsidR="006504C3" w:rsidRPr="00B21307">
        <w:rPr>
          <w:b/>
          <w:bCs/>
        </w:rPr>
        <w:t xml:space="preserve"> </w:t>
      </w:r>
      <w:r w:rsidRPr="00B21307">
        <w:rPr>
          <w:rFonts w:hint="eastAsia"/>
          <w:b/>
          <w:bCs/>
        </w:rPr>
        <w:t>阿啰诃帝</w:t>
      </w:r>
      <w:r w:rsidR="006504C3" w:rsidRPr="00B21307">
        <w:rPr>
          <w:b/>
          <w:bCs/>
        </w:rPr>
        <w:t xml:space="preserve"> </w:t>
      </w:r>
      <w:r w:rsidRPr="00B21307">
        <w:rPr>
          <w:rFonts w:hint="eastAsia"/>
          <w:b/>
          <w:bCs/>
        </w:rPr>
        <w:t>三藐三菩陀耶</w:t>
      </w:r>
    </w:p>
    <w:p w14:paraId="0B166346" w14:textId="6BA63602" w:rsidR="00B21307" w:rsidRPr="00B21307" w:rsidRDefault="005B61C9" w:rsidP="000D5C78">
      <w:pPr>
        <w:widowControl w:val="0"/>
        <w:ind w:firstLine="600"/>
      </w:pPr>
      <w:r w:rsidRPr="00B21307">
        <w:rPr>
          <w:rFonts w:hint="eastAsia"/>
        </w:rPr>
        <w:lastRenderedPageBreak/>
        <w:t>顶礼世尊，阿閦佛，不动如来应供正等觉</w:t>
      </w:r>
      <w:r w:rsidR="00E7107F" w:rsidRPr="00B21307">
        <w:rPr>
          <w:rFonts w:hint="eastAsia"/>
        </w:rPr>
        <w:t>！</w:t>
      </w:r>
    </w:p>
    <w:p w14:paraId="74EB3756" w14:textId="704A9493" w:rsidR="00B21307" w:rsidRPr="00B21307" w:rsidRDefault="000C5882" w:rsidP="000D5C78">
      <w:pPr>
        <w:widowControl w:val="0"/>
        <w:ind w:firstLine="600"/>
      </w:pPr>
      <w:r w:rsidRPr="00B21307">
        <w:rPr>
          <w:rFonts w:hint="eastAsia"/>
        </w:rPr>
        <w:t>“</w:t>
      </w:r>
      <w:r w:rsidR="005B61C9" w:rsidRPr="00B21307">
        <w:rPr>
          <w:rFonts w:hint="eastAsia"/>
        </w:rPr>
        <w:t>三藐三菩陀耶</w:t>
      </w:r>
      <w:r w:rsidR="005C371A" w:rsidRPr="00B21307">
        <w:rPr>
          <w:rFonts w:hint="eastAsia"/>
        </w:rPr>
        <w:t>”</w:t>
      </w:r>
      <w:r w:rsidR="005B61C9" w:rsidRPr="00B21307">
        <w:rPr>
          <w:rFonts w:hint="eastAsia"/>
        </w:rPr>
        <w:t>是应供正等觉，就是三藐三布达雅。我一开始想三个藐是哪三个，三个菩提是哪三个？结果这个三不是一二三的三，是梵文当中的</w:t>
      </w:r>
      <w:r w:rsidR="005B61C9" w:rsidRPr="00B21307">
        <w:t>samyak</w:t>
      </w:r>
      <w:r w:rsidR="005B61C9" w:rsidRPr="00B21307">
        <w:rPr>
          <w:rFonts w:hint="eastAsia"/>
        </w:rPr>
        <w:t>－</w:t>
      </w:r>
      <w:r w:rsidR="005B61C9" w:rsidRPr="00B21307">
        <w:t>sambuddhaya</w:t>
      </w:r>
      <w:r w:rsidR="005B61C9" w:rsidRPr="00B21307">
        <w:rPr>
          <w:rFonts w:hint="eastAsia"/>
        </w:rPr>
        <w:t>。我开始想为什么叫三个藐，三个菩提？三藐三菩提是三藐三</w:t>
      </w:r>
      <w:r w:rsidR="005B61C9" w:rsidRPr="00B21307">
        <w:t>buddha</w:t>
      </w:r>
      <w:r w:rsidR="005B61C9" w:rsidRPr="00B21307">
        <w:rPr>
          <w:rFonts w:hint="eastAsia"/>
        </w:rPr>
        <w:t>，咒语里面经常有。三藐三是音译，不是一二三的三。</w:t>
      </w:r>
    </w:p>
    <w:p w14:paraId="7EB6E64F" w14:textId="100367B1" w:rsidR="00B21307" w:rsidRPr="00B21307" w:rsidRDefault="005B61C9" w:rsidP="000D5C78">
      <w:pPr>
        <w:widowControl w:val="0"/>
        <w:ind w:firstLine="601"/>
        <w:rPr>
          <w:b/>
          <w:bCs/>
        </w:rPr>
      </w:pPr>
      <w:r w:rsidRPr="00B21307">
        <w:rPr>
          <w:rFonts w:hint="eastAsia"/>
          <w:b/>
          <w:bCs/>
        </w:rPr>
        <w:t>南无婆伽婆帝</w:t>
      </w:r>
      <w:r w:rsidR="006504C3" w:rsidRPr="00B21307">
        <w:rPr>
          <w:b/>
          <w:bCs/>
        </w:rPr>
        <w:t xml:space="preserve"> </w:t>
      </w:r>
      <w:r w:rsidRPr="00B21307">
        <w:rPr>
          <w:rFonts w:hint="eastAsia"/>
          <w:b/>
          <w:bCs/>
        </w:rPr>
        <w:t>鞞沙阇耶俱卢吠柱唎耶</w:t>
      </w:r>
      <w:r w:rsidR="006504C3" w:rsidRPr="00B21307">
        <w:rPr>
          <w:b/>
          <w:bCs/>
        </w:rPr>
        <w:t xml:space="preserve"> </w:t>
      </w:r>
      <w:r w:rsidRPr="00B21307">
        <w:rPr>
          <w:rFonts w:hint="eastAsia"/>
          <w:b/>
          <w:bCs/>
        </w:rPr>
        <w:t>般啰婆啰阇耶</w:t>
      </w:r>
      <w:r w:rsidR="006504C3" w:rsidRPr="00B21307">
        <w:rPr>
          <w:b/>
          <w:bCs/>
        </w:rPr>
        <w:t xml:space="preserve"> </w:t>
      </w:r>
      <w:r w:rsidRPr="00B21307">
        <w:rPr>
          <w:rFonts w:hint="eastAsia"/>
          <w:b/>
          <w:bCs/>
        </w:rPr>
        <w:t>跢他伽多耶</w:t>
      </w:r>
    </w:p>
    <w:p w14:paraId="49AE5F82" w14:textId="06054422" w:rsidR="00B21307" w:rsidRPr="00B21307" w:rsidRDefault="005B61C9" w:rsidP="000D5C78">
      <w:pPr>
        <w:widowControl w:val="0"/>
        <w:ind w:firstLine="600"/>
      </w:pPr>
      <w:r w:rsidRPr="00B21307">
        <w:rPr>
          <w:rFonts w:hint="eastAsia"/>
        </w:rPr>
        <w:t>顶礼世尊，药师琉璃光王如来</w:t>
      </w:r>
      <w:r w:rsidR="00E7107F" w:rsidRPr="00B21307">
        <w:rPr>
          <w:rFonts w:hint="eastAsia"/>
        </w:rPr>
        <w:t>！</w:t>
      </w:r>
    </w:p>
    <w:p w14:paraId="4192CCFA" w14:textId="2ADB1EA3" w:rsidR="00B21307" w:rsidRPr="00B21307" w:rsidRDefault="005B61C9" w:rsidP="000D5C78">
      <w:pPr>
        <w:widowControl w:val="0"/>
        <w:ind w:firstLine="601"/>
        <w:rPr>
          <w:b/>
          <w:bCs/>
        </w:rPr>
      </w:pPr>
      <w:r w:rsidRPr="00B21307">
        <w:rPr>
          <w:rFonts w:hint="eastAsia"/>
          <w:b/>
          <w:bCs/>
        </w:rPr>
        <w:t>南无婆伽婆帝</w:t>
      </w:r>
      <w:r w:rsidR="006504C3" w:rsidRPr="00B21307">
        <w:rPr>
          <w:b/>
          <w:bCs/>
        </w:rPr>
        <w:t xml:space="preserve"> </w:t>
      </w:r>
      <w:r w:rsidRPr="00B21307">
        <w:rPr>
          <w:rFonts w:hint="eastAsia"/>
          <w:b/>
          <w:bCs/>
        </w:rPr>
        <w:t>三补师毖多</w:t>
      </w:r>
      <w:r w:rsidR="006504C3" w:rsidRPr="00B21307">
        <w:rPr>
          <w:b/>
          <w:bCs/>
        </w:rPr>
        <w:t xml:space="preserve"> </w:t>
      </w:r>
      <w:r w:rsidRPr="00B21307">
        <w:rPr>
          <w:rFonts w:hint="eastAsia"/>
          <w:b/>
          <w:bCs/>
        </w:rPr>
        <w:t>萨怜捺啰剌阇耶</w:t>
      </w:r>
      <w:r w:rsidR="006504C3" w:rsidRPr="00B21307">
        <w:rPr>
          <w:b/>
          <w:bCs/>
        </w:rPr>
        <w:t xml:space="preserve"> </w:t>
      </w:r>
      <w:r w:rsidRPr="00B21307">
        <w:rPr>
          <w:rFonts w:hint="eastAsia"/>
          <w:b/>
          <w:bCs/>
        </w:rPr>
        <w:t>跢他伽多耶</w:t>
      </w:r>
      <w:r w:rsidR="006504C3" w:rsidRPr="00B21307">
        <w:rPr>
          <w:b/>
          <w:bCs/>
        </w:rPr>
        <w:t xml:space="preserve"> </w:t>
      </w:r>
      <w:r w:rsidRPr="00B21307">
        <w:rPr>
          <w:rFonts w:hint="eastAsia"/>
          <w:b/>
          <w:bCs/>
        </w:rPr>
        <w:t>阿啰诃帝</w:t>
      </w:r>
      <w:r w:rsidR="006504C3" w:rsidRPr="00B21307">
        <w:rPr>
          <w:b/>
          <w:bCs/>
        </w:rPr>
        <w:t xml:space="preserve"> </w:t>
      </w:r>
      <w:r w:rsidRPr="00B21307">
        <w:rPr>
          <w:rFonts w:hint="eastAsia"/>
          <w:b/>
          <w:bCs/>
        </w:rPr>
        <w:t>三藐三菩陀耶</w:t>
      </w:r>
    </w:p>
    <w:p w14:paraId="37CE68FD" w14:textId="3AAD2C2A" w:rsidR="00B21307" w:rsidRPr="00B21307" w:rsidRDefault="005B61C9" w:rsidP="000D5C78">
      <w:pPr>
        <w:widowControl w:val="0"/>
        <w:ind w:firstLine="600"/>
      </w:pPr>
      <w:r w:rsidRPr="00B21307">
        <w:rPr>
          <w:rFonts w:hint="eastAsia"/>
        </w:rPr>
        <w:t>顶礼世尊，开敷娑罗树王如来应供正等觉</w:t>
      </w:r>
      <w:r w:rsidR="00E7107F" w:rsidRPr="00B21307">
        <w:rPr>
          <w:rFonts w:hint="eastAsia"/>
        </w:rPr>
        <w:t>！</w:t>
      </w:r>
    </w:p>
    <w:p w14:paraId="049E8768" w14:textId="5EEE8DC0" w:rsidR="00B21307" w:rsidRPr="00B21307" w:rsidRDefault="005B61C9" w:rsidP="000D5C78">
      <w:pPr>
        <w:widowControl w:val="0"/>
        <w:ind w:firstLine="601"/>
        <w:rPr>
          <w:b/>
          <w:bCs/>
        </w:rPr>
      </w:pPr>
      <w:r w:rsidRPr="00B21307">
        <w:rPr>
          <w:rFonts w:hint="eastAsia"/>
          <w:b/>
          <w:bCs/>
        </w:rPr>
        <w:t>南无婆伽婆帝</w:t>
      </w:r>
      <w:r w:rsidR="006504C3" w:rsidRPr="00B21307">
        <w:rPr>
          <w:b/>
          <w:bCs/>
        </w:rPr>
        <w:t xml:space="preserve"> </w:t>
      </w:r>
      <w:r w:rsidRPr="00B21307">
        <w:rPr>
          <w:rFonts w:hint="eastAsia"/>
          <w:b/>
          <w:bCs/>
        </w:rPr>
        <w:t>舍鸡野母那曳</w:t>
      </w:r>
      <w:r w:rsidR="006504C3" w:rsidRPr="00B21307">
        <w:rPr>
          <w:b/>
          <w:bCs/>
        </w:rPr>
        <w:t xml:space="preserve"> </w:t>
      </w:r>
      <w:r w:rsidRPr="00B21307">
        <w:rPr>
          <w:rFonts w:hint="eastAsia"/>
          <w:b/>
          <w:bCs/>
        </w:rPr>
        <w:t>跢他伽多耶</w:t>
      </w:r>
      <w:r w:rsidR="006504C3" w:rsidRPr="00B21307">
        <w:rPr>
          <w:b/>
          <w:bCs/>
        </w:rPr>
        <w:t xml:space="preserve"> </w:t>
      </w:r>
      <w:r w:rsidRPr="00B21307">
        <w:rPr>
          <w:rFonts w:hint="eastAsia"/>
          <w:b/>
          <w:bCs/>
        </w:rPr>
        <w:t>阿啰诃帝</w:t>
      </w:r>
      <w:r w:rsidR="006504C3" w:rsidRPr="00B21307">
        <w:rPr>
          <w:b/>
          <w:bCs/>
        </w:rPr>
        <w:t xml:space="preserve"> </w:t>
      </w:r>
      <w:r w:rsidRPr="00B21307">
        <w:rPr>
          <w:rFonts w:hint="eastAsia"/>
          <w:b/>
          <w:bCs/>
        </w:rPr>
        <w:t>三藐三菩陀耶</w:t>
      </w:r>
    </w:p>
    <w:p w14:paraId="50BD5DEC" w14:textId="59BF8FA9" w:rsidR="00B21307" w:rsidRPr="00B21307" w:rsidRDefault="005B61C9" w:rsidP="000D5C78">
      <w:pPr>
        <w:widowControl w:val="0"/>
        <w:ind w:firstLine="600"/>
      </w:pPr>
      <w:r w:rsidRPr="00B21307">
        <w:rPr>
          <w:rFonts w:hint="eastAsia"/>
        </w:rPr>
        <w:t>顶礼世尊，释迦牟尼佛，如来应供正等觉</w:t>
      </w:r>
      <w:r w:rsidR="00E7107F" w:rsidRPr="00B21307">
        <w:rPr>
          <w:rFonts w:hint="eastAsia"/>
        </w:rPr>
        <w:t>！</w:t>
      </w:r>
    </w:p>
    <w:p w14:paraId="0BC908F8" w14:textId="18180F64" w:rsidR="00B21307" w:rsidRPr="00B21307" w:rsidRDefault="005B61C9" w:rsidP="000D5C78">
      <w:pPr>
        <w:widowControl w:val="0"/>
        <w:ind w:firstLine="600"/>
      </w:pPr>
      <w:r w:rsidRPr="00B21307">
        <w:rPr>
          <w:rFonts w:hint="eastAsia"/>
        </w:rPr>
        <w:t>这是顶礼释迦牟尼佛，可是咒语里面是</w:t>
      </w:r>
      <w:r w:rsidR="000C5882" w:rsidRPr="00B21307">
        <w:rPr>
          <w:rFonts w:hint="eastAsia"/>
        </w:rPr>
        <w:t>“</w:t>
      </w:r>
      <w:r w:rsidRPr="00B21307">
        <w:rPr>
          <w:rFonts w:hint="eastAsia"/>
        </w:rPr>
        <w:t>舍鸡野母</w:t>
      </w:r>
      <w:r w:rsidR="005C371A" w:rsidRPr="00B21307">
        <w:rPr>
          <w:rFonts w:hint="eastAsia"/>
        </w:rPr>
        <w:t>”</w:t>
      </w:r>
      <w:r w:rsidRPr="00B21307">
        <w:rPr>
          <w:rFonts w:hint="eastAsia"/>
        </w:rPr>
        <w:t>，释迦牟尼佛的音是</w:t>
      </w:r>
      <w:r w:rsidR="000C5882" w:rsidRPr="00B21307">
        <w:rPr>
          <w:rFonts w:hint="eastAsia"/>
        </w:rPr>
        <w:t>“</w:t>
      </w:r>
      <w:r w:rsidRPr="00B21307">
        <w:rPr>
          <w:rFonts w:hint="eastAsia"/>
        </w:rPr>
        <w:t>舍鸡野母</w:t>
      </w:r>
      <w:r w:rsidR="005C371A" w:rsidRPr="00B21307">
        <w:rPr>
          <w:rFonts w:hint="eastAsia"/>
        </w:rPr>
        <w:t>”</w:t>
      </w:r>
      <w:r w:rsidRPr="00B21307">
        <w:rPr>
          <w:rFonts w:hint="eastAsia"/>
        </w:rPr>
        <w:t>。这些字弄得怪怪的，其实是释迦牟尼。</w:t>
      </w:r>
    </w:p>
    <w:p w14:paraId="3A69CA97" w14:textId="367F1930" w:rsidR="00B21307" w:rsidRPr="00B21307" w:rsidRDefault="005B61C9" w:rsidP="000D5C78">
      <w:pPr>
        <w:widowControl w:val="0"/>
        <w:ind w:firstLine="601"/>
        <w:rPr>
          <w:b/>
          <w:bCs/>
        </w:rPr>
      </w:pPr>
      <w:r w:rsidRPr="00B21307">
        <w:rPr>
          <w:rFonts w:hint="eastAsia"/>
          <w:b/>
          <w:bCs/>
        </w:rPr>
        <w:t>南无婆伽婆帝</w:t>
      </w:r>
      <w:r w:rsidR="006504C3" w:rsidRPr="00B21307">
        <w:rPr>
          <w:b/>
          <w:bCs/>
        </w:rPr>
        <w:t xml:space="preserve"> </w:t>
      </w:r>
      <w:r w:rsidRPr="00B21307">
        <w:rPr>
          <w:rFonts w:hint="eastAsia"/>
          <w:b/>
          <w:bCs/>
        </w:rPr>
        <w:t>剌怛那鸡都罗阇耶</w:t>
      </w:r>
      <w:r w:rsidR="006504C3" w:rsidRPr="00B21307">
        <w:rPr>
          <w:b/>
          <w:bCs/>
        </w:rPr>
        <w:t xml:space="preserve"> </w:t>
      </w:r>
      <w:r w:rsidRPr="00B21307">
        <w:rPr>
          <w:rFonts w:hint="eastAsia"/>
          <w:b/>
          <w:bCs/>
        </w:rPr>
        <w:t>跢他伽多耶</w:t>
      </w:r>
      <w:r w:rsidR="006504C3" w:rsidRPr="00B21307">
        <w:rPr>
          <w:b/>
          <w:bCs/>
        </w:rPr>
        <w:t xml:space="preserve"> </w:t>
      </w:r>
      <w:r w:rsidRPr="00B21307">
        <w:rPr>
          <w:rFonts w:hint="eastAsia"/>
          <w:b/>
          <w:bCs/>
        </w:rPr>
        <w:t>阿罗诃帝</w:t>
      </w:r>
      <w:r w:rsidR="006504C3" w:rsidRPr="00B21307">
        <w:rPr>
          <w:b/>
          <w:bCs/>
        </w:rPr>
        <w:t xml:space="preserve"> </w:t>
      </w:r>
      <w:r w:rsidRPr="00B21307">
        <w:rPr>
          <w:rFonts w:hint="eastAsia"/>
          <w:b/>
          <w:bCs/>
        </w:rPr>
        <w:t>三藐三菩陀耶</w:t>
      </w:r>
      <w:r w:rsidR="006504C3" w:rsidRPr="00B21307">
        <w:rPr>
          <w:b/>
          <w:bCs/>
        </w:rPr>
        <w:t xml:space="preserve"> </w:t>
      </w:r>
    </w:p>
    <w:p w14:paraId="078DDB0D" w14:textId="4E801EAE" w:rsidR="00B21307" w:rsidRPr="00B21307" w:rsidRDefault="005B61C9" w:rsidP="000D5C78">
      <w:pPr>
        <w:widowControl w:val="0"/>
        <w:ind w:firstLine="600"/>
      </w:pPr>
      <w:r w:rsidRPr="00B21307">
        <w:rPr>
          <w:rFonts w:hint="eastAsia"/>
        </w:rPr>
        <w:lastRenderedPageBreak/>
        <w:t>顶礼世尊，宝花旗王如来，应供正遍知</w:t>
      </w:r>
      <w:r w:rsidR="00E7107F" w:rsidRPr="00B21307">
        <w:rPr>
          <w:rFonts w:hint="eastAsia"/>
        </w:rPr>
        <w:t>！</w:t>
      </w:r>
    </w:p>
    <w:p w14:paraId="68192D2E" w14:textId="172EB9C4" w:rsidR="00B21307" w:rsidRPr="00B21307" w:rsidRDefault="005B61C9" w:rsidP="000D5C78">
      <w:pPr>
        <w:widowControl w:val="0"/>
        <w:ind w:firstLine="600"/>
      </w:pPr>
      <w:r w:rsidRPr="00B21307">
        <w:rPr>
          <w:rFonts w:hint="eastAsia"/>
        </w:rPr>
        <w:t>可能是宝髻佛。</w:t>
      </w:r>
    </w:p>
    <w:p w14:paraId="28E7250A" w14:textId="70F554AA" w:rsidR="00B21307" w:rsidRPr="00B21307" w:rsidRDefault="005B61C9" w:rsidP="000D5C78">
      <w:pPr>
        <w:widowControl w:val="0"/>
        <w:ind w:firstLine="600"/>
      </w:pPr>
      <w:r w:rsidRPr="00B21307">
        <w:rPr>
          <w:rFonts w:hint="eastAsia"/>
        </w:rPr>
        <w:t>我们写咒语不会直接用鸡啊，人啊，虽然音是这样的，我们标音的时候，有代表性的尽量不用，不然鸡啊，野啊，人啊，刚才释迦牟尼佛的咒音一样，有点那个。</w:t>
      </w:r>
    </w:p>
    <w:p w14:paraId="4684B69E" w14:textId="03CFD2B9" w:rsidR="00B21307" w:rsidRPr="00B21307" w:rsidRDefault="005B61C9" w:rsidP="000D5C78">
      <w:pPr>
        <w:widowControl w:val="0"/>
        <w:ind w:firstLine="601"/>
        <w:rPr>
          <w:b/>
          <w:bCs/>
        </w:rPr>
      </w:pPr>
      <w:r w:rsidRPr="00B21307">
        <w:rPr>
          <w:rFonts w:hint="eastAsia"/>
          <w:b/>
          <w:bCs/>
        </w:rPr>
        <w:t>帝瓢南无萨羯唎多</w:t>
      </w:r>
      <w:r w:rsidR="006504C3" w:rsidRPr="00B21307">
        <w:rPr>
          <w:b/>
          <w:bCs/>
        </w:rPr>
        <w:t xml:space="preserve"> </w:t>
      </w:r>
      <w:r w:rsidRPr="00B21307">
        <w:rPr>
          <w:rFonts w:hint="eastAsia"/>
          <w:b/>
          <w:bCs/>
        </w:rPr>
        <w:t>翳昙婆伽婆多</w:t>
      </w:r>
      <w:r w:rsidR="006504C3" w:rsidRPr="00B21307">
        <w:rPr>
          <w:b/>
          <w:bCs/>
        </w:rPr>
        <w:t xml:space="preserve"> </w:t>
      </w:r>
    </w:p>
    <w:p w14:paraId="6C5E97E6" w14:textId="43DF3CB7" w:rsidR="00B21307" w:rsidRPr="00B21307" w:rsidRDefault="005B61C9" w:rsidP="000D5C78">
      <w:pPr>
        <w:widowControl w:val="0"/>
        <w:ind w:firstLine="600"/>
      </w:pPr>
      <w:r w:rsidRPr="00B21307">
        <w:rPr>
          <w:rFonts w:hint="eastAsia"/>
        </w:rPr>
        <w:t>如是敬礼已</w:t>
      </w:r>
      <w:r w:rsidR="00E7107F" w:rsidRPr="00B21307">
        <w:rPr>
          <w:rFonts w:hint="eastAsia"/>
        </w:rPr>
        <w:t>！</w:t>
      </w:r>
    </w:p>
    <w:p w14:paraId="03F63DDB" w14:textId="0C64DCCE" w:rsidR="00B21307" w:rsidRPr="00B21307" w:rsidRDefault="005B61C9" w:rsidP="000D5C78">
      <w:pPr>
        <w:widowControl w:val="0"/>
        <w:ind w:firstLine="600"/>
      </w:pPr>
      <w:r w:rsidRPr="00B21307">
        <w:rPr>
          <w:rFonts w:hint="eastAsia"/>
        </w:rPr>
        <w:t>对这些如来如是顶礼。</w:t>
      </w:r>
    </w:p>
    <w:p w14:paraId="18AFB23C" w14:textId="21515897" w:rsidR="00B21307" w:rsidRPr="00B21307" w:rsidRDefault="005B61C9" w:rsidP="000D5C78">
      <w:pPr>
        <w:widowControl w:val="0"/>
        <w:ind w:firstLine="601"/>
        <w:rPr>
          <w:b/>
          <w:bCs/>
        </w:rPr>
      </w:pPr>
      <w:r w:rsidRPr="00B21307">
        <w:rPr>
          <w:rFonts w:hint="eastAsia"/>
          <w:b/>
          <w:bCs/>
        </w:rPr>
        <w:t>萨怛他伽都瑟尼钐</w:t>
      </w:r>
      <w:r w:rsidR="006504C3" w:rsidRPr="00B21307">
        <w:rPr>
          <w:b/>
          <w:bCs/>
        </w:rPr>
        <w:t xml:space="preserve"> </w:t>
      </w:r>
      <w:r w:rsidRPr="00B21307">
        <w:rPr>
          <w:rFonts w:hint="eastAsia"/>
          <w:b/>
          <w:bCs/>
        </w:rPr>
        <w:t>萨怛多般怛蓝</w:t>
      </w:r>
    </w:p>
    <w:p w14:paraId="275559B3" w14:textId="0A6F3626" w:rsidR="00B21307" w:rsidRPr="00B21307" w:rsidRDefault="005B61C9" w:rsidP="000D5C78">
      <w:pPr>
        <w:widowControl w:val="0"/>
        <w:ind w:firstLine="600"/>
      </w:pPr>
      <w:r w:rsidRPr="00B21307">
        <w:rPr>
          <w:rFonts w:hint="eastAsia"/>
        </w:rPr>
        <w:t>顶礼如来白伞盖</w:t>
      </w:r>
      <w:r w:rsidR="00E7107F" w:rsidRPr="00B21307">
        <w:rPr>
          <w:rFonts w:hint="eastAsia"/>
        </w:rPr>
        <w:t>！</w:t>
      </w:r>
    </w:p>
    <w:p w14:paraId="105F00D2" w14:textId="60B4E4D1" w:rsidR="00B21307" w:rsidRPr="00B21307" w:rsidRDefault="005B61C9" w:rsidP="000D5C78">
      <w:pPr>
        <w:widowControl w:val="0"/>
        <w:ind w:firstLine="601"/>
        <w:rPr>
          <w:b/>
          <w:bCs/>
        </w:rPr>
      </w:pPr>
      <w:r w:rsidRPr="00B21307">
        <w:rPr>
          <w:rFonts w:hint="eastAsia"/>
          <w:b/>
          <w:bCs/>
        </w:rPr>
        <w:t>南无阿婆啰视耽</w:t>
      </w:r>
      <w:r w:rsidR="006504C3" w:rsidRPr="00B21307">
        <w:rPr>
          <w:b/>
          <w:bCs/>
        </w:rPr>
        <w:t xml:space="preserve"> </w:t>
      </w:r>
      <w:r w:rsidRPr="00B21307">
        <w:rPr>
          <w:rFonts w:hint="eastAsia"/>
          <w:b/>
          <w:bCs/>
        </w:rPr>
        <w:t>般啰帝扬歧啰</w:t>
      </w:r>
    </w:p>
    <w:p w14:paraId="27AF3522" w14:textId="34C4EEEF" w:rsidR="00B21307" w:rsidRPr="00B21307" w:rsidRDefault="005B61C9" w:rsidP="000D5C78">
      <w:pPr>
        <w:widowControl w:val="0"/>
        <w:ind w:firstLine="600"/>
      </w:pPr>
      <w:r w:rsidRPr="00B21307">
        <w:rPr>
          <w:rFonts w:hint="eastAsia"/>
        </w:rPr>
        <w:t>名为无能胜、对抗、调伏魔，指的是大白伞盖母。</w:t>
      </w:r>
    </w:p>
    <w:p w14:paraId="1A8810F3" w14:textId="32770295" w:rsidR="00B21307" w:rsidRDefault="00B21307" w:rsidP="000D5C78">
      <w:pPr>
        <w:widowControl w:val="0"/>
        <w:ind w:firstLine="600"/>
      </w:pPr>
    </w:p>
    <w:p w14:paraId="1AAAD58A" w14:textId="26CEC695" w:rsidR="00B21307" w:rsidRDefault="00B21307" w:rsidP="000D5C78">
      <w:pPr>
        <w:widowControl w:val="0"/>
        <w:ind w:firstLine="600"/>
      </w:pPr>
    </w:p>
    <w:p w14:paraId="65A5057D" w14:textId="3BCEE0A2" w:rsidR="00B21307" w:rsidRDefault="005B61C9" w:rsidP="000D5C78">
      <w:pPr>
        <w:pStyle w:val="af5"/>
        <w:widowControl w:val="0"/>
        <w:ind w:firstLine="600"/>
        <w:rPr>
          <w:rFonts w:eastAsiaTheme="minorEastAsia" w:hint="eastAsia"/>
        </w:rPr>
      </w:pPr>
      <w:bookmarkStart w:id="122" w:name="_Toc172564744"/>
      <w:r>
        <w:rPr>
          <w:rFonts w:hint="eastAsia"/>
        </w:rPr>
        <w:t>第八十</w:t>
      </w:r>
      <w:r>
        <w:t>课</w:t>
      </w:r>
      <w:bookmarkEnd w:id="122"/>
    </w:p>
    <w:p w14:paraId="05F82F66" w14:textId="4B6595A5" w:rsidR="003E3406" w:rsidRPr="003E3406" w:rsidRDefault="005B61C9" w:rsidP="000D5C78">
      <w:pPr>
        <w:widowControl w:val="0"/>
        <w:ind w:firstLine="600"/>
      </w:pPr>
      <w:r w:rsidRPr="003E3406">
        <w:rPr>
          <w:rFonts w:hint="eastAsia"/>
        </w:rPr>
        <w:t>为度化一切众生，请大家发无上殊胜的菩提心。</w:t>
      </w:r>
    </w:p>
    <w:p w14:paraId="1D3F033F" w14:textId="68B6AAB4" w:rsidR="003E3406" w:rsidRPr="003E3406" w:rsidRDefault="005B61C9" w:rsidP="000D5C78">
      <w:pPr>
        <w:widowControl w:val="0"/>
        <w:ind w:firstLine="600"/>
      </w:pPr>
      <w:r w:rsidRPr="003E3406">
        <w:rPr>
          <w:rFonts w:hint="eastAsia"/>
        </w:rPr>
        <w:t>现在《楞严经》主要讲楞严咒的功德，字面上比较简单，我也不用发挥太多，基本字面上给大家介绍一下应该可以了。</w:t>
      </w:r>
    </w:p>
    <w:p w14:paraId="156C3B4A" w14:textId="312E6300" w:rsidR="003E3406" w:rsidRPr="003E3406" w:rsidRDefault="005B61C9" w:rsidP="000D5C78">
      <w:pPr>
        <w:widowControl w:val="0"/>
        <w:ind w:firstLine="601"/>
        <w:rPr>
          <w:b/>
          <w:bCs/>
        </w:rPr>
      </w:pPr>
      <w:r w:rsidRPr="003E3406">
        <w:rPr>
          <w:rFonts w:hint="eastAsia"/>
          <w:b/>
          <w:bCs/>
        </w:rPr>
        <w:lastRenderedPageBreak/>
        <w:t>如是乃至龙天鬼神、精祇魔魅所有恶咒皆不能著。</w:t>
      </w:r>
    </w:p>
    <w:p w14:paraId="742B5095" w14:textId="0BC7838B" w:rsidR="003E3406" w:rsidRPr="003E3406" w:rsidRDefault="005B61C9" w:rsidP="000D5C78">
      <w:pPr>
        <w:widowControl w:val="0"/>
        <w:ind w:firstLine="600"/>
      </w:pPr>
      <w:r w:rsidRPr="003E3406">
        <w:rPr>
          <w:rFonts w:hint="eastAsia"/>
        </w:rPr>
        <w:t>前面已经讲了地水火风，包括世间的大毒小毒这些毒，持楞严咒的人都不会受到损害。</w:t>
      </w:r>
    </w:p>
    <w:p w14:paraId="3CBF6801" w14:textId="71D489F1" w:rsidR="003E3406" w:rsidRPr="003E3406" w:rsidRDefault="000C5882" w:rsidP="000D5C78">
      <w:pPr>
        <w:widowControl w:val="0"/>
        <w:ind w:firstLine="600"/>
      </w:pPr>
      <w:r w:rsidRPr="003E3406">
        <w:rPr>
          <w:rFonts w:hint="eastAsia"/>
        </w:rPr>
        <w:t>“</w:t>
      </w:r>
      <w:r w:rsidR="005B61C9" w:rsidRPr="003E3406">
        <w:rPr>
          <w:rFonts w:hint="eastAsia"/>
        </w:rPr>
        <w:t>同样的，世间当中的天龙八部，龙天夜叉等这些也不会害。</w:t>
      </w:r>
      <w:r w:rsidR="005C371A" w:rsidRPr="003E3406">
        <w:rPr>
          <w:rFonts w:hint="eastAsia"/>
        </w:rPr>
        <w:t>”</w:t>
      </w:r>
    </w:p>
    <w:p w14:paraId="1605BC37" w14:textId="4C82D0A8" w:rsidR="003E3406" w:rsidRPr="003E3406" w:rsidRDefault="000C5882" w:rsidP="000D5C78">
      <w:pPr>
        <w:widowControl w:val="0"/>
        <w:ind w:firstLine="600"/>
      </w:pPr>
      <w:r w:rsidRPr="003E3406">
        <w:rPr>
          <w:rFonts w:hint="eastAsia"/>
        </w:rPr>
        <w:t>“</w:t>
      </w:r>
      <w:r w:rsidR="005B61C9" w:rsidRPr="003E3406">
        <w:rPr>
          <w:rFonts w:hint="eastAsia"/>
        </w:rPr>
        <w:t>精祇魔魅</w:t>
      </w:r>
      <w:r w:rsidR="005C371A" w:rsidRPr="003E3406">
        <w:rPr>
          <w:rFonts w:hint="eastAsia"/>
        </w:rPr>
        <w:t>”</w:t>
      </w:r>
      <w:r w:rsidR="005B61C9" w:rsidRPr="003E3406">
        <w:rPr>
          <w:rFonts w:hint="eastAsia"/>
        </w:rPr>
        <w:t>，有些注释</w:t>
      </w:r>
      <w:r w:rsidR="003E3406" w:rsidRPr="003E3406">
        <w:rPr>
          <w:vertAlign w:val="superscript"/>
        </w:rPr>
        <w:footnoteReference w:id="514"/>
      </w:r>
      <w:r w:rsidR="005B61C9" w:rsidRPr="003E3406">
        <w:rPr>
          <w:rFonts w:hint="eastAsia"/>
        </w:rPr>
        <w:t>当中讲，</w:t>
      </w:r>
      <w:r w:rsidRPr="003E3406">
        <w:rPr>
          <w:rFonts w:hint="eastAsia"/>
        </w:rPr>
        <w:t>“</w:t>
      </w:r>
      <w:r w:rsidR="005B61C9" w:rsidRPr="003E3406">
        <w:rPr>
          <w:rFonts w:hint="eastAsia"/>
        </w:rPr>
        <w:t>精</w:t>
      </w:r>
      <w:r w:rsidR="005C371A" w:rsidRPr="003E3406">
        <w:rPr>
          <w:rFonts w:hint="eastAsia"/>
        </w:rPr>
        <w:t>”</w:t>
      </w:r>
      <w:r w:rsidR="005B61C9" w:rsidRPr="003E3406">
        <w:rPr>
          <w:rFonts w:hint="eastAsia"/>
        </w:rPr>
        <w:t>是得天之灵气的魔；</w:t>
      </w:r>
      <w:r w:rsidRPr="003E3406">
        <w:rPr>
          <w:rFonts w:hint="eastAsia"/>
        </w:rPr>
        <w:t>“</w:t>
      </w:r>
      <w:r w:rsidR="005B61C9" w:rsidRPr="003E3406">
        <w:rPr>
          <w:rFonts w:hint="eastAsia"/>
        </w:rPr>
        <w:t>祇</w:t>
      </w:r>
      <w:r w:rsidR="005C371A" w:rsidRPr="003E3406">
        <w:rPr>
          <w:rFonts w:hint="eastAsia"/>
        </w:rPr>
        <w:t>”</w:t>
      </w:r>
      <w:r w:rsidR="005B61C9" w:rsidRPr="003E3406">
        <w:rPr>
          <w:rFonts w:hint="eastAsia"/>
        </w:rPr>
        <w:t>是得地之灵气的魔；</w:t>
      </w:r>
      <w:r w:rsidRPr="003E3406">
        <w:rPr>
          <w:rFonts w:hint="eastAsia"/>
        </w:rPr>
        <w:t>“</w:t>
      </w:r>
      <w:r w:rsidR="005B61C9" w:rsidRPr="003E3406">
        <w:rPr>
          <w:rFonts w:hint="eastAsia"/>
        </w:rPr>
        <w:t>魔</w:t>
      </w:r>
      <w:r w:rsidR="005C371A" w:rsidRPr="003E3406">
        <w:rPr>
          <w:rFonts w:hint="eastAsia"/>
        </w:rPr>
        <w:t>”</w:t>
      </w:r>
      <w:r w:rsidR="005B61C9" w:rsidRPr="003E3406">
        <w:rPr>
          <w:rFonts w:hint="eastAsia"/>
        </w:rPr>
        <w:t>障碍修道；</w:t>
      </w:r>
      <w:r w:rsidRPr="003E3406">
        <w:rPr>
          <w:rFonts w:hint="eastAsia"/>
        </w:rPr>
        <w:t>“</w:t>
      </w:r>
      <w:r w:rsidR="005B61C9" w:rsidRPr="003E3406">
        <w:rPr>
          <w:rFonts w:hint="eastAsia"/>
        </w:rPr>
        <w:t>魅</w:t>
      </w:r>
      <w:r w:rsidR="005C371A" w:rsidRPr="003E3406">
        <w:rPr>
          <w:rFonts w:hint="eastAsia"/>
        </w:rPr>
        <w:t>”</w:t>
      </w:r>
      <w:r w:rsidR="005B61C9" w:rsidRPr="003E3406">
        <w:rPr>
          <w:rFonts w:hint="eastAsia"/>
        </w:rPr>
        <w:t>，迷惑人，世间当中吸精气，危害众生的妖魔鬼怪。</w:t>
      </w:r>
    </w:p>
    <w:p w14:paraId="75125940" w14:textId="60481C54" w:rsidR="003E3406" w:rsidRPr="003E3406" w:rsidRDefault="000C5882" w:rsidP="000D5C78">
      <w:pPr>
        <w:widowControl w:val="0"/>
        <w:ind w:firstLine="600"/>
      </w:pPr>
      <w:r w:rsidRPr="003E3406">
        <w:rPr>
          <w:rFonts w:hint="eastAsia"/>
        </w:rPr>
        <w:t>“</w:t>
      </w:r>
      <w:r w:rsidR="005B61C9" w:rsidRPr="003E3406">
        <w:rPr>
          <w:rFonts w:hint="eastAsia"/>
        </w:rPr>
        <w:t>所有恶咒</w:t>
      </w:r>
      <w:r w:rsidR="005C371A" w:rsidRPr="003E3406">
        <w:rPr>
          <w:rFonts w:hint="eastAsia"/>
        </w:rPr>
        <w:t>”</w:t>
      </w:r>
      <w:r w:rsidR="005B61C9" w:rsidRPr="003E3406">
        <w:rPr>
          <w:rFonts w:hint="eastAsia"/>
        </w:rPr>
        <w:t>，像一些恶咒师，邪师的恶咒。</w:t>
      </w:r>
    </w:p>
    <w:p w14:paraId="5BF6F332" w14:textId="0F6B9047" w:rsidR="003E3406" w:rsidRPr="003E3406" w:rsidRDefault="000C5882" w:rsidP="000D5C78">
      <w:pPr>
        <w:widowControl w:val="0"/>
        <w:ind w:firstLine="600"/>
      </w:pPr>
      <w:r w:rsidRPr="003E3406">
        <w:rPr>
          <w:rFonts w:hint="eastAsia"/>
        </w:rPr>
        <w:t>“</w:t>
      </w:r>
      <w:r w:rsidR="005B61C9" w:rsidRPr="003E3406">
        <w:rPr>
          <w:rFonts w:hint="eastAsia"/>
        </w:rPr>
        <w:t>皆不能著</w:t>
      </w:r>
      <w:r w:rsidR="005C371A" w:rsidRPr="003E3406">
        <w:rPr>
          <w:rFonts w:hint="eastAsia"/>
        </w:rPr>
        <w:t>”</w:t>
      </w:r>
      <w:r w:rsidR="005B61C9" w:rsidRPr="003E3406">
        <w:rPr>
          <w:rFonts w:hint="eastAsia"/>
        </w:rPr>
        <w:t>，所有的恶咒、魔众，都不能害。</w:t>
      </w:r>
    </w:p>
    <w:p w14:paraId="2BDCA440" w14:textId="06722B9E" w:rsidR="003E3406" w:rsidRPr="003E3406" w:rsidRDefault="005B61C9" w:rsidP="000D5C78">
      <w:pPr>
        <w:widowControl w:val="0"/>
        <w:ind w:firstLine="600"/>
      </w:pPr>
      <w:r w:rsidRPr="003E3406">
        <w:rPr>
          <w:rFonts w:hint="eastAsia"/>
        </w:rPr>
        <w:t>确实念楞严咒、心咒的这些人，在以前乱世特别糟糕的时候，他们都不会有这方面的违缘。我们现在这个时代其实也不太好，外在的地水火风也好，邪魔外道也好，刀兵战争也好；内在的话，我们每个人自相续当中的贪嗔痴魔、各种各样的烦恼魔也是非常猖獗。所以在这个时候，经常系带楞严咒，或者说是持诵楞严咒的话，不会被这些魔所害。</w:t>
      </w:r>
    </w:p>
    <w:p w14:paraId="4A95F1FB" w14:textId="4D49F790" w:rsidR="003E3406" w:rsidRPr="003E3406" w:rsidRDefault="005B61C9" w:rsidP="000D5C78">
      <w:pPr>
        <w:widowControl w:val="0"/>
        <w:ind w:firstLine="601"/>
        <w:rPr>
          <w:b/>
          <w:bCs/>
        </w:rPr>
      </w:pPr>
      <w:r w:rsidRPr="003E3406">
        <w:rPr>
          <w:rFonts w:hint="eastAsia"/>
          <w:b/>
          <w:bCs/>
        </w:rPr>
        <w:t>心得正受，一切咒诅、厌蛊、毒药、金毒、银毒、</w:t>
      </w:r>
      <w:r w:rsidRPr="003E3406">
        <w:rPr>
          <w:rFonts w:hint="eastAsia"/>
          <w:b/>
          <w:bCs/>
        </w:rPr>
        <w:lastRenderedPageBreak/>
        <w:t>草木虫蛇、万物毒气，入此人口，成甘露味。</w:t>
      </w:r>
    </w:p>
    <w:p w14:paraId="75711601" w14:textId="0108C2BC" w:rsidR="003E3406" w:rsidRPr="003E3406" w:rsidRDefault="000C5882" w:rsidP="000D5C78">
      <w:pPr>
        <w:widowControl w:val="0"/>
        <w:ind w:firstLine="600"/>
      </w:pPr>
      <w:r w:rsidRPr="003E3406">
        <w:rPr>
          <w:rFonts w:hint="eastAsia"/>
        </w:rPr>
        <w:t>“</w:t>
      </w:r>
      <w:r w:rsidR="005B61C9" w:rsidRPr="003E3406">
        <w:rPr>
          <w:rFonts w:hint="eastAsia"/>
        </w:rPr>
        <w:t>如果修楞严咒，心入于这样的三摩定，或者说对楞严咒、大白伞盖佛母有信心，心入于正知正念，这样的人，那么世间各种各样的恶咒，包括一些仙人的诅咒——</w:t>
      </w:r>
      <w:r w:rsidR="005C371A" w:rsidRPr="003E3406">
        <w:rPr>
          <w:rFonts w:hint="eastAsia"/>
        </w:rPr>
        <w:t>”</w:t>
      </w:r>
    </w:p>
    <w:p w14:paraId="0E660CD1" w14:textId="49C1F22B" w:rsidR="003E3406" w:rsidRPr="003E3406" w:rsidRDefault="005B61C9" w:rsidP="000D5C78">
      <w:pPr>
        <w:widowControl w:val="0"/>
        <w:ind w:firstLine="600"/>
      </w:pPr>
      <w:r w:rsidRPr="003E3406">
        <w:rPr>
          <w:rFonts w:hint="eastAsia"/>
        </w:rPr>
        <w:t>现在有些虽然不是诅咒，但是网上的谩骂，网上各种各样的造谣，比以前的诅咒损害还要大。现在也是一个时代末，网络上有意义的也弘扬不出什么，也不让弘扬，没有这方面的因缘。如果有的话，现在我们光是通过网络来传播正法的话，也有一定的能力；但是有一些不好的，对个人的诽谤也好，各种各样让人产生邪见的诅咒可以说是满天飞，铺天盖地。</w:t>
      </w:r>
    </w:p>
    <w:p w14:paraId="7C06697E" w14:textId="257463F4" w:rsidR="003E3406" w:rsidRPr="003E3406" w:rsidRDefault="000C5882" w:rsidP="000D5C78">
      <w:pPr>
        <w:widowControl w:val="0"/>
        <w:ind w:firstLine="600"/>
      </w:pPr>
      <w:r w:rsidRPr="003E3406">
        <w:rPr>
          <w:rFonts w:hint="eastAsia"/>
        </w:rPr>
        <w:t>“</w:t>
      </w:r>
      <w:r w:rsidR="005B61C9" w:rsidRPr="003E3406">
        <w:rPr>
          <w:rFonts w:hint="eastAsia"/>
        </w:rPr>
        <w:t>厌蛊</w:t>
      </w:r>
      <w:r w:rsidR="005C371A" w:rsidRPr="003E3406">
        <w:rPr>
          <w:rFonts w:hint="eastAsia"/>
        </w:rPr>
        <w:t>”</w:t>
      </w:r>
      <w:r w:rsidR="005B61C9" w:rsidRPr="003E3406">
        <w:rPr>
          <w:rFonts w:hint="eastAsia"/>
        </w:rPr>
        <w:t>，注释</w:t>
      </w:r>
      <w:r w:rsidR="003E3406" w:rsidRPr="003E3406">
        <w:rPr>
          <w:vertAlign w:val="superscript"/>
        </w:rPr>
        <w:footnoteReference w:id="515"/>
      </w:r>
      <w:r w:rsidR="005B61C9" w:rsidRPr="003E3406">
        <w:rPr>
          <w:rFonts w:hint="eastAsia"/>
        </w:rPr>
        <w:t>里面说是尸体的毒虫。可能跟尸体有关，或者跟毒虫有关。别人可以控制，现在包括道教，还有一些少数民族，他们经常有一些蛊害别人的方法，害别人很容易，包括摩登伽女的母亲用梵天咒一样。</w:t>
      </w:r>
    </w:p>
    <w:p w14:paraId="1D09F020" w14:textId="79951BA0" w:rsidR="003E3406" w:rsidRPr="003E3406" w:rsidRDefault="000C5882" w:rsidP="000D5C78">
      <w:pPr>
        <w:widowControl w:val="0"/>
        <w:ind w:firstLine="600"/>
      </w:pPr>
      <w:r w:rsidRPr="003E3406">
        <w:rPr>
          <w:rFonts w:hint="eastAsia"/>
        </w:rPr>
        <w:t>“</w:t>
      </w:r>
      <w:r w:rsidR="005B61C9" w:rsidRPr="003E3406">
        <w:rPr>
          <w:rFonts w:hint="eastAsia"/>
        </w:rPr>
        <w:t>毒药</w:t>
      </w:r>
      <w:r w:rsidR="005C371A" w:rsidRPr="003E3406">
        <w:rPr>
          <w:rFonts w:hint="eastAsia"/>
        </w:rPr>
        <w:t>”</w:t>
      </w:r>
      <w:r w:rsidR="005B61C9" w:rsidRPr="003E3406">
        <w:rPr>
          <w:rFonts w:hint="eastAsia"/>
        </w:rPr>
        <w:t>，世间当中配置的各种毒药。</w:t>
      </w:r>
    </w:p>
    <w:p w14:paraId="214DBE17" w14:textId="1CC1FCB9" w:rsidR="003E3406" w:rsidRPr="003E3406" w:rsidRDefault="005B61C9" w:rsidP="000D5C78">
      <w:pPr>
        <w:widowControl w:val="0"/>
        <w:ind w:firstLine="600"/>
      </w:pPr>
      <w:r w:rsidRPr="003E3406">
        <w:rPr>
          <w:rFonts w:hint="eastAsia"/>
        </w:rPr>
        <w:t>现在有人害你的时候，故意让你喝酒，喝一些饮</w:t>
      </w:r>
      <w:r w:rsidRPr="003E3406">
        <w:rPr>
          <w:rFonts w:hint="eastAsia"/>
        </w:rPr>
        <w:lastRenderedPageBreak/>
        <w:t>料，最后让你染上了毒瘾，有这样的。</w:t>
      </w:r>
    </w:p>
    <w:p w14:paraId="3E823041" w14:textId="107DD511" w:rsidR="003E3406" w:rsidRPr="003E3406" w:rsidRDefault="000C5882" w:rsidP="000D5C78">
      <w:pPr>
        <w:widowControl w:val="0"/>
        <w:ind w:firstLine="600"/>
      </w:pPr>
      <w:r w:rsidRPr="003E3406">
        <w:rPr>
          <w:rFonts w:hint="eastAsia"/>
        </w:rPr>
        <w:t>“</w:t>
      </w:r>
      <w:r w:rsidR="005B61C9" w:rsidRPr="003E3406">
        <w:rPr>
          <w:rFonts w:hint="eastAsia"/>
        </w:rPr>
        <w:t>还有一些属于金属方面的金毒、银毒，还有草木、毒虫、毒蝎、毒蛇，凡是这些毒气入于这个人的口里，那么持楞严咒的人，不但对他没有任何损害，而且还变成了甘露味。</w:t>
      </w:r>
      <w:r w:rsidR="005C371A" w:rsidRPr="003E3406">
        <w:rPr>
          <w:rFonts w:hint="eastAsia"/>
        </w:rPr>
        <w:t>”</w:t>
      </w:r>
    </w:p>
    <w:p w14:paraId="2381F46C" w14:textId="619A813A" w:rsidR="003E3406" w:rsidRPr="003E3406" w:rsidRDefault="005B61C9" w:rsidP="000D5C78">
      <w:pPr>
        <w:widowControl w:val="0"/>
        <w:ind w:firstLine="600"/>
      </w:pPr>
      <w:r w:rsidRPr="003E3406">
        <w:rPr>
          <w:rFonts w:hint="eastAsia"/>
        </w:rPr>
        <w:t>现在不管是食品也好，药品也好，应该是毒药特别猖盛的一个时代。人们为了得到一些金钱，各种各样的方法都会用出来，包括转基因的食品也好，还有一些西药、中药。我们经常说，吃药与吃毒品没有什么差别。还有我们经常吃的一些垃圾食品，这些也是慢慢变成毒药。</w:t>
      </w:r>
    </w:p>
    <w:p w14:paraId="4B8A9FA9" w14:textId="1C12ED62" w:rsidR="003E3406" w:rsidRPr="003E3406" w:rsidRDefault="005B61C9" w:rsidP="000D5C78">
      <w:pPr>
        <w:widowControl w:val="0"/>
        <w:ind w:firstLine="600"/>
      </w:pPr>
      <w:r w:rsidRPr="003E3406">
        <w:rPr>
          <w:rFonts w:hint="eastAsia"/>
        </w:rPr>
        <w:t>以前不管是食物也好，药也好，自然程度比较多。现在科技发达，别人说这是什么营养品，对身体有利，但有利还是有害，很难说。</w:t>
      </w:r>
    </w:p>
    <w:p w14:paraId="201BFABA" w14:textId="5AC665BB" w:rsidR="003E3406" w:rsidRPr="003E3406" w:rsidRDefault="005B61C9" w:rsidP="000D5C78">
      <w:pPr>
        <w:widowControl w:val="0"/>
        <w:ind w:firstLine="600"/>
      </w:pPr>
      <w:r w:rsidRPr="003E3406">
        <w:rPr>
          <w:rFonts w:hint="eastAsia"/>
        </w:rPr>
        <w:t>其实这些毒药对身体都有害，那么持楞严咒的人不会受到它们的危害。</w:t>
      </w:r>
    </w:p>
    <w:p w14:paraId="6C6E6D5C" w14:textId="0250BDE3" w:rsidR="003E3406" w:rsidRPr="003E3406" w:rsidRDefault="005B61C9" w:rsidP="000D5C78">
      <w:pPr>
        <w:widowControl w:val="0"/>
        <w:ind w:firstLine="600"/>
      </w:pPr>
      <w:r w:rsidRPr="003E3406">
        <w:rPr>
          <w:rFonts w:hint="eastAsia"/>
        </w:rPr>
        <w:t>米拉日巴传记当中讲匝普瓦格西让他服毒吗？米拉日巴明明知道这是毒药，他还是接受了。后来让匝普瓦自己喝，他就受不了，特别难受。所以有一些是真正的毒药。达摩祖师的传记当中说，他一生当中有六次被别人下毒，最后一次他示现圆寂，也有这种说</w:t>
      </w:r>
      <w:r w:rsidRPr="003E3406">
        <w:rPr>
          <w:rFonts w:hint="eastAsia"/>
        </w:rPr>
        <w:lastRenderedPageBreak/>
        <w:t>法。</w:t>
      </w:r>
    </w:p>
    <w:p w14:paraId="636660AD" w14:textId="59779847" w:rsidR="003E3406" w:rsidRPr="003E3406" w:rsidRDefault="005B61C9" w:rsidP="000D5C78">
      <w:pPr>
        <w:widowControl w:val="0"/>
        <w:ind w:firstLine="600"/>
      </w:pPr>
      <w:r w:rsidRPr="003E3406">
        <w:rPr>
          <w:rFonts w:hint="eastAsia"/>
        </w:rPr>
        <w:t>现在我们吃东西也有一定的恐惧感，说这个很好吃，但实际上，你看蔬菜也好，米饭也好，还有各种药物，肉类就更不用说了，现在世间当中的很多化学物全部已经进入到我们的食品市场去了，很多人的生命也是没办法保障。很多人为什么是癌症晚期——很多年轻人不知不觉，一查就是癌症晚期，已经扩散了。其实很多都跟现在的空气、食品有一定的关系。</w:t>
      </w:r>
    </w:p>
    <w:p w14:paraId="6997A93B" w14:textId="152C02EC" w:rsidR="003E3406" w:rsidRPr="003E3406" w:rsidRDefault="005B61C9" w:rsidP="000D5C78">
      <w:pPr>
        <w:widowControl w:val="0"/>
        <w:ind w:firstLine="600"/>
      </w:pPr>
      <w:r w:rsidRPr="003E3406">
        <w:rPr>
          <w:rFonts w:hint="eastAsia"/>
        </w:rPr>
        <w:t>虽然有些表面上有食品，但是也是很难维持。前一段时间美国感恩节，说是七分之一的人——美国本来</w:t>
      </w:r>
      <w:r w:rsidR="003721C1" w:rsidRPr="003721C1">
        <w:t>3</w:t>
      </w:r>
      <w:r w:rsidRPr="003E3406">
        <w:rPr>
          <w:rFonts w:hint="eastAsia"/>
        </w:rPr>
        <w:t>亿多人，可能</w:t>
      </w:r>
      <w:r w:rsidR="003721C1" w:rsidRPr="003721C1">
        <w:t>7000</w:t>
      </w:r>
      <w:r w:rsidRPr="003E3406">
        <w:rPr>
          <w:rFonts w:hint="eastAsia"/>
        </w:rPr>
        <w:t>多万人真正的温饱有怀疑，食品不能保障。当时感恩节，可以到食品银行享用食物。这说明像美国这样科技、经济发达的一个国家，还有七分之一人的温饱不能保障，那像中东阿富汗这些地方更不用说了。</w:t>
      </w:r>
    </w:p>
    <w:p w14:paraId="7A443B36" w14:textId="5E1746D3" w:rsidR="003E3406" w:rsidRPr="003E3406" w:rsidRDefault="005B61C9" w:rsidP="000D5C78">
      <w:pPr>
        <w:widowControl w:val="0"/>
        <w:ind w:firstLine="600"/>
      </w:pPr>
      <w:r w:rsidRPr="003E3406">
        <w:rPr>
          <w:rFonts w:hint="eastAsia"/>
        </w:rPr>
        <w:t>现在有一部分通过战争，通过工厂，各种各样的化学物染污了大海，染污了空气，人们不得不食用毒药。有一部分表面上看起来好像是真正的农作物，但里面隐藏了很多毒药的成分。</w:t>
      </w:r>
    </w:p>
    <w:p w14:paraId="26A06D59" w14:textId="580AB1CF" w:rsidR="003E3406" w:rsidRPr="003E3406" w:rsidRDefault="005B61C9" w:rsidP="000D5C78">
      <w:pPr>
        <w:widowControl w:val="0"/>
        <w:ind w:firstLine="600"/>
      </w:pPr>
      <w:r w:rsidRPr="003E3406">
        <w:rPr>
          <w:rFonts w:hint="eastAsia"/>
        </w:rPr>
        <w:t>所以我们现在真的需要一些咒语，咒语的力量是不可思议的。如果我们不能天天念长咒的话，那也念</w:t>
      </w:r>
      <w:r w:rsidR="000C5882" w:rsidRPr="003E3406">
        <w:rPr>
          <w:rFonts w:hint="eastAsia"/>
        </w:rPr>
        <w:lastRenderedPageBreak/>
        <w:t>“</w:t>
      </w:r>
      <w:r w:rsidRPr="003E3406">
        <w:rPr>
          <w:rFonts w:hint="eastAsia"/>
        </w:rPr>
        <w:t>吽玛玛吽呢梭哈</w:t>
      </w:r>
      <w:r w:rsidR="005C371A" w:rsidRPr="003E3406">
        <w:rPr>
          <w:rFonts w:hint="eastAsia"/>
        </w:rPr>
        <w:t>”</w:t>
      </w:r>
      <w:r w:rsidRPr="003E3406">
        <w:rPr>
          <w:rFonts w:hint="eastAsia"/>
        </w:rPr>
        <w:t>，这个很重要。</w:t>
      </w:r>
    </w:p>
    <w:p w14:paraId="738FA401" w14:textId="20BA768F" w:rsidR="003E3406" w:rsidRPr="003E3406" w:rsidRDefault="005B61C9" w:rsidP="000D5C78">
      <w:pPr>
        <w:widowControl w:val="0"/>
        <w:ind w:firstLine="600"/>
      </w:pPr>
      <w:r w:rsidRPr="003E3406">
        <w:rPr>
          <w:rFonts w:hint="eastAsia"/>
        </w:rPr>
        <w:t>我小的时候念过几十万遍，念过很多很多，当时只知道大白伞盖佛母。大白伞盖佛母听说很厉害的，什么样的魔众、什么样的毒药都可以制伏，我们有这种说法。如果这次没有讲这部经，我不知道大白伞盖佛母原来是释迦牟尼佛头顶当中化出来的。讲经说法半辈子，可以说一生，大白伞盖怎么来的历史好像我不是特别清楚。所以这次也是非常清楚。</w:t>
      </w:r>
    </w:p>
    <w:p w14:paraId="6893AECD" w14:textId="0BDB47D8" w:rsidR="003E3406" w:rsidRPr="003E3406" w:rsidRDefault="005B61C9" w:rsidP="000D5C78">
      <w:pPr>
        <w:widowControl w:val="0"/>
        <w:ind w:firstLine="600"/>
      </w:pPr>
      <w:r w:rsidRPr="003E3406">
        <w:rPr>
          <w:rFonts w:hint="eastAsia"/>
        </w:rPr>
        <w:t>大家都知道，大白伞盖咒语的功德特别大，如果我们不能念长咒，也是为了维护自己、维护众生，守护自他，多念一些大白伞盖咒语</w:t>
      </w:r>
      <w:r w:rsidR="000C5882" w:rsidRPr="003E3406">
        <w:rPr>
          <w:rFonts w:hint="eastAsia"/>
        </w:rPr>
        <w:t>“</w:t>
      </w:r>
      <w:r w:rsidRPr="003E3406">
        <w:rPr>
          <w:rFonts w:hint="eastAsia"/>
        </w:rPr>
        <w:t>吽玛玛吽呢梭哈</w:t>
      </w:r>
      <w:r w:rsidR="005C371A" w:rsidRPr="003E3406">
        <w:rPr>
          <w:rFonts w:hint="eastAsia"/>
        </w:rPr>
        <w:t>”</w:t>
      </w:r>
      <w:r w:rsidRPr="003E3406">
        <w:rPr>
          <w:rFonts w:hint="eastAsia"/>
        </w:rPr>
        <w:t>，这个很重要。</w:t>
      </w:r>
    </w:p>
    <w:p w14:paraId="04A5D2CE" w14:textId="33F17FDF" w:rsidR="003E3406" w:rsidRPr="003E3406" w:rsidRDefault="005B61C9" w:rsidP="000D5C78">
      <w:pPr>
        <w:widowControl w:val="0"/>
        <w:ind w:firstLine="601"/>
        <w:rPr>
          <w:b/>
          <w:bCs/>
        </w:rPr>
      </w:pPr>
      <w:r w:rsidRPr="003E3406">
        <w:rPr>
          <w:rFonts w:hint="eastAsia"/>
          <w:b/>
          <w:bCs/>
        </w:rPr>
        <w:t>一切恶星并诸鬼神、碜心毒人，于如是人不能起恶。</w:t>
      </w:r>
    </w:p>
    <w:p w14:paraId="6894E4A0" w14:textId="06F49639" w:rsidR="003E3406" w:rsidRPr="003E3406" w:rsidRDefault="000C5882" w:rsidP="000D5C78">
      <w:pPr>
        <w:widowControl w:val="0"/>
        <w:ind w:firstLine="600"/>
      </w:pPr>
      <w:r w:rsidRPr="003E3406">
        <w:rPr>
          <w:rFonts w:hint="eastAsia"/>
        </w:rPr>
        <w:t>“</w:t>
      </w:r>
      <w:r w:rsidR="005B61C9" w:rsidRPr="003E3406">
        <w:rPr>
          <w:rFonts w:hint="eastAsia"/>
        </w:rPr>
        <w:t>还有世间所有的恶星，比如说时间不吉祥、年份不吉祥，本命年等各种说法；还有各种各样其他的鬼神。‘碜心毒人’，背地里包藏着毒心、害心。</w:t>
      </w:r>
      <w:r w:rsidR="005C371A" w:rsidRPr="003E3406">
        <w:rPr>
          <w:rFonts w:hint="eastAsia"/>
        </w:rPr>
        <w:t>”</w:t>
      </w:r>
    </w:p>
    <w:p w14:paraId="3313CC61" w14:textId="0AB10F6B" w:rsidR="003E3406" w:rsidRPr="003E3406" w:rsidRDefault="005B61C9" w:rsidP="000D5C78">
      <w:pPr>
        <w:widowControl w:val="0"/>
        <w:ind w:firstLine="600"/>
      </w:pPr>
      <w:r w:rsidRPr="003E3406">
        <w:rPr>
          <w:rFonts w:hint="eastAsia"/>
        </w:rPr>
        <w:t>表面上根本不知道，但实际上它很想害你。它找各种各样的证据，在你身边一直想害你。包括现在很多新闻记者，各种有目的的人，他们潜藏在一个道场当中想害有些人，包括以前不丹、尼泊尔，他们用了</w:t>
      </w:r>
      <w:r w:rsidRPr="003E3406">
        <w:rPr>
          <w:rFonts w:hint="eastAsia"/>
        </w:rPr>
        <w:lastRenderedPageBreak/>
        <w:t>十年、二十年。心里面一直想害，但是一直找不到证据——</w:t>
      </w:r>
      <w:r w:rsidR="000C5882" w:rsidRPr="003E3406">
        <w:rPr>
          <w:rFonts w:hint="eastAsia"/>
        </w:rPr>
        <w:t>“</w:t>
      </w:r>
      <w:r w:rsidRPr="003E3406">
        <w:rPr>
          <w:rFonts w:hint="eastAsia"/>
        </w:rPr>
        <w:t>那么他们所做的这些恶行也不会成功。</w:t>
      </w:r>
      <w:r w:rsidR="005C371A" w:rsidRPr="003E3406">
        <w:rPr>
          <w:rFonts w:hint="eastAsia"/>
        </w:rPr>
        <w:t>”</w:t>
      </w:r>
    </w:p>
    <w:p w14:paraId="1994818D" w14:textId="7D0BBDB1" w:rsidR="003E3406" w:rsidRPr="003E3406" w:rsidRDefault="005B61C9" w:rsidP="000D5C78">
      <w:pPr>
        <w:widowControl w:val="0"/>
        <w:ind w:firstLine="600"/>
      </w:pPr>
      <w:r w:rsidRPr="003E3406">
        <w:rPr>
          <w:rFonts w:hint="eastAsia"/>
        </w:rPr>
        <w:t>我们世间当中的鬼神也好，人也好，可能有意无意，刚开始有些人不一定想害你，但是慢慢慢慢这些恶心起来了以后，如果通过念楞严咒，这些恶行也不会成功的。</w:t>
      </w:r>
    </w:p>
    <w:p w14:paraId="713ACFAB" w14:textId="2F6898E9" w:rsidR="003E3406" w:rsidRPr="003E3406" w:rsidRDefault="005B61C9" w:rsidP="000D5C78">
      <w:pPr>
        <w:widowControl w:val="0"/>
        <w:ind w:firstLine="601"/>
        <w:rPr>
          <w:b/>
          <w:bCs/>
        </w:rPr>
      </w:pPr>
      <w:r w:rsidRPr="003E3406">
        <w:rPr>
          <w:rFonts w:hint="eastAsia"/>
          <w:b/>
          <w:bCs/>
        </w:rPr>
        <w:t>频那、夜迦诸恶鬼王并其眷属，皆领深恩，常加守护。</w:t>
      </w:r>
    </w:p>
    <w:p w14:paraId="783DBDF7" w14:textId="671D89F0" w:rsidR="003E3406" w:rsidRPr="003E3406" w:rsidRDefault="005B61C9" w:rsidP="000D5C78">
      <w:pPr>
        <w:widowControl w:val="0"/>
        <w:ind w:firstLine="600"/>
      </w:pPr>
      <w:r w:rsidRPr="003E3406">
        <w:rPr>
          <w:rFonts w:hint="eastAsia"/>
        </w:rPr>
        <w:t>那天讲坛城摆设的时候，经堂周围有一些猪头饿鬼、象鼻饿鬼等很多鬼类，也一些护法神、夜叉之类。</w:t>
      </w:r>
    </w:p>
    <w:p w14:paraId="73ADADD4" w14:textId="741512F7" w:rsidR="003E3406" w:rsidRPr="003E3406" w:rsidRDefault="000C5882" w:rsidP="000D5C78">
      <w:pPr>
        <w:widowControl w:val="0"/>
        <w:ind w:firstLine="600"/>
      </w:pPr>
      <w:r w:rsidRPr="003E3406">
        <w:rPr>
          <w:rFonts w:hint="eastAsia"/>
        </w:rPr>
        <w:t>“</w:t>
      </w:r>
      <w:r w:rsidR="005B61C9" w:rsidRPr="003E3406">
        <w:rPr>
          <w:rFonts w:hint="eastAsia"/>
        </w:rPr>
        <w:t>频那</w:t>
      </w:r>
      <w:r w:rsidR="005C371A" w:rsidRPr="003E3406">
        <w:rPr>
          <w:rFonts w:hint="eastAsia"/>
        </w:rPr>
        <w:t>”</w:t>
      </w:r>
      <w:r w:rsidR="005B61C9" w:rsidRPr="003E3406">
        <w:rPr>
          <w:rFonts w:hint="eastAsia"/>
        </w:rPr>
        <w:t>是猪头饿鬼，</w:t>
      </w:r>
      <w:r w:rsidRPr="003E3406">
        <w:rPr>
          <w:rFonts w:hint="eastAsia"/>
        </w:rPr>
        <w:t>“</w:t>
      </w:r>
      <w:r w:rsidR="005B61C9" w:rsidRPr="003E3406">
        <w:rPr>
          <w:rFonts w:hint="eastAsia"/>
        </w:rPr>
        <w:t>夜迦</w:t>
      </w:r>
      <w:r w:rsidR="005C371A" w:rsidRPr="003E3406">
        <w:rPr>
          <w:rFonts w:hint="eastAsia"/>
        </w:rPr>
        <w:t>”</w:t>
      </w:r>
      <w:r w:rsidR="005B61C9" w:rsidRPr="003E3406">
        <w:rPr>
          <w:rFonts w:hint="eastAsia"/>
        </w:rPr>
        <w:t>是象鼻饿鬼。</w:t>
      </w:r>
      <w:r w:rsidRPr="003E3406">
        <w:rPr>
          <w:rFonts w:hint="eastAsia"/>
        </w:rPr>
        <w:t>“</w:t>
      </w:r>
      <w:r w:rsidR="005B61C9" w:rsidRPr="003E3406">
        <w:rPr>
          <w:rFonts w:hint="eastAsia"/>
        </w:rPr>
        <w:t>猪头和象鼻为主的，包括夜叉、罗刹，各种各样的鬼王，还有它们的眷属，实际上对持楞严咒的人，它们有一种感恩心——皆领深恩，他对佛陀有报恩心，对佛教徒有报恩心，也经常护持持楞严咒、持密咒的人。</w:t>
      </w:r>
      <w:r w:rsidR="005C371A" w:rsidRPr="003E3406">
        <w:rPr>
          <w:rFonts w:hint="eastAsia"/>
        </w:rPr>
        <w:t>”</w:t>
      </w:r>
    </w:p>
    <w:p w14:paraId="68F29D04" w14:textId="25AC09B1" w:rsidR="003E3406" w:rsidRPr="003E3406" w:rsidRDefault="005B61C9" w:rsidP="000D5C78">
      <w:pPr>
        <w:widowControl w:val="0"/>
        <w:ind w:firstLine="600"/>
      </w:pPr>
      <w:r w:rsidRPr="003E3406">
        <w:rPr>
          <w:rFonts w:hint="eastAsia"/>
        </w:rPr>
        <w:t>所以我们经常持一些心咒的话，其实很多白法天尊经常保护我们，经常守护我们。</w:t>
      </w:r>
    </w:p>
    <w:p w14:paraId="3E7E9E29" w14:textId="1CABDB06" w:rsidR="003E3406" w:rsidRPr="003E3406" w:rsidRDefault="005B61C9" w:rsidP="000D5C78">
      <w:pPr>
        <w:widowControl w:val="0"/>
        <w:ind w:firstLine="600"/>
      </w:pPr>
      <w:r w:rsidRPr="003E3406">
        <w:rPr>
          <w:rFonts w:hint="eastAsia"/>
        </w:rPr>
        <w:t>为什么有些密咒师很厉害？其实他们还是有守护的。我们也经常说，这个人可能不那么容易被害。比如说我要想害他，首先要了解他的背景，一个我们会了解人方面，他的亲戚、靠山这些是什么。一个是这</w:t>
      </w:r>
      <w:r w:rsidRPr="003E3406">
        <w:rPr>
          <w:rFonts w:hint="eastAsia"/>
        </w:rPr>
        <w:lastRenderedPageBreak/>
        <w:t>个人的护法神很厉害，这个人修恶咒很厉害，我们不能害他，如果害他的话，也许他开始回遮，回遮的话，那就惨了。如果没有回遮，有些护法神不高兴，经常守护他的人不高兴的话，它也要回遮。</w:t>
      </w:r>
    </w:p>
    <w:p w14:paraId="1A866077" w14:textId="667A5645" w:rsidR="003E3406" w:rsidRPr="003E3406" w:rsidRDefault="005B61C9" w:rsidP="000D5C78">
      <w:pPr>
        <w:widowControl w:val="0"/>
        <w:ind w:firstLine="600"/>
      </w:pPr>
      <w:r w:rsidRPr="003E3406">
        <w:rPr>
          <w:rFonts w:hint="eastAsia"/>
        </w:rPr>
        <w:t>有些人可能发了菩提心，明明知道别人害他，但是他不一定会回遮。但是有些护法神，尤其世间的护法神比较爱憎分明，它们不管这些事情，只要是它们所守护的瑜伽士受到别人的侮辱和摧毁，它就会想尽一切办法保护他，同时对这些不恭敬的人进行加害。</w:t>
      </w:r>
    </w:p>
    <w:p w14:paraId="302F7957" w14:textId="5A802FD1" w:rsidR="003E3406" w:rsidRPr="003E3406" w:rsidRDefault="005B61C9" w:rsidP="000D5C78">
      <w:pPr>
        <w:widowControl w:val="0"/>
        <w:ind w:firstLine="600"/>
      </w:pPr>
      <w:r w:rsidRPr="003E3406">
        <w:rPr>
          <w:rFonts w:hint="eastAsia"/>
        </w:rPr>
        <w:t>所以说这些鬼神、这些护法神也是经常护持持楞严咒的人。</w:t>
      </w:r>
    </w:p>
    <w:p w14:paraId="284EDCB8" w14:textId="19324192" w:rsidR="003E3406" w:rsidRPr="003E3406" w:rsidRDefault="000C5882" w:rsidP="000D5C78">
      <w:pPr>
        <w:widowControl w:val="0"/>
        <w:ind w:firstLine="601"/>
        <w:rPr>
          <w:b/>
          <w:bCs/>
        </w:rPr>
      </w:pPr>
      <w:r w:rsidRPr="003E3406">
        <w:rPr>
          <w:rFonts w:hint="eastAsia"/>
          <w:b/>
          <w:bCs/>
        </w:rPr>
        <w:t>“</w:t>
      </w:r>
      <w:r w:rsidR="005B61C9" w:rsidRPr="003E3406">
        <w:rPr>
          <w:rFonts w:hint="eastAsia"/>
          <w:b/>
          <w:bCs/>
        </w:rPr>
        <w:t>阿难，当知是咒，常有八万四千那由他恒河沙俱胝金刚藏王菩萨种族，一一皆有诸金刚众而为眷属，昼夜随侍。</w:t>
      </w:r>
    </w:p>
    <w:p w14:paraId="747637B6" w14:textId="1732CACD" w:rsidR="003E3406" w:rsidRPr="003E3406" w:rsidRDefault="005B61C9" w:rsidP="000D5C78">
      <w:pPr>
        <w:widowControl w:val="0"/>
        <w:ind w:firstLine="600"/>
      </w:pPr>
      <w:r w:rsidRPr="003E3406">
        <w:rPr>
          <w:rFonts w:hint="eastAsia"/>
        </w:rPr>
        <w:t>佛陀说：</w:t>
      </w:r>
      <w:r w:rsidR="000C5882" w:rsidRPr="003E3406">
        <w:rPr>
          <w:rFonts w:hint="eastAsia"/>
        </w:rPr>
        <w:t>“</w:t>
      </w:r>
      <w:r w:rsidRPr="003E3406">
        <w:rPr>
          <w:rFonts w:hint="eastAsia"/>
        </w:rPr>
        <w:t>阿难，你应该知道，凡是持楞严咒的人，他具有八万四千那由他恒河沙——</w:t>
      </w:r>
      <w:r w:rsidR="005C371A" w:rsidRPr="003E3406">
        <w:rPr>
          <w:rFonts w:hint="eastAsia"/>
        </w:rPr>
        <w:t>”</w:t>
      </w:r>
    </w:p>
    <w:p w14:paraId="76443C25" w14:textId="18186037" w:rsidR="003E3406" w:rsidRPr="003E3406" w:rsidRDefault="000C5882" w:rsidP="000D5C78">
      <w:pPr>
        <w:widowControl w:val="0"/>
        <w:ind w:firstLine="600"/>
      </w:pPr>
      <w:r w:rsidRPr="003E3406">
        <w:rPr>
          <w:rFonts w:hint="eastAsia"/>
        </w:rPr>
        <w:t>“</w:t>
      </w:r>
      <w:r w:rsidR="005B61C9" w:rsidRPr="003E3406">
        <w:rPr>
          <w:rFonts w:hint="eastAsia"/>
        </w:rPr>
        <w:t>那由他</w:t>
      </w:r>
      <w:r w:rsidR="005C371A" w:rsidRPr="003E3406">
        <w:rPr>
          <w:rFonts w:hint="eastAsia"/>
        </w:rPr>
        <w:t>”</w:t>
      </w:r>
      <w:r w:rsidR="005B61C9" w:rsidRPr="003E3406">
        <w:rPr>
          <w:rFonts w:hint="eastAsia"/>
        </w:rPr>
        <w:t>，有些注释</w:t>
      </w:r>
      <w:r w:rsidR="003E3406" w:rsidRPr="003E3406">
        <w:rPr>
          <w:vertAlign w:val="superscript"/>
        </w:rPr>
        <w:footnoteReference w:id="516"/>
      </w:r>
      <w:r w:rsidR="005B61C9" w:rsidRPr="003E3406">
        <w:rPr>
          <w:rFonts w:hint="eastAsia"/>
        </w:rPr>
        <w:t>当中写万亿，一万个亿。</w:t>
      </w:r>
      <w:r w:rsidRPr="003E3406">
        <w:rPr>
          <w:rFonts w:hint="eastAsia"/>
        </w:rPr>
        <w:t>“</w:t>
      </w:r>
      <w:r w:rsidR="005B61C9" w:rsidRPr="003E3406">
        <w:rPr>
          <w:rFonts w:hint="eastAsia"/>
        </w:rPr>
        <w:t>俱胝</w:t>
      </w:r>
      <w:r w:rsidR="005C371A" w:rsidRPr="003E3406">
        <w:rPr>
          <w:rFonts w:hint="eastAsia"/>
        </w:rPr>
        <w:t>”</w:t>
      </w:r>
      <w:r w:rsidR="005B61C9" w:rsidRPr="003E3406">
        <w:rPr>
          <w:rFonts w:hint="eastAsia"/>
        </w:rPr>
        <w:t>百亿，一百个亿。</w:t>
      </w:r>
    </w:p>
    <w:p w14:paraId="32C46189" w14:textId="386A5179" w:rsidR="003E3406" w:rsidRPr="003E3406" w:rsidRDefault="000C5882" w:rsidP="000D5C78">
      <w:pPr>
        <w:widowControl w:val="0"/>
        <w:ind w:firstLine="600"/>
      </w:pPr>
      <w:r w:rsidRPr="003E3406">
        <w:rPr>
          <w:rFonts w:hint="eastAsia"/>
        </w:rPr>
        <w:lastRenderedPageBreak/>
        <w:t>“</w:t>
      </w:r>
      <w:r w:rsidR="005B61C9" w:rsidRPr="003E3406">
        <w:rPr>
          <w:rFonts w:hint="eastAsia"/>
        </w:rPr>
        <w:t>八万四千万亿恒河沙数、百亿的金刚藏菩萨。</w:t>
      </w:r>
      <w:r w:rsidR="005C371A" w:rsidRPr="003E3406">
        <w:rPr>
          <w:rFonts w:hint="eastAsia"/>
        </w:rPr>
        <w:t>”</w:t>
      </w:r>
    </w:p>
    <w:p w14:paraId="32DE959E" w14:textId="3417EDF6" w:rsidR="003E3406" w:rsidRPr="003E3406" w:rsidRDefault="005B61C9" w:rsidP="000D5C78">
      <w:pPr>
        <w:widowControl w:val="0"/>
        <w:ind w:firstLine="600"/>
      </w:pPr>
      <w:r w:rsidRPr="003E3406">
        <w:rPr>
          <w:rFonts w:hint="eastAsia"/>
        </w:rPr>
        <w:t>非常多的意思。金刚藏菩萨是忿怒相。</w:t>
      </w:r>
    </w:p>
    <w:p w14:paraId="201EA7DD" w14:textId="6D3DACFF" w:rsidR="003E3406" w:rsidRPr="003E3406" w:rsidRDefault="000C5882" w:rsidP="000D5C78">
      <w:pPr>
        <w:widowControl w:val="0"/>
        <w:ind w:firstLine="600"/>
      </w:pPr>
      <w:r w:rsidRPr="003E3406">
        <w:rPr>
          <w:rFonts w:hint="eastAsia"/>
        </w:rPr>
        <w:t>“</w:t>
      </w:r>
      <w:r w:rsidR="005B61C9" w:rsidRPr="003E3406">
        <w:rPr>
          <w:rFonts w:hint="eastAsia"/>
        </w:rPr>
        <w:t>金刚藏王菩萨种类</w:t>
      </w:r>
      <w:r w:rsidR="005C371A" w:rsidRPr="003E3406">
        <w:rPr>
          <w:rFonts w:hint="eastAsia"/>
        </w:rPr>
        <w:t>”</w:t>
      </w:r>
      <w:r w:rsidR="005B61C9" w:rsidRPr="003E3406">
        <w:rPr>
          <w:rFonts w:hint="eastAsia"/>
        </w:rPr>
        <w:t>，包括我们前面讲的火头金刚、青面金刚，很多的金刚。密宗当中都是金刚。</w:t>
      </w:r>
    </w:p>
    <w:p w14:paraId="531A9E7A" w14:textId="6AE3F39E" w:rsidR="003E3406" w:rsidRPr="003E3406" w:rsidRDefault="000C5882" w:rsidP="000D5C78">
      <w:pPr>
        <w:widowControl w:val="0"/>
        <w:ind w:firstLine="600"/>
      </w:pPr>
      <w:r w:rsidRPr="003E3406">
        <w:rPr>
          <w:rFonts w:hint="eastAsia"/>
        </w:rPr>
        <w:t>“</w:t>
      </w:r>
      <w:r w:rsidR="005B61C9" w:rsidRPr="003E3406">
        <w:rPr>
          <w:rFonts w:hint="eastAsia"/>
        </w:rPr>
        <w:t>所有的这些忿怒金刚相，他们一一都有金刚众的眷属，可能一个都有恒河沙那由他这么多的眷属，他们白天晚上都会守护受持楞严咒的人。</w:t>
      </w:r>
      <w:r w:rsidR="005C371A" w:rsidRPr="003E3406">
        <w:rPr>
          <w:rFonts w:hint="eastAsia"/>
        </w:rPr>
        <w:t>”</w:t>
      </w:r>
    </w:p>
    <w:p w14:paraId="3F3E9C51" w14:textId="353A2BAA" w:rsidR="003E3406" w:rsidRPr="003E3406" w:rsidRDefault="005B61C9" w:rsidP="000D5C78">
      <w:pPr>
        <w:widowControl w:val="0"/>
        <w:ind w:firstLine="600"/>
      </w:pPr>
      <w:r w:rsidRPr="003E3406">
        <w:rPr>
          <w:rFonts w:hint="eastAsia"/>
        </w:rPr>
        <w:t>一般念楞严咒的人，如果没有前世的一些业力感召，世间一般的鬼神，或者世间人来危害的话，不会成功的，因为有很多护法神、忿怒金刚日日夜夜守护着他。一人或许有一两个门卫，但门卫也许会睡着，会不小心，但是无数有天眼的金刚护法神经常护持的话，不会受到危害的。</w:t>
      </w:r>
    </w:p>
    <w:p w14:paraId="5FFF9BC7" w14:textId="0C384719" w:rsidR="003E3406" w:rsidRPr="003E3406" w:rsidRDefault="005B61C9" w:rsidP="000D5C78">
      <w:pPr>
        <w:widowControl w:val="0"/>
        <w:ind w:firstLine="600"/>
      </w:pPr>
      <w:r w:rsidRPr="003E3406">
        <w:rPr>
          <w:rFonts w:hint="eastAsia"/>
        </w:rPr>
        <w:t>所以持楞严咒、莲师心咒的人，一般心里不会怕鬼神。他不会怕的，他始终觉得自己是有保护的。</w:t>
      </w:r>
    </w:p>
    <w:p w14:paraId="6C07FEA7" w14:textId="012EEB45" w:rsidR="003E3406" w:rsidRPr="003E3406" w:rsidRDefault="005B61C9" w:rsidP="000D5C78">
      <w:pPr>
        <w:widowControl w:val="0"/>
        <w:ind w:firstLine="600"/>
      </w:pPr>
      <w:r w:rsidRPr="003E3406">
        <w:rPr>
          <w:rFonts w:hint="eastAsia"/>
        </w:rPr>
        <w:t>我们也是这样，我们也经常想，如果没有前世的一些业力，一方面，莲花生大士和他的护法神肯定经常守护着我们，所以如果不是特别大的违缘，不管个人也好，道场也好，都不会受到特别大的危害。这一点大家也是知道的。</w:t>
      </w:r>
    </w:p>
    <w:p w14:paraId="09C132F3" w14:textId="420A456C" w:rsidR="003E3406" w:rsidRPr="003E3406" w:rsidRDefault="005B61C9" w:rsidP="000D5C78">
      <w:pPr>
        <w:widowControl w:val="0"/>
        <w:ind w:firstLine="600"/>
      </w:pPr>
      <w:r w:rsidRPr="003E3406">
        <w:rPr>
          <w:rFonts w:hint="eastAsia"/>
        </w:rPr>
        <w:t>我们从法王圆寂到现在，其实经历过各种各样的</w:t>
      </w:r>
      <w:r w:rsidRPr="003E3406">
        <w:rPr>
          <w:rFonts w:hint="eastAsia"/>
        </w:rPr>
        <w:lastRenderedPageBreak/>
        <w:t>风风雨雨，大家都是心中有数，非常多。但是总的来讲，最后还是有相当一部分人坚持下来了，到今天道心还没有退，一直在清净的道场当中不断这样的共修。护法神的加持不可思议，包括我个人，对这方面也是深信不疑。</w:t>
      </w:r>
    </w:p>
    <w:p w14:paraId="53CC4581" w14:textId="4AD1D2ED" w:rsidR="003E3406" w:rsidRPr="003E3406" w:rsidRDefault="005B61C9" w:rsidP="000D5C78">
      <w:pPr>
        <w:widowControl w:val="0"/>
        <w:ind w:firstLine="601"/>
        <w:rPr>
          <w:b/>
          <w:bCs/>
        </w:rPr>
      </w:pPr>
      <w:r w:rsidRPr="003E3406">
        <w:rPr>
          <w:rFonts w:hint="eastAsia"/>
          <w:b/>
          <w:bCs/>
        </w:rPr>
        <w:t>设有众生于散乱心，非三摩地，心忆口持，是金刚王常随从彼诸善男子，</w:t>
      </w:r>
    </w:p>
    <w:p w14:paraId="5E934CAA" w14:textId="71F37A51" w:rsidR="003E3406" w:rsidRPr="003E3406" w:rsidRDefault="000C5882" w:rsidP="000D5C78">
      <w:pPr>
        <w:widowControl w:val="0"/>
        <w:ind w:firstLine="600"/>
      </w:pPr>
      <w:r w:rsidRPr="003E3406">
        <w:rPr>
          <w:rFonts w:hint="eastAsia"/>
        </w:rPr>
        <w:t>“</w:t>
      </w:r>
      <w:r w:rsidR="005B61C9" w:rsidRPr="003E3406">
        <w:rPr>
          <w:rFonts w:hint="eastAsia"/>
        </w:rPr>
        <w:t>如果有众生持楞严咒，但是他的心比较散乱，不能一心专注，不能入于真正的楞严三摩地。但是他心里还是尽量地忆念：‘我要念楞严咒’，一直忆念。或者口里面持着楞严咒，如果这样的话，那么刚才讲的这些金刚众护法神常常跟着、保护着这些善男子。</w:t>
      </w:r>
      <w:r w:rsidR="005C371A" w:rsidRPr="003E3406">
        <w:rPr>
          <w:rFonts w:hint="eastAsia"/>
        </w:rPr>
        <w:t>”</w:t>
      </w:r>
    </w:p>
    <w:p w14:paraId="53F0F7B0" w14:textId="50F2860E" w:rsidR="003E3406" w:rsidRPr="003E3406" w:rsidRDefault="005B61C9" w:rsidP="000D5C78">
      <w:pPr>
        <w:widowControl w:val="0"/>
        <w:ind w:firstLine="600"/>
      </w:pPr>
      <w:r w:rsidRPr="003E3406">
        <w:rPr>
          <w:rFonts w:hint="eastAsia"/>
        </w:rPr>
        <w:t>所以我们有时候用一些散乱心来念咒的话，护法神也会保护你的。</w:t>
      </w:r>
    </w:p>
    <w:p w14:paraId="5E5B0449" w14:textId="53EDC22E" w:rsidR="003E3406" w:rsidRPr="003E3406" w:rsidRDefault="005B61C9" w:rsidP="000D5C78">
      <w:pPr>
        <w:widowControl w:val="0"/>
        <w:ind w:firstLine="601"/>
        <w:rPr>
          <w:b/>
          <w:bCs/>
        </w:rPr>
      </w:pPr>
      <w:r w:rsidRPr="003E3406">
        <w:rPr>
          <w:rFonts w:hint="eastAsia"/>
          <w:b/>
          <w:bCs/>
        </w:rPr>
        <w:t>何况决定菩提心者</w:t>
      </w:r>
      <w:r w:rsidR="00E7107F" w:rsidRPr="003E3406">
        <w:rPr>
          <w:rFonts w:hint="eastAsia"/>
          <w:b/>
          <w:bCs/>
        </w:rPr>
        <w:t>！</w:t>
      </w:r>
    </w:p>
    <w:p w14:paraId="64C04D31" w14:textId="5FB147B7" w:rsidR="003E3406" w:rsidRPr="003E3406" w:rsidRDefault="000C5882" w:rsidP="000D5C78">
      <w:pPr>
        <w:widowControl w:val="0"/>
        <w:ind w:firstLine="600"/>
      </w:pPr>
      <w:r w:rsidRPr="003E3406">
        <w:rPr>
          <w:rFonts w:hint="eastAsia"/>
        </w:rPr>
        <w:t>“</w:t>
      </w:r>
      <w:r w:rsidR="005B61C9" w:rsidRPr="003E3406">
        <w:rPr>
          <w:rFonts w:hint="eastAsia"/>
        </w:rPr>
        <w:t>如果以散乱心念诵，他们会保护你、守护你，更何况你有一个坚定的菩提心</w:t>
      </w:r>
      <w:r w:rsidR="00E7107F" w:rsidRPr="003E3406">
        <w:rPr>
          <w:rFonts w:hint="eastAsia"/>
        </w:rPr>
        <w:t>！</w:t>
      </w:r>
      <w:r w:rsidR="005C371A" w:rsidRPr="003E3406">
        <w:rPr>
          <w:rFonts w:hint="eastAsia"/>
        </w:rPr>
        <w:t>”</w:t>
      </w:r>
    </w:p>
    <w:p w14:paraId="405E477D" w14:textId="1B57F63C" w:rsidR="003E3406" w:rsidRPr="003E3406" w:rsidRDefault="005B61C9" w:rsidP="000D5C78">
      <w:pPr>
        <w:widowControl w:val="0"/>
        <w:ind w:firstLine="600"/>
      </w:pPr>
      <w:r w:rsidRPr="003E3406">
        <w:rPr>
          <w:rFonts w:hint="eastAsia"/>
        </w:rPr>
        <w:t>发了大乘菩提心，然后念楞严咒的话，那就更不用说了。因为他已经有了决定的菩提心，这种人有多少的非人护法神一直保护着，这是没有什么说的了。你有了菩提心，就变成了鬼神顶礼的对境，对你不可</w:t>
      </w:r>
      <w:r w:rsidRPr="003E3406">
        <w:rPr>
          <w:rFonts w:hint="eastAsia"/>
        </w:rPr>
        <w:lastRenderedPageBreak/>
        <w:t>能不保护。</w:t>
      </w:r>
    </w:p>
    <w:p w14:paraId="7BE95575" w14:textId="214DCFAB" w:rsidR="003E3406" w:rsidRPr="003E3406" w:rsidRDefault="005B61C9" w:rsidP="000D5C78">
      <w:pPr>
        <w:widowControl w:val="0"/>
        <w:ind w:firstLine="601"/>
        <w:rPr>
          <w:b/>
          <w:bCs/>
        </w:rPr>
      </w:pPr>
      <w:r w:rsidRPr="003E3406">
        <w:rPr>
          <w:rFonts w:hint="eastAsia"/>
          <w:b/>
          <w:bCs/>
        </w:rPr>
        <w:t>此诸金刚菩萨藏王，精心阴速发彼神识，是人应时心能记忆，八万四千恒河沙劫周遍了知，得无疑惑。</w:t>
      </w:r>
    </w:p>
    <w:p w14:paraId="41805B8C" w14:textId="61AE93A8" w:rsidR="003E3406" w:rsidRPr="003E3406" w:rsidRDefault="000C5882" w:rsidP="000D5C78">
      <w:pPr>
        <w:widowControl w:val="0"/>
        <w:ind w:firstLine="600"/>
      </w:pPr>
      <w:r w:rsidRPr="003E3406">
        <w:rPr>
          <w:rFonts w:hint="eastAsia"/>
        </w:rPr>
        <w:t>“</w:t>
      </w:r>
      <w:r w:rsidR="005B61C9" w:rsidRPr="003E3406">
        <w:rPr>
          <w:rFonts w:hint="eastAsia"/>
        </w:rPr>
        <w:t>诸金刚藏菩萨</w:t>
      </w:r>
      <w:r w:rsidR="005C371A" w:rsidRPr="003E3406">
        <w:rPr>
          <w:rFonts w:hint="eastAsia"/>
        </w:rPr>
        <w:t>”</w:t>
      </w:r>
      <w:r w:rsidR="005B61C9" w:rsidRPr="003E3406">
        <w:rPr>
          <w:rFonts w:hint="eastAsia"/>
        </w:rPr>
        <w:t>，有些里面说是金刚手菩萨，凡是金刚藏菩萨都是忿怒相。</w:t>
      </w:r>
    </w:p>
    <w:p w14:paraId="7444CF04" w14:textId="36805B8A" w:rsidR="003E3406" w:rsidRPr="003E3406" w:rsidRDefault="000C5882" w:rsidP="000D5C78">
      <w:pPr>
        <w:widowControl w:val="0"/>
        <w:ind w:firstLine="600"/>
      </w:pPr>
      <w:r w:rsidRPr="003E3406">
        <w:rPr>
          <w:rFonts w:hint="eastAsia"/>
        </w:rPr>
        <w:t>“</w:t>
      </w:r>
      <w:r w:rsidR="005B61C9" w:rsidRPr="003E3406">
        <w:rPr>
          <w:rFonts w:hint="eastAsia"/>
        </w:rPr>
        <w:t>那么这些金刚藏菩萨，通过加持入于这个人的相续，他很快的时间当中开发了智慧</w:t>
      </w:r>
      <w:r w:rsidR="005C371A" w:rsidRPr="003E3406">
        <w:rPr>
          <w:rFonts w:hint="eastAsia"/>
        </w:rPr>
        <w:t>”</w:t>
      </w:r>
      <w:r w:rsidR="005B61C9" w:rsidRPr="003E3406">
        <w:rPr>
          <w:rFonts w:hint="eastAsia"/>
        </w:rPr>
        <w:t>。</w:t>
      </w:r>
    </w:p>
    <w:p w14:paraId="0EC6BF65" w14:textId="7561AB43" w:rsidR="003E3406" w:rsidRPr="003E3406" w:rsidRDefault="005B61C9" w:rsidP="000D5C78">
      <w:pPr>
        <w:widowControl w:val="0"/>
        <w:ind w:firstLine="600"/>
      </w:pPr>
      <w:r w:rsidRPr="003E3406">
        <w:rPr>
          <w:rFonts w:hint="eastAsia"/>
        </w:rPr>
        <w:t>藏文当中是这样翻译的。</w:t>
      </w:r>
      <w:r w:rsidR="000C5882" w:rsidRPr="003E3406">
        <w:rPr>
          <w:rFonts w:hint="eastAsia"/>
        </w:rPr>
        <w:t>“</w:t>
      </w:r>
      <w:r w:rsidRPr="003E3406">
        <w:rPr>
          <w:rFonts w:hint="eastAsia"/>
        </w:rPr>
        <w:t>精心阴速发彼神识</w:t>
      </w:r>
      <w:r w:rsidR="005C371A" w:rsidRPr="003E3406">
        <w:rPr>
          <w:rFonts w:hint="eastAsia"/>
        </w:rPr>
        <w:t>”</w:t>
      </w:r>
      <w:r w:rsidRPr="003E3406">
        <w:rPr>
          <w:rFonts w:hint="eastAsia"/>
        </w:rPr>
        <w:t>，有些当中翻译成：因为证悟了精心的本性，很快增加了智慧的神识。但是藏文当中说的比较好懂。金刚菩萨藏王他加持了这个念楞严咒人的相续，然后他的智慧大大的开发，开了智慧。</w:t>
      </w:r>
    </w:p>
    <w:p w14:paraId="79A951BE" w14:textId="172693A9" w:rsidR="003E3406" w:rsidRPr="003E3406" w:rsidRDefault="000C5882" w:rsidP="000D5C78">
      <w:pPr>
        <w:widowControl w:val="0"/>
        <w:ind w:firstLine="600"/>
      </w:pPr>
      <w:r w:rsidRPr="003E3406">
        <w:rPr>
          <w:rFonts w:hint="eastAsia"/>
        </w:rPr>
        <w:t>“</w:t>
      </w:r>
      <w:r w:rsidR="005B61C9" w:rsidRPr="003E3406">
        <w:rPr>
          <w:rFonts w:hint="eastAsia"/>
        </w:rPr>
        <w:t>因为他开了智慧，这个人</w:t>
      </w:r>
      <w:r w:rsidRPr="003E3406">
        <w:rPr>
          <w:rFonts w:hint="eastAsia"/>
        </w:rPr>
        <w:t>“</w:t>
      </w:r>
      <w:r w:rsidR="005B61C9" w:rsidRPr="003E3406">
        <w:rPr>
          <w:rFonts w:hint="eastAsia"/>
        </w:rPr>
        <w:t>应时</w:t>
      </w:r>
      <w:r w:rsidR="005C371A" w:rsidRPr="003E3406">
        <w:rPr>
          <w:rFonts w:hint="eastAsia"/>
        </w:rPr>
        <w:t>”</w:t>
      </w:r>
      <w:r w:rsidR="005B61C9" w:rsidRPr="003E3406">
        <w:rPr>
          <w:rFonts w:hint="eastAsia"/>
        </w:rPr>
        <w:t>，当时、顿时心里面能记忆八万四千恒河沙数劫所有发生的事，全部都是了知无疑，没有任何的怀疑。</w:t>
      </w:r>
      <w:r w:rsidR="005C371A" w:rsidRPr="003E3406">
        <w:rPr>
          <w:rFonts w:hint="eastAsia"/>
        </w:rPr>
        <w:t>”</w:t>
      </w:r>
    </w:p>
    <w:p w14:paraId="6FB1CDDF" w14:textId="4D4351B1" w:rsidR="003E3406" w:rsidRPr="003E3406" w:rsidRDefault="005B61C9" w:rsidP="000D5C78">
      <w:pPr>
        <w:widowControl w:val="0"/>
        <w:ind w:firstLine="600"/>
      </w:pPr>
      <w:r w:rsidRPr="003E3406">
        <w:rPr>
          <w:rFonts w:hint="eastAsia"/>
        </w:rPr>
        <w:t>应该某种意义上得到一定的宿命通，像阿罗汉和缘觉可以回忆起一百劫。这里的话，八万四千恒河沙数劫之前的这些事全部都是了知。</w:t>
      </w:r>
    </w:p>
    <w:p w14:paraId="1333DAED" w14:textId="7277A19E" w:rsidR="003E3406" w:rsidRPr="003E3406" w:rsidRDefault="005B61C9" w:rsidP="000D5C78">
      <w:pPr>
        <w:widowControl w:val="0"/>
        <w:ind w:firstLine="600"/>
      </w:pPr>
      <w:r w:rsidRPr="003E3406">
        <w:rPr>
          <w:rFonts w:hint="eastAsia"/>
        </w:rPr>
        <w:t>所以说通过念楞严咒，一方面这些金刚藏菩萨、护法神经常加持你，你相续的智慧会不断增加。同时能回忆起以前所有的往事。有些经典当中说我们的念</w:t>
      </w:r>
      <w:r w:rsidRPr="003E3406">
        <w:rPr>
          <w:rFonts w:hint="eastAsia"/>
        </w:rPr>
        <w:lastRenderedPageBreak/>
        <w:t>诵，比如说佛陀在世时念</w:t>
      </w:r>
      <w:r w:rsidR="003721C1" w:rsidRPr="003721C1">
        <w:t>10</w:t>
      </w:r>
      <w:r w:rsidRPr="003E3406">
        <w:rPr>
          <w:rFonts w:hint="eastAsia"/>
        </w:rPr>
        <w:t>万遍的话，那么佛陀圆寂以后是</w:t>
      </w:r>
      <w:r w:rsidR="003721C1" w:rsidRPr="003721C1">
        <w:t>100</w:t>
      </w:r>
      <w:r w:rsidRPr="003E3406">
        <w:rPr>
          <w:rFonts w:hint="eastAsia"/>
        </w:rPr>
        <w:t>万遍，《不空绢索陀罗尼经》</w:t>
      </w:r>
      <w:r w:rsidR="003E3406" w:rsidRPr="003E3406">
        <w:rPr>
          <w:vertAlign w:val="superscript"/>
        </w:rPr>
        <w:footnoteReference w:id="517"/>
      </w:r>
      <w:r w:rsidRPr="003E3406">
        <w:rPr>
          <w:rFonts w:hint="eastAsia"/>
        </w:rPr>
        <w:t>说佛陀在世和不在世，有十倍的差别。</w:t>
      </w:r>
    </w:p>
    <w:p w14:paraId="476273C3" w14:textId="6B1B4445" w:rsidR="003E3406" w:rsidRPr="003E3406" w:rsidRDefault="005B61C9" w:rsidP="000D5C78">
      <w:pPr>
        <w:widowControl w:val="0"/>
        <w:ind w:firstLine="600"/>
      </w:pPr>
      <w:r w:rsidRPr="003E3406">
        <w:rPr>
          <w:rFonts w:hint="eastAsia"/>
        </w:rPr>
        <w:t>但不管怎么样，凡是我们依靠这样的咒语，也能回忆前世，也能受到诸护法神的加持。</w:t>
      </w:r>
    </w:p>
    <w:p w14:paraId="26FFEC7D" w14:textId="5F51A53A" w:rsidR="003E3406" w:rsidRPr="003E3406" w:rsidRDefault="005B61C9" w:rsidP="000D5C78">
      <w:pPr>
        <w:widowControl w:val="0"/>
        <w:ind w:firstLine="601"/>
        <w:rPr>
          <w:b/>
          <w:bCs/>
        </w:rPr>
      </w:pPr>
      <w:bookmarkStart w:id="123" w:name="_Hlk156807727"/>
      <w:bookmarkEnd w:id="123"/>
      <w:r w:rsidRPr="003E3406">
        <w:rPr>
          <w:rFonts w:hint="eastAsia"/>
          <w:b/>
          <w:bCs/>
        </w:rPr>
        <w:t>从第一劫乃至后身，生生不生药叉、罗刹及富单那、迦吒富单那、鸠槃茶、毗舍遮等，并诸饿鬼、有形无形、有想无想，如是恶处。</w:t>
      </w:r>
    </w:p>
    <w:p w14:paraId="4320396C" w14:textId="0D04E834" w:rsidR="003E3406" w:rsidRPr="003E3406" w:rsidRDefault="000C5882" w:rsidP="000D5C78">
      <w:pPr>
        <w:widowControl w:val="0"/>
        <w:ind w:firstLine="600"/>
      </w:pPr>
      <w:r w:rsidRPr="003E3406">
        <w:rPr>
          <w:rFonts w:hint="eastAsia"/>
        </w:rPr>
        <w:t>“</w:t>
      </w:r>
      <w:r w:rsidR="005B61C9" w:rsidRPr="003E3406">
        <w:rPr>
          <w:rFonts w:hint="eastAsia"/>
        </w:rPr>
        <w:t>第一劫</w:t>
      </w:r>
      <w:r w:rsidR="005C371A" w:rsidRPr="003E3406">
        <w:rPr>
          <w:rFonts w:hint="eastAsia"/>
        </w:rPr>
        <w:t>”</w:t>
      </w:r>
      <w:r w:rsidR="005B61C9" w:rsidRPr="003E3406">
        <w:rPr>
          <w:rFonts w:hint="eastAsia"/>
        </w:rPr>
        <w:t>，各个注释</w:t>
      </w:r>
      <w:r w:rsidR="003E3406" w:rsidRPr="003E3406">
        <w:rPr>
          <w:vertAlign w:val="superscript"/>
        </w:rPr>
        <w:footnoteReference w:id="518"/>
      </w:r>
      <w:r w:rsidR="005B61C9" w:rsidRPr="003E3406">
        <w:rPr>
          <w:rFonts w:hint="eastAsia"/>
        </w:rPr>
        <w:t>里面说法都不同，蕅益大师</w:t>
      </w:r>
      <w:r w:rsidR="003E3406" w:rsidRPr="003E3406">
        <w:rPr>
          <w:vertAlign w:val="superscript"/>
        </w:rPr>
        <w:footnoteReference w:id="519"/>
      </w:r>
      <w:r w:rsidR="005B61C9" w:rsidRPr="003E3406">
        <w:rPr>
          <w:rFonts w:hint="eastAsia"/>
        </w:rPr>
        <w:t>等说从第一次持楞严咒开始，一直到最后成佛，最后有者之间；有些说是从第一次发菩提心开始，不一定是真实的菩提心。</w:t>
      </w:r>
    </w:p>
    <w:p w14:paraId="4647BF0C" w14:textId="16BFBE45" w:rsidR="003E3406" w:rsidRPr="003E3406" w:rsidRDefault="005B61C9" w:rsidP="000D5C78">
      <w:pPr>
        <w:widowControl w:val="0"/>
        <w:ind w:firstLine="600"/>
      </w:pPr>
      <w:r w:rsidRPr="003E3406">
        <w:rPr>
          <w:rFonts w:hint="eastAsia"/>
        </w:rPr>
        <w:t>但不管怎么样，</w:t>
      </w:r>
      <w:r w:rsidR="000C5882" w:rsidRPr="003E3406">
        <w:rPr>
          <w:rFonts w:hint="eastAsia"/>
        </w:rPr>
        <w:t>“</w:t>
      </w:r>
      <w:r w:rsidRPr="003E3406">
        <w:rPr>
          <w:rFonts w:hint="eastAsia"/>
        </w:rPr>
        <w:t>从第一个发心的那个劫开始，念楞严咒这些人，生生世世，到最后有者之前，都不会生在夜叉和罗刹当中。</w:t>
      </w:r>
      <w:r w:rsidR="005C371A" w:rsidRPr="003E3406">
        <w:rPr>
          <w:rFonts w:hint="eastAsia"/>
        </w:rPr>
        <w:t>”</w:t>
      </w:r>
    </w:p>
    <w:p w14:paraId="49790EE5" w14:textId="1E59C1D0" w:rsidR="003E3406" w:rsidRPr="003E3406" w:rsidRDefault="000C5882" w:rsidP="000D5C78">
      <w:pPr>
        <w:widowControl w:val="0"/>
        <w:ind w:firstLine="600"/>
      </w:pPr>
      <w:r w:rsidRPr="003E3406">
        <w:rPr>
          <w:rFonts w:hint="eastAsia"/>
        </w:rPr>
        <w:t>“</w:t>
      </w:r>
      <w:r w:rsidR="005B61C9" w:rsidRPr="003E3406">
        <w:rPr>
          <w:rFonts w:hint="eastAsia"/>
        </w:rPr>
        <w:t>富单那</w:t>
      </w:r>
      <w:r w:rsidR="005C371A" w:rsidRPr="003E3406">
        <w:rPr>
          <w:rFonts w:hint="eastAsia"/>
        </w:rPr>
        <w:t>”</w:t>
      </w:r>
      <w:r w:rsidR="005B61C9" w:rsidRPr="003E3406">
        <w:rPr>
          <w:rFonts w:hint="eastAsia"/>
        </w:rPr>
        <w:t>，丑恶的鬼，发热病的。</w:t>
      </w:r>
    </w:p>
    <w:p w14:paraId="443D315F" w14:textId="2DDC837A" w:rsidR="003E3406" w:rsidRPr="003E3406" w:rsidRDefault="000C5882" w:rsidP="000D5C78">
      <w:pPr>
        <w:widowControl w:val="0"/>
        <w:ind w:firstLine="600"/>
      </w:pPr>
      <w:r w:rsidRPr="003E3406">
        <w:rPr>
          <w:rFonts w:hint="eastAsia"/>
        </w:rPr>
        <w:lastRenderedPageBreak/>
        <w:t>“</w:t>
      </w:r>
      <w:r w:rsidR="005B61C9" w:rsidRPr="003E3406">
        <w:rPr>
          <w:rFonts w:hint="eastAsia"/>
        </w:rPr>
        <w:t>迦吒富单那</w:t>
      </w:r>
      <w:r w:rsidR="005C371A" w:rsidRPr="003E3406">
        <w:rPr>
          <w:rFonts w:hint="eastAsia"/>
        </w:rPr>
        <w:t>”</w:t>
      </w:r>
      <w:r w:rsidR="005B61C9" w:rsidRPr="003E3406">
        <w:rPr>
          <w:rFonts w:hint="eastAsia"/>
        </w:rPr>
        <w:t>，特别丑恶，发热病更甚。</w:t>
      </w:r>
    </w:p>
    <w:p w14:paraId="7A9BDC9B" w14:textId="162121F1" w:rsidR="003E3406" w:rsidRPr="003E3406" w:rsidRDefault="000C5882" w:rsidP="000D5C78">
      <w:pPr>
        <w:widowControl w:val="0"/>
        <w:ind w:firstLine="600"/>
      </w:pPr>
      <w:r w:rsidRPr="003E3406">
        <w:rPr>
          <w:rFonts w:hint="eastAsia"/>
        </w:rPr>
        <w:t>“</w:t>
      </w:r>
      <w:r w:rsidR="005B61C9" w:rsidRPr="003E3406">
        <w:rPr>
          <w:rFonts w:hint="eastAsia"/>
        </w:rPr>
        <w:t>鸠槃茶</w:t>
      </w:r>
      <w:r w:rsidR="005C371A" w:rsidRPr="003E3406">
        <w:rPr>
          <w:rFonts w:hint="eastAsia"/>
        </w:rPr>
        <w:t>”</w:t>
      </w:r>
      <w:r w:rsidR="005B61C9" w:rsidRPr="003E3406">
        <w:rPr>
          <w:rFonts w:hint="eastAsia"/>
        </w:rPr>
        <w:t>，腹行饿鬼，大肚子的鬼。</w:t>
      </w:r>
    </w:p>
    <w:p w14:paraId="486B1102" w14:textId="17A0A6A7" w:rsidR="003E3406" w:rsidRPr="003E3406" w:rsidRDefault="000C5882" w:rsidP="000D5C78">
      <w:pPr>
        <w:widowControl w:val="0"/>
        <w:ind w:firstLine="600"/>
      </w:pPr>
      <w:r w:rsidRPr="003E3406">
        <w:rPr>
          <w:rFonts w:hint="eastAsia"/>
        </w:rPr>
        <w:t>“</w:t>
      </w:r>
      <w:r w:rsidR="005B61C9" w:rsidRPr="003E3406">
        <w:rPr>
          <w:rFonts w:hint="eastAsia"/>
        </w:rPr>
        <w:t>毗舍遮</w:t>
      </w:r>
      <w:r w:rsidR="005C371A" w:rsidRPr="003E3406">
        <w:rPr>
          <w:rFonts w:hint="eastAsia"/>
        </w:rPr>
        <w:t>”</w:t>
      </w:r>
      <w:r w:rsidR="005B61C9" w:rsidRPr="003E3406">
        <w:rPr>
          <w:rFonts w:hint="eastAsia"/>
        </w:rPr>
        <w:t>，吃人或者是一些五谷的精气。</w:t>
      </w:r>
    </w:p>
    <w:p w14:paraId="4E784661" w14:textId="469C8FE0" w:rsidR="003E3406" w:rsidRPr="003E3406" w:rsidRDefault="000C5882" w:rsidP="000D5C78">
      <w:pPr>
        <w:widowControl w:val="0"/>
        <w:ind w:firstLine="600"/>
      </w:pPr>
      <w:r w:rsidRPr="003E3406">
        <w:rPr>
          <w:rFonts w:hint="eastAsia"/>
        </w:rPr>
        <w:t>“</w:t>
      </w:r>
      <w:r w:rsidR="005B61C9" w:rsidRPr="003E3406">
        <w:rPr>
          <w:rFonts w:hint="eastAsia"/>
        </w:rPr>
        <w:t>各种各样的鬼，有些是有形的，有些是无形的，有些是有想的，有些是无想的，可能是无情物一样，可能我们肉眼根本看不到，像无色界一样的。有些看起来好像没有真正的生命，但实际上它变成毒药，或者变成恶趣的众生，像孤独地狱那样的——如果我们念了这样的咒语，生生世世都不会转生到这些恶处。</w:t>
      </w:r>
      <w:r w:rsidR="005C371A" w:rsidRPr="003E3406">
        <w:rPr>
          <w:rFonts w:hint="eastAsia"/>
        </w:rPr>
        <w:t>”</w:t>
      </w:r>
    </w:p>
    <w:p w14:paraId="7730CA1B" w14:textId="0E7E15C0" w:rsidR="003E3406" w:rsidRPr="003E3406" w:rsidRDefault="005B61C9" w:rsidP="000D5C78">
      <w:pPr>
        <w:widowControl w:val="0"/>
        <w:ind w:firstLine="600"/>
      </w:pPr>
      <w:r w:rsidRPr="003E3406">
        <w:rPr>
          <w:rFonts w:hint="eastAsia"/>
        </w:rPr>
        <w:t>可能有些人认为，每一个经典里面都讲这样念的话有如何如何的功德，到底是每一个经典都那么厉害，还是这个经典那么厉害？</w:t>
      </w:r>
    </w:p>
    <w:p w14:paraId="25C669F7" w14:textId="45705427" w:rsidR="003E3406" w:rsidRPr="003E3406" w:rsidRDefault="005B61C9" w:rsidP="000D5C78">
      <w:pPr>
        <w:widowControl w:val="0"/>
        <w:ind w:firstLine="600"/>
      </w:pPr>
      <w:r w:rsidRPr="003E3406">
        <w:rPr>
          <w:rFonts w:hint="eastAsia"/>
        </w:rPr>
        <w:t>比如说，我们讲《妙法莲华经》的时候，这个经也是如何如何好；讲《维摩诘经》的时候也是这样讲；讲《大乘宝王经》的时候也是这样讲，那是不是真的每个经都那么灵呢，还是只是一种说法？到底是什么样的？</w:t>
      </w:r>
    </w:p>
    <w:p w14:paraId="47DC01D2" w14:textId="203DBC97" w:rsidR="003E3406" w:rsidRPr="003E3406" w:rsidRDefault="005B61C9" w:rsidP="000D5C78">
      <w:pPr>
        <w:widowControl w:val="0"/>
        <w:ind w:firstLine="600"/>
      </w:pPr>
      <w:r w:rsidRPr="003E3406">
        <w:rPr>
          <w:rFonts w:hint="eastAsia"/>
        </w:rPr>
        <w:t>实际上，如果我们有信心，确实每个经典都有这么大的功德，看你有没有信心。可能有些人对《楞严经》很有信心，这里面说的他特别信。虽然每个人都听了，但是《楞严经》对他起特别大的作用。有些人</w:t>
      </w:r>
      <w:r w:rsidRPr="003E3406">
        <w:rPr>
          <w:rFonts w:hint="eastAsia"/>
        </w:rPr>
        <w:lastRenderedPageBreak/>
        <w:t>呢，《妙法莲华经》里面说的，他特别信。这是有差别的。</w:t>
      </w:r>
    </w:p>
    <w:p w14:paraId="5E3EAE01" w14:textId="5F499BED" w:rsidR="003E3406" w:rsidRPr="003E3406" w:rsidRDefault="005B61C9" w:rsidP="000D5C78">
      <w:pPr>
        <w:widowControl w:val="0"/>
        <w:ind w:firstLine="600"/>
      </w:pPr>
      <w:r w:rsidRPr="003E3406">
        <w:rPr>
          <w:rFonts w:hint="eastAsia"/>
        </w:rPr>
        <w:t>我们人也是这样的。这个法师讲的也是很好，那个法师讲的也是很好，但根据福报和因缘不同，这个法师对你讲的再好，你也不一定受益。那个法师讲的不怎么样，但是你对他有缘，你也受益匪浅。所以说我们依止善知识和听这些法，主要看弟子自己的福报和自己的信心，以自己的信心为主。</w:t>
      </w:r>
    </w:p>
    <w:p w14:paraId="25A6389A" w14:textId="10AB12B5" w:rsidR="003E3406" w:rsidRPr="003E3406" w:rsidRDefault="005B61C9" w:rsidP="000D5C78">
      <w:pPr>
        <w:widowControl w:val="0"/>
        <w:ind w:firstLine="600"/>
      </w:pPr>
      <w:r w:rsidRPr="003E3406">
        <w:rPr>
          <w:rFonts w:hint="eastAsia"/>
        </w:rPr>
        <w:t>当然上师好很重要，但是上师好不好，我觉得不是那么重要。上师不是那么好，弟子如果有信心的话，应该没有什么问题，狗牙也是可以成佛。像大天比丘</w:t>
      </w:r>
      <w:r w:rsidR="003E3406" w:rsidRPr="003E3406">
        <w:rPr>
          <w:vertAlign w:val="superscript"/>
        </w:rPr>
        <w:footnoteReference w:id="520"/>
      </w:r>
      <w:r w:rsidRPr="003E3406">
        <w:rPr>
          <w:rFonts w:hint="eastAsia"/>
        </w:rPr>
        <w:t>犯了五无间罪，但是他说的法下面的人有信心，他马上得到了成就。</w:t>
      </w:r>
    </w:p>
    <w:p w14:paraId="74D6366C" w14:textId="70014BDA" w:rsidR="003E3406" w:rsidRPr="003E3406" w:rsidRDefault="005B61C9" w:rsidP="000D5C78">
      <w:pPr>
        <w:widowControl w:val="0"/>
        <w:ind w:firstLine="600"/>
      </w:pPr>
      <w:r w:rsidRPr="003E3406">
        <w:rPr>
          <w:rFonts w:hint="eastAsia"/>
        </w:rPr>
        <w:t>如果上师很好，但是弟子不好的话——整个世界除了释迦牟尼佛以外，找不到更好的，但善星比丘这</w:t>
      </w:r>
      <w:r w:rsidRPr="003E3406">
        <w:rPr>
          <w:rFonts w:hint="eastAsia"/>
        </w:rPr>
        <w:lastRenderedPageBreak/>
        <w:t>些，释迦牟尼佛也没办法。</w:t>
      </w:r>
    </w:p>
    <w:p w14:paraId="58F2BC34" w14:textId="1A53156E" w:rsidR="003E3406" w:rsidRPr="003E3406" w:rsidRDefault="005B61C9" w:rsidP="000D5C78">
      <w:pPr>
        <w:widowControl w:val="0"/>
        <w:ind w:firstLine="600"/>
      </w:pPr>
      <w:r w:rsidRPr="003E3406">
        <w:rPr>
          <w:rFonts w:hint="eastAsia"/>
        </w:rPr>
        <w:t>所以不管是哪一个堪布堪姆，哪一个上师，其实我们听了法以后，不管你愿不愿意叫，还是上师。像学校里面叫老师，不叫上师，我们毕竟是一个佛学院，至少大乘佛教的教义我们应该要明白，如果明白的话，那大乘四句以上的这种教言也好，或者说某个经典、论典给你讲了，你还不愿意叫上师的话，那还是很糟糕的。</w:t>
      </w:r>
    </w:p>
    <w:p w14:paraId="732AF12D" w14:textId="50B02B2A" w:rsidR="003E3406" w:rsidRPr="003E3406" w:rsidRDefault="005B61C9" w:rsidP="000D5C78">
      <w:pPr>
        <w:widowControl w:val="0"/>
        <w:ind w:firstLine="600"/>
      </w:pPr>
      <w:r w:rsidRPr="003E3406">
        <w:rPr>
          <w:rFonts w:hint="eastAsia"/>
        </w:rPr>
        <w:t>我觉得，一方面上师很重要，如果上师行为不如法或者上师没有境界的话，弟子们的信心根本没办法的。但是最重要可能是弟子自己的信心，为什么呢？因为弟子有信心的话，他每天都觉得上师所做所为有功德、有意义。这个时候会对他产生清净心，梦里面也是经常梦到上师，得到加持，这个时候自然而然觉得</w:t>
      </w:r>
      <w:r w:rsidR="000C5882" w:rsidRPr="003E3406">
        <w:rPr>
          <w:rFonts w:hint="eastAsia"/>
        </w:rPr>
        <w:t>“</w:t>
      </w:r>
      <w:r w:rsidRPr="003E3406">
        <w:rPr>
          <w:rFonts w:hint="eastAsia"/>
        </w:rPr>
        <w:t>我的上师肯定是有加持的一个人，他不仅白天对我很好，甚至梦里面都是经常给我加持，所以他肯定是佛，他肯定是菩萨</w:t>
      </w:r>
      <w:r w:rsidR="005C371A" w:rsidRPr="003E3406">
        <w:rPr>
          <w:rFonts w:hint="eastAsia"/>
        </w:rPr>
        <w:t>”</w:t>
      </w:r>
      <w:r w:rsidRPr="003E3406">
        <w:rPr>
          <w:rFonts w:hint="eastAsia"/>
        </w:rPr>
        <w:t>，然后越来越有信心，越来越得到加持。</w:t>
      </w:r>
    </w:p>
    <w:p w14:paraId="517346D4" w14:textId="341329D8" w:rsidR="003E3406" w:rsidRPr="003E3406" w:rsidRDefault="005B61C9" w:rsidP="000D5C78">
      <w:pPr>
        <w:widowControl w:val="0"/>
        <w:ind w:firstLine="600"/>
      </w:pPr>
      <w:r w:rsidRPr="003E3406">
        <w:rPr>
          <w:rFonts w:hint="eastAsia"/>
        </w:rPr>
        <w:t>如果上师很好，但是弟子相续当中充满邪见，那再怎么样，上师的所作所为都看成：</w:t>
      </w:r>
      <w:r w:rsidR="000C5882" w:rsidRPr="003E3406">
        <w:rPr>
          <w:rFonts w:hint="eastAsia"/>
        </w:rPr>
        <w:t>“</w:t>
      </w:r>
      <w:r w:rsidRPr="003E3406">
        <w:rPr>
          <w:rFonts w:hint="eastAsia"/>
        </w:rPr>
        <w:t>今天他做的是这个样子，今天他的看法不好，说法不好，想法不好，</w:t>
      </w:r>
      <w:r w:rsidRPr="003E3406">
        <w:rPr>
          <w:rFonts w:hint="eastAsia"/>
        </w:rPr>
        <w:lastRenderedPageBreak/>
        <w:t>这个人是世界上最坏的。</w:t>
      </w:r>
      <w:r w:rsidR="005C371A" w:rsidRPr="003E3406">
        <w:rPr>
          <w:rFonts w:hint="eastAsia"/>
        </w:rPr>
        <w:t>”</w:t>
      </w:r>
      <w:r w:rsidRPr="003E3406">
        <w:rPr>
          <w:rFonts w:hint="eastAsia"/>
        </w:rPr>
        <w:t>这样想的话，不可能带来任何利益。不但没有带来利益，而且护法神可能会惩罚他，他可能会得各种各样的疾病。这个时候他会觉得：</w:t>
      </w:r>
      <w:r w:rsidR="000C5882" w:rsidRPr="003E3406">
        <w:rPr>
          <w:rFonts w:hint="eastAsia"/>
        </w:rPr>
        <w:t>“</w:t>
      </w:r>
      <w:r w:rsidRPr="003E3406">
        <w:rPr>
          <w:rFonts w:hint="eastAsia"/>
        </w:rPr>
        <w:t>我听上师的课了，他肯定是个恶魔，我感觉梦里面也在害我，白天晚上我都感觉不好。</w:t>
      </w:r>
      <w:r w:rsidR="005C371A" w:rsidRPr="003E3406">
        <w:rPr>
          <w:rFonts w:hint="eastAsia"/>
        </w:rPr>
        <w:t>”</w:t>
      </w:r>
      <w:r w:rsidRPr="003E3406">
        <w:rPr>
          <w:rFonts w:hint="eastAsia"/>
        </w:rPr>
        <w:t>最后可能没办法了。</w:t>
      </w:r>
    </w:p>
    <w:p w14:paraId="4E711A0B" w14:textId="35C327DF" w:rsidR="003E3406" w:rsidRPr="003E3406" w:rsidRDefault="005B61C9" w:rsidP="000D5C78">
      <w:pPr>
        <w:widowControl w:val="0"/>
        <w:ind w:firstLine="600"/>
      </w:pPr>
      <w:r w:rsidRPr="003E3406">
        <w:rPr>
          <w:rFonts w:hint="eastAsia"/>
        </w:rPr>
        <w:t>我们上师和弟子之间的关系，当然都很好是最好的了。如果弟子有信心，上师并不怎么样，甚至是一个破戒的人，那依靠他的言行对弟子带来佛法的话，弟子慢慢可以有成就的机会。如果弟子相续当中充满邪见，那上师再怎么样好的话，哪怕飞在虚空当中，弟子也会觉得：</w:t>
      </w:r>
      <w:r w:rsidR="000C5882" w:rsidRPr="003E3406">
        <w:rPr>
          <w:rFonts w:hint="eastAsia"/>
        </w:rPr>
        <w:t>“</w:t>
      </w:r>
      <w:r w:rsidRPr="003E3406">
        <w:rPr>
          <w:rFonts w:hint="eastAsia"/>
        </w:rPr>
        <w:t>这是外道的咒术，飞来飞去没有什么的，我有个翅膀的话，我也可以飞。</w:t>
      </w:r>
      <w:r w:rsidR="005C371A" w:rsidRPr="003E3406">
        <w:rPr>
          <w:rFonts w:hint="eastAsia"/>
        </w:rPr>
        <w:t>”</w:t>
      </w:r>
      <w:r w:rsidRPr="003E3406">
        <w:rPr>
          <w:rFonts w:hint="eastAsia"/>
        </w:rPr>
        <w:t>可能会这么说。</w:t>
      </w:r>
    </w:p>
    <w:p w14:paraId="6400E878" w14:textId="008FECF6" w:rsidR="003E3406" w:rsidRPr="003E3406" w:rsidRDefault="005B61C9" w:rsidP="000D5C78">
      <w:pPr>
        <w:widowControl w:val="0"/>
        <w:ind w:firstLine="600"/>
      </w:pPr>
      <w:r w:rsidRPr="003E3406">
        <w:rPr>
          <w:rFonts w:hint="eastAsia"/>
        </w:rPr>
        <w:t>大家对法也是这样的：如果你对《楞严经》很有信心，这里面所说的这些功德会在你身上出现。另一个经里面所说的功德，在另一个对这个经有信心的人可以出现。这些我们要懂，有时候经典的学习跟论典有点不同，好像有些地方比较相同。</w:t>
      </w:r>
    </w:p>
    <w:p w14:paraId="11E32095" w14:textId="1DDC0B5E" w:rsidR="003E3406" w:rsidRPr="003E3406" w:rsidRDefault="005B61C9" w:rsidP="000D5C78">
      <w:pPr>
        <w:widowControl w:val="0"/>
        <w:ind w:firstLine="601"/>
        <w:rPr>
          <w:b/>
          <w:bCs/>
        </w:rPr>
      </w:pPr>
      <w:r w:rsidRPr="003E3406">
        <w:rPr>
          <w:rFonts w:hint="eastAsia"/>
          <w:b/>
          <w:bCs/>
        </w:rPr>
        <w:t>是善男子，若读若诵、若书若写、若带若藏，诸色供养，劫劫不生贫穷下贱不可乐处。</w:t>
      </w:r>
    </w:p>
    <w:p w14:paraId="5165B790" w14:textId="6CBB48DF" w:rsidR="003E3406" w:rsidRPr="003E3406" w:rsidRDefault="000C5882" w:rsidP="000D5C78">
      <w:pPr>
        <w:widowControl w:val="0"/>
        <w:ind w:firstLine="600"/>
      </w:pPr>
      <w:r w:rsidRPr="003E3406">
        <w:rPr>
          <w:rFonts w:hint="eastAsia"/>
        </w:rPr>
        <w:lastRenderedPageBreak/>
        <w:t>“</w:t>
      </w:r>
      <w:r w:rsidR="005B61C9" w:rsidRPr="003E3406">
        <w:rPr>
          <w:rFonts w:hint="eastAsia"/>
        </w:rPr>
        <w:t>如果善男子把佛顶神咒楞严咒，口里面经常读诵，心里默默背诵，还有自己抄写，或者是让别人写、印；还有戴在自己身上，或者藏在自己的屋里，佛堂里。自己明显的戴在身上，或者暗地里藏在身上。</w:t>
      </w:r>
      <w:r w:rsidR="005C371A" w:rsidRPr="003E3406">
        <w:rPr>
          <w:rFonts w:hint="eastAsia"/>
        </w:rPr>
        <w:t>”</w:t>
      </w:r>
    </w:p>
    <w:p w14:paraId="463FFB6F" w14:textId="41E36189" w:rsidR="003E3406" w:rsidRPr="003E3406" w:rsidRDefault="005B61C9" w:rsidP="000D5C78">
      <w:pPr>
        <w:widowControl w:val="0"/>
        <w:ind w:firstLine="600"/>
      </w:pPr>
      <w:r w:rsidRPr="003E3406">
        <w:rPr>
          <w:rFonts w:hint="eastAsia"/>
        </w:rPr>
        <w:t>像我们系解脱一样。一般系解脱不用戴在外面，在内衣里面戴比较好一点。楞严咒也是这样的，外带也可以，佩戴里面也可以。</w:t>
      </w:r>
    </w:p>
    <w:p w14:paraId="1F9DAF49" w14:textId="30DF8715" w:rsidR="003E3406" w:rsidRPr="003E3406" w:rsidRDefault="000C5882" w:rsidP="000D5C78">
      <w:pPr>
        <w:widowControl w:val="0"/>
        <w:ind w:firstLine="600"/>
      </w:pPr>
      <w:r w:rsidRPr="003E3406">
        <w:rPr>
          <w:rFonts w:hint="eastAsia"/>
        </w:rPr>
        <w:t>“</w:t>
      </w:r>
      <w:r w:rsidR="005B61C9" w:rsidRPr="003E3406">
        <w:rPr>
          <w:rFonts w:hint="eastAsia"/>
        </w:rPr>
        <w:t>‘诸色供养’，以各种方法，比如说香、灯、花，以各种方式来供养，那么生生死死，一个劫一个劫都不会转到贫穷当中去，也不会转生到‘下贱不可乐’，不快乐、不悦意的环境当中。</w:t>
      </w:r>
      <w:r w:rsidR="005C371A" w:rsidRPr="003E3406">
        <w:rPr>
          <w:rFonts w:hint="eastAsia"/>
        </w:rPr>
        <w:t>”</w:t>
      </w:r>
    </w:p>
    <w:p w14:paraId="7F5A54D0" w14:textId="29593CCC" w:rsidR="003E3406" w:rsidRPr="003E3406" w:rsidRDefault="005B61C9" w:rsidP="000D5C78">
      <w:pPr>
        <w:widowControl w:val="0"/>
        <w:ind w:firstLine="600"/>
      </w:pPr>
      <w:r w:rsidRPr="003E3406">
        <w:rPr>
          <w:rFonts w:hint="eastAsia"/>
        </w:rPr>
        <w:t>贫穷或者下贱这些肯定谁都不愿意去，谁都是想去富贵、高尚的家族。所以一般来讲，我们以后有机会的话，到时候印啊，自己抄写、携带，这些还是有必要的。</w:t>
      </w:r>
    </w:p>
    <w:p w14:paraId="4774B2D6" w14:textId="05161AE8" w:rsidR="003E3406" w:rsidRPr="003E3406" w:rsidRDefault="005B61C9" w:rsidP="000D5C78">
      <w:pPr>
        <w:widowControl w:val="0"/>
        <w:ind w:firstLine="601"/>
        <w:rPr>
          <w:b/>
          <w:bCs/>
        </w:rPr>
      </w:pPr>
      <w:r w:rsidRPr="003E3406">
        <w:rPr>
          <w:rFonts w:hint="eastAsia"/>
          <w:b/>
          <w:bCs/>
        </w:rPr>
        <w:t>此诸众生，纵其自身不作福业，十方如来所有功德，悉与此人。</w:t>
      </w:r>
    </w:p>
    <w:p w14:paraId="62FD9E92" w14:textId="2A825C31" w:rsidR="003E3406" w:rsidRPr="003E3406" w:rsidRDefault="000C5882" w:rsidP="000D5C78">
      <w:pPr>
        <w:widowControl w:val="0"/>
        <w:ind w:firstLine="600"/>
      </w:pPr>
      <w:r w:rsidRPr="003E3406">
        <w:rPr>
          <w:rFonts w:hint="eastAsia"/>
        </w:rPr>
        <w:t>“</w:t>
      </w:r>
      <w:r w:rsidR="005B61C9" w:rsidRPr="003E3406">
        <w:rPr>
          <w:rFonts w:hint="eastAsia"/>
        </w:rPr>
        <w:t>念楞严咒的这些众生，虽然自己没有造特别多的福德、善业，但实际上十方如来他们这些有漏无漏的功德，都可以赐予给这个人。</w:t>
      </w:r>
      <w:r w:rsidR="005C371A" w:rsidRPr="003E3406">
        <w:rPr>
          <w:rFonts w:hint="eastAsia"/>
        </w:rPr>
        <w:t>”</w:t>
      </w:r>
    </w:p>
    <w:p w14:paraId="36B93748" w14:textId="0408F8B8" w:rsidR="003E3406" w:rsidRPr="003E3406" w:rsidRDefault="005B61C9" w:rsidP="000D5C78">
      <w:pPr>
        <w:widowControl w:val="0"/>
        <w:ind w:firstLine="600"/>
      </w:pPr>
      <w:r w:rsidRPr="003E3406">
        <w:rPr>
          <w:rFonts w:hint="eastAsia"/>
        </w:rPr>
        <w:t>这些功德悉地，可以回向给你，可以赐予给你。</w:t>
      </w:r>
    </w:p>
    <w:p w14:paraId="7A8AA2BD" w14:textId="47F8E22A" w:rsidR="003E3406" w:rsidRPr="003E3406" w:rsidRDefault="005B61C9" w:rsidP="000D5C78">
      <w:pPr>
        <w:widowControl w:val="0"/>
        <w:ind w:firstLine="601"/>
        <w:rPr>
          <w:b/>
          <w:bCs/>
        </w:rPr>
      </w:pPr>
      <w:r w:rsidRPr="003E3406">
        <w:rPr>
          <w:rFonts w:hint="eastAsia"/>
          <w:b/>
          <w:bCs/>
        </w:rPr>
        <w:lastRenderedPageBreak/>
        <w:t>由是得于恒河沙阿僧祇不可说不可说劫，常与诸佛同生一处，无量功德如恶叉聚，同处熏修永无分散。</w:t>
      </w:r>
    </w:p>
    <w:p w14:paraId="339227D8" w14:textId="401C3732" w:rsidR="003E3406" w:rsidRPr="003E3406" w:rsidRDefault="000C5882" w:rsidP="000D5C78">
      <w:pPr>
        <w:widowControl w:val="0"/>
        <w:ind w:firstLine="600"/>
      </w:pPr>
      <w:r w:rsidRPr="003E3406">
        <w:rPr>
          <w:rFonts w:hint="eastAsia"/>
        </w:rPr>
        <w:t>“</w:t>
      </w:r>
      <w:r w:rsidR="005B61C9" w:rsidRPr="003E3406">
        <w:rPr>
          <w:rFonts w:hint="eastAsia"/>
        </w:rPr>
        <w:t>念楞严咒的这个人，得到了恒河沙阿僧祇不可说不可说的劫当中与十方三世如来同生一处，得到的无量功德如‘恶叉聚’。</w:t>
      </w:r>
      <w:r w:rsidR="005C371A" w:rsidRPr="003E3406">
        <w:rPr>
          <w:rFonts w:hint="eastAsia"/>
        </w:rPr>
        <w:t>”</w:t>
      </w:r>
    </w:p>
    <w:p w14:paraId="090F54A0" w14:textId="340BE782" w:rsidR="003E3406" w:rsidRPr="003E3406" w:rsidRDefault="005B61C9" w:rsidP="000D5C78">
      <w:pPr>
        <w:widowControl w:val="0"/>
        <w:ind w:firstLine="600"/>
      </w:pPr>
      <w:r w:rsidRPr="003E3406">
        <w:rPr>
          <w:rFonts w:hint="eastAsia"/>
        </w:rPr>
        <w:t>这里讲了一个比喻，</w:t>
      </w:r>
      <w:r w:rsidR="000C5882" w:rsidRPr="003E3406">
        <w:rPr>
          <w:rFonts w:hint="eastAsia"/>
        </w:rPr>
        <w:t>“</w:t>
      </w:r>
      <w:r w:rsidRPr="003E3406">
        <w:rPr>
          <w:rFonts w:hint="eastAsia"/>
        </w:rPr>
        <w:t>如恶叉聚</w:t>
      </w:r>
      <w:r w:rsidR="005C371A" w:rsidRPr="003E3406">
        <w:rPr>
          <w:rFonts w:hint="eastAsia"/>
        </w:rPr>
        <w:t>”</w:t>
      </w:r>
      <w:r w:rsidRPr="003E3406">
        <w:rPr>
          <w:rFonts w:hint="eastAsia"/>
        </w:rPr>
        <w:t>，它是一种水果，它下面的蒂，根深蒂固的蒂，水果的蒂。果蒂只有一个，却结了三种果实。藏地有这样的，比如说一个蒂地上面连着很多水果，你就可以全部吃了。</w:t>
      </w:r>
    </w:p>
    <w:p w14:paraId="2C2E38B8" w14:textId="4A3986A2" w:rsidR="003E3406" w:rsidRPr="003E3406" w:rsidRDefault="005B61C9" w:rsidP="000D5C78">
      <w:pPr>
        <w:widowControl w:val="0"/>
        <w:ind w:firstLine="600"/>
      </w:pPr>
      <w:r w:rsidRPr="003E3406">
        <w:rPr>
          <w:rFonts w:hint="eastAsia"/>
        </w:rPr>
        <w:t>它叫做恶叉聚，三个果一个蒂的水果。如果一个蒂三个果连在一起的话，就全部连在一起，意思是说三世诸佛跟念咒语的人，不管到哪里都在一起，像《一子续》里面说：</w:t>
      </w:r>
      <w:r w:rsidR="000C5882" w:rsidRPr="003E3406">
        <w:rPr>
          <w:rFonts w:hint="eastAsia"/>
        </w:rPr>
        <w:t>“</w:t>
      </w:r>
      <w:r w:rsidRPr="003E3406">
        <w:rPr>
          <w:rFonts w:hint="eastAsia"/>
        </w:rPr>
        <w:t>与普贤王如来同缘分。</w:t>
      </w:r>
      <w:r w:rsidR="005C371A" w:rsidRPr="003E3406">
        <w:rPr>
          <w:rFonts w:hint="eastAsia"/>
        </w:rPr>
        <w:t>”</w:t>
      </w:r>
    </w:p>
    <w:p w14:paraId="0442C656" w14:textId="4D652C60" w:rsidR="003E3406" w:rsidRPr="003E3406" w:rsidRDefault="000C5882" w:rsidP="000D5C78">
      <w:pPr>
        <w:widowControl w:val="0"/>
        <w:ind w:firstLine="600"/>
      </w:pPr>
      <w:r w:rsidRPr="003E3406">
        <w:rPr>
          <w:rFonts w:hint="eastAsia"/>
        </w:rPr>
        <w:t>“</w:t>
      </w:r>
      <w:r w:rsidR="005B61C9" w:rsidRPr="003E3406">
        <w:rPr>
          <w:rFonts w:hint="eastAsia"/>
        </w:rPr>
        <w:t>那么在同一处当中熏修，永远不分散</w:t>
      </w:r>
      <w:r w:rsidR="005C371A" w:rsidRPr="003E3406">
        <w:rPr>
          <w:rFonts w:hint="eastAsia"/>
        </w:rPr>
        <w:t>”</w:t>
      </w:r>
      <w:r w:rsidR="005B61C9" w:rsidRPr="003E3406">
        <w:rPr>
          <w:rFonts w:hint="eastAsia"/>
        </w:rPr>
        <w:t>。</w:t>
      </w:r>
    </w:p>
    <w:p w14:paraId="10BF7C67" w14:textId="3879F7B2" w:rsidR="003E3406" w:rsidRPr="003E3406" w:rsidRDefault="005B61C9" w:rsidP="000D5C78">
      <w:pPr>
        <w:widowControl w:val="0"/>
        <w:ind w:firstLine="600"/>
      </w:pPr>
      <w:r w:rsidRPr="003E3406">
        <w:rPr>
          <w:rFonts w:hint="eastAsia"/>
        </w:rPr>
        <w:t>意思是说，跟三世诸佛的缘分完全都是同等了，永不分离。</w:t>
      </w:r>
    </w:p>
    <w:p w14:paraId="1D1446E0" w14:textId="3C565983" w:rsidR="003E3406" w:rsidRPr="003E3406" w:rsidRDefault="005B61C9" w:rsidP="000D5C78">
      <w:pPr>
        <w:widowControl w:val="0"/>
        <w:ind w:firstLine="600"/>
      </w:pPr>
      <w:r w:rsidRPr="003E3406">
        <w:rPr>
          <w:rFonts w:hint="eastAsia"/>
        </w:rPr>
        <w:t>我们经常说</w:t>
      </w:r>
      <w:r w:rsidR="000C5882" w:rsidRPr="003E3406">
        <w:rPr>
          <w:rFonts w:hint="eastAsia"/>
        </w:rPr>
        <w:t>“</w:t>
      </w:r>
      <w:r w:rsidRPr="003E3406">
        <w:rPr>
          <w:rFonts w:hint="eastAsia"/>
        </w:rPr>
        <w:t>不离上师</w:t>
      </w:r>
      <w:r w:rsidR="00E7107F" w:rsidRPr="003E3406">
        <w:rPr>
          <w:rFonts w:hint="eastAsia"/>
        </w:rPr>
        <w:t>！</w:t>
      </w:r>
      <w:r w:rsidR="005C371A" w:rsidRPr="003E3406">
        <w:rPr>
          <w:rFonts w:hint="eastAsia"/>
        </w:rPr>
        <w:t>”</w:t>
      </w:r>
      <w:r w:rsidRPr="003E3406">
        <w:rPr>
          <w:rFonts w:hint="eastAsia"/>
        </w:rPr>
        <w:t>那如果念楞严咒的话，不要说上师，连三世诸佛都不会离开你。所以说不用单独想</w:t>
      </w:r>
      <w:r w:rsidR="000C5882" w:rsidRPr="003E3406">
        <w:rPr>
          <w:rFonts w:hint="eastAsia"/>
        </w:rPr>
        <w:t>“</w:t>
      </w:r>
      <w:r w:rsidRPr="003E3406">
        <w:rPr>
          <w:rFonts w:hint="eastAsia"/>
        </w:rPr>
        <w:t>我不离上师，如果离开上师，呜呜呜。</w:t>
      </w:r>
      <w:r w:rsidR="005C371A" w:rsidRPr="003E3406">
        <w:rPr>
          <w:rFonts w:hint="eastAsia"/>
        </w:rPr>
        <w:t>”</w:t>
      </w:r>
      <w:r w:rsidRPr="003E3406">
        <w:rPr>
          <w:rFonts w:hint="eastAsia"/>
        </w:rPr>
        <w:t>这样都不会的，三世诸佛都跟你在一起。上师有什么用？上师是有烦恼的人。</w:t>
      </w:r>
    </w:p>
    <w:p w14:paraId="2DEFAF7B" w14:textId="51152B1E" w:rsidR="003E3406" w:rsidRPr="003E3406" w:rsidRDefault="005B61C9" w:rsidP="000D5C78">
      <w:pPr>
        <w:widowControl w:val="0"/>
        <w:ind w:firstLine="601"/>
        <w:rPr>
          <w:b/>
          <w:bCs/>
        </w:rPr>
      </w:pPr>
      <w:bookmarkStart w:id="124" w:name="_Hlk156839017"/>
      <w:r w:rsidRPr="003E3406">
        <w:rPr>
          <w:rFonts w:hint="eastAsia"/>
          <w:b/>
          <w:bCs/>
        </w:rPr>
        <w:lastRenderedPageBreak/>
        <w:t>是故能令破戒之人戒根清净，未得戒者令其得戒，未精进者令得精进，无智慧者令得智慧，不清净者速得清净，不持斋戒自成斋戒。</w:t>
      </w:r>
    </w:p>
    <w:bookmarkEnd w:id="124"/>
    <w:p w14:paraId="5F2BCCAF" w14:textId="7A3964FA" w:rsidR="003E3406" w:rsidRPr="003E3406" w:rsidRDefault="000C5882" w:rsidP="000D5C78">
      <w:pPr>
        <w:widowControl w:val="0"/>
        <w:ind w:firstLine="600"/>
      </w:pPr>
      <w:r w:rsidRPr="003E3406">
        <w:rPr>
          <w:rFonts w:hint="eastAsia"/>
        </w:rPr>
        <w:t>“</w:t>
      </w:r>
      <w:r w:rsidR="005B61C9" w:rsidRPr="003E3406">
        <w:rPr>
          <w:rFonts w:hint="eastAsia"/>
        </w:rPr>
        <w:t>破戒的人，他通过持楞严咒的加持力，他的戒根得以清净。没有得戒的人，通过持楞严咒，他在不同的时期也会得戒。</w:t>
      </w:r>
      <w:r w:rsidR="005C371A" w:rsidRPr="003E3406">
        <w:rPr>
          <w:rFonts w:hint="eastAsia"/>
        </w:rPr>
        <w:t>”</w:t>
      </w:r>
    </w:p>
    <w:p w14:paraId="2E584EF6" w14:textId="71302A98" w:rsidR="003E3406" w:rsidRPr="003E3406" w:rsidRDefault="005B61C9" w:rsidP="000D5C78">
      <w:pPr>
        <w:widowControl w:val="0"/>
        <w:ind w:firstLine="600"/>
      </w:pPr>
      <w:r w:rsidRPr="003E3406">
        <w:rPr>
          <w:rFonts w:hint="eastAsia"/>
        </w:rPr>
        <w:t>以前末世的时候没有人传戒，通过念咒、祈祷，弥勒菩萨亲自现身给他传戒，也有这样的。如果一些边地的地方实在没有人传戒，今后也有机会得戒。</w:t>
      </w:r>
    </w:p>
    <w:p w14:paraId="0CD9F0BD" w14:textId="5CE86EF5" w:rsidR="003E3406" w:rsidRPr="003E3406" w:rsidRDefault="000C5882" w:rsidP="000D5C78">
      <w:pPr>
        <w:widowControl w:val="0"/>
        <w:ind w:firstLine="600"/>
      </w:pPr>
      <w:r w:rsidRPr="003E3406">
        <w:rPr>
          <w:rFonts w:hint="eastAsia"/>
        </w:rPr>
        <w:t>“</w:t>
      </w:r>
      <w:r w:rsidR="005B61C9" w:rsidRPr="003E3406">
        <w:rPr>
          <w:rFonts w:hint="eastAsia"/>
        </w:rPr>
        <w:t>不精进的人，如果念楞严咒，都会得到精进。</w:t>
      </w:r>
      <w:r w:rsidR="005C371A" w:rsidRPr="003E3406">
        <w:rPr>
          <w:rFonts w:hint="eastAsia"/>
        </w:rPr>
        <w:t>”</w:t>
      </w:r>
    </w:p>
    <w:p w14:paraId="1FF52D12" w14:textId="641B279F" w:rsidR="003E3406" w:rsidRPr="003E3406" w:rsidRDefault="005B61C9" w:rsidP="000D5C78">
      <w:pPr>
        <w:widowControl w:val="0"/>
        <w:ind w:firstLine="600"/>
      </w:pPr>
      <w:r w:rsidRPr="003E3406">
        <w:rPr>
          <w:rFonts w:hint="eastAsia"/>
        </w:rPr>
        <w:t>其实精进真的很重要。精进的人，《般若经》里面讲，不会被魔所障碍。有时候我们一说魔王波旬，好像真的是一个有鼻有眼的人在那里害你，但是到底有没有也不好说。</w:t>
      </w:r>
    </w:p>
    <w:p w14:paraId="1BCEDE0A" w14:textId="2A3B1B59" w:rsidR="003E3406" w:rsidRPr="003E3406" w:rsidRDefault="005B61C9" w:rsidP="000D5C78">
      <w:pPr>
        <w:widowControl w:val="0"/>
        <w:ind w:firstLine="600"/>
      </w:pPr>
      <w:r w:rsidRPr="003E3406">
        <w:rPr>
          <w:rFonts w:hint="eastAsia"/>
        </w:rPr>
        <w:t>不管怎么样，我们做任何的事情，实际上中间有一种违缘，这个违缘，我们可以称之为魔王波旬，也叫魔障，是谁都有。当时常啼菩萨想依止法胜菩萨，刚开始他想卖自己的肉，结果魔王波旬盖住了别人的耳朵，别人根本听不到，这也是一种障碍。</w:t>
      </w:r>
    </w:p>
    <w:p w14:paraId="6A28D895" w14:textId="444DD7D8" w:rsidR="003E3406" w:rsidRPr="003E3406" w:rsidRDefault="005B61C9" w:rsidP="000D5C78">
      <w:pPr>
        <w:widowControl w:val="0"/>
        <w:ind w:firstLine="600"/>
      </w:pPr>
      <w:r w:rsidRPr="003E3406">
        <w:rPr>
          <w:rFonts w:hint="eastAsia"/>
        </w:rPr>
        <w:t>我们每次修一个甚深法的时候，中间要么生病，要么喉咙不好，但是这个时候尽量不要放弃精进。</w:t>
      </w:r>
    </w:p>
    <w:p w14:paraId="3C09B9C0" w14:textId="3DB88F32" w:rsidR="003E3406" w:rsidRPr="003E3406" w:rsidRDefault="005B61C9" w:rsidP="000D5C78">
      <w:pPr>
        <w:widowControl w:val="0"/>
        <w:ind w:firstLine="600"/>
      </w:pPr>
      <w:r w:rsidRPr="003E3406">
        <w:rPr>
          <w:rFonts w:hint="eastAsia"/>
        </w:rPr>
        <w:lastRenderedPageBreak/>
        <w:t>要么跟别人关系不好，要么跟别人吵架，</w:t>
      </w:r>
      <w:r w:rsidR="000C5882" w:rsidRPr="003E3406">
        <w:rPr>
          <w:rFonts w:hint="eastAsia"/>
        </w:rPr>
        <w:t>“</w:t>
      </w:r>
      <w:r w:rsidRPr="003E3406">
        <w:rPr>
          <w:rFonts w:hint="eastAsia"/>
        </w:rPr>
        <w:t>我要离开啊</w:t>
      </w:r>
      <w:r w:rsidR="005C371A" w:rsidRPr="003E3406">
        <w:rPr>
          <w:rFonts w:hint="eastAsia"/>
        </w:rPr>
        <w:t>”</w:t>
      </w:r>
      <w:r w:rsidRPr="003E3406">
        <w:rPr>
          <w:rFonts w:hint="eastAsia"/>
        </w:rPr>
        <w:t>，现在我们这边有些确实是电影看的有点多了，这个原因。遇到一点事情的时候，像电影里面：</w:t>
      </w:r>
      <w:r w:rsidR="000C5882" w:rsidRPr="003E3406">
        <w:rPr>
          <w:rFonts w:hint="eastAsia"/>
        </w:rPr>
        <w:t>“</w:t>
      </w:r>
      <w:r w:rsidRPr="003E3406">
        <w:rPr>
          <w:rFonts w:hint="eastAsia"/>
        </w:rPr>
        <w:t>我要出家了。</w:t>
      </w:r>
      <w:r w:rsidR="005C371A" w:rsidRPr="003E3406">
        <w:rPr>
          <w:rFonts w:hint="eastAsia"/>
        </w:rPr>
        <w:t>”</w:t>
      </w:r>
      <w:r w:rsidRPr="003E3406">
        <w:rPr>
          <w:rFonts w:hint="eastAsia"/>
        </w:rPr>
        <w:t>我们有些出家人是不是因为当时家里吵架出家的，我都有些怀疑，现在现实生活当中出家了，就不好还俗了，也不好说。包括我们发心人员在发心的时候，</w:t>
      </w:r>
      <w:r w:rsidR="000C5882" w:rsidRPr="003E3406">
        <w:rPr>
          <w:rFonts w:hint="eastAsia"/>
        </w:rPr>
        <w:t>“</w:t>
      </w:r>
      <w:r w:rsidRPr="003E3406">
        <w:rPr>
          <w:rFonts w:hint="eastAsia"/>
        </w:rPr>
        <w:t>这样我马上要走了。</w:t>
      </w:r>
      <w:r w:rsidR="005C371A" w:rsidRPr="003E3406">
        <w:rPr>
          <w:rFonts w:hint="eastAsia"/>
        </w:rPr>
        <w:t>”</w:t>
      </w:r>
      <w:r w:rsidRPr="003E3406">
        <w:rPr>
          <w:rFonts w:hint="eastAsia"/>
        </w:rPr>
        <w:t>这完全是演电影的一种做法，藏地好像没有这样的传统。心情不舒服的时候，马上要走了，走了有什么嘛？你走了的话，别人一辈子看不起你。这是一种魔障。</w:t>
      </w:r>
    </w:p>
    <w:p w14:paraId="5C27CA9F" w14:textId="4CCFFCD3" w:rsidR="003E3406" w:rsidRPr="003E3406" w:rsidRDefault="005B61C9" w:rsidP="000D5C78">
      <w:pPr>
        <w:widowControl w:val="0"/>
        <w:ind w:firstLine="600"/>
      </w:pPr>
      <w:r w:rsidRPr="003E3406">
        <w:rPr>
          <w:rFonts w:hint="eastAsia"/>
        </w:rPr>
        <w:t>常啼菩萨并没有因为这个原因不布施了：</w:t>
      </w:r>
      <w:r w:rsidR="000C5882" w:rsidRPr="003E3406">
        <w:rPr>
          <w:rFonts w:hint="eastAsia"/>
        </w:rPr>
        <w:t>“</w:t>
      </w:r>
      <w:r w:rsidRPr="003E3406">
        <w:rPr>
          <w:rFonts w:hint="eastAsia"/>
        </w:rPr>
        <w:t>听不到就听不到，那我不布施了。</w:t>
      </w:r>
      <w:r w:rsidR="005C371A" w:rsidRPr="003E3406">
        <w:rPr>
          <w:rFonts w:hint="eastAsia"/>
        </w:rPr>
        <w:t>”</w:t>
      </w:r>
      <w:r w:rsidRPr="003E3406">
        <w:rPr>
          <w:rFonts w:hint="eastAsia"/>
        </w:rPr>
        <w:t>没有这样的。法胜菩萨七年都没有出来，接近要出来的时候，魔王波旬又弄得没办法下雨，常啼菩萨还是没有退失信心，他把自己身上的血，还有商主女等五百眷属的血全部用来洒地压尘。</w:t>
      </w:r>
    </w:p>
    <w:p w14:paraId="7D9527B9" w14:textId="23558569" w:rsidR="003E3406" w:rsidRPr="003E3406" w:rsidRDefault="005B61C9" w:rsidP="000D5C78">
      <w:pPr>
        <w:widowControl w:val="0"/>
        <w:ind w:firstLine="600"/>
      </w:pPr>
      <w:r w:rsidRPr="003E3406">
        <w:rPr>
          <w:rFonts w:hint="eastAsia"/>
        </w:rPr>
        <w:t>大乘菩萨根本不会这样的。你们看的电影太多了，什么事情，</w:t>
      </w:r>
      <w:r w:rsidR="000C5882" w:rsidRPr="003E3406">
        <w:rPr>
          <w:rFonts w:hint="eastAsia"/>
        </w:rPr>
        <w:t>“</w:t>
      </w:r>
      <w:r w:rsidRPr="003E3406">
        <w:rPr>
          <w:rFonts w:hint="eastAsia"/>
        </w:rPr>
        <w:t>那我走了</w:t>
      </w:r>
      <w:r w:rsidR="005C371A" w:rsidRPr="003E3406">
        <w:rPr>
          <w:rFonts w:hint="eastAsia"/>
        </w:rPr>
        <w:t>”</w:t>
      </w:r>
      <w:r w:rsidRPr="003E3406">
        <w:rPr>
          <w:rFonts w:hint="eastAsia"/>
        </w:rPr>
        <w:t>，你走了有什么吗？说明你自己的人格不好，精进不好。所以以后少来这一套。</w:t>
      </w:r>
    </w:p>
    <w:p w14:paraId="5E21EEF9" w14:textId="2B4501E5" w:rsidR="003E3406" w:rsidRPr="003E3406" w:rsidRDefault="005B61C9" w:rsidP="000D5C78">
      <w:pPr>
        <w:widowControl w:val="0"/>
        <w:ind w:firstLine="600"/>
      </w:pPr>
      <w:r w:rsidRPr="003E3406">
        <w:rPr>
          <w:rFonts w:hint="eastAsia"/>
        </w:rPr>
        <w:t>现在很多发心人员经常这样，</w:t>
      </w:r>
      <w:r w:rsidR="000C5882" w:rsidRPr="003E3406">
        <w:rPr>
          <w:rFonts w:hint="eastAsia"/>
        </w:rPr>
        <w:t>“</w:t>
      </w:r>
      <w:r w:rsidRPr="003E3406">
        <w:rPr>
          <w:rFonts w:hint="eastAsia"/>
        </w:rPr>
        <w:t>你部门这样的话，我就走了</w:t>
      </w:r>
      <w:r w:rsidR="005C371A" w:rsidRPr="003E3406">
        <w:rPr>
          <w:rFonts w:hint="eastAsia"/>
        </w:rPr>
        <w:t>”</w:t>
      </w:r>
      <w:r w:rsidRPr="003E3406">
        <w:rPr>
          <w:rFonts w:hint="eastAsia"/>
        </w:rPr>
        <w:t>。你走了只有害自己，除此之外也没有什</w:t>
      </w:r>
      <w:r w:rsidRPr="003E3406">
        <w:rPr>
          <w:rFonts w:hint="eastAsia"/>
        </w:rPr>
        <w:lastRenderedPageBreak/>
        <w:t>么的。你们以后说要走了的话，说明这个人只看过电影，没有走过人生的路。人生的路并不是遇到一点点就马上走了，走也走不了的。这样一走，说明你生生世世的缘起已经破坏了，</w:t>
      </w:r>
    </w:p>
    <w:p w14:paraId="56D9AF95" w14:textId="4D267946" w:rsidR="003E3406" w:rsidRPr="003E3406" w:rsidRDefault="005B61C9" w:rsidP="000D5C78">
      <w:pPr>
        <w:widowControl w:val="0"/>
        <w:ind w:firstLine="600"/>
      </w:pPr>
      <w:r w:rsidRPr="003E3406">
        <w:rPr>
          <w:rFonts w:hint="eastAsia"/>
        </w:rPr>
        <w:t>所以很多事情，包括世间的感情也好，现在佛教徒也是这样。以前我们有些发心人员：</w:t>
      </w:r>
      <w:r w:rsidR="000C5882" w:rsidRPr="003E3406">
        <w:rPr>
          <w:rFonts w:hint="eastAsia"/>
        </w:rPr>
        <w:t>“</w:t>
      </w:r>
      <w:r w:rsidRPr="003E3406">
        <w:rPr>
          <w:rFonts w:hint="eastAsia"/>
        </w:rPr>
        <w:t>你这样的话，那我就走了。</w:t>
      </w:r>
      <w:r w:rsidR="005C371A" w:rsidRPr="003E3406">
        <w:rPr>
          <w:rFonts w:hint="eastAsia"/>
        </w:rPr>
        <w:t>”</w:t>
      </w:r>
      <w:r w:rsidRPr="003E3406">
        <w:rPr>
          <w:rFonts w:hint="eastAsia"/>
        </w:rPr>
        <w:t>就真的走了。后来我觉得这个人人品有问题，当然我现在不这么认为，一看这样、一听这样的时候，噢，这个人看的电影太多了，我并不没有想他真正的人生是这样的，但是电影已经变成了他人生的戏——原来是一个戏，结果没有想到这个戏在他的身上演出来。</w:t>
      </w:r>
    </w:p>
    <w:p w14:paraId="7831BAE5" w14:textId="14D792F6" w:rsidR="003E3406" w:rsidRPr="003E3406" w:rsidRDefault="005B61C9" w:rsidP="000D5C78">
      <w:pPr>
        <w:widowControl w:val="0"/>
        <w:ind w:firstLine="600"/>
      </w:pPr>
      <w:r w:rsidRPr="003E3406">
        <w:rPr>
          <w:rFonts w:hint="eastAsia"/>
        </w:rPr>
        <w:t>我们任何人，在修道的过程当中，做事的过程当中会遇到一些麻烦，但遇到麻烦的时候不能用</w:t>
      </w:r>
      <w:r w:rsidR="000C5882" w:rsidRPr="003E3406">
        <w:rPr>
          <w:rFonts w:hint="eastAsia"/>
        </w:rPr>
        <w:t>“</w:t>
      </w:r>
      <w:r w:rsidRPr="003E3406">
        <w:rPr>
          <w:rFonts w:hint="eastAsia"/>
        </w:rPr>
        <w:t>我走了</w:t>
      </w:r>
      <w:r w:rsidR="005C371A" w:rsidRPr="003E3406">
        <w:rPr>
          <w:rFonts w:hint="eastAsia"/>
        </w:rPr>
        <w:t>”</w:t>
      </w:r>
      <w:r w:rsidRPr="003E3406">
        <w:rPr>
          <w:rFonts w:hint="eastAsia"/>
        </w:rPr>
        <w:t>这种方式来面对，这是最愚痴的一个做法，你们要记住</w:t>
      </w:r>
      <w:r w:rsidR="00E7107F" w:rsidRPr="003E3406">
        <w:rPr>
          <w:rFonts w:hint="eastAsia"/>
        </w:rPr>
        <w:t>！</w:t>
      </w:r>
    </w:p>
    <w:p w14:paraId="26DBE63E" w14:textId="62548076" w:rsidR="003E3406" w:rsidRPr="003E3406" w:rsidRDefault="005B61C9" w:rsidP="000D5C78">
      <w:pPr>
        <w:widowControl w:val="0"/>
        <w:ind w:firstLine="600"/>
      </w:pPr>
      <w:r w:rsidRPr="003E3406">
        <w:rPr>
          <w:rFonts w:hint="eastAsia"/>
        </w:rPr>
        <w:t>可能堪布堪姆里面没有这样说，遇到一些事情，不讲课就走了，好像在我的印象当中没有任何一个堪布堪姆说过。我也批评过很多，最多是哭了，尤其是当年的负责人，基本上哭过好几次。在我的记忆当中很多都是，因为他们也没有经验，很多事情做起来不</w:t>
      </w:r>
      <w:r w:rsidRPr="003E3406">
        <w:rPr>
          <w:rFonts w:hint="eastAsia"/>
        </w:rPr>
        <w:lastRenderedPageBreak/>
        <w:t>是那么简单，但是他们并没有说：</w:t>
      </w:r>
      <w:r w:rsidR="000C5882" w:rsidRPr="003E3406">
        <w:rPr>
          <w:rFonts w:hint="eastAsia"/>
        </w:rPr>
        <w:t>“</w:t>
      </w:r>
      <w:r w:rsidRPr="003E3406">
        <w:rPr>
          <w:rFonts w:hint="eastAsia"/>
        </w:rPr>
        <w:t>啊，那我不带班，我走了。</w:t>
      </w:r>
      <w:r w:rsidR="005C371A" w:rsidRPr="003E3406">
        <w:rPr>
          <w:rFonts w:hint="eastAsia"/>
        </w:rPr>
        <w:t>”</w:t>
      </w:r>
      <w:r w:rsidRPr="003E3406">
        <w:rPr>
          <w:rFonts w:hint="eastAsia"/>
        </w:rPr>
        <w:t>没有这样的。但下面的发心人员有千千万万，很多人就这样放弃了。这是一个非常不好的习惯。</w:t>
      </w:r>
    </w:p>
    <w:p w14:paraId="5D1CA686" w14:textId="3BFCB194" w:rsidR="003E3406" w:rsidRPr="003E3406" w:rsidRDefault="005B61C9" w:rsidP="000D5C78">
      <w:pPr>
        <w:widowControl w:val="0"/>
        <w:ind w:firstLine="600"/>
      </w:pPr>
      <w:r w:rsidRPr="003E3406">
        <w:rPr>
          <w:rFonts w:hint="eastAsia"/>
        </w:rPr>
        <w:t>现在我们很多藏族年轻人也有这样的，附近的一些发心人员，领导不高兴的话</w:t>
      </w:r>
      <w:r w:rsidR="000C5882" w:rsidRPr="003E3406">
        <w:rPr>
          <w:rFonts w:hint="eastAsia"/>
        </w:rPr>
        <w:t>“</w:t>
      </w:r>
      <w:r w:rsidRPr="003E3406">
        <w:rPr>
          <w:rFonts w:hint="eastAsia"/>
        </w:rPr>
        <w:t>我走了</w:t>
      </w:r>
      <w:r w:rsidR="005C371A" w:rsidRPr="003E3406">
        <w:rPr>
          <w:rFonts w:hint="eastAsia"/>
        </w:rPr>
        <w:t>”</w:t>
      </w:r>
      <w:r w:rsidRPr="003E3406">
        <w:rPr>
          <w:rFonts w:hint="eastAsia"/>
        </w:rPr>
        <w:t>，你走了能害到别人吗？害不到别人，只不过你自己显露了自己的愚笨和自己的不精进、不坚定而已。</w:t>
      </w:r>
    </w:p>
    <w:p w14:paraId="2F2D3FE4" w14:textId="68303B1A" w:rsidR="003E3406" w:rsidRPr="003E3406" w:rsidRDefault="005B61C9" w:rsidP="000D5C78">
      <w:pPr>
        <w:widowControl w:val="0"/>
        <w:ind w:firstLine="600"/>
      </w:pPr>
      <w:r w:rsidRPr="003E3406">
        <w:rPr>
          <w:rFonts w:hint="eastAsia"/>
        </w:rPr>
        <w:t>所以我们这里的精进者，精进的时候会遇到一些魔障，这个时候自己要坚持，不能想现在就放弃。这是一个很不好的做法。</w:t>
      </w:r>
    </w:p>
    <w:p w14:paraId="75F8E62A" w14:textId="24083F17" w:rsidR="003E3406" w:rsidRPr="003E3406" w:rsidRDefault="000C5882" w:rsidP="000D5C78">
      <w:pPr>
        <w:widowControl w:val="0"/>
        <w:ind w:firstLine="600"/>
      </w:pPr>
      <w:r w:rsidRPr="003E3406">
        <w:rPr>
          <w:rFonts w:hint="eastAsia"/>
        </w:rPr>
        <w:t>“</w:t>
      </w:r>
      <w:r w:rsidR="005B61C9" w:rsidRPr="003E3406">
        <w:rPr>
          <w:rFonts w:hint="eastAsia"/>
        </w:rPr>
        <w:t>无智慧者令得智慧</w:t>
      </w:r>
      <w:r w:rsidR="005C371A" w:rsidRPr="003E3406">
        <w:rPr>
          <w:rFonts w:hint="eastAsia"/>
        </w:rPr>
        <w:t>”</w:t>
      </w:r>
      <w:r w:rsidR="005B61C9" w:rsidRPr="003E3406">
        <w:rPr>
          <w:rFonts w:hint="eastAsia"/>
        </w:rPr>
        <w:t>，我刚才讲的一样，有些真的是通过上师、本尊的加持，原来不怎么，现在好像《楞严经》真的学懂了，这就依靠他们的加持。</w:t>
      </w:r>
    </w:p>
    <w:p w14:paraId="68A2DF61" w14:textId="614197EE" w:rsidR="003E3406" w:rsidRPr="003E3406" w:rsidRDefault="000C5882" w:rsidP="000D5C78">
      <w:pPr>
        <w:widowControl w:val="0"/>
        <w:ind w:firstLine="600"/>
      </w:pPr>
      <w:r w:rsidRPr="003E3406">
        <w:rPr>
          <w:rFonts w:hint="eastAsia"/>
        </w:rPr>
        <w:t>“</w:t>
      </w:r>
      <w:r w:rsidR="005B61C9" w:rsidRPr="003E3406">
        <w:rPr>
          <w:rFonts w:hint="eastAsia"/>
        </w:rPr>
        <w:t>不清净者速得清净</w:t>
      </w:r>
      <w:r w:rsidR="005C371A" w:rsidRPr="003E3406">
        <w:rPr>
          <w:rFonts w:hint="eastAsia"/>
        </w:rPr>
        <w:t>”</w:t>
      </w:r>
      <w:r w:rsidR="005B61C9" w:rsidRPr="003E3406">
        <w:rPr>
          <w:rFonts w:hint="eastAsia"/>
        </w:rPr>
        <w:t>，身心不清净的人得到了清净；</w:t>
      </w:r>
    </w:p>
    <w:p w14:paraId="4B606B79" w14:textId="408981FA" w:rsidR="003E3406" w:rsidRPr="003E3406" w:rsidRDefault="000C5882" w:rsidP="000D5C78">
      <w:pPr>
        <w:widowControl w:val="0"/>
        <w:ind w:firstLine="600"/>
      </w:pPr>
      <w:r w:rsidRPr="003E3406">
        <w:rPr>
          <w:rFonts w:hint="eastAsia"/>
        </w:rPr>
        <w:t>“</w:t>
      </w:r>
      <w:r w:rsidR="005B61C9" w:rsidRPr="003E3406">
        <w:rPr>
          <w:rFonts w:hint="eastAsia"/>
        </w:rPr>
        <w:t>不持斋戒自成斋戒</w:t>
      </w:r>
      <w:r w:rsidR="005C371A" w:rsidRPr="003E3406">
        <w:rPr>
          <w:rFonts w:hint="eastAsia"/>
        </w:rPr>
        <w:t>”</w:t>
      </w:r>
      <w:r w:rsidR="005B61C9" w:rsidRPr="003E3406">
        <w:rPr>
          <w:rFonts w:hint="eastAsia"/>
        </w:rPr>
        <w:t>，不持斋的人最后也是有机会持斋戒，等等。</w:t>
      </w:r>
    </w:p>
    <w:p w14:paraId="4D07D5A0" w14:textId="0AD8D585" w:rsidR="003E3406" w:rsidRPr="003E3406" w:rsidRDefault="000C5882" w:rsidP="000D5C78">
      <w:pPr>
        <w:widowControl w:val="0"/>
        <w:ind w:firstLine="601"/>
        <w:rPr>
          <w:b/>
          <w:bCs/>
        </w:rPr>
      </w:pPr>
      <w:r w:rsidRPr="003E3406">
        <w:rPr>
          <w:rFonts w:hint="eastAsia"/>
          <w:b/>
          <w:bCs/>
        </w:rPr>
        <w:t>“</w:t>
      </w:r>
      <w:r w:rsidR="005B61C9" w:rsidRPr="003E3406">
        <w:rPr>
          <w:rFonts w:hint="eastAsia"/>
          <w:b/>
          <w:bCs/>
        </w:rPr>
        <w:t>阿难，是善男子持此咒时，设犯禁戒于未受时，持咒之后众破戒罪，无问轻重一时销灭。</w:t>
      </w:r>
    </w:p>
    <w:p w14:paraId="409B3EB4" w14:textId="545DB1D3" w:rsidR="003E3406" w:rsidRPr="003E3406" w:rsidRDefault="000C5882" w:rsidP="000D5C78">
      <w:pPr>
        <w:widowControl w:val="0"/>
        <w:ind w:firstLine="600"/>
      </w:pPr>
      <w:r w:rsidRPr="003E3406">
        <w:rPr>
          <w:rFonts w:hint="eastAsia"/>
        </w:rPr>
        <w:t>“</w:t>
      </w:r>
      <w:r w:rsidR="005B61C9" w:rsidRPr="003E3406">
        <w:rPr>
          <w:rFonts w:hint="eastAsia"/>
        </w:rPr>
        <w:t>阿难，如果持楞严咒的人，设若犯了戒律，或者还没有持咒时犯了戒律。</w:t>
      </w:r>
    </w:p>
    <w:p w14:paraId="1EC16898" w14:textId="61231B2E" w:rsidR="003E3406" w:rsidRPr="003E3406" w:rsidRDefault="005B61C9" w:rsidP="000D5C78">
      <w:pPr>
        <w:widowControl w:val="0"/>
        <w:ind w:firstLine="600"/>
      </w:pPr>
      <w:r w:rsidRPr="003E3406">
        <w:rPr>
          <w:rFonts w:hint="eastAsia"/>
        </w:rPr>
        <w:lastRenderedPageBreak/>
        <w:t>一个是他在持咒的过程当中犯了戒律，还有以前还没有遇到楞严咒，还没有持咒的时候，也可能有犯戒律的现象。</w:t>
      </w:r>
    </w:p>
    <w:p w14:paraId="7CD64397" w14:textId="129FF382" w:rsidR="003E3406" w:rsidRPr="003E3406" w:rsidRDefault="000C5882" w:rsidP="000D5C78">
      <w:pPr>
        <w:widowControl w:val="0"/>
        <w:ind w:firstLine="600"/>
      </w:pPr>
      <w:r w:rsidRPr="003E3406">
        <w:rPr>
          <w:rFonts w:hint="eastAsia"/>
        </w:rPr>
        <w:t>“</w:t>
      </w:r>
      <w:r w:rsidR="005B61C9" w:rsidRPr="003E3406">
        <w:rPr>
          <w:rFonts w:hint="eastAsia"/>
        </w:rPr>
        <w:t>但不管怎么样，持了这个咒以后，这些众破戒的罪业，无论是轻还是重，全部一时消灭。</w:t>
      </w:r>
      <w:r w:rsidR="005C371A" w:rsidRPr="003E3406">
        <w:rPr>
          <w:rFonts w:hint="eastAsia"/>
        </w:rPr>
        <w:t>”</w:t>
      </w:r>
    </w:p>
    <w:p w14:paraId="42EBF6C9" w14:textId="5F39C145" w:rsidR="003E3406" w:rsidRPr="003E3406" w:rsidRDefault="005B61C9" w:rsidP="000D5C78">
      <w:pPr>
        <w:widowControl w:val="0"/>
        <w:ind w:firstLine="600"/>
      </w:pPr>
      <w:r w:rsidRPr="003E3406">
        <w:rPr>
          <w:rFonts w:hint="eastAsia"/>
        </w:rPr>
        <w:t>不管你以前持咒的还是不持咒，之前也好，之后也好——这里并没有明确说是什么戒，凡是持咒之前也好，或者持咒之后犯了戒，都得以消灭。</w:t>
      </w:r>
    </w:p>
    <w:p w14:paraId="71674B77" w14:textId="4CCAB559" w:rsidR="003E3406" w:rsidRPr="003E3406" w:rsidRDefault="005B61C9" w:rsidP="000D5C78">
      <w:pPr>
        <w:widowControl w:val="0"/>
        <w:ind w:firstLine="600"/>
      </w:pPr>
      <w:r w:rsidRPr="003E3406">
        <w:rPr>
          <w:rFonts w:hint="eastAsia"/>
        </w:rPr>
        <w:t>楞严咒其实它是一个很好的忏悔咒语，以前破戒，或者是犯戒，重罪或者轻罪，经常念这个咒语，这些罪业都得以消灭。</w:t>
      </w:r>
    </w:p>
    <w:p w14:paraId="22C71B41" w14:textId="52E20947" w:rsidR="003E3406" w:rsidRPr="003E3406" w:rsidRDefault="005B61C9" w:rsidP="000D5C78">
      <w:pPr>
        <w:widowControl w:val="0"/>
        <w:ind w:firstLine="601"/>
        <w:rPr>
          <w:b/>
          <w:bCs/>
        </w:rPr>
      </w:pPr>
      <w:r w:rsidRPr="003E3406">
        <w:rPr>
          <w:rFonts w:hint="eastAsia"/>
          <w:b/>
          <w:bCs/>
        </w:rPr>
        <w:t>纵经饮酒、食啖五辛。种种不净，一切诸佛菩萨、金刚、天仙、鬼神不将为过。</w:t>
      </w:r>
    </w:p>
    <w:p w14:paraId="4B6D4C60" w14:textId="04B5AEB7" w:rsidR="003E3406" w:rsidRPr="003E3406" w:rsidRDefault="000C5882" w:rsidP="000D5C78">
      <w:pPr>
        <w:widowControl w:val="0"/>
        <w:ind w:firstLine="600"/>
      </w:pPr>
      <w:r w:rsidRPr="003E3406">
        <w:rPr>
          <w:rFonts w:hint="eastAsia"/>
        </w:rPr>
        <w:t>“</w:t>
      </w:r>
      <w:r w:rsidR="005B61C9" w:rsidRPr="003E3406">
        <w:rPr>
          <w:rFonts w:hint="eastAsia"/>
        </w:rPr>
        <w:t>所有的，以前饮酒，还有食用五辛，如葱、蒜、韭、薤、兴渠这些，种种不净，一切诸佛菩萨来讲，他们是忌讳的。但是如果持了楞严咒，那他们也不会看作过失。</w:t>
      </w:r>
      <w:r w:rsidR="005C371A" w:rsidRPr="003E3406">
        <w:rPr>
          <w:rFonts w:hint="eastAsia"/>
        </w:rPr>
        <w:t>”</w:t>
      </w:r>
    </w:p>
    <w:p w14:paraId="3B17EED2" w14:textId="52564516" w:rsidR="003E3406" w:rsidRPr="003E3406" w:rsidRDefault="005B61C9" w:rsidP="000D5C78">
      <w:pPr>
        <w:widowControl w:val="0"/>
        <w:ind w:firstLine="600"/>
      </w:pPr>
      <w:r w:rsidRPr="003E3406">
        <w:rPr>
          <w:rFonts w:hint="eastAsia"/>
        </w:rPr>
        <w:t>因为有些护法神，有些天众，所谓的五辛有一些不好的味道，所以一般坛城这些，他们不愿意接近，但是持了楞严咒之后，他们不会把这个看成过失。</w:t>
      </w:r>
    </w:p>
    <w:p w14:paraId="2031B001" w14:textId="2AB632B4" w:rsidR="003E3406" w:rsidRPr="003E3406" w:rsidRDefault="005B61C9" w:rsidP="000D5C78">
      <w:pPr>
        <w:widowControl w:val="0"/>
        <w:ind w:firstLine="601"/>
        <w:rPr>
          <w:b/>
          <w:bCs/>
        </w:rPr>
      </w:pPr>
      <w:r w:rsidRPr="003E3406">
        <w:rPr>
          <w:rFonts w:hint="eastAsia"/>
          <w:b/>
          <w:bCs/>
        </w:rPr>
        <w:t>设著不净破弊衣服，一行一住悉同清净。</w:t>
      </w:r>
    </w:p>
    <w:p w14:paraId="2D39D54E" w14:textId="4A60BCF6" w:rsidR="003E3406" w:rsidRPr="003E3406" w:rsidRDefault="005B61C9" w:rsidP="000D5C78">
      <w:pPr>
        <w:widowControl w:val="0"/>
        <w:ind w:firstLine="600"/>
      </w:pPr>
      <w:r w:rsidRPr="003E3406">
        <w:rPr>
          <w:rFonts w:hint="eastAsia"/>
        </w:rPr>
        <w:lastRenderedPageBreak/>
        <w:t>前面讲入楞严坛城的时候要穿清净、整洁的衣服，一行六时昼夜行持，一住二十一天当中持咒，念</w:t>
      </w:r>
      <w:r w:rsidR="003721C1" w:rsidRPr="003721C1">
        <w:t>108</w:t>
      </w:r>
      <w:r w:rsidRPr="003E3406">
        <w:rPr>
          <w:rFonts w:hint="eastAsia"/>
        </w:rPr>
        <w:t>遍，精进修持。</w:t>
      </w:r>
    </w:p>
    <w:p w14:paraId="1EB8DAFE" w14:textId="040EEDA3" w:rsidR="003E3406" w:rsidRPr="003E3406" w:rsidRDefault="000C5882" w:rsidP="000D5C78">
      <w:pPr>
        <w:widowControl w:val="0"/>
        <w:ind w:firstLine="600"/>
      </w:pPr>
      <w:r w:rsidRPr="003E3406">
        <w:rPr>
          <w:rFonts w:hint="eastAsia"/>
        </w:rPr>
        <w:t>“</w:t>
      </w:r>
      <w:r w:rsidR="005B61C9" w:rsidRPr="003E3406">
        <w:rPr>
          <w:rFonts w:hint="eastAsia"/>
        </w:rPr>
        <w:t>但是持了楞严咒，即使自己各方面因缘不具足，穿的不干净，比较破烂的衣服，在那里也不能待很长时间，只是去一下，或者坐一下，这样的话，实际上一切都已经清净了。</w:t>
      </w:r>
      <w:r w:rsidR="005C371A" w:rsidRPr="003E3406">
        <w:rPr>
          <w:rFonts w:hint="eastAsia"/>
        </w:rPr>
        <w:t>”</w:t>
      </w:r>
    </w:p>
    <w:p w14:paraId="34B60AF4" w14:textId="1D1CDA38" w:rsidR="003E3406" w:rsidRPr="003E3406" w:rsidRDefault="005B61C9" w:rsidP="000D5C78">
      <w:pPr>
        <w:widowControl w:val="0"/>
        <w:ind w:firstLine="600"/>
      </w:pPr>
      <w:r w:rsidRPr="003E3406">
        <w:rPr>
          <w:rFonts w:hint="eastAsia"/>
        </w:rPr>
        <w:t>很多注释</w:t>
      </w:r>
      <w:r w:rsidR="003E3406" w:rsidRPr="003E3406">
        <w:rPr>
          <w:vertAlign w:val="superscript"/>
        </w:rPr>
        <w:footnoteReference w:id="521"/>
      </w:r>
      <w:r w:rsidRPr="003E3406">
        <w:rPr>
          <w:rFonts w:hint="eastAsia"/>
        </w:rPr>
        <w:t>里面讲，实在自己各方面因缘不具足可以这样。但是不能故意，本来你可以住二十一天，但是《楞严经》里面说了，没有时间不去也可以，因为懒惰、散乱，不去二十一天，顺便去一下，这样肯定不行的。故意而作是不可以的。他们也是这样讲的。</w:t>
      </w:r>
    </w:p>
    <w:p w14:paraId="46CF13D3" w14:textId="62E702CD" w:rsidR="003E3406" w:rsidRPr="003E3406" w:rsidRDefault="005B61C9" w:rsidP="000D5C78">
      <w:pPr>
        <w:widowControl w:val="0"/>
        <w:ind w:firstLine="601"/>
        <w:rPr>
          <w:b/>
          <w:bCs/>
        </w:rPr>
      </w:pPr>
      <w:r w:rsidRPr="003E3406">
        <w:rPr>
          <w:rFonts w:hint="eastAsia"/>
          <w:b/>
          <w:bCs/>
        </w:rPr>
        <w:t>纵不作坛，不入道场，亦不行道，诵持此咒，还同入坛行道功德，无有异也。</w:t>
      </w:r>
    </w:p>
    <w:p w14:paraId="11384FAF" w14:textId="4360FAE6" w:rsidR="003E3406" w:rsidRPr="003E3406" w:rsidRDefault="000C5882" w:rsidP="000D5C78">
      <w:pPr>
        <w:widowControl w:val="0"/>
        <w:ind w:firstLine="600"/>
      </w:pPr>
      <w:r w:rsidRPr="003E3406">
        <w:rPr>
          <w:rFonts w:hint="eastAsia"/>
        </w:rPr>
        <w:t>“</w:t>
      </w:r>
      <w:r w:rsidR="005B61C9" w:rsidRPr="003E3406">
        <w:rPr>
          <w:rFonts w:hint="eastAsia"/>
        </w:rPr>
        <w:t>有些人不作楞严咒的坛城，也不入道场，也不行道，包括转绕、顶礼、念咒这些，仅仅是诵这个咒语，实际上与刚才入坛城、行道等功德没有什么差别。</w:t>
      </w:r>
      <w:r w:rsidR="005C371A" w:rsidRPr="003E3406">
        <w:rPr>
          <w:rFonts w:hint="eastAsia"/>
        </w:rPr>
        <w:t>”</w:t>
      </w:r>
    </w:p>
    <w:p w14:paraId="3855B1BC" w14:textId="018E24E8" w:rsidR="003E3406" w:rsidRPr="003E3406" w:rsidRDefault="005B61C9" w:rsidP="000D5C78">
      <w:pPr>
        <w:widowControl w:val="0"/>
        <w:ind w:firstLine="600"/>
      </w:pPr>
      <w:r w:rsidRPr="003E3406">
        <w:rPr>
          <w:rFonts w:hint="eastAsia"/>
        </w:rPr>
        <w:lastRenderedPageBreak/>
        <w:t>原因是什么呢？因为这个咒语的能力。如果可以的话，当然修二十一天是很好的。但现在我们这个浊世确实也是有点难。本来打七，比如说楞严七、华严七，禅七、佛七等，汉地也有这样，楞严七，专念楞严咒七天或者是两个七天，二十一天。但是如果实在没有时间，各方面因缘不具足，那就光持这个咒语——现在我们很多人开金刚萨埵法会的时间都没有，只能开一天。这样比不开好一点，如果二十一天、七天的时间没有的话，那你参加一天、参加一座，这也是可以的。只要不要有轻蔑心、轻毁心，也不要有散乱心，如果具体情况实在不允许的话，也可以的。</w:t>
      </w:r>
    </w:p>
    <w:p w14:paraId="4A9045E0" w14:textId="5B98C0F4" w:rsidR="003E3406" w:rsidRPr="003E3406" w:rsidRDefault="005B61C9" w:rsidP="000D5C78">
      <w:pPr>
        <w:widowControl w:val="0"/>
        <w:ind w:firstLine="601"/>
        <w:rPr>
          <w:b/>
          <w:bCs/>
        </w:rPr>
      </w:pPr>
      <w:r w:rsidRPr="003E3406">
        <w:rPr>
          <w:rFonts w:hint="eastAsia"/>
          <w:b/>
          <w:bCs/>
        </w:rPr>
        <w:t>若造五逆无间重罪，及诸比丘、比丘尼四弃八弃，诵此咒已，如是重业，犹如猛风吹散沙聚，悉皆灭除。</w:t>
      </w:r>
    </w:p>
    <w:p w14:paraId="1BD56E48" w14:textId="18A2C008" w:rsidR="003E3406" w:rsidRPr="003E3406" w:rsidRDefault="000C5882" w:rsidP="000D5C78">
      <w:pPr>
        <w:widowControl w:val="0"/>
        <w:ind w:firstLine="600"/>
      </w:pPr>
      <w:r w:rsidRPr="003E3406">
        <w:rPr>
          <w:rFonts w:hint="eastAsia"/>
        </w:rPr>
        <w:t>“</w:t>
      </w:r>
      <w:r w:rsidR="005B61C9" w:rsidRPr="003E3406">
        <w:rPr>
          <w:rFonts w:hint="eastAsia"/>
        </w:rPr>
        <w:t>造了五无间罪，还有比丘的四根本戒、比丘尼的八个根本戒，如果犯了的话，诵了楞严咒以后，这些重的罪业就像是狂风吹散沙堆一样，很快的时间当中灭除。</w:t>
      </w:r>
      <w:r w:rsidR="005C371A" w:rsidRPr="003E3406">
        <w:rPr>
          <w:rFonts w:hint="eastAsia"/>
        </w:rPr>
        <w:t>”</w:t>
      </w:r>
    </w:p>
    <w:p w14:paraId="65F473B4" w14:textId="165F6129" w:rsidR="003E3406" w:rsidRPr="003E3406" w:rsidRDefault="005B61C9" w:rsidP="000D5C78">
      <w:pPr>
        <w:widowControl w:val="0"/>
        <w:ind w:firstLine="601"/>
        <w:rPr>
          <w:b/>
          <w:bCs/>
        </w:rPr>
      </w:pPr>
      <w:r w:rsidRPr="003E3406">
        <w:rPr>
          <w:rFonts w:hint="eastAsia"/>
          <w:b/>
          <w:bCs/>
        </w:rPr>
        <w:t>更无毫发。</w:t>
      </w:r>
    </w:p>
    <w:p w14:paraId="6E07BF64" w14:textId="07599414" w:rsidR="003E3406" w:rsidRPr="003E3406" w:rsidRDefault="000C5882" w:rsidP="000D5C78">
      <w:pPr>
        <w:widowControl w:val="0"/>
        <w:ind w:firstLine="600"/>
      </w:pPr>
      <w:r w:rsidRPr="003E3406">
        <w:rPr>
          <w:rFonts w:hint="eastAsia"/>
        </w:rPr>
        <w:t>“</w:t>
      </w:r>
      <w:r w:rsidR="005B61C9" w:rsidRPr="003E3406">
        <w:rPr>
          <w:rFonts w:hint="eastAsia"/>
        </w:rPr>
        <w:t>如果狂风把沙堆全部都摧毁的话，那毫发许都不会存在的。</w:t>
      </w:r>
      <w:r w:rsidR="005C371A" w:rsidRPr="003E3406">
        <w:rPr>
          <w:rFonts w:hint="eastAsia"/>
        </w:rPr>
        <w:t>”</w:t>
      </w:r>
    </w:p>
    <w:p w14:paraId="3A465AF6" w14:textId="22273ED1" w:rsidR="003E3406" w:rsidRPr="003E3406" w:rsidRDefault="005B61C9" w:rsidP="000D5C78">
      <w:pPr>
        <w:widowControl w:val="0"/>
        <w:ind w:firstLine="600"/>
      </w:pPr>
      <w:r w:rsidRPr="003E3406">
        <w:rPr>
          <w:rFonts w:hint="eastAsia"/>
        </w:rPr>
        <w:t>同样的道理，我们世间当中最严重的出家人四根</w:t>
      </w:r>
      <w:r w:rsidRPr="003E3406">
        <w:rPr>
          <w:rFonts w:hint="eastAsia"/>
        </w:rPr>
        <w:lastRenderedPageBreak/>
        <w:t>本戒、八根本戒，还有五无间罪，从罪业的根本上，通过楞严咒也得以清净。虽然罪业得以清净，但犯了出家四根本戒，戒要恢复的话，就没办法，无有是处。</w:t>
      </w:r>
    </w:p>
    <w:p w14:paraId="381C5E1E" w14:textId="4DD0A3D1" w:rsidR="003E3406" w:rsidRPr="003E3406" w:rsidRDefault="000C5882" w:rsidP="000D5C78">
      <w:pPr>
        <w:widowControl w:val="0"/>
        <w:ind w:firstLine="601"/>
        <w:rPr>
          <w:b/>
          <w:bCs/>
        </w:rPr>
      </w:pPr>
      <w:r w:rsidRPr="003E3406">
        <w:rPr>
          <w:rFonts w:hint="eastAsia"/>
          <w:b/>
          <w:bCs/>
        </w:rPr>
        <w:t>“</w:t>
      </w:r>
      <w:r w:rsidR="005B61C9" w:rsidRPr="003E3406">
        <w:rPr>
          <w:rFonts w:hint="eastAsia"/>
          <w:b/>
          <w:bCs/>
        </w:rPr>
        <w:t>阿难，若有众生从无量无数劫来，所有一切轻重罪障，从前世来未及忏悔，若能读诵书写此咒、身上带持，若安住处、庄宅、园馆，如是积业犹汤销雪，不久皆得悟无生忍。</w:t>
      </w:r>
    </w:p>
    <w:p w14:paraId="33537B11" w14:textId="6B3D5C76" w:rsidR="003E3406" w:rsidRPr="003E3406" w:rsidRDefault="005B61C9" w:rsidP="000D5C78">
      <w:pPr>
        <w:widowControl w:val="0"/>
        <w:ind w:firstLine="600"/>
      </w:pPr>
      <w:r w:rsidRPr="003E3406">
        <w:rPr>
          <w:rFonts w:hint="eastAsia"/>
        </w:rPr>
        <w:t>哈哈哈，我的念诵就像国外人念的，可能你们听起来怪怪的。也行吧，</w:t>
      </w:r>
      <w:r w:rsidR="003721C1" w:rsidRPr="003721C1">
        <w:t>15</w:t>
      </w:r>
      <w:r w:rsidRPr="003E3406">
        <w:rPr>
          <w:rFonts w:hint="eastAsia"/>
        </w:rPr>
        <w:t>岁才开始读书，也没有读过拼音，只能这样。人一般年岁大了以后学字的话，好像很不好读。我读的藏文稍微好一点，汉文的话，我们经常有这种说法，在十岁之前读诵一定要学好，如果过了十岁就是大人的念诵，大人的念诵都不是很好，像野马一样。</w:t>
      </w:r>
    </w:p>
    <w:p w14:paraId="24A510AC" w14:textId="0C5AA15B" w:rsidR="003E3406" w:rsidRPr="003E3406" w:rsidRDefault="005B61C9" w:rsidP="000D5C78">
      <w:pPr>
        <w:widowControl w:val="0"/>
        <w:ind w:firstLine="600"/>
      </w:pPr>
      <w:r w:rsidRPr="003E3406">
        <w:rPr>
          <w:rFonts w:hint="eastAsia"/>
        </w:rPr>
        <w:t>所以读诵还是吞吞吐吐，但也没办法。不过你们有些念的时候也不怎么，当然播音员这些人念的很舒服，不是所有人都念得很好。</w:t>
      </w:r>
    </w:p>
    <w:p w14:paraId="6B7D53A0" w14:textId="110617A4" w:rsidR="003E3406" w:rsidRPr="003E3406" w:rsidRDefault="000C5882" w:rsidP="000D5C78">
      <w:pPr>
        <w:widowControl w:val="0"/>
        <w:ind w:firstLine="600"/>
      </w:pPr>
      <w:r w:rsidRPr="003E3406">
        <w:rPr>
          <w:rFonts w:hint="eastAsia"/>
        </w:rPr>
        <w:t>“</w:t>
      </w:r>
      <w:r w:rsidR="005B61C9" w:rsidRPr="003E3406">
        <w:rPr>
          <w:rFonts w:hint="eastAsia"/>
        </w:rPr>
        <w:t>阿难，如果有众生从无量无数劫以来，所有一切轻的、重的罪，到现在没有来得及很好的去忏悔。</w:t>
      </w:r>
      <w:r w:rsidR="005C371A" w:rsidRPr="003E3406">
        <w:rPr>
          <w:rFonts w:hint="eastAsia"/>
        </w:rPr>
        <w:t>”</w:t>
      </w:r>
    </w:p>
    <w:p w14:paraId="41FE035B" w14:textId="7F0BBE74" w:rsidR="003E3406" w:rsidRPr="003E3406" w:rsidRDefault="005B61C9" w:rsidP="000D5C78">
      <w:pPr>
        <w:widowControl w:val="0"/>
        <w:ind w:firstLine="600"/>
      </w:pPr>
      <w:r w:rsidRPr="003E3406">
        <w:rPr>
          <w:rFonts w:hint="eastAsia"/>
        </w:rPr>
        <w:t>我们很多人相续当中确实无始以来潜藏着很多的罪业还没有忏尽，还没有清净，每年我们念金刚萨埵</w:t>
      </w:r>
      <w:r w:rsidRPr="003E3406">
        <w:rPr>
          <w:rFonts w:hint="eastAsia"/>
        </w:rPr>
        <w:lastRenderedPageBreak/>
        <w:t>的时候都会忏悔一部分。如果以前没有遇到佛法，那根本一点办法都没有。</w:t>
      </w:r>
    </w:p>
    <w:p w14:paraId="48D398FE" w14:textId="61954955" w:rsidR="003E3406" w:rsidRPr="003E3406" w:rsidRDefault="000C5882" w:rsidP="000D5C78">
      <w:pPr>
        <w:widowControl w:val="0"/>
        <w:ind w:firstLine="600"/>
      </w:pPr>
      <w:r w:rsidRPr="003E3406">
        <w:rPr>
          <w:rFonts w:hint="eastAsia"/>
        </w:rPr>
        <w:t>“</w:t>
      </w:r>
      <w:r w:rsidR="005B61C9" w:rsidRPr="003E3406">
        <w:rPr>
          <w:rFonts w:hint="eastAsia"/>
        </w:rPr>
        <w:t>如果能读诵、书写，还要戴在身上，或者安放在自己的住处、庄园、斋堂、佛堂、园馆这些里面，那所有的罪业全部荡然无存。就像滚滚的烫水倒到雪上面，雪全部融化，一点都不会剩下。同样的道理，楞严咒的力量也是非常强的。</w:t>
      </w:r>
      <w:r w:rsidR="005C371A" w:rsidRPr="003E3406">
        <w:rPr>
          <w:rFonts w:hint="eastAsia"/>
        </w:rPr>
        <w:t>”</w:t>
      </w:r>
    </w:p>
    <w:p w14:paraId="78A1276E" w14:textId="330A6EBB" w:rsidR="003E3406" w:rsidRPr="003E3406" w:rsidRDefault="005B61C9" w:rsidP="000D5C78">
      <w:pPr>
        <w:widowControl w:val="0"/>
        <w:ind w:firstLine="600"/>
      </w:pPr>
      <w:r w:rsidRPr="003E3406">
        <w:rPr>
          <w:rFonts w:hint="eastAsia"/>
        </w:rPr>
        <w:t>我看你们那天念的，你们有些是在学院出家的，好像汉地的寺院没有上过，但是我看起来好像念的特别熟，后来我晚上睡不着的时候也想：这些人是怎么背诵的？在学院背诵吗？是出去受戒的时候背诵吗？是怎么样？好几个男众女众，有些应该在学院出家的，来的时候也不太像一个汉地寺院特别的那种，怎么讲啊？很爱玩的，给我留下的印象好像是特别爱玩的这些人，来到这里以后就变成出家人，而且念的楞严咒还特别熟。以前在汉地上过早课晚课的话，熟练也是可以的。在藏地也是很好，尤其你们年轻，都背一下，如果能背诵的话，那以后不管到哪里去，有什么样的违缘——我的意思是，一个是念楞严咒，这个很重要；一个是遇到违缘的时候，刚才我讲的是一个窍诀，以后不要说</w:t>
      </w:r>
      <w:r w:rsidR="000C5882" w:rsidRPr="003E3406">
        <w:rPr>
          <w:rFonts w:hint="eastAsia"/>
        </w:rPr>
        <w:t>“</w:t>
      </w:r>
      <w:r w:rsidRPr="003E3406">
        <w:rPr>
          <w:rFonts w:hint="eastAsia"/>
        </w:rPr>
        <w:t>我走了，我离开了</w:t>
      </w:r>
      <w:r w:rsidR="000C5882" w:rsidRPr="003E3406">
        <w:rPr>
          <w:rFonts w:hint="eastAsia"/>
        </w:rPr>
        <w:t>……</w:t>
      </w:r>
      <w:r w:rsidRPr="003E3406">
        <w:rPr>
          <w:rFonts w:hint="eastAsia"/>
        </w:rPr>
        <w:t>。</w:t>
      </w:r>
      <w:r w:rsidR="005C371A" w:rsidRPr="003E3406">
        <w:rPr>
          <w:rFonts w:hint="eastAsia"/>
        </w:rPr>
        <w:t>”</w:t>
      </w:r>
      <w:r w:rsidRPr="003E3406">
        <w:rPr>
          <w:rFonts w:hint="eastAsia"/>
        </w:rPr>
        <w:t>这个我有点接</w:t>
      </w:r>
      <w:r w:rsidRPr="003E3406">
        <w:rPr>
          <w:rFonts w:hint="eastAsia"/>
        </w:rPr>
        <w:lastRenderedPageBreak/>
        <w:t>受不了，经常听到。比如说你是一个老师：</w:t>
      </w:r>
      <w:r w:rsidR="000C5882" w:rsidRPr="003E3406">
        <w:rPr>
          <w:rFonts w:hint="eastAsia"/>
        </w:rPr>
        <w:t>“</w:t>
      </w:r>
      <w:r w:rsidRPr="003E3406">
        <w:rPr>
          <w:rFonts w:hint="eastAsia"/>
        </w:rPr>
        <w:t>我不教书了，我走了。</w:t>
      </w:r>
      <w:r w:rsidR="005C371A" w:rsidRPr="003E3406">
        <w:rPr>
          <w:rFonts w:hint="eastAsia"/>
        </w:rPr>
        <w:t>”</w:t>
      </w:r>
      <w:r w:rsidRPr="003E3406">
        <w:rPr>
          <w:rFonts w:hint="eastAsia"/>
        </w:rPr>
        <w:t>你是用电脑打字的：</w:t>
      </w:r>
      <w:r w:rsidR="000C5882" w:rsidRPr="003E3406">
        <w:rPr>
          <w:rFonts w:hint="eastAsia"/>
        </w:rPr>
        <w:t>“</w:t>
      </w:r>
      <w:r w:rsidRPr="003E3406">
        <w:rPr>
          <w:rFonts w:hint="eastAsia"/>
        </w:rPr>
        <w:t>不打了，电脑放在这里，我走了。</w:t>
      </w:r>
      <w:r w:rsidR="005C371A" w:rsidRPr="003E3406">
        <w:rPr>
          <w:rFonts w:hint="eastAsia"/>
        </w:rPr>
        <w:t>”</w:t>
      </w:r>
      <w:r w:rsidRPr="003E3406">
        <w:rPr>
          <w:rFonts w:hint="eastAsia"/>
        </w:rPr>
        <w:t>你是餐厅里面服务员：</w:t>
      </w:r>
      <w:r w:rsidR="000C5882" w:rsidRPr="003E3406">
        <w:rPr>
          <w:rFonts w:hint="eastAsia"/>
        </w:rPr>
        <w:t>“</w:t>
      </w:r>
      <w:r w:rsidRPr="003E3406">
        <w:rPr>
          <w:rFonts w:hint="eastAsia"/>
        </w:rPr>
        <w:t>我不想做了，我现在就走了。</w:t>
      </w:r>
      <w:r w:rsidR="005C371A" w:rsidRPr="003E3406">
        <w:rPr>
          <w:rFonts w:hint="eastAsia"/>
        </w:rPr>
        <w:t>”</w:t>
      </w:r>
      <w:r w:rsidRPr="003E3406">
        <w:rPr>
          <w:rFonts w:hint="eastAsia"/>
        </w:rPr>
        <w:t>如果是班里面的发心人员：</w:t>
      </w:r>
      <w:r w:rsidR="000C5882" w:rsidRPr="003E3406">
        <w:rPr>
          <w:rFonts w:hint="eastAsia"/>
        </w:rPr>
        <w:t>“</w:t>
      </w:r>
      <w:r w:rsidRPr="003E3406">
        <w:rPr>
          <w:rFonts w:hint="eastAsia"/>
        </w:rPr>
        <w:t>堪布，我明天就走了，你对我不好。</w:t>
      </w:r>
      <w:r w:rsidR="005C371A" w:rsidRPr="003E3406">
        <w:rPr>
          <w:rFonts w:hint="eastAsia"/>
        </w:rPr>
        <w:t>”</w:t>
      </w:r>
      <w:r w:rsidRPr="003E3406">
        <w:rPr>
          <w:rFonts w:hint="eastAsia"/>
        </w:rPr>
        <w:t>走了有什么的？但是你这样走的话，生生世世创造一个特别不好的缘起，你念楞严咒也没有用。遇到一点点事情就要走了，这种人的话，你念多少个楞严咒可能都没用，这是一个最大的魔障。以后不要把电影里面的东西拿到现实当中，现实可以演电影，但是有些电影里面的东西是不能演人生，演人生的话，你都完蛋了，知道吗？我们最后可不能放在完蛋了上面。</w:t>
      </w:r>
    </w:p>
    <w:p w14:paraId="59729B06" w14:textId="082DE838" w:rsidR="003E3406" w:rsidRPr="003E3406" w:rsidRDefault="000C5882" w:rsidP="000D5C78">
      <w:pPr>
        <w:widowControl w:val="0"/>
        <w:ind w:firstLine="600"/>
      </w:pPr>
      <w:r w:rsidRPr="003E3406">
        <w:rPr>
          <w:rFonts w:hint="eastAsia"/>
        </w:rPr>
        <w:t>“</w:t>
      </w:r>
      <w:r w:rsidR="005B61C9" w:rsidRPr="003E3406">
        <w:rPr>
          <w:rFonts w:hint="eastAsia"/>
        </w:rPr>
        <w:t>不久将来会获得了无生法忍。</w:t>
      </w:r>
      <w:r w:rsidR="005C371A" w:rsidRPr="003E3406">
        <w:rPr>
          <w:rFonts w:hint="eastAsia"/>
        </w:rPr>
        <w:t>”</w:t>
      </w:r>
    </w:p>
    <w:p w14:paraId="1CB21CF5" w14:textId="34358DC1" w:rsidR="003E3406" w:rsidRPr="003E3406" w:rsidRDefault="005B61C9" w:rsidP="000D5C78">
      <w:pPr>
        <w:widowControl w:val="0"/>
        <w:ind w:firstLine="600"/>
      </w:pPr>
      <w:r w:rsidRPr="003E3406">
        <w:rPr>
          <w:rFonts w:hint="eastAsia"/>
        </w:rPr>
        <w:t>还有楞严咒，我们看一下：</w:t>
      </w:r>
    </w:p>
    <w:p w14:paraId="780DAC6E" w14:textId="75C00B04" w:rsidR="003E3406" w:rsidRPr="003E3406" w:rsidRDefault="005B61C9" w:rsidP="000D5C78">
      <w:pPr>
        <w:widowControl w:val="0"/>
        <w:ind w:firstLine="601"/>
        <w:rPr>
          <w:b/>
          <w:bCs/>
        </w:rPr>
      </w:pPr>
      <w:r w:rsidRPr="003E3406">
        <w:rPr>
          <w:rFonts w:hint="eastAsia"/>
          <w:b/>
          <w:bCs/>
        </w:rPr>
        <w:t>萨啰婆部多揭啰诃</w:t>
      </w:r>
      <w:r w:rsidR="006504C3" w:rsidRPr="003E3406">
        <w:rPr>
          <w:b/>
          <w:bCs/>
        </w:rPr>
        <w:t xml:space="preserve"> </w:t>
      </w:r>
      <w:r w:rsidRPr="003E3406">
        <w:rPr>
          <w:rFonts w:hint="eastAsia"/>
          <w:b/>
          <w:bCs/>
        </w:rPr>
        <w:t>尼羯啰诃揭迦啰诃尼</w:t>
      </w:r>
      <w:r w:rsidR="006504C3" w:rsidRPr="003E3406">
        <w:rPr>
          <w:b/>
          <w:bCs/>
        </w:rPr>
        <w:t xml:space="preserve"> </w:t>
      </w:r>
      <w:r w:rsidRPr="003E3406">
        <w:rPr>
          <w:rFonts w:hint="eastAsia"/>
          <w:b/>
          <w:bCs/>
        </w:rPr>
        <w:t>跋啰毖地耶叱陀你</w:t>
      </w:r>
    </w:p>
    <w:p w14:paraId="3F9CF877" w14:textId="314F7AD9" w:rsidR="003E3406" w:rsidRPr="003E3406" w:rsidRDefault="005B61C9" w:rsidP="000D5C78">
      <w:pPr>
        <w:widowControl w:val="0"/>
        <w:ind w:firstLine="600"/>
      </w:pPr>
      <w:r w:rsidRPr="003E3406">
        <w:rPr>
          <w:rFonts w:hint="eastAsia"/>
        </w:rPr>
        <w:t>降伏一切鬼魅恶行，断除一切仇敌、恶咒。</w:t>
      </w:r>
    </w:p>
    <w:p w14:paraId="03F4B47E" w14:textId="24535EC3" w:rsidR="003E3406" w:rsidRPr="003E3406" w:rsidRDefault="005B61C9" w:rsidP="000D5C78">
      <w:pPr>
        <w:widowControl w:val="0"/>
        <w:ind w:firstLine="601"/>
        <w:rPr>
          <w:b/>
          <w:bCs/>
        </w:rPr>
      </w:pPr>
      <w:r w:rsidRPr="003E3406">
        <w:rPr>
          <w:rFonts w:hint="eastAsia"/>
          <w:b/>
          <w:bCs/>
        </w:rPr>
        <w:t>阿迦啰蜜唎柱</w:t>
      </w:r>
      <w:r w:rsidR="006504C3" w:rsidRPr="003E3406">
        <w:rPr>
          <w:b/>
          <w:bCs/>
        </w:rPr>
        <w:t xml:space="preserve"> </w:t>
      </w:r>
      <w:r w:rsidRPr="003E3406">
        <w:rPr>
          <w:rFonts w:hint="eastAsia"/>
          <w:b/>
          <w:bCs/>
        </w:rPr>
        <w:t>般唎怛啰耶儜揭唎</w:t>
      </w:r>
    </w:p>
    <w:p w14:paraId="5DBCEF48" w14:textId="2D489CA8" w:rsidR="003E3406" w:rsidRPr="003E3406" w:rsidRDefault="005B61C9" w:rsidP="000D5C78">
      <w:pPr>
        <w:widowControl w:val="0"/>
        <w:ind w:firstLine="600"/>
      </w:pPr>
      <w:r w:rsidRPr="003E3406">
        <w:rPr>
          <w:rFonts w:hint="eastAsia"/>
        </w:rPr>
        <w:t>能救护一起非时死亡。</w:t>
      </w:r>
    </w:p>
    <w:p w14:paraId="34348F20" w14:textId="280E5DD6" w:rsidR="003E3406" w:rsidRPr="003E3406" w:rsidRDefault="005B61C9" w:rsidP="000D5C78">
      <w:pPr>
        <w:widowControl w:val="0"/>
        <w:ind w:firstLine="601"/>
        <w:rPr>
          <w:b/>
          <w:bCs/>
        </w:rPr>
      </w:pPr>
      <w:r w:rsidRPr="003E3406">
        <w:rPr>
          <w:rFonts w:hint="eastAsia"/>
          <w:b/>
          <w:bCs/>
        </w:rPr>
        <w:t>萨啰婆槃陀那目叉尼</w:t>
      </w:r>
    </w:p>
    <w:p w14:paraId="5F637CAA" w14:textId="11C5DDAA" w:rsidR="003E3406" w:rsidRPr="003E3406" w:rsidRDefault="005B61C9" w:rsidP="000D5C78">
      <w:pPr>
        <w:widowControl w:val="0"/>
        <w:ind w:firstLine="600"/>
      </w:pPr>
      <w:r w:rsidRPr="003E3406">
        <w:rPr>
          <w:rFonts w:hint="eastAsia"/>
        </w:rPr>
        <w:t>解脱一切系缚、解脱一切束缚。</w:t>
      </w:r>
    </w:p>
    <w:p w14:paraId="06B26EE3" w14:textId="6818DD24" w:rsidR="003E3406" w:rsidRPr="003E3406" w:rsidRDefault="005B61C9" w:rsidP="000D5C78">
      <w:pPr>
        <w:widowControl w:val="0"/>
        <w:ind w:firstLine="601"/>
        <w:rPr>
          <w:b/>
          <w:bCs/>
        </w:rPr>
      </w:pPr>
      <w:r w:rsidRPr="003E3406">
        <w:rPr>
          <w:rFonts w:hint="eastAsia"/>
          <w:b/>
          <w:bCs/>
        </w:rPr>
        <w:lastRenderedPageBreak/>
        <w:t>萨啰婆突瑟吒</w:t>
      </w:r>
      <w:r w:rsidR="006504C3" w:rsidRPr="003E3406">
        <w:rPr>
          <w:b/>
          <w:bCs/>
        </w:rPr>
        <w:t xml:space="preserve"> </w:t>
      </w:r>
      <w:r w:rsidRPr="003E3406">
        <w:rPr>
          <w:rFonts w:hint="eastAsia"/>
          <w:b/>
          <w:bCs/>
        </w:rPr>
        <w:t>突悉乏般那你伐啰尼</w:t>
      </w:r>
    </w:p>
    <w:p w14:paraId="0654A7E0" w14:textId="5153BB09" w:rsidR="003E3406" w:rsidRPr="003E3406" w:rsidRDefault="005B61C9" w:rsidP="000D5C78">
      <w:pPr>
        <w:widowControl w:val="0"/>
        <w:ind w:firstLine="600"/>
      </w:pPr>
      <w:r w:rsidRPr="003E3406">
        <w:rPr>
          <w:rFonts w:hint="eastAsia"/>
        </w:rPr>
        <w:t>阻止一切恶魔</w:t>
      </w:r>
      <w:r w:rsidR="00E7107F" w:rsidRPr="003E3406">
        <w:rPr>
          <w:rFonts w:hint="eastAsia"/>
        </w:rPr>
        <w:t>！</w:t>
      </w:r>
    </w:p>
    <w:p w14:paraId="78B8F2B2" w14:textId="23AEF104" w:rsidR="003E3406" w:rsidRPr="003E3406" w:rsidRDefault="005B61C9" w:rsidP="000D5C78">
      <w:pPr>
        <w:widowControl w:val="0"/>
        <w:ind w:firstLine="601"/>
        <w:rPr>
          <w:b/>
          <w:bCs/>
        </w:rPr>
      </w:pPr>
      <w:r w:rsidRPr="003E3406">
        <w:rPr>
          <w:rFonts w:hint="eastAsia"/>
          <w:b/>
          <w:bCs/>
        </w:rPr>
        <w:t>赭都啰失帝南</w:t>
      </w:r>
      <w:r w:rsidR="006504C3" w:rsidRPr="003E3406">
        <w:rPr>
          <w:b/>
          <w:bCs/>
        </w:rPr>
        <w:t xml:space="preserve"> </w:t>
      </w:r>
      <w:r w:rsidRPr="003E3406">
        <w:rPr>
          <w:rFonts w:hint="eastAsia"/>
          <w:b/>
          <w:bCs/>
        </w:rPr>
        <w:t>羯啰诃娑诃萨啰若阇</w:t>
      </w:r>
      <w:r w:rsidR="006504C3" w:rsidRPr="003E3406">
        <w:rPr>
          <w:b/>
          <w:bCs/>
        </w:rPr>
        <w:t xml:space="preserve"> </w:t>
      </w:r>
      <w:r w:rsidRPr="003E3406">
        <w:rPr>
          <w:rFonts w:hint="eastAsia"/>
          <w:b/>
          <w:bCs/>
        </w:rPr>
        <w:t>毗多崩娑那羯唎</w:t>
      </w:r>
    </w:p>
    <w:p w14:paraId="6A438AF3" w14:textId="1926901B" w:rsidR="003E3406" w:rsidRPr="003E3406" w:rsidRDefault="005B61C9" w:rsidP="000D5C78">
      <w:pPr>
        <w:widowControl w:val="0"/>
        <w:ind w:firstLine="600"/>
      </w:pPr>
      <w:r w:rsidRPr="003E3406">
        <w:rPr>
          <w:rFonts w:hint="eastAsia"/>
        </w:rPr>
        <w:t>能摧毁八万四千种恶行，或者八万四千个妖魔。</w:t>
      </w:r>
    </w:p>
    <w:p w14:paraId="3C3688E2" w14:textId="534DAEE5" w:rsidR="003E3406" w:rsidRPr="003E3406" w:rsidRDefault="005B61C9" w:rsidP="000D5C78">
      <w:pPr>
        <w:widowControl w:val="0"/>
        <w:ind w:firstLine="601"/>
        <w:rPr>
          <w:b/>
          <w:bCs/>
        </w:rPr>
      </w:pPr>
      <w:r w:rsidRPr="003E3406">
        <w:rPr>
          <w:rFonts w:hint="eastAsia"/>
          <w:b/>
          <w:bCs/>
        </w:rPr>
        <w:t>阿瑟吒冰舍帝南</w:t>
      </w:r>
      <w:r w:rsidR="006504C3" w:rsidRPr="003E3406">
        <w:rPr>
          <w:b/>
          <w:bCs/>
        </w:rPr>
        <w:t xml:space="preserve"> </w:t>
      </w:r>
      <w:r w:rsidRPr="003E3406">
        <w:rPr>
          <w:rFonts w:hint="eastAsia"/>
          <w:b/>
          <w:bCs/>
        </w:rPr>
        <w:t>那叉刹怛啰若阇</w:t>
      </w:r>
      <w:r w:rsidR="006504C3" w:rsidRPr="003E3406">
        <w:rPr>
          <w:b/>
          <w:bCs/>
        </w:rPr>
        <w:t xml:space="preserve"> </w:t>
      </w:r>
      <w:r w:rsidRPr="003E3406">
        <w:rPr>
          <w:rFonts w:hint="eastAsia"/>
          <w:b/>
          <w:bCs/>
        </w:rPr>
        <w:t>波啰萨陀那羯唎</w:t>
      </w:r>
    </w:p>
    <w:p w14:paraId="132E2291" w14:textId="6BE34D16" w:rsidR="003E3406" w:rsidRPr="003E3406" w:rsidRDefault="005B61C9" w:rsidP="000D5C78">
      <w:pPr>
        <w:widowControl w:val="0"/>
        <w:ind w:firstLine="600"/>
      </w:pPr>
      <w:r w:rsidRPr="003E3406">
        <w:rPr>
          <w:rFonts w:hint="eastAsia"/>
        </w:rPr>
        <w:t>令欢喜的二十八种星宿</w:t>
      </w:r>
      <w:r w:rsidR="00E7107F" w:rsidRPr="003E3406">
        <w:rPr>
          <w:rFonts w:hint="eastAsia"/>
        </w:rPr>
        <w:t>！</w:t>
      </w:r>
    </w:p>
    <w:p w14:paraId="6BF0CDB2" w14:textId="25FBFBF7" w:rsidR="003E3406" w:rsidRPr="003E3406" w:rsidRDefault="005B61C9" w:rsidP="000D5C78">
      <w:pPr>
        <w:widowControl w:val="0"/>
        <w:ind w:firstLine="601"/>
        <w:rPr>
          <w:b/>
          <w:bCs/>
        </w:rPr>
      </w:pPr>
      <w:r w:rsidRPr="003E3406">
        <w:rPr>
          <w:rFonts w:hint="eastAsia"/>
          <w:b/>
          <w:bCs/>
        </w:rPr>
        <w:t>阿瑟吒南</w:t>
      </w:r>
      <w:r w:rsidR="006504C3" w:rsidRPr="003E3406">
        <w:rPr>
          <w:b/>
          <w:bCs/>
        </w:rPr>
        <w:t xml:space="preserve"> </w:t>
      </w:r>
      <w:r w:rsidRPr="003E3406">
        <w:rPr>
          <w:rFonts w:hint="eastAsia"/>
          <w:b/>
          <w:bCs/>
        </w:rPr>
        <w:t>摩诃揭啰诃若阇</w:t>
      </w:r>
      <w:r w:rsidR="006504C3" w:rsidRPr="003E3406">
        <w:rPr>
          <w:b/>
          <w:bCs/>
        </w:rPr>
        <w:t xml:space="preserve"> </w:t>
      </w:r>
      <w:r w:rsidRPr="003E3406">
        <w:rPr>
          <w:rFonts w:hint="eastAsia"/>
          <w:b/>
          <w:bCs/>
        </w:rPr>
        <w:t>毗多崩萨那羯唎</w:t>
      </w:r>
    </w:p>
    <w:p w14:paraId="10100846" w14:textId="527A9549" w:rsidR="003E3406" w:rsidRPr="003E3406" w:rsidRDefault="005B61C9" w:rsidP="000D5C78">
      <w:pPr>
        <w:widowControl w:val="0"/>
        <w:ind w:firstLine="600"/>
      </w:pPr>
      <w:r w:rsidRPr="003E3406">
        <w:rPr>
          <w:rFonts w:hint="eastAsia"/>
        </w:rPr>
        <w:t>能摧毁八大恶星</w:t>
      </w:r>
      <w:r w:rsidR="00E7107F" w:rsidRPr="003E3406">
        <w:rPr>
          <w:rFonts w:hint="eastAsia"/>
        </w:rPr>
        <w:t>！</w:t>
      </w:r>
    </w:p>
    <w:p w14:paraId="521A1A67" w14:textId="2EF78250" w:rsidR="003E3406" w:rsidRPr="003E3406" w:rsidRDefault="005B61C9" w:rsidP="000D5C78">
      <w:pPr>
        <w:widowControl w:val="0"/>
        <w:ind w:firstLine="601"/>
        <w:rPr>
          <w:b/>
          <w:bCs/>
        </w:rPr>
      </w:pPr>
      <w:r w:rsidRPr="003E3406">
        <w:rPr>
          <w:rFonts w:hint="eastAsia"/>
          <w:b/>
          <w:bCs/>
        </w:rPr>
        <w:t>萨婆舍都嚧你婆啰若阇</w:t>
      </w:r>
      <w:r w:rsidR="006504C3" w:rsidRPr="003E3406">
        <w:rPr>
          <w:b/>
          <w:bCs/>
        </w:rPr>
        <w:t xml:space="preserve"> </w:t>
      </w:r>
      <w:r w:rsidRPr="003E3406">
        <w:rPr>
          <w:rFonts w:hint="eastAsia"/>
          <w:b/>
          <w:bCs/>
        </w:rPr>
        <w:t>呼蓝突悉乏难遮那舍尼</w:t>
      </w:r>
    </w:p>
    <w:p w14:paraId="4E73CB5E" w14:textId="01867653" w:rsidR="003E3406" w:rsidRPr="003E3406" w:rsidRDefault="005B61C9" w:rsidP="000D5C78">
      <w:pPr>
        <w:widowControl w:val="0"/>
        <w:ind w:firstLine="600"/>
      </w:pPr>
      <w:r w:rsidRPr="003E3406">
        <w:rPr>
          <w:rFonts w:hint="eastAsia"/>
        </w:rPr>
        <w:t>消灭一切怨敌，遮止一切恐怖恶梦。</w:t>
      </w:r>
    </w:p>
    <w:p w14:paraId="4B4DA8D8" w14:textId="6CD3684C" w:rsidR="003E3406" w:rsidRPr="003E3406" w:rsidRDefault="005B61C9" w:rsidP="000D5C78">
      <w:pPr>
        <w:widowControl w:val="0"/>
        <w:ind w:firstLine="601"/>
        <w:rPr>
          <w:b/>
          <w:bCs/>
        </w:rPr>
      </w:pPr>
      <w:r w:rsidRPr="003E3406">
        <w:rPr>
          <w:rFonts w:hint="eastAsia"/>
          <w:b/>
          <w:bCs/>
        </w:rPr>
        <w:t>毖沙舍悉怛啰</w:t>
      </w:r>
      <w:r w:rsidR="006504C3" w:rsidRPr="003E3406">
        <w:rPr>
          <w:b/>
          <w:bCs/>
        </w:rPr>
        <w:t xml:space="preserve"> </w:t>
      </w:r>
      <w:r w:rsidRPr="003E3406">
        <w:rPr>
          <w:rFonts w:hint="eastAsia"/>
          <w:b/>
          <w:bCs/>
        </w:rPr>
        <w:t>阿吉尼乌陀迦啰若阇</w:t>
      </w:r>
    </w:p>
    <w:p w14:paraId="7D533C2F" w14:textId="5454CCC2" w:rsidR="003E3406" w:rsidRPr="003E3406" w:rsidRDefault="005B61C9" w:rsidP="000D5C78">
      <w:pPr>
        <w:widowControl w:val="0"/>
        <w:ind w:firstLine="600"/>
      </w:pPr>
      <w:r w:rsidRPr="003E3406">
        <w:rPr>
          <w:rFonts w:hint="eastAsia"/>
        </w:rPr>
        <w:t>能灭度一切毒药、刀仗、火灾、水灾。</w:t>
      </w:r>
    </w:p>
    <w:p w14:paraId="7D38CF7B" w14:textId="3A140FF9" w:rsidR="003E3406" w:rsidRPr="003E3406" w:rsidRDefault="005B61C9" w:rsidP="000D5C78">
      <w:pPr>
        <w:widowControl w:val="0"/>
        <w:ind w:firstLine="601"/>
        <w:rPr>
          <w:b/>
          <w:bCs/>
        </w:rPr>
      </w:pPr>
      <w:r w:rsidRPr="003E3406">
        <w:rPr>
          <w:rFonts w:hint="eastAsia"/>
          <w:b/>
          <w:bCs/>
        </w:rPr>
        <w:t>阿般啰视多具啰</w:t>
      </w:r>
    </w:p>
    <w:p w14:paraId="077C9DFE" w14:textId="2EB89E06" w:rsidR="003E3406" w:rsidRPr="003E3406" w:rsidRDefault="005B61C9" w:rsidP="000D5C78">
      <w:pPr>
        <w:widowControl w:val="0"/>
        <w:ind w:firstLine="600"/>
      </w:pPr>
      <w:r w:rsidRPr="003E3406">
        <w:rPr>
          <w:rFonts w:hint="eastAsia"/>
        </w:rPr>
        <w:t>一切恐怖魔、大禁魔，势力魔</w:t>
      </w:r>
      <w:r w:rsidR="00E7107F" w:rsidRPr="003E3406">
        <w:rPr>
          <w:rFonts w:hint="eastAsia"/>
        </w:rPr>
        <w:t>！</w:t>
      </w:r>
    </w:p>
    <w:p w14:paraId="52C5D9F0" w14:textId="7BA5EF76" w:rsidR="003E3406" w:rsidRPr="003E3406" w:rsidRDefault="005B61C9" w:rsidP="000D5C78">
      <w:pPr>
        <w:widowControl w:val="0"/>
        <w:ind w:firstLine="601"/>
        <w:rPr>
          <w:b/>
          <w:bCs/>
        </w:rPr>
      </w:pPr>
      <w:r w:rsidRPr="003E3406">
        <w:rPr>
          <w:rFonts w:hint="eastAsia"/>
          <w:b/>
          <w:bCs/>
        </w:rPr>
        <w:t>摩诃般啰战持</w:t>
      </w:r>
      <w:r w:rsidR="006504C3" w:rsidRPr="003E3406">
        <w:rPr>
          <w:b/>
          <w:bCs/>
        </w:rPr>
        <w:t xml:space="preserve"> </w:t>
      </w:r>
      <w:r w:rsidRPr="003E3406">
        <w:rPr>
          <w:rFonts w:hint="eastAsia"/>
          <w:b/>
          <w:bCs/>
        </w:rPr>
        <w:t>摩诃叠多</w:t>
      </w:r>
      <w:r w:rsidR="006504C3" w:rsidRPr="003E3406">
        <w:rPr>
          <w:b/>
          <w:bCs/>
        </w:rPr>
        <w:t xml:space="preserve"> </w:t>
      </w:r>
      <w:r w:rsidRPr="003E3406">
        <w:rPr>
          <w:rFonts w:hint="eastAsia"/>
          <w:b/>
          <w:bCs/>
        </w:rPr>
        <w:t>摩诃帝阇</w:t>
      </w:r>
    </w:p>
    <w:p w14:paraId="0B469CAA" w14:textId="431B0D4A" w:rsidR="003E3406" w:rsidRPr="003E3406" w:rsidRDefault="005B61C9" w:rsidP="000D5C78">
      <w:pPr>
        <w:widowControl w:val="0"/>
        <w:ind w:firstLine="600"/>
      </w:pPr>
      <w:r w:rsidRPr="003E3406">
        <w:rPr>
          <w:rFonts w:hint="eastAsia"/>
        </w:rPr>
        <w:t>这是暴恶大力母，赤身威光母。</w:t>
      </w:r>
    </w:p>
    <w:p w14:paraId="2EF4DC62" w14:textId="3FB1A7B9" w:rsidR="003E3406" w:rsidRPr="003E3406" w:rsidRDefault="005B61C9" w:rsidP="000D5C78">
      <w:pPr>
        <w:widowControl w:val="0"/>
        <w:ind w:firstLine="601"/>
        <w:rPr>
          <w:b/>
          <w:bCs/>
        </w:rPr>
      </w:pPr>
      <w:r w:rsidRPr="003E3406">
        <w:rPr>
          <w:rFonts w:hint="eastAsia"/>
          <w:b/>
          <w:bCs/>
        </w:rPr>
        <w:t>摩诃税多阇婆啰</w:t>
      </w:r>
      <w:r w:rsidR="006504C3" w:rsidRPr="003E3406">
        <w:rPr>
          <w:b/>
          <w:bCs/>
        </w:rPr>
        <w:t xml:space="preserve"> </w:t>
      </w:r>
      <w:r w:rsidRPr="003E3406">
        <w:rPr>
          <w:rFonts w:hint="eastAsia"/>
          <w:b/>
          <w:bCs/>
        </w:rPr>
        <w:t>摩诃跋啰槃陀啰婆悉你</w:t>
      </w:r>
    </w:p>
    <w:p w14:paraId="02B75F0B" w14:textId="1BF1E759" w:rsidR="003E3406" w:rsidRPr="003E3406" w:rsidRDefault="005B61C9" w:rsidP="000D5C78">
      <w:pPr>
        <w:widowControl w:val="0"/>
        <w:ind w:firstLine="600"/>
      </w:pPr>
      <w:r w:rsidRPr="003E3406">
        <w:rPr>
          <w:rFonts w:hint="eastAsia"/>
        </w:rPr>
        <w:t>这是大白母，大力母，白衣母。</w:t>
      </w:r>
    </w:p>
    <w:p w14:paraId="4FC5C864" w14:textId="172F0C71" w:rsidR="003E3406" w:rsidRPr="003E3406" w:rsidRDefault="005B61C9" w:rsidP="000D5C78">
      <w:pPr>
        <w:widowControl w:val="0"/>
        <w:ind w:firstLine="601"/>
        <w:rPr>
          <w:b/>
          <w:bCs/>
        </w:rPr>
      </w:pPr>
      <w:r w:rsidRPr="003E3406">
        <w:rPr>
          <w:rFonts w:hint="eastAsia"/>
          <w:b/>
          <w:bCs/>
        </w:rPr>
        <w:t>阿唎耶多啰</w:t>
      </w:r>
      <w:r w:rsidR="006504C3" w:rsidRPr="003E3406">
        <w:rPr>
          <w:b/>
          <w:bCs/>
        </w:rPr>
        <w:t xml:space="preserve"> </w:t>
      </w:r>
      <w:r w:rsidRPr="003E3406">
        <w:rPr>
          <w:rFonts w:hint="eastAsia"/>
          <w:b/>
          <w:bCs/>
        </w:rPr>
        <w:t>毗唎俱知</w:t>
      </w:r>
      <w:r w:rsidR="006504C3" w:rsidRPr="003E3406">
        <w:rPr>
          <w:b/>
          <w:bCs/>
        </w:rPr>
        <w:t xml:space="preserve"> </w:t>
      </w:r>
      <w:r w:rsidRPr="003E3406">
        <w:rPr>
          <w:rFonts w:hint="eastAsia"/>
          <w:b/>
          <w:bCs/>
        </w:rPr>
        <w:t>誓婆毗阇耶</w:t>
      </w:r>
    </w:p>
    <w:p w14:paraId="71A5824A" w14:textId="2DF7E96A" w:rsidR="003E3406" w:rsidRPr="003E3406" w:rsidRDefault="005B61C9" w:rsidP="000D5C78">
      <w:pPr>
        <w:widowControl w:val="0"/>
        <w:ind w:firstLine="600"/>
      </w:pPr>
      <w:r w:rsidRPr="003E3406">
        <w:rPr>
          <w:rFonts w:hint="eastAsia"/>
        </w:rPr>
        <w:lastRenderedPageBreak/>
        <w:t>圣度母，频蹙母</w:t>
      </w:r>
      <w:r w:rsidR="00E7107F" w:rsidRPr="003E3406">
        <w:rPr>
          <w:rFonts w:hint="eastAsia"/>
        </w:rPr>
        <w:t>！</w:t>
      </w:r>
    </w:p>
    <w:p w14:paraId="7584392E" w14:textId="641AAD43" w:rsidR="003E3406" w:rsidRPr="003E3406" w:rsidRDefault="005B61C9" w:rsidP="000D5C78">
      <w:pPr>
        <w:widowControl w:val="0"/>
        <w:ind w:firstLine="601"/>
        <w:rPr>
          <w:b/>
          <w:bCs/>
        </w:rPr>
      </w:pPr>
      <w:r w:rsidRPr="003E3406">
        <w:rPr>
          <w:rFonts w:hint="eastAsia"/>
          <w:b/>
          <w:bCs/>
        </w:rPr>
        <w:t>跋阇啰摩礼底</w:t>
      </w:r>
    </w:p>
    <w:p w14:paraId="6C9293EB" w14:textId="575072C1" w:rsidR="003E3406" w:rsidRPr="003E3406" w:rsidRDefault="005B61C9" w:rsidP="000D5C78">
      <w:pPr>
        <w:widowControl w:val="0"/>
        <w:ind w:firstLine="600"/>
      </w:pPr>
      <w:r w:rsidRPr="003E3406">
        <w:rPr>
          <w:rFonts w:hint="eastAsia"/>
        </w:rPr>
        <w:t>最胜金刚鬘</w:t>
      </w:r>
      <w:r w:rsidR="00E7107F" w:rsidRPr="003E3406">
        <w:rPr>
          <w:rFonts w:hint="eastAsia"/>
        </w:rPr>
        <w:t>！</w:t>
      </w:r>
    </w:p>
    <w:p w14:paraId="4E41821A" w14:textId="5DB8BD1B" w:rsidR="003E3406" w:rsidRPr="003E3406" w:rsidRDefault="005B61C9" w:rsidP="000D5C78">
      <w:pPr>
        <w:widowControl w:val="0"/>
        <w:ind w:firstLine="601"/>
        <w:rPr>
          <w:b/>
          <w:bCs/>
        </w:rPr>
      </w:pPr>
      <w:r w:rsidRPr="003E3406">
        <w:rPr>
          <w:rFonts w:hint="eastAsia"/>
          <w:b/>
          <w:bCs/>
        </w:rPr>
        <w:t>毗舍嚧多</w:t>
      </w:r>
      <w:r w:rsidR="006504C3" w:rsidRPr="003E3406">
        <w:rPr>
          <w:b/>
          <w:bCs/>
        </w:rPr>
        <w:t xml:space="preserve"> </w:t>
      </w:r>
      <w:r w:rsidRPr="003E3406">
        <w:rPr>
          <w:rFonts w:hint="eastAsia"/>
          <w:b/>
          <w:bCs/>
        </w:rPr>
        <w:t>勃腾罔迦</w:t>
      </w:r>
      <w:r w:rsidR="006504C3" w:rsidRPr="003E3406">
        <w:rPr>
          <w:b/>
          <w:bCs/>
        </w:rPr>
        <w:t xml:space="preserve"> </w:t>
      </w:r>
      <w:r w:rsidRPr="003E3406">
        <w:rPr>
          <w:rFonts w:hint="eastAsia"/>
          <w:b/>
          <w:bCs/>
        </w:rPr>
        <w:t>跋阇啰制喝那阿遮</w:t>
      </w:r>
      <w:r w:rsidR="006504C3" w:rsidRPr="003E3406">
        <w:rPr>
          <w:b/>
          <w:bCs/>
        </w:rPr>
        <w:t xml:space="preserve"> </w:t>
      </w:r>
      <w:r w:rsidRPr="003E3406">
        <w:rPr>
          <w:rFonts w:hint="eastAsia"/>
          <w:b/>
          <w:bCs/>
        </w:rPr>
        <w:t>摩啰制婆般啰质多</w:t>
      </w:r>
    </w:p>
    <w:p w14:paraId="4228F04B" w14:textId="0A9B8060" w:rsidR="003E3406" w:rsidRPr="003E3406" w:rsidRDefault="005B61C9" w:rsidP="000D5C78">
      <w:pPr>
        <w:widowControl w:val="0"/>
        <w:ind w:firstLine="600"/>
      </w:pPr>
      <w:r w:rsidRPr="003E3406">
        <w:rPr>
          <w:rFonts w:hint="eastAsia"/>
        </w:rPr>
        <w:t>莲花、金刚、花鬘。这个意思不是很好懂。</w:t>
      </w:r>
    </w:p>
    <w:p w14:paraId="379746B6" w14:textId="1438FEC5" w:rsidR="003E3406" w:rsidRPr="003E3406" w:rsidRDefault="005B61C9" w:rsidP="000D5C78">
      <w:pPr>
        <w:widowControl w:val="0"/>
        <w:ind w:firstLine="601"/>
        <w:rPr>
          <w:b/>
          <w:bCs/>
        </w:rPr>
      </w:pPr>
      <w:r w:rsidRPr="003E3406">
        <w:rPr>
          <w:rFonts w:hint="eastAsia"/>
          <w:b/>
          <w:bCs/>
        </w:rPr>
        <w:t>跋阇啰擅持</w:t>
      </w:r>
      <w:r w:rsidR="006504C3" w:rsidRPr="003E3406">
        <w:rPr>
          <w:b/>
          <w:bCs/>
        </w:rPr>
        <w:t xml:space="preserve"> </w:t>
      </w:r>
      <w:r w:rsidRPr="003E3406">
        <w:rPr>
          <w:rFonts w:hint="eastAsia"/>
          <w:b/>
          <w:bCs/>
        </w:rPr>
        <w:t>毗舍啰遮</w:t>
      </w:r>
      <w:r w:rsidR="006504C3" w:rsidRPr="003E3406">
        <w:rPr>
          <w:b/>
          <w:bCs/>
        </w:rPr>
        <w:t xml:space="preserve"> </w:t>
      </w:r>
      <w:r w:rsidRPr="003E3406">
        <w:rPr>
          <w:rFonts w:hint="eastAsia"/>
          <w:b/>
          <w:bCs/>
        </w:rPr>
        <w:t>扇多舍鞞提婆补视多</w:t>
      </w:r>
    </w:p>
    <w:p w14:paraId="41808950" w14:textId="3362906D" w:rsidR="003E3406" w:rsidRPr="003E3406" w:rsidRDefault="005B61C9" w:rsidP="000D5C78">
      <w:pPr>
        <w:widowControl w:val="0"/>
        <w:ind w:firstLine="600"/>
      </w:pPr>
      <w:r w:rsidRPr="003E3406">
        <w:rPr>
          <w:rFonts w:hint="eastAsia"/>
        </w:rPr>
        <w:t>金刚杵、摧毁魔，善如天众供养母</w:t>
      </w:r>
      <w:r w:rsidR="00E7107F" w:rsidRPr="003E3406">
        <w:rPr>
          <w:rFonts w:hint="eastAsia"/>
        </w:rPr>
        <w:t>！</w:t>
      </w:r>
    </w:p>
    <w:p w14:paraId="7B2089B1" w14:textId="780CE322" w:rsidR="003E3406" w:rsidRPr="003E3406" w:rsidRDefault="005B61C9" w:rsidP="000D5C78">
      <w:pPr>
        <w:widowControl w:val="0"/>
        <w:ind w:firstLine="601"/>
        <w:rPr>
          <w:b/>
          <w:bCs/>
        </w:rPr>
      </w:pPr>
      <w:r w:rsidRPr="003E3406">
        <w:rPr>
          <w:rFonts w:hint="eastAsia"/>
          <w:b/>
          <w:bCs/>
        </w:rPr>
        <w:t>苏摩嚧波</w:t>
      </w:r>
      <w:r w:rsidR="006504C3" w:rsidRPr="003E3406">
        <w:rPr>
          <w:b/>
          <w:bCs/>
        </w:rPr>
        <w:t xml:space="preserve"> </w:t>
      </w:r>
      <w:r w:rsidRPr="003E3406">
        <w:rPr>
          <w:rFonts w:hint="eastAsia"/>
          <w:b/>
          <w:bCs/>
        </w:rPr>
        <w:t>摩诃税多</w:t>
      </w:r>
      <w:r w:rsidR="006504C3" w:rsidRPr="003E3406">
        <w:rPr>
          <w:b/>
          <w:bCs/>
        </w:rPr>
        <w:t xml:space="preserve"> </w:t>
      </w:r>
      <w:r w:rsidRPr="003E3406">
        <w:rPr>
          <w:rFonts w:hint="eastAsia"/>
          <w:b/>
          <w:bCs/>
        </w:rPr>
        <w:t>阿唎耶多啰</w:t>
      </w:r>
      <w:r w:rsidR="006504C3" w:rsidRPr="003E3406">
        <w:rPr>
          <w:b/>
          <w:bCs/>
        </w:rPr>
        <w:t xml:space="preserve"> </w:t>
      </w:r>
      <w:r w:rsidRPr="003E3406">
        <w:rPr>
          <w:rFonts w:hint="eastAsia"/>
          <w:b/>
          <w:bCs/>
        </w:rPr>
        <w:t>摩诃婆啰</w:t>
      </w:r>
    </w:p>
    <w:p w14:paraId="2A4F3E05" w14:textId="2EE1A01B" w:rsidR="003E3406" w:rsidRPr="003E3406" w:rsidRDefault="005B61C9" w:rsidP="000D5C78">
      <w:pPr>
        <w:widowControl w:val="0"/>
        <w:ind w:firstLine="600"/>
      </w:pPr>
      <w:r w:rsidRPr="003E3406">
        <w:rPr>
          <w:rFonts w:hint="eastAsia"/>
        </w:rPr>
        <w:t>善相大威光母，救度大力母</w:t>
      </w:r>
      <w:r w:rsidR="00E7107F" w:rsidRPr="003E3406">
        <w:rPr>
          <w:rFonts w:hint="eastAsia"/>
        </w:rPr>
        <w:t>！</w:t>
      </w:r>
    </w:p>
    <w:p w14:paraId="3D0AFCE4" w14:textId="410A2467" w:rsidR="003E3406" w:rsidRPr="003E3406" w:rsidRDefault="005B61C9" w:rsidP="000D5C78">
      <w:pPr>
        <w:widowControl w:val="0"/>
        <w:ind w:firstLine="601"/>
        <w:rPr>
          <w:b/>
          <w:bCs/>
        </w:rPr>
      </w:pPr>
      <w:r w:rsidRPr="003E3406">
        <w:rPr>
          <w:rFonts w:hint="eastAsia"/>
          <w:b/>
          <w:bCs/>
        </w:rPr>
        <w:t>阿般啰</w:t>
      </w:r>
      <w:r w:rsidR="006504C3" w:rsidRPr="003E3406">
        <w:rPr>
          <w:b/>
          <w:bCs/>
        </w:rPr>
        <w:t xml:space="preserve"> </w:t>
      </w:r>
      <w:r w:rsidRPr="003E3406">
        <w:rPr>
          <w:rFonts w:hint="eastAsia"/>
          <w:b/>
          <w:bCs/>
        </w:rPr>
        <w:t>跋阇啰商羯啰制婆</w:t>
      </w:r>
    </w:p>
    <w:p w14:paraId="69947DB5" w14:textId="51BBA971" w:rsidR="003E3406" w:rsidRPr="003E3406" w:rsidRDefault="005B61C9" w:rsidP="000D5C78">
      <w:pPr>
        <w:widowControl w:val="0"/>
        <w:ind w:firstLine="600"/>
      </w:pPr>
      <w:r w:rsidRPr="003E3406">
        <w:rPr>
          <w:rFonts w:hint="eastAsia"/>
        </w:rPr>
        <w:t>不死金刚之宝迅母</w:t>
      </w:r>
      <w:r w:rsidR="00E7107F" w:rsidRPr="003E3406">
        <w:rPr>
          <w:rFonts w:hint="eastAsia"/>
        </w:rPr>
        <w:t>！</w:t>
      </w:r>
    </w:p>
    <w:p w14:paraId="00A78284" w14:textId="20BAA551" w:rsidR="003E3406" w:rsidRPr="003E3406" w:rsidRDefault="005B61C9" w:rsidP="000D5C78">
      <w:pPr>
        <w:widowControl w:val="0"/>
        <w:ind w:firstLine="601"/>
        <w:rPr>
          <w:b/>
          <w:bCs/>
        </w:rPr>
      </w:pPr>
      <w:r w:rsidRPr="003E3406">
        <w:rPr>
          <w:rFonts w:hint="eastAsia"/>
          <w:b/>
          <w:bCs/>
        </w:rPr>
        <w:t>跋阇啰俱摩唎</w:t>
      </w:r>
      <w:r w:rsidR="006504C3" w:rsidRPr="003E3406">
        <w:rPr>
          <w:b/>
          <w:bCs/>
        </w:rPr>
        <w:t xml:space="preserve"> </w:t>
      </w:r>
      <w:r w:rsidRPr="003E3406">
        <w:rPr>
          <w:rFonts w:hint="eastAsia"/>
          <w:b/>
          <w:bCs/>
        </w:rPr>
        <w:t>俱蓝陀唎</w:t>
      </w:r>
    </w:p>
    <w:p w14:paraId="3546BBCC" w14:textId="30AF8340" w:rsidR="003E3406" w:rsidRPr="003E3406" w:rsidRDefault="005B61C9" w:rsidP="000D5C78">
      <w:pPr>
        <w:widowControl w:val="0"/>
        <w:ind w:firstLine="600"/>
      </w:pPr>
      <w:r w:rsidRPr="003E3406">
        <w:rPr>
          <w:rFonts w:hint="eastAsia"/>
        </w:rPr>
        <w:t>金刚童母，持种母</w:t>
      </w:r>
      <w:r w:rsidR="00E7107F" w:rsidRPr="003E3406">
        <w:rPr>
          <w:rFonts w:hint="eastAsia"/>
        </w:rPr>
        <w:t>！</w:t>
      </w:r>
    </w:p>
    <w:p w14:paraId="759F63A3" w14:textId="3FDFFC0C" w:rsidR="003E3406" w:rsidRPr="003E3406" w:rsidRDefault="005B61C9" w:rsidP="000D5C78">
      <w:pPr>
        <w:widowControl w:val="0"/>
        <w:ind w:firstLine="601"/>
        <w:rPr>
          <w:b/>
          <w:bCs/>
        </w:rPr>
      </w:pPr>
      <w:r w:rsidRPr="003E3406">
        <w:rPr>
          <w:rFonts w:hint="eastAsia"/>
          <w:b/>
          <w:bCs/>
        </w:rPr>
        <w:t>跋阇啰喝萨多遮</w:t>
      </w:r>
      <w:r w:rsidR="006504C3" w:rsidRPr="003E3406">
        <w:rPr>
          <w:b/>
          <w:bCs/>
        </w:rPr>
        <w:t xml:space="preserve"> </w:t>
      </w:r>
      <w:r w:rsidRPr="003E3406">
        <w:rPr>
          <w:rFonts w:hint="eastAsia"/>
          <w:b/>
          <w:bCs/>
        </w:rPr>
        <w:t>毗地耶乾遮那摩唎迦</w:t>
      </w:r>
    </w:p>
    <w:p w14:paraId="7EBE6A72" w14:textId="1E6CA734" w:rsidR="003E3406" w:rsidRPr="003E3406" w:rsidRDefault="005B61C9" w:rsidP="000D5C78">
      <w:pPr>
        <w:widowControl w:val="0"/>
        <w:ind w:firstLine="600"/>
      </w:pPr>
      <w:r w:rsidRPr="003E3406">
        <w:rPr>
          <w:rFonts w:hint="eastAsia"/>
        </w:rPr>
        <w:t>金刚璎珞者</w:t>
      </w:r>
      <w:r w:rsidR="00E7107F" w:rsidRPr="003E3406">
        <w:rPr>
          <w:rFonts w:hint="eastAsia"/>
        </w:rPr>
        <w:t>！</w:t>
      </w:r>
    </w:p>
    <w:p w14:paraId="6A06942B" w14:textId="0850473D" w:rsidR="003E3406" w:rsidRPr="003E3406" w:rsidRDefault="005B61C9" w:rsidP="000D5C78">
      <w:pPr>
        <w:widowControl w:val="0"/>
        <w:ind w:firstLine="600"/>
      </w:pPr>
      <w:r w:rsidRPr="003E3406">
        <w:rPr>
          <w:rFonts w:hint="eastAsia"/>
        </w:rPr>
        <w:t>这样对的话，有点费劲，我只能对到这样，有些不一定完全正确，以前翻译的里面也没有，所以我们大概的知道一下，这些不是百分之百正确。因为藏文和汉文对是很费劲很费劲的。</w:t>
      </w:r>
    </w:p>
    <w:p w14:paraId="196F2019" w14:textId="01879F2B" w:rsidR="003E3406" w:rsidRPr="003E3406" w:rsidRDefault="005B61C9" w:rsidP="000D5C78">
      <w:pPr>
        <w:widowControl w:val="0"/>
        <w:ind w:firstLine="601"/>
        <w:rPr>
          <w:b/>
          <w:bCs/>
        </w:rPr>
      </w:pPr>
      <w:r w:rsidRPr="003E3406">
        <w:rPr>
          <w:rFonts w:hint="eastAsia"/>
          <w:b/>
          <w:bCs/>
        </w:rPr>
        <w:t>啒苏母婆羯啰跢那</w:t>
      </w:r>
      <w:r w:rsidR="006504C3" w:rsidRPr="003E3406">
        <w:rPr>
          <w:b/>
          <w:bCs/>
        </w:rPr>
        <w:t xml:space="preserve"> </w:t>
      </w:r>
      <w:r w:rsidRPr="003E3406">
        <w:rPr>
          <w:rFonts w:hint="eastAsia"/>
          <w:b/>
          <w:bCs/>
        </w:rPr>
        <w:t>鞞嚧遮那俱唎耶</w:t>
      </w:r>
      <w:r w:rsidR="006504C3" w:rsidRPr="003E3406">
        <w:rPr>
          <w:b/>
          <w:bCs/>
        </w:rPr>
        <w:t xml:space="preserve"> </w:t>
      </w:r>
      <w:r w:rsidRPr="003E3406">
        <w:rPr>
          <w:rFonts w:hint="eastAsia"/>
          <w:b/>
          <w:bCs/>
        </w:rPr>
        <w:t>夜啰菟瑟尼</w:t>
      </w:r>
      <w:r w:rsidRPr="003E3406">
        <w:rPr>
          <w:rFonts w:hint="eastAsia"/>
          <w:b/>
          <w:bCs/>
        </w:rPr>
        <w:lastRenderedPageBreak/>
        <w:t>钐</w:t>
      </w:r>
    </w:p>
    <w:p w14:paraId="572F16D4" w14:textId="0AA48000" w:rsidR="003E3406" w:rsidRPr="003E3406" w:rsidRDefault="005B61C9" w:rsidP="000D5C78">
      <w:pPr>
        <w:widowControl w:val="0"/>
        <w:ind w:firstLine="600"/>
      </w:pPr>
      <w:r w:rsidRPr="003E3406">
        <w:rPr>
          <w:rFonts w:hint="eastAsia"/>
        </w:rPr>
        <w:t>大赤色和宝珠母，光明金刚鬘母</w:t>
      </w:r>
      <w:r w:rsidR="00E7107F" w:rsidRPr="003E3406">
        <w:rPr>
          <w:rFonts w:hint="eastAsia"/>
        </w:rPr>
        <w:t>！</w:t>
      </w:r>
    </w:p>
    <w:p w14:paraId="448BA240" w14:textId="3FFB30D1" w:rsidR="003E3406" w:rsidRPr="003E3406" w:rsidRDefault="005B61C9" w:rsidP="000D5C78">
      <w:pPr>
        <w:widowControl w:val="0"/>
        <w:ind w:firstLine="601"/>
        <w:rPr>
          <w:b/>
          <w:bCs/>
        </w:rPr>
      </w:pPr>
      <w:r w:rsidRPr="003E3406">
        <w:rPr>
          <w:rFonts w:hint="eastAsia"/>
          <w:b/>
          <w:bCs/>
        </w:rPr>
        <w:t>毗折蓝婆摩尼遮</w:t>
      </w:r>
      <w:r w:rsidR="006504C3" w:rsidRPr="003E3406">
        <w:rPr>
          <w:b/>
          <w:bCs/>
        </w:rPr>
        <w:t xml:space="preserve"> </w:t>
      </w:r>
      <w:r w:rsidRPr="003E3406">
        <w:rPr>
          <w:rFonts w:hint="eastAsia"/>
          <w:b/>
          <w:bCs/>
        </w:rPr>
        <w:t>跋阇啰迦那迦波啰婆</w:t>
      </w:r>
      <w:r w:rsidR="006504C3" w:rsidRPr="003E3406">
        <w:rPr>
          <w:b/>
          <w:bCs/>
        </w:rPr>
        <w:t xml:space="preserve"> </w:t>
      </w:r>
    </w:p>
    <w:p w14:paraId="3BDC45EB" w14:textId="0DC9109D" w:rsidR="003E3406" w:rsidRPr="003E3406" w:rsidRDefault="005B61C9" w:rsidP="000D5C78">
      <w:pPr>
        <w:widowControl w:val="0"/>
        <w:ind w:firstLine="600"/>
      </w:pPr>
      <w:r w:rsidRPr="003E3406">
        <w:rPr>
          <w:rFonts w:hint="eastAsia"/>
        </w:rPr>
        <w:t>窈窕母、金刚母、金光母</w:t>
      </w:r>
      <w:r w:rsidR="00E7107F" w:rsidRPr="003E3406">
        <w:rPr>
          <w:rFonts w:hint="eastAsia"/>
        </w:rPr>
        <w:t>！</w:t>
      </w:r>
    </w:p>
    <w:p w14:paraId="0C732BF4" w14:textId="3EF242ED" w:rsidR="003E3406" w:rsidRPr="003E3406" w:rsidRDefault="005B61C9" w:rsidP="000D5C78">
      <w:pPr>
        <w:widowControl w:val="0"/>
        <w:ind w:firstLine="601"/>
        <w:rPr>
          <w:b/>
          <w:bCs/>
        </w:rPr>
      </w:pPr>
      <w:r w:rsidRPr="003E3406">
        <w:rPr>
          <w:rFonts w:hint="eastAsia"/>
          <w:b/>
          <w:bCs/>
        </w:rPr>
        <w:t>嚧阇那跋阇啰顿稚遮</w:t>
      </w:r>
      <w:r w:rsidR="006504C3" w:rsidRPr="003E3406">
        <w:rPr>
          <w:b/>
          <w:bCs/>
        </w:rPr>
        <w:t xml:space="preserve"> </w:t>
      </w:r>
      <w:r w:rsidRPr="003E3406">
        <w:rPr>
          <w:rFonts w:hint="eastAsia"/>
          <w:b/>
          <w:bCs/>
        </w:rPr>
        <w:t>税多遮迦摩啰</w:t>
      </w:r>
      <w:r w:rsidR="006504C3" w:rsidRPr="003E3406">
        <w:rPr>
          <w:b/>
          <w:bCs/>
        </w:rPr>
        <w:t xml:space="preserve"> </w:t>
      </w:r>
      <w:r w:rsidRPr="003E3406">
        <w:rPr>
          <w:rFonts w:hint="eastAsia"/>
          <w:b/>
          <w:bCs/>
        </w:rPr>
        <w:t>刹奢尸波啰婆</w:t>
      </w:r>
      <w:r w:rsidR="006504C3" w:rsidRPr="003E3406">
        <w:rPr>
          <w:b/>
          <w:bCs/>
        </w:rPr>
        <w:t xml:space="preserve"> </w:t>
      </w:r>
      <w:r w:rsidRPr="003E3406">
        <w:rPr>
          <w:rFonts w:hint="eastAsia"/>
          <w:b/>
          <w:bCs/>
        </w:rPr>
        <w:t>翳帝夷帝</w:t>
      </w:r>
      <w:r w:rsidR="006504C3" w:rsidRPr="003E3406">
        <w:rPr>
          <w:b/>
          <w:bCs/>
        </w:rPr>
        <w:t xml:space="preserve"> </w:t>
      </w:r>
      <w:r w:rsidRPr="003E3406">
        <w:rPr>
          <w:rFonts w:hint="eastAsia"/>
          <w:b/>
          <w:bCs/>
        </w:rPr>
        <w:t>母陀啰羯拏</w:t>
      </w:r>
      <w:r w:rsidR="006504C3" w:rsidRPr="003E3406">
        <w:rPr>
          <w:b/>
          <w:bCs/>
        </w:rPr>
        <w:t xml:space="preserve"> </w:t>
      </w:r>
      <w:r w:rsidRPr="003E3406">
        <w:rPr>
          <w:rFonts w:hint="eastAsia"/>
          <w:b/>
          <w:bCs/>
        </w:rPr>
        <w:t>娑鞞啰忏</w:t>
      </w:r>
      <w:r w:rsidR="006504C3" w:rsidRPr="003E3406">
        <w:rPr>
          <w:b/>
          <w:bCs/>
        </w:rPr>
        <w:t xml:space="preserve"> </w:t>
      </w:r>
      <w:r w:rsidRPr="003E3406">
        <w:rPr>
          <w:rFonts w:hint="eastAsia"/>
          <w:b/>
          <w:bCs/>
        </w:rPr>
        <w:t>掘梵都</w:t>
      </w:r>
      <w:r w:rsidR="006504C3" w:rsidRPr="003E3406">
        <w:rPr>
          <w:b/>
          <w:bCs/>
        </w:rPr>
        <w:t xml:space="preserve"> </w:t>
      </w:r>
      <w:r w:rsidRPr="003E3406">
        <w:rPr>
          <w:rFonts w:hint="eastAsia"/>
          <w:b/>
          <w:bCs/>
        </w:rPr>
        <w:t>印兔那么么写</w:t>
      </w:r>
    </w:p>
    <w:p w14:paraId="3969F27A" w14:textId="5DA6A9E1" w:rsidR="003E3406" w:rsidRPr="003E3406" w:rsidRDefault="005B61C9" w:rsidP="000D5C78">
      <w:pPr>
        <w:widowControl w:val="0"/>
        <w:ind w:firstLine="600"/>
      </w:pPr>
      <w:r w:rsidRPr="003E3406">
        <w:rPr>
          <w:rFonts w:hint="eastAsia"/>
        </w:rPr>
        <w:t>金刚觉母，白母，莲花目月光母</w:t>
      </w:r>
      <w:r w:rsidR="00E7107F" w:rsidRPr="003E3406">
        <w:rPr>
          <w:rFonts w:hint="eastAsia"/>
        </w:rPr>
        <w:t>！</w:t>
      </w:r>
    </w:p>
    <w:p w14:paraId="30880D0F" w14:textId="13C69007" w:rsidR="003E3406" w:rsidRPr="003E3406" w:rsidRDefault="000C5882" w:rsidP="000D5C78">
      <w:pPr>
        <w:widowControl w:val="0"/>
        <w:ind w:firstLine="600"/>
      </w:pPr>
      <w:r w:rsidRPr="003E3406">
        <w:rPr>
          <w:rFonts w:hint="eastAsia"/>
        </w:rPr>
        <w:t>“</w:t>
      </w:r>
      <w:r w:rsidR="005B61C9" w:rsidRPr="003E3406">
        <w:rPr>
          <w:rFonts w:hint="eastAsia"/>
        </w:rPr>
        <w:t>么么写</w:t>
      </w:r>
      <w:r w:rsidR="005C371A" w:rsidRPr="003E3406">
        <w:rPr>
          <w:rFonts w:hint="eastAsia"/>
        </w:rPr>
        <w:t>”</w:t>
      </w:r>
      <w:r w:rsidR="005B61C9" w:rsidRPr="003E3406">
        <w:rPr>
          <w:rFonts w:hint="eastAsia"/>
        </w:rPr>
        <w:t>是拥护我、拥护我</w:t>
      </w:r>
      <w:r w:rsidR="00E7107F" w:rsidRPr="003E3406">
        <w:rPr>
          <w:rFonts w:hint="eastAsia"/>
        </w:rPr>
        <w:t>！</w:t>
      </w:r>
    </w:p>
    <w:p w14:paraId="526B7432" w14:textId="08C45279" w:rsidR="00B21307" w:rsidRDefault="00B21307" w:rsidP="000D5C78">
      <w:pPr>
        <w:widowControl w:val="0"/>
        <w:ind w:firstLine="600"/>
      </w:pPr>
    </w:p>
    <w:p w14:paraId="6E9CAD71" w14:textId="449F62F7" w:rsidR="003E3406" w:rsidRDefault="005B61C9" w:rsidP="000D5C78">
      <w:pPr>
        <w:pStyle w:val="af5"/>
        <w:widowControl w:val="0"/>
        <w:ind w:firstLine="600"/>
        <w:rPr>
          <w:rFonts w:eastAsiaTheme="minorEastAsia" w:hint="eastAsia"/>
        </w:rPr>
      </w:pPr>
      <w:bookmarkStart w:id="125" w:name="_Toc172564745"/>
      <w:r>
        <w:rPr>
          <w:rFonts w:hint="eastAsia"/>
        </w:rPr>
        <w:t>第八十</w:t>
      </w:r>
      <w:r>
        <w:t>一课</w:t>
      </w:r>
      <w:bookmarkEnd w:id="125"/>
    </w:p>
    <w:p w14:paraId="2E07B3E6" w14:textId="0D6F2F02" w:rsidR="0044451B" w:rsidRPr="0044451B" w:rsidRDefault="005B61C9" w:rsidP="000D5C78">
      <w:pPr>
        <w:widowControl w:val="0"/>
        <w:ind w:firstLine="600"/>
      </w:pPr>
      <w:r w:rsidRPr="0044451B">
        <w:rPr>
          <w:rFonts w:hint="eastAsia"/>
        </w:rPr>
        <w:t>为度化一切众生，请大家发无上的菩提心。</w:t>
      </w:r>
    </w:p>
    <w:p w14:paraId="788D4309" w14:textId="10287F6D" w:rsidR="0044451B" w:rsidRPr="0044451B" w:rsidRDefault="005B61C9" w:rsidP="000D5C78">
      <w:pPr>
        <w:widowControl w:val="0"/>
        <w:ind w:firstLine="600"/>
      </w:pPr>
      <w:r w:rsidRPr="0044451B">
        <w:rPr>
          <w:rFonts w:hint="eastAsia"/>
        </w:rPr>
        <w:t>下面我们继续讲《楞严经》。</w:t>
      </w:r>
    </w:p>
    <w:p w14:paraId="5E51B138" w14:textId="1DB101D9" w:rsidR="0044451B" w:rsidRPr="0044451B" w:rsidRDefault="005B61C9" w:rsidP="000D5C78">
      <w:pPr>
        <w:widowControl w:val="0"/>
        <w:ind w:firstLine="600"/>
      </w:pPr>
      <w:r w:rsidRPr="0044451B">
        <w:rPr>
          <w:rFonts w:hint="eastAsia"/>
        </w:rPr>
        <w:t>大家冬天比较辛苦，也比较累，但是为了佛法，应该有一种求法精神。我记得寂天菩萨的《集菩萨学处》里面讲，为了求法走一步路，甚至为了佛法而呼吸，这以上都属于护持正法。</w:t>
      </w:r>
    </w:p>
    <w:p w14:paraId="7F08A268" w14:textId="16009082" w:rsidR="0044451B" w:rsidRPr="0044451B" w:rsidRDefault="005B61C9" w:rsidP="000D5C78">
      <w:pPr>
        <w:widowControl w:val="0"/>
        <w:ind w:firstLine="600"/>
      </w:pPr>
      <w:r w:rsidRPr="0044451B">
        <w:rPr>
          <w:rFonts w:hint="eastAsia"/>
        </w:rPr>
        <w:t>所以在座的各位，冬天天气也比较冷，各方面也有一定的困难，但是大家不要脆弱，一定要精进。再加上我们每天晚上时间稍微长一点，但是大家都知道</w:t>
      </w:r>
      <w:r w:rsidRPr="0044451B">
        <w:rPr>
          <w:rFonts w:hint="eastAsia"/>
        </w:rPr>
        <w:lastRenderedPageBreak/>
        <w:t>已经讲两堂课——《西游》也算是法王如意宝当年最重要的密法教言汇集，所以说这也是一个大课；我们这个《楞严经》的话，也是很难懂的一部经典，所以实际上每个人完成了两个大课。一个人有两堂课的话，这个也不容易，只不过是我们一次性讲的。</w:t>
      </w:r>
    </w:p>
    <w:p w14:paraId="094B73A9" w14:textId="73802A2F" w:rsidR="0044451B" w:rsidRPr="0044451B" w:rsidRDefault="005B61C9" w:rsidP="000D5C78">
      <w:pPr>
        <w:widowControl w:val="0"/>
        <w:ind w:firstLine="600"/>
      </w:pPr>
      <w:r w:rsidRPr="0044451B">
        <w:rPr>
          <w:rFonts w:hint="eastAsia"/>
        </w:rPr>
        <w:t>我个人而言，如果不讲课当然我就比较方便，休息，没有压力。要讲课的话，你们也知道，每天都要讲考的话也不是那么简单的事情。所以我如果不讲的话，可能比较轻松一点，但我自己对自己也增加一些压力。如果没有压力的话，好像凡夫人完全依靠自觉，可能念一遍《普贤行愿品》也是够呛。所以说我念《普贤行愿品》的时候——我不仅仅光是口头上念，我拿了个很旧的，你看，这样的一个，每天都是要念。这个《普贤行愿品》是以前很早很早的时候，我们那边有一个写书还比较不错的喇嘛，叫嘎青喇嘛，他书写的。所以这个《普贤行愿品》我刚才前面也念了，后面部分的话，等一会儿也要一字一字的去念。</w:t>
      </w:r>
    </w:p>
    <w:p w14:paraId="2EA0C1E2" w14:textId="0BD5FA4F" w:rsidR="0044451B" w:rsidRPr="0044451B" w:rsidRDefault="005B61C9" w:rsidP="000D5C78">
      <w:pPr>
        <w:widowControl w:val="0"/>
        <w:ind w:firstLine="600"/>
      </w:pPr>
      <w:r w:rsidRPr="0044451B">
        <w:rPr>
          <w:rFonts w:hint="eastAsia"/>
        </w:rPr>
        <w:t>所以我们大家对待这件事情应该很重要，对每个人自己来讲，也很重要；对我们整个生命来讲，这是很重要。</w:t>
      </w:r>
    </w:p>
    <w:p w14:paraId="683ACA60" w14:textId="6460013F" w:rsidR="0044451B" w:rsidRPr="0044451B" w:rsidRDefault="005B61C9" w:rsidP="000D5C78">
      <w:pPr>
        <w:widowControl w:val="0"/>
        <w:ind w:firstLine="600"/>
      </w:pPr>
      <w:r w:rsidRPr="0044451B">
        <w:rPr>
          <w:rFonts w:hint="eastAsia"/>
        </w:rPr>
        <w:t>世间人可能有各种重要的事情，比如说谈生意，</w:t>
      </w:r>
      <w:r w:rsidRPr="0044451B">
        <w:rPr>
          <w:rFonts w:hint="eastAsia"/>
        </w:rPr>
        <w:lastRenderedPageBreak/>
        <w:t>谈朋友、喝茶、喝咖啡等等，这些事情也是很重要，但从我们长远生命的价值来看，确实你听一堂课，我也讲一堂课，我觉得这在有生之年是最有意义的。</w:t>
      </w:r>
    </w:p>
    <w:p w14:paraId="3272A575" w14:textId="3FD8704C" w:rsidR="0044451B" w:rsidRPr="0044451B" w:rsidRDefault="005B61C9" w:rsidP="000D5C78">
      <w:pPr>
        <w:widowControl w:val="0"/>
        <w:ind w:firstLine="600"/>
      </w:pPr>
      <w:r w:rsidRPr="0044451B">
        <w:rPr>
          <w:rFonts w:hint="eastAsia"/>
        </w:rPr>
        <w:t>所以大家听受的时候也是充满信心，精神饱满，要有一种欢喜心和激情。否则的话，我们觉得这个法难，每天都这样，好痛苦啊，好累啊，好冷，一大堆负面心态的话，可能不一定得到法的这些利益。所以我们有一个恭敬心，我们有一个欢喜心，那么，这个法里面带来的利益也是不可思议的。如果我们用一种冷漠心或者说是轻蔑心的话，不但得不到利益，反而可能产生邪见，增长一些不善业。所以每个人的心态调整非常重要，这也是一个非常好的修行。</w:t>
      </w:r>
    </w:p>
    <w:p w14:paraId="73425883" w14:textId="0946732F" w:rsidR="0044451B" w:rsidRPr="0044451B" w:rsidRDefault="005B61C9" w:rsidP="000D5C78">
      <w:pPr>
        <w:widowControl w:val="0"/>
        <w:ind w:firstLine="600"/>
      </w:pPr>
      <w:r w:rsidRPr="0044451B">
        <w:rPr>
          <w:rFonts w:hint="eastAsia"/>
        </w:rPr>
        <w:t>昨天前面讲到楞严咒的功德。如果我们持这个咒语，所有以前的这些罪业都得以清净，就像在雪地里浇热开水一样，而且能获得无生法忍。</w:t>
      </w:r>
    </w:p>
    <w:p w14:paraId="534A7FB7" w14:textId="63BA2A68" w:rsidR="0044451B" w:rsidRPr="0044451B" w:rsidRDefault="000C5882" w:rsidP="000D5C78">
      <w:pPr>
        <w:widowControl w:val="0"/>
        <w:ind w:firstLine="601"/>
        <w:rPr>
          <w:b/>
          <w:bCs/>
        </w:rPr>
      </w:pPr>
      <w:r w:rsidRPr="0044451B">
        <w:rPr>
          <w:rFonts w:hint="eastAsia"/>
          <w:b/>
          <w:bCs/>
        </w:rPr>
        <w:t>“</w:t>
      </w:r>
      <w:r w:rsidR="005B61C9" w:rsidRPr="0044451B">
        <w:rPr>
          <w:rFonts w:hint="eastAsia"/>
          <w:b/>
          <w:bCs/>
        </w:rPr>
        <w:t>复次，阿难，若有女人未生男女欲求孕者，若能至心忆念斯咒，或能身上带此悉怛多般怛罗者，便生福德智慧男女；</w:t>
      </w:r>
    </w:p>
    <w:p w14:paraId="6C127F7F" w14:textId="0E346F89" w:rsidR="0044451B" w:rsidRPr="0044451B" w:rsidRDefault="005B61C9" w:rsidP="000D5C78">
      <w:pPr>
        <w:widowControl w:val="0"/>
        <w:ind w:firstLine="600"/>
      </w:pPr>
      <w:r w:rsidRPr="0044451B">
        <w:rPr>
          <w:rFonts w:hint="eastAsia"/>
        </w:rPr>
        <w:t>佛告诉阿难：</w:t>
      </w:r>
      <w:r w:rsidR="000C5882" w:rsidRPr="0044451B">
        <w:rPr>
          <w:rFonts w:hint="eastAsia"/>
        </w:rPr>
        <w:t>“</w:t>
      </w:r>
      <w:r w:rsidRPr="0044451B">
        <w:rPr>
          <w:rFonts w:hint="eastAsia"/>
        </w:rPr>
        <w:t>如果世界上有一些女人，或者有一些男人，他们没有生子，没有孩子，很痛苦的。然后他们想得到男女，想求子怀孕，如果以特别诚挚的</w:t>
      </w:r>
      <w:r w:rsidRPr="0044451B">
        <w:rPr>
          <w:rFonts w:hint="eastAsia"/>
        </w:rPr>
        <w:lastRenderedPageBreak/>
        <w:t>心来忆念大白伞盖咒语；或者把这个佛顶神咒大白伞盖咒戴在身上，那将来一定会生有富德、有智慧的男子或者是女子。</w:t>
      </w:r>
      <w:r w:rsidR="005C371A" w:rsidRPr="0044451B">
        <w:rPr>
          <w:rFonts w:hint="eastAsia"/>
        </w:rPr>
        <w:t>”</w:t>
      </w:r>
    </w:p>
    <w:p w14:paraId="1CB21A2F" w14:textId="06229AC6" w:rsidR="0044451B" w:rsidRPr="0044451B" w:rsidRDefault="005B61C9" w:rsidP="000D5C78">
      <w:pPr>
        <w:widowControl w:val="0"/>
        <w:ind w:firstLine="600"/>
      </w:pPr>
      <w:r w:rsidRPr="0044451B">
        <w:rPr>
          <w:rFonts w:hint="eastAsia"/>
        </w:rPr>
        <w:t>现在这个世界，大家也知道，原来一段时间执行计划生育政策，都是独生子。现在我们这里的好多道友基本上是那时候的受害者，你的父母只有一个孩子，也很不方便。现在虽然政策开放，各方面都在提倡，但是可能很多压力。各种各样的原因，现在生育率越来越下降。而且，即使有子女，他们大多数都是不孝顺。所以我们遇到的一些人，他们都不把希望寄托在自己的子女上面，人老了以后要么送到养老院，要么自己想办法。所以说跟以前的观念有点不同。</w:t>
      </w:r>
    </w:p>
    <w:p w14:paraId="77A3380A" w14:textId="061BD898" w:rsidR="0044451B" w:rsidRPr="0044451B" w:rsidRDefault="005B61C9" w:rsidP="000D5C78">
      <w:pPr>
        <w:widowControl w:val="0"/>
        <w:ind w:firstLine="600"/>
      </w:pPr>
      <w:r w:rsidRPr="0044451B">
        <w:rPr>
          <w:rFonts w:hint="eastAsia"/>
        </w:rPr>
        <w:t>很多孩子实际上不孝顺，或者说没有福德、没有智慧，如果没有智慧，可能不会管自己的父母。没有福德的话，不一定有能力管。现在很多孩子连自己的生活都有一定困难，在这种情况下，要照顾父母、照顾很多老人的话，确确实实也是非常困难。</w:t>
      </w:r>
    </w:p>
    <w:p w14:paraId="4BA9D5F6" w14:textId="14ADB56E" w:rsidR="0044451B" w:rsidRPr="0044451B" w:rsidRDefault="005B61C9" w:rsidP="000D5C78">
      <w:pPr>
        <w:widowControl w:val="0"/>
        <w:ind w:firstLine="600"/>
      </w:pPr>
      <w:r w:rsidRPr="0044451B">
        <w:rPr>
          <w:rFonts w:hint="eastAsia"/>
        </w:rPr>
        <w:t>所以我们有些单纯的出家人，不知道社会上发生的很多事情。其实现在这个社会也并不是很乐观，我并不是个人的一个悲观主义，应该说从各个方面来看，表面上好像形形色色、繁荣富强，各方面都还可以。</w:t>
      </w:r>
      <w:r w:rsidRPr="0044451B">
        <w:rPr>
          <w:rFonts w:hint="eastAsia"/>
        </w:rPr>
        <w:lastRenderedPageBreak/>
        <w:t>但是实际上，不管是我们的人心也好，老年化也好，还有整个世界战争四起——各种情况来看，应该比较羡慕上个时代，或者几十年之前的生活，那个时候还是有一定的意义。</w:t>
      </w:r>
    </w:p>
    <w:p w14:paraId="4D8221CC" w14:textId="61BE24E7" w:rsidR="0044451B" w:rsidRPr="0044451B" w:rsidRDefault="005B61C9" w:rsidP="000D5C78">
      <w:pPr>
        <w:widowControl w:val="0"/>
        <w:ind w:firstLine="600"/>
      </w:pPr>
      <w:r w:rsidRPr="0044451B">
        <w:rPr>
          <w:rFonts w:hint="eastAsia"/>
        </w:rPr>
        <w:t>这里讲，如果真的想求子求女，也是祈祷大白伞盖咒，这样的话，可以生一个具有福德和智慧的孩子。其实生了一个孩子，但是没有福德，没有智慧，特别不听话，这样的话，那不生可能好一点。确实家产全部都被他破坏了，一辈子对他付出，但是到头来，对你没有一点报恩心和感恩心，生这种子女确实也没有什么意义。</w:t>
      </w:r>
    </w:p>
    <w:p w14:paraId="14576A60" w14:textId="02E79808" w:rsidR="0044451B" w:rsidRPr="0044451B" w:rsidRDefault="005B61C9" w:rsidP="000D5C78">
      <w:pPr>
        <w:widowControl w:val="0"/>
        <w:ind w:firstLine="601"/>
        <w:rPr>
          <w:b/>
          <w:bCs/>
        </w:rPr>
      </w:pPr>
      <w:r w:rsidRPr="0044451B">
        <w:rPr>
          <w:rFonts w:hint="eastAsia"/>
          <w:b/>
          <w:bCs/>
        </w:rPr>
        <w:t>求长命者，即得长命；欲求果报速圆满者，速得圆满；</w:t>
      </w:r>
    </w:p>
    <w:p w14:paraId="7898A17D" w14:textId="3546207A" w:rsidR="0044451B" w:rsidRPr="0044451B" w:rsidRDefault="000C5882" w:rsidP="000D5C78">
      <w:pPr>
        <w:widowControl w:val="0"/>
        <w:ind w:firstLine="600"/>
      </w:pPr>
      <w:r w:rsidRPr="0044451B">
        <w:rPr>
          <w:rFonts w:hint="eastAsia"/>
        </w:rPr>
        <w:t>“</w:t>
      </w:r>
      <w:r w:rsidR="005B61C9" w:rsidRPr="0044451B">
        <w:rPr>
          <w:rFonts w:hint="eastAsia"/>
        </w:rPr>
        <w:t>如果念大白伞盖咒，想要长命百岁的话，依靠这种加持力也会长命百岁，长命健康。如果想求其他的一些果报，比如说想获得财富、获得地位，获得名声，获得世间各种各样的圆满，那也是很快的时间当中会得到。</w:t>
      </w:r>
      <w:r w:rsidR="005C371A" w:rsidRPr="0044451B">
        <w:rPr>
          <w:rFonts w:hint="eastAsia"/>
        </w:rPr>
        <w:t>”</w:t>
      </w:r>
    </w:p>
    <w:p w14:paraId="12783698" w14:textId="01E49B3C" w:rsidR="0044451B" w:rsidRPr="0044451B" w:rsidRDefault="005B61C9" w:rsidP="000D5C78">
      <w:pPr>
        <w:widowControl w:val="0"/>
        <w:ind w:firstLine="600"/>
      </w:pPr>
      <w:r w:rsidRPr="0044451B">
        <w:rPr>
          <w:rFonts w:hint="eastAsia"/>
        </w:rPr>
        <w:t>像我们在座的很多出家人，比较相应的一个生活条件都已经可以了。但是世间人的话，他们希求一定要有更多的钱财。很多比较好的修行人，金钱往往都</w:t>
      </w:r>
      <w:r w:rsidRPr="0044451B">
        <w:rPr>
          <w:rFonts w:hint="eastAsia"/>
        </w:rPr>
        <w:lastRenderedPageBreak/>
        <w:t>比较少，确实修行越来越好的话，福报越来越浅薄。其实这样也是好一点，尤其在求学的时候，如果财富太多了，金钱换人心，最后可能会散乱，基本上有自己的一个生活的用处都已经可以了。不知道我们现在学院的这些道友们，如果条件有一些困难，身边有一些人稍微条件好一点的，对他们的生活稍微有一些资助的话，对他们来讲也是帮助很大。</w:t>
      </w:r>
    </w:p>
    <w:p w14:paraId="28D31433" w14:textId="7D506C05" w:rsidR="0044451B" w:rsidRPr="0044451B" w:rsidRDefault="005B61C9" w:rsidP="000D5C78">
      <w:pPr>
        <w:widowControl w:val="0"/>
        <w:ind w:firstLine="600"/>
      </w:pPr>
      <w:r w:rsidRPr="0044451B">
        <w:rPr>
          <w:rFonts w:hint="eastAsia"/>
        </w:rPr>
        <w:t>不过，现在我们开法会、念经各方面也不会特别的糟糕，因为我们学院，比较而言，在藏传佛教的寺院当中还算是福报比较不错的，至少跟我们以前相比较起来差距是比较大的。我们刚来的时候也是每天下午有念经，当天如果有念金钱的话，当天分。那个时候好像是一块钱一块钱的，有时候拿个十块钱，管家</w:t>
      </w:r>
      <w:r w:rsidR="003721C1" w:rsidRPr="003721C1">
        <w:t>123456</w:t>
      </w:r>
      <w:r w:rsidR="000C5882" w:rsidRPr="0044451B">
        <w:rPr>
          <w:rFonts w:hint="eastAsia"/>
        </w:rPr>
        <w:t>……</w:t>
      </w:r>
      <w:r w:rsidR="003721C1" w:rsidRPr="003721C1">
        <w:t>10</w:t>
      </w:r>
      <w:r w:rsidRPr="0044451B">
        <w:rPr>
          <w:rFonts w:hint="eastAsia"/>
        </w:rPr>
        <w:t>，你们十个人，他就把十块钱扔在这里。我们十个人就全部聚集在一起，怎么分？大家都没有零钱。十块钱很大的，每个人一块钱，不知道怎么分，而且有些又不认识，如果认识的话好一点。我们有时候就商量看怎么样。刚开始没有小商店，后来有小商店。念完经以后，九个人一直待在那里，一个人跑到下面的小商店里面去换钱，回来以后再每个人发个一块钱。那个时候的一块钱也算是比较多的。有时候没</w:t>
      </w:r>
      <w:r w:rsidRPr="0044451B">
        <w:rPr>
          <w:rFonts w:hint="eastAsia"/>
        </w:rPr>
        <w:lastRenderedPageBreak/>
        <w:t>有一块钱，比如说十个人五块钱，那一个人五毛钱，五毛钱也分。</w:t>
      </w:r>
    </w:p>
    <w:p w14:paraId="44BABE18" w14:textId="5132E9FC" w:rsidR="0044451B" w:rsidRPr="0044451B" w:rsidRDefault="005B61C9" w:rsidP="000D5C78">
      <w:pPr>
        <w:widowControl w:val="0"/>
        <w:ind w:firstLine="600"/>
      </w:pPr>
      <w:r w:rsidRPr="0044451B">
        <w:rPr>
          <w:rFonts w:hint="eastAsia"/>
        </w:rPr>
        <w:t>这些讲起来的话，可能现在你们觉得是一个历史，不可能的事情。所以我们当时确实念经钱是很重要的。但我们原则上不太想念经，因为要看书、背书这样的。但是又不得不念经，边念经，边背书。所以说那个时候的福报，确实跟现在相比起来，现在好一点。</w:t>
      </w:r>
    </w:p>
    <w:p w14:paraId="4B1B8931" w14:textId="0BACF56B" w:rsidR="0044451B" w:rsidRPr="0044451B" w:rsidRDefault="005B61C9" w:rsidP="000D5C78">
      <w:pPr>
        <w:widowControl w:val="0"/>
        <w:ind w:firstLine="600"/>
      </w:pPr>
      <w:r w:rsidRPr="0044451B">
        <w:rPr>
          <w:rFonts w:hint="eastAsia"/>
        </w:rPr>
        <w:t>现在也是，如果有一些条件的话，我建议也不要马上供养，自己稍微留一些，以后生病，或者以后万一有什么事情的话，也很难说。所以不一定自己有的东西马上就花掉，应该稍微留一点，包括自己住的地方，除了这里以外，如果汉地有一些方便的话，万一这里待不下去，也可以准备一下。自己的钱也不一定每天都马上花光，月光族，到了月底的时候全部都没了，虽然这是一个比较简单的事情，但是也比较重要。</w:t>
      </w:r>
    </w:p>
    <w:p w14:paraId="7A6AFAE8" w14:textId="5EF4B2F1" w:rsidR="0044451B" w:rsidRPr="0044451B" w:rsidRDefault="005B61C9" w:rsidP="000D5C78">
      <w:pPr>
        <w:widowControl w:val="0"/>
        <w:ind w:firstLine="600"/>
      </w:pPr>
      <w:r w:rsidRPr="0044451B">
        <w:rPr>
          <w:rFonts w:hint="eastAsia"/>
        </w:rPr>
        <w:t>我们修学人至少自己生活条件不用特别富裕，也不用特别贫穷。如果太贫穷，可能身体各方面都是很难维持。但我想我们这里的有些道友确实没有父母的支持，也不认识一些新的居士，除了这里有一些简单的念经钱、生活费，这些以外没有的话，确实现在的物价各方面都比较高，这样可能也有一定的紧张。对</w:t>
      </w:r>
      <w:r w:rsidRPr="0044451B">
        <w:rPr>
          <w:rFonts w:hint="eastAsia"/>
        </w:rPr>
        <w:lastRenderedPageBreak/>
        <w:t>没有钱的人来讲，这是一个很大的执着。对有钱人来讲，可能没什么感受，没有什么感觉。</w:t>
      </w:r>
    </w:p>
    <w:p w14:paraId="75289BE0" w14:textId="64BE90AC" w:rsidR="0044451B" w:rsidRPr="0044451B" w:rsidRDefault="005B61C9" w:rsidP="000D5C78">
      <w:pPr>
        <w:widowControl w:val="0"/>
        <w:ind w:firstLine="600"/>
      </w:pPr>
      <w:r w:rsidRPr="0044451B">
        <w:rPr>
          <w:rFonts w:hint="eastAsia"/>
        </w:rPr>
        <w:t>但不管怎么样，为了求法，其实有这样的一个苦行，在你的一生当中也是非常值得随喜的事。对每个人来讲，每个人的福报也不同，但是如果多念一些大白伞盖咒语，你的生活条件各方面都会有所好转。</w:t>
      </w:r>
    </w:p>
    <w:p w14:paraId="31F0DB7C" w14:textId="6FCA5B0F" w:rsidR="0044451B" w:rsidRPr="0044451B" w:rsidRDefault="005B61C9" w:rsidP="000D5C78">
      <w:pPr>
        <w:widowControl w:val="0"/>
        <w:ind w:firstLine="601"/>
        <w:rPr>
          <w:b/>
          <w:bCs/>
        </w:rPr>
      </w:pPr>
      <w:r w:rsidRPr="0044451B">
        <w:rPr>
          <w:rFonts w:hint="eastAsia"/>
          <w:b/>
          <w:bCs/>
        </w:rPr>
        <w:t>身命色力，亦复如是。命终之后，随愿往生十方国土，必定不生边地下贱，何况杂形？</w:t>
      </w:r>
    </w:p>
    <w:p w14:paraId="0020E850" w14:textId="0BC7CE13" w:rsidR="0044451B" w:rsidRPr="0044451B" w:rsidRDefault="000C5882" w:rsidP="000D5C78">
      <w:pPr>
        <w:widowControl w:val="0"/>
        <w:ind w:firstLine="600"/>
      </w:pPr>
      <w:r w:rsidRPr="0044451B">
        <w:rPr>
          <w:rFonts w:hint="eastAsia"/>
        </w:rPr>
        <w:t>“</w:t>
      </w:r>
      <w:r w:rsidR="005B61C9" w:rsidRPr="0044451B">
        <w:rPr>
          <w:rFonts w:hint="eastAsia"/>
        </w:rPr>
        <w:t>还有你的身体、寿命，这些也是一样的。比如说你想身体健康，或者说生命有活力，或者整个气色、身体非常安康等等，如果有这方面的希求，只要祈祷大白伞盖，持楞严咒，也会如愿以偿。</w:t>
      </w:r>
      <w:r w:rsidR="005C371A" w:rsidRPr="0044451B">
        <w:rPr>
          <w:rFonts w:hint="eastAsia"/>
        </w:rPr>
        <w:t>”</w:t>
      </w:r>
    </w:p>
    <w:p w14:paraId="097CE463" w14:textId="43448AE3" w:rsidR="0044451B" w:rsidRPr="0044451B" w:rsidRDefault="005B61C9" w:rsidP="000D5C78">
      <w:pPr>
        <w:widowControl w:val="0"/>
        <w:ind w:firstLine="600"/>
      </w:pPr>
      <w:r w:rsidRPr="0044451B">
        <w:rPr>
          <w:rFonts w:hint="eastAsia"/>
        </w:rPr>
        <w:t>今生当中很多所做的事，依靠这个咒语的加持，会获得的。</w:t>
      </w:r>
    </w:p>
    <w:p w14:paraId="17525A99" w14:textId="0EDFDE33" w:rsidR="0044451B" w:rsidRPr="0044451B" w:rsidRDefault="000C5882" w:rsidP="000D5C78">
      <w:pPr>
        <w:widowControl w:val="0"/>
        <w:ind w:firstLine="600"/>
      </w:pPr>
      <w:r w:rsidRPr="0044451B">
        <w:rPr>
          <w:rFonts w:hint="eastAsia"/>
        </w:rPr>
        <w:t>“</w:t>
      </w:r>
      <w:r w:rsidR="005B61C9" w:rsidRPr="0044451B">
        <w:rPr>
          <w:rFonts w:hint="eastAsia"/>
        </w:rPr>
        <w:t>命终以后，随着你自己的愿望，往生到十方世界的哪一个国土，西方极乐世界也好，东方现喜刹土也好，北方香巴拉国土也好，或者是邬金莲花生大士的刹土，到哪一个国土当中都可以。而且必定不会生于一些佛教不兴盛、条件特别差的边地，或者下贱的人群当中。如果这些地方都不生的话，更何况说‘杂形’。</w:t>
      </w:r>
      <w:r w:rsidR="005C371A" w:rsidRPr="0044451B">
        <w:rPr>
          <w:rFonts w:hint="eastAsia"/>
        </w:rPr>
        <w:t>”</w:t>
      </w:r>
    </w:p>
    <w:p w14:paraId="4D6A5D03" w14:textId="5C80D259" w:rsidR="0044451B" w:rsidRPr="0044451B" w:rsidRDefault="005B61C9" w:rsidP="000D5C78">
      <w:pPr>
        <w:widowControl w:val="0"/>
        <w:ind w:firstLine="600"/>
      </w:pPr>
      <w:r w:rsidRPr="0044451B">
        <w:rPr>
          <w:rFonts w:hint="eastAsia"/>
        </w:rPr>
        <w:lastRenderedPageBreak/>
        <w:t>有些说杂形是地狱和饿鬼，指的是三恶趣。有些当中讲心识各种怪异的众生当中，比如说这些以外，可能还有看起来特别难看的，长相特别低劣、特别丑恶，像这些众生群体当中也不会转生的。</w:t>
      </w:r>
    </w:p>
    <w:p w14:paraId="047F2AF3" w14:textId="416435F7" w:rsidR="0044451B" w:rsidRPr="0044451B" w:rsidRDefault="005B61C9" w:rsidP="000D5C78">
      <w:pPr>
        <w:widowControl w:val="0"/>
        <w:ind w:firstLine="600"/>
      </w:pPr>
      <w:r w:rsidRPr="0044451B">
        <w:rPr>
          <w:rFonts w:hint="eastAsia"/>
        </w:rPr>
        <w:t>意思就是说，如果你持这样的咒语，昨前天也讲了，生生世世相貌庄严，财富丰厚，各方面福德圆满、齐全。</w:t>
      </w:r>
    </w:p>
    <w:p w14:paraId="1D9F68D2" w14:textId="425DC762" w:rsidR="0044451B" w:rsidRPr="0044451B" w:rsidRDefault="005B61C9" w:rsidP="000D5C78">
      <w:pPr>
        <w:widowControl w:val="0"/>
        <w:ind w:firstLine="600"/>
      </w:pPr>
      <w:r w:rsidRPr="0044451B">
        <w:rPr>
          <w:rFonts w:hint="eastAsia"/>
        </w:rPr>
        <w:t>这是讲自己的这种所求随欲而得。</w:t>
      </w:r>
    </w:p>
    <w:p w14:paraId="07851124" w14:textId="274C59C4" w:rsidR="0044451B" w:rsidRPr="0044451B" w:rsidRDefault="000C5882" w:rsidP="000D5C78">
      <w:pPr>
        <w:widowControl w:val="0"/>
        <w:ind w:firstLine="601"/>
        <w:rPr>
          <w:b/>
          <w:bCs/>
        </w:rPr>
      </w:pPr>
      <w:bookmarkStart w:id="126" w:name="_Hlk157154825"/>
      <w:bookmarkEnd w:id="126"/>
      <w:r w:rsidRPr="0044451B">
        <w:rPr>
          <w:rFonts w:hint="eastAsia"/>
          <w:b/>
          <w:bCs/>
        </w:rPr>
        <w:t>“</w:t>
      </w:r>
      <w:r w:rsidR="005B61C9" w:rsidRPr="0044451B">
        <w:rPr>
          <w:rFonts w:hint="eastAsia"/>
          <w:b/>
          <w:bCs/>
        </w:rPr>
        <w:t>阿难，若诸国土州县聚落，饥荒疫疠，或复刀兵贼难斗诤，兼余一切厄难之地，写此神咒，安城四门，并诸支提，或脱阇上。</w:t>
      </w:r>
    </w:p>
    <w:p w14:paraId="16EF452F" w14:textId="01ECF6D3" w:rsidR="0044451B" w:rsidRPr="0044451B" w:rsidRDefault="000C5882" w:rsidP="000D5C78">
      <w:pPr>
        <w:widowControl w:val="0"/>
        <w:ind w:firstLine="600"/>
      </w:pPr>
      <w:r w:rsidRPr="0044451B">
        <w:rPr>
          <w:rFonts w:hint="eastAsia"/>
        </w:rPr>
        <w:t>“</w:t>
      </w:r>
      <w:r w:rsidR="005B61C9" w:rsidRPr="0044451B">
        <w:rPr>
          <w:rFonts w:hint="eastAsia"/>
        </w:rPr>
        <w:t>阿难，如果各个国家，或者是大城市，州；中等的城市，县城；然后聚落，村落，比较小的城市，不管是大的国土也好，小的城市也好，或者说是一些村落、村庄。</w:t>
      </w:r>
      <w:r w:rsidR="005C371A" w:rsidRPr="0044451B">
        <w:rPr>
          <w:rFonts w:hint="eastAsia"/>
        </w:rPr>
        <w:t>”</w:t>
      </w:r>
    </w:p>
    <w:p w14:paraId="743DCAE7" w14:textId="734210A9" w:rsidR="0044451B" w:rsidRPr="0044451B" w:rsidRDefault="005B61C9" w:rsidP="000D5C78">
      <w:pPr>
        <w:widowControl w:val="0"/>
        <w:ind w:firstLine="600"/>
      </w:pPr>
      <w:r w:rsidRPr="0044451B">
        <w:rPr>
          <w:rFonts w:hint="eastAsia"/>
        </w:rPr>
        <w:t>这里面是州、县、村，我们现在的说法是省、州、县，可能不是这样排的，但是它的单位也比较相同。</w:t>
      </w:r>
    </w:p>
    <w:p w14:paraId="019DEDEB" w14:textId="4E9D8CA4" w:rsidR="0044451B" w:rsidRPr="0044451B" w:rsidRDefault="000C5882" w:rsidP="000D5C78">
      <w:pPr>
        <w:widowControl w:val="0"/>
        <w:ind w:firstLine="600"/>
      </w:pPr>
      <w:r w:rsidRPr="0044451B">
        <w:rPr>
          <w:rFonts w:hint="eastAsia"/>
        </w:rPr>
        <w:t>“</w:t>
      </w:r>
      <w:r w:rsidR="005B61C9" w:rsidRPr="0044451B">
        <w:rPr>
          <w:rFonts w:hint="eastAsia"/>
        </w:rPr>
        <w:t>大大小小的国土、城市和村落当中，如果发生饥荒，瘟疫——。</w:t>
      </w:r>
      <w:r w:rsidR="005C371A" w:rsidRPr="0044451B">
        <w:rPr>
          <w:rFonts w:hint="eastAsia"/>
        </w:rPr>
        <w:t>”</w:t>
      </w:r>
    </w:p>
    <w:p w14:paraId="22BCF65D" w14:textId="64077ADF" w:rsidR="0044451B" w:rsidRPr="0044451B" w:rsidRDefault="005B61C9" w:rsidP="000D5C78">
      <w:pPr>
        <w:widowControl w:val="0"/>
        <w:ind w:firstLine="600"/>
      </w:pPr>
      <w:r w:rsidRPr="0044451B">
        <w:rPr>
          <w:rFonts w:hint="eastAsia"/>
        </w:rPr>
        <w:t>现在有七种病好像也是比较严重，好多官方媒体天天报这个、报那个，看起来有一些比较严重。大家</w:t>
      </w:r>
      <w:r w:rsidRPr="0044451B">
        <w:rPr>
          <w:rFonts w:hint="eastAsia"/>
        </w:rPr>
        <w:lastRenderedPageBreak/>
        <w:t>平时要好好保护，没有特别重要的事，尽量减少去人特别多的地方。像以色列和哈马斯那边的刀兵，开始兵荒马乱，战争四起。还有灾难，各种盗贼强盗。其实如果发生一些战争的话，那这些事情是自然的事情。各种斗争，还有其他，包括前面所讲到的大旱、雪灾、水灾，海啸，还有瘟疫、疟疾，各种灾难。</w:t>
      </w:r>
    </w:p>
    <w:p w14:paraId="464404C9" w14:textId="784153C3" w:rsidR="0044451B" w:rsidRPr="0044451B" w:rsidRDefault="000C5882" w:rsidP="000D5C78">
      <w:pPr>
        <w:widowControl w:val="0"/>
        <w:ind w:firstLine="600"/>
      </w:pPr>
      <w:r w:rsidRPr="0044451B">
        <w:rPr>
          <w:rFonts w:hint="eastAsia"/>
        </w:rPr>
        <w:t>“</w:t>
      </w:r>
      <w:r w:rsidR="005B61C9" w:rsidRPr="0044451B">
        <w:rPr>
          <w:rFonts w:hint="eastAsia"/>
        </w:rPr>
        <w:t>如果在恶难出现这些地方，写此楞严神咒，写在上面，或者说把它印在上面，安放在城市的四门。</w:t>
      </w:r>
      <w:r w:rsidR="005C371A" w:rsidRPr="0044451B">
        <w:rPr>
          <w:rFonts w:hint="eastAsia"/>
        </w:rPr>
        <w:t>”</w:t>
      </w:r>
    </w:p>
    <w:p w14:paraId="3A785E6F" w14:textId="6996E0FE" w:rsidR="0044451B" w:rsidRPr="0044451B" w:rsidRDefault="005B61C9" w:rsidP="000D5C78">
      <w:pPr>
        <w:widowControl w:val="0"/>
        <w:ind w:firstLine="600"/>
      </w:pPr>
      <w:r w:rsidRPr="0044451B">
        <w:rPr>
          <w:rFonts w:hint="eastAsia"/>
        </w:rPr>
        <w:t>就像长安一样，很多大城市的东南西北都有四门，现在可能没有。没有的话，在比较关键的一些地方，像我们学院的话，下面的叫见解脱门。法王在世的时候，我们大门上面有只要在下面经过的任何众生都能获得解脱的一些咒语、《一子续》、《大藏经》、续部。我们看起来下面是一个大门，但实际上里面放了很多的东西。所以你们上去，下去的时候，如果没有特殊情况，还是经过那个门好一点。不是说上面的门，是下面的，今年他们重新维修的那个大门，上面写了</w:t>
      </w:r>
      <w:r w:rsidR="000C5882" w:rsidRPr="0044451B">
        <w:rPr>
          <w:rFonts w:hint="eastAsia"/>
        </w:rPr>
        <w:t>“</w:t>
      </w:r>
      <w:r w:rsidRPr="0044451B">
        <w:rPr>
          <w:rFonts w:hint="eastAsia"/>
        </w:rPr>
        <w:t>喇荣五明佛学院</w:t>
      </w:r>
      <w:r w:rsidR="005C371A" w:rsidRPr="0044451B">
        <w:rPr>
          <w:rFonts w:hint="eastAsia"/>
        </w:rPr>
        <w:t>”</w:t>
      </w:r>
      <w:r w:rsidRPr="0044451B">
        <w:rPr>
          <w:rFonts w:hint="eastAsia"/>
        </w:rPr>
        <w:t>。</w:t>
      </w:r>
    </w:p>
    <w:p w14:paraId="36CBAE87" w14:textId="659BAFEB" w:rsidR="0044451B" w:rsidRPr="0044451B" w:rsidRDefault="005B61C9" w:rsidP="000D5C78">
      <w:pPr>
        <w:widowControl w:val="0"/>
        <w:ind w:firstLine="600"/>
      </w:pPr>
      <w:r w:rsidRPr="0044451B">
        <w:rPr>
          <w:rFonts w:hint="eastAsia"/>
        </w:rPr>
        <w:t>所以一般来讲，如果有一些咒语，那放在门上面，不容易踩到的地方。</w:t>
      </w:r>
    </w:p>
    <w:p w14:paraId="3EF34197" w14:textId="7C0D901F" w:rsidR="0044451B" w:rsidRPr="0044451B" w:rsidRDefault="005B61C9" w:rsidP="000D5C78">
      <w:pPr>
        <w:widowControl w:val="0"/>
        <w:ind w:firstLine="600"/>
      </w:pPr>
      <w:r w:rsidRPr="0044451B">
        <w:rPr>
          <w:rFonts w:hint="eastAsia"/>
        </w:rPr>
        <w:t>还有</w:t>
      </w:r>
      <w:r w:rsidR="000C5882" w:rsidRPr="0044451B">
        <w:rPr>
          <w:rFonts w:hint="eastAsia"/>
        </w:rPr>
        <w:t>“</w:t>
      </w:r>
      <w:r w:rsidRPr="0044451B">
        <w:rPr>
          <w:rFonts w:hint="eastAsia"/>
        </w:rPr>
        <w:t>诸支提</w:t>
      </w:r>
      <w:r w:rsidR="005C371A" w:rsidRPr="0044451B">
        <w:rPr>
          <w:rFonts w:hint="eastAsia"/>
        </w:rPr>
        <w:t>”</w:t>
      </w:r>
      <w:r w:rsidRPr="0044451B">
        <w:rPr>
          <w:rFonts w:hint="eastAsia"/>
        </w:rPr>
        <w:t>，是应供处。这应该是梵文，藏</w:t>
      </w:r>
      <w:r w:rsidRPr="0044451B">
        <w:rPr>
          <w:rFonts w:hint="eastAsia"/>
        </w:rPr>
        <w:lastRenderedPageBreak/>
        <w:t>文翻成佛塔和寺庙。或者把咒语放在佛塔当中，或者在庙里面。</w:t>
      </w:r>
    </w:p>
    <w:p w14:paraId="152821D0" w14:textId="1DB806C8" w:rsidR="0044451B" w:rsidRPr="0044451B" w:rsidRDefault="005B61C9" w:rsidP="000D5C78">
      <w:pPr>
        <w:widowControl w:val="0"/>
        <w:ind w:firstLine="600"/>
      </w:pPr>
      <w:r w:rsidRPr="0044451B">
        <w:rPr>
          <w:rFonts w:hint="eastAsia"/>
        </w:rPr>
        <w:t>还有</w:t>
      </w:r>
      <w:r w:rsidR="000C5882" w:rsidRPr="0044451B">
        <w:rPr>
          <w:rFonts w:hint="eastAsia"/>
        </w:rPr>
        <w:t>“</w:t>
      </w:r>
      <w:r w:rsidRPr="0044451B">
        <w:rPr>
          <w:rFonts w:hint="eastAsia"/>
        </w:rPr>
        <w:t>脱阇</w:t>
      </w:r>
      <w:r w:rsidR="005C371A" w:rsidRPr="0044451B">
        <w:rPr>
          <w:rFonts w:hint="eastAsia"/>
        </w:rPr>
        <w:t>”</w:t>
      </w:r>
      <w:r w:rsidRPr="0044451B">
        <w:rPr>
          <w:rFonts w:hint="eastAsia"/>
        </w:rPr>
        <w:t>，指的是胜幢、幡幢。我们把如意宝放在幡幢上供养的话，就能获得悉地。我们一般是胜幢、经旗这些上面写上楞严咒。</w:t>
      </w:r>
    </w:p>
    <w:p w14:paraId="3FA5E7E1" w14:textId="6591DCBC" w:rsidR="0044451B" w:rsidRPr="0044451B" w:rsidRDefault="005B61C9" w:rsidP="000D5C78">
      <w:pPr>
        <w:widowControl w:val="0"/>
        <w:ind w:firstLine="601"/>
        <w:rPr>
          <w:b/>
          <w:bCs/>
        </w:rPr>
      </w:pPr>
      <w:r w:rsidRPr="0044451B">
        <w:rPr>
          <w:rFonts w:hint="eastAsia"/>
          <w:b/>
          <w:bCs/>
        </w:rPr>
        <w:t>令其国土所有众生奉迎斯咒，礼拜恭敬，一心供养，令其人民各各身佩，或各各安所居宅地，一切灾厄悉皆销灭。</w:t>
      </w:r>
    </w:p>
    <w:p w14:paraId="5ABD68DF" w14:textId="29690F44" w:rsidR="0044451B" w:rsidRPr="0044451B" w:rsidRDefault="005B61C9" w:rsidP="000D5C78">
      <w:pPr>
        <w:widowControl w:val="0"/>
        <w:ind w:firstLine="600"/>
      </w:pPr>
      <w:r w:rsidRPr="0044451B">
        <w:rPr>
          <w:rFonts w:hint="eastAsia"/>
        </w:rPr>
        <w:t>不管在任何一个地方，如果有战争、饥荒、瘟疫，各种各样的灾难，那么大量的印这个楞严咒，大量的放在这些城市里面的大门等，</w:t>
      </w:r>
      <w:r w:rsidR="000C5882" w:rsidRPr="0044451B">
        <w:rPr>
          <w:rFonts w:hint="eastAsia"/>
        </w:rPr>
        <w:t>“</w:t>
      </w:r>
      <w:r w:rsidRPr="0044451B">
        <w:rPr>
          <w:rFonts w:hint="eastAsia"/>
        </w:rPr>
        <w:t>那这些国土里面所有的众生对这个咒语进行供养，经常恭敬、转绕、礼拜，一心供养；还有令这里的人们各个身上都佩戴这个咒语，或者放在他们居住的地方，那么当地所有的恶业、疾病都全部消除。</w:t>
      </w:r>
      <w:r w:rsidR="005C371A" w:rsidRPr="0044451B">
        <w:rPr>
          <w:rFonts w:hint="eastAsia"/>
        </w:rPr>
        <w:t>”</w:t>
      </w:r>
    </w:p>
    <w:p w14:paraId="2F6D0D74" w14:textId="7E2CE0B6" w:rsidR="0044451B" w:rsidRPr="0044451B" w:rsidRDefault="005B61C9" w:rsidP="000D5C78">
      <w:pPr>
        <w:widowControl w:val="0"/>
        <w:ind w:firstLine="600"/>
      </w:pPr>
      <w:r w:rsidRPr="0044451B">
        <w:rPr>
          <w:rFonts w:hint="eastAsia"/>
        </w:rPr>
        <w:t>以前藏地，比如说在有人自杀的地方印一些观音心咒的经旗，或者说把观音心咒刻在石头上，这样放着的话，就会斩断这种相续，包括发生一些车祸。现在好像很多地方经旗不准放。有一些多发地，只有交通部门写一个这里是事故多发生的地方，但光说事故多发生，有些没办法的，开车的人，眼前真正出现一</w:t>
      </w:r>
      <w:r w:rsidRPr="0044451B">
        <w:rPr>
          <w:rFonts w:hint="eastAsia"/>
        </w:rPr>
        <w:lastRenderedPageBreak/>
        <w:t>个公路一样的，开过去就翻完了。</w:t>
      </w:r>
    </w:p>
    <w:p w14:paraId="05A9D7D6" w14:textId="1C2959C9" w:rsidR="0044451B" w:rsidRPr="0044451B" w:rsidRDefault="005B61C9" w:rsidP="000D5C78">
      <w:pPr>
        <w:widowControl w:val="0"/>
        <w:ind w:firstLine="600"/>
      </w:pPr>
      <w:r w:rsidRPr="0044451B">
        <w:rPr>
          <w:rFonts w:hint="eastAsia"/>
        </w:rPr>
        <w:t>所以说，一般来讲，有瘟疫、灾难、战争的这些地方，如果人们多印这方面的咒语，多念这方面的咒语；或者每个人，就像我们原来疫情期间，每个人都佩戴一些咒语，后来很多人都没有死。我自己都想，当时是不是因为带这些咒语、系解脱，这些的加持力，不然的话，现在在不在人间也不好说，其实有时候佩戴这些很有意义的。如果这样的话，那么所有的灾难都会消于法界。</w:t>
      </w:r>
    </w:p>
    <w:p w14:paraId="5FC9E529" w14:textId="56BF458A" w:rsidR="0044451B" w:rsidRPr="0044451B" w:rsidRDefault="005B61C9" w:rsidP="000D5C78">
      <w:pPr>
        <w:widowControl w:val="0"/>
        <w:ind w:firstLine="600"/>
      </w:pPr>
      <w:r w:rsidRPr="0044451B">
        <w:rPr>
          <w:rFonts w:hint="eastAsia"/>
        </w:rPr>
        <w:t>所以一般楞严咒，汉地很多的居士，包括一些出家人、寺院的人，就像一个小筒一样，挂在车里面，挂在自己的宿舍里面、闭关房当中，或者自己身上带着，有些与车钥匙挂在一起——如果与车钥匙放在一起，最好不要放在不干净的地方，如果是干净的地方，那怎么方便都可以。放在包里面也可以，如果身上带的东西太多的话，你随身带的有些佛经，有一些加持物，跟这些放在一起也是可以的。有些人跟法衣放在一起，像一些出家人，包在法衣里面，这样也是可以的。凡是自己经常随身带的这些三宝所依，也有不可思议的功德和加持力。</w:t>
      </w:r>
    </w:p>
    <w:p w14:paraId="5F694D7A" w14:textId="56F61E9A" w:rsidR="0044451B" w:rsidRPr="0044451B" w:rsidRDefault="000C5882" w:rsidP="000D5C78">
      <w:pPr>
        <w:widowControl w:val="0"/>
        <w:ind w:firstLine="601"/>
        <w:rPr>
          <w:b/>
          <w:bCs/>
        </w:rPr>
      </w:pPr>
      <w:r w:rsidRPr="0044451B">
        <w:rPr>
          <w:rFonts w:hint="eastAsia"/>
          <w:b/>
          <w:bCs/>
        </w:rPr>
        <w:t>“</w:t>
      </w:r>
      <w:r w:rsidR="005B61C9" w:rsidRPr="0044451B">
        <w:rPr>
          <w:rFonts w:hint="eastAsia"/>
          <w:b/>
          <w:bCs/>
        </w:rPr>
        <w:t>阿难，在在处处国土众生随有此咒，天龙欢喜，</w:t>
      </w:r>
      <w:r w:rsidR="005B61C9" w:rsidRPr="0044451B">
        <w:rPr>
          <w:rFonts w:hint="eastAsia"/>
          <w:b/>
          <w:bCs/>
        </w:rPr>
        <w:lastRenderedPageBreak/>
        <w:t>风雨顺时，五谷丰殷，兆庶安乐。</w:t>
      </w:r>
    </w:p>
    <w:p w14:paraId="65CE3DA0" w14:textId="0C0A33E5" w:rsidR="0044451B" w:rsidRPr="0044451B" w:rsidRDefault="005B61C9" w:rsidP="000D5C78">
      <w:pPr>
        <w:widowControl w:val="0"/>
        <w:ind w:firstLine="600"/>
      </w:pPr>
      <w:r w:rsidRPr="0044451B">
        <w:rPr>
          <w:rFonts w:hint="eastAsia"/>
        </w:rPr>
        <w:t>如果有咒语的地方，就风调雨顺，四季安乐，这个意思。</w:t>
      </w:r>
    </w:p>
    <w:p w14:paraId="341F0A14" w14:textId="309CDB41" w:rsidR="0044451B" w:rsidRPr="0044451B" w:rsidRDefault="005B61C9" w:rsidP="000D5C78">
      <w:pPr>
        <w:widowControl w:val="0"/>
        <w:ind w:firstLine="600"/>
      </w:pPr>
      <w:r w:rsidRPr="0044451B">
        <w:rPr>
          <w:rFonts w:hint="eastAsia"/>
        </w:rPr>
        <w:t>佛告诉阿难：</w:t>
      </w:r>
      <w:r w:rsidR="000C5882" w:rsidRPr="0044451B">
        <w:rPr>
          <w:rFonts w:hint="eastAsia"/>
        </w:rPr>
        <w:t>“</w:t>
      </w:r>
      <w:r w:rsidRPr="0044451B">
        <w:rPr>
          <w:rFonts w:hint="eastAsia"/>
        </w:rPr>
        <w:t>不管在任何地方、任何时候，这些国土当中的任何众生，他们所在的地方，如果有了这个楞严神咒，那天龙夜叉，所有的这些天龙八部他们也是欢喜。</w:t>
      </w:r>
      <w:r w:rsidR="005C371A" w:rsidRPr="0044451B">
        <w:rPr>
          <w:rFonts w:hint="eastAsia"/>
        </w:rPr>
        <w:t>”</w:t>
      </w:r>
    </w:p>
    <w:p w14:paraId="25D26AC6" w14:textId="7DF2ED4F" w:rsidR="0044451B" w:rsidRPr="0044451B" w:rsidRDefault="005B61C9" w:rsidP="000D5C78">
      <w:pPr>
        <w:widowControl w:val="0"/>
        <w:ind w:firstLine="600"/>
      </w:pPr>
      <w:r w:rsidRPr="0044451B">
        <w:rPr>
          <w:rFonts w:hint="eastAsia"/>
        </w:rPr>
        <w:t>其实它们也是很可怜的，如果它们有一些，比如说佛经、佛塔等三宝所依，他们会有一种安全感。如果没有的话，他们的身心始终就像被风吹着一样，没有自在，非常痛苦，经常带有恐慌。</w:t>
      </w:r>
    </w:p>
    <w:p w14:paraId="1456E8AD" w14:textId="32D0C11D" w:rsidR="0044451B" w:rsidRPr="0044451B" w:rsidRDefault="005B61C9" w:rsidP="000D5C78">
      <w:pPr>
        <w:widowControl w:val="0"/>
        <w:ind w:firstLine="600"/>
      </w:pPr>
      <w:r w:rsidRPr="0044451B">
        <w:rPr>
          <w:rFonts w:hint="eastAsia"/>
        </w:rPr>
        <w:t>如果这些众生所在的地方，有了这些咒语，那天龙八部也欢喜，而且整个世间也是风调雨顺，该下雨的时候下雨，该下雪的时候下雪。我们藏族老百姓经常说冬天越冷越好，最好是下大雪——好多老人经常讲今年不下雪，明年不知道会不会出现一些灾难。冬天稍微冷一点，很好的。冬天该冷的时候应该冷，不然的话，冬天特别热、夏天特别冷的话，四季颠倒，这是一种不吉祥的象征。</w:t>
      </w:r>
    </w:p>
    <w:p w14:paraId="6528F7E8" w14:textId="007E6F50" w:rsidR="0044451B" w:rsidRPr="0044451B" w:rsidRDefault="005B61C9" w:rsidP="000D5C78">
      <w:pPr>
        <w:widowControl w:val="0"/>
        <w:ind w:firstLine="600"/>
      </w:pPr>
      <w:r w:rsidRPr="0044451B">
        <w:rPr>
          <w:rFonts w:hint="eastAsia"/>
        </w:rPr>
        <w:t>所以说，一般来讲风、雨要随时、随顺四季。</w:t>
      </w:r>
    </w:p>
    <w:p w14:paraId="6FBB6EEC" w14:textId="18D68B7B" w:rsidR="0044451B" w:rsidRPr="0044451B" w:rsidRDefault="000C5882" w:rsidP="000D5C78">
      <w:pPr>
        <w:widowControl w:val="0"/>
        <w:ind w:firstLine="600"/>
      </w:pPr>
      <w:r w:rsidRPr="0044451B">
        <w:rPr>
          <w:rFonts w:hint="eastAsia"/>
        </w:rPr>
        <w:t>“</w:t>
      </w:r>
      <w:r w:rsidR="005B61C9" w:rsidRPr="0044451B">
        <w:rPr>
          <w:rFonts w:hint="eastAsia"/>
        </w:rPr>
        <w:t>五谷丰登，还有让这些兆庶，就是庶民老百姓，</w:t>
      </w:r>
      <w:r w:rsidR="005B61C9" w:rsidRPr="0044451B">
        <w:rPr>
          <w:rFonts w:hint="eastAsia"/>
        </w:rPr>
        <w:lastRenderedPageBreak/>
        <w:t>老百姓依靠这种方式获得快乐。</w:t>
      </w:r>
      <w:r w:rsidR="005C371A" w:rsidRPr="0044451B">
        <w:rPr>
          <w:rFonts w:hint="eastAsia"/>
        </w:rPr>
        <w:t>”</w:t>
      </w:r>
    </w:p>
    <w:p w14:paraId="049B464E" w14:textId="0E2F3533" w:rsidR="0044451B" w:rsidRPr="0044451B" w:rsidRDefault="005B61C9" w:rsidP="000D5C78">
      <w:pPr>
        <w:widowControl w:val="0"/>
        <w:ind w:firstLine="600"/>
      </w:pPr>
      <w:r w:rsidRPr="0044451B">
        <w:rPr>
          <w:rFonts w:hint="eastAsia"/>
        </w:rPr>
        <w:t>大家都知道，如果有了佛经和三宝所依的加持，整个国运和人民的命运都非常向上。如果佛塔、寺院全部摧毁了，佛经全部烧了，这样的话，整个国运都会下降，这是一个规律。这并不是我们佛教徒说的，不仅我们的佛教，其他的宗教也有这样的说法。这一点我们通过历史也是可以证明。我们稍微各方面比较开放，寺院比较兴盛，这个时候整个国家都安居乐业，大家也是应该一目了然。如果宗教场所受到一定的破坏，僧人们也受到一定侮辱，这个时候自然而然很多运气就开始下降，自古以来都是，这是一个自然规律。所以我们也是应该弘扬这样的正道，这个很重要。</w:t>
      </w:r>
    </w:p>
    <w:p w14:paraId="53E4C778" w14:textId="2557C9A6" w:rsidR="0044451B" w:rsidRPr="0044451B" w:rsidRDefault="005B61C9" w:rsidP="000D5C78">
      <w:pPr>
        <w:widowControl w:val="0"/>
        <w:ind w:firstLine="600"/>
      </w:pPr>
      <w:r w:rsidRPr="0044451B">
        <w:rPr>
          <w:rFonts w:hint="eastAsia"/>
        </w:rPr>
        <w:t>当然这些咒语不能放在比较肮脏的地方，应该放在一些比较好的地方。而且我们要念咒语，要经常互动，并不是光有个咒语，谁都不理它。不是这样的。比如说我们现在正在讲《楞严经》，大家都心里面想，《楞严经》很好的，要祈祷大白伞盖。对本尊也需要一种互动，如果没有互动，光是一个死水那样放着的话，虽然有加持，但是这种加持不灵的。所以我们念护法也是经常要念，祈祷上师的话，也要经常祈祷。诸佛菩萨的话，我们经常也是祈祷。对上师也是一样</w:t>
      </w:r>
      <w:r w:rsidRPr="0044451B">
        <w:rPr>
          <w:rFonts w:hint="eastAsia"/>
        </w:rPr>
        <w:lastRenderedPageBreak/>
        <w:t>的，你跟上师从来都是不沟通，特别冷淡，可能慢慢很多关系就没有了。当然我们现在人多的关系，每个人与上师沟通是有困难，但是至少内心当中可以祈祷、可以沟通，对诸佛菩萨也一定要有沟通。</w:t>
      </w:r>
    </w:p>
    <w:p w14:paraId="0AC53C16" w14:textId="28533E69" w:rsidR="0044451B" w:rsidRPr="0044451B" w:rsidRDefault="005B61C9" w:rsidP="000D5C78">
      <w:pPr>
        <w:widowControl w:val="0"/>
        <w:ind w:firstLine="600"/>
      </w:pPr>
      <w:r w:rsidRPr="0044451B">
        <w:rPr>
          <w:rFonts w:hint="eastAsia"/>
        </w:rPr>
        <w:t>所以我都经常想，法王圆寂那么长时间，但是好像我们这次讲《西游》，有好多，不管是做梦也好，白天的忆念也好，都像在沟通当中，很有感觉，很有意思。所以我们对楞严咒，一些注释也是这样讲的，一定要让它火起来。如果没有让它火起来，确实有点困难。</w:t>
      </w:r>
    </w:p>
    <w:p w14:paraId="4B9EC446" w14:textId="3384779D" w:rsidR="0044451B" w:rsidRPr="0044451B" w:rsidRDefault="005B61C9" w:rsidP="000D5C78">
      <w:pPr>
        <w:widowControl w:val="0"/>
        <w:ind w:firstLine="600"/>
      </w:pPr>
      <w:r w:rsidRPr="0044451B">
        <w:rPr>
          <w:rFonts w:hint="eastAsia"/>
        </w:rPr>
        <w:t>所以我也希望，以后我们这一时代，不知道现在因缘成不成熟。我的责任给你们已经讲了，你们也是一样的，至少也是像我那样，能做一点也可以，或者有因缘的话，至少也是讲多少遍。这样的话，我们可能世世代代把《楞严经》为主的这些传承延续下去。我们经常祈祷诸佛菩萨的话，诸佛菩萨也是对我们世间的众生也好，对个人也好，经常垂念和加持。</w:t>
      </w:r>
    </w:p>
    <w:p w14:paraId="24DC98AF" w14:textId="65CF4E8E" w:rsidR="0044451B" w:rsidRPr="0044451B" w:rsidRDefault="005B61C9" w:rsidP="000D5C78">
      <w:pPr>
        <w:widowControl w:val="0"/>
        <w:ind w:firstLine="601"/>
        <w:rPr>
          <w:b/>
          <w:bCs/>
        </w:rPr>
      </w:pPr>
      <w:r w:rsidRPr="0044451B">
        <w:rPr>
          <w:rFonts w:hint="eastAsia"/>
          <w:b/>
          <w:bCs/>
        </w:rPr>
        <w:t>亦复能镇一切恶星、随方变怪，灾障不起，人无横夭，杻械枷锁不著其身，昼夜安眠，常无恶梦。</w:t>
      </w:r>
    </w:p>
    <w:p w14:paraId="3DDA3097" w14:textId="41ADD835" w:rsidR="0044451B" w:rsidRPr="0044451B" w:rsidRDefault="000C5882" w:rsidP="000D5C78">
      <w:pPr>
        <w:widowControl w:val="0"/>
        <w:ind w:firstLine="600"/>
      </w:pPr>
      <w:r w:rsidRPr="0044451B">
        <w:rPr>
          <w:rFonts w:hint="eastAsia"/>
        </w:rPr>
        <w:t>“</w:t>
      </w:r>
      <w:r w:rsidR="005B61C9" w:rsidRPr="0044451B">
        <w:rPr>
          <w:rFonts w:hint="eastAsia"/>
        </w:rPr>
        <w:t>能征服、镇压一切恶星。</w:t>
      </w:r>
      <w:r w:rsidR="005C371A" w:rsidRPr="0044451B">
        <w:rPr>
          <w:rFonts w:hint="eastAsia"/>
        </w:rPr>
        <w:t>”</w:t>
      </w:r>
    </w:p>
    <w:p w14:paraId="7686E17A" w14:textId="0F23220F" w:rsidR="0044451B" w:rsidRPr="0044451B" w:rsidRDefault="005B61C9" w:rsidP="000D5C78">
      <w:pPr>
        <w:widowControl w:val="0"/>
        <w:ind w:firstLine="600"/>
      </w:pPr>
      <w:r w:rsidRPr="0044451B">
        <w:rPr>
          <w:rFonts w:hint="eastAsia"/>
        </w:rPr>
        <w:t>我们世间当中经常出现的流星，红月亮或者说不</w:t>
      </w:r>
      <w:r w:rsidRPr="0044451B">
        <w:rPr>
          <w:rFonts w:hint="eastAsia"/>
        </w:rPr>
        <w:lastRenderedPageBreak/>
        <w:t>吉祥的行星，不吉祥的天兆，这些随时都会变化，各种各样的，今天出现这个，明天出现那个。</w:t>
      </w:r>
    </w:p>
    <w:p w14:paraId="2F84F03F" w14:textId="5ABA83BD" w:rsidR="0044451B" w:rsidRPr="0044451B" w:rsidRDefault="000C5882" w:rsidP="000D5C78">
      <w:pPr>
        <w:widowControl w:val="0"/>
        <w:ind w:firstLine="600"/>
      </w:pPr>
      <w:r w:rsidRPr="0044451B">
        <w:rPr>
          <w:rFonts w:hint="eastAsia"/>
        </w:rPr>
        <w:t>“</w:t>
      </w:r>
      <w:r w:rsidR="005B61C9" w:rsidRPr="0044451B">
        <w:rPr>
          <w:rFonts w:hint="eastAsia"/>
        </w:rPr>
        <w:t>如果我们经常念这样的咒语，或者有这个咒语，那各个地方的怪相、恶兆，这些障碍是不会起的。而且人们没有横死、夭折；还有不会受到王法的惩罚——这里说杻械枷锁，比如说关在监狱里面有脚镣、手铐。枷锁好像是架在脖子上的一种刑具，这些都不会降临身上；而且日日夜夜特别快乐。</w:t>
      </w:r>
      <w:r w:rsidR="005C371A" w:rsidRPr="0044451B">
        <w:rPr>
          <w:rFonts w:hint="eastAsia"/>
        </w:rPr>
        <w:t>”</w:t>
      </w:r>
    </w:p>
    <w:p w14:paraId="1A015C28" w14:textId="2EE1A55A" w:rsidR="0044451B" w:rsidRPr="0044451B" w:rsidRDefault="005B61C9" w:rsidP="000D5C78">
      <w:pPr>
        <w:widowControl w:val="0"/>
        <w:ind w:firstLine="600"/>
      </w:pPr>
      <w:r w:rsidRPr="0044451B">
        <w:rPr>
          <w:rFonts w:hint="eastAsia"/>
        </w:rPr>
        <w:t>晚上睡觉也是睡得着——现在的人们都睡不着，你们有些人觉得</w:t>
      </w:r>
      <w:r w:rsidR="000C5882" w:rsidRPr="0044451B">
        <w:rPr>
          <w:rFonts w:hint="eastAsia"/>
        </w:rPr>
        <w:t>“</w:t>
      </w:r>
      <w:r w:rsidRPr="0044451B">
        <w:rPr>
          <w:rFonts w:hint="eastAsia"/>
        </w:rPr>
        <w:t>啊，我现在睡的太多了。</w:t>
      </w:r>
      <w:r w:rsidR="005C371A" w:rsidRPr="0044451B">
        <w:rPr>
          <w:rFonts w:hint="eastAsia"/>
        </w:rPr>
        <w:t>”</w:t>
      </w:r>
      <w:r w:rsidRPr="0044451B">
        <w:rPr>
          <w:rFonts w:hint="eastAsia"/>
        </w:rPr>
        <w:t>这个是很幸福的事。一旦睡不着，这是最痛苦的，你们不要痛苦，睡着了。睡着的话，最多是影响一点闻思，说明你心里没有压力，身体没有疾病。现在看世间当中很多有压力、有疾病的人，睡都睡不着，整天都是吃安眠药，还是睡不着。所以如果晚上睡得着的话，那这是楞严咒的加持，说明你过得特别快乐。</w:t>
      </w:r>
    </w:p>
    <w:p w14:paraId="41393802" w14:textId="324FF67C" w:rsidR="0044451B" w:rsidRPr="0044451B" w:rsidRDefault="000C5882" w:rsidP="000D5C78">
      <w:pPr>
        <w:widowControl w:val="0"/>
        <w:ind w:firstLine="600"/>
      </w:pPr>
      <w:r w:rsidRPr="0044451B">
        <w:rPr>
          <w:rFonts w:hint="eastAsia"/>
        </w:rPr>
        <w:t>“</w:t>
      </w:r>
      <w:r w:rsidR="005B61C9" w:rsidRPr="0044451B">
        <w:rPr>
          <w:rFonts w:hint="eastAsia"/>
        </w:rPr>
        <w:t>还有晚上也没有恶梦。</w:t>
      </w:r>
      <w:r w:rsidR="005C371A" w:rsidRPr="0044451B">
        <w:rPr>
          <w:rFonts w:hint="eastAsia"/>
        </w:rPr>
        <w:t>”</w:t>
      </w:r>
      <w:r w:rsidR="005B61C9" w:rsidRPr="0044451B">
        <w:rPr>
          <w:rFonts w:hint="eastAsia"/>
        </w:rPr>
        <w:t>经常做恶梦，说明我们身体四大不调，心里有各种杂乱，出现种种的痛苦。如果我们经常念楞严咒，修行比较好的话，除了特别疾病以外，平常睡也睡得好，吃也吃得好，生活过得有规律，非常好的，尤其是现在我们清净的这些出家</w:t>
      </w:r>
      <w:r w:rsidR="005B61C9" w:rsidRPr="0044451B">
        <w:rPr>
          <w:rFonts w:hint="eastAsia"/>
        </w:rPr>
        <w:lastRenderedPageBreak/>
        <w:t>人。</w:t>
      </w:r>
    </w:p>
    <w:p w14:paraId="4B267786" w14:textId="18C06E0F" w:rsidR="0044451B" w:rsidRPr="0044451B" w:rsidRDefault="005B61C9" w:rsidP="000D5C78">
      <w:pPr>
        <w:widowControl w:val="0"/>
        <w:ind w:firstLine="600"/>
      </w:pPr>
      <w:r w:rsidRPr="0044451B">
        <w:rPr>
          <w:rFonts w:hint="eastAsia"/>
        </w:rPr>
        <w:t>我希望我们很多出家人，生活要简单，不要变成复杂化，各种各样的生意、感情、金钱——各种乱七八糟的事情加在你生活当中的话，以后可能睡都睡不好，吃都吃不好，不会有快乐的。如果你是一个非常简单、清净的出家人，那白天晚上都是过得特别快乐。</w:t>
      </w:r>
    </w:p>
    <w:p w14:paraId="1DC41E82" w14:textId="4565E36F" w:rsidR="0044451B" w:rsidRPr="0044451B" w:rsidRDefault="000C5882" w:rsidP="000D5C78">
      <w:pPr>
        <w:widowControl w:val="0"/>
        <w:ind w:firstLine="601"/>
        <w:rPr>
          <w:b/>
          <w:bCs/>
        </w:rPr>
      </w:pPr>
      <w:bookmarkStart w:id="127" w:name="_Hlk157161626"/>
      <w:bookmarkEnd w:id="127"/>
      <w:r w:rsidRPr="0044451B">
        <w:rPr>
          <w:rFonts w:hint="eastAsia"/>
          <w:b/>
          <w:bCs/>
        </w:rPr>
        <w:t>“</w:t>
      </w:r>
      <w:r w:rsidR="005B61C9" w:rsidRPr="0044451B">
        <w:rPr>
          <w:rFonts w:hint="eastAsia"/>
          <w:b/>
          <w:bCs/>
        </w:rPr>
        <w:t>阿难，是娑婆界有八万四千灾变恶星，二十八大恶星而为上首，复有八大恶星以为其主，作种种形，出现世时，能生众生种种灾异，有此咒地悉皆销灭。</w:t>
      </w:r>
    </w:p>
    <w:p w14:paraId="07D31801" w14:textId="03D08E6E" w:rsidR="0044451B" w:rsidRPr="0044451B" w:rsidRDefault="000C5882" w:rsidP="000D5C78">
      <w:pPr>
        <w:widowControl w:val="0"/>
        <w:ind w:firstLine="600"/>
      </w:pPr>
      <w:r w:rsidRPr="0044451B">
        <w:rPr>
          <w:rFonts w:hint="eastAsia"/>
        </w:rPr>
        <w:t>“</w:t>
      </w:r>
      <w:r w:rsidR="005B61C9" w:rsidRPr="0044451B">
        <w:rPr>
          <w:rFonts w:hint="eastAsia"/>
        </w:rPr>
        <w:t>阿难，这个娑婆世界当中有八万四千个灾难变化出来的恶星，还有二十八种恶星为上首。</w:t>
      </w:r>
      <w:r w:rsidR="005C371A" w:rsidRPr="0044451B">
        <w:rPr>
          <w:rFonts w:hint="eastAsia"/>
        </w:rPr>
        <w:t>”</w:t>
      </w:r>
    </w:p>
    <w:p w14:paraId="484C895F" w14:textId="604C46AD" w:rsidR="0044451B" w:rsidRPr="0044451B" w:rsidRDefault="005B61C9" w:rsidP="000D5C78">
      <w:pPr>
        <w:widowControl w:val="0"/>
        <w:ind w:firstLine="600"/>
      </w:pPr>
      <w:r w:rsidRPr="0044451B">
        <w:rPr>
          <w:rFonts w:hint="eastAsia"/>
        </w:rPr>
        <w:t>蕅益大师他们说这不是二十八种星宿，二十八种星宿在《大集经》当中是菩萨化现的，而这里是对众生带来痛苦的。当然这里的二十八种，实际上是有同样数目的不好行星。</w:t>
      </w:r>
    </w:p>
    <w:p w14:paraId="3B3EE564" w14:textId="79CAAAF6" w:rsidR="0044451B" w:rsidRPr="0044451B" w:rsidRDefault="000C5882" w:rsidP="000D5C78">
      <w:pPr>
        <w:widowControl w:val="0"/>
        <w:ind w:firstLine="600"/>
      </w:pPr>
      <w:r w:rsidRPr="0044451B">
        <w:rPr>
          <w:rFonts w:hint="eastAsia"/>
        </w:rPr>
        <w:t>“</w:t>
      </w:r>
      <w:r w:rsidR="005B61C9" w:rsidRPr="0044451B">
        <w:rPr>
          <w:rFonts w:hint="eastAsia"/>
        </w:rPr>
        <w:t>还有八大恶星，金、木、水、火、土、还有纪督星、罗睺星和慧星，它们也是经常给人们带来各种的恶兆。</w:t>
      </w:r>
    </w:p>
    <w:p w14:paraId="76F30C09" w14:textId="467BFB7E" w:rsidR="0044451B" w:rsidRPr="0044451B" w:rsidRDefault="005B61C9" w:rsidP="000D5C78">
      <w:pPr>
        <w:widowControl w:val="0"/>
        <w:ind w:firstLine="600"/>
      </w:pPr>
      <w:r w:rsidRPr="0044451B">
        <w:rPr>
          <w:rFonts w:hint="eastAsia"/>
        </w:rPr>
        <w:t>现在古装片当中，经常有一些算命的，看星星的，有些看起来好像有点迷信，但有些确实是天时地利，也就是说我们整个世间有这样的一种规律，尤其汉地</w:t>
      </w:r>
      <w:r w:rsidRPr="0044451B">
        <w:rPr>
          <w:rFonts w:hint="eastAsia"/>
        </w:rPr>
        <w:lastRenderedPageBreak/>
        <w:t>按照《易经》的一些算法，算的也是比较准。唐太宗李世民的时候，出现一个星，叫太白星，星象师说过三代以后，女主统治天下，当时指的是武则天。当时李世民他就去寻找，但是当时没有找到，如果找到的话，可能会下手，有这个可能。后来再过了三代以后确实是武则天。武则天在汉地的历史上应该是第一个女皇，执政时间大概</w:t>
      </w:r>
      <w:r w:rsidR="003721C1" w:rsidRPr="003721C1">
        <w:t>15</w:t>
      </w:r>
      <w:r w:rsidRPr="0044451B">
        <w:rPr>
          <w:rFonts w:hint="eastAsia"/>
        </w:rPr>
        <w:t>年左右。包括她还没有上位前，她的权力也是非常大。所以对李世民来讲可能是一个恶兆，是对未来出现的一些相兆。但对其他来讲，有些事情确实会出现。</w:t>
      </w:r>
    </w:p>
    <w:p w14:paraId="6521A5E3" w14:textId="7F404F86" w:rsidR="0044451B" w:rsidRPr="0044451B" w:rsidRDefault="005B61C9" w:rsidP="000D5C78">
      <w:pPr>
        <w:widowControl w:val="0"/>
        <w:ind w:firstLine="600"/>
      </w:pPr>
      <w:r w:rsidRPr="0044451B">
        <w:rPr>
          <w:rFonts w:hint="eastAsia"/>
        </w:rPr>
        <w:t>所以现在有一些预言家，天天说这个星星，那个星星，他依靠星宿来观察，也并不是没有道理。我们藏传历算当中，每天也是看看今天行星的运行轨道是怎么样的，通过这种可以观察今天的日子是吉祥还是不吉祥。现在民间的有些日历当中也是写着今天是不吉祥，明天不吉祥，那个不一定可靠，但我们藏族的日历当中，它是通过时轮金刚的历算，还有汉地《易经》有一些传承也在藏地，这两个一起来历算，这个算法应该是准的，所以每天也可以这样算。但是我们一般来讲，可能不太想很多事情也稍微好一点。</w:t>
      </w:r>
    </w:p>
    <w:p w14:paraId="56E5CF9A" w14:textId="63B1D883" w:rsidR="0044451B" w:rsidRPr="0044451B" w:rsidRDefault="000C5882" w:rsidP="000D5C78">
      <w:pPr>
        <w:widowControl w:val="0"/>
        <w:ind w:firstLine="600"/>
      </w:pPr>
      <w:r w:rsidRPr="0044451B">
        <w:rPr>
          <w:rFonts w:hint="eastAsia"/>
        </w:rPr>
        <w:t>“</w:t>
      </w:r>
      <w:r w:rsidR="005B61C9" w:rsidRPr="0044451B">
        <w:rPr>
          <w:rFonts w:hint="eastAsia"/>
        </w:rPr>
        <w:t>能生众生种种灾异</w:t>
      </w:r>
      <w:r w:rsidR="005C371A" w:rsidRPr="0044451B">
        <w:rPr>
          <w:rFonts w:hint="eastAsia"/>
        </w:rPr>
        <w:t>”</w:t>
      </w:r>
      <w:r w:rsidR="005B61C9" w:rsidRPr="0044451B">
        <w:rPr>
          <w:rFonts w:hint="eastAsia"/>
        </w:rPr>
        <w:t>，如果有这个咒语，那所</w:t>
      </w:r>
      <w:r w:rsidR="005B61C9" w:rsidRPr="0044451B">
        <w:rPr>
          <w:rFonts w:hint="eastAsia"/>
        </w:rPr>
        <w:lastRenderedPageBreak/>
        <w:t>有这些不吉祥的事，包括有些人：</w:t>
      </w:r>
      <w:r w:rsidRPr="0044451B">
        <w:rPr>
          <w:rFonts w:hint="eastAsia"/>
        </w:rPr>
        <w:t>“</w:t>
      </w:r>
      <w:r w:rsidR="005B61C9" w:rsidRPr="0044451B">
        <w:rPr>
          <w:rFonts w:hint="eastAsia"/>
        </w:rPr>
        <w:t>啊，我做了一个恶梦，可能很不吉祥。今天我的碗打烂了，可能很不吉祥；我家里出现了一个老鼠，叫的很厉害，是不是不吉祥？</w:t>
      </w:r>
      <w:r w:rsidR="005C371A" w:rsidRPr="0044451B">
        <w:rPr>
          <w:rFonts w:hint="eastAsia"/>
        </w:rPr>
        <w:t>”</w:t>
      </w:r>
      <w:r w:rsidR="005B61C9" w:rsidRPr="0044451B">
        <w:rPr>
          <w:rFonts w:hint="eastAsia"/>
        </w:rPr>
        <w:t>很多人都说各种各样的不吉祥，但是其实只要念大悲咒，念观音心咒，念莲师心咒的话，很多事情不是那么严重。</w:t>
      </w:r>
    </w:p>
    <w:p w14:paraId="495A347D" w14:textId="2BE83343" w:rsidR="0044451B" w:rsidRPr="0044451B" w:rsidRDefault="005B61C9" w:rsidP="000D5C78">
      <w:pPr>
        <w:widowControl w:val="0"/>
        <w:ind w:firstLine="600"/>
      </w:pPr>
      <w:r w:rsidRPr="0044451B">
        <w:rPr>
          <w:rFonts w:hint="eastAsia"/>
        </w:rPr>
        <w:t>我的话，除了特别的一些恶梦以外，对梦，或者说是对其他的日子，基本上不去观察，一观察，好像有个分别念，有些人是：</w:t>
      </w:r>
      <w:r w:rsidR="000C5882" w:rsidRPr="0044451B">
        <w:rPr>
          <w:rFonts w:hint="eastAsia"/>
        </w:rPr>
        <w:t>“</w:t>
      </w:r>
      <w:r w:rsidRPr="0044451B">
        <w:rPr>
          <w:rFonts w:hint="eastAsia"/>
        </w:rPr>
        <w:t>今天剃头好不好？吉祥还是不吉祥；今天生病怎么办？</w:t>
      </w:r>
      <w:r w:rsidR="005C371A" w:rsidRPr="0044451B">
        <w:rPr>
          <w:rFonts w:hint="eastAsia"/>
        </w:rPr>
        <w:t>”</w:t>
      </w:r>
      <w:r w:rsidRPr="0044451B">
        <w:rPr>
          <w:rFonts w:hint="eastAsia"/>
        </w:rPr>
        <w:t>包括我们有一些法师天天都是打卦，今天求一个打卦，明天求一个念经，这些人说明自己对空性的主见比较少，所以不要说光明大圆满，对中观的这些见解——因为有些人一直在慌慌张张当中，</w:t>
      </w:r>
      <w:r w:rsidR="000C5882" w:rsidRPr="0044451B">
        <w:rPr>
          <w:rFonts w:hint="eastAsia"/>
        </w:rPr>
        <w:t>“</w:t>
      </w:r>
      <w:r w:rsidRPr="0044451B">
        <w:rPr>
          <w:rFonts w:hint="eastAsia"/>
        </w:rPr>
        <w:t>怎么办？我会不会生病？我昨天做个恶梦，今天我的感觉很不好，我找这个上师打卦，找那个打卦。</w:t>
      </w:r>
      <w:r w:rsidR="005C371A" w:rsidRPr="0044451B">
        <w:rPr>
          <w:rFonts w:hint="eastAsia"/>
        </w:rPr>
        <w:t>”</w:t>
      </w:r>
      <w:r w:rsidRPr="0044451B">
        <w:rPr>
          <w:rFonts w:hint="eastAsia"/>
        </w:rPr>
        <w:t>当然你这样做也没有什么不可以，这是你的一种爱好。但是从另一种角度来看，说明你自己的见解不稳固，跟从来没有学过宗派的民间老百姓没有什么差别。像我们家乡的老百姓天天都是打卦：</w:t>
      </w:r>
      <w:r w:rsidR="000C5882" w:rsidRPr="0044451B">
        <w:rPr>
          <w:rFonts w:hint="eastAsia"/>
        </w:rPr>
        <w:t>“</w:t>
      </w:r>
      <w:r w:rsidRPr="0044451B">
        <w:rPr>
          <w:rFonts w:hint="eastAsia"/>
        </w:rPr>
        <w:t>今天要打个卦，今年我们怎么办？我们家里怎么办？我今天头疼怎么办？打个</w:t>
      </w:r>
      <w:r>
        <w:rPr>
          <w:rFonts w:hint="eastAsia"/>
        </w:rPr>
        <w:t>卦</w:t>
      </w:r>
      <w:r w:rsidRPr="0044451B">
        <w:rPr>
          <w:rFonts w:hint="eastAsia"/>
        </w:rPr>
        <w:t>；我昨天牙痛怎么办？打</w:t>
      </w:r>
      <w:r w:rsidRPr="0044451B">
        <w:rPr>
          <w:rFonts w:hint="eastAsia"/>
        </w:rPr>
        <w:lastRenderedPageBreak/>
        <w:t>个卦；我昨天牦牛丢了，怎么办？</w:t>
      </w:r>
      <w:r w:rsidR="000C5882" w:rsidRPr="0044451B">
        <w:rPr>
          <w:rFonts w:hint="eastAsia"/>
        </w:rPr>
        <w:t>……</w:t>
      </w:r>
      <w:r w:rsidRPr="0044451B">
        <w:rPr>
          <w:rFonts w:hint="eastAsia"/>
        </w:rPr>
        <w:t>。</w:t>
      </w:r>
      <w:r w:rsidR="005C371A" w:rsidRPr="0044451B">
        <w:rPr>
          <w:rFonts w:hint="eastAsia"/>
        </w:rPr>
        <w:t>”</w:t>
      </w:r>
      <w:r w:rsidRPr="0044451B">
        <w:rPr>
          <w:rFonts w:hint="eastAsia"/>
        </w:rPr>
        <w:t>天天都是打卦。有些是准的，有些是不准的。所以谁打卦的话，百分之百准的应该是没有的，只不过有些时候是碰运气而已。</w:t>
      </w:r>
    </w:p>
    <w:p w14:paraId="249C8EAE" w14:textId="7E258B7C" w:rsidR="0044451B" w:rsidRPr="0044451B" w:rsidRDefault="005B61C9" w:rsidP="000D5C78">
      <w:pPr>
        <w:widowControl w:val="0"/>
        <w:ind w:firstLine="600"/>
      </w:pPr>
      <w:r w:rsidRPr="0044451B">
        <w:rPr>
          <w:rFonts w:hint="eastAsia"/>
        </w:rPr>
        <w:t>所以我觉得，我们作为佛教徒不要太轻信了。但是说了，有些人真的也不听，我都知道。有时候我看到这些出家人就觉得很可怜。表面上你们很有水平嘛，以前都是上过各种各样的学校，什么样的有，但是实际上这么简单的事情，天天都是求打卦、算命，天天在一种恐慌当中。</w:t>
      </w:r>
    </w:p>
    <w:p w14:paraId="251A78F0" w14:textId="6FCA7072" w:rsidR="0044451B" w:rsidRPr="0044451B" w:rsidRDefault="005B61C9" w:rsidP="000D5C78">
      <w:pPr>
        <w:widowControl w:val="0"/>
        <w:ind w:firstLine="600"/>
      </w:pPr>
      <w:r w:rsidRPr="0044451B">
        <w:rPr>
          <w:rFonts w:hint="eastAsia"/>
        </w:rPr>
        <w:t>其实人怕哪里，那里就会出现了这个事情，</w:t>
      </w:r>
      <w:r w:rsidR="000C5882" w:rsidRPr="0044451B">
        <w:rPr>
          <w:rFonts w:hint="eastAsia"/>
        </w:rPr>
        <w:t>“</w:t>
      </w:r>
      <w:r w:rsidRPr="0044451B">
        <w:rPr>
          <w:rFonts w:hint="eastAsia"/>
        </w:rPr>
        <w:t>你是不是身体不好？</w:t>
      </w:r>
      <w:r w:rsidR="005C371A" w:rsidRPr="0044451B">
        <w:rPr>
          <w:rFonts w:hint="eastAsia"/>
        </w:rPr>
        <w:t>”</w:t>
      </w:r>
      <w:r w:rsidRPr="0044451B">
        <w:rPr>
          <w:rFonts w:hint="eastAsia"/>
        </w:rPr>
        <w:t>然后经常身体不好。</w:t>
      </w:r>
      <w:r w:rsidR="000C5882" w:rsidRPr="0044451B">
        <w:rPr>
          <w:rFonts w:hint="eastAsia"/>
        </w:rPr>
        <w:t>“</w:t>
      </w:r>
      <w:r w:rsidRPr="0044451B">
        <w:rPr>
          <w:rFonts w:hint="eastAsia"/>
        </w:rPr>
        <w:t>是不是你跟人的关系搞不好？</w:t>
      </w:r>
      <w:r w:rsidR="005C371A" w:rsidRPr="0044451B">
        <w:rPr>
          <w:rFonts w:hint="eastAsia"/>
        </w:rPr>
        <w:t>”</w:t>
      </w:r>
      <w:r w:rsidRPr="0044451B">
        <w:rPr>
          <w:rFonts w:hint="eastAsia"/>
        </w:rPr>
        <w:t>就很担心，越来越担心的话越来越容易出现这些事情。这些事情你就不理不睬，无所谓，我这个臭皮囊有什么的吗？在有漏的轮回当中哪有什么快乐的，最后的下场都是痛苦、悲惨，有什么了不起的，发生就发生，就像我们原来讲的《苦乐转为道用》，我希望你们还是要学一下。我并不是说我学了很好，我做得到，但是你们有些人真的是学了就忘了，学了就忘了，基本上这些法没有用在身上，理论上过一下而已，这样的话有点可怜。</w:t>
      </w:r>
    </w:p>
    <w:p w14:paraId="039E4CDC" w14:textId="2C5469CB" w:rsidR="0044451B" w:rsidRPr="0044451B" w:rsidRDefault="005B61C9" w:rsidP="000D5C78">
      <w:pPr>
        <w:widowControl w:val="0"/>
        <w:ind w:firstLine="600"/>
      </w:pPr>
      <w:r w:rsidRPr="0044451B">
        <w:rPr>
          <w:rFonts w:hint="eastAsia"/>
        </w:rPr>
        <w:lastRenderedPageBreak/>
        <w:t>所以这些应该来讲，也不用那么担心，所有这些都会消灭的。</w:t>
      </w:r>
    </w:p>
    <w:p w14:paraId="6AF733D7" w14:textId="57DFE7F9" w:rsidR="0044451B" w:rsidRPr="0044451B" w:rsidRDefault="005B61C9" w:rsidP="000D5C78">
      <w:pPr>
        <w:widowControl w:val="0"/>
        <w:ind w:firstLine="601"/>
        <w:rPr>
          <w:b/>
          <w:bCs/>
        </w:rPr>
      </w:pPr>
      <w:r w:rsidRPr="0044451B">
        <w:rPr>
          <w:rFonts w:hint="eastAsia"/>
          <w:b/>
          <w:bCs/>
        </w:rPr>
        <w:t>十二由旬成结界地，诸恶灾祥永不能入。</w:t>
      </w:r>
    </w:p>
    <w:p w14:paraId="288CA77B" w14:textId="5752A2ED" w:rsidR="0044451B" w:rsidRPr="0044451B" w:rsidRDefault="000C5882" w:rsidP="000D5C78">
      <w:pPr>
        <w:widowControl w:val="0"/>
        <w:ind w:firstLine="600"/>
      </w:pPr>
      <w:r w:rsidRPr="0044451B">
        <w:rPr>
          <w:rFonts w:hint="eastAsia"/>
        </w:rPr>
        <w:t>“</w:t>
      </w:r>
      <w:r w:rsidR="005B61C9" w:rsidRPr="0044451B">
        <w:rPr>
          <w:rFonts w:hint="eastAsia"/>
        </w:rPr>
        <w:t>如果念楞严咒的人，在十二个由旬之内已经结成结界了，相当于是防护墙一样。各种灾难，各种恶兆，这些损害永远都不会入于你的范围当中。</w:t>
      </w:r>
      <w:r w:rsidR="005C371A" w:rsidRPr="0044451B">
        <w:rPr>
          <w:rFonts w:hint="eastAsia"/>
        </w:rPr>
        <w:t>”</w:t>
      </w:r>
    </w:p>
    <w:p w14:paraId="3701F493" w14:textId="6621901A" w:rsidR="0044451B" w:rsidRPr="0044451B" w:rsidRDefault="005B61C9" w:rsidP="000D5C78">
      <w:pPr>
        <w:widowControl w:val="0"/>
        <w:ind w:firstLine="601"/>
        <w:rPr>
          <w:b/>
          <w:bCs/>
        </w:rPr>
      </w:pPr>
      <w:r w:rsidRPr="0044451B">
        <w:rPr>
          <w:rFonts w:hint="eastAsia"/>
          <w:b/>
          <w:bCs/>
        </w:rPr>
        <w:t>是故如来宣示此咒，于未来世保护初学诸修行者入三摩提，身心泰然，得大安隐，</w:t>
      </w:r>
    </w:p>
    <w:p w14:paraId="61106B8A" w14:textId="65430C9D" w:rsidR="0044451B" w:rsidRPr="0044451B" w:rsidRDefault="000C5882" w:rsidP="000D5C78">
      <w:pPr>
        <w:widowControl w:val="0"/>
        <w:ind w:firstLine="600"/>
      </w:pPr>
      <w:r w:rsidRPr="0044451B">
        <w:rPr>
          <w:rFonts w:hint="eastAsia"/>
        </w:rPr>
        <w:t>“</w:t>
      </w:r>
      <w:r w:rsidR="005B61C9" w:rsidRPr="0044451B">
        <w:rPr>
          <w:rFonts w:hint="eastAsia"/>
        </w:rPr>
        <w:t>所以佛陀在这个经当中已经宣说了大白伞盖咒。</w:t>
      </w:r>
      <w:r w:rsidR="005C371A" w:rsidRPr="0044451B">
        <w:rPr>
          <w:rFonts w:hint="eastAsia"/>
        </w:rPr>
        <w:t>”</w:t>
      </w:r>
    </w:p>
    <w:p w14:paraId="4DFA798E" w14:textId="08C299C3" w:rsidR="0044451B" w:rsidRPr="0044451B" w:rsidRDefault="005B61C9" w:rsidP="000D5C78">
      <w:pPr>
        <w:widowControl w:val="0"/>
        <w:ind w:firstLine="600"/>
      </w:pPr>
      <w:r w:rsidRPr="0044451B">
        <w:rPr>
          <w:rFonts w:hint="eastAsia"/>
        </w:rPr>
        <w:t>确实佛陀这样说的话，这次我们每个人都得到了，这个应该值得开心的。</w:t>
      </w:r>
    </w:p>
    <w:p w14:paraId="1D16100F" w14:textId="02BC2DF2" w:rsidR="0044451B" w:rsidRPr="0044451B" w:rsidRDefault="000C5882" w:rsidP="000D5C78">
      <w:pPr>
        <w:widowControl w:val="0"/>
        <w:ind w:firstLine="600"/>
      </w:pPr>
      <w:r w:rsidRPr="0044451B">
        <w:rPr>
          <w:rFonts w:hint="eastAsia"/>
        </w:rPr>
        <w:t>“</w:t>
      </w:r>
      <w:r w:rsidR="005B61C9" w:rsidRPr="0044451B">
        <w:rPr>
          <w:rFonts w:hint="eastAsia"/>
        </w:rPr>
        <w:t>那么于未来末法时代保护初学者。</w:t>
      </w:r>
      <w:r w:rsidR="005C371A" w:rsidRPr="0044451B">
        <w:rPr>
          <w:rFonts w:hint="eastAsia"/>
        </w:rPr>
        <w:t>”</w:t>
      </w:r>
    </w:p>
    <w:p w14:paraId="7272D042" w14:textId="426361B4" w:rsidR="0044451B" w:rsidRPr="0044451B" w:rsidRDefault="005B61C9" w:rsidP="000D5C78">
      <w:pPr>
        <w:widowControl w:val="0"/>
        <w:ind w:firstLine="600"/>
      </w:pPr>
      <w:r w:rsidRPr="0044451B">
        <w:rPr>
          <w:rFonts w:hint="eastAsia"/>
        </w:rPr>
        <w:t>我们有一些学的比较好，或者说修行境界高的人不用特意保护，他们都有自己的防护能力，没有问题的。但我们初学者障碍比较多，违缘比较重。</w:t>
      </w:r>
    </w:p>
    <w:p w14:paraId="39AC78C0" w14:textId="5506026E" w:rsidR="0044451B" w:rsidRPr="0044451B" w:rsidRDefault="000C5882" w:rsidP="000D5C78">
      <w:pPr>
        <w:widowControl w:val="0"/>
        <w:ind w:firstLine="600"/>
      </w:pPr>
      <w:r w:rsidRPr="0044451B">
        <w:rPr>
          <w:rFonts w:hint="eastAsia"/>
        </w:rPr>
        <w:t>“</w:t>
      </w:r>
      <w:r w:rsidR="005B61C9" w:rsidRPr="0044451B">
        <w:rPr>
          <w:rFonts w:hint="eastAsia"/>
        </w:rPr>
        <w:t>所以要保护初学者修行入于三摩地，要修行很好，身心泰然，得大安隐。</w:t>
      </w:r>
      <w:r w:rsidR="005C371A" w:rsidRPr="0044451B">
        <w:rPr>
          <w:rFonts w:hint="eastAsia"/>
        </w:rPr>
        <w:t>”</w:t>
      </w:r>
    </w:p>
    <w:p w14:paraId="28A1327F" w14:textId="5A4F5784" w:rsidR="0044451B" w:rsidRPr="0044451B" w:rsidRDefault="005B61C9" w:rsidP="000D5C78">
      <w:pPr>
        <w:widowControl w:val="0"/>
        <w:ind w:firstLine="600"/>
      </w:pPr>
      <w:r w:rsidRPr="0044451B">
        <w:rPr>
          <w:rFonts w:hint="eastAsia"/>
        </w:rPr>
        <w:t>佛陀主要是对未来我们这些可怜的众生讲保护初学者，所以我们很多初学者自己也是经常念一念楞严咒，很有必要的。当然我们可能念诵集越来越厚了，</w:t>
      </w:r>
      <w:r w:rsidRPr="0044451B">
        <w:rPr>
          <w:rFonts w:hint="eastAsia"/>
        </w:rPr>
        <w:lastRenderedPageBreak/>
        <w:t>如果全部不能念的话，几个月当中，实在不行的话，</w:t>
      </w:r>
      <w:r w:rsidR="000C5882" w:rsidRPr="0044451B">
        <w:rPr>
          <w:rFonts w:hint="eastAsia"/>
        </w:rPr>
        <w:t>“</w:t>
      </w:r>
      <w:r w:rsidRPr="0044451B">
        <w:rPr>
          <w:rFonts w:hint="eastAsia"/>
        </w:rPr>
        <w:t>吽玛玛吽呢梭哈</w:t>
      </w:r>
      <w:r w:rsidR="005C371A" w:rsidRPr="0044451B">
        <w:rPr>
          <w:rFonts w:hint="eastAsia"/>
        </w:rPr>
        <w:t>”</w:t>
      </w:r>
      <w:r w:rsidRPr="0044451B">
        <w:rPr>
          <w:rFonts w:hint="eastAsia"/>
        </w:rPr>
        <w:t>，这个应该没有问题，每天念</w:t>
      </w:r>
      <w:r w:rsidR="003721C1" w:rsidRPr="003721C1">
        <w:t>108</w:t>
      </w:r>
      <w:r w:rsidRPr="0044451B">
        <w:rPr>
          <w:rFonts w:hint="eastAsia"/>
        </w:rPr>
        <w:t>遍，它是归集的一个咒语。比这个还要稍微长一点的，我们楞严咒后面部分的咒语，有些说它是总集咒，也是心咒。这样的话，保护初学者，自己保护自己也很重要的，保护其他人也很重要。</w:t>
      </w:r>
    </w:p>
    <w:p w14:paraId="4B1AF652" w14:textId="79530EDE" w:rsidR="0044451B" w:rsidRPr="0044451B" w:rsidRDefault="005B61C9" w:rsidP="000D5C78">
      <w:pPr>
        <w:widowControl w:val="0"/>
        <w:ind w:firstLine="600"/>
      </w:pPr>
      <w:r w:rsidRPr="0044451B">
        <w:rPr>
          <w:rFonts w:hint="eastAsia"/>
        </w:rPr>
        <w:t>我经常特别感谢上师如意宝，因为上师如意宝在末法时代，他老人家给我们教了很多，包括保护自己的观音心咒、莲师心咒、金刚橛，好多的修法，因为这个原因，我们很多人都是在这个浊世，这样恶浊的时代还能生存下来，基本上没有丢掉自己出家的形象，这应该是末世一个善巧方便的保护，这非常有必要的。</w:t>
      </w:r>
    </w:p>
    <w:p w14:paraId="64688CDE" w14:textId="5D69BCE8" w:rsidR="0044451B" w:rsidRPr="0044451B" w:rsidRDefault="005B61C9" w:rsidP="000D5C78">
      <w:pPr>
        <w:widowControl w:val="0"/>
        <w:ind w:firstLine="601"/>
        <w:rPr>
          <w:b/>
          <w:bCs/>
        </w:rPr>
      </w:pPr>
      <w:r w:rsidRPr="0044451B">
        <w:rPr>
          <w:rFonts w:hint="eastAsia"/>
          <w:b/>
          <w:bCs/>
        </w:rPr>
        <w:t>更无一切诸魔鬼神及无始来冤横宿殃旧业陈债来相恼害。</w:t>
      </w:r>
    </w:p>
    <w:p w14:paraId="19F0FBC4" w14:textId="7BD54024" w:rsidR="0044451B" w:rsidRPr="0044451B" w:rsidRDefault="000C5882" w:rsidP="000D5C78">
      <w:pPr>
        <w:widowControl w:val="0"/>
        <w:ind w:firstLine="600"/>
      </w:pPr>
      <w:r w:rsidRPr="0044451B">
        <w:rPr>
          <w:rFonts w:hint="eastAsia"/>
        </w:rPr>
        <w:t>“</w:t>
      </w:r>
      <w:r w:rsidR="005B61C9" w:rsidRPr="0044451B">
        <w:rPr>
          <w:rFonts w:hint="eastAsia"/>
        </w:rPr>
        <w:t>如果念这个咒语，更没有世间各种各样的诸魔鬼神，还有无始以来的这些冤亲债主，还有旧业陈债——</w:t>
      </w:r>
      <w:r w:rsidR="005C371A" w:rsidRPr="0044451B">
        <w:rPr>
          <w:rFonts w:hint="eastAsia"/>
        </w:rPr>
        <w:t>”</w:t>
      </w:r>
    </w:p>
    <w:p w14:paraId="4CF73CE2" w14:textId="38BC7F24" w:rsidR="0044451B" w:rsidRPr="0044451B" w:rsidRDefault="005B61C9" w:rsidP="000D5C78">
      <w:pPr>
        <w:widowControl w:val="0"/>
        <w:ind w:firstLine="600"/>
      </w:pPr>
      <w:r w:rsidRPr="0044451B">
        <w:rPr>
          <w:rFonts w:hint="eastAsia"/>
        </w:rPr>
        <w:t>以前的戒贤大师，他一直等唐玄奘上来，实际上他有一个业没有消，以前的债业没有消，有这种说法。</w:t>
      </w:r>
    </w:p>
    <w:p w14:paraId="43E78A29" w14:textId="35B7231D" w:rsidR="0044451B" w:rsidRPr="0044451B" w:rsidRDefault="000C5882" w:rsidP="000D5C78">
      <w:pPr>
        <w:widowControl w:val="0"/>
        <w:ind w:firstLine="600"/>
      </w:pPr>
      <w:r w:rsidRPr="0044451B">
        <w:rPr>
          <w:rFonts w:hint="eastAsia"/>
        </w:rPr>
        <w:t>“</w:t>
      </w:r>
      <w:r w:rsidR="005B61C9" w:rsidRPr="0044451B">
        <w:rPr>
          <w:rFonts w:hint="eastAsia"/>
        </w:rPr>
        <w:t>所以以前债业来陷害的话，也不会有机会的。</w:t>
      </w:r>
      <w:r w:rsidR="005C371A" w:rsidRPr="0044451B">
        <w:rPr>
          <w:rFonts w:hint="eastAsia"/>
        </w:rPr>
        <w:t>”</w:t>
      </w:r>
    </w:p>
    <w:p w14:paraId="24AC1B7E" w14:textId="6933D7D4" w:rsidR="0044451B" w:rsidRPr="0044451B" w:rsidRDefault="005B61C9" w:rsidP="000D5C78">
      <w:pPr>
        <w:widowControl w:val="0"/>
        <w:ind w:firstLine="600"/>
      </w:pPr>
      <w:r w:rsidRPr="0044451B">
        <w:rPr>
          <w:rFonts w:hint="eastAsia"/>
        </w:rPr>
        <w:t>如果我们念这个咒语，确实以前的这些冤亲债主</w:t>
      </w:r>
      <w:r w:rsidRPr="0044451B">
        <w:rPr>
          <w:rFonts w:hint="eastAsia"/>
        </w:rPr>
        <w:lastRenderedPageBreak/>
        <w:t>都可以依靠这个楞严咒——。</w:t>
      </w:r>
    </w:p>
    <w:p w14:paraId="79A76705" w14:textId="67985AEE" w:rsidR="0044451B" w:rsidRPr="0044451B" w:rsidRDefault="005B61C9" w:rsidP="000D5C78">
      <w:pPr>
        <w:widowControl w:val="0"/>
        <w:ind w:firstLine="600"/>
      </w:pPr>
      <w:r w:rsidRPr="0044451B">
        <w:rPr>
          <w:rFonts w:hint="eastAsia"/>
        </w:rPr>
        <w:t>不知道是热了还是冷了，我今天拿了两个披单，厚的和薄的，但不知道，一会觉得热了不好，一会说是冷了不好，具体是怎么样的，分不清楚。</w:t>
      </w:r>
    </w:p>
    <w:p w14:paraId="26281824" w14:textId="26C874FE" w:rsidR="0044451B" w:rsidRPr="0044451B" w:rsidRDefault="005B61C9" w:rsidP="000D5C78">
      <w:pPr>
        <w:widowControl w:val="0"/>
        <w:ind w:firstLine="600"/>
      </w:pPr>
      <w:r w:rsidRPr="0044451B">
        <w:rPr>
          <w:rFonts w:hint="eastAsia"/>
        </w:rPr>
        <w:t>我们前面也讲过，以前惔虚大师的《影尘回忆录》里面讲过，当时说的是刘文化，我记得前面讲过，他当时也是惔虚大师的一个朋友，后来写在他的书里面。他通过楞严咒超度了以前对他有仇的两个鬼神，还有他的父母，他的妻子儿女这些都死了，他们全部都踩在他的肩膀上升天了，也有这样的。</w:t>
      </w:r>
    </w:p>
    <w:p w14:paraId="6B32D127" w14:textId="0345BA68" w:rsidR="0044451B" w:rsidRPr="0044451B" w:rsidRDefault="005B61C9" w:rsidP="000D5C78">
      <w:pPr>
        <w:widowControl w:val="0"/>
        <w:ind w:firstLine="600"/>
      </w:pPr>
      <w:r w:rsidRPr="0044451B">
        <w:rPr>
          <w:rFonts w:hint="eastAsia"/>
        </w:rPr>
        <w:t>还有一些注释当中讲到，以前有个人用梵文来念《楞严经》，后来他的梦里面就出现各种各样白色的鸟，这些白鸟最后都变成了大伞盖一样保护着他。还有一些人念楞严咒，年轻的时候生病，最后通过楞严咒的加持力，身上发光，遣除了所有的病魔。凡是这样的公案特别特别多。</w:t>
      </w:r>
    </w:p>
    <w:p w14:paraId="178EA83A" w14:textId="7B272EEC" w:rsidR="0044451B" w:rsidRPr="0044451B" w:rsidRDefault="005B61C9" w:rsidP="000D5C78">
      <w:pPr>
        <w:widowControl w:val="0"/>
        <w:ind w:firstLine="600"/>
      </w:pPr>
      <w:r w:rsidRPr="0044451B">
        <w:rPr>
          <w:rFonts w:hint="eastAsia"/>
        </w:rPr>
        <w:t>所以说，如果我们经常念楞严咒，所有的这些初学者，因为我们在座的很多人都是初学者，我们可能还是需要保护自己，也需要保护别人。如果你们有能力以后保护一些眷属，或者说是摄受一些眷属的话，让他们也是多念一点楞严咒。</w:t>
      </w:r>
    </w:p>
    <w:p w14:paraId="56D871A4" w14:textId="17A62E41" w:rsidR="0044451B" w:rsidRPr="0044451B" w:rsidRDefault="005B61C9" w:rsidP="000D5C78">
      <w:pPr>
        <w:widowControl w:val="0"/>
        <w:ind w:firstLine="600"/>
      </w:pPr>
      <w:r w:rsidRPr="0044451B">
        <w:rPr>
          <w:rFonts w:hint="eastAsia"/>
        </w:rPr>
        <w:lastRenderedPageBreak/>
        <w:t>其实汉地高僧大德也是这样的，有些老和尚特别强调念楞严咒，看到一些老和尚的语录，其他不念都可以，只要好好念楞严咒的话不会被各种魔障束缚。</w:t>
      </w:r>
    </w:p>
    <w:p w14:paraId="488C7FBD" w14:textId="5BC37FA3" w:rsidR="0044451B" w:rsidRPr="0044451B" w:rsidRDefault="005B61C9" w:rsidP="000D5C78">
      <w:pPr>
        <w:widowControl w:val="0"/>
        <w:ind w:firstLine="600"/>
      </w:pPr>
      <w:r w:rsidRPr="0044451B">
        <w:rPr>
          <w:rFonts w:hint="eastAsia"/>
        </w:rPr>
        <w:t>其实末法时代魔障很容易起，心魔也好，外魔也好，那么这些魔障如果统统遣除的话，也是很有必要。所以不管藏传佛教、汉传佛教，其实这些大德们修行的教义应该是一样的。</w:t>
      </w:r>
    </w:p>
    <w:p w14:paraId="510D435C" w14:textId="3D2D0BCA" w:rsidR="0044451B" w:rsidRPr="0044451B" w:rsidRDefault="005B61C9" w:rsidP="000D5C78">
      <w:pPr>
        <w:widowControl w:val="0"/>
        <w:ind w:firstLine="600"/>
      </w:pPr>
      <w:r w:rsidRPr="0044451B">
        <w:rPr>
          <w:rFonts w:hint="eastAsia"/>
        </w:rPr>
        <w:t>以前梦参老和尚说，他现在已经</w:t>
      </w:r>
      <w:r w:rsidR="003721C1" w:rsidRPr="003721C1">
        <w:t>80</w:t>
      </w:r>
      <w:r w:rsidRPr="0044451B">
        <w:rPr>
          <w:rFonts w:hint="eastAsia"/>
        </w:rPr>
        <w:t>多岁了，</w:t>
      </w:r>
      <w:r w:rsidR="003721C1" w:rsidRPr="003721C1">
        <w:t>80</w:t>
      </w:r>
      <w:r w:rsidRPr="0044451B">
        <w:rPr>
          <w:rFonts w:hint="eastAsia"/>
        </w:rPr>
        <w:t>多岁当中他没有看到一个专心致志修《楞严经》的人，以前是有的，现在没有，现在好像真正修《楞严经》的人很少。可能他的时代，因为他是在一个特殊的时代出现的，那个时候出现了文革，</w:t>
      </w:r>
      <w:r w:rsidR="003721C1" w:rsidRPr="003721C1">
        <w:t>20</w:t>
      </w:r>
      <w:r w:rsidRPr="0044451B">
        <w:rPr>
          <w:rFonts w:hint="eastAsia"/>
        </w:rPr>
        <w:t>年的动乱。</w:t>
      </w:r>
    </w:p>
    <w:p w14:paraId="04DE0820" w14:textId="7502ECA7" w:rsidR="0044451B" w:rsidRPr="0044451B" w:rsidRDefault="005B61C9" w:rsidP="000D5C78">
      <w:pPr>
        <w:widowControl w:val="0"/>
        <w:ind w:firstLine="600"/>
      </w:pPr>
      <w:r w:rsidRPr="0044451B">
        <w:rPr>
          <w:rFonts w:hint="eastAsia"/>
        </w:rPr>
        <w:t>现在也是这样的，我们以后不敢说完全修《楞严经》，但至少也是对《楞严经》，它就像在灰尘里面埋着，我们把它挖出来，让它苏醒过来，在这个世界上将来应该让《楞严经》火起来。我也是这次辛辛苦苦的给你们讲，讲的目的，以后我们应该要把这个法传承下去，在这个世间当中，不管在居士团体当中，出家人团体当中，大家都要学，平时我们茶余饭后也经常谈。</w:t>
      </w:r>
    </w:p>
    <w:p w14:paraId="54EA7616" w14:textId="4A3CB6DD" w:rsidR="0044451B" w:rsidRPr="0044451B" w:rsidRDefault="005B61C9" w:rsidP="000D5C78">
      <w:pPr>
        <w:widowControl w:val="0"/>
        <w:ind w:firstLine="600"/>
      </w:pPr>
      <w:r w:rsidRPr="0044451B">
        <w:rPr>
          <w:rFonts w:hint="eastAsia"/>
        </w:rPr>
        <w:t>其实人们的议论很重要，</w:t>
      </w:r>
      <w:r w:rsidR="000C5882" w:rsidRPr="0044451B">
        <w:rPr>
          <w:rFonts w:hint="eastAsia"/>
        </w:rPr>
        <w:t>“</w:t>
      </w:r>
      <w:r w:rsidRPr="0044451B">
        <w:rPr>
          <w:rFonts w:hint="eastAsia"/>
        </w:rPr>
        <w:t>谁《楞严经》学得很</w:t>
      </w:r>
      <w:r w:rsidRPr="0044451B">
        <w:rPr>
          <w:rFonts w:hint="eastAsia"/>
        </w:rPr>
        <w:lastRenderedPageBreak/>
        <w:t>好的？比如说女众里面，某个法师《楞严经》学得很好，她可能是学的最好的，某个人《楞严经》考试很好的，他背的很好的。</w:t>
      </w:r>
      <w:r w:rsidR="005C371A" w:rsidRPr="0044451B">
        <w:rPr>
          <w:rFonts w:hint="eastAsia"/>
        </w:rPr>
        <w:t>”</w:t>
      </w:r>
      <w:r w:rsidRPr="0044451B">
        <w:rPr>
          <w:rFonts w:hint="eastAsia"/>
        </w:rPr>
        <w:t>我们平时的价值观有这样的，就像世间人，人这个长得很好看，那个人很有钱。我们以后在价值观上面稍微有一点改变的话，以后这个法的加持力会更加兴盛。</w:t>
      </w:r>
    </w:p>
    <w:p w14:paraId="41C10841" w14:textId="3173AF49" w:rsidR="0044451B" w:rsidRPr="0044451B" w:rsidRDefault="005B61C9" w:rsidP="000D5C78">
      <w:pPr>
        <w:widowControl w:val="0"/>
        <w:ind w:firstLine="601"/>
        <w:rPr>
          <w:b/>
          <w:bCs/>
        </w:rPr>
      </w:pPr>
      <w:bookmarkStart w:id="128" w:name="_Hlk157179116"/>
      <w:bookmarkEnd w:id="128"/>
      <w:r w:rsidRPr="0044451B">
        <w:rPr>
          <w:rFonts w:hint="eastAsia"/>
          <w:b/>
          <w:bCs/>
        </w:rPr>
        <w:t>汝及众中诸有学人，及未来世诸修行者，依我坛场，如法持戒，所受戒主逢清净僧，持此咒心不生疑悔。</w:t>
      </w:r>
    </w:p>
    <w:p w14:paraId="25666C6C" w14:textId="0FA2108A" w:rsidR="0044451B" w:rsidRPr="0044451B" w:rsidRDefault="000C5882" w:rsidP="000D5C78">
      <w:pPr>
        <w:widowControl w:val="0"/>
        <w:ind w:firstLine="600"/>
      </w:pPr>
      <w:r w:rsidRPr="0044451B">
        <w:rPr>
          <w:rFonts w:hint="eastAsia"/>
        </w:rPr>
        <w:t>“</w:t>
      </w:r>
      <w:r w:rsidR="005B61C9" w:rsidRPr="0044451B">
        <w:rPr>
          <w:rFonts w:hint="eastAsia"/>
        </w:rPr>
        <w:t>阿难，你和所有的有学人，未来在修学的过程当中，依靠我的这种方式来修行，一定会是成功的。</w:t>
      </w:r>
      <w:r w:rsidR="005C371A" w:rsidRPr="0044451B">
        <w:rPr>
          <w:rFonts w:hint="eastAsia"/>
        </w:rPr>
        <w:t>”</w:t>
      </w:r>
    </w:p>
    <w:p w14:paraId="655A37A9" w14:textId="1BABA308" w:rsidR="0044451B" w:rsidRPr="0044451B" w:rsidRDefault="005B61C9" w:rsidP="000D5C78">
      <w:pPr>
        <w:widowControl w:val="0"/>
        <w:ind w:firstLine="600"/>
      </w:pPr>
      <w:r w:rsidRPr="0044451B">
        <w:rPr>
          <w:rFonts w:hint="eastAsia"/>
        </w:rPr>
        <w:t>依靠什么呢？有些注释讲有四个条件，第一个，</w:t>
      </w:r>
      <w:r w:rsidR="000C5882" w:rsidRPr="0044451B">
        <w:rPr>
          <w:rFonts w:hint="eastAsia"/>
        </w:rPr>
        <w:t>“</w:t>
      </w:r>
      <w:r w:rsidRPr="0044451B">
        <w:rPr>
          <w:rFonts w:hint="eastAsia"/>
        </w:rPr>
        <w:t>依我坛场</w:t>
      </w:r>
      <w:r w:rsidR="005C371A" w:rsidRPr="0044451B">
        <w:rPr>
          <w:rFonts w:hint="eastAsia"/>
        </w:rPr>
        <w:t>”</w:t>
      </w:r>
      <w:r w:rsidRPr="0044451B">
        <w:rPr>
          <w:rFonts w:hint="eastAsia"/>
        </w:rPr>
        <w:t>。依靠佛陀所说的那样设楞严坛城，这是第一个。第二个，</w:t>
      </w:r>
      <w:r w:rsidR="000C5882" w:rsidRPr="0044451B">
        <w:rPr>
          <w:rFonts w:hint="eastAsia"/>
        </w:rPr>
        <w:t>“</w:t>
      </w:r>
      <w:r w:rsidRPr="0044451B">
        <w:rPr>
          <w:rFonts w:hint="eastAsia"/>
        </w:rPr>
        <w:t>如法持戒</w:t>
      </w:r>
      <w:r w:rsidR="005C371A" w:rsidRPr="0044451B">
        <w:rPr>
          <w:rFonts w:hint="eastAsia"/>
        </w:rPr>
        <w:t>”</w:t>
      </w:r>
      <w:r w:rsidRPr="0044451B">
        <w:rPr>
          <w:rFonts w:hint="eastAsia"/>
        </w:rPr>
        <w:t>。如理如法持清净的戒律。第三个，</w:t>
      </w:r>
      <w:r w:rsidR="000C5882" w:rsidRPr="0044451B">
        <w:rPr>
          <w:rFonts w:hint="eastAsia"/>
        </w:rPr>
        <w:t>“</w:t>
      </w:r>
      <w:r w:rsidRPr="0044451B">
        <w:rPr>
          <w:rFonts w:hint="eastAsia"/>
        </w:rPr>
        <w:t>所受戒主逢清净僧</w:t>
      </w:r>
      <w:r w:rsidR="005C371A" w:rsidRPr="0044451B">
        <w:rPr>
          <w:rFonts w:hint="eastAsia"/>
        </w:rPr>
        <w:t>”</w:t>
      </w:r>
      <w:r w:rsidRPr="0044451B">
        <w:rPr>
          <w:rFonts w:hint="eastAsia"/>
        </w:rPr>
        <w:t>。依止一个清净戒律的戒师，这是第三个；第四个，</w:t>
      </w:r>
      <w:r w:rsidR="000C5882" w:rsidRPr="0044451B">
        <w:rPr>
          <w:rFonts w:hint="eastAsia"/>
        </w:rPr>
        <w:t>“</w:t>
      </w:r>
      <w:r w:rsidRPr="0044451B">
        <w:rPr>
          <w:rFonts w:hint="eastAsia"/>
        </w:rPr>
        <w:t>持此咒心不生疑悔</w:t>
      </w:r>
      <w:r w:rsidR="005C371A" w:rsidRPr="0044451B">
        <w:rPr>
          <w:rFonts w:hint="eastAsia"/>
        </w:rPr>
        <w:t>”</w:t>
      </w:r>
      <w:r w:rsidRPr="0044451B">
        <w:rPr>
          <w:rFonts w:hint="eastAsia"/>
        </w:rPr>
        <w:t>。这样的话，一定会是修成的。尤其是不生怀疑，因为修持任何一个法，我们对它有坚定的信心，这非常重要。</w:t>
      </w:r>
    </w:p>
    <w:p w14:paraId="511632B9" w14:textId="610E26F6" w:rsidR="0044451B" w:rsidRPr="0044451B" w:rsidRDefault="005B61C9" w:rsidP="000D5C78">
      <w:pPr>
        <w:widowControl w:val="0"/>
        <w:ind w:firstLine="601"/>
        <w:rPr>
          <w:b/>
          <w:bCs/>
        </w:rPr>
      </w:pPr>
      <w:r w:rsidRPr="0044451B">
        <w:rPr>
          <w:rFonts w:hint="eastAsia"/>
          <w:b/>
          <w:bCs/>
        </w:rPr>
        <w:t>是善男子于此父母所生之身不得心通，十方如来便为妄语。</w:t>
      </w:r>
      <w:r w:rsidR="005C371A" w:rsidRPr="0044451B">
        <w:rPr>
          <w:rFonts w:hint="eastAsia"/>
          <w:b/>
          <w:bCs/>
        </w:rPr>
        <w:t>”</w:t>
      </w:r>
    </w:p>
    <w:p w14:paraId="5BA4C55D" w14:textId="1856A6B8" w:rsidR="0044451B" w:rsidRPr="0044451B" w:rsidRDefault="000C5882" w:rsidP="000D5C78">
      <w:pPr>
        <w:widowControl w:val="0"/>
        <w:ind w:firstLine="600"/>
      </w:pPr>
      <w:r w:rsidRPr="0044451B">
        <w:rPr>
          <w:rFonts w:hint="eastAsia"/>
        </w:rPr>
        <w:lastRenderedPageBreak/>
        <w:t>“</w:t>
      </w:r>
      <w:r w:rsidR="005B61C9" w:rsidRPr="0044451B">
        <w:rPr>
          <w:rFonts w:hint="eastAsia"/>
        </w:rPr>
        <w:t>阿难，善男子如果这样修行，即生的父母所生的身体，也就是即生当中，如果你不得心通，不得开悟的话，那十方如来就说了妄语。</w:t>
      </w:r>
      <w:r w:rsidR="005C371A" w:rsidRPr="0044451B">
        <w:rPr>
          <w:rFonts w:hint="eastAsia"/>
        </w:rPr>
        <w:t>”</w:t>
      </w:r>
    </w:p>
    <w:p w14:paraId="5B3458AD" w14:textId="67191736" w:rsidR="0044451B" w:rsidRPr="0044451B" w:rsidRDefault="005B61C9" w:rsidP="000D5C78">
      <w:pPr>
        <w:widowControl w:val="0"/>
        <w:ind w:firstLine="600"/>
      </w:pPr>
      <w:r w:rsidRPr="0044451B">
        <w:rPr>
          <w:rFonts w:hint="eastAsia"/>
        </w:rPr>
        <w:t>意思是说，如果按照上面这四个条件修行，不管什么身份的人，一定都会获得开悟。像我们前面讲的那样，见道的开悟也好，无生法忍的开悟也好，都会获得一定的开悟。如果这些人没有开悟，那十方如来已经说了妄语，但十方如来说妄语是不可能的。</w:t>
      </w:r>
    </w:p>
    <w:p w14:paraId="023AC12A" w14:textId="329315D6" w:rsidR="0044451B" w:rsidRPr="0044451B" w:rsidRDefault="005B61C9" w:rsidP="000D5C78">
      <w:pPr>
        <w:widowControl w:val="0"/>
        <w:ind w:firstLine="600"/>
      </w:pPr>
      <w:r w:rsidRPr="0044451B">
        <w:rPr>
          <w:rFonts w:hint="eastAsia"/>
        </w:rPr>
        <w:t>所以很多的大德也是依靠《楞严经》而开悟，比如说长水子璇，他是北宋时候的人，也是依靠《楞严经》开悟的。按照《五灯会元》，长水子璇讲了三十多次。憨山大师也是依靠《楞严经》而开悟的，所以他后来说：</w:t>
      </w:r>
      <w:r w:rsidR="000C5882" w:rsidRPr="0044451B">
        <w:rPr>
          <w:rFonts w:hint="eastAsia"/>
        </w:rPr>
        <w:t>“</w:t>
      </w:r>
      <w:r w:rsidRPr="0044451B">
        <w:rPr>
          <w:rFonts w:hint="eastAsia"/>
        </w:rPr>
        <w:t>如果不读楞严，不知修行迷悟之关键。</w:t>
      </w:r>
      <w:r w:rsidR="005C371A" w:rsidRPr="0044451B">
        <w:rPr>
          <w:rFonts w:hint="eastAsia"/>
        </w:rPr>
        <w:t>”</w:t>
      </w:r>
      <w:r w:rsidRPr="0044451B">
        <w:rPr>
          <w:rFonts w:hint="eastAsia"/>
        </w:rPr>
        <w:t>迷和悟的关键，不会懂得的。后来说是</w:t>
      </w:r>
      <w:r w:rsidR="000C5882" w:rsidRPr="0044451B">
        <w:rPr>
          <w:rFonts w:hint="eastAsia"/>
        </w:rPr>
        <w:t>“</w:t>
      </w:r>
      <w:r w:rsidRPr="0044451B">
        <w:rPr>
          <w:rFonts w:hint="eastAsia"/>
        </w:rPr>
        <w:t>开悟的楞严</w:t>
      </w:r>
      <w:r w:rsidR="005C371A" w:rsidRPr="0044451B">
        <w:rPr>
          <w:rFonts w:hint="eastAsia"/>
        </w:rPr>
        <w:t>”</w:t>
      </w:r>
      <w:r w:rsidRPr="0044451B">
        <w:rPr>
          <w:rFonts w:hint="eastAsia"/>
        </w:rPr>
        <w:t>。憨山大师好像也是在五台山依靠楞严咒而获得开悟。所以从前辈高僧大德的传记来看，《楞严经》是非常重要。</w:t>
      </w:r>
    </w:p>
    <w:p w14:paraId="23111358" w14:textId="32390F7C" w:rsidR="0044451B" w:rsidRPr="0044451B" w:rsidRDefault="005B61C9" w:rsidP="000D5C78">
      <w:pPr>
        <w:widowControl w:val="0"/>
        <w:ind w:firstLine="600"/>
      </w:pPr>
      <w:r w:rsidRPr="0044451B">
        <w:rPr>
          <w:rFonts w:hint="eastAsia"/>
        </w:rPr>
        <w:t>这里也说，如果按照上面的条件，依靠清净的戒律如法的修行，依止善知识，没有怀疑的方式来念的话，那即生当中一定会是成佛的。</w:t>
      </w:r>
    </w:p>
    <w:p w14:paraId="611FDB74" w14:textId="461916BE" w:rsidR="0044451B" w:rsidRPr="0044451B" w:rsidRDefault="005B61C9" w:rsidP="000D5C78">
      <w:pPr>
        <w:widowControl w:val="0"/>
        <w:ind w:firstLine="600"/>
      </w:pPr>
      <w:r w:rsidRPr="0044451B">
        <w:rPr>
          <w:rFonts w:hint="eastAsia"/>
        </w:rPr>
        <w:t>你看这里</w:t>
      </w:r>
      <w:r w:rsidR="000C5882" w:rsidRPr="0044451B">
        <w:rPr>
          <w:rFonts w:hint="eastAsia"/>
        </w:rPr>
        <w:t>“</w:t>
      </w:r>
      <w:r w:rsidRPr="0044451B">
        <w:rPr>
          <w:rFonts w:hint="eastAsia"/>
        </w:rPr>
        <w:t>于此父母所生之身</w:t>
      </w:r>
      <w:r w:rsidR="005C371A" w:rsidRPr="0044451B">
        <w:rPr>
          <w:rFonts w:hint="eastAsia"/>
        </w:rPr>
        <w:t>”</w:t>
      </w:r>
      <w:r w:rsidRPr="0044451B">
        <w:rPr>
          <w:rFonts w:hint="eastAsia"/>
        </w:rPr>
        <w:t>，意思是说即生</w:t>
      </w:r>
      <w:r w:rsidRPr="0044451B">
        <w:rPr>
          <w:rFonts w:hint="eastAsia"/>
        </w:rPr>
        <w:lastRenderedPageBreak/>
        <w:t>成佛，即生当中父母所生的身体，不用换，一生一世就马上获得心通。心通的话，心已经通达了，已经开悟了，一定会成就的，如果没有这样的话，那佛陀就是说妄语，这是不可能的。所以在这里说的特别明显。</w:t>
      </w:r>
    </w:p>
    <w:p w14:paraId="1E32E2BC" w14:textId="3881822C" w:rsidR="0044451B" w:rsidRPr="0044451B" w:rsidRDefault="005B61C9" w:rsidP="000D5C78">
      <w:pPr>
        <w:widowControl w:val="0"/>
        <w:ind w:firstLine="600"/>
      </w:pPr>
      <w:r w:rsidRPr="0044451B">
        <w:rPr>
          <w:rFonts w:hint="eastAsia"/>
        </w:rPr>
        <w:t>我想我们在座的各位也是依靠自己的信心，尽量地持清净的戒律，如法的修行，尽量不要有一些怀疑。诸佛菩萨所说的肯定是对的，因为他们的智慧远远超过我们，他们所抉择的路肯定是千真万确。我们依靠这样的信心来修的话，肯定即生当中有成就的希望。今天讲到这里。</w:t>
      </w:r>
    </w:p>
    <w:p w14:paraId="213107DD" w14:textId="48B1FD1B" w:rsidR="0044451B" w:rsidRPr="0044451B" w:rsidRDefault="005B61C9" w:rsidP="000D5C78">
      <w:pPr>
        <w:widowControl w:val="0"/>
        <w:ind w:firstLine="600"/>
      </w:pPr>
      <w:r w:rsidRPr="0044451B">
        <w:rPr>
          <w:rFonts w:hint="eastAsia"/>
        </w:rPr>
        <w:t>我们再看一下咒语，今天我们继续再对一部分。</w:t>
      </w:r>
    </w:p>
    <w:p w14:paraId="71075A49" w14:textId="587EDFBE" w:rsidR="0044451B" w:rsidRPr="0044451B" w:rsidRDefault="005B61C9" w:rsidP="000D5C78">
      <w:pPr>
        <w:widowControl w:val="0"/>
        <w:ind w:firstLine="601"/>
        <w:rPr>
          <w:b/>
          <w:bCs/>
        </w:rPr>
      </w:pPr>
      <w:r w:rsidRPr="0044451B">
        <w:rPr>
          <w:rFonts w:hint="eastAsia"/>
          <w:b/>
          <w:bCs/>
        </w:rPr>
        <w:t>乌（吽）</w:t>
      </w:r>
      <w:r w:rsidR="006504C3" w:rsidRPr="0044451B">
        <w:rPr>
          <w:b/>
          <w:bCs/>
        </w:rPr>
        <w:t xml:space="preserve"> </w:t>
      </w:r>
      <w:r w:rsidRPr="0044451B">
        <w:rPr>
          <w:rFonts w:hint="eastAsia"/>
          <w:b/>
          <w:bCs/>
        </w:rPr>
        <w:t>唎瑟揭拏</w:t>
      </w:r>
      <w:r w:rsidR="006504C3" w:rsidRPr="0044451B">
        <w:rPr>
          <w:b/>
          <w:bCs/>
        </w:rPr>
        <w:t xml:space="preserve"> </w:t>
      </w:r>
      <w:r w:rsidRPr="0044451B">
        <w:rPr>
          <w:rFonts w:hint="eastAsia"/>
          <w:b/>
          <w:bCs/>
        </w:rPr>
        <w:t>般剌舍悉多</w:t>
      </w:r>
      <w:r w:rsidR="006504C3" w:rsidRPr="0044451B">
        <w:rPr>
          <w:b/>
          <w:bCs/>
        </w:rPr>
        <w:t xml:space="preserve"> </w:t>
      </w:r>
      <w:r w:rsidRPr="0044451B">
        <w:rPr>
          <w:rFonts w:hint="eastAsia"/>
          <w:b/>
          <w:bCs/>
        </w:rPr>
        <w:t>萨怛他伽都瑟尼钐</w:t>
      </w:r>
      <w:r w:rsidR="006504C3" w:rsidRPr="0044451B">
        <w:rPr>
          <w:b/>
          <w:bCs/>
        </w:rPr>
        <w:t xml:space="preserve"> </w:t>
      </w:r>
      <w:r w:rsidRPr="0044451B">
        <w:rPr>
          <w:rFonts w:hint="eastAsia"/>
          <w:b/>
          <w:bCs/>
        </w:rPr>
        <w:t>虎（吽）都嚧雍</w:t>
      </w:r>
      <w:r w:rsidR="006504C3" w:rsidRPr="0044451B">
        <w:rPr>
          <w:b/>
          <w:bCs/>
        </w:rPr>
        <w:t xml:space="preserve"> </w:t>
      </w:r>
    </w:p>
    <w:p w14:paraId="421F9AC8" w14:textId="7A221B12" w:rsidR="0044451B" w:rsidRPr="0044451B" w:rsidRDefault="005B61C9" w:rsidP="000D5C78">
      <w:pPr>
        <w:widowControl w:val="0"/>
        <w:ind w:firstLine="600"/>
      </w:pPr>
      <w:r w:rsidRPr="0044451B">
        <w:rPr>
          <w:rFonts w:hint="eastAsia"/>
        </w:rPr>
        <w:t>顶礼赞叹一切如来顶髻大白伞</w:t>
      </w:r>
    </w:p>
    <w:p w14:paraId="5181B2A9" w14:textId="6462500B" w:rsidR="0044451B" w:rsidRPr="0044451B" w:rsidRDefault="005B61C9" w:rsidP="000D5C78">
      <w:pPr>
        <w:widowControl w:val="0"/>
        <w:ind w:firstLine="601"/>
        <w:rPr>
          <w:b/>
          <w:bCs/>
        </w:rPr>
      </w:pPr>
      <w:r w:rsidRPr="0044451B">
        <w:rPr>
          <w:rFonts w:hint="eastAsia"/>
          <w:b/>
          <w:bCs/>
        </w:rPr>
        <w:t>瞻婆那</w:t>
      </w:r>
      <w:r w:rsidR="006504C3" w:rsidRPr="0044451B">
        <w:rPr>
          <w:b/>
          <w:bCs/>
        </w:rPr>
        <w:t xml:space="preserve"> </w:t>
      </w:r>
      <w:r w:rsidRPr="0044451B">
        <w:rPr>
          <w:rFonts w:hint="eastAsia"/>
          <w:b/>
          <w:bCs/>
        </w:rPr>
        <w:t>虎（吽）都嚧雍</w:t>
      </w:r>
      <w:r w:rsidR="006504C3" w:rsidRPr="0044451B">
        <w:rPr>
          <w:b/>
          <w:bCs/>
        </w:rPr>
        <w:t xml:space="preserve"> </w:t>
      </w:r>
      <w:r w:rsidRPr="0044451B">
        <w:rPr>
          <w:rFonts w:hint="eastAsia"/>
          <w:b/>
          <w:bCs/>
        </w:rPr>
        <w:t>悉眈婆那</w:t>
      </w:r>
      <w:r w:rsidR="006504C3" w:rsidRPr="0044451B">
        <w:rPr>
          <w:b/>
          <w:bCs/>
        </w:rPr>
        <w:t xml:space="preserve"> </w:t>
      </w:r>
      <w:r w:rsidRPr="0044451B">
        <w:rPr>
          <w:rFonts w:hint="eastAsia"/>
          <w:b/>
          <w:bCs/>
        </w:rPr>
        <w:t>虎（吽）都嚧雍</w:t>
      </w:r>
    </w:p>
    <w:p w14:paraId="77AFEC96" w14:textId="2F9DBEAB" w:rsidR="0044451B" w:rsidRPr="0044451B" w:rsidRDefault="005B61C9" w:rsidP="000D5C78">
      <w:pPr>
        <w:widowControl w:val="0"/>
        <w:ind w:firstLine="600"/>
      </w:pPr>
      <w:r w:rsidRPr="0044451B">
        <w:rPr>
          <w:rFonts w:hint="eastAsia"/>
        </w:rPr>
        <w:t>摧破、令一切降伏。或者令一切迷乱摧毁、令一切残害摧毁。</w:t>
      </w:r>
    </w:p>
    <w:p w14:paraId="3314259D" w14:textId="07A84E81" w:rsidR="0044451B" w:rsidRPr="0044451B" w:rsidRDefault="005B61C9" w:rsidP="000D5C78">
      <w:pPr>
        <w:widowControl w:val="0"/>
        <w:ind w:firstLine="601"/>
        <w:rPr>
          <w:b/>
          <w:bCs/>
        </w:rPr>
      </w:pPr>
      <w:r w:rsidRPr="0044451B">
        <w:rPr>
          <w:rFonts w:hint="eastAsia"/>
          <w:b/>
          <w:bCs/>
        </w:rPr>
        <w:t>波罗瑟地耶三般叉拏羯罗</w:t>
      </w:r>
      <w:r w:rsidR="006504C3" w:rsidRPr="0044451B">
        <w:rPr>
          <w:b/>
          <w:bCs/>
        </w:rPr>
        <w:t xml:space="preserve"> </w:t>
      </w:r>
      <w:r w:rsidRPr="0044451B">
        <w:rPr>
          <w:rFonts w:hint="eastAsia"/>
          <w:b/>
          <w:bCs/>
        </w:rPr>
        <w:t>虎（吽）</w:t>
      </w:r>
      <w:r w:rsidR="006504C3" w:rsidRPr="0044451B">
        <w:rPr>
          <w:b/>
          <w:bCs/>
        </w:rPr>
        <w:t xml:space="preserve"> </w:t>
      </w:r>
      <w:r w:rsidRPr="0044451B">
        <w:rPr>
          <w:rFonts w:hint="eastAsia"/>
          <w:b/>
          <w:bCs/>
        </w:rPr>
        <w:t>都嚧雍</w:t>
      </w:r>
      <w:r w:rsidR="006504C3" w:rsidRPr="0044451B">
        <w:rPr>
          <w:b/>
          <w:bCs/>
        </w:rPr>
        <w:t xml:space="preserve"> </w:t>
      </w:r>
    </w:p>
    <w:p w14:paraId="26F3B9E6" w14:textId="42F408C5" w:rsidR="0044451B" w:rsidRPr="0044451B" w:rsidRDefault="005B61C9" w:rsidP="000D5C78">
      <w:pPr>
        <w:widowControl w:val="0"/>
        <w:ind w:firstLine="600"/>
      </w:pPr>
      <w:r w:rsidRPr="0044451B">
        <w:rPr>
          <w:rFonts w:hint="eastAsia"/>
        </w:rPr>
        <w:t>其实这些咒语，可能梵语跟汉语现在对的话，很难很难的，但是我们以后就不管，如果念藏文的话，</w:t>
      </w:r>
      <w:r w:rsidRPr="0044451B">
        <w:rPr>
          <w:rFonts w:hint="eastAsia"/>
        </w:rPr>
        <w:lastRenderedPageBreak/>
        <w:t>藏文自己的念。念汉文的话，念汉文自己，这样就可以的。</w:t>
      </w:r>
    </w:p>
    <w:p w14:paraId="6F2F796E" w14:textId="797E9708" w:rsidR="0044451B" w:rsidRPr="0044451B" w:rsidRDefault="005B61C9" w:rsidP="000D5C78">
      <w:pPr>
        <w:widowControl w:val="0"/>
        <w:ind w:firstLine="600"/>
      </w:pPr>
      <w:r w:rsidRPr="0044451B">
        <w:rPr>
          <w:rFonts w:hint="eastAsia"/>
        </w:rPr>
        <w:t>最胜明咒消灭一切残害。</w:t>
      </w:r>
    </w:p>
    <w:p w14:paraId="0B5258BD" w14:textId="2C84AD27" w:rsidR="0044451B" w:rsidRPr="0044451B" w:rsidRDefault="005B61C9" w:rsidP="000D5C78">
      <w:pPr>
        <w:widowControl w:val="0"/>
        <w:ind w:firstLine="601"/>
        <w:rPr>
          <w:b/>
          <w:bCs/>
        </w:rPr>
      </w:pPr>
      <w:r w:rsidRPr="0044451B">
        <w:rPr>
          <w:rFonts w:hint="eastAsia"/>
          <w:b/>
          <w:bCs/>
        </w:rPr>
        <w:t>萨婆药叉喝啰刹裟</w:t>
      </w:r>
      <w:r w:rsidR="006504C3" w:rsidRPr="0044451B">
        <w:rPr>
          <w:b/>
          <w:bCs/>
        </w:rPr>
        <w:t xml:space="preserve"> </w:t>
      </w:r>
      <w:r w:rsidRPr="0044451B">
        <w:rPr>
          <w:rFonts w:hint="eastAsia"/>
          <w:b/>
          <w:bCs/>
        </w:rPr>
        <w:t>揭啰诃若阇</w:t>
      </w:r>
      <w:r w:rsidR="006504C3" w:rsidRPr="0044451B">
        <w:rPr>
          <w:b/>
          <w:bCs/>
        </w:rPr>
        <w:t xml:space="preserve"> </w:t>
      </w:r>
      <w:r w:rsidRPr="0044451B">
        <w:rPr>
          <w:rFonts w:hint="eastAsia"/>
          <w:b/>
          <w:bCs/>
        </w:rPr>
        <w:t>毗腾崩萨那羯啰</w:t>
      </w:r>
      <w:r w:rsidR="006504C3" w:rsidRPr="0044451B">
        <w:rPr>
          <w:b/>
          <w:bCs/>
        </w:rPr>
        <w:t xml:space="preserve"> </w:t>
      </w:r>
      <w:r w:rsidRPr="0044451B">
        <w:rPr>
          <w:rFonts w:hint="eastAsia"/>
          <w:b/>
          <w:bCs/>
        </w:rPr>
        <w:t>虎（吽）</w:t>
      </w:r>
      <w:r w:rsidR="006504C3" w:rsidRPr="0044451B">
        <w:rPr>
          <w:b/>
          <w:bCs/>
        </w:rPr>
        <w:t xml:space="preserve"> </w:t>
      </w:r>
      <w:r w:rsidRPr="0044451B">
        <w:rPr>
          <w:rFonts w:hint="eastAsia"/>
          <w:b/>
          <w:bCs/>
        </w:rPr>
        <w:t>都嚧雍</w:t>
      </w:r>
      <w:r w:rsidR="006504C3" w:rsidRPr="0044451B">
        <w:rPr>
          <w:b/>
          <w:bCs/>
        </w:rPr>
        <w:t xml:space="preserve"> </w:t>
      </w:r>
    </w:p>
    <w:p w14:paraId="7123142A" w14:textId="6D99F82A" w:rsidR="0044451B" w:rsidRPr="0044451B" w:rsidRDefault="005B61C9" w:rsidP="000D5C78">
      <w:pPr>
        <w:widowControl w:val="0"/>
        <w:ind w:firstLine="600"/>
      </w:pPr>
      <w:r w:rsidRPr="0044451B">
        <w:rPr>
          <w:rFonts w:hint="eastAsia"/>
        </w:rPr>
        <w:t>摧毁一切夜叉和罗刹的恶行。</w:t>
      </w:r>
    </w:p>
    <w:p w14:paraId="69C9705D" w14:textId="1DADFFD7" w:rsidR="0044451B" w:rsidRPr="0044451B" w:rsidRDefault="005B61C9" w:rsidP="000D5C78">
      <w:pPr>
        <w:widowControl w:val="0"/>
        <w:ind w:firstLine="601"/>
        <w:rPr>
          <w:b/>
          <w:bCs/>
        </w:rPr>
      </w:pPr>
      <w:r w:rsidRPr="0044451B">
        <w:rPr>
          <w:rFonts w:hint="eastAsia"/>
          <w:b/>
          <w:bCs/>
        </w:rPr>
        <w:t>者都啰尸底南</w:t>
      </w:r>
      <w:r w:rsidR="006504C3" w:rsidRPr="0044451B">
        <w:rPr>
          <w:b/>
          <w:bCs/>
        </w:rPr>
        <w:t xml:space="preserve"> </w:t>
      </w:r>
      <w:r w:rsidRPr="0044451B">
        <w:rPr>
          <w:rFonts w:hint="eastAsia"/>
          <w:b/>
          <w:bCs/>
        </w:rPr>
        <w:t>揭啰诃娑诃萨罗南</w:t>
      </w:r>
      <w:r w:rsidR="006504C3" w:rsidRPr="0044451B">
        <w:rPr>
          <w:b/>
          <w:bCs/>
        </w:rPr>
        <w:t xml:space="preserve"> </w:t>
      </w:r>
      <w:r w:rsidRPr="0044451B">
        <w:rPr>
          <w:rFonts w:hint="eastAsia"/>
          <w:b/>
          <w:bCs/>
        </w:rPr>
        <w:t>毗腾崩萨那啰</w:t>
      </w:r>
      <w:r w:rsidR="006504C3" w:rsidRPr="0044451B">
        <w:rPr>
          <w:b/>
          <w:bCs/>
        </w:rPr>
        <w:t xml:space="preserve"> </w:t>
      </w:r>
      <w:r w:rsidRPr="0044451B">
        <w:rPr>
          <w:rFonts w:hint="eastAsia"/>
          <w:b/>
          <w:bCs/>
        </w:rPr>
        <w:t>虎（吽）</w:t>
      </w:r>
      <w:r w:rsidR="006504C3" w:rsidRPr="0044451B">
        <w:rPr>
          <w:b/>
          <w:bCs/>
        </w:rPr>
        <w:t xml:space="preserve"> </w:t>
      </w:r>
      <w:r w:rsidRPr="0044451B">
        <w:rPr>
          <w:rFonts w:hint="eastAsia"/>
          <w:b/>
          <w:bCs/>
        </w:rPr>
        <w:t>都嚧雍</w:t>
      </w:r>
      <w:r w:rsidR="006504C3" w:rsidRPr="0044451B">
        <w:rPr>
          <w:b/>
          <w:bCs/>
        </w:rPr>
        <w:t xml:space="preserve"> </w:t>
      </w:r>
    </w:p>
    <w:p w14:paraId="6FE88935" w14:textId="508694E6" w:rsidR="0044451B" w:rsidRPr="0044451B" w:rsidRDefault="005B61C9" w:rsidP="000D5C78">
      <w:pPr>
        <w:widowControl w:val="0"/>
        <w:ind w:firstLine="600"/>
      </w:pPr>
      <w:r w:rsidRPr="0044451B">
        <w:rPr>
          <w:rFonts w:hint="eastAsia"/>
        </w:rPr>
        <w:t>摧毁八万四千个恶星。还有能令二十八个星宿欢喜</w:t>
      </w:r>
      <w:r w:rsidR="00E7107F" w:rsidRPr="0044451B">
        <w:rPr>
          <w:rFonts w:hint="eastAsia"/>
        </w:rPr>
        <w:t>！</w:t>
      </w:r>
      <w:r w:rsidRPr="0044451B">
        <w:rPr>
          <w:rFonts w:hint="eastAsia"/>
        </w:rPr>
        <w:t>还有摧毁八大恶星</w:t>
      </w:r>
      <w:r w:rsidR="00E7107F" w:rsidRPr="0044451B">
        <w:rPr>
          <w:rFonts w:hint="eastAsia"/>
        </w:rPr>
        <w:t>！</w:t>
      </w:r>
      <w:r w:rsidR="006504C3" w:rsidRPr="0044451B">
        <w:t xml:space="preserve"> </w:t>
      </w:r>
    </w:p>
    <w:p w14:paraId="46E4A5E6" w14:textId="3AA29485" w:rsidR="0044451B" w:rsidRPr="0044451B" w:rsidRDefault="005B61C9" w:rsidP="000D5C78">
      <w:pPr>
        <w:widowControl w:val="0"/>
        <w:ind w:firstLine="601"/>
        <w:rPr>
          <w:b/>
          <w:bCs/>
        </w:rPr>
      </w:pPr>
      <w:r w:rsidRPr="0044451B">
        <w:rPr>
          <w:rFonts w:hint="eastAsia"/>
          <w:b/>
          <w:bCs/>
        </w:rPr>
        <w:t>啰叉</w:t>
      </w:r>
      <w:r w:rsidR="006504C3" w:rsidRPr="0044451B">
        <w:rPr>
          <w:b/>
          <w:bCs/>
        </w:rPr>
        <w:t xml:space="preserve"> </w:t>
      </w:r>
      <w:r w:rsidRPr="0044451B">
        <w:rPr>
          <w:rFonts w:hint="eastAsia"/>
          <w:b/>
          <w:bCs/>
        </w:rPr>
        <w:t>婆伽梵</w:t>
      </w:r>
      <w:r w:rsidR="006504C3" w:rsidRPr="0044451B">
        <w:rPr>
          <w:b/>
          <w:bCs/>
        </w:rPr>
        <w:t xml:space="preserve"> </w:t>
      </w:r>
      <w:r w:rsidRPr="0044451B">
        <w:rPr>
          <w:rFonts w:hint="eastAsia"/>
          <w:b/>
          <w:bCs/>
        </w:rPr>
        <w:t>萨怛他伽都瑟尼钐</w:t>
      </w:r>
      <w:r w:rsidR="006504C3" w:rsidRPr="0044451B">
        <w:rPr>
          <w:b/>
          <w:bCs/>
        </w:rPr>
        <w:t xml:space="preserve"> </w:t>
      </w:r>
      <w:r w:rsidRPr="0044451B">
        <w:rPr>
          <w:rFonts w:hint="eastAsia"/>
          <w:b/>
          <w:bCs/>
        </w:rPr>
        <w:t>波啰点阇吉唎</w:t>
      </w:r>
      <w:r w:rsidR="006504C3" w:rsidRPr="0044451B">
        <w:rPr>
          <w:b/>
          <w:bCs/>
        </w:rPr>
        <w:t xml:space="preserve"> </w:t>
      </w:r>
      <w:r w:rsidRPr="0044451B">
        <w:rPr>
          <w:rFonts w:hint="eastAsia"/>
          <w:b/>
          <w:bCs/>
        </w:rPr>
        <w:t>摩诃娑诃萨啰</w:t>
      </w:r>
    </w:p>
    <w:p w14:paraId="4CBD34E8" w14:textId="2F43C426" w:rsidR="0044451B" w:rsidRPr="0044451B" w:rsidRDefault="005B61C9" w:rsidP="000D5C78">
      <w:pPr>
        <w:widowControl w:val="0"/>
        <w:ind w:firstLine="600"/>
      </w:pPr>
      <w:r w:rsidRPr="0044451B">
        <w:rPr>
          <w:rFonts w:hint="eastAsia"/>
        </w:rPr>
        <w:t>拥护我或者是拥护一切如来，或者说世尊如来顶髻白伞盖</w:t>
      </w:r>
      <w:r w:rsidR="00E7107F" w:rsidRPr="0044451B">
        <w:rPr>
          <w:rFonts w:hint="eastAsia"/>
        </w:rPr>
        <w:t>！</w:t>
      </w:r>
      <w:r w:rsidR="006504C3" w:rsidRPr="0044451B">
        <w:t xml:space="preserve"> </w:t>
      </w:r>
    </w:p>
    <w:p w14:paraId="11A385A5" w14:textId="34303DBD" w:rsidR="0044451B" w:rsidRPr="0044451B" w:rsidRDefault="005B61C9" w:rsidP="000D5C78">
      <w:pPr>
        <w:widowControl w:val="0"/>
        <w:ind w:firstLine="601"/>
        <w:rPr>
          <w:b/>
          <w:bCs/>
        </w:rPr>
      </w:pPr>
      <w:r w:rsidRPr="0044451B">
        <w:rPr>
          <w:rFonts w:hint="eastAsia"/>
          <w:b/>
          <w:bCs/>
        </w:rPr>
        <w:t>勃树娑诃萨罗室唎沙</w:t>
      </w:r>
      <w:r w:rsidR="006504C3" w:rsidRPr="0044451B">
        <w:rPr>
          <w:b/>
          <w:bCs/>
        </w:rPr>
        <w:t xml:space="preserve"> </w:t>
      </w:r>
    </w:p>
    <w:p w14:paraId="494ACADB" w14:textId="60A5AF30" w:rsidR="0044451B" w:rsidRPr="0044451B" w:rsidRDefault="005B61C9" w:rsidP="000D5C78">
      <w:pPr>
        <w:widowControl w:val="0"/>
        <w:ind w:firstLine="600"/>
      </w:pPr>
      <w:r w:rsidRPr="0044451B">
        <w:rPr>
          <w:rFonts w:hint="eastAsia"/>
        </w:rPr>
        <w:t>大回遮母的意思。</w:t>
      </w:r>
    </w:p>
    <w:p w14:paraId="55550B13" w14:textId="34782B5B" w:rsidR="0044451B" w:rsidRPr="0044451B" w:rsidRDefault="005B61C9" w:rsidP="000D5C78">
      <w:pPr>
        <w:widowControl w:val="0"/>
        <w:ind w:firstLine="601"/>
        <w:rPr>
          <w:b/>
          <w:bCs/>
        </w:rPr>
      </w:pPr>
      <w:r w:rsidRPr="0044451B">
        <w:rPr>
          <w:rFonts w:hint="eastAsia"/>
          <w:b/>
          <w:bCs/>
        </w:rPr>
        <w:t>俱知娑诃萨泥帝隶</w:t>
      </w:r>
    </w:p>
    <w:p w14:paraId="3A96B7BC" w14:textId="6177566A" w:rsidR="0044451B" w:rsidRPr="0044451B" w:rsidRDefault="005B61C9" w:rsidP="000D5C78">
      <w:pPr>
        <w:widowControl w:val="0"/>
        <w:ind w:firstLine="600"/>
      </w:pPr>
      <w:r w:rsidRPr="0044451B">
        <w:rPr>
          <w:rFonts w:hint="eastAsia"/>
        </w:rPr>
        <w:t>千手千眼</w:t>
      </w:r>
    </w:p>
    <w:p w14:paraId="43138D59" w14:textId="13518766" w:rsidR="0044451B" w:rsidRPr="0044451B" w:rsidRDefault="005B61C9" w:rsidP="000D5C78">
      <w:pPr>
        <w:widowControl w:val="0"/>
        <w:ind w:firstLine="601"/>
        <w:rPr>
          <w:b/>
          <w:bCs/>
        </w:rPr>
      </w:pPr>
      <w:r w:rsidRPr="0044451B">
        <w:rPr>
          <w:rFonts w:hint="eastAsia"/>
          <w:b/>
          <w:bCs/>
        </w:rPr>
        <w:t>阿弊提视婆唎多</w:t>
      </w:r>
      <w:r w:rsidR="006504C3" w:rsidRPr="0044451B">
        <w:rPr>
          <w:b/>
          <w:bCs/>
        </w:rPr>
        <w:t xml:space="preserve"> </w:t>
      </w:r>
      <w:r w:rsidRPr="0044451B">
        <w:rPr>
          <w:rFonts w:hint="eastAsia"/>
          <w:b/>
          <w:bCs/>
        </w:rPr>
        <w:t>咤咤甖迦</w:t>
      </w:r>
      <w:r w:rsidR="006504C3" w:rsidRPr="0044451B">
        <w:rPr>
          <w:b/>
          <w:bCs/>
        </w:rPr>
        <w:t xml:space="preserve"> </w:t>
      </w:r>
      <w:r w:rsidRPr="0044451B">
        <w:rPr>
          <w:rFonts w:hint="eastAsia"/>
          <w:b/>
          <w:bCs/>
        </w:rPr>
        <w:t>摩诃跋阇嚧陀罗</w:t>
      </w:r>
      <w:r w:rsidR="006504C3" w:rsidRPr="0044451B">
        <w:rPr>
          <w:b/>
          <w:bCs/>
        </w:rPr>
        <w:t xml:space="preserve"> </w:t>
      </w:r>
      <w:r w:rsidRPr="0044451B">
        <w:rPr>
          <w:rFonts w:hint="eastAsia"/>
          <w:b/>
          <w:bCs/>
        </w:rPr>
        <w:t>帝唎菩婆那</w:t>
      </w:r>
      <w:r w:rsidR="006504C3" w:rsidRPr="0044451B">
        <w:rPr>
          <w:b/>
          <w:bCs/>
        </w:rPr>
        <w:t xml:space="preserve"> </w:t>
      </w:r>
      <w:r w:rsidRPr="0044451B">
        <w:rPr>
          <w:rFonts w:hint="eastAsia"/>
          <w:b/>
          <w:bCs/>
        </w:rPr>
        <w:t>曼茶罗</w:t>
      </w:r>
      <w:r w:rsidR="006504C3" w:rsidRPr="0044451B">
        <w:rPr>
          <w:b/>
          <w:bCs/>
        </w:rPr>
        <w:t xml:space="preserve"> </w:t>
      </w:r>
    </w:p>
    <w:p w14:paraId="6022784E" w14:textId="0A82AF67" w:rsidR="0044451B" w:rsidRPr="0044451B" w:rsidRDefault="005B61C9" w:rsidP="000D5C78">
      <w:pPr>
        <w:widowControl w:val="0"/>
        <w:ind w:firstLine="600"/>
      </w:pPr>
      <w:r w:rsidRPr="0044451B">
        <w:rPr>
          <w:rFonts w:hint="eastAsia"/>
        </w:rPr>
        <w:t>不二持身相的金刚广大母，于三界当中获得自在。</w:t>
      </w:r>
    </w:p>
    <w:p w14:paraId="256E3489" w14:textId="29169309" w:rsidR="0044451B" w:rsidRPr="0044451B" w:rsidRDefault="005B61C9" w:rsidP="000D5C78">
      <w:pPr>
        <w:widowControl w:val="0"/>
        <w:ind w:firstLine="601"/>
        <w:rPr>
          <w:b/>
          <w:bCs/>
        </w:rPr>
      </w:pPr>
      <w:r w:rsidRPr="0044451B">
        <w:rPr>
          <w:rFonts w:hint="eastAsia"/>
          <w:b/>
          <w:bCs/>
        </w:rPr>
        <w:lastRenderedPageBreak/>
        <w:t>乌（吽）</w:t>
      </w:r>
      <w:r w:rsidR="006504C3" w:rsidRPr="0044451B">
        <w:rPr>
          <w:b/>
          <w:bCs/>
        </w:rPr>
        <w:t xml:space="preserve"> </w:t>
      </w:r>
      <w:r w:rsidRPr="0044451B">
        <w:rPr>
          <w:rFonts w:hint="eastAsia"/>
          <w:b/>
          <w:bCs/>
        </w:rPr>
        <w:t>莎悉帝薄婆都</w:t>
      </w:r>
      <w:r w:rsidR="006504C3" w:rsidRPr="0044451B">
        <w:rPr>
          <w:b/>
          <w:bCs/>
        </w:rPr>
        <w:t xml:space="preserve"> </w:t>
      </w:r>
      <w:r w:rsidRPr="0044451B">
        <w:rPr>
          <w:rFonts w:hint="eastAsia"/>
          <w:b/>
          <w:bCs/>
        </w:rPr>
        <w:t>么么</w:t>
      </w:r>
      <w:r w:rsidR="006504C3" w:rsidRPr="0044451B">
        <w:rPr>
          <w:b/>
          <w:bCs/>
        </w:rPr>
        <w:t xml:space="preserve"> </w:t>
      </w:r>
      <w:r w:rsidRPr="0044451B">
        <w:rPr>
          <w:rFonts w:hint="eastAsia"/>
          <w:b/>
          <w:bCs/>
        </w:rPr>
        <w:t>印兔那么么写</w:t>
      </w:r>
      <w:r w:rsidR="006504C3" w:rsidRPr="0044451B">
        <w:rPr>
          <w:b/>
          <w:bCs/>
        </w:rPr>
        <w:t xml:space="preserve"> </w:t>
      </w:r>
    </w:p>
    <w:p w14:paraId="0FE22A57" w14:textId="35FA24B7" w:rsidR="0044451B" w:rsidRPr="0044451B" w:rsidRDefault="005B61C9" w:rsidP="000D5C78">
      <w:pPr>
        <w:widowControl w:val="0"/>
        <w:ind w:firstLine="600"/>
      </w:pPr>
      <w:r w:rsidRPr="0044451B">
        <w:rPr>
          <w:rFonts w:hint="eastAsia"/>
        </w:rPr>
        <w:t>愿拥护我</w:t>
      </w:r>
      <w:r w:rsidR="00E7107F" w:rsidRPr="0044451B">
        <w:rPr>
          <w:rFonts w:hint="eastAsia"/>
        </w:rPr>
        <w:t>！</w:t>
      </w:r>
    </w:p>
    <w:p w14:paraId="727EF26A" w14:textId="4D8233EB" w:rsidR="0044451B" w:rsidRPr="0044451B" w:rsidRDefault="005B61C9" w:rsidP="000D5C78">
      <w:pPr>
        <w:widowControl w:val="0"/>
        <w:ind w:firstLine="601"/>
        <w:rPr>
          <w:b/>
          <w:bCs/>
        </w:rPr>
      </w:pPr>
      <w:r w:rsidRPr="0044451B">
        <w:rPr>
          <w:rFonts w:hint="eastAsia"/>
          <w:b/>
          <w:bCs/>
        </w:rPr>
        <w:t>啰阇婆夜</w:t>
      </w:r>
      <w:r w:rsidR="006504C3" w:rsidRPr="0044451B">
        <w:rPr>
          <w:b/>
          <w:bCs/>
        </w:rPr>
        <w:t xml:space="preserve"> </w:t>
      </w:r>
      <w:r w:rsidRPr="0044451B">
        <w:rPr>
          <w:rFonts w:hint="eastAsia"/>
          <w:b/>
          <w:bCs/>
        </w:rPr>
        <w:t>主啰跋夜</w:t>
      </w:r>
      <w:r w:rsidR="006504C3" w:rsidRPr="0044451B">
        <w:rPr>
          <w:b/>
          <w:bCs/>
        </w:rPr>
        <w:t xml:space="preserve"> </w:t>
      </w:r>
      <w:r w:rsidRPr="0044451B">
        <w:rPr>
          <w:rFonts w:hint="eastAsia"/>
          <w:b/>
          <w:bCs/>
        </w:rPr>
        <w:t>阿祇尼婆夜</w:t>
      </w:r>
      <w:r w:rsidR="006504C3" w:rsidRPr="0044451B">
        <w:rPr>
          <w:b/>
          <w:bCs/>
        </w:rPr>
        <w:t xml:space="preserve"> </w:t>
      </w:r>
      <w:r w:rsidRPr="0044451B">
        <w:rPr>
          <w:rFonts w:hint="eastAsia"/>
          <w:b/>
          <w:bCs/>
        </w:rPr>
        <w:t>乌陀迦婆夜</w:t>
      </w:r>
    </w:p>
    <w:p w14:paraId="0B26D029" w14:textId="0AA7CECE" w:rsidR="0044451B" w:rsidRPr="0044451B" w:rsidRDefault="005B61C9" w:rsidP="000D5C78">
      <w:pPr>
        <w:widowControl w:val="0"/>
        <w:ind w:firstLine="600"/>
      </w:pPr>
      <w:r w:rsidRPr="0044451B">
        <w:rPr>
          <w:rFonts w:hint="eastAsia"/>
        </w:rPr>
        <w:t>王难、贼难、火难、水难。</w:t>
      </w:r>
    </w:p>
    <w:p w14:paraId="6B0C6DEA" w14:textId="681A2204" w:rsidR="0044451B" w:rsidRPr="0044451B" w:rsidRDefault="005B61C9" w:rsidP="000D5C78">
      <w:pPr>
        <w:widowControl w:val="0"/>
        <w:ind w:firstLine="601"/>
        <w:rPr>
          <w:b/>
          <w:bCs/>
        </w:rPr>
      </w:pPr>
      <w:r w:rsidRPr="0044451B">
        <w:rPr>
          <w:rFonts w:hint="eastAsia"/>
          <w:b/>
          <w:bCs/>
        </w:rPr>
        <w:t>毗沙婆夜</w:t>
      </w:r>
      <w:r w:rsidR="006504C3" w:rsidRPr="0044451B">
        <w:rPr>
          <w:b/>
          <w:bCs/>
        </w:rPr>
        <w:t xml:space="preserve"> </w:t>
      </w:r>
      <w:r w:rsidRPr="0044451B">
        <w:rPr>
          <w:rFonts w:hint="eastAsia"/>
          <w:b/>
          <w:bCs/>
        </w:rPr>
        <w:t>舍萨多啰婆夜</w:t>
      </w:r>
      <w:r w:rsidR="006504C3" w:rsidRPr="0044451B">
        <w:rPr>
          <w:b/>
          <w:bCs/>
        </w:rPr>
        <w:t xml:space="preserve"> </w:t>
      </w:r>
      <w:r w:rsidRPr="0044451B">
        <w:rPr>
          <w:rFonts w:hint="eastAsia"/>
          <w:b/>
          <w:bCs/>
        </w:rPr>
        <w:t>婆啰斫羯啰婆夜</w:t>
      </w:r>
      <w:r w:rsidR="006504C3" w:rsidRPr="0044451B">
        <w:rPr>
          <w:b/>
          <w:bCs/>
        </w:rPr>
        <w:t xml:space="preserve"> </w:t>
      </w:r>
      <w:r w:rsidRPr="0044451B">
        <w:rPr>
          <w:rFonts w:hint="eastAsia"/>
          <w:b/>
          <w:bCs/>
        </w:rPr>
        <w:t>突瑟叉婆夜</w:t>
      </w:r>
    </w:p>
    <w:p w14:paraId="56E18C9D" w14:textId="7C481C41" w:rsidR="0044451B" w:rsidRPr="0044451B" w:rsidRDefault="005B61C9" w:rsidP="000D5C78">
      <w:pPr>
        <w:widowControl w:val="0"/>
        <w:ind w:firstLine="600"/>
      </w:pPr>
      <w:r w:rsidRPr="0044451B">
        <w:rPr>
          <w:rFonts w:hint="eastAsia"/>
        </w:rPr>
        <w:t>毒难，杖难，兵难，饥饿难。</w:t>
      </w:r>
    </w:p>
    <w:p w14:paraId="25DC3E60" w14:textId="4C4378F3" w:rsidR="0044451B" w:rsidRPr="0044451B" w:rsidRDefault="005B61C9" w:rsidP="000D5C78">
      <w:pPr>
        <w:widowControl w:val="0"/>
        <w:ind w:firstLine="601"/>
        <w:rPr>
          <w:b/>
          <w:bCs/>
        </w:rPr>
      </w:pPr>
      <w:r w:rsidRPr="0044451B">
        <w:rPr>
          <w:rFonts w:hint="eastAsia"/>
          <w:b/>
          <w:bCs/>
        </w:rPr>
        <w:t>阿舍你婆夜</w:t>
      </w:r>
      <w:r w:rsidR="006504C3" w:rsidRPr="0044451B">
        <w:rPr>
          <w:b/>
          <w:bCs/>
        </w:rPr>
        <w:t xml:space="preserve"> </w:t>
      </w:r>
      <w:r w:rsidRPr="0044451B">
        <w:rPr>
          <w:rFonts w:hint="eastAsia"/>
          <w:b/>
          <w:bCs/>
        </w:rPr>
        <w:t>阿迦啰蜜唎柱婆夜</w:t>
      </w:r>
    </w:p>
    <w:p w14:paraId="0D51AC77" w14:textId="55C2C973" w:rsidR="0044451B" w:rsidRPr="0044451B" w:rsidRDefault="005B61C9" w:rsidP="000D5C78">
      <w:pPr>
        <w:widowControl w:val="0"/>
        <w:ind w:firstLine="600"/>
      </w:pPr>
      <w:r w:rsidRPr="0044451B">
        <w:rPr>
          <w:rFonts w:hint="eastAsia"/>
        </w:rPr>
        <w:t>冰雹难，非时死亡难。</w:t>
      </w:r>
    </w:p>
    <w:p w14:paraId="1151FE91" w14:textId="697CCDB4" w:rsidR="0044451B" w:rsidRPr="0044451B" w:rsidRDefault="005B61C9" w:rsidP="000D5C78">
      <w:pPr>
        <w:widowControl w:val="0"/>
        <w:ind w:firstLine="601"/>
        <w:rPr>
          <w:b/>
          <w:bCs/>
        </w:rPr>
      </w:pPr>
      <w:r w:rsidRPr="0044451B">
        <w:rPr>
          <w:rFonts w:hint="eastAsia"/>
          <w:b/>
          <w:bCs/>
        </w:rPr>
        <w:t>陀啰尼部弥剑波伽波陀婆夜</w:t>
      </w:r>
      <w:r w:rsidR="006504C3" w:rsidRPr="0044451B">
        <w:rPr>
          <w:b/>
          <w:bCs/>
        </w:rPr>
        <w:t xml:space="preserve"> </w:t>
      </w:r>
      <w:r w:rsidRPr="0044451B">
        <w:rPr>
          <w:rFonts w:hint="eastAsia"/>
          <w:b/>
          <w:bCs/>
        </w:rPr>
        <w:t>乌啰迦婆多婆夜</w:t>
      </w:r>
      <w:r w:rsidR="006504C3" w:rsidRPr="0044451B">
        <w:rPr>
          <w:b/>
          <w:bCs/>
        </w:rPr>
        <w:t xml:space="preserve"> </w:t>
      </w:r>
      <w:r w:rsidRPr="0044451B">
        <w:rPr>
          <w:rFonts w:hint="eastAsia"/>
          <w:b/>
          <w:bCs/>
        </w:rPr>
        <w:t>剌阇壇茶婆夜</w:t>
      </w:r>
      <w:r w:rsidR="006504C3" w:rsidRPr="0044451B">
        <w:rPr>
          <w:b/>
          <w:bCs/>
        </w:rPr>
        <w:t xml:space="preserve"> </w:t>
      </w:r>
    </w:p>
    <w:p w14:paraId="119FB009" w14:textId="12CF6946" w:rsidR="0044451B" w:rsidRPr="0044451B" w:rsidRDefault="005B61C9" w:rsidP="000D5C78">
      <w:pPr>
        <w:widowControl w:val="0"/>
        <w:ind w:firstLine="600"/>
      </w:pPr>
      <w:r w:rsidRPr="0044451B">
        <w:rPr>
          <w:rFonts w:hint="eastAsia"/>
        </w:rPr>
        <w:t>地震难，流星坠落难，王刑罚难。</w:t>
      </w:r>
    </w:p>
    <w:p w14:paraId="3630F4F4" w14:textId="426ED0A2" w:rsidR="0044451B" w:rsidRPr="0044451B" w:rsidRDefault="005B61C9" w:rsidP="000D5C78">
      <w:pPr>
        <w:widowControl w:val="0"/>
        <w:ind w:firstLine="601"/>
        <w:rPr>
          <w:b/>
          <w:bCs/>
        </w:rPr>
      </w:pPr>
      <w:r w:rsidRPr="0044451B">
        <w:rPr>
          <w:rFonts w:hint="eastAsia"/>
          <w:b/>
          <w:bCs/>
        </w:rPr>
        <w:t>那伽婆夜</w:t>
      </w:r>
      <w:r w:rsidR="006504C3" w:rsidRPr="0044451B">
        <w:rPr>
          <w:b/>
          <w:bCs/>
        </w:rPr>
        <w:t xml:space="preserve"> </w:t>
      </w:r>
      <w:r w:rsidRPr="0044451B">
        <w:rPr>
          <w:rFonts w:hint="eastAsia"/>
          <w:b/>
          <w:bCs/>
        </w:rPr>
        <w:t>毗条怛婆夜</w:t>
      </w:r>
      <w:r w:rsidR="006504C3" w:rsidRPr="0044451B">
        <w:rPr>
          <w:b/>
          <w:bCs/>
        </w:rPr>
        <w:t xml:space="preserve"> </w:t>
      </w:r>
      <w:r w:rsidRPr="0044451B">
        <w:rPr>
          <w:rFonts w:hint="eastAsia"/>
          <w:b/>
          <w:bCs/>
        </w:rPr>
        <w:t>苏波啰拏婆夜</w:t>
      </w:r>
    </w:p>
    <w:p w14:paraId="0F320A83" w14:textId="665CBDF9" w:rsidR="0044451B" w:rsidRPr="0044451B" w:rsidRDefault="005B61C9" w:rsidP="000D5C78">
      <w:pPr>
        <w:widowControl w:val="0"/>
        <w:ind w:firstLine="600"/>
      </w:pPr>
      <w:r w:rsidRPr="0044451B">
        <w:rPr>
          <w:rFonts w:hint="eastAsia"/>
        </w:rPr>
        <w:t>龙难，闪电难、猛兽难。</w:t>
      </w:r>
    </w:p>
    <w:p w14:paraId="0DC9FD37" w14:textId="69574BB2" w:rsidR="0044451B" w:rsidRPr="0044451B" w:rsidRDefault="005B61C9" w:rsidP="000D5C78">
      <w:pPr>
        <w:widowControl w:val="0"/>
        <w:ind w:firstLine="601"/>
        <w:rPr>
          <w:b/>
          <w:bCs/>
        </w:rPr>
      </w:pPr>
      <w:r w:rsidRPr="0044451B">
        <w:rPr>
          <w:rFonts w:hint="eastAsia"/>
          <w:b/>
          <w:bCs/>
        </w:rPr>
        <w:t>药叉揭啰诃</w:t>
      </w:r>
      <w:r w:rsidR="006504C3" w:rsidRPr="0044451B">
        <w:rPr>
          <w:b/>
          <w:bCs/>
        </w:rPr>
        <w:t xml:space="preserve">  </w:t>
      </w:r>
      <w:r w:rsidRPr="0044451B">
        <w:rPr>
          <w:rFonts w:hint="eastAsia"/>
          <w:b/>
          <w:bCs/>
        </w:rPr>
        <w:t>啰叉私揭啰诃</w:t>
      </w:r>
      <w:r w:rsidR="006504C3" w:rsidRPr="0044451B">
        <w:rPr>
          <w:b/>
          <w:bCs/>
        </w:rPr>
        <w:t xml:space="preserve"> </w:t>
      </w:r>
      <w:r w:rsidRPr="0044451B">
        <w:rPr>
          <w:rFonts w:hint="eastAsia"/>
          <w:b/>
          <w:bCs/>
        </w:rPr>
        <w:t>毕唎多揭啰诃</w:t>
      </w:r>
      <w:r w:rsidR="006504C3" w:rsidRPr="0044451B">
        <w:rPr>
          <w:b/>
          <w:bCs/>
        </w:rPr>
        <w:t xml:space="preserve"> </w:t>
      </w:r>
      <w:r w:rsidRPr="0044451B">
        <w:rPr>
          <w:rFonts w:hint="eastAsia"/>
          <w:b/>
          <w:bCs/>
        </w:rPr>
        <w:t>毗舍遮揭啰诃</w:t>
      </w:r>
      <w:r w:rsidR="006504C3" w:rsidRPr="0044451B">
        <w:rPr>
          <w:b/>
          <w:bCs/>
        </w:rPr>
        <w:t xml:space="preserve"> </w:t>
      </w:r>
      <w:r w:rsidRPr="0044451B">
        <w:rPr>
          <w:rFonts w:hint="eastAsia"/>
          <w:b/>
          <w:bCs/>
        </w:rPr>
        <w:t>部多揭啰诃</w:t>
      </w:r>
      <w:r w:rsidR="006504C3" w:rsidRPr="0044451B">
        <w:rPr>
          <w:b/>
          <w:bCs/>
        </w:rPr>
        <w:t xml:space="preserve"> </w:t>
      </w:r>
      <w:r w:rsidRPr="0044451B">
        <w:rPr>
          <w:rFonts w:hint="eastAsia"/>
          <w:b/>
          <w:bCs/>
        </w:rPr>
        <w:t>鸠槃茶揭啰诃</w:t>
      </w:r>
      <w:r w:rsidR="006504C3" w:rsidRPr="0044451B">
        <w:rPr>
          <w:b/>
          <w:bCs/>
        </w:rPr>
        <w:t xml:space="preserve"> </w:t>
      </w:r>
      <w:r w:rsidRPr="0044451B">
        <w:rPr>
          <w:rFonts w:hint="eastAsia"/>
          <w:b/>
          <w:bCs/>
        </w:rPr>
        <w:t>补丹那揭啰诃</w:t>
      </w:r>
      <w:r w:rsidR="006504C3" w:rsidRPr="0044451B">
        <w:rPr>
          <w:b/>
          <w:bCs/>
        </w:rPr>
        <w:t xml:space="preserve"> </w:t>
      </w:r>
      <w:r w:rsidRPr="0044451B">
        <w:rPr>
          <w:rFonts w:hint="eastAsia"/>
          <w:b/>
          <w:bCs/>
        </w:rPr>
        <w:t>迦吒补丹那揭啰诃</w:t>
      </w:r>
      <w:r w:rsidR="006504C3" w:rsidRPr="0044451B">
        <w:rPr>
          <w:b/>
          <w:bCs/>
        </w:rPr>
        <w:t xml:space="preserve"> </w:t>
      </w:r>
      <w:r w:rsidRPr="0044451B">
        <w:rPr>
          <w:rFonts w:hint="eastAsia"/>
          <w:b/>
          <w:bCs/>
        </w:rPr>
        <w:t>悉乾度揭啰诃</w:t>
      </w:r>
      <w:r w:rsidR="006504C3" w:rsidRPr="0044451B">
        <w:rPr>
          <w:b/>
          <w:bCs/>
        </w:rPr>
        <w:t xml:space="preserve"> </w:t>
      </w:r>
      <w:r w:rsidRPr="0044451B">
        <w:rPr>
          <w:rFonts w:hint="eastAsia"/>
          <w:b/>
          <w:bCs/>
        </w:rPr>
        <w:t>阿播悉摩啰揭啰诃</w:t>
      </w:r>
      <w:r w:rsidR="006504C3" w:rsidRPr="0044451B">
        <w:rPr>
          <w:b/>
          <w:bCs/>
        </w:rPr>
        <w:t xml:space="preserve"> </w:t>
      </w:r>
      <w:r w:rsidRPr="0044451B">
        <w:rPr>
          <w:rFonts w:hint="eastAsia"/>
          <w:b/>
          <w:bCs/>
        </w:rPr>
        <w:t>乌檀摩陀揭啰诃</w:t>
      </w:r>
      <w:r w:rsidR="006504C3" w:rsidRPr="0044451B">
        <w:rPr>
          <w:b/>
          <w:bCs/>
        </w:rPr>
        <w:t xml:space="preserve"> </w:t>
      </w:r>
      <w:r w:rsidRPr="0044451B">
        <w:rPr>
          <w:rFonts w:hint="eastAsia"/>
          <w:b/>
          <w:bCs/>
        </w:rPr>
        <w:t>车夜揭啰诃</w:t>
      </w:r>
      <w:r w:rsidR="006504C3" w:rsidRPr="0044451B">
        <w:rPr>
          <w:b/>
          <w:bCs/>
        </w:rPr>
        <w:t xml:space="preserve"> </w:t>
      </w:r>
      <w:r w:rsidRPr="0044451B">
        <w:rPr>
          <w:rFonts w:hint="eastAsia"/>
          <w:b/>
          <w:bCs/>
        </w:rPr>
        <w:t>醯唎婆帝揭啰诃</w:t>
      </w:r>
    </w:p>
    <w:p w14:paraId="1903CE3F" w14:textId="1978DF0C" w:rsidR="0044451B" w:rsidRPr="0044451B" w:rsidRDefault="005B61C9" w:rsidP="000D5C78">
      <w:pPr>
        <w:widowControl w:val="0"/>
        <w:ind w:firstLine="600"/>
      </w:pPr>
      <w:r w:rsidRPr="0044451B">
        <w:rPr>
          <w:rFonts w:hint="eastAsia"/>
        </w:rPr>
        <w:t>一些鬼魅，作忘鬼，作狂鬼，瓮形鬼，妩媚鬼等。彼等一切愿获得安稳和吉祥</w:t>
      </w:r>
      <w:r w:rsidR="00E7107F" w:rsidRPr="0044451B">
        <w:rPr>
          <w:rFonts w:hint="eastAsia"/>
        </w:rPr>
        <w:t>！</w:t>
      </w:r>
    </w:p>
    <w:p w14:paraId="420C0142" w14:textId="5FDF03A9" w:rsidR="0044451B" w:rsidRPr="0044451B" w:rsidRDefault="005B61C9" w:rsidP="000D5C78">
      <w:pPr>
        <w:widowControl w:val="0"/>
        <w:ind w:firstLine="601"/>
        <w:rPr>
          <w:b/>
          <w:bCs/>
        </w:rPr>
      </w:pPr>
      <w:r w:rsidRPr="0044451B">
        <w:rPr>
          <w:rFonts w:hint="eastAsia"/>
          <w:b/>
          <w:bCs/>
        </w:rPr>
        <w:t>社多诃唎南</w:t>
      </w:r>
      <w:r w:rsidR="006504C3" w:rsidRPr="0044451B">
        <w:rPr>
          <w:b/>
          <w:bCs/>
        </w:rPr>
        <w:t xml:space="preserve"> </w:t>
      </w:r>
      <w:r w:rsidRPr="0044451B">
        <w:rPr>
          <w:rFonts w:hint="eastAsia"/>
          <w:b/>
          <w:bCs/>
        </w:rPr>
        <w:t>揭婆诃唎南</w:t>
      </w:r>
      <w:r w:rsidR="006504C3" w:rsidRPr="0044451B">
        <w:rPr>
          <w:b/>
          <w:bCs/>
        </w:rPr>
        <w:t xml:space="preserve"> </w:t>
      </w:r>
      <w:r w:rsidRPr="0044451B">
        <w:rPr>
          <w:rFonts w:hint="eastAsia"/>
          <w:b/>
          <w:bCs/>
        </w:rPr>
        <w:t>嚧地啰诃唎南</w:t>
      </w:r>
    </w:p>
    <w:p w14:paraId="6199078F" w14:textId="3A0BC110" w:rsidR="0044451B" w:rsidRPr="0044451B" w:rsidRDefault="005B61C9" w:rsidP="000D5C78">
      <w:pPr>
        <w:widowControl w:val="0"/>
        <w:ind w:firstLine="600"/>
      </w:pPr>
      <w:r w:rsidRPr="0044451B">
        <w:rPr>
          <w:rFonts w:hint="eastAsia"/>
        </w:rPr>
        <w:lastRenderedPageBreak/>
        <w:t>食气鬼，食胎鬼，食血鬼。</w:t>
      </w:r>
    </w:p>
    <w:p w14:paraId="46C3D6D6" w14:textId="2EDFFFA4" w:rsidR="0044451B" w:rsidRPr="0044451B" w:rsidRDefault="005B61C9" w:rsidP="000D5C78">
      <w:pPr>
        <w:widowControl w:val="0"/>
        <w:ind w:firstLine="601"/>
        <w:rPr>
          <w:b/>
          <w:bCs/>
        </w:rPr>
      </w:pPr>
      <w:r w:rsidRPr="0044451B">
        <w:rPr>
          <w:rFonts w:hint="eastAsia"/>
          <w:b/>
          <w:bCs/>
        </w:rPr>
        <w:t>忙娑诃唎南</w:t>
      </w:r>
      <w:r w:rsidR="006504C3" w:rsidRPr="0044451B">
        <w:rPr>
          <w:b/>
          <w:bCs/>
        </w:rPr>
        <w:t xml:space="preserve"> </w:t>
      </w:r>
      <w:r w:rsidRPr="0044451B">
        <w:rPr>
          <w:rFonts w:hint="eastAsia"/>
          <w:b/>
          <w:bCs/>
        </w:rPr>
        <w:t>谜陀诃唎南</w:t>
      </w:r>
      <w:r w:rsidR="006504C3" w:rsidRPr="0044451B">
        <w:rPr>
          <w:b/>
          <w:bCs/>
        </w:rPr>
        <w:t xml:space="preserve"> </w:t>
      </w:r>
      <w:r w:rsidRPr="0044451B">
        <w:rPr>
          <w:rFonts w:hint="eastAsia"/>
          <w:b/>
          <w:bCs/>
        </w:rPr>
        <w:t>摩阇诃唎南</w:t>
      </w:r>
      <w:r w:rsidR="006504C3" w:rsidRPr="0044451B">
        <w:rPr>
          <w:b/>
          <w:bCs/>
        </w:rPr>
        <w:t xml:space="preserve"> </w:t>
      </w:r>
      <w:r w:rsidRPr="0044451B">
        <w:rPr>
          <w:rFonts w:hint="eastAsia"/>
          <w:b/>
          <w:bCs/>
        </w:rPr>
        <w:t>阇多诃唎女</w:t>
      </w:r>
      <w:r w:rsidR="006504C3" w:rsidRPr="0044451B">
        <w:rPr>
          <w:b/>
          <w:bCs/>
        </w:rPr>
        <w:t xml:space="preserve"> </w:t>
      </w:r>
    </w:p>
    <w:p w14:paraId="62159A12" w14:textId="007EE83B" w:rsidR="0044451B" w:rsidRPr="0044451B" w:rsidRDefault="005B61C9" w:rsidP="000D5C78">
      <w:pPr>
        <w:widowControl w:val="0"/>
        <w:ind w:firstLine="600"/>
      </w:pPr>
      <w:r w:rsidRPr="0044451B">
        <w:rPr>
          <w:rFonts w:hint="eastAsia"/>
        </w:rPr>
        <w:t>指的是食肉鬼，食脂鬼，食髓鬼、食粪鬼。</w:t>
      </w:r>
    </w:p>
    <w:p w14:paraId="71C48592" w14:textId="63A463F3" w:rsidR="0044451B" w:rsidRPr="0044451B" w:rsidRDefault="005B61C9" w:rsidP="000D5C78">
      <w:pPr>
        <w:widowControl w:val="0"/>
        <w:ind w:firstLine="601"/>
        <w:rPr>
          <w:b/>
          <w:bCs/>
        </w:rPr>
      </w:pPr>
      <w:r w:rsidRPr="0044451B">
        <w:rPr>
          <w:rFonts w:hint="eastAsia"/>
          <w:b/>
          <w:bCs/>
        </w:rPr>
        <w:t>视比多诃唎南</w:t>
      </w:r>
      <w:r w:rsidR="006504C3" w:rsidRPr="0044451B">
        <w:rPr>
          <w:b/>
          <w:bCs/>
        </w:rPr>
        <w:t xml:space="preserve"> </w:t>
      </w:r>
      <w:r w:rsidRPr="0044451B">
        <w:rPr>
          <w:rFonts w:hint="eastAsia"/>
          <w:b/>
          <w:bCs/>
        </w:rPr>
        <w:t>毗多诃唎南</w:t>
      </w:r>
      <w:r w:rsidR="006504C3" w:rsidRPr="0044451B">
        <w:rPr>
          <w:b/>
          <w:bCs/>
        </w:rPr>
        <w:t xml:space="preserve"> </w:t>
      </w:r>
      <w:r w:rsidRPr="0044451B">
        <w:rPr>
          <w:rFonts w:hint="eastAsia"/>
          <w:b/>
          <w:bCs/>
        </w:rPr>
        <w:t>婆多诃唎南</w:t>
      </w:r>
      <w:r w:rsidR="006504C3" w:rsidRPr="0044451B">
        <w:rPr>
          <w:b/>
          <w:bCs/>
        </w:rPr>
        <w:t xml:space="preserve"> </w:t>
      </w:r>
      <w:r w:rsidRPr="0044451B">
        <w:rPr>
          <w:rFonts w:hint="eastAsia"/>
          <w:b/>
          <w:bCs/>
        </w:rPr>
        <w:t>阿输遮诃唎女</w:t>
      </w:r>
      <w:r w:rsidR="006504C3" w:rsidRPr="0044451B">
        <w:rPr>
          <w:b/>
          <w:bCs/>
        </w:rPr>
        <w:t xml:space="preserve"> </w:t>
      </w:r>
    </w:p>
    <w:p w14:paraId="1B45147F" w14:textId="777460AB" w:rsidR="0044451B" w:rsidRPr="0044451B" w:rsidRDefault="005B61C9" w:rsidP="000D5C78">
      <w:pPr>
        <w:widowControl w:val="0"/>
        <w:ind w:firstLine="600"/>
      </w:pPr>
      <w:r w:rsidRPr="0044451B">
        <w:rPr>
          <w:rFonts w:hint="eastAsia"/>
        </w:rPr>
        <w:t>也是鬼的意思，夺命鬼，食沫鬼，食呕吐鬼，食不净鬼。</w:t>
      </w:r>
    </w:p>
    <w:p w14:paraId="443019B0" w14:textId="6BD33A15" w:rsidR="0044451B" w:rsidRPr="0044451B" w:rsidRDefault="005B61C9" w:rsidP="000D5C78">
      <w:pPr>
        <w:widowControl w:val="0"/>
        <w:ind w:firstLine="601"/>
        <w:rPr>
          <w:b/>
          <w:bCs/>
        </w:rPr>
      </w:pPr>
      <w:r w:rsidRPr="0044451B">
        <w:rPr>
          <w:rFonts w:hint="eastAsia"/>
          <w:b/>
          <w:bCs/>
        </w:rPr>
        <w:t>质多诃唎女</w:t>
      </w:r>
      <w:r w:rsidR="006504C3" w:rsidRPr="0044451B">
        <w:rPr>
          <w:b/>
          <w:bCs/>
        </w:rPr>
        <w:t xml:space="preserve"> </w:t>
      </w:r>
    </w:p>
    <w:p w14:paraId="04564EB5" w14:textId="690A8748" w:rsidR="0044451B" w:rsidRPr="0044451B" w:rsidRDefault="005B61C9" w:rsidP="000D5C78">
      <w:pPr>
        <w:widowControl w:val="0"/>
        <w:ind w:firstLine="600"/>
      </w:pPr>
      <w:r w:rsidRPr="0044451B">
        <w:rPr>
          <w:rFonts w:hint="eastAsia"/>
        </w:rPr>
        <w:t>食心鬼。</w:t>
      </w:r>
    </w:p>
    <w:p w14:paraId="7E161A17" w14:textId="06DF496B" w:rsidR="0044451B" w:rsidRPr="0044451B" w:rsidRDefault="005B61C9" w:rsidP="000D5C78">
      <w:pPr>
        <w:widowControl w:val="0"/>
        <w:ind w:firstLine="601"/>
        <w:rPr>
          <w:b/>
          <w:bCs/>
        </w:rPr>
      </w:pPr>
      <w:r w:rsidRPr="0044451B">
        <w:rPr>
          <w:rFonts w:hint="eastAsia"/>
          <w:b/>
          <w:bCs/>
        </w:rPr>
        <w:t>帝钐萨鞞钐</w:t>
      </w:r>
      <w:r w:rsidR="006504C3" w:rsidRPr="0044451B">
        <w:rPr>
          <w:b/>
          <w:bCs/>
        </w:rPr>
        <w:t xml:space="preserve"> </w:t>
      </w:r>
      <w:r w:rsidRPr="0044451B">
        <w:rPr>
          <w:rFonts w:hint="eastAsia"/>
          <w:b/>
          <w:bCs/>
        </w:rPr>
        <w:t>萨婆揭啰诃南</w:t>
      </w:r>
      <w:r w:rsidR="006504C3" w:rsidRPr="0044451B">
        <w:rPr>
          <w:b/>
          <w:bCs/>
        </w:rPr>
        <w:t xml:space="preserve"> </w:t>
      </w:r>
      <w:r w:rsidRPr="0044451B">
        <w:rPr>
          <w:rFonts w:hint="eastAsia"/>
          <w:b/>
          <w:bCs/>
        </w:rPr>
        <w:t>毗陀耶阇瞋陀夜弥</w:t>
      </w:r>
      <w:r w:rsidR="006504C3" w:rsidRPr="0044451B">
        <w:rPr>
          <w:b/>
          <w:bCs/>
        </w:rPr>
        <w:t xml:space="preserve"> </w:t>
      </w:r>
      <w:r w:rsidRPr="0044451B">
        <w:rPr>
          <w:rFonts w:hint="eastAsia"/>
          <w:b/>
          <w:bCs/>
        </w:rPr>
        <w:t>鸡啰夜弥</w:t>
      </w:r>
      <w:r w:rsidR="006504C3" w:rsidRPr="0044451B">
        <w:rPr>
          <w:b/>
          <w:bCs/>
        </w:rPr>
        <w:t xml:space="preserve"> </w:t>
      </w:r>
    </w:p>
    <w:p w14:paraId="30F3E83B" w14:textId="34B805A0" w:rsidR="0044451B" w:rsidRPr="0044451B" w:rsidRDefault="005B61C9" w:rsidP="000D5C78">
      <w:pPr>
        <w:widowControl w:val="0"/>
        <w:ind w:firstLine="600"/>
      </w:pPr>
      <w:r w:rsidRPr="0044451B">
        <w:rPr>
          <w:rFonts w:hint="eastAsia"/>
        </w:rPr>
        <w:t>如是一切鬼神所造的恶咒悉皆断除。</w:t>
      </w:r>
    </w:p>
    <w:p w14:paraId="1820ED49" w14:textId="6906156D" w:rsidR="0044451B" w:rsidRPr="0044451B" w:rsidRDefault="005B61C9" w:rsidP="000D5C78">
      <w:pPr>
        <w:widowControl w:val="0"/>
        <w:ind w:firstLine="600"/>
      </w:pPr>
      <w:r w:rsidRPr="0044451B">
        <w:rPr>
          <w:rFonts w:hint="eastAsia"/>
        </w:rPr>
        <w:t>通过金刚橛来断除一切鬼神和他们的恶咒。</w:t>
      </w:r>
    </w:p>
    <w:p w14:paraId="423BD8CB" w14:textId="62F70CD9" w:rsidR="0044451B" w:rsidRPr="0044451B" w:rsidRDefault="005B61C9" w:rsidP="000D5C78">
      <w:pPr>
        <w:widowControl w:val="0"/>
        <w:ind w:firstLine="600"/>
      </w:pPr>
      <w:r w:rsidRPr="0044451B">
        <w:rPr>
          <w:rFonts w:hint="eastAsia"/>
        </w:rPr>
        <w:t>今天汉文当中是</w:t>
      </w:r>
      <w:r w:rsidR="000C5882" w:rsidRPr="0044451B">
        <w:rPr>
          <w:rFonts w:hint="eastAsia"/>
        </w:rPr>
        <w:t>“</w:t>
      </w:r>
      <w:r w:rsidRPr="0044451B">
        <w:rPr>
          <w:rFonts w:hint="eastAsia"/>
        </w:rPr>
        <w:t>鸡啰夜弥</w:t>
      </w:r>
      <w:r w:rsidR="005C371A" w:rsidRPr="0044451B">
        <w:rPr>
          <w:rFonts w:hint="eastAsia"/>
        </w:rPr>
        <w:t>”</w:t>
      </w:r>
      <w:r w:rsidRPr="0044451B">
        <w:rPr>
          <w:rFonts w:hint="eastAsia"/>
        </w:rPr>
        <w:t>。</w:t>
      </w:r>
    </w:p>
    <w:p w14:paraId="0CF8C455" w14:textId="48E1C386" w:rsidR="0044451B" w:rsidRPr="0044451B" w:rsidRDefault="005B61C9" w:rsidP="000D5C78">
      <w:pPr>
        <w:widowControl w:val="0"/>
        <w:ind w:firstLine="601"/>
        <w:rPr>
          <w:b/>
          <w:bCs/>
        </w:rPr>
      </w:pPr>
      <w:r w:rsidRPr="0044451B">
        <w:rPr>
          <w:rFonts w:hint="eastAsia"/>
          <w:b/>
          <w:bCs/>
        </w:rPr>
        <w:t>波唎跋啰者迦讫唎担</w:t>
      </w:r>
    </w:p>
    <w:p w14:paraId="3E90A986" w14:textId="3CACF09A" w:rsidR="0044451B" w:rsidRPr="0044451B" w:rsidRDefault="005B61C9" w:rsidP="000D5C78">
      <w:pPr>
        <w:widowControl w:val="0"/>
        <w:ind w:firstLine="600"/>
      </w:pPr>
      <w:r w:rsidRPr="0044451B">
        <w:rPr>
          <w:rFonts w:hint="eastAsia"/>
        </w:rPr>
        <w:t>主要是外道的这些。</w:t>
      </w:r>
    </w:p>
    <w:p w14:paraId="4EC45FCE" w14:textId="2B72EFCF" w:rsidR="0044451B" w:rsidRPr="0044451B" w:rsidRDefault="005B61C9" w:rsidP="000D5C78">
      <w:pPr>
        <w:widowControl w:val="0"/>
        <w:ind w:firstLine="600"/>
      </w:pPr>
      <w:r w:rsidRPr="0044451B">
        <w:rPr>
          <w:rFonts w:hint="eastAsia"/>
        </w:rPr>
        <w:t>今天对到这里。</w:t>
      </w:r>
    </w:p>
    <w:p w14:paraId="39C44446" w14:textId="7F16A4E8" w:rsidR="003E3406" w:rsidRDefault="003E3406" w:rsidP="000D5C78">
      <w:pPr>
        <w:widowControl w:val="0"/>
        <w:ind w:firstLine="600"/>
      </w:pPr>
    </w:p>
    <w:p w14:paraId="22C14B13" w14:textId="77777777" w:rsidR="0044451B" w:rsidRDefault="0044451B" w:rsidP="000D5C78">
      <w:pPr>
        <w:widowControl w:val="0"/>
        <w:ind w:firstLine="600"/>
      </w:pPr>
    </w:p>
    <w:p w14:paraId="10962D86" w14:textId="421745DA" w:rsidR="0044451B" w:rsidRDefault="005B61C9" w:rsidP="000D5C78">
      <w:pPr>
        <w:pStyle w:val="af5"/>
        <w:widowControl w:val="0"/>
        <w:ind w:firstLine="600"/>
        <w:rPr>
          <w:rFonts w:eastAsiaTheme="minorEastAsia" w:hint="eastAsia"/>
        </w:rPr>
      </w:pPr>
      <w:bookmarkStart w:id="129" w:name="_Toc172564746"/>
      <w:r>
        <w:t>第八十二课</w:t>
      </w:r>
      <w:bookmarkEnd w:id="129"/>
    </w:p>
    <w:p w14:paraId="6BF926A2" w14:textId="42F4A225" w:rsidR="00754370" w:rsidRPr="00754370" w:rsidRDefault="005B61C9" w:rsidP="000D5C78">
      <w:pPr>
        <w:widowControl w:val="0"/>
        <w:ind w:firstLine="600"/>
      </w:pPr>
      <w:r w:rsidRPr="00754370">
        <w:rPr>
          <w:rFonts w:hint="eastAsia"/>
        </w:rPr>
        <w:lastRenderedPageBreak/>
        <w:t>为度化一切众生，请大家发无上的菩提心。</w:t>
      </w:r>
    </w:p>
    <w:p w14:paraId="504BF835" w14:textId="09B5E21C" w:rsidR="00754370" w:rsidRPr="00754370" w:rsidRDefault="005B61C9" w:rsidP="000D5C78">
      <w:pPr>
        <w:widowControl w:val="0"/>
        <w:ind w:firstLine="600"/>
      </w:pPr>
      <w:r w:rsidRPr="00754370">
        <w:rPr>
          <w:rFonts w:hint="eastAsia"/>
        </w:rPr>
        <w:t>今天我们继续讲《楞严经》。</w:t>
      </w:r>
    </w:p>
    <w:p w14:paraId="0D7DDDB4" w14:textId="62DA50DB" w:rsidR="00754370" w:rsidRPr="00754370" w:rsidRDefault="005B61C9" w:rsidP="000D5C78">
      <w:pPr>
        <w:widowControl w:val="0"/>
        <w:ind w:firstLine="600"/>
      </w:pPr>
      <w:r w:rsidRPr="00754370">
        <w:rPr>
          <w:rFonts w:hint="eastAsia"/>
        </w:rPr>
        <w:t>现在正在讲第七卷当中楞严咒的功德，昨天已经讲到，如果安住在佛的坛城当中、守持清净的戒律、依止戒师、在无有怀疑的状态当中受持楞严咒，那一定会是在即生当中获得开悟。如果没有开悟，十方三世如来说了妄语，但十方三世如来说妄语是不可能的。</w:t>
      </w:r>
    </w:p>
    <w:p w14:paraId="30AEEAB4" w14:textId="2419AC5F" w:rsidR="00754370" w:rsidRPr="00754370" w:rsidRDefault="005B61C9" w:rsidP="000D5C78">
      <w:pPr>
        <w:widowControl w:val="0"/>
        <w:ind w:firstLine="600"/>
      </w:pPr>
      <w:r w:rsidRPr="00754370">
        <w:rPr>
          <w:rFonts w:hint="eastAsia"/>
        </w:rPr>
        <w:t>所以我们如果如理如法的修楞严法门，一定会是获得相应的成就，三宝的加持力不可思议，自己信心的力量也是不可思议。有了这些因缘以后，一定会是成就修行的果。</w:t>
      </w:r>
    </w:p>
    <w:p w14:paraId="416ECA97" w14:textId="381838F2" w:rsidR="00754370" w:rsidRPr="00754370" w:rsidRDefault="005B61C9" w:rsidP="000D5C78">
      <w:pPr>
        <w:widowControl w:val="0"/>
        <w:ind w:firstLine="600"/>
      </w:pPr>
      <w:r w:rsidRPr="00754370">
        <w:rPr>
          <w:rFonts w:hint="eastAsia"/>
        </w:rPr>
        <w:t>这一点，自古以来，所有的成就者和修行人的境界可以印证。我们自己也是，通过修行以后，自心等很多心态的改变，在这方面也能证成。</w:t>
      </w:r>
    </w:p>
    <w:p w14:paraId="525EDC78" w14:textId="23BCDD63" w:rsidR="00754370" w:rsidRPr="00754370" w:rsidRDefault="005B61C9" w:rsidP="000D5C78">
      <w:pPr>
        <w:widowControl w:val="0"/>
        <w:ind w:firstLine="600"/>
      </w:pPr>
      <w:r w:rsidRPr="00754370">
        <w:rPr>
          <w:rFonts w:hint="eastAsia"/>
        </w:rPr>
        <w:t>昨天讲，通过修这样的咒语能成就修行，今天讲修这个法能获得了很多世间和出世间的护佑，可以分为外护和内护。所谓外护，像一些世间的天众、鬼神保护；所谓的内护，诸佛菩萨会保护你，也有这样的提法</w:t>
      </w:r>
      <w:r w:rsidR="00754370" w:rsidRPr="00754370">
        <w:rPr>
          <w:vertAlign w:val="superscript"/>
        </w:rPr>
        <w:footnoteReference w:id="522"/>
      </w:r>
      <w:r w:rsidRPr="00754370">
        <w:rPr>
          <w:rFonts w:hint="eastAsia"/>
        </w:rPr>
        <w:t>。</w:t>
      </w:r>
    </w:p>
    <w:p w14:paraId="1C3CCABA" w14:textId="1565EEC6" w:rsidR="00754370" w:rsidRPr="00754370" w:rsidRDefault="005B61C9" w:rsidP="000D5C78">
      <w:pPr>
        <w:widowControl w:val="0"/>
        <w:ind w:firstLine="601"/>
        <w:rPr>
          <w:b/>
          <w:bCs/>
        </w:rPr>
      </w:pPr>
      <w:r w:rsidRPr="00754370">
        <w:rPr>
          <w:rFonts w:hint="eastAsia"/>
          <w:b/>
          <w:bCs/>
        </w:rPr>
        <w:lastRenderedPageBreak/>
        <w:t>说是语已，会中无量百千金刚，一时佛前合掌顶礼而白佛言：</w:t>
      </w:r>
      <w:r w:rsidR="000C5882" w:rsidRPr="00754370">
        <w:rPr>
          <w:rFonts w:hint="eastAsia"/>
          <w:b/>
          <w:bCs/>
        </w:rPr>
        <w:t>“</w:t>
      </w:r>
      <w:r w:rsidRPr="00754370">
        <w:rPr>
          <w:rFonts w:hint="eastAsia"/>
          <w:b/>
          <w:bCs/>
        </w:rPr>
        <w:t>如佛所说，我当诚心保护如是修菩提者。</w:t>
      </w:r>
      <w:r w:rsidR="005C371A" w:rsidRPr="00754370">
        <w:rPr>
          <w:rFonts w:hint="eastAsia"/>
          <w:b/>
          <w:bCs/>
        </w:rPr>
        <w:t>”</w:t>
      </w:r>
    </w:p>
    <w:p w14:paraId="633A00F5" w14:textId="2C00BDD6" w:rsidR="00754370" w:rsidRPr="00754370" w:rsidRDefault="005B61C9" w:rsidP="000D5C78">
      <w:pPr>
        <w:widowControl w:val="0"/>
        <w:ind w:firstLine="600"/>
      </w:pPr>
      <w:r w:rsidRPr="00754370">
        <w:rPr>
          <w:rFonts w:hint="eastAsia"/>
        </w:rPr>
        <w:t>主要讲有很多金刚力士、金刚的护法神来保护。</w:t>
      </w:r>
    </w:p>
    <w:p w14:paraId="4343AA78" w14:textId="1C41A539" w:rsidR="00754370" w:rsidRPr="00754370" w:rsidRDefault="005B61C9" w:rsidP="000D5C78">
      <w:pPr>
        <w:widowControl w:val="0"/>
        <w:ind w:firstLine="600"/>
      </w:pPr>
      <w:r w:rsidRPr="00754370">
        <w:rPr>
          <w:rFonts w:hint="eastAsia"/>
        </w:rPr>
        <w:t>佛陀讲完功德以后，在整个楞严大法会当中有无量百千万的金刚——金刚，这里相当于是大力士，也相当于是一些护法神，我们密宗金刚当中经常有各种不同的护法神。</w:t>
      </w:r>
    </w:p>
    <w:p w14:paraId="15EF93EA" w14:textId="0D463E20" w:rsidR="00754370" w:rsidRPr="00754370" w:rsidRDefault="005B61C9" w:rsidP="000D5C78">
      <w:pPr>
        <w:widowControl w:val="0"/>
        <w:ind w:firstLine="600"/>
      </w:pPr>
      <w:r w:rsidRPr="00754370">
        <w:rPr>
          <w:rFonts w:hint="eastAsia"/>
        </w:rPr>
        <w:t>他们这些护法神出现，一时间当中来到佛陀跟前，恭敬合掌，顶礼以后陈白佛陀，这样说道：</w:t>
      </w:r>
      <w:r w:rsidR="000C5882" w:rsidRPr="00754370">
        <w:rPr>
          <w:rFonts w:hint="eastAsia"/>
        </w:rPr>
        <w:t>“</w:t>
      </w:r>
      <w:r w:rsidRPr="00754370">
        <w:rPr>
          <w:rFonts w:hint="eastAsia"/>
        </w:rPr>
        <w:t>您前面已经讲到了持咒的一些功德，如果有这么大的功德，那么我们也是真诚的去保护修持楞严咒、或者大白伞盖咒的修菩提者——发菩提心的修行人，我们会好好的去保护他。</w:t>
      </w:r>
      <w:r w:rsidR="005C371A" w:rsidRPr="00754370">
        <w:rPr>
          <w:rFonts w:hint="eastAsia"/>
        </w:rPr>
        <w:t>”</w:t>
      </w:r>
    </w:p>
    <w:p w14:paraId="230A3514" w14:textId="2608BE6C" w:rsidR="00754370" w:rsidRPr="00754370" w:rsidRDefault="005B61C9" w:rsidP="000D5C78">
      <w:pPr>
        <w:widowControl w:val="0"/>
        <w:ind w:firstLine="600"/>
      </w:pPr>
      <w:r w:rsidRPr="00754370">
        <w:rPr>
          <w:rFonts w:hint="eastAsia"/>
        </w:rPr>
        <w:t>所以这里的金刚力士，实际上是世间当中各种形象的很多护法神，他们会保护持楞严咒的人。</w:t>
      </w:r>
    </w:p>
    <w:p w14:paraId="59A2F52A" w14:textId="44188FDD" w:rsidR="00754370" w:rsidRPr="00754370" w:rsidRDefault="005B61C9" w:rsidP="000D5C78">
      <w:pPr>
        <w:widowControl w:val="0"/>
        <w:ind w:firstLine="600"/>
      </w:pPr>
      <w:r w:rsidRPr="00754370">
        <w:rPr>
          <w:rFonts w:hint="eastAsia"/>
        </w:rPr>
        <w:t>以前有些大德也是说过，修楞严大定的咒语，或者说大白伞盖咒语，实际上看他功夫的大小。如果他的功夫大的话，那么他所在的整个国家或者说整个地</w:t>
      </w:r>
      <w:r w:rsidRPr="00754370">
        <w:rPr>
          <w:rFonts w:hint="eastAsia"/>
        </w:rPr>
        <w:lastRenderedPageBreak/>
        <w:t>区的众生远离一切灾难，会获得保护。如果他修的功夫不怎么大，那至少他自己能保护起来。</w:t>
      </w:r>
    </w:p>
    <w:p w14:paraId="5BA42F3D" w14:textId="46B12F91" w:rsidR="00754370" w:rsidRPr="00754370" w:rsidRDefault="005B61C9" w:rsidP="000D5C78">
      <w:pPr>
        <w:widowControl w:val="0"/>
        <w:ind w:firstLine="600"/>
      </w:pPr>
      <w:r w:rsidRPr="00754370">
        <w:rPr>
          <w:rFonts w:hint="eastAsia"/>
        </w:rPr>
        <w:t>我们以前修大白伞盖的时候，经常在头顶上观想大白伞盖佛母，然后边念诵咒语，边观想佛母发出无量的光芒，遣除外在东南西北四方所有的外魔、邪魔，他们得以超度。</w:t>
      </w:r>
    </w:p>
    <w:p w14:paraId="44B50EFA" w14:textId="7AAD024B" w:rsidR="00754370" w:rsidRPr="00754370" w:rsidRDefault="005B61C9" w:rsidP="000D5C78">
      <w:pPr>
        <w:widowControl w:val="0"/>
        <w:ind w:firstLine="600"/>
      </w:pPr>
      <w:r w:rsidRPr="00754370">
        <w:rPr>
          <w:rFonts w:hint="eastAsia"/>
        </w:rPr>
        <w:t>所以自古以来，不管是哪一个传承的法门，大白伞盖咒都非常重要。尤其是邪魔外道特别猖狂的时候，这个时候修这个法门非常重要。</w:t>
      </w:r>
    </w:p>
    <w:p w14:paraId="710C6229" w14:textId="60E4B2F0" w:rsidR="00754370" w:rsidRPr="00754370" w:rsidRDefault="005B61C9" w:rsidP="000D5C78">
      <w:pPr>
        <w:widowControl w:val="0"/>
        <w:ind w:firstLine="600"/>
      </w:pPr>
      <w:r w:rsidRPr="00754370">
        <w:rPr>
          <w:rFonts w:hint="eastAsia"/>
        </w:rPr>
        <w:t>我们昨天已经给大家念了传承，还有《大鹏展翅》的后面部分传承也念了。但是我听说后面还增加了很多很多的这个传承，那个传承，基本上《喇荣课诵》里相当一部分加在里面。我明明前一天说，如果没有安排的话，不要随意增加，不然的话，念传承者也是很辛苦，也没有这个必要。但是这些人也许叫做依教奉行，也许是记性不好，也许的话，不知道。</w:t>
      </w:r>
    </w:p>
    <w:p w14:paraId="031EBAD4" w14:textId="13C98FE7" w:rsidR="00754370" w:rsidRPr="00754370" w:rsidRDefault="005B61C9" w:rsidP="000D5C78">
      <w:pPr>
        <w:widowControl w:val="0"/>
        <w:ind w:firstLine="600"/>
      </w:pPr>
      <w:r w:rsidRPr="00754370">
        <w:rPr>
          <w:rFonts w:hint="eastAsia"/>
        </w:rPr>
        <w:t>我平时说的也不爱记录，我当时说的没有记到呢，还是抛之脑后呢，还是有其他的密意，我不太清楚。我是按时间算的，因为大白伞盖的仪轨有两个，再加上《大鹏展翅》部分的话，那很晚了。很晚的话，一方面我们这边很多的修行人第二天要早起，冬天也是</w:t>
      </w:r>
      <w:r w:rsidRPr="00754370">
        <w:rPr>
          <w:rFonts w:hint="eastAsia"/>
        </w:rPr>
        <w:lastRenderedPageBreak/>
        <w:t>很难，再加上堪布也是很累。</w:t>
      </w:r>
    </w:p>
    <w:p w14:paraId="4CF21B46" w14:textId="384146DB" w:rsidR="00754370" w:rsidRPr="00754370" w:rsidRDefault="005B61C9" w:rsidP="000D5C78">
      <w:pPr>
        <w:widowControl w:val="0"/>
        <w:ind w:firstLine="600"/>
      </w:pPr>
      <w:r w:rsidRPr="00754370">
        <w:rPr>
          <w:rFonts w:hint="eastAsia"/>
        </w:rPr>
        <w:t>当然听传承是个好事，我也没办法障碍，现在也已经传完了，一方面是好的，但大多数是我上半年都已经传完了的，已经传完了再加上的话——不知道，我们这里的有些人，通过商量而确定的还是随自己天真的心，想什么就什么。如果这样的话，管理上以后会有差错。因为太有灵活性，学院这么大，自己想什么就什么，本身自己的性格就比较奇奇怪怪，这样的话也会带来麻烦。</w:t>
      </w:r>
    </w:p>
    <w:p w14:paraId="7F0D387A" w14:textId="3D40B4F7" w:rsidR="00754370" w:rsidRPr="00754370" w:rsidRDefault="005B61C9" w:rsidP="000D5C78">
      <w:pPr>
        <w:widowControl w:val="0"/>
        <w:ind w:firstLine="600"/>
      </w:pPr>
      <w:r w:rsidRPr="00754370">
        <w:rPr>
          <w:rFonts w:hint="eastAsia"/>
        </w:rPr>
        <w:t>一方面得到很多传承，我也是随喜，但另一方面，任何事情有规矩才是对的。前面怎么样的话，你一时冲动，这个也要一下，那个也要一下。路上碰到的时候，</w:t>
      </w:r>
      <w:r w:rsidR="000C5882" w:rsidRPr="00754370">
        <w:rPr>
          <w:rFonts w:hint="eastAsia"/>
        </w:rPr>
        <w:t>“</w:t>
      </w:r>
      <w:r w:rsidRPr="00754370">
        <w:rPr>
          <w:rFonts w:hint="eastAsia"/>
        </w:rPr>
        <w:t>你给我念个传承。</w:t>
      </w:r>
      <w:r w:rsidR="005C371A" w:rsidRPr="00754370">
        <w:rPr>
          <w:rFonts w:hint="eastAsia"/>
        </w:rPr>
        <w:t>”</w:t>
      </w:r>
      <w:r w:rsidRPr="00754370">
        <w:rPr>
          <w:rFonts w:hint="eastAsia"/>
        </w:rPr>
        <w:t>我明明已经说了，我们这边官方统一起来，希望大家大大小小的配合，没有过一天</w:t>
      </w:r>
      <w:r w:rsidR="000C5882">
        <w:rPr>
          <w:rFonts w:hint="eastAsia"/>
        </w:rPr>
        <w:t>……</w:t>
      </w:r>
      <w:r w:rsidRPr="00754370">
        <w:rPr>
          <w:rFonts w:hint="eastAsia"/>
        </w:rPr>
        <w:t>。我不知道，也许我听的是一面之词，但也许很多人都可能犯了。明明已经讲了，没有这个必要吧？</w:t>
      </w:r>
    </w:p>
    <w:p w14:paraId="393C8E51" w14:textId="50143CCD" w:rsidR="00754370" w:rsidRPr="00754370" w:rsidRDefault="005B61C9" w:rsidP="000D5C78">
      <w:pPr>
        <w:widowControl w:val="0"/>
        <w:ind w:firstLine="600"/>
      </w:pPr>
      <w:r w:rsidRPr="00754370">
        <w:rPr>
          <w:rFonts w:hint="eastAsia"/>
        </w:rPr>
        <w:t>不管怎么样，昨天给大家念了《大白伞盖经》的传承，所以现在有了咒语和整个经文的传承，我们也可以经常念。我前面大多数也给大家在念，其实这个咒语确实有非常大的加持力。</w:t>
      </w:r>
    </w:p>
    <w:p w14:paraId="632C85C7" w14:textId="505D03C5" w:rsidR="00754370" w:rsidRPr="00754370" w:rsidRDefault="005B61C9" w:rsidP="000D5C78">
      <w:pPr>
        <w:widowControl w:val="0"/>
        <w:ind w:firstLine="600"/>
      </w:pPr>
      <w:r w:rsidRPr="00754370">
        <w:rPr>
          <w:rFonts w:hint="eastAsia"/>
        </w:rPr>
        <w:t>好像在明朝的时候，有一个人，</w:t>
      </w:r>
      <w:r w:rsidR="003721C1" w:rsidRPr="003721C1">
        <w:t>22</w:t>
      </w:r>
      <w:r w:rsidRPr="00754370">
        <w:rPr>
          <w:rFonts w:hint="eastAsia"/>
        </w:rPr>
        <w:t>岁的时候，他</w:t>
      </w:r>
      <w:r w:rsidRPr="00754370">
        <w:rPr>
          <w:rFonts w:hint="eastAsia"/>
        </w:rPr>
        <w:lastRenderedPageBreak/>
        <w:t>平时念楞严咒，叫黄景范</w:t>
      </w:r>
      <w:r w:rsidR="00754370" w:rsidRPr="00754370">
        <w:rPr>
          <w:vertAlign w:val="superscript"/>
        </w:rPr>
        <w:footnoteReference w:id="523"/>
      </w:r>
      <w:r w:rsidRPr="00754370">
        <w:rPr>
          <w:rFonts w:hint="eastAsia"/>
        </w:rPr>
        <w:t>。有一天他突然晕倒在地，来了一个披头散发的人来夺他的命，这个时候出现一个和尚，他手里拿着锡杖和念珠，给他说不要着急。那个人说：</w:t>
      </w:r>
      <w:r w:rsidR="000C5882" w:rsidRPr="00754370">
        <w:rPr>
          <w:rFonts w:hint="eastAsia"/>
        </w:rPr>
        <w:t>“</w:t>
      </w:r>
      <w:r w:rsidRPr="00754370">
        <w:rPr>
          <w:rFonts w:hint="eastAsia"/>
        </w:rPr>
        <w:t>我心中实际上有</w:t>
      </w:r>
      <w:r w:rsidR="003721C1" w:rsidRPr="003721C1">
        <w:t>70</w:t>
      </w:r>
      <w:r w:rsidRPr="00754370">
        <w:rPr>
          <w:rFonts w:hint="eastAsia"/>
        </w:rPr>
        <w:t>多年的怨恨。</w:t>
      </w:r>
      <w:r w:rsidR="005C371A" w:rsidRPr="00754370">
        <w:rPr>
          <w:rFonts w:hint="eastAsia"/>
        </w:rPr>
        <w:t>”</w:t>
      </w:r>
      <w:r w:rsidRPr="00754370">
        <w:rPr>
          <w:rFonts w:hint="eastAsia"/>
        </w:rPr>
        <w:t>因为</w:t>
      </w:r>
      <w:r w:rsidR="003721C1" w:rsidRPr="003721C1">
        <w:t>22</w:t>
      </w:r>
      <w:r w:rsidRPr="00754370">
        <w:rPr>
          <w:rFonts w:hint="eastAsia"/>
        </w:rPr>
        <w:t>岁的话，</w:t>
      </w:r>
      <w:r w:rsidR="003721C1" w:rsidRPr="003721C1">
        <w:t>70</w:t>
      </w:r>
      <w:r w:rsidRPr="00754370">
        <w:rPr>
          <w:rFonts w:hint="eastAsia"/>
        </w:rPr>
        <w:t>多年应该跟他的前世有关系。</w:t>
      </w:r>
      <w:r w:rsidR="000C5882" w:rsidRPr="00754370">
        <w:rPr>
          <w:rFonts w:hint="eastAsia"/>
        </w:rPr>
        <w:t>“</w:t>
      </w:r>
      <w:r w:rsidRPr="00754370">
        <w:rPr>
          <w:rFonts w:hint="eastAsia"/>
        </w:rPr>
        <w:t>这次好不容易遇到了机会，我不会放过他的。</w:t>
      </w:r>
      <w:r w:rsidR="005C371A" w:rsidRPr="00754370">
        <w:rPr>
          <w:rFonts w:hint="eastAsia"/>
        </w:rPr>
        <w:t>”</w:t>
      </w:r>
      <w:r w:rsidRPr="00754370">
        <w:rPr>
          <w:rFonts w:hint="eastAsia"/>
        </w:rPr>
        <w:t>老和尚他说：</w:t>
      </w:r>
      <w:r w:rsidR="000C5882" w:rsidRPr="00754370">
        <w:rPr>
          <w:rFonts w:hint="eastAsia"/>
        </w:rPr>
        <w:t>“</w:t>
      </w:r>
      <w:r w:rsidRPr="00754370">
        <w:rPr>
          <w:rFonts w:hint="eastAsia"/>
        </w:rPr>
        <w:t>饶人是福，你最好把他放了，不然的话，生生世世这种恩怨、怨恨，就没办法了结。</w:t>
      </w:r>
      <w:r w:rsidR="005C371A" w:rsidRPr="00754370">
        <w:rPr>
          <w:rFonts w:hint="eastAsia"/>
        </w:rPr>
        <w:t>”</w:t>
      </w:r>
    </w:p>
    <w:p w14:paraId="3E1500A7" w14:textId="5B8A96E7" w:rsidR="00754370" w:rsidRPr="00754370" w:rsidRDefault="005B61C9" w:rsidP="000D5C78">
      <w:pPr>
        <w:widowControl w:val="0"/>
        <w:ind w:firstLine="600"/>
      </w:pPr>
      <w:r w:rsidRPr="00754370">
        <w:rPr>
          <w:rFonts w:hint="eastAsia"/>
        </w:rPr>
        <w:t>后来他同意放过了，老和尚也是离开了，老和尚叫云栖老人。黄景范从昏迷当中醒过来。其实他还没有完全好，当天晚上出现满身全是血液的一个女的，在窗户外面不断朝他撒泥沙。但在这个时候，有一个金刚力士出现了，手里拿着白色的伞保护他。后来在他的境界当中也出现几次，说是佛陀派来的，手里拿着的叫做大白伞盖。后来再次发现，外面的魔女对他进行干扰的时候，伞会越来越大，最后他就从疾病和迷乱当中完全得以救护。他本身也是经常持楞严咒、持大白伞盖咒的一个人。</w:t>
      </w:r>
    </w:p>
    <w:p w14:paraId="46C6ECF2" w14:textId="180B3147" w:rsidR="00754370" w:rsidRPr="00754370" w:rsidRDefault="005B61C9" w:rsidP="000D5C78">
      <w:pPr>
        <w:widowControl w:val="0"/>
        <w:ind w:firstLine="600"/>
      </w:pPr>
      <w:r w:rsidRPr="00754370">
        <w:rPr>
          <w:rFonts w:hint="eastAsia"/>
        </w:rPr>
        <w:t>所以从世间历史上看，确实有很多人依靠这样的</w:t>
      </w:r>
      <w:r w:rsidRPr="00754370">
        <w:rPr>
          <w:rFonts w:hint="eastAsia"/>
        </w:rPr>
        <w:lastRenderedPageBreak/>
        <w:t>经典，或者依靠这样的咒语获得了重生，或者说健康、长寿，这种事例也非常多。在这里也是说到金刚勇士，金刚勇士时时保护这样的修行人。</w:t>
      </w:r>
    </w:p>
    <w:p w14:paraId="587CD76E" w14:textId="1CABBA27" w:rsidR="00754370" w:rsidRPr="00754370" w:rsidRDefault="005B61C9" w:rsidP="000D5C78">
      <w:pPr>
        <w:widowControl w:val="0"/>
        <w:ind w:firstLine="600"/>
      </w:pPr>
      <w:r w:rsidRPr="00754370">
        <w:rPr>
          <w:rFonts w:hint="eastAsia"/>
        </w:rPr>
        <w:t>刚才讲是金刚大力神来保护，下面是世间的天人来保护。</w:t>
      </w:r>
    </w:p>
    <w:p w14:paraId="486176CB" w14:textId="3899B52F" w:rsidR="00754370" w:rsidRPr="00754370" w:rsidRDefault="005B61C9" w:rsidP="000D5C78">
      <w:pPr>
        <w:widowControl w:val="0"/>
        <w:ind w:firstLine="601"/>
        <w:rPr>
          <w:b/>
          <w:bCs/>
        </w:rPr>
      </w:pPr>
      <w:r w:rsidRPr="00754370">
        <w:rPr>
          <w:rFonts w:hint="eastAsia"/>
          <w:b/>
          <w:bCs/>
        </w:rPr>
        <w:t>尔时，梵王并天帝释、四天大王，亦于佛前同时顶礼而白佛言：</w:t>
      </w:r>
      <w:r w:rsidR="000C5882" w:rsidRPr="00754370">
        <w:rPr>
          <w:rFonts w:hint="eastAsia"/>
          <w:b/>
          <w:bCs/>
        </w:rPr>
        <w:t>“</w:t>
      </w:r>
      <w:r w:rsidRPr="00754370">
        <w:rPr>
          <w:rFonts w:hint="eastAsia"/>
          <w:b/>
          <w:bCs/>
        </w:rPr>
        <w:t>审有如是修学善人，我当尽心至诚保护，令其一生所作如愿。</w:t>
      </w:r>
      <w:r w:rsidR="005C371A" w:rsidRPr="00754370">
        <w:rPr>
          <w:rFonts w:hint="eastAsia"/>
          <w:b/>
          <w:bCs/>
        </w:rPr>
        <w:t>”</w:t>
      </w:r>
    </w:p>
    <w:p w14:paraId="5E172FCC" w14:textId="285ED3A7" w:rsidR="00754370" w:rsidRPr="00754370" w:rsidRDefault="005B61C9" w:rsidP="000D5C78">
      <w:pPr>
        <w:widowControl w:val="0"/>
        <w:ind w:firstLine="600"/>
      </w:pPr>
      <w:r w:rsidRPr="00754370">
        <w:rPr>
          <w:rFonts w:hint="eastAsia"/>
        </w:rPr>
        <w:t>我们世间当中色界和欲界的梵天、帝释天，还有四大天王这些纷纷都来到佛陀面前，向佛陀恭敬顶礼以后，陈白佛陀说道：</w:t>
      </w:r>
      <w:r w:rsidR="000C5882" w:rsidRPr="00754370">
        <w:rPr>
          <w:rFonts w:hint="eastAsia"/>
        </w:rPr>
        <w:t>“</w:t>
      </w:r>
      <w:r w:rsidRPr="00754370">
        <w:rPr>
          <w:rFonts w:hint="eastAsia"/>
        </w:rPr>
        <w:t>如果有真正持楞严咒、发菩提心的善人，那么我们也是尽心尽力、至诚地保护他——昼夜六时当中都会保护他，而且这个人一生当中自己有什么样愿望，都让他如愿以偿。</w:t>
      </w:r>
      <w:r w:rsidR="005C371A" w:rsidRPr="00754370">
        <w:rPr>
          <w:rFonts w:hint="eastAsia"/>
        </w:rPr>
        <w:t>”</w:t>
      </w:r>
    </w:p>
    <w:p w14:paraId="3A918E16" w14:textId="415F5C93" w:rsidR="00754370" w:rsidRPr="00754370" w:rsidRDefault="005B61C9" w:rsidP="000D5C78">
      <w:pPr>
        <w:widowControl w:val="0"/>
        <w:ind w:firstLine="600"/>
      </w:pPr>
      <w:r w:rsidRPr="00754370">
        <w:rPr>
          <w:rFonts w:hint="eastAsia"/>
        </w:rPr>
        <w:t>所以在这里也是说，持这个咒语的人其实天人也会保护。有些注释当中说</w:t>
      </w:r>
      <w:r w:rsidR="00754370" w:rsidRPr="00754370">
        <w:rPr>
          <w:vertAlign w:val="superscript"/>
        </w:rPr>
        <w:footnoteReference w:id="524"/>
      </w:r>
      <w:r w:rsidRPr="00754370">
        <w:rPr>
          <w:rFonts w:hint="eastAsia"/>
        </w:rPr>
        <w:t>，如果持这个楞严咒还要</w:t>
      </w:r>
      <w:r w:rsidRPr="00754370">
        <w:rPr>
          <w:rFonts w:hint="eastAsia"/>
        </w:rPr>
        <w:lastRenderedPageBreak/>
        <w:t>天人保护，有必要吗？实际上有必要的。我们世间不管是哪个国家的帝王将相，他们有威德力，但是他们出门的时候也需要一些世间人的保护，像国王也好，大臣也好，他们出门的时候，我们经常说一级警卫、二级警卫、三级警卫。像一级警卫保护的是国家领导人，最高的；二级警卫保护的是省里面的一些大的领导；三级警卫的话，比如说州里面，或者说一些大的企业家、商人，他们也安排一些保镖，一些护身的，也有这样的。</w:t>
      </w:r>
    </w:p>
    <w:p w14:paraId="7D04A7D2" w14:textId="7F183869" w:rsidR="00754370" w:rsidRPr="00754370" w:rsidRDefault="005B61C9" w:rsidP="000D5C78">
      <w:pPr>
        <w:widowControl w:val="0"/>
        <w:ind w:firstLine="600"/>
      </w:pPr>
      <w:r w:rsidRPr="00754370">
        <w:rPr>
          <w:rFonts w:hint="eastAsia"/>
        </w:rPr>
        <w:t>以前我课堂上讲过，法王去五台山的时候，当时色达县派了一个警察保护法王。有一天我、慈师和那个警察我们几个去外面吃饭。天很晚了，回来的时候，阿里美珠说刚才法王跟其他几个领导一起出去了，不知道去哪了。这个警卫员特别着急，到处去问。当时五台山的很多人对法王叫</w:t>
      </w:r>
      <w:r w:rsidR="000C5882" w:rsidRPr="00754370">
        <w:rPr>
          <w:rFonts w:hint="eastAsia"/>
        </w:rPr>
        <w:t>“</w:t>
      </w:r>
      <w:r w:rsidRPr="00754370">
        <w:rPr>
          <w:rFonts w:hint="eastAsia"/>
        </w:rPr>
        <w:t>佛爷</w:t>
      </w:r>
      <w:r w:rsidR="005C371A" w:rsidRPr="00754370">
        <w:rPr>
          <w:rFonts w:hint="eastAsia"/>
        </w:rPr>
        <w:t>”</w:t>
      </w:r>
      <w:r w:rsidRPr="00754370">
        <w:rPr>
          <w:rFonts w:hint="eastAsia"/>
        </w:rPr>
        <w:t>。我们两个没有这么着急，可能有些领导要谈话还是什么的。那个公安人员戴着公安帽，那个时候公安穿的是绿色，不像现在的那种颜色。</w:t>
      </w:r>
    </w:p>
    <w:p w14:paraId="36A72E95" w14:textId="326ADB7C" w:rsidR="00754370" w:rsidRPr="00754370" w:rsidRDefault="005B61C9" w:rsidP="000D5C78">
      <w:pPr>
        <w:widowControl w:val="0"/>
        <w:ind w:firstLine="600"/>
      </w:pPr>
      <w:r w:rsidRPr="00754370">
        <w:rPr>
          <w:rFonts w:hint="eastAsia"/>
        </w:rPr>
        <w:t>他到处去问：</w:t>
      </w:r>
      <w:r w:rsidR="000C5882" w:rsidRPr="00754370">
        <w:rPr>
          <w:rFonts w:hint="eastAsia"/>
        </w:rPr>
        <w:t>“</w:t>
      </w:r>
      <w:r w:rsidRPr="00754370">
        <w:rPr>
          <w:rFonts w:hint="eastAsia"/>
        </w:rPr>
        <w:t>你们佛爷看到了没有？佛爷看到</w:t>
      </w:r>
      <w:r w:rsidRPr="00754370">
        <w:rPr>
          <w:rFonts w:hint="eastAsia"/>
        </w:rPr>
        <w:lastRenderedPageBreak/>
        <w:t>了没有？</w:t>
      </w:r>
      <w:r w:rsidR="005C371A" w:rsidRPr="00754370">
        <w:rPr>
          <w:rFonts w:hint="eastAsia"/>
        </w:rPr>
        <w:t>”</w:t>
      </w:r>
      <w:r w:rsidRPr="00754370">
        <w:rPr>
          <w:rFonts w:hint="eastAsia"/>
        </w:rPr>
        <w:t>他们说没有看到，你是佛爷的什么？他说我是佛爷的警卫员。那些人就笑，警卫员怎么把佛爷掉了呢？</w:t>
      </w:r>
    </w:p>
    <w:p w14:paraId="46B2D761" w14:textId="6D22EB02" w:rsidR="00754370" w:rsidRPr="00754370" w:rsidRDefault="005B61C9" w:rsidP="000D5C78">
      <w:pPr>
        <w:widowControl w:val="0"/>
        <w:ind w:firstLine="600"/>
      </w:pPr>
      <w:r w:rsidRPr="00754370">
        <w:rPr>
          <w:rFonts w:hint="eastAsia"/>
        </w:rPr>
        <w:t>所以世间当中也有不同层次的保护，那持楞严咒的人也是一样的。一方面讲，他持咒语，他有咒语的保护，但同时也有天神他们的保护。有些注释当中讲，天人保护持咒人的功德</w:t>
      </w:r>
      <w:r w:rsidR="000C5882" w:rsidRPr="00754370">
        <w:rPr>
          <w:rFonts w:hint="eastAsia"/>
        </w:rPr>
        <w:t>“</w:t>
      </w:r>
      <w:r w:rsidRPr="00754370">
        <w:rPr>
          <w:rFonts w:hint="eastAsia"/>
        </w:rPr>
        <w:t>不可测知也</w:t>
      </w:r>
      <w:r w:rsidR="00754370" w:rsidRPr="00754370">
        <w:rPr>
          <w:vertAlign w:val="superscript"/>
        </w:rPr>
        <w:footnoteReference w:id="525"/>
      </w:r>
      <w:r w:rsidR="005C371A" w:rsidRPr="00754370">
        <w:rPr>
          <w:rFonts w:hint="eastAsia"/>
        </w:rPr>
        <w:t>”</w:t>
      </w:r>
      <w:r w:rsidRPr="00754370">
        <w:rPr>
          <w:rFonts w:hint="eastAsia"/>
        </w:rPr>
        <w:t>，我们很难知道他们的力量。所以我们不能片面的讲：</w:t>
      </w:r>
      <w:r w:rsidR="000C5882" w:rsidRPr="00754370">
        <w:rPr>
          <w:rFonts w:hint="eastAsia"/>
        </w:rPr>
        <w:t>“</w:t>
      </w:r>
      <w:r w:rsidRPr="00754370">
        <w:rPr>
          <w:rFonts w:hint="eastAsia"/>
        </w:rPr>
        <w:t>咒语这么大的功德，何必还要天人保护？咒语那么大的功德，那就不用保护。</w:t>
      </w:r>
      <w:r w:rsidR="005C371A" w:rsidRPr="00754370">
        <w:rPr>
          <w:rFonts w:hint="eastAsia"/>
        </w:rPr>
        <w:t>”</w:t>
      </w:r>
      <w:r w:rsidRPr="00754370">
        <w:rPr>
          <w:rFonts w:hint="eastAsia"/>
        </w:rPr>
        <w:t>其实也并不是。人世间当中，有人的保护，还有些大领导穿防弹衣，坐防弹车，出门都有一定的保护——里里外外明显的保护和不明显的保护。</w:t>
      </w:r>
    </w:p>
    <w:p w14:paraId="55FD887E" w14:textId="4B081653" w:rsidR="00754370" w:rsidRPr="00754370" w:rsidRDefault="005B61C9" w:rsidP="000D5C78">
      <w:pPr>
        <w:widowControl w:val="0"/>
        <w:ind w:firstLine="600"/>
      </w:pPr>
      <w:r w:rsidRPr="00754370">
        <w:rPr>
          <w:rFonts w:hint="eastAsia"/>
        </w:rPr>
        <w:t>一般人外在的这些保护，其实是显护，比较明显的保护。如果护法神依靠咒语来保护的话，那是密护，秘密的保护。人也需要这样，包括我们现在世间人，对外在的野狗，对盗贼，他们也要保护。内在的话，包括我们吃一些药，戴口罩——其实有很多方法，人世间有各种各样的因缘缘起，如果你缺了这些，也不</w:t>
      </w:r>
      <w:r w:rsidRPr="00754370">
        <w:rPr>
          <w:rFonts w:hint="eastAsia"/>
        </w:rPr>
        <w:lastRenderedPageBreak/>
        <w:t>一定非常圆满，这一点也是这样的。</w:t>
      </w:r>
    </w:p>
    <w:p w14:paraId="7A6A24F5" w14:textId="1C7D3815" w:rsidR="00754370" w:rsidRPr="00754370" w:rsidRDefault="005B61C9" w:rsidP="000D5C78">
      <w:pPr>
        <w:widowControl w:val="0"/>
        <w:ind w:firstLine="600"/>
      </w:pPr>
      <w:r w:rsidRPr="00754370">
        <w:rPr>
          <w:rFonts w:hint="eastAsia"/>
        </w:rPr>
        <w:t>刚才讲到世间天人的保护，实际上这些天人就像《释尊广传》当中讲的一样，只要在人世间当中如理如法行持的人，一般来讲，白法天神一直是护佑的。</w:t>
      </w:r>
    </w:p>
    <w:p w14:paraId="5518CD61" w14:textId="7D1099A0" w:rsidR="00754370" w:rsidRPr="00754370" w:rsidRDefault="005B61C9" w:rsidP="000D5C78">
      <w:pPr>
        <w:widowControl w:val="0"/>
        <w:ind w:firstLine="600"/>
      </w:pPr>
      <w:r w:rsidRPr="00754370">
        <w:rPr>
          <w:rFonts w:hint="eastAsia"/>
        </w:rPr>
        <w:t>当然所有的人能不能保护也不好说，有些是业力的现前。我经常这样的，比如说遇到一些事情的时候就拼命地念护法神，但是后来这件事情好像没有保护到，我不会抱怨护法神不灵，他们没有很好的加持，他们没有这种力量——我不会这样想，因缘是非常复杂的，我们世间当中再好的药也有治不了的病，最好的医生，有些要死的他也没办法。</w:t>
      </w:r>
    </w:p>
    <w:p w14:paraId="338BDE2D" w14:textId="091B3A1F" w:rsidR="00754370" w:rsidRPr="00754370" w:rsidRDefault="005B61C9" w:rsidP="000D5C78">
      <w:pPr>
        <w:widowControl w:val="0"/>
        <w:ind w:firstLine="600"/>
      </w:pPr>
      <w:r w:rsidRPr="00754370">
        <w:rPr>
          <w:rFonts w:hint="eastAsia"/>
        </w:rPr>
        <w:t>所以可能世间护法神在他的范围当中，符合他应循的规律，那么一定会加以保护，你自己也是有百分之百的信心。但是万一有时候通过念经、通过祈祷，最后没有保护的很好，我们没必要抱怨。而且从某种意义上应该想：可能自己的业力非常深重，还有众生的福报特别浅薄，还有这个时代很恶劣。这个时代很恶劣的话，其实白法天神的力量就比较薄弱，邪魔恶神的力量就非常强大，这是有很多规律的。</w:t>
      </w:r>
    </w:p>
    <w:p w14:paraId="17D73952" w14:textId="5196A591" w:rsidR="00754370" w:rsidRPr="00754370" w:rsidRDefault="005B61C9" w:rsidP="000D5C78">
      <w:pPr>
        <w:widowControl w:val="0"/>
        <w:ind w:firstLine="600"/>
      </w:pPr>
      <w:r w:rsidRPr="00754370">
        <w:rPr>
          <w:rFonts w:hint="eastAsia"/>
        </w:rPr>
        <w:t>所以我们还是应该以很好的方式来理解一切规律，这是我们闻思修行的一个结果。闻思比较好，实际上</w:t>
      </w:r>
      <w:r w:rsidRPr="00754370">
        <w:rPr>
          <w:rFonts w:hint="eastAsia"/>
        </w:rPr>
        <w:lastRenderedPageBreak/>
        <w:t>对自己有很大的帮助。如果闻思不好，表面上学一点，实际上没有学究竟的人经常很多事情变成了邪知邪见的因，而且这种邪知邪见最后在自己的相续当中产生很多的恶分别念，依靠这个因缘，又开始对三宝起恶分别，最后什么修法都是不成功。</w:t>
      </w:r>
    </w:p>
    <w:p w14:paraId="36BEB184" w14:textId="5839EF2E" w:rsidR="00754370" w:rsidRPr="00754370" w:rsidRDefault="005B61C9" w:rsidP="000D5C78">
      <w:pPr>
        <w:widowControl w:val="0"/>
        <w:ind w:firstLine="600"/>
      </w:pPr>
      <w:r w:rsidRPr="00754370">
        <w:rPr>
          <w:rFonts w:hint="eastAsia"/>
        </w:rPr>
        <w:t>恶的因缘是虚幻性的，善的因缘也是虚幻性的，当我们生起善的一念，一定要保护它；产生恶因缘的时候，尽量地制止它。</w:t>
      </w:r>
    </w:p>
    <w:p w14:paraId="4CACEDAB" w14:textId="0D6B6988" w:rsidR="00754370" w:rsidRPr="00754370" w:rsidRDefault="005B61C9" w:rsidP="000D5C78">
      <w:pPr>
        <w:widowControl w:val="0"/>
        <w:ind w:firstLine="600"/>
      </w:pPr>
      <w:r w:rsidRPr="00754370">
        <w:rPr>
          <w:rFonts w:hint="eastAsia"/>
        </w:rPr>
        <w:t>接下来讲天龙八部他们也会护佑受持楞严咒的人：</w:t>
      </w:r>
    </w:p>
    <w:p w14:paraId="2126955C" w14:textId="19E2B048" w:rsidR="00754370" w:rsidRPr="00754370" w:rsidRDefault="005B61C9" w:rsidP="000D5C78">
      <w:pPr>
        <w:widowControl w:val="0"/>
        <w:ind w:firstLine="601"/>
        <w:rPr>
          <w:b/>
          <w:bCs/>
        </w:rPr>
      </w:pPr>
      <w:r w:rsidRPr="00754370">
        <w:rPr>
          <w:rFonts w:hint="eastAsia"/>
          <w:b/>
          <w:bCs/>
        </w:rPr>
        <w:t>复有无量药叉大将、诸罗刹王、富单那王、鸠槃茶王、毗舍遮王、频那夜迦诸大鬼王及诸鬼帅，亦于佛前合掌顶礼：</w:t>
      </w:r>
      <w:r w:rsidR="000C5882" w:rsidRPr="00754370">
        <w:rPr>
          <w:rFonts w:hint="eastAsia"/>
          <w:b/>
          <w:bCs/>
        </w:rPr>
        <w:t>“</w:t>
      </w:r>
      <w:r w:rsidRPr="00754370">
        <w:rPr>
          <w:rFonts w:hint="eastAsia"/>
          <w:b/>
          <w:bCs/>
        </w:rPr>
        <w:t>我亦誓愿护持是人，令菩提心速得圆满。</w:t>
      </w:r>
      <w:r w:rsidR="005C371A" w:rsidRPr="00754370">
        <w:rPr>
          <w:rFonts w:hint="eastAsia"/>
          <w:b/>
          <w:bCs/>
        </w:rPr>
        <w:t>”</w:t>
      </w:r>
    </w:p>
    <w:p w14:paraId="603CB4E6" w14:textId="74E749E9" w:rsidR="00754370" w:rsidRPr="00754370" w:rsidRDefault="005B61C9" w:rsidP="000D5C78">
      <w:pPr>
        <w:widowControl w:val="0"/>
        <w:ind w:firstLine="600"/>
      </w:pPr>
      <w:r w:rsidRPr="00754370">
        <w:rPr>
          <w:rFonts w:hint="eastAsia"/>
        </w:rPr>
        <w:t>这些大将大王前面已经介绍过好多次，所以在这里一一不介绍。</w:t>
      </w:r>
    </w:p>
    <w:p w14:paraId="13F4CA87" w14:textId="19474675" w:rsidR="00754370" w:rsidRPr="00754370" w:rsidRDefault="005B61C9" w:rsidP="000D5C78">
      <w:pPr>
        <w:widowControl w:val="0"/>
        <w:ind w:firstLine="600"/>
      </w:pPr>
      <w:r w:rsidRPr="00754370">
        <w:rPr>
          <w:rFonts w:hint="eastAsia"/>
        </w:rPr>
        <w:t>药叉和药叉大将、罗刹和罗刹大将，还有我们昨天讲的非常丑恶的鬼王和他的眷属，以及鸠盘荼和他的眷属；毗舍遮王和眷属，再加上猪头和象鼻等等诸大鬼王，还有他们的鬼帅，元帅大将。</w:t>
      </w:r>
    </w:p>
    <w:p w14:paraId="310A50E5" w14:textId="1F40D28C" w:rsidR="00754370" w:rsidRPr="00754370" w:rsidRDefault="005B61C9" w:rsidP="000D5C78">
      <w:pPr>
        <w:widowControl w:val="0"/>
        <w:ind w:firstLine="600"/>
      </w:pPr>
      <w:r w:rsidRPr="00754370">
        <w:rPr>
          <w:rFonts w:hint="eastAsia"/>
        </w:rPr>
        <w:t>其实非人也有特别多眷属，按照有些护法仪轨来看，一个鬼神它有几千几百特别特别多的眷属。我们</w:t>
      </w:r>
      <w:r w:rsidRPr="00754370">
        <w:rPr>
          <w:rFonts w:hint="eastAsia"/>
        </w:rPr>
        <w:lastRenderedPageBreak/>
        <w:t>看起来只有密宗的三大护法神，其实每一个眷属特别多。像紫玛护法神看起来是一个，他下来有七大将，再下来是成千上万。法王当时在不丹做梦的时候，有多少多少个紫玛护法神的眷属出现了，诸如此类非常多。</w:t>
      </w:r>
    </w:p>
    <w:p w14:paraId="73CE2F57" w14:textId="652A6229" w:rsidR="00754370" w:rsidRPr="00754370" w:rsidRDefault="005B61C9" w:rsidP="000D5C78">
      <w:pPr>
        <w:widowControl w:val="0"/>
        <w:ind w:firstLine="600"/>
      </w:pPr>
      <w:r w:rsidRPr="00754370">
        <w:rPr>
          <w:rFonts w:hint="eastAsia"/>
        </w:rPr>
        <w:t>他们当时也是到了佛的跟前，其实场面还是很惊人的，特别有意思。这么多的夜叉大将和罗刹大将等非人统统来到佛陀面前，对他进行合掌顶礼。他们也发愿：</w:t>
      </w:r>
      <w:r w:rsidR="000C5882" w:rsidRPr="00754370">
        <w:rPr>
          <w:rFonts w:hint="eastAsia"/>
        </w:rPr>
        <w:t>“</w:t>
      </w:r>
      <w:r w:rsidRPr="00754370">
        <w:rPr>
          <w:rFonts w:hint="eastAsia"/>
        </w:rPr>
        <w:t>我们也是一样保护这个持楞严咒的人，让他的菩提心很快的时间当中得以圆满，我们让他的菩提法门马上成就。</w:t>
      </w:r>
      <w:r w:rsidR="005C371A" w:rsidRPr="00754370">
        <w:rPr>
          <w:rFonts w:hint="eastAsia"/>
        </w:rPr>
        <w:t>”</w:t>
      </w:r>
      <w:r w:rsidRPr="00754370">
        <w:rPr>
          <w:rFonts w:hint="eastAsia"/>
        </w:rPr>
        <w:t>他们也是在佛陀面前发了誓言。</w:t>
      </w:r>
    </w:p>
    <w:p w14:paraId="47FB07C1" w14:textId="3C8C20F6" w:rsidR="00754370" w:rsidRPr="00754370" w:rsidRDefault="005B61C9" w:rsidP="000D5C78">
      <w:pPr>
        <w:widowControl w:val="0"/>
        <w:ind w:firstLine="600"/>
      </w:pPr>
      <w:r w:rsidRPr="00754370">
        <w:rPr>
          <w:rFonts w:hint="eastAsia"/>
        </w:rPr>
        <w:t>所以我们不管在哪里，护法神还是要念，因为念了护法神的原因，我们很多个人的修行和集体的修行都能成就。所以我们降魔胜利洲这边专门有一些师父在念护法，也特别感谢，这也是对我们整个降魔洲的一个保护。</w:t>
      </w:r>
    </w:p>
    <w:p w14:paraId="0465475E" w14:textId="6A7E3F13" w:rsidR="00754370" w:rsidRPr="00754370" w:rsidRDefault="005B61C9" w:rsidP="000D5C78">
      <w:pPr>
        <w:widowControl w:val="0"/>
        <w:ind w:firstLine="600"/>
      </w:pPr>
      <w:r w:rsidRPr="00754370">
        <w:rPr>
          <w:rFonts w:hint="eastAsia"/>
        </w:rPr>
        <w:t>当然我要有课的话，每次都不间断的一直念，如果没有课的话，个人的，哪怕这几个短短的偈颂，尽量每天会念。我们学院当中我是比较喜欢念的，可能你们多多少少也是受一些影响，自己也觉得通过护法神，很多修行、弘法利生当中的违缘，包括我们所在</w:t>
      </w:r>
      <w:r w:rsidRPr="00754370">
        <w:rPr>
          <w:rFonts w:hint="eastAsia"/>
        </w:rPr>
        <w:lastRenderedPageBreak/>
        <w:t>的一些道场的违缘，很明显的遣除了，这个很重要。否则的话，我们大家都觉得今天有这么好的一个机缘，听课也好，学习也好，大家都是自由自在。但是无常的变化很快，什么时候什么希望都没有了，很有可能的。人世间的这些无常特别快，再加上我们附近经常出现的，这个道场已经关闭了，那个道场已经毁了——人世间很多不悦意的声音时时都听得到，而悦意的，比较兴盛的，弘法利生比较圆满的这些事，听到的很少。</w:t>
      </w:r>
    </w:p>
    <w:p w14:paraId="3C6F82DE" w14:textId="1CF30640" w:rsidR="00754370" w:rsidRPr="00754370" w:rsidRDefault="005B61C9" w:rsidP="000D5C78">
      <w:pPr>
        <w:widowControl w:val="0"/>
        <w:ind w:firstLine="600"/>
      </w:pPr>
      <w:r w:rsidRPr="00754370">
        <w:rPr>
          <w:rFonts w:hint="eastAsia"/>
        </w:rPr>
        <w:t>有时候看起来，现在这个网络时代，真的是有点，怎么讲？可能众生的福报吧。很多作恶的，宣传的也快，而且有机会，做善的基本上是越来越少了。前几年还稍微好一点，有微博、微信，那个时候经常看得到一些出家人，包括有一些微信看到一些出家人，或者寺院。</w:t>
      </w:r>
    </w:p>
    <w:p w14:paraId="1CFC4E73" w14:textId="24518530" w:rsidR="00754370" w:rsidRPr="00754370" w:rsidRDefault="005B61C9" w:rsidP="000D5C78">
      <w:pPr>
        <w:widowControl w:val="0"/>
        <w:ind w:firstLine="600"/>
      </w:pPr>
      <w:r w:rsidRPr="00754370">
        <w:rPr>
          <w:rFonts w:hint="eastAsia"/>
        </w:rPr>
        <w:t>现在的话，好多人，不知道，心态已经变了。其实我们没有特殊身份，有些特殊身份是不准有信仰的，这种人就不说了，如果没有特殊身份，现在自己可以用的这些平台，比较低调、合理的用一下也应该是可以的。比如说我们偶尔放一个教证，偶尔放一个正面的教言、格言，或者说自己的一个心得，这样的话，</w:t>
      </w:r>
      <w:r w:rsidRPr="00754370">
        <w:rPr>
          <w:rFonts w:hint="eastAsia"/>
        </w:rPr>
        <w:lastRenderedPageBreak/>
        <w:t>至少你的粉丝圈里面，在你的周围有一两个人也许会有一点帮助。</w:t>
      </w:r>
    </w:p>
    <w:p w14:paraId="165A566A" w14:textId="3DFE126A" w:rsidR="00754370" w:rsidRPr="00754370" w:rsidRDefault="005B61C9" w:rsidP="000D5C78">
      <w:pPr>
        <w:widowControl w:val="0"/>
        <w:ind w:firstLine="600"/>
      </w:pPr>
      <w:r w:rsidRPr="00754370">
        <w:rPr>
          <w:rFonts w:hint="eastAsia"/>
        </w:rPr>
        <w:t>但是我不知道，现在的人们，好像包括我们佛教徒，包括我们出家人，经常发</w:t>
      </w:r>
      <w:r w:rsidR="000C5882" w:rsidRPr="00754370">
        <w:rPr>
          <w:rFonts w:hint="eastAsia"/>
        </w:rPr>
        <w:t>“</w:t>
      </w:r>
      <w:r w:rsidRPr="00754370">
        <w:rPr>
          <w:rFonts w:hint="eastAsia"/>
        </w:rPr>
        <w:t>我今天吃了什么东西，我今天喝了什么东西。</w:t>
      </w:r>
      <w:r w:rsidR="005C371A" w:rsidRPr="00754370">
        <w:rPr>
          <w:rFonts w:hint="eastAsia"/>
        </w:rPr>
        <w:t>”</w:t>
      </w:r>
      <w:r w:rsidRPr="00754370">
        <w:rPr>
          <w:rFonts w:hint="eastAsia"/>
        </w:rPr>
        <w:t>世间人有这个，现在可能稍微淡化了一点，以前一直是，哪怕是吃个什么东西，早上发一个，晚上发一个，中午发一个，路上去发一个，好多都是没有什么大的意义。</w:t>
      </w:r>
    </w:p>
    <w:p w14:paraId="22B1E2AC" w14:textId="28780B67" w:rsidR="00754370" w:rsidRPr="00754370" w:rsidRDefault="005B61C9" w:rsidP="000D5C78">
      <w:pPr>
        <w:widowControl w:val="0"/>
        <w:ind w:firstLine="600"/>
      </w:pPr>
      <w:r w:rsidRPr="00754370">
        <w:rPr>
          <w:rFonts w:hint="eastAsia"/>
        </w:rPr>
        <w:t>现在这个时代是一个特殊的时代，每个人都有自己的宣传工具，如果你不愿意发任何东西，这个没有什么可请求的，但是如果要发一些，有些经常爱发一些负面的，旁边的人一看，</w:t>
      </w:r>
      <w:r w:rsidR="000C5882" w:rsidRPr="00754370">
        <w:rPr>
          <w:rFonts w:hint="eastAsia"/>
        </w:rPr>
        <w:t>“</w:t>
      </w:r>
      <w:r w:rsidRPr="00754370">
        <w:rPr>
          <w:rFonts w:hint="eastAsia"/>
        </w:rPr>
        <w:t>这个人肯定是负面情绪比较重，这个人可能是精神有点问题。虽然他的言辞比较通顺，但是心态肯定不正常。</w:t>
      </w:r>
      <w:r w:rsidR="005C371A" w:rsidRPr="00754370">
        <w:rPr>
          <w:rFonts w:hint="eastAsia"/>
        </w:rPr>
        <w:t>”</w:t>
      </w:r>
      <w:r w:rsidRPr="00754370">
        <w:rPr>
          <w:rFonts w:hint="eastAsia"/>
        </w:rPr>
        <w:t>每个人基本上是自己宣传自己，把自己塑造成什么样的人。有些人偶尔心情好的时候，就是特别好的人；心情不好的时候，就是很迷茫的人，一看就看出来。因为有些人没有什么正知正念，想什么就马上发出来，想什么就马上说出来，这样的。</w:t>
      </w:r>
    </w:p>
    <w:p w14:paraId="1D51A2E0" w14:textId="60015F8D" w:rsidR="00754370" w:rsidRPr="00754370" w:rsidRDefault="005B61C9" w:rsidP="000D5C78">
      <w:pPr>
        <w:widowControl w:val="0"/>
        <w:ind w:firstLine="600"/>
      </w:pPr>
      <w:r w:rsidRPr="00754370">
        <w:rPr>
          <w:rFonts w:hint="eastAsia"/>
        </w:rPr>
        <w:t>但不如的话，我想稍微在这个时代当中，能对别人起一点点作用，哪怕让别人生起一丝一毫的善心，</w:t>
      </w:r>
      <w:r w:rsidRPr="00754370">
        <w:rPr>
          <w:rFonts w:hint="eastAsia"/>
        </w:rPr>
        <w:lastRenderedPageBreak/>
        <w:t>这也许会有一点意义。因为有些人的写作，有些人的文笔，包括用的词，不像我一样，还是很好的。什么都不发的话，也没有强求，因为有些是不愿意身份出现，这样也可以的。偶尔吃吃喝喝发一点也是可以的，但最重要的是有一点点佛教的意义，真理的意义。</w:t>
      </w:r>
    </w:p>
    <w:p w14:paraId="5FE21C4D" w14:textId="2AFA559A" w:rsidR="00754370" w:rsidRPr="00754370" w:rsidRDefault="005B61C9" w:rsidP="000D5C78">
      <w:pPr>
        <w:widowControl w:val="0"/>
        <w:ind w:firstLine="600"/>
      </w:pPr>
      <w:r w:rsidRPr="00754370">
        <w:rPr>
          <w:rFonts w:hint="eastAsia"/>
        </w:rPr>
        <w:t>其实出家人和有一些佛教徒也不用那么害怕，可能也没有必要，但是这种途径也许能帮助人。即使有时候佛教不怎么明显，不用特别佛教化的话，也是从世间真理方面稍微帮助他人的、身心健康方面的有一些。这个我觉得每个人也可以值得思考一下。</w:t>
      </w:r>
    </w:p>
    <w:p w14:paraId="0064A745" w14:textId="1F2EE0E8" w:rsidR="00754370" w:rsidRPr="00754370" w:rsidRDefault="005B61C9" w:rsidP="000D5C78">
      <w:pPr>
        <w:widowControl w:val="0"/>
        <w:ind w:firstLine="600"/>
      </w:pPr>
      <w:r w:rsidRPr="00754370">
        <w:rPr>
          <w:rFonts w:hint="eastAsia"/>
        </w:rPr>
        <w:t>因为现在比较方便，每个人他自己可以宣传自己，自己的宣传部部长就是自己，所有的电视平台也是这样，以前有电视平台，自己才可以说一点。但现在虽然没有那么方便，但是相对而言，自己讲一点心得，哪怕是一个简单的公案，对别人有一点意义的——你看到一个和尚的故事，一个僧人的故事，一个感应录，一个教证、一个公案，一个祈祷三宝的故事，你看到了以后给别人分享，也许对别人有利。</w:t>
      </w:r>
    </w:p>
    <w:p w14:paraId="3071A7C2" w14:textId="0BFCF69B" w:rsidR="00754370" w:rsidRPr="00754370" w:rsidRDefault="005B61C9" w:rsidP="000D5C78">
      <w:pPr>
        <w:widowControl w:val="0"/>
        <w:ind w:firstLine="600"/>
      </w:pPr>
      <w:r w:rsidRPr="00754370">
        <w:rPr>
          <w:rFonts w:hint="eastAsia"/>
        </w:rPr>
        <w:t>其实弘法利生，也并不是你就是弘法利生的人，我就是吃吃喝喝的人，我们的命运当中也没有这样注定的。所以说作为大乘佛子，每个人在力所能及的范</w:t>
      </w:r>
      <w:r w:rsidRPr="00754370">
        <w:rPr>
          <w:rFonts w:hint="eastAsia"/>
        </w:rPr>
        <w:lastRenderedPageBreak/>
        <w:t>围当中，自己也可以这样做一做。</w:t>
      </w:r>
    </w:p>
    <w:p w14:paraId="133D7EF8" w14:textId="530A9DA0" w:rsidR="00754370" w:rsidRPr="00754370" w:rsidRDefault="005B61C9" w:rsidP="000D5C78">
      <w:pPr>
        <w:widowControl w:val="0"/>
        <w:ind w:firstLine="600"/>
      </w:pPr>
      <w:r w:rsidRPr="00754370">
        <w:rPr>
          <w:rFonts w:hint="eastAsia"/>
        </w:rPr>
        <w:t>我们的人生就是这样，小的时候没有成熟，老了以后，基本上到了六七十岁以后，慢慢就越来越糊涂了，我现在都明显的感觉到，尤其是阳了以后，好像身体的诸根，就像出现死相的时候，很多力量都开始薄弱，开始入于地水火风四大的时候那样。现在虽然还没有出现死相，但是得了这些病以后，我看不仅仅是我们，像我的话，平时也是做过很多次开刀，经常吃一些西药，可能整个免疫能力都比较弱。但是我看我们好多人得了病以后，他的记性也不如以前，智慧也没有以前那么敏锐，好多能力不如以前了，好多人都这样的。所以再这样下去的话，基本上我们的下场自己也是明确的。</w:t>
      </w:r>
    </w:p>
    <w:p w14:paraId="393CA884" w14:textId="1F0274CA" w:rsidR="00754370" w:rsidRPr="00754370" w:rsidRDefault="005B61C9" w:rsidP="000D5C78">
      <w:pPr>
        <w:widowControl w:val="0"/>
        <w:ind w:firstLine="600"/>
      </w:pPr>
      <w:r w:rsidRPr="00754370">
        <w:rPr>
          <w:rFonts w:hint="eastAsia"/>
        </w:rPr>
        <w:t>人生就是这样的，这也没有什么可遗憾的，每个人的前面还是要走这样的路，这也没有什么担心的，实际上也是这样的。所以有机会的时候，大家对佛法和对众生还是要有一点责任感，这个很重要的。</w:t>
      </w:r>
    </w:p>
    <w:p w14:paraId="6719A12C" w14:textId="0EC09A62" w:rsidR="00754370" w:rsidRPr="00754370" w:rsidRDefault="005B61C9" w:rsidP="000D5C78">
      <w:pPr>
        <w:widowControl w:val="0"/>
        <w:ind w:firstLine="600"/>
      </w:pPr>
      <w:r w:rsidRPr="00754370">
        <w:rPr>
          <w:rFonts w:hint="eastAsia"/>
        </w:rPr>
        <w:t>接下来讲日月天子这些也来保护持楞严咒的人。</w:t>
      </w:r>
    </w:p>
    <w:p w14:paraId="5D49114A" w14:textId="5FDAE67E" w:rsidR="00754370" w:rsidRPr="00754370" w:rsidRDefault="005B61C9" w:rsidP="000D5C78">
      <w:pPr>
        <w:widowControl w:val="0"/>
        <w:ind w:firstLine="601"/>
        <w:rPr>
          <w:b/>
          <w:bCs/>
        </w:rPr>
      </w:pPr>
      <w:r w:rsidRPr="00754370">
        <w:rPr>
          <w:rFonts w:hint="eastAsia"/>
          <w:b/>
          <w:bCs/>
        </w:rPr>
        <w:t>复有无量日月天子、风师、雨师、云师、雷师并电伯等，年岁巡官、诸星眷属，亦于会中顶礼佛足而白佛言：</w:t>
      </w:r>
      <w:r w:rsidR="000C5882" w:rsidRPr="00754370">
        <w:rPr>
          <w:rFonts w:hint="eastAsia"/>
          <w:b/>
          <w:bCs/>
        </w:rPr>
        <w:t>“</w:t>
      </w:r>
      <w:r w:rsidRPr="00754370">
        <w:rPr>
          <w:rFonts w:hint="eastAsia"/>
          <w:b/>
          <w:bCs/>
        </w:rPr>
        <w:t>我亦保护是修行人，安立道场得无所畏。</w:t>
      </w:r>
      <w:r w:rsidR="005C371A" w:rsidRPr="00754370">
        <w:rPr>
          <w:rFonts w:hint="eastAsia"/>
          <w:b/>
          <w:bCs/>
        </w:rPr>
        <w:t>”</w:t>
      </w:r>
    </w:p>
    <w:p w14:paraId="57292AD5" w14:textId="57369EEE" w:rsidR="00754370" w:rsidRPr="00754370" w:rsidRDefault="005B61C9" w:rsidP="000D5C78">
      <w:pPr>
        <w:widowControl w:val="0"/>
        <w:ind w:firstLine="600"/>
      </w:pPr>
      <w:r w:rsidRPr="00754370">
        <w:rPr>
          <w:rFonts w:hint="eastAsia"/>
        </w:rPr>
        <w:lastRenderedPageBreak/>
        <w:t>太阳和月亮是一个天子，还有世间当中无量无边的太阳和月亮天子；还有风神，师的话有些注释当中讲</w:t>
      </w:r>
      <w:r w:rsidR="000C5882" w:rsidRPr="00754370">
        <w:rPr>
          <w:rFonts w:hint="eastAsia"/>
        </w:rPr>
        <w:t>“</w:t>
      </w:r>
      <w:r w:rsidRPr="00754370">
        <w:rPr>
          <w:rFonts w:hint="eastAsia"/>
        </w:rPr>
        <w:t>善用其法</w:t>
      </w:r>
      <w:r w:rsidR="005C371A" w:rsidRPr="00754370">
        <w:rPr>
          <w:rFonts w:hint="eastAsia"/>
        </w:rPr>
        <w:t>”</w:t>
      </w:r>
      <w:r w:rsidRPr="00754370">
        <w:rPr>
          <w:rFonts w:hint="eastAsia"/>
        </w:rPr>
        <w:t>，比如说</w:t>
      </w:r>
      <w:r w:rsidR="000C5882" w:rsidRPr="00754370">
        <w:rPr>
          <w:rFonts w:hint="eastAsia"/>
        </w:rPr>
        <w:t>“</w:t>
      </w:r>
      <w:r w:rsidRPr="00754370">
        <w:rPr>
          <w:rFonts w:hint="eastAsia"/>
        </w:rPr>
        <w:t>风师</w:t>
      </w:r>
      <w:r w:rsidR="005C371A" w:rsidRPr="00754370">
        <w:rPr>
          <w:rFonts w:hint="eastAsia"/>
        </w:rPr>
        <w:t>”</w:t>
      </w:r>
      <w:r w:rsidRPr="00754370">
        <w:rPr>
          <w:rFonts w:hint="eastAsia"/>
        </w:rPr>
        <w:t>，是风神他用风的法。</w:t>
      </w:r>
      <w:r w:rsidR="000C5882" w:rsidRPr="00754370">
        <w:rPr>
          <w:rFonts w:hint="eastAsia"/>
        </w:rPr>
        <w:t>“</w:t>
      </w:r>
      <w:r w:rsidRPr="00754370">
        <w:rPr>
          <w:rFonts w:hint="eastAsia"/>
        </w:rPr>
        <w:t>雨师</w:t>
      </w:r>
      <w:r w:rsidR="005C371A" w:rsidRPr="00754370">
        <w:rPr>
          <w:rFonts w:hint="eastAsia"/>
        </w:rPr>
        <w:t>”</w:t>
      </w:r>
      <w:r w:rsidRPr="00754370">
        <w:rPr>
          <w:rFonts w:hint="eastAsia"/>
        </w:rPr>
        <w:t>，是雨神善用他的雨。</w:t>
      </w:r>
    </w:p>
    <w:p w14:paraId="615D1D3F" w14:textId="2240C3F7" w:rsidR="00754370" w:rsidRPr="00754370" w:rsidRDefault="005B61C9" w:rsidP="000D5C78">
      <w:pPr>
        <w:widowControl w:val="0"/>
        <w:ind w:firstLine="600"/>
      </w:pPr>
      <w:r w:rsidRPr="00754370">
        <w:rPr>
          <w:rFonts w:hint="eastAsia"/>
        </w:rPr>
        <w:t>风雨云雷，电没有说师，</w:t>
      </w:r>
      <w:r w:rsidR="000C5882" w:rsidRPr="00754370">
        <w:rPr>
          <w:rFonts w:hint="eastAsia"/>
        </w:rPr>
        <w:t>“</w:t>
      </w:r>
      <w:r w:rsidRPr="00754370">
        <w:rPr>
          <w:rFonts w:hint="eastAsia"/>
        </w:rPr>
        <w:t>电伯</w:t>
      </w:r>
      <w:r w:rsidR="005C371A" w:rsidRPr="00754370">
        <w:rPr>
          <w:rFonts w:hint="eastAsia"/>
        </w:rPr>
        <w:t>”</w:t>
      </w:r>
      <w:r w:rsidRPr="00754370">
        <w:rPr>
          <w:rFonts w:hint="eastAsia"/>
        </w:rPr>
        <w:t>。好像风神、雨神、云神、雷神他们当官的叫电神，像《西游记》里面经常有雨云雷电这方面的神出现的情况。</w:t>
      </w:r>
    </w:p>
    <w:p w14:paraId="4C37DAFE" w14:textId="2602B5E6" w:rsidR="00754370" w:rsidRPr="00754370" w:rsidRDefault="005B61C9" w:rsidP="000D5C78">
      <w:pPr>
        <w:widowControl w:val="0"/>
        <w:ind w:firstLine="600"/>
      </w:pPr>
      <w:r w:rsidRPr="00754370">
        <w:rPr>
          <w:rFonts w:hint="eastAsia"/>
        </w:rPr>
        <w:t>所以这里包括世间的风神、雨神，吹风也有神，下雨也有神。还有乌云、打雷都有神。还有闪电，闪电是电伯，比较有权力，等等。</w:t>
      </w:r>
    </w:p>
    <w:p w14:paraId="15D92BB3" w14:textId="5FFEA4F7" w:rsidR="00754370" w:rsidRPr="00754370" w:rsidRDefault="005B61C9" w:rsidP="000D5C78">
      <w:pPr>
        <w:widowControl w:val="0"/>
        <w:ind w:firstLine="600"/>
      </w:pPr>
      <w:r w:rsidRPr="00754370">
        <w:rPr>
          <w:rFonts w:hint="eastAsia"/>
        </w:rPr>
        <w:t>还有</w:t>
      </w:r>
      <w:r w:rsidR="000C5882" w:rsidRPr="00754370">
        <w:rPr>
          <w:rFonts w:hint="eastAsia"/>
        </w:rPr>
        <w:t>“</w:t>
      </w:r>
      <w:r w:rsidRPr="00754370">
        <w:rPr>
          <w:rFonts w:hint="eastAsia"/>
        </w:rPr>
        <w:t>年岁巡官</w:t>
      </w:r>
      <w:r w:rsidR="005C371A" w:rsidRPr="00754370">
        <w:rPr>
          <w:rFonts w:hint="eastAsia"/>
        </w:rPr>
        <w:t>”</w:t>
      </w:r>
      <w:r w:rsidRPr="00754370">
        <w:rPr>
          <w:rFonts w:hint="eastAsia"/>
        </w:rPr>
        <w:t>，这些来到人间巡查的天神，把人们的善恶行为记录下来，如果做的不如法就进行惩罚。凡是各种各样的天神、地神来到人间开始巡逻，看人间作恶的人多不多。</w:t>
      </w:r>
    </w:p>
    <w:p w14:paraId="476E3B4F" w14:textId="34A717F7" w:rsidR="00754370" w:rsidRPr="00754370" w:rsidRDefault="005B61C9" w:rsidP="000D5C78">
      <w:pPr>
        <w:widowControl w:val="0"/>
        <w:ind w:firstLine="600"/>
      </w:pPr>
      <w:r w:rsidRPr="00754370">
        <w:rPr>
          <w:rFonts w:hint="eastAsia"/>
        </w:rPr>
        <w:t>现在可能作恶的人有点多，所以说不管是在哪里，战争也好，违背因果的也好，他们都可能很忙。但也许他们现在慢慢习惯了，他们自己这些天神也喜欢作恶，有可能的。</w:t>
      </w:r>
    </w:p>
    <w:p w14:paraId="6AE611E6" w14:textId="376088D7" w:rsidR="00754370" w:rsidRPr="00754370" w:rsidRDefault="005B61C9" w:rsidP="000D5C78">
      <w:pPr>
        <w:widowControl w:val="0"/>
        <w:ind w:firstLine="600"/>
      </w:pPr>
      <w:r w:rsidRPr="00754370">
        <w:rPr>
          <w:rFonts w:hint="eastAsia"/>
        </w:rPr>
        <w:t>还有星星的眷属，他们也来到了众会当中，在佛陀面前进行顶礼，然后陈白佛陀说：</w:t>
      </w:r>
      <w:r w:rsidR="000C5882" w:rsidRPr="00754370">
        <w:rPr>
          <w:rFonts w:hint="eastAsia"/>
        </w:rPr>
        <w:t>“</w:t>
      </w:r>
      <w:r w:rsidRPr="00754370">
        <w:rPr>
          <w:rFonts w:hint="eastAsia"/>
        </w:rPr>
        <w:t>我们也要保护持楞严咒的修行人，让他很好的去建立道场，修楞严</w:t>
      </w:r>
      <w:r w:rsidRPr="00754370">
        <w:rPr>
          <w:rFonts w:hint="eastAsia"/>
        </w:rPr>
        <w:lastRenderedPageBreak/>
        <w:t>坛城，让他的修行无有任何的畏惧，自由自在、无有障碍、善始善终、顺利圆满</w:t>
      </w:r>
      <w:r w:rsidR="00E7107F" w:rsidRPr="00754370">
        <w:rPr>
          <w:rFonts w:hint="eastAsia"/>
        </w:rPr>
        <w:t>！</w:t>
      </w:r>
      <w:r w:rsidR="005C371A" w:rsidRPr="00754370">
        <w:rPr>
          <w:rFonts w:hint="eastAsia"/>
        </w:rPr>
        <w:t>”</w:t>
      </w:r>
      <w:r w:rsidRPr="00754370">
        <w:rPr>
          <w:rFonts w:hint="eastAsia"/>
        </w:rPr>
        <w:t>所有的天神、地神都是这样来请求。</w:t>
      </w:r>
    </w:p>
    <w:p w14:paraId="17499A58" w14:textId="50BA6B90" w:rsidR="00754370" w:rsidRPr="00754370" w:rsidRDefault="005B61C9" w:rsidP="000D5C78">
      <w:pPr>
        <w:widowControl w:val="0"/>
        <w:ind w:firstLine="600"/>
      </w:pPr>
      <w:r w:rsidRPr="00754370">
        <w:rPr>
          <w:rFonts w:hint="eastAsia"/>
        </w:rPr>
        <w:t>其实现在都是大城市，全部都是水泥房，天神地神都分不清楚。以前的话，任何一些地方都有天神、地神、风神、雨神等。这些鬼神不仅仅在民间说法里有，实际上现实中也有，包括土地神也是有的。龙泉湖的话，有龙王。我们喇荣以前法王在世的时候，迎请了世间很多著名的土地护法神</w:t>
      </w:r>
      <w:r w:rsidR="00754370" w:rsidRPr="00754370">
        <w:rPr>
          <w:vertAlign w:val="superscript"/>
        </w:rPr>
        <w:footnoteReference w:id="526"/>
      </w:r>
      <w:r w:rsidRPr="00754370">
        <w:rPr>
          <w:rFonts w:hint="eastAsia"/>
        </w:rPr>
        <w:t>，所谓我们的五台山当中，青海一带的像玛钦波日，这些天神也迎请过来。包括西山和东山这些，珠日神山、古屋神山，还有各个神山的这些土地神，让他们过来。当然他们过来也并不像我们学院喇荣的小房子一样，一直住在那里，他们可以住在那里，也可以很快的时间当中回到自己的地方。</w:t>
      </w:r>
    </w:p>
    <w:p w14:paraId="7DB2EA1F" w14:textId="2771E878" w:rsidR="00754370" w:rsidRPr="00754370" w:rsidRDefault="005B61C9" w:rsidP="000D5C78">
      <w:pPr>
        <w:widowControl w:val="0"/>
        <w:ind w:firstLine="600"/>
      </w:pPr>
      <w:r w:rsidRPr="00754370">
        <w:rPr>
          <w:rFonts w:hint="eastAsia"/>
        </w:rPr>
        <w:t>《一世敦珠法王传记》当中讲，当时敦珠法王跟木天女，我们所谓的木天护法神，他们两个因为有一些关系，最后敦珠法王把他撵到现在我们炉霍那边的</w:t>
      </w:r>
      <w:r w:rsidRPr="00754370">
        <w:rPr>
          <w:rFonts w:hint="eastAsia"/>
        </w:rPr>
        <w:lastRenderedPageBreak/>
        <w:t>一个隧道，叫拉泽隧道。拉泽山是一个土地神的山，把他撵到那里去了。后来有一个瓦述喇嘛，他要求敦珠法王，你一定要请回来，这个护法神对当地很重要。后来敦珠法王到了西山，说木天女请回来</w:t>
      </w:r>
      <w:r w:rsidR="00E7107F" w:rsidRPr="00754370">
        <w:rPr>
          <w:rFonts w:hint="eastAsia"/>
        </w:rPr>
        <w:t>！</w:t>
      </w:r>
      <w:r w:rsidRPr="00754370">
        <w:rPr>
          <w:rFonts w:hint="eastAsia"/>
        </w:rPr>
        <w:t>最后他变成一股风，来到了现在我们的西山。</w:t>
      </w:r>
    </w:p>
    <w:p w14:paraId="53CCA464" w14:textId="0D8D9929" w:rsidR="00754370" w:rsidRPr="00754370" w:rsidRDefault="005B61C9" w:rsidP="000D5C78">
      <w:pPr>
        <w:widowControl w:val="0"/>
        <w:ind w:firstLine="600"/>
      </w:pPr>
      <w:r w:rsidRPr="00754370">
        <w:rPr>
          <w:rFonts w:hint="eastAsia"/>
        </w:rPr>
        <w:t>所以说这些护法神、土地神确实是任何一个地方独有的，我们不能想：这是一种迷信的说法，这是不科学的。现在很多人没有佛教文化的底蕴——我那天说的是底蕴，很有意思。人其实要有一个文字的底蕴、文化的底蕴、宗教的底蕴，如果有的话，心里就有很深厚的理念，如果没有，中间稍微学一学，很快的时间当中会被其他的外缘变成荡然无存了。这样一来，你就不相信。</w:t>
      </w:r>
    </w:p>
    <w:p w14:paraId="6CCB775A" w14:textId="45693A1B" w:rsidR="00754370" w:rsidRPr="00754370" w:rsidRDefault="005B61C9" w:rsidP="000D5C78">
      <w:pPr>
        <w:widowControl w:val="0"/>
        <w:ind w:firstLine="600"/>
      </w:pPr>
      <w:r w:rsidRPr="00754370">
        <w:rPr>
          <w:rFonts w:hint="eastAsia"/>
        </w:rPr>
        <w:t>所以你们很多人，可能从小的教育和从小家庭生活的影响，这些不一定信。像我们的话，确实也是信这些，信了以后也是会好的。人有敬畏心，对整个大地也好、天界也好，都有一种敬畏心。我们眼睛看不到的也有很多鬼神、非人，让他们欢喜的方法，让他们满足的一些方法也有，如果有了这些，对我们人的行为也有很大的帮助。</w:t>
      </w:r>
    </w:p>
    <w:p w14:paraId="54AEAE88" w14:textId="679AAE45" w:rsidR="00754370" w:rsidRPr="00754370" w:rsidRDefault="005B61C9" w:rsidP="000D5C78">
      <w:pPr>
        <w:widowControl w:val="0"/>
        <w:ind w:firstLine="600"/>
      </w:pPr>
      <w:r w:rsidRPr="00754370">
        <w:rPr>
          <w:rFonts w:hint="eastAsia"/>
        </w:rPr>
        <w:t>所以当时那些护法神、土地神，包括风神、雨神</w:t>
      </w:r>
      <w:r w:rsidRPr="00754370">
        <w:rPr>
          <w:rFonts w:hint="eastAsia"/>
        </w:rPr>
        <w:lastRenderedPageBreak/>
        <w:t>他们都来到佛陀面前请求。</w:t>
      </w:r>
    </w:p>
    <w:p w14:paraId="4C6A748B" w14:textId="1479B81E" w:rsidR="00754370" w:rsidRPr="00754370" w:rsidRDefault="005B61C9" w:rsidP="000D5C78">
      <w:pPr>
        <w:widowControl w:val="0"/>
        <w:ind w:firstLine="601"/>
        <w:rPr>
          <w:b/>
          <w:bCs/>
        </w:rPr>
      </w:pPr>
      <w:r w:rsidRPr="00754370">
        <w:rPr>
          <w:rFonts w:hint="eastAsia"/>
          <w:b/>
          <w:bCs/>
        </w:rPr>
        <w:t>复有无量山神、海神，一切土地水陆空行万物精祇，并风神王、无色界天，于如来前同时稽首而白佛言：</w:t>
      </w:r>
      <w:r w:rsidR="000C5882" w:rsidRPr="00754370">
        <w:rPr>
          <w:rFonts w:hint="eastAsia"/>
          <w:b/>
          <w:bCs/>
        </w:rPr>
        <w:t>“</w:t>
      </w:r>
      <w:r w:rsidRPr="00754370">
        <w:rPr>
          <w:rFonts w:hint="eastAsia"/>
          <w:b/>
          <w:bCs/>
        </w:rPr>
        <w:t>我亦保护是修行人，得成菩提，永无魔事。</w:t>
      </w:r>
      <w:r w:rsidR="005C371A" w:rsidRPr="00754370">
        <w:rPr>
          <w:rFonts w:hint="eastAsia"/>
          <w:b/>
          <w:bCs/>
        </w:rPr>
        <w:t>”</w:t>
      </w:r>
    </w:p>
    <w:p w14:paraId="2B05C9DF" w14:textId="25E2849F" w:rsidR="00754370" w:rsidRPr="00754370" w:rsidRDefault="005B61C9" w:rsidP="000D5C78">
      <w:pPr>
        <w:widowControl w:val="0"/>
        <w:ind w:firstLine="600"/>
      </w:pPr>
      <w:r w:rsidRPr="00754370">
        <w:rPr>
          <w:rFonts w:hint="eastAsia"/>
        </w:rPr>
        <w:t>现在是天神、地神，刚才主要是日月、四大为主的神。</w:t>
      </w:r>
    </w:p>
    <w:p w14:paraId="181E2D88" w14:textId="5DB1F6CA" w:rsidR="00754370" w:rsidRPr="00754370" w:rsidRDefault="005B61C9" w:rsidP="000D5C78">
      <w:pPr>
        <w:widowControl w:val="0"/>
        <w:ind w:firstLine="600"/>
      </w:pPr>
      <w:r w:rsidRPr="00754370">
        <w:rPr>
          <w:rFonts w:hint="eastAsia"/>
        </w:rPr>
        <w:t>有无数无量的山神、海神、湖神、土地神，还有水神。</w:t>
      </w:r>
    </w:p>
    <w:p w14:paraId="58C572C0" w14:textId="620193B7" w:rsidR="00754370" w:rsidRPr="00754370" w:rsidRDefault="005B61C9" w:rsidP="000D5C78">
      <w:pPr>
        <w:widowControl w:val="0"/>
        <w:ind w:firstLine="600"/>
      </w:pPr>
      <w:r w:rsidRPr="00754370">
        <w:rPr>
          <w:rFonts w:hint="eastAsia"/>
        </w:rPr>
        <w:t>我们有很多水泉，尤其是单独的一棵树，单独的一湖泉水，这些不能染污、不能随意破坏。不然里面要么是龙王，要么是水神，这些都有的。</w:t>
      </w:r>
    </w:p>
    <w:p w14:paraId="29D0205E" w14:textId="0C9EE561" w:rsidR="00754370" w:rsidRPr="00754370" w:rsidRDefault="005B61C9" w:rsidP="000D5C78">
      <w:pPr>
        <w:widowControl w:val="0"/>
        <w:ind w:firstLine="600"/>
      </w:pPr>
      <w:r w:rsidRPr="00754370">
        <w:rPr>
          <w:rFonts w:hint="eastAsia"/>
        </w:rPr>
        <w:t>还有陆地、空行，还有万物精祇，世间万物当中专门依靠精气而活着的各种鬼神，还有风神王、无色界的天，他们都到佛陀面前陈白，说：</w:t>
      </w:r>
      <w:r w:rsidR="000C5882" w:rsidRPr="00754370">
        <w:rPr>
          <w:rFonts w:hint="eastAsia"/>
        </w:rPr>
        <w:t>“</w:t>
      </w:r>
      <w:r w:rsidRPr="00754370">
        <w:rPr>
          <w:rFonts w:hint="eastAsia"/>
        </w:rPr>
        <w:t>我们也要对持楞严咒的修行人进行保护，让他很快的时间当中获得菩提，永远不要有魔事干扰。</w:t>
      </w:r>
      <w:r w:rsidR="005C371A" w:rsidRPr="00754370">
        <w:rPr>
          <w:rFonts w:hint="eastAsia"/>
        </w:rPr>
        <w:t>”</w:t>
      </w:r>
    </w:p>
    <w:p w14:paraId="30769037" w14:textId="5D0DFF02" w:rsidR="00754370" w:rsidRPr="00754370" w:rsidRDefault="005B61C9" w:rsidP="000D5C78">
      <w:pPr>
        <w:widowControl w:val="0"/>
        <w:ind w:firstLine="600"/>
      </w:pPr>
      <w:r w:rsidRPr="00754370">
        <w:rPr>
          <w:rFonts w:hint="eastAsia"/>
        </w:rPr>
        <w:t>这里讲到了无色界，按照《俱舍论》的观点，无色界没有色，没有色怎么来到佛陀面前来顶礼，难道不矛盾吗？实际上是不矛盾的。无色界没有粗大的色法，但是细微的，像光晕一样的这种色法是有的。依据是《涅槃经》，当中讲到非非想天的天人来来去去。</w:t>
      </w:r>
      <w:r w:rsidRPr="00754370">
        <w:rPr>
          <w:rFonts w:hint="eastAsia"/>
        </w:rPr>
        <w:lastRenderedPageBreak/>
        <w:t>《阿含经》当中也说，当时舍利弗入灭的时候，很多无色界的天人开始哭了，他们</w:t>
      </w:r>
      <w:r w:rsidR="000C5882" w:rsidRPr="00754370">
        <w:rPr>
          <w:rFonts w:hint="eastAsia"/>
        </w:rPr>
        <w:t>“</w:t>
      </w:r>
      <w:r w:rsidRPr="00754370">
        <w:rPr>
          <w:rFonts w:hint="eastAsia"/>
        </w:rPr>
        <w:t>泪如雨水</w:t>
      </w:r>
      <w:r w:rsidR="005C371A" w:rsidRPr="00754370">
        <w:rPr>
          <w:rFonts w:hint="eastAsia"/>
        </w:rPr>
        <w:t>”</w:t>
      </w:r>
      <w:r w:rsidRPr="00754370">
        <w:rPr>
          <w:rFonts w:hint="eastAsia"/>
        </w:rPr>
        <w:t>，眼泪像下雨一样。无色界没有色的话，怎么哭得泪如雨水？所以《阿含经》当中也有这样的记载。还有个《中阴经》，当中也说无色界的天人来佛陀面前作礼。这样的话，这些无色界的天人来这里也是完全可以的。</w:t>
      </w:r>
    </w:p>
    <w:p w14:paraId="4F874E32" w14:textId="0D50D1B2" w:rsidR="00754370" w:rsidRPr="00754370" w:rsidRDefault="005B61C9" w:rsidP="000D5C78">
      <w:pPr>
        <w:widowControl w:val="0"/>
        <w:ind w:firstLine="600"/>
      </w:pPr>
      <w:r w:rsidRPr="00754370">
        <w:rPr>
          <w:rFonts w:hint="eastAsia"/>
        </w:rPr>
        <w:t>包括刚才其他世间的鬼神、无色界的天人全部都来到佛陀面前进行作礼，作礼以后说：</w:t>
      </w:r>
      <w:r w:rsidR="000C5882" w:rsidRPr="00754370">
        <w:rPr>
          <w:rFonts w:hint="eastAsia"/>
        </w:rPr>
        <w:t>“</w:t>
      </w:r>
      <w:r w:rsidRPr="00754370">
        <w:rPr>
          <w:rFonts w:hint="eastAsia"/>
        </w:rPr>
        <w:t>我们要保护这样修楞严咒的人，让他永远不要遭遇魔障。</w:t>
      </w:r>
      <w:r w:rsidR="005C371A" w:rsidRPr="00754370">
        <w:rPr>
          <w:rFonts w:hint="eastAsia"/>
        </w:rPr>
        <w:t>”</w:t>
      </w:r>
    </w:p>
    <w:p w14:paraId="14CFA131" w14:textId="43CAA4E0" w:rsidR="00754370" w:rsidRPr="00754370" w:rsidRDefault="005B61C9" w:rsidP="000D5C78">
      <w:pPr>
        <w:widowControl w:val="0"/>
        <w:ind w:firstLine="600"/>
      </w:pPr>
      <w:r w:rsidRPr="00754370">
        <w:rPr>
          <w:rFonts w:hint="eastAsia"/>
        </w:rPr>
        <w:t>所谓的魔障，可以像前面讲的一样，是有鼻有眼的这么一个，真正所谓我们在唐卡里面看到的有形象的这种魔鬼、魔王。但是还有一种，自己的心魔，这个很重要，像《菩萨藏正法经》</w:t>
      </w:r>
      <w:r w:rsidR="00754370" w:rsidRPr="00754370">
        <w:rPr>
          <w:vertAlign w:val="superscript"/>
        </w:rPr>
        <w:footnoteReference w:id="527"/>
      </w:r>
      <w:r w:rsidRPr="00754370">
        <w:rPr>
          <w:rFonts w:hint="eastAsia"/>
        </w:rPr>
        <w:t>当中讲：</w:t>
      </w:r>
      <w:r w:rsidR="000C5882" w:rsidRPr="00754370">
        <w:rPr>
          <w:rFonts w:hint="eastAsia"/>
        </w:rPr>
        <w:t>“</w:t>
      </w:r>
      <w:r w:rsidRPr="00754370">
        <w:rPr>
          <w:rFonts w:hint="eastAsia"/>
        </w:rPr>
        <w:t>如果菩提道当中产生退转的心，或者说是散乱的心，那么魔众有机可乘。</w:t>
      </w:r>
      <w:r w:rsidR="005C371A" w:rsidRPr="00754370">
        <w:rPr>
          <w:rFonts w:hint="eastAsia"/>
        </w:rPr>
        <w:t>”</w:t>
      </w:r>
      <w:r w:rsidRPr="00754370">
        <w:rPr>
          <w:rFonts w:hint="eastAsia"/>
        </w:rPr>
        <w:t>学菩提的时候，你想退转，</w:t>
      </w:r>
      <w:r w:rsidR="000C5882" w:rsidRPr="00754370">
        <w:rPr>
          <w:rFonts w:hint="eastAsia"/>
        </w:rPr>
        <w:t>“</w:t>
      </w:r>
      <w:r w:rsidRPr="00754370">
        <w:rPr>
          <w:rFonts w:hint="eastAsia"/>
        </w:rPr>
        <w:t>我不学了，我要离开了。</w:t>
      </w:r>
      <w:r w:rsidR="005C371A" w:rsidRPr="00754370">
        <w:rPr>
          <w:rFonts w:hint="eastAsia"/>
        </w:rPr>
        <w:t>”</w:t>
      </w:r>
      <w:r w:rsidRPr="00754370">
        <w:rPr>
          <w:rFonts w:hint="eastAsia"/>
        </w:rPr>
        <w:t>或者你经常看手机——我们有些人稍微心情不好的时候就玩手机，一直玩到凌晨三四点钟，</w:t>
      </w:r>
      <w:r w:rsidRPr="00754370">
        <w:rPr>
          <w:rFonts w:hint="eastAsia"/>
        </w:rPr>
        <w:lastRenderedPageBreak/>
        <w:t>第二天什么精神都打不起来。其实这是一种魔障，不是什么其他的，应该是散乱的心，产生散乱的心也是一种魔障。如果想菩提道当中退转的话，这也是魔障。</w:t>
      </w:r>
    </w:p>
    <w:p w14:paraId="7C67A425" w14:textId="71B38886" w:rsidR="00754370" w:rsidRPr="00754370" w:rsidRDefault="005B61C9" w:rsidP="000D5C78">
      <w:pPr>
        <w:widowControl w:val="0"/>
        <w:ind w:firstLine="600"/>
      </w:pPr>
      <w:r w:rsidRPr="00754370">
        <w:rPr>
          <w:rFonts w:hint="eastAsia"/>
        </w:rPr>
        <w:t>这个时候要认识自己，我现在可能有一点着魔了</w:t>
      </w:r>
      <w:r w:rsidR="00E7107F" w:rsidRPr="00754370">
        <w:rPr>
          <w:rFonts w:hint="eastAsia"/>
        </w:rPr>
        <w:t>！</w:t>
      </w:r>
      <w:r w:rsidRPr="00754370">
        <w:rPr>
          <w:rFonts w:hint="eastAsia"/>
        </w:rPr>
        <w:t>着魔的话，不是我们经常说的精神癫狂，蹦蹦跳跳，不是这种魔，是心里有点不正常，好像有点烦，这个时候不要故意去散乱。如果让你看手机、看电影，这样的话更散乱，魔的力量更强了。不如好好地念观音心咒，实在不行的话就睡觉。这个时候不能给他加点油，添点醋，这样的话，魔众更欢喜，更让你散乱。</w:t>
      </w:r>
    </w:p>
    <w:p w14:paraId="2F112D5B" w14:textId="5B817091" w:rsidR="00754370" w:rsidRPr="00754370" w:rsidRDefault="005B61C9" w:rsidP="000D5C78">
      <w:pPr>
        <w:widowControl w:val="0"/>
        <w:ind w:firstLine="600"/>
      </w:pPr>
      <w:r w:rsidRPr="00754370">
        <w:rPr>
          <w:rFonts w:hint="eastAsia"/>
        </w:rPr>
        <w:t>所谓的魔，有时候真的是我们散乱的因，尤其是电子产品，对年轻人来讲，真的是——它有时候可以做成很多事情，但有时候让我们的身心不自在，会散乱。</w:t>
      </w:r>
    </w:p>
    <w:p w14:paraId="4105D719" w14:textId="4229425D" w:rsidR="00754370" w:rsidRPr="00754370" w:rsidRDefault="005B61C9" w:rsidP="000D5C78">
      <w:pPr>
        <w:widowControl w:val="0"/>
        <w:ind w:firstLine="600"/>
      </w:pPr>
      <w:r w:rsidRPr="00754370">
        <w:rPr>
          <w:rFonts w:hint="eastAsia"/>
        </w:rPr>
        <w:t>还有《瑜伽师地论》当中也是讲了很多的魔事，比如说我们依止恶友也是一种魔的行为；还有我们经常对三宝、对上师的行为产生怀疑，这也是一种魔事，等等。</w:t>
      </w:r>
    </w:p>
    <w:p w14:paraId="1819A829" w14:textId="1AD5E065" w:rsidR="00754370" w:rsidRPr="00754370" w:rsidRDefault="005B61C9" w:rsidP="000D5C78">
      <w:pPr>
        <w:widowControl w:val="0"/>
        <w:ind w:firstLine="600"/>
      </w:pPr>
      <w:r w:rsidRPr="00754370">
        <w:rPr>
          <w:rFonts w:hint="eastAsia"/>
        </w:rPr>
        <w:t>我们小的时候晚上经常讲的一些魔鬼故事，讲着讲着，等一会大家都不敢出去。要出去方便的话，两三个孩子一直拉着，不敢一个人出门。有些孩子也比</w:t>
      </w:r>
      <w:r w:rsidRPr="00754370">
        <w:rPr>
          <w:rFonts w:hint="eastAsia"/>
        </w:rPr>
        <w:lastRenderedPageBreak/>
        <w:t>较调皮，在外面</w:t>
      </w:r>
      <w:r w:rsidR="000C5882" w:rsidRPr="00754370">
        <w:rPr>
          <w:rFonts w:hint="eastAsia"/>
        </w:rPr>
        <w:t>“</w:t>
      </w:r>
      <w:r w:rsidRPr="00754370">
        <w:rPr>
          <w:rFonts w:hint="eastAsia"/>
        </w:rPr>
        <w:t>哇</w:t>
      </w:r>
      <w:r w:rsidR="005C371A" w:rsidRPr="00754370">
        <w:rPr>
          <w:rFonts w:hint="eastAsia"/>
        </w:rPr>
        <w:t>”</w:t>
      </w:r>
      <w:r w:rsidRPr="00754370">
        <w:rPr>
          <w:rFonts w:hint="eastAsia"/>
        </w:rPr>
        <w:t>，其他都很害怕，这种魔是有形有相的。</w:t>
      </w:r>
    </w:p>
    <w:p w14:paraId="2B54EAB6" w14:textId="56F77185" w:rsidR="00754370" w:rsidRPr="00754370" w:rsidRDefault="005B61C9" w:rsidP="000D5C78">
      <w:pPr>
        <w:widowControl w:val="0"/>
        <w:ind w:firstLine="600"/>
      </w:pPr>
      <w:r w:rsidRPr="00754370">
        <w:rPr>
          <w:rFonts w:hint="eastAsia"/>
        </w:rPr>
        <w:t>但真正的魔，其实是内心当中对佛法的修行经常产生退转，对自己的善知识产生怀疑，产生邪见。对同行道友经常看不惯、听不惯，经常产生一些恶的分别念，其实这是一种魔众。这个时候你要认识到他，不能跟着他。如果你心里面不舒服，那就念咒语，马上要斩断——《击要三句》说：突然、忽然一声</w:t>
      </w:r>
      <w:r w:rsidR="000C5882" w:rsidRPr="00754370">
        <w:rPr>
          <w:rFonts w:hint="eastAsia"/>
        </w:rPr>
        <w:t>“</w:t>
      </w:r>
      <w:r w:rsidRPr="00754370">
        <w:rPr>
          <w:rFonts w:hint="eastAsia"/>
        </w:rPr>
        <w:t>啪的</w:t>
      </w:r>
      <w:r w:rsidR="005C371A" w:rsidRPr="00754370">
        <w:rPr>
          <w:rFonts w:hint="eastAsia"/>
        </w:rPr>
        <w:t>”</w:t>
      </w:r>
      <w:r w:rsidRPr="00754370">
        <w:rPr>
          <w:rFonts w:hint="eastAsia"/>
        </w:rPr>
        <w:t>，斩断了这种分别念，降伏了这种魔。我们这个《楞严经》后面有很多</w:t>
      </w:r>
      <w:r w:rsidR="000C5882" w:rsidRPr="00754370">
        <w:rPr>
          <w:rFonts w:hint="eastAsia"/>
        </w:rPr>
        <w:t>“</w:t>
      </w:r>
      <w:r w:rsidRPr="00754370">
        <w:rPr>
          <w:rFonts w:hint="eastAsia"/>
        </w:rPr>
        <w:t>啪的</w:t>
      </w:r>
      <w:r w:rsidR="005C371A" w:rsidRPr="00754370">
        <w:rPr>
          <w:rFonts w:hint="eastAsia"/>
        </w:rPr>
        <w:t>”</w:t>
      </w:r>
      <w:r w:rsidRPr="00754370">
        <w:rPr>
          <w:rFonts w:hint="eastAsia"/>
        </w:rPr>
        <w:t>，但译法不同，跟我们现在的念法有点不同，但意思是一样的，通过这种方式可以降伏。</w:t>
      </w:r>
    </w:p>
    <w:p w14:paraId="73BD1C55" w14:textId="46E84A36" w:rsidR="00754370" w:rsidRPr="00754370" w:rsidRDefault="005B61C9" w:rsidP="000D5C78">
      <w:pPr>
        <w:widowControl w:val="0"/>
        <w:ind w:firstLine="600"/>
      </w:pPr>
      <w:r w:rsidRPr="00754370">
        <w:rPr>
          <w:rFonts w:hint="eastAsia"/>
        </w:rPr>
        <w:t>前面是一些外神保护，最后有内圣金刚藏王菩萨保护。</w:t>
      </w:r>
    </w:p>
    <w:p w14:paraId="38F4EF60" w14:textId="71A9DC95" w:rsidR="00754370" w:rsidRPr="00754370" w:rsidRDefault="005B61C9" w:rsidP="000D5C78">
      <w:pPr>
        <w:widowControl w:val="0"/>
        <w:ind w:firstLine="601"/>
        <w:rPr>
          <w:b/>
          <w:bCs/>
        </w:rPr>
      </w:pPr>
      <w:r w:rsidRPr="00754370">
        <w:rPr>
          <w:rFonts w:hint="eastAsia"/>
          <w:b/>
          <w:bCs/>
        </w:rPr>
        <w:t>尔时，八万四千那由他恒河沙俱胝金刚藏王菩萨，在大会中即从座起，顶礼佛足而白佛言：</w:t>
      </w:r>
      <w:r w:rsidR="000C5882" w:rsidRPr="00754370">
        <w:rPr>
          <w:rFonts w:hint="eastAsia"/>
          <w:b/>
          <w:bCs/>
        </w:rPr>
        <w:t>“</w:t>
      </w:r>
      <w:r w:rsidRPr="00754370">
        <w:rPr>
          <w:rFonts w:hint="eastAsia"/>
          <w:b/>
          <w:bCs/>
        </w:rPr>
        <w:t>世尊，如我等辈所修功业，久成菩提，不取涅槃，常随此咒，救护末世修三摩提正修行者。</w:t>
      </w:r>
    </w:p>
    <w:p w14:paraId="27901184" w14:textId="71AC4AB6" w:rsidR="00754370" w:rsidRPr="00754370" w:rsidRDefault="005B61C9" w:rsidP="000D5C78">
      <w:pPr>
        <w:widowControl w:val="0"/>
        <w:ind w:firstLine="600"/>
      </w:pPr>
      <w:r w:rsidRPr="00754370">
        <w:rPr>
          <w:rFonts w:hint="eastAsia"/>
        </w:rPr>
        <w:t>我们前面也讲过金刚藏王菩萨，有八万四千恒河沙数那由他的金刚藏王菩萨。金刚藏王菩萨遍满虚空，我们前面也讲过他们遍满虚空的道理。</w:t>
      </w:r>
    </w:p>
    <w:p w14:paraId="5CFCAE0C" w14:textId="3E3EAE2E" w:rsidR="00754370" w:rsidRPr="00754370" w:rsidRDefault="005B61C9" w:rsidP="000D5C78">
      <w:pPr>
        <w:widowControl w:val="0"/>
        <w:ind w:firstLine="600"/>
      </w:pPr>
      <w:r w:rsidRPr="00754370">
        <w:rPr>
          <w:rFonts w:hint="eastAsia"/>
        </w:rPr>
        <w:lastRenderedPageBreak/>
        <w:t>在大会当中，他们从自己的座位上站起——他们可能有很多很多，各个地方都有金刚藏王菩萨。这些金刚藏王菩萨都到佛陀那里去顶礼，白佛，说：</w:t>
      </w:r>
      <w:r w:rsidR="000C5882" w:rsidRPr="00754370">
        <w:rPr>
          <w:rFonts w:hint="eastAsia"/>
        </w:rPr>
        <w:t>“</w:t>
      </w:r>
      <w:r w:rsidRPr="00754370">
        <w:rPr>
          <w:rFonts w:hint="eastAsia"/>
        </w:rPr>
        <w:t>世尊，我们这些菩萨所修的功德、事业，很早已经成就了菩提。我们因为大悲心非常强烈的原因，没有趋入涅槃。我们一直跟随持咒语的人，救护末世未来的这些众生，让他们的三摩地进行成就。这样的修行人我们一直是没有放弃，没有离开。</w:t>
      </w:r>
      <w:r w:rsidR="005C371A" w:rsidRPr="00754370">
        <w:rPr>
          <w:rFonts w:hint="eastAsia"/>
        </w:rPr>
        <w:t>”</w:t>
      </w:r>
    </w:p>
    <w:p w14:paraId="64ADEBEE" w14:textId="7C3E5B02" w:rsidR="00754370" w:rsidRPr="00754370" w:rsidRDefault="005B61C9" w:rsidP="000D5C78">
      <w:pPr>
        <w:widowControl w:val="0"/>
        <w:ind w:firstLine="600"/>
      </w:pPr>
      <w:r w:rsidRPr="00754370">
        <w:rPr>
          <w:rFonts w:hint="eastAsia"/>
        </w:rPr>
        <w:t>所以我们持咒的人，确实金刚藏王菩萨为主的一些菩萨一直是保护着。有些民间的说法说，楞严咒、《地藏经》晚上不能念，因为这里面有很多鬼神的心咒，如果晚上念的话，他们晚上都会过来，所以对念者不吉祥，有这种说法。其实这种说法是不合理的。因为佛经当中都讲昼夜六时，白天晚上都要念，是要求念的，并不只有白天念，晚上不念，只能说明他对经典的教义没有精通。</w:t>
      </w:r>
    </w:p>
    <w:p w14:paraId="7F41070A" w14:textId="12E88CE6" w:rsidR="00754370" w:rsidRPr="00754370" w:rsidRDefault="005B61C9" w:rsidP="000D5C78">
      <w:pPr>
        <w:widowControl w:val="0"/>
        <w:ind w:firstLine="600"/>
      </w:pPr>
      <w:r w:rsidRPr="00754370">
        <w:rPr>
          <w:rFonts w:hint="eastAsia"/>
        </w:rPr>
        <w:t>这里面的咒语，虽然有一些鬼神的名称，但是这些鬼神只是想奉献自己的使命，这些鬼神不但对你不会有丝毫的危害，而且他们想保护你。所以有些人说在晚上不能念咒，其实这种说法可能是民间对佛教教义不太精通的人的一些说法，最后传来传去，逐渐变</w:t>
      </w:r>
      <w:r w:rsidRPr="00754370">
        <w:rPr>
          <w:rFonts w:hint="eastAsia"/>
        </w:rPr>
        <w:lastRenderedPageBreak/>
        <w:t>成这样。所以这种说法应该是不合理的。</w:t>
      </w:r>
    </w:p>
    <w:p w14:paraId="7CB7F4F4" w14:textId="2B606DAF" w:rsidR="00754370" w:rsidRPr="00754370" w:rsidRDefault="005B61C9" w:rsidP="000D5C78">
      <w:pPr>
        <w:widowControl w:val="0"/>
        <w:ind w:firstLine="600"/>
      </w:pPr>
      <w:r w:rsidRPr="00754370">
        <w:rPr>
          <w:rFonts w:hint="eastAsia"/>
        </w:rPr>
        <w:t>我们讲《地藏经》的时候也说过，《地藏经》当中也讲了很多地狱的名称，也讲了很多鬼神的名称，实际上佛经非常有加持力，包括我们念一些护法，基本上是下午念，晚上也可以念，这个没有什么，大家也不用担心：我白天没有念护法，是不是他不高兴。其实真正的智慧护法神不像我们世间特别脆弱、敏感，一会儿想这个，一会儿想那个，特别有这种，怎么讲？很斤斤计较，不像那样的。真正的智慧护法神，我们随时祈祷，他会时时保护我们，不用那么担心。</w:t>
      </w:r>
    </w:p>
    <w:p w14:paraId="383D2B41" w14:textId="54751107" w:rsidR="00754370" w:rsidRPr="00754370" w:rsidRDefault="005B61C9" w:rsidP="000D5C78">
      <w:pPr>
        <w:widowControl w:val="0"/>
        <w:ind w:firstLine="600"/>
      </w:pPr>
      <w:r w:rsidRPr="00754370">
        <w:rPr>
          <w:rFonts w:hint="eastAsia"/>
        </w:rPr>
        <w:t>这里也是讲到了，他们这些金刚藏王菩萨都不取涅槃，救护我们世间人，让这些修行白伞盖三摩地的人真正修成。</w:t>
      </w:r>
    </w:p>
    <w:p w14:paraId="1DB124C6" w14:textId="6D55D62A" w:rsidR="00754370" w:rsidRPr="00754370" w:rsidRDefault="005B61C9" w:rsidP="000D5C78">
      <w:pPr>
        <w:widowControl w:val="0"/>
        <w:ind w:firstLine="601"/>
        <w:rPr>
          <w:b/>
          <w:bCs/>
        </w:rPr>
      </w:pPr>
      <w:r w:rsidRPr="00754370">
        <w:rPr>
          <w:rFonts w:hint="eastAsia"/>
          <w:b/>
          <w:bCs/>
        </w:rPr>
        <w:t>世尊，如是修心求正定人，若在道场及余经行，乃至散心游戏聚落，我等徒众常当随从侍卫此人。</w:t>
      </w:r>
    </w:p>
    <w:p w14:paraId="2FDC7056" w14:textId="0807EAA4" w:rsidR="00754370" w:rsidRPr="00754370" w:rsidRDefault="000C5882" w:rsidP="000D5C78">
      <w:pPr>
        <w:widowControl w:val="0"/>
        <w:ind w:firstLine="600"/>
      </w:pPr>
      <w:r w:rsidRPr="00754370">
        <w:rPr>
          <w:rFonts w:hint="eastAsia"/>
        </w:rPr>
        <w:t>“</w:t>
      </w:r>
      <w:r w:rsidR="005B61C9" w:rsidRPr="00754370">
        <w:rPr>
          <w:rFonts w:hint="eastAsia"/>
        </w:rPr>
        <w:t>世尊，修耳根圆通、修楞严大定的这些人，他们摆设坛城，经常住在道场当中修行也好，或者他们外出出差，不在自己的道场当中，在外面，平时走路、吃饭、睡觉，这个时候也好，乃至他们依靠散乱心，经常云游到一些村落——。</w:t>
      </w:r>
      <w:r w:rsidR="005C371A" w:rsidRPr="00754370">
        <w:rPr>
          <w:rFonts w:hint="eastAsia"/>
        </w:rPr>
        <w:t>”</w:t>
      </w:r>
    </w:p>
    <w:p w14:paraId="36CE53C2" w14:textId="666778A7" w:rsidR="00754370" w:rsidRPr="00754370" w:rsidRDefault="005B61C9" w:rsidP="000D5C78">
      <w:pPr>
        <w:widowControl w:val="0"/>
        <w:ind w:firstLine="600"/>
      </w:pPr>
      <w:r w:rsidRPr="00754370">
        <w:rPr>
          <w:rFonts w:hint="eastAsia"/>
        </w:rPr>
        <w:t>去朝山了，去看电影了，或者说去吃火锅了，吃</w:t>
      </w:r>
      <w:r w:rsidRPr="00754370">
        <w:rPr>
          <w:rFonts w:hint="eastAsia"/>
        </w:rPr>
        <w:lastRenderedPageBreak/>
        <w:t>饭去啦，吃西餐、藏餐去了。</w:t>
      </w:r>
    </w:p>
    <w:p w14:paraId="246FFC04" w14:textId="0DAEB983" w:rsidR="00754370" w:rsidRPr="00754370" w:rsidRDefault="000C5882" w:rsidP="000D5C78">
      <w:pPr>
        <w:widowControl w:val="0"/>
        <w:ind w:firstLine="600"/>
      </w:pPr>
      <w:r w:rsidRPr="00754370">
        <w:rPr>
          <w:rFonts w:hint="eastAsia"/>
        </w:rPr>
        <w:t>“</w:t>
      </w:r>
      <w:r w:rsidR="005B61C9" w:rsidRPr="00754370">
        <w:rPr>
          <w:rFonts w:hint="eastAsia"/>
        </w:rPr>
        <w:t>这样散乱的时候，实际上刚才讲到的金刚藏王菩萨，他们全部常常随从这个人，保护他，让他不要受到各种外来的违缘折磨。</w:t>
      </w:r>
      <w:r w:rsidR="005C371A" w:rsidRPr="00754370">
        <w:rPr>
          <w:rFonts w:hint="eastAsia"/>
        </w:rPr>
        <w:t>”</w:t>
      </w:r>
    </w:p>
    <w:p w14:paraId="7723E451" w14:textId="108B5A76" w:rsidR="00754370" w:rsidRPr="00754370" w:rsidRDefault="005B61C9" w:rsidP="000D5C78">
      <w:pPr>
        <w:widowControl w:val="0"/>
        <w:ind w:firstLine="601"/>
        <w:rPr>
          <w:b/>
          <w:bCs/>
        </w:rPr>
      </w:pPr>
      <w:r w:rsidRPr="00754370">
        <w:rPr>
          <w:rFonts w:hint="eastAsia"/>
          <w:b/>
          <w:bCs/>
        </w:rPr>
        <w:t>纵令魔王大自在天求其方便，终不可得。诸小鬼神，去此善人十由旬外，除彼发心乐修禅者。</w:t>
      </w:r>
    </w:p>
    <w:p w14:paraId="36FAE07A" w14:textId="61C5B6E7" w:rsidR="00754370" w:rsidRPr="00754370" w:rsidRDefault="000C5882" w:rsidP="000D5C78">
      <w:pPr>
        <w:widowControl w:val="0"/>
        <w:ind w:firstLine="600"/>
      </w:pPr>
      <w:r w:rsidRPr="00754370">
        <w:rPr>
          <w:rFonts w:hint="eastAsia"/>
        </w:rPr>
        <w:t>“</w:t>
      </w:r>
      <w:r w:rsidR="005B61C9" w:rsidRPr="00754370">
        <w:rPr>
          <w:rFonts w:hint="eastAsia"/>
        </w:rPr>
        <w:t>纵是一些大魔王自在天</w:t>
      </w:r>
      <w:r w:rsidR="005C371A" w:rsidRPr="00754370">
        <w:rPr>
          <w:rFonts w:hint="eastAsia"/>
        </w:rPr>
        <w:t>”</w:t>
      </w:r>
      <w:r w:rsidR="005B61C9" w:rsidRPr="00754370">
        <w:rPr>
          <w:rFonts w:hint="eastAsia"/>
        </w:rPr>
        <w:t>——藏文当中只有一个魔王波旬，也许汉文的意思更准确。或者说自在天当中有些也是以魔王显现的，现在西方说的什么撒旦，反正就是各种鬼神、鬼神王。</w:t>
      </w:r>
    </w:p>
    <w:p w14:paraId="51827545" w14:textId="04B7B378" w:rsidR="00754370" w:rsidRPr="00754370" w:rsidRDefault="000C5882" w:rsidP="000D5C78">
      <w:pPr>
        <w:widowControl w:val="0"/>
        <w:ind w:firstLine="600"/>
      </w:pPr>
      <w:r w:rsidRPr="00754370">
        <w:rPr>
          <w:rFonts w:hint="eastAsia"/>
        </w:rPr>
        <w:t>“</w:t>
      </w:r>
      <w:r w:rsidR="005B61C9" w:rsidRPr="00754370">
        <w:rPr>
          <w:rFonts w:hint="eastAsia"/>
        </w:rPr>
        <w:t>如果他们想有机可乘，始终是终不可得。如果这些大魔王和大波旬对他不会有任何损害的话，那一些小魔、小鬼、小神这些的话，那对持楞严咒的人，它们都很害怕，肯定是远离十由旬以外的地方。</w:t>
      </w:r>
      <w:r w:rsidR="005C371A" w:rsidRPr="00754370">
        <w:rPr>
          <w:rFonts w:hint="eastAsia"/>
        </w:rPr>
        <w:t>”</w:t>
      </w:r>
    </w:p>
    <w:p w14:paraId="14D9C6D0" w14:textId="6045CBA4" w:rsidR="00754370" w:rsidRPr="00754370" w:rsidRDefault="005B61C9" w:rsidP="000D5C78">
      <w:pPr>
        <w:widowControl w:val="0"/>
        <w:ind w:firstLine="600"/>
      </w:pPr>
      <w:r w:rsidRPr="00754370">
        <w:rPr>
          <w:rFonts w:hint="eastAsia"/>
        </w:rPr>
        <w:t>一个人在那里持楞严咒，那十由旬之内他们都不敢亲近。一般来讲，持猛咒的人，包括念莲师心咒的人，一般的鬼神都不会接近他，会很害怕。原来不是说念四皈依的人，很多鬼神都特别害怕了。除了有些发心，这些鬼神愿意跟他们一起修菩提的这种人，那他们愿意靠近。他们发心过程当中，有些高僧大德他愿意，有一些鬼神也愿意降伏，也要跟他一起修行。</w:t>
      </w:r>
      <w:r w:rsidRPr="00754370">
        <w:rPr>
          <w:rFonts w:hint="eastAsia"/>
        </w:rPr>
        <w:lastRenderedPageBreak/>
        <w:t>那修楞严咒的人，如果他愿意，他就勾招一些鬼神来跟他共修，那这种人我们另当别论。除此之外，想害他的鬼神没办法靠近他，到院子门外都没办法，更何况说进到他的屋里，或者是入于他的心，让他修行失败，这是绝不可能，不会的。</w:t>
      </w:r>
    </w:p>
    <w:p w14:paraId="01ACDEE0" w14:textId="6354AE0F" w:rsidR="00754370" w:rsidRPr="00754370" w:rsidRDefault="005B61C9" w:rsidP="000D5C78">
      <w:pPr>
        <w:widowControl w:val="0"/>
        <w:ind w:firstLine="601"/>
        <w:rPr>
          <w:b/>
          <w:bCs/>
        </w:rPr>
      </w:pPr>
      <w:r w:rsidRPr="00754370">
        <w:rPr>
          <w:rFonts w:hint="eastAsia"/>
          <w:b/>
          <w:bCs/>
        </w:rPr>
        <w:t>世尊，如是恶魔若魔眷属，欲来侵扰是善人者，我以宝杵殒碎其首犹如微尘，恒令此人所作如愿。</w:t>
      </w:r>
      <w:r w:rsidR="005C371A" w:rsidRPr="00754370">
        <w:rPr>
          <w:rFonts w:hint="eastAsia"/>
          <w:b/>
          <w:bCs/>
        </w:rPr>
        <w:t>”</w:t>
      </w:r>
    </w:p>
    <w:p w14:paraId="5FEEEB86" w14:textId="34C0F6FB" w:rsidR="00754370" w:rsidRPr="00754370" w:rsidRDefault="005B61C9" w:rsidP="000D5C78">
      <w:pPr>
        <w:widowControl w:val="0"/>
        <w:ind w:firstLine="600"/>
      </w:pPr>
      <w:r w:rsidRPr="00754370">
        <w:rPr>
          <w:rFonts w:hint="eastAsia"/>
        </w:rPr>
        <w:t>金刚藏王菩萨他们说：</w:t>
      </w:r>
      <w:r w:rsidR="000C5882" w:rsidRPr="00754370">
        <w:rPr>
          <w:rFonts w:hint="eastAsia"/>
        </w:rPr>
        <w:t>“</w:t>
      </w:r>
      <w:r w:rsidRPr="00754370">
        <w:rPr>
          <w:rFonts w:hint="eastAsia"/>
        </w:rPr>
        <w:t>世尊，如果这些恶魔和他们的眷属来侵害干扰修楞严咒的人——金刚藏王菩萨是忿怒相，很厉害的，我的金刚宝杵开始摧毁它们的头，砍它的头，让它们粉身碎骨，像微尘数那样。</w:t>
      </w:r>
      <w:r w:rsidR="005C371A" w:rsidRPr="00754370">
        <w:rPr>
          <w:rFonts w:hint="eastAsia"/>
        </w:rPr>
        <w:t>”</w:t>
      </w:r>
    </w:p>
    <w:p w14:paraId="6BCE5DB4" w14:textId="090BD219" w:rsidR="00754370" w:rsidRPr="00754370" w:rsidRDefault="005B61C9" w:rsidP="000D5C78">
      <w:pPr>
        <w:widowControl w:val="0"/>
        <w:ind w:firstLine="600"/>
      </w:pPr>
      <w:r w:rsidRPr="00754370">
        <w:rPr>
          <w:rFonts w:hint="eastAsia"/>
        </w:rPr>
        <w:t>所以我们佛教当中有些忿怒相，菩萨也会示现的，如果是真正对持楞严咒的人，行持善法的人进行干扰——其实有护法神保护的人，修大乘密宗的有些人，我们也不能随意危害他，护法神时时都有保护的。时时保护的话，对你非常不利。藏传佛教当中经常说，这个人有护法保护，千万不能接近。要接近的话，可能最后自己受到回遮，自己特别特别可怜，临死的时候、晚年的时候很多都有。藏地以前这种说法都比较多，一些有威力密咒师，有威力的上师，如果你跟他之间结成仇怨，他可能诅咒你，或者说护法神惩罚你，</w:t>
      </w:r>
      <w:r w:rsidRPr="00754370">
        <w:rPr>
          <w:rFonts w:hint="eastAsia"/>
        </w:rPr>
        <w:lastRenderedPageBreak/>
        <w:t>那你人生的下场很不愉快。</w:t>
      </w:r>
    </w:p>
    <w:p w14:paraId="66EDB40E" w14:textId="5E07A4CE" w:rsidR="00754370" w:rsidRPr="00754370" w:rsidRDefault="005B61C9" w:rsidP="000D5C78">
      <w:pPr>
        <w:widowControl w:val="0"/>
        <w:ind w:firstLine="600"/>
      </w:pPr>
      <w:r w:rsidRPr="00754370">
        <w:rPr>
          <w:rFonts w:hint="eastAsia"/>
        </w:rPr>
        <w:t>可能这些高僧大德他自己没有怎样，但是护法神跟一般的世间人一样，他们爱憎很分明，对自己保护的大德，如果有人对他不恭敬，这样的时候经常去惩罚和折磨他人。</w:t>
      </w:r>
    </w:p>
    <w:p w14:paraId="48216C0E" w14:textId="37CD119B" w:rsidR="00754370" w:rsidRPr="00754370" w:rsidRDefault="000C5882" w:rsidP="000D5C78">
      <w:pPr>
        <w:widowControl w:val="0"/>
        <w:ind w:firstLine="600"/>
      </w:pPr>
      <w:r w:rsidRPr="00754370">
        <w:rPr>
          <w:rFonts w:hint="eastAsia"/>
        </w:rPr>
        <w:t>“</w:t>
      </w:r>
      <w:r w:rsidR="005B61C9" w:rsidRPr="00754370">
        <w:rPr>
          <w:rFonts w:hint="eastAsia"/>
        </w:rPr>
        <w:t>那么令念这个咒语的修行人，他不管做任何事情，都让他如愿以偿，不会让他失望。</w:t>
      </w:r>
      <w:r w:rsidR="005C371A" w:rsidRPr="00754370">
        <w:rPr>
          <w:rFonts w:hint="eastAsia"/>
        </w:rPr>
        <w:t>”</w:t>
      </w:r>
    </w:p>
    <w:p w14:paraId="453B2F4D" w14:textId="1AAF5142" w:rsidR="00754370" w:rsidRPr="00754370" w:rsidRDefault="005B61C9" w:rsidP="000D5C78">
      <w:pPr>
        <w:widowControl w:val="0"/>
        <w:ind w:firstLine="600"/>
      </w:pPr>
      <w:r w:rsidRPr="00754370">
        <w:rPr>
          <w:rFonts w:hint="eastAsia"/>
        </w:rPr>
        <w:t>在这里的话，有些注释包括《指掌疏》当中也讲</w:t>
      </w:r>
      <w:r w:rsidR="00754370" w:rsidRPr="00754370">
        <w:rPr>
          <w:vertAlign w:val="superscript"/>
        </w:rPr>
        <w:footnoteReference w:id="528"/>
      </w:r>
      <w:r w:rsidRPr="00754370">
        <w:rPr>
          <w:rFonts w:hint="eastAsia"/>
        </w:rPr>
        <w:t>，金刚藏王菩萨就像仙预王</w:t>
      </w:r>
      <w:r w:rsidR="00754370" w:rsidRPr="00754370">
        <w:rPr>
          <w:vertAlign w:val="superscript"/>
        </w:rPr>
        <w:footnoteReference w:id="529"/>
      </w:r>
      <w:r w:rsidRPr="00754370">
        <w:rPr>
          <w:rFonts w:hint="eastAsia"/>
        </w:rPr>
        <w:t>一样的爱众生，菩萨爱众生的话，那么对他不利的这些邪魔，他一定会摧毁他们，这个意思。</w:t>
      </w:r>
    </w:p>
    <w:p w14:paraId="0A926B20" w14:textId="5665C8F1" w:rsidR="00754370" w:rsidRPr="00754370" w:rsidRDefault="005B61C9" w:rsidP="000D5C78">
      <w:pPr>
        <w:widowControl w:val="0"/>
        <w:ind w:firstLine="601"/>
        <w:rPr>
          <w:b/>
          <w:bCs/>
        </w:rPr>
      </w:pPr>
      <w:r w:rsidRPr="00754370">
        <w:rPr>
          <w:rFonts w:hint="eastAsia"/>
          <w:b/>
          <w:bCs/>
        </w:rPr>
        <w:t>阿难即从座起，顶礼佛足而白佛言：</w:t>
      </w:r>
      <w:r w:rsidR="000C5882" w:rsidRPr="00754370">
        <w:rPr>
          <w:rFonts w:hint="eastAsia"/>
          <w:b/>
          <w:bCs/>
        </w:rPr>
        <w:t>“</w:t>
      </w:r>
      <w:r w:rsidRPr="00754370">
        <w:rPr>
          <w:rFonts w:hint="eastAsia"/>
          <w:b/>
          <w:bCs/>
        </w:rPr>
        <w:t>我辈愚钝，好为多闻，于诸漏心未求出离。</w:t>
      </w:r>
    </w:p>
    <w:p w14:paraId="2E246F69" w14:textId="590A1326" w:rsidR="00754370" w:rsidRPr="00754370" w:rsidRDefault="005B61C9" w:rsidP="000D5C78">
      <w:pPr>
        <w:widowControl w:val="0"/>
        <w:ind w:firstLine="600"/>
      </w:pPr>
      <w:r w:rsidRPr="00754370">
        <w:rPr>
          <w:rFonts w:hint="eastAsia"/>
        </w:rPr>
        <w:t>阿难从自己的座位上站起来，然后向佛足下顶礼，白佛说：</w:t>
      </w:r>
      <w:r w:rsidR="000C5882" w:rsidRPr="00754370">
        <w:rPr>
          <w:rFonts w:hint="eastAsia"/>
        </w:rPr>
        <w:t>“</w:t>
      </w:r>
      <w:r w:rsidRPr="00754370">
        <w:rPr>
          <w:rFonts w:hint="eastAsia"/>
        </w:rPr>
        <w:t>我们这些根基也很愚钝，以前一直好学，对有漏的心法方面比较广闻博学，但从来没有好好地</w:t>
      </w:r>
      <w:r w:rsidRPr="00754370">
        <w:rPr>
          <w:rFonts w:hint="eastAsia"/>
        </w:rPr>
        <w:lastRenderedPageBreak/>
        <w:t>修行，没有真正从轮回当中获得出离。</w:t>
      </w:r>
      <w:r w:rsidR="005C371A" w:rsidRPr="00754370">
        <w:rPr>
          <w:rFonts w:hint="eastAsia"/>
        </w:rPr>
        <w:t>”</w:t>
      </w:r>
    </w:p>
    <w:p w14:paraId="46D2DF3E" w14:textId="70CA2F58" w:rsidR="00754370" w:rsidRPr="00754370" w:rsidRDefault="005B61C9" w:rsidP="000D5C78">
      <w:pPr>
        <w:widowControl w:val="0"/>
        <w:ind w:firstLine="600"/>
      </w:pPr>
      <w:r w:rsidRPr="00754370">
        <w:rPr>
          <w:rFonts w:hint="eastAsia"/>
        </w:rPr>
        <w:t>所以我们整个《楞严经》，从前面到后面贯穿的一个角色，阿难扮演特别好学、爱问问题、喜欢研究，就像我们现在所谓的一些学者一样。但是他的修行比较差，所以他自己始终都有一个这样的心：我很愚笨。这是词面上。</w:t>
      </w:r>
    </w:p>
    <w:p w14:paraId="22CB2E08" w14:textId="59A51B6B" w:rsidR="00754370" w:rsidRPr="00754370" w:rsidRDefault="005B61C9" w:rsidP="000D5C78">
      <w:pPr>
        <w:widowControl w:val="0"/>
        <w:ind w:firstLine="600"/>
      </w:pPr>
      <w:r w:rsidRPr="00754370">
        <w:rPr>
          <w:rFonts w:hint="eastAsia"/>
        </w:rPr>
        <w:t>我们也是，希望很多法师也好，大家都是不能变成，不能说像阿难那样，但是不能光是在词句上一辈子讲得很好，而心里面没有得到三宝的加持，也没有得到什么感应，也不好好修行，这样的话好像确实死的时候，嘴皮用不上了，修行境界没有的话那很可惜。所以我们尽量的跟修行相结合，能生起出离心和菩提心，所得到的法，经常观清净心，能对治自己的烦恼，点点滴滴，这些方面很重要。</w:t>
      </w:r>
    </w:p>
    <w:p w14:paraId="67B1C0F2" w14:textId="2D7545C1" w:rsidR="00754370" w:rsidRPr="00754370" w:rsidRDefault="005B61C9" w:rsidP="000D5C78">
      <w:pPr>
        <w:widowControl w:val="0"/>
        <w:ind w:firstLine="601"/>
      </w:pPr>
      <w:r w:rsidRPr="00754370">
        <w:rPr>
          <w:rFonts w:hint="eastAsia"/>
          <w:b/>
          <w:bCs/>
        </w:rPr>
        <w:t>蒙佛慈诲，得正熏修，身心快然，获大饶益。</w:t>
      </w:r>
    </w:p>
    <w:p w14:paraId="2943EE2A" w14:textId="7E5BD60E" w:rsidR="00754370" w:rsidRPr="00754370" w:rsidRDefault="005B61C9" w:rsidP="000D5C78">
      <w:pPr>
        <w:widowControl w:val="0"/>
        <w:ind w:firstLine="600"/>
      </w:pPr>
      <w:r w:rsidRPr="00754370">
        <w:rPr>
          <w:rFonts w:hint="eastAsia"/>
        </w:rPr>
        <w:t>阿难说：</w:t>
      </w:r>
      <w:r w:rsidR="000C5882" w:rsidRPr="00754370">
        <w:rPr>
          <w:rFonts w:hint="eastAsia"/>
        </w:rPr>
        <w:t>“</w:t>
      </w:r>
      <w:r w:rsidRPr="00754370">
        <w:rPr>
          <w:rFonts w:hint="eastAsia"/>
        </w:rPr>
        <w:t>这次承蒙如来慈悲的教诲，真正得到了修行的道路，身心极其快乐，确实得到了佛法的利益。</w:t>
      </w:r>
      <w:r w:rsidR="005C371A" w:rsidRPr="00754370">
        <w:rPr>
          <w:rFonts w:hint="eastAsia"/>
        </w:rPr>
        <w:t>”</w:t>
      </w:r>
    </w:p>
    <w:p w14:paraId="2E148A77" w14:textId="08287D20" w:rsidR="00754370" w:rsidRPr="00754370" w:rsidRDefault="005B61C9" w:rsidP="000D5C78">
      <w:pPr>
        <w:widowControl w:val="0"/>
        <w:ind w:firstLine="600"/>
      </w:pPr>
      <w:r w:rsidRPr="00754370">
        <w:rPr>
          <w:rFonts w:hint="eastAsia"/>
        </w:rPr>
        <w:t>我们很多人听到课以后，好像真的是已经得到了《楞严经》的加持，好像有生之年当中听到了这么一个大法，人生还是有意义的。有些人可能会这样想的。</w:t>
      </w:r>
    </w:p>
    <w:p w14:paraId="6510BC76" w14:textId="30065B18" w:rsidR="00754370" w:rsidRPr="00754370" w:rsidRDefault="005B61C9" w:rsidP="000D5C78">
      <w:pPr>
        <w:widowControl w:val="0"/>
        <w:ind w:firstLine="600"/>
      </w:pPr>
      <w:r w:rsidRPr="00754370">
        <w:rPr>
          <w:rFonts w:hint="eastAsia"/>
        </w:rPr>
        <w:lastRenderedPageBreak/>
        <w:t>阿难的话，他也觉得依靠佛陀的加持有修行的机会，虽然没有得到真正的解脱，但是整个身心非常快乐，得到的利益也是不可言说，饶益非常非常大。</w:t>
      </w:r>
    </w:p>
    <w:p w14:paraId="4E1AF4C6" w14:textId="2CCB4261" w:rsidR="00754370" w:rsidRPr="00754370" w:rsidRDefault="005B61C9" w:rsidP="000D5C78">
      <w:pPr>
        <w:widowControl w:val="0"/>
        <w:ind w:firstLine="601"/>
        <w:rPr>
          <w:b/>
          <w:bCs/>
        </w:rPr>
      </w:pPr>
      <w:r w:rsidRPr="00754370">
        <w:rPr>
          <w:rFonts w:hint="eastAsia"/>
          <w:b/>
          <w:bCs/>
        </w:rPr>
        <w:t>世尊，如是修证佛三摩提，未到涅槃，云何名为干慧之地？四十四心，至何渐次，得修行目？诣何方所，名入地中？云何名为等觉菩萨？</w:t>
      </w:r>
      <w:r w:rsidR="005C371A" w:rsidRPr="00754370">
        <w:rPr>
          <w:rFonts w:hint="eastAsia"/>
          <w:b/>
          <w:bCs/>
        </w:rPr>
        <w:t>”</w:t>
      </w:r>
      <w:r w:rsidRPr="00754370">
        <w:rPr>
          <w:rFonts w:hint="eastAsia"/>
          <w:b/>
          <w:bCs/>
        </w:rPr>
        <w:t>作是语已，五体投地。大众一心伫佛慈音，瞪瞢瞻仰。</w:t>
      </w:r>
    </w:p>
    <w:p w14:paraId="7B2D3E12" w14:textId="479662F4" w:rsidR="00754370" w:rsidRPr="00754370" w:rsidRDefault="005B61C9" w:rsidP="000D5C78">
      <w:pPr>
        <w:widowControl w:val="0"/>
        <w:ind w:firstLine="600"/>
      </w:pPr>
      <w:r w:rsidRPr="00754370">
        <w:rPr>
          <w:rFonts w:hint="eastAsia"/>
        </w:rPr>
        <w:t>阿难说：</w:t>
      </w:r>
      <w:r w:rsidR="000C5882" w:rsidRPr="00754370">
        <w:rPr>
          <w:rFonts w:hint="eastAsia"/>
        </w:rPr>
        <w:t>“</w:t>
      </w:r>
      <w:r w:rsidRPr="00754370">
        <w:rPr>
          <w:rFonts w:hint="eastAsia"/>
        </w:rPr>
        <w:t>世尊，我们如是修楞严三摩地，没有得到涅槃之前，这里有几个问题，第一个问题：什么是干慧地？</w:t>
      </w:r>
      <w:r w:rsidR="005C371A" w:rsidRPr="00754370">
        <w:rPr>
          <w:rFonts w:hint="eastAsia"/>
        </w:rPr>
        <w:t>”</w:t>
      </w:r>
    </w:p>
    <w:p w14:paraId="11B33932" w14:textId="1FFC2CDF" w:rsidR="00754370" w:rsidRPr="00754370" w:rsidRDefault="005B61C9" w:rsidP="000D5C78">
      <w:pPr>
        <w:widowControl w:val="0"/>
        <w:ind w:firstLine="600"/>
      </w:pPr>
      <w:r w:rsidRPr="00754370">
        <w:rPr>
          <w:rFonts w:hint="eastAsia"/>
        </w:rPr>
        <w:t>干慧地是我们最初发心，像加行地、资粮道这些。干慧地到底是什么？后面会讲的，最初发菩提心的。</w:t>
      </w:r>
    </w:p>
    <w:p w14:paraId="23A5E1FF" w14:textId="7C01335E" w:rsidR="00754370" w:rsidRPr="00754370" w:rsidRDefault="000C5882" w:rsidP="000D5C78">
      <w:pPr>
        <w:widowControl w:val="0"/>
        <w:ind w:firstLine="600"/>
      </w:pPr>
      <w:r w:rsidRPr="00754370">
        <w:rPr>
          <w:rFonts w:hint="eastAsia"/>
        </w:rPr>
        <w:t>“</w:t>
      </w:r>
      <w:r w:rsidR="005B61C9" w:rsidRPr="00754370">
        <w:rPr>
          <w:rFonts w:hint="eastAsia"/>
        </w:rPr>
        <w:t>四十四个心，到了哪一个次第是修行慧眼？</w:t>
      </w:r>
      <w:r w:rsidR="005C371A" w:rsidRPr="00754370">
        <w:rPr>
          <w:rFonts w:hint="eastAsia"/>
        </w:rPr>
        <w:t>”</w:t>
      </w:r>
    </w:p>
    <w:p w14:paraId="2DDBBB45" w14:textId="20642AB3" w:rsidR="00754370" w:rsidRPr="00754370" w:rsidRDefault="005B61C9" w:rsidP="000D5C78">
      <w:pPr>
        <w:widowControl w:val="0"/>
        <w:ind w:firstLine="600"/>
      </w:pPr>
      <w:r w:rsidRPr="00754370">
        <w:rPr>
          <w:rFonts w:hint="eastAsia"/>
        </w:rPr>
        <w:t>因为下面我们会讲信有十个心、住有十个心、行有十个心、向有十个心，总共有四十四个心。在四十四个心当中，到了哪一个层次会得到修行的慧眼，什么时候开慧眼？它里面所讲的一个修行境界。这是第二个问题。</w:t>
      </w:r>
    </w:p>
    <w:p w14:paraId="61AC126B" w14:textId="7A45672E" w:rsidR="00754370" w:rsidRPr="00754370" w:rsidRDefault="000C5882" w:rsidP="000D5C78">
      <w:pPr>
        <w:widowControl w:val="0"/>
        <w:ind w:firstLine="600"/>
      </w:pPr>
      <w:r w:rsidRPr="00754370">
        <w:rPr>
          <w:rFonts w:hint="eastAsia"/>
        </w:rPr>
        <w:t>“</w:t>
      </w:r>
      <w:r w:rsidR="005B61C9" w:rsidRPr="00754370">
        <w:rPr>
          <w:rFonts w:hint="eastAsia"/>
        </w:rPr>
        <w:t>第三个问题，到了什么地方入于地中？</w:t>
      </w:r>
      <w:r w:rsidR="005C371A" w:rsidRPr="00754370">
        <w:rPr>
          <w:rFonts w:hint="eastAsia"/>
        </w:rPr>
        <w:t>”</w:t>
      </w:r>
    </w:p>
    <w:p w14:paraId="214B703C" w14:textId="6B4829B3" w:rsidR="00754370" w:rsidRPr="00754370" w:rsidRDefault="005B61C9" w:rsidP="000D5C78">
      <w:pPr>
        <w:widowControl w:val="0"/>
        <w:ind w:firstLine="600"/>
      </w:pPr>
      <w:r w:rsidRPr="00754370">
        <w:rPr>
          <w:rFonts w:hint="eastAsia"/>
        </w:rPr>
        <w:t>这里</w:t>
      </w:r>
      <w:r w:rsidR="000C5882" w:rsidRPr="00754370">
        <w:rPr>
          <w:rFonts w:hint="eastAsia"/>
        </w:rPr>
        <w:t>“</w:t>
      </w:r>
      <w:r w:rsidRPr="00754370">
        <w:rPr>
          <w:rFonts w:hint="eastAsia"/>
        </w:rPr>
        <w:t>地</w:t>
      </w:r>
      <w:r w:rsidR="005C371A" w:rsidRPr="00754370">
        <w:rPr>
          <w:rFonts w:hint="eastAsia"/>
        </w:rPr>
        <w:t>”</w:t>
      </w:r>
      <w:r w:rsidRPr="00754370">
        <w:rPr>
          <w:rFonts w:hint="eastAsia"/>
        </w:rPr>
        <w:t>指的是十地，到了什么地方入于真正的地？</w:t>
      </w:r>
    </w:p>
    <w:p w14:paraId="661D6DB5" w14:textId="3BC03E15" w:rsidR="00754370" w:rsidRPr="00754370" w:rsidRDefault="000C5882" w:rsidP="000D5C78">
      <w:pPr>
        <w:widowControl w:val="0"/>
        <w:ind w:firstLine="600"/>
      </w:pPr>
      <w:r w:rsidRPr="00754370">
        <w:rPr>
          <w:rFonts w:hint="eastAsia"/>
        </w:rPr>
        <w:lastRenderedPageBreak/>
        <w:t>“</w:t>
      </w:r>
      <w:r w:rsidR="005B61C9" w:rsidRPr="00754370">
        <w:rPr>
          <w:rFonts w:hint="eastAsia"/>
        </w:rPr>
        <w:t>第四个问题，什么叫做等觉菩萨？</w:t>
      </w:r>
      <w:r w:rsidR="005C371A" w:rsidRPr="00754370">
        <w:rPr>
          <w:rFonts w:hint="eastAsia"/>
        </w:rPr>
        <w:t>”</w:t>
      </w:r>
    </w:p>
    <w:p w14:paraId="1206B6A3" w14:textId="0ECF92CA" w:rsidR="00754370" w:rsidRPr="00754370" w:rsidRDefault="005B61C9" w:rsidP="000D5C78">
      <w:pPr>
        <w:widowControl w:val="0"/>
        <w:ind w:firstLine="600"/>
      </w:pPr>
      <w:r w:rsidRPr="00754370">
        <w:rPr>
          <w:rFonts w:hint="eastAsia"/>
        </w:rPr>
        <w:t>下面会讲妙觉菩萨和等觉菩萨，等觉菩萨可能是十一地，妙觉菩萨是成佛。这也是一个问题。</w:t>
      </w:r>
    </w:p>
    <w:p w14:paraId="269944B0" w14:textId="4D624305" w:rsidR="00754370" w:rsidRPr="00754370" w:rsidRDefault="005B61C9" w:rsidP="000D5C78">
      <w:pPr>
        <w:widowControl w:val="0"/>
        <w:ind w:firstLine="600"/>
      </w:pPr>
      <w:r w:rsidRPr="00754370">
        <w:rPr>
          <w:rFonts w:hint="eastAsia"/>
        </w:rPr>
        <w:t>问了这些以后，他就五体投地的跟大众一起，一直看着佛陀的尊颜，目不转静地瞻仰着，看着如来的身相，一直恭候佛陀慈悲开示的声音。</w:t>
      </w:r>
    </w:p>
    <w:p w14:paraId="60ECD3A0" w14:textId="414CED77" w:rsidR="00754370" w:rsidRPr="00754370" w:rsidRDefault="005B61C9" w:rsidP="000D5C78">
      <w:pPr>
        <w:widowControl w:val="0"/>
        <w:ind w:firstLine="600"/>
      </w:pPr>
      <w:r w:rsidRPr="00754370">
        <w:rPr>
          <w:rFonts w:hint="eastAsia"/>
        </w:rPr>
        <w:t>再讲一点，今天不咳的话多讲一点。</w:t>
      </w:r>
    </w:p>
    <w:p w14:paraId="787F8A19" w14:textId="177F0321" w:rsidR="00754370" w:rsidRPr="00754370" w:rsidRDefault="005B61C9" w:rsidP="000D5C78">
      <w:pPr>
        <w:widowControl w:val="0"/>
        <w:ind w:firstLine="601"/>
        <w:rPr>
          <w:b/>
          <w:bCs/>
        </w:rPr>
      </w:pPr>
      <w:r w:rsidRPr="00754370">
        <w:rPr>
          <w:rFonts w:hint="eastAsia"/>
          <w:b/>
          <w:bCs/>
        </w:rPr>
        <w:t>尔时，世尊赞阿难言：</w:t>
      </w:r>
      <w:r w:rsidR="000C5882" w:rsidRPr="00754370">
        <w:rPr>
          <w:rFonts w:hint="eastAsia"/>
          <w:b/>
          <w:bCs/>
        </w:rPr>
        <w:t>“</w:t>
      </w:r>
      <w:r w:rsidRPr="00754370">
        <w:rPr>
          <w:rFonts w:hint="eastAsia"/>
          <w:b/>
          <w:bCs/>
        </w:rPr>
        <w:t>善哉</w:t>
      </w:r>
      <w:r w:rsidR="00E7107F" w:rsidRPr="00754370">
        <w:rPr>
          <w:rFonts w:hint="eastAsia"/>
          <w:b/>
          <w:bCs/>
        </w:rPr>
        <w:t>！</w:t>
      </w:r>
      <w:r w:rsidRPr="00754370">
        <w:rPr>
          <w:rFonts w:hint="eastAsia"/>
          <w:b/>
          <w:bCs/>
        </w:rPr>
        <w:t>善哉</w:t>
      </w:r>
      <w:r w:rsidR="00E7107F" w:rsidRPr="00754370">
        <w:rPr>
          <w:rFonts w:hint="eastAsia"/>
          <w:b/>
          <w:bCs/>
        </w:rPr>
        <w:t>！</w:t>
      </w:r>
      <w:r w:rsidRPr="00754370">
        <w:rPr>
          <w:rFonts w:hint="eastAsia"/>
          <w:b/>
          <w:bCs/>
        </w:rPr>
        <w:t>汝等乃能普为大众，及诸末世一切众生，修三摩提求大乘者，从于凡夫终大涅槃，悬示无上正修行路。</w:t>
      </w:r>
    </w:p>
    <w:p w14:paraId="4FE1CD47" w14:textId="6D173023" w:rsidR="00754370" w:rsidRPr="00754370" w:rsidRDefault="005B61C9" w:rsidP="000D5C78">
      <w:pPr>
        <w:widowControl w:val="0"/>
        <w:ind w:firstLine="600"/>
      </w:pPr>
      <w:r w:rsidRPr="00754370">
        <w:rPr>
          <w:rFonts w:hint="eastAsia"/>
        </w:rPr>
        <w:t>这个时候，佛陀赞叹阿难：</w:t>
      </w:r>
      <w:r w:rsidR="000C5882" w:rsidRPr="00754370">
        <w:rPr>
          <w:rFonts w:hint="eastAsia"/>
        </w:rPr>
        <w:t>“</w:t>
      </w:r>
      <w:r w:rsidRPr="00754370">
        <w:rPr>
          <w:rFonts w:hint="eastAsia"/>
        </w:rPr>
        <w:t>善哉善哉，你真好，你每次都问那么好的问题，善哉善哉。那么你和所有我们楞严大会里面，还有未来末法时代的这些众生，如果想修三摩地、求大乘法，从凡夫地一直到最后地之间的整个修法过程，你请我讲无上正修行路。</w:t>
      </w:r>
      <w:r w:rsidR="005C371A" w:rsidRPr="00754370">
        <w:rPr>
          <w:rFonts w:hint="eastAsia"/>
        </w:rPr>
        <w:t>”</w:t>
      </w:r>
    </w:p>
    <w:p w14:paraId="248D01B9" w14:textId="3045117C" w:rsidR="00754370" w:rsidRPr="00754370" w:rsidRDefault="005B61C9" w:rsidP="000D5C78">
      <w:pPr>
        <w:widowControl w:val="0"/>
        <w:ind w:firstLine="600"/>
      </w:pPr>
      <w:r w:rsidRPr="00754370">
        <w:rPr>
          <w:rFonts w:hint="eastAsia"/>
        </w:rPr>
        <w:t>你这次提的很好，包括你也好，现在的这些众生也好，未来的这些众生也好，他们都需要修大乘的三摩定。那修大乘三摩定的话，从凡夫，刚才不是从干慧地开始吗？一直到最后正觉菩萨之间，所有的这些心路历程都要知道。所以你这次对我提这样的问题，还是问得非常好，我一定要给你讲得很好，讲得清楚。</w:t>
      </w:r>
    </w:p>
    <w:p w14:paraId="5087E362" w14:textId="654CED6C" w:rsidR="00754370" w:rsidRPr="00754370" w:rsidRDefault="005B61C9" w:rsidP="000D5C78">
      <w:pPr>
        <w:widowControl w:val="0"/>
        <w:ind w:firstLine="601"/>
        <w:rPr>
          <w:b/>
          <w:bCs/>
        </w:rPr>
      </w:pPr>
      <w:r w:rsidRPr="00754370">
        <w:rPr>
          <w:rFonts w:hint="eastAsia"/>
          <w:b/>
          <w:bCs/>
        </w:rPr>
        <w:lastRenderedPageBreak/>
        <w:t>汝今谛听，当为汝说。</w:t>
      </w:r>
      <w:r w:rsidR="005C371A" w:rsidRPr="00754370">
        <w:rPr>
          <w:rFonts w:hint="eastAsia"/>
          <w:b/>
          <w:bCs/>
        </w:rPr>
        <w:t>”</w:t>
      </w:r>
    </w:p>
    <w:p w14:paraId="082B03E4" w14:textId="3CD6A7BC" w:rsidR="00754370" w:rsidRPr="00754370" w:rsidRDefault="000C5882" w:rsidP="000D5C78">
      <w:pPr>
        <w:widowControl w:val="0"/>
        <w:ind w:firstLine="600"/>
      </w:pPr>
      <w:r w:rsidRPr="00754370">
        <w:rPr>
          <w:rFonts w:hint="eastAsia"/>
        </w:rPr>
        <w:t>“</w:t>
      </w:r>
      <w:r w:rsidR="005B61C9" w:rsidRPr="00754370">
        <w:rPr>
          <w:rFonts w:hint="eastAsia"/>
        </w:rPr>
        <w:t>你好好的谛听谛听，我有信心，佛陀用智慧来给你宣说。</w:t>
      </w:r>
      <w:r w:rsidR="005C371A" w:rsidRPr="00754370">
        <w:rPr>
          <w:rFonts w:hint="eastAsia"/>
        </w:rPr>
        <w:t>”</w:t>
      </w:r>
    </w:p>
    <w:p w14:paraId="7540FAC5" w14:textId="0886D576" w:rsidR="00754370" w:rsidRPr="00754370" w:rsidRDefault="005B61C9" w:rsidP="000D5C78">
      <w:pPr>
        <w:widowControl w:val="0"/>
        <w:ind w:firstLine="601"/>
      </w:pPr>
      <w:r w:rsidRPr="00754370">
        <w:rPr>
          <w:rFonts w:hint="eastAsia"/>
          <w:b/>
          <w:bCs/>
        </w:rPr>
        <w:t>阿难大众合掌刳心，默然受教。</w:t>
      </w:r>
    </w:p>
    <w:p w14:paraId="58E15991" w14:textId="11E2C42D" w:rsidR="00754370" w:rsidRPr="00754370" w:rsidRDefault="005B61C9" w:rsidP="000D5C78">
      <w:pPr>
        <w:widowControl w:val="0"/>
        <w:ind w:firstLine="600"/>
      </w:pPr>
      <w:r w:rsidRPr="00754370">
        <w:rPr>
          <w:rFonts w:hint="eastAsia"/>
        </w:rPr>
        <w:t>阿难还有大众，大家都恭恭敬敬地共同合掌。</w:t>
      </w:r>
    </w:p>
    <w:p w14:paraId="5835EF35" w14:textId="22608861" w:rsidR="00754370" w:rsidRPr="00754370" w:rsidRDefault="000C5882" w:rsidP="000D5C78">
      <w:pPr>
        <w:widowControl w:val="0"/>
        <w:ind w:firstLine="600"/>
      </w:pPr>
      <w:r w:rsidRPr="00754370">
        <w:rPr>
          <w:rFonts w:hint="eastAsia"/>
        </w:rPr>
        <w:t>“</w:t>
      </w:r>
      <w:r w:rsidR="005B61C9" w:rsidRPr="00754370">
        <w:rPr>
          <w:rFonts w:hint="eastAsia"/>
        </w:rPr>
        <w:t>刳心</w:t>
      </w:r>
      <w:r w:rsidR="005C371A" w:rsidRPr="00754370">
        <w:rPr>
          <w:rFonts w:hint="eastAsia"/>
        </w:rPr>
        <w:t>”</w:t>
      </w:r>
      <w:r w:rsidR="005B61C9" w:rsidRPr="00754370">
        <w:rPr>
          <w:rFonts w:hint="eastAsia"/>
        </w:rPr>
        <w:t>的话，有些翻译当中说是清净心，心都很清净；有些说已经清除了所有的杂念，心都很干净，心都很清净。</w:t>
      </w:r>
    </w:p>
    <w:p w14:paraId="2826B4CC" w14:textId="3074381E" w:rsidR="00754370" w:rsidRPr="00754370" w:rsidRDefault="005B61C9" w:rsidP="000D5C78">
      <w:pPr>
        <w:widowControl w:val="0"/>
        <w:ind w:firstLine="600"/>
      </w:pPr>
      <w:r w:rsidRPr="00754370">
        <w:rPr>
          <w:rFonts w:hint="eastAsia"/>
        </w:rPr>
        <w:t>然后安心地听佛陀的教诲，</w:t>
      </w:r>
      <w:r w:rsidR="000C5882" w:rsidRPr="00754370">
        <w:rPr>
          <w:rFonts w:hint="eastAsia"/>
        </w:rPr>
        <w:t>“</w:t>
      </w:r>
      <w:r w:rsidRPr="00754370">
        <w:rPr>
          <w:rFonts w:hint="eastAsia"/>
        </w:rPr>
        <w:t>默然</w:t>
      </w:r>
      <w:r w:rsidR="005C371A" w:rsidRPr="00754370">
        <w:rPr>
          <w:rFonts w:hint="eastAsia"/>
        </w:rPr>
        <w:t>”</w:t>
      </w:r>
      <w:r w:rsidRPr="00754370">
        <w:rPr>
          <w:rFonts w:hint="eastAsia"/>
        </w:rPr>
        <w:t>，大家都不说话。</w:t>
      </w:r>
    </w:p>
    <w:p w14:paraId="6FF2C934" w14:textId="7A77275E" w:rsidR="00754370" w:rsidRPr="00754370" w:rsidRDefault="005B61C9" w:rsidP="000D5C78">
      <w:pPr>
        <w:widowControl w:val="0"/>
        <w:ind w:firstLine="600"/>
      </w:pPr>
      <w:r w:rsidRPr="00754370">
        <w:rPr>
          <w:rFonts w:hint="eastAsia"/>
        </w:rPr>
        <w:t>我们现在念传承也好，讲法也好，讲课也好，包括遍地开花的时候，下面最好不要聊天，如果真正的法义上的话，你们互相问一下都可以。你看阿难他们，</w:t>
      </w:r>
      <w:r w:rsidR="000C5882" w:rsidRPr="00754370">
        <w:rPr>
          <w:rFonts w:hint="eastAsia"/>
        </w:rPr>
        <w:t>“</w:t>
      </w:r>
      <w:r w:rsidRPr="00754370">
        <w:rPr>
          <w:rFonts w:hint="eastAsia"/>
        </w:rPr>
        <w:t>默然受教</w:t>
      </w:r>
      <w:r w:rsidR="005C371A" w:rsidRPr="00754370">
        <w:rPr>
          <w:rFonts w:hint="eastAsia"/>
        </w:rPr>
        <w:t>”</w:t>
      </w:r>
      <w:r w:rsidRPr="00754370">
        <w:rPr>
          <w:rFonts w:hint="eastAsia"/>
        </w:rPr>
        <w:t>，所有的这些大众，大家都特别欢喜，一直等着佛陀对他们的谆谆教诲，一直恭候着。</w:t>
      </w:r>
    </w:p>
    <w:p w14:paraId="501DBA96" w14:textId="745FC563" w:rsidR="00754370" w:rsidRPr="00754370" w:rsidRDefault="005B61C9" w:rsidP="000D5C78">
      <w:pPr>
        <w:widowControl w:val="0"/>
        <w:ind w:firstLine="600"/>
      </w:pPr>
      <w:r w:rsidRPr="00754370">
        <w:rPr>
          <w:rFonts w:hint="eastAsia"/>
        </w:rPr>
        <w:t>好，今天讲到这里，</w:t>
      </w:r>
    </w:p>
    <w:p w14:paraId="1F8BFF82" w14:textId="223549C9" w:rsidR="00754370" w:rsidRPr="00754370" w:rsidRDefault="005B61C9" w:rsidP="000D5C78">
      <w:pPr>
        <w:widowControl w:val="0"/>
        <w:ind w:firstLine="600"/>
      </w:pPr>
      <w:r w:rsidRPr="00754370">
        <w:rPr>
          <w:rFonts w:hint="eastAsia"/>
        </w:rPr>
        <w:t>然后我们再看一下楞严咒。</w:t>
      </w:r>
    </w:p>
    <w:p w14:paraId="58D5F119" w14:textId="6CE7EC86" w:rsidR="00754370" w:rsidRPr="00754370" w:rsidRDefault="005B61C9" w:rsidP="000D5C78">
      <w:pPr>
        <w:widowControl w:val="0"/>
        <w:ind w:firstLine="601"/>
        <w:rPr>
          <w:b/>
          <w:bCs/>
        </w:rPr>
      </w:pPr>
      <w:r w:rsidRPr="00754370">
        <w:rPr>
          <w:rFonts w:hint="eastAsia"/>
          <w:b/>
          <w:bCs/>
        </w:rPr>
        <w:t>波唎跋啰者迦讫唎担</w:t>
      </w:r>
      <w:r w:rsidR="006504C3" w:rsidRPr="00754370">
        <w:rPr>
          <w:b/>
          <w:bCs/>
        </w:rPr>
        <w:t xml:space="preserve"> </w:t>
      </w:r>
      <w:r w:rsidRPr="00754370">
        <w:rPr>
          <w:rFonts w:hint="eastAsia"/>
          <w:b/>
          <w:bCs/>
        </w:rPr>
        <w:t>毗陀夜阇瞋陀夜弥</w:t>
      </w:r>
      <w:r w:rsidR="006504C3" w:rsidRPr="00754370">
        <w:rPr>
          <w:b/>
          <w:bCs/>
        </w:rPr>
        <w:t xml:space="preserve"> </w:t>
      </w:r>
      <w:r w:rsidRPr="00754370">
        <w:rPr>
          <w:rFonts w:hint="eastAsia"/>
          <w:b/>
          <w:bCs/>
        </w:rPr>
        <w:t>鸡啰夜弥</w:t>
      </w:r>
    </w:p>
    <w:p w14:paraId="228F21E1" w14:textId="03C82E83" w:rsidR="00754370" w:rsidRPr="00754370" w:rsidRDefault="005B61C9" w:rsidP="000D5C78">
      <w:pPr>
        <w:widowControl w:val="0"/>
        <w:ind w:firstLine="600"/>
      </w:pPr>
      <w:r w:rsidRPr="00754370">
        <w:rPr>
          <w:rFonts w:hint="eastAsia"/>
        </w:rPr>
        <w:t>游行外道所造的这些咒语，我来断除，而且用金刚橛来钉住。</w:t>
      </w:r>
    </w:p>
    <w:p w14:paraId="68136763" w14:textId="0114F833" w:rsidR="00754370" w:rsidRPr="00754370" w:rsidRDefault="005B61C9" w:rsidP="000D5C78">
      <w:pPr>
        <w:widowControl w:val="0"/>
        <w:ind w:firstLine="601"/>
        <w:rPr>
          <w:b/>
          <w:bCs/>
        </w:rPr>
      </w:pPr>
      <w:r w:rsidRPr="00754370">
        <w:rPr>
          <w:rFonts w:hint="eastAsia"/>
          <w:b/>
          <w:bCs/>
        </w:rPr>
        <w:lastRenderedPageBreak/>
        <w:t>茶演尼讫唎担</w:t>
      </w:r>
      <w:r w:rsidR="006504C3" w:rsidRPr="00754370">
        <w:rPr>
          <w:b/>
          <w:bCs/>
        </w:rPr>
        <w:t xml:space="preserve"> </w:t>
      </w:r>
      <w:r w:rsidRPr="00754370">
        <w:rPr>
          <w:rFonts w:hint="eastAsia"/>
          <w:b/>
          <w:bCs/>
        </w:rPr>
        <w:t>毗陀夜阇瞋陀夜弥</w:t>
      </w:r>
      <w:r w:rsidR="006504C3" w:rsidRPr="00754370">
        <w:rPr>
          <w:b/>
          <w:bCs/>
        </w:rPr>
        <w:t xml:space="preserve"> </w:t>
      </w:r>
      <w:r w:rsidRPr="00754370">
        <w:rPr>
          <w:rFonts w:hint="eastAsia"/>
          <w:b/>
          <w:bCs/>
        </w:rPr>
        <w:t>鸡啰夜弥</w:t>
      </w:r>
    </w:p>
    <w:p w14:paraId="4B723913" w14:textId="703D9B88" w:rsidR="00754370" w:rsidRPr="00754370" w:rsidRDefault="005B61C9" w:rsidP="000D5C78">
      <w:pPr>
        <w:widowControl w:val="0"/>
        <w:ind w:firstLine="600"/>
      </w:pPr>
      <w:r w:rsidRPr="00754370">
        <w:rPr>
          <w:rFonts w:hint="eastAsia"/>
        </w:rPr>
        <w:t>一切空行母所造的明咒，我悉皆断除，并且用金刚橛来钉住。</w:t>
      </w:r>
    </w:p>
    <w:p w14:paraId="78046E42" w14:textId="1F84328E" w:rsidR="00754370" w:rsidRPr="00754370" w:rsidRDefault="005B61C9" w:rsidP="000D5C78">
      <w:pPr>
        <w:widowControl w:val="0"/>
        <w:ind w:firstLine="601"/>
        <w:rPr>
          <w:b/>
          <w:bCs/>
        </w:rPr>
      </w:pPr>
      <w:r w:rsidRPr="00754370">
        <w:rPr>
          <w:rFonts w:hint="eastAsia"/>
          <w:b/>
          <w:bCs/>
        </w:rPr>
        <w:t>摩诃般输般怛夜</w:t>
      </w:r>
      <w:r w:rsidR="006504C3" w:rsidRPr="00754370">
        <w:rPr>
          <w:b/>
          <w:bCs/>
        </w:rPr>
        <w:t xml:space="preserve"> </w:t>
      </w:r>
      <w:r w:rsidRPr="00754370">
        <w:rPr>
          <w:rFonts w:hint="eastAsia"/>
          <w:b/>
          <w:bCs/>
        </w:rPr>
        <w:t>嚧陀啰讫唎担</w:t>
      </w:r>
      <w:r w:rsidR="006504C3" w:rsidRPr="00754370">
        <w:rPr>
          <w:b/>
          <w:bCs/>
        </w:rPr>
        <w:t xml:space="preserve"> </w:t>
      </w:r>
      <w:r w:rsidRPr="00754370">
        <w:rPr>
          <w:rFonts w:hint="eastAsia"/>
          <w:b/>
          <w:bCs/>
        </w:rPr>
        <w:t>毗陀夜阇瞋陀夜弥</w:t>
      </w:r>
      <w:r w:rsidR="006504C3" w:rsidRPr="00754370">
        <w:rPr>
          <w:b/>
          <w:bCs/>
        </w:rPr>
        <w:t xml:space="preserve"> </w:t>
      </w:r>
      <w:r w:rsidRPr="00754370">
        <w:rPr>
          <w:rFonts w:hint="eastAsia"/>
          <w:b/>
          <w:bCs/>
        </w:rPr>
        <w:t>鸡啰夜弥</w:t>
      </w:r>
    </w:p>
    <w:p w14:paraId="5D06CA71" w14:textId="6983FD6D" w:rsidR="00754370" w:rsidRPr="00754370" w:rsidRDefault="005B61C9" w:rsidP="000D5C78">
      <w:pPr>
        <w:widowControl w:val="0"/>
        <w:ind w:firstLine="600"/>
      </w:pPr>
      <w:r w:rsidRPr="00754370">
        <w:rPr>
          <w:rFonts w:hint="eastAsia"/>
        </w:rPr>
        <w:t>一切大自在天所造的这些明咒，我要悉皆断除，并且用金刚橛来钉住。</w:t>
      </w:r>
    </w:p>
    <w:p w14:paraId="6891439D" w14:textId="0D600B90" w:rsidR="00754370" w:rsidRPr="00754370" w:rsidRDefault="005B61C9" w:rsidP="000D5C78">
      <w:pPr>
        <w:widowControl w:val="0"/>
        <w:ind w:firstLine="601"/>
        <w:rPr>
          <w:b/>
          <w:bCs/>
        </w:rPr>
      </w:pPr>
      <w:r w:rsidRPr="00754370">
        <w:rPr>
          <w:rFonts w:hint="eastAsia"/>
          <w:b/>
          <w:bCs/>
        </w:rPr>
        <w:t>那啰夜拏讫唎担</w:t>
      </w:r>
      <w:r w:rsidR="006504C3" w:rsidRPr="00754370">
        <w:rPr>
          <w:b/>
          <w:bCs/>
        </w:rPr>
        <w:t xml:space="preserve"> </w:t>
      </w:r>
      <w:r w:rsidRPr="00754370">
        <w:rPr>
          <w:rFonts w:hint="eastAsia"/>
          <w:b/>
          <w:bCs/>
        </w:rPr>
        <w:t>毗陀夜阇瞋陀夜弥</w:t>
      </w:r>
      <w:r w:rsidR="006504C3" w:rsidRPr="00754370">
        <w:rPr>
          <w:b/>
          <w:bCs/>
        </w:rPr>
        <w:t xml:space="preserve"> </w:t>
      </w:r>
      <w:r w:rsidRPr="00754370">
        <w:rPr>
          <w:rFonts w:hint="eastAsia"/>
          <w:b/>
          <w:bCs/>
        </w:rPr>
        <w:t>鸡啰夜弥</w:t>
      </w:r>
    </w:p>
    <w:p w14:paraId="27DBD3D3" w14:textId="67B37064" w:rsidR="00754370" w:rsidRPr="00754370" w:rsidRDefault="005B61C9" w:rsidP="000D5C78">
      <w:pPr>
        <w:widowControl w:val="0"/>
        <w:ind w:firstLine="600"/>
      </w:pPr>
      <w:r w:rsidRPr="00754370">
        <w:rPr>
          <w:rFonts w:hint="eastAsia"/>
        </w:rPr>
        <w:t>一切那罗延天所造的明咒使他一一断除，用金刚橛来钉住。</w:t>
      </w:r>
    </w:p>
    <w:p w14:paraId="375A0DCF" w14:textId="48C9DCC4" w:rsidR="00754370" w:rsidRPr="00754370" w:rsidRDefault="005B61C9" w:rsidP="000D5C78">
      <w:pPr>
        <w:widowControl w:val="0"/>
        <w:ind w:firstLine="601"/>
        <w:rPr>
          <w:b/>
          <w:bCs/>
        </w:rPr>
      </w:pPr>
      <w:r w:rsidRPr="00754370">
        <w:rPr>
          <w:rFonts w:hint="eastAsia"/>
          <w:b/>
          <w:bCs/>
        </w:rPr>
        <w:t>怛埵伽嚧茶西讫唎担</w:t>
      </w:r>
      <w:r w:rsidR="006504C3" w:rsidRPr="00754370">
        <w:rPr>
          <w:b/>
          <w:bCs/>
        </w:rPr>
        <w:t xml:space="preserve"> </w:t>
      </w:r>
      <w:r w:rsidRPr="00754370">
        <w:rPr>
          <w:rFonts w:hint="eastAsia"/>
          <w:b/>
          <w:bCs/>
        </w:rPr>
        <w:t>毗陀夜阇瞋陀夜弥</w:t>
      </w:r>
      <w:r w:rsidR="006504C3" w:rsidRPr="00754370">
        <w:rPr>
          <w:b/>
          <w:bCs/>
        </w:rPr>
        <w:t xml:space="preserve"> </w:t>
      </w:r>
      <w:r w:rsidRPr="00754370">
        <w:rPr>
          <w:rFonts w:hint="eastAsia"/>
          <w:b/>
          <w:bCs/>
        </w:rPr>
        <w:t>鸡啰夜弥</w:t>
      </w:r>
    </w:p>
    <w:p w14:paraId="14D094F8" w14:textId="6F2F1786" w:rsidR="00754370" w:rsidRPr="00754370" w:rsidRDefault="005B61C9" w:rsidP="000D5C78">
      <w:pPr>
        <w:widowControl w:val="0"/>
        <w:ind w:firstLine="600"/>
      </w:pPr>
      <w:r w:rsidRPr="00754370">
        <w:rPr>
          <w:rFonts w:hint="eastAsia"/>
        </w:rPr>
        <w:t>怛埵伽嚧茶是金翅鸟，格拉格拉是金刚橛。</w:t>
      </w:r>
      <w:r w:rsidR="006504C3" w:rsidRPr="00754370">
        <w:t xml:space="preserve"> </w:t>
      </w:r>
    </w:p>
    <w:p w14:paraId="20EFAE9C" w14:textId="57ACEAC7" w:rsidR="00754370" w:rsidRPr="00754370" w:rsidRDefault="005B61C9" w:rsidP="000D5C78">
      <w:pPr>
        <w:widowControl w:val="0"/>
        <w:ind w:firstLine="600"/>
      </w:pPr>
      <w:r w:rsidRPr="00754370">
        <w:rPr>
          <w:rFonts w:hint="eastAsia"/>
        </w:rPr>
        <w:t>大鹏鸟及眷属所造的明咒，我来断除，并且用金刚橛来钉住。</w:t>
      </w:r>
    </w:p>
    <w:p w14:paraId="260A5936" w14:textId="27778C6B" w:rsidR="00754370" w:rsidRPr="00754370" w:rsidRDefault="005B61C9" w:rsidP="000D5C78">
      <w:pPr>
        <w:widowControl w:val="0"/>
        <w:ind w:firstLine="601"/>
      </w:pPr>
      <w:r w:rsidRPr="00754370">
        <w:rPr>
          <w:rFonts w:hint="eastAsia"/>
          <w:b/>
          <w:bCs/>
        </w:rPr>
        <w:t>摩诃迦啰摩怛唎伽拏讫唎担</w:t>
      </w:r>
      <w:r w:rsidR="006504C3" w:rsidRPr="00754370">
        <w:rPr>
          <w:b/>
          <w:bCs/>
        </w:rPr>
        <w:t xml:space="preserve"> </w:t>
      </w:r>
      <w:r w:rsidRPr="00754370">
        <w:rPr>
          <w:rFonts w:hint="eastAsia"/>
          <w:b/>
          <w:bCs/>
        </w:rPr>
        <w:t>毗陀夜阇瞋陀夜弥</w:t>
      </w:r>
      <w:r w:rsidR="006504C3" w:rsidRPr="00754370">
        <w:rPr>
          <w:b/>
          <w:bCs/>
        </w:rPr>
        <w:t xml:space="preserve"> </w:t>
      </w:r>
      <w:r w:rsidRPr="00754370">
        <w:rPr>
          <w:rFonts w:hint="eastAsia"/>
          <w:b/>
          <w:bCs/>
        </w:rPr>
        <w:t>鸡啰夜弥</w:t>
      </w:r>
    </w:p>
    <w:p w14:paraId="760D2B7B" w14:textId="0758A299" w:rsidR="00754370" w:rsidRPr="00754370" w:rsidRDefault="005B61C9" w:rsidP="000D5C78">
      <w:pPr>
        <w:widowControl w:val="0"/>
        <w:ind w:firstLine="600"/>
      </w:pPr>
      <w:r w:rsidRPr="00754370">
        <w:rPr>
          <w:rFonts w:hint="eastAsia"/>
        </w:rPr>
        <w:t>一切大黑天魔众所造的明咒一一断除，并用金刚橛来进行钉住</w:t>
      </w:r>
      <w:r w:rsidR="00E7107F" w:rsidRPr="00754370">
        <w:rPr>
          <w:rFonts w:hint="eastAsia"/>
        </w:rPr>
        <w:t>！</w:t>
      </w:r>
    </w:p>
    <w:p w14:paraId="7249F6BB" w14:textId="0666F100" w:rsidR="00754370" w:rsidRPr="00754370" w:rsidRDefault="005B61C9" w:rsidP="000D5C78">
      <w:pPr>
        <w:widowControl w:val="0"/>
        <w:ind w:firstLine="601"/>
      </w:pPr>
      <w:r w:rsidRPr="00754370">
        <w:rPr>
          <w:rFonts w:hint="eastAsia"/>
          <w:b/>
          <w:bCs/>
        </w:rPr>
        <w:t>迦波唎迦讫唎担</w:t>
      </w:r>
      <w:r w:rsidR="006504C3" w:rsidRPr="00754370">
        <w:rPr>
          <w:b/>
          <w:bCs/>
        </w:rPr>
        <w:t xml:space="preserve"> </w:t>
      </w:r>
      <w:r w:rsidRPr="00754370">
        <w:rPr>
          <w:rFonts w:hint="eastAsia"/>
          <w:b/>
          <w:bCs/>
        </w:rPr>
        <w:t>毗陀夜阇瞋陀夜弥</w:t>
      </w:r>
      <w:r w:rsidR="006504C3" w:rsidRPr="00754370">
        <w:rPr>
          <w:b/>
          <w:bCs/>
        </w:rPr>
        <w:t xml:space="preserve"> </w:t>
      </w:r>
      <w:r w:rsidRPr="00754370">
        <w:rPr>
          <w:rFonts w:hint="eastAsia"/>
          <w:b/>
          <w:bCs/>
        </w:rPr>
        <w:t>鸡啰夜弥</w:t>
      </w:r>
    </w:p>
    <w:p w14:paraId="1A8B5740" w14:textId="418FC2D8" w:rsidR="00754370" w:rsidRPr="00754370" w:rsidRDefault="005B61C9" w:rsidP="000D5C78">
      <w:pPr>
        <w:widowControl w:val="0"/>
        <w:ind w:firstLine="600"/>
      </w:pPr>
      <w:r w:rsidRPr="00754370">
        <w:rPr>
          <w:rFonts w:hint="eastAsia"/>
        </w:rPr>
        <w:t>一切骷髅外道所造的明咒一一断除，用金刚橛来</w:t>
      </w:r>
      <w:r w:rsidRPr="00754370">
        <w:rPr>
          <w:rFonts w:hint="eastAsia"/>
        </w:rPr>
        <w:lastRenderedPageBreak/>
        <w:t>钉住。</w:t>
      </w:r>
    </w:p>
    <w:p w14:paraId="6E9EFAB4" w14:textId="19A0CB33" w:rsidR="00754370" w:rsidRPr="00754370" w:rsidRDefault="005B61C9" w:rsidP="000D5C78">
      <w:pPr>
        <w:widowControl w:val="0"/>
        <w:ind w:firstLine="601"/>
      </w:pPr>
      <w:r w:rsidRPr="00754370">
        <w:rPr>
          <w:rFonts w:hint="eastAsia"/>
          <w:b/>
          <w:bCs/>
        </w:rPr>
        <w:t>阇耶羯啰摩度羯啰</w:t>
      </w:r>
      <w:r w:rsidR="006504C3" w:rsidRPr="00754370">
        <w:rPr>
          <w:b/>
          <w:bCs/>
        </w:rPr>
        <w:t xml:space="preserve"> </w:t>
      </w:r>
      <w:r w:rsidRPr="00754370">
        <w:rPr>
          <w:rFonts w:hint="eastAsia"/>
          <w:b/>
          <w:bCs/>
        </w:rPr>
        <w:t>萨婆啰他娑达那讫唎担</w:t>
      </w:r>
      <w:r w:rsidR="006504C3" w:rsidRPr="00754370">
        <w:rPr>
          <w:b/>
          <w:bCs/>
        </w:rPr>
        <w:t xml:space="preserve"> </w:t>
      </w:r>
      <w:r w:rsidRPr="00754370">
        <w:rPr>
          <w:rFonts w:hint="eastAsia"/>
          <w:b/>
          <w:bCs/>
        </w:rPr>
        <w:t>毗陀夜阇瞋陀夜弥</w:t>
      </w:r>
      <w:r w:rsidR="006504C3" w:rsidRPr="00754370">
        <w:rPr>
          <w:b/>
          <w:bCs/>
        </w:rPr>
        <w:t xml:space="preserve"> </w:t>
      </w:r>
      <w:r w:rsidRPr="00754370">
        <w:rPr>
          <w:rFonts w:hint="eastAsia"/>
          <w:b/>
          <w:bCs/>
        </w:rPr>
        <w:t>鸡啰夜弥</w:t>
      </w:r>
      <w:r w:rsidR="006504C3" w:rsidRPr="00754370">
        <w:rPr>
          <w:b/>
          <w:bCs/>
        </w:rPr>
        <w:t xml:space="preserve"> </w:t>
      </w:r>
    </w:p>
    <w:p w14:paraId="6404BE07" w14:textId="69A35442" w:rsidR="00754370" w:rsidRPr="00754370" w:rsidRDefault="005B61C9" w:rsidP="000D5C78">
      <w:pPr>
        <w:widowControl w:val="0"/>
        <w:ind w:firstLine="600"/>
      </w:pPr>
      <w:r w:rsidRPr="00754370">
        <w:rPr>
          <w:rFonts w:hint="eastAsia"/>
        </w:rPr>
        <w:t>一切强胜与一切傲慢所成就的使者所造的咒语，我使它们断除，用金刚橛来钉住</w:t>
      </w:r>
      <w:r w:rsidR="00E7107F" w:rsidRPr="00754370">
        <w:rPr>
          <w:rFonts w:hint="eastAsia"/>
        </w:rPr>
        <w:t>！</w:t>
      </w:r>
    </w:p>
    <w:p w14:paraId="24FB0F73" w14:textId="3A9F51C8" w:rsidR="00754370" w:rsidRPr="00754370" w:rsidRDefault="005B61C9" w:rsidP="000D5C78">
      <w:pPr>
        <w:widowControl w:val="0"/>
        <w:ind w:firstLine="601"/>
        <w:rPr>
          <w:b/>
          <w:bCs/>
        </w:rPr>
      </w:pPr>
      <w:r w:rsidRPr="00754370">
        <w:rPr>
          <w:rFonts w:hint="eastAsia"/>
          <w:b/>
          <w:bCs/>
        </w:rPr>
        <w:t>赭咄啰婆耆你讫唎担</w:t>
      </w:r>
      <w:r w:rsidR="006504C3" w:rsidRPr="00754370">
        <w:rPr>
          <w:b/>
          <w:bCs/>
        </w:rPr>
        <w:t xml:space="preserve"> </w:t>
      </w:r>
      <w:r w:rsidRPr="00754370">
        <w:rPr>
          <w:rFonts w:hint="eastAsia"/>
          <w:b/>
          <w:bCs/>
        </w:rPr>
        <w:t>毗陀夜阇瞋陀夜弥</w:t>
      </w:r>
      <w:r w:rsidR="006504C3" w:rsidRPr="00754370">
        <w:rPr>
          <w:b/>
          <w:bCs/>
        </w:rPr>
        <w:t xml:space="preserve"> </w:t>
      </w:r>
      <w:r w:rsidRPr="00754370">
        <w:rPr>
          <w:rFonts w:hint="eastAsia"/>
          <w:b/>
          <w:bCs/>
        </w:rPr>
        <w:t>鸡啰夜弥</w:t>
      </w:r>
    </w:p>
    <w:p w14:paraId="4E8C80C0" w14:textId="18365423" w:rsidR="00754370" w:rsidRPr="00754370" w:rsidRDefault="005B61C9" w:rsidP="000D5C78">
      <w:pPr>
        <w:widowControl w:val="0"/>
        <w:ind w:firstLine="600"/>
      </w:pPr>
      <w:r w:rsidRPr="00754370">
        <w:rPr>
          <w:rFonts w:hint="eastAsia"/>
        </w:rPr>
        <w:t>四姐妹还有眷属所造的明咒一一断除，并用金刚橛来钉住</w:t>
      </w:r>
      <w:r w:rsidR="00E7107F" w:rsidRPr="00754370">
        <w:rPr>
          <w:rFonts w:hint="eastAsia"/>
        </w:rPr>
        <w:t>！</w:t>
      </w:r>
    </w:p>
    <w:p w14:paraId="7F3414A5" w14:textId="69C0F197" w:rsidR="00754370" w:rsidRPr="00754370" w:rsidRDefault="005B61C9" w:rsidP="000D5C78">
      <w:pPr>
        <w:widowControl w:val="0"/>
        <w:ind w:firstLine="601"/>
        <w:rPr>
          <w:b/>
          <w:bCs/>
        </w:rPr>
      </w:pPr>
      <w:r w:rsidRPr="00754370">
        <w:rPr>
          <w:rFonts w:hint="eastAsia"/>
          <w:b/>
          <w:bCs/>
        </w:rPr>
        <w:t>毗唎羊讫唎知</w:t>
      </w:r>
      <w:r w:rsidR="006504C3" w:rsidRPr="00754370">
        <w:rPr>
          <w:b/>
          <w:bCs/>
        </w:rPr>
        <w:t xml:space="preserve"> </w:t>
      </w:r>
      <w:r w:rsidRPr="00754370">
        <w:rPr>
          <w:rFonts w:hint="eastAsia"/>
          <w:b/>
          <w:bCs/>
        </w:rPr>
        <w:t>难陀鸡沙啰伽拏般帝</w:t>
      </w:r>
      <w:r w:rsidR="006504C3" w:rsidRPr="00754370">
        <w:rPr>
          <w:b/>
          <w:bCs/>
        </w:rPr>
        <w:t xml:space="preserve"> </w:t>
      </w:r>
      <w:r w:rsidRPr="00754370">
        <w:rPr>
          <w:rFonts w:hint="eastAsia"/>
          <w:b/>
          <w:bCs/>
        </w:rPr>
        <w:t>索醯夜讫唎担</w:t>
      </w:r>
      <w:r w:rsidR="006504C3" w:rsidRPr="00754370">
        <w:rPr>
          <w:b/>
          <w:bCs/>
        </w:rPr>
        <w:t xml:space="preserve"> </w:t>
      </w:r>
      <w:r w:rsidRPr="00754370">
        <w:rPr>
          <w:rFonts w:hint="eastAsia"/>
          <w:b/>
          <w:bCs/>
        </w:rPr>
        <w:t>毗陀夜阇瞋陀夜弥</w:t>
      </w:r>
      <w:r w:rsidR="006504C3" w:rsidRPr="00754370">
        <w:rPr>
          <w:b/>
          <w:bCs/>
        </w:rPr>
        <w:t xml:space="preserve"> </w:t>
      </w:r>
      <w:r w:rsidRPr="00754370">
        <w:rPr>
          <w:rFonts w:hint="eastAsia"/>
          <w:b/>
          <w:bCs/>
        </w:rPr>
        <w:t>鸡啰夜弥</w:t>
      </w:r>
      <w:r w:rsidR="006504C3" w:rsidRPr="00754370">
        <w:rPr>
          <w:b/>
          <w:bCs/>
        </w:rPr>
        <w:t xml:space="preserve"> </w:t>
      </w:r>
    </w:p>
    <w:p w14:paraId="0C09086A" w14:textId="0CE17FAF" w:rsidR="00754370" w:rsidRPr="00754370" w:rsidRDefault="005B61C9" w:rsidP="000D5C78">
      <w:pPr>
        <w:widowControl w:val="0"/>
        <w:ind w:firstLine="600"/>
      </w:pPr>
      <w:r w:rsidRPr="00754370">
        <w:rPr>
          <w:rFonts w:hint="eastAsia"/>
        </w:rPr>
        <w:t>大自在天随从，欢喜自在，一切其他的眷属，他们所造的咒语一一断除，并且用金刚橛来钉住</w:t>
      </w:r>
      <w:r w:rsidR="00E7107F" w:rsidRPr="00754370">
        <w:rPr>
          <w:rFonts w:hint="eastAsia"/>
        </w:rPr>
        <w:t>！</w:t>
      </w:r>
    </w:p>
    <w:p w14:paraId="51947165" w14:textId="2983339D" w:rsidR="00754370" w:rsidRPr="00754370" w:rsidRDefault="005B61C9" w:rsidP="000D5C78">
      <w:pPr>
        <w:widowControl w:val="0"/>
        <w:ind w:firstLine="601"/>
        <w:rPr>
          <w:b/>
          <w:bCs/>
        </w:rPr>
      </w:pPr>
      <w:r w:rsidRPr="00754370">
        <w:rPr>
          <w:rFonts w:hint="eastAsia"/>
          <w:b/>
          <w:bCs/>
        </w:rPr>
        <w:t>那揭那舍啰婆拏讫唎担</w:t>
      </w:r>
      <w:r w:rsidR="006504C3" w:rsidRPr="00754370">
        <w:rPr>
          <w:b/>
          <w:bCs/>
        </w:rPr>
        <w:t xml:space="preserve"> </w:t>
      </w:r>
      <w:r w:rsidRPr="00754370">
        <w:rPr>
          <w:rFonts w:hint="eastAsia"/>
          <w:b/>
          <w:bCs/>
        </w:rPr>
        <w:t>毗陀夜阇瞋陀夜弥</w:t>
      </w:r>
      <w:r w:rsidR="006504C3" w:rsidRPr="00754370">
        <w:rPr>
          <w:b/>
          <w:bCs/>
        </w:rPr>
        <w:t xml:space="preserve"> </w:t>
      </w:r>
      <w:r w:rsidRPr="00754370">
        <w:rPr>
          <w:rFonts w:hint="eastAsia"/>
          <w:b/>
          <w:bCs/>
        </w:rPr>
        <w:t>鸡啰夜弥</w:t>
      </w:r>
    </w:p>
    <w:p w14:paraId="46CF13F2" w14:textId="34EE6CE1" w:rsidR="00754370" w:rsidRPr="00754370" w:rsidRDefault="005B61C9" w:rsidP="000D5C78">
      <w:pPr>
        <w:widowControl w:val="0"/>
        <w:ind w:firstLine="600"/>
      </w:pPr>
      <w:r w:rsidRPr="00754370">
        <w:rPr>
          <w:rFonts w:hint="eastAsia"/>
        </w:rPr>
        <w:t>一切裸体苦行者所造的咒语一一断除，并用金刚橛来钉住</w:t>
      </w:r>
      <w:r w:rsidR="00E7107F" w:rsidRPr="00754370">
        <w:rPr>
          <w:rFonts w:hint="eastAsia"/>
        </w:rPr>
        <w:t>！</w:t>
      </w:r>
    </w:p>
    <w:p w14:paraId="113D061B" w14:textId="71B08B74" w:rsidR="00754370" w:rsidRPr="00754370" w:rsidRDefault="005B61C9" w:rsidP="000D5C78">
      <w:pPr>
        <w:widowControl w:val="0"/>
        <w:ind w:firstLine="601"/>
        <w:rPr>
          <w:b/>
          <w:bCs/>
        </w:rPr>
      </w:pPr>
      <w:r w:rsidRPr="00754370">
        <w:rPr>
          <w:rFonts w:hint="eastAsia"/>
          <w:b/>
          <w:bCs/>
        </w:rPr>
        <w:t>阿罗汉讫唎担毗陀夜阇瞋陀夜弥</w:t>
      </w:r>
      <w:r w:rsidR="006504C3" w:rsidRPr="00754370">
        <w:rPr>
          <w:b/>
          <w:bCs/>
        </w:rPr>
        <w:t xml:space="preserve"> </w:t>
      </w:r>
      <w:r w:rsidRPr="00754370">
        <w:rPr>
          <w:rFonts w:hint="eastAsia"/>
          <w:b/>
          <w:bCs/>
        </w:rPr>
        <w:t>鸡啰夜弥</w:t>
      </w:r>
    </w:p>
    <w:p w14:paraId="6D1FEF74" w14:textId="43558132" w:rsidR="00754370" w:rsidRPr="00754370" w:rsidRDefault="005B61C9" w:rsidP="000D5C78">
      <w:pPr>
        <w:widowControl w:val="0"/>
        <w:ind w:firstLine="600"/>
      </w:pPr>
      <w:r w:rsidRPr="00754370">
        <w:rPr>
          <w:rFonts w:hint="eastAsia"/>
        </w:rPr>
        <w:t>一切罗汉所造的咒语一一断除，并用金刚橛钉住</w:t>
      </w:r>
      <w:r w:rsidR="00E7107F" w:rsidRPr="00754370">
        <w:rPr>
          <w:rFonts w:hint="eastAsia"/>
        </w:rPr>
        <w:t>！</w:t>
      </w:r>
    </w:p>
    <w:p w14:paraId="7D323770" w14:textId="3340BF03" w:rsidR="00754370" w:rsidRPr="00754370" w:rsidRDefault="005B61C9" w:rsidP="000D5C78">
      <w:pPr>
        <w:widowControl w:val="0"/>
        <w:ind w:firstLine="601"/>
        <w:rPr>
          <w:b/>
          <w:bCs/>
        </w:rPr>
      </w:pPr>
      <w:r w:rsidRPr="00754370">
        <w:rPr>
          <w:rFonts w:hint="eastAsia"/>
          <w:b/>
          <w:bCs/>
        </w:rPr>
        <w:t>毗多啰伽讫唎担</w:t>
      </w:r>
      <w:r w:rsidR="006504C3" w:rsidRPr="00754370">
        <w:rPr>
          <w:b/>
          <w:bCs/>
        </w:rPr>
        <w:t xml:space="preserve"> </w:t>
      </w:r>
      <w:r w:rsidRPr="00754370">
        <w:rPr>
          <w:rFonts w:hint="eastAsia"/>
          <w:b/>
          <w:bCs/>
        </w:rPr>
        <w:t>毗陀夜阇瞋陀夜弥</w:t>
      </w:r>
      <w:r w:rsidR="006504C3" w:rsidRPr="00754370">
        <w:rPr>
          <w:b/>
          <w:bCs/>
        </w:rPr>
        <w:t xml:space="preserve"> </w:t>
      </w:r>
      <w:r w:rsidRPr="00754370">
        <w:rPr>
          <w:rFonts w:hint="eastAsia"/>
          <w:b/>
          <w:bCs/>
        </w:rPr>
        <w:t>鸡啰夜弥</w:t>
      </w:r>
    </w:p>
    <w:p w14:paraId="0A85BF19" w14:textId="6A57AAC2" w:rsidR="00754370" w:rsidRPr="00754370" w:rsidRDefault="005B61C9" w:rsidP="000D5C78">
      <w:pPr>
        <w:widowControl w:val="0"/>
        <w:ind w:firstLine="600"/>
      </w:pPr>
      <w:r w:rsidRPr="00754370">
        <w:rPr>
          <w:rFonts w:hint="eastAsia"/>
        </w:rPr>
        <w:t>一切离欲天所造的咒语一一断除，并用金刚橛钉</w:t>
      </w:r>
      <w:r w:rsidRPr="00754370">
        <w:rPr>
          <w:rFonts w:hint="eastAsia"/>
        </w:rPr>
        <w:lastRenderedPageBreak/>
        <w:t>住</w:t>
      </w:r>
      <w:r w:rsidR="00E7107F" w:rsidRPr="00754370">
        <w:rPr>
          <w:rFonts w:hint="eastAsia"/>
        </w:rPr>
        <w:t>！</w:t>
      </w:r>
    </w:p>
    <w:p w14:paraId="4800DBDA" w14:textId="28BB760A" w:rsidR="00754370" w:rsidRPr="00754370" w:rsidRDefault="005B61C9" w:rsidP="000D5C78">
      <w:pPr>
        <w:widowControl w:val="0"/>
        <w:ind w:firstLine="601"/>
        <w:rPr>
          <w:b/>
          <w:bCs/>
        </w:rPr>
      </w:pPr>
      <w:r w:rsidRPr="00754370">
        <w:rPr>
          <w:rFonts w:hint="eastAsia"/>
          <w:b/>
          <w:bCs/>
        </w:rPr>
        <w:t>跋阇啰波你</w:t>
      </w:r>
      <w:r w:rsidR="006504C3" w:rsidRPr="00754370">
        <w:rPr>
          <w:b/>
          <w:bCs/>
        </w:rPr>
        <w:t xml:space="preserve"> </w:t>
      </w:r>
      <w:r w:rsidRPr="00754370">
        <w:rPr>
          <w:rFonts w:hint="eastAsia"/>
          <w:b/>
          <w:bCs/>
        </w:rPr>
        <w:t>具醯夜具醯夜</w:t>
      </w:r>
      <w:r w:rsidR="006504C3" w:rsidRPr="00754370">
        <w:rPr>
          <w:b/>
          <w:bCs/>
        </w:rPr>
        <w:t xml:space="preserve"> </w:t>
      </w:r>
      <w:r w:rsidRPr="00754370">
        <w:rPr>
          <w:rFonts w:hint="eastAsia"/>
          <w:b/>
          <w:bCs/>
        </w:rPr>
        <w:t>迦地般帝讫唎担</w:t>
      </w:r>
      <w:r w:rsidR="006504C3" w:rsidRPr="00754370">
        <w:rPr>
          <w:b/>
          <w:bCs/>
        </w:rPr>
        <w:t xml:space="preserve"> </w:t>
      </w:r>
      <w:r w:rsidRPr="00754370">
        <w:rPr>
          <w:rFonts w:hint="eastAsia"/>
          <w:b/>
          <w:bCs/>
        </w:rPr>
        <w:t>毗陀夜阇瞋陀夜弥</w:t>
      </w:r>
      <w:r w:rsidR="006504C3" w:rsidRPr="00754370">
        <w:rPr>
          <w:b/>
          <w:bCs/>
        </w:rPr>
        <w:t xml:space="preserve"> </w:t>
      </w:r>
      <w:r w:rsidRPr="00754370">
        <w:rPr>
          <w:rFonts w:hint="eastAsia"/>
          <w:b/>
          <w:bCs/>
        </w:rPr>
        <w:t>鸡啰夜弥</w:t>
      </w:r>
    </w:p>
    <w:p w14:paraId="63FF15C1" w14:textId="39F80D21" w:rsidR="00754370" w:rsidRPr="00754370" w:rsidRDefault="005B61C9" w:rsidP="000D5C78">
      <w:pPr>
        <w:widowControl w:val="0"/>
        <w:ind w:firstLine="600"/>
        <w:rPr>
          <w:b/>
          <w:bCs/>
        </w:rPr>
      </w:pPr>
      <w:r w:rsidRPr="00754370">
        <w:rPr>
          <w:rFonts w:hint="eastAsia"/>
        </w:rPr>
        <w:t>一切金刚主和密迹主所造的明咒一一断除，用金刚橛钉住</w:t>
      </w:r>
      <w:r w:rsidR="00E7107F" w:rsidRPr="00754370">
        <w:rPr>
          <w:rFonts w:hint="eastAsia"/>
        </w:rPr>
        <w:t>！</w:t>
      </w:r>
    </w:p>
    <w:p w14:paraId="4BF28BF7" w14:textId="3769EFA1" w:rsidR="00754370" w:rsidRPr="00754370" w:rsidRDefault="005B61C9" w:rsidP="000D5C78">
      <w:pPr>
        <w:widowControl w:val="0"/>
        <w:ind w:firstLine="601"/>
      </w:pPr>
      <w:r w:rsidRPr="00754370">
        <w:rPr>
          <w:rFonts w:hint="eastAsia"/>
          <w:b/>
          <w:bCs/>
        </w:rPr>
        <w:t>啰叉罔</w:t>
      </w:r>
      <w:r w:rsidR="006504C3" w:rsidRPr="00754370">
        <w:rPr>
          <w:b/>
          <w:bCs/>
        </w:rPr>
        <w:t xml:space="preserve"> </w:t>
      </w:r>
      <w:r w:rsidRPr="00754370">
        <w:rPr>
          <w:rFonts w:hint="eastAsia"/>
          <w:b/>
          <w:bCs/>
        </w:rPr>
        <w:t>婆伽梵</w:t>
      </w:r>
      <w:r w:rsidR="006504C3" w:rsidRPr="00754370">
        <w:rPr>
          <w:b/>
          <w:bCs/>
        </w:rPr>
        <w:t xml:space="preserve"> </w:t>
      </w:r>
      <w:r w:rsidRPr="00754370">
        <w:rPr>
          <w:rFonts w:hint="eastAsia"/>
          <w:b/>
          <w:bCs/>
        </w:rPr>
        <w:t>印兔那么么写</w:t>
      </w:r>
    </w:p>
    <w:p w14:paraId="32F0706D" w14:textId="407326C5" w:rsidR="00754370" w:rsidRPr="00754370" w:rsidRDefault="005B61C9" w:rsidP="000D5C78">
      <w:pPr>
        <w:widowControl w:val="0"/>
        <w:ind w:firstLine="600"/>
      </w:pPr>
      <w:r w:rsidRPr="00754370">
        <w:rPr>
          <w:rFonts w:hint="eastAsia"/>
        </w:rPr>
        <w:t>拥护我，守护我和一切众生</w:t>
      </w:r>
      <w:r w:rsidR="00E7107F" w:rsidRPr="00754370">
        <w:rPr>
          <w:rFonts w:hint="eastAsia"/>
        </w:rPr>
        <w:t>！</w:t>
      </w:r>
    </w:p>
    <w:p w14:paraId="4D15DC70" w14:textId="60358C7A" w:rsidR="00754370" w:rsidRPr="00754370" w:rsidRDefault="005B61C9" w:rsidP="000D5C78">
      <w:pPr>
        <w:widowControl w:val="0"/>
        <w:ind w:firstLine="600"/>
      </w:pPr>
      <w:r w:rsidRPr="00754370">
        <w:rPr>
          <w:rFonts w:hint="eastAsia"/>
        </w:rPr>
        <w:t>下面是咒语部分，咒语部分只有一个注释当中有一点注解，其他都没有，所以包括《大白伞盖经》下面也是咒语，一般汉地的说法是咒语不解释，所以纯咒语的我下面就念一下：</w:t>
      </w:r>
    </w:p>
    <w:p w14:paraId="5AB6A288" w14:textId="0361DB60" w:rsidR="00754370" w:rsidRPr="00754370" w:rsidRDefault="005B61C9" w:rsidP="000D5C78">
      <w:pPr>
        <w:widowControl w:val="0"/>
        <w:ind w:firstLine="601"/>
        <w:rPr>
          <w:b/>
          <w:bCs/>
        </w:rPr>
      </w:pPr>
      <w:r w:rsidRPr="00754370">
        <w:rPr>
          <w:rFonts w:hint="eastAsia"/>
          <w:b/>
          <w:bCs/>
        </w:rPr>
        <w:t>婆伽梵</w:t>
      </w:r>
      <w:r w:rsidR="006504C3" w:rsidRPr="00754370">
        <w:rPr>
          <w:b/>
          <w:bCs/>
        </w:rPr>
        <w:t xml:space="preserve"> </w:t>
      </w:r>
      <w:r w:rsidRPr="00754370">
        <w:rPr>
          <w:rFonts w:hint="eastAsia"/>
          <w:b/>
          <w:bCs/>
        </w:rPr>
        <w:t>萨怛多般怛啰</w:t>
      </w:r>
      <w:r w:rsidR="006504C3" w:rsidRPr="00754370">
        <w:rPr>
          <w:b/>
          <w:bCs/>
        </w:rPr>
        <w:t xml:space="preserve"> </w:t>
      </w:r>
      <w:r w:rsidRPr="00754370">
        <w:rPr>
          <w:rFonts w:hint="eastAsia"/>
          <w:b/>
          <w:bCs/>
        </w:rPr>
        <w:t>南无粹都帝</w:t>
      </w:r>
      <w:r w:rsidR="006504C3" w:rsidRPr="00754370">
        <w:rPr>
          <w:b/>
          <w:bCs/>
        </w:rPr>
        <w:t xml:space="preserve"> </w:t>
      </w:r>
    </w:p>
    <w:p w14:paraId="2B862030" w14:textId="2D425891" w:rsidR="00754370" w:rsidRPr="00754370" w:rsidRDefault="005B61C9" w:rsidP="000D5C78">
      <w:pPr>
        <w:widowControl w:val="0"/>
        <w:ind w:firstLine="600"/>
      </w:pPr>
      <w:r w:rsidRPr="00754370">
        <w:rPr>
          <w:rFonts w:hint="eastAsia"/>
        </w:rPr>
        <w:t>顶礼、称赞世尊大白伞盖</w:t>
      </w:r>
      <w:r w:rsidR="00E7107F" w:rsidRPr="00754370">
        <w:rPr>
          <w:rFonts w:hint="eastAsia"/>
        </w:rPr>
        <w:t>！</w:t>
      </w:r>
    </w:p>
    <w:p w14:paraId="538D90AD" w14:textId="6E4FCE57" w:rsidR="00754370" w:rsidRPr="00754370" w:rsidRDefault="005B61C9" w:rsidP="000D5C78">
      <w:pPr>
        <w:widowControl w:val="0"/>
        <w:ind w:firstLine="601"/>
        <w:rPr>
          <w:b/>
          <w:bCs/>
        </w:rPr>
      </w:pPr>
      <w:r w:rsidRPr="00754370">
        <w:rPr>
          <w:rFonts w:hint="eastAsia"/>
          <w:b/>
          <w:bCs/>
        </w:rPr>
        <w:t>阿悉多那啰剌迦</w:t>
      </w:r>
      <w:r w:rsidR="006504C3" w:rsidRPr="00754370">
        <w:rPr>
          <w:b/>
          <w:bCs/>
        </w:rPr>
        <w:t xml:space="preserve"> </w:t>
      </w:r>
      <w:r w:rsidRPr="00754370">
        <w:rPr>
          <w:rFonts w:hint="eastAsia"/>
          <w:b/>
          <w:bCs/>
        </w:rPr>
        <w:t>波啰婆悉普吒</w:t>
      </w:r>
      <w:r w:rsidR="006504C3" w:rsidRPr="00754370">
        <w:rPr>
          <w:b/>
          <w:bCs/>
        </w:rPr>
        <w:t xml:space="preserve"> </w:t>
      </w:r>
      <w:r w:rsidRPr="00754370">
        <w:rPr>
          <w:rFonts w:hint="eastAsia"/>
          <w:b/>
          <w:bCs/>
        </w:rPr>
        <w:t>毗迦萨怛多钵帝唎</w:t>
      </w:r>
      <w:r w:rsidR="006504C3" w:rsidRPr="00754370">
        <w:rPr>
          <w:b/>
          <w:bCs/>
        </w:rPr>
        <w:t xml:space="preserve"> </w:t>
      </w:r>
      <w:r w:rsidRPr="00754370">
        <w:rPr>
          <w:rFonts w:hint="eastAsia"/>
          <w:b/>
          <w:bCs/>
        </w:rPr>
        <w:t>什佛啰什佛啰</w:t>
      </w:r>
      <w:r w:rsidR="006504C3" w:rsidRPr="00754370">
        <w:rPr>
          <w:b/>
          <w:bCs/>
        </w:rPr>
        <w:t xml:space="preserve"> </w:t>
      </w:r>
      <w:r w:rsidRPr="00754370">
        <w:rPr>
          <w:rFonts w:hint="eastAsia"/>
          <w:b/>
          <w:bCs/>
        </w:rPr>
        <w:t>陀啰陀啰</w:t>
      </w:r>
      <w:r w:rsidR="006504C3" w:rsidRPr="00754370">
        <w:rPr>
          <w:b/>
          <w:bCs/>
        </w:rPr>
        <w:t xml:space="preserve"> </w:t>
      </w:r>
      <w:r w:rsidRPr="00754370">
        <w:rPr>
          <w:rFonts w:hint="eastAsia"/>
          <w:b/>
          <w:bCs/>
        </w:rPr>
        <w:t>频陀啰频陀啰瞋陀瞋陀</w:t>
      </w:r>
      <w:r w:rsidR="006504C3" w:rsidRPr="00754370">
        <w:rPr>
          <w:b/>
          <w:bCs/>
        </w:rPr>
        <w:t xml:space="preserve"> </w:t>
      </w:r>
      <w:r w:rsidRPr="00754370">
        <w:rPr>
          <w:rFonts w:hint="eastAsia"/>
          <w:b/>
          <w:bCs/>
        </w:rPr>
        <w:t>虎（吽）</w:t>
      </w:r>
      <w:r w:rsidR="006504C3" w:rsidRPr="00754370">
        <w:rPr>
          <w:b/>
          <w:bCs/>
        </w:rPr>
        <w:t xml:space="preserve"> </w:t>
      </w:r>
      <w:r w:rsidRPr="00754370">
        <w:rPr>
          <w:rFonts w:hint="eastAsia"/>
          <w:b/>
          <w:bCs/>
        </w:rPr>
        <w:t>虎（吽）</w:t>
      </w:r>
      <w:r w:rsidR="006504C3" w:rsidRPr="00754370">
        <w:rPr>
          <w:b/>
          <w:bCs/>
        </w:rPr>
        <w:t xml:space="preserve"> </w:t>
      </w:r>
      <w:r w:rsidRPr="00754370">
        <w:rPr>
          <w:rFonts w:hint="eastAsia"/>
          <w:b/>
          <w:bCs/>
        </w:rPr>
        <w:t>泮吒</w:t>
      </w:r>
      <w:r w:rsidR="006504C3" w:rsidRPr="00754370">
        <w:rPr>
          <w:b/>
          <w:bCs/>
        </w:rPr>
        <w:t xml:space="preserve"> </w:t>
      </w:r>
      <w:r w:rsidRPr="00754370">
        <w:rPr>
          <w:rFonts w:hint="eastAsia"/>
          <w:b/>
          <w:bCs/>
        </w:rPr>
        <w:t>泮吒泮吒泮吒泮吒</w:t>
      </w:r>
      <w:r w:rsidR="006504C3" w:rsidRPr="00754370">
        <w:rPr>
          <w:b/>
          <w:bCs/>
        </w:rPr>
        <w:t xml:space="preserve"> </w:t>
      </w:r>
      <w:r w:rsidRPr="00754370">
        <w:rPr>
          <w:rFonts w:hint="eastAsia"/>
          <w:b/>
          <w:bCs/>
        </w:rPr>
        <w:t>娑诃</w:t>
      </w:r>
      <w:r w:rsidR="006504C3" w:rsidRPr="00754370">
        <w:rPr>
          <w:b/>
          <w:bCs/>
        </w:rPr>
        <w:t xml:space="preserve"> </w:t>
      </w:r>
      <w:r w:rsidRPr="00754370">
        <w:rPr>
          <w:rFonts w:hint="eastAsia"/>
          <w:b/>
          <w:bCs/>
        </w:rPr>
        <w:t>醯醯泮</w:t>
      </w:r>
      <w:r w:rsidR="006504C3" w:rsidRPr="00754370">
        <w:rPr>
          <w:b/>
          <w:bCs/>
        </w:rPr>
        <w:t xml:space="preserve"> </w:t>
      </w:r>
      <w:r w:rsidRPr="00754370">
        <w:rPr>
          <w:rFonts w:hint="eastAsia"/>
          <w:b/>
          <w:bCs/>
        </w:rPr>
        <w:t>阿牟迦耶泮</w:t>
      </w:r>
      <w:r w:rsidR="006504C3" w:rsidRPr="00754370">
        <w:rPr>
          <w:b/>
          <w:bCs/>
        </w:rPr>
        <w:t xml:space="preserve"> </w:t>
      </w:r>
      <w:r w:rsidRPr="00754370">
        <w:rPr>
          <w:rFonts w:hint="eastAsia"/>
          <w:b/>
          <w:bCs/>
        </w:rPr>
        <w:t>阿波啰提诃多泮</w:t>
      </w:r>
      <w:r w:rsidR="006504C3" w:rsidRPr="00754370">
        <w:rPr>
          <w:b/>
          <w:bCs/>
        </w:rPr>
        <w:t xml:space="preserve"> </w:t>
      </w:r>
      <w:r w:rsidRPr="00754370">
        <w:rPr>
          <w:rFonts w:hint="eastAsia"/>
          <w:b/>
          <w:bCs/>
        </w:rPr>
        <w:t>婆啰波啰陀泮</w:t>
      </w:r>
      <w:r w:rsidR="006504C3" w:rsidRPr="00754370">
        <w:rPr>
          <w:b/>
          <w:bCs/>
        </w:rPr>
        <w:t xml:space="preserve"> </w:t>
      </w:r>
      <w:r w:rsidRPr="00754370">
        <w:rPr>
          <w:rFonts w:hint="eastAsia"/>
          <w:b/>
          <w:bCs/>
        </w:rPr>
        <w:t>阿素啰毗陀啰波迦泮</w:t>
      </w:r>
      <w:r w:rsidR="006504C3" w:rsidRPr="00754370">
        <w:rPr>
          <w:b/>
          <w:bCs/>
        </w:rPr>
        <w:t xml:space="preserve"> </w:t>
      </w:r>
      <w:r w:rsidRPr="00754370">
        <w:rPr>
          <w:rFonts w:hint="eastAsia"/>
          <w:b/>
          <w:bCs/>
        </w:rPr>
        <w:t>萨婆提鞞弊泮</w:t>
      </w:r>
      <w:r w:rsidR="006504C3" w:rsidRPr="00754370">
        <w:rPr>
          <w:b/>
          <w:bCs/>
        </w:rPr>
        <w:t xml:space="preserve"> </w:t>
      </w:r>
      <w:r w:rsidRPr="00754370">
        <w:rPr>
          <w:rFonts w:hint="eastAsia"/>
          <w:b/>
          <w:bCs/>
        </w:rPr>
        <w:t>萨婆那伽弊泮</w:t>
      </w:r>
      <w:r w:rsidR="006504C3" w:rsidRPr="00754370">
        <w:rPr>
          <w:b/>
          <w:bCs/>
        </w:rPr>
        <w:t xml:space="preserve"> </w:t>
      </w:r>
      <w:r w:rsidRPr="00754370">
        <w:rPr>
          <w:rFonts w:hint="eastAsia"/>
          <w:b/>
          <w:bCs/>
        </w:rPr>
        <w:t>萨婆药叉弊泮</w:t>
      </w:r>
      <w:r w:rsidR="006504C3" w:rsidRPr="00754370">
        <w:rPr>
          <w:b/>
          <w:bCs/>
        </w:rPr>
        <w:t xml:space="preserve"> </w:t>
      </w:r>
      <w:r w:rsidRPr="00754370">
        <w:rPr>
          <w:rFonts w:hint="eastAsia"/>
          <w:b/>
          <w:bCs/>
        </w:rPr>
        <w:t>萨婆乾闼婆弊泮</w:t>
      </w:r>
      <w:r w:rsidR="006504C3" w:rsidRPr="00754370">
        <w:rPr>
          <w:b/>
          <w:bCs/>
        </w:rPr>
        <w:t xml:space="preserve"> </w:t>
      </w:r>
      <w:r w:rsidRPr="00754370">
        <w:rPr>
          <w:rFonts w:hint="eastAsia"/>
          <w:b/>
          <w:bCs/>
        </w:rPr>
        <w:t>萨婆补丹那弊泮</w:t>
      </w:r>
      <w:r w:rsidR="006504C3" w:rsidRPr="00754370">
        <w:rPr>
          <w:b/>
          <w:bCs/>
        </w:rPr>
        <w:t xml:space="preserve"> </w:t>
      </w:r>
      <w:r w:rsidRPr="00754370">
        <w:rPr>
          <w:rFonts w:hint="eastAsia"/>
          <w:b/>
          <w:bCs/>
        </w:rPr>
        <w:t>迦吒补丹那弊泮</w:t>
      </w:r>
      <w:r w:rsidR="006504C3" w:rsidRPr="00754370">
        <w:rPr>
          <w:b/>
          <w:bCs/>
        </w:rPr>
        <w:t xml:space="preserve"> </w:t>
      </w:r>
      <w:r w:rsidRPr="00754370">
        <w:rPr>
          <w:rFonts w:hint="eastAsia"/>
          <w:b/>
          <w:bCs/>
        </w:rPr>
        <w:t>萨婆突狼枳帝弊泮</w:t>
      </w:r>
      <w:r w:rsidR="006504C3" w:rsidRPr="00754370">
        <w:rPr>
          <w:b/>
          <w:bCs/>
        </w:rPr>
        <w:t xml:space="preserve"> </w:t>
      </w:r>
      <w:r w:rsidRPr="00754370">
        <w:rPr>
          <w:rFonts w:hint="eastAsia"/>
          <w:b/>
          <w:bCs/>
        </w:rPr>
        <w:t>萨婆突涩比</w:t>
      </w:r>
      <w:r w:rsidRPr="00754370">
        <w:rPr>
          <w:rFonts w:ascii="SimSun-ExtB" w:eastAsia="SimSun-ExtB" w:hAnsi="SimSun-ExtB" w:cs="SimSun-ExtB" w:hint="eastAsia"/>
          <w:b/>
          <w:bCs/>
        </w:rPr>
        <w:t>𠼝</w:t>
      </w:r>
      <w:r w:rsidR="006504C3" w:rsidRPr="00754370">
        <w:rPr>
          <w:b/>
          <w:bCs/>
        </w:rPr>
        <w:t xml:space="preserve"> </w:t>
      </w:r>
      <w:r w:rsidRPr="00754370">
        <w:rPr>
          <w:rFonts w:hint="eastAsia"/>
          <w:b/>
          <w:bCs/>
        </w:rPr>
        <w:t>讫瑟帝弊泮</w:t>
      </w:r>
      <w:r w:rsidR="006504C3" w:rsidRPr="00754370">
        <w:rPr>
          <w:b/>
          <w:bCs/>
        </w:rPr>
        <w:t xml:space="preserve"> </w:t>
      </w:r>
      <w:r w:rsidRPr="00754370">
        <w:rPr>
          <w:rFonts w:hint="eastAsia"/>
          <w:b/>
          <w:bCs/>
        </w:rPr>
        <w:t>萨婆什婆唎弊泮</w:t>
      </w:r>
      <w:r w:rsidR="006504C3" w:rsidRPr="00754370">
        <w:rPr>
          <w:b/>
          <w:bCs/>
        </w:rPr>
        <w:t xml:space="preserve"> </w:t>
      </w:r>
      <w:r w:rsidRPr="00754370">
        <w:rPr>
          <w:rFonts w:hint="eastAsia"/>
          <w:b/>
          <w:bCs/>
        </w:rPr>
        <w:t>萨婆阿播悉摩</w:t>
      </w:r>
      <w:r w:rsidRPr="00754370">
        <w:rPr>
          <w:rFonts w:ascii="SimSun-ExtB" w:eastAsia="SimSun-ExtB" w:hAnsi="SimSun-ExtB" w:cs="SimSun-ExtB" w:hint="eastAsia"/>
          <w:b/>
          <w:bCs/>
        </w:rPr>
        <w:t>𠼝</w:t>
      </w:r>
      <w:r w:rsidRPr="00754370">
        <w:rPr>
          <w:rFonts w:hint="eastAsia"/>
          <w:b/>
          <w:bCs/>
        </w:rPr>
        <w:t>弊泮</w:t>
      </w:r>
      <w:r w:rsidR="006504C3" w:rsidRPr="00754370">
        <w:rPr>
          <w:b/>
          <w:bCs/>
        </w:rPr>
        <w:t xml:space="preserve"> </w:t>
      </w:r>
      <w:r w:rsidRPr="00754370">
        <w:rPr>
          <w:rFonts w:hint="eastAsia"/>
          <w:b/>
          <w:bCs/>
        </w:rPr>
        <w:t>萨婆舍啰婆拏弊泮</w:t>
      </w:r>
      <w:r w:rsidR="006504C3" w:rsidRPr="00754370">
        <w:rPr>
          <w:b/>
          <w:bCs/>
        </w:rPr>
        <w:t xml:space="preserve"> </w:t>
      </w:r>
      <w:r w:rsidRPr="00754370">
        <w:rPr>
          <w:rFonts w:hint="eastAsia"/>
          <w:b/>
          <w:bCs/>
        </w:rPr>
        <w:t>萨</w:t>
      </w:r>
      <w:r w:rsidRPr="00754370">
        <w:rPr>
          <w:rFonts w:hint="eastAsia"/>
          <w:b/>
          <w:bCs/>
        </w:rPr>
        <w:lastRenderedPageBreak/>
        <w:t>婆地帝鸡弊泮</w:t>
      </w:r>
      <w:r w:rsidR="006504C3" w:rsidRPr="00754370">
        <w:rPr>
          <w:b/>
          <w:bCs/>
        </w:rPr>
        <w:t xml:space="preserve"> </w:t>
      </w:r>
      <w:r w:rsidRPr="00754370">
        <w:rPr>
          <w:rFonts w:hint="eastAsia"/>
          <w:b/>
          <w:bCs/>
        </w:rPr>
        <w:t>萨婆怛摩陀继弊泮</w:t>
      </w:r>
      <w:r w:rsidR="006504C3" w:rsidRPr="00754370">
        <w:rPr>
          <w:b/>
          <w:bCs/>
        </w:rPr>
        <w:t xml:space="preserve"> </w:t>
      </w:r>
      <w:r w:rsidRPr="00754370">
        <w:rPr>
          <w:rFonts w:hint="eastAsia"/>
          <w:b/>
          <w:bCs/>
        </w:rPr>
        <w:t>萨婆毗陀耶啰誓遮</w:t>
      </w:r>
      <w:r w:rsidRPr="00754370">
        <w:rPr>
          <w:rFonts w:ascii="SimSun-ExtB" w:eastAsia="SimSun-ExtB" w:hAnsi="SimSun-ExtB" w:cs="SimSun-ExtB" w:hint="eastAsia"/>
          <w:b/>
          <w:bCs/>
        </w:rPr>
        <w:t>𠼝</w:t>
      </w:r>
      <w:r w:rsidRPr="00754370">
        <w:rPr>
          <w:rFonts w:hint="eastAsia"/>
          <w:b/>
          <w:bCs/>
        </w:rPr>
        <w:t>弊泮</w:t>
      </w:r>
      <w:r w:rsidR="006504C3" w:rsidRPr="00754370">
        <w:rPr>
          <w:b/>
          <w:bCs/>
        </w:rPr>
        <w:t xml:space="preserve"> </w:t>
      </w:r>
      <w:r w:rsidRPr="00754370">
        <w:rPr>
          <w:rFonts w:hint="eastAsia"/>
          <w:b/>
          <w:bCs/>
        </w:rPr>
        <w:t>阇夜羯啰摩度羯啰</w:t>
      </w:r>
      <w:r w:rsidR="006504C3" w:rsidRPr="00754370">
        <w:rPr>
          <w:b/>
          <w:bCs/>
        </w:rPr>
        <w:t xml:space="preserve"> </w:t>
      </w:r>
      <w:r w:rsidRPr="00754370">
        <w:rPr>
          <w:rFonts w:hint="eastAsia"/>
          <w:b/>
          <w:bCs/>
        </w:rPr>
        <w:t>萨婆罗他娑陀鸡弊泮</w:t>
      </w:r>
      <w:r w:rsidR="006504C3" w:rsidRPr="00754370">
        <w:rPr>
          <w:b/>
          <w:bCs/>
        </w:rPr>
        <w:t xml:space="preserve"> </w:t>
      </w:r>
      <w:r w:rsidRPr="00754370">
        <w:rPr>
          <w:rFonts w:hint="eastAsia"/>
          <w:b/>
          <w:bCs/>
        </w:rPr>
        <w:t>毗地夜遮唎弊泮</w:t>
      </w:r>
      <w:r w:rsidR="006504C3" w:rsidRPr="00754370">
        <w:rPr>
          <w:b/>
          <w:bCs/>
        </w:rPr>
        <w:t xml:space="preserve"> </w:t>
      </w:r>
      <w:r w:rsidRPr="00754370">
        <w:rPr>
          <w:rFonts w:hint="eastAsia"/>
          <w:b/>
          <w:bCs/>
        </w:rPr>
        <w:t>者都啰缚耆你弊泮</w:t>
      </w:r>
      <w:r w:rsidR="006504C3" w:rsidRPr="00754370">
        <w:rPr>
          <w:b/>
          <w:bCs/>
        </w:rPr>
        <w:t xml:space="preserve"> </w:t>
      </w:r>
      <w:r w:rsidRPr="00754370">
        <w:rPr>
          <w:rFonts w:hint="eastAsia"/>
          <w:b/>
          <w:bCs/>
        </w:rPr>
        <w:t>跋阇啰俱摩唎</w:t>
      </w:r>
      <w:r w:rsidR="006504C3" w:rsidRPr="00754370">
        <w:rPr>
          <w:b/>
          <w:bCs/>
        </w:rPr>
        <w:t xml:space="preserve"> </w:t>
      </w:r>
      <w:r w:rsidRPr="00754370">
        <w:rPr>
          <w:rFonts w:hint="eastAsia"/>
          <w:b/>
          <w:bCs/>
        </w:rPr>
        <w:t>毗陀夜啰誓弊泮</w:t>
      </w:r>
      <w:r w:rsidR="006504C3" w:rsidRPr="00754370">
        <w:rPr>
          <w:b/>
          <w:bCs/>
        </w:rPr>
        <w:t xml:space="preserve"> </w:t>
      </w:r>
      <w:r w:rsidRPr="00754370">
        <w:rPr>
          <w:rFonts w:hint="eastAsia"/>
          <w:b/>
          <w:bCs/>
        </w:rPr>
        <w:t>摩诃波啰丁羊乂耆唎弊泮</w:t>
      </w:r>
      <w:r w:rsidR="006504C3" w:rsidRPr="00754370">
        <w:rPr>
          <w:b/>
          <w:bCs/>
        </w:rPr>
        <w:t xml:space="preserve"> </w:t>
      </w:r>
      <w:r w:rsidRPr="00754370">
        <w:rPr>
          <w:rFonts w:hint="eastAsia"/>
          <w:b/>
          <w:bCs/>
        </w:rPr>
        <w:t>跋阇啰商羯啰夜</w:t>
      </w:r>
      <w:r w:rsidR="006504C3" w:rsidRPr="00754370">
        <w:rPr>
          <w:b/>
          <w:bCs/>
        </w:rPr>
        <w:t xml:space="preserve"> </w:t>
      </w:r>
      <w:r w:rsidRPr="00754370">
        <w:rPr>
          <w:rFonts w:hint="eastAsia"/>
          <w:b/>
          <w:bCs/>
        </w:rPr>
        <w:t>波啰丈耆啰阇耶泮</w:t>
      </w:r>
      <w:r w:rsidR="006504C3" w:rsidRPr="00754370">
        <w:rPr>
          <w:b/>
          <w:bCs/>
        </w:rPr>
        <w:t xml:space="preserve"> </w:t>
      </w:r>
      <w:r w:rsidRPr="00754370">
        <w:rPr>
          <w:rFonts w:hint="eastAsia"/>
          <w:b/>
          <w:bCs/>
        </w:rPr>
        <w:t>摩诃迦啰夜</w:t>
      </w:r>
      <w:r w:rsidR="006504C3" w:rsidRPr="00754370">
        <w:rPr>
          <w:b/>
          <w:bCs/>
        </w:rPr>
        <w:t xml:space="preserve"> </w:t>
      </w:r>
      <w:r w:rsidRPr="00754370">
        <w:rPr>
          <w:rFonts w:hint="eastAsia"/>
          <w:b/>
          <w:bCs/>
        </w:rPr>
        <w:t>摩诃末怛唎迦拏</w:t>
      </w:r>
      <w:r w:rsidR="006504C3" w:rsidRPr="00754370">
        <w:rPr>
          <w:b/>
          <w:bCs/>
        </w:rPr>
        <w:t xml:space="preserve"> </w:t>
      </w:r>
      <w:r w:rsidRPr="00754370">
        <w:rPr>
          <w:rFonts w:hint="eastAsia"/>
          <w:b/>
          <w:bCs/>
        </w:rPr>
        <w:t>南无娑羯唎多夜泮</w:t>
      </w:r>
      <w:r w:rsidR="006504C3" w:rsidRPr="00754370">
        <w:rPr>
          <w:b/>
          <w:bCs/>
        </w:rPr>
        <w:t xml:space="preserve"> </w:t>
      </w:r>
      <w:r w:rsidRPr="00754370">
        <w:rPr>
          <w:rFonts w:hint="eastAsia"/>
          <w:b/>
          <w:bCs/>
        </w:rPr>
        <w:t>毖瑟拏婢曳泮</w:t>
      </w:r>
      <w:r w:rsidR="006504C3" w:rsidRPr="00754370">
        <w:rPr>
          <w:b/>
          <w:bCs/>
        </w:rPr>
        <w:t xml:space="preserve"> </w:t>
      </w:r>
      <w:r w:rsidRPr="00754370">
        <w:rPr>
          <w:rFonts w:hint="eastAsia"/>
          <w:b/>
          <w:bCs/>
        </w:rPr>
        <w:t>勃啰诃牟尼曳泮</w:t>
      </w:r>
      <w:r w:rsidR="006504C3" w:rsidRPr="00754370">
        <w:rPr>
          <w:b/>
          <w:bCs/>
        </w:rPr>
        <w:t xml:space="preserve"> </w:t>
      </w:r>
      <w:r w:rsidRPr="00754370">
        <w:rPr>
          <w:rFonts w:hint="eastAsia"/>
          <w:b/>
          <w:bCs/>
        </w:rPr>
        <w:t>阿耆尼曳泮</w:t>
      </w:r>
      <w:r w:rsidR="006504C3" w:rsidRPr="00754370">
        <w:rPr>
          <w:b/>
          <w:bCs/>
        </w:rPr>
        <w:t xml:space="preserve"> </w:t>
      </w:r>
      <w:r w:rsidRPr="00754370">
        <w:rPr>
          <w:rFonts w:hint="eastAsia"/>
          <w:b/>
          <w:bCs/>
        </w:rPr>
        <w:t>摩诃羯唎曳泮</w:t>
      </w:r>
      <w:r w:rsidR="006504C3" w:rsidRPr="00754370">
        <w:rPr>
          <w:b/>
          <w:bCs/>
        </w:rPr>
        <w:t xml:space="preserve"> </w:t>
      </w:r>
      <w:r w:rsidRPr="00754370">
        <w:rPr>
          <w:rFonts w:hint="eastAsia"/>
          <w:b/>
          <w:bCs/>
        </w:rPr>
        <w:t>羯啰檀迟曳泮</w:t>
      </w:r>
      <w:r w:rsidR="006504C3" w:rsidRPr="00754370">
        <w:rPr>
          <w:b/>
          <w:bCs/>
        </w:rPr>
        <w:t xml:space="preserve"> </w:t>
      </w:r>
      <w:r w:rsidRPr="00754370">
        <w:rPr>
          <w:rFonts w:hint="eastAsia"/>
          <w:b/>
          <w:bCs/>
        </w:rPr>
        <w:t>蔑怛唎曳泮</w:t>
      </w:r>
      <w:r w:rsidR="006504C3" w:rsidRPr="00754370">
        <w:rPr>
          <w:b/>
          <w:bCs/>
        </w:rPr>
        <w:t xml:space="preserve"> </w:t>
      </w:r>
      <w:r w:rsidRPr="00754370">
        <w:rPr>
          <w:rFonts w:hint="eastAsia"/>
          <w:b/>
          <w:bCs/>
        </w:rPr>
        <w:t>唠怛唎曳泮</w:t>
      </w:r>
      <w:r w:rsidR="006504C3" w:rsidRPr="00754370">
        <w:rPr>
          <w:b/>
          <w:bCs/>
        </w:rPr>
        <w:t xml:space="preserve"> </w:t>
      </w:r>
      <w:r w:rsidRPr="00754370">
        <w:rPr>
          <w:rFonts w:hint="eastAsia"/>
          <w:b/>
          <w:bCs/>
        </w:rPr>
        <w:t>遮文茶曳泮</w:t>
      </w:r>
      <w:r w:rsidR="006504C3" w:rsidRPr="00754370">
        <w:rPr>
          <w:b/>
          <w:bCs/>
        </w:rPr>
        <w:t xml:space="preserve"> </w:t>
      </w:r>
      <w:r w:rsidRPr="00754370">
        <w:rPr>
          <w:rFonts w:hint="eastAsia"/>
          <w:b/>
          <w:bCs/>
        </w:rPr>
        <w:t>羯逻啰怛唎曳泮</w:t>
      </w:r>
      <w:r w:rsidR="006504C3" w:rsidRPr="00754370">
        <w:rPr>
          <w:b/>
          <w:bCs/>
        </w:rPr>
        <w:t xml:space="preserve"> </w:t>
      </w:r>
      <w:r w:rsidRPr="00754370">
        <w:rPr>
          <w:rFonts w:hint="eastAsia"/>
          <w:b/>
          <w:bCs/>
        </w:rPr>
        <w:t>迦般唎曳泮</w:t>
      </w:r>
      <w:r w:rsidR="006504C3" w:rsidRPr="00754370">
        <w:rPr>
          <w:b/>
          <w:bCs/>
        </w:rPr>
        <w:t xml:space="preserve"> </w:t>
      </w:r>
      <w:r w:rsidRPr="00754370">
        <w:rPr>
          <w:rFonts w:hint="eastAsia"/>
          <w:b/>
          <w:bCs/>
        </w:rPr>
        <w:t>阿地目质多迦尸摩舍那</w:t>
      </w:r>
      <w:r w:rsidR="006504C3" w:rsidRPr="00754370">
        <w:rPr>
          <w:b/>
          <w:bCs/>
        </w:rPr>
        <w:t xml:space="preserve"> </w:t>
      </w:r>
      <w:r w:rsidRPr="00754370">
        <w:rPr>
          <w:rFonts w:hint="eastAsia"/>
          <w:b/>
          <w:bCs/>
        </w:rPr>
        <w:t>婆私你曳泮</w:t>
      </w:r>
    </w:p>
    <w:p w14:paraId="78F4225F" w14:textId="0F58995B" w:rsidR="00754370" w:rsidRPr="00754370" w:rsidRDefault="005B61C9" w:rsidP="000D5C78">
      <w:pPr>
        <w:widowControl w:val="0"/>
        <w:ind w:firstLine="600"/>
      </w:pPr>
      <w:r w:rsidRPr="00754370">
        <w:rPr>
          <w:rFonts w:hint="eastAsia"/>
        </w:rPr>
        <w:t>我们说的</w:t>
      </w:r>
      <w:r w:rsidR="000C5882" w:rsidRPr="00754370">
        <w:rPr>
          <w:rFonts w:hint="eastAsia"/>
        </w:rPr>
        <w:t>“</w:t>
      </w:r>
      <w:r w:rsidRPr="00754370">
        <w:rPr>
          <w:rFonts w:hint="eastAsia"/>
        </w:rPr>
        <w:t>啪</w:t>
      </w:r>
      <w:r w:rsidRPr="006C0ACC">
        <w:rPr>
          <w:rFonts w:hint="eastAsia"/>
          <w:vertAlign w:val="subscript"/>
        </w:rPr>
        <w:t>的</w:t>
      </w:r>
      <w:r w:rsidR="005C371A" w:rsidRPr="00754370">
        <w:rPr>
          <w:rFonts w:hint="eastAsia"/>
        </w:rPr>
        <w:t>”</w:t>
      </w:r>
      <w:r w:rsidRPr="00754370">
        <w:rPr>
          <w:rFonts w:hint="eastAsia"/>
        </w:rPr>
        <w:t>，这里是</w:t>
      </w:r>
      <w:r w:rsidR="000C5882" w:rsidRPr="00754370">
        <w:rPr>
          <w:rFonts w:hint="eastAsia"/>
        </w:rPr>
        <w:t>“</w:t>
      </w:r>
      <w:r w:rsidRPr="00754370">
        <w:rPr>
          <w:rFonts w:hint="eastAsia"/>
        </w:rPr>
        <w:t>曳泮</w:t>
      </w:r>
      <w:r w:rsidR="005C371A" w:rsidRPr="00754370">
        <w:rPr>
          <w:rFonts w:hint="eastAsia"/>
        </w:rPr>
        <w:t>”</w:t>
      </w:r>
      <w:r w:rsidRPr="00754370">
        <w:rPr>
          <w:rFonts w:hint="eastAsia"/>
        </w:rPr>
        <w:t>。</w:t>
      </w:r>
    </w:p>
    <w:p w14:paraId="09BDE0A6" w14:textId="77777777" w:rsidR="00754370" w:rsidRPr="00754370" w:rsidRDefault="00754370" w:rsidP="000D5C78">
      <w:pPr>
        <w:widowControl w:val="0"/>
        <w:ind w:firstLine="600"/>
      </w:pPr>
    </w:p>
    <w:p w14:paraId="60F7020D" w14:textId="398CFEA2" w:rsidR="0044451B" w:rsidRDefault="0044451B" w:rsidP="000D5C78">
      <w:pPr>
        <w:widowControl w:val="0"/>
        <w:ind w:firstLine="600"/>
      </w:pPr>
    </w:p>
    <w:p w14:paraId="71116770" w14:textId="7BC3D188" w:rsidR="00754370" w:rsidRDefault="005B61C9" w:rsidP="000D5C78">
      <w:pPr>
        <w:pStyle w:val="af5"/>
        <w:widowControl w:val="0"/>
        <w:ind w:firstLine="600"/>
        <w:rPr>
          <w:rFonts w:eastAsiaTheme="minorEastAsia" w:hint="eastAsia"/>
        </w:rPr>
      </w:pPr>
      <w:bookmarkStart w:id="130" w:name="_Toc172564747"/>
      <w:r>
        <w:rPr>
          <w:rFonts w:hint="eastAsia"/>
        </w:rPr>
        <w:t>第八十</w:t>
      </w:r>
      <w:r>
        <w:t>三课</w:t>
      </w:r>
      <w:bookmarkEnd w:id="130"/>
    </w:p>
    <w:p w14:paraId="0804D71F" w14:textId="77777777" w:rsidR="00CE080E" w:rsidRPr="00CE080E" w:rsidRDefault="00CE080E" w:rsidP="000D5C78">
      <w:pPr>
        <w:widowControl w:val="0"/>
        <w:ind w:firstLine="600"/>
      </w:pPr>
      <w:r w:rsidRPr="00CE080E">
        <w:rPr>
          <w:rFonts w:hint="eastAsia"/>
        </w:rPr>
        <w:t>为度化一切众生，请大家发无上的菩提心。</w:t>
      </w:r>
    </w:p>
    <w:p w14:paraId="3CBD8785" w14:textId="77777777" w:rsidR="00CE080E" w:rsidRPr="00CE080E" w:rsidRDefault="00CE080E" w:rsidP="000D5C78">
      <w:pPr>
        <w:widowControl w:val="0"/>
        <w:ind w:firstLine="600"/>
      </w:pPr>
      <w:r w:rsidRPr="00CE080E">
        <w:rPr>
          <w:rFonts w:hint="eastAsia"/>
        </w:rPr>
        <w:t>下面我们继续讲《楞严经》。</w:t>
      </w:r>
    </w:p>
    <w:p w14:paraId="4E04C930" w14:textId="77777777" w:rsidR="00CE080E" w:rsidRPr="00CE080E" w:rsidRDefault="00CE080E" w:rsidP="000D5C78">
      <w:pPr>
        <w:widowControl w:val="0"/>
        <w:ind w:firstLine="600"/>
      </w:pPr>
      <w:r w:rsidRPr="00CE080E">
        <w:rPr>
          <w:rFonts w:hint="eastAsia"/>
        </w:rPr>
        <w:t>昨天阿难问佛陀，从凡夫地到圣地之间所有的修行者如何修行，请宣说无上正修行之路。佛陀说你问的很好，你要谛听，我可以告诉你。今天主要讲这个内容。</w:t>
      </w:r>
    </w:p>
    <w:p w14:paraId="28A72868" w14:textId="77777777" w:rsidR="00CE080E" w:rsidRPr="00CE080E" w:rsidRDefault="00CE080E" w:rsidP="000D5C78">
      <w:pPr>
        <w:widowControl w:val="0"/>
        <w:ind w:firstLine="600"/>
      </w:pPr>
      <w:r w:rsidRPr="00CE080E">
        <w:rPr>
          <w:rFonts w:hint="eastAsia"/>
        </w:rPr>
        <w:t>下面所讲的内容是我们修学最根本的，不管从因</w:t>
      </w:r>
      <w:r w:rsidRPr="00CE080E">
        <w:rPr>
          <w:rFonts w:hint="eastAsia"/>
        </w:rPr>
        <w:lastRenderedPageBreak/>
        <w:t>地到果地之间、凡夫到圣者之间，最重要的是众生在轮回当中如何漂泊、器情世界是如何颠倒的，主要从这两个方面展开宣说。</w:t>
      </w:r>
    </w:p>
    <w:p w14:paraId="2FC5DBD3" w14:textId="77777777" w:rsidR="00CE080E" w:rsidRPr="00CE080E" w:rsidRDefault="00CE080E" w:rsidP="000D5C78">
      <w:pPr>
        <w:widowControl w:val="0"/>
        <w:ind w:firstLine="600"/>
      </w:pPr>
      <w:r w:rsidRPr="00CE080E">
        <w:rPr>
          <w:rFonts w:hint="eastAsia"/>
        </w:rPr>
        <w:t>佛陀暂时没有直接回答，佛陀有时候是从根本问题上回答，并不是逐字逐句——不是他问什么就答什么，不是这样的。</w:t>
      </w:r>
    </w:p>
    <w:p w14:paraId="548EF06A" w14:textId="11062D14" w:rsidR="00CE080E" w:rsidRPr="00CE080E" w:rsidRDefault="00CE080E" w:rsidP="000D5C78">
      <w:pPr>
        <w:widowControl w:val="0"/>
        <w:ind w:firstLine="600"/>
      </w:pPr>
      <w:r w:rsidRPr="00CE080E">
        <w:rPr>
          <w:rFonts w:hint="eastAsia"/>
        </w:rPr>
        <w:t>再加上</w:t>
      </w:r>
      <w:r w:rsidR="000C5882" w:rsidRPr="00CE080E">
        <w:rPr>
          <w:rFonts w:hint="eastAsia"/>
        </w:rPr>
        <w:t>“</w:t>
      </w:r>
      <w:r w:rsidRPr="00CE080E">
        <w:rPr>
          <w:rFonts w:hint="eastAsia"/>
        </w:rPr>
        <w:t>卷</w:t>
      </w:r>
      <w:r w:rsidR="005C371A" w:rsidRPr="00CE080E">
        <w:rPr>
          <w:rFonts w:hint="eastAsia"/>
        </w:rPr>
        <w:t>”</w:t>
      </w:r>
      <w:r w:rsidRPr="00CE080E">
        <w:rPr>
          <w:rFonts w:hint="eastAsia"/>
        </w:rPr>
        <w:t>，</w:t>
      </w:r>
      <w:r w:rsidR="000C5882" w:rsidRPr="00CE080E">
        <w:rPr>
          <w:rFonts w:hint="eastAsia"/>
        </w:rPr>
        <w:t>“</w:t>
      </w:r>
      <w:r w:rsidRPr="00CE080E">
        <w:rPr>
          <w:rFonts w:hint="eastAsia"/>
        </w:rPr>
        <w:t>卷</w:t>
      </w:r>
      <w:r w:rsidR="005C371A" w:rsidRPr="00CE080E">
        <w:rPr>
          <w:rFonts w:hint="eastAsia"/>
        </w:rPr>
        <w:t>”</w:t>
      </w:r>
      <w:r w:rsidRPr="00CE080E">
        <w:rPr>
          <w:rFonts w:hint="eastAsia"/>
        </w:rPr>
        <w:t>一般是数量来分的。如果是</w:t>
      </w:r>
      <w:r w:rsidR="000C5882" w:rsidRPr="00CE080E">
        <w:rPr>
          <w:rFonts w:hint="eastAsia"/>
        </w:rPr>
        <w:t>“</w:t>
      </w:r>
      <w:r w:rsidRPr="00CE080E">
        <w:rPr>
          <w:rFonts w:hint="eastAsia"/>
        </w:rPr>
        <w:t>品</w:t>
      </w:r>
      <w:r w:rsidR="005C371A" w:rsidRPr="00CE080E">
        <w:rPr>
          <w:rFonts w:hint="eastAsia"/>
        </w:rPr>
        <w:t>”</w:t>
      </w:r>
      <w:r w:rsidRPr="00CE080E">
        <w:rPr>
          <w:rFonts w:hint="eastAsia"/>
        </w:rPr>
        <w:t>的话，以内容的章节来分，比如说第一品讲戒律，第二品讲安忍。</w:t>
      </w:r>
      <w:r w:rsidR="000C5882" w:rsidRPr="00CE080E">
        <w:rPr>
          <w:rFonts w:hint="eastAsia"/>
        </w:rPr>
        <w:t>“</w:t>
      </w:r>
      <w:r w:rsidRPr="00CE080E">
        <w:rPr>
          <w:rFonts w:hint="eastAsia"/>
        </w:rPr>
        <w:t>回</w:t>
      </w:r>
      <w:r w:rsidR="005C371A" w:rsidRPr="00CE080E">
        <w:rPr>
          <w:rFonts w:hint="eastAsia"/>
        </w:rPr>
        <w:t>”</w:t>
      </w:r>
      <w:r w:rsidRPr="00CE080E">
        <w:rPr>
          <w:rFonts w:hint="eastAsia"/>
        </w:rPr>
        <w:t>的话，它到达一定量的时候就分。所以说一般来讲，</w:t>
      </w:r>
      <w:r w:rsidR="000C5882" w:rsidRPr="00CE080E">
        <w:rPr>
          <w:rFonts w:hint="eastAsia"/>
        </w:rPr>
        <w:t>“</w:t>
      </w:r>
      <w:r w:rsidRPr="00CE080E">
        <w:t>卷</w:t>
      </w:r>
      <w:r w:rsidR="005C371A" w:rsidRPr="00CE080E">
        <w:rPr>
          <w:rFonts w:hint="eastAsia"/>
        </w:rPr>
        <w:t>”</w:t>
      </w:r>
      <w:r w:rsidRPr="00CE080E">
        <w:rPr>
          <w:rFonts w:hint="eastAsia"/>
        </w:rPr>
        <w:t>的</w:t>
      </w:r>
      <w:r w:rsidRPr="00CE080E">
        <w:t>内容不一定非常集中</w:t>
      </w:r>
      <w:r w:rsidRPr="00CE080E">
        <w:rPr>
          <w:rFonts w:hint="eastAsia"/>
        </w:rPr>
        <w:t>。</w:t>
      </w:r>
    </w:p>
    <w:p w14:paraId="0AA9E648" w14:textId="77777777" w:rsidR="00CE080E" w:rsidRPr="00CE080E" w:rsidRDefault="00CE080E" w:rsidP="000D5C78">
      <w:pPr>
        <w:widowControl w:val="0"/>
        <w:ind w:firstLine="600"/>
      </w:pPr>
      <w:r w:rsidRPr="00CE080E">
        <w:rPr>
          <w:rFonts w:hint="eastAsia"/>
        </w:rPr>
        <w:t>昨天阿难问的问题和佛陀今天回答的这些内容，我看了不同的讲记，每个讲记的说法都不同。你们辅导的时候，也可以用不同讲记的观点，每个大师根据自己的理解来讲众生颠倒和世界颠倒，这个方面的讲义不是特别统一。所以我们字面上简单解释一下，也不是特别难，可能比最前面的好多了，但跟前两天比较起来，今天稍微有一点难懂。</w:t>
      </w:r>
    </w:p>
    <w:p w14:paraId="32F40E7B" w14:textId="01FD8D8C" w:rsidR="00CE080E" w:rsidRPr="00CE080E" w:rsidRDefault="00CE080E" w:rsidP="000D5C78">
      <w:pPr>
        <w:widowControl w:val="0"/>
        <w:ind w:firstLine="601"/>
        <w:rPr>
          <w:b/>
          <w:bCs/>
        </w:rPr>
      </w:pPr>
      <w:r w:rsidRPr="00CE080E">
        <w:rPr>
          <w:rFonts w:hint="eastAsia"/>
          <w:b/>
          <w:bCs/>
        </w:rPr>
        <w:t>佛言：</w:t>
      </w:r>
      <w:r w:rsidR="000C5882" w:rsidRPr="00CE080E">
        <w:rPr>
          <w:rFonts w:hint="eastAsia"/>
          <w:b/>
          <w:bCs/>
        </w:rPr>
        <w:t>“</w:t>
      </w:r>
      <w:r w:rsidRPr="00CE080E">
        <w:rPr>
          <w:rFonts w:hint="eastAsia"/>
          <w:b/>
          <w:bCs/>
        </w:rPr>
        <w:t>阿难，当知妙性圆明，离诸名相，本来无有世界、众生，</w:t>
      </w:r>
    </w:p>
    <w:p w14:paraId="57DC529C" w14:textId="77777777" w:rsidR="00CE080E" w:rsidRPr="00CE080E" w:rsidRDefault="00CE080E" w:rsidP="000D5C78">
      <w:pPr>
        <w:widowControl w:val="0"/>
        <w:ind w:firstLine="600"/>
      </w:pPr>
      <w:r w:rsidRPr="00CE080E">
        <w:rPr>
          <w:rFonts w:hint="eastAsia"/>
        </w:rPr>
        <w:t>佛陀让阿难应该知道，成佛也好，或者是我们凡</w:t>
      </w:r>
      <w:r w:rsidRPr="00CE080E">
        <w:rPr>
          <w:rFonts w:hint="eastAsia"/>
        </w:rPr>
        <w:lastRenderedPageBreak/>
        <w:t>夫真正到佛地的话，最根本的是众生如何在世界当中开始漂泊，开始颠倒，这个很重要的。实际上显宗讲的也好，密宗讲的也好，归根结底意思是一样的。尤其我们讲密法的时候，从本基当中显现基现，基线显现的时候众生没有认识，出现无明。这个时候依靠妄相，在轮回当中开始漂泊，漂泊的时候先执着我和我所，然后进行造业，造业以后就开始取舍，最后转生到不同的世界，一直无法解脱，这么一个过程。</w:t>
      </w:r>
    </w:p>
    <w:p w14:paraId="3A5A00EA" w14:textId="77777777" w:rsidR="00CE080E" w:rsidRPr="00CE080E" w:rsidRDefault="00CE080E" w:rsidP="000D5C78">
      <w:pPr>
        <w:widowControl w:val="0"/>
        <w:ind w:firstLine="600"/>
      </w:pPr>
      <w:r w:rsidRPr="00CE080E">
        <w:rPr>
          <w:rFonts w:hint="eastAsia"/>
        </w:rPr>
        <w:t>所以这个道理，一般来讲，我们汉传佛教很重视的有些经典当中，在《楞严经》当中讲得很好。密宗的话，那基本上《大幻化网》、《大圆满》都会讲一讲，最初的本基是什么样的，诸佛是怎么样从迷中开悟的，众生是如何漂泊于轮回当中的，这些道理讲的比较多，今天也是一样的。</w:t>
      </w:r>
    </w:p>
    <w:p w14:paraId="29E1ED79" w14:textId="17C21AE7" w:rsidR="00CE080E" w:rsidRPr="00CE080E" w:rsidRDefault="00CE080E" w:rsidP="000D5C78">
      <w:pPr>
        <w:widowControl w:val="0"/>
        <w:ind w:firstLine="600"/>
      </w:pPr>
      <w:r w:rsidRPr="00CE080E">
        <w:rPr>
          <w:rFonts w:hint="eastAsia"/>
        </w:rPr>
        <w:t>佛陀告诉阿难：</w:t>
      </w:r>
      <w:r w:rsidR="000C5882" w:rsidRPr="00CE080E">
        <w:rPr>
          <w:rFonts w:hint="eastAsia"/>
        </w:rPr>
        <w:t>“</w:t>
      </w:r>
      <w:r w:rsidRPr="00CE080E">
        <w:rPr>
          <w:rFonts w:hint="eastAsia"/>
        </w:rPr>
        <w:t>最开始的妙性圆明，它是圆满的，它是光明的，它远离了一切的文字、名相，各种戏论，本来都是没有的。</w:t>
      </w:r>
      <w:r w:rsidR="005C371A" w:rsidRPr="00CE080E">
        <w:rPr>
          <w:rFonts w:hint="eastAsia"/>
        </w:rPr>
        <w:t>”</w:t>
      </w:r>
    </w:p>
    <w:p w14:paraId="5B5FF3FA" w14:textId="77777777" w:rsidR="00CE080E" w:rsidRPr="00CE080E" w:rsidRDefault="00CE080E" w:rsidP="000D5C78">
      <w:pPr>
        <w:widowControl w:val="0"/>
        <w:ind w:firstLine="600"/>
      </w:pPr>
      <w:r w:rsidRPr="00CE080E">
        <w:rPr>
          <w:rFonts w:hint="eastAsia"/>
        </w:rPr>
        <w:t>我们如来藏的本来面目也好，或者心的本来面目都是光明的，都是空性的，具足一切功德。</w:t>
      </w:r>
    </w:p>
    <w:p w14:paraId="0B1FA06E" w14:textId="609788F8" w:rsidR="00CE080E" w:rsidRPr="00CE080E" w:rsidRDefault="000C5882" w:rsidP="000D5C78">
      <w:pPr>
        <w:widowControl w:val="0"/>
        <w:ind w:firstLine="600"/>
      </w:pPr>
      <w:r w:rsidRPr="00CE080E">
        <w:rPr>
          <w:rFonts w:hint="eastAsia"/>
        </w:rPr>
        <w:t>“</w:t>
      </w:r>
      <w:r w:rsidR="00CE080E" w:rsidRPr="00CE080E">
        <w:rPr>
          <w:rFonts w:hint="eastAsia"/>
        </w:rPr>
        <w:t>本来无有世界、众生，在这个当中，没有一个具有偏袒性的众生，所谓的世界这些都是没有的。</w:t>
      </w:r>
      <w:r w:rsidR="005C371A" w:rsidRPr="00CE080E">
        <w:rPr>
          <w:rFonts w:hint="eastAsia"/>
        </w:rPr>
        <w:t>”</w:t>
      </w:r>
    </w:p>
    <w:p w14:paraId="575A50EF" w14:textId="77777777" w:rsidR="00CE080E" w:rsidRPr="00CE080E" w:rsidRDefault="00CE080E" w:rsidP="000D5C78">
      <w:pPr>
        <w:widowControl w:val="0"/>
        <w:ind w:firstLine="600"/>
      </w:pPr>
      <w:r w:rsidRPr="00CE080E">
        <w:rPr>
          <w:rFonts w:hint="eastAsia"/>
        </w:rPr>
        <w:lastRenderedPageBreak/>
        <w:t>下面会讲众生、</w:t>
      </w:r>
      <w:r w:rsidRPr="00CE080E">
        <w:t>世界</w:t>
      </w:r>
      <w:r w:rsidRPr="00CE080E">
        <w:rPr>
          <w:rFonts w:hint="eastAsia"/>
        </w:rPr>
        <w:t>，我们应该在第四卷的时候，讲了世界、业果和众生，讲了这几个相续：世界相续、众生相续和业果相续。在这里，业果和众生在一个当中讲的，实际上也是一个内容。</w:t>
      </w:r>
    </w:p>
    <w:p w14:paraId="3EDFCAC6" w14:textId="77777777" w:rsidR="00CE080E" w:rsidRPr="00CE080E" w:rsidRDefault="00CE080E" w:rsidP="000D5C78">
      <w:pPr>
        <w:widowControl w:val="0"/>
        <w:ind w:firstLine="600"/>
      </w:pPr>
      <w:r w:rsidRPr="00CE080E">
        <w:rPr>
          <w:rFonts w:hint="eastAsia"/>
        </w:rPr>
        <w:t>所以最开始的时候，这个世界也好，众生也好，都是没有的，但是后来因为妄性而显现。</w:t>
      </w:r>
    </w:p>
    <w:p w14:paraId="2A72E1A0" w14:textId="72C73A9E" w:rsidR="00CE080E" w:rsidRPr="00CE080E" w:rsidRDefault="00CE080E" w:rsidP="000D5C78">
      <w:pPr>
        <w:widowControl w:val="0"/>
        <w:ind w:firstLine="600"/>
      </w:pPr>
      <w:r w:rsidRPr="00CE080E">
        <w:rPr>
          <w:rFonts w:hint="eastAsia"/>
        </w:rPr>
        <w:t>在这里，长水子璇引用一个《华严经》的教证：</w:t>
      </w:r>
      <w:r w:rsidR="000C5882" w:rsidRPr="00CE080E">
        <w:rPr>
          <w:rFonts w:hint="eastAsia"/>
        </w:rPr>
        <w:t>“</w:t>
      </w:r>
      <w:r w:rsidRPr="00CE080E">
        <w:rPr>
          <w:rFonts w:hint="eastAsia"/>
        </w:rPr>
        <w:t>众生妄分别，有佛有世界，若了真法性，无佛无世界。</w:t>
      </w:r>
      <w:r w:rsidR="005C371A" w:rsidRPr="00CE080E">
        <w:rPr>
          <w:rFonts w:hint="eastAsia"/>
        </w:rPr>
        <w:t>”</w:t>
      </w:r>
      <w:r w:rsidR="000C5882" w:rsidRPr="00CE080E">
        <w:rPr>
          <w:rFonts w:hint="eastAsia"/>
        </w:rPr>
        <w:t>“</w:t>
      </w:r>
      <w:r w:rsidRPr="00CE080E">
        <w:rPr>
          <w:rFonts w:hint="eastAsia"/>
        </w:rPr>
        <w:t>众生妄分别</w:t>
      </w:r>
      <w:r w:rsidR="005C371A" w:rsidRPr="00CE080E">
        <w:rPr>
          <w:rFonts w:hint="eastAsia"/>
        </w:rPr>
        <w:t>”</w:t>
      </w:r>
      <w:r w:rsidRPr="00CE080E">
        <w:rPr>
          <w:rFonts w:hint="eastAsia"/>
        </w:rPr>
        <w:t>，众生妄念分别；</w:t>
      </w:r>
      <w:r w:rsidR="000C5882" w:rsidRPr="00CE080E">
        <w:rPr>
          <w:rFonts w:hint="eastAsia"/>
        </w:rPr>
        <w:t>“</w:t>
      </w:r>
      <w:r w:rsidRPr="00CE080E">
        <w:rPr>
          <w:rFonts w:hint="eastAsia"/>
        </w:rPr>
        <w:t>是佛是世界</w:t>
      </w:r>
      <w:r w:rsidR="005C371A" w:rsidRPr="00CE080E">
        <w:rPr>
          <w:rFonts w:hint="eastAsia"/>
        </w:rPr>
        <w:t>”</w:t>
      </w:r>
      <w:r w:rsidRPr="00CE080E">
        <w:rPr>
          <w:rFonts w:hint="eastAsia"/>
        </w:rPr>
        <w:t>，出现佛、众生、世界；了达法性者，没有世界，没有佛</w:t>
      </w:r>
      <w:r w:rsidRPr="00CE080E">
        <w:t>。</w:t>
      </w:r>
      <w:r w:rsidRPr="00CE080E">
        <w:rPr>
          <w:rFonts w:hint="eastAsia"/>
        </w:rPr>
        <w:t>所以最开始的时候没有世界，也没有众生。</w:t>
      </w:r>
    </w:p>
    <w:p w14:paraId="14468CD9" w14:textId="77777777" w:rsidR="00CE080E" w:rsidRPr="00CE080E" w:rsidRDefault="00CE080E" w:rsidP="000D5C78">
      <w:pPr>
        <w:widowControl w:val="0"/>
        <w:ind w:firstLine="601"/>
        <w:rPr>
          <w:b/>
          <w:bCs/>
        </w:rPr>
      </w:pPr>
      <w:r w:rsidRPr="00CE080E">
        <w:rPr>
          <w:rFonts w:hint="eastAsia"/>
          <w:b/>
          <w:bCs/>
        </w:rPr>
        <w:t>因妄有生，因生有灭，生灭名妄，灭妄名真，是称如来无上菩提及大涅槃，二转依号。</w:t>
      </w:r>
    </w:p>
    <w:p w14:paraId="71960C83" w14:textId="24F47226" w:rsidR="00CE080E" w:rsidRPr="00CE080E" w:rsidRDefault="000C5882" w:rsidP="000D5C78">
      <w:pPr>
        <w:widowControl w:val="0"/>
        <w:ind w:firstLine="600"/>
      </w:pPr>
      <w:r w:rsidRPr="00CE080E">
        <w:rPr>
          <w:rFonts w:hint="eastAsia"/>
        </w:rPr>
        <w:t>“</w:t>
      </w:r>
      <w:r w:rsidR="00CE080E" w:rsidRPr="00CE080E">
        <w:rPr>
          <w:rFonts w:hint="eastAsia"/>
        </w:rPr>
        <w:t>本身是没有的，但是因为第一个一念无明产生了妄相分别以后，有了产生，依靠各种因缘，世界产生也有了，众生的产生也有了。有了产生以后，肯定是有灭的，它是一个自然规律，有了产生以后必定有灭，那么这样的生生灭灭，实际上这就叫虚妄，虚妄最开始是这样来的。如果虚妄已经灭了，那就到达了真如相，无生无灭的真如之性。所以这个称之为是什么呢？如来无上菩提和大涅槃。如来无上菩提和大涅</w:t>
      </w:r>
      <w:r w:rsidR="00CE080E" w:rsidRPr="00CE080E">
        <w:rPr>
          <w:rFonts w:hint="eastAsia"/>
        </w:rPr>
        <w:lastRenderedPageBreak/>
        <w:t>槃称之为‘二转依号’，</w:t>
      </w:r>
      <w:r w:rsidR="00CE080E" w:rsidRPr="00CE080E">
        <w:t>它是怎么转的</w:t>
      </w:r>
      <w:r w:rsidR="00CE080E" w:rsidRPr="00CE080E">
        <w:rPr>
          <w:rFonts w:hint="eastAsia"/>
        </w:rPr>
        <w:t>呢</w:t>
      </w:r>
      <w:r w:rsidR="00CE080E" w:rsidRPr="00CE080E">
        <w:t>？烦恼转为无上菩提</w:t>
      </w:r>
      <w:r w:rsidR="00CE080E" w:rsidRPr="00CE080E">
        <w:rPr>
          <w:rFonts w:hint="eastAsia"/>
        </w:rPr>
        <w:t>，烦恼即菩提，</w:t>
      </w:r>
      <w:r w:rsidR="00CE080E" w:rsidRPr="00CE080E">
        <w:t>依靠烦恼</w:t>
      </w:r>
      <w:r w:rsidR="00CE080E" w:rsidRPr="00CE080E">
        <w:rPr>
          <w:rFonts w:hint="eastAsia"/>
        </w:rPr>
        <w:t>能转菩提、能现见</w:t>
      </w:r>
      <w:r w:rsidR="00CE080E" w:rsidRPr="00CE080E">
        <w:t>菩提</w:t>
      </w:r>
      <w:r w:rsidR="00CE080E" w:rsidRPr="00CE080E">
        <w:rPr>
          <w:rFonts w:hint="eastAsia"/>
        </w:rPr>
        <w:t>；</w:t>
      </w:r>
      <w:r w:rsidR="00CE080E" w:rsidRPr="00CE080E">
        <w:t>我们众生在</w:t>
      </w:r>
      <w:r w:rsidR="00CE080E" w:rsidRPr="00CE080E">
        <w:rPr>
          <w:rFonts w:hint="eastAsia"/>
        </w:rPr>
        <w:t>轮回</w:t>
      </w:r>
      <w:r w:rsidR="00CE080E" w:rsidRPr="00CE080E">
        <w:t>当中</w:t>
      </w:r>
      <w:r w:rsidR="00CE080E" w:rsidRPr="00CE080E">
        <w:rPr>
          <w:rFonts w:hint="eastAsia"/>
        </w:rPr>
        <w:t>生</w:t>
      </w:r>
      <w:r w:rsidR="00CE080E" w:rsidRPr="00CE080E">
        <w:t>死</w:t>
      </w:r>
      <w:r w:rsidR="00CE080E" w:rsidRPr="00CE080E">
        <w:rPr>
          <w:rFonts w:hint="eastAsia"/>
        </w:rPr>
        <w:t>流</w:t>
      </w:r>
      <w:r w:rsidR="00CE080E" w:rsidRPr="00CE080E">
        <w:t>转，依靠</w:t>
      </w:r>
      <w:r w:rsidR="00CE080E" w:rsidRPr="00CE080E">
        <w:rPr>
          <w:rFonts w:hint="eastAsia"/>
        </w:rPr>
        <w:t>生死</w:t>
      </w:r>
      <w:r w:rsidR="00CE080E" w:rsidRPr="00CE080E">
        <w:t>可以</w:t>
      </w:r>
      <w:r w:rsidR="00CE080E" w:rsidRPr="00CE080E">
        <w:rPr>
          <w:rFonts w:hint="eastAsia"/>
        </w:rPr>
        <w:t>转</w:t>
      </w:r>
      <w:r w:rsidR="00CE080E" w:rsidRPr="00CE080E">
        <w:t>大</w:t>
      </w:r>
      <w:r w:rsidR="00CE080E" w:rsidRPr="00CE080E">
        <w:rPr>
          <w:rFonts w:hint="eastAsia"/>
        </w:rPr>
        <w:t>涅槃。</w:t>
      </w:r>
      <w:r w:rsidR="005C371A" w:rsidRPr="00CE080E">
        <w:rPr>
          <w:rFonts w:hint="eastAsia"/>
        </w:rPr>
        <w:t>”</w:t>
      </w:r>
    </w:p>
    <w:p w14:paraId="246AF9D3" w14:textId="77777777" w:rsidR="00CE080E" w:rsidRPr="00CE080E" w:rsidRDefault="00CE080E" w:rsidP="000D5C78">
      <w:pPr>
        <w:widowControl w:val="0"/>
        <w:ind w:firstLine="600"/>
      </w:pPr>
      <w:r w:rsidRPr="00CE080E">
        <w:t>因此下面</w:t>
      </w:r>
      <w:r w:rsidRPr="00CE080E">
        <w:rPr>
          <w:rFonts w:hint="eastAsia"/>
        </w:rPr>
        <w:t>都是</w:t>
      </w:r>
      <w:r w:rsidRPr="00CE080E">
        <w:t>讲，实际上最初的</w:t>
      </w:r>
      <w:r w:rsidRPr="00CE080E">
        <w:rPr>
          <w:rFonts w:hint="eastAsia"/>
        </w:rPr>
        <w:t>时候</w:t>
      </w:r>
      <w:r w:rsidRPr="00CE080E">
        <w:t>也好，本</w:t>
      </w:r>
      <w:r w:rsidRPr="00CE080E">
        <w:rPr>
          <w:rFonts w:hint="eastAsia"/>
        </w:rPr>
        <w:t>性</w:t>
      </w:r>
      <w:r w:rsidRPr="00CE080E">
        <w:t>当中</w:t>
      </w:r>
      <w:r w:rsidRPr="00CE080E">
        <w:rPr>
          <w:rFonts w:hint="eastAsia"/>
        </w:rPr>
        <w:t>生</w:t>
      </w:r>
      <w:r w:rsidRPr="00CE080E">
        <w:t>和灭</w:t>
      </w:r>
      <w:r w:rsidRPr="00CE080E">
        <w:rPr>
          <w:rFonts w:hint="eastAsia"/>
        </w:rPr>
        <w:t>也没有，众生和器</w:t>
      </w:r>
      <w:r w:rsidRPr="00CE080E">
        <w:t>世界也没有，佛和</w:t>
      </w:r>
      <w:r w:rsidRPr="00CE080E">
        <w:rPr>
          <w:rFonts w:hint="eastAsia"/>
        </w:rPr>
        <w:t>有情</w:t>
      </w:r>
      <w:r w:rsidRPr="00CE080E">
        <w:t>也没有，</w:t>
      </w:r>
      <w:r w:rsidRPr="00CE080E">
        <w:rPr>
          <w:rFonts w:hint="eastAsia"/>
        </w:rPr>
        <w:t>清净</w:t>
      </w:r>
      <w:r w:rsidRPr="00CE080E">
        <w:t>和不</w:t>
      </w:r>
      <w:r w:rsidRPr="00CE080E">
        <w:rPr>
          <w:rFonts w:hint="eastAsia"/>
        </w:rPr>
        <w:t>清净</w:t>
      </w:r>
      <w:r w:rsidRPr="00CE080E">
        <w:t>也没有</w:t>
      </w:r>
      <w:r w:rsidRPr="00CE080E">
        <w:rPr>
          <w:rFonts w:hint="eastAsia"/>
        </w:rPr>
        <w:t>，</w:t>
      </w:r>
      <w:r w:rsidRPr="00CE080E">
        <w:t>一切</w:t>
      </w:r>
      <w:r w:rsidRPr="00CE080E">
        <w:rPr>
          <w:rFonts w:hint="eastAsia"/>
        </w:rPr>
        <w:t>二元对立</w:t>
      </w:r>
      <w:r w:rsidRPr="00CE080E">
        <w:t>的这些</w:t>
      </w:r>
      <w:r w:rsidRPr="00CE080E">
        <w:rPr>
          <w:rFonts w:hint="eastAsia"/>
        </w:rPr>
        <w:t>相</w:t>
      </w:r>
      <w:r w:rsidRPr="00CE080E">
        <w:t>都是没有的</w:t>
      </w:r>
      <w:r w:rsidRPr="00CE080E">
        <w:rPr>
          <w:rFonts w:hint="eastAsia"/>
        </w:rPr>
        <w:t>。</w:t>
      </w:r>
      <w:r w:rsidRPr="00CE080E">
        <w:t>但是</w:t>
      </w:r>
      <w:r w:rsidRPr="00CE080E">
        <w:rPr>
          <w:rFonts w:hint="eastAsia"/>
        </w:rPr>
        <w:t>，</w:t>
      </w:r>
      <w:r w:rsidRPr="00CE080E">
        <w:t>就像虚空当中突然产生了云聚，然后乌云密布</w:t>
      </w:r>
      <w:r w:rsidRPr="00CE080E">
        <w:rPr>
          <w:rFonts w:hint="eastAsia"/>
        </w:rPr>
        <w:t>、</w:t>
      </w:r>
      <w:r w:rsidRPr="00CE080E">
        <w:t>闪电</w:t>
      </w:r>
      <w:r w:rsidRPr="00CE080E">
        <w:rPr>
          <w:rFonts w:hint="eastAsia"/>
        </w:rPr>
        <w:t>、</w:t>
      </w:r>
      <w:r w:rsidRPr="00CE080E">
        <w:t>下雨</w:t>
      </w:r>
      <w:r w:rsidRPr="00CE080E">
        <w:rPr>
          <w:rFonts w:hint="eastAsia"/>
        </w:rPr>
        <w:t>、打</w:t>
      </w:r>
      <w:r w:rsidRPr="00CE080E">
        <w:t>雷，出现</w:t>
      </w:r>
      <w:r w:rsidRPr="00CE080E">
        <w:rPr>
          <w:rFonts w:hint="eastAsia"/>
        </w:rPr>
        <w:t>云雾等种种</w:t>
      </w:r>
      <w:r w:rsidRPr="00CE080E">
        <w:t>自然</w:t>
      </w:r>
      <w:r w:rsidRPr="00CE080E">
        <w:rPr>
          <w:rFonts w:hint="eastAsia"/>
        </w:rPr>
        <w:t>界</w:t>
      </w:r>
      <w:r w:rsidRPr="00CE080E">
        <w:t>幻化的</w:t>
      </w:r>
      <w:r w:rsidRPr="00CE080E">
        <w:rPr>
          <w:rFonts w:hint="eastAsia"/>
        </w:rPr>
        <w:t>显现</w:t>
      </w:r>
      <w:r w:rsidRPr="00CE080E">
        <w:t>，在我们面前</w:t>
      </w:r>
      <w:r w:rsidRPr="00CE080E">
        <w:rPr>
          <w:rFonts w:hint="eastAsia"/>
        </w:rPr>
        <w:t>无欺的现前</w:t>
      </w:r>
      <w:r w:rsidRPr="00CE080E">
        <w:t>。</w:t>
      </w:r>
    </w:p>
    <w:p w14:paraId="36FECD6C" w14:textId="77777777" w:rsidR="00CE080E" w:rsidRPr="00CE080E" w:rsidRDefault="00CE080E" w:rsidP="000D5C78">
      <w:pPr>
        <w:widowControl w:val="0"/>
        <w:ind w:firstLine="600"/>
      </w:pPr>
      <w:r w:rsidRPr="00CE080E">
        <w:rPr>
          <w:rFonts w:hint="eastAsia"/>
        </w:rPr>
        <w:t>同样的道理，众生的本性是这么清净、这么了然，但是依靠这样的妄念无明，显现了种种生生灭灭的相。这些生生灭灭的相，其实它的本体没有改变过，因此烦恼即菩提，或者生死即涅槃。很多大乘经典里面所讲的原因也是这样的。</w:t>
      </w:r>
    </w:p>
    <w:p w14:paraId="681B83CB" w14:textId="77777777" w:rsidR="00CE080E" w:rsidRPr="00CE080E" w:rsidRDefault="00CE080E" w:rsidP="000D5C78">
      <w:pPr>
        <w:widowControl w:val="0"/>
        <w:ind w:firstLine="601"/>
        <w:rPr>
          <w:b/>
          <w:bCs/>
        </w:rPr>
      </w:pPr>
      <w:r w:rsidRPr="00CE080E">
        <w:rPr>
          <w:rFonts w:hint="eastAsia"/>
          <w:b/>
          <w:bCs/>
        </w:rPr>
        <w:t>阿难，汝今欲修真三摩地，直诣如来大涅槃者，先当识此众生、世界二颠倒因。</w:t>
      </w:r>
    </w:p>
    <w:p w14:paraId="029C019B" w14:textId="77777777" w:rsidR="00CE080E" w:rsidRPr="00CE080E" w:rsidRDefault="00CE080E" w:rsidP="000D5C78">
      <w:pPr>
        <w:widowControl w:val="0"/>
        <w:ind w:firstLine="600"/>
      </w:pPr>
      <w:r w:rsidRPr="00CE080E">
        <w:t>因为</w:t>
      </w:r>
      <w:r w:rsidRPr="00CE080E">
        <w:rPr>
          <w:rFonts w:hint="eastAsia"/>
        </w:rPr>
        <w:t>阿难</w:t>
      </w:r>
      <w:r w:rsidRPr="00CE080E">
        <w:t>是一个</w:t>
      </w:r>
      <w:r w:rsidRPr="00CE080E">
        <w:rPr>
          <w:rFonts w:hint="eastAsia"/>
        </w:rPr>
        <w:t>广闻博学者，</w:t>
      </w:r>
      <w:r w:rsidRPr="00CE080E">
        <w:t>分</w:t>
      </w:r>
      <w:r w:rsidRPr="00CE080E">
        <w:rPr>
          <w:rFonts w:hint="eastAsia"/>
        </w:rPr>
        <w:t>别念</w:t>
      </w:r>
      <w:r w:rsidRPr="00CE080E">
        <w:t>比较重，又特别</w:t>
      </w:r>
      <w:r w:rsidRPr="00CE080E">
        <w:rPr>
          <w:rFonts w:hint="eastAsia"/>
        </w:rPr>
        <w:t>想获得解脱</w:t>
      </w:r>
      <w:r w:rsidRPr="00CE080E">
        <w:t>。就像我们看</w:t>
      </w:r>
      <w:r w:rsidRPr="00CE080E">
        <w:rPr>
          <w:rFonts w:hint="eastAsia"/>
        </w:rPr>
        <w:t>《</w:t>
      </w:r>
      <w:r w:rsidRPr="00CE080E">
        <w:t>维萨空</w:t>
      </w:r>
      <w:r w:rsidRPr="00CE080E">
        <w:rPr>
          <w:rFonts w:hint="eastAsia"/>
        </w:rPr>
        <w:t>行母传》</w:t>
      </w:r>
      <w:r w:rsidRPr="00CE080E">
        <w:t>的时候，发现主人公实际上</w:t>
      </w:r>
      <w:r w:rsidRPr="00CE080E">
        <w:rPr>
          <w:rFonts w:hint="eastAsia"/>
        </w:rPr>
        <w:t>她</w:t>
      </w:r>
      <w:r w:rsidRPr="00CE080E">
        <w:t>心里面很想得到解脱，但是确实有一些业障，烦恼、痛苦</w:t>
      </w:r>
      <w:r w:rsidRPr="00CE080E">
        <w:rPr>
          <w:rFonts w:hint="eastAsia"/>
        </w:rPr>
        <w:t>，</w:t>
      </w:r>
      <w:r w:rsidRPr="00CE080E">
        <w:t>又很着急，</w:t>
      </w:r>
      <w:r w:rsidRPr="00CE080E">
        <w:rPr>
          <w:rFonts w:hint="eastAsia"/>
        </w:rPr>
        <w:t>又要想</w:t>
      </w:r>
      <w:r w:rsidRPr="00CE080E">
        <w:t>求</w:t>
      </w:r>
      <w:r w:rsidRPr="00CE080E">
        <w:rPr>
          <w:rFonts w:hint="eastAsia"/>
        </w:rPr>
        <w:lastRenderedPageBreak/>
        <w:t>法；</w:t>
      </w:r>
      <w:r w:rsidRPr="00CE080E">
        <w:t>在</w:t>
      </w:r>
      <w:r w:rsidRPr="00CE080E">
        <w:rPr>
          <w:rFonts w:hint="eastAsia"/>
        </w:rPr>
        <w:t>这个</w:t>
      </w:r>
      <w:r w:rsidRPr="00CE080E">
        <w:t>过程当中</w:t>
      </w:r>
      <w:r w:rsidRPr="00CE080E">
        <w:rPr>
          <w:rFonts w:hint="eastAsia"/>
        </w:rPr>
        <w:t>，她又</w:t>
      </w:r>
      <w:r w:rsidRPr="00CE080E">
        <w:t>需要生存</w:t>
      </w:r>
      <w:r w:rsidRPr="00CE080E">
        <w:rPr>
          <w:rFonts w:hint="eastAsia"/>
        </w:rPr>
        <w:t>，生存</w:t>
      </w:r>
      <w:r w:rsidRPr="00CE080E">
        <w:t>的时候，</w:t>
      </w:r>
      <w:r w:rsidRPr="00CE080E">
        <w:rPr>
          <w:rFonts w:hint="eastAsia"/>
        </w:rPr>
        <w:t>在</w:t>
      </w:r>
      <w:r w:rsidRPr="00CE080E">
        <w:t>人世间当中遇到各种各样的上</w:t>
      </w:r>
      <w:r w:rsidRPr="00CE080E">
        <w:rPr>
          <w:rFonts w:hint="eastAsia"/>
        </w:rPr>
        <w:t>师</w:t>
      </w:r>
      <w:r w:rsidRPr="00CE080E">
        <w:t>，有感情</w:t>
      </w:r>
      <w:r w:rsidRPr="00CE080E">
        <w:rPr>
          <w:rFonts w:hint="eastAsia"/>
        </w:rPr>
        <w:t>、</w:t>
      </w:r>
      <w:r w:rsidRPr="00CE080E">
        <w:t>有烦恼，什么样的</w:t>
      </w:r>
      <w:r w:rsidRPr="00CE080E">
        <w:rPr>
          <w:rFonts w:hint="eastAsia"/>
        </w:rPr>
        <w:t>经历都有。但是有一个主线她一直没有放，她一直想获得解脱，一直想依止善知识求证妙法。这是一个主线思想。</w:t>
      </w:r>
    </w:p>
    <w:p w14:paraId="35F63847" w14:textId="77777777" w:rsidR="00CE080E" w:rsidRPr="00CE080E" w:rsidRDefault="00CE080E" w:rsidP="000D5C78">
      <w:pPr>
        <w:widowControl w:val="0"/>
        <w:ind w:firstLine="600"/>
      </w:pPr>
      <w:r w:rsidRPr="00CE080E">
        <w:rPr>
          <w:rFonts w:hint="eastAsia"/>
        </w:rPr>
        <w:t>这里也是一样的，阿难尊者他一直再三问佛陀，到底众生成佛的路是什么样的？所以我们很多后学者特别感恩当时佛陀面前的这些大圣者。阿难尊者也好，大乘经典里面的很多都是须菩提问的，一些戒律当中是舍利子、目犍连，迦叶尊者他们问的。如果他们当年没有这么问的话，实际上好多珍贵的教言不一定后人留下来。所以作为一个上师也好，传承弟子的话，里面有一些重要的人会记住伟人、大德真正的言教。这些问题他们也会问，也会记录下来，这是非常重要的。</w:t>
      </w:r>
    </w:p>
    <w:p w14:paraId="41D9D2A3" w14:textId="77777777" w:rsidR="00CE080E" w:rsidRPr="00CE080E" w:rsidRDefault="00CE080E" w:rsidP="000D5C78">
      <w:pPr>
        <w:widowControl w:val="0"/>
        <w:ind w:firstLine="600"/>
      </w:pPr>
      <w:r w:rsidRPr="00CE080E">
        <w:rPr>
          <w:rFonts w:hint="eastAsia"/>
        </w:rPr>
        <w:t>我们每个道友自己也应该经常这样想，包括你们现在听课，很多堪布堪姆也在讲，我那天讲的一样，堪布堪姆也许是凡夫，也许是真实的菩萨，但是讲法的过程当中，就像乔美仁波切说的一样，诸佛菩萨的善密集聚在</w:t>
      </w:r>
      <w:r w:rsidRPr="00CE080E">
        <w:t>他的</w:t>
      </w:r>
      <w:r w:rsidRPr="00CE080E">
        <w:rPr>
          <w:rFonts w:hint="eastAsia"/>
        </w:rPr>
        <w:t>身口意当中</w:t>
      </w:r>
      <w:r w:rsidRPr="00CE080E">
        <w:t>，所以肯定有</w:t>
      </w:r>
      <w:r w:rsidRPr="00CE080E">
        <w:rPr>
          <w:rFonts w:hint="eastAsia"/>
        </w:rPr>
        <w:t>加持</w:t>
      </w:r>
      <w:r w:rsidRPr="00CE080E">
        <w:t>的。在</w:t>
      </w:r>
      <w:r w:rsidRPr="00CE080E">
        <w:rPr>
          <w:rFonts w:hint="eastAsia"/>
        </w:rPr>
        <w:t>这个</w:t>
      </w:r>
      <w:r w:rsidRPr="00CE080E">
        <w:t>时候</w:t>
      </w:r>
      <w:r w:rsidRPr="00CE080E">
        <w:rPr>
          <w:rFonts w:hint="eastAsia"/>
        </w:rPr>
        <w:t>，</w:t>
      </w:r>
      <w:r w:rsidRPr="00CE080E">
        <w:t>我们怎么样珍惜，怎么样获得他的</w:t>
      </w:r>
      <w:r w:rsidRPr="00CE080E">
        <w:rPr>
          <w:rFonts w:hint="eastAsia"/>
        </w:rPr>
        <w:t>窍诀，</w:t>
      </w:r>
      <w:r w:rsidRPr="00CE080E">
        <w:lastRenderedPageBreak/>
        <w:t>靠自己。</w:t>
      </w:r>
      <w:r w:rsidRPr="00CE080E">
        <w:rPr>
          <w:rFonts w:hint="eastAsia"/>
        </w:rPr>
        <w:t>如果你相续都是邪知邪见，就根本得不到任何的教义。如果你有清净心、恭敬心、难得心，确实一堂课一堂课，你的收获也是满满的，肯定会有的。</w:t>
      </w:r>
    </w:p>
    <w:p w14:paraId="5C7295B3" w14:textId="77777777" w:rsidR="00CE080E" w:rsidRPr="00CE080E" w:rsidRDefault="00CE080E" w:rsidP="000D5C78">
      <w:pPr>
        <w:widowControl w:val="0"/>
        <w:ind w:firstLine="600"/>
      </w:pPr>
      <w:r w:rsidRPr="00CE080E">
        <w:rPr>
          <w:rFonts w:hint="eastAsia"/>
        </w:rPr>
        <w:t>所以我们只要自己没有被各种烦恼，或者是魔障干扰，一定要以清净心来依止。当然魔障的话，我前面也讲过，有些时候让我们散乱是一种魔障，以前藏传佛教高僧大德当中有这样的讲法。有两个魔王追踪两个出家人，准备害他们。过了一段时间以后，这两个魔王重新碰上了，一个魔说我已经成功了，我把他杀掉了，现在已经不在世了。另外一个魔说，你不成功，你害他害得不是很惨。他说为什么啊？我没有杀他，我让他破戒，让他处于散乱的境界当中，这样的话他造的业更严重。如果他造的业严重，乃至生生世世他都会堕入恶趣当中感受痛苦，对他来讲这是最大的一个害。毁坏一生不算什么，对一个出家人来讲，这辈子不是很清净的出家人，过了以后他可以继续转生，所以你害的不成功，我害的应该很成功。</w:t>
      </w:r>
    </w:p>
    <w:p w14:paraId="32E5CFBE" w14:textId="77777777" w:rsidR="00CE080E" w:rsidRPr="00CE080E" w:rsidRDefault="00CE080E" w:rsidP="000D5C78">
      <w:pPr>
        <w:widowControl w:val="0"/>
        <w:ind w:firstLine="600"/>
      </w:pPr>
      <w:r w:rsidRPr="00CE080E">
        <w:rPr>
          <w:rFonts w:hint="eastAsia"/>
        </w:rPr>
        <w:t>所以我们相续当中有时候对法师们产生邪见，自己天天都是散乱，这样的话，依止善知识也没有什么多大的意义，还不如世间当中依靠他们的方法和手段来生活，也是可以的。</w:t>
      </w:r>
    </w:p>
    <w:p w14:paraId="355F6C17" w14:textId="77777777" w:rsidR="00CE080E" w:rsidRPr="00CE080E" w:rsidRDefault="00CE080E" w:rsidP="000D5C78">
      <w:pPr>
        <w:widowControl w:val="0"/>
        <w:ind w:firstLine="600"/>
      </w:pPr>
      <w:r w:rsidRPr="00CE080E">
        <w:rPr>
          <w:rFonts w:hint="eastAsia"/>
        </w:rPr>
        <w:lastRenderedPageBreak/>
        <w:t>我们作为一个修行人，时时都要观察，虽然我们有业，有烦恼，有痛苦，但是我们遇到这样的法，这是我们的一个荣幸。所以大家也不要特别灰心，遇到一点点事情，尤其像《楞严经》这样的法。肯定每个人都会有看得到、看不到的一些违缘、痛苦，但是总的来讲，我相信很多人能战胜违缘。很多人也确实特别不容易，所以我们的法师们也好，堪布堪姆们，我们每个人一定要有一个特别难得的心——互相都有一种尊重和互相都有一个难得的心，那我们的佛法和修行也能成功。</w:t>
      </w:r>
    </w:p>
    <w:p w14:paraId="28C26D72" w14:textId="77777777" w:rsidR="00CE080E" w:rsidRPr="00CE080E" w:rsidRDefault="00CE080E" w:rsidP="000D5C78">
      <w:pPr>
        <w:widowControl w:val="0"/>
        <w:ind w:firstLine="600"/>
      </w:pPr>
      <w:r w:rsidRPr="00CE080E">
        <w:rPr>
          <w:rFonts w:hint="eastAsia"/>
        </w:rPr>
        <w:t>现在很不容易的，我讲《楞严经》开始的时候有多少人大家也是应该清楚，然后越来越少，现在想听的人是非常多的，但是因为种种原因，可能魔众的威力成功了，很多人都没有这个机会。所以现在你们在座的这些，一方面讲，相比而言，因为幸福是从比较当中得到的，所以相比而言，很多人都没有得到，你得到的话，你有一种开心也好，快乐也好，这个有必要的。</w:t>
      </w:r>
    </w:p>
    <w:p w14:paraId="45ED8601" w14:textId="77777777" w:rsidR="00CE080E" w:rsidRPr="00CE080E" w:rsidRDefault="00CE080E" w:rsidP="000D5C78">
      <w:pPr>
        <w:widowControl w:val="0"/>
        <w:ind w:firstLine="600"/>
      </w:pPr>
      <w:r w:rsidRPr="00CE080E">
        <w:rPr>
          <w:rFonts w:hint="eastAsia"/>
        </w:rPr>
        <w:t>所以下面会讲到怎么样希求菩提，阿难问了很多问题，佛陀针对阿难讲了非常珍贵的一些教言。</w:t>
      </w:r>
    </w:p>
    <w:p w14:paraId="443ABB2A" w14:textId="16706310" w:rsidR="00CE080E" w:rsidRPr="00CE080E" w:rsidRDefault="000C5882" w:rsidP="000D5C78">
      <w:pPr>
        <w:widowControl w:val="0"/>
        <w:ind w:firstLine="600"/>
      </w:pPr>
      <w:r w:rsidRPr="00CE080E">
        <w:rPr>
          <w:rFonts w:hint="eastAsia"/>
        </w:rPr>
        <w:t>“</w:t>
      </w:r>
      <w:r w:rsidR="00CE080E" w:rsidRPr="00CE080E">
        <w:rPr>
          <w:rFonts w:hint="eastAsia"/>
        </w:rPr>
        <w:t>阿难，如今你想真正修行楞严大定三摩地，想</w:t>
      </w:r>
      <w:r w:rsidR="00CE080E" w:rsidRPr="00CE080E">
        <w:rPr>
          <w:rFonts w:hint="eastAsia"/>
        </w:rPr>
        <w:lastRenderedPageBreak/>
        <w:t>直接到如来涅槃境地，首先应当认识众生，还有世界，这两个颠倒的因。</w:t>
      </w:r>
      <w:r w:rsidR="005C371A" w:rsidRPr="00CE080E">
        <w:rPr>
          <w:rFonts w:hint="eastAsia"/>
        </w:rPr>
        <w:t>”</w:t>
      </w:r>
    </w:p>
    <w:p w14:paraId="1C2B1C31" w14:textId="77777777" w:rsidR="00CE080E" w:rsidRPr="00CE080E" w:rsidRDefault="00CE080E" w:rsidP="000D5C78">
      <w:pPr>
        <w:widowControl w:val="0"/>
        <w:ind w:firstLine="600"/>
      </w:pPr>
      <w:r w:rsidRPr="00CE080E">
        <w:rPr>
          <w:rFonts w:hint="eastAsia"/>
        </w:rPr>
        <w:t>所谓的器情世界，器世界和有情世界是颠倒的。我们作为大乘佛教徒，这些真的都要懂，不是光在文字上，你从内心当中：不管是大乘显宗、大乘密宗，其实我们器世界和有情世界都是一个颠倒的现象。</w:t>
      </w:r>
    </w:p>
    <w:p w14:paraId="3CE546CA" w14:textId="77777777" w:rsidR="00CE080E" w:rsidRPr="00CE080E" w:rsidRDefault="00CE080E" w:rsidP="000D5C78">
      <w:pPr>
        <w:widowControl w:val="0"/>
        <w:ind w:firstLine="600"/>
      </w:pPr>
      <w:r w:rsidRPr="00CE080E">
        <w:rPr>
          <w:rFonts w:hint="eastAsia"/>
        </w:rPr>
        <w:t>如果颠倒的话，这么坚固，这么长时间是可以吗？完全是可以的。我们梦里面有时候都是那么长的时间。所以众生颠倒的因显现颠倒的世界是完全可以的。你不是完全相信的话，你先要有一个合理的确定：这是可以的，应该会有的，因为这个世界什么都有。我们众生是颠倒的，因为我们学中观学很多的时候，确实我们眼耳鼻舌</w:t>
      </w:r>
      <w:r w:rsidRPr="00CE080E">
        <w:t>所得到的很多都是</w:t>
      </w:r>
      <w:r w:rsidRPr="00CE080E">
        <w:rPr>
          <w:rFonts w:hint="eastAsia"/>
        </w:rPr>
        <w:t>颠倒</w:t>
      </w:r>
      <w:r w:rsidRPr="00CE080E">
        <w:t>的，但是我们以为它是真实</w:t>
      </w:r>
      <w:r w:rsidRPr="00CE080E">
        <w:rPr>
          <w:rFonts w:hint="eastAsia"/>
        </w:rPr>
        <w:t>，觉得</w:t>
      </w:r>
      <w:r w:rsidRPr="00CE080E">
        <w:t>自己的分</w:t>
      </w:r>
      <w:r w:rsidRPr="00CE080E">
        <w:rPr>
          <w:rFonts w:hint="eastAsia"/>
        </w:rPr>
        <w:t>别</w:t>
      </w:r>
      <w:r w:rsidRPr="00CE080E">
        <w:t>念</w:t>
      </w:r>
      <w:r w:rsidRPr="00CE080E">
        <w:rPr>
          <w:rFonts w:hint="eastAsia"/>
        </w:rPr>
        <w:t>不可靠。</w:t>
      </w:r>
      <w:r w:rsidRPr="00CE080E">
        <w:t>所以一般来讲</w:t>
      </w:r>
      <w:r w:rsidRPr="00CE080E">
        <w:rPr>
          <w:rFonts w:hint="eastAsia"/>
        </w:rPr>
        <w:t>，我们学佛法</w:t>
      </w:r>
      <w:r w:rsidRPr="00CE080E">
        <w:t>的时候，知道</w:t>
      </w:r>
      <w:r w:rsidRPr="00CE080E">
        <w:rPr>
          <w:rFonts w:hint="eastAsia"/>
        </w:rPr>
        <w:t>这是</w:t>
      </w:r>
      <w:r w:rsidRPr="00CE080E">
        <w:t>现在</w:t>
      </w:r>
      <w:r w:rsidRPr="00CE080E">
        <w:rPr>
          <w:rFonts w:hint="eastAsia"/>
        </w:rPr>
        <w:t>众生</w:t>
      </w:r>
      <w:r w:rsidRPr="00CE080E">
        <w:t>大的一个颠倒错误</w:t>
      </w:r>
      <w:r w:rsidRPr="00CE080E">
        <w:rPr>
          <w:rFonts w:hint="eastAsia"/>
        </w:rPr>
        <w:t>、</w:t>
      </w:r>
      <w:r w:rsidRPr="00CE080E">
        <w:t>迷乱现象</w:t>
      </w:r>
      <w:r w:rsidRPr="00CE080E">
        <w:rPr>
          <w:rFonts w:hint="eastAsia"/>
        </w:rPr>
        <w:t>。</w:t>
      </w:r>
    </w:p>
    <w:p w14:paraId="42D975B2" w14:textId="77777777" w:rsidR="00CE080E" w:rsidRPr="00CE080E" w:rsidRDefault="00CE080E" w:rsidP="000D5C78">
      <w:pPr>
        <w:widowControl w:val="0"/>
        <w:ind w:firstLine="601"/>
        <w:rPr>
          <w:b/>
          <w:bCs/>
        </w:rPr>
      </w:pPr>
      <w:r w:rsidRPr="00CE080E">
        <w:rPr>
          <w:rFonts w:hint="eastAsia"/>
          <w:b/>
          <w:bCs/>
        </w:rPr>
        <w:t>颠倒不生，斯则如来真三摩地。</w:t>
      </w:r>
    </w:p>
    <w:p w14:paraId="2B84FDFD" w14:textId="0CA754FA" w:rsidR="00CE080E" w:rsidRPr="00CE080E" w:rsidRDefault="000C5882" w:rsidP="000D5C78">
      <w:pPr>
        <w:widowControl w:val="0"/>
        <w:ind w:firstLine="600"/>
      </w:pPr>
      <w:r w:rsidRPr="00CE080E">
        <w:rPr>
          <w:rFonts w:hint="eastAsia"/>
        </w:rPr>
        <w:t>“</w:t>
      </w:r>
      <w:r w:rsidR="00CE080E" w:rsidRPr="00CE080E">
        <w:rPr>
          <w:rFonts w:hint="eastAsia"/>
        </w:rPr>
        <w:t>前面讲的烦恼转为菩提，生死转为涅槃，所有的这些颠倒都不生，像前辈大德们或者圣者们一样，真正认识到‘颠倒不生’，原来这是一个误会，这是一个大的误会。一旦真正认识到它的时候，那真正如</w:t>
      </w:r>
      <w:r w:rsidR="00CE080E" w:rsidRPr="00CE080E">
        <w:rPr>
          <w:rFonts w:hint="eastAsia"/>
        </w:rPr>
        <w:lastRenderedPageBreak/>
        <w:t>来的三摩地已经现前了。</w:t>
      </w:r>
      <w:r w:rsidR="005C371A" w:rsidRPr="00CE080E">
        <w:rPr>
          <w:rFonts w:hint="eastAsia"/>
        </w:rPr>
        <w:t>”</w:t>
      </w:r>
    </w:p>
    <w:p w14:paraId="2810A1F6" w14:textId="60D9210A" w:rsidR="00CE080E" w:rsidRPr="00CE080E" w:rsidRDefault="00CE080E" w:rsidP="000D5C78">
      <w:pPr>
        <w:widowControl w:val="0"/>
        <w:ind w:firstLine="600"/>
      </w:pPr>
      <w:r w:rsidRPr="00CE080E">
        <w:rPr>
          <w:rFonts w:hint="eastAsia"/>
        </w:rPr>
        <w:t>我们众生其实</w:t>
      </w:r>
      <w:r w:rsidR="000C5882" w:rsidRPr="00CE080E">
        <w:rPr>
          <w:rFonts w:hint="eastAsia"/>
        </w:rPr>
        <w:t>“</w:t>
      </w:r>
      <w:r w:rsidRPr="00CE080E">
        <w:rPr>
          <w:rFonts w:hint="eastAsia"/>
        </w:rPr>
        <w:t>迷</w:t>
      </w:r>
      <w:r w:rsidR="005C371A" w:rsidRPr="00CE080E">
        <w:rPr>
          <w:rFonts w:hint="eastAsia"/>
        </w:rPr>
        <w:t>”</w:t>
      </w:r>
      <w:r w:rsidRPr="00CE080E">
        <w:rPr>
          <w:rFonts w:hint="eastAsia"/>
        </w:rPr>
        <w:t>，如来是</w:t>
      </w:r>
      <w:r w:rsidR="000C5882" w:rsidRPr="00CE080E">
        <w:rPr>
          <w:rFonts w:hint="eastAsia"/>
        </w:rPr>
        <w:t>“</w:t>
      </w:r>
      <w:r w:rsidRPr="00CE080E">
        <w:rPr>
          <w:rFonts w:hint="eastAsia"/>
        </w:rPr>
        <w:t>悟</w:t>
      </w:r>
      <w:r w:rsidR="005C371A" w:rsidRPr="00CE080E">
        <w:rPr>
          <w:rFonts w:hint="eastAsia"/>
        </w:rPr>
        <w:t>”</w:t>
      </w:r>
      <w:r w:rsidRPr="00CE080E">
        <w:rPr>
          <w:rFonts w:hint="eastAsia"/>
        </w:rPr>
        <w:t>，迷悟之间</w:t>
      </w:r>
      <w:r w:rsidRPr="00CE080E">
        <w:t>易如</w:t>
      </w:r>
      <w:r w:rsidRPr="00CE080E">
        <w:rPr>
          <w:rFonts w:hint="eastAsia"/>
        </w:rPr>
        <w:t>反掌</w:t>
      </w:r>
      <w:r w:rsidRPr="00CE080E">
        <w:t>，实际上说难也很简单，但是如果要</w:t>
      </w:r>
      <w:r w:rsidRPr="00CE080E">
        <w:rPr>
          <w:rFonts w:hint="eastAsia"/>
        </w:rPr>
        <w:t>说简单</w:t>
      </w:r>
      <w:r w:rsidRPr="00CE080E">
        <w:t>的话，那我们芸芸众生</w:t>
      </w:r>
      <w:r w:rsidRPr="00CE080E">
        <w:rPr>
          <w:rFonts w:hint="eastAsia"/>
        </w:rPr>
        <w:t>还是沉溺在轮回当中天天挣扎。</w:t>
      </w:r>
    </w:p>
    <w:p w14:paraId="2122260C" w14:textId="77777777" w:rsidR="00CE080E" w:rsidRPr="00CE080E" w:rsidRDefault="00CE080E" w:rsidP="000D5C78">
      <w:pPr>
        <w:widowControl w:val="0"/>
        <w:ind w:firstLine="600"/>
      </w:pPr>
      <w:r w:rsidRPr="00CE080E">
        <w:rPr>
          <w:rFonts w:hint="eastAsia"/>
        </w:rPr>
        <w:t>包括自己也好，他人也好，众生真的很可怜，短短的这一世当中一直从迷当中醒不过来，没办法心开意解，那么坚固的迷乱执着一直把你束缚地紧紧的，比监狱里面的犯人还要可怜。</w:t>
      </w:r>
    </w:p>
    <w:p w14:paraId="361A5F5F" w14:textId="77777777" w:rsidR="00CE080E" w:rsidRPr="00CE080E" w:rsidRDefault="00CE080E" w:rsidP="000D5C78">
      <w:pPr>
        <w:widowControl w:val="0"/>
        <w:ind w:firstLine="600"/>
      </w:pPr>
      <w:r w:rsidRPr="00CE080E">
        <w:rPr>
          <w:rFonts w:hint="eastAsia"/>
        </w:rPr>
        <w:t>我们还是有幸知道了一些，确实本性是空性的，本性当中不存在，但是业力的镣铐把我们绑得紧紧的，一点自由都没有，这一点我们也应该明白。</w:t>
      </w:r>
    </w:p>
    <w:p w14:paraId="2CC97E27" w14:textId="77777777" w:rsidR="00CE080E" w:rsidRPr="00CE080E" w:rsidRDefault="00CE080E" w:rsidP="000D5C78">
      <w:pPr>
        <w:widowControl w:val="0"/>
        <w:ind w:firstLine="600"/>
      </w:pPr>
      <w:r w:rsidRPr="00CE080E">
        <w:rPr>
          <w:rFonts w:hint="eastAsia"/>
        </w:rPr>
        <w:t>下面首先讲众生颠倒，然后讲世界颠倒，两个颠倒分开讲。</w:t>
      </w:r>
    </w:p>
    <w:p w14:paraId="48F97250" w14:textId="2638A568" w:rsidR="00CE080E" w:rsidRPr="00CE080E" w:rsidRDefault="000C5882" w:rsidP="000D5C78">
      <w:pPr>
        <w:widowControl w:val="0"/>
        <w:ind w:firstLine="601"/>
        <w:rPr>
          <w:b/>
          <w:bCs/>
        </w:rPr>
      </w:pPr>
      <w:r w:rsidRPr="00CE080E">
        <w:rPr>
          <w:rFonts w:hint="eastAsia"/>
          <w:b/>
          <w:bCs/>
        </w:rPr>
        <w:t>“</w:t>
      </w:r>
      <w:r w:rsidR="00CE080E" w:rsidRPr="00CE080E">
        <w:rPr>
          <w:rFonts w:hint="eastAsia"/>
          <w:b/>
          <w:bCs/>
        </w:rPr>
        <w:t>阿难，云何名为众生颠倒？阿难，由性明心，性明圆故，因明发性，性妄见生，</w:t>
      </w:r>
    </w:p>
    <w:p w14:paraId="24A3403B" w14:textId="5E4A065C" w:rsidR="00CE080E" w:rsidRPr="00CE080E" w:rsidRDefault="000C5882" w:rsidP="000D5C78">
      <w:pPr>
        <w:widowControl w:val="0"/>
        <w:ind w:firstLine="600"/>
      </w:pPr>
      <w:r w:rsidRPr="00CE080E">
        <w:rPr>
          <w:rFonts w:hint="eastAsia"/>
        </w:rPr>
        <w:t>“</w:t>
      </w:r>
      <w:r w:rsidR="00CE080E" w:rsidRPr="00CE080E">
        <w:rPr>
          <w:rFonts w:hint="eastAsia"/>
        </w:rPr>
        <w:t>阿难，什么叫众生的迷乱颠倒？实际上是这样的。我们本来具有的心性光明，它是远离一切戏论，光明的、圆满的，没有一切戏论。但是后来因为，我们经常讲的倶生无明也好，遍计无明也好，一念无明发生以后，‘因明发性’，后来它的妙用，或者说它的妄相发生以后，‘性妄见生’，所谓的妄相出现，出现</w:t>
      </w:r>
      <w:r w:rsidR="00CE080E" w:rsidRPr="00CE080E">
        <w:rPr>
          <w:rFonts w:hint="eastAsia"/>
        </w:rPr>
        <w:lastRenderedPageBreak/>
        <w:t>以后我们看到一切都是有产生的。</w:t>
      </w:r>
      <w:r w:rsidR="005C371A" w:rsidRPr="00CE080E">
        <w:rPr>
          <w:rFonts w:hint="eastAsia"/>
        </w:rPr>
        <w:t>”</w:t>
      </w:r>
    </w:p>
    <w:p w14:paraId="25E3D0C1" w14:textId="77777777" w:rsidR="00CE080E" w:rsidRPr="00CE080E" w:rsidRDefault="00CE080E" w:rsidP="000D5C78">
      <w:pPr>
        <w:widowControl w:val="0"/>
        <w:ind w:firstLine="600"/>
      </w:pPr>
      <w:r w:rsidRPr="00CE080E">
        <w:rPr>
          <w:rFonts w:hint="eastAsia"/>
        </w:rPr>
        <w:t>有了幻觉，整个世界形成了，已经发现了，在我们面前，就像做梦的时候，梦中没有任何山河大地，但是梦境里面，没有醒之前不可能推翻这些。</w:t>
      </w:r>
    </w:p>
    <w:p w14:paraId="2FCC543B" w14:textId="77777777" w:rsidR="00CE080E" w:rsidRPr="00CE080E" w:rsidRDefault="00CE080E" w:rsidP="000D5C78">
      <w:pPr>
        <w:widowControl w:val="0"/>
        <w:ind w:firstLine="601"/>
        <w:rPr>
          <w:b/>
          <w:bCs/>
        </w:rPr>
      </w:pPr>
      <w:r w:rsidRPr="00CE080E">
        <w:rPr>
          <w:rFonts w:hint="eastAsia"/>
          <w:b/>
          <w:bCs/>
        </w:rPr>
        <w:t>从毕竟无，成究竟有。</w:t>
      </w:r>
    </w:p>
    <w:p w14:paraId="4CC82649" w14:textId="2D710856" w:rsidR="00CE080E" w:rsidRPr="00CE080E" w:rsidRDefault="000C5882" w:rsidP="000D5C78">
      <w:pPr>
        <w:widowControl w:val="0"/>
        <w:ind w:firstLine="600"/>
      </w:pPr>
      <w:r w:rsidRPr="00CE080E">
        <w:rPr>
          <w:rFonts w:hint="eastAsia"/>
        </w:rPr>
        <w:t>“</w:t>
      </w:r>
      <w:r w:rsidR="00CE080E" w:rsidRPr="00CE080E">
        <w:rPr>
          <w:rFonts w:hint="eastAsia"/>
        </w:rPr>
        <w:t>从本体上看，一丝一毫也是不会有的——包括有情世界种种的六道众生现象，也是没有的，了义的这些经典当中讲得非常清楚。但是因为妄分别念加上妄分别念，一直不断的出现，这样以后，在我们面前确确实实是究竟有，非常坚固。</w:t>
      </w:r>
      <w:r w:rsidR="005C371A" w:rsidRPr="00CE080E">
        <w:rPr>
          <w:rFonts w:hint="eastAsia"/>
        </w:rPr>
        <w:t>”</w:t>
      </w:r>
    </w:p>
    <w:p w14:paraId="3571A9F8" w14:textId="77777777" w:rsidR="00CE080E" w:rsidRPr="00CE080E" w:rsidRDefault="00CE080E" w:rsidP="000D5C78">
      <w:pPr>
        <w:widowControl w:val="0"/>
        <w:ind w:firstLine="600"/>
      </w:pPr>
      <w:r w:rsidRPr="00CE080E">
        <w:rPr>
          <w:rFonts w:hint="eastAsia"/>
        </w:rPr>
        <w:t>尤其我们众生一产生分别念，一产生嗔恨心，一产生各种真实的相的时候，平时人很正常，但是他的世界完全都已经颠覆了，完全是另一个世界了。</w:t>
      </w:r>
    </w:p>
    <w:p w14:paraId="649254B3" w14:textId="77777777" w:rsidR="00CE080E" w:rsidRPr="00CE080E" w:rsidRDefault="00CE080E" w:rsidP="000D5C78">
      <w:pPr>
        <w:widowControl w:val="0"/>
        <w:ind w:firstLine="600"/>
      </w:pPr>
      <w:r w:rsidRPr="00CE080E">
        <w:rPr>
          <w:rFonts w:hint="eastAsia"/>
        </w:rPr>
        <w:t>这个时候我们自己反观自己的时候，也是应该清楚的——天气好一点、修行境界好一点的时候，我也很正常，好像有时候还觉得自己有点开悟的感觉，但是遇到一些外缘，产生各种嗔恨心、贪心，这个时候，可能羞愧心也没有，正知正念也没有，道德观念都没有，连做人的基本底线都可能已经践踏了，这个时候众生是很可怜的，最后妄相成真，真的是有的。</w:t>
      </w:r>
    </w:p>
    <w:p w14:paraId="5CC84D6A" w14:textId="77777777" w:rsidR="00CE080E" w:rsidRPr="00CE080E" w:rsidRDefault="00CE080E" w:rsidP="000D5C78">
      <w:pPr>
        <w:widowControl w:val="0"/>
        <w:ind w:firstLine="601"/>
        <w:rPr>
          <w:b/>
          <w:bCs/>
        </w:rPr>
      </w:pPr>
      <w:r w:rsidRPr="00CE080E">
        <w:rPr>
          <w:rFonts w:hint="eastAsia"/>
          <w:b/>
          <w:bCs/>
        </w:rPr>
        <w:t>此有所有，非因所因，住所住相，了无根本，</w:t>
      </w:r>
    </w:p>
    <w:p w14:paraId="0B4EB50D" w14:textId="7DB5225A" w:rsidR="00CE080E" w:rsidRPr="00CE080E" w:rsidRDefault="000C5882" w:rsidP="000D5C78">
      <w:pPr>
        <w:widowControl w:val="0"/>
        <w:ind w:firstLine="600"/>
      </w:pPr>
      <w:r w:rsidRPr="00CE080E">
        <w:rPr>
          <w:rFonts w:hint="eastAsia"/>
        </w:rPr>
        <w:lastRenderedPageBreak/>
        <w:t>“</w:t>
      </w:r>
      <w:r w:rsidR="00CE080E" w:rsidRPr="00CE080E">
        <w:rPr>
          <w:rFonts w:hint="eastAsia"/>
        </w:rPr>
        <w:t>有了第一个无明以后，所有的世界、众生也是有的；有了这样的无明，那非因也变成了真正的因。</w:t>
      </w:r>
      <w:r w:rsidR="005C371A" w:rsidRPr="00CE080E">
        <w:rPr>
          <w:rFonts w:hint="eastAsia"/>
        </w:rPr>
        <w:t>”</w:t>
      </w:r>
    </w:p>
    <w:p w14:paraId="65846985" w14:textId="77777777" w:rsidR="00CE080E" w:rsidRPr="00CE080E" w:rsidRDefault="00CE080E" w:rsidP="000D5C78">
      <w:pPr>
        <w:widowControl w:val="0"/>
        <w:ind w:firstLine="600"/>
      </w:pPr>
      <w:r w:rsidRPr="00CE080E">
        <w:rPr>
          <w:rFonts w:hint="eastAsia"/>
        </w:rPr>
        <w:t>本来无明它自己的本体都是没有成立，但是它已经成为了因。</w:t>
      </w:r>
    </w:p>
    <w:p w14:paraId="23D0FD31" w14:textId="2F9C4608" w:rsidR="00CE080E" w:rsidRPr="00CE080E" w:rsidRDefault="000C5882" w:rsidP="000D5C78">
      <w:pPr>
        <w:widowControl w:val="0"/>
        <w:ind w:firstLine="600"/>
      </w:pPr>
      <w:r w:rsidRPr="00CE080E">
        <w:rPr>
          <w:rFonts w:hint="eastAsia"/>
        </w:rPr>
        <w:t>“</w:t>
      </w:r>
      <w:r w:rsidR="00CE080E" w:rsidRPr="00CE080E">
        <w:rPr>
          <w:rFonts w:hint="eastAsia"/>
        </w:rPr>
        <w:t>‘住所住相’，刚开始，无明和无明的因也没有，但是还是产生了。然后中间我们住的房也好，住的相也好，这些本来都是没有的，但在我们面前还是有的。</w:t>
      </w:r>
      <w:r w:rsidR="005C371A" w:rsidRPr="00CE080E">
        <w:rPr>
          <w:rFonts w:hint="eastAsia"/>
        </w:rPr>
        <w:t>”</w:t>
      </w:r>
    </w:p>
    <w:p w14:paraId="238E0D88" w14:textId="77777777" w:rsidR="00CE080E" w:rsidRPr="00CE080E" w:rsidRDefault="00CE080E" w:rsidP="000D5C78">
      <w:pPr>
        <w:widowControl w:val="0"/>
        <w:ind w:firstLine="600"/>
      </w:pPr>
      <w:r w:rsidRPr="00CE080E">
        <w:rPr>
          <w:rFonts w:hint="eastAsia"/>
        </w:rPr>
        <w:t>业和烦恼也是有的，众生的执着也是有的，我的执着相也是有的，你的执着相也是有的，所有的住和住相全部都有了。</w:t>
      </w:r>
    </w:p>
    <w:p w14:paraId="1BA9CDE2" w14:textId="2A5250BA" w:rsidR="00CE080E" w:rsidRPr="00CE080E" w:rsidRDefault="00CE080E" w:rsidP="000D5C78">
      <w:pPr>
        <w:widowControl w:val="0"/>
        <w:ind w:firstLine="600"/>
      </w:pPr>
      <w:r w:rsidRPr="00CE080E">
        <w:rPr>
          <w:rFonts w:hint="eastAsia"/>
        </w:rPr>
        <w:t>这些归根结底，</w:t>
      </w:r>
      <w:r w:rsidR="000C5882" w:rsidRPr="00CE080E">
        <w:rPr>
          <w:rFonts w:hint="eastAsia"/>
        </w:rPr>
        <w:t>“</w:t>
      </w:r>
      <w:r w:rsidRPr="00CE080E">
        <w:rPr>
          <w:rFonts w:hint="eastAsia"/>
        </w:rPr>
        <w:t>了无根本</w:t>
      </w:r>
      <w:r w:rsidR="005C371A" w:rsidRPr="00CE080E">
        <w:rPr>
          <w:rFonts w:hint="eastAsia"/>
        </w:rPr>
        <w:t>”</w:t>
      </w:r>
      <w:r w:rsidRPr="00CE080E">
        <w:rPr>
          <w:rFonts w:hint="eastAsia"/>
        </w:rPr>
        <w:t>——如果你真的去观察的时候，都是没有的。</w:t>
      </w:r>
    </w:p>
    <w:p w14:paraId="5C4C28C6" w14:textId="77777777" w:rsidR="00CE080E" w:rsidRPr="00CE080E" w:rsidRDefault="00CE080E" w:rsidP="000D5C78">
      <w:pPr>
        <w:widowControl w:val="0"/>
        <w:ind w:firstLine="600"/>
      </w:pPr>
      <w:r w:rsidRPr="00CE080E">
        <w:rPr>
          <w:rFonts w:hint="eastAsia"/>
        </w:rPr>
        <w:t>所以我们现在学了中观以后，完全明白这些在分别念当中是有的，语言的戏论当中是有的，但是你真正去观察的时候，无论在入定</w:t>
      </w:r>
      <w:r w:rsidRPr="00CE080E">
        <w:t>的时候还是</w:t>
      </w:r>
      <w:r w:rsidRPr="00CE080E">
        <w:rPr>
          <w:rFonts w:hint="eastAsia"/>
        </w:rPr>
        <w:t>依理</w:t>
      </w:r>
      <w:r w:rsidRPr="00CE080E">
        <w:t>观察的时候，其实这些都是不能成</w:t>
      </w:r>
      <w:r w:rsidRPr="00CE080E">
        <w:rPr>
          <w:rFonts w:hint="eastAsia"/>
        </w:rPr>
        <w:t>立。</w:t>
      </w:r>
    </w:p>
    <w:p w14:paraId="70C50D51" w14:textId="77777777" w:rsidR="00CE080E" w:rsidRPr="00CE080E" w:rsidRDefault="00CE080E" w:rsidP="000D5C78">
      <w:pPr>
        <w:widowControl w:val="0"/>
        <w:ind w:firstLine="600"/>
      </w:pPr>
      <w:r w:rsidRPr="00CE080E">
        <w:t>但理论上不成立也没办法</w:t>
      </w:r>
      <w:r w:rsidRPr="00CE080E">
        <w:rPr>
          <w:rFonts w:hint="eastAsia"/>
        </w:rPr>
        <w:t>，我们的习气还是跑不掉的，没办法。所以轮回就是这个样子。</w:t>
      </w:r>
    </w:p>
    <w:p w14:paraId="529CD103" w14:textId="77777777" w:rsidR="00CE080E" w:rsidRPr="00CE080E" w:rsidRDefault="00CE080E" w:rsidP="000D5C78">
      <w:pPr>
        <w:widowControl w:val="0"/>
        <w:ind w:firstLine="600"/>
      </w:pPr>
      <w:r w:rsidRPr="00CE080E">
        <w:rPr>
          <w:rFonts w:hint="eastAsia"/>
        </w:rPr>
        <w:t>我们佛教当中这么一个甚深的理论依靠，这在其他宗教当中真的很少。我们佛教越学越有深奥的感觉，</w:t>
      </w:r>
      <w:r w:rsidRPr="00CE080E">
        <w:rPr>
          <w:rFonts w:hint="eastAsia"/>
        </w:rPr>
        <w:lastRenderedPageBreak/>
        <w:t>而且确实是，任何一个思想家，任何一个有智慧的人，让他学的话，他也是越学越有感触。</w:t>
      </w:r>
    </w:p>
    <w:p w14:paraId="650B5234" w14:textId="13A342CF" w:rsidR="00CE080E" w:rsidRPr="00CE080E" w:rsidRDefault="00CE080E" w:rsidP="000D5C78">
      <w:pPr>
        <w:widowControl w:val="0"/>
        <w:ind w:firstLine="600"/>
      </w:pPr>
      <w:r w:rsidRPr="00CE080E">
        <w:rPr>
          <w:rFonts w:hint="eastAsia"/>
        </w:rPr>
        <w:t>为什么现在很多有思想的人对佛教感兴趣，而不认为佛教是迷信？它不是迷信，它是真正很深奥的智慧，原因就在这里。因为我们对轮回也好，对现实生活当中存在认为有的这些东西，实际上真的没有。我们所谓的</w:t>
      </w:r>
      <w:r w:rsidR="000C5882" w:rsidRPr="00CE080E">
        <w:rPr>
          <w:rFonts w:hint="eastAsia"/>
        </w:rPr>
        <w:t>“</w:t>
      </w:r>
      <w:r w:rsidRPr="00CE080E">
        <w:rPr>
          <w:rFonts w:hint="eastAsia"/>
        </w:rPr>
        <w:t>我</w:t>
      </w:r>
      <w:r w:rsidR="005C371A" w:rsidRPr="00CE080E">
        <w:rPr>
          <w:rFonts w:hint="eastAsia"/>
        </w:rPr>
        <w:t>”</w:t>
      </w:r>
      <w:r w:rsidRPr="00CE080E">
        <w:rPr>
          <w:rFonts w:hint="eastAsia"/>
        </w:rPr>
        <w:t>也好，所谓的</w:t>
      </w:r>
      <w:r w:rsidR="000C5882" w:rsidRPr="00CE080E">
        <w:rPr>
          <w:rFonts w:hint="eastAsia"/>
        </w:rPr>
        <w:t>“</w:t>
      </w:r>
      <w:r w:rsidRPr="00CE080E">
        <w:rPr>
          <w:rFonts w:hint="eastAsia"/>
        </w:rPr>
        <w:t>你</w:t>
      </w:r>
      <w:r w:rsidR="005C371A" w:rsidRPr="00CE080E">
        <w:rPr>
          <w:rFonts w:hint="eastAsia"/>
        </w:rPr>
        <w:t>”</w:t>
      </w:r>
      <w:r w:rsidRPr="00CE080E">
        <w:rPr>
          <w:rFonts w:hint="eastAsia"/>
        </w:rPr>
        <w:t>也好，所谓我说的这些</w:t>
      </w:r>
      <w:r w:rsidR="000C5882" w:rsidRPr="00CE080E">
        <w:rPr>
          <w:rFonts w:hint="eastAsia"/>
        </w:rPr>
        <w:t>“</w:t>
      </w:r>
      <w:r w:rsidRPr="00CE080E">
        <w:rPr>
          <w:rFonts w:hint="eastAsia"/>
        </w:rPr>
        <w:t>法</w:t>
      </w:r>
      <w:r w:rsidR="005C371A" w:rsidRPr="00CE080E">
        <w:rPr>
          <w:rFonts w:hint="eastAsia"/>
        </w:rPr>
        <w:t>”</w:t>
      </w:r>
      <w:r w:rsidRPr="00CE080E">
        <w:rPr>
          <w:rFonts w:hint="eastAsia"/>
        </w:rPr>
        <w:t>，我们从《中观根本慧论》的五相推理也好，《入中论》的七相推理也好、《中观庄严论》的离一多因</w:t>
      </w:r>
      <w:r w:rsidRPr="00CE080E">
        <w:t>也好，</w:t>
      </w:r>
      <w:r w:rsidRPr="00CE080E">
        <w:rPr>
          <w:rFonts w:hint="eastAsia"/>
        </w:rPr>
        <w:t>《中观宝鬘论》</w:t>
      </w:r>
      <w:r w:rsidRPr="00CE080E">
        <w:t>当中</w:t>
      </w:r>
      <w:r w:rsidR="000C5882" w:rsidRPr="00CE080E">
        <w:rPr>
          <w:rFonts w:hint="eastAsia"/>
        </w:rPr>
        <w:t>“</w:t>
      </w:r>
      <w:r w:rsidRPr="00CE080E">
        <w:t>五大</w:t>
      </w:r>
      <w:r w:rsidRPr="00CE080E">
        <w:rPr>
          <w:rFonts w:hint="eastAsia"/>
        </w:rPr>
        <w:t>非为我</w:t>
      </w:r>
      <w:r w:rsidR="005C371A" w:rsidRPr="00CE080E">
        <w:rPr>
          <w:rFonts w:hint="eastAsia"/>
        </w:rPr>
        <w:t>”</w:t>
      </w:r>
      <w:r w:rsidRPr="00CE080E">
        <w:rPr>
          <w:rFonts w:hint="eastAsia"/>
        </w:rPr>
        <w:t>的推理</w:t>
      </w:r>
      <w:r w:rsidRPr="00CE080E">
        <w:t>简单</w:t>
      </w:r>
      <w:r w:rsidRPr="00CE080E">
        <w:rPr>
          <w:rFonts w:hint="eastAsia"/>
        </w:rPr>
        <w:t>地</w:t>
      </w:r>
      <w:r w:rsidRPr="00CE080E">
        <w:t>去观察</w:t>
      </w:r>
      <w:r w:rsidRPr="00CE080E">
        <w:rPr>
          <w:rFonts w:hint="eastAsia"/>
        </w:rPr>
        <w:t>——其实很简单，我们一切的根本都是</w:t>
      </w:r>
      <w:r w:rsidR="000C5882" w:rsidRPr="00CE080E">
        <w:rPr>
          <w:rFonts w:hint="eastAsia"/>
        </w:rPr>
        <w:t>“</w:t>
      </w:r>
      <w:r w:rsidRPr="00CE080E">
        <w:rPr>
          <w:rFonts w:hint="eastAsia"/>
        </w:rPr>
        <w:t>我</w:t>
      </w:r>
      <w:r w:rsidR="005C371A" w:rsidRPr="00CE080E">
        <w:rPr>
          <w:rFonts w:hint="eastAsia"/>
        </w:rPr>
        <w:t>”</w:t>
      </w:r>
      <w:r w:rsidRPr="00CE080E">
        <w:rPr>
          <w:rFonts w:hint="eastAsia"/>
        </w:rPr>
        <w:t>，但是这个</w:t>
      </w:r>
      <w:r w:rsidR="000C5882" w:rsidRPr="00CE080E">
        <w:rPr>
          <w:rFonts w:hint="eastAsia"/>
        </w:rPr>
        <w:t>“</w:t>
      </w:r>
      <w:r w:rsidRPr="00CE080E">
        <w:rPr>
          <w:rFonts w:hint="eastAsia"/>
        </w:rPr>
        <w:t>我</w:t>
      </w:r>
      <w:r w:rsidR="005C371A" w:rsidRPr="00CE080E">
        <w:rPr>
          <w:rFonts w:hint="eastAsia"/>
        </w:rPr>
        <w:t>”</w:t>
      </w:r>
      <w:r w:rsidRPr="00CE080E">
        <w:rPr>
          <w:rFonts w:hint="eastAsia"/>
        </w:rPr>
        <w:t>，未经观察的时候确实存在，一观察的时候原来是一个大误会。这个大家应该明白。</w:t>
      </w:r>
    </w:p>
    <w:p w14:paraId="7E5D873A" w14:textId="77777777" w:rsidR="00CE080E" w:rsidRPr="00CE080E" w:rsidRDefault="00CE080E" w:rsidP="000D5C78">
      <w:pPr>
        <w:widowControl w:val="0"/>
        <w:ind w:firstLine="601"/>
        <w:rPr>
          <w:b/>
          <w:bCs/>
        </w:rPr>
      </w:pPr>
      <w:r w:rsidRPr="00CE080E">
        <w:rPr>
          <w:rFonts w:hint="eastAsia"/>
          <w:b/>
          <w:bCs/>
        </w:rPr>
        <w:t>本此无住，建立世界及诸众生。</w:t>
      </w:r>
    </w:p>
    <w:p w14:paraId="6519C350" w14:textId="167AFD5B" w:rsidR="00CE080E" w:rsidRPr="00CE080E" w:rsidRDefault="00CE080E" w:rsidP="000D5C78">
      <w:pPr>
        <w:widowControl w:val="0"/>
        <w:ind w:firstLine="600"/>
      </w:pPr>
      <w:r w:rsidRPr="00CE080E">
        <w:rPr>
          <w:rFonts w:hint="eastAsia"/>
        </w:rPr>
        <w:t>所以通过这样的观察，</w:t>
      </w:r>
      <w:r w:rsidR="000C5882" w:rsidRPr="00CE080E">
        <w:rPr>
          <w:rFonts w:hint="eastAsia"/>
        </w:rPr>
        <w:t>“</w:t>
      </w:r>
      <w:r w:rsidRPr="00CE080E">
        <w:rPr>
          <w:rFonts w:hint="eastAsia"/>
        </w:rPr>
        <w:t>本来也没有住者，也没有所住，也没有住相。但是在我们的迷乱面前，会建立世界和世界迷乱的众生。</w:t>
      </w:r>
      <w:r w:rsidR="005C371A" w:rsidRPr="00CE080E">
        <w:rPr>
          <w:rFonts w:hint="eastAsia"/>
        </w:rPr>
        <w:t>”</w:t>
      </w:r>
    </w:p>
    <w:p w14:paraId="2866CF06" w14:textId="04DBAD8E" w:rsidR="00CE080E" w:rsidRPr="00CE080E" w:rsidRDefault="00CE080E" w:rsidP="000D5C78">
      <w:pPr>
        <w:widowControl w:val="0"/>
        <w:ind w:firstLine="600"/>
      </w:pPr>
      <w:r w:rsidRPr="00CE080E">
        <w:rPr>
          <w:rFonts w:hint="eastAsia"/>
        </w:rPr>
        <w:t>我们前面也讲过：</w:t>
      </w:r>
      <w:r w:rsidR="000C5882" w:rsidRPr="00CE080E">
        <w:rPr>
          <w:rFonts w:hint="eastAsia"/>
        </w:rPr>
        <w:t>“</w:t>
      </w:r>
      <w:r w:rsidRPr="00CE080E">
        <w:rPr>
          <w:rFonts w:hint="eastAsia"/>
        </w:rPr>
        <w:t>狂心自歇，歇即菩提。</w:t>
      </w:r>
      <w:r w:rsidR="005C371A" w:rsidRPr="00CE080E">
        <w:rPr>
          <w:rFonts w:hint="eastAsia"/>
        </w:rPr>
        <w:t>”</w:t>
      </w:r>
      <w:r w:rsidRPr="00CE080E">
        <w:rPr>
          <w:rFonts w:hint="eastAsia"/>
        </w:rPr>
        <w:t>我们的狂心如果让它自己歇掉的话，那就获得了菩提。但是很难的，因为狂心也是无史以来的一种因缘来的。</w:t>
      </w:r>
      <w:r w:rsidRPr="00CE080E">
        <w:rPr>
          <w:rFonts w:hint="eastAsia"/>
        </w:rPr>
        <w:lastRenderedPageBreak/>
        <w:t>我们做梦的时候，梦醒了是很好的，什么恶梦都没有了。但是梦醒不了，一直很长时间在折腾，大家也知道。</w:t>
      </w:r>
    </w:p>
    <w:p w14:paraId="0B20CF6E" w14:textId="77777777" w:rsidR="00CE080E" w:rsidRPr="00CE080E" w:rsidRDefault="00CE080E" w:rsidP="000D5C78">
      <w:pPr>
        <w:widowControl w:val="0"/>
        <w:ind w:firstLine="601"/>
        <w:rPr>
          <w:b/>
          <w:bCs/>
        </w:rPr>
      </w:pPr>
      <w:r w:rsidRPr="00CE080E">
        <w:rPr>
          <w:rFonts w:hint="eastAsia"/>
          <w:b/>
          <w:bCs/>
        </w:rPr>
        <w:t>迷本圆明，是生虚妄，妄性无体，非有所依。</w:t>
      </w:r>
    </w:p>
    <w:p w14:paraId="04C275EC" w14:textId="0FF254F9" w:rsidR="00CE080E" w:rsidRPr="00CE080E" w:rsidRDefault="000C5882" w:rsidP="000D5C78">
      <w:pPr>
        <w:widowControl w:val="0"/>
        <w:ind w:firstLine="600"/>
      </w:pPr>
      <w:r w:rsidRPr="00CE080E">
        <w:rPr>
          <w:rFonts w:hint="eastAsia"/>
        </w:rPr>
        <w:t>“</w:t>
      </w:r>
      <w:r w:rsidR="00CE080E" w:rsidRPr="00CE080E">
        <w:rPr>
          <w:rFonts w:hint="eastAsia"/>
        </w:rPr>
        <w:t>迷乱的本体应该是圆满无缺的，它是完整的。但是因为没有认识它的原因，虚妄开始产生。妄性本体都是没有的，‘非有所依’，因此它没有什么可所依的。</w:t>
      </w:r>
      <w:r w:rsidR="005C371A" w:rsidRPr="00CE080E">
        <w:rPr>
          <w:rFonts w:hint="eastAsia"/>
        </w:rPr>
        <w:t>”</w:t>
      </w:r>
    </w:p>
    <w:p w14:paraId="333292BC" w14:textId="77777777" w:rsidR="00CE080E" w:rsidRPr="00CE080E" w:rsidRDefault="00CE080E" w:rsidP="000D5C78">
      <w:pPr>
        <w:widowControl w:val="0"/>
        <w:ind w:firstLine="600"/>
      </w:pPr>
      <w:r w:rsidRPr="00CE080E">
        <w:rPr>
          <w:rFonts w:hint="eastAsia"/>
        </w:rPr>
        <w:t>我们都知道，所有的这些妄性也好，所有的这些妄相本体是没有的。</w:t>
      </w:r>
    </w:p>
    <w:p w14:paraId="36341262" w14:textId="77777777" w:rsidR="00CE080E" w:rsidRPr="00CE080E" w:rsidRDefault="00CE080E" w:rsidP="000D5C78">
      <w:pPr>
        <w:widowControl w:val="0"/>
        <w:ind w:firstLine="601"/>
        <w:rPr>
          <w:b/>
          <w:bCs/>
        </w:rPr>
      </w:pPr>
      <w:r w:rsidRPr="00CE080E">
        <w:rPr>
          <w:rFonts w:hint="eastAsia"/>
          <w:b/>
          <w:bCs/>
        </w:rPr>
        <w:t>将欲复真，欲真已非真真如性，</w:t>
      </w:r>
    </w:p>
    <w:p w14:paraId="06B21C83" w14:textId="334DD703" w:rsidR="00CE080E" w:rsidRPr="00CE080E" w:rsidRDefault="000C5882" w:rsidP="000D5C78">
      <w:pPr>
        <w:widowControl w:val="0"/>
        <w:ind w:firstLine="600"/>
      </w:pPr>
      <w:r w:rsidRPr="00CE080E">
        <w:rPr>
          <w:rFonts w:hint="eastAsia"/>
        </w:rPr>
        <w:t>“</w:t>
      </w:r>
      <w:r w:rsidR="00CE080E" w:rsidRPr="00CE080E">
        <w:rPr>
          <w:rFonts w:hint="eastAsia"/>
        </w:rPr>
        <w:t>如果我们将本来没有的，要回到真正的真如当中——实际上要想回到真如的话，那离真如越来越远。原因是什么呢？因为我们有了这样的执着，我有一个执着，我可能偏离轨道了——有这么一个强烈的执着的话，实际上离真正的心离得很远。</w:t>
      </w:r>
      <w:r w:rsidR="005C371A" w:rsidRPr="00CE080E">
        <w:rPr>
          <w:rFonts w:hint="eastAsia"/>
        </w:rPr>
        <w:t>”</w:t>
      </w:r>
    </w:p>
    <w:p w14:paraId="79FC7812" w14:textId="77777777" w:rsidR="00CE080E" w:rsidRPr="00CE080E" w:rsidRDefault="00CE080E" w:rsidP="000D5C78">
      <w:pPr>
        <w:widowControl w:val="0"/>
        <w:ind w:firstLine="600"/>
      </w:pPr>
      <w:r w:rsidRPr="00CE080E">
        <w:rPr>
          <w:rFonts w:hint="eastAsia"/>
        </w:rPr>
        <w:t>这主要对一些声闻，对一些有学者他们来讲的，作为我们凡夫人，根本不知道妄性到底是什么、非妄性是什么，想都没有想过。</w:t>
      </w:r>
    </w:p>
    <w:p w14:paraId="65974A5D" w14:textId="0F289109" w:rsidR="00CE080E" w:rsidRPr="00CE080E" w:rsidRDefault="00CE080E" w:rsidP="000D5C78">
      <w:pPr>
        <w:widowControl w:val="0"/>
        <w:ind w:firstLine="600"/>
      </w:pPr>
      <w:r w:rsidRPr="00CE080E">
        <w:rPr>
          <w:rFonts w:hint="eastAsia"/>
        </w:rPr>
        <w:t>你看，世界上</w:t>
      </w:r>
      <w:r w:rsidR="003721C1" w:rsidRPr="003721C1">
        <w:t>70</w:t>
      </w:r>
      <w:r w:rsidRPr="00CE080E">
        <w:t>多亿的</w:t>
      </w:r>
      <w:r w:rsidRPr="00CE080E">
        <w:rPr>
          <w:rFonts w:hint="eastAsia"/>
        </w:rPr>
        <w:t>众生</w:t>
      </w:r>
      <w:r w:rsidRPr="00CE080E">
        <w:t>，每一个人都认为自己的见解是正确的，根深蒂固，从来没有</w:t>
      </w:r>
      <w:r w:rsidRPr="00CE080E">
        <w:rPr>
          <w:rFonts w:hint="eastAsia"/>
        </w:rPr>
        <w:t>产生</w:t>
      </w:r>
      <w:r w:rsidRPr="00CE080E">
        <w:t>过</w:t>
      </w:r>
      <w:r w:rsidRPr="00CE080E">
        <w:rPr>
          <w:rFonts w:hint="eastAsia"/>
        </w:rPr>
        <w:t>怀疑</w:t>
      </w:r>
      <w:r w:rsidRPr="00CE080E">
        <w:t>。</w:t>
      </w:r>
      <w:r w:rsidRPr="00CE080E">
        <w:rPr>
          <w:rFonts w:hint="eastAsia"/>
        </w:rPr>
        <w:lastRenderedPageBreak/>
        <w:t>但是如果真正去观察的时候，原来我们的认知和见解其实还有一些进步空间，应该可以这样说。</w:t>
      </w:r>
    </w:p>
    <w:p w14:paraId="780CCD7D" w14:textId="77777777" w:rsidR="00CE080E" w:rsidRPr="00CE080E" w:rsidRDefault="00CE080E" w:rsidP="000D5C78">
      <w:pPr>
        <w:widowControl w:val="0"/>
        <w:ind w:firstLine="601"/>
        <w:rPr>
          <w:b/>
          <w:bCs/>
        </w:rPr>
      </w:pPr>
      <w:r w:rsidRPr="00CE080E">
        <w:rPr>
          <w:rFonts w:hint="eastAsia"/>
          <w:b/>
          <w:bCs/>
        </w:rPr>
        <w:t>非真求复，宛成非相。</w:t>
      </w:r>
    </w:p>
    <w:p w14:paraId="1E343058" w14:textId="4DE4D4B6" w:rsidR="00CE080E" w:rsidRPr="00CE080E" w:rsidRDefault="000C5882" w:rsidP="000D5C78">
      <w:pPr>
        <w:widowControl w:val="0"/>
        <w:ind w:firstLine="600"/>
      </w:pPr>
      <w:r w:rsidRPr="00CE080E">
        <w:rPr>
          <w:rFonts w:hint="eastAsia"/>
        </w:rPr>
        <w:t>“</w:t>
      </w:r>
      <w:r w:rsidR="00CE080E" w:rsidRPr="00CE080E">
        <w:rPr>
          <w:rFonts w:hint="eastAsia"/>
        </w:rPr>
        <w:t>如果本来没有、不是真的东西，让它‘复’，回归到一个真的话，实际上这是枉然的，明显也是一个非真实的相，不是真实的相。</w:t>
      </w:r>
      <w:r w:rsidR="005C371A" w:rsidRPr="00CE080E">
        <w:rPr>
          <w:rFonts w:hint="eastAsia"/>
        </w:rPr>
        <w:t>”</w:t>
      </w:r>
    </w:p>
    <w:p w14:paraId="532F643A" w14:textId="77777777" w:rsidR="00CE080E" w:rsidRPr="00CE080E" w:rsidRDefault="00CE080E" w:rsidP="000D5C78">
      <w:pPr>
        <w:widowControl w:val="0"/>
        <w:ind w:firstLine="601"/>
        <w:rPr>
          <w:b/>
          <w:bCs/>
        </w:rPr>
      </w:pPr>
      <w:r w:rsidRPr="00CE080E">
        <w:rPr>
          <w:rFonts w:hint="eastAsia"/>
          <w:b/>
          <w:bCs/>
        </w:rPr>
        <w:t>非生非住，非心非法，</w:t>
      </w:r>
    </w:p>
    <w:p w14:paraId="5C24F11E" w14:textId="6AD1F7BF" w:rsidR="00CE080E" w:rsidRPr="00CE080E" w:rsidRDefault="000C5882" w:rsidP="000D5C78">
      <w:pPr>
        <w:widowControl w:val="0"/>
        <w:ind w:firstLine="600"/>
      </w:pPr>
      <w:r w:rsidRPr="00CE080E">
        <w:rPr>
          <w:rFonts w:hint="eastAsia"/>
        </w:rPr>
        <w:t>“</w:t>
      </w:r>
      <w:r w:rsidR="00CE080E" w:rsidRPr="00CE080E">
        <w:rPr>
          <w:rFonts w:hint="eastAsia"/>
        </w:rPr>
        <w:t>其实真正的众生，它的本体也不是真实的产生，也不是真正的住，也不是心，也不是法。</w:t>
      </w:r>
      <w:r w:rsidR="005C371A" w:rsidRPr="00CE080E">
        <w:rPr>
          <w:rFonts w:hint="eastAsia"/>
        </w:rPr>
        <w:t>”</w:t>
      </w:r>
    </w:p>
    <w:p w14:paraId="1042E2E5" w14:textId="77777777" w:rsidR="00CE080E" w:rsidRPr="00CE080E" w:rsidRDefault="00CE080E" w:rsidP="000D5C78">
      <w:pPr>
        <w:widowControl w:val="0"/>
        <w:ind w:firstLine="600"/>
      </w:pPr>
      <w:r w:rsidRPr="00CE080E">
        <w:rPr>
          <w:rFonts w:hint="eastAsia"/>
        </w:rPr>
        <w:t>它真正的本性没有这些相，但是也没有办法，众生依靠无明，会产生各种各样的。</w:t>
      </w:r>
    </w:p>
    <w:p w14:paraId="71071A3E" w14:textId="77777777" w:rsidR="00CE080E" w:rsidRPr="00CE080E" w:rsidRDefault="00CE080E" w:rsidP="000D5C78">
      <w:pPr>
        <w:widowControl w:val="0"/>
        <w:ind w:firstLine="601"/>
        <w:rPr>
          <w:b/>
          <w:bCs/>
        </w:rPr>
      </w:pPr>
      <w:r w:rsidRPr="00CE080E">
        <w:rPr>
          <w:rFonts w:hint="eastAsia"/>
          <w:b/>
          <w:bCs/>
        </w:rPr>
        <w:t>展转发生，生力发明，</w:t>
      </w:r>
    </w:p>
    <w:p w14:paraId="3886BF6D" w14:textId="58AB1AA6" w:rsidR="00CE080E" w:rsidRPr="00CE080E" w:rsidRDefault="000C5882" w:rsidP="000D5C78">
      <w:pPr>
        <w:widowControl w:val="0"/>
        <w:ind w:firstLine="600"/>
      </w:pPr>
      <w:r w:rsidRPr="00CE080E">
        <w:rPr>
          <w:rFonts w:hint="eastAsia"/>
        </w:rPr>
        <w:t>“</w:t>
      </w:r>
      <w:r w:rsidR="00CE080E" w:rsidRPr="00CE080E">
        <w:rPr>
          <w:rFonts w:hint="eastAsia"/>
        </w:rPr>
        <w:t>但本性当中，生、灭、住全部都已经远离了，可是依靠无明，它还会产生。有了无明以后，有了各种业、虚妄的相，有了虚妄的相，就去执着，有了执着以后再去造业。</w:t>
      </w:r>
      <w:r w:rsidR="005C371A" w:rsidRPr="00CE080E">
        <w:rPr>
          <w:rFonts w:hint="eastAsia"/>
        </w:rPr>
        <w:t>”</w:t>
      </w:r>
    </w:p>
    <w:p w14:paraId="246A78AA" w14:textId="77777777" w:rsidR="00CE080E" w:rsidRPr="00CE080E" w:rsidRDefault="00CE080E" w:rsidP="000D5C78">
      <w:pPr>
        <w:widowControl w:val="0"/>
        <w:ind w:firstLine="601"/>
        <w:rPr>
          <w:b/>
          <w:bCs/>
        </w:rPr>
      </w:pPr>
      <w:r w:rsidRPr="00CE080E">
        <w:rPr>
          <w:rFonts w:hint="eastAsia"/>
          <w:b/>
          <w:bCs/>
        </w:rPr>
        <w:t>熏以成业，同业相感，</w:t>
      </w:r>
    </w:p>
    <w:p w14:paraId="23A3D0D9" w14:textId="326F34DF" w:rsidR="00CE080E" w:rsidRPr="00CE080E" w:rsidRDefault="000C5882" w:rsidP="000D5C78">
      <w:pPr>
        <w:widowControl w:val="0"/>
        <w:ind w:firstLine="600"/>
      </w:pPr>
      <w:r w:rsidRPr="00CE080E">
        <w:rPr>
          <w:rFonts w:hint="eastAsia"/>
        </w:rPr>
        <w:t>“</w:t>
      </w:r>
      <w:r w:rsidR="00CE080E" w:rsidRPr="00CE080E">
        <w:rPr>
          <w:rFonts w:hint="eastAsia"/>
        </w:rPr>
        <w:t>有了这样的业以后，依靠这些业，善趣恶趣，感受</w:t>
      </w:r>
      <w:r w:rsidR="00CE080E" w:rsidRPr="00CE080E">
        <w:t>各种各样的</w:t>
      </w:r>
      <w:r w:rsidR="00CE080E" w:rsidRPr="00CE080E">
        <w:rPr>
          <w:rFonts w:hint="eastAsia"/>
        </w:rPr>
        <w:t>果报</w:t>
      </w:r>
      <w:r w:rsidR="00CE080E" w:rsidRPr="00CE080E">
        <w:t>。</w:t>
      </w:r>
      <w:r w:rsidR="005C371A" w:rsidRPr="00CE080E">
        <w:rPr>
          <w:rFonts w:hint="eastAsia"/>
        </w:rPr>
        <w:t>”</w:t>
      </w:r>
    </w:p>
    <w:p w14:paraId="5E8FEC6C" w14:textId="77777777" w:rsidR="00CE080E" w:rsidRPr="00CE080E" w:rsidRDefault="00CE080E" w:rsidP="000D5C78">
      <w:pPr>
        <w:widowControl w:val="0"/>
        <w:ind w:firstLine="601"/>
        <w:rPr>
          <w:b/>
          <w:bCs/>
        </w:rPr>
      </w:pPr>
      <w:r w:rsidRPr="00CE080E">
        <w:rPr>
          <w:rFonts w:hint="eastAsia"/>
          <w:b/>
          <w:bCs/>
        </w:rPr>
        <w:t>因有感业相灭相生，由是故有众生颠倒。</w:t>
      </w:r>
    </w:p>
    <w:p w14:paraId="526DD209" w14:textId="6BDDC999" w:rsidR="00CE080E" w:rsidRPr="00CE080E" w:rsidRDefault="000C5882" w:rsidP="000D5C78">
      <w:pPr>
        <w:widowControl w:val="0"/>
        <w:ind w:firstLine="600"/>
      </w:pPr>
      <w:r w:rsidRPr="00CE080E">
        <w:rPr>
          <w:rFonts w:hint="eastAsia"/>
        </w:rPr>
        <w:t>“</w:t>
      </w:r>
      <w:r w:rsidR="00CE080E" w:rsidRPr="00CE080E">
        <w:rPr>
          <w:rFonts w:hint="eastAsia"/>
        </w:rPr>
        <w:t>有了这些业以后，那就有生生灭灭。只要是有</w:t>
      </w:r>
      <w:r w:rsidR="00CE080E" w:rsidRPr="00CE080E">
        <w:rPr>
          <w:rFonts w:hint="eastAsia"/>
        </w:rPr>
        <w:lastRenderedPageBreak/>
        <w:t>业的因，那众生在轮回当中就像旋火轮一样，一直生生灭灭、接连不断，永无停滞。这样以后，就出现了众生的颠倒。</w:t>
      </w:r>
      <w:r w:rsidR="005C371A" w:rsidRPr="00CE080E">
        <w:rPr>
          <w:rFonts w:hint="eastAsia"/>
        </w:rPr>
        <w:t>”</w:t>
      </w:r>
    </w:p>
    <w:p w14:paraId="5A1F8533" w14:textId="77777777" w:rsidR="00CE080E" w:rsidRPr="00CE080E" w:rsidRDefault="00CE080E" w:rsidP="000D5C78">
      <w:pPr>
        <w:widowControl w:val="0"/>
        <w:ind w:firstLine="600"/>
      </w:pPr>
      <w:r w:rsidRPr="00CE080E">
        <w:rPr>
          <w:rFonts w:hint="eastAsia"/>
        </w:rPr>
        <w:t>众生的颠倒实际上就是无明的本体没有认识，心性的本体没有认识，依靠这样的因缘，让我们一直不断漂泊在轮回当中。</w:t>
      </w:r>
    </w:p>
    <w:p w14:paraId="0645DEE1" w14:textId="77777777" w:rsidR="00CE080E" w:rsidRPr="00CE080E" w:rsidRDefault="00CE080E" w:rsidP="000D5C78">
      <w:pPr>
        <w:widowControl w:val="0"/>
        <w:ind w:firstLine="600"/>
      </w:pPr>
      <w:r w:rsidRPr="00CE080E">
        <w:rPr>
          <w:rFonts w:hint="eastAsia"/>
        </w:rPr>
        <w:t>所以我们众生不管是自己也好，他人也是，真的很可怜。而且众生根本不知道自己在做这样的迷梦，在梦里面一直醒不过来。偶尔遇到了善知识，给你一些揭开迷雾的教言，但是可能因为习气很重，不一定特别坚持修下去。如果真的按照善知识们的教言去修的话，到时候肯定没有什么问题的。</w:t>
      </w:r>
    </w:p>
    <w:p w14:paraId="4184200D" w14:textId="77777777" w:rsidR="00CE080E" w:rsidRPr="00CE080E" w:rsidRDefault="00CE080E" w:rsidP="000D5C78">
      <w:pPr>
        <w:widowControl w:val="0"/>
        <w:ind w:firstLine="600"/>
      </w:pPr>
      <w:r w:rsidRPr="00CE080E">
        <w:rPr>
          <w:rFonts w:hint="eastAsia"/>
        </w:rPr>
        <w:t>我最近翻译四持明的遗教，噶绕多吉的遗教、西日桑哈的遗教、嘉纳思扎的遗教、蒋华西宁的遗教，每一个都讲的很短，不是很多。但是如果是真正的利根者，可能依靠这些遗教也会证悟。</w:t>
      </w:r>
    </w:p>
    <w:p w14:paraId="04CE630D" w14:textId="77777777" w:rsidR="00CE080E" w:rsidRPr="00CE080E" w:rsidRDefault="00CE080E" w:rsidP="000D5C78">
      <w:pPr>
        <w:widowControl w:val="0"/>
        <w:ind w:firstLine="600"/>
      </w:pPr>
      <w:r w:rsidRPr="00CE080E">
        <w:rPr>
          <w:rFonts w:hint="eastAsia"/>
        </w:rPr>
        <w:t>但是很难的，我们很多人连文字上都不一定能突破，如果文字上能突破的话，习气这么坚固，除非我们通过念楞严咒把心魔全部根除，再以清净的心来继续修行。否则的话，众生有这么多烦恼，这些烦恼此起彼伏，学一个法，好像听两三天还可以，但是不能</w:t>
      </w:r>
      <w:r w:rsidRPr="00CE080E">
        <w:rPr>
          <w:rFonts w:hint="eastAsia"/>
        </w:rPr>
        <w:lastRenderedPageBreak/>
        <w:t>长久，不能一直坚持。</w:t>
      </w:r>
    </w:p>
    <w:p w14:paraId="7CBA9268" w14:textId="77777777" w:rsidR="00CE080E" w:rsidRPr="00CE080E" w:rsidRDefault="00CE080E" w:rsidP="000D5C78">
      <w:pPr>
        <w:widowControl w:val="0"/>
        <w:ind w:firstLine="600"/>
      </w:pPr>
      <w:r w:rsidRPr="00CE080E">
        <w:rPr>
          <w:rFonts w:hint="eastAsia"/>
        </w:rPr>
        <w:t>我们这里的好多道友，好像学的还比较不错的时候就出现一个烦恼，要么马上离开，要么生病，要么死了，凡是众生的业力各式各样。所以每个人都应该做好准备，人生很短暂，我们的美好愿望是很好的，但也许可能美梦还没有实现的时候，依靠各种恶梦夭折了，有这个可能性。所以我们每个人要做好这方面的准备，努力修行应该会有一些成果。</w:t>
      </w:r>
    </w:p>
    <w:p w14:paraId="1C8F91D3" w14:textId="3E311D17" w:rsidR="00CE080E" w:rsidRPr="00CE080E" w:rsidRDefault="00CE080E" w:rsidP="000D5C78">
      <w:pPr>
        <w:widowControl w:val="0"/>
        <w:ind w:firstLine="600"/>
      </w:pPr>
      <w:r w:rsidRPr="00CE080E">
        <w:rPr>
          <w:rFonts w:hint="eastAsia"/>
        </w:rPr>
        <w:t>最近我附近有几个老太太，他们很认真的天天打麻将。我有时候在他们周围转一转，他们下午两点钟的时候准时，这个楼里面、那个楼里面下来。她们很认真的，早上</w:t>
      </w:r>
      <w:r w:rsidR="003721C1" w:rsidRPr="003721C1">
        <w:t>10</w:t>
      </w:r>
      <w:r w:rsidRPr="00CE080E">
        <w:t>点多就开始打，大概下午五六点钟还是</w:t>
      </w:r>
      <w:r w:rsidRPr="00CE080E">
        <w:rPr>
          <w:rFonts w:hint="eastAsia"/>
        </w:rPr>
        <w:t>依依不舍。</w:t>
      </w:r>
      <w:r w:rsidRPr="00CE080E">
        <w:t>我有时候看到</w:t>
      </w:r>
      <w:r w:rsidRPr="00CE080E">
        <w:rPr>
          <w:rFonts w:hint="eastAsia"/>
        </w:rPr>
        <w:t>世</w:t>
      </w:r>
      <w:r w:rsidRPr="00CE080E">
        <w:t>间</w:t>
      </w:r>
      <w:r w:rsidRPr="00CE080E">
        <w:rPr>
          <w:rFonts w:hint="eastAsia"/>
        </w:rPr>
        <w:t>人</w:t>
      </w:r>
      <w:r w:rsidRPr="00CE080E">
        <w:t>分工也是很清楚，组织管理各方面都很不错</w:t>
      </w:r>
      <w:r w:rsidRPr="00CE080E">
        <w:rPr>
          <w:rFonts w:hint="eastAsia"/>
        </w:rPr>
        <w:t>。</w:t>
      </w:r>
    </w:p>
    <w:p w14:paraId="4ADA10D0" w14:textId="77777777" w:rsidR="00CE080E" w:rsidRPr="00CE080E" w:rsidRDefault="00CE080E" w:rsidP="000D5C78">
      <w:pPr>
        <w:widowControl w:val="0"/>
        <w:ind w:firstLine="600"/>
      </w:pPr>
      <w:r w:rsidRPr="00CE080E">
        <w:t>所以我们有时候辅导也好，学习也好，这些方面大家也不要产生烦恼，这是我们</w:t>
      </w:r>
      <w:r w:rsidRPr="00CE080E">
        <w:rPr>
          <w:rFonts w:hint="eastAsia"/>
        </w:rPr>
        <w:t>有生之年当</w:t>
      </w:r>
      <w:r w:rsidRPr="00CE080E">
        <w:t>中真的很有福报的</w:t>
      </w:r>
      <w:r w:rsidRPr="00CE080E">
        <w:rPr>
          <w:rFonts w:hint="eastAsia"/>
        </w:rPr>
        <w:t>一个行为。人生当中可能有自己认为的一个伟大事业，但是对我们的相续来讲，遇到这样的大乘佛法，不断地闻思可能是最有意义的，所以前辈大德们一直不断的提倡这个。</w:t>
      </w:r>
    </w:p>
    <w:p w14:paraId="2AC3C824" w14:textId="77777777" w:rsidR="00CE080E" w:rsidRPr="00CE080E" w:rsidRDefault="00CE080E" w:rsidP="000D5C78">
      <w:pPr>
        <w:widowControl w:val="0"/>
        <w:ind w:firstLine="600"/>
      </w:pPr>
      <w:r w:rsidRPr="00CE080E">
        <w:rPr>
          <w:rFonts w:hint="eastAsia"/>
        </w:rPr>
        <w:t>我们每一个人心里也要有一个特别坚固的定解。</w:t>
      </w:r>
      <w:r w:rsidRPr="00CE080E">
        <w:rPr>
          <w:rFonts w:hint="eastAsia"/>
        </w:rPr>
        <w:lastRenderedPageBreak/>
        <w:t>以后你们在任何一个地方，哪怕是一个小庙当中，哪怕没有什么庙，一个小精舍也好，如果你的相续当中有个特别坚固的见解的话，也会在不同的地方遍地开花。你的讲经说法也好，你修行的印象也好，其实修行的印象也并不是嘴巴上说的很好，最主要是自己的相续当中有一点东西，这个很重要。相续当中有一点东西的话，那你说话有说服力，而且你自己真正是这样想的，是真正得到了这些佛法的教义。以后无论在哪里，生也好，死也好，这个功德一直跟随着你。如果没有这样，光是讲一讲，你看阿难也是经常很痛苦，讲的话他非常厉害，但是因为他修行比较差一点。《楞严经》自始自终都讲调伏自己的心，要找到它真正的根本。那么找心的话，大圆满的窍诀大家都应该胸有成竹。</w:t>
      </w:r>
    </w:p>
    <w:p w14:paraId="33E1D8FB" w14:textId="77777777" w:rsidR="00CE080E" w:rsidRPr="00CE080E" w:rsidRDefault="00CE080E" w:rsidP="000D5C78">
      <w:pPr>
        <w:widowControl w:val="0"/>
        <w:ind w:firstLine="600"/>
      </w:pPr>
      <w:r w:rsidRPr="00CE080E">
        <w:rPr>
          <w:rFonts w:hint="eastAsia"/>
        </w:rPr>
        <w:t>下面讲器</w:t>
      </w:r>
      <w:r w:rsidRPr="00CE080E">
        <w:t>世界的颠倒</w:t>
      </w:r>
      <w:r w:rsidRPr="00CE080E">
        <w:rPr>
          <w:rFonts w:hint="eastAsia"/>
        </w:rPr>
        <w:t>。</w:t>
      </w:r>
    </w:p>
    <w:p w14:paraId="7A4DEF18" w14:textId="72111174" w:rsidR="00CE080E" w:rsidRPr="00CE080E" w:rsidRDefault="000C5882" w:rsidP="000D5C78">
      <w:pPr>
        <w:widowControl w:val="0"/>
        <w:ind w:firstLine="601"/>
        <w:rPr>
          <w:b/>
          <w:bCs/>
        </w:rPr>
      </w:pPr>
      <w:r w:rsidRPr="00CE080E">
        <w:rPr>
          <w:rFonts w:hint="eastAsia"/>
          <w:b/>
          <w:bCs/>
        </w:rPr>
        <w:t>“</w:t>
      </w:r>
      <w:r w:rsidR="00CE080E" w:rsidRPr="00CE080E">
        <w:rPr>
          <w:rFonts w:hint="eastAsia"/>
          <w:b/>
          <w:bCs/>
        </w:rPr>
        <w:t>阿难，云何名为世界颠倒？是有所有，分段妄生，因此界立；</w:t>
      </w:r>
    </w:p>
    <w:p w14:paraId="1ADA6ABA" w14:textId="3D03B049" w:rsidR="00CE080E" w:rsidRPr="00CE080E" w:rsidRDefault="00CE080E" w:rsidP="000D5C78">
      <w:pPr>
        <w:widowControl w:val="0"/>
        <w:ind w:firstLine="600"/>
      </w:pPr>
      <w:r w:rsidRPr="00CE080E">
        <w:t>佛</w:t>
      </w:r>
      <w:r w:rsidRPr="00CE080E">
        <w:rPr>
          <w:rFonts w:hint="eastAsia"/>
        </w:rPr>
        <w:t>告诉</w:t>
      </w:r>
      <w:r w:rsidRPr="00CE080E">
        <w:t>阿难</w:t>
      </w:r>
      <w:r w:rsidRPr="00CE080E">
        <w:rPr>
          <w:rFonts w:hint="eastAsia"/>
        </w:rPr>
        <w:t>：</w:t>
      </w:r>
      <w:r w:rsidR="000C5882" w:rsidRPr="00CE080E">
        <w:rPr>
          <w:rFonts w:hint="eastAsia"/>
        </w:rPr>
        <w:t>“</w:t>
      </w:r>
      <w:r w:rsidRPr="00CE080E">
        <w:t>什么是世界颠倒</w:t>
      </w:r>
      <w:r w:rsidRPr="00CE080E">
        <w:rPr>
          <w:rFonts w:hint="eastAsia"/>
        </w:rPr>
        <w:t>？</w:t>
      </w:r>
      <w:r w:rsidRPr="00CE080E">
        <w:t>世界的颠倒也是一样的</w:t>
      </w:r>
      <w:r w:rsidRPr="00CE080E">
        <w:rPr>
          <w:rFonts w:hint="eastAsia"/>
        </w:rPr>
        <w:t>，‘是有所有’，有了无名妄相，</w:t>
      </w:r>
      <w:r w:rsidRPr="00CE080E">
        <w:t>所有形形色色</w:t>
      </w:r>
      <w:r w:rsidRPr="00CE080E">
        <w:rPr>
          <w:rFonts w:hint="eastAsia"/>
        </w:rPr>
        <w:t>、</w:t>
      </w:r>
      <w:r w:rsidRPr="00CE080E">
        <w:t>四大</w:t>
      </w:r>
      <w:r w:rsidRPr="00CE080E">
        <w:rPr>
          <w:rFonts w:hint="eastAsia"/>
        </w:rPr>
        <w:t>组成</w:t>
      </w:r>
      <w:r w:rsidRPr="00CE080E">
        <w:t>的世界</w:t>
      </w:r>
      <w:r w:rsidRPr="00CE080E">
        <w:rPr>
          <w:rFonts w:hint="eastAsia"/>
        </w:rPr>
        <w:t>就</w:t>
      </w:r>
      <w:r w:rsidRPr="00CE080E">
        <w:t>有</w:t>
      </w:r>
      <w:r w:rsidRPr="00CE080E">
        <w:rPr>
          <w:rFonts w:hint="eastAsia"/>
        </w:rPr>
        <w:t>了</w:t>
      </w:r>
      <w:r w:rsidRPr="00CE080E">
        <w:t>。</w:t>
      </w:r>
      <w:r w:rsidRPr="00CE080E">
        <w:rPr>
          <w:rFonts w:hint="eastAsia"/>
        </w:rPr>
        <w:t>‘分段妄生’，而且这个</w:t>
      </w:r>
      <w:r w:rsidRPr="00CE080E">
        <w:t>世界</w:t>
      </w:r>
      <w:r w:rsidRPr="00CE080E">
        <w:rPr>
          <w:rFonts w:hint="eastAsia"/>
        </w:rPr>
        <w:t>，</w:t>
      </w:r>
      <w:r w:rsidRPr="00CE080E">
        <w:t>东南西北</w:t>
      </w:r>
      <w:r w:rsidRPr="00CE080E">
        <w:rPr>
          <w:rFonts w:hint="eastAsia"/>
        </w:rPr>
        <w:t>是</w:t>
      </w:r>
      <w:r w:rsidRPr="00CE080E">
        <w:t>分段性的，并不是</w:t>
      </w:r>
      <w:r w:rsidRPr="00CE080E">
        <w:rPr>
          <w:rFonts w:hint="eastAsia"/>
        </w:rPr>
        <w:t>整</w:t>
      </w:r>
      <w:r w:rsidRPr="00CE080E">
        <w:t>体性的</w:t>
      </w:r>
      <w:r w:rsidRPr="00CE080E">
        <w:rPr>
          <w:rFonts w:hint="eastAsia"/>
        </w:rPr>
        <w:t>。</w:t>
      </w:r>
      <w:r w:rsidRPr="00CE080E">
        <w:t>世界</w:t>
      </w:r>
      <w:r w:rsidRPr="00CE080E">
        <w:rPr>
          <w:rFonts w:hint="eastAsia"/>
        </w:rPr>
        <w:lastRenderedPageBreak/>
        <w:t>上</w:t>
      </w:r>
      <w:r w:rsidRPr="00CE080E">
        <w:t>各个国家，这是非洲国家，这是欧美国家，这是大洋</w:t>
      </w:r>
      <w:r w:rsidRPr="00CE080E">
        <w:rPr>
          <w:rFonts w:hint="eastAsia"/>
        </w:rPr>
        <w:t>洲</w:t>
      </w:r>
      <w:r w:rsidRPr="00CE080E">
        <w:t>国家，各个地方都分段</w:t>
      </w:r>
      <w:r w:rsidRPr="00CE080E">
        <w:rPr>
          <w:rFonts w:hint="eastAsia"/>
        </w:rPr>
        <w:t>产生。有了这样的分段产生，因此这个世界都有自己的界限。</w:t>
      </w:r>
      <w:r w:rsidR="005C371A" w:rsidRPr="00CE080E">
        <w:rPr>
          <w:rFonts w:hint="eastAsia"/>
        </w:rPr>
        <w:t>”</w:t>
      </w:r>
    </w:p>
    <w:p w14:paraId="483D108D" w14:textId="77777777" w:rsidR="00CE080E" w:rsidRPr="00CE080E" w:rsidRDefault="00CE080E" w:rsidP="000D5C78">
      <w:pPr>
        <w:widowControl w:val="0"/>
        <w:ind w:firstLine="600"/>
      </w:pPr>
      <w:r w:rsidRPr="00CE080E">
        <w:rPr>
          <w:rFonts w:hint="eastAsia"/>
        </w:rPr>
        <w:t>正因为有界限，现在你看世界上的国家们，天天都是互相打打杀杀，没有一点慈悲心。为了自己的一块地，为了自己的一帮人，对方的苦乐一点也不在乎，一直利用各种各样的先进武器来摧毁对方，这一点也是可以看得出来。</w:t>
      </w:r>
    </w:p>
    <w:p w14:paraId="69B0C6CA" w14:textId="77777777" w:rsidR="00CE080E" w:rsidRPr="00CE080E" w:rsidRDefault="00CE080E" w:rsidP="000D5C78">
      <w:pPr>
        <w:widowControl w:val="0"/>
        <w:ind w:firstLine="601"/>
        <w:rPr>
          <w:b/>
          <w:bCs/>
        </w:rPr>
      </w:pPr>
      <w:r w:rsidRPr="00CE080E">
        <w:rPr>
          <w:rFonts w:hint="eastAsia"/>
          <w:b/>
          <w:bCs/>
        </w:rPr>
        <w:t>非因所因，无住所住，迁流不住，因此世成。</w:t>
      </w:r>
    </w:p>
    <w:p w14:paraId="3DC71DDB" w14:textId="485D1AB0" w:rsidR="00CE080E" w:rsidRPr="00CE080E" w:rsidRDefault="000C5882" w:rsidP="000D5C78">
      <w:pPr>
        <w:widowControl w:val="0"/>
        <w:ind w:firstLine="600"/>
      </w:pPr>
      <w:r w:rsidRPr="00CE080E">
        <w:rPr>
          <w:rFonts w:hint="eastAsia"/>
        </w:rPr>
        <w:t>“</w:t>
      </w:r>
      <w:r w:rsidR="00CE080E" w:rsidRPr="00CE080E">
        <w:rPr>
          <w:rFonts w:hint="eastAsia"/>
        </w:rPr>
        <w:t>本来这个世界也没有一个真实的因，但是妄相作为因的话，也就变成了因，那么非因已经成了因。我们这个世界像梦一样呈现的时候，实际上也没有住，也没有所住——能住所住也没有，住者也没有，但是在迷乱的众生面前，它是迁流不断的，它一直不断的显现，它也会变化，它也会迁流。</w:t>
      </w:r>
      <w:r w:rsidR="005C371A" w:rsidRPr="00CE080E">
        <w:rPr>
          <w:rFonts w:hint="eastAsia"/>
        </w:rPr>
        <w:t>”</w:t>
      </w:r>
    </w:p>
    <w:p w14:paraId="1AD138AC" w14:textId="6D759264" w:rsidR="00CE080E" w:rsidRPr="00CE080E" w:rsidRDefault="00CE080E" w:rsidP="000D5C78">
      <w:pPr>
        <w:widowControl w:val="0"/>
        <w:ind w:firstLine="600"/>
      </w:pPr>
      <w:r w:rsidRPr="00CE080E">
        <w:rPr>
          <w:rFonts w:hint="eastAsia"/>
        </w:rPr>
        <w:t>我们以前说</w:t>
      </w:r>
      <w:r w:rsidR="000C5882" w:rsidRPr="00CE080E">
        <w:rPr>
          <w:rFonts w:hint="eastAsia"/>
        </w:rPr>
        <w:t>“</w:t>
      </w:r>
      <w:r w:rsidRPr="00CE080E">
        <w:rPr>
          <w:rFonts w:hint="eastAsia"/>
        </w:rPr>
        <w:t>万里长城永不倒</w:t>
      </w:r>
      <w:r w:rsidR="005C371A" w:rsidRPr="00CE080E">
        <w:rPr>
          <w:rFonts w:hint="eastAsia"/>
        </w:rPr>
        <w:t>”</w:t>
      </w:r>
      <w:r w:rsidRPr="00CE080E">
        <w:rPr>
          <w:rFonts w:hint="eastAsia"/>
        </w:rPr>
        <w:t>，所以还是会倒的，世间的这些都会变化的。</w:t>
      </w:r>
    </w:p>
    <w:p w14:paraId="6777D75A" w14:textId="166C7F8C" w:rsidR="00CE080E" w:rsidRPr="00CE080E" w:rsidRDefault="00CE080E" w:rsidP="000D5C78">
      <w:pPr>
        <w:widowControl w:val="0"/>
        <w:ind w:firstLine="600"/>
      </w:pPr>
      <w:r w:rsidRPr="00CE080E">
        <w:rPr>
          <w:rFonts w:hint="eastAsia"/>
        </w:rPr>
        <w:t>这样以后，这个世界就这样形成了，</w:t>
      </w:r>
      <w:r w:rsidR="000C5882" w:rsidRPr="00CE080E">
        <w:rPr>
          <w:rFonts w:hint="eastAsia"/>
        </w:rPr>
        <w:t>“</w:t>
      </w:r>
      <w:r w:rsidRPr="00CE080E">
        <w:rPr>
          <w:rFonts w:hint="eastAsia"/>
        </w:rPr>
        <w:t>因此世成</w:t>
      </w:r>
      <w:r w:rsidR="005C371A" w:rsidRPr="00CE080E">
        <w:rPr>
          <w:rFonts w:hint="eastAsia"/>
        </w:rPr>
        <w:t>”</w:t>
      </w:r>
      <w:r w:rsidRPr="00CE080E">
        <w:rPr>
          <w:rFonts w:hint="eastAsia"/>
        </w:rPr>
        <w:t>。</w:t>
      </w:r>
    </w:p>
    <w:p w14:paraId="7B8D92B9" w14:textId="77777777" w:rsidR="00CE080E" w:rsidRPr="00CE080E" w:rsidRDefault="00CE080E" w:rsidP="000D5C78">
      <w:pPr>
        <w:widowControl w:val="0"/>
        <w:ind w:firstLine="601"/>
        <w:rPr>
          <w:b/>
          <w:bCs/>
        </w:rPr>
      </w:pPr>
      <w:r w:rsidRPr="00CE080E">
        <w:rPr>
          <w:rFonts w:hint="eastAsia"/>
          <w:b/>
          <w:bCs/>
        </w:rPr>
        <w:t>三世四方和合相涉，变化众生成十二类。</w:t>
      </w:r>
    </w:p>
    <w:p w14:paraId="0142CD27" w14:textId="4872BF5F" w:rsidR="00CE080E" w:rsidRPr="00CE080E" w:rsidRDefault="000C5882" w:rsidP="000D5C78">
      <w:pPr>
        <w:widowControl w:val="0"/>
        <w:ind w:firstLine="600"/>
      </w:pPr>
      <w:r w:rsidRPr="00CE080E">
        <w:rPr>
          <w:rFonts w:hint="eastAsia"/>
        </w:rPr>
        <w:t>“</w:t>
      </w:r>
      <w:r w:rsidR="00CE080E" w:rsidRPr="00CE080E">
        <w:rPr>
          <w:rFonts w:hint="eastAsia"/>
        </w:rPr>
        <w:t>三世</w:t>
      </w:r>
      <w:r w:rsidR="005C371A" w:rsidRPr="00CE080E">
        <w:rPr>
          <w:rFonts w:hint="eastAsia"/>
        </w:rPr>
        <w:t>”</w:t>
      </w:r>
      <w:r w:rsidR="00CE080E" w:rsidRPr="00CE080E">
        <w:rPr>
          <w:rFonts w:hint="eastAsia"/>
        </w:rPr>
        <w:t>，</w:t>
      </w:r>
      <w:r w:rsidR="00CE080E" w:rsidRPr="00CE080E">
        <w:t>未来</w:t>
      </w:r>
      <w:r w:rsidR="00CE080E" w:rsidRPr="00CE080E">
        <w:rPr>
          <w:rFonts w:hint="eastAsia"/>
        </w:rPr>
        <w:t>、</w:t>
      </w:r>
      <w:r w:rsidR="00CE080E" w:rsidRPr="00CE080E">
        <w:t>过去</w:t>
      </w:r>
      <w:r w:rsidR="00CE080E" w:rsidRPr="00CE080E">
        <w:rPr>
          <w:rFonts w:hint="eastAsia"/>
        </w:rPr>
        <w:t>、</w:t>
      </w:r>
      <w:r w:rsidR="00CE080E" w:rsidRPr="00CE080E">
        <w:t>现在</w:t>
      </w:r>
      <w:r w:rsidR="00CE080E" w:rsidRPr="00CE080E">
        <w:rPr>
          <w:rFonts w:hint="eastAsia"/>
        </w:rPr>
        <w:t>，</w:t>
      </w:r>
      <w:r w:rsidR="00CE080E" w:rsidRPr="00CE080E">
        <w:t>三个时间</w:t>
      </w:r>
      <w:r w:rsidR="00CE080E" w:rsidRPr="00CE080E">
        <w:rPr>
          <w:rFonts w:hint="eastAsia"/>
        </w:rPr>
        <w:t>；</w:t>
      </w:r>
    </w:p>
    <w:p w14:paraId="7AC51413" w14:textId="0537A98E" w:rsidR="00CE080E" w:rsidRPr="00CE080E" w:rsidRDefault="000C5882" w:rsidP="000D5C78">
      <w:pPr>
        <w:widowControl w:val="0"/>
        <w:ind w:firstLine="600"/>
      </w:pPr>
      <w:r w:rsidRPr="00CE080E">
        <w:rPr>
          <w:rFonts w:hint="eastAsia"/>
        </w:rPr>
        <w:t>“</w:t>
      </w:r>
      <w:r w:rsidR="00CE080E" w:rsidRPr="00CE080E">
        <w:t>四方</w:t>
      </w:r>
      <w:r w:rsidR="005C371A" w:rsidRPr="00CE080E">
        <w:rPr>
          <w:rFonts w:hint="eastAsia"/>
        </w:rPr>
        <w:t>”</w:t>
      </w:r>
      <w:r w:rsidR="00CE080E" w:rsidRPr="00CE080E">
        <w:t>，东南西北四方</w:t>
      </w:r>
      <w:r w:rsidR="00CE080E" w:rsidRPr="00CE080E">
        <w:rPr>
          <w:rFonts w:hint="eastAsia"/>
        </w:rPr>
        <w:t>；</w:t>
      </w:r>
    </w:p>
    <w:p w14:paraId="75A024F8" w14:textId="7A3E0A3F" w:rsidR="00CE080E" w:rsidRPr="00CE080E" w:rsidRDefault="000C5882" w:rsidP="000D5C78">
      <w:pPr>
        <w:widowControl w:val="0"/>
        <w:ind w:firstLine="600"/>
      </w:pPr>
      <w:r w:rsidRPr="00CE080E">
        <w:rPr>
          <w:rFonts w:hint="eastAsia"/>
        </w:rPr>
        <w:lastRenderedPageBreak/>
        <w:t>“</w:t>
      </w:r>
      <w:r w:rsidR="00CE080E" w:rsidRPr="00CE080E">
        <w:rPr>
          <w:rFonts w:hint="eastAsia"/>
        </w:rPr>
        <w:t>和合</w:t>
      </w:r>
      <w:r w:rsidR="005C371A" w:rsidRPr="00CE080E">
        <w:rPr>
          <w:rFonts w:hint="eastAsia"/>
        </w:rPr>
        <w:t>”</w:t>
      </w:r>
      <w:r w:rsidR="00CE080E" w:rsidRPr="00CE080E">
        <w:t>，比如说东方的过去，东方的现在，东方的未来，三个时间和四个方向，三四</w:t>
      </w:r>
      <w:r w:rsidR="00CE080E" w:rsidRPr="00CE080E">
        <w:rPr>
          <w:rFonts w:hint="eastAsia"/>
        </w:rPr>
        <w:t>一十二</w:t>
      </w:r>
      <w:r w:rsidR="00CE080E" w:rsidRPr="00CE080E">
        <w:t>这样互相</w:t>
      </w:r>
      <w:r w:rsidR="00CE080E" w:rsidRPr="00CE080E">
        <w:rPr>
          <w:rFonts w:hint="eastAsia"/>
        </w:rPr>
        <w:t>和合</w:t>
      </w:r>
      <w:r w:rsidR="00CE080E" w:rsidRPr="00CE080E">
        <w:t>，可以说时间当中有空间</w:t>
      </w:r>
      <w:r w:rsidR="00CE080E" w:rsidRPr="00CE080E">
        <w:rPr>
          <w:rFonts w:hint="eastAsia"/>
        </w:rPr>
        <w:t>、</w:t>
      </w:r>
      <w:r w:rsidR="00CE080E" w:rsidRPr="00CE080E">
        <w:t>地方，地方当中也有</w:t>
      </w:r>
      <w:r w:rsidR="00CE080E" w:rsidRPr="00CE080E">
        <w:rPr>
          <w:rFonts w:hint="eastAsia"/>
        </w:rPr>
        <w:t>时间</w:t>
      </w:r>
      <w:r w:rsidR="00CE080E" w:rsidRPr="00CE080E">
        <w:t>的概念，所以这两个</w:t>
      </w:r>
      <w:r w:rsidR="00CE080E" w:rsidRPr="00CE080E">
        <w:rPr>
          <w:rFonts w:hint="eastAsia"/>
        </w:rPr>
        <w:t>时空</w:t>
      </w:r>
      <w:r w:rsidR="00CE080E" w:rsidRPr="00CE080E">
        <w:t>可以变化</w:t>
      </w:r>
      <w:r w:rsidR="00CE080E" w:rsidRPr="00CE080E">
        <w:rPr>
          <w:rFonts w:hint="eastAsia"/>
        </w:rPr>
        <w:t>。</w:t>
      </w:r>
      <w:r w:rsidR="00CE080E" w:rsidRPr="00CE080E">
        <w:t>那么这样的变化</w:t>
      </w:r>
      <w:r w:rsidR="00CE080E" w:rsidRPr="00CE080E">
        <w:rPr>
          <w:rFonts w:hint="eastAsia"/>
        </w:rPr>
        <w:t>，</w:t>
      </w:r>
      <w:r w:rsidR="00CE080E" w:rsidRPr="00CE080E">
        <w:t>众生</w:t>
      </w:r>
      <w:r w:rsidR="00CE080E" w:rsidRPr="00CE080E">
        <w:rPr>
          <w:rFonts w:hint="eastAsia"/>
        </w:rPr>
        <w:t>成</w:t>
      </w:r>
      <w:r w:rsidR="00CE080E" w:rsidRPr="00CE080E">
        <w:t>为</w:t>
      </w:r>
      <w:r w:rsidR="00CE080E" w:rsidRPr="00CE080E">
        <w:rPr>
          <w:rFonts w:hint="eastAsia"/>
        </w:rPr>
        <w:t>十二</w:t>
      </w:r>
      <w:r w:rsidR="00CE080E" w:rsidRPr="00CE080E">
        <w:t>类</w:t>
      </w:r>
      <w:r w:rsidR="00CE080E" w:rsidRPr="00CE080E">
        <w:rPr>
          <w:rFonts w:hint="eastAsia"/>
        </w:rPr>
        <w:t>。</w:t>
      </w:r>
      <w:r w:rsidR="005C371A" w:rsidRPr="00CE080E">
        <w:rPr>
          <w:rFonts w:hint="eastAsia"/>
        </w:rPr>
        <w:t>”</w:t>
      </w:r>
    </w:p>
    <w:p w14:paraId="1BB74471" w14:textId="77777777" w:rsidR="00CE080E" w:rsidRPr="00CE080E" w:rsidRDefault="00CE080E" w:rsidP="000D5C78">
      <w:pPr>
        <w:widowControl w:val="0"/>
        <w:ind w:firstLine="600"/>
      </w:pPr>
      <w:r w:rsidRPr="00CE080E">
        <w:rPr>
          <w:rFonts w:hint="eastAsia"/>
        </w:rPr>
        <w:t>下面讲到产生的十二类众生也可以说，或者以方向和时间而变化，那么众生器</w:t>
      </w:r>
      <w:r w:rsidRPr="00CE080E">
        <w:t>世界又可以</w:t>
      </w:r>
      <w:r w:rsidRPr="00CE080E">
        <w:rPr>
          <w:rFonts w:hint="eastAsia"/>
        </w:rPr>
        <w:t>分</w:t>
      </w:r>
      <w:r w:rsidRPr="00CE080E">
        <w:t>过去未来东南西北</w:t>
      </w:r>
      <w:r w:rsidRPr="00CE080E">
        <w:rPr>
          <w:rFonts w:hint="eastAsia"/>
        </w:rPr>
        <w:t>等</w:t>
      </w:r>
      <w:r w:rsidRPr="00CE080E">
        <w:t>，大致上分的话，有</w:t>
      </w:r>
      <w:r w:rsidRPr="00CE080E">
        <w:rPr>
          <w:rFonts w:hint="eastAsia"/>
        </w:rPr>
        <w:t>十二</w:t>
      </w:r>
      <w:r w:rsidRPr="00CE080E">
        <w:t>种类别</w:t>
      </w:r>
      <w:r w:rsidRPr="00CE080E">
        <w:rPr>
          <w:rFonts w:hint="eastAsia"/>
        </w:rPr>
        <w:t>。</w:t>
      </w:r>
    </w:p>
    <w:p w14:paraId="60C970C0" w14:textId="77777777" w:rsidR="00CE080E" w:rsidRPr="00CE080E" w:rsidRDefault="00CE080E" w:rsidP="000D5C78">
      <w:pPr>
        <w:widowControl w:val="0"/>
        <w:ind w:firstLine="601"/>
        <w:rPr>
          <w:b/>
          <w:bCs/>
        </w:rPr>
      </w:pPr>
      <w:r w:rsidRPr="00CE080E">
        <w:rPr>
          <w:rFonts w:hint="eastAsia"/>
          <w:b/>
          <w:bCs/>
        </w:rPr>
        <w:t>是故世界因动有声，因声有色，因色有香，因香有触，因触有味，因味知法，六乱妄想成业性故，十二区分由此轮转。</w:t>
      </w:r>
    </w:p>
    <w:p w14:paraId="2AF75D74" w14:textId="77777777" w:rsidR="00CE080E" w:rsidRPr="00CE080E" w:rsidRDefault="00CE080E" w:rsidP="000D5C78">
      <w:pPr>
        <w:widowControl w:val="0"/>
        <w:ind w:firstLine="600"/>
      </w:pPr>
      <w:r w:rsidRPr="00CE080E">
        <w:rPr>
          <w:rFonts w:hint="eastAsia"/>
        </w:rPr>
        <w:t>可能跟前面也是比较相同，《如意宝藏论》当中讲器世界</w:t>
      </w:r>
      <w:r w:rsidRPr="00CE080E">
        <w:t>的话，它也是</w:t>
      </w:r>
      <w:r w:rsidRPr="00CE080E">
        <w:rPr>
          <w:rFonts w:hint="eastAsia"/>
        </w:rPr>
        <w:t>在虚空当中，</w:t>
      </w:r>
      <w:r w:rsidRPr="00CE080E">
        <w:t>依靠</w:t>
      </w:r>
      <w:r w:rsidRPr="00CE080E">
        <w:rPr>
          <w:rFonts w:hint="eastAsia"/>
        </w:rPr>
        <w:t>风轮</w:t>
      </w:r>
      <w:r w:rsidRPr="00CE080E">
        <w:t>慢慢形成。</w:t>
      </w:r>
    </w:p>
    <w:p w14:paraId="6EC8ED99" w14:textId="689F49BA" w:rsidR="00CE080E" w:rsidRPr="00CE080E" w:rsidRDefault="00CE080E" w:rsidP="000D5C78">
      <w:pPr>
        <w:widowControl w:val="0"/>
        <w:ind w:firstLine="600"/>
      </w:pPr>
      <w:r w:rsidRPr="00CE080E">
        <w:t>那么</w:t>
      </w:r>
      <w:r w:rsidRPr="00CE080E">
        <w:rPr>
          <w:rFonts w:hint="eastAsia"/>
        </w:rPr>
        <w:t>这个</w:t>
      </w:r>
      <w:r w:rsidRPr="00CE080E">
        <w:t>世界也是一样的</w:t>
      </w:r>
      <w:r w:rsidRPr="00CE080E">
        <w:rPr>
          <w:rFonts w:hint="eastAsia"/>
        </w:rPr>
        <w:t>：</w:t>
      </w:r>
      <w:r w:rsidR="000C5882" w:rsidRPr="00CE080E">
        <w:rPr>
          <w:rFonts w:hint="eastAsia"/>
        </w:rPr>
        <w:t>“</w:t>
      </w:r>
      <w:r w:rsidR="00177663" w:rsidRPr="00CE080E">
        <w:rPr>
          <w:rFonts w:hint="eastAsia"/>
        </w:rPr>
        <w:t>首先众生的起心也好，分别妄相的动念，有了风的震动，有了声音——色声香味的规律跟其他地方有点不同。它先有动静当中的动，有了动以后有声尘，耳根对境的声音就出现了。有了声尘才有了色，那么依靠这样的风，宇宙慢慢慢慢像大海，大海上面有所谓的地味等等这些色法形成。有了色法以后，有了香味，有了香味以后，有</w:t>
      </w:r>
      <w:r w:rsidR="00177663" w:rsidRPr="00CE080E">
        <w:rPr>
          <w:rFonts w:hint="eastAsia"/>
        </w:rPr>
        <w:lastRenderedPageBreak/>
        <w:t>了触。这里主要是器世界的所触，有了所触以后有了味道，有了味道以后我们心里产生分别，这个是好的，这个是不好的，发生了新的对境的法。</w:t>
      </w:r>
      <w:r w:rsidR="005C371A" w:rsidRPr="00CE080E">
        <w:rPr>
          <w:rFonts w:hint="eastAsia"/>
        </w:rPr>
        <w:t>”</w:t>
      </w:r>
    </w:p>
    <w:p w14:paraId="2D500B35" w14:textId="167DA1E3" w:rsidR="00CE080E" w:rsidRPr="00CE080E" w:rsidRDefault="00CE080E" w:rsidP="000D5C78">
      <w:pPr>
        <w:widowControl w:val="0"/>
        <w:ind w:firstLine="600"/>
      </w:pPr>
      <w:r w:rsidRPr="00CE080E">
        <w:rPr>
          <w:rFonts w:hint="eastAsia"/>
        </w:rPr>
        <w:t>这里它依靠这种方式来产生，这样的话也可以。我们平时讲，有了分别念以后取外境的六尘。那这里讲，首先有了器世界</w:t>
      </w:r>
      <w:r w:rsidRPr="00CE080E">
        <w:t>色声</w:t>
      </w:r>
      <w:r w:rsidRPr="00CE080E">
        <w:rPr>
          <w:rFonts w:hint="eastAsia"/>
        </w:rPr>
        <w:t>香味触法</w:t>
      </w:r>
      <w:r w:rsidRPr="00CE080E">
        <w:t>，然后众生对着这样的</w:t>
      </w:r>
      <w:r w:rsidRPr="00CE080E">
        <w:rPr>
          <w:rFonts w:hint="eastAsia"/>
        </w:rPr>
        <w:t>外境，产生这个是声音，这个是色法、这个是香、这个是味、这个是触，</w:t>
      </w:r>
      <w:r w:rsidRPr="00CE080E">
        <w:t>依靠自己的六根开始对着外面的六</w:t>
      </w:r>
      <w:r w:rsidRPr="00CE080E">
        <w:rPr>
          <w:rFonts w:hint="eastAsia"/>
        </w:rPr>
        <w:t>尘</w:t>
      </w:r>
      <w:r w:rsidRPr="00CE080E">
        <w:t>起作用，起了作用以后，产生了六种</w:t>
      </w:r>
      <w:r w:rsidRPr="00CE080E">
        <w:rPr>
          <w:rFonts w:hint="eastAsia"/>
        </w:rPr>
        <w:t>识</w:t>
      </w:r>
      <w:r w:rsidRPr="00CE080E">
        <w:t>，</w:t>
      </w:r>
      <w:r w:rsidRPr="00CE080E">
        <w:rPr>
          <w:rFonts w:hint="eastAsia"/>
        </w:rPr>
        <w:t>眼识、耳识</w:t>
      </w:r>
      <w:r w:rsidR="000C5882" w:rsidRPr="00CE080E">
        <w:rPr>
          <w:rFonts w:hint="eastAsia"/>
        </w:rPr>
        <w:t>……</w:t>
      </w:r>
      <w:r w:rsidRPr="00CE080E">
        <w:rPr>
          <w:rFonts w:hint="eastAsia"/>
        </w:rPr>
        <w:t>。六识产生以后，这个</w:t>
      </w:r>
      <w:r w:rsidRPr="00CE080E">
        <w:t>是好看的，</w:t>
      </w:r>
      <w:r w:rsidRPr="00CE080E">
        <w:rPr>
          <w:rFonts w:hint="eastAsia"/>
        </w:rPr>
        <w:t>这个</w:t>
      </w:r>
      <w:r w:rsidRPr="00CE080E">
        <w:t>是难看的，</w:t>
      </w:r>
      <w:r w:rsidRPr="00CE080E">
        <w:rPr>
          <w:rFonts w:hint="eastAsia"/>
        </w:rPr>
        <w:t>这个</w:t>
      </w:r>
      <w:r w:rsidRPr="00CE080E">
        <w:t>声音好听，</w:t>
      </w:r>
      <w:r w:rsidRPr="00CE080E">
        <w:rPr>
          <w:rFonts w:hint="eastAsia"/>
        </w:rPr>
        <w:t>那个声音</w:t>
      </w:r>
      <w:r w:rsidRPr="00CE080E">
        <w:t>难听，这样进行造</w:t>
      </w:r>
      <w:r w:rsidRPr="00CE080E">
        <w:rPr>
          <w:rFonts w:hint="eastAsia"/>
        </w:rPr>
        <w:t>业。</w:t>
      </w:r>
    </w:p>
    <w:p w14:paraId="72CAB735" w14:textId="0C56AAE2" w:rsidR="00CE080E" w:rsidRPr="00CE080E" w:rsidRDefault="00CE080E" w:rsidP="000D5C78">
      <w:pPr>
        <w:widowControl w:val="0"/>
        <w:ind w:firstLine="600"/>
      </w:pPr>
      <w:r w:rsidRPr="00CE080E">
        <w:rPr>
          <w:rFonts w:hint="eastAsia"/>
        </w:rPr>
        <w:t>造业以后</w:t>
      </w:r>
      <w:r w:rsidRPr="00CE080E">
        <w:t>，在</w:t>
      </w:r>
      <w:r w:rsidRPr="00CE080E">
        <w:rPr>
          <w:rFonts w:hint="eastAsia"/>
        </w:rPr>
        <w:t>世间</w:t>
      </w:r>
      <w:r w:rsidRPr="00CE080E">
        <w:t>当中</w:t>
      </w:r>
      <w:r w:rsidR="000C5882" w:rsidRPr="00CE080E">
        <w:rPr>
          <w:rFonts w:hint="eastAsia"/>
        </w:rPr>
        <w:t>“</w:t>
      </w:r>
      <w:r w:rsidRPr="00CE080E">
        <w:rPr>
          <w:rFonts w:hint="eastAsia"/>
        </w:rPr>
        <w:t>十二区分</w:t>
      </w:r>
      <w:r w:rsidR="005C371A" w:rsidRPr="00CE080E">
        <w:rPr>
          <w:rFonts w:hint="eastAsia"/>
        </w:rPr>
        <w:t>”</w:t>
      </w:r>
      <w:r w:rsidRPr="00CE080E">
        <w:rPr>
          <w:rFonts w:hint="eastAsia"/>
        </w:rPr>
        <w:t>，有些注释当中讲六根和六尘</w:t>
      </w:r>
      <w:r w:rsidRPr="00CE080E">
        <w:t>结合起来，</w:t>
      </w:r>
      <w:r w:rsidRPr="00CE080E">
        <w:rPr>
          <w:rFonts w:hint="eastAsia"/>
        </w:rPr>
        <w:t>就是十二种</w:t>
      </w:r>
      <w:r w:rsidRPr="00CE080E">
        <w:t>根和</w:t>
      </w:r>
      <w:r w:rsidRPr="00CE080E">
        <w:rPr>
          <w:rFonts w:hint="eastAsia"/>
        </w:rPr>
        <w:t>境。</w:t>
      </w:r>
      <w:r w:rsidRPr="00CE080E">
        <w:t>有些</w:t>
      </w:r>
      <w:r w:rsidRPr="00CE080E">
        <w:rPr>
          <w:rFonts w:hint="eastAsia"/>
        </w:rPr>
        <w:t>是</w:t>
      </w:r>
      <w:r w:rsidRPr="00CE080E">
        <w:t>下面所讲到的</w:t>
      </w:r>
      <w:r w:rsidRPr="00CE080E">
        <w:rPr>
          <w:rFonts w:hint="eastAsia"/>
        </w:rPr>
        <w:t>众生的十二</w:t>
      </w:r>
      <w:r w:rsidRPr="00CE080E">
        <w:t>种分类，也可以这么讲</w:t>
      </w:r>
      <w:r w:rsidRPr="00CE080E">
        <w:rPr>
          <w:rFonts w:hint="eastAsia"/>
        </w:rPr>
        <w:t>。</w:t>
      </w:r>
      <w:r w:rsidR="005C371A" w:rsidRPr="00CE080E">
        <w:rPr>
          <w:rFonts w:hint="eastAsia"/>
        </w:rPr>
        <w:t>”</w:t>
      </w:r>
    </w:p>
    <w:p w14:paraId="65E36CFB" w14:textId="02932F66" w:rsidR="00CE080E" w:rsidRPr="00CE080E" w:rsidRDefault="000C5882" w:rsidP="000D5C78">
      <w:pPr>
        <w:widowControl w:val="0"/>
        <w:ind w:firstLine="600"/>
      </w:pPr>
      <w:r w:rsidRPr="00CE080E">
        <w:rPr>
          <w:rFonts w:hint="eastAsia"/>
        </w:rPr>
        <w:t>“</w:t>
      </w:r>
      <w:r w:rsidR="00CE080E" w:rsidRPr="00CE080E">
        <w:t>有了这样的因缘</w:t>
      </w:r>
      <w:r w:rsidR="00CE080E" w:rsidRPr="00CE080E">
        <w:rPr>
          <w:rFonts w:hint="eastAsia"/>
        </w:rPr>
        <w:t>，显现感受不同的轮转，轮回，</w:t>
      </w:r>
      <w:r w:rsidR="00CE080E" w:rsidRPr="00CE080E">
        <w:t>众生</w:t>
      </w:r>
      <w:r w:rsidR="00CE080E" w:rsidRPr="00CE080E">
        <w:rPr>
          <w:rFonts w:hint="eastAsia"/>
        </w:rPr>
        <w:t>轮回</w:t>
      </w:r>
      <w:r w:rsidR="00CE080E" w:rsidRPr="00CE080E">
        <w:t>依靠这样</w:t>
      </w:r>
      <w:r w:rsidR="00CE080E" w:rsidRPr="00CE080E">
        <w:rPr>
          <w:rFonts w:hint="eastAsia"/>
        </w:rPr>
        <w:t>而产生。</w:t>
      </w:r>
      <w:r w:rsidR="005C371A" w:rsidRPr="00CE080E">
        <w:rPr>
          <w:rFonts w:hint="eastAsia"/>
        </w:rPr>
        <w:t>”</w:t>
      </w:r>
      <w:r w:rsidR="00CE080E" w:rsidRPr="00CE080E">
        <w:rPr>
          <w:rFonts w:hint="eastAsia"/>
        </w:rPr>
        <w:t>温陵戒环讲主要是众生的区分来讲的，有些是根尘来讲的，分类不同而已，应该都可以解释。</w:t>
      </w:r>
    </w:p>
    <w:p w14:paraId="60D8B56B" w14:textId="77777777" w:rsidR="00CE080E" w:rsidRPr="00CE080E" w:rsidRDefault="00CE080E" w:rsidP="000D5C78">
      <w:pPr>
        <w:widowControl w:val="0"/>
        <w:ind w:firstLine="601"/>
        <w:rPr>
          <w:b/>
          <w:bCs/>
        </w:rPr>
      </w:pPr>
      <w:r w:rsidRPr="00CE080E">
        <w:rPr>
          <w:rFonts w:hint="eastAsia"/>
          <w:b/>
          <w:bCs/>
        </w:rPr>
        <w:t>是故世间声香味触，穷十二变为一旋复，</w:t>
      </w:r>
    </w:p>
    <w:p w14:paraId="74B4BAB6" w14:textId="5224F268" w:rsidR="00CE080E" w:rsidRPr="00CE080E" w:rsidRDefault="000C5882" w:rsidP="000D5C78">
      <w:pPr>
        <w:widowControl w:val="0"/>
        <w:ind w:firstLine="600"/>
      </w:pPr>
      <w:r w:rsidRPr="00CE080E">
        <w:rPr>
          <w:rFonts w:hint="eastAsia"/>
        </w:rPr>
        <w:t>“</w:t>
      </w:r>
      <w:r w:rsidR="00CE080E" w:rsidRPr="00CE080E">
        <w:rPr>
          <w:rFonts w:hint="eastAsia"/>
        </w:rPr>
        <w:t>所以这个世界依靠色尘、香尘、味尘、触尘，</w:t>
      </w:r>
      <w:r w:rsidR="00CE080E" w:rsidRPr="00CE080E">
        <w:rPr>
          <w:rFonts w:hint="eastAsia"/>
        </w:rPr>
        <w:lastRenderedPageBreak/>
        <w:t>还有声尘和法尘，这些的话，穷尽十二</w:t>
      </w:r>
      <w:r w:rsidR="00CE080E" w:rsidRPr="00CE080E">
        <w:t>种变化</w:t>
      </w:r>
      <w:r w:rsidR="00CE080E" w:rsidRPr="00CE080E">
        <w:rPr>
          <w:rFonts w:hint="eastAsia"/>
        </w:rPr>
        <w:t>。</w:t>
      </w:r>
      <w:r w:rsidR="005C371A" w:rsidRPr="00CE080E">
        <w:rPr>
          <w:rFonts w:hint="eastAsia"/>
        </w:rPr>
        <w:t>”</w:t>
      </w:r>
    </w:p>
    <w:p w14:paraId="546BC716" w14:textId="77777777" w:rsidR="00CE080E" w:rsidRPr="00CE080E" w:rsidRDefault="00CE080E" w:rsidP="000D5C78">
      <w:pPr>
        <w:widowControl w:val="0"/>
        <w:ind w:firstLine="600"/>
      </w:pPr>
      <w:r w:rsidRPr="00CE080E">
        <w:t>因为有了六</w:t>
      </w:r>
      <w:r w:rsidRPr="00CE080E">
        <w:rPr>
          <w:rFonts w:hint="eastAsia"/>
        </w:rPr>
        <w:t>境，</w:t>
      </w:r>
      <w:r w:rsidRPr="00CE080E">
        <w:t>六根依靠它可以起作用，然后产生</w:t>
      </w:r>
      <w:r w:rsidRPr="00CE080E">
        <w:rPr>
          <w:rFonts w:hint="eastAsia"/>
        </w:rPr>
        <w:t>六识。</w:t>
      </w:r>
      <w:r w:rsidRPr="00CE080E">
        <w:t>这样的话，那么我们</w:t>
      </w:r>
      <w:r w:rsidRPr="00CE080E">
        <w:rPr>
          <w:rFonts w:hint="eastAsia"/>
        </w:rPr>
        <w:t>十二处</w:t>
      </w:r>
      <w:r w:rsidRPr="00CE080E">
        <w:t>的法可以产生</w:t>
      </w:r>
      <w:r w:rsidRPr="00CE080E">
        <w:rPr>
          <w:rFonts w:hint="eastAsia"/>
        </w:rPr>
        <w:t>。</w:t>
      </w:r>
    </w:p>
    <w:p w14:paraId="45C17148" w14:textId="3F5A2A3C" w:rsidR="00CE080E" w:rsidRPr="00CE080E" w:rsidRDefault="000C5882" w:rsidP="000D5C78">
      <w:pPr>
        <w:widowControl w:val="0"/>
        <w:ind w:firstLine="600"/>
      </w:pPr>
      <w:r w:rsidRPr="00CE080E">
        <w:rPr>
          <w:rFonts w:hint="eastAsia"/>
        </w:rPr>
        <w:t>“</w:t>
      </w:r>
      <w:r w:rsidR="00CE080E" w:rsidRPr="00CE080E">
        <w:t>这样以后就变成了一个</w:t>
      </w:r>
      <w:r w:rsidR="00CE080E" w:rsidRPr="00CE080E">
        <w:rPr>
          <w:rFonts w:hint="eastAsia"/>
        </w:rPr>
        <w:t>新的轮回。</w:t>
      </w:r>
      <w:r w:rsidR="005C371A" w:rsidRPr="00CE080E">
        <w:rPr>
          <w:rFonts w:hint="eastAsia"/>
        </w:rPr>
        <w:t>”</w:t>
      </w:r>
    </w:p>
    <w:p w14:paraId="2923AC47" w14:textId="55106E12" w:rsidR="00CE080E" w:rsidRPr="00CE080E" w:rsidRDefault="000C5882" w:rsidP="000D5C78">
      <w:pPr>
        <w:widowControl w:val="0"/>
        <w:ind w:firstLine="600"/>
      </w:pPr>
      <w:r w:rsidRPr="00CE080E">
        <w:rPr>
          <w:rFonts w:hint="eastAsia"/>
        </w:rPr>
        <w:t>“</w:t>
      </w:r>
      <w:r w:rsidR="00CE080E" w:rsidRPr="00CE080E">
        <w:rPr>
          <w:rFonts w:hint="eastAsia"/>
        </w:rPr>
        <w:t>旋复</w:t>
      </w:r>
      <w:r w:rsidR="005C371A" w:rsidRPr="00CE080E">
        <w:rPr>
          <w:rFonts w:hint="eastAsia"/>
        </w:rPr>
        <w:t>”</w:t>
      </w:r>
      <w:r w:rsidR="00CE080E" w:rsidRPr="00CE080E">
        <w:rPr>
          <w:rFonts w:hint="eastAsia"/>
        </w:rPr>
        <w:t>，有些翻译成轮回，成为一个不断流转的轮回。</w:t>
      </w:r>
    </w:p>
    <w:p w14:paraId="5894E074" w14:textId="77777777" w:rsidR="00CE080E" w:rsidRPr="00CE080E" w:rsidRDefault="00CE080E" w:rsidP="000D5C78">
      <w:pPr>
        <w:widowControl w:val="0"/>
        <w:ind w:firstLine="601"/>
        <w:rPr>
          <w:b/>
          <w:bCs/>
        </w:rPr>
      </w:pPr>
      <w:r w:rsidRPr="00CE080E">
        <w:rPr>
          <w:rFonts w:hint="eastAsia"/>
          <w:b/>
          <w:bCs/>
        </w:rPr>
        <w:t>乘此轮转颠倒相故，是有世界卵生、胎生、湿生、化生、有色、无色、有想、无想、若非有色、若非无色、若非有想、若非无想：</w:t>
      </w:r>
    </w:p>
    <w:p w14:paraId="6273B8FA" w14:textId="489689A2" w:rsidR="00CE080E" w:rsidRPr="00CE080E" w:rsidRDefault="000C5882" w:rsidP="000D5C78">
      <w:pPr>
        <w:widowControl w:val="0"/>
        <w:ind w:firstLine="600"/>
      </w:pPr>
      <w:r w:rsidRPr="00CE080E">
        <w:rPr>
          <w:rFonts w:hint="eastAsia"/>
        </w:rPr>
        <w:t>“</w:t>
      </w:r>
      <w:r w:rsidR="00CE080E" w:rsidRPr="00CE080E">
        <w:rPr>
          <w:rFonts w:hint="eastAsia"/>
        </w:rPr>
        <w:t>轮回流转颠倒的缘故，我们这个世界有了十二种众生，卵生、胎生、湿生、化生、有色、无色、有想、无想、非有色、非无色、非有想、非无想。</w:t>
      </w:r>
      <w:r w:rsidR="005C371A" w:rsidRPr="00CE080E">
        <w:rPr>
          <w:rFonts w:hint="eastAsia"/>
        </w:rPr>
        <w:t>”</w:t>
      </w:r>
    </w:p>
    <w:p w14:paraId="0C8C2BCF" w14:textId="77777777" w:rsidR="00CE080E" w:rsidRPr="00CE080E" w:rsidRDefault="00CE080E" w:rsidP="000D5C78">
      <w:pPr>
        <w:widowControl w:val="0"/>
        <w:ind w:firstLine="600"/>
      </w:pPr>
      <w:r w:rsidRPr="00CE080E">
        <w:t>这一</w:t>
      </w:r>
      <w:r w:rsidRPr="00CE080E">
        <w:rPr>
          <w:rFonts w:hint="eastAsia"/>
        </w:rPr>
        <w:t>品</w:t>
      </w:r>
      <w:r w:rsidRPr="00CE080E">
        <w:t>当中下面会讲这些，讲完了以后这一卷</w:t>
      </w:r>
      <w:r w:rsidRPr="00CE080E">
        <w:rPr>
          <w:rFonts w:hint="eastAsia"/>
        </w:rPr>
        <w:t>应该结束了。</w:t>
      </w:r>
      <w:r w:rsidRPr="00CE080E">
        <w:t>那下面分别</w:t>
      </w:r>
      <w:r w:rsidRPr="00CE080E">
        <w:rPr>
          <w:rFonts w:hint="eastAsia"/>
        </w:rPr>
        <w:t>讲这十二</w:t>
      </w:r>
      <w:r w:rsidRPr="00CE080E">
        <w:t>个众生。</w:t>
      </w:r>
    </w:p>
    <w:p w14:paraId="787967A2" w14:textId="77777777" w:rsidR="00CE080E" w:rsidRPr="00CE080E" w:rsidRDefault="00CE080E" w:rsidP="000D5C78">
      <w:pPr>
        <w:widowControl w:val="0"/>
        <w:ind w:firstLine="600"/>
      </w:pPr>
      <w:r w:rsidRPr="00CE080E">
        <w:rPr>
          <w:rFonts w:hint="eastAsia"/>
        </w:rPr>
        <w:t>首先讲卵生：</w:t>
      </w:r>
    </w:p>
    <w:p w14:paraId="64899DF9" w14:textId="283CC2CC" w:rsidR="00CE080E" w:rsidRPr="00CE080E" w:rsidRDefault="000C5882" w:rsidP="000D5C78">
      <w:pPr>
        <w:widowControl w:val="0"/>
        <w:ind w:firstLine="601"/>
        <w:rPr>
          <w:b/>
          <w:bCs/>
        </w:rPr>
      </w:pPr>
      <w:r w:rsidRPr="00CE080E">
        <w:rPr>
          <w:rFonts w:hint="eastAsia"/>
          <w:b/>
          <w:bCs/>
        </w:rPr>
        <w:t>“</w:t>
      </w:r>
      <w:r w:rsidR="00CE080E" w:rsidRPr="00CE080E">
        <w:rPr>
          <w:rFonts w:hint="eastAsia"/>
          <w:b/>
          <w:bCs/>
        </w:rPr>
        <w:t>阿难，由因世界虚妄轮回，动颠倒故，和合气成八万四千飞沉乱想，如是故有卵羯逻蓝流转国土，鱼鸟龟蛇，其类充塞。</w:t>
      </w:r>
    </w:p>
    <w:p w14:paraId="0E7E377F" w14:textId="77777777" w:rsidR="00CE080E" w:rsidRPr="00CE080E" w:rsidRDefault="00CE080E" w:rsidP="000D5C78">
      <w:pPr>
        <w:widowControl w:val="0"/>
        <w:ind w:firstLine="600"/>
      </w:pPr>
      <w:r w:rsidRPr="00CE080E">
        <w:t>每一</w:t>
      </w:r>
      <w:r w:rsidRPr="00CE080E">
        <w:rPr>
          <w:rFonts w:hint="eastAsia"/>
        </w:rPr>
        <w:t>类众生</w:t>
      </w:r>
      <w:r w:rsidRPr="00CE080E">
        <w:t>先</w:t>
      </w:r>
      <w:r w:rsidRPr="00CE080E">
        <w:rPr>
          <w:rFonts w:hint="eastAsia"/>
        </w:rPr>
        <w:t>讲</w:t>
      </w:r>
      <w:r w:rsidRPr="00CE080E">
        <w:t>烦恼，然后</w:t>
      </w:r>
      <w:r w:rsidRPr="00CE080E">
        <w:rPr>
          <w:rFonts w:hint="eastAsia"/>
        </w:rPr>
        <w:t>讲</w:t>
      </w:r>
      <w:r w:rsidRPr="00CE080E">
        <w:t>它的</w:t>
      </w:r>
      <w:r w:rsidRPr="00CE080E">
        <w:rPr>
          <w:rFonts w:hint="eastAsia"/>
        </w:rPr>
        <w:t>业、</w:t>
      </w:r>
      <w:r w:rsidRPr="00CE080E">
        <w:t>它的</w:t>
      </w:r>
      <w:r w:rsidRPr="00CE080E">
        <w:rPr>
          <w:rFonts w:hint="eastAsia"/>
        </w:rPr>
        <w:t>果报</w:t>
      </w:r>
      <w:r w:rsidRPr="00CE080E">
        <w:t>，基本上</w:t>
      </w:r>
      <w:r w:rsidRPr="00CE080E">
        <w:rPr>
          <w:rFonts w:hint="eastAsia"/>
        </w:rPr>
        <w:t>是</w:t>
      </w:r>
      <w:r w:rsidRPr="00CE080E">
        <w:t>这样的一个规律</w:t>
      </w:r>
      <w:r w:rsidRPr="00CE080E">
        <w:rPr>
          <w:rFonts w:hint="eastAsia"/>
        </w:rPr>
        <w:t>。</w:t>
      </w:r>
    </w:p>
    <w:p w14:paraId="1B23B50B" w14:textId="2190E65A" w:rsidR="00CE080E" w:rsidRPr="00CE080E" w:rsidRDefault="000C5882" w:rsidP="000D5C78">
      <w:pPr>
        <w:widowControl w:val="0"/>
        <w:ind w:firstLine="600"/>
      </w:pPr>
      <w:r w:rsidRPr="00CE080E">
        <w:rPr>
          <w:rFonts w:hint="eastAsia"/>
        </w:rPr>
        <w:t>“</w:t>
      </w:r>
      <w:r w:rsidR="00CE080E" w:rsidRPr="00CE080E">
        <w:rPr>
          <w:rFonts w:hint="eastAsia"/>
        </w:rPr>
        <w:t>阿难，</w:t>
      </w:r>
      <w:r w:rsidR="00CE080E" w:rsidRPr="00CE080E">
        <w:t>首先</w:t>
      </w:r>
      <w:r w:rsidR="00CE080E" w:rsidRPr="00CE080E">
        <w:rPr>
          <w:rFonts w:hint="eastAsia"/>
        </w:rPr>
        <w:t>这个</w:t>
      </w:r>
      <w:r w:rsidR="00CE080E" w:rsidRPr="00CE080E">
        <w:t>世界因为虚妄</w:t>
      </w:r>
      <w:r w:rsidR="00CE080E" w:rsidRPr="00CE080E">
        <w:rPr>
          <w:rFonts w:hint="eastAsia"/>
        </w:rPr>
        <w:t>的轮回</w:t>
      </w:r>
      <w:r w:rsidR="00CE080E" w:rsidRPr="00CE080E">
        <w:t>，这是我</w:t>
      </w:r>
      <w:r w:rsidR="00CE080E" w:rsidRPr="00CE080E">
        <w:lastRenderedPageBreak/>
        <w:t>们众</w:t>
      </w:r>
      <w:r w:rsidR="00CE080E" w:rsidRPr="00CE080E">
        <w:rPr>
          <w:rFonts w:hint="eastAsia"/>
        </w:rPr>
        <w:t>生共同业感的烦恼，以这个缘故，它有颠倒的思想，颠倒的行为，‘动颠倒’的缘故，有了业和烦恼以后，它的行为‘和合气成’，这些飞禽也好，或者说这些众生相交的时候，依靠气来相交，变成了八万四千</w:t>
      </w:r>
      <w:r w:rsidR="00CE080E" w:rsidRPr="00CE080E">
        <w:t>不同的</w:t>
      </w:r>
      <w:r w:rsidR="00CE080E" w:rsidRPr="00CE080E">
        <w:rPr>
          <w:rFonts w:hint="eastAsia"/>
        </w:rPr>
        <w:t>‘飞沉乱想’，</w:t>
      </w:r>
      <w:r w:rsidR="00CE080E" w:rsidRPr="00CE080E">
        <w:t>因为思想不</w:t>
      </w:r>
      <w:r w:rsidR="00CE080E" w:rsidRPr="00CE080E">
        <w:rPr>
          <w:rFonts w:hint="eastAsia"/>
        </w:rPr>
        <w:t>同，变成了八万四千</w:t>
      </w:r>
      <w:r w:rsidR="00CE080E" w:rsidRPr="00CE080E">
        <w:t>个不定的</w:t>
      </w:r>
      <w:r w:rsidR="00CE080E" w:rsidRPr="00CE080E">
        <w:rPr>
          <w:rFonts w:hint="eastAsia"/>
        </w:rPr>
        <w:t>众生。</w:t>
      </w:r>
      <w:r w:rsidR="005C371A" w:rsidRPr="00CE080E">
        <w:rPr>
          <w:rFonts w:hint="eastAsia"/>
        </w:rPr>
        <w:t>”</w:t>
      </w:r>
    </w:p>
    <w:p w14:paraId="43E5196C" w14:textId="5A66F291" w:rsidR="00CE080E" w:rsidRPr="00CE080E" w:rsidRDefault="00CE080E" w:rsidP="000D5C78">
      <w:pPr>
        <w:widowControl w:val="0"/>
        <w:ind w:firstLine="600"/>
      </w:pPr>
      <w:r w:rsidRPr="00CE080E">
        <w:rPr>
          <w:rFonts w:hint="eastAsia"/>
        </w:rPr>
        <w:t>感想</w:t>
      </w:r>
      <w:r w:rsidRPr="00CE080E">
        <w:t>不定的</w:t>
      </w:r>
      <w:r w:rsidRPr="00CE080E">
        <w:rPr>
          <w:rFonts w:hint="eastAsia"/>
        </w:rPr>
        <w:t>原因，忽上忽下。意思说它思想不定的原因，</w:t>
      </w:r>
      <w:r w:rsidR="000C5882" w:rsidRPr="00CE080E">
        <w:rPr>
          <w:rFonts w:hint="eastAsia"/>
        </w:rPr>
        <w:t>“</w:t>
      </w:r>
      <w:r w:rsidRPr="00CE080E">
        <w:rPr>
          <w:rFonts w:hint="eastAsia"/>
        </w:rPr>
        <w:t>飞沉乱想</w:t>
      </w:r>
      <w:r w:rsidR="005C371A" w:rsidRPr="00CE080E">
        <w:rPr>
          <w:rFonts w:hint="eastAsia"/>
        </w:rPr>
        <w:t>”</w:t>
      </w:r>
      <w:r w:rsidRPr="00CE080E">
        <w:rPr>
          <w:rFonts w:hint="eastAsia"/>
        </w:rPr>
        <w:t>，思想比较坚固的这些变成了飞禽，往上飞。有些比较下沉的，像蛇、龟，</w:t>
      </w:r>
      <w:r w:rsidRPr="00CE080E">
        <w:t>思想不同</w:t>
      </w:r>
      <w:r w:rsidRPr="00CE080E">
        <w:rPr>
          <w:rFonts w:hint="eastAsia"/>
        </w:rPr>
        <w:t>。</w:t>
      </w:r>
    </w:p>
    <w:p w14:paraId="470D2770" w14:textId="3B899EC9" w:rsidR="00CE080E" w:rsidRPr="00CE080E" w:rsidRDefault="00177663" w:rsidP="000D5C78">
      <w:pPr>
        <w:widowControl w:val="0"/>
        <w:ind w:firstLine="600"/>
      </w:pPr>
      <w:r w:rsidRPr="00CE080E">
        <w:rPr>
          <w:rFonts w:hint="eastAsia"/>
        </w:rPr>
        <w:t>我们可能有一些思想活跃的人，有些人分别念特别重，一瞬间说无数的问题，这个怎么办</w:t>
      </w:r>
      <w:r w:rsidR="000C5882" w:rsidRPr="00CE080E">
        <w:rPr>
          <w:rFonts w:hint="eastAsia"/>
        </w:rPr>
        <w:t>……</w:t>
      </w:r>
      <w:r w:rsidRPr="00CE080E">
        <w:rPr>
          <w:rFonts w:hint="eastAsia"/>
        </w:rPr>
        <w:t>，这种很容易以后死了以后转生到飞禽当中去，飞到虚空当中去。</w:t>
      </w:r>
    </w:p>
    <w:p w14:paraId="5EAEE068" w14:textId="4D417CAC" w:rsidR="00CE080E" w:rsidRPr="00CE080E" w:rsidRDefault="00177663" w:rsidP="000D5C78">
      <w:pPr>
        <w:widowControl w:val="0"/>
        <w:ind w:firstLine="600"/>
      </w:pPr>
      <w:r w:rsidRPr="00CE080E">
        <w:rPr>
          <w:rFonts w:hint="eastAsia"/>
        </w:rPr>
        <w:t>有些是说话</w:t>
      </w:r>
      <w:r w:rsidR="000C5882" w:rsidRPr="00CE080E">
        <w:rPr>
          <w:rFonts w:hint="eastAsia"/>
        </w:rPr>
        <w:t>……</w:t>
      </w:r>
      <w:r w:rsidRPr="00CE080E">
        <w:rPr>
          <w:rFonts w:hint="eastAsia"/>
        </w:rPr>
        <w:t>，特别沉重，语言也好，思维模式也好，这些应该是比较低沉的众生。</w:t>
      </w:r>
    </w:p>
    <w:p w14:paraId="75E3E51F" w14:textId="0232F4FB" w:rsidR="00CE080E" w:rsidRPr="00CE080E" w:rsidRDefault="000C5882" w:rsidP="000D5C78">
      <w:pPr>
        <w:widowControl w:val="0"/>
        <w:ind w:firstLine="600"/>
      </w:pPr>
      <w:r w:rsidRPr="00CE080E">
        <w:rPr>
          <w:rFonts w:hint="eastAsia"/>
        </w:rPr>
        <w:t>“</w:t>
      </w:r>
      <w:r w:rsidR="00CE080E" w:rsidRPr="00CE080E">
        <w:rPr>
          <w:rFonts w:hint="eastAsia"/>
        </w:rPr>
        <w:t>凡是依靠气的和合，最后有八万四千个不同的思想和不同乱想的果报。有了这样的缘故，</w:t>
      </w:r>
      <w:r w:rsidRPr="00CE080E">
        <w:rPr>
          <w:rFonts w:hint="eastAsia"/>
        </w:rPr>
        <w:t>“</w:t>
      </w:r>
      <w:r w:rsidR="00CE080E" w:rsidRPr="00CE080E">
        <w:rPr>
          <w:rFonts w:hint="eastAsia"/>
        </w:rPr>
        <w:t>卵羯逻蓝</w:t>
      </w:r>
      <w:r w:rsidR="005C371A" w:rsidRPr="00CE080E">
        <w:rPr>
          <w:rFonts w:hint="eastAsia"/>
        </w:rPr>
        <w:t>”</w:t>
      </w:r>
      <w:r w:rsidR="00CE080E" w:rsidRPr="00CE080E">
        <w:rPr>
          <w:rFonts w:hint="eastAsia"/>
        </w:rPr>
        <w:t>，我们《前行》里面经常讲的胎中七位，第一个胎位叫凝酪，就像我们唾液一样不凝固，基本上众生的形状都没有，像鼻涕</w:t>
      </w:r>
      <w:r w:rsidR="00CE080E" w:rsidRPr="00CE080E">
        <w:t>一样的</w:t>
      </w:r>
      <w:r w:rsidR="00CE080E" w:rsidRPr="00CE080E">
        <w:rPr>
          <w:rFonts w:hint="eastAsia"/>
        </w:rPr>
        <w:t>形状。</w:t>
      </w:r>
      <w:r w:rsidR="005C371A" w:rsidRPr="00CE080E">
        <w:rPr>
          <w:rFonts w:hint="eastAsia"/>
        </w:rPr>
        <w:t>”</w:t>
      </w:r>
    </w:p>
    <w:p w14:paraId="42D9D351" w14:textId="10451E05" w:rsidR="00CE080E" w:rsidRPr="00CE080E" w:rsidRDefault="00CE080E" w:rsidP="000D5C78">
      <w:pPr>
        <w:widowControl w:val="0"/>
        <w:ind w:firstLine="600"/>
      </w:pPr>
      <w:r w:rsidRPr="00CE080E">
        <w:t>刚开始的时候出现这样的</w:t>
      </w:r>
      <w:r w:rsidRPr="00CE080E">
        <w:rPr>
          <w:rFonts w:hint="eastAsia"/>
        </w:rPr>
        <w:t>。</w:t>
      </w:r>
      <w:r w:rsidR="000C5882" w:rsidRPr="00CE080E">
        <w:rPr>
          <w:rFonts w:hint="eastAsia"/>
        </w:rPr>
        <w:t>“</w:t>
      </w:r>
      <w:r w:rsidRPr="00CE080E">
        <w:t>然后</w:t>
      </w:r>
      <w:r w:rsidRPr="00CE080E">
        <w:rPr>
          <w:rFonts w:hint="eastAsia"/>
        </w:rPr>
        <w:t>流</w:t>
      </w:r>
      <w:r w:rsidRPr="00CE080E">
        <w:t>转到我们的</w:t>
      </w:r>
      <w:r w:rsidRPr="00CE080E">
        <w:lastRenderedPageBreak/>
        <w:t>世界，</w:t>
      </w:r>
      <w:r w:rsidRPr="00CE080E">
        <w:rPr>
          <w:rFonts w:hint="eastAsia"/>
        </w:rPr>
        <w:t>流转</w:t>
      </w:r>
      <w:r w:rsidRPr="00CE080E">
        <w:t>到国土，最后变成了</w:t>
      </w:r>
      <w:r w:rsidRPr="00CE080E">
        <w:rPr>
          <w:rFonts w:hint="eastAsia"/>
        </w:rPr>
        <w:t>鱼鸟龟蛇等等充塞</w:t>
      </w:r>
      <w:r w:rsidRPr="00CE080E">
        <w:t>在整个世界</w:t>
      </w:r>
      <w:r w:rsidRPr="00CE080E">
        <w:rPr>
          <w:rFonts w:hint="eastAsia"/>
        </w:rPr>
        <w:t>。</w:t>
      </w:r>
      <w:r w:rsidR="005C371A" w:rsidRPr="00CE080E">
        <w:rPr>
          <w:rFonts w:hint="eastAsia"/>
        </w:rPr>
        <w:t>”</w:t>
      </w:r>
    </w:p>
    <w:p w14:paraId="398CAA69" w14:textId="77777777" w:rsidR="00CE080E" w:rsidRPr="00CE080E" w:rsidRDefault="00CE080E" w:rsidP="000D5C78">
      <w:pPr>
        <w:widowControl w:val="0"/>
        <w:ind w:firstLine="600"/>
      </w:pPr>
      <w:r w:rsidRPr="00CE080E">
        <w:t>我们世界当中有那么多的</w:t>
      </w:r>
      <w:r w:rsidRPr="00CE080E">
        <w:rPr>
          <w:rFonts w:hint="eastAsia"/>
        </w:rPr>
        <w:t>众生</w:t>
      </w:r>
      <w:r w:rsidRPr="00CE080E">
        <w:t>，很多都是因为不同的</w:t>
      </w:r>
      <w:r w:rsidRPr="00CE080E">
        <w:rPr>
          <w:rFonts w:hint="eastAsia"/>
        </w:rPr>
        <w:t>业</w:t>
      </w:r>
      <w:r w:rsidRPr="00CE080E">
        <w:t>和不同的</w:t>
      </w:r>
      <w:r w:rsidRPr="00CE080E">
        <w:rPr>
          <w:rFonts w:hint="eastAsia"/>
        </w:rPr>
        <w:t>因缘</w:t>
      </w:r>
      <w:r w:rsidRPr="00CE080E">
        <w:t>而</w:t>
      </w:r>
      <w:r w:rsidRPr="00CE080E">
        <w:rPr>
          <w:rFonts w:hint="eastAsia"/>
        </w:rPr>
        <w:t>产生</w:t>
      </w:r>
      <w:r w:rsidRPr="00CE080E">
        <w:t>。</w:t>
      </w:r>
      <w:r w:rsidRPr="00CE080E">
        <w:rPr>
          <w:rFonts w:hint="eastAsia"/>
        </w:rPr>
        <w:t>当然有些可能也有其他不同的产生方式，有些注释当中讲，因为有些众生气体比较刚硬，这个原因变成了飞禽。气体比较柔和，变成鱼类，也有这样分析的。</w:t>
      </w:r>
    </w:p>
    <w:p w14:paraId="64724BC5" w14:textId="77777777" w:rsidR="00CE080E" w:rsidRPr="00CE080E" w:rsidRDefault="00CE080E" w:rsidP="000D5C78">
      <w:pPr>
        <w:widowControl w:val="0"/>
        <w:ind w:firstLine="600"/>
      </w:pPr>
      <w:r w:rsidRPr="00CE080E">
        <w:rPr>
          <w:rFonts w:hint="eastAsia"/>
        </w:rPr>
        <w:t>但不管怎么样，所谓的卵生，它依靠这样的因缘转生在轮回当中。人类当中也有少数，《智者入门论》当中有湿生的举例，《俱舍论》当中也应该有。</w:t>
      </w:r>
    </w:p>
    <w:p w14:paraId="0FD1A54D" w14:textId="77777777" w:rsidR="00CE080E" w:rsidRPr="00CE080E" w:rsidRDefault="00CE080E" w:rsidP="000D5C78">
      <w:pPr>
        <w:widowControl w:val="0"/>
        <w:ind w:firstLine="600"/>
      </w:pPr>
      <w:r w:rsidRPr="00CE080E">
        <w:rPr>
          <w:rFonts w:hint="eastAsia"/>
        </w:rPr>
        <w:t>第二个讲所谓的胎生。</w:t>
      </w:r>
    </w:p>
    <w:p w14:paraId="78BF418D" w14:textId="4AEE38BF" w:rsidR="00CE080E" w:rsidRPr="00CE080E" w:rsidRDefault="000C5882" w:rsidP="000D5C78">
      <w:pPr>
        <w:widowControl w:val="0"/>
        <w:ind w:firstLine="601"/>
        <w:rPr>
          <w:b/>
          <w:bCs/>
        </w:rPr>
      </w:pPr>
      <w:r w:rsidRPr="00CE080E">
        <w:rPr>
          <w:rFonts w:hint="eastAsia"/>
          <w:b/>
          <w:bCs/>
        </w:rPr>
        <w:t>“</w:t>
      </w:r>
      <w:r w:rsidR="00CE080E" w:rsidRPr="00CE080E">
        <w:rPr>
          <w:rFonts w:hint="eastAsia"/>
          <w:b/>
          <w:bCs/>
        </w:rPr>
        <w:t>由因世界杂染轮回，欲颠倒故，和合滋成八万四千横竖乱想，</w:t>
      </w:r>
    </w:p>
    <w:p w14:paraId="5C42C278" w14:textId="3AE13D8E" w:rsidR="00CE080E" w:rsidRPr="00CE080E" w:rsidRDefault="000C5882" w:rsidP="000D5C78">
      <w:pPr>
        <w:widowControl w:val="0"/>
        <w:ind w:firstLine="600"/>
      </w:pPr>
      <w:r w:rsidRPr="00CE080E">
        <w:rPr>
          <w:rFonts w:hint="eastAsia"/>
        </w:rPr>
        <w:t>“</w:t>
      </w:r>
      <w:r w:rsidR="00CE080E" w:rsidRPr="00CE080E">
        <w:rPr>
          <w:rFonts w:hint="eastAsia"/>
        </w:rPr>
        <w:t>因这个世界‘杂染’，指很多的爱念，或者是一种贪欲，贪欲的执着，以这个烦恼沉溺在轮回当中。情欲颠倒的缘故，公的和母的互相交配，精液的滋润——胎生的话，互相和合的时候有精子和血液，之后变成了八万四千种，有些是横着的乱想，有些是竖着的乱想。</w:t>
      </w:r>
      <w:r w:rsidR="005C371A" w:rsidRPr="00CE080E">
        <w:rPr>
          <w:rFonts w:hint="eastAsia"/>
        </w:rPr>
        <w:t>”</w:t>
      </w:r>
    </w:p>
    <w:p w14:paraId="082B665D" w14:textId="77777777" w:rsidR="00CE080E" w:rsidRPr="00CE080E" w:rsidRDefault="00CE080E" w:rsidP="000D5C78">
      <w:pPr>
        <w:widowControl w:val="0"/>
        <w:ind w:firstLine="600"/>
      </w:pPr>
      <w:r w:rsidRPr="00CE080E">
        <w:rPr>
          <w:rFonts w:hint="eastAsia"/>
        </w:rPr>
        <w:t>像我们人类、仙人这些，顶天立地的竖着，包括在母胎的时候也是竖着的。有一些动物，包括龙类，</w:t>
      </w:r>
      <w:r w:rsidRPr="00CE080E">
        <w:rPr>
          <w:rFonts w:hint="eastAsia"/>
        </w:rPr>
        <w:lastRenderedPageBreak/>
        <w:t>还有一些畜生，他们是横着的。当然这里也有个别不同，有些当中讲，比如说人当中也有比较特殊的一些人，动物当中也有比较特殊，大多数来讲横竖是这样的。</w:t>
      </w:r>
    </w:p>
    <w:p w14:paraId="0402BF6D" w14:textId="77777777" w:rsidR="00CE080E" w:rsidRPr="00CE080E" w:rsidRDefault="00CE080E" w:rsidP="000D5C78">
      <w:pPr>
        <w:widowControl w:val="0"/>
        <w:ind w:firstLine="601"/>
        <w:rPr>
          <w:b/>
          <w:bCs/>
        </w:rPr>
      </w:pPr>
      <w:r w:rsidRPr="00CE080E">
        <w:rPr>
          <w:rFonts w:hint="eastAsia"/>
          <w:b/>
          <w:bCs/>
        </w:rPr>
        <w:t>如是故有胎遏蒱昙流转国土，人畜龙仙，其类充塞。</w:t>
      </w:r>
    </w:p>
    <w:p w14:paraId="78767091" w14:textId="7153C224" w:rsidR="00CE080E" w:rsidRPr="00CE080E" w:rsidRDefault="000C5882" w:rsidP="000D5C78">
      <w:pPr>
        <w:widowControl w:val="0"/>
        <w:ind w:firstLine="600"/>
      </w:pPr>
      <w:r w:rsidRPr="00CE080E">
        <w:rPr>
          <w:rFonts w:hint="eastAsia"/>
        </w:rPr>
        <w:t>“</w:t>
      </w:r>
      <w:r w:rsidR="00CE080E" w:rsidRPr="00CE080E">
        <w:rPr>
          <w:rFonts w:hint="eastAsia"/>
        </w:rPr>
        <w:t>胎遏蒱昙</w:t>
      </w:r>
      <w:r w:rsidR="005C371A" w:rsidRPr="00CE080E">
        <w:rPr>
          <w:rFonts w:hint="eastAsia"/>
        </w:rPr>
        <w:t>”</w:t>
      </w:r>
      <w:r w:rsidR="00CE080E" w:rsidRPr="00CE080E">
        <w:rPr>
          <w:rFonts w:hint="eastAsia"/>
        </w:rPr>
        <w:t>是第二个，我们叫膜疱，胎位当中的第二个，比前面稍微有点成熟，到了这个时候，知道他是胎中的众生。如果是卵生的话，它就自己慢慢变成鸡蛋这样的。</w:t>
      </w:r>
    </w:p>
    <w:p w14:paraId="72C95ED0" w14:textId="20CB8449" w:rsidR="00CE080E" w:rsidRPr="00CE080E" w:rsidRDefault="000C5882" w:rsidP="000D5C78">
      <w:pPr>
        <w:widowControl w:val="0"/>
        <w:ind w:firstLine="600"/>
      </w:pPr>
      <w:r w:rsidRPr="00CE080E">
        <w:rPr>
          <w:rFonts w:hint="eastAsia"/>
        </w:rPr>
        <w:t>“</w:t>
      </w:r>
      <w:r w:rsidR="00CE080E" w:rsidRPr="00CE080E">
        <w:rPr>
          <w:rFonts w:hint="eastAsia"/>
        </w:rPr>
        <w:t>如果是胎生的话，这时逐渐形成胎儿的形象，然后以这种方式流转到这个世界当中来。</w:t>
      </w:r>
      <w:r w:rsidR="005C371A" w:rsidRPr="00CE080E">
        <w:rPr>
          <w:rFonts w:hint="eastAsia"/>
        </w:rPr>
        <w:t>”</w:t>
      </w:r>
    </w:p>
    <w:p w14:paraId="32474062" w14:textId="77777777" w:rsidR="00CE080E" w:rsidRPr="00CE080E" w:rsidRDefault="00CE080E" w:rsidP="000D5C78">
      <w:pPr>
        <w:widowControl w:val="0"/>
        <w:ind w:firstLine="600"/>
      </w:pPr>
      <w:r w:rsidRPr="00CE080E">
        <w:rPr>
          <w:rFonts w:hint="eastAsia"/>
        </w:rPr>
        <w:t>这里是主要而讲的，并不是所有的都会这样。</w:t>
      </w:r>
    </w:p>
    <w:p w14:paraId="727DBBF3" w14:textId="33256FE7" w:rsidR="00CE080E" w:rsidRPr="00CE080E" w:rsidRDefault="000C5882" w:rsidP="000D5C78">
      <w:pPr>
        <w:widowControl w:val="0"/>
        <w:ind w:firstLine="600"/>
      </w:pPr>
      <w:r w:rsidRPr="00CE080E">
        <w:rPr>
          <w:rFonts w:hint="eastAsia"/>
        </w:rPr>
        <w:t>“</w:t>
      </w:r>
      <w:r w:rsidR="00CE080E" w:rsidRPr="00CE080E">
        <w:rPr>
          <w:rFonts w:hint="eastAsia"/>
        </w:rPr>
        <w:t>那么人类、畜生、龙类包括神仙这些，也充斥着整个世界。</w:t>
      </w:r>
      <w:r w:rsidR="005C371A" w:rsidRPr="00CE080E">
        <w:rPr>
          <w:rFonts w:hint="eastAsia"/>
        </w:rPr>
        <w:t>”</w:t>
      </w:r>
    </w:p>
    <w:p w14:paraId="5CA05D00" w14:textId="2348CB4A" w:rsidR="00CE080E" w:rsidRPr="00CE080E" w:rsidRDefault="00CE080E" w:rsidP="000D5C78">
      <w:pPr>
        <w:widowControl w:val="0"/>
        <w:ind w:firstLine="600"/>
      </w:pPr>
      <w:r w:rsidRPr="00CE080E">
        <w:rPr>
          <w:rFonts w:hint="eastAsia"/>
        </w:rPr>
        <w:t>所以我们有时候看一下人类世界的繁衍，或者说动物世界，也是完全明白众生的业力不可思议。不管刚才前面讲的卵生也好，胎生也好，其实在佛教当中分析得非常细致，</w:t>
      </w:r>
      <w:r w:rsidR="003721C1" w:rsidRPr="003721C1">
        <w:t>2500</w:t>
      </w:r>
      <w:r w:rsidRPr="00CE080E">
        <w:t>多年前我们现在所谓的生物学根本没有发现的</w:t>
      </w:r>
      <w:r w:rsidRPr="00CE080E">
        <w:rPr>
          <w:rFonts w:hint="eastAsia"/>
        </w:rPr>
        <w:t>时候</w:t>
      </w:r>
      <w:r w:rsidRPr="00CE080E">
        <w:t>，佛教当中对这些</w:t>
      </w:r>
      <w:r w:rsidRPr="00CE080E">
        <w:rPr>
          <w:rFonts w:hint="eastAsia"/>
        </w:rPr>
        <w:t>众生</w:t>
      </w:r>
      <w:r w:rsidRPr="00CE080E">
        <w:t>的</w:t>
      </w:r>
      <w:r w:rsidRPr="00CE080E">
        <w:rPr>
          <w:rFonts w:hint="eastAsia"/>
        </w:rPr>
        <w:t>整个</w:t>
      </w:r>
      <w:r w:rsidRPr="00CE080E">
        <w:t>繁衍</w:t>
      </w:r>
      <w:r w:rsidRPr="00CE080E">
        <w:rPr>
          <w:rFonts w:hint="eastAsia"/>
        </w:rPr>
        <w:t>、它</w:t>
      </w:r>
      <w:r w:rsidRPr="00CE080E">
        <w:t>们的</w:t>
      </w:r>
      <w:r w:rsidRPr="00CE080E">
        <w:rPr>
          <w:rFonts w:hint="eastAsia"/>
        </w:rPr>
        <w:t>因缘</w:t>
      </w:r>
      <w:r w:rsidRPr="00CE080E">
        <w:t>都应该讲得很清楚</w:t>
      </w:r>
      <w:r w:rsidRPr="00CE080E">
        <w:rPr>
          <w:rFonts w:hint="eastAsia"/>
        </w:rPr>
        <w:t>。</w:t>
      </w:r>
    </w:p>
    <w:p w14:paraId="0F1CAF6E" w14:textId="77777777" w:rsidR="00CE080E" w:rsidRPr="00CE080E" w:rsidRDefault="00CE080E" w:rsidP="000D5C78">
      <w:pPr>
        <w:widowControl w:val="0"/>
        <w:ind w:firstLine="600"/>
      </w:pPr>
      <w:r w:rsidRPr="00CE080E">
        <w:lastRenderedPageBreak/>
        <w:t>那么</w:t>
      </w:r>
      <w:r w:rsidRPr="00CE080E">
        <w:rPr>
          <w:rFonts w:hint="eastAsia"/>
        </w:rPr>
        <w:t>《楞严经》</w:t>
      </w:r>
      <w:r w:rsidRPr="00CE080E">
        <w:t>讲到这里</w:t>
      </w:r>
      <w:r w:rsidRPr="00CE080E">
        <w:rPr>
          <w:rFonts w:hint="eastAsia"/>
        </w:rPr>
        <w:t>，</w:t>
      </w:r>
      <w:r w:rsidRPr="00CE080E">
        <w:t>我们</w:t>
      </w:r>
      <w:r w:rsidRPr="00CE080E">
        <w:rPr>
          <w:rFonts w:hint="eastAsia"/>
        </w:rPr>
        <w:t>看一下它的咒语。</w:t>
      </w:r>
    </w:p>
    <w:p w14:paraId="5A82CE0D" w14:textId="0F3DEC07" w:rsidR="00CE080E" w:rsidRPr="00CE080E" w:rsidRDefault="00CE080E" w:rsidP="000D5C78">
      <w:pPr>
        <w:widowControl w:val="0"/>
        <w:ind w:firstLine="601"/>
        <w:rPr>
          <w:b/>
          <w:bCs/>
        </w:rPr>
      </w:pPr>
      <w:r w:rsidRPr="00CE080E">
        <w:rPr>
          <w:rFonts w:hint="eastAsia"/>
          <w:b/>
          <w:bCs/>
        </w:rPr>
        <w:t>演吉质</w:t>
      </w:r>
      <w:r w:rsidR="006504C3" w:rsidRPr="00CE080E">
        <w:rPr>
          <w:b/>
          <w:bCs/>
        </w:rPr>
        <w:t xml:space="preserve"> </w:t>
      </w:r>
      <w:r w:rsidRPr="00CE080E">
        <w:rPr>
          <w:rFonts w:hint="eastAsia"/>
          <w:b/>
          <w:bCs/>
        </w:rPr>
        <w:t>萨埵婆写</w:t>
      </w:r>
      <w:r w:rsidR="006504C3" w:rsidRPr="00CE080E">
        <w:rPr>
          <w:b/>
          <w:bCs/>
        </w:rPr>
        <w:t xml:space="preserve"> </w:t>
      </w:r>
      <w:r w:rsidRPr="00CE080E">
        <w:rPr>
          <w:rFonts w:hint="eastAsia"/>
          <w:b/>
          <w:bCs/>
        </w:rPr>
        <w:t>么么印兔那么么写</w:t>
      </w:r>
    </w:p>
    <w:p w14:paraId="6727A050" w14:textId="62271DBD" w:rsidR="00CE080E" w:rsidRPr="00CE080E" w:rsidRDefault="00CE080E" w:rsidP="000D5C78">
      <w:pPr>
        <w:widowControl w:val="0"/>
        <w:ind w:firstLine="600"/>
      </w:pPr>
      <w:r w:rsidRPr="00CE080E">
        <w:rPr>
          <w:rFonts w:hint="eastAsia"/>
        </w:rPr>
        <w:t>任何众生保护我，或者所有的众生维护我</w:t>
      </w:r>
      <w:r w:rsidR="00E7107F" w:rsidRPr="00CE080E">
        <w:rPr>
          <w:rFonts w:hint="eastAsia"/>
        </w:rPr>
        <w:t>！</w:t>
      </w:r>
    </w:p>
    <w:p w14:paraId="763E03DC" w14:textId="4E7272EB" w:rsidR="00CE080E" w:rsidRPr="00CE080E" w:rsidRDefault="00CE080E" w:rsidP="000D5C78">
      <w:pPr>
        <w:widowControl w:val="0"/>
        <w:ind w:firstLine="601"/>
        <w:rPr>
          <w:b/>
          <w:bCs/>
        </w:rPr>
      </w:pPr>
      <w:r w:rsidRPr="00CE080E">
        <w:rPr>
          <w:rFonts w:hint="eastAsia"/>
          <w:b/>
          <w:bCs/>
        </w:rPr>
        <w:t>突瑟吒质多</w:t>
      </w:r>
      <w:r w:rsidR="006504C3" w:rsidRPr="00CE080E">
        <w:rPr>
          <w:b/>
          <w:bCs/>
        </w:rPr>
        <w:t xml:space="preserve"> </w:t>
      </w:r>
      <w:r w:rsidRPr="00CE080E">
        <w:rPr>
          <w:rFonts w:hint="eastAsia"/>
          <w:b/>
          <w:bCs/>
        </w:rPr>
        <w:t>阿末怛唎质多</w:t>
      </w:r>
    </w:p>
    <w:p w14:paraId="44271737" w14:textId="77777777" w:rsidR="00CE080E" w:rsidRPr="00CE080E" w:rsidRDefault="00CE080E" w:rsidP="000D5C78">
      <w:pPr>
        <w:widowControl w:val="0"/>
        <w:ind w:firstLine="600"/>
      </w:pPr>
      <w:r w:rsidRPr="00CE080E">
        <w:rPr>
          <w:rFonts w:hint="eastAsia"/>
        </w:rPr>
        <w:t>一些恶心，不善的心予以断除。</w:t>
      </w:r>
    </w:p>
    <w:p w14:paraId="2AB28268" w14:textId="3D34242F" w:rsidR="00CE080E" w:rsidRPr="00CE080E" w:rsidRDefault="00CE080E" w:rsidP="000D5C78">
      <w:pPr>
        <w:widowControl w:val="0"/>
        <w:ind w:firstLine="601"/>
        <w:rPr>
          <w:b/>
          <w:bCs/>
        </w:rPr>
      </w:pPr>
      <w:r w:rsidRPr="00CE080E">
        <w:rPr>
          <w:rFonts w:hint="eastAsia"/>
          <w:b/>
          <w:bCs/>
        </w:rPr>
        <w:t>乌阇诃啰</w:t>
      </w:r>
      <w:r w:rsidR="006504C3" w:rsidRPr="00CE080E">
        <w:rPr>
          <w:b/>
          <w:bCs/>
        </w:rPr>
        <w:t xml:space="preserve"> </w:t>
      </w:r>
      <w:r w:rsidRPr="00CE080E">
        <w:rPr>
          <w:rFonts w:hint="eastAsia"/>
          <w:b/>
          <w:bCs/>
        </w:rPr>
        <w:t>伽婆诃啰</w:t>
      </w:r>
      <w:r w:rsidR="006504C3" w:rsidRPr="00CE080E">
        <w:rPr>
          <w:b/>
          <w:bCs/>
        </w:rPr>
        <w:t xml:space="preserve"> </w:t>
      </w:r>
      <w:r w:rsidRPr="00CE080E">
        <w:rPr>
          <w:rFonts w:hint="eastAsia"/>
          <w:b/>
          <w:bCs/>
        </w:rPr>
        <w:t>嚧地啰诃啰</w:t>
      </w:r>
      <w:r w:rsidR="006504C3" w:rsidRPr="00CE080E">
        <w:rPr>
          <w:b/>
          <w:bCs/>
        </w:rPr>
        <w:t xml:space="preserve"> </w:t>
      </w:r>
      <w:r w:rsidRPr="00CE080E">
        <w:rPr>
          <w:rFonts w:hint="eastAsia"/>
          <w:b/>
          <w:bCs/>
        </w:rPr>
        <w:t>婆娑诃啰</w:t>
      </w:r>
    </w:p>
    <w:p w14:paraId="1D419910" w14:textId="77777777" w:rsidR="00CE080E" w:rsidRPr="00CE080E" w:rsidRDefault="00CE080E" w:rsidP="000D5C78">
      <w:pPr>
        <w:widowControl w:val="0"/>
        <w:ind w:firstLine="600"/>
      </w:pPr>
      <w:r w:rsidRPr="00CE080E">
        <w:rPr>
          <w:rFonts w:hint="eastAsia"/>
        </w:rPr>
        <w:t>食精鬼、食胎鬼、食血鬼、食肉鬼这些得以降伏，让他们不要痛苦。</w:t>
      </w:r>
    </w:p>
    <w:p w14:paraId="7899C703" w14:textId="5A75D85F" w:rsidR="00CE080E" w:rsidRPr="00CE080E" w:rsidRDefault="00CE080E" w:rsidP="000D5C78">
      <w:pPr>
        <w:widowControl w:val="0"/>
        <w:ind w:firstLine="601"/>
        <w:rPr>
          <w:b/>
          <w:bCs/>
        </w:rPr>
      </w:pPr>
      <w:r w:rsidRPr="00CE080E">
        <w:rPr>
          <w:rFonts w:hint="eastAsia"/>
          <w:b/>
          <w:bCs/>
        </w:rPr>
        <w:t>摩阇诃啰</w:t>
      </w:r>
      <w:r w:rsidR="006504C3" w:rsidRPr="00CE080E">
        <w:rPr>
          <w:b/>
          <w:bCs/>
        </w:rPr>
        <w:t xml:space="preserve"> </w:t>
      </w:r>
      <w:r w:rsidRPr="00CE080E">
        <w:rPr>
          <w:rFonts w:hint="eastAsia"/>
          <w:b/>
          <w:bCs/>
        </w:rPr>
        <w:t>阇多诃啰</w:t>
      </w:r>
      <w:r w:rsidR="006504C3" w:rsidRPr="00CE080E">
        <w:rPr>
          <w:b/>
          <w:bCs/>
        </w:rPr>
        <w:t xml:space="preserve"> </w:t>
      </w:r>
      <w:r w:rsidRPr="00CE080E">
        <w:rPr>
          <w:rFonts w:hint="eastAsia"/>
          <w:b/>
          <w:bCs/>
        </w:rPr>
        <w:t>视毖多诃啰</w:t>
      </w:r>
    </w:p>
    <w:p w14:paraId="3E74B3E1" w14:textId="77777777" w:rsidR="00CE080E" w:rsidRPr="00CE080E" w:rsidRDefault="00CE080E" w:rsidP="000D5C78">
      <w:pPr>
        <w:widowControl w:val="0"/>
        <w:ind w:firstLine="600"/>
      </w:pPr>
      <w:r w:rsidRPr="00CE080E">
        <w:rPr>
          <w:rFonts w:hint="eastAsia"/>
        </w:rPr>
        <w:t>食髓鬼，食生鬼，吃一些刚刚产生的孩子，食命鬼。</w:t>
      </w:r>
    </w:p>
    <w:p w14:paraId="1E2586E6" w14:textId="77777777" w:rsidR="00CE080E" w:rsidRPr="00CE080E" w:rsidRDefault="00CE080E" w:rsidP="000D5C78">
      <w:pPr>
        <w:widowControl w:val="0"/>
        <w:ind w:firstLine="601"/>
        <w:rPr>
          <w:b/>
          <w:bCs/>
        </w:rPr>
      </w:pPr>
      <w:r w:rsidRPr="00CE080E">
        <w:rPr>
          <w:rFonts w:hint="eastAsia"/>
          <w:b/>
          <w:bCs/>
        </w:rPr>
        <w:t>跋略夜诃啰</w:t>
      </w:r>
    </w:p>
    <w:p w14:paraId="20B4D5F6" w14:textId="77777777" w:rsidR="00CE080E" w:rsidRPr="00CE080E" w:rsidRDefault="00CE080E" w:rsidP="000D5C78">
      <w:pPr>
        <w:widowControl w:val="0"/>
        <w:ind w:firstLine="600"/>
      </w:pPr>
      <w:r w:rsidRPr="00CE080E">
        <w:rPr>
          <w:rFonts w:hint="eastAsia"/>
        </w:rPr>
        <w:t>食尸鬼。</w:t>
      </w:r>
    </w:p>
    <w:p w14:paraId="5480FEE1" w14:textId="77777777" w:rsidR="00CE080E" w:rsidRPr="00CE080E" w:rsidRDefault="00CE080E" w:rsidP="000D5C78">
      <w:pPr>
        <w:widowControl w:val="0"/>
        <w:ind w:firstLine="601"/>
        <w:rPr>
          <w:b/>
          <w:bCs/>
        </w:rPr>
      </w:pPr>
      <w:r w:rsidRPr="00CE080E">
        <w:rPr>
          <w:rFonts w:hint="eastAsia"/>
          <w:b/>
          <w:bCs/>
        </w:rPr>
        <w:t>乾陀诃啰</w:t>
      </w:r>
    </w:p>
    <w:p w14:paraId="73BEE6A3" w14:textId="77777777" w:rsidR="00CE080E" w:rsidRPr="00CE080E" w:rsidRDefault="00CE080E" w:rsidP="000D5C78">
      <w:pPr>
        <w:widowControl w:val="0"/>
        <w:ind w:firstLine="600"/>
      </w:pPr>
      <w:r w:rsidRPr="00CE080E">
        <w:rPr>
          <w:rFonts w:hint="eastAsia"/>
        </w:rPr>
        <w:t>食香气鬼。</w:t>
      </w:r>
    </w:p>
    <w:p w14:paraId="7DA2E071" w14:textId="34AC20C6" w:rsidR="00CE080E" w:rsidRPr="00CE080E" w:rsidRDefault="00CE080E" w:rsidP="000D5C78">
      <w:pPr>
        <w:widowControl w:val="0"/>
        <w:ind w:firstLine="601"/>
        <w:rPr>
          <w:b/>
          <w:bCs/>
        </w:rPr>
      </w:pPr>
      <w:r w:rsidRPr="00CE080E">
        <w:rPr>
          <w:rFonts w:hint="eastAsia"/>
          <w:b/>
          <w:bCs/>
        </w:rPr>
        <w:t>布史波诃啰</w:t>
      </w:r>
      <w:r w:rsidR="006504C3" w:rsidRPr="00CE080E">
        <w:rPr>
          <w:b/>
          <w:bCs/>
        </w:rPr>
        <w:t xml:space="preserve"> </w:t>
      </w:r>
      <w:r w:rsidRPr="00CE080E">
        <w:rPr>
          <w:rFonts w:hint="eastAsia"/>
          <w:b/>
          <w:bCs/>
        </w:rPr>
        <w:t>颇啰诃啰</w:t>
      </w:r>
      <w:r w:rsidR="006504C3" w:rsidRPr="00CE080E">
        <w:rPr>
          <w:b/>
          <w:bCs/>
        </w:rPr>
        <w:t xml:space="preserve"> </w:t>
      </w:r>
      <w:r w:rsidRPr="00CE080E">
        <w:rPr>
          <w:rFonts w:hint="eastAsia"/>
          <w:b/>
          <w:bCs/>
        </w:rPr>
        <w:t>婆写诃啰</w:t>
      </w:r>
    </w:p>
    <w:p w14:paraId="6C89382C" w14:textId="77777777" w:rsidR="00CE080E" w:rsidRPr="00CE080E" w:rsidRDefault="00CE080E" w:rsidP="000D5C78">
      <w:pPr>
        <w:widowControl w:val="0"/>
        <w:ind w:firstLine="600"/>
      </w:pPr>
      <w:r w:rsidRPr="00CE080E">
        <w:rPr>
          <w:rFonts w:hint="eastAsia"/>
        </w:rPr>
        <w:t>食花鬼，食果鬼，食谷鬼。</w:t>
      </w:r>
    </w:p>
    <w:p w14:paraId="673CEA31" w14:textId="2399AF30" w:rsidR="00CE080E" w:rsidRPr="00CE080E" w:rsidRDefault="00CE080E" w:rsidP="000D5C78">
      <w:pPr>
        <w:widowControl w:val="0"/>
        <w:ind w:firstLine="601"/>
        <w:rPr>
          <w:b/>
          <w:bCs/>
        </w:rPr>
      </w:pPr>
      <w:r w:rsidRPr="00CE080E">
        <w:rPr>
          <w:rFonts w:hint="eastAsia"/>
          <w:b/>
          <w:bCs/>
        </w:rPr>
        <w:t>般波质多</w:t>
      </w:r>
      <w:r w:rsidR="006504C3" w:rsidRPr="00CE080E">
        <w:rPr>
          <w:b/>
          <w:bCs/>
        </w:rPr>
        <w:t xml:space="preserve"> </w:t>
      </w:r>
      <w:r w:rsidRPr="00CE080E">
        <w:rPr>
          <w:rFonts w:hint="eastAsia"/>
          <w:b/>
          <w:bCs/>
        </w:rPr>
        <w:t>突瑟吒质多</w:t>
      </w:r>
      <w:r w:rsidR="006504C3" w:rsidRPr="00CE080E">
        <w:rPr>
          <w:b/>
          <w:bCs/>
        </w:rPr>
        <w:t xml:space="preserve"> </w:t>
      </w:r>
      <w:r w:rsidRPr="00CE080E">
        <w:rPr>
          <w:rFonts w:hint="eastAsia"/>
          <w:b/>
          <w:bCs/>
        </w:rPr>
        <w:t>唠陀啰质多</w:t>
      </w:r>
    </w:p>
    <w:p w14:paraId="26F13D88" w14:textId="77777777" w:rsidR="00CE080E" w:rsidRPr="00CE080E" w:rsidRDefault="00CE080E" w:rsidP="000D5C78">
      <w:pPr>
        <w:widowControl w:val="0"/>
        <w:ind w:firstLine="600"/>
      </w:pPr>
      <w:r w:rsidRPr="00CE080E">
        <w:rPr>
          <w:rFonts w:hint="eastAsia"/>
        </w:rPr>
        <w:t>有罪恶心、有恶心的、有暴怒心、有嗔恨心的众生。</w:t>
      </w:r>
    </w:p>
    <w:p w14:paraId="0FD25B2F" w14:textId="4AA33DCC" w:rsidR="00CE080E" w:rsidRPr="00CE080E" w:rsidRDefault="00CE080E" w:rsidP="000D5C78">
      <w:pPr>
        <w:widowControl w:val="0"/>
        <w:ind w:firstLine="601"/>
        <w:rPr>
          <w:b/>
          <w:bCs/>
        </w:rPr>
      </w:pPr>
      <w:r w:rsidRPr="00CE080E">
        <w:rPr>
          <w:rFonts w:hint="eastAsia"/>
          <w:b/>
          <w:bCs/>
        </w:rPr>
        <w:t>药叉揭啰诃啰</w:t>
      </w:r>
      <w:r w:rsidR="006504C3" w:rsidRPr="00CE080E">
        <w:rPr>
          <w:b/>
          <w:bCs/>
        </w:rPr>
        <w:t xml:space="preserve"> </w:t>
      </w:r>
      <w:r w:rsidRPr="00CE080E">
        <w:rPr>
          <w:rFonts w:hint="eastAsia"/>
          <w:b/>
          <w:bCs/>
        </w:rPr>
        <w:t>刹娑揭啰诃</w:t>
      </w:r>
      <w:r w:rsidR="006504C3" w:rsidRPr="00CE080E">
        <w:rPr>
          <w:b/>
          <w:bCs/>
        </w:rPr>
        <w:t xml:space="preserve"> </w:t>
      </w:r>
      <w:r w:rsidRPr="00CE080E">
        <w:rPr>
          <w:rFonts w:hint="eastAsia"/>
          <w:b/>
          <w:bCs/>
        </w:rPr>
        <w:t>闭</w:t>
      </w:r>
      <w:r w:rsidRPr="00CE080E">
        <w:rPr>
          <w:b/>
          <w:bCs/>
        </w:rPr>
        <w:t>[</w:t>
      </w:r>
      <w:r w:rsidRPr="00CE080E">
        <w:rPr>
          <w:b/>
          <w:bCs/>
        </w:rPr>
        <w:t>口</w:t>
      </w:r>
      <w:r w:rsidRPr="00CE080E">
        <w:rPr>
          <w:b/>
          <w:bCs/>
        </w:rPr>
        <w:t>+</w:t>
      </w:r>
      <w:r w:rsidRPr="00CE080E">
        <w:rPr>
          <w:b/>
          <w:bCs/>
        </w:rPr>
        <w:t>隷</w:t>
      </w:r>
      <w:r w:rsidRPr="00CE080E">
        <w:rPr>
          <w:b/>
          <w:bCs/>
        </w:rPr>
        <w:t>]</w:t>
      </w:r>
      <w:r w:rsidRPr="00CE080E">
        <w:rPr>
          <w:b/>
          <w:bCs/>
        </w:rPr>
        <w:t>多揭啰诃</w:t>
      </w:r>
      <w:r w:rsidR="006504C3" w:rsidRPr="00CE080E">
        <w:rPr>
          <w:b/>
          <w:bCs/>
        </w:rPr>
        <w:t xml:space="preserve"> </w:t>
      </w:r>
      <w:r w:rsidRPr="00CE080E">
        <w:rPr>
          <w:b/>
          <w:bCs/>
        </w:rPr>
        <w:t>毗</w:t>
      </w:r>
      <w:r w:rsidRPr="00CE080E">
        <w:rPr>
          <w:b/>
          <w:bCs/>
        </w:rPr>
        <w:lastRenderedPageBreak/>
        <w:t>舍遮揭啰诃</w:t>
      </w:r>
    </w:p>
    <w:p w14:paraId="1400C636" w14:textId="77777777" w:rsidR="00CE080E" w:rsidRPr="00CE080E" w:rsidRDefault="00CE080E" w:rsidP="000D5C78">
      <w:pPr>
        <w:widowControl w:val="0"/>
        <w:ind w:firstLine="600"/>
      </w:pPr>
      <w:r w:rsidRPr="00CE080E">
        <w:rPr>
          <w:rFonts w:hint="eastAsia"/>
        </w:rPr>
        <w:t>罗刹鬼、夜叉鬼、恶鬼和食肉鬼。</w:t>
      </w:r>
    </w:p>
    <w:p w14:paraId="7CC0B891" w14:textId="7899C6DC" w:rsidR="00CE080E" w:rsidRPr="00CE080E" w:rsidRDefault="00CE080E" w:rsidP="000D5C78">
      <w:pPr>
        <w:widowControl w:val="0"/>
        <w:ind w:firstLine="601"/>
        <w:rPr>
          <w:b/>
          <w:bCs/>
        </w:rPr>
      </w:pPr>
      <w:r w:rsidRPr="00CE080E">
        <w:rPr>
          <w:b/>
          <w:bCs/>
        </w:rPr>
        <w:t>部多揭啰诃</w:t>
      </w:r>
      <w:r w:rsidR="006504C3" w:rsidRPr="00CE080E">
        <w:rPr>
          <w:b/>
          <w:bCs/>
        </w:rPr>
        <w:t xml:space="preserve"> </w:t>
      </w:r>
      <w:r w:rsidRPr="00CE080E">
        <w:rPr>
          <w:b/>
          <w:bCs/>
        </w:rPr>
        <w:t>鸠槃茶揭啰诃</w:t>
      </w:r>
    </w:p>
    <w:p w14:paraId="0875804D" w14:textId="77777777" w:rsidR="00CE080E" w:rsidRPr="00CE080E" w:rsidRDefault="00CE080E" w:rsidP="000D5C78">
      <w:pPr>
        <w:widowControl w:val="0"/>
        <w:ind w:firstLine="600"/>
      </w:pPr>
      <w:r w:rsidRPr="00CE080E">
        <w:rPr>
          <w:rFonts w:hint="eastAsia"/>
        </w:rPr>
        <w:t>毒蛊鬼、瓮形鬼。</w:t>
      </w:r>
    </w:p>
    <w:p w14:paraId="1EC7B38F" w14:textId="135115C6" w:rsidR="00CE080E" w:rsidRPr="00CE080E" w:rsidRDefault="00CE080E" w:rsidP="000D5C78">
      <w:pPr>
        <w:widowControl w:val="0"/>
        <w:ind w:firstLine="601"/>
        <w:rPr>
          <w:b/>
          <w:bCs/>
        </w:rPr>
      </w:pPr>
      <w:r w:rsidRPr="00CE080E">
        <w:rPr>
          <w:b/>
          <w:bCs/>
        </w:rPr>
        <w:t>悉乾陀揭啰诃</w:t>
      </w:r>
      <w:r w:rsidR="006504C3" w:rsidRPr="00CE080E">
        <w:rPr>
          <w:b/>
          <w:bCs/>
        </w:rPr>
        <w:t xml:space="preserve"> </w:t>
      </w:r>
      <w:r w:rsidRPr="00CE080E">
        <w:rPr>
          <w:b/>
          <w:bCs/>
        </w:rPr>
        <w:t>乌怛摩陀揭啰</w:t>
      </w:r>
      <w:r w:rsidR="006504C3" w:rsidRPr="00CE080E">
        <w:rPr>
          <w:b/>
          <w:bCs/>
        </w:rPr>
        <w:t xml:space="preserve"> </w:t>
      </w:r>
      <w:r w:rsidRPr="00CE080E">
        <w:rPr>
          <w:b/>
          <w:bCs/>
        </w:rPr>
        <w:t>诃车夜揭啰诃</w:t>
      </w:r>
      <w:r w:rsidR="006504C3" w:rsidRPr="00CE080E">
        <w:rPr>
          <w:b/>
          <w:bCs/>
        </w:rPr>
        <w:t xml:space="preserve"> </w:t>
      </w:r>
      <w:r w:rsidRPr="00CE080E">
        <w:rPr>
          <w:b/>
          <w:bCs/>
        </w:rPr>
        <w:t>阿播萨摩啰揭啰诃</w:t>
      </w:r>
    </w:p>
    <w:p w14:paraId="6E404785" w14:textId="77777777" w:rsidR="00CE080E" w:rsidRPr="00CE080E" w:rsidRDefault="00CE080E" w:rsidP="000D5C78">
      <w:pPr>
        <w:widowControl w:val="0"/>
        <w:ind w:firstLine="600"/>
      </w:pPr>
      <w:r w:rsidRPr="00CE080E">
        <w:rPr>
          <w:rFonts w:hint="eastAsia"/>
        </w:rPr>
        <w:t>令枯瘦鬼，癫狂鬼，突然精神不正常，发疯的鬼。压魅鬼，就是压床的。现在科学认为这是一种瘫痪症，但他们其实也没办法解释。</w:t>
      </w:r>
    </w:p>
    <w:p w14:paraId="3304999A" w14:textId="77777777" w:rsidR="00CE080E" w:rsidRPr="00CE080E" w:rsidRDefault="00CE080E" w:rsidP="000D5C78">
      <w:pPr>
        <w:widowControl w:val="0"/>
        <w:ind w:firstLine="600"/>
      </w:pPr>
      <w:r w:rsidRPr="00CE080E">
        <w:rPr>
          <w:rFonts w:hint="eastAsia"/>
        </w:rPr>
        <w:t>还有遗忘鬼，什么都忘了，不知道什么原因？以前记性还可以，现在什么都不行。这是着魔了，有个遗忘鬼，让你什么都忘了。今天背诵全忘了，很伤心，背诵也背不到，考试也考不好，不考也不行，堪布堪姆们要求的。要想离开，也不好意思。怎么办呢？让这些忘性鬼不要来了，让我的记性好好的。</w:t>
      </w:r>
    </w:p>
    <w:p w14:paraId="52856C28" w14:textId="265B60E2" w:rsidR="00CE080E" w:rsidRPr="00CE080E" w:rsidRDefault="00CE080E" w:rsidP="000D5C78">
      <w:pPr>
        <w:widowControl w:val="0"/>
        <w:ind w:firstLine="601"/>
        <w:rPr>
          <w:b/>
          <w:bCs/>
        </w:rPr>
      </w:pPr>
      <w:r w:rsidRPr="00CE080E">
        <w:rPr>
          <w:b/>
          <w:bCs/>
        </w:rPr>
        <w:t>宅袪革茶耆尼揭啰诃</w:t>
      </w:r>
      <w:r w:rsidR="006504C3" w:rsidRPr="00CE080E">
        <w:rPr>
          <w:b/>
          <w:bCs/>
        </w:rPr>
        <w:t xml:space="preserve"> </w:t>
      </w:r>
      <w:r w:rsidRPr="00CE080E">
        <w:rPr>
          <w:b/>
          <w:bCs/>
        </w:rPr>
        <w:t>唎佛帝揭啰诃</w:t>
      </w:r>
    </w:p>
    <w:p w14:paraId="639311BF" w14:textId="77777777" w:rsidR="00CE080E" w:rsidRPr="00CE080E" w:rsidRDefault="00CE080E" w:rsidP="000D5C78">
      <w:pPr>
        <w:widowControl w:val="0"/>
        <w:ind w:firstLine="600"/>
      </w:pPr>
      <w:r w:rsidRPr="00CE080E">
        <w:rPr>
          <w:rFonts w:hint="eastAsia"/>
        </w:rPr>
        <w:t>鬼魅、空行和空行母，奎宿鬼等等。</w:t>
      </w:r>
    </w:p>
    <w:p w14:paraId="1C1CB6B6" w14:textId="77777777" w:rsidR="00CE080E" w:rsidRPr="00CE080E" w:rsidRDefault="00CE080E" w:rsidP="000D5C78">
      <w:pPr>
        <w:widowControl w:val="0"/>
        <w:ind w:firstLine="600"/>
      </w:pPr>
      <w:r w:rsidRPr="00CE080E">
        <w:rPr>
          <w:rFonts w:hint="eastAsia"/>
        </w:rPr>
        <w:t>奎宿是二十八大恶星之一。</w:t>
      </w:r>
    </w:p>
    <w:p w14:paraId="149A344B" w14:textId="406E5752" w:rsidR="00CE080E" w:rsidRPr="00CE080E" w:rsidRDefault="00CE080E" w:rsidP="000D5C78">
      <w:pPr>
        <w:widowControl w:val="0"/>
        <w:ind w:firstLine="601"/>
        <w:rPr>
          <w:b/>
          <w:bCs/>
        </w:rPr>
      </w:pPr>
      <w:r w:rsidRPr="00CE080E">
        <w:rPr>
          <w:b/>
          <w:bCs/>
        </w:rPr>
        <w:t>阇弥迦揭啰诃</w:t>
      </w:r>
      <w:r w:rsidR="006504C3" w:rsidRPr="00CE080E">
        <w:rPr>
          <w:b/>
          <w:bCs/>
        </w:rPr>
        <w:t xml:space="preserve"> </w:t>
      </w:r>
      <w:r w:rsidRPr="00CE080E">
        <w:rPr>
          <w:b/>
          <w:bCs/>
        </w:rPr>
        <w:t>舍俱尼揭啰诃</w:t>
      </w:r>
      <w:r w:rsidR="006504C3" w:rsidRPr="00CE080E">
        <w:rPr>
          <w:b/>
          <w:bCs/>
        </w:rPr>
        <w:t xml:space="preserve"> </w:t>
      </w:r>
      <w:r w:rsidRPr="00CE080E">
        <w:rPr>
          <w:b/>
          <w:bCs/>
        </w:rPr>
        <w:t>姥陀啰难地迦揭啰诃</w:t>
      </w:r>
    </w:p>
    <w:p w14:paraId="7AD4E25B" w14:textId="77777777" w:rsidR="00CE080E" w:rsidRPr="00CE080E" w:rsidRDefault="00CE080E" w:rsidP="000D5C78">
      <w:pPr>
        <w:widowControl w:val="0"/>
        <w:ind w:firstLine="600"/>
      </w:pPr>
      <w:r w:rsidRPr="00CE080E">
        <w:rPr>
          <w:rFonts w:hint="eastAsia"/>
        </w:rPr>
        <w:t>阎罗王鬼，恶鸟鬼，还有其他的鬼魔。</w:t>
      </w:r>
    </w:p>
    <w:p w14:paraId="53FCB757" w14:textId="2FB055A2" w:rsidR="00CE080E" w:rsidRPr="00CE080E" w:rsidRDefault="00CE080E" w:rsidP="000D5C78">
      <w:pPr>
        <w:widowControl w:val="0"/>
        <w:ind w:firstLine="601"/>
        <w:rPr>
          <w:b/>
          <w:bCs/>
        </w:rPr>
      </w:pPr>
      <w:r w:rsidRPr="00CE080E">
        <w:rPr>
          <w:b/>
          <w:bCs/>
        </w:rPr>
        <w:lastRenderedPageBreak/>
        <w:t>阿蓝婆揭啰诃</w:t>
      </w:r>
      <w:r w:rsidR="006504C3" w:rsidRPr="00CE080E">
        <w:rPr>
          <w:b/>
          <w:bCs/>
        </w:rPr>
        <w:t xml:space="preserve"> </w:t>
      </w:r>
      <w:r w:rsidRPr="00CE080E">
        <w:rPr>
          <w:rFonts w:hint="eastAsia"/>
          <w:b/>
          <w:bCs/>
        </w:rPr>
        <w:t>乾度波尼揭啰诃</w:t>
      </w:r>
    </w:p>
    <w:p w14:paraId="21126F3B" w14:textId="77777777" w:rsidR="00CE080E" w:rsidRPr="00CE080E" w:rsidRDefault="00CE080E" w:rsidP="000D5C78">
      <w:pPr>
        <w:widowControl w:val="0"/>
        <w:ind w:firstLine="600"/>
      </w:pPr>
      <w:r w:rsidRPr="00CE080E">
        <w:rPr>
          <w:rFonts w:hint="eastAsia"/>
        </w:rPr>
        <w:t>阿蓝婆是蛇形的魔鬼，拔刺鬼。</w:t>
      </w:r>
    </w:p>
    <w:p w14:paraId="5B41F01E" w14:textId="14CF2021" w:rsidR="00CE080E" w:rsidRPr="00CE080E" w:rsidRDefault="00CE080E" w:rsidP="000D5C78">
      <w:pPr>
        <w:widowControl w:val="0"/>
        <w:ind w:firstLine="601"/>
        <w:rPr>
          <w:b/>
          <w:bCs/>
        </w:rPr>
      </w:pPr>
      <w:r w:rsidRPr="00CE080E">
        <w:rPr>
          <w:rFonts w:hint="eastAsia"/>
          <w:b/>
          <w:bCs/>
        </w:rPr>
        <w:t>什伐啰堙迦醯迦</w:t>
      </w:r>
      <w:r w:rsidR="006504C3" w:rsidRPr="00CE080E">
        <w:rPr>
          <w:b/>
          <w:bCs/>
        </w:rPr>
        <w:t xml:space="preserve"> </w:t>
      </w:r>
      <w:r w:rsidRPr="00CE080E">
        <w:rPr>
          <w:rFonts w:hint="eastAsia"/>
          <w:b/>
          <w:bCs/>
        </w:rPr>
        <w:t>坠帝药迦</w:t>
      </w:r>
      <w:r w:rsidR="006504C3" w:rsidRPr="00CE080E">
        <w:rPr>
          <w:b/>
          <w:bCs/>
        </w:rPr>
        <w:t xml:space="preserve"> </w:t>
      </w:r>
      <w:r w:rsidRPr="00CE080E">
        <w:rPr>
          <w:rFonts w:hint="eastAsia"/>
          <w:b/>
          <w:bCs/>
        </w:rPr>
        <w:t>怛隶帝药迦</w:t>
      </w:r>
    </w:p>
    <w:p w14:paraId="0BA585E5" w14:textId="77777777" w:rsidR="00CE080E" w:rsidRPr="00CE080E" w:rsidRDefault="00CE080E" w:rsidP="000D5C78">
      <w:pPr>
        <w:widowControl w:val="0"/>
        <w:ind w:firstLine="600"/>
      </w:pPr>
      <w:r w:rsidRPr="00CE080E">
        <w:rPr>
          <w:rFonts w:hint="eastAsia"/>
        </w:rPr>
        <w:t>一日热病、二日热病，三日热病，一直发烧退不下去，天天咳嗽。</w:t>
      </w:r>
    </w:p>
    <w:p w14:paraId="680E513F" w14:textId="67CFEF73" w:rsidR="00CE080E" w:rsidRPr="00CE080E" w:rsidRDefault="00CE080E" w:rsidP="000D5C78">
      <w:pPr>
        <w:widowControl w:val="0"/>
        <w:ind w:firstLine="601"/>
        <w:rPr>
          <w:b/>
          <w:bCs/>
        </w:rPr>
      </w:pPr>
      <w:r w:rsidRPr="00CE080E">
        <w:rPr>
          <w:rFonts w:hint="eastAsia"/>
          <w:b/>
          <w:bCs/>
        </w:rPr>
        <w:t>者突托迦</w:t>
      </w:r>
      <w:r w:rsidR="006504C3" w:rsidRPr="00CE080E">
        <w:rPr>
          <w:b/>
          <w:bCs/>
        </w:rPr>
        <w:t xml:space="preserve"> </w:t>
      </w:r>
      <w:r w:rsidRPr="00CE080E">
        <w:rPr>
          <w:rFonts w:hint="eastAsia"/>
          <w:b/>
          <w:bCs/>
        </w:rPr>
        <w:t>昵提什伐啰毖钐摩什伐啰</w:t>
      </w:r>
    </w:p>
    <w:p w14:paraId="084FBA6D" w14:textId="77777777" w:rsidR="00CE080E" w:rsidRPr="00CE080E" w:rsidRDefault="00CE080E" w:rsidP="000D5C78">
      <w:pPr>
        <w:widowControl w:val="0"/>
        <w:ind w:firstLine="600"/>
      </w:pPr>
      <w:r w:rsidRPr="00CE080E">
        <w:rPr>
          <w:rFonts w:hint="eastAsia"/>
        </w:rPr>
        <w:t>四日热病，七日热病，通常热病，不禁热病。</w:t>
      </w:r>
    </w:p>
    <w:p w14:paraId="75AFA795" w14:textId="77777777" w:rsidR="00CE080E" w:rsidRPr="00CE080E" w:rsidRDefault="00CE080E" w:rsidP="000D5C78">
      <w:pPr>
        <w:widowControl w:val="0"/>
        <w:ind w:firstLine="600"/>
      </w:pPr>
      <w:r w:rsidRPr="00CE080E">
        <w:rPr>
          <w:rFonts w:hint="eastAsia"/>
        </w:rPr>
        <w:t>热病也是有很多鬼神阻扰。</w:t>
      </w:r>
    </w:p>
    <w:p w14:paraId="6EBD03F9" w14:textId="551D1A3C" w:rsidR="00CE080E" w:rsidRPr="00CE080E" w:rsidRDefault="00CE080E" w:rsidP="000D5C78">
      <w:pPr>
        <w:widowControl w:val="0"/>
        <w:ind w:firstLine="601"/>
        <w:rPr>
          <w:b/>
          <w:bCs/>
        </w:rPr>
      </w:pPr>
      <w:r w:rsidRPr="00CE080E">
        <w:rPr>
          <w:rFonts w:hint="eastAsia"/>
          <w:b/>
          <w:bCs/>
        </w:rPr>
        <w:t>薄底迦</w:t>
      </w:r>
      <w:r w:rsidR="006504C3" w:rsidRPr="00CE080E">
        <w:rPr>
          <w:b/>
          <w:bCs/>
        </w:rPr>
        <w:t xml:space="preserve"> </w:t>
      </w:r>
      <w:r w:rsidRPr="00CE080E">
        <w:rPr>
          <w:rFonts w:hint="eastAsia"/>
          <w:b/>
          <w:bCs/>
        </w:rPr>
        <w:t>鼻底迦</w:t>
      </w:r>
      <w:r w:rsidR="006504C3" w:rsidRPr="00CE080E">
        <w:rPr>
          <w:b/>
          <w:bCs/>
        </w:rPr>
        <w:t xml:space="preserve"> </w:t>
      </w:r>
      <w:r w:rsidRPr="00CE080E">
        <w:rPr>
          <w:rFonts w:hint="eastAsia"/>
          <w:b/>
          <w:bCs/>
        </w:rPr>
        <w:t>室隶瑟蜜迦</w:t>
      </w:r>
      <w:r w:rsidR="006504C3" w:rsidRPr="00CE080E">
        <w:rPr>
          <w:b/>
          <w:bCs/>
        </w:rPr>
        <w:t xml:space="preserve"> </w:t>
      </w:r>
      <w:r w:rsidRPr="00CE080E">
        <w:rPr>
          <w:rFonts w:hint="eastAsia"/>
          <w:b/>
          <w:bCs/>
        </w:rPr>
        <w:t>娑你般帝迦</w:t>
      </w:r>
      <w:r w:rsidR="006504C3" w:rsidRPr="00CE080E">
        <w:rPr>
          <w:b/>
          <w:bCs/>
        </w:rPr>
        <w:t xml:space="preserve"> </w:t>
      </w:r>
      <w:r w:rsidRPr="00CE080E">
        <w:rPr>
          <w:rFonts w:hint="eastAsia"/>
          <w:b/>
          <w:bCs/>
        </w:rPr>
        <w:t>萨婆什伐啰</w:t>
      </w:r>
      <w:r w:rsidR="006504C3" w:rsidRPr="00CE080E">
        <w:t xml:space="preserve"> </w:t>
      </w:r>
      <w:r w:rsidRPr="00CE080E">
        <w:rPr>
          <w:rFonts w:hint="eastAsia"/>
          <w:b/>
          <w:bCs/>
        </w:rPr>
        <w:t>室嚧吉帝</w:t>
      </w:r>
    </w:p>
    <w:p w14:paraId="644E699B" w14:textId="77777777" w:rsidR="00CE080E" w:rsidRPr="00CE080E" w:rsidRDefault="00CE080E" w:rsidP="000D5C78">
      <w:pPr>
        <w:widowControl w:val="0"/>
        <w:ind w:firstLine="600"/>
      </w:pPr>
      <w:r w:rsidRPr="00CE080E">
        <w:rPr>
          <w:rFonts w:hint="eastAsia"/>
        </w:rPr>
        <w:t>风病、黄病、胆病，痢病和一切热病。</w:t>
      </w:r>
    </w:p>
    <w:p w14:paraId="2F364CC8" w14:textId="4D22C446" w:rsidR="00CE080E" w:rsidRPr="00CE080E" w:rsidRDefault="00CE080E" w:rsidP="000D5C78">
      <w:pPr>
        <w:widowControl w:val="0"/>
        <w:ind w:firstLine="601"/>
        <w:rPr>
          <w:b/>
          <w:bCs/>
        </w:rPr>
      </w:pPr>
      <w:r w:rsidRPr="00CE080E">
        <w:rPr>
          <w:rFonts w:hint="eastAsia"/>
          <w:b/>
          <w:bCs/>
        </w:rPr>
        <w:t>末陀鞞达嚧制剑</w:t>
      </w:r>
      <w:r w:rsidR="006504C3" w:rsidRPr="00CE080E">
        <w:rPr>
          <w:b/>
          <w:bCs/>
        </w:rPr>
        <w:t xml:space="preserve"> </w:t>
      </w:r>
      <w:r w:rsidRPr="00CE080E">
        <w:rPr>
          <w:rFonts w:hint="eastAsia"/>
          <w:b/>
          <w:bCs/>
        </w:rPr>
        <w:t>阿绮嚧钳</w:t>
      </w:r>
      <w:r w:rsidR="006504C3" w:rsidRPr="00CE080E">
        <w:rPr>
          <w:b/>
          <w:bCs/>
        </w:rPr>
        <w:t xml:space="preserve"> </w:t>
      </w:r>
      <w:r w:rsidRPr="00CE080E">
        <w:rPr>
          <w:rFonts w:hint="eastAsia"/>
          <w:b/>
          <w:bCs/>
        </w:rPr>
        <w:t>目佉嚧钳</w:t>
      </w:r>
      <w:r w:rsidR="006504C3" w:rsidRPr="00CE080E">
        <w:rPr>
          <w:b/>
          <w:bCs/>
        </w:rPr>
        <w:t xml:space="preserve"> </w:t>
      </w:r>
      <w:r w:rsidRPr="00CE080E">
        <w:rPr>
          <w:rFonts w:hint="eastAsia"/>
          <w:b/>
          <w:bCs/>
        </w:rPr>
        <w:t>羯唎突嚧钳</w:t>
      </w:r>
      <w:r w:rsidR="006504C3" w:rsidRPr="00CE080E">
        <w:rPr>
          <w:b/>
          <w:bCs/>
        </w:rPr>
        <w:t xml:space="preserve"> </w:t>
      </w:r>
      <w:r w:rsidRPr="00CE080E">
        <w:rPr>
          <w:rFonts w:hint="eastAsia"/>
          <w:b/>
          <w:bCs/>
        </w:rPr>
        <w:t>揭啰诃揭蓝</w:t>
      </w:r>
    </w:p>
    <w:p w14:paraId="512C5698" w14:textId="77777777" w:rsidR="00CE080E" w:rsidRPr="00CE080E" w:rsidRDefault="00CE080E" w:rsidP="000D5C78">
      <w:pPr>
        <w:widowControl w:val="0"/>
        <w:ind w:firstLine="600"/>
      </w:pPr>
      <w:r w:rsidRPr="00CE080E">
        <w:rPr>
          <w:rFonts w:hint="eastAsia"/>
        </w:rPr>
        <w:t>头疼病，半头疼病，饮食不消化病，眼病，口病和心脏病。</w:t>
      </w:r>
    </w:p>
    <w:p w14:paraId="2D02D911" w14:textId="44F4962C" w:rsidR="00CE080E" w:rsidRPr="00CE080E" w:rsidRDefault="00CE080E" w:rsidP="000D5C78">
      <w:pPr>
        <w:widowControl w:val="0"/>
        <w:ind w:firstLine="601"/>
        <w:rPr>
          <w:b/>
          <w:bCs/>
        </w:rPr>
      </w:pPr>
      <w:r w:rsidRPr="00CE080E">
        <w:rPr>
          <w:rFonts w:hint="eastAsia"/>
          <w:b/>
          <w:bCs/>
        </w:rPr>
        <w:t>羯拏输蓝</w:t>
      </w:r>
      <w:r w:rsidR="006504C3" w:rsidRPr="00CE080E">
        <w:rPr>
          <w:b/>
          <w:bCs/>
        </w:rPr>
        <w:t xml:space="preserve"> </w:t>
      </w:r>
      <w:r w:rsidRPr="00CE080E">
        <w:rPr>
          <w:rFonts w:hint="eastAsia"/>
          <w:b/>
          <w:bCs/>
        </w:rPr>
        <w:t>惮多输蓝</w:t>
      </w:r>
      <w:r w:rsidR="006504C3" w:rsidRPr="00CE080E">
        <w:rPr>
          <w:b/>
          <w:bCs/>
        </w:rPr>
        <w:t xml:space="preserve"> </w:t>
      </w:r>
      <w:r w:rsidRPr="00CE080E">
        <w:rPr>
          <w:rFonts w:hint="eastAsia"/>
          <w:b/>
          <w:bCs/>
        </w:rPr>
        <w:t>迄唎夜输蓝</w:t>
      </w:r>
    </w:p>
    <w:p w14:paraId="614E1E77" w14:textId="77777777" w:rsidR="00CE080E" w:rsidRPr="00CE080E" w:rsidRDefault="00CE080E" w:rsidP="000D5C78">
      <w:pPr>
        <w:widowControl w:val="0"/>
        <w:ind w:firstLine="600"/>
      </w:pPr>
      <w:r w:rsidRPr="00CE080E">
        <w:rPr>
          <w:rFonts w:hint="eastAsia"/>
        </w:rPr>
        <w:t>咽喉病，耳病和牙齿病，牙痛，心痛。</w:t>
      </w:r>
    </w:p>
    <w:p w14:paraId="0CF3AB67" w14:textId="6C35CA93" w:rsidR="00CE080E" w:rsidRPr="00CE080E" w:rsidRDefault="00CE080E" w:rsidP="000D5C78">
      <w:pPr>
        <w:widowControl w:val="0"/>
        <w:ind w:firstLine="601"/>
        <w:rPr>
          <w:b/>
          <w:bCs/>
        </w:rPr>
      </w:pPr>
      <w:r w:rsidRPr="00CE080E">
        <w:rPr>
          <w:rFonts w:hint="eastAsia"/>
          <w:b/>
          <w:bCs/>
        </w:rPr>
        <w:t>末么输蓝</w:t>
      </w:r>
      <w:r w:rsidR="006504C3" w:rsidRPr="00CE080E">
        <w:rPr>
          <w:b/>
          <w:bCs/>
        </w:rPr>
        <w:t xml:space="preserve"> </w:t>
      </w:r>
      <w:r w:rsidRPr="00CE080E">
        <w:rPr>
          <w:rFonts w:hint="eastAsia"/>
          <w:b/>
          <w:bCs/>
        </w:rPr>
        <w:t>跋唎室婆输蓝</w:t>
      </w:r>
      <w:r w:rsidR="006504C3" w:rsidRPr="00CE080E">
        <w:rPr>
          <w:b/>
          <w:bCs/>
        </w:rPr>
        <w:t xml:space="preserve"> </w:t>
      </w:r>
      <w:r w:rsidRPr="00CE080E">
        <w:rPr>
          <w:rFonts w:hint="eastAsia"/>
          <w:b/>
          <w:bCs/>
        </w:rPr>
        <w:t>毖栗瑟吒输蓝</w:t>
      </w:r>
      <w:r w:rsidR="006504C3" w:rsidRPr="00CE080E">
        <w:rPr>
          <w:b/>
          <w:bCs/>
        </w:rPr>
        <w:t xml:space="preserve"> </w:t>
      </w:r>
      <w:r w:rsidRPr="00CE080E">
        <w:rPr>
          <w:rFonts w:hint="eastAsia"/>
          <w:b/>
          <w:bCs/>
        </w:rPr>
        <w:t>乌陀啰输蓝</w:t>
      </w:r>
    </w:p>
    <w:p w14:paraId="7B033EAB" w14:textId="77777777" w:rsidR="00CE080E" w:rsidRPr="00CE080E" w:rsidRDefault="00CE080E" w:rsidP="000D5C78">
      <w:pPr>
        <w:widowControl w:val="0"/>
        <w:ind w:firstLine="600"/>
      </w:pPr>
      <w:r w:rsidRPr="00CE080E">
        <w:rPr>
          <w:rFonts w:hint="eastAsia"/>
        </w:rPr>
        <w:t>关节痛，筋骨痛，背痛，腹痛。</w:t>
      </w:r>
    </w:p>
    <w:p w14:paraId="4688256D" w14:textId="77777777" w:rsidR="00CE080E" w:rsidRPr="00CE080E" w:rsidRDefault="00CE080E" w:rsidP="000D5C78">
      <w:pPr>
        <w:widowControl w:val="0"/>
        <w:ind w:firstLine="600"/>
      </w:pPr>
      <w:r w:rsidRPr="00CE080E">
        <w:rPr>
          <w:rFonts w:hint="eastAsia"/>
        </w:rPr>
        <w:t>我是其他不同版本里找的，大概给大家讲一下也</w:t>
      </w:r>
      <w:r w:rsidRPr="00CE080E">
        <w:rPr>
          <w:rFonts w:hint="eastAsia"/>
        </w:rPr>
        <w:lastRenderedPageBreak/>
        <w:t>好一点。所以不敢说完全正确，因为没有直接对照梵文。以后再看，这次给大家大概意思讲一下也差不多。</w:t>
      </w:r>
    </w:p>
    <w:p w14:paraId="70109173" w14:textId="1A4223D2" w:rsidR="00CE080E" w:rsidRPr="00CE080E" w:rsidRDefault="00CE080E" w:rsidP="000D5C78">
      <w:pPr>
        <w:widowControl w:val="0"/>
        <w:ind w:firstLine="601"/>
        <w:rPr>
          <w:b/>
          <w:bCs/>
        </w:rPr>
      </w:pPr>
      <w:r w:rsidRPr="00CE080E">
        <w:rPr>
          <w:rFonts w:hint="eastAsia"/>
          <w:b/>
          <w:bCs/>
        </w:rPr>
        <w:t>羯知输蓝</w:t>
      </w:r>
      <w:r w:rsidR="006504C3" w:rsidRPr="00CE080E">
        <w:rPr>
          <w:b/>
          <w:bCs/>
        </w:rPr>
        <w:t xml:space="preserve"> </w:t>
      </w:r>
      <w:r w:rsidRPr="00CE080E">
        <w:rPr>
          <w:rFonts w:hint="eastAsia"/>
          <w:b/>
          <w:bCs/>
        </w:rPr>
        <w:t>跋悉帝输蓝</w:t>
      </w:r>
      <w:r w:rsidR="006504C3" w:rsidRPr="00CE080E">
        <w:rPr>
          <w:b/>
          <w:bCs/>
        </w:rPr>
        <w:t xml:space="preserve"> </w:t>
      </w:r>
      <w:r w:rsidRPr="00CE080E">
        <w:rPr>
          <w:rFonts w:hint="eastAsia"/>
          <w:b/>
          <w:bCs/>
        </w:rPr>
        <w:t>邬嚧输蓝</w:t>
      </w:r>
      <w:r w:rsidR="006504C3" w:rsidRPr="00CE080E">
        <w:rPr>
          <w:b/>
          <w:bCs/>
        </w:rPr>
        <w:t xml:space="preserve"> </w:t>
      </w:r>
      <w:r w:rsidRPr="00CE080E">
        <w:rPr>
          <w:rFonts w:hint="eastAsia"/>
          <w:b/>
          <w:bCs/>
        </w:rPr>
        <w:t>常伽输蓝</w:t>
      </w:r>
    </w:p>
    <w:p w14:paraId="46A8D439" w14:textId="77777777" w:rsidR="00CE080E" w:rsidRPr="00CE080E" w:rsidRDefault="00CE080E" w:rsidP="000D5C78">
      <w:pPr>
        <w:widowControl w:val="0"/>
        <w:ind w:firstLine="600"/>
      </w:pPr>
      <w:r w:rsidRPr="00CE080E">
        <w:rPr>
          <w:rFonts w:hint="eastAsia"/>
        </w:rPr>
        <w:t>腰痛，大腿痛，筋骨痛。</w:t>
      </w:r>
    </w:p>
    <w:p w14:paraId="55E27AD4" w14:textId="77A08D7C" w:rsidR="00CE080E" w:rsidRPr="00CE080E" w:rsidRDefault="00CE080E" w:rsidP="000D5C78">
      <w:pPr>
        <w:widowControl w:val="0"/>
        <w:ind w:firstLine="601"/>
        <w:rPr>
          <w:b/>
          <w:bCs/>
        </w:rPr>
      </w:pPr>
      <w:r w:rsidRPr="00CE080E">
        <w:rPr>
          <w:rFonts w:hint="eastAsia"/>
          <w:b/>
          <w:bCs/>
        </w:rPr>
        <w:t>喝悉多输蓝</w:t>
      </w:r>
      <w:r w:rsidR="006504C3" w:rsidRPr="00CE080E">
        <w:rPr>
          <w:b/>
          <w:bCs/>
        </w:rPr>
        <w:t xml:space="preserve"> </w:t>
      </w:r>
      <w:r w:rsidRPr="00CE080E">
        <w:rPr>
          <w:rFonts w:hint="eastAsia"/>
          <w:b/>
          <w:bCs/>
        </w:rPr>
        <w:t>跋陀输蓝</w:t>
      </w:r>
      <w:r w:rsidR="006504C3" w:rsidRPr="00CE080E">
        <w:rPr>
          <w:b/>
          <w:bCs/>
        </w:rPr>
        <w:t xml:space="preserve"> </w:t>
      </w:r>
      <w:r w:rsidRPr="00CE080E">
        <w:rPr>
          <w:rFonts w:hint="eastAsia"/>
          <w:b/>
          <w:bCs/>
        </w:rPr>
        <w:t>娑房盎伽般啰丈伽输蓝</w:t>
      </w:r>
    </w:p>
    <w:p w14:paraId="6C8EF4F9" w14:textId="77777777" w:rsidR="00CE080E" w:rsidRPr="00CE080E" w:rsidRDefault="00CE080E" w:rsidP="000D5C78">
      <w:pPr>
        <w:widowControl w:val="0"/>
        <w:ind w:firstLine="600"/>
      </w:pPr>
      <w:r w:rsidRPr="00CE080E">
        <w:rPr>
          <w:rFonts w:hint="eastAsia"/>
        </w:rPr>
        <w:t>手痛、脚痛、一切关节痛，肢体痛。</w:t>
      </w:r>
    </w:p>
    <w:p w14:paraId="4358EC1E" w14:textId="43FC7359" w:rsidR="00CE080E" w:rsidRPr="00CE080E" w:rsidRDefault="00CE080E" w:rsidP="000D5C78">
      <w:pPr>
        <w:widowControl w:val="0"/>
        <w:ind w:firstLine="601"/>
        <w:rPr>
          <w:b/>
          <w:bCs/>
        </w:rPr>
      </w:pPr>
      <w:r w:rsidRPr="00CE080E">
        <w:rPr>
          <w:rFonts w:hint="eastAsia"/>
          <w:b/>
          <w:bCs/>
        </w:rPr>
        <w:t>部多毖跢茶</w:t>
      </w:r>
      <w:r w:rsidR="006504C3" w:rsidRPr="00CE080E">
        <w:rPr>
          <w:b/>
          <w:bCs/>
        </w:rPr>
        <w:t xml:space="preserve"> </w:t>
      </w:r>
      <w:r w:rsidRPr="00CE080E">
        <w:rPr>
          <w:rFonts w:hint="eastAsia"/>
          <w:b/>
          <w:bCs/>
        </w:rPr>
        <w:t>茶耆尼什婆啰</w:t>
      </w:r>
    </w:p>
    <w:p w14:paraId="456717E2" w14:textId="77777777" w:rsidR="00CE080E" w:rsidRPr="00CE080E" w:rsidRDefault="00CE080E" w:rsidP="000D5C78">
      <w:pPr>
        <w:widowControl w:val="0"/>
        <w:ind w:firstLine="600"/>
      </w:pPr>
      <w:r w:rsidRPr="00CE080E">
        <w:rPr>
          <w:rFonts w:hint="eastAsia"/>
        </w:rPr>
        <w:t>部多鬼，起尸鬼，热病，癞疥疮。</w:t>
      </w:r>
    </w:p>
    <w:p w14:paraId="1F0C22E7" w14:textId="6F9A7145" w:rsidR="00CE080E" w:rsidRPr="00CE080E" w:rsidRDefault="00CE080E" w:rsidP="000D5C78">
      <w:pPr>
        <w:widowControl w:val="0"/>
        <w:ind w:firstLine="600"/>
      </w:pPr>
      <w:r w:rsidRPr="00CE080E">
        <w:rPr>
          <w:rFonts w:hint="eastAsia"/>
        </w:rPr>
        <w:t>其实《楞严经》在遣除各种魔障、各种疾病方面非常重要。为什么很多老和尚一直念楞严咒，后来一直活到</w:t>
      </w:r>
      <w:r w:rsidR="003721C1" w:rsidRPr="003721C1">
        <w:t>100</w:t>
      </w:r>
      <w:r w:rsidRPr="00CE080E">
        <w:rPr>
          <w:rFonts w:hint="eastAsia"/>
        </w:rPr>
        <w:t>多岁，这也有一定的关系。依靠无形的力量把持咒者保护的很好。</w:t>
      </w:r>
    </w:p>
    <w:p w14:paraId="2FA3BDAD" w14:textId="6ED6AFC0" w:rsidR="00CE080E" w:rsidRPr="00CE080E" w:rsidRDefault="00CE080E" w:rsidP="000D5C78">
      <w:pPr>
        <w:widowControl w:val="0"/>
        <w:ind w:firstLine="601"/>
        <w:rPr>
          <w:b/>
          <w:bCs/>
        </w:rPr>
      </w:pPr>
      <w:r w:rsidRPr="00CE080E">
        <w:rPr>
          <w:rFonts w:hint="eastAsia"/>
          <w:b/>
          <w:bCs/>
        </w:rPr>
        <w:t>陀突嚧迦</w:t>
      </w:r>
      <w:r w:rsidR="006504C3" w:rsidRPr="00CE080E">
        <w:rPr>
          <w:b/>
          <w:bCs/>
        </w:rPr>
        <w:t xml:space="preserve"> </w:t>
      </w:r>
      <w:r w:rsidRPr="00CE080E">
        <w:rPr>
          <w:rFonts w:hint="eastAsia"/>
          <w:b/>
          <w:bCs/>
        </w:rPr>
        <w:t>建咄嚧吉知婆路多毗</w:t>
      </w:r>
      <w:r w:rsidR="006504C3" w:rsidRPr="00CE080E">
        <w:rPr>
          <w:b/>
          <w:bCs/>
        </w:rPr>
        <w:t xml:space="preserve"> </w:t>
      </w:r>
      <w:r w:rsidRPr="00CE080E">
        <w:rPr>
          <w:rFonts w:hint="eastAsia"/>
          <w:b/>
          <w:bCs/>
        </w:rPr>
        <w:t>萨般嚧诃凌伽</w:t>
      </w:r>
      <w:r w:rsidR="006504C3" w:rsidRPr="00CE080E">
        <w:rPr>
          <w:b/>
          <w:bCs/>
        </w:rPr>
        <w:t xml:space="preserve"> </w:t>
      </w:r>
      <w:r w:rsidRPr="00CE080E">
        <w:rPr>
          <w:rFonts w:hint="eastAsia"/>
          <w:b/>
          <w:bCs/>
        </w:rPr>
        <w:t>输沙怛啰娑那羯啰</w:t>
      </w:r>
    </w:p>
    <w:p w14:paraId="37B073CF" w14:textId="77777777" w:rsidR="00CE080E" w:rsidRPr="00CE080E" w:rsidRDefault="00CE080E" w:rsidP="000D5C78">
      <w:pPr>
        <w:widowControl w:val="0"/>
        <w:ind w:firstLine="600"/>
      </w:pPr>
      <w:r w:rsidRPr="00CE080E">
        <w:rPr>
          <w:rFonts w:hint="eastAsia"/>
        </w:rPr>
        <w:t>毒针、痔疮、火疮、丁疮、坚固病和毒药这些。</w:t>
      </w:r>
    </w:p>
    <w:p w14:paraId="07579D80" w14:textId="6BD8229B" w:rsidR="00CE080E" w:rsidRPr="00CE080E" w:rsidRDefault="00CE080E" w:rsidP="000D5C78">
      <w:pPr>
        <w:widowControl w:val="0"/>
        <w:ind w:firstLine="601"/>
        <w:rPr>
          <w:b/>
          <w:bCs/>
        </w:rPr>
      </w:pPr>
      <w:r w:rsidRPr="00CE080E">
        <w:rPr>
          <w:rFonts w:hint="eastAsia"/>
          <w:b/>
          <w:bCs/>
        </w:rPr>
        <w:t>毗沙喻迦</w:t>
      </w:r>
      <w:r w:rsidR="006504C3" w:rsidRPr="00CE080E">
        <w:rPr>
          <w:b/>
          <w:bCs/>
        </w:rPr>
        <w:t xml:space="preserve"> </w:t>
      </w:r>
      <w:r w:rsidRPr="00CE080E">
        <w:rPr>
          <w:rFonts w:hint="eastAsia"/>
          <w:b/>
          <w:bCs/>
        </w:rPr>
        <w:t>阿耆尼乌陀迦</w:t>
      </w:r>
      <w:r w:rsidR="006504C3" w:rsidRPr="00CE080E">
        <w:rPr>
          <w:b/>
          <w:bCs/>
        </w:rPr>
        <w:t xml:space="preserve"> </w:t>
      </w:r>
      <w:r w:rsidRPr="00CE080E">
        <w:rPr>
          <w:rFonts w:hint="eastAsia"/>
          <w:b/>
          <w:bCs/>
        </w:rPr>
        <w:t>末啰鞞啰建跢啰</w:t>
      </w:r>
      <w:r w:rsidR="006504C3" w:rsidRPr="00CE080E">
        <w:rPr>
          <w:b/>
          <w:bCs/>
        </w:rPr>
        <w:t xml:space="preserve"> </w:t>
      </w:r>
      <w:r w:rsidRPr="00CE080E">
        <w:rPr>
          <w:rFonts w:hint="eastAsia"/>
          <w:b/>
          <w:bCs/>
        </w:rPr>
        <w:t>阿迦啰蜜唎咄怛敛部迦</w:t>
      </w:r>
    </w:p>
    <w:p w14:paraId="4741EE0C" w14:textId="77777777" w:rsidR="00CE080E" w:rsidRPr="00CE080E" w:rsidRDefault="00CE080E" w:rsidP="000D5C78">
      <w:pPr>
        <w:widowControl w:val="0"/>
        <w:ind w:firstLine="600"/>
      </w:pPr>
      <w:r w:rsidRPr="00CE080E">
        <w:rPr>
          <w:rFonts w:hint="eastAsia"/>
        </w:rPr>
        <w:t>毒药，厌蛊，也是一个咒语；火难、水难、怨敌难；旷野的险路难，非时死难。</w:t>
      </w:r>
    </w:p>
    <w:p w14:paraId="47562531" w14:textId="2E28937C" w:rsidR="00CE080E" w:rsidRPr="00CE080E" w:rsidRDefault="00CE080E" w:rsidP="000D5C78">
      <w:pPr>
        <w:widowControl w:val="0"/>
        <w:ind w:firstLine="601"/>
        <w:rPr>
          <w:b/>
          <w:bCs/>
        </w:rPr>
      </w:pPr>
      <w:r w:rsidRPr="00CE080E">
        <w:rPr>
          <w:rFonts w:hint="eastAsia"/>
          <w:b/>
          <w:bCs/>
        </w:rPr>
        <w:t>地栗剌吒</w:t>
      </w:r>
      <w:r w:rsidR="006504C3" w:rsidRPr="00CE080E">
        <w:rPr>
          <w:b/>
          <w:bCs/>
        </w:rPr>
        <w:t xml:space="preserve"> </w:t>
      </w:r>
      <w:r w:rsidRPr="00CE080E">
        <w:rPr>
          <w:rFonts w:hint="eastAsia"/>
          <w:b/>
          <w:bCs/>
        </w:rPr>
        <w:t>毖唎瑟质迦</w:t>
      </w:r>
      <w:r w:rsidR="006504C3" w:rsidRPr="00CE080E">
        <w:rPr>
          <w:b/>
          <w:bCs/>
        </w:rPr>
        <w:t xml:space="preserve"> </w:t>
      </w:r>
      <w:r w:rsidRPr="00CE080E">
        <w:rPr>
          <w:rFonts w:hint="eastAsia"/>
          <w:b/>
          <w:bCs/>
        </w:rPr>
        <w:t>萨婆那俱啰</w:t>
      </w:r>
      <w:r w:rsidR="006504C3" w:rsidRPr="00CE080E">
        <w:rPr>
          <w:b/>
          <w:bCs/>
        </w:rPr>
        <w:t xml:space="preserve"> </w:t>
      </w:r>
      <w:r w:rsidRPr="00CE080E">
        <w:rPr>
          <w:rFonts w:hint="eastAsia"/>
          <w:b/>
          <w:bCs/>
        </w:rPr>
        <w:t>肆引伽弊揭啰唎药叉怛啰刍</w:t>
      </w:r>
    </w:p>
    <w:p w14:paraId="4EDD92AE" w14:textId="77777777" w:rsidR="00CE080E" w:rsidRPr="00CE080E" w:rsidRDefault="00CE080E" w:rsidP="000D5C78">
      <w:pPr>
        <w:widowControl w:val="0"/>
        <w:ind w:firstLine="600"/>
      </w:pPr>
      <w:r w:rsidRPr="00CE080E">
        <w:rPr>
          <w:rFonts w:hint="eastAsia"/>
        </w:rPr>
        <w:lastRenderedPageBreak/>
        <w:t>毒蜂，马蜂、蝎、蛇、鼠狼和狮子的危害。</w:t>
      </w:r>
    </w:p>
    <w:p w14:paraId="2550FACC" w14:textId="4650C2F1" w:rsidR="00CE080E" w:rsidRPr="00CE080E" w:rsidRDefault="00CE080E" w:rsidP="000D5C78">
      <w:pPr>
        <w:widowControl w:val="0"/>
        <w:ind w:firstLine="601"/>
        <w:rPr>
          <w:b/>
          <w:bCs/>
        </w:rPr>
      </w:pPr>
      <w:r w:rsidRPr="00CE080E">
        <w:rPr>
          <w:rFonts w:hint="eastAsia"/>
          <w:b/>
          <w:bCs/>
        </w:rPr>
        <w:t>末啰视吠帝钐娑鞞钐</w:t>
      </w:r>
      <w:r w:rsidR="006504C3" w:rsidRPr="00CE080E">
        <w:rPr>
          <w:b/>
          <w:bCs/>
        </w:rPr>
        <w:t xml:space="preserve"> </w:t>
      </w:r>
      <w:r w:rsidRPr="00CE080E">
        <w:rPr>
          <w:rFonts w:hint="eastAsia"/>
          <w:b/>
          <w:bCs/>
        </w:rPr>
        <w:t>悉怛多钵怛啰</w:t>
      </w:r>
      <w:r w:rsidR="006504C3" w:rsidRPr="00CE080E">
        <w:rPr>
          <w:b/>
          <w:bCs/>
        </w:rPr>
        <w:t xml:space="preserve"> </w:t>
      </w:r>
      <w:r w:rsidRPr="00CE080E">
        <w:rPr>
          <w:rFonts w:hint="eastAsia"/>
          <w:b/>
          <w:bCs/>
        </w:rPr>
        <w:t>摩诃跋阇嚧瑟尼钐摩诃般赖丈耆蓝</w:t>
      </w:r>
    </w:p>
    <w:p w14:paraId="2EB238EE" w14:textId="77777777" w:rsidR="00CE080E" w:rsidRPr="00CE080E" w:rsidRDefault="00CE080E" w:rsidP="000D5C78">
      <w:pPr>
        <w:widowControl w:val="0"/>
        <w:ind w:firstLine="600"/>
      </w:pPr>
      <w:r w:rsidRPr="00CE080E">
        <w:rPr>
          <w:rFonts w:hint="eastAsia"/>
        </w:rPr>
        <w:t>老虎、熊、豺狼等野兽和害命者，依靠大白伞盖的力量遣除一切难。</w:t>
      </w:r>
    </w:p>
    <w:p w14:paraId="063ECD9E" w14:textId="0C4B41AD" w:rsidR="00CE080E" w:rsidRPr="00CE080E" w:rsidRDefault="00CE080E" w:rsidP="000D5C78">
      <w:pPr>
        <w:widowControl w:val="0"/>
        <w:ind w:firstLine="601"/>
        <w:rPr>
          <w:b/>
          <w:bCs/>
        </w:rPr>
      </w:pPr>
      <w:r w:rsidRPr="00CE080E">
        <w:rPr>
          <w:rFonts w:hint="eastAsia"/>
          <w:b/>
          <w:bCs/>
        </w:rPr>
        <w:t>夜波突陀舍喻阇那</w:t>
      </w:r>
      <w:r w:rsidR="006504C3" w:rsidRPr="00CE080E">
        <w:rPr>
          <w:b/>
          <w:bCs/>
        </w:rPr>
        <w:t xml:space="preserve"> </w:t>
      </w:r>
      <w:r w:rsidRPr="00CE080E">
        <w:rPr>
          <w:rFonts w:hint="eastAsia"/>
          <w:b/>
          <w:bCs/>
        </w:rPr>
        <w:t>辫怛隶拏</w:t>
      </w:r>
      <w:r w:rsidR="006504C3" w:rsidRPr="00CE080E">
        <w:rPr>
          <w:b/>
          <w:bCs/>
        </w:rPr>
        <w:t xml:space="preserve"> </w:t>
      </w:r>
    </w:p>
    <w:p w14:paraId="3262E0FE" w14:textId="77777777" w:rsidR="00CE080E" w:rsidRPr="00CE080E" w:rsidRDefault="00CE080E" w:rsidP="000D5C78">
      <w:pPr>
        <w:widowControl w:val="0"/>
        <w:ind w:firstLine="600"/>
      </w:pPr>
      <w:r w:rsidRPr="00CE080E">
        <w:rPr>
          <w:rFonts w:hint="eastAsia"/>
        </w:rPr>
        <w:t>十二由旬内成结界。</w:t>
      </w:r>
    </w:p>
    <w:p w14:paraId="165E4BC4" w14:textId="17CEC1FC" w:rsidR="00CE080E" w:rsidRPr="00CE080E" w:rsidRDefault="00CE080E" w:rsidP="000D5C78">
      <w:pPr>
        <w:widowControl w:val="0"/>
        <w:ind w:firstLine="601"/>
        <w:rPr>
          <w:b/>
          <w:bCs/>
        </w:rPr>
      </w:pPr>
      <w:r w:rsidRPr="00CE080E">
        <w:rPr>
          <w:rFonts w:hint="eastAsia"/>
          <w:b/>
          <w:bCs/>
        </w:rPr>
        <w:t>毗陀耶槃昙迦嚧弥</w:t>
      </w:r>
      <w:r w:rsidR="006504C3" w:rsidRPr="00CE080E">
        <w:rPr>
          <w:b/>
          <w:bCs/>
        </w:rPr>
        <w:t xml:space="preserve"> </w:t>
      </w:r>
      <w:r w:rsidRPr="00CE080E">
        <w:rPr>
          <w:rFonts w:hint="eastAsia"/>
          <w:b/>
          <w:bCs/>
        </w:rPr>
        <w:t>帝殊槃昙迦嚧弥</w:t>
      </w:r>
      <w:r w:rsidR="006504C3" w:rsidRPr="00CE080E">
        <w:rPr>
          <w:b/>
          <w:bCs/>
        </w:rPr>
        <w:t xml:space="preserve"> </w:t>
      </w:r>
      <w:r w:rsidRPr="00CE080E">
        <w:rPr>
          <w:rFonts w:hint="eastAsia"/>
          <w:b/>
          <w:bCs/>
        </w:rPr>
        <w:t>般啰毗陀槃昙迦嚧弥</w:t>
      </w:r>
    </w:p>
    <w:p w14:paraId="3A8D495D" w14:textId="77777777" w:rsidR="00CE080E" w:rsidRPr="00CE080E" w:rsidRDefault="00CE080E" w:rsidP="000D5C78">
      <w:pPr>
        <w:widowControl w:val="0"/>
        <w:ind w:firstLine="600"/>
      </w:pPr>
      <w:r w:rsidRPr="00CE080E">
        <w:rPr>
          <w:rFonts w:hint="eastAsia"/>
        </w:rPr>
        <w:t>所有明咒系缚全部一一解开。</w:t>
      </w:r>
    </w:p>
    <w:p w14:paraId="5944403D" w14:textId="352E5FE8" w:rsidR="00CE080E" w:rsidRPr="00CE080E" w:rsidRDefault="00CE080E" w:rsidP="000D5C78">
      <w:pPr>
        <w:widowControl w:val="0"/>
        <w:ind w:firstLine="601"/>
        <w:rPr>
          <w:b/>
          <w:bCs/>
        </w:rPr>
      </w:pPr>
      <w:r w:rsidRPr="00CE080E">
        <w:rPr>
          <w:rFonts w:hint="eastAsia"/>
          <w:b/>
          <w:bCs/>
        </w:rPr>
        <w:t>跢姪他</w:t>
      </w:r>
      <w:r w:rsidR="006504C3" w:rsidRPr="00CE080E">
        <w:rPr>
          <w:b/>
          <w:bCs/>
        </w:rPr>
        <w:t xml:space="preserve"> </w:t>
      </w:r>
      <w:r w:rsidRPr="00CE080E">
        <w:rPr>
          <w:rFonts w:hint="eastAsia"/>
          <w:b/>
          <w:bCs/>
        </w:rPr>
        <w:t>唵</w:t>
      </w:r>
      <w:r w:rsidR="006504C3" w:rsidRPr="00CE080E">
        <w:rPr>
          <w:b/>
          <w:bCs/>
        </w:rPr>
        <w:t xml:space="preserve"> </w:t>
      </w:r>
      <w:r w:rsidRPr="00CE080E">
        <w:rPr>
          <w:rFonts w:hint="eastAsia"/>
          <w:b/>
          <w:bCs/>
        </w:rPr>
        <w:t>阿那隶</w:t>
      </w:r>
      <w:r w:rsidR="006504C3" w:rsidRPr="00CE080E">
        <w:rPr>
          <w:b/>
          <w:bCs/>
        </w:rPr>
        <w:t xml:space="preserve"> </w:t>
      </w:r>
      <w:r w:rsidRPr="00CE080E">
        <w:rPr>
          <w:rFonts w:hint="eastAsia"/>
          <w:b/>
          <w:bCs/>
        </w:rPr>
        <w:t>毗舍提</w:t>
      </w:r>
      <w:r w:rsidR="006504C3" w:rsidRPr="00CE080E">
        <w:rPr>
          <w:b/>
          <w:bCs/>
        </w:rPr>
        <w:t xml:space="preserve"> </w:t>
      </w:r>
      <w:r w:rsidRPr="00CE080E">
        <w:rPr>
          <w:rFonts w:hint="eastAsia"/>
          <w:b/>
          <w:bCs/>
        </w:rPr>
        <w:t>鞞啰跋阇啰陀唎</w:t>
      </w:r>
      <w:r w:rsidR="006504C3" w:rsidRPr="00CE080E">
        <w:rPr>
          <w:b/>
          <w:bCs/>
        </w:rPr>
        <w:t xml:space="preserve"> </w:t>
      </w:r>
      <w:r w:rsidRPr="00CE080E">
        <w:rPr>
          <w:rFonts w:hint="eastAsia"/>
          <w:b/>
          <w:bCs/>
        </w:rPr>
        <w:t>槃陀槃陀你跋阇啰谤尼泮</w:t>
      </w:r>
      <w:r w:rsidR="006504C3" w:rsidRPr="00CE080E">
        <w:rPr>
          <w:b/>
          <w:bCs/>
        </w:rPr>
        <w:t xml:space="preserve"> </w:t>
      </w:r>
      <w:r w:rsidRPr="00CE080E">
        <w:rPr>
          <w:rFonts w:hint="eastAsia"/>
          <w:b/>
          <w:bCs/>
        </w:rPr>
        <w:t>虎（吽）</w:t>
      </w:r>
      <w:r w:rsidRPr="00CE080E">
        <w:rPr>
          <w:b/>
          <w:bCs/>
        </w:rPr>
        <w:t>都嚧瓮泮</w:t>
      </w:r>
      <w:r w:rsidR="006504C3" w:rsidRPr="00CE080E">
        <w:rPr>
          <w:b/>
          <w:bCs/>
        </w:rPr>
        <w:t xml:space="preserve"> </w:t>
      </w:r>
      <w:r w:rsidRPr="00CE080E">
        <w:rPr>
          <w:b/>
          <w:bCs/>
        </w:rPr>
        <w:t>娑婆诃</w:t>
      </w:r>
    </w:p>
    <w:p w14:paraId="2A613AA1" w14:textId="77777777" w:rsidR="00CE080E" w:rsidRPr="00CE080E" w:rsidRDefault="00CE080E" w:rsidP="000D5C78">
      <w:pPr>
        <w:widowControl w:val="0"/>
        <w:ind w:firstLine="600"/>
      </w:pPr>
      <w:r w:rsidRPr="00CE080E">
        <w:rPr>
          <w:rFonts w:hint="eastAsia"/>
        </w:rPr>
        <w:t>这是最后的咒语。</w:t>
      </w:r>
    </w:p>
    <w:p w14:paraId="6F12FD7D" w14:textId="77777777" w:rsidR="00CE080E" w:rsidRPr="00CE080E" w:rsidRDefault="00CE080E" w:rsidP="000D5C78">
      <w:pPr>
        <w:widowControl w:val="0"/>
        <w:ind w:firstLine="600"/>
      </w:pPr>
      <w:r w:rsidRPr="00CE080E">
        <w:t>所以</w:t>
      </w:r>
      <w:r w:rsidRPr="00CE080E">
        <w:rPr>
          <w:rFonts w:hint="eastAsia"/>
        </w:rPr>
        <w:t>楞严咒</w:t>
      </w:r>
      <w:r w:rsidRPr="00CE080E">
        <w:t>基本上大概的意思给大家对了一下</w:t>
      </w:r>
      <w:r w:rsidRPr="00CE080E">
        <w:rPr>
          <w:rFonts w:hint="eastAsia"/>
        </w:rPr>
        <w:t>。</w:t>
      </w:r>
    </w:p>
    <w:p w14:paraId="17F96EC3" w14:textId="77777777" w:rsidR="00CE080E" w:rsidRDefault="00CE080E" w:rsidP="000D5C78">
      <w:pPr>
        <w:widowControl w:val="0"/>
        <w:ind w:firstLine="600"/>
        <w:sectPr w:rsidR="00CE080E" w:rsidSect="00FB10EB">
          <w:pgSz w:w="8420" w:h="11907" w:orient="landscape" w:code="9"/>
          <w:pgMar w:top="720" w:right="720" w:bottom="720" w:left="720" w:header="567" w:footer="397" w:gutter="0"/>
          <w:cols w:space="425"/>
          <w:docGrid w:linePitch="312"/>
        </w:sectPr>
      </w:pPr>
      <w:r w:rsidRPr="00CE080E">
        <w:t>稍微休息一下，然后</w:t>
      </w:r>
      <w:r w:rsidRPr="00CE080E">
        <w:rPr>
          <w:rFonts w:hint="eastAsia"/>
        </w:rPr>
        <w:t>讲《西游》。</w:t>
      </w:r>
    </w:p>
    <w:p w14:paraId="46939DCB" w14:textId="547C09B7" w:rsidR="00CE080E" w:rsidRDefault="00CE080E" w:rsidP="000D5C78">
      <w:pPr>
        <w:pStyle w:val="af5"/>
        <w:widowControl w:val="0"/>
        <w:ind w:firstLine="600"/>
        <w:rPr>
          <w:rFonts w:eastAsiaTheme="minorEastAsia" w:hint="eastAsia"/>
        </w:rPr>
      </w:pPr>
      <w:bookmarkStart w:id="131" w:name="_Toc172564748"/>
      <w:r>
        <w:rPr>
          <w:rFonts w:hint="eastAsia"/>
        </w:rPr>
        <w:lastRenderedPageBreak/>
        <w:t>第八十四课</w:t>
      </w:r>
      <w:bookmarkEnd w:id="131"/>
    </w:p>
    <w:p w14:paraId="20F1537D" w14:textId="77777777" w:rsidR="00DA102F" w:rsidRPr="00DA102F" w:rsidRDefault="00DA102F" w:rsidP="000D5C78">
      <w:pPr>
        <w:widowControl w:val="0"/>
        <w:ind w:firstLine="600"/>
      </w:pPr>
      <w:r w:rsidRPr="00DA102F">
        <w:rPr>
          <w:rFonts w:hint="eastAsia"/>
        </w:rPr>
        <w:t>今天开始讲第八卷，之前我简单说一下。</w:t>
      </w:r>
    </w:p>
    <w:p w14:paraId="651C93B6" w14:textId="77777777" w:rsidR="00DA102F" w:rsidRPr="00DA102F" w:rsidRDefault="00DA102F" w:rsidP="000D5C78">
      <w:pPr>
        <w:widowControl w:val="0"/>
        <w:ind w:firstLine="600"/>
      </w:pPr>
      <w:r w:rsidRPr="00DA102F">
        <w:rPr>
          <w:rFonts w:hint="eastAsia"/>
        </w:rPr>
        <w:t>有一件事情，我们现在有些法本，包括音频、视频，从我个人这边来讲，与往年不同，稍微有所开许。现在没有像以前那样印大量的法本，没有这样的，但是也有一些方便方法给大家结缘，也在做，相关发心人员也在努力。</w:t>
      </w:r>
    </w:p>
    <w:p w14:paraId="145B9AE4" w14:textId="4AF58517" w:rsidR="00DA102F" w:rsidRPr="00DA102F" w:rsidRDefault="00DA102F" w:rsidP="000D5C78">
      <w:pPr>
        <w:widowControl w:val="0"/>
        <w:ind w:firstLine="600"/>
      </w:pPr>
      <w:r w:rsidRPr="00DA102F">
        <w:rPr>
          <w:rFonts w:hint="eastAsia"/>
        </w:rPr>
        <w:t>我们还有一些是</w:t>
      </w:r>
      <w:r w:rsidR="000C5882" w:rsidRPr="00DA102F">
        <w:rPr>
          <w:rFonts w:hint="eastAsia"/>
        </w:rPr>
        <w:t>“</w:t>
      </w:r>
      <w:r w:rsidRPr="00DA102F">
        <w:rPr>
          <w:rFonts w:hint="eastAsia"/>
        </w:rPr>
        <w:t>微信读书</w:t>
      </w:r>
      <w:r w:rsidR="005C371A" w:rsidRPr="00DA102F">
        <w:rPr>
          <w:rFonts w:hint="eastAsia"/>
        </w:rPr>
        <w:t>”</w:t>
      </w:r>
      <w:r w:rsidRPr="00DA102F">
        <w:rPr>
          <w:rFonts w:hint="eastAsia"/>
        </w:rPr>
        <w:t>的电子书。这里面有我从</w:t>
      </w:r>
      <w:r w:rsidR="003721C1" w:rsidRPr="003721C1">
        <w:t>2010</w:t>
      </w:r>
      <w:r w:rsidRPr="00DA102F">
        <w:t>年开始到</w:t>
      </w:r>
      <w:r w:rsidR="003721C1" w:rsidRPr="003721C1">
        <w:t>2019</w:t>
      </w:r>
      <w:r w:rsidRPr="00DA102F">
        <w:t>年</w:t>
      </w:r>
      <w:r w:rsidRPr="00DA102F">
        <w:rPr>
          <w:rFonts w:hint="eastAsia"/>
        </w:rPr>
        <w:t>，大概</w:t>
      </w:r>
      <w:r w:rsidRPr="00DA102F">
        <w:t>十年的时间，除了</w:t>
      </w:r>
      <w:r w:rsidRPr="00DA102F">
        <w:rPr>
          <w:rFonts w:hint="eastAsia"/>
        </w:rPr>
        <w:t>讲</w:t>
      </w:r>
      <w:r w:rsidRPr="00DA102F">
        <w:t>课以外的有一些</w:t>
      </w:r>
      <w:r w:rsidRPr="00DA102F">
        <w:rPr>
          <w:rFonts w:hint="eastAsia"/>
        </w:rPr>
        <w:t>，</w:t>
      </w:r>
      <w:r w:rsidRPr="00DA102F">
        <w:t>去一些学校，大概有</w:t>
      </w:r>
      <w:r w:rsidR="003721C1" w:rsidRPr="003721C1">
        <w:t>170</w:t>
      </w:r>
      <w:r w:rsidRPr="00DA102F">
        <w:t>多场</w:t>
      </w:r>
      <w:r w:rsidRPr="00DA102F">
        <w:rPr>
          <w:rFonts w:hint="eastAsia"/>
        </w:rPr>
        <w:t>。</w:t>
      </w:r>
      <w:r w:rsidRPr="00DA102F">
        <w:t>我不知道能</w:t>
      </w:r>
      <w:r w:rsidRPr="00DA102F">
        <w:rPr>
          <w:rFonts w:hint="eastAsia"/>
        </w:rPr>
        <w:t>存留</w:t>
      </w:r>
      <w:r w:rsidRPr="00DA102F">
        <w:t>多长时间，很难说，大家如果有兴趣的话，可能了解一下好一点</w:t>
      </w:r>
      <w:r w:rsidRPr="00DA102F">
        <w:rPr>
          <w:rFonts w:hint="eastAsia"/>
        </w:rPr>
        <w:t>。</w:t>
      </w:r>
      <w:r w:rsidRPr="00DA102F">
        <w:t>以前有</w:t>
      </w:r>
      <w:r w:rsidRPr="00DA102F">
        <w:rPr>
          <w:rFonts w:hint="eastAsia"/>
        </w:rPr>
        <w:t>是有</w:t>
      </w:r>
      <w:r w:rsidRPr="00DA102F">
        <w:t>一点，但是</w:t>
      </w:r>
      <w:r w:rsidRPr="00DA102F">
        <w:rPr>
          <w:rFonts w:hint="eastAsia"/>
        </w:rPr>
        <w:t>不全</w:t>
      </w:r>
      <w:r w:rsidRPr="00DA102F">
        <w:t>，这次是比较</w:t>
      </w:r>
      <w:r w:rsidRPr="00DA102F">
        <w:rPr>
          <w:rFonts w:hint="eastAsia"/>
        </w:rPr>
        <w:t>全。</w:t>
      </w:r>
      <w:r w:rsidRPr="00DA102F">
        <w:t>如果实在没办法看全部的话，大概看一下照片，也许有一些感觉</w:t>
      </w:r>
      <w:r w:rsidRPr="00DA102F">
        <w:rPr>
          <w:rFonts w:hint="eastAsia"/>
        </w:rPr>
        <w:t>。</w:t>
      </w:r>
    </w:p>
    <w:p w14:paraId="1951D447" w14:textId="77777777" w:rsidR="00DA102F" w:rsidRPr="00DA102F" w:rsidRDefault="00DA102F" w:rsidP="000D5C78">
      <w:pPr>
        <w:widowControl w:val="0"/>
        <w:ind w:firstLine="600"/>
      </w:pPr>
      <w:r w:rsidRPr="00DA102F">
        <w:t>我</w:t>
      </w:r>
      <w:r w:rsidRPr="00DA102F">
        <w:rPr>
          <w:rFonts w:hint="eastAsia"/>
        </w:rPr>
        <w:t>确实花了很多时间和精力，当然我上课的时间是最多的，除了这个以外，偶尔出去，还是东南西北，应该说全球的很多地方给大家结上了法缘。而且这些书也不是让别人写出来，我自己念个稿子，不是这样的。你们也知道，不管在任何场合，我连一本书都不拿——除了我们平时的讲课以外，在外面的任何演讲</w:t>
      </w:r>
      <w:r w:rsidRPr="00DA102F">
        <w:rPr>
          <w:rFonts w:hint="eastAsia"/>
        </w:rPr>
        <w:lastRenderedPageBreak/>
        <w:t>连一个纸条都不拿，全部都是自己心里面的东西给大家分享。不管是藏语的演讲、汉语的演讲，凡是自己知道的，自己所讲的这些公案尽量都不重复，所以说这方面应该原原本本是自己的语言。也许讲的可以，也许讲的不行，但不管怎么样，这是与当地场所的众生结上缘的一个缘起。</w:t>
      </w:r>
    </w:p>
    <w:p w14:paraId="73496B27" w14:textId="77777777" w:rsidR="00DA102F" w:rsidRPr="00DA102F" w:rsidRDefault="00DA102F" w:rsidP="000D5C78">
      <w:pPr>
        <w:widowControl w:val="0"/>
        <w:ind w:firstLine="600"/>
      </w:pPr>
      <w:r w:rsidRPr="00DA102F">
        <w:rPr>
          <w:rFonts w:hint="eastAsia"/>
        </w:rPr>
        <w:t>当然可能需要付费，我听说好像一个月九</w:t>
      </w:r>
      <w:r w:rsidRPr="00DA102F">
        <w:t>块钱</w:t>
      </w:r>
      <w:r w:rsidRPr="00DA102F">
        <w:rPr>
          <w:rFonts w:hint="eastAsia"/>
        </w:rPr>
        <w:t>，还是多少。</w:t>
      </w:r>
      <w:r w:rsidRPr="00DA102F">
        <w:t>我想可</w:t>
      </w:r>
      <w:r w:rsidRPr="00DA102F">
        <w:rPr>
          <w:rFonts w:hint="eastAsia"/>
        </w:rPr>
        <w:t>能</w:t>
      </w:r>
      <w:r w:rsidRPr="00DA102F">
        <w:t>我们喝一杯咖啡，喝一杯牛奶</w:t>
      </w:r>
      <w:r w:rsidRPr="00DA102F">
        <w:rPr>
          <w:rFonts w:hint="eastAsia"/>
        </w:rPr>
        <w:t>也</w:t>
      </w:r>
      <w:r w:rsidRPr="00DA102F">
        <w:t>要多少</w:t>
      </w:r>
      <w:r w:rsidRPr="00DA102F">
        <w:rPr>
          <w:rFonts w:hint="eastAsia"/>
        </w:rPr>
        <w:t>多少</w:t>
      </w:r>
      <w:r w:rsidRPr="00DA102F">
        <w:t>，现在飞机场一</w:t>
      </w:r>
      <w:r w:rsidRPr="00DA102F">
        <w:rPr>
          <w:rFonts w:hint="eastAsia"/>
        </w:rPr>
        <w:t>碗面</w:t>
      </w:r>
      <w:r w:rsidRPr="00DA102F">
        <w:t>五六十块钱</w:t>
      </w:r>
      <w:r w:rsidRPr="00DA102F">
        <w:rPr>
          <w:rFonts w:hint="eastAsia"/>
        </w:rPr>
        <w:t>。以后</w:t>
      </w:r>
      <w:r w:rsidRPr="00DA102F">
        <w:t>我们佛教的有一些</w:t>
      </w:r>
      <w:r w:rsidRPr="00DA102F">
        <w:rPr>
          <w:rFonts w:hint="eastAsia"/>
        </w:rPr>
        <w:t>书，</w:t>
      </w:r>
      <w:r w:rsidRPr="00DA102F">
        <w:t>有一些平台，将来可能还是</w:t>
      </w:r>
      <w:r w:rsidRPr="00DA102F">
        <w:rPr>
          <w:rFonts w:hint="eastAsia"/>
        </w:rPr>
        <w:t>跟</w:t>
      </w:r>
      <w:r w:rsidRPr="00DA102F">
        <w:t>利益相</w:t>
      </w:r>
      <w:r w:rsidRPr="00DA102F">
        <w:rPr>
          <w:rFonts w:hint="eastAsia"/>
        </w:rPr>
        <w:t>关。虽然这上面我自己一分钱都没有赚，但是以后我们会用商业等这些的途径。因为如果没有走出社会，完全是一种免费的话，也有一定的困难。</w:t>
      </w:r>
    </w:p>
    <w:p w14:paraId="62A09C52" w14:textId="77777777" w:rsidR="00DA102F" w:rsidRPr="00DA102F" w:rsidRDefault="00DA102F" w:rsidP="000D5C78">
      <w:pPr>
        <w:widowControl w:val="0"/>
        <w:ind w:firstLine="600"/>
      </w:pPr>
      <w:r w:rsidRPr="00DA102F">
        <w:rPr>
          <w:rFonts w:hint="eastAsia"/>
        </w:rPr>
        <w:t>我们的负责人给我说，最近整顿，所有卖佛像的部门全部都要搞掉，不会卖。但是我想，一方面，佛经论典里面说，卖佛像这些的钱如果享用的话，有过失。但另一方面，比如说我们印经书的钱专款专用也可以。卖佛像和卖转经轮这些，我们也专款专用。刚开始的一些资金我们也可以安排，因为佛教徒需要买佛像的时候，让一些商业人他们装藏什么，那种工艺很差的。而很精致、比较便宜的却买不到。</w:t>
      </w:r>
    </w:p>
    <w:p w14:paraId="4699D805" w14:textId="77777777" w:rsidR="00DA102F" w:rsidRPr="00DA102F" w:rsidRDefault="00DA102F" w:rsidP="000D5C78">
      <w:pPr>
        <w:widowControl w:val="0"/>
        <w:ind w:firstLine="600"/>
      </w:pPr>
      <w:r w:rsidRPr="00DA102F">
        <w:rPr>
          <w:rFonts w:hint="eastAsia"/>
        </w:rPr>
        <w:lastRenderedPageBreak/>
        <w:t>所以我想法本也好，佛像也好，我们并不是以这个来维生，不是靠卖佛像的钱来生活，不是的。但除此之外，我觉得有些地方，我们一直用固有的思想不知道合不合理。法本、转经轮、还有佛像的话，其实走入市场，我觉得它有前途命运。如果完全是免费，完全是结缘的话，在社会当中，一旦那个来讲，就没有互动了。包括我们以后佛教的工作也可能有一些费用，发心费也好、全职也好。</w:t>
      </w:r>
    </w:p>
    <w:p w14:paraId="170116AE" w14:textId="77777777" w:rsidR="00DA102F" w:rsidRPr="00DA102F" w:rsidRDefault="00DA102F" w:rsidP="000D5C78">
      <w:pPr>
        <w:widowControl w:val="0"/>
        <w:ind w:firstLine="600"/>
      </w:pPr>
      <w:r w:rsidRPr="00DA102F">
        <w:rPr>
          <w:rFonts w:hint="eastAsia"/>
        </w:rPr>
        <w:t>我想我的《大学演讲》这些，将来可以的话，用全世界各种文字语言来做，也很重要。因为现在的</w:t>
      </w:r>
      <w:r w:rsidRPr="00DA102F">
        <w:t>AI</w:t>
      </w:r>
      <w:r w:rsidRPr="00DA102F">
        <w:t>技术，可能有些地方稍微帮</w:t>
      </w:r>
      <w:r w:rsidRPr="00DA102F">
        <w:rPr>
          <w:rFonts w:hint="eastAsia"/>
        </w:rPr>
        <w:t>它改</w:t>
      </w:r>
      <w:r w:rsidRPr="00DA102F">
        <w:t>一下</w:t>
      </w:r>
      <w:r w:rsidRPr="00DA102F">
        <w:rPr>
          <w:rFonts w:hint="eastAsia"/>
        </w:rPr>
        <w:t>——外</w:t>
      </w:r>
      <w:r w:rsidRPr="00DA102F">
        <w:t>语更</w:t>
      </w:r>
      <w:r w:rsidRPr="00DA102F">
        <w:rPr>
          <w:rFonts w:hint="eastAsia"/>
        </w:rPr>
        <w:t>成熟</w:t>
      </w:r>
      <w:r w:rsidRPr="00DA102F">
        <w:t>，佛教</w:t>
      </w:r>
      <w:r w:rsidRPr="00DA102F">
        <w:rPr>
          <w:rFonts w:hint="eastAsia"/>
        </w:rPr>
        <w:t>方面</w:t>
      </w:r>
      <w:r w:rsidRPr="00DA102F">
        <w:t>可能稍微差一点，有些名词大数据也不太认可，数据库里面不太多</w:t>
      </w:r>
      <w:r w:rsidRPr="00DA102F">
        <w:rPr>
          <w:rFonts w:hint="eastAsia"/>
        </w:rPr>
        <w:t>，</w:t>
      </w:r>
      <w:r w:rsidRPr="00DA102F">
        <w:t>但是个别的专用名词我们可以添加</w:t>
      </w:r>
      <w:r w:rsidRPr="00DA102F">
        <w:rPr>
          <w:rFonts w:hint="eastAsia"/>
        </w:rPr>
        <w:t>。</w:t>
      </w:r>
    </w:p>
    <w:p w14:paraId="1FCFC30A" w14:textId="77777777" w:rsidR="00DA102F" w:rsidRPr="00DA102F" w:rsidRDefault="00DA102F" w:rsidP="000D5C78">
      <w:pPr>
        <w:widowControl w:val="0"/>
        <w:ind w:firstLine="600"/>
      </w:pPr>
      <w:r w:rsidRPr="00DA102F">
        <w:t>我也在想，像《大学演讲》这些，我自己比较重视，</w:t>
      </w:r>
      <w:r w:rsidRPr="00DA102F">
        <w:rPr>
          <w:rFonts w:hint="eastAsia"/>
        </w:rPr>
        <w:t>至少有</w:t>
      </w:r>
      <w:r w:rsidRPr="00DA102F">
        <w:t>平台</w:t>
      </w:r>
      <w:r w:rsidRPr="00DA102F">
        <w:rPr>
          <w:rFonts w:hint="eastAsia"/>
        </w:rPr>
        <w:t>，还有结缘</w:t>
      </w:r>
      <w:r w:rsidRPr="00DA102F">
        <w:t>的有一些</w:t>
      </w:r>
      <w:r w:rsidRPr="00DA102F">
        <w:rPr>
          <w:rFonts w:hint="eastAsia"/>
        </w:rPr>
        <w:t>。</w:t>
      </w:r>
      <w:r w:rsidRPr="00DA102F">
        <w:t>这里面有我</w:t>
      </w:r>
      <w:r w:rsidRPr="00DA102F">
        <w:rPr>
          <w:rFonts w:hint="eastAsia"/>
        </w:rPr>
        <w:t>与</w:t>
      </w:r>
      <w:r w:rsidRPr="00DA102F">
        <w:t>两个科学家的对谈，有两本书，</w:t>
      </w:r>
      <w:r w:rsidRPr="00DA102F">
        <w:rPr>
          <w:rFonts w:hint="eastAsia"/>
        </w:rPr>
        <w:t>他们是</w:t>
      </w:r>
      <w:r w:rsidRPr="00DA102F">
        <w:t>非常有</w:t>
      </w:r>
      <w:r w:rsidRPr="00DA102F">
        <w:rPr>
          <w:rFonts w:hint="eastAsia"/>
        </w:rPr>
        <w:t>名</w:t>
      </w:r>
      <w:r w:rsidRPr="00DA102F">
        <w:t>的科学家</w:t>
      </w:r>
      <w:r w:rsidRPr="00DA102F">
        <w:rPr>
          <w:rFonts w:hint="eastAsia"/>
        </w:rPr>
        <w:t>，是</w:t>
      </w:r>
      <w:r w:rsidRPr="00DA102F">
        <w:t>诺贝尔提名</w:t>
      </w:r>
      <w:r w:rsidRPr="00DA102F">
        <w:rPr>
          <w:rFonts w:hint="eastAsia"/>
        </w:rPr>
        <w:t>的。</w:t>
      </w:r>
      <w:r w:rsidRPr="00DA102F">
        <w:t>他们不光</w:t>
      </w:r>
      <w:r w:rsidRPr="00DA102F">
        <w:rPr>
          <w:rFonts w:hint="eastAsia"/>
        </w:rPr>
        <w:t>是</w:t>
      </w:r>
      <w:r w:rsidRPr="00DA102F">
        <w:t>有一个</w:t>
      </w:r>
      <w:r w:rsidRPr="00DA102F">
        <w:rPr>
          <w:rFonts w:hint="eastAsia"/>
        </w:rPr>
        <w:t>头衔，不是这样的——与一些真正科学家的对话；还有我们世青会，经过八年的一些分享也在里面——最后一年我没有去成，但是我通过视频给他们也留下了自己的分</w:t>
      </w:r>
      <w:r w:rsidRPr="00DA102F">
        <w:rPr>
          <w:rFonts w:hint="eastAsia"/>
        </w:rPr>
        <w:lastRenderedPageBreak/>
        <w:t>享。</w:t>
      </w:r>
    </w:p>
    <w:p w14:paraId="007A2875" w14:textId="577D1F65" w:rsidR="00DA102F" w:rsidRPr="00DA102F" w:rsidRDefault="00DA102F" w:rsidP="000D5C78">
      <w:pPr>
        <w:widowControl w:val="0"/>
        <w:ind w:firstLine="600"/>
      </w:pPr>
      <w:r w:rsidRPr="00DA102F">
        <w:rPr>
          <w:rFonts w:hint="eastAsia"/>
        </w:rPr>
        <w:t>以后也不知道有没有这些，因为现在很多机会都没有了，现在虽然去不了很多地方，但我觉得一段时间当中还算是比较可以的，本来还可以去更多的地方，后来各方面的因缘</w:t>
      </w:r>
      <w:r w:rsidR="000C5882" w:rsidRPr="00DA102F">
        <w:rPr>
          <w:rFonts w:hint="eastAsia"/>
        </w:rPr>
        <w:t>……</w:t>
      </w:r>
      <w:r w:rsidRPr="00DA102F">
        <w:rPr>
          <w:rFonts w:hint="eastAsia"/>
        </w:rPr>
        <w:t>，包括这里面的很多年轻人，因为当时我跑了很多地方，包括开世青会、去学校，这样的原因，现在他们披上了袈裟，入于真正的佛道——当时我跟一些知识界的沟通和交流，如果比较傲慢的语言来说，可能有一些关系。</w:t>
      </w:r>
    </w:p>
    <w:p w14:paraId="696ED177" w14:textId="77777777" w:rsidR="00DA102F" w:rsidRPr="00DA102F" w:rsidRDefault="00DA102F" w:rsidP="000D5C78">
      <w:pPr>
        <w:widowControl w:val="0"/>
        <w:ind w:firstLine="600"/>
      </w:pPr>
      <w:r w:rsidRPr="00DA102F">
        <w:rPr>
          <w:rFonts w:hint="eastAsia"/>
        </w:rPr>
        <w:t>不管怎么样，也许说的都对，也许说的不对，这里面有些精神分享的话，可能各个地方赶快想一想，不然的话，云间的太阳留存多长时间也不太清楚，自己结上一个善缘还是有必要的。</w:t>
      </w:r>
    </w:p>
    <w:p w14:paraId="5B66AE94" w14:textId="77777777" w:rsidR="00DA102F" w:rsidRPr="00DA102F" w:rsidRDefault="00DA102F" w:rsidP="000D5C78">
      <w:pPr>
        <w:widowControl w:val="0"/>
        <w:ind w:firstLine="600"/>
      </w:pPr>
      <w:r w:rsidRPr="00DA102F">
        <w:rPr>
          <w:rFonts w:hint="eastAsia"/>
        </w:rPr>
        <w:t>我在这里稍微说一下。如果不懂的话，相关的堪布堪姆到时候解开这个密义，这是第一件事情。</w:t>
      </w:r>
    </w:p>
    <w:p w14:paraId="0D443BBC" w14:textId="77777777" w:rsidR="00DA102F" w:rsidRPr="00DA102F" w:rsidRDefault="00DA102F" w:rsidP="000D5C78">
      <w:pPr>
        <w:widowControl w:val="0"/>
        <w:ind w:firstLine="600"/>
      </w:pPr>
      <w:r w:rsidRPr="00DA102F">
        <w:rPr>
          <w:rFonts w:hint="eastAsia"/>
        </w:rPr>
        <w:t>第二件事情，现在已经忘了，好像没什么了，第二件事情开始讲《楞严经》。今天好像也不是很难，如果比较难的话，我也比较累，你们也比较累。但还行吧，我们这个楞严山还是有点高，一步一步走吧，也很感谢我们这边所有的发心人员，大家都在很认真地做各自的事情。</w:t>
      </w:r>
    </w:p>
    <w:p w14:paraId="0DB45838" w14:textId="77777777" w:rsidR="00DA102F" w:rsidRPr="00DA102F" w:rsidRDefault="00DA102F" w:rsidP="000D5C78">
      <w:pPr>
        <w:widowControl w:val="0"/>
        <w:ind w:firstLine="600"/>
      </w:pPr>
      <w:r w:rsidRPr="00DA102F">
        <w:rPr>
          <w:rFonts w:hint="eastAsia"/>
        </w:rPr>
        <w:lastRenderedPageBreak/>
        <w:t>我刚才想说什么呢？我们念护法的时候稍微加持一下。我以前翻译智悲光尊者的《功德藏》，十多年前翻译了一部分，但后来没有坚持下去。这次也做了一部分，但电脑上一下子全都没有了。什么原因不知道，我以前翻译各种经论的话，还可以的，《大圆胜慧》好像没有这样的现象，但是这个《功德藏》可能做不下去了。</w:t>
      </w:r>
    </w:p>
    <w:p w14:paraId="5AA9034E" w14:textId="77777777" w:rsidR="00DA102F" w:rsidRPr="00DA102F" w:rsidRDefault="00DA102F" w:rsidP="000D5C78">
      <w:pPr>
        <w:widowControl w:val="0"/>
        <w:ind w:firstLine="600"/>
      </w:pPr>
      <w:r w:rsidRPr="00DA102F">
        <w:rPr>
          <w:rFonts w:hint="eastAsia"/>
        </w:rPr>
        <w:t>所以念护法的时候，宁提派三大护法为主的护法神，希望我们护法殿都加持加持。我自己刚才特别的祈祷，也许是护法神的原因，也许不是什么其他的原因。但说法当中晋美林巴是比较保守的，不像无垢光尊者和麦彭仁波切一样。</w:t>
      </w:r>
    </w:p>
    <w:p w14:paraId="20F0B28F" w14:textId="77777777" w:rsidR="00DA102F" w:rsidRPr="00DA102F" w:rsidRDefault="00DA102F" w:rsidP="000D5C78">
      <w:pPr>
        <w:widowControl w:val="0"/>
        <w:ind w:firstLine="600"/>
      </w:pPr>
      <w:r w:rsidRPr="00DA102F">
        <w:rPr>
          <w:rFonts w:hint="eastAsia"/>
        </w:rPr>
        <w:t>所以念护法的时候，希望你们也忆念，跟他们说一下。</w:t>
      </w:r>
    </w:p>
    <w:p w14:paraId="4CFEEF04" w14:textId="77777777" w:rsidR="00DA102F" w:rsidRPr="00DA102F" w:rsidRDefault="00DA102F" w:rsidP="000D5C78">
      <w:pPr>
        <w:widowControl w:val="0"/>
        <w:ind w:firstLine="600"/>
      </w:pPr>
      <w:r w:rsidRPr="00DA102F">
        <w:rPr>
          <w:rFonts w:hint="eastAsia"/>
        </w:rPr>
        <w:t>护法神是稍微忆念一下，稍微说一下。昨天我们讲的十二类众生当中，他们是非常有智慧的。我们众生想什么，我们生邪见、诽谤的话，他们会不高兴，就开始制裁。如果我们的做法是忏悔，我们态度比较好一点的时候，他们也是一方面用智慧来知道，另一方面我们念咒的话，他们也会知道。我们昨天讲通过诅咒和祈祷，这个还是要记住，因为诸佛菩萨什么都</w:t>
      </w:r>
      <w:r w:rsidRPr="00DA102F">
        <w:rPr>
          <w:rFonts w:hint="eastAsia"/>
        </w:rPr>
        <w:lastRenderedPageBreak/>
        <w:t>知道，我们怎么样祈求都可以。但是现在的护法神、天龙夜叉这些都是依靠一些仪轨，依靠一些咒语，尤其是依靠一些金刚语的咒语和祈祷文召唤他们。</w:t>
      </w:r>
    </w:p>
    <w:p w14:paraId="6B2448D6" w14:textId="77777777" w:rsidR="00DA102F" w:rsidRPr="00DA102F" w:rsidRDefault="00DA102F" w:rsidP="000D5C78">
      <w:pPr>
        <w:widowControl w:val="0"/>
        <w:ind w:firstLine="600"/>
      </w:pPr>
      <w:r w:rsidRPr="00DA102F">
        <w:rPr>
          <w:rFonts w:hint="eastAsia"/>
        </w:rPr>
        <w:t>这种缘起和原理我们要懂。以前你们很多人都是没有学过这些，全部都是以我们人类的思想和人类的维度来观察。</w:t>
      </w:r>
    </w:p>
    <w:p w14:paraId="6A0B3885" w14:textId="77777777" w:rsidR="00DA102F" w:rsidRPr="00DA102F" w:rsidRDefault="00DA102F" w:rsidP="000D5C78">
      <w:pPr>
        <w:widowControl w:val="0"/>
        <w:ind w:firstLine="600"/>
      </w:pPr>
      <w:r w:rsidRPr="00DA102F">
        <w:rPr>
          <w:rFonts w:hint="eastAsia"/>
        </w:rPr>
        <w:t>有些说我们天天念护法神有什么用？因为它最深的原理不知道的话，我们不一定产生正信。《楞严经》当中给我们解决了很多现实和我们看不到的一些秘密问题，大家要好好的记住。</w:t>
      </w:r>
    </w:p>
    <w:p w14:paraId="4B842D0B" w14:textId="39FFDFED" w:rsidR="00DA102F" w:rsidRPr="00DA102F" w:rsidRDefault="00DA102F" w:rsidP="000D5C78">
      <w:pPr>
        <w:widowControl w:val="0"/>
        <w:ind w:firstLine="600"/>
      </w:pPr>
      <w:r w:rsidRPr="00DA102F">
        <w:rPr>
          <w:rFonts w:hint="eastAsia"/>
        </w:rPr>
        <w:t>还有一个，我刚才想说的是，现在是</w:t>
      </w:r>
      <w:r w:rsidR="003721C1" w:rsidRPr="003721C1">
        <w:t>2023</w:t>
      </w:r>
      <w:r w:rsidRPr="00DA102F">
        <w:t>年的</w:t>
      </w:r>
      <w:r w:rsidR="003721C1" w:rsidRPr="003721C1">
        <w:t>12</w:t>
      </w:r>
      <w:r w:rsidRPr="00DA102F">
        <w:t>月份，我建议下个月，</w:t>
      </w:r>
      <w:r w:rsidR="003721C1" w:rsidRPr="003721C1">
        <w:t>24</w:t>
      </w:r>
      <w:r w:rsidRPr="00DA102F">
        <w:t>年开始，每个人每一天，自己得到的最有受益的教言，一年当中能不能坚持？</w:t>
      </w:r>
    </w:p>
    <w:p w14:paraId="28C0D9F6" w14:textId="77777777" w:rsidR="00DA102F" w:rsidRPr="00DA102F" w:rsidRDefault="00DA102F" w:rsidP="000D5C78">
      <w:pPr>
        <w:widowControl w:val="0"/>
        <w:ind w:firstLine="600"/>
      </w:pPr>
      <w:r w:rsidRPr="00DA102F">
        <w:rPr>
          <w:rFonts w:hint="eastAsia"/>
        </w:rPr>
        <w:t>自己准备一本笔记本，比如说第一天，那些你有感应的教证，佛法方面、有利益的。你死了以后也是，别人一看还是有意义的。不是天天写贪心、嗔心、痛苦，这些没有多大的意义。所以是教言方面。</w:t>
      </w:r>
    </w:p>
    <w:p w14:paraId="0976797A" w14:textId="390E3AB3" w:rsidR="00DA102F" w:rsidRPr="00DA102F" w:rsidRDefault="00DA102F" w:rsidP="000D5C78">
      <w:pPr>
        <w:widowControl w:val="0"/>
        <w:ind w:firstLine="600"/>
      </w:pPr>
      <w:r w:rsidRPr="00DA102F">
        <w:rPr>
          <w:rFonts w:hint="eastAsia"/>
        </w:rPr>
        <w:t>我自己也在这方面做准备。下一个月，自己的日记当中，不管是课堂当中也好，听到别人的教言也好，看到的书也好，或者是自己心里有一些体会的东西，每天都写一个教证，一段教言，</w:t>
      </w:r>
      <w:r w:rsidR="003721C1" w:rsidRPr="003721C1">
        <w:t>365</w:t>
      </w:r>
      <w:r w:rsidRPr="00DA102F">
        <w:t>天。</w:t>
      </w:r>
    </w:p>
    <w:p w14:paraId="211EFF42" w14:textId="77777777" w:rsidR="00DA102F" w:rsidRPr="00DA102F" w:rsidRDefault="00DA102F" w:rsidP="000D5C78">
      <w:pPr>
        <w:widowControl w:val="0"/>
        <w:ind w:firstLine="600"/>
      </w:pPr>
      <w:r w:rsidRPr="00DA102F">
        <w:rPr>
          <w:rFonts w:hint="eastAsia"/>
        </w:rPr>
        <w:lastRenderedPageBreak/>
        <w:t>我是这么打算的。如果这样的话，提前可能要做好准备，当然不写也是自由的。</w:t>
      </w:r>
    </w:p>
    <w:p w14:paraId="3D335AD2" w14:textId="77777777" w:rsidR="00DA102F" w:rsidRPr="00DA102F" w:rsidRDefault="00DA102F" w:rsidP="000D5C78">
      <w:pPr>
        <w:widowControl w:val="0"/>
        <w:ind w:firstLine="600"/>
      </w:pPr>
      <w:r w:rsidRPr="00DA102F">
        <w:t>今天内容比较多，我不能说的太多，不然待会到后面的时候叭叭叭叭</w:t>
      </w:r>
      <w:r w:rsidRPr="00DA102F">
        <w:rPr>
          <w:rFonts w:hint="eastAsia"/>
        </w:rPr>
        <w:t>，</w:t>
      </w:r>
      <w:r w:rsidRPr="00DA102F">
        <w:t>可能什么</w:t>
      </w:r>
      <w:r w:rsidRPr="00DA102F">
        <w:rPr>
          <w:rFonts w:hint="eastAsia"/>
        </w:rPr>
        <w:t>都</w:t>
      </w:r>
      <w:r w:rsidRPr="00DA102F">
        <w:t>听不到了，太快了不太好</w:t>
      </w:r>
      <w:r w:rsidRPr="00DA102F">
        <w:rPr>
          <w:rFonts w:hint="eastAsia"/>
        </w:rPr>
        <w:t>。</w:t>
      </w:r>
    </w:p>
    <w:p w14:paraId="76300DF1" w14:textId="77777777" w:rsidR="00DA102F" w:rsidRPr="00DA102F" w:rsidRDefault="00DA102F" w:rsidP="000D5C78">
      <w:pPr>
        <w:widowControl w:val="0"/>
        <w:ind w:firstLine="600"/>
      </w:pPr>
      <w:r w:rsidRPr="00DA102F">
        <w:t>下面我们真正要</w:t>
      </w:r>
      <w:r w:rsidRPr="00DA102F">
        <w:rPr>
          <w:rFonts w:hint="eastAsia"/>
        </w:rPr>
        <w:t>讲《楞严经》</w:t>
      </w:r>
      <w:r w:rsidRPr="00DA102F">
        <w:t>。</w:t>
      </w:r>
    </w:p>
    <w:p w14:paraId="2C93C6B8" w14:textId="77777777" w:rsidR="00DA102F" w:rsidRPr="00DA102F" w:rsidRDefault="00DA102F" w:rsidP="000D5C78">
      <w:pPr>
        <w:widowControl w:val="0"/>
        <w:ind w:firstLine="601"/>
        <w:rPr>
          <w:b/>
          <w:bCs/>
        </w:rPr>
      </w:pPr>
      <w:r w:rsidRPr="00DA102F">
        <w:rPr>
          <w:rFonts w:hint="eastAsia"/>
          <w:b/>
          <w:bCs/>
        </w:rPr>
        <w:t>楞严经卷八</w:t>
      </w:r>
    </w:p>
    <w:p w14:paraId="3C3B5789" w14:textId="77777777" w:rsidR="00DA102F" w:rsidRPr="00DA102F" w:rsidRDefault="00DA102F" w:rsidP="000D5C78">
      <w:pPr>
        <w:widowControl w:val="0"/>
        <w:ind w:firstLine="600"/>
      </w:pPr>
      <w:r w:rsidRPr="00DA102F">
        <w:rPr>
          <w:rFonts w:hint="eastAsia"/>
        </w:rPr>
        <w:t>今天是第八卷开始。</w:t>
      </w:r>
    </w:p>
    <w:p w14:paraId="4B9A02AD" w14:textId="2FE45EDD" w:rsidR="00DA102F" w:rsidRPr="00DA102F" w:rsidRDefault="000C5882" w:rsidP="000D5C78">
      <w:pPr>
        <w:widowControl w:val="0"/>
        <w:ind w:firstLine="601"/>
        <w:rPr>
          <w:b/>
          <w:bCs/>
        </w:rPr>
      </w:pPr>
      <w:r w:rsidRPr="00DA102F">
        <w:rPr>
          <w:rFonts w:hint="eastAsia"/>
          <w:b/>
          <w:bCs/>
        </w:rPr>
        <w:t>“</w:t>
      </w:r>
      <w:r w:rsidR="00DA102F" w:rsidRPr="00DA102F">
        <w:rPr>
          <w:rFonts w:hint="eastAsia"/>
          <w:b/>
          <w:bCs/>
        </w:rPr>
        <w:t>阿难，如是众生一一类中，亦各各具十二颠倒，</w:t>
      </w:r>
    </w:p>
    <w:p w14:paraId="6E6593DE" w14:textId="050C7F58" w:rsidR="00DA102F" w:rsidRPr="00DA102F" w:rsidRDefault="00DA102F" w:rsidP="000D5C78">
      <w:pPr>
        <w:widowControl w:val="0"/>
        <w:ind w:firstLine="600"/>
      </w:pPr>
      <w:r w:rsidRPr="00DA102F">
        <w:t>佛陀告诉阿</w:t>
      </w:r>
      <w:r w:rsidRPr="00DA102F">
        <w:rPr>
          <w:rFonts w:hint="eastAsia"/>
        </w:rPr>
        <w:t>难：</w:t>
      </w:r>
      <w:r w:rsidR="000C5882" w:rsidRPr="00DA102F">
        <w:rPr>
          <w:rFonts w:hint="eastAsia"/>
        </w:rPr>
        <w:t>“</w:t>
      </w:r>
      <w:r w:rsidRPr="00DA102F">
        <w:t>如是我们上面所讲到的</w:t>
      </w:r>
      <w:r w:rsidRPr="00DA102F">
        <w:rPr>
          <w:rFonts w:hint="eastAsia"/>
        </w:rPr>
        <w:t>十二</w:t>
      </w:r>
      <w:r w:rsidRPr="00DA102F">
        <w:t>类众生，实际上每一类</w:t>
      </w:r>
      <w:r w:rsidRPr="00DA102F">
        <w:rPr>
          <w:rFonts w:hint="eastAsia"/>
        </w:rPr>
        <w:t>各个</w:t>
      </w:r>
      <w:r w:rsidRPr="00DA102F">
        <w:t>都有</w:t>
      </w:r>
      <w:r w:rsidRPr="00DA102F">
        <w:rPr>
          <w:rFonts w:hint="eastAsia"/>
        </w:rPr>
        <w:t>十二颠倒。</w:t>
      </w:r>
      <w:r w:rsidR="005C371A" w:rsidRPr="00DA102F">
        <w:rPr>
          <w:rFonts w:hint="eastAsia"/>
        </w:rPr>
        <w:t>”</w:t>
      </w:r>
    </w:p>
    <w:p w14:paraId="49E69080" w14:textId="498A05A0" w:rsidR="00DA102F" w:rsidRPr="00DA102F" w:rsidRDefault="00DA102F" w:rsidP="000D5C78">
      <w:pPr>
        <w:widowControl w:val="0"/>
        <w:ind w:firstLine="600"/>
      </w:pPr>
      <w:r w:rsidRPr="00DA102F">
        <w:rPr>
          <w:rFonts w:hint="eastAsia"/>
        </w:rPr>
        <w:t>动</w:t>
      </w:r>
      <w:r w:rsidRPr="00DA102F">
        <w:t>颠倒，</w:t>
      </w:r>
      <w:r w:rsidRPr="00DA102F">
        <w:rPr>
          <w:rFonts w:hint="eastAsia"/>
        </w:rPr>
        <w:t>欲</w:t>
      </w:r>
      <w:r w:rsidRPr="00DA102F">
        <w:t>颠倒，最后是</w:t>
      </w:r>
      <w:r w:rsidRPr="00DA102F">
        <w:rPr>
          <w:rFonts w:hint="eastAsia"/>
        </w:rPr>
        <w:t>杀</w:t>
      </w:r>
      <w:r w:rsidRPr="00DA102F">
        <w:t>颠倒</w:t>
      </w:r>
      <w:r w:rsidRPr="00DA102F">
        <w:rPr>
          <w:rFonts w:hint="eastAsia"/>
        </w:rPr>
        <w:t>——它的词</w:t>
      </w:r>
      <w:r w:rsidRPr="00DA102F">
        <w:t>用的很好，</w:t>
      </w:r>
      <w:r w:rsidRPr="00DA102F">
        <w:rPr>
          <w:rFonts w:hint="eastAsia"/>
        </w:rPr>
        <w:t>罔</w:t>
      </w:r>
      <w:r w:rsidRPr="00DA102F">
        <w:t>颠倒、假颠倒等等这</w:t>
      </w:r>
      <w:r w:rsidRPr="00DA102F">
        <w:rPr>
          <w:rFonts w:hint="eastAsia"/>
        </w:rPr>
        <w:t>十二个</w:t>
      </w:r>
      <w:r w:rsidRPr="00DA102F">
        <w:t>颠倒，其实每一个</w:t>
      </w:r>
      <w:r w:rsidRPr="00DA102F">
        <w:rPr>
          <w:rFonts w:hint="eastAsia"/>
        </w:rPr>
        <w:t>众生</w:t>
      </w:r>
      <w:r w:rsidRPr="00DA102F">
        <w:t>，比如说第一个动颠倒，其他的颠倒</w:t>
      </w:r>
      <w:r w:rsidRPr="00DA102F">
        <w:rPr>
          <w:rFonts w:hint="eastAsia"/>
        </w:rPr>
        <w:t>它也具足；</w:t>
      </w:r>
      <w:r w:rsidRPr="00DA102F">
        <w:t>最后一个</w:t>
      </w:r>
      <w:r w:rsidRPr="00DA102F">
        <w:rPr>
          <w:rFonts w:hint="eastAsia"/>
        </w:rPr>
        <w:t>杀颠倒</w:t>
      </w:r>
      <w:r w:rsidRPr="00DA102F">
        <w:t>，其实每个</w:t>
      </w:r>
      <w:r w:rsidRPr="00DA102F">
        <w:rPr>
          <w:rFonts w:hint="eastAsia"/>
        </w:rPr>
        <w:t>众生也都具足。这样的话，十二</w:t>
      </w:r>
      <w:r w:rsidRPr="00DA102F">
        <w:t>乘以</w:t>
      </w:r>
      <w:r w:rsidRPr="00DA102F">
        <w:rPr>
          <w:rFonts w:hint="eastAsia"/>
        </w:rPr>
        <w:t>十二</w:t>
      </w:r>
      <w:r w:rsidRPr="00DA102F">
        <w:t>，</w:t>
      </w:r>
      <w:r w:rsidRPr="00DA102F">
        <w:rPr>
          <w:rFonts w:hint="eastAsia"/>
        </w:rPr>
        <w:t>一百四十四</w:t>
      </w:r>
      <w:r w:rsidRPr="00DA102F">
        <w:t>，再乘以</w:t>
      </w:r>
      <w:r w:rsidR="003721C1" w:rsidRPr="003721C1">
        <w:t>84000</w:t>
      </w:r>
      <w:r w:rsidRPr="00DA102F">
        <w:t>，也是可以的。当然这仅仅</w:t>
      </w:r>
      <w:r w:rsidRPr="00DA102F">
        <w:rPr>
          <w:rFonts w:hint="eastAsia"/>
        </w:rPr>
        <w:t>是</w:t>
      </w:r>
      <w:r w:rsidRPr="00DA102F">
        <w:t>一个数目而已，实际上根本</w:t>
      </w:r>
      <w:r w:rsidRPr="00DA102F">
        <w:rPr>
          <w:rFonts w:hint="eastAsia"/>
        </w:rPr>
        <w:t>概括</w:t>
      </w:r>
      <w:r w:rsidRPr="00DA102F">
        <w:t>不了</w:t>
      </w:r>
      <w:r w:rsidRPr="00DA102F">
        <w:rPr>
          <w:rFonts w:hint="eastAsia"/>
        </w:rPr>
        <w:t>，我们众生的分别念非常非常多、非常复杂，所以每一个都有各种各样的颠倒、习气在里面，比如说我是动颠倒分别念的众生，我相续当中并不是没有杀颠倒，或者趣颠倒、欲颠倒，这个道理很有意思。</w:t>
      </w:r>
    </w:p>
    <w:p w14:paraId="2D426B39" w14:textId="77777777" w:rsidR="00DA102F" w:rsidRPr="00DA102F" w:rsidRDefault="00DA102F" w:rsidP="000D5C78">
      <w:pPr>
        <w:widowControl w:val="0"/>
        <w:ind w:firstLine="601"/>
        <w:rPr>
          <w:b/>
          <w:bCs/>
        </w:rPr>
      </w:pPr>
      <w:r w:rsidRPr="00DA102F">
        <w:rPr>
          <w:rFonts w:hint="eastAsia"/>
          <w:b/>
          <w:bCs/>
        </w:rPr>
        <w:lastRenderedPageBreak/>
        <w:t>犹如捏目，乱华发生，</w:t>
      </w:r>
    </w:p>
    <w:p w14:paraId="681832AF" w14:textId="6E6EC8DD" w:rsidR="00DA102F" w:rsidRPr="00DA102F" w:rsidRDefault="000C5882" w:rsidP="000D5C78">
      <w:pPr>
        <w:widowControl w:val="0"/>
        <w:ind w:firstLine="600"/>
      </w:pPr>
      <w:r w:rsidRPr="00DA102F">
        <w:rPr>
          <w:rFonts w:hint="eastAsia"/>
        </w:rPr>
        <w:t>“</w:t>
      </w:r>
      <w:r w:rsidR="00DA102F" w:rsidRPr="00DA102F">
        <w:rPr>
          <w:rFonts w:hint="eastAsia"/>
        </w:rPr>
        <w:t>就像用双手捏着自己眼睛，‘乱华发生’——根据手法不同，眼前显现的眼翳也好，或者是乱花也好，各种现象都是有的。</w:t>
      </w:r>
      <w:r w:rsidR="005C371A" w:rsidRPr="00DA102F">
        <w:rPr>
          <w:rFonts w:hint="eastAsia"/>
        </w:rPr>
        <w:t>”</w:t>
      </w:r>
    </w:p>
    <w:p w14:paraId="035D60A2" w14:textId="77777777" w:rsidR="00DA102F" w:rsidRPr="00DA102F" w:rsidRDefault="00DA102F" w:rsidP="000D5C78">
      <w:pPr>
        <w:widowControl w:val="0"/>
        <w:ind w:firstLine="600"/>
      </w:pPr>
      <w:r w:rsidRPr="00DA102F">
        <w:rPr>
          <w:rFonts w:hint="eastAsia"/>
        </w:rPr>
        <w:t>尤其是生病了，或者不同的捏法，显现各种各样。所以《指掌疏》当中说，众生的颠倒分别念，恒河沙数都没办法比喻，特别多。</w:t>
      </w:r>
    </w:p>
    <w:p w14:paraId="3050E066" w14:textId="77777777" w:rsidR="00DA102F" w:rsidRPr="00DA102F" w:rsidRDefault="00DA102F" w:rsidP="000D5C78">
      <w:pPr>
        <w:widowControl w:val="0"/>
        <w:ind w:firstLine="601"/>
        <w:rPr>
          <w:b/>
          <w:bCs/>
        </w:rPr>
      </w:pPr>
      <w:r w:rsidRPr="00DA102F">
        <w:rPr>
          <w:rFonts w:hint="eastAsia"/>
          <w:b/>
          <w:bCs/>
        </w:rPr>
        <w:t>颠倒妙圆真净明心，具足如斯虚妄乱想。</w:t>
      </w:r>
    </w:p>
    <w:p w14:paraId="29BD6FB7" w14:textId="63F32158" w:rsidR="00DA102F" w:rsidRPr="00DA102F" w:rsidRDefault="000C5882" w:rsidP="000D5C78">
      <w:pPr>
        <w:widowControl w:val="0"/>
        <w:ind w:firstLine="600"/>
      </w:pPr>
      <w:r w:rsidRPr="00DA102F">
        <w:rPr>
          <w:rFonts w:hint="eastAsia"/>
        </w:rPr>
        <w:t>“</w:t>
      </w:r>
      <w:r w:rsidR="00DA102F" w:rsidRPr="00DA102F">
        <w:rPr>
          <w:rFonts w:hint="eastAsia"/>
        </w:rPr>
        <w:t>众生本来是真净妙明的，但从无始以来，或者说从第一无明开始，在微妙、圆满、真实、清净、光明的心当中具足这些虚妄乱想。</w:t>
      </w:r>
      <w:r w:rsidR="005C371A" w:rsidRPr="00DA102F">
        <w:rPr>
          <w:rFonts w:hint="eastAsia"/>
        </w:rPr>
        <w:t>”</w:t>
      </w:r>
    </w:p>
    <w:p w14:paraId="63737DF8" w14:textId="77777777" w:rsidR="00DA102F" w:rsidRPr="00DA102F" w:rsidRDefault="00DA102F" w:rsidP="000D5C78">
      <w:pPr>
        <w:widowControl w:val="0"/>
        <w:ind w:firstLine="600"/>
      </w:pPr>
      <w:r w:rsidRPr="00DA102F">
        <w:rPr>
          <w:rFonts w:hint="eastAsia"/>
        </w:rPr>
        <w:t>它并不是本体具足，本来是药，中间药变成毒。实际上真正的妙明真心从来都没有动摇过。但是这也没有用了，因为众生在这样的妙明真心当中出现</w:t>
      </w:r>
      <w:r w:rsidRPr="00DA102F">
        <w:t>各种各样</w:t>
      </w:r>
      <w:r w:rsidRPr="00DA102F">
        <w:rPr>
          <w:rFonts w:hint="eastAsia"/>
        </w:rPr>
        <w:t>、</w:t>
      </w:r>
      <w:r w:rsidRPr="00DA102F">
        <w:t>如此多的</w:t>
      </w:r>
      <w:r w:rsidRPr="00DA102F">
        <w:rPr>
          <w:rFonts w:hint="eastAsia"/>
        </w:rPr>
        <w:t>颠倒，</w:t>
      </w:r>
      <w:r w:rsidRPr="00DA102F">
        <w:t>虚妄的乱</w:t>
      </w:r>
      <w:r w:rsidRPr="00DA102F">
        <w:rPr>
          <w:rFonts w:hint="eastAsia"/>
        </w:rPr>
        <w:t>想</w:t>
      </w:r>
      <w:r w:rsidRPr="00DA102F">
        <w:t>层</w:t>
      </w:r>
      <w:r w:rsidRPr="00DA102F">
        <w:rPr>
          <w:rFonts w:hint="eastAsia"/>
        </w:rPr>
        <w:t>出</w:t>
      </w:r>
      <w:r w:rsidRPr="00DA102F">
        <w:t>不穷</w:t>
      </w:r>
      <w:r w:rsidRPr="00DA102F">
        <w:rPr>
          <w:rFonts w:hint="eastAsia"/>
        </w:rPr>
        <w:t>，</w:t>
      </w:r>
      <w:r w:rsidRPr="00DA102F">
        <w:t>无数无边</w:t>
      </w:r>
      <w:r w:rsidRPr="00DA102F">
        <w:rPr>
          <w:rFonts w:hint="eastAsia"/>
        </w:rPr>
        <w:t>。</w:t>
      </w:r>
    </w:p>
    <w:p w14:paraId="60B47FAA" w14:textId="77777777" w:rsidR="00DA102F" w:rsidRPr="00DA102F" w:rsidRDefault="00DA102F" w:rsidP="000D5C78">
      <w:pPr>
        <w:widowControl w:val="0"/>
        <w:ind w:firstLine="601"/>
        <w:rPr>
          <w:b/>
          <w:bCs/>
        </w:rPr>
      </w:pPr>
      <w:r w:rsidRPr="00DA102F">
        <w:rPr>
          <w:rFonts w:hint="eastAsia"/>
          <w:b/>
          <w:bCs/>
        </w:rPr>
        <w:t>汝今修证佛三摩提，于是本因，元所乱想，立三渐次，方得除灭；</w:t>
      </w:r>
    </w:p>
    <w:p w14:paraId="07927E2B" w14:textId="3239D99C" w:rsidR="00DA102F" w:rsidRPr="00DA102F" w:rsidRDefault="000C5882" w:rsidP="000D5C78">
      <w:pPr>
        <w:widowControl w:val="0"/>
        <w:ind w:firstLine="600"/>
      </w:pPr>
      <w:r w:rsidRPr="00DA102F">
        <w:rPr>
          <w:rFonts w:hint="eastAsia"/>
        </w:rPr>
        <w:t>“</w:t>
      </w:r>
      <w:r w:rsidR="00DA102F" w:rsidRPr="00DA102F">
        <w:rPr>
          <w:rFonts w:hint="eastAsia"/>
        </w:rPr>
        <w:t>阿难</w:t>
      </w:r>
      <w:r w:rsidR="00DA102F" w:rsidRPr="00DA102F">
        <w:t>你们现在真正</w:t>
      </w:r>
      <w:r w:rsidR="00DA102F" w:rsidRPr="00DA102F">
        <w:rPr>
          <w:rFonts w:hint="eastAsia"/>
        </w:rPr>
        <w:t>想</w:t>
      </w:r>
      <w:r w:rsidR="00DA102F" w:rsidRPr="00DA102F">
        <w:t>要</w:t>
      </w:r>
      <w:r w:rsidR="00DA102F" w:rsidRPr="00DA102F">
        <w:rPr>
          <w:rFonts w:hint="eastAsia"/>
        </w:rPr>
        <w:t>修证</w:t>
      </w:r>
      <w:r w:rsidR="00DA102F" w:rsidRPr="00DA102F">
        <w:t>佛的</w:t>
      </w:r>
      <w:r w:rsidR="00DA102F" w:rsidRPr="00DA102F">
        <w:rPr>
          <w:rFonts w:hint="eastAsia"/>
        </w:rPr>
        <w:t>三摩地，</w:t>
      </w:r>
      <w:r w:rsidR="00DA102F" w:rsidRPr="00DA102F">
        <w:t>在本来的</w:t>
      </w:r>
      <w:r w:rsidR="00DA102F" w:rsidRPr="00DA102F">
        <w:rPr>
          <w:rFonts w:hint="eastAsia"/>
        </w:rPr>
        <w:t>因</w:t>
      </w:r>
      <w:r w:rsidR="00DA102F" w:rsidRPr="00DA102F">
        <w:t>当中，也</w:t>
      </w:r>
      <w:r w:rsidR="00DA102F" w:rsidRPr="00DA102F">
        <w:rPr>
          <w:rFonts w:hint="eastAsia"/>
        </w:rPr>
        <w:t>就是</w:t>
      </w:r>
      <w:r w:rsidR="00DA102F" w:rsidRPr="00DA102F">
        <w:t>说我们自己</w:t>
      </w:r>
      <w:r w:rsidR="00DA102F" w:rsidRPr="00DA102F">
        <w:rPr>
          <w:rFonts w:hint="eastAsia"/>
        </w:rPr>
        <w:t>的</w:t>
      </w:r>
      <w:r w:rsidR="00DA102F" w:rsidRPr="00DA102F">
        <w:t>如来藏，它是圆满的</w:t>
      </w:r>
      <w:r w:rsidR="00DA102F" w:rsidRPr="00DA102F">
        <w:rPr>
          <w:rFonts w:hint="eastAsia"/>
        </w:rPr>
        <w:t>、本具</w:t>
      </w:r>
      <w:r w:rsidR="00DA102F" w:rsidRPr="00DA102F">
        <w:t>的，从来都是没有动摇</w:t>
      </w:r>
      <w:r w:rsidR="00DA102F" w:rsidRPr="00DA102F">
        <w:rPr>
          <w:rFonts w:hint="eastAsia"/>
        </w:rPr>
        <w:t>——</w:t>
      </w:r>
      <w:r w:rsidR="00DA102F" w:rsidRPr="00DA102F">
        <w:t>如</w:t>
      </w:r>
      <w:r w:rsidR="00DA102F" w:rsidRPr="00DA102F">
        <w:rPr>
          <w:rFonts w:hint="eastAsia"/>
        </w:rPr>
        <w:t>如</w:t>
      </w:r>
      <w:r w:rsidR="00DA102F" w:rsidRPr="00DA102F">
        <w:t>不动的一个</w:t>
      </w:r>
      <w:r w:rsidR="00DA102F" w:rsidRPr="00DA102F">
        <w:lastRenderedPageBreak/>
        <w:t>真心</w:t>
      </w:r>
      <w:r w:rsidR="00DA102F" w:rsidRPr="00DA102F">
        <w:rPr>
          <w:rFonts w:hint="eastAsia"/>
        </w:rPr>
        <w:t>妙明</w:t>
      </w:r>
      <w:r w:rsidR="00DA102F" w:rsidRPr="00DA102F">
        <w:t>，那么</w:t>
      </w:r>
      <w:r w:rsidR="00DA102F" w:rsidRPr="00DA102F">
        <w:rPr>
          <w:rFonts w:hint="eastAsia"/>
        </w:rPr>
        <w:t>在这个</w:t>
      </w:r>
      <w:r w:rsidR="00DA102F" w:rsidRPr="00DA102F">
        <w:t>当中</w:t>
      </w:r>
      <w:r w:rsidR="00DA102F" w:rsidRPr="00DA102F">
        <w:rPr>
          <w:rFonts w:hint="eastAsia"/>
        </w:rPr>
        <w:t>，</w:t>
      </w:r>
      <w:r w:rsidR="00DA102F" w:rsidRPr="00DA102F">
        <w:t>依靠一个</w:t>
      </w:r>
      <w:r w:rsidR="00DA102F" w:rsidRPr="00DA102F">
        <w:rPr>
          <w:rFonts w:hint="eastAsia"/>
        </w:rPr>
        <w:t>暂时的因缘，</w:t>
      </w:r>
      <w:r w:rsidR="00DA102F" w:rsidRPr="00DA102F">
        <w:t>发起了各种各样的乱</w:t>
      </w:r>
      <w:r w:rsidR="00DA102F" w:rsidRPr="00DA102F">
        <w:rPr>
          <w:rFonts w:hint="eastAsia"/>
        </w:rPr>
        <w:t>想分别念</w:t>
      </w:r>
      <w:r w:rsidR="00DA102F" w:rsidRPr="00DA102F">
        <w:t>。</w:t>
      </w:r>
      <w:r w:rsidR="005C371A" w:rsidRPr="00DA102F">
        <w:rPr>
          <w:rFonts w:hint="eastAsia"/>
        </w:rPr>
        <w:t>”</w:t>
      </w:r>
    </w:p>
    <w:p w14:paraId="19FEF032" w14:textId="5D869DCC" w:rsidR="00DA102F" w:rsidRPr="00DA102F" w:rsidRDefault="00DA102F" w:rsidP="000D5C78">
      <w:pPr>
        <w:widowControl w:val="0"/>
        <w:ind w:firstLine="600"/>
      </w:pPr>
      <w:r w:rsidRPr="00DA102F">
        <w:rPr>
          <w:rFonts w:hint="eastAsia"/>
        </w:rPr>
        <w:t>我们前面讲众生的分别念</w:t>
      </w:r>
      <w:r w:rsidRPr="00DA102F">
        <w:t>每一个都有</w:t>
      </w:r>
      <w:r w:rsidR="003721C1" w:rsidRPr="003721C1">
        <w:t>84000</w:t>
      </w:r>
      <w:r w:rsidRPr="00DA102F">
        <w:rPr>
          <w:rFonts w:hint="eastAsia"/>
        </w:rPr>
        <w:t>，十二种八万四千</w:t>
      </w:r>
      <w:r w:rsidRPr="00DA102F">
        <w:t>特别</w:t>
      </w:r>
      <w:r w:rsidRPr="00DA102F">
        <w:rPr>
          <w:rFonts w:hint="eastAsia"/>
        </w:rPr>
        <w:t>特别</w:t>
      </w:r>
      <w:r w:rsidRPr="00DA102F">
        <w:t>多</w:t>
      </w:r>
      <w:r w:rsidRPr="00DA102F">
        <w:rPr>
          <w:rFonts w:hint="eastAsia"/>
        </w:rPr>
        <w:t>，</w:t>
      </w:r>
      <w:r w:rsidRPr="00DA102F">
        <w:t>所以我们的思想为什么那么复杂，有时候自己都不相信，但是我们要</w:t>
      </w:r>
      <w:r w:rsidRPr="00DA102F">
        <w:rPr>
          <w:rFonts w:hint="eastAsia"/>
        </w:rPr>
        <w:t>对</w:t>
      </w:r>
      <w:r w:rsidRPr="00DA102F">
        <w:t>佛陀的教</w:t>
      </w:r>
      <w:r w:rsidRPr="00DA102F">
        <w:rPr>
          <w:rFonts w:hint="eastAsia"/>
        </w:rPr>
        <w:t>言有信心</w:t>
      </w:r>
      <w:r w:rsidRPr="00DA102F">
        <w:t>，因为佛陀已经说了</w:t>
      </w:r>
      <w:r w:rsidRPr="00DA102F">
        <w:rPr>
          <w:rFonts w:hint="eastAsia"/>
        </w:rPr>
        <w:t>，</w:t>
      </w:r>
      <w:r w:rsidRPr="00DA102F">
        <w:t>我们众生的</w:t>
      </w:r>
      <w:r w:rsidRPr="00DA102F">
        <w:rPr>
          <w:rFonts w:hint="eastAsia"/>
        </w:rPr>
        <w:t>相续</w:t>
      </w:r>
      <w:r w:rsidRPr="00DA102F">
        <w:t>有各式各样，有些</w:t>
      </w:r>
      <w:r w:rsidRPr="00DA102F">
        <w:rPr>
          <w:rFonts w:hint="eastAsia"/>
        </w:rPr>
        <w:t>贪心</w:t>
      </w:r>
      <w:r w:rsidRPr="00DA102F">
        <w:t>为主，有些</w:t>
      </w:r>
      <w:r w:rsidRPr="00DA102F">
        <w:rPr>
          <w:rFonts w:hint="eastAsia"/>
        </w:rPr>
        <w:t>嗔</w:t>
      </w:r>
      <w:r w:rsidRPr="00DA102F">
        <w:t>恨</w:t>
      </w:r>
      <w:r w:rsidRPr="00DA102F">
        <w:rPr>
          <w:rFonts w:hint="eastAsia"/>
        </w:rPr>
        <w:t>心</w:t>
      </w:r>
      <w:r w:rsidRPr="00DA102F">
        <w:t>为主，有些嫉妒</w:t>
      </w:r>
      <w:r w:rsidRPr="00DA102F">
        <w:rPr>
          <w:rFonts w:hint="eastAsia"/>
        </w:rPr>
        <w:t>心</w:t>
      </w:r>
      <w:r w:rsidRPr="00DA102F">
        <w:t>比较重，大多数</w:t>
      </w:r>
      <w:r w:rsidRPr="00DA102F">
        <w:rPr>
          <w:rFonts w:hint="eastAsia"/>
        </w:rPr>
        <w:t>凡夫人</w:t>
      </w:r>
      <w:r w:rsidRPr="00DA102F">
        <w:t>基本上是相同的。</w:t>
      </w:r>
    </w:p>
    <w:p w14:paraId="645166F5" w14:textId="60C43AFF" w:rsidR="00DA102F" w:rsidRPr="00DA102F" w:rsidRDefault="000C5882" w:rsidP="000D5C78">
      <w:pPr>
        <w:widowControl w:val="0"/>
        <w:ind w:firstLine="600"/>
      </w:pPr>
      <w:r w:rsidRPr="00DA102F">
        <w:rPr>
          <w:rFonts w:hint="eastAsia"/>
        </w:rPr>
        <w:t>“</w:t>
      </w:r>
      <w:r w:rsidR="00DA102F" w:rsidRPr="00DA102F">
        <w:rPr>
          <w:rFonts w:hint="eastAsia"/>
        </w:rPr>
        <w:t>如果我们要除掉这些乱想，一定要依靠‘三渐次’</w:t>
      </w:r>
      <w:r w:rsidR="005C371A" w:rsidRPr="00DA102F">
        <w:rPr>
          <w:rFonts w:hint="eastAsia"/>
        </w:rPr>
        <w:t>”</w:t>
      </w:r>
      <w:r w:rsidR="00DA102F" w:rsidRPr="00DA102F">
        <w:rPr>
          <w:rFonts w:hint="eastAsia"/>
        </w:rPr>
        <w:t>。</w:t>
      </w:r>
    </w:p>
    <w:p w14:paraId="21E7B912" w14:textId="77777777" w:rsidR="00DA102F" w:rsidRPr="00DA102F" w:rsidRDefault="00DA102F" w:rsidP="000D5C78">
      <w:pPr>
        <w:widowControl w:val="0"/>
        <w:ind w:firstLine="600"/>
      </w:pPr>
      <w:r w:rsidRPr="00DA102F">
        <w:rPr>
          <w:rFonts w:hint="eastAsia"/>
        </w:rPr>
        <w:t>下面会讲到三种道次第，今天我们基本讲完。</w:t>
      </w:r>
    </w:p>
    <w:p w14:paraId="51B3A8E0" w14:textId="1B8F4176" w:rsidR="00DA102F" w:rsidRPr="00DA102F" w:rsidRDefault="000C5882" w:rsidP="000D5C78">
      <w:pPr>
        <w:widowControl w:val="0"/>
        <w:ind w:firstLine="600"/>
      </w:pPr>
      <w:r w:rsidRPr="00DA102F">
        <w:rPr>
          <w:rFonts w:hint="eastAsia"/>
        </w:rPr>
        <w:t>“</w:t>
      </w:r>
      <w:r w:rsidR="00DA102F" w:rsidRPr="00DA102F">
        <w:rPr>
          <w:rFonts w:hint="eastAsia"/>
        </w:rPr>
        <w:t>这三种道次第才是真正灭处——我们相续当中各种各样的分别念，以道的基础、道的真修、道的结果，能灭除一切的乱想分别。</w:t>
      </w:r>
      <w:r w:rsidR="005C371A" w:rsidRPr="00DA102F">
        <w:rPr>
          <w:rFonts w:hint="eastAsia"/>
        </w:rPr>
        <w:t>”</w:t>
      </w:r>
    </w:p>
    <w:p w14:paraId="74628232" w14:textId="77777777" w:rsidR="00DA102F" w:rsidRPr="00DA102F" w:rsidRDefault="00DA102F" w:rsidP="000D5C78">
      <w:pPr>
        <w:widowControl w:val="0"/>
        <w:ind w:firstLine="600"/>
      </w:pPr>
      <w:r w:rsidRPr="00DA102F">
        <w:rPr>
          <w:rFonts w:hint="eastAsia"/>
        </w:rPr>
        <w:t>下面举了一个例子，是怎样净除呢？</w:t>
      </w:r>
    </w:p>
    <w:p w14:paraId="0229BCCB" w14:textId="77777777" w:rsidR="00DA102F" w:rsidRPr="00DA102F" w:rsidRDefault="00DA102F" w:rsidP="000D5C78">
      <w:pPr>
        <w:widowControl w:val="0"/>
        <w:ind w:firstLine="601"/>
        <w:rPr>
          <w:b/>
          <w:bCs/>
        </w:rPr>
      </w:pPr>
      <w:r w:rsidRPr="00DA102F">
        <w:rPr>
          <w:rFonts w:hint="eastAsia"/>
          <w:b/>
          <w:bCs/>
        </w:rPr>
        <w:t>如净器中除去毒蜜，以诸汤水并杂灰香洗涤其器，后贮甘露。</w:t>
      </w:r>
    </w:p>
    <w:p w14:paraId="163C5858" w14:textId="16F5BE46" w:rsidR="00DA102F" w:rsidRPr="00DA102F" w:rsidRDefault="000C5882" w:rsidP="000D5C78">
      <w:pPr>
        <w:widowControl w:val="0"/>
        <w:ind w:firstLine="600"/>
      </w:pPr>
      <w:r w:rsidRPr="00DA102F">
        <w:rPr>
          <w:rFonts w:hint="eastAsia"/>
        </w:rPr>
        <w:t>“</w:t>
      </w:r>
      <w:r w:rsidR="00DA102F" w:rsidRPr="00DA102F">
        <w:rPr>
          <w:rFonts w:hint="eastAsia"/>
        </w:rPr>
        <w:t>比如说一个清净无垢的器皿，以前放过一些毒蜜，你想把它除出，首先要用沸腾的开水烫洗。</w:t>
      </w:r>
      <w:r w:rsidR="005C371A" w:rsidRPr="00DA102F">
        <w:rPr>
          <w:rFonts w:hint="eastAsia"/>
        </w:rPr>
        <w:t>”</w:t>
      </w:r>
    </w:p>
    <w:p w14:paraId="2415DBF9" w14:textId="77777777" w:rsidR="00DA102F" w:rsidRPr="00DA102F" w:rsidRDefault="00DA102F" w:rsidP="000D5C78">
      <w:pPr>
        <w:widowControl w:val="0"/>
        <w:ind w:firstLine="600"/>
      </w:pPr>
      <w:r w:rsidRPr="00DA102F">
        <w:rPr>
          <w:rFonts w:hint="eastAsia"/>
        </w:rPr>
        <w:lastRenderedPageBreak/>
        <w:t>有些用定慧来比喻</w:t>
      </w:r>
      <w:r w:rsidRPr="00DA102F">
        <w:rPr>
          <w:vertAlign w:val="superscript"/>
        </w:rPr>
        <w:footnoteReference w:id="530"/>
      </w:r>
      <w:r w:rsidRPr="00DA102F">
        <w:rPr>
          <w:rFonts w:hint="eastAsia"/>
        </w:rPr>
        <w:t>，用禅定的水来洗掉，而且是沸腾的水。</w:t>
      </w:r>
    </w:p>
    <w:p w14:paraId="75A4AC2E" w14:textId="4D5E205F" w:rsidR="00DA102F" w:rsidRPr="00DA102F" w:rsidRDefault="000C5882" w:rsidP="000D5C78">
      <w:pPr>
        <w:widowControl w:val="0"/>
        <w:ind w:firstLine="600"/>
      </w:pPr>
      <w:r w:rsidRPr="00DA102F">
        <w:rPr>
          <w:rFonts w:hint="eastAsia"/>
        </w:rPr>
        <w:t>“</w:t>
      </w:r>
      <w:r w:rsidR="00DA102F" w:rsidRPr="00DA102F">
        <w:rPr>
          <w:rFonts w:hint="eastAsia"/>
        </w:rPr>
        <w:t>杂灰香</w:t>
      </w:r>
      <w:r w:rsidR="005C371A" w:rsidRPr="00DA102F">
        <w:rPr>
          <w:rFonts w:hint="eastAsia"/>
        </w:rPr>
        <w:t>”</w:t>
      </w:r>
      <w:r w:rsidR="00DA102F" w:rsidRPr="00DA102F">
        <w:rPr>
          <w:rFonts w:hint="eastAsia"/>
        </w:rPr>
        <w:t>，比如说草木的灰，还有一些妙香，合在一起洗涤器皿，这样才可以注入甘露。</w:t>
      </w:r>
      <w:r w:rsidR="005C371A" w:rsidRPr="00DA102F">
        <w:rPr>
          <w:rFonts w:hint="eastAsia"/>
        </w:rPr>
        <w:t>”</w:t>
      </w:r>
    </w:p>
    <w:p w14:paraId="496E60EA" w14:textId="77777777" w:rsidR="00DA102F" w:rsidRPr="00DA102F" w:rsidRDefault="00DA102F" w:rsidP="000D5C78">
      <w:pPr>
        <w:widowControl w:val="0"/>
        <w:ind w:firstLine="600"/>
      </w:pPr>
      <w:r w:rsidRPr="00DA102F">
        <w:rPr>
          <w:rFonts w:hint="eastAsia"/>
        </w:rPr>
        <w:t>意思是说，我们如来藏本体的法器是干净的，但是后来无明遮障，相当有毒药一样的分别念，如果它真正要运用的话，需要清净的禅定，还有智慧结合起来，洗涤自己的相续，这样以后才有机会注入无生法忍真正的甘露法。</w:t>
      </w:r>
    </w:p>
    <w:p w14:paraId="2A88C2C2" w14:textId="77777777" w:rsidR="00DA102F" w:rsidRPr="00DA102F" w:rsidRDefault="00DA102F" w:rsidP="000D5C78">
      <w:pPr>
        <w:widowControl w:val="0"/>
        <w:ind w:firstLine="600"/>
      </w:pPr>
      <w:r w:rsidRPr="00DA102F">
        <w:rPr>
          <w:rFonts w:hint="eastAsia"/>
        </w:rPr>
        <w:t>一般洗器皿要用开水烫，现在有各种洗涤剂，比如说我们的碗也好，锅也好，光是用卫生纸擦一下可能不行，今天擦的很干净，但是中间有很多细菌的介入，细菌用温水和一般的洗涤剂是洗不掉的。所以从医学来讲，细菌要用比较烫的水。所以昨天洗的碗今天要用的话，一定先用开水冲一下，这样才比较好。</w:t>
      </w:r>
    </w:p>
    <w:p w14:paraId="5BA44678" w14:textId="77777777" w:rsidR="00DA102F" w:rsidRPr="00DA102F" w:rsidRDefault="00DA102F" w:rsidP="000D5C78">
      <w:pPr>
        <w:widowControl w:val="0"/>
        <w:ind w:firstLine="600"/>
      </w:pPr>
      <w:r w:rsidRPr="00DA102F">
        <w:rPr>
          <w:rFonts w:hint="eastAsia"/>
        </w:rPr>
        <w:t>还有一些草木的灰，比如说用艾草的灰来洗碗、洗锅，非常非常好。因为它的灰能治很多疾病，</w:t>
      </w:r>
      <w:r w:rsidRPr="00DA102F">
        <w:t>包括我们身上长的</w:t>
      </w:r>
      <w:r w:rsidRPr="00DA102F">
        <w:rPr>
          <w:rFonts w:hint="eastAsia"/>
        </w:rPr>
        <w:t>疖子</w:t>
      </w:r>
      <w:r w:rsidRPr="00DA102F">
        <w:t>，</w:t>
      </w:r>
      <w:r w:rsidRPr="00DA102F">
        <w:rPr>
          <w:rFonts w:hint="eastAsia"/>
        </w:rPr>
        <w:t>还</w:t>
      </w:r>
      <w:r w:rsidRPr="00DA102F">
        <w:t>有一些</w:t>
      </w:r>
      <w:r w:rsidRPr="00DA102F">
        <w:rPr>
          <w:rFonts w:hint="eastAsia"/>
        </w:rPr>
        <w:t>毒</w:t>
      </w:r>
      <w:r w:rsidRPr="00DA102F">
        <w:t>，一些</w:t>
      </w:r>
      <w:r w:rsidRPr="00DA102F">
        <w:rPr>
          <w:rFonts w:hint="eastAsia"/>
        </w:rPr>
        <w:t>烫伤等等</w:t>
      </w:r>
      <w:r w:rsidRPr="00DA102F">
        <w:t>这些都可以治疗。</w:t>
      </w:r>
    </w:p>
    <w:p w14:paraId="48305A10" w14:textId="77777777" w:rsidR="00DA102F" w:rsidRPr="00DA102F" w:rsidRDefault="00DA102F" w:rsidP="000D5C78">
      <w:pPr>
        <w:widowControl w:val="0"/>
        <w:ind w:firstLine="600"/>
      </w:pPr>
      <w:r w:rsidRPr="00DA102F">
        <w:rPr>
          <w:rFonts w:hint="eastAsia"/>
        </w:rPr>
        <w:lastRenderedPageBreak/>
        <w:t>艾草在藏地等各个地方都有，可能有些地方卖的比较贵，但确实真正的艾草洗碗等各方面都可以，它的灰也可以用得上。所以锅碗瓢盆这些要干净的话，先用一些洗涤剂来洗干净，这个很重要。</w:t>
      </w:r>
    </w:p>
    <w:p w14:paraId="01FBE3F2" w14:textId="77777777" w:rsidR="00DA102F" w:rsidRPr="00DA102F" w:rsidRDefault="00DA102F" w:rsidP="000D5C78">
      <w:pPr>
        <w:widowControl w:val="0"/>
        <w:ind w:firstLine="600"/>
      </w:pPr>
      <w:r w:rsidRPr="00DA102F">
        <w:rPr>
          <w:rFonts w:hint="eastAsia"/>
        </w:rPr>
        <w:t>同样的道理，下面讲有三种次第法来将自己的相续洗干净，那么真性妙明的佛的智慧才可以注入。</w:t>
      </w:r>
    </w:p>
    <w:p w14:paraId="37645D02" w14:textId="58B71D28" w:rsidR="00DA102F" w:rsidRPr="00DA102F" w:rsidRDefault="000C5882" w:rsidP="000D5C78">
      <w:pPr>
        <w:widowControl w:val="0"/>
        <w:ind w:firstLine="601"/>
        <w:rPr>
          <w:b/>
          <w:bCs/>
        </w:rPr>
      </w:pPr>
      <w:r w:rsidRPr="00DA102F">
        <w:rPr>
          <w:rFonts w:hint="eastAsia"/>
          <w:b/>
          <w:bCs/>
        </w:rPr>
        <w:t>“</w:t>
      </w:r>
      <w:r w:rsidR="00DA102F" w:rsidRPr="00DA102F">
        <w:rPr>
          <w:rFonts w:hint="eastAsia"/>
          <w:b/>
          <w:bCs/>
        </w:rPr>
        <w:t>云何名为三种渐次？一者修习，除其助因；二者真修，刳其正性；三者增进，违其现业。</w:t>
      </w:r>
    </w:p>
    <w:p w14:paraId="2050E202" w14:textId="14F9B785" w:rsidR="00DA102F" w:rsidRPr="00DA102F" w:rsidRDefault="000C5882" w:rsidP="000D5C78">
      <w:pPr>
        <w:widowControl w:val="0"/>
        <w:ind w:firstLine="600"/>
      </w:pPr>
      <w:r w:rsidRPr="00DA102F">
        <w:rPr>
          <w:rFonts w:hint="eastAsia"/>
        </w:rPr>
        <w:t>“</w:t>
      </w:r>
      <w:r w:rsidR="00DA102F" w:rsidRPr="00DA102F">
        <w:rPr>
          <w:rFonts w:hint="eastAsia"/>
        </w:rPr>
        <w:t>修行道次第有三种。</w:t>
      </w:r>
      <w:r w:rsidR="005C371A" w:rsidRPr="00DA102F">
        <w:rPr>
          <w:rFonts w:hint="eastAsia"/>
        </w:rPr>
        <w:t>”</w:t>
      </w:r>
      <w:r w:rsidR="00DA102F" w:rsidRPr="00DA102F">
        <w:rPr>
          <w:rFonts w:hint="eastAsia"/>
        </w:rPr>
        <w:t>有些注释</w:t>
      </w:r>
      <w:r w:rsidR="00DA102F" w:rsidRPr="00DA102F">
        <w:rPr>
          <w:vertAlign w:val="superscript"/>
        </w:rPr>
        <w:footnoteReference w:id="531"/>
      </w:r>
      <w:r w:rsidR="00DA102F" w:rsidRPr="00DA102F">
        <w:rPr>
          <w:rFonts w:hint="eastAsia"/>
        </w:rPr>
        <w:t>将它与戒定慧来对应。</w:t>
      </w:r>
    </w:p>
    <w:p w14:paraId="59FB2DC2" w14:textId="77777777" w:rsidR="00DA102F" w:rsidRPr="00DA102F" w:rsidRDefault="00DA102F" w:rsidP="000D5C78">
      <w:pPr>
        <w:widowControl w:val="0"/>
        <w:ind w:firstLine="600"/>
      </w:pPr>
      <w:r w:rsidRPr="00DA102F">
        <w:rPr>
          <w:rFonts w:hint="eastAsia"/>
        </w:rPr>
        <w:t>前面阿难尊者问佛陀，从凡夫到圣者之间应该怎么样修？有些说这是凡夫到圣者之间前面的修行次第；有些说从干慧地到中间的四十四种心，到</w:t>
      </w:r>
      <w:r w:rsidRPr="00DA102F">
        <w:t>最后</w:t>
      </w:r>
      <w:r w:rsidRPr="00DA102F">
        <w:rPr>
          <w:rFonts w:hint="eastAsia"/>
        </w:rPr>
        <w:t>佛</w:t>
      </w:r>
      <w:r w:rsidRPr="00DA102F">
        <w:t>地之间</w:t>
      </w:r>
      <w:r w:rsidRPr="00DA102F">
        <w:rPr>
          <w:rFonts w:hint="eastAsia"/>
        </w:rPr>
        <w:t>，</w:t>
      </w:r>
      <w:r w:rsidRPr="00DA102F">
        <w:t>也需要这三种</w:t>
      </w:r>
      <w:r w:rsidRPr="00DA102F">
        <w:rPr>
          <w:rFonts w:hint="eastAsia"/>
        </w:rPr>
        <w:t>次第</w:t>
      </w:r>
      <w:r w:rsidRPr="00DA102F">
        <w:t>来修行。</w:t>
      </w:r>
    </w:p>
    <w:p w14:paraId="14174CD0" w14:textId="77777777" w:rsidR="00DA102F" w:rsidRPr="00DA102F" w:rsidRDefault="00DA102F" w:rsidP="000D5C78">
      <w:pPr>
        <w:widowControl w:val="0"/>
        <w:ind w:firstLine="600"/>
      </w:pPr>
      <w:r w:rsidRPr="00DA102F">
        <w:rPr>
          <w:rFonts w:hint="eastAsia"/>
        </w:rPr>
        <w:t>那三种次第的修行是哪三种呢？</w:t>
      </w:r>
    </w:p>
    <w:p w14:paraId="5CEA792A" w14:textId="20F8BDD2" w:rsidR="00DA102F" w:rsidRPr="00DA102F" w:rsidRDefault="00DA102F" w:rsidP="000D5C78">
      <w:pPr>
        <w:widowControl w:val="0"/>
        <w:ind w:firstLine="600"/>
      </w:pPr>
      <w:r w:rsidRPr="00DA102F">
        <w:rPr>
          <w:rFonts w:hint="eastAsia"/>
        </w:rPr>
        <w:t>第一个是</w:t>
      </w:r>
      <w:r w:rsidR="000C5882" w:rsidRPr="00DA102F">
        <w:rPr>
          <w:rFonts w:hint="eastAsia"/>
        </w:rPr>
        <w:t>“</w:t>
      </w:r>
      <w:r w:rsidRPr="00DA102F">
        <w:rPr>
          <w:rFonts w:hint="eastAsia"/>
        </w:rPr>
        <w:t>修习，除其助因</w:t>
      </w:r>
      <w:r w:rsidR="005C371A" w:rsidRPr="00DA102F">
        <w:rPr>
          <w:rFonts w:hint="eastAsia"/>
        </w:rPr>
        <w:t>”</w:t>
      </w:r>
      <w:r w:rsidRPr="00DA102F">
        <w:rPr>
          <w:rFonts w:hint="eastAsia"/>
        </w:rPr>
        <w:t>。断除它的助因，其实下面讲的去除葱、蒜五辛，这是第一个修行，相当于我们的一个共同加行。</w:t>
      </w:r>
    </w:p>
    <w:p w14:paraId="2A37238A" w14:textId="72167367" w:rsidR="00DA102F" w:rsidRPr="00DA102F" w:rsidRDefault="00DA102F" w:rsidP="000D5C78">
      <w:pPr>
        <w:widowControl w:val="0"/>
        <w:ind w:firstLine="600"/>
      </w:pPr>
      <w:r w:rsidRPr="00DA102F">
        <w:rPr>
          <w:rFonts w:hint="eastAsia"/>
        </w:rPr>
        <w:t>第二个是</w:t>
      </w:r>
      <w:r w:rsidR="000C5882" w:rsidRPr="00DA102F">
        <w:rPr>
          <w:rFonts w:hint="eastAsia"/>
        </w:rPr>
        <w:t>“</w:t>
      </w:r>
      <w:r w:rsidRPr="00DA102F">
        <w:rPr>
          <w:rFonts w:hint="eastAsia"/>
        </w:rPr>
        <w:t>真修，刳其正性</w:t>
      </w:r>
      <w:r w:rsidR="005C371A" w:rsidRPr="00DA102F">
        <w:rPr>
          <w:rFonts w:hint="eastAsia"/>
        </w:rPr>
        <w:t>”</w:t>
      </w:r>
      <w:r w:rsidRPr="00DA102F">
        <w:rPr>
          <w:rFonts w:hint="eastAsia"/>
        </w:rPr>
        <w:t>。真正要修持什么</w:t>
      </w:r>
      <w:r w:rsidRPr="00DA102F">
        <w:rPr>
          <w:rFonts w:hint="eastAsia"/>
        </w:rPr>
        <w:lastRenderedPageBreak/>
        <w:t>呢？刳是否定词，断除它的正性。这里面主要讲杀盗淫妄——第二个真正要修持的是断除杀盗淫妄。</w:t>
      </w:r>
    </w:p>
    <w:p w14:paraId="205B3276" w14:textId="32DE4D31" w:rsidR="00DA102F" w:rsidRPr="00DA102F" w:rsidRDefault="00DA102F" w:rsidP="000D5C78">
      <w:pPr>
        <w:widowControl w:val="0"/>
        <w:ind w:firstLine="600"/>
      </w:pPr>
      <w:r w:rsidRPr="00DA102F">
        <w:rPr>
          <w:rFonts w:hint="eastAsia"/>
        </w:rPr>
        <w:t>第三者是</w:t>
      </w:r>
      <w:r w:rsidR="000C5882" w:rsidRPr="00DA102F">
        <w:rPr>
          <w:rFonts w:hint="eastAsia"/>
        </w:rPr>
        <w:t>“</w:t>
      </w:r>
      <w:r w:rsidRPr="00DA102F">
        <w:rPr>
          <w:rFonts w:hint="eastAsia"/>
        </w:rPr>
        <w:t>增进</w:t>
      </w:r>
      <w:r w:rsidR="005C371A" w:rsidRPr="00DA102F">
        <w:rPr>
          <w:rFonts w:hint="eastAsia"/>
        </w:rPr>
        <w:t>”</w:t>
      </w:r>
      <w:r w:rsidRPr="00DA102F">
        <w:rPr>
          <w:rFonts w:hint="eastAsia"/>
        </w:rPr>
        <w:t>。越来越有进步叫做增进，增进什么呢？</w:t>
      </w:r>
      <w:r w:rsidR="000C5882" w:rsidRPr="00DA102F">
        <w:rPr>
          <w:rFonts w:hint="eastAsia"/>
        </w:rPr>
        <w:t>“</w:t>
      </w:r>
      <w:r w:rsidRPr="00DA102F">
        <w:rPr>
          <w:rFonts w:hint="eastAsia"/>
        </w:rPr>
        <w:t>违其现业</w:t>
      </w:r>
      <w:r w:rsidR="005C371A" w:rsidRPr="00DA102F">
        <w:rPr>
          <w:rFonts w:hint="eastAsia"/>
        </w:rPr>
        <w:t>”</w:t>
      </w:r>
      <w:r w:rsidRPr="00DA102F">
        <w:rPr>
          <w:rFonts w:hint="eastAsia"/>
        </w:rPr>
        <w:t>，违是否定词，现前的业要把它断掉，你的修行才有进步，因为不随业转。主要讲六根和六尘断掉的话，才能真正入于真谛，这是圆通法门当中最高的一个境界。</w:t>
      </w:r>
    </w:p>
    <w:p w14:paraId="65AB9DB9" w14:textId="77777777" w:rsidR="00DA102F" w:rsidRPr="00DA102F" w:rsidRDefault="00DA102F" w:rsidP="000D5C78">
      <w:pPr>
        <w:widowControl w:val="0"/>
        <w:ind w:firstLine="600"/>
      </w:pPr>
      <w:r w:rsidRPr="00DA102F">
        <w:rPr>
          <w:rFonts w:hint="eastAsia"/>
        </w:rPr>
        <w:t>下面对这三个进行介绍。</w:t>
      </w:r>
    </w:p>
    <w:p w14:paraId="03CEBFA4" w14:textId="0F4929F9" w:rsidR="00DA102F" w:rsidRPr="00DA102F" w:rsidRDefault="00DA102F" w:rsidP="000D5C78">
      <w:pPr>
        <w:widowControl w:val="0"/>
        <w:ind w:firstLine="600"/>
      </w:pPr>
      <w:r w:rsidRPr="00DA102F">
        <w:rPr>
          <w:rFonts w:hint="eastAsia"/>
        </w:rPr>
        <w:t>第一个</w:t>
      </w:r>
      <w:r w:rsidR="000C5882" w:rsidRPr="00DA102F">
        <w:rPr>
          <w:rFonts w:hint="eastAsia"/>
        </w:rPr>
        <w:t>“</w:t>
      </w:r>
      <w:r w:rsidRPr="00DA102F">
        <w:rPr>
          <w:rFonts w:hint="eastAsia"/>
        </w:rPr>
        <w:t>修习，除其助因</w:t>
      </w:r>
      <w:r w:rsidR="005C371A" w:rsidRPr="00DA102F">
        <w:rPr>
          <w:rFonts w:hint="eastAsia"/>
        </w:rPr>
        <w:t>”</w:t>
      </w:r>
      <w:r w:rsidRPr="00DA102F">
        <w:rPr>
          <w:rFonts w:hint="eastAsia"/>
        </w:rPr>
        <w:t>，断除帮助流转轮回的因，流转在轮回当中的助因是什么呢？</w:t>
      </w:r>
    </w:p>
    <w:p w14:paraId="2D9AAC9A" w14:textId="4BED51F5" w:rsidR="00DA102F" w:rsidRPr="00DA102F" w:rsidRDefault="000C5882" w:rsidP="000D5C78">
      <w:pPr>
        <w:widowControl w:val="0"/>
        <w:ind w:firstLine="601"/>
        <w:rPr>
          <w:b/>
          <w:bCs/>
        </w:rPr>
      </w:pPr>
      <w:r w:rsidRPr="00DA102F">
        <w:rPr>
          <w:rFonts w:hint="eastAsia"/>
          <w:b/>
          <w:bCs/>
        </w:rPr>
        <w:t>“</w:t>
      </w:r>
      <w:r w:rsidR="00DA102F" w:rsidRPr="00DA102F">
        <w:rPr>
          <w:rFonts w:hint="eastAsia"/>
          <w:b/>
          <w:bCs/>
        </w:rPr>
        <w:t>云何助因？阿难，如是世界十二类生，不能自全，依四食住，所谓段食、触食、思食、识食，是故佛说一切众生皆依食住。</w:t>
      </w:r>
    </w:p>
    <w:p w14:paraId="21DC685D" w14:textId="0E606E08" w:rsidR="00DA102F" w:rsidRPr="00DA102F" w:rsidRDefault="00DA102F" w:rsidP="000D5C78">
      <w:pPr>
        <w:widowControl w:val="0"/>
        <w:ind w:firstLine="600"/>
      </w:pPr>
      <w:r w:rsidRPr="00DA102F">
        <w:rPr>
          <w:rFonts w:hint="eastAsia"/>
        </w:rPr>
        <w:t>昨天给大家已经介绍了，所有众生的分类大致是十二类，</w:t>
      </w:r>
      <w:r w:rsidR="000C5882" w:rsidRPr="00DA102F">
        <w:rPr>
          <w:rFonts w:hint="eastAsia"/>
        </w:rPr>
        <w:t>“</w:t>
      </w:r>
      <w:r w:rsidRPr="00DA102F">
        <w:rPr>
          <w:rFonts w:hint="eastAsia"/>
        </w:rPr>
        <w:t>这十二类众生并不像石头一样自然生存——只要是众生，全部都不能依靠自力活着。那依靠什么呢？依靠四种食物来住世，不管是无色界也好，地狱众生也好，全部都是需要吃饭的。</w:t>
      </w:r>
      <w:r w:rsidR="005C371A" w:rsidRPr="00DA102F">
        <w:rPr>
          <w:rFonts w:hint="eastAsia"/>
        </w:rPr>
        <w:t>”</w:t>
      </w:r>
    </w:p>
    <w:p w14:paraId="1F9C7827" w14:textId="7FE9F02C" w:rsidR="00DA102F" w:rsidRPr="00DA102F" w:rsidRDefault="00DA102F" w:rsidP="000D5C78">
      <w:pPr>
        <w:widowControl w:val="0"/>
        <w:ind w:firstLine="600"/>
      </w:pPr>
      <w:r w:rsidRPr="00DA102F">
        <w:rPr>
          <w:rFonts w:hint="eastAsia"/>
        </w:rPr>
        <w:t>我们以前有个彭措老师，我们经常惹他，经常故意逗他。吃中午饭的时候，我们说你今天不要吃饭，给我们讲故事</w:t>
      </w:r>
      <w:r w:rsidR="00711783" w:rsidRPr="00DA102F">
        <w:rPr>
          <w:rFonts w:hint="eastAsia"/>
        </w:rPr>
        <w:t>。</w:t>
      </w:r>
      <w:r w:rsidR="000C5882" w:rsidRPr="00DA102F">
        <w:rPr>
          <w:rFonts w:hint="eastAsia"/>
        </w:rPr>
        <w:t>“</w:t>
      </w:r>
      <w:r w:rsidR="00711783" w:rsidRPr="00DA102F">
        <w:rPr>
          <w:rFonts w:hint="eastAsia"/>
        </w:rPr>
        <w:t>同学们，你们不要这么说，不吃饭</w:t>
      </w:r>
      <w:r w:rsidR="00711783" w:rsidRPr="00DA102F">
        <w:rPr>
          <w:rFonts w:hint="eastAsia"/>
        </w:rPr>
        <w:lastRenderedPageBreak/>
        <w:t>是活不了的哦</w:t>
      </w:r>
      <w:r w:rsidR="000C5882" w:rsidRPr="00DA102F">
        <w:rPr>
          <w:rFonts w:hint="eastAsia"/>
        </w:rPr>
        <w:t>……</w:t>
      </w:r>
      <w:r w:rsidR="00711783" w:rsidRPr="00DA102F">
        <w:rPr>
          <w:rFonts w:hint="eastAsia"/>
        </w:rPr>
        <w:t>。</w:t>
      </w:r>
      <w:r w:rsidR="005C371A" w:rsidRPr="00DA102F">
        <w:rPr>
          <w:rFonts w:hint="eastAsia"/>
        </w:rPr>
        <w:t>”</w:t>
      </w:r>
    </w:p>
    <w:p w14:paraId="50BA24C4" w14:textId="77777777" w:rsidR="00DA102F" w:rsidRPr="00DA102F" w:rsidRDefault="00DA102F" w:rsidP="000D5C78">
      <w:pPr>
        <w:widowControl w:val="0"/>
        <w:ind w:firstLine="600"/>
      </w:pPr>
      <w:r w:rsidRPr="00DA102F">
        <w:rPr>
          <w:rFonts w:hint="eastAsia"/>
        </w:rPr>
        <w:t>所以这十二</w:t>
      </w:r>
      <w:r w:rsidRPr="00DA102F">
        <w:t>类众生不吃饭是活不了的</w:t>
      </w:r>
      <w:r w:rsidRPr="00DA102F">
        <w:rPr>
          <w:rFonts w:hint="eastAsia"/>
        </w:rPr>
        <w:t>哦</w:t>
      </w:r>
      <w:r w:rsidRPr="00DA102F">
        <w:t>，都要吃饭的</w:t>
      </w:r>
      <w:r w:rsidRPr="00DA102F">
        <w:rPr>
          <w:rFonts w:hint="eastAsia"/>
        </w:rPr>
        <w:t>。</w:t>
      </w:r>
      <w:r w:rsidRPr="00DA102F">
        <w:t>吃什么样的饭</w:t>
      </w:r>
      <w:r w:rsidRPr="00DA102F">
        <w:rPr>
          <w:rFonts w:hint="eastAsia"/>
        </w:rPr>
        <w:t>？</w:t>
      </w:r>
    </w:p>
    <w:p w14:paraId="102160AD" w14:textId="49C6624A" w:rsidR="00DA102F" w:rsidRPr="00DA102F" w:rsidRDefault="000C5882" w:rsidP="000D5C78">
      <w:pPr>
        <w:widowControl w:val="0"/>
        <w:ind w:firstLine="600"/>
      </w:pPr>
      <w:r w:rsidRPr="00DA102F">
        <w:rPr>
          <w:rFonts w:hint="eastAsia"/>
        </w:rPr>
        <w:t>“</w:t>
      </w:r>
      <w:r w:rsidR="00711783" w:rsidRPr="00DA102F">
        <w:rPr>
          <w:rFonts w:hint="eastAsia"/>
        </w:rPr>
        <w:t>下面有段食、触食、思食、识食，四种食。</w:t>
      </w:r>
      <w:r w:rsidR="005C371A" w:rsidRPr="00DA102F">
        <w:rPr>
          <w:rFonts w:hint="eastAsia"/>
        </w:rPr>
        <w:t>”</w:t>
      </w:r>
    </w:p>
    <w:p w14:paraId="6B868EC8" w14:textId="77777777" w:rsidR="00DA102F" w:rsidRPr="00DA102F" w:rsidRDefault="00DA102F" w:rsidP="000D5C78">
      <w:pPr>
        <w:widowControl w:val="0"/>
        <w:ind w:firstLine="600"/>
      </w:pPr>
      <w:r w:rsidRPr="00DA102F">
        <w:t>前面也稍微介绍过，这里也是根据</w:t>
      </w:r>
      <w:r w:rsidRPr="00DA102F">
        <w:rPr>
          <w:rFonts w:hint="eastAsia"/>
        </w:rPr>
        <w:t>《阿毗达磨》等</w:t>
      </w:r>
      <w:r w:rsidRPr="00DA102F">
        <w:t>论</w:t>
      </w:r>
      <w:r w:rsidRPr="00DA102F">
        <w:rPr>
          <w:rFonts w:hint="eastAsia"/>
        </w:rPr>
        <w:t>典讲的，</w:t>
      </w:r>
      <w:r w:rsidRPr="00DA102F">
        <w:t>大多数大家应该知道，但是我总觉得好像介绍一次好多人还不懂</w:t>
      </w:r>
      <w:r w:rsidRPr="00DA102F">
        <w:rPr>
          <w:rFonts w:hint="eastAsia"/>
        </w:rPr>
        <w:t>还不懂</w:t>
      </w:r>
      <w:r w:rsidRPr="00DA102F">
        <w:t>，有点可惜，</w:t>
      </w:r>
      <w:r w:rsidRPr="00DA102F">
        <w:rPr>
          <w:rFonts w:hint="eastAsia"/>
        </w:rPr>
        <w:t>按理</w:t>
      </w:r>
      <w:r w:rsidRPr="00DA102F">
        <w:t>来讲，介绍一次以后应该都能记住。</w:t>
      </w:r>
    </w:p>
    <w:p w14:paraId="242088DE" w14:textId="16F32125" w:rsidR="00DA102F" w:rsidRPr="00DA102F" w:rsidRDefault="000C5882" w:rsidP="000D5C78">
      <w:pPr>
        <w:widowControl w:val="0"/>
        <w:ind w:firstLine="600"/>
      </w:pPr>
      <w:r w:rsidRPr="00DA102F">
        <w:rPr>
          <w:rFonts w:hint="eastAsia"/>
        </w:rPr>
        <w:t>“</w:t>
      </w:r>
      <w:r w:rsidR="00DA102F" w:rsidRPr="00DA102F">
        <w:rPr>
          <w:rFonts w:hint="eastAsia"/>
        </w:rPr>
        <w:t>段食</w:t>
      </w:r>
      <w:r w:rsidR="005C371A" w:rsidRPr="00DA102F">
        <w:rPr>
          <w:rFonts w:hint="eastAsia"/>
        </w:rPr>
        <w:t>”</w:t>
      </w:r>
      <w:r w:rsidR="00DA102F" w:rsidRPr="00DA102F">
        <w:rPr>
          <w:rFonts w:hint="eastAsia"/>
        </w:rPr>
        <w:t>的话，大家都知道，我们人间大多数都是一口一口、一段一段吃的。</w:t>
      </w:r>
    </w:p>
    <w:p w14:paraId="0F2F6A05" w14:textId="77777777" w:rsidR="00DA102F" w:rsidRPr="00DA102F" w:rsidRDefault="00DA102F" w:rsidP="000D5C78">
      <w:pPr>
        <w:widowControl w:val="0"/>
        <w:ind w:firstLine="600"/>
      </w:pPr>
      <w:r w:rsidRPr="00DA102F">
        <w:rPr>
          <w:rFonts w:hint="eastAsia"/>
        </w:rPr>
        <w:t>人间的人类是这样，还有欲界当中有一些天人、旁生界，都是一口一口、一段一段吃的。中午吃一个，早上吃一个，晚上再吃一个，包括牦牛也是，它一段时间吃，一段时间休息，一段时间再吃——所有的吃饭，不是一直不断吃，不是这样的，所以他们是依靠段食来活着的。</w:t>
      </w:r>
    </w:p>
    <w:p w14:paraId="2902EC3A" w14:textId="0EF98A7E" w:rsidR="00DA102F" w:rsidRPr="00DA102F" w:rsidRDefault="000C5882" w:rsidP="000D5C78">
      <w:pPr>
        <w:widowControl w:val="0"/>
        <w:ind w:firstLine="600"/>
      </w:pPr>
      <w:r w:rsidRPr="00DA102F">
        <w:rPr>
          <w:rFonts w:hint="eastAsia"/>
        </w:rPr>
        <w:t>“</w:t>
      </w:r>
      <w:r w:rsidR="00DA102F" w:rsidRPr="00DA102F">
        <w:rPr>
          <w:rFonts w:hint="eastAsia"/>
        </w:rPr>
        <w:t>触食</w:t>
      </w:r>
      <w:r w:rsidR="005C371A" w:rsidRPr="00DA102F">
        <w:rPr>
          <w:rFonts w:hint="eastAsia"/>
        </w:rPr>
        <w:t>”</w:t>
      </w:r>
      <w:r w:rsidR="00DA102F" w:rsidRPr="00DA102F">
        <w:rPr>
          <w:rFonts w:hint="eastAsia"/>
        </w:rPr>
        <w:t>，欲界有一些鬼神，他们依靠一些气味——我们烧烟烟，烟供，这个时候，有些鬼神喜欢香味，有些喜欢臭味，有些喜欢熏味，它们依靠各种味道活着。这是欲界的很多众生。</w:t>
      </w:r>
    </w:p>
    <w:p w14:paraId="702D3F90" w14:textId="203A8D86" w:rsidR="00DA102F" w:rsidRPr="00DA102F" w:rsidRDefault="000C5882" w:rsidP="000D5C78">
      <w:pPr>
        <w:widowControl w:val="0"/>
        <w:ind w:firstLine="600"/>
      </w:pPr>
      <w:r w:rsidRPr="00DA102F">
        <w:rPr>
          <w:rFonts w:hint="eastAsia"/>
        </w:rPr>
        <w:t>“</w:t>
      </w:r>
      <w:r w:rsidR="00DA102F" w:rsidRPr="00DA102F">
        <w:rPr>
          <w:rFonts w:hint="eastAsia"/>
        </w:rPr>
        <w:t>思食</w:t>
      </w:r>
      <w:r w:rsidR="005C371A" w:rsidRPr="00DA102F">
        <w:rPr>
          <w:rFonts w:hint="eastAsia"/>
        </w:rPr>
        <w:t>”</w:t>
      </w:r>
      <w:r w:rsidR="00DA102F" w:rsidRPr="00DA102F">
        <w:rPr>
          <w:rFonts w:hint="eastAsia"/>
        </w:rPr>
        <w:t>的话，色界天，禅天的很多天人，依靠</w:t>
      </w:r>
      <w:r w:rsidR="00DA102F" w:rsidRPr="00DA102F">
        <w:rPr>
          <w:rFonts w:hint="eastAsia"/>
        </w:rPr>
        <w:lastRenderedPageBreak/>
        <w:t>一种禅味、依靠禅定的食物来维持。主要靠一种思想，我们以前讲</w:t>
      </w:r>
      <w:r w:rsidRPr="00DA102F">
        <w:rPr>
          <w:rFonts w:hint="eastAsia"/>
        </w:rPr>
        <w:t>“</w:t>
      </w:r>
      <w:r w:rsidR="00DA102F" w:rsidRPr="00DA102F">
        <w:rPr>
          <w:rFonts w:hint="eastAsia"/>
        </w:rPr>
        <w:t>悬沙止饥、望梅止渴</w:t>
      </w:r>
      <w:r w:rsidR="005C371A" w:rsidRPr="00DA102F">
        <w:rPr>
          <w:rFonts w:hint="eastAsia"/>
        </w:rPr>
        <w:t>”</w:t>
      </w:r>
      <w:r w:rsidR="00DA102F" w:rsidRPr="00DA102F">
        <w:rPr>
          <w:rFonts w:hint="eastAsia"/>
        </w:rPr>
        <w:t>这些成语故事一样，依靠思维活着，这也是一种食物。</w:t>
      </w:r>
    </w:p>
    <w:p w14:paraId="12EC76FE" w14:textId="6C7CEBFE" w:rsidR="00DA102F" w:rsidRPr="00DA102F" w:rsidRDefault="00DA102F" w:rsidP="000D5C78">
      <w:pPr>
        <w:widowControl w:val="0"/>
        <w:ind w:firstLine="600"/>
      </w:pPr>
      <w:r w:rsidRPr="00DA102F">
        <w:rPr>
          <w:rFonts w:hint="eastAsia"/>
        </w:rPr>
        <w:t>最后一个</w:t>
      </w:r>
      <w:r w:rsidR="000C5882" w:rsidRPr="00DA102F">
        <w:rPr>
          <w:rFonts w:hint="eastAsia"/>
        </w:rPr>
        <w:t>“</w:t>
      </w:r>
      <w:r w:rsidRPr="00DA102F">
        <w:rPr>
          <w:rFonts w:hint="eastAsia"/>
        </w:rPr>
        <w:t>识食</w:t>
      </w:r>
      <w:r w:rsidR="005C371A" w:rsidRPr="00DA102F">
        <w:rPr>
          <w:rFonts w:hint="eastAsia"/>
        </w:rPr>
        <w:t>”</w:t>
      </w:r>
      <w:r w:rsidRPr="00DA102F">
        <w:rPr>
          <w:rFonts w:hint="eastAsia"/>
        </w:rPr>
        <w:t>。主要是无色界的众生，这些众生有一种识，它们认为这是一种食物。无色界除了意识以外没有别的，空无边处什么都没有。以这样的分别念，最后都是无分别念，无分别念变成了它生存的因。一切都是意识的话，这个识成了它们的食物。</w:t>
      </w:r>
    </w:p>
    <w:p w14:paraId="149DB589" w14:textId="77777777" w:rsidR="00DA102F" w:rsidRPr="00DA102F" w:rsidRDefault="00DA102F" w:rsidP="000D5C78">
      <w:pPr>
        <w:widowControl w:val="0"/>
        <w:ind w:firstLine="600"/>
      </w:pPr>
      <w:r w:rsidRPr="00DA102F">
        <w:rPr>
          <w:rFonts w:hint="eastAsia"/>
        </w:rPr>
        <w:t>还有地狱众生和饿鬼众生，有些也是依靠识食而活着的。它是业食，业力的食物，业也可能是意识的范畴——它们是依靠这种方式来活着的。</w:t>
      </w:r>
    </w:p>
    <w:p w14:paraId="0149F249" w14:textId="41166FA0" w:rsidR="00DA102F" w:rsidRPr="00DA102F" w:rsidRDefault="00DA102F" w:rsidP="000D5C78">
      <w:pPr>
        <w:widowControl w:val="0"/>
        <w:ind w:firstLine="600"/>
      </w:pPr>
      <w:r w:rsidRPr="00DA102F">
        <w:rPr>
          <w:rFonts w:hint="eastAsia"/>
        </w:rPr>
        <w:t>佛陀说三界轮回里所有众生</w:t>
      </w:r>
      <w:r w:rsidR="000C5882" w:rsidRPr="00DA102F">
        <w:rPr>
          <w:rFonts w:hint="eastAsia"/>
        </w:rPr>
        <w:t>“</w:t>
      </w:r>
      <w:r w:rsidRPr="00DA102F">
        <w:rPr>
          <w:rFonts w:hint="eastAsia"/>
        </w:rPr>
        <w:t>皆依食住</w:t>
      </w:r>
      <w:r w:rsidR="005C371A" w:rsidRPr="00DA102F">
        <w:rPr>
          <w:rFonts w:hint="eastAsia"/>
        </w:rPr>
        <w:t>”</w:t>
      </w:r>
      <w:r w:rsidRPr="00DA102F">
        <w:rPr>
          <w:rFonts w:hint="eastAsia"/>
        </w:rPr>
        <w:t>。</w:t>
      </w:r>
    </w:p>
    <w:p w14:paraId="0CE07FC3" w14:textId="77777777" w:rsidR="00DA102F" w:rsidRPr="00DA102F" w:rsidRDefault="00DA102F" w:rsidP="000D5C78">
      <w:pPr>
        <w:widowControl w:val="0"/>
        <w:ind w:firstLine="600"/>
      </w:pPr>
      <w:r w:rsidRPr="00DA102F">
        <w:rPr>
          <w:rFonts w:hint="eastAsia"/>
        </w:rPr>
        <w:t>佛陀对三千大千世界众生食物、粮食方面是最懂的，真正的粮食局局长他应该是可以的。我们人类的粮食局局长只知道卖那个什么——我们上罗以前有一个粮食局局长，特别傲慢，我们从很远地方来，让他去开门。他不开门，在旁边抽烟。因为我们晚上要赶回去，一直求他，能不能开门？每个人只有几斤青稞，但是他特别傲慢。别人说贡波局长什么什么，对他特别尊重。他现在已经死了。这些人只知道给人类提供少量的粮食，而我们佛陀真正</w:t>
      </w:r>
      <w:r w:rsidRPr="00DA102F">
        <w:t>知道三界</w:t>
      </w:r>
      <w:r w:rsidRPr="00DA102F">
        <w:rPr>
          <w:rFonts w:hint="eastAsia"/>
        </w:rPr>
        <w:t>众生的食物</w:t>
      </w:r>
      <w:r w:rsidRPr="00DA102F">
        <w:t>是</w:t>
      </w:r>
      <w:r w:rsidRPr="00DA102F">
        <w:lastRenderedPageBreak/>
        <w:t>什么</w:t>
      </w:r>
      <w:r w:rsidRPr="00DA102F">
        <w:rPr>
          <w:rFonts w:hint="eastAsia"/>
        </w:rPr>
        <w:t>。</w:t>
      </w:r>
    </w:p>
    <w:p w14:paraId="1B9219E2" w14:textId="77777777" w:rsidR="00DA102F" w:rsidRPr="00DA102F" w:rsidRDefault="00DA102F" w:rsidP="000D5C78">
      <w:pPr>
        <w:widowControl w:val="0"/>
        <w:ind w:firstLine="600"/>
      </w:pPr>
      <w:r w:rsidRPr="00DA102F">
        <w:t>所以我们也知道，原来除了我们人类和动物</w:t>
      </w:r>
      <w:r w:rsidRPr="00DA102F">
        <w:rPr>
          <w:rFonts w:hint="eastAsia"/>
        </w:rPr>
        <w:t>以外</w:t>
      </w:r>
      <w:r w:rsidRPr="00DA102F">
        <w:t>，其实世</w:t>
      </w:r>
      <w:r w:rsidRPr="00DA102F">
        <w:rPr>
          <w:rFonts w:hint="eastAsia"/>
        </w:rPr>
        <w:t>间</w:t>
      </w:r>
      <w:r w:rsidRPr="00DA102F">
        <w:t>当中</w:t>
      </w:r>
      <w:r w:rsidRPr="00DA102F">
        <w:rPr>
          <w:rFonts w:hint="eastAsia"/>
        </w:rPr>
        <w:t>还有</w:t>
      </w:r>
      <w:r w:rsidRPr="00DA102F">
        <w:t>很多众生，每个众生它住处的地方也不同，就像</w:t>
      </w:r>
      <w:r w:rsidRPr="00DA102F">
        <w:rPr>
          <w:rFonts w:hint="eastAsia"/>
        </w:rPr>
        <w:t>《如意宝藏论》</w:t>
      </w:r>
      <w:r w:rsidRPr="00DA102F">
        <w:t>里面讲的一样</w:t>
      </w:r>
      <w:r w:rsidRPr="00DA102F">
        <w:rPr>
          <w:rFonts w:hint="eastAsia"/>
        </w:rPr>
        <w:t>；</w:t>
      </w:r>
      <w:r w:rsidRPr="00DA102F">
        <w:t>还有他们的</w:t>
      </w:r>
      <w:r w:rsidRPr="00DA102F">
        <w:rPr>
          <w:rFonts w:hint="eastAsia"/>
        </w:rPr>
        <w:t>食物</w:t>
      </w:r>
      <w:r w:rsidRPr="00DA102F">
        <w:t>也是不</w:t>
      </w:r>
      <w:r w:rsidRPr="00DA102F">
        <w:rPr>
          <w:rFonts w:hint="eastAsia"/>
        </w:rPr>
        <w:t>同</w:t>
      </w:r>
      <w:r w:rsidRPr="00DA102F">
        <w:t>的</w:t>
      </w:r>
      <w:r w:rsidRPr="00DA102F">
        <w:rPr>
          <w:rFonts w:hint="eastAsia"/>
        </w:rPr>
        <w:t>，</w:t>
      </w:r>
      <w:r w:rsidRPr="00DA102F">
        <w:t>他们的召唤方式也</w:t>
      </w:r>
      <w:r w:rsidRPr="00DA102F">
        <w:rPr>
          <w:rFonts w:hint="eastAsia"/>
        </w:rPr>
        <w:t>是</w:t>
      </w:r>
      <w:r w:rsidRPr="00DA102F">
        <w:t>不</w:t>
      </w:r>
      <w:r w:rsidRPr="00DA102F">
        <w:rPr>
          <w:rFonts w:hint="eastAsia"/>
        </w:rPr>
        <w:t>同</w:t>
      </w:r>
      <w:r w:rsidRPr="00DA102F">
        <w:t>的。</w:t>
      </w:r>
      <w:r w:rsidRPr="00DA102F">
        <w:rPr>
          <w:rFonts w:hint="eastAsia"/>
        </w:rPr>
        <w:t>我们如果知道这些，原来佛教当中讲到的不仅仅是一个人类学，还有动物学、众生学——众生学的概念应该讲到很清楚。</w:t>
      </w:r>
    </w:p>
    <w:p w14:paraId="4EF7C15D" w14:textId="77777777" w:rsidR="00DA102F" w:rsidRPr="00DA102F" w:rsidRDefault="00DA102F" w:rsidP="000D5C78">
      <w:pPr>
        <w:widowControl w:val="0"/>
        <w:ind w:firstLine="601"/>
        <w:rPr>
          <w:b/>
          <w:bCs/>
        </w:rPr>
      </w:pPr>
      <w:r w:rsidRPr="00DA102F">
        <w:rPr>
          <w:rFonts w:hint="eastAsia"/>
          <w:b/>
          <w:bCs/>
        </w:rPr>
        <w:t>阿难，一切众生，食甘故生，食毒故死。是诸众生求三摩提，当断世间五种辛菜。</w:t>
      </w:r>
    </w:p>
    <w:p w14:paraId="11C1EF35" w14:textId="3956D7EF" w:rsidR="00DA102F" w:rsidRPr="00DA102F" w:rsidRDefault="00DA102F" w:rsidP="000D5C78">
      <w:pPr>
        <w:widowControl w:val="0"/>
        <w:ind w:firstLine="600"/>
      </w:pPr>
      <w:r w:rsidRPr="00DA102F">
        <w:rPr>
          <w:rFonts w:hint="eastAsia"/>
        </w:rPr>
        <w:t>佛陀告诉阿难：</w:t>
      </w:r>
      <w:r w:rsidR="000C5882" w:rsidRPr="00DA102F">
        <w:rPr>
          <w:rFonts w:hint="eastAsia"/>
        </w:rPr>
        <w:t>“</w:t>
      </w:r>
      <w:r w:rsidRPr="00DA102F">
        <w:rPr>
          <w:rFonts w:hint="eastAsia"/>
        </w:rPr>
        <w:t>所有的众生实际上是以食甘活着的，甘利于身心——有利于自己身心的一些精华的食物才能生存下来。</w:t>
      </w:r>
      <w:r w:rsidR="005C371A" w:rsidRPr="00DA102F">
        <w:rPr>
          <w:rFonts w:hint="eastAsia"/>
        </w:rPr>
        <w:t>”</w:t>
      </w:r>
    </w:p>
    <w:p w14:paraId="58027AF3" w14:textId="77777777" w:rsidR="00DA102F" w:rsidRPr="00DA102F" w:rsidRDefault="00DA102F" w:rsidP="000D5C78">
      <w:pPr>
        <w:widowControl w:val="0"/>
        <w:ind w:firstLine="600"/>
      </w:pPr>
      <w:r w:rsidRPr="00DA102F">
        <w:rPr>
          <w:rFonts w:hint="eastAsia"/>
        </w:rPr>
        <w:t>有些吃的是气体，有些是意识，有些是禅定，所以众生的食物是不同的。我们人间的话，东北人的食物和南方人的食物也不同，藏地是人参果很好吃，汉地吃什么呢？昨天我们看水母吃的有多少人，结果很多人都没有吃过，有些人是吃过的，不好意思举手。不知道女众当中怎么样，我身边的两个老和尚说是没有吃过。食物方面还是有很多差别。</w:t>
      </w:r>
    </w:p>
    <w:p w14:paraId="7233AD0B" w14:textId="77777777" w:rsidR="00DA102F" w:rsidRPr="00DA102F" w:rsidRDefault="00DA102F" w:rsidP="000D5C78">
      <w:pPr>
        <w:widowControl w:val="0"/>
        <w:ind w:firstLine="600"/>
      </w:pPr>
      <w:r w:rsidRPr="00DA102F">
        <w:rPr>
          <w:rFonts w:hint="eastAsia"/>
        </w:rPr>
        <w:t>食甘，对身性有利的食物可以维生。</w:t>
      </w:r>
    </w:p>
    <w:p w14:paraId="438266FF" w14:textId="7DE9B877" w:rsidR="00DA102F" w:rsidRPr="00DA102F" w:rsidRDefault="000C5882" w:rsidP="000D5C78">
      <w:pPr>
        <w:widowControl w:val="0"/>
        <w:ind w:firstLine="600"/>
      </w:pPr>
      <w:r w:rsidRPr="00DA102F">
        <w:rPr>
          <w:rFonts w:hint="eastAsia"/>
        </w:rPr>
        <w:lastRenderedPageBreak/>
        <w:t>“</w:t>
      </w:r>
      <w:r w:rsidR="00DA102F" w:rsidRPr="00DA102F">
        <w:rPr>
          <w:rFonts w:hint="eastAsia"/>
        </w:rPr>
        <w:t>如果</w:t>
      </w:r>
      <w:r w:rsidR="00DA102F" w:rsidRPr="00DA102F">
        <w:t>‘</w:t>
      </w:r>
      <w:r w:rsidR="00DA102F" w:rsidRPr="00DA102F">
        <w:rPr>
          <w:rFonts w:hint="eastAsia"/>
        </w:rPr>
        <w:t>食毒故死’，对身心无利，有害的——</w:t>
      </w:r>
      <w:r w:rsidR="005C371A" w:rsidRPr="00DA102F">
        <w:rPr>
          <w:rFonts w:hint="eastAsia"/>
        </w:rPr>
        <w:t>”</w:t>
      </w:r>
    </w:p>
    <w:p w14:paraId="7CB622F8" w14:textId="77777777" w:rsidR="00DA102F" w:rsidRPr="00DA102F" w:rsidRDefault="00DA102F" w:rsidP="000D5C78">
      <w:pPr>
        <w:widowControl w:val="0"/>
        <w:ind w:firstLine="600"/>
      </w:pPr>
      <w:r w:rsidRPr="00DA102F">
        <w:rPr>
          <w:rFonts w:hint="eastAsia"/>
        </w:rPr>
        <w:t>包括我们现在的饮料、薯片等。希望年轻人少吃一点可能会好一点，不然的话到底哪一个是毒，哪个是药？也是不好说。</w:t>
      </w:r>
    </w:p>
    <w:p w14:paraId="7268783B" w14:textId="4F3DF6A2" w:rsidR="00DA102F" w:rsidRPr="00DA102F" w:rsidRDefault="000C5882" w:rsidP="000D5C78">
      <w:pPr>
        <w:widowControl w:val="0"/>
        <w:ind w:firstLine="600"/>
      </w:pPr>
      <w:r w:rsidRPr="00DA102F">
        <w:rPr>
          <w:rFonts w:hint="eastAsia"/>
        </w:rPr>
        <w:t>“</w:t>
      </w:r>
      <w:r w:rsidR="00DA102F" w:rsidRPr="00DA102F">
        <w:rPr>
          <w:rFonts w:hint="eastAsia"/>
        </w:rPr>
        <w:t>所以凡是有毒的东西吃了会死的，这个比较可怕。如果众生要想求得三摩地，当断除世间的五种辛菜。</w:t>
      </w:r>
      <w:r w:rsidR="005C371A" w:rsidRPr="00DA102F">
        <w:rPr>
          <w:rFonts w:hint="eastAsia"/>
        </w:rPr>
        <w:t>”</w:t>
      </w:r>
    </w:p>
    <w:p w14:paraId="2CD95E41" w14:textId="77777777" w:rsidR="00DA102F" w:rsidRPr="00DA102F" w:rsidRDefault="00DA102F" w:rsidP="000D5C78">
      <w:pPr>
        <w:widowControl w:val="0"/>
        <w:ind w:firstLine="600"/>
      </w:pPr>
      <w:r w:rsidRPr="00DA102F">
        <w:rPr>
          <w:rFonts w:hint="eastAsia"/>
        </w:rPr>
        <w:t>就是五辛，我们平时说的大蒜、葱、韭菜、小蒜、兴渠，在印度那边还是什么的。</w:t>
      </w:r>
    </w:p>
    <w:p w14:paraId="2A01AFF8" w14:textId="77777777" w:rsidR="00DA102F" w:rsidRPr="00DA102F" w:rsidRDefault="00DA102F" w:rsidP="000D5C78">
      <w:pPr>
        <w:widowControl w:val="0"/>
        <w:ind w:firstLine="600"/>
      </w:pPr>
      <w:r w:rsidRPr="00DA102F">
        <w:rPr>
          <w:rFonts w:hint="eastAsia"/>
        </w:rPr>
        <w:t>汉传佛教做的还是很好，所以我们应该现在开始重视五辛。可能藏传佛教有些寺院当中这个做的不是那么好，虽然《毗奈耶经》当中是提到过，历来有些大德特别忌讳别人吃葱蒜韭菜等等，有些也没有怎么。法王倒是不吃葱蒜，其他大德们有各种情况，但是以后应该要注意，包括我们以前相关的一些食堂随顺藏地出家人，包括其他人的胃口，现在看来确实过失比较大，应该尽量不要提供，如果已经买好了的话，用完了以后尽量就不提供。</w:t>
      </w:r>
    </w:p>
    <w:p w14:paraId="1DC87418" w14:textId="77777777" w:rsidR="00DA102F" w:rsidRPr="00DA102F" w:rsidRDefault="00DA102F" w:rsidP="000D5C78">
      <w:pPr>
        <w:widowControl w:val="0"/>
        <w:ind w:firstLine="600"/>
      </w:pPr>
      <w:r w:rsidRPr="00DA102F">
        <w:rPr>
          <w:rFonts w:hint="eastAsia"/>
        </w:rPr>
        <w:t>个人的话，因为个人的有些情况，我们也不是很好说，但最好还是不吃。一般藏地的话，大蒜基本上是不吃的。有些念咒，很多都不会吃。但是葱，因为</w:t>
      </w:r>
      <w:r w:rsidRPr="00DA102F">
        <w:rPr>
          <w:rFonts w:hint="eastAsia"/>
        </w:rPr>
        <w:lastRenderedPageBreak/>
        <w:t>藏地山上葱比较多，也分不清楚，说法也是比较多，所以也并没有那么遮止，但以后的话，我们学院这边可能要更加重视。</w:t>
      </w:r>
    </w:p>
    <w:p w14:paraId="2E1A7CA2" w14:textId="77777777" w:rsidR="00DA102F" w:rsidRPr="00DA102F" w:rsidRDefault="00DA102F" w:rsidP="000D5C78">
      <w:pPr>
        <w:widowControl w:val="0"/>
        <w:ind w:firstLine="600"/>
      </w:pPr>
      <w:r w:rsidRPr="00DA102F">
        <w:rPr>
          <w:rFonts w:hint="eastAsia"/>
        </w:rPr>
        <w:t>那么这里讲，要修三摩地，</w:t>
      </w:r>
      <w:r w:rsidRPr="00DA102F">
        <w:t>一定要</w:t>
      </w:r>
      <w:r w:rsidRPr="00DA102F">
        <w:rPr>
          <w:rFonts w:hint="eastAsia"/>
        </w:rPr>
        <w:t>断除五辛。</w:t>
      </w:r>
    </w:p>
    <w:p w14:paraId="492C2A5E" w14:textId="77777777" w:rsidR="00DA102F" w:rsidRPr="00DA102F" w:rsidRDefault="00DA102F" w:rsidP="000D5C78">
      <w:pPr>
        <w:widowControl w:val="0"/>
        <w:ind w:firstLine="601"/>
      </w:pPr>
      <w:r w:rsidRPr="00DA102F">
        <w:rPr>
          <w:rFonts w:hint="eastAsia"/>
          <w:b/>
          <w:bCs/>
        </w:rPr>
        <w:t>是五种辛，熟食发淫，生啖增恚。</w:t>
      </w:r>
    </w:p>
    <w:p w14:paraId="3E6237FB" w14:textId="77777777" w:rsidR="00DA102F" w:rsidRPr="00DA102F" w:rsidRDefault="00DA102F" w:rsidP="000D5C78">
      <w:pPr>
        <w:widowControl w:val="0"/>
        <w:ind w:firstLine="600"/>
      </w:pPr>
      <w:r w:rsidRPr="00DA102F">
        <w:t>这五种</w:t>
      </w:r>
      <w:r w:rsidRPr="00DA102F">
        <w:rPr>
          <w:rFonts w:hint="eastAsia"/>
        </w:rPr>
        <w:t>辛</w:t>
      </w:r>
      <w:r w:rsidRPr="00DA102F">
        <w:t>它是</w:t>
      </w:r>
      <w:r w:rsidRPr="00DA102F">
        <w:rPr>
          <w:rFonts w:hint="eastAsia"/>
        </w:rPr>
        <w:t>荤腥</w:t>
      </w:r>
      <w:r w:rsidRPr="00DA102F">
        <w:t>，它不是</w:t>
      </w:r>
      <w:r w:rsidRPr="00DA102F">
        <w:rPr>
          <w:rFonts w:hint="eastAsia"/>
        </w:rPr>
        <w:t>肉</w:t>
      </w:r>
      <w:r w:rsidRPr="00DA102F">
        <w:t>的</w:t>
      </w:r>
      <w:r w:rsidRPr="00DA102F">
        <w:rPr>
          <w:rFonts w:hint="eastAsia"/>
        </w:rPr>
        <w:t>那种荤腥，但是汉地一些寺院一直非常严格。有些老和尚说原来天台宗有修行人准备去山顶求见一些圣者，结果路上有人挡住，不让去，说是再过十年以后才可以去。为什么呢？因为他母亲怀孕的时候经过有葱蒜的田野，所以他出生以后，他的身上还是有这样的臭气，所以不能见圣者，要十年以后。后来那个人没有去成，有这种说法。汉地各种说法都不同，有些老和尚还是很严格。</w:t>
      </w:r>
    </w:p>
    <w:p w14:paraId="590A7E3C" w14:textId="77777777" w:rsidR="00DA102F" w:rsidRPr="00DA102F" w:rsidRDefault="00DA102F" w:rsidP="000D5C78">
      <w:pPr>
        <w:widowControl w:val="0"/>
        <w:ind w:firstLine="600"/>
      </w:pPr>
      <w:r w:rsidRPr="00DA102F">
        <w:rPr>
          <w:rFonts w:hint="eastAsia"/>
        </w:rPr>
        <w:t>我们这里的佛教徒，包括出家人，还有些在家居士一直不沾染，这一点非常随喜。</w:t>
      </w:r>
    </w:p>
    <w:p w14:paraId="0299ACC7" w14:textId="55C6CCA2" w:rsidR="00DA102F" w:rsidRPr="00DA102F" w:rsidRDefault="000C5882" w:rsidP="000D5C78">
      <w:pPr>
        <w:widowControl w:val="0"/>
        <w:ind w:firstLine="600"/>
      </w:pPr>
      <w:r w:rsidRPr="00DA102F">
        <w:rPr>
          <w:rFonts w:hint="eastAsia"/>
        </w:rPr>
        <w:t>“</w:t>
      </w:r>
      <w:r w:rsidR="00DA102F" w:rsidRPr="00DA102F">
        <w:rPr>
          <w:rFonts w:hint="eastAsia"/>
        </w:rPr>
        <w:t>因为五辛的话，如果吃了熟的，就增长贪欲心；如果是生吃，吃了生的，那就产生嗔恨心。</w:t>
      </w:r>
      <w:r w:rsidR="005C371A" w:rsidRPr="00DA102F">
        <w:rPr>
          <w:rFonts w:hint="eastAsia"/>
        </w:rPr>
        <w:t>”</w:t>
      </w:r>
    </w:p>
    <w:p w14:paraId="5C85EDC3" w14:textId="77777777" w:rsidR="00DA102F" w:rsidRPr="00DA102F" w:rsidRDefault="00DA102F" w:rsidP="000D5C78">
      <w:pPr>
        <w:widowControl w:val="0"/>
        <w:ind w:firstLine="601"/>
        <w:rPr>
          <w:b/>
          <w:bCs/>
        </w:rPr>
      </w:pPr>
      <w:r w:rsidRPr="00DA102F">
        <w:rPr>
          <w:rFonts w:hint="eastAsia"/>
          <w:b/>
          <w:bCs/>
        </w:rPr>
        <w:t>如是世界食辛之人，纵能宣说十二部经，十方天仙嫌其臭秽，咸皆远离。诸饿鬼等，因彼食次，舐其唇吻，常与鬼住。</w:t>
      </w:r>
    </w:p>
    <w:p w14:paraId="18FF36C6" w14:textId="1D87E811" w:rsidR="00DA102F" w:rsidRPr="00DA102F" w:rsidRDefault="000C5882" w:rsidP="000D5C78">
      <w:pPr>
        <w:widowControl w:val="0"/>
        <w:ind w:firstLine="600"/>
      </w:pPr>
      <w:r w:rsidRPr="00DA102F">
        <w:rPr>
          <w:rFonts w:hint="eastAsia"/>
        </w:rPr>
        <w:t>“</w:t>
      </w:r>
      <w:r w:rsidR="00DA102F" w:rsidRPr="00DA102F">
        <w:rPr>
          <w:rFonts w:hint="eastAsia"/>
        </w:rPr>
        <w:t>这个世界当中享用五辛的这些人，他们纵然非</w:t>
      </w:r>
      <w:r w:rsidR="00DA102F" w:rsidRPr="00DA102F">
        <w:rPr>
          <w:rFonts w:hint="eastAsia"/>
        </w:rPr>
        <w:lastRenderedPageBreak/>
        <w:t>常通达经论，能宣说</w:t>
      </w:r>
      <w:r w:rsidR="00DA102F" w:rsidRPr="00DA102F">
        <w:t>三藏</w:t>
      </w:r>
      <w:r w:rsidR="00DA102F" w:rsidRPr="00DA102F">
        <w:rPr>
          <w:rFonts w:hint="eastAsia"/>
        </w:rPr>
        <w:t>十二部</w:t>
      </w:r>
      <w:r w:rsidR="00DA102F" w:rsidRPr="00DA102F">
        <w:t>经典，但</w:t>
      </w:r>
      <w:r w:rsidR="00DA102F" w:rsidRPr="00DA102F">
        <w:rPr>
          <w:rFonts w:hint="eastAsia"/>
        </w:rPr>
        <w:t>是十方的</w:t>
      </w:r>
      <w:r w:rsidR="00DA102F" w:rsidRPr="00DA102F">
        <w:t>天人</w:t>
      </w:r>
      <w:r w:rsidR="00DA102F" w:rsidRPr="00DA102F">
        <w:rPr>
          <w:rFonts w:hint="eastAsia"/>
        </w:rPr>
        <w:t>、神仙会嫌他臭</w:t>
      </w:r>
      <w:r w:rsidR="00DA102F" w:rsidRPr="00DA102F">
        <w:t>，有</w:t>
      </w:r>
      <w:r w:rsidR="00DA102F" w:rsidRPr="00DA102F">
        <w:rPr>
          <w:rFonts w:hint="eastAsia"/>
        </w:rPr>
        <w:t>秽</w:t>
      </w:r>
      <w:r w:rsidR="00DA102F" w:rsidRPr="00DA102F">
        <w:t>气，所以全部都会</w:t>
      </w:r>
      <w:r w:rsidR="00DA102F" w:rsidRPr="00DA102F">
        <w:rPr>
          <w:rFonts w:hint="eastAsia"/>
        </w:rPr>
        <w:t>远离他</w:t>
      </w:r>
      <w:r w:rsidR="00DA102F" w:rsidRPr="00DA102F">
        <w:t>。而且因为他享用</w:t>
      </w:r>
      <w:r w:rsidR="00DA102F" w:rsidRPr="00DA102F">
        <w:rPr>
          <w:rFonts w:hint="eastAsia"/>
        </w:rPr>
        <w:t>五辛</w:t>
      </w:r>
      <w:r w:rsidR="00DA102F" w:rsidRPr="00DA102F">
        <w:t>的缘故，所有的</w:t>
      </w:r>
      <w:r w:rsidR="00DA102F" w:rsidRPr="00DA102F">
        <w:rPr>
          <w:rFonts w:hint="eastAsia"/>
        </w:rPr>
        <w:t>饿</w:t>
      </w:r>
      <w:r w:rsidR="00DA102F" w:rsidRPr="00DA102F">
        <w:t>鬼，妖魔</w:t>
      </w:r>
      <w:r w:rsidR="00DA102F" w:rsidRPr="00DA102F">
        <w:rPr>
          <w:rFonts w:hint="eastAsia"/>
        </w:rPr>
        <w:t>鬼怪</w:t>
      </w:r>
      <w:r w:rsidR="00DA102F" w:rsidRPr="00DA102F">
        <w:t>经常默默</w:t>
      </w:r>
      <w:r w:rsidR="00DA102F" w:rsidRPr="00DA102F">
        <w:rPr>
          <w:rFonts w:hint="eastAsia"/>
        </w:rPr>
        <w:t>、</w:t>
      </w:r>
      <w:r w:rsidR="00DA102F" w:rsidRPr="00DA102F">
        <w:t>暗地</w:t>
      </w:r>
      <w:r w:rsidR="00DA102F" w:rsidRPr="00DA102F">
        <w:rPr>
          <w:rFonts w:hint="eastAsia"/>
        </w:rPr>
        <w:t>里舔</w:t>
      </w:r>
      <w:r w:rsidR="00DA102F" w:rsidRPr="00DA102F">
        <w:t>他的嘴唇</w:t>
      </w:r>
      <w:r w:rsidR="00DA102F" w:rsidRPr="00DA102F">
        <w:rPr>
          <w:rFonts w:hint="eastAsia"/>
        </w:rPr>
        <w:t>。</w:t>
      </w:r>
      <w:r w:rsidR="005C371A" w:rsidRPr="00DA102F">
        <w:rPr>
          <w:rFonts w:hint="eastAsia"/>
        </w:rPr>
        <w:t>”</w:t>
      </w:r>
    </w:p>
    <w:p w14:paraId="11E507C0" w14:textId="77777777" w:rsidR="00DA102F" w:rsidRPr="00DA102F" w:rsidRDefault="00DA102F" w:rsidP="000D5C78">
      <w:pPr>
        <w:widowControl w:val="0"/>
        <w:ind w:firstLine="600"/>
      </w:pPr>
      <w:r w:rsidRPr="00DA102F">
        <w:t>我们吃了葱蒜以后，嘴巴附近我们也看不到</w:t>
      </w:r>
      <w:r w:rsidRPr="00DA102F">
        <w:rPr>
          <w:rFonts w:hint="eastAsia"/>
        </w:rPr>
        <w:t>，有</w:t>
      </w:r>
      <w:r w:rsidRPr="00DA102F">
        <w:t>好多</w:t>
      </w:r>
      <w:r w:rsidRPr="00DA102F">
        <w:rPr>
          <w:rFonts w:hint="eastAsia"/>
        </w:rPr>
        <w:t>饿鬼、</w:t>
      </w:r>
      <w:r w:rsidRPr="00DA102F">
        <w:t>鬼神</w:t>
      </w:r>
      <w:r w:rsidRPr="00DA102F">
        <w:rPr>
          <w:rFonts w:hint="eastAsia"/>
        </w:rPr>
        <w:t>舔来舔去，</w:t>
      </w:r>
      <w:r w:rsidRPr="00DA102F">
        <w:t>他们很</w:t>
      </w:r>
      <w:r w:rsidRPr="00DA102F">
        <w:rPr>
          <w:rFonts w:hint="eastAsia"/>
        </w:rPr>
        <w:t>喜欢</w:t>
      </w:r>
      <w:r w:rsidRPr="00DA102F">
        <w:t>这样的。有些人</w:t>
      </w:r>
      <w:r w:rsidRPr="00DA102F">
        <w:rPr>
          <w:rFonts w:hint="eastAsia"/>
        </w:rPr>
        <w:t>吃了以后马上漱口，漱口会不会好一点？如果不漱口的话，这些恶魔一直跟着你。</w:t>
      </w:r>
    </w:p>
    <w:p w14:paraId="1A66FE9C" w14:textId="5F7BBEA4" w:rsidR="00DA102F" w:rsidRPr="00DA102F" w:rsidRDefault="000C5882" w:rsidP="000D5C78">
      <w:pPr>
        <w:widowControl w:val="0"/>
        <w:ind w:firstLine="600"/>
      </w:pPr>
      <w:r w:rsidRPr="00DA102F">
        <w:rPr>
          <w:rFonts w:hint="eastAsia"/>
        </w:rPr>
        <w:t>“</w:t>
      </w:r>
      <w:r w:rsidR="00DA102F" w:rsidRPr="00DA102F">
        <w:rPr>
          <w:rFonts w:hint="eastAsia"/>
        </w:rPr>
        <w:t>经常与这些妖魔鬼怪住在一起。</w:t>
      </w:r>
      <w:r w:rsidR="005C371A" w:rsidRPr="00DA102F">
        <w:rPr>
          <w:rFonts w:hint="eastAsia"/>
        </w:rPr>
        <w:t>”</w:t>
      </w:r>
    </w:p>
    <w:p w14:paraId="7C426070" w14:textId="77777777" w:rsidR="00DA102F" w:rsidRPr="00DA102F" w:rsidRDefault="00DA102F" w:rsidP="000D5C78">
      <w:pPr>
        <w:widowControl w:val="0"/>
        <w:ind w:firstLine="601"/>
        <w:rPr>
          <w:b/>
          <w:bCs/>
        </w:rPr>
      </w:pPr>
      <w:r w:rsidRPr="00DA102F">
        <w:rPr>
          <w:rFonts w:hint="eastAsia"/>
          <w:b/>
          <w:bCs/>
        </w:rPr>
        <w:t>福德日销，长无利益。</w:t>
      </w:r>
    </w:p>
    <w:p w14:paraId="197AAA9E" w14:textId="24B1B837" w:rsidR="00DA102F" w:rsidRPr="00DA102F" w:rsidRDefault="000C5882" w:rsidP="000D5C78">
      <w:pPr>
        <w:widowControl w:val="0"/>
        <w:ind w:firstLine="600"/>
      </w:pPr>
      <w:r w:rsidRPr="00DA102F">
        <w:rPr>
          <w:rFonts w:hint="eastAsia"/>
        </w:rPr>
        <w:t>“</w:t>
      </w:r>
      <w:r w:rsidR="00DA102F" w:rsidRPr="00DA102F">
        <w:rPr>
          <w:rFonts w:hint="eastAsia"/>
        </w:rPr>
        <w:t>你的福德日渐消灭，没有任何的利益。</w:t>
      </w:r>
      <w:r w:rsidR="005C371A" w:rsidRPr="00DA102F">
        <w:rPr>
          <w:rFonts w:hint="eastAsia"/>
        </w:rPr>
        <w:t>”</w:t>
      </w:r>
    </w:p>
    <w:p w14:paraId="11F021AE" w14:textId="733845D6" w:rsidR="00DA102F" w:rsidRPr="00DA102F" w:rsidRDefault="00DA102F" w:rsidP="000D5C78">
      <w:pPr>
        <w:widowControl w:val="0"/>
        <w:ind w:firstLine="600"/>
      </w:pPr>
      <w:r w:rsidRPr="00DA102F">
        <w:rPr>
          <w:rFonts w:hint="eastAsia"/>
        </w:rPr>
        <w:t>《一切有部毗奈耶经》当中确实有。一个比丘</w:t>
      </w:r>
      <w:r w:rsidRPr="00DA102F">
        <w:t>吃了葱蒜。佛陀</w:t>
      </w:r>
      <w:r w:rsidRPr="00DA102F">
        <w:rPr>
          <w:rFonts w:hint="eastAsia"/>
        </w:rPr>
        <w:t>讲法</w:t>
      </w:r>
      <w:r w:rsidRPr="00DA102F">
        <w:t>的时候，他一直躲避，不敢面对</w:t>
      </w:r>
      <w:r w:rsidRPr="00DA102F">
        <w:rPr>
          <w:rFonts w:hint="eastAsia"/>
        </w:rPr>
        <w:t>。</w:t>
      </w:r>
      <w:r w:rsidRPr="00DA102F">
        <w:t>佛陀</w:t>
      </w:r>
      <w:r w:rsidRPr="00DA102F">
        <w:rPr>
          <w:rFonts w:hint="eastAsia"/>
        </w:rPr>
        <w:t>说</w:t>
      </w:r>
      <w:r w:rsidRPr="00DA102F">
        <w:t>希望</w:t>
      </w:r>
      <w:r w:rsidRPr="00DA102F">
        <w:rPr>
          <w:rFonts w:hint="eastAsia"/>
        </w:rPr>
        <w:t>诸比丘</w:t>
      </w:r>
      <w:r w:rsidRPr="00DA102F">
        <w:t>听法的时候要认真听</w:t>
      </w:r>
      <w:r w:rsidRPr="00DA102F">
        <w:rPr>
          <w:rFonts w:hint="eastAsia"/>
        </w:rPr>
        <w:t>，</w:t>
      </w:r>
      <w:r w:rsidRPr="00DA102F">
        <w:t>但</w:t>
      </w:r>
      <w:r w:rsidRPr="00DA102F">
        <w:rPr>
          <w:rFonts w:hint="eastAsia"/>
        </w:rPr>
        <w:t>这个比丘</w:t>
      </w:r>
      <w:r w:rsidRPr="00DA102F">
        <w:t>一直不自在，最后</w:t>
      </w:r>
      <w:r w:rsidRPr="00DA102F">
        <w:rPr>
          <w:rFonts w:hint="eastAsia"/>
        </w:rPr>
        <w:t>向佛顶礼以后</w:t>
      </w:r>
      <w:r w:rsidRPr="00DA102F">
        <w:t>离开了</w:t>
      </w:r>
      <w:r w:rsidRPr="00DA102F">
        <w:rPr>
          <w:rFonts w:hint="eastAsia"/>
        </w:rPr>
        <w:t>。离开</w:t>
      </w:r>
      <w:r w:rsidRPr="00DA102F">
        <w:t>以后佛</w:t>
      </w:r>
      <w:r w:rsidRPr="00DA102F">
        <w:rPr>
          <w:rFonts w:hint="eastAsia"/>
        </w:rPr>
        <w:t>陀</w:t>
      </w:r>
      <w:r w:rsidRPr="00DA102F">
        <w:t>问阿</w:t>
      </w:r>
      <w:r w:rsidRPr="00DA102F">
        <w:rPr>
          <w:rFonts w:hint="eastAsia"/>
        </w:rPr>
        <w:t>难，</w:t>
      </w:r>
      <w:r w:rsidRPr="00DA102F">
        <w:t>为什么</w:t>
      </w:r>
      <w:r w:rsidRPr="00DA102F">
        <w:rPr>
          <w:rFonts w:hint="eastAsia"/>
        </w:rPr>
        <w:t>这个比丘</w:t>
      </w:r>
      <w:r w:rsidRPr="00DA102F">
        <w:t>要</w:t>
      </w:r>
      <w:r w:rsidRPr="00DA102F">
        <w:rPr>
          <w:rFonts w:hint="eastAsia"/>
        </w:rPr>
        <w:t>离开？</w:t>
      </w:r>
      <w:r w:rsidRPr="00DA102F">
        <w:t>阿</w:t>
      </w:r>
      <w:r w:rsidRPr="00DA102F">
        <w:rPr>
          <w:rFonts w:hint="eastAsia"/>
        </w:rPr>
        <w:t>难</w:t>
      </w:r>
      <w:r w:rsidRPr="00DA102F">
        <w:t>说他吃了</w:t>
      </w:r>
      <w:r w:rsidRPr="00DA102F">
        <w:rPr>
          <w:rFonts w:hint="eastAsia"/>
        </w:rPr>
        <w:t>葱蒜，所以要离开。他真的吃了还是他不自在？他真的吃了。佛陀说如果真的享用了这些葱蒜，是很不好的。这个比丘如果很好修行的话，可以用金刚喻定来摧毁二十个萨迦耶见，</w:t>
      </w:r>
      <w:r w:rsidRPr="00DA102F">
        <w:t>最后获得</w:t>
      </w:r>
      <w:r w:rsidRPr="00DA102F">
        <w:rPr>
          <w:rFonts w:hint="eastAsia"/>
        </w:rPr>
        <w:t>预流果位</w:t>
      </w:r>
      <w:r w:rsidRPr="00DA102F">
        <w:t>，但因为</w:t>
      </w:r>
      <w:r w:rsidRPr="00DA102F">
        <w:rPr>
          <w:rFonts w:hint="eastAsia"/>
        </w:rPr>
        <w:t>五辛</w:t>
      </w:r>
      <w:r w:rsidRPr="00DA102F">
        <w:t>的障碍，就没办法获得</w:t>
      </w:r>
      <w:r w:rsidRPr="00DA102F">
        <w:rPr>
          <w:rFonts w:hint="eastAsia"/>
        </w:rPr>
        <w:t>。</w:t>
      </w:r>
      <w:r w:rsidRPr="00DA102F">
        <w:t>包括</w:t>
      </w:r>
      <w:r w:rsidRPr="00DA102F">
        <w:rPr>
          <w:rFonts w:hint="eastAsia"/>
        </w:rPr>
        <w:t>《入楞伽经》</w:t>
      </w:r>
      <w:r w:rsidRPr="00DA102F">
        <w:t>当中也说</w:t>
      </w:r>
      <w:r w:rsidRPr="00DA102F">
        <w:rPr>
          <w:rFonts w:hint="eastAsia"/>
        </w:rPr>
        <w:t>：</w:t>
      </w:r>
      <w:r w:rsidR="000C5882" w:rsidRPr="00DA102F">
        <w:rPr>
          <w:rFonts w:hint="eastAsia"/>
        </w:rPr>
        <w:lastRenderedPageBreak/>
        <w:t>“</w:t>
      </w:r>
      <w:r w:rsidRPr="00DA102F">
        <w:rPr>
          <w:rFonts w:hint="eastAsia"/>
        </w:rPr>
        <w:t>酒肉葱韭蒜，悉为圣道障。</w:t>
      </w:r>
      <w:r w:rsidR="005C371A" w:rsidRPr="00DA102F">
        <w:rPr>
          <w:rFonts w:hint="eastAsia"/>
        </w:rPr>
        <w:t>”</w:t>
      </w:r>
      <w:r w:rsidRPr="00DA102F">
        <w:rPr>
          <w:rFonts w:hint="eastAsia"/>
        </w:rPr>
        <w:t>酒、肉、葱、韭、蒜，</w:t>
      </w:r>
      <w:r w:rsidRPr="00DA102F">
        <w:t>都是</w:t>
      </w:r>
      <w:r w:rsidRPr="00DA102F">
        <w:rPr>
          <w:rFonts w:hint="eastAsia"/>
        </w:rPr>
        <w:t>圣道的障碍。</w:t>
      </w:r>
    </w:p>
    <w:p w14:paraId="4448BF1E" w14:textId="77777777" w:rsidR="00DA102F" w:rsidRPr="00DA102F" w:rsidRDefault="00DA102F" w:rsidP="000D5C78">
      <w:pPr>
        <w:widowControl w:val="0"/>
        <w:ind w:firstLine="600"/>
      </w:pPr>
      <w:r w:rsidRPr="00DA102F">
        <w:rPr>
          <w:rFonts w:hint="eastAsia"/>
        </w:rPr>
        <w:t>《毗奈耶经》当中又说有一个比丘，医生说你只能吃五辛菜，因为只有这个才可以治他的病，当时佛陀开许了，但是吃了以后，他七天</w:t>
      </w:r>
      <w:r w:rsidRPr="00DA102F">
        <w:t>当中自己</w:t>
      </w:r>
      <w:r w:rsidRPr="00DA102F">
        <w:rPr>
          <w:rFonts w:hint="eastAsia"/>
        </w:rPr>
        <w:t>沐浴清洗，</w:t>
      </w:r>
      <w:r w:rsidRPr="00DA102F">
        <w:t>没有进入</w:t>
      </w:r>
      <w:r w:rsidRPr="00DA102F">
        <w:rPr>
          <w:rFonts w:hint="eastAsia"/>
        </w:rPr>
        <w:t>禅堂</w:t>
      </w:r>
      <w:r w:rsidRPr="00DA102F">
        <w:t>，有这样的公案</w:t>
      </w:r>
      <w:r w:rsidRPr="00DA102F">
        <w:rPr>
          <w:rFonts w:hint="eastAsia"/>
        </w:rPr>
        <w:t>。尤其《</w:t>
      </w:r>
      <w:r w:rsidRPr="00DA102F">
        <w:t>一切有部</w:t>
      </w:r>
      <w:r w:rsidRPr="00DA102F">
        <w:rPr>
          <w:rFonts w:hint="eastAsia"/>
        </w:rPr>
        <w:t>毗奈耶经》</w:t>
      </w:r>
      <w:r w:rsidRPr="00DA102F">
        <w:t>当中比较多，</w:t>
      </w:r>
      <w:r w:rsidRPr="00DA102F">
        <w:rPr>
          <w:rFonts w:hint="eastAsia"/>
        </w:rPr>
        <w:t>汉地</w:t>
      </w:r>
      <w:r w:rsidRPr="00DA102F">
        <w:t>寺院里面确实</w:t>
      </w:r>
      <w:r w:rsidRPr="00DA102F">
        <w:rPr>
          <w:rFonts w:hint="eastAsia"/>
        </w:rPr>
        <w:t>也</w:t>
      </w:r>
      <w:r w:rsidRPr="00DA102F">
        <w:t>很重视</w:t>
      </w:r>
      <w:r w:rsidRPr="00DA102F">
        <w:rPr>
          <w:rFonts w:hint="eastAsia"/>
        </w:rPr>
        <w:t>。</w:t>
      </w:r>
    </w:p>
    <w:p w14:paraId="35D8B080" w14:textId="77777777" w:rsidR="00DA102F" w:rsidRPr="00DA102F" w:rsidRDefault="00DA102F" w:rsidP="000D5C78">
      <w:pPr>
        <w:widowControl w:val="0"/>
        <w:ind w:firstLine="601"/>
        <w:rPr>
          <w:b/>
          <w:bCs/>
        </w:rPr>
      </w:pPr>
      <w:r w:rsidRPr="00DA102F">
        <w:rPr>
          <w:rFonts w:hint="eastAsia"/>
          <w:b/>
          <w:bCs/>
        </w:rPr>
        <w:t>是食辛人修三摩地，菩萨、天仙、十方善神不来守护，大力魔王得其方便，现作佛身来为说法，非毁禁戒，赞淫怒痴。</w:t>
      </w:r>
    </w:p>
    <w:p w14:paraId="54F7E6BB" w14:textId="0F4AD1C6" w:rsidR="00DA102F" w:rsidRPr="00DA102F" w:rsidRDefault="000C5882" w:rsidP="000D5C78">
      <w:pPr>
        <w:widowControl w:val="0"/>
        <w:ind w:firstLine="600"/>
      </w:pPr>
      <w:r w:rsidRPr="00DA102F">
        <w:rPr>
          <w:rFonts w:hint="eastAsia"/>
        </w:rPr>
        <w:t>“</w:t>
      </w:r>
      <w:r w:rsidR="00DA102F" w:rsidRPr="00DA102F">
        <w:rPr>
          <w:rFonts w:hint="eastAsia"/>
        </w:rPr>
        <w:t>吃五辛的人修三摩定的话，菩萨、天仙、十方善神不会来护持，不会来保护。</w:t>
      </w:r>
      <w:r w:rsidR="005C371A" w:rsidRPr="00DA102F">
        <w:rPr>
          <w:rFonts w:hint="eastAsia"/>
        </w:rPr>
        <w:t>”</w:t>
      </w:r>
    </w:p>
    <w:p w14:paraId="455B71AB" w14:textId="77777777" w:rsidR="00DA102F" w:rsidRPr="00DA102F" w:rsidRDefault="00DA102F" w:rsidP="000D5C78">
      <w:pPr>
        <w:widowControl w:val="0"/>
        <w:ind w:firstLine="600"/>
      </w:pPr>
      <w:r w:rsidRPr="00DA102F">
        <w:rPr>
          <w:rFonts w:hint="eastAsia"/>
        </w:rPr>
        <w:t>这是个很大的问题。我们念护法如果吃葱蒜确实可能有一些影响，所以以后要注意。</w:t>
      </w:r>
    </w:p>
    <w:p w14:paraId="60248FE0" w14:textId="47FFDD97" w:rsidR="00DA102F" w:rsidRPr="00DA102F" w:rsidRDefault="000C5882" w:rsidP="000D5C78">
      <w:pPr>
        <w:widowControl w:val="0"/>
        <w:ind w:firstLine="600"/>
      </w:pPr>
      <w:r w:rsidRPr="00DA102F">
        <w:rPr>
          <w:rFonts w:hint="eastAsia"/>
        </w:rPr>
        <w:t>“</w:t>
      </w:r>
      <w:r w:rsidR="00DA102F" w:rsidRPr="00DA102F">
        <w:rPr>
          <w:rFonts w:hint="eastAsia"/>
        </w:rPr>
        <w:t>大力魔王他找到机会，显露佛的身相来进行说法，诽谤清净的戒律、赞叹贪嗔痴的功德等等。</w:t>
      </w:r>
      <w:r w:rsidR="005C371A" w:rsidRPr="00DA102F">
        <w:rPr>
          <w:rFonts w:hint="eastAsia"/>
        </w:rPr>
        <w:t>”</w:t>
      </w:r>
    </w:p>
    <w:p w14:paraId="75B06DA5" w14:textId="77777777" w:rsidR="00DA102F" w:rsidRPr="00DA102F" w:rsidRDefault="00DA102F" w:rsidP="000D5C78">
      <w:pPr>
        <w:widowControl w:val="0"/>
        <w:ind w:firstLine="600"/>
      </w:pPr>
      <w:r w:rsidRPr="00DA102F">
        <w:rPr>
          <w:rFonts w:hint="eastAsia"/>
        </w:rPr>
        <w:t>这些魔肯定会这样说。表面上好像是善知识在跟你说法，但却是诋毁清净的戒律，赞叹贪嗔痴等等。</w:t>
      </w:r>
    </w:p>
    <w:p w14:paraId="0C6B5B04" w14:textId="77777777" w:rsidR="00DA102F" w:rsidRPr="00DA102F" w:rsidRDefault="00DA102F" w:rsidP="000D5C78">
      <w:pPr>
        <w:widowControl w:val="0"/>
        <w:ind w:firstLine="601"/>
        <w:rPr>
          <w:b/>
          <w:bCs/>
        </w:rPr>
      </w:pPr>
      <w:r w:rsidRPr="00DA102F">
        <w:rPr>
          <w:rFonts w:hint="eastAsia"/>
          <w:b/>
          <w:bCs/>
        </w:rPr>
        <w:t>命终自为魔王眷属，受魔福尽，堕无间狱。</w:t>
      </w:r>
    </w:p>
    <w:p w14:paraId="0D8F568A" w14:textId="4FAF7718" w:rsidR="00DA102F" w:rsidRPr="00DA102F" w:rsidRDefault="000C5882" w:rsidP="000D5C78">
      <w:pPr>
        <w:widowControl w:val="0"/>
        <w:ind w:firstLine="600"/>
      </w:pPr>
      <w:r w:rsidRPr="00DA102F">
        <w:rPr>
          <w:rFonts w:hint="eastAsia"/>
        </w:rPr>
        <w:t>“</w:t>
      </w:r>
      <w:r w:rsidR="00DA102F" w:rsidRPr="00DA102F">
        <w:rPr>
          <w:rFonts w:hint="eastAsia"/>
        </w:rPr>
        <w:t>这些人命终以后，转生到魔王的眷属当中，在那里享受一段时间以后——魔王世界当中的福德尽了</w:t>
      </w:r>
      <w:r w:rsidR="00DA102F" w:rsidRPr="00DA102F">
        <w:rPr>
          <w:rFonts w:hint="eastAsia"/>
        </w:rPr>
        <w:lastRenderedPageBreak/>
        <w:t>以后，直接堕入无间地狱当中。</w:t>
      </w:r>
      <w:r w:rsidR="005C371A" w:rsidRPr="00DA102F">
        <w:rPr>
          <w:rFonts w:hint="eastAsia"/>
        </w:rPr>
        <w:t>”</w:t>
      </w:r>
    </w:p>
    <w:p w14:paraId="4EF79472" w14:textId="77777777" w:rsidR="00DA102F" w:rsidRPr="00DA102F" w:rsidRDefault="00DA102F" w:rsidP="000D5C78">
      <w:pPr>
        <w:widowControl w:val="0"/>
        <w:ind w:firstLine="601"/>
        <w:rPr>
          <w:b/>
          <w:bCs/>
        </w:rPr>
      </w:pPr>
      <w:r w:rsidRPr="00DA102F">
        <w:rPr>
          <w:rFonts w:hint="eastAsia"/>
          <w:b/>
          <w:bCs/>
        </w:rPr>
        <w:t>阿难，修菩提者永断五辛，是则名为第一增进修行渐次。</w:t>
      </w:r>
    </w:p>
    <w:p w14:paraId="0B06A89E" w14:textId="67A17895" w:rsidR="00DA102F" w:rsidRPr="00DA102F" w:rsidRDefault="000C5882" w:rsidP="000D5C78">
      <w:pPr>
        <w:widowControl w:val="0"/>
        <w:ind w:firstLine="600"/>
      </w:pPr>
      <w:r w:rsidRPr="00DA102F">
        <w:rPr>
          <w:rFonts w:hint="eastAsia"/>
        </w:rPr>
        <w:t>“</w:t>
      </w:r>
      <w:r w:rsidR="00DA102F" w:rsidRPr="00DA102F">
        <w:rPr>
          <w:rFonts w:hint="eastAsia"/>
        </w:rPr>
        <w:t>阿难，修菩提者必须要永远断除五辛。这个名为第一个修行道次第。</w:t>
      </w:r>
      <w:r w:rsidR="005C371A" w:rsidRPr="00DA102F">
        <w:rPr>
          <w:rFonts w:hint="eastAsia"/>
        </w:rPr>
        <w:t>”</w:t>
      </w:r>
    </w:p>
    <w:p w14:paraId="197F68A7" w14:textId="7DDD5BF1" w:rsidR="00DA102F" w:rsidRPr="00DA102F" w:rsidRDefault="00DA102F" w:rsidP="000D5C78">
      <w:pPr>
        <w:widowControl w:val="0"/>
        <w:ind w:firstLine="600"/>
      </w:pPr>
      <w:r w:rsidRPr="00DA102F">
        <w:rPr>
          <w:rFonts w:hint="eastAsia"/>
        </w:rPr>
        <w:t>我们前面讲了除助因，就是断了五辛。断五辛在《楞严经》里面那么重视，汉地一直奉持得很好，现在也是，大多数居士也是这样的。以前我们戒肉时，刚开始有点难，现在应该稍微好一点。前一段时间</w:t>
      </w:r>
      <w:r w:rsidR="000C5882" w:rsidRPr="00DA102F">
        <w:rPr>
          <w:rFonts w:hint="eastAsia"/>
        </w:rPr>
        <w:t>“</w:t>
      </w:r>
      <w:r w:rsidRPr="00DA102F">
        <w:rPr>
          <w:rFonts w:hint="eastAsia"/>
        </w:rPr>
        <w:t>世界素食日</w:t>
      </w:r>
      <w:r w:rsidR="005C371A" w:rsidRPr="00DA102F">
        <w:rPr>
          <w:rFonts w:hint="eastAsia"/>
        </w:rPr>
        <w:t>”</w:t>
      </w:r>
      <w:r w:rsidRPr="00DA102F">
        <w:rPr>
          <w:rFonts w:hint="eastAsia"/>
        </w:rPr>
        <w:t>，学院男众和女众都已经开了素食方面的一些研讨会，做的比较成功，包括附近的地方不能卖肉，做各种各样的演讲。我们这边的话，基本上没有发现居士、出家人在周围吃肉，没有这些现象，所以也没有开这方面的研讨会。但以后，比如说</w:t>
      </w:r>
      <w:r w:rsidR="000C5882" w:rsidRPr="00DA102F">
        <w:rPr>
          <w:rFonts w:hint="eastAsia"/>
        </w:rPr>
        <w:t>“</w:t>
      </w:r>
      <w:r w:rsidRPr="00DA102F">
        <w:rPr>
          <w:rFonts w:hint="eastAsia"/>
        </w:rPr>
        <w:t>放生日、素食日</w:t>
      </w:r>
      <w:r w:rsidR="005C371A" w:rsidRPr="00DA102F">
        <w:rPr>
          <w:rFonts w:hint="eastAsia"/>
        </w:rPr>
        <w:t>”</w:t>
      </w:r>
      <w:r w:rsidRPr="00DA102F">
        <w:rPr>
          <w:rFonts w:hint="eastAsia"/>
        </w:rPr>
        <w:t>，大家也是应该象征性的提倡，这是很有必要的。</w:t>
      </w:r>
    </w:p>
    <w:p w14:paraId="47DE8B6F" w14:textId="77777777" w:rsidR="00DA102F" w:rsidRPr="00DA102F" w:rsidRDefault="00DA102F" w:rsidP="000D5C78">
      <w:pPr>
        <w:widowControl w:val="0"/>
        <w:ind w:firstLine="600"/>
      </w:pPr>
      <w:r w:rsidRPr="00DA102F">
        <w:rPr>
          <w:rFonts w:hint="eastAsia"/>
        </w:rPr>
        <w:t>汉地在这方面做得很好。大的方面可能问题不大，但是有个别人可能受到一些上师，一些藏传佛教道友的影响，可能对葱蒜酒肉都不太排斥，这样的话过失很大。所以这些佛教的优良传统，自他都要进行弘扬和受持，这个很重要。</w:t>
      </w:r>
    </w:p>
    <w:p w14:paraId="3F980714" w14:textId="77777777" w:rsidR="00DA102F" w:rsidRPr="00DA102F" w:rsidRDefault="00DA102F" w:rsidP="000D5C78">
      <w:pPr>
        <w:widowControl w:val="0"/>
        <w:ind w:firstLine="600"/>
      </w:pPr>
      <w:r w:rsidRPr="00DA102F">
        <w:rPr>
          <w:rFonts w:hint="eastAsia"/>
        </w:rPr>
        <w:lastRenderedPageBreak/>
        <w:t>接下来讲第二个道次第：</w:t>
      </w:r>
    </w:p>
    <w:p w14:paraId="4654575E" w14:textId="761D48D3" w:rsidR="00DA102F" w:rsidRPr="00DA102F" w:rsidRDefault="000C5882" w:rsidP="000D5C78">
      <w:pPr>
        <w:widowControl w:val="0"/>
        <w:ind w:firstLine="601"/>
        <w:rPr>
          <w:b/>
          <w:bCs/>
        </w:rPr>
      </w:pPr>
      <w:r w:rsidRPr="00DA102F">
        <w:rPr>
          <w:rFonts w:hint="eastAsia"/>
          <w:b/>
          <w:bCs/>
        </w:rPr>
        <w:t>“</w:t>
      </w:r>
      <w:r w:rsidR="00DA102F" w:rsidRPr="00DA102F">
        <w:rPr>
          <w:rFonts w:hint="eastAsia"/>
          <w:b/>
          <w:bCs/>
        </w:rPr>
        <w:t>云何正性？</w:t>
      </w:r>
    </w:p>
    <w:p w14:paraId="2CA88778" w14:textId="7DE530E0" w:rsidR="00DA102F" w:rsidRPr="00DA102F" w:rsidRDefault="000C5882" w:rsidP="000D5C78">
      <w:pPr>
        <w:widowControl w:val="0"/>
        <w:ind w:firstLine="600"/>
      </w:pPr>
      <w:r w:rsidRPr="00DA102F">
        <w:rPr>
          <w:rFonts w:hint="eastAsia"/>
        </w:rPr>
        <w:t>“</w:t>
      </w:r>
      <w:r w:rsidR="00DA102F" w:rsidRPr="00DA102F">
        <w:rPr>
          <w:rFonts w:hint="eastAsia"/>
        </w:rPr>
        <w:t>正性</w:t>
      </w:r>
      <w:r w:rsidR="005C371A" w:rsidRPr="00DA102F">
        <w:rPr>
          <w:rFonts w:hint="eastAsia"/>
        </w:rPr>
        <w:t>”</w:t>
      </w:r>
      <w:r w:rsidR="00DA102F" w:rsidRPr="00DA102F">
        <w:rPr>
          <w:rFonts w:hint="eastAsia"/>
        </w:rPr>
        <w:t>主要讲断除杀、盗、淫、妄四个。</w:t>
      </w:r>
    </w:p>
    <w:p w14:paraId="5861C3A9" w14:textId="77777777" w:rsidR="00DA102F" w:rsidRPr="00DA102F" w:rsidRDefault="00DA102F" w:rsidP="000D5C78">
      <w:pPr>
        <w:widowControl w:val="0"/>
        <w:ind w:firstLine="601"/>
        <w:rPr>
          <w:b/>
          <w:bCs/>
        </w:rPr>
      </w:pPr>
      <w:r w:rsidRPr="00DA102F">
        <w:rPr>
          <w:rFonts w:hint="eastAsia"/>
          <w:b/>
          <w:bCs/>
        </w:rPr>
        <w:t>阿难，如是众生入三摩地，要先严持清净戒律，永断淫心，不餐酒肉，以火净食，无啖生气。</w:t>
      </w:r>
    </w:p>
    <w:p w14:paraId="399C05A8" w14:textId="48FD9157" w:rsidR="00DA102F" w:rsidRPr="00DA102F" w:rsidRDefault="000C5882" w:rsidP="000D5C78">
      <w:pPr>
        <w:widowControl w:val="0"/>
        <w:ind w:firstLine="600"/>
      </w:pPr>
      <w:r w:rsidRPr="00DA102F">
        <w:rPr>
          <w:rFonts w:hint="eastAsia"/>
        </w:rPr>
        <w:t>“</w:t>
      </w:r>
      <w:r w:rsidR="00DA102F" w:rsidRPr="00DA102F">
        <w:rPr>
          <w:rFonts w:hint="eastAsia"/>
        </w:rPr>
        <w:t>阿难，如果众生在远离五辛的基础上入于三摩地，先应该持清净的戒律。</w:t>
      </w:r>
      <w:r w:rsidR="005C371A" w:rsidRPr="00DA102F">
        <w:rPr>
          <w:rFonts w:hint="eastAsia"/>
        </w:rPr>
        <w:t>”</w:t>
      </w:r>
    </w:p>
    <w:p w14:paraId="3191E103" w14:textId="77777777" w:rsidR="00DA102F" w:rsidRPr="00DA102F" w:rsidRDefault="00DA102F" w:rsidP="000D5C78">
      <w:pPr>
        <w:widowControl w:val="0"/>
        <w:ind w:firstLine="600"/>
      </w:pPr>
      <w:r w:rsidRPr="00DA102F">
        <w:rPr>
          <w:rFonts w:hint="eastAsia"/>
        </w:rPr>
        <w:t>不仅是身体上守持清净的戒律，心上也一定要有清净的戒律。</w:t>
      </w:r>
    </w:p>
    <w:p w14:paraId="447207E8" w14:textId="72246F8A" w:rsidR="00DA102F" w:rsidRPr="00DA102F" w:rsidRDefault="00DA102F" w:rsidP="000D5C78">
      <w:pPr>
        <w:widowControl w:val="0"/>
        <w:ind w:firstLine="600"/>
      </w:pPr>
      <w:r w:rsidRPr="00DA102F">
        <w:rPr>
          <w:rFonts w:hint="eastAsia"/>
        </w:rPr>
        <w:t>所有戒律当中最根本的就是</w:t>
      </w:r>
      <w:r w:rsidR="000C5882" w:rsidRPr="00DA102F">
        <w:rPr>
          <w:rFonts w:hint="eastAsia"/>
        </w:rPr>
        <w:t>“</w:t>
      </w:r>
      <w:r w:rsidRPr="00DA102F">
        <w:rPr>
          <w:rFonts w:hint="eastAsia"/>
        </w:rPr>
        <w:t>永断淫心</w:t>
      </w:r>
      <w:r w:rsidR="005C371A" w:rsidRPr="00DA102F">
        <w:rPr>
          <w:rFonts w:hint="eastAsia"/>
        </w:rPr>
        <w:t>”</w:t>
      </w:r>
      <w:r w:rsidRPr="00DA102F">
        <w:rPr>
          <w:rFonts w:hint="eastAsia"/>
        </w:rPr>
        <w:t>。</w:t>
      </w:r>
    </w:p>
    <w:p w14:paraId="65A6249F" w14:textId="73B3353E" w:rsidR="00DA102F" w:rsidRPr="00DA102F" w:rsidRDefault="00DA102F" w:rsidP="000D5C78">
      <w:pPr>
        <w:widowControl w:val="0"/>
        <w:ind w:firstLine="600"/>
      </w:pPr>
      <w:r w:rsidRPr="00DA102F">
        <w:rPr>
          <w:rFonts w:hint="eastAsia"/>
        </w:rPr>
        <w:t>确实欲界众生来讲，淫心是最难断的。如果这个断了以后，那么其他的戒律就比较好守。尤其是出家人一定要想着，这次《楞严经》主要是佛陀专门对淫心重的众生宣说的。如果断了淫心，那其他的修行、持其他戒律应该是很容易的。这是修行过程中最大的一种障碍，所以要</w:t>
      </w:r>
      <w:r w:rsidR="000C5882" w:rsidRPr="00DA102F">
        <w:rPr>
          <w:rFonts w:hint="eastAsia"/>
        </w:rPr>
        <w:t>“</w:t>
      </w:r>
      <w:r w:rsidRPr="00DA102F">
        <w:rPr>
          <w:rFonts w:hint="eastAsia"/>
        </w:rPr>
        <w:t>永断淫心</w:t>
      </w:r>
      <w:r w:rsidR="005C371A" w:rsidRPr="00DA102F">
        <w:rPr>
          <w:rFonts w:hint="eastAsia"/>
        </w:rPr>
        <w:t>”</w:t>
      </w:r>
      <w:r w:rsidRPr="00DA102F">
        <w:rPr>
          <w:rFonts w:hint="eastAsia"/>
        </w:rPr>
        <w:t>。</w:t>
      </w:r>
    </w:p>
    <w:p w14:paraId="31D7E3B2" w14:textId="2AB72043" w:rsidR="00DA102F" w:rsidRPr="00DA102F" w:rsidRDefault="000C5882" w:rsidP="000D5C78">
      <w:pPr>
        <w:widowControl w:val="0"/>
        <w:ind w:firstLine="600"/>
      </w:pPr>
      <w:r w:rsidRPr="00DA102F">
        <w:rPr>
          <w:rFonts w:hint="eastAsia"/>
        </w:rPr>
        <w:t>“</w:t>
      </w:r>
      <w:r w:rsidR="00DA102F" w:rsidRPr="00DA102F">
        <w:rPr>
          <w:rFonts w:hint="eastAsia"/>
        </w:rPr>
        <w:t>不餐酒肉</w:t>
      </w:r>
      <w:r w:rsidR="005C371A" w:rsidRPr="00DA102F">
        <w:rPr>
          <w:rFonts w:hint="eastAsia"/>
        </w:rPr>
        <w:t>”</w:t>
      </w:r>
      <w:r w:rsidR="00DA102F" w:rsidRPr="00DA102F">
        <w:rPr>
          <w:rFonts w:hint="eastAsia"/>
        </w:rPr>
        <w:t>，不吃肉，也不喝酒。吃饭的时候</w:t>
      </w:r>
      <w:r w:rsidRPr="00DA102F">
        <w:rPr>
          <w:rFonts w:hint="eastAsia"/>
        </w:rPr>
        <w:t>“</w:t>
      </w:r>
      <w:r w:rsidR="00DA102F" w:rsidRPr="00DA102F">
        <w:rPr>
          <w:rFonts w:hint="eastAsia"/>
        </w:rPr>
        <w:t>以火净食</w:t>
      </w:r>
      <w:r w:rsidR="005C371A" w:rsidRPr="00DA102F">
        <w:rPr>
          <w:rFonts w:hint="eastAsia"/>
        </w:rPr>
        <w:t>”</w:t>
      </w:r>
      <w:r w:rsidR="00DA102F" w:rsidRPr="00DA102F">
        <w:rPr>
          <w:rFonts w:hint="eastAsia"/>
        </w:rPr>
        <w:t>，应该把吃的煮熟了。</w:t>
      </w:r>
    </w:p>
    <w:p w14:paraId="4246E7C6" w14:textId="77777777" w:rsidR="00DA102F" w:rsidRPr="00DA102F" w:rsidRDefault="00DA102F" w:rsidP="000D5C78">
      <w:pPr>
        <w:widowControl w:val="0"/>
        <w:ind w:firstLine="600"/>
      </w:pPr>
      <w:r w:rsidRPr="00DA102F">
        <w:rPr>
          <w:rFonts w:hint="eastAsia"/>
        </w:rPr>
        <w:t>不吃一些生的，所谓的凉拌、凉菜，还有西餐当中的沙拉。其实生吃对身体不一定很好，佛陀在这里也说尽量吃一些熟的，用火来煮。用现在的做法来讲，</w:t>
      </w:r>
      <w:r w:rsidRPr="00DA102F">
        <w:rPr>
          <w:rFonts w:hint="eastAsia"/>
        </w:rPr>
        <w:lastRenderedPageBreak/>
        <w:t>炖的比较好，炒的对身体不一定特别好，应该用水来炖。古代都是这样的，尤其在一些瓦罐当中炖是更好的。不过现在的电磁炉这些应该对人体不会有很大的害处。那么食物一般是煮熟了比较好。</w:t>
      </w:r>
    </w:p>
    <w:p w14:paraId="3536750A" w14:textId="77777777" w:rsidR="00DA102F" w:rsidRPr="00DA102F" w:rsidRDefault="00DA102F" w:rsidP="000D5C78">
      <w:pPr>
        <w:widowControl w:val="0"/>
        <w:ind w:firstLine="601"/>
        <w:rPr>
          <w:b/>
          <w:bCs/>
        </w:rPr>
      </w:pPr>
      <w:r w:rsidRPr="00DA102F">
        <w:rPr>
          <w:rFonts w:hint="eastAsia"/>
          <w:b/>
          <w:bCs/>
        </w:rPr>
        <w:t>阿难，是修行人若不断淫及与杀生出三界者，无有是处。</w:t>
      </w:r>
    </w:p>
    <w:p w14:paraId="0534DFDF" w14:textId="4C415EF1" w:rsidR="00DA102F" w:rsidRPr="00DA102F" w:rsidRDefault="000C5882" w:rsidP="000D5C78">
      <w:pPr>
        <w:widowControl w:val="0"/>
        <w:ind w:firstLine="600"/>
      </w:pPr>
      <w:r w:rsidRPr="00DA102F">
        <w:rPr>
          <w:rFonts w:hint="eastAsia"/>
        </w:rPr>
        <w:t>“</w:t>
      </w:r>
      <w:r w:rsidR="00DA102F" w:rsidRPr="00DA102F">
        <w:rPr>
          <w:rFonts w:hint="eastAsia"/>
        </w:rPr>
        <w:t>阿难，对</w:t>
      </w:r>
      <w:r w:rsidR="00DA102F" w:rsidRPr="00DA102F">
        <w:t>修行人</w:t>
      </w:r>
      <w:r w:rsidR="00DA102F" w:rsidRPr="00DA102F">
        <w:rPr>
          <w:rFonts w:hint="eastAsia"/>
        </w:rPr>
        <w:t>来讲，</w:t>
      </w:r>
      <w:r w:rsidR="00DA102F" w:rsidRPr="00DA102F">
        <w:t>四个</w:t>
      </w:r>
      <w:r w:rsidR="00DA102F" w:rsidRPr="00DA102F">
        <w:rPr>
          <w:rFonts w:hint="eastAsia"/>
        </w:rPr>
        <w:t>戒律</w:t>
      </w:r>
      <w:r w:rsidR="00DA102F" w:rsidRPr="00DA102F">
        <w:t>当中</w:t>
      </w:r>
      <w:r w:rsidR="00DA102F" w:rsidRPr="00DA102F">
        <w:rPr>
          <w:rFonts w:hint="eastAsia"/>
        </w:rPr>
        <w:t>，淫戒</w:t>
      </w:r>
      <w:r w:rsidR="00DA102F" w:rsidRPr="00DA102F">
        <w:t>和</w:t>
      </w:r>
      <w:r w:rsidR="00DA102F" w:rsidRPr="00DA102F">
        <w:rPr>
          <w:rFonts w:hint="eastAsia"/>
        </w:rPr>
        <w:t>杀戒</w:t>
      </w:r>
      <w:r w:rsidR="00DA102F" w:rsidRPr="00DA102F">
        <w:t>是最严重</w:t>
      </w:r>
      <w:r w:rsidR="00DA102F" w:rsidRPr="00DA102F">
        <w:rPr>
          <w:rFonts w:hint="eastAsia"/>
        </w:rPr>
        <w:t>。这里</w:t>
      </w:r>
      <w:r w:rsidR="00DA102F" w:rsidRPr="00DA102F">
        <w:t>再</w:t>
      </w:r>
      <w:r w:rsidR="00DA102F" w:rsidRPr="00DA102F">
        <w:rPr>
          <w:rFonts w:hint="eastAsia"/>
        </w:rPr>
        <w:t>三</w:t>
      </w:r>
      <w:r w:rsidR="00DA102F" w:rsidRPr="00DA102F">
        <w:t>强调</w:t>
      </w:r>
      <w:r w:rsidR="00DA102F" w:rsidRPr="00DA102F">
        <w:rPr>
          <w:rFonts w:hint="eastAsia"/>
        </w:rPr>
        <w:t>，</w:t>
      </w:r>
      <w:r w:rsidR="00DA102F" w:rsidRPr="00DA102F">
        <w:t>小</w:t>
      </w:r>
      <w:r w:rsidR="00DA102F" w:rsidRPr="00DA102F">
        <w:rPr>
          <w:rFonts w:hint="eastAsia"/>
        </w:rPr>
        <w:t>乘</w:t>
      </w:r>
      <w:r w:rsidR="00DA102F" w:rsidRPr="00DA102F">
        <w:t>当中，</w:t>
      </w:r>
      <w:r w:rsidR="00DA102F" w:rsidRPr="00DA102F">
        <w:rPr>
          <w:rFonts w:hint="eastAsia"/>
        </w:rPr>
        <w:t>淫戒</w:t>
      </w:r>
      <w:r w:rsidR="00DA102F" w:rsidRPr="00DA102F">
        <w:t>很严重</w:t>
      </w:r>
      <w:r w:rsidR="00DA102F" w:rsidRPr="00DA102F">
        <w:rPr>
          <w:rFonts w:hint="eastAsia"/>
        </w:rPr>
        <w:t>；大乘当中，杀戒很严重。所以这两个如果没有断的话，在三界当中没有办法获得解脱，无有是处。</w:t>
      </w:r>
      <w:r w:rsidR="005C371A" w:rsidRPr="00DA102F">
        <w:rPr>
          <w:rFonts w:hint="eastAsia"/>
        </w:rPr>
        <w:t>”</w:t>
      </w:r>
    </w:p>
    <w:p w14:paraId="587D1C51" w14:textId="1B429721" w:rsidR="00DA102F" w:rsidRPr="00DA102F" w:rsidRDefault="00DA102F" w:rsidP="000D5C78">
      <w:pPr>
        <w:widowControl w:val="0"/>
        <w:ind w:firstLine="600"/>
      </w:pPr>
      <w:r w:rsidRPr="00DA102F">
        <w:rPr>
          <w:rFonts w:hint="eastAsia"/>
        </w:rPr>
        <w:t>所以很多大德引用《圆觉经》说：</w:t>
      </w:r>
      <w:r w:rsidR="000C5882" w:rsidRPr="00DA102F">
        <w:rPr>
          <w:rFonts w:hint="eastAsia"/>
        </w:rPr>
        <w:t>“</w:t>
      </w:r>
      <w:r w:rsidRPr="00DA102F">
        <w:rPr>
          <w:rFonts w:hint="eastAsia"/>
        </w:rPr>
        <w:t>皆因淫欲而正性命，当知轮回爱为根本。</w:t>
      </w:r>
      <w:r w:rsidR="005C371A" w:rsidRPr="00DA102F">
        <w:rPr>
          <w:rFonts w:hint="eastAsia"/>
        </w:rPr>
        <w:t>”</w:t>
      </w:r>
      <w:r w:rsidRPr="00DA102F">
        <w:rPr>
          <w:rFonts w:hint="eastAsia"/>
        </w:rPr>
        <w:t>有了爱，</w:t>
      </w:r>
      <w:r w:rsidRPr="00DA102F">
        <w:t>我们前面讲的</w:t>
      </w:r>
      <w:r w:rsidRPr="00DA102F">
        <w:rPr>
          <w:rFonts w:hint="eastAsia"/>
        </w:rPr>
        <w:t>十二</w:t>
      </w:r>
      <w:r w:rsidRPr="00DA102F">
        <w:t>类众生</w:t>
      </w:r>
      <w:r w:rsidRPr="00DA102F">
        <w:rPr>
          <w:rFonts w:hint="eastAsia"/>
        </w:rPr>
        <w:t>，或者四生众生依靠</w:t>
      </w:r>
      <w:r w:rsidRPr="00DA102F">
        <w:t>贪爱</w:t>
      </w:r>
      <w:r w:rsidRPr="00DA102F">
        <w:rPr>
          <w:rFonts w:hint="eastAsia"/>
        </w:rPr>
        <w:t>流转</w:t>
      </w:r>
      <w:r w:rsidRPr="00DA102F">
        <w:t>在轮回当中</w:t>
      </w:r>
      <w:r w:rsidRPr="00DA102F">
        <w:rPr>
          <w:vertAlign w:val="superscript"/>
        </w:rPr>
        <w:footnoteReference w:id="532"/>
      </w:r>
      <w:r w:rsidRPr="00DA102F">
        <w:rPr>
          <w:rFonts w:hint="eastAsia"/>
        </w:rPr>
        <w:t>。</w:t>
      </w:r>
    </w:p>
    <w:p w14:paraId="52B43301" w14:textId="77777777" w:rsidR="00DA102F" w:rsidRPr="00DA102F" w:rsidRDefault="00DA102F" w:rsidP="000D5C78">
      <w:pPr>
        <w:widowControl w:val="0"/>
        <w:ind w:firstLine="600"/>
      </w:pPr>
      <w:r w:rsidRPr="00DA102F">
        <w:rPr>
          <w:rFonts w:hint="eastAsia"/>
        </w:rPr>
        <w:t>其实我们修行人真的是这样的，如果嗔恨心很重，杀别人的话，那自己的修行就没办法成就。如果淫心很重，始终都惦记着自己的贪心，随时都会出来，这样的话，修行是没办法安心的。如果断除了嗔恨心和贪心，即使没有完全断除，但尽量地压制，或者通过</w:t>
      </w:r>
      <w:r w:rsidRPr="00DA102F">
        <w:rPr>
          <w:rFonts w:hint="eastAsia"/>
        </w:rPr>
        <w:lastRenderedPageBreak/>
        <w:t>对治压下来，那你的修行可能有一点希望。包括我们很多出家人也是一样，淫心重的人，包括有些大法师，事业也是没办法成就，行为也是不如法；如果淫心不重的话，那他的行为也是清净的，事业也是应该有成的。因为事业需要时间，需要精力，如果淫心重的人，他没有时间，整天都是想着这个，这个事情一直绕着。</w:t>
      </w:r>
    </w:p>
    <w:p w14:paraId="66159690" w14:textId="77777777" w:rsidR="00DA102F" w:rsidRPr="00DA102F" w:rsidRDefault="00DA102F" w:rsidP="000D5C78">
      <w:pPr>
        <w:widowControl w:val="0"/>
        <w:ind w:firstLine="600"/>
      </w:pPr>
      <w:r w:rsidRPr="00DA102F">
        <w:rPr>
          <w:rFonts w:hint="eastAsia"/>
        </w:rPr>
        <w:t>所以说，尤其出家人沉溺于欲坑——贪欲的炕当中，首先一定要断除。如果没有断除，修行的这一条路没办法走下去。</w:t>
      </w:r>
    </w:p>
    <w:p w14:paraId="653DED0C" w14:textId="77777777" w:rsidR="00DA102F" w:rsidRPr="00DA102F" w:rsidRDefault="00DA102F" w:rsidP="000D5C78">
      <w:pPr>
        <w:widowControl w:val="0"/>
        <w:ind w:firstLine="601"/>
        <w:rPr>
          <w:b/>
          <w:bCs/>
        </w:rPr>
      </w:pPr>
      <w:r w:rsidRPr="00DA102F">
        <w:rPr>
          <w:rFonts w:hint="eastAsia"/>
          <w:b/>
          <w:bCs/>
        </w:rPr>
        <w:t>当观淫欲犹如毒蛇，如见怨贼。</w:t>
      </w:r>
    </w:p>
    <w:p w14:paraId="13BBE44A" w14:textId="41663E8E" w:rsidR="00DA102F" w:rsidRPr="00DA102F" w:rsidRDefault="000C5882" w:rsidP="000D5C78">
      <w:pPr>
        <w:widowControl w:val="0"/>
        <w:ind w:firstLine="600"/>
      </w:pPr>
      <w:r w:rsidRPr="00DA102F">
        <w:rPr>
          <w:rFonts w:hint="eastAsia"/>
        </w:rPr>
        <w:t>“</w:t>
      </w:r>
      <w:r w:rsidR="00DA102F" w:rsidRPr="00DA102F">
        <w:rPr>
          <w:rFonts w:hint="eastAsia"/>
        </w:rPr>
        <w:t>你应该观淫欲像毒蛇一样，如见到怨贼一样来对待。</w:t>
      </w:r>
      <w:r w:rsidR="005C371A" w:rsidRPr="00DA102F">
        <w:rPr>
          <w:rFonts w:hint="eastAsia"/>
        </w:rPr>
        <w:t>”</w:t>
      </w:r>
    </w:p>
    <w:p w14:paraId="2A31B92F" w14:textId="77777777" w:rsidR="00DA102F" w:rsidRPr="00DA102F" w:rsidRDefault="00DA102F" w:rsidP="000D5C78">
      <w:pPr>
        <w:widowControl w:val="0"/>
        <w:ind w:firstLine="600"/>
      </w:pPr>
      <w:r w:rsidRPr="00DA102F">
        <w:rPr>
          <w:rFonts w:hint="eastAsia"/>
        </w:rPr>
        <w:t>《学集论》等当中也是讲，如果是男众，要把女人当成毒蛇、不净粪观修。如果是女众修行人，把男人当做怨敌和毒蛇来修行。</w:t>
      </w:r>
    </w:p>
    <w:p w14:paraId="509A12CB" w14:textId="77777777" w:rsidR="00DA102F" w:rsidRPr="00DA102F" w:rsidRDefault="00DA102F" w:rsidP="000D5C78">
      <w:pPr>
        <w:widowControl w:val="0"/>
        <w:ind w:firstLine="600"/>
      </w:pPr>
      <w:r w:rsidRPr="00DA102F">
        <w:rPr>
          <w:rFonts w:hint="eastAsia"/>
        </w:rPr>
        <w:t>怎么能这样想呢，我们佛教徒要有慈悲观？</w:t>
      </w:r>
    </w:p>
    <w:p w14:paraId="41CFE3F7" w14:textId="77777777" w:rsidR="00DA102F" w:rsidRPr="00DA102F" w:rsidRDefault="00DA102F" w:rsidP="000D5C78">
      <w:pPr>
        <w:widowControl w:val="0"/>
        <w:ind w:firstLine="600"/>
      </w:pPr>
      <w:r w:rsidRPr="00DA102F">
        <w:rPr>
          <w:rFonts w:hint="eastAsia"/>
        </w:rPr>
        <w:t>其实慈悲观跟这个是完全不同的。慈悲是你不害他，但是这个行为对你的危害程度远远超过了怨敌和毒蛇。因为毒蛇和怨敌也许摧毁你一辈子，不可能生生世世毁坏你。但是不同淫行的对境对你带来的危害是无穷无尽的。</w:t>
      </w:r>
    </w:p>
    <w:p w14:paraId="5F695BFC" w14:textId="77777777" w:rsidR="00DA102F" w:rsidRPr="00DA102F" w:rsidRDefault="00DA102F" w:rsidP="000D5C78">
      <w:pPr>
        <w:widowControl w:val="0"/>
        <w:ind w:firstLine="600"/>
      </w:pPr>
      <w:r w:rsidRPr="00DA102F">
        <w:rPr>
          <w:rFonts w:hint="eastAsia"/>
        </w:rPr>
        <w:lastRenderedPageBreak/>
        <w:t>我记得《法苑珠林》当中记载有一个多闻比丘</w:t>
      </w:r>
      <w:r w:rsidRPr="00DA102F">
        <w:t>，他非常厉害。他</w:t>
      </w:r>
      <w:r w:rsidRPr="00DA102F">
        <w:rPr>
          <w:rFonts w:hint="eastAsia"/>
        </w:rPr>
        <w:t>去</w:t>
      </w:r>
      <w:r w:rsidRPr="00DA102F">
        <w:t>寂静的地方禅修</w:t>
      </w:r>
      <w:r w:rsidRPr="00DA102F">
        <w:rPr>
          <w:rFonts w:hint="eastAsia"/>
        </w:rPr>
        <w:t>，</w:t>
      </w:r>
      <w:r w:rsidRPr="00DA102F">
        <w:t>没有成功</w:t>
      </w:r>
      <w:r w:rsidRPr="00DA102F">
        <w:rPr>
          <w:rFonts w:hint="eastAsia"/>
        </w:rPr>
        <w:t>。后来</w:t>
      </w:r>
      <w:r w:rsidRPr="00DA102F">
        <w:t>遇到了一个寡妇，他就开始</w:t>
      </w:r>
      <w:r w:rsidRPr="00DA102F">
        <w:rPr>
          <w:rFonts w:hint="eastAsia"/>
        </w:rPr>
        <w:t>还俗</w:t>
      </w:r>
      <w:r w:rsidRPr="00DA102F">
        <w:t>了</w:t>
      </w:r>
      <w:r w:rsidRPr="00DA102F">
        <w:rPr>
          <w:rFonts w:hint="eastAsia"/>
        </w:rPr>
        <w:t>。还俗</w:t>
      </w:r>
      <w:r w:rsidRPr="00DA102F">
        <w:t>以后他</w:t>
      </w:r>
      <w:r w:rsidRPr="00DA102F">
        <w:rPr>
          <w:rFonts w:hint="eastAsia"/>
        </w:rPr>
        <w:t>为了</w:t>
      </w:r>
      <w:r w:rsidRPr="00DA102F">
        <w:t>生存，没办法，开始杀</w:t>
      </w:r>
      <w:r w:rsidRPr="00DA102F">
        <w:rPr>
          <w:rFonts w:hint="eastAsia"/>
        </w:rPr>
        <w:t>羊卖羊肉。</w:t>
      </w:r>
      <w:r w:rsidRPr="00DA102F">
        <w:t>因为屠夫成本比较低，其</w:t>
      </w:r>
      <w:r w:rsidRPr="00DA102F">
        <w:rPr>
          <w:rFonts w:hint="eastAsia"/>
        </w:rPr>
        <w:t>它的</w:t>
      </w:r>
      <w:r w:rsidRPr="00DA102F">
        <w:t>他什么都不会。</w:t>
      </w:r>
    </w:p>
    <w:p w14:paraId="67FAC9E8" w14:textId="77777777" w:rsidR="00DA102F" w:rsidRPr="00DA102F" w:rsidRDefault="00DA102F" w:rsidP="000D5C78">
      <w:pPr>
        <w:widowControl w:val="0"/>
        <w:ind w:firstLine="600"/>
      </w:pPr>
      <w:r w:rsidRPr="00DA102F">
        <w:rPr>
          <w:rFonts w:hint="eastAsia"/>
        </w:rPr>
        <w:t>后来有一个道友路过那里，看到他蓬头垢面，满身都是血，特别可怜。他就特别感慨，佛陀说的真实语千真万确，如果当时没有遇到对方，那他现在应该是一个清净的出家人，会非常有成就。而因为当时的淫行，现在又造了杀生罪等等。</w:t>
      </w:r>
    </w:p>
    <w:p w14:paraId="1B20B0AF" w14:textId="77777777" w:rsidR="00DA102F" w:rsidRPr="00DA102F" w:rsidRDefault="00DA102F" w:rsidP="000D5C78">
      <w:pPr>
        <w:widowControl w:val="0"/>
        <w:ind w:firstLine="600"/>
      </w:pPr>
      <w:r w:rsidRPr="00DA102F">
        <w:rPr>
          <w:rFonts w:hint="eastAsia"/>
        </w:rPr>
        <w:t>所以我们世间当中因为淫心重的好多出家人，最后都入于险途，善始善终的很少。</w:t>
      </w:r>
      <w:r w:rsidRPr="00DA102F">
        <w:t>包括有些</w:t>
      </w:r>
      <w:r w:rsidRPr="00DA102F">
        <w:rPr>
          <w:rFonts w:hint="eastAsia"/>
        </w:rPr>
        <w:t>法师</w:t>
      </w:r>
      <w:r w:rsidRPr="00DA102F">
        <w:t>，本来很有培养前途，但是因为分别</w:t>
      </w:r>
      <w:r w:rsidRPr="00DA102F">
        <w:rPr>
          <w:rFonts w:hint="eastAsia"/>
        </w:rPr>
        <w:t>念</w:t>
      </w:r>
      <w:r w:rsidRPr="00DA102F">
        <w:t>很</w:t>
      </w:r>
      <w:r w:rsidRPr="00DA102F">
        <w:rPr>
          <w:rFonts w:hint="eastAsia"/>
        </w:rPr>
        <w:t>重</w:t>
      </w:r>
      <w:r w:rsidRPr="00DA102F">
        <w:t>，后来</w:t>
      </w:r>
      <w:r w:rsidRPr="00DA102F">
        <w:rPr>
          <w:rFonts w:hint="eastAsia"/>
        </w:rPr>
        <w:t>淫心</w:t>
      </w:r>
      <w:r w:rsidRPr="00DA102F">
        <w:t>的一些烦恼没有解决</w:t>
      </w:r>
      <w:r w:rsidRPr="00DA102F">
        <w:rPr>
          <w:rFonts w:hint="eastAsia"/>
        </w:rPr>
        <w:t>，</w:t>
      </w:r>
      <w:r w:rsidRPr="00DA102F">
        <w:t>心不在</w:t>
      </w:r>
      <w:r w:rsidRPr="00DA102F">
        <w:rPr>
          <w:rFonts w:hint="eastAsia"/>
        </w:rPr>
        <w:t>闻</w:t>
      </w:r>
      <w:r w:rsidRPr="00DA102F">
        <w:t>思修行上</w:t>
      </w:r>
      <w:r w:rsidRPr="00DA102F">
        <w:rPr>
          <w:rFonts w:hint="eastAsia"/>
        </w:rPr>
        <w:t>。</w:t>
      </w:r>
      <w:r w:rsidRPr="00DA102F">
        <w:t>心</w:t>
      </w:r>
      <w:r w:rsidRPr="00DA102F">
        <w:rPr>
          <w:rFonts w:hint="eastAsia"/>
        </w:rPr>
        <w:t>即使</w:t>
      </w:r>
      <w:r w:rsidRPr="00DA102F">
        <w:t>稍微在，但是</w:t>
      </w:r>
      <w:r w:rsidRPr="00DA102F">
        <w:rPr>
          <w:rFonts w:hint="eastAsia"/>
        </w:rPr>
        <w:t>因为</w:t>
      </w:r>
      <w:r w:rsidRPr="00DA102F">
        <w:t>他的行为最后没办法</w:t>
      </w:r>
      <w:r w:rsidRPr="00DA102F">
        <w:rPr>
          <w:rFonts w:hint="eastAsia"/>
        </w:rPr>
        <w:t>在清净</w:t>
      </w:r>
      <w:r w:rsidRPr="00DA102F">
        <w:t>的道场当中培养</w:t>
      </w:r>
      <w:r w:rsidRPr="00DA102F">
        <w:rPr>
          <w:rFonts w:hint="eastAsia"/>
        </w:rPr>
        <w:t>僧才</w:t>
      </w:r>
      <w:r w:rsidRPr="00DA102F">
        <w:t>，</w:t>
      </w:r>
      <w:r w:rsidRPr="00DA102F">
        <w:rPr>
          <w:rFonts w:hint="eastAsia"/>
        </w:rPr>
        <w:t>只有流入社会，无恶不作，</w:t>
      </w:r>
      <w:r w:rsidRPr="00DA102F">
        <w:t>来</w:t>
      </w:r>
      <w:r w:rsidRPr="00DA102F">
        <w:rPr>
          <w:rFonts w:hint="eastAsia"/>
        </w:rPr>
        <w:t>世和</w:t>
      </w:r>
      <w:r w:rsidRPr="00DA102F">
        <w:t>今</w:t>
      </w:r>
      <w:r w:rsidRPr="00DA102F">
        <w:rPr>
          <w:rFonts w:hint="eastAsia"/>
        </w:rPr>
        <w:t>生都</w:t>
      </w:r>
      <w:r w:rsidRPr="00DA102F">
        <w:t>不快乐，</w:t>
      </w:r>
      <w:r w:rsidRPr="00DA102F">
        <w:rPr>
          <w:rFonts w:hint="eastAsia"/>
        </w:rPr>
        <w:t>这种现象也是有的。所以这里也讲到这个道理。</w:t>
      </w:r>
    </w:p>
    <w:p w14:paraId="5026F686" w14:textId="77777777" w:rsidR="00DA102F" w:rsidRPr="00DA102F" w:rsidRDefault="00DA102F" w:rsidP="000D5C78">
      <w:pPr>
        <w:widowControl w:val="0"/>
        <w:ind w:firstLine="601"/>
        <w:rPr>
          <w:b/>
          <w:bCs/>
        </w:rPr>
      </w:pPr>
      <w:r w:rsidRPr="00DA102F">
        <w:rPr>
          <w:rFonts w:hint="eastAsia"/>
          <w:b/>
          <w:bCs/>
        </w:rPr>
        <w:t>先持声闻四弃八弃，执身不动，后行菩萨清净律仪，执心不起。</w:t>
      </w:r>
    </w:p>
    <w:p w14:paraId="01CC616E" w14:textId="77777777" w:rsidR="00DA102F" w:rsidRPr="00DA102F" w:rsidRDefault="00DA102F" w:rsidP="000D5C78">
      <w:pPr>
        <w:widowControl w:val="0"/>
        <w:ind w:firstLine="600"/>
      </w:pPr>
      <w:r w:rsidRPr="00DA102F">
        <w:rPr>
          <w:rFonts w:hint="eastAsia"/>
        </w:rPr>
        <w:t>那么戒律怎么受持呢？</w:t>
      </w:r>
    </w:p>
    <w:p w14:paraId="18C257E9" w14:textId="6F9D9C43" w:rsidR="00DA102F" w:rsidRPr="00DA102F" w:rsidRDefault="000C5882" w:rsidP="000D5C78">
      <w:pPr>
        <w:widowControl w:val="0"/>
        <w:ind w:firstLine="600"/>
      </w:pPr>
      <w:r w:rsidRPr="00DA102F">
        <w:rPr>
          <w:rFonts w:hint="eastAsia"/>
        </w:rPr>
        <w:lastRenderedPageBreak/>
        <w:t>“</w:t>
      </w:r>
      <w:r w:rsidR="00DA102F" w:rsidRPr="00DA102F">
        <w:t>先应该</w:t>
      </w:r>
      <w:r w:rsidR="00DA102F" w:rsidRPr="00DA102F">
        <w:rPr>
          <w:rFonts w:hint="eastAsia"/>
        </w:rPr>
        <w:t>持</w:t>
      </w:r>
      <w:r w:rsidR="00DA102F" w:rsidRPr="00DA102F">
        <w:t>声</w:t>
      </w:r>
      <w:r w:rsidR="00DA102F" w:rsidRPr="00DA102F">
        <w:rPr>
          <w:rFonts w:hint="eastAsia"/>
        </w:rPr>
        <w:t>闻乘比丘和沙弥的四个根本戒，比丘尼的八个根本戒，</w:t>
      </w:r>
      <w:r w:rsidR="00DA102F" w:rsidRPr="00DA102F">
        <w:t>身体不动摇</w:t>
      </w:r>
      <w:r w:rsidR="00DA102F" w:rsidRPr="00DA102F">
        <w:rPr>
          <w:rFonts w:hint="eastAsia"/>
        </w:rPr>
        <w:t>、</w:t>
      </w:r>
      <w:r w:rsidR="00DA102F" w:rsidRPr="00DA102F">
        <w:t>不犯</w:t>
      </w:r>
      <w:r w:rsidR="00DA102F" w:rsidRPr="00DA102F">
        <w:rPr>
          <w:rFonts w:hint="eastAsia"/>
        </w:rPr>
        <w:t>——先从小乘的戒律开始，</w:t>
      </w:r>
      <w:r w:rsidR="00DA102F" w:rsidRPr="00DA102F">
        <w:t>然后</w:t>
      </w:r>
      <w:r w:rsidR="00DA102F" w:rsidRPr="00DA102F">
        <w:rPr>
          <w:rFonts w:hint="eastAsia"/>
        </w:rPr>
        <w:t>修</w:t>
      </w:r>
      <w:r w:rsidR="00DA102F" w:rsidRPr="00DA102F">
        <w:t>菩萨的</w:t>
      </w:r>
      <w:r w:rsidR="00DA102F" w:rsidRPr="00DA102F">
        <w:rPr>
          <w:rFonts w:hint="eastAsia"/>
        </w:rPr>
        <w:t>清净律仪。</w:t>
      </w:r>
      <w:r w:rsidR="005C371A" w:rsidRPr="00DA102F">
        <w:rPr>
          <w:rFonts w:hint="eastAsia"/>
        </w:rPr>
        <w:t>”</w:t>
      </w:r>
    </w:p>
    <w:p w14:paraId="72B339CB" w14:textId="77777777" w:rsidR="00DA102F" w:rsidRPr="00DA102F" w:rsidRDefault="00DA102F" w:rsidP="000D5C78">
      <w:pPr>
        <w:widowControl w:val="0"/>
        <w:ind w:firstLine="600"/>
      </w:pPr>
      <w:r w:rsidRPr="00DA102F">
        <w:t>菩萨</w:t>
      </w:r>
      <w:r w:rsidRPr="00DA102F">
        <w:rPr>
          <w:rFonts w:hint="eastAsia"/>
        </w:rPr>
        <w:t>戒</w:t>
      </w:r>
      <w:r w:rsidRPr="00DA102F">
        <w:t>当中讲到的四种</w:t>
      </w:r>
      <w:r w:rsidRPr="00DA102F">
        <w:rPr>
          <w:rFonts w:hint="eastAsia"/>
        </w:rPr>
        <w:t>白</w:t>
      </w:r>
      <w:r w:rsidRPr="00DA102F">
        <w:t>法</w:t>
      </w:r>
      <w:r w:rsidRPr="00DA102F">
        <w:rPr>
          <w:vertAlign w:val="superscript"/>
        </w:rPr>
        <w:footnoteReference w:id="533"/>
      </w:r>
      <w:r w:rsidRPr="00DA102F">
        <w:t>等等</w:t>
      </w:r>
      <w:r w:rsidRPr="00DA102F">
        <w:rPr>
          <w:rFonts w:hint="eastAsia"/>
        </w:rPr>
        <w:t>。</w:t>
      </w:r>
    </w:p>
    <w:p w14:paraId="60BD21C5" w14:textId="4BC36D2D" w:rsidR="00DA102F" w:rsidRPr="00DA102F" w:rsidRDefault="000C5882" w:rsidP="000D5C78">
      <w:pPr>
        <w:widowControl w:val="0"/>
        <w:ind w:firstLine="600"/>
      </w:pPr>
      <w:r w:rsidRPr="00DA102F">
        <w:rPr>
          <w:rFonts w:hint="eastAsia"/>
        </w:rPr>
        <w:t>“</w:t>
      </w:r>
      <w:r w:rsidR="00DA102F" w:rsidRPr="00DA102F">
        <w:t>菩萨</w:t>
      </w:r>
      <w:r w:rsidR="00DA102F" w:rsidRPr="00DA102F">
        <w:rPr>
          <w:rFonts w:hint="eastAsia"/>
        </w:rPr>
        <w:t>戒</w:t>
      </w:r>
      <w:r w:rsidR="00DA102F" w:rsidRPr="00DA102F">
        <w:t>的话</w:t>
      </w:r>
      <w:r w:rsidR="00DA102F" w:rsidRPr="00DA102F">
        <w:rPr>
          <w:rFonts w:hint="eastAsia"/>
        </w:rPr>
        <w:t>，</w:t>
      </w:r>
      <w:r w:rsidR="00DA102F" w:rsidRPr="00DA102F">
        <w:t>心里面也不犯</w:t>
      </w:r>
      <w:r w:rsidR="00DA102F" w:rsidRPr="00DA102F">
        <w:rPr>
          <w:rFonts w:hint="eastAsia"/>
        </w:rPr>
        <w:t>。</w:t>
      </w:r>
      <w:r w:rsidR="005C371A" w:rsidRPr="00DA102F">
        <w:rPr>
          <w:rFonts w:hint="eastAsia"/>
        </w:rPr>
        <w:t>”</w:t>
      </w:r>
    </w:p>
    <w:p w14:paraId="52C57AAD" w14:textId="77777777" w:rsidR="00DA102F" w:rsidRPr="00DA102F" w:rsidRDefault="00DA102F" w:rsidP="000D5C78">
      <w:pPr>
        <w:widowControl w:val="0"/>
        <w:ind w:firstLine="600"/>
      </w:pPr>
      <w:r w:rsidRPr="00DA102F">
        <w:rPr>
          <w:rFonts w:hint="eastAsia"/>
        </w:rPr>
        <w:t>这个次第</w:t>
      </w:r>
      <w:r w:rsidRPr="00DA102F">
        <w:t>还是很</w:t>
      </w:r>
      <w:r w:rsidRPr="00DA102F">
        <w:rPr>
          <w:rFonts w:hint="eastAsia"/>
        </w:rPr>
        <w:t>重要。先学小乘的法，然后学大乘法，很多注释当中也说道次第很重要，否则先学菩萨乘，再学小乘的话，可能戒都已经犯完了。</w:t>
      </w:r>
    </w:p>
    <w:p w14:paraId="7D001F34" w14:textId="77777777" w:rsidR="00DA102F" w:rsidRPr="00DA102F" w:rsidRDefault="00DA102F" w:rsidP="000D5C78">
      <w:pPr>
        <w:widowControl w:val="0"/>
        <w:ind w:firstLine="600"/>
      </w:pPr>
      <w:r w:rsidRPr="00DA102F">
        <w:rPr>
          <w:rFonts w:hint="eastAsia"/>
        </w:rPr>
        <w:t>我家乡的佛学院以前他们没有上戒律课，我去年非要要求他们，他们说我们僧伽会这边没有要求。原来法王说过，如果五部大论学好了，但是先没有学戒的话，那你学戒律的时候戒都已经犯完了，没办法跟僧众共住。所以我去年强迫，说必须要建立一个戒律班，不然的话不行。今年他们给我汇报。当然学因明，学中观、般若，学其他都很重要，但作为一个出家人，尤其先没有学戒是很危险的，所以要先学戒；居士也是一样的。我不是说了嘛，《三戒论》这些都应该先</w:t>
      </w:r>
      <w:r w:rsidRPr="00DA102F">
        <w:rPr>
          <w:rFonts w:hint="eastAsia"/>
        </w:rPr>
        <w:lastRenderedPageBreak/>
        <w:t>学一下，然后再行持菩萨戒。</w:t>
      </w:r>
    </w:p>
    <w:p w14:paraId="08B9FE5D" w14:textId="77777777" w:rsidR="00DA102F" w:rsidRPr="00DA102F" w:rsidRDefault="00DA102F" w:rsidP="000D5C78">
      <w:pPr>
        <w:widowControl w:val="0"/>
        <w:ind w:firstLine="600"/>
      </w:pPr>
      <w:r w:rsidRPr="00DA102F">
        <w:rPr>
          <w:rFonts w:hint="eastAsia"/>
        </w:rPr>
        <w:t>先学小乘，然后学菩萨乘，最后学密宗，我们有些是先学大圆满本来清净，再学《中观根本慧论》，然后再上去的话，道次第就有点乱了。</w:t>
      </w:r>
    </w:p>
    <w:p w14:paraId="625FDB9F" w14:textId="77777777" w:rsidR="00DA102F" w:rsidRPr="00DA102F" w:rsidRDefault="00DA102F" w:rsidP="000D5C78">
      <w:pPr>
        <w:widowControl w:val="0"/>
        <w:ind w:firstLine="600"/>
      </w:pPr>
      <w:r w:rsidRPr="00DA102F">
        <w:rPr>
          <w:rFonts w:hint="eastAsia"/>
        </w:rPr>
        <w:t>刚开始一直学大圆满的本来清净，西方人很多都是这样。刚开始给你讲大圆满的直断要诀，最多给他讲一点中观的四边离戏。但是刚才讲的基本行为，比如说杀盗淫妄，酒肉这些都没有怎么讲，连基本的概念都没有。在他们的概念当中这些没有什么问题，该吃就吃，一切都是如梦如幻的、都是离一切戏论的、一切都是本来清净的——刚开始他的道次第已经混乱了。</w:t>
      </w:r>
    </w:p>
    <w:p w14:paraId="1279588D" w14:textId="77777777" w:rsidR="00DA102F" w:rsidRPr="00DA102F" w:rsidRDefault="00DA102F" w:rsidP="000D5C78">
      <w:pPr>
        <w:widowControl w:val="0"/>
        <w:ind w:firstLine="600"/>
      </w:pPr>
      <w:r w:rsidRPr="00DA102F">
        <w:rPr>
          <w:rFonts w:hint="eastAsia"/>
        </w:rPr>
        <w:t>所以法王的道次第对我们喇荣的传承来讲，相对而言比较有规律。希望以后我们在各个地方弘扬的时候，先从小乘开始，然后大乘菩萨戒，如果可以的话，再五十</w:t>
      </w:r>
      <w:r w:rsidRPr="00DA102F">
        <w:t>万加</w:t>
      </w:r>
      <w:r w:rsidRPr="00DA102F">
        <w:rPr>
          <w:rFonts w:hint="eastAsia"/>
        </w:rPr>
        <w:t>行</w:t>
      </w:r>
      <w:r w:rsidRPr="00DA102F">
        <w:t>，然后学大</w:t>
      </w:r>
      <w:r w:rsidRPr="00DA102F">
        <w:rPr>
          <w:rFonts w:hint="eastAsia"/>
        </w:rPr>
        <w:t>圆满</w:t>
      </w:r>
      <w:r w:rsidRPr="00DA102F">
        <w:t>，学中</w:t>
      </w:r>
      <w:r w:rsidRPr="00DA102F">
        <w:rPr>
          <w:rFonts w:hint="eastAsia"/>
        </w:rPr>
        <w:t>观</w:t>
      </w:r>
      <w:r w:rsidRPr="00DA102F">
        <w:t>，</w:t>
      </w:r>
      <w:r w:rsidRPr="00DA102F">
        <w:rPr>
          <w:rFonts w:hint="eastAsia"/>
        </w:rPr>
        <w:t>这个</w:t>
      </w:r>
      <w:r w:rsidRPr="00DA102F">
        <w:t>很重要</w:t>
      </w:r>
      <w:r w:rsidRPr="00DA102F">
        <w:rPr>
          <w:rFonts w:hint="eastAsia"/>
        </w:rPr>
        <w:t>。</w:t>
      </w:r>
    </w:p>
    <w:p w14:paraId="5446E161" w14:textId="77777777" w:rsidR="00DA102F" w:rsidRPr="00DA102F" w:rsidRDefault="00DA102F" w:rsidP="000D5C78">
      <w:pPr>
        <w:widowControl w:val="0"/>
        <w:ind w:firstLine="601"/>
        <w:rPr>
          <w:b/>
          <w:bCs/>
        </w:rPr>
      </w:pPr>
      <w:r w:rsidRPr="00DA102F">
        <w:rPr>
          <w:rFonts w:hint="eastAsia"/>
          <w:b/>
          <w:bCs/>
        </w:rPr>
        <w:t>禁戒成就，则于世间永无相生相杀之业。</w:t>
      </w:r>
    </w:p>
    <w:p w14:paraId="3E411D01" w14:textId="6739B591" w:rsidR="00DA102F" w:rsidRPr="00DA102F" w:rsidRDefault="000C5882" w:rsidP="000D5C78">
      <w:pPr>
        <w:widowControl w:val="0"/>
        <w:ind w:firstLine="600"/>
      </w:pPr>
      <w:r w:rsidRPr="00DA102F">
        <w:rPr>
          <w:rFonts w:hint="eastAsia"/>
        </w:rPr>
        <w:t>“</w:t>
      </w:r>
      <w:r w:rsidR="00DA102F" w:rsidRPr="00DA102F">
        <w:t>如果</w:t>
      </w:r>
      <w:r w:rsidR="00DA102F" w:rsidRPr="00DA102F">
        <w:rPr>
          <w:rFonts w:hint="eastAsia"/>
        </w:rPr>
        <w:t>清净戒律</w:t>
      </w:r>
      <w:r w:rsidR="00DA102F" w:rsidRPr="00DA102F">
        <w:t>成功的话，那在</w:t>
      </w:r>
      <w:r w:rsidR="00DA102F" w:rsidRPr="00DA102F">
        <w:rPr>
          <w:rFonts w:hint="eastAsia"/>
        </w:rPr>
        <w:t>这个</w:t>
      </w:r>
      <w:r w:rsidR="00DA102F" w:rsidRPr="00DA102F">
        <w:t>世界当中再也没有</w:t>
      </w:r>
      <w:r w:rsidR="00DA102F" w:rsidRPr="00DA102F">
        <w:rPr>
          <w:rFonts w:hint="eastAsia"/>
        </w:rPr>
        <w:t>相生相</w:t>
      </w:r>
      <w:r w:rsidR="00DA102F" w:rsidRPr="00DA102F">
        <w:t>杀的恶</w:t>
      </w:r>
      <w:r w:rsidR="00DA102F" w:rsidRPr="00DA102F">
        <w:rPr>
          <w:rFonts w:hint="eastAsia"/>
        </w:rPr>
        <w:t>业</w:t>
      </w:r>
      <w:r w:rsidR="00DA102F" w:rsidRPr="00DA102F">
        <w:t>。</w:t>
      </w:r>
      <w:r w:rsidR="005C371A" w:rsidRPr="00DA102F">
        <w:rPr>
          <w:rFonts w:hint="eastAsia"/>
        </w:rPr>
        <w:t>”</w:t>
      </w:r>
    </w:p>
    <w:p w14:paraId="6302963D" w14:textId="77777777" w:rsidR="00DA102F" w:rsidRPr="00DA102F" w:rsidRDefault="00DA102F" w:rsidP="000D5C78">
      <w:pPr>
        <w:widowControl w:val="0"/>
        <w:ind w:firstLine="600"/>
      </w:pPr>
      <w:r w:rsidRPr="00DA102F">
        <w:t>因为我们如果有</w:t>
      </w:r>
      <w:r w:rsidRPr="00DA102F">
        <w:rPr>
          <w:rFonts w:hint="eastAsia"/>
        </w:rPr>
        <w:t>杀生</w:t>
      </w:r>
      <w:r w:rsidRPr="00DA102F">
        <w:t>，又</w:t>
      </w:r>
      <w:r w:rsidRPr="00DA102F">
        <w:rPr>
          <w:rFonts w:hint="eastAsia"/>
        </w:rPr>
        <w:t>会冤冤相报，互相杀、互相吃，一直是辗转，不会断这种业。</w:t>
      </w:r>
    </w:p>
    <w:p w14:paraId="754A8B0F" w14:textId="77777777" w:rsidR="00DA102F" w:rsidRPr="00DA102F" w:rsidRDefault="00DA102F" w:rsidP="000D5C78">
      <w:pPr>
        <w:widowControl w:val="0"/>
        <w:ind w:firstLine="600"/>
      </w:pPr>
      <w:r w:rsidRPr="00DA102F">
        <w:rPr>
          <w:rFonts w:hint="eastAsia"/>
        </w:rPr>
        <w:lastRenderedPageBreak/>
        <w:t>你看这里，杀戒和淫戒很重视，后面的盗戒和妄语，妄语基本上没有怎么说。</w:t>
      </w:r>
    </w:p>
    <w:p w14:paraId="47C5A3AD" w14:textId="77777777" w:rsidR="00DA102F" w:rsidRPr="00DA102F" w:rsidRDefault="00DA102F" w:rsidP="000D5C78">
      <w:pPr>
        <w:widowControl w:val="0"/>
        <w:ind w:firstLine="601"/>
        <w:rPr>
          <w:b/>
          <w:bCs/>
        </w:rPr>
      </w:pPr>
      <w:r w:rsidRPr="00DA102F">
        <w:rPr>
          <w:rFonts w:hint="eastAsia"/>
          <w:b/>
          <w:bCs/>
        </w:rPr>
        <w:t>偷劫不行，无相负累，亦于世间不还宿债。</w:t>
      </w:r>
    </w:p>
    <w:p w14:paraId="04250CFA" w14:textId="60058648" w:rsidR="00DA102F" w:rsidRPr="00DA102F" w:rsidRDefault="000C5882" w:rsidP="000D5C78">
      <w:pPr>
        <w:widowControl w:val="0"/>
        <w:ind w:firstLine="600"/>
      </w:pPr>
      <w:r w:rsidRPr="00DA102F">
        <w:rPr>
          <w:rFonts w:hint="eastAsia"/>
        </w:rPr>
        <w:t>“</w:t>
      </w:r>
      <w:r w:rsidR="00DA102F" w:rsidRPr="00DA102F">
        <w:rPr>
          <w:rFonts w:hint="eastAsia"/>
        </w:rPr>
        <w:t>如果不犯盗戒和抢劫，互相都没有各种拖累，各种的债务。</w:t>
      </w:r>
      <w:r w:rsidR="005C371A" w:rsidRPr="00DA102F">
        <w:rPr>
          <w:rFonts w:hint="eastAsia"/>
        </w:rPr>
        <w:t>”</w:t>
      </w:r>
    </w:p>
    <w:p w14:paraId="1C6F803B" w14:textId="77777777" w:rsidR="00DA102F" w:rsidRPr="00DA102F" w:rsidRDefault="00DA102F" w:rsidP="000D5C78">
      <w:pPr>
        <w:widowControl w:val="0"/>
        <w:ind w:firstLine="600"/>
      </w:pPr>
      <w:r w:rsidRPr="00DA102F">
        <w:rPr>
          <w:rFonts w:hint="eastAsia"/>
        </w:rPr>
        <w:t>即生当中没有什么债务，还债啊。因为盗戒的话，到了一定时候要还，有各种情况。</w:t>
      </w:r>
    </w:p>
    <w:p w14:paraId="7C970DC1" w14:textId="7B93CF6C" w:rsidR="00DA102F" w:rsidRPr="00DA102F" w:rsidRDefault="000C5882" w:rsidP="000D5C78">
      <w:pPr>
        <w:widowControl w:val="0"/>
        <w:ind w:firstLine="600"/>
      </w:pPr>
      <w:r w:rsidRPr="00DA102F">
        <w:rPr>
          <w:rFonts w:hint="eastAsia"/>
        </w:rPr>
        <w:t>“</w:t>
      </w:r>
      <w:r w:rsidR="00DA102F" w:rsidRPr="00DA102F">
        <w:rPr>
          <w:rFonts w:hint="eastAsia"/>
        </w:rPr>
        <w:t>在这个世间当中，乃至生生世世，宿世的债务也是没有的。</w:t>
      </w:r>
      <w:r w:rsidR="005C371A" w:rsidRPr="00DA102F">
        <w:rPr>
          <w:rFonts w:hint="eastAsia"/>
        </w:rPr>
        <w:t>”</w:t>
      </w:r>
    </w:p>
    <w:p w14:paraId="49F79967" w14:textId="77777777" w:rsidR="00DA102F" w:rsidRPr="00DA102F" w:rsidRDefault="00DA102F" w:rsidP="000D5C78">
      <w:pPr>
        <w:widowControl w:val="0"/>
        <w:ind w:firstLine="601"/>
        <w:rPr>
          <w:b/>
          <w:bCs/>
        </w:rPr>
      </w:pPr>
      <w:r w:rsidRPr="00DA102F">
        <w:rPr>
          <w:rFonts w:hint="eastAsia"/>
          <w:b/>
          <w:bCs/>
        </w:rPr>
        <w:t>是清净人修三摩地，父母肉身，不须天眼，自然观见十方世界，睹佛闻法，亲奉圣旨。</w:t>
      </w:r>
    </w:p>
    <w:p w14:paraId="3AC4DAA9" w14:textId="24AED57F" w:rsidR="00DA102F" w:rsidRPr="00DA102F" w:rsidRDefault="000C5882" w:rsidP="000D5C78">
      <w:pPr>
        <w:widowControl w:val="0"/>
        <w:ind w:firstLine="600"/>
      </w:pPr>
      <w:r w:rsidRPr="00DA102F">
        <w:rPr>
          <w:rFonts w:hint="eastAsia"/>
        </w:rPr>
        <w:t>“</w:t>
      </w:r>
      <w:r w:rsidR="00DA102F" w:rsidRPr="00DA102F">
        <w:rPr>
          <w:rFonts w:hint="eastAsia"/>
        </w:rPr>
        <w:t>戒定慧全部清净、不犯杀盗淫妄的人，要修持三摩地的话，用父母所生的肉身，不需要经过天眼，自己就能观见——依靠自己的信心，看到十方世界所有的如来，并且在他们面前闻法，亲自受到他们的圣旨、授记、加持、安慰。</w:t>
      </w:r>
      <w:r w:rsidR="005C371A" w:rsidRPr="00DA102F">
        <w:rPr>
          <w:rFonts w:hint="eastAsia"/>
        </w:rPr>
        <w:t>”</w:t>
      </w:r>
    </w:p>
    <w:p w14:paraId="2D0561DC" w14:textId="36A84B8E" w:rsidR="00DA102F" w:rsidRPr="00DA102F" w:rsidRDefault="00DA102F" w:rsidP="000D5C78">
      <w:pPr>
        <w:widowControl w:val="0"/>
        <w:ind w:firstLine="600"/>
      </w:pPr>
      <w:r w:rsidRPr="00DA102F">
        <w:rPr>
          <w:rFonts w:hint="eastAsia"/>
        </w:rPr>
        <w:t>就像《法华经》当中也是讲：</w:t>
      </w:r>
      <w:r w:rsidR="000C5882" w:rsidRPr="00DA102F">
        <w:rPr>
          <w:rFonts w:hint="eastAsia"/>
        </w:rPr>
        <w:t>“</w:t>
      </w:r>
      <w:r w:rsidRPr="00DA102F">
        <w:rPr>
          <w:rFonts w:hint="eastAsia"/>
        </w:rPr>
        <w:t>虽未得天眼，肉眼力如是。</w:t>
      </w:r>
      <w:r w:rsidR="005C371A" w:rsidRPr="00DA102F">
        <w:rPr>
          <w:rFonts w:hint="eastAsia"/>
        </w:rPr>
        <w:t>”</w:t>
      </w:r>
      <w:r w:rsidRPr="00DA102F">
        <w:rPr>
          <w:rFonts w:hint="eastAsia"/>
        </w:rPr>
        <w:t>虽然没有得到天眼，但是依靠修行力、肉眼的力量也是同样得到。与这里面讲的一样，依靠肉眼可以见得到十方诸佛，得到他们的加持和安慰。</w:t>
      </w:r>
    </w:p>
    <w:p w14:paraId="4287EDF1" w14:textId="77777777" w:rsidR="00DA102F" w:rsidRPr="00DA102F" w:rsidRDefault="00DA102F" w:rsidP="000D5C78">
      <w:pPr>
        <w:widowControl w:val="0"/>
        <w:ind w:firstLine="601"/>
        <w:rPr>
          <w:b/>
          <w:bCs/>
        </w:rPr>
      </w:pPr>
      <w:r w:rsidRPr="00DA102F">
        <w:rPr>
          <w:rFonts w:hint="eastAsia"/>
          <w:b/>
          <w:bCs/>
        </w:rPr>
        <w:t>得大神通游十方界，宿命清净，得无艰险。是则</w:t>
      </w:r>
      <w:r w:rsidRPr="00DA102F">
        <w:rPr>
          <w:rFonts w:hint="eastAsia"/>
          <w:b/>
          <w:bCs/>
        </w:rPr>
        <w:lastRenderedPageBreak/>
        <w:t>名为第二增进修行渐次。</w:t>
      </w:r>
    </w:p>
    <w:p w14:paraId="73C01927" w14:textId="61096606" w:rsidR="00DA102F" w:rsidRPr="00DA102F" w:rsidRDefault="000C5882" w:rsidP="000D5C78">
      <w:pPr>
        <w:widowControl w:val="0"/>
        <w:ind w:firstLine="600"/>
      </w:pPr>
      <w:r w:rsidRPr="00DA102F">
        <w:rPr>
          <w:rFonts w:hint="eastAsia"/>
        </w:rPr>
        <w:t>“</w:t>
      </w:r>
      <w:r w:rsidR="00DA102F" w:rsidRPr="00DA102F">
        <w:rPr>
          <w:rFonts w:hint="eastAsia"/>
        </w:rPr>
        <w:t>获得了大神通，然后游方整个世界。</w:t>
      </w:r>
      <w:r w:rsidR="005C371A" w:rsidRPr="00DA102F">
        <w:rPr>
          <w:rFonts w:hint="eastAsia"/>
        </w:rPr>
        <w:t>”</w:t>
      </w:r>
    </w:p>
    <w:p w14:paraId="2B91EEDF" w14:textId="77777777" w:rsidR="00DA102F" w:rsidRPr="00DA102F" w:rsidRDefault="00DA102F" w:rsidP="000D5C78">
      <w:pPr>
        <w:widowControl w:val="0"/>
        <w:ind w:firstLine="600"/>
      </w:pPr>
      <w:r w:rsidRPr="00DA102F">
        <w:rPr>
          <w:rFonts w:hint="eastAsia"/>
        </w:rPr>
        <w:t>有些注释当中与五通一一对应</w:t>
      </w:r>
      <w:r w:rsidRPr="00DA102F">
        <w:rPr>
          <w:vertAlign w:val="superscript"/>
        </w:rPr>
        <w:footnoteReference w:id="534"/>
      </w:r>
      <w:r w:rsidRPr="00DA102F">
        <w:rPr>
          <w:rFonts w:hint="eastAsia"/>
        </w:rPr>
        <w:t>，这样也可以。</w:t>
      </w:r>
    </w:p>
    <w:p w14:paraId="1885A4AD" w14:textId="5BE81FD9" w:rsidR="00DA102F" w:rsidRPr="00DA102F" w:rsidRDefault="000C5882" w:rsidP="000D5C78">
      <w:pPr>
        <w:widowControl w:val="0"/>
        <w:ind w:firstLine="600"/>
      </w:pPr>
      <w:r w:rsidRPr="00DA102F">
        <w:rPr>
          <w:rFonts w:hint="eastAsia"/>
        </w:rPr>
        <w:t>“</w:t>
      </w:r>
      <w:r w:rsidR="00DA102F" w:rsidRPr="00DA102F">
        <w:rPr>
          <w:rFonts w:hint="eastAsia"/>
        </w:rPr>
        <w:t>宿命得以清净，无有任何的艰难，包括八难，还有三恶趣，</w:t>
      </w:r>
      <w:r w:rsidR="00DA102F" w:rsidRPr="00DA102F">
        <w:t>不会</w:t>
      </w:r>
      <w:r w:rsidR="00DA102F" w:rsidRPr="00DA102F">
        <w:rPr>
          <w:rFonts w:hint="eastAsia"/>
        </w:rPr>
        <w:t>堕入</w:t>
      </w:r>
      <w:r w:rsidR="00DA102F" w:rsidRPr="00DA102F">
        <w:t>这些，那么</w:t>
      </w:r>
      <w:r w:rsidR="00DA102F" w:rsidRPr="00DA102F">
        <w:rPr>
          <w:rFonts w:hint="eastAsia"/>
        </w:rPr>
        <w:t>这是</w:t>
      </w:r>
      <w:r w:rsidR="00DA102F" w:rsidRPr="00DA102F">
        <w:t>第二个增进修</w:t>
      </w:r>
      <w:r w:rsidR="00DA102F" w:rsidRPr="00DA102F">
        <w:rPr>
          <w:rFonts w:hint="eastAsia"/>
        </w:rPr>
        <w:t>行次第。</w:t>
      </w:r>
      <w:r w:rsidR="005C371A" w:rsidRPr="00DA102F">
        <w:rPr>
          <w:rFonts w:hint="eastAsia"/>
        </w:rPr>
        <w:t>”</w:t>
      </w:r>
    </w:p>
    <w:p w14:paraId="5A0B3525" w14:textId="77777777" w:rsidR="00DA102F" w:rsidRPr="00DA102F" w:rsidRDefault="00DA102F" w:rsidP="000D5C78">
      <w:pPr>
        <w:widowControl w:val="0"/>
        <w:ind w:firstLine="600"/>
      </w:pPr>
      <w:r w:rsidRPr="00DA102F">
        <w:t>第三个也讲一下，也不难。</w:t>
      </w:r>
    </w:p>
    <w:p w14:paraId="7B02C466" w14:textId="2B3EE3AB" w:rsidR="00DA102F" w:rsidRPr="00DA102F" w:rsidRDefault="000C5882" w:rsidP="000D5C78">
      <w:pPr>
        <w:widowControl w:val="0"/>
        <w:ind w:firstLine="601"/>
        <w:rPr>
          <w:b/>
          <w:bCs/>
        </w:rPr>
      </w:pPr>
      <w:r w:rsidRPr="00DA102F">
        <w:rPr>
          <w:rFonts w:hint="eastAsia"/>
          <w:b/>
          <w:bCs/>
        </w:rPr>
        <w:t>“</w:t>
      </w:r>
      <w:r w:rsidR="00DA102F" w:rsidRPr="00DA102F">
        <w:rPr>
          <w:rFonts w:hint="eastAsia"/>
          <w:b/>
          <w:bCs/>
        </w:rPr>
        <w:t>云何现业？阿难，如是清净持禁戒人，心无贪淫，于外六尘不多流逸。</w:t>
      </w:r>
    </w:p>
    <w:p w14:paraId="343575D7" w14:textId="50CE5151" w:rsidR="00DA102F" w:rsidRPr="00DA102F" w:rsidRDefault="000C5882" w:rsidP="000D5C78">
      <w:pPr>
        <w:widowControl w:val="0"/>
        <w:ind w:firstLine="600"/>
      </w:pPr>
      <w:r w:rsidRPr="00DA102F">
        <w:rPr>
          <w:rFonts w:hint="eastAsia"/>
        </w:rPr>
        <w:t>“</w:t>
      </w:r>
      <w:r w:rsidR="00DA102F" w:rsidRPr="00DA102F">
        <w:rPr>
          <w:rFonts w:hint="eastAsia"/>
        </w:rPr>
        <w:t>佛告诉阿难，什么是现业？就是不随业转。</w:t>
      </w:r>
      <w:r w:rsidR="005C371A" w:rsidRPr="00DA102F">
        <w:rPr>
          <w:rFonts w:hint="eastAsia"/>
        </w:rPr>
        <w:t>”</w:t>
      </w:r>
    </w:p>
    <w:p w14:paraId="01F68B75" w14:textId="7F2F214B" w:rsidR="00DA102F" w:rsidRPr="00DA102F" w:rsidRDefault="00DA102F" w:rsidP="000D5C78">
      <w:pPr>
        <w:widowControl w:val="0"/>
        <w:ind w:firstLine="600"/>
      </w:pPr>
      <w:r w:rsidRPr="00DA102F">
        <w:rPr>
          <w:rFonts w:hint="eastAsia"/>
        </w:rPr>
        <w:t>佛陀说：</w:t>
      </w:r>
      <w:r w:rsidR="000C5882" w:rsidRPr="00DA102F">
        <w:rPr>
          <w:rFonts w:hint="eastAsia"/>
        </w:rPr>
        <w:t>“</w:t>
      </w:r>
      <w:r w:rsidRPr="00DA102F">
        <w:rPr>
          <w:rFonts w:hint="eastAsia"/>
        </w:rPr>
        <w:t>刚才前面讲的，断除五辛、守持四戒的清净人，心里没有贪欲心，对外面色、声、香、味、触、法六尘不会去放逸、散乱。</w:t>
      </w:r>
      <w:r w:rsidR="005C371A" w:rsidRPr="00DA102F">
        <w:rPr>
          <w:rFonts w:hint="eastAsia"/>
        </w:rPr>
        <w:t>”</w:t>
      </w:r>
    </w:p>
    <w:p w14:paraId="6A50AC84" w14:textId="77777777" w:rsidR="00DA102F" w:rsidRPr="00DA102F" w:rsidRDefault="00DA102F" w:rsidP="000D5C78">
      <w:pPr>
        <w:widowControl w:val="0"/>
        <w:ind w:firstLine="600"/>
      </w:pPr>
      <w:r w:rsidRPr="00DA102F">
        <w:rPr>
          <w:rFonts w:hint="eastAsia"/>
        </w:rPr>
        <w:t>心不会放荡不已，不会这样的。因为我们以贪爱为主，如果没有贪爱，面前有好看的、好听的，或者是好吃的，什么样的话，你的根不会去外面散乱。</w:t>
      </w:r>
    </w:p>
    <w:p w14:paraId="33F739D2" w14:textId="77777777" w:rsidR="00DA102F" w:rsidRPr="00DA102F" w:rsidRDefault="00DA102F" w:rsidP="000D5C78">
      <w:pPr>
        <w:widowControl w:val="0"/>
        <w:ind w:firstLine="600"/>
      </w:pPr>
      <w:r w:rsidRPr="00DA102F">
        <w:rPr>
          <w:rFonts w:hint="eastAsia"/>
        </w:rPr>
        <w:t>其实有些修行好的人，他不在乎，不会为了外面</w:t>
      </w:r>
      <w:r w:rsidRPr="00DA102F">
        <w:rPr>
          <w:rFonts w:hint="eastAsia"/>
        </w:rPr>
        <w:lastRenderedPageBreak/>
        <w:t>的声音、美色、妙香、柔和的所触而争斗。</w:t>
      </w:r>
    </w:p>
    <w:p w14:paraId="2E71ED0E" w14:textId="77777777" w:rsidR="00DA102F" w:rsidRPr="00DA102F" w:rsidRDefault="00DA102F" w:rsidP="000D5C78">
      <w:pPr>
        <w:widowControl w:val="0"/>
        <w:ind w:firstLine="600"/>
      </w:pPr>
      <w:r w:rsidRPr="00DA102F">
        <w:rPr>
          <w:rFonts w:hint="eastAsia"/>
        </w:rPr>
        <w:t>因为我们所有的争夺，内在的贪心和外在的根门，这些因缘聚合的时候，再往外散乱、争斗、爱好，各种轮回的痛苦接连不断地接</w:t>
      </w:r>
      <w:r w:rsidRPr="00DA102F">
        <w:rPr>
          <w:rFonts w:ascii="宋体" w:eastAsia="宋体" w:hAnsi="宋体" w:cs="宋体" w:hint="eastAsia"/>
        </w:rPr>
        <w:t>䃥</w:t>
      </w:r>
      <w:r w:rsidRPr="00DA102F">
        <w:rPr>
          <w:rFonts w:hint="eastAsia"/>
        </w:rPr>
        <w:t>而来。</w:t>
      </w:r>
    </w:p>
    <w:p w14:paraId="639FFBAA" w14:textId="77777777" w:rsidR="00DA102F" w:rsidRPr="00DA102F" w:rsidRDefault="00DA102F" w:rsidP="000D5C78">
      <w:pPr>
        <w:widowControl w:val="0"/>
        <w:ind w:firstLine="601"/>
        <w:rPr>
          <w:b/>
          <w:bCs/>
        </w:rPr>
      </w:pPr>
      <w:r w:rsidRPr="00DA102F">
        <w:rPr>
          <w:rFonts w:hint="eastAsia"/>
          <w:b/>
          <w:bCs/>
        </w:rPr>
        <w:t>因不流逸，旋元自归，</w:t>
      </w:r>
    </w:p>
    <w:p w14:paraId="0B8690D6" w14:textId="4A9BA95C" w:rsidR="00DA102F" w:rsidRPr="00DA102F" w:rsidRDefault="000C5882" w:rsidP="000D5C78">
      <w:pPr>
        <w:widowControl w:val="0"/>
        <w:ind w:firstLine="600"/>
      </w:pPr>
      <w:r w:rsidRPr="00DA102F">
        <w:rPr>
          <w:rFonts w:hint="eastAsia"/>
        </w:rPr>
        <w:t>“</w:t>
      </w:r>
      <w:r w:rsidR="00DA102F" w:rsidRPr="00DA102F">
        <w:rPr>
          <w:rFonts w:hint="eastAsia"/>
        </w:rPr>
        <w:t>因为心没有往外流溢，没有往外散乱，那这个根，也就是我们经常说的回光返照，或者说根回旋到自己原有的心，回归到自己如如不动的本性当中。</w:t>
      </w:r>
      <w:r w:rsidR="005C371A" w:rsidRPr="00DA102F">
        <w:rPr>
          <w:rFonts w:hint="eastAsia"/>
        </w:rPr>
        <w:t>”</w:t>
      </w:r>
    </w:p>
    <w:p w14:paraId="446F20AF" w14:textId="77777777" w:rsidR="00DA102F" w:rsidRPr="00DA102F" w:rsidRDefault="00DA102F" w:rsidP="000D5C78">
      <w:pPr>
        <w:widowControl w:val="0"/>
        <w:ind w:firstLine="600"/>
      </w:pPr>
      <w:r w:rsidRPr="00DA102F">
        <w:rPr>
          <w:rFonts w:hint="eastAsia"/>
        </w:rPr>
        <w:t>只要显现外境的时候，一内观，马上融入真性当中，不会有这样的。</w:t>
      </w:r>
    </w:p>
    <w:p w14:paraId="7645A33A" w14:textId="77777777" w:rsidR="00DA102F" w:rsidRPr="00DA102F" w:rsidRDefault="00DA102F" w:rsidP="000D5C78">
      <w:pPr>
        <w:widowControl w:val="0"/>
        <w:ind w:firstLine="601"/>
        <w:rPr>
          <w:b/>
          <w:bCs/>
        </w:rPr>
      </w:pPr>
      <w:r w:rsidRPr="00DA102F">
        <w:rPr>
          <w:rFonts w:hint="eastAsia"/>
          <w:b/>
          <w:bCs/>
        </w:rPr>
        <w:t>尘既不缘，根无所偶，</w:t>
      </w:r>
    </w:p>
    <w:p w14:paraId="6893D71D" w14:textId="4D6807E5" w:rsidR="00DA102F" w:rsidRPr="00DA102F" w:rsidRDefault="000C5882" w:rsidP="000D5C78">
      <w:pPr>
        <w:widowControl w:val="0"/>
        <w:ind w:firstLine="600"/>
      </w:pPr>
      <w:r w:rsidRPr="00DA102F">
        <w:rPr>
          <w:rFonts w:hint="eastAsia"/>
        </w:rPr>
        <w:t>“</w:t>
      </w:r>
      <w:r w:rsidR="00DA102F" w:rsidRPr="00DA102F">
        <w:rPr>
          <w:rFonts w:hint="eastAsia"/>
        </w:rPr>
        <w:t>如果外在的色、声、香、味、触、法的尘无有所缘，没有去执着，那执着它的根，就像世间当中没有配偶一样。</w:t>
      </w:r>
      <w:r w:rsidR="005C371A" w:rsidRPr="00DA102F">
        <w:rPr>
          <w:rFonts w:hint="eastAsia"/>
        </w:rPr>
        <w:t>”</w:t>
      </w:r>
    </w:p>
    <w:p w14:paraId="0AB054DF" w14:textId="77777777" w:rsidR="00DA102F" w:rsidRPr="00DA102F" w:rsidRDefault="00DA102F" w:rsidP="000D5C78">
      <w:pPr>
        <w:widowControl w:val="0"/>
        <w:ind w:firstLine="600"/>
      </w:pPr>
      <w:r w:rsidRPr="00DA102F">
        <w:rPr>
          <w:rFonts w:hint="eastAsia"/>
        </w:rPr>
        <w:t>本来世间当中夫妻、男女，鸳鸯，各种各样对应的配偶，这些都是互相依靠和互相观待的，如果一者没有的话，另一者也是自然而然消亡。</w:t>
      </w:r>
    </w:p>
    <w:p w14:paraId="29B4A09E" w14:textId="77777777" w:rsidR="00DA102F" w:rsidRPr="00DA102F" w:rsidRDefault="00DA102F" w:rsidP="000D5C78">
      <w:pPr>
        <w:widowControl w:val="0"/>
        <w:ind w:firstLine="600"/>
      </w:pPr>
      <w:r w:rsidRPr="00DA102F">
        <w:rPr>
          <w:rFonts w:hint="eastAsia"/>
        </w:rPr>
        <w:t>所以尘已经了无空性的话，根自然而然会消亡。</w:t>
      </w:r>
    </w:p>
    <w:p w14:paraId="11828A51" w14:textId="77777777" w:rsidR="00DA102F" w:rsidRPr="00DA102F" w:rsidRDefault="00DA102F" w:rsidP="000D5C78">
      <w:pPr>
        <w:widowControl w:val="0"/>
        <w:ind w:firstLine="601"/>
        <w:rPr>
          <w:b/>
          <w:bCs/>
        </w:rPr>
      </w:pPr>
      <w:r w:rsidRPr="00DA102F">
        <w:rPr>
          <w:rFonts w:hint="eastAsia"/>
          <w:b/>
          <w:bCs/>
        </w:rPr>
        <w:t>反流全一，六用不行。</w:t>
      </w:r>
    </w:p>
    <w:p w14:paraId="580112C0" w14:textId="6D674725" w:rsidR="00DA102F" w:rsidRPr="00DA102F" w:rsidRDefault="000C5882" w:rsidP="000D5C78">
      <w:pPr>
        <w:widowControl w:val="0"/>
        <w:ind w:firstLine="600"/>
      </w:pPr>
      <w:r w:rsidRPr="00DA102F">
        <w:rPr>
          <w:rFonts w:hint="eastAsia"/>
        </w:rPr>
        <w:t>“</w:t>
      </w:r>
      <w:r w:rsidR="00DA102F" w:rsidRPr="00DA102F">
        <w:rPr>
          <w:rFonts w:hint="eastAsia"/>
        </w:rPr>
        <w:t>这个</w:t>
      </w:r>
      <w:r w:rsidR="00DA102F" w:rsidRPr="00DA102F">
        <w:t>时候</w:t>
      </w:r>
      <w:r w:rsidR="00DA102F" w:rsidRPr="00DA102F">
        <w:rPr>
          <w:rFonts w:hint="eastAsia"/>
        </w:rPr>
        <w:t>，</w:t>
      </w:r>
      <w:r w:rsidR="00DA102F" w:rsidRPr="00DA102F">
        <w:t>整个</w:t>
      </w:r>
      <w:r w:rsidR="00DA102F" w:rsidRPr="00DA102F">
        <w:rPr>
          <w:rFonts w:hint="eastAsia"/>
        </w:rPr>
        <w:t>六根</w:t>
      </w:r>
      <w:r w:rsidR="00DA102F" w:rsidRPr="00DA102F">
        <w:t>全部都变成一个圆</w:t>
      </w:r>
      <w:r w:rsidR="00DA102F" w:rsidRPr="00DA102F">
        <w:rPr>
          <w:rFonts w:hint="eastAsia"/>
        </w:rPr>
        <w:t>通</w:t>
      </w:r>
      <w:r w:rsidR="00DA102F" w:rsidRPr="00DA102F">
        <w:t>根，外面的</w:t>
      </w:r>
      <w:r w:rsidR="00DA102F" w:rsidRPr="00DA102F">
        <w:rPr>
          <w:rFonts w:hint="eastAsia"/>
        </w:rPr>
        <w:t>六</w:t>
      </w:r>
      <w:r w:rsidR="00DA102F" w:rsidRPr="00DA102F">
        <w:t>种</w:t>
      </w:r>
      <w:r w:rsidR="00DA102F" w:rsidRPr="00DA102F">
        <w:rPr>
          <w:rFonts w:hint="eastAsia"/>
        </w:rPr>
        <w:t>享用根本没有所行了</w:t>
      </w:r>
      <w:r w:rsidR="00DA102F" w:rsidRPr="00DA102F">
        <w:t>，</w:t>
      </w:r>
      <w:r w:rsidR="00DA102F" w:rsidRPr="00DA102F">
        <w:rPr>
          <w:rFonts w:hint="eastAsia"/>
        </w:rPr>
        <w:t>就像</w:t>
      </w:r>
      <w:r w:rsidR="00DA102F" w:rsidRPr="00DA102F">
        <w:t>断了</w:t>
      </w:r>
      <w:r w:rsidR="00DA102F" w:rsidRPr="00DA102F">
        <w:rPr>
          <w:rFonts w:hint="eastAsia"/>
        </w:rPr>
        <w:t>水源</w:t>
      </w:r>
      <w:r w:rsidR="00DA102F" w:rsidRPr="00DA102F">
        <w:t>的</w:t>
      </w:r>
      <w:r w:rsidR="00DA102F" w:rsidRPr="00DA102F">
        <w:rPr>
          <w:rFonts w:hint="eastAsia"/>
        </w:rPr>
        <w:t>水</w:t>
      </w:r>
      <w:r w:rsidR="00DA102F" w:rsidRPr="00DA102F">
        <w:lastRenderedPageBreak/>
        <w:t>突然没有了</w:t>
      </w:r>
      <w:r w:rsidR="00DA102F" w:rsidRPr="00DA102F">
        <w:rPr>
          <w:rFonts w:hint="eastAsia"/>
        </w:rPr>
        <w:t>。</w:t>
      </w:r>
      <w:r w:rsidR="005C371A" w:rsidRPr="00DA102F">
        <w:rPr>
          <w:rFonts w:hint="eastAsia"/>
        </w:rPr>
        <w:t>”</w:t>
      </w:r>
    </w:p>
    <w:p w14:paraId="3C393AF9" w14:textId="77777777" w:rsidR="00DA102F" w:rsidRPr="00DA102F" w:rsidRDefault="00DA102F" w:rsidP="000D5C78">
      <w:pPr>
        <w:widowControl w:val="0"/>
        <w:ind w:firstLine="600"/>
      </w:pPr>
      <w:r w:rsidRPr="00DA102F">
        <w:t>所以</w:t>
      </w:r>
      <w:r w:rsidRPr="00DA102F">
        <w:rPr>
          <w:rFonts w:hint="eastAsia"/>
        </w:rPr>
        <w:t>世间流转轮回的</w:t>
      </w:r>
      <w:r w:rsidRPr="00DA102F">
        <w:t>根本</w:t>
      </w:r>
      <w:r w:rsidRPr="00DA102F">
        <w:rPr>
          <w:rFonts w:hint="eastAsia"/>
        </w:rPr>
        <w:t>就是</w:t>
      </w:r>
      <w:r w:rsidRPr="00DA102F">
        <w:t>我们的</w:t>
      </w:r>
      <w:r w:rsidRPr="00DA102F">
        <w:rPr>
          <w:rFonts w:hint="eastAsia"/>
        </w:rPr>
        <w:t>心</w:t>
      </w:r>
      <w:r w:rsidRPr="00DA102F">
        <w:t>，或者是六根和六</w:t>
      </w:r>
      <w:r w:rsidRPr="00DA102F">
        <w:rPr>
          <w:rFonts w:hint="eastAsia"/>
        </w:rPr>
        <w:t>尘，</w:t>
      </w:r>
      <w:r w:rsidRPr="00DA102F">
        <w:t>这些</w:t>
      </w:r>
      <w:r w:rsidRPr="00DA102F">
        <w:rPr>
          <w:rFonts w:hint="eastAsia"/>
        </w:rPr>
        <w:t>能取所取全部消亡于这个世界以后，</w:t>
      </w:r>
      <w:r w:rsidRPr="00DA102F">
        <w:t>可以说</w:t>
      </w:r>
      <w:r w:rsidRPr="00DA102F">
        <w:rPr>
          <w:rFonts w:hint="eastAsia"/>
        </w:rPr>
        <w:t>根尘脱落、能所双亡、明空无二，这样的境界自然而然呈现。</w:t>
      </w:r>
    </w:p>
    <w:p w14:paraId="7A983985" w14:textId="77777777" w:rsidR="00DA102F" w:rsidRPr="00DA102F" w:rsidRDefault="00DA102F" w:rsidP="000D5C78">
      <w:pPr>
        <w:widowControl w:val="0"/>
        <w:ind w:firstLine="601"/>
        <w:rPr>
          <w:b/>
          <w:bCs/>
        </w:rPr>
      </w:pPr>
      <w:r w:rsidRPr="00DA102F">
        <w:rPr>
          <w:rFonts w:hint="eastAsia"/>
          <w:b/>
          <w:bCs/>
        </w:rPr>
        <w:t>十方国土皎然清净，譬如琉璃内悬明月，身心快然，妙圆平等，获大安隐，一切如来密圆净妙皆现其中。</w:t>
      </w:r>
    </w:p>
    <w:p w14:paraId="3CE3A611" w14:textId="4ED9790F" w:rsidR="00DA102F" w:rsidRPr="00DA102F" w:rsidRDefault="00DA102F" w:rsidP="000D5C78">
      <w:pPr>
        <w:widowControl w:val="0"/>
        <w:ind w:firstLine="600"/>
      </w:pPr>
      <w:r w:rsidRPr="00DA102F">
        <w:rPr>
          <w:rFonts w:hint="eastAsia"/>
        </w:rPr>
        <w:t>藏文当中翻译的是能见到十方国土，全部都是</w:t>
      </w:r>
      <w:r w:rsidR="000C5882" w:rsidRPr="00DA102F">
        <w:rPr>
          <w:rFonts w:hint="eastAsia"/>
        </w:rPr>
        <w:t>“</w:t>
      </w:r>
      <w:r w:rsidRPr="00DA102F">
        <w:rPr>
          <w:rFonts w:hint="eastAsia"/>
        </w:rPr>
        <w:t>皎然清净</w:t>
      </w:r>
      <w:r w:rsidR="005C371A" w:rsidRPr="00DA102F">
        <w:rPr>
          <w:rFonts w:hint="eastAsia"/>
        </w:rPr>
        <w:t>”</w:t>
      </w:r>
      <w:r w:rsidRPr="00DA102F">
        <w:rPr>
          <w:rFonts w:hint="eastAsia"/>
        </w:rPr>
        <w:t>，没有污秽，像现在凹凸不平的世界，没有这样的。全部都像极乐世界和东方琉璃</w:t>
      </w:r>
      <w:r w:rsidRPr="00DA102F">
        <w:t>世界一样，完全</w:t>
      </w:r>
      <w:r w:rsidRPr="00DA102F">
        <w:rPr>
          <w:rFonts w:hint="eastAsia"/>
        </w:rPr>
        <w:t>是清净、</w:t>
      </w:r>
      <w:r w:rsidRPr="00DA102F">
        <w:t>透明的</w:t>
      </w:r>
      <w:r w:rsidRPr="00DA102F">
        <w:rPr>
          <w:rFonts w:hint="eastAsia"/>
        </w:rPr>
        <w:t>。</w:t>
      </w:r>
    </w:p>
    <w:p w14:paraId="0466B2AC" w14:textId="457EA166" w:rsidR="00DA102F" w:rsidRPr="00DA102F" w:rsidRDefault="000C5882" w:rsidP="000D5C78">
      <w:pPr>
        <w:widowControl w:val="0"/>
        <w:ind w:firstLine="600"/>
      </w:pPr>
      <w:r w:rsidRPr="00DA102F">
        <w:rPr>
          <w:rFonts w:hint="eastAsia"/>
        </w:rPr>
        <w:t>“</w:t>
      </w:r>
      <w:r w:rsidR="00DA102F" w:rsidRPr="00DA102F">
        <w:rPr>
          <w:rFonts w:hint="eastAsia"/>
        </w:rPr>
        <w:t>就像琉璃当中悬挂明月一样非常清楚，就像我们掌中的庵摩罗果一样，一切都呈现在你的眼前。</w:t>
      </w:r>
      <w:r w:rsidR="005C371A" w:rsidRPr="00DA102F">
        <w:rPr>
          <w:rFonts w:hint="eastAsia"/>
        </w:rPr>
        <w:t>”</w:t>
      </w:r>
    </w:p>
    <w:p w14:paraId="72E11173" w14:textId="77777777" w:rsidR="00DA102F" w:rsidRPr="00DA102F" w:rsidRDefault="00DA102F" w:rsidP="000D5C78">
      <w:pPr>
        <w:widowControl w:val="0"/>
        <w:ind w:firstLine="600"/>
      </w:pPr>
      <w:r w:rsidRPr="00DA102F">
        <w:rPr>
          <w:rFonts w:hint="eastAsia"/>
        </w:rPr>
        <w:t>不一定是瓶子里面挂一个月亮的灯。这里是从光明或者庄严方面的一个比喻。</w:t>
      </w:r>
    </w:p>
    <w:p w14:paraId="3F6765FC" w14:textId="04B196A7" w:rsidR="00DA102F" w:rsidRPr="00DA102F" w:rsidRDefault="00DA102F" w:rsidP="000D5C78">
      <w:pPr>
        <w:widowControl w:val="0"/>
        <w:ind w:firstLine="600"/>
      </w:pPr>
      <w:r w:rsidRPr="00DA102F">
        <w:rPr>
          <w:rFonts w:hint="eastAsia"/>
        </w:rPr>
        <w:t>那么这个时候</w:t>
      </w:r>
      <w:r w:rsidR="000C5882" w:rsidRPr="00DA102F">
        <w:rPr>
          <w:rFonts w:hint="eastAsia"/>
        </w:rPr>
        <w:t>“</w:t>
      </w:r>
      <w:r w:rsidRPr="00DA102F">
        <w:rPr>
          <w:rFonts w:hint="eastAsia"/>
        </w:rPr>
        <w:t>身心快然</w:t>
      </w:r>
      <w:r w:rsidR="005C371A" w:rsidRPr="00DA102F">
        <w:rPr>
          <w:rFonts w:hint="eastAsia"/>
        </w:rPr>
        <w:t>”</w:t>
      </w:r>
      <w:r w:rsidRPr="00DA102F">
        <w:rPr>
          <w:rFonts w:hint="eastAsia"/>
        </w:rPr>
        <w:t>，身体和心都没有任何的痛苦，我们经常说获得了最大的安慰。</w:t>
      </w:r>
    </w:p>
    <w:p w14:paraId="7CC03C1A" w14:textId="0AED4E4D" w:rsidR="00DA102F" w:rsidRPr="00DA102F" w:rsidRDefault="000C5882" w:rsidP="000D5C78">
      <w:pPr>
        <w:widowControl w:val="0"/>
        <w:ind w:firstLine="600"/>
      </w:pPr>
      <w:r w:rsidRPr="00DA102F">
        <w:rPr>
          <w:rFonts w:hint="eastAsia"/>
        </w:rPr>
        <w:t>“</w:t>
      </w:r>
      <w:r w:rsidR="00DA102F" w:rsidRPr="00DA102F">
        <w:rPr>
          <w:rFonts w:hint="eastAsia"/>
        </w:rPr>
        <w:t>妙圆平等</w:t>
      </w:r>
      <w:r w:rsidR="005C371A" w:rsidRPr="00DA102F">
        <w:rPr>
          <w:rFonts w:hint="eastAsia"/>
        </w:rPr>
        <w:t>”</w:t>
      </w:r>
      <w:r w:rsidR="00DA102F" w:rsidRPr="00DA102F">
        <w:rPr>
          <w:rFonts w:hint="eastAsia"/>
        </w:rPr>
        <w:t>，我们经常说的等空无二、明空无二，或者说是微妙、圆满和平等，完全都是等同的。那个时候可能白色和黑色也是等同的，牛粪和黄金也</w:t>
      </w:r>
      <w:r w:rsidR="00DA102F" w:rsidRPr="00DA102F">
        <w:rPr>
          <w:rFonts w:hint="eastAsia"/>
        </w:rPr>
        <w:lastRenderedPageBreak/>
        <w:t>是等同的，痛苦和快乐也是等同的。</w:t>
      </w:r>
    </w:p>
    <w:p w14:paraId="75CE9D30" w14:textId="29A53DC9" w:rsidR="00DA102F" w:rsidRPr="00DA102F" w:rsidRDefault="000C5882" w:rsidP="000D5C78">
      <w:pPr>
        <w:widowControl w:val="0"/>
        <w:ind w:firstLine="600"/>
      </w:pPr>
      <w:r w:rsidRPr="00DA102F">
        <w:rPr>
          <w:rFonts w:hint="eastAsia"/>
        </w:rPr>
        <w:t>“</w:t>
      </w:r>
      <w:r w:rsidR="00DA102F" w:rsidRPr="00DA102F">
        <w:rPr>
          <w:rFonts w:hint="eastAsia"/>
        </w:rPr>
        <w:t>获得了大安隐</w:t>
      </w:r>
      <w:r w:rsidR="005C371A" w:rsidRPr="00DA102F">
        <w:rPr>
          <w:rFonts w:hint="eastAsia"/>
        </w:rPr>
        <w:t>”</w:t>
      </w:r>
      <w:r w:rsidR="00DA102F" w:rsidRPr="00DA102F">
        <w:rPr>
          <w:rFonts w:hint="eastAsia"/>
        </w:rPr>
        <w:t>，获得了大乐。密宗当中经常讲的大乐或者是大安隐，没有任何的痛苦，就像极乐世界的快乐一样。</w:t>
      </w:r>
    </w:p>
    <w:p w14:paraId="1271426F" w14:textId="77777777" w:rsidR="00DA102F" w:rsidRPr="00DA102F" w:rsidRDefault="00DA102F" w:rsidP="000D5C78">
      <w:pPr>
        <w:widowControl w:val="0"/>
        <w:ind w:firstLine="600"/>
      </w:pPr>
      <w:r w:rsidRPr="00DA102F">
        <w:rPr>
          <w:rFonts w:hint="eastAsia"/>
        </w:rPr>
        <w:t>法王昨前天不是讲的嘛，极乐世界的这种快乐，我们人间的任何一个快乐都是无法比拟的。</w:t>
      </w:r>
    </w:p>
    <w:p w14:paraId="1E0E69E1" w14:textId="0FEB6076" w:rsidR="00DA102F" w:rsidRPr="00DA102F" w:rsidRDefault="000C5882" w:rsidP="000D5C78">
      <w:pPr>
        <w:widowControl w:val="0"/>
        <w:ind w:firstLine="600"/>
      </w:pPr>
      <w:r w:rsidRPr="00DA102F">
        <w:rPr>
          <w:rFonts w:hint="eastAsia"/>
        </w:rPr>
        <w:t>“</w:t>
      </w:r>
      <w:r w:rsidR="00DA102F" w:rsidRPr="00DA102F">
        <w:rPr>
          <w:rFonts w:hint="eastAsia"/>
        </w:rPr>
        <w:t>一切如来在你圆明和精妙的境界当中可以呈现。</w:t>
      </w:r>
    </w:p>
    <w:p w14:paraId="2A009024" w14:textId="77777777" w:rsidR="00DA102F" w:rsidRPr="00DA102F" w:rsidRDefault="00DA102F" w:rsidP="000D5C78">
      <w:pPr>
        <w:widowControl w:val="0"/>
        <w:ind w:firstLine="600"/>
      </w:pPr>
      <w:r w:rsidRPr="00DA102F">
        <w:rPr>
          <w:rFonts w:hint="eastAsia"/>
        </w:rPr>
        <w:t>一切如来也是你自心的一种投射，也是可以显现的。</w:t>
      </w:r>
    </w:p>
    <w:p w14:paraId="72A67FC7" w14:textId="77777777" w:rsidR="00DA102F" w:rsidRPr="00DA102F" w:rsidRDefault="00DA102F" w:rsidP="000D5C78">
      <w:pPr>
        <w:widowControl w:val="0"/>
        <w:ind w:firstLine="601"/>
        <w:rPr>
          <w:b/>
          <w:bCs/>
        </w:rPr>
      </w:pPr>
      <w:r w:rsidRPr="00DA102F">
        <w:rPr>
          <w:rFonts w:hint="eastAsia"/>
          <w:b/>
          <w:bCs/>
        </w:rPr>
        <w:t>是人即获无生法忍，从是渐修，随所发行，安立圣位。是则名为第三增进修行渐次。</w:t>
      </w:r>
    </w:p>
    <w:p w14:paraId="7880F92A" w14:textId="791E7AFD" w:rsidR="00DA102F" w:rsidRPr="00DA102F" w:rsidRDefault="000C5882" w:rsidP="000D5C78">
      <w:pPr>
        <w:widowControl w:val="0"/>
        <w:ind w:firstLine="600"/>
      </w:pPr>
      <w:r w:rsidRPr="00DA102F">
        <w:rPr>
          <w:rFonts w:hint="eastAsia"/>
        </w:rPr>
        <w:t>“</w:t>
      </w:r>
      <w:r w:rsidR="00DA102F" w:rsidRPr="00DA102F">
        <w:rPr>
          <w:rFonts w:hint="eastAsia"/>
        </w:rPr>
        <w:t>这个人已经获得了无生法忍，所以这样逐渐次第的修行，随着我们自己的能力，或者境界的深浅，或者说发心程度的不同，所显现的境界也是不同的。所显现的境界不同的话，所安立的五道十地的圣位也是不同。</w:t>
      </w:r>
      <w:r w:rsidR="005C371A" w:rsidRPr="00DA102F">
        <w:rPr>
          <w:rFonts w:hint="eastAsia"/>
        </w:rPr>
        <w:t>”</w:t>
      </w:r>
    </w:p>
    <w:p w14:paraId="06E3B47A" w14:textId="1439CDFB" w:rsidR="00DA102F" w:rsidRPr="00DA102F" w:rsidRDefault="00DA102F" w:rsidP="000D5C78">
      <w:pPr>
        <w:widowControl w:val="0"/>
        <w:ind w:firstLine="600"/>
      </w:pPr>
      <w:r w:rsidRPr="00DA102F">
        <w:rPr>
          <w:rFonts w:hint="eastAsia"/>
        </w:rPr>
        <w:t>包括憨山大师他们讲：</w:t>
      </w:r>
      <w:r w:rsidR="000C5882" w:rsidRPr="00DA102F">
        <w:rPr>
          <w:rFonts w:hint="eastAsia"/>
        </w:rPr>
        <w:t>“</w:t>
      </w:r>
      <w:r w:rsidRPr="00DA102F">
        <w:rPr>
          <w:rFonts w:hint="eastAsia"/>
        </w:rPr>
        <w:t>以三增进故，善能成就五十五位真菩提路。</w:t>
      </w:r>
      <w:r w:rsidR="005C371A" w:rsidRPr="00DA102F">
        <w:rPr>
          <w:rFonts w:hint="eastAsia"/>
        </w:rPr>
        <w:t>”</w:t>
      </w:r>
      <w:r w:rsidRPr="00DA102F">
        <w:t>所以从</w:t>
      </w:r>
      <w:r w:rsidRPr="00DA102F">
        <w:rPr>
          <w:rFonts w:hint="eastAsia"/>
        </w:rPr>
        <w:t>凡夫</w:t>
      </w:r>
      <w:r w:rsidRPr="00DA102F">
        <w:t>地一</w:t>
      </w:r>
      <w:r w:rsidRPr="00DA102F">
        <w:rPr>
          <w:rFonts w:hint="eastAsia"/>
        </w:rPr>
        <w:t>直到佛位之间</w:t>
      </w:r>
      <w:r w:rsidRPr="00DA102F">
        <w:t>，一直是有这种</w:t>
      </w:r>
      <w:r w:rsidRPr="00DA102F">
        <w:rPr>
          <w:rFonts w:hint="eastAsia"/>
        </w:rPr>
        <w:t>道次第</w:t>
      </w:r>
      <w:r w:rsidRPr="00DA102F">
        <w:t>涵盖，也有这样的说法。</w:t>
      </w:r>
    </w:p>
    <w:p w14:paraId="688F554E" w14:textId="77777777" w:rsidR="00DA102F" w:rsidRPr="00DA102F" w:rsidRDefault="00DA102F" w:rsidP="000D5C78">
      <w:pPr>
        <w:widowControl w:val="0"/>
        <w:ind w:firstLine="600"/>
      </w:pPr>
      <w:r w:rsidRPr="00DA102F">
        <w:rPr>
          <w:rFonts w:hint="eastAsia"/>
        </w:rPr>
        <w:t>还有一些注释当中讲，这里所讲到的道理，实际上是从凡夫地到圣者位之间，无生法忍安立为一地菩</w:t>
      </w:r>
      <w:r w:rsidRPr="00DA102F">
        <w:rPr>
          <w:rFonts w:hint="eastAsia"/>
        </w:rPr>
        <w:lastRenderedPageBreak/>
        <w:t>萨或者八地菩萨。</w:t>
      </w:r>
    </w:p>
    <w:p w14:paraId="5DC878E3" w14:textId="77777777" w:rsidR="00DA102F" w:rsidRPr="00DA102F" w:rsidRDefault="00DA102F" w:rsidP="000D5C78">
      <w:pPr>
        <w:widowControl w:val="0"/>
        <w:ind w:firstLine="600"/>
      </w:pPr>
      <w:r w:rsidRPr="00DA102F">
        <w:rPr>
          <w:rFonts w:hint="eastAsia"/>
        </w:rPr>
        <w:t>当然我们以前也是讲过，这个无生法忍，加行道的忍位也有个无生法忍；中根者一地菩萨的时候有无生法忍，八地菩萨也有无生法忍。所以这里所讲到的无生法忍应该都有不同的圣位。</w:t>
      </w:r>
    </w:p>
    <w:p w14:paraId="6ED2775A" w14:textId="77777777" w:rsidR="00DA102F" w:rsidRPr="00DA102F" w:rsidRDefault="00DA102F" w:rsidP="000D5C78">
      <w:pPr>
        <w:widowControl w:val="0"/>
        <w:ind w:firstLine="600"/>
      </w:pPr>
      <w:r w:rsidRPr="00DA102F">
        <w:rPr>
          <w:rFonts w:hint="eastAsia"/>
        </w:rPr>
        <w:t>那么不管怎么样，依靠上面三种次第的修法，不同根基逐渐逐渐成熟，先断了五辛，然后断了杀盗淫妄，最后就像我们密宗本来清净的修法一样，真正把五根门入于妙明真心当中。这个时候，能现前一切都是光明、空性、平等，最高的这种境界，在那个时候，在他的清净世俗当中能见到一切佛菩萨的境相，真性当中了达了万法的实相。因为这个原因，各个圣者也有不同的圣位。一地菩萨到十地菩萨，十地末尾的时候，就像文殊菩萨一样展现各种超越的境界，也可以这样说。</w:t>
      </w:r>
    </w:p>
    <w:p w14:paraId="1B399E33" w14:textId="77777777" w:rsidR="00DA102F" w:rsidRPr="00DA102F" w:rsidRDefault="00DA102F" w:rsidP="000D5C78">
      <w:pPr>
        <w:widowControl w:val="0"/>
        <w:ind w:firstLine="600"/>
      </w:pPr>
      <w:r w:rsidRPr="00DA102F">
        <w:rPr>
          <w:rFonts w:hint="eastAsia"/>
        </w:rPr>
        <w:t>这以上已经讲了三</w:t>
      </w:r>
      <w:r w:rsidRPr="00DA102F">
        <w:t>个</w:t>
      </w:r>
      <w:r w:rsidRPr="00DA102F">
        <w:rPr>
          <w:rFonts w:hint="eastAsia"/>
        </w:rPr>
        <w:t>次第修行。</w:t>
      </w:r>
    </w:p>
    <w:p w14:paraId="0C76D097" w14:textId="77777777" w:rsidR="00DA102F" w:rsidRPr="00DA102F" w:rsidRDefault="00DA102F" w:rsidP="000D5C78">
      <w:pPr>
        <w:widowControl w:val="0"/>
        <w:ind w:firstLine="600"/>
      </w:pPr>
      <w:r w:rsidRPr="00DA102F">
        <w:t>好，</w:t>
      </w:r>
      <w:r w:rsidRPr="00DA102F">
        <w:rPr>
          <w:rFonts w:hint="eastAsia"/>
        </w:rPr>
        <w:t>《楞严经》讲</w:t>
      </w:r>
      <w:r w:rsidRPr="00DA102F">
        <w:t>到这里。</w:t>
      </w:r>
    </w:p>
    <w:p w14:paraId="224A3ECD" w14:textId="6A5C836A" w:rsidR="00CE080E" w:rsidRDefault="00DA102F" w:rsidP="000D5C78">
      <w:pPr>
        <w:pStyle w:val="af5"/>
        <w:widowControl w:val="0"/>
        <w:ind w:firstLine="600"/>
        <w:rPr>
          <w:rFonts w:eastAsiaTheme="minorEastAsia" w:hint="eastAsia"/>
        </w:rPr>
      </w:pPr>
      <w:bookmarkStart w:id="132" w:name="_Toc172564749"/>
      <w:r>
        <w:rPr>
          <w:rFonts w:hint="eastAsia"/>
        </w:rPr>
        <w:t>第八十五课</w:t>
      </w:r>
      <w:bookmarkEnd w:id="132"/>
    </w:p>
    <w:p w14:paraId="658D163E" w14:textId="77777777" w:rsidR="008B70A0" w:rsidRPr="008B70A0" w:rsidRDefault="008B70A0" w:rsidP="000D5C78">
      <w:pPr>
        <w:widowControl w:val="0"/>
        <w:ind w:firstLine="600"/>
      </w:pPr>
      <w:r w:rsidRPr="008B70A0">
        <w:rPr>
          <w:rFonts w:hint="eastAsia"/>
        </w:rPr>
        <w:t>下面讲《楞严经》。</w:t>
      </w:r>
    </w:p>
    <w:p w14:paraId="709B2AAD" w14:textId="77777777" w:rsidR="008B70A0" w:rsidRPr="008B70A0" w:rsidRDefault="008B70A0" w:rsidP="000D5C78">
      <w:pPr>
        <w:widowControl w:val="0"/>
        <w:ind w:firstLine="600"/>
      </w:pPr>
      <w:r w:rsidRPr="008B70A0">
        <w:t>前面</w:t>
      </w:r>
      <w:r w:rsidRPr="008B70A0">
        <w:rPr>
          <w:rFonts w:hint="eastAsia"/>
        </w:rPr>
        <w:t>三个道次第已经讲完了，今天开始讲十信、</w:t>
      </w:r>
      <w:r w:rsidRPr="008B70A0">
        <w:rPr>
          <w:rFonts w:hint="eastAsia"/>
        </w:rPr>
        <w:lastRenderedPageBreak/>
        <w:t>十住、十行和十回向，四十四种心。前面</w:t>
      </w:r>
      <w:r w:rsidRPr="008B70A0">
        <w:t>阿</w:t>
      </w:r>
      <w:r w:rsidRPr="008B70A0">
        <w:rPr>
          <w:rFonts w:hint="eastAsia"/>
        </w:rPr>
        <w:t>难提问题</w:t>
      </w:r>
      <w:r w:rsidRPr="008B70A0">
        <w:t>，</w:t>
      </w:r>
      <w:r w:rsidRPr="008B70A0">
        <w:rPr>
          <w:rFonts w:hint="eastAsia"/>
        </w:rPr>
        <w:t>问</w:t>
      </w:r>
      <w:r w:rsidRPr="008B70A0">
        <w:t>从</w:t>
      </w:r>
      <w:r w:rsidRPr="008B70A0">
        <w:rPr>
          <w:rFonts w:hint="eastAsia"/>
        </w:rPr>
        <w:t>干慧</w:t>
      </w:r>
      <w:r w:rsidRPr="008B70A0">
        <w:t>地</w:t>
      </w:r>
      <w:r w:rsidRPr="008B70A0">
        <w:rPr>
          <w:rFonts w:hint="eastAsia"/>
        </w:rPr>
        <w:t>到四十四种心</w:t>
      </w:r>
      <w:r w:rsidRPr="008B70A0">
        <w:t>，</w:t>
      </w:r>
      <w:r w:rsidRPr="008B70A0">
        <w:rPr>
          <w:rFonts w:hint="eastAsia"/>
        </w:rPr>
        <w:t>一直到</w:t>
      </w:r>
      <w:r w:rsidRPr="008B70A0">
        <w:t>后面</w:t>
      </w:r>
      <w:r w:rsidRPr="008B70A0">
        <w:rPr>
          <w:rFonts w:hint="eastAsia"/>
        </w:rPr>
        <w:t>妙觉</w:t>
      </w:r>
      <w:r w:rsidRPr="008B70A0">
        <w:t>菩萨之间的差别</w:t>
      </w:r>
      <w:r w:rsidRPr="008B70A0">
        <w:rPr>
          <w:rFonts w:hint="eastAsia"/>
        </w:rPr>
        <w:t>。佛陀就</w:t>
      </w:r>
      <w:r w:rsidRPr="008B70A0">
        <w:t>一一</w:t>
      </w:r>
      <w:r w:rsidRPr="008B70A0">
        <w:rPr>
          <w:rFonts w:hint="eastAsia"/>
        </w:rPr>
        <w:t>地讲，</w:t>
      </w:r>
      <w:r w:rsidRPr="008B70A0">
        <w:t>前面三个</w:t>
      </w:r>
      <w:r w:rsidRPr="008B70A0">
        <w:rPr>
          <w:rFonts w:hint="eastAsia"/>
        </w:rPr>
        <w:t>道次第</w:t>
      </w:r>
      <w:r w:rsidRPr="008B70A0">
        <w:t>已经</w:t>
      </w:r>
      <w:r w:rsidRPr="008B70A0">
        <w:rPr>
          <w:rFonts w:hint="eastAsia"/>
        </w:rPr>
        <w:t>讲</w:t>
      </w:r>
      <w:r w:rsidRPr="008B70A0">
        <w:t>了</w:t>
      </w:r>
      <w:r w:rsidRPr="008B70A0">
        <w:rPr>
          <w:rFonts w:hint="eastAsia"/>
        </w:rPr>
        <w:t>，今天讲干慧</w:t>
      </w:r>
      <w:r w:rsidRPr="008B70A0">
        <w:t>地和</w:t>
      </w:r>
      <w:bookmarkStart w:id="133" w:name="_Hlk161225102"/>
      <w:r w:rsidRPr="008B70A0">
        <w:rPr>
          <w:rFonts w:hint="eastAsia"/>
        </w:rPr>
        <w:t>十信、十住</w:t>
      </w:r>
      <w:bookmarkEnd w:id="133"/>
      <w:r w:rsidRPr="008B70A0">
        <w:rPr>
          <w:rFonts w:hint="eastAsia"/>
        </w:rPr>
        <w:t>。</w:t>
      </w:r>
    </w:p>
    <w:p w14:paraId="0BC12D1B" w14:textId="77777777" w:rsidR="008B70A0" w:rsidRPr="008B70A0" w:rsidRDefault="008B70A0" w:rsidP="000D5C78">
      <w:pPr>
        <w:widowControl w:val="0"/>
        <w:ind w:firstLine="600"/>
      </w:pPr>
      <w:r w:rsidRPr="008B70A0">
        <w:rPr>
          <w:rFonts w:hint="eastAsia"/>
        </w:rPr>
        <w:t>下面讲干慧地。</w:t>
      </w:r>
    </w:p>
    <w:p w14:paraId="0CEC1AD6" w14:textId="5B737CD0" w:rsidR="008B70A0" w:rsidRPr="008B70A0" w:rsidRDefault="000C5882" w:rsidP="000D5C78">
      <w:pPr>
        <w:widowControl w:val="0"/>
        <w:ind w:firstLine="601"/>
        <w:rPr>
          <w:b/>
          <w:bCs/>
        </w:rPr>
      </w:pPr>
      <w:r w:rsidRPr="008B70A0">
        <w:rPr>
          <w:rFonts w:hint="eastAsia"/>
          <w:b/>
          <w:bCs/>
        </w:rPr>
        <w:t>“</w:t>
      </w:r>
      <w:r w:rsidR="008B70A0" w:rsidRPr="008B70A0">
        <w:rPr>
          <w:rFonts w:hint="eastAsia"/>
          <w:b/>
          <w:bCs/>
        </w:rPr>
        <w:t>阿难，是善男子欲爱干枯，根境不偶，现前残质不复续生，</w:t>
      </w:r>
    </w:p>
    <w:p w14:paraId="58CE35CB" w14:textId="1A5787FF" w:rsidR="008B70A0" w:rsidRPr="008B70A0" w:rsidRDefault="008B70A0" w:rsidP="000D5C78">
      <w:pPr>
        <w:widowControl w:val="0"/>
        <w:ind w:firstLine="600"/>
      </w:pPr>
      <w:r w:rsidRPr="008B70A0">
        <w:rPr>
          <w:rFonts w:hint="eastAsia"/>
        </w:rPr>
        <w:t>佛告诉阿难：</w:t>
      </w:r>
      <w:r w:rsidR="000C5882" w:rsidRPr="008B70A0">
        <w:rPr>
          <w:rFonts w:hint="eastAsia"/>
        </w:rPr>
        <w:t>“</w:t>
      </w:r>
      <w:r w:rsidRPr="008B70A0">
        <w:rPr>
          <w:rFonts w:hint="eastAsia"/>
        </w:rPr>
        <w:t>善男子，如果‘欲爱’，世间当中的贪爱从根本上已经‘干枯’，已经断除出了贪欲的心，那就像枯木一样——种子被火烧了或者干了。‘根境不偶’，根境不会相遇，根境相脱，不可能产生这样的执着。在这个时候，‘现前残质’，现前什么呢？残质或者最后有者的身体——最后有的一个身体，在世间当中再也不用流转的身体。‘不复续生’，在轮回当中不用再次流转。</w:t>
      </w:r>
      <w:r w:rsidR="005C371A" w:rsidRPr="008B70A0">
        <w:rPr>
          <w:rFonts w:hint="eastAsia"/>
        </w:rPr>
        <w:t>”</w:t>
      </w:r>
    </w:p>
    <w:p w14:paraId="79F29378" w14:textId="77777777" w:rsidR="008B70A0" w:rsidRPr="008B70A0" w:rsidRDefault="008B70A0" w:rsidP="000D5C78">
      <w:pPr>
        <w:widowControl w:val="0"/>
        <w:ind w:firstLine="600"/>
      </w:pPr>
      <w:r w:rsidRPr="008B70A0">
        <w:rPr>
          <w:rFonts w:hint="eastAsia"/>
        </w:rPr>
        <w:t>如果我们的爱河干了，就再也不用在世间当中流转。</w:t>
      </w:r>
    </w:p>
    <w:p w14:paraId="6A1063EB" w14:textId="77777777" w:rsidR="008B70A0" w:rsidRPr="008B70A0" w:rsidRDefault="008B70A0" w:rsidP="000D5C78">
      <w:pPr>
        <w:widowControl w:val="0"/>
        <w:ind w:firstLine="600"/>
      </w:pPr>
      <w:r w:rsidRPr="008B70A0">
        <w:rPr>
          <w:rFonts w:hint="eastAsia"/>
        </w:rPr>
        <w:t>《楞严经》最主要的是对治贪心，前面也讲了，这个非常重要。尤其对异性贪执，对很多凡夫人来讲是一个非常大的麻烦。尤其是出家人，出家人如果在这个上面没有断绝的话，依靠出家获得解脱，无有是</w:t>
      </w:r>
      <w:r w:rsidRPr="008B70A0">
        <w:rPr>
          <w:rFonts w:hint="eastAsia"/>
        </w:rPr>
        <w:lastRenderedPageBreak/>
        <w:t>处。</w:t>
      </w:r>
    </w:p>
    <w:p w14:paraId="11D61BFF" w14:textId="77777777" w:rsidR="008B70A0" w:rsidRPr="008B70A0" w:rsidRDefault="008B70A0" w:rsidP="000D5C78">
      <w:pPr>
        <w:widowControl w:val="0"/>
        <w:ind w:firstLine="600"/>
      </w:pPr>
      <w:r w:rsidRPr="008B70A0">
        <w:rPr>
          <w:rFonts w:hint="eastAsia"/>
        </w:rPr>
        <w:t>我们前面讲了把贪欲当作毒药、怨贼来观修。初学者要把对方看成特别可怕——男性修行人，把女人看成毒蛇和怨敌一样可怕。如果是女性修行人，把男人看成毒蛇和怨敌一样。</w:t>
      </w:r>
    </w:p>
    <w:p w14:paraId="5DFCAF25" w14:textId="77777777" w:rsidR="008B70A0" w:rsidRPr="008B70A0" w:rsidRDefault="008B70A0" w:rsidP="000D5C78">
      <w:pPr>
        <w:widowControl w:val="0"/>
        <w:ind w:firstLine="600"/>
      </w:pPr>
      <w:r w:rsidRPr="008B70A0">
        <w:rPr>
          <w:rFonts w:hint="eastAsia"/>
        </w:rPr>
        <w:t>为什么呢？你刚开始可能觉得很好，快乐、可爱，但是你在真正修行的过程当中，确实会后悔莫及。不管是男人也好，女人也好，刚开始吸引你的时候可能很好，但到最后，有些破戒的不算，在你的生活过程当中也是带来很大的痛苦。</w:t>
      </w:r>
    </w:p>
    <w:p w14:paraId="41D81068" w14:textId="77777777" w:rsidR="008B70A0" w:rsidRPr="008B70A0" w:rsidRDefault="008B70A0" w:rsidP="000D5C78">
      <w:pPr>
        <w:widowControl w:val="0"/>
        <w:ind w:firstLine="600"/>
      </w:pPr>
      <w:r w:rsidRPr="008B70A0">
        <w:rPr>
          <w:rFonts w:hint="eastAsia"/>
        </w:rPr>
        <w:t>现在男人和女人当中有些比恐怖分子还可怕，那个时候请神容易送神难。所以说遇到这样的时候，不管你是什么样的修行人，自己也是很痛苦，他人也是很痛苦，不如之前就应该断绝一切来往。</w:t>
      </w:r>
    </w:p>
    <w:p w14:paraId="18FA4A30" w14:textId="77777777" w:rsidR="008B70A0" w:rsidRPr="008B70A0" w:rsidRDefault="008B70A0" w:rsidP="000D5C78">
      <w:pPr>
        <w:widowControl w:val="0"/>
        <w:ind w:firstLine="600"/>
      </w:pPr>
      <w:r w:rsidRPr="008B70A0">
        <w:rPr>
          <w:rFonts w:hint="eastAsia"/>
        </w:rPr>
        <w:t>以前上师也说过，他是显现上的。他年轻时到一个地方去念经，后来一个人去的话，对方家里有年轻的女子可能不太妙，他就再也没去她们家里念经。</w:t>
      </w:r>
    </w:p>
    <w:p w14:paraId="54FCD633" w14:textId="409DE226" w:rsidR="008B70A0" w:rsidRPr="008B70A0" w:rsidRDefault="008B70A0" w:rsidP="000D5C78">
      <w:pPr>
        <w:widowControl w:val="0"/>
        <w:ind w:firstLine="600"/>
      </w:pPr>
      <w:r w:rsidRPr="008B70A0">
        <w:rPr>
          <w:rFonts w:hint="eastAsia"/>
        </w:rPr>
        <w:t>所以我们前辈的很多大德确实在</w:t>
      </w:r>
      <w:r w:rsidR="000C5882" w:rsidRPr="008B70A0">
        <w:rPr>
          <w:rFonts w:hint="eastAsia"/>
        </w:rPr>
        <w:t>“</w:t>
      </w:r>
      <w:r w:rsidRPr="008B70A0">
        <w:rPr>
          <w:rFonts w:hint="eastAsia"/>
        </w:rPr>
        <w:t>欲爱干枯</w:t>
      </w:r>
      <w:r w:rsidR="005C371A" w:rsidRPr="008B70A0">
        <w:rPr>
          <w:rFonts w:hint="eastAsia"/>
        </w:rPr>
        <w:t>”</w:t>
      </w:r>
      <w:r w:rsidRPr="008B70A0">
        <w:rPr>
          <w:rFonts w:hint="eastAsia"/>
        </w:rPr>
        <w:t>方面非常下功夫，也是非常有必要。如果这个关键没有把握的话，那其他的修行就无从可谈了，就像没有根的树苗一样，没办法的。所以自己应该依靠正知正念</w:t>
      </w:r>
      <w:r w:rsidRPr="008B70A0">
        <w:rPr>
          <w:rFonts w:hint="eastAsia"/>
        </w:rPr>
        <w:lastRenderedPageBreak/>
        <w:t>来对待，一定要有这样的一种信念，或者有这样一种清净戒律的心。</w:t>
      </w:r>
    </w:p>
    <w:p w14:paraId="02B2364D" w14:textId="77777777" w:rsidR="008B70A0" w:rsidRPr="008B70A0" w:rsidRDefault="008B70A0" w:rsidP="000D5C78">
      <w:pPr>
        <w:widowControl w:val="0"/>
        <w:ind w:firstLine="600"/>
      </w:pPr>
      <w:r w:rsidRPr="008B70A0">
        <w:rPr>
          <w:rFonts w:hint="eastAsia"/>
        </w:rPr>
        <w:t>我们讲《楞严经》的话，处处都有这样的，阿难也是依靠这样的违缘，后来得到解脱。当然阿难跟摩登伽女是典型，两者都依靠违缘转为道用的方式获得了解脱——阿难还没有解脱的时候，摩登伽女先获得了阿罗汉果位，但我们世间当中不一定的。世间的很多修行人刚开始有出离心，有厌离心，但后来遇到了一些魔障，最后过不了这个关，自己误入歧途，今生和来世都是苦不堪言，所以这个很重要。</w:t>
      </w:r>
    </w:p>
    <w:p w14:paraId="09D9DE4D" w14:textId="77777777" w:rsidR="008B70A0" w:rsidRPr="008B70A0" w:rsidRDefault="008B70A0" w:rsidP="000D5C78">
      <w:pPr>
        <w:widowControl w:val="0"/>
        <w:ind w:firstLine="600"/>
      </w:pPr>
      <w:r w:rsidRPr="008B70A0">
        <w:rPr>
          <w:rFonts w:hint="eastAsia"/>
        </w:rPr>
        <w:t>这里也是讲，欲爱干枯以后，相续不会再产生。</w:t>
      </w:r>
    </w:p>
    <w:p w14:paraId="0631D78A" w14:textId="77777777" w:rsidR="008B70A0" w:rsidRPr="008B70A0" w:rsidRDefault="008B70A0" w:rsidP="000D5C78">
      <w:pPr>
        <w:widowControl w:val="0"/>
        <w:ind w:firstLine="601"/>
        <w:rPr>
          <w:b/>
          <w:bCs/>
        </w:rPr>
      </w:pPr>
      <w:r w:rsidRPr="008B70A0">
        <w:rPr>
          <w:rFonts w:hint="eastAsia"/>
          <w:b/>
          <w:bCs/>
        </w:rPr>
        <w:t>执心虚明，纯是智慧，慧性明圆，蓥十方界，干有其慧，名干慧地。</w:t>
      </w:r>
    </w:p>
    <w:p w14:paraId="41269002" w14:textId="08EFDC09" w:rsidR="008B70A0" w:rsidRPr="008B70A0" w:rsidRDefault="000C5882" w:rsidP="000D5C78">
      <w:pPr>
        <w:widowControl w:val="0"/>
        <w:ind w:firstLine="600"/>
      </w:pPr>
      <w:r w:rsidRPr="008B70A0">
        <w:rPr>
          <w:rFonts w:hint="eastAsia"/>
        </w:rPr>
        <w:t>“</w:t>
      </w:r>
      <w:r w:rsidR="008B70A0" w:rsidRPr="008B70A0">
        <w:rPr>
          <w:rFonts w:hint="eastAsia"/>
        </w:rPr>
        <w:t>执心</w:t>
      </w:r>
      <w:r w:rsidR="005C371A" w:rsidRPr="008B70A0">
        <w:rPr>
          <w:rFonts w:hint="eastAsia"/>
        </w:rPr>
        <w:t>”</w:t>
      </w:r>
      <w:r w:rsidR="008B70A0" w:rsidRPr="008B70A0">
        <w:rPr>
          <w:rFonts w:hint="eastAsia"/>
        </w:rPr>
        <w:t>，执着人无我和法无我的这种心，通过上面爱河的干枯，或者说了悟心性的缘故，最后都变成了</w:t>
      </w:r>
      <w:r w:rsidRPr="008B70A0">
        <w:rPr>
          <w:rFonts w:hint="eastAsia"/>
        </w:rPr>
        <w:t>“</w:t>
      </w:r>
      <w:r w:rsidR="008B70A0" w:rsidRPr="008B70A0">
        <w:rPr>
          <w:rFonts w:hint="eastAsia"/>
        </w:rPr>
        <w:t>虚明</w:t>
      </w:r>
      <w:r w:rsidR="005C371A" w:rsidRPr="008B70A0">
        <w:rPr>
          <w:rFonts w:hint="eastAsia"/>
        </w:rPr>
        <w:t>”</w:t>
      </w:r>
      <w:r w:rsidR="008B70A0" w:rsidRPr="008B70A0">
        <w:rPr>
          <w:rFonts w:hint="eastAsia"/>
        </w:rPr>
        <w:t>，成了空明无二的智慧——原来的人无我和法无我的心，慢慢就变成了明空无二的智慧。</w:t>
      </w:r>
    </w:p>
    <w:p w14:paraId="7F6F60DC" w14:textId="69F86357" w:rsidR="008B70A0" w:rsidRPr="008B70A0" w:rsidRDefault="008B70A0" w:rsidP="000D5C78">
      <w:pPr>
        <w:widowControl w:val="0"/>
        <w:ind w:firstLine="600"/>
      </w:pPr>
      <w:r w:rsidRPr="008B70A0">
        <w:rPr>
          <w:rFonts w:hint="eastAsia"/>
        </w:rPr>
        <w:t>这个时候纯是一个无我的智慧，没有任何实有的执着。这样的智慧光明圆满，这种圆满的光照耀于整个世界。这种智慧能干涸轮回的河流，所以这种慧称之为</w:t>
      </w:r>
      <w:r w:rsidR="000C5882" w:rsidRPr="008B70A0">
        <w:rPr>
          <w:rFonts w:hint="eastAsia"/>
        </w:rPr>
        <w:t>“</w:t>
      </w:r>
      <w:r w:rsidRPr="008B70A0">
        <w:rPr>
          <w:rFonts w:hint="eastAsia"/>
        </w:rPr>
        <w:t>干慧地</w:t>
      </w:r>
      <w:r w:rsidR="005C371A" w:rsidRPr="008B70A0">
        <w:rPr>
          <w:rFonts w:hint="eastAsia"/>
        </w:rPr>
        <w:t>”</w:t>
      </w:r>
      <w:r w:rsidRPr="008B70A0">
        <w:rPr>
          <w:rFonts w:hint="eastAsia"/>
        </w:rPr>
        <w:t>。</w:t>
      </w:r>
    </w:p>
    <w:p w14:paraId="6EE3E3CF" w14:textId="77777777" w:rsidR="008B70A0" w:rsidRPr="008B70A0" w:rsidRDefault="008B70A0" w:rsidP="000D5C78">
      <w:pPr>
        <w:widowControl w:val="0"/>
        <w:ind w:firstLine="600"/>
      </w:pPr>
      <w:r w:rsidRPr="008B70A0">
        <w:rPr>
          <w:rFonts w:hint="eastAsia"/>
        </w:rPr>
        <w:lastRenderedPageBreak/>
        <w:t>先断贪欲，断贪欲以后认识了心的本性，认识了一切万法的真相，这时候空明无二的智慧能照耀整个世界，干涸轮回不断产生的相续，这叫做干慧地。</w:t>
      </w:r>
    </w:p>
    <w:p w14:paraId="37A78133" w14:textId="77777777" w:rsidR="008B70A0" w:rsidRPr="008B70A0" w:rsidRDefault="008B70A0" w:rsidP="000D5C78">
      <w:pPr>
        <w:widowControl w:val="0"/>
        <w:ind w:firstLine="600"/>
      </w:pPr>
      <w:r w:rsidRPr="008B70A0">
        <w:rPr>
          <w:rFonts w:hint="eastAsia"/>
        </w:rPr>
        <w:t>其实这里所讲到的全部道次第，前辈的高僧大德都有不同的解释，包括干慧地也好，后面的十信、十住等整个过程，有些认为它是圣者的境界，包括憨山大师，长水子璇，他们都觉得应该是从圣位，从一地菩萨到佛位之间的一些差别。温陵戒环等一些大德说是从凡夫到佛地之间的一个次第。</w:t>
      </w:r>
    </w:p>
    <w:p w14:paraId="301444E4" w14:textId="77777777" w:rsidR="008B70A0" w:rsidRPr="008B70A0" w:rsidRDefault="008B70A0" w:rsidP="000D5C78">
      <w:pPr>
        <w:widowControl w:val="0"/>
        <w:ind w:firstLine="600"/>
      </w:pPr>
      <w:r w:rsidRPr="008B70A0">
        <w:rPr>
          <w:rFonts w:hint="eastAsia"/>
        </w:rPr>
        <w:t>但我认为，其实两方面都可以解释。有些有圣者地的境界，有些就像我们讲的一样，从加行道、资粮道，一直到十地末尾之前有非常多相似的境界，所以完全固定在一个圣位或者凡夫位的话，恐怕也不一定合适。</w:t>
      </w:r>
    </w:p>
    <w:p w14:paraId="14A39D9F" w14:textId="77777777" w:rsidR="008B70A0" w:rsidRPr="008B70A0" w:rsidRDefault="008B70A0" w:rsidP="000D5C78">
      <w:pPr>
        <w:widowControl w:val="0"/>
        <w:ind w:firstLine="600"/>
      </w:pPr>
      <w:r w:rsidRPr="008B70A0">
        <w:rPr>
          <w:rFonts w:hint="eastAsia"/>
        </w:rPr>
        <w:t>前辈的大德们也没有用很多的教证和理证，只是根据自己的判断分析说应该是这么这么。他们也有他们的观点，应该可以这么说。</w:t>
      </w:r>
    </w:p>
    <w:p w14:paraId="63E2987A" w14:textId="77777777" w:rsidR="008B70A0" w:rsidRPr="008B70A0" w:rsidRDefault="008B70A0" w:rsidP="000D5C78">
      <w:pPr>
        <w:widowControl w:val="0"/>
        <w:ind w:firstLine="600"/>
      </w:pPr>
      <w:r w:rsidRPr="008B70A0">
        <w:rPr>
          <w:rFonts w:hint="eastAsia"/>
        </w:rPr>
        <w:t>但我们觉得，整个境界在佛经里面并没有特别明显的说，非要把它放在凡夫地，或者说圣者地的话，也不一定有必要。我们在字面上给大家做解释的话也可以。天台宗的大德用他们天台宗的法语来解释，从</w:t>
      </w:r>
      <w:r w:rsidRPr="008B70A0">
        <w:rPr>
          <w:rFonts w:hint="eastAsia"/>
        </w:rPr>
        <w:lastRenderedPageBreak/>
        <w:t>他们宗派来讲也没有什么不可以。比如说我解释的时候，可能以大圆满的一些见解来解释，或者以中观的见解来解释。但不一定非要这样，每个人有不同的对照方式。我也不要求非要以藏传佛教的方式来解释，但如果用这种方式来解释，本身是你自己对这样的道理比较明白，也说明这个佛经从哪方面都可以解释，有这个的意义，这样也可以。</w:t>
      </w:r>
    </w:p>
    <w:p w14:paraId="0700779C" w14:textId="51CFC671" w:rsidR="008B70A0" w:rsidRPr="008B70A0" w:rsidRDefault="000C5882" w:rsidP="000D5C78">
      <w:pPr>
        <w:widowControl w:val="0"/>
        <w:ind w:firstLine="601"/>
        <w:rPr>
          <w:b/>
          <w:bCs/>
        </w:rPr>
      </w:pPr>
      <w:r w:rsidRPr="008B70A0">
        <w:rPr>
          <w:rFonts w:hint="eastAsia"/>
          <w:b/>
          <w:bCs/>
        </w:rPr>
        <w:t>“</w:t>
      </w:r>
      <w:r w:rsidR="008B70A0" w:rsidRPr="008B70A0">
        <w:rPr>
          <w:rFonts w:hint="eastAsia"/>
          <w:b/>
          <w:bCs/>
        </w:rPr>
        <w:t>欲习初干，</w:t>
      </w:r>
    </w:p>
    <w:p w14:paraId="37F955BE" w14:textId="60C92F85" w:rsidR="008B70A0" w:rsidRPr="008B70A0" w:rsidRDefault="008B70A0" w:rsidP="000D5C78">
      <w:pPr>
        <w:widowControl w:val="0"/>
        <w:ind w:firstLine="600"/>
      </w:pPr>
      <w:r w:rsidRPr="008B70A0">
        <w:rPr>
          <w:rFonts w:hint="eastAsia"/>
        </w:rPr>
        <w:t>因为贪欲的习气</w:t>
      </w:r>
      <w:r w:rsidR="000C5882" w:rsidRPr="008B70A0">
        <w:rPr>
          <w:rFonts w:hint="eastAsia"/>
        </w:rPr>
        <w:t>“</w:t>
      </w:r>
      <w:r w:rsidRPr="008B70A0">
        <w:rPr>
          <w:rFonts w:hint="eastAsia"/>
        </w:rPr>
        <w:t>初干</w:t>
      </w:r>
      <w:r w:rsidR="005C371A" w:rsidRPr="008B70A0">
        <w:rPr>
          <w:rFonts w:hint="eastAsia"/>
        </w:rPr>
        <w:t>”</w:t>
      </w:r>
      <w:r w:rsidRPr="008B70A0">
        <w:rPr>
          <w:rFonts w:hint="eastAsia"/>
        </w:rPr>
        <w:t>，刚开始干了。</w:t>
      </w:r>
    </w:p>
    <w:p w14:paraId="735B2B18" w14:textId="77777777" w:rsidR="008B70A0" w:rsidRPr="008B70A0" w:rsidRDefault="008B70A0" w:rsidP="000D5C78">
      <w:pPr>
        <w:widowControl w:val="0"/>
        <w:ind w:firstLine="601"/>
        <w:rPr>
          <w:b/>
          <w:bCs/>
        </w:rPr>
      </w:pPr>
      <w:r w:rsidRPr="008B70A0">
        <w:rPr>
          <w:rFonts w:hint="eastAsia"/>
          <w:b/>
          <w:bCs/>
        </w:rPr>
        <w:t>未与如来法流水接，</w:t>
      </w:r>
    </w:p>
    <w:p w14:paraId="0B912617" w14:textId="77777777" w:rsidR="008B70A0" w:rsidRPr="008B70A0" w:rsidRDefault="008B70A0" w:rsidP="000D5C78">
      <w:pPr>
        <w:widowControl w:val="0"/>
        <w:ind w:firstLine="600"/>
      </w:pPr>
      <w:r w:rsidRPr="008B70A0">
        <w:rPr>
          <w:rFonts w:hint="eastAsia"/>
        </w:rPr>
        <w:t>只不过贪欲的水刚开始干而已，智慧上还没有跟如来正等觉的法语甘露完全相接。</w:t>
      </w:r>
    </w:p>
    <w:p w14:paraId="5A6F0942" w14:textId="77777777" w:rsidR="008B70A0" w:rsidRPr="008B70A0" w:rsidRDefault="008B70A0" w:rsidP="000D5C78">
      <w:pPr>
        <w:widowControl w:val="0"/>
        <w:ind w:firstLine="600"/>
      </w:pPr>
      <w:r w:rsidRPr="008B70A0">
        <w:rPr>
          <w:rFonts w:hint="eastAsia"/>
        </w:rPr>
        <w:t>他并没有通达如来八万四千法</w:t>
      </w:r>
      <w:r w:rsidRPr="008B70A0">
        <w:t>门</w:t>
      </w:r>
      <w:r w:rsidRPr="008B70A0">
        <w:rPr>
          <w:rFonts w:hint="eastAsia"/>
        </w:rPr>
        <w:t>中般若法</w:t>
      </w:r>
      <w:r w:rsidRPr="008B70A0">
        <w:t>门最</w:t>
      </w:r>
      <w:r w:rsidRPr="008B70A0">
        <w:rPr>
          <w:rFonts w:hint="eastAsia"/>
        </w:rPr>
        <w:t>深</w:t>
      </w:r>
      <w:r w:rsidRPr="008B70A0">
        <w:t>的</w:t>
      </w:r>
      <w:r w:rsidRPr="008B70A0">
        <w:rPr>
          <w:rFonts w:hint="eastAsia"/>
        </w:rPr>
        <w:t>空</w:t>
      </w:r>
      <w:r w:rsidRPr="008B70A0">
        <w:t>性</w:t>
      </w:r>
      <w:r w:rsidRPr="008B70A0">
        <w:rPr>
          <w:rFonts w:hint="eastAsia"/>
        </w:rPr>
        <w:t>。</w:t>
      </w:r>
      <w:r w:rsidRPr="008B70A0">
        <w:t>因为刚开始</w:t>
      </w:r>
      <w:r w:rsidRPr="008B70A0">
        <w:rPr>
          <w:rFonts w:hint="eastAsia"/>
        </w:rPr>
        <w:t>的干慧地，</w:t>
      </w:r>
      <w:r w:rsidRPr="008B70A0">
        <w:t>就像我们</w:t>
      </w:r>
      <w:r w:rsidRPr="008B70A0">
        <w:rPr>
          <w:rFonts w:hint="eastAsia"/>
        </w:rPr>
        <w:t>《释量论》</w:t>
      </w:r>
      <w:r w:rsidRPr="008B70A0">
        <w:t>当中讲</w:t>
      </w:r>
      <w:r w:rsidRPr="008B70A0">
        <w:rPr>
          <w:rFonts w:hint="eastAsia"/>
        </w:rPr>
        <w:t>的，慈悲心</w:t>
      </w:r>
      <w:r w:rsidRPr="008B70A0">
        <w:t>虽然非常好</w:t>
      </w:r>
      <w:r w:rsidRPr="008B70A0">
        <w:rPr>
          <w:rFonts w:hint="eastAsia"/>
        </w:rPr>
        <w:t>，但是没有无二智慧来摄持的话，还不能算真正解脱的因。一样的，干慧地实际上还没有真正得到如来的法流，这样的原因，还不算是最高的境界。</w:t>
      </w:r>
    </w:p>
    <w:p w14:paraId="70C31F10" w14:textId="77777777" w:rsidR="008B70A0" w:rsidRPr="008B70A0" w:rsidRDefault="008B70A0" w:rsidP="000D5C78">
      <w:pPr>
        <w:widowControl w:val="0"/>
        <w:ind w:firstLine="600"/>
      </w:pPr>
      <w:r w:rsidRPr="008B70A0">
        <w:rPr>
          <w:rFonts w:hint="eastAsia"/>
        </w:rPr>
        <w:t>所以在十信前面有一个干慧地，最开始的一个地。</w:t>
      </w:r>
    </w:p>
    <w:p w14:paraId="088B8CD8" w14:textId="77777777" w:rsidR="008B70A0" w:rsidRPr="008B70A0" w:rsidRDefault="008B70A0" w:rsidP="000D5C78">
      <w:pPr>
        <w:widowControl w:val="0"/>
        <w:ind w:firstLine="600"/>
      </w:pPr>
      <w:r w:rsidRPr="008B70A0">
        <w:rPr>
          <w:rFonts w:hint="eastAsia"/>
        </w:rPr>
        <w:t>接下来我们讲十信，十种信心住。这里十信住和十住心表面上看起来</w:t>
      </w:r>
      <w:r w:rsidRPr="008B70A0">
        <w:t>没有多大的差别。</w:t>
      </w:r>
    </w:p>
    <w:p w14:paraId="6CA700D3" w14:textId="77777777" w:rsidR="008B70A0" w:rsidRPr="008B70A0" w:rsidRDefault="008B70A0" w:rsidP="000D5C78">
      <w:pPr>
        <w:widowControl w:val="0"/>
        <w:ind w:firstLine="600"/>
      </w:pPr>
      <w:r w:rsidRPr="008B70A0">
        <w:rPr>
          <w:rFonts w:hint="eastAsia"/>
        </w:rPr>
        <w:lastRenderedPageBreak/>
        <w:t>首先是十信里的第一个，信心住。</w:t>
      </w:r>
    </w:p>
    <w:p w14:paraId="5DD78DFF" w14:textId="77777777" w:rsidR="008B70A0" w:rsidRPr="008B70A0" w:rsidRDefault="008B70A0" w:rsidP="000D5C78">
      <w:pPr>
        <w:widowControl w:val="0"/>
        <w:ind w:firstLine="601"/>
        <w:rPr>
          <w:b/>
          <w:bCs/>
        </w:rPr>
      </w:pPr>
      <w:r w:rsidRPr="008B70A0">
        <w:rPr>
          <w:rFonts w:hint="eastAsia"/>
          <w:b/>
          <w:bCs/>
        </w:rPr>
        <w:t>即以此心中中流入，圆妙开敷，从真妙圆，重发真妙，妙信常住，一切妄想灭尽无余，中道纯真，名信心住。</w:t>
      </w:r>
    </w:p>
    <w:p w14:paraId="316F467B" w14:textId="77777777" w:rsidR="008B70A0" w:rsidRPr="008B70A0" w:rsidRDefault="008B70A0" w:rsidP="000D5C78">
      <w:pPr>
        <w:widowControl w:val="0"/>
        <w:ind w:firstLine="600"/>
      </w:pPr>
      <w:r w:rsidRPr="008B70A0">
        <w:rPr>
          <w:rFonts w:hint="eastAsia"/>
        </w:rPr>
        <w:t>刚才有了干慧地，整个贪欲的心已经干了，那么依靠这个心——藏文的《大藏经》讲，入于中观的中道当中，或者是甚深的般若境界中，因为贪心已经没有了，就进一步入于万法皆空的中流当中。</w:t>
      </w:r>
    </w:p>
    <w:p w14:paraId="14EFA42B" w14:textId="77777777" w:rsidR="008B70A0" w:rsidRPr="008B70A0" w:rsidRDefault="008B70A0" w:rsidP="000D5C78">
      <w:pPr>
        <w:widowControl w:val="0"/>
        <w:ind w:firstLine="600"/>
      </w:pPr>
      <w:r w:rsidRPr="008B70A0">
        <w:rPr>
          <w:rFonts w:hint="eastAsia"/>
        </w:rPr>
        <w:t>入于中观也好，入于般若也好，入于远离戏论的法当中。</w:t>
      </w:r>
    </w:p>
    <w:p w14:paraId="4879C409" w14:textId="3327F3CC" w:rsidR="008B70A0" w:rsidRPr="008B70A0" w:rsidRDefault="000C5882" w:rsidP="000D5C78">
      <w:pPr>
        <w:widowControl w:val="0"/>
        <w:ind w:firstLine="600"/>
      </w:pPr>
      <w:r w:rsidRPr="008B70A0">
        <w:rPr>
          <w:rFonts w:hint="eastAsia"/>
        </w:rPr>
        <w:t>“</w:t>
      </w:r>
      <w:r w:rsidR="008B70A0" w:rsidRPr="008B70A0">
        <w:rPr>
          <w:rFonts w:hint="eastAsia"/>
        </w:rPr>
        <w:t>圆妙开敷</w:t>
      </w:r>
      <w:r w:rsidR="005C371A" w:rsidRPr="008B70A0">
        <w:rPr>
          <w:rFonts w:hint="eastAsia"/>
        </w:rPr>
        <w:t>”</w:t>
      </w:r>
      <w:r w:rsidR="008B70A0" w:rsidRPr="008B70A0">
        <w:rPr>
          <w:rFonts w:hint="eastAsia"/>
        </w:rPr>
        <w:t>，圆满明妙的智慧，像花一样开启。</w:t>
      </w:r>
    </w:p>
    <w:p w14:paraId="026272E0" w14:textId="1EC4F7F6" w:rsidR="008B70A0" w:rsidRPr="008B70A0" w:rsidRDefault="000C5882" w:rsidP="000D5C78">
      <w:pPr>
        <w:widowControl w:val="0"/>
        <w:ind w:firstLine="600"/>
      </w:pPr>
      <w:r w:rsidRPr="008B70A0">
        <w:rPr>
          <w:rFonts w:hint="eastAsia"/>
        </w:rPr>
        <w:t>“</w:t>
      </w:r>
      <w:r w:rsidR="008B70A0" w:rsidRPr="008B70A0">
        <w:rPr>
          <w:rFonts w:hint="eastAsia"/>
        </w:rPr>
        <w:t>从真妙圆</w:t>
      </w:r>
      <w:r w:rsidR="005C371A" w:rsidRPr="008B70A0">
        <w:rPr>
          <w:rFonts w:hint="eastAsia"/>
        </w:rPr>
        <w:t>”</w:t>
      </w:r>
      <w:r w:rsidR="008B70A0" w:rsidRPr="008B70A0">
        <w:rPr>
          <w:rFonts w:hint="eastAsia"/>
        </w:rPr>
        <w:t>，你的真心圆满微妙，从此开始发起来。</w:t>
      </w:r>
    </w:p>
    <w:p w14:paraId="15DDBA8B" w14:textId="77777777" w:rsidR="008B70A0" w:rsidRPr="008B70A0" w:rsidRDefault="008B70A0" w:rsidP="000D5C78">
      <w:pPr>
        <w:widowControl w:val="0"/>
        <w:ind w:firstLine="600"/>
      </w:pPr>
      <w:r w:rsidRPr="008B70A0">
        <w:rPr>
          <w:rFonts w:hint="eastAsia"/>
        </w:rPr>
        <w:t>因为有了最初无我的智慧</w:t>
      </w:r>
      <w:r w:rsidRPr="008B70A0">
        <w:t>，它的</w:t>
      </w:r>
      <w:r w:rsidRPr="008B70A0">
        <w:rPr>
          <w:rFonts w:hint="eastAsia"/>
        </w:rPr>
        <w:t>境界</w:t>
      </w:r>
      <w:r w:rsidRPr="008B70A0">
        <w:t>越明显、越清净、</w:t>
      </w:r>
      <w:r w:rsidRPr="008B70A0">
        <w:rPr>
          <w:rFonts w:hint="eastAsia"/>
        </w:rPr>
        <w:t>越广大。</w:t>
      </w:r>
    </w:p>
    <w:p w14:paraId="764A1EB1" w14:textId="25C2BAE3" w:rsidR="008B70A0" w:rsidRPr="008B70A0" w:rsidRDefault="000C5882" w:rsidP="000D5C78">
      <w:pPr>
        <w:widowControl w:val="0"/>
        <w:ind w:firstLine="600"/>
      </w:pPr>
      <w:r w:rsidRPr="008B70A0">
        <w:rPr>
          <w:rFonts w:hint="eastAsia"/>
        </w:rPr>
        <w:t>“</w:t>
      </w:r>
      <w:r w:rsidR="008B70A0" w:rsidRPr="008B70A0">
        <w:rPr>
          <w:rFonts w:hint="eastAsia"/>
        </w:rPr>
        <w:t>重发真妙</w:t>
      </w:r>
      <w:r w:rsidR="005C371A" w:rsidRPr="008B70A0">
        <w:rPr>
          <w:rFonts w:hint="eastAsia"/>
        </w:rPr>
        <w:t>”</w:t>
      </w:r>
      <w:r w:rsidR="008B70A0" w:rsidRPr="008B70A0">
        <w:rPr>
          <w:rFonts w:hint="eastAsia"/>
        </w:rPr>
        <w:t>，它越来越圆满，越来越光明。</w:t>
      </w:r>
    </w:p>
    <w:p w14:paraId="148865FD" w14:textId="3DAFBEC3" w:rsidR="008B70A0" w:rsidRPr="008B70A0" w:rsidRDefault="000C5882" w:rsidP="000D5C78">
      <w:pPr>
        <w:widowControl w:val="0"/>
        <w:ind w:firstLine="600"/>
      </w:pPr>
      <w:r w:rsidRPr="008B70A0">
        <w:rPr>
          <w:rFonts w:hint="eastAsia"/>
        </w:rPr>
        <w:t>“</w:t>
      </w:r>
      <w:r w:rsidR="008B70A0" w:rsidRPr="008B70A0">
        <w:rPr>
          <w:rFonts w:hint="eastAsia"/>
        </w:rPr>
        <w:t>妙信常住</w:t>
      </w:r>
      <w:r w:rsidR="005C371A" w:rsidRPr="008B70A0">
        <w:rPr>
          <w:rFonts w:hint="eastAsia"/>
        </w:rPr>
        <w:t>”</w:t>
      </w:r>
      <w:r w:rsidR="008B70A0" w:rsidRPr="008B70A0">
        <w:rPr>
          <w:rFonts w:hint="eastAsia"/>
        </w:rPr>
        <w:t>，美妙的真性，一直是如如不动、常住。</w:t>
      </w:r>
    </w:p>
    <w:p w14:paraId="4FBD4DC9" w14:textId="77777777" w:rsidR="008B70A0" w:rsidRPr="008B70A0" w:rsidRDefault="008B70A0" w:rsidP="000D5C78">
      <w:pPr>
        <w:widowControl w:val="0"/>
        <w:ind w:firstLine="600"/>
      </w:pPr>
      <w:r w:rsidRPr="008B70A0">
        <w:rPr>
          <w:rFonts w:hint="eastAsia"/>
        </w:rPr>
        <w:t>这个时候，一切的恶分别妄念全部灭尽无余。</w:t>
      </w:r>
    </w:p>
    <w:p w14:paraId="2C5DFEAC" w14:textId="77777777" w:rsidR="008B70A0" w:rsidRPr="008B70A0" w:rsidRDefault="008B70A0" w:rsidP="000D5C78">
      <w:pPr>
        <w:widowControl w:val="0"/>
        <w:ind w:firstLine="600"/>
      </w:pPr>
      <w:r w:rsidRPr="008B70A0">
        <w:rPr>
          <w:rFonts w:hint="eastAsia"/>
        </w:rPr>
        <w:t>生起来以后，除了清净、善妙的分别念以外不容易产生</w:t>
      </w:r>
    </w:p>
    <w:p w14:paraId="2CFFE07B" w14:textId="79FCDC66" w:rsidR="008B70A0" w:rsidRPr="008B70A0" w:rsidRDefault="000C5882" w:rsidP="000D5C78">
      <w:pPr>
        <w:widowControl w:val="0"/>
        <w:ind w:firstLine="600"/>
      </w:pPr>
      <w:r w:rsidRPr="008B70A0">
        <w:rPr>
          <w:rFonts w:hint="eastAsia"/>
        </w:rPr>
        <w:lastRenderedPageBreak/>
        <w:t>“</w:t>
      </w:r>
      <w:r w:rsidR="008B70A0" w:rsidRPr="008B70A0">
        <w:rPr>
          <w:rFonts w:hint="eastAsia"/>
        </w:rPr>
        <w:t>中道纯正</w:t>
      </w:r>
      <w:r w:rsidR="005C371A" w:rsidRPr="008B70A0">
        <w:rPr>
          <w:rFonts w:hint="eastAsia"/>
        </w:rPr>
        <w:t>”</w:t>
      </w:r>
      <w:r w:rsidR="008B70A0" w:rsidRPr="008B70A0">
        <w:rPr>
          <w:rFonts w:hint="eastAsia"/>
        </w:rPr>
        <w:t>，这个时候真正的中道，远离戏论的中道、纯粹的智慧留下来了，那么这是十信当中的第一个，叫做信心住。</w:t>
      </w:r>
    </w:p>
    <w:p w14:paraId="6F5399E9" w14:textId="77777777" w:rsidR="008B70A0" w:rsidRPr="008B70A0" w:rsidRDefault="008B70A0" w:rsidP="000D5C78">
      <w:pPr>
        <w:widowControl w:val="0"/>
        <w:ind w:firstLine="600"/>
      </w:pPr>
      <w:r w:rsidRPr="008B70A0">
        <w:rPr>
          <w:rFonts w:hint="eastAsia"/>
        </w:rPr>
        <w:t>这里的信心不一定指信仰，像我们所谓最高的不退转信心，跟佛</w:t>
      </w:r>
      <w:r w:rsidRPr="008B70A0">
        <w:t>的境界在相当程度上是无</w:t>
      </w:r>
      <w:r w:rsidRPr="008B70A0">
        <w:rPr>
          <w:rFonts w:hint="eastAsia"/>
        </w:rPr>
        <w:t>二</w:t>
      </w:r>
      <w:r w:rsidRPr="008B70A0">
        <w:t>无别的一个境界</w:t>
      </w:r>
      <w:r w:rsidRPr="008B70A0">
        <w:rPr>
          <w:rFonts w:hint="eastAsia"/>
        </w:rPr>
        <w:t>。</w:t>
      </w:r>
    </w:p>
    <w:p w14:paraId="75446791" w14:textId="77777777" w:rsidR="008B70A0" w:rsidRPr="008B70A0" w:rsidRDefault="008B70A0" w:rsidP="000D5C78">
      <w:pPr>
        <w:widowControl w:val="0"/>
        <w:ind w:firstLine="600"/>
      </w:pPr>
      <w:r w:rsidRPr="008B70A0">
        <w:t>其实这</w:t>
      </w:r>
      <w:r w:rsidRPr="008B70A0">
        <w:rPr>
          <w:rFonts w:hint="eastAsia"/>
        </w:rPr>
        <w:t>十种信心住，</w:t>
      </w:r>
      <w:r w:rsidRPr="008B70A0">
        <w:t>有些大</w:t>
      </w:r>
      <w:r w:rsidRPr="008B70A0">
        <w:rPr>
          <w:rFonts w:hint="eastAsia"/>
        </w:rPr>
        <w:t>德</w:t>
      </w:r>
      <w:r w:rsidRPr="008B70A0">
        <w:t>把它</w:t>
      </w:r>
      <w:r w:rsidRPr="008B70A0">
        <w:rPr>
          <w:rFonts w:hint="eastAsia"/>
        </w:rPr>
        <w:t>解释</w:t>
      </w:r>
      <w:r w:rsidRPr="008B70A0">
        <w:t>为我们的</w:t>
      </w:r>
      <w:r w:rsidRPr="008B70A0">
        <w:rPr>
          <w:rFonts w:hint="eastAsia"/>
        </w:rPr>
        <w:t>五</w:t>
      </w:r>
      <w:r w:rsidRPr="008B70A0">
        <w:t>根</w:t>
      </w:r>
      <w:r w:rsidRPr="008B70A0">
        <w:rPr>
          <w:rFonts w:hint="eastAsia"/>
        </w:rPr>
        <w:t>五力。加行道</w:t>
      </w:r>
      <w:r w:rsidRPr="008B70A0">
        <w:t>和</w:t>
      </w:r>
      <w:r w:rsidRPr="008B70A0">
        <w:rPr>
          <w:rFonts w:hint="eastAsia"/>
        </w:rPr>
        <w:t>资粮道</w:t>
      </w:r>
      <w:r w:rsidRPr="008B70A0">
        <w:t>专门有</w:t>
      </w:r>
      <w:r w:rsidRPr="008B70A0">
        <w:rPr>
          <w:rFonts w:hint="eastAsia"/>
        </w:rPr>
        <w:t>五</w:t>
      </w:r>
      <w:r w:rsidRPr="008B70A0">
        <w:t>根和</w:t>
      </w:r>
      <w:r w:rsidRPr="008B70A0">
        <w:rPr>
          <w:rFonts w:hint="eastAsia"/>
        </w:rPr>
        <w:t>五</w:t>
      </w:r>
      <w:r w:rsidRPr="008B70A0">
        <w:t>力</w:t>
      </w:r>
      <w:r w:rsidRPr="008B70A0">
        <w:rPr>
          <w:rFonts w:hint="eastAsia"/>
        </w:rPr>
        <w:t>。</w:t>
      </w:r>
      <w:r w:rsidRPr="008B70A0">
        <w:t>其实名</w:t>
      </w:r>
      <w:r w:rsidRPr="008B70A0">
        <w:rPr>
          <w:rFonts w:hint="eastAsia"/>
        </w:rPr>
        <w:t>字</w:t>
      </w:r>
      <w:r w:rsidRPr="008B70A0">
        <w:t>上也对得上，</w:t>
      </w:r>
      <w:r w:rsidRPr="008B70A0">
        <w:rPr>
          <w:rFonts w:hint="eastAsia"/>
        </w:rPr>
        <w:t>刚才是信，下面是念，信念，还有进、定、慧，这些都有象征性的。所以前面的五个用五根对应，后面的五个用五力来对应，如果这样的话，那十种信心住可以放在加行道之前。我们都知道，一地之前五根五力圆满，这样的话也是比较合理的。</w:t>
      </w:r>
    </w:p>
    <w:p w14:paraId="5C46237B" w14:textId="77777777" w:rsidR="008B70A0" w:rsidRPr="008B70A0" w:rsidRDefault="008B70A0" w:rsidP="000D5C78">
      <w:pPr>
        <w:widowControl w:val="0"/>
        <w:ind w:firstLine="600"/>
      </w:pPr>
      <w:r w:rsidRPr="008B70A0">
        <w:rPr>
          <w:rFonts w:hint="eastAsia"/>
        </w:rPr>
        <w:t>第二个叫做念心住。</w:t>
      </w:r>
    </w:p>
    <w:p w14:paraId="09CBFEA1" w14:textId="1B46F79D" w:rsidR="008B70A0" w:rsidRPr="008B70A0" w:rsidRDefault="000C5882" w:rsidP="000D5C78">
      <w:pPr>
        <w:widowControl w:val="0"/>
        <w:ind w:firstLine="601"/>
        <w:rPr>
          <w:b/>
          <w:bCs/>
        </w:rPr>
      </w:pPr>
      <w:r w:rsidRPr="008B70A0">
        <w:rPr>
          <w:rFonts w:hint="eastAsia"/>
          <w:b/>
          <w:bCs/>
        </w:rPr>
        <w:t>“</w:t>
      </w:r>
      <w:r w:rsidR="008B70A0" w:rsidRPr="008B70A0">
        <w:rPr>
          <w:rFonts w:hint="eastAsia"/>
          <w:b/>
          <w:bCs/>
        </w:rPr>
        <w:t>真信明了，一切圆通，阴、处、界三不能为碍，如是乃至过去、未来无数劫中舍身、受身，一切习气皆现在前，是善男子皆能忆念，得无遗忘，名念心住。</w:t>
      </w:r>
    </w:p>
    <w:p w14:paraId="71F40AE7" w14:textId="760700BF" w:rsidR="008B70A0" w:rsidRPr="008B70A0" w:rsidRDefault="008B70A0" w:rsidP="000D5C78">
      <w:pPr>
        <w:widowControl w:val="0"/>
        <w:ind w:firstLine="600"/>
      </w:pPr>
      <w:r w:rsidRPr="008B70A0">
        <w:t>刚才已经有了</w:t>
      </w:r>
      <w:r w:rsidR="000C5882" w:rsidRPr="008B70A0">
        <w:rPr>
          <w:rFonts w:hint="eastAsia"/>
        </w:rPr>
        <w:t>“</w:t>
      </w:r>
      <w:r w:rsidRPr="008B70A0">
        <w:rPr>
          <w:rFonts w:hint="eastAsia"/>
        </w:rPr>
        <w:t>真信明了</w:t>
      </w:r>
      <w:r w:rsidR="005C371A" w:rsidRPr="008B70A0">
        <w:rPr>
          <w:rFonts w:hint="eastAsia"/>
        </w:rPr>
        <w:t>”</w:t>
      </w:r>
      <w:r w:rsidRPr="008B70A0">
        <w:t>，有了以后，</w:t>
      </w:r>
      <w:r w:rsidRPr="008B70A0">
        <w:rPr>
          <w:rFonts w:hint="eastAsia"/>
        </w:rPr>
        <w:t>依靠这种智慧</w:t>
      </w:r>
      <w:r w:rsidRPr="008B70A0">
        <w:t>一切都圆通</w:t>
      </w:r>
      <w:r w:rsidRPr="008B70A0">
        <w:rPr>
          <w:rFonts w:hint="eastAsia"/>
        </w:rPr>
        <w:t>，</w:t>
      </w:r>
      <w:r w:rsidRPr="008B70A0">
        <w:t>一切都无有任何的</w:t>
      </w:r>
      <w:r w:rsidRPr="008B70A0">
        <w:rPr>
          <w:rFonts w:hint="eastAsia"/>
        </w:rPr>
        <w:t>障碍。圆通什么呢？</w:t>
      </w:r>
    </w:p>
    <w:p w14:paraId="3A532466" w14:textId="4F0824E7" w:rsidR="008B70A0" w:rsidRPr="008B70A0" w:rsidRDefault="000C5882" w:rsidP="000D5C78">
      <w:pPr>
        <w:widowControl w:val="0"/>
        <w:ind w:firstLine="600"/>
      </w:pPr>
      <w:r w:rsidRPr="008B70A0">
        <w:rPr>
          <w:rFonts w:hint="eastAsia"/>
        </w:rPr>
        <w:t>“</w:t>
      </w:r>
      <w:r w:rsidR="008B70A0" w:rsidRPr="008B70A0">
        <w:rPr>
          <w:rFonts w:hint="eastAsia"/>
        </w:rPr>
        <w:t>阴</w:t>
      </w:r>
      <w:r w:rsidR="005C371A" w:rsidRPr="008B70A0">
        <w:rPr>
          <w:rFonts w:hint="eastAsia"/>
        </w:rPr>
        <w:t>”</w:t>
      </w:r>
      <w:r w:rsidR="008B70A0" w:rsidRPr="008B70A0">
        <w:rPr>
          <w:rFonts w:hint="eastAsia"/>
        </w:rPr>
        <w:t>，蕴，五蕴；</w:t>
      </w:r>
    </w:p>
    <w:p w14:paraId="22A826DC" w14:textId="56F6F2C0" w:rsidR="008B70A0" w:rsidRPr="008B70A0" w:rsidRDefault="000C5882" w:rsidP="000D5C78">
      <w:pPr>
        <w:widowControl w:val="0"/>
        <w:ind w:firstLine="600"/>
      </w:pPr>
      <w:r w:rsidRPr="008B70A0">
        <w:rPr>
          <w:rFonts w:hint="eastAsia"/>
        </w:rPr>
        <w:lastRenderedPageBreak/>
        <w:t>“</w:t>
      </w:r>
      <w:r w:rsidR="008B70A0" w:rsidRPr="008B70A0">
        <w:rPr>
          <w:rFonts w:hint="eastAsia"/>
        </w:rPr>
        <w:t>处</w:t>
      </w:r>
      <w:r w:rsidR="005C371A" w:rsidRPr="008B70A0">
        <w:rPr>
          <w:rFonts w:hint="eastAsia"/>
        </w:rPr>
        <w:t>”</w:t>
      </w:r>
      <w:r w:rsidR="008B70A0" w:rsidRPr="008B70A0">
        <w:rPr>
          <w:rFonts w:hint="eastAsia"/>
        </w:rPr>
        <w:t>，十二处；</w:t>
      </w:r>
    </w:p>
    <w:p w14:paraId="27E79C8A" w14:textId="3432DFF9" w:rsidR="008B70A0" w:rsidRPr="008B70A0" w:rsidRDefault="000C5882" w:rsidP="000D5C78">
      <w:pPr>
        <w:widowControl w:val="0"/>
        <w:ind w:firstLine="600"/>
      </w:pPr>
      <w:r w:rsidRPr="008B70A0">
        <w:rPr>
          <w:rFonts w:hint="eastAsia"/>
        </w:rPr>
        <w:t>“</w:t>
      </w:r>
      <w:r w:rsidR="008B70A0" w:rsidRPr="008B70A0">
        <w:rPr>
          <w:rFonts w:hint="eastAsia"/>
        </w:rPr>
        <w:t>界</w:t>
      </w:r>
      <w:r w:rsidR="005C371A" w:rsidRPr="008B70A0">
        <w:rPr>
          <w:rFonts w:hint="eastAsia"/>
        </w:rPr>
        <w:t>”</w:t>
      </w:r>
      <w:r w:rsidR="008B70A0" w:rsidRPr="008B70A0">
        <w:rPr>
          <w:rFonts w:hint="eastAsia"/>
        </w:rPr>
        <w:t>，十八界；</w:t>
      </w:r>
    </w:p>
    <w:p w14:paraId="7B6D3312" w14:textId="55572529" w:rsidR="008B70A0" w:rsidRPr="008B70A0" w:rsidRDefault="008B70A0" w:rsidP="000D5C78">
      <w:pPr>
        <w:widowControl w:val="0"/>
        <w:ind w:firstLine="600"/>
      </w:pPr>
      <w:r w:rsidRPr="008B70A0">
        <w:rPr>
          <w:rFonts w:hint="eastAsia"/>
        </w:rPr>
        <w:t>蕴、界、处所涉的一切法</w:t>
      </w:r>
      <w:r w:rsidR="000C5882" w:rsidRPr="008B70A0">
        <w:rPr>
          <w:rFonts w:hint="eastAsia"/>
        </w:rPr>
        <w:t>“</w:t>
      </w:r>
      <w:r w:rsidRPr="008B70A0">
        <w:rPr>
          <w:rFonts w:hint="eastAsia"/>
        </w:rPr>
        <w:t>不能为碍</w:t>
      </w:r>
      <w:r w:rsidR="005C371A" w:rsidRPr="008B70A0">
        <w:rPr>
          <w:rFonts w:hint="eastAsia"/>
        </w:rPr>
        <w:t>”</w:t>
      </w:r>
      <w:r w:rsidRPr="008B70A0">
        <w:rPr>
          <w:rFonts w:hint="eastAsia"/>
        </w:rPr>
        <w:t>，都无碍。</w:t>
      </w:r>
    </w:p>
    <w:p w14:paraId="274D2AAF" w14:textId="77777777" w:rsidR="008B70A0" w:rsidRPr="008B70A0" w:rsidRDefault="008B70A0" w:rsidP="000D5C78">
      <w:pPr>
        <w:widowControl w:val="0"/>
        <w:ind w:firstLine="600"/>
      </w:pPr>
      <w:r w:rsidRPr="008B70A0">
        <w:rPr>
          <w:rFonts w:hint="eastAsia"/>
        </w:rPr>
        <w:t>我们现在是有碍</w:t>
      </w:r>
      <w:r w:rsidRPr="008B70A0">
        <w:t>的</w:t>
      </w:r>
      <w:r w:rsidRPr="008B70A0">
        <w:rPr>
          <w:rFonts w:hint="eastAsia"/>
        </w:rPr>
        <w:t>。蕴、界、处</w:t>
      </w:r>
      <w:r w:rsidRPr="008B70A0">
        <w:t>的话，</w:t>
      </w:r>
      <w:r w:rsidRPr="008B70A0">
        <w:rPr>
          <w:rFonts w:hint="eastAsia"/>
        </w:rPr>
        <w:t>根</w:t>
      </w:r>
      <w:r w:rsidRPr="008B70A0">
        <w:t>也没办法互通</w:t>
      </w:r>
      <w:r w:rsidRPr="008B70A0">
        <w:rPr>
          <w:rFonts w:hint="eastAsia"/>
        </w:rPr>
        <w:t>，蕴、界、处</w:t>
      </w:r>
      <w:r w:rsidRPr="008B70A0">
        <w:t>也是有障碍</w:t>
      </w:r>
      <w:r w:rsidRPr="008B70A0">
        <w:rPr>
          <w:rFonts w:hint="eastAsia"/>
        </w:rPr>
        <w:t>、</w:t>
      </w:r>
      <w:r w:rsidRPr="008B70A0">
        <w:t>有痛苦</w:t>
      </w:r>
      <w:r w:rsidRPr="008B70A0">
        <w:rPr>
          <w:rFonts w:hint="eastAsia"/>
        </w:rPr>
        <w:t>。</w:t>
      </w:r>
      <w:r w:rsidRPr="008B70A0">
        <w:t>但</w:t>
      </w:r>
      <w:r w:rsidRPr="008B70A0">
        <w:rPr>
          <w:rFonts w:hint="eastAsia"/>
        </w:rPr>
        <w:t>那个</w:t>
      </w:r>
      <w:r w:rsidRPr="008B70A0">
        <w:t>时候</w:t>
      </w:r>
      <w:r w:rsidRPr="008B70A0">
        <w:rPr>
          <w:rFonts w:hint="eastAsia"/>
        </w:rPr>
        <w:t>，</w:t>
      </w:r>
      <w:r w:rsidRPr="008B70A0">
        <w:t>整个</w:t>
      </w:r>
      <w:r w:rsidRPr="008B70A0">
        <w:rPr>
          <w:rFonts w:hint="eastAsia"/>
        </w:rPr>
        <w:t>蕴、界、处是</w:t>
      </w:r>
      <w:r w:rsidRPr="008B70A0">
        <w:t>畅通</w:t>
      </w:r>
      <w:r w:rsidRPr="008B70A0">
        <w:rPr>
          <w:rFonts w:hint="eastAsia"/>
        </w:rPr>
        <w:t>无碍的。</w:t>
      </w:r>
    </w:p>
    <w:p w14:paraId="566B39D7" w14:textId="77777777" w:rsidR="008B70A0" w:rsidRPr="008B70A0" w:rsidRDefault="008B70A0" w:rsidP="000D5C78">
      <w:pPr>
        <w:widowControl w:val="0"/>
        <w:ind w:firstLine="600"/>
      </w:pPr>
      <w:r w:rsidRPr="008B70A0">
        <w:t>不仅是我们</w:t>
      </w:r>
      <w:r w:rsidRPr="008B70A0">
        <w:rPr>
          <w:rFonts w:hint="eastAsia"/>
        </w:rPr>
        <w:t>今生的蕴、界、处无碍，乃至</w:t>
      </w:r>
      <w:r w:rsidRPr="008B70A0">
        <w:t>过去</w:t>
      </w:r>
      <w:r w:rsidRPr="008B70A0">
        <w:rPr>
          <w:rFonts w:hint="eastAsia"/>
        </w:rPr>
        <w:t>、</w:t>
      </w:r>
      <w:r w:rsidRPr="008B70A0">
        <w:t>未来的无数</w:t>
      </w:r>
      <w:r w:rsidRPr="008B70A0">
        <w:rPr>
          <w:rFonts w:hint="eastAsia"/>
        </w:rPr>
        <w:t>劫</w:t>
      </w:r>
      <w:r w:rsidRPr="008B70A0">
        <w:t>当中，你个人也好，别人的话</w:t>
      </w:r>
      <w:r w:rsidRPr="008B70A0">
        <w:rPr>
          <w:rFonts w:hint="eastAsia"/>
        </w:rPr>
        <w:t>，</w:t>
      </w:r>
      <w:r w:rsidRPr="008B70A0">
        <w:t>无数次的</w:t>
      </w:r>
      <w:r w:rsidRPr="008B70A0">
        <w:rPr>
          <w:rFonts w:hint="eastAsia"/>
        </w:rPr>
        <w:t>舍自己</w:t>
      </w:r>
      <w:r w:rsidRPr="008B70A0">
        <w:t>的身体，死了</w:t>
      </w:r>
      <w:r w:rsidRPr="008B70A0">
        <w:rPr>
          <w:rFonts w:hint="eastAsia"/>
        </w:rPr>
        <w:t>，</w:t>
      </w:r>
      <w:r w:rsidRPr="008B70A0">
        <w:t>结束</w:t>
      </w:r>
      <w:r w:rsidRPr="008B70A0">
        <w:rPr>
          <w:rFonts w:hint="eastAsia"/>
        </w:rPr>
        <w:t>以后</w:t>
      </w:r>
      <w:r w:rsidRPr="008B70A0">
        <w:t>身体</w:t>
      </w:r>
      <w:r w:rsidRPr="008B70A0">
        <w:rPr>
          <w:rFonts w:hint="eastAsia"/>
        </w:rPr>
        <w:t>又</w:t>
      </w:r>
      <w:r w:rsidRPr="008B70A0">
        <w:t>开始出生</w:t>
      </w:r>
      <w:r w:rsidRPr="008B70A0">
        <w:rPr>
          <w:rFonts w:hint="eastAsia"/>
        </w:rPr>
        <w:t>，生生世世</w:t>
      </w:r>
      <w:r w:rsidRPr="008B70A0">
        <w:t>的</w:t>
      </w:r>
      <w:r w:rsidRPr="008B70A0">
        <w:rPr>
          <w:rFonts w:hint="eastAsia"/>
        </w:rPr>
        <w:t>舍身和受身</w:t>
      </w:r>
      <w:r w:rsidRPr="008B70A0">
        <w:t>状况</w:t>
      </w:r>
      <w:r w:rsidRPr="008B70A0">
        <w:rPr>
          <w:rFonts w:hint="eastAsia"/>
        </w:rPr>
        <w:t>，一切习气</w:t>
      </w:r>
      <w:r w:rsidRPr="008B70A0">
        <w:t>全部在你的面前</w:t>
      </w:r>
      <w:r w:rsidRPr="008B70A0">
        <w:rPr>
          <w:rFonts w:hint="eastAsia"/>
        </w:rPr>
        <w:t>现前无余。</w:t>
      </w:r>
    </w:p>
    <w:p w14:paraId="6A96C4C5" w14:textId="77777777" w:rsidR="008B70A0" w:rsidRPr="008B70A0" w:rsidRDefault="008B70A0" w:rsidP="000D5C78">
      <w:pPr>
        <w:widowControl w:val="0"/>
        <w:ind w:firstLine="600"/>
      </w:pPr>
      <w:r w:rsidRPr="008B70A0">
        <w:rPr>
          <w:rFonts w:hint="eastAsia"/>
        </w:rPr>
        <w:t>现在、过去、未来，现在我们当下五蕴十二处无碍是可以的；过去和未来怎么知道呢？因为你有了这样三世了知的智慧，</w:t>
      </w:r>
      <w:r w:rsidRPr="008B70A0">
        <w:t>那过去很多</w:t>
      </w:r>
      <w:r w:rsidRPr="008B70A0">
        <w:rPr>
          <w:rFonts w:hint="eastAsia"/>
        </w:rPr>
        <w:t>生世</w:t>
      </w:r>
      <w:r w:rsidRPr="008B70A0">
        <w:t>，未来很多</w:t>
      </w:r>
      <w:r w:rsidRPr="008B70A0">
        <w:rPr>
          <w:rFonts w:hint="eastAsia"/>
        </w:rPr>
        <w:t>生世</w:t>
      </w:r>
      <w:r w:rsidRPr="008B70A0">
        <w:t>都完全明白</w:t>
      </w:r>
      <w:r w:rsidRPr="008B70A0">
        <w:rPr>
          <w:rFonts w:hint="eastAsia"/>
        </w:rPr>
        <w:t>，轮回</w:t>
      </w:r>
      <w:r w:rsidRPr="008B70A0">
        <w:t>当中的</w:t>
      </w:r>
      <w:r w:rsidRPr="008B70A0">
        <w:rPr>
          <w:rFonts w:hint="eastAsia"/>
        </w:rPr>
        <w:t>舍身</w:t>
      </w:r>
      <w:r w:rsidRPr="008B70A0">
        <w:t>和</w:t>
      </w:r>
      <w:r w:rsidRPr="008B70A0">
        <w:rPr>
          <w:rFonts w:hint="eastAsia"/>
        </w:rPr>
        <w:t>受身</w:t>
      </w:r>
      <w:r w:rsidRPr="008B70A0">
        <w:t>的所有状况</w:t>
      </w:r>
      <w:r w:rsidRPr="008B70A0">
        <w:rPr>
          <w:rFonts w:hint="eastAsia"/>
        </w:rPr>
        <w:t>你</w:t>
      </w:r>
      <w:r w:rsidRPr="008B70A0">
        <w:t>都知道。</w:t>
      </w:r>
    </w:p>
    <w:p w14:paraId="3507A756" w14:textId="77777777" w:rsidR="008B70A0" w:rsidRPr="008B70A0" w:rsidRDefault="008B70A0" w:rsidP="000D5C78">
      <w:pPr>
        <w:widowControl w:val="0"/>
        <w:ind w:firstLine="600"/>
      </w:pPr>
      <w:r w:rsidRPr="008B70A0">
        <w:rPr>
          <w:rFonts w:hint="eastAsia"/>
        </w:rPr>
        <w:t>佛</w:t>
      </w:r>
      <w:r w:rsidRPr="008B70A0">
        <w:t>告诉</w:t>
      </w:r>
      <w:r w:rsidRPr="008B70A0">
        <w:rPr>
          <w:rFonts w:hint="eastAsia"/>
        </w:rPr>
        <w:t>善</w:t>
      </w:r>
      <w:r w:rsidRPr="008B70A0">
        <w:t>男子，这些全部都</w:t>
      </w:r>
      <w:r w:rsidRPr="008B70A0">
        <w:rPr>
          <w:rFonts w:hint="eastAsia"/>
        </w:rPr>
        <w:t>能忆念</w:t>
      </w:r>
      <w:r w:rsidRPr="008B70A0">
        <w:t>，而且没有一点的</w:t>
      </w:r>
      <w:r w:rsidRPr="008B70A0">
        <w:rPr>
          <w:rFonts w:hint="eastAsia"/>
        </w:rPr>
        <w:t>遗忘</w:t>
      </w:r>
      <w:r w:rsidRPr="008B70A0">
        <w:t>，就像得到</w:t>
      </w:r>
      <w:r w:rsidRPr="008B70A0">
        <w:rPr>
          <w:rFonts w:hint="eastAsia"/>
        </w:rPr>
        <w:t>不忘陀罗尼</w:t>
      </w:r>
      <w:r w:rsidRPr="008B70A0">
        <w:t>一样，过去的这些事情</w:t>
      </w:r>
      <w:r w:rsidRPr="008B70A0">
        <w:rPr>
          <w:rFonts w:hint="eastAsia"/>
        </w:rPr>
        <w:t>不忘，都能忆念；</w:t>
      </w:r>
      <w:r w:rsidRPr="008B70A0">
        <w:t>未来的这些事情</w:t>
      </w:r>
      <w:r w:rsidRPr="008B70A0">
        <w:rPr>
          <w:rFonts w:hint="eastAsia"/>
        </w:rPr>
        <w:t>也是了知得</w:t>
      </w:r>
      <w:r w:rsidRPr="008B70A0">
        <w:t>清清楚楚，不会有任何障碍。那么</w:t>
      </w:r>
      <w:r w:rsidRPr="008B70A0">
        <w:rPr>
          <w:rFonts w:hint="eastAsia"/>
        </w:rPr>
        <w:t>这个</w:t>
      </w:r>
      <w:r w:rsidRPr="008B70A0">
        <w:t>叫做念</w:t>
      </w:r>
      <w:r w:rsidRPr="008B70A0">
        <w:rPr>
          <w:rFonts w:hint="eastAsia"/>
        </w:rPr>
        <w:t>心住。</w:t>
      </w:r>
    </w:p>
    <w:p w14:paraId="01AB6C0E" w14:textId="77777777" w:rsidR="008B70A0" w:rsidRPr="008B70A0" w:rsidRDefault="008B70A0" w:rsidP="000D5C78">
      <w:pPr>
        <w:widowControl w:val="0"/>
        <w:ind w:firstLine="600"/>
      </w:pPr>
      <w:r w:rsidRPr="008B70A0">
        <w:rPr>
          <w:rFonts w:hint="eastAsia"/>
        </w:rPr>
        <w:t>这个</w:t>
      </w:r>
      <w:r w:rsidRPr="008B70A0">
        <w:t>境界还是很高的，尤其</w:t>
      </w:r>
      <w:r w:rsidRPr="008B70A0">
        <w:rPr>
          <w:rFonts w:hint="eastAsia"/>
        </w:rPr>
        <w:t>了知</w:t>
      </w:r>
      <w:r w:rsidRPr="008B70A0">
        <w:t>我们</w:t>
      </w:r>
      <w:r w:rsidRPr="008B70A0">
        <w:rPr>
          <w:rFonts w:hint="eastAsia"/>
        </w:rPr>
        <w:t>的</w:t>
      </w:r>
      <w:r w:rsidRPr="008B70A0">
        <w:t>生生世</w:t>
      </w:r>
      <w:r w:rsidRPr="008B70A0">
        <w:rPr>
          <w:rFonts w:hint="eastAsia"/>
        </w:rPr>
        <w:t>世</w:t>
      </w:r>
      <w:r w:rsidRPr="008B70A0">
        <w:rPr>
          <w:rFonts w:hint="eastAsia"/>
        </w:rPr>
        <w:lastRenderedPageBreak/>
        <w:t>是不容易的。因为我们众生根据业的不同，生生世世有很多的流转。</w:t>
      </w:r>
    </w:p>
    <w:p w14:paraId="285D1873" w14:textId="77777777" w:rsidR="008B70A0" w:rsidRPr="008B70A0" w:rsidRDefault="008B70A0" w:rsidP="000D5C78">
      <w:pPr>
        <w:widowControl w:val="0"/>
        <w:ind w:firstLine="600"/>
      </w:pPr>
      <w:r w:rsidRPr="008B70A0">
        <w:rPr>
          <w:rFonts w:hint="eastAsia"/>
        </w:rPr>
        <w:t>《如意藤树》里面专门讲了珍珠鬘公主的故事。珍珠鬘是一个很了不起的公主，后来因为产生傲慢，转生到释迦族的仆女当中。但因为她当公主的时候看到佛塔供养了璎珞，这个原因又转生成了狮子国国王的公主。因为这样的善业和恶业辗转，在她的生世当中也有好的，好的就是转到了公主的身，不好的是转到了仆女的身。</w:t>
      </w:r>
    </w:p>
    <w:p w14:paraId="167FB293" w14:textId="77777777" w:rsidR="008B70A0" w:rsidRPr="008B70A0" w:rsidRDefault="008B70A0" w:rsidP="000D5C78">
      <w:pPr>
        <w:widowControl w:val="0"/>
        <w:ind w:firstLine="600"/>
      </w:pPr>
      <w:r w:rsidRPr="008B70A0">
        <w:rPr>
          <w:rFonts w:hint="eastAsia"/>
        </w:rPr>
        <w:t>其实我们人也是这样的，我们有些人好像有善的习气，念经、修行、禅定、讲法，特别会说，非常好。也有恶的行为，嗔恨心来了，贪心来了，或者恶的习气，烦恼开始了，心脏病发了——哇，特别可怕。</w:t>
      </w:r>
    </w:p>
    <w:p w14:paraId="3BF25DC3" w14:textId="77777777" w:rsidR="008B70A0" w:rsidRPr="008B70A0" w:rsidRDefault="008B70A0" w:rsidP="000D5C78">
      <w:pPr>
        <w:widowControl w:val="0"/>
        <w:ind w:firstLine="600"/>
      </w:pPr>
      <w:r w:rsidRPr="008B70A0">
        <w:rPr>
          <w:rFonts w:hint="eastAsia"/>
        </w:rPr>
        <w:t>所以我们自己的一生当中，《俱舍论》当中所谓的花业，善业和恶业交叉而存在，这种业在每个人的相续中都有。</w:t>
      </w:r>
    </w:p>
    <w:p w14:paraId="5C03C9B2" w14:textId="16B1D385" w:rsidR="008B70A0" w:rsidRPr="008B70A0" w:rsidRDefault="008B70A0" w:rsidP="000D5C78">
      <w:pPr>
        <w:widowControl w:val="0"/>
        <w:ind w:firstLine="600"/>
      </w:pPr>
      <w:r w:rsidRPr="008B70A0">
        <w:rPr>
          <w:rFonts w:hint="eastAsia"/>
        </w:rPr>
        <w:t>我刚才说的珍珠鬘公主在《功德藏》的注释当中也讲了。以前有一队商人到了斯里兰卡，就是狮子国。他们在休息的时候，唱了佛陀的一些偈颂。当时公主听到以后她就非常欢喜，问：</w:t>
      </w:r>
      <w:r w:rsidR="000C5882" w:rsidRPr="008B70A0">
        <w:rPr>
          <w:rFonts w:hint="eastAsia"/>
        </w:rPr>
        <w:t>“</w:t>
      </w:r>
      <w:r w:rsidRPr="008B70A0">
        <w:rPr>
          <w:rFonts w:hint="eastAsia"/>
        </w:rPr>
        <w:t>这是什么声音？</w:t>
      </w:r>
      <w:r w:rsidR="005C371A" w:rsidRPr="008B70A0">
        <w:rPr>
          <w:rFonts w:hint="eastAsia"/>
        </w:rPr>
        <w:t>”</w:t>
      </w:r>
      <w:r w:rsidRPr="008B70A0">
        <w:rPr>
          <w:rFonts w:hint="eastAsia"/>
        </w:rPr>
        <w:t>他们说是佛陀的偈颂；她又问：</w:t>
      </w:r>
      <w:r w:rsidR="000C5882" w:rsidRPr="008B70A0">
        <w:rPr>
          <w:rFonts w:hint="eastAsia"/>
        </w:rPr>
        <w:t>“</w:t>
      </w:r>
      <w:r w:rsidRPr="008B70A0">
        <w:rPr>
          <w:rFonts w:hint="eastAsia"/>
        </w:rPr>
        <w:t>佛陀到底是什么？</w:t>
      </w:r>
      <w:r w:rsidR="005C371A" w:rsidRPr="008B70A0">
        <w:rPr>
          <w:rFonts w:hint="eastAsia"/>
        </w:rPr>
        <w:t>”</w:t>
      </w:r>
      <w:r w:rsidRPr="008B70A0">
        <w:rPr>
          <w:rFonts w:hint="eastAsia"/>
        </w:rPr>
        <w:lastRenderedPageBreak/>
        <w:t>他们就讲了佛陀的断证功德。讲了以后她生起极大的信心，专门写了一封信，让这些商人捎给佛陀。佛陀是全知，早已知道了一切，但他显现上还是打开信读了，信里面是赞叹佛陀。之后佛陀</w:t>
      </w:r>
      <w:r w:rsidRPr="008B70A0">
        <w:t>用自己的身体，</w:t>
      </w:r>
      <w:r w:rsidRPr="008B70A0">
        <w:rPr>
          <w:rFonts w:hint="eastAsia"/>
        </w:rPr>
        <w:t>以</w:t>
      </w:r>
      <w:r w:rsidRPr="008B70A0">
        <w:t>画</w:t>
      </w:r>
      <w:r w:rsidRPr="008B70A0">
        <w:rPr>
          <w:rFonts w:hint="eastAsia"/>
        </w:rPr>
        <w:t>家无法</w:t>
      </w:r>
      <w:r w:rsidRPr="008B70A0">
        <w:t>绘画出来的一个</w:t>
      </w:r>
      <w:r w:rsidRPr="008B70A0">
        <w:rPr>
          <w:rFonts w:hint="eastAsia"/>
        </w:rPr>
        <w:t>形像</w:t>
      </w:r>
      <w:r w:rsidRPr="008B70A0">
        <w:t>印在布上面</w:t>
      </w:r>
      <w:r w:rsidRPr="008B70A0">
        <w:rPr>
          <w:rFonts w:hint="eastAsia"/>
        </w:rPr>
        <w:t>，形成</w:t>
      </w:r>
      <w:r w:rsidRPr="008B70A0">
        <w:t>一</w:t>
      </w:r>
      <w:r w:rsidRPr="008B70A0">
        <w:rPr>
          <w:rFonts w:hint="eastAsia"/>
        </w:rPr>
        <w:t>幅唐卡捎</w:t>
      </w:r>
      <w:r w:rsidRPr="008B70A0">
        <w:t>给公主</w:t>
      </w:r>
      <w:r w:rsidRPr="008B70A0">
        <w:rPr>
          <w:rFonts w:hint="eastAsia"/>
        </w:rPr>
        <w:t>。</w:t>
      </w:r>
      <w:r w:rsidRPr="008B70A0">
        <w:t>公主得到了佛的第一</w:t>
      </w:r>
      <w:r w:rsidRPr="008B70A0">
        <w:rPr>
          <w:rFonts w:hint="eastAsia"/>
        </w:rPr>
        <w:t>身</w:t>
      </w:r>
      <w:r w:rsidRPr="008B70A0">
        <w:t>，佛的</w:t>
      </w:r>
      <w:r w:rsidRPr="008B70A0">
        <w:rPr>
          <w:rFonts w:hint="eastAsia"/>
        </w:rPr>
        <w:t>唐卡——</w:t>
      </w:r>
      <w:r w:rsidRPr="008B70A0">
        <w:t>就像我们现在的照片一样，给</w:t>
      </w:r>
      <w:r w:rsidRPr="008B70A0">
        <w:rPr>
          <w:rFonts w:hint="eastAsia"/>
        </w:rPr>
        <w:t>她</w:t>
      </w:r>
      <w:r w:rsidRPr="008B70A0">
        <w:t>寄了一张照片，当时佛陀没有照相机，但是依靠他的</w:t>
      </w:r>
      <w:r w:rsidRPr="008B70A0">
        <w:rPr>
          <w:rFonts w:hint="eastAsia"/>
        </w:rPr>
        <w:t>神通</w:t>
      </w:r>
      <w:r w:rsidRPr="008B70A0">
        <w:t>力现出来的佛</w:t>
      </w:r>
      <w:r w:rsidRPr="008B70A0">
        <w:rPr>
          <w:rFonts w:hint="eastAsia"/>
        </w:rPr>
        <w:t>身</w:t>
      </w:r>
      <w:r w:rsidRPr="008B70A0">
        <w:t>相。</w:t>
      </w:r>
      <w:r w:rsidRPr="008B70A0">
        <w:rPr>
          <w:rFonts w:hint="eastAsia"/>
        </w:rPr>
        <w:t>公主得到之后，当下马上生起了三皈依、十二缘起、</w:t>
      </w:r>
      <w:r w:rsidRPr="008B70A0">
        <w:t>还有</w:t>
      </w:r>
      <w:r w:rsidRPr="008B70A0">
        <w:rPr>
          <w:rFonts w:hint="eastAsia"/>
        </w:rPr>
        <w:t>八正道</w:t>
      </w:r>
      <w:r w:rsidRPr="008B70A0">
        <w:t>，</w:t>
      </w:r>
      <w:r w:rsidRPr="008B70A0">
        <w:rPr>
          <w:rFonts w:hint="eastAsia"/>
        </w:rPr>
        <w:t>依靠佛的加持，</w:t>
      </w:r>
      <w:r w:rsidRPr="008B70A0">
        <w:t>最后获得了预</w:t>
      </w:r>
      <w:r w:rsidRPr="008B70A0">
        <w:rPr>
          <w:rFonts w:hint="eastAsia"/>
        </w:rPr>
        <w:t>流果。</w:t>
      </w:r>
      <w:r w:rsidRPr="008B70A0">
        <w:t>珍珠</w:t>
      </w:r>
      <w:r w:rsidRPr="008B70A0">
        <w:rPr>
          <w:rFonts w:hint="eastAsia"/>
        </w:rPr>
        <w:t>鬘</w:t>
      </w:r>
      <w:r w:rsidRPr="008B70A0">
        <w:t>公主</w:t>
      </w:r>
      <w:r w:rsidRPr="008B70A0">
        <w:rPr>
          <w:rFonts w:hint="eastAsia"/>
        </w:rPr>
        <w:t>的</w:t>
      </w:r>
      <w:r w:rsidRPr="008B70A0">
        <w:t>生生世世也是很复杂的，但最后依靠</w:t>
      </w:r>
      <w:r w:rsidRPr="008B70A0">
        <w:rPr>
          <w:rFonts w:hint="eastAsia"/>
        </w:rPr>
        <w:t>佛力</w:t>
      </w:r>
      <w:r w:rsidRPr="008B70A0">
        <w:t>获得了</w:t>
      </w:r>
      <w:r w:rsidRPr="008B70A0">
        <w:rPr>
          <w:rFonts w:hint="eastAsia"/>
        </w:rPr>
        <w:t>解脱</w:t>
      </w:r>
      <w:r w:rsidRPr="008B70A0">
        <w:t>。</w:t>
      </w:r>
    </w:p>
    <w:p w14:paraId="185D92EC" w14:textId="77777777" w:rsidR="008B70A0" w:rsidRPr="008B70A0" w:rsidRDefault="008B70A0" w:rsidP="000D5C78">
      <w:pPr>
        <w:widowControl w:val="0"/>
        <w:ind w:firstLine="600"/>
      </w:pPr>
      <w:r w:rsidRPr="008B70A0">
        <w:rPr>
          <w:rFonts w:hint="eastAsia"/>
        </w:rPr>
        <w:t>所以我们这里也是讲了，如果真正有了这样的境界，自他前前后后、生生世世的状况都完全了知。</w:t>
      </w:r>
    </w:p>
    <w:p w14:paraId="58DA38BB" w14:textId="77777777" w:rsidR="008B70A0" w:rsidRPr="008B70A0" w:rsidRDefault="008B70A0" w:rsidP="000D5C78">
      <w:pPr>
        <w:widowControl w:val="0"/>
        <w:ind w:firstLine="600"/>
      </w:pPr>
      <w:r w:rsidRPr="008B70A0">
        <w:rPr>
          <w:rFonts w:hint="eastAsia"/>
        </w:rPr>
        <w:t>第三个，进心住。</w:t>
      </w:r>
    </w:p>
    <w:p w14:paraId="46BF4556" w14:textId="594790FE" w:rsidR="008B70A0" w:rsidRPr="008B70A0" w:rsidRDefault="000C5882" w:rsidP="000D5C78">
      <w:pPr>
        <w:widowControl w:val="0"/>
        <w:ind w:firstLine="601"/>
        <w:rPr>
          <w:b/>
          <w:bCs/>
        </w:rPr>
      </w:pPr>
      <w:r w:rsidRPr="008B70A0">
        <w:rPr>
          <w:rFonts w:hint="eastAsia"/>
          <w:b/>
          <w:bCs/>
        </w:rPr>
        <w:t>“</w:t>
      </w:r>
      <w:r w:rsidR="008B70A0" w:rsidRPr="008B70A0">
        <w:rPr>
          <w:rFonts w:hint="eastAsia"/>
          <w:b/>
          <w:bCs/>
        </w:rPr>
        <w:t>妙圆纯真，真精发化，无始习气通一精明，唯以精明进趣真净，名精进心。</w:t>
      </w:r>
    </w:p>
    <w:p w14:paraId="32D3C132" w14:textId="603E4328" w:rsidR="008B70A0" w:rsidRPr="008B70A0" w:rsidRDefault="008B70A0" w:rsidP="000D5C78">
      <w:pPr>
        <w:widowControl w:val="0"/>
        <w:ind w:firstLine="600"/>
      </w:pPr>
      <w:r w:rsidRPr="008B70A0">
        <w:rPr>
          <w:rFonts w:hint="eastAsia"/>
        </w:rPr>
        <w:t>精进心是什么呢？前面的信根和念心</w:t>
      </w:r>
      <w:r w:rsidR="000C5882" w:rsidRPr="008B70A0">
        <w:rPr>
          <w:rFonts w:hint="eastAsia"/>
        </w:rPr>
        <w:t>“</w:t>
      </w:r>
      <w:r w:rsidRPr="008B70A0">
        <w:rPr>
          <w:rFonts w:hint="eastAsia"/>
        </w:rPr>
        <w:t>纯真圆满</w:t>
      </w:r>
      <w:r w:rsidR="005C371A" w:rsidRPr="008B70A0">
        <w:rPr>
          <w:rFonts w:hint="eastAsia"/>
        </w:rPr>
        <w:t>”</w:t>
      </w:r>
      <w:r w:rsidRPr="008B70A0">
        <w:rPr>
          <w:rFonts w:hint="eastAsia"/>
        </w:rPr>
        <w:t>，</w:t>
      </w:r>
      <w:r w:rsidR="000C5882" w:rsidRPr="008B70A0">
        <w:rPr>
          <w:rFonts w:hint="eastAsia"/>
        </w:rPr>
        <w:t>“</w:t>
      </w:r>
      <w:r w:rsidRPr="008B70A0">
        <w:rPr>
          <w:rFonts w:hint="eastAsia"/>
        </w:rPr>
        <w:t>真精发化</w:t>
      </w:r>
      <w:r w:rsidR="005C371A" w:rsidRPr="008B70A0">
        <w:rPr>
          <w:rFonts w:hint="eastAsia"/>
        </w:rPr>
        <w:t>”</w:t>
      </w:r>
      <w:r w:rsidRPr="008B70A0">
        <w:rPr>
          <w:rFonts w:hint="eastAsia"/>
        </w:rPr>
        <w:t>，这种智慧通达一切，通达前后世也好，通达真如智慧也好，它能消融一切不清净的显现。无始以来自他相续的习气，</w:t>
      </w:r>
      <w:r w:rsidR="000C5882" w:rsidRPr="008B70A0">
        <w:rPr>
          <w:rFonts w:hint="eastAsia"/>
        </w:rPr>
        <w:t>“</w:t>
      </w:r>
      <w:r w:rsidRPr="008B70A0">
        <w:rPr>
          <w:rFonts w:hint="eastAsia"/>
        </w:rPr>
        <w:t>通一精明</w:t>
      </w:r>
      <w:r w:rsidR="005C371A" w:rsidRPr="008B70A0">
        <w:rPr>
          <w:rFonts w:hint="eastAsia"/>
        </w:rPr>
        <w:t>”</w:t>
      </w:r>
      <w:r w:rsidRPr="008B70A0">
        <w:rPr>
          <w:rFonts w:hint="eastAsia"/>
        </w:rPr>
        <w:t>，全部变</w:t>
      </w:r>
      <w:r w:rsidRPr="008B70A0">
        <w:rPr>
          <w:rFonts w:hint="eastAsia"/>
        </w:rPr>
        <w:lastRenderedPageBreak/>
        <w:t>成精明的智慧，没有烦恼的自相。安住在这样的境界也好，或者是通达这样的智慧，无始</w:t>
      </w:r>
      <w:r w:rsidRPr="008B70A0">
        <w:t>以来</w:t>
      </w:r>
      <w:r w:rsidRPr="008B70A0">
        <w:rPr>
          <w:rFonts w:hint="eastAsia"/>
        </w:rPr>
        <w:t>习气</w:t>
      </w:r>
      <w:r w:rsidRPr="008B70A0">
        <w:t>的本体，本来也是</w:t>
      </w:r>
      <w:r w:rsidRPr="008B70A0">
        <w:rPr>
          <w:rFonts w:hint="eastAsia"/>
        </w:rPr>
        <w:t>了明清净</w:t>
      </w:r>
      <w:r w:rsidRPr="008B70A0">
        <w:t>的心</w:t>
      </w:r>
      <w:r w:rsidRPr="008B70A0">
        <w:rPr>
          <w:rFonts w:hint="eastAsia"/>
        </w:rPr>
        <w:t>，</w:t>
      </w:r>
      <w:r w:rsidRPr="008B70A0">
        <w:t>这种障碍</w:t>
      </w:r>
      <w:r w:rsidRPr="008B70A0">
        <w:rPr>
          <w:rFonts w:hint="eastAsia"/>
        </w:rPr>
        <w:t>习</w:t>
      </w:r>
      <w:r w:rsidRPr="008B70A0">
        <w:t>气都不存在的话，唯一依靠</w:t>
      </w:r>
      <w:r w:rsidRPr="008B70A0">
        <w:rPr>
          <w:rFonts w:hint="eastAsia"/>
        </w:rPr>
        <w:t>这样</w:t>
      </w:r>
      <w:r w:rsidRPr="008B70A0">
        <w:t>的精明智慧</w:t>
      </w:r>
      <w:r w:rsidRPr="008B70A0">
        <w:rPr>
          <w:rFonts w:hint="eastAsia"/>
        </w:rPr>
        <w:t>再</w:t>
      </w:r>
      <w:r w:rsidRPr="008B70A0">
        <w:t>不断</w:t>
      </w:r>
      <w:r w:rsidRPr="008B70A0">
        <w:rPr>
          <w:rFonts w:hint="eastAsia"/>
        </w:rPr>
        <w:t>地</w:t>
      </w:r>
      <w:r w:rsidRPr="008B70A0">
        <w:t>努力</w:t>
      </w:r>
      <w:r w:rsidRPr="008B70A0">
        <w:rPr>
          <w:rFonts w:hint="eastAsia"/>
        </w:rPr>
        <w:t>进趣</w:t>
      </w:r>
      <w:r w:rsidRPr="008B70A0">
        <w:t>，最后得以</w:t>
      </w:r>
      <w:r w:rsidRPr="008B70A0">
        <w:rPr>
          <w:rFonts w:hint="eastAsia"/>
        </w:rPr>
        <w:t>真清净。</w:t>
      </w:r>
    </w:p>
    <w:p w14:paraId="00A7638D" w14:textId="77777777" w:rsidR="008B70A0" w:rsidRPr="008B70A0" w:rsidRDefault="008B70A0" w:rsidP="000D5C78">
      <w:pPr>
        <w:widowControl w:val="0"/>
        <w:ind w:firstLine="600"/>
      </w:pPr>
      <w:r w:rsidRPr="008B70A0">
        <w:rPr>
          <w:rFonts w:hint="eastAsia"/>
        </w:rPr>
        <w:t>见和不见、境和心都</w:t>
      </w:r>
      <w:r w:rsidRPr="008B70A0">
        <w:t>完全</w:t>
      </w:r>
      <w:r w:rsidRPr="008B70A0">
        <w:rPr>
          <w:rFonts w:hint="eastAsia"/>
        </w:rPr>
        <w:t>同一——</w:t>
      </w:r>
      <w:r w:rsidRPr="008B70A0">
        <w:t>我们以前讲到</w:t>
      </w:r>
      <w:r w:rsidRPr="008B70A0">
        <w:rPr>
          <w:rFonts w:hint="eastAsia"/>
        </w:rPr>
        <w:t>见精不灭，</w:t>
      </w:r>
      <w:r w:rsidRPr="008B70A0">
        <w:t>当时</w:t>
      </w:r>
      <w:r w:rsidRPr="008B70A0">
        <w:rPr>
          <w:rFonts w:hint="eastAsia"/>
        </w:rPr>
        <w:t>波斯匿王小时候看到的恒河，与晚年看到的恒河，见性不灭，能见都是光明分，一直是存在的。就像是这样，他依靠这样的习气也好，依靠这种心，原来是一个明分，是一个光明清净的心，这个再不断进步的话，最后就应该是非常清净、非常圆满的一种境界。</w:t>
      </w:r>
    </w:p>
    <w:p w14:paraId="30A2B72B" w14:textId="77777777" w:rsidR="008B70A0" w:rsidRPr="008B70A0" w:rsidRDefault="008B70A0" w:rsidP="000D5C78">
      <w:pPr>
        <w:widowControl w:val="0"/>
        <w:ind w:firstLine="600"/>
      </w:pPr>
      <w:r w:rsidRPr="008B70A0">
        <w:rPr>
          <w:rFonts w:hint="eastAsia"/>
        </w:rPr>
        <w:t>那个这个在十种信当中称之为精进心。</w:t>
      </w:r>
    </w:p>
    <w:p w14:paraId="6D59C722" w14:textId="77777777" w:rsidR="008B70A0" w:rsidRPr="008B70A0" w:rsidRDefault="008B70A0" w:rsidP="000D5C78">
      <w:pPr>
        <w:widowControl w:val="0"/>
        <w:ind w:firstLine="600"/>
      </w:pPr>
      <w:r w:rsidRPr="008B70A0">
        <w:rPr>
          <w:rFonts w:hint="eastAsia"/>
        </w:rPr>
        <w:t>原来的境界当中又进一步的上进，显现上还是要精进，这个叫做精进心。</w:t>
      </w:r>
    </w:p>
    <w:p w14:paraId="283958E1" w14:textId="77777777" w:rsidR="008B70A0" w:rsidRPr="008B70A0" w:rsidRDefault="008B70A0" w:rsidP="000D5C78">
      <w:pPr>
        <w:widowControl w:val="0"/>
        <w:ind w:firstLine="600"/>
      </w:pPr>
      <w:r w:rsidRPr="008B70A0">
        <w:rPr>
          <w:rFonts w:hint="eastAsia"/>
        </w:rPr>
        <w:t>接下来是第四个，慧心住。</w:t>
      </w:r>
    </w:p>
    <w:p w14:paraId="3B1372CD" w14:textId="04A4DBDF" w:rsidR="008B70A0" w:rsidRPr="008B70A0" w:rsidRDefault="000C5882" w:rsidP="000D5C78">
      <w:pPr>
        <w:widowControl w:val="0"/>
        <w:ind w:firstLine="601"/>
        <w:rPr>
          <w:b/>
          <w:bCs/>
        </w:rPr>
      </w:pPr>
      <w:r w:rsidRPr="008B70A0">
        <w:rPr>
          <w:rFonts w:hint="eastAsia"/>
          <w:b/>
          <w:bCs/>
        </w:rPr>
        <w:t>“</w:t>
      </w:r>
      <w:r w:rsidR="008B70A0" w:rsidRPr="008B70A0">
        <w:rPr>
          <w:rFonts w:hint="eastAsia"/>
          <w:b/>
          <w:bCs/>
        </w:rPr>
        <w:t>心精现前，纯以智慧，名慧心住。</w:t>
      </w:r>
    </w:p>
    <w:p w14:paraId="7427EBC0" w14:textId="77777777" w:rsidR="008B70A0" w:rsidRPr="008B70A0" w:rsidRDefault="008B70A0" w:rsidP="000D5C78">
      <w:pPr>
        <w:widowControl w:val="0"/>
        <w:ind w:firstLine="600"/>
      </w:pPr>
      <w:r w:rsidRPr="008B70A0">
        <w:rPr>
          <w:rFonts w:hint="eastAsia"/>
        </w:rPr>
        <w:t>前面讲到的精进心现前以后，或者了知诸法本性的这种心现前以后，就没有任何其他实有的法，纯粹成了一种无我的智慧，在无我的智慧当中时时安住，这个叫做什么呢？叫做慧心住。五根里面的慧根也可</w:t>
      </w:r>
      <w:r w:rsidRPr="008B70A0">
        <w:rPr>
          <w:rFonts w:hint="eastAsia"/>
        </w:rPr>
        <w:lastRenderedPageBreak/>
        <w:t>以说。</w:t>
      </w:r>
    </w:p>
    <w:p w14:paraId="3A8C1751" w14:textId="77777777" w:rsidR="008B70A0" w:rsidRPr="008B70A0" w:rsidRDefault="008B70A0" w:rsidP="000D5C78">
      <w:pPr>
        <w:widowControl w:val="0"/>
        <w:ind w:firstLine="600"/>
      </w:pPr>
      <w:r w:rsidRPr="008B70A0">
        <w:rPr>
          <w:rFonts w:hint="eastAsia"/>
        </w:rPr>
        <w:t>第五个，定心住。</w:t>
      </w:r>
    </w:p>
    <w:p w14:paraId="2B674DED" w14:textId="0BAED12E" w:rsidR="008B70A0" w:rsidRPr="008B70A0" w:rsidRDefault="000C5882" w:rsidP="000D5C78">
      <w:pPr>
        <w:widowControl w:val="0"/>
        <w:ind w:firstLine="601"/>
        <w:rPr>
          <w:b/>
          <w:bCs/>
        </w:rPr>
      </w:pPr>
      <w:r w:rsidRPr="008B70A0">
        <w:rPr>
          <w:rFonts w:hint="eastAsia"/>
          <w:b/>
          <w:bCs/>
        </w:rPr>
        <w:t>“</w:t>
      </w:r>
      <w:r w:rsidR="008B70A0" w:rsidRPr="008B70A0">
        <w:rPr>
          <w:rFonts w:hint="eastAsia"/>
          <w:b/>
          <w:bCs/>
        </w:rPr>
        <w:t>执持智明，周遍寂湛，寂妙常凝，名定心住。</w:t>
      </w:r>
    </w:p>
    <w:p w14:paraId="35254C39" w14:textId="77777777" w:rsidR="008B70A0" w:rsidRPr="008B70A0" w:rsidRDefault="008B70A0" w:rsidP="000D5C78">
      <w:pPr>
        <w:widowControl w:val="0"/>
        <w:ind w:firstLine="600"/>
      </w:pPr>
      <w:r w:rsidRPr="008B70A0">
        <w:rPr>
          <w:rFonts w:hint="eastAsia"/>
        </w:rPr>
        <w:t>前面我们讲到的那种智慧的心，在执持智慧的心当中安住的时候，它是光明的，这种光明能周遍一切，而且它是寂灭、空性的。</w:t>
      </w:r>
    </w:p>
    <w:p w14:paraId="72E9F95A" w14:textId="218131B5" w:rsidR="008B70A0" w:rsidRPr="008B70A0" w:rsidRDefault="000C5882" w:rsidP="000D5C78">
      <w:pPr>
        <w:widowControl w:val="0"/>
        <w:ind w:firstLine="600"/>
      </w:pPr>
      <w:r w:rsidRPr="008B70A0">
        <w:rPr>
          <w:rFonts w:hint="eastAsia"/>
        </w:rPr>
        <w:t>“</w:t>
      </w:r>
      <w:r w:rsidR="008B70A0" w:rsidRPr="008B70A0">
        <w:rPr>
          <w:rFonts w:hint="eastAsia"/>
        </w:rPr>
        <w:t>湛</w:t>
      </w:r>
      <w:r w:rsidR="005C371A" w:rsidRPr="008B70A0">
        <w:rPr>
          <w:rFonts w:hint="eastAsia"/>
        </w:rPr>
        <w:t>”</w:t>
      </w:r>
      <w:r w:rsidR="008B70A0" w:rsidRPr="008B70A0">
        <w:rPr>
          <w:rFonts w:hint="eastAsia"/>
        </w:rPr>
        <w:t>是光明。我们经常讲</w:t>
      </w:r>
      <w:r w:rsidRPr="008B70A0">
        <w:rPr>
          <w:rFonts w:hint="eastAsia"/>
        </w:rPr>
        <w:t>“</w:t>
      </w:r>
      <w:r w:rsidR="008B70A0" w:rsidRPr="008B70A0">
        <w:rPr>
          <w:rFonts w:hint="eastAsia"/>
        </w:rPr>
        <w:t>深寂离戏光明无为法</w:t>
      </w:r>
      <w:r w:rsidR="005C371A" w:rsidRPr="008B70A0">
        <w:rPr>
          <w:rFonts w:hint="eastAsia"/>
        </w:rPr>
        <w:t>”</w:t>
      </w:r>
      <w:r w:rsidR="008B70A0" w:rsidRPr="008B70A0">
        <w:rPr>
          <w:rFonts w:hint="eastAsia"/>
        </w:rPr>
        <w:t>。它是周遍的、寂灭空性的，还有澄清、光明的。</w:t>
      </w:r>
    </w:p>
    <w:p w14:paraId="150FD8F3" w14:textId="2F5FDCFE" w:rsidR="008B70A0" w:rsidRPr="008B70A0" w:rsidRDefault="000C5882" w:rsidP="000D5C78">
      <w:pPr>
        <w:widowControl w:val="0"/>
        <w:ind w:firstLine="600"/>
      </w:pPr>
      <w:r w:rsidRPr="008B70A0">
        <w:rPr>
          <w:rFonts w:hint="eastAsia"/>
        </w:rPr>
        <w:t>“</w:t>
      </w:r>
      <w:r w:rsidR="008B70A0" w:rsidRPr="008B70A0">
        <w:rPr>
          <w:rFonts w:hint="eastAsia"/>
        </w:rPr>
        <w:t>寂妙</w:t>
      </w:r>
      <w:r w:rsidR="005C371A" w:rsidRPr="008B70A0">
        <w:rPr>
          <w:rFonts w:hint="eastAsia"/>
        </w:rPr>
        <w:t>”</w:t>
      </w:r>
      <w:r w:rsidR="008B70A0" w:rsidRPr="008B70A0">
        <w:rPr>
          <w:rFonts w:hint="eastAsia"/>
        </w:rPr>
        <w:t>，寂静的、微妙的。</w:t>
      </w:r>
    </w:p>
    <w:p w14:paraId="1C02A172" w14:textId="35161B62" w:rsidR="008B70A0" w:rsidRPr="008B70A0" w:rsidRDefault="000C5882" w:rsidP="000D5C78">
      <w:pPr>
        <w:widowControl w:val="0"/>
        <w:ind w:firstLine="600"/>
      </w:pPr>
      <w:r w:rsidRPr="008B70A0">
        <w:rPr>
          <w:rFonts w:hint="eastAsia"/>
        </w:rPr>
        <w:t>“</w:t>
      </w:r>
      <w:r w:rsidR="008B70A0" w:rsidRPr="008B70A0">
        <w:rPr>
          <w:rFonts w:hint="eastAsia"/>
        </w:rPr>
        <w:t>常</w:t>
      </w:r>
      <w:r w:rsidR="005C371A" w:rsidRPr="008B70A0">
        <w:rPr>
          <w:rFonts w:hint="eastAsia"/>
        </w:rPr>
        <w:t>”</w:t>
      </w:r>
      <w:r w:rsidR="008B70A0" w:rsidRPr="008B70A0">
        <w:rPr>
          <w:rFonts w:hint="eastAsia"/>
        </w:rPr>
        <w:t>，常有的，无为法。</w:t>
      </w:r>
    </w:p>
    <w:p w14:paraId="2BF84A9D" w14:textId="1C019DCB" w:rsidR="008B70A0" w:rsidRPr="008B70A0" w:rsidRDefault="000C5882" w:rsidP="000D5C78">
      <w:pPr>
        <w:widowControl w:val="0"/>
        <w:ind w:firstLine="600"/>
      </w:pPr>
      <w:r w:rsidRPr="008B70A0">
        <w:rPr>
          <w:rFonts w:hint="eastAsia"/>
        </w:rPr>
        <w:t>“</w:t>
      </w:r>
      <w:r w:rsidR="008B70A0" w:rsidRPr="008B70A0">
        <w:rPr>
          <w:rFonts w:hint="eastAsia"/>
        </w:rPr>
        <w:t>凝</w:t>
      </w:r>
      <w:r w:rsidR="005C371A" w:rsidRPr="008B70A0">
        <w:rPr>
          <w:rFonts w:hint="eastAsia"/>
        </w:rPr>
        <w:t>”</w:t>
      </w:r>
      <w:r w:rsidR="008B70A0" w:rsidRPr="008B70A0">
        <w:rPr>
          <w:rFonts w:hint="eastAsia"/>
        </w:rPr>
        <w:t>，如如不动的。</w:t>
      </w:r>
    </w:p>
    <w:p w14:paraId="6F53255A" w14:textId="77777777" w:rsidR="008B70A0" w:rsidRPr="008B70A0" w:rsidRDefault="008B70A0" w:rsidP="000D5C78">
      <w:pPr>
        <w:widowControl w:val="0"/>
        <w:ind w:firstLine="600"/>
      </w:pPr>
      <w:r w:rsidRPr="008B70A0">
        <w:rPr>
          <w:rFonts w:hint="eastAsia"/>
        </w:rPr>
        <w:t>那么这样的禅定叫做定心住。</w:t>
      </w:r>
    </w:p>
    <w:p w14:paraId="63CCD000" w14:textId="77777777" w:rsidR="008B70A0" w:rsidRPr="008B70A0" w:rsidRDefault="008B70A0" w:rsidP="000D5C78">
      <w:pPr>
        <w:widowControl w:val="0"/>
        <w:ind w:firstLine="600"/>
      </w:pPr>
      <w:r w:rsidRPr="008B70A0">
        <w:rPr>
          <w:rFonts w:hint="eastAsia"/>
        </w:rPr>
        <w:t>刚才的智慧通达万法的真实相，这种禅定安住在这样的境界，怎么讲？凡是我们修行人安住的时候，自己也应该知道这种心能遍于一切，它的本性是光明的，它的本体是无为法的，它是寂静一切分别念的，它是一直存在的，在安住的过程当中对这个也有所了解。这个叫做定心住。</w:t>
      </w:r>
    </w:p>
    <w:p w14:paraId="435475D4" w14:textId="77777777" w:rsidR="008B70A0" w:rsidRPr="008B70A0" w:rsidRDefault="008B70A0" w:rsidP="000D5C78">
      <w:pPr>
        <w:widowControl w:val="0"/>
        <w:ind w:firstLine="600"/>
      </w:pPr>
      <w:r w:rsidRPr="008B70A0">
        <w:rPr>
          <w:rFonts w:hint="eastAsia"/>
        </w:rPr>
        <w:t>第六个，不退心住。</w:t>
      </w:r>
    </w:p>
    <w:p w14:paraId="1A391A16" w14:textId="6FA4B093" w:rsidR="008B70A0" w:rsidRPr="008B70A0" w:rsidRDefault="000C5882" w:rsidP="000D5C78">
      <w:pPr>
        <w:widowControl w:val="0"/>
        <w:ind w:firstLine="601"/>
      </w:pPr>
      <w:r w:rsidRPr="008B70A0">
        <w:rPr>
          <w:rFonts w:hint="eastAsia"/>
          <w:b/>
          <w:bCs/>
        </w:rPr>
        <w:t>“</w:t>
      </w:r>
      <w:r w:rsidR="008B70A0" w:rsidRPr="008B70A0">
        <w:rPr>
          <w:rFonts w:hint="eastAsia"/>
          <w:b/>
          <w:bCs/>
        </w:rPr>
        <w:t>定光发明，明性深入，唯进无退，名不退心。</w:t>
      </w:r>
    </w:p>
    <w:p w14:paraId="1BAA9031" w14:textId="4C358899" w:rsidR="008B70A0" w:rsidRPr="008B70A0" w:rsidRDefault="008B70A0" w:rsidP="000D5C78">
      <w:pPr>
        <w:widowControl w:val="0"/>
        <w:ind w:firstLine="600"/>
      </w:pPr>
      <w:r w:rsidRPr="008B70A0">
        <w:rPr>
          <w:rFonts w:hint="eastAsia"/>
        </w:rPr>
        <w:t>刚才禅定的光明再不断地发明，这样的光明境界</w:t>
      </w:r>
      <w:r w:rsidRPr="008B70A0">
        <w:rPr>
          <w:rFonts w:hint="eastAsia"/>
        </w:rPr>
        <w:lastRenderedPageBreak/>
        <w:t>继续深入以后，</w:t>
      </w:r>
      <w:r w:rsidR="000C5882" w:rsidRPr="008B70A0">
        <w:rPr>
          <w:rFonts w:hint="eastAsia"/>
        </w:rPr>
        <w:t>“</w:t>
      </w:r>
      <w:r w:rsidRPr="008B70A0">
        <w:rPr>
          <w:rFonts w:hint="eastAsia"/>
        </w:rPr>
        <w:t>唯进无退</w:t>
      </w:r>
      <w:r w:rsidR="005C371A" w:rsidRPr="008B70A0">
        <w:rPr>
          <w:rFonts w:hint="eastAsia"/>
        </w:rPr>
        <w:t>”</w:t>
      </w:r>
      <w:r w:rsidRPr="008B70A0">
        <w:rPr>
          <w:rFonts w:hint="eastAsia"/>
        </w:rPr>
        <w:t>，因为这种修行——认识心的本性，不断地清净圆满，这样的话，它只有进步，没有退转，这个叫做不退心。</w:t>
      </w:r>
    </w:p>
    <w:p w14:paraId="796A653D" w14:textId="77777777" w:rsidR="008B70A0" w:rsidRPr="008B70A0" w:rsidRDefault="008B70A0" w:rsidP="000D5C78">
      <w:pPr>
        <w:widowControl w:val="0"/>
        <w:ind w:firstLine="600"/>
      </w:pPr>
      <w:r w:rsidRPr="008B70A0">
        <w:rPr>
          <w:rFonts w:hint="eastAsia"/>
        </w:rPr>
        <w:t>不管是圣者的境界也好，还是我们一般行者的境界也好，稍微修行过的人、经常禅定的人，经常认识自己心的本性的这些人，这些境界都可以对照。</w:t>
      </w:r>
    </w:p>
    <w:p w14:paraId="01BAD345" w14:textId="77777777" w:rsidR="008B70A0" w:rsidRPr="008B70A0" w:rsidRDefault="008B70A0" w:rsidP="000D5C78">
      <w:pPr>
        <w:widowControl w:val="0"/>
        <w:ind w:firstLine="600"/>
      </w:pPr>
      <w:r w:rsidRPr="008B70A0">
        <w:rPr>
          <w:rFonts w:hint="eastAsia"/>
        </w:rPr>
        <w:t>所以我想我们这里应该有一些人稍微了解。我也是，一生当中将遇到的法王讲过的最深的法都毫不保留地给大家讲了，虽然我自己的境界也是一般般，但是也讲了。我们现在这里的有些人，比如说你稍微有一点技术，稍微有一点窍诀，一直舍不得给别人讲，比如说你会一点技巧，不愿意给道友分享。我有时候觉得，我的很多人都不一定讲，但是我毫无保留的给大家都讲了，不但是文字上的翻译，而且语言上给大家基本上都讲出来了，包括前面密法的很多教言。</w:t>
      </w:r>
    </w:p>
    <w:p w14:paraId="7747A626" w14:textId="77777777" w:rsidR="008B70A0" w:rsidRPr="008B70A0" w:rsidRDefault="008B70A0" w:rsidP="000D5C78">
      <w:pPr>
        <w:widowControl w:val="0"/>
        <w:ind w:firstLine="600"/>
      </w:pPr>
      <w:r w:rsidRPr="008B70A0">
        <w:rPr>
          <w:rFonts w:hint="eastAsia"/>
        </w:rPr>
        <w:t>所以我想你们也是，包括一些医生也好，还有一些技术人员，有些自己技术好一点的，但是一直不给别人分享，这个有点想不通，对吧？世间的这一点技术，你有什么不想分享的？如果你没有继承人的话，说明你学这些一点都不成功。你自己死了，你的技术也在那死了的话，就完蛋了。</w:t>
      </w:r>
    </w:p>
    <w:p w14:paraId="12BE06D5" w14:textId="77777777" w:rsidR="008B70A0" w:rsidRPr="008B70A0" w:rsidRDefault="008B70A0" w:rsidP="000D5C78">
      <w:pPr>
        <w:widowControl w:val="0"/>
        <w:ind w:firstLine="600"/>
      </w:pPr>
      <w:r w:rsidRPr="008B70A0">
        <w:rPr>
          <w:rFonts w:hint="eastAsia"/>
        </w:rPr>
        <w:lastRenderedPageBreak/>
        <w:t>所以我想哪怕是懂一点按摩，懂一点中医，针灸；你原来专门学电脑的，学一些世间技术的，作为发大乘菩提心的人，除了你家里的，世间人为什么不教呢？因为传出去了以后与他的利益有关系。我们的话，应该是传出去让别人知道的话，别人得到利益就是我们的利益。我们是发大乘心的人，跟他们还是有点不同。</w:t>
      </w:r>
    </w:p>
    <w:p w14:paraId="1F18C9B6" w14:textId="77777777" w:rsidR="008B70A0" w:rsidRPr="008B70A0" w:rsidRDefault="008B70A0" w:rsidP="000D5C78">
      <w:pPr>
        <w:widowControl w:val="0"/>
        <w:ind w:firstLine="600"/>
      </w:pPr>
      <w:r w:rsidRPr="008B70A0">
        <w:rPr>
          <w:rFonts w:hint="eastAsia"/>
        </w:rPr>
        <w:t>所以我觉得我们有一些自己懂的，没有死之前要分享，至少培养一两个弟子，不然的话有点不成功啊。这是世间的角度，佛法方面也是一样的。当然密法方面的有些你自己知道，不能早早分享，不然的话对自己的境界还是有所损害，所以稍微像其他的上师一样，自己要学会保护好一点。</w:t>
      </w:r>
    </w:p>
    <w:p w14:paraId="14FF04AA" w14:textId="77777777" w:rsidR="008B70A0" w:rsidRPr="008B70A0" w:rsidRDefault="008B70A0" w:rsidP="000D5C78">
      <w:pPr>
        <w:widowControl w:val="0"/>
        <w:ind w:firstLine="600"/>
      </w:pPr>
      <w:r w:rsidRPr="008B70A0">
        <w:rPr>
          <w:rFonts w:hint="eastAsia"/>
        </w:rPr>
        <w:t>第七个，护法心住。</w:t>
      </w:r>
    </w:p>
    <w:p w14:paraId="1662B46B" w14:textId="49928D72" w:rsidR="008B70A0" w:rsidRPr="008B70A0" w:rsidRDefault="000C5882" w:rsidP="000D5C78">
      <w:pPr>
        <w:widowControl w:val="0"/>
        <w:ind w:firstLine="601"/>
        <w:rPr>
          <w:b/>
          <w:bCs/>
        </w:rPr>
      </w:pPr>
      <w:r w:rsidRPr="008B70A0">
        <w:rPr>
          <w:rFonts w:hint="eastAsia"/>
          <w:b/>
          <w:bCs/>
        </w:rPr>
        <w:t>“</w:t>
      </w:r>
      <w:r w:rsidR="008B70A0" w:rsidRPr="008B70A0">
        <w:rPr>
          <w:rFonts w:hint="eastAsia"/>
          <w:b/>
          <w:bCs/>
        </w:rPr>
        <w:t>心进安然，保持不失，十方如来气分交接，名护法心。</w:t>
      </w:r>
    </w:p>
    <w:p w14:paraId="63B02B5C" w14:textId="4A75AB02" w:rsidR="008B70A0" w:rsidRPr="008B70A0" w:rsidRDefault="008B70A0" w:rsidP="000D5C78">
      <w:pPr>
        <w:widowControl w:val="0"/>
        <w:ind w:firstLine="600"/>
      </w:pPr>
      <w:r w:rsidRPr="008B70A0">
        <w:rPr>
          <w:rFonts w:hint="eastAsia"/>
        </w:rPr>
        <w:t>前面心已经有不退转了，那么这样的</w:t>
      </w:r>
      <w:r w:rsidR="000C5882" w:rsidRPr="008B70A0">
        <w:rPr>
          <w:rFonts w:hint="eastAsia"/>
        </w:rPr>
        <w:t>“</w:t>
      </w:r>
      <w:r w:rsidRPr="008B70A0">
        <w:rPr>
          <w:rFonts w:hint="eastAsia"/>
        </w:rPr>
        <w:t>心进</w:t>
      </w:r>
      <w:r w:rsidR="005C371A" w:rsidRPr="008B70A0">
        <w:rPr>
          <w:rFonts w:hint="eastAsia"/>
        </w:rPr>
        <w:t>”</w:t>
      </w:r>
      <w:r w:rsidRPr="008B70A0">
        <w:rPr>
          <w:rFonts w:hint="eastAsia"/>
        </w:rPr>
        <w:t>，实际上身心很快然、安然。</w:t>
      </w:r>
      <w:r w:rsidR="000C5882" w:rsidRPr="008B70A0">
        <w:rPr>
          <w:rFonts w:hint="eastAsia"/>
        </w:rPr>
        <w:t>“</w:t>
      </w:r>
      <w:r w:rsidRPr="008B70A0">
        <w:rPr>
          <w:rFonts w:hint="eastAsia"/>
        </w:rPr>
        <w:t>保持不失</w:t>
      </w:r>
      <w:r w:rsidR="005C371A" w:rsidRPr="008B70A0">
        <w:rPr>
          <w:rFonts w:hint="eastAsia"/>
        </w:rPr>
        <w:t>”</w:t>
      </w:r>
      <w:r w:rsidRPr="008B70A0">
        <w:rPr>
          <w:rFonts w:hint="eastAsia"/>
        </w:rPr>
        <w:t>，一直保持得住，不像我们有些人，觉得今天自己有点境界，明天就荡然无存。不是这样的，它是始终、永远不会失效的。而且这个时候，十方如来的真如气场、气分，完全与你可以交接了、通了——跟上师的密意已经相通</w:t>
      </w:r>
      <w:r w:rsidRPr="008B70A0">
        <w:rPr>
          <w:rFonts w:hint="eastAsia"/>
        </w:rPr>
        <w:lastRenderedPageBreak/>
        <w:t>了，佛的密意已经沟通上了，这个叫做护法心住。</w:t>
      </w:r>
    </w:p>
    <w:p w14:paraId="787C54FD" w14:textId="77777777" w:rsidR="008B70A0" w:rsidRPr="008B70A0" w:rsidRDefault="008B70A0" w:rsidP="000D5C78">
      <w:pPr>
        <w:widowControl w:val="0"/>
        <w:ind w:firstLine="600"/>
      </w:pPr>
      <w:r w:rsidRPr="008B70A0">
        <w:rPr>
          <w:rFonts w:hint="eastAsia"/>
        </w:rPr>
        <w:t>这个时候，境界越来越高了，你的深心依靠正知正念，一直不容易失去，而且这个时候，十方如来的境界跟你完全可以相应，跟诸佛上师的境界也是完全相应，这叫做护法心住。</w:t>
      </w:r>
    </w:p>
    <w:p w14:paraId="54D575AE" w14:textId="77777777" w:rsidR="008B70A0" w:rsidRPr="008B70A0" w:rsidRDefault="008B70A0" w:rsidP="000D5C78">
      <w:pPr>
        <w:widowControl w:val="0"/>
        <w:ind w:firstLine="600"/>
      </w:pPr>
      <w:r w:rsidRPr="008B70A0">
        <w:rPr>
          <w:rFonts w:hint="eastAsia"/>
        </w:rPr>
        <w:t>其实《楞严经》是修行方面很深的一个窍诀书，如果你懂，有些修行人在这里面有很多跟他自己相应的地方。可能有些人经常安住在自己所认识的心性当中，他的这种光明分一直不失去，而且慢慢的就获得了十方如来，包括白天的境界和感应，或者说晚上梦里面也经常受到他们的加持，这个时候可以叫做护法心住，这也是一个很好的护法。</w:t>
      </w:r>
    </w:p>
    <w:p w14:paraId="1C107326" w14:textId="77777777" w:rsidR="008B70A0" w:rsidRPr="008B70A0" w:rsidRDefault="008B70A0" w:rsidP="000D5C78">
      <w:pPr>
        <w:widowControl w:val="0"/>
        <w:ind w:firstLine="600"/>
      </w:pPr>
      <w:r w:rsidRPr="008B70A0">
        <w:rPr>
          <w:rFonts w:hint="eastAsia"/>
        </w:rPr>
        <w:t>第八个</w:t>
      </w:r>
      <w:r w:rsidRPr="008B70A0">
        <w:t>叫回</w:t>
      </w:r>
      <w:r w:rsidRPr="008B70A0">
        <w:rPr>
          <w:rFonts w:hint="eastAsia"/>
        </w:rPr>
        <w:t>向心</w:t>
      </w:r>
      <w:r w:rsidRPr="008B70A0">
        <w:t>住</w:t>
      </w:r>
      <w:r w:rsidRPr="008B70A0">
        <w:rPr>
          <w:rFonts w:hint="eastAsia"/>
        </w:rPr>
        <w:t>。</w:t>
      </w:r>
    </w:p>
    <w:p w14:paraId="3E1E319A" w14:textId="365B9010" w:rsidR="008B70A0" w:rsidRPr="008B70A0" w:rsidRDefault="000C5882" w:rsidP="000D5C78">
      <w:pPr>
        <w:widowControl w:val="0"/>
        <w:ind w:firstLine="601"/>
        <w:rPr>
          <w:b/>
          <w:bCs/>
        </w:rPr>
      </w:pPr>
      <w:r w:rsidRPr="008B70A0">
        <w:rPr>
          <w:rFonts w:hint="eastAsia"/>
          <w:b/>
          <w:bCs/>
        </w:rPr>
        <w:t>“</w:t>
      </w:r>
      <w:r w:rsidR="008B70A0" w:rsidRPr="008B70A0">
        <w:rPr>
          <w:rFonts w:hint="eastAsia"/>
          <w:b/>
          <w:bCs/>
        </w:rPr>
        <w:t>觉明保持，能以妙力回佛慈光，向佛安住，</w:t>
      </w:r>
    </w:p>
    <w:p w14:paraId="2761AEA6" w14:textId="0DC82BC8" w:rsidR="008B70A0" w:rsidRPr="008B70A0" w:rsidRDefault="008B70A0" w:rsidP="000D5C78">
      <w:pPr>
        <w:widowControl w:val="0"/>
        <w:ind w:firstLine="600"/>
      </w:pPr>
      <w:r w:rsidRPr="008B70A0">
        <w:t>刚才讲到护</w:t>
      </w:r>
      <w:r w:rsidRPr="008B70A0">
        <w:rPr>
          <w:rFonts w:hint="eastAsia"/>
        </w:rPr>
        <w:t>法心</w:t>
      </w:r>
      <w:r w:rsidRPr="008B70A0">
        <w:t>的</w:t>
      </w:r>
      <w:r w:rsidRPr="008B70A0">
        <w:rPr>
          <w:rFonts w:hint="eastAsia"/>
        </w:rPr>
        <w:t>境界，</w:t>
      </w:r>
      <w:r w:rsidRPr="008B70A0">
        <w:t>依靠它的</w:t>
      </w:r>
      <w:r w:rsidRPr="008B70A0">
        <w:rPr>
          <w:rFonts w:hint="eastAsia"/>
        </w:rPr>
        <w:t>妙力</w:t>
      </w:r>
      <w:r w:rsidRPr="008B70A0">
        <w:t>，佛慈悲的光你也</w:t>
      </w:r>
      <w:r w:rsidRPr="008B70A0">
        <w:rPr>
          <w:rFonts w:hint="eastAsia"/>
        </w:rPr>
        <w:t>能</w:t>
      </w:r>
      <w:r w:rsidRPr="008B70A0">
        <w:t>得到</w:t>
      </w:r>
      <w:r w:rsidRPr="008B70A0">
        <w:rPr>
          <w:rFonts w:hint="eastAsia"/>
        </w:rPr>
        <w:t>，</w:t>
      </w:r>
      <w:r w:rsidRPr="008B70A0">
        <w:t>你的心也可以安住在佛的境界当中，</w:t>
      </w:r>
      <w:r w:rsidR="000C5882" w:rsidRPr="008B70A0">
        <w:rPr>
          <w:rFonts w:hint="eastAsia"/>
        </w:rPr>
        <w:t>“</w:t>
      </w:r>
      <w:r w:rsidRPr="008B70A0">
        <w:t>你中有佛，佛中有你</w:t>
      </w:r>
      <w:r w:rsidR="005C371A" w:rsidRPr="008B70A0">
        <w:rPr>
          <w:rFonts w:hint="eastAsia"/>
        </w:rPr>
        <w:t>”</w:t>
      </w:r>
      <w:r w:rsidRPr="008B70A0">
        <w:rPr>
          <w:rFonts w:hint="eastAsia"/>
        </w:rPr>
        <w:t>；</w:t>
      </w:r>
      <w:r w:rsidRPr="008B70A0">
        <w:t>或者</w:t>
      </w:r>
      <w:r w:rsidR="000C5882" w:rsidRPr="008B70A0">
        <w:rPr>
          <w:rFonts w:hint="eastAsia"/>
        </w:rPr>
        <w:t>“</w:t>
      </w:r>
      <w:r w:rsidRPr="008B70A0">
        <w:rPr>
          <w:rFonts w:hint="eastAsia"/>
        </w:rPr>
        <w:t>心即是佛，佛即是心</w:t>
      </w:r>
      <w:r w:rsidR="005C371A" w:rsidRPr="008B70A0">
        <w:rPr>
          <w:rFonts w:hint="eastAsia"/>
        </w:rPr>
        <w:t>”</w:t>
      </w:r>
      <w:r w:rsidRPr="008B70A0">
        <w:rPr>
          <w:rFonts w:hint="eastAsia"/>
        </w:rPr>
        <w:t>，这样的一种境界。</w:t>
      </w:r>
    </w:p>
    <w:p w14:paraId="6975D7A4" w14:textId="77777777" w:rsidR="008B70A0" w:rsidRPr="008B70A0" w:rsidRDefault="008B70A0" w:rsidP="000D5C78">
      <w:pPr>
        <w:widowControl w:val="0"/>
        <w:ind w:firstLine="600"/>
      </w:pPr>
      <w:r w:rsidRPr="008B70A0">
        <w:rPr>
          <w:rFonts w:hint="eastAsia"/>
        </w:rPr>
        <w:t>这个相当于是什么呢？</w:t>
      </w:r>
    </w:p>
    <w:p w14:paraId="68DE9767" w14:textId="77777777" w:rsidR="008B70A0" w:rsidRPr="008B70A0" w:rsidRDefault="008B70A0" w:rsidP="000D5C78">
      <w:pPr>
        <w:widowControl w:val="0"/>
        <w:ind w:firstLine="601"/>
        <w:rPr>
          <w:b/>
          <w:bCs/>
        </w:rPr>
      </w:pPr>
      <w:r w:rsidRPr="008B70A0">
        <w:rPr>
          <w:rFonts w:hint="eastAsia"/>
          <w:b/>
          <w:bCs/>
        </w:rPr>
        <w:t>犹如双镜光明相对，其中妙影重重相入，名回向心。</w:t>
      </w:r>
    </w:p>
    <w:p w14:paraId="3E6328AE" w14:textId="53FD90A2" w:rsidR="008B70A0" w:rsidRPr="008B70A0" w:rsidRDefault="008B70A0" w:rsidP="000D5C78">
      <w:pPr>
        <w:widowControl w:val="0"/>
        <w:ind w:firstLine="600"/>
      </w:pPr>
      <w:r w:rsidRPr="008B70A0">
        <w:rPr>
          <w:rFonts w:hint="eastAsia"/>
        </w:rPr>
        <w:lastRenderedPageBreak/>
        <w:t>相当于有两个镜子互相对着，里面出现的光明互相对应，互相对应的时候，这样的妙影重重相入——我们有时候入百货商场的时候，这边有镜子，那边有镜子，好像</w:t>
      </w:r>
      <w:r w:rsidR="000C5882" w:rsidRPr="008B70A0">
        <w:rPr>
          <w:rFonts w:hint="eastAsia"/>
        </w:rPr>
        <w:t>“</w:t>
      </w:r>
      <w:r w:rsidRPr="008B70A0">
        <w:rPr>
          <w:rFonts w:hint="eastAsia"/>
        </w:rPr>
        <w:t>他中有我，我中也有他</w:t>
      </w:r>
      <w:r w:rsidR="005C371A" w:rsidRPr="008B70A0">
        <w:rPr>
          <w:rFonts w:hint="eastAsia"/>
        </w:rPr>
        <w:t>”</w:t>
      </w:r>
      <w:r w:rsidRPr="008B70A0">
        <w:rPr>
          <w:rFonts w:hint="eastAsia"/>
        </w:rPr>
        <w:t>，全部都互相有一种照应，非常奇妙的一种显现</w:t>
      </w:r>
      <w:r w:rsidRPr="008B70A0">
        <w:t>。</w:t>
      </w:r>
      <w:r w:rsidRPr="008B70A0">
        <w:rPr>
          <w:rFonts w:hint="eastAsia"/>
        </w:rPr>
        <w:t>同样的道理，如果你经常安住在佛的这种境界当中，那</w:t>
      </w:r>
      <w:r w:rsidR="000C5882" w:rsidRPr="008B70A0">
        <w:rPr>
          <w:rFonts w:hint="eastAsia"/>
        </w:rPr>
        <w:t>“</w:t>
      </w:r>
      <w:r w:rsidRPr="008B70A0">
        <w:rPr>
          <w:rFonts w:hint="eastAsia"/>
        </w:rPr>
        <w:t>佛中有你，你中有佛</w:t>
      </w:r>
      <w:r w:rsidR="005C371A" w:rsidRPr="008B70A0">
        <w:rPr>
          <w:rFonts w:hint="eastAsia"/>
        </w:rPr>
        <w:t>”</w:t>
      </w:r>
      <w:r w:rsidRPr="008B70A0">
        <w:rPr>
          <w:rFonts w:hint="eastAsia"/>
        </w:rPr>
        <w:t>。</w:t>
      </w:r>
    </w:p>
    <w:p w14:paraId="7D1C6204" w14:textId="77777777" w:rsidR="008B70A0" w:rsidRPr="008B70A0" w:rsidRDefault="008B70A0" w:rsidP="000D5C78">
      <w:pPr>
        <w:widowControl w:val="0"/>
        <w:ind w:firstLine="600"/>
      </w:pPr>
      <w:r w:rsidRPr="008B70A0">
        <w:rPr>
          <w:rFonts w:hint="eastAsia"/>
        </w:rPr>
        <w:t>其实我们有些修行比较好的人经常祈祷上师，祈祷佛陀，这样的时候，不管在梦里面，或者平时的显现当中，都获得了佛的感应和加持。</w:t>
      </w:r>
    </w:p>
    <w:p w14:paraId="44E9263E" w14:textId="290D125A" w:rsidR="008B70A0" w:rsidRPr="008B70A0" w:rsidRDefault="008B70A0" w:rsidP="000D5C78">
      <w:pPr>
        <w:widowControl w:val="0"/>
        <w:ind w:firstLine="600"/>
      </w:pPr>
      <w:r w:rsidRPr="008B70A0">
        <w:rPr>
          <w:rFonts w:hint="eastAsia"/>
        </w:rPr>
        <w:t>比如说你对莲花生大士很有信心，哪怕是生病：</w:t>
      </w:r>
      <w:r w:rsidR="000C5882" w:rsidRPr="008B70A0">
        <w:rPr>
          <w:rFonts w:hint="eastAsia"/>
        </w:rPr>
        <w:t>“</w:t>
      </w:r>
      <w:r w:rsidRPr="008B70A0">
        <w:rPr>
          <w:rFonts w:hint="eastAsia"/>
        </w:rPr>
        <w:t>这是莲师的加持</w:t>
      </w:r>
      <w:r w:rsidR="00E7107F" w:rsidRPr="008B70A0">
        <w:rPr>
          <w:rFonts w:hint="eastAsia"/>
        </w:rPr>
        <w:t>！</w:t>
      </w:r>
      <w:r w:rsidR="005C371A" w:rsidRPr="008B70A0">
        <w:rPr>
          <w:rFonts w:hint="eastAsia"/>
        </w:rPr>
        <w:t>”</w:t>
      </w:r>
      <w:r w:rsidRPr="008B70A0">
        <w:rPr>
          <w:rFonts w:hint="eastAsia"/>
        </w:rPr>
        <w:t>梦里面也是得到不共的加持等等。凡是你的所作所为都在佛的妙力加持中，你的行住坐卧经常感应得到。</w:t>
      </w:r>
    </w:p>
    <w:p w14:paraId="3F6CFCDA" w14:textId="77777777" w:rsidR="008B70A0" w:rsidRPr="008B70A0" w:rsidRDefault="008B70A0" w:rsidP="000D5C78">
      <w:pPr>
        <w:widowControl w:val="0"/>
        <w:ind w:firstLine="600"/>
      </w:pPr>
      <w:r w:rsidRPr="008B70A0">
        <w:rPr>
          <w:rFonts w:hint="eastAsia"/>
        </w:rPr>
        <w:t>我们修行人，尤其自己有信心，稍微认识自己的心，经常安住在这样的境界当中，同时经常祈祷，祈祷本尊无二无别的上师，这个很重要。当然上师的话，表面上可以是对自己恩德</w:t>
      </w:r>
      <w:r w:rsidRPr="008B70A0">
        <w:t>最大的一个上</w:t>
      </w:r>
      <w:r w:rsidRPr="008B70A0">
        <w:rPr>
          <w:rFonts w:hint="eastAsia"/>
        </w:rPr>
        <w:t>师</w:t>
      </w:r>
      <w:r w:rsidRPr="008B70A0">
        <w:t>，其实这种上</w:t>
      </w:r>
      <w:r w:rsidRPr="008B70A0">
        <w:rPr>
          <w:rFonts w:hint="eastAsia"/>
        </w:rPr>
        <w:t>师与</w:t>
      </w:r>
      <w:r w:rsidRPr="008B70A0">
        <w:t>所有的</w:t>
      </w:r>
      <w:r w:rsidRPr="008B70A0">
        <w:rPr>
          <w:rFonts w:hint="eastAsia"/>
        </w:rPr>
        <w:t>佛也是</w:t>
      </w:r>
      <w:r w:rsidRPr="008B70A0">
        <w:t>无</w:t>
      </w:r>
      <w:r w:rsidRPr="008B70A0">
        <w:rPr>
          <w:rFonts w:hint="eastAsia"/>
        </w:rPr>
        <w:t>二</w:t>
      </w:r>
      <w:r w:rsidRPr="008B70A0">
        <w:t>无别的</w:t>
      </w:r>
      <w:r w:rsidRPr="008B70A0">
        <w:rPr>
          <w:rFonts w:hint="eastAsia"/>
        </w:rPr>
        <w:t>，</w:t>
      </w:r>
      <w:r w:rsidRPr="008B70A0">
        <w:t>不一</w:t>
      </w:r>
      <w:r w:rsidRPr="008B70A0">
        <w:rPr>
          <w:rFonts w:hint="eastAsia"/>
        </w:rPr>
        <w:t>定是单独的一个，但是我们在缘起上从某个有信心的上师开始入手，从某个有信心的本尊入手，这样的时候你所有的境界</w:t>
      </w:r>
      <w:r w:rsidRPr="008B70A0">
        <w:rPr>
          <w:rFonts w:hint="eastAsia"/>
        </w:rPr>
        <w:lastRenderedPageBreak/>
        <w:t>最后跟佛</w:t>
      </w:r>
      <w:r w:rsidRPr="008B70A0">
        <w:t>相应。</w:t>
      </w:r>
    </w:p>
    <w:p w14:paraId="532D195A" w14:textId="77777777" w:rsidR="008B70A0" w:rsidRPr="008B70A0" w:rsidRDefault="008B70A0" w:rsidP="000D5C78">
      <w:pPr>
        <w:widowControl w:val="0"/>
        <w:ind w:firstLine="600"/>
      </w:pPr>
      <w:r w:rsidRPr="008B70A0">
        <w:t>所以我</w:t>
      </w:r>
      <w:r w:rsidRPr="008B70A0">
        <w:rPr>
          <w:rFonts w:hint="eastAsia"/>
        </w:rPr>
        <w:t>们</w:t>
      </w:r>
      <w:r w:rsidRPr="008B70A0">
        <w:t>如果真正</w:t>
      </w:r>
      <w:r w:rsidRPr="008B70A0">
        <w:rPr>
          <w:rFonts w:hint="eastAsia"/>
        </w:rPr>
        <w:t>有</w:t>
      </w:r>
      <w:r w:rsidRPr="008B70A0">
        <w:t>这种</w:t>
      </w:r>
      <w:r w:rsidRPr="008B70A0">
        <w:rPr>
          <w:rFonts w:hint="eastAsia"/>
        </w:rPr>
        <w:t>精进心</w:t>
      </w:r>
      <w:r w:rsidRPr="008B70A0">
        <w:t>的话，</w:t>
      </w:r>
      <w:r w:rsidRPr="008B70A0">
        <w:rPr>
          <w:rFonts w:hint="eastAsia"/>
        </w:rPr>
        <w:t>短暂</w:t>
      </w:r>
      <w:r w:rsidRPr="008B70A0">
        <w:t>的这一生当中就看我们能不能下</w:t>
      </w:r>
      <w:r w:rsidRPr="008B70A0">
        <w:rPr>
          <w:rFonts w:hint="eastAsia"/>
        </w:rPr>
        <w:t>这个</w:t>
      </w:r>
      <w:r w:rsidRPr="008B70A0">
        <w:t>功夫，能不能有这方面的信心，如果有的话，真的是短短的这一生当中依靠</w:t>
      </w:r>
      <w:r w:rsidRPr="008B70A0">
        <w:rPr>
          <w:rFonts w:hint="eastAsia"/>
        </w:rPr>
        <w:t>佛</w:t>
      </w:r>
      <w:r w:rsidRPr="008B70A0">
        <w:t>的</w:t>
      </w:r>
      <w:r w:rsidRPr="008B70A0">
        <w:rPr>
          <w:rFonts w:hint="eastAsia"/>
        </w:rPr>
        <w:t>加持</w:t>
      </w:r>
      <w:r w:rsidRPr="008B70A0">
        <w:t>和上师的加持</w:t>
      </w:r>
      <w:r w:rsidRPr="008B70A0">
        <w:rPr>
          <w:rFonts w:hint="eastAsia"/>
        </w:rPr>
        <w:t>，</w:t>
      </w:r>
      <w:r w:rsidRPr="008B70A0">
        <w:t>确实自己的所作所</w:t>
      </w:r>
      <w:r w:rsidRPr="008B70A0">
        <w:rPr>
          <w:rFonts w:hint="eastAsia"/>
        </w:rPr>
        <w:t>为——</w:t>
      </w:r>
      <w:r w:rsidRPr="008B70A0">
        <w:t>因为</w:t>
      </w:r>
      <w:r w:rsidRPr="008B70A0">
        <w:rPr>
          <w:rFonts w:hint="eastAsia"/>
        </w:rPr>
        <w:t>密宗</w:t>
      </w:r>
      <w:r w:rsidRPr="008B70A0">
        <w:t>当中讲</w:t>
      </w:r>
      <w:r w:rsidRPr="008B70A0">
        <w:rPr>
          <w:rFonts w:hint="eastAsia"/>
        </w:rPr>
        <w:t>，</w:t>
      </w:r>
      <w:r w:rsidRPr="008B70A0">
        <w:t>一切</w:t>
      </w:r>
      <w:r w:rsidRPr="008B70A0">
        <w:rPr>
          <w:rFonts w:hint="eastAsia"/>
        </w:rPr>
        <w:t>显现</w:t>
      </w:r>
      <w:r w:rsidRPr="008B70A0">
        <w:t>是上师的身体，一切</w:t>
      </w:r>
      <w:r w:rsidRPr="008B70A0">
        <w:rPr>
          <w:rFonts w:hint="eastAsia"/>
        </w:rPr>
        <w:t>声音</w:t>
      </w:r>
      <w:r w:rsidRPr="008B70A0">
        <w:t>是上师的金刚</w:t>
      </w:r>
      <w:r w:rsidRPr="008B70A0">
        <w:rPr>
          <w:rFonts w:hint="eastAsia"/>
        </w:rPr>
        <w:t>语</w:t>
      </w:r>
      <w:r w:rsidRPr="008B70A0">
        <w:t>，一切</w:t>
      </w:r>
      <w:r w:rsidRPr="008B70A0">
        <w:rPr>
          <w:rFonts w:hint="eastAsia"/>
        </w:rPr>
        <w:t>忆念</w:t>
      </w:r>
      <w:r w:rsidRPr="008B70A0">
        <w:t>是上师的智慧，这样的</w:t>
      </w:r>
      <w:r w:rsidRPr="008B70A0">
        <w:rPr>
          <w:rFonts w:hint="eastAsia"/>
        </w:rPr>
        <w:t>显现不一定是上师一样肉体的显现，但全部是与佛无二无别的一种妙力。这样的话，你听到的、看到的、忆念的全部与佛无二无别，那这种境界完全可以称之为是回向心。</w:t>
      </w:r>
    </w:p>
    <w:p w14:paraId="04326997" w14:textId="797CFACE" w:rsidR="008B70A0" w:rsidRPr="008B70A0" w:rsidRDefault="000C5882" w:rsidP="000D5C78">
      <w:pPr>
        <w:widowControl w:val="0"/>
        <w:ind w:firstLine="600"/>
      </w:pPr>
      <w:r w:rsidRPr="008B70A0">
        <w:rPr>
          <w:rFonts w:hint="eastAsia"/>
        </w:rPr>
        <w:t>“</w:t>
      </w:r>
      <w:r w:rsidR="008B70A0" w:rsidRPr="008B70A0">
        <w:rPr>
          <w:rFonts w:hint="eastAsia"/>
        </w:rPr>
        <w:t>回</w:t>
      </w:r>
      <w:r w:rsidR="005C371A" w:rsidRPr="008B70A0">
        <w:rPr>
          <w:rFonts w:hint="eastAsia"/>
        </w:rPr>
        <w:t>”</w:t>
      </w:r>
      <w:r w:rsidR="008B70A0" w:rsidRPr="008B70A0">
        <w:rPr>
          <w:rFonts w:hint="eastAsia"/>
        </w:rPr>
        <w:t>是得到了佛</w:t>
      </w:r>
      <w:r w:rsidR="008B70A0" w:rsidRPr="008B70A0">
        <w:t>慈悲的光，</w:t>
      </w:r>
      <w:r w:rsidRPr="008B70A0">
        <w:rPr>
          <w:rFonts w:hint="eastAsia"/>
        </w:rPr>
        <w:t>“</w:t>
      </w:r>
      <w:r w:rsidR="008B70A0" w:rsidRPr="008B70A0">
        <w:t>向</w:t>
      </w:r>
      <w:r w:rsidR="005C371A" w:rsidRPr="008B70A0">
        <w:rPr>
          <w:rFonts w:hint="eastAsia"/>
        </w:rPr>
        <w:t>”</w:t>
      </w:r>
      <w:r w:rsidR="008B70A0" w:rsidRPr="008B70A0">
        <w:t>的话</w:t>
      </w:r>
      <w:r w:rsidR="008B70A0" w:rsidRPr="008B70A0">
        <w:rPr>
          <w:rFonts w:hint="eastAsia"/>
        </w:rPr>
        <w:t>，向往安住在佛的境界当中。</w:t>
      </w:r>
      <w:r w:rsidRPr="008B70A0">
        <w:rPr>
          <w:rFonts w:hint="eastAsia"/>
        </w:rPr>
        <w:t>“</w:t>
      </w:r>
      <w:r w:rsidR="008B70A0" w:rsidRPr="008B70A0">
        <w:rPr>
          <w:rFonts w:hint="eastAsia"/>
        </w:rPr>
        <w:t>回向</w:t>
      </w:r>
      <w:r w:rsidR="005C371A" w:rsidRPr="008B70A0">
        <w:rPr>
          <w:rFonts w:hint="eastAsia"/>
        </w:rPr>
        <w:t>”</w:t>
      </w:r>
      <w:r w:rsidR="008B70A0" w:rsidRPr="008B70A0">
        <w:t>并不是我们</w:t>
      </w:r>
      <w:r w:rsidR="008B70A0" w:rsidRPr="008B70A0">
        <w:rPr>
          <w:rFonts w:hint="eastAsia"/>
        </w:rPr>
        <w:t>平时回向</w:t>
      </w:r>
      <w:r w:rsidR="008B70A0" w:rsidRPr="008B70A0">
        <w:t>的意思，这里</w:t>
      </w:r>
      <w:r w:rsidRPr="008B70A0">
        <w:rPr>
          <w:rFonts w:hint="eastAsia"/>
        </w:rPr>
        <w:t>“</w:t>
      </w:r>
      <w:r w:rsidR="008B70A0" w:rsidRPr="008B70A0">
        <w:rPr>
          <w:rFonts w:hint="eastAsia"/>
        </w:rPr>
        <w:t>回向</w:t>
      </w:r>
      <w:r w:rsidR="005C371A" w:rsidRPr="008B70A0">
        <w:rPr>
          <w:rFonts w:hint="eastAsia"/>
        </w:rPr>
        <w:t>”</w:t>
      </w:r>
      <w:r w:rsidR="008B70A0" w:rsidRPr="008B70A0">
        <w:rPr>
          <w:rFonts w:hint="eastAsia"/>
        </w:rPr>
        <w:t>是</w:t>
      </w:r>
      <w:r w:rsidR="008B70A0" w:rsidRPr="008B70A0">
        <w:t>互相照应</w:t>
      </w:r>
      <w:r w:rsidR="008B70A0" w:rsidRPr="008B70A0">
        <w:rPr>
          <w:rFonts w:hint="eastAsia"/>
        </w:rPr>
        <w:t>，</w:t>
      </w:r>
      <w:r w:rsidR="008B70A0" w:rsidRPr="008B70A0">
        <w:t>依靠我</w:t>
      </w:r>
      <w:r w:rsidR="008B70A0" w:rsidRPr="008B70A0">
        <w:rPr>
          <w:rFonts w:hint="eastAsia"/>
        </w:rPr>
        <w:t>们</w:t>
      </w:r>
      <w:r w:rsidR="008B70A0" w:rsidRPr="008B70A0">
        <w:t>的信心跟上师的加持</w:t>
      </w:r>
      <w:r w:rsidR="008B70A0" w:rsidRPr="008B70A0">
        <w:rPr>
          <w:rFonts w:hint="eastAsia"/>
        </w:rPr>
        <w:t>，</w:t>
      </w:r>
      <w:r w:rsidR="008B70A0" w:rsidRPr="008B70A0">
        <w:t>或者说</w:t>
      </w:r>
      <w:r w:rsidR="008B70A0" w:rsidRPr="008B70A0">
        <w:rPr>
          <w:rFonts w:hint="eastAsia"/>
        </w:rPr>
        <w:t>佛的威德力</w:t>
      </w:r>
      <w:r w:rsidR="008B70A0" w:rsidRPr="008B70A0">
        <w:t>和我</w:t>
      </w:r>
      <w:r w:rsidR="008B70A0" w:rsidRPr="008B70A0">
        <w:rPr>
          <w:rFonts w:hint="eastAsia"/>
        </w:rPr>
        <w:t>们</w:t>
      </w:r>
      <w:r w:rsidR="008B70A0" w:rsidRPr="008B70A0">
        <w:t>的信心，这两个缘</w:t>
      </w:r>
      <w:r w:rsidR="008B70A0" w:rsidRPr="008B70A0">
        <w:rPr>
          <w:rFonts w:hint="eastAsia"/>
        </w:rPr>
        <w:t>起</w:t>
      </w:r>
      <w:r w:rsidR="008B70A0" w:rsidRPr="008B70A0">
        <w:t>综合的时候有这方面的</w:t>
      </w:r>
      <w:r w:rsidR="008B70A0" w:rsidRPr="008B70A0">
        <w:rPr>
          <w:rFonts w:hint="eastAsia"/>
        </w:rPr>
        <w:t>境界</w:t>
      </w:r>
      <w:r w:rsidR="008B70A0" w:rsidRPr="008B70A0">
        <w:t>。</w:t>
      </w:r>
    </w:p>
    <w:p w14:paraId="1D097BCE" w14:textId="77777777" w:rsidR="008B70A0" w:rsidRPr="008B70A0" w:rsidRDefault="008B70A0" w:rsidP="000D5C78">
      <w:pPr>
        <w:widowControl w:val="0"/>
        <w:ind w:firstLine="600"/>
      </w:pPr>
      <w:r w:rsidRPr="008B70A0">
        <w:rPr>
          <w:rFonts w:hint="eastAsia"/>
        </w:rPr>
        <w:t>第九个叫做戒心住。</w:t>
      </w:r>
    </w:p>
    <w:p w14:paraId="0FDF5F49" w14:textId="26A697F5" w:rsidR="008B70A0" w:rsidRPr="008B70A0" w:rsidRDefault="000C5882" w:rsidP="000D5C78">
      <w:pPr>
        <w:widowControl w:val="0"/>
        <w:ind w:firstLine="601"/>
        <w:rPr>
          <w:b/>
          <w:bCs/>
        </w:rPr>
      </w:pPr>
      <w:r w:rsidRPr="008B70A0">
        <w:rPr>
          <w:rFonts w:hint="eastAsia"/>
          <w:b/>
          <w:bCs/>
        </w:rPr>
        <w:t>“</w:t>
      </w:r>
      <w:bookmarkStart w:id="134" w:name="_Hlk161130055"/>
      <w:r w:rsidR="008B70A0" w:rsidRPr="008B70A0">
        <w:rPr>
          <w:rFonts w:hint="eastAsia"/>
          <w:b/>
          <w:bCs/>
        </w:rPr>
        <w:t>心光密回</w:t>
      </w:r>
      <w:bookmarkEnd w:id="134"/>
      <w:r w:rsidR="008B70A0" w:rsidRPr="008B70A0">
        <w:rPr>
          <w:rFonts w:hint="eastAsia"/>
          <w:b/>
          <w:bCs/>
        </w:rPr>
        <w:t>，获佛常凝无上妙净，安住无为，得无遗失，名戒心住。</w:t>
      </w:r>
    </w:p>
    <w:p w14:paraId="07573802" w14:textId="373C0ECD" w:rsidR="008B70A0" w:rsidRPr="008B70A0" w:rsidRDefault="000C5882" w:rsidP="000D5C78">
      <w:pPr>
        <w:widowControl w:val="0"/>
        <w:ind w:firstLine="600"/>
      </w:pPr>
      <w:r w:rsidRPr="008B70A0">
        <w:rPr>
          <w:rFonts w:hint="eastAsia"/>
        </w:rPr>
        <w:t>“</w:t>
      </w:r>
      <w:r w:rsidR="008B70A0" w:rsidRPr="008B70A0">
        <w:rPr>
          <w:rFonts w:hint="eastAsia"/>
        </w:rPr>
        <w:t>心光密回</w:t>
      </w:r>
      <w:r w:rsidR="005C371A" w:rsidRPr="008B70A0">
        <w:rPr>
          <w:rFonts w:hint="eastAsia"/>
        </w:rPr>
        <w:t>”</w:t>
      </w:r>
      <w:r w:rsidR="008B70A0" w:rsidRPr="008B70A0">
        <w:rPr>
          <w:rFonts w:hint="eastAsia"/>
        </w:rPr>
        <w:t>，自己心的光芒获得了佛</w:t>
      </w:r>
      <w:r w:rsidR="008B70A0" w:rsidRPr="008B70A0">
        <w:t>的回应，或者在</w:t>
      </w:r>
      <w:r w:rsidR="008B70A0" w:rsidRPr="008B70A0">
        <w:rPr>
          <w:rFonts w:hint="eastAsia"/>
        </w:rPr>
        <w:t>佛</w:t>
      </w:r>
      <w:r w:rsidR="008B70A0" w:rsidRPr="008B70A0">
        <w:t>秘密的境界当中</w:t>
      </w:r>
      <w:r w:rsidR="008B70A0" w:rsidRPr="008B70A0">
        <w:rPr>
          <w:rFonts w:hint="eastAsia"/>
        </w:rPr>
        <w:t>能安住。</w:t>
      </w:r>
      <w:r w:rsidR="008B70A0" w:rsidRPr="008B70A0">
        <w:t>我的心跟上师或者</w:t>
      </w:r>
      <w:r w:rsidR="008B70A0" w:rsidRPr="008B70A0">
        <w:lastRenderedPageBreak/>
        <w:t>是</w:t>
      </w:r>
      <w:r w:rsidR="008B70A0" w:rsidRPr="008B70A0">
        <w:rPr>
          <w:rFonts w:hint="eastAsia"/>
        </w:rPr>
        <w:t>佛</w:t>
      </w:r>
      <w:r w:rsidR="008B70A0" w:rsidRPr="008B70A0">
        <w:t>的密</w:t>
      </w:r>
      <w:r w:rsidR="008B70A0" w:rsidRPr="008B70A0">
        <w:rPr>
          <w:rFonts w:hint="eastAsia"/>
        </w:rPr>
        <w:t>意——</w:t>
      </w:r>
      <w:r w:rsidR="008B70A0" w:rsidRPr="008B70A0">
        <w:t>我们</w:t>
      </w:r>
      <w:r w:rsidR="008B70A0" w:rsidRPr="008B70A0">
        <w:rPr>
          <w:rFonts w:hint="eastAsia"/>
        </w:rPr>
        <w:t>修</w:t>
      </w:r>
      <w:r w:rsidR="008B70A0" w:rsidRPr="008B70A0">
        <w:t>上师瑜伽的</w:t>
      </w:r>
      <w:r w:rsidR="008B70A0" w:rsidRPr="008B70A0">
        <w:rPr>
          <w:rFonts w:hint="eastAsia"/>
        </w:rPr>
        <w:t>时候</w:t>
      </w:r>
      <w:r w:rsidR="008B70A0" w:rsidRPr="008B70A0">
        <w:t>，</w:t>
      </w:r>
      <w:r w:rsidR="008B70A0" w:rsidRPr="008B70A0">
        <w:rPr>
          <w:rFonts w:hint="eastAsia"/>
        </w:rPr>
        <w:t>安住</w:t>
      </w:r>
      <w:r w:rsidR="008B70A0" w:rsidRPr="008B70A0">
        <w:t>在上师的</w:t>
      </w:r>
      <w:r w:rsidR="008B70A0" w:rsidRPr="008B70A0">
        <w:rPr>
          <w:rFonts w:hint="eastAsia"/>
        </w:rPr>
        <w:t>智慧</w:t>
      </w:r>
      <w:r w:rsidR="008B70A0" w:rsidRPr="008B70A0">
        <w:t>当中</w:t>
      </w:r>
      <w:r w:rsidR="008B70A0" w:rsidRPr="008B70A0">
        <w:rPr>
          <w:rFonts w:hint="eastAsia"/>
        </w:rPr>
        <w:t>。</w:t>
      </w:r>
    </w:p>
    <w:p w14:paraId="380C58F4" w14:textId="7DAA0399" w:rsidR="008B70A0" w:rsidRPr="008B70A0" w:rsidRDefault="008B70A0" w:rsidP="000D5C78">
      <w:pPr>
        <w:widowControl w:val="0"/>
        <w:ind w:firstLine="600"/>
      </w:pPr>
      <w:r w:rsidRPr="008B70A0">
        <w:t>获得了</w:t>
      </w:r>
      <w:r w:rsidRPr="008B70A0">
        <w:rPr>
          <w:rFonts w:hint="eastAsia"/>
        </w:rPr>
        <w:t>佛恒常、</w:t>
      </w:r>
      <w:r w:rsidRPr="008B70A0">
        <w:t>毫不动摇的加持</w:t>
      </w:r>
      <w:r w:rsidRPr="008B70A0">
        <w:rPr>
          <w:rFonts w:hint="eastAsia"/>
        </w:rPr>
        <w:t>，</w:t>
      </w:r>
      <w:r w:rsidRPr="008B70A0">
        <w:t>还有无上</w:t>
      </w:r>
      <w:r w:rsidRPr="008B70A0">
        <w:rPr>
          <w:rFonts w:hint="eastAsia"/>
        </w:rPr>
        <w:t>美</w:t>
      </w:r>
      <w:r w:rsidRPr="008B70A0">
        <w:t>妙</w:t>
      </w:r>
      <w:r w:rsidRPr="008B70A0">
        <w:rPr>
          <w:rFonts w:hint="eastAsia"/>
        </w:rPr>
        <w:t>、清净</w:t>
      </w:r>
      <w:r w:rsidRPr="008B70A0">
        <w:t>的境界</w:t>
      </w:r>
      <w:r w:rsidRPr="008B70A0">
        <w:rPr>
          <w:rFonts w:hint="eastAsia"/>
        </w:rPr>
        <w:t>，</w:t>
      </w:r>
      <w:r w:rsidRPr="008B70A0">
        <w:t>这样的时候</w:t>
      </w:r>
      <w:r w:rsidRPr="008B70A0">
        <w:rPr>
          <w:rFonts w:hint="eastAsia"/>
        </w:rPr>
        <w:t>能</w:t>
      </w:r>
      <w:r w:rsidR="000C5882" w:rsidRPr="008B70A0">
        <w:rPr>
          <w:rFonts w:hint="eastAsia"/>
        </w:rPr>
        <w:t>“</w:t>
      </w:r>
      <w:r w:rsidRPr="008B70A0">
        <w:rPr>
          <w:rFonts w:hint="eastAsia"/>
        </w:rPr>
        <w:t>安住无为</w:t>
      </w:r>
      <w:r w:rsidR="005C371A" w:rsidRPr="008B70A0">
        <w:rPr>
          <w:rFonts w:hint="eastAsia"/>
        </w:rPr>
        <w:t>”</w:t>
      </w:r>
      <w:r w:rsidRPr="008B70A0">
        <w:rPr>
          <w:rFonts w:hint="eastAsia"/>
        </w:rPr>
        <w:t>，并不是因缘造作的无为境界当中，这时候得到了无有任何失去、最高的一种智慧。</w:t>
      </w:r>
    </w:p>
    <w:p w14:paraId="4CBD5345" w14:textId="3091AFF1" w:rsidR="008B70A0" w:rsidRPr="008B70A0" w:rsidRDefault="008B70A0" w:rsidP="000D5C78">
      <w:pPr>
        <w:widowControl w:val="0"/>
        <w:ind w:firstLine="600"/>
      </w:pPr>
      <w:r w:rsidRPr="008B70A0">
        <w:rPr>
          <w:rFonts w:hint="eastAsia"/>
        </w:rPr>
        <w:t>这叫做什么？</w:t>
      </w:r>
      <w:r w:rsidR="000C5882" w:rsidRPr="008B70A0">
        <w:rPr>
          <w:rFonts w:hint="eastAsia"/>
        </w:rPr>
        <w:t>“</w:t>
      </w:r>
      <w:r w:rsidRPr="008B70A0">
        <w:rPr>
          <w:rFonts w:hint="eastAsia"/>
        </w:rPr>
        <w:t>名戒心住</w:t>
      </w:r>
      <w:r w:rsidR="005C371A" w:rsidRPr="008B70A0">
        <w:rPr>
          <w:rFonts w:hint="eastAsia"/>
        </w:rPr>
        <w:t>”</w:t>
      </w:r>
      <w:r w:rsidRPr="008B70A0">
        <w:rPr>
          <w:rFonts w:hint="eastAsia"/>
        </w:rPr>
        <w:t>，这种戒跟佛</w:t>
      </w:r>
      <w:r w:rsidRPr="008B70A0">
        <w:t>的</w:t>
      </w:r>
      <w:r w:rsidRPr="008B70A0">
        <w:rPr>
          <w:rFonts w:hint="eastAsia"/>
        </w:rPr>
        <w:t>密意无二</w:t>
      </w:r>
      <w:r w:rsidRPr="008B70A0">
        <w:t>无别，经常处于无</w:t>
      </w:r>
      <w:r w:rsidRPr="008B70A0">
        <w:rPr>
          <w:rFonts w:hint="eastAsia"/>
        </w:rPr>
        <w:t>为</w:t>
      </w:r>
      <w:r w:rsidRPr="008B70A0">
        <w:t>和光明的境界当中，始终在这里不离开</w:t>
      </w:r>
      <w:r w:rsidRPr="008B70A0">
        <w:rPr>
          <w:rFonts w:hint="eastAsia"/>
        </w:rPr>
        <w:t>。</w:t>
      </w:r>
      <w:r w:rsidRPr="008B70A0">
        <w:t>即使离开，它也不像海里面的</w:t>
      </w:r>
      <w:r w:rsidRPr="008B70A0">
        <w:rPr>
          <w:rFonts w:hint="eastAsia"/>
        </w:rPr>
        <w:t>乌鸦</w:t>
      </w:r>
      <w:r w:rsidRPr="008B70A0">
        <w:t>，稍微飞出去又返回</w:t>
      </w:r>
      <w:r w:rsidRPr="008B70A0">
        <w:rPr>
          <w:rFonts w:hint="eastAsia"/>
        </w:rPr>
        <w:t>船上。</w:t>
      </w:r>
    </w:p>
    <w:p w14:paraId="1630549D" w14:textId="77777777" w:rsidR="008B70A0" w:rsidRPr="008B70A0" w:rsidRDefault="008B70A0" w:rsidP="000D5C78">
      <w:pPr>
        <w:widowControl w:val="0"/>
        <w:ind w:firstLine="600"/>
      </w:pPr>
      <w:r w:rsidRPr="008B70A0">
        <w:rPr>
          <w:rFonts w:hint="eastAsia"/>
        </w:rPr>
        <w:t>下面是十信里面的最后一个，叫愿心住。</w:t>
      </w:r>
    </w:p>
    <w:p w14:paraId="572AB6A4" w14:textId="6B35D967" w:rsidR="008B70A0" w:rsidRPr="008B70A0" w:rsidRDefault="000C5882" w:rsidP="000D5C78">
      <w:pPr>
        <w:widowControl w:val="0"/>
        <w:ind w:firstLine="601"/>
        <w:rPr>
          <w:b/>
          <w:bCs/>
        </w:rPr>
      </w:pPr>
      <w:r w:rsidRPr="008B70A0">
        <w:rPr>
          <w:rFonts w:hint="eastAsia"/>
          <w:b/>
          <w:bCs/>
        </w:rPr>
        <w:t>“</w:t>
      </w:r>
      <w:r w:rsidR="008B70A0" w:rsidRPr="008B70A0">
        <w:rPr>
          <w:rFonts w:hint="eastAsia"/>
          <w:b/>
          <w:bCs/>
        </w:rPr>
        <w:t>住戒自在，能游十方，所去随愿，名愿心住。</w:t>
      </w:r>
    </w:p>
    <w:p w14:paraId="1CADA6D8" w14:textId="77777777" w:rsidR="008B70A0" w:rsidRPr="008B70A0" w:rsidRDefault="008B70A0" w:rsidP="000D5C78">
      <w:pPr>
        <w:widowControl w:val="0"/>
        <w:ind w:firstLine="600"/>
      </w:pPr>
      <w:r w:rsidRPr="008B70A0">
        <w:rPr>
          <w:rFonts w:hint="eastAsia"/>
        </w:rPr>
        <w:t>有了这样的住心自在，刚才心和佛</w:t>
      </w:r>
      <w:r w:rsidRPr="008B70A0">
        <w:t>无二无别，这样的</w:t>
      </w:r>
      <w:r w:rsidRPr="008B70A0">
        <w:rPr>
          <w:rFonts w:hint="eastAsia"/>
        </w:rPr>
        <w:t>心得</w:t>
      </w:r>
      <w:r w:rsidRPr="008B70A0">
        <w:t>自在的时候，它可以</w:t>
      </w:r>
      <w:r w:rsidRPr="008B70A0">
        <w:rPr>
          <w:rFonts w:hint="eastAsia"/>
        </w:rPr>
        <w:t>云游十方</w:t>
      </w:r>
      <w:r w:rsidRPr="008B70A0">
        <w:t>世界所有的</w:t>
      </w:r>
      <w:r w:rsidRPr="008B70A0">
        <w:rPr>
          <w:rFonts w:hint="eastAsia"/>
        </w:rPr>
        <w:t>刹土、</w:t>
      </w:r>
      <w:r w:rsidRPr="008B70A0">
        <w:t>所有的世界</w:t>
      </w:r>
      <w:r w:rsidRPr="008B70A0">
        <w:rPr>
          <w:rFonts w:hint="eastAsia"/>
        </w:rPr>
        <w:t>；</w:t>
      </w:r>
      <w:r w:rsidRPr="008B70A0">
        <w:t>你想去哪里，随着自己的</w:t>
      </w:r>
      <w:r w:rsidRPr="008B70A0">
        <w:rPr>
          <w:rFonts w:hint="eastAsia"/>
        </w:rPr>
        <w:t>发愿力</w:t>
      </w:r>
      <w:r w:rsidRPr="008B70A0">
        <w:t>都可以去</w:t>
      </w:r>
      <w:r w:rsidRPr="008B70A0">
        <w:rPr>
          <w:rFonts w:hint="eastAsia"/>
        </w:rPr>
        <w:t>。</w:t>
      </w:r>
    </w:p>
    <w:p w14:paraId="4CE66A36" w14:textId="77777777" w:rsidR="008B70A0" w:rsidRPr="008B70A0" w:rsidRDefault="008B70A0" w:rsidP="000D5C78">
      <w:pPr>
        <w:widowControl w:val="0"/>
        <w:ind w:firstLine="600"/>
      </w:pPr>
      <w:r w:rsidRPr="008B70A0">
        <w:t>我们</w:t>
      </w:r>
      <w:r w:rsidRPr="008B70A0">
        <w:rPr>
          <w:rFonts w:hint="eastAsia"/>
        </w:rPr>
        <w:t>往生</w:t>
      </w:r>
      <w:r w:rsidRPr="008B70A0">
        <w:t>在</w:t>
      </w:r>
      <w:r w:rsidRPr="008B70A0">
        <w:rPr>
          <w:rFonts w:hint="eastAsia"/>
        </w:rPr>
        <w:t>极乐</w:t>
      </w:r>
      <w:r w:rsidRPr="008B70A0">
        <w:t>世界的时候，</w:t>
      </w:r>
      <w:r w:rsidRPr="008B70A0">
        <w:rPr>
          <w:rFonts w:hint="eastAsia"/>
        </w:rPr>
        <w:t>上午</w:t>
      </w:r>
      <w:r w:rsidRPr="008B70A0">
        <w:t>到杨柳宫、布达拉</w:t>
      </w:r>
      <w:r w:rsidRPr="008B70A0">
        <w:rPr>
          <w:rFonts w:hint="eastAsia"/>
        </w:rPr>
        <w:t>，邬金刹土，下午就返回去。像以前的一些大德也是依靠自己的发愿力经常去铜色吉祥山，极乐世界等等。</w:t>
      </w:r>
    </w:p>
    <w:p w14:paraId="3E8566DE" w14:textId="77777777" w:rsidR="008B70A0" w:rsidRPr="008B70A0" w:rsidRDefault="008B70A0" w:rsidP="000D5C78">
      <w:pPr>
        <w:widowControl w:val="0"/>
        <w:ind w:firstLine="600"/>
      </w:pPr>
      <w:r w:rsidRPr="008B70A0">
        <w:rPr>
          <w:rFonts w:hint="eastAsia"/>
        </w:rPr>
        <w:t>所以他们得到这样的心的时候，在十方世界当中</w:t>
      </w:r>
      <w:r w:rsidRPr="008B70A0">
        <w:rPr>
          <w:rFonts w:hint="eastAsia"/>
        </w:rPr>
        <w:lastRenderedPageBreak/>
        <w:t>都可以云游，无有任何阻碍。这叫做什么呢？愿心住。</w:t>
      </w:r>
    </w:p>
    <w:p w14:paraId="1EC836E8" w14:textId="77777777" w:rsidR="008B70A0" w:rsidRPr="008B70A0" w:rsidRDefault="008B70A0" w:rsidP="000D5C78">
      <w:pPr>
        <w:widowControl w:val="0"/>
        <w:ind w:firstLine="600"/>
      </w:pPr>
      <w:r w:rsidRPr="008B70A0">
        <w:rPr>
          <w:rFonts w:hint="eastAsia"/>
        </w:rPr>
        <w:t>前面是十信，接下来是十住。</w:t>
      </w:r>
    </w:p>
    <w:p w14:paraId="01EF171C" w14:textId="4906167E" w:rsidR="008B70A0" w:rsidRPr="008B70A0" w:rsidRDefault="008B70A0" w:rsidP="000D5C78">
      <w:pPr>
        <w:widowControl w:val="0"/>
        <w:ind w:firstLine="601"/>
        <w:rPr>
          <w:b/>
          <w:bCs/>
        </w:rPr>
      </w:pPr>
      <w:r w:rsidRPr="008B70A0">
        <w:rPr>
          <w:rFonts w:hint="eastAsia"/>
          <w:b/>
          <w:bCs/>
        </w:rPr>
        <w:t>阿难，是善男子以真方便，发此十心：</w:t>
      </w:r>
      <w:r w:rsidR="000C5882" w:rsidRPr="008B70A0">
        <w:rPr>
          <w:rFonts w:hint="eastAsia"/>
          <w:b/>
          <w:bCs/>
        </w:rPr>
        <w:t>“</w:t>
      </w:r>
      <w:bookmarkStart w:id="135" w:name="_Hlk161130881"/>
      <w:r w:rsidRPr="008B70A0">
        <w:rPr>
          <w:rFonts w:hint="eastAsia"/>
          <w:b/>
          <w:bCs/>
        </w:rPr>
        <w:t>心精发晖</w:t>
      </w:r>
      <w:bookmarkEnd w:id="135"/>
      <w:r w:rsidRPr="008B70A0">
        <w:rPr>
          <w:rFonts w:hint="eastAsia"/>
          <w:b/>
          <w:bCs/>
        </w:rPr>
        <w:t>，十用涉入，圆成一心，名发心住。</w:t>
      </w:r>
    </w:p>
    <w:p w14:paraId="4C5642D2" w14:textId="77777777" w:rsidR="008B70A0" w:rsidRPr="008B70A0" w:rsidRDefault="008B70A0" w:rsidP="000D5C78">
      <w:pPr>
        <w:widowControl w:val="0"/>
        <w:ind w:firstLine="600"/>
      </w:pPr>
      <w:r w:rsidRPr="008B70A0">
        <w:rPr>
          <w:rFonts w:hint="eastAsia"/>
        </w:rPr>
        <w:t>第一个是发心住。</w:t>
      </w:r>
    </w:p>
    <w:p w14:paraId="244E4E3B" w14:textId="47906A57" w:rsidR="008B70A0" w:rsidRPr="008B70A0" w:rsidRDefault="008B70A0" w:rsidP="000D5C78">
      <w:pPr>
        <w:widowControl w:val="0"/>
        <w:ind w:firstLine="600"/>
      </w:pPr>
      <w:r w:rsidRPr="008B70A0">
        <w:rPr>
          <w:rFonts w:hint="eastAsia"/>
        </w:rPr>
        <w:t>佛</w:t>
      </w:r>
      <w:r w:rsidRPr="008B70A0">
        <w:t>告诉</w:t>
      </w:r>
      <w:r w:rsidRPr="008B70A0">
        <w:rPr>
          <w:rFonts w:hint="eastAsia"/>
        </w:rPr>
        <w:t>阿难：</w:t>
      </w:r>
      <w:r w:rsidR="000C5882" w:rsidRPr="008B70A0">
        <w:rPr>
          <w:rFonts w:hint="eastAsia"/>
        </w:rPr>
        <w:t>“</w:t>
      </w:r>
      <w:r w:rsidRPr="008B70A0">
        <w:rPr>
          <w:rFonts w:hint="eastAsia"/>
        </w:rPr>
        <w:t>善男子，</w:t>
      </w:r>
      <w:r w:rsidRPr="008B70A0">
        <w:t>如果以</w:t>
      </w:r>
      <w:r w:rsidRPr="008B70A0">
        <w:rPr>
          <w:rFonts w:hint="eastAsia"/>
        </w:rPr>
        <w:t>‘真</w:t>
      </w:r>
      <w:r w:rsidRPr="008B70A0">
        <w:t>方便</w:t>
      </w:r>
      <w:r w:rsidRPr="008B70A0">
        <w:rPr>
          <w:rFonts w:hint="eastAsia"/>
        </w:rPr>
        <w:t>’</w:t>
      </w:r>
      <w:r w:rsidRPr="008B70A0">
        <w:t>，</w:t>
      </w:r>
      <w:r w:rsidRPr="008B70A0">
        <w:rPr>
          <w:rFonts w:hint="eastAsia"/>
        </w:rPr>
        <w:t>我们前面讲到智慧圆通的这些真方便，发了这十种心，刚刚讲到的这十种信，那么‘心精发晖’，这样的心的精妙当中发挥，或者加以分析的话，实际上‘十用涉入’，前面的十种信到这里的时候，它的妙用完全可以互相涉入，没有差别</w:t>
      </w:r>
      <w:r w:rsidR="005C371A" w:rsidRPr="008B70A0">
        <w:rPr>
          <w:rFonts w:hint="eastAsia"/>
        </w:rPr>
        <w:t>”</w:t>
      </w:r>
      <w:r w:rsidRPr="008B70A0">
        <w:rPr>
          <w:rFonts w:hint="eastAsia"/>
        </w:rPr>
        <w:t>。</w:t>
      </w:r>
    </w:p>
    <w:p w14:paraId="6B1BF30A" w14:textId="6F7DF610" w:rsidR="008B70A0" w:rsidRPr="008B70A0" w:rsidRDefault="008B70A0" w:rsidP="000D5C78">
      <w:pPr>
        <w:widowControl w:val="0"/>
        <w:ind w:firstLine="600"/>
      </w:pPr>
      <w:r w:rsidRPr="008B70A0">
        <w:rPr>
          <w:rFonts w:hint="eastAsia"/>
        </w:rPr>
        <w:t>上面所讲的十种信并不像固体一样分开，偏袒的，完全都是可以通用的。我们以前讲过，</w:t>
      </w:r>
      <w:r w:rsidR="000C5882" w:rsidRPr="008B70A0">
        <w:rPr>
          <w:rFonts w:hint="eastAsia"/>
        </w:rPr>
        <w:t>“</w:t>
      </w:r>
      <w:r w:rsidRPr="008B70A0">
        <w:rPr>
          <w:rFonts w:hint="eastAsia"/>
        </w:rPr>
        <w:t>圣性无不通</w:t>
      </w:r>
      <w:r w:rsidR="005C371A" w:rsidRPr="008B70A0">
        <w:rPr>
          <w:rFonts w:hint="eastAsia"/>
        </w:rPr>
        <w:t>”</w:t>
      </w:r>
      <w:r w:rsidRPr="008B70A0">
        <w:rPr>
          <w:rFonts w:hint="eastAsia"/>
        </w:rPr>
        <w:t>，圣者的心没有一个不通的，互相都是畅通无碍的。</w:t>
      </w:r>
    </w:p>
    <w:p w14:paraId="2A47BD05" w14:textId="7BA39703" w:rsidR="008B70A0" w:rsidRPr="008B70A0" w:rsidRDefault="000C5882" w:rsidP="000D5C78">
      <w:pPr>
        <w:widowControl w:val="0"/>
        <w:ind w:firstLine="600"/>
      </w:pPr>
      <w:r w:rsidRPr="008B70A0">
        <w:rPr>
          <w:rFonts w:hint="eastAsia"/>
        </w:rPr>
        <w:t>“</w:t>
      </w:r>
      <w:r w:rsidR="008B70A0" w:rsidRPr="008B70A0">
        <w:rPr>
          <w:rFonts w:hint="eastAsia"/>
        </w:rPr>
        <w:t>圆成一心</w:t>
      </w:r>
      <w:r w:rsidR="005C371A" w:rsidRPr="008B70A0">
        <w:rPr>
          <w:rFonts w:hint="eastAsia"/>
        </w:rPr>
        <w:t>”</w:t>
      </w:r>
      <w:r w:rsidR="008B70A0" w:rsidRPr="008B70A0">
        <w:rPr>
          <w:rFonts w:hint="eastAsia"/>
        </w:rPr>
        <w:t>，这十种信圆成为一个心。</w:t>
      </w:r>
    </w:p>
    <w:p w14:paraId="1D2B425C" w14:textId="400795B7" w:rsidR="008B70A0" w:rsidRPr="008B70A0" w:rsidRDefault="000C5882" w:rsidP="000D5C78">
      <w:pPr>
        <w:widowControl w:val="0"/>
        <w:ind w:firstLine="600"/>
      </w:pPr>
      <w:r w:rsidRPr="008B70A0">
        <w:rPr>
          <w:rFonts w:hint="eastAsia"/>
        </w:rPr>
        <w:t>“</w:t>
      </w:r>
      <w:r w:rsidR="008B70A0" w:rsidRPr="008B70A0">
        <w:rPr>
          <w:rFonts w:hint="eastAsia"/>
        </w:rPr>
        <w:t>名发心住</w:t>
      </w:r>
      <w:r w:rsidR="005C371A" w:rsidRPr="008B70A0">
        <w:rPr>
          <w:rFonts w:hint="eastAsia"/>
        </w:rPr>
        <w:t>”</w:t>
      </w:r>
      <w:r w:rsidR="008B70A0" w:rsidRPr="008B70A0">
        <w:rPr>
          <w:rFonts w:hint="eastAsia"/>
        </w:rPr>
        <w:t>，这个叫做发心住。</w:t>
      </w:r>
    </w:p>
    <w:p w14:paraId="1F9D7939" w14:textId="77777777" w:rsidR="008B70A0" w:rsidRPr="008B70A0" w:rsidRDefault="008B70A0" w:rsidP="000D5C78">
      <w:pPr>
        <w:widowControl w:val="0"/>
        <w:ind w:firstLine="600"/>
      </w:pPr>
      <w:r w:rsidRPr="008B70A0">
        <w:rPr>
          <w:rFonts w:hint="eastAsia"/>
        </w:rPr>
        <w:t>有些注释当中说</w:t>
      </w:r>
      <w:r w:rsidRPr="008B70A0">
        <w:rPr>
          <w:vertAlign w:val="superscript"/>
        </w:rPr>
        <w:footnoteReference w:id="535"/>
      </w:r>
      <w:r w:rsidRPr="008B70A0">
        <w:rPr>
          <w:rFonts w:hint="eastAsia"/>
        </w:rPr>
        <w:t>，《起信论》当中讲菩提心有直心、深心和悲心三个。直心的话，我们前面讲的十</w:t>
      </w:r>
      <w:r w:rsidRPr="008B70A0">
        <w:rPr>
          <w:rFonts w:hint="eastAsia"/>
        </w:rPr>
        <w:lastRenderedPageBreak/>
        <w:t>信当中的第一个。深心的话，中间的九个心。悲心的话，最后一个心，依靠悲心云游十方。实际上这些信是角度不同，比如说它讲直心的时候，我们前面讲到了真正通达诸法的心入于中观当中；中间的这几个信是深心，他们深入的阶段不同而已；最后利他的悲心出现。</w:t>
      </w:r>
    </w:p>
    <w:p w14:paraId="77404337" w14:textId="77777777" w:rsidR="008B70A0" w:rsidRPr="008B70A0" w:rsidRDefault="008B70A0" w:rsidP="000D5C78">
      <w:pPr>
        <w:widowControl w:val="0"/>
        <w:ind w:firstLine="600"/>
      </w:pPr>
      <w:r w:rsidRPr="008B70A0">
        <w:rPr>
          <w:rFonts w:hint="eastAsia"/>
        </w:rPr>
        <w:t>因此从一个法不同的反体也好，不同的层面分了十种信而已，实际也没有单独的十种信，比如说本体空性，自性光明、大悲周遍，其实这是三个层面，从空的层面、明的层面、大悲周遍利益众生的层面讲了三个反体。</w:t>
      </w:r>
      <w:r w:rsidRPr="008B70A0">
        <w:t>这里也是一样的，这</w:t>
      </w:r>
      <w:r w:rsidRPr="008B70A0">
        <w:rPr>
          <w:rFonts w:hint="eastAsia"/>
        </w:rPr>
        <w:t>十种信</w:t>
      </w:r>
      <w:r w:rsidRPr="008B70A0">
        <w:t>实际</w:t>
      </w:r>
      <w:r w:rsidRPr="008B70A0">
        <w:rPr>
          <w:rFonts w:hint="eastAsia"/>
        </w:rPr>
        <w:t>上是一个心的分法而已。</w:t>
      </w:r>
    </w:p>
    <w:p w14:paraId="775F8811" w14:textId="77777777" w:rsidR="008B70A0" w:rsidRPr="008B70A0" w:rsidRDefault="008B70A0" w:rsidP="000D5C78">
      <w:pPr>
        <w:widowControl w:val="0"/>
        <w:ind w:firstLine="600"/>
      </w:pPr>
      <w:r w:rsidRPr="008B70A0">
        <w:rPr>
          <w:rFonts w:hint="eastAsia"/>
        </w:rPr>
        <w:t>这是十住当中的第一住，发心住。</w:t>
      </w:r>
    </w:p>
    <w:p w14:paraId="26F3F461" w14:textId="77777777" w:rsidR="008B70A0" w:rsidRPr="008B70A0" w:rsidRDefault="008B70A0" w:rsidP="000D5C78">
      <w:pPr>
        <w:widowControl w:val="0"/>
        <w:ind w:firstLine="600"/>
      </w:pPr>
      <w:r w:rsidRPr="008B70A0">
        <w:rPr>
          <w:rFonts w:hint="eastAsia"/>
        </w:rPr>
        <w:t>第二个叫做治地住。</w:t>
      </w:r>
    </w:p>
    <w:p w14:paraId="77F2FEFB" w14:textId="12DB716A" w:rsidR="008B70A0" w:rsidRPr="008B70A0" w:rsidRDefault="000C5882" w:rsidP="000D5C78">
      <w:pPr>
        <w:widowControl w:val="0"/>
        <w:ind w:firstLine="601"/>
        <w:rPr>
          <w:b/>
          <w:bCs/>
        </w:rPr>
      </w:pPr>
      <w:r w:rsidRPr="008B70A0">
        <w:rPr>
          <w:rFonts w:hint="eastAsia"/>
          <w:b/>
          <w:bCs/>
        </w:rPr>
        <w:t>“</w:t>
      </w:r>
      <w:r w:rsidR="008B70A0" w:rsidRPr="008B70A0">
        <w:rPr>
          <w:rFonts w:hint="eastAsia"/>
          <w:b/>
          <w:bCs/>
        </w:rPr>
        <w:t>心中发明，如净琉璃内现精金，以前妙心履以成地，名治地住。</w:t>
      </w:r>
    </w:p>
    <w:p w14:paraId="402CE9E8" w14:textId="77777777" w:rsidR="008B70A0" w:rsidRPr="008B70A0" w:rsidRDefault="008B70A0" w:rsidP="000D5C78">
      <w:pPr>
        <w:widowControl w:val="0"/>
        <w:ind w:firstLine="600"/>
      </w:pPr>
      <w:r w:rsidRPr="008B70A0">
        <w:rPr>
          <w:rFonts w:hint="eastAsia"/>
        </w:rPr>
        <w:t>前面讲到了十种信是一个心，这个心中可以发挥光明，就像是清净的琉璃当中显现出非常纯真、精妙的金光一样。</w:t>
      </w:r>
    </w:p>
    <w:p w14:paraId="1616338A" w14:textId="77777777" w:rsidR="008B70A0" w:rsidRPr="008B70A0" w:rsidRDefault="008B70A0" w:rsidP="000D5C78">
      <w:pPr>
        <w:widowControl w:val="0"/>
        <w:ind w:firstLine="600"/>
      </w:pPr>
      <w:r w:rsidRPr="008B70A0">
        <w:rPr>
          <w:rFonts w:hint="eastAsia"/>
        </w:rPr>
        <w:t>其实琉璃当中有一种金光的话，特别庄严，也是很透明，显而无自性，应该是非常美妙、不可言说。</w:t>
      </w:r>
      <w:r w:rsidRPr="008B70A0">
        <w:rPr>
          <w:rFonts w:hint="eastAsia"/>
        </w:rPr>
        <w:lastRenderedPageBreak/>
        <w:t>可能这是一个比喻，就像我们《大圆满》当中也经常用水晶、金子等其他的方式来做比喻。</w:t>
      </w:r>
    </w:p>
    <w:p w14:paraId="6CC3E8D5" w14:textId="77777777" w:rsidR="008B70A0" w:rsidRPr="008B70A0" w:rsidRDefault="008B70A0" w:rsidP="000D5C78">
      <w:pPr>
        <w:widowControl w:val="0"/>
        <w:ind w:firstLine="600"/>
      </w:pPr>
      <w:r w:rsidRPr="008B70A0">
        <w:rPr>
          <w:rFonts w:hint="eastAsia"/>
        </w:rPr>
        <w:t>虽然琉璃和金子是固体，但我们的心并不完全是一个固体，但是从它光明、无自性和庄严这些层面，也可以对光明的心有比喻的成分。所以无垢光尊者在《法界宝藏论》里面讲，所有的比喻不一定完全相同，不然的话，我们用虚空来做比喻，虚空是空空荡荡的，用它来比喻心性的话很难很难的，但是它们有部分的相同可以用来做比喻。所以这里也是用这种方式来比喻光明的心。</w:t>
      </w:r>
    </w:p>
    <w:p w14:paraId="32C819F5" w14:textId="579B4D17" w:rsidR="008B70A0" w:rsidRPr="008B70A0" w:rsidRDefault="000C5882" w:rsidP="000D5C78">
      <w:pPr>
        <w:widowControl w:val="0"/>
        <w:ind w:firstLine="600"/>
      </w:pPr>
      <w:r w:rsidRPr="008B70A0">
        <w:rPr>
          <w:rFonts w:hint="eastAsia"/>
        </w:rPr>
        <w:t>“</w:t>
      </w:r>
      <w:r w:rsidR="008B70A0" w:rsidRPr="008B70A0">
        <w:rPr>
          <w:rFonts w:hint="eastAsia"/>
        </w:rPr>
        <w:t>以前妙心</w:t>
      </w:r>
      <w:r w:rsidR="005C371A" w:rsidRPr="008B70A0">
        <w:rPr>
          <w:rFonts w:hint="eastAsia"/>
        </w:rPr>
        <w:t>”</w:t>
      </w:r>
      <w:r w:rsidR="008B70A0" w:rsidRPr="008B70A0">
        <w:rPr>
          <w:rFonts w:hint="eastAsia"/>
        </w:rPr>
        <w:t>，前面的妙心，发心住，可能还没有到佛地的这种心叫妙心。</w:t>
      </w:r>
    </w:p>
    <w:p w14:paraId="4198991B" w14:textId="4C71BA4E" w:rsidR="008B70A0" w:rsidRPr="008B70A0" w:rsidRDefault="000C5882" w:rsidP="000D5C78">
      <w:pPr>
        <w:widowControl w:val="0"/>
        <w:ind w:firstLine="600"/>
      </w:pPr>
      <w:r w:rsidRPr="008B70A0">
        <w:rPr>
          <w:rFonts w:hint="eastAsia"/>
        </w:rPr>
        <w:t>“</w:t>
      </w:r>
      <w:r w:rsidR="008B70A0" w:rsidRPr="008B70A0">
        <w:rPr>
          <w:rFonts w:hint="eastAsia"/>
        </w:rPr>
        <w:t>履以成地</w:t>
      </w:r>
      <w:r w:rsidR="005C371A" w:rsidRPr="008B70A0">
        <w:rPr>
          <w:rFonts w:hint="eastAsia"/>
        </w:rPr>
        <w:t>”</w:t>
      </w:r>
      <w:r w:rsidR="008B70A0" w:rsidRPr="008B70A0">
        <w:rPr>
          <w:rFonts w:hint="eastAsia"/>
        </w:rPr>
        <w:t>，原来我们范围比较小的妙心的境界，到了这个时候，全部变成了整体性的一个境界。</w:t>
      </w:r>
    </w:p>
    <w:p w14:paraId="16367721" w14:textId="77777777" w:rsidR="008B70A0" w:rsidRPr="008B70A0" w:rsidRDefault="008B70A0" w:rsidP="000D5C78">
      <w:pPr>
        <w:widowControl w:val="0"/>
        <w:ind w:firstLine="600"/>
      </w:pPr>
      <w:r w:rsidRPr="008B70A0">
        <w:rPr>
          <w:rFonts w:hint="eastAsia"/>
        </w:rPr>
        <w:t>像修行整体性的一个境界，成片、成地，境界成片。禅宗当中也是讲到，最后一切都是光明的，一切都是空性的，它的境界到了一定的时候，不是我们现在的这种偏袒式，一个很小的范围，这个时候扩大到整个世界。</w:t>
      </w:r>
    </w:p>
    <w:p w14:paraId="4284EA0E" w14:textId="77777777" w:rsidR="008B70A0" w:rsidRPr="008B70A0" w:rsidRDefault="008B70A0" w:rsidP="000D5C78">
      <w:pPr>
        <w:widowControl w:val="0"/>
        <w:ind w:firstLine="600"/>
      </w:pPr>
      <w:r w:rsidRPr="008B70A0">
        <w:rPr>
          <w:rFonts w:hint="eastAsia"/>
        </w:rPr>
        <w:t>那么这个心称之为什么呢？治地住。这是第二个住。</w:t>
      </w:r>
    </w:p>
    <w:p w14:paraId="0013F65A" w14:textId="77777777" w:rsidR="008B70A0" w:rsidRPr="008B70A0" w:rsidRDefault="008B70A0" w:rsidP="000D5C78">
      <w:pPr>
        <w:widowControl w:val="0"/>
        <w:ind w:firstLine="600"/>
      </w:pPr>
      <w:r w:rsidRPr="008B70A0">
        <w:rPr>
          <w:rFonts w:hint="eastAsia"/>
        </w:rPr>
        <w:lastRenderedPageBreak/>
        <w:t>第三个住叫做修行住，修行住是什么样的呢？</w:t>
      </w:r>
    </w:p>
    <w:p w14:paraId="18DE9751" w14:textId="1D227859" w:rsidR="008B70A0" w:rsidRPr="008B70A0" w:rsidRDefault="000C5882" w:rsidP="000D5C78">
      <w:pPr>
        <w:widowControl w:val="0"/>
        <w:ind w:firstLine="601"/>
        <w:rPr>
          <w:b/>
          <w:bCs/>
        </w:rPr>
      </w:pPr>
      <w:r w:rsidRPr="008B70A0">
        <w:rPr>
          <w:rFonts w:hint="eastAsia"/>
          <w:b/>
          <w:bCs/>
        </w:rPr>
        <w:t>“</w:t>
      </w:r>
      <w:r w:rsidR="008B70A0" w:rsidRPr="008B70A0">
        <w:rPr>
          <w:rFonts w:hint="eastAsia"/>
          <w:b/>
          <w:bCs/>
        </w:rPr>
        <w:t>心地涉知，俱得明了，游履十方，得无留碍，名修行住。</w:t>
      </w:r>
    </w:p>
    <w:p w14:paraId="2E5FAFE2" w14:textId="2DE60927" w:rsidR="008B70A0" w:rsidRPr="008B70A0" w:rsidRDefault="008B70A0" w:rsidP="000D5C78">
      <w:pPr>
        <w:widowControl w:val="0"/>
        <w:ind w:firstLine="600"/>
      </w:pPr>
      <w:r w:rsidRPr="008B70A0">
        <w:rPr>
          <w:rFonts w:hint="eastAsia"/>
        </w:rPr>
        <w:t>刚才光明无为的这种心地完全已经通达、了知，互相都没有阻碍的通达以后，</w:t>
      </w:r>
      <w:r w:rsidR="000C5882" w:rsidRPr="008B70A0">
        <w:rPr>
          <w:rFonts w:hint="eastAsia"/>
        </w:rPr>
        <w:t>“</w:t>
      </w:r>
      <w:r w:rsidRPr="008B70A0">
        <w:rPr>
          <w:rFonts w:hint="eastAsia"/>
        </w:rPr>
        <w:t>俱得明了</w:t>
      </w:r>
      <w:r w:rsidR="005C371A" w:rsidRPr="008B70A0">
        <w:rPr>
          <w:rFonts w:hint="eastAsia"/>
        </w:rPr>
        <w:t>”</w:t>
      </w:r>
      <w:r w:rsidRPr="008B70A0">
        <w:rPr>
          <w:rFonts w:hint="eastAsia"/>
        </w:rPr>
        <w:t>，同时获得了光明的智慧身。</w:t>
      </w:r>
    </w:p>
    <w:p w14:paraId="27EB2DBD" w14:textId="77777777" w:rsidR="008B70A0" w:rsidRPr="008B70A0" w:rsidRDefault="008B70A0" w:rsidP="000D5C78">
      <w:pPr>
        <w:widowControl w:val="0"/>
        <w:ind w:firstLine="600"/>
      </w:pPr>
      <w:r w:rsidRPr="008B70A0">
        <w:rPr>
          <w:rFonts w:hint="eastAsia"/>
        </w:rPr>
        <w:t>前面是整体性的，在这个时候获得了光明的智慧身，分身。</w:t>
      </w:r>
    </w:p>
    <w:p w14:paraId="04467B9D" w14:textId="77777777" w:rsidR="008B70A0" w:rsidRPr="008B70A0" w:rsidRDefault="008B70A0" w:rsidP="000D5C78">
      <w:pPr>
        <w:widowControl w:val="0"/>
        <w:ind w:firstLine="600"/>
      </w:pPr>
      <w:r w:rsidRPr="008B70A0">
        <w:rPr>
          <w:rFonts w:hint="eastAsia"/>
        </w:rPr>
        <w:t>全部是清净的，我们密法当中讲，到了金洲的时候，一般的石头和土粪，寻找也得不到。就像这里说的一样，这个时候已经获得了光明身。</w:t>
      </w:r>
    </w:p>
    <w:p w14:paraId="1F00E23F" w14:textId="2898F9EA" w:rsidR="008B70A0" w:rsidRPr="008B70A0" w:rsidRDefault="008B70A0" w:rsidP="000D5C78">
      <w:pPr>
        <w:widowControl w:val="0"/>
        <w:ind w:firstLine="600"/>
      </w:pPr>
      <w:r w:rsidRPr="008B70A0">
        <w:rPr>
          <w:rFonts w:hint="eastAsia"/>
        </w:rPr>
        <w:t>那么它可以云游整个十方世界，</w:t>
      </w:r>
      <w:r w:rsidR="000C5882" w:rsidRPr="008B70A0">
        <w:rPr>
          <w:rFonts w:hint="eastAsia"/>
        </w:rPr>
        <w:t>“</w:t>
      </w:r>
      <w:r w:rsidRPr="008B70A0">
        <w:rPr>
          <w:rFonts w:hint="eastAsia"/>
        </w:rPr>
        <w:t>犹如莲花不著水，亦如日月不住空</w:t>
      </w:r>
      <w:r w:rsidR="005C371A" w:rsidRPr="008B70A0">
        <w:rPr>
          <w:rFonts w:hint="eastAsia"/>
        </w:rPr>
        <w:t>”</w:t>
      </w:r>
      <w:r w:rsidRPr="008B70A0">
        <w:rPr>
          <w:rFonts w:hint="eastAsia"/>
        </w:rPr>
        <w:t>，没有任何的阻碍。</w:t>
      </w:r>
    </w:p>
    <w:p w14:paraId="7FF444CD" w14:textId="49998B6E" w:rsidR="008B70A0" w:rsidRPr="008B70A0" w:rsidRDefault="008B70A0" w:rsidP="000D5C78">
      <w:pPr>
        <w:widowControl w:val="0"/>
        <w:ind w:firstLine="600"/>
      </w:pPr>
      <w:r w:rsidRPr="008B70A0">
        <w:rPr>
          <w:rFonts w:hint="eastAsia"/>
        </w:rPr>
        <w:t>我们现在要飞的话，很难的。那个时候不需要什么交通工具，飞机、火车。前辈的这些大德们，他想飞到哪里就飞到哪里，十方世界当中都可以去。</w:t>
      </w:r>
      <w:r w:rsidR="000C5882" w:rsidRPr="008B70A0">
        <w:rPr>
          <w:rFonts w:hint="eastAsia"/>
        </w:rPr>
        <w:t>“</w:t>
      </w:r>
      <w:r w:rsidRPr="008B70A0">
        <w:rPr>
          <w:rFonts w:hint="eastAsia"/>
        </w:rPr>
        <w:t>上求十方佛道，下度六道众生</w:t>
      </w:r>
      <w:r w:rsidR="00E7107F" w:rsidRPr="008B70A0">
        <w:rPr>
          <w:rFonts w:hint="eastAsia"/>
        </w:rPr>
        <w:t>！</w:t>
      </w:r>
      <w:r w:rsidR="005C371A" w:rsidRPr="008B70A0">
        <w:rPr>
          <w:rFonts w:hint="eastAsia"/>
        </w:rPr>
        <w:t>”</w:t>
      </w:r>
      <w:r w:rsidRPr="008B70A0">
        <w:rPr>
          <w:rFonts w:hint="eastAsia"/>
        </w:rPr>
        <w:t>他上上下下，一会儿到佛陀那里去闻法，一会儿到地狱里面去度化众生，有些空行母、大成就者经常去地狱。如果真正能去的话，可能要得到这样的境界，没有任何阻碍。但是有时候，好像也是显现上吧，地狱是没有阻碍的，其他</w:t>
      </w:r>
      <w:r w:rsidRPr="008B70A0">
        <w:rPr>
          <w:rFonts w:hint="eastAsia"/>
        </w:rPr>
        <w:lastRenderedPageBreak/>
        <w:t>是有阻碍的——在我们分别念面前有这样的，但我们的分别念不一定准确。所以要观清净心，这个时候到哪里都是无有阻碍。</w:t>
      </w:r>
    </w:p>
    <w:p w14:paraId="59007C55" w14:textId="77777777" w:rsidR="008B70A0" w:rsidRPr="008B70A0" w:rsidRDefault="008B70A0" w:rsidP="000D5C78">
      <w:pPr>
        <w:widowControl w:val="0"/>
        <w:ind w:firstLine="600"/>
      </w:pPr>
      <w:r w:rsidRPr="008B70A0">
        <w:rPr>
          <w:rFonts w:hint="eastAsia"/>
        </w:rPr>
        <w:t>这是第三种，叫做修行住，第四个叫做生贵住。下面相当于以一个人的入胎经历来讲我们转生到佛</w:t>
      </w:r>
      <w:r w:rsidRPr="008B70A0">
        <w:t>家族当中，基本上</w:t>
      </w:r>
      <w:r w:rsidRPr="008B70A0">
        <w:rPr>
          <w:rFonts w:hint="eastAsia"/>
        </w:rPr>
        <w:t>成了</w:t>
      </w:r>
      <w:r w:rsidRPr="008B70A0">
        <w:t>如来的身体，以这样的一个比喻来</w:t>
      </w:r>
      <w:r w:rsidRPr="008B70A0">
        <w:rPr>
          <w:rFonts w:hint="eastAsia"/>
        </w:rPr>
        <w:t>讲</w:t>
      </w:r>
      <w:r w:rsidRPr="008B70A0">
        <w:t>的。</w:t>
      </w:r>
    </w:p>
    <w:p w14:paraId="02AEBF7F" w14:textId="0B0BDE4A" w:rsidR="008B70A0" w:rsidRPr="008B70A0" w:rsidRDefault="000C5882" w:rsidP="000D5C78">
      <w:pPr>
        <w:widowControl w:val="0"/>
        <w:ind w:firstLine="601"/>
        <w:rPr>
          <w:b/>
          <w:bCs/>
        </w:rPr>
      </w:pPr>
      <w:r w:rsidRPr="008B70A0">
        <w:rPr>
          <w:rFonts w:hint="eastAsia"/>
          <w:b/>
          <w:bCs/>
        </w:rPr>
        <w:t>“</w:t>
      </w:r>
      <w:r w:rsidR="008B70A0" w:rsidRPr="008B70A0">
        <w:rPr>
          <w:rFonts w:hint="eastAsia"/>
          <w:b/>
          <w:bCs/>
        </w:rPr>
        <w:t>行与佛同，受佛气分，如中阴身自求父母，阴信冥通，入如来种，名生贵住。</w:t>
      </w:r>
    </w:p>
    <w:p w14:paraId="04F50CDC" w14:textId="77777777" w:rsidR="008B70A0" w:rsidRPr="008B70A0" w:rsidRDefault="008B70A0" w:rsidP="000D5C78">
      <w:pPr>
        <w:widowControl w:val="0"/>
        <w:ind w:firstLine="600"/>
      </w:pPr>
      <w:r w:rsidRPr="008B70A0">
        <w:rPr>
          <w:rFonts w:hint="eastAsia"/>
        </w:rPr>
        <w:t>生于贵族的家族中去的。</w:t>
      </w:r>
    </w:p>
    <w:p w14:paraId="47FAFD5C" w14:textId="77777777" w:rsidR="008B70A0" w:rsidRPr="008B70A0" w:rsidRDefault="008B70A0" w:rsidP="000D5C78">
      <w:pPr>
        <w:widowControl w:val="0"/>
        <w:ind w:firstLine="600"/>
      </w:pPr>
      <w:r w:rsidRPr="008B70A0">
        <w:rPr>
          <w:rFonts w:hint="eastAsia"/>
        </w:rPr>
        <w:t>到了第三步境界的时候，你的行为也跟佛相同，</w:t>
      </w:r>
      <w:r w:rsidRPr="008B70A0">
        <w:t>不管</w:t>
      </w:r>
      <w:r w:rsidRPr="008B70A0">
        <w:rPr>
          <w:rFonts w:hint="eastAsia"/>
        </w:rPr>
        <w:t>是</w:t>
      </w:r>
      <w:r w:rsidRPr="008B70A0">
        <w:t>利益</w:t>
      </w:r>
      <w:r w:rsidRPr="008B70A0">
        <w:rPr>
          <w:rFonts w:hint="eastAsia"/>
        </w:rPr>
        <w:t>众生</w:t>
      </w:r>
      <w:r w:rsidRPr="008B70A0">
        <w:t>也好，对</w:t>
      </w:r>
      <w:r w:rsidRPr="008B70A0">
        <w:rPr>
          <w:rFonts w:hint="eastAsia"/>
        </w:rPr>
        <w:t>万法不执着也好</w:t>
      </w:r>
      <w:r w:rsidRPr="008B70A0">
        <w:t>，这些</w:t>
      </w:r>
      <w:r w:rsidRPr="008B70A0">
        <w:rPr>
          <w:rFonts w:hint="eastAsia"/>
        </w:rPr>
        <w:t>都与</w:t>
      </w:r>
      <w:r w:rsidRPr="008B70A0">
        <w:t>佛相</w:t>
      </w:r>
      <w:r w:rsidRPr="008B70A0">
        <w:rPr>
          <w:rFonts w:hint="eastAsia"/>
        </w:rPr>
        <w:t>同</w:t>
      </w:r>
      <w:r w:rsidRPr="008B70A0">
        <w:t>。</w:t>
      </w:r>
    </w:p>
    <w:p w14:paraId="02D68E0E" w14:textId="77777777" w:rsidR="008B70A0" w:rsidRPr="008B70A0" w:rsidRDefault="008B70A0" w:rsidP="000D5C78">
      <w:pPr>
        <w:widowControl w:val="0"/>
        <w:ind w:firstLine="600"/>
      </w:pPr>
      <w:r w:rsidRPr="008B70A0">
        <w:rPr>
          <w:rFonts w:hint="eastAsia"/>
        </w:rPr>
        <w:t>也受到了佛的真如气分——</w:t>
      </w:r>
      <w:r w:rsidRPr="008B70A0">
        <w:t>真正的无</w:t>
      </w:r>
      <w:r w:rsidRPr="008B70A0">
        <w:rPr>
          <w:rFonts w:hint="eastAsia"/>
        </w:rPr>
        <w:t>生空性</w:t>
      </w:r>
      <w:r w:rsidRPr="008B70A0">
        <w:t>也好，</w:t>
      </w:r>
      <w:r w:rsidRPr="008B70A0">
        <w:rPr>
          <w:rFonts w:hint="eastAsia"/>
        </w:rPr>
        <w:t>无碍</w:t>
      </w:r>
      <w:r w:rsidRPr="008B70A0">
        <w:t>智慧的加持</w:t>
      </w:r>
      <w:r w:rsidRPr="008B70A0">
        <w:rPr>
          <w:rFonts w:hint="eastAsia"/>
        </w:rPr>
        <w:t>。</w:t>
      </w:r>
    </w:p>
    <w:p w14:paraId="7C1458E5" w14:textId="281696AD" w:rsidR="008B70A0" w:rsidRPr="008B70A0" w:rsidRDefault="008B70A0" w:rsidP="000D5C78">
      <w:pPr>
        <w:widowControl w:val="0"/>
        <w:ind w:firstLine="600"/>
      </w:pPr>
      <w:r w:rsidRPr="008B70A0">
        <w:t>相当于是什么呢？</w:t>
      </w:r>
      <w:r w:rsidRPr="008B70A0">
        <w:rPr>
          <w:rFonts w:hint="eastAsia"/>
        </w:rPr>
        <w:t>在</w:t>
      </w:r>
      <w:r w:rsidRPr="008B70A0">
        <w:t>中</w:t>
      </w:r>
      <w:r w:rsidRPr="008B70A0">
        <w:rPr>
          <w:rFonts w:hint="eastAsia"/>
        </w:rPr>
        <w:t>阴身</w:t>
      </w:r>
      <w:r w:rsidRPr="008B70A0">
        <w:t>自己求父母的过程当中</w:t>
      </w:r>
      <w:r w:rsidRPr="008B70A0">
        <w:rPr>
          <w:rFonts w:hint="eastAsia"/>
        </w:rPr>
        <w:t>，</w:t>
      </w:r>
      <w:r w:rsidR="000C5882" w:rsidRPr="008B70A0">
        <w:rPr>
          <w:rFonts w:hint="eastAsia"/>
        </w:rPr>
        <w:t>“</w:t>
      </w:r>
      <w:r w:rsidRPr="008B70A0">
        <w:rPr>
          <w:rFonts w:hint="eastAsia"/>
        </w:rPr>
        <w:t>阴信冥通</w:t>
      </w:r>
      <w:r w:rsidR="005C371A" w:rsidRPr="008B70A0">
        <w:rPr>
          <w:rFonts w:hint="eastAsia"/>
        </w:rPr>
        <w:t>”</w:t>
      </w:r>
      <w:r w:rsidRPr="008B70A0">
        <w:rPr>
          <w:rFonts w:hint="eastAsia"/>
        </w:rPr>
        <w:t>，</w:t>
      </w:r>
      <w:r w:rsidRPr="008B70A0">
        <w:t>因为前世的一些</w:t>
      </w:r>
      <w:r w:rsidRPr="008B70A0">
        <w:rPr>
          <w:rFonts w:hint="eastAsia"/>
        </w:rPr>
        <w:t>业缘</w:t>
      </w:r>
      <w:r w:rsidRPr="008B70A0">
        <w:t>和</w:t>
      </w:r>
      <w:r w:rsidRPr="008B70A0">
        <w:rPr>
          <w:rFonts w:hint="eastAsia"/>
        </w:rPr>
        <w:t>因</w:t>
      </w:r>
      <w:r w:rsidRPr="008B70A0">
        <w:t>缘，自然而然</w:t>
      </w:r>
      <w:r w:rsidRPr="008B70A0">
        <w:rPr>
          <w:rFonts w:hint="eastAsia"/>
        </w:rPr>
        <w:t>就与</w:t>
      </w:r>
      <w:r w:rsidRPr="008B70A0">
        <w:t>前世有缘的父母</w:t>
      </w:r>
      <w:r w:rsidRPr="008B70A0">
        <w:rPr>
          <w:rFonts w:hint="eastAsia"/>
        </w:rPr>
        <w:t>获得</w:t>
      </w:r>
      <w:r w:rsidRPr="008B70A0">
        <w:t>沟通</w:t>
      </w:r>
      <w:r w:rsidRPr="008B70A0">
        <w:rPr>
          <w:rFonts w:hint="eastAsia"/>
        </w:rPr>
        <w:t>。</w:t>
      </w:r>
      <w:r w:rsidRPr="008B70A0">
        <w:t>他入</w:t>
      </w:r>
      <w:r w:rsidRPr="008B70A0">
        <w:rPr>
          <w:rFonts w:hint="eastAsia"/>
        </w:rPr>
        <w:t>胎</w:t>
      </w:r>
      <w:r w:rsidRPr="008B70A0">
        <w:t>的时候</w:t>
      </w:r>
      <w:r w:rsidRPr="008B70A0">
        <w:rPr>
          <w:rFonts w:hint="eastAsia"/>
        </w:rPr>
        <w:t>，</w:t>
      </w:r>
      <w:r w:rsidRPr="008B70A0">
        <w:t>自己也比较</w:t>
      </w:r>
      <w:r w:rsidRPr="008B70A0">
        <w:rPr>
          <w:rFonts w:hint="eastAsia"/>
        </w:rPr>
        <w:t>：</w:t>
      </w:r>
      <w:r w:rsidR="000C5882" w:rsidRPr="008B70A0">
        <w:rPr>
          <w:rFonts w:hint="eastAsia"/>
        </w:rPr>
        <w:t>“</w:t>
      </w:r>
      <w:r w:rsidRPr="008B70A0">
        <w:t>我怎么进到这里来了</w:t>
      </w:r>
      <w:r w:rsidRPr="008B70A0">
        <w:rPr>
          <w:rFonts w:hint="eastAsia"/>
        </w:rPr>
        <w:t>？</w:t>
      </w:r>
      <w:r w:rsidR="005C371A" w:rsidRPr="008B70A0">
        <w:rPr>
          <w:rFonts w:hint="eastAsia"/>
        </w:rPr>
        <w:t>”</w:t>
      </w:r>
      <w:r w:rsidRPr="008B70A0">
        <w:t>这种境界的菩萨，</w:t>
      </w:r>
      <w:r w:rsidRPr="008B70A0">
        <w:rPr>
          <w:rFonts w:hint="eastAsia"/>
        </w:rPr>
        <w:t>他</w:t>
      </w:r>
      <w:r w:rsidRPr="008B70A0">
        <w:t>实际上</w:t>
      </w:r>
      <w:r w:rsidRPr="008B70A0">
        <w:rPr>
          <w:rFonts w:hint="eastAsia"/>
        </w:rPr>
        <w:t>就像中阴身入到父母的胎中一样，不知不觉入了如来的种族当中。</w:t>
      </w:r>
    </w:p>
    <w:p w14:paraId="33A330AC" w14:textId="1F3CA82B" w:rsidR="008B70A0" w:rsidRPr="008B70A0" w:rsidRDefault="008B70A0" w:rsidP="000D5C78">
      <w:pPr>
        <w:widowControl w:val="0"/>
        <w:ind w:firstLine="600"/>
      </w:pPr>
      <w:r w:rsidRPr="008B70A0">
        <w:rPr>
          <w:rFonts w:hint="eastAsia"/>
        </w:rPr>
        <w:lastRenderedPageBreak/>
        <w:t>我们经常说是</w:t>
      </w:r>
      <w:r w:rsidR="000C5882" w:rsidRPr="008B70A0">
        <w:rPr>
          <w:rFonts w:hint="eastAsia"/>
        </w:rPr>
        <w:t>“</w:t>
      </w:r>
      <w:r w:rsidRPr="008B70A0">
        <w:rPr>
          <w:rFonts w:hint="eastAsia"/>
        </w:rPr>
        <w:t>感应道交</w:t>
      </w:r>
      <w:r w:rsidR="005C371A" w:rsidRPr="008B70A0">
        <w:rPr>
          <w:rFonts w:hint="eastAsia"/>
        </w:rPr>
        <w:t>”</w:t>
      </w:r>
      <w:r w:rsidRPr="008B70A0">
        <w:rPr>
          <w:rFonts w:hint="eastAsia"/>
        </w:rPr>
        <w:t>是吧？感应的话，诸佛菩萨的意传加持自然而然自己获得。不知不觉，其实跟上师相应也是这样的，跟本尊相应也是这样的。如果我们虔诚心祈祷的话，确实时时都获得了他们的加持。</w:t>
      </w:r>
    </w:p>
    <w:p w14:paraId="168EFB0C" w14:textId="77777777" w:rsidR="008B70A0" w:rsidRPr="008B70A0" w:rsidRDefault="008B70A0" w:rsidP="000D5C78">
      <w:pPr>
        <w:widowControl w:val="0"/>
        <w:ind w:firstLine="600"/>
      </w:pPr>
      <w:r w:rsidRPr="008B70A0">
        <w:rPr>
          <w:rFonts w:hint="eastAsia"/>
        </w:rPr>
        <w:t>我那天也讲了，其实祈祷佛陀很重要，祈祷护法神很重要。如果自己没有去祈请，有些因缘还是很难的。虽然诸佛菩萨有不可思议的加持，护法神有加持，上师有加持，但你自己的心没有争取的话，不一定得的到。比如说你到了金洲，你自己一块金子都没拿，那金子不可能自己跑到你这边来。你随时都可以得到佛菩萨的加持，但你自己没有争取的话，那这种因缘很难的。</w:t>
      </w:r>
    </w:p>
    <w:p w14:paraId="0641B68E" w14:textId="1E5F4677" w:rsidR="008B70A0" w:rsidRPr="008B70A0" w:rsidRDefault="008B70A0" w:rsidP="000D5C78">
      <w:pPr>
        <w:widowControl w:val="0"/>
        <w:ind w:firstLine="600"/>
      </w:pPr>
      <w:r w:rsidRPr="008B70A0">
        <w:rPr>
          <w:rFonts w:hint="eastAsia"/>
        </w:rPr>
        <w:t>所以我们的很多修行境界不能完全都是以一种抱怨的心。为什么有些境界现不出来？肯定我自己相续的器皿没有干净，我自己的信心还没有特别的坚固，我自己的见解可能不是那么的正确</w:t>
      </w:r>
      <w:r w:rsidR="000C5882" w:rsidRPr="008B70A0">
        <w:rPr>
          <w:rFonts w:hint="eastAsia"/>
        </w:rPr>
        <w:t>……</w:t>
      </w:r>
      <w:r w:rsidRPr="008B70A0">
        <w:rPr>
          <w:rFonts w:hint="eastAsia"/>
        </w:rPr>
        <w:t>，从自身上寻找还是很重要。不然我都闭关</w:t>
      </w:r>
      <w:r w:rsidR="003721C1" w:rsidRPr="003721C1">
        <w:t>15</w:t>
      </w:r>
      <w:r w:rsidRPr="008B70A0">
        <w:t>天</w:t>
      </w:r>
      <w:r w:rsidRPr="008B70A0">
        <w:rPr>
          <w:rFonts w:hint="eastAsia"/>
        </w:rPr>
        <w:t>了</w:t>
      </w:r>
      <w:r w:rsidRPr="008B70A0">
        <w:t>，怎么一点感觉都没有？为什么？佛到底怎么</w:t>
      </w:r>
      <w:r w:rsidRPr="008B70A0">
        <w:rPr>
          <w:rFonts w:hint="eastAsia"/>
        </w:rPr>
        <w:t>了</w:t>
      </w:r>
      <w:r w:rsidRPr="008B70A0">
        <w:t>，到底怎么</w:t>
      </w:r>
      <w:r w:rsidRPr="008B70A0">
        <w:rPr>
          <w:rFonts w:hint="eastAsia"/>
        </w:rPr>
        <w:t>了？你</w:t>
      </w:r>
      <w:r w:rsidRPr="008B70A0">
        <w:t>根本不知道自己，你在整个闭关</w:t>
      </w:r>
      <w:r w:rsidR="003721C1" w:rsidRPr="003721C1">
        <w:t>15</w:t>
      </w:r>
      <w:r w:rsidRPr="008B70A0">
        <w:t>天当中祈祷过多少次</w:t>
      </w:r>
      <w:r w:rsidRPr="008B70A0">
        <w:rPr>
          <w:rFonts w:hint="eastAsia"/>
        </w:rPr>
        <w:t>？</w:t>
      </w:r>
      <w:r w:rsidRPr="008B70A0">
        <w:t>你真诚的</w:t>
      </w:r>
      <w:r w:rsidRPr="008B70A0">
        <w:rPr>
          <w:rFonts w:hint="eastAsia"/>
        </w:rPr>
        <w:t>心有没有？</w:t>
      </w:r>
      <w:r w:rsidRPr="008B70A0">
        <w:t>比如说</w:t>
      </w:r>
      <w:r w:rsidRPr="008B70A0">
        <w:rPr>
          <w:rFonts w:hint="eastAsia"/>
        </w:rPr>
        <w:t>世间</w:t>
      </w:r>
      <w:r w:rsidRPr="008B70A0">
        <w:t>当中的男朋友和女朋</w:t>
      </w:r>
      <w:r w:rsidRPr="008B70A0">
        <w:lastRenderedPageBreak/>
        <w:t>友</w:t>
      </w:r>
      <w:r w:rsidRPr="008B70A0">
        <w:rPr>
          <w:rFonts w:hint="eastAsia"/>
        </w:rPr>
        <w:t>，</w:t>
      </w:r>
      <w:r w:rsidRPr="008B70A0">
        <w:t>互相都经常思念</w:t>
      </w:r>
      <w:r w:rsidRPr="008B70A0">
        <w:rPr>
          <w:rFonts w:hint="eastAsia"/>
        </w:rPr>
        <w:t>。你</w:t>
      </w:r>
      <w:r w:rsidRPr="008B70A0">
        <w:t>有没有经常思念佛陀</w:t>
      </w:r>
      <w:r w:rsidRPr="008B70A0">
        <w:rPr>
          <w:rFonts w:hint="eastAsia"/>
        </w:rPr>
        <w:t>，经常思念上师功德的这样的一颗心？如果没有的话，只想这种因缘直接沾到你的身上，可能有一定的困难。</w:t>
      </w:r>
    </w:p>
    <w:p w14:paraId="22052C18" w14:textId="77777777" w:rsidR="008B70A0" w:rsidRPr="008B70A0" w:rsidRDefault="008B70A0" w:rsidP="000D5C78">
      <w:pPr>
        <w:widowControl w:val="0"/>
        <w:ind w:firstLine="600"/>
      </w:pPr>
      <w:r w:rsidRPr="008B70A0">
        <w:rPr>
          <w:rFonts w:hint="eastAsia"/>
        </w:rPr>
        <w:t>所以入于如来种也是跟自己有一定的关系。入如来种以后，这叫做什么呢？我们生在贵族的种姓当中而住，这个意思。</w:t>
      </w:r>
    </w:p>
    <w:p w14:paraId="3B796BA3" w14:textId="77777777" w:rsidR="008B70A0" w:rsidRPr="008B70A0" w:rsidRDefault="008B70A0" w:rsidP="000D5C78">
      <w:pPr>
        <w:widowControl w:val="0"/>
        <w:ind w:firstLine="600"/>
      </w:pPr>
      <w:r w:rsidRPr="008B70A0">
        <w:rPr>
          <w:rFonts w:hint="eastAsia"/>
        </w:rPr>
        <w:t>第五个叫做方便具足住。具足方便住意思应该也是一样的。</w:t>
      </w:r>
    </w:p>
    <w:p w14:paraId="3C231AAA" w14:textId="7424C5F5" w:rsidR="008B70A0" w:rsidRPr="008B70A0" w:rsidRDefault="000C5882" w:rsidP="000D5C78">
      <w:pPr>
        <w:widowControl w:val="0"/>
        <w:ind w:firstLine="601"/>
        <w:rPr>
          <w:b/>
          <w:bCs/>
        </w:rPr>
      </w:pPr>
      <w:r w:rsidRPr="008B70A0">
        <w:rPr>
          <w:rFonts w:hint="eastAsia"/>
          <w:b/>
          <w:bCs/>
        </w:rPr>
        <w:t>“</w:t>
      </w:r>
      <w:r w:rsidR="008B70A0" w:rsidRPr="008B70A0">
        <w:rPr>
          <w:rFonts w:hint="eastAsia"/>
          <w:b/>
          <w:bCs/>
        </w:rPr>
        <w:t>既游道胎，亲奉觉胤，如胎已成，人相不缺，名方便具足住。</w:t>
      </w:r>
    </w:p>
    <w:p w14:paraId="29C2CC6B" w14:textId="77777777" w:rsidR="008B70A0" w:rsidRPr="008B70A0" w:rsidRDefault="008B70A0" w:rsidP="000D5C78">
      <w:pPr>
        <w:widowControl w:val="0"/>
        <w:ind w:firstLine="600"/>
      </w:pPr>
      <w:r w:rsidRPr="008B70A0">
        <w:rPr>
          <w:rFonts w:hint="eastAsia"/>
        </w:rPr>
        <w:t>刚才入了如来的种姓当中，入了胎以后，那亲自奉到了什么呢？亲奉到了觉悟者、如来的家族，已经变成了他的后裔。就像人入了胎以后，逐渐成长，他的整个人相，头也好、脚也好，整个身体慢慢慢慢完整不缺，会圆满。</w:t>
      </w:r>
    </w:p>
    <w:p w14:paraId="3128E47D" w14:textId="77777777" w:rsidR="008B70A0" w:rsidRPr="008B70A0" w:rsidRDefault="008B70A0" w:rsidP="000D5C78">
      <w:pPr>
        <w:widowControl w:val="0"/>
        <w:ind w:firstLine="600"/>
      </w:pPr>
      <w:r w:rsidRPr="008B70A0">
        <w:rPr>
          <w:rFonts w:hint="eastAsia"/>
        </w:rPr>
        <w:t>所以你已经通达了前面所讲到的与如来无二无别的境界，并已经入于如来的家族当中，就像入于母胎一样，在这个时候，你的修行境界不断的圆满，不断的完善，这就叫做具足方便住——你已经具足了如来家族当中的方便。</w:t>
      </w:r>
    </w:p>
    <w:p w14:paraId="08D24B0F" w14:textId="77777777" w:rsidR="008B70A0" w:rsidRPr="008B70A0" w:rsidRDefault="008B70A0" w:rsidP="000D5C78">
      <w:pPr>
        <w:widowControl w:val="0"/>
        <w:ind w:firstLine="600"/>
      </w:pPr>
      <w:r w:rsidRPr="008B70A0">
        <w:rPr>
          <w:rFonts w:hint="eastAsia"/>
        </w:rPr>
        <w:t>第六个是正心住。</w:t>
      </w:r>
    </w:p>
    <w:p w14:paraId="0696220B" w14:textId="5EE3F386" w:rsidR="008B70A0" w:rsidRPr="008B70A0" w:rsidRDefault="000C5882" w:rsidP="000D5C78">
      <w:pPr>
        <w:widowControl w:val="0"/>
        <w:ind w:firstLine="601"/>
        <w:rPr>
          <w:b/>
          <w:bCs/>
        </w:rPr>
      </w:pPr>
      <w:r w:rsidRPr="008B70A0">
        <w:rPr>
          <w:rFonts w:hint="eastAsia"/>
          <w:b/>
          <w:bCs/>
        </w:rPr>
        <w:lastRenderedPageBreak/>
        <w:t>“</w:t>
      </w:r>
      <w:r w:rsidR="008B70A0" w:rsidRPr="008B70A0">
        <w:rPr>
          <w:rFonts w:hint="eastAsia"/>
          <w:b/>
          <w:bCs/>
        </w:rPr>
        <w:t>容貌如佛，心相亦同，名正心住。</w:t>
      </w:r>
    </w:p>
    <w:p w14:paraId="48A4BE30" w14:textId="77777777" w:rsidR="008B70A0" w:rsidRPr="008B70A0" w:rsidRDefault="008B70A0" w:rsidP="000D5C78">
      <w:pPr>
        <w:widowControl w:val="0"/>
        <w:ind w:firstLine="600"/>
      </w:pPr>
      <w:r w:rsidRPr="008B70A0">
        <w:rPr>
          <w:rFonts w:hint="eastAsia"/>
        </w:rPr>
        <w:t>一个入于胎中的婴儿，他的相貌跟父母逐渐相同，那么他的心相也是逐渐逐渐成熟，和佛相同。到了这个境界，他的身体具有如来一样的相好特征。</w:t>
      </w:r>
    </w:p>
    <w:p w14:paraId="73210822" w14:textId="77777777" w:rsidR="008B70A0" w:rsidRPr="008B70A0" w:rsidRDefault="008B70A0" w:rsidP="000D5C78">
      <w:pPr>
        <w:widowControl w:val="0"/>
        <w:ind w:firstLine="600"/>
      </w:pPr>
      <w:r w:rsidRPr="008B70A0">
        <w:rPr>
          <w:rFonts w:hint="eastAsia"/>
        </w:rPr>
        <w:t>这种菩萨的境界应该比较高了，跟如来的相好比较相同。心的话，也是跟如来无我的智慧基本上相同了，那么这个叫做正心住，与佛越来越相似了。</w:t>
      </w:r>
    </w:p>
    <w:p w14:paraId="5541F23E" w14:textId="77777777" w:rsidR="008B70A0" w:rsidRPr="008B70A0" w:rsidRDefault="008B70A0" w:rsidP="000D5C78">
      <w:pPr>
        <w:widowControl w:val="0"/>
        <w:ind w:firstLine="600"/>
      </w:pPr>
      <w:r w:rsidRPr="008B70A0">
        <w:rPr>
          <w:rFonts w:hint="eastAsia"/>
        </w:rPr>
        <w:t>第七个叫做，不退住。</w:t>
      </w:r>
    </w:p>
    <w:p w14:paraId="5DF711F5" w14:textId="1F51B094" w:rsidR="008B70A0" w:rsidRPr="008B70A0" w:rsidRDefault="000C5882" w:rsidP="000D5C78">
      <w:pPr>
        <w:widowControl w:val="0"/>
        <w:ind w:firstLine="601"/>
        <w:rPr>
          <w:b/>
          <w:bCs/>
        </w:rPr>
      </w:pPr>
      <w:r w:rsidRPr="008B70A0">
        <w:rPr>
          <w:rFonts w:hint="eastAsia"/>
          <w:b/>
          <w:bCs/>
        </w:rPr>
        <w:t>“</w:t>
      </w:r>
      <w:r w:rsidR="008B70A0" w:rsidRPr="008B70A0">
        <w:rPr>
          <w:rFonts w:hint="eastAsia"/>
          <w:b/>
          <w:bCs/>
        </w:rPr>
        <w:t>身心合成，日益增长，名不退住。</w:t>
      </w:r>
    </w:p>
    <w:p w14:paraId="6A78D13F" w14:textId="077BE83C" w:rsidR="008B70A0" w:rsidRPr="008B70A0" w:rsidRDefault="008B70A0" w:rsidP="000D5C78">
      <w:pPr>
        <w:widowControl w:val="0"/>
        <w:ind w:firstLine="600"/>
      </w:pPr>
      <w:r w:rsidRPr="008B70A0">
        <w:rPr>
          <w:rFonts w:hint="eastAsia"/>
        </w:rPr>
        <w:t>再不断上去，那身心跟佛更加一样，跟佛完全融合成一体，</w:t>
      </w:r>
      <w:r w:rsidR="000C5882" w:rsidRPr="008B70A0">
        <w:rPr>
          <w:rFonts w:hint="eastAsia"/>
        </w:rPr>
        <w:t>“</w:t>
      </w:r>
      <w:r w:rsidRPr="008B70A0">
        <w:rPr>
          <w:rFonts w:hint="eastAsia"/>
        </w:rPr>
        <w:t>日益</w:t>
      </w:r>
      <w:r w:rsidR="005C371A" w:rsidRPr="008B70A0">
        <w:rPr>
          <w:rFonts w:hint="eastAsia"/>
        </w:rPr>
        <w:t>”</w:t>
      </w:r>
      <w:r w:rsidRPr="008B70A0">
        <w:rPr>
          <w:rFonts w:hint="eastAsia"/>
        </w:rPr>
        <w:t>，越来越增长。</w:t>
      </w:r>
    </w:p>
    <w:p w14:paraId="380057A5" w14:textId="77777777" w:rsidR="008B70A0" w:rsidRPr="008B70A0" w:rsidRDefault="008B70A0" w:rsidP="000D5C78">
      <w:pPr>
        <w:widowControl w:val="0"/>
        <w:ind w:firstLine="600"/>
      </w:pPr>
      <w:r w:rsidRPr="008B70A0">
        <w:rPr>
          <w:rFonts w:hint="eastAsia"/>
        </w:rPr>
        <w:t>我们世间当中入胎的孩子，过了十</w:t>
      </w:r>
      <w:r w:rsidRPr="008B70A0">
        <w:t>个月基本上他就再不会退转的，而且即将来到人间</w:t>
      </w:r>
      <w:r w:rsidRPr="008B70A0">
        <w:rPr>
          <w:rFonts w:hint="eastAsia"/>
        </w:rPr>
        <w:t>。</w:t>
      </w:r>
      <w:r w:rsidRPr="008B70A0">
        <w:t>那么一样的，大概</w:t>
      </w:r>
      <w:r w:rsidRPr="008B70A0">
        <w:rPr>
          <w:rFonts w:hint="eastAsia"/>
        </w:rPr>
        <w:t>八地</w:t>
      </w:r>
      <w:r w:rsidRPr="008B70A0">
        <w:t>以上菩萨的</w:t>
      </w:r>
      <w:r w:rsidRPr="008B70A0">
        <w:rPr>
          <w:rFonts w:hint="eastAsia"/>
        </w:rPr>
        <w:t>身心</w:t>
      </w:r>
      <w:r w:rsidRPr="008B70A0">
        <w:t>跟</w:t>
      </w:r>
      <w:r w:rsidRPr="008B70A0">
        <w:rPr>
          <w:rFonts w:hint="eastAsia"/>
        </w:rPr>
        <w:t>佛</w:t>
      </w:r>
      <w:r w:rsidRPr="008B70A0">
        <w:t>基本上是合成的，而且越来越有进步，日日</w:t>
      </w:r>
      <w:r w:rsidRPr="008B70A0">
        <w:rPr>
          <w:rFonts w:hint="eastAsia"/>
        </w:rPr>
        <w:t>增长，</w:t>
      </w:r>
      <w:r w:rsidRPr="008B70A0">
        <w:t>跟</w:t>
      </w:r>
      <w:r w:rsidRPr="008B70A0">
        <w:rPr>
          <w:rFonts w:hint="eastAsia"/>
        </w:rPr>
        <w:t>佛</w:t>
      </w:r>
      <w:r w:rsidRPr="008B70A0">
        <w:t>的境界越来越相</w:t>
      </w:r>
      <w:r w:rsidRPr="008B70A0">
        <w:rPr>
          <w:rFonts w:hint="eastAsia"/>
        </w:rPr>
        <w:t>同</w:t>
      </w:r>
      <w:r w:rsidRPr="008B70A0">
        <w:t>了</w:t>
      </w:r>
      <w:r w:rsidRPr="008B70A0">
        <w:rPr>
          <w:rFonts w:hint="eastAsia"/>
        </w:rPr>
        <w:t>，这个叫做不退住。</w:t>
      </w:r>
    </w:p>
    <w:p w14:paraId="002F3527" w14:textId="77777777" w:rsidR="008B70A0" w:rsidRPr="008B70A0" w:rsidRDefault="008B70A0" w:rsidP="000D5C78">
      <w:pPr>
        <w:widowControl w:val="0"/>
        <w:ind w:firstLine="600"/>
      </w:pPr>
      <w:r w:rsidRPr="008B70A0">
        <w:rPr>
          <w:rFonts w:hint="eastAsia"/>
        </w:rPr>
        <w:t>八地菩萨叫不退转地，如果按照十地来对照的话，</w:t>
      </w:r>
      <w:r w:rsidRPr="008B70A0">
        <w:t>不一定适合。</w:t>
      </w:r>
    </w:p>
    <w:p w14:paraId="2E16D556" w14:textId="77777777" w:rsidR="008B70A0" w:rsidRPr="008B70A0" w:rsidRDefault="008B70A0" w:rsidP="000D5C78">
      <w:pPr>
        <w:widowControl w:val="0"/>
        <w:ind w:firstLine="600"/>
      </w:pPr>
      <w:r w:rsidRPr="008B70A0">
        <w:t>下面第八个</w:t>
      </w:r>
      <w:r w:rsidRPr="008B70A0">
        <w:rPr>
          <w:rFonts w:hint="eastAsia"/>
        </w:rPr>
        <w:t>，</w:t>
      </w:r>
      <w:r w:rsidRPr="008B70A0">
        <w:t>叫做</w:t>
      </w:r>
      <w:r w:rsidRPr="008B70A0">
        <w:rPr>
          <w:rFonts w:hint="eastAsia"/>
        </w:rPr>
        <w:t>童真住。</w:t>
      </w:r>
    </w:p>
    <w:p w14:paraId="3D03189D" w14:textId="5AAED538" w:rsidR="008B70A0" w:rsidRPr="008B70A0" w:rsidRDefault="000C5882" w:rsidP="000D5C78">
      <w:pPr>
        <w:widowControl w:val="0"/>
        <w:ind w:firstLine="601"/>
        <w:rPr>
          <w:b/>
          <w:bCs/>
        </w:rPr>
      </w:pPr>
      <w:r w:rsidRPr="008B70A0">
        <w:rPr>
          <w:rFonts w:hint="eastAsia"/>
          <w:b/>
          <w:bCs/>
        </w:rPr>
        <w:t>“</w:t>
      </w:r>
      <w:r w:rsidR="008B70A0" w:rsidRPr="008B70A0">
        <w:rPr>
          <w:rFonts w:hint="eastAsia"/>
          <w:b/>
          <w:bCs/>
        </w:rPr>
        <w:t>十身灵相，一时具足，名童真住。</w:t>
      </w:r>
    </w:p>
    <w:p w14:paraId="3AD41521" w14:textId="77777777" w:rsidR="008B70A0" w:rsidRPr="008B70A0" w:rsidRDefault="008B70A0" w:rsidP="000D5C78">
      <w:pPr>
        <w:widowControl w:val="0"/>
        <w:ind w:firstLine="600"/>
      </w:pPr>
      <w:r w:rsidRPr="008B70A0">
        <w:t>到最后的话，</w:t>
      </w:r>
      <w:r w:rsidRPr="008B70A0">
        <w:rPr>
          <w:rFonts w:hint="eastAsia"/>
        </w:rPr>
        <w:t>十身</w:t>
      </w:r>
      <w:r w:rsidRPr="008B70A0">
        <w:t>的</w:t>
      </w:r>
      <w:r w:rsidRPr="008B70A0">
        <w:rPr>
          <w:rFonts w:hint="eastAsia"/>
        </w:rPr>
        <w:t>身相</w:t>
      </w:r>
      <w:r w:rsidRPr="008B70A0">
        <w:t>在一个时间当中开始出</w:t>
      </w:r>
      <w:r w:rsidRPr="008B70A0">
        <w:lastRenderedPageBreak/>
        <w:t>现，</w:t>
      </w:r>
      <w:r w:rsidRPr="008B70A0">
        <w:rPr>
          <w:rFonts w:hint="eastAsia"/>
        </w:rPr>
        <w:t>这个</w:t>
      </w:r>
      <w:r w:rsidRPr="008B70A0">
        <w:t>叫做</w:t>
      </w:r>
      <w:r w:rsidRPr="008B70A0">
        <w:rPr>
          <w:rFonts w:hint="eastAsia"/>
        </w:rPr>
        <w:t>童真住。</w:t>
      </w:r>
    </w:p>
    <w:p w14:paraId="753B6183" w14:textId="6B4E79A0" w:rsidR="008B70A0" w:rsidRPr="008B70A0" w:rsidRDefault="008B70A0" w:rsidP="000D5C78">
      <w:pPr>
        <w:widowControl w:val="0"/>
        <w:ind w:firstLine="600"/>
      </w:pPr>
      <w:r w:rsidRPr="008B70A0">
        <w:rPr>
          <w:rFonts w:hint="eastAsia"/>
        </w:rPr>
        <w:t>十身在</w:t>
      </w:r>
      <w:r w:rsidRPr="008B70A0">
        <w:t>不同的</w:t>
      </w:r>
      <w:r w:rsidRPr="008B70A0">
        <w:rPr>
          <w:rFonts w:hint="eastAsia"/>
        </w:rPr>
        <w:t>讲义</w:t>
      </w:r>
      <w:r w:rsidRPr="008B70A0">
        <w:t>里都</w:t>
      </w:r>
      <w:r w:rsidRPr="008B70A0">
        <w:rPr>
          <w:rFonts w:hint="eastAsia"/>
        </w:rPr>
        <w:t>是</w:t>
      </w:r>
      <w:r w:rsidRPr="008B70A0">
        <w:t>不同的，有些</w:t>
      </w:r>
      <w:r w:rsidRPr="008B70A0">
        <w:rPr>
          <w:rFonts w:hint="eastAsia"/>
        </w:rPr>
        <w:t>引</w:t>
      </w:r>
      <w:r w:rsidRPr="008B70A0">
        <w:t>用</w:t>
      </w:r>
      <w:r w:rsidRPr="008B70A0">
        <w:rPr>
          <w:rFonts w:hint="eastAsia"/>
        </w:rPr>
        <w:t>《华严经》等</w:t>
      </w:r>
      <w:r w:rsidRPr="008B70A0">
        <w:t>其他</w:t>
      </w:r>
      <w:r w:rsidRPr="008B70A0">
        <w:rPr>
          <w:rFonts w:hint="eastAsia"/>
        </w:rPr>
        <w:t>经典</w:t>
      </w:r>
      <w:r w:rsidRPr="008B70A0">
        <w:t>，比如说</w:t>
      </w:r>
      <w:r w:rsidRPr="008B70A0">
        <w:rPr>
          <w:rFonts w:hint="eastAsia"/>
        </w:rPr>
        <w:t>声闻身、缘觉身、菩萨身、如来身，还有法身身、虚空身、业报身、众生身</w:t>
      </w:r>
      <w:r w:rsidR="000C5882" w:rsidRPr="008B70A0">
        <w:rPr>
          <w:rFonts w:hint="eastAsia"/>
        </w:rPr>
        <w:t>……</w:t>
      </w:r>
      <w:r w:rsidRPr="008B70A0">
        <w:rPr>
          <w:rFonts w:hint="eastAsia"/>
        </w:rPr>
        <w:t>，不同的注释当中都有不同，到时候你们看看。</w:t>
      </w:r>
    </w:p>
    <w:p w14:paraId="0218C638" w14:textId="77777777" w:rsidR="008B70A0" w:rsidRPr="008B70A0" w:rsidRDefault="008B70A0" w:rsidP="000D5C78">
      <w:pPr>
        <w:widowControl w:val="0"/>
        <w:ind w:firstLine="600"/>
      </w:pPr>
      <w:r w:rsidRPr="008B70A0">
        <w:rPr>
          <w:rFonts w:hint="eastAsia"/>
        </w:rPr>
        <w:t>意思就是说，到了这个时候，身相的功德都圆满了，包括在众生面前显现如来也好、声闻也好、菩萨也好，所有身相的这些功德都一时间当中已经圆满了——主要是身体上面的这些相好都已经以功德增上的方式来具足，这个意思。这个第八个。</w:t>
      </w:r>
    </w:p>
    <w:p w14:paraId="0B790DEA" w14:textId="77777777" w:rsidR="008B70A0" w:rsidRPr="008B70A0" w:rsidRDefault="008B70A0" w:rsidP="000D5C78">
      <w:pPr>
        <w:widowControl w:val="0"/>
        <w:ind w:firstLine="600"/>
      </w:pPr>
      <w:r w:rsidRPr="008B70A0">
        <w:rPr>
          <w:rFonts w:hint="eastAsia"/>
        </w:rPr>
        <w:t>下面是第九个，法王子住。</w:t>
      </w:r>
    </w:p>
    <w:p w14:paraId="3E178CFF" w14:textId="55937629" w:rsidR="008B70A0" w:rsidRPr="008B70A0" w:rsidRDefault="000C5882" w:rsidP="000D5C78">
      <w:pPr>
        <w:widowControl w:val="0"/>
        <w:ind w:firstLine="601"/>
        <w:rPr>
          <w:b/>
          <w:bCs/>
        </w:rPr>
      </w:pPr>
      <w:r w:rsidRPr="008B70A0">
        <w:rPr>
          <w:rFonts w:hint="eastAsia"/>
          <w:b/>
          <w:bCs/>
        </w:rPr>
        <w:t>“</w:t>
      </w:r>
      <w:r w:rsidR="008B70A0" w:rsidRPr="008B70A0">
        <w:rPr>
          <w:rFonts w:hint="eastAsia"/>
          <w:b/>
          <w:bCs/>
        </w:rPr>
        <w:t>形成出胎，亲为佛子，名法王子住。</w:t>
      </w:r>
    </w:p>
    <w:p w14:paraId="2888EBF2" w14:textId="77777777" w:rsidR="008B70A0" w:rsidRPr="008B70A0" w:rsidRDefault="008B70A0" w:rsidP="000D5C78">
      <w:pPr>
        <w:widowControl w:val="0"/>
        <w:ind w:firstLine="600"/>
      </w:pPr>
      <w:r w:rsidRPr="008B70A0">
        <w:rPr>
          <w:rFonts w:hint="eastAsia"/>
        </w:rPr>
        <w:t>它的整个身形圆满了，住胎七位全部已经圆满的时候，开始出生。出生以后，如果他是一个国王的儿子，那就变成了太子、王子。这里也是一样的，他的修行境界全部已经圆满了，相当于是入于佛胎的时间已经圆满，就开始出于世间当中，这个时候变成了真正如来的佛子，如来的亲生佛子。他的名字可以称之为法王子住。这是第九个了。</w:t>
      </w:r>
    </w:p>
    <w:p w14:paraId="27D05AE3" w14:textId="77777777" w:rsidR="008B70A0" w:rsidRPr="008B70A0" w:rsidRDefault="008B70A0" w:rsidP="000D5C78">
      <w:pPr>
        <w:widowControl w:val="0"/>
        <w:ind w:firstLine="600"/>
      </w:pPr>
      <w:r w:rsidRPr="008B70A0">
        <w:rPr>
          <w:rFonts w:hint="eastAsia"/>
        </w:rPr>
        <w:t>第十个叫做灌顶住。</w:t>
      </w:r>
    </w:p>
    <w:p w14:paraId="7F3B843D" w14:textId="4B2722E9" w:rsidR="008B70A0" w:rsidRPr="008B70A0" w:rsidRDefault="000C5882" w:rsidP="000D5C78">
      <w:pPr>
        <w:widowControl w:val="0"/>
        <w:ind w:firstLine="601"/>
        <w:rPr>
          <w:b/>
          <w:bCs/>
        </w:rPr>
      </w:pPr>
      <w:r w:rsidRPr="008B70A0">
        <w:rPr>
          <w:rFonts w:hint="eastAsia"/>
          <w:b/>
          <w:bCs/>
        </w:rPr>
        <w:t>“</w:t>
      </w:r>
      <w:r w:rsidR="008B70A0" w:rsidRPr="008B70A0">
        <w:rPr>
          <w:rFonts w:hint="eastAsia"/>
          <w:b/>
          <w:bCs/>
        </w:rPr>
        <w:t>表以成人，如国大王以诸国事分委太子，彼刹</w:t>
      </w:r>
      <w:r w:rsidR="008B70A0" w:rsidRPr="008B70A0">
        <w:rPr>
          <w:rFonts w:hint="eastAsia"/>
          <w:b/>
          <w:bCs/>
        </w:rPr>
        <w:lastRenderedPageBreak/>
        <w:t>利王世子长成，陈列灌顶，名灌顶住。</w:t>
      </w:r>
    </w:p>
    <w:p w14:paraId="294D06D5" w14:textId="77777777" w:rsidR="008B70A0" w:rsidRPr="008B70A0" w:rsidRDefault="008B70A0" w:rsidP="000D5C78">
      <w:pPr>
        <w:widowControl w:val="0"/>
        <w:ind w:firstLine="600"/>
      </w:pPr>
      <w:r w:rsidRPr="008B70A0">
        <w:rPr>
          <w:rFonts w:hint="eastAsia"/>
        </w:rPr>
        <w:t>前面的王子逐渐成人，虽然还没有真正举行登基仪式，但是像大国王一样可以处理国家各种各样的事情，也可以分给他做太子的一些事情。</w:t>
      </w:r>
    </w:p>
    <w:p w14:paraId="0B0BD7CC" w14:textId="77777777" w:rsidR="008B70A0" w:rsidRPr="008B70A0" w:rsidRDefault="008B70A0" w:rsidP="000D5C78">
      <w:pPr>
        <w:widowControl w:val="0"/>
        <w:ind w:firstLine="600"/>
      </w:pPr>
      <w:r w:rsidRPr="008B70A0">
        <w:rPr>
          <w:rFonts w:hint="eastAsia"/>
        </w:rPr>
        <w:t>一旦这个刹帝利的王子需要真正登基，这个时候要给他陈列一些仪式，做一些仪式给他灌顶。任何一个国家，成为真正国王的时候，要给他举行一个比较隆重的仪式，把国王权利的顶灌给他，他的冠冕也是从这个时候开始变成了国王的皇冠。</w:t>
      </w:r>
    </w:p>
    <w:p w14:paraId="60626C59" w14:textId="77777777" w:rsidR="008B70A0" w:rsidRPr="008B70A0" w:rsidRDefault="008B70A0" w:rsidP="000D5C78">
      <w:pPr>
        <w:widowControl w:val="0"/>
        <w:ind w:firstLine="600"/>
      </w:pPr>
      <w:r w:rsidRPr="008B70A0">
        <w:rPr>
          <w:rFonts w:hint="eastAsia"/>
        </w:rPr>
        <w:t>一样的道理，这个佛子利益众生的菩萨的这些事不断地做，到最后十地末尾的时候，十方诸佛菩萨在智慧当中发光，给他灌大光明的顶，也有这样的，所以这个叫做灌顶住。</w:t>
      </w:r>
    </w:p>
    <w:p w14:paraId="3AE377DC" w14:textId="77777777" w:rsidR="008B70A0" w:rsidRPr="008B70A0" w:rsidRDefault="008B70A0" w:rsidP="000D5C78">
      <w:pPr>
        <w:widowControl w:val="0"/>
        <w:ind w:firstLine="600"/>
      </w:pPr>
      <w:r w:rsidRPr="008B70A0">
        <w:rPr>
          <w:rFonts w:hint="eastAsia"/>
        </w:rPr>
        <w:t>那么这以上已经讲了十信和十住，后面的我们再慢慢讲。今天《楞严经》讲到这里。</w:t>
      </w:r>
    </w:p>
    <w:p w14:paraId="7A2A6CD2" w14:textId="3176C324" w:rsidR="008B70A0" w:rsidRDefault="008B70A0" w:rsidP="000D5C78">
      <w:pPr>
        <w:pStyle w:val="af5"/>
        <w:widowControl w:val="0"/>
        <w:ind w:firstLine="600"/>
        <w:rPr>
          <w:rFonts w:eastAsiaTheme="minorEastAsia" w:hint="eastAsia"/>
        </w:rPr>
      </w:pPr>
      <w:bookmarkStart w:id="136" w:name="_Toc172564750"/>
      <w:r>
        <w:rPr>
          <w:rFonts w:hint="eastAsia"/>
        </w:rPr>
        <w:t>第八十六课</w:t>
      </w:r>
      <w:bookmarkEnd w:id="136"/>
    </w:p>
    <w:p w14:paraId="05A75006" w14:textId="77777777" w:rsidR="00D062B9" w:rsidRPr="00D062B9" w:rsidRDefault="00D062B9" w:rsidP="000D5C78">
      <w:pPr>
        <w:widowControl w:val="0"/>
        <w:ind w:firstLine="600"/>
      </w:pPr>
      <w:r w:rsidRPr="00D062B9">
        <w:rPr>
          <w:rFonts w:hint="eastAsia"/>
        </w:rPr>
        <w:t>下面讲《楞严经》。</w:t>
      </w:r>
    </w:p>
    <w:p w14:paraId="7EB59D83" w14:textId="77777777" w:rsidR="00D062B9" w:rsidRPr="00D062B9" w:rsidRDefault="00D062B9" w:rsidP="000D5C78">
      <w:pPr>
        <w:widowControl w:val="0"/>
        <w:ind w:firstLine="600"/>
      </w:pPr>
      <w:r w:rsidRPr="00D062B9">
        <w:t>前面</w:t>
      </w:r>
      <w:r w:rsidRPr="00D062B9">
        <w:rPr>
          <w:rFonts w:hint="eastAsia"/>
        </w:rPr>
        <w:t>三个道次第已经讲完了，今天开始讲十信、十住、十行和十回向，四十四种心。前面</w:t>
      </w:r>
      <w:r w:rsidRPr="00D062B9">
        <w:t>阿</w:t>
      </w:r>
      <w:r w:rsidRPr="00D062B9">
        <w:rPr>
          <w:rFonts w:hint="eastAsia"/>
        </w:rPr>
        <w:t>难提问题</w:t>
      </w:r>
      <w:r w:rsidRPr="00D062B9">
        <w:t>，</w:t>
      </w:r>
      <w:r w:rsidRPr="00D062B9">
        <w:rPr>
          <w:rFonts w:hint="eastAsia"/>
        </w:rPr>
        <w:t>问</w:t>
      </w:r>
      <w:r w:rsidRPr="00D062B9">
        <w:t>从</w:t>
      </w:r>
      <w:r w:rsidRPr="00D062B9">
        <w:rPr>
          <w:rFonts w:hint="eastAsia"/>
        </w:rPr>
        <w:t>干慧</w:t>
      </w:r>
      <w:r w:rsidRPr="00D062B9">
        <w:t>地</w:t>
      </w:r>
      <w:r w:rsidRPr="00D062B9">
        <w:rPr>
          <w:rFonts w:hint="eastAsia"/>
        </w:rPr>
        <w:t>到四十四种心</w:t>
      </w:r>
      <w:r w:rsidRPr="00D062B9">
        <w:t>，</w:t>
      </w:r>
      <w:r w:rsidRPr="00D062B9">
        <w:rPr>
          <w:rFonts w:hint="eastAsia"/>
        </w:rPr>
        <w:t>一直到</w:t>
      </w:r>
      <w:r w:rsidRPr="00D062B9">
        <w:t>后面</w:t>
      </w:r>
      <w:r w:rsidRPr="00D062B9">
        <w:rPr>
          <w:rFonts w:hint="eastAsia"/>
        </w:rPr>
        <w:t>妙觉</w:t>
      </w:r>
      <w:r w:rsidRPr="00D062B9">
        <w:t>菩萨之间</w:t>
      </w:r>
      <w:r w:rsidRPr="00D062B9">
        <w:lastRenderedPageBreak/>
        <w:t>的差别</w:t>
      </w:r>
      <w:r w:rsidRPr="00D062B9">
        <w:rPr>
          <w:rFonts w:hint="eastAsia"/>
        </w:rPr>
        <w:t>。佛陀就</w:t>
      </w:r>
      <w:r w:rsidRPr="00D062B9">
        <w:t>一一</w:t>
      </w:r>
      <w:r w:rsidRPr="00D062B9">
        <w:rPr>
          <w:rFonts w:hint="eastAsia"/>
        </w:rPr>
        <w:t>地讲，</w:t>
      </w:r>
      <w:r w:rsidRPr="00D062B9">
        <w:t>前面三个</w:t>
      </w:r>
      <w:r w:rsidRPr="00D062B9">
        <w:rPr>
          <w:rFonts w:hint="eastAsia"/>
        </w:rPr>
        <w:t>道次第</w:t>
      </w:r>
      <w:r w:rsidRPr="00D062B9">
        <w:t>已经</w:t>
      </w:r>
      <w:r w:rsidRPr="00D062B9">
        <w:rPr>
          <w:rFonts w:hint="eastAsia"/>
        </w:rPr>
        <w:t>讲</w:t>
      </w:r>
      <w:r w:rsidRPr="00D062B9">
        <w:t>了</w:t>
      </w:r>
      <w:r w:rsidRPr="00D062B9">
        <w:rPr>
          <w:rFonts w:hint="eastAsia"/>
        </w:rPr>
        <w:t>，今天讲干慧</w:t>
      </w:r>
      <w:r w:rsidRPr="00D062B9">
        <w:t>地和</w:t>
      </w:r>
      <w:r w:rsidRPr="00D062B9">
        <w:rPr>
          <w:rFonts w:hint="eastAsia"/>
        </w:rPr>
        <w:t>十信、十住。</w:t>
      </w:r>
    </w:p>
    <w:p w14:paraId="1868B8A8" w14:textId="77777777" w:rsidR="00D062B9" w:rsidRPr="00D062B9" w:rsidRDefault="00D062B9" w:rsidP="000D5C78">
      <w:pPr>
        <w:widowControl w:val="0"/>
        <w:ind w:firstLine="600"/>
      </w:pPr>
      <w:r w:rsidRPr="00D062B9">
        <w:rPr>
          <w:rFonts w:hint="eastAsia"/>
        </w:rPr>
        <w:t>下面讲干慧地。</w:t>
      </w:r>
    </w:p>
    <w:p w14:paraId="0480C77F" w14:textId="7EFC9530" w:rsidR="00D062B9" w:rsidRPr="00D062B9" w:rsidRDefault="000C5882" w:rsidP="000D5C78">
      <w:pPr>
        <w:widowControl w:val="0"/>
        <w:ind w:firstLine="601"/>
        <w:rPr>
          <w:b/>
          <w:bCs/>
        </w:rPr>
      </w:pPr>
      <w:r w:rsidRPr="00D062B9">
        <w:rPr>
          <w:rFonts w:hint="eastAsia"/>
          <w:b/>
          <w:bCs/>
        </w:rPr>
        <w:t>“</w:t>
      </w:r>
      <w:r w:rsidR="00D062B9" w:rsidRPr="00D062B9">
        <w:rPr>
          <w:rFonts w:hint="eastAsia"/>
          <w:b/>
          <w:bCs/>
        </w:rPr>
        <w:t>阿难，是善男子欲爱干枯，根境不偶，现前残质不复续生，</w:t>
      </w:r>
    </w:p>
    <w:p w14:paraId="5B720B08" w14:textId="1CD6145D" w:rsidR="00D062B9" w:rsidRPr="00D062B9" w:rsidRDefault="00D062B9" w:rsidP="000D5C78">
      <w:pPr>
        <w:widowControl w:val="0"/>
        <w:ind w:firstLine="600"/>
      </w:pPr>
      <w:r w:rsidRPr="00D062B9">
        <w:rPr>
          <w:rFonts w:hint="eastAsia"/>
        </w:rPr>
        <w:t>佛告诉阿难：</w:t>
      </w:r>
      <w:r w:rsidR="000C5882" w:rsidRPr="00D062B9">
        <w:rPr>
          <w:rFonts w:hint="eastAsia"/>
        </w:rPr>
        <w:t>“</w:t>
      </w:r>
      <w:r w:rsidRPr="00D062B9">
        <w:rPr>
          <w:rFonts w:hint="eastAsia"/>
        </w:rPr>
        <w:t>善男子，如果‘欲爱’，世间当中的贪爱从根本上已经‘干枯’，已经断除出了贪欲的心，那就像枯木一样——种子被火烧了或者干了。‘根境不偶’，根境不会相遇，根境相脱，不可能产生这样的执着。在这个时候，‘现前残质’，现前什么呢？残质或者最后有者的身体——最后有的一个身体，在世间当中再也不用流转的身体。‘不复续生’，在轮回当中不用再次流转。</w:t>
      </w:r>
      <w:r w:rsidR="005C371A" w:rsidRPr="00D062B9">
        <w:rPr>
          <w:rFonts w:hint="eastAsia"/>
        </w:rPr>
        <w:t>”</w:t>
      </w:r>
    </w:p>
    <w:p w14:paraId="411E1F14" w14:textId="77777777" w:rsidR="00D062B9" w:rsidRPr="00D062B9" w:rsidRDefault="00D062B9" w:rsidP="000D5C78">
      <w:pPr>
        <w:widowControl w:val="0"/>
        <w:ind w:firstLine="600"/>
      </w:pPr>
      <w:r w:rsidRPr="00D062B9">
        <w:rPr>
          <w:rFonts w:hint="eastAsia"/>
        </w:rPr>
        <w:t>如果我们的爱河干了，就再也不用在世间当中流转。</w:t>
      </w:r>
    </w:p>
    <w:p w14:paraId="3B9B0EB1" w14:textId="77777777" w:rsidR="00D062B9" w:rsidRPr="00D062B9" w:rsidRDefault="00D062B9" w:rsidP="000D5C78">
      <w:pPr>
        <w:widowControl w:val="0"/>
        <w:ind w:firstLine="600"/>
      </w:pPr>
      <w:r w:rsidRPr="00D062B9">
        <w:rPr>
          <w:rFonts w:hint="eastAsia"/>
        </w:rPr>
        <w:t>《楞严经》最主要的是对治贪心，前面也讲了，这个非常重要。尤其对异性贪执，对很多凡夫人来讲是一个非常大的麻烦。尤其是出家人，出家人如果在这个上面没有断绝的话，依靠出家获得解脱，无有是处。</w:t>
      </w:r>
    </w:p>
    <w:p w14:paraId="468F80A1" w14:textId="77777777" w:rsidR="00D062B9" w:rsidRPr="00D062B9" w:rsidRDefault="00D062B9" w:rsidP="000D5C78">
      <w:pPr>
        <w:widowControl w:val="0"/>
        <w:ind w:firstLine="600"/>
      </w:pPr>
      <w:r w:rsidRPr="00D062B9">
        <w:rPr>
          <w:rFonts w:hint="eastAsia"/>
        </w:rPr>
        <w:t>我们前面讲了把贪欲当作毒药、怨贼来观修。初</w:t>
      </w:r>
      <w:r w:rsidRPr="00D062B9">
        <w:rPr>
          <w:rFonts w:hint="eastAsia"/>
        </w:rPr>
        <w:lastRenderedPageBreak/>
        <w:t>学者要把对方看成特别可怕——男性修行人，把女人看成毒蛇和怨敌一样可怕。如果是女性修行人，把男人看成毒蛇和怨敌一样。</w:t>
      </w:r>
    </w:p>
    <w:p w14:paraId="0A4682A6" w14:textId="77777777" w:rsidR="00D062B9" w:rsidRPr="00D062B9" w:rsidRDefault="00D062B9" w:rsidP="000D5C78">
      <w:pPr>
        <w:widowControl w:val="0"/>
        <w:ind w:firstLine="600"/>
      </w:pPr>
      <w:r w:rsidRPr="00D062B9">
        <w:rPr>
          <w:rFonts w:hint="eastAsia"/>
        </w:rPr>
        <w:t>为什么呢？你刚开始可能觉得很好，快乐、可爱，但是你在真正修行的过程当中，确实会后悔莫及。不管是男人也好，女人也好，刚开始吸引你的时候可能很好，但到最后，有些破戒的不算，在你的生活过程当中也是带来很大的痛苦。</w:t>
      </w:r>
    </w:p>
    <w:p w14:paraId="4E0ECBD5" w14:textId="77777777" w:rsidR="00D062B9" w:rsidRPr="00D062B9" w:rsidRDefault="00D062B9" w:rsidP="000D5C78">
      <w:pPr>
        <w:widowControl w:val="0"/>
        <w:ind w:firstLine="600"/>
      </w:pPr>
      <w:r w:rsidRPr="00D062B9">
        <w:rPr>
          <w:rFonts w:hint="eastAsia"/>
        </w:rPr>
        <w:t>现在男人和女人当中有些比恐怖分子还可怕，那个时候请神容易送神难。所以说遇到这样的时候，不管你是什么样的修行人，自己也是很痛苦，他人也是很痛苦，不如之前就应该断绝一切来往。</w:t>
      </w:r>
    </w:p>
    <w:p w14:paraId="28AE86B1" w14:textId="77777777" w:rsidR="00D062B9" w:rsidRPr="00D062B9" w:rsidRDefault="00D062B9" w:rsidP="000D5C78">
      <w:pPr>
        <w:widowControl w:val="0"/>
        <w:ind w:firstLine="600"/>
      </w:pPr>
      <w:r w:rsidRPr="00D062B9">
        <w:rPr>
          <w:rFonts w:hint="eastAsia"/>
        </w:rPr>
        <w:t>以前上师也说过，他是显现上的。他年轻时到一个地方去念经，后来一个人去的话，对方家里有年轻的女子可能不太妙，他就再也没去她们家里念经。</w:t>
      </w:r>
    </w:p>
    <w:p w14:paraId="4A7205BF" w14:textId="100B841F" w:rsidR="00D062B9" w:rsidRPr="00D062B9" w:rsidRDefault="00D062B9" w:rsidP="000D5C78">
      <w:pPr>
        <w:widowControl w:val="0"/>
        <w:ind w:firstLine="600"/>
      </w:pPr>
      <w:r w:rsidRPr="00D062B9">
        <w:rPr>
          <w:rFonts w:hint="eastAsia"/>
        </w:rPr>
        <w:t>所以我们前辈的很多大德确实在</w:t>
      </w:r>
      <w:r w:rsidR="000C5882" w:rsidRPr="00D062B9">
        <w:rPr>
          <w:rFonts w:hint="eastAsia"/>
        </w:rPr>
        <w:t>“</w:t>
      </w:r>
      <w:r w:rsidRPr="00D062B9">
        <w:rPr>
          <w:rFonts w:hint="eastAsia"/>
        </w:rPr>
        <w:t>欲爱干枯</w:t>
      </w:r>
      <w:r w:rsidR="005C371A" w:rsidRPr="00D062B9">
        <w:rPr>
          <w:rFonts w:hint="eastAsia"/>
        </w:rPr>
        <w:t>”</w:t>
      </w:r>
      <w:r w:rsidRPr="00D062B9">
        <w:rPr>
          <w:rFonts w:hint="eastAsia"/>
        </w:rPr>
        <w:t>方面非常下功夫，也是非常有必要。如果这个关键没有把握的话，那其他的修行就无从可谈了，就像没有根的树苗一样，没办法的。所以自己应该依靠正知正念来对待，一定要有这样的一种信念，或者有这样一种清净戒律的心。</w:t>
      </w:r>
    </w:p>
    <w:p w14:paraId="13535B3D" w14:textId="77777777" w:rsidR="00D062B9" w:rsidRPr="00D062B9" w:rsidRDefault="00D062B9" w:rsidP="000D5C78">
      <w:pPr>
        <w:widowControl w:val="0"/>
        <w:ind w:firstLine="600"/>
      </w:pPr>
      <w:r w:rsidRPr="00D062B9">
        <w:rPr>
          <w:rFonts w:hint="eastAsia"/>
        </w:rPr>
        <w:lastRenderedPageBreak/>
        <w:t>我们讲《楞严经》的话，处处都有这样的，阿难也是依靠这样的违缘，后来得到解脱。当然阿难跟摩登伽女是典型，两者都依靠违缘转为道用的方式获得了解脱——阿难还没有解脱的时候，摩登伽女先获得了阿罗汉果位，但我们世间当中不一定的。世间的很多修行人刚开始有出离心，有厌离心，但后来遇到了一些魔障，最后过不了这个关，自己误入歧途，今生和来世都是苦不堪言，所以这个很重要。</w:t>
      </w:r>
    </w:p>
    <w:p w14:paraId="7FDFE762" w14:textId="77777777" w:rsidR="00D062B9" w:rsidRPr="00D062B9" w:rsidRDefault="00D062B9" w:rsidP="000D5C78">
      <w:pPr>
        <w:widowControl w:val="0"/>
        <w:ind w:firstLine="600"/>
      </w:pPr>
      <w:r w:rsidRPr="00D062B9">
        <w:rPr>
          <w:rFonts w:hint="eastAsia"/>
        </w:rPr>
        <w:t>这里也是讲，欲爱干枯以后，相续不会再产生。</w:t>
      </w:r>
    </w:p>
    <w:p w14:paraId="4BBC8B98" w14:textId="77777777" w:rsidR="00D062B9" w:rsidRPr="00D062B9" w:rsidRDefault="00D062B9" w:rsidP="000D5C78">
      <w:pPr>
        <w:widowControl w:val="0"/>
        <w:ind w:firstLine="601"/>
        <w:rPr>
          <w:b/>
          <w:bCs/>
        </w:rPr>
      </w:pPr>
      <w:r w:rsidRPr="00D062B9">
        <w:rPr>
          <w:rFonts w:hint="eastAsia"/>
          <w:b/>
          <w:bCs/>
        </w:rPr>
        <w:t>执心虚明，纯是智慧，慧性明圆，蓥十方界，干有其慧，名干慧地。</w:t>
      </w:r>
    </w:p>
    <w:p w14:paraId="1B441CC3" w14:textId="26B28BED" w:rsidR="00D062B9" w:rsidRPr="00D062B9" w:rsidRDefault="000C5882" w:rsidP="000D5C78">
      <w:pPr>
        <w:widowControl w:val="0"/>
        <w:ind w:firstLine="600"/>
      </w:pPr>
      <w:r w:rsidRPr="00D062B9">
        <w:rPr>
          <w:rFonts w:hint="eastAsia"/>
        </w:rPr>
        <w:t>“</w:t>
      </w:r>
      <w:r w:rsidR="00D062B9" w:rsidRPr="00D062B9">
        <w:rPr>
          <w:rFonts w:hint="eastAsia"/>
        </w:rPr>
        <w:t>执心</w:t>
      </w:r>
      <w:r w:rsidR="005C371A" w:rsidRPr="00D062B9">
        <w:rPr>
          <w:rFonts w:hint="eastAsia"/>
        </w:rPr>
        <w:t>”</w:t>
      </w:r>
      <w:r w:rsidR="00D062B9" w:rsidRPr="00D062B9">
        <w:rPr>
          <w:rFonts w:hint="eastAsia"/>
        </w:rPr>
        <w:t>，执着人无我和法无我的这种心，通过上面爱河的干枯，或者说了悟心性的缘故，最后都变成了</w:t>
      </w:r>
      <w:r w:rsidRPr="00D062B9">
        <w:rPr>
          <w:rFonts w:hint="eastAsia"/>
        </w:rPr>
        <w:t>“</w:t>
      </w:r>
      <w:r w:rsidR="00D062B9" w:rsidRPr="00D062B9">
        <w:rPr>
          <w:rFonts w:hint="eastAsia"/>
        </w:rPr>
        <w:t>虚明</w:t>
      </w:r>
      <w:r w:rsidR="005C371A" w:rsidRPr="00D062B9">
        <w:rPr>
          <w:rFonts w:hint="eastAsia"/>
        </w:rPr>
        <w:t>”</w:t>
      </w:r>
      <w:r w:rsidR="00D062B9" w:rsidRPr="00D062B9">
        <w:rPr>
          <w:rFonts w:hint="eastAsia"/>
        </w:rPr>
        <w:t>，成了空明无二的智慧——原来的人无我和法无我的心，慢慢就变成了明空无二的智慧。</w:t>
      </w:r>
    </w:p>
    <w:p w14:paraId="1F1036D0" w14:textId="74387F90" w:rsidR="00D062B9" w:rsidRPr="00D062B9" w:rsidRDefault="00D062B9" w:rsidP="000D5C78">
      <w:pPr>
        <w:widowControl w:val="0"/>
        <w:ind w:firstLine="600"/>
      </w:pPr>
      <w:r w:rsidRPr="00D062B9">
        <w:rPr>
          <w:rFonts w:hint="eastAsia"/>
        </w:rPr>
        <w:t>这个时候纯是一个无我的智慧，没有任何实有的执着。这样的智慧光明圆满，这种圆满的光照耀于整个世界。这种智慧能干涸轮回的河流，所以这种慧称之为</w:t>
      </w:r>
      <w:r w:rsidR="000C5882" w:rsidRPr="00D062B9">
        <w:rPr>
          <w:rFonts w:hint="eastAsia"/>
        </w:rPr>
        <w:t>“</w:t>
      </w:r>
      <w:r w:rsidRPr="00D062B9">
        <w:rPr>
          <w:rFonts w:hint="eastAsia"/>
        </w:rPr>
        <w:t>干慧地</w:t>
      </w:r>
      <w:r w:rsidR="005C371A" w:rsidRPr="00D062B9">
        <w:rPr>
          <w:rFonts w:hint="eastAsia"/>
        </w:rPr>
        <w:t>”</w:t>
      </w:r>
      <w:r w:rsidRPr="00D062B9">
        <w:rPr>
          <w:rFonts w:hint="eastAsia"/>
        </w:rPr>
        <w:t>。</w:t>
      </w:r>
    </w:p>
    <w:p w14:paraId="4C139876" w14:textId="77777777" w:rsidR="00D062B9" w:rsidRPr="00D062B9" w:rsidRDefault="00D062B9" w:rsidP="000D5C78">
      <w:pPr>
        <w:widowControl w:val="0"/>
        <w:ind w:firstLine="600"/>
      </w:pPr>
      <w:r w:rsidRPr="00D062B9">
        <w:rPr>
          <w:rFonts w:hint="eastAsia"/>
        </w:rPr>
        <w:t>先断贪欲，断贪欲以后认识了心的本性，认识了一切万法的真相，这时候空明无二的智慧能照耀整个</w:t>
      </w:r>
      <w:r w:rsidRPr="00D062B9">
        <w:rPr>
          <w:rFonts w:hint="eastAsia"/>
        </w:rPr>
        <w:lastRenderedPageBreak/>
        <w:t>世界，干涸轮回不断产生的相续，这叫做干慧地。</w:t>
      </w:r>
    </w:p>
    <w:p w14:paraId="26CCCAF9" w14:textId="77777777" w:rsidR="00D062B9" w:rsidRPr="00D062B9" w:rsidRDefault="00D062B9" w:rsidP="000D5C78">
      <w:pPr>
        <w:widowControl w:val="0"/>
        <w:ind w:firstLine="600"/>
      </w:pPr>
      <w:r w:rsidRPr="00D062B9">
        <w:rPr>
          <w:rFonts w:hint="eastAsia"/>
        </w:rPr>
        <w:t>其实这里所讲到的全部道次第，前辈的高僧大德都有不同的解释，包括干慧地也好，后面的十信、十住等整个过程，有些认为它是圣者的境界，包括憨山大师，长水子璇，他们都觉得应该是从圣位，从一地菩萨到佛位之间的一些差别。温陵戒环等一些大德说是从凡夫到佛地之间的一个次第。</w:t>
      </w:r>
    </w:p>
    <w:p w14:paraId="19937FB6" w14:textId="77777777" w:rsidR="00D062B9" w:rsidRPr="00D062B9" w:rsidRDefault="00D062B9" w:rsidP="000D5C78">
      <w:pPr>
        <w:widowControl w:val="0"/>
        <w:ind w:firstLine="600"/>
      </w:pPr>
      <w:r w:rsidRPr="00D062B9">
        <w:rPr>
          <w:rFonts w:hint="eastAsia"/>
        </w:rPr>
        <w:t>但我认为，其实两方面都可以解释。有些有圣者地的境界，有些就像我们讲的一样，从加行道、资粮道，一直到十地末尾之前有非常多相似的境界，所以完全固定在一个圣位或者凡夫位的话，恐怕也不一定合适。</w:t>
      </w:r>
    </w:p>
    <w:p w14:paraId="4A972702" w14:textId="77777777" w:rsidR="00D062B9" w:rsidRPr="00D062B9" w:rsidRDefault="00D062B9" w:rsidP="000D5C78">
      <w:pPr>
        <w:widowControl w:val="0"/>
        <w:ind w:firstLine="600"/>
      </w:pPr>
      <w:r w:rsidRPr="00D062B9">
        <w:rPr>
          <w:rFonts w:hint="eastAsia"/>
        </w:rPr>
        <w:t>前辈的大德们也没有用很多的教证和理证，只是根据自己的判断分析说应该是这么这么。他们也有他们的观点，应该可以这么说。</w:t>
      </w:r>
    </w:p>
    <w:p w14:paraId="23C052EB" w14:textId="77777777" w:rsidR="00D062B9" w:rsidRPr="00D062B9" w:rsidRDefault="00D062B9" w:rsidP="000D5C78">
      <w:pPr>
        <w:widowControl w:val="0"/>
        <w:ind w:firstLine="600"/>
      </w:pPr>
      <w:r w:rsidRPr="00D062B9">
        <w:rPr>
          <w:rFonts w:hint="eastAsia"/>
        </w:rPr>
        <w:t>但我们觉得，整个境界在佛经里面并没有特别明显的说，非要把它放在凡夫地，或者说圣者地的话，也不一定有必要。我们在字面上给大家做解释的话也可以。天台宗的大德用他们天台宗的法语来解释，从他们宗派来讲也没有什么不可以。比如说我解释的时候，可能以大圆满的一些见解来解释，或者以中观的</w:t>
      </w:r>
      <w:r w:rsidRPr="00D062B9">
        <w:rPr>
          <w:rFonts w:hint="eastAsia"/>
        </w:rPr>
        <w:lastRenderedPageBreak/>
        <w:t>见解来解释。但不一定非要这样，每个人有不同的对照方式。我也不要求非要以藏传佛教的方式来解释，但如果用这种方式来解释，本身是你自己对这样的道理比较明白，也说明这个佛经从哪方面都可以解释，有这个的意义，这样也可以。</w:t>
      </w:r>
    </w:p>
    <w:p w14:paraId="2439B706" w14:textId="430F1E3C" w:rsidR="00D062B9" w:rsidRPr="00D062B9" w:rsidRDefault="000C5882" w:rsidP="000D5C78">
      <w:pPr>
        <w:widowControl w:val="0"/>
        <w:ind w:firstLine="601"/>
        <w:rPr>
          <w:b/>
          <w:bCs/>
        </w:rPr>
      </w:pPr>
      <w:r w:rsidRPr="00D062B9">
        <w:rPr>
          <w:rFonts w:hint="eastAsia"/>
          <w:b/>
          <w:bCs/>
        </w:rPr>
        <w:t>“</w:t>
      </w:r>
      <w:r w:rsidR="00D062B9" w:rsidRPr="00D062B9">
        <w:rPr>
          <w:rFonts w:hint="eastAsia"/>
          <w:b/>
          <w:bCs/>
        </w:rPr>
        <w:t>欲习初干，</w:t>
      </w:r>
    </w:p>
    <w:p w14:paraId="552F16C1" w14:textId="6BABE0CA" w:rsidR="00D062B9" w:rsidRPr="00D062B9" w:rsidRDefault="00D062B9" w:rsidP="000D5C78">
      <w:pPr>
        <w:widowControl w:val="0"/>
        <w:ind w:firstLine="600"/>
      </w:pPr>
      <w:r w:rsidRPr="00D062B9">
        <w:rPr>
          <w:rFonts w:hint="eastAsia"/>
        </w:rPr>
        <w:t>因为贪欲的习气</w:t>
      </w:r>
      <w:r w:rsidR="000C5882" w:rsidRPr="00D062B9">
        <w:rPr>
          <w:rFonts w:hint="eastAsia"/>
        </w:rPr>
        <w:t>“</w:t>
      </w:r>
      <w:r w:rsidRPr="00D062B9">
        <w:rPr>
          <w:rFonts w:hint="eastAsia"/>
        </w:rPr>
        <w:t>初干</w:t>
      </w:r>
      <w:r w:rsidR="005C371A" w:rsidRPr="00D062B9">
        <w:rPr>
          <w:rFonts w:hint="eastAsia"/>
        </w:rPr>
        <w:t>”</w:t>
      </w:r>
      <w:r w:rsidRPr="00D062B9">
        <w:rPr>
          <w:rFonts w:hint="eastAsia"/>
        </w:rPr>
        <w:t>，刚开始干了。</w:t>
      </w:r>
    </w:p>
    <w:p w14:paraId="0A88BF16" w14:textId="77777777" w:rsidR="00D062B9" w:rsidRPr="00D062B9" w:rsidRDefault="00D062B9" w:rsidP="000D5C78">
      <w:pPr>
        <w:widowControl w:val="0"/>
        <w:ind w:firstLine="601"/>
        <w:rPr>
          <w:b/>
          <w:bCs/>
        </w:rPr>
      </w:pPr>
      <w:r w:rsidRPr="00D062B9">
        <w:rPr>
          <w:rFonts w:hint="eastAsia"/>
          <w:b/>
          <w:bCs/>
        </w:rPr>
        <w:t>未与如来法流水接，</w:t>
      </w:r>
    </w:p>
    <w:p w14:paraId="3B1761B8" w14:textId="77777777" w:rsidR="00D062B9" w:rsidRPr="00D062B9" w:rsidRDefault="00D062B9" w:rsidP="000D5C78">
      <w:pPr>
        <w:widowControl w:val="0"/>
        <w:ind w:firstLine="600"/>
      </w:pPr>
      <w:r w:rsidRPr="00D062B9">
        <w:rPr>
          <w:rFonts w:hint="eastAsia"/>
        </w:rPr>
        <w:t>只不过贪欲的水刚开始干而已，智慧上还没有跟如来正等觉的法语甘露完全相接。</w:t>
      </w:r>
    </w:p>
    <w:p w14:paraId="0B0CA890" w14:textId="77777777" w:rsidR="00D062B9" w:rsidRPr="00D062B9" w:rsidRDefault="00D062B9" w:rsidP="000D5C78">
      <w:pPr>
        <w:widowControl w:val="0"/>
        <w:ind w:firstLine="600"/>
      </w:pPr>
      <w:r w:rsidRPr="00D062B9">
        <w:rPr>
          <w:rFonts w:hint="eastAsia"/>
        </w:rPr>
        <w:t>他并没有通达如来八万四千法</w:t>
      </w:r>
      <w:r w:rsidRPr="00D062B9">
        <w:t>门</w:t>
      </w:r>
      <w:r w:rsidRPr="00D062B9">
        <w:rPr>
          <w:rFonts w:hint="eastAsia"/>
        </w:rPr>
        <w:t>中般若法</w:t>
      </w:r>
      <w:r w:rsidRPr="00D062B9">
        <w:t>门最</w:t>
      </w:r>
      <w:r w:rsidRPr="00D062B9">
        <w:rPr>
          <w:rFonts w:hint="eastAsia"/>
        </w:rPr>
        <w:t>深</w:t>
      </w:r>
      <w:r w:rsidRPr="00D062B9">
        <w:t>的</w:t>
      </w:r>
      <w:r w:rsidRPr="00D062B9">
        <w:rPr>
          <w:rFonts w:hint="eastAsia"/>
        </w:rPr>
        <w:t>空</w:t>
      </w:r>
      <w:r w:rsidRPr="00D062B9">
        <w:t>性</w:t>
      </w:r>
      <w:r w:rsidRPr="00D062B9">
        <w:rPr>
          <w:rFonts w:hint="eastAsia"/>
        </w:rPr>
        <w:t>。</w:t>
      </w:r>
      <w:r w:rsidRPr="00D062B9">
        <w:t>因为刚开始</w:t>
      </w:r>
      <w:r w:rsidRPr="00D062B9">
        <w:rPr>
          <w:rFonts w:hint="eastAsia"/>
        </w:rPr>
        <w:t>的干慧地，</w:t>
      </w:r>
      <w:r w:rsidRPr="00D062B9">
        <w:t>就像我们</w:t>
      </w:r>
      <w:r w:rsidRPr="00D062B9">
        <w:rPr>
          <w:rFonts w:hint="eastAsia"/>
        </w:rPr>
        <w:t>《释量论》</w:t>
      </w:r>
      <w:r w:rsidRPr="00D062B9">
        <w:t>当中讲</w:t>
      </w:r>
      <w:r w:rsidRPr="00D062B9">
        <w:rPr>
          <w:rFonts w:hint="eastAsia"/>
        </w:rPr>
        <w:t>的，慈悲心</w:t>
      </w:r>
      <w:r w:rsidRPr="00D062B9">
        <w:t>虽然非常好</w:t>
      </w:r>
      <w:r w:rsidRPr="00D062B9">
        <w:rPr>
          <w:rFonts w:hint="eastAsia"/>
        </w:rPr>
        <w:t>，但是没有无二智慧来摄持的话，还不能算真正解脱的因。一样的，干慧地实际上还没有真正得到如来的法流，这样的原因，还不算是最高的境界。</w:t>
      </w:r>
    </w:p>
    <w:p w14:paraId="7FAB522F" w14:textId="77777777" w:rsidR="00D062B9" w:rsidRPr="00D062B9" w:rsidRDefault="00D062B9" w:rsidP="000D5C78">
      <w:pPr>
        <w:widowControl w:val="0"/>
        <w:ind w:firstLine="600"/>
      </w:pPr>
      <w:r w:rsidRPr="00D062B9">
        <w:rPr>
          <w:rFonts w:hint="eastAsia"/>
        </w:rPr>
        <w:t>所以在十信前面有一个干慧地，最开始的一个地。</w:t>
      </w:r>
    </w:p>
    <w:p w14:paraId="6A7CC5EA" w14:textId="77777777" w:rsidR="00D062B9" w:rsidRPr="00D062B9" w:rsidRDefault="00D062B9" w:rsidP="000D5C78">
      <w:pPr>
        <w:widowControl w:val="0"/>
        <w:ind w:firstLine="600"/>
      </w:pPr>
      <w:r w:rsidRPr="00D062B9">
        <w:rPr>
          <w:rFonts w:hint="eastAsia"/>
        </w:rPr>
        <w:t>接下来我们讲十信，十种信心住。这里十信住和十住心表面上看起来</w:t>
      </w:r>
      <w:r w:rsidRPr="00D062B9">
        <w:t>没有多大的差别。</w:t>
      </w:r>
    </w:p>
    <w:p w14:paraId="4FC19120" w14:textId="77777777" w:rsidR="00D062B9" w:rsidRPr="00D062B9" w:rsidRDefault="00D062B9" w:rsidP="000D5C78">
      <w:pPr>
        <w:widowControl w:val="0"/>
        <w:ind w:firstLine="600"/>
      </w:pPr>
      <w:r w:rsidRPr="00D062B9">
        <w:rPr>
          <w:rFonts w:hint="eastAsia"/>
        </w:rPr>
        <w:t>首先是十信里的第一个，信心住。</w:t>
      </w:r>
    </w:p>
    <w:p w14:paraId="4FE960C6" w14:textId="77777777" w:rsidR="00D062B9" w:rsidRPr="00D062B9" w:rsidRDefault="00D062B9" w:rsidP="000D5C78">
      <w:pPr>
        <w:widowControl w:val="0"/>
        <w:ind w:firstLine="601"/>
        <w:rPr>
          <w:b/>
          <w:bCs/>
        </w:rPr>
      </w:pPr>
      <w:r w:rsidRPr="00D062B9">
        <w:rPr>
          <w:rFonts w:hint="eastAsia"/>
          <w:b/>
          <w:bCs/>
        </w:rPr>
        <w:t>即以此心中中流入，圆妙开敷，从真妙圆，重发</w:t>
      </w:r>
      <w:r w:rsidRPr="00D062B9">
        <w:rPr>
          <w:rFonts w:hint="eastAsia"/>
          <w:b/>
          <w:bCs/>
        </w:rPr>
        <w:lastRenderedPageBreak/>
        <w:t>真妙，妙信常住，一切妄想灭尽无余，中道纯真，名信心住。</w:t>
      </w:r>
    </w:p>
    <w:p w14:paraId="47327833" w14:textId="77777777" w:rsidR="00D062B9" w:rsidRPr="00D062B9" w:rsidRDefault="00D062B9" w:rsidP="000D5C78">
      <w:pPr>
        <w:widowControl w:val="0"/>
        <w:ind w:firstLine="600"/>
      </w:pPr>
      <w:r w:rsidRPr="00D062B9">
        <w:rPr>
          <w:rFonts w:hint="eastAsia"/>
        </w:rPr>
        <w:t>刚才有了干慧地，整个贪欲的心已经干了，那么依靠这个心——藏文的《大藏经》讲，入于中观的中道当中，或者是甚深的般若境界中，因为贪心已经没有了，就进一步入于万法皆空的中流当中。</w:t>
      </w:r>
    </w:p>
    <w:p w14:paraId="763A286C" w14:textId="77777777" w:rsidR="00D062B9" w:rsidRPr="00D062B9" w:rsidRDefault="00D062B9" w:rsidP="000D5C78">
      <w:pPr>
        <w:widowControl w:val="0"/>
        <w:ind w:firstLine="600"/>
      </w:pPr>
      <w:r w:rsidRPr="00D062B9">
        <w:rPr>
          <w:rFonts w:hint="eastAsia"/>
        </w:rPr>
        <w:t>入于中观也好，入于般若也好，入于远离戏论的法当中。</w:t>
      </w:r>
    </w:p>
    <w:p w14:paraId="302DA6A7" w14:textId="1448025A" w:rsidR="00D062B9" w:rsidRPr="00D062B9" w:rsidRDefault="000C5882" w:rsidP="000D5C78">
      <w:pPr>
        <w:widowControl w:val="0"/>
        <w:ind w:firstLine="600"/>
      </w:pPr>
      <w:r w:rsidRPr="00D062B9">
        <w:rPr>
          <w:rFonts w:hint="eastAsia"/>
        </w:rPr>
        <w:t>“</w:t>
      </w:r>
      <w:r w:rsidR="00D062B9" w:rsidRPr="00D062B9">
        <w:rPr>
          <w:rFonts w:hint="eastAsia"/>
        </w:rPr>
        <w:t>圆妙开敷</w:t>
      </w:r>
      <w:r w:rsidR="005C371A" w:rsidRPr="00D062B9">
        <w:rPr>
          <w:rFonts w:hint="eastAsia"/>
        </w:rPr>
        <w:t>”</w:t>
      </w:r>
      <w:r w:rsidR="00D062B9" w:rsidRPr="00D062B9">
        <w:rPr>
          <w:rFonts w:hint="eastAsia"/>
        </w:rPr>
        <w:t>，圆满明妙的智慧，像花一样开启。</w:t>
      </w:r>
    </w:p>
    <w:p w14:paraId="625F3267" w14:textId="37192393" w:rsidR="00D062B9" w:rsidRPr="00D062B9" w:rsidRDefault="000C5882" w:rsidP="000D5C78">
      <w:pPr>
        <w:widowControl w:val="0"/>
        <w:ind w:firstLine="600"/>
      </w:pPr>
      <w:r w:rsidRPr="00D062B9">
        <w:rPr>
          <w:rFonts w:hint="eastAsia"/>
        </w:rPr>
        <w:t>“</w:t>
      </w:r>
      <w:r w:rsidR="00D062B9" w:rsidRPr="00D062B9">
        <w:rPr>
          <w:rFonts w:hint="eastAsia"/>
        </w:rPr>
        <w:t>从真妙圆</w:t>
      </w:r>
      <w:r w:rsidR="005C371A" w:rsidRPr="00D062B9">
        <w:rPr>
          <w:rFonts w:hint="eastAsia"/>
        </w:rPr>
        <w:t>”</w:t>
      </w:r>
      <w:r w:rsidR="00D062B9" w:rsidRPr="00D062B9">
        <w:rPr>
          <w:rFonts w:hint="eastAsia"/>
        </w:rPr>
        <w:t>，你的真心圆满微妙，从此开始发起来。</w:t>
      </w:r>
    </w:p>
    <w:p w14:paraId="791D7C2C" w14:textId="77777777" w:rsidR="00D062B9" w:rsidRPr="00D062B9" w:rsidRDefault="00D062B9" w:rsidP="000D5C78">
      <w:pPr>
        <w:widowControl w:val="0"/>
        <w:ind w:firstLine="600"/>
      </w:pPr>
      <w:r w:rsidRPr="00D062B9">
        <w:rPr>
          <w:rFonts w:hint="eastAsia"/>
        </w:rPr>
        <w:t>因为有了最初无我的智慧</w:t>
      </w:r>
      <w:r w:rsidRPr="00D062B9">
        <w:t>，它的</w:t>
      </w:r>
      <w:r w:rsidRPr="00D062B9">
        <w:rPr>
          <w:rFonts w:hint="eastAsia"/>
        </w:rPr>
        <w:t>境界</w:t>
      </w:r>
      <w:r w:rsidRPr="00D062B9">
        <w:t>越明显、越清净、</w:t>
      </w:r>
      <w:r w:rsidRPr="00D062B9">
        <w:rPr>
          <w:rFonts w:hint="eastAsia"/>
        </w:rPr>
        <w:t>越广大。</w:t>
      </w:r>
    </w:p>
    <w:p w14:paraId="7B318D41" w14:textId="117726EF" w:rsidR="00D062B9" w:rsidRPr="00D062B9" w:rsidRDefault="000C5882" w:rsidP="000D5C78">
      <w:pPr>
        <w:widowControl w:val="0"/>
        <w:ind w:firstLine="600"/>
      </w:pPr>
      <w:r w:rsidRPr="00D062B9">
        <w:rPr>
          <w:rFonts w:hint="eastAsia"/>
        </w:rPr>
        <w:t>“</w:t>
      </w:r>
      <w:r w:rsidR="00D062B9" w:rsidRPr="00D062B9">
        <w:rPr>
          <w:rFonts w:hint="eastAsia"/>
        </w:rPr>
        <w:t>重发真妙</w:t>
      </w:r>
      <w:r w:rsidR="005C371A" w:rsidRPr="00D062B9">
        <w:rPr>
          <w:rFonts w:hint="eastAsia"/>
        </w:rPr>
        <w:t>”</w:t>
      </w:r>
      <w:r w:rsidR="00D062B9" w:rsidRPr="00D062B9">
        <w:rPr>
          <w:rFonts w:hint="eastAsia"/>
        </w:rPr>
        <w:t>，它越来越圆满，越来越光明。</w:t>
      </w:r>
    </w:p>
    <w:p w14:paraId="3704FEC2" w14:textId="67CB3698" w:rsidR="00D062B9" w:rsidRPr="00D062B9" w:rsidRDefault="000C5882" w:rsidP="000D5C78">
      <w:pPr>
        <w:widowControl w:val="0"/>
        <w:ind w:firstLine="600"/>
      </w:pPr>
      <w:r w:rsidRPr="00D062B9">
        <w:rPr>
          <w:rFonts w:hint="eastAsia"/>
        </w:rPr>
        <w:t>“</w:t>
      </w:r>
      <w:r w:rsidR="00D062B9" w:rsidRPr="00D062B9">
        <w:rPr>
          <w:rFonts w:hint="eastAsia"/>
        </w:rPr>
        <w:t>妙信常住</w:t>
      </w:r>
      <w:r w:rsidR="005C371A" w:rsidRPr="00D062B9">
        <w:rPr>
          <w:rFonts w:hint="eastAsia"/>
        </w:rPr>
        <w:t>”</w:t>
      </w:r>
      <w:r w:rsidR="00D062B9" w:rsidRPr="00D062B9">
        <w:rPr>
          <w:rFonts w:hint="eastAsia"/>
        </w:rPr>
        <w:t>，美妙的真性，一直是如如不动、常住。</w:t>
      </w:r>
    </w:p>
    <w:p w14:paraId="55AE33F7" w14:textId="77777777" w:rsidR="00D062B9" w:rsidRPr="00D062B9" w:rsidRDefault="00D062B9" w:rsidP="000D5C78">
      <w:pPr>
        <w:widowControl w:val="0"/>
        <w:ind w:firstLine="600"/>
      </w:pPr>
      <w:r w:rsidRPr="00D062B9">
        <w:rPr>
          <w:rFonts w:hint="eastAsia"/>
        </w:rPr>
        <w:t>这个时候，一切的恶分别妄念全部灭尽无余。</w:t>
      </w:r>
    </w:p>
    <w:p w14:paraId="170C5C41" w14:textId="77777777" w:rsidR="00D062B9" w:rsidRPr="00D062B9" w:rsidRDefault="00D062B9" w:rsidP="000D5C78">
      <w:pPr>
        <w:widowControl w:val="0"/>
        <w:ind w:firstLine="600"/>
      </w:pPr>
      <w:r w:rsidRPr="00D062B9">
        <w:rPr>
          <w:rFonts w:hint="eastAsia"/>
        </w:rPr>
        <w:t>生起来以后，除了清净、善妙的分别念以外不容易产生</w:t>
      </w:r>
    </w:p>
    <w:p w14:paraId="503BF511" w14:textId="22ACDBAB" w:rsidR="00D062B9" w:rsidRPr="00D062B9" w:rsidRDefault="000C5882" w:rsidP="000D5C78">
      <w:pPr>
        <w:widowControl w:val="0"/>
        <w:ind w:firstLine="600"/>
      </w:pPr>
      <w:r w:rsidRPr="00D062B9">
        <w:rPr>
          <w:rFonts w:hint="eastAsia"/>
        </w:rPr>
        <w:t>“</w:t>
      </w:r>
      <w:r w:rsidR="00D062B9" w:rsidRPr="00D062B9">
        <w:rPr>
          <w:rFonts w:hint="eastAsia"/>
        </w:rPr>
        <w:t>中道纯正</w:t>
      </w:r>
      <w:r w:rsidR="005C371A" w:rsidRPr="00D062B9">
        <w:rPr>
          <w:rFonts w:hint="eastAsia"/>
        </w:rPr>
        <w:t>”</w:t>
      </w:r>
      <w:r w:rsidR="00D062B9" w:rsidRPr="00D062B9">
        <w:rPr>
          <w:rFonts w:hint="eastAsia"/>
        </w:rPr>
        <w:t>，这个时候真正的中道，远离戏论的中道、纯粹的智慧留下来了，那么这是十信当中的</w:t>
      </w:r>
      <w:r w:rsidR="00D062B9" w:rsidRPr="00D062B9">
        <w:rPr>
          <w:rFonts w:hint="eastAsia"/>
        </w:rPr>
        <w:lastRenderedPageBreak/>
        <w:t>第一个，叫做信心住。</w:t>
      </w:r>
    </w:p>
    <w:p w14:paraId="273563A5" w14:textId="77777777" w:rsidR="00D062B9" w:rsidRPr="00D062B9" w:rsidRDefault="00D062B9" w:rsidP="000D5C78">
      <w:pPr>
        <w:widowControl w:val="0"/>
        <w:ind w:firstLine="600"/>
      </w:pPr>
      <w:r w:rsidRPr="00D062B9">
        <w:rPr>
          <w:rFonts w:hint="eastAsia"/>
        </w:rPr>
        <w:t>这里的信心不一定指信仰，像我们所谓最高的不退转信心，跟佛</w:t>
      </w:r>
      <w:r w:rsidRPr="00D062B9">
        <w:t>的境界在相当程度上是无</w:t>
      </w:r>
      <w:r w:rsidRPr="00D062B9">
        <w:rPr>
          <w:rFonts w:hint="eastAsia"/>
        </w:rPr>
        <w:t>二</w:t>
      </w:r>
      <w:r w:rsidRPr="00D062B9">
        <w:t>无别的一个境界</w:t>
      </w:r>
      <w:r w:rsidRPr="00D062B9">
        <w:rPr>
          <w:rFonts w:hint="eastAsia"/>
        </w:rPr>
        <w:t>。</w:t>
      </w:r>
    </w:p>
    <w:p w14:paraId="463C7BF2" w14:textId="77777777" w:rsidR="00D062B9" w:rsidRPr="00D062B9" w:rsidRDefault="00D062B9" w:rsidP="000D5C78">
      <w:pPr>
        <w:widowControl w:val="0"/>
        <w:ind w:firstLine="600"/>
      </w:pPr>
      <w:r w:rsidRPr="00D062B9">
        <w:t>其实这</w:t>
      </w:r>
      <w:r w:rsidRPr="00D062B9">
        <w:rPr>
          <w:rFonts w:hint="eastAsia"/>
        </w:rPr>
        <w:t>十种信心住，</w:t>
      </w:r>
      <w:r w:rsidRPr="00D062B9">
        <w:t>有些大</w:t>
      </w:r>
      <w:r w:rsidRPr="00D062B9">
        <w:rPr>
          <w:rFonts w:hint="eastAsia"/>
        </w:rPr>
        <w:t>德</w:t>
      </w:r>
      <w:r w:rsidRPr="00D062B9">
        <w:t>把它</w:t>
      </w:r>
      <w:r w:rsidRPr="00D062B9">
        <w:rPr>
          <w:rFonts w:hint="eastAsia"/>
        </w:rPr>
        <w:t>解释</w:t>
      </w:r>
      <w:r w:rsidRPr="00D062B9">
        <w:t>为我们的</w:t>
      </w:r>
      <w:r w:rsidRPr="00D062B9">
        <w:rPr>
          <w:rFonts w:hint="eastAsia"/>
        </w:rPr>
        <w:t>五</w:t>
      </w:r>
      <w:r w:rsidRPr="00D062B9">
        <w:t>根</w:t>
      </w:r>
      <w:r w:rsidRPr="00D062B9">
        <w:rPr>
          <w:rFonts w:hint="eastAsia"/>
        </w:rPr>
        <w:t>五力。加行道</w:t>
      </w:r>
      <w:r w:rsidRPr="00D062B9">
        <w:t>和</w:t>
      </w:r>
      <w:r w:rsidRPr="00D062B9">
        <w:rPr>
          <w:rFonts w:hint="eastAsia"/>
        </w:rPr>
        <w:t>资粮道</w:t>
      </w:r>
      <w:r w:rsidRPr="00D062B9">
        <w:t>专门有</w:t>
      </w:r>
      <w:r w:rsidRPr="00D062B9">
        <w:rPr>
          <w:rFonts w:hint="eastAsia"/>
        </w:rPr>
        <w:t>五</w:t>
      </w:r>
      <w:r w:rsidRPr="00D062B9">
        <w:t>根和</w:t>
      </w:r>
      <w:r w:rsidRPr="00D062B9">
        <w:rPr>
          <w:rFonts w:hint="eastAsia"/>
        </w:rPr>
        <w:t>五</w:t>
      </w:r>
      <w:r w:rsidRPr="00D062B9">
        <w:t>力</w:t>
      </w:r>
      <w:r w:rsidRPr="00D062B9">
        <w:rPr>
          <w:rFonts w:hint="eastAsia"/>
        </w:rPr>
        <w:t>。</w:t>
      </w:r>
      <w:r w:rsidRPr="00D062B9">
        <w:t>其实名</w:t>
      </w:r>
      <w:r w:rsidRPr="00D062B9">
        <w:rPr>
          <w:rFonts w:hint="eastAsia"/>
        </w:rPr>
        <w:t>字</w:t>
      </w:r>
      <w:r w:rsidRPr="00D062B9">
        <w:t>上也对得上，</w:t>
      </w:r>
      <w:r w:rsidRPr="00D062B9">
        <w:rPr>
          <w:rFonts w:hint="eastAsia"/>
        </w:rPr>
        <w:t>刚才是信，下面是念，信念，还有进、定、慧，这些都有象征性的。所以前面的五个用五根对应，后面的五个用五力来对应，如果这样的话，那十种信心住可以放在加行道之前。我们都知道，一地之前五根五力圆满，这样的话也是比较合理的。</w:t>
      </w:r>
    </w:p>
    <w:p w14:paraId="196BC5F0" w14:textId="77777777" w:rsidR="00D062B9" w:rsidRPr="00D062B9" w:rsidRDefault="00D062B9" w:rsidP="000D5C78">
      <w:pPr>
        <w:widowControl w:val="0"/>
        <w:ind w:firstLine="600"/>
      </w:pPr>
      <w:r w:rsidRPr="00D062B9">
        <w:rPr>
          <w:rFonts w:hint="eastAsia"/>
        </w:rPr>
        <w:t>第二个叫做念心住。</w:t>
      </w:r>
    </w:p>
    <w:p w14:paraId="5695458D" w14:textId="287B9D95" w:rsidR="00D062B9" w:rsidRPr="00D062B9" w:rsidRDefault="000C5882" w:rsidP="000D5C78">
      <w:pPr>
        <w:widowControl w:val="0"/>
        <w:ind w:firstLine="601"/>
        <w:rPr>
          <w:b/>
          <w:bCs/>
        </w:rPr>
      </w:pPr>
      <w:r w:rsidRPr="00D062B9">
        <w:rPr>
          <w:rFonts w:hint="eastAsia"/>
          <w:b/>
          <w:bCs/>
        </w:rPr>
        <w:t>“</w:t>
      </w:r>
      <w:r w:rsidR="00D062B9" w:rsidRPr="00D062B9">
        <w:rPr>
          <w:rFonts w:hint="eastAsia"/>
          <w:b/>
          <w:bCs/>
        </w:rPr>
        <w:t>真信明了，一切圆通，阴、处、界三不能为碍，如是乃至过去、未来无数劫中舍身、受身，一切习气皆现在前，是善男子皆能忆念，得无遗忘，名念心住。</w:t>
      </w:r>
    </w:p>
    <w:p w14:paraId="379A295C" w14:textId="5D1B18EB" w:rsidR="00D062B9" w:rsidRPr="00D062B9" w:rsidRDefault="00D062B9" w:rsidP="000D5C78">
      <w:pPr>
        <w:widowControl w:val="0"/>
        <w:ind w:firstLine="600"/>
      </w:pPr>
      <w:r w:rsidRPr="00D062B9">
        <w:t>刚才已经有了</w:t>
      </w:r>
      <w:r w:rsidR="000C5882" w:rsidRPr="00D062B9">
        <w:rPr>
          <w:rFonts w:hint="eastAsia"/>
        </w:rPr>
        <w:t>“</w:t>
      </w:r>
      <w:r w:rsidRPr="00D062B9">
        <w:rPr>
          <w:rFonts w:hint="eastAsia"/>
        </w:rPr>
        <w:t>真信明了</w:t>
      </w:r>
      <w:r w:rsidR="005C371A" w:rsidRPr="00D062B9">
        <w:rPr>
          <w:rFonts w:hint="eastAsia"/>
        </w:rPr>
        <w:t>”</w:t>
      </w:r>
      <w:r w:rsidRPr="00D062B9">
        <w:t>，有了以后，</w:t>
      </w:r>
      <w:r w:rsidRPr="00D062B9">
        <w:rPr>
          <w:rFonts w:hint="eastAsia"/>
        </w:rPr>
        <w:t>依靠这种智慧</w:t>
      </w:r>
      <w:r w:rsidRPr="00D062B9">
        <w:t>一切都圆通</w:t>
      </w:r>
      <w:r w:rsidRPr="00D062B9">
        <w:rPr>
          <w:rFonts w:hint="eastAsia"/>
        </w:rPr>
        <w:t>，</w:t>
      </w:r>
      <w:r w:rsidRPr="00D062B9">
        <w:t>一切都无有任何的</w:t>
      </w:r>
      <w:r w:rsidRPr="00D062B9">
        <w:rPr>
          <w:rFonts w:hint="eastAsia"/>
        </w:rPr>
        <w:t>障碍。圆通什么呢？</w:t>
      </w:r>
    </w:p>
    <w:p w14:paraId="303180EB" w14:textId="3BD68E4C" w:rsidR="00D062B9" w:rsidRPr="00D062B9" w:rsidRDefault="000C5882" w:rsidP="000D5C78">
      <w:pPr>
        <w:widowControl w:val="0"/>
        <w:ind w:firstLine="600"/>
      </w:pPr>
      <w:r w:rsidRPr="00D062B9">
        <w:rPr>
          <w:rFonts w:hint="eastAsia"/>
        </w:rPr>
        <w:t>“</w:t>
      </w:r>
      <w:r w:rsidR="00D062B9" w:rsidRPr="00D062B9">
        <w:rPr>
          <w:rFonts w:hint="eastAsia"/>
        </w:rPr>
        <w:t>阴</w:t>
      </w:r>
      <w:r w:rsidR="005C371A" w:rsidRPr="00D062B9">
        <w:rPr>
          <w:rFonts w:hint="eastAsia"/>
        </w:rPr>
        <w:t>”</w:t>
      </w:r>
      <w:r w:rsidR="00D062B9" w:rsidRPr="00D062B9">
        <w:rPr>
          <w:rFonts w:hint="eastAsia"/>
        </w:rPr>
        <w:t>，蕴，五蕴；</w:t>
      </w:r>
    </w:p>
    <w:p w14:paraId="762B90AF" w14:textId="0FD70E65" w:rsidR="00D062B9" w:rsidRPr="00D062B9" w:rsidRDefault="000C5882" w:rsidP="000D5C78">
      <w:pPr>
        <w:widowControl w:val="0"/>
        <w:ind w:firstLine="600"/>
      </w:pPr>
      <w:r w:rsidRPr="00D062B9">
        <w:rPr>
          <w:rFonts w:hint="eastAsia"/>
        </w:rPr>
        <w:t>“</w:t>
      </w:r>
      <w:r w:rsidR="00D062B9" w:rsidRPr="00D062B9">
        <w:rPr>
          <w:rFonts w:hint="eastAsia"/>
        </w:rPr>
        <w:t>处</w:t>
      </w:r>
      <w:r w:rsidR="005C371A" w:rsidRPr="00D062B9">
        <w:rPr>
          <w:rFonts w:hint="eastAsia"/>
        </w:rPr>
        <w:t>”</w:t>
      </w:r>
      <w:r w:rsidR="00D062B9" w:rsidRPr="00D062B9">
        <w:rPr>
          <w:rFonts w:hint="eastAsia"/>
        </w:rPr>
        <w:t>，十二处；</w:t>
      </w:r>
    </w:p>
    <w:p w14:paraId="005A7733" w14:textId="0460597C" w:rsidR="00D062B9" w:rsidRPr="00D062B9" w:rsidRDefault="000C5882" w:rsidP="000D5C78">
      <w:pPr>
        <w:widowControl w:val="0"/>
        <w:ind w:firstLine="600"/>
      </w:pPr>
      <w:r w:rsidRPr="00D062B9">
        <w:rPr>
          <w:rFonts w:hint="eastAsia"/>
        </w:rPr>
        <w:t>“</w:t>
      </w:r>
      <w:r w:rsidR="00D062B9" w:rsidRPr="00D062B9">
        <w:rPr>
          <w:rFonts w:hint="eastAsia"/>
        </w:rPr>
        <w:t>界</w:t>
      </w:r>
      <w:r w:rsidR="005C371A" w:rsidRPr="00D062B9">
        <w:rPr>
          <w:rFonts w:hint="eastAsia"/>
        </w:rPr>
        <w:t>”</w:t>
      </w:r>
      <w:r w:rsidR="00D062B9" w:rsidRPr="00D062B9">
        <w:rPr>
          <w:rFonts w:hint="eastAsia"/>
        </w:rPr>
        <w:t>，十八界；</w:t>
      </w:r>
    </w:p>
    <w:p w14:paraId="299B891D" w14:textId="5B9B8614" w:rsidR="00D062B9" w:rsidRPr="00D062B9" w:rsidRDefault="00D062B9" w:rsidP="000D5C78">
      <w:pPr>
        <w:widowControl w:val="0"/>
        <w:ind w:firstLine="600"/>
      </w:pPr>
      <w:r w:rsidRPr="00D062B9">
        <w:rPr>
          <w:rFonts w:hint="eastAsia"/>
        </w:rPr>
        <w:lastRenderedPageBreak/>
        <w:t>蕴、界、处所涉的一切法</w:t>
      </w:r>
      <w:r w:rsidR="000C5882" w:rsidRPr="00D062B9">
        <w:rPr>
          <w:rFonts w:hint="eastAsia"/>
        </w:rPr>
        <w:t>“</w:t>
      </w:r>
      <w:r w:rsidRPr="00D062B9">
        <w:rPr>
          <w:rFonts w:hint="eastAsia"/>
        </w:rPr>
        <w:t>不能为碍</w:t>
      </w:r>
      <w:r w:rsidR="005C371A" w:rsidRPr="00D062B9">
        <w:rPr>
          <w:rFonts w:hint="eastAsia"/>
        </w:rPr>
        <w:t>”</w:t>
      </w:r>
      <w:r w:rsidRPr="00D062B9">
        <w:rPr>
          <w:rFonts w:hint="eastAsia"/>
        </w:rPr>
        <w:t>，都无碍。</w:t>
      </w:r>
    </w:p>
    <w:p w14:paraId="4EE7F01B" w14:textId="77777777" w:rsidR="00D062B9" w:rsidRPr="00D062B9" w:rsidRDefault="00D062B9" w:rsidP="000D5C78">
      <w:pPr>
        <w:widowControl w:val="0"/>
        <w:ind w:firstLine="600"/>
      </w:pPr>
      <w:r w:rsidRPr="00D062B9">
        <w:rPr>
          <w:rFonts w:hint="eastAsia"/>
        </w:rPr>
        <w:t>我们现在是有碍</w:t>
      </w:r>
      <w:r w:rsidRPr="00D062B9">
        <w:t>的</w:t>
      </w:r>
      <w:r w:rsidRPr="00D062B9">
        <w:rPr>
          <w:rFonts w:hint="eastAsia"/>
        </w:rPr>
        <w:t>。蕴、界、处</w:t>
      </w:r>
      <w:r w:rsidRPr="00D062B9">
        <w:t>的话，</w:t>
      </w:r>
      <w:r w:rsidRPr="00D062B9">
        <w:rPr>
          <w:rFonts w:hint="eastAsia"/>
        </w:rPr>
        <w:t>根</w:t>
      </w:r>
      <w:r w:rsidRPr="00D062B9">
        <w:t>也没办法互通</w:t>
      </w:r>
      <w:r w:rsidRPr="00D062B9">
        <w:rPr>
          <w:rFonts w:hint="eastAsia"/>
        </w:rPr>
        <w:t>，蕴、界、处</w:t>
      </w:r>
      <w:r w:rsidRPr="00D062B9">
        <w:t>也是有障碍</w:t>
      </w:r>
      <w:r w:rsidRPr="00D062B9">
        <w:rPr>
          <w:rFonts w:hint="eastAsia"/>
        </w:rPr>
        <w:t>、</w:t>
      </w:r>
      <w:r w:rsidRPr="00D062B9">
        <w:t>有痛苦</w:t>
      </w:r>
      <w:r w:rsidRPr="00D062B9">
        <w:rPr>
          <w:rFonts w:hint="eastAsia"/>
        </w:rPr>
        <w:t>。</w:t>
      </w:r>
      <w:r w:rsidRPr="00D062B9">
        <w:t>但</w:t>
      </w:r>
      <w:r w:rsidRPr="00D062B9">
        <w:rPr>
          <w:rFonts w:hint="eastAsia"/>
        </w:rPr>
        <w:t>那个</w:t>
      </w:r>
      <w:r w:rsidRPr="00D062B9">
        <w:t>时候</w:t>
      </w:r>
      <w:r w:rsidRPr="00D062B9">
        <w:rPr>
          <w:rFonts w:hint="eastAsia"/>
        </w:rPr>
        <w:t>，</w:t>
      </w:r>
      <w:r w:rsidRPr="00D062B9">
        <w:t>整个</w:t>
      </w:r>
      <w:r w:rsidRPr="00D062B9">
        <w:rPr>
          <w:rFonts w:hint="eastAsia"/>
        </w:rPr>
        <w:t>蕴、界、处是</w:t>
      </w:r>
      <w:r w:rsidRPr="00D062B9">
        <w:t>畅通</w:t>
      </w:r>
      <w:r w:rsidRPr="00D062B9">
        <w:rPr>
          <w:rFonts w:hint="eastAsia"/>
        </w:rPr>
        <w:t>无碍的。</w:t>
      </w:r>
    </w:p>
    <w:p w14:paraId="32F32A7B" w14:textId="77777777" w:rsidR="00D062B9" w:rsidRPr="00D062B9" w:rsidRDefault="00D062B9" w:rsidP="000D5C78">
      <w:pPr>
        <w:widowControl w:val="0"/>
        <w:ind w:firstLine="600"/>
      </w:pPr>
      <w:r w:rsidRPr="00D062B9">
        <w:t>不仅是我们</w:t>
      </w:r>
      <w:r w:rsidRPr="00D062B9">
        <w:rPr>
          <w:rFonts w:hint="eastAsia"/>
        </w:rPr>
        <w:t>今生的蕴、界、处无碍，乃至</w:t>
      </w:r>
      <w:r w:rsidRPr="00D062B9">
        <w:t>过去</w:t>
      </w:r>
      <w:r w:rsidRPr="00D062B9">
        <w:rPr>
          <w:rFonts w:hint="eastAsia"/>
        </w:rPr>
        <w:t>、</w:t>
      </w:r>
      <w:r w:rsidRPr="00D062B9">
        <w:t>未来的无数</w:t>
      </w:r>
      <w:r w:rsidRPr="00D062B9">
        <w:rPr>
          <w:rFonts w:hint="eastAsia"/>
        </w:rPr>
        <w:t>劫</w:t>
      </w:r>
      <w:r w:rsidRPr="00D062B9">
        <w:t>当中，你个人也好，别人的话</w:t>
      </w:r>
      <w:r w:rsidRPr="00D062B9">
        <w:rPr>
          <w:rFonts w:hint="eastAsia"/>
        </w:rPr>
        <w:t>，</w:t>
      </w:r>
      <w:r w:rsidRPr="00D062B9">
        <w:t>无数次的</w:t>
      </w:r>
      <w:r w:rsidRPr="00D062B9">
        <w:rPr>
          <w:rFonts w:hint="eastAsia"/>
        </w:rPr>
        <w:t>舍自己</w:t>
      </w:r>
      <w:r w:rsidRPr="00D062B9">
        <w:t>的身体，死了</w:t>
      </w:r>
      <w:r w:rsidRPr="00D062B9">
        <w:rPr>
          <w:rFonts w:hint="eastAsia"/>
        </w:rPr>
        <w:t>，</w:t>
      </w:r>
      <w:r w:rsidRPr="00D062B9">
        <w:t>结束</w:t>
      </w:r>
      <w:r w:rsidRPr="00D062B9">
        <w:rPr>
          <w:rFonts w:hint="eastAsia"/>
        </w:rPr>
        <w:t>以后</w:t>
      </w:r>
      <w:r w:rsidRPr="00D062B9">
        <w:t>身体</w:t>
      </w:r>
      <w:r w:rsidRPr="00D062B9">
        <w:rPr>
          <w:rFonts w:hint="eastAsia"/>
        </w:rPr>
        <w:t>又</w:t>
      </w:r>
      <w:r w:rsidRPr="00D062B9">
        <w:t>开始出生</w:t>
      </w:r>
      <w:r w:rsidRPr="00D062B9">
        <w:rPr>
          <w:rFonts w:hint="eastAsia"/>
        </w:rPr>
        <w:t>，生生世世</w:t>
      </w:r>
      <w:r w:rsidRPr="00D062B9">
        <w:t>的</w:t>
      </w:r>
      <w:r w:rsidRPr="00D062B9">
        <w:rPr>
          <w:rFonts w:hint="eastAsia"/>
        </w:rPr>
        <w:t>舍身和受身</w:t>
      </w:r>
      <w:r w:rsidRPr="00D062B9">
        <w:t>状况</w:t>
      </w:r>
      <w:r w:rsidRPr="00D062B9">
        <w:rPr>
          <w:rFonts w:hint="eastAsia"/>
        </w:rPr>
        <w:t>，一切习气</w:t>
      </w:r>
      <w:r w:rsidRPr="00D062B9">
        <w:t>全部在你的面前</w:t>
      </w:r>
      <w:r w:rsidRPr="00D062B9">
        <w:rPr>
          <w:rFonts w:hint="eastAsia"/>
        </w:rPr>
        <w:t>现前无余。</w:t>
      </w:r>
    </w:p>
    <w:p w14:paraId="35B16F06" w14:textId="77777777" w:rsidR="00D062B9" w:rsidRPr="00D062B9" w:rsidRDefault="00D062B9" w:rsidP="000D5C78">
      <w:pPr>
        <w:widowControl w:val="0"/>
        <w:ind w:firstLine="600"/>
      </w:pPr>
      <w:r w:rsidRPr="00D062B9">
        <w:rPr>
          <w:rFonts w:hint="eastAsia"/>
        </w:rPr>
        <w:t>现在、过去、未来，现在我们当下五蕴十二处无碍是可以的；过去和未来怎么知道呢？因为你有了这样三世了知的智慧，</w:t>
      </w:r>
      <w:r w:rsidRPr="00D062B9">
        <w:t>那过去很多</w:t>
      </w:r>
      <w:r w:rsidRPr="00D062B9">
        <w:rPr>
          <w:rFonts w:hint="eastAsia"/>
        </w:rPr>
        <w:t>生世</w:t>
      </w:r>
      <w:r w:rsidRPr="00D062B9">
        <w:t>，未来很多</w:t>
      </w:r>
      <w:r w:rsidRPr="00D062B9">
        <w:rPr>
          <w:rFonts w:hint="eastAsia"/>
        </w:rPr>
        <w:t>生世</w:t>
      </w:r>
      <w:r w:rsidRPr="00D062B9">
        <w:t>都完全明白</w:t>
      </w:r>
      <w:r w:rsidRPr="00D062B9">
        <w:rPr>
          <w:rFonts w:hint="eastAsia"/>
        </w:rPr>
        <w:t>，轮回</w:t>
      </w:r>
      <w:r w:rsidRPr="00D062B9">
        <w:t>当中的</w:t>
      </w:r>
      <w:r w:rsidRPr="00D062B9">
        <w:rPr>
          <w:rFonts w:hint="eastAsia"/>
        </w:rPr>
        <w:t>舍身</w:t>
      </w:r>
      <w:r w:rsidRPr="00D062B9">
        <w:t>和</w:t>
      </w:r>
      <w:r w:rsidRPr="00D062B9">
        <w:rPr>
          <w:rFonts w:hint="eastAsia"/>
        </w:rPr>
        <w:t>受身</w:t>
      </w:r>
      <w:r w:rsidRPr="00D062B9">
        <w:t>的所有状况</w:t>
      </w:r>
      <w:r w:rsidRPr="00D062B9">
        <w:rPr>
          <w:rFonts w:hint="eastAsia"/>
        </w:rPr>
        <w:t>你</w:t>
      </w:r>
      <w:r w:rsidRPr="00D062B9">
        <w:t>都知道。</w:t>
      </w:r>
    </w:p>
    <w:p w14:paraId="72FD17D0" w14:textId="77777777" w:rsidR="00D062B9" w:rsidRPr="00D062B9" w:rsidRDefault="00D062B9" w:rsidP="000D5C78">
      <w:pPr>
        <w:widowControl w:val="0"/>
        <w:ind w:firstLine="600"/>
      </w:pPr>
      <w:r w:rsidRPr="00D062B9">
        <w:rPr>
          <w:rFonts w:hint="eastAsia"/>
        </w:rPr>
        <w:t>佛</w:t>
      </w:r>
      <w:r w:rsidRPr="00D062B9">
        <w:t>告诉</w:t>
      </w:r>
      <w:r w:rsidRPr="00D062B9">
        <w:rPr>
          <w:rFonts w:hint="eastAsia"/>
        </w:rPr>
        <w:t>善</w:t>
      </w:r>
      <w:r w:rsidRPr="00D062B9">
        <w:t>男子，这些全部都</w:t>
      </w:r>
      <w:r w:rsidRPr="00D062B9">
        <w:rPr>
          <w:rFonts w:hint="eastAsia"/>
        </w:rPr>
        <w:t>能忆念</w:t>
      </w:r>
      <w:r w:rsidRPr="00D062B9">
        <w:t>，而且没有一点的</w:t>
      </w:r>
      <w:r w:rsidRPr="00D062B9">
        <w:rPr>
          <w:rFonts w:hint="eastAsia"/>
        </w:rPr>
        <w:t>遗忘</w:t>
      </w:r>
      <w:r w:rsidRPr="00D062B9">
        <w:t>，就像得到</w:t>
      </w:r>
      <w:r w:rsidRPr="00D062B9">
        <w:rPr>
          <w:rFonts w:hint="eastAsia"/>
        </w:rPr>
        <w:t>不忘陀罗尼</w:t>
      </w:r>
      <w:r w:rsidRPr="00D062B9">
        <w:t>一样，过去的这些事情</w:t>
      </w:r>
      <w:r w:rsidRPr="00D062B9">
        <w:rPr>
          <w:rFonts w:hint="eastAsia"/>
        </w:rPr>
        <w:t>不忘，都能忆念；</w:t>
      </w:r>
      <w:r w:rsidRPr="00D062B9">
        <w:t>未来的这些事情</w:t>
      </w:r>
      <w:r w:rsidRPr="00D062B9">
        <w:rPr>
          <w:rFonts w:hint="eastAsia"/>
        </w:rPr>
        <w:t>也是了知得</w:t>
      </w:r>
      <w:r w:rsidRPr="00D062B9">
        <w:t>清清楚楚，不会有任何障碍。那么</w:t>
      </w:r>
      <w:r w:rsidRPr="00D062B9">
        <w:rPr>
          <w:rFonts w:hint="eastAsia"/>
        </w:rPr>
        <w:t>这个</w:t>
      </w:r>
      <w:r w:rsidRPr="00D062B9">
        <w:t>叫做念</w:t>
      </w:r>
      <w:r w:rsidRPr="00D062B9">
        <w:rPr>
          <w:rFonts w:hint="eastAsia"/>
        </w:rPr>
        <w:t>心住。</w:t>
      </w:r>
    </w:p>
    <w:p w14:paraId="72877035" w14:textId="77777777" w:rsidR="00D062B9" w:rsidRPr="00D062B9" w:rsidRDefault="00D062B9" w:rsidP="000D5C78">
      <w:pPr>
        <w:widowControl w:val="0"/>
        <w:ind w:firstLine="600"/>
      </w:pPr>
      <w:r w:rsidRPr="00D062B9">
        <w:rPr>
          <w:rFonts w:hint="eastAsia"/>
        </w:rPr>
        <w:t>这个</w:t>
      </w:r>
      <w:r w:rsidRPr="00D062B9">
        <w:t>境界还是很高的，尤其</w:t>
      </w:r>
      <w:r w:rsidRPr="00D062B9">
        <w:rPr>
          <w:rFonts w:hint="eastAsia"/>
        </w:rPr>
        <w:t>了知</w:t>
      </w:r>
      <w:r w:rsidRPr="00D062B9">
        <w:t>我们</w:t>
      </w:r>
      <w:r w:rsidRPr="00D062B9">
        <w:rPr>
          <w:rFonts w:hint="eastAsia"/>
        </w:rPr>
        <w:t>的</w:t>
      </w:r>
      <w:r w:rsidRPr="00D062B9">
        <w:t>生生世</w:t>
      </w:r>
      <w:r w:rsidRPr="00D062B9">
        <w:rPr>
          <w:rFonts w:hint="eastAsia"/>
        </w:rPr>
        <w:t>世是不容易的。因为我们众生根据业的不同，生生世世有很多的流转。</w:t>
      </w:r>
    </w:p>
    <w:p w14:paraId="50E8A5F4" w14:textId="77777777" w:rsidR="00D062B9" w:rsidRPr="00D062B9" w:rsidRDefault="00D062B9" w:rsidP="000D5C78">
      <w:pPr>
        <w:widowControl w:val="0"/>
        <w:ind w:firstLine="600"/>
      </w:pPr>
      <w:r w:rsidRPr="00D062B9">
        <w:rPr>
          <w:rFonts w:hint="eastAsia"/>
        </w:rPr>
        <w:lastRenderedPageBreak/>
        <w:t>《如意藤树》里面专门讲了珍珠鬘公主的故事。珍珠鬘是一个很了不起的公主，后来因为产生傲慢，转生到释迦族的仆女当中。但因为她当公主的时候看到佛塔供养了璎珞，这个原因又转生成了狮子国国王的公主。因为这样的善业和恶业辗转，在她的生世当中也有好的，好的就是转到了公主的身，不好的是转到了仆女的身。</w:t>
      </w:r>
    </w:p>
    <w:p w14:paraId="08334F7F" w14:textId="77777777" w:rsidR="00D062B9" w:rsidRPr="00D062B9" w:rsidRDefault="00D062B9" w:rsidP="000D5C78">
      <w:pPr>
        <w:widowControl w:val="0"/>
        <w:ind w:firstLine="600"/>
      </w:pPr>
      <w:r w:rsidRPr="00D062B9">
        <w:rPr>
          <w:rFonts w:hint="eastAsia"/>
        </w:rPr>
        <w:t>其实我们人也是这样的，我们有些人好像有善的习气，念经、修行、禅定、讲法，特别会说，非常好。也有恶的行为，嗔恨心来了，贪心来了，或者恶的习气，烦恼开始了，心脏病发了——哇，特别可怕。</w:t>
      </w:r>
    </w:p>
    <w:p w14:paraId="337D640C" w14:textId="77777777" w:rsidR="00D062B9" w:rsidRPr="00D062B9" w:rsidRDefault="00D062B9" w:rsidP="000D5C78">
      <w:pPr>
        <w:widowControl w:val="0"/>
        <w:ind w:firstLine="600"/>
      </w:pPr>
      <w:r w:rsidRPr="00D062B9">
        <w:rPr>
          <w:rFonts w:hint="eastAsia"/>
        </w:rPr>
        <w:t>所以我们自己的一生当中，《俱舍论》当中所谓的花业，善业和恶业交叉而存在，这种业在每个人的相续中都有。</w:t>
      </w:r>
    </w:p>
    <w:p w14:paraId="6C7400F1" w14:textId="357279BE" w:rsidR="00D062B9" w:rsidRPr="00D062B9" w:rsidRDefault="00D062B9" w:rsidP="000D5C78">
      <w:pPr>
        <w:widowControl w:val="0"/>
        <w:ind w:firstLine="600"/>
      </w:pPr>
      <w:r w:rsidRPr="00D062B9">
        <w:rPr>
          <w:rFonts w:hint="eastAsia"/>
        </w:rPr>
        <w:t>我刚才说的珍珠鬘公主在《功德藏》的注释当中也讲了。以前有一队商人到了斯里兰卡，就是狮子国。他们在休息的时候，唱了佛陀的一些偈颂。当时公主听到以后她就非常欢喜，问：</w:t>
      </w:r>
      <w:r w:rsidR="000C5882" w:rsidRPr="00D062B9">
        <w:rPr>
          <w:rFonts w:hint="eastAsia"/>
        </w:rPr>
        <w:t>“</w:t>
      </w:r>
      <w:r w:rsidRPr="00D062B9">
        <w:rPr>
          <w:rFonts w:hint="eastAsia"/>
        </w:rPr>
        <w:t>这是什么声音？</w:t>
      </w:r>
      <w:r w:rsidR="005C371A" w:rsidRPr="00D062B9">
        <w:rPr>
          <w:rFonts w:hint="eastAsia"/>
        </w:rPr>
        <w:t>”</w:t>
      </w:r>
      <w:r w:rsidRPr="00D062B9">
        <w:rPr>
          <w:rFonts w:hint="eastAsia"/>
        </w:rPr>
        <w:t>他们说是佛陀的偈颂；她又问：</w:t>
      </w:r>
      <w:r w:rsidR="000C5882" w:rsidRPr="00D062B9">
        <w:rPr>
          <w:rFonts w:hint="eastAsia"/>
        </w:rPr>
        <w:t>“</w:t>
      </w:r>
      <w:r w:rsidRPr="00D062B9">
        <w:rPr>
          <w:rFonts w:hint="eastAsia"/>
        </w:rPr>
        <w:t>佛陀到底是什么？</w:t>
      </w:r>
      <w:r w:rsidR="005C371A" w:rsidRPr="00D062B9">
        <w:rPr>
          <w:rFonts w:hint="eastAsia"/>
        </w:rPr>
        <w:t>”</w:t>
      </w:r>
      <w:r w:rsidRPr="00D062B9">
        <w:rPr>
          <w:rFonts w:hint="eastAsia"/>
        </w:rPr>
        <w:t>他们就讲了佛陀的断证功德。讲了以后她生起极大的信心，专门写了一封信，让这些商人捎给佛陀。佛陀</w:t>
      </w:r>
      <w:r w:rsidRPr="00D062B9">
        <w:rPr>
          <w:rFonts w:hint="eastAsia"/>
        </w:rPr>
        <w:lastRenderedPageBreak/>
        <w:t>是全知，早已知道了一切，但他显现上还是打开信读了，信里面是赞叹佛陀。之后佛陀</w:t>
      </w:r>
      <w:r w:rsidRPr="00D062B9">
        <w:t>用自己的身体，</w:t>
      </w:r>
      <w:r w:rsidRPr="00D062B9">
        <w:rPr>
          <w:rFonts w:hint="eastAsia"/>
        </w:rPr>
        <w:t>以</w:t>
      </w:r>
      <w:r w:rsidRPr="00D062B9">
        <w:t>画</w:t>
      </w:r>
      <w:r w:rsidRPr="00D062B9">
        <w:rPr>
          <w:rFonts w:hint="eastAsia"/>
        </w:rPr>
        <w:t>家无法</w:t>
      </w:r>
      <w:r w:rsidRPr="00D062B9">
        <w:t>绘画出来的一个</w:t>
      </w:r>
      <w:r w:rsidRPr="00D062B9">
        <w:rPr>
          <w:rFonts w:hint="eastAsia"/>
        </w:rPr>
        <w:t>形像</w:t>
      </w:r>
      <w:r w:rsidRPr="00D062B9">
        <w:t>印在布上面</w:t>
      </w:r>
      <w:r w:rsidRPr="00D062B9">
        <w:rPr>
          <w:rFonts w:hint="eastAsia"/>
        </w:rPr>
        <w:t>，形成</w:t>
      </w:r>
      <w:r w:rsidRPr="00D062B9">
        <w:t>一</w:t>
      </w:r>
      <w:r w:rsidRPr="00D062B9">
        <w:rPr>
          <w:rFonts w:hint="eastAsia"/>
        </w:rPr>
        <w:t>幅唐卡捎</w:t>
      </w:r>
      <w:r w:rsidRPr="00D062B9">
        <w:t>给公主</w:t>
      </w:r>
      <w:r w:rsidRPr="00D062B9">
        <w:rPr>
          <w:rFonts w:hint="eastAsia"/>
        </w:rPr>
        <w:t>。</w:t>
      </w:r>
      <w:r w:rsidRPr="00D062B9">
        <w:t>公主得到了佛的第一</w:t>
      </w:r>
      <w:r w:rsidRPr="00D062B9">
        <w:rPr>
          <w:rFonts w:hint="eastAsia"/>
        </w:rPr>
        <w:t>身</w:t>
      </w:r>
      <w:r w:rsidRPr="00D062B9">
        <w:t>，佛的</w:t>
      </w:r>
      <w:r w:rsidRPr="00D062B9">
        <w:rPr>
          <w:rFonts w:hint="eastAsia"/>
        </w:rPr>
        <w:t>唐卡——</w:t>
      </w:r>
      <w:r w:rsidRPr="00D062B9">
        <w:t>就像我们现在的照片一样，给</w:t>
      </w:r>
      <w:r w:rsidRPr="00D062B9">
        <w:rPr>
          <w:rFonts w:hint="eastAsia"/>
        </w:rPr>
        <w:t>她</w:t>
      </w:r>
      <w:r w:rsidRPr="00D062B9">
        <w:t>寄了一张照片，当时佛陀没有照相机，但是依靠他的</w:t>
      </w:r>
      <w:r w:rsidRPr="00D062B9">
        <w:rPr>
          <w:rFonts w:hint="eastAsia"/>
        </w:rPr>
        <w:t>神通</w:t>
      </w:r>
      <w:r w:rsidRPr="00D062B9">
        <w:t>力现出来的佛</w:t>
      </w:r>
      <w:r w:rsidRPr="00D062B9">
        <w:rPr>
          <w:rFonts w:hint="eastAsia"/>
        </w:rPr>
        <w:t>身</w:t>
      </w:r>
      <w:r w:rsidRPr="00D062B9">
        <w:t>相。</w:t>
      </w:r>
      <w:r w:rsidRPr="00D062B9">
        <w:rPr>
          <w:rFonts w:hint="eastAsia"/>
        </w:rPr>
        <w:t>公主得到之后，当下马上生起了三皈依、十二缘起、</w:t>
      </w:r>
      <w:r w:rsidRPr="00D062B9">
        <w:t>还有</w:t>
      </w:r>
      <w:r w:rsidRPr="00D062B9">
        <w:rPr>
          <w:rFonts w:hint="eastAsia"/>
        </w:rPr>
        <w:t>八正道</w:t>
      </w:r>
      <w:r w:rsidRPr="00D062B9">
        <w:t>，</w:t>
      </w:r>
      <w:r w:rsidRPr="00D062B9">
        <w:rPr>
          <w:rFonts w:hint="eastAsia"/>
        </w:rPr>
        <w:t>依靠佛的加持，</w:t>
      </w:r>
      <w:r w:rsidRPr="00D062B9">
        <w:t>最后获得了预</w:t>
      </w:r>
      <w:r w:rsidRPr="00D062B9">
        <w:rPr>
          <w:rFonts w:hint="eastAsia"/>
        </w:rPr>
        <w:t>流果。</w:t>
      </w:r>
      <w:r w:rsidRPr="00D062B9">
        <w:t>珍珠</w:t>
      </w:r>
      <w:r w:rsidRPr="00D062B9">
        <w:rPr>
          <w:rFonts w:hint="eastAsia"/>
        </w:rPr>
        <w:t>鬘</w:t>
      </w:r>
      <w:r w:rsidRPr="00D062B9">
        <w:t>公主</w:t>
      </w:r>
      <w:r w:rsidRPr="00D062B9">
        <w:rPr>
          <w:rFonts w:hint="eastAsia"/>
        </w:rPr>
        <w:t>的</w:t>
      </w:r>
      <w:r w:rsidRPr="00D062B9">
        <w:t>生生世世也是很复杂的，但最后依靠</w:t>
      </w:r>
      <w:r w:rsidRPr="00D062B9">
        <w:rPr>
          <w:rFonts w:hint="eastAsia"/>
        </w:rPr>
        <w:t>佛力</w:t>
      </w:r>
      <w:r w:rsidRPr="00D062B9">
        <w:t>获得了</w:t>
      </w:r>
      <w:r w:rsidRPr="00D062B9">
        <w:rPr>
          <w:rFonts w:hint="eastAsia"/>
        </w:rPr>
        <w:t>解脱</w:t>
      </w:r>
      <w:r w:rsidRPr="00D062B9">
        <w:t>。</w:t>
      </w:r>
    </w:p>
    <w:p w14:paraId="3954FC90" w14:textId="77777777" w:rsidR="00D062B9" w:rsidRPr="00D062B9" w:rsidRDefault="00D062B9" w:rsidP="000D5C78">
      <w:pPr>
        <w:widowControl w:val="0"/>
        <w:ind w:firstLine="600"/>
      </w:pPr>
      <w:r w:rsidRPr="00D062B9">
        <w:rPr>
          <w:rFonts w:hint="eastAsia"/>
        </w:rPr>
        <w:t>所以我们这里也是讲了，如果真正有了这样的境界，自他前前后后、生生世世的状况都完全了知。</w:t>
      </w:r>
    </w:p>
    <w:p w14:paraId="0C69E014" w14:textId="77777777" w:rsidR="00D062B9" w:rsidRPr="00D062B9" w:rsidRDefault="00D062B9" w:rsidP="000D5C78">
      <w:pPr>
        <w:widowControl w:val="0"/>
        <w:ind w:firstLine="600"/>
      </w:pPr>
      <w:r w:rsidRPr="00D062B9">
        <w:rPr>
          <w:rFonts w:hint="eastAsia"/>
        </w:rPr>
        <w:t>第三个，进心住。</w:t>
      </w:r>
    </w:p>
    <w:p w14:paraId="54C628D8" w14:textId="369A179E" w:rsidR="00D062B9" w:rsidRPr="00D062B9" w:rsidRDefault="000C5882" w:rsidP="000D5C78">
      <w:pPr>
        <w:widowControl w:val="0"/>
        <w:ind w:firstLine="601"/>
        <w:rPr>
          <w:b/>
          <w:bCs/>
        </w:rPr>
      </w:pPr>
      <w:r w:rsidRPr="00D062B9">
        <w:rPr>
          <w:rFonts w:hint="eastAsia"/>
          <w:b/>
          <w:bCs/>
        </w:rPr>
        <w:t>“</w:t>
      </w:r>
      <w:r w:rsidR="00D062B9" w:rsidRPr="00D062B9">
        <w:rPr>
          <w:rFonts w:hint="eastAsia"/>
          <w:b/>
          <w:bCs/>
        </w:rPr>
        <w:t>妙圆纯真，真精发化，无始习气通一精明，唯以精明进趣真净，名精进心。</w:t>
      </w:r>
    </w:p>
    <w:p w14:paraId="5119CE8B" w14:textId="2BB75AA6" w:rsidR="00D062B9" w:rsidRPr="00D062B9" w:rsidRDefault="00D062B9" w:rsidP="000D5C78">
      <w:pPr>
        <w:widowControl w:val="0"/>
        <w:ind w:firstLine="600"/>
      </w:pPr>
      <w:r w:rsidRPr="00D062B9">
        <w:rPr>
          <w:rFonts w:hint="eastAsia"/>
        </w:rPr>
        <w:t>精进心是什么呢？前面的信根和念心</w:t>
      </w:r>
      <w:r w:rsidR="000C5882" w:rsidRPr="00D062B9">
        <w:rPr>
          <w:rFonts w:hint="eastAsia"/>
        </w:rPr>
        <w:t>“</w:t>
      </w:r>
      <w:r w:rsidRPr="00D062B9">
        <w:rPr>
          <w:rFonts w:hint="eastAsia"/>
        </w:rPr>
        <w:t>纯真圆满</w:t>
      </w:r>
      <w:r w:rsidR="005C371A" w:rsidRPr="00D062B9">
        <w:rPr>
          <w:rFonts w:hint="eastAsia"/>
        </w:rPr>
        <w:t>”</w:t>
      </w:r>
      <w:r w:rsidRPr="00D062B9">
        <w:rPr>
          <w:rFonts w:hint="eastAsia"/>
        </w:rPr>
        <w:t>，</w:t>
      </w:r>
      <w:r w:rsidR="000C5882" w:rsidRPr="00D062B9">
        <w:rPr>
          <w:rFonts w:hint="eastAsia"/>
        </w:rPr>
        <w:t>“</w:t>
      </w:r>
      <w:r w:rsidRPr="00D062B9">
        <w:rPr>
          <w:rFonts w:hint="eastAsia"/>
        </w:rPr>
        <w:t>真精发化</w:t>
      </w:r>
      <w:r w:rsidR="005C371A" w:rsidRPr="00D062B9">
        <w:rPr>
          <w:rFonts w:hint="eastAsia"/>
        </w:rPr>
        <w:t>”</w:t>
      </w:r>
      <w:r w:rsidRPr="00D062B9">
        <w:rPr>
          <w:rFonts w:hint="eastAsia"/>
        </w:rPr>
        <w:t>，这种智慧通达一切，通达前后世也好，通达真如智慧也好，它能消融一切不清净的显现。无始以来自他相续的习气，</w:t>
      </w:r>
      <w:r w:rsidR="000C5882" w:rsidRPr="00D062B9">
        <w:rPr>
          <w:rFonts w:hint="eastAsia"/>
        </w:rPr>
        <w:t>“</w:t>
      </w:r>
      <w:r w:rsidRPr="00D062B9">
        <w:rPr>
          <w:rFonts w:hint="eastAsia"/>
        </w:rPr>
        <w:t>通一精明</w:t>
      </w:r>
      <w:r w:rsidR="005C371A" w:rsidRPr="00D062B9">
        <w:rPr>
          <w:rFonts w:hint="eastAsia"/>
        </w:rPr>
        <w:t>”</w:t>
      </w:r>
      <w:r w:rsidRPr="00D062B9">
        <w:rPr>
          <w:rFonts w:hint="eastAsia"/>
        </w:rPr>
        <w:t>，全部变成精明的智慧，没有烦恼的自相。安住在这样的境界也好，或者是通达这样的智慧，无始</w:t>
      </w:r>
      <w:r w:rsidRPr="00D062B9">
        <w:t>以来</w:t>
      </w:r>
      <w:r w:rsidRPr="00D062B9">
        <w:rPr>
          <w:rFonts w:hint="eastAsia"/>
        </w:rPr>
        <w:t>习气</w:t>
      </w:r>
      <w:r w:rsidRPr="00D062B9">
        <w:t>的本体，</w:t>
      </w:r>
      <w:r w:rsidRPr="00D062B9">
        <w:lastRenderedPageBreak/>
        <w:t>本来也是</w:t>
      </w:r>
      <w:r w:rsidRPr="00D062B9">
        <w:rPr>
          <w:rFonts w:hint="eastAsia"/>
        </w:rPr>
        <w:t>了明清净</w:t>
      </w:r>
      <w:r w:rsidRPr="00D062B9">
        <w:t>的心</w:t>
      </w:r>
      <w:r w:rsidRPr="00D062B9">
        <w:rPr>
          <w:rFonts w:hint="eastAsia"/>
        </w:rPr>
        <w:t>，</w:t>
      </w:r>
      <w:r w:rsidRPr="00D062B9">
        <w:t>这种障碍</w:t>
      </w:r>
      <w:r w:rsidRPr="00D062B9">
        <w:rPr>
          <w:rFonts w:hint="eastAsia"/>
        </w:rPr>
        <w:t>习</w:t>
      </w:r>
      <w:r w:rsidRPr="00D062B9">
        <w:t>气都不存在的话，唯一依靠</w:t>
      </w:r>
      <w:r w:rsidRPr="00D062B9">
        <w:rPr>
          <w:rFonts w:hint="eastAsia"/>
        </w:rPr>
        <w:t>这样</w:t>
      </w:r>
      <w:r w:rsidRPr="00D062B9">
        <w:t>的精明智慧</w:t>
      </w:r>
      <w:r w:rsidRPr="00D062B9">
        <w:rPr>
          <w:rFonts w:hint="eastAsia"/>
        </w:rPr>
        <w:t>再</w:t>
      </w:r>
      <w:r w:rsidRPr="00D062B9">
        <w:t>不断</w:t>
      </w:r>
      <w:r w:rsidRPr="00D062B9">
        <w:rPr>
          <w:rFonts w:hint="eastAsia"/>
        </w:rPr>
        <w:t>地</w:t>
      </w:r>
      <w:r w:rsidRPr="00D062B9">
        <w:t>努力</w:t>
      </w:r>
      <w:r w:rsidRPr="00D062B9">
        <w:rPr>
          <w:rFonts w:hint="eastAsia"/>
        </w:rPr>
        <w:t>进趣</w:t>
      </w:r>
      <w:r w:rsidRPr="00D062B9">
        <w:t>，最后得以</w:t>
      </w:r>
      <w:r w:rsidRPr="00D062B9">
        <w:rPr>
          <w:rFonts w:hint="eastAsia"/>
        </w:rPr>
        <w:t>真清净。</w:t>
      </w:r>
    </w:p>
    <w:p w14:paraId="66158FCC" w14:textId="77777777" w:rsidR="00D062B9" w:rsidRPr="00D062B9" w:rsidRDefault="00D062B9" w:rsidP="000D5C78">
      <w:pPr>
        <w:widowControl w:val="0"/>
        <w:ind w:firstLine="600"/>
      </w:pPr>
      <w:r w:rsidRPr="00D062B9">
        <w:rPr>
          <w:rFonts w:hint="eastAsia"/>
        </w:rPr>
        <w:t>见和不见、境和心都</w:t>
      </w:r>
      <w:r w:rsidRPr="00D062B9">
        <w:t>完全</w:t>
      </w:r>
      <w:r w:rsidRPr="00D062B9">
        <w:rPr>
          <w:rFonts w:hint="eastAsia"/>
        </w:rPr>
        <w:t>同一——</w:t>
      </w:r>
      <w:r w:rsidRPr="00D062B9">
        <w:t>我们以前讲到</w:t>
      </w:r>
      <w:r w:rsidRPr="00D062B9">
        <w:rPr>
          <w:rFonts w:hint="eastAsia"/>
        </w:rPr>
        <w:t>见精不灭，</w:t>
      </w:r>
      <w:r w:rsidRPr="00D062B9">
        <w:t>当时</w:t>
      </w:r>
      <w:r w:rsidRPr="00D062B9">
        <w:rPr>
          <w:rFonts w:hint="eastAsia"/>
        </w:rPr>
        <w:t>波斯匿王小时候看到的恒河，与晚年看到的恒河，见性不灭，能见都是光明分，一直是存在的。就像是这样，他依靠这样的习气也好，依靠这种心，原来是一个明分，是一个光明清净的心，这个再不断进步的话，最后就应该是非常清净、非常圆满的一种境界。</w:t>
      </w:r>
    </w:p>
    <w:p w14:paraId="643A7520" w14:textId="77777777" w:rsidR="00D062B9" w:rsidRPr="00D062B9" w:rsidRDefault="00D062B9" w:rsidP="000D5C78">
      <w:pPr>
        <w:widowControl w:val="0"/>
        <w:ind w:firstLine="600"/>
      </w:pPr>
      <w:r w:rsidRPr="00D062B9">
        <w:rPr>
          <w:rFonts w:hint="eastAsia"/>
        </w:rPr>
        <w:t>那个这个在十种信当中称之为精进心。</w:t>
      </w:r>
    </w:p>
    <w:p w14:paraId="31AC3BAC" w14:textId="77777777" w:rsidR="00D062B9" w:rsidRPr="00D062B9" w:rsidRDefault="00D062B9" w:rsidP="000D5C78">
      <w:pPr>
        <w:widowControl w:val="0"/>
        <w:ind w:firstLine="600"/>
      </w:pPr>
      <w:r w:rsidRPr="00D062B9">
        <w:rPr>
          <w:rFonts w:hint="eastAsia"/>
        </w:rPr>
        <w:t>原来的境界当中又进一步的上进，显现上还是要精进，这个叫做精进心。</w:t>
      </w:r>
    </w:p>
    <w:p w14:paraId="3779F04E" w14:textId="77777777" w:rsidR="00D062B9" w:rsidRPr="00D062B9" w:rsidRDefault="00D062B9" w:rsidP="000D5C78">
      <w:pPr>
        <w:widowControl w:val="0"/>
        <w:ind w:firstLine="600"/>
      </w:pPr>
      <w:r w:rsidRPr="00D062B9">
        <w:rPr>
          <w:rFonts w:hint="eastAsia"/>
        </w:rPr>
        <w:t>接下来是第四个，慧心住。</w:t>
      </w:r>
    </w:p>
    <w:p w14:paraId="5C04AA5D" w14:textId="2D72A9FF" w:rsidR="00D062B9" w:rsidRPr="00D062B9" w:rsidRDefault="000C5882" w:rsidP="000D5C78">
      <w:pPr>
        <w:widowControl w:val="0"/>
        <w:ind w:firstLine="601"/>
        <w:rPr>
          <w:b/>
          <w:bCs/>
        </w:rPr>
      </w:pPr>
      <w:r w:rsidRPr="00D062B9">
        <w:rPr>
          <w:rFonts w:hint="eastAsia"/>
          <w:b/>
          <w:bCs/>
        </w:rPr>
        <w:t>“</w:t>
      </w:r>
      <w:r w:rsidR="00D062B9" w:rsidRPr="00D062B9">
        <w:rPr>
          <w:rFonts w:hint="eastAsia"/>
          <w:b/>
          <w:bCs/>
        </w:rPr>
        <w:t>心精现前，纯以智慧，名慧心住。</w:t>
      </w:r>
    </w:p>
    <w:p w14:paraId="3A089D4F" w14:textId="77777777" w:rsidR="00D062B9" w:rsidRPr="00D062B9" w:rsidRDefault="00D062B9" w:rsidP="000D5C78">
      <w:pPr>
        <w:widowControl w:val="0"/>
        <w:ind w:firstLine="600"/>
      </w:pPr>
      <w:r w:rsidRPr="00D062B9">
        <w:rPr>
          <w:rFonts w:hint="eastAsia"/>
        </w:rPr>
        <w:t>前面讲到的精进心现前以后，或者了知诸法本性的这种心现前以后，就没有任何其他实有的法，纯粹成了一种无我的智慧，在无我的智慧当中时时安住，这个叫做什么呢？叫做慧心住。五根里面的慧根也可以说。</w:t>
      </w:r>
    </w:p>
    <w:p w14:paraId="7787AC46" w14:textId="77777777" w:rsidR="00D062B9" w:rsidRPr="00D062B9" w:rsidRDefault="00D062B9" w:rsidP="000D5C78">
      <w:pPr>
        <w:widowControl w:val="0"/>
        <w:ind w:firstLine="600"/>
      </w:pPr>
      <w:r w:rsidRPr="00D062B9">
        <w:rPr>
          <w:rFonts w:hint="eastAsia"/>
        </w:rPr>
        <w:t>第五个，定心住。</w:t>
      </w:r>
    </w:p>
    <w:p w14:paraId="2AE8EBB2" w14:textId="13E5DB06" w:rsidR="00D062B9" w:rsidRPr="00D062B9" w:rsidRDefault="000C5882" w:rsidP="000D5C78">
      <w:pPr>
        <w:widowControl w:val="0"/>
        <w:ind w:firstLine="601"/>
        <w:rPr>
          <w:b/>
          <w:bCs/>
        </w:rPr>
      </w:pPr>
      <w:r w:rsidRPr="00D062B9">
        <w:rPr>
          <w:rFonts w:hint="eastAsia"/>
          <w:b/>
          <w:bCs/>
        </w:rPr>
        <w:lastRenderedPageBreak/>
        <w:t>“</w:t>
      </w:r>
      <w:r w:rsidR="00D062B9" w:rsidRPr="00D062B9">
        <w:rPr>
          <w:rFonts w:hint="eastAsia"/>
          <w:b/>
          <w:bCs/>
        </w:rPr>
        <w:t>执持智明，周遍寂湛，寂妙常凝，名定心住。</w:t>
      </w:r>
    </w:p>
    <w:p w14:paraId="44A6E5A7" w14:textId="77777777" w:rsidR="00D062B9" w:rsidRPr="00D062B9" w:rsidRDefault="00D062B9" w:rsidP="000D5C78">
      <w:pPr>
        <w:widowControl w:val="0"/>
        <w:ind w:firstLine="600"/>
      </w:pPr>
      <w:r w:rsidRPr="00D062B9">
        <w:rPr>
          <w:rFonts w:hint="eastAsia"/>
        </w:rPr>
        <w:t>前面我们讲到的那种智慧的心，在执持智慧的心当中安住的时候，它是光明的，这种光明能周遍一切，而且它是寂灭、空性的。</w:t>
      </w:r>
    </w:p>
    <w:p w14:paraId="51C51747" w14:textId="50899D0A" w:rsidR="00D062B9" w:rsidRPr="00D062B9" w:rsidRDefault="000C5882" w:rsidP="000D5C78">
      <w:pPr>
        <w:widowControl w:val="0"/>
        <w:ind w:firstLine="600"/>
      </w:pPr>
      <w:r w:rsidRPr="00D062B9">
        <w:rPr>
          <w:rFonts w:hint="eastAsia"/>
        </w:rPr>
        <w:t>“</w:t>
      </w:r>
      <w:r w:rsidR="00D062B9" w:rsidRPr="00D062B9">
        <w:rPr>
          <w:rFonts w:hint="eastAsia"/>
        </w:rPr>
        <w:t>湛</w:t>
      </w:r>
      <w:r w:rsidR="005C371A" w:rsidRPr="00D062B9">
        <w:rPr>
          <w:rFonts w:hint="eastAsia"/>
        </w:rPr>
        <w:t>”</w:t>
      </w:r>
      <w:r w:rsidR="00D062B9" w:rsidRPr="00D062B9">
        <w:rPr>
          <w:rFonts w:hint="eastAsia"/>
        </w:rPr>
        <w:t>是光明。我们经常讲</w:t>
      </w:r>
      <w:r w:rsidRPr="00D062B9">
        <w:rPr>
          <w:rFonts w:hint="eastAsia"/>
        </w:rPr>
        <w:t>“</w:t>
      </w:r>
      <w:r w:rsidR="00D062B9" w:rsidRPr="00D062B9">
        <w:rPr>
          <w:rFonts w:hint="eastAsia"/>
        </w:rPr>
        <w:t>深寂离戏光明无为法</w:t>
      </w:r>
      <w:r w:rsidR="005C371A" w:rsidRPr="00D062B9">
        <w:rPr>
          <w:rFonts w:hint="eastAsia"/>
        </w:rPr>
        <w:t>”</w:t>
      </w:r>
      <w:r w:rsidR="00D062B9" w:rsidRPr="00D062B9">
        <w:rPr>
          <w:rFonts w:hint="eastAsia"/>
        </w:rPr>
        <w:t>。它是周遍的、寂灭空性的，还有澄清、光明的。</w:t>
      </w:r>
    </w:p>
    <w:p w14:paraId="111ACFF2" w14:textId="60BA84C7" w:rsidR="00D062B9" w:rsidRPr="00D062B9" w:rsidRDefault="000C5882" w:rsidP="000D5C78">
      <w:pPr>
        <w:widowControl w:val="0"/>
        <w:ind w:firstLine="600"/>
      </w:pPr>
      <w:r w:rsidRPr="00D062B9">
        <w:rPr>
          <w:rFonts w:hint="eastAsia"/>
        </w:rPr>
        <w:t>“</w:t>
      </w:r>
      <w:r w:rsidR="00D062B9" w:rsidRPr="00D062B9">
        <w:rPr>
          <w:rFonts w:hint="eastAsia"/>
        </w:rPr>
        <w:t>寂妙</w:t>
      </w:r>
      <w:r w:rsidR="005C371A" w:rsidRPr="00D062B9">
        <w:rPr>
          <w:rFonts w:hint="eastAsia"/>
        </w:rPr>
        <w:t>”</w:t>
      </w:r>
      <w:r w:rsidR="00D062B9" w:rsidRPr="00D062B9">
        <w:rPr>
          <w:rFonts w:hint="eastAsia"/>
        </w:rPr>
        <w:t>，寂静的、微妙的。</w:t>
      </w:r>
    </w:p>
    <w:p w14:paraId="4CA81F86" w14:textId="14BDB498" w:rsidR="00D062B9" w:rsidRPr="00D062B9" w:rsidRDefault="000C5882" w:rsidP="000D5C78">
      <w:pPr>
        <w:widowControl w:val="0"/>
        <w:ind w:firstLine="600"/>
      </w:pPr>
      <w:r w:rsidRPr="00D062B9">
        <w:rPr>
          <w:rFonts w:hint="eastAsia"/>
        </w:rPr>
        <w:t>“</w:t>
      </w:r>
      <w:r w:rsidR="00D062B9" w:rsidRPr="00D062B9">
        <w:rPr>
          <w:rFonts w:hint="eastAsia"/>
        </w:rPr>
        <w:t>常</w:t>
      </w:r>
      <w:r w:rsidR="005C371A" w:rsidRPr="00D062B9">
        <w:rPr>
          <w:rFonts w:hint="eastAsia"/>
        </w:rPr>
        <w:t>”</w:t>
      </w:r>
      <w:r w:rsidR="00D062B9" w:rsidRPr="00D062B9">
        <w:rPr>
          <w:rFonts w:hint="eastAsia"/>
        </w:rPr>
        <w:t>，常有的，无为法。</w:t>
      </w:r>
    </w:p>
    <w:p w14:paraId="68CE42C0" w14:textId="612C6750" w:rsidR="00D062B9" w:rsidRPr="00D062B9" w:rsidRDefault="000C5882" w:rsidP="000D5C78">
      <w:pPr>
        <w:widowControl w:val="0"/>
        <w:ind w:firstLine="600"/>
      </w:pPr>
      <w:r w:rsidRPr="00D062B9">
        <w:rPr>
          <w:rFonts w:hint="eastAsia"/>
        </w:rPr>
        <w:t>“</w:t>
      </w:r>
      <w:r w:rsidR="00D062B9" w:rsidRPr="00D062B9">
        <w:rPr>
          <w:rFonts w:hint="eastAsia"/>
        </w:rPr>
        <w:t>凝</w:t>
      </w:r>
      <w:r w:rsidR="005C371A" w:rsidRPr="00D062B9">
        <w:rPr>
          <w:rFonts w:hint="eastAsia"/>
        </w:rPr>
        <w:t>”</w:t>
      </w:r>
      <w:r w:rsidR="00D062B9" w:rsidRPr="00D062B9">
        <w:rPr>
          <w:rFonts w:hint="eastAsia"/>
        </w:rPr>
        <w:t>，如如不动的。</w:t>
      </w:r>
    </w:p>
    <w:p w14:paraId="4BE3AF3E" w14:textId="77777777" w:rsidR="00D062B9" w:rsidRPr="00D062B9" w:rsidRDefault="00D062B9" w:rsidP="000D5C78">
      <w:pPr>
        <w:widowControl w:val="0"/>
        <w:ind w:firstLine="600"/>
      </w:pPr>
      <w:r w:rsidRPr="00D062B9">
        <w:rPr>
          <w:rFonts w:hint="eastAsia"/>
        </w:rPr>
        <w:t>那么这样的禅定叫做定心住。</w:t>
      </w:r>
    </w:p>
    <w:p w14:paraId="78C6C226" w14:textId="77777777" w:rsidR="00D062B9" w:rsidRPr="00D062B9" w:rsidRDefault="00D062B9" w:rsidP="000D5C78">
      <w:pPr>
        <w:widowControl w:val="0"/>
        <w:ind w:firstLine="600"/>
      </w:pPr>
      <w:r w:rsidRPr="00D062B9">
        <w:rPr>
          <w:rFonts w:hint="eastAsia"/>
        </w:rPr>
        <w:t>刚才的智慧通达万法的真实相，这种禅定安住在这样的境界，怎么讲？凡是我们修行人安住的时候，自己也应该知道这种心能遍于一切，它的本性是光明的，它的本体是无为法的，它是寂静一切分别念的，它是一直存在的，在安住的过程当中对这个也有所了解。这个叫做定心住。</w:t>
      </w:r>
    </w:p>
    <w:p w14:paraId="7C1329D5" w14:textId="77777777" w:rsidR="00D062B9" w:rsidRPr="00D062B9" w:rsidRDefault="00D062B9" w:rsidP="000D5C78">
      <w:pPr>
        <w:widowControl w:val="0"/>
        <w:ind w:firstLine="600"/>
      </w:pPr>
      <w:r w:rsidRPr="00D062B9">
        <w:rPr>
          <w:rFonts w:hint="eastAsia"/>
        </w:rPr>
        <w:t>第六个，不退心住。</w:t>
      </w:r>
    </w:p>
    <w:p w14:paraId="0638BE4D" w14:textId="59AB8305" w:rsidR="00D062B9" w:rsidRPr="00D062B9" w:rsidRDefault="000C5882" w:rsidP="000D5C78">
      <w:pPr>
        <w:widowControl w:val="0"/>
        <w:ind w:firstLine="601"/>
      </w:pPr>
      <w:r w:rsidRPr="00D062B9">
        <w:rPr>
          <w:rFonts w:hint="eastAsia"/>
          <w:b/>
          <w:bCs/>
        </w:rPr>
        <w:t>“</w:t>
      </w:r>
      <w:r w:rsidR="00D062B9" w:rsidRPr="00D062B9">
        <w:rPr>
          <w:rFonts w:hint="eastAsia"/>
          <w:b/>
          <w:bCs/>
        </w:rPr>
        <w:t>定光发明，明性深入，唯进无退，名不退心。</w:t>
      </w:r>
    </w:p>
    <w:p w14:paraId="49E9556E" w14:textId="1DEE6A83" w:rsidR="00D062B9" w:rsidRPr="00D062B9" w:rsidRDefault="00D062B9" w:rsidP="000D5C78">
      <w:pPr>
        <w:widowControl w:val="0"/>
        <w:ind w:firstLine="600"/>
      </w:pPr>
      <w:r w:rsidRPr="00D062B9">
        <w:rPr>
          <w:rFonts w:hint="eastAsia"/>
        </w:rPr>
        <w:t>刚才禅定的光明再不断地发明，这样的光明境界继续深入以后，</w:t>
      </w:r>
      <w:r w:rsidR="000C5882" w:rsidRPr="00D062B9">
        <w:rPr>
          <w:rFonts w:hint="eastAsia"/>
        </w:rPr>
        <w:t>“</w:t>
      </w:r>
      <w:r w:rsidRPr="00D062B9">
        <w:rPr>
          <w:rFonts w:hint="eastAsia"/>
        </w:rPr>
        <w:t>唯进无退</w:t>
      </w:r>
      <w:r w:rsidR="005C371A" w:rsidRPr="00D062B9">
        <w:rPr>
          <w:rFonts w:hint="eastAsia"/>
        </w:rPr>
        <w:t>”</w:t>
      </w:r>
      <w:r w:rsidRPr="00D062B9">
        <w:rPr>
          <w:rFonts w:hint="eastAsia"/>
        </w:rPr>
        <w:t>，因为这种修行——认识心的本性，不断地清净圆满，这样的话，它只有进步，</w:t>
      </w:r>
      <w:r w:rsidRPr="00D062B9">
        <w:rPr>
          <w:rFonts w:hint="eastAsia"/>
        </w:rPr>
        <w:lastRenderedPageBreak/>
        <w:t>没有退转，这个叫做不退心。</w:t>
      </w:r>
    </w:p>
    <w:p w14:paraId="177F456A" w14:textId="77777777" w:rsidR="00D062B9" w:rsidRPr="00D062B9" w:rsidRDefault="00D062B9" w:rsidP="000D5C78">
      <w:pPr>
        <w:widowControl w:val="0"/>
        <w:ind w:firstLine="600"/>
      </w:pPr>
      <w:r w:rsidRPr="00D062B9">
        <w:rPr>
          <w:rFonts w:hint="eastAsia"/>
        </w:rPr>
        <w:t>不管是圣者的境界也好，还是我们一般行者的境界也好，稍微修行过的人、经常禅定的人，经常认识自己心的本性的这些人，这些境界都可以对照。</w:t>
      </w:r>
    </w:p>
    <w:p w14:paraId="0896AEEE" w14:textId="77777777" w:rsidR="00D062B9" w:rsidRPr="00D062B9" w:rsidRDefault="00D062B9" w:rsidP="000D5C78">
      <w:pPr>
        <w:widowControl w:val="0"/>
        <w:ind w:firstLine="600"/>
      </w:pPr>
      <w:r w:rsidRPr="00D062B9">
        <w:rPr>
          <w:rFonts w:hint="eastAsia"/>
        </w:rPr>
        <w:t>所以我想我们这里应该有一些人稍微了解。我也是，一生当中将遇到的法王讲过的最深的法都毫不保留地给大家讲了，虽然我自己的境界也是一般般，但是也讲了。我们现在这里的有些人，比如说你稍微有一点技术，稍微有一点窍诀，一直舍不得给别人讲，比如说你会一点技巧，不愿意给道友分享。我有时候觉得，我的很多人都不一定讲，但是我毫无保留的给大家都讲了，不但是文字上的翻译，而且语言上给大家基本上都讲出来了，包括前面密法的很多教言。</w:t>
      </w:r>
    </w:p>
    <w:p w14:paraId="17C19583" w14:textId="77777777" w:rsidR="00D062B9" w:rsidRPr="00D062B9" w:rsidRDefault="00D062B9" w:rsidP="000D5C78">
      <w:pPr>
        <w:widowControl w:val="0"/>
        <w:ind w:firstLine="600"/>
      </w:pPr>
      <w:r w:rsidRPr="00D062B9">
        <w:rPr>
          <w:rFonts w:hint="eastAsia"/>
        </w:rPr>
        <w:t>所以我想你们也是，包括一些医生也好，还有一些技术人员，有些自己技术好一点的，但是一直不给别人分享，这个有点想不通，对吧？世间的这一点技术，你有什么不想分享的？如果你没有继承人的话，说明你学这些一点都不成功。你自己死了，你的技术也在那死了的话，就完蛋了。</w:t>
      </w:r>
    </w:p>
    <w:p w14:paraId="78918D24" w14:textId="77777777" w:rsidR="00D062B9" w:rsidRPr="00D062B9" w:rsidRDefault="00D062B9" w:rsidP="000D5C78">
      <w:pPr>
        <w:widowControl w:val="0"/>
        <w:ind w:firstLine="600"/>
      </w:pPr>
      <w:r w:rsidRPr="00D062B9">
        <w:rPr>
          <w:rFonts w:hint="eastAsia"/>
        </w:rPr>
        <w:t>所以我想哪怕是懂一点按摩，懂一点中医，针灸；你原来专门学电脑的，学一些世间技术的，作为发大</w:t>
      </w:r>
      <w:r w:rsidRPr="00D062B9">
        <w:rPr>
          <w:rFonts w:hint="eastAsia"/>
        </w:rPr>
        <w:lastRenderedPageBreak/>
        <w:t>乘菩提心的人，除了你家里的，世间人为什么不教呢？因为传出去了以后与他的利益有关系。我们的话，应该是传出去让别人知道的话，别人得到利益就是我们的利益。我们是发大乘心的人，跟他们还是有点不同。</w:t>
      </w:r>
    </w:p>
    <w:p w14:paraId="02E09405" w14:textId="77777777" w:rsidR="00D062B9" w:rsidRPr="00D062B9" w:rsidRDefault="00D062B9" w:rsidP="000D5C78">
      <w:pPr>
        <w:widowControl w:val="0"/>
        <w:ind w:firstLine="600"/>
      </w:pPr>
      <w:r w:rsidRPr="00D062B9">
        <w:rPr>
          <w:rFonts w:hint="eastAsia"/>
        </w:rPr>
        <w:t>所以我觉得我们有一些自己懂的，没有死之前要分享，至少培养一两个弟子，不然的话有点不成功啊。这是世间的角度，佛法方面也是一样的。当然密法方面的有些你自己知道，不能早早分享，不然的话对自己的境界还是有所损害，所以稍微像其他的上师一样，自己要学会保护好一点。</w:t>
      </w:r>
    </w:p>
    <w:p w14:paraId="7C9B33B1" w14:textId="77777777" w:rsidR="00D062B9" w:rsidRPr="00D062B9" w:rsidRDefault="00D062B9" w:rsidP="000D5C78">
      <w:pPr>
        <w:widowControl w:val="0"/>
        <w:ind w:firstLine="600"/>
      </w:pPr>
      <w:r w:rsidRPr="00D062B9">
        <w:rPr>
          <w:rFonts w:hint="eastAsia"/>
        </w:rPr>
        <w:t>第七个，护法心住。</w:t>
      </w:r>
    </w:p>
    <w:p w14:paraId="691B1020" w14:textId="3ACE0E35" w:rsidR="00D062B9" w:rsidRPr="00D062B9" w:rsidRDefault="000C5882" w:rsidP="000D5C78">
      <w:pPr>
        <w:widowControl w:val="0"/>
        <w:ind w:firstLine="601"/>
        <w:rPr>
          <w:b/>
          <w:bCs/>
        </w:rPr>
      </w:pPr>
      <w:r w:rsidRPr="00D062B9">
        <w:rPr>
          <w:rFonts w:hint="eastAsia"/>
          <w:b/>
          <w:bCs/>
        </w:rPr>
        <w:t>“</w:t>
      </w:r>
      <w:r w:rsidR="00D062B9" w:rsidRPr="00D062B9">
        <w:rPr>
          <w:rFonts w:hint="eastAsia"/>
          <w:b/>
          <w:bCs/>
        </w:rPr>
        <w:t>心进安然，保持不失，十方如来气分交接，名护法心。</w:t>
      </w:r>
    </w:p>
    <w:p w14:paraId="4E469216" w14:textId="7B0C731D" w:rsidR="00D062B9" w:rsidRPr="00D062B9" w:rsidRDefault="00D062B9" w:rsidP="000D5C78">
      <w:pPr>
        <w:widowControl w:val="0"/>
        <w:ind w:firstLine="600"/>
      </w:pPr>
      <w:r w:rsidRPr="00D062B9">
        <w:rPr>
          <w:rFonts w:hint="eastAsia"/>
        </w:rPr>
        <w:t>前面心已经有不退转了，那么这样的</w:t>
      </w:r>
      <w:r w:rsidR="000C5882" w:rsidRPr="00D062B9">
        <w:rPr>
          <w:rFonts w:hint="eastAsia"/>
        </w:rPr>
        <w:t>“</w:t>
      </w:r>
      <w:r w:rsidRPr="00D062B9">
        <w:rPr>
          <w:rFonts w:hint="eastAsia"/>
        </w:rPr>
        <w:t>心进</w:t>
      </w:r>
      <w:r w:rsidR="005C371A" w:rsidRPr="00D062B9">
        <w:rPr>
          <w:rFonts w:hint="eastAsia"/>
        </w:rPr>
        <w:t>”</w:t>
      </w:r>
      <w:r w:rsidRPr="00D062B9">
        <w:rPr>
          <w:rFonts w:hint="eastAsia"/>
        </w:rPr>
        <w:t>，实际上身心很快然、安然。</w:t>
      </w:r>
      <w:r w:rsidR="000C5882" w:rsidRPr="00D062B9">
        <w:rPr>
          <w:rFonts w:hint="eastAsia"/>
        </w:rPr>
        <w:t>“</w:t>
      </w:r>
      <w:r w:rsidRPr="00D062B9">
        <w:rPr>
          <w:rFonts w:hint="eastAsia"/>
        </w:rPr>
        <w:t>保持不失</w:t>
      </w:r>
      <w:r w:rsidR="005C371A" w:rsidRPr="00D062B9">
        <w:rPr>
          <w:rFonts w:hint="eastAsia"/>
        </w:rPr>
        <w:t>”</w:t>
      </w:r>
      <w:r w:rsidRPr="00D062B9">
        <w:rPr>
          <w:rFonts w:hint="eastAsia"/>
        </w:rPr>
        <w:t>，一直保持得住，不像我们有些人，觉得今天自己有点境界，明天就荡然无存。不是这样的，它是始终、永远不会失效的。而且这个时候，十方如来的真如气场、气分，完全与你可以交接了、通了——跟上师的密意已经相通了，佛的密意已经沟通上了，这个叫做护法心住。</w:t>
      </w:r>
    </w:p>
    <w:p w14:paraId="045F3681" w14:textId="77777777" w:rsidR="00D062B9" w:rsidRPr="00D062B9" w:rsidRDefault="00D062B9" w:rsidP="000D5C78">
      <w:pPr>
        <w:widowControl w:val="0"/>
        <w:ind w:firstLine="600"/>
      </w:pPr>
      <w:r w:rsidRPr="00D062B9">
        <w:rPr>
          <w:rFonts w:hint="eastAsia"/>
        </w:rPr>
        <w:t>这个时候，境界越来越高了，你的深心依靠正知</w:t>
      </w:r>
      <w:r w:rsidRPr="00D062B9">
        <w:rPr>
          <w:rFonts w:hint="eastAsia"/>
        </w:rPr>
        <w:lastRenderedPageBreak/>
        <w:t>正念，一直不容易失去，而且这个时候，十方如来的境界跟你完全可以相应，跟诸佛上师的境界也是完全相应，这叫做护法心住。</w:t>
      </w:r>
    </w:p>
    <w:p w14:paraId="53BAA48A" w14:textId="77777777" w:rsidR="00D062B9" w:rsidRPr="00D062B9" w:rsidRDefault="00D062B9" w:rsidP="000D5C78">
      <w:pPr>
        <w:widowControl w:val="0"/>
        <w:ind w:firstLine="600"/>
      </w:pPr>
      <w:r w:rsidRPr="00D062B9">
        <w:rPr>
          <w:rFonts w:hint="eastAsia"/>
        </w:rPr>
        <w:t>其实《楞严经》是修行方面很深的一个窍诀书，如果你懂，有些修行人在这里面有很多跟他自己相应的地方。可能有些人经常安住在自己所认识的心性当中，他的这种光明分一直不失去，而且慢慢的就获得了十方如来，包括白天的境界和感应，或者说晚上梦里面也经常受到他们的加持，这个时候可以叫做护法心住，这也是一个很好的护法。</w:t>
      </w:r>
    </w:p>
    <w:p w14:paraId="3A472C62" w14:textId="77777777" w:rsidR="00D062B9" w:rsidRPr="00D062B9" w:rsidRDefault="00D062B9" w:rsidP="000D5C78">
      <w:pPr>
        <w:widowControl w:val="0"/>
        <w:ind w:firstLine="600"/>
      </w:pPr>
      <w:r w:rsidRPr="00D062B9">
        <w:rPr>
          <w:rFonts w:hint="eastAsia"/>
        </w:rPr>
        <w:t>第八个</w:t>
      </w:r>
      <w:r w:rsidRPr="00D062B9">
        <w:t>叫回</w:t>
      </w:r>
      <w:r w:rsidRPr="00D062B9">
        <w:rPr>
          <w:rFonts w:hint="eastAsia"/>
        </w:rPr>
        <w:t>向心</w:t>
      </w:r>
      <w:r w:rsidRPr="00D062B9">
        <w:t>住</w:t>
      </w:r>
      <w:r w:rsidRPr="00D062B9">
        <w:rPr>
          <w:rFonts w:hint="eastAsia"/>
        </w:rPr>
        <w:t>。</w:t>
      </w:r>
    </w:p>
    <w:p w14:paraId="577E74CE" w14:textId="5485D611" w:rsidR="00D062B9" w:rsidRPr="00D062B9" w:rsidRDefault="000C5882" w:rsidP="000D5C78">
      <w:pPr>
        <w:widowControl w:val="0"/>
        <w:ind w:firstLine="601"/>
        <w:rPr>
          <w:b/>
          <w:bCs/>
        </w:rPr>
      </w:pPr>
      <w:r w:rsidRPr="00D062B9">
        <w:rPr>
          <w:rFonts w:hint="eastAsia"/>
          <w:b/>
          <w:bCs/>
        </w:rPr>
        <w:t>“</w:t>
      </w:r>
      <w:r w:rsidR="00D062B9" w:rsidRPr="00D062B9">
        <w:rPr>
          <w:rFonts w:hint="eastAsia"/>
          <w:b/>
          <w:bCs/>
        </w:rPr>
        <w:t>觉明保持，能以妙力回佛慈光，向佛安住，</w:t>
      </w:r>
    </w:p>
    <w:p w14:paraId="2953EE6F" w14:textId="476C56FA" w:rsidR="00D062B9" w:rsidRPr="00D062B9" w:rsidRDefault="00D062B9" w:rsidP="000D5C78">
      <w:pPr>
        <w:widowControl w:val="0"/>
        <w:ind w:firstLine="600"/>
      </w:pPr>
      <w:r w:rsidRPr="00D062B9">
        <w:t>刚才讲到护</w:t>
      </w:r>
      <w:r w:rsidRPr="00D062B9">
        <w:rPr>
          <w:rFonts w:hint="eastAsia"/>
        </w:rPr>
        <w:t>法心</w:t>
      </w:r>
      <w:r w:rsidRPr="00D062B9">
        <w:t>的</w:t>
      </w:r>
      <w:r w:rsidRPr="00D062B9">
        <w:rPr>
          <w:rFonts w:hint="eastAsia"/>
        </w:rPr>
        <w:t>境界，</w:t>
      </w:r>
      <w:r w:rsidRPr="00D062B9">
        <w:t>依靠它的</w:t>
      </w:r>
      <w:r w:rsidRPr="00D062B9">
        <w:rPr>
          <w:rFonts w:hint="eastAsia"/>
        </w:rPr>
        <w:t>妙力</w:t>
      </w:r>
      <w:r w:rsidRPr="00D062B9">
        <w:t>，佛慈悲的光你也</w:t>
      </w:r>
      <w:r w:rsidRPr="00D062B9">
        <w:rPr>
          <w:rFonts w:hint="eastAsia"/>
        </w:rPr>
        <w:t>能</w:t>
      </w:r>
      <w:r w:rsidRPr="00D062B9">
        <w:t>得到</w:t>
      </w:r>
      <w:r w:rsidRPr="00D062B9">
        <w:rPr>
          <w:rFonts w:hint="eastAsia"/>
        </w:rPr>
        <w:t>，</w:t>
      </w:r>
      <w:r w:rsidRPr="00D062B9">
        <w:t>你的心也可以安住在佛的境界当中，</w:t>
      </w:r>
      <w:r w:rsidR="000C5882" w:rsidRPr="00D062B9">
        <w:rPr>
          <w:rFonts w:hint="eastAsia"/>
        </w:rPr>
        <w:t>“</w:t>
      </w:r>
      <w:r w:rsidRPr="00D062B9">
        <w:t>你中有佛，佛中有你</w:t>
      </w:r>
      <w:r w:rsidR="005C371A" w:rsidRPr="00D062B9">
        <w:rPr>
          <w:rFonts w:hint="eastAsia"/>
        </w:rPr>
        <w:t>”</w:t>
      </w:r>
      <w:r w:rsidRPr="00D062B9">
        <w:rPr>
          <w:rFonts w:hint="eastAsia"/>
        </w:rPr>
        <w:t>；</w:t>
      </w:r>
      <w:r w:rsidRPr="00D062B9">
        <w:t>或者</w:t>
      </w:r>
      <w:r w:rsidR="000C5882" w:rsidRPr="00D062B9">
        <w:rPr>
          <w:rFonts w:hint="eastAsia"/>
        </w:rPr>
        <w:t>“</w:t>
      </w:r>
      <w:r w:rsidRPr="00D062B9">
        <w:rPr>
          <w:rFonts w:hint="eastAsia"/>
        </w:rPr>
        <w:t>心即是佛，佛即是心</w:t>
      </w:r>
      <w:r w:rsidR="005C371A" w:rsidRPr="00D062B9">
        <w:rPr>
          <w:rFonts w:hint="eastAsia"/>
        </w:rPr>
        <w:t>”</w:t>
      </w:r>
      <w:r w:rsidRPr="00D062B9">
        <w:rPr>
          <w:rFonts w:hint="eastAsia"/>
        </w:rPr>
        <w:t>，这样的一种境界。</w:t>
      </w:r>
    </w:p>
    <w:p w14:paraId="13EEEBDF" w14:textId="77777777" w:rsidR="00D062B9" w:rsidRPr="00D062B9" w:rsidRDefault="00D062B9" w:rsidP="000D5C78">
      <w:pPr>
        <w:widowControl w:val="0"/>
        <w:ind w:firstLine="600"/>
      </w:pPr>
      <w:r w:rsidRPr="00D062B9">
        <w:rPr>
          <w:rFonts w:hint="eastAsia"/>
        </w:rPr>
        <w:t>这个相当于是什么呢？</w:t>
      </w:r>
    </w:p>
    <w:p w14:paraId="4FDB91CB" w14:textId="77777777" w:rsidR="00D062B9" w:rsidRPr="00D062B9" w:rsidRDefault="00D062B9" w:rsidP="000D5C78">
      <w:pPr>
        <w:widowControl w:val="0"/>
        <w:ind w:firstLine="601"/>
        <w:rPr>
          <w:b/>
          <w:bCs/>
        </w:rPr>
      </w:pPr>
      <w:r w:rsidRPr="00D062B9">
        <w:rPr>
          <w:rFonts w:hint="eastAsia"/>
          <w:b/>
          <w:bCs/>
        </w:rPr>
        <w:t>犹如双镜光明相对，其中妙影重重相入，名回向心。</w:t>
      </w:r>
    </w:p>
    <w:p w14:paraId="3574F309" w14:textId="5D4CDD91" w:rsidR="00D062B9" w:rsidRPr="00D062B9" w:rsidRDefault="00D062B9" w:rsidP="000D5C78">
      <w:pPr>
        <w:widowControl w:val="0"/>
        <w:ind w:firstLine="600"/>
      </w:pPr>
      <w:r w:rsidRPr="00D062B9">
        <w:rPr>
          <w:rFonts w:hint="eastAsia"/>
        </w:rPr>
        <w:t>相当于有两个镜子互相对着，里面出现的光明互相对应，互相对应的时候，这样的妙影重重相入——</w:t>
      </w:r>
      <w:r w:rsidRPr="00D062B9">
        <w:rPr>
          <w:rFonts w:hint="eastAsia"/>
        </w:rPr>
        <w:lastRenderedPageBreak/>
        <w:t>我们有时候入百货商场的时候，这边有镜子，那边有镜子，好像</w:t>
      </w:r>
      <w:r w:rsidR="000C5882" w:rsidRPr="00D062B9">
        <w:rPr>
          <w:rFonts w:hint="eastAsia"/>
        </w:rPr>
        <w:t>“</w:t>
      </w:r>
      <w:r w:rsidRPr="00D062B9">
        <w:rPr>
          <w:rFonts w:hint="eastAsia"/>
        </w:rPr>
        <w:t>他中有我，我中也有他</w:t>
      </w:r>
      <w:r w:rsidR="005C371A" w:rsidRPr="00D062B9">
        <w:rPr>
          <w:rFonts w:hint="eastAsia"/>
        </w:rPr>
        <w:t>”</w:t>
      </w:r>
      <w:r w:rsidRPr="00D062B9">
        <w:rPr>
          <w:rFonts w:hint="eastAsia"/>
        </w:rPr>
        <w:t>，全部都互相有一种照应，非常奇妙的一种显现</w:t>
      </w:r>
      <w:r w:rsidRPr="00D062B9">
        <w:t>。</w:t>
      </w:r>
      <w:r w:rsidRPr="00D062B9">
        <w:rPr>
          <w:rFonts w:hint="eastAsia"/>
        </w:rPr>
        <w:t>同样的道理，如果你经常安住在佛的这种境界当中，那</w:t>
      </w:r>
      <w:r w:rsidR="000C5882" w:rsidRPr="00D062B9">
        <w:rPr>
          <w:rFonts w:hint="eastAsia"/>
        </w:rPr>
        <w:t>“</w:t>
      </w:r>
      <w:r w:rsidRPr="00D062B9">
        <w:rPr>
          <w:rFonts w:hint="eastAsia"/>
        </w:rPr>
        <w:t>佛中有你，你中有佛</w:t>
      </w:r>
      <w:r w:rsidR="005C371A" w:rsidRPr="00D062B9">
        <w:rPr>
          <w:rFonts w:hint="eastAsia"/>
        </w:rPr>
        <w:t>”</w:t>
      </w:r>
      <w:r w:rsidRPr="00D062B9">
        <w:rPr>
          <w:rFonts w:hint="eastAsia"/>
        </w:rPr>
        <w:t>。</w:t>
      </w:r>
    </w:p>
    <w:p w14:paraId="629C7563" w14:textId="77777777" w:rsidR="00D062B9" w:rsidRPr="00D062B9" w:rsidRDefault="00D062B9" w:rsidP="000D5C78">
      <w:pPr>
        <w:widowControl w:val="0"/>
        <w:ind w:firstLine="600"/>
      </w:pPr>
      <w:r w:rsidRPr="00D062B9">
        <w:rPr>
          <w:rFonts w:hint="eastAsia"/>
        </w:rPr>
        <w:t>其实我们有些修行比较好的人经常祈祷上师，祈祷佛陀，这样的时候，不管在梦里面，或者平时的显现当中，都获得了佛的感应和加持。</w:t>
      </w:r>
    </w:p>
    <w:p w14:paraId="27503DFE" w14:textId="499A977E" w:rsidR="00D062B9" w:rsidRPr="00D062B9" w:rsidRDefault="00D062B9" w:rsidP="000D5C78">
      <w:pPr>
        <w:widowControl w:val="0"/>
        <w:ind w:firstLine="600"/>
      </w:pPr>
      <w:r w:rsidRPr="00D062B9">
        <w:rPr>
          <w:rFonts w:hint="eastAsia"/>
        </w:rPr>
        <w:t>比如说你对莲花生大士很有信心，哪怕是生病：</w:t>
      </w:r>
      <w:r w:rsidR="000C5882" w:rsidRPr="00D062B9">
        <w:rPr>
          <w:rFonts w:hint="eastAsia"/>
        </w:rPr>
        <w:t>“</w:t>
      </w:r>
      <w:r w:rsidRPr="00D062B9">
        <w:rPr>
          <w:rFonts w:hint="eastAsia"/>
        </w:rPr>
        <w:t>这是莲师的加持</w:t>
      </w:r>
      <w:r w:rsidR="00E7107F" w:rsidRPr="00D062B9">
        <w:rPr>
          <w:rFonts w:hint="eastAsia"/>
        </w:rPr>
        <w:t>！</w:t>
      </w:r>
      <w:r w:rsidR="005C371A" w:rsidRPr="00D062B9">
        <w:rPr>
          <w:rFonts w:hint="eastAsia"/>
        </w:rPr>
        <w:t>”</w:t>
      </w:r>
      <w:r w:rsidRPr="00D062B9">
        <w:rPr>
          <w:rFonts w:hint="eastAsia"/>
        </w:rPr>
        <w:t>梦里面也是得到不共的加持等等。凡是你的所作所为都在佛的妙力加持中，你的行住坐卧经常感应得到。</w:t>
      </w:r>
    </w:p>
    <w:p w14:paraId="4C6709BF" w14:textId="77777777" w:rsidR="00D062B9" w:rsidRPr="00D062B9" w:rsidRDefault="00D062B9" w:rsidP="000D5C78">
      <w:pPr>
        <w:widowControl w:val="0"/>
        <w:ind w:firstLine="600"/>
      </w:pPr>
      <w:r w:rsidRPr="00D062B9">
        <w:rPr>
          <w:rFonts w:hint="eastAsia"/>
        </w:rPr>
        <w:t>我们修行人，尤其自己有信心，稍微认识自己的心，经常安住在这样的境界当中，同时经常祈祷，祈祷本尊无二无别的上师，这个很重要。当然上师的话，表面上可以是对自己恩德</w:t>
      </w:r>
      <w:r w:rsidRPr="00D062B9">
        <w:t>最大的一个上</w:t>
      </w:r>
      <w:r w:rsidRPr="00D062B9">
        <w:rPr>
          <w:rFonts w:hint="eastAsia"/>
        </w:rPr>
        <w:t>师</w:t>
      </w:r>
      <w:r w:rsidRPr="00D062B9">
        <w:t>，其实这种上</w:t>
      </w:r>
      <w:r w:rsidRPr="00D062B9">
        <w:rPr>
          <w:rFonts w:hint="eastAsia"/>
        </w:rPr>
        <w:t>师与</w:t>
      </w:r>
      <w:r w:rsidRPr="00D062B9">
        <w:t>所有的</w:t>
      </w:r>
      <w:r w:rsidRPr="00D062B9">
        <w:rPr>
          <w:rFonts w:hint="eastAsia"/>
        </w:rPr>
        <w:t>佛也是</w:t>
      </w:r>
      <w:r w:rsidRPr="00D062B9">
        <w:t>无</w:t>
      </w:r>
      <w:r w:rsidRPr="00D062B9">
        <w:rPr>
          <w:rFonts w:hint="eastAsia"/>
        </w:rPr>
        <w:t>二</w:t>
      </w:r>
      <w:r w:rsidRPr="00D062B9">
        <w:t>无别的</w:t>
      </w:r>
      <w:r w:rsidRPr="00D062B9">
        <w:rPr>
          <w:rFonts w:hint="eastAsia"/>
        </w:rPr>
        <w:t>，</w:t>
      </w:r>
      <w:r w:rsidRPr="00D062B9">
        <w:t>不一</w:t>
      </w:r>
      <w:r w:rsidRPr="00D062B9">
        <w:rPr>
          <w:rFonts w:hint="eastAsia"/>
        </w:rPr>
        <w:t>定是单独的一个，但是我们在缘起上从某个有信心的上师开始入手，从某个有信心的本尊入手，这样的时候你所有的境界最后跟佛</w:t>
      </w:r>
      <w:r w:rsidRPr="00D062B9">
        <w:t>相应。</w:t>
      </w:r>
    </w:p>
    <w:p w14:paraId="27EDC160" w14:textId="77777777" w:rsidR="00D062B9" w:rsidRPr="00D062B9" w:rsidRDefault="00D062B9" w:rsidP="000D5C78">
      <w:pPr>
        <w:widowControl w:val="0"/>
        <w:ind w:firstLine="600"/>
      </w:pPr>
      <w:r w:rsidRPr="00D062B9">
        <w:t>所以我</w:t>
      </w:r>
      <w:r w:rsidRPr="00D062B9">
        <w:rPr>
          <w:rFonts w:hint="eastAsia"/>
        </w:rPr>
        <w:t>们</w:t>
      </w:r>
      <w:r w:rsidRPr="00D062B9">
        <w:t>如果真正</w:t>
      </w:r>
      <w:r w:rsidRPr="00D062B9">
        <w:rPr>
          <w:rFonts w:hint="eastAsia"/>
        </w:rPr>
        <w:t>有</w:t>
      </w:r>
      <w:r w:rsidRPr="00D062B9">
        <w:t>这种</w:t>
      </w:r>
      <w:r w:rsidRPr="00D062B9">
        <w:rPr>
          <w:rFonts w:hint="eastAsia"/>
        </w:rPr>
        <w:t>精进心</w:t>
      </w:r>
      <w:r w:rsidRPr="00D062B9">
        <w:t>的话，</w:t>
      </w:r>
      <w:r w:rsidRPr="00D062B9">
        <w:rPr>
          <w:rFonts w:hint="eastAsia"/>
        </w:rPr>
        <w:t>短暂</w:t>
      </w:r>
      <w:r w:rsidRPr="00D062B9">
        <w:t>的这</w:t>
      </w:r>
      <w:r w:rsidRPr="00D062B9">
        <w:lastRenderedPageBreak/>
        <w:t>一生当中就看我们能不能下</w:t>
      </w:r>
      <w:r w:rsidRPr="00D062B9">
        <w:rPr>
          <w:rFonts w:hint="eastAsia"/>
        </w:rPr>
        <w:t>这个</w:t>
      </w:r>
      <w:r w:rsidRPr="00D062B9">
        <w:t>功夫，能不能有这方面的信心，如果有的话，真的是短短的这一生当中依靠</w:t>
      </w:r>
      <w:r w:rsidRPr="00D062B9">
        <w:rPr>
          <w:rFonts w:hint="eastAsia"/>
        </w:rPr>
        <w:t>佛</w:t>
      </w:r>
      <w:r w:rsidRPr="00D062B9">
        <w:t>的</w:t>
      </w:r>
      <w:r w:rsidRPr="00D062B9">
        <w:rPr>
          <w:rFonts w:hint="eastAsia"/>
        </w:rPr>
        <w:t>加持</w:t>
      </w:r>
      <w:r w:rsidRPr="00D062B9">
        <w:t>和上师的加持</w:t>
      </w:r>
      <w:r w:rsidRPr="00D062B9">
        <w:rPr>
          <w:rFonts w:hint="eastAsia"/>
        </w:rPr>
        <w:t>，</w:t>
      </w:r>
      <w:r w:rsidRPr="00D062B9">
        <w:t>确实自己的所作所</w:t>
      </w:r>
      <w:r w:rsidRPr="00D062B9">
        <w:rPr>
          <w:rFonts w:hint="eastAsia"/>
        </w:rPr>
        <w:t>为——</w:t>
      </w:r>
      <w:r w:rsidRPr="00D062B9">
        <w:t>因为</w:t>
      </w:r>
      <w:r w:rsidRPr="00D062B9">
        <w:rPr>
          <w:rFonts w:hint="eastAsia"/>
        </w:rPr>
        <w:t>密宗</w:t>
      </w:r>
      <w:r w:rsidRPr="00D062B9">
        <w:t>当中讲</w:t>
      </w:r>
      <w:r w:rsidRPr="00D062B9">
        <w:rPr>
          <w:rFonts w:hint="eastAsia"/>
        </w:rPr>
        <w:t>，</w:t>
      </w:r>
      <w:r w:rsidRPr="00D062B9">
        <w:t>一切</w:t>
      </w:r>
      <w:r w:rsidRPr="00D062B9">
        <w:rPr>
          <w:rFonts w:hint="eastAsia"/>
        </w:rPr>
        <w:t>显现</w:t>
      </w:r>
      <w:r w:rsidRPr="00D062B9">
        <w:t>是上师的身体，一切</w:t>
      </w:r>
      <w:r w:rsidRPr="00D062B9">
        <w:rPr>
          <w:rFonts w:hint="eastAsia"/>
        </w:rPr>
        <w:t>声音</w:t>
      </w:r>
      <w:r w:rsidRPr="00D062B9">
        <w:t>是上师的金刚</w:t>
      </w:r>
      <w:r w:rsidRPr="00D062B9">
        <w:rPr>
          <w:rFonts w:hint="eastAsia"/>
        </w:rPr>
        <w:t>语</w:t>
      </w:r>
      <w:r w:rsidRPr="00D062B9">
        <w:t>，一切</w:t>
      </w:r>
      <w:r w:rsidRPr="00D062B9">
        <w:rPr>
          <w:rFonts w:hint="eastAsia"/>
        </w:rPr>
        <w:t>忆念</w:t>
      </w:r>
      <w:r w:rsidRPr="00D062B9">
        <w:t>是上师的智慧，这样的</w:t>
      </w:r>
      <w:r w:rsidRPr="00D062B9">
        <w:rPr>
          <w:rFonts w:hint="eastAsia"/>
        </w:rPr>
        <w:t>显现不一定是上师一样肉体的显现，但全部是与佛无二无别的一种妙力。这样的话，你听到的、看到的、忆念的全部与佛无二无别，那这种境界完全可以称之为是回向心。</w:t>
      </w:r>
    </w:p>
    <w:p w14:paraId="6720434F" w14:textId="1F1AFC1B" w:rsidR="00D062B9" w:rsidRPr="00D062B9" w:rsidRDefault="000C5882" w:rsidP="000D5C78">
      <w:pPr>
        <w:widowControl w:val="0"/>
        <w:ind w:firstLine="600"/>
      </w:pPr>
      <w:r w:rsidRPr="00D062B9">
        <w:rPr>
          <w:rFonts w:hint="eastAsia"/>
        </w:rPr>
        <w:t>“</w:t>
      </w:r>
      <w:r w:rsidR="00D062B9" w:rsidRPr="00D062B9">
        <w:rPr>
          <w:rFonts w:hint="eastAsia"/>
        </w:rPr>
        <w:t>回</w:t>
      </w:r>
      <w:r w:rsidR="005C371A" w:rsidRPr="00D062B9">
        <w:rPr>
          <w:rFonts w:hint="eastAsia"/>
        </w:rPr>
        <w:t>”</w:t>
      </w:r>
      <w:r w:rsidR="00D062B9" w:rsidRPr="00D062B9">
        <w:rPr>
          <w:rFonts w:hint="eastAsia"/>
        </w:rPr>
        <w:t>是得到了佛</w:t>
      </w:r>
      <w:r w:rsidR="00D062B9" w:rsidRPr="00D062B9">
        <w:t>慈悲的光，</w:t>
      </w:r>
      <w:r w:rsidRPr="00D062B9">
        <w:rPr>
          <w:rFonts w:hint="eastAsia"/>
        </w:rPr>
        <w:t>“</w:t>
      </w:r>
      <w:r w:rsidR="00D062B9" w:rsidRPr="00D062B9">
        <w:t>向</w:t>
      </w:r>
      <w:r w:rsidR="005C371A" w:rsidRPr="00D062B9">
        <w:rPr>
          <w:rFonts w:hint="eastAsia"/>
        </w:rPr>
        <w:t>”</w:t>
      </w:r>
      <w:r w:rsidR="00D062B9" w:rsidRPr="00D062B9">
        <w:t>的话</w:t>
      </w:r>
      <w:r w:rsidR="00D062B9" w:rsidRPr="00D062B9">
        <w:rPr>
          <w:rFonts w:hint="eastAsia"/>
        </w:rPr>
        <w:t>，向往安住在佛的境界当中。</w:t>
      </w:r>
      <w:r w:rsidRPr="00D062B9">
        <w:rPr>
          <w:rFonts w:hint="eastAsia"/>
        </w:rPr>
        <w:t>“</w:t>
      </w:r>
      <w:r w:rsidR="00D062B9" w:rsidRPr="00D062B9">
        <w:rPr>
          <w:rFonts w:hint="eastAsia"/>
        </w:rPr>
        <w:t>回向</w:t>
      </w:r>
      <w:r w:rsidR="005C371A" w:rsidRPr="00D062B9">
        <w:rPr>
          <w:rFonts w:hint="eastAsia"/>
        </w:rPr>
        <w:t>”</w:t>
      </w:r>
      <w:r w:rsidR="00D062B9" w:rsidRPr="00D062B9">
        <w:t>并不是我们</w:t>
      </w:r>
      <w:r w:rsidR="00D062B9" w:rsidRPr="00D062B9">
        <w:rPr>
          <w:rFonts w:hint="eastAsia"/>
        </w:rPr>
        <w:t>平时回向</w:t>
      </w:r>
      <w:r w:rsidR="00D062B9" w:rsidRPr="00D062B9">
        <w:t>的意思，这里</w:t>
      </w:r>
      <w:r w:rsidRPr="00D062B9">
        <w:rPr>
          <w:rFonts w:hint="eastAsia"/>
        </w:rPr>
        <w:t>“</w:t>
      </w:r>
      <w:r w:rsidR="00D062B9" w:rsidRPr="00D062B9">
        <w:rPr>
          <w:rFonts w:hint="eastAsia"/>
        </w:rPr>
        <w:t>回向</w:t>
      </w:r>
      <w:r w:rsidR="005C371A" w:rsidRPr="00D062B9">
        <w:rPr>
          <w:rFonts w:hint="eastAsia"/>
        </w:rPr>
        <w:t>”</w:t>
      </w:r>
      <w:r w:rsidR="00D062B9" w:rsidRPr="00D062B9">
        <w:rPr>
          <w:rFonts w:hint="eastAsia"/>
        </w:rPr>
        <w:t>是</w:t>
      </w:r>
      <w:r w:rsidR="00D062B9" w:rsidRPr="00D062B9">
        <w:t>互相照应</w:t>
      </w:r>
      <w:r w:rsidR="00D062B9" w:rsidRPr="00D062B9">
        <w:rPr>
          <w:rFonts w:hint="eastAsia"/>
        </w:rPr>
        <w:t>，</w:t>
      </w:r>
      <w:r w:rsidR="00D062B9" w:rsidRPr="00D062B9">
        <w:t>依靠我</w:t>
      </w:r>
      <w:r w:rsidR="00D062B9" w:rsidRPr="00D062B9">
        <w:rPr>
          <w:rFonts w:hint="eastAsia"/>
        </w:rPr>
        <w:t>们</w:t>
      </w:r>
      <w:r w:rsidR="00D062B9" w:rsidRPr="00D062B9">
        <w:t>的信心跟上师的加持</w:t>
      </w:r>
      <w:r w:rsidR="00D062B9" w:rsidRPr="00D062B9">
        <w:rPr>
          <w:rFonts w:hint="eastAsia"/>
        </w:rPr>
        <w:t>，</w:t>
      </w:r>
      <w:r w:rsidR="00D062B9" w:rsidRPr="00D062B9">
        <w:t>或者说</w:t>
      </w:r>
      <w:r w:rsidR="00D062B9" w:rsidRPr="00D062B9">
        <w:rPr>
          <w:rFonts w:hint="eastAsia"/>
        </w:rPr>
        <w:t>佛的威德力</w:t>
      </w:r>
      <w:r w:rsidR="00D062B9" w:rsidRPr="00D062B9">
        <w:t>和我</w:t>
      </w:r>
      <w:r w:rsidR="00D062B9" w:rsidRPr="00D062B9">
        <w:rPr>
          <w:rFonts w:hint="eastAsia"/>
        </w:rPr>
        <w:t>们</w:t>
      </w:r>
      <w:r w:rsidR="00D062B9" w:rsidRPr="00D062B9">
        <w:t>的信心，这两个缘</w:t>
      </w:r>
      <w:r w:rsidR="00D062B9" w:rsidRPr="00D062B9">
        <w:rPr>
          <w:rFonts w:hint="eastAsia"/>
        </w:rPr>
        <w:t>起</w:t>
      </w:r>
      <w:r w:rsidR="00D062B9" w:rsidRPr="00D062B9">
        <w:t>综合的时候有这方面的</w:t>
      </w:r>
      <w:r w:rsidR="00D062B9" w:rsidRPr="00D062B9">
        <w:rPr>
          <w:rFonts w:hint="eastAsia"/>
        </w:rPr>
        <w:t>境界</w:t>
      </w:r>
      <w:r w:rsidR="00D062B9" w:rsidRPr="00D062B9">
        <w:t>。</w:t>
      </w:r>
    </w:p>
    <w:p w14:paraId="5BC319D2" w14:textId="77777777" w:rsidR="00D062B9" w:rsidRPr="00D062B9" w:rsidRDefault="00D062B9" w:rsidP="000D5C78">
      <w:pPr>
        <w:widowControl w:val="0"/>
        <w:ind w:firstLine="600"/>
      </w:pPr>
      <w:r w:rsidRPr="00D062B9">
        <w:rPr>
          <w:rFonts w:hint="eastAsia"/>
        </w:rPr>
        <w:t>第九个叫做戒心住。</w:t>
      </w:r>
    </w:p>
    <w:p w14:paraId="66C26B3F" w14:textId="00FD0150" w:rsidR="00D062B9" w:rsidRPr="00D062B9" w:rsidRDefault="000C5882" w:rsidP="000D5C78">
      <w:pPr>
        <w:widowControl w:val="0"/>
        <w:ind w:firstLine="601"/>
        <w:rPr>
          <w:b/>
          <w:bCs/>
        </w:rPr>
      </w:pPr>
      <w:r w:rsidRPr="00D062B9">
        <w:rPr>
          <w:rFonts w:hint="eastAsia"/>
          <w:b/>
          <w:bCs/>
        </w:rPr>
        <w:t>“</w:t>
      </w:r>
      <w:r w:rsidR="00D062B9" w:rsidRPr="00D062B9">
        <w:rPr>
          <w:rFonts w:hint="eastAsia"/>
          <w:b/>
          <w:bCs/>
        </w:rPr>
        <w:t>心光密回，获佛常凝无上妙净，安住无为，得无遗失，名戒心住。</w:t>
      </w:r>
    </w:p>
    <w:p w14:paraId="4B99478C" w14:textId="06CC81CA" w:rsidR="00D062B9" w:rsidRPr="00D062B9" w:rsidRDefault="000C5882" w:rsidP="000D5C78">
      <w:pPr>
        <w:widowControl w:val="0"/>
        <w:ind w:firstLine="600"/>
      </w:pPr>
      <w:r w:rsidRPr="00D062B9">
        <w:rPr>
          <w:rFonts w:hint="eastAsia"/>
        </w:rPr>
        <w:t>“</w:t>
      </w:r>
      <w:r w:rsidR="00D062B9" w:rsidRPr="00D062B9">
        <w:rPr>
          <w:rFonts w:hint="eastAsia"/>
        </w:rPr>
        <w:t>心光密回</w:t>
      </w:r>
      <w:r w:rsidR="005C371A" w:rsidRPr="00D062B9">
        <w:rPr>
          <w:rFonts w:hint="eastAsia"/>
        </w:rPr>
        <w:t>”</w:t>
      </w:r>
      <w:r w:rsidR="00D062B9" w:rsidRPr="00D062B9">
        <w:rPr>
          <w:rFonts w:hint="eastAsia"/>
        </w:rPr>
        <w:t>，自己心的光芒获得了佛</w:t>
      </w:r>
      <w:r w:rsidR="00D062B9" w:rsidRPr="00D062B9">
        <w:t>的回应，或者在</w:t>
      </w:r>
      <w:r w:rsidR="00D062B9" w:rsidRPr="00D062B9">
        <w:rPr>
          <w:rFonts w:hint="eastAsia"/>
        </w:rPr>
        <w:t>佛</w:t>
      </w:r>
      <w:r w:rsidR="00D062B9" w:rsidRPr="00D062B9">
        <w:t>秘密的境界当中</w:t>
      </w:r>
      <w:r w:rsidR="00D062B9" w:rsidRPr="00D062B9">
        <w:rPr>
          <w:rFonts w:hint="eastAsia"/>
        </w:rPr>
        <w:t>能安住。</w:t>
      </w:r>
      <w:r w:rsidR="00D062B9" w:rsidRPr="00D062B9">
        <w:t>我的心跟上师或者是</w:t>
      </w:r>
      <w:r w:rsidR="00D062B9" w:rsidRPr="00D062B9">
        <w:rPr>
          <w:rFonts w:hint="eastAsia"/>
        </w:rPr>
        <w:t>佛</w:t>
      </w:r>
      <w:r w:rsidR="00D062B9" w:rsidRPr="00D062B9">
        <w:t>的密</w:t>
      </w:r>
      <w:r w:rsidR="00D062B9" w:rsidRPr="00D062B9">
        <w:rPr>
          <w:rFonts w:hint="eastAsia"/>
        </w:rPr>
        <w:t>意——</w:t>
      </w:r>
      <w:r w:rsidR="00D062B9" w:rsidRPr="00D062B9">
        <w:t>我们</w:t>
      </w:r>
      <w:r w:rsidR="00D062B9" w:rsidRPr="00D062B9">
        <w:rPr>
          <w:rFonts w:hint="eastAsia"/>
        </w:rPr>
        <w:t>修</w:t>
      </w:r>
      <w:r w:rsidR="00D062B9" w:rsidRPr="00D062B9">
        <w:t>上师瑜伽的</w:t>
      </w:r>
      <w:r w:rsidR="00D062B9" w:rsidRPr="00D062B9">
        <w:rPr>
          <w:rFonts w:hint="eastAsia"/>
        </w:rPr>
        <w:t>时候</w:t>
      </w:r>
      <w:r w:rsidR="00D062B9" w:rsidRPr="00D062B9">
        <w:t>，</w:t>
      </w:r>
      <w:r w:rsidR="00D062B9" w:rsidRPr="00D062B9">
        <w:rPr>
          <w:rFonts w:hint="eastAsia"/>
        </w:rPr>
        <w:t>安住</w:t>
      </w:r>
      <w:r w:rsidR="00D062B9" w:rsidRPr="00D062B9">
        <w:t>在上师的</w:t>
      </w:r>
      <w:r w:rsidR="00D062B9" w:rsidRPr="00D062B9">
        <w:rPr>
          <w:rFonts w:hint="eastAsia"/>
        </w:rPr>
        <w:t>智慧</w:t>
      </w:r>
      <w:r w:rsidR="00D062B9" w:rsidRPr="00D062B9">
        <w:t>当中</w:t>
      </w:r>
      <w:r w:rsidR="00D062B9" w:rsidRPr="00D062B9">
        <w:rPr>
          <w:rFonts w:hint="eastAsia"/>
        </w:rPr>
        <w:t>。</w:t>
      </w:r>
    </w:p>
    <w:p w14:paraId="525AA2C5" w14:textId="36943206" w:rsidR="00D062B9" w:rsidRPr="00D062B9" w:rsidRDefault="00D062B9" w:rsidP="000D5C78">
      <w:pPr>
        <w:widowControl w:val="0"/>
        <w:ind w:firstLine="600"/>
      </w:pPr>
      <w:r w:rsidRPr="00D062B9">
        <w:lastRenderedPageBreak/>
        <w:t>获得了</w:t>
      </w:r>
      <w:r w:rsidRPr="00D062B9">
        <w:rPr>
          <w:rFonts w:hint="eastAsia"/>
        </w:rPr>
        <w:t>佛恒常、</w:t>
      </w:r>
      <w:r w:rsidRPr="00D062B9">
        <w:t>毫不动摇的加持</w:t>
      </w:r>
      <w:r w:rsidRPr="00D062B9">
        <w:rPr>
          <w:rFonts w:hint="eastAsia"/>
        </w:rPr>
        <w:t>，</w:t>
      </w:r>
      <w:r w:rsidRPr="00D062B9">
        <w:t>还有无上</w:t>
      </w:r>
      <w:r w:rsidRPr="00D062B9">
        <w:rPr>
          <w:rFonts w:hint="eastAsia"/>
        </w:rPr>
        <w:t>美</w:t>
      </w:r>
      <w:r w:rsidRPr="00D062B9">
        <w:t>妙</w:t>
      </w:r>
      <w:r w:rsidRPr="00D062B9">
        <w:rPr>
          <w:rFonts w:hint="eastAsia"/>
        </w:rPr>
        <w:t>、清净</w:t>
      </w:r>
      <w:r w:rsidRPr="00D062B9">
        <w:t>的境界</w:t>
      </w:r>
      <w:r w:rsidRPr="00D062B9">
        <w:rPr>
          <w:rFonts w:hint="eastAsia"/>
        </w:rPr>
        <w:t>，</w:t>
      </w:r>
      <w:r w:rsidRPr="00D062B9">
        <w:t>这样的时候</w:t>
      </w:r>
      <w:r w:rsidRPr="00D062B9">
        <w:rPr>
          <w:rFonts w:hint="eastAsia"/>
        </w:rPr>
        <w:t>能</w:t>
      </w:r>
      <w:r w:rsidR="000C5882" w:rsidRPr="00D062B9">
        <w:rPr>
          <w:rFonts w:hint="eastAsia"/>
        </w:rPr>
        <w:t>“</w:t>
      </w:r>
      <w:r w:rsidRPr="00D062B9">
        <w:rPr>
          <w:rFonts w:hint="eastAsia"/>
        </w:rPr>
        <w:t>安住无为</w:t>
      </w:r>
      <w:r w:rsidR="005C371A" w:rsidRPr="00D062B9">
        <w:rPr>
          <w:rFonts w:hint="eastAsia"/>
        </w:rPr>
        <w:t>”</w:t>
      </w:r>
      <w:r w:rsidRPr="00D062B9">
        <w:rPr>
          <w:rFonts w:hint="eastAsia"/>
        </w:rPr>
        <w:t>，并不是因缘造作的无为境界当中，这时候得到了无有任何失去、最高的一种智慧。</w:t>
      </w:r>
    </w:p>
    <w:p w14:paraId="7A234265" w14:textId="5FBEEA33" w:rsidR="00D062B9" w:rsidRPr="00D062B9" w:rsidRDefault="00D062B9" w:rsidP="000D5C78">
      <w:pPr>
        <w:widowControl w:val="0"/>
        <w:ind w:firstLine="600"/>
      </w:pPr>
      <w:r w:rsidRPr="00D062B9">
        <w:rPr>
          <w:rFonts w:hint="eastAsia"/>
        </w:rPr>
        <w:t>这叫做什么？</w:t>
      </w:r>
      <w:r w:rsidR="000C5882" w:rsidRPr="00D062B9">
        <w:rPr>
          <w:rFonts w:hint="eastAsia"/>
        </w:rPr>
        <w:t>“</w:t>
      </w:r>
      <w:r w:rsidRPr="00D062B9">
        <w:rPr>
          <w:rFonts w:hint="eastAsia"/>
        </w:rPr>
        <w:t>名戒心住</w:t>
      </w:r>
      <w:r w:rsidR="005C371A" w:rsidRPr="00D062B9">
        <w:rPr>
          <w:rFonts w:hint="eastAsia"/>
        </w:rPr>
        <w:t>”</w:t>
      </w:r>
      <w:r w:rsidRPr="00D062B9">
        <w:rPr>
          <w:rFonts w:hint="eastAsia"/>
        </w:rPr>
        <w:t>，这种戒跟佛</w:t>
      </w:r>
      <w:r w:rsidRPr="00D062B9">
        <w:t>的</w:t>
      </w:r>
      <w:r w:rsidRPr="00D062B9">
        <w:rPr>
          <w:rFonts w:hint="eastAsia"/>
        </w:rPr>
        <w:t>密意无二</w:t>
      </w:r>
      <w:r w:rsidRPr="00D062B9">
        <w:t>无别，经常处于无</w:t>
      </w:r>
      <w:r w:rsidRPr="00D062B9">
        <w:rPr>
          <w:rFonts w:hint="eastAsia"/>
        </w:rPr>
        <w:t>为</w:t>
      </w:r>
      <w:r w:rsidRPr="00D062B9">
        <w:t>和光明的境界当中，始终在这里不离开</w:t>
      </w:r>
      <w:r w:rsidRPr="00D062B9">
        <w:rPr>
          <w:rFonts w:hint="eastAsia"/>
        </w:rPr>
        <w:t>。</w:t>
      </w:r>
      <w:r w:rsidRPr="00D062B9">
        <w:t>即使离开，它也不像海里面的</w:t>
      </w:r>
      <w:r w:rsidRPr="00D062B9">
        <w:rPr>
          <w:rFonts w:hint="eastAsia"/>
        </w:rPr>
        <w:t>乌鸦</w:t>
      </w:r>
      <w:r w:rsidRPr="00D062B9">
        <w:t>，稍微飞出去又返回</w:t>
      </w:r>
      <w:r w:rsidRPr="00D062B9">
        <w:rPr>
          <w:rFonts w:hint="eastAsia"/>
        </w:rPr>
        <w:t>船上。</w:t>
      </w:r>
    </w:p>
    <w:p w14:paraId="35B70CEF" w14:textId="77777777" w:rsidR="00D062B9" w:rsidRPr="00D062B9" w:rsidRDefault="00D062B9" w:rsidP="000D5C78">
      <w:pPr>
        <w:widowControl w:val="0"/>
        <w:ind w:firstLine="600"/>
      </w:pPr>
      <w:r w:rsidRPr="00D062B9">
        <w:rPr>
          <w:rFonts w:hint="eastAsia"/>
        </w:rPr>
        <w:t>下面是十信里面的最后一个，叫愿心住。</w:t>
      </w:r>
    </w:p>
    <w:p w14:paraId="4A780A8F" w14:textId="0CB0C9CD" w:rsidR="00D062B9" w:rsidRPr="00D062B9" w:rsidRDefault="000C5882" w:rsidP="000D5C78">
      <w:pPr>
        <w:widowControl w:val="0"/>
        <w:ind w:firstLine="601"/>
        <w:rPr>
          <w:b/>
          <w:bCs/>
        </w:rPr>
      </w:pPr>
      <w:r w:rsidRPr="00D062B9">
        <w:rPr>
          <w:rFonts w:hint="eastAsia"/>
          <w:b/>
          <w:bCs/>
        </w:rPr>
        <w:t>“</w:t>
      </w:r>
      <w:r w:rsidR="00D062B9" w:rsidRPr="00D062B9">
        <w:rPr>
          <w:rFonts w:hint="eastAsia"/>
          <w:b/>
          <w:bCs/>
        </w:rPr>
        <w:t>住戒自在，能游十方，所去随愿，名愿心住。</w:t>
      </w:r>
    </w:p>
    <w:p w14:paraId="7A39F2B4" w14:textId="77777777" w:rsidR="00D062B9" w:rsidRPr="00D062B9" w:rsidRDefault="00D062B9" w:rsidP="000D5C78">
      <w:pPr>
        <w:widowControl w:val="0"/>
        <w:ind w:firstLine="600"/>
      </w:pPr>
      <w:r w:rsidRPr="00D062B9">
        <w:rPr>
          <w:rFonts w:hint="eastAsia"/>
        </w:rPr>
        <w:t>有了这样的住心自在，刚才心和佛</w:t>
      </w:r>
      <w:r w:rsidRPr="00D062B9">
        <w:t>无二无别，这样的</w:t>
      </w:r>
      <w:r w:rsidRPr="00D062B9">
        <w:rPr>
          <w:rFonts w:hint="eastAsia"/>
        </w:rPr>
        <w:t>心得</w:t>
      </w:r>
      <w:r w:rsidRPr="00D062B9">
        <w:t>自在的时候，它可以</w:t>
      </w:r>
      <w:r w:rsidRPr="00D062B9">
        <w:rPr>
          <w:rFonts w:hint="eastAsia"/>
        </w:rPr>
        <w:t>云游十方</w:t>
      </w:r>
      <w:r w:rsidRPr="00D062B9">
        <w:t>世界所有的</w:t>
      </w:r>
      <w:r w:rsidRPr="00D062B9">
        <w:rPr>
          <w:rFonts w:hint="eastAsia"/>
        </w:rPr>
        <w:t>刹土、</w:t>
      </w:r>
      <w:r w:rsidRPr="00D062B9">
        <w:t>所有的世界</w:t>
      </w:r>
      <w:r w:rsidRPr="00D062B9">
        <w:rPr>
          <w:rFonts w:hint="eastAsia"/>
        </w:rPr>
        <w:t>；</w:t>
      </w:r>
      <w:r w:rsidRPr="00D062B9">
        <w:t>你想去哪里，随着自己的</w:t>
      </w:r>
      <w:r w:rsidRPr="00D062B9">
        <w:rPr>
          <w:rFonts w:hint="eastAsia"/>
        </w:rPr>
        <w:t>发愿力</w:t>
      </w:r>
      <w:r w:rsidRPr="00D062B9">
        <w:t>都可以去</w:t>
      </w:r>
      <w:r w:rsidRPr="00D062B9">
        <w:rPr>
          <w:rFonts w:hint="eastAsia"/>
        </w:rPr>
        <w:t>。</w:t>
      </w:r>
    </w:p>
    <w:p w14:paraId="1C20CCAB" w14:textId="77777777" w:rsidR="00D062B9" w:rsidRPr="00D062B9" w:rsidRDefault="00D062B9" w:rsidP="000D5C78">
      <w:pPr>
        <w:widowControl w:val="0"/>
        <w:ind w:firstLine="600"/>
      </w:pPr>
      <w:r w:rsidRPr="00D062B9">
        <w:t>我们</w:t>
      </w:r>
      <w:r w:rsidRPr="00D062B9">
        <w:rPr>
          <w:rFonts w:hint="eastAsia"/>
        </w:rPr>
        <w:t>往生</w:t>
      </w:r>
      <w:r w:rsidRPr="00D062B9">
        <w:t>在</w:t>
      </w:r>
      <w:r w:rsidRPr="00D062B9">
        <w:rPr>
          <w:rFonts w:hint="eastAsia"/>
        </w:rPr>
        <w:t>极乐</w:t>
      </w:r>
      <w:r w:rsidRPr="00D062B9">
        <w:t>世界的时候，</w:t>
      </w:r>
      <w:r w:rsidRPr="00D062B9">
        <w:rPr>
          <w:rFonts w:hint="eastAsia"/>
        </w:rPr>
        <w:t>上午</w:t>
      </w:r>
      <w:r w:rsidRPr="00D062B9">
        <w:t>到杨柳宫、布达拉</w:t>
      </w:r>
      <w:r w:rsidRPr="00D062B9">
        <w:rPr>
          <w:rFonts w:hint="eastAsia"/>
        </w:rPr>
        <w:t>，邬金刹土，下午就返回去。像以前的一些大德也是依靠自己的发愿力经常去铜色吉祥山，极乐世界等等。</w:t>
      </w:r>
    </w:p>
    <w:p w14:paraId="3158778A" w14:textId="77777777" w:rsidR="00D062B9" w:rsidRPr="00D062B9" w:rsidRDefault="00D062B9" w:rsidP="000D5C78">
      <w:pPr>
        <w:widowControl w:val="0"/>
        <w:ind w:firstLine="600"/>
      </w:pPr>
      <w:r w:rsidRPr="00D062B9">
        <w:rPr>
          <w:rFonts w:hint="eastAsia"/>
        </w:rPr>
        <w:t>所以他们得到这样的心的时候，在十方世界当中都可以云游，无有任何阻碍。这叫做什么呢？愿心住。</w:t>
      </w:r>
    </w:p>
    <w:p w14:paraId="29EEC48C" w14:textId="77777777" w:rsidR="00D062B9" w:rsidRPr="00D062B9" w:rsidRDefault="00D062B9" w:rsidP="000D5C78">
      <w:pPr>
        <w:widowControl w:val="0"/>
        <w:ind w:firstLine="600"/>
      </w:pPr>
      <w:r w:rsidRPr="00D062B9">
        <w:rPr>
          <w:rFonts w:hint="eastAsia"/>
        </w:rPr>
        <w:t>前面是十信，接下来是十住。</w:t>
      </w:r>
    </w:p>
    <w:p w14:paraId="47F6F96A" w14:textId="3F64CD30" w:rsidR="00D062B9" w:rsidRPr="00D062B9" w:rsidRDefault="00D062B9" w:rsidP="000D5C78">
      <w:pPr>
        <w:widowControl w:val="0"/>
        <w:ind w:firstLine="601"/>
        <w:rPr>
          <w:b/>
          <w:bCs/>
        </w:rPr>
      </w:pPr>
      <w:r w:rsidRPr="00D062B9">
        <w:rPr>
          <w:rFonts w:hint="eastAsia"/>
          <w:b/>
          <w:bCs/>
        </w:rPr>
        <w:lastRenderedPageBreak/>
        <w:t>阿难，是善男子以真方便，发此十心：</w:t>
      </w:r>
      <w:r w:rsidR="000C5882" w:rsidRPr="00D062B9">
        <w:rPr>
          <w:rFonts w:hint="eastAsia"/>
          <w:b/>
          <w:bCs/>
        </w:rPr>
        <w:t>“</w:t>
      </w:r>
      <w:r w:rsidRPr="00D062B9">
        <w:rPr>
          <w:rFonts w:hint="eastAsia"/>
          <w:b/>
          <w:bCs/>
        </w:rPr>
        <w:t>心精发晖，十用涉入，圆成一心，名发心住。</w:t>
      </w:r>
    </w:p>
    <w:p w14:paraId="68CB2714" w14:textId="77777777" w:rsidR="00D062B9" w:rsidRPr="00D062B9" w:rsidRDefault="00D062B9" w:rsidP="000D5C78">
      <w:pPr>
        <w:widowControl w:val="0"/>
        <w:ind w:firstLine="600"/>
      </w:pPr>
      <w:r w:rsidRPr="00D062B9">
        <w:rPr>
          <w:rFonts w:hint="eastAsia"/>
        </w:rPr>
        <w:t>第一个是发心住。</w:t>
      </w:r>
    </w:p>
    <w:p w14:paraId="54A726B8" w14:textId="234926F4" w:rsidR="00D062B9" w:rsidRPr="00D062B9" w:rsidRDefault="00D062B9" w:rsidP="000D5C78">
      <w:pPr>
        <w:widowControl w:val="0"/>
        <w:ind w:firstLine="600"/>
      </w:pPr>
      <w:r w:rsidRPr="00D062B9">
        <w:rPr>
          <w:rFonts w:hint="eastAsia"/>
        </w:rPr>
        <w:t>佛</w:t>
      </w:r>
      <w:r w:rsidRPr="00D062B9">
        <w:t>告诉</w:t>
      </w:r>
      <w:r w:rsidRPr="00D062B9">
        <w:rPr>
          <w:rFonts w:hint="eastAsia"/>
        </w:rPr>
        <w:t>阿难：</w:t>
      </w:r>
      <w:r w:rsidR="000C5882" w:rsidRPr="00D062B9">
        <w:rPr>
          <w:rFonts w:hint="eastAsia"/>
        </w:rPr>
        <w:t>“</w:t>
      </w:r>
      <w:r w:rsidRPr="00D062B9">
        <w:rPr>
          <w:rFonts w:hint="eastAsia"/>
        </w:rPr>
        <w:t>善男子，</w:t>
      </w:r>
      <w:r w:rsidRPr="00D062B9">
        <w:t>如果以</w:t>
      </w:r>
      <w:r w:rsidRPr="00D062B9">
        <w:rPr>
          <w:rFonts w:hint="eastAsia"/>
        </w:rPr>
        <w:t>‘真</w:t>
      </w:r>
      <w:r w:rsidRPr="00D062B9">
        <w:t>方便</w:t>
      </w:r>
      <w:r w:rsidRPr="00D062B9">
        <w:rPr>
          <w:rFonts w:hint="eastAsia"/>
        </w:rPr>
        <w:t>’</w:t>
      </w:r>
      <w:r w:rsidRPr="00D062B9">
        <w:t>，</w:t>
      </w:r>
      <w:r w:rsidRPr="00D062B9">
        <w:rPr>
          <w:rFonts w:hint="eastAsia"/>
        </w:rPr>
        <w:t>我们前面讲到智慧圆通的这些真方便，发了这十种心，刚刚讲到的这十种信，那么‘心精发晖’，这样的心的精妙当中发挥，或者加以分析的话，实际上‘十用涉入’，前面的十种信到这里的时候，它的妙用完全可以互相涉入，没有差别</w:t>
      </w:r>
      <w:r w:rsidR="005C371A" w:rsidRPr="00D062B9">
        <w:rPr>
          <w:rFonts w:hint="eastAsia"/>
        </w:rPr>
        <w:t>”</w:t>
      </w:r>
      <w:r w:rsidRPr="00D062B9">
        <w:rPr>
          <w:rFonts w:hint="eastAsia"/>
        </w:rPr>
        <w:t>。</w:t>
      </w:r>
    </w:p>
    <w:p w14:paraId="2B8555BC" w14:textId="52681AD7" w:rsidR="00D062B9" w:rsidRPr="00D062B9" w:rsidRDefault="00D062B9" w:rsidP="000D5C78">
      <w:pPr>
        <w:widowControl w:val="0"/>
        <w:ind w:firstLine="600"/>
      </w:pPr>
      <w:r w:rsidRPr="00D062B9">
        <w:rPr>
          <w:rFonts w:hint="eastAsia"/>
        </w:rPr>
        <w:t>上面所讲的十种信并不像固体一样分开，偏袒的，完全都是可以通用的。我们以前讲过，</w:t>
      </w:r>
      <w:r w:rsidR="000C5882" w:rsidRPr="00D062B9">
        <w:rPr>
          <w:rFonts w:hint="eastAsia"/>
        </w:rPr>
        <w:t>“</w:t>
      </w:r>
      <w:r w:rsidRPr="00D062B9">
        <w:rPr>
          <w:rFonts w:hint="eastAsia"/>
        </w:rPr>
        <w:t>圣性无不通</w:t>
      </w:r>
      <w:r w:rsidR="005C371A" w:rsidRPr="00D062B9">
        <w:rPr>
          <w:rFonts w:hint="eastAsia"/>
        </w:rPr>
        <w:t>”</w:t>
      </w:r>
      <w:r w:rsidRPr="00D062B9">
        <w:rPr>
          <w:rFonts w:hint="eastAsia"/>
        </w:rPr>
        <w:t>，圣者的心没有一个不通的，互相都是畅通无碍的。</w:t>
      </w:r>
    </w:p>
    <w:p w14:paraId="3536CE8F" w14:textId="522441BC" w:rsidR="00D062B9" w:rsidRPr="00D062B9" w:rsidRDefault="000C5882" w:rsidP="000D5C78">
      <w:pPr>
        <w:widowControl w:val="0"/>
        <w:ind w:firstLine="600"/>
      </w:pPr>
      <w:r w:rsidRPr="00D062B9">
        <w:rPr>
          <w:rFonts w:hint="eastAsia"/>
        </w:rPr>
        <w:t>“</w:t>
      </w:r>
      <w:r w:rsidR="00D062B9" w:rsidRPr="00D062B9">
        <w:rPr>
          <w:rFonts w:hint="eastAsia"/>
        </w:rPr>
        <w:t>圆成一心</w:t>
      </w:r>
      <w:r w:rsidR="005C371A" w:rsidRPr="00D062B9">
        <w:rPr>
          <w:rFonts w:hint="eastAsia"/>
        </w:rPr>
        <w:t>”</w:t>
      </w:r>
      <w:r w:rsidR="00D062B9" w:rsidRPr="00D062B9">
        <w:rPr>
          <w:rFonts w:hint="eastAsia"/>
        </w:rPr>
        <w:t>，这十种信圆成为一个心。</w:t>
      </w:r>
    </w:p>
    <w:p w14:paraId="129F25CF" w14:textId="7D949B6F" w:rsidR="00D062B9" w:rsidRPr="00D062B9" w:rsidRDefault="000C5882" w:rsidP="000D5C78">
      <w:pPr>
        <w:widowControl w:val="0"/>
        <w:ind w:firstLine="600"/>
      </w:pPr>
      <w:r w:rsidRPr="00D062B9">
        <w:rPr>
          <w:rFonts w:hint="eastAsia"/>
        </w:rPr>
        <w:t>“</w:t>
      </w:r>
      <w:r w:rsidR="00D062B9" w:rsidRPr="00D062B9">
        <w:rPr>
          <w:rFonts w:hint="eastAsia"/>
        </w:rPr>
        <w:t>名发心住</w:t>
      </w:r>
      <w:r w:rsidR="005C371A" w:rsidRPr="00D062B9">
        <w:rPr>
          <w:rFonts w:hint="eastAsia"/>
        </w:rPr>
        <w:t>”</w:t>
      </w:r>
      <w:r w:rsidR="00D062B9" w:rsidRPr="00D062B9">
        <w:rPr>
          <w:rFonts w:hint="eastAsia"/>
        </w:rPr>
        <w:t>，这个叫做发心住。</w:t>
      </w:r>
    </w:p>
    <w:p w14:paraId="7E7A3237" w14:textId="77777777" w:rsidR="00D062B9" w:rsidRPr="00D062B9" w:rsidRDefault="00D062B9" w:rsidP="000D5C78">
      <w:pPr>
        <w:widowControl w:val="0"/>
        <w:ind w:firstLine="600"/>
      </w:pPr>
      <w:r w:rsidRPr="00D062B9">
        <w:rPr>
          <w:rFonts w:hint="eastAsia"/>
        </w:rPr>
        <w:t>有些注释当中说</w:t>
      </w:r>
      <w:r w:rsidRPr="00D062B9">
        <w:rPr>
          <w:vertAlign w:val="superscript"/>
        </w:rPr>
        <w:footnoteReference w:id="536"/>
      </w:r>
      <w:r w:rsidRPr="00D062B9">
        <w:rPr>
          <w:rFonts w:hint="eastAsia"/>
        </w:rPr>
        <w:t>，《起信论》当中讲菩提心有直心、深心和悲心三个。直心的话，我们前面讲的十信当中的第一个。深心的话，中间的九个心。悲心的话，最后一个心，依靠悲心云游十方。实际上这些信</w:t>
      </w:r>
      <w:r w:rsidRPr="00D062B9">
        <w:rPr>
          <w:rFonts w:hint="eastAsia"/>
        </w:rPr>
        <w:lastRenderedPageBreak/>
        <w:t>是角度不同，比如说它讲直心的时候，我们前面讲到了真正通达诸法的心入于中观当中；中间的这几个信是深心，他们深入的阶段不同而已；最后利他的悲心出现。</w:t>
      </w:r>
    </w:p>
    <w:p w14:paraId="30E554C7" w14:textId="77777777" w:rsidR="00D062B9" w:rsidRPr="00D062B9" w:rsidRDefault="00D062B9" w:rsidP="000D5C78">
      <w:pPr>
        <w:widowControl w:val="0"/>
        <w:ind w:firstLine="600"/>
      </w:pPr>
      <w:r w:rsidRPr="00D062B9">
        <w:rPr>
          <w:rFonts w:hint="eastAsia"/>
        </w:rPr>
        <w:t>因此从一个法不同的反体也好，不同的层面分了十种信而已，实际也没有单独的十种信，比如说本体空性，自性光明、大悲周遍，其实这是三个层面，从空的层面、明的层面、大悲周遍利益众生的层面讲了三个反体。</w:t>
      </w:r>
      <w:r w:rsidRPr="00D062B9">
        <w:t>这里也是一样的，这</w:t>
      </w:r>
      <w:r w:rsidRPr="00D062B9">
        <w:rPr>
          <w:rFonts w:hint="eastAsia"/>
        </w:rPr>
        <w:t>十种信</w:t>
      </w:r>
      <w:r w:rsidRPr="00D062B9">
        <w:t>实际</w:t>
      </w:r>
      <w:r w:rsidRPr="00D062B9">
        <w:rPr>
          <w:rFonts w:hint="eastAsia"/>
        </w:rPr>
        <w:t>上是一个心的分法而已。</w:t>
      </w:r>
    </w:p>
    <w:p w14:paraId="68F2263D" w14:textId="77777777" w:rsidR="00D062B9" w:rsidRPr="00D062B9" w:rsidRDefault="00D062B9" w:rsidP="000D5C78">
      <w:pPr>
        <w:widowControl w:val="0"/>
        <w:ind w:firstLine="600"/>
      </w:pPr>
      <w:r w:rsidRPr="00D062B9">
        <w:rPr>
          <w:rFonts w:hint="eastAsia"/>
        </w:rPr>
        <w:t>这是十住当中的第一住，发心住。</w:t>
      </w:r>
    </w:p>
    <w:p w14:paraId="2CB1EB19" w14:textId="77777777" w:rsidR="00D062B9" w:rsidRPr="00D062B9" w:rsidRDefault="00D062B9" w:rsidP="000D5C78">
      <w:pPr>
        <w:widowControl w:val="0"/>
        <w:ind w:firstLine="600"/>
      </w:pPr>
      <w:r w:rsidRPr="00D062B9">
        <w:rPr>
          <w:rFonts w:hint="eastAsia"/>
        </w:rPr>
        <w:t>第二个叫做治地住。</w:t>
      </w:r>
    </w:p>
    <w:p w14:paraId="4094D800" w14:textId="1E5F3476" w:rsidR="00D062B9" w:rsidRPr="00D062B9" w:rsidRDefault="000C5882" w:rsidP="000D5C78">
      <w:pPr>
        <w:widowControl w:val="0"/>
        <w:ind w:firstLine="601"/>
        <w:rPr>
          <w:b/>
          <w:bCs/>
        </w:rPr>
      </w:pPr>
      <w:r w:rsidRPr="00D062B9">
        <w:rPr>
          <w:rFonts w:hint="eastAsia"/>
          <w:b/>
          <w:bCs/>
        </w:rPr>
        <w:t>“</w:t>
      </w:r>
      <w:r w:rsidR="00D062B9" w:rsidRPr="00D062B9">
        <w:rPr>
          <w:rFonts w:hint="eastAsia"/>
          <w:b/>
          <w:bCs/>
        </w:rPr>
        <w:t>心中发明，如净琉璃内现精金，以前妙心履以成地，名治地住。</w:t>
      </w:r>
    </w:p>
    <w:p w14:paraId="292F6180" w14:textId="77777777" w:rsidR="00D062B9" w:rsidRPr="00D062B9" w:rsidRDefault="00D062B9" w:rsidP="000D5C78">
      <w:pPr>
        <w:widowControl w:val="0"/>
        <w:ind w:firstLine="600"/>
      </w:pPr>
      <w:r w:rsidRPr="00D062B9">
        <w:rPr>
          <w:rFonts w:hint="eastAsia"/>
        </w:rPr>
        <w:t>前面讲到了十种信是一个心，这个心中可以发挥光明，就像是清净的琉璃当中显现出非常纯真、精妙的金光一样。</w:t>
      </w:r>
    </w:p>
    <w:p w14:paraId="19BC3BC0" w14:textId="77777777" w:rsidR="00D062B9" w:rsidRPr="00D062B9" w:rsidRDefault="00D062B9" w:rsidP="000D5C78">
      <w:pPr>
        <w:widowControl w:val="0"/>
        <w:ind w:firstLine="600"/>
      </w:pPr>
      <w:r w:rsidRPr="00D062B9">
        <w:rPr>
          <w:rFonts w:hint="eastAsia"/>
        </w:rPr>
        <w:t>其实琉璃当中有一种金光的话，特别庄严，也是很透明，显而无自性，应该是非常美妙、不可言说。可能这是一个比喻，就像我们《大圆满》当中也经常用水晶、金子等其他的方式来做比喻。</w:t>
      </w:r>
    </w:p>
    <w:p w14:paraId="654CFCD4" w14:textId="77777777" w:rsidR="00D062B9" w:rsidRPr="00D062B9" w:rsidRDefault="00D062B9" w:rsidP="000D5C78">
      <w:pPr>
        <w:widowControl w:val="0"/>
        <w:ind w:firstLine="600"/>
      </w:pPr>
      <w:r w:rsidRPr="00D062B9">
        <w:rPr>
          <w:rFonts w:hint="eastAsia"/>
        </w:rPr>
        <w:lastRenderedPageBreak/>
        <w:t>虽然琉璃和金子是固体，但我们的心并不完全是一个固体，但是从它光明、无自性和庄严这些层面，也可以对光明的心有比喻的成分。所以无垢光尊者在《法界宝藏论》里面讲，所有的比喻不一定完全相同，不然的话，我们用虚空来做比喻，虚空是空空荡荡的，用它来比喻心性的话很难很难的，但是它们有部分的相同可以用来做比喻。所以这里也是用这种方式来比喻光明的心。</w:t>
      </w:r>
    </w:p>
    <w:p w14:paraId="558C472D" w14:textId="3E6F108E" w:rsidR="00D062B9" w:rsidRPr="00D062B9" w:rsidRDefault="000C5882" w:rsidP="000D5C78">
      <w:pPr>
        <w:widowControl w:val="0"/>
        <w:ind w:firstLine="600"/>
      </w:pPr>
      <w:r w:rsidRPr="00D062B9">
        <w:rPr>
          <w:rFonts w:hint="eastAsia"/>
        </w:rPr>
        <w:t>“</w:t>
      </w:r>
      <w:r w:rsidR="00D062B9" w:rsidRPr="00D062B9">
        <w:rPr>
          <w:rFonts w:hint="eastAsia"/>
        </w:rPr>
        <w:t>以前妙心</w:t>
      </w:r>
      <w:r w:rsidR="005C371A" w:rsidRPr="00D062B9">
        <w:rPr>
          <w:rFonts w:hint="eastAsia"/>
        </w:rPr>
        <w:t>”</w:t>
      </w:r>
      <w:r w:rsidR="00D062B9" w:rsidRPr="00D062B9">
        <w:rPr>
          <w:rFonts w:hint="eastAsia"/>
        </w:rPr>
        <w:t>，前面的妙心，发心住，可能还没有到佛地的这种心叫妙心。</w:t>
      </w:r>
    </w:p>
    <w:p w14:paraId="01937459" w14:textId="13096483" w:rsidR="00D062B9" w:rsidRPr="00D062B9" w:rsidRDefault="000C5882" w:rsidP="000D5C78">
      <w:pPr>
        <w:widowControl w:val="0"/>
        <w:ind w:firstLine="600"/>
      </w:pPr>
      <w:r w:rsidRPr="00D062B9">
        <w:rPr>
          <w:rFonts w:hint="eastAsia"/>
        </w:rPr>
        <w:t>“</w:t>
      </w:r>
      <w:r w:rsidR="00D062B9" w:rsidRPr="00D062B9">
        <w:rPr>
          <w:rFonts w:hint="eastAsia"/>
        </w:rPr>
        <w:t>履以成地</w:t>
      </w:r>
      <w:r w:rsidR="005C371A" w:rsidRPr="00D062B9">
        <w:rPr>
          <w:rFonts w:hint="eastAsia"/>
        </w:rPr>
        <w:t>”</w:t>
      </w:r>
      <w:r w:rsidR="00D062B9" w:rsidRPr="00D062B9">
        <w:rPr>
          <w:rFonts w:hint="eastAsia"/>
        </w:rPr>
        <w:t>，原来我们范围比较小的妙心的境界，到了这个时候，全部变成了整体性的一个境界。</w:t>
      </w:r>
    </w:p>
    <w:p w14:paraId="10E33C7F" w14:textId="77777777" w:rsidR="00D062B9" w:rsidRPr="00D062B9" w:rsidRDefault="00D062B9" w:rsidP="000D5C78">
      <w:pPr>
        <w:widowControl w:val="0"/>
        <w:ind w:firstLine="600"/>
      </w:pPr>
      <w:r w:rsidRPr="00D062B9">
        <w:rPr>
          <w:rFonts w:hint="eastAsia"/>
        </w:rPr>
        <w:t>像修行整体性的一个境界，成片、成地，境界成片。禅宗当中也是讲到，最后一切都是光明的，一切都是空性的，它的境界到了一定的时候，不是我们现在的这种偏袒式，一个很小的范围，这个时候扩大到整个世界。</w:t>
      </w:r>
    </w:p>
    <w:p w14:paraId="78949685" w14:textId="77777777" w:rsidR="00D062B9" w:rsidRPr="00D062B9" w:rsidRDefault="00D062B9" w:rsidP="000D5C78">
      <w:pPr>
        <w:widowControl w:val="0"/>
        <w:ind w:firstLine="600"/>
      </w:pPr>
      <w:r w:rsidRPr="00D062B9">
        <w:rPr>
          <w:rFonts w:hint="eastAsia"/>
        </w:rPr>
        <w:t>那么这个心称之为什么呢？治地住。这是第二个住。</w:t>
      </w:r>
    </w:p>
    <w:p w14:paraId="775F7578" w14:textId="77777777" w:rsidR="00D062B9" w:rsidRPr="00D062B9" w:rsidRDefault="00D062B9" w:rsidP="000D5C78">
      <w:pPr>
        <w:widowControl w:val="0"/>
        <w:ind w:firstLine="600"/>
      </w:pPr>
      <w:r w:rsidRPr="00D062B9">
        <w:rPr>
          <w:rFonts w:hint="eastAsia"/>
        </w:rPr>
        <w:t>第三个住叫做修行住，修行住是什么样的呢？</w:t>
      </w:r>
    </w:p>
    <w:p w14:paraId="242A7CA6" w14:textId="4AD4B175" w:rsidR="00D062B9" w:rsidRPr="00D062B9" w:rsidRDefault="000C5882" w:rsidP="000D5C78">
      <w:pPr>
        <w:widowControl w:val="0"/>
        <w:ind w:firstLine="601"/>
        <w:rPr>
          <w:b/>
          <w:bCs/>
        </w:rPr>
      </w:pPr>
      <w:r w:rsidRPr="00D062B9">
        <w:rPr>
          <w:rFonts w:hint="eastAsia"/>
          <w:b/>
          <w:bCs/>
        </w:rPr>
        <w:t>“</w:t>
      </w:r>
      <w:r w:rsidR="00D062B9" w:rsidRPr="00D062B9">
        <w:rPr>
          <w:rFonts w:hint="eastAsia"/>
          <w:b/>
          <w:bCs/>
        </w:rPr>
        <w:t>心地涉知，俱得明了，游履十方，得无留碍，</w:t>
      </w:r>
      <w:r w:rsidR="00D062B9" w:rsidRPr="00D062B9">
        <w:rPr>
          <w:rFonts w:hint="eastAsia"/>
          <w:b/>
          <w:bCs/>
        </w:rPr>
        <w:lastRenderedPageBreak/>
        <w:t>名修行住。</w:t>
      </w:r>
    </w:p>
    <w:p w14:paraId="0CFCB01E" w14:textId="0BE1C9BE" w:rsidR="00D062B9" w:rsidRPr="00D062B9" w:rsidRDefault="00D062B9" w:rsidP="000D5C78">
      <w:pPr>
        <w:widowControl w:val="0"/>
        <w:ind w:firstLine="600"/>
      </w:pPr>
      <w:r w:rsidRPr="00D062B9">
        <w:rPr>
          <w:rFonts w:hint="eastAsia"/>
        </w:rPr>
        <w:t>刚才光明无为的这种心地完全已经通达、了知，互相都没有阻碍的通达以后，</w:t>
      </w:r>
      <w:r w:rsidR="000C5882" w:rsidRPr="00D062B9">
        <w:rPr>
          <w:rFonts w:hint="eastAsia"/>
        </w:rPr>
        <w:t>“</w:t>
      </w:r>
      <w:r w:rsidRPr="00D062B9">
        <w:rPr>
          <w:rFonts w:hint="eastAsia"/>
        </w:rPr>
        <w:t>俱得明了</w:t>
      </w:r>
      <w:r w:rsidR="005C371A" w:rsidRPr="00D062B9">
        <w:rPr>
          <w:rFonts w:hint="eastAsia"/>
        </w:rPr>
        <w:t>”</w:t>
      </w:r>
      <w:r w:rsidRPr="00D062B9">
        <w:rPr>
          <w:rFonts w:hint="eastAsia"/>
        </w:rPr>
        <w:t>，同时获得了光明的智慧身。</w:t>
      </w:r>
    </w:p>
    <w:p w14:paraId="54FD3122" w14:textId="77777777" w:rsidR="00D062B9" w:rsidRPr="00D062B9" w:rsidRDefault="00D062B9" w:rsidP="000D5C78">
      <w:pPr>
        <w:widowControl w:val="0"/>
        <w:ind w:firstLine="600"/>
      </w:pPr>
      <w:r w:rsidRPr="00D062B9">
        <w:rPr>
          <w:rFonts w:hint="eastAsia"/>
        </w:rPr>
        <w:t>前面是整体性的，在这个时候获得了光明的智慧身，分身。</w:t>
      </w:r>
    </w:p>
    <w:p w14:paraId="1052D513" w14:textId="77777777" w:rsidR="00D062B9" w:rsidRPr="00D062B9" w:rsidRDefault="00D062B9" w:rsidP="000D5C78">
      <w:pPr>
        <w:widowControl w:val="0"/>
        <w:ind w:firstLine="600"/>
      </w:pPr>
      <w:r w:rsidRPr="00D062B9">
        <w:rPr>
          <w:rFonts w:hint="eastAsia"/>
        </w:rPr>
        <w:t>全部是清净的，我们密法当中讲，到了金洲的时候，一般的石头和土粪，寻找也得不到。就像这里说的一样，这个时候已经获得了光明身。</w:t>
      </w:r>
    </w:p>
    <w:p w14:paraId="54C4E6B5" w14:textId="60242CFD" w:rsidR="00D062B9" w:rsidRPr="00D062B9" w:rsidRDefault="00D062B9" w:rsidP="000D5C78">
      <w:pPr>
        <w:widowControl w:val="0"/>
        <w:ind w:firstLine="600"/>
      </w:pPr>
      <w:r w:rsidRPr="00D062B9">
        <w:rPr>
          <w:rFonts w:hint="eastAsia"/>
        </w:rPr>
        <w:t>那么它可以云游整个十方世界，</w:t>
      </w:r>
      <w:r w:rsidR="000C5882" w:rsidRPr="00D062B9">
        <w:rPr>
          <w:rFonts w:hint="eastAsia"/>
        </w:rPr>
        <w:t>“</w:t>
      </w:r>
      <w:r w:rsidRPr="00D062B9">
        <w:rPr>
          <w:rFonts w:hint="eastAsia"/>
        </w:rPr>
        <w:t>犹如莲花不著水，亦如日月不住空</w:t>
      </w:r>
      <w:r w:rsidR="005C371A" w:rsidRPr="00D062B9">
        <w:rPr>
          <w:rFonts w:hint="eastAsia"/>
        </w:rPr>
        <w:t>”</w:t>
      </w:r>
      <w:r w:rsidRPr="00D062B9">
        <w:rPr>
          <w:rFonts w:hint="eastAsia"/>
        </w:rPr>
        <w:t>，没有任何的阻碍。</w:t>
      </w:r>
    </w:p>
    <w:p w14:paraId="20D39F6C" w14:textId="23A058E0" w:rsidR="00D062B9" w:rsidRPr="00D062B9" w:rsidRDefault="00D062B9" w:rsidP="000D5C78">
      <w:pPr>
        <w:widowControl w:val="0"/>
        <w:ind w:firstLine="600"/>
      </w:pPr>
      <w:r w:rsidRPr="00D062B9">
        <w:rPr>
          <w:rFonts w:hint="eastAsia"/>
        </w:rPr>
        <w:t>我们现在要飞的话，很难的。那个时候不需要什么交通工具，飞机、火车。前辈的这些大德们，他想飞到哪里就飞到哪里，十方世界当中都可以去。</w:t>
      </w:r>
      <w:r w:rsidR="000C5882" w:rsidRPr="00D062B9">
        <w:rPr>
          <w:rFonts w:hint="eastAsia"/>
        </w:rPr>
        <w:t>“</w:t>
      </w:r>
      <w:r w:rsidRPr="00D062B9">
        <w:rPr>
          <w:rFonts w:hint="eastAsia"/>
        </w:rPr>
        <w:t>上求十方佛道，下度六道众生</w:t>
      </w:r>
      <w:r w:rsidR="00E7107F" w:rsidRPr="00D062B9">
        <w:rPr>
          <w:rFonts w:hint="eastAsia"/>
        </w:rPr>
        <w:t>！</w:t>
      </w:r>
      <w:r w:rsidR="005C371A" w:rsidRPr="00D062B9">
        <w:rPr>
          <w:rFonts w:hint="eastAsia"/>
        </w:rPr>
        <w:t>”</w:t>
      </w:r>
      <w:r w:rsidRPr="00D062B9">
        <w:rPr>
          <w:rFonts w:hint="eastAsia"/>
        </w:rPr>
        <w:t>他上上下下，一会儿到佛陀那里去闻法，一会儿到地狱里面去度化众生，有些空行母、大成就者经常去地狱。如果真正能去的话，可能要得到这样的境界，没有任何阻碍。但是有时候，好像也是显现上吧，地狱是没有阻碍的，其他是有阻碍的——在我们分别念面前有这样的，但我们的分别念不一定准确。所以要观清净心，这个时候到</w:t>
      </w:r>
      <w:r w:rsidRPr="00D062B9">
        <w:rPr>
          <w:rFonts w:hint="eastAsia"/>
        </w:rPr>
        <w:lastRenderedPageBreak/>
        <w:t>哪里都是无有阻碍。</w:t>
      </w:r>
    </w:p>
    <w:p w14:paraId="7197BAC3" w14:textId="77777777" w:rsidR="00D062B9" w:rsidRPr="00D062B9" w:rsidRDefault="00D062B9" w:rsidP="000D5C78">
      <w:pPr>
        <w:widowControl w:val="0"/>
        <w:ind w:firstLine="600"/>
      </w:pPr>
      <w:r w:rsidRPr="00D062B9">
        <w:rPr>
          <w:rFonts w:hint="eastAsia"/>
        </w:rPr>
        <w:t>这是第三种，叫做修行住，第四个叫做生贵住。下面相当于以一个人的入胎经历来讲我们转生到佛</w:t>
      </w:r>
      <w:r w:rsidRPr="00D062B9">
        <w:t>家族当中，基本上</w:t>
      </w:r>
      <w:r w:rsidRPr="00D062B9">
        <w:rPr>
          <w:rFonts w:hint="eastAsia"/>
        </w:rPr>
        <w:t>成了</w:t>
      </w:r>
      <w:r w:rsidRPr="00D062B9">
        <w:t>如来的身体，以这样的一个比喻来</w:t>
      </w:r>
      <w:r w:rsidRPr="00D062B9">
        <w:rPr>
          <w:rFonts w:hint="eastAsia"/>
        </w:rPr>
        <w:t>讲</w:t>
      </w:r>
      <w:r w:rsidRPr="00D062B9">
        <w:t>的。</w:t>
      </w:r>
    </w:p>
    <w:p w14:paraId="64E4C472" w14:textId="08859056" w:rsidR="00D062B9" w:rsidRPr="00D062B9" w:rsidRDefault="000C5882" w:rsidP="000D5C78">
      <w:pPr>
        <w:widowControl w:val="0"/>
        <w:ind w:firstLine="601"/>
        <w:rPr>
          <w:b/>
          <w:bCs/>
        </w:rPr>
      </w:pPr>
      <w:r w:rsidRPr="00D062B9">
        <w:rPr>
          <w:rFonts w:hint="eastAsia"/>
          <w:b/>
          <w:bCs/>
        </w:rPr>
        <w:t>“</w:t>
      </w:r>
      <w:r w:rsidR="00D062B9" w:rsidRPr="00D062B9">
        <w:rPr>
          <w:rFonts w:hint="eastAsia"/>
          <w:b/>
          <w:bCs/>
        </w:rPr>
        <w:t>行与佛同，受佛气分，如中阴身自求父母，阴信冥通，入如来种，名生贵住。</w:t>
      </w:r>
    </w:p>
    <w:p w14:paraId="37514220" w14:textId="77777777" w:rsidR="00D062B9" w:rsidRPr="00D062B9" w:rsidRDefault="00D062B9" w:rsidP="000D5C78">
      <w:pPr>
        <w:widowControl w:val="0"/>
        <w:ind w:firstLine="600"/>
      </w:pPr>
      <w:r w:rsidRPr="00D062B9">
        <w:rPr>
          <w:rFonts w:hint="eastAsia"/>
        </w:rPr>
        <w:t>生于贵族的家族中去的。</w:t>
      </w:r>
    </w:p>
    <w:p w14:paraId="43629101" w14:textId="77777777" w:rsidR="00D062B9" w:rsidRPr="00D062B9" w:rsidRDefault="00D062B9" w:rsidP="000D5C78">
      <w:pPr>
        <w:widowControl w:val="0"/>
        <w:ind w:firstLine="600"/>
      </w:pPr>
      <w:r w:rsidRPr="00D062B9">
        <w:rPr>
          <w:rFonts w:hint="eastAsia"/>
        </w:rPr>
        <w:t>到了第三步境界的时候，你的行为也跟佛相同，</w:t>
      </w:r>
      <w:r w:rsidRPr="00D062B9">
        <w:t>不管</w:t>
      </w:r>
      <w:r w:rsidRPr="00D062B9">
        <w:rPr>
          <w:rFonts w:hint="eastAsia"/>
        </w:rPr>
        <w:t>是</w:t>
      </w:r>
      <w:r w:rsidRPr="00D062B9">
        <w:t>利益</w:t>
      </w:r>
      <w:r w:rsidRPr="00D062B9">
        <w:rPr>
          <w:rFonts w:hint="eastAsia"/>
        </w:rPr>
        <w:t>众生</w:t>
      </w:r>
      <w:r w:rsidRPr="00D062B9">
        <w:t>也好，对</w:t>
      </w:r>
      <w:r w:rsidRPr="00D062B9">
        <w:rPr>
          <w:rFonts w:hint="eastAsia"/>
        </w:rPr>
        <w:t>万法不执着也好</w:t>
      </w:r>
      <w:r w:rsidRPr="00D062B9">
        <w:t>，这些</w:t>
      </w:r>
      <w:r w:rsidRPr="00D062B9">
        <w:rPr>
          <w:rFonts w:hint="eastAsia"/>
        </w:rPr>
        <w:t>都与</w:t>
      </w:r>
      <w:r w:rsidRPr="00D062B9">
        <w:t>佛相</w:t>
      </w:r>
      <w:r w:rsidRPr="00D062B9">
        <w:rPr>
          <w:rFonts w:hint="eastAsia"/>
        </w:rPr>
        <w:t>同</w:t>
      </w:r>
      <w:r w:rsidRPr="00D062B9">
        <w:t>。</w:t>
      </w:r>
    </w:p>
    <w:p w14:paraId="3761A2DD" w14:textId="77777777" w:rsidR="00D062B9" w:rsidRPr="00D062B9" w:rsidRDefault="00D062B9" w:rsidP="000D5C78">
      <w:pPr>
        <w:widowControl w:val="0"/>
        <w:ind w:firstLine="600"/>
      </w:pPr>
      <w:r w:rsidRPr="00D062B9">
        <w:rPr>
          <w:rFonts w:hint="eastAsia"/>
        </w:rPr>
        <w:t>也受到了佛的真如气分——</w:t>
      </w:r>
      <w:r w:rsidRPr="00D062B9">
        <w:t>真正的无</w:t>
      </w:r>
      <w:r w:rsidRPr="00D062B9">
        <w:rPr>
          <w:rFonts w:hint="eastAsia"/>
        </w:rPr>
        <w:t>生空性</w:t>
      </w:r>
      <w:r w:rsidRPr="00D062B9">
        <w:t>也好，</w:t>
      </w:r>
      <w:r w:rsidRPr="00D062B9">
        <w:rPr>
          <w:rFonts w:hint="eastAsia"/>
        </w:rPr>
        <w:t>无碍</w:t>
      </w:r>
      <w:r w:rsidRPr="00D062B9">
        <w:t>智慧的加持</w:t>
      </w:r>
      <w:r w:rsidRPr="00D062B9">
        <w:rPr>
          <w:rFonts w:hint="eastAsia"/>
        </w:rPr>
        <w:t>。</w:t>
      </w:r>
    </w:p>
    <w:p w14:paraId="37B1C769" w14:textId="769BFEF4" w:rsidR="00D062B9" w:rsidRPr="00D062B9" w:rsidRDefault="00D062B9" w:rsidP="000D5C78">
      <w:pPr>
        <w:widowControl w:val="0"/>
        <w:ind w:firstLine="600"/>
      </w:pPr>
      <w:r w:rsidRPr="00D062B9">
        <w:t>相当于是什么呢？</w:t>
      </w:r>
      <w:r w:rsidRPr="00D062B9">
        <w:rPr>
          <w:rFonts w:hint="eastAsia"/>
        </w:rPr>
        <w:t>在</w:t>
      </w:r>
      <w:r w:rsidRPr="00D062B9">
        <w:t>中</w:t>
      </w:r>
      <w:r w:rsidRPr="00D062B9">
        <w:rPr>
          <w:rFonts w:hint="eastAsia"/>
        </w:rPr>
        <w:t>阴身</w:t>
      </w:r>
      <w:r w:rsidRPr="00D062B9">
        <w:t>自己求父母的过程当中</w:t>
      </w:r>
      <w:r w:rsidRPr="00D062B9">
        <w:rPr>
          <w:rFonts w:hint="eastAsia"/>
        </w:rPr>
        <w:t>，</w:t>
      </w:r>
      <w:r w:rsidR="000C5882" w:rsidRPr="00D062B9">
        <w:rPr>
          <w:rFonts w:hint="eastAsia"/>
        </w:rPr>
        <w:t>“</w:t>
      </w:r>
      <w:r w:rsidRPr="00D062B9">
        <w:rPr>
          <w:rFonts w:hint="eastAsia"/>
        </w:rPr>
        <w:t>阴信冥通</w:t>
      </w:r>
      <w:r w:rsidR="005C371A" w:rsidRPr="00D062B9">
        <w:rPr>
          <w:rFonts w:hint="eastAsia"/>
        </w:rPr>
        <w:t>”</w:t>
      </w:r>
      <w:r w:rsidRPr="00D062B9">
        <w:rPr>
          <w:rFonts w:hint="eastAsia"/>
        </w:rPr>
        <w:t>，</w:t>
      </w:r>
      <w:r w:rsidRPr="00D062B9">
        <w:t>因为前世的一些</w:t>
      </w:r>
      <w:r w:rsidRPr="00D062B9">
        <w:rPr>
          <w:rFonts w:hint="eastAsia"/>
        </w:rPr>
        <w:t>业缘</w:t>
      </w:r>
      <w:r w:rsidRPr="00D062B9">
        <w:t>和</w:t>
      </w:r>
      <w:r w:rsidRPr="00D062B9">
        <w:rPr>
          <w:rFonts w:hint="eastAsia"/>
        </w:rPr>
        <w:t>因</w:t>
      </w:r>
      <w:r w:rsidRPr="00D062B9">
        <w:t>缘，自然而然</w:t>
      </w:r>
      <w:r w:rsidRPr="00D062B9">
        <w:rPr>
          <w:rFonts w:hint="eastAsia"/>
        </w:rPr>
        <w:t>就与</w:t>
      </w:r>
      <w:r w:rsidRPr="00D062B9">
        <w:t>前世有缘的父母</w:t>
      </w:r>
      <w:r w:rsidRPr="00D062B9">
        <w:rPr>
          <w:rFonts w:hint="eastAsia"/>
        </w:rPr>
        <w:t>获得</w:t>
      </w:r>
      <w:r w:rsidRPr="00D062B9">
        <w:t>沟通</w:t>
      </w:r>
      <w:r w:rsidRPr="00D062B9">
        <w:rPr>
          <w:rFonts w:hint="eastAsia"/>
        </w:rPr>
        <w:t>。</w:t>
      </w:r>
      <w:r w:rsidRPr="00D062B9">
        <w:t>他入</w:t>
      </w:r>
      <w:r w:rsidRPr="00D062B9">
        <w:rPr>
          <w:rFonts w:hint="eastAsia"/>
        </w:rPr>
        <w:t>胎</w:t>
      </w:r>
      <w:r w:rsidRPr="00D062B9">
        <w:t>的时候</w:t>
      </w:r>
      <w:r w:rsidRPr="00D062B9">
        <w:rPr>
          <w:rFonts w:hint="eastAsia"/>
        </w:rPr>
        <w:t>，</w:t>
      </w:r>
      <w:r w:rsidRPr="00D062B9">
        <w:t>自己也比较</w:t>
      </w:r>
      <w:r w:rsidRPr="00D062B9">
        <w:rPr>
          <w:rFonts w:hint="eastAsia"/>
        </w:rPr>
        <w:t>：</w:t>
      </w:r>
      <w:r w:rsidR="000C5882" w:rsidRPr="00D062B9">
        <w:rPr>
          <w:rFonts w:hint="eastAsia"/>
        </w:rPr>
        <w:t>“</w:t>
      </w:r>
      <w:r w:rsidRPr="00D062B9">
        <w:t>我怎么进到这里来了</w:t>
      </w:r>
      <w:r w:rsidRPr="00D062B9">
        <w:rPr>
          <w:rFonts w:hint="eastAsia"/>
        </w:rPr>
        <w:t>？</w:t>
      </w:r>
      <w:r w:rsidR="005C371A" w:rsidRPr="00D062B9">
        <w:rPr>
          <w:rFonts w:hint="eastAsia"/>
        </w:rPr>
        <w:t>”</w:t>
      </w:r>
      <w:r w:rsidRPr="00D062B9">
        <w:t>这种境界的菩萨，</w:t>
      </w:r>
      <w:r w:rsidRPr="00D062B9">
        <w:rPr>
          <w:rFonts w:hint="eastAsia"/>
        </w:rPr>
        <w:t>他</w:t>
      </w:r>
      <w:r w:rsidRPr="00D062B9">
        <w:t>实际上</w:t>
      </w:r>
      <w:r w:rsidRPr="00D062B9">
        <w:rPr>
          <w:rFonts w:hint="eastAsia"/>
        </w:rPr>
        <w:t>就像中阴身入到父母的胎中一样，不知不觉入了如来的种族当中。</w:t>
      </w:r>
    </w:p>
    <w:p w14:paraId="3A3BD9CB" w14:textId="428926EC" w:rsidR="00D062B9" w:rsidRPr="00D062B9" w:rsidRDefault="00D062B9" w:rsidP="000D5C78">
      <w:pPr>
        <w:widowControl w:val="0"/>
        <w:ind w:firstLine="600"/>
      </w:pPr>
      <w:r w:rsidRPr="00D062B9">
        <w:rPr>
          <w:rFonts w:hint="eastAsia"/>
        </w:rPr>
        <w:t>我们经常说是</w:t>
      </w:r>
      <w:r w:rsidR="000C5882" w:rsidRPr="00D062B9">
        <w:rPr>
          <w:rFonts w:hint="eastAsia"/>
        </w:rPr>
        <w:t>“</w:t>
      </w:r>
      <w:r w:rsidRPr="00D062B9">
        <w:rPr>
          <w:rFonts w:hint="eastAsia"/>
        </w:rPr>
        <w:t>感应道交</w:t>
      </w:r>
      <w:r w:rsidR="005C371A" w:rsidRPr="00D062B9">
        <w:rPr>
          <w:rFonts w:hint="eastAsia"/>
        </w:rPr>
        <w:t>”</w:t>
      </w:r>
      <w:r w:rsidRPr="00D062B9">
        <w:rPr>
          <w:rFonts w:hint="eastAsia"/>
        </w:rPr>
        <w:t>是吧？感应的话，诸佛菩萨的意传加持自然而然自己获得。不知不觉，其</w:t>
      </w:r>
      <w:r w:rsidRPr="00D062B9">
        <w:rPr>
          <w:rFonts w:hint="eastAsia"/>
        </w:rPr>
        <w:lastRenderedPageBreak/>
        <w:t>实跟上师相应也是这样的，跟本尊相应也是这样的。如果我们虔诚心祈祷的话，确实时时都获得了他们的加持。</w:t>
      </w:r>
    </w:p>
    <w:p w14:paraId="251F01A3" w14:textId="77777777" w:rsidR="00D062B9" w:rsidRPr="00D062B9" w:rsidRDefault="00D062B9" w:rsidP="000D5C78">
      <w:pPr>
        <w:widowControl w:val="0"/>
        <w:ind w:firstLine="600"/>
      </w:pPr>
      <w:r w:rsidRPr="00D062B9">
        <w:rPr>
          <w:rFonts w:hint="eastAsia"/>
        </w:rPr>
        <w:t>我那天也讲了，其实祈祷佛陀很重要，祈祷护法神很重要。如果自己没有去祈请，有些因缘还是很难的。虽然诸佛菩萨有不可思议的加持，护法神有加持，上师有加持，但你自己的心没有争取的话，不一定得的到。比如说你到了金洲，你自己一块金子都没拿，那金子不可能自己跑到你这边来。你随时都可以得到佛菩萨的加持，但你自己没有争取的话，那这种因缘很难的。</w:t>
      </w:r>
    </w:p>
    <w:p w14:paraId="318E893B" w14:textId="0BDF2894" w:rsidR="00D062B9" w:rsidRPr="00D062B9" w:rsidRDefault="00D062B9" w:rsidP="000D5C78">
      <w:pPr>
        <w:widowControl w:val="0"/>
        <w:ind w:firstLine="600"/>
      </w:pPr>
      <w:r w:rsidRPr="00D062B9">
        <w:rPr>
          <w:rFonts w:hint="eastAsia"/>
        </w:rPr>
        <w:t>所以我们的很多修行境界不能完全都是以一种抱怨的心。为什么有些境界现不出来？肯定我自己相续的器皿没有干净，我自己的信心还没有特别的坚固，我自己的见解可能不是那么的正确</w:t>
      </w:r>
      <w:r w:rsidR="000C5882" w:rsidRPr="00D062B9">
        <w:rPr>
          <w:rFonts w:hint="eastAsia"/>
        </w:rPr>
        <w:t>……</w:t>
      </w:r>
      <w:r w:rsidRPr="00D062B9">
        <w:rPr>
          <w:rFonts w:hint="eastAsia"/>
        </w:rPr>
        <w:t>，从自身上寻找还是很重要。不然我都闭关</w:t>
      </w:r>
      <w:r w:rsidR="003721C1" w:rsidRPr="003721C1">
        <w:t>15</w:t>
      </w:r>
      <w:r w:rsidRPr="00D062B9">
        <w:t>天</w:t>
      </w:r>
      <w:r w:rsidRPr="00D062B9">
        <w:rPr>
          <w:rFonts w:hint="eastAsia"/>
        </w:rPr>
        <w:t>了</w:t>
      </w:r>
      <w:r w:rsidRPr="00D062B9">
        <w:t>，怎么一点感觉都没有？为什么？佛到底怎么</w:t>
      </w:r>
      <w:r w:rsidRPr="00D062B9">
        <w:rPr>
          <w:rFonts w:hint="eastAsia"/>
        </w:rPr>
        <w:t>了</w:t>
      </w:r>
      <w:r w:rsidRPr="00D062B9">
        <w:t>，到底怎么</w:t>
      </w:r>
      <w:r w:rsidRPr="00D062B9">
        <w:rPr>
          <w:rFonts w:hint="eastAsia"/>
        </w:rPr>
        <w:t>了？你</w:t>
      </w:r>
      <w:r w:rsidRPr="00D062B9">
        <w:t>根本不知道自己，你在整个闭关</w:t>
      </w:r>
      <w:r w:rsidR="003721C1" w:rsidRPr="003721C1">
        <w:t>15</w:t>
      </w:r>
      <w:r w:rsidRPr="00D062B9">
        <w:t>天当中祈祷过多少次</w:t>
      </w:r>
      <w:r w:rsidRPr="00D062B9">
        <w:rPr>
          <w:rFonts w:hint="eastAsia"/>
        </w:rPr>
        <w:t>？</w:t>
      </w:r>
      <w:r w:rsidRPr="00D062B9">
        <w:t>你真诚的</w:t>
      </w:r>
      <w:r w:rsidRPr="00D062B9">
        <w:rPr>
          <w:rFonts w:hint="eastAsia"/>
        </w:rPr>
        <w:t>心有没有？</w:t>
      </w:r>
      <w:r w:rsidRPr="00D062B9">
        <w:t>比如说</w:t>
      </w:r>
      <w:r w:rsidRPr="00D062B9">
        <w:rPr>
          <w:rFonts w:hint="eastAsia"/>
        </w:rPr>
        <w:t>世间</w:t>
      </w:r>
      <w:r w:rsidRPr="00D062B9">
        <w:t>当中的男朋友和女朋友</w:t>
      </w:r>
      <w:r w:rsidRPr="00D062B9">
        <w:rPr>
          <w:rFonts w:hint="eastAsia"/>
        </w:rPr>
        <w:t>，</w:t>
      </w:r>
      <w:r w:rsidRPr="00D062B9">
        <w:t>互相都经常思念</w:t>
      </w:r>
      <w:r w:rsidRPr="00D062B9">
        <w:rPr>
          <w:rFonts w:hint="eastAsia"/>
        </w:rPr>
        <w:t>。你</w:t>
      </w:r>
      <w:r w:rsidRPr="00D062B9">
        <w:t>有没有经常思念佛陀</w:t>
      </w:r>
      <w:r w:rsidRPr="00D062B9">
        <w:rPr>
          <w:rFonts w:hint="eastAsia"/>
        </w:rPr>
        <w:t>，经常思念上师功德的这样的一颗心？如果没有的话，只想</w:t>
      </w:r>
      <w:r w:rsidRPr="00D062B9">
        <w:rPr>
          <w:rFonts w:hint="eastAsia"/>
        </w:rPr>
        <w:lastRenderedPageBreak/>
        <w:t>这种因缘直接沾到你的身上，可能有一定的困难。</w:t>
      </w:r>
    </w:p>
    <w:p w14:paraId="44336D0E" w14:textId="77777777" w:rsidR="00D062B9" w:rsidRPr="00D062B9" w:rsidRDefault="00D062B9" w:rsidP="000D5C78">
      <w:pPr>
        <w:widowControl w:val="0"/>
        <w:ind w:firstLine="600"/>
      </w:pPr>
      <w:r w:rsidRPr="00D062B9">
        <w:rPr>
          <w:rFonts w:hint="eastAsia"/>
        </w:rPr>
        <w:t>所以入于如来种也是跟自己有一定的关系。入如来种以后，这叫做什么呢？我们生在贵族的种姓当中而住，这个意思。</w:t>
      </w:r>
    </w:p>
    <w:p w14:paraId="03EB9D03" w14:textId="77777777" w:rsidR="00D062B9" w:rsidRPr="00D062B9" w:rsidRDefault="00D062B9" w:rsidP="000D5C78">
      <w:pPr>
        <w:widowControl w:val="0"/>
        <w:ind w:firstLine="600"/>
      </w:pPr>
      <w:r w:rsidRPr="00D062B9">
        <w:rPr>
          <w:rFonts w:hint="eastAsia"/>
        </w:rPr>
        <w:t>第五个叫做方便具足住。具足方便住意思应该也是一样的。</w:t>
      </w:r>
    </w:p>
    <w:p w14:paraId="00F3374A" w14:textId="448361F1" w:rsidR="00D062B9" w:rsidRPr="00D062B9" w:rsidRDefault="000C5882" w:rsidP="000D5C78">
      <w:pPr>
        <w:widowControl w:val="0"/>
        <w:ind w:firstLine="601"/>
        <w:rPr>
          <w:b/>
          <w:bCs/>
        </w:rPr>
      </w:pPr>
      <w:r w:rsidRPr="00D062B9">
        <w:rPr>
          <w:rFonts w:hint="eastAsia"/>
          <w:b/>
          <w:bCs/>
        </w:rPr>
        <w:t>“</w:t>
      </w:r>
      <w:r w:rsidR="00D062B9" w:rsidRPr="00D062B9">
        <w:rPr>
          <w:rFonts w:hint="eastAsia"/>
          <w:b/>
          <w:bCs/>
        </w:rPr>
        <w:t>既游道胎，亲奉觉胤，如胎已成，人相不缺，名方便具足住。</w:t>
      </w:r>
    </w:p>
    <w:p w14:paraId="0D9CB208" w14:textId="77777777" w:rsidR="00D062B9" w:rsidRPr="00D062B9" w:rsidRDefault="00D062B9" w:rsidP="000D5C78">
      <w:pPr>
        <w:widowControl w:val="0"/>
        <w:ind w:firstLine="600"/>
      </w:pPr>
      <w:r w:rsidRPr="00D062B9">
        <w:rPr>
          <w:rFonts w:hint="eastAsia"/>
        </w:rPr>
        <w:t>刚才入了如来的种姓当中，入了胎以后，那亲自奉到了什么呢？亲奉到了觉悟者、如来的家族，已经变成了他的后裔。就像人入了胎以后，逐渐成长，他的整个人相，头也好、脚也好，整个身体慢慢慢慢完整不缺，会圆满。</w:t>
      </w:r>
    </w:p>
    <w:p w14:paraId="4F668D76" w14:textId="77777777" w:rsidR="00D062B9" w:rsidRPr="00D062B9" w:rsidRDefault="00D062B9" w:rsidP="000D5C78">
      <w:pPr>
        <w:widowControl w:val="0"/>
        <w:ind w:firstLine="600"/>
      </w:pPr>
      <w:r w:rsidRPr="00D062B9">
        <w:rPr>
          <w:rFonts w:hint="eastAsia"/>
        </w:rPr>
        <w:t>所以你已经通达了前面所讲到的与如来无二无别的境界，并已经入于如来的家族当中，就像入于母胎一样，在这个时候，你的修行境界不断的圆满，不断的完善，这就叫做具足方便住——你已经具足了如来家族当中的方便。</w:t>
      </w:r>
    </w:p>
    <w:p w14:paraId="2C4DC1D2" w14:textId="77777777" w:rsidR="00D062B9" w:rsidRPr="00D062B9" w:rsidRDefault="00D062B9" w:rsidP="000D5C78">
      <w:pPr>
        <w:widowControl w:val="0"/>
        <w:ind w:firstLine="600"/>
      </w:pPr>
      <w:r w:rsidRPr="00D062B9">
        <w:rPr>
          <w:rFonts w:hint="eastAsia"/>
        </w:rPr>
        <w:t>第六个是正心住。</w:t>
      </w:r>
    </w:p>
    <w:p w14:paraId="3E115E45" w14:textId="10F22E70" w:rsidR="00D062B9" w:rsidRPr="00D062B9" w:rsidRDefault="000C5882" w:rsidP="000D5C78">
      <w:pPr>
        <w:widowControl w:val="0"/>
        <w:ind w:firstLine="601"/>
        <w:rPr>
          <w:b/>
          <w:bCs/>
        </w:rPr>
      </w:pPr>
      <w:r w:rsidRPr="00D062B9">
        <w:rPr>
          <w:rFonts w:hint="eastAsia"/>
          <w:b/>
          <w:bCs/>
        </w:rPr>
        <w:t>“</w:t>
      </w:r>
      <w:r w:rsidR="00D062B9" w:rsidRPr="00D062B9">
        <w:rPr>
          <w:rFonts w:hint="eastAsia"/>
          <w:b/>
          <w:bCs/>
        </w:rPr>
        <w:t>容貌如佛，心相亦同，名正心住。</w:t>
      </w:r>
    </w:p>
    <w:p w14:paraId="3B5A53C2" w14:textId="77777777" w:rsidR="00D062B9" w:rsidRPr="00D062B9" w:rsidRDefault="00D062B9" w:rsidP="000D5C78">
      <w:pPr>
        <w:widowControl w:val="0"/>
        <w:ind w:firstLine="600"/>
      </w:pPr>
      <w:r w:rsidRPr="00D062B9">
        <w:rPr>
          <w:rFonts w:hint="eastAsia"/>
        </w:rPr>
        <w:t>一个入于胎中的婴儿，他的相貌跟父母逐渐相同，</w:t>
      </w:r>
      <w:r w:rsidRPr="00D062B9">
        <w:rPr>
          <w:rFonts w:hint="eastAsia"/>
        </w:rPr>
        <w:lastRenderedPageBreak/>
        <w:t>那么他的心相也是逐渐逐渐成熟，和佛相同。到了这个境界，他的身体具有如来一样的相好特征。</w:t>
      </w:r>
    </w:p>
    <w:p w14:paraId="134C1963" w14:textId="77777777" w:rsidR="00D062B9" w:rsidRPr="00D062B9" w:rsidRDefault="00D062B9" w:rsidP="000D5C78">
      <w:pPr>
        <w:widowControl w:val="0"/>
        <w:ind w:firstLine="600"/>
      </w:pPr>
      <w:r w:rsidRPr="00D062B9">
        <w:rPr>
          <w:rFonts w:hint="eastAsia"/>
        </w:rPr>
        <w:t>这种菩萨的境界应该比较高了，跟如来的相好比较相同。心的话，也是跟如来无我的智慧基本上相同了，那么这个叫做正心住，与佛越来越相似了。</w:t>
      </w:r>
    </w:p>
    <w:p w14:paraId="6976B19F" w14:textId="77777777" w:rsidR="00D062B9" w:rsidRPr="00D062B9" w:rsidRDefault="00D062B9" w:rsidP="000D5C78">
      <w:pPr>
        <w:widowControl w:val="0"/>
        <w:ind w:firstLine="600"/>
      </w:pPr>
      <w:r w:rsidRPr="00D062B9">
        <w:rPr>
          <w:rFonts w:hint="eastAsia"/>
        </w:rPr>
        <w:t>第七个叫做，不退住。</w:t>
      </w:r>
    </w:p>
    <w:p w14:paraId="0989059E" w14:textId="56F5E145" w:rsidR="00D062B9" w:rsidRPr="00D062B9" w:rsidRDefault="000C5882" w:rsidP="000D5C78">
      <w:pPr>
        <w:widowControl w:val="0"/>
        <w:ind w:firstLine="601"/>
        <w:rPr>
          <w:b/>
          <w:bCs/>
        </w:rPr>
      </w:pPr>
      <w:r w:rsidRPr="00D062B9">
        <w:rPr>
          <w:rFonts w:hint="eastAsia"/>
          <w:b/>
          <w:bCs/>
        </w:rPr>
        <w:t>“</w:t>
      </w:r>
      <w:r w:rsidR="00D062B9" w:rsidRPr="00D062B9">
        <w:rPr>
          <w:rFonts w:hint="eastAsia"/>
          <w:b/>
          <w:bCs/>
        </w:rPr>
        <w:t>身心合成，日益增长，名不退住。</w:t>
      </w:r>
    </w:p>
    <w:p w14:paraId="68A9449B" w14:textId="7BB51607" w:rsidR="00D062B9" w:rsidRPr="00D062B9" w:rsidRDefault="00D062B9" w:rsidP="000D5C78">
      <w:pPr>
        <w:widowControl w:val="0"/>
        <w:ind w:firstLine="600"/>
      </w:pPr>
      <w:r w:rsidRPr="00D062B9">
        <w:rPr>
          <w:rFonts w:hint="eastAsia"/>
        </w:rPr>
        <w:t>再不断上去，那身心跟佛更加一样，跟佛完全融合成一体，</w:t>
      </w:r>
      <w:r w:rsidR="000C5882" w:rsidRPr="00D062B9">
        <w:rPr>
          <w:rFonts w:hint="eastAsia"/>
        </w:rPr>
        <w:t>“</w:t>
      </w:r>
      <w:r w:rsidRPr="00D062B9">
        <w:rPr>
          <w:rFonts w:hint="eastAsia"/>
        </w:rPr>
        <w:t>日益</w:t>
      </w:r>
      <w:r w:rsidR="005C371A" w:rsidRPr="00D062B9">
        <w:rPr>
          <w:rFonts w:hint="eastAsia"/>
        </w:rPr>
        <w:t>”</w:t>
      </w:r>
      <w:r w:rsidRPr="00D062B9">
        <w:rPr>
          <w:rFonts w:hint="eastAsia"/>
        </w:rPr>
        <w:t>，越来越增长。</w:t>
      </w:r>
    </w:p>
    <w:p w14:paraId="40B9CFB7" w14:textId="77777777" w:rsidR="00D062B9" w:rsidRPr="00D062B9" w:rsidRDefault="00D062B9" w:rsidP="000D5C78">
      <w:pPr>
        <w:widowControl w:val="0"/>
        <w:ind w:firstLine="600"/>
      </w:pPr>
      <w:r w:rsidRPr="00D062B9">
        <w:rPr>
          <w:rFonts w:hint="eastAsia"/>
        </w:rPr>
        <w:t>我们世间当中入胎的孩子，过了十</w:t>
      </w:r>
      <w:r w:rsidRPr="00D062B9">
        <w:t>个月基本上他就再不会退转的，而且即将来到人间</w:t>
      </w:r>
      <w:r w:rsidRPr="00D062B9">
        <w:rPr>
          <w:rFonts w:hint="eastAsia"/>
        </w:rPr>
        <w:t>。</w:t>
      </w:r>
      <w:r w:rsidRPr="00D062B9">
        <w:t>那么一样的，大概</w:t>
      </w:r>
      <w:r w:rsidRPr="00D062B9">
        <w:rPr>
          <w:rFonts w:hint="eastAsia"/>
        </w:rPr>
        <w:t>八地</w:t>
      </w:r>
      <w:r w:rsidRPr="00D062B9">
        <w:t>以上菩萨的</w:t>
      </w:r>
      <w:r w:rsidRPr="00D062B9">
        <w:rPr>
          <w:rFonts w:hint="eastAsia"/>
        </w:rPr>
        <w:t>身心</w:t>
      </w:r>
      <w:r w:rsidRPr="00D062B9">
        <w:t>跟</w:t>
      </w:r>
      <w:r w:rsidRPr="00D062B9">
        <w:rPr>
          <w:rFonts w:hint="eastAsia"/>
        </w:rPr>
        <w:t>佛</w:t>
      </w:r>
      <w:r w:rsidRPr="00D062B9">
        <w:t>基本上是合成的，而且越来越有进步，日日</w:t>
      </w:r>
      <w:r w:rsidRPr="00D062B9">
        <w:rPr>
          <w:rFonts w:hint="eastAsia"/>
        </w:rPr>
        <w:t>增长，</w:t>
      </w:r>
      <w:r w:rsidRPr="00D062B9">
        <w:t>跟</w:t>
      </w:r>
      <w:r w:rsidRPr="00D062B9">
        <w:rPr>
          <w:rFonts w:hint="eastAsia"/>
        </w:rPr>
        <w:t>佛</w:t>
      </w:r>
      <w:r w:rsidRPr="00D062B9">
        <w:t>的境界越来越相</w:t>
      </w:r>
      <w:r w:rsidRPr="00D062B9">
        <w:rPr>
          <w:rFonts w:hint="eastAsia"/>
        </w:rPr>
        <w:t>同</w:t>
      </w:r>
      <w:r w:rsidRPr="00D062B9">
        <w:t>了</w:t>
      </w:r>
      <w:r w:rsidRPr="00D062B9">
        <w:rPr>
          <w:rFonts w:hint="eastAsia"/>
        </w:rPr>
        <w:t>，这个叫做不退住。</w:t>
      </w:r>
    </w:p>
    <w:p w14:paraId="33627E6A" w14:textId="77777777" w:rsidR="00D062B9" w:rsidRPr="00D062B9" w:rsidRDefault="00D062B9" w:rsidP="000D5C78">
      <w:pPr>
        <w:widowControl w:val="0"/>
        <w:ind w:firstLine="600"/>
      </w:pPr>
      <w:r w:rsidRPr="00D062B9">
        <w:rPr>
          <w:rFonts w:hint="eastAsia"/>
        </w:rPr>
        <w:t>八地菩萨叫不退转地，如果按照十地来对照的话，</w:t>
      </w:r>
      <w:r w:rsidRPr="00D062B9">
        <w:t>不一定适合。</w:t>
      </w:r>
    </w:p>
    <w:p w14:paraId="649887AA" w14:textId="77777777" w:rsidR="00D062B9" w:rsidRPr="00D062B9" w:rsidRDefault="00D062B9" w:rsidP="000D5C78">
      <w:pPr>
        <w:widowControl w:val="0"/>
        <w:ind w:firstLine="600"/>
      </w:pPr>
      <w:r w:rsidRPr="00D062B9">
        <w:t>下面第八个</w:t>
      </w:r>
      <w:r w:rsidRPr="00D062B9">
        <w:rPr>
          <w:rFonts w:hint="eastAsia"/>
        </w:rPr>
        <w:t>，</w:t>
      </w:r>
      <w:r w:rsidRPr="00D062B9">
        <w:t>叫做</w:t>
      </w:r>
      <w:r w:rsidRPr="00D062B9">
        <w:rPr>
          <w:rFonts w:hint="eastAsia"/>
        </w:rPr>
        <w:t>童真住。</w:t>
      </w:r>
    </w:p>
    <w:p w14:paraId="4A9978D2" w14:textId="1FE1F61A" w:rsidR="00D062B9" w:rsidRPr="00D062B9" w:rsidRDefault="000C5882" w:rsidP="000D5C78">
      <w:pPr>
        <w:widowControl w:val="0"/>
        <w:ind w:firstLine="601"/>
        <w:rPr>
          <w:b/>
          <w:bCs/>
        </w:rPr>
      </w:pPr>
      <w:r w:rsidRPr="00D062B9">
        <w:rPr>
          <w:rFonts w:hint="eastAsia"/>
          <w:b/>
          <w:bCs/>
        </w:rPr>
        <w:t>“</w:t>
      </w:r>
      <w:r w:rsidR="00D062B9" w:rsidRPr="00D062B9">
        <w:rPr>
          <w:rFonts w:hint="eastAsia"/>
          <w:b/>
          <w:bCs/>
        </w:rPr>
        <w:t>十身灵相，一时具足，名童真住。</w:t>
      </w:r>
    </w:p>
    <w:p w14:paraId="7CBCF7FD" w14:textId="77777777" w:rsidR="00D062B9" w:rsidRPr="00D062B9" w:rsidRDefault="00D062B9" w:rsidP="000D5C78">
      <w:pPr>
        <w:widowControl w:val="0"/>
        <w:ind w:firstLine="600"/>
      </w:pPr>
      <w:r w:rsidRPr="00D062B9">
        <w:t>到最后的话，</w:t>
      </w:r>
      <w:r w:rsidRPr="00D062B9">
        <w:rPr>
          <w:rFonts w:hint="eastAsia"/>
        </w:rPr>
        <w:t>十身</w:t>
      </w:r>
      <w:r w:rsidRPr="00D062B9">
        <w:t>的</w:t>
      </w:r>
      <w:r w:rsidRPr="00D062B9">
        <w:rPr>
          <w:rFonts w:hint="eastAsia"/>
        </w:rPr>
        <w:t>身相</w:t>
      </w:r>
      <w:r w:rsidRPr="00D062B9">
        <w:t>在一个时间当中开始出现，</w:t>
      </w:r>
      <w:r w:rsidRPr="00D062B9">
        <w:rPr>
          <w:rFonts w:hint="eastAsia"/>
        </w:rPr>
        <w:t>这个</w:t>
      </w:r>
      <w:r w:rsidRPr="00D062B9">
        <w:t>叫做</w:t>
      </w:r>
      <w:r w:rsidRPr="00D062B9">
        <w:rPr>
          <w:rFonts w:hint="eastAsia"/>
        </w:rPr>
        <w:t>童真住。</w:t>
      </w:r>
    </w:p>
    <w:p w14:paraId="78828DBB" w14:textId="7ACED42B" w:rsidR="00D062B9" w:rsidRPr="00D062B9" w:rsidRDefault="00D062B9" w:rsidP="000D5C78">
      <w:pPr>
        <w:widowControl w:val="0"/>
        <w:ind w:firstLine="600"/>
      </w:pPr>
      <w:r w:rsidRPr="00D062B9">
        <w:rPr>
          <w:rFonts w:hint="eastAsia"/>
        </w:rPr>
        <w:t>十身在</w:t>
      </w:r>
      <w:r w:rsidRPr="00D062B9">
        <w:t>不同的</w:t>
      </w:r>
      <w:r w:rsidRPr="00D062B9">
        <w:rPr>
          <w:rFonts w:hint="eastAsia"/>
        </w:rPr>
        <w:t>讲义</w:t>
      </w:r>
      <w:r w:rsidRPr="00D062B9">
        <w:t>里都</w:t>
      </w:r>
      <w:r w:rsidRPr="00D062B9">
        <w:rPr>
          <w:rFonts w:hint="eastAsia"/>
        </w:rPr>
        <w:t>是</w:t>
      </w:r>
      <w:r w:rsidRPr="00D062B9">
        <w:t>不同的，有些</w:t>
      </w:r>
      <w:r w:rsidRPr="00D062B9">
        <w:rPr>
          <w:rFonts w:hint="eastAsia"/>
        </w:rPr>
        <w:t>引</w:t>
      </w:r>
      <w:r w:rsidRPr="00D062B9">
        <w:t>用</w:t>
      </w:r>
      <w:r w:rsidRPr="00D062B9">
        <w:rPr>
          <w:rFonts w:hint="eastAsia"/>
        </w:rPr>
        <w:t>《华</w:t>
      </w:r>
      <w:r w:rsidRPr="00D062B9">
        <w:rPr>
          <w:rFonts w:hint="eastAsia"/>
        </w:rPr>
        <w:lastRenderedPageBreak/>
        <w:t>严经》等</w:t>
      </w:r>
      <w:r w:rsidRPr="00D062B9">
        <w:t>其他</w:t>
      </w:r>
      <w:r w:rsidRPr="00D062B9">
        <w:rPr>
          <w:rFonts w:hint="eastAsia"/>
        </w:rPr>
        <w:t>经典</w:t>
      </w:r>
      <w:r w:rsidRPr="00D062B9">
        <w:t>，比如说</w:t>
      </w:r>
      <w:r w:rsidRPr="00D062B9">
        <w:rPr>
          <w:rFonts w:hint="eastAsia"/>
        </w:rPr>
        <w:t>声闻身、缘觉身、菩萨身、如来身，还有法身身、虚空身、业报身、众生身</w:t>
      </w:r>
      <w:r w:rsidR="000C5882" w:rsidRPr="00D062B9">
        <w:rPr>
          <w:rFonts w:hint="eastAsia"/>
        </w:rPr>
        <w:t>……</w:t>
      </w:r>
      <w:r w:rsidRPr="00D062B9">
        <w:rPr>
          <w:rFonts w:hint="eastAsia"/>
        </w:rPr>
        <w:t>，不同的注释当中都有不同，到时候你们看看。</w:t>
      </w:r>
    </w:p>
    <w:p w14:paraId="438443A2" w14:textId="77777777" w:rsidR="00D062B9" w:rsidRPr="00D062B9" w:rsidRDefault="00D062B9" w:rsidP="000D5C78">
      <w:pPr>
        <w:widowControl w:val="0"/>
        <w:ind w:firstLine="600"/>
      </w:pPr>
      <w:r w:rsidRPr="00D062B9">
        <w:rPr>
          <w:rFonts w:hint="eastAsia"/>
        </w:rPr>
        <w:t>意思就是说，到了这个时候，身相的功德都圆满了，包括在众生面前显现如来也好、声闻也好、菩萨也好，所有身相的这些功德都一时间当中已经圆满了——主要是身体上面的这些相好都已经以功德增上的方式来具足，这个意思。这个第八个。</w:t>
      </w:r>
    </w:p>
    <w:p w14:paraId="44236BB4" w14:textId="77777777" w:rsidR="00D062B9" w:rsidRPr="00D062B9" w:rsidRDefault="00D062B9" w:rsidP="000D5C78">
      <w:pPr>
        <w:widowControl w:val="0"/>
        <w:ind w:firstLine="600"/>
      </w:pPr>
      <w:r w:rsidRPr="00D062B9">
        <w:rPr>
          <w:rFonts w:hint="eastAsia"/>
        </w:rPr>
        <w:t>下面是第九个，法王子住。</w:t>
      </w:r>
    </w:p>
    <w:p w14:paraId="1DE7A7AB" w14:textId="14F5DFF2" w:rsidR="00D062B9" w:rsidRPr="00D062B9" w:rsidRDefault="000C5882" w:rsidP="000D5C78">
      <w:pPr>
        <w:widowControl w:val="0"/>
        <w:ind w:firstLine="601"/>
        <w:rPr>
          <w:b/>
          <w:bCs/>
        </w:rPr>
      </w:pPr>
      <w:r w:rsidRPr="00D062B9">
        <w:rPr>
          <w:rFonts w:hint="eastAsia"/>
          <w:b/>
          <w:bCs/>
        </w:rPr>
        <w:t>“</w:t>
      </w:r>
      <w:r w:rsidR="00D062B9" w:rsidRPr="00D062B9">
        <w:rPr>
          <w:rFonts w:hint="eastAsia"/>
          <w:b/>
          <w:bCs/>
        </w:rPr>
        <w:t>形成出胎，亲为佛子，名法王子住。</w:t>
      </w:r>
    </w:p>
    <w:p w14:paraId="5B180557" w14:textId="77777777" w:rsidR="00D062B9" w:rsidRPr="00D062B9" w:rsidRDefault="00D062B9" w:rsidP="000D5C78">
      <w:pPr>
        <w:widowControl w:val="0"/>
        <w:ind w:firstLine="600"/>
      </w:pPr>
      <w:r w:rsidRPr="00D062B9">
        <w:rPr>
          <w:rFonts w:hint="eastAsia"/>
        </w:rPr>
        <w:t>它的整个身形圆满了，住胎七位全部已经圆满的时候，开始出生。出生以后，如果他是一个国王的儿子，那就变成了太子、王子。这里也是一样的，他的修行境界全部已经圆满了，相当于是入于佛胎的时间已经圆满，就开始出于世间当中，这个时候变成了真正如来的佛子，如来的亲生佛子。他的名字可以称之为法王子住。这是第九个了。</w:t>
      </w:r>
    </w:p>
    <w:p w14:paraId="4391B99D" w14:textId="77777777" w:rsidR="00D062B9" w:rsidRPr="00D062B9" w:rsidRDefault="00D062B9" w:rsidP="000D5C78">
      <w:pPr>
        <w:widowControl w:val="0"/>
        <w:ind w:firstLine="600"/>
      </w:pPr>
      <w:r w:rsidRPr="00D062B9">
        <w:rPr>
          <w:rFonts w:hint="eastAsia"/>
        </w:rPr>
        <w:t>第十个叫做灌顶住。</w:t>
      </w:r>
    </w:p>
    <w:p w14:paraId="488AA22A" w14:textId="799C2FEF" w:rsidR="00D062B9" w:rsidRPr="00D062B9" w:rsidRDefault="000C5882" w:rsidP="000D5C78">
      <w:pPr>
        <w:widowControl w:val="0"/>
        <w:ind w:firstLine="601"/>
        <w:rPr>
          <w:b/>
          <w:bCs/>
        </w:rPr>
      </w:pPr>
      <w:r w:rsidRPr="00D062B9">
        <w:rPr>
          <w:rFonts w:hint="eastAsia"/>
          <w:b/>
          <w:bCs/>
        </w:rPr>
        <w:t>“</w:t>
      </w:r>
      <w:r w:rsidR="00D062B9" w:rsidRPr="00D062B9">
        <w:rPr>
          <w:rFonts w:hint="eastAsia"/>
          <w:b/>
          <w:bCs/>
        </w:rPr>
        <w:t>表以成人，如国大王以诸国事分委太子，彼刹利王世子长成，陈列灌顶，名灌顶住。</w:t>
      </w:r>
    </w:p>
    <w:p w14:paraId="097BEED7" w14:textId="77777777" w:rsidR="00D062B9" w:rsidRPr="00D062B9" w:rsidRDefault="00D062B9" w:rsidP="000D5C78">
      <w:pPr>
        <w:widowControl w:val="0"/>
        <w:ind w:firstLine="600"/>
      </w:pPr>
      <w:r w:rsidRPr="00D062B9">
        <w:rPr>
          <w:rFonts w:hint="eastAsia"/>
        </w:rPr>
        <w:t>前面的王子逐渐成人，虽然还没有真正举行登基</w:t>
      </w:r>
      <w:r w:rsidRPr="00D062B9">
        <w:rPr>
          <w:rFonts w:hint="eastAsia"/>
        </w:rPr>
        <w:lastRenderedPageBreak/>
        <w:t>仪式，但是像大国王一样可以处理国家各种各样的事情，也可以分给他做太子的一些事情。</w:t>
      </w:r>
    </w:p>
    <w:p w14:paraId="72866FD1" w14:textId="77777777" w:rsidR="00D062B9" w:rsidRPr="00D062B9" w:rsidRDefault="00D062B9" w:rsidP="000D5C78">
      <w:pPr>
        <w:widowControl w:val="0"/>
        <w:ind w:firstLine="600"/>
      </w:pPr>
      <w:r w:rsidRPr="00D062B9">
        <w:rPr>
          <w:rFonts w:hint="eastAsia"/>
        </w:rPr>
        <w:t>一旦这个刹帝利的王子需要真正登基，这个时候要给他陈列一些仪式，做一些仪式给他灌顶。任何一个国家，成为真正国王的时候，要给他举行一个比较隆重的仪式，把国王权利的顶灌给他，他的冠冕也是从这个时候开始变成了国王的皇冠。</w:t>
      </w:r>
    </w:p>
    <w:p w14:paraId="2A7C8A3B" w14:textId="77777777" w:rsidR="00D062B9" w:rsidRPr="00D062B9" w:rsidRDefault="00D062B9" w:rsidP="000D5C78">
      <w:pPr>
        <w:widowControl w:val="0"/>
        <w:ind w:firstLine="600"/>
      </w:pPr>
      <w:r w:rsidRPr="00D062B9">
        <w:rPr>
          <w:rFonts w:hint="eastAsia"/>
        </w:rPr>
        <w:t>一样的道理，这个佛子利益众生的菩萨的这些事不断地做，到最后十地末尾的时候，十方诸佛菩萨在智慧当中发光，给他灌大光明的顶，也有这样的，所以这个叫做灌顶住。</w:t>
      </w:r>
    </w:p>
    <w:p w14:paraId="06CFC318" w14:textId="77777777" w:rsidR="00D062B9" w:rsidRPr="00D062B9" w:rsidRDefault="00D062B9" w:rsidP="000D5C78">
      <w:pPr>
        <w:widowControl w:val="0"/>
        <w:ind w:firstLine="600"/>
      </w:pPr>
      <w:r w:rsidRPr="00D062B9">
        <w:rPr>
          <w:rFonts w:hint="eastAsia"/>
        </w:rPr>
        <w:t>那么这以上已经讲了十信和十住，后面的我们再慢慢讲。今天《楞严经》讲到这里。</w:t>
      </w:r>
    </w:p>
    <w:p w14:paraId="3428FF24" w14:textId="62A54EF0" w:rsidR="00D062B9" w:rsidRDefault="00D062B9" w:rsidP="000D5C78">
      <w:pPr>
        <w:widowControl w:val="0"/>
        <w:ind w:firstLine="600"/>
      </w:pPr>
    </w:p>
    <w:p w14:paraId="7AD23FE6" w14:textId="77777777" w:rsidR="00D062B9" w:rsidRDefault="00D062B9" w:rsidP="000D5C78">
      <w:pPr>
        <w:widowControl w:val="0"/>
        <w:ind w:firstLine="600"/>
      </w:pPr>
    </w:p>
    <w:p w14:paraId="13EC6CD8" w14:textId="0C94957E" w:rsidR="00D062B9" w:rsidRDefault="00D062B9" w:rsidP="000D5C78">
      <w:pPr>
        <w:pStyle w:val="af5"/>
        <w:widowControl w:val="0"/>
        <w:ind w:firstLine="600"/>
        <w:rPr>
          <w:rFonts w:eastAsiaTheme="minorEastAsia" w:hint="eastAsia"/>
        </w:rPr>
      </w:pPr>
      <w:bookmarkStart w:id="137" w:name="_Toc172564751"/>
      <w:r>
        <w:rPr>
          <w:rFonts w:hint="eastAsia"/>
        </w:rPr>
        <w:t>第八十七课</w:t>
      </w:r>
      <w:bookmarkEnd w:id="137"/>
    </w:p>
    <w:p w14:paraId="0FD42722" w14:textId="77777777" w:rsidR="00D062B9" w:rsidRPr="00D062B9" w:rsidRDefault="00D062B9" w:rsidP="000D5C78">
      <w:pPr>
        <w:widowControl w:val="0"/>
        <w:ind w:firstLine="600"/>
      </w:pPr>
      <w:r w:rsidRPr="00D062B9">
        <w:rPr>
          <w:rFonts w:hint="eastAsia"/>
        </w:rPr>
        <w:t>我们继续讲《楞严经》。</w:t>
      </w:r>
    </w:p>
    <w:p w14:paraId="58EDF1BB" w14:textId="77777777" w:rsidR="00D062B9" w:rsidRPr="00D062B9" w:rsidRDefault="00D062B9" w:rsidP="000D5C78">
      <w:pPr>
        <w:widowControl w:val="0"/>
        <w:ind w:firstLine="600"/>
      </w:pPr>
      <w:r w:rsidRPr="00D062B9">
        <w:rPr>
          <w:rFonts w:hint="eastAsia"/>
        </w:rPr>
        <w:t>现在正在讲第八卷。前面已经讲了十信和十住，今天开始讲十行，还有十种回向、四种加行，就是四十四种心。</w:t>
      </w:r>
      <w:r w:rsidRPr="00D062B9">
        <w:t>这里有时候讲信心，有时候讲</w:t>
      </w:r>
      <w:r w:rsidRPr="00D062B9">
        <w:rPr>
          <w:rFonts w:hint="eastAsia"/>
        </w:rPr>
        <w:t>安住</w:t>
      </w:r>
      <w:r w:rsidRPr="00D062B9">
        <w:t>，有时</w:t>
      </w:r>
      <w:r w:rsidRPr="00D062B9">
        <w:lastRenderedPageBreak/>
        <w:t>候讲行为</w:t>
      </w:r>
      <w:r w:rsidRPr="00D062B9">
        <w:rPr>
          <w:rFonts w:hint="eastAsia"/>
        </w:rPr>
        <w:t>，</w:t>
      </w:r>
      <w:r w:rsidRPr="00D062B9">
        <w:t>但实际上应该都是菩萨的境界</w:t>
      </w:r>
      <w:r w:rsidRPr="00D062B9">
        <w:rPr>
          <w:rFonts w:hint="eastAsia"/>
        </w:rPr>
        <w:t>。这四十四</w:t>
      </w:r>
      <w:r w:rsidRPr="00D062B9">
        <w:t>种</w:t>
      </w:r>
      <w:r w:rsidRPr="00D062B9">
        <w:rPr>
          <w:rFonts w:hint="eastAsia"/>
        </w:rPr>
        <w:t>心</w:t>
      </w:r>
      <w:r w:rsidRPr="00D062B9">
        <w:t>应该</w:t>
      </w:r>
      <w:r w:rsidRPr="00D062B9">
        <w:rPr>
          <w:rFonts w:hint="eastAsia"/>
        </w:rPr>
        <w:t>跟心有关系，也是跟智慧或者说菩萨的境界有关系。</w:t>
      </w:r>
    </w:p>
    <w:p w14:paraId="3B5F7D7B" w14:textId="77777777" w:rsidR="00D062B9" w:rsidRPr="00D062B9" w:rsidRDefault="00D062B9" w:rsidP="000D5C78">
      <w:pPr>
        <w:widowControl w:val="0"/>
        <w:ind w:firstLine="600"/>
      </w:pPr>
      <w:r w:rsidRPr="00D062B9">
        <w:rPr>
          <w:rFonts w:hint="eastAsia"/>
        </w:rPr>
        <w:t>前面也跟大家说过，四十四种心如果把后面的十地加起来有五十</w:t>
      </w:r>
      <w:r w:rsidRPr="00D062B9">
        <w:t>多个</w:t>
      </w:r>
      <w:r w:rsidRPr="00D062B9">
        <w:rPr>
          <w:rFonts w:hint="eastAsia"/>
        </w:rPr>
        <w:t>心</w:t>
      </w:r>
      <w:r w:rsidRPr="00D062B9">
        <w:t>，实际上高僧大</w:t>
      </w:r>
      <w:r w:rsidRPr="00D062B9">
        <w:rPr>
          <w:rFonts w:hint="eastAsia"/>
        </w:rPr>
        <w:t>德们的</w:t>
      </w:r>
      <w:r w:rsidRPr="00D062B9">
        <w:t>解释方法都有不</w:t>
      </w:r>
      <w:r w:rsidRPr="00D062B9">
        <w:rPr>
          <w:rFonts w:hint="eastAsia"/>
        </w:rPr>
        <w:t>同。</w:t>
      </w:r>
      <w:r w:rsidRPr="00D062B9">
        <w:t>因为现在的</w:t>
      </w:r>
      <w:r w:rsidRPr="00D062B9">
        <w:rPr>
          <w:rFonts w:hint="eastAsia"/>
        </w:rPr>
        <w:t>注疏</w:t>
      </w:r>
      <w:r w:rsidRPr="00D062B9">
        <w:t>比较多</w:t>
      </w:r>
      <w:r w:rsidRPr="00D062B9">
        <w:rPr>
          <w:rFonts w:hint="eastAsia"/>
        </w:rPr>
        <w:t>，有交光大师的注释，有圆瑛大师的、蕅益大师的，</w:t>
      </w:r>
      <w:r w:rsidRPr="00D062B9">
        <w:t>还有</w:t>
      </w:r>
      <w:r w:rsidRPr="00D062B9">
        <w:rPr>
          <w:rFonts w:hint="eastAsia"/>
        </w:rPr>
        <w:t>长水子璇等等，</w:t>
      </w:r>
      <w:r w:rsidRPr="00D062B9">
        <w:t>包括现代的</w:t>
      </w:r>
      <w:r w:rsidRPr="00D062B9">
        <w:rPr>
          <w:rFonts w:hint="eastAsia"/>
        </w:rPr>
        <w:t>上宣下化</w:t>
      </w:r>
      <w:r w:rsidRPr="00D062B9">
        <w:t>上</w:t>
      </w:r>
      <w:r w:rsidRPr="00D062B9">
        <w:rPr>
          <w:rFonts w:hint="eastAsia"/>
        </w:rPr>
        <w:t>人、梦参</w:t>
      </w:r>
      <w:r w:rsidRPr="00D062B9">
        <w:t>老和尚等等</w:t>
      </w:r>
      <w:r w:rsidRPr="00D062B9">
        <w:rPr>
          <w:rFonts w:hint="eastAsia"/>
        </w:rPr>
        <w:t>，他们都有一些不同的注解，但是不太像藏族的有些论典——不管是古代，还是近代的大德们，都是根据自己的理解进行讲解，所以没有特别确定的。所以说我们讲的时候也只能在字面上大概过一下，接下来凭自己的智慧进行解读，这样可能比较好一点。</w:t>
      </w:r>
    </w:p>
    <w:p w14:paraId="595DBCC3" w14:textId="77777777" w:rsidR="00D062B9" w:rsidRPr="00D062B9" w:rsidRDefault="00D062B9" w:rsidP="000D5C78">
      <w:pPr>
        <w:widowControl w:val="0"/>
        <w:ind w:firstLine="600"/>
      </w:pPr>
      <w:r w:rsidRPr="00D062B9">
        <w:rPr>
          <w:rFonts w:hint="eastAsia"/>
        </w:rPr>
        <w:t>今天我们讲的十种行，有些大德用六度来对应，有些用十度来对应，有些也认为不用这样对应，也有不同的说法。但不管怎么样，我们按照个别大德的注解方式来字面解释的话，也可以。</w:t>
      </w:r>
    </w:p>
    <w:p w14:paraId="7C1F5FF3" w14:textId="77777777" w:rsidR="00D062B9" w:rsidRPr="00D062B9" w:rsidRDefault="00D062B9" w:rsidP="000D5C78">
      <w:pPr>
        <w:widowControl w:val="0"/>
        <w:ind w:firstLine="600"/>
      </w:pPr>
      <w:r w:rsidRPr="00D062B9">
        <w:rPr>
          <w:rFonts w:hint="eastAsia"/>
        </w:rPr>
        <w:t>下面我们讲十行当中的第一个，欢喜行。</w:t>
      </w:r>
    </w:p>
    <w:p w14:paraId="5AB0E8AF" w14:textId="77777777" w:rsidR="00D062B9" w:rsidRPr="00D062B9" w:rsidRDefault="00D062B9" w:rsidP="000D5C78">
      <w:pPr>
        <w:widowControl w:val="0"/>
        <w:ind w:firstLine="601"/>
        <w:rPr>
          <w:b/>
          <w:bCs/>
        </w:rPr>
      </w:pPr>
      <w:r w:rsidRPr="00D062B9">
        <w:rPr>
          <w:rFonts w:hint="eastAsia"/>
          <w:b/>
          <w:bCs/>
        </w:rPr>
        <w:t>阿难，是善男子成佛子已：具足无量如来妙德，十方随顺，名欢喜行。</w:t>
      </w:r>
    </w:p>
    <w:p w14:paraId="4FDB61B5" w14:textId="77777777" w:rsidR="00D062B9" w:rsidRPr="00D062B9" w:rsidRDefault="00D062B9" w:rsidP="000D5C78">
      <w:pPr>
        <w:widowControl w:val="0"/>
        <w:ind w:firstLine="600"/>
      </w:pPr>
      <w:r w:rsidRPr="00D062B9">
        <w:rPr>
          <w:rFonts w:hint="eastAsia"/>
        </w:rPr>
        <w:t>佛告诉阿难，善男子，前面讲到最后一个是获得</w:t>
      </w:r>
      <w:r w:rsidRPr="00D062B9">
        <w:rPr>
          <w:rFonts w:hint="eastAsia"/>
        </w:rPr>
        <w:lastRenderedPageBreak/>
        <w:t>灌顶，成为法王子——这样的法王子，具足无量如来微妙的功德。</w:t>
      </w:r>
    </w:p>
    <w:p w14:paraId="2E403851" w14:textId="77777777" w:rsidR="00D062B9" w:rsidRPr="00D062B9" w:rsidRDefault="00D062B9" w:rsidP="000D5C78">
      <w:pPr>
        <w:widowControl w:val="0"/>
        <w:ind w:firstLine="600"/>
      </w:pPr>
      <w:r w:rsidRPr="00D062B9">
        <w:rPr>
          <w:rFonts w:hint="eastAsia"/>
        </w:rPr>
        <w:t>他成了法王子以后，一定会具足不共的功德。</w:t>
      </w:r>
    </w:p>
    <w:p w14:paraId="70BD53EA" w14:textId="7274F8AC" w:rsidR="00D062B9" w:rsidRPr="00D062B9" w:rsidRDefault="000C5882" w:rsidP="000D5C78">
      <w:pPr>
        <w:widowControl w:val="0"/>
        <w:ind w:firstLine="600"/>
      </w:pPr>
      <w:r w:rsidRPr="00D062B9">
        <w:rPr>
          <w:rFonts w:hint="eastAsia"/>
        </w:rPr>
        <w:t>“</w:t>
      </w:r>
      <w:r w:rsidR="00D062B9" w:rsidRPr="00D062B9">
        <w:rPr>
          <w:rFonts w:hint="eastAsia"/>
        </w:rPr>
        <w:t>十方随顺</w:t>
      </w:r>
      <w:r w:rsidR="005C371A" w:rsidRPr="00D062B9">
        <w:rPr>
          <w:rFonts w:hint="eastAsia"/>
        </w:rPr>
        <w:t>”</w:t>
      </w:r>
      <w:r w:rsidR="00D062B9" w:rsidRPr="00D062B9">
        <w:rPr>
          <w:rFonts w:hint="eastAsia"/>
        </w:rPr>
        <w:t>，会随顺十方世界当中的众生，利益他们，饶益他们。</w:t>
      </w:r>
    </w:p>
    <w:p w14:paraId="2A4925B4" w14:textId="34F6F398" w:rsidR="00D062B9" w:rsidRPr="00D062B9" w:rsidRDefault="000C5882" w:rsidP="000D5C78">
      <w:pPr>
        <w:widowControl w:val="0"/>
        <w:ind w:firstLine="600"/>
      </w:pPr>
      <w:r w:rsidRPr="00D062B9">
        <w:rPr>
          <w:rFonts w:hint="eastAsia"/>
        </w:rPr>
        <w:t>“</w:t>
      </w:r>
      <w:r w:rsidR="00D062B9" w:rsidRPr="00D062B9">
        <w:rPr>
          <w:rFonts w:hint="eastAsia"/>
        </w:rPr>
        <w:t>名欢喜行</w:t>
      </w:r>
      <w:r w:rsidR="005C371A" w:rsidRPr="00D062B9">
        <w:rPr>
          <w:rFonts w:hint="eastAsia"/>
        </w:rPr>
        <w:t>”</w:t>
      </w:r>
      <w:r w:rsidR="00D062B9" w:rsidRPr="00D062B9">
        <w:rPr>
          <w:rFonts w:hint="eastAsia"/>
        </w:rPr>
        <w:t>，这个叫做欢喜行。</w:t>
      </w:r>
    </w:p>
    <w:p w14:paraId="5338413B" w14:textId="77777777" w:rsidR="00D062B9" w:rsidRPr="00D062B9" w:rsidRDefault="00D062B9" w:rsidP="000D5C78">
      <w:pPr>
        <w:widowControl w:val="0"/>
        <w:ind w:firstLine="600"/>
      </w:pPr>
      <w:r w:rsidRPr="00D062B9">
        <w:rPr>
          <w:rFonts w:hint="eastAsia"/>
        </w:rPr>
        <w:t>为什么叫欢喜行？因为这种菩萨已经获得了佛无量无边的功德，还有他能摄持众生，随顺众生，所以得以欢喜。</w:t>
      </w:r>
    </w:p>
    <w:p w14:paraId="302B6248" w14:textId="77777777" w:rsidR="00D062B9" w:rsidRPr="00D062B9" w:rsidRDefault="00D062B9" w:rsidP="000D5C78">
      <w:pPr>
        <w:widowControl w:val="0"/>
        <w:ind w:firstLine="600"/>
      </w:pPr>
      <w:r w:rsidRPr="00D062B9">
        <w:rPr>
          <w:rFonts w:hint="eastAsia"/>
        </w:rPr>
        <w:t>本来我们每个众生的根基是不同的，所转生的区域也是不同的，他们相续当中的烦恼和业力也是不同的，但是到了这个时候，基本上可以随顺众生，应机施教，可以以这种方式来利益众生。这个对应的是布施度。</w:t>
      </w:r>
    </w:p>
    <w:p w14:paraId="0B662293" w14:textId="77777777" w:rsidR="00D062B9" w:rsidRPr="00D062B9" w:rsidRDefault="00D062B9" w:rsidP="000D5C78">
      <w:pPr>
        <w:widowControl w:val="0"/>
        <w:ind w:firstLine="600"/>
      </w:pPr>
      <w:r w:rsidRPr="00D062B9">
        <w:rPr>
          <w:rFonts w:hint="eastAsia"/>
        </w:rPr>
        <w:t>我们获得了如来的妙德也好，或者获得了现在一些闻思修行功德的时候，随顺众生是很重要的。以后在众生界当中，我们要去利益他们的时候，一定要看这些众生到底是什么样的根基。比如说他有一个闻思修行的根基，我们就用闻思修行相关的道理给他们讲；如果他们没有任何闻思修行的境界，那也要随顺他们。最好是了解他们的背景、文化，包括他自己的爱好等</w:t>
      </w:r>
      <w:r w:rsidRPr="00D062B9">
        <w:rPr>
          <w:rFonts w:hint="eastAsia"/>
        </w:rPr>
        <w:lastRenderedPageBreak/>
        <w:t>等。如果每一个人的爱好和兴趣没办法摸到，也大概地知道每一个城市或者每一个地方的人的兴趣、追求，这些都是不同的。</w:t>
      </w:r>
    </w:p>
    <w:p w14:paraId="684920A4" w14:textId="77777777" w:rsidR="00D062B9" w:rsidRPr="00D062B9" w:rsidRDefault="00D062B9" w:rsidP="000D5C78">
      <w:pPr>
        <w:widowControl w:val="0"/>
        <w:ind w:firstLine="600"/>
      </w:pPr>
      <w:r w:rsidRPr="00D062B9">
        <w:rPr>
          <w:rFonts w:hint="eastAsia"/>
        </w:rPr>
        <w:t>比如说我去东北的一个城市，可能这个城市里面他们关注点是这样的，然后到南方的一个城市，他们那里的人也可能喜欢评论这个。到了非洲或者美洲、亚洲，也是有不同的取向。如果我们知道这些道理，那我讲经说法也好，度化众生都是成功的。否则我只有一种方法——我以前学过因明，到处去讲因明的话也不一定能利益。我如果会讲《前行》，那跟所有的人都讲《前行》，也不一定的。所以我们有时候应该根据他们的爱好去讲，也是可以的。</w:t>
      </w:r>
    </w:p>
    <w:p w14:paraId="5876191B" w14:textId="77777777" w:rsidR="00D062B9" w:rsidRPr="00D062B9" w:rsidRDefault="00D062B9" w:rsidP="000D5C78">
      <w:pPr>
        <w:widowControl w:val="0"/>
        <w:ind w:firstLine="600"/>
      </w:pPr>
      <w:r w:rsidRPr="00D062B9">
        <w:rPr>
          <w:rFonts w:hint="eastAsia"/>
        </w:rPr>
        <w:t>第二个叫饶益行。</w:t>
      </w:r>
    </w:p>
    <w:p w14:paraId="45ADFF5E" w14:textId="77777777" w:rsidR="00D062B9" w:rsidRPr="00D062B9" w:rsidRDefault="00D062B9" w:rsidP="000D5C78">
      <w:pPr>
        <w:widowControl w:val="0"/>
        <w:ind w:firstLine="601"/>
        <w:rPr>
          <w:b/>
          <w:bCs/>
        </w:rPr>
      </w:pPr>
      <w:r w:rsidRPr="00D062B9">
        <w:rPr>
          <w:rFonts w:hint="eastAsia"/>
          <w:b/>
          <w:bCs/>
        </w:rPr>
        <w:t>善能利益一切众生，名饶益行。</w:t>
      </w:r>
    </w:p>
    <w:p w14:paraId="3F2A9BD4" w14:textId="77777777" w:rsidR="00D062B9" w:rsidRPr="00D062B9" w:rsidRDefault="00D062B9" w:rsidP="000D5C78">
      <w:pPr>
        <w:widowControl w:val="0"/>
        <w:ind w:firstLine="600"/>
      </w:pPr>
      <w:r w:rsidRPr="00D062B9">
        <w:rPr>
          <w:rFonts w:hint="eastAsia"/>
        </w:rPr>
        <w:t>这个对应的是持戒度。</w:t>
      </w:r>
    </w:p>
    <w:p w14:paraId="60A8F652" w14:textId="77777777" w:rsidR="00D062B9" w:rsidRPr="00D062B9" w:rsidRDefault="00D062B9" w:rsidP="000D5C78">
      <w:pPr>
        <w:widowControl w:val="0"/>
        <w:ind w:firstLine="600"/>
      </w:pPr>
      <w:r w:rsidRPr="00D062B9">
        <w:rPr>
          <w:rFonts w:hint="eastAsia"/>
        </w:rPr>
        <w:t>因为他持清净的戒律，人天道的白法天尊都会保护他，世间当中所有的人和非人也会恭敬顶戴。</w:t>
      </w:r>
    </w:p>
    <w:p w14:paraId="4CFE8D9E" w14:textId="6E7A8077" w:rsidR="00D062B9" w:rsidRPr="00D062B9" w:rsidRDefault="00D062B9" w:rsidP="000D5C78">
      <w:pPr>
        <w:widowControl w:val="0"/>
        <w:ind w:firstLine="600"/>
      </w:pPr>
      <w:r w:rsidRPr="00D062B9">
        <w:rPr>
          <w:rFonts w:hint="eastAsia"/>
        </w:rPr>
        <w:t>这种人</w:t>
      </w:r>
      <w:r w:rsidR="000C5882" w:rsidRPr="00D062B9">
        <w:rPr>
          <w:rFonts w:hint="eastAsia"/>
        </w:rPr>
        <w:t>“</w:t>
      </w:r>
      <w:r w:rsidRPr="00D062B9">
        <w:rPr>
          <w:rFonts w:hint="eastAsia"/>
        </w:rPr>
        <w:t>善能利益</w:t>
      </w:r>
      <w:r w:rsidR="005C371A" w:rsidRPr="00D062B9">
        <w:rPr>
          <w:rFonts w:hint="eastAsia"/>
        </w:rPr>
        <w:t>”</w:t>
      </w:r>
      <w:r w:rsidRPr="00D062B9">
        <w:rPr>
          <w:rFonts w:hint="eastAsia"/>
        </w:rPr>
        <w:t>，他非常有善巧方便，能利益一切众生。</w:t>
      </w:r>
    </w:p>
    <w:p w14:paraId="5C8BBA77" w14:textId="77777777" w:rsidR="00D062B9" w:rsidRPr="00D062B9" w:rsidRDefault="00D062B9" w:rsidP="000D5C78">
      <w:pPr>
        <w:widowControl w:val="0"/>
        <w:ind w:firstLine="600"/>
      </w:pPr>
      <w:r w:rsidRPr="00D062B9">
        <w:rPr>
          <w:rFonts w:hint="eastAsia"/>
        </w:rPr>
        <w:t>每个众生有什么样的欲望，什么样的追求，都一一能</w:t>
      </w:r>
      <w:r w:rsidRPr="00D062B9">
        <w:t>满足。</w:t>
      </w:r>
    </w:p>
    <w:p w14:paraId="777D5FC9" w14:textId="77777777" w:rsidR="00D062B9" w:rsidRPr="00D062B9" w:rsidRDefault="00D062B9" w:rsidP="000D5C78">
      <w:pPr>
        <w:widowControl w:val="0"/>
        <w:ind w:firstLine="600"/>
      </w:pPr>
      <w:r w:rsidRPr="00D062B9">
        <w:lastRenderedPageBreak/>
        <w:t>我们</w:t>
      </w:r>
      <w:r w:rsidRPr="00D062B9">
        <w:rPr>
          <w:rFonts w:hint="eastAsia"/>
        </w:rPr>
        <w:t>世</w:t>
      </w:r>
      <w:r w:rsidRPr="00D062B9">
        <w:t>间当中确实</w:t>
      </w:r>
      <w:r w:rsidRPr="00D062B9">
        <w:rPr>
          <w:rFonts w:hint="eastAsia"/>
        </w:rPr>
        <w:t>是，</w:t>
      </w:r>
      <w:r w:rsidRPr="00D062B9">
        <w:t>如果</w:t>
      </w:r>
      <w:r w:rsidRPr="00D062B9">
        <w:rPr>
          <w:rFonts w:hint="eastAsia"/>
        </w:rPr>
        <w:t>清净</w:t>
      </w:r>
      <w:r w:rsidRPr="00D062B9">
        <w:t>戒律的人，他</w:t>
      </w:r>
      <w:r w:rsidRPr="00D062B9">
        <w:rPr>
          <w:rFonts w:hint="eastAsia"/>
        </w:rPr>
        <w:t>利益众生的</w:t>
      </w:r>
      <w:r w:rsidRPr="00D062B9">
        <w:t>方式完全都是不同的，别人对他没有什么绯闻</w:t>
      </w:r>
      <w:r w:rsidRPr="00D062B9">
        <w:rPr>
          <w:rFonts w:hint="eastAsia"/>
        </w:rPr>
        <w:t>、怀疑</w:t>
      </w:r>
      <w:r w:rsidRPr="00D062B9">
        <w:t>，所以这种人可以</w:t>
      </w:r>
      <w:r w:rsidRPr="00D062B9">
        <w:rPr>
          <w:rFonts w:hint="eastAsia"/>
        </w:rPr>
        <w:t>饶益</w:t>
      </w:r>
      <w:r w:rsidRPr="00D062B9">
        <w:t>众生</w:t>
      </w:r>
      <w:r w:rsidRPr="00D062B9">
        <w:rPr>
          <w:rFonts w:hint="eastAsia"/>
        </w:rPr>
        <w:t>。</w:t>
      </w:r>
    </w:p>
    <w:p w14:paraId="1FD0AC31" w14:textId="77777777" w:rsidR="00D062B9" w:rsidRPr="00D062B9" w:rsidRDefault="00D062B9" w:rsidP="000D5C78">
      <w:pPr>
        <w:widowControl w:val="0"/>
        <w:ind w:firstLine="600"/>
      </w:pPr>
      <w:r w:rsidRPr="00D062B9">
        <w:t>这叫做什么呢？</w:t>
      </w:r>
      <w:r w:rsidRPr="00D062B9">
        <w:rPr>
          <w:rFonts w:hint="eastAsia"/>
        </w:rPr>
        <w:t>饶益行</w:t>
      </w:r>
      <w:r w:rsidRPr="00D062B9">
        <w:t>。</w:t>
      </w:r>
    </w:p>
    <w:p w14:paraId="236A852E" w14:textId="77777777" w:rsidR="00D062B9" w:rsidRPr="00D062B9" w:rsidRDefault="00D062B9" w:rsidP="000D5C78">
      <w:pPr>
        <w:widowControl w:val="0"/>
        <w:ind w:firstLine="600"/>
      </w:pPr>
      <w:r w:rsidRPr="00D062B9">
        <w:rPr>
          <w:rFonts w:hint="eastAsia"/>
        </w:rPr>
        <w:t>第三个叫做无瞋行，无有嗔恨的行为。</w:t>
      </w:r>
    </w:p>
    <w:p w14:paraId="48840416" w14:textId="50F0806E" w:rsidR="00D062B9" w:rsidRPr="00D062B9" w:rsidRDefault="00D062B9" w:rsidP="000D5C78">
      <w:pPr>
        <w:widowControl w:val="0"/>
        <w:ind w:firstLine="600"/>
      </w:pPr>
      <w:r w:rsidRPr="00D062B9">
        <w:rPr>
          <w:rFonts w:hint="eastAsia"/>
        </w:rPr>
        <w:t>这里说的是</w:t>
      </w:r>
      <w:r w:rsidR="000C5882" w:rsidRPr="00D062B9">
        <w:rPr>
          <w:rFonts w:hint="eastAsia"/>
        </w:rPr>
        <w:t>“</w:t>
      </w:r>
      <w:r w:rsidRPr="00D062B9">
        <w:rPr>
          <w:rFonts w:hint="eastAsia"/>
        </w:rPr>
        <w:t>行</w:t>
      </w:r>
      <w:r w:rsidR="005C371A" w:rsidRPr="00D062B9">
        <w:rPr>
          <w:rFonts w:hint="eastAsia"/>
        </w:rPr>
        <w:t>”</w:t>
      </w:r>
      <w:r w:rsidRPr="00D062B9">
        <w:rPr>
          <w:rFonts w:hint="eastAsia"/>
        </w:rPr>
        <w:t>，但实际上前面总说当中都说是四十四种心，</w:t>
      </w:r>
      <w:r w:rsidRPr="00D062B9">
        <w:t>带有行为的</w:t>
      </w:r>
      <w:r w:rsidRPr="00D062B9">
        <w:rPr>
          <w:rFonts w:hint="eastAsia"/>
        </w:rPr>
        <w:t>心，</w:t>
      </w:r>
      <w:r w:rsidRPr="00D062B9">
        <w:t>应该可以这么说</w:t>
      </w:r>
      <w:r w:rsidRPr="00D062B9">
        <w:rPr>
          <w:rFonts w:hint="eastAsia"/>
        </w:rPr>
        <w:t>。</w:t>
      </w:r>
    </w:p>
    <w:p w14:paraId="0B9D99AF" w14:textId="77777777" w:rsidR="00D062B9" w:rsidRPr="00D062B9" w:rsidRDefault="00D062B9" w:rsidP="000D5C78">
      <w:pPr>
        <w:widowControl w:val="0"/>
        <w:ind w:firstLine="601"/>
        <w:rPr>
          <w:b/>
          <w:bCs/>
        </w:rPr>
      </w:pPr>
      <w:r w:rsidRPr="00D062B9">
        <w:rPr>
          <w:rFonts w:hint="eastAsia"/>
          <w:b/>
          <w:bCs/>
        </w:rPr>
        <w:t>自觉觉他，得无违拒，名无瞋恨行。</w:t>
      </w:r>
    </w:p>
    <w:p w14:paraId="381D924F" w14:textId="47C4071E" w:rsidR="00D062B9" w:rsidRPr="00D062B9" w:rsidRDefault="00D062B9" w:rsidP="000D5C78">
      <w:pPr>
        <w:widowControl w:val="0"/>
        <w:ind w:firstLine="600"/>
      </w:pPr>
      <w:r w:rsidRPr="00D062B9">
        <w:t>实际上</w:t>
      </w:r>
      <w:r w:rsidRPr="00D062B9">
        <w:rPr>
          <w:rFonts w:hint="eastAsia"/>
        </w:rPr>
        <w:t>这个</w:t>
      </w:r>
      <w:r w:rsidRPr="00D062B9">
        <w:t>菩萨他自己的</w:t>
      </w:r>
      <w:r w:rsidRPr="00D062B9">
        <w:rPr>
          <w:rFonts w:hint="eastAsia"/>
        </w:rPr>
        <w:t>心</w:t>
      </w:r>
      <w:r w:rsidRPr="00D062B9">
        <w:t>已经觉悟了，因为自己有一定的觉悟，</w:t>
      </w:r>
      <w:r w:rsidR="000C5882" w:rsidRPr="00D062B9">
        <w:rPr>
          <w:rFonts w:hint="eastAsia"/>
        </w:rPr>
        <w:t>“</w:t>
      </w:r>
      <w:r w:rsidRPr="00D062B9">
        <w:t>觉</w:t>
      </w:r>
      <w:r w:rsidRPr="00D062B9">
        <w:rPr>
          <w:rFonts w:hint="eastAsia"/>
        </w:rPr>
        <w:t>他</w:t>
      </w:r>
      <w:r w:rsidR="005C371A" w:rsidRPr="00D062B9">
        <w:rPr>
          <w:rFonts w:hint="eastAsia"/>
        </w:rPr>
        <w:t>”</w:t>
      </w:r>
      <w:r w:rsidRPr="00D062B9">
        <w:rPr>
          <w:rFonts w:hint="eastAsia"/>
        </w:rPr>
        <w:t>，</w:t>
      </w:r>
      <w:r w:rsidRPr="00D062B9">
        <w:t>让别人觉悟也不会有困难</w:t>
      </w:r>
      <w:r w:rsidRPr="00D062B9">
        <w:rPr>
          <w:rFonts w:hint="eastAsia"/>
        </w:rPr>
        <w:t>。这个</w:t>
      </w:r>
      <w:r w:rsidRPr="00D062B9">
        <w:t>时候他得到了</w:t>
      </w:r>
      <w:r w:rsidR="000C5882" w:rsidRPr="00D062B9">
        <w:rPr>
          <w:rFonts w:hint="eastAsia"/>
        </w:rPr>
        <w:t>“</w:t>
      </w:r>
      <w:r w:rsidRPr="00D062B9">
        <w:rPr>
          <w:rFonts w:hint="eastAsia"/>
        </w:rPr>
        <w:t>无违拒</w:t>
      </w:r>
      <w:r w:rsidR="005C371A" w:rsidRPr="00D062B9">
        <w:rPr>
          <w:rFonts w:hint="eastAsia"/>
        </w:rPr>
        <w:t>”</w:t>
      </w:r>
      <w:r w:rsidRPr="00D062B9">
        <w:rPr>
          <w:rFonts w:hint="eastAsia"/>
        </w:rPr>
        <w:t>，因为断了无明，</w:t>
      </w:r>
      <w:r w:rsidRPr="00D062B9">
        <w:t>相应其他的</w:t>
      </w:r>
      <w:r w:rsidRPr="00D062B9">
        <w:rPr>
          <w:rFonts w:hint="eastAsia"/>
        </w:rPr>
        <w:t>所化众生，他们对你不会有违拒，不会反抗，完全都是可以随顺的。</w:t>
      </w:r>
    </w:p>
    <w:p w14:paraId="6182C254" w14:textId="77777777" w:rsidR="00D062B9" w:rsidRPr="00D062B9" w:rsidRDefault="00D062B9" w:rsidP="000D5C78">
      <w:pPr>
        <w:widowControl w:val="0"/>
        <w:ind w:firstLine="600"/>
      </w:pPr>
      <w:r w:rsidRPr="00D062B9">
        <w:rPr>
          <w:rFonts w:hint="eastAsia"/>
        </w:rPr>
        <w:t>我们有些人因为自己没有觉，也不能觉他，自己想做一件事情，结果下面一反抗以后根本没办法；而且别人如果对你做一些不合你心意的事，马上就安忍不了，马上产生嗔恨心。</w:t>
      </w:r>
    </w:p>
    <w:p w14:paraId="7066045A" w14:textId="77777777" w:rsidR="00D062B9" w:rsidRPr="00D062B9" w:rsidRDefault="00D062B9" w:rsidP="000D5C78">
      <w:pPr>
        <w:widowControl w:val="0"/>
        <w:ind w:firstLine="600"/>
      </w:pPr>
      <w:r w:rsidRPr="00D062B9">
        <w:rPr>
          <w:rFonts w:hint="eastAsia"/>
        </w:rPr>
        <w:t>但不是这样的，所以这个名为无嗔恨行，没有嗔恨心，因为它与安忍度相关，所以它没有嗔恨行。</w:t>
      </w:r>
    </w:p>
    <w:p w14:paraId="14C1E9DB" w14:textId="77777777" w:rsidR="00D062B9" w:rsidRPr="00D062B9" w:rsidRDefault="00D062B9" w:rsidP="000D5C78">
      <w:pPr>
        <w:widowControl w:val="0"/>
        <w:ind w:firstLine="600"/>
      </w:pPr>
      <w:r w:rsidRPr="00D062B9">
        <w:rPr>
          <w:rFonts w:hint="eastAsia"/>
        </w:rPr>
        <w:t>下面是第四个，无尽行。</w:t>
      </w:r>
    </w:p>
    <w:p w14:paraId="6E354575" w14:textId="77777777" w:rsidR="00D062B9" w:rsidRPr="00D062B9" w:rsidRDefault="00D062B9" w:rsidP="000D5C78">
      <w:pPr>
        <w:widowControl w:val="0"/>
        <w:ind w:firstLine="601"/>
        <w:rPr>
          <w:b/>
          <w:bCs/>
        </w:rPr>
      </w:pPr>
      <w:r w:rsidRPr="00D062B9">
        <w:rPr>
          <w:rFonts w:hint="eastAsia"/>
          <w:b/>
          <w:bCs/>
        </w:rPr>
        <w:t>种类出生，穷未来际，三世平等，十方通达，名</w:t>
      </w:r>
      <w:r w:rsidRPr="00D062B9">
        <w:rPr>
          <w:rFonts w:hint="eastAsia"/>
          <w:b/>
          <w:bCs/>
        </w:rPr>
        <w:lastRenderedPageBreak/>
        <w:t>无尽行。</w:t>
      </w:r>
    </w:p>
    <w:p w14:paraId="0CB67D9D" w14:textId="77777777" w:rsidR="00D062B9" w:rsidRPr="00D062B9" w:rsidRDefault="00D062B9" w:rsidP="000D5C78">
      <w:pPr>
        <w:widowControl w:val="0"/>
        <w:ind w:firstLine="600"/>
      </w:pPr>
      <w:r w:rsidRPr="00D062B9">
        <w:rPr>
          <w:rFonts w:hint="eastAsia"/>
        </w:rPr>
        <w:t>这个菩萨他可以显现出各种不同的身相，包括我们前面讲的十二类众生。</w:t>
      </w:r>
    </w:p>
    <w:p w14:paraId="4FFD96EC" w14:textId="0B44334E" w:rsidR="00D062B9" w:rsidRPr="00D062B9" w:rsidRDefault="00D062B9" w:rsidP="000D5C78">
      <w:pPr>
        <w:widowControl w:val="0"/>
        <w:ind w:firstLine="600"/>
      </w:pPr>
      <w:r w:rsidRPr="00D062B9">
        <w:rPr>
          <w:rFonts w:hint="eastAsia"/>
        </w:rPr>
        <w:t>以不同的身相来利益众生，包括现在在十方世界当中也可以，未来的话，乃至世界未尽之前，在三世</w:t>
      </w:r>
      <w:r w:rsidRPr="00D062B9">
        <w:t>当中</w:t>
      </w:r>
      <w:r w:rsidRPr="00D062B9">
        <w:rPr>
          <w:rFonts w:hint="eastAsia"/>
        </w:rPr>
        <w:t>——</w:t>
      </w:r>
      <w:r w:rsidRPr="00D062B9">
        <w:t>未来</w:t>
      </w:r>
      <w:r w:rsidRPr="00D062B9">
        <w:rPr>
          <w:rFonts w:hint="eastAsia"/>
        </w:rPr>
        <w:t>、</w:t>
      </w:r>
      <w:r w:rsidRPr="00D062B9">
        <w:t>过去</w:t>
      </w:r>
      <w:r w:rsidRPr="00D062B9">
        <w:rPr>
          <w:rFonts w:hint="eastAsia"/>
        </w:rPr>
        <w:t>和</w:t>
      </w:r>
      <w:r w:rsidRPr="00D062B9">
        <w:t>现在</w:t>
      </w:r>
      <w:r w:rsidRPr="00D062B9">
        <w:rPr>
          <w:rFonts w:hint="eastAsia"/>
        </w:rPr>
        <w:t>，</w:t>
      </w:r>
      <w:r w:rsidRPr="00D062B9">
        <w:t>以各种方式平等</w:t>
      </w:r>
      <w:r w:rsidRPr="00D062B9">
        <w:rPr>
          <w:rFonts w:hint="eastAsia"/>
        </w:rPr>
        <w:t>地</w:t>
      </w:r>
      <w:r w:rsidRPr="00D062B9">
        <w:t>利益众生。</w:t>
      </w:r>
      <w:r w:rsidRPr="00D062B9">
        <w:rPr>
          <w:rFonts w:hint="eastAsia"/>
        </w:rPr>
        <w:t>而且从空间来讲，</w:t>
      </w:r>
      <w:r w:rsidR="000C5882" w:rsidRPr="00D062B9">
        <w:rPr>
          <w:rFonts w:hint="eastAsia"/>
        </w:rPr>
        <w:t>“</w:t>
      </w:r>
      <w:r w:rsidRPr="00D062B9">
        <w:rPr>
          <w:rFonts w:hint="eastAsia"/>
        </w:rPr>
        <w:t>十方通达</w:t>
      </w:r>
      <w:r w:rsidR="005C371A" w:rsidRPr="00D062B9">
        <w:rPr>
          <w:rFonts w:hint="eastAsia"/>
        </w:rPr>
        <w:t>”</w:t>
      </w:r>
      <w:r w:rsidRPr="00D062B9">
        <w:rPr>
          <w:rFonts w:hint="eastAsia"/>
        </w:rPr>
        <w:t>，没有任何阻碍。</w:t>
      </w:r>
    </w:p>
    <w:p w14:paraId="4E93BFFD" w14:textId="77777777" w:rsidR="00D062B9" w:rsidRPr="00D062B9" w:rsidRDefault="00D062B9" w:rsidP="000D5C78">
      <w:pPr>
        <w:widowControl w:val="0"/>
        <w:ind w:firstLine="600"/>
      </w:pPr>
      <w:r w:rsidRPr="00D062B9">
        <w:rPr>
          <w:rFonts w:hint="eastAsia"/>
        </w:rPr>
        <w:t>我们有些人可能现在可以，未来不一定行；对东方还可以，但对西方不一定很好，所以他的饶益行有一定的局限。</w:t>
      </w:r>
    </w:p>
    <w:p w14:paraId="1539281A" w14:textId="3D682008" w:rsidR="00D062B9" w:rsidRPr="00D062B9" w:rsidRDefault="00D062B9" w:rsidP="000D5C78">
      <w:pPr>
        <w:widowControl w:val="0"/>
        <w:ind w:firstLine="600"/>
      </w:pPr>
      <w:r w:rsidRPr="00D062B9">
        <w:rPr>
          <w:rFonts w:hint="eastAsia"/>
        </w:rPr>
        <w:t>这里对应的是精进度。他依靠不同的身相利益众生，在三世当中都是平等的。而且这种精进是平等的利益众生，同时他的精进也不是今天很精进、两三天很精进、这两年我很精进</w:t>
      </w:r>
      <w:r w:rsidR="000C5882" w:rsidRPr="00D062B9">
        <w:rPr>
          <w:rFonts w:hint="eastAsia"/>
        </w:rPr>
        <w:t>……</w:t>
      </w:r>
      <w:r w:rsidRPr="00D062B9">
        <w:rPr>
          <w:rFonts w:hint="eastAsia"/>
        </w:rPr>
        <w:t>。</w:t>
      </w:r>
    </w:p>
    <w:p w14:paraId="4CC42318" w14:textId="17048DA2" w:rsidR="00D062B9" w:rsidRPr="00D062B9" w:rsidRDefault="00D062B9" w:rsidP="000D5C78">
      <w:pPr>
        <w:widowControl w:val="0"/>
        <w:ind w:firstLine="600"/>
      </w:pPr>
      <w:r w:rsidRPr="00D062B9">
        <w:rPr>
          <w:rFonts w:hint="eastAsia"/>
        </w:rPr>
        <w:t>其实我们这里很多道友的修行都坚持不下来，尤其是城市里面来的有些人，真的</w:t>
      </w:r>
      <w:r w:rsidR="00E7107F" w:rsidRPr="00D062B9">
        <w:rPr>
          <w:rFonts w:hint="eastAsia"/>
        </w:rPr>
        <w:t>！</w:t>
      </w:r>
      <w:r w:rsidRPr="00D062B9">
        <w:rPr>
          <w:rFonts w:hint="eastAsia"/>
        </w:rPr>
        <w:t>相对而言比高原上有些人的心不稳定，过了五年、六年以后踪影都不见了。然后又从零开始，到别的道场去修的话，可能也有一定的困难。</w:t>
      </w:r>
    </w:p>
    <w:p w14:paraId="1B832BA9" w14:textId="77777777" w:rsidR="00D062B9" w:rsidRPr="00D062B9" w:rsidRDefault="00D062B9" w:rsidP="000D5C78">
      <w:pPr>
        <w:widowControl w:val="0"/>
        <w:ind w:firstLine="600"/>
      </w:pPr>
      <w:r w:rsidRPr="00D062B9">
        <w:rPr>
          <w:rFonts w:hint="eastAsia"/>
        </w:rPr>
        <w:t>有些经济条件也是可以的，自己的身份上也没有什么大的阻碍，尤其是出家人，好不容易定下来——</w:t>
      </w:r>
      <w:r w:rsidRPr="00D062B9">
        <w:rPr>
          <w:rFonts w:hint="eastAsia"/>
        </w:rPr>
        <w:lastRenderedPageBreak/>
        <w:t>真正闻思修行各方面定下来的时候，又像着魔一样离开了。离开以后，那我相信这个人在闻、思、修，戒律等各方面不一定有上进。</w:t>
      </w:r>
    </w:p>
    <w:p w14:paraId="122EA101" w14:textId="77777777" w:rsidR="00D062B9" w:rsidRPr="00D062B9" w:rsidRDefault="00D062B9" w:rsidP="000D5C78">
      <w:pPr>
        <w:widowControl w:val="0"/>
        <w:ind w:firstLine="600"/>
      </w:pPr>
      <w:r w:rsidRPr="00D062B9">
        <w:rPr>
          <w:rFonts w:hint="eastAsia"/>
        </w:rPr>
        <w:t>所以如果没有特别的情况，能利益众生，实在是自己身体不允许，除了这个以外，一般是一个人在一个好的修行道场，自己多待一点，多熏染一下自己的相续，否则我们无始以来自己的相续被贪嗔痴烦恼所熏习的很严重。这一世，从小到现在，可能只有这几年你在佛教的渲染下有一点点机会而已，实际上你各方面的烦恼习气还是非常严重的。所以我们还是要有一个长期的串习，这个很重要。这也要有无尽的行为、无尽的精进来行持。</w:t>
      </w:r>
    </w:p>
    <w:p w14:paraId="21E35618" w14:textId="77777777" w:rsidR="00D062B9" w:rsidRPr="00D062B9" w:rsidRDefault="00D062B9" w:rsidP="000D5C78">
      <w:pPr>
        <w:widowControl w:val="0"/>
        <w:ind w:firstLine="600"/>
      </w:pPr>
      <w:r w:rsidRPr="00D062B9">
        <w:rPr>
          <w:rFonts w:hint="eastAsia"/>
        </w:rPr>
        <w:t>第五个叫做离痴行。</w:t>
      </w:r>
    </w:p>
    <w:p w14:paraId="296A8913" w14:textId="77777777" w:rsidR="00D062B9" w:rsidRPr="00D062B9" w:rsidRDefault="00D062B9" w:rsidP="000D5C78">
      <w:pPr>
        <w:widowControl w:val="0"/>
        <w:ind w:firstLine="600"/>
      </w:pPr>
      <w:r w:rsidRPr="00D062B9">
        <w:rPr>
          <w:rFonts w:hint="eastAsia"/>
        </w:rPr>
        <w:t>有些注释中，这几个标题都是用四个字。经书里面不一定都是四个字，但是下面解释的时候都用四个字，这样也比较方便一点，包括下面的十种回向。</w:t>
      </w:r>
    </w:p>
    <w:p w14:paraId="771953C6" w14:textId="77777777" w:rsidR="00D062B9" w:rsidRPr="00D062B9" w:rsidRDefault="00D062B9" w:rsidP="000D5C78">
      <w:pPr>
        <w:widowControl w:val="0"/>
        <w:ind w:firstLine="601"/>
        <w:rPr>
          <w:b/>
          <w:bCs/>
        </w:rPr>
      </w:pPr>
      <w:r w:rsidRPr="00D062B9">
        <w:rPr>
          <w:rFonts w:hint="eastAsia"/>
          <w:b/>
          <w:bCs/>
        </w:rPr>
        <w:t>一切合同，种种法门得无差误，名离痴乱行。</w:t>
      </w:r>
    </w:p>
    <w:p w14:paraId="21AFC3C6" w14:textId="77777777" w:rsidR="00D062B9" w:rsidRPr="00D062B9" w:rsidRDefault="00D062B9" w:rsidP="000D5C78">
      <w:pPr>
        <w:widowControl w:val="0"/>
        <w:ind w:firstLine="600"/>
      </w:pPr>
      <w:r w:rsidRPr="00D062B9">
        <w:rPr>
          <w:rFonts w:hint="eastAsia"/>
        </w:rPr>
        <w:t>它是一层一层的，有了这样的精进，佛</w:t>
      </w:r>
      <w:r w:rsidRPr="00D062B9">
        <w:t>和自己的境界基本上有很多相同</w:t>
      </w:r>
      <w:r w:rsidRPr="00D062B9">
        <w:rPr>
          <w:rFonts w:hint="eastAsia"/>
        </w:rPr>
        <w:t>。</w:t>
      </w:r>
      <w:r w:rsidRPr="00D062B9">
        <w:t>因为自己已经获得了</w:t>
      </w:r>
      <w:r w:rsidRPr="00D062B9">
        <w:rPr>
          <w:rFonts w:hint="eastAsia"/>
        </w:rPr>
        <w:t>楞严三昧的境界，</w:t>
      </w:r>
      <w:r w:rsidRPr="00D062B9">
        <w:t>那种种</w:t>
      </w:r>
      <w:r w:rsidRPr="00D062B9">
        <w:rPr>
          <w:rFonts w:hint="eastAsia"/>
        </w:rPr>
        <w:t>法</w:t>
      </w:r>
      <w:r w:rsidRPr="00D062B9">
        <w:t>门所讲到的和自己的所作所行没有差错，没有什么更多的误区</w:t>
      </w:r>
      <w:r w:rsidRPr="00D062B9">
        <w:rPr>
          <w:rFonts w:hint="eastAsia"/>
        </w:rPr>
        <w:t>，也就是说自己的所作</w:t>
      </w:r>
      <w:r w:rsidRPr="00D062B9">
        <w:rPr>
          <w:rFonts w:hint="eastAsia"/>
        </w:rPr>
        <w:lastRenderedPageBreak/>
        <w:t>所为、所言所行全部符合种种法门。</w:t>
      </w:r>
    </w:p>
    <w:p w14:paraId="6EF64BAF" w14:textId="77777777" w:rsidR="00D062B9" w:rsidRPr="00D062B9" w:rsidRDefault="00D062B9" w:rsidP="000D5C78">
      <w:pPr>
        <w:widowControl w:val="0"/>
        <w:ind w:firstLine="600"/>
      </w:pPr>
      <w:r w:rsidRPr="00D062B9">
        <w:rPr>
          <w:rFonts w:hint="eastAsia"/>
        </w:rPr>
        <w:t>这样一来，离愚痴的种种行为——这个对应的是禅定，因为他自己有三摩定，一切行住坐卧都是在真实的禅定当中不离开，这个可以叫禅定行。</w:t>
      </w:r>
    </w:p>
    <w:p w14:paraId="79C260B9" w14:textId="5DED3D3B" w:rsidR="00D062B9" w:rsidRPr="00D062B9" w:rsidRDefault="00D062B9" w:rsidP="000D5C78">
      <w:pPr>
        <w:widowControl w:val="0"/>
        <w:ind w:firstLine="600"/>
      </w:pPr>
      <w:r w:rsidRPr="00D062B9">
        <w:rPr>
          <w:rFonts w:hint="eastAsia"/>
        </w:rPr>
        <w:t>这里也是讲，我们所有的行为完全能符合佛教教义的话，当然对凡夫人来讲不是那么容易，但是至少我们自己的所作所为尽量地跟佛法相应，跟戒律相应，跟大乘佛教的基本思想相应，这方面我们每一个人努力。如果能做到，随喜</w:t>
      </w:r>
      <w:r w:rsidR="00E7107F" w:rsidRPr="00D062B9">
        <w:rPr>
          <w:rFonts w:hint="eastAsia"/>
        </w:rPr>
        <w:t>！</w:t>
      </w:r>
      <w:r w:rsidRPr="00D062B9">
        <w:rPr>
          <w:rFonts w:hint="eastAsia"/>
        </w:rPr>
        <w:t>如果实在做不到，从一点一滴开始。</w:t>
      </w:r>
    </w:p>
    <w:p w14:paraId="310585A1" w14:textId="21521018" w:rsidR="00D062B9" w:rsidRPr="00D062B9" w:rsidRDefault="00D062B9" w:rsidP="000D5C78">
      <w:pPr>
        <w:widowControl w:val="0"/>
        <w:ind w:firstLine="600"/>
      </w:pPr>
      <w:r w:rsidRPr="00D062B9">
        <w:rPr>
          <w:rFonts w:hint="eastAsia"/>
        </w:rPr>
        <w:t>刚开始确实很多人有一定的困难，但是逐渐逐渐，看自己的三门能不能趣入大乘道，包括我们修行、禅定这些，也是慢慢慢慢心可以勘能。好像世间当中</w:t>
      </w:r>
      <w:r w:rsidR="000C5882" w:rsidRPr="00D062B9">
        <w:rPr>
          <w:rFonts w:hint="eastAsia"/>
        </w:rPr>
        <w:t>“</w:t>
      </w:r>
      <w:r w:rsidRPr="00D062B9">
        <w:rPr>
          <w:rFonts w:hint="eastAsia"/>
        </w:rPr>
        <w:t>呆如木鸡</w:t>
      </w:r>
      <w:r w:rsidR="005C371A" w:rsidRPr="00D062B9">
        <w:rPr>
          <w:rFonts w:hint="eastAsia"/>
        </w:rPr>
        <w:t>”</w:t>
      </w:r>
      <w:r w:rsidRPr="00D062B9">
        <w:rPr>
          <w:rFonts w:hint="eastAsia"/>
        </w:rPr>
        <w:t>，就像训鸡，刚开始它还是很懒的，过了几十天以后，慢慢相续当中具有嗔恨心的鸡，它的心可以调柔到一定程度。</w:t>
      </w:r>
    </w:p>
    <w:p w14:paraId="3BE44509" w14:textId="77777777" w:rsidR="00D062B9" w:rsidRPr="00D062B9" w:rsidRDefault="00D062B9" w:rsidP="000D5C78">
      <w:pPr>
        <w:widowControl w:val="0"/>
        <w:ind w:firstLine="600"/>
      </w:pPr>
      <w:r w:rsidRPr="00D062B9">
        <w:rPr>
          <w:rFonts w:hint="eastAsia"/>
        </w:rPr>
        <w:t>我们刚开始也是非常散乱的，但我们经常去修行，经常在这方面内观，到一定的时候心能控制下来，跟佛法也会相应，跟戒定慧三学也相应，这样的话，利益众生也不难。</w:t>
      </w:r>
    </w:p>
    <w:p w14:paraId="3F39320D" w14:textId="77777777" w:rsidR="00D062B9" w:rsidRPr="00D062B9" w:rsidRDefault="00D062B9" w:rsidP="000D5C78">
      <w:pPr>
        <w:widowControl w:val="0"/>
        <w:ind w:firstLine="600"/>
      </w:pPr>
      <w:r w:rsidRPr="00D062B9">
        <w:rPr>
          <w:rFonts w:hint="eastAsia"/>
        </w:rPr>
        <w:t>下面第六个叫善现行，跟慧度对应。</w:t>
      </w:r>
    </w:p>
    <w:p w14:paraId="1041F704" w14:textId="77777777" w:rsidR="00D062B9" w:rsidRPr="00D062B9" w:rsidRDefault="00D062B9" w:rsidP="000D5C78">
      <w:pPr>
        <w:widowControl w:val="0"/>
        <w:ind w:firstLine="601"/>
      </w:pPr>
      <w:r w:rsidRPr="00D062B9">
        <w:rPr>
          <w:rFonts w:hint="eastAsia"/>
          <w:b/>
          <w:bCs/>
        </w:rPr>
        <w:lastRenderedPageBreak/>
        <w:t>则于同中显现群异，一一异相各各见同，名善现行。</w:t>
      </w:r>
    </w:p>
    <w:p w14:paraId="4DAE0335" w14:textId="77777777" w:rsidR="00D062B9" w:rsidRPr="00D062B9" w:rsidRDefault="00D062B9" w:rsidP="000D5C78">
      <w:pPr>
        <w:widowControl w:val="0"/>
        <w:ind w:firstLine="600"/>
      </w:pPr>
      <w:r w:rsidRPr="00D062B9">
        <w:rPr>
          <w:rFonts w:hint="eastAsia"/>
        </w:rPr>
        <w:t>刚才自己的三门与佛法无有很大的差距，到了这种境界，自己已经通达了真如。在这样的真如当中，显现各种各样不同的法也可以接受。</w:t>
      </w:r>
    </w:p>
    <w:p w14:paraId="27BDEF48" w14:textId="05D0D812" w:rsidR="00D062B9" w:rsidRPr="00D062B9" w:rsidRDefault="00D062B9" w:rsidP="000D5C78">
      <w:pPr>
        <w:widowControl w:val="0"/>
        <w:ind w:firstLine="600"/>
      </w:pPr>
      <w:r w:rsidRPr="00D062B9">
        <w:rPr>
          <w:rFonts w:hint="eastAsia"/>
        </w:rPr>
        <w:t>在一个一个不同法当中，见到各个法都是一体</w:t>
      </w:r>
      <w:r w:rsidRPr="00D062B9">
        <w:t>的</w:t>
      </w:r>
      <w:r w:rsidRPr="00D062B9">
        <w:rPr>
          <w:rFonts w:hint="eastAsia"/>
        </w:rPr>
        <w:t>。《华严经》：</w:t>
      </w:r>
      <w:r w:rsidR="000C5882" w:rsidRPr="00D062B9">
        <w:rPr>
          <w:rFonts w:hint="eastAsia"/>
        </w:rPr>
        <w:t>“</w:t>
      </w:r>
      <w:r w:rsidRPr="00D062B9">
        <w:rPr>
          <w:rFonts w:hint="eastAsia"/>
        </w:rPr>
        <w:t>一即是多，多即是一。</w:t>
      </w:r>
      <w:r w:rsidR="005C371A" w:rsidRPr="00D062B9">
        <w:rPr>
          <w:rFonts w:hint="eastAsia"/>
        </w:rPr>
        <w:t>”</w:t>
      </w:r>
      <w:r w:rsidRPr="00D062B9">
        <w:rPr>
          <w:rFonts w:hint="eastAsia"/>
        </w:rPr>
        <w:t>一变多，多变一，</w:t>
      </w:r>
      <w:r w:rsidRPr="00D062B9">
        <w:t>或者一当中见多</w:t>
      </w:r>
      <w:r w:rsidRPr="00D062B9">
        <w:rPr>
          <w:rFonts w:hint="eastAsia"/>
        </w:rPr>
        <w:t>，</w:t>
      </w:r>
      <w:r w:rsidRPr="00D062B9">
        <w:t>多当中</w:t>
      </w:r>
      <w:r w:rsidRPr="00D062B9">
        <w:rPr>
          <w:rFonts w:hint="eastAsia"/>
        </w:rPr>
        <w:t>见一。</w:t>
      </w:r>
      <w:r w:rsidRPr="00D062B9">
        <w:t>其实到了</w:t>
      </w:r>
      <w:r w:rsidRPr="00D062B9">
        <w:rPr>
          <w:rFonts w:hint="eastAsia"/>
        </w:rPr>
        <w:t>诸佛</w:t>
      </w:r>
      <w:r w:rsidRPr="00D062B9">
        <w:t>菩萨很高</w:t>
      </w:r>
      <w:r w:rsidRPr="00D062B9">
        <w:rPr>
          <w:rFonts w:hint="eastAsia"/>
        </w:rPr>
        <w:t>境界</w:t>
      </w:r>
      <w:r w:rsidRPr="00D062B9">
        <w:t>的时候，</w:t>
      </w:r>
      <w:r w:rsidR="000C5882" w:rsidRPr="00D062B9">
        <w:rPr>
          <w:rFonts w:hint="eastAsia"/>
        </w:rPr>
        <w:t>“</w:t>
      </w:r>
      <w:bookmarkStart w:id="138" w:name="_Hlk161307954"/>
      <w:r w:rsidRPr="00D062B9">
        <w:t>一</w:t>
      </w:r>
      <w:r w:rsidRPr="00D062B9">
        <w:rPr>
          <w:rFonts w:hint="eastAsia"/>
        </w:rPr>
        <w:t>即一切，一切即</w:t>
      </w:r>
      <w:r w:rsidRPr="00D062B9">
        <w:t>一</w:t>
      </w:r>
      <w:bookmarkEnd w:id="138"/>
      <w:r w:rsidR="005C371A" w:rsidRPr="00D062B9">
        <w:rPr>
          <w:rFonts w:hint="eastAsia"/>
        </w:rPr>
        <w:t>”</w:t>
      </w:r>
      <w:r w:rsidRPr="00D062B9">
        <w:t>，就像我们</w:t>
      </w:r>
      <w:r w:rsidRPr="00D062B9">
        <w:rPr>
          <w:rFonts w:hint="eastAsia"/>
        </w:rPr>
        <w:t>讲的：</w:t>
      </w:r>
      <w:r w:rsidR="000C5882" w:rsidRPr="00D062B9">
        <w:rPr>
          <w:rFonts w:hint="eastAsia"/>
        </w:rPr>
        <w:t>“</w:t>
      </w:r>
      <w:r w:rsidRPr="00D062B9">
        <w:t>色即是空</w:t>
      </w:r>
      <w:r w:rsidRPr="00D062B9">
        <w:rPr>
          <w:rFonts w:hint="eastAsia"/>
        </w:rPr>
        <w:t>，空即</w:t>
      </w:r>
      <w:r w:rsidRPr="00D062B9">
        <w:t>是色</w:t>
      </w:r>
      <w:r w:rsidRPr="00D062B9">
        <w:rPr>
          <w:rFonts w:hint="eastAsia"/>
        </w:rPr>
        <w:t>。</w:t>
      </w:r>
      <w:r w:rsidR="005C371A" w:rsidRPr="00D062B9">
        <w:rPr>
          <w:rFonts w:hint="eastAsia"/>
        </w:rPr>
        <w:t>”</w:t>
      </w:r>
      <w:r w:rsidRPr="00D062B9">
        <w:t>一和多</w:t>
      </w:r>
      <w:r w:rsidRPr="00D062B9">
        <w:rPr>
          <w:rFonts w:hint="eastAsia"/>
        </w:rPr>
        <w:t>只是</w:t>
      </w:r>
      <w:r w:rsidRPr="00D062B9">
        <w:t>不同的概念而已</w:t>
      </w:r>
      <w:r w:rsidRPr="00D062B9">
        <w:rPr>
          <w:rFonts w:hint="eastAsia"/>
        </w:rPr>
        <w:t>，</w:t>
      </w:r>
      <w:r w:rsidRPr="00D062B9">
        <w:t>实际上一和多</w:t>
      </w:r>
      <w:r w:rsidRPr="00D062B9">
        <w:rPr>
          <w:rFonts w:hint="eastAsia"/>
        </w:rPr>
        <w:t>可以</w:t>
      </w:r>
      <w:r w:rsidRPr="00D062B9">
        <w:t>完全互</w:t>
      </w:r>
      <w:r w:rsidRPr="00D062B9">
        <w:rPr>
          <w:rFonts w:hint="eastAsia"/>
        </w:rPr>
        <w:t>通</w:t>
      </w:r>
      <w:r w:rsidRPr="00D062B9">
        <w:t>，这样的一个道理。</w:t>
      </w:r>
    </w:p>
    <w:p w14:paraId="3C916DA1" w14:textId="77777777" w:rsidR="00D062B9" w:rsidRPr="00D062B9" w:rsidRDefault="00D062B9" w:rsidP="000D5C78">
      <w:pPr>
        <w:widowControl w:val="0"/>
        <w:ind w:firstLine="600"/>
      </w:pPr>
      <w:r w:rsidRPr="00D062B9">
        <w:rPr>
          <w:rFonts w:hint="eastAsia"/>
        </w:rPr>
        <w:t>这</w:t>
      </w:r>
      <w:r w:rsidRPr="00D062B9">
        <w:t>叫做</w:t>
      </w:r>
      <w:r w:rsidRPr="00D062B9">
        <w:rPr>
          <w:rFonts w:hint="eastAsia"/>
        </w:rPr>
        <w:t>善现行，对应的</w:t>
      </w:r>
      <w:r w:rsidRPr="00D062B9">
        <w:t>是</w:t>
      </w:r>
      <w:r w:rsidRPr="00D062B9">
        <w:rPr>
          <w:rFonts w:hint="eastAsia"/>
        </w:rPr>
        <w:t>慧度。</w:t>
      </w:r>
    </w:p>
    <w:p w14:paraId="3227967A" w14:textId="77285197" w:rsidR="00D062B9" w:rsidRPr="00D062B9" w:rsidRDefault="00D062B9" w:rsidP="000D5C78">
      <w:pPr>
        <w:widowControl w:val="0"/>
        <w:ind w:firstLine="600"/>
      </w:pPr>
      <w:r w:rsidRPr="00D062B9">
        <w:t>因为</w:t>
      </w:r>
      <w:r w:rsidRPr="00D062B9">
        <w:rPr>
          <w:rFonts w:hint="eastAsia"/>
        </w:rPr>
        <w:t>智慧</w:t>
      </w:r>
      <w:r w:rsidRPr="00D062B9">
        <w:t>度</w:t>
      </w:r>
      <w:r w:rsidRPr="00D062B9">
        <w:rPr>
          <w:rFonts w:hint="eastAsia"/>
        </w:rPr>
        <w:t>圆满的时候，那万法的本体在世俗当中可以显现各种各样，在胜义中是一味一体，也就是</w:t>
      </w:r>
      <w:r w:rsidR="000C5882" w:rsidRPr="00D062B9">
        <w:rPr>
          <w:rFonts w:hint="eastAsia"/>
        </w:rPr>
        <w:t>“</w:t>
      </w:r>
      <w:r w:rsidRPr="00D062B9">
        <w:rPr>
          <w:rFonts w:hint="eastAsia"/>
        </w:rPr>
        <w:t>现即是空，空即是现。</w:t>
      </w:r>
      <w:r w:rsidR="005C371A" w:rsidRPr="00D062B9">
        <w:rPr>
          <w:rFonts w:hint="eastAsia"/>
        </w:rPr>
        <w:t>”</w:t>
      </w:r>
      <w:r w:rsidRPr="00D062B9">
        <w:rPr>
          <w:rFonts w:hint="eastAsia"/>
        </w:rPr>
        <w:t>或者诸法一体异体，在名言当中都存在，在胜义当中都不存在，这么一个境界。这叫做善现行，非常善妙的一种行，这是第六个。</w:t>
      </w:r>
    </w:p>
    <w:p w14:paraId="33C489C2" w14:textId="77777777" w:rsidR="00D062B9" w:rsidRPr="00D062B9" w:rsidRDefault="00D062B9" w:rsidP="000D5C78">
      <w:pPr>
        <w:widowControl w:val="0"/>
        <w:ind w:firstLine="600"/>
      </w:pPr>
      <w:r w:rsidRPr="00D062B9">
        <w:rPr>
          <w:rFonts w:hint="eastAsia"/>
        </w:rPr>
        <w:t>第七个叫做无著行。</w:t>
      </w:r>
    </w:p>
    <w:p w14:paraId="15E59D3D" w14:textId="77777777" w:rsidR="00D062B9" w:rsidRPr="00D062B9" w:rsidRDefault="00D062B9" w:rsidP="000D5C78">
      <w:pPr>
        <w:widowControl w:val="0"/>
        <w:ind w:firstLine="601"/>
        <w:rPr>
          <w:b/>
          <w:bCs/>
        </w:rPr>
      </w:pPr>
      <w:r w:rsidRPr="00D062B9">
        <w:rPr>
          <w:rFonts w:hint="eastAsia"/>
          <w:b/>
          <w:bCs/>
        </w:rPr>
        <w:t>如是乃至十方虚空满足微尘，一一尘中现十方界，现尘现界不相留碍，名无著行。</w:t>
      </w:r>
    </w:p>
    <w:p w14:paraId="24CDE4C2" w14:textId="77777777" w:rsidR="00D062B9" w:rsidRPr="00D062B9" w:rsidRDefault="00D062B9" w:rsidP="000D5C78">
      <w:pPr>
        <w:widowControl w:val="0"/>
        <w:ind w:firstLine="600"/>
      </w:pPr>
      <w:r w:rsidRPr="00D062B9">
        <w:rPr>
          <w:rFonts w:hint="eastAsia"/>
        </w:rPr>
        <w:lastRenderedPageBreak/>
        <w:t>这个时候，乃至十方世界所有虚空当中具足的这些微尘，其实每一个微尘中可以显现十方世界的器世界和有情世界，世界也可以显现微尘，他们之间互相都没有任何阻碍。</w:t>
      </w:r>
    </w:p>
    <w:p w14:paraId="09CDB7C7" w14:textId="5392C7BA" w:rsidR="00D062B9" w:rsidRPr="00D062B9" w:rsidRDefault="00D062B9" w:rsidP="000D5C78">
      <w:pPr>
        <w:widowControl w:val="0"/>
        <w:ind w:firstLine="600"/>
      </w:pPr>
      <w:r w:rsidRPr="00D062B9">
        <w:rPr>
          <w:rFonts w:hint="eastAsia"/>
        </w:rPr>
        <w:t>我们经常也是讲：</w:t>
      </w:r>
      <w:r w:rsidR="000C5882" w:rsidRPr="00D062B9">
        <w:rPr>
          <w:rFonts w:hint="eastAsia"/>
        </w:rPr>
        <w:t>“</w:t>
      </w:r>
      <w:r w:rsidRPr="00D062B9">
        <w:rPr>
          <w:rFonts w:hint="eastAsia"/>
        </w:rPr>
        <w:t>一尘中有尘数刹</w:t>
      </w:r>
      <w:r w:rsidR="005C371A" w:rsidRPr="00D062B9">
        <w:rPr>
          <w:rFonts w:hint="eastAsia"/>
        </w:rPr>
        <w:t>”</w:t>
      </w:r>
      <w:r w:rsidRPr="00D062B9">
        <w:rPr>
          <w:rFonts w:hint="eastAsia"/>
        </w:rPr>
        <w:t>，《正脉疏》</w:t>
      </w:r>
      <w:r w:rsidRPr="00D062B9">
        <w:rPr>
          <w:vertAlign w:val="superscript"/>
        </w:rPr>
        <w:footnoteReference w:id="537"/>
      </w:r>
      <w:r w:rsidRPr="00D062B9">
        <w:rPr>
          <w:rFonts w:hint="eastAsia"/>
        </w:rPr>
        <w:t>引用了佛经：</w:t>
      </w:r>
      <w:r w:rsidR="000C5882" w:rsidRPr="00D062B9">
        <w:rPr>
          <w:rFonts w:hint="eastAsia"/>
        </w:rPr>
        <w:t>“</w:t>
      </w:r>
      <w:r w:rsidRPr="00D062B9">
        <w:rPr>
          <w:rFonts w:hint="eastAsia"/>
        </w:rPr>
        <w:t>华藏世界无数尘，一一尘中见法界是也。</w:t>
      </w:r>
      <w:r w:rsidR="005C371A" w:rsidRPr="00D062B9">
        <w:rPr>
          <w:rFonts w:hint="eastAsia"/>
        </w:rPr>
        <w:t>”</w:t>
      </w:r>
      <w:r w:rsidRPr="00D062B9">
        <w:rPr>
          <w:rFonts w:hint="eastAsia"/>
        </w:rPr>
        <w:t>所以说一个微尘上可以见无量的世界，无量的世界可以容纳在一个微尘上。就像米拉日巴在牛角当中的时候，牛角不大不小，米拉日巴的身相也不大不小，但这完全都是合理的。</w:t>
      </w:r>
    </w:p>
    <w:p w14:paraId="341003D8" w14:textId="77777777" w:rsidR="00D062B9" w:rsidRPr="00D062B9" w:rsidRDefault="00D062B9" w:rsidP="000D5C78">
      <w:pPr>
        <w:widowControl w:val="0"/>
        <w:ind w:firstLine="600"/>
      </w:pPr>
      <w:r w:rsidRPr="00D062B9">
        <w:rPr>
          <w:rFonts w:hint="eastAsia"/>
        </w:rPr>
        <w:t>这样的境界对我们来讲还是有一定的困难，但是诸佛菩萨方便现前的时候完全是可以的。</w:t>
      </w:r>
    </w:p>
    <w:p w14:paraId="657031EF" w14:textId="77777777" w:rsidR="00D062B9" w:rsidRPr="00D062B9" w:rsidRDefault="00D062B9" w:rsidP="000D5C78">
      <w:pPr>
        <w:widowControl w:val="0"/>
        <w:ind w:firstLine="600"/>
      </w:pPr>
      <w:r w:rsidRPr="00D062B9">
        <w:rPr>
          <w:rFonts w:hint="eastAsia"/>
        </w:rPr>
        <w:t>这个对应方便度。六度上面有方便度、愿度，还有力度和智度这几个。</w:t>
      </w:r>
    </w:p>
    <w:p w14:paraId="1C388E12" w14:textId="77777777" w:rsidR="00D062B9" w:rsidRPr="00D062B9" w:rsidRDefault="00D062B9" w:rsidP="000D5C78">
      <w:pPr>
        <w:widowControl w:val="0"/>
        <w:ind w:firstLine="600"/>
      </w:pPr>
      <w:r w:rsidRPr="00D062B9">
        <w:rPr>
          <w:rFonts w:hint="eastAsia"/>
        </w:rPr>
        <w:t>接下来是第八个，尊重行。</w:t>
      </w:r>
    </w:p>
    <w:p w14:paraId="40AEFFC3" w14:textId="77777777" w:rsidR="00D062B9" w:rsidRPr="00D062B9" w:rsidRDefault="00D062B9" w:rsidP="000D5C78">
      <w:pPr>
        <w:widowControl w:val="0"/>
        <w:ind w:firstLine="601"/>
        <w:rPr>
          <w:b/>
          <w:bCs/>
        </w:rPr>
      </w:pPr>
      <w:r w:rsidRPr="00D062B9">
        <w:rPr>
          <w:rFonts w:hint="eastAsia"/>
          <w:b/>
          <w:bCs/>
        </w:rPr>
        <w:t>种种现前，咸是第一波罗蜜多，名尊重行。</w:t>
      </w:r>
    </w:p>
    <w:p w14:paraId="1496B0A9" w14:textId="77777777" w:rsidR="00D062B9" w:rsidRPr="00D062B9" w:rsidRDefault="00D062B9" w:rsidP="000D5C78">
      <w:pPr>
        <w:widowControl w:val="0"/>
        <w:ind w:firstLine="600"/>
      </w:pPr>
      <w:r w:rsidRPr="00D062B9">
        <w:rPr>
          <w:rFonts w:hint="eastAsia"/>
        </w:rPr>
        <w:t>在</w:t>
      </w:r>
      <w:r w:rsidRPr="00D062B9">
        <w:t>方便度圆满的菩萨面前可以</w:t>
      </w:r>
      <w:r w:rsidRPr="00D062B9">
        <w:rPr>
          <w:rFonts w:hint="eastAsia"/>
        </w:rPr>
        <w:t>显现</w:t>
      </w:r>
      <w:r w:rsidRPr="00D062B9">
        <w:t>种种行为</w:t>
      </w:r>
      <w:r w:rsidRPr="00D062B9">
        <w:rPr>
          <w:rFonts w:hint="eastAsia"/>
        </w:rPr>
        <w:t>，这是什么呢？这都是第一波罗蜜多。</w:t>
      </w:r>
    </w:p>
    <w:p w14:paraId="74040E8B" w14:textId="77777777" w:rsidR="00D062B9" w:rsidRPr="00D062B9" w:rsidRDefault="00D062B9" w:rsidP="000D5C78">
      <w:pPr>
        <w:widowControl w:val="0"/>
        <w:ind w:firstLine="600"/>
      </w:pPr>
      <w:r w:rsidRPr="00D062B9">
        <w:rPr>
          <w:rFonts w:hint="eastAsia"/>
        </w:rPr>
        <w:t>第一波罗蜜多一般是般若波罗蜜多，证悟空性的</w:t>
      </w:r>
      <w:r w:rsidRPr="00D062B9">
        <w:rPr>
          <w:rFonts w:hint="eastAsia"/>
        </w:rPr>
        <w:lastRenderedPageBreak/>
        <w:t>智慧所摄。那般若智慧所摄的话，一切都是合理的。</w:t>
      </w:r>
    </w:p>
    <w:p w14:paraId="5AAEF1D1" w14:textId="4C74C82C" w:rsidR="00D062B9" w:rsidRPr="00D062B9" w:rsidRDefault="00D062B9" w:rsidP="000D5C78">
      <w:pPr>
        <w:widowControl w:val="0"/>
        <w:ind w:firstLine="600"/>
      </w:pPr>
      <w:r w:rsidRPr="00D062B9">
        <w:rPr>
          <w:rFonts w:hint="eastAsia"/>
        </w:rPr>
        <w:t>《华严经》</w:t>
      </w:r>
      <w:r w:rsidRPr="00D062B9">
        <w:rPr>
          <w:vertAlign w:val="superscript"/>
        </w:rPr>
        <w:footnoteReference w:id="538"/>
      </w:r>
      <w:r w:rsidRPr="00D062B9">
        <w:rPr>
          <w:rFonts w:hint="eastAsia"/>
        </w:rPr>
        <w:t>当中也是讲：</w:t>
      </w:r>
      <w:r w:rsidR="000C5882" w:rsidRPr="00D062B9">
        <w:rPr>
          <w:rFonts w:hint="eastAsia"/>
        </w:rPr>
        <w:t>“</w:t>
      </w:r>
      <w:r w:rsidRPr="00D062B9">
        <w:rPr>
          <w:rFonts w:hint="eastAsia"/>
        </w:rPr>
        <w:t>菩萨住此行时。不舍菩萨大愿。不住生死此岸。不住涅盘彼岸。</w:t>
      </w:r>
      <w:r w:rsidR="005C371A" w:rsidRPr="00D062B9">
        <w:rPr>
          <w:rFonts w:hint="eastAsia"/>
        </w:rPr>
        <w:t>”</w:t>
      </w:r>
      <w:r w:rsidRPr="00D062B9">
        <w:rPr>
          <w:rFonts w:hint="eastAsia"/>
        </w:rPr>
        <w:t>菩萨到了这种境界的时候，整个第一波罗蜜度当中所讲的一样，显现种种的法，也不舍众生，同时他也可以行持很多的法，这个意思。</w:t>
      </w:r>
    </w:p>
    <w:p w14:paraId="047FBA91" w14:textId="2754053B" w:rsidR="00D062B9" w:rsidRPr="00D062B9" w:rsidRDefault="000C5882" w:rsidP="000D5C78">
      <w:pPr>
        <w:widowControl w:val="0"/>
        <w:ind w:firstLine="600"/>
      </w:pPr>
      <w:r w:rsidRPr="00D062B9">
        <w:rPr>
          <w:rFonts w:hint="eastAsia"/>
        </w:rPr>
        <w:t>“</w:t>
      </w:r>
      <w:r w:rsidR="00D062B9" w:rsidRPr="00D062B9">
        <w:rPr>
          <w:rFonts w:hint="eastAsia"/>
        </w:rPr>
        <w:t>名尊重行</w:t>
      </w:r>
      <w:r w:rsidR="005C371A" w:rsidRPr="00D062B9">
        <w:rPr>
          <w:rFonts w:hint="eastAsia"/>
        </w:rPr>
        <w:t>”</w:t>
      </w:r>
      <w:r w:rsidR="00D062B9" w:rsidRPr="00D062B9">
        <w:rPr>
          <w:rFonts w:hint="eastAsia"/>
        </w:rPr>
        <w:t>，这叫做尊重行。</w:t>
      </w:r>
    </w:p>
    <w:p w14:paraId="332505C6" w14:textId="77777777" w:rsidR="00D062B9" w:rsidRPr="00D062B9" w:rsidRDefault="00D062B9" w:rsidP="000D5C78">
      <w:pPr>
        <w:widowControl w:val="0"/>
        <w:ind w:firstLine="600"/>
      </w:pPr>
      <w:r w:rsidRPr="00D062B9">
        <w:rPr>
          <w:rFonts w:hint="eastAsia"/>
        </w:rPr>
        <w:t>第九个叫做善法行。</w:t>
      </w:r>
    </w:p>
    <w:p w14:paraId="2E5B4024" w14:textId="43361C95" w:rsidR="00D062B9" w:rsidRPr="00D062B9" w:rsidRDefault="000C5882" w:rsidP="000D5C78">
      <w:pPr>
        <w:widowControl w:val="0"/>
        <w:ind w:firstLine="601"/>
        <w:rPr>
          <w:b/>
          <w:bCs/>
        </w:rPr>
      </w:pPr>
      <w:r w:rsidRPr="00D062B9">
        <w:rPr>
          <w:rFonts w:hint="eastAsia"/>
          <w:b/>
          <w:bCs/>
        </w:rPr>
        <w:t>“</w:t>
      </w:r>
      <w:r w:rsidR="00D062B9" w:rsidRPr="00D062B9">
        <w:rPr>
          <w:rFonts w:hint="eastAsia"/>
          <w:b/>
          <w:bCs/>
        </w:rPr>
        <w:t>如是圆融，能成十方诸佛轨则，名善法行。</w:t>
      </w:r>
    </w:p>
    <w:p w14:paraId="7DB87C4B" w14:textId="77777777" w:rsidR="00D062B9" w:rsidRPr="00D062B9" w:rsidRDefault="00D062B9" w:rsidP="000D5C78">
      <w:pPr>
        <w:widowControl w:val="0"/>
        <w:ind w:firstLine="600"/>
      </w:pPr>
      <w:r w:rsidRPr="00D062B9">
        <w:rPr>
          <w:rFonts w:hint="eastAsia"/>
        </w:rPr>
        <w:t>刚才前面是大愿度，这个是力度。</w:t>
      </w:r>
    </w:p>
    <w:p w14:paraId="29853392" w14:textId="77777777" w:rsidR="00D062B9" w:rsidRPr="00D062B9" w:rsidRDefault="00D062B9" w:rsidP="000D5C78">
      <w:pPr>
        <w:widowControl w:val="0"/>
        <w:ind w:firstLine="600"/>
      </w:pPr>
      <w:r w:rsidRPr="00D062B9">
        <w:rPr>
          <w:rFonts w:hint="eastAsia"/>
        </w:rPr>
        <w:t>前面般若波罗蜜多一切愿行都圆融无碍的时候，能成就十方诸佛智慧、能饶益一切众生的轨则。</w:t>
      </w:r>
    </w:p>
    <w:p w14:paraId="76183849" w14:textId="77777777" w:rsidR="00D062B9" w:rsidRPr="00D062B9" w:rsidRDefault="00D062B9" w:rsidP="000D5C78">
      <w:pPr>
        <w:widowControl w:val="0"/>
        <w:ind w:firstLine="600"/>
      </w:pPr>
      <w:r w:rsidRPr="00D062B9">
        <w:rPr>
          <w:rFonts w:hint="eastAsia"/>
        </w:rPr>
        <w:t>意思是他成就了十方佛的功德，同时也能利益十方众生。这个叫做力度，他既得到佛</w:t>
      </w:r>
      <w:r w:rsidRPr="00D062B9">
        <w:t>的功德和</w:t>
      </w:r>
      <w:r w:rsidRPr="00D062B9">
        <w:rPr>
          <w:rFonts w:hint="eastAsia"/>
        </w:rPr>
        <w:t>加持</w:t>
      </w:r>
      <w:r w:rsidRPr="00D062B9">
        <w:t>，同时</w:t>
      </w:r>
      <w:r w:rsidRPr="00D062B9">
        <w:rPr>
          <w:rFonts w:hint="eastAsia"/>
        </w:rPr>
        <w:t>又能</w:t>
      </w:r>
      <w:r w:rsidRPr="00D062B9">
        <w:t>利益众生</w:t>
      </w:r>
      <w:r w:rsidRPr="00D062B9">
        <w:rPr>
          <w:rFonts w:hint="eastAsia"/>
        </w:rPr>
        <w:t>。</w:t>
      </w:r>
    </w:p>
    <w:p w14:paraId="1A3436F7" w14:textId="4D42366E" w:rsidR="00D062B9" w:rsidRPr="00D062B9" w:rsidRDefault="00D062B9" w:rsidP="000D5C78">
      <w:pPr>
        <w:widowControl w:val="0"/>
        <w:ind w:firstLine="600"/>
      </w:pPr>
      <w:r w:rsidRPr="00D062B9">
        <w:t>我们有些道友可能不敢说现在到达这种菩萨的境界，但是也有比较相</w:t>
      </w:r>
      <w:r w:rsidRPr="00D062B9">
        <w:rPr>
          <w:rFonts w:hint="eastAsia"/>
        </w:rPr>
        <w:t>同</w:t>
      </w:r>
      <w:r w:rsidRPr="00D062B9">
        <w:t>的功德，比如说要</w:t>
      </w:r>
      <w:r w:rsidRPr="00D062B9">
        <w:rPr>
          <w:rFonts w:hint="eastAsia"/>
        </w:rPr>
        <w:t>随顺法师，上级</w:t>
      </w:r>
      <w:r w:rsidRPr="00D062B9">
        <w:t>管理</w:t>
      </w:r>
      <w:r w:rsidRPr="00D062B9">
        <w:rPr>
          <w:rFonts w:hint="eastAsia"/>
        </w:rPr>
        <w:t>者</w:t>
      </w:r>
      <w:r w:rsidRPr="00D062B9">
        <w:t>所有的安排，他也不需要违背。然后他自</w:t>
      </w:r>
      <w:r w:rsidRPr="00D062B9">
        <w:lastRenderedPageBreak/>
        <w:t>己在</w:t>
      </w:r>
      <w:r w:rsidRPr="00D062B9">
        <w:rPr>
          <w:rFonts w:hint="eastAsia"/>
        </w:rPr>
        <w:t>力所能及</w:t>
      </w:r>
      <w:r w:rsidRPr="00D062B9">
        <w:t>的范围当中做一些饶益众生的事情</w:t>
      </w:r>
      <w:r w:rsidRPr="00D062B9">
        <w:rPr>
          <w:rFonts w:hint="eastAsia"/>
        </w:rPr>
        <w:t>。自己也开心，别人也开心，大家都好像觉得：</w:t>
      </w:r>
      <w:r w:rsidR="000C5882" w:rsidRPr="00D062B9">
        <w:rPr>
          <w:rFonts w:hint="eastAsia"/>
        </w:rPr>
        <w:t>“</w:t>
      </w:r>
      <w:r w:rsidRPr="00D062B9">
        <w:rPr>
          <w:rFonts w:hint="eastAsia"/>
        </w:rPr>
        <w:t>哇</w:t>
      </w:r>
      <w:r w:rsidR="00E7107F" w:rsidRPr="00D062B9">
        <w:rPr>
          <w:rFonts w:hint="eastAsia"/>
        </w:rPr>
        <w:t>！</w:t>
      </w:r>
      <w:r w:rsidRPr="00D062B9">
        <w:rPr>
          <w:rFonts w:hint="eastAsia"/>
        </w:rPr>
        <w:t>这个人很好的。</w:t>
      </w:r>
      <w:r w:rsidR="005C371A" w:rsidRPr="00D062B9">
        <w:rPr>
          <w:rFonts w:hint="eastAsia"/>
        </w:rPr>
        <w:t>”</w:t>
      </w:r>
      <w:r w:rsidRPr="00D062B9">
        <w:rPr>
          <w:rFonts w:hint="eastAsia"/>
        </w:rPr>
        <w:t>谁都会抢，有时候我们年底选发心人员的时候，很多部门都是抢：</w:t>
      </w:r>
      <w:r w:rsidR="000C5882" w:rsidRPr="00D062B9">
        <w:rPr>
          <w:rFonts w:hint="eastAsia"/>
        </w:rPr>
        <w:t>“</w:t>
      </w:r>
      <w:r w:rsidRPr="00D062B9">
        <w:rPr>
          <w:rFonts w:hint="eastAsia"/>
        </w:rPr>
        <w:t>这个人我要，这个人我要。</w:t>
      </w:r>
      <w:r w:rsidR="005C371A" w:rsidRPr="00D062B9">
        <w:rPr>
          <w:rFonts w:hint="eastAsia"/>
        </w:rPr>
        <w:t>”</w:t>
      </w:r>
      <w:r w:rsidRPr="00D062B9">
        <w:rPr>
          <w:rFonts w:hint="eastAsia"/>
        </w:rPr>
        <w:t>很多人都是抢着。如果对上面随顺的还可以，但是下面利益众生却不太成功，那可能只是单一的。</w:t>
      </w:r>
    </w:p>
    <w:p w14:paraId="602D71AD" w14:textId="77777777" w:rsidR="00D062B9" w:rsidRPr="00D062B9" w:rsidRDefault="00D062B9" w:rsidP="000D5C78">
      <w:pPr>
        <w:widowControl w:val="0"/>
        <w:ind w:firstLine="600"/>
      </w:pPr>
      <w:r w:rsidRPr="00D062B9">
        <w:rPr>
          <w:rFonts w:hint="eastAsia"/>
        </w:rPr>
        <w:t>所以这种菩萨，十方如来利益众生的轨则都能圆满。</w:t>
      </w:r>
    </w:p>
    <w:p w14:paraId="4A6EF2C8" w14:textId="77777777" w:rsidR="00D062B9" w:rsidRPr="00D062B9" w:rsidRDefault="00D062B9" w:rsidP="000D5C78">
      <w:pPr>
        <w:widowControl w:val="0"/>
        <w:ind w:firstLine="600"/>
      </w:pPr>
      <w:r w:rsidRPr="00D062B9">
        <w:rPr>
          <w:rFonts w:hint="eastAsia"/>
        </w:rPr>
        <w:t>这个叫做善法行，力度圆满。</w:t>
      </w:r>
    </w:p>
    <w:p w14:paraId="1D64C2F1" w14:textId="77777777" w:rsidR="00D062B9" w:rsidRPr="00D062B9" w:rsidRDefault="00D062B9" w:rsidP="000D5C78">
      <w:pPr>
        <w:widowControl w:val="0"/>
        <w:ind w:firstLine="601"/>
        <w:rPr>
          <w:b/>
          <w:bCs/>
        </w:rPr>
      </w:pPr>
      <w:r w:rsidRPr="00D062B9">
        <w:rPr>
          <w:rFonts w:hint="eastAsia"/>
          <w:b/>
          <w:bCs/>
        </w:rPr>
        <w:t>一一皆是清净无漏，一真无为，性本然故，名真实行。</w:t>
      </w:r>
    </w:p>
    <w:p w14:paraId="3D975AB0" w14:textId="77777777" w:rsidR="00D062B9" w:rsidRPr="00D062B9" w:rsidRDefault="00D062B9" w:rsidP="000D5C78">
      <w:pPr>
        <w:widowControl w:val="0"/>
        <w:ind w:firstLine="600"/>
      </w:pPr>
      <w:r w:rsidRPr="00D062B9">
        <w:rPr>
          <w:rFonts w:hint="eastAsia"/>
        </w:rPr>
        <w:t>十行当中的最后一行，智波罗蜜多，智度。</w:t>
      </w:r>
    </w:p>
    <w:p w14:paraId="727EE22F" w14:textId="120F6AFC" w:rsidR="00D062B9" w:rsidRPr="00D062B9" w:rsidRDefault="00D062B9" w:rsidP="000D5C78">
      <w:pPr>
        <w:widowControl w:val="0"/>
        <w:ind w:firstLine="600"/>
      </w:pPr>
      <w:r w:rsidRPr="00D062B9">
        <w:rPr>
          <w:rFonts w:hint="eastAsia"/>
        </w:rPr>
        <w:t>到了这个时候，</w:t>
      </w:r>
      <w:r w:rsidR="000C5882" w:rsidRPr="00D062B9">
        <w:rPr>
          <w:rFonts w:hint="eastAsia"/>
        </w:rPr>
        <w:t>“</w:t>
      </w:r>
      <w:r w:rsidRPr="00D062B9">
        <w:rPr>
          <w:rFonts w:hint="eastAsia"/>
        </w:rPr>
        <w:t>一一皆是清净无漏</w:t>
      </w:r>
      <w:r w:rsidR="005C371A" w:rsidRPr="00D062B9">
        <w:rPr>
          <w:rFonts w:hint="eastAsia"/>
        </w:rPr>
        <w:t>”</w:t>
      </w:r>
      <w:r w:rsidRPr="00D062B9">
        <w:rPr>
          <w:rFonts w:hint="eastAsia"/>
        </w:rPr>
        <w:t>，这个菩萨他能自利，同时也能利他。他所有一切的一切全部都是清净无漏，没有什么垢染。</w:t>
      </w:r>
    </w:p>
    <w:p w14:paraId="08B81386" w14:textId="1B340F38" w:rsidR="00D062B9" w:rsidRPr="00D062B9" w:rsidRDefault="000C5882" w:rsidP="000D5C78">
      <w:pPr>
        <w:widowControl w:val="0"/>
        <w:ind w:firstLine="600"/>
      </w:pPr>
      <w:r w:rsidRPr="00D062B9">
        <w:rPr>
          <w:rFonts w:hint="eastAsia"/>
        </w:rPr>
        <w:t>“</w:t>
      </w:r>
      <w:r w:rsidR="00D062B9" w:rsidRPr="00D062B9">
        <w:rPr>
          <w:rFonts w:hint="eastAsia"/>
        </w:rPr>
        <w:t>一真无为</w:t>
      </w:r>
      <w:r w:rsidR="005C371A" w:rsidRPr="00D062B9">
        <w:rPr>
          <w:rFonts w:hint="eastAsia"/>
        </w:rPr>
        <w:t>”</w:t>
      </w:r>
      <w:r w:rsidR="00D062B9" w:rsidRPr="00D062B9">
        <w:rPr>
          <w:rFonts w:hint="eastAsia"/>
        </w:rPr>
        <w:t>，最后全部都是一真法界，入于无为的境界。</w:t>
      </w:r>
    </w:p>
    <w:p w14:paraId="18D1A545" w14:textId="7D3F7C9D" w:rsidR="00D062B9" w:rsidRPr="00D062B9" w:rsidRDefault="000C5882" w:rsidP="000D5C78">
      <w:pPr>
        <w:widowControl w:val="0"/>
        <w:ind w:firstLine="600"/>
      </w:pPr>
      <w:r w:rsidRPr="00D062B9">
        <w:rPr>
          <w:rFonts w:hint="eastAsia"/>
        </w:rPr>
        <w:t>“</w:t>
      </w:r>
      <w:r w:rsidR="00D062B9" w:rsidRPr="00D062B9">
        <w:rPr>
          <w:rFonts w:hint="eastAsia"/>
        </w:rPr>
        <w:t>性本然故</w:t>
      </w:r>
      <w:r w:rsidR="005C371A" w:rsidRPr="00D062B9">
        <w:rPr>
          <w:rFonts w:hint="eastAsia"/>
        </w:rPr>
        <w:t>”</w:t>
      </w:r>
      <w:r w:rsidR="00D062B9" w:rsidRPr="00D062B9">
        <w:rPr>
          <w:rFonts w:hint="eastAsia"/>
        </w:rPr>
        <w:t>，他的本性完全处于一种本然、圆妙，精妙这样的境界当中。</w:t>
      </w:r>
    </w:p>
    <w:p w14:paraId="3DBDF446" w14:textId="174C3546" w:rsidR="00D062B9" w:rsidRPr="00D062B9" w:rsidRDefault="000C5882" w:rsidP="000D5C78">
      <w:pPr>
        <w:widowControl w:val="0"/>
        <w:ind w:firstLine="600"/>
      </w:pPr>
      <w:r w:rsidRPr="00D062B9">
        <w:rPr>
          <w:rFonts w:hint="eastAsia"/>
        </w:rPr>
        <w:t>“</w:t>
      </w:r>
      <w:r w:rsidR="00D062B9" w:rsidRPr="00D062B9">
        <w:rPr>
          <w:rFonts w:hint="eastAsia"/>
        </w:rPr>
        <w:t>名真实行</w:t>
      </w:r>
      <w:r w:rsidR="005C371A" w:rsidRPr="00D062B9">
        <w:rPr>
          <w:rFonts w:hint="eastAsia"/>
        </w:rPr>
        <w:t>”</w:t>
      </w:r>
      <w:r w:rsidR="00D062B9" w:rsidRPr="00D062B9">
        <w:rPr>
          <w:rFonts w:hint="eastAsia"/>
        </w:rPr>
        <w:t>，叫做真实行。因为他完全按照真如的法性进行修行或者修持。</w:t>
      </w:r>
    </w:p>
    <w:p w14:paraId="3B5101B7" w14:textId="77777777" w:rsidR="00D062B9" w:rsidRPr="00D062B9" w:rsidRDefault="00D062B9" w:rsidP="000D5C78">
      <w:pPr>
        <w:widowControl w:val="0"/>
        <w:ind w:firstLine="600"/>
      </w:pPr>
      <w:r w:rsidRPr="00D062B9">
        <w:rPr>
          <w:rFonts w:hint="eastAsia"/>
        </w:rPr>
        <w:lastRenderedPageBreak/>
        <w:t>这以上十种行已经讲完了。</w:t>
      </w:r>
    </w:p>
    <w:p w14:paraId="2DBB8C9E" w14:textId="77777777" w:rsidR="00D062B9" w:rsidRPr="00D062B9" w:rsidRDefault="00D062B9" w:rsidP="000D5C78">
      <w:pPr>
        <w:widowControl w:val="0"/>
        <w:ind w:firstLine="600"/>
      </w:pPr>
      <w:r w:rsidRPr="00D062B9">
        <w:rPr>
          <w:rFonts w:hint="eastAsia"/>
        </w:rPr>
        <w:t>接下来讲十种回向。</w:t>
      </w:r>
    </w:p>
    <w:p w14:paraId="0F0E59A6" w14:textId="77777777" w:rsidR="00D062B9" w:rsidRPr="00D062B9" w:rsidRDefault="00D062B9" w:rsidP="000D5C78">
      <w:pPr>
        <w:widowControl w:val="0"/>
        <w:ind w:firstLine="600"/>
      </w:pPr>
      <w:r w:rsidRPr="00D062B9">
        <w:rPr>
          <w:rFonts w:hint="eastAsia"/>
        </w:rPr>
        <w:t>十种回向也是一样的，有些大德</w:t>
      </w:r>
      <w:r w:rsidRPr="00D062B9">
        <w:rPr>
          <w:vertAlign w:val="superscript"/>
        </w:rPr>
        <w:footnoteReference w:id="539"/>
      </w:r>
      <w:r w:rsidRPr="00D062B9">
        <w:rPr>
          <w:rFonts w:hint="eastAsia"/>
        </w:rPr>
        <w:t>讲的时候主要围绕三个回向，真如回向、佛道回向和众生回向——回向真如、回向佛道、回向众生。这三个都可以包括在内，确实我们字面上看，实际上也是跟这几个道理比较相同。</w:t>
      </w:r>
    </w:p>
    <w:p w14:paraId="3491FD63" w14:textId="77777777" w:rsidR="00D062B9" w:rsidRPr="00D062B9" w:rsidRDefault="00D062B9" w:rsidP="000D5C78">
      <w:pPr>
        <w:widowControl w:val="0"/>
        <w:ind w:firstLine="600"/>
      </w:pPr>
      <w:r w:rsidRPr="00D062B9">
        <w:rPr>
          <w:rFonts w:hint="eastAsia"/>
        </w:rPr>
        <w:t>我们前面也讲过，所谓的回向有给予的意思，包括《现观庄严论》和大乘相关经论当中有给予、赐予的意思。但这里它有回归的意思，也有前往、向往的意思，就像我们昨天讲的一样。</w:t>
      </w:r>
    </w:p>
    <w:p w14:paraId="5FB28EC3" w14:textId="77777777" w:rsidR="00D062B9" w:rsidRPr="00D062B9" w:rsidRDefault="00D062B9" w:rsidP="000D5C78">
      <w:pPr>
        <w:widowControl w:val="0"/>
        <w:ind w:firstLine="600"/>
      </w:pPr>
      <w:r w:rsidRPr="00D062B9">
        <w:rPr>
          <w:rFonts w:hint="eastAsia"/>
        </w:rPr>
        <w:t>第一个讲离相回向。什么是离相回向呢？</w:t>
      </w:r>
    </w:p>
    <w:p w14:paraId="601BB9D6" w14:textId="543FC7E0" w:rsidR="00D062B9" w:rsidRPr="00D062B9" w:rsidRDefault="00D062B9" w:rsidP="000D5C78">
      <w:pPr>
        <w:widowControl w:val="0"/>
        <w:ind w:firstLine="601"/>
        <w:rPr>
          <w:b/>
          <w:bCs/>
        </w:rPr>
      </w:pPr>
      <w:r w:rsidRPr="00D062B9">
        <w:rPr>
          <w:rFonts w:hint="eastAsia"/>
          <w:b/>
          <w:bCs/>
        </w:rPr>
        <w:t>阿难，是善男子满足神通，成佛事已：</w:t>
      </w:r>
      <w:r w:rsidR="000C5882" w:rsidRPr="00D062B9">
        <w:rPr>
          <w:rFonts w:hint="eastAsia"/>
          <w:b/>
          <w:bCs/>
        </w:rPr>
        <w:t>“</w:t>
      </w:r>
      <w:r w:rsidRPr="00D062B9">
        <w:rPr>
          <w:rFonts w:hint="eastAsia"/>
          <w:b/>
          <w:bCs/>
        </w:rPr>
        <w:t>纯洁精真，远诸留患，</w:t>
      </w:r>
    </w:p>
    <w:p w14:paraId="22B52F45" w14:textId="77777777" w:rsidR="00D062B9" w:rsidRPr="00D062B9" w:rsidRDefault="00D062B9" w:rsidP="000D5C78">
      <w:pPr>
        <w:widowControl w:val="0"/>
        <w:ind w:firstLine="600"/>
      </w:pPr>
      <w:r w:rsidRPr="00D062B9">
        <w:rPr>
          <w:rFonts w:hint="eastAsia"/>
        </w:rPr>
        <w:t>佛告诉阿难，这位善男子他具足了神通，同时成就了佛的事业，现前纯洁、无为、精妙的一真法界，远离了一切有质碍、留碍的</w:t>
      </w:r>
      <w:r w:rsidRPr="00D062B9">
        <w:t>过患</w:t>
      </w:r>
      <w:r w:rsidRPr="00D062B9">
        <w:rPr>
          <w:rFonts w:hint="eastAsia"/>
        </w:rPr>
        <w:t>。</w:t>
      </w:r>
    </w:p>
    <w:p w14:paraId="1BE32C75" w14:textId="77777777" w:rsidR="00D062B9" w:rsidRPr="00D062B9" w:rsidRDefault="00D062B9" w:rsidP="000D5C78">
      <w:pPr>
        <w:widowControl w:val="0"/>
        <w:ind w:firstLine="600"/>
      </w:pPr>
      <w:r w:rsidRPr="00D062B9">
        <w:lastRenderedPageBreak/>
        <w:t>因为到了第一个回向境界的时候，他</w:t>
      </w:r>
      <w:r w:rsidRPr="00D062B9">
        <w:rPr>
          <w:rFonts w:hint="eastAsia"/>
        </w:rPr>
        <w:t>几乎</w:t>
      </w:r>
      <w:r w:rsidRPr="00D062B9">
        <w:t>得到了</w:t>
      </w:r>
      <w:r w:rsidRPr="00D062B9">
        <w:rPr>
          <w:rFonts w:hint="eastAsia"/>
        </w:rPr>
        <w:t>神通</w:t>
      </w:r>
      <w:r w:rsidRPr="00D062B9">
        <w:t>，得到了佛的</w:t>
      </w:r>
      <w:r w:rsidRPr="00D062B9">
        <w:rPr>
          <w:rFonts w:hint="eastAsia"/>
        </w:rPr>
        <w:t>事业，</w:t>
      </w:r>
      <w:r w:rsidRPr="00D062B9">
        <w:t>自己相</w:t>
      </w:r>
      <w:r w:rsidRPr="00D062B9">
        <w:rPr>
          <w:rFonts w:hint="eastAsia"/>
        </w:rPr>
        <w:t>续</w:t>
      </w:r>
      <w:r w:rsidRPr="00D062B9">
        <w:t>当</w:t>
      </w:r>
      <w:r w:rsidRPr="00D062B9">
        <w:rPr>
          <w:rFonts w:hint="eastAsia"/>
        </w:rPr>
        <w:t>中也现前了真正的精妙真性，那个时候肯定会远离一切过患。</w:t>
      </w:r>
    </w:p>
    <w:p w14:paraId="752D356E" w14:textId="77777777" w:rsidR="00D062B9" w:rsidRPr="00D062B9" w:rsidRDefault="00D062B9" w:rsidP="000D5C78">
      <w:pPr>
        <w:widowControl w:val="0"/>
        <w:ind w:firstLine="600"/>
      </w:pPr>
      <w:r w:rsidRPr="00D062B9">
        <w:rPr>
          <w:rFonts w:hint="eastAsia"/>
        </w:rPr>
        <w:t>这主要是从自觉方面讲的，觉他方面的话：</w:t>
      </w:r>
    </w:p>
    <w:p w14:paraId="6267AE40" w14:textId="77777777" w:rsidR="00D062B9" w:rsidRPr="00D062B9" w:rsidRDefault="00D062B9" w:rsidP="000D5C78">
      <w:pPr>
        <w:widowControl w:val="0"/>
        <w:ind w:firstLine="601"/>
      </w:pPr>
      <w:r w:rsidRPr="00D062B9">
        <w:rPr>
          <w:rFonts w:hint="eastAsia"/>
          <w:b/>
          <w:bCs/>
        </w:rPr>
        <w:t>当度众生，灭除度相，回无为心，向涅槃路，名救护一切众生离众生相回向。</w:t>
      </w:r>
    </w:p>
    <w:p w14:paraId="3E94BFAA" w14:textId="6DEDBAB8" w:rsidR="00D062B9" w:rsidRPr="00D062B9" w:rsidRDefault="00D062B9" w:rsidP="000D5C78">
      <w:pPr>
        <w:widowControl w:val="0"/>
        <w:ind w:firstLine="600"/>
      </w:pPr>
      <w:r w:rsidRPr="00D062B9">
        <w:rPr>
          <w:rFonts w:hint="eastAsia"/>
        </w:rPr>
        <w:t>他得到这样境界的时候，他可以度众生，灭除一切</w:t>
      </w:r>
      <w:r w:rsidR="000C5882" w:rsidRPr="00D062B9">
        <w:rPr>
          <w:rFonts w:hint="eastAsia"/>
        </w:rPr>
        <w:t>“</w:t>
      </w:r>
      <w:r w:rsidRPr="00D062B9">
        <w:rPr>
          <w:rFonts w:hint="eastAsia"/>
        </w:rPr>
        <w:t>度相</w:t>
      </w:r>
      <w:r w:rsidR="005C371A" w:rsidRPr="00D062B9">
        <w:rPr>
          <w:rFonts w:hint="eastAsia"/>
        </w:rPr>
        <w:t>”</w:t>
      </w:r>
      <w:r w:rsidRPr="00D062B9">
        <w:rPr>
          <w:rFonts w:hint="eastAsia"/>
        </w:rPr>
        <w:t>。《金刚经》里面讲：</w:t>
      </w:r>
      <w:r w:rsidR="000C5882" w:rsidRPr="00D062B9">
        <w:rPr>
          <w:rFonts w:hint="eastAsia"/>
        </w:rPr>
        <w:t>“</w:t>
      </w:r>
      <w:r w:rsidRPr="00D062B9">
        <w:rPr>
          <w:rFonts w:hint="eastAsia"/>
        </w:rPr>
        <w:t>我应灭度一切众生。灭度一切众生已，而无有一众生实灭度者。</w:t>
      </w:r>
      <w:r w:rsidR="005C371A" w:rsidRPr="00D062B9">
        <w:rPr>
          <w:rFonts w:hint="eastAsia"/>
        </w:rPr>
        <w:t>”</w:t>
      </w:r>
      <w:r w:rsidRPr="00D062B9">
        <w:rPr>
          <w:rFonts w:hint="eastAsia"/>
        </w:rPr>
        <w:t>要灭度一切众生，实际上没有灭度众生相。这里面讲的一样，要灭除一切度相，度一切众生的相。</w:t>
      </w:r>
    </w:p>
    <w:p w14:paraId="6B89C49B" w14:textId="503EECB5" w:rsidR="00D062B9" w:rsidRPr="00D062B9" w:rsidRDefault="000C5882" w:rsidP="000D5C78">
      <w:pPr>
        <w:widowControl w:val="0"/>
        <w:ind w:firstLine="600"/>
      </w:pPr>
      <w:r w:rsidRPr="00D062B9">
        <w:rPr>
          <w:rFonts w:hint="eastAsia"/>
        </w:rPr>
        <w:t>“</w:t>
      </w:r>
      <w:r w:rsidR="00D062B9" w:rsidRPr="00D062B9">
        <w:rPr>
          <w:rFonts w:hint="eastAsia"/>
        </w:rPr>
        <w:t>回无为心</w:t>
      </w:r>
      <w:r w:rsidR="005C371A" w:rsidRPr="00D062B9">
        <w:rPr>
          <w:rFonts w:hint="eastAsia"/>
        </w:rPr>
        <w:t>”</w:t>
      </w:r>
      <w:r w:rsidR="00D062B9" w:rsidRPr="00D062B9">
        <w:rPr>
          <w:rFonts w:hint="eastAsia"/>
        </w:rPr>
        <w:t>，回归无为的心。</w:t>
      </w:r>
    </w:p>
    <w:p w14:paraId="1F486512" w14:textId="5FEC4937" w:rsidR="00D062B9" w:rsidRPr="00D062B9" w:rsidRDefault="000C5882" w:rsidP="000D5C78">
      <w:pPr>
        <w:widowControl w:val="0"/>
        <w:ind w:firstLine="600"/>
      </w:pPr>
      <w:r w:rsidRPr="00D062B9">
        <w:rPr>
          <w:rFonts w:hint="eastAsia"/>
        </w:rPr>
        <w:t>“</w:t>
      </w:r>
      <w:r w:rsidR="00D062B9" w:rsidRPr="00D062B9">
        <w:rPr>
          <w:rFonts w:hint="eastAsia"/>
        </w:rPr>
        <w:t>向涅槃路</w:t>
      </w:r>
      <w:r w:rsidR="005C371A" w:rsidRPr="00D062B9">
        <w:rPr>
          <w:rFonts w:hint="eastAsia"/>
        </w:rPr>
        <w:t>”</w:t>
      </w:r>
      <w:r w:rsidR="00D062B9" w:rsidRPr="00D062B9">
        <w:rPr>
          <w:rFonts w:hint="eastAsia"/>
        </w:rPr>
        <w:t>，前往菩提的路。</w:t>
      </w:r>
    </w:p>
    <w:p w14:paraId="375A39A2" w14:textId="1102260C" w:rsidR="00D062B9" w:rsidRPr="00D062B9" w:rsidRDefault="00D062B9" w:rsidP="000D5C78">
      <w:pPr>
        <w:widowControl w:val="0"/>
        <w:ind w:firstLine="600"/>
      </w:pPr>
      <w:r w:rsidRPr="00D062B9">
        <w:rPr>
          <w:rFonts w:hint="eastAsia"/>
        </w:rPr>
        <w:t>这个叫做什么呢？</w:t>
      </w:r>
      <w:r w:rsidR="000C5882" w:rsidRPr="00D062B9">
        <w:rPr>
          <w:rFonts w:hint="eastAsia"/>
        </w:rPr>
        <w:t>“</w:t>
      </w:r>
      <w:r w:rsidRPr="00D062B9">
        <w:rPr>
          <w:rFonts w:hint="eastAsia"/>
        </w:rPr>
        <w:t>救护一切众生离众生相回向</w:t>
      </w:r>
      <w:r w:rsidR="005C371A" w:rsidRPr="00D062B9">
        <w:rPr>
          <w:rFonts w:hint="eastAsia"/>
        </w:rPr>
        <w:t>”</w:t>
      </w:r>
      <w:r w:rsidRPr="00D062B9">
        <w:rPr>
          <w:rFonts w:hint="eastAsia"/>
        </w:rPr>
        <w:t>，远离一切众生相。</w:t>
      </w:r>
    </w:p>
    <w:p w14:paraId="1B61CA61" w14:textId="52E5FB30" w:rsidR="00D062B9" w:rsidRPr="00D062B9" w:rsidRDefault="00D062B9" w:rsidP="000D5C78">
      <w:pPr>
        <w:widowControl w:val="0"/>
        <w:ind w:firstLine="600"/>
      </w:pPr>
      <w:r w:rsidRPr="00D062B9">
        <w:rPr>
          <w:rFonts w:hint="eastAsia"/>
        </w:rPr>
        <w:t>《金刚经》当中也是讲：</w:t>
      </w:r>
      <w:r w:rsidR="000C5882" w:rsidRPr="00D062B9">
        <w:rPr>
          <w:rFonts w:hint="eastAsia"/>
        </w:rPr>
        <w:t>“</w:t>
      </w:r>
      <w:r w:rsidRPr="00D062B9">
        <w:rPr>
          <w:rFonts w:hint="eastAsia"/>
        </w:rPr>
        <w:t>无复我相、人相、众生相</w:t>
      </w:r>
      <w:r w:rsidR="000C5882" w:rsidRPr="00D062B9">
        <w:rPr>
          <w:rFonts w:hint="eastAsia"/>
        </w:rPr>
        <w:t>……</w:t>
      </w:r>
      <w:r w:rsidRPr="00D062B9">
        <w:rPr>
          <w:rFonts w:hint="eastAsia"/>
        </w:rPr>
        <w:t>。</w:t>
      </w:r>
      <w:r w:rsidR="005C371A" w:rsidRPr="00D062B9">
        <w:rPr>
          <w:rFonts w:hint="eastAsia"/>
        </w:rPr>
        <w:t>”</w:t>
      </w:r>
      <w:r w:rsidRPr="00D062B9">
        <w:rPr>
          <w:rFonts w:hint="eastAsia"/>
        </w:rPr>
        <w:t>它这里也是讲离众生相的回向。这是第一个回向。</w:t>
      </w:r>
    </w:p>
    <w:p w14:paraId="119DAC81" w14:textId="77777777" w:rsidR="00D062B9" w:rsidRPr="00D062B9" w:rsidRDefault="00D062B9" w:rsidP="000D5C78">
      <w:pPr>
        <w:widowControl w:val="0"/>
        <w:ind w:firstLine="600"/>
      </w:pPr>
      <w:r w:rsidRPr="00D062B9">
        <w:rPr>
          <w:rFonts w:hint="eastAsia"/>
        </w:rPr>
        <w:t>第二个回向叫做什么呢？不坏回向。</w:t>
      </w:r>
    </w:p>
    <w:p w14:paraId="68EF8C5B" w14:textId="77777777" w:rsidR="00D062B9" w:rsidRPr="00D062B9" w:rsidRDefault="00D062B9" w:rsidP="000D5C78">
      <w:pPr>
        <w:widowControl w:val="0"/>
        <w:ind w:firstLine="601"/>
        <w:rPr>
          <w:b/>
          <w:bCs/>
        </w:rPr>
      </w:pPr>
      <w:r w:rsidRPr="00D062B9">
        <w:rPr>
          <w:rFonts w:hint="eastAsia"/>
          <w:b/>
          <w:bCs/>
        </w:rPr>
        <w:t>坏其可坏，远离诸离，名不坏回向。</w:t>
      </w:r>
    </w:p>
    <w:p w14:paraId="48E86170" w14:textId="77777777" w:rsidR="00D062B9" w:rsidRPr="00D062B9" w:rsidRDefault="00D062B9" w:rsidP="000D5C78">
      <w:pPr>
        <w:widowControl w:val="0"/>
        <w:ind w:firstLine="600"/>
      </w:pPr>
      <w:r w:rsidRPr="00D062B9">
        <w:rPr>
          <w:rFonts w:hint="eastAsia"/>
        </w:rPr>
        <w:t>毁坏了可以坏的法，远离了可以远离的法，这个</w:t>
      </w:r>
      <w:r w:rsidRPr="00D062B9">
        <w:rPr>
          <w:rFonts w:hint="eastAsia"/>
        </w:rPr>
        <w:lastRenderedPageBreak/>
        <w:t>名字叫做不坏回向——非常坚固，谁也没办法毁坏。</w:t>
      </w:r>
    </w:p>
    <w:p w14:paraId="15EEF27C" w14:textId="77777777" w:rsidR="00D062B9" w:rsidRPr="00D062B9" w:rsidRDefault="00D062B9" w:rsidP="000D5C78">
      <w:pPr>
        <w:widowControl w:val="0"/>
        <w:ind w:firstLine="600"/>
      </w:pPr>
      <w:r w:rsidRPr="00D062B9">
        <w:rPr>
          <w:rFonts w:hint="eastAsia"/>
        </w:rPr>
        <w:t>意思是什么呢？</w:t>
      </w:r>
    </w:p>
    <w:p w14:paraId="0AD94F00" w14:textId="639C9E7B" w:rsidR="00D062B9" w:rsidRPr="00D062B9" w:rsidRDefault="000C5882" w:rsidP="000D5C78">
      <w:pPr>
        <w:widowControl w:val="0"/>
        <w:ind w:firstLine="600"/>
      </w:pPr>
      <w:r w:rsidRPr="00D062B9">
        <w:rPr>
          <w:rFonts w:hint="eastAsia"/>
        </w:rPr>
        <w:t>“</w:t>
      </w:r>
      <w:r w:rsidR="00D062B9" w:rsidRPr="00D062B9">
        <w:rPr>
          <w:rFonts w:hint="eastAsia"/>
        </w:rPr>
        <w:t>坏其可坏</w:t>
      </w:r>
      <w:r w:rsidR="005C371A" w:rsidRPr="00D062B9">
        <w:rPr>
          <w:rFonts w:hint="eastAsia"/>
        </w:rPr>
        <w:t>”</w:t>
      </w:r>
      <w:r w:rsidR="00D062B9" w:rsidRPr="00D062B9">
        <w:rPr>
          <w:rFonts w:hint="eastAsia"/>
        </w:rPr>
        <w:t>，包括我们世间有法方面的法全部毁坏。</w:t>
      </w:r>
    </w:p>
    <w:p w14:paraId="4DB85F35" w14:textId="77777777" w:rsidR="00D062B9" w:rsidRPr="00D062B9" w:rsidRDefault="00D062B9" w:rsidP="000D5C78">
      <w:pPr>
        <w:widowControl w:val="0"/>
        <w:ind w:firstLine="600"/>
      </w:pPr>
      <w:r w:rsidRPr="00D062B9">
        <w:rPr>
          <w:rFonts w:hint="eastAsia"/>
        </w:rPr>
        <w:t>所有生灭的法全部都会毁坏，破一切相。这个有些大德</w:t>
      </w:r>
      <w:r w:rsidRPr="00D062B9">
        <w:rPr>
          <w:vertAlign w:val="superscript"/>
        </w:rPr>
        <w:footnoteReference w:id="540"/>
      </w:r>
      <w:r w:rsidRPr="00D062B9">
        <w:rPr>
          <w:rFonts w:hint="eastAsia"/>
        </w:rPr>
        <w:t>解释为回向佛道。</w:t>
      </w:r>
    </w:p>
    <w:p w14:paraId="3529548A" w14:textId="5A4FD601" w:rsidR="00D062B9" w:rsidRPr="00D062B9" w:rsidRDefault="00D062B9" w:rsidP="000D5C78">
      <w:pPr>
        <w:widowControl w:val="0"/>
        <w:ind w:firstLine="600"/>
      </w:pPr>
      <w:r w:rsidRPr="00D062B9">
        <w:rPr>
          <w:rFonts w:hint="eastAsia"/>
        </w:rPr>
        <w:t>第二步是</w:t>
      </w:r>
      <w:r w:rsidR="000C5882" w:rsidRPr="00D062B9">
        <w:rPr>
          <w:rFonts w:hint="eastAsia"/>
        </w:rPr>
        <w:t>“</w:t>
      </w:r>
      <w:r w:rsidRPr="00D062B9">
        <w:rPr>
          <w:rFonts w:hint="eastAsia"/>
        </w:rPr>
        <w:t>远离诸离</w:t>
      </w:r>
      <w:r w:rsidR="005C371A" w:rsidRPr="00D062B9">
        <w:rPr>
          <w:rFonts w:hint="eastAsia"/>
        </w:rPr>
        <w:t>”</w:t>
      </w:r>
      <w:r w:rsidRPr="00D062B9">
        <w:rPr>
          <w:rFonts w:hint="eastAsia"/>
        </w:rPr>
        <w:t>，毁坏一切相以后，是不是有一个离坏的，或者一个单空的法存在？有没有一个能离所离的法存在呢？这个也不存在，远离一切。这个叫回向众生。</w:t>
      </w:r>
    </w:p>
    <w:p w14:paraId="0D9CF546" w14:textId="77777777" w:rsidR="00D062B9" w:rsidRPr="00D062B9" w:rsidRDefault="00D062B9" w:rsidP="000D5C78">
      <w:pPr>
        <w:widowControl w:val="0"/>
        <w:ind w:firstLine="600"/>
      </w:pPr>
      <w:r w:rsidRPr="00D062B9">
        <w:rPr>
          <w:rFonts w:hint="eastAsia"/>
        </w:rPr>
        <w:t>从我们的角度来讲，有法也好，法性也好，或者是单空也好、大空也好，所有的这些相全部远离，这是谁也没办法毁坏的一个真如法界，这个叫做不坏回向。</w:t>
      </w:r>
    </w:p>
    <w:p w14:paraId="597A2850" w14:textId="77777777" w:rsidR="00D062B9" w:rsidRPr="00D062B9" w:rsidRDefault="00D062B9" w:rsidP="000D5C78">
      <w:pPr>
        <w:widowControl w:val="0"/>
        <w:ind w:firstLine="600"/>
      </w:pPr>
      <w:r w:rsidRPr="00D062B9">
        <w:rPr>
          <w:rFonts w:hint="eastAsia"/>
        </w:rPr>
        <w:t>第三个叫做等佛回向。</w:t>
      </w:r>
    </w:p>
    <w:p w14:paraId="3E697382" w14:textId="77777777" w:rsidR="00D062B9" w:rsidRPr="00D062B9" w:rsidRDefault="00D062B9" w:rsidP="000D5C78">
      <w:pPr>
        <w:widowControl w:val="0"/>
        <w:ind w:firstLine="601"/>
        <w:rPr>
          <w:b/>
          <w:bCs/>
        </w:rPr>
      </w:pPr>
      <w:r w:rsidRPr="00D062B9">
        <w:rPr>
          <w:rFonts w:hint="eastAsia"/>
          <w:b/>
          <w:bCs/>
        </w:rPr>
        <w:t>本觉湛然，觉齐佛觉，名等一切佛回向。</w:t>
      </w:r>
    </w:p>
    <w:p w14:paraId="6E811206" w14:textId="77777777" w:rsidR="00D062B9" w:rsidRPr="00D062B9" w:rsidRDefault="00D062B9" w:rsidP="000D5C78">
      <w:pPr>
        <w:widowControl w:val="0"/>
        <w:ind w:firstLine="600"/>
      </w:pPr>
      <w:r w:rsidRPr="00D062B9">
        <w:rPr>
          <w:rFonts w:hint="eastAsia"/>
        </w:rPr>
        <w:t>这个菩萨他本身已经认识到自己觉悟的心，它是湛然的、光明的，没有任何的障垢。这种觉性跟佛</w:t>
      </w:r>
      <w:r w:rsidRPr="00D062B9">
        <w:t>的觉悟基本上是相</w:t>
      </w:r>
      <w:r w:rsidRPr="00D062B9">
        <w:rPr>
          <w:rFonts w:hint="eastAsia"/>
        </w:rPr>
        <w:t>同</w:t>
      </w:r>
      <w:r w:rsidRPr="00D062B9">
        <w:t>的，基本上</w:t>
      </w:r>
      <w:r w:rsidRPr="00D062B9">
        <w:rPr>
          <w:rFonts w:hint="eastAsia"/>
        </w:rPr>
        <w:t>等同</w:t>
      </w:r>
      <w:r w:rsidRPr="00D062B9">
        <w:t>了</w:t>
      </w:r>
      <w:r w:rsidRPr="00D062B9">
        <w:rPr>
          <w:rFonts w:hint="eastAsia"/>
        </w:rPr>
        <w:t>佛的觉。</w:t>
      </w:r>
    </w:p>
    <w:p w14:paraId="689D5B2D" w14:textId="77777777" w:rsidR="00D062B9" w:rsidRPr="00D062B9" w:rsidRDefault="00D062B9" w:rsidP="000D5C78">
      <w:pPr>
        <w:widowControl w:val="0"/>
        <w:ind w:firstLine="600"/>
      </w:pPr>
      <w:r w:rsidRPr="00D062B9">
        <w:lastRenderedPageBreak/>
        <w:t>我们在</w:t>
      </w:r>
      <w:r w:rsidRPr="00D062B9">
        <w:rPr>
          <w:rFonts w:hint="eastAsia"/>
        </w:rPr>
        <w:t>《</w:t>
      </w:r>
      <w:r w:rsidRPr="00D062B9">
        <w:t>大</w:t>
      </w:r>
      <w:r w:rsidRPr="00D062B9">
        <w:rPr>
          <w:rFonts w:hint="eastAsia"/>
        </w:rPr>
        <w:t>圆满》</w:t>
      </w:r>
      <w:r w:rsidRPr="00D062B9">
        <w:t>当中也是</w:t>
      </w:r>
      <w:r w:rsidRPr="00D062B9">
        <w:rPr>
          <w:rFonts w:hint="eastAsia"/>
        </w:rPr>
        <w:t>讲，</w:t>
      </w:r>
      <w:r w:rsidRPr="00D062B9">
        <w:t>自己所</w:t>
      </w:r>
      <w:r w:rsidRPr="00D062B9">
        <w:rPr>
          <w:rFonts w:hint="eastAsia"/>
        </w:rPr>
        <w:t>认识</w:t>
      </w:r>
      <w:r w:rsidRPr="00D062B9">
        <w:t>的这种</w:t>
      </w:r>
      <w:r w:rsidRPr="00D062B9">
        <w:rPr>
          <w:rFonts w:hint="eastAsia"/>
        </w:rPr>
        <w:t>觉悟，</w:t>
      </w:r>
      <w:r w:rsidRPr="00D062B9">
        <w:t>无论是</w:t>
      </w:r>
      <w:r w:rsidRPr="00D062B9">
        <w:rPr>
          <w:rFonts w:hint="eastAsia"/>
        </w:rPr>
        <w:t>恶</w:t>
      </w:r>
      <w:r w:rsidRPr="00D062B9">
        <w:t>趣众生也好，乃至</w:t>
      </w:r>
      <w:r w:rsidRPr="00D062B9">
        <w:rPr>
          <w:rFonts w:hint="eastAsia"/>
        </w:rPr>
        <w:t>普贤王</w:t>
      </w:r>
      <w:r w:rsidRPr="00D062B9">
        <w:t>如来的智慧无</w:t>
      </w:r>
      <w:r w:rsidRPr="00D062B9">
        <w:rPr>
          <w:rFonts w:hint="eastAsia"/>
        </w:rPr>
        <w:t>二</w:t>
      </w:r>
      <w:r w:rsidRPr="00D062B9">
        <w:t>无别</w:t>
      </w:r>
      <w:r w:rsidRPr="00D062B9">
        <w:rPr>
          <w:rFonts w:hint="eastAsia"/>
        </w:rPr>
        <w:t>。</w:t>
      </w:r>
      <w:r w:rsidRPr="00D062B9">
        <w:t>有时候也这样讲的</w:t>
      </w:r>
      <w:r w:rsidRPr="00D062B9">
        <w:rPr>
          <w:rFonts w:hint="eastAsia"/>
        </w:rPr>
        <w:t>。</w:t>
      </w:r>
    </w:p>
    <w:p w14:paraId="77BFB5DF" w14:textId="77777777" w:rsidR="00D062B9" w:rsidRPr="00D062B9" w:rsidRDefault="00D062B9" w:rsidP="000D5C78">
      <w:pPr>
        <w:widowControl w:val="0"/>
        <w:ind w:firstLine="600"/>
      </w:pPr>
      <w:r w:rsidRPr="00D062B9">
        <w:t>所以自己所认识的这种</w:t>
      </w:r>
      <w:r w:rsidRPr="00D062B9">
        <w:rPr>
          <w:rFonts w:hint="eastAsia"/>
        </w:rPr>
        <w:t>湛然、</w:t>
      </w:r>
      <w:r w:rsidRPr="00D062B9">
        <w:t>觉悟的</w:t>
      </w:r>
      <w:r w:rsidRPr="00D062B9">
        <w:rPr>
          <w:rFonts w:hint="eastAsia"/>
        </w:rPr>
        <w:t>妙明真性实际上跟佛陀所了悟的智慧无有差别。</w:t>
      </w:r>
    </w:p>
    <w:p w14:paraId="10B114C4" w14:textId="77777777" w:rsidR="00D062B9" w:rsidRPr="00D062B9" w:rsidRDefault="00D062B9" w:rsidP="000D5C78">
      <w:pPr>
        <w:widowControl w:val="0"/>
        <w:ind w:firstLine="600"/>
      </w:pPr>
      <w:r w:rsidRPr="00D062B9">
        <w:rPr>
          <w:rFonts w:hint="eastAsia"/>
        </w:rPr>
        <w:t>这个称之为等一切佛回向。</w:t>
      </w:r>
    </w:p>
    <w:p w14:paraId="74765447" w14:textId="32CFCF0C" w:rsidR="00D062B9" w:rsidRPr="00D062B9" w:rsidRDefault="00D062B9" w:rsidP="000D5C78">
      <w:pPr>
        <w:widowControl w:val="0"/>
        <w:ind w:firstLine="600"/>
      </w:pPr>
      <w:r w:rsidRPr="00D062B9">
        <w:rPr>
          <w:rFonts w:hint="eastAsia"/>
        </w:rPr>
        <w:t>自己所得到的自己已经肯定了，就像以前我讲的仁达瓦大师，他在《入中论释》后面讲：</w:t>
      </w:r>
      <w:r w:rsidR="000C5882" w:rsidRPr="00D062B9">
        <w:rPr>
          <w:rFonts w:hint="eastAsia"/>
        </w:rPr>
        <w:t>“</w:t>
      </w:r>
      <w:r w:rsidRPr="00D062B9">
        <w:rPr>
          <w:rFonts w:hint="eastAsia"/>
        </w:rPr>
        <w:t>我所证悟的这些境界，哪怕十方世界的诸佛来到我面前说你所证悟的不合理，我的心也不会动摇，诸位朋友们。</w:t>
      </w:r>
      <w:r w:rsidR="005C371A" w:rsidRPr="00D062B9">
        <w:rPr>
          <w:rFonts w:hint="eastAsia"/>
        </w:rPr>
        <w:t>”</w:t>
      </w:r>
      <w:r w:rsidRPr="00D062B9">
        <w:rPr>
          <w:rFonts w:hint="eastAsia"/>
        </w:rPr>
        <w:t>他会讲到这样，自己的觉悟跟佛基本上是等同了。完全等同可能成佛了，不能这么说，菩萨都是有不同层次的。</w:t>
      </w:r>
    </w:p>
    <w:p w14:paraId="7A8C2705" w14:textId="77777777" w:rsidR="00D062B9" w:rsidRPr="00D062B9" w:rsidRDefault="00D062B9" w:rsidP="000D5C78">
      <w:pPr>
        <w:widowControl w:val="0"/>
        <w:ind w:firstLine="600"/>
      </w:pPr>
      <w:r w:rsidRPr="00D062B9">
        <w:rPr>
          <w:rFonts w:hint="eastAsia"/>
        </w:rPr>
        <w:t>这是第三个，叫做等佛回向。</w:t>
      </w:r>
    </w:p>
    <w:p w14:paraId="6DC1D523" w14:textId="77777777" w:rsidR="00D062B9" w:rsidRPr="00D062B9" w:rsidRDefault="00D062B9" w:rsidP="000D5C78">
      <w:pPr>
        <w:widowControl w:val="0"/>
        <w:ind w:firstLine="600"/>
      </w:pPr>
      <w:r w:rsidRPr="00D062B9">
        <w:rPr>
          <w:rFonts w:hint="eastAsia"/>
        </w:rPr>
        <w:t>下面第四个，至处回向。</w:t>
      </w:r>
    </w:p>
    <w:p w14:paraId="401A9654" w14:textId="77777777" w:rsidR="00D062B9" w:rsidRPr="00D062B9" w:rsidRDefault="00D062B9" w:rsidP="000D5C78">
      <w:pPr>
        <w:widowControl w:val="0"/>
        <w:ind w:firstLine="601"/>
        <w:rPr>
          <w:b/>
          <w:bCs/>
        </w:rPr>
      </w:pPr>
      <w:r w:rsidRPr="00D062B9">
        <w:rPr>
          <w:rFonts w:hint="eastAsia"/>
          <w:b/>
          <w:bCs/>
        </w:rPr>
        <w:t>精真发明，地如佛地，名至一切处回向。</w:t>
      </w:r>
    </w:p>
    <w:p w14:paraId="5705DCAC" w14:textId="77777777" w:rsidR="00D062B9" w:rsidRPr="00D062B9" w:rsidRDefault="00D062B9" w:rsidP="000D5C78">
      <w:pPr>
        <w:widowControl w:val="0"/>
        <w:ind w:firstLine="600"/>
      </w:pPr>
      <w:r w:rsidRPr="00D062B9">
        <w:rPr>
          <w:rFonts w:hint="eastAsia"/>
        </w:rPr>
        <w:t>因为已经灭了自己不清净的心，已经现前了真精的心，前面觉悟的心，那个时候他发现什么？他发现自己的境界跟佛地完全都是一样的——再也不需要寻找其他的，跟佛地已经成一片了，现前了佛刹，</w:t>
      </w:r>
      <w:r w:rsidRPr="00D062B9">
        <w:t>基本上</w:t>
      </w:r>
      <w:r w:rsidRPr="00D062B9">
        <w:rPr>
          <w:rFonts w:hint="eastAsia"/>
        </w:rPr>
        <w:t>跟佛</w:t>
      </w:r>
      <w:r w:rsidRPr="00D062B9">
        <w:t>是一样的</w:t>
      </w:r>
      <w:r w:rsidRPr="00D062B9">
        <w:rPr>
          <w:rFonts w:hint="eastAsia"/>
        </w:rPr>
        <w:t>。</w:t>
      </w:r>
    </w:p>
    <w:p w14:paraId="16EF8941" w14:textId="77777777" w:rsidR="00D062B9" w:rsidRPr="00D062B9" w:rsidRDefault="00D062B9" w:rsidP="000D5C78">
      <w:pPr>
        <w:widowControl w:val="0"/>
        <w:ind w:firstLine="600"/>
      </w:pPr>
      <w:r w:rsidRPr="00D062B9">
        <w:lastRenderedPageBreak/>
        <w:t>像</w:t>
      </w:r>
      <w:r w:rsidRPr="00D062B9">
        <w:rPr>
          <w:rFonts w:hint="eastAsia"/>
        </w:rPr>
        <w:t>《华严经》</w:t>
      </w:r>
      <w:r w:rsidRPr="00D062B9">
        <w:t>当中也是说</w:t>
      </w:r>
      <w:r w:rsidRPr="00D062B9">
        <w:rPr>
          <w:rFonts w:hint="eastAsia"/>
        </w:rPr>
        <w:t>，</w:t>
      </w:r>
      <w:r w:rsidRPr="00D062B9">
        <w:t>这些菩萨</w:t>
      </w:r>
      <w:r w:rsidRPr="00D062B9">
        <w:rPr>
          <w:rFonts w:hint="eastAsia"/>
        </w:rPr>
        <w:t>广修供养，最后遍至佛地，普遍到了佛地。有这样的说法</w:t>
      </w:r>
      <w:r w:rsidRPr="00D062B9">
        <w:rPr>
          <w:vertAlign w:val="superscript"/>
        </w:rPr>
        <w:footnoteReference w:id="541"/>
      </w:r>
      <w:r w:rsidRPr="00D062B9">
        <w:rPr>
          <w:rFonts w:hint="eastAsia"/>
        </w:rPr>
        <w:t>。</w:t>
      </w:r>
    </w:p>
    <w:p w14:paraId="7E714320" w14:textId="05AE361C" w:rsidR="00D062B9" w:rsidRPr="00D062B9" w:rsidRDefault="00D062B9" w:rsidP="000D5C78">
      <w:pPr>
        <w:widowControl w:val="0"/>
        <w:ind w:firstLine="600"/>
      </w:pPr>
      <w:r w:rsidRPr="00D062B9">
        <w:rPr>
          <w:rFonts w:hint="eastAsia"/>
        </w:rPr>
        <w:t>所以他已经到了一切处，也就是说已经到达了最高的境界。</w:t>
      </w:r>
    </w:p>
    <w:p w14:paraId="5A290B86" w14:textId="77777777" w:rsidR="00D062B9" w:rsidRPr="00D062B9" w:rsidRDefault="00D062B9" w:rsidP="000D5C78">
      <w:pPr>
        <w:widowControl w:val="0"/>
        <w:ind w:firstLine="600"/>
      </w:pPr>
      <w:r w:rsidRPr="00D062B9">
        <w:rPr>
          <w:rFonts w:hint="eastAsia"/>
        </w:rPr>
        <w:t>这叫做至一切处回向，到了最高一个地的回向。</w:t>
      </w:r>
    </w:p>
    <w:p w14:paraId="73ABF8E8" w14:textId="77777777" w:rsidR="00D062B9" w:rsidRPr="00D062B9" w:rsidRDefault="00D062B9" w:rsidP="000D5C78">
      <w:pPr>
        <w:widowControl w:val="0"/>
        <w:ind w:firstLine="600"/>
      </w:pPr>
      <w:r w:rsidRPr="00D062B9">
        <w:rPr>
          <w:rFonts w:hint="eastAsia"/>
        </w:rPr>
        <w:t>第五个，叫做无尽回向。</w:t>
      </w:r>
    </w:p>
    <w:p w14:paraId="2778C555" w14:textId="77777777" w:rsidR="00D062B9" w:rsidRPr="00D062B9" w:rsidRDefault="00D062B9" w:rsidP="000D5C78">
      <w:pPr>
        <w:widowControl w:val="0"/>
        <w:ind w:firstLine="601"/>
        <w:rPr>
          <w:b/>
          <w:bCs/>
        </w:rPr>
      </w:pPr>
      <w:r w:rsidRPr="00D062B9">
        <w:rPr>
          <w:rFonts w:hint="eastAsia"/>
          <w:b/>
          <w:bCs/>
        </w:rPr>
        <w:t>世界如来互相涉入，得无挂碍，名无尽功德藏回向。</w:t>
      </w:r>
    </w:p>
    <w:p w14:paraId="5F371AD4" w14:textId="77777777" w:rsidR="00D062B9" w:rsidRPr="00D062B9" w:rsidRDefault="00D062B9" w:rsidP="000D5C78">
      <w:pPr>
        <w:widowControl w:val="0"/>
        <w:ind w:firstLine="600"/>
      </w:pPr>
      <w:r w:rsidRPr="00D062B9">
        <w:rPr>
          <w:rFonts w:hint="eastAsia"/>
        </w:rPr>
        <w:t>已经到了佛境界那样</w:t>
      </w:r>
      <w:r w:rsidRPr="00D062B9">
        <w:t>的菩萨，实际上世界和如来，可以互相</w:t>
      </w:r>
      <w:r w:rsidRPr="00D062B9">
        <w:rPr>
          <w:rFonts w:hint="eastAsia"/>
        </w:rPr>
        <w:t>涉</w:t>
      </w:r>
      <w:r w:rsidRPr="00D062B9">
        <w:t>入</w:t>
      </w:r>
      <w:r w:rsidRPr="00D062B9">
        <w:rPr>
          <w:rFonts w:hint="eastAsia"/>
        </w:rPr>
        <w:t>。</w:t>
      </w:r>
    </w:p>
    <w:p w14:paraId="600D25C2" w14:textId="77777777" w:rsidR="00D062B9" w:rsidRPr="00D062B9" w:rsidRDefault="00D062B9" w:rsidP="000D5C78">
      <w:pPr>
        <w:widowControl w:val="0"/>
        <w:ind w:firstLine="600"/>
      </w:pPr>
      <w:r w:rsidRPr="00D062B9">
        <w:rPr>
          <w:rFonts w:hint="eastAsia"/>
        </w:rPr>
        <w:t>禅宗有</w:t>
      </w:r>
      <w:r w:rsidRPr="00D062B9">
        <w:t>一些说法</w:t>
      </w:r>
      <w:r w:rsidRPr="00D062B9">
        <w:rPr>
          <w:vertAlign w:val="superscript"/>
        </w:rPr>
        <w:footnoteReference w:id="542"/>
      </w:r>
      <w:r w:rsidRPr="00D062B9">
        <w:t>，世界叫做</w:t>
      </w:r>
      <w:r w:rsidRPr="00D062B9">
        <w:rPr>
          <w:rFonts w:hint="eastAsia"/>
        </w:rPr>
        <w:t>依报</w:t>
      </w:r>
      <w:r w:rsidRPr="00D062B9">
        <w:t>，如来叫</w:t>
      </w:r>
      <w:r w:rsidRPr="00D062B9">
        <w:rPr>
          <w:rFonts w:hint="eastAsia"/>
        </w:rPr>
        <w:t>正报</w:t>
      </w:r>
      <w:r w:rsidRPr="00D062B9">
        <w:t>，</w:t>
      </w:r>
      <w:r w:rsidRPr="00D062B9">
        <w:rPr>
          <w:rFonts w:hint="eastAsia"/>
        </w:rPr>
        <w:t>正报</w:t>
      </w:r>
      <w:r w:rsidRPr="00D062B9">
        <w:t>和</w:t>
      </w:r>
      <w:r w:rsidRPr="00D062B9">
        <w:rPr>
          <w:rFonts w:hint="eastAsia"/>
        </w:rPr>
        <w:t>依报</w:t>
      </w:r>
      <w:r w:rsidRPr="00D062B9">
        <w:t>互相没有什么障碍，可以</w:t>
      </w:r>
      <w:r w:rsidRPr="00D062B9">
        <w:rPr>
          <w:rFonts w:hint="eastAsia"/>
        </w:rPr>
        <w:t>互相</w:t>
      </w:r>
      <w:r w:rsidRPr="00D062B9">
        <w:t>通用</w:t>
      </w:r>
      <w:r w:rsidRPr="00D062B9">
        <w:rPr>
          <w:rFonts w:hint="eastAsia"/>
        </w:rPr>
        <w:t>、涉</w:t>
      </w:r>
      <w:r w:rsidRPr="00D062B9">
        <w:t>入</w:t>
      </w:r>
      <w:r w:rsidRPr="00D062B9">
        <w:rPr>
          <w:rFonts w:hint="eastAsia"/>
        </w:rPr>
        <w:t>。比如说世界涉入到如来，在一个毛孔当中可以显现无量的刹土；如果</w:t>
      </w:r>
      <w:r w:rsidRPr="00D062B9">
        <w:t>如来</w:t>
      </w:r>
      <w:r w:rsidRPr="00D062B9">
        <w:rPr>
          <w:rFonts w:hint="eastAsia"/>
        </w:rPr>
        <w:t>涉入</w:t>
      </w:r>
      <w:r w:rsidRPr="00D062B9">
        <w:t>到</w:t>
      </w:r>
      <w:r w:rsidRPr="00D062B9">
        <w:rPr>
          <w:rFonts w:hint="eastAsia"/>
        </w:rPr>
        <w:t>世界</w:t>
      </w:r>
      <w:r w:rsidRPr="00D062B9">
        <w:t>，那一个</w:t>
      </w:r>
      <w:r w:rsidRPr="00D062B9">
        <w:rPr>
          <w:rFonts w:hint="eastAsia"/>
        </w:rPr>
        <w:t>微尘上</w:t>
      </w:r>
      <w:r w:rsidRPr="00D062B9">
        <w:t>可以显现无量无</w:t>
      </w:r>
      <w:r w:rsidRPr="00D062B9">
        <w:rPr>
          <w:rFonts w:hint="eastAsia"/>
        </w:rPr>
        <w:t>边</w:t>
      </w:r>
      <w:r w:rsidRPr="00D062B9">
        <w:t>的</w:t>
      </w:r>
      <w:r w:rsidRPr="00D062B9">
        <w:rPr>
          <w:rFonts w:hint="eastAsia"/>
        </w:rPr>
        <w:t>佛。</w:t>
      </w:r>
      <w:r w:rsidRPr="00D062B9">
        <w:t>他们之间完全是可以</w:t>
      </w:r>
      <w:r w:rsidRPr="00D062B9">
        <w:rPr>
          <w:rFonts w:hint="eastAsia"/>
        </w:rPr>
        <w:t>涉</w:t>
      </w:r>
      <w:r w:rsidRPr="00D062B9">
        <w:t>入</w:t>
      </w:r>
      <w:r w:rsidRPr="00D062B9">
        <w:rPr>
          <w:rFonts w:hint="eastAsia"/>
        </w:rPr>
        <w:t>，</w:t>
      </w:r>
      <w:r w:rsidRPr="00D062B9">
        <w:t>可以互通的</w:t>
      </w:r>
      <w:r w:rsidRPr="00D062B9">
        <w:rPr>
          <w:rFonts w:hint="eastAsia"/>
        </w:rPr>
        <w:t>。</w:t>
      </w:r>
    </w:p>
    <w:p w14:paraId="736E6F25" w14:textId="77777777" w:rsidR="00D062B9" w:rsidRPr="00D062B9" w:rsidRDefault="00D062B9" w:rsidP="000D5C78">
      <w:pPr>
        <w:widowControl w:val="0"/>
        <w:ind w:firstLine="600"/>
      </w:pPr>
      <w:r w:rsidRPr="00D062B9">
        <w:t>世界和如来</w:t>
      </w:r>
      <w:r w:rsidRPr="00D062B9">
        <w:rPr>
          <w:rFonts w:hint="eastAsia"/>
        </w:rPr>
        <w:t>，</w:t>
      </w:r>
      <w:r w:rsidRPr="00D062B9">
        <w:t>无量的世界和无量的如来，中间没</w:t>
      </w:r>
      <w:r w:rsidRPr="00D062B9">
        <w:lastRenderedPageBreak/>
        <w:t>有任何的隔阂</w:t>
      </w:r>
      <w:r w:rsidRPr="00D062B9">
        <w:rPr>
          <w:rFonts w:hint="eastAsia"/>
        </w:rPr>
        <w:t>。</w:t>
      </w:r>
      <w:r w:rsidRPr="00D062B9">
        <w:t>没有</w:t>
      </w:r>
      <w:r w:rsidRPr="00D062B9">
        <w:rPr>
          <w:rFonts w:hint="eastAsia"/>
        </w:rPr>
        <w:t>隔离墙，没有像美国和墨西哥边境之间的隔离墙，完全无有任何的阻碍。</w:t>
      </w:r>
    </w:p>
    <w:p w14:paraId="6EAADF51" w14:textId="77777777" w:rsidR="00D062B9" w:rsidRPr="00D062B9" w:rsidRDefault="00D062B9" w:rsidP="000D5C78">
      <w:pPr>
        <w:widowControl w:val="0"/>
        <w:ind w:firstLine="600"/>
      </w:pPr>
      <w:r w:rsidRPr="00D062B9">
        <w:rPr>
          <w:rFonts w:hint="eastAsia"/>
        </w:rPr>
        <w:t>这叫做什么呢？无尽功德藏的回向。</w:t>
      </w:r>
    </w:p>
    <w:p w14:paraId="2C461073" w14:textId="77777777" w:rsidR="00D062B9" w:rsidRPr="00D062B9" w:rsidRDefault="00D062B9" w:rsidP="000D5C78">
      <w:pPr>
        <w:widowControl w:val="0"/>
        <w:ind w:firstLine="600"/>
      </w:pPr>
      <w:r w:rsidRPr="00D062B9">
        <w:rPr>
          <w:rFonts w:hint="eastAsia"/>
        </w:rPr>
        <w:t>有些注释当中说没有隔离，前面</w:t>
      </w:r>
      <w:r w:rsidRPr="00D062B9">
        <w:t>如来和世界</w:t>
      </w:r>
      <w:r w:rsidRPr="00D062B9">
        <w:rPr>
          <w:rFonts w:hint="eastAsia"/>
        </w:rPr>
        <w:t>好像总是</w:t>
      </w:r>
      <w:r w:rsidRPr="00D062B9">
        <w:t>有一和多的分开，在这里完全可以融</w:t>
      </w:r>
      <w:r w:rsidRPr="00D062B9">
        <w:rPr>
          <w:rFonts w:hint="eastAsia"/>
        </w:rPr>
        <w:t>汇一体，</w:t>
      </w:r>
      <w:r w:rsidRPr="00D062B9">
        <w:t>这么一个境界</w:t>
      </w:r>
      <w:r w:rsidRPr="00D062B9">
        <w:rPr>
          <w:rFonts w:hint="eastAsia"/>
        </w:rPr>
        <w:t>。</w:t>
      </w:r>
    </w:p>
    <w:p w14:paraId="16F1E685" w14:textId="77777777" w:rsidR="00D062B9" w:rsidRPr="00D062B9" w:rsidRDefault="00D062B9" w:rsidP="000D5C78">
      <w:pPr>
        <w:widowControl w:val="0"/>
        <w:ind w:firstLine="600"/>
      </w:pPr>
      <w:r w:rsidRPr="00D062B9">
        <w:t>当然</w:t>
      </w:r>
      <w:r w:rsidRPr="00D062B9">
        <w:rPr>
          <w:rFonts w:hint="eastAsia"/>
        </w:rPr>
        <w:t>对</w:t>
      </w:r>
      <w:r w:rsidRPr="00D062B9">
        <w:t>我们</w:t>
      </w:r>
      <w:r w:rsidRPr="00D062B9">
        <w:rPr>
          <w:rFonts w:hint="eastAsia"/>
        </w:rPr>
        <w:t>凡夫</w:t>
      </w:r>
      <w:r w:rsidRPr="00D062B9">
        <w:t>来说，</w:t>
      </w:r>
      <w:r w:rsidRPr="00D062B9">
        <w:rPr>
          <w:rFonts w:hint="eastAsia"/>
        </w:rPr>
        <w:t>这个境界</w:t>
      </w:r>
      <w:r w:rsidRPr="00D062B9">
        <w:t>我们</w:t>
      </w:r>
      <w:r w:rsidRPr="00D062B9">
        <w:rPr>
          <w:rFonts w:hint="eastAsia"/>
        </w:rPr>
        <w:t>只能</w:t>
      </w:r>
      <w:r w:rsidRPr="00D062B9">
        <w:t>大概</w:t>
      </w:r>
      <w:r w:rsidRPr="00D062B9">
        <w:rPr>
          <w:rFonts w:hint="eastAsia"/>
        </w:rPr>
        <w:t>地</w:t>
      </w:r>
      <w:r w:rsidRPr="00D062B9">
        <w:t>估计一下</w:t>
      </w:r>
      <w:r w:rsidRPr="00D062B9">
        <w:rPr>
          <w:rFonts w:hint="eastAsia"/>
        </w:rPr>
        <w:t>，</w:t>
      </w:r>
      <w:r w:rsidRPr="00D062B9">
        <w:t>我们自己还没有到达</w:t>
      </w:r>
      <w:r w:rsidRPr="00D062B9">
        <w:rPr>
          <w:rFonts w:hint="eastAsia"/>
        </w:rPr>
        <w:t>那</w:t>
      </w:r>
      <w:r w:rsidRPr="00D062B9">
        <w:t>里，</w:t>
      </w:r>
      <w:r w:rsidRPr="00D062B9">
        <w:rPr>
          <w:rFonts w:hint="eastAsia"/>
        </w:rPr>
        <w:t>不要说佛的境界，</w:t>
      </w:r>
      <w:r w:rsidRPr="00D062B9">
        <w:t>我们没有去过</w:t>
      </w:r>
      <w:r w:rsidRPr="00D062B9">
        <w:rPr>
          <w:rFonts w:hint="eastAsia"/>
        </w:rPr>
        <w:t>迪拜，迪拜的建筑如何如何，我们可能只是大概的想一下而已，除此之外也没有办法。娑婆世界一个地方的庄严我们都没有办法接受的话，那如来的功德和不可思议世界的功德就更不用说的了。</w:t>
      </w:r>
    </w:p>
    <w:p w14:paraId="59252E84" w14:textId="77777777" w:rsidR="00D062B9" w:rsidRPr="00D062B9" w:rsidRDefault="00D062B9" w:rsidP="000D5C78">
      <w:pPr>
        <w:widowControl w:val="0"/>
        <w:ind w:firstLine="600"/>
      </w:pPr>
      <w:r w:rsidRPr="00D062B9">
        <w:rPr>
          <w:rFonts w:hint="eastAsia"/>
        </w:rPr>
        <w:t>这是第五个。</w:t>
      </w:r>
    </w:p>
    <w:p w14:paraId="0276729F" w14:textId="77777777" w:rsidR="00D062B9" w:rsidRPr="00D062B9" w:rsidRDefault="00D062B9" w:rsidP="000D5C78">
      <w:pPr>
        <w:widowControl w:val="0"/>
        <w:ind w:firstLine="600"/>
      </w:pPr>
      <w:r w:rsidRPr="00D062B9">
        <w:rPr>
          <w:rFonts w:hint="eastAsia"/>
        </w:rPr>
        <w:t>下面是第六个，叫做平等回向。</w:t>
      </w:r>
    </w:p>
    <w:p w14:paraId="1517EA1F" w14:textId="77777777" w:rsidR="00D062B9" w:rsidRPr="00D062B9" w:rsidRDefault="00D062B9" w:rsidP="000D5C78">
      <w:pPr>
        <w:widowControl w:val="0"/>
        <w:ind w:firstLine="601"/>
        <w:rPr>
          <w:b/>
          <w:bCs/>
        </w:rPr>
      </w:pPr>
      <w:r w:rsidRPr="00D062B9">
        <w:rPr>
          <w:rFonts w:hint="eastAsia"/>
          <w:b/>
          <w:bCs/>
        </w:rPr>
        <w:t>于同佛地，</w:t>
      </w:r>
      <w:bookmarkStart w:id="139" w:name="_Hlk161323865"/>
      <w:r w:rsidRPr="00D062B9">
        <w:rPr>
          <w:rFonts w:hint="eastAsia"/>
          <w:b/>
          <w:bCs/>
        </w:rPr>
        <w:t>地中各各</w:t>
      </w:r>
      <w:bookmarkEnd w:id="139"/>
      <w:r w:rsidRPr="00D062B9">
        <w:rPr>
          <w:rFonts w:hint="eastAsia"/>
          <w:b/>
          <w:bCs/>
        </w:rPr>
        <w:t>生清净因，依因发挥，取涅槃道，名随顺平等善根回向。</w:t>
      </w:r>
    </w:p>
    <w:p w14:paraId="517D6F1F" w14:textId="77777777" w:rsidR="00D062B9" w:rsidRPr="00D062B9" w:rsidRDefault="00D062B9" w:rsidP="000D5C78">
      <w:pPr>
        <w:widowControl w:val="0"/>
        <w:ind w:firstLine="600"/>
      </w:pPr>
      <w:r w:rsidRPr="00D062B9">
        <w:rPr>
          <w:rFonts w:hint="eastAsia"/>
        </w:rPr>
        <w:t>因为我们前面已经获得了无尽的功德，这个时候，自己的境界跟佛地同等。如果与佛地同等，包括器世界和有情世界的草木也好、微尘也好，蚂蚁也好、蚯蚓也好，所有的这些众生跟佛的境界完全是一样的。</w:t>
      </w:r>
    </w:p>
    <w:p w14:paraId="541CCA28" w14:textId="3BC99582" w:rsidR="00D062B9" w:rsidRPr="00D062B9" w:rsidRDefault="00D062B9" w:rsidP="000D5C78">
      <w:pPr>
        <w:widowControl w:val="0"/>
        <w:ind w:firstLine="600"/>
      </w:pPr>
      <w:r w:rsidRPr="00D062B9">
        <w:rPr>
          <w:rFonts w:hint="eastAsia"/>
        </w:rPr>
        <w:t>这个时候，</w:t>
      </w:r>
      <w:r w:rsidR="000C5882" w:rsidRPr="00D062B9">
        <w:rPr>
          <w:rFonts w:hint="eastAsia"/>
        </w:rPr>
        <w:t>“</w:t>
      </w:r>
      <w:r w:rsidRPr="00D062B9">
        <w:rPr>
          <w:rFonts w:hint="eastAsia"/>
        </w:rPr>
        <w:t>地中各各</w:t>
      </w:r>
      <w:r w:rsidR="005C371A" w:rsidRPr="00D062B9">
        <w:rPr>
          <w:rFonts w:hint="eastAsia"/>
        </w:rPr>
        <w:t>”</w:t>
      </w:r>
      <w:r w:rsidRPr="00D062B9">
        <w:rPr>
          <w:rFonts w:hint="eastAsia"/>
        </w:rPr>
        <w:t>，所有的这些短短的地当</w:t>
      </w:r>
      <w:r w:rsidRPr="00D062B9">
        <w:rPr>
          <w:rFonts w:hint="eastAsia"/>
        </w:rPr>
        <w:lastRenderedPageBreak/>
        <w:t>中都能生清净、真如妙明的因。</w:t>
      </w:r>
    </w:p>
    <w:p w14:paraId="6F844ED3" w14:textId="77777777" w:rsidR="00D062B9" w:rsidRPr="00D062B9" w:rsidRDefault="00D062B9" w:rsidP="000D5C78">
      <w:pPr>
        <w:widowControl w:val="0"/>
        <w:ind w:firstLine="600"/>
      </w:pPr>
      <w:r w:rsidRPr="00D062B9">
        <w:rPr>
          <w:rFonts w:hint="eastAsia"/>
        </w:rPr>
        <w:t>比如说我们现在在凡夫地，这个是蚯蚓，这个是草木，这个是柱子，这个是敌人，这个是朋友，我们都会产生不同的嗔恨心、贪心，各种心。到了跟佛地相等境界的时候，任何一个显现都是让你产生真如和智慧越来越明显的境界的因。</w:t>
      </w:r>
    </w:p>
    <w:p w14:paraId="41D0DCE1" w14:textId="72D6D6F2" w:rsidR="00D062B9" w:rsidRPr="00D062B9" w:rsidRDefault="000C5882" w:rsidP="000D5C78">
      <w:pPr>
        <w:widowControl w:val="0"/>
        <w:ind w:firstLine="600"/>
      </w:pPr>
      <w:r w:rsidRPr="00D062B9">
        <w:rPr>
          <w:rFonts w:hint="eastAsia"/>
        </w:rPr>
        <w:t>“</w:t>
      </w:r>
      <w:r w:rsidR="00D062B9" w:rsidRPr="00D062B9">
        <w:rPr>
          <w:rFonts w:hint="eastAsia"/>
        </w:rPr>
        <w:t>依因发挥，取涅槃道</w:t>
      </w:r>
      <w:r w:rsidR="005C371A" w:rsidRPr="00D062B9">
        <w:rPr>
          <w:rFonts w:hint="eastAsia"/>
        </w:rPr>
        <w:t>”</w:t>
      </w:r>
      <w:r w:rsidR="00D062B9" w:rsidRPr="00D062B9">
        <w:rPr>
          <w:rFonts w:hint="eastAsia"/>
        </w:rPr>
        <w:t>，每一个因都是让你发挥，趣入最高涅槃的因。</w:t>
      </w:r>
    </w:p>
    <w:p w14:paraId="04B670B2" w14:textId="77777777" w:rsidR="00D062B9" w:rsidRPr="00D062B9" w:rsidRDefault="00D062B9" w:rsidP="000D5C78">
      <w:pPr>
        <w:widowControl w:val="0"/>
        <w:ind w:firstLine="600"/>
      </w:pPr>
      <w:r w:rsidRPr="00D062B9">
        <w:rPr>
          <w:rFonts w:hint="eastAsia"/>
        </w:rPr>
        <w:t>因为我们众生现在有分别，有各种取舍、善恶、好坏、长短等等这些二元对立的法，有些对我们来讲可能是趣入涅槃的因，有些对我们来讲可能是堕落的因。看到一个人，有些人觉得他很好，对他产生信心，有些人对他产生邪见，所以说，有不同对境可能有不同的因。</w:t>
      </w:r>
    </w:p>
    <w:p w14:paraId="660DFEAE" w14:textId="77777777" w:rsidR="00D062B9" w:rsidRPr="00D062B9" w:rsidRDefault="00D062B9" w:rsidP="000D5C78">
      <w:pPr>
        <w:widowControl w:val="0"/>
        <w:ind w:firstLine="600"/>
      </w:pPr>
      <w:r w:rsidRPr="00D062B9">
        <w:rPr>
          <w:rFonts w:hint="eastAsia"/>
        </w:rPr>
        <w:t>但是到了这样的境界，一切都是平等的。《现观庄严论》讲到了八地</w:t>
      </w:r>
      <w:r w:rsidRPr="00D062B9">
        <w:t>的时候，一切都是平等</w:t>
      </w:r>
      <w:r w:rsidRPr="00D062B9">
        <w:rPr>
          <w:rFonts w:hint="eastAsia"/>
        </w:rPr>
        <w:t>性</w:t>
      </w:r>
      <w:r w:rsidRPr="00D062B9">
        <w:t>的</w:t>
      </w:r>
      <w:r w:rsidRPr="00D062B9">
        <w:rPr>
          <w:rFonts w:hint="eastAsia"/>
        </w:rPr>
        <w:t>。</w:t>
      </w:r>
      <w:r w:rsidRPr="00D062B9">
        <w:t>在这种境界当中，一切都是变成一个清净的</w:t>
      </w:r>
      <w:r w:rsidRPr="00D062B9">
        <w:rPr>
          <w:rFonts w:hint="eastAsia"/>
        </w:rPr>
        <w:t>因</w:t>
      </w:r>
      <w:r w:rsidRPr="00D062B9">
        <w:t>，它</w:t>
      </w:r>
      <w:r w:rsidRPr="00D062B9">
        <w:rPr>
          <w:rFonts w:hint="eastAsia"/>
        </w:rPr>
        <w:t>不会</w:t>
      </w:r>
      <w:r w:rsidRPr="00D062B9">
        <w:t>变成堕落</w:t>
      </w:r>
      <w:r w:rsidRPr="00D062B9">
        <w:rPr>
          <w:rFonts w:hint="eastAsia"/>
        </w:rPr>
        <w:t>的因</w:t>
      </w:r>
      <w:r w:rsidRPr="00D062B9">
        <w:t>，或者说让你的境界下滑，</w:t>
      </w:r>
      <w:r w:rsidRPr="00D062B9">
        <w:rPr>
          <w:rFonts w:hint="eastAsia"/>
        </w:rPr>
        <w:t>全是最高涅槃的因。</w:t>
      </w:r>
    </w:p>
    <w:p w14:paraId="41F044E2" w14:textId="77777777" w:rsidR="00D062B9" w:rsidRPr="00D062B9" w:rsidRDefault="00D062B9" w:rsidP="000D5C78">
      <w:pPr>
        <w:widowControl w:val="0"/>
        <w:ind w:firstLine="600"/>
      </w:pPr>
      <w:r w:rsidRPr="00D062B9">
        <w:rPr>
          <w:rFonts w:hint="eastAsia"/>
        </w:rPr>
        <w:t>这个名字叫做随顺平等善根回向。</w:t>
      </w:r>
    </w:p>
    <w:p w14:paraId="398F6C9E" w14:textId="77777777" w:rsidR="00D062B9" w:rsidRPr="00D062B9" w:rsidRDefault="00D062B9" w:rsidP="000D5C78">
      <w:pPr>
        <w:widowControl w:val="0"/>
        <w:ind w:firstLine="600"/>
      </w:pPr>
      <w:r w:rsidRPr="00D062B9">
        <w:rPr>
          <w:rFonts w:hint="eastAsia"/>
        </w:rPr>
        <w:t>这个是随顺任何外境和任何法，全部是平等的。</w:t>
      </w:r>
      <w:r w:rsidRPr="00D062B9">
        <w:rPr>
          <w:rFonts w:hint="eastAsia"/>
        </w:rPr>
        <w:lastRenderedPageBreak/>
        <w:t>我们现在是平等不了，这是很大的一个困难，《大幻化网》讲平等和清净，这是很重要的一个词。我们现在对敌人很讨厌，对朋友有好感，别人今天请你客，你以后看到他就有欢喜心；如果别人对你进行诽谤，以后看到他心里就很不爽。</w:t>
      </w:r>
    </w:p>
    <w:p w14:paraId="4E46AD0F" w14:textId="77777777" w:rsidR="00D062B9" w:rsidRPr="00D062B9" w:rsidRDefault="00D062B9" w:rsidP="000D5C78">
      <w:pPr>
        <w:widowControl w:val="0"/>
        <w:ind w:firstLine="600"/>
      </w:pPr>
      <w:r w:rsidRPr="00D062B9">
        <w:rPr>
          <w:rFonts w:hint="eastAsia"/>
        </w:rPr>
        <w:t>我们没有随顺平等心，一旦有了平等心，就像有些高僧大德的传记当中讲，一切显现都成为增上境界的因。对我们来讲，一切显现都是诸佛菩萨的显现，但我们现在没有平等，我们看到厕所的时候，很臭恶；看到佛像，很清净、庄严。因为我们没有平等心，我们如果有了平等心，胜义当中这两者都是不成立的，世俗当中这两者都是假的。所以对我们来讲，敌人和朋友没有什么差别，清净和不清净也没有差别。</w:t>
      </w:r>
    </w:p>
    <w:p w14:paraId="0869F31E" w14:textId="77777777" w:rsidR="00D062B9" w:rsidRPr="00D062B9" w:rsidRDefault="00D062B9" w:rsidP="000D5C78">
      <w:pPr>
        <w:widowControl w:val="0"/>
        <w:ind w:firstLine="600"/>
      </w:pPr>
      <w:r w:rsidRPr="00D062B9">
        <w:rPr>
          <w:rFonts w:hint="eastAsia"/>
        </w:rPr>
        <w:t>为什么密宗到达一定境界的时候，全部是净垢无二，清净和垢染是无二的。做荟供也好，有时候修行的时候，依靠一种等性的净行来进行超越，进行享用，也是有这方面的原因。但我们现在确实也是很难，所以这个平等心也很重要。</w:t>
      </w:r>
    </w:p>
    <w:p w14:paraId="63A07121" w14:textId="77777777" w:rsidR="00D062B9" w:rsidRPr="00D062B9" w:rsidRDefault="00D062B9" w:rsidP="000D5C78">
      <w:pPr>
        <w:widowControl w:val="0"/>
        <w:ind w:firstLine="600"/>
      </w:pPr>
      <w:r w:rsidRPr="00D062B9">
        <w:rPr>
          <w:rFonts w:hint="eastAsia"/>
        </w:rPr>
        <w:t>这是第六个平等回向。</w:t>
      </w:r>
    </w:p>
    <w:p w14:paraId="1D20F7C6" w14:textId="77777777" w:rsidR="00D062B9" w:rsidRPr="00D062B9" w:rsidRDefault="00D062B9" w:rsidP="000D5C78">
      <w:pPr>
        <w:widowControl w:val="0"/>
        <w:ind w:firstLine="600"/>
      </w:pPr>
      <w:r w:rsidRPr="00D062B9">
        <w:rPr>
          <w:rFonts w:hint="eastAsia"/>
        </w:rPr>
        <w:t>下面第七个，叫做等观回向，平等观待一切众生的意思。</w:t>
      </w:r>
    </w:p>
    <w:p w14:paraId="14CE3947" w14:textId="77777777" w:rsidR="00D062B9" w:rsidRPr="00D062B9" w:rsidRDefault="00D062B9" w:rsidP="000D5C78">
      <w:pPr>
        <w:widowControl w:val="0"/>
        <w:ind w:firstLine="601"/>
        <w:rPr>
          <w:b/>
          <w:bCs/>
        </w:rPr>
      </w:pPr>
      <w:bookmarkStart w:id="140" w:name="_Hlk161335011"/>
      <w:r w:rsidRPr="00D062B9">
        <w:rPr>
          <w:rFonts w:hint="eastAsia"/>
          <w:b/>
          <w:bCs/>
        </w:rPr>
        <w:lastRenderedPageBreak/>
        <w:t>真根既成</w:t>
      </w:r>
      <w:bookmarkEnd w:id="140"/>
      <w:r w:rsidRPr="00D062B9">
        <w:rPr>
          <w:rFonts w:hint="eastAsia"/>
          <w:b/>
          <w:bCs/>
        </w:rPr>
        <w:t>，十方众生皆我本性，</w:t>
      </w:r>
      <w:bookmarkStart w:id="141" w:name="_Hlk161345187"/>
      <w:r w:rsidRPr="00D062B9">
        <w:rPr>
          <w:rFonts w:hint="eastAsia"/>
          <w:b/>
          <w:bCs/>
        </w:rPr>
        <w:t>性圆成就</w:t>
      </w:r>
      <w:bookmarkEnd w:id="141"/>
      <w:r w:rsidRPr="00D062B9">
        <w:rPr>
          <w:rFonts w:hint="eastAsia"/>
          <w:b/>
          <w:bCs/>
        </w:rPr>
        <w:t>，不失众生，名随顺等观一切众生回向。</w:t>
      </w:r>
    </w:p>
    <w:p w14:paraId="4678242C" w14:textId="60E8C2C5" w:rsidR="00D062B9" w:rsidRPr="00D062B9" w:rsidRDefault="00D062B9" w:rsidP="000D5C78">
      <w:pPr>
        <w:widowControl w:val="0"/>
        <w:ind w:firstLine="600"/>
      </w:pPr>
      <w:r w:rsidRPr="00D062B9">
        <w:rPr>
          <w:rFonts w:hint="eastAsia"/>
        </w:rPr>
        <w:t>刚才也讲了，所有的这些草木也好、众生也好，全部都是让你产生清净的因。那这个时候</w:t>
      </w:r>
      <w:r w:rsidR="000C5882" w:rsidRPr="00D062B9">
        <w:rPr>
          <w:rFonts w:hint="eastAsia"/>
        </w:rPr>
        <w:t>“</w:t>
      </w:r>
      <w:r w:rsidRPr="00D062B9">
        <w:rPr>
          <w:rFonts w:hint="eastAsia"/>
        </w:rPr>
        <w:t>真根既成</w:t>
      </w:r>
      <w:r w:rsidR="005C371A" w:rsidRPr="00D062B9">
        <w:rPr>
          <w:rFonts w:hint="eastAsia"/>
        </w:rPr>
        <w:t>”</w:t>
      </w:r>
      <w:r w:rsidRPr="00D062B9">
        <w:rPr>
          <w:rFonts w:hint="eastAsia"/>
        </w:rPr>
        <w:t>，真正的圆通根已经成就了，耳根圆通也好，你的智慧根已经成就。</w:t>
      </w:r>
    </w:p>
    <w:p w14:paraId="0A107B7D" w14:textId="3F8B7BC4" w:rsidR="00D062B9" w:rsidRPr="00D062B9" w:rsidRDefault="00D062B9" w:rsidP="000D5C78">
      <w:pPr>
        <w:widowControl w:val="0"/>
        <w:ind w:firstLine="600"/>
      </w:pPr>
      <w:r w:rsidRPr="00D062B9">
        <w:rPr>
          <w:rFonts w:hint="eastAsia"/>
        </w:rPr>
        <w:t>十方众生与我自己的本性一味一体——胜义当中一切都是空的，如果我们从中观来分析；世俗当中，因为你真正学大乘菩萨很好的话，众生就是自己，自己就是众生：</w:t>
      </w:r>
      <w:r w:rsidR="000C5882" w:rsidRPr="00D062B9">
        <w:rPr>
          <w:rFonts w:hint="eastAsia"/>
        </w:rPr>
        <w:t>“</w:t>
      </w:r>
      <w:r w:rsidRPr="00D062B9">
        <w:rPr>
          <w:rFonts w:hint="eastAsia"/>
        </w:rPr>
        <w:t>你中有我，我中有你</w:t>
      </w:r>
      <w:r w:rsidR="005C371A" w:rsidRPr="00D062B9">
        <w:rPr>
          <w:rFonts w:hint="eastAsia"/>
        </w:rPr>
        <w:t>”</w:t>
      </w:r>
      <w:r w:rsidRPr="00D062B9">
        <w:rPr>
          <w:rFonts w:hint="eastAsia"/>
        </w:rPr>
        <w:t>，没有什么分别。所以十方众生跟我的本性没有什么差别。</w:t>
      </w:r>
    </w:p>
    <w:p w14:paraId="355E132C" w14:textId="15CA7D45" w:rsidR="00D062B9" w:rsidRPr="00D062B9" w:rsidRDefault="000C5882" w:rsidP="000D5C78">
      <w:pPr>
        <w:widowControl w:val="0"/>
        <w:ind w:firstLine="600"/>
      </w:pPr>
      <w:r w:rsidRPr="00D062B9">
        <w:rPr>
          <w:rFonts w:hint="eastAsia"/>
        </w:rPr>
        <w:t>“</w:t>
      </w:r>
      <w:r w:rsidR="00D062B9" w:rsidRPr="00D062B9">
        <w:rPr>
          <w:rFonts w:hint="eastAsia"/>
        </w:rPr>
        <w:t>性圆成就</w:t>
      </w:r>
      <w:r w:rsidR="005C371A" w:rsidRPr="00D062B9">
        <w:rPr>
          <w:rFonts w:hint="eastAsia"/>
        </w:rPr>
        <w:t>”</w:t>
      </w:r>
      <w:r w:rsidR="00D062B9" w:rsidRPr="00D062B9">
        <w:rPr>
          <w:rFonts w:hint="eastAsia"/>
        </w:rPr>
        <w:t>，如果你成就了这样的性圆，那</w:t>
      </w:r>
      <w:r w:rsidRPr="00D062B9">
        <w:rPr>
          <w:rFonts w:hint="eastAsia"/>
        </w:rPr>
        <w:t>“</w:t>
      </w:r>
      <w:r w:rsidR="00D062B9" w:rsidRPr="00D062B9">
        <w:rPr>
          <w:rFonts w:hint="eastAsia"/>
        </w:rPr>
        <w:t>不失众生</w:t>
      </w:r>
      <w:r w:rsidR="005C371A" w:rsidRPr="00D062B9">
        <w:rPr>
          <w:rFonts w:hint="eastAsia"/>
        </w:rPr>
        <w:t>”</w:t>
      </w:r>
      <w:r w:rsidR="00D062B9" w:rsidRPr="00D062B9">
        <w:rPr>
          <w:rFonts w:hint="eastAsia"/>
        </w:rPr>
        <w:t>，在显现当中，所有的众生不会舍弃，就像不失自己一样的。</w:t>
      </w:r>
    </w:p>
    <w:p w14:paraId="751251A1" w14:textId="77777777" w:rsidR="00D062B9" w:rsidRPr="00D062B9" w:rsidRDefault="00D062B9" w:rsidP="000D5C78">
      <w:pPr>
        <w:widowControl w:val="0"/>
        <w:ind w:firstLine="600"/>
      </w:pPr>
      <w:r w:rsidRPr="00D062B9">
        <w:rPr>
          <w:rFonts w:hint="eastAsia"/>
        </w:rPr>
        <w:t>那么这个叫什么呢？叫随顺等观一切众生回向。</w:t>
      </w:r>
    </w:p>
    <w:p w14:paraId="5AD274BD" w14:textId="77777777" w:rsidR="00D062B9" w:rsidRPr="00D062B9" w:rsidRDefault="00D062B9" w:rsidP="000D5C78">
      <w:pPr>
        <w:widowControl w:val="0"/>
        <w:ind w:firstLine="600"/>
      </w:pPr>
      <w:r w:rsidRPr="00D062B9">
        <w:rPr>
          <w:rFonts w:hint="eastAsia"/>
        </w:rPr>
        <w:t>一方面有随顺，一方面平等的观一切众生，跟自己没有什么差别。</w:t>
      </w:r>
    </w:p>
    <w:p w14:paraId="56D55C30" w14:textId="77777777" w:rsidR="00D062B9" w:rsidRPr="00D062B9" w:rsidRDefault="00D062B9" w:rsidP="000D5C78">
      <w:pPr>
        <w:widowControl w:val="0"/>
        <w:ind w:firstLine="600"/>
      </w:pPr>
      <w:r w:rsidRPr="00D062B9">
        <w:rPr>
          <w:rFonts w:hint="eastAsia"/>
        </w:rPr>
        <w:t>我们现在确实很难，但是从空性的角度来讲，从菩提心的角度来讲，这个等观回向很重要。我记得《学集论》里引用《教王经》的一个教证，里面讲包括国王在内的修行人，先发菩提心，然后随喜善根，</w:t>
      </w:r>
      <w:r w:rsidRPr="00D062B9">
        <w:rPr>
          <w:rFonts w:hint="eastAsia"/>
        </w:rPr>
        <w:lastRenderedPageBreak/>
        <w:t>最后回向善根，这是三个重要的修法——先发菩提心，中间开始随喜，随喜就像我们正行无缘一样，用欢喜心来摄持；最后回向善根。</w:t>
      </w:r>
    </w:p>
    <w:p w14:paraId="523E7BFF" w14:textId="77777777" w:rsidR="00D062B9" w:rsidRPr="00D062B9" w:rsidRDefault="00D062B9" w:rsidP="000D5C78">
      <w:pPr>
        <w:widowControl w:val="0"/>
        <w:ind w:firstLine="600"/>
      </w:pPr>
      <w:r w:rsidRPr="00D062B9">
        <w:rPr>
          <w:rFonts w:hint="eastAsia"/>
        </w:rPr>
        <w:t>其实我们现在每天上的课也是三殊胜摄持的，前面念《八吉祥》、《大自在祈祷文》、发心仪轨，这是发殊胜的菩提心；中间我们听受正法或者讲正法，就像列绕朗巴的《三殊胜》里面讲的一样，在自己所行持的法当中心不散乱，这个叫做正行无缘殊胜；到后面我们用《普贤行愿品》来进行回向。所以我们每天都应该具足了三殊胜。</w:t>
      </w:r>
    </w:p>
    <w:p w14:paraId="4227C851" w14:textId="77777777" w:rsidR="00D062B9" w:rsidRPr="00D062B9" w:rsidRDefault="00D062B9" w:rsidP="000D5C78">
      <w:pPr>
        <w:widowControl w:val="0"/>
        <w:ind w:firstLine="600"/>
      </w:pPr>
      <w:r w:rsidRPr="00D062B9">
        <w:rPr>
          <w:rFonts w:hint="eastAsia"/>
        </w:rPr>
        <w:t>或者跟刚才《教王经》当中讲的一样，先发菩提心，中间随喜一切善法，最后善根</w:t>
      </w:r>
      <w:r w:rsidRPr="00D062B9">
        <w:t>回向</w:t>
      </w:r>
      <w:r w:rsidRPr="00D062B9">
        <w:rPr>
          <w:rFonts w:hint="eastAsia"/>
        </w:rPr>
        <w:t>。</w:t>
      </w:r>
      <w:r w:rsidRPr="00D062B9">
        <w:t>这些都是很重要的</w:t>
      </w:r>
      <w:r w:rsidRPr="00D062B9">
        <w:rPr>
          <w:rFonts w:hint="eastAsia"/>
        </w:rPr>
        <w:t>。</w:t>
      </w:r>
    </w:p>
    <w:p w14:paraId="0B3CADBC" w14:textId="77777777" w:rsidR="00D062B9" w:rsidRPr="00D062B9" w:rsidRDefault="00D062B9" w:rsidP="000D5C78">
      <w:pPr>
        <w:widowControl w:val="0"/>
        <w:ind w:firstLine="600"/>
      </w:pPr>
      <w:r w:rsidRPr="00D062B9">
        <w:t>我希望我们的道友们</w:t>
      </w:r>
      <w:r w:rsidRPr="00D062B9">
        <w:rPr>
          <w:rFonts w:hint="eastAsia"/>
        </w:rPr>
        <w:t>，</w:t>
      </w:r>
      <w:r w:rsidRPr="00D062B9">
        <w:t>以后有机缘的时候对身边的这些人要传</w:t>
      </w:r>
      <w:r w:rsidRPr="00D062B9">
        <w:rPr>
          <w:rFonts w:hint="eastAsia"/>
        </w:rPr>
        <w:t>授正</w:t>
      </w:r>
      <w:r w:rsidRPr="00D062B9">
        <w:t>法，</w:t>
      </w:r>
      <w:r w:rsidRPr="00D062B9">
        <w:rPr>
          <w:rFonts w:hint="eastAsia"/>
        </w:rPr>
        <w:t>真正</w:t>
      </w:r>
      <w:r w:rsidRPr="00D062B9">
        <w:t>对他有利的一些</w:t>
      </w:r>
      <w:r w:rsidRPr="00D062B9">
        <w:rPr>
          <w:rFonts w:hint="eastAsia"/>
        </w:rPr>
        <w:t>教言要</w:t>
      </w:r>
      <w:r w:rsidRPr="00D062B9">
        <w:t>给他讲</w:t>
      </w:r>
      <w:r w:rsidRPr="00D062B9">
        <w:rPr>
          <w:rFonts w:hint="eastAsia"/>
        </w:rPr>
        <w:t>。</w:t>
      </w:r>
      <w:r w:rsidRPr="00D062B9">
        <w:t>对城市里面的人来讲</w:t>
      </w:r>
      <w:r w:rsidRPr="00D062B9">
        <w:rPr>
          <w:rFonts w:hint="eastAsia"/>
        </w:rPr>
        <w:t>，可能一生都得</w:t>
      </w:r>
      <w:r w:rsidRPr="00D062B9">
        <w:t>不到这么珍贵的东西。</w:t>
      </w:r>
      <w:r w:rsidRPr="00D062B9">
        <w:rPr>
          <w:rFonts w:hint="eastAsia"/>
        </w:rPr>
        <w:t>我们有了这样的一个东西，给他讲的话，这是非常重要的，这叫做转法轮。</w:t>
      </w:r>
    </w:p>
    <w:p w14:paraId="31E1C4C3" w14:textId="77777777" w:rsidR="00D062B9" w:rsidRPr="00D062B9" w:rsidRDefault="00D062B9" w:rsidP="000D5C78">
      <w:pPr>
        <w:widowControl w:val="0"/>
        <w:ind w:firstLine="600"/>
      </w:pPr>
      <w:r w:rsidRPr="00D062B9">
        <w:rPr>
          <w:rFonts w:hint="eastAsia"/>
        </w:rPr>
        <w:t>所以你看这里也是这样讲，如果我们有跟众生等同的一种境界，那不失众生。不管你这个菩萨的境界再高，都是不失众生。不损害众生就更不用说了，舍</w:t>
      </w:r>
      <w:r w:rsidRPr="00D062B9">
        <w:rPr>
          <w:rFonts w:hint="eastAsia"/>
        </w:rPr>
        <w:lastRenderedPageBreak/>
        <w:t>都不舍，什么样的众生我都不舍弃，在大乘经论当中我们会处处遇到。如果我们没有善知识真实的引导，虽然经文当中有零散</w:t>
      </w:r>
      <w:r w:rsidRPr="00D062B9">
        <w:t>的形式来</w:t>
      </w:r>
      <w:r w:rsidRPr="00D062B9">
        <w:rPr>
          <w:rFonts w:hint="eastAsia"/>
        </w:rPr>
        <w:t>讲</w:t>
      </w:r>
      <w:r w:rsidRPr="00D062B9">
        <w:t>，但</w:t>
      </w:r>
      <w:r w:rsidRPr="00D062B9">
        <w:rPr>
          <w:rFonts w:hint="eastAsia"/>
        </w:rPr>
        <w:t>是我们不一定抓得住它的重点，就像山上有各种各样的草药，但是如果没有经验的医生去采，每一个人都可以去山上看，这些药都看得到，但是不一定会采，采完了以后也不一定会配。</w:t>
      </w:r>
    </w:p>
    <w:p w14:paraId="3D4640E9" w14:textId="77777777" w:rsidR="00D062B9" w:rsidRPr="00D062B9" w:rsidRDefault="00D062B9" w:rsidP="000D5C78">
      <w:pPr>
        <w:widowControl w:val="0"/>
        <w:ind w:firstLine="600"/>
      </w:pPr>
      <w:r w:rsidRPr="00D062B9">
        <w:rPr>
          <w:rFonts w:hint="eastAsia"/>
        </w:rPr>
        <w:t>其实我们也是一样的。如果没有上师的窍诀，没有传承上师的教授，佛经当中有特别多的教言，可是我们不知道哪些对我们重要，哪些对我们来讲不可缺少，我们很难知道。所以我们为什么要闻思修行？主要是这个目的。</w:t>
      </w:r>
    </w:p>
    <w:p w14:paraId="4B34FCD7" w14:textId="77777777" w:rsidR="00D062B9" w:rsidRPr="00D062B9" w:rsidRDefault="00D062B9" w:rsidP="000D5C78">
      <w:pPr>
        <w:widowControl w:val="0"/>
        <w:ind w:firstLine="600"/>
      </w:pPr>
      <w:r w:rsidRPr="00D062B9">
        <w:rPr>
          <w:rFonts w:hint="eastAsia"/>
        </w:rPr>
        <w:t>第八个，叫真如回向。</w:t>
      </w:r>
    </w:p>
    <w:p w14:paraId="4AD4A7E9" w14:textId="77777777" w:rsidR="00D062B9" w:rsidRPr="00D062B9" w:rsidRDefault="00D062B9" w:rsidP="000D5C78">
      <w:pPr>
        <w:widowControl w:val="0"/>
        <w:ind w:firstLine="601"/>
        <w:rPr>
          <w:b/>
          <w:bCs/>
        </w:rPr>
      </w:pPr>
      <w:r w:rsidRPr="00D062B9">
        <w:rPr>
          <w:rFonts w:hint="eastAsia"/>
          <w:b/>
          <w:bCs/>
        </w:rPr>
        <w:t>即一切法，离一切相，唯即与离二无所著，名真如相回向。</w:t>
      </w:r>
    </w:p>
    <w:p w14:paraId="5B3A6D62" w14:textId="77777777" w:rsidR="00D062B9" w:rsidRPr="00D062B9" w:rsidRDefault="00D062B9" w:rsidP="000D5C78">
      <w:pPr>
        <w:widowControl w:val="0"/>
        <w:ind w:firstLine="600"/>
      </w:pPr>
      <w:r w:rsidRPr="00D062B9">
        <w:rPr>
          <w:rFonts w:hint="eastAsia"/>
        </w:rPr>
        <w:t>一切法真正去观察的时候，不管是什么样的法，这个法离一切相。</w:t>
      </w:r>
    </w:p>
    <w:p w14:paraId="6B833D56" w14:textId="77777777" w:rsidR="00D062B9" w:rsidRPr="00D062B9" w:rsidRDefault="00D062B9" w:rsidP="000D5C78">
      <w:pPr>
        <w:widowControl w:val="0"/>
        <w:ind w:firstLine="600"/>
      </w:pPr>
      <w:r w:rsidRPr="00D062B9">
        <w:rPr>
          <w:rFonts w:hint="eastAsia"/>
        </w:rPr>
        <w:t>比如说瓶子，离瓶子的相；柱子，离柱子的相，我离我的相——一切相非相，不是真正的相。</w:t>
      </w:r>
    </w:p>
    <w:p w14:paraId="24D50C4C" w14:textId="4DACF72A" w:rsidR="00D062B9" w:rsidRPr="00D062B9" w:rsidRDefault="000C5882" w:rsidP="000D5C78">
      <w:pPr>
        <w:widowControl w:val="0"/>
        <w:ind w:firstLine="600"/>
      </w:pPr>
      <w:r w:rsidRPr="00D062B9">
        <w:rPr>
          <w:rFonts w:hint="eastAsia"/>
        </w:rPr>
        <w:t>“</w:t>
      </w:r>
      <w:r w:rsidR="00D062B9" w:rsidRPr="00D062B9">
        <w:rPr>
          <w:rFonts w:hint="eastAsia"/>
        </w:rPr>
        <w:t>唯即与离</w:t>
      </w:r>
      <w:r w:rsidR="005C371A" w:rsidRPr="00D062B9">
        <w:rPr>
          <w:rFonts w:hint="eastAsia"/>
        </w:rPr>
        <w:t>”</w:t>
      </w:r>
      <w:r w:rsidR="00D062B9" w:rsidRPr="00D062B9">
        <w:rPr>
          <w:rFonts w:hint="eastAsia"/>
        </w:rPr>
        <w:t>，即与离，比如说瓶子，和瓶子的空，远离这两者；</w:t>
      </w:r>
    </w:p>
    <w:p w14:paraId="1C45836C" w14:textId="1ABAEFD0" w:rsidR="00D062B9" w:rsidRPr="00D062B9" w:rsidRDefault="000C5882" w:rsidP="000D5C78">
      <w:pPr>
        <w:widowControl w:val="0"/>
        <w:ind w:firstLine="600"/>
      </w:pPr>
      <w:r w:rsidRPr="00D062B9">
        <w:rPr>
          <w:rFonts w:hint="eastAsia"/>
        </w:rPr>
        <w:lastRenderedPageBreak/>
        <w:t>“</w:t>
      </w:r>
      <w:r w:rsidR="00D062B9" w:rsidRPr="00D062B9">
        <w:rPr>
          <w:rFonts w:hint="eastAsia"/>
        </w:rPr>
        <w:t>二无所著</w:t>
      </w:r>
      <w:r w:rsidR="005C371A" w:rsidRPr="00D062B9">
        <w:rPr>
          <w:rFonts w:hint="eastAsia"/>
        </w:rPr>
        <w:t>”</w:t>
      </w:r>
      <w:r w:rsidR="00D062B9" w:rsidRPr="00D062B9">
        <w:rPr>
          <w:rFonts w:hint="eastAsia"/>
        </w:rPr>
        <w:t>，这两者都是了不可得。</w:t>
      </w:r>
    </w:p>
    <w:p w14:paraId="31CF8879" w14:textId="1A176C56" w:rsidR="00D062B9" w:rsidRPr="00D062B9" w:rsidRDefault="00D062B9" w:rsidP="000D5C78">
      <w:pPr>
        <w:widowControl w:val="0"/>
        <w:ind w:firstLine="600"/>
      </w:pPr>
      <w:r w:rsidRPr="00D062B9">
        <w:rPr>
          <w:rFonts w:hint="eastAsia"/>
        </w:rPr>
        <w:t>瓶子也好，瓶子的空性也好，这两者都得不到的。禅宗经常讲</w:t>
      </w:r>
      <w:r w:rsidR="000C5882" w:rsidRPr="00D062B9">
        <w:rPr>
          <w:rFonts w:hint="eastAsia"/>
        </w:rPr>
        <w:t>“</w:t>
      </w:r>
      <w:r w:rsidRPr="00D062B9">
        <w:rPr>
          <w:rFonts w:hint="eastAsia"/>
        </w:rPr>
        <w:t>言语道断</w:t>
      </w:r>
      <w:r w:rsidR="005C371A" w:rsidRPr="00D062B9">
        <w:rPr>
          <w:rFonts w:hint="eastAsia"/>
        </w:rPr>
        <w:t>”</w:t>
      </w:r>
      <w:r w:rsidRPr="00D062B9">
        <w:rPr>
          <w:rFonts w:hint="eastAsia"/>
        </w:rPr>
        <w:t>，或者</w:t>
      </w:r>
      <w:r w:rsidR="000C5882" w:rsidRPr="00D062B9">
        <w:rPr>
          <w:rFonts w:hint="eastAsia"/>
        </w:rPr>
        <w:t>“</w:t>
      </w:r>
      <w:r w:rsidRPr="00D062B9">
        <w:rPr>
          <w:rFonts w:hint="eastAsia"/>
        </w:rPr>
        <w:t>心行处灭</w:t>
      </w:r>
      <w:r w:rsidR="005C371A" w:rsidRPr="00D062B9">
        <w:rPr>
          <w:rFonts w:hint="eastAsia"/>
        </w:rPr>
        <w:t>”</w:t>
      </w:r>
      <w:r w:rsidRPr="00D062B9">
        <w:rPr>
          <w:rFonts w:hint="eastAsia"/>
        </w:rPr>
        <w:t>，心的行为当中，没有处，处已经灭了。</w:t>
      </w:r>
    </w:p>
    <w:p w14:paraId="01B35351" w14:textId="77777777" w:rsidR="00D062B9" w:rsidRPr="00D062B9" w:rsidRDefault="00D062B9" w:rsidP="000D5C78">
      <w:pPr>
        <w:widowControl w:val="0"/>
        <w:ind w:firstLine="600"/>
      </w:pPr>
      <w:r w:rsidRPr="00D062B9">
        <w:rPr>
          <w:rFonts w:hint="eastAsia"/>
        </w:rPr>
        <w:t>所以这个叫做什么呢？真如回向。</w:t>
      </w:r>
    </w:p>
    <w:p w14:paraId="578FF73B" w14:textId="77777777" w:rsidR="00D062B9" w:rsidRPr="00D062B9" w:rsidRDefault="00D062B9" w:rsidP="000D5C78">
      <w:pPr>
        <w:widowControl w:val="0"/>
        <w:ind w:firstLine="600"/>
      </w:pPr>
      <w:r w:rsidRPr="00D062B9">
        <w:rPr>
          <w:rFonts w:hint="eastAsia"/>
        </w:rPr>
        <w:t>因为一切法好像如梦如幻的在，但是真正一切法是离一切相的，即和离都了不可得。它的法得不到，离开它也得不到的，瓶子得不到，无瓶也得不到；无瓶得不到的话，瓶和无瓶以外还有一个法，二者、非二者都了无可得。</w:t>
      </w:r>
    </w:p>
    <w:p w14:paraId="490C841A" w14:textId="77777777" w:rsidR="00D062B9" w:rsidRPr="00D062B9" w:rsidRDefault="00D062B9" w:rsidP="000D5C78">
      <w:pPr>
        <w:widowControl w:val="0"/>
        <w:ind w:firstLine="600"/>
      </w:pPr>
      <w:r w:rsidRPr="00D062B9">
        <w:rPr>
          <w:rFonts w:hint="eastAsia"/>
        </w:rPr>
        <w:t>这是第八个叫真如回向。</w:t>
      </w:r>
    </w:p>
    <w:p w14:paraId="0034B8FC" w14:textId="77777777" w:rsidR="00D062B9" w:rsidRPr="00D062B9" w:rsidRDefault="00D062B9" w:rsidP="000D5C78">
      <w:pPr>
        <w:widowControl w:val="0"/>
        <w:ind w:firstLine="600"/>
      </w:pPr>
      <w:r w:rsidRPr="00D062B9">
        <w:rPr>
          <w:rFonts w:hint="eastAsia"/>
        </w:rPr>
        <w:t>第九个叫解脱回向。</w:t>
      </w:r>
    </w:p>
    <w:p w14:paraId="01A93F5E" w14:textId="77777777" w:rsidR="00D062B9" w:rsidRPr="00D062B9" w:rsidRDefault="00D062B9" w:rsidP="000D5C78">
      <w:pPr>
        <w:widowControl w:val="0"/>
        <w:ind w:firstLine="601"/>
      </w:pPr>
      <w:r w:rsidRPr="00D062B9">
        <w:rPr>
          <w:rFonts w:hint="eastAsia"/>
          <w:b/>
          <w:bCs/>
        </w:rPr>
        <w:t>真得所如，十方无碍，名无缚解脱回向。</w:t>
      </w:r>
    </w:p>
    <w:p w14:paraId="54F0A5E2" w14:textId="31779042" w:rsidR="00D062B9" w:rsidRPr="00D062B9" w:rsidRDefault="00D062B9" w:rsidP="000D5C78">
      <w:pPr>
        <w:widowControl w:val="0"/>
        <w:ind w:firstLine="600"/>
      </w:pPr>
      <w:r w:rsidRPr="00D062B9">
        <w:rPr>
          <w:rFonts w:hint="eastAsia"/>
        </w:rPr>
        <w:t>刚才真如当中所得到所有的法——这里有些注释</w:t>
      </w:r>
      <w:r w:rsidRPr="00D062B9">
        <w:rPr>
          <w:vertAlign w:val="superscript"/>
        </w:rPr>
        <w:footnoteReference w:id="543"/>
      </w:r>
      <w:r w:rsidRPr="00D062B9">
        <w:rPr>
          <w:rFonts w:hint="eastAsia"/>
        </w:rPr>
        <w:t>讲</w:t>
      </w:r>
      <w:r w:rsidR="000C5882" w:rsidRPr="00D062B9">
        <w:rPr>
          <w:rFonts w:hint="eastAsia"/>
        </w:rPr>
        <w:t>“</w:t>
      </w:r>
      <w:r w:rsidRPr="00D062B9">
        <w:rPr>
          <w:rFonts w:hint="eastAsia"/>
        </w:rPr>
        <w:t>一真一切真、一如一切如</w:t>
      </w:r>
      <w:r w:rsidR="005C371A" w:rsidRPr="00D062B9">
        <w:rPr>
          <w:rFonts w:hint="eastAsia"/>
        </w:rPr>
        <w:t>”</w:t>
      </w:r>
      <w:r w:rsidRPr="00D062B9">
        <w:rPr>
          <w:rFonts w:hint="eastAsia"/>
        </w:rPr>
        <w:t>，有这样的解释方法，凡是所有的法都是真如。</w:t>
      </w:r>
    </w:p>
    <w:p w14:paraId="2F18A1D0" w14:textId="77777777" w:rsidR="00D062B9" w:rsidRPr="00D062B9" w:rsidRDefault="00D062B9" w:rsidP="000D5C78">
      <w:pPr>
        <w:widowControl w:val="0"/>
        <w:ind w:firstLine="600"/>
      </w:pPr>
      <w:r w:rsidRPr="00D062B9">
        <w:rPr>
          <w:rFonts w:hint="eastAsia"/>
        </w:rPr>
        <w:t>如果真正通达了真如，十方也是无碍的，没有任何的阻碍；如果十方无碍，那无有束缚，无有束缚的话，这个就是解脱回向。</w:t>
      </w:r>
    </w:p>
    <w:p w14:paraId="5F046507" w14:textId="77777777" w:rsidR="00D062B9" w:rsidRPr="00D062B9" w:rsidRDefault="00D062B9" w:rsidP="000D5C78">
      <w:pPr>
        <w:widowControl w:val="0"/>
        <w:ind w:firstLine="600"/>
      </w:pPr>
      <w:r w:rsidRPr="00D062B9">
        <w:rPr>
          <w:rFonts w:hint="eastAsia"/>
        </w:rPr>
        <w:lastRenderedPageBreak/>
        <w:t>有些解释为无有束缚或无有解脱，但是包括《正脉疏》好多注释里面解释成无有束缚，它是无有束缚的解脱回向。有些注释当中用四个字来概括，叫解脱回向，应该可以吧。</w:t>
      </w:r>
    </w:p>
    <w:p w14:paraId="46A4ADC9" w14:textId="77777777" w:rsidR="00D062B9" w:rsidRPr="00D062B9" w:rsidRDefault="00D062B9" w:rsidP="000D5C78">
      <w:pPr>
        <w:widowControl w:val="0"/>
        <w:ind w:firstLine="600"/>
      </w:pPr>
      <w:r w:rsidRPr="00D062B9">
        <w:rPr>
          <w:rFonts w:hint="eastAsia"/>
        </w:rPr>
        <w:t>我们不管去哪里，十方世界当中都没有束缚，不用签证，落地签证都不用，落地签证也是比较麻烦。护照也用不到，想去哪里，直接飞到那里就可以了。</w:t>
      </w:r>
    </w:p>
    <w:p w14:paraId="36ABD59B" w14:textId="77777777" w:rsidR="00D062B9" w:rsidRPr="00D062B9" w:rsidRDefault="00D062B9" w:rsidP="000D5C78">
      <w:pPr>
        <w:widowControl w:val="0"/>
        <w:ind w:firstLine="600"/>
      </w:pPr>
      <w:r w:rsidRPr="00D062B9">
        <w:rPr>
          <w:rFonts w:hint="eastAsia"/>
        </w:rPr>
        <w:t>所以这叫做真正的真如，是一种完全的解脱回向。</w:t>
      </w:r>
    </w:p>
    <w:p w14:paraId="792E7020" w14:textId="77777777" w:rsidR="00D062B9" w:rsidRPr="00D062B9" w:rsidRDefault="00D062B9" w:rsidP="000D5C78">
      <w:pPr>
        <w:widowControl w:val="0"/>
        <w:ind w:firstLine="600"/>
      </w:pPr>
      <w:r w:rsidRPr="00D062B9">
        <w:rPr>
          <w:rFonts w:hint="eastAsia"/>
        </w:rPr>
        <w:t>最后一个，第十个回向，无量回向。</w:t>
      </w:r>
    </w:p>
    <w:p w14:paraId="05906D25" w14:textId="77777777" w:rsidR="00D062B9" w:rsidRPr="00D062B9" w:rsidRDefault="00D062B9" w:rsidP="000D5C78">
      <w:pPr>
        <w:widowControl w:val="0"/>
        <w:ind w:firstLine="601"/>
        <w:rPr>
          <w:b/>
          <w:bCs/>
        </w:rPr>
      </w:pPr>
      <w:r w:rsidRPr="00D062B9">
        <w:rPr>
          <w:rFonts w:hint="eastAsia"/>
          <w:b/>
          <w:bCs/>
        </w:rPr>
        <w:t>性德圆成，法界量灭，名法界无量回向。</w:t>
      </w:r>
    </w:p>
    <w:p w14:paraId="10B7DF1D" w14:textId="77777777" w:rsidR="00D062B9" w:rsidRPr="00D062B9" w:rsidRDefault="00D062B9" w:rsidP="000D5C78">
      <w:pPr>
        <w:widowControl w:val="0"/>
        <w:ind w:firstLine="600"/>
      </w:pPr>
      <w:r w:rsidRPr="00D062B9">
        <w:rPr>
          <w:rFonts w:hint="eastAsia"/>
        </w:rPr>
        <w:t>这样的本性功德圆满成就以后，实际上跟法性融为一体，缘起无尽，法界无碍。</w:t>
      </w:r>
    </w:p>
    <w:p w14:paraId="78F717A0" w14:textId="77777777" w:rsidR="00D062B9" w:rsidRPr="00D062B9" w:rsidRDefault="00D062B9" w:rsidP="000D5C78">
      <w:pPr>
        <w:widowControl w:val="0"/>
        <w:ind w:firstLine="600"/>
      </w:pPr>
      <w:r w:rsidRPr="00D062B9">
        <w:rPr>
          <w:rFonts w:hint="eastAsia"/>
        </w:rPr>
        <w:t>这个时候，法界的量，比如说一毛一尘，或者说一一世界，或者一、二等等，</w:t>
      </w:r>
      <w:r w:rsidRPr="00D062B9">
        <w:t>这些所谓的</w:t>
      </w:r>
      <w:r w:rsidRPr="00D062B9">
        <w:rPr>
          <w:rFonts w:hint="eastAsia"/>
        </w:rPr>
        <w:t>量</w:t>
      </w:r>
      <w:r w:rsidRPr="00D062B9">
        <w:t>都已经灭了，没有一个真正的</w:t>
      </w:r>
      <w:r w:rsidRPr="00D062B9">
        <w:rPr>
          <w:rFonts w:hint="eastAsia"/>
        </w:rPr>
        <w:t>阻碍</w:t>
      </w:r>
      <w:r w:rsidRPr="00D062B9">
        <w:t>。</w:t>
      </w:r>
    </w:p>
    <w:p w14:paraId="3A5248E4" w14:textId="18658A39" w:rsidR="00D062B9" w:rsidRPr="00D062B9" w:rsidRDefault="00D062B9" w:rsidP="000D5C78">
      <w:pPr>
        <w:widowControl w:val="0"/>
        <w:ind w:firstLine="600"/>
      </w:pPr>
      <w:r w:rsidRPr="00D062B9">
        <w:t>有些注释当中说</w:t>
      </w:r>
      <w:r w:rsidRPr="00D062B9">
        <w:rPr>
          <w:rFonts w:hint="eastAsia"/>
        </w:rPr>
        <w:t>：</w:t>
      </w:r>
      <w:r w:rsidR="000C5882" w:rsidRPr="00D062B9">
        <w:rPr>
          <w:rFonts w:hint="eastAsia"/>
        </w:rPr>
        <w:t>“</w:t>
      </w:r>
      <w:r w:rsidRPr="00D062B9">
        <w:t>无碍</w:t>
      </w:r>
      <w:r w:rsidRPr="00D062B9">
        <w:rPr>
          <w:rFonts w:hint="eastAsia"/>
        </w:rPr>
        <w:t>即解脱，</w:t>
      </w:r>
      <w:r w:rsidRPr="00D062B9">
        <w:t>无量</w:t>
      </w:r>
      <w:r w:rsidRPr="00D062B9">
        <w:rPr>
          <w:rFonts w:hint="eastAsia"/>
        </w:rPr>
        <w:t>即法身</w:t>
      </w:r>
      <w:r w:rsidR="005C371A" w:rsidRPr="00D062B9">
        <w:rPr>
          <w:rFonts w:hint="eastAsia"/>
        </w:rPr>
        <w:t>”</w:t>
      </w:r>
      <w:r w:rsidRPr="00D062B9">
        <w:t>，</w:t>
      </w:r>
      <w:r w:rsidRPr="00D062B9">
        <w:rPr>
          <w:rFonts w:hint="eastAsia"/>
        </w:rPr>
        <w:t>法界</w:t>
      </w:r>
      <w:r w:rsidRPr="00D062B9">
        <w:t>用</w:t>
      </w:r>
      <w:r w:rsidRPr="00D062B9">
        <w:rPr>
          <w:rFonts w:hint="eastAsia"/>
        </w:rPr>
        <w:t>法身</w:t>
      </w:r>
      <w:r w:rsidRPr="00D062B9">
        <w:t>来解释，包括</w:t>
      </w:r>
      <w:r w:rsidRPr="00D062B9">
        <w:rPr>
          <w:rFonts w:hint="eastAsia"/>
        </w:rPr>
        <w:t>《正脉疏》</w:t>
      </w:r>
      <w:r w:rsidRPr="00D062B9">
        <w:rPr>
          <w:vertAlign w:val="superscript"/>
        </w:rPr>
        <w:footnoteReference w:id="544"/>
      </w:r>
      <w:r w:rsidRPr="00D062B9">
        <w:rPr>
          <w:rFonts w:hint="eastAsia"/>
        </w:rPr>
        <w:t>说：</w:t>
      </w:r>
      <w:r w:rsidR="000C5882" w:rsidRPr="00D062B9">
        <w:rPr>
          <w:rFonts w:hint="eastAsia"/>
        </w:rPr>
        <w:t>“</w:t>
      </w:r>
      <w:r w:rsidRPr="00D062B9">
        <w:rPr>
          <w:rFonts w:hint="eastAsia"/>
        </w:rPr>
        <w:t>无量即法身。</w:t>
      </w:r>
      <w:r w:rsidR="005C371A" w:rsidRPr="00D062B9">
        <w:rPr>
          <w:rFonts w:hint="eastAsia"/>
        </w:rPr>
        <w:t>”</w:t>
      </w:r>
      <w:r w:rsidRPr="00D062B9">
        <w:rPr>
          <w:rFonts w:hint="eastAsia"/>
        </w:rPr>
        <w:t>可能用法身来解释也是可以的，因为它没有任何量，没有任何的身相。</w:t>
      </w:r>
    </w:p>
    <w:p w14:paraId="01C31EBC" w14:textId="77777777" w:rsidR="00D062B9" w:rsidRPr="00D062B9" w:rsidRDefault="00D062B9" w:rsidP="000D5C78">
      <w:pPr>
        <w:widowControl w:val="0"/>
        <w:ind w:firstLine="600"/>
      </w:pPr>
      <w:r w:rsidRPr="00D062B9">
        <w:rPr>
          <w:rFonts w:hint="eastAsia"/>
        </w:rPr>
        <w:lastRenderedPageBreak/>
        <w:t>这个叫做法界无量回向，也可以叫无量回向。</w:t>
      </w:r>
    </w:p>
    <w:p w14:paraId="357EC5D9" w14:textId="77777777" w:rsidR="00D062B9" w:rsidRPr="00D062B9" w:rsidRDefault="00D062B9" w:rsidP="000D5C78">
      <w:pPr>
        <w:widowControl w:val="0"/>
        <w:ind w:firstLine="600"/>
      </w:pPr>
      <w:r w:rsidRPr="00D062B9">
        <w:rPr>
          <w:rFonts w:hint="eastAsia"/>
        </w:rPr>
        <w:t>这以上十种行和十种回向已经讲完了，我们再讲一下四加行，这样的话，四十五种心</w:t>
      </w:r>
      <w:r w:rsidRPr="00D062B9">
        <w:t>已经讲完了</w:t>
      </w:r>
      <w:r w:rsidRPr="00D062B9">
        <w:rPr>
          <w:rFonts w:hint="eastAsia"/>
        </w:rPr>
        <w:t>。</w:t>
      </w:r>
    </w:p>
    <w:p w14:paraId="5B78EE79" w14:textId="77777777" w:rsidR="00D062B9" w:rsidRPr="00D062B9" w:rsidRDefault="00D062B9" w:rsidP="000D5C78">
      <w:pPr>
        <w:widowControl w:val="0"/>
        <w:ind w:firstLine="600"/>
      </w:pPr>
      <w:r w:rsidRPr="00D062B9">
        <w:t>四加</w:t>
      </w:r>
      <w:r w:rsidRPr="00D062B9">
        <w:rPr>
          <w:rFonts w:hint="eastAsia"/>
        </w:rPr>
        <w:t>行</w:t>
      </w:r>
      <w:r w:rsidRPr="00D062B9">
        <w:t>完了以后开始讲</w:t>
      </w:r>
      <w:r w:rsidRPr="00D062B9">
        <w:rPr>
          <w:rFonts w:hint="eastAsia"/>
        </w:rPr>
        <w:t>十</w:t>
      </w:r>
      <w:r w:rsidRPr="00D062B9">
        <w:t>地，所以从四加</w:t>
      </w:r>
      <w:r w:rsidRPr="00D062B9">
        <w:rPr>
          <w:rFonts w:hint="eastAsia"/>
        </w:rPr>
        <w:t>行</w:t>
      </w:r>
      <w:r w:rsidRPr="00D062B9">
        <w:t>的</w:t>
      </w:r>
      <w:r w:rsidRPr="00D062B9">
        <w:rPr>
          <w:rFonts w:hint="eastAsia"/>
        </w:rPr>
        <w:t>次第</w:t>
      </w:r>
      <w:r w:rsidRPr="00D062B9">
        <w:t>来看，好像是我们</w:t>
      </w:r>
      <w:r w:rsidRPr="00D062B9">
        <w:rPr>
          <w:rFonts w:hint="eastAsia"/>
        </w:rPr>
        <w:t>胜解行</w:t>
      </w:r>
      <w:r w:rsidRPr="00D062B9">
        <w:t>的四</w:t>
      </w:r>
      <w:r w:rsidRPr="00D062B9">
        <w:rPr>
          <w:rFonts w:hint="eastAsia"/>
        </w:rPr>
        <w:t>加行</w:t>
      </w:r>
      <w:r w:rsidRPr="00D062B9">
        <w:t>，</w:t>
      </w:r>
      <w:r w:rsidRPr="00D062B9">
        <w:rPr>
          <w:rFonts w:hint="eastAsia"/>
        </w:rPr>
        <w:t>资粮道</w:t>
      </w:r>
      <w:r w:rsidRPr="00D062B9">
        <w:t>后面的四</w:t>
      </w:r>
      <w:r w:rsidRPr="00D062B9">
        <w:rPr>
          <w:rFonts w:hint="eastAsia"/>
        </w:rPr>
        <w:t>加行。</w:t>
      </w:r>
      <w:r w:rsidRPr="00D062B9">
        <w:t>但是这</w:t>
      </w:r>
      <w:r w:rsidRPr="00D062B9">
        <w:rPr>
          <w:rFonts w:hint="eastAsia"/>
        </w:rPr>
        <w:t>里的四地与</w:t>
      </w:r>
      <w:r w:rsidRPr="00D062B9">
        <w:t>四</w:t>
      </w:r>
      <w:r w:rsidRPr="00D062B9">
        <w:rPr>
          <w:rFonts w:hint="eastAsia"/>
        </w:rPr>
        <w:t>加行</w:t>
      </w:r>
      <w:r w:rsidRPr="00D062B9">
        <w:t>也是</w:t>
      </w:r>
      <w:r w:rsidRPr="00D062B9">
        <w:rPr>
          <w:rFonts w:hint="eastAsia"/>
        </w:rPr>
        <w:t>暖、顶、忍、世间法四个地</w:t>
      </w:r>
      <w:r w:rsidRPr="00D062B9">
        <w:t>，</w:t>
      </w:r>
      <w:r w:rsidRPr="00D062B9">
        <w:rPr>
          <w:rFonts w:hint="eastAsia"/>
        </w:rPr>
        <w:t>这四个地</w:t>
      </w:r>
      <w:r w:rsidRPr="00D062B9">
        <w:t>好像比我们平时</w:t>
      </w:r>
      <w:r w:rsidRPr="00D062B9">
        <w:rPr>
          <w:rFonts w:hint="eastAsia"/>
        </w:rPr>
        <w:t>《现观》</w:t>
      </w:r>
      <w:r w:rsidRPr="00D062B9">
        <w:t>和</w:t>
      </w:r>
      <w:r w:rsidRPr="00D062B9">
        <w:rPr>
          <w:rFonts w:hint="eastAsia"/>
        </w:rPr>
        <w:t>中观</w:t>
      </w:r>
      <w:r w:rsidRPr="00D062B9">
        <w:t>里面所讲到的</w:t>
      </w:r>
      <w:r w:rsidRPr="00D062B9">
        <w:rPr>
          <w:rFonts w:hint="eastAsia"/>
        </w:rPr>
        <w:t>四加行</w:t>
      </w:r>
      <w:r w:rsidRPr="00D062B9">
        <w:t>的境界要</w:t>
      </w:r>
      <w:r w:rsidRPr="00D062B9">
        <w:rPr>
          <w:rFonts w:hint="eastAsia"/>
        </w:rPr>
        <w:t>高</w:t>
      </w:r>
      <w:r w:rsidRPr="00D062B9">
        <w:t>的</w:t>
      </w:r>
      <w:r w:rsidRPr="00D062B9">
        <w:rPr>
          <w:rFonts w:hint="eastAsia"/>
        </w:rPr>
        <w:t>多，但这个也没有很多的大德来分析，这个是真正的四加行，还是另一个四加行，名称是比较相同的。</w:t>
      </w:r>
    </w:p>
    <w:p w14:paraId="4961843A" w14:textId="77777777" w:rsidR="00D062B9" w:rsidRPr="00D062B9" w:rsidRDefault="00D062B9" w:rsidP="000D5C78">
      <w:pPr>
        <w:widowControl w:val="0"/>
        <w:ind w:firstLine="600"/>
      </w:pPr>
      <w:r w:rsidRPr="00D062B9">
        <w:rPr>
          <w:rFonts w:hint="eastAsia"/>
        </w:rPr>
        <w:t>佛经的一些观点、提法都有不同，所以也不一定用我们以前所学的一些五道十地来摄持。如果可以的话，比如说我们前面的这些境界以资粮道的时候来摄持，但确实有点高。</w:t>
      </w:r>
    </w:p>
    <w:p w14:paraId="3D1A90F8" w14:textId="77777777" w:rsidR="00D062B9" w:rsidRPr="00D062B9" w:rsidRDefault="00D062B9" w:rsidP="000D5C78">
      <w:pPr>
        <w:widowControl w:val="0"/>
        <w:ind w:firstLine="600"/>
      </w:pPr>
      <w:r w:rsidRPr="00D062B9">
        <w:rPr>
          <w:rFonts w:hint="eastAsia"/>
        </w:rPr>
        <w:t>不过有时候在胜解行位的时候就认识了自己的觉性，然后开悟，禅宗也有很多的开悟，这些开悟还没有到一地菩萨，也可以在资粮道和加行道跟佛</w:t>
      </w:r>
      <w:r w:rsidRPr="00D062B9">
        <w:t>的智慧基本上是无</w:t>
      </w:r>
      <w:r w:rsidRPr="00D062B9">
        <w:rPr>
          <w:rFonts w:hint="eastAsia"/>
        </w:rPr>
        <w:t>二</w:t>
      </w:r>
      <w:r w:rsidRPr="00D062B9">
        <w:t>无别，但是他们真正</w:t>
      </w:r>
      <w:r w:rsidRPr="00D062B9">
        <w:rPr>
          <w:rFonts w:hint="eastAsia"/>
        </w:rPr>
        <w:t>要无碍的穿越十方、</w:t>
      </w:r>
      <w:r w:rsidRPr="00D062B9">
        <w:t>利益众生可能有一定的困难</w:t>
      </w:r>
      <w:r w:rsidRPr="00D062B9">
        <w:rPr>
          <w:rFonts w:hint="eastAsia"/>
        </w:rPr>
        <w:t>。</w:t>
      </w:r>
      <w:r w:rsidRPr="00D062B9">
        <w:t>因为我们</w:t>
      </w:r>
      <w:r w:rsidRPr="00D062B9">
        <w:rPr>
          <w:rFonts w:hint="eastAsia"/>
        </w:rPr>
        <w:t>大资粮道</w:t>
      </w:r>
      <w:r w:rsidRPr="00D062B9">
        <w:t>的时候依靠</w:t>
      </w:r>
      <w:r w:rsidRPr="00D062B9">
        <w:rPr>
          <w:rFonts w:hint="eastAsia"/>
        </w:rPr>
        <w:t>梦境</w:t>
      </w:r>
      <w:r w:rsidRPr="00D062B9">
        <w:t>，依靠一些特殊的</w:t>
      </w:r>
      <w:r w:rsidRPr="00D062B9">
        <w:rPr>
          <w:rFonts w:hint="eastAsia"/>
        </w:rPr>
        <w:t>神变</w:t>
      </w:r>
      <w:r w:rsidRPr="00D062B9">
        <w:t>可以到</w:t>
      </w:r>
      <w:r w:rsidRPr="00D062B9">
        <w:rPr>
          <w:rFonts w:hint="eastAsia"/>
        </w:rPr>
        <w:t>十方</w:t>
      </w:r>
      <w:r w:rsidRPr="00D062B9">
        <w:t>世界</w:t>
      </w:r>
      <w:r w:rsidRPr="00D062B9">
        <w:rPr>
          <w:rFonts w:hint="eastAsia"/>
        </w:rPr>
        <w:t>诸佛</w:t>
      </w:r>
      <w:r w:rsidRPr="00D062B9">
        <w:t>面前</w:t>
      </w:r>
      <w:r w:rsidRPr="00D062B9">
        <w:rPr>
          <w:rFonts w:hint="eastAsia"/>
        </w:rPr>
        <w:t>去闻</w:t>
      </w:r>
      <w:r w:rsidRPr="00D062B9">
        <w:t>法</w:t>
      </w:r>
      <w:r w:rsidRPr="00D062B9">
        <w:rPr>
          <w:rFonts w:hint="eastAsia"/>
        </w:rPr>
        <w:t>，然后</w:t>
      </w:r>
      <w:r w:rsidRPr="00D062B9">
        <w:t>回来</w:t>
      </w:r>
      <w:r w:rsidRPr="00D062B9">
        <w:rPr>
          <w:rFonts w:hint="eastAsia"/>
        </w:rPr>
        <w:t>利益</w:t>
      </w:r>
      <w:r w:rsidRPr="00D062B9">
        <w:t>众生，有这样的</w:t>
      </w:r>
      <w:r w:rsidRPr="00D062B9">
        <w:rPr>
          <w:rFonts w:hint="eastAsia"/>
        </w:rPr>
        <w:t>。</w:t>
      </w:r>
    </w:p>
    <w:p w14:paraId="3F384326" w14:textId="18EABF89" w:rsidR="00D062B9" w:rsidRPr="00D062B9" w:rsidRDefault="00D062B9" w:rsidP="000D5C78">
      <w:pPr>
        <w:widowControl w:val="0"/>
        <w:ind w:firstLine="600"/>
      </w:pPr>
      <w:r w:rsidRPr="00D062B9">
        <w:lastRenderedPageBreak/>
        <w:t>所以一般</w:t>
      </w:r>
      <w:r w:rsidRPr="00D062B9">
        <w:rPr>
          <w:rFonts w:hint="eastAsia"/>
        </w:rPr>
        <w:t>资粮道和加行道的</w:t>
      </w:r>
      <w:r w:rsidRPr="00D062B9">
        <w:t>功德</w:t>
      </w:r>
      <w:r w:rsidRPr="00D062B9">
        <w:rPr>
          <w:rFonts w:hint="eastAsia"/>
        </w:rPr>
        <w:t>与《楞严经》</w:t>
      </w:r>
      <w:r w:rsidRPr="00D062B9">
        <w:t>里面所讲到的有一点点</w:t>
      </w:r>
      <w:r w:rsidRPr="00D062B9">
        <w:rPr>
          <w:rFonts w:hint="eastAsia"/>
        </w:rPr>
        <w:t>差别，也许是各种经典的不同观点而已。也不一定要相同，因为佛陀给所有众生讲到的经典和论典，包括续部的观点都有不同的安立方法，这种安立方法都是非常合理的，大家也不用觉得：</w:t>
      </w:r>
      <w:r w:rsidR="000C5882" w:rsidRPr="00D062B9">
        <w:rPr>
          <w:rFonts w:hint="eastAsia"/>
        </w:rPr>
        <w:t>“</w:t>
      </w:r>
      <w:r w:rsidRPr="00D062B9">
        <w:rPr>
          <w:rFonts w:hint="eastAsia"/>
        </w:rPr>
        <w:t>这里说的是这个，哪里说的是那个，我们必须要把它对的清清楚楚。</w:t>
      </w:r>
      <w:r w:rsidR="005C371A" w:rsidRPr="00D062B9">
        <w:rPr>
          <w:rFonts w:hint="eastAsia"/>
        </w:rPr>
        <w:t>”</w:t>
      </w:r>
      <w:r w:rsidRPr="00D062B9">
        <w:rPr>
          <w:rFonts w:hint="eastAsia"/>
        </w:rPr>
        <w:t>就像现在世间的有一些研究学者，稍微有一个字或者说一行有一点不同的话，非要找出一个真和假的东西。那这个有一定的困难，有些确实也需要有真和假，但有些也不一定完全要找到真和假，它有它不同的、更深的一些密意。</w:t>
      </w:r>
    </w:p>
    <w:p w14:paraId="6C74E676" w14:textId="77777777" w:rsidR="00D062B9" w:rsidRPr="00D062B9" w:rsidRDefault="00D062B9" w:rsidP="000D5C78">
      <w:pPr>
        <w:widowControl w:val="0"/>
        <w:ind w:firstLine="601"/>
        <w:rPr>
          <w:b/>
          <w:bCs/>
        </w:rPr>
      </w:pPr>
      <w:r w:rsidRPr="00D062B9">
        <w:rPr>
          <w:rFonts w:hint="eastAsia"/>
          <w:b/>
          <w:bCs/>
        </w:rPr>
        <w:t>阿难，是善男子尽是清净四十一心，次成四种妙圆加行：</w:t>
      </w:r>
    </w:p>
    <w:p w14:paraId="5BBA3F04" w14:textId="77777777" w:rsidR="00D062B9" w:rsidRPr="00D062B9" w:rsidRDefault="00D062B9" w:rsidP="000D5C78">
      <w:pPr>
        <w:widowControl w:val="0"/>
        <w:ind w:firstLine="600"/>
      </w:pPr>
      <w:r w:rsidRPr="00D062B9">
        <w:t>佛告诉</w:t>
      </w:r>
      <w:r w:rsidRPr="00D062B9">
        <w:rPr>
          <w:rFonts w:hint="eastAsia"/>
        </w:rPr>
        <w:t>阿难，善男子，</w:t>
      </w:r>
      <w:r w:rsidRPr="00D062B9">
        <w:t>前面讲到</w:t>
      </w:r>
      <w:r w:rsidRPr="00D062B9">
        <w:rPr>
          <w:rFonts w:hint="eastAsia"/>
        </w:rPr>
        <w:t>清净了的四十一</w:t>
      </w:r>
      <w:r w:rsidRPr="00D062B9">
        <w:t>种</w:t>
      </w:r>
      <w:r w:rsidRPr="00D062B9">
        <w:rPr>
          <w:rFonts w:hint="eastAsia"/>
        </w:rPr>
        <w:t>心</w:t>
      </w:r>
      <w:r w:rsidRPr="00D062B9">
        <w:t>，包括干</w:t>
      </w:r>
      <w:r w:rsidRPr="00D062B9">
        <w:rPr>
          <w:rFonts w:hint="eastAsia"/>
        </w:rPr>
        <w:t>慧地。四十一种心清净</w:t>
      </w:r>
      <w:r w:rsidRPr="00D062B9">
        <w:t>以后，再次成就我们所谓的四种</w:t>
      </w:r>
      <w:r w:rsidRPr="00D062B9">
        <w:rPr>
          <w:rFonts w:hint="eastAsia"/>
        </w:rPr>
        <w:t>妙圆加行。</w:t>
      </w:r>
    </w:p>
    <w:p w14:paraId="131069ED" w14:textId="77777777" w:rsidR="00D062B9" w:rsidRPr="00D062B9" w:rsidRDefault="00D062B9" w:rsidP="000D5C78">
      <w:pPr>
        <w:widowControl w:val="0"/>
        <w:ind w:firstLine="600"/>
      </w:pPr>
      <w:r w:rsidRPr="00D062B9">
        <w:t>四种</w:t>
      </w:r>
      <w:r w:rsidRPr="00D062B9">
        <w:rPr>
          <w:rFonts w:hint="eastAsia"/>
        </w:rPr>
        <w:t>妙圆加行</w:t>
      </w:r>
      <w:r w:rsidRPr="00D062B9">
        <w:t>分四个地</w:t>
      </w:r>
      <w:r w:rsidRPr="00D062B9">
        <w:rPr>
          <w:rFonts w:hint="eastAsia"/>
        </w:rPr>
        <w:t>，第一个是暖地。</w:t>
      </w:r>
    </w:p>
    <w:p w14:paraId="77BC6B08" w14:textId="77777777" w:rsidR="00D062B9" w:rsidRPr="00D062B9" w:rsidRDefault="00D062B9" w:rsidP="000D5C78">
      <w:pPr>
        <w:widowControl w:val="0"/>
        <w:ind w:firstLine="601"/>
        <w:rPr>
          <w:b/>
          <w:bCs/>
        </w:rPr>
      </w:pPr>
      <w:r w:rsidRPr="00D062B9">
        <w:rPr>
          <w:rFonts w:hint="eastAsia"/>
          <w:b/>
          <w:bCs/>
        </w:rPr>
        <w:t>即以佛觉用为己心，若出未出，犹如钻火欲燃其木，名为暖地。</w:t>
      </w:r>
    </w:p>
    <w:p w14:paraId="12630C1E" w14:textId="17CD95B8" w:rsidR="00D062B9" w:rsidRPr="00D062B9" w:rsidRDefault="00D062B9" w:rsidP="000D5C78">
      <w:pPr>
        <w:widowControl w:val="0"/>
        <w:ind w:firstLine="600"/>
      </w:pPr>
      <w:r w:rsidRPr="00D062B9">
        <w:rPr>
          <w:rFonts w:hint="eastAsia"/>
        </w:rPr>
        <w:t>这个在加行道是暖位、顶位、忍位、世间第一法位。我们用</w:t>
      </w:r>
      <w:r w:rsidR="000C5882" w:rsidRPr="00D062B9">
        <w:rPr>
          <w:rFonts w:hint="eastAsia"/>
        </w:rPr>
        <w:t>“</w:t>
      </w:r>
      <w:r w:rsidRPr="00D062B9">
        <w:rPr>
          <w:rFonts w:hint="eastAsia"/>
        </w:rPr>
        <w:t>位</w:t>
      </w:r>
      <w:r w:rsidR="005C371A" w:rsidRPr="00D062B9">
        <w:rPr>
          <w:rFonts w:hint="eastAsia"/>
        </w:rPr>
        <w:t>”</w:t>
      </w:r>
      <w:r w:rsidRPr="00D062B9">
        <w:rPr>
          <w:rFonts w:hint="eastAsia"/>
        </w:rPr>
        <w:t>来说，在这里是</w:t>
      </w:r>
      <w:r w:rsidR="000C5882" w:rsidRPr="00D062B9">
        <w:rPr>
          <w:rFonts w:hint="eastAsia"/>
        </w:rPr>
        <w:t>“</w:t>
      </w:r>
      <w:r w:rsidRPr="00D062B9">
        <w:rPr>
          <w:rFonts w:hint="eastAsia"/>
        </w:rPr>
        <w:t>地</w:t>
      </w:r>
      <w:r w:rsidR="005C371A" w:rsidRPr="00D062B9">
        <w:rPr>
          <w:rFonts w:hint="eastAsia"/>
        </w:rPr>
        <w:t>”</w:t>
      </w:r>
      <w:r w:rsidRPr="00D062B9">
        <w:rPr>
          <w:rFonts w:hint="eastAsia"/>
        </w:rPr>
        <w:t>。</w:t>
      </w:r>
    </w:p>
    <w:p w14:paraId="7CD49843" w14:textId="77777777" w:rsidR="00D062B9" w:rsidRPr="00D062B9" w:rsidRDefault="00D062B9" w:rsidP="000D5C78">
      <w:pPr>
        <w:widowControl w:val="0"/>
        <w:ind w:firstLine="600"/>
      </w:pPr>
      <w:r w:rsidRPr="00D062B9">
        <w:rPr>
          <w:rFonts w:hint="eastAsia"/>
        </w:rPr>
        <w:lastRenderedPageBreak/>
        <w:t>加行道的菩萨以佛觉悟的智慧用于自己的心，佛的智慧和自己的心一起来修行，佛智自己来运用。</w:t>
      </w:r>
    </w:p>
    <w:p w14:paraId="02E2397B" w14:textId="6F8710E6" w:rsidR="00D062B9" w:rsidRPr="00D062B9" w:rsidRDefault="00D062B9" w:rsidP="000D5C78">
      <w:pPr>
        <w:widowControl w:val="0"/>
        <w:ind w:firstLine="600"/>
      </w:pPr>
      <w:r w:rsidRPr="00D062B9">
        <w:rPr>
          <w:rFonts w:hint="eastAsia"/>
        </w:rPr>
        <w:t>这个时候，</w:t>
      </w:r>
      <w:r w:rsidR="000C5882" w:rsidRPr="00D062B9">
        <w:rPr>
          <w:rFonts w:hint="eastAsia"/>
        </w:rPr>
        <w:t>“</w:t>
      </w:r>
      <w:r w:rsidRPr="00D062B9">
        <w:rPr>
          <w:rFonts w:hint="eastAsia"/>
        </w:rPr>
        <w:t>若出未出</w:t>
      </w:r>
      <w:r w:rsidR="005C371A" w:rsidRPr="00D062B9">
        <w:rPr>
          <w:rFonts w:hint="eastAsia"/>
        </w:rPr>
        <w:t>”</w:t>
      </w:r>
      <w:r w:rsidRPr="00D062B9">
        <w:rPr>
          <w:rFonts w:hint="eastAsia"/>
        </w:rPr>
        <w:t>，佛的境界马上要出来，但是也并不是完全出来，或者要接近出来。因为暖位是加行道，是在证悟之前的。</w:t>
      </w:r>
    </w:p>
    <w:p w14:paraId="3BC3CFF8" w14:textId="77777777" w:rsidR="00D062B9" w:rsidRPr="00D062B9" w:rsidRDefault="00D062B9" w:rsidP="000D5C78">
      <w:pPr>
        <w:widowControl w:val="0"/>
        <w:ind w:firstLine="600"/>
      </w:pPr>
      <w:r w:rsidRPr="00D062B9">
        <w:rPr>
          <w:rFonts w:hint="eastAsia"/>
        </w:rPr>
        <w:t>这个相当于是什么样呢？就像是钻木取火的时候，两个木头开始摩擦，摩擦的时候出现一种预热，比较烫，可能马上起火了，这个过程一样的境界。</w:t>
      </w:r>
    </w:p>
    <w:p w14:paraId="620E1DFB" w14:textId="2DBF352C" w:rsidR="00D062B9" w:rsidRPr="00D062B9" w:rsidRDefault="000C5882" w:rsidP="000D5C78">
      <w:pPr>
        <w:widowControl w:val="0"/>
        <w:ind w:firstLine="600"/>
      </w:pPr>
      <w:r w:rsidRPr="00D062B9">
        <w:rPr>
          <w:rFonts w:hint="eastAsia"/>
        </w:rPr>
        <w:t>“</w:t>
      </w:r>
      <w:r w:rsidR="00D062B9" w:rsidRPr="00D062B9">
        <w:rPr>
          <w:rFonts w:hint="eastAsia"/>
        </w:rPr>
        <w:t>欲燃其木</w:t>
      </w:r>
      <w:r w:rsidR="005C371A" w:rsidRPr="00D062B9">
        <w:rPr>
          <w:rFonts w:hint="eastAsia"/>
        </w:rPr>
        <w:t>”</w:t>
      </w:r>
      <w:r w:rsidR="00D062B9" w:rsidRPr="00D062B9">
        <w:rPr>
          <w:rFonts w:hint="eastAsia"/>
        </w:rPr>
        <w:t>，马上要燃起来，马上要热起来的木头，相当于是暖地的境界。</w:t>
      </w:r>
    </w:p>
    <w:p w14:paraId="52A12290" w14:textId="77777777" w:rsidR="00D062B9" w:rsidRPr="00D062B9" w:rsidRDefault="00D062B9" w:rsidP="000D5C78">
      <w:pPr>
        <w:widowControl w:val="0"/>
        <w:ind w:firstLine="600"/>
      </w:pPr>
      <w:r w:rsidRPr="00D062B9">
        <w:rPr>
          <w:rFonts w:hint="eastAsia"/>
        </w:rPr>
        <w:t>佛和自己的觉性马上以无二无别的方式出现，但是还没有完全出现。等到出现的时候，真正的火已经散发出来了。它还没有出现，这种现象叫做暖，一种比较温暖的境界，暖地。这是第一个。</w:t>
      </w:r>
    </w:p>
    <w:p w14:paraId="0AB7DC3C" w14:textId="77777777" w:rsidR="00D062B9" w:rsidRPr="00D062B9" w:rsidRDefault="00D062B9" w:rsidP="000D5C78">
      <w:pPr>
        <w:widowControl w:val="0"/>
        <w:ind w:firstLine="600"/>
      </w:pPr>
      <w:r w:rsidRPr="00D062B9">
        <w:rPr>
          <w:rFonts w:hint="eastAsia"/>
        </w:rPr>
        <w:t>第二个叫做顶地。</w:t>
      </w:r>
    </w:p>
    <w:p w14:paraId="4A88AF2E" w14:textId="77777777" w:rsidR="00D062B9" w:rsidRPr="00D062B9" w:rsidRDefault="00D062B9" w:rsidP="000D5C78">
      <w:pPr>
        <w:widowControl w:val="0"/>
        <w:ind w:firstLine="601"/>
        <w:rPr>
          <w:b/>
          <w:bCs/>
        </w:rPr>
      </w:pPr>
      <w:r w:rsidRPr="00D062B9">
        <w:rPr>
          <w:rFonts w:hint="eastAsia"/>
          <w:b/>
          <w:bCs/>
        </w:rPr>
        <w:t>又以己心成佛所履，若依非依，如登高山，身入虚空，下有微碍，名为顶地。</w:t>
      </w:r>
    </w:p>
    <w:p w14:paraId="78B55931" w14:textId="1CF3119B" w:rsidR="00D062B9" w:rsidRPr="00D062B9" w:rsidRDefault="00D062B9" w:rsidP="000D5C78">
      <w:pPr>
        <w:widowControl w:val="0"/>
        <w:ind w:firstLine="600"/>
      </w:pPr>
      <w:r w:rsidRPr="00D062B9">
        <w:rPr>
          <w:rFonts w:hint="eastAsia"/>
        </w:rPr>
        <w:t>以自己的心，与佛的觉悟达成一片，</w:t>
      </w:r>
      <w:r w:rsidR="000C5882" w:rsidRPr="00D062B9">
        <w:rPr>
          <w:rFonts w:hint="eastAsia"/>
        </w:rPr>
        <w:t>“</w:t>
      </w:r>
      <w:r w:rsidRPr="00D062B9">
        <w:rPr>
          <w:rFonts w:hint="eastAsia"/>
        </w:rPr>
        <w:t>所履</w:t>
      </w:r>
      <w:r w:rsidR="005C371A" w:rsidRPr="00D062B9">
        <w:rPr>
          <w:rFonts w:hint="eastAsia"/>
        </w:rPr>
        <w:t>”</w:t>
      </w:r>
      <w:r w:rsidRPr="00D062B9">
        <w:rPr>
          <w:rFonts w:hint="eastAsia"/>
        </w:rPr>
        <w:t>，变成一个地</w:t>
      </w:r>
      <w:r w:rsidRPr="00D062B9">
        <w:t>。</w:t>
      </w:r>
    </w:p>
    <w:p w14:paraId="602B92B4" w14:textId="1DD55D14" w:rsidR="00D062B9" w:rsidRPr="00D062B9" w:rsidRDefault="000C5882" w:rsidP="000D5C78">
      <w:pPr>
        <w:widowControl w:val="0"/>
        <w:ind w:firstLine="600"/>
      </w:pPr>
      <w:r w:rsidRPr="00D062B9">
        <w:rPr>
          <w:rFonts w:hint="eastAsia"/>
        </w:rPr>
        <w:t>“</w:t>
      </w:r>
      <w:r w:rsidR="00D062B9" w:rsidRPr="00D062B9">
        <w:rPr>
          <w:rFonts w:hint="eastAsia"/>
        </w:rPr>
        <w:t>若依非依</w:t>
      </w:r>
      <w:r w:rsidR="005C371A" w:rsidRPr="00D062B9">
        <w:rPr>
          <w:rFonts w:hint="eastAsia"/>
        </w:rPr>
        <w:t>”</w:t>
      </w:r>
      <w:r w:rsidR="00D062B9" w:rsidRPr="00D062B9">
        <w:rPr>
          <w:rFonts w:hint="eastAsia"/>
        </w:rPr>
        <w:t>，这个</w:t>
      </w:r>
      <w:r w:rsidR="00D062B9" w:rsidRPr="00D062B9">
        <w:t>时候</w:t>
      </w:r>
      <w:r w:rsidR="00D062B9" w:rsidRPr="00D062B9">
        <w:rPr>
          <w:rFonts w:hint="eastAsia"/>
        </w:rPr>
        <w:t>，</w:t>
      </w:r>
      <w:r w:rsidR="00D062B9" w:rsidRPr="00D062B9">
        <w:t>要</w:t>
      </w:r>
      <w:r w:rsidR="00D062B9" w:rsidRPr="00D062B9">
        <w:rPr>
          <w:rFonts w:hint="eastAsia"/>
        </w:rPr>
        <w:t>观</w:t>
      </w:r>
      <w:r w:rsidR="00D062B9" w:rsidRPr="00D062B9">
        <w:t>待他</w:t>
      </w:r>
      <w:r w:rsidR="00D062B9" w:rsidRPr="00D062B9">
        <w:rPr>
          <w:rFonts w:hint="eastAsia"/>
        </w:rPr>
        <w:t>，</w:t>
      </w:r>
      <w:r w:rsidR="00D062B9" w:rsidRPr="00D062B9">
        <w:t>或者</w:t>
      </w:r>
      <w:r w:rsidR="00D062B9" w:rsidRPr="00D062B9">
        <w:rPr>
          <w:rFonts w:hint="eastAsia"/>
        </w:rPr>
        <w:t>非观</w:t>
      </w:r>
      <w:r w:rsidR="00D062B9" w:rsidRPr="00D062B9">
        <w:t>待他</w:t>
      </w:r>
      <w:r w:rsidR="00D062B9" w:rsidRPr="00D062B9">
        <w:rPr>
          <w:rFonts w:hint="eastAsia"/>
        </w:rPr>
        <w:t>——</w:t>
      </w:r>
      <w:r w:rsidR="00D062B9" w:rsidRPr="00D062B9">
        <w:t>依靠</w:t>
      </w:r>
      <w:r w:rsidR="00D062B9" w:rsidRPr="00D062B9">
        <w:rPr>
          <w:rFonts w:hint="eastAsia"/>
        </w:rPr>
        <w:t>佛</w:t>
      </w:r>
      <w:r w:rsidR="00D062B9" w:rsidRPr="00D062B9">
        <w:t>的</w:t>
      </w:r>
      <w:r w:rsidR="00D062B9" w:rsidRPr="00D062B9">
        <w:rPr>
          <w:rFonts w:hint="eastAsia"/>
        </w:rPr>
        <w:t>境界</w:t>
      </w:r>
      <w:r w:rsidR="00D062B9" w:rsidRPr="00D062B9">
        <w:t>，似乎依赖，似乎不依赖，马</w:t>
      </w:r>
      <w:r w:rsidR="00D062B9" w:rsidRPr="00D062B9">
        <w:lastRenderedPageBreak/>
        <w:t>上出现，也马上没有出现，一</w:t>
      </w:r>
      <w:r w:rsidR="00D062B9" w:rsidRPr="00D062B9">
        <w:rPr>
          <w:rFonts w:hint="eastAsia"/>
        </w:rPr>
        <w:t>半出现，一半</w:t>
      </w:r>
      <w:r w:rsidR="00D062B9" w:rsidRPr="00D062B9">
        <w:t>没有出现</w:t>
      </w:r>
      <w:r w:rsidR="00D062B9" w:rsidRPr="00D062B9">
        <w:rPr>
          <w:rFonts w:hint="eastAsia"/>
        </w:rPr>
        <w:t>。</w:t>
      </w:r>
    </w:p>
    <w:p w14:paraId="02A7DE6F" w14:textId="5F535FDE" w:rsidR="00D062B9" w:rsidRPr="00D062B9" w:rsidRDefault="000C5882" w:rsidP="000D5C78">
      <w:pPr>
        <w:widowControl w:val="0"/>
        <w:ind w:firstLine="600"/>
      </w:pPr>
      <w:r w:rsidRPr="00D062B9">
        <w:rPr>
          <w:rFonts w:hint="eastAsia"/>
        </w:rPr>
        <w:t>“</w:t>
      </w:r>
      <w:r w:rsidR="00D062B9" w:rsidRPr="00D062B9">
        <w:rPr>
          <w:rFonts w:hint="eastAsia"/>
        </w:rPr>
        <w:t>如登高山，身入虚空</w:t>
      </w:r>
      <w:r w:rsidR="005C371A" w:rsidRPr="00D062B9">
        <w:rPr>
          <w:rFonts w:hint="eastAsia"/>
        </w:rPr>
        <w:t>”</w:t>
      </w:r>
      <w:r w:rsidR="00D062B9" w:rsidRPr="00D062B9">
        <w:rPr>
          <w:rFonts w:hint="eastAsia"/>
        </w:rPr>
        <w:t>，就像</w:t>
      </w:r>
      <w:r w:rsidR="00D062B9" w:rsidRPr="00D062B9">
        <w:t>我们攀登</w:t>
      </w:r>
      <w:r w:rsidR="00D062B9" w:rsidRPr="00D062B9">
        <w:rPr>
          <w:rFonts w:hint="eastAsia"/>
        </w:rPr>
        <w:t>高山</w:t>
      </w:r>
      <w:r w:rsidR="00D062B9" w:rsidRPr="00D062B9">
        <w:t>的时候，身体</w:t>
      </w:r>
      <w:r w:rsidR="00D062B9" w:rsidRPr="00D062B9">
        <w:rPr>
          <w:rFonts w:hint="eastAsia"/>
        </w:rPr>
        <w:t>入于</w:t>
      </w:r>
      <w:r w:rsidR="00D062B9" w:rsidRPr="00D062B9">
        <w:t>虚空当中，下面的</w:t>
      </w:r>
      <w:r w:rsidR="00D062B9" w:rsidRPr="00D062B9">
        <w:rPr>
          <w:rFonts w:hint="eastAsia"/>
        </w:rPr>
        <w:t>脚</w:t>
      </w:r>
      <w:r w:rsidR="00D062B9" w:rsidRPr="00D062B9">
        <w:t>还没有离开地，稍微有一点</w:t>
      </w:r>
      <w:r w:rsidR="00D062B9" w:rsidRPr="00D062B9">
        <w:rPr>
          <w:rFonts w:hint="eastAsia"/>
        </w:rPr>
        <w:t>阻</w:t>
      </w:r>
      <w:r w:rsidR="00D062B9" w:rsidRPr="00D062B9">
        <w:t>碍</w:t>
      </w:r>
      <w:r w:rsidR="00D062B9" w:rsidRPr="00D062B9">
        <w:rPr>
          <w:rFonts w:hint="eastAsia"/>
        </w:rPr>
        <w:t>。</w:t>
      </w:r>
    </w:p>
    <w:p w14:paraId="7D0CF008" w14:textId="77777777" w:rsidR="00D062B9" w:rsidRPr="00D062B9" w:rsidRDefault="00D062B9" w:rsidP="000D5C78">
      <w:pPr>
        <w:widowControl w:val="0"/>
        <w:ind w:firstLine="600"/>
      </w:pPr>
      <w:r w:rsidRPr="00D062B9">
        <w:t>但</w:t>
      </w:r>
      <w:r w:rsidRPr="00D062B9">
        <w:rPr>
          <w:rFonts w:hint="eastAsia"/>
        </w:rPr>
        <w:t>这个</w:t>
      </w:r>
      <w:r w:rsidRPr="00D062B9">
        <w:t>比喻</w:t>
      </w:r>
      <w:r w:rsidRPr="00D062B9">
        <w:rPr>
          <w:rFonts w:hint="eastAsia"/>
        </w:rPr>
        <w:t>，</w:t>
      </w:r>
      <w:r w:rsidRPr="00D062B9">
        <w:t>心里面</w:t>
      </w:r>
      <w:r w:rsidRPr="00D062B9">
        <w:rPr>
          <w:rFonts w:hint="eastAsia"/>
        </w:rPr>
        <w:t>显现</w:t>
      </w:r>
      <w:r w:rsidRPr="00D062B9">
        <w:t>出来的</w:t>
      </w:r>
      <w:r w:rsidRPr="00D062B9">
        <w:rPr>
          <w:rFonts w:hint="eastAsia"/>
        </w:rPr>
        <w:t>时候稍微</w:t>
      </w:r>
      <w:r w:rsidRPr="00D062B9">
        <w:t>有一点</w:t>
      </w:r>
      <w:r w:rsidRPr="00D062B9">
        <w:rPr>
          <w:rFonts w:hint="eastAsia"/>
        </w:rPr>
        <w:t>点</w:t>
      </w:r>
      <w:r w:rsidRPr="00D062B9">
        <w:t>难。</w:t>
      </w:r>
      <w:r w:rsidRPr="00D062B9">
        <w:rPr>
          <w:rFonts w:hint="eastAsia"/>
        </w:rPr>
        <w:t>比如说我登高山的时候，身体在虚空当中，已经入了高山，相当于已经跟佛的境界同一</w:t>
      </w:r>
      <w:r w:rsidRPr="00D062B9">
        <w:t>了。</w:t>
      </w:r>
      <w:r w:rsidRPr="00D062B9">
        <w:rPr>
          <w:rFonts w:hint="eastAsia"/>
        </w:rPr>
        <w:t>而</w:t>
      </w:r>
      <w:r w:rsidRPr="00D062B9">
        <w:t>下面部分，比如说</w:t>
      </w:r>
      <w:r w:rsidRPr="00D062B9">
        <w:rPr>
          <w:rFonts w:hint="eastAsia"/>
        </w:rPr>
        <w:t>脚还</w:t>
      </w:r>
      <w:r w:rsidRPr="00D062B9">
        <w:t>没有</w:t>
      </w:r>
      <w:r w:rsidRPr="00D062B9">
        <w:rPr>
          <w:rFonts w:hint="eastAsia"/>
        </w:rPr>
        <w:t>离</w:t>
      </w:r>
      <w:r w:rsidRPr="00D062B9">
        <w:t>地，那</w:t>
      </w:r>
      <w:r w:rsidRPr="00D062B9">
        <w:rPr>
          <w:rFonts w:hint="eastAsia"/>
        </w:rPr>
        <w:t>这个</w:t>
      </w:r>
      <w:r w:rsidRPr="00D062B9">
        <w:t>还没有到</w:t>
      </w:r>
      <w:r w:rsidRPr="00D062B9">
        <w:rPr>
          <w:rFonts w:hint="eastAsia"/>
        </w:rPr>
        <w:t>佛</w:t>
      </w:r>
      <w:r w:rsidRPr="00D062B9">
        <w:t>的境界，所以从</w:t>
      </w:r>
      <w:r w:rsidRPr="00D062B9">
        <w:rPr>
          <w:rFonts w:hint="eastAsia"/>
        </w:rPr>
        <w:t>世</w:t>
      </w:r>
      <w:r w:rsidRPr="00D062B9">
        <w:t>间当中算是比较高的了，叫做</w:t>
      </w:r>
      <w:r w:rsidRPr="00D062B9">
        <w:rPr>
          <w:rFonts w:hint="eastAsia"/>
        </w:rPr>
        <w:t>顶</w:t>
      </w:r>
      <w:r w:rsidRPr="00D062B9">
        <w:t>地</w:t>
      </w:r>
      <w:r w:rsidRPr="00D062B9">
        <w:rPr>
          <w:rFonts w:hint="eastAsia"/>
        </w:rPr>
        <w:t>。</w:t>
      </w:r>
    </w:p>
    <w:p w14:paraId="74616D73" w14:textId="77777777" w:rsidR="00D062B9" w:rsidRPr="00D062B9" w:rsidRDefault="00D062B9" w:rsidP="000D5C78">
      <w:pPr>
        <w:widowControl w:val="0"/>
        <w:ind w:firstLine="600"/>
      </w:pPr>
      <w:r w:rsidRPr="00D062B9">
        <w:rPr>
          <w:rFonts w:hint="eastAsia"/>
        </w:rPr>
        <w:t>但</w:t>
      </w:r>
      <w:r w:rsidRPr="00D062B9">
        <w:t>我看</w:t>
      </w:r>
      <w:r w:rsidRPr="00D062B9">
        <w:rPr>
          <w:rFonts w:hint="eastAsia"/>
        </w:rPr>
        <w:t>了</w:t>
      </w:r>
      <w:r w:rsidRPr="00D062B9">
        <w:t>好多讲义，基本上每个讲义</w:t>
      </w:r>
      <w:r w:rsidRPr="00D062B9">
        <w:rPr>
          <w:rFonts w:hint="eastAsia"/>
        </w:rPr>
        <w:t>的</w:t>
      </w:r>
      <w:r w:rsidRPr="00D062B9">
        <w:t>说法</w:t>
      </w:r>
      <w:r w:rsidRPr="00D062B9">
        <w:rPr>
          <w:rFonts w:hint="eastAsia"/>
        </w:rPr>
        <w:t>都</w:t>
      </w:r>
      <w:r w:rsidRPr="00D062B9">
        <w:t>是一样的，解释方法</w:t>
      </w:r>
      <w:r w:rsidRPr="00D062B9">
        <w:rPr>
          <w:rFonts w:hint="eastAsia"/>
        </w:rPr>
        <w:t>也</w:t>
      </w:r>
      <w:r w:rsidRPr="00D062B9">
        <w:t>是一样的，也不知道</w:t>
      </w:r>
      <w:r w:rsidRPr="00D062B9">
        <w:rPr>
          <w:rFonts w:hint="eastAsia"/>
        </w:rPr>
        <w:t>这个比喻所表达的。</w:t>
      </w:r>
      <w:r w:rsidRPr="00D062B9">
        <w:t>好像前面的</w:t>
      </w:r>
      <w:r w:rsidRPr="00D062B9">
        <w:rPr>
          <w:rFonts w:hint="eastAsia"/>
        </w:rPr>
        <w:t>钻木取火比较好懂，这个顶位用登高山来对比的时候，稍微有一点不太懂，你们也再看一下。现在的注释当中好像《正脉疏》比较广，虽然文字稍微难一点，其他都大同小异。</w:t>
      </w:r>
    </w:p>
    <w:p w14:paraId="58B0C000" w14:textId="77777777" w:rsidR="00D062B9" w:rsidRPr="00D062B9" w:rsidRDefault="00D062B9" w:rsidP="000D5C78">
      <w:pPr>
        <w:widowControl w:val="0"/>
        <w:ind w:firstLine="600"/>
      </w:pPr>
      <w:r w:rsidRPr="00D062B9">
        <w:rPr>
          <w:rFonts w:hint="eastAsia"/>
        </w:rPr>
        <w:t>第三个叫忍地。</w:t>
      </w:r>
    </w:p>
    <w:p w14:paraId="0FC29725" w14:textId="77777777" w:rsidR="00D062B9" w:rsidRPr="00D062B9" w:rsidRDefault="00D062B9" w:rsidP="000D5C78">
      <w:pPr>
        <w:widowControl w:val="0"/>
        <w:ind w:firstLine="601"/>
        <w:rPr>
          <w:b/>
          <w:bCs/>
        </w:rPr>
      </w:pPr>
      <w:r w:rsidRPr="00D062B9">
        <w:rPr>
          <w:rFonts w:hint="eastAsia"/>
          <w:b/>
          <w:bCs/>
        </w:rPr>
        <w:t>心佛二同，善得中道，如忍事人，非怀非出，名为忍地。</w:t>
      </w:r>
    </w:p>
    <w:p w14:paraId="372D236F" w14:textId="77777777" w:rsidR="00D062B9" w:rsidRPr="00D062B9" w:rsidRDefault="00D062B9" w:rsidP="000D5C78">
      <w:pPr>
        <w:widowControl w:val="0"/>
        <w:ind w:firstLine="600"/>
      </w:pPr>
      <w:r w:rsidRPr="00D062B9">
        <w:rPr>
          <w:rFonts w:hint="eastAsia"/>
        </w:rPr>
        <w:t>心和佛二者等同了，都是现前中道，没有任何的边，就像般若当中所讲到的中道。</w:t>
      </w:r>
    </w:p>
    <w:p w14:paraId="59B52D9E" w14:textId="77777777" w:rsidR="00D062B9" w:rsidRPr="00D062B9" w:rsidRDefault="00D062B9" w:rsidP="000D5C78">
      <w:pPr>
        <w:widowControl w:val="0"/>
        <w:ind w:firstLine="600"/>
      </w:pPr>
      <w:r w:rsidRPr="00D062B9">
        <w:rPr>
          <w:rFonts w:hint="eastAsia"/>
        </w:rPr>
        <w:t>那这种境界是什么样呢？就像一个人修安忍，修</w:t>
      </w:r>
      <w:r w:rsidRPr="00D062B9">
        <w:rPr>
          <w:rFonts w:hint="eastAsia"/>
        </w:rPr>
        <w:lastRenderedPageBreak/>
        <w:t>安忍的时候，明明心里很清楚，却不说出来。</w:t>
      </w:r>
    </w:p>
    <w:p w14:paraId="16A3ED81" w14:textId="1A7747E9" w:rsidR="00D062B9" w:rsidRPr="00D062B9" w:rsidRDefault="00D062B9" w:rsidP="000D5C78">
      <w:pPr>
        <w:widowControl w:val="0"/>
        <w:ind w:firstLine="600"/>
      </w:pPr>
      <w:r w:rsidRPr="00D062B9">
        <w:rPr>
          <w:rFonts w:hint="eastAsia"/>
        </w:rPr>
        <w:t>但是藏文当中翻译的是，有一个修安忍的人，别人对他怀恨，</w:t>
      </w:r>
      <w:r w:rsidR="000C5882" w:rsidRPr="00D062B9">
        <w:rPr>
          <w:rFonts w:hint="eastAsia"/>
        </w:rPr>
        <w:t>“</w:t>
      </w:r>
      <w:r w:rsidRPr="00D062B9">
        <w:rPr>
          <w:rFonts w:hint="eastAsia"/>
        </w:rPr>
        <w:t>非怀</w:t>
      </w:r>
      <w:r w:rsidR="005C371A" w:rsidRPr="00D062B9">
        <w:rPr>
          <w:rFonts w:hint="eastAsia"/>
        </w:rPr>
        <w:t>”</w:t>
      </w:r>
      <w:r w:rsidRPr="00D062B9">
        <w:rPr>
          <w:rFonts w:hint="eastAsia"/>
        </w:rPr>
        <w:t>他却没有怀恨在心；</w:t>
      </w:r>
      <w:r w:rsidR="000C5882" w:rsidRPr="00D062B9">
        <w:rPr>
          <w:rFonts w:hint="eastAsia"/>
        </w:rPr>
        <w:t>“</w:t>
      </w:r>
      <w:r w:rsidRPr="00D062B9">
        <w:rPr>
          <w:rFonts w:hint="eastAsia"/>
        </w:rPr>
        <w:t>非出</w:t>
      </w:r>
      <w:r w:rsidR="005C371A" w:rsidRPr="00D062B9">
        <w:rPr>
          <w:rFonts w:hint="eastAsia"/>
        </w:rPr>
        <w:t>”</w:t>
      </w:r>
      <w:r w:rsidRPr="00D062B9">
        <w:rPr>
          <w:rFonts w:hint="eastAsia"/>
        </w:rPr>
        <w:t>，也没有说出来。因为他修安忍，外面不明显。</w:t>
      </w:r>
    </w:p>
    <w:p w14:paraId="29DB1EF1" w14:textId="3A59AD00" w:rsidR="00D062B9" w:rsidRPr="00D062B9" w:rsidRDefault="00D062B9" w:rsidP="000D5C78">
      <w:pPr>
        <w:widowControl w:val="0"/>
        <w:ind w:firstLine="600"/>
      </w:pPr>
      <w:r w:rsidRPr="00D062B9">
        <w:rPr>
          <w:rFonts w:hint="eastAsia"/>
        </w:rPr>
        <w:t>藏文是依靠汉文翻译的。其他有些注释当中说，他心里明白，但是他就不说，因为修安忍。现在人的话，光不说也不行，心里可能也，怎么讲？这个比喻</w:t>
      </w:r>
      <w:r w:rsidRPr="00D062B9">
        <w:t>稍微有一点</w:t>
      </w:r>
      <w:r w:rsidR="000C5882" w:rsidRPr="00D062B9">
        <w:rPr>
          <w:rFonts w:hint="eastAsia"/>
        </w:rPr>
        <w:t>……</w:t>
      </w:r>
    </w:p>
    <w:p w14:paraId="563EDC6A" w14:textId="77777777" w:rsidR="00D062B9" w:rsidRPr="00D062B9" w:rsidRDefault="00D062B9" w:rsidP="000D5C78">
      <w:pPr>
        <w:widowControl w:val="0"/>
        <w:ind w:firstLine="600"/>
      </w:pPr>
      <w:r w:rsidRPr="00D062B9">
        <w:rPr>
          <w:rFonts w:hint="eastAsia"/>
        </w:rPr>
        <w:t>所谓的忍位，他的修行跟佛</w:t>
      </w:r>
      <w:r w:rsidRPr="00D062B9">
        <w:t>基本上是等同了，远离了一切的</w:t>
      </w:r>
      <w:r w:rsidRPr="00D062B9">
        <w:rPr>
          <w:rFonts w:hint="eastAsia"/>
        </w:rPr>
        <w:t>边</w:t>
      </w:r>
      <w:r w:rsidRPr="00D062B9">
        <w:t>。但是完全离开了像</w:t>
      </w:r>
      <w:r w:rsidRPr="00D062B9">
        <w:rPr>
          <w:rFonts w:hint="eastAsia"/>
        </w:rPr>
        <w:t>一</w:t>
      </w:r>
      <w:r w:rsidRPr="00D062B9">
        <w:t>地菩萨那样的</w:t>
      </w:r>
      <w:r w:rsidRPr="00D062B9">
        <w:rPr>
          <w:rFonts w:hint="eastAsia"/>
        </w:rPr>
        <w:t>边</w:t>
      </w:r>
      <w:r w:rsidRPr="00D062B9">
        <w:t>可能也有一定困难，所以一般来讲</w:t>
      </w:r>
      <w:r w:rsidRPr="00D062B9">
        <w:rPr>
          <w:rFonts w:hint="eastAsia"/>
        </w:rPr>
        <w:t>这个</w:t>
      </w:r>
      <w:r w:rsidRPr="00D062B9">
        <w:t>叫</w:t>
      </w:r>
      <w:r w:rsidRPr="00D062B9">
        <w:rPr>
          <w:rFonts w:hint="eastAsia"/>
        </w:rPr>
        <w:t>忍地。</w:t>
      </w:r>
      <w:r w:rsidRPr="00D062B9">
        <w:t>我们在大</w:t>
      </w:r>
      <w:r w:rsidRPr="00D062B9">
        <w:rPr>
          <w:rFonts w:hint="eastAsia"/>
        </w:rPr>
        <w:t>乘</w:t>
      </w:r>
      <w:r w:rsidRPr="00D062B9">
        <w:t>其他</w:t>
      </w:r>
      <w:r w:rsidRPr="00D062B9">
        <w:rPr>
          <w:rFonts w:hint="eastAsia"/>
        </w:rPr>
        <w:t>经典</w:t>
      </w:r>
      <w:r w:rsidRPr="00D062B9">
        <w:t>里面</w:t>
      </w:r>
      <w:r w:rsidRPr="00D062B9">
        <w:rPr>
          <w:rFonts w:hint="eastAsia"/>
        </w:rPr>
        <w:t>讲，到了忍位</w:t>
      </w:r>
      <w:r w:rsidRPr="00D062B9">
        <w:t>的时候不会</w:t>
      </w:r>
      <w:r w:rsidRPr="00D062B9">
        <w:rPr>
          <w:rFonts w:hint="eastAsia"/>
        </w:rPr>
        <w:t>堕三恶趣，</w:t>
      </w:r>
      <w:r w:rsidRPr="00D062B9">
        <w:t>已经到了</w:t>
      </w:r>
      <w:r w:rsidRPr="00D062B9">
        <w:rPr>
          <w:rFonts w:hint="eastAsia"/>
        </w:rPr>
        <w:t>这个</w:t>
      </w:r>
      <w:r w:rsidRPr="00D062B9">
        <w:t>境界了。</w:t>
      </w:r>
    </w:p>
    <w:p w14:paraId="449AB8AE" w14:textId="77777777" w:rsidR="00D062B9" w:rsidRPr="00D062B9" w:rsidRDefault="00D062B9" w:rsidP="000D5C78">
      <w:pPr>
        <w:widowControl w:val="0"/>
        <w:ind w:firstLine="600"/>
      </w:pPr>
      <w:r w:rsidRPr="00D062B9">
        <w:t>最后一个叫</w:t>
      </w:r>
      <w:r w:rsidRPr="00D062B9">
        <w:rPr>
          <w:rFonts w:hint="eastAsia"/>
        </w:rPr>
        <w:t>世</w:t>
      </w:r>
      <w:r w:rsidRPr="00D062B9">
        <w:t>第一</w:t>
      </w:r>
      <w:r w:rsidRPr="00D062B9">
        <w:rPr>
          <w:rFonts w:hint="eastAsia"/>
        </w:rPr>
        <w:t>地。</w:t>
      </w:r>
    </w:p>
    <w:p w14:paraId="7EABD3CF" w14:textId="77777777" w:rsidR="00D062B9" w:rsidRPr="00D062B9" w:rsidRDefault="00D062B9" w:rsidP="000D5C78">
      <w:pPr>
        <w:widowControl w:val="0"/>
        <w:ind w:firstLine="601"/>
        <w:rPr>
          <w:b/>
          <w:bCs/>
        </w:rPr>
      </w:pPr>
      <w:r w:rsidRPr="00D062B9">
        <w:rPr>
          <w:rFonts w:hint="eastAsia"/>
          <w:b/>
          <w:bCs/>
        </w:rPr>
        <w:t>数量销灭，迷觉中道，二无所目，名世第一地。</w:t>
      </w:r>
    </w:p>
    <w:p w14:paraId="20E99BEB" w14:textId="77777777" w:rsidR="00D062B9" w:rsidRPr="00D062B9" w:rsidRDefault="00D062B9" w:rsidP="000D5C78">
      <w:pPr>
        <w:widowControl w:val="0"/>
        <w:ind w:firstLine="600"/>
      </w:pPr>
      <w:r w:rsidRPr="00D062B9">
        <w:rPr>
          <w:rFonts w:hint="eastAsia"/>
        </w:rPr>
        <w:t>这个时候，</w:t>
      </w:r>
      <w:r w:rsidRPr="00D062B9">
        <w:t>整个</w:t>
      </w:r>
      <w:r w:rsidRPr="00D062B9">
        <w:rPr>
          <w:rFonts w:hint="eastAsia"/>
        </w:rPr>
        <w:t>世间</w:t>
      </w:r>
      <w:r w:rsidRPr="00D062B9">
        <w:t>当中的数量，一也好、</w:t>
      </w:r>
      <w:r w:rsidRPr="00D062B9">
        <w:rPr>
          <w:rFonts w:hint="eastAsia"/>
        </w:rPr>
        <w:t>二</w:t>
      </w:r>
      <w:r w:rsidRPr="00D062B9">
        <w:t>也好，</w:t>
      </w:r>
      <w:r w:rsidRPr="00D062B9">
        <w:rPr>
          <w:rFonts w:hint="eastAsia"/>
        </w:rPr>
        <w:t>一体也好，它体也好，或者是三、四、五、六等等，</w:t>
      </w:r>
      <w:r w:rsidRPr="00D062B9">
        <w:t>我们</w:t>
      </w:r>
      <w:r w:rsidRPr="00D062B9">
        <w:rPr>
          <w:rFonts w:hint="eastAsia"/>
        </w:rPr>
        <w:t>世间</w:t>
      </w:r>
      <w:r w:rsidRPr="00D062B9">
        <w:t>当中所有的这些数和量，它是分别</w:t>
      </w:r>
      <w:r w:rsidRPr="00D062B9">
        <w:rPr>
          <w:rFonts w:hint="eastAsia"/>
        </w:rPr>
        <w:t>假立</w:t>
      </w:r>
      <w:r w:rsidRPr="00D062B9">
        <w:t>的，到</w:t>
      </w:r>
      <w:r w:rsidRPr="00D062B9">
        <w:rPr>
          <w:rFonts w:hint="eastAsia"/>
        </w:rPr>
        <w:t>这个</w:t>
      </w:r>
      <w:r w:rsidRPr="00D062B9">
        <w:t>时候全部都已经消灭了，没有任何二元的概念。</w:t>
      </w:r>
    </w:p>
    <w:p w14:paraId="3D0F599E" w14:textId="77777777" w:rsidR="00D062B9" w:rsidRPr="00D062B9" w:rsidRDefault="00D062B9" w:rsidP="000D5C78">
      <w:pPr>
        <w:widowControl w:val="0"/>
        <w:ind w:firstLine="600"/>
      </w:pPr>
      <w:r w:rsidRPr="00D062B9">
        <w:rPr>
          <w:rFonts w:hint="eastAsia"/>
        </w:rPr>
        <w:t>同样的，还有我们众生的迷和佛陀的觉也在中道</w:t>
      </w:r>
      <w:r w:rsidRPr="00D062B9">
        <w:rPr>
          <w:rFonts w:hint="eastAsia"/>
        </w:rPr>
        <w:lastRenderedPageBreak/>
        <w:t>当中、般若当中，都已经消了，都摄于般若当中。</w:t>
      </w:r>
    </w:p>
    <w:p w14:paraId="10EDD4AC" w14:textId="73F612E4" w:rsidR="00D062B9" w:rsidRPr="00D062B9" w:rsidRDefault="000C5882" w:rsidP="000D5C78">
      <w:pPr>
        <w:widowControl w:val="0"/>
        <w:ind w:firstLine="600"/>
      </w:pPr>
      <w:r w:rsidRPr="00D062B9">
        <w:rPr>
          <w:rFonts w:hint="eastAsia"/>
        </w:rPr>
        <w:t>“</w:t>
      </w:r>
      <w:r w:rsidR="00D062B9" w:rsidRPr="00D062B9">
        <w:rPr>
          <w:rFonts w:hint="eastAsia"/>
        </w:rPr>
        <w:t>二无所目</w:t>
      </w:r>
      <w:r w:rsidR="005C371A" w:rsidRPr="00D062B9">
        <w:rPr>
          <w:rFonts w:hint="eastAsia"/>
        </w:rPr>
        <w:t>”</w:t>
      </w:r>
      <w:r w:rsidR="00D062B9" w:rsidRPr="00D062B9">
        <w:rPr>
          <w:rFonts w:hint="eastAsia"/>
        </w:rPr>
        <w:t>，所有的二法不是我们的对境，全部都荡然无存——所有的二法无所目及，无所触及，都没有了。</w:t>
      </w:r>
    </w:p>
    <w:p w14:paraId="0F048EE6" w14:textId="77777777" w:rsidR="00D062B9" w:rsidRPr="00D062B9" w:rsidRDefault="00D062B9" w:rsidP="000D5C78">
      <w:pPr>
        <w:widowControl w:val="0"/>
        <w:ind w:firstLine="600"/>
      </w:pPr>
      <w:r w:rsidRPr="00D062B9">
        <w:rPr>
          <w:rFonts w:hint="eastAsia"/>
        </w:rPr>
        <w:t>本来世第一法过了以后马上获得第一地菩萨，所以它在整个世间法、凡夫地当中是最棒的，因此叫做世第一法。所以这种境界的名称叫做世第一地。</w:t>
      </w:r>
    </w:p>
    <w:p w14:paraId="3CEABAD0" w14:textId="77777777" w:rsidR="00D062B9" w:rsidRPr="00D062B9" w:rsidRDefault="00D062B9" w:rsidP="000D5C78">
      <w:pPr>
        <w:widowControl w:val="0"/>
        <w:ind w:firstLine="600"/>
      </w:pPr>
      <w:r w:rsidRPr="00D062B9">
        <w:rPr>
          <w:rFonts w:hint="eastAsia"/>
        </w:rPr>
        <w:t>《楞严经》讲到这里。</w:t>
      </w:r>
    </w:p>
    <w:p w14:paraId="3B37B19B" w14:textId="12A88218" w:rsidR="00D062B9" w:rsidRDefault="00D062B9" w:rsidP="000D5C78">
      <w:pPr>
        <w:widowControl w:val="0"/>
        <w:ind w:firstLine="600"/>
      </w:pPr>
    </w:p>
    <w:p w14:paraId="659393AE" w14:textId="6995668E" w:rsidR="00D062B9" w:rsidRDefault="00D062B9" w:rsidP="000D5C78">
      <w:pPr>
        <w:widowControl w:val="0"/>
        <w:ind w:firstLine="600"/>
      </w:pPr>
    </w:p>
    <w:p w14:paraId="238C4874" w14:textId="1FBFED7B" w:rsidR="00D062B9" w:rsidRDefault="00D062B9" w:rsidP="000D5C78">
      <w:pPr>
        <w:pStyle w:val="af5"/>
        <w:widowControl w:val="0"/>
        <w:ind w:firstLine="600"/>
        <w:rPr>
          <w:rFonts w:eastAsiaTheme="minorEastAsia" w:hint="eastAsia"/>
        </w:rPr>
      </w:pPr>
      <w:bookmarkStart w:id="142" w:name="_Toc172564752"/>
      <w:r>
        <w:rPr>
          <w:rFonts w:hint="eastAsia"/>
        </w:rPr>
        <w:t>第八十八课</w:t>
      </w:r>
      <w:bookmarkEnd w:id="142"/>
    </w:p>
    <w:p w14:paraId="55934356" w14:textId="77777777" w:rsidR="00D062B9" w:rsidRPr="00D062B9" w:rsidRDefault="00D062B9" w:rsidP="000D5C78">
      <w:pPr>
        <w:widowControl w:val="0"/>
        <w:ind w:firstLine="600"/>
      </w:pPr>
      <w:r w:rsidRPr="00D062B9">
        <w:rPr>
          <w:rFonts w:hint="eastAsia"/>
        </w:rPr>
        <w:t>首先说一两件事情。</w:t>
      </w:r>
    </w:p>
    <w:p w14:paraId="0D8B2159" w14:textId="77777777" w:rsidR="00D062B9" w:rsidRPr="00D062B9" w:rsidRDefault="00D062B9" w:rsidP="000D5C78">
      <w:pPr>
        <w:widowControl w:val="0"/>
        <w:ind w:firstLine="600"/>
      </w:pPr>
      <w:r w:rsidRPr="00D062B9">
        <w:rPr>
          <w:rFonts w:hint="eastAsia"/>
        </w:rPr>
        <w:t>第一件事情，这是我一个建议，但是不一定非要做。其实我们降魔洲这边，对读诵、古文比较不错的人自愿报名，能不能做一次阅藏活动？阅《大藏经》。《乾隆大藏经》还可以吧，比如说一个人一本书或者两个人一本书，大概有多少人自愿报名。如果有自愿报名，大家集体来读一遍。如果能的话，最好是，比如说《大藏经》当中有一些现在在家人比较常用的，或者说佛教徒需要用的一些公案和一些道理，把它写</w:t>
      </w:r>
      <w:r w:rsidRPr="00D062B9">
        <w:rPr>
          <w:rFonts w:hint="eastAsia"/>
        </w:rPr>
        <w:lastRenderedPageBreak/>
        <w:t>下来。当然如果有的话，最好这部经大概有多少品，中心内容是什么？以前蕅益</w:t>
      </w:r>
      <w:r w:rsidRPr="00D062B9">
        <w:t>大师在三年当中做过一次</w:t>
      </w:r>
      <w:r w:rsidRPr="00D062B9">
        <w:rPr>
          <w:rFonts w:hint="eastAsia"/>
        </w:rPr>
        <w:t>阅经</w:t>
      </w:r>
      <w:r w:rsidRPr="00D062B9">
        <w:t>，是他一个人，而且他的</w:t>
      </w:r>
      <w:r w:rsidRPr="00D062B9">
        <w:rPr>
          <w:rFonts w:hint="eastAsia"/>
        </w:rPr>
        <w:t>阅经</w:t>
      </w:r>
      <w:r w:rsidRPr="00D062B9">
        <w:t>比较略</w:t>
      </w:r>
      <w:r w:rsidRPr="00D062B9">
        <w:rPr>
          <w:rFonts w:hint="eastAsia"/>
        </w:rPr>
        <w:t>。</w:t>
      </w:r>
    </w:p>
    <w:p w14:paraId="2D8B0469" w14:textId="77777777" w:rsidR="00D062B9" w:rsidRPr="00D062B9" w:rsidRDefault="00D062B9" w:rsidP="000D5C78">
      <w:pPr>
        <w:widowControl w:val="0"/>
        <w:ind w:firstLine="600"/>
      </w:pPr>
      <w:r w:rsidRPr="00D062B9">
        <w:t>当然</w:t>
      </w:r>
      <w:r w:rsidRPr="00D062B9">
        <w:rPr>
          <w:rFonts w:hint="eastAsia"/>
        </w:rPr>
        <w:t>这是对</w:t>
      </w:r>
      <w:r w:rsidRPr="00D062B9">
        <w:t>我们研究室或者各个班</w:t>
      </w:r>
      <w:r w:rsidRPr="00D062B9">
        <w:rPr>
          <w:rFonts w:hint="eastAsia"/>
        </w:rPr>
        <w:t>堪布堪姆的</w:t>
      </w:r>
      <w:r w:rsidRPr="00D062B9">
        <w:t>一个建议，因为我们</w:t>
      </w:r>
      <w:r w:rsidRPr="00D062B9">
        <w:rPr>
          <w:rFonts w:hint="eastAsia"/>
        </w:rPr>
        <w:t>的《</w:t>
      </w:r>
      <w:r w:rsidRPr="00D062B9">
        <w:t>大藏经</w:t>
      </w:r>
      <w:r w:rsidRPr="00D062B9">
        <w:rPr>
          <w:rFonts w:hint="eastAsia"/>
        </w:rPr>
        <w:t>》</w:t>
      </w:r>
      <w:r w:rsidRPr="00D062B9">
        <w:t>一直</w:t>
      </w:r>
      <w:r w:rsidRPr="00D062B9">
        <w:rPr>
          <w:rFonts w:hint="eastAsia"/>
        </w:rPr>
        <w:t>高搁</w:t>
      </w:r>
      <w:r w:rsidRPr="00D062B9">
        <w:t>在藏经</w:t>
      </w:r>
      <w:r w:rsidRPr="00D062B9">
        <w:rPr>
          <w:rFonts w:hint="eastAsia"/>
        </w:rPr>
        <w:t>楼</w:t>
      </w:r>
      <w:r w:rsidRPr="00D062B9">
        <w:t>当中，很多人都不知道内容</w:t>
      </w:r>
      <w:r w:rsidRPr="00D062B9">
        <w:rPr>
          <w:rFonts w:hint="eastAsia"/>
        </w:rPr>
        <w:t>。</w:t>
      </w:r>
    </w:p>
    <w:p w14:paraId="49350902" w14:textId="2F067D12" w:rsidR="00D062B9" w:rsidRPr="00D062B9" w:rsidRDefault="00D062B9" w:rsidP="000D5C78">
      <w:pPr>
        <w:widowControl w:val="0"/>
        <w:ind w:firstLine="600"/>
      </w:pPr>
      <w:r w:rsidRPr="00D062B9">
        <w:t>我们藏族喇嘛和</w:t>
      </w:r>
      <w:r w:rsidRPr="00D062B9">
        <w:rPr>
          <w:rFonts w:hint="eastAsia"/>
        </w:rPr>
        <w:t>觉姆</w:t>
      </w:r>
      <w:r w:rsidRPr="00D062B9">
        <w:t>这边大概有</w:t>
      </w:r>
      <w:r w:rsidR="003721C1" w:rsidRPr="003721C1">
        <w:t>700</w:t>
      </w:r>
      <w:r w:rsidRPr="00D062B9">
        <w:t>个人自愿报名，已经做了两年了，现在应该</w:t>
      </w:r>
      <w:r w:rsidRPr="00D062B9">
        <w:rPr>
          <w:rFonts w:hint="eastAsia"/>
        </w:rPr>
        <w:t>是</w:t>
      </w:r>
      <w:r w:rsidRPr="00D062B9">
        <w:t>第三年，说</w:t>
      </w:r>
      <w:r w:rsidRPr="00D062B9">
        <w:rPr>
          <w:rFonts w:hint="eastAsia"/>
        </w:rPr>
        <w:t>是</w:t>
      </w:r>
      <w:r w:rsidRPr="00D062B9">
        <w:t>可能明年后年</w:t>
      </w:r>
      <w:r w:rsidRPr="00D062B9">
        <w:rPr>
          <w:rFonts w:hint="eastAsia"/>
        </w:rPr>
        <w:t>，也许</w:t>
      </w:r>
      <w:r w:rsidRPr="00D062B9">
        <w:t>他们</w:t>
      </w:r>
      <w:r w:rsidRPr="00D062B9">
        <w:rPr>
          <w:rFonts w:hint="eastAsia"/>
        </w:rPr>
        <w:t>这个</w:t>
      </w:r>
      <w:r w:rsidRPr="00D062B9">
        <w:t>工程做的还可以</w:t>
      </w:r>
      <w:r w:rsidRPr="00D062B9">
        <w:rPr>
          <w:rFonts w:hint="eastAsia"/>
        </w:rPr>
        <w:t>，觉姆和喇嘛加起来大概有七百人。</w:t>
      </w:r>
      <w:r w:rsidRPr="00D062B9">
        <w:t>我们这边不知道，因为</w:t>
      </w:r>
      <w:r w:rsidRPr="00D062B9">
        <w:rPr>
          <w:rFonts w:hint="eastAsia"/>
        </w:rPr>
        <w:t>《</w:t>
      </w:r>
      <w:r w:rsidRPr="00D062B9">
        <w:t>大藏经</w:t>
      </w:r>
      <w:r w:rsidRPr="00D062B9">
        <w:rPr>
          <w:rFonts w:hint="eastAsia"/>
        </w:rPr>
        <w:t>》</w:t>
      </w:r>
      <w:r w:rsidRPr="00D062B9">
        <w:t>一直放在</w:t>
      </w:r>
      <w:r w:rsidRPr="00D062B9">
        <w:rPr>
          <w:rFonts w:hint="eastAsia"/>
        </w:rPr>
        <w:t>那</w:t>
      </w:r>
      <w:r w:rsidRPr="00D062B9">
        <w:t>里，以前</w:t>
      </w:r>
      <w:r w:rsidRPr="00D062B9">
        <w:rPr>
          <w:rFonts w:hint="eastAsia"/>
        </w:rPr>
        <w:t>五世</w:t>
      </w:r>
      <w:r w:rsidRPr="00D062B9">
        <w:t>达赖喇嘛的时候，有一个藏地著名的医学家，叫</w:t>
      </w:r>
      <w:r w:rsidRPr="00D062B9">
        <w:rPr>
          <w:rFonts w:hint="eastAsia"/>
        </w:rPr>
        <w:t>第司</w:t>
      </w:r>
      <w:r w:rsidR="000024BE" w:rsidRPr="000024BE">
        <w:rPr>
          <w:rFonts w:hint="eastAsia"/>
        </w:rPr>
        <w:t>·</w:t>
      </w:r>
      <w:r w:rsidRPr="00D062B9">
        <w:t>桑</w:t>
      </w:r>
      <w:r w:rsidRPr="00D062B9">
        <w:rPr>
          <w:rFonts w:hint="eastAsia"/>
        </w:rPr>
        <w:t>杰加措</w:t>
      </w:r>
      <w:r w:rsidRPr="00D062B9">
        <w:rPr>
          <w:vertAlign w:val="superscript"/>
        </w:rPr>
        <w:footnoteReference w:id="545"/>
      </w:r>
      <w:r w:rsidRPr="00D062B9">
        <w:rPr>
          <w:rFonts w:hint="eastAsia"/>
        </w:rPr>
        <w:t>,</w:t>
      </w:r>
      <w:r w:rsidRPr="00D062B9">
        <w:t>他当时</w:t>
      </w:r>
      <w:r w:rsidRPr="00D062B9">
        <w:rPr>
          <w:rFonts w:hint="eastAsia"/>
        </w:rPr>
        <w:t>是</w:t>
      </w:r>
      <w:r w:rsidRPr="00D062B9">
        <w:t>一个医学</w:t>
      </w:r>
      <w:r w:rsidRPr="00D062B9">
        <w:rPr>
          <w:rFonts w:hint="eastAsia"/>
        </w:rPr>
        <w:t>生，他说：</w:t>
      </w:r>
      <w:r w:rsidR="000C5882" w:rsidRPr="00D062B9">
        <w:rPr>
          <w:rFonts w:hint="eastAsia"/>
        </w:rPr>
        <w:t>“</w:t>
      </w:r>
      <w:r w:rsidRPr="00D062B9">
        <w:t>我的这本书做完了以后</w:t>
      </w:r>
      <w:r w:rsidRPr="00D062B9">
        <w:rPr>
          <w:rFonts w:hint="eastAsia"/>
        </w:rPr>
        <w:t>,</w:t>
      </w:r>
      <w:r w:rsidRPr="00D062B9">
        <w:rPr>
          <w:rFonts w:hint="eastAsia"/>
        </w:rPr>
        <w:t>我唯一的希望不要放在书架里，它当中所讲到的内容能植入人心。</w:t>
      </w:r>
      <w:r w:rsidR="005C371A" w:rsidRPr="00D062B9">
        <w:rPr>
          <w:rFonts w:hint="eastAsia"/>
        </w:rPr>
        <w:t>”</w:t>
      </w:r>
      <w:r w:rsidRPr="00D062B9">
        <w:rPr>
          <w:rFonts w:hint="eastAsia"/>
        </w:rPr>
        <w:t>所以佛教的思想，我们看看有没有一个比</w:t>
      </w:r>
      <w:r w:rsidRPr="00D062B9">
        <w:rPr>
          <w:rFonts w:hint="eastAsia"/>
        </w:rPr>
        <w:lastRenderedPageBreak/>
        <w:t>较现代的语言来描述。</w:t>
      </w:r>
    </w:p>
    <w:p w14:paraId="12A77BE7" w14:textId="77777777" w:rsidR="00D062B9" w:rsidRPr="00D062B9" w:rsidRDefault="00D062B9" w:rsidP="000D5C78">
      <w:pPr>
        <w:widowControl w:val="0"/>
        <w:ind w:firstLine="600"/>
      </w:pPr>
      <w:r w:rsidRPr="00D062B9">
        <w:rPr>
          <w:rFonts w:hint="eastAsia"/>
        </w:rPr>
        <w:t>我以前也想过，但一直也不敢说，现在我们又要放假了。或者是一年的时间，两年的时间，大家集体阅藏的话，功德也非常大，也有很大的意义。与自己有缘分的那一部经典，把这部经典全部读完，里面有一些对现代人比较实用的，包括因果方面、轮回方面，对未来各方面有一些指导性意义的，这样的话，看能不能？这是第一件事情。</w:t>
      </w:r>
    </w:p>
    <w:p w14:paraId="3E490F28" w14:textId="77777777" w:rsidR="00D062B9" w:rsidRPr="00D062B9" w:rsidRDefault="00D062B9" w:rsidP="000D5C78">
      <w:pPr>
        <w:widowControl w:val="0"/>
        <w:ind w:firstLine="600"/>
      </w:pPr>
      <w:r w:rsidRPr="00D062B9">
        <w:rPr>
          <w:rFonts w:hint="eastAsia"/>
        </w:rPr>
        <w:t>第二件事情，我的那个《大学演讲》和与科学家的对话，还有一个世青会，可能有一些人发心，一年当中如果全部读完可能会给一个奖，这个奖品还没有定下来，不知道珍不珍贵。一年当中如果要读的话，可能读的比较多，但是如果能读的人念一遍——我确实是花了很大时间去了这些地方，以一个佛教徒的方式来跟现代科学、医学，因为各个学校里面的需求都不同，针对他们的方式，自己所了解的有一些（在里面）。</w:t>
      </w:r>
    </w:p>
    <w:p w14:paraId="13D73AE4" w14:textId="77777777" w:rsidR="00D062B9" w:rsidRPr="00D062B9" w:rsidRDefault="00D062B9" w:rsidP="000D5C78">
      <w:pPr>
        <w:widowControl w:val="0"/>
        <w:ind w:firstLine="600"/>
      </w:pPr>
      <w:r w:rsidRPr="00D062B9">
        <w:rPr>
          <w:rFonts w:hint="eastAsia"/>
        </w:rPr>
        <w:t>所以我也希望这些书不要放在电脑上，或者说是书架上。如果有，哪怕是十个人，到时候也可以给大家。一年以后吧。这也是一个初步的想法，哪怕是四个人、五个人都可以，全部看一遍。因为现在都比较</w:t>
      </w:r>
      <w:r w:rsidRPr="00D062B9">
        <w:rPr>
          <w:rFonts w:hint="eastAsia"/>
        </w:rPr>
        <w:lastRenderedPageBreak/>
        <w:t>方便，可能一两天看一个学校的演讲。</w:t>
      </w:r>
    </w:p>
    <w:p w14:paraId="42FAE9A3" w14:textId="5D7A673E" w:rsidR="00D062B9" w:rsidRPr="00D062B9" w:rsidRDefault="00D062B9" w:rsidP="000D5C78">
      <w:pPr>
        <w:widowControl w:val="0"/>
        <w:ind w:firstLine="600"/>
      </w:pPr>
      <w:r w:rsidRPr="00D062B9">
        <w:rPr>
          <w:rFonts w:hint="eastAsia"/>
        </w:rPr>
        <w:t>我自己觉得当时很有感觉，当然没有像我们佛教课那么深，但是毕竟自己也是花了一定的时间，东南西北世界各地飞来飞去，如果你们当中没有读，那别人都不一定。所以山下的人也好，山上的人也好，如果有人读——现在还没有确定，现在</w:t>
      </w:r>
      <w:r w:rsidR="003721C1" w:rsidRPr="003721C1">
        <w:t>12</w:t>
      </w:r>
      <w:r w:rsidRPr="00D062B9">
        <w:t>月份</w:t>
      </w:r>
      <w:r w:rsidRPr="00D062B9">
        <w:rPr>
          <w:rFonts w:hint="eastAsia"/>
        </w:rPr>
        <w:t>，从</w:t>
      </w:r>
      <w:r w:rsidR="003721C1" w:rsidRPr="003721C1">
        <w:t>1</w:t>
      </w:r>
      <w:r w:rsidRPr="00D062B9">
        <w:t>月份开始也好，现在开始也好</w:t>
      </w:r>
      <w:r w:rsidRPr="00D062B9">
        <w:rPr>
          <w:rFonts w:hint="eastAsia"/>
        </w:rPr>
        <w:t>，</w:t>
      </w:r>
      <w:r w:rsidRPr="00D062B9">
        <w:t>如果有人一直从开头到</w:t>
      </w:r>
      <w:r w:rsidRPr="00D062B9">
        <w:rPr>
          <w:rFonts w:hint="eastAsia"/>
        </w:rPr>
        <w:t>结尾</w:t>
      </w:r>
      <w:r w:rsidRPr="00D062B9">
        <w:t>全部读完可能有一个小小的</w:t>
      </w:r>
      <w:r w:rsidRPr="00D062B9">
        <w:rPr>
          <w:rFonts w:hint="eastAsia"/>
        </w:rPr>
        <w:t>奖励，这也</w:t>
      </w:r>
      <w:r w:rsidRPr="00D062B9">
        <w:t>需要一定的时间</w:t>
      </w:r>
      <w:r w:rsidRPr="00D062B9">
        <w:rPr>
          <w:rFonts w:hint="eastAsia"/>
        </w:rPr>
        <w:t>。这是</w:t>
      </w:r>
      <w:r w:rsidRPr="00D062B9">
        <w:t>第二个事情。</w:t>
      </w:r>
    </w:p>
    <w:p w14:paraId="2EE1DD85" w14:textId="77777777" w:rsidR="00D062B9" w:rsidRPr="00D062B9" w:rsidRDefault="00D062B9" w:rsidP="000D5C78">
      <w:pPr>
        <w:widowControl w:val="0"/>
        <w:ind w:firstLine="600"/>
      </w:pPr>
      <w:r w:rsidRPr="00D062B9">
        <w:t>第三个事情</w:t>
      </w:r>
      <w:r w:rsidRPr="00D062B9">
        <w:rPr>
          <w:rFonts w:hint="eastAsia"/>
        </w:rPr>
        <w:t>，</w:t>
      </w:r>
      <w:r w:rsidRPr="00D062B9">
        <w:t>这里也说一下</w:t>
      </w:r>
      <w:r w:rsidRPr="00D062B9">
        <w:rPr>
          <w:rFonts w:hint="eastAsia"/>
        </w:rPr>
        <w:t>。</w:t>
      </w:r>
      <w:r w:rsidRPr="00D062B9">
        <w:t>我这边</w:t>
      </w:r>
      <w:r w:rsidRPr="00D062B9">
        <w:rPr>
          <w:rFonts w:hint="eastAsia"/>
        </w:rPr>
        <w:t>，</w:t>
      </w:r>
      <w:r w:rsidRPr="00D062B9">
        <w:t>今天藏文的</w:t>
      </w:r>
      <w:r w:rsidRPr="00D062B9">
        <w:rPr>
          <w:rFonts w:hint="eastAsia"/>
        </w:rPr>
        <w:t>、</w:t>
      </w:r>
      <w:r w:rsidRPr="00D062B9">
        <w:t>英文的、</w:t>
      </w:r>
      <w:r w:rsidRPr="00D062B9">
        <w:rPr>
          <w:rFonts w:hint="eastAsia"/>
        </w:rPr>
        <w:t>汉</w:t>
      </w:r>
      <w:r w:rsidRPr="00D062B9">
        <w:t>文的</w:t>
      </w:r>
      <w:r w:rsidRPr="00D062B9">
        <w:rPr>
          <w:rFonts w:hint="eastAsia"/>
        </w:rPr>
        <w:t>《</w:t>
      </w:r>
      <w:r w:rsidRPr="00D062B9">
        <w:t>西游</w:t>
      </w:r>
      <w:r w:rsidRPr="00D062B9">
        <w:rPr>
          <w:rFonts w:hint="eastAsia"/>
        </w:rPr>
        <w:t>回忆录》</w:t>
      </w:r>
      <w:r w:rsidRPr="00D062B9">
        <w:t>全部已经做好了</w:t>
      </w:r>
      <w:r w:rsidRPr="00D062B9">
        <w:rPr>
          <w:rFonts w:hint="eastAsia"/>
        </w:rPr>
        <w:t>，法王涅槃法会之前</w:t>
      </w:r>
      <w:r w:rsidRPr="00D062B9">
        <w:t>全部</w:t>
      </w:r>
      <w:r w:rsidRPr="00D062B9">
        <w:rPr>
          <w:rFonts w:hint="eastAsia"/>
        </w:rPr>
        <w:t>做完了，给大家也可以看一下。</w:t>
      </w:r>
    </w:p>
    <w:p w14:paraId="29FBFFD9" w14:textId="77777777" w:rsidR="00D062B9" w:rsidRPr="00D062B9" w:rsidRDefault="00D062B9" w:rsidP="000D5C78">
      <w:pPr>
        <w:widowControl w:val="0"/>
        <w:ind w:firstLine="600"/>
      </w:pPr>
      <w:r w:rsidRPr="00D062B9">
        <w:rPr>
          <w:rFonts w:hint="eastAsia"/>
        </w:rPr>
        <w:t>上面两本是藏文的《西游》，中间是英文的，再下来是汉文的。现在我们汉文的简体字在学习，这个是繁体字，这个是精装的，比较好，在其他地方做的。所以说今天也算是比较好的一个缘起，还有没有出来的好几个文字，大家等会儿念《普贤行愿品》的时候，一方面功德回向，一方面也感谢所有道友的付出。</w:t>
      </w:r>
    </w:p>
    <w:p w14:paraId="4392FB14" w14:textId="77777777" w:rsidR="00D062B9" w:rsidRPr="00D062B9" w:rsidRDefault="00D062B9" w:rsidP="000D5C78">
      <w:pPr>
        <w:widowControl w:val="0"/>
        <w:ind w:firstLine="600"/>
      </w:pPr>
      <w:r w:rsidRPr="00D062B9">
        <w:rPr>
          <w:rFonts w:hint="eastAsia"/>
        </w:rPr>
        <w:t>其实这个应该是我自己最辛苦的一个著作，从</w:t>
      </w:r>
      <w:r w:rsidRPr="00D062B9">
        <w:t>前年</w:t>
      </w:r>
      <w:r w:rsidRPr="00D062B9">
        <w:rPr>
          <w:rFonts w:hint="eastAsia"/>
        </w:rPr>
        <w:t>十二</w:t>
      </w:r>
      <w:r w:rsidRPr="00D062B9">
        <w:t>月份开始，到</w:t>
      </w:r>
      <w:r w:rsidRPr="00D062B9">
        <w:rPr>
          <w:rFonts w:hint="eastAsia"/>
        </w:rPr>
        <w:t>三</w:t>
      </w:r>
      <w:r w:rsidRPr="00D062B9">
        <w:t>月份，中间到医院做手术接近一个月，</w:t>
      </w:r>
      <w:r w:rsidRPr="00D062B9">
        <w:rPr>
          <w:rFonts w:hint="eastAsia"/>
        </w:rPr>
        <w:t>三</w:t>
      </w:r>
      <w:r w:rsidRPr="00D062B9">
        <w:t>月底的时候全部完工了。</w:t>
      </w:r>
      <w:r w:rsidRPr="00D062B9">
        <w:rPr>
          <w:rFonts w:hint="eastAsia"/>
        </w:rPr>
        <w:t>藏文过一段时间</w:t>
      </w:r>
      <w:r w:rsidRPr="00D062B9">
        <w:rPr>
          <w:rFonts w:hint="eastAsia"/>
        </w:rPr>
        <w:lastRenderedPageBreak/>
        <w:t>他们可能给大家提供，汉文的话，现在一部分大家已经到手了，有一部分如果实在没有得到，过一段时间再看看有没有，可能法会的时候不一定能得到——今年也不一定有法会，大家有可能念经，这个之前也不一定有，但以后慢慢会有的。英文现在也做的不多，但是各个地方都已经拿到了，所以这个因缘和缘起各方面都比较具足，所以这六</w:t>
      </w:r>
      <w:r w:rsidRPr="00D062B9">
        <w:t>本书也是比较好的一个</w:t>
      </w:r>
      <w:r w:rsidRPr="00D062B9">
        <w:rPr>
          <w:rFonts w:hint="eastAsia"/>
        </w:rPr>
        <w:t>因缘。</w:t>
      </w:r>
    </w:p>
    <w:p w14:paraId="78B70089" w14:textId="77777777" w:rsidR="00D062B9" w:rsidRPr="00D062B9" w:rsidRDefault="00D062B9" w:rsidP="000D5C78">
      <w:pPr>
        <w:widowControl w:val="0"/>
        <w:ind w:firstLine="600"/>
      </w:pPr>
      <w:r w:rsidRPr="00D062B9">
        <w:t>也特别感谢所有的人，也是希望依靠这种</w:t>
      </w:r>
      <w:r w:rsidRPr="00D062B9">
        <w:rPr>
          <w:rFonts w:hint="eastAsia"/>
        </w:rPr>
        <w:t>因缘，今年</w:t>
      </w:r>
      <w:r w:rsidRPr="00D062B9">
        <w:t>在特殊的日子里面真正能想起</w:t>
      </w:r>
      <w:r w:rsidRPr="00D062B9">
        <w:rPr>
          <w:rFonts w:hint="eastAsia"/>
        </w:rPr>
        <w:t>法王</w:t>
      </w:r>
      <w:r w:rsidRPr="00D062B9">
        <w:t>的</w:t>
      </w:r>
      <w:r w:rsidRPr="00D062B9">
        <w:rPr>
          <w:rFonts w:hint="eastAsia"/>
        </w:rPr>
        <w:t>法恩，</w:t>
      </w:r>
      <w:r w:rsidRPr="00D062B9">
        <w:t>对我们每个人来讲</w:t>
      </w:r>
      <w:r w:rsidRPr="00D062B9">
        <w:rPr>
          <w:rFonts w:hint="eastAsia"/>
        </w:rPr>
        <w:t>，</w:t>
      </w:r>
      <w:r w:rsidRPr="00D062B9">
        <w:t>直接或者</w:t>
      </w:r>
      <w:r w:rsidRPr="00D062B9">
        <w:rPr>
          <w:rFonts w:hint="eastAsia"/>
        </w:rPr>
        <w:t>间接</w:t>
      </w:r>
      <w:r w:rsidRPr="00D062B9">
        <w:t>是非常有恩德的，</w:t>
      </w:r>
      <w:r w:rsidRPr="00D062B9">
        <w:rPr>
          <w:rFonts w:hint="eastAsia"/>
        </w:rPr>
        <w:t>这个</w:t>
      </w:r>
      <w:r w:rsidRPr="00D062B9">
        <w:t>大</w:t>
      </w:r>
      <w:r w:rsidRPr="00D062B9">
        <w:rPr>
          <w:rFonts w:hint="eastAsia"/>
        </w:rPr>
        <w:t>家都应该</w:t>
      </w:r>
      <w:r w:rsidRPr="00D062B9">
        <w:t>清楚。</w:t>
      </w:r>
    </w:p>
    <w:p w14:paraId="1F9C728B" w14:textId="77777777" w:rsidR="00D062B9" w:rsidRPr="00D062B9" w:rsidRDefault="00D062B9" w:rsidP="000D5C78">
      <w:pPr>
        <w:widowControl w:val="0"/>
        <w:ind w:firstLine="600"/>
      </w:pPr>
      <w:r w:rsidRPr="00D062B9">
        <w:rPr>
          <w:rFonts w:hint="eastAsia"/>
        </w:rPr>
        <w:t>这</w:t>
      </w:r>
      <w:r w:rsidRPr="00D062B9">
        <w:t>是第三件事情</w:t>
      </w:r>
      <w:r w:rsidRPr="00D062B9">
        <w:rPr>
          <w:rFonts w:hint="eastAsia"/>
        </w:rPr>
        <w:t>。</w:t>
      </w:r>
      <w:r w:rsidRPr="00D062B9">
        <w:t>其他没有什么，到时候再说</w:t>
      </w:r>
      <w:r w:rsidRPr="00D062B9">
        <w:rPr>
          <w:rFonts w:hint="eastAsia"/>
        </w:rPr>
        <w:t>。</w:t>
      </w:r>
    </w:p>
    <w:p w14:paraId="4FE31231" w14:textId="77777777" w:rsidR="00D062B9" w:rsidRPr="00D062B9" w:rsidRDefault="00D062B9" w:rsidP="000D5C78">
      <w:pPr>
        <w:widowControl w:val="0"/>
        <w:ind w:firstLine="600"/>
      </w:pPr>
      <w:r w:rsidRPr="00D062B9">
        <w:rPr>
          <w:rFonts w:hint="eastAsia"/>
        </w:rPr>
        <w:t>下面我们继续讲《楞严经》。我们已经讲了五十七位菩萨的路，前面已经讲了十信、十住、十行还有十回向、四加行，</w:t>
      </w:r>
      <w:r w:rsidRPr="00D062B9">
        <w:t>今天开始讲</w:t>
      </w:r>
      <w:r w:rsidRPr="00D062B9">
        <w:rPr>
          <w:rFonts w:hint="eastAsia"/>
        </w:rPr>
        <w:t>十</w:t>
      </w:r>
      <w:r w:rsidRPr="00D062B9">
        <w:t>地</w:t>
      </w:r>
      <w:r w:rsidRPr="00D062B9">
        <w:rPr>
          <w:rFonts w:hint="eastAsia"/>
        </w:rPr>
        <w:t>。</w:t>
      </w:r>
    </w:p>
    <w:p w14:paraId="553DB785" w14:textId="77777777" w:rsidR="00D062B9" w:rsidRPr="00D062B9" w:rsidRDefault="00D062B9" w:rsidP="000D5C78">
      <w:pPr>
        <w:widowControl w:val="0"/>
        <w:ind w:firstLine="600"/>
      </w:pPr>
      <w:r w:rsidRPr="00D062B9">
        <w:t>其实</w:t>
      </w:r>
      <w:r w:rsidRPr="00D062B9">
        <w:rPr>
          <w:rFonts w:hint="eastAsia"/>
        </w:rPr>
        <w:t>十地，</w:t>
      </w:r>
      <w:r w:rsidRPr="00D062B9">
        <w:t>我们很多道友也在不同的</w:t>
      </w:r>
      <w:r w:rsidRPr="00D062B9">
        <w:rPr>
          <w:rFonts w:hint="eastAsia"/>
        </w:rPr>
        <w:t>经典</w:t>
      </w:r>
      <w:r w:rsidRPr="00D062B9">
        <w:t>和</w:t>
      </w:r>
      <w:r w:rsidRPr="00D062B9">
        <w:rPr>
          <w:rFonts w:hint="eastAsia"/>
        </w:rPr>
        <w:t>论典</w:t>
      </w:r>
      <w:r w:rsidRPr="00D062B9">
        <w:t>中都已经学过，对我们来讲也不是很难</w:t>
      </w:r>
      <w:r w:rsidRPr="00D062B9">
        <w:rPr>
          <w:rFonts w:hint="eastAsia"/>
        </w:rPr>
        <w:t>。</w:t>
      </w:r>
      <w:r w:rsidRPr="00D062B9">
        <w:t>当然</w:t>
      </w:r>
      <w:r w:rsidRPr="00D062B9">
        <w:rPr>
          <w:rFonts w:hint="eastAsia"/>
        </w:rPr>
        <w:t>《楞严经》</w:t>
      </w:r>
      <w:r w:rsidRPr="00D062B9">
        <w:t>里面</w:t>
      </w:r>
      <w:r w:rsidRPr="00D062B9">
        <w:rPr>
          <w:rFonts w:hint="eastAsia"/>
        </w:rPr>
        <w:t>讲</w:t>
      </w:r>
      <w:r w:rsidRPr="00D062B9">
        <w:t>的</w:t>
      </w:r>
      <w:r w:rsidRPr="00D062B9">
        <w:rPr>
          <w:rFonts w:hint="eastAsia"/>
        </w:rPr>
        <w:t>十</w:t>
      </w:r>
      <w:r w:rsidRPr="00D062B9">
        <w:t>地，从字面上看基本上都是相同的，分不出来</w:t>
      </w:r>
      <w:r w:rsidRPr="00D062B9">
        <w:rPr>
          <w:rFonts w:hint="eastAsia"/>
        </w:rPr>
        <w:t>它</w:t>
      </w:r>
      <w:r w:rsidRPr="00D062B9">
        <w:t>们之间</w:t>
      </w:r>
      <w:r w:rsidRPr="00D062B9">
        <w:rPr>
          <w:rFonts w:hint="eastAsia"/>
        </w:rPr>
        <w:t>的一些差别，有这种感觉。我想我们前面也是学过很多，应该问题不是很大。如果你们</w:t>
      </w:r>
      <w:r w:rsidRPr="00D062B9">
        <w:rPr>
          <w:rFonts w:hint="eastAsia"/>
        </w:rPr>
        <w:lastRenderedPageBreak/>
        <w:t>不太懂十地之间的差别，以前我们学过的，比如说《大圆满心性休息》的第六品也讲过十地，当时我记得经常引用《经庄严论》，还有《宝鬘论》的教证。《大圆满虚幻休息》里面讲的也比较广，记得当时引用的教证都比较长，经常引用月光童子的教证，所以十地对我们来讲应该是比较清楚的。</w:t>
      </w:r>
    </w:p>
    <w:p w14:paraId="3BB63B5D" w14:textId="77777777" w:rsidR="00D062B9" w:rsidRPr="00D062B9" w:rsidRDefault="00D062B9" w:rsidP="000D5C78">
      <w:pPr>
        <w:widowControl w:val="0"/>
        <w:ind w:firstLine="600"/>
      </w:pPr>
      <w:r w:rsidRPr="00D062B9">
        <w:rPr>
          <w:rFonts w:hint="eastAsia"/>
        </w:rPr>
        <w:t>如果我们想更详细的了解，《入中论》还有《十地经》——《入中论》的话，那天听说有些道友在放假期间也要辅导，如果我们这边真正有人讲，有人学，我到时候可以提供德巴堪布注释的电子版，现在还没有印成书，但基本上都已经好了。我应该在前年一年当中把这个书翻译了，这个不广也不略，而且这个科判是按照麦彭仁波切的科判解释的。</w:t>
      </w:r>
    </w:p>
    <w:p w14:paraId="591034A7" w14:textId="77777777" w:rsidR="00D062B9" w:rsidRPr="00D062B9" w:rsidRDefault="00D062B9" w:rsidP="000D5C78">
      <w:pPr>
        <w:widowControl w:val="0"/>
        <w:ind w:firstLine="600"/>
      </w:pPr>
      <w:r w:rsidRPr="00D062B9">
        <w:rPr>
          <w:rFonts w:hint="eastAsia"/>
        </w:rPr>
        <w:t>德巴堪布你们有些可能不一定认识，但法王以前说过，讲中观他是非常无与伦比的，有独到见解的一个大师。他的中观见解，我自己也认为非常非常好。他的《入中论》也是不略不广，但是这个现在暂时不能印，不能传播，只是私下可以做参考，如果有人学，当时我听到有些堪姆有些法师准备讲这个，那也是很好的。</w:t>
      </w:r>
    </w:p>
    <w:p w14:paraId="5DC0CAA6" w14:textId="77777777" w:rsidR="00D062B9" w:rsidRPr="00D062B9" w:rsidRDefault="00D062B9" w:rsidP="000D5C78">
      <w:pPr>
        <w:widowControl w:val="0"/>
        <w:ind w:firstLine="600"/>
      </w:pPr>
      <w:r w:rsidRPr="00D062B9">
        <w:rPr>
          <w:rFonts w:hint="eastAsia"/>
        </w:rPr>
        <w:t>我们的学习，虽然喇荣的天气非常寒冷，越来越</w:t>
      </w:r>
      <w:r w:rsidRPr="00D062B9">
        <w:rPr>
          <w:rFonts w:hint="eastAsia"/>
        </w:rPr>
        <w:lastRenderedPageBreak/>
        <w:t>冷，但只要心里有佛法，我相信应该越来越暖和。每天都忙于闻思修行的话，就忘了外面的寒冷，我们以前经常这样的。</w:t>
      </w:r>
    </w:p>
    <w:p w14:paraId="482B364B" w14:textId="77777777" w:rsidR="00D062B9" w:rsidRPr="00D062B9" w:rsidRDefault="00D062B9" w:rsidP="000D5C78">
      <w:pPr>
        <w:widowControl w:val="0"/>
        <w:ind w:firstLine="600"/>
      </w:pPr>
      <w:r w:rsidRPr="00D062B9">
        <w:rPr>
          <w:rFonts w:hint="eastAsia"/>
        </w:rPr>
        <w:t>今天讲十地，这个十地在《入中论》里面全部讲了，凡夫三地</w:t>
      </w:r>
      <w:r w:rsidRPr="00D062B9">
        <w:t>和菩萨十地，包括无</w:t>
      </w:r>
      <w:r w:rsidRPr="00D062B9">
        <w:rPr>
          <w:rFonts w:hint="eastAsia"/>
        </w:rPr>
        <w:t>学</w:t>
      </w:r>
      <w:r w:rsidRPr="00D062B9">
        <w:t>地，就讲</w:t>
      </w:r>
      <w:r w:rsidRPr="00D062B9">
        <w:rPr>
          <w:rFonts w:hint="eastAsia"/>
        </w:rPr>
        <w:t>这个。</w:t>
      </w:r>
      <w:r w:rsidRPr="00D062B9">
        <w:t>如果讲</w:t>
      </w:r>
      <w:r w:rsidRPr="00D062B9">
        <w:rPr>
          <w:rFonts w:hint="eastAsia"/>
        </w:rPr>
        <w:t>五道十地的话</w:t>
      </w:r>
      <w:r w:rsidRPr="00D062B9">
        <w:t>，最完整的</w:t>
      </w:r>
      <w:r w:rsidRPr="00D062B9">
        <w:rPr>
          <w:rFonts w:hint="eastAsia"/>
        </w:rPr>
        <w:t>论典是《入中论》。</w:t>
      </w:r>
      <w:r w:rsidRPr="00D062B9">
        <w:t>它</w:t>
      </w:r>
      <w:r w:rsidRPr="00D062B9">
        <w:rPr>
          <w:rFonts w:hint="eastAsia"/>
        </w:rPr>
        <w:t>讲</w:t>
      </w:r>
      <w:r w:rsidRPr="00D062B9">
        <w:t>中间第六</w:t>
      </w:r>
      <w:r w:rsidRPr="00D062B9">
        <w:rPr>
          <w:rFonts w:hint="eastAsia"/>
        </w:rPr>
        <w:t>地</w:t>
      </w:r>
      <w:r w:rsidRPr="00D062B9">
        <w:t>的时候非常</w:t>
      </w:r>
      <w:r w:rsidRPr="00D062B9">
        <w:rPr>
          <w:rFonts w:hint="eastAsia"/>
        </w:rPr>
        <w:t>广</w:t>
      </w:r>
      <w:r w:rsidRPr="00D062B9">
        <w:t>，</w:t>
      </w:r>
      <w:r w:rsidRPr="00D062B9">
        <w:rPr>
          <w:rFonts w:hint="eastAsia"/>
        </w:rPr>
        <w:t>广泛地讲述了人无我</w:t>
      </w:r>
      <w:r w:rsidRPr="00D062B9">
        <w:t>和法</w:t>
      </w:r>
      <w:r w:rsidRPr="00D062B9">
        <w:rPr>
          <w:rFonts w:hint="eastAsia"/>
        </w:rPr>
        <w:t>无我</w:t>
      </w:r>
      <w:r w:rsidRPr="00D062B9">
        <w:t>的道理，对</w:t>
      </w:r>
      <w:r w:rsidRPr="00D062B9">
        <w:rPr>
          <w:rFonts w:hint="eastAsia"/>
        </w:rPr>
        <w:t>我们来讲也是非常重要。大家如果能学也是很好的，给以后中观做一些基础，这个《入中论》还是很重要的。</w:t>
      </w:r>
    </w:p>
    <w:p w14:paraId="3CCEBBFB" w14:textId="77777777" w:rsidR="00D062B9" w:rsidRPr="00D062B9" w:rsidRDefault="00D062B9" w:rsidP="000D5C78">
      <w:pPr>
        <w:widowControl w:val="0"/>
        <w:ind w:firstLine="600"/>
      </w:pPr>
      <w:r w:rsidRPr="00D062B9">
        <w:rPr>
          <w:rFonts w:hint="eastAsia"/>
        </w:rPr>
        <w:t>我也想如果有生之年当中还能讲一次《入中论》——很有这方面的愿望，但是这个恐怕不会实现。不管怎么样，你们学的话，我这个注释也花了一定的时间。</w:t>
      </w:r>
    </w:p>
    <w:p w14:paraId="620E52C4" w14:textId="77777777" w:rsidR="00D062B9" w:rsidRPr="00D062B9" w:rsidRDefault="00D062B9" w:rsidP="000D5C78">
      <w:pPr>
        <w:widowControl w:val="0"/>
        <w:ind w:firstLine="600"/>
      </w:pPr>
      <w:r w:rsidRPr="00D062B9">
        <w:rPr>
          <w:rFonts w:hint="eastAsia"/>
        </w:rPr>
        <w:t>今天我们就讲《楞严经》里面的十地。为什么叫地呢？通理法师的注解当中说</w:t>
      </w:r>
      <w:r w:rsidRPr="00D062B9">
        <w:rPr>
          <w:vertAlign w:val="superscript"/>
        </w:rPr>
        <w:footnoteReference w:id="546"/>
      </w:r>
      <w:r w:rsidRPr="00D062B9">
        <w:rPr>
          <w:rFonts w:hint="eastAsia"/>
        </w:rPr>
        <w:t>，它有三个方面。一个是位置，因为每个地的位置高低都不同。一个是坚实方面分的。地有坚实</w:t>
      </w:r>
      <w:r w:rsidRPr="00D062B9">
        <w:t>的本体</w:t>
      </w:r>
      <w:r w:rsidRPr="00D062B9">
        <w:rPr>
          <w:rFonts w:hint="eastAsia"/>
        </w:rPr>
        <w:t>，</w:t>
      </w:r>
      <w:r w:rsidRPr="00D062B9">
        <w:t>这里每一个菩萨的境</w:t>
      </w:r>
      <w:r w:rsidRPr="00D062B9">
        <w:lastRenderedPageBreak/>
        <w:t>界</w:t>
      </w:r>
      <w:r w:rsidRPr="00D062B9">
        <w:rPr>
          <w:rFonts w:hint="eastAsia"/>
        </w:rPr>
        <w:t>有入于真如法界的体性，</w:t>
      </w:r>
      <w:r w:rsidRPr="00D062B9">
        <w:t>所以有</w:t>
      </w:r>
      <w:r w:rsidRPr="00D062B9">
        <w:rPr>
          <w:rFonts w:hint="eastAsia"/>
        </w:rPr>
        <w:t>坚实</w:t>
      </w:r>
      <w:r w:rsidRPr="00D062B9">
        <w:t>的意思。还有一个</w:t>
      </w:r>
      <w:r w:rsidRPr="00D062B9">
        <w:rPr>
          <w:rFonts w:hint="eastAsia"/>
        </w:rPr>
        <w:t>生长</w:t>
      </w:r>
      <w:r w:rsidRPr="00D062B9">
        <w:t>，大地有</w:t>
      </w:r>
      <w:r w:rsidRPr="00D062B9">
        <w:rPr>
          <w:rFonts w:hint="eastAsia"/>
        </w:rPr>
        <w:t>生长万物</w:t>
      </w:r>
      <w:r w:rsidRPr="00D062B9">
        <w:t>的功能</w:t>
      </w:r>
      <w:r w:rsidRPr="00D062B9">
        <w:rPr>
          <w:rFonts w:hint="eastAsia"/>
        </w:rPr>
        <w:t>，这里</w:t>
      </w:r>
      <w:r w:rsidRPr="00D062B9">
        <w:t>每一个地</w:t>
      </w:r>
      <w:r w:rsidRPr="00D062B9">
        <w:rPr>
          <w:rFonts w:hint="eastAsia"/>
        </w:rPr>
        <w:t>能产生</w:t>
      </w:r>
      <w:r w:rsidRPr="00D062B9">
        <w:t>佛</w:t>
      </w:r>
      <w:r w:rsidRPr="00D062B9">
        <w:rPr>
          <w:rFonts w:hint="eastAsia"/>
        </w:rPr>
        <w:t>如海功德</w:t>
      </w:r>
      <w:r w:rsidRPr="00D062B9">
        <w:t>的作用</w:t>
      </w:r>
      <w:r w:rsidRPr="00D062B9">
        <w:rPr>
          <w:rFonts w:hint="eastAsia"/>
        </w:rPr>
        <w:t>。</w:t>
      </w:r>
      <w:r w:rsidRPr="00D062B9">
        <w:t>为什么叫</w:t>
      </w:r>
      <w:r w:rsidRPr="00D062B9">
        <w:rPr>
          <w:rFonts w:hint="eastAsia"/>
        </w:rPr>
        <w:t>地呢？</w:t>
      </w:r>
      <w:r w:rsidRPr="00D062B9">
        <w:t>大概有三层</w:t>
      </w:r>
      <w:r w:rsidRPr="00D062B9">
        <w:rPr>
          <w:rFonts w:hint="eastAsia"/>
        </w:rPr>
        <w:t>意思</w:t>
      </w:r>
      <w:r w:rsidRPr="00D062B9">
        <w:t>来解释</w:t>
      </w:r>
      <w:r w:rsidRPr="00D062B9">
        <w:rPr>
          <w:rFonts w:hint="eastAsia"/>
        </w:rPr>
        <w:t>。</w:t>
      </w:r>
    </w:p>
    <w:p w14:paraId="5A8A0716" w14:textId="77777777" w:rsidR="00D062B9" w:rsidRPr="00D062B9" w:rsidRDefault="00D062B9" w:rsidP="000D5C78">
      <w:pPr>
        <w:widowControl w:val="0"/>
        <w:ind w:firstLine="600"/>
      </w:pPr>
      <w:r w:rsidRPr="00D062B9">
        <w:rPr>
          <w:rFonts w:hint="eastAsia"/>
        </w:rPr>
        <w:t>这个经典，</w:t>
      </w:r>
      <w:r w:rsidRPr="00D062B9">
        <w:t>好像每一个地从字面上看起来不像</w:t>
      </w:r>
      <w:r w:rsidRPr="00D062B9">
        <w:rPr>
          <w:rFonts w:hint="eastAsia"/>
        </w:rPr>
        <w:t>《入中论》</w:t>
      </w:r>
      <w:r w:rsidRPr="00D062B9">
        <w:t>一样，每一个地的</w:t>
      </w:r>
      <w:r w:rsidRPr="00D062B9">
        <w:rPr>
          <w:rFonts w:hint="eastAsia"/>
        </w:rPr>
        <w:t>所断、所证，它们的特点、功德，还有它们圆满波罗蜜度的界限，这些并没有怎么讲。如果你们要非常明确的知道，那《经观庄严论》，刚才我提到的，包括《中观宝鬘论》等等，这些论典当中去学，会更清楚。</w:t>
      </w:r>
    </w:p>
    <w:p w14:paraId="7C3EC7AE" w14:textId="77777777" w:rsidR="00D062B9" w:rsidRPr="00D062B9" w:rsidRDefault="00D062B9" w:rsidP="000D5C78">
      <w:pPr>
        <w:widowControl w:val="0"/>
        <w:ind w:firstLine="600"/>
      </w:pPr>
      <w:r w:rsidRPr="00D062B9">
        <w:rPr>
          <w:rFonts w:hint="eastAsia"/>
        </w:rPr>
        <w:t>这里应该是从菩萨的境界上分的，我们没有入菩萨地，确实字面上很难把一地到十地之间的差别分开来。但是我想内部的境界应该不同。看了很多的注疏，大多数注释的不同的点只是十</w:t>
      </w:r>
      <w:r w:rsidRPr="00D062B9">
        <w:t>个波罗</w:t>
      </w:r>
      <w:r w:rsidRPr="00D062B9">
        <w:rPr>
          <w:rFonts w:hint="eastAsia"/>
        </w:rPr>
        <w:t>蜜</w:t>
      </w:r>
      <w:r w:rsidRPr="00D062B9">
        <w:t>多圆满的界限不同而已</w:t>
      </w:r>
      <w:r w:rsidRPr="00D062B9">
        <w:rPr>
          <w:rFonts w:hint="eastAsia"/>
        </w:rPr>
        <w:t>，其他</w:t>
      </w:r>
      <w:r w:rsidRPr="00D062B9">
        <w:t>字面上都比较相</w:t>
      </w:r>
      <w:r w:rsidRPr="00D062B9">
        <w:rPr>
          <w:rFonts w:hint="eastAsia"/>
        </w:rPr>
        <w:t>同</w:t>
      </w:r>
      <w:r w:rsidRPr="00D062B9">
        <w:t>，所以我们</w:t>
      </w:r>
      <w:r w:rsidRPr="00D062B9">
        <w:rPr>
          <w:rFonts w:hint="eastAsia"/>
        </w:rPr>
        <w:t>解释</w:t>
      </w:r>
      <w:r w:rsidRPr="00D062B9">
        <w:t>的时候，大家也是</w:t>
      </w:r>
      <w:r w:rsidRPr="00D062B9">
        <w:rPr>
          <w:rFonts w:hint="eastAsia"/>
        </w:rPr>
        <w:t>通过这种方式来了解。</w:t>
      </w:r>
    </w:p>
    <w:p w14:paraId="0F7F659C" w14:textId="77777777" w:rsidR="00D062B9" w:rsidRPr="00D062B9" w:rsidRDefault="00D062B9" w:rsidP="000D5C78">
      <w:pPr>
        <w:widowControl w:val="0"/>
        <w:ind w:firstLine="601"/>
        <w:rPr>
          <w:b/>
          <w:bCs/>
        </w:rPr>
      </w:pPr>
      <w:r w:rsidRPr="00D062B9">
        <w:rPr>
          <w:rFonts w:hint="eastAsia"/>
          <w:b/>
          <w:bCs/>
        </w:rPr>
        <w:t>阿难，是善男子，于大菩提善得通达，觉通如来，尽佛境界，名欢喜地。</w:t>
      </w:r>
    </w:p>
    <w:p w14:paraId="2569CDD7" w14:textId="77777777" w:rsidR="00D062B9" w:rsidRPr="00D062B9" w:rsidRDefault="00D062B9" w:rsidP="000D5C78">
      <w:pPr>
        <w:widowControl w:val="0"/>
        <w:ind w:firstLine="600"/>
      </w:pPr>
      <w:r w:rsidRPr="00D062B9">
        <w:rPr>
          <w:rFonts w:hint="eastAsia"/>
        </w:rPr>
        <w:t>这是第一地菩萨，布施度圆满。</w:t>
      </w:r>
    </w:p>
    <w:p w14:paraId="670A8579" w14:textId="77777777" w:rsidR="00D062B9" w:rsidRPr="00D062B9" w:rsidRDefault="00D062B9" w:rsidP="000D5C78">
      <w:pPr>
        <w:widowControl w:val="0"/>
        <w:ind w:firstLine="600"/>
      </w:pPr>
      <w:r w:rsidRPr="00D062B9">
        <w:rPr>
          <w:rFonts w:hint="eastAsia"/>
        </w:rPr>
        <w:t>离开了凡夫的资粮道和加行道，我们大乘专门讲一地菩萨，虽然小乘当中有地</w:t>
      </w:r>
      <w:r w:rsidRPr="00D062B9">
        <w:t>的称呼，但是跟</w:t>
      </w:r>
      <w:r w:rsidRPr="00D062B9">
        <w:rPr>
          <w:rFonts w:hint="eastAsia"/>
        </w:rPr>
        <w:t>大乘</w:t>
      </w:r>
      <w:r w:rsidRPr="00D062B9">
        <w:t>的</w:t>
      </w:r>
      <w:r w:rsidRPr="00D062B9">
        <w:lastRenderedPageBreak/>
        <w:t>说法是不同的</w:t>
      </w:r>
      <w:r w:rsidRPr="00D062B9">
        <w:rPr>
          <w:rFonts w:hint="eastAsia"/>
        </w:rPr>
        <w:t>。</w:t>
      </w:r>
      <w:r w:rsidRPr="00D062B9">
        <w:t>小</w:t>
      </w:r>
      <w:r w:rsidRPr="00D062B9">
        <w:rPr>
          <w:rFonts w:hint="eastAsia"/>
        </w:rPr>
        <w:t>乘</w:t>
      </w:r>
      <w:r w:rsidRPr="00D062B9">
        <w:t>最高的</w:t>
      </w:r>
      <w:r w:rsidRPr="00D062B9">
        <w:rPr>
          <w:rFonts w:hint="eastAsia"/>
        </w:rPr>
        <w:t>果位是</w:t>
      </w:r>
      <w:r w:rsidRPr="00D062B9">
        <w:t>阿罗汉</w:t>
      </w:r>
      <w:r w:rsidRPr="00D062B9">
        <w:rPr>
          <w:rFonts w:hint="eastAsia"/>
        </w:rPr>
        <w:t>果</w:t>
      </w:r>
      <w:r w:rsidRPr="00D062B9">
        <w:t>位</w:t>
      </w:r>
      <w:r w:rsidRPr="00D062B9">
        <w:rPr>
          <w:rFonts w:hint="eastAsia"/>
        </w:rPr>
        <w:t>，大乘</w:t>
      </w:r>
      <w:r w:rsidRPr="00D062B9">
        <w:t>从</w:t>
      </w:r>
      <w:r w:rsidRPr="00D062B9">
        <w:rPr>
          <w:rFonts w:hint="eastAsia"/>
        </w:rPr>
        <w:t>一</w:t>
      </w:r>
      <w:r w:rsidRPr="00D062B9">
        <w:t>地到</w:t>
      </w:r>
      <w:r w:rsidRPr="00D062B9">
        <w:rPr>
          <w:rFonts w:hint="eastAsia"/>
        </w:rPr>
        <w:t>十</w:t>
      </w:r>
      <w:r w:rsidRPr="00D062B9">
        <w:t>地末</w:t>
      </w:r>
      <w:r w:rsidRPr="00D062B9">
        <w:rPr>
          <w:rFonts w:hint="eastAsia"/>
        </w:rPr>
        <w:t>位</w:t>
      </w:r>
      <w:r w:rsidRPr="00D062B9">
        <w:t>，得到佛</w:t>
      </w:r>
      <w:r w:rsidRPr="00D062B9">
        <w:rPr>
          <w:rFonts w:hint="eastAsia"/>
        </w:rPr>
        <w:t>果</w:t>
      </w:r>
      <w:r w:rsidRPr="00D062B9">
        <w:t>以后是最高的</w:t>
      </w:r>
      <w:r w:rsidRPr="00D062B9">
        <w:rPr>
          <w:rFonts w:hint="eastAsia"/>
        </w:rPr>
        <w:t>果</w:t>
      </w:r>
      <w:r w:rsidRPr="00D062B9">
        <w:t>位</w:t>
      </w:r>
      <w:r w:rsidRPr="00D062B9">
        <w:rPr>
          <w:rFonts w:hint="eastAsia"/>
        </w:rPr>
        <w:t>。</w:t>
      </w:r>
    </w:p>
    <w:p w14:paraId="19AF6108" w14:textId="763E1DCD" w:rsidR="00D062B9" w:rsidRPr="00D062B9" w:rsidRDefault="00D062B9" w:rsidP="000D5C78">
      <w:pPr>
        <w:widowControl w:val="0"/>
        <w:ind w:firstLine="600"/>
      </w:pPr>
      <w:r w:rsidRPr="00D062B9">
        <w:t>佛告诉</w:t>
      </w:r>
      <w:r w:rsidRPr="00D062B9">
        <w:rPr>
          <w:rFonts w:hint="eastAsia"/>
        </w:rPr>
        <w:t>阿难：</w:t>
      </w:r>
      <w:r w:rsidR="000C5882" w:rsidRPr="00D062B9">
        <w:rPr>
          <w:rFonts w:hint="eastAsia"/>
        </w:rPr>
        <w:t>“</w:t>
      </w:r>
      <w:r w:rsidRPr="00D062B9">
        <w:rPr>
          <w:rFonts w:hint="eastAsia"/>
        </w:rPr>
        <w:t>是善男子，于大菩提善得通达</w:t>
      </w:r>
      <w:r w:rsidR="005C371A" w:rsidRPr="00D062B9">
        <w:rPr>
          <w:rFonts w:hint="eastAsia"/>
        </w:rPr>
        <w:t>”</w:t>
      </w:r>
      <w:r w:rsidRPr="00D062B9">
        <w:rPr>
          <w:rFonts w:hint="eastAsia"/>
        </w:rPr>
        <w:t>，因为得到一地菩萨的时候，整个法界现量见到。</w:t>
      </w:r>
    </w:p>
    <w:p w14:paraId="782A1CDC" w14:textId="77777777" w:rsidR="00D062B9" w:rsidRPr="00D062B9" w:rsidRDefault="00D062B9" w:rsidP="000D5C78">
      <w:pPr>
        <w:widowControl w:val="0"/>
        <w:ind w:firstLine="600"/>
      </w:pPr>
      <w:r w:rsidRPr="00D062B9">
        <w:rPr>
          <w:rFonts w:hint="eastAsia"/>
        </w:rPr>
        <w:t>法界要现量见到的话，应该完全得地的时候已经见到。见到以后，后面的九个地全部都是在修道当中。所以见的方面，应该是完全通达了诸法的实相。</w:t>
      </w:r>
    </w:p>
    <w:p w14:paraId="02A22387" w14:textId="65E50045" w:rsidR="00D062B9" w:rsidRPr="00D062B9" w:rsidRDefault="000C5882" w:rsidP="000D5C78">
      <w:pPr>
        <w:widowControl w:val="0"/>
        <w:ind w:firstLine="600"/>
      </w:pPr>
      <w:r w:rsidRPr="00D062B9">
        <w:rPr>
          <w:rFonts w:hint="eastAsia"/>
        </w:rPr>
        <w:t>“</w:t>
      </w:r>
      <w:r w:rsidR="00D062B9" w:rsidRPr="00D062B9">
        <w:rPr>
          <w:rFonts w:hint="eastAsia"/>
        </w:rPr>
        <w:t>觉通如来，尽佛境界</w:t>
      </w:r>
      <w:r w:rsidR="005C371A" w:rsidRPr="00D062B9">
        <w:rPr>
          <w:rFonts w:hint="eastAsia"/>
        </w:rPr>
        <w:t>”</w:t>
      </w:r>
      <w:r w:rsidR="00D062B9" w:rsidRPr="00D062B9">
        <w:rPr>
          <w:rFonts w:hint="eastAsia"/>
        </w:rPr>
        <w:t>，断证两方面，从证的方面来讲，觉通如来的证悟比较相同。从尽处的障碍方面讲，跟佛的境界也有所相同。</w:t>
      </w:r>
    </w:p>
    <w:p w14:paraId="2139B269" w14:textId="77777777" w:rsidR="00D062B9" w:rsidRPr="00D062B9" w:rsidRDefault="00D062B9" w:rsidP="000D5C78">
      <w:pPr>
        <w:widowControl w:val="0"/>
        <w:ind w:firstLine="600"/>
      </w:pPr>
      <w:r w:rsidRPr="00D062B9">
        <w:rPr>
          <w:rFonts w:hint="eastAsia"/>
        </w:rPr>
        <w:t>当然不是完全相同，因为中间还有九个地的差别，所以每一个地后得的这些功德都有差别，所以见法界也有一定的不同。</w:t>
      </w:r>
    </w:p>
    <w:p w14:paraId="3D7E1ABF" w14:textId="77777777" w:rsidR="00D062B9" w:rsidRPr="00D062B9" w:rsidRDefault="00D062B9" w:rsidP="000D5C78">
      <w:pPr>
        <w:widowControl w:val="0"/>
        <w:ind w:firstLine="600"/>
      </w:pPr>
      <w:r w:rsidRPr="00D062B9">
        <w:rPr>
          <w:rFonts w:hint="eastAsia"/>
        </w:rPr>
        <w:t>当然有些尊者说见法界方面没有任何差别，该见的法性都已经见到了。这方面也有不同的观点。</w:t>
      </w:r>
    </w:p>
    <w:p w14:paraId="29D4EF80" w14:textId="77777777" w:rsidR="00D062B9" w:rsidRPr="00D062B9" w:rsidRDefault="00D062B9" w:rsidP="000D5C78">
      <w:pPr>
        <w:widowControl w:val="0"/>
        <w:ind w:firstLine="600"/>
      </w:pPr>
      <w:r w:rsidRPr="00D062B9">
        <w:rPr>
          <w:rFonts w:hint="eastAsia"/>
        </w:rPr>
        <w:t>不管怎么样，这样的断证圆满，这个菩萨利益他众也好，自己能证得真正法性的境界，非常欢喜。</w:t>
      </w:r>
    </w:p>
    <w:p w14:paraId="68F4BA5E" w14:textId="77777777" w:rsidR="00D062B9" w:rsidRPr="00D062B9" w:rsidRDefault="00D062B9" w:rsidP="000D5C78">
      <w:pPr>
        <w:widowControl w:val="0"/>
        <w:ind w:firstLine="600"/>
      </w:pPr>
      <w:r w:rsidRPr="00D062B9">
        <w:rPr>
          <w:rFonts w:hint="eastAsia"/>
        </w:rPr>
        <w:t>这个叫做欢喜地。这是第一地。</w:t>
      </w:r>
    </w:p>
    <w:p w14:paraId="0F9EA32F" w14:textId="77777777" w:rsidR="00D062B9" w:rsidRPr="00D062B9" w:rsidRDefault="00D062B9" w:rsidP="000D5C78">
      <w:pPr>
        <w:widowControl w:val="0"/>
        <w:ind w:firstLine="600"/>
      </w:pPr>
      <w:r w:rsidRPr="00D062B9">
        <w:rPr>
          <w:rFonts w:hint="eastAsia"/>
        </w:rPr>
        <w:t>第二地叫离垢地。</w:t>
      </w:r>
    </w:p>
    <w:p w14:paraId="53E6FF4A" w14:textId="77777777" w:rsidR="00D062B9" w:rsidRPr="00D062B9" w:rsidRDefault="00D062B9" w:rsidP="000D5C78">
      <w:pPr>
        <w:widowControl w:val="0"/>
        <w:ind w:firstLine="601"/>
        <w:rPr>
          <w:b/>
          <w:bCs/>
        </w:rPr>
      </w:pPr>
      <w:r w:rsidRPr="00D062B9">
        <w:rPr>
          <w:rFonts w:hint="eastAsia"/>
          <w:b/>
          <w:bCs/>
        </w:rPr>
        <w:t>异性入同，同性亦灭，名离垢地。</w:t>
      </w:r>
    </w:p>
    <w:p w14:paraId="5FDCA315" w14:textId="77777777" w:rsidR="00D062B9" w:rsidRPr="00D062B9" w:rsidRDefault="00D062B9" w:rsidP="000D5C78">
      <w:pPr>
        <w:widowControl w:val="0"/>
        <w:ind w:firstLine="600"/>
      </w:pPr>
      <w:r w:rsidRPr="00D062B9">
        <w:rPr>
          <w:rFonts w:hint="eastAsia"/>
        </w:rPr>
        <w:t>这是第二地菩萨，戒度圆满。到了第二地的时候，</w:t>
      </w:r>
      <w:r w:rsidRPr="00D062B9">
        <w:rPr>
          <w:rFonts w:hint="eastAsia"/>
        </w:rPr>
        <w:lastRenderedPageBreak/>
        <w:t>连梦中也不会犯戒，戒完全是清净的。</w:t>
      </w:r>
    </w:p>
    <w:p w14:paraId="2E69375E" w14:textId="02CD78A3" w:rsidR="00D062B9" w:rsidRPr="00D062B9" w:rsidRDefault="000C5882" w:rsidP="000D5C78">
      <w:pPr>
        <w:widowControl w:val="0"/>
        <w:ind w:firstLine="600"/>
      </w:pPr>
      <w:r w:rsidRPr="00D062B9">
        <w:rPr>
          <w:rFonts w:hint="eastAsia"/>
        </w:rPr>
        <w:t>“</w:t>
      </w:r>
      <w:r w:rsidR="00D062B9" w:rsidRPr="00D062B9">
        <w:rPr>
          <w:rFonts w:hint="eastAsia"/>
        </w:rPr>
        <w:t>异性入同</w:t>
      </w:r>
      <w:r w:rsidR="005C371A" w:rsidRPr="00D062B9">
        <w:rPr>
          <w:rFonts w:hint="eastAsia"/>
        </w:rPr>
        <w:t>”</w:t>
      </w:r>
      <w:r w:rsidR="00D062B9" w:rsidRPr="00D062B9">
        <w:rPr>
          <w:rFonts w:hint="eastAsia"/>
        </w:rPr>
        <w:t>，我们前面讲到的凡夫类，基本上有十二</w:t>
      </w:r>
      <w:r w:rsidR="00D062B9" w:rsidRPr="00D062B9">
        <w:t>类</w:t>
      </w:r>
      <w:r w:rsidR="00D062B9" w:rsidRPr="00D062B9">
        <w:rPr>
          <w:rFonts w:hint="eastAsia"/>
        </w:rPr>
        <w:t>众生</w:t>
      </w:r>
      <w:r w:rsidR="00D062B9" w:rsidRPr="00D062B9">
        <w:t>。这</w:t>
      </w:r>
      <w:r w:rsidR="00D062B9" w:rsidRPr="00D062B9">
        <w:rPr>
          <w:rFonts w:hint="eastAsia"/>
        </w:rPr>
        <w:t>十二</w:t>
      </w:r>
      <w:r w:rsidR="00D062B9" w:rsidRPr="00D062B9">
        <w:t>类</w:t>
      </w:r>
      <w:r w:rsidR="00D062B9" w:rsidRPr="00D062B9">
        <w:rPr>
          <w:rFonts w:hint="eastAsia"/>
        </w:rPr>
        <w:t>众生</w:t>
      </w:r>
      <w:r w:rsidR="00D062B9" w:rsidRPr="00D062B9">
        <w:t>也好，或者九</w:t>
      </w:r>
      <w:r w:rsidR="00D062B9" w:rsidRPr="00D062B9">
        <w:rPr>
          <w:rFonts w:hint="eastAsia"/>
        </w:rPr>
        <w:t>界众生</w:t>
      </w:r>
      <w:r w:rsidR="00D062B9" w:rsidRPr="00D062B9">
        <w:t>各有各的差别</w:t>
      </w:r>
      <w:r w:rsidR="00D062B9" w:rsidRPr="00D062B9">
        <w:rPr>
          <w:rFonts w:hint="eastAsia"/>
        </w:rPr>
        <w:t>。</w:t>
      </w:r>
      <w:r w:rsidR="00D062B9" w:rsidRPr="00D062B9">
        <w:t>这些差别</w:t>
      </w:r>
      <w:r w:rsidR="00D062B9" w:rsidRPr="00D062B9">
        <w:rPr>
          <w:rFonts w:hint="eastAsia"/>
        </w:rPr>
        <w:t>入于同体的</w:t>
      </w:r>
      <w:r w:rsidR="00D062B9" w:rsidRPr="00D062B9">
        <w:t>佛菩萨智慧无</w:t>
      </w:r>
      <w:r w:rsidR="00D062B9" w:rsidRPr="00D062B9">
        <w:rPr>
          <w:rFonts w:hint="eastAsia"/>
        </w:rPr>
        <w:t>二</w:t>
      </w:r>
      <w:r w:rsidR="00D062B9" w:rsidRPr="00D062B9">
        <w:t>无别的境界当中</w:t>
      </w:r>
      <w:r w:rsidR="00D062B9" w:rsidRPr="00D062B9">
        <w:rPr>
          <w:rFonts w:hint="eastAsia"/>
        </w:rPr>
        <w:t>——</w:t>
      </w:r>
      <w:r w:rsidR="00D062B9" w:rsidRPr="00D062B9">
        <w:t>所有</w:t>
      </w:r>
      <w:r w:rsidR="00D062B9" w:rsidRPr="00D062B9">
        <w:rPr>
          <w:rFonts w:hint="eastAsia"/>
        </w:rPr>
        <w:t>凡夫</w:t>
      </w:r>
      <w:r w:rsidR="00D062B9" w:rsidRPr="00D062B9">
        <w:t>不同的差距全部都</w:t>
      </w:r>
      <w:r w:rsidR="00D062B9" w:rsidRPr="00D062B9">
        <w:rPr>
          <w:rFonts w:hint="eastAsia"/>
        </w:rPr>
        <w:t>入</w:t>
      </w:r>
      <w:r w:rsidR="00D062B9" w:rsidRPr="00D062B9">
        <w:t>于</w:t>
      </w:r>
      <w:r w:rsidR="00D062B9" w:rsidRPr="00D062B9">
        <w:rPr>
          <w:rFonts w:hint="eastAsia"/>
        </w:rPr>
        <w:t>同</w:t>
      </w:r>
      <w:r w:rsidR="00D062B9" w:rsidRPr="00D062B9">
        <w:t>体当中</w:t>
      </w:r>
      <w:r w:rsidR="00D062B9" w:rsidRPr="00D062B9">
        <w:rPr>
          <w:rFonts w:hint="eastAsia"/>
        </w:rPr>
        <w:t>。</w:t>
      </w:r>
    </w:p>
    <w:p w14:paraId="157DE9B7" w14:textId="2595BFA1" w:rsidR="00D062B9" w:rsidRPr="00D062B9" w:rsidRDefault="000C5882" w:rsidP="000D5C78">
      <w:pPr>
        <w:widowControl w:val="0"/>
        <w:ind w:firstLine="600"/>
      </w:pPr>
      <w:r w:rsidRPr="00D062B9">
        <w:rPr>
          <w:rFonts w:hint="eastAsia"/>
        </w:rPr>
        <w:t>“</w:t>
      </w:r>
      <w:r w:rsidR="00D062B9" w:rsidRPr="00D062B9">
        <w:rPr>
          <w:rFonts w:hint="eastAsia"/>
        </w:rPr>
        <w:t>同性亦灭</w:t>
      </w:r>
      <w:r w:rsidR="005C371A" w:rsidRPr="00D062B9">
        <w:rPr>
          <w:rFonts w:hint="eastAsia"/>
        </w:rPr>
        <w:t>”</w:t>
      </w:r>
      <w:r w:rsidR="00D062B9" w:rsidRPr="00D062B9">
        <w:rPr>
          <w:rFonts w:hint="eastAsia"/>
        </w:rPr>
        <w:t>，</w:t>
      </w:r>
      <w:r w:rsidR="00D062B9" w:rsidRPr="00D062B9">
        <w:t>这样的</w:t>
      </w:r>
      <w:r w:rsidR="00D062B9" w:rsidRPr="00D062B9">
        <w:rPr>
          <w:rFonts w:hint="eastAsia"/>
        </w:rPr>
        <w:t>同</w:t>
      </w:r>
      <w:r w:rsidR="00D062B9" w:rsidRPr="00D062B9">
        <w:t>体也好，诸</w:t>
      </w:r>
      <w:r w:rsidR="00D062B9" w:rsidRPr="00D062B9">
        <w:rPr>
          <w:rFonts w:hint="eastAsia"/>
        </w:rPr>
        <w:t>佛</w:t>
      </w:r>
      <w:r w:rsidR="00D062B9" w:rsidRPr="00D062B9">
        <w:t>菩萨的</w:t>
      </w:r>
      <w:r w:rsidR="00D062B9" w:rsidRPr="00D062B9">
        <w:rPr>
          <w:rFonts w:hint="eastAsia"/>
        </w:rPr>
        <w:t>本性中，于真如法界当中了不可得，全部都灭尽，所以同性也灭了。</w:t>
      </w:r>
    </w:p>
    <w:p w14:paraId="1A7BDFC8" w14:textId="77777777" w:rsidR="00D062B9" w:rsidRPr="00D062B9" w:rsidRDefault="00D062B9" w:rsidP="000D5C78">
      <w:pPr>
        <w:widowControl w:val="0"/>
        <w:ind w:firstLine="600"/>
      </w:pPr>
      <w:r w:rsidRPr="00D062B9">
        <w:rPr>
          <w:rFonts w:hint="eastAsia"/>
        </w:rPr>
        <w:t>这个称之为离垢地。第二地菩萨是离垢地。</w:t>
      </w:r>
    </w:p>
    <w:p w14:paraId="1D44CE61" w14:textId="77777777" w:rsidR="00D062B9" w:rsidRPr="00D062B9" w:rsidRDefault="00D062B9" w:rsidP="000D5C78">
      <w:pPr>
        <w:widowControl w:val="0"/>
        <w:ind w:firstLine="600"/>
      </w:pPr>
      <w:r w:rsidRPr="00D062B9">
        <w:rPr>
          <w:rFonts w:hint="eastAsia"/>
        </w:rPr>
        <w:t>第三地叫发光地。</w:t>
      </w:r>
    </w:p>
    <w:p w14:paraId="73AE2717" w14:textId="77777777" w:rsidR="00D062B9" w:rsidRPr="00D062B9" w:rsidRDefault="00D062B9" w:rsidP="000D5C78">
      <w:pPr>
        <w:widowControl w:val="0"/>
        <w:ind w:firstLine="601"/>
        <w:rPr>
          <w:b/>
          <w:bCs/>
        </w:rPr>
      </w:pPr>
      <w:r w:rsidRPr="00D062B9">
        <w:rPr>
          <w:rFonts w:hint="eastAsia"/>
          <w:b/>
          <w:bCs/>
        </w:rPr>
        <w:t>净极明生，名发光地。</w:t>
      </w:r>
    </w:p>
    <w:p w14:paraId="7B1EA4F9" w14:textId="77777777" w:rsidR="00D062B9" w:rsidRPr="00D062B9" w:rsidRDefault="00D062B9" w:rsidP="000D5C78">
      <w:pPr>
        <w:widowControl w:val="0"/>
        <w:ind w:firstLine="600"/>
      </w:pPr>
      <w:r w:rsidRPr="00D062B9">
        <w:rPr>
          <w:rFonts w:hint="eastAsia"/>
        </w:rPr>
        <w:t>发光地主要是忍波罗蜜多圆满。</w:t>
      </w:r>
    </w:p>
    <w:p w14:paraId="61ABDBF7" w14:textId="316005F2" w:rsidR="00D062B9" w:rsidRPr="00D062B9" w:rsidRDefault="000C5882" w:rsidP="000D5C78">
      <w:pPr>
        <w:widowControl w:val="0"/>
        <w:ind w:firstLine="600"/>
      </w:pPr>
      <w:r w:rsidRPr="00D062B9">
        <w:rPr>
          <w:rFonts w:hint="eastAsia"/>
        </w:rPr>
        <w:t>“</w:t>
      </w:r>
      <w:r w:rsidR="00D062B9" w:rsidRPr="00D062B9">
        <w:rPr>
          <w:rFonts w:hint="eastAsia"/>
        </w:rPr>
        <w:t>净极明生</w:t>
      </w:r>
      <w:r w:rsidR="005C371A" w:rsidRPr="00D062B9">
        <w:rPr>
          <w:rFonts w:hint="eastAsia"/>
        </w:rPr>
        <w:t>”</w:t>
      </w:r>
      <w:r w:rsidR="00D062B9" w:rsidRPr="00D062B9">
        <w:rPr>
          <w:rFonts w:hint="eastAsia"/>
        </w:rPr>
        <w:t>，</w:t>
      </w:r>
      <w:r w:rsidR="00D062B9" w:rsidRPr="00D062B9">
        <w:t>依靠佛</w:t>
      </w:r>
      <w:r w:rsidR="00D062B9" w:rsidRPr="00D062B9">
        <w:rPr>
          <w:rFonts w:hint="eastAsia"/>
        </w:rPr>
        <w:t>力</w:t>
      </w:r>
      <w:r w:rsidR="00D062B9" w:rsidRPr="00D062B9">
        <w:t>也好，</w:t>
      </w:r>
      <w:r w:rsidR="00D062B9" w:rsidRPr="00D062B9">
        <w:rPr>
          <w:rFonts w:hint="eastAsia"/>
        </w:rPr>
        <w:t>依靠清净</w:t>
      </w:r>
      <w:r w:rsidR="00D062B9" w:rsidRPr="00D062B9">
        <w:t>智慧完全</w:t>
      </w:r>
      <w:r w:rsidR="00D062B9" w:rsidRPr="00D062B9">
        <w:rPr>
          <w:rFonts w:hint="eastAsia"/>
        </w:rPr>
        <w:t>清净了</w:t>
      </w:r>
      <w:r w:rsidR="00D062B9" w:rsidRPr="00D062B9">
        <w:t>障碍</w:t>
      </w:r>
      <w:r w:rsidR="00D062B9" w:rsidRPr="00D062B9">
        <w:rPr>
          <w:rFonts w:hint="eastAsia"/>
        </w:rPr>
        <w:t>。</w:t>
      </w:r>
    </w:p>
    <w:p w14:paraId="19228825" w14:textId="77777777" w:rsidR="00D062B9" w:rsidRPr="00D062B9" w:rsidRDefault="00D062B9" w:rsidP="000D5C78">
      <w:pPr>
        <w:widowControl w:val="0"/>
        <w:ind w:firstLine="600"/>
      </w:pPr>
      <w:r w:rsidRPr="00D062B9">
        <w:rPr>
          <w:rFonts w:hint="eastAsia"/>
        </w:rPr>
        <w:t>这里的</w:t>
      </w:r>
      <w:r w:rsidRPr="00D062B9">
        <w:t>完全是根据地的差别来</w:t>
      </w:r>
      <w:r w:rsidRPr="00D062B9">
        <w:rPr>
          <w:rFonts w:hint="eastAsia"/>
        </w:rPr>
        <w:t>安立</w:t>
      </w:r>
      <w:r w:rsidRPr="00D062B9">
        <w:t>的，并不是说所有的</w:t>
      </w:r>
      <w:r w:rsidRPr="00D062B9">
        <w:rPr>
          <w:rFonts w:hint="eastAsia"/>
        </w:rPr>
        <w:t>地都</w:t>
      </w:r>
      <w:r w:rsidRPr="00D062B9">
        <w:t>像佛地一样，不是</w:t>
      </w:r>
      <w:r w:rsidRPr="00D062B9">
        <w:rPr>
          <w:rFonts w:hint="eastAsia"/>
        </w:rPr>
        <w:t>这个</w:t>
      </w:r>
      <w:r w:rsidRPr="00D062B9">
        <w:t>意思</w:t>
      </w:r>
      <w:r w:rsidRPr="00D062B9">
        <w:rPr>
          <w:rFonts w:hint="eastAsia"/>
        </w:rPr>
        <w:t>。</w:t>
      </w:r>
    </w:p>
    <w:p w14:paraId="5CCDBF1E" w14:textId="77777777" w:rsidR="00D062B9" w:rsidRPr="00D062B9" w:rsidRDefault="00D062B9" w:rsidP="000D5C78">
      <w:pPr>
        <w:widowControl w:val="0"/>
        <w:ind w:firstLine="600"/>
      </w:pPr>
      <w:r w:rsidRPr="00D062B9">
        <w:t>一般来讲</w:t>
      </w:r>
      <w:r w:rsidRPr="00D062B9">
        <w:rPr>
          <w:rFonts w:hint="eastAsia"/>
        </w:rPr>
        <w:t>，</w:t>
      </w:r>
      <w:r w:rsidRPr="00D062B9">
        <w:t>他这里的障碍</w:t>
      </w:r>
      <w:r w:rsidRPr="00D062B9">
        <w:rPr>
          <w:rFonts w:hint="eastAsia"/>
        </w:rPr>
        <w:t>得以清净以后，光明、无偏的智慧自然而然、刹那间产生，任何的嗔恨都不会摧毁。</w:t>
      </w:r>
    </w:p>
    <w:p w14:paraId="5C29CD45" w14:textId="77777777" w:rsidR="00D062B9" w:rsidRPr="00D062B9" w:rsidRDefault="00D062B9" w:rsidP="000D5C78">
      <w:pPr>
        <w:widowControl w:val="0"/>
        <w:ind w:firstLine="600"/>
      </w:pPr>
      <w:r w:rsidRPr="00D062B9">
        <w:rPr>
          <w:rFonts w:hint="eastAsia"/>
        </w:rPr>
        <w:t>这个时候它发出一种光芒，虽然没有后面的地那</w:t>
      </w:r>
      <w:r w:rsidRPr="00D062B9">
        <w:rPr>
          <w:rFonts w:hint="eastAsia"/>
        </w:rPr>
        <w:lastRenderedPageBreak/>
        <w:t>么明显，但是这个智慧地发出像黎明般的光辉，所以第三地叫做发光地。</w:t>
      </w:r>
    </w:p>
    <w:p w14:paraId="4AB4B512" w14:textId="77777777" w:rsidR="00D062B9" w:rsidRPr="00D062B9" w:rsidRDefault="00D062B9" w:rsidP="000D5C78">
      <w:pPr>
        <w:widowControl w:val="0"/>
        <w:ind w:firstLine="600"/>
      </w:pPr>
      <w:r w:rsidRPr="00D062B9">
        <w:rPr>
          <w:rFonts w:hint="eastAsia"/>
        </w:rPr>
        <w:t>第四地是焰慧地，对应的是精进波罗蜜多圆满。</w:t>
      </w:r>
    </w:p>
    <w:p w14:paraId="119347B0" w14:textId="77777777" w:rsidR="00D062B9" w:rsidRPr="00D062B9" w:rsidRDefault="00D062B9" w:rsidP="000D5C78">
      <w:pPr>
        <w:widowControl w:val="0"/>
        <w:ind w:firstLine="600"/>
      </w:pPr>
      <w:r w:rsidRPr="00D062B9">
        <w:rPr>
          <w:rFonts w:hint="eastAsia"/>
        </w:rPr>
        <w:t>《入中论》的有些道理虽然想得起来，但是我不在这里用，可能大家都明白。</w:t>
      </w:r>
    </w:p>
    <w:p w14:paraId="5A31DDBD" w14:textId="77777777" w:rsidR="00D062B9" w:rsidRPr="00D062B9" w:rsidRDefault="00D062B9" w:rsidP="000D5C78">
      <w:pPr>
        <w:widowControl w:val="0"/>
        <w:ind w:firstLine="601"/>
        <w:rPr>
          <w:b/>
          <w:bCs/>
        </w:rPr>
      </w:pPr>
      <w:r w:rsidRPr="00D062B9">
        <w:rPr>
          <w:rFonts w:hint="eastAsia"/>
          <w:b/>
          <w:bCs/>
        </w:rPr>
        <w:t>明极觉满，名焰慧地。</w:t>
      </w:r>
    </w:p>
    <w:p w14:paraId="46147B58" w14:textId="77A53397" w:rsidR="00D062B9" w:rsidRPr="00D062B9" w:rsidRDefault="00D062B9" w:rsidP="000D5C78">
      <w:pPr>
        <w:widowControl w:val="0"/>
        <w:ind w:firstLine="600"/>
      </w:pPr>
      <w:r w:rsidRPr="00D062B9">
        <w:rPr>
          <w:rFonts w:hint="eastAsia"/>
        </w:rPr>
        <w:t>刚才</w:t>
      </w:r>
      <w:r w:rsidR="000C5882" w:rsidRPr="00D062B9">
        <w:rPr>
          <w:rFonts w:hint="eastAsia"/>
        </w:rPr>
        <w:t>“</w:t>
      </w:r>
      <w:r w:rsidRPr="00D062B9">
        <w:rPr>
          <w:rFonts w:hint="eastAsia"/>
        </w:rPr>
        <w:t>净极</w:t>
      </w:r>
      <w:r w:rsidR="005C371A" w:rsidRPr="00D062B9">
        <w:rPr>
          <w:rFonts w:hint="eastAsia"/>
        </w:rPr>
        <w:t>”</w:t>
      </w:r>
      <w:r w:rsidRPr="00D062B9">
        <w:rPr>
          <w:rFonts w:hint="eastAsia"/>
        </w:rPr>
        <w:t>也好，现在</w:t>
      </w:r>
      <w:r w:rsidR="000C5882" w:rsidRPr="00D062B9">
        <w:rPr>
          <w:rFonts w:hint="eastAsia"/>
        </w:rPr>
        <w:t>“</w:t>
      </w:r>
      <w:r w:rsidRPr="00D062B9">
        <w:rPr>
          <w:rFonts w:hint="eastAsia"/>
        </w:rPr>
        <w:t>明极</w:t>
      </w:r>
      <w:r w:rsidR="005C371A" w:rsidRPr="00D062B9">
        <w:rPr>
          <w:rFonts w:hint="eastAsia"/>
        </w:rPr>
        <w:t>”</w:t>
      </w:r>
      <w:r w:rsidRPr="00D062B9">
        <w:rPr>
          <w:rFonts w:hint="eastAsia"/>
        </w:rPr>
        <w:t>也好——障碍方面，细微的习气已经断了，断了以后，证悟方面在这个地当中已经圆满了。</w:t>
      </w:r>
    </w:p>
    <w:p w14:paraId="1ACCB716" w14:textId="77777777" w:rsidR="00D062B9" w:rsidRPr="00D062B9" w:rsidRDefault="00D062B9" w:rsidP="000D5C78">
      <w:pPr>
        <w:widowControl w:val="0"/>
        <w:ind w:firstLine="600"/>
      </w:pPr>
      <w:r w:rsidRPr="00D062B9">
        <w:rPr>
          <w:rFonts w:hint="eastAsia"/>
        </w:rPr>
        <w:t>尤其像我们凡夫一样，不精进的违品懒惰、不精进的这些执着，在这个地方是没有的。</w:t>
      </w:r>
    </w:p>
    <w:p w14:paraId="3A9891D9" w14:textId="77777777" w:rsidR="00D062B9" w:rsidRPr="00D062B9" w:rsidRDefault="00D062B9" w:rsidP="000D5C78">
      <w:pPr>
        <w:widowControl w:val="0"/>
        <w:ind w:firstLine="600"/>
      </w:pPr>
      <w:r w:rsidRPr="00D062B9">
        <w:rPr>
          <w:rFonts w:hint="eastAsia"/>
        </w:rPr>
        <w:t>而且他智慧的火焰非常旺盛、炽燃，所以这个地方叫做焰慧地。</w:t>
      </w:r>
    </w:p>
    <w:p w14:paraId="0A1FF6EB" w14:textId="77777777" w:rsidR="00D062B9" w:rsidRPr="00D062B9" w:rsidRDefault="00D062B9" w:rsidP="000D5C78">
      <w:pPr>
        <w:widowControl w:val="0"/>
        <w:ind w:firstLine="600"/>
      </w:pPr>
      <w:r w:rsidRPr="00D062B9">
        <w:rPr>
          <w:rFonts w:hint="eastAsia"/>
        </w:rPr>
        <w:t>第五个地叫难胜地，禅定波罗蜜多圆满。</w:t>
      </w:r>
    </w:p>
    <w:p w14:paraId="07505AFC" w14:textId="77777777" w:rsidR="00D062B9" w:rsidRPr="00D062B9" w:rsidRDefault="00D062B9" w:rsidP="000D5C78">
      <w:pPr>
        <w:widowControl w:val="0"/>
        <w:ind w:firstLine="601"/>
        <w:rPr>
          <w:b/>
          <w:bCs/>
        </w:rPr>
      </w:pPr>
      <w:r w:rsidRPr="00D062B9">
        <w:rPr>
          <w:rFonts w:hint="eastAsia"/>
          <w:b/>
          <w:bCs/>
        </w:rPr>
        <w:t>一切同异所不能至，名难胜地。</w:t>
      </w:r>
    </w:p>
    <w:p w14:paraId="30BF1F35" w14:textId="77777777" w:rsidR="00D062B9" w:rsidRPr="00D062B9" w:rsidRDefault="00D062B9" w:rsidP="000D5C78">
      <w:pPr>
        <w:widowControl w:val="0"/>
        <w:ind w:firstLine="600"/>
      </w:pPr>
      <w:r w:rsidRPr="00D062B9">
        <w:t>在这里</w:t>
      </w:r>
      <w:r w:rsidRPr="00D062B9">
        <w:rPr>
          <w:rFonts w:hint="eastAsia"/>
        </w:rPr>
        <w:t>，</w:t>
      </w:r>
      <w:r w:rsidRPr="00D062B9">
        <w:t>一切的</w:t>
      </w:r>
      <w:r w:rsidRPr="00D062B9">
        <w:rPr>
          <w:rFonts w:hint="eastAsia"/>
        </w:rPr>
        <w:t>同</w:t>
      </w:r>
      <w:r w:rsidRPr="00D062B9">
        <w:t>和</w:t>
      </w:r>
      <w:r w:rsidRPr="00D062B9">
        <w:rPr>
          <w:rFonts w:hint="eastAsia"/>
        </w:rPr>
        <w:t>异——</w:t>
      </w:r>
      <w:r w:rsidRPr="00D062B9">
        <w:t>一切</w:t>
      </w:r>
      <w:r w:rsidRPr="00D062B9">
        <w:rPr>
          <w:rFonts w:hint="eastAsia"/>
        </w:rPr>
        <w:t>同的话</w:t>
      </w:r>
      <w:r w:rsidRPr="00D062B9">
        <w:t>，比如说到了佛地的时候，</w:t>
      </w:r>
      <w:r w:rsidRPr="00D062B9">
        <w:rPr>
          <w:rFonts w:hint="eastAsia"/>
        </w:rPr>
        <w:t>三乘</w:t>
      </w:r>
      <w:r w:rsidRPr="00D062B9">
        <w:t>唯一一</w:t>
      </w:r>
      <w:r w:rsidRPr="00D062B9">
        <w:rPr>
          <w:rFonts w:hint="eastAsia"/>
        </w:rPr>
        <w:t>佛</w:t>
      </w:r>
      <w:r w:rsidRPr="00D062B9">
        <w:t>乘，就像</w:t>
      </w:r>
      <w:r w:rsidRPr="00D062B9">
        <w:rPr>
          <w:rFonts w:hint="eastAsia"/>
        </w:rPr>
        <w:t>《妙法莲华经》里面</w:t>
      </w:r>
      <w:r w:rsidRPr="00D062B9">
        <w:t>所讲的一样，一乘的法，或者不同的三乘</w:t>
      </w:r>
      <w:r w:rsidRPr="00D062B9">
        <w:rPr>
          <w:rFonts w:hint="eastAsia"/>
        </w:rPr>
        <w:t>，</w:t>
      </w:r>
      <w:r w:rsidRPr="00D062B9">
        <w:t>不</w:t>
      </w:r>
      <w:r w:rsidRPr="00D062B9">
        <w:rPr>
          <w:rFonts w:hint="eastAsia"/>
        </w:rPr>
        <w:t>同</w:t>
      </w:r>
      <w:r w:rsidRPr="00D062B9">
        <w:t>的</w:t>
      </w:r>
      <w:r w:rsidRPr="00D062B9">
        <w:rPr>
          <w:rFonts w:hint="eastAsia"/>
        </w:rPr>
        <w:t>胜义谛</w:t>
      </w:r>
      <w:r w:rsidRPr="00D062B9">
        <w:t>和</w:t>
      </w:r>
      <w:r w:rsidRPr="00D062B9">
        <w:rPr>
          <w:rFonts w:hint="eastAsia"/>
        </w:rPr>
        <w:t>世俗谛等等，</w:t>
      </w:r>
      <w:r w:rsidRPr="00D062B9">
        <w:t>诸如此类</w:t>
      </w:r>
      <w:r w:rsidRPr="00D062B9">
        <w:rPr>
          <w:rFonts w:hint="eastAsia"/>
        </w:rPr>
        <w:t>同</w:t>
      </w:r>
      <w:r w:rsidRPr="00D062B9">
        <w:t>和异所有的</w:t>
      </w:r>
      <w:r w:rsidRPr="00D062B9">
        <w:rPr>
          <w:rFonts w:hint="eastAsia"/>
        </w:rPr>
        <w:t>能所</w:t>
      </w:r>
      <w:r w:rsidRPr="00D062B9">
        <w:t>法在这里全部没有，都已经超越了。</w:t>
      </w:r>
    </w:p>
    <w:p w14:paraId="2F1D0DCB" w14:textId="77777777" w:rsidR="00D062B9" w:rsidRPr="00D062B9" w:rsidRDefault="00D062B9" w:rsidP="000D5C78">
      <w:pPr>
        <w:widowControl w:val="0"/>
        <w:ind w:firstLine="600"/>
      </w:pPr>
      <w:r w:rsidRPr="00D062B9">
        <w:rPr>
          <w:rFonts w:hint="eastAsia"/>
        </w:rPr>
        <w:t>所以说在这里，禅定违品的所有相和执着，能所</w:t>
      </w:r>
      <w:r w:rsidRPr="00D062B9">
        <w:rPr>
          <w:rFonts w:hint="eastAsia"/>
        </w:rPr>
        <w:lastRenderedPageBreak/>
        <w:t>方面、非同非异的这些道理全亡，因此叫做难胜地。</w:t>
      </w:r>
    </w:p>
    <w:p w14:paraId="08A700E9" w14:textId="77777777" w:rsidR="00D062B9" w:rsidRPr="00D062B9" w:rsidRDefault="00D062B9" w:rsidP="000D5C78">
      <w:pPr>
        <w:widowControl w:val="0"/>
        <w:ind w:firstLine="600"/>
      </w:pPr>
      <w:r w:rsidRPr="00D062B9">
        <w:rPr>
          <w:rFonts w:hint="eastAsia"/>
        </w:rPr>
        <w:t>第六地叫现前地。六地的时候，慧度波罗蜜多圆满。</w:t>
      </w:r>
    </w:p>
    <w:p w14:paraId="09DAAE29" w14:textId="77777777" w:rsidR="00D062B9" w:rsidRPr="00D062B9" w:rsidRDefault="00D062B9" w:rsidP="000D5C78">
      <w:pPr>
        <w:widowControl w:val="0"/>
        <w:ind w:firstLine="601"/>
        <w:rPr>
          <w:b/>
          <w:bCs/>
        </w:rPr>
      </w:pPr>
      <w:r w:rsidRPr="00D062B9">
        <w:rPr>
          <w:rFonts w:hint="eastAsia"/>
          <w:b/>
          <w:bCs/>
        </w:rPr>
        <w:t>无为真如，性净明露，名现前地。</w:t>
      </w:r>
    </w:p>
    <w:p w14:paraId="25580143" w14:textId="77777777" w:rsidR="00D062B9" w:rsidRPr="00D062B9" w:rsidRDefault="00D062B9" w:rsidP="000D5C78">
      <w:pPr>
        <w:widowControl w:val="0"/>
        <w:ind w:firstLine="600"/>
      </w:pPr>
      <w:r w:rsidRPr="00D062B9">
        <w:rPr>
          <w:rFonts w:hint="eastAsia"/>
        </w:rPr>
        <w:t>无为法的真如自然而然现前，现前的本性极为清净、光明，在这里一点都不留下，全部显露出来。</w:t>
      </w:r>
    </w:p>
    <w:p w14:paraId="3C351AD1" w14:textId="77777777" w:rsidR="00D062B9" w:rsidRPr="00D062B9" w:rsidRDefault="00D062B9" w:rsidP="000D5C78">
      <w:pPr>
        <w:widowControl w:val="0"/>
        <w:ind w:firstLine="600"/>
      </w:pPr>
      <w:r w:rsidRPr="00D062B9">
        <w:rPr>
          <w:rFonts w:hint="eastAsia"/>
        </w:rPr>
        <w:t>因为到了六地菩萨的时候，空性境界是最高的。为什么《入中论》里面讲那么多的原因，实际上这里证悟空性方面是最超越的一个地，所以六地也是很重要的。</w:t>
      </w:r>
    </w:p>
    <w:p w14:paraId="5C529599" w14:textId="77777777" w:rsidR="00D062B9" w:rsidRPr="00D062B9" w:rsidRDefault="00D062B9" w:rsidP="000D5C78">
      <w:pPr>
        <w:widowControl w:val="0"/>
        <w:ind w:firstLine="600"/>
      </w:pPr>
      <w:r w:rsidRPr="00D062B9">
        <w:rPr>
          <w:rFonts w:hint="eastAsia"/>
        </w:rPr>
        <w:t>我们如果学其他有一点困难的话，光是学《入中论》的第六地，也可能对《中观》方面生起很大的信心。</w:t>
      </w:r>
    </w:p>
    <w:p w14:paraId="6741E7F8" w14:textId="77777777" w:rsidR="00D062B9" w:rsidRPr="00D062B9" w:rsidRDefault="00D062B9" w:rsidP="000D5C78">
      <w:pPr>
        <w:widowControl w:val="0"/>
        <w:ind w:firstLine="600"/>
      </w:pPr>
      <w:r w:rsidRPr="00D062B9">
        <w:rPr>
          <w:rFonts w:hint="eastAsia"/>
        </w:rPr>
        <w:t>修行方面，《中观四百论》</w:t>
      </w:r>
      <w:r w:rsidRPr="00D062B9">
        <w:t>很重要，因为</w:t>
      </w:r>
      <w:r w:rsidRPr="00D062B9">
        <w:rPr>
          <w:rFonts w:hint="eastAsia"/>
        </w:rPr>
        <w:t>《中观四百论》</w:t>
      </w:r>
      <w:r w:rsidRPr="00D062B9">
        <w:t>前面的</w:t>
      </w:r>
      <w:r w:rsidRPr="00D062B9">
        <w:rPr>
          <w:rFonts w:hint="eastAsia"/>
        </w:rPr>
        <w:t>八品</w:t>
      </w:r>
      <w:r w:rsidRPr="00D062B9">
        <w:t>主要是讲</w:t>
      </w:r>
      <w:r w:rsidRPr="00D062B9">
        <w:rPr>
          <w:rFonts w:hint="eastAsia"/>
        </w:rPr>
        <w:t>世俗谛</w:t>
      </w:r>
      <w:r w:rsidRPr="00D062B9">
        <w:t>的</w:t>
      </w:r>
      <w:r w:rsidRPr="00D062B9">
        <w:rPr>
          <w:rFonts w:hint="eastAsia"/>
        </w:rPr>
        <w:t>修</w:t>
      </w:r>
      <w:r w:rsidRPr="00D062B9">
        <w:t>法，后面是</w:t>
      </w:r>
      <w:r w:rsidRPr="00D062B9">
        <w:rPr>
          <w:rFonts w:hint="eastAsia"/>
        </w:rPr>
        <w:t>胜义谛中观</w:t>
      </w:r>
      <w:r w:rsidRPr="00D062B9">
        <w:t>的</w:t>
      </w:r>
      <w:r w:rsidRPr="00D062B9">
        <w:rPr>
          <w:rFonts w:hint="eastAsia"/>
        </w:rPr>
        <w:t>修</w:t>
      </w:r>
      <w:r w:rsidRPr="00D062B9">
        <w:t>法。</w:t>
      </w:r>
      <w:r w:rsidRPr="00D062B9">
        <w:rPr>
          <w:rFonts w:hint="eastAsia"/>
        </w:rPr>
        <w:t>因为《四百论》又叫瑜伽四百论，瑜伽主要讲修行方面。见解方面是《中观根本慧论》，见解的根本是《中观根本慧论》，龙猛菩萨的这个法很重要。</w:t>
      </w:r>
    </w:p>
    <w:p w14:paraId="666D09AE" w14:textId="25C5B9CD" w:rsidR="00D062B9" w:rsidRPr="00D062B9" w:rsidRDefault="00D062B9" w:rsidP="000D5C78">
      <w:pPr>
        <w:widowControl w:val="0"/>
        <w:ind w:firstLine="600"/>
      </w:pPr>
      <w:r w:rsidRPr="00D062B9">
        <w:rPr>
          <w:rFonts w:hint="eastAsia"/>
        </w:rPr>
        <w:t>将五道十地结合起来，趋入中观甚深和广大的意义，《入中论》很重要。《入中论》直接说</w:t>
      </w:r>
      <w:r w:rsidR="000C5882" w:rsidRPr="00D062B9">
        <w:rPr>
          <w:rFonts w:hint="eastAsia"/>
        </w:rPr>
        <w:t>“</w:t>
      </w:r>
      <w:r w:rsidRPr="00D062B9">
        <w:rPr>
          <w:rFonts w:hint="eastAsia"/>
        </w:rPr>
        <w:t>入于甚深</w:t>
      </w:r>
      <w:r w:rsidRPr="00D062B9">
        <w:rPr>
          <w:rFonts w:hint="eastAsia"/>
        </w:rPr>
        <w:lastRenderedPageBreak/>
        <w:t>和广大的中观法门</w:t>
      </w:r>
      <w:r w:rsidR="005C371A" w:rsidRPr="00D062B9">
        <w:rPr>
          <w:rFonts w:hint="eastAsia"/>
        </w:rPr>
        <w:t>”</w:t>
      </w:r>
      <w:r w:rsidRPr="00D062B9">
        <w:rPr>
          <w:rFonts w:hint="eastAsia"/>
        </w:rPr>
        <w:t>，这样讲的。所以第六地现前地的时候讲了很多空性方面的道理。有缘者听到空性这个词的时候，如何泪流满面、信心的毛发竖然等等，有很多的前因，后面证悟的境界等等。</w:t>
      </w:r>
    </w:p>
    <w:p w14:paraId="00194A55" w14:textId="77777777" w:rsidR="00D062B9" w:rsidRPr="00D062B9" w:rsidRDefault="00D062B9" w:rsidP="000D5C78">
      <w:pPr>
        <w:widowControl w:val="0"/>
        <w:ind w:firstLine="600"/>
      </w:pPr>
      <w:r w:rsidRPr="00D062B9">
        <w:rPr>
          <w:rFonts w:hint="eastAsia"/>
        </w:rPr>
        <w:t>其实我希望我们每个道友，不管学什么法，不仅仅光是参加考试考了一下。其实考试的分数也很重要，确实得到的话很光荣，没有得到的话，有一点不好意思，自己觉得自己没有安全感。但是最重要的是，考试的分数多也好，不多也好，你有参加考试的勇气就已经很不错了，最重要的是你能通达里面的意义。有些考试考的一点都不好，但是学得非常好。所以我们看不出来，倒数第一名是最坏的，也不一定，以后弘法利生事业最广的是他也不好说。分数上每年都是第一名或者前三名，名列前茅，但是如果自相续没有很好的去调柔，依此傲慢心，以后也不知道怎么样。以前我们闻思路上有些考得很好的，但后来好像大海捞针，什么消息都没有。有些人考的不是很好，但人很稳重，这种人后来利益众生还是很不错的。</w:t>
      </w:r>
    </w:p>
    <w:p w14:paraId="6545447E" w14:textId="77777777" w:rsidR="00D062B9" w:rsidRPr="00D062B9" w:rsidRDefault="00D062B9" w:rsidP="000D5C78">
      <w:pPr>
        <w:widowControl w:val="0"/>
        <w:ind w:firstLine="600"/>
      </w:pPr>
      <w:r w:rsidRPr="00D062B9">
        <w:rPr>
          <w:rFonts w:hint="eastAsia"/>
        </w:rPr>
        <w:t>我们也并不是呵斥或嫉妒考试成绩比较好的人，但我们有时成绩好的人说的多一点，很多人都比较开心。因为成绩好的只有几个人，最坏的也只有几个人，</w:t>
      </w:r>
      <w:r w:rsidRPr="00D062B9">
        <w:rPr>
          <w:rFonts w:hint="eastAsia"/>
        </w:rPr>
        <w:lastRenderedPageBreak/>
        <w:t>大多数都是中间的人，所以大多数中间的人对前面的有点嫉妒，给他们批评一下——人就是这样的，批评别人自己是很爽的。</w:t>
      </w:r>
    </w:p>
    <w:p w14:paraId="2D6176A9" w14:textId="45A51BF9" w:rsidR="00D062B9" w:rsidRPr="00D062B9" w:rsidRDefault="00D062B9" w:rsidP="000D5C78">
      <w:pPr>
        <w:widowControl w:val="0"/>
        <w:ind w:firstLine="600"/>
      </w:pPr>
      <w:r w:rsidRPr="00D062B9">
        <w:rPr>
          <w:rFonts w:hint="eastAsia"/>
        </w:rPr>
        <w:t>我的意思不一定要考的非常好，学的好是很重要的。比如说你学中观，</w:t>
      </w:r>
      <w:r w:rsidR="000C5882" w:rsidRPr="00D062B9">
        <w:rPr>
          <w:rFonts w:hint="eastAsia"/>
        </w:rPr>
        <w:t>“</w:t>
      </w:r>
      <w:r w:rsidRPr="00D062B9">
        <w:rPr>
          <w:rFonts w:hint="eastAsia"/>
        </w:rPr>
        <w:t>真的，中观里面讲的那么好</w:t>
      </w:r>
      <w:r w:rsidR="00E7107F" w:rsidRPr="00D062B9">
        <w:rPr>
          <w:rFonts w:hint="eastAsia"/>
        </w:rPr>
        <w:t>！</w:t>
      </w:r>
      <w:r w:rsidR="005C371A" w:rsidRPr="00D062B9">
        <w:rPr>
          <w:rFonts w:hint="eastAsia"/>
        </w:rPr>
        <w:t>”</w:t>
      </w:r>
      <w:r w:rsidRPr="00D062B9">
        <w:rPr>
          <w:rFonts w:hint="eastAsia"/>
        </w:rPr>
        <w:t>我们有些道友，自己辅导也好，自己在学的过程当中，确实感觉到：</w:t>
      </w:r>
      <w:r w:rsidR="000C5882" w:rsidRPr="00D062B9">
        <w:rPr>
          <w:rFonts w:hint="eastAsia"/>
        </w:rPr>
        <w:t>“</w:t>
      </w:r>
      <w:r w:rsidRPr="00D062B9">
        <w:rPr>
          <w:rFonts w:hint="eastAsia"/>
        </w:rPr>
        <w:t>哇，这个法特别殊胜，我在轮回当中遇到这样的中观法门，这样的因明法门，这样的密法</w:t>
      </w:r>
      <w:r w:rsidR="000C5882" w:rsidRPr="00D062B9">
        <w:rPr>
          <w:rFonts w:hint="eastAsia"/>
        </w:rPr>
        <w:t>……</w:t>
      </w:r>
      <w:r w:rsidRPr="00D062B9">
        <w:rPr>
          <w:rFonts w:hint="eastAsia"/>
        </w:rPr>
        <w:t>。</w:t>
      </w:r>
      <w:r w:rsidR="005C371A" w:rsidRPr="00D062B9">
        <w:rPr>
          <w:rFonts w:hint="eastAsia"/>
        </w:rPr>
        <w:t>”</w:t>
      </w:r>
      <w:r w:rsidRPr="00D062B9">
        <w:rPr>
          <w:rFonts w:hint="eastAsia"/>
        </w:rPr>
        <w:t>自己非常欢喜雀跃，这是最重要的，这对你的相续也是有利的。</w:t>
      </w:r>
    </w:p>
    <w:p w14:paraId="0F11ED31" w14:textId="5779CEBE" w:rsidR="00D062B9" w:rsidRPr="00D062B9" w:rsidRDefault="00D062B9" w:rsidP="000D5C78">
      <w:pPr>
        <w:widowControl w:val="0"/>
        <w:ind w:firstLine="600"/>
      </w:pPr>
      <w:r w:rsidRPr="00D062B9">
        <w:rPr>
          <w:rFonts w:hint="eastAsia"/>
        </w:rPr>
        <w:t>所以考试也很重要。也特别感谢我们堪布堪姆们，所有的道友们，因为这个工程也比较大，我感觉每年在这个时候，日日夜夜，大家都很精进，很紧张也很担心</w:t>
      </w:r>
      <w:r w:rsidRPr="00D062B9">
        <w:rPr>
          <w:rFonts w:hint="eastAsia"/>
        </w:rPr>
        <w:t>,</w:t>
      </w:r>
      <w:r w:rsidRPr="00D062B9">
        <w:rPr>
          <w:rFonts w:hint="eastAsia"/>
        </w:rPr>
        <w:t>有时候</w:t>
      </w:r>
      <w:r w:rsidRPr="00D062B9">
        <w:rPr>
          <w:rFonts w:hint="eastAsia"/>
        </w:rPr>
        <w:t>:</w:t>
      </w:r>
      <w:r w:rsidR="000C5882" w:rsidRPr="00D062B9">
        <w:rPr>
          <w:rFonts w:hint="eastAsia"/>
        </w:rPr>
        <w:t>“</w:t>
      </w:r>
      <w:r w:rsidRPr="00D062B9">
        <w:rPr>
          <w:rFonts w:hint="eastAsia"/>
        </w:rPr>
        <w:t>要不要退下来？要不要走了？要不要</w:t>
      </w:r>
      <w:r w:rsidR="000C5882" w:rsidRPr="00D062B9">
        <w:rPr>
          <w:rFonts w:hint="eastAsia"/>
        </w:rPr>
        <w:t>……</w:t>
      </w:r>
      <w:r w:rsidRPr="00D062B9">
        <w:rPr>
          <w:rFonts w:hint="eastAsia"/>
        </w:rPr>
        <w:t>。</w:t>
      </w:r>
      <w:r w:rsidR="005C371A" w:rsidRPr="00D062B9">
        <w:rPr>
          <w:rFonts w:hint="eastAsia"/>
        </w:rPr>
        <w:t>”</w:t>
      </w:r>
      <w:r w:rsidRPr="00D062B9">
        <w:rPr>
          <w:rFonts w:hint="eastAsia"/>
        </w:rPr>
        <w:t>所以堪布堪姆们也没办法。如果政策太松了，大家都不参加；太严了，都会跑了，他们也是有各种担心。</w:t>
      </w:r>
    </w:p>
    <w:p w14:paraId="3DC52254" w14:textId="64B53FB7" w:rsidR="00D062B9" w:rsidRPr="00D062B9" w:rsidRDefault="00D062B9" w:rsidP="000D5C78">
      <w:pPr>
        <w:widowControl w:val="0"/>
        <w:ind w:firstLine="600"/>
      </w:pPr>
      <w:r w:rsidRPr="00D062B9">
        <w:rPr>
          <w:rFonts w:hint="eastAsia"/>
        </w:rPr>
        <w:t>但不管怎么样，我们毕竟是一个佛学院，还是需要有一种学习来控制，否则的话，我们这里天天像个养老院一样：</w:t>
      </w:r>
      <w:r w:rsidR="000C5882" w:rsidRPr="00D062B9">
        <w:rPr>
          <w:rFonts w:hint="eastAsia"/>
        </w:rPr>
        <w:t>“</w:t>
      </w:r>
      <w:r w:rsidRPr="00D062B9">
        <w:rPr>
          <w:rFonts w:hint="eastAsia"/>
        </w:rPr>
        <w:t>今天念了多少嘛尼心咒啊？</w:t>
      </w:r>
      <w:r w:rsidR="005C371A" w:rsidRPr="00D062B9">
        <w:rPr>
          <w:rFonts w:hint="eastAsia"/>
        </w:rPr>
        <w:t>”</w:t>
      </w:r>
      <w:r w:rsidRPr="00D062B9">
        <w:rPr>
          <w:rFonts w:hint="eastAsia"/>
        </w:rPr>
        <w:t>这样也不行，修行人应该要实修，闻思班一定要闻思。</w:t>
      </w:r>
    </w:p>
    <w:p w14:paraId="4EC2CCD4" w14:textId="5BCE3479" w:rsidR="00D062B9" w:rsidRPr="00D062B9" w:rsidRDefault="00D062B9" w:rsidP="000D5C78">
      <w:pPr>
        <w:widowControl w:val="0"/>
        <w:ind w:firstLine="600"/>
      </w:pPr>
      <w:r w:rsidRPr="00D062B9">
        <w:rPr>
          <w:rFonts w:hint="eastAsia"/>
        </w:rPr>
        <w:lastRenderedPageBreak/>
        <w:t>我看我们以前学《入中论》的时候，真的，当时感觉非常好</w:t>
      </w:r>
      <w:r w:rsidR="00E7107F" w:rsidRPr="00D062B9">
        <w:rPr>
          <w:rFonts w:hint="eastAsia"/>
        </w:rPr>
        <w:t>！</w:t>
      </w:r>
      <w:r w:rsidRPr="00D062B9">
        <w:rPr>
          <w:rFonts w:hint="eastAsia"/>
        </w:rPr>
        <w:t>《入中论》啊，《中论》啊，我自己觉得中观对我的人生影响是很大的。因为刚刚从学校里面出来，分别念也是很重，那个时候虽然有信心，但是很难说服。一学了中观以后，所有的傲慢、分别念全部都好像无能为力了。从此以后，好像自己已经是野马被驯服得很好的样子，感觉上是这样的。</w:t>
      </w:r>
    </w:p>
    <w:p w14:paraId="2238B277" w14:textId="77777777" w:rsidR="00D062B9" w:rsidRPr="00D062B9" w:rsidRDefault="00D062B9" w:rsidP="000D5C78">
      <w:pPr>
        <w:widowControl w:val="0"/>
        <w:ind w:firstLine="600"/>
      </w:pPr>
      <w:r w:rsidRPr="00D062B9">
        <w:rPr>
          <w:rFonts w:hint="eastAsia"/>
        </w:rPr>
        <w:t>所以说，我们很多道友在学的过程当中，一定要把法师所讲到的内容搞懂。因为学院里面我的课也没有入于考试，所以很多人不一定听得很清楚。这个我也理解，以前法王讲课的时候也是，我们经常有班级的课，一边法王在那边讲，自己在下面看，辅导要讲什么，考试怎么怎么。所以比较可惜，这个机会就没有了。好像这个内容法王讲过，但不知道当时怎么说的，也有这样的缺憾。</w:t>
      </w:r>
    </w:p>
    <w:p w14:paraId="742343B6" w14:textId="77777777" w:rsidR="00D062B9" w:rsidRPr="00D062B9" w:rsidRDefault="00D062B9" w:rsidP="000D5C78">
      <w:pPr>
        <w:widowControl w:val="0"/>
        <w:ind w:firstLine="600"/>
      </w:pPr>
      <w:r w:rsidRPr="00D062B9">
        <w:rPr>
          <w:rFonts w:hint="eastAsia"/>
        </w:rPr>
        <w:t>像我讲的课在学院里面只是听一听而已，没有考试的约束。下面山下的人好像现在也是，虽然没有组织学习，但是个人通过书本，通过音频资料——我感觉我们上面的有些法师学的不一定很好，下面的人反而《入菩萨行论》全部听完了，中观全部听完了，这个听完了，这个学完了，而且在每一个书上打记号，</w:t>
      </w:r>
      <w:r w:rsidRPr="00D062B9">
        <w:rPr>
          <w:rFonts w:hint="eastAsia"/>
        </w:rPr>
        <w:lastRenderedPageBreak/>
        <w:t>对症下药，结合自己的相续，也是学的比较不错的。</w:t>
      </w:r>
    </w:p>
    <w:p w14:paraId="07E99E13" w14:textId="77777777" w:rsidR="00D062B9" w:rsidRPr="00D062B9" w:rsidRDefault="00D062B9" w:rsidP="000D5C78">
      <w:pPr>
        <w:widowControl w:val="0"/>
        <w:ind w:firstLine="600"/>
      </w:pPr>
      <w:r w:rsidRPr="00D062B9">
        <w:rPr>
          <w:rFonts w:hint="eastAsia"/>
        </w:rPr>
        <w:t>这是可以的。我们上面以佛学院的方式来，我们算是一个顾问，或者说一些老的退休生，以这样的思想作为一个参考，主要堪布堪姆们的思想学习的话，他们还是思想比较活跃，这个很重要的，我们没有放在课程当中的原因也是这样的。</w:t>
      </w:r>
    </w:p>
    <w:p w14:paraId="2861E33F" w14:textId="4976167C" w:rsidR="00D062B9" w:rsidRPr="00D062B9" w:rsidRDefault="00D062B9" w:rsidP="000D5C78">
      <w:pPr>
        <w:widowControl w:val="0"/>
        <w:ind w:firstLine="600"/>
      </w:pPr>
      <w:r w:rsidRPr="00D062B9">
        <w:rPr>
          <w:rFonts w:hint="eastAsia"/>
        </w:rPr>
        <w:t>但我们也是，不要把书本一直放在书架上。必须要有人了解，而且了解的人越多越好。我记得阿底峡尊者圆寂的时候，他拿着仲敦巴尊者的书，说：</w:t>
      </w:r>
      <w:r w:rsidR="000C5882" w:rsidRPr="00D062B9">
        <w:rPr>
          <w:rFonts w:hint="eastAsia"/>
        </w:rPr>
        <w:t>“</w:t>
      </w:r>
      <w:r w:rsidRPr="00D062B9">
        <w:rPr>
          <w:rFonts w:hint="eastAsia"/>
        </w:rPr>
        <w:t>弟子啊，佛法不是你一个人来弘扬的，要很多人来弘法。</w:t>
      </w:r>
      <w:r w:rsidR="005C371A" w:rsidRPr="00D062B9">
        <w:rPr>
          <w:rFonts w:hint="eastAsia"/>
        </w:rPr>
        <w:t>”</w:t>
      </w:r>
      <w:r w:rsidRPr="00D062B9">
        <w:rPr>
          <w:rFonts w:hint="eastAsia"/>
        </w:rPr>
        <w:t>他接近圆寂的时候给他说过这句话。不是一个人，你仲敦巴很了不起，我的心传弟子，那个时候网络也没有，你一个人很难的，不是你一个人。所以后来仲敦巴广摄弟子，把佛法大量地传播。</w:t>
      </w:r>
    </w:p>
    <w:p w14:paraId="4E579F09" w14:textId="77777777" w:rsidR="00D062B9" w:rsidRPr="00D062B9" w:rsidRDefault="00D062B9" w:rsidP="000D5C78">
      <w:pPr>
        <w:widowControl w:val="0"/>
        <w:ind w:firstLine="600"/>
      </w:pPr>
      <w:r w:rsidRPr="00D062B9">
        <w:rPr>
          <w:rFonts w:hint="eastAsia"/>
        </w:rPr>
        <w:t>所以我希望我们在座的人也应该有这样的一种信念，不是我一个人来，我希望我有生之年当中尽力而为传授给有缘者。这样的方式比较好一点。但是关键自己要学到，自己没有学到，你自己没有感觉，没有感觉讲给别人或者让别人来做，很难的。</w:t>
      </w:r>
    </w:p>
    <w:p w14:paraId="127CEA20" w14:textId="77777777" w:rsidR="00D062B9" w:rsidRPr="00D062B9" w:rsidRDefault="00D062B9" w:rsidP="000D5C78">
      <w:pPr>
        <w:widowControl w:val="0"/>
        <w:ind w:firstLine="600"/>
      </w:pPr>
      <w:r w:rsidRPr="00D062B9">
        <w:rPr>
          <w:rFonts w:hint="eastAsia"/>
        </w:rPr>
        <w:t>下面讲第七地，叫远行地。</w:t>
      </w:r>
    </w:p>
    <w:p w14:paraId="5D2E7689" w14:textId="137F7BD4" w:rsidR="00D062B9" w:rsidRPr="00D062B9" w:rsidRDefault="000C5882" w:rsidP="000D5C78">
      <w:pPr>
        <w:widowControl w:val="0"/>
        <w:ind w:firstLine="600"/>
      </w:pPr>
      <w:r w:rsidRPr="00D062B9">
        <w:rPr>
          <w:rFonts w:hint="eastAsia"/>
        </w:rPr>
        <w:t>“</w:t>
      </w:r>
      <w:r w:rsidR="00D062B9" w:rsidRPr="00D062B9">
        <w:rPr>
          <w:rFonts w:hint="eastAsia"/>
        </w:rPr>
        <w:t>彼之远行慧亦胜</w:t>
      </w:r>
      <w:r w:rsidR="005C371A" w:rsidRPr="00D062B9">
        <w:rPr>
          <w:rFonts w:hint="eastAsia"/>
        </w:rPr>
        <w:t>”</w:t>
      </w:r>
      <w:r w:rsidR="00D062B9" w:rsidRPr="00D062B9">
        <w:rPr>
          <w:rFonts w:hint="eastAsia"/>
        </w:rPr>
        <w:t>，我只能背到这个，呵呵呵。</w:t>
      </w:r>
    </w:p>
    <w:p w14:paraId="5A86465A" w14:textId="77777777" w:rsidR="00D062B9" w:rsidRPr="00D062B9" w:rsidRDefault="00D062B9" w:rsidP="000D5C78">
      <w:pPr>
        <w:widowControl w:val="0"/>
        <w:ind w:firstLine="601"/>
        <w:rPr>
          <w:b/>
          <w:bCs/>
        </w:rPr>
      </w:pPr>
      <w:r w:rsidRPr="00D062B9">
        <w:rPr>
          <w:rFonts w:hint="eastAsia"/>
          <w:b/>
          <w:bCs/>
        </w:rPr>
        <w:lastRenderedPageBreak/>
        <w:t>尽真如际，名远行地。</w:t>
      </w:r>
    </w:p>
    <w:p w14:paraId="6C45C9B4" w14:textId="77777777" w:rsidR="00D062B9" w:rsidRPr="00D062B9" w:rsidRDefault="00D062B9" w:rsidP="000D5C78">
      <w:pPr>
        <w:widowControl w:val="0"/>
        <w:ind w:firstLine="600"/>
      </w:pPr>
      <w:r w:rsidRPr="00D062B9">
        <w:rPr>
          <w:rFonts w:hint="eastAsia"/>
        </w:rPr>
        <w:t>已经到了真如之边际，或者说法界真如的本体完全已经了如指掌，真正到达了真如之际。</w:t>
      </w:r>
    </w:p>
    <w:p w14:paraId="4C57E484" w14:textId="77777777" w:rsidR="00D062B9" w:rsidRPr="00D062B9" w:rsidRDefault="00D062B9" w:rsidP="000D5C78">
      <w:pPr>
        <w:widowControl w:val="0"/>
        <w:ind w:firstLine="600"/>
      </w:pPr>
      <w:r w:rsidRPr="00D062B9">
        <w:rPr>
          <w:rFonts w:hint="eastAsia"/>
        </w:rPr>
        <w:t>因为这个时候方便度已经圆满，所有的方便违品，包括到七地菩萨的时候，刹那间入于真如谛。各教派的辩论也有很多。</w:t>
      </w:r>
    </w:p>
    <w:p w14:paraId="62E68BF8" w14:textId="77777777" w:rsidR="00D062B9" w:rsidRPr="00D062B9" w:rsidRDefault="00D062B9" w:rsidP="000D5C78">
      <w:pPr>
        <w:widowControl w:val="0"/>
        <w:ind w:firstLine="600"/>
      </w:pPr>
      <w:r w:rsidRPr="00D062B9">
        <w:rPr>
          <w:rFonts w:hint="eastAsia"/>
        </w:rPr>
        <w:t>所以这个时候叫远行地，真正到了真如的边际。</w:t>
      </w:r>
    </w:p>
    <w:p w14:paraId="41949823" w14:textId="77777777" w:rsidR="00D062B9" w:rsidRPr="00D062B9" w:rsidRDefault="00D062B9" w:rsidP="000D5C78">
      <w:pPr>
        <w:widowControl w:val="0"/>
        <w:ind w:firstLine="600"/>
      </w:pPr>
      <w:r w:rsidRPr="00D062B9">
        <w:rPr>
          <w:rFonts w:hint="eastAsia"/>
        </w:rPr>
        <w:t>第八地叫不动地，这个时候力波罗蜜多圆满，刚才是方便波罗蜜多圆满。</w:t>
      </w:r>
    </w:p>
    <w:p w14:paraId="7C9D57E5" w14:textId="77777777" w:rsidR="00D062B9" w:rsidRPr="00D062B9" w:rsidRDefault="00D062B9" w:rsidP="000D5C78">
      <w:pPr>
        <w:widowControl w:val="0"/>
        <w:ind w:firstLine="601"/>
        <w:rPr>
          <w:b/>
          <w:bCs/>
        </w:rPr>
      </w:pPr>
      <w:r w:rsidRPr="00D062B9">
        <w:rPr>
          <w:rFonts w:hint="eastAsia"/>
          <w:b/>
          <w:bCs/>
        </w:rPr>
        <w:t>一真如心，名不动地。</w:t>
      </w:r>
    </w:p>
    <w:p w14:paraId="3B41DC96" w14:textId="77777777" w:rsidR="00D062B9" w:rsidRPr="00D062B9" w:rsidRDefault="00D062B9" w:rsidP="000D5C78">
      <w:pPr>
        <w:widowControl w:val="0"/>
        <w:ind w:firstLine="600"/>
      </w:pPr>
      <w:r w:rsidRPr="00D062B9">
        <w:rPr>
          <w:rFonts w:hint="eastAsia"/>
        </w:rPr>
        <w:t>到了第八地的时候，彻见不可思议、如如不动的真如，或者远离了愚钝这些，不用任何功用的真如现前。</w:t>
      </w:r>
    </w:p>
    <w:p w14:paraId="68B82BA6" w14:textId="77777777" w:rsidR="00D062B9" w:rsidRPr="00D062B9" w:rsidRDefault="00D062B9" w:rsidP="000D5C78">
      <w:pPr>
        <w:widowControl w:val="0"/>
        <w:ind w:firstLine="600"/>
      </w:pPr>
      <w:r w:rsidRPr="00D062B9">
        <w:rPr>
          <w:rFonts w:hint="eastAsia"/>
        </w:rPr>
        <w:t>解释的方法比较多，但实际上到了不动地的时候——因为八地、九地、十地，按照我们藏传佛教的说法，七地以下是七种不清净地，八地以上是三种清净地。这以上，按照麦彭仁波切等很多大德的观点，只有所知障。烦恼障到第七地就</w:t>
      </w:r>
      <w:r w:rsidRPr="00D062B9">
        <w:t>没有了，所以到这里叫做不动地</w:t>
      </w:r>
      <w:r w:rsidRPr="00D062B9">
        <w:rPr>
          <w:rFonts w:hint="eastAsia"/>
        </w:rPr>
        <w:t>。</w:t>
      </w:r>
      <w:r w:rsidRPr="00D062B9">
        <w:t>因为</w:t>
      </w:r>
      <w:r w:rsidRPr="00D062B9">
        <w:rPr>
          <w:rFonts w:hint="eastAsia"/>
        </w:rPr>
        <w:t>在</w:t>
      </w:r>
      <w:r w:rsidRPr="00D062B9">
        <w:t>不动地</w:t>
      </w:r>
      <w:r w:rsidRPr="00D062B9">
        <w:rPr>
          <w:rFonts w:hint="eastAsia"/>
        </w:rPr>
        <w:t>，</w:t>
      </w:r>
      <w:r w:rsidRPr="00D062B9">
        <w:t>很多</w:t>
      </w:r>
      <w:r w:rsidRPr="00D062B9">
        <w:rPr>
          <w:rFonts w:hint="eastAsia"/>
        </w:rPr>
        <w:t>佛的大愿、大行</w:t>
      </w:r>
      <w:r w:rsidRPr="00D062B9">
        <w:t>自然而然现</w:t>
      </w:r>
      <w:r w:rsidRPr="00D062B9">
        <w:rPr>
          <w:rFonts w:hint="eastAsia"/>
        </w:rPr>
        <w:t>前</w:t>
      </w:r>
      <w:r w:rsidRPr="00D062B9">
        <w:t>，不用</w:t>
      </w:r>
      <w:r w:rsidRPr="00D062B9">
        <w:rPr>
          <w:rFonts w:hint="eastAsia"/>
        </w:rPr>
        <w:t>勤作</w:t>
      </w:r>
      <w:r w:rsidRPr="00D062B9">
        <w:t>，不用</w:t>
      </w:r>
      <w:r w:rsidRPr="00D062B9">
        <w:rPr>
          <w:rFonts w:hint="eastAsia"/>
        </w:rPr>
        <w:t>功</w:t>
      </w:r>
      <w:r w:rsidRPr="00D062B9">
        <w:t>用</w:t>
      </w:r>
      <w:r w:rsidRPr="00D062B9">
        <w:rPr>
          <w:rFonts w:hint="eastAsia"/>
        </w:rPr>
        <w:t>。</w:t>
      </w:r>
    </w:p>
    <w:p w14:paraId="7C6F723E" w14:textId="77777777" w:rsidR="00D062B9" w:rsidRPr="00D062B9" w:rsidRDefault="00D062B9" w:rsidP="000D5C78">
      <w:pPr>
        <w:widowControl w:val="0"/>
        <w:ind w:firstLine="600"/>
      </w:pPr>
      <w:r w:rsidRPr="00D062B9">
        <w:rPr>
          <w:rFonts w:hint="eastAsia"/>
        </w:rPr>
        <w:t>第九</w:t>
      </w:r>
      <w:r w:rsidRPr="00D062B9">
        <w:t>地</w:t>
      </w:r>
      <w:r w:rsidRPr="00D062B9">
        <w:rPr>
          <w:rFonts w:hint="eastAsia"/>
        </w:rPr>
        <w:t>叫做善慧地，主要是愿波罗蜜多圆满。</w:t>
      </w:r>
    </w:p>
    <w:p w14:paraId="5A7EA6CA" w14:textId="77777777" w:rsidR="00D062B9" w:rsidRPr="00D062B9" w:rsidRDefault="00D062B9" w:rsidP="000D5C78">
      <w:pPr>
        <w:widowControl w:val="0"/>
        <w:ind w:firstLine="601"/>
        <w:rPr>
          <w:b/>
          <w:bCs/>
        </w:rPr>
      </w:pPr>
      <w:r w:rsidRPr="00D062B9">
        <w:rPr>
          <w:rFonts w:hint="eastAsia"/>
          <w:b/>
          <w:bCs/>
        </w:rPr>
        <w:lastRenderedPageBreak/>
        <w:t>发真如用，名善慧地。</w:t>
      </w:r>
    </w:p>
    <w:p w14:paraId="47D16D5F" w14:textId="77777777" w:rsidR="00D062B9" w:rsidRPr="00D062B9" w:rsidRDefault="00D062B9" w:rsidP="000D5C78">
      <w:pPr>
        <w:widowControl w:val="0"/>
        <w:ind w:firstLine="600"/>
      </w:pPr>
      <w:r w:rsidRPr="00D062B9">
        <w:rPr>
          <w:rFonts w:hint="eastAsia"/>
        </w:rPr>
        <w:t>这个时候，不管是说法也好，做利益众生的这些事情，依靠真如的威力自然而然功用，不需要任何的勤作。</w:t>
      </w:r>
    </w:p>
    <w:p w14:paraId="485DB51F" w14:textId="77777777" w:rsidR="00D062B9" w:rsidRPr="00D062B9" w:rsidRDefault="00D062B9" w:rsidP="000D5C78">
      <w:pPr>
        <w:widowControl w:val="0"/>
        <w:ind w:firstLine="600"/>
      </w:pPr>
      <w:r w:rsidRPr="00D062B9">
        <w:rPr>
          <w:rFonts w:hint="eastAsia"/>
        </w:rPr>
        <w:t>这个叫做善慧地。非常善于利益众生，具有如此智慧的地。</w:t>
      </w:r>
    </w:p>
    <w:p w14:paraId="4DFA3769" w14:textId="77777777" w:rsidR="00D062B9" w:rsidRPr="00D062B9" w:rsidRDefault="00D062B9" w:rsidP="000D5C78">
      <w:pPr>
        <w:widowControl w:val="0"/>
        <w:ind w:firstLine="600"/>
      </w:pPr>
      <w:r w:rsidRPr="00D062B9">
        <w:rPr>
          <w:rFonts w:hint="eastAsia"/>
        </w:rPr>
        <w:t>善慧地后面有这么一个解说：</w:t>
      </w:r>
    </w:p>
    <w:p w14:paraId="132C861F" w14:textId="77777777" w:rsidR="00D062B9" w:rsidRPr="00D062B9" w:rsidRDefault="00D062B9" w:rsidP="000D5C78">
      <w:pPr>
        <w:widowControl w:val="0"/>
        <w:ind w:firstLine="601"/>
        <w:rPr>
          <w:b/>
          <w:bCs/>
        </w:rPr>
      </w:pPr>
      <w:r w:rsidRPr="00D062B9">
        <w:rPr>
          <w:rFonts w:hint="eastAsia"/>
          <w:b/>
          <w:bCs/>
        </w:rPr>
        <w:t>阿难，是诸菩萨从此已往，修习毕功，功德圆满，亦目此地名修习位。</w:t>
      </w:r>
    </w:p>
    <w:p w14:paraId="2E2217F9" w14:textId="77777777" w:rsidR="00D062B9" w:rsidRPr="00D062B9" w:rsidRDefault="00D062B9" w:rsidP="000D5C78">
      <w:pPr>
        <w:widowControl w:val="0"/>
        <w:ind w:firstLine="600"/>
      </w:pPr>
      <w:r w:rsidRPr="00D062B9">
        <w:rPr>
          <w:rFonts w:hint="eastAsia"/>
        </w:rPr>
        <w:t>阿难，所有的这些菩萨，从这里到后面已经圆满了修行。</w:t>
      </w:r>
    </w:p>
    <w:p w14:paraId="6CFE7496" w14:textId="77777777" w:rsidR="00D062B9" w:rsidRPr="00D062B9" w:rsidRDefault="00D062B9" w:rsidP="000D5C78">
      <w:pPr>
        <w:widowControl w:val="0"/>
        <w:ind w:firstLine="600"/>
      </w:pPr>
      <w:r w:rsidRPr="00D062B9">
        <w:rPr>
          <w:rFonts w:hint="eastAsia"/>
        </w:rPr>
        <w:t>其实修道圆满，十地末位的时候才圆满，应该有勤作、功用的在这个时候已经圆满了。而且所有出世间的功德在这里也已经全部圆满了，有些说包括断证方面的部分功德圆满了。</w:t>
      </w:r>
    </w:p>
    <w:p w14:paraId="78CB831E" w14:textId="77777777" w:rsidR="00D062B9" w:rsidRPr="00D062B9" w:rsidRDefault="00D062B9" w:rsidP="000D5C78">
      <w:pPr>
        <w:widowControl w:val="0"/>
        <w:ind w:firstLine="600"/>
      </w:pPr>
      <w:r w:rsidRPr="00D062B9">
        <w:rPr>
          <w:rFonts w:hint="eastAsia"/>
        </w:rPr>
        <w:t>因为这个原因，这以上的地叫做修习位。</w:t>
      </w:r>
    </w:p>
    <w:p w14:paraId="32721401" w14:textId="77777777" w:rsidR="00D062B9" w:rsidRPr="00D062B9" w:rsidRDefault="00D062B9" w:rsidP="000D5C78">
      <w:pPr>
        <w:widowControl w:val="0"/>
        <w:ind w:firstLine="600"/>
      </w:pPr>
      <w:r w:rsidRPr="00D062B9">
        <w:rPr>
          <w:rFonts w:hint="eastAsia"/>
        </w:rPr>
        <w:t>其实后面的一个地</w:t>
      </w:r>
      <w:r w:rsidRPr="00D062B9">
        <w:t>也可以</w:t>
      </w:r>
      <w:r w:rsidRPr="00D062B9">
        <w:rPr>
          <w:rFonts w:hint="eastAsia"/>
        </w:rPr>
        <w:t>属于</w:t>
      </w:r>
      <w:r w:rsidRPr="00D062B9">
        <w:t>修</w:t>
      </w:r>
      <w:r w:rsidRPr="00D062B9">
        <w:rPr>
          <w:rFonts w:hint="eastAsia"/>
        </w:rPr>
        <w:t>习地</w:t>
      </w:r>
      <w:r w:rsidRPr="00D062B9">
        <w:t>，但是不同</w:t>
      </w:r>
      <w:r w:rsidRPr="00D062B9">
        <w:rPr>
          <w:rFonts w:hint="eastAsia"/>
        </w:rPr>
        <w:t>的</w:t>
      </w:r>
      <w:r w:rsidRPr="00D062B9">
        <w:t>经典分法是不同的</w:t>
      </w:r>
      <w:r w:rsidRPr="00D062B9">
        <w:rPr>
          <w:rFonts w:hint="eastAsia"/>
        </w:rPr>
        <w:t>。</w:t>
      </w:r>
    </w:p>
    <w:p w14:paraId="5D7638D0" w14:textId="77777777" w:rsidR="00D062B9" w:rsidRPr="00D062B9" w:rsidRDefault="00D062B9" w:rsidP="000D5C78">
      <w:pPr>
        <w:widowControl w:val="0"/>
        <w:ind w:firstLine="600"/>
      </w:pPr>
      <w:r w:rsidRPr="00D062B9">
        <w:rPr>
          <w:rFonts w:hint="eastAsia"/>
        </w:rPr>
        <w:t>这以上，九地功德全部圆满的原因，叫修习位。</w:t>
      </w:r>
    </w:p>
    <w:p w14:paraId="1B6E6439" w14:textId="77777777" w:rsidR="00D062B9" w:rsidRPr="00D062B9" w:rsidRDefault="00D062B9" w:rsidP="000D5C78">
      <w:pPr>
        <w:widowControl w:val="0"/>
        <w:ind w:firstLine="601"/>
        <w:rPr>
          <w:b/>
          <w:bCs/>
        </w:rPr>
      </w:pPr>
      <w:r w:rsidRPr="00D062B9">
        <w:rPr>
          <w:rFonts w:hint="eastAsia"/>
          <w:b/>
          <w:bCs/>
        </w:rPr>
        <w:t>慈阴妙云，覆涅槃海，名法云地。</w:t>
      </w:r>
    </w:p>
    <w:p w14:paraId="75079E51" w14:textId="075E7EEE" w:rsidR="00D062B9" w:rsidRPr="00D062B9" w:rsidRDefault="00D062B9" w:rsidP="000D5C78">
      <w:pPr>
        <w:widowControl w:val="0"/>
        <w:ind w:firstLine="600"/>
      </w:pPr>
      <w:r w:rsidRPr="00D062B9">
        <w:rPr>
          <w:rFonts w:hint="eastAsia"/>
        </w:rPr>
        <w:t>第十地智度圆满，叫法云地。</w:t>
      </w:r>
    </w:p>
    <w:p w14:paraId="405191CC" w14:textId="18315B29" w:rsidR="00D062B9" w:rsidRPr="00D062B9" w:rsidRDefault="000C5882" w:rsidP="000D5C78">
      <w:pPr>
        <w:widowControl w:val="0"/>
        <w:ind w:firstLine="600"/>
      </w:pPr>
      <w:r w:rsidRPr="00D062B9">
        <w:rPr>
          <w:rFonts w:hint="eastAsia"/>
        </w:rPr>
        <w:lastRenderedPageBreak/>
        <w:t>“</w:t>
      </w:r>
      <w:r w:rsidR="00D062B9" w:rsidRPr="00D062B9">
        <w:rPr>
          <w:rFonts w:hint="eastAsia"/>
        </w:rPr>
        <w:t>慈阴妙云</w:t>
      </w:r>
      <w:r w:rsidR="005C371A" w:rsidRPr="00D062B9">
        <w:rPr>
          <w:rFonts w:hint="eastAsia"/>
        </w:rPr>
        <w:t>”</w:t>
      </w:r>
      <w:r w:rsidR="00D062B9" w:rsidRPr="00D062B9">
        <w:rPr>
          <w:rFonts w:hint="eastAsia"/>
        </w:rPr>
        <w:t>，智慧和慈悲的阴影比喻成妙云。天上乌云密布可以降下雨水，第十地菩萨的时候，他依靠佛法的妙云，洒下真理的甘露，遣除众生热恼的干河。</w:t>
      </w:r>
    </w:p>
    <w:p w14:paraId="14530911" w14:textId="77777777" w:rsidR="00D062B9" w:rsidRPr="00D062B9" w:rsidRDefault="00D062B9" w:rsidP="000D5C78">
      <w:pPr>
        <w:widowControl w:val="0"/>
        <w:ind w:firstLine="600"/>
      </w:pPr>
      <w:r w:rsidRPr="00D062B9">
        <w:rPr>
          <w:rFonts w:hint="eastAsia"/>
        </w:rPr>
        <w:t>所以这个妙云能覆盖涅槃海。</w:t>
      </w:r>
    </w:p>
    <w:p w14:paraId="508F8F5E" w14:textId="77777777" w:rsidR="00D062B9" w:rsidRPr="00D062B9" w:rsidRDefault="00D062B9" w:rsidP="000D5C78">
      <w:pPr>
        <w:widowControl w:val="0"/>
        <w:ind w:firstLine="600"/>
      </w:pPr>
      <w:r w:rsidRPr="00D062B9">
        <w:rPr>
          <w:rFonts w:hint="eastAsia"/>
        </w:rPr>
        <w:t>涅槃海是度众生的涅槃海，或者说到了十地的时候，任运自成拔除众生各种痛苦，赐予众生各种快乐，所以称之为法云地，这个时候整个智度得以圆满。</w:t>
      </w:r>
    </w:p>
    <w:p w14:paraId="2E7BD9D9" w14:textId="77777777" w:rsidR="00D062B9" w:rsidRPr="00D062B9" w:rsidRDefault="00D062B9" w:rsidP="000D5C78">
      <w:pPr>
        <w:widowControl w:val="0"/>
        <w:ind w:firstLine="600"/>
      </w:pPr>
      <w:r w:rsidRPr="00D062B9">
        <w:rPr>
          <w:rFonts w:hint="eastAsia"/>
        </w:rPr>
        <w:t>这以上已经讲了十地。</w:t>
      </w:r>
    </w:p>
    <w:p w14:paraId="6061255C" w14:textId="77777777" w:rsidR="00D062B9" w:rsidRPr="00D062B9" w:rsidRDefault="00D062B9" w:rsidP="000D5C78">
      <w:pPr>
        <w:widowControl w:val="0"/>
        <w:ind w:firstLine="600"/>
      </w:pPr>
      <w:r w:rsidRPr="00D062B9">
        <w:rPr>
          <w:rFonts w:hint="eastAsia"/>
        </w:rPr>
        <w:t>接下来讲等觉和妙觉两个地。</w:t>
      </w:r>
    </w:p>
    <w:p w14:paraId="09E317DC" w14:textId="77777777" w:rsidR="00D062B9" w:rsidRPr="00D062B9" w:rsidRDefault="00D062B9" w:rsidP="000D5C78">
      <w:pPr>
        <w:widowControl w:val="0"/>
        <w:ind w:firstLine="601"/>
        <w:rPr>
          <w:b/>
          <w:bCs/>
        </w:rPr>
      </w:pPr>
      <w:r w:rsidRPr="00D062B9">
        <w:rPr>
          <w:rFonts w:hint="eastAsia"/>
          <w:b/>
          <w:bCs/>
        </w:rPr>
        <w:t>如来逆流，如是菩萨顺行而至，觉际入交，名为等觉。</w:t>
      </w:r>
    </w:p>
    <w:p w14:paraId="681719CD" w14:textId="77777777" w:rsidR="00D062B9" w:rsidRPr="00D062B9" w:rsidRDefault="00D062B9" w:rsidP="000D5C78">
      <w:pPr>
        <w:widowControl w:val="0"/>
        <w:ind w:firstLine="600"/>
      </w:pPr>
      <w:r w:rsidRPr="00D062B9">
        <w:rPr>
          <w:rFonts w:hint="eastAsia"/>
        </w:rPr>
        <w:t>这个</w:t>
      </w:r>
      <w:r w:rsidRPr="00D062B9">
        <w:t>地方有一个叫</w:t>
      </w:r>
      <w:r w:rsidRPr="00D062B9">
        <w:rPr>
          <w:rFonts w:hint="eastAsia"/>
        </w:rPr>
        <w:t>等觉——</w:t>
      </w:r>
      <w:r w:rsidRPr="00D062B9">
        <w:t>我们</w:t>
      </w:r>
      <w:r w:rsidRPr="00D062B9">
        <w:rPr>
          <w:rFonts w:hint="eastAsia"/>
        </w:rPr>
        <w:t>讲《智者入门论》的时候</w:t>
      </w:r>
      <w:r w:rsidRPr="00D062B9">
        <w:t>，</w:t>
      </w:r>
      <w:r w:rsidRPr="00D062B9">
        <w:rPr>
          <w:rFonts w:hint="eastAsia"/>
        </w:rPr>
        <w:t>菩萨十地末位</w:t>
      </w:r>
      <w:r w:rsidRPr="00D062B9">
        <w:t>出现金刚</w:t>
      </w:r>
      <w:r w:rsidRPr="00D062B9">
        <w:rPr>
          <w:rFonts w:hint="eastAsia"/>
        </w:rPr>
        <w:t>喻</w:t>
      </w:r>
      <w:r w:rsidRPr="00D062B9">
        <w:t>定</w:t>
      </w:r>
      <w:r w:rsidRPr="00D062B9">
        <w:rPr>
          <w:rFonts w:hint="eastAsia"/>
        </w:rPr>
        <w:t>的</w:t>
      </w:r>
      <w:r w:rsidRPr="00D062B9">
        <w:t>智慧，它有</w:t>
      </w:r>
      <w:r w:rsidRPr="00D062B9">
        <w:rPr>
          <w:rFonts w:hint="eastAsia"/>
        </w:rPr>
        <w:t>解脱</w:t>
      </w:r>
      <w:r w:rsidRPr="00D062B9">
        <w:t>道和无间道，</w:t>
      </w:r>
      <w:r w:rsidRPr="00D062B9">
        <w:rPr>
          <w:rFonts w:hint="eastAsia"/>
        </w:rPr>
        <w:t>等觉</w:t>
      </w:r>
      <w:r w:rsidRPr="00D062B9">
        <w:t>相当于无间道一样</w:t>
      </w:r>
      <w:r w:rsidRPr="00D062B9">
        <w:rPr>
          <w:rFonts w:hint="eastAsia"/>
        </w:rPr>
        <w:t>。</w:t>
      </w:r>
    </w:p>
    <w:p w14:paraId="5945C73B" w14:textId="3BE4F676" w:rsidR="00D062B9" w:rsidRPr="00D062B9" w:rsidRDefault="00D062B9" w:rsidP="000D5C78">
      <w:pPr>
        <w:widowControl w:val="0"/>
        <w:ind w:firstLine="600"/>
      </w:pPr>
      <w:r w:rsidRPr="00D062B9">
        <w:t>这里怎么讲的呢？</w:t>
      </w:r>
      <w:r w:rsidR="000C5882" w:rsidRPr="00D062B9">
        <w:rPr>
          <w:rFonts w:hint="eastAsia"/>
        </w:rPr>
        <w:t>“</w:t>
      </w:r>
      <w:r w:rsidRPr="00D062B9">
        <w:rPr>
          <w:rFonts w:hint="eastAsia"/>
        </w:rPr>
        <w:t>如来逆流</w:t>
      </w:r>
      <w:r w:rsidR="005C371A" w:rsidRPr="00D062B9">
        <w:rPr>
          <w:rFonts w:hint="eastAsia"/>
        </w:rPr>
        <w:t>”</w:t>
      </w:r>
      <w:r w:rsidRPr="00D062B9">
        <w:rPr>
          <w:rFonts w:hint="eastAsia"/>
        </w:rPr>
        <w:t>，如来</w:t>
      </w:r>
      <w:r w:rsidRPr="00D062B9">
        <w:t>已经从涅槃当中</w:t>
      </w:r>
      <w:r w:rsidRPr="00D062B9">
        <w:rPr>
          <w:rFonts w:hint="eastAsia"/>
        </w:rPr>
        <w:t>回来，</w:t>
      </w:r>
      <w:r w:rsidRPr="00D062B9">
        <w:t>回到了生死</w:t>
      </w:r>
      <w:r w:rsidRPr="00D062B9">
        <w:rPr>
          <w:rFonts w:hint="eastAsia"/>
        </w:rPr>
        <w:t>轮回</w:t>
      </w:r>
      <w:r w:rsidRPr="00D062B9">
        <w:t>当中</w:t>
      </w:r>
      <w:r w:rsidRPr="00D062B9">
        <w:rPr>
          <w:rFonts w:hint="eastAsia"/>
        </w:rPr>
        <w:t>来度众生——</w:t>
      </w:r>
      <w:r w:rsidRPr="00D062B9">
        <w:t>如来是</w:t>
      </w:r>
      <w:r w:rsidRPr="00D062B9">
        <w:rPr>
          <w:rFonts w:hint="eastAsia"/>
        </w:rPr>
        <w:t>逆流来度众生的。</w:t>
      </w:r>
    </w:p>
    <w:p w14:paraId="64F902A4" w14:textId="1B7012BB" w:rsidR="00D062B9" w:rsidRPr="00D062B9" w:rsidRDefault="000C5882" w:rsidP="000D5C78">
      <w:pPr>
        <w:widowControl w:val="0"/>
        <w:ind w:firstLine="600"/>
      </w:pPr>
      <w:r w:rsidRPr="00D062B9">
        <w:rPr>
          <w:rFonts w:hint="eastAsia"/>
        </w:rPr>
        <w:t>“</w:t>
      </w:r>
      <w:r w:rsidR="00D062B9" w:rsidRPr="00D062B9">
        <w:rPr>
          <w:rFonts w:hint="eastAsia"/>
        </w:rPr>
        <w:t>如是菩萨顺行而至</w:t>
      </w:r>
      <w:r w:rsidR="005C371A" w:rsidRPr="00D062B9">
        <w:rPr>
          <w:rFonts w:hint="eastAsia"/>
        </w:rPr>
        <w:t>”</w:t>
      </w:r>
      <w:r w:rsidR="00D062B9" w:rsidRPr="00D062B9">
        <w:rPr>
          <w:rFonts w:hint="eastAsia"/>
        </w:rPr>
        <w:t>，菩萨把整个十地都已经圆满了，从一地到十地，按照循序渐进的方式往上去，这样的话，菩萨到了佛地。</w:t>
      </w:r>
    </w:p>
    <w:p w14:paraId="3FE7301C" w14:textId="2B7C38E5" w:rsidR="00D062B9" w:rsidRPr="00D062B9" w:rsidRDefault="000C5882" w:rsidP="000D5C78">
      <w:pPr>
        <w:widowControl w:val="0"/>
        <w:ind w:firstLine="600"/>
      </w:pPr>
      <w:r w:rsidRPr="00D062B9">
        <w:rPr>
          <w:rFonts w:hint="eastAsia"/>
        </w:rPr>
        <w:lastRenderedPageBreak/>
        <w:t>“</w:t>
      </w:r>
      <w:r w:rsidR="00D062B9" w:rsidRPr="00D062B9">
        <w:rPr>
          <w:rFonts w:hint="eastAsia"/>
        </w:rPr>
        <w:t>觉际入交</w:t>
      </w:r>
      <w:r w:rsidR="005C371A" w:rsidRPr="00D062B9">
        <w:rPr>
          <w:rFonts w:hint="eastAsia"/>
        </w:rPr>
        <w:t>”</w:t>
      </w:r>
      <w:r w:rsidR="00D062B9" w:rsidRPr="00D062B9">
        <w:rPr>
          <w:rFonts w:hint="eastAsia"/>
        </w:rPr>
        <w:t>，菩萨刚好到涅槃地，去无学地的时候；而如来已经到了无学地，是回来的时候，是回到轮回的时候——这个也是一个象征性的，像一刹那一样，交界处、交汇处。</w:t>
      </w:r>
    </w:p>
    <w:p w14:paraId="232D768B" w14:textId="77777777" w:rsidR="00D062B9" w:rsidRPr="00D062B9" w:rsidRDefault="00D062B9" w:rsidP="000D5C78">
      <w:pPr>
        <w:widowControl w:val="0"/>
        <w:ind w:firstLine="600"/>
      </w:pPr>
      <w:r w:rsidRPr="00D062B9">
        <w:rPr>
          <w:rFonts w:hint="eastAsia"/>
        </w:rPr>
        <w:t>在等觉地这个地方，菩萨要去佛地，入海。入海的商主佛陀，从那里取宝回来。有些注释当中比喻成两个商人，一个要到宝洲去，一个刚从宝洲回来，两个刚好在海岸岸口碰上——在那个码头，在那个交界处，叫等觉地。</w:t>
      </w:r>
    </w:p>
    <w:p w14:paraId="22297A34" w14:textId="06BF250D" w:rsidR="00D062B9" w:rsidRPr="00D062B9" w:rsidRDefault="00D062B9" w:rsidP="000D5C78">
      <w:pPr>
        <w:widowControl w:val="0"/>
        <w:ind w:firstLine="600"/>
      </w:pPr>
      <w:r w:rsidRPr="00D062B9">
        <w:rPr>
          <w:rFonts w:hint="eastAsia"/>
        </w:rPr>
        <w:t>一方面讲十地末位的时候，这个无间道，没有任何的障碍，一刹</w:t>
      </w:r>
      <w:r w:rsidR="00D54476">
        <w:rPr>
          <w:rFonts w:hint="eastAsia"/>
        </w:rPr>
        <w:t>那</w:t>
      </w:r>
      <w:r w:rsidRPr="00D062B9">
        <w:rPr>
          <w:rFonts w:hint="eastAsia"/>
        </w:rPr>
        <w:t>就马上到佛地，这个位置，叫无间道。另一方面讲菩萨去往佛地，佛陀以菩萨的形象来到轮回，相当于是两个交界的地方，当然其他地方接触也是可以的。但是我们从世间来看，比如说你过了岸就不一定碰得到嘛。比如说我们这里有个码头，可能取宝的人从大海刚回来，我这里刚刚入海的时候，在那个口岸，也就是此岸、彼岸，一迈步就马上到了彼岸。在这个中间，我们跨一步，比如说中间有一条线来挡着，菩萨和佛在这里相会——有时候卖门票的拉一个线一直挡着，你跨一步就马上进去了。相当于这样的一个地方，叫等觉地。</w:t>
      </w:r>
    </w:p>
    <w:p w14:paraId="2C41F036" w14:textId="77777777" w:rsidR="00D062B9" w:rsidRPr="00D062B9" w:rsidRDefault="00D062B9" w:rsidP="000D5C78">
      <w:pPr>
        <w:widowControl w:val="0"/>
        <w:ind w:firstLine="600"/>
      </w:pPr>
      <w:r w:rsidRPr="00D062B9">
        <w:rPr>
          <w:rFonts w:hint="eastAsia"/>
        </w:rPr>
        <w:lastRenderedPageBreak/>
        <w:t>以后我们学理论的时候也是有必要的——如来逆流和菩萨顺流的交汇处叫做等觉地。</w:t>
      </w:r>
    </w:p>
    <w:p w14:paraId="78A920DB" w14:textId="77777777" w:rsidR="00D062B9" w:rsidRPr="00D062B9" w:rsidRDefault="00D062B9" w:rsidP="000D5C78">
      <w:pPr>
        <w:widowControl w:val="0"/>
        <w:ind w:firstLine="600"/>
      </w:pPr>
      <w:r w:rsidRPr="00D062B9">
        <w:rPr>
          <w:rFonts w:hint="eastAsia"/>
        </w:rPr>
        <w:t>下面讲妙觉地。</w:t>
      </w:r>
    </w:p>
    <w:p w14:paraId="0B5E5837" w14:textId="77777777" w:rsidR="00D062B9" w:rsidRPr="00D062B9" w:rsidRDefault="00D062B9" w:rsidP="000D5C78">
      <w:pPr>
        <w:widowControl w:val="0"/>
        <w:ind w:firstLine="601"/>
        <w:rPr>
          <w:b/>
          <w:bCs/>
        </w:rPr>
      </w:pPr>
      <w:r w:rsidRPr="00D062B9">
        <w:rPr>
          <w:rFonts w:hint="eastAsia"/>
          <w:b/>
          <w:bCs/>
        </w:rPr>
        <w:t>阿难，从干慧心至等觉已，是觉始获金刚心中初干慧地。</w:t>
      </w:r>
    </w:p>
    <w:p w14:paraId="3D6AE3C3" w14:textId="7DD7B657" w:rsidR="00D062B9" w:rsidRPr="00D062B9" w:rsidRDefault="00D062B9" w:rsidP="000D5C78">
      <w:pPr>
        <w:widowControl w:val="0"/>
        <w:ind w:firstLine="600"/>
      </w:pPr>
      <w:r w:rsidRPr="00D062B9">
        <w:rPr>
          <w:rFonts w:hint="eastAsia"/>
        </w:rPr>
        <w:t>佛告诉阿难，</w:t>
      </w:r>
      <w:r w:rsidR="000C5882" w:rsidRPr="00D062B9">
        <w:rPr>
          <w:rFonts w:hint="eastAsia"/>
        </w:rPr>
        <w:t>“</w:t>
      </w:r>
      <w:r w:rsidRPr="00D062B9">
        <w:rPr>
          <w:rFonts w:hint="eastAsia"/>
        </w:rPr>
        <w:t>从干慧心</w:t>
      </w:r>
      <w:r w:rsidR="005C371A" w:rsidRPr="00D062B9">
        <w:rPr>
          <w:rFonts w:hint="eastAsia"/>
        </w:rPr>
        <w:t>”</w:t>
      </w:r>
      <w:r w:rsidRPr="00D062B9">
        <w:rPr>
          <w:rFonts w:hint="eastAsia"/>
        </w:rPr>
        <w:t>——这是前面所有法之前的一个凡夫地，叫干慧心，大家都记得。</w:t>
      </w:r>
    </w:p>
    <w:p w14:paraId="48B08901" w14:textId="77777777" w:rsidR="00D062B9" w:rsidRPr="00D062B9" w:rsidRDefault="00D062B9" w:rsidP="000D5C78">
      <w:pPr>
        <w:widowControl w:val="0"/>
        <w:ind w:firstLine="600"/>
      </w:pPr>
      <w:r w:rsidRPr="00D062B9">
        <w:rPr>
          <w:rFonts w:hint="eastAsia"/>
        </w:rPr>
        <w:t>虽然它已经趣入了佛法，但是它还没有完全获得正法的法流——正法的甘露水，它还没有获得一地菩萨之后的法水，包括加行道。这个干慧地我觉得相当于是资粮道的人。</w:t>
      </w:r>
    </w:p>
    <w:p w14:paraId="3784CB0C" w14:textId="77777777" w:rsidR="00D062B9" w:rsidRPr="00D062B9" w:rsidRDefault="00D062B9" w:rsidP="000D5C78">
      <w:pPr>
        <w:widowControl w:val="0"/>
        <w:ind w:firstLine="600"/>
      </w:pPr>
      <w:r w:rsidRPr="00D062B9">
        <w:rPr>
          <w:rFonts w:hint="eastAsia"/>
        </w:rPr>
        <w:t>从那个地方一直到等觉，等觉是我们刚刚讲的十地末位的等觉地，这个之间——从干慧地一直到等觉地完了以后。</w:t>
      </w:r>
    </w:p>
    <w:p w14:paraId="7C6E6379" w14:textId="41688EA3" w:rsidR="00D062B9" w:rsidRPr="00D062B9" w:rsidRDefault="000C5882" w:rsidP="000D5C78">
      <w:pPr>
        <w:widowControl w:val="0"/>
        <w:ind w:firstLine="600"/>
      </w:pPr>
      <w:r w:rsidRPr="00D062B9">
        <w:rPr>
          <w:rFonts w:hint="eastAsia"/>
        </w:rPr>
        <w:t>“</w:t>
      </w:r>
      <w:r w:rsidR="00D062B9" w:rsidRPr="00D062B9">
        <w:rPr>
          <w:rFonts w:hint="eastAsia"/>
        </w:rPr>
        <w:t>是觉始获</w:t>
      </w:r>
      <w:r w:rsidR="005C371A" w:rsidRPr="00D062B9">
        <w:rPr>
          <w:rFonts w:hint="eastAsia"/>
        </w:rPr>
        <w:t>”</w:t>
      </w:r>
      <w:r w:rsidR="00D062B9" w:rsidRPr="00D062B9">
        <w:rPr>
          <w:rFonts w:hint="eastAsia"/>
        </w:rPr>
        <w:t>，获得等觉地以后，开始想获得什么呢？</w:t>
      </w:r>
      <w:r w:rsidRPr="00D062B9">
        <w:rPr>
          <w:rFonts w:hint="eastAsia"/>
        </w:rPr>
        <w:t>“</w:t>
      </w:r>
      <w:r w:rsidR="00D062B9" w:rsidRPr="00D062B9">
        <w:rPr>
          <w:rFonts w:hint="eastAsia"/>
        </w:rPr>
        <w:t>金刚心中初干慧地</w:t>
      </w:r>
      <w:r w:rsidR="005C371A" w:rsidRPr="00D062B9">
        <w:rPr>
          <w:rFonts w:hint="eastAsia"/>
        </w:rPr>
        <w:t>”</w:t>
      </w:r>
      <w:r w:rsidR="00D062B9" w:rsidRPr="00D062B9">
        <w:rPr>
          <w:rFonts w:hint="eastAsia"/>
        </w:rPr>
        <w:t>，</w:t>
      </w:r>
      <w:r w:rsidRPr="00D062B9">
        <w:rPr>
          <w:rFonts w:hint="eastAsia"/>
        </w:rPr>
        <w:t>“</w:t>
      </w:r>
      <w:r w:rsidR="00D062B9" w:rsidRPr="00D062B9">
        <w:rPr>
          <w:rFonts w:hint="eastAsia"/>
        </w:rPr>
        <w:t>金刚心</w:t>
      </w:r>
      <w:r w:rsidR="005C371A" w:rsidRPr="00D062B9">
        <w:rPr>
          <w:rFonts w:hint="eastAsia"/>
        </w:rPr>
        <w:t>”</w:t>
      </w:r>
      <w:r w:rsidR="00D062B9" w:rsidRPr="00D062B9">
        <w:rPr>
          <w:rFonts w:hint="eastAsia"/>
        </w:rPr>
        <w:t>是金刚喻定，在金刚喻定当中有个初干慧地。</w:t>
      </w:r>
    </w:p>
    <w:p w14:paraId="31EB0A2D" w14:textId="77777777" w:rsidR="00D062B9" w:rsidRPr="00D062B9" w:rsidRDefault="00D062B9" w:rsidP="000D5C78">
      <w:pPr>
        <w:widowControl w:val="0"/>
        <w:ind w:firstLine="600"/>
      </w:pPr>
      <w:r w:rsidRPr="00D062B9">
        <w:rPr>
          <w:rFonts w:hint="eastAsia"/>
        </w:rPr>
        <w:t>这个初干慧地跟前面的干慧地不同，这个干慧地已经是十地末位时候的干慧地。这里为什么叫干慧呢？他还没有得到妙觉，如来正等觉的甘露还没有得到——菩萨的甘露全部得到，但是佛的甘露还没有得到，</w:t>
      </w:r>
      <w:r w:rsidRPr="00D062B9">
        <w:rPr>
          <w:rFonts w:hint="eastAsia"/>
        </w:rPr>
        <w:lastRenderedPageBreak/>
        <w:t>叫初干慧地。这是智慧所摄的，前面干慧地是心所摄；有些说是浅慧，但是这个是干，干涸的干，应该这样来讲。</w:t>
      </w:r>
    </w:p>
    <w:p w14:paraId="20F22582" w14:textId="77777777" w:rsidR="00D062B9" w:rsidRPr="00D062B9" w:rsidRDefault="00D062B9" w:rsidP="000D5C78">
      <w:pPr>
        <w:widowControl w:val="0"/>
        <w:ind w:firstLine="600"/>
      </w:pPr>
      <w:r w:rsidRPr="00D062B9">
        <w:rPr>
          <w:rFonts w:hint="eastAsia"/>
        </w:rPr>
        <w:t>我们刚才讲了金刚喻定，它是初中后，它的前面是无间地，中间是金刚喻定，后面马上得到解脱道。如果从这个角度来讲，解脱道相当于是这个干慧地，妙觉地马上成正觉了，这样的。</w:t>
      </w:r>
    </w:p>
    <w:p w14:paraId="0495B8CF" w14:textId="77777777" w:rsidR="00D062B9" w:rsidRPr="00D062B9" w:rsidRDefault="00D062B9" w:rsidP="000D5C78">
      <w:pPr>
        <w:widowControl w:val="0"/>
        <w:ind w:firstLine="601"/>
        <w:rPr>
          <w:b/>
          <w:bCs/>
        </w:rPr>
      </w:pPr>
      <w:r w:rsidRPr="00D062B9">
        <w:rPr>
          <w:rFonts w:hint="eastAsia"/>
          <w:b/>
          <w:bCs/>
        </w:rPr>
        <w:t>如是重重单复十二，方尽妙觉，成无上道。</w:t>
      </w:r>
    </w:p>
    <w:p w14:paraId="7EDF82BC" w14:textId="377A9F0E" w:rsidR="00D062B9" w:rsidRPr="00D062B9" w:rsidRDefault="00D062B9" w:rsidP="000D5C78">
      <w:pPr>
        <w:widowControl w:val="0"/>
        <w:ind w:firstLine="600"/>
      </w:pPr>
      <w:r w:rsidRPr="00D062B9">
        <w:rPr>
          <w:rFonts w:hint="eastAsia"/>
        </w:rPr>
        <w:t>这个干慧地，金刚心当中的干慧地，</w:t>
      </w:r>
      <w:r w:rsidR="000C5882" w:rsidRPr="00D062B9">
        <w:rPr>
          <w:rFonts w:hint="eastAsia"/>
        </w:rPr>
        <w:t>“</w:t>
      </w:r>
      <w:r w:rsidRPr="00D062B9">
        <w:rPr>
          <w:rFonts w:hint="eastAsia"/>
        </w:rPr>
        <w:t>如是重重</w:t>
      </w:r>
      <w:r w:rsidR="005C371A" w:rsidRPr="00D062B9">
        <w:rPr>
          <w:rFonts w:hint="eastAsia"/>
        </w:rPr>
        <w:t>”</w:t>
      </w:r>
      <w:r w:rsidRPr="00D062B9">
        <w:rPr>
          <w:rFonts w:hint="eastAsia"/>
        </w:rPr>
        <w:t>，它是一重二重，有单的、有复的，总共有十二个。</w:t>
      </w:r>
    </w:p>
    <w:p w14:paraId="5FA76693" w14:textId="77777777" w:rsidR="00D062B9" w:rsidRPr="00D062B9" w:rsidRDefault="00D062B9" w:rsidP="000D5C78">
      <w:pPr>
        <w:widowControl w:val="0"/>
        <w:ind w:firstLine="600"/>
      </w:pPr>
      <w:r w:rsidRPr="00D062B9">
        <w:rPr>
          <w:rFonts w:hint="eastAsia"/>
        </w:rPr>
        <w:t>这十二个完了以后，获得了妙觉地，这个妙觉地是无上正道，现前如来的妙觉，这是最高的。应该可以这么讲。</w:t>
      </w:r>
    </w:p>
    <w:p w14:paraId="3416EE0B" w14:textId="476D7414" w:rsidR="00D062B9" w:rsidRPr="00D062B9" w:rsidRDefault="00D062B9" w:rsidP="000D5C78">
      <w:pPr>
        <w:widowControl w:val="0"/>
        <w:ind w:firstLine="600"/>
      </w:pPr>
      <w:r w:rsidRPr="00D062B9">
        <w:rPr>
          <w:rFonts w:hint="eastAsia"/>
        </w:rPr>
        <w:t>这里</w:t>
      </w:r>
      <w:r w:rsidR="000C5882" w:rsidRPr="00D062B9">
        <w:rPr>
          <w:rFonts w:hint="eastAsia"/>
        </w:rPr>
        <w:t>“</w:t>
      </w:r>
      <w:r w:rsidRPr="00D062B9">
        <w:rPr>
          <w:rFonts w:hint="eastAsia"/>
        </w:rPr>
        <w:t>重重</w:t>
      </w:r>
      <w:r w:rsidR="005C371A" w:rsidRPr="00D062B9">
        <w:rPr>
          <w:rFonts w:hint="eastAsia"/>
        </w:rPr>
        <w:t>”</w:t>
      </w:r>
      <w:r w:rsidRPr="00D062B9">
        <w:rPr>
          <w:rFonts w:hint="eastAsia"/>
        </w:rPr>
        <w:t>，不同的注释讲的有点不同</w:t>
      </w:r>
      <w:r w:rsidRPr="00D062B9">
        <w:rPr>
          <w:vertAlign w:val="superscript"/>
        </w:rPr>
        <w:footnoteReference w:id="547"/>
      </w:r>
      <w:r w:rsidRPr="00D062B9">
        <w:rPr>
          <w:rFonts w:hint="eastAsia"/>
        </w:rPr>
        <w:t>。实际上</w:t>
      </w:r>
      <w:r w:rsidR="000C5882" w:rsidRPr="00D062B9">
        <w:rPr>
          <w:rFonts w:hint="eastAsia"/>
        </w:rPr>
        <w:t>“</w:t>
      </w:r>
      <w:r w:rsidRPr="00D062B9">
        <w:rPr>
          <w:rFonts w:hint="eastAsia"/>
        </w:rPr>
        <w:t>重重</w:t>
      </w:r>
      <w:r w:rsidR="005C371A" w:rsidRPr="00D062B9">
        <w:rPr>
          <w:rFonts w:hint="eastAsia"/>
        </w:rPr>
        <w:t>”</w:t>
      </w:r>
      <w:r w:rsidRPr="00D062B9">
        <w:rPr>
          <w:rFonts w:hint="eastAsia"/>
        </w:rPr>
        <w:t>，从干慧地到妙觉地之间是一重，还有从金刚心当中的十信和十住也是一重。蕅益大师里面</w:t>
      </w:r>
      <w:r w:rsidRPr="00D062B9">
        <w:rPr>
          <w:rFonts w:hint="eastAsia"/>
        </w:rPr>
        <w:lastRenderedPageBreak/>
        <w:t>分的比较清楚。</w:t>
      </w:r>
    </w:p>
    <w:p w14:paraId="6EB6F143" w14:textId="77777777" w:rsidR="00D062B9" w:rsidRPr="00D062B9" w:rsidRDefault="00D062B9" w:rsidP="000D5C78">
      <w:pPr>
        <w:widowControl w:val="0"/>
        <w:ind w:firstLine="600"/>
      </w:pPr>
      <w:r w:rsidRPr="00D062B9">
        <w:rPr>
          <w:rFonts w:hint="eastAsia"/>
        </w:rPr>
        <w:t>一重一重怎么分呢？有单的七个。我们前面的干慧地、暖、顶、忍、世间第一、等觉、一直到妙觉，总共有七个，这个是单的。然后是双的，或者说是复的，总共有十个。前面讲的十信、十住、十行、十回向，十地，总共有五十</w:t>
      </w:r>
      <w:r w:rsidRPr="00D062B9">
        <w:t>个，</w:t>
      </w:r>
      <w:r w:rsidRPr="00D062B9">
        <w:rPr>
          <w:rFonts w:hint="eastAsia"/>
        </w:rPr>
        <w:t>一个单的，实际上是双的。这样的话，总</w:t>
      </w:r>
      <w:r w:rsidRPr="00D062B9">
        <w:t>共有</w:t>
      </w:r>
      <w:r w:rsidRPr="00D062B9">
        <w:rPr>
          <w:rFonts w:hint="eastAsia"/>
        </w:rPr>
        <w:t>五十七</w:t>
      </w:r>
      <w:r w:rsidRPr="00D062B9">
        <w:t>个</w:t>
      </w:r>
      <w:r w:rsidRPr="00D062B9">
        <w:rPr>
          <w:rFonts w:hint="eastAsia"/>
        </w:rPr>
        <w:t>——</w:t>
      </w:r>
      <w:r w:rsidRPr="00D062B9">
        <w:t>从</w:t>
      </w:r>
      <w:r w:rsidRPr="00D062B9">
        <w:rPr>
          <w:rFonts w:hint="eastAsia"/>
        </w:rPr>
        <w:t>干慧地</w:t>
      </w:r>
      <w:r w:rsidRPr="00D062B9">
        <w:t>到</w:t>
      </w:r>
      <w:r w:rsidRPr="00D062B9">
        <w:rPr>
          <w:rFonts w:hint="eastAsia"/>
        </w:rPr>
        <w:t>妙觉</w:t>
      </w:r>
      <w:r w:rsidRPr="00D062B9">
        <w:t>地之间，</w:t>
      </w:r>
      <w:r w:rsidRPr="00D062B9">
        <w:rPr>
          <w:rFonts w:hint="eastAsia"/>
        </w:rPr>
        <w:t>有五十七</w:t>
      </w:r>
      <w:r w:rsidRPr="00D062B9">
        <w:t>个不同的阶段。</w:t>
      </w:r>
    </w:p>
    <w:p w14:paraId="7B528C4D" w14:textId="77777777" w:rsidR="00D062B9" w:rsidRPr="00D062B9" w:rsidRDefault="00D062B9" w:rsidP="000D5C78">
      <w:pPr>
        <w:widowControl w:val="0"/>
        <w:ind w:firstLine="600"/>
      </w:pPr>
      <w:r w:rsidRPr="00D062B9">
        <w:rPr>
          <w:rFonts w:hint="eastAsia"/>
        </w:rPr>
        <w:t>所以一重一重，单的方面也好，双的方面也好，总共十二</w:t>
      </w:r>
      <w:r w:rsidRPr="00D062B9">
        <w:t>个</w:t>
      </w:r>
      <w:r w:rsidRPr="00D062B9">
        <w:rPr>
          <w:rFonts w:hint="eastAsia"/>
        </w:rPr>
        <w:t>法</w:t>
      </w:r>
      <w:r w:rsidRPr="00D062B9">
        <w:t>，到最后妙</w:t>
      </w:r>
      <w:r w:rsidRPr="00D062B9">
        <w:rPr>
          <w:rFonts w:hint="eastAsia"/>
        </w:rPr>
        <w:t>觉</w:t>
      </w:r>
      <w:r w:rsidRPr="00D062B9">
        <w:t>地</w:t>
      </w:r>
      <w:r w:rsidRPr="00D062B9">
        <w:rPr>
          <w:rFonts w:hint="eastAsia"/>
        </w:rPr>
        <w:t>。</w:t>
      </w:r>
      <w:r w:rsidRPr="00D062B9">
        <w:t>到了</w:t>
      </w:r>
      <w:r w:rsidRPr="00D062B9">
        <w:rPr>
          <w:rFonts w:hint="eastAsia"/>
        </w:rPr>
        <w:t>妙觉</w:t>
      </w:r>
      <w:r w:rsidRPr="00D062B9">
        <w:t>地的时候，穷尽一切障碍</w:t>
      </w:r>
      <w:r w:rsidRPr="00D062B9">
        <w:rPr>
          <w:rFonts w:hint="eastAsia"/>
        </w:rPr>
        <w:t>，现</w:t>
      </w:r>
      <w:r w:rsidRPr="00D062B9">
        <w:t>前</w:t>
      </w:r>
      <w:r w:rsidRPr="00D062B9">
        <w:rPr>
          <w:rFonts w:hint="eastAsia"/>
        </w:rPr>
        <w:t>了</w:t>
      </w:r>
      <w:r w:rsidRPr="00D062B9">
        <w:t>妙</w:t>
      </w:r>
      <w:r w:rsidRPr="00D062B9">
        <w:rPr>
          <w:rFonts w:hint="eastAsia"/>
        </w:rPr>
        <w:t>觉</w:t>
      </w:r>
      <w:r w:rsidRPr="00D062B9">
        <w:t>最高的境界</w:t>
      </w:r>
      <w:r w:rsidRPr="00D062B9">
        <w:rPr>
          <w:rFonts w:hint="eastAsia"/>
        </w:rPr>
        <w:t>。</w:t>
      </w:r>
    </w:p>
    <w:p w14:paraId="28DD54A5" w14:textId="77777777" w:rsidR="00D062B9" w:rsidRPr="00D062B9" w:rsidRDefault="00D062B9" w:rsidP="000D5C78">
      <w:pPr>
        <w:widowControl w:val="0"/>
        <w:ind w:firstLine="600"/>
      </w:pPr>
      <w:r w:rsidRPr="00D062B9">
        <w:rPr>
          <w:rFonts w:hint="eastAsia"/>
        </w:rPr>
        <w:t>这以上五十</w:t>
      </w:r>
      <w:r w:rsidRPr="00D062B9">
        <w:t>七个菩提</w:t>
      </w:r>
      <w:r w:rsidRPr="00D062B9">
        <w:rPr>
          <w:rFonts w:hint="eastAsia"/>
        </w:rPr>
        <w:t>路</w:t>
      </w:r>
      <w:r w:rsidRPr="00D062B9">
        <w:t>已经</w:t>
      </w:r>
      <w:r w:rsidRPr="00D062B9">
        <w:rPr>
          <w:rFonts w:hint="eastAsia"/>
        </w:rPr>
        <w:t>圆满</w:t>
      </w:r>
      <w:r w:rsidRPr="00D062B9">
        <w:t>了，应该是至高无上的一个境界。</w:t>
      </w:r>
      <w:r w:rsidRPr="00D062B9">
        <w:rPr>
          <w:rFonts w:hint="eastAsia"/>
        </w:rPr>
        <w:t>那天阿难问从干慧地到妙觉地之间是怎么修的，佛陀通过这种方式给阿难为主的后学者已经讲了。</w:t>
      </w:r>
    </w:p>
    <w:p w14:paraId="4E04FC5B" w14:textId="77777777" w:rsidR="00D062B9" w:rsidRPr="00D062B9" w:rsidRDefault="00D062B9" w:rsidP="000D5C78">
      <w:pPr>
        <w:widowControl w:val="0"/>
        <w:ind w:firstLine="600"/>
      </w:pPr>
      <w:r w:rsidRPr="00D062B9">
        <w:rPr>
          <w:rFonts w:hint="eastAsia"/>
        </w:rPr>
        <w:t>下面讲次第的清净修法：</w:t>
      </w:r>
    </w:p>
    <w:p w14:paraId="305214AA" w14:textId="77777777" w:rsidR="00D062B9" w:rsidRPr="00D062B9" w:rsidRDefault="00D062B9" w:rsidP="000D5C78">
      <w:pPr>
        <w:widowControl w:val="0"/>
        <w:ind w:firstLine="601"/>
        <w:rPr>
          <w:b/>
          <w:bCs/>
        </w:rPr>
      </w:pPr>
      <w:r w:rsidRPr="00D062B9">
        <w:rPr>
          <w:rFonts w:hint="eastAsia"/>
          <w:b/>
          <w:bCs/>
        </w:rPr>
        <w:t>是种种地，皆以金刚观察如幻十种深喻奢摩他中，用诸如来毗婆舍那，清净修证，渐次深入。</w:t>
      </w:r>
    </w:p>
    <w:p w14:paraId="57EF7CEC" w14:textId="77777777" w:rsidR="00D062B9" w:rsidRPr="00D062B9" w:rsidRDefault="00D062B9" w:rsidP="000D5C78">
      <w:pPr>
        <w:widowControl w:val="0"/>
        <w:ind w:firstLine="600"/>
      </w:pPr>
      <w:r w:rsidRPr="00D062B9">
        <w:rPr>
          <w:rFonts w:hint="eastAsia"/>
        </w:rPr>
        <w:t>如是上面所讲到的十地为主各种各样不同的地，全部都由金刚智慧来观察的话，实际上有十个幻化喻来进行深入。</w:t>
      </w:r>
    </w:p>
    <w:p w14:paraId="1998484C" w14:textId="77777777" w:rsidR="00D062B9" w:rsidRPr="00D062B9" w:rsidRDefault="00D062B9" w:rsidP="000D5C78">
      <w:pPr>
        <w:widowControl w:val="0"/>
        <w:ind w:firstLine="600"/>
      </w:pPr>
      <w:r w:rsidRPr="00D062B9">
        <w:rPr>
          <w:rFonts w:hint="eastAsia"/>
        </w:rPr>
        <w:lastRenderedPageBreak/>
        <w:t>从菩萨入定当中都是了不可得的境界，刚才主要讲一些入定的智慧。</w:t>
      </w:r>
    </w:p>
    <w:p w14:paraId="021A47EE" w14:textId="77777777" w:rsidR="00D062B9" w:rsidRPr="00D062B9" w:rsidRDefault="00D062B9" w:rsidP="000D5C78">
      <w:pPr>
        <w:widowControl w:val="0"/>
        <w:ind w:firstLine="600"/>
      </w:pPr>
      <w:r w:rsidRPr="00D062B9">
        <w:rPr>
          <w:rFonts w:hint="eastAsia"/>
        </w:rPr>
        <w:t>出定的话，我们《金刚经》当中讲了如梦、如幻、如泡、如影、如露、如电，讲了六个</w:t>
      </w:r>
      <w:r w:rsidRPr="00D062B9">
        <w:t>。</w:t>
      </w:r>
      <w:r w:rsidRPr="00D062B9">
        <w:rPr>
          <w:rFonts w:hint="eastAsia"/>
        </w:rPr>
        <w:t>唐译的《金刚经》讲了九个</w:t>
      </w:r>
      <w:r w:rsidRPr="00D062B9">
        <w:rPr>
          <w:vertAlign w:val="superscript"/>
        </w:rPr>
        <w:footnoteReference w:id="548"/>
      </w:r>
      <w:r w:rsidRPr="00D062B9">
        <w:rPr>
          <w:rFonts w:hint="eastAsia"/>
        </w:rPr>
        <w:t>，像我们《虚幻休息》等有些里面是十二</w:t>
      </w:r>
      <w:r w:rsidRPr="00D062B9">
        <w:t>个</w:t>
      </w:r>
      <w:r w:rsidRPr="00D062B9">
        <w:rPr>
          <w:rFonts w:hint="eastAsia"/>
        </w:rPr>
        <w:t>比喻；《闻解脱》、《四百论》、《中观根本慧论》</w:t>
      </w:r>
      <w:r w:rsidRPr="00D062B9">
        <w:t>当中也是</w:t>
      </w:r>
      <w:r w:rsidRPr="00D062B9">
        <w:rPr>
          <w:rFonts w:hint="eastAsia"/>
        </w:rPr>
        <w:t>讲了如</w:t>
      </w:r>
      <w:r w:rsidRPr="00D062B9">
        <w:t>梦</w:t>
      </w:r>
      <w:r w:rsidRPr="00D062B9">
        <w:rPr>
          <w:rFonts w:hint="eastAsia"/>
        </w:rPr>
        <w:t>如</w:t>
      </w:r>
      <w:r w:rsidRPr="00D062B9">
        <w:t>幻的比喻</w:t>
      </w:r>
      <w:r w:rsidRPr="00D062B9">
        <w:rPr>
          <w:rFonts w:hint="eastAsia"/>
        </w:rPr>
        <w:t>。</w:t>
      </w:r>
    </w:p>
    <w:p w14:paraId="45463167" w14:textId="77777777" w:rsidR="00D062B9" w:rsidRPr="00D062B9" w:rsidRDefault="00D062B9" w:rsidP="000D5C78">
      <w:pPr>
        <w:widowControl w:val="0"/>
        <w:ind w:firstLine="600"/>
      </w:pPr>
      <w:r w:rsidRPr="00D062B9">
        <w:t>这里好像</w:t>
      </w:r>
      <w:r w:rsidRPr="00D062B9">
        <w:rPr>
          <w:rFonts w:hint="eastAsia"/>
        </w:rPr>
        <w:t>通理法师讲</w:t>
      </w:r>
      <w:r w:rsidRPr="00D062B9">
        <w:t>的比较清楚一点</w:t>
      </w:r>
      <w:r w:rsidRPr="00D062B9">
        <w:rPr>
          <w:vertAlign w:val="superscript"/>
        </w:rPr>
        <w:footnoteReference w:id="549"/>
      </w:r>
      <w:r w:rsidRPr="00D062B9">
        <w:t>，比如说</w:t>
      </w:r>
      <w:r w:rsidRPr="00D062B9">
        <w:rPr>
          <w:rFonts w:hint="eastAsia"/>
        </w:rPr>
        <w:t>如</w:t>
      </w:r>
      <w:r w:rsidRPr="00D062B9">
        <w:t>幻</w:t>
      </w:r>
      <w:r w:rsidRPr="00D062B9">
        <w:rPr>
          <w:rFonts w:hint="eastAsia"/>
        </w:rPr>
        <w:t>、如水</w:t>
      </w:r>
      <w:r w:rsidRPr="00D062B9">
        <w:t>月</w:t>
      </w:r>
      <w:r w:rsidRPr="00D062B9">
        <w:rPr>
          <w:rFonts w:hint="eastAsia"/>
        </w:rPr>
        <w:t>、如阳焰</w:t>
      </w:r>
      <w:r w:rsidRPr="00D062B9">
        <w:t>，</w:t>
      </w:r>
      <w:r w:rsidRPr="00D062B9">
        <w:rPr>
          <w:rFonts w:hint="eastAsia"/>
        </w:rPr>
        <w:t>如空、如响、如乾达婆城、如</w:t>
      </w:r>
      <w:r w:rsidRPr="00D062B9">
        <w:t>梦</w:t>
      </w:r>
      <w:r w:rsidRPr="00D062B9">
        <w:rPr>
          <w:rFonts w:hint="eastAsia"/>
        </w:rPr>
        <w:t>、如</w:t>
      </w:r>
      <w:r w:rsidRPr="00D062B9">
        <w:t>影</w:t>
      </w:r>
      <w:r w:rsidRPr="00D062B9">
        <w:rPr>
          <w:rFonts w:hint="eastAsia"/>
        </w:rPr>
        <w:t>、如</w:t>
      </w:r>
      <w:r w:rsidRPr="00D062B9">
        <w:t>像</w:t>
      </w:r>
      <w:r w:rsidRPr="00D062B9">
        <w:rPr>
          <w:rFonts w:hint="eastAsia"/>
        </w:rPr>
        <w:t>，如化，总</w:t>
      </w:r>
      <w:r w:rsidRPr="00D062B9">
        <w:t>共</w:t>
      </w:r>
      <w:r w:rsidRPr="00D062B9">
        <w:rPr>
          <w:rFonts w:hint="eastAsia"/>
        </w:rPr>
        <w:t>十个。</w:t>
      </w:r>
      <w:r w:rsidRPr="00D062B9">
        <w:t>到时你们看一下</w:t>
      </w:r>
      <w:r w:rsidRPr="00D062B9">
        <w:rPr>
          <w:rFonts w:hint="eastAsia"/>
        </w:rPr>
        <w:t>，</w:t>
      </w:r>
      <w:r w:rsidRPr="00D062B9">
        <w:t>把每一个比喻比喻成</w:t>
      </w:r>
      <w:r w:rsidRPr="00D062B9">
        <w:rPr>
          <w:rFonts w:hint="eastAsia"/>
        </w:rPr>
        <w:t>它</w:t>
      </w:r>
      <w:r w:rsidRPr="00D062B9">
        <w:t>所代表的法，</w:t>
      </w:r>
      <w:r w:rsidRPr="00D062B9">
        <w:rPr>
          <w:rFonts w:hint="eastAsia"/>
        </w:rPr>
        <w:t>讲了</w:t>
      </w:r>
      <w:r w:rsidRPr="00D062B9">
        <w:t>十种</w:t>
      </w:r>
      <w:r w:rsidRPr="00D062B9">
        <w:rPr>
          <w:rFonts w:hint="eastAsia"/>
        </w:rPr>
        <w:t>甚</w:t>
      </w:r>
      <w:r w:rsidRPr="00D062B9">
        <w:t>深的比喻。</w:t>
      </w:r>
    </w:p>
    <w:p w14:paraId="30E22240" w14:textId="706FECBF" w:rsidR="00D062B9" w:rsidRPr="00D062B9" w:rsidRDefault="00D062B9" w:rsidP="000D5C78">
      <w:pPr>
        <w:widowControl w:val="0"/>
        <w:ind w:firstLine="600"/>
      </w:pPr>
      <w:r w:rsidRPr="00D062B9">
        <w:t>结合这</w:t>
      </w:r>
      <w:r w:rsidRPr="00D062B9">
        <w:rPr>
          <w:rFonts w:hint="eastAsia"/>
        </w:rPr>
        <w:t>十种比喻，</w:t>
      </w:r>
      <w:r w:rsidR="000C5882" w:rsidRPr="00D062B9">
        <w:rPr>
          <w:rFonts w:hint="eastAsia"/>
        </w:rPr>
        <w:t>“</w:t>
      </w:r>
      <w:r w:rsidRPr="00D062B9">
        <w:rPr>
          <w:rFonts w:hint="eastAsia"/>
        </w:rPr>
        <w:t>奢摩他</w:t>
      </w:r>
      <w:r w:rsidR="005C371A" w:rsidRPr="00D062B9">
        <w:rPr>
          <w:rFonts w:hint="eastAsia"/>
        </w:rPr>
        <w:t>”</w:t>
      </w:r>
      <w:r w:rsidRPr="00D062B9">
        <w:rPr>
          <w:rFonts w:hint="eastAsia"/>
        </w:rPr>
        <w:t>是寂止；用</w:t>
      </w:r>
      <w:r w:rsidR="000C5882" w:rsidRPr="00D062B9">
        <w:rPr>
          <w:rFonts w:hint="eastAsia"/>
        </w:rPr>
        <w:t>“</w:t>
      </w:r>
      <w:r w:rsidRPr="00D062B9">
        <w:rPr>
          <w:rFonts w:hint="eastAsia"/>
        </w:rPr>
        <w:t>如来毗婆舍</w:t>
      </w:r>
      <w:r w:rsidR="005C371A" w:rsidRPr="00D062B9">
        <w:rPr>
          <w:rFonts w:hint="eastAsia"/>
        </w:rPr>
        <w:t>”</w:t>
      </w:r>
      <w:r w:rsidRPr="00D062B9">
        <w:rPr>
          <w:rFonts w:hint="eastAsia"/>
        </w:rPr>
        <w:t>是胜观，寂止和胜观进行双运。</w:t>
      </w:r>
    </w:p>
    <w:p w14:paraId="6E48B5F5" w14:textId="670F1868" w:rsidR="00D062B9" w:rsidRPr="00D062B9" w:rsidRDefault="000C5882" w:rsidP="000D5C78">
      <w:pPr>
        <w:widowControl w:val="0"/>
        <w:ind w:firstLine="600"/>
      </w:pPr>
      <w:r w:rsidRPr="00D062B9">
        <w:rPr>
          <w:rFonts w:hint="eastAsia"/>
        </w:rPr>
        <w:t>“</w:t>
      </w:r>
      <w:r w:rsidR="00D062B9" w:rsidRPr="00D062B9">
        <w:rPr>
          <w:rFonts w:hint="eastAsia"/>
        </w:rPr>
        <w:t>清净修证</w:t>
      </w:r>
      <w:r w:rsidR="005C371A" w:rsidRPr="00D062B9">
        <w:rPr>
          <w:rFonts w:hint="eastAsia"/>
        </w:rPr>
        <w:t>”</w:t>
      </w:r>
      <w:r w:rsidR="00D062B9" w:rsidRPr="00D062B9">
        <w:rPr>
          <w:rFonts w:hint="eastAsia"/>
        </w:rPr>
        <w:t>，清净修持，逐渐入次第。</w:t>
      </w:r>
    </w:p>
    <w:p w14:paraId="7679677F" w14:textId="77777777" w:rsidR="00D062B9" w:rsidRPr="00D062B9" w:rsidRDefault="00D062B9" w:rsidP="000D5C78">
      <w:pPr>
        <w:widowControl w:val="0"/>
        <w:ind w:firstLine="600"/>
      </w:pPr>
      <w:r w:rsidRPr="00D062B9">
        <w:rPr>
          <w:rFonts w:hint="eastAsia"/>
        </w:rPr>
        <w:t>因为佛陀所有的道次第，止观</w:t>
      </w:r>
      <w:r w:rsidRPr="00D062B9">
        <w:t>双</w:t>
      </w:r>
      <w:r w:rsidRPr="00D062B9">
        <w:rPr>
          <w:rFonts w:hint="eastAsia"/>
        </w:rPr>
        <w:t>运，胜义</w:t>
      </w:r>
      <w:r w:rsidRPr="00D062B9">
        <w:t>当中无</w:t>
      </w:r>
      <w:r w:rsidRPr="00D062B9">
        <w:rPr>
          <w:rFonts w:hint="eastAsia"/>
        </w:rPr>
        <w:t>生</w:t>
      </w:r>
      <w:r w:rsidRPr="00D062B9">
        <w:t>无</w:t>
      </w:r>
      <w:r w:rsidRPr="00D062B9">
        <w:rPr>
          <w:rFonts w:hint="eastAsia"/>
        </w:rPr>
        <w:t>灭</w:t>
      </w:r>
      <w:r w:rsidRPr="00D062B9">
        <w:t>，</w:t>
      </w:r>
      <w:r w:rsidRPr="00D062B9">
        <w:rPr>
          <w:rFonts w:hint="eastAsia"/>
        </w:rPr>
        <w:t>世俗</w:t>
      </w:r>
      <w:r w:rsidRPr="00D062B9">
        <w:t>当中如梦如幻的方式进一步</w:t>
      </w:r>
      <w:r w:rsidRPr="00D062B9">
        <w:rPr>
          <w:rFonts w:hint="eastAsia"/>
        </w:rPr>
        <w:t>地</w:t>
      </w:r>
      <w:r w:rsidRPr="00D062B9">
        <w:t>深入修</w:t>
      </w:r>
      <w:r w:rsidRPr="00D062B9">
        <w:rPr>
          <w:rFonts w:hint="eastAsia"/>
        </w:rPr>
        <w:t>证</w:t>
      </w:r>
      <w:r w:rsidRPr="00D062B9">
        <w:t>，</w:t>
      </w:r>
      <w:r w:rsidRPr="00D062B9">
        <w:lastRenderedPageBreak/>
        <w:t>获得开悟，这么一个境界。</w:t>
      </w:r>
    </w:p>
    <w:p w14:paraId="2A8457C4" w14:textId="77777777" w:rsidR="00D062B9" w:rsidRPr="00D062B9" w:rsidRDefault="00D062B9" w:rsidP="000D5C78">
      <w:pPr>
        <w:widowControl w:val="0"/>
        <w:ind w:firstLine="601"/>
        <w:rPr>
          <w:b/>
          <w:bCs/>
        </w:rPr>
      </w:pPr>
      <w:r w:rsidRPr="00D062B9">
        <w:rPr>
          <w:rFonts w:hint="eastAsia"/>
          <w:b/>
          <w:bCs/>
        </w:rPr>
        <w:t>阿难，如是皆以三增进故，善能成就五十五位真菩提路。</w:t>
      </w:r>
    </w:p>
    <w:p w14:paraId="3227D1F2" w14:textId="77777777" w:rsidR="00D062B9" w:rsidRPr="00D062B9" w:rsidRDefault="00D062B9" w:rsidP="000D5C78">
      <w:pPr>
        <w:widowControl w:val="0"/>
        <w:ind w:firstLine="600"/>
      </w:pPr>
      <w:r w:rsidRPr="00D062B9">
        <w:rPr>
          <w:rFonts w:hint="eastAsia"/>
        </w:rPr>
        <w:t>阿难，如是以上讲的三种增进，先断除五辛，断除四根本的违品，再违其现业的</w:t>
      </w:r>
      <w:r w:rsidRPr="00D062B9">
        <w:t>修行</w:t>
      </w:r>
      <w:r w:rsidRPr="00D062B9">
        <w:rPr>
          <w:rFonts w:hint="eastAsia"/>
        </w:rPr>
        <w:t>渐次</w:t>
      </w:r>
      <w:r w:rsidRPr="00D062B9">
        <w:t>，</w:t>
      </w:r>
      <w:r w:rsidRPr="00D062B9">
        <w:rPr>
          <w:rFonts w:hint="eastAsia"/>
        </w:rPr>
        <w:t>总</w:t>
      </w:r>
      <w:r w:rsidRPr="00D062B9">
        <w:t>共</w:t>
      </w:r>
      <w:r w:rsidRPr="00D062B9">
        <w:rPr>
          <w:rFonts w:hint="eastAsia"/>
        </w:rPr>
        <w:t>讲</w:t>
      </w:r>
      <w:r w:rsidRPr="00D062B9">
        <w:t>了三种</w:t>
      </w:r>
      <w:r w:rsidRPr="00D062B9">
        <w:rPr>
          <w:rFonts w:hint="eastAsia"/>
        </w:rPr>
        <w:t>增进。</w:t>
      </w:r>
    </w:p>
    <w:p w14:paraId="3CADFF4A" w14:textId="77777777" w:rsidR="00D062B9" w:rsidRPr="00D062B9" w:rsidRDefault="00D062B9" w:rsidP="000D5C78">
      <w:pPr>
        <w:widowControl w:val="0"/>
        <w:ind w:firstLine="600"/>
      </w:pPr>
      <w:r w:rsidRPr="00D062B9">
        <w:t>能成就什么呢？后面的</w:t>
      </w:r>
      <w:r w:rsidRPr="00D062B9">
        <w:rPr>
          <w:rFonts w:hint="eastAsia"/>
        </w:rPr>
        <w:t>等觉和妙觉没有说，</w:t>
      </w:r>
      <w:r w:rsidRPr="00D062B9">
        <w:t>其他</w:t>
      </w:r>
      <w:r w:rsidRPr="00D062B9">
        <w:rPr>
          <w:rFonts w:hint="eastAsia"/>
        </w:rPr>
        <w:t>五十五位</w:t>
      </w:r>
      <w:r w:rsidRPr="00D062B9">
        <w:t>菩萨</w:t>
      </w:r>
      <w:r w:rsidRPr="00D062B9">
        <w:rPr>
          <w:rFonts w:hint="eastAsia"/>
        </w:rPr>
        <w:t>的</w:t>
      </w:r>
      <w:r w:rsidRPr="00D062B9">
        <w:t>境界一一</w:t>
      </w:r>
      <w:r w:rsidRPr="00D062B9">
        <w:rPr>
          <w:rFonts w:hint="eastAsia"/>
        </w:rPr>
        <w:t>圆满</w:t>
      </w:r>
      <w:r w:rsidRPr="00D062B9">
        <w:t>。</w:t>
      </w:r>
    </w:p>
    <w:p w14:paraId="7A279392" w14:textId="77777777" w:rsidR="00D062B9" w:rsidRPr="00D062B9" w:rsidRDefault="00D062B9" w:rsidP="000D5C78">
      <w:pPr>
        <w:widowControl w:val="0"/>
        <w:ind w:firstLine="600"/>
      </w:pPr>
      <w:r w:rsidRPr="00D062B9">
        <w:rPr>
          <w:rFonts w:hint="eastAsia"/>
        </w:rPr>
        <w:t>长水子璇</w:t>
      </w:r>
      <w:r w:rsidRPr="00D062B9">
        <w:rPr>
          <w:vertAlign w:val="superscript"/>
        </w:rPr>
        <w:footnoteReference w:id="550"/>
      </w:r>
      <w:r w:rsidRPr="00D062B9">
        <w:rPr>
          <w:rFonts w:hint="eastAsia"/>
        </w:rPr>
        <w:t>与蕅益大师</w:t>
      </w:r>
      <w:r w:rsidRPr="00D062B9">
        <w:rPr>
          <w:vertAlign w:val="superscript"/>
        </w:rPr>
        <w:footnoteReference w:id="551"/>
      </w:r>
      <w:r w:rsidRPr="00D062B9">
        <w:rPr>
          <w:rFonts w:hint="eastAsia"/>
        </w:rPr>
        <w:t>的安立方式稍微有一点不同，但是大致的意义应该是相同的——五十五</w:t>
      </w:r>
      <w:r w:rsidRPr="00D062B9">
        <w:t>位</w:t>
      </w:r>
      <w:r w:rsidRPr="00D062B9">
        <w:rPr>
          <w:rFonts w:hint="eastAsia"/>
        </w:rPr>
        <w:t>菩萨</w:t>
      </w:r>
      <w:r w:rsidRPr="00D062B9">
        <w:t>的菩提</w:t>
      </w:r>
      <w:r w:rsidRPr="00D062B9">
        <w:rPr>
          <w:rFonts w:hint="eastAsia"/>
        </w:rPr>
        <w:t>路</w:t>
      </w:r>
      <w:r w:rsidRPr="00D062B9">
        <w:t>已经获得。</w:t>
      </w:r>
    </w:p>
    <w:p w14:paraId="5B553223" w14:textId="77777777" w:rsidR="00D062B9" w:rsidRPr="00D062B9" w:rsidRDefault="00D062B9" w:rsidP="000D5C78">
      <w:pPr>
        <w:widowControl w:val="0"/>
        <w:ind w:firstLine="601"/>
        <w:rPr>
          <w:b/>
          <w:bCs/>
        </w:rPr>
      </w:pPr>
      <w:r w:rsidRPr="00D062B9">
        <w:rPr>
          <w:rFonts w:hint="eastAsia"/>
          <w:b/>
          <w:bCs/>
        </w:rPr>
        <w:t>作是观者，名为正观；若他观者，名为邪观。</w:t>
      </w:r>
    </w:p>
    <w:p w14:paraId="6E714A58" w14:textId="77777777" w:rsidR="00D062B9" w:rsidRPr="00D062B9" w:rsidRDefault="00D062B9" w:rsidP="000D5C78">
      <w:pPr>
        <w:widowControl w:val="0"/>
        <w:ind w:firstLine="600"/>
      </w:pPr>
      <w:r w:rsidRPr="00D062B9">
        <w:t>如果按照上面的修行</w:t>
      </w:r>
      <w:r w:rsidRPr="00D062B9">
        <w:rPr>
          <w:rFonts w:hint="eastAsia"/>
        </w:rPr>
        <w:t>次第，</w:t>
      </w:r>
      <w:r w:rsidRPr="00D062B9">
        <w:t>从干</w:t>
      </w:r>
      <w:r w:rsidRPr="00D062B9">
        <w:rPr>
          <w:rFonts w:hint="eastAsia"/>
        </w:rPr>
        <w:t>慧</w:t>
      </w:r>
      <w:r w:rsidRPr="00D062B9">
        <w:t>地到</w:t>
      </w:r>
      <w:r w:rsidRPr="00D062B9">
        <w:rPr>
          <w:rFonts w:hint="eastAsia"/>
        </w:rPr>
        <w:t>妙觉</w:t>
      </w:r>
      <w:r w:rsidRPr="00D062B9">
        <w:t>地之间的修行方法来修，</w:t>
      </w:r>
      <w:r w:rsidRPr="00D062B9">
        <w:rPr>
          <w:rFonts w:hint="eastAsia"/>
        </w:rPr>
        <w:t>这个</w:t>
      </w:r>
      <w:r w:rsidRPr="00D062B9">
        <w:t>修行是正确的修法。如果没有</w:t>
      </w:r>
      <w:r w:rsidRPr="00D062B9">
        <w:rPr>
          <w:rFonts w:hint="eastAsia"/>
        </w:rPr>
        <w:t>按照这样的次第</w:t>
      </w:r>
      <w:r w:rsidRPr="00D062B9">
        <w:t>来修，</w:t>
      </w:r>
      <w:r w:rsidRPr="00D062B9">
        <w:rPr>
          <w:rFonts w:hint="eastAsia"/>
        </w:rPr>
        <w:t>这是邪观，是</w:t>
      </w:r>
      <w:r w:rsidRPr="00D062B9">
        <w:t>不合理的修法。</w:t>
      </w:r>
    </w:p>
    <w:p w14:paraId="0B3E05D0" w14:textId="6CE561ED" w:rsidR="00D062B9" w:rsidRPr="00D062B9" w:rsidRDefault="00D062B9" w:rsidP="000D5C78">
      <w:pPr>
        <w:widowControl w:val="0"/>
        <w:ind w:firstLine="601"/>
        <w:rPr>
          <w:b/>
          <w:bCs/>
        </w:rPr>
      </w:pPr>
      <w:r w:rsidRPr="00D062B9">
        <w:rPr>
          <w:rFonts w:hint="eastAsia"/>
          <w:b/>
          <w:bCs/>
        </w:rPr>
        <w:t>尔时，文殊师利法王子在大众中，即从座起，顶</w:t>
      </w:r>
      <w:r w:rsidRPr="00D062B9">
        <w:rPr>
          <w:rFonts w:hint="eastAsia"/>
          <w:b/>
          <w:bCs/>
        </w:rPr>
        <w:lastRenderedPageBreak/>
        <w:t>礼佛足而白佛言：</w:t>
      </w:r>
      <w:r w:rsidR="000C5882" w:rsidRPr="00D062B9">
        <w:rPr>
          <w:rFonts w:hint="eastAsia"/>
          <w:b/>
          <w:bCs/>
        </w:rPr>
        <w:t>“</w:t>
      </w:r>
      <w:r w:rsidRPr="00D062B9">
        <w:rPr>
          <w:rFonts w:hint="eastAsia"/>
          <w:b/>
          <w:bCs/>
        </w:rPr>
        <w:t>当何名是经？我及众生，云何奉持？</w:t>
      </w:r>
      <w:r w:rsidR="005C371A" w:rsidRPr="00D062B9">
        <w:rPr>
          <w:rFonts w:hint="eastAsia"/>
          <w:b/>
          <w:bCs/>
        </w:rPr>
        <w:t>”</w:t>
      </w:r>
    </w:p>
    <w:p w14:paraId="6571A925" w14:textId="7E3AEA96" w:rsidR="00D062B9" w:rsidRPr="00D062B9" w:rsidRDefault="00D062B9" w:rsidP="000D5C78">
      <w:pPr>
        <w:widowControl w:val="0"/>
        <w:ind w:firstLine="600"/>
      </w:pPr>
      <w:r w:rsidRPr="00D062B9">
        <w:rPr>
          <w:rFonts w:hint="eastAsia"/>
        </w:rPr>
        <w:t>这个时候，阿难的问题已经圆满了，接下来文殊师利法王子从大众当中站起来，在佛</w:t>
      </w:r>
      <w:r w:rsidRPr="00D062B9">
        <w:t>的</w:t>
      </w:r>
      <w:r w:rsidRPr="00D062B9">
        <w:rPr>
          <w:rFonts w:hint="eastAsia"/>
        </w:rPr>
        <w:t>足</w:t>
      </w:r>
      <w:r w:rsidRPr="00D062B9">
        <w:t>下</w:t>
      </w:r>
      <w:r w:rsidRPr="00D062B9">
        <w:rPr>
          <w:rFonts w:hint="eastAsia"/>
        </w:rPr>
        <w:t>顶礼以后，白佛，请求道：</w:t>
      </w:r>
      <w:r w:rsidR="000C5882" w:rsidRPr="00D062B9">
        <w:rPr>
          <w:rFonts w:hint="eastAsia"/>
        </w:rPr>
        <w:t>“</w:t>
      </w:r>
      <w:r w:rsidRPr="00D062B9">
        <w:rPr>
          <w:rFonts w:hint="eastAsia"/>
        </w:rPr>
        <w:t>我们这个佛经的名字，这个《楞严经》的名字是怎么取的？我和众生以后如何奉持，我们怎么样奉持？</w:t>
      </w:r>
      <w:r w:rsidR="005C371A" w:rsidRPr="00D062B9">
        <w:rPr>
          <w:rFonts w:hint="eastAsia"/>
        </w:rPr>
        <w:t>”</w:t>
      </w:r>
    </w:p>
    <w:p w14:paraId="5472CD34" w14:textId="77777777" w:rsidR="00D062B9" w:rsidRPr="00D062B9" w:rsidRDefault="00D062B9" w:rsidP="000D5C78">
      <w:pPr>
        <w:widowControl w:val="0"/>
        <w:ind w:firstLine="600"/>
      </w:pPr>
      <w:r w:rsidRPr="00D062B9">
        <w:rPr>
          <w:rFonts w:hint="eastAsia"/>
        </w:rPr>
        <w:t>经名是很重要的，下面佛陀回答这部经典有五个不同的名称，这五个不同的名称讲完了以后，我们今天算是圆满了。</w:t>
      </w:r>
    </w:p>
    <w:p w14:paraId="533718C9" w14:textId="121CC8D3" w:rsidR="00D062B9" w:rsidRPr="00D062B9" w:rsidRDefault="00D062B9" w:rsidP="000D5C78">
      <w:pPr>
        <w:widowControl w:val="0"/>
        <w:ind w:firstLine="601"/>
        <w:rPr>
          <w:b/>
          <w:bCs/>
        </w:rPr>
      </w:pPr>
      <w:r w:rsidRPr="00D062B9">
        <w:rPr>
          <w:rFonts w:hint="eastAsia"/>
          <w:b/>
          <w:bCs/>
        </w:rPr>
        <w:t>佛告文殊师利：</w:t>
      </w:r>
      <w:r w:rsidR="000C5882" w:rsidRPr="00D062B9">
        <w:rPr>
          <w:rFonts w:hint="eastAsia"/>
          <w:b/>
          <w:bCs/>
        </w:rPr>
        <w:t>“</w:t>
      </w:r>
      <w:r w:rsidRPr="00D062B9">
        <w:rPr>
          <w:rFonts w:hint="eastAsia"/>
          <w:b/>
          <w:bCs/>
        </w:rPr>
        <w:t>是经名《大佛顶悉怛多般怛罗无上宝印十方如来清净海眼》，</w:t>
      </w:r>
    </w:p>
    <w:p w14:paraId="03BEA925" w14:textId="77777777" w:rsidR="00D062B9" w:rsidRPr="00D062B9" w:rsidRDefault="00D062B9" w:rsidP="000D5C78">
      <w:pPr>
        <w:widowControl w:val="0"/>
        <w:ind w:firstLine="600"/>
      </w:pPr>
      <w:r w:rsidRPr="00D062B9">
        <w:rPr>
          <w:rFonts w:hint="eastAsia"/>
        </w:rPr>
        <w:t>这是</w:t>
      </w:r>
      <w:r w:rsidRPr="00D062B9">
        <w:t>第一个名字，我们前面刚开始的时候也解释过</w:t>
      </w:r>
      <w:r w:rsidRPr="00D062B9">
        <w:rPr>
          <w:rFonts w:hint="eastAsia"/>
        </w:rPr>
        <w:t>。</w:t>
      </w:r>
    </w:p>
    <w:p w14:paraId="446BA6EA" w14:textId="31EA911B" w:rsidR="00D062B9" w:rsidRPr="00D062B9" w:rsidRDefault="000C5882" w:rsidP="000D5C78">
      <w:pPr>
        <w:widowControl w:val="0"/>
        <w:ind w:firstLine="600"/>
      </w:pPr>
      <w:r w:rsidRPr="00D062B9">
        <w:rPr>
          <w:rFonts w:hint="eastAsia"/>
        </w:rPr>
        <w:t>“</w:t>
      </w:r>
      <w:r w:rsidR="00D062B9" w:rsidRPr="00D062B9">
        <w:rPr>
          <w:rFonts w:hint="eastAsia"/>
        </w:rPr>
        <w:t>大佛顶</w:t>
      </w:r>
      <w:r w:rsidR="005C371A" w:rsidRPr="00D062B9">
        <w:rPr>
          <w:rFonts w:hint="eastAsia"/>
        </w:rPr>
        <w:t>”</w:t>
      </w:r>
      <w:r w:rsidR="00D062B9" w:rsidRPr="00D062B9">
        <w:rPr>
          <w:rFonts w:hint="eastAsia"/>
        </w:rPr>
        <w:t>，这是</w:t>
      </w:r>
      <w:r w:rsidR="00D062B9" w:rsidRPr="00D062B9">
        <w:t>佛的</w:t>
      </w:r>
      <w:r w:rsidR="00D062B9" w:rsidRPr="00D062B9">
        <w:rPr>
          <w:rFonts w:hint="eastAsia"/>
        </w:rPr>
        <w:t>大顶中显现的。</w:t>
      </w:r>
    </w:p>
    <w:p w14:paraId="70EF3ADE" w14:textId="7A77A859" w:rsidR="00D062B9" w:rsidRPr="00D062B9" w:rsidRDefault="000C5882" w:rsidP="000D5C78">
      <w:pPr>
        <w:widowControl w:val="0"/>
        <w:ind w:firstLine="600"/>
      </w:pPr>
      <w:r w:rsidRPr="00D062B9">
        <w:rPr>
          <w:rFonts w:hint="eastAsia"/>
        </w:rPr>
        <w:t>“</w:t>
      </w:r>
      <w:r w:rsidR="00D062B9" w:rsidRPr="00D062B9">
        <w:rPr>
          <w:rFonts w:hint="eastAsia"/>
        </w:rPr>
        <w:t>悉怛多般怛罗</w:t>
      </w:r>
      <w:r w:rsidR="005C371A" w:rsidRPr="00D062B9">
        <w:rPr>
          <w:rFonts w:hint="eastAsia"/>
        </w:rPr>
        <w:t>”</w:t>
      </w:r>
      <w:r w:rsidR="00D062B9" w:rsidRPr="00D062B9">
        <w:rPr>
          <w:rFonts w:hint="eastAsia"/>
        </w:rPr>
        <w:t>，大白伞盖，大白伞的光芒中出现的。</w:t>
      </w:r>
    </w:p>
    <w:p w14:paraId="24B24B04" w14:textId="1E33F471" w:rsidR="00D062B9" w:rsidRPr="00D062B9" w:rsidRDefault="000C5882" w:rsidP="000D5C78">
      <w:pPr>
        <w:widowControl w:val="0"/>
        <w:ind w:firstLine="600"/>
      </w:pPr>
      <w:r w:rsidRPr="00D062B9">
        <w:rPr>
          <w:rFonts w:hint="eastAsia"/>
        </w:rPr>
        <w:t>“</w:t>
      </w:r>
      <w:r w:rsidR="00D062B9" w:rsidRPr="00D062B9">
        <w:rPr>
          <w:rFonts w:hint="eastAsia"/>
        </w:rPr>
        <w:t>无上宝印</w:t>
      </w:r>
      <w:r w:rsidR="005C371A" w:rsidRPr="00D062B9">
        <w:rPr>
          <w:rFonts w:hint="eastAsia"/>
        </w:rPr>
        <w:t>”</w:t>
      </w:r>
      <w:r w:rsidR="00D062B9" w:rsidRPr="00D062B9">
        <w:rPr>
          <w:rFonts w:hint="eastAsia"/>
        </w:rPr>
        <w:t>，真正的实相法门。</w:t>
      </w:r>
    </w:p>
    <w:p w14:paraId="66F48F60" w14:textId="68AFD13B" w:rsidR="00D062B9" w:rsidRPr="00D062B9" w:rsidRDefault="00D062B9" w:rsidP="000D5C78">
      <w:pPr>
        <w:widowControl w:val="0"/>
        <w:ind w:firstLine="600"/>
      </w:pPr>
      <w:r w:rsidRPr="00D062B9">
        <w:rPr>
          <w:rFonts w:hint="eastAsia"/>
        </w:rPr>
        <w:t>这部法是实相的法门，是诸佛菩萨的境界，我们凡夫人根本没办法揣测它的意义，所以它叫做</w:t>
      </w:r>
      <w:r w:rsidR="000C5882" w:rsidRPr="00D062B9">
        <w:rPr>
          <w:rFonts w:hint="eastAsia"/>
        </w:rPr>
        <w:t>“</w:t>
      </w:r>
      <w:r w:rsidRPr="00D062B9">
        <w:rPr>
          <w:rFonts w:hint="eastAsia"/>
        </w:rPr>
        <w:t>无上宝印</w:t>
      </w:r>
      <w:r w:rsidR="005C371A" w:rsidRPr="00D062B9">
        <w:rPr>
          <w:rFonts w:hint="eastAsia"/>
        </w:rPr>
        <w:t>”</w:t>
      </w:r>
      <w:r w:rsidRPr="00D062B9">
        <w:rPr>
          <w:rFonts w:hint="eastAsia"/>
        </w:rPr>
        <w:t>。</w:t>
      </w:r>
    </w:p>
    <w:p w14:paraId="4F2D352F" w14:textId="77777777" w:rsidR="00D062B9" w:rsidRPr="00D062B9" w:rsidRDefault="00D062B9" w:rsidP="000D5C78">
      <w:pPr>
        <w:widowControl w:val="0"/>
        <w:ind w:firstLine="600"/>
      </w:pPr>
      <w:r w:rsidRPr="00D062B9">
        <w:rPr>
          <w:rFonts w:hint="eastAsia"/>
        </w:rPr>
        <w:lastRenderedPageBreak/>
        <w:t>它是十方如来的清净海眼。</w:t>
      </w:r>
    </w:p>
    <w:p w14:paraId="145E27B7" w14:textId="77777777" w:rsidR="00D062B9" w:rsidRPr="00D062B9" w:rsidRDefault="00D062B9" w:rsidP="000D5C78">
      <w:pPr>
        <w:widowControl w:val="0"/>
        <w:ind w:firstLine="600"/>
      </w:pPr>
      <w:r w:rsidRPr="00D062B9">
        <w:rPr>
          <w:rFonts w:hint="eastAsia"/>
        </w:rPr>
        <w:t>这个经典里面所讲到的道理，是十方三世如来他们清净如海般的慧眼照见的内容，所以说这个经典这么长。</w:t>
      </w:r>
    </w:p>
    <w:p w14:paraId="7B265093" w14:textId="4F383120" w:rsidR="00D062B9" w:rsidRPr="00D062B9" w:rsidRDefault="00D062B9" w:rsidP="000D5C78">
      <w:pPr>
        <w:widowControl w:val="0"/>
        <w:ind w:firstLine="600"/>
      </w:pPr>
      <w:r w:rsidRPr="00D062B9">
        <w:rPr>
          <w:rFonts w:hint="eastAsia"/>
        </w:rPr>
        <w:t>一般来讲，大白伞盖经也不行，无上宝印也不行，反正这个是一个名称，有点长，后人也没有怎么用。因为有些解释，比如说大海，一般尸体、杂物都不可能共存，全部都推到黑暗中去。诸佛菩萨的慧眼也是，一般不清净的这些法在这里面根本没有，这里所讲到的是佛陀最甚深、如海般的慧眼所照见的境界，也有这个意思。这是第一个名称。</w:t>
      </w:r>
    </w:p>
    <w:p w14:paraId="07EE00FB" w14:textId="77777777" w:rsidR="00D062B9" w:rsidRPr="00D062B9" w:rsidRDefault="00D062B9" w:rsidP="000D5C78">
      <w:pPr>
        <w:widowControl w:val="0"/>
        <w:ind w:firstLine="600"/>
      </w:pPr>
      <w:r w:rsidRPr="00D062B9">
        <w:rPr>
          <w:rFonts w:hint="eastAsia"/>
        </w:rPr>
        <w:t>第二个名称：</w:t>
      </w:r>
    </w:p>
    <w:p w14:paraId="50A84E1C" w14:textId="39C16919" w:rsidR="00D062B9" w:rsidRPr="00D062B9" w:rsidRDefault="00D062B9" w:rsidP="000D5C78">
      <w:pPr>
        <w:widowControl w:val="0"/>
        <w:ind w:firstLine="601"/>
        <w:rPr>
          <w:b/>
          <w:bCs/>
        </w:rPr>
      </w:pPr>
      <w:r w:rsidRPr="00D062B9">
        <w:rPr>
          <w:rFonts w:hint="eastAsia"/>
          <w:b/>
          <w:bCs/>
        </w:rPr>
        <w:t>亦名《救护亲因度脱阿难及此会中性比丘尼得菩提心入遍知海》，</w:t>
      </w:r>
    </w:p>
    <w:p w14:paraId="63C97976" w14:textId="77777777" w:rsidR="00D062B9" w:rsidRPr="00D062B9" w:rsidRDefault="00D062B9" w:rsidP="000D5C78">
      <w:pPr>
        <w:widowControl w:val="0"/>
        <w:ind w:firstLine="600"/>
      </w:pPr>
      <w:r w:rsidRPr="00D062B9">
        <w:rPr>
          <w:rFonts w:hint="eastAsia"/>
        </w:rPr>
        <w:t>这个佛经也可以叫做什么呢？</w:t>
      </w:r>
    </w:p>
    <w:p w14:paraId="43459648" w14:textId="219C2488" w:rsidR="00D062B9" w:rsidRPr="00D062B9" w:rsidRDefault="000C5882" w:rsidP="000D5C78">
      <w:pPr>
        <w:widowControl w:val="0"/>
        <w:ind w:firstLine="600"/>
      </w:pPr>
      <w:r w:rsidRPr="00D062B9">
        <w:rPr>
          <w:rFonts w:hint="eastAsia"/>
        </w:rPr>
        <w:t>“</w:t>
      </w:r>
      <w:r w:rsidR="00D062B9" w:rsidRPr="00D062B9">
        <w:rPr>
          <w:rFonts w:hint="eastAsia"/>
        </w:rPr>
        <w:t>救护亲因</w:t>
      </w:r>
      <w:r w:rsidR="005C371A" w:rsidRPr="00D062B9">
        <w:rPr>
          <w:rFonts w:hint="eastAsia"/>
        </w:rPr>
        <w:t>”</w:t>
      </w:r>
      <w:r w:rsidR="00D062B9" w:rsidRPr="00D062B9">
        <w:rPr>
          <w:rFonts w:hint="eastAsia"/>
        </w:rPr>
        <w:t>，这个</w:t>
      </w:r>
      <w:r w:rsidRPr="00D062B9">
        <w:rPr>
          <w:rFonts w:hint="eastAsia"/>
        </w:rPr>
        <w:t>“</w:t>
      </w:r>
      <w:r w:rsidR="00D062B9" w:rsidRPr="00D062B9">
        <w:rPr>
          <w:rFonts w:hint="eastAsia"/>
        </w:rPr>
        <w:t>亲因</w:t>
      </w:r>
      <w:r w:rsidR="005C371A" w:rsidRPr="00D062B9">
        <w:rPr>
          <w:rFonts w:hint="eastAsia"/>
        </w:rPr>
        <w:t>”</w:t>
      </w:r>
      <w:r w:rsidR="00D062B9" w:rsidRPr="00D062B9">
        <w:rPr>
          <w:rFonts w:hint="eastAsia"/>
        </w:rPr>
        <w:t>有不同的解释。但是我觉得，因为佛陀的亲戚是阿难，他的亲因、他最亲的人，</w:t>
      </w:r>
      <w:r w:rsidRPr="00D062B9">
        <w:rPr>
          <w:rFonts w:hint="eastAsia"/>
        </w:rPr>
        <w:t>“</w:t>
      </w:r>
      <w:r w:rsidR="00D062B9" w:rsidRPr="00D062B9">
        <w:rPr>
          <w:rFonts w:hint="eastAsia"/>
        </w:rPr>
        <w:t>度脱阿难</w:t>
      </w:r>
      <w:r w:rsidR="005C371A" w:rsidRPr="00D062B9">
        <w:rPr>
          <w:rFonts w:hint="eastAsia"/>
        </w:rPr>
        <w:t>”</w:t>
      </w:r>
      <w:r w:rsidR="00D062B9" w:rsidRPr="00D062B9">
        <w:rPr>
          <w:rFonts w:hint="eastAsia"/>
        </w:rPr>
        <w:t>。</w:t>
      </w:r>
    </w:p>
    <w:p w14:paraId="5FA33001" w14:textId="77777777" w:rsidR="00D062B9" w:rsidRPr="00D062B9" w:rsidRDefault="00D062B9" w:rsidP="000D5C78">
      <w:pPr>
        <w:widowControl w:val="0"/>
        <w:ind w:firstLine="600"/>
      </w:pPr>
      <w:r w:rsidRPr="00D062B9">
        <w:rPr>
          <w:rFonts w:hint="eastAsia"/>
        </w:rPr>
        <w:t>我们大家都知道，佛陀的父亲是净饭王，母亲是摩耶夫人，阿难的父亲是白饭王，他们两个是兄弟，阿难是佛陀的堂弟，所以跟佛陀应该是很亲的。</w:t>
      </w:r>
    </w:p>
    <w:p w14:paraId="12758D21" w14:textId="77777777" w:rsidR="00D062B9" w:rsidRPr="00D062B9" w:rsidRDefault="00D062B9" w:rsidP="000D5C78">
      <w:pPr>
        <w:widowControl w:val="0"/>
        <w:ind w:firstLine="600"/>
      </w:pPr>
      <w:r w:rsidRPr="00D062B9">
        <w:rPr>
          <w:rFonts w:hint="eastAsia"/>
        </w:rPr>
        <w:lastRenderedPageBreak/>
        <w:t>现在马斯克有十一</w:t>
      </w:r>
      <w:r w:rsidRPr="00D062B9">
        <w:t>个</w:t>
      </w:r>
      <w:r w:rsidRPr="00D062B9">
        <w:rPr>
          <w:rFonts w:hint="eastAsia"/>
        </w:rPr>
        <w:t>儿子</w:t>
      </w:r>
      <w:r w:rsidRPr="00D062B9">
        <w:t>，可能跟佛陀不能</w:t>
      </w:r>
      <w:r w:rsidRPr="00D062B9">
        <w:rPr>
          <w:rFonts w:hint="eastAsia"/>
        </w:rPr>
        <w:t>相比。</w:t>
      </w:r>
      <w:r w:rsidRPr="00D062B9">
        <w:t>我想起来了，他前</w:t>
      </w:r>
      <w:r w:rsidRPr="00D062B9">
        <w:rPr>
          <w:rFonts w:hint="eastAsia"/>
        </w:rPr>
        <w:t>妻</w:t>
      </w:r>
      <w:r w:rsidRPr="00D062B9">
        <w:t>好像</w:t>
      </w:r>
      <w:r w:rsidRPr="00D062B9">
        <w:rPr>
          <w:rFonts w:hint="eastAsia"/>
        </w:rPr>
        <w:t>生了试管婴儿、</w:t>
      </w:r>
      <w:r w:rsidRPr="00D062B9">
        <w:t>双胞胎、三胞胎，</w:t>
      </w:r>
      <w:r w:rsidRPr="00D062B9">
        <w:rPr>
          <w:rFonts w:hint="eastAsia"/>
        </w:rPr>
        <w:t>他</w:t>
      </w:r>
      <w:r w:rsidRPr="00D062B9">
        <w:t>后来</w:t>
      </w:r>
      <w:r w:rsidRPr="00D062B9">
        <w:rPr>
          <w:rFonts w:hint="eastAsia"/>
        </w:rPr>
        <w:t>又跟</w:t>
      </w:r>
      <w:r w:rsidRPr="00D062B9">
        <w:t>不</w:t>
      </w:r>
      <w:r w:rsidRPr="00D062B9">
        <w:rPr>
          <w:rFonts w:hint="eastAsia"/>
        </w:rPr>
        <w:t>同</w:t>
      </w:r>
      <w:r w:rsidRPr="00D062B9">
        <w:t>的人生</w:t>
      </w:r>
      <w:r w:rsidRPr="00D062B9">
        <w:rPr>
          <w:rFonts w:hint="eastAsia"/>
        </w:rPr>
        <w:t>了</w:t>
      </w:r>
      <w:r w:rsidRPr="00D062B9">
        <w:t>不同</w:t>
      </w:r>
      <w:r w:rsidRPr="00D062B9">
        <w:rPr>
          <w:rFonts w:hint="eastAsia"/>
        </w:rPr>
        <w:t>的孩子</w:t>
      </w:r>
      <w:r w:rsidRPr="00D062B9">
        <w:t>。</w:t>
      </w:r>
      <w:r w:rsidRPr="00D062B9">
        <w:rPr>
          <w:rFonts w:hint="eastAsia"/>
        </w:rPr>
        <w:t>现在网上说的比较多，有几个孩子的名字他自己特别喜欢，一个叫</w:t>
      </w:r>
      <w:r w:rsidRPr="00D062B9">
        <w:rPr>
          <w:rFonts w:hint="eastAsia"/>
        </w:rPr>
        <w:t>X</w:t>
      </w:r>
      <w:r w:rsidRPr="00D062B9">
        <w:rPr>
          <w:rFonts w:hint="eastAsia"/>
        </w:rPr>
        <w:t>，</w:t>
      </w:r>
      <w:r w:rsidRPr="00D062B9">
        <w:t>一个叫</w:t>
      </w:r>
      <w:r w:rsidRPr="00D062B9">
        <w:rPr>
          <w:rFonts w:hint="eastAsia"/>
        </w:rPr>
        <w:t>Y</w:t>
      </w:r>
      <w:r w:rsidRPr="00D062B9">
        <w:t>，不知道</w:t>
      </w:r>
      <w:r w:rsidRPr="00D062B9">
        <w:rPr>
          <w:rFonts w:hint="eastAsia"/>
        </w:rPr>
        <w:t>Z</w:t>
      </w:r>
      <w:r w:rsidRPr="00D062B9">
        <w:t>有没有？</w:t>
      </w:r>
      <w:r w:rsidRPr="00D062B9">
        <w:rPr>
          <w:rFonts w:hint="eastAsia"/>
        </w:rPr>
        <w:t>他</w:t>
      </w:r>
      <w:r w:rsidRPr="00D062B9">
        <w:t>很有意思的</w:t>
      </w:r>
      <w:r w:rsidRPr="00D062B9">
        <w:rPr>
          <w:rFonts w:hint="eastAsia"/>
        </w:rPr>
        <w:t>，</w:t>
      </w:r>
      <w:r w:rsidRPr="00D062B9">
        <w:t>有一些</w:t>
      </w:r>
      <w:r w:rsidRPr="00D062B9">
        <w:rPr>
          <w:rFonts w:hint="eastAsia"/>
        </w:rPr>
        <w:t>名字</w:t>
      </w:r>
      <w:r w:rsidRPr="00D062B9">
        <w:t>叫机</w:t>
      </w:r>
      <w:r w:rsidRPr="00D062B9">
        <w:rPr>
          <w:rFonts w:hint="eastAsia"/>
        </w:rPr>
        <w:t>械</w:t>
      </w:r>
      <w:r w:rsidRPr="00D062B9">
        <w:t>。很多人认为他是科学家，他的财富也非常多，所以西方人很</w:t>
      </w:r>
      <w:r w:rsidRPr="00D062B9">
        <w:rPr>
          <w:rFonts w:hint="eastAsia"/>
        </w:rPr>
        <w:t>喜欢</w:t>
      </w:r>
      <w:r w:rsidRPr="00D062B9">
        <w:t>马斯克</w:t>
      </w:r>
      <w:r w:rsidRPr="00D062B9">
        <w:rPr>
          <w:rFonts w:hint="eastAsia"/>
        </w:rPr>
        <w:t>，他</w:t>
      </w:r>
      <w:r w:rsidRPr="00D062B9">
        <w:t>生儿子很有意思的</w:t>
      </w:r>
      <w:r w:rsidRPr="00D062B9">
        <w:rPr>
          <w:rFonts w:hint="eastAsia"/>
        </w:rPr>
        <w:t>。</w:t>
      </w:r>
      <w:r w:rsidRPr="00D062B9">
        <w:t>现在比较明确的有</w:t>
      </w:r>
      <w:r w:rsidRPr="00D062B9">
        <w:rPr>
          <w:rFonts w:hint="eastAsia"/>
        </w:rPr>
        <w:t>十</w:t>
      </w:r>
      <w:r w:rsidRPr="00D062B9">
        <w:t>一个了，他自己说他对人类发展有非常大的贡献</w:t>
      </w:r>
      <w:r w:rsidRPr="00D062B9">
        <w:rPr>
          <w:rFonts w:hint="eastAsia"/>
        </w:rPr>
        <w:t>。</w:t>
      </w:r>
    </w:p>
    <w:p w14:paraId="42B3DAA5" w14:textId="77777777" w:rsidR="00D062B9" w:rsidRPr="00D062B9" w:rsidRDefault="00D062B9" w:rsidP="000D5C78">
      <w:pPr>
        <w:widowControl w:val="0"/>
        <w:ind w:firstLine="600"/>
      </w:pPr>
      <w:r w:rsidRPr="00D062B9">
        <w:t>不仅仅是马斯克，我觉得到了</w:t>
      </w:r>
      <w:r w:rsidRPr="00D062B9">
        <w:rPr>
          <w:rFonts w:hint="eastAsia"/>
        </w:rPr>
        <w:t>非洲</w:t>
      </w:r>
      <w:r w:rsidRPr="00D062B9">
        <w:t>，</w:t>
      </w:r>
      <w:r w:rsidRPr="00D062B9">
        <w:rPr>
          <w:rFonts w:hint="eastAsia"/>
        </w:rPr>
        <w:t>非洲也是对人类发展，包括我们藏地也是，可能超过马斯克，对人类发展做贡献倒是也有，印度也是比较多。好，不说这些。</w:t>
      </w:r>
    </w:p>
    <w:p w14:paraId="08D7B380" w14:textId="655D2C45" w:rsidR="00D062B9" w:rsidRPr="00D062B9" w:rsidRDefault="00D062B9" w:rsidP="000D5C78">
      <w:pPr>
        <w:widowControl w:val="0"/>
        <w:ind w:firstLine="600"/>
      </w:pPr>
      <w:r w:rsidRPr="00D062B9">
        <w:rPr>
          <w:rFonts w:hint="eastAsia"/>
        </w:rPr>
        <w:t>我们讲</w:t>
      </w:r>
      <w:r w:rsidR="000C5882" w:rsidRPr="00D062B9">
        <w:rPr>
          <w:rFonts w:hint="eastAsia"/>
        </w:rPr>
        <w:t>“</w:t>
      </w:r>
      <w:r w:rsidRPr="00D062B9">
        <w:rPr>
          <w:rFonts w:hint="eastAsia"/>
        </w:rPr>
        <w:t>救护亲因</w:t>
      </w:r>
      <w:r w:rsidR="005C371A" w:rsidRPr="00D062B9">
        <w:rPr>
          <w:rFonts w:hint="eastAsia"/>
        </w:rPr>
        <w:t>”</w:t>
      </w:r>
      <w:r w:rsidRPr="00D062B9">
        <w:rPr>
          <w:rFonts w:hint="eastAsia"/>
        </w:rPr>
        <w:t>，有些说是历代亲友、众生救护的经典，历代不同的众生救护的因。</w:t>
      </w:r>
    </w:p>
    <w:p w14:paraId="560DFAE2" w14:textId="77777777" w:rsidR="00D062B9" w:rsidRPr="00D062B9" w:rsidRDefault="00D062B9" w:rsidP="000D5C78">
      <w:pPr>
        <w:widowControl w:val="0"/>
        <w:ind w:firstLine="600"/>
      </w:pPr>
      <w:r w:rsidRPr="00D062B9">
        <w:rPr>
          <w:rFonts w:hint="eastAsia"/>
        </w:rPr>
        <w:t>还有救助阿难尊者和性比丘尼——本来阿难现在比较开心，但是一提到经名的时候，他不光荣、接近破戒的点又挖出来了，可能他也有点那个的。</w:t>
      </w:r>
    </w:p>
    <w:p w14:paraId="715E9195" w14:textId="76AA9AF6" w:rsidR="00D062B9" w:rsidRPr="00D062B9" w:rsidRDefault="000C5882" w:rsidP="000D5C78">
      <w:pPr>
        <w:widowControl w:val="0"/>
        <w:ind w:firstLine="600"/>
      </w:pPr>
      <w:r w:rsidRPr="00D062B9">
        <w:rPr>
          <w:rFonts w:hint="eastAsia"/>
        </w:rPr>
        <w:t>“</w:t>
      </w:r>
      <w:r w:rsidR="00D062B9" w:rsidRPr="00D062B9">
        <w:rPr>
          <w:rFonts w:hint="eastAsia"/>
        </w:rPr>
        <w:t>性比丘尼得菩提心入遍知海</w:t>
      </w:r>
      <w:r w:rsidR="005C371A" w:rsidRPr="00D062B9">
        <w:rPr>
          <w:rFonts w:hint="eastAsia"/>
        </w:rPr>
        <w:t>”</w:t>
      </w:r>
      <w:r w:rsidR="00D062B9" w:rsidRPr="00D062B9">
        <w:rPr>
          <w:rFonts w:hint="eastAsia"/>
        </w:rPr>
        <w:t>，而且他们得到菩提心，入于遍知海，最后入于真正的佛地。</w:t>
      </w:r>
    </w:p>
    <w:p w14:paraId="5403E708" w14:textId="77777777" w:rsidR="00D062B9" w:rsidRPr="00D062B9" w:rsidRDefault="00D062B9" w:rsidP="000D5C78">
      <w:pPr>
        <w:widowControl w:val="0"/>
        <w:ind w:firstLine="600"/>
      </w:pPr>
      <w:r w:rsidRPr="00D062B9">
        <w:rPr>
          <w:rFonts w:hint="eastAsia"/>
        </w:rPr>
        <w:t>当时他们两个还没有入遍知海，但是将来获得了</w:t>
      </w:r>
      <w:r w:rsidRPr="00D062B9">
        <w:rPr>
          <w:rFonts w:hint="eastAsia"/>
        </w:rPr>
        <w:lastRenderedPageBreak/>
        <w:t>菩提心、入于遍知海这么一个经典。</w:t>
      </w:r>
    </w:p>
    <w:p w14:paraId="34C2F8F2" w14:textId="77777777" w:rsidR="00D062B9" w:rsidRPr="00D062B9" w:rsidRDefault="00D062B9" w:rsidP="000D5C78">
      <w:pPr>
        <w:widowControl w:val="0"/>
        <w:ind w:firstLine="600"/>
      </w:pPr>
      <w:r w:rsidRPr="00D062B9">
        <w:rPr>
          <w:rFonts w:hint="eastAsia"/>
        </w:rPr>
        <w:t>这个经典的名字也比较长，要么是救度阿难经，或者是救度摩登伽女经，不然内容都比较多了。</w:t>
      </w:r>
    </w:p>
    <w:p w14:paraId="36D529FD" w14:textId="77777777" w:rsidR="00D062B9" w:rsidRPr="00D062B9" w:rsidRDefault="00D062B9" w:rsidP="000D5C78">
      <w:pPr>
        <w:widowControl w:val="0"/>
        <w:ind w:firstLine="600"/>
      </w:pPr>
      <w:r w:rsidRPr="00D062B9">
        <w:rPr>
          <w:rFonts w:hint="eastAsia"/>
        </w:rPr>
        <w:t>佛陀是特别爱亲人的，以前法王也讲过。有人说他经常带着阿里美珠和门措上师，实际上这并不是一个过患。能知恩报恩的人，对家人虽然没有贪执，但是对他们有一种悲悯来摄受是很重要的。法王说从释迦族的各种故事来看，佛陀也经常关注释迦族，包括他的父亲，他成佛以后也回来度父亲，也回来度他的夫人，度他的罗睺罗等等。</w:t>
      </w:r>
    </w:p>
    <w:p w14:paraId="2AB8B317" w14:textId="77777777" w:rsidR="00D062B9" w:rsidRPr="00D062B9" w:rsidRDefault="00D062B9" w:rsidP="000D5C78">
      <w:pPr>
        <w:widowControl w:val="0"/>
        <w:ind w:firstLine="600"/>
      </w:pPr>
      <w:r w:rsidRPr="00D062B9">
        <w:rPr>
          <w:rFonts w:hint="eastAsia"/>
        </w:rPr>
        <w:t>所以作为佛教徒，包括对自己的父母、自己的亲人，自己以前的恋人，应该尽可能地帮助他们。作为一个大乘佛教徒，这也是不可缺少的。</w:t>
      </w:r>
    </w:p>
    <w:p w14:paraId="0ABB4D94" w14:textId="77777777" w:rsidR="00D062B9" w:rsidRPr="00D062B9" w:rsidRDefault="00D062B9" w:rsidP="000D5C78">
      <w:pPr>
        <w:widowControl w:val="0"/>
        <w:ind w:firstLine="600"/>
      </w:pPr>
      <w:r w:rsidRPr="00D062B9">
        <w:rPr>
          <w:rFonts w:hint="eastAsia"/>
        </w:rPr>
        <w:t>佛陀在这里也是救护亲因，可能从这方面讲的。这是第二个名字，</w:t>
      </w:r>
    </w:p>
    <w:p w14:paraId="4E9BE089" w14:textId="77777777" w:rsidR="00D062B9" w:rsidRPr="00D062B9" w:rsidRDefault="00D062B9" w:rsidP="000D5C78">
      <w:pPr>
        <w:widowControl w:val="0"/>
        <w:ind w:firstLine="600"/>
      </w:pPr>
      <w:r w:rsidRPr="00D062B9">
        <w:rPr>
          <w:rFonts w:hint="eastAsia"/>
        </w:rPr>
        <w:t>第三个名字：</w:t>
      </w:r>
    </w:p>
    <w:p w14:paraId="4D01C355" w14:textId="77777777" w:rsidR="00D062B9" w:rsidRPr="00D062B9" w:rsidRDefault="00D062B9" w:rsidP="000D5C78">
      <w:pPr>
        <w:widowControl w:val="0"/>
        <w:ind w:firstLine="601"/>
        <w:rPr>
          <w:b/>
          <w:bCs/>
        </w:rPr>
      </w:pPr>
      <w:r w:rsidRPr="00D062B9">
        <w:rPr>
          <w:rFonts w:hint="eastAsia"/>
          <w:b/>
          <w:bCs/>
        </w:rPr>
        <w:t>亦名《如来密因修证了义》，</w:t>
      </w:r>
    </w:p>
    <w:p w14:paraId="57AF6C5E" w14:textId="77777777" w:rsidR="00D062B9" w:rsidRPr="00D062B9" w:rsidRDefault="00D062B9" w:rsidP="000D5C78">
      <w:pPr>
        <w:widowControl w:val="0"/>
        <w:ind w:firstLine="600"/>
      </w:pPr>
      <w:r w:rsidRPr="00D062B9">
        <w:rPr>
          <w:rFonts w:hint="eastAsia"/>
        </w:rPr>
        <w:t>又名：如来秘密因修证了义的经典。</w:t>
      </w:r>
    </w:p>
    <w:p w14:paraId="7FDD3FD7" w14:textId="77777777" w:rsidR="00D062B9" w:rsidRPr="00D062B9" w:rsidRDefault="00D062B9" w:rsidP="000D5C78">
      <w:pPr>
        <w:widowControl w:val="0"/>
        <w:ind w:firstLine="600"/>
      </w:pPr>
      <w:r w:rsidRPr="00D062B9">
        <w:rPr>
          <w:rFonts w:hint="eastAsia"/>
        </w:rPr>
        <w:t>第四个名字：</w:t>
      </w:r>
    </w:p>
    <w:p w14:paraId="65E7184F" w14:textId="77777777" w:rsidR="00D062B9" w:rsidRPr="00D062B9" w:rsidRDefault="00D062B9" w:rsidP="000D5C78">
      <w:pPr>
        <w:widowControl w:val="0"/>
        <w:ind w:firstLine="601"/>
        <w:rPr>
          <w:b/>
          <w:bCs/>
        </w:rPr>
      </w:pPr>
      <w:r w:rsidRPr="00D062B9">
        <w:rPr>
          <w:rFonts w:hint="eastAsia"/>
          <w:b/>
          <w:bCs/>
        </w:rPr>
        <w:t>亦名《大方广妙莲华王十方佛母陀罗尼咒》，</w:t>
      </w:r>
    </w:p>
    <w:p w14:paraId="6D9C7C9E" w14:textId="77777777" w:rsidR="00D062B9" w:rsidRPr="00D062B9" w:rsidRDefault="00D062B9" w:rsidP="000D5C78">
      <w:pPr>
        <w:widowControl w:val="0"/>
        <w:ind w:firstLine="600"/>
      </w:pPr>
      <w:r w:rsidRPr="00D062B9">
        <w:rPr>
          <w:rFonts w:hint="eastAsia"/>
        </w:rPr>
        <w:t>又名：大方广，广大无边的大莲花王——我们</w:t>
      </w:r>
      <w:r w:rsidRPr="00D062B9">
        <w:rPr>
          <w:rFonts w:hint="eastAsia"/>
        </w:rPr>
        <w:lastRenderedPageBreak/>
        <w:t>《妙法莲华经》讲的时候一样，无有任何垢染的莲花王。</w:t>
      </w:r>
    </w:p>
    <w:p w14:paraId="2765A526" w14:textId="7F1D7459" w:rsidR="00D062B9" w:rsidRPr="00D062B9" w:rsidRDefault="000C5882" w:rsidP="000D5C78">
      <w:pPr>
        <w:widowControl w:val="0"/>
        <w:ind w:firstLine="600"/>
      </w:pPr>
      <w:r w:rsidRPr="00D062B9">
        <w:rPr>
          <w:rFonts w:hint="eastAsia"/>
        </w:rPr>
        <w:t>“</w:t>
      </w:r>
      <w:r w:rsidR="00D062B9" w:rsidRPr="00D062B9">
        <w:rPr>
          <w:rFonts w:hint="eastAsia"/>
        </w:rPr>
        <w:t>十方佛母陀罗尼咒</w:t>
      </w:r>
      <w:r w:rsidR="005C371A" w:rsidRPr="00D062B9">
        <w:rPr>
          <w:rFonts w:hint="eastAsia"/>
        </w:rPr>
        <w:t>”</w:t>
      </w:r>
      <w:r w:rsidR="00D062B9" w:rsidRPr="00D062B9">
        <w:rPr>
          <w:rFonts w:hint="eastAsia"/>
        </w:rPr>
        <w:t>，能产生十方如来的十方佛母；陀罗尼是总持的意思，也叫做摄一切法、持无量义的陀罗尼经典。</w:t>
      </w:r>
    </w:p>
    <w:p w14:paraId="017D5E14" w14:textId="77777777" w:rsidR="00D062B9" w:rsidRPr="00D062B9" w:rsidRDefault="00D062B9" w:rsidP="000D5C78">
      <w:pPr>
        <w:widowControl w:val="0"/>
        <w:ind w:firstLine="600"/>
      </w:pPr>
      <w:r w:rsidRPr="00D062B9">
        <w:rPr>
          <w:rFonts w:hint="eastAsia"/>
        </w:rPr>
        <w:t>第五个名称：</w:t>
      </w:r>
    </w:p>
    <w:p w14:paraId="418ECC61" w14:textId="4BE9C111" w:rsidR="00D062B9" w:rsidRPr="00D062B9" w:rsidRDefault="00D062B9" w:rsidP="000D5C78">
      <w:pPr>
        <w:widowControl w:val="0"/>
        <w:ind w:firstLine="601"/>
      </w:pPr>
      <w:r w:rsidRPr="00D062B9">
        <w:rPr>
          <w:rFonts w:hint="eastAsia"/>
          <w:b/>
          <w:bCs/>
        </w:rPr>
        <w:t>亦名《灌顶章句诸菩萨万行首楞严》，</w:t>
      </w:r>
    </w:p>
    <w:p w14:paraId="1E43780A" w14:textId="074B4260" w:rsidR="00D062B9" w:rsidRPr="00D062B9" w:rsidRDefault="00D062B9" w:rsidP="000D5C78">
      <w:pPr>
        <w:widowControl w:val="0"/>
        <w:ind w:firstLine="600"/>
      </w:pPr>
      <w:r w:rsidRPr="00D062B9">
        <w:rPr>
          <w:rFonts w:hint="eastAsia"/>
        </w:rPr>
        <w:t>第五个名字也可以叫做</w:t>
      </w:r>
      <w:r w:rsidR="000C5882" w:rsidRPr="00D062B9">
        <w:rPr>
          <w:rFonts w:hint="eastAsia"/>
        </w:rPr>
        <w:t>“</w:t>
      </w:r>
      <w:r w:rsidRPr="00D062B9">
        <w:rPr>
          <w:rFonts w:hint="eastAsia"/>
        </w:rPr>
        <w:t>灌顶章句</w:t>
      </w:r>
      <w:r w:rsidR="005C371A" w:rsidRPr="00D062B9">
        <w:rPr>
          <w:rFonts w:hint="eastAsia"/>
        </w:rPr>
        <w:t>”</w:t>
      </w:r>
      <w:r w:rsidRPr="00D062B9">
        <w:rPr>
          <w:rFonts w:hint="eastAsia"/>
        </w:rPr>
        <w:t>。</w:t>
      </w:r>
    </w:p>
    <w:p w14:paraId="1D60CB90" w14:textId="77777777" w:rsidR="00D062B9" w:rsidRPr="00D062B9" w:rsidRDefault="00D062B9" w:rsidP="000D5C78">
      <w:pPr>
        <w:widowControl w:val="0"/>
        <w:ind w:firstLine="600"/>
      </w:pPr>
      <w:r w:rsidRPr="00D062B9">
        <w:rPr>
          <w:rFonts w:hint="eastAsia"/>
        </w:rPr>
        <w:t>有些注释解释这部经典实际上出自五部佛中间毗卢遮那佛的灌顶部</w:t>
      </w:r>
      <w:r w:rsidRPr="00D062B9">
        <w:rPr>
          <w:vertAlign w:val="superscript"/>
        </w:rPr>
        <w:footnoteReference w:id="552"/>
      </w:r>
      <w:r w:rsidRPr="00D062B9">
        <w:rPr>
          <w:rFonts w:hint="eastAsia"/>
        </w:rPr>
        <w:t>，所以它的章句也好，它的内容，全部是灌顶部当中的内容，也是属于密法内容。</w:t>
      </w:r>
    </w:p>
    <w:p w14:paraId="256E0212" w14:textId="0A7D931A" w:rsidR="00D062B9" w:rsidRPr="00D062B9" w:rsidRDefault="000C5882" w:rsidP="000D5C78">
      <w:pPr>
        <w:widowControl w:val="0"/>
        <w:ind w:firstLine="600"/>
      </w:pPr>
      <w:r w:rsidRPr="00D062B9">
        <w:rPr>
          <w:rFonts w:hint="eastAsia"/>
        </w:rPr>
        <w:t>“</w:t>
      </w:r>
      <w:r w:rsidR="00D062B9" w:rsidRPr="00D062B9">
        <w:rPr>
          <w:rFonts w:hint="eastAsia"/>
        </w:rPr>
        <w:t>诸菩萨万行首楞严</w:t>
      </w:r>
      <w:r w:rsidR="005C371A" w:rsidRPr="00D062B9">
        <w:rPr>
          <w:rFonts w:hint="eastAsia"/>
        </w:rPr>
        <w:t>”</w:t>
      </w:r>
      <w:r w:rsidR="00D062B9" w:rsidRPr="00D062B9">
        <w:rPr>
          <w:rFonts w:hint="eastAsia"/>
        </w:rPr>
        <w:t>，一切菩萨六度万行的根本首楞严。</w:t>
      </w:r>
    </w:p>
    <w:p w14:paraId="08522D35" w14:textId="77777777" w:rsidR="00D062B9" w:rsidRPr="00D062B9" w:rsidRDefault="00D062B9" w:rsidP="000D5C78">
      <w:pPr>
        <w:widowControl w:val="0"/>
        <w:ind w:firstLine="600"/>
      </w:pPr>
      <w:r w:rsidRPr="00D062B9">
        <w:rPr>
          <w:rFonts w:hint="eastAsia"/>
        </w:rPr>
        <w:t>首楞严我们前面也讲过，它有坚固、勇猛的意思，勇敢狮子奋迅的意思。也就是说诸佛菩萨万行的根本是楞严禅定，主要讲楞严三摩定的境界，所以以这个原因命名。</w:t>
      </w:r>
    </w:p>
    <w:p w14:paraId="539CF45D" w14:textId="3AE9A8CD" w:rsidR="00D062B9" w:rsidRPr="00D062B9" w:rsidRDefault="00D062B9" w:rsidP="000D5C78">
      <w:pPr>
        <w:widowControl w:val="0"/>
        <w:ind w:firstLine="600"/>
      </w:pPr>
      <w:r w:rsidRPr="00D062B9">
        <w:rPr>
          <w:rFonts w:hint="eastAsia"/>
        </w:rPr>
        <w:t>后来的人们只说《楞严经》，</w:t>
      </w:r>
      <w:r w:rsidR="000C5882" w:rsidRPr="00D062B9">
        <w:rPr>
          <w:rFonts w:hint="eastAsia"/>
        </w:rPr>
        <w:t>“</w:t>
      </w:r>
      <w:r w:rsidRPr="00D062B9">
        <w:rPr>
          <w:rFonts w:hint="eastAsia"/>
        </w:rPr>
        <w:t>首楞严</w:t>
      </w:r>
      <w:r w:rsidR="005C371A" w:rsidRPr="00D062B9">
        <w:rPr>
          <w:rFonts w:hint="eastAsia"/>
        </w:rPr>
        <w:t>”</w:t>
      </w:r>
      <w:r w:rsidRPr="00D062B9">
        <w:rPr>
          <w:rFonts w:hint="eastAsia"/>
        </w:rPr>
        <w:t>都没有说。</w:t>
      </w:r>
      <w:r w:rsidRPr="00D062B9">
        <w:rPr>
          <w:rFonts w:hint="eastAsia"/>
        </w:rPr>
        <w:lastRenderedPageBreak/>
        <w:t>《首楞严经》是另外一部经，前面我们介绍过——《首楞严经》和《楞严经》是完全不同的。我们这个叫《楞严经》，不叫《首楞严经》，其实《首楞严经》以后讲，也是很重要的。</w:t>
      </w:r>
    </w:p>
    <w:p w14:paraId="475770C5" w14:textId="77777777" w:rsidR="00D062B9" w:rsidRPr="00D062B9" w:rsidRDefault="00D062B9" w:rsidP="000D5C78">
      <w:pPr>
        <w:widowControl w:val="0"/>
        <w:ind w:firstLine="601"/>
        <w:rPr>
          <w:b/>
          <w:bCs/>
        </w:rPr>
      </w:pPr>
      <w:r w:rsidRPr="00D062B9">
        <w:rPr>
          <w:rFonts w:hint="eastAsia"/>
          <w:b/>
          <w:bCs/>
        </w:rPr>
        <w:t>汝当奉持。</w:t>
      </w:r>
    </w:p>
    <w:p w14:paraId="008E1F5F" w14:textId="77777777" w:rsidR="00D062B9" w:rsidRPr="00D062B9" w:rsidRDefault="00D062B9" w:rsidP="000D5C78">
      <w:pPr>
        <w:widowControl w:val="0"/>
        <w:ind w:firstLine="600"/>
      </w:pPr>
      <w:r w:rsidRPr="00D062B9">
        <w:rPr>
          <w:rFonts w:hint="eastAsia"/>
        </w:rPr>
        <w:t>你们看怎么方便你们就可以这样来受持——佛告诉文殊菩萨，你们以后以这种方式来受持。</w:t>
      </w:r>
    </w:p>
    <w:p w14:paraId="67561EE8" w14:textId="77777777" w:rsidR="00D062B9" w:rsidRPr="00D062B9" w:rsidRDefault="00D062B9" w:rsidP="000D5C78">
      <w:pPr>
        <w:widowControl w:val="0"/>
        <w:ind w:firstLine="600"/>
      </w:pPr>
      <w:r w:rsidRPr="00D062B9">
        <w:rPr>
          <w:rFonts w:hint="eastAsia"/>
        </w:rPr>
        <w:t>所以后来人们就把这五个名称当中取《楞严》两个字作为经名受持。其实名字少一点好，太多了确实不太好用，所以名字比较少一点容易受持。</w:t>
      </w:r>
    </w:p>
    <w:p w14:paraId="6DEC883D" w14:textId="0AD8DE07" w:rsidR="00D062B9" w:rsidRPr="00D062B9" w:rsidRDefault="00D062B9" w:rsidP="000D5C78">
      <w:pPr>
        <w:widowControl w:val="0"/>
        <w:ind w:firstLine="600"/>
      </w:pPr>
      <w:r w:rsidRPr="00D062B9">
        <w:rPr>
          <w:rFonts w:hint="eastAsia"/>
        </w:rPr>
        <w:t>我们按照这里讲的一样，以</w:t>
      </w:r>
      <w:r w:rsidR="000C5882" w:rsidRPr="00D062B9">
        <w:rPr>
          <w:rFonts w:hint="eastAsia"/>
        </w:rPr>
        <w:t>“</w:t>
      </w:r>
      <w:r w:rsidRPr="00D062B9">
        <w:rPr>
          <w:rFonts w:hint="eastAsia"/>
        </w:rPr>
        <w:t>楞严</w:t>
      </w:r>
      <w:r w:rsidR="005C371A" w:rsidRPr="00D062B9">
        <w:rPr>
          <w:rFonts w:hint="eastAsia"/>
        </w:rPr>
        <w:t>”</w:t>
      </w:r>
      <w:r w:rsidRPr="00D062B9">
        <w:rPr>
          <w:rFonts w:hint="eastAsia"/>
        </w:rPr>
        <w:t>来受持，称之《楞严经》。</w:t>
      </w:r>
    </w:p>
    <w:p w14:paraId="26338F49" w14:textId="77777777" w:rsidR="00D062B9" w:rsidRPr="00D062B9" w:rsidRDefault="00D062B9" w:rsidP="000D5C78">
      <w:pPr>
        <w:widowControl w:val="0"/>
        <w:ind w:firstLine="600"/>
      </w:pPr>
      <w:r w:rsidRPr="00D062B9">
        <w:rPr>
          <w:rFonts w:hint="eastAsia"/>
        </w:rPr>
        <w:t>好，今天《楞严经》讲到这里。</w:t>
      </w:r>
    </w:p>
    <w:p w14:paraId="210650AA" w14:textId="0E3A3E66" w:rsidR="00D062B9" w:rsidRDefault="00D062B9" w:rsidP="000D5C78">
      <w:pPr>
        <w:widowControl w:val="0"/>
        <w:ind w:firstLine="600"/>
      </w:pPr>
    </w:p>
    <w:p w14:paraId="6B7885D3" w14:textId="0D60EF71" w:rsidR="00D062B9" w:rsidRDefault="00D062B9" w:rsidP="000D5C78">
      <w:pPr>
        <w:pStyle w:val="af5"/>
        <w:widowControl w:val="0"/>
        <w:ind w:firstLine="600"/>
        <w:rPr>
          <w:rFonts w:eastAsiaTheme="minorEastAsia" w:hint="eastAsia"/>
        </w:rPr>
      </w:pPr>
      <w:bookmarkStart w:id="143" w:name="_Toc172564753"/>
      <w:r>
        <w:rPr>
          <w:rFonts w:hint="eastAsia"/>
        </w:rPr>
        <w:t>第八十九课</w:t>
      </w:r>
      <w:bookmarkEnd w:id="143"/>
    </w:p>
    <w:p w14:paraId="26E0A868" w14:textId="77777777" w:rsidR="00047D51" w:rsidRPr="00047D51" w:rsidRDefault="00047D51" w:rsidP="00047D51">
      <w:pPr>
        <w:widowControl w:val="0"/>
        <w:ind w:firstLine="600"/>
      </w:pPr>
      <w:r w:rsidRPr="00047D51">
        <w:rPr>
          <w:rFonts w:hint="eastAsia"/>
        </w:rPr>
        <w:t>首先说几件事情。</w:t>
      </w:r>
    </w:p>
    <w:p w14:paraId="13A95E26" w14:textId="77777777" w:rsidR="00047D51" w:rsidRPr="00047D51" w:rsidRDefault="00047D51" w:rsidP="00047D51">
      <w:pPr>
        <w:widowControl w:val="0"/>
        <w:ind w:firstLine="600"/>
      </w:pPr>
      <w:r w:rsidRPr="00047D51">
        <w:rPr>
          <w:rFonts w:hint="eastAsia"/>
        </w:rPr>
        <w:t>第一件事情。今天我们讲完课以后一起修一下项袋金刚橛。经堂里面的人应该有</w:t>
      </w:r>
      <w:r w:rsidRPr="00047D51">
        <w:t>PPT</w:t>
      </w:r>
      <w:r w:rsidRPr="00047D51">
        <w:t>，如果没有的话，以前应该给大家发过</w:t>
      </w:r>
      <w:r w:rsidRPr="00047D51">
        <w:rPr>
          <w:rFonts w:hint="eastAsia"/>
        </w:rPr>
        <w:t>。</w:t>
      </w:r>
      <w:r w:rsidRPr="00047D51">
        <w:t>主要是前面的传承祈祷文、皈依</w:t>
      </w:r>
      <w:r w:rsidRPr="00047D51">
        <w:rPr>
          <w:rFonts w:hint="eastAsia"/>
        </w:rPr>
        <w:t>、发心、</w:t>
      </w:r>
      <w:r w:rsidRPr="00047D51">
        <w:t>观</w:t>
      </w:r>
      <w:r w:rsidRPr="00047D51">
        <w:rPr>
          <w:rFonts w:hint="eastAsia"/>
        </w:rPr>
        <w:t>想</w:t>
      </w:r>
      <w:r w:rsidRPr="00047D51">
        <w:t>方法，念一些咒语</w:t>
      </w:r>
      <w:r w:rsidRPr="00047D51">
        <w:rPr>
          <w:rFonts w:hint="eastAsia"/>
        </w:rPr>
        <w:t>以后</w:t>
      </w:r>
      <w:r w:rsidRPr="00047D51">
        <w:t>做</w:t>
      </w:r>
      <w:r w:rsidRPr="00047D51">
        <w:rPr>
          <w:rFonts w:hint="eastAsia"/>
        </w:rPr>
        <w:t>后行的赞颂</w:t>
      </w:r>
      <w:r w:rsidRPr="00047D51">
        <w:rPr>
          <w:rFonts w:hint="eastAsia"/>
        </w:rPr>
        <w:lastRenderedPageBreak/>
        <w:t>文等等，</w:t>
      </w:r>
      <w:r w:rsidRPr="00047D51">
        <w:t>做回</w:t>
      </w:r>
      <w:r w:rsidRPr="00047D51">
        <w:rPr>
          <w:rFonts w:hint="eastAsia"/>
        </w:rPr>
        <w:t>向</w:t>
      </w:r>
      <w:r w:rsidRPr="00047D51">
        <w:t>就可以。</w:t>
      </w:r>
    </w:p>
    <w:p w14:paraId="638D97E7" w14:textId="7E6EC1E5" w:rsidR="00047D51" w:rsidRPr="00047D51" w:rsidRDefault="00047D51" w:rsidP="00047D51">
      <w:pPr>
        <w:widowControl w:val="0"/>
        <w:ind w:firstLine="600"/>
      </w:pPr>
      <w:r w:rsidRPr="00047D51">
        <w:rPr>
          <w:rFonts w:hint="eastAsia"/>
        </w:rPr>
        <w:t>还有一个，我们念大白伞盖咒的时候：</w:t>
      </w:r>
      <w:r w:rsidR="000C5882" w:rsidRPr="00047D51">
        <w:rPr>
          <w:rFonts w:hint="eastAsia"/>
        </w:rPr>
        <w:t>“</w:t>
      </w:r>
      <w:r w:rsidRPr="00047D51">
        <w:rPr>
          <w:rFonts w:hint="eastAsia"/>
        </w:rPr>
        <w:t>嗡玛玛吽呢梭哈</w:t>
      </w:r>
      <w:r w:rsidR="005C371A" w:rsidRPr="00047D51">
        <w:rPr>
          <w:rFonts w:hint="eastAsia"/>
        </w:rPr>
        <w:t>”</w:t>
      </w:r>
      <w:r w:rsidRPr="00047D51">
        <w:rPr>
          <w:rFonts w:hint="eastAsia"/>
        </w:rPr>
        <w:t>也可以，</w:t>
      </w:r>
      <w:r w:rsidR="000C5882" w:rsidRPr="00047D51">
        <w:rPr>
          <w:rFonts w:hint="eastAsia"/>
        </w:rPr>
        <w:t>“</w:t>
      </w:r>
      <w:r w:rsidRPr="00047D51">
        <w:rPr>
          <w:rFonts w:hint="eastAsia"/>
        </w:rPr>
        <w:t>吽玛玛吽呢梭哈</w:t>
      </w:r>
      <w:r w:rsidR="005C371A" w:rsidRPr="00047D51">
        <w:rPr>
          <w:rFonts w:hint="eastAsia"/>
        </w:rPr>
        <w:t>”</w:t>
      </w:r>
      <w:r w:rsidRPr="00047D51">
        <w:rPr>
          <w:rFonts w:hint="eastAsia"/>
        </w:rPr>
        <w:t>也可以。好像麦彭仁波切的仪轨当中有，我们《喇荣课诵》当中也放了。</w:t>
      </w:r>
      <w:r w:rsidR="000C5882" w:rsidRPr="00047D51">
        <w:rPr>
          <w:rFonts w:hint="eastAsia"/>
        </w:rPr>
        <w:t>“</w:t>
      </w:r>
      <w:r w:rsidRPr="00047D51">
        <w:rPr>
          <w:rFonts w:hint="eastAsia"/>
        </w:rPr>
        <w:t>嗡玛玛吽呢梭哈</w:t>
      </w:r>
      <w:r w:rsidR="005C371A" w:rsidRPr="00047D51">
        <w:rPr>
          <w:rFonts w:hint="eastAsia"/>
        </w:rPr>
        <w:t>”</w:t>
      </w:r>
      <w:r w:rsidRPr="00047D51">
        <w:rPr>
          <w:rFonts w:hint="eastAsia"/>
        </w:rPr>
        <w:t>也可以，</w:t>
      </w:r>
      <w:r w:rsidR="000C5882" w:rsidRPr="00047D51">
        <w:rPr>
          <w:rFonts w:hint="eastAsia"/>
        </w:rPr>
        <w:t>“</w:t>
      </w:r>
      <w:r w:rsidRPr="00047D51">
        <w:rPr>
          <w:rFonts w:hint="eastAsia"/>
        </w:rPr>
        <w:t>吽玛玛吽呢梭哈</w:t>
      </w:r>
      <w:r w:rsidR="005C371A" w:rsidRPr="00047D51">
        <w:rPr>
          <w:rFonts w:hint="eastAsia"/>
        </w:rPr>
        <w:t>”</w:t>
      </w:r>
      <w:r w:rsidRPr="00047D51">
        <w:rPr>
          <w:rFonts w:hint="eastAsia"/>
        </w:rPr>
        <w:t>也可以，这两个咒语都可以。</w:t>
      </w:r>
    </w:p>
    <w:p w14:paraId="4A097509" w14:textId="77777777" w:rsidR="00047D51" w:rsidRPr="00047D51" w:rsidRDefault="00047D51" w:rsidP="00047D51">
      <w:pPr>
        <w:widowControl w:val="0"/>
        <w:ind w:firstLine="600"/>
      </w:pPr>
      <w:r w:rsidRPr="00047D51">
        <w:rPr>
          <w:rFonts w:hint="eastAsia"/>
        </w:rPr>
        <w:t>还有一个事情。我们现在《西游回忆录》，它先是从藏文写的，然后翻成汉语，再翻成英文。校对的过程当中大家都提了一些建议，这些都可以。变成书了以后，一般来讲书都已经出完了，出完了以后，下面的人，不管英文也好，汉文也好，藏文的话都不要随意的改，这个可能没有必要，因为作者也好、译者也好，都要尊重。</w:t>
      </w:r>
    </w:p>
    <w:p w14:paraId="67DBC304" w14:textId="77777777" w:rsidR="00047D51" w:rsidRPr="00047D51" w:rsidRDefault="00047D51" w:rsidP="00047D51">
      <w:pPr>
        <w:widowControl w:val="0"/>
        <w:ind w:firstLine="600"/>
      </w:pPr>
      <w:r w:rsidRPr="00047D51">
        <w:rPr>
          <w:rFonts w:hint="eastAsia"/>
        </w:rPr>
        <w:t>包括我有些翻译的书，以前是有这样的，有改头换面的，像《大圆满前行》的话，里面的错别字都没有改，全部放在一起，只是作者和译者稍微换一下，这样有些人就出版了，也有这种情况。《大圆满心性休息三处三善引导文》，包括其他的都有。其实这样可能没有必要，如果有特殊目的就另当别论。</w:t>
      </w:r>
    </w:p>
    <w:p w14:paraId="74D56E1B" w14:textId="77777777" w:rsidR="00047D51" w:rsidRPr="00047D51" w:rsidRDefault="00047D51" w:rsidP="00047D51">
      <w:pPr>
        <w:widowControl w:val="0"/>
        <w:ind w:firstLine="600"/>
      </w:pPr>
      <w:r w:rsidRPr="00047D51">
        <w:t>还有现在有一些</w:t>
      </w:r>
      <w:r w:rsidRPr="00047D51">
        <w:rPr>
          <w:rFonts w:hint="eastAsia"/>
        </w:rPr>
        <w:t>堪布</w:t>
      </w:r>
      <w:r w:rsidRPr="00047D51">
        <w:t>也好，</w:t>
      </w:r>
      <w:r w:rsidRPr="00047D51">
        <w:rPr>
          <w:rFonts w:hint="eastAsia"/>
        </w:rPr>
        <w:t>法师</w:t>
      </w:r>
      <w:r w:rsidRPr="00047D51">
        <w:t>也好</w:t>
      </w:r>
      <w:r w:rsidRPr="00047D51">
        <w:rPr>
          <w:rFonts w:hint="eastAsia"/>
        </w:rPr>
        <w:t>，讲的过程当中，如果自己有这方面的资源也好，本事也好，自</w:t>
      </w:r>
      <w:r w:rsidRPr="00047D51">
        <w:rPr>
          <w:rFonts w:hint="eastAsia"/>
        </w:rPr>
        <w:lastRenderedPageBreak/>
        <w:t>己翻译出来可以的，因为像《金刚经》有那么多的翻译。如果没有的话，我们一般对翻译的译者，应该尊重他，也许你不知道他当时翻译的意境。像我以前也讲过其他的一些译文，包括刘锐之，汤芗铭、郭元兴、刘立千，他们的有些译本讲的时候尽量尊重对方的译文。</w:t>
      </w:r>
    </w:p>
    <w:p w14:paraId="3AEDF31A" w14:textId="77777777" w:rsidR="00047D51" w:rsidRPr="00047D51" w:rsidRDefault="00047D51" w:rsidP="00047D51">
      <w:pPr>
        <w:widowControl w:val="0"/>
        <w:ind w:firstLine="600"/>
      </w:pPr>
      <w:r w:rsidRPr="00047D51">
        <w:rPr>
          <w:rFonts w:hint="eastAsia"/>
        </w:rPr>
        <w:t>作者造了论以后，下面指指点点改的话，这对作者是不尊重的。有些人为了炫耀自己懂一点藏文，懂一点这方面的，经常说三道四，这样的话，我觉得如果自己真的有这方面的能力，自己重新翻译是可以的，否则的话，可能没有这个必要。</w:t>
      </w:r>
    </w:p>
    <w:p w14:paraId="5593F87F" w14:textId="77777777" w:rsidR="00047D51" w:rsidRPr="00047D51" w:rsidRDefault="00047D51" w:rsidP="00047D51">
      <w:pPr>
        <w:widowControl w:val="0"/>
        <w:ind w:firstLine="600"/>
      </w:pPr>
      <w:r w:rsidRPr="00047D51">
        <w:rPr>
          <w:rFonts w:hint="eastAsia"/>
        </w:rPr>
        <w:t>以前前弘时期很多译师是意译的，译得非常好。后弘时期，有些译师到了尼泊尔以后，他们没办法去印度，就在那里把前译大德们所译的断章取义，变成一个论，假装是自己翻译的。这样的现象历史上也是有的，以后更会有的。</w:t>
      </w:r>
    </w:p>
    <w:p w14:paraId="28B107FD" w14:textId="77777777" w:rsidR="00047D51" w:rsidRPr="00047D51" w:rsidRDefault="00047D51" w:rsidP="00047D51">
      <w:pPr>
        <w:widowControl w:val="0"/>
        <w:ind w:firstLine="600"/>
      </w:pPr>
      <w:r w:rsidRPr="00047D51">
        <w:rPr>
          <w:rFonts w:hint="eastAsia"/>
        </w:rPr>
        <w:t>所以说我们翻译也好，写作也好，难免有错误，不是圣者肯定有的。有的话，要么是作者，要么是译者他本人改。私下故意改的话，可能是一些别有用心的人，否则的话，你们也劝告他们，应该尊重作者。我们也是这样的，不管是讲谁的论典，讲谁的译作，</w:t>
      </w:r>
      <w:r w:rsidRPr="00047D51">
        <w:rPr>
          <w:rFonts w:hint="eastAsia"/>
        </w:rPr>
        <w:lastRenderedPageBreak/>
        <w:t>应该是尊重别人，这样可能比较好一点。</w:t>
      </w:r>
    </w:p>
    <w:p w14:paraId="2A8C454F" w14:textId="77777777" w:rsidR="00047D51" w:rsidRPr="00047D51" w:rsidRDefault="00047D51" w:rsidP="00047D51">
      <w:pPr>
        <w:widowControl w:val="0"/>
        <w:ind w:firstLine="600"/>
      </w:pPr>
      <w:r w:rsidRPr="00047D51">
        <w:rPr>
          <w:rFonts w:hint="eastAsia"/>
        </w:rPr>
        <w:t>我们以后的闻思过程当中，有些人自己可能没有这个能力，但是因为人的嫉妒心等各种各样原因，有时候也在别人面前装着自己具有一些智慧。以这种方式的话，合理还是不合理，也可能值得观察。</w:t>
      </w:r>
    </w:p>
    <w:p w14:paraId="624BBDB7" w14:textId="77777777" w:rsidR="00047D51" w:rsidRPr="00047D51" w:rsidRDefault="00047D51" w:rsidP="00047D51">
      <w:pPr>
        <w:widowControl w:val="0"/>
        <w:ind w:firstLine="600"/>
      </w:pPr>
      <w:r w:rsidRPr="00047D51">
        <w:rPr>
          <w:rFonts w:hint="eastAsia"/>
        </w:rPr>
        <w:t>还有一个事情。昨天我讲到我们以后要发愿阅藏，阅《大藏经》。我昨天想要不要《龙藏》好一点？因为《龙藏》的话，包括像唐太宗、唐高宗他们都有这方面的序，全部加起来大概七百多函。</w:t>
      </w:r>
      <w:r w:rsidRPr="00047D51">
        <w:t>现在还有</w:t>
      </w:r>
      <w:r w:rsidRPr="00047D51">
        <w:rPr>
          <w:rFonts w:hint="eastAsia"/>
        </w:rPr>
        <w:t>《</w:t>
      </w:r>
      <w:r w:rsidRPr="00047D51">
        <w:t>大</w:t>
      </w:r>
      <w:r w:rsidRPr="00047D51">
        <w:rPr>
          <w:rFonts w:hint="eastAsia"/>
        </w:rPr>
        <w:t>正</w:t>
      </w:r>
      <w:r w:rsidRPr="00047D51">
        <w:t>藏</w:t>
      </w:r>
      <w:r w:rsidRPr="00047D51">
        <w:rPr>
          <w:rFonts w:hint="eastAsia"/>
        </w:rPr>
        <w:t>》</w:t>
      </w:r>
      <w:r w:rsidRPr="00047D51">
        <w:t>，</w:t>
      </w:r>
      <w:r w:rsidRPr="00047D51">
        <w:rPr>
          <w:rFonts w:hint="eastAsia"/>
        </w:rPr>
        <w:t>《</w:t>
      </w:r>
      <w:r w:rsidRPr="00047D51">
        <w:t>大</w:t>
      </w:r>
      <w:r w:rsidRPr="00047D51">
        <w:rPr>
          <w:rFonts w:hint="eastAsia"/>
        </w:rPr>
        <w:t>正</w:t>
      </w:r>
      <w:r w:rsidRPr="00047D51">
        <w:t>藏</w:t>
      </w:r>
      <w:r w:rsidRPr="00047D51">
        <w:rPr>
          <w:rFonts w:hint="eastAsia"/>
        </w:rPr>
        <w:t>》</w:t>
      </w:r>
      <w:r w:rsidRPr="00047D51">
        <w:t>是日本这边编辑的</w:t>
      </w:r>
      <w:r w:rsidRPr="00047D51">
        <w:rPr>
          <w:rFonts w:hint="eastAsia"/>
        </w:rPr>
        <w:t>；</w:t>
      </w:r>
      <w:r w:rsidRPr="00047D51">
        <w:t>还有一个</w:t>
      </w:r>
      <w:r w:rsidRPr="00047D51">
        <w:rPr>
          <w:rFonts w:hint="eastAsia"/>
        </w:rPr>
        <w:t>《</w:t>
      </w:r>
      <w:r w:rsidRPr="00047D51">
        <w:t>中华大藏经</w:t>
      </w:r>
      <w:r w:rsidRPr="00047D51">
        <w:rPr>
          <w:rFonts w:hint="eastAsia"/>
        </w:rPr>
        <w:t>》</w:t>
      </w:r>
      <w:r w:rsidRPr="00047D51">
        <w:t>，</w:t>
      </w:r>
      <w:r w:rsidRPr="00047D51">
        <w:rPr>
          <w:rFonts w:hint="eastAsia"/>
        </w:rPr>
        <w:t>这个</w:t>
      </w:r>
      <w:r w:rsidRPr="00047D51">
        <w:t>可能</w:t>
      </w:r>
      <w:r w:rsidRPr="00047D51">
        <w:rPr>
          <w:rFonts w:hint="eastAsia"/>
        </w:rPr>
        <w:t>是圣严法</w:t>
      </w:r>
      <w:r w:rsidRPr="00047D51">
        <w:t>师他们还是谁</w:t>
      </w:r>
      <w:r w:rsidRPr="00047D51">
        <w:rPr>
          <w:rFonts w:hint="eastAsia"/>
        </w:rPr>
        <w:t>，</w:t>
      </w:r>
      <w:r w:rsidRPr="00047D51">
        <w:t>凡是现在电子版有</w:t>
      </w:r>
      <w:r w:rsidRPr="00047D51">
        <w:rPr>
          <w:rFonts w:hint="eastAsia"/>
        </w:rPr>
        <w:t>好几种。</w:t>
      </w:r>
    </w:p>
    <w:p w14:paraId="0EBA0367" w14:textId="77777777" w:rsidR="00047D51" w:rsidRPr="00047D51" w:rsidRDefault="00047D51" w:rsidP="00047D51">
      <w:pPr>
        <w:widowControl w:val="0"/>
        <w:ind w:firstLine="600"/>
      </w:pPr>
      <w:r w:rsidRPr="00047D51">
        <w:t>这样的话</w:t>
      </w:r>
      <w:r w:rsidRPr="00047D51">
        <w:rPr>
          <w:rFonts w:hint="eastAsia"/>
        </w:rPr>
        <w:t>，</w:t>
      </w:r>
      <w:r w:rsidRPr="00047D51">
        <w:t>可能我们分两批来，一批专门研究这里面的公</w:t>
      </w:r>
      <w:r w:rsidRPr="00047D51">
        <w:rPr>
          <w:rFonts w:hint="eastAsia"/>
        </w:rPr>
        <w:t>案</w:t>
      </w:r>
      <w:r w:rsidRPr="00047D51">
        <w:t>，里面的一些重要思想记录下来</w:t>
      </w:r>
      <w:r w:rsidRPr="00047D51">
        <w:rPr>
          <w:rFonts w:hint="eastAsia"/>
        </w:rPr>
        <w:t>。另</w:t>
      </w:r>
      <w:r w:rsidRPr="00047D51">
        <w:t>一部分的话，光是</w:t>
      </w:r>
      <w:r w:rsidRPr="00047D51">
        <w:rPr>
          <w:rFonts w:hint="eastAsia"/>
        </w:rPr>
        <w:t>读</w:t>
      </w:r>
      <w:r w:rsidRPr="00047D51">
        <w:t>一</w:t>
      </w:r>
      <w:r w:rsidRPr="00047D51">
        <w:rPr>
          <w:rFonts w:hint="eastAsia"/>
        </w:rPr>
        <w:t>遍，阅藏</w:t>
      </w:r>
      <w:r w:rsidRPr="00047D51">
        <w:t>，</w:t>
      </w:r>
      <w:r w:rsidRPr="00047D51">
        <w:rPr>
          <w:rFonts w:hint="eastAsia"/>
        </w:rPr>
        <w:t>这个</w:t>
      </w:r>
      <w:r w:rsidRPr="00047D51">
        <w:t>就比较简单，可能只要</w:t>
      </w:r>
      <w:r w:rsidRPr="00047D51">
        <w:rPr>
          <w:rFonts w:hint="eastAsia"/>
        </w:rPr>
        <w:t>认识</w:t>
      </w:r>
      <w:r w:rsidRPr="00047D51">
        <w:t>汉字的人都可以。</w:t>
      </w:r>
    </w:p>
    <w:p w14:paraId="11214BCE" w14:textId="77777777" w:rsidR="00047D51" w:rsidRPr="00047D51" w:rsidRDefault="00047D51" w:rsidP="00047D51">
      <w:pPr>
        <w:widowControl w:val="0"/>
        <w:ind w:firstLine="600"/>
      </w:pPr>
      <w:r w:rsidRPr="00047D51">
        <w:rPr>
          <w:rFonts w:hint="eastAsia"/>
        </w:rPr>
        <w:t>我们藏地也是，某个家需要阅藏的话，一百</w:t>
      </w:r>
      <w:r w:rsidRPr="00047D51">
        <w:t>多个喇嘛请来，每个人念</w:t>
      </w:r>
      <w:r w:rsidRPr="00047D51">
        <w:rPr>
          <w:rFonts w:hint="eastAsia"/>
        </w:rPr>
        <w:t>一函，一</w:t>
      </w:r>
      <w:r w:rsidRPr="00047D51">
        <w:t>两天就念完了，念完了以后把书包好就可以。</w:t>
      </w:r>
    </w:p>
    <w:p w14:paraId="4565D8F4" w14:textId="77777777" w:rsidR="00047D51" w:rsidRPr="00047D51" w:rsidRDefault="00047D51" w:rsidP="00047D51">
      <w:pPr>
        <w:widowControl w:val="0"/>
        <w:ind w:firstLine="600"/>
      </w:pPr>
      <w:r w:rsidRPr="00047D51">
        <w:t>大家一起来</w:t>
      </w:r>
      <w:r w:rsidRPr="00047D51">
        <w:rPr>
          <w:rFonts w:hint="eastAsia"/>
        </w:rPr>
        <w:t>阅藏</w:t>
      </w:r>
      <w:r w:rsidRPr="00047D51">
        <w:t>的话，主要是</w:t>
      </w:r>
      <w:r w:rsidRPr="00047D51">
        <w:rPr>
          <w:rFonts w:hint="eastAsia"/>
        </w:rPr>
        <w:t>得功</w:t>
      </w:r>
      <w:r w:rsidRPr="00047D51">
        <w:t>德，比如说一本书有三个人，或者五个人，或者说一本书一个人。</w:t>
      </w:r>
      <w:r w:rsidRPr="00047D51">
        <w:lastRenderedPageBreak/>
        <w:t>那么具体</w:t>
      </w:r>
      <w:r w:rsidRPr="00047D51">
        <w:rPr>
          <w:rFonts w:hint="eastAsia"/>
        </w:rPr>
        <w:t>阅</w:t>
      </w:r>
      <w:r w:rsidRPr="00047D51">
        <w:t>哪一个</w:t>
      </w:r>
      <w:r w:rsidRPr="00047D51">
        <w:rPr>
          <w:rFonts w:hint="eastAsia"/>
        </w:rPr>
        <w:t>《大藏经》</w:t>
      </w:r>
      <w:r w:rsidRPr="00047D51">
        <w:t>的话，你们看看情况</w:t>
      </w:r>
      <w:r w:rsidRPr="00047D51">
        <w:rPr>
          <w:rFonts w:hint="eastAsia"/>
        </w:rPr>
        <w:t>。</w:t>
      </w:r>
    </w:p>
    <w:p w14:paraId="6F40EE8A" w14:textId="77777777" w:rsidR="00047D51" w:rsidRPr="00047D51" w:rsidRDefault="00047D51" w:rsidP="00047D51">
      <w:pPr>
        <w:widowControl w:val="0"/>
        <w:ind w:firstLine="600"/>
      </w:pPr>
      <w:r w:rsidRPr="00047D51">
        <w:t>我也是这几年以来</w:t>
      </w:r>
      <w:r w:rsidRPr="00047D51">
        <w:rPr>
          <w:rFonts w:hint="eastAsia"/>
        </w:rPr>
        <w:t>，</w:t>
      </w:r>
      <w:r w:rsidRPr="00047D51">
        <w:t>你们也可以看得出来，基本上也看了很多藏文、汉文的</w:t>
      </w:r>
      <w:r w:rsidRPr="00047D51">
        <w:rPr>
          <w:rFonts w:hint="eastAsia"/>
        </w:rPr>
        <w:t>《</w:t>
      </w:r>
      <w:r w:rsidRPr="00047D51">
        <w:t>大</w:t>
      </w:r>
      <w:r w:rsidRPr="00047D51">
        <w:rPr>
          <w:rFonts w:hint="eastAsia"/>
        </w:rPr>
        <w:t>藏经》</w:t>
      </w:r>
      <w:r w:rsidRPr="00047D51">
        <w:t>，也尽量</w:t>
      </w:r>
      <w:r w:rsidRPr="00047D51">
        <w:rPr>
          <w:rFonts w:hint="eastAsia"/>
        </w:rPr>
        <w:t>地引</w:t>
      </w:r>
      <w:r w:rsidRPr="00047D51">
        <w:t>用在我们的课堂上，有些</w:t>
      </w:r>
      <w:r w:rsidRPr="00047D51">
        <w:rPr>
          <w:rFonts w:hint="eastAsia"/>
        </w:rPr>
        <w:t>教证、</w:t>
      </w:r>
      <w:r w:rsidRPr="00047D51">
        <w:t>有些</w:t>
      </w:r>
      <w:r w:rsidRPr="00047D51">
        <w:rPr>
          <w:rFonts w:hint="eastAsia"/>
        </w:rPr>
        <w:t>公案，</w:t>
      </w:r>
      <w:r w:rsidRPr="00047D51">
        <w:t>知道的</w:t>
      </w:r>
      <w:r w:rsidRPr="00047D51">
        <w:rPr>
          <w:rFonts w:hint="eastAsia"/>
        </w:rPr>
        <w:t>就</w:t>
      </w:r>
      <w:r w:rsidRPr="00047D51">
        <w:t>尽量</w:t>
      </w:r>
      <w:r w:rsidRPr="00047D51">
        <w:rPr>
          <w:rFonts w:hint="eastAsia"/>
        </w:rPr>
        <w:t>引用。但是有些的话，自己的闻思智慧有限，也没办法。</w:t>
      </w:r>
    </w:p>
    <w:p w14:paraId="290C2589" w14:textId="77777777" w:rsidR="00047D51" w:rsidRPr="00047D51" w:rsidRDefault="00047D51" w:rsidP="00047D51">
      <w:pPr>
        <w:widowControl w:val="0"/>
        <w:ind w:firstLine="600"/>
      </w:pPr>
      <w:r w:rsidRPr="00047D51">
        <w:rPr>
          <w:rFonts w:hint="eastAsia"/>
        </w:rPr>
        <w:t>所以我们想是有两个组，一部分的话，人可能多一点，每个人都愿意参与的话，比如说半年当中阅藏，这个是比较简单，没有什么要求，大家读一遍，好好的看一遍。有一部分的话，就像昨天讲的一样，我们每个人要分析其中的意义，这个工程是比较大的。</w:t>
      </w:r>
    </w:p>
    <w:p w14:paraId="5208C6EB" w14:textId="392E7C87" w:rsidR="00047D51" w:rsidRPr="00047D51" w:rsidRDefault="00047D51" w:rsidP="00047D51">
      <w:pPr>
        <w:widowControl w:val="0"/>
        <w:ind w:firstLine="600"/>
      </w:pPr>
      <w:r w:rsidRPr="00047D51">
        <w:rPr>
          <w:rFonts w:hint="eastAsia"/>
        </w:rPr>
        <w:t>像《乾隆大藏经》的话，记得当时应该六十</w:t>
      </w:r>
      <w:r w:rsidRPr="00047D51">
        <w:t>来个人六年当中完成的吧。乾隆的父亲</w:t>
      </w:r>
      <w:r w:rsidRPr="00047D51">
        <w:rPr>
          <w:rFonts w:hint="eastAsia"/>
        </w:rPr>
        <w:t>是雍正</w:t>
      </w:r>
      <w:r w:rsidRPr="00047D51">
        <w:t>皇帝</w:t>
      </w:r>
      <w:r w:rsidRPr="00047D51">
        <w:rPr>
          <w:rFonts w:hint="eastAsia"/>
        </w:rPr>
        <w:t>，</w:t>
      </w:r>
      <w:r w:rsidRPr="00047D51">
        <w:t>他的三年和乾隆的三年，</w:t>
      </w:r>
      <w:r w:rsidRPr="00047D51">
        <w:rPr>
          <w:rFonts w:hint="eastAsia"/>
        </w:rPr>
        <w:t>共</w:t>
      </w:r>
      <w:r w:rsidRPr="00047D51">
        <w:t>有六年的时间。公元</w:t>
      </w:r>
      <w:r w:rsidR="003721C1" w:rsidRPr="003721C1">
        <w:t>733</w:t>
      </w:r>
      <w:r w:rsidRPr="00047D51">
        <w:t>年开始，</w:t>
      </w:r>
      <w:r w:rsidR="003721C1" w:rsidRPr="003721C1">
        <w:t>738</w:t>
      </w:r>
      <w:r w:rsidRPr="00047D51">
        <w:t>年结束</w:t>
      </w:r>
      <w:r w:rsidRPr="00047D51">
        <w:rPr>
          <w:rFonts w:hint="eastAsia"/>
        </w:rPr>
        <w:t>，</w:t>
      </w:r>
      <w:r w:rsidRPr="00047D51">
        <w:t>这样的话，</w:t>
      </w:r>
      <w:r w:rsidRPr="00047D51">
        <w:rPr>
          <w:rFonts w:hint="eastAsia"/>
        </w:rPr>
        <w:t>离</w:t>
      </w:r>
      <w:r w:rsidRPr="00047D51">
        <w:t>现在有</w:t>
      </w:r>
      <w:r w:rsidRPr="00047D51">
        <w:rPr>
          <w:rFonts w:hint="eastAsia"/>
        </w:rPr>
        <w:t>三百</w:t>
      </w:r>
      <w:r w:rsidRPr="00047D51">
        <w:t>多年</w:t>
      </w:r>
      <w:r w:rsidRPr="00047D51">
        <w:rPr>
          <w:rFonts w:hint="eastAsia"/>
        </w:rPr>
        <w:t>，</w:t>
      </w:r>
      <w:r w:rsidRPr="00047D51">
        <w:t>接近</w:t>
      </w:r>
      <w:r w:rsidRPr="00047D51">
        <w:rPr>
          <w:rFonts w:hint="eastAsia"/>
        </w:rPr>
        <w:t>四百</w:t>
      </w:r>
      <w:r w:rsidRPr="00047D51">
        <w:t>年的时间</w:t>
      </w:r>
      <w:r w:rsidRPr="00047D51">
        <w:rPr>
          <w:rFonts w:hint="eastAsia"/>
        </w:rPr>
        <w:t>。后来的话，到目前为止也是在一直研究中。</w:t>
      </w:r>
    </w:p>
    <w:p w14:paraId="35C41085" w14:textId="77777777" w:rsidR="00047D51" w:rsidRPr="00047D51" w:rsidRDefault="00047D51" w:rsidP="00047D51">
      <w:pPr>
        <w:widowControl w:val="0"/>
        <w:ind w:firstLine="600"/>
      </w:pPr>
      <w:r w:rsidRPr="00047D51">
        <w:rPr>
          <w:rFonts w:hint="eastAsia"/>
        </w:rPr>
        <w:t>那么这方面的话，我们阅读《大藏经》的工程是比较大的。刚开始也许有一点积极性，到后面就不了了之了，也有可能性，很多事情是这样的。即便是这样，这个是善事，也是有必要的。世间人也是刚开始</w:t>
      </w:r>
      <w:r w:rsidRPr="00047D51">
        <w:rPr>
          <w:rFonts w:hint="eastAsia"/>
        </w:rPr>
        <w:lastRenderedPageBreak/>
        <w:t>有很远大的目标，什么什么的，但到后来，慢慢慢慢就虎头蛇尾。那我们做善事的话，也是最初有个很好的发心的话，也是很好的。</w:t>
      </w:r>
    </w:p>
    <w:p w14:paraId="3DBA8E6A" w14:textId="77777777" w:rsidR="00047D51" w:rsidRPr="00047D51" w:rsidRDefault="00047D51" w:rsidP="00047D51">
      <w:pPr>
        <w:widowControl w:val="0"/>
        <w:ind w:firstLine="600"/>
      </w:pPr>
      <w:r w:rsidRPr="00047D51">
        <w:rPr>
          <w:rFonts w:hint="eastAsia"/>
        </w:rPr>
        <w:t>那么这方面看看，可能仅参加阅读的话，这个比较容易。但我们其实真正需要的是知道佛陀的究竟思想，不仅仅光是我们几个论典里所讲的，还有很多经典里面的实相，大家非常有必要去了解。这方面的话，看看有没有什么看法。</w:t>
      </w:r>
    </w:p>
    <w:p w14:paraId="38F65904" w14:textId="77777777" w:rsidR="00047D51" w:rsidRPr="00047D51" w:rsidRDefault="00047D51" w:rsidP="00047D51">
      <w:pPr>
        <w:widowControl w:val="0"/>
        <w:ind w:firstLine="600"/>
      </w:pPr>
      <w:r w:rsidRPr="00047D51">
        <w:rPr>
          <w:rFonts w:hint="eastAsia"/>
        </w:rPr>
        <w:t>我只是一个建议和想法，也不一定完全要做，只不过自己想。我们现在这样的一个知识分子的团队，以后不一定集聚这么多人，有这个机会。现在我们做一点事情，对佛法也是一个贡献，对个人也是一种提升，也是一种学习。</w:t>
      </w:r>
    </w:p>
    <w:p w14:paraId="5DC1C67E" w14:textId="77777777" w:rsidR="00047D51" w:rsidRPr="00047D51" w:rsidRDefault="00047D51" w:rsidP="00047D51">
      <w:pPr>
        <w:widowControl w:val="0"/>
        <w:ind w:firstLine="600"/>
      </w:pPr>
      <w:r w:rsidRPr="00047D51">
        <w:rPr>
          <w:rFonts w:hint="eastAsia"/>
        </w:rPr>
        <w:t>你们看情况，我没有一个硬性的要求，只是自己的想法在课堂上稍微提一下而已。</w:t>
      </w:r>
    </w:p>
    <w:p w14:paraId="6DE8BA05" w14:textId="77777777" w:rsidR="00047D51" w:rsidRPr="00047D51" w:rsidRDefault="00047D51" w:rsidP="00047D51">
      <w:pPr>
        <w:widowControl w:val="0"/>
        <w:ind w:firstLine="600"/>
      </w:pPr>
      <w:r w:rsidRPr="00047D51">
        <w:rPr>
          <w:rFonts w:hint="eastAsia"/>
        </w:rPr>
        <w:t>但确实我们人生是短暂的，在这个短暂期间，对佛陀的</w:t>
      </w:r>
      <w:r w:rsidRPr="00047D51">
        <w:t>深邃智慧有所了解，哪怕是一点点了解</w:t>
      </w:r>
      <w:r w:rsidRPr="00047D51">
        <w:rPr>
          <w:rFonts w:hint="eastAsia"/>
        </w:rPr>
        <w:t>都是非常有必要的。不然我们的书一直放在楼阁里面，一方面我们作为供养、恭敬、顶礼之处，这个是可以的。但佛陀宣说八万四千法门</w:t>
      </w:r>
      <w:r w:rsidRPr="00047D51">
        <w:t>的主要的目的</w:t>
      </w:r>
      <w:r w:rsidRPr="00047D51">
        <w:rPr>
          <w:rFonts w:hint="eastAsia"/>
        </w:rPr>
        <w:t>是</w:t>
      </w:r>
      <w:r w:rsidRPr="00047D51">
        <w:t>让</w:t>
      </w:r>
      <w:r w:rsidRPr="00047D51">
        <w:rPr>
          <w:rFonts w:hint="eastAsia"/>
        </w:rPr>
        <w:t>众生</w:t>
      </w:r>
      <w:r w:rsidRPr="00047D51">
        <w:t>了解其中的</w:t>
      </w:r>
      <w:r w:rsidRPr="00047D51">
        <w:rPr>
          <w:rFonts w:hint="eastAsia"/>
        </w:rPr>
        <w:t>甚深</w:t>
      </w:r>
      <w:r w:rsidRPr="00047D51">
        <w:t>意义，断除自</w:t>
      </w:r>
      <w:r w:rsidRPr="00047D51">
        <w:rPr>
          <w:rFonts w:hint="eastAsia"/>
        </w:rPr>
        <w:t>相续</w:t>
      </w:r>
      <w:r w:rsidRPr="00047D51">
        <w:t>当中的</w:t>
      </w:r>
      <w:r w:rsidRPr="00047D51">
        <w:rPr>
          <w:rFonts w:hint="eastAsia"/>
        </w:rPr>
        <w:t>无明</w:t>
      </w:r>
      <w:r w:rsidRPr="00047D51">
        <w:t>烦恼，应该</w:t>
      </w:r>
      <w:r w:rsidRPr="00047D51">
        <w:lastRenderedPageBreak/>
        <w:t>是这么一个目的。</w:t>
      </w:r>
    </w:p>
    <w:p w14:paraId="14354163" w14:textId="77777777" w:rsidR="00047D51" w:rsidRPr="00047D51" w:rsidRDefault="00047D51" w:rsidP="00047D51">
      <w:pPr>
        <w:widowControl w:val="0"/>
        <w:ind w:firstLine="600"/>
      </w:pPr>
      <w:r w:rsidRPr="00047D51">
        <w:rPr>
          <w:rFonts w:hint="eastAsia"/>
        </w:rPr>
        <w:t>我们今天继续讲《楞严经》。</w:t>
      </w:r>
    </w:p>
    <w:p w14:paraId="5A1A3846" w14:textId="77777777" w:rsidR="00047D51" w:rsidRPr="00047D51" w:rsidRDefault="00047D51" w:rsidP="00047D51">
      <w:pPr>
        <w:widowControl w:val="0"/>
        <w:ind w:firstLine="600"/>
      </w:pPr>
      <w:r w:rsidRPr="00047D51">
        <w:rPr>
          <w:rFonts w:hint="eastAsia"/>
        </w:rPr>
        <w:t>昨天已经讲完了《楞严经》的经名，从五个方面来讲的，实际上现在我们受持的是《菩萨万行首楞严经》，那么今天继续讲。</w:t>
      </w:r>
    </w:p>
    <w:p w14:paraId="3AEDAFF2" w14:textId="61A092F9" w:rsidR="00047D51" w:rsidRPr="00047D51" w:rsidRDefault="00047D51" w:rsidP="00047D51">
      <w:pPr>
        <w:widowControl w:val="0"/>
        <w:ind w:firstLine="601"/>
      </w:pPr>
      <w:r w:rsidRPr="00047D51">
        <w:rPr>
          <w:rFonts w:hint="eastAsia"/>
          <w:b/>
          <w:bCs/>
        </w:rPr>
        <w:t>说是语已，即时阿难及诸大众，得蒙如来开示密印般怛罗义，兼闻此经了义名目，</w:t>
      </w:r>
    </w:p>
    <w:p w14:paraId="4B839A93" w14:textId="77777777" w:rsidR="00047D51" w:rsidRPr="00047D51" w:rsidRDefault="00047D51" w:rsidP="00047D51">
      <w:pPr>
        <w:widowControl w:val="0"/>
        <w:ind w:firstLine="600"/>
      </w:pPr>
      <w:r w:rsidRPr="00047D51">
        <w:t>昨天</w:t>
      </w:r>
      <w:r w:rsidRPr="00047D51">
        <w:rPr>
          <w:rFonts w:hint="eastAsia"/>
        </w:rPr>
        <w:t>是文殊菩萨问的，佛陀就告诉文殊菩萨，这个经取的五种名字已经讲了。</w:t>
      </w:r>
    </w:p>
    <w:p w14:paraId="12CDD412" w14:textId="77777777" w:rsidR="00047D51" w:rsidRPr="00047D51" w:rsidRDefault="00047D51" w:rsidP="00047D51">
      <w:pPr>
        <w:widowControl w:val="0"/>
        <w:ind w:firstLine="600"/>
      </w:pPr>
      <w:r w:rsidRPr="00047D51">
        <w:rPr>
          <w:rFonts w:hint="eastAsia"/>
        </w:rPr>
        <w:t>佛陀说完了以后，现在镜头换到阿难尊者这里了。文殊菩萨稍微中间出来一下，其实这里面从头到尾的主要人物是佛陀和阿难尊者，就像我们《维摩诘经》当中是维摩诘居士和佛陀一样，虽然中间穿插一些其他的圣者。文殊菩萨出现的稍微多一点，因为刚开始摩登伽女害阿难的时候也是文殊菩萨立即出现的，但阿难是最主要的人物。</w:t>
      </w:r>
    </w:p>
    <w:p w14:paraId="7D4D61C5" w14:textId="3B94E00B" w:rsidR="00047D51" w:rsidRPr="00047D51" w:rsidRDefault="00047D51" w:rsidP="00047D51">
      <w:pPr>
        <w:widowControl w:val="0"/>
        <w:ind w:firstLine="600"/>
      </w:pPr>
      <w:r w:rsidRPr="00047D51">
        <w:rPr>
          <w:rFonts w:hint="eastAsia"/>
        </w:rPr>
        <w:t>那么这样的话，阿难还有其他的大众得到了如来的开示，</w:t>
      </w:r>
      <w:r w:rsidR="000C5882" w:rsidRPr="00047D51">
        <w:rPr>
          <w:rFonts w:hint="eastAsia"/>
        </w:rPr>
        <w:t>“</w:t>
      </w:r>
      <w:r w:rsidRPr="00047D51">
        <w:rPr>
          <w:rFonts w:hint="eastAsia"/>
        </w:rPr>
        <w:t>如来开示密印</w:t>
      </w:r>
      <w:r w:rsidR="005C371A" w:rsidRPr="00047D51">
        <w:rPr>
          <w:rFonts w:hint="eastAsia"/>
        </w:rPr>
        <w:t>”</w:t>
      </w:r>
      <w:r w:rsidRPr="00047D51">
        <w:rPr>
          <w:rFonts w:hint="eastAsia"/>
        </w:rPr>
        <w:t>，非常甚深的秘密法印。</w:t>
      </w:r>
    </w:p>
    <w:p w14:paraId="1CACBB5A" w14:textId="77777777" w:rsidR="00047D51" w:rsidRPr="00047D51" w:rsidRDefault="00047D51" w:rsidP="00047D51">
      <w:pPr>
        <w:widowControl w:val="0"/>
        <w:ind w:firstLine="600"/>
      </w:pPr>
      <w:r w:rsidRPr="00047D51">
        <w:rPr>
          <w:rFonts w:hint="eastAsia"/>
        </w:rPr>
        <w:t>那么这个法印是什么？</w:t>
      </w:r>
    </w:p>
    <w:p w14:paraId="299C3E0B" w14:textId="31466D28" w:rsidR="00047D51" w:rsidRPr="00047D51" w:rsidRDefault="000C5882" w:rsidP="00047D51">
      <w:pPr>
        <w:widowControl w:val="0"/>
        <w:ind w:firstLine="600"/>
      </w:pPr>
      <w:r w:rsidRPr="00047D51">
        <w:rPr>
          <w:rFonts w:hint="eastAsia"/>
        </w:rPr>
        <w:t>“</w:t>
      </w:r>
      <w:r w:rsidR="00047D51" w:rsidRPr="00047D51">
        <w:rPr>
          <w:rFonts w:hint="eastAsia"/>
        </w:rPr>
        <w:t>般怛罗义</w:t>
      </w:r>
      <w:r w:rsidR="005C371A" w:rsidRPr="00047D51">
        <w:rPr>
          <w:rFonts w:hint="eastAsia"/>
        </w:rPr>
        <w:t>”</w:t>
      </w:r>
      <w:r w:rsidR="00047D51" w:rsidRPr="00047D51">
        <w:rPr>
          <w:rFonts w:hint="eastAsia"/>
        </w:rPr>
        <w:t>，也就是我们前面讲的大佛顶三摩地，就是楞严三摩地，或者说大白伞盖意义。其实大</w:t>
      </w:r>
      <w:r w:rsidR="00047D51" w:rsidRPr="00047D51">
        <w:rPr>
          <w:rFonts w:hint="eastAsia"/>
        </w:rPr>
        <w:lastRenderedPageBreak/>
        <w:t>白伞盖也是楞严的意思，《大白伞盖经》和《楞严经》是一个意思。</w:t>
      </w:r>
    </w:p>
    <w:p w14:paraId="6A04F75F" w14:textId="77777777" w:rsidR="00047D51" w:rsidRPr="00047D51" w:rsidRDefault="00047D51" w:rsidP="00047D51">
      <w:pPr>
        <w:widowControl w:val="0"/>
        <w:ind w:firstLine="600"/>
      </w:pPr>
      <w:r w:rsidRPr="00047D51">
        <w:rPr>
          <w:rFonts w:hint="eastAsia"/>
        </w:rPr>
        <w:t>佛陀说完了以后，阿难和大家得到佛陀这样一个非常甚深的教义。</w:t>
      </w:r>
    </w:p>
    <w:p w14:paraId="5B92ED5F" w14:textId="10578BFE" w:rsidR="00047D51" w:rsidRPr="00047D51" w:rsidRDefault="00047D51" w:rsidP="00047D51">
      <w:pPr>
        <w:widowControl w:val="0"/>
        <w:ind w:firstLine="600"/>
      </w:pPr>
      <w:r w:rsidRPr="00047D51">
        <w:rPr>
          <w:rFonts w:hint="eastAsia"/>
        </w:rPr>
        <w:t>同时</w:t>
      </w:r>
      <w:r w:rsidR="000C5882" w:rsidRPr="00047D51">
        <w:rPr>
          <w:rFonts w:hint="eastAsia"/>
        </w:rPr>
        <w:t>“</w:t>
      </w:r>
      <w:r w:rsidRPr="00047D51">
        <w:rPr>
          <w:rFonts w:hint="eastAsia"/>
        </w:rPr>
        <w:t>兼闻此经了义名目</w:t>
      </w:r>
      <w:r w:rsidR="005C371A" w:rsidRPr="00047D51">
        <w:rPr>
          <w:rFonts w:hint="eastAsia"/>
        </w:rPr>
        <w:t>”</w:t>
      </w:r>
      <w:r w:rsidRPr="00047D51">
        <w:rPr>
          <w:rFonts w:hint="eastAsia"/>
        </w:rPr>
        <w:t>，听到了这个经了义的名目，上面所讲的最了义的不同名称，昨天我们讲了五</w:t>
      </w:r>
      <w:r w:rsidRPr="00047D51">
        <w:t>种名称</w:t>
      </w:r>
      <w:r w:rsidRPr="00047D51">
        <w:rPr>
          <w:rFonts w:hint="eastAsia"/>
        </w:rPr>
        <w:t>。</w:t>
      </w:r>
    </w:p>
    <w:p w14:paraId="2EA94B00" w14:textId="77777777" w:rsidR="00047D51" w:rsidRPr="00047D51" w:rsidRDefault="00047D51" w:rsidP="00047D51">
      <w:pPr>
        <w:widowControl w:val="0"/>
        <w:ind w:firstLine="600"/>
      </w:pPr>
      <w:r w:rsidRPr="00047D51">
        <w:rPr>
          <w:rFonts w:hint="eastAsia"/>
        </w:rPr>
        <w:t>其实在这里也讲了，利根者或者有缘者的话，哪怕是听到了经的名称，马上生起信心，或者说马上有所开悟，有这样的。</w:t>
      </w:r>
    </w:p>
    <w:p w14:paraId="2FAF11A6" w14:textId="77777777" w:rsidR="00047D51" w:rsidRPr="00047D51" w:rsidRDefault="00047D51" w:rsidP="00047D51">
      <w:pPr>
        <w:widowControl w:val="0"/>
        <w:ind w:firstLine="600"/>
      </w:pPr>
      <w:r w:rsidRPr="00047D51">
        <w:rPr>
          <w:rFonts w:hint="eastAsia"/>
        </w:rPr>
        <w:t>因为阿难主要是听到经名以后开悟的。前面佛陀非常努力地讲了很多教言，那个时候没有说他已经开悟了，但是到了这里，说到了义经典名称的时候，他已经开悟了，得了第二果。</w:t>
      </w:r>
    </w:p>
    <w:p w14:paraId="6A44CE31" w14:textId="77777777" w:rsidR="00047D51" w:rsidRPr="00047D51" w:rsidRDefault="00047D51" w:rsidP="00047D51">
      <w:pPr>
        <w:widowControl w:val="0"/>
        <w:ind w:firstLine="600"/>
      </w:pPr>
      <w:r w:rsidRPr="00047D51">
        <w:rPr>
          <w:rFonts w:hint="eastAsia"/>
        </w:rPr>
        <w:t>所以我们经常讲，像有些高僧大德听到一些尊者名字的时候，相续当中的这些分别念自然断掉，生起了很高的证悟境界，有这样的说法。当年米拉日巴尊者听到玛尔巴罗扎的尊名；法王如意宝听到托噶如意宝的尊名——前辈的这些大德们听到有缘上师名字以后，也会有这样的。</w:t>
      </w:r>
    </w:p>
    <w:p w14:paraId="6CA7132D" w14:textId="77777777" w:rsidR="00047D51" w:rsidRPr="00047D51" w:rsidRDefault="00047D51" w:rsidP="00047D51">
      <w:pPr>
        <w:widowControl w:val="0"/>
        <w:ind w:firstLine="600"/>
      </w:pPr>
      <w:r w:rsidRPr="00047D51">
        <w:rPr>
          <w:rFonts w:hint="eastAsia"/>
        </w:rPr>
        <w:t>所以我们平时也是讲，为什么佛经和论典都有名</w:t>
      </w:r>
      <w:r w:rsidRPr="00047D51">
        <w:rPr>
          <w:rFonts w:hint="eastAsia"/>
        </w:rPr>
        <w:lastRenderedPageBreak/>
        <w:t>称？原因是，利根者的话，他听到经名或者论名的时候，大概的意义就了如指掌；中根者基本上依靠名字趣入论义。下根者的话，方便寻找这个书函等等，有这样的目的。</w:t>
      </w:r>
    </w:p>
    <w:p w14:paraId="60979C55" w14:textId="77777777" w:rsidR="00047D51" w:rsidRPr="00047D51" w:rsidRDefault="00047D51" w:rsidP="00047D51">
      <w:pPr>
        <w:widowControl w:val="0"/>
        <w:ind w:firstLine="600"/>
      </w:pPr>
      <w:r w:rsidRPr="00047D51">
        <w:rPr>
          <w:rFonts w:hint="eastAsia"/>
        </w:rPr>
        <w:t>阿难也不算利根者，因为前面都那么努力，但是有缘者依靠《楞严经》的名字，欲界当中的烦恼基本上都已经断完了。</w:t>
      </w:r>
    </w:p>
    <w:p w14:paraId="335553CD" w14:textId="77777777" w:rsidR="00047D51" w:rsidRPr="00047D51" w:rsidRDefault="00047D51" w:rsidP="00047D51">
      <w:pPr>
        <w:widowControl w:val="0"/>
        <w:ind w:firstLine="600"/>
      </w:pPr>
      <w:r w:rsidRPr="00047D51">
        <w:rPr>
          <w:rFonts w:hint="eastAsia"/>
        </w:rPr>
        <w:t>那么接下来：</w:t>
      </w:r>
    </w:p>
    <w:p w14:paraId="6B7CC107" w14:textId="77777777" w:rsidR="00047D51" w:rsidRPr="00047D51" w:rsidRDefault="00047D51" w:rsidP="00047D51">
      <w:pPr>
        <w:widowControl w:val="0"/>
        <w:ind w:firstLine="601"/>
        <w:rPr>
          <w:b/>
          <w:bCs/>
        </w:rPr>
      </w:pPr>
      <w:r w:rsidRPr="00047D51">
        <w:rPr>
          <w:rFonts w:hint="eastAsia"/>
          <w:b/>
          <w:bCs/>
        </w:rPr>
        <w:t>顿悟禅那修进圣位，增上妙理，心虑虚凝，</w:t>
      </w:r>
    </w:p>
    <w:p w14:paraId="2C06166A" w14:textId="48273389" w:rsidR="00047D51" w:rsidRPr="00047D51" w:rsidRDefault="00047D51" w:rsidP="00047D51">
      <w:pPr>
        <w:widowControl w:val="0"/>
        <w:ind w:firstLine="600"/>
      </w:pPr>
      <w:r w:rsidRPr="00047D51">
        <w:rPr>
          <w:rFonts w:hint="eastAsia"/>
        </w:rPr>
        <w:t>他听到这个之后，</w:t>
      </w:r>
      <w:r w:rsidR="000C5882" w:rsidRPr="00047D51">
        <w:rPr>
          <w:rFonts w:hint="eastAsia"/>
        </w:rPr>
        <w:t>“</w:t>
      </w:r>
      <w:r w:rsidRPr="00047D51">
        <w:rPr>
          <w:rFonts w:hint="eastAsia"/>
        </w:rPr>
        <w:t>顿悟</w:t>
      </w:r>
      <w:r w:rsidR="005C371A" w:rsidRPr="00047D51">
        <w:rPr>
          <w:rFonts w:hint="eastAsia"/>
        </w:rPr>
        <w:t>”</w:t>
      </w:r>
      <w:r w:rsidRPr="00047D51">
        <w:rPr>
          <w:rFonts w:hint="eastAsia"/>
        </w:rPr>
        <w:t>，顿然开悟。</w:t>
      </w:r>
    </w:p>
    <w:p w14:paraId="0096B781" w14:textId="5E4F8EBB" w:rsidR="00047D51" w:rsidRPr="00047D51" w:rsidRDefault="000C5882" w:rsidP="00047D51">
      <w:pPr>
        <w:widowControl w:val="0"/>
        <w:ind w:firstLine="600"/>
      </w:pPr>
      <w:r w:rsidRPr="00047D51">
        <w:rPr>
          <w:rFonts w:hint="eastAsia"/>
        </w:rPr>
        <w:t>“</w:t>
      </w:r>
      <w:r w:rsidR="00047D51" w:rsidRPr="00047D51">
        <w:rPr>
          <w:rFonts w:hint="eastAsia"/>
        </w:rPr>
        <w:t>禅那</w:t>
      </w:r>
      <w:r w:rsidR="005C371A" w:rsidRPr="00047D51">
        <w:rPr>
          <w:rFonts w:hint="eastAsia"/>
        </w:rPr>
        <w:t>”</w:t>
      </w:r>
      <w:r w:rsidR="00047D51" w:rsidRPr="00047D51">
        <w:rPr>
          <w:rFonts w:hint="eastAsia"/>
        </w:rPr>
        <w:t>，像蕅益大师</w:t>
      </w:r>
      <w:r w:rsidR="00047D51" w:rsidRPr="00047D51">
        <w:rPr>
          <w:vertAlign w:val="superscript"/>
        </w:rPr>
        <w:footnoteReference w:id="553"/>
      </w:r>
      <w:r w:rsidR="00047D51" w:rsidRPr="00047D51">
        <w:rPr>
          <w:rFonts w:hint="eastAsia"/>
        </w:rPr>
        <w:t>他们解释成寂止和胜观，有些解释成是禅定的境界——他顿悟了禅定的境界。</w:t>
      </w:r>
    </w:p>
    <w:p w14:paraId="310A7EEB" w14:textId="52DD6DE6" w:rsidR="00047D51" w:rsidRPr="00047D51" w:rsidRDefault="000C5882" w:rsidP="00047D51">
      <w:pPr>
        <w:widowControl w:val="0"/>
        <w:ind w:firstLine="600"/>
      </w:pPr>
      <w:r w:rsidRPr="00047D51">
        <w:rPr>
          <w:rFonts w:hint="eastAsia"/>
        </w:rPr>
        <w:t>“</w:t>
      </w:r>
      <w:r w:rsidR="00047D51" w:rsidRPr="00047D51">
        <w:rPr>
          <w:rFonts w:hint="eastAsia"/>
        </w:rPr>
        <w:t>修进圣位</w:t>
      </w:r>
      <w:r w:rsidR="005C371A" w:rsidRPr="00047D51">
        <w:rPr>
          <w:rFonts w:hint="eastAsia"/>
        </w:rPr>
        <w:t>”</w:t>
      </w:r>
      <w:r w:rsidR="00047D51" w:rsidRPr="00047D51">
        <w:rPr>
          <w:rFonts w:hint="eastAsia"/>
        </w:rPr>
        <w:t>，从干慧地开始，一步一步向圣者的位。</w:t>
      </w:r>
    </w:p>
    <w:p w14:paraId="7AB3D9E8" w14:textId="77777777" w:rsidR="00047D51" w:rsidRPr="00047D51" w:rsidRDefault="00047D51" w:rsidP="00047D51">
      <w:pPr>
        <w:widowControl w:val="0"/>
        <w:ind w:firstLine="600"/>
      </w:pPr>
      <w:r w:rsidRPr="00047D51">
        <w:rPr>
          <w:rFonts w:hint="eastAsia"/>
        </w:rPr>
        <w:t>现在不知道阿难尊者达到什么样的境界，凡是到了不同的圣位。</w:t>
      </w:r>
    </w:p>
    <w:p w14:paraId="60BB8B22" w14:textId="307824AD" w:rsidR="00047D51" w:rsidRPr="00047D51" w:rsidRDefault="000C5882" w:rsidP="00047D51">
      <w:pPr>
        <w:widowControl w:val="0"/>
        <w:ind w:firstLine="600"/>
      </w:pPr>
      <w:r w:rsidRPr="00047D51">
        <w:rPr>
          <w:rFonts w:hint="eastAsia"/>
        </w:rPr>
        <w:t>“</w:t>
      </w:r>
      <w:r w:rsidR="00047D51" w:rsidRPr="00047D51">
        <w:rPr>
          <w:rFonts w:hint="eastAsia"/>
        </w:rPr>
        <w:t>增上妙理，</w:t>
      </w:r>
      <w:r w:rsidR="005C371A" w:rsidRPr="00047D51">
        <w:rPr>
          <w:rFonts w:hint="eastAsia"/>
        </w:rPr>
        <w:t>”</w:t>
      </w:r>
      <w:r w:rsidR="00047D51" w:rsidRPr="00047D51">
        <w:rPr>
          <w:rFonts w:hint="eastAsia"/>
        </w:rPr>
        <w:t>智慧增上，就是他的智慧大大增上。</w:t>
      </w:r>
    </w:p>
    <w:p w14:paraId="15D58486" w14:textId="0A32B075" w:rsidR="00047D51" w:rsidRPr="00047D51" w:rsidRDefault="000C5882" w:rsidP="00047D51">
      <w:pPr>
        <w:widowControl w:val="0"/>
        <w:ind w:firstLine="600"/>
      </w:pPr>
      <w:r w:rsidRPr="00047D51">
        <w:rPr>
          <w:rFonts w:hint="eastAsia"/>
        </w:rPr>
        <w:t>“</w:t>
      </w:r>
      <w:r w:rsidR="00047D51" w:rsidRPr="00047D51">
        <w:rPr>
          <w:rFonts w:hint="eastAsia"/>
        </w:rPr>
        <w:t>心虑虚凝</w:t>
      </w:r>
      <w:r w:rsidR="005C371A" w:rsidRPr="00047D51">
        <w:rPr>
          <w:rFonts w:hint="eastAsia"/>
        </w:rPr>
        <w:t>”</w:t>
      </w:r>
      <w:r w:rsidR="00047D51" w:rsidRPr="00047D51">
        <w:rPr>
          <w:rFonts w:hint="eastAsia"/>
        </w:rPr>
        <w:t>，他的禅定完全进入一个难以言表、</w:t>
      </w:r>
      <w:r w:rsidR="00047D51" w:rsidRPr="00047D51">
        <w:rPr>
          <w:rFonts w:hint="eastAsia"/>
        </w:rPr>
        <w:lastRenderedPageBreak/>
        <w:t>不可思议的空性和真如当中。</w:t>
      </w:r>
      <w:r w:rsidRPr="00047D51">
        <w:rPr>
          <w:rFonts w:hint="eastAsia"/>
        </w:rPr>
        <w:t>“</w:t>
      </w:r>
      <w:r w:rsidR="00047D51" w:rsidRPr="00047D51">
        <w:rPr>
          <w:rFonts w:hint="eastAsia"/>
        </w:rPr>
        <w:t>虚</w:t>
      </w:r>
      <w:r w:rsidR="005C371A" w:rsidRPr="00047D51">
        <w:rPr>
          <w:rFonts w:hint="eastAsia"/>
        </w:rPr>
        <w:t>”</w:t>
      </w:r>
      <w:r w:rsidR="00047D51" w:rsidRPr="00047D51">
        <w:rPr>
          <w:rFonts w:hint="eastAsia"/>
        </w:rPr>
        <w:t>的话，就是空性，完全没有任何阻碍。</w:t>
      </w:r>
      <w:r w:rsidRPr="00047D51">
        <w:rPr>
          <w:rFonts w:hint="eastAsia"/>
        </w:rPr>
        <w:t>“</w:t>
      </w:r>
      <w:r w:rsidR="00047D51" w:rsidRPr="00047D51">
        <w:rPr>
          <w:rFonts w:hint="eastAsia"/>
        </w:rPr>
        <w:t>凝</w:t>
      </w:r>
      <w:r w:rsidR="005C371A" w:rsidRPr="00047D51">
        <w:rPr>
          <w:rFonts w:hint="eastAsia"/>
        </w:rPr>
        <w:t>”</w:t>
      </w:r>
      <w:r w:rsidR="00047D51" w:rsidRPr="00047D51">
        <w:rPr>
          <w:rFonts w:hint="eastAsia"/>
        </w:rPr>
        <w:t>是如如不动。</w:t>
      </w:r>
    </w:p>
    <w:p w14:paraId="3B49D51B" w14:textId="77777777" w:rsidR="00047D51" w:rsidRPr="00047D51" w:rsidRDefault="00047D51" w:rsidP="00047D51">
      <w:pPr>
        <w:widowControl w:val="0"/>
        <w:ind w:firstLine="600"/>
      </w:pPr>
      <w:r w:rsidRPr="00047D51">
        <w:rPr>
          <w:rFonts w:hint="eastAsia"/>
        </w:rPr>
        <w:t>意思就是说，他当时心的静虑境界是什么样的呢？是空性和光明无二无别，或者说与真如无二无别的这么一个境界当中。</w:t>
      </w:r>
    </w:p>
    <w:p w14:paraId="1A815124" w14:textId="77777777" w:rsidR="00047D51" w:rsidRPr="00047D51" w:rsidRDefault="00047D51" w:rsidP="00047D51">
      <w:pPr>
        <w:widowControl w:val="0"/>
        <w:ind w:firstLine="600"/>
      </w:pPr>
      <w:r w:rsidRPr="00047D51">
        <w:rPr>
          <w:rFonts w:hint="eastAsia"/>
        </w:rPr>
        <w:t>当时阿难还有很多圣者他们进入一个非常高的境界。</w:t>
      </w:r>
    </w:p>
    <w:p w14:paraId="6E128DDE" w14:textId="77777777" w:rsidR="00047D51" w:rsidRPr="00047D51" w:rsidRDefault="00047D51" w:rsidP="00047D51">
      <w:pPr>
        <w:widowControl w:val="0"/>
        <w:ind w:firstLine="600"/>
      </w:pPr>
      <w:r w:rsidRPr="00047D51">
        <w:rPr>
          <w:rFonts w:hint="eastAsia"/>
        </w:rPr>
        <w:t>因为这个境界的原因：</w:t>
      </w:r>
    </w:p>
    <w:p w14:paraId="58D97BE7" w14:textId="77777777" w:rsidR="00047D51" w:rsidRPr="00047D51" w:rsidRDefault="00047D51" w:rsidP="00047D51">
      <w:pPr>
        <w:widowControl w:val="0"/>
        <w:ind w:firstLine="601"/>
        <w:rPr>
          <w:b/>
          <w:bCs/>
        </w:rPr>
      </w:pPr>
      <w:r w:rsidRPr="00047D51">
        <w:rPr>
          <w:rFonts w:hint="eastAsia"/>
          <w:b/>
          <w:bCs/>
        </w:rPr>
        <w:t>断除三界修心六品微细烦恼。</w:t>
      </w:r>
    </w:p>
    <w:p w14:paraId="2A73294E" w14:textId="77777777" w:rsidR="00047D51" w:rsidRPr="00047D51" w:rsidRDefault="00047D51" w:rsidP="00047D51">
      <w:pPr>
        <w:widowControl w:val="0"/>
        <w:ind w:firstLine="600"/>
      </w:pPr>
      <w:r w:rsidRPr="00047D51">
        <w:rPr>
          <w:rFonts w:hint="eastAsia"/>
        </w:rPr>
        <w:t>断除了三界当中修心的六品微细烦恼。</w:t>
      </w:r>
    </w:p>
    <w:p w14:paraId="1F046DC1" w14:textId="77777777" w:rsidR="00047D51" w:rsidRPr="00047D51" w:rsidRDefault="00047D51" w:rsidP="00047D51">
      <w:pPr>
        <w:widowControl w:val="0"/>
        <w:ind w:firstLine="600"/>
      </w:pPr>
      <w:r w:rsidRPr="00047D51">
        <w:rPr>
          <w:rFonts w:hint="eastAsia"/>
        </w:rPr>
        <w:t>一般来讲，按照《俱舍论》的观点，欲界有九品烦恼，色界和无色界有七十二。欲</w:t>
      </w:r>
      <w:r w:rsidRPr="00047D51">
        <w:t>界的话，前三品</w:t>
      </w:r>
      <w:r w:rsidRPr="00047D51">
        <w:rPr>
          <w:rFonts w:hint="eastAsia"/>
        </w:rPr>
        <w:t>、</w:t>
      </w:r>
      <w:r w:rsidRPr="00047D51">
        <w:t>中三品</w:t>
      </w:r>
      <w:r w:rsidRPr="00047D51">
        <w:rPr>
          <w:rFonts w:hint="eastAsia"/>
        </w:rPr>
        <w:t>、</w:t>
      </w:r>
      <w:r w:rsidRPr="00047D51">
        <w:t>后三品</w:t>
      </w:r>
      <w:r w:rsidRPr="00047D51">
        <w:rPr>
          <w:rFonts w:hint="eastAsia"/>
        </w:rPr>
        <w:t>。</w:t>
      </w:r>
      <w:r w:rsidRPr="00047D51">
        <w:t>应该</w:t>
      </w:r>
      <w:r w:rsidRPr="00047D51">
        <w:rPr>
          <w:rFonts w:hint="eastAsia"/>
        </w:rPr>
        <w:t>预流果</w:t>
      </w:r>
      <w:r w:rsidRPr="00047D51">
        <w:t>的时候前三品已经断了</w:t>
      </w:r>
      <w:r w:rsidRPr="00047D51">
        <w:rPr>
          <w:rFonts w:hint="eastAsia"/>
        </w:rPr>
        <w:t>；一来果</w:t>
      </w:r>
      <w:r w:rsidRPr="00047D51">
        <w:t>的时候，</w:t>
      </w:r>
      <w:r w:rsidRPr="00047D51">
        <w:rPr>
          <w:rFonts w:hint="eastAsia"/>
        </w:rPr>
        <w:t>欲界</w:t>
      </w:r>
      <w:r w:rsidRPr="00047D51">
        <w:t>九品当中的前六品已经断了</w:t>
      </w:r>
      <w:r w:rsidRPr="00047D51">
        <w:rPr>
          <w:rFonts w:hint="eastAsia"/>
        </w:rPr>
        <w:t>；</w:t>
      </w:r>
      <w:r w:rsidRPr="00047D51">
        <w:t>不来</w:t>
      </w:r>
      <w:r w:rsidRPr="00047D51">
        <w:rPr>
          <w:rFonts w:hint="eastAsia"/>
        </w:rPr>
        <w:t>果、</w:t>
      </w:r>
      <w:r w:rsidRPr="00047D51">
        <w:t>第三</w:t>
      </w:r>
      <w:r w:rsidRPr="00047D51">
        <w:rPr>
          <w:rFonts w:hint="eastAsia"/>
        </w:rPr>
        <w:t>果</w:t>
      </w:r>
      <w:r w:rsidRPr="00047D51">
        <w:t>的时候，</w:t>
      </w:r>
      <w:r w:rsidRPr="00047D51">
        <w:rPr>
          <w:rFonts w:hint="eastAsia"/>
        </w:rPr>
        <w:t>欲界</w:t>
      </w:r>
      <w:r w:rsidRPr="00047D51">
        <w:t>当中后面的三</w:t>
      </w:r>
      <w:r w:rsidRPr="00047D51">
        <w:rPr>
          <w:rFonts w:hint="eastAsia"/>
        </w:rPr>
        <w:t>品</w:t>
      </w:r>
      <w:r w:rsidRPr="00047D51">
        <w:t>断了</w:t>
      </w:r>
      <w:r w:rsidRPr="00047D51">
        <w:rPr>
          <w:rFonts w:hint="eastAsia"/>
        </w:rPr>
        <w:t>。</w:t>
      </w:r>
    </w:p>
    <w:p w14:paraId="07F3457B" w14:textId="6958F173" w:rsidR="00047D51" w:rsidRPr="00047D51" w:rsidRDefault="00047D51" w:rsidP="00047D51">
      <w:pPr>
        <w:widowControl w:val="0"/>
        <w:ind w:firstLine="600"/>
      </w:pPr>
      <w:r w:rsidRPr="00047D51">
        <w:t>这样的话</w:t>
      </w:r>
      <w:r w:rsidRPr="00047D51">
        <w:rPr>
          <w:rFonts w:hint="eastAsia"/>
        </w:rPr>
        <w:t>，到了</w:t>
      </w:r>
      <w:r w:rsidRPr="00047D51">
        <w:t>不来</w:t>
      </w:r>
      <w:r w:rsidRPr="00047D51">
        <w:rPr>
          <w:rFonts w:hint="eastAsia"/>
        </w:rPr>
        <w:t>果，</w:t>
      </w:r>
      <w:r w:rsidRPr="00047D51">
        <w:t>整个</w:t>
      </w:r>
      <w:r w:rsidRPr="00047D51">
        <w:rPr>
          <w:rFonts w:hint="eastAsia"/>
        </w:rPr>
        <w:t>欲</w:t>
      </w:r>
      <w:r w:rsidRPr="00047D51">
        <w:t>界</w:t>
      </w:r>
      <w:r w:rsidRPr="00047D51">
        <w:rPr>
          <w:rFonts w:hint="eastAsia"/>
        </w:rPr>
        <w:t>九品烦恼</w:t>
      </w:r>
      <w:r w:rsidRPr="00047D51">
        <w:t>全部断的话，那</w:t>
      </w:r>
      <w:r w:rsidRPr="00047D51">
        <w:rPr>
          <w:rFonts w:hint="eastAsia"/>
        </w:rPr>
        <w:t>欲界</w:t>
      </w:r>
      <w:r w:rsidRPr="00047D51">
        <w:t>当中再也不用来了。后面还有</w:t>
      </w:r>
      <w:r w:rsidR="003721C1" w:rsidRPr="003721C1">
        <w:t>72</w:t>
      </w:r>
      <w:r w:rsidRPr="00047D51">
        <w:rPr>
          <w:rFonts w:hint="eastAsia"/>
        </w:rPr>
        <w:t>品</w:t>
      </w:r>
      <w:r w:rsidRPr="00047D51">
        <w:t>，上二</w:t>
      </w:r>
      <w:r w:rsidRPr="00047D51">
        <w:rPr>
          <w:rFonts w:hint="eastAsia"/>
        </w:rPr>
        <w:t>界</w:t>
      </w:r>
      <w:r w:rsidRPr="00047D51">
        <w:t>的烦恼</w:t>
      </w:r>
      <w:r w:rsidRPr="00047D51">
        <w:rPr>
          <w:rFonts w:hint="eastAsia"/>
        </w:rPr>
        <w:t>、上二界的欲惑。上二界的话，八</w:t>
      </w:r>
      <w:r w:rsidRPr="00047D51">
        <w:t>乘以</w:t>
      </w:r>
      <w:r w:rsidRPr="00047D51">
        <w:rPr>
          <w:rFonts w:hint="eastAsia"/>
        </w:rPr>
        <w:t>九，</w:t>
      </w:r>
      <w:r w:rsidRPr="00047D51">
        <w:t>因为有</w:t>
      </w:r>
      <w:r w:rsidRPr="00047D51">
        <w:rPr>
          <w:rFonts w:hint="eastAsia"/>
        </w:rPr>
        <w:t>八地</w:t>
      </w:r>
      <w:r w:rsidRPr="00047D51">
        <w:t>，分为</w:t>
      </w:r>
      <w:r w:rsidRPr="00047D51">
        <w:rPr>
          <w:rFonts w:hint="eastAsia"/>
        </w:rPr>
        <w:t>九品</w:t>
      </w:r>
      <w:r w:rsidRPr="00047D51">
        <w:t>，这样</w:t>
      </w:r>
      <w:r w:rsidRPr="00047D51">
        <w:rPr>
          <w:rFonts w:hint="eastAsia"/>
        </w:rPr>
        <w:t>总共七十二。这个</w:t>
      </w:r>
      <w:r w:rsidRPr="00047D51">
        <w:t>断完了以后，真正获得阿罗</w:t>
      </w:r>
      <w:r w:rsidRPr="00047D51">
        <w:rPr>
          <w:rFonts w:hint="eastAsia"/>
        </w:rPr>
        <w:t>汗果</w:t>
      </w:r>
      <w:r w:rsidRPr="00047D51">
        <w:t>位。</w:t>
      </w:r>
    </w:p>
    <w:p w14:paraId="1ABD3449" w14:textId="77777777" w:rsidR="00047D51" w:rsidRPr="00047D51" w:rsidRDefault="00047D51" w:rsidP="00047D51">
      <w:pPr>
        <w:widowControl w:val="0"/>
        <w:ind w:firstLine="600"/>
      </w:pPr>
      <w:r w:rsidRPr="00047D51">
        <w:t>所以在这里，当时阿</w:t>
      </w:r>
      <w:r w:rsidRPr="00047D51">
        <w:rPr>
          <w:rFonts w:hint="eastAsia"/>
        </w:rPr>
        <w:t>难</w:t>
      </w:r>
      <w:r w:rsidRPr="00047D51">
        <w:t>尊</w:t>
      </w:r>
      <w:r w:rsidRPr="00047D51">
        <w:rPr>
          <w:rFonts w:hint="eastAsia"/>
        </w:rPr>
        <w:t>者为</w:t>
      </w:r>
      <w:r w:rsidRPr="00047D51">
        <w:t>主的一部分人</w:t>
      </w:r>
      <w:r w:rsidRPr="00047D51">
        <w:rPr>
          <w:rFonts w:hint="eastAsia"/>
        </w:rPr>
        <w:t>断除</w:t>
      </w:r>
      <w:r w:rsidRPr="00047D51">
        <w:lastRenderedPageBreak/>
        <w:t>了三界当中</w:t>
      </w:r>
      <w:r w:rsidRPr="00047D51">
        <w:rPr>
          <w:rFonts w:hint="eastAsia"/>
        </w:rPr>
        <w:t>欲界</w:t>
      </w:r>
      <w:r w:rsidRPr="00047D51">
        <w:t>修</w:t>
      </w:r>
      <w:r w:rsidRPr="00047D51">
        <w:rPr>
          <w:rFonts w:hint="eastAsia"/>
        </w:rPr>
        <w:t>心前</w:t>
      </w:r>
      <w:r w:rsidRPr="00047D51">
        <w:t>六品</w:t>
      </w:r>
      <w:r w:rsidRPr="00047D51">
        <w:rPr>
          <w:rFonts w:hint="eastAsia"/>
        </w:rPr>
        <w:t>的</w:t>
      </w:r>
      <w:r w:rsidRPr="00047D51">
        <w:t>细微烦恼，</w:t>
      </w:r>
      <w:r w:rsidRPr="00047D51">
        <w:rPr>
          <w:rFonts w:hint="eastAsia"/>
        </w:rPr>
        <w:t>这个</w:t>
      </w:r>
      <w:r w:rsidRPr="00047D51">
        <w:t>时候得到了第二</w:t>
      </w:r>
      <w:r w:rsidRPr="00047D51">
        <w:rPr>
          <w:rFonts w:hint="eastAsia"/>
        </w:rPr>
        <w:t>果。</w:t>
      </w:r>
    </w:p>
    <w:p w14:paraId="678B9BA0" w14:textId="77777777" w:rsidR="00047D51" w:rsidRPr="00047D51" w:rsidRDefault="00047D51" w:rsidP="00047D51">
      <w:pPr>
        <w:widowControl w:val="0"/>
        <w:ind w:firstLine="600"/>
      </w:pPr>
      <w:r w:rsidRPr="00047D51">
        <w:rPr>
          <w:rFonts w:hint="eastAsia"/>
        </w:rPr>
        <w:t>阿难</w:t>
      </w:r>
      <w:r w:rsidRPr="00047D51">
        <w:t>尊者还要</w:t>
      </w:r>
      <w:r w:rsidRPr="00047D51">
        <w:rPr>
          <w:rFonts w:hint="eastAsia"/>
        </w:rPr>
        <w:t>来</w:t>
      </w:r>
      <w:r w:rsidRPr="00047D51">
        <w:t>一次</w:t>
      </w:r>
      <w:r w:rsidRPr="00047D51">
        <w:rPr>
          <w:rFonts w:hint="eastAsia"/>
        </w:rPr>
        <w:t>，我们经常说预流果、一来果、不来果，那么一来果的时候还要来一次，因为欲界还有三品烦恼没有断，这三品断完了以后再不来了。</w:t>
      </w:r>
    </w:p>
    <w:p w14:paraId="71DE316C" w14:textId="77777777" w:rsidR="00047D51" w:rsidRPr="00047D51" w:rsidRDefault="00047D51" w:rsidP="00047D51">
      <w:pPr>
        <w:widowControl w:val="0"/>
        <w:ind w:firstLine="600"/>
      </w:pPr>
      <w:r w:rsidRPr="00047D51">
        <w:rPr>
          <w:rFonts w:hint="eastAsia"/>
        </w:rPr>
        <w:t>所以他当时已经获得了一来果，所以阿难的修行次第是比较难的，第一果是很长时间以后才获得的。现在获得了二果，</w:t>
      </w:r>
      <w:r w:rsidRPr="00047D51">
        <w:t>跟前面还是有很大的进步。</w:t>
      </w:r>
    </w:p>
    <w:p w14:paraId="741AF671" w14:textId="77777777" w:rsidR="00047D51" w:rsidRPr="00047D51" w:rsidRDefault="00047D51" w:rsidP="00047D51">
      <w:pPr>
        <w:widowControl w:val="0"/>
        <w:ind w:firstLine="600"/>
      </w:pPr>
      <w:r w:rsidRPr="00047D51">
        <w:t>所以从</w:t>
      </w:r>
      <w:r w:rsidRPr="00047D51">
        <w:rPr>
          <w:rFonts w:hint="eastAsia"/>
        </w:rPr>
        <w:t>这个</w:t>
      </w:r>
      <w:r w:rsidRPr="00047D51">
        <w:t>道理上</w:t>
      </w:r>
      <w:r w:rsidRPr="00047D51">
        <w:rPr>
          <w:rFonts w:hint="eastAsia"/>
        </w:rPr>
        <w:t>，</w:t>
      </w:r>
      <w:r w:rsidRPr="00047D51">
        <w:t>我们一方面知道</w:t>
      </w:r>
      <w:r w:rsidRPr="00047D51">
        <w:rPr>
          <w:rFonts w:hint="eastAsia"/>
        </w:rPr>
        <w:t>，</w:t>
      </w:r>
      <w:r w:rsidRPr="00047D51">
        <w:t>有</w:t>
      </w:r>
      <w:r w:rsidRPr="00047D51">
        <w:rPr>
          <w:rFonts w:hint="eastAsia"/>
        </w:rPr>
        <w:t>缘的法也好，有缘的上师也好，</w:t>
      </w:r>
      <w:r w:rsidRPr="00047D51">
        <w:t>遇到以后</w:t>
      </w:r>
      <w:r w:rsidRPr="00047D51">
        <w:rPr>
          <w:rFonts w:hint="eastAsia"/>
        </w:rPr>
        <w:t>，</w:t>
      </w:r>
      <w:r w:rsidRPr="00047D51">
        <w:t>如果</w:t>
      </w:r>
      <w:r w:rsidRPr="00047D51">
        <w:rPr>
          <w:rFonts w:hint="eastAsia"/>
        </w:rPr>
        <w:t>自己有信心，也会有开悟的机会。</w:t>
      </w:r>
    </w:p>
    <w:p w14:paraId="496D30C8" w14:textId="3F231842" w:rsidR="00047D51" w:rsidRPr="00047D51" w:rsidRDefault="00047D51" w:rsidP="00047D51">
      <w:pPr>
        <w:widowControl w:val="0"/>
        <w:ind w:firstLine="600"/>
      </w:pPr>
      <w:r w:rsidRPr="00047D51">
        <w:rPr>
          <w:rFonts w:hint="eastAsia"/>
        </w:rPr>
        <w:t>另一方面，像阿难是在佛陀身边，佛陀亲自摄受的，是他的亲戚也是他的侍者，但是他的修行也比较费力。我们不要认为自己已经修了多少，五加行全部修完了还没有开悟；我已经背了多少论典，在这里已经修了三年、五年、十年、八年</w:t>
      </w:r>
      <w:r w:rsidR="000C5882" w:rsidRPr="00047D51">
        <w:rPr>
          <w:rFonts w:hint="eastAsia"/>
        </w:rPr>
        <w:t>……</w:t>
      </w:r>
      <w:r w:rsidRPr="00047D51">
        <w:rPr>
          <w:rFonts w:hint="eastAsia"/>
        </w:rPr>
        <w:t>。因为我们是三个阿僧祇劫</w:t>
      </w:r>
      <w:r w:rsidRPr="00047D51">
        <w:t>生生世世都要发</w:t>
      </w:r>
      <w:r w:rsidRPr="00047D51">
        <w:rPr>
          <w:rFonts w:hint="eastAsia"/>
        </w:rPr>
        <w:t>愿</w:t>
      </w:r>
      <w:r w:rsidRPr="00047D51">
        <w:t>修行的，并不是短短的几个月</w:t>
      </w:r>
      <w:r w:rsidRPr="00047D51">
        <w:rPr>
          <w:rFonts w:hint="eastAsia"/>
        </w:rPr>
        <w:t>、</w:t>
      </w:r>
      <w:r w:rsidRPr="00047D51">
        <w:t>几年</w:t>
      </w:r>
      <w:r w:rsidRPr="00047D51">
        <w:rPr>
          <w:rFonts w:hint="eastAsia"/>
        </w:rPr>
        <w:t>。这个</w:t>
      </w:r>
      <w:r w:rsidRPr="00047D51">
        <w:t>当中没有</w:t>
      </w:r>
      <w:r w:rsidRPr="00047D51">
        <w:rPr>
          <w:rFonts w:hint="eastAsia"/>
        </w:rPr>
        <w:t>修</w:t>
      </w:r>
      <w:r w:rsidRPr="00047D51">
        <w:t>完就</w:t>
      </w:r>
      <w:r w:rsidRPr="00047D51">
        <w:rPr>
          <w:rFonts w:hint="eastAsia"/>
        </w:rPr>
        <w:t>修</w:t>
      </w:r>
      <w:r w:rsidRPr="00047D51">
        <w:t>不成，不是这样的</w:t>
      </w:r>
      <w:r w:rsidRPr="00047D51">
        <w:rPr>
          <w:rFonts w:hint="eastAsia"/>
        </w:rPr>
        <w:t>。</w:t>
      </w:r>
    </w:p>
    <w:p w14:paraId="7CF53980" w14:textId="77777777" w:rsidR="00047D51" w:rsidRPr="00047D51" w:rsidRDefault="00047D51" w:rsidP="00047D51">
      <w:pPr>
        <w:widowControl w:val="0"/>
        <w:ind w:firstLine="600"/>
      </w:pPr>
      <w:r w:rsidRPr="00047D51">
        <w:t>像阿难尊者</w:t>
      </w:r>
      <w:r w:rsidRPr="00047D51">
        <w:rPr>
          <w:rFonts w:hint="eastAsia"/>
        </w:rPr>
        <w:t>是</w:t>
      </w:r>
      <w:r w:rsidRPr="00047D51">
        <w:t>佛陀亲自</w:t>
      </w:r>
      <w:r w:rsidRPr="00047D51">
        <w:rPr>
          <w:rFonts w:hint="eastAsia"/>
        </w:rPr>
        <w:t>摄受</w:t>
      </w:r>
      <w:r w:rsidRPr="00047D51">
        <w:t>的人，他</w:t>
      </w:r>
      <w:r w:rsidRPr="00047D51">
        <w:rPr>
          <w:rFonts w:hint="eastAsia"/>
        </w:rPr>
        <w:t>显现上修</w:t>
      </w:r>
      <w:r w:rsidRPr="00047D51">
        <w:t>的</w:t>
      </w:r>
      <w:r w:rsidRPr="00047D51">
        <w:rPr>
          <w:rFonts w:hint="eastAsia"/>
        </w:rPr>
        <w:t>也</w:t>
      </w:r>
      <w:r w:rsidRPr="00047D51">
        <w:t>比较慢，已经</w:t>
      </w:r>
      <w:r w:rsidRPr="00047D51">
        <w:rPr>
          <w:rFonts w:hint="eastAsia"/>
        </w:rPr>
        <w:t>修了这么长时间，现在才得到了二果。</w:t>
      </w:r>
      <w:r w:rsidRPr="00047D51">
        <w:rPr>
          <w:rFonts w:hint="eastAsia"/>
        </w:rPr>
        <w:lastRenderedPageBreak/>
        <w:t>所以这个时候我们应该要知道这样的道理。</w:t>
      </w:r>
    </w:p>
    <w:p w14:paraId="66ABE353" w14:textId="5A7C737D" w:rsidR="00047D51" w:rsidRPr="00047D51" w:rsidRDefault="00047D51" w:rsidP="00047D51">
      <w:pPr>
        <w:widowControl w:val="0"/>
        <w:ind w:firstLine="601"/>
        <w:rPr>
          <w:b/>
          <w:bCs/>
        </w:rPr>
      </w:pPr>
      <w:r w:rsidRPr="00047D51">
        <w:rPr>
          <w:rFonts w:hint="eastAsia"/>
          <w:b/>
          <w:bCs/>
        </w:rPr>
        <w:t>即从座起，顶礼佛足，合掌恭敬而白佛言：</w:t>
      </w:r>
      <w:r w:rsidR="000C5882" w:rsidRPr="00047D51">
        <w:rPr>
          <w:rFonts w:hint="eastAsia"/>
          <w:b/>
          <w:bCs/>
        </w:rPr>
        <w:t>“</w:t>
      </w:r>
      <w:r w:rsidRPr="00047D51">
        <w:rPr>
          <w:rFonts w:hint="eastAsia"/>
          <w:b/>
          <w:bCs/>
        </w:rPr>
        <w:t>大威德世尊慈音无遮，善开众生微细沉惑，令我今日身心快然，得大饶益。</w:t>
      </w:r>
    </w:p>
    <w:p w14:paraId="6B3CE2DB" w14:textId="77777777" w:rsidR="00047D51" w:rsidRPr="00047D51" w:rsidRDefault="00047D51" w:rsidP="00047D51">
      <w:pPr>
        <w:widowControl w:val="0"/>
        <w:ind w:firstLine="600"/>
      </w:pPr>
      <w:r w:rsidRPr="00047D51">
        <w:rPr>
          <w:rFonts w:hint="eastAsia"/>
        </w:rPr>
        <w:t>因为阿难尊者已经得到了二果，他非常欢喜，马上就从他的座位上站起来，向佛的足下进行顶礼，合掌恭敬地陈白佛陀，这样说道：</w:t>
      </w:r>
    </w:p>
    <w:p w14:paraId="19D7E77E" w14:textId="0EE37A5C" w:rsidR="00047D51" w:rsidRPr="00047D51" w:rsidRDefault="000C5882" w:rsidP="00047D51">
      <w:pPr>
        <w:widowControl w:val="0"/>
        <w:ind w:firstLine="600"/>
      </w:pPr>
      <w:r w:rsidRPr="00047D51">
        <w:rPr>
          <w:rFonts w:hint="eastAsia"/>
        </w:rPr>
        <w:t>“</w:t>
      </w:r>
      <w:r w:rsidR="00047D51" w:rsidRPr="00047D51">
        <w:rPr>
          <w:rFonts w:hint="eastAsia"/>
        </w:rPr>
        <w:t>佛陀您是大威德尊者、三界导师。</w:t>
      </w:r>
      <w:r w:rsidR="005C371A" w:rsidRPr="00047D51">
        <w:rPr>
          <w:rFonts w:hint="eastAsia"/>
        </w:rPr>
        <w:t>”</w:t>
      </w:r>
    </w:p>
    <w:p w14:paraId="0AD89109" w14:textId="77777777" w:rsidR="00047D51" w:rsidRPr="00047D51" w:rsidRDefault="00047D51" w:rsidP="00047D51">
      <w:pPr>
        <w:widowControl w:val="0"/>
        <w:ind w:firstLine="600"/>
      </w:pPr>
      <w:r w:rsidRPr="00047D51">
        <w:rPr>
          <w:rFonts w:hint="eastAsia"/>
        </w:rPr>
        <w:t>确实不管是他的智慧，他的慈悲、他的力量，是无与伦比。</w:t>
      </w:r>
    </w:p>
    <w:p w14:paraId="3140CBF4" w14:textId="7415F224" w:rsidR="00047D51" w:rsidRPr="00047D51" w:rsidRDefault="000C5882" w:rsidP="00047D51">
      <w:pPr>
        <w:widowControl w:val="0"/>
        <w:ind w:firstLine="600"/>
      </w:pPr>
      <w:r w:rsidRPr="00047D51">
        <w:rPr>
          <w:rFonts w:hint="eastAsia"/>
        </w:rPr>
        <w:t>“</w:t>
      </w:r>
      <w:r w:rsidR="00047D51" w:rsidRPr="00047D51">
        <w:rPr>
          <w:rFonts w:hint="eastAsia"/>
        </w:rPr>
        <w:t>您慈悲的妙音无有任何阻碍。</w:t>
      </w:r>
      <w:r w:rsidR="005C371A" w:rsidRPr="00047D51">
        <w:rPr>
          <w:rFonts w:hint="eastAsia"/>
        </w:rPr>
        <w:t>”</w:t>
      </w:r>
    </w:p>
    <w:p w14:paraId="1DDD26A3" w14:textId="77777777" w:rsidR="00047D51" w:rsidRPr="00047D51" w:rsidRDefault="00047D51" w:rsidP="00047D51">
      <w:pPr>
        <w:widowControl w:val="0"/>
        <w:ind w:firstLine="600"/>
      </w:pPr>
      <w:r w:rsidRPr="00047D51">
        <w:rPr>
          <w:rFonts w:hint="eastAsia"/>
        </w:rPr>
        <w:t>天龙夜叉也好，世间上的任何众生，只要有缘都无有任何阻挡，都能听到。</w:t>
      </w:r>
    </w:p>
    <w:p w14:paraId="481FEA45" w14:textId="43E37504" w:rsidR="00047D51" w:rsidRPr="00047D51" w:rsidRDefault="00047D51" w:rsidP="00047D51">
      <w:pPr>
        <w:widowControl w:val="0"/>
        <w:ind w:firstLine="600"/>
      </w:pPr>
      <w:r w:rsidRPr="00047D51">
        <w:rPr>
          <w:rFonts w:hint="eastAsia"/>
        </w:rPr>
        <w:t>您上面所讲到的这些，不管是解释经名也好，解释经的意义，</w:t>
      </w:r>
      <w:r w:rsidR="000C5882" w:rsidRPr="00047D51">
        <w:rPr>
          <w:rFonts w:hint="eastAsia"/>
        </w:rPr>
        <w:t>“</w:t>
      </w:r>
      <w:r w:rsidRPr="00047D51">
        <w:rPr>
          <w:rFonts w:hint="eastAsia"/>
        </w:rPr>
        <w:t>善开众生相续当中沉有的疑惑</w:t>
      </w:r>
      <w:r w:rsidR="005C371A" w:rsidRPr="00047D51">
        <w:rPr>
          <w:rFonts w:hint="eastAsia"/>
        </w:rPr>
        <w:t>”</w:t>
      </w:r>
      <w:r w:rsidRPr="00047D51">
        <w:rPr>
          <w:rFonts w:hint="eastAsia"/>
        </w:rPr>
        <w:t>。</w:t>
      </w:r>
    </w:p>
    <w:p w14:paraId="0B6B359B" w14:textId="6DC361FA" w:rsidR="00047D51" w:rsidRPr="00047D51" w:rsidRDefault="000C5882" w:rsidP="00047D51">
      <w:pPr>
        <w:widowControl w:val="0"/>
        <w:ind w:firstLine="600"/>
      </w:pPr>
      <w:r w:rsidRPr="00047D51">
        <w:rPr>
          <w:rFonts w:hint="eastAsia"/>
        </w:rPr>
        <w:t>“</w:t>
      </w:r>
      <w:r w:rsidR="00047D51" w:rsidRPr="00047D51">
        <w:rPr>
          <w:rFonts w:hint="eastAsia"/>
        </w:rPr>
        <w:t>沉惑</w:t>
      </w:r>
      <w:r w:rsidR="005C371A" w:rsidRPr="00047D51">
        <w:rPr>
          <w:rFonts w:hint="eastAsia"/>
        </w:rPr>
        <w:t>”</w:t>
      </w:r>
      <w:r w:rsidR="00047D51" w:rsidRPr="00047D51">
        <w:rPr>
          <w:rFonts w:hint="eastAsia"/>
        </w:rPr>
        <w:t>，有些解释成疑惑，有些解释成妄念——凡是以阿难为主的众生，相续当中很多比较微细、一直沉溺的惑、烦恼，依靠佛的开示，都已经解开了。</w:t>
      </w:r>
    </w:p>
    <w:p w14:paraId="2AF43B4D" w14:textId="77777777" w:rsidR="00047D51" w:rsidRPr="00047D51" w:rsidRDefault="00047D51" w:rsidP="00047D51">
      <w:pPr>
        <w:widowControl w:val="0"/>
        <w:ind w:firstLine="600"/>
      </w:pPr>
      <w:r w:rsidRPr="00047D51">
        <w:rPr>
          <w:rFonts w:hint="eastAsia"/>
        </w:rPr>
        <w:t>我们每个人也是像阿难一样，在不同的法师面前听不同的法，不一定一下子马上就了悟，恍然大悟了，不一定。阿难尊者都是修行那么慢的话，我们末法时</w:t>
      </w:r>
      <w:r w:rsidRPr="00047D51">
        <w:rPr>
          <w:rFonts w:hint="eastAsia"/>
        </w:rPr>
        <w:lastRenderedPageBreak/>
        <w:t>代的众生，从各方面来讲应该是比较有困难的。但是至少以前没有听过任何法，后来听完了以后在道理上应该越来越明白，修行上越来越有收获。</w:t>
      </w:r>
    </w:p>
    <w:p w14:paraId="7693B117" w14:textId="77777777" w:rsidR="00047D51" w:rsidRPr="00047D51" w:rsidRDefault="00047D51" w:rsidP="00047D51">
      <w:pPr>
        <w:widowControl w:val="0"/>
        <w:ind w:firstLine="600"/>
      </w:pPr>
      <w:r w:rsidRPr="00047D51">
        <w:rPr>
          <w:rFonts w:hint="eastAsia"/>
        </w:rPr>
        <w:t>其实道理上明白也是很重要的，口头</w:t>
      </w:r>
      <w:r w:rsidRPr="00047D51">
        <w:t>上会</w:t>
      </w:r>
      <w:r w:rsidRPr="00047D51">
        <w:rPr>
          <w:rFonts w:hint="eastAsia"/>
        </w:rPr>
        <w:t>讲</w:t>
      </w:r>
      <w:r w:rsidRPr="00047D51">
        <w:t>也是很重要的，但更重要的</w:t>
      </w:r>
      <w:r w:rsidRPr="00047D51">
        <w:rPr>
          <w:rFonts w:hint="eastAsia"/>
        </w:rPr>
        <w:t>是，</w:t>
      </w:r>
      <w:r w:rsidRPr="00047D51">
        <w:t>这</w:t>
      </w:r>
      <w:r w:rsidRPr="00047D51">
        <w:rPr>
          <w:rFonts w:hint="eastAsia"/>
        </w:rPr>
        <w:t>里的每一句</w:t>
      </w:r>
      <w:r w:rsidRPr="00047D51">
        <w:t>，哪怕是一点点减少自己的烦恼和分别</w:t>
      </w:r>
      <w:r w:rsidRPr="00047D51">
        <w:rPr>
          <w:rFonts w:hint="eastAsia"/>
        </w:rPr>
        <w:t>念</w:t>
      </w:r>
      <w:r w:rsidRPr="00047D51">
        <w:t>，对自己的</w:t>
      </w:r>
      <w:r w:rsidRPr="00047D51">
        <w:rPr>
          <w:rFonts w:hint="eastAsia"/>
        </w:rPr>
        <w:t>相续</w:t>
      </w:r>
      <w:r w:rsidRPr="00047D51">
        <w:t>稍微有一点点的进步，</w:t>
      </w:r>
      <w:r w:rsidRPr="00047D51">
        <w:rPr>
          <w:rFonts w:hint="eastAsia"/>
        </w:rPr>
        <w:t>这是</w:t>
      </w:r>
      <w:r w:rsidRPr="00047D51">
        <w:t>修持上</w:t>
      </w:r>
      <w:r w:rsidRPr="00047D51">
        <w:rPr>
          <w:rFonts w:hint="eastAsia"/>
        </w:rPr>
        <w:t>的</w:t>
      </w:r>
      <w:r w:rsidRPr="00047D51">
        <w:t>一</w:t>
      </w:r>
      <w:r w:rsidRPr="00047D51">
        <w:rPr>
          <w:rFonts w:hint="eastAsia"/>
        </w:rPr>
        <w:t>种</w:t>
      </w:r>
      <w:r w:rsidRPr="00047D51">
        <w:t>上进，</w:t>
      </w:r>
      <w:r w:rsidRPr="00047D51">
        <w:rPr>
          <w:rFonts w:hint="eastAsia"/>
        </w:rPr>
        <w:t>这也是</w:t>
      </w:r>
      <w:r w:rsidRPr="00047D51">
        <w:t>非常重要的。</w:t>
      </w:r>
    </w:p>
    <w:p w14:paraId="1AFDC16F" w14:textId="77777777" w:rsidR="00047D51" w:rsidRPr="00047D51" w:rsidRDefault="00047D51" w:rsidP="00047D51">
      <w:pPr>
        <w:widowControl w:val="0"/>
        <w:ind w:firstLine="600"/>
      </w:pPr>
      <w:r w:rsidRPr="00047D51">
        <w:t>如果自己一天比一天有进步的话，那修行应该不</w:t>
      </w:r>
      <w:r w:rsidRPr="00047D51">
        <w:rPr>
          <w:rFonts w:hint="eastAsia"/>
        </w:rPr>
        <w:t>难</w:t>
      </w:r>
      <w:r w:rsidRPr="00047D51">
        <w:t>成就</w:t>
      </w:r>
      <w:r w:rsidRPr="00047D51">
        <w:rPr>
          <w:rFonts w:hint="eastAsia"/>
        </w:rPr>
        <w:t>；</w:t>
      </w:r>
      <w:r w:rsidRPr="00047D51">
        <w:t>如果没有一点进步，全部都落到文字上，或者</w:t>
      </w:r>
      <w:r w:rsidRPr="00047D51">
        <w:rPr>
          <w:rFonts w:hint="eastAsia"/>
        </w:rPr>
        <w:t>是口头</w:t>
      </w:r>
      <w:r w:rsidRPr="00047D51">
        <w:t>上，这样的话，这叫做空口谈论，完全是一种空谈</w:t>
      </w:r>
      <w:r w:rsidRPr="00047D51">
        <w:rPr>
          <w:rFonts w:hint="eastAsia"/>
        </w:rPr>
        <w:t>。</w:t>
      </w:r>
      <w:r w:rsidRPr="00047D51">
        <w:t>空谈的话对别人没有用的，对自己也没有用的。我们</w:t>
      </w:r>
      <w:r w:rsidRPr="00047D51">
        <w:rPr>
          <w:rFonts w:hint="eastAsia"/>
        </w:rPr>
        <w:t>有些讲师，说的时候是头头是道，非常条条有理，但是如果真的要自己做的话，那自他都很惭愧的，这种讲说不如没有好一点。</w:t>
      </w:r>
    </w:p>
    <w:p w14:paraId="13F27F64" w14:textId="77777777" w:rsidR="00047D51" w:rsidRPr="00047D51" w:rsidRDefault="00047D51" w:rsidP="00047D51">
      <w:pPr>
        <w:widowControl w:val="0"/>
        <w:ind w:firstLine="600"/>
      </w:pPr>
      <w:r w:rsidRPr="00047D51">
        <w:rPr>
          <w:rFonts w:hint="eastAsia"/>
        </w:rPr>
        <w:t>所以有时候我们可能也要看，自己每天所学到的道理对自己的相续有没有一点改进，所听到的这些有没有马上用在自己的相续上。其实刚开始有这样的一个习惯的话，逐渐逐渐自己的见解、自己的行为都有所改变。我们都是人嘛，人受到教育的影响会改变的，所以说修行真的很重要。</w:t>
      </w:r>
    </w:p>
    <w:p w14:paraId="590DDE6B" w14:textId="66EB10BF" w:rsidR="00047D51" w:rsidRPr="00047D51" w:rsidRDefault="00047D51" w:rsidP="00047D51">
      <w:pPr>
        <w:widowControl w:val="0"/>
        <w:ind w:firstLine="600"/>
      </w:pPr>
      <w:r w:rsidRPr="00047D51">
        <w:rPr>
          <w:rFonts w:hint="eastAsia"/>
        </w:rPr>
        <w:lastRenderedPageBreak/>
        <w:t>阿难说：</w:t>
      </w:r>
      <w:r w:rsidR="000C5882" w:rsidRPr="00047D51">
        <w:rPr>
          <w:rFonts w:hint="eastAsia"/>
        </w:rPr>
        <w:t>“</w:t>
      </w:r>
      <w:r w:rsidRPr="00047D51">
        <w:rPr>
          <w:rFonts w:hint="eastAsia"/>
        </w:rPr>
        <w:t>我从今日开始，身心都非常快乐，得到了极大的利益。</w:t>
      </w:r>
      <w:r w:rsidR="005C371A" w:rsidRPr="00047D51">
        <w:rPr>
          <w:rFonts w:hint="eastAsia"/>
        </w:rPr>
        <w:t>”</w:t>
      </w:r>
    </w:p>
    <w:p w14:paraId="041A8677" w14:textId="77777777" w:rsidR="00047D51" w:rsidRPr="00047D51" w:rsidRDefault="00047D51" w:rsidP="00047D51">
      <w:pPr>
        <w:widowControl w:val="0"/>
        <w:ind w:firstLine="600"/>
      </w:pPr>
      <w:r w:rsidRPr="00047D51">
        <w:rPr>
          <w:rFonts w:hint="eastAsia"/>
        </w:rPr>
        <w:t>他得了二果肯定比以前快乐。依靠佛陀</w:t>
      </w:r>
      <w:r w:rsidRPr="00047D51">
        <w:t>的</w:t>
      </w:r>
      <w:r w:rsidRPr="00047D51">
        <w:rPr>
          <w:rFonts w:hint="eastAsia"/>
        </w:rPr>
        <w:t>教诲</w:t>
      </w:r>
      <w:r w:rsidRPr="00047D51">
        <w:t>，对自</w:t>
      </w:r>
      <w:r w:rsidRPr="00047D51">
        <w:rPr>
          <w:rFonts w:hint="eastAsia"/>
        </w:rPr>
        <w:t>相续</w:t>
      </w:r>
      <w:r w:rsidRPr="00047D51">
        <w:t>是非常有</w:t>
      </w:r>
      <w:r w:rsidRPr="00047D51">
        <w:rPr>
          <w:rFonts w:hint="eastAsia"/>
        </w:rPr>
        <w:t>利</w:t>
      </w:r>
      <w:r w:rsidRPr="00047D51">
        <w:t>的，在这里已经反馈</w:t>
      </w:r>
      <w:r w:rsidRPr="00047D51">
        <w:rPr>
          <w:rFonts w:hint="eastAsia"/>
        </w:rPr>
        <w:t>了</w:t>
      </w:r>
      <w:r w:rsidRPr="00047D51">
        <w:t>佛陀对他</w:t>
      </w:r>
      <w:r w:rsidRPr="00047D51">
        <w:rPr>
          <w:rFonts w:hint="eastAsia"/>
        </w:rPr>
        <w:t>讲法</w:t>
      </w:r>
      <w:r w:rsidRPr="00047D51">
        <w:t>的一个利益</w:t>
      </w:r>
      <w:r w:rsidRPr="00047D51">
        <w:rPr>
          <w:rFonts w:hint="eastAsia"/>
        </w:rPr>
        <w:t>。</w:t>
      </w:r>
    </w:p>
    <w:p w14:paraId="08A543AC" w14:textId="28AFE9DB" w:rsidR="00047D51" w:rsidRPr="00047D51" w:rsidRDefault="00047D51" w:rsidP="00047D51">
      <w:pPr>
        <w:widowControl w:val="0"/>
        <w:ind w:firstLine="600"/>
      </w:pPr>
      <w:r w:rsidRPr="00047D51">
        <w:t>其实</w:t>
      </w:r>
      <w:r w:rsidRPr="00047D51">
        <w:rPr>
          <w:rFonts w:hint="eastAsia"/>
        </w:rPr>
        <w:t>这个</w:t>
      </w:r>
      <w:r w:rsidRPr="00047D51">
        <w:t>也是很重要的。</w:t>
      </w:r>
      <w:r w:rsidRPr="00047D51">
        <w:rPr>
          <w:rFonts w:hint="eastAsia"/>
        </w:rPr>
        <w:t>我昨天讲的一样，我们需要有一种感恩心。并不是说你们对我要感恩什么，不是这个意思，可能有些人误解了：我以前发过红包，他不给我感恩，或者这样那样的分别念，我不好说的。但不管怎么样，我们对谁都要有一种感恩心，比如说有一些法师也好，有一些辅导员也好，有一些道友的话，他给你讲了一些道理，真的对你有利的话，你就可以说。这也是对对方的一个认可和一种安慰。我都有时候讲，如果不是为了故意吹捧，为了故意拍马屁，如果是真心这样讲的话，我心里也开心。</w:t>
      </w:r>
      <w:r w:rsidR="000C5882" w:rsidRPr="00047D51">
        <w:rPr>
          <w:rFonts w:hint="eastAsia"/>
        </w:rPr>
        <w:t>“</w:t>
      </w:r>
      <w:r w:rsidRPr="00047D51">
        <w:rPr>
          <w:rFonts w:hint="eastAsia"/>
        </w:rPr>
        <w:t>这个写的真的很好，这本书很好的，翻译的很好的，这堂课讲的我还是有收获的。</w:t>
      </w:r>
      <w:r w:rsidR="005C371A" w:rsidRPr="00047D51">
        <w:rPr>
          <w:rFonts w:hint="eastAsia"/>
        </w:rPr>
        <w:t>”</w:t>
      </w:r>
      <w:r w:rsidRPr="00047D51">
        <w:rPr>
          <w:rFonts w:hint="eastAsia"/>
        </w:rPr>
        <w:t>我们作为讲者也是愿意听的。</w:t>
      </w:r>
    </w:p>
    <w:p w14:paraId="4721D90D" w14:textId="33D68770" w:rsidR="00047D51" w:rsidRPr="00047D51" w:rsidRDefault="00047D51" w:rsidP="00047D51">
      <w:pPr>
        <w:widowControl w:val="0"/>
        <w:ind w:firstLine="600"/>
      </w:pPr>
      <w:r w:rsidRPr="00047D51">
        <w:rPr>
          <w:rFonts w:hint="eastAsia"/>
        </w:rPr>
        <w:t>所以你们也是，不管以后谁讲，如果讲的好的话，也可以说</w:t>
      </w:r>
      <w:r w:rsidR="000C5882" w:rsidRPr="00047D51">
        <w:rPr>
          <w:rFonts w:hint="eastAsia"/>
        </w:rPr>
        <w:t>“</w:t>
      </w:r>
      <w:r w:rsidRPr="00047D51">
        <w:rPr>
          <w:rFonts w:hint="eastAsia"/>
        </w:rPr>
        <w:t>今天收获很大的，你讲的还可以。</w:t>
      </w:r>
      <w:r w:rsidR="005C371A" w:rsidRPr="00047D51">
        <w:rPr>
          <w:rFonts w:hint="eastAsia"/>
        </w:rPr>
        <w:t>”</w:t>
      </w:r>
    </w:p>
    <w:p w14:paraId="7890B112" w14:textId="5C6125DE" w:rsidR="00047D51" w:rsidRPr="00047D51" w:rsidRDefault="00047D51" w:rsidP="00047D51">
      <w:pPr>
        <w:widowControl w:val="0"/>
        <w:ind w:firstLine="600"/>
      </w:pPr>
      <w:r w:rsidRPr="00047D51">
        <w:rPr>
          <w:rFonts w:hint="eastAsia"/>
        </w:rPr>
        <w:t>以前我们经常助学，有些学生过了好多年以后他还有感恩心，</w:t>
      </w:r>
      <w:r w:rsidR="000C5882" w:rsidRPr="00047D51">
        <w:rPr>
          <w:rFonts w:hint="eastAsia"/>
        </w:rPr>
        <w:t>“</w:t>
      </w:r>
      <w:r w:rsidRPr="00047D51">
        <w:rPr>
          <w:rFonts w:hint="eastAsia"/>
        </w:rPr>
        <w:t>你当时对我的帮助很大</w:t>
      </w:r>
      <w:r w:rsidR="005C371A" w:rsidRPr="00047D51">
        <w:rPr>
          <w:rFonts w:hint="eastAsia"/>
        </w:rPr>
        <w:t>”</w:t>
      </w:r>
      <w:r w:rsidRPr="00047D51">
        <w:rPr>
          <w:rFonts w:hint="eastAsia"/>
        </w:rPr>
        <w:t>；有些好像过</w:t>
      </w:r>
      <w:r w:rsidRPr="00047D51">
        <w:rPr>
          <w:rFonts w:hint="eastAsia"/>
        </w:rPr>
        <w:lastRenderedPageBreak/>
        <w:t>了以后就不想提</w:t>
      </w:r>
      <w:r w:rsidRPr="00047D51">
        <w:t>，不愿意，好像</w:t>
      </w:r>
      <w:r w:rsidRPr="00047D51">
        <w:rPr>
          <w:rFonts w:hint="eastAsia"/>
        </w:rPr>
        <w:t>摸</w:t>
      </w:r>
      <w:r w:rsidRPr="00047D51">
        <w:t>自己的</w:t>
      </w:r>
      <w:r w:rsidRPr="00047D51">
        <w:rPr>
          <w:rFonts w:hint="eastAsia"/>
        </w:rPr>
        <w:t>伤口</w:t>
      </w:r>
      <w:r w:rsidRPr="00047D51">
        <w:t>一样，根本就</w:t>
      </w:r>
      <w:r w:rsidRPr="00047D51">
        <w:rPr>
          <w:rFonts w:hint="eastAsia"/>
        </w:rPr>
        <w:t>装</w:t>
      </w:r>
      <w:r w:rsidRPr="00047D51">
        <w:t>着不知道</w:t>
      </w:r>
      <w:r w:rsidRPr="00047D51">
        <w:rPr>
          <w:rFonts w:hint="eastAsia"/>
        </w:rPr>
        <w:t>。</w:t>
      </w:r>
      <w:r w:rsidRPr="00047D51">
        <w:t>人之间有一种表达也是有必要的。</w:t>
      </w:r>
    </w:p>
    <w:p w14:paraId="61E5E836" w14:textId="2FE526F0" w:rsidR="00047D51" w:rsidRPr="00047D51" w:rsidRDefault="00047D51" w:rsidP="00047D51">
      <w:pPr>
        <w:widowControl w:val="0"/>
        <w:ind w:firstLine="600"/>
      </w:pPr>
      <w:r w:rsidRPr="00047D51">
        <w:rPr>
          <w:rFonts w:hint="eastAsia"/>
        </w:rPr>
        <w:t>佛陀肯定没有什么执着，但是阿难尊者也跟佛陀讲：</w:t>
      </w:r>
      <w:r w:rsidR="000C5882" w:rsidRPr="00047D51">
        <w:rPr>
          <w:rFonts w:hint="eastAsia"/>
        </w:rPr>
        <w:t>“</w:t>
      </w:r>
      <w:r w:rsidRPr="00047D51">
        <w:rPr>
          <w:rFonts w:hint="eastAsia"/>
        </w:rPr>
        <w:t>我得到很大的利益，得到非常大的利益，我很开心，非常感恩。</w:t>
      </w:r>
      <w:r w:rsidR="005C371A" w:rsidRPr="00047D51">
        <w:rPr>
          <w:rFonts w:hint="eastAsia"/>
        </w:rPr>
        <w:t>”</w:t>
      </w:r>
      <w:r w:rsidRPr="00047D51">
        <w:rPr>
          <w:rFonts w:hint="eastAsia"/>
        </w:rPr>
        <w:t>法王昨天也讲：</w:t>
      </w:r>
      <w:r w:rsidR="000C5882" w:rsidRPr="00047D51">
        <w:rPr>
          <w:rFonts w:hint="eastAsia"/>
        </w:rPr>
        <w:t>“</w:t>
      </w:r>
      <w:r w:rsidRPr="00047D51">
        <w:rPr>
          <w:rFonts w:hint="eastAsia"/>
        </w:rPr>
        <w:t>特别感谢你们给我支出费用</w:t>
      </w:r>
      <w:r w:rsidR="005C371A" w:rsidRPr="00047D51">
        <w:rPr>
          <w:rFonts w:hint="eastAsia"/>
        </w:rPr>
        <w:t>”</w:t>
      </w:r>
      <w:r w:rsidRPr="00047D51">
        <w:rPr>
          <w:rFonts w:hint="eastAsia"/>
        </w:rPr>
        <w:t>等等。</w:t>
      </w:r>
    </w:p>
    <w:p w14:paraId="4C0A5661" w14:textId="23439A58" w:rsidR="00047D51" w:rsidRPr="00047D51" w:rsidRDefault="00047D51" w:rsidP="00047D51">
      <w:pPr>
        <w:widowControl w:val="0"/>
        <w:ind w:firstLine="600"/>
      </w:pPr>
      <w:r w:rsidRPr="00047D51">
        <w:rPr>
          <w:rFonts w:hint="eastAsia"/>
        </w:rPr>
        <w:t>这些话，可能我们现在有些学校里面根本没有。我担心现在的一些年轻人，好像除了电脑上的一些知识以外就没有了。电脑上谁都会说，现在世间上的称呼是</w:t>
      </w:r>
      <w:r w:rsidR="000C5882" w:rsidRPr="00047D51">
        <w:rPr>
          <w:rFonts w:hint="eastAsia"/>
        </w:rPr>
        <w:t>“</w:t>
      </w:r>
      <w:r w:rsidRPr="00047D51">
        <w:rPr>
          <w:rFonts w:hint="eastAsia"/>
        </w:rPr>
        <w:t>键盘英雄</w:t>
      </w:r>
      <w:r w:rsidR="005C371A" w:rsidRPr="00047D51">
        <w:rPr>
          <w:rFonts w:hint="eastAsia"/>
        </w:rPr>
        <w:t>”</w:t>
      </w:r>
      <w:r w:rsidRPr="00047D51">
        <w:rPr>
          <w:rFonts w:hint="eastAsia"/>
        </w:rPr>
        <w:t>。知道哇？在键盘上会吹、会说，但实际上做也做不了，修也修不了，这叫</w:t>
      </w:r>
      <w:r w:rsidR="000C5882" w:rsidRPr="00047D51">
        <w:rPr>
          <w:rFonts w:hint="eastAsia"/>
        </w:rPr>
        <w:t>“</w:t>
      </w:r>
      <w:r w:rsidRPr="00047D51">
        <w:rPr>
          <w:rFonts w:hint="eastAsia"/>
        </w:rPr>
        <w:t>键盘英雄</w:t>
      </w:r>
      <w:r w:rsidR="005C371A" w:rsidRPr="00047D51">
        <w:rPr>
          <w:rFonts w:hint="eastAsia"/>
        </w:rPr>
        <w:t>”</w:t>
      </w:r>
      <w:r w:rsidRPr="00047D51">
        <w:rPr>
          <w:rFonts w:hint="eastAsia"/>
        </w:rPr>
        <w:t>。</w:t>
      </w:r>
    </w:p>
    <w:p w14:paraId="43A09D42" w14:textId="77777777" w:rsidR="00047D51" w:rsidRPr="00047D51" w:rsidRDefault="00047D51" w:rsidP="00047D51">
      <w:pPr>
        <w:widowControl w:val="0"/>
        <w:ind w:firstLine="600"/>
      </w:pPr>
      <w:r w:rsidRPr="00047D51">
        <w:rPr>
          <w:rFonts w:hint="eastAsia"/>
        </w:rPr>
        <w:t>所以说我想我们很多年轻人对着电脑会讲，但实际上自己做人做事，很多方面不知道怎么样。其实人文教育、道德教育是非常重要的。</w:t>
      </w:r>
    </w:p>
    <w:p w14:paraId="03BDB489" w14:textId="77777777" w:rsidR="00047D51" w:rsidRPr="00047D51" w:rsidRDefault="00047D51" w:rsidP="00047D51">
      <w:pPr>
        <w:widowControl w:val="0"/>
        <w:ind w:firstLine="600"/>
      </w:pPr>
      <w:r w:rsidRPr="00047D51">
        <w:rPr>
          <w:rFonts w:hint="eastAsia"/>
        </w:rPr>
        <w:t>当时也是这样的，阿难特别感恩佛陀。</w:t>
      </w:r>
    </w:p>
    <w:p w14:paraId="1FC3B128" w14:textId="42F6D214" w:rsidR="00047D51" w:rsidRPr="00047D51" w:rsidRDefault="000C5882" w:rsidP="00047D51">
      <w:pPr>
        <w:widowControl w:val="0"/>
        <w:ind w:firstLine="601"/>
        <w:rPr>
          <w:b/>
          <w:bCs/>
        </w:rPr>
      </w:pPr>
      <w:r w:rsidRPr="00047D51">
        <w:rPr>
          <w:rFonts w:hint="eastAsia"/>
          <w:b/>
          <w:bCs/>
        </w:rPr>
        <w:t>“</w:t>
      </w:r>
      <w:r w:rsidR="00047D51" w:rsidRPr="00047D51">
        <w:rPr>
          <w:rFonts w:hint="eastAsia"/>
          <w:b/>
          <w:bCs/>
        </w:rPr>
        <w:t>世尊，若此妙明真净妙心，本来遍圆，如是乃至大地草木、蠕动含灵，本元真如，即是如来成佛真体。</w:t>
      </w:r>
    </w:p>
    <w:p w14:paraId="317006A7" w14:textId="772CA801" w:rsidR="00047D51" w:rsidRPr="00047D51" w:rsidRDefault="00047D51" w:rsidP="00047D51">
      <w:pPr>
        <w:widowControl w:val="0"/>
        <w:ind w:firstLine="600"/>
      </w:pPr>
      <w:r w:rsidRPr="00047D51">
        <w:rPr>
          <w:rFonts w:hint="eastAsia"/>
        </w:rPr>
        <w:t>他这里讲，我是得到非常大的利益，那</w:t>
      </w:r>
      <w:r w:rsidR="000C5882" w:rsidRPr="00047D51">
        <w:rPr>
          <w:rFonts w:hint="eastAsia"/>
        </w:rPr>
        <w:t>“</w:t>
      </w:r>
      <w:r w:rsidRPr="00047D51">
        <w:rPr>
          <w:rFonts w:hint="eastAsia"/>
        </w:rPr>
        <w:t>世尊啊，如果这个‘妙明真净妙心’，微妙的、光明的，真实</w:t>
      </w:r>
      <w:r w:rsidRPr="00047D51">
        <w:rPr>
          <w:rFonts w:hint="eastAsia"/>
        </w:rPr>
        <w:lastRenderedPageBreak/>
        <w:t>的、清净的这种明了之心，本来都是圆满和周遍一切，乃至它周遍到整个山河大地、草木林园，还有蚂蚁含生等等，这些动摇和不动摇器世界</w:t>
      </w:r>
      <w:r w:rsidRPr="00047D51">
        <w:t>和</w:t>
      </w:r>
      <w:r w:rsidRPr="00047D51">
        <w:rPr>
          <w:rFonts w:hint="eastAsia"/>
        </w:rPr>
        <w:t>有情世界里</w:t>
      </w:r>
      <w:r w:rsidRPr="00047D51">
        <w:t>所有的一切，</w:t>
      </w:r>
      <w:r w:rsidRPr="00047D51">
        <w:rPr>
          <w:rFonts w:hint="eastAsia"/>
        </w:rPr>
        <w:t>这一切‘</w:t>
      </w:r>
      <w:r w:rsidRPr="00047D51">
        <w:t>本</w:t>
      </w:r>
      <w:r w:rsidRPr="00047D51">
        <w:rPr>
          <w:rFonts w:hint="eastAsia"/>
        </w:rPr>
        <w:t>元真如’，</w:t>
      </w:r>
      <w:r w:rsidRPr="00047D51">
        <w:t>都是</w:t>
      </w:r>
      <w:r w:rsidRPr="00047D51">
        <w:rPr>
          <w:rFonts w:hint="eastAsia"/>
        </w:rPr>
        <w:t>‘如来成佛真体’</w:t>
      </w:r>
      <w:r w:rsidR="005C371A" w:rsidRPr="00047D51">
        <w:rPr>
          <w:rFonts w:hint="eastAsia"/>
        </w:rPr>
        <w:t>”</w:t>
      </w:r>
      <w:r w:rsidRPr="00047D51">
        <w:rPr>
          <w:rFonts w:hint="eastAsia"/>
        </w:rPr>
        <w:t>。</w:t>
      </w:r>
    </w:p>
    <w:p w14:paraId="31BBF435" w14:textId="77777777" w:rsidR="00047D51" w:rsidRPr="00047D51" w:rsidRDefault="00047D51" w:rsidP="00047D51">
      <w:pPr>
        <w:widowControl w:val="0"/>
        <w:ind w:firstLine="600"/>
      </w:pPr>
      <w:r w:rsidRPr="00047D51">
        <w:t>我们</w:t>
      </w:r>
      <w:r w:rsidRPr="00047D51">
        <w:rPr>
          <w:rFonts w:hint="eastAsia"/>
        </w:rPr>
        <w:t>讲《宝性论》等的</w:t>
      </w:r>
      <w:r w:rsidRPr="00047D51">
        <w:t>时候，其实</w:t>
      </w:r>
      <w:r w:rsidRPr="00047D51">
        <w:rPr>
          <w:rFonts w:hint="eastAsia"/>
        </w:rPr>
        <w:t>这个</w:t>
      </w:r>
      <w:r w:rsidRPr="00047D51">
        <w:t>真如</w:t>
      </w:r>
      <w:r w:rsidRPr="00047D51">
        <w:rPr>
          <w:rFonts w:hint="eastAsia"/>
        </w:rPr>
        <w:t>法界、</w:t>
      </w:r>
      <w:r w:rsidRPr="00047D51">
        <w:t>如来藏</w:t>
      </w:r>
      <w:r w:rsidRPr="00047D51">
        <w:rPr>
          <w:rFonts w:hint="eastAsia"/>
        </w:rPr>
        <w:t>周遍</w:t>
      </w:r>
      <w:r w:rsidRPr="00047D51">
        <w:t>于整个世界</w:t>
      </w:r>
      <w:r w:rsidRPr="00047D51">
        <w:rPr>
          <w:rFonts w:hint="eastAsia"/>
        </w:rPr>
        <w:t>。</w:t>
      </w:r>
      <w:r w:rsidRPr="00047D51">
        <w:t>整个</w:t>
      </w:r>
      <w:r w:rsidRPr="00047D51">
        <w:rPr>
          <w:rFonts w:hint="eastAsia"/>
        </w:rPr>
        <w:t>器</w:t>
      </w:r>
      <w:r w:rsidRPr="00047D51">
        <w:t>世界也好，</w:t>
      </w:r>
      <w:r w:rsidRPr="00047D51">
        <w:rPr>
          <w:rFonts w:hint="eastAsia"/>
        </w:rPr>
        <w:t>万事万物</w:t>
      </w:r>
      <w:r w:rsidRPr="00047D51">
        <w:t>也好</w:t>
      </w:r>
      <w:r w:rsidRPr="00047D51">
        <w:rPr>
          <w:rFonts w:hint="eastAsia"/>
        </w:rPr>
        <w:t>，有情世界也好，所有的这些本体，其实没有一个不遍及的，全部都已经周遍了。</w:t>
      </w:r>
    </w:p>
    <w:p w14:paraId="1294704B" w14:textId="49B88FEC" w:rsidR="00047D51" w:rsidRPr="00047D51" w:rsidRDefault="00047D51" w:rsidP="00047D51">
      <w:pPr>
        <w:widowControl w:val="0"/>
        <w:ind w:firstLine="600"/>
      </w:pPr>
      <w:r w:rsidRPr="00047D51">
        <w:rPr>
          <w:rFonts w:hint="eastAsia"/>
        </w:rPr>
        <w:t>那么这样的话，如来藏也好，真实本体的话，</w:t>
      </w:r>
      <w:r w:rsidR="000C5882" w:rsidRPr="00047D51">
        <w:rPr>
          <w:rFonts w:hint="eastAsia"/>
        </w:rPr>
        <w:t>“</w:t>
      </w:r>
      <w:r w:rsidRPr="00047D51">
        <w:rPr>
          <w:rFonts w:hint="eastAsia"/>
        </w:rPr>
        <w:t>即是如来成佛真体</w:t>
      </w:r>
      <w:r w:rsidR="005C371A" w:rsidRPr="00047D51">
        <w:rPr>
          <w:rFonts w:hint="eastAsia"/>
        </w:rPr>
        <w:t>”</w:t>
      </w:r>
      <w:r w:rsidRPr="00047D51">
        <w:rPr>
          <w:rFonts w:hint="eastAsia"/>
        </w:rPr>
        <w:t>，所有的万法在它的体性当中，光明和空性无二无别的真如，或者这样的法界是无所不遍的，都已经涉及到了。既然这样的话，怎么有这么多众生的分类，他们的差别是怎么来的？</w:t>
      </w:r>
    </w:p>
    <w:p w14:paraId="63A4BB52" w14:textId="77777777" w:rsidR="00047D51" w:rsidRPr="00047D51" w:rsidRDefault="00047D51" w:rsidP="00047D51">
      <w:pPr>
        <w:widowControl w:val="0"/>
        <w:ind w:firstLine="600"/>
      </w:pPr>
      <w:r w:rsidRPr="00047D51">
        <w:rPr>
          <w:rFonts w:hint="eastAsia"/>
        </w:rPr>
        <w:t>阿难先非常感谢佛陀对我的开悟、对我的赐教，非常感谢，但是他的问题呢，下面他说：</w:t>
      </w:r>
    </w:p>
    <w:p w14:paraId="41B31CF8" w14:textId="77777777" w:rsidR="00047D51" w:rsidRPr="00047D51" w:rsidRDefault="00047D51" w:rsidP="00047D51">
      <w:pPr>
        <w:widowControl w:val="0"/>
        <w:ind w:firstLine="601"/>
        <w:rPr>
          <w:b/>
          <w:bCs/>
        </w:rPr>
      </w:pPr>
      <w:r w:rsidRPr="00047D51">
        <w:rPr>
          <w:rFonts w:hint="eastAsia"/>
          <w:b/>
          <w:bCs/>
        </w:rPr>
        <w:t>佛体真实，云何复有地狱、饿鬼、畜生、修罗、人、天等道？</w:t>
      </w:r>
    </w:p>
    <w:p w14:paraId="0F6B2A51" w14:textId="77777777" w:rsidR="00047D51" w:rsidRPr="00047D51" w:rsidRDefault="00047D51" w:rsidP="00047D51">
      <w:pPr>
        <w:widowControl w:val="0"/>
        <w:ind w:firstLine="600"/>
      </w:pPr>
      <w:r w:rsidRPr="00047D51">
        <w:rPr>
          <w:rFonts w:hint="eastAsia"/>
        </w:rPr>
        <w:t>这是第一个问题。</w:t>
      </w:r>
    </w:p>
    <w:p w14:paraId="1D431F33" w14:textId="5A2FE512" w:rsidR="00047D51" w:rsidRPr="00047D51" w:rsidRDefault="000C5882" w:rsidP="00047D51">
      <w:pPr>
        <w:widowControl w:val="0"/>
        <w:ind w:firstLine="600"/>
      </w:pPr>
      <w:r w:rsidRPr="00047D51">
        <w:rPr>
          <w:rFonts w:hint="eastAsia"/>
        </w:rPr>
        <w:t>“</w:t>
      </w:r>
      <w:r w:rsidR="00047D51" w:rsidRPr="00047D51">
        <w:rPr>
          <w:rFonts w:hint="eastAsia"/>
        </w:rPr>
        <w:t>佛陀的真实本体怎么会有地狱的众生，饿鬼、畜生、阿修罗、人、天等等这些六趣众生的分类差</w:t>
      </w:r>
      <w:r w:rsidR="00047D51" w:rsidRPr="00047D51">
        <w:rPr>
          <w:rFonts w:hint="eastAsia"/>
        </w:rPr>
        <w:lastRenderedPageBreak/>
        <w:t>别？</w:t>
      </w:r>
      <w:r w:rsidR="005C371A" w:rsidRPr="00047D51">
        <w:rPr>
          <w:rFonts w:hint="eastAsia"/>
        </w:rPr>
        <w:t>”</w:t>
      </w:r>
    </w:p>
    <w:p w14:paraId="33109CBA" w14:textId="77777777" w:rsidR="00047D51" w:rsidRPr="00047D51" w:rsidRDefault="00047D51" w:rsidP="00047D51">
      <w:pPr>
        <w:widowControl w:val="0"/>
        <w:ind w:firstLine="600"/>
      </w:pPr>
      <w:r w:rsidRPr="00047D51">
        <w:rPr>
          <w:rFonts w:hint="eastAsia"/>
        </w:rPr>
        <w:t>既然佛性是一体的，而且这个佛性不仅是众生，还遍于一切世界的本性，那为什么我们现在不清净的世界当中有这些六道众生，六道众生是怎么遍及的？这是第一个问题。</w:t>
      </w:r>
    </w:p>
    <w:p w14:paraId="1F596410" w14:textId="77777777" w:rsidR="00047D51" w:rsidRPr="00047D51" w:rsidRDefault="00047D51" w:rsidP="00047D51">
      <w:pPr>
        <w:widowControl w:val="0"/>
        <w:ind w:firstLine="600"/>
      </w:pPr>
      <w:r w:rsidRPr="00047D51">
        <w:rPr>
          <w:rFonts w:hint="eastAsia"/>
        </w:rPr>
        <w:t>第二个问题：</w:t>
      </w:r>
    </w:p>
    <w:p w14:paraId="43608125" w14:textId="77777777" w:rsidR="00047D51" w:rsidRPr="00047D51" w:rsidRDefault="00047D51" w:rsidP="00047D51">
      <w:pPr>
        <w:widowControl w:val="0"/>
        <w:ind w:firstLine="601"/>
        <w:rPr>
          <w:b/>
          <w:bCs/>
        </w:rPr>
      </w:pPr>
      <w:r w:rsidRPr="00047D51">
        <w:rPr>
          <w:rFonts w:hint="eastAsia"/>
          <w:b/>
          <w:bCs/>
        </w:rPr>
        <w:t>世尊，此道为复本来自有？为是众生妄习生起？</w:t>
      </w:r>
    </w:p>
    <w:p w14:paraId="68473F48" w14:textId="282991E4" w:rsidR="00047D51" w:rsidRPr="00047D51" w:rsidRDefault="00047D51" w:rsidP="00047D51">
      <w:pPr>
        <w:widowControl w:val="0"/>
        <w:ind w:firstLine="600"/>
      </w:pPr>
      <w:r w:rsidRPr="00047D51">
        <w:rPr>
          <w:rFonts w:hint="eastAsia"/>
        </w:rPr>
        <w:t>请问佛陀：</w:t>
      </w:r>
      <w:r w:rsidR="000C5882" w:rsidRPr="00047D51">
        <w:rPr>
          <w:rFonts w:hint="eastAsia"/>
        </w:rPr>
        <w:t>“</w:t>
      </w:r>
      <w:r w:rsidRPr="00047D51">
        <w:rPr>
          <w:rFonts w:hint="eastAsia"/>
        </w:rPr>
        <w:t>世尊，这个道是不是本来都有这样如如不动的真如本性，是固有存在的吗？是没有任何因缘造作存在的，还是众生的各种分别妄念、无明习气而生</w:t>
      </w:r>
      <w:r w:rsidRPr="00047D51">
        <w:t>起来的</w:t>
      </w:r>
      <w:r w:rsidRPr="00047D51">
        <w:rPr>
          <w:rFonts w:hint="eastAsia"/>
        </w:rPr>
        <w:t>？</w:t>
      </w:r>
      <w:r w:rsidR="005C371A" w:rsidRPr="00047D51">
        <w:rPr>
          <w:rFonts w:hint="eastAsia"/>
        </w:rPr>
        <w:t>”</w:t>
      </w:r>
    </w:p>
    <w:p w14:paraId="10539B01" w14:textId="77777777" w:rsidR="00047D51" w:rsidRPr="00047D51" w:rsidRDefault="00047D51" w:rsidP="00047D51">
      <w:pPr>
        <w:widowControl w:val="0"/>
        <w:ind w:firstLine="600"/>
      </w:pPr>
      <w:r w:rsidRPr="00047D51">
        <w:t>各种不</w:t>
      </w:r>
      <w:r w:rsidRPr="00047D51">
        <w:rPr>
          <w:rFonts w:hint="eastAsia"/>
        </w:rPr>
        <w:t>同、万事万物的境象</w:t>
      </w:r>
      <w:r w:rsidRPr="00047D51">
        <w:t>本身</w:t>
      </w:r>
      <w:r w:rsidRPr="00047D51">
        <w:rPr>
          <w:rFonts w:hint="eastAsia"/>
        </w:rPr>
        <w:t>是</w:t>
      </w:r>
      <w:r w:rsidRPr="00047D51">
        <w:t>这样的吗？还是本身是</w:t>
      </w:r>
      <w:r w:rsidRPr="00047D51">
        <w:rPr>
          <w:rFonts w:hint="eastAsia"/>
        </w:rPr>
        <w:t>清净无垢</w:t>
      </w:r>
      <w:r w:rsidRPr="00047D51">
        <w:t>，但是后来</w:t>
      </w:r>
      <w:r w:rsidRPr="00047D51">
        <w:rPr>
          <w:rFonts w:hint="eastAsia"/>
        </w:rPr>
        <w:t>因为众生</w:t>
      </w:r>
      <w:r w:rsidRPr="00047D51">
        <w:t>的无</w:t>
      </w:r>
      <w:r w:rsidRPr="00047D51">
        <w:rPr>
          <w:rFonts w:hint="eastAsia"/>
        </w:rPr>
        <w:t>明妄念而生</w:t>
      </w:r>
      <w:r w:rsidRPr="00047D51">
        <w:t>起来的</w:t>
      </w:r>
      <w:r w:rsidRPr="00047D51">
        <w:rPr>
          <w:rFonts w:hint="eastAsia"/>
        </w:rPr>
        <w:t>？</w:t>
      </w:r>
    </w:p>
    <w:p w14:paraId="726E33C7" w14:textId="77777777" w:rsidR="00047D51" w:rsidRPr="00047D51" w:rsidRDefault="00047D51" w:rsidP="00047D51">
      <w:pPr>
        <w:widowControl w:val="0"/>
        <w:ind w:firstLine="600"/>
      </w:pPr>
      <w:r w:rsidRPr="00047D51">
        <w:t>他下面讲几个例子，比如说</w:t>
      </w:r>
      <w:r w:rsidRPr="00047D51">
        <w:rPr>
          <w:rFonts w:hint="eastAsia"/>
        </w:rPr>
        <w:t>我们人间造恶业，堕入地狱的这些现象，这是真实存在的——既然如来藏是不增不减的，那众生造恶业马上堕地狱的这个现象怎么会有？</w:t>
      </w:r>
    </w:p>
    <w:p w14:paraId="08C53EE6" w14:textId="77777777" w:rsidR="00047D51" w:rsidRPr="00047D51" w:rsidRDefault="00047D51" w:rsidP="00047D51">
      <w:pPr>
        <w:widowControl w:val="0"/>
        <w:ind w:firstLine="600"/>
      </w:pPr>
      <w:r w:rsidRPr="00047D51">
        <w:rPr>
          <w:rFonts w:hint="eastAsia"/>
        </w:rPr>
        <w:t>下面就讲三个比喻，代表贪心、嗔心和痴心——代表贪嗔痴的三个公案。</w:t>
      </w:r>
    </w:p>
    <w:p w14:paraId="120ABCB9" w14:textId="089288D7" w:rsidR="00047D51" w:rsidRPr="00047D51" w:rsidRDefault="000C5882" w:rsidP="00047D51">
      <w:pPr>
        <w:widowControl w:val="0"/>
        <w:ind w:firstLine="601"/>
        <w:rPr>
          <w:b/>
          <w:bCs/>
        </w:rPr>
      </w:pPr>
      <w:r w:rsidRPr="00047D51">
        <w:rPr>
          <w:rFonts w:hint="eastAsia"/>
          <w:b/>
          <w:bCs/>
        </w:rPr>
        <w:t>“</w:t>
      </w:r>
      <w:r w:rsidR="00047D51" w:rsidRPr="00047D51">
        <w:rPr>
          <w:rFonts w:hint="eastAsia"/>
          <w:b/>
          <w:bCs/>
        </w:rPr>
        <w:t>世尊，如宝莲香比丘尼，持菩萨戒，私行淫欲，</w:t>
      </w:r>
      <w:r w:rsidR="00047D51" w:rsidRPr="00047D51">
        <w:rPr>
          <w:rFonts w:hint="eastAsia"/>
          <w:b/>
          <w:bCs/>
        </w:rPr>
        <w:lastRenderedPageBreak/>
        <w:t>妄言‘行淫非杀非偷，无有业报’，</w:t>
      </w:r>
    </w:p>
    <w:p w14:paraId="40F6BD67" w14:textId="61FE974E" w:rsidR="00047D51" w:rsidRPr="00047D51" w:rsidRDefault="000C5882" w:rsidP="00047D51">
      <w:pPr>
        <w:widowControl w:val="0"/>
        <w:ind w:firstLine="600"/>
      </w:pPr>
      <w:r w:rsidRPr="00047D51">
        <w:rPr>
          <w:rFonts w:hint="eastAsia"/>
        </w:rPr>
        <w:t>“</w:t>
      </w:r>
      <w:r w:rsidR="00047D51" w:rsidRPr="00047D51">
        <w:t>这里有一个叫</w:t>
      </w:r>
      <w:r w:rsidR="00047D51" w:rsidRPr="00047D51">
        <w:rPr>
          <w:rFonts w:hint="eastAsia"/>
        </w:rPr>
        <w:t>宝莲香</w:t>
      </w:r>
      <w:r w:rsidR="00047D51" w:rsidRPr="00047D51">
        <w:t>比丘尼</w:t>
      </w:r>
      <w:r w:rsidR="00047D51" w:rsidRPr="00047D51">
        <w:rPr>
          <w:rFonts w:hint="eastAsia"/>
        </w:rPr>
        <w:t>。</w:t>
      </w:r>
      <w:r w:rsidR="005C371A" w:rsidRPr="00047D51">
        <w:rPr>
          <w:rFonts w:hint="eastAsia"/>
        </w:rPr>
        <w:t>”</w:t>
      </w:r>
    </w:p>
    <w:p w14:paraId="54CCFB19" w14:textId="77777777" w:rsidR="00047D51" w:rsidRPr="00047D51" w:rsidRDefault="00047D51" w:rsidP="00047D51">
      <w:pPr>
        <w:widowControl w:val="0"/>
        <w:ind w:firstLine="600"/>
      </w:pPr>
      <w:r w:rsidRPr="00047D51">
        <w:t>长</w:t>
      </w:r>
      <w:r w:rsidRPr="00047D51">
        <w:rPr>
          <w:rFonts w:hint="eastAsia"/>
        </w:rPr>
        <w:t>水子璇</w:t>
      </w:r>
      <w:r w:rsidRPr="00047D51">
        <w:rPr>
          <w:vertAlign w:val="superscript"/>
        </w:rPr>
        <w:footnoteReference w:id="554"/>
      </w:r>
      <w:r w:rsidRPr="00047D51">
        <w:t>他们有个别的注释当中说没有</w:t>
      </w:r>
      <w:r w:rsidRPr="00047D51">
        <w:rPr>
          <w:rFonts w:hint="eastAsia"/>
        </w:rPr>
        <w:t>找到</w:t>
      </w:r>
      <w:r w:rsidRPr="00047D51">
        <w:t>它的出处</w:t>
      </w:r>
      <w:r w:rsidRPr="00047D51">
        <w:rPr>
          <w:rFonts w:hint="eastAsia"/>
        </w:rPr>
        <w:t>。</w:t>
      </w:r>
      <w:r w:rsidRPr="00047D51">
        <w:t>哪一部</w:t>
      </w:r>
      <w:r w:rsidRPr="00047D51">
        <w:rPr>
          <w:rFonts w:hint="eastAsia"/>
        </w:rPr>
        <w:t>经</w:t>
      </w:r>
      <w:r w:rsidRPr="00047D51">
        <w:t>里面</w:t>
      </w:r>
      <w:r w:rsidRPr="00047D51">
        <w:rPr>
          <w:rFonts w:hint="eastAsia"/>
        </w:rPr>
        <w:t>有宝莲香</w:t>
      </w:r>
      <w:r w:rsidRPr="00047D51">
        <w:t>比丘尼的</w:t>
      </w:r>
      <w:r w:rsidRPr="00047D51">
        <w:rPr>
          <w:rFonts w:hint="eastAsia"/>
        </w:rPr>
        <w:t>公案</w:t>
      </w:r>
      <w:r w:rsidRPr="00047D51">
        <w:t>，可能当时有些前辈大德没有找到</w:t>
      </w:r>
      <w:r w:rsidRPr="00047D51">
        <w:rPr>
          <w:rFonts w:hint="eastAsia"/>
        </w:rPr>
        <w:t>。</w:t>
      </w:r>
      <w:r w:rsidRPr="00047D51">
        <w:t>我也</w:t>
      </w:r>
      <w:r w:rsidRPr="00047D51">
        <w:rPr>
          <w:rFonts w:hint="eastAsia"/>
        </w:rPr>
        <w:t>查了《大藏经》</w:t>
      </w:r>
      <w:r w:rsidRPr="00047D51">
        <w:t>这些</w:t>
      </w:r>
      <w:r w:rsidRPr="00047D51">
        <w:rPr>
          <w:rFonts w:hint="eastAsia"/>
        </w:rPr>
        <w:t>，</w:t>
      </w:r>
      <w:r w:rsidRPr="00047D51">
        <w:t>没有找到</w:t>
      </w:r>
      <w:r w:rsidRPr="00047D51">
        <w:rPr>
          <w:rFonts w:hint="eastAsia"/>
        </w:rPr>
        <w:t>。</w:t>
      </w:r>
      <w:r w:rsidRPr="00047D51">
        <w:t>有些</w:t>
      </w:r>
      <w:r w:rsidRPr="00047D51">
        <w:rPr>
          <w:rFonts w:hint="eastAsia"/>
        </w:rPr>
        <w:t>不只在一个经典里面出现，包括我们《毗奈耶经》当中的有些公案在好多经里面出现；有些公案只在一个经里面出现，即使没有找到也并不是不合理，其他地方没有的话，《楞严经》里面有，我们可以把这个作为依据。《楞严经》本身它就是经典，《楞严经》里的有些是别的经里面有的，有些是没有的。所以也不用担心，没有找到也不是没有依据，这里已经有了。</w:t>
      </w:r>
    </w:p>
    <w:p w14:paraId="56C9D063" w14:textId="5122B507" w:rsidR="00047D51" w:rsidRPr="00047D51" w:rsidRDefault="000C5882" w:rsidP="00047D51">
      <w:pPr>
        <w:widowControl w:val="0"/>
        <w:ind w:firstLine="600"/>
      </w:pPr>
      <w:r w:rsidRPr="00047D51">
        <w:rPr>
          <w:rFonts w:hint="eastAsia"/>
        </w:rPr>
        <w:t>“</w:t>
      </w:r>
      <w:r w:rsidR="00047D51" w:rsidRPr="00047D51">
        <w:rPr>
          <w:rFonts w:hint="eastAsia"/>
        </w:rPr>
        <w:t>这个宝莲香比丘尼刚开始持大乘菩萨戒，但后来因为私人的淫行、欲望非常重，后来犯了淫戒。</w:t>
      </w:r>
      <w:r w:rsidR="005C371A" w:rsidRPr="00047D51">
        <w:rPr>
          <w:rFonts w:hint="eastAsia"/>
        </w:rPr>
        <w:t>”</w:t>
      </w:r>
    </w:p>
    <w:p w14:paraId="174C4BCC" w14:textId="77777777" w:rsidR="00047D51" w:rsidRPr="00047D51" w:rsidRDefault="00047D51" w:rsidP="00047D51">
      <w:pPr>
        <w:widowControl w:val="0"/>
        <w:ind w:firstLine="600"/>
      </w:pPr>
      <w:r w:rsidRPr="00047D51">
        <w:rPr>
          <w:rFonts w:hint="eastAsia"/>
        </w:rPr>
        <w:t>犯了淫戒以后她破了戒，破了比丘尼戒，比丘尼戒破完了以后，见解上也生邪见。</w:t>
      </w:r>
    </w:p>
    <w:p w14:paraId="65047ED0" w14:textId="6269760D" w:rsidR="00047D51" w:rsidRPr="00047D51" w:rsidRDefault="000C5882" w:rsidP="00047D51">
      <w:pPr>
        <w:widowControl w:val="0"/>
        <w:ind w:firstLine="600"/>
      </w:pPr>
      <w:r w:rsidRPr="00047D51">
        <w:rPr>
          <w:rFonts w:hint="eastAsia"/>
        </w:rPr>
        <w:t>“</w:t>
      </w:r>
      <w:r w:rsidR="00047D51" w:rsidRPr="00047D51">
        <w:rPr>
          <w:rFonts w:hint="eastAsia"/>
        </w:rPr>
        <w:t>妄言‘行淫非杀非偷，无有业报’，她就给别人说，如果行淫的话，没有什么罪过，并不是杀生，</w:t>
      </w:r>
      <w:r w:rsidR="00047D51" w:rsidRPr="00047D51">
        <w:rPr>
          <w:rFonts w:hint="eastAsia"/>
        </w:rPr>
        <w:lastRenderedPageBreak/>
        <w:t>也并不是偷盗，没有什么业报，到处说。</w:t>
      </w:r>
      <w:r w:rsidR="005C371A" w:rsidRPr="00047D51">
        <w:rPr>
          <w:rFonts w:hint="eastAsia"/>
        </w:rPr>
        <w:t>”</w:t>
      </w:r>
    </w:p>
    <w:p w14:paraId="7881EA1E" w14:textId="77777777" w:rsidR="00047D51" w:rsidRPr="00047D51" w:rsidRDefault="00047D51" w:rsidP="00047D51">
      <w:pPr>
        <w:widowControl w:val="0"/>
        <w:ind w:firstLine="600"/>
      </w:pPr>
      <w:r w:rsidRPr="00047D51">
        <w:rPr>
          <w:rFonts w:hint="eastAsia"/>
        </w:rPr>
        <w:t>这个是破见解的。她不单是破了戒，而且破了见解，破了正见、产生了邪见，这个罪业也是非常严重。</w:t>
      </w:r>
    </w:p>
    <w:p w14:paraId="2AFF8B11" w14:textId="77777777" w:rsidR="00047D51" w:rsidRPr="00047D51" w:rsidRDefault="00047D51" w:rsidP="00047D51">
      <w:pPr>
        <w:widowControl w:val="0"/>
        <w:ind w:firstLine="601"/>
        <w:rPr>
          <w:b/>
          <w:bCs/>
        </w:rPr>
      </w:pPr>
      <w:r w:rsidRPr="00047D51">
        <w:rPr>
          <w:rFonts w:hint="eastAsia"/>
          <w:b/>
          <w:bCs/>
        </w:rPr>
        <w:t>发是语已，先于女根生大猛火，后于节节猛火烧燃，堕无间狱。</w:t>
      </w:r>
    </w:p>
    <w:p w14:paraId="2886E2EB" w14:textId="306810D5" w:rsidR="00047D51" w:rsidRPr="00047D51" w:rsidRDefault="00047D51" w:rsidP="00047D51">
      <w:pPr>
        <w:widowControl w:val="0"/>
        <w:ind w:firstLine="600"/>
      </w:pPr>
      <w:r w:rsidRPr="00047D51">
        <w:rPr>
          <w:rFonts w:hint="eastAsia"/>
        </w:rPr>
        <w:t>因为这个原因：</w:t>
      </w:r>
      <w:r w:rsidR="000C5882" w:rsidRPr="00047D51">
        <w:rPr>
          <w:rFonts w:hint="eastAsia"/>
        </w:rPr>
        <w:t>“</w:t>
      </w:r>
      <w:r w:rsidRPr="00047D51">
        <w:rPr>
          <w:rFonts w:hint="eastAsia"/>
        </w:rPr>
        <w:t>她话音刚落，说完了以后，先从她的女根，从她的密处生起猛火。</w:t>
      </w:r>
      <w:r w:rsidR="005C371A" w:rsidRPr="00047D51">
        <w:rPr>
          <w:rFonts w:hint="eastAsia"/>
        </w:rPr>
        <w:t>”</w:t>
      </w:r>
    </w:p>
    <w:p w14:paraId="59BC1FBF" w14:textId="77777777" w:rsidR="00047D51" w:rsidRPr="00047D51" w:rsidRDefault="00047D51" w:rsidP="00047D51">
      <w:pPr>
        <w:widowControl w:val="0"/>
        <w:ind w:firstLine="600"/>
      </w:pPr>
      <w:r w:rsidRPr="00047D51">
        <w:rPr>
          <w:rFonts w:hint="eastAsia"/>
        </w:rPr>
        <w:t>因为跟淫行有关系，所以从女根开始起大火。</w:t>
      </w:r>
    </w:p>
    <w:p w14:paraId="211ABC14" w14:textId="0E33428C" w:rsidR="00047D51" w:rsidRPr="00047D51" w:rsidRDefault="000C5882" w:rsidP="00047D51">
      <w:pPr>
        <w:widowControl w:val="0"/>
        <w:ind w:firstLine="600"/>
      </w:pPr>
      <w:r w:rsidRPr="00047D51">
        <w:rPr>
          <w:rFonts w:hint="eastAsia"/>
        </w:rPr>
        <w:t>“</w:t>
      </w:r>
      <w:r w:rsidR="00047D51" w:rsidRPr="00047D51">
        <w:rPr>
          <w:rFonts w:hint="eastAsia"/>
        </w:rPr>
        <w:t>然后逐渐逐渐，身体所有的肢体全部都以猛火来焚烧，最后活活地堕入到无间地狱。</w:t>
      </w:r>
      <w:r w:rsidR="005C371A" w:rsidRPr="00047D51">
        <w:rPr>
          <w:rFonts w:hint="eastAsia"/>
        </w:rPr>
        <w:t>”</w:t>
      </w:r>
    </w:p>
    <w:p w14:paraId="19AE0F01" w14:textId="77777777" w:rsidR="00047D51" w:rsidRPr="00047D51" w:rsidRDefault="00047D51" w:rsidP="00047D51">
      <w:pPr>
        <w:widowControl w:val="0"/>
        <w:ind w:firstLine="600"/>
      </w:pPr>
      <w:r w:rsidRPr="00047D51">
        <w:rPr>
          <w:rFonts w:hint="eastAsia"/>
        </w:rPr>
        <w:t>有时候，怎么讲啊？我们说妄语也好，说一些不遵守因果的语言是很可怕的，她就成了一个现世现报。</w:t>
      </w:r>
    </w:p>
    <w:p w14:paraId="458254A2" w14:textId="77777777" w:rsidR="00047D51" w:rsidRPr="00047D51" w:rsidRDefault="00047D51" w:rsidP="00047D51">
      <w:pPr>
        <w:widowControl w:val="0"/>
        <w:ind w:firstLine="600"/>
      </w:pPr>
      <w:r w:rsidRPr="00047D51">
        <w:rPr>
          <w:rFonts w:hint="eastAsia"/>
        </w:rPr>
        <w:t>她刚开始是以贪心引起的，我们世间当中也是有，有些出家人刚出家以后好像生邪见，就开始诽谤因果，各种各样的。有些会变成现世现报，像宝莲香比丘尼当时就开始起猛火焚烧她的身体，业报现前了。她可能诽谤的业非常严重，或者她前世也有这样的一种余业，依靠这样的一个因缘，今生的身体马上焚烧无余，可能有两种可能性。</w:t>
      </w:r>
    </w:p>
    <w:p w14:paraId="33F59854" w14:textId="77777777" w:rsidR="00047D51" w:rsidRPr="00047D51" w:rsidRDefault="00047D51" w:rsidP="00047D51">
      <w:pPr>
        <w:widowControl w:val="0"/>
        <w:ind w:firstLine="600"/>
      </w:pPr>
      <w:r w:rsidRPr="00047D51">
        <w:rPr>
          <w:rFonts w:hint="eastAsia"/>
        </w:rPr>
        <w:t>这是第一个。阿难他举了这样一个例子，这个到底怎么回事？因为如来藏如果是一体的话，那她怎么</w:t>
      </w:r>
      <w:r w:rsidRPr="00047D51">
        <w:rPr>
          <w:rFonts w:hint="eastAsia"/>
        </w:rPr>
        <w:lastRenderedPageBreak/>
        <w:t>会是堕入无间地狱，这是一个问题。</w:t>
      </w:r>
    </w:p>
    <w:p w14:paraId="6FE1A14F" w14:textId="77777777" w:rsidR="00047D51" w:rsidRPr="00047D51" w:rsidRDefault="00047D51" w:rsidP="00047D51">
      <w:pPr>
        <w:widowControl w:val="0"/>
        <w:ind w:firstLine="600"/>
      </w:pPr>
      <w:r w:rsidRPr="00047D51">
        <w:rPr>
          <w:rFonts w:hint="eastAsia"/>
        </w:rPr>
        <w:t>第二个，他分别讲了嗔心和痴心的比喻。</w:t>
      </w:r>
    </w:p>
    <w:p w14:paraId="3DF648E3" w14:textId="77777777" w:rsidR="00047D51" w:rsidRPr="00047D51" w:rsidRDefault="00047D51" w:rsidP="00047D51">
      <w:pPr>
        <w:widowControl w:val="0"/>
        <w:ind w:firstLine="601"/>
        <w:rPr>
          <w:b/>
          <w:bCs/>
        </w:rPr>
      </w:pPr>
      <w:r w:rsidRPr="00047D51">
        <w:rPr>
          <w:rFonts w:hint="eastAsia"/>
          <w:b/>
          <w:bCs/>
        </w:rPr>
        <w:t>琉璃大王、善星比丘，琉璃为诛瞿昙族姓，善星妄说‘一切法空’，生身陷入阿鼻地狱。</w:t>
      </w:r>
    </w:p>
    <w:p w14:paraId="2C57099A" w14:textId="549B81D3" w:rsidR="00047D51" w:rsidRPr="00047D51" w:rsidRDefault="000C5882" w:rsidP="00047D51">
      <w:pPr>
        <w:widowControl w:val="0"/>
        <w:ind w:firstLine="600"/>
      </w:pPr>
      <w:r w:rsidRPr="00047D51">
        <w:rPr>
          <w:rFonts w:hint="eastAsia"/>
        </w:rPr>
        <w:t>“</w:t>
      </w:r>
      <w:r w:rsidR="00047D51" w:rsidRPr="00047D51">
        <w:rPr>
          <w:rFonts w:hint="eastAsia"/>
        </w:rPr>
        <w:t>以嗔心为代表的琉璃王，</w:t>
      </w:r>
      <w:r w:rsidR="00047D51" w:rsidRPr="00047D51">
        <w:t>琉璃</w:t>
      </w:r>
      <w:r w:rsidR="00047D51" w:rsidRPr="00047D51">
        <w:rPr>
          <w:rFonts w:hint="eastAsia"/>
        </w:rPr>
        <w:t>王诛杀释迦族，释迦族全部灭绝。</w:t>
      </w:r>
      <w:r w:rsidR="005C371A" w:rsidRPr="00047D51">
        <w:rPr>
          <w:rFonts w:hint="eastAsia"/>
        </w:rPr>
        <w:t>”</w:t>
      </w:r>
    </w:p>
    <w:p w14:paraId="22182A52" w14:textId="6BA79252" w:rsidR="00047D51" w:rsidRPr="00047D51" w:rsidRDefault="00047D51" w:rsidP="00047D51">
      <w:pPr>
        <w:widowControl w:val="0"/>
        <w:ind w:firstLine="600"/>
      </w:pPr>
      <w:r w:rsidRPr="00047D51">
        <w:rPr>
          <w:rFonts w:hint="eastAsia"/>
        </w:rPr>
        <w:t>就像现在的哈马斯，以色列说凡是所有的哈马斯人在地球上必须消失，现在他们各方面好像都有一点能力，不管是在军事上，很多方面。当时琉璃王也是这样的，谁去救的话，真的</w:t>
      </w:r>
      <w:r w:rsidR="00E7107F" w:rsidRPr="00047D51">
        <w:rPr>
          <w:rFonts w:hint="eastAsia"/>
        </w:rPr>
        <w:t>！</w:t>
      </w:r>
      <w:r w:rsidRPr="00047D51">
        <w:rPr>
          <w:rFonts w:hint="eastAsia"/>
        </w:rPr>
        <w:t>众生业力现前的时候就没办法。</w:t>
      </w:r>
    </w:p>
    <w:p w14:paraId="141C494F" w14:textId="77777777" w:rsidR="00047D51" w:rsidRPr="00047D51" w:rsidRDefault="00047D51" w:rsidP="00047D51">
      <w:pPr>
        <w:widowControl w:val="0"/>
        <w:ind w:firstLine="600"/>
      </w:pPr>
      <w:r w:rsidRPr="00047D51">
        <w:rPr>
          <w:rFonts w:hint="eastAsia"/>
        </w:rPr>
        <w:t>现在俄乌之间，或者巴以</w:t>
      </w:r>
      <w:r w:rsidRPr="00047D51">
        <w:t>之间的</w:t>
      </w:r>
      <w:r w:rsidRPr="00047D51">
        <w:rPr>
          <w:rFonts w:hint="eastAsia"/>
        </w:rPr>
        <w:t>这些</w:t>
      </w:r>
      <w:r w:rsidRPr="00047D51">
        <w:t>冲突，</w:t>
      </w:r>
      <w:r w:rsidRPr="00047D51">
        <w:rPr>
          <w:rFonts w:hint="eastAsia"/>
        </w:rPr>
        <w:t>我</w:t>
      </w:r>
      <w:r w:rsidRPr="00047D51">
        <w:t>经常想起当时</w:t>
      </w:r>
      <w:r w:rsidRPr="00047D51">
        <w:rPr>
          <w:rFonts w:hint="eastAsia"/>
        </w:rPr>
        <w:t>释迦族和琉璃王的冲突。</w:t>
      </w:r>
      <w:r w:rsidRPr="00047D51">
        <w:t>当时释迦</w:t>
      </w:r>
      <w:r w:rsidRPr="00047D51">
        <w:rPr>
          <w:rFonts w:hint="eastAsia"/>
        </w:rPr>
        <w:t>牟</w:t>
      </w:r>
      <w:r w:rsidRPr="00047D51">
        <w:t>尼佛亲自去了三趟，也没办法</w:t>
      </w:r>
      <w:r w:rsidRPr="00047D51">
        <w:rPr>
          <w:rFonts w:hint="eastAsia"/>
        </w:rPr>
        <w:t>制止。</w:t>
      </w:r>
      <w:r w:rsidRPr="00047D51">
        <w:t>所以</w:t>
      </w:r>
      <w:r w:rsidRPr="00047D51">
        <w:rPr>
          <w:rFonts w:hint="eastAsia"/>
        </w:rPr>
        <w:t>现在</w:t>
      </w:r>
      <w:r w:rsidRPr="00047D51">
        <w:t>全世界的人</w:t>
      </w:r>
      <w:r w:rsidRPr="00047D51">
        <w:rPr>
          <w:rFonts w:hint="eastAsia"/>
        </w:rPr>
        <w:t>，</w:t>
      </w:r>
      <w:r w:rsidRPr="00047D51">
        <w:t>不管是联合国也好，很多的国家刚开始的时候</w:t>
      </w:r>
      <w:r w:rsidRPr="00047D51">
        <w:rPr>
          <w:rFonts w:hint="eastAsia"/>
        </w:rPr>
        <w:t>说</w:t>
      </w:r>
      <w:r w:rsidRPr="00047D51">
        <w:t>不要</w:t>
      </w:r>
      <w:r w:rsidRPr="00047D51">
        <w:rPr>
          <w:rFonts w:hint="eastAsia"/>
        </w:rPr>
        <w:t>打、</w:t>
      </w:r>
      <w:r w:rsidRPr="00047D51">
        <w:t>不要</w:t>
      </w:r>
      <w:r w:rsidRPr="00047D51">
        <w:rPr>
          <w:rFonts w:hint="eastAsia"/>
        </w:rPr>
        <w:t>打，</w:t>
      </w:r>
      <w:r w:rsidRPr="00047D51">
        <w:t>不能</w:t>
      </w:r>
      <w:r w:rsidRPr="00047D51">
        <w:rPr>
          <w:rFonts w:hint="eastAsia"/>
        </w:rPr>
        <w:t>打</w:t>
      </w:r>
      <w:r w:rsidRPr="00047D51">
        <w:t>，</w:t>
      </w:r>
      <w:r w:rsidRPr="00047D51">
        <w:rPr>
          <w:rFonts w:hint="eastAsia"/>
        </w:rPr>
        <w:t>要走人道主义之路，</w:t>
      </w:r>
      <w:r w:rsidRPr="00047D51">
        <w:t>但</w:t>
      </w:r>
      <w:r w:rsidRPr="00047D51">
        <w:rPr>
          <w:rFonts w:hint="eastAsia"/>
        </w:rPr>
        <w:t>是</w:t>
      </w:r>
      <w:r w:rsidRPr="00047D51">
        <w:t>后来好像大家都麻木了，杀就杀</w:t>
      </w:r>
      <w:r w:rsidRPr="00047D51">
        <w:rPr>
          <w:rFonts w:hint="eastAsia"/>
        </w:rPr>
        <w:t>吧</w:t>
      </w:r>
      <w:r w:rsidRPr="00047D51">
        <w:t>，你杀多少无所谓的，反正也没</w:t>
      </w:r>
      <w:r w:rsidRPr="00047D51">
        <w:rPr>
          <w:rFonts w:hint="eastAsia"/>
        </w:rPr>
        <w:t>杀</w:t>
      </w:r>
      <w:r w:rsidRPr="00047D51">
        <w:t>我们</w:t>
      </w:r>
      <w:r w:rsidRPr="00047D51">
        <w:rPr>
          <w:rFonts w:hint="eastAsia"/>
        </w:rPr>
        <w:t>。</w:t>
      </w:r>
      <w:r w:rsidRPr="00047D51">
        <w:t>全世界</w:t>
      </w:r>
      <w:r w:rsidRPr="00047D51">
        <w:rPr>
          <w:rFonts w:hint="eastAsia"/>
        </w:rPr>
        <w:t>的人都是看着，除此之外也没有什么。</w:t>
      </w:r>
    </w:p>
    <w:p w14:paraId="1C35140C" w14:textId="77777777" w:rsidR="00047D51" w:rsidRPr="00047D51" w:rsidRDefault="00047D51" w:rsidP="00047D51">
      <w:pPr>
        <w:widowControl w:val="0"/>
        <w:ind w:firstLine="600"/>
      </w:pPr>
      <w:r w:rsidRPr="00047D51">
        <w:rPr>
          <w:rFonts w:hint="eastAsia"/>
        </w:rPr>
        <w:t>众生业力现前的时候确实也是这样的，但今天可能是你杀，下一辈子，什么时候他们又开始站起来杀</w:t>
      </w:r>
      <w:r w:rsidRPr="00047D51">
        <w:rPr>
          <w:rFonts w:hint="eastAsia"/>
        </w:rPr>
        <w:lastRenderedPageBreak/>
        <w:t>你们，很难说的，众生界就是这样辗转相杀。</w:t>
      </w:r>
    </w:p>
    <w:p w14:paraId="3B4EDA9D" w14:textId="77777777" w:rsidR="00047D51" w:rsidRPr="00047D51" w:rsidRDefault="00047D51" w:rsidP="00047D51">
      <w:pPr>
        <w:widowControl w:val="0"/>
        <w:ind w:firstLine="600"/>
      </w:pPr>
      <w:r w:rsidRPr="00047D51">
        <w:rPr>
          <w:rFonts w:hint="eastAsia"/>
        </w:rPr>
        <w:t>琉璃王当时杀释迦族而堕地狱，这个过程好像《毗奈耶经》</w:t>
      </w:r>
      <w:r w:rsidRPr="00047D51">
        <w:rPr>
          <w:vertAlign w:val="superscript"/>
        </w:rPr>
        <w:footnoteReference w:id="555"/>
      </w:r>
      <w:r w:rsidRPr="00047D51">
        <w:rPr>
          <w:rFonts w:hint="eastAsia"/>
        </w:rPr>
        <w:t>当中是有的，我以前讲过没有，不知道，也可能讲过。其实琉璃王杀释迦族有两方面的因缘，一个是前世的因，我们在《前行》里面学过。当时释迦族变成渔夫，琉璃王族的这些人变成鱼类，他们开始捞鱼，把鱼全部都杀绝。</w:t>
      </w:r>
    </w:p>
    <w:p w14:paraId="5B259319" w14:textId="77777777" w:rsidR="00047D51" w:rsidRPr="00047D51" w:rsidRDefault="00047D51" w:rsidP="00047D51">
      <w:pPr>
        <w:widowControl w:val="0"/>
        <w:ind w:firstLine="600"/>
      </w:pPr>
      <w:r w:rsidRPr="00047D51">
        <w:rPr>
          <w:rFonts w:hint="eastAsia"/>
        </w:rPr>
        <w:t>当时他的国王和大臣变成两个大鱼被绑在柱子上。释迦牟尼佛也是释迦族的，他的前世变成一个小孩，他用一个木棒故意敲了三次鱼的头，后来佛陀成佛以后示现生病。当时琉璃王来杀释迦族的时候，目犍连的神通是那么大，他把五百</w:t>
      </w:r>
      <w:r w:rsidRPr="00047D51">
        <w:t>个释迦族的人带到天界去</w:t>
      </w:r>
      <w:r w:rsidRPr="00047D51">
        <w:rPr>
          <w:rFonts w:hint="eastAsia"/>
        </w:rPr>
        <w:t>、</w:t>
      </w:r>
      <w:r w:rsidRPr="00047D51">
        <w:t>带到其他地方去</w:t>
      </w:r>
      <w:r w:rsidRPr="00047D51">
        <w:rPr>
          <w:rFonts w:hint="eastAsia"/>
        </w:rPr>
        <w:t>，包括</w:t>
      </w:r>
      <w:r w:rsidRPr="00047D51">
        <w:t>放在</w:t>
      </w:r>
      <w:r w:rsidRPr="00047D51">
        <w:rPr>
          <w:rFonts w:hint="eastAsia"/>
        </w:rPr>
        <w:t>钵盂</w:t>
      </w:r>
      <w:r w:rsidRPr="00047D51">
        <w:t>当中</w:t>
      </w:r>
      <w:r w:rsidRPr="00047D51">
        <w:rPr>
          <w:rFonts w:hint="eastAsia"/>
        </w:rPr>
        <w:t>的全部都</w:t>
      </w:r>
      <w:r w:rsidRPr="00047D51">
        <w:t>变成了</w:t>
      </w:r>
      <w:r w:rsidRPr="00047D51">
        <w:rPr>
          <w:rFonts w:hint="eastAsia"/>
        </w:rPr>
        <w:t>血水。目犍连也没办法保护，释迦牟尼佛也没办法保护，这是他们前面的因。</w:t>
      </w:r>
    </w:p>
    <w:p w14:paraId="4B890CA9" w14:textId="7D6B3619" w:rsidR="00047D51" w:rsidRPr="00047D51" w:rsidRDefault="00047D51" w:rsidP="00047D51">
      <w:pPr>
        <w:widowControl w:val="0"/>
        <w:ind w:firstLine="600"/>
      </w:pPr>
      <w:r w:rsidRPr="00047D51">
        <w:rPr>
          <w:rFonts w:hint="eastAsia"/>
        </w:rPr>
        <w:t>今生</w:t>
      </w:r>
      <w:r w:rsidRPr="00047D51">
        <w:t>当中为什么</w:t>
      </w:r>
      <w:r w:rsidRPr="00047D51">
        <w:rPr>
          <w:rFonts w:hint="eastAsia"/>
        </w:rPr>
        <w:t>琉璃王要杀</w:t>
      </w:r>
      <w:r w:rsidRPr="00047D51">
        <w:t>释迦族，</w:t>
      </w:r>
      <w:r w:rsidRPr="00047D51">
        <w:rPr>
          <w:rFonts w:hint="eastAsia"/>
        </w:rPr>
        <w:t>这个是</w:t>
      </w:r>
      <w:r w:rsidRPr="00047D51">
        <w:t>有原因的</w:t>
      </w:r>
      <w:r w:rsidRPr="00047D51">
        <w:rPr>
          <w:rFonts w:hint="eastAsia"/>
        </w:rPr>
        <w:t>。</w:t>
      </w:r>
      <w:r w:rsidRPr="00047D51">
        <w:t>当时</w:t>
      </w:r>
      <w:r w:rsidRPr="00047D51">
        <w:rPr>
          <w:rFonts w:hint="eastAsia"/>
        </w:rPr>
        <w:t>琉璃王</w:t>
      </w:r>
      <w:r w:rsidRPr="00047D51">
        <w:t>的父亲，</w:t>
      </w:r>
      <w:r w:rsidRPr="00047D51">
        <w:rPr>
          <w:rFonts w:hint="eastAsia"/>
        </w:rPr>
        <w:t>这个国王</w:t>
      </w:r>
      <w:r w:rsidRPr="00047D51">
        <w:t>要求释迦族的一个公主</w:t>
      </w:r>
      <w:r w:rsidRPr="00047D51">
        <w:rPr>
          <w:rFonts w:hint="eastAsia"/>
        </w:rPr>
        <w:t>嫁</w:t>
      </w:r>
      <w:r w:rsidRPr="00047D51">
        <w:t>给他们，当时释迦族看不上</w:t>
      </w:r>
      <w:r w:rsidRPr="00047D51">
        <w:rPr>
          <w:rFonts w:hint="eastAsia"/>
        </w:rPr>
        <w:t>他。</w:t>
      </w:r>
      <w:r w:rsidRPr="00047D51">
        <w:t>他们有一个女仆长得比较好看，</w:t>
      </w:r>
      <w:r w:rsidRPr="00047D51">
        <w:rPr>
          <w:rFonts w:hint="eastAsia"/>
        </w:rPr>
        <w:t>这个</w:t>
      </w:r>
      <w:r w:rsidRPr="00047D51">
        <w:t>给</w:t>
      </w:r>
      <w:r w:rsidRPr="00047D51">
        <w:rPr>
          <w:rFonts w:hint="eastAsia"/>
        </w:rPr>
        <w:t>了琉璃王</w:t>
      </w:r>
      <w:r w:rsidRPr="00047D51">
        <w:t>的父亲</w:t>
      </w:r>
      <w:r w:rsidRPr="00047D51">
        <w:rPr>
          <w:rFonts w:hint="eastAsia"/>
        </w:rPr>
        <w:t>，琉璃王</w:t>
      </w:r>
      <w:r w:rsidRPr="00047D51">
        <w:rPr>
          <w:rFonts w:hint="eastAsia"/>
        </w:rPr>
        <w:lastRenderedPageBreak/>
        <w:t>的父亲</w:t>
      </w:r>
      <w:r w:rsidRPr="00047D51">
        <w:t>觉得</w:t>
      </w:r>
      <w:r w:rsidRPr="00047D51">
        <w:rPr>
          <w:rFonts w:hint="eastAsia"/>
        </w:rPr>
        <w:t>看起来</w:t>
      </w:r>
      <w:r w:rsidRPr="00047D51">
        <w:t>还比较不错</w:t>
      </w:r>
      <w:r w:rsidRPr="00047D51">
        <w:rPr>
          <w:rFonts w:hint="eastAsia"/>
        </w:rPr>
        <w:t>。</w:t>
      </w:r>
      <w:r w:rsidRPr="00047D51">
        <w:t>因为释迦族的人都比较</w:t>
      </w:r>
      <w:r w:rsidRPr="00047D51">
        <w:rPr>
          <w:rFonts w:hint="eastAsia"/>
        </w:rPr>
        <w:t>清楚，后来释迦族这边修了一个讲堂，当时有一个法座，琉璃王国家的这些人也过来，当时琉璃王是个小王子，他觉得我是释迦族的人，他也回来了。他也比较无知，准备坐在法座上。这个时候释迦族很忌讳：</w:t>
      </w:r>
      <w:r w:rsidR="000C5882" w:rsidRPr="00047D51">
        <w:rPr>
          <w:rFonts w:hint="eastAsia"/>
        </w:rPr>
        <w:t>“</w:t>
      </w:r>
      <w:r w:rsidRPr="00047D51">
        <w:rPr>
          <w:rFonts w:hint="eastAsia"/>
        </w:rPr>
        <w:t>你是仆女的儿子，怎么能坐在上面？</w:t>
      </w:r>
      <w:r w:rsidR="005C371A" w:rsidRPr="00047D51">
        <w:rPr>
          <w:rFonts w:hint="eastAsia"/>
        </w:rPr>
        <w:t>”</w:t>
      </w:r>
      <w:r w:rsidRPr="00047D51">
        <w:rPr>
          <w:rFonts w:hint="eastAsia"/>
        </w:rPr>
        <w:t>他们就不让坐，并且他坐完了以后，这个法座用水来洗。</w:t>
      </w:r>
    </w:p>
    <w:p w14:paraId="63B77C6B" w14:textId="167CA927" w:rsidR="00047D51" w:rsidRPr="00047D51" w:rsidRDefault="00047D51" w:rsidP="00047D51">
      <w:pPr>
        <w:widowControl w:val="0"/>
        <w:ind w:firstLine="600"/>
      </w:pPr>
      <w:r w:rsidRPr="00047D51">
        <w:rPr>
          <w:rFonts w:hint="eastAsia"/>
        </w:rPr>
        <w:t>当时小琉璃王就特别怨恨，他跟身边有一个叫做苦母的人说：</w:t>
      </w:r>
      <w:r w:rsidR="000C5882" w:rsidRPr="00047D51">
        <w:rPr>
          <w:rFonts w:hint="eastAsia"/>
        </w:rPr>
        <w:t>“</w:t>
      </w:r>
      <w:r w:rsidRPr="00047D51">
        <w:rPr>
          <w:rFonts w:hint="eastAsia"/>
        </w:rPr>
        <w:t>你要记住，我们现在没办法对抗，但是我长大登基以后一定要报仇。</w:t>
      </w:r>
      <w:r w:rsidR="005C371A" w:rsidRPr="00047D51">
        <w:rPr>
          <w:rFonts w:hint="eastAsia"/>
        </w:rPr>
        <w:t>”</w:t>
      </w:r>
      <w:r w:rsidRPr="00047D51">
        <w:rPr>
          <w:rFonts w:hint="eastAsia"/>
        </w:rPr>
        <w:t>让他提醒，后来他登基以后就发动军队将整个释迦族人全部杀害了。</w:t>
      </w:r>
    </w:p>
    <w:p w14:paraId="112D0A96" w14:textId="6BF717D9" w:rsidR="00047D51" w:rsidRPr="00047D51" w:rsidRDefault="00047D51" w:rsidP="00047D51">
      <w:pPr>
        <w:widowControl w:val="0"/>
        <w:ind w:firstLine="600"/>
      </w:pPr>
      <w:r w:rsidRPr="00047D51">
        <w:rPr>
          <w:rFonts w:hint="eastAsia"/>
        </w:rPr>
        <w:t>杀害完了以后，他有一次找一个人去打听：</w:t>
      </w:r>
      <w:r w:rsidR="000C5882" w:rsidRPr="00047D51">
        <w:rPr>
          <w:rFonts w:hint="eastAsia"/>
        </w:rPr>
        <w:t>“</w:t>
      </w:r>
      <w:r w:rsidRPr="00047D51">
        <w:rPr>
          <w:rFonts w:hint="eastAsia"/>
        </w:rPr>
        <w:t>释迦族全部都杀害了，你看释迦牟尼佛现在说什么。</w:t>
      </w:r>
      <w:r w:rsidR="005C371A" w:rsidRPr="00047D51">
        <w:rPr>
          <w:rFonts w:hint="eastAsia"/>
        </w:rPr>
        <w:t>”</w:t>
      </w:r>
      <w:r w:rsidRPr="00047D51">
        <w:rPr>
          <w:rFonts w:hint="eastAsia"/>
        </w:rPr>
        <w:t>释迦牟尼佛是遍知，知道再过七天以后琉璃王的身体会起火焚烧。他对少数眷属说了以后，被那个人听到了，他回去告诉了琉璃王。琉璃王知道后闷闷不乐，苦母问他：</w:t>
      </w:r>
      <w:r w:rsidR="000C5882" w:rsidRPr="00047D51">
        <w:rPr>
          <w:rFonts w:hint="eastAsia"/>
        </w:rPr>
        <w:t>“</w:t>
      </w:r>
      <w:r w:rsidRPr="00047D51">
        <w:rPr>
          <w:rFonts w:hint="eastAsia"/>
        </w:rPr>
        <w:t>你为什么这几天不高兴？</w:t>
      </w:r>
      <w:r w:rsidR="005C371A" w:rsidRPr="00047D51">
        <w:rPr>
          <w:rFonts w:hint="eastAsia"/>
        </w:rPr>
        <w:t>”</w:t>
      </w:r>
      <w:r w:rsidRPr="00047D51">
        <w:rPr>
          <w:rFonts w:hint="eastAsia"/>
        </w:rPr>
        <w:t>他说：</w:t>
      </w:r>
      <w:r w:rsidR="000C5882" w:rsidRPr="00047D51">
        <w:rPr>
          <w:rFonts w:hint="eastAsia"/>
        </w:rPr>
        <w:t>“</w:t>
      </w:r>
      <w:r w:rsidRPr="00047D51">
        <w:rPr>
          <w:rFonts w:hint="eastAsia"/>
        </w:rPr>
        <w:t>瞿昙说我可能再过七天被火燃烧，怎么办？</w:t>
      </w:r>
      <w:r w:rsidR="005C371A" w:rsidRPr="00047D51">
        <w:rPr>
          <w:rFonts w:hint="eastAsia"/>
        </w:rPr>
        <w:t>”</w:t>
      </w:r>
      <w:r w:rsidRPr="00047D51">
        <w:rPr>
          <w:rFonts w:hint="eastAsia"/>
        </w:rPr>
        <w:t>苦母说：</w:t>
      </w:r>
      <w:r w:rsidR="000C5882" w:rsidRPr="00047D51">
        <w:rPr>
          <w:rFonts w:hint="eastAsia"/>
        </w:rPr>
        <w:t>“</w:t>
      </w:r>
      <w:r w:rsidRPr="00047D51">
        <w:rPr>
          <w:rFonts w:hint="eastAsia"/>
        </w:rPr>
        <w:t>这个不一定的，有时候婆罗门化缘化不到的时候，他们也会说各种各样的诅咒。因为释迦族全部被灭了，他们会这样说的，这是正常现象。如果有这种现象的</w:t>
      </w:r>
      <w:r w:rsidRPr="00047D51">
        <w:rPr>
          <w:rFonts w:hint="eastAsia"/>
        </w:rPr>
        <w:lastRenderedPageBreak/>
        <w:t>话，那我们有个办法，你的花园里面有一个水池，水池当中有一个小的楼阁，七天当中你住在里面，万一起火，周围都是水，应该是有办法的。</w:t>
      </w:r>
      <w:r w:rsidR="005C371A" w:rsidRPr="00047D51">
        <w:rPr>
          <w:rFonts w:hint="eastAsia"/>
        </w:rPr>
        <w:t>”</w:t>
      </w:r>
      <w:r w:rsidRPr="00047D51">
        <w:rPr>
          <w:rFonts w:hint="eastAsia"/>
        </w:rPr>
        <w:t>琉璃王觉得说的很对，苦母和他们两个就住在湖中楼阁里。</w:t>
      </w:r>
    </w:p>
    <w:p w14:paraId="07FBDDAF" w14:textId="77777777" w:rsidR="00047D51" w:rsidRPr="00047D51" w:rsidRDefault="00047D51" w:rsidP="00047D51">
      <w:pPr>
        <w:widowControl w:val="0"/>
        <w:ind w:firstLine="600"/>
      </w:pPr>
      <w:r w:rsidRPr="00047D51">
        <w:rPr>
          <w:rFonts w:hint="eastAsia"/>
        </w:rPr>
        <w:t>到了第七天，他们都放松了，觉得应该没有什么事了，这个时候他的一个王妃拿了一颗日光珠。国王一拿到手里，日光反射等因缘聚合以后，马上燃起火来。琉璃王想从窗户里面逃出来，结果非人把窗户关住了。虽然在湖中，但是他和苦母两个都被烧死了。</w:t>
      </w:r>
    </w:p>
    <w:p w14:paraId="64743719" w14:textId="77777777" w:rsidR="00047D51" w:rsidRPr="00047D51" w:rsidRDefault="00047D51" w:rsidP="00047D51">
      <w:pPr>
        <w:widowControl w:val="0"/>
        <w:ind w:firstLine="600"/>
      </w:pPr>
      <w:r w:rsidRPr="00047D51">
        <w:t>后面部分也有其他的一些历史说当时</w:t>
      </w:r>
      <w:r w:rsidRPr="00047D51">
        <w:rPr>
          <w:rFonts w:hint="eastAsia"/>
        </w:rPr>
        <w:t>琉璃王</w:t>
      </w:r>
      <w:r w:rsidRPr="00047D51">
        <w:t>听到</w:t>
      </w:r>
      <w:r w:rsidRPr="00047D51">
        <w:rPr>
          <w:rFonts w:hint="eastAsia"/>
        </w:rPr>
        <w:t>这个</w:t>
      </w:r>
      <w:r w:rsidRPr="00047D51">
        <w:t>话之后，比较担心，七天当中一直在</w:t>
      </w:r>
      <w:r w:rsidRPr="00047D51">
        <w:rPr>
          <w:rFonts w:hint="eastAsia"/>
        </w:rPr>
        <w:t>船</w:t>
      </w:r>
      <w:r w:rsidRPr="00047D51">
        <w:t>上，在</w:t>
      </w:r>
      <w:r w:rsidRPr="00047D51">
        <w:rPr>
          <w:rFonts w:hint="eastAsia"/>
        </w:rPr>
        <w:t>海里面</w:t>
      </w:r>
      <w:r w:rsidRPr="00047D51">
        <w:t>，但后来</w:t>
      </w:r>
      <w:r w:rsidRPr="00047D51">
        <w:rPr>
          <w:rFonts w:hint="eastAsia"/>
        </w:rPr>
        <w:t>海里也起火</w:t>
      </w:r>
      <w:r w:rsidRPr="00047D51">
        <w:t>，在海中燃烧</w:t>
      </w:r>
      <w:r w:rsidRPr="00047D51">
        <w:rPr>
          <w:rFonts w:hint="eastAsia"/>
        </w:rPr>
        <w:t>，</w:t>
      </w:r>
      <w:r w:rsidRPr="00047D51">
        <w:t>有不同的</w:t>
      </w:r>
      <w:r w:rsidRPr="00047D51">
        <w:rPr>
          <w:rFonts w:hint="eastAsia"/>
        </w:rPr>
        <w:t>说</w:t>
      </w:r>
      <w:r w:rsidRPr="00047D51">
        <w:t>法。</w:t>
      </w:r>
      <w:r w:rsidRPr="00047D51">
        <w:rPr>
          <w:rFonts w:hint="eastAsia"/>
        </w:rPr>
        <w:t>但不管怎么样，他今生当中以世间的火来焚烧身体，堕入阿鼻地狱。</w:t>
      </w:r>
    </w:p>
    <w:p w14:paraId="5972A095" w14:textId="77777777" w:rsidR="00047D51" w:rsidRPr="00047D51" w:rsidRDefault="00047D51" w:rsidP="00047D51">
      <w:pPr>
        <w:widowControl w:val="0"/>
        <w:ind w:firstLine="600"/>
      </w:pPr>
      <w:r w:rsidRPr="00047D51">
        <w:rPr>
          <w:rFonts w:hint="eastAsia"/>
        </w:rPr>
        <w:t>琉璃王死去的过程</w:t>
      </w:r>
      <w:r w:rsidRPr="00047D51">
        <w:t>大概是这样的</w:t>
      </w:r>
      <w:r w:rsidRPr="00047D51">
        <w:rPr>
          <w:rFonts w:hint="eastAsia"/>
        </w:rPr>
        <w:t>，</w:t>
      </w:r>
      <w:r w:rsidRPr="00047D51">
        <w:t>在</w:t>
      </w:r>
      <w:r w:rsidRPr="00047D51">
        <w:rPr>
          <w:rFonts w:hint="eastAsia"/>
        </w:rPr>
        <w:t>《毗奈耶经》</w:t>
      </w:r>
      <w:r w:rsidRPr="00047D51">
        <w:t>当中是有的，方便的时候可以看一下</w:t>
      </w:r>
      <w:r w:rsidRPr="00047D51">
        <w:rPr>
          <w:rFonts w:hint="eastAsia"/>
        </w:rPr>
        <w:t>。</w:t>
      </w:r>
    </w:p>
    <w:p w14:paraId="1D87608D" w14:textId="77777777" w:rsidR="00047D51" w:rsidRPr="00047D51" w:rsidRDefault="00047D51" w:rsidP="00047D51">
      <w:pPr>
        <w:widowControl w:val="0"/>
        <w:ind w:firstLine="600"/>
      </w:pPr>
      <w:r w:rsidRPr="00047D51">
        <w:rPr>
          <w:rFonts w:hint="eastAsia"/>
        </w:rPr>
        <w:t>善星比丘的公案</w:t>
      </w:r>
      <w:r w:rsidRPr="00047D51">
        <w:t>我们</w:t>
      </w:r>
      <w:r w:rsidRPr="00047D51">
        <w:rPr>
          <w:rFonts w:hint="eastAsia"/>
        </w:rPr>
        <w:t>在《前行》</w:t>
      </w:r>
      <w:r w:rsidRPr="00047D51">
        <w:t>当中也是有的，其他经当中以前也</w:t>
      </w:r>
      <w:r w:rsidRPr="00047D51">
        <w:rPr>
          <w:rFonts w:hint="eastAsia"/>
        </w:rPr>
        <w:t>讲</w:t>
      </w:r>
      <w:r w:rsidRPr="00047D51">
        <w:t>过</w:t>
      </w:r>
      <w:r w:rsidRPr="00047D51">
        <w:rPr>
          <w:rFonts w:hint="eastAsia"/>
        </w:rPr>
        <w:t>。</w:t>
      </w:r>
      <w:r w:rsidRPr="00047D51">
        <w:t>但是有一个</w:t>
      </w:r>
      <w:r w:rsidRPr="00047D51">
        <w:rPr>
          <w:rFonts w:hint="eastAsia"/>
        </w:rPr>
        <w:t>宋朝</w:t>
      </w:r>
      <w:r w:rsidRPr="00047D51">
        <w:t>叫</w:t>
      </w:r>
      <w:r w:rsidRPr="00047D51">
        <w:rPr>
          <w:rFonts w:hint="eastAsia"/>
        </w:rPr>
        <w:t>思坦的人，他写的《楞严经</w:t>
      </w:r>
      <w:r w:rsidRPr="00047D51">
        <w:t>集注</w:t>
      </w:r>
      <w:r w:rsidRPr="00047D51">
        <w:rPr>
          <w:rFonts w:hint="eastAsia"/>
        </w:rPr>
        <w:t>》</w:t>
      </w:r>
      <w:r w:rsidRPr="00047D51">
        <w:rPr>
          <w:vertAlign w:val="superscript"/>
        </w:rPr>
        <w:footnoteReference w:id="556"/>
      </w:r>
      <w:r w:rsidRPr="00047D51">
        <w:rPr>
          <w:rFonts w:hint="eastAsia"/>
        </w:rPr>
        <w:t>，</w:t>
      </w:r>
      <w:r w:rsidRPr="00047D51">
        <w:t>集中的集，注</w:t>
      </w:r>
      <w:r w:rsidRPr="00047D51">
        <w:rPr>
          <w:rFonts w:hint="eastAsia"/>
        </w:rPr>
        <w:t>疏</w:t>
      </w:r>
      <w:r w:rsidRPr="00047D51">
        <w:t>的注，里</w:t>
      </w:r>
      <w:r w:rsidRPr="00047D51">
        <w:lastRenderedPageBreak/>
        <w:t>面说</w:t>
      </w:r>
      <w:r w:rsidRPr="00047D51">
        <w:rPr>
          <w:rFonts w:hint="eastAsia"/>
        </w:rPr>
        <w:t>善</w:t>
      </w:r>
      <w:r w:rsidRPr="00047D51">
        <w:t>星</w:t>
      </w:r>
      <w:r w:rsidRPr="00047D51">
        <w:rPr>
          <w:rFonts w:hint="eastAsia"/>
        </w:rPr>
        <w:t>比丘是佛陀在菩萨时候的亲生之子，像罗睺罗一样，也有这样的说法。</w:t>
      </w:r>
    </w:p>
    <w:p w14:paraId="6D8FD4B1" w14:textId="447EC325" w:rsidR="00047D51" w:rsidRPr="00047D51" w:rsidRDefault="00047D51" w:rsidP="00047D51">
      <w:pPr>
        <w:widowControl w:val="0"/>
        <w:ind w:firstLine="600"/>
      </w:pPr>
      <w:r w:rsidRPr="00047D51">
        <w:rPr>
          <w:rFonts w:hint="eastAsia"/>
        </w:rPr>
        <w:t>这个注释当中说他是佛陀以前的亲生之子，后来当了侍者。他出家以后也是非常精进，刚开始的时候精通十二部经，《</w:t>
      </w:r>
      <w:r w:rsidRPr="00047D51">
        <w:t>涅槃经</w:t>
      </w:r>
      <w:r w:rsidRPr="00047D51">
        <w:rPr>
          <w:rFonts w:hint="eastAsia"/>
        </w:rPr>
        <w:t>》</w:t>
      </w:r>
      <w:r w:rsidRPr="00047D51">
        <w:t>当中</w:t>
      </w:r>
      <w:r w:rsidRPr="00047D51">
        <w:rPr>
          <w:rFonts w:hint="eastAsia"/>
        </w:rPr>
        <w:t>讲他</w:t>
      </w:r>
      <w:r w:rsidR="000C5882" w:rsidRPr="00047D51">
        <w:rPr>
          <w:rFonts w:hint="eastAsia"/>
        </w:rPr>
        <w:t>“</w:t>
      </w:r>
      <w:r w:rsidRPr="00047D51">
        <w:t>一字一</w:t>
      </w:r>
      <w:r w:rsidRPr="00047D51">
        <w:rPr>
          <w:rFonts w:hint="eastAsia"/>
        </w:rPr>
        <w:t>句</w:t>
      </w:r>
      <w:r w:rsidRPr="00047D51">
        <w:t>无不</w:t>
      </w:r>
      <w:r w:rsidRPr="00047D51">
        <w:rPr>
          <w:rFonts w:hint="eastAsia"/>
        </w:rPr>
        <w:t>通达</w:t>
      </w:r>
      <w:r w:rsidR="005C371A" w:rsidRPr="00047D51">
        <w:rPr>
          <w:rFonts w:hint="eastAsia"/>
        </w:rPr>
        <w:t>”</w:t>
      </w:r>
      <w:r w:rsidRPr="00047D51">
        <w:rPr>
          <w:rFonts w:hint="eastAsia"/>
        </w:rPr>
        <w:t>，十二部经典</w:t>
      </w:r>
      <w:r w:rsidRPr="00047D51">
        <w:t>没有一个不通达的，全部都通达</w:t>
      </w:r>
      <w:r w:rsidRPr="00047D51">
        <w:rPr>
          <w:rFonts w:hint="eastAsia"/>
        </w:rPr>
        <w:t>。</w:t>
      </w:r>
      <w:r w:rsidRPr="00047D51">
        <w:t>而且他获得</w:t>
      </w:r>
      <w:r w:rsidRPr="00047D51">
        <w:rPr>
          <w:rFonts w:hint="eastAsia"/>
        </w:rPr>
        <w:t>了四禅</w:t>
      </w:r>
      <w:r w:rsidRPr="00047D51">
        <w:t>，这些全部都得到了。</w:t>
      </w:r>
    </w:p>
    <w:p w14:paraId="41DF717A" w14:textId="77777777" w:rsidR="00047D51" w:rsidRPr="00047D51" w:rsidRDefault="00047D51" w:rsidP="00047D51">
      <w:pPr>
        <w:widowControl w:val="0"/>
        <w:ind w:firstLine="600"/>
      </w:pPr>
      <w:r w:rsidRPr="00047D51">
        <w:rPr>
          <w:rFonts w:hint="eastAsia"/>
        </w:rPr>
        <w:t>但是后来因为恶友的原因产生恶见，产生恶见以后对佛产生邪见，后来他的禅定全部都退失了，退失以后更生起邪见，觉得一切都是假的，他不承认因果等等。有一次佛陀从尼连禅河旁边过来的时候，他在远远的地方见到佛陀，当时就产生了恶分别念和邪见，因为对严厉对境产生恶念的原因，当时也是身体起火，直接堕入阿鼻地狱。</w:t>
      </w:r>
    </w:p>
    <w:p w14:paraId="341133CE" w14:textId="77777777" w:rsidR="00047D51" w:rsidRPr="00047D51" w:rsidRDefault="00047D51" w:rsidP="00047D51">
      <w:pPr>
        <w:widowControl w:val="0"/>
        <w:ind w:firstLine="600"/>
      </w:pPr>
      <w:r w:rsidRPr="00047D51">
        <w:rPr>
          <w:rFonts w:hint="eastAsia"/>
        </w:rPr>
        <w:t>历史上有不同的说法，讲善星比丘七</w:t>
      </w:r>
      <w:r w:rsidRPr="00047D51">
        <w:t>天以后在花园里面变成什么什么</w:t>
      </w:r>
      <w:r w:rsidRPr="00047D51">
        <w:rPr>
          <w:rFonts w:hint="eastAsia"/>
        </w:rPr>
        <w:t>。</w:t>
      </w:r>
      <w:r w:rsidRPr="00047D51">
        <w:t>但不管怎么样，他</w:t>
      </w:r>
      <w:r w:rsidRPr="00047D51">
        <w:rPr>
          <w:rFonts w:hint="eastAsia"/>
        </w:rPr>
        <w:t>最后</w:t>
      </w:r>
      <w:r w:rsidRPr="00047D51">
        <w:t>因为产生这样的</w:t>
      </w:r>
      <w:r w:rsidRPr="00047D51">
        <w:rPr>
          <w:rFonts w:hint="eastAsia"/>
        </w:rPr>
        <w:t>邪见</w:t>
      </w:r>
      <w:r w:rsidRPr="00047D51">
        <w:t>而堕落。</w:t>
      </w:r>
    </w:p>
    <w:p w14:paraId="12FD418D" w14:textId="77777777" w:rsidR="00047D51" w:rsidRPr="00047D51" w:rsidRDefault="00047D51" w:rsidP="00047D51">
      <w:pPr>
        <w:widowControl w:val="0"/>
        <w:ind w:firstLine="600"/>
      </w:pPr>
      <w:r w:rsidRPr="00047D51">
        <w:t>琉璃王实际上是</w:t>
      </w:r>
      <w:r w:rsidRPr="00047D51">
        <w:rPr>
          <w:rFonts w:hint="eastAsia"/>
        </w:rPr>
        <w:t>嗔</w:t>
      </w:r>
      <w:r w:rsidRPr="00047D51">
        <w:t>恨</w:t>
      </w:r>
      <w:r w:rsidRPr="00047D51">
        <w:rPr>
          <w:rFonts w:hint="eastAsia"/>
        </w:rPr>
        <w:t>心</w:t>
      </w:r>
      <w:r w:rsidRPr="00047D51">
        <w:t>，有些注</w:t>
      </w:r>
      <w:r w:rsidRPr="00047D51">
        <w:rPr>
          <w:rFonts w:hint="eastAsia"/>
        </w:rPr>
        <w:t>疏</w:t>
      </w:r>
      <w:r w:rsidRPr="00047D51">
        <w:t>当中讲他没有破戒，</w:t>
      </w:r>
      <w:r w:rsidRPr="00047D51">
        <w:rPr>
          <w:rFonts w:hint="eastAsia"/>
        </w:rPr>
        <w:t>也没有破见，</w:t>
      </w:r>
      <w:r w:rsidRPr="00047D51">
        <w:t>但是因为</w:t>
      </w:r>
      <w:r w:rsidRPr="00047D51">
        <w:rPr>
          <w:rFonts w:hint="eastAsia"/>
        </w:rPr>
        <w:t>嗔</w:t>
      </w:r>
      <w:r w:rsidRPr="00047D51">
        <w:t>恨</w:t>
      </w:r>
      <w:r w:rsidRPr="00047D51">
        <w:rPr>
          <w:rFonts w:hint="eastAsia"/>
        </w:rPr>
        <w:t>心</w:t>
      </w:r>
      <w:r w:rsidRPr="00047D51">
        <w:t>杀</w:t>
      </w:r>
      <w:r w:rsidRPr="00047D51">
        <w:rPr>
          <w:rFonts w:hint="eastAsia"/>
        </w:rPr>
        <w:t>了</w:t>
      </w:r>
      <w:r w:rsidRPr="00047D51">
        <w:t>很多</w:t>
      </w:r>
      <w:r w:rsidRPr="00047D51">
        <w:rPr>
          <w:rFonts w:hint="eastAsia"/>
        </w:rPr>
        <w:t>众生</w:t>
      </w:r>
      <w:r w:rsidRPr="00047D51">
        <w:t>，</w:t>
      </w:r>
      <w:r w:rsidRPr="00047D51">
        <w:rPr>
          <w:rFonts w:hint="eastAsia"/>
        </w:rPr>
        <w:lastRenderedPageBreak/>
        <w:t>因为这个</w:t>
      </w:r>
      <w:r w:rsidRPr="00047D51">
        <w:t>原因堕落的。</w:t>
      </w:r>
      <w:r w:rsidRPr="00047D51">
        <w:rPr>
          <w:rFonts w:hint="eastAsia"/>
        </w:rPr>
        <w:t>善</w:t>
      </w:r>
      <w:r w:rsidRPr="00047D51">
        <w:t>星</w:t>
      </w:r>
      <w:r w:rsidRPr="00047D51">
        <w:rPr>
          <w:rFonts w:hint="eastAsia"/>
        </w:rPr>
        <w:t>比丘</w:t>
      </w:r>
      <w:r w:rsidRPr="00047D51">
        <w:t>他也没有破戒，但是破</w:t>
      </w:r>
      <w:r w:rsidRPr="00047D51">
        <w:rPr>
          <w:rFonts w:hint="eastAsia"/>
        </w:rPr>
        <w:t>见</w:t>
      </w:r>
      <w:r w:rsidRPr="00047D51">
        <w:t>，他</w:t>
      </w:r>
      <w:r w:rsidRPr="00047D51">
        <w:rPr>
          <w:rFonts w:hint="eastAsia"/>
        </w:rPr>
        <w:t>破了正</w:t>
      </w:r>
      <w:r w:rsidRPr="00047D51">
        <w:t>见</w:t>
      </w:r>
      <w:r w:rsidRPr="00047D51">
        <w:rPr>
          <w:rFonts w:hint="eastAsia"/>
        </w:rPr>
        <w:t>，产生邪见而堕落恶趣。</w:t>
      </w:r>
    </w:p>
    <w:p w14:paraId="18C87E4A" w14:textId="77777777" w:rsidR="00047D51" w:rsidRPr="00047D51" w:rsidRDefault="00047D51" w:rsidP="00047D51">
      <w:pPr>
        <w:widowControl w:val="0"/>
        <w:ind w:firstLine="600"/>
      </w:pPr>
      <w:r w:rsidRPr="00047D51">
        <w:rPr>
          <w:rFonts w:hint="eastAsia"/>
        </w:rPr>
        <w:t>善星比丘主要是因为愚痴，他看起来是非常聪明的，整个三藏十二部经典全部都是倒背如流，但这个是不是愚痴呢？确实是愚痴，因为他根本不知道恭敬佛陀。</w:t>
      </w:r>
    </w:p>
    <w:p w14:paraId="5EA19BF9" w14:textId="7F9B3895" w:rsidR="00047D51" w:rsidRPr="00047D51" w:rsidRDefault="00047D51" w:rsidP="00047D51">
      <w:pPr>
        <w:widowControl w:val="0"/>
        <w:ind w:firstLine="600"/>
      </w:pPr>
      <w:r w:rsidRPr="00047D51">
        <w:rPr>
          <w:rFonts w:hint="eastAsia"/>
        </w:rPr>
        <w:t>所以我们有些人嘴巴会说也不一定不愚痴，看起来你电脑也会，什么都会，但是你该恭敬的不恭敬，该谨慎的不谨慎，我记得《水木格言》当中学了</w:t>
      </w:r>
      <w:r w:rsidRPr="00047D51">
        <w:rPr>
          <w:vertAlign w:val="superscript"/>
        </w:rPr>
        <w:footnoteReference w:id="557"/>
      </w:r>
      <w:r w:rsidRPr="00047D51">
        <w:rPr>
          <w:rFonts w:hint="eastAsia"/>
        </w:rPr>
        <w:t>：</w:t>
      </w:r>
      <w:r w:rsidR="000C5882" w:rsidRPr="00047D51">
        <w:rPr>
          <w:rFonts w:hint="eastAsia"/>
        </w:rPr>
        <w:t>“</w:t>
      </w:r>
      <w:r w:rsidRPr="00047D51">
        <w:rPr>
          <w:rFonts w:hint="eastAsia"/>
        </w:rPr>
        <w:t>不敬上师之人，纵通百论无义。</w:t>
      </w:r>
      <w:r w:rsidR="005C371A" w:rsidRPr="00047D51">
        <w:rPr>
          <w:rFonts w:hint="eastAsia"/>
        </w:rPr>
        <w:t>”</w:t>
      </w:r>
      <w:r w:rsidRPr="00047D51">
        <w:rPr>
          <w:rFonts w:hint="eastAsia"/>
        </w:rPr>
        <w:t>不恭敬上师的人，即使通达一百个论也是没有意义的。这个偈颂</w:t>
      </w:r>
      <w:r w:rsidRPr="00047D51">
        <w:t>你们要记住一下，以后要对有功德的人</w:t>
      </w:r>
      <w:r w:rsidRPr="00047D51">
        <w:rPr>
          <w:rFonts w:hint="eastAsia"/>
        </w:rPr>
        <w:t>、</w:t>
      </w:r>
      <w:r w:rsidRPr="00047D51">
        <w:t>对自己的</w:t>
      </w:r>
      <w:r w:rsidRPr="00047D51">
        <w:rPr>
          <w:rFonts w:hint="eastAsia"/>
        </w:rPr>
        <w:t>上师</w:t>
      </w:r>
      <w:r w:rsidRPr="00047D51">
        <w:t>这些要有</w:t>
      </w:r>
      <w:r w:rsidRPr="00047D51">
        <w:rPr>
          <w:rFonts w:hint="eastAsia"/>
        </w:rPr>
        <w:t>恭敬；</w:t>
      </w:r>
      <w:r w:rsidRPr="00047D51">
        <w:t>如果没有</w:t>
      </w:r>
      <w:r w:rsidRPr="00047D51">
        <w:rPr>
          <w:rFonts w:hint="eastAsia"/>
        </w:rPr>
        <w:t>恭敬心</w:t>
      </w:r>
      <w:r w:rsidRPr="00047D51">
        <w:t>，就像</w:t>
      </w:r>
      <w:r w:rsidRPr="00047D51">
        <w:rPr>
          <w:rFonts w:hint="eastAsia"/>
        </w:rPr>
        <w:t>提婆达多</w:t>
      </w:r>
      <w:r w:rsidRPr="00047D51">
        <w:t>一样</w:t>
      </w:r>
      <w:r w:rsidRPr="00047D51">
        <w:rPr>
          <w:rFonts w:hint="eastAsia"/>
        </w:rPr>
        <w:t>。提婆</w:t>
      </w:r>
      <w:r w:rsidRPr="00047D51">
        <w:t>达多当时背</w:t>
      </w:r>
      <w:r w:rsidRPr="00047D51">
        <w:rPr>
          <w:rFonts w:hint="eastAsia"/>
        </w:rPr>
        <w:t>诵</w:t>
      </w:r>
      <w:r w:rsidRPr="00047D51">
        <w:t>的</w:t>
      </w:r>
      <w:r w:rsidRPr="00047D51">
        <w:rPr>
          <w:rFonts w:hint="eastAsia"/>
        </w:rPr>
        <w:t>书，</w:t>
      </w:r>
      <w:r w:rsidRPr="00047D51">
        <w:t>大象</w:t>
      </w:r>
      <w:r w:rsidRPr="00047D51">
        <w:rPr>
          <w:rFonts w:hint="eastAsia"/>
        </w:rPr>
        <w:t>都背不动。</w:t>
      </w:r>
      <w:r w:rsidRPr="00047D51">
        <w:t>我们背的</w:t>
      </w:r>
      <w:r w:rsidRPr="00047D51">
        <w:rPr>
          <w:rFonts w:hint="eastAsia"/>
        </w:rPr>
        <w:t>书</w:t>
      </w:r>
      <w:r w:rsidRPr="00047D51">
        <w:t>有多少？</w:t>
      </w:r>
      <w:r w:rsidRPr="00047D51">
        <w:rPr>
          <w:rFonts w:hint="eastAsia"/>
        </w:rPr>
        <w:t>《入中论》颂</w:t>
      </w:r>
      <w:r w:rsidRPr="00047D51">
        <w:t>词能不能背得到？不要说大象</w:t>
      </w:r>
      <w:r w:rsidRPr="00047D51">
        <w:rPr>
          <w:rFonts w:hint="eastAsia"/>
        </w:rPr>
        <w:t>能</w:t>
      </w:r>
      <w:r w:rsidRPr="00047D51">
        <w:t>背</w:t>
      </w:r>
      <w:r w:rsidRPr="00047D51">
        <w:rPr>
          <w:rFonts w:hint="eastAsia"/>
        </w:rPr>
        <w:t>的</w:t>
      </w:r>
      <w:r w:rsidRPr="00047D51">
        <w:t>下来，我们自己放在书</w:t>
      </w:r>
      <w:r w:rsidRPr="00047D51">
        <w:rPr>
          <w:rFonts w:hint="eastAsia"/>
        </w:rPr>
        <w:t>包</w:t>
      </w:r>
      <w:r w:rsidRPr="00047D51">
        <w:t>里面</w:t>
      </w:r>
      <w:r w:rsidRPr="00047D51">
        <w:rPr>
          <w:rFonts w:hint="eastAsia"/>
        </w:rPr>
        <w:t>，能背多少个论典自己是知道的。提婆达多当时也是那么厉害的人，但是最后什么样大家也都知道。</w:t>
      </w:r>
    </w:p>
    <w:p w14:paraId="78E9770C" w14:textId="77777777" w:rsidR="00047D51" w:rsidRPr="00047D51" w:rsidRDefault="00047D51" w:rsidP="00047D51">
      <w:pPr>
        <w:widowControl w:val="0"/>
        <w:ind w:firstLine="600"/>
      </w:pPr>
      <w:r w:rsidRPr="00047D51">
        <w:rPr>
          <w:rFonts w:hint="eastAsia"/>
        </w:rPr>
        <w:t>善星比丘他虽然</w:t>
      </w:r>
      <w:r w:rsidRPr="00047D51">
        <w:t>精通三</w:t>
      </w:r>
      <w:r w:rsidRPr="00047D51">
        <w:rPr>
          <w:rFonts w:hint="eastAsia"/>
        </w:rPr>
        <w:t>藏</w:t>
      </w:r>
      <w:r w:rsidRPr="00047D51">
        <w:t>，但是</w:t>
      </w:r>
      <w:r w:rsidRPr="00047D51">
        <w:rPr>
          <w:rFonts w:hint="eastAsia"/>
        </w:rPr>
        <w:t>他</w:t>
      </w:r>
      <w:r w:rsidRPr="00047D51">
        <w:t>在佛教历史上</w:t>
      </w:r>
      <w:r w:rsidRPr="00047D51">
        <w:lastRenderedPageBreak/>
        <w:t>是</w:t>
      </w:r>
      <w:r w:rsidRPr="00047D51">
        <w:rPr>
          <w:rFonts w:hint="eastAsia"/>
        </w:rPr>
        <w:t>愚痴</w:t>
      </w:r>
      <w:r w:rsidRPr="00047D51">
        <w:t>的一个代表，刚才</w:t>
      </w:r>
      <w:r w:rsidRPr="00047D51">
        <w:rPr>
          <w:rFonts w:hint="eastAsia"/>
        </w:rPr>
        <w:t>的宝莲香</w:t>
      </w:r>
      <w:r w:rsidRPr="00047D51">
        <w:t>比丘尼是贪</w:t>
      </w:r>
      <w:r w:rsidRPr="00047D51">
        <w:rPr>
          <w:rFonts w:hint="eastAsia"/>
        </w:rPr>
        <w:t>欲</w:t>
      </w:r>
      <w:r w:rsidRPr="00047D51">
        <w:t>严重的代表</w:t>
      </w:r>
      <w:r w:rsidRPr="00047D51">
        <w:rPr>
          <w:rFonts w:hint="eastAsia"/>
        </w:rPr>
        <w:t>，琉璃王是嗔恨</w:t>
      </w:r>
      <w:r w:rsidRPr="00047D51">
        <w:t>严重的代表。</w:t>
      </w:r>
    </w:p>
    <w:p w14:paraId="2F88EE2A" w14:textId="77777777" w:rsidR="00047D51" w:rsidRPr="00047D51" w:rsidRDefault="00047D51" w:rsidP="00047D51">
      <w:pPr>
        <w:widowControl w:val="0"/>
        <w:ind w:firstLine="600"/>
      </w:pPr>
      <w:r w:rsidRPr="00047D51">
        <w:rPr>
          <w:rFonts w:hint="eastAsia"/>
        </w:rPr>
        <w:t>善星比丘是愚痴，</w:t>
      </w:r>
      <w:r w:rsidRPr="00047D51">
        <w:t>按照我们的说法，</w:t>
      </w:r>
      <w:r w:rsidRPr="00047D51">
        <w:rPr>
          <w:rFonts w:hint="eastAsia"/>
        </w:rPr>
        <w:t>这个</w:t>
      </w:r>
      <w:r w:rsidRPr="00047D51">
        <w:t>人</w:t>
      </w:r>
      <w:r w:rsidRPr="00047D51">
        <w:rPr>
          <w:rFonts w:hint="eastAsia"/>
        </w:rPr>
        <w:t>精通三藏，</w:t>
      </w:r>
      <w:r w:rsidRPr="00047D51">
        <w:t>特别厉害的，可是有时候该做的事情不会做，很</w:t>
      </w:r>
      <w:r w:rsidRPr="00047D51">
        <w:rPr>
          <w:rFonts w:hint="eastAsia"/>
        </w:rPr>
        <w:t>愚痴。</w:t>
      </w:r>
      <w:r w:rsidRPr="00047D51">
        <w:t>我们人当中真的</w:t>
      </w:r>
      <w:r w:rsidRPr="00047D51">
        <w:rPr>
          <w:rFonts w:hint="eastAsia"/>
        </w:rPr>
        <w:t>有</w:t>
      </w:r>
      <w:r w:rsidRPr="00047D51">
        <w:t>这样的，嘴巴是非常</w:t>
      </w:r>
      <w:r w:rsidRPr="00047D51">
        <w:rPr>
          <w:rFonts w:hint="eastAsia"/>
        </w:rPr>
        <w:t>会说</w:t>
      </w:r>
      <w:r w:rsidRPr="00047D51">
        <w:t>，</w:t>
      </w:r>
      <w:r w:rsidRPr="00047D51">
        <w:rPr>
          <w:rFonts w:hint="eastAsia"/>
        </w:rPr>
        <w:t>头</w:t>
      </w:r>
      <w:r w:rsidRPr="00047D51">
        <w:t>脑也很灵活，你还没有给他</w:t>
      </w:r>
      <w:r w:rsidRPr="00047D51">
        <w:rPr>
          <w:rFonts w:hint="eastAsia"/>
        </w:rPr>
        <w:t>讲的时候，他的</w:t>
      </w:r>
      <w:r w:rsidRPr="00047D51">
        <w:t>眼睛已经</w:t>
      </w:r>
      <w:r w:rsidRPr="00047D51">
        <w:rPr>
          <w:rFonts w:hint="eastAsia"/>
        </w:rPr>
        <w:t>回答了，</w:t>
      </w:r>
      <w:r w:rsidRPr="00047D51">
        <w:t>已经</w:t>
      </w:r>
      <w:r w:rsidRPr="00047D51">
        <w:rPr>
          <w:rFonts w:hint="eastAsia"/>
        </w:rPr>
        <w:t>说完了。但是因为太聪明了，太精明了，这样的原因，就胡思乱想，什么事情想的也多，最后的话自他都堕落，带来很多的痛苦和烦恼。现在世间人很多都是这样。他的言说，他智慧的灵活性非常让人羡慕，可是所作所为，最后很多都是不如法的。</w:t>
      </w:r>
    </w:p>
    <w:p w14:paraId="33257CD4" w14:textId="77777777" w:rsidR="00047D51" w:rsidRPr="00047D51" w:rsidRDefault="00047D51" w:rsidP="00047D51">
      <w:pPr>
        <w:widowControl w:val="0"/>
        <w:ind w:firstLine="600"/>
      </w:pPr>
      <w:r w:rsidRPr="00047D51">
        <w:rPr>
          <w:rFonts w:hint="eastAsia"/>
        </w:rPr>
        <w:t>所以善星比丘也是。我们有时候依靠善星比丘的比喻也应该想很多事情。他当时也没有破戒，但是他破见了，就像《中观四百论》</w:t>
      </w:r>
      <w:r w:rsidRPr="00047D51">
        <w:t>里面</w:t>
      </w:r>
      <w:r w:rsidRPr="00047D51">
        <w:rPr>
          <w:rFonts w:hint="eastAsia"/>
        </w:rPr>
        <w:t>讲</w:t>
      </w:r>
      <w:r w:rsidRPr="00047D51">
        <w:t>的一样，破戒倒是</w:t>
      </w:r>
      <w:r w:rsidRPr="00047D51">
        <w:rPr>
          <w:rFonts w:hint="eastAsia"/>
        </w:rPr>
        <w:t>不要紧，</w:t>
      </w:r>
      <w:r w:rsidRPr="00047D51">
        <w:t>破</w:t>
      </w:r>
      <w:r w:rsidRPr="00047D51">
        <w:rPr>
          <w:rFonts w:hint="eastAsia"/>
        </w:rPr>
        <w:t>见是</w:t>
      </w:r>
      <w:r w:rsidRPr="00047D51">
        <w:t>很严重的，</w:t>
      </w:r>
      <w:r w:rsidRPr="00047D51">
        <w:rPr>
          <w:rFonts w:hint="eastAsia"/>
        </w:rPr>
        <w:t>说</w:t>
      </w:r>
      <w:r w:rsidRPr="00047D51">
        <w:t>的原因也是在这里</w:t>
      </w:r>
      <w:r w:rsidRPr="00047D51">
        <w:rPr>
          <w:rFonts w:hint="eastAsia"/>
        </w:rPr>
        <w:t>。</w:t>
      </w:r>
    </w:p>
    <w:p w14:paraId="40329400" w14:textId="12762753" w:rsidR="00047D51" w:rsidRPr="00047D51" w:rsidRDefault="000C5882" w:rsidP="00047D51">
      <w:pPr>
        <w:widowControl w:val="0"/>
        <w:ind w:firstLine="600"/>
      </w:pPr>
      <w:r w:rsidRPr="00047D51">
        <w:rPr>
          <w:rFonts w:hint="eastAsia"/>
        </w:rPr>
        <w:t>“</w:t>
      </w:r>
      <w:r w:rsidR="00047D51" w:rsidRPr="00047D51">
        <w:t>他们三个分别</w:t>
      </w:r>
      <w:r w:rsidR="00047D51" w:rsidRPr="00047D51">
        <w:rPr>
          <w:rFonts w:hint="eastAsia"/>
        </w:rPr>
        <w:t>堕入阿鼻地狱。</w:t>
      </w:r>
      <w:r w:rsidR="005C371A" w:rsidRPr="00047D51">
        <w:rPr>
          <w:rFonts w:hint="eastAsia"/>
        </w:rPr>
        <w:t>”</w:t>
      </w:r>
    </w:p>
    <w:p w14:paraId="6F64ACAC" w14:textId="77777777" w:rsidR="00047D51" w:rsidRPr="00047D51" w:rsidRDefault="00047D51" w:rsidP="00047D51">
      <w:pPr>
        <w:widowControl w:val="0"/>
        <w:ind w:firstLine="601"/>
        <w:rPr>
          <w:b/>
          <w:bCs/>
        </w:rPr>
      </w:pPr>
      <w:r w:rsidRPr="00047D51">
        <w:rPr>
          <w:rFonts w:hint="eastAsia"/>
          <w:b/>
          <w:bCs/>
        </w:rPr>
        <w:t>此诸地狱，为有定处，为复自然，彼彼发业，各各私受？</w:t>
      </w:r>
    </w:p>
    <w:p w14:paraId="0441392D" w14:textId="77777777" w:rsidR="00047D51" w:rsidRPr="00047D51" w:rsidRDefault="00047D51" w:rsidP="00047D51">
      <w:pPr>
        <w:widowControl w:val="0"/>
        <w:ind w:firstLine="600"/>
      </w:pPr>
      <w:r w:rsidRPr="00047D51">
        <w:t>阿难尊者他问的第三个问题是这样的</w:t>
      </w:r>
      <w:r w:rsidRPr="00047D51">
        <w:rPr>
          <w:rFonts w:hint="eastAsia"/>
        </w:rPr>
        <w:t>：</w:t>
      </w:r>
    </w:p>
    <w:p w14:paraId="553B1C08" w14:textId="1B3A90D1" w:rsidR="00047D51" w:rsidRPr="00047D51" w:rsidRDefault="000C5882" w:rsidP="00047D51">
      <w:pPr>
        <w:widowControl w:val="0"/>
        <w:ind w:firstLine="600"/>
      </w:pPr>
      <w:r w:rsidRPr="00047D51">
        <w:rPr>
          <w:rFonts w:hint="eastAsia"/>
        </w:rPr>
        <w:t>“</w:t>
      </w:r>
      <w:r w:rsidR="00047D51" w:rsidRPr="00047D51">
        <w:t>这些地狱，刚才有三个代表人物</w:t>
      </w:r>
      <w:r w:rsidR="00047D51" w:rsidRPr="00047D51">
        <w:rPr>
          <w:rFonts w:hint="eastAsia"/>
        </w:rPr>
        <w:t>堕入</w:t>
      </w:r>
      <w:r w:rsidR="00047D51" w:rsidRPr="00047D51">
        <w:t>地狱当中</w:t>
      </w:r>
      <w:r w:rsidR="00047D51" w:rsidRPr="00047D51">
        <w:rPr>
          <w:rFonts w:hint="eastAsia"/>
        </w:rPr>
        <w:t>，那这些地狱里面本身是有一个比较固定的地方，还是</w:t>
      </w:r>
      <w:r w:rsidR="00047D51" w:rsidRPr="00047D51">
        <w:rPr>
          <w:rFonts w:hint="eastAsia"/>
        </w:rPr>
        <w:lastRenderedPageBreak/>
        <w:t>是一个自然的、并不是因缘而产生？是各自有各自的业力，各自感受自己前世所造业力的果报，到底是怎么回事啊？</w:t>
      </w:r>
      <w:r w:rsidR="005C371A" w:rsidRPr="00047D51">
        <w:rPr>
          <w:rFonts w:hint="eastAsia"/>
        </w:rPr>
        <w:t>”</w:t>
      </w:r>
    </w:p>
    <w:p w14:paraId="57AF50F2" w14:textId="77777777" w:rsidR="00047D51" w:rsidRPr="00047D51" w:rsidRDefault="00047D51" w:rsidP="00047D51">
      <w:pPr>
        <w:widowControl w:val="0"/>
        <w:ind w:firstLine="600"/>
      </w:pPr>
      <w:r w:rsidRPr="00047D51">
        <w:rPr>
          <w:rFonts w:hint="eastAsia"/>
        </w:rPr>
        <w:t>本性当中是一体</w:t>
      </w:r>
      <w:r w:rsidRPr="00047D51">
        <w:t>的话</w:t>
      </w:r>
      <w:r w:rsidRPr="00047D51">
        <w:rPr>
          <w:rFonts w:hint="eastAsia"/>
        </w:rPr>
        <w:t>——</w:t>
      </w:r>
      <w:r w:rsidRPr="00047D51">
        <w:t>我们也是这样的，我们的本</w:t>
      </w:r>
      <w:r w:rsidRPr="00047D51">
        <w:rPr>
          <w:rFonts w:hint="eastAsia"/>
        </w:rPr>
        <w:t>性都是如来藏</w:t>
      </w:r>
      <w:r w:rsidRPr="00047D51">
        <w:t>，</w:t>
      </w:r>
      <w:r w:rsidRPr="00047D51">
        <w:rPr>
          <w:rFonts w:hint="eastAsia"/>
        </w:rPr>
        <w:t>可是</w:t>
      </w:r>
      <w:r w:rsidRPr="00047D51">
        <w:t>每个人的</w:t>
      </w:r>
      <w:r w:rsidRPr="00047D51">
        <w:rPr>
          <w:rFonts w:hint="eastAsia"/>
        </w:rPr>
        <w:t>苦乐</w:t>
      </w:r>
      <w:r w:rsidRPr="00047D51">
        <w:t>都是不同的</w:t>
      </w:r>
      <w:r w:rsidRPr="00047D51">
        <w:rPr>
          <w:rFonts w:hint="eastAsia"/>
        </w:rPr>
        <w:t>。</w:t>
      </w:r>
      <w:r w:rsidRPr="00047D51">
        <w:t>有些没有吃的，没有</w:t>
      </w:r>
      <w:r w:rsidRPr="00047D51">
        <w:rPr>
          <w:rFonts w:hint="eastAsia"/>
        </w:rPr>
        <w:t>穿</w:t>
      </w:r>
      <w:r w:rsidRPr="00047D51">
        <w:t>的</w:t>
      </w:r>
      <w:r w:rsidRPr="00047D51">
        <w:rPr>
          <w:rFonts w:hint="eastAsia"/>
        </w:rPr>
        <w:t>；</w:t>
      </w:r>
      <w:r w:rsidRPr="00047D51">
        <w:t>有些虽然</w:t>
      </w:r>
      <w:r w:rsidRPr="00047D51">
        <w:rPr>
          <w:rFonts w:hint="eastAsia"/>
        </w:rPr>
        <w:t>有吃有穿</w:t>
      </w:r>
      <w:r w:rsidRPr="00047D51">
        <w:t>，但是</w:t>
      </w:r>
      <w:r w:rsidRPr="00047D51">
        <w:rPr>
          <w:rFonts w:hint="eastAsia"/>
        </w:rPr>
        <w:t>心里很苦恼；有些各种痛苦和各种快乐都有，这是为什么呢？</w:t>
      </w:r>
    </w:p>
    <w:p w14:paraId="7BC13F48" w14:textId="4BFF25A1" w:rsidR="00047D51" w:rsidRPr="00047D51" w:rsidRDefault="00047D51" w:rsidP="00047D51">
      <w:pPr>
        <w:widowControl w:val="0"/>
        <w:ind w:firstLine="601"/>
        <w:rPr>
          <w:b/>
          <w:bCs/>
        </w:rPr>
      </w:pPr>
      <w:r w:rsidRPr="00047D51">
        <w:rPr>
          <w:rFonts w:hint="eastAsia"/>
          <w:b/>
          <w:bCs/>
        </w:rPr>
        <w:t>惟垂大慈，发开童蒙，令诸一切持戒众生闻决定义，欢喜顶戴，谨洁无犯。</w:t>
      </w:r>
      <w:r w:rsidR="005C371A" w:rsidRPr="00047D51">
        <w:rPr>
          <w:rFonts w:hint="eastAsia"/>
          <w:b/>
          <w:bCs/>
        </w:rPr>
        <w:t>”</w:t>
      </w:r>
    </w:p>
    <w:p w14:paraId="3FA5B886" w14:textId="691B5EB6" w:rsidR="00047D51" w:rsidRPr="00047D51" w:rsidRDefault="000C5882" w:rsidP="00047D51">
      <w:pPr>
        <w:widowControl w:val="0"/>
        <w:ind w:firstLine="600"/>
      </w:pPr>
      <w:r w:rsidRPr="00047D51">
        <w:rPr>
          <w:rFonts w:hint="eastAsia"/>
        </w:rPr>
        <w:t>“</w:t>
      </w:r>
      <w:r w:rsidR="00047D51" w:rsidRPr="00047D51">
        <w:rPr>
          <w:rFonts w:hint="eastAsia"/>
        </w:rPr>
        <w:t>惟依大慈大悲的佛陀垂怜开示，对我们这样无知童蒙的人打开智慧，让一切持戒众生听到这些道理以后，心生欢喜，顶戴恭敬，清净戒律，不再犯。</w:t>
      </w:r>
      <w:r w:rsidR="005C371A" w:rsidRPr="00047D51">
        <w:rPr>
          <w:rFonts w:hint="eastAsia"/>
        </w:rPr>
        <w:t>”</w:t>
      </w:r>
    </w:p>
    <w:p w14:paraId="53A4C0D3" w14:textId="77777777" w:rsidR="00047D51" w:rsidRPr="00047D51" w:rsidRDefault="00047D51" w:rsidP="00047D51">
      <w:pPr>
        <w:widowControl w:val="0"/>
        <w:ind w:firstLine="600"/>
      </w:pPr>
      <w:r w:rsidRPr="00047D51">
        <w:rPr>
          <w:rFonts w:hint="eastAsia"/>
        </w:rPr>
        <w:t>因为前面的比丘尼也好，比丘也好，还有国王也好，可能国王也有国王原则上的一些戒，各自都有各自的戒，这些戒犯了以后，最后他们都堕入地狱当中。那佛陀请您开许，我们这些持戒众生闻了这些决定义以后，我们可以不犯这些戒律。</w:t>
      </w:r>
    </w:p>
    <w:p w14:paraId="728637D0" w14:textId="1185833A" w:rsidR="00047D51" w:rsidRPr="00047D51" w:rsidRDefault="00047D51" w:rsidP="00047D51">
      <w:pPr>
        <w:widowControl w:val="0"/>
        <w:ind w:firstLine="601"/>
        <w:rPr>
          <w:b/>
          <w:bCs/>
        </w:rPr>
      </w:pPr>
      <w:r w:rsidRPr="00047D51">
        <w:rPr>
          <w:rFonts w:hint="eastAsia"/>
          <w:b/>
          <w:bCs/>
        </w:rPr>
        <w:t>佛告阿难：</w:t>
      </w:r>
      <w:r w:rsidR="000C5882" w:rsidRPr="00047D51">
        <w:rPr>
          <w:rFonts w:hint="eastAsia"/>
          <w:b/>
          <w:bCs/>
        </w:rPr>
        <w:t>“</w:t>
      </w:r>
      <w:r w:rsidRPr="00047D51">
        <w:rPr>
          <w:rFonts w:hint="eastAsia"/>
          <w:b/>
          <w:bCs/>
        </w:rPr>
        <w:t>快哉此问</w:t>
      </w:r>
      <w:r w:rsidR="00E7107F" w:rsidRPr="00047D51">
        <w:rPr>
          <w:rFonts w:hint="eastAsia"/>
          <w:b/>
          <w:bCs/>
        </w:rPr>
        <w:t>！</w:t>
      </w:r>
      <w:r w:rsidRPr="00047D51">
        <w:rPr>
          <w:rFonts w:hint="eastAsia"/>
          <w:b/>
          <w:bCs/>
        </w:rPr>
        <w:t>令诸众生不入邪见。汝今谛听，当为汝说。</w:t>
      </w:r>
    </w:p>
    <w:p w14:paraId="22182C9D" w14:textId="7509D263" w:rsidR="00047D51" w:rsidRPr="00047D51" w:rsidRDefault="00047D51" w:rsidP="00047D51">
      <w:pPr>
        <w:widowControl w:val="0"/>
        <w:ind w:firstLine="600"/>
      </w:pPr>
      <w:r w:rsidRPr="00047D51">
        <w:rPr>
          <w:rFonts w:hint="eastAsia"/>
        </w:rPr>
        <w:t>佛陀告诉阿难：</w:t>
      </w:r>
      <w:r w:rsidR="000C5882" w:rsidRPr="00047D51">
        <w:rPr>
          <w:rFonts w:hint="eastAsia"/>
        </w:rPr>
        <w:t>“</w:t>
      </w:r>
      <w:r w:rsidRPr="00047D51">
        <w:rPr>
          <w:rFonts w:hint="eastAsia"/>
        </w:rPr>
        <w:t>你问</w:t>
      </w:r>
      <w:r w:rsidRPr="00047D51">
        <w:t>的问题非常棒，非常非常</w:t>
      </w:r>
      <w:r w:rsidRPr="00047D51">
        <w:lastRenderedPageBreak/>
        <w:t>好</w:t>
      </w:r>
      <w:r w:rsidR="00E7107F" w:rsidRPr="00047D51">
        <w:rPr>
          <w:rFonts w:hint="eastAsia"/>
        </w:rPr>
        <w:t>！</w:t>
      </w:r>
      <w:r w:rsidR="005C371A" w:rsidRPr="00047D51">
        <w:rPr>
          <w:rFonts w:hint="eastAsia"/>
        </w:rPr>
        <w:t>”</w:t>
      </w:r>
    </w:p>
    <w:p w14:paraId="147434DE" w14:textId="77777777" w:rsidR="00047D51" w:rsidRPr="00047D51" w:rsidRDefault="00047D51" w:rsidP="00047D51">
      <w:pPr>
        <w:widowControl w:val="0"/>
        <w:ind w:firstLine="600"/>
      </w:pPr>
      <w:r w:rsidRPr="00047D51">
        <w:t>因为</w:t>
      </w:r>
      <w:r w:rsidRPr="00047D51">
        <w:rPr>
          <w:rFonts w:hint="eastAsia"/>
        </w:rPr>
        <w:t>问者问的</w:t>
      </w:r>
      <w:r w:rsidRPr="00047D51">
        <w:t>非常尖锐的话，那</w:t>
      </w:r>
      <w:r w:rsidRPr="00047D51">
        <w:rPr>
          <w:rFonts w:hint="eastAsia"/>
        </w:rPr>
        <w:t>答者</w:t>
      </w:r>
      <w:r w:rsidRPr="00047D51">
        <w:t>也会</w:t>
      </w:r>
      <w:r w:rsidRPr="00047D51">
        <w:rPr>
          <w:rFonts w:hint="eastAsia"/>
        </w:rPr>
        <w:t>答的</w:t>
      </w:r>
      <w:r w:rsidRPr="00047D51">
        <w:t>很好</w:t>
      </w:r>
      <w:r w:rsidRPr="00047D51">
        <w:rPr>
          <w:rFonts w:hint="eastAsia"/>
        </w:rPr>
        <w:t>。</w:t>
      </w:r>
    </w:p>
    <w:p w14:paraId="491CD41B" w14:textId="218E8925" w:rsidR="00047D51" w:rsidRPr="00047D51" w:rsidRDefault="00047D51" w:rsidP="00047D51">
      <w:pPr>
        <w:widowControl w:val="0"/>
        <w:ind w:firstLine="600"/>
      </w:pPr>
      <w:r w:rsidRPr="00047D51">
        <w:t>你</w:t>
      </w:r>
      <w:r w:rsidRPr="00047D51">
        <w:rPr>
          <w:rFonts w:hint="eastAsia"/>
        </w:rPr>
        <w:t>问</w:t>
      </w:r>
      <w:r w:rsidRPr="00047D51">
        <w:t>的问题非常非常好，</w:t>
      </w:r>
      <w:r w:rsidR="000C5882" w:rsidRPr="00047D51">
        <w:rPr>
          <w:rFonts w:hint="eastAsia"/>
        </w:rPr>
        <w:t>“</w:t>
      </w:r>
      <w:r w:rsidRPr="00047D51">
        <w:rPr>
          <w:rFonts w:hint="eastAsia"/>
        </w:rPr>
        <w:t>令</w:t>
      </w:r>
      <w:r w:rsidRPr="00047D51">
        <w:t>所有的众生不</w:t>
      </w:r>
      <w:r w:rsidRPr="00047D51">
        <w:rPr>
          <w:rFonts w:hint="eastAsia"/>
        </w:rPr>
        <w:t>入邪见</w:t>
      </w:r>
      <w:r w:rsidR="005C371A" w:rsidRPr="00047D51">
        <w:rPr>
          <w:rFonts w:hint="eastAsia"/>
        </w:rPr>
        <w:t>”</w:t>
      </w:r>
      <w:r w:rsidRPr="00047D51">
        <w:rPr>
          <w:rFonts w:hint="eastAsia"/>
        </w:rPr>
        <w:t>，这个目的。</w:t>
      </w:r>
    </w:p>
    <w:p w14:paraId="7201F722" w14:textId="77777777" w:rsidR="00047D51" w:rsidRPr="00047D51" w:rsidRDefault="00047D51" w:rsidP="00047D51">
      <w:pPr>
        <w:widowControl w:val="0"/>
        <w:ind w:firstLine="600"/>
      </w:pPr>
      <w:r w:rsidRPr="00047D51">
        <w:rPr>
          <w:rFonts w:hint="eastAsia"/>
        </w:rPr>
        <w:t>确实，</w:t>
      </w:r>
      <w:r w:rsidRPr="00047D51">
        <w:t>阿难这样代表性问的话，对很多人是很有帮助的。</w:t>
      </w:r>
      <w:r w:rsidRPr="00047D51">
        <w:rPr>
          <w:rFonts w:hint="eastAsia"/>
        </w:rPr>
        <w:t>所以我们以后的有一些问答，大家课前课后也好，如果出去讲一些课，如果自己有这方面的把握，基本上能回答的话，这个问答环节还是很重要的。</w:t>
      </w:r>
    </w:p>
    <w:p w14:paraId="5072BFB2" w14:textId="77777777" w:rsidR="00047D51" w:rsidRPr="00047D51" w:rsidRDefault="00047D51" w:rsidP="00047D51">
      <w:pPr>
        <w:widowControl w:val="0"/>
        <w:ind w:firstLine="600"/>
      </w:pPr>
      <w:r w:rsidRPr="00047D51">
        <w:rPr>
          <w:rFonts w:hint="eastAsia"/>
        </w:rPr>
        <w:t>我出去到哪一个学校都会给他们留一点时间，让他们问一些问题，他们说这个对他们是帮助最大的。有些自己回答的还是很满意，问者问的好的话，答者有时候也是答的好。有些问者问的好，但是自己答的不一定很好。但不管怎么样，基本上都会答。如果不会的话，就直接说不太会，可以这样。</w:t>
      </w:r>
    </w:p>
    <w:p w14:paraId="5D3102AD" w14:textId="7CC1B1D4" w:rsidR="00047D51" w:rsidRPr="00047D51" w:rsidRDefault="00047D51" w:rsidP="00047D51">
      <w:pPr>
        <w:widowControl w:val="0"/>
        <w:ind w:firstLine="600"/>
      </w:pPr>
      <w:r w:rsidRPr="00047D51">
        <w:rPr>
          <w:rFonts w:hint="eastAsia"/>
        </w:rPr>
        <w:t>那么佛陀说：</w:t>
      </w:r>
      <w:r w:rsidR="000C5882" w:rsidRPr="00047D51">
        <w:rPr>
          <w:rFonts w:hint="eastAsia"/>
        </w:rPr>
        <w:t>“</w:t>
      </w:r>
      <w:r w:rsidRPr="00047D51">
        <w:rPr>
          <w:rFonts w:hint="eastAsia"/>
        </w:rPr>
        <w:t>你今天好好的谛听，我为你和未来的众生宣说。</w:t>
      </w:r>
      <w:r w:rsidR="005C371A" w:rsidRPr="00047D51">
        <w:rPr>
          <w:rFonts w:hint="eastAsia"/>
        </w:rPr>
        <w:t>”</w:t>
      </w:r>
    </w:p>
    <w:p w14:paraId="3C40A015" w14:textId="472BA20A" w:rsidR="00047D51" w:rsidRPr="00047D51" w:rsidRDefault="000C5882" w:rsidP="00047D51">
      <w:pPr>
        <w:widowControl w:val="0"/>
        <w:ind w:firstLine="601"/>
        <w:rPr>
          <w:b/>
          <w:bCs/>
        </w:rPr>
      </w:pPr>
      <w:r w:rsidRPr="00047D51">
        <w:rPr>
          <w:rFonts w:hint="eastAsia"/>
          <w:b/>
          <w:bCs/>
        </w:rPr>
        <w:t>“</w:t>
      </w:r>
      <w:r w:rsidR="00047D51" w:rsidRPr="00047D51">
        <w:rPr>
          <w:rFonts w:hint="eastAsia"/>
          <w:b/>
          <w:bCs/>
        </w:rPr>
        <w:t>阿难，一切众生实本真净，因彼妄见，有妄习生，因此分开内分、外分：</w:t>
      </w:r>
    </w:p>
    <w:p w14:paraId="164A1B6D" w14:textId="51184C0F" w:rsidR="00047D51" w:rsidRPr="00047D51" w:rsidRDefault="000C5882" w:rsidP="00047D51">
      <w:pPr>
        <w:widowControl w:val="0"/>
        <w:ind w:firstLine="600"/>
      </w:pPr>
      <w:r w:rsidRPr="00047D51">
        <w:rPr>
          <w:rFonts w:hint="eastAsia"/>
        </w:rPr>
        <w:t>“</w:t>
      </w:r>
      <w:r w:rsidR="00047D51" w:rsidRPr="00047D51">
        <w:rPr>
          <w:rFonts w:hint="eastAsia"/>
        </w:rPr>
        <w:t>那么阿难，一切众生的话，实际上真正是本来清净，无有杂染的——如来藏的本性是清净的、圆满</w:t>
      </w:r>
      <w:r w:rsidR="00047D51" w:rsidRPr="00047D51">
        <w:rPr>
          <w:rFonts w:hint="eastAsia"/>
        </w:rPr>
        <w:lastRenderedPageBreak/>
        <w:t>的、无垢的。但是因为众生它有一念无明的触动，有了妄想和妄见，有了妄见以后有了习气，有了习气以后，习气当中产生各种各样的内分和外分。</w:t>
      </w:r>
      <w:r w:rsidR="005C371A" w:rsidRPr="00047D51">
        <w:rPr>
          <w:rFonts w:hint="eastAsia"/>
        </w:rPr>
        <w:t>”</w:t>
      </w:r>
    </w:p>
    <w:p w14:paraId="340AD740" w14:textId="77777777" w:rsidR="00047D51" w:rsidRPr="00047D51" w:rsidRDefault="00047D51" w:rsidP="00047D51">
      <w:pPr>
        <w:widowControl w:val="0"/>
        <w:ind w:firstLine="600"/>
      </w:pPr>
      <w:r w:rsidRPr="00047D51">
        <w:rPr>
          <w:rFonts w:hint="eastAsia"/>
        </w:rPr>
        <w:t>外器世界和有情世界也可以说；或者内分的话，是向下、堕落的一些因缘；外分的话，是向上、上升的一些因缘。下面讲这两个。</w:t>
      </w:r>
    </w:p>
    <w:p w14:paraId="1EF08400" w14:textId="77777777" w:rsidR="00047D51" w:rsidRPr="00047D51" w:rsidRDefault="00047D51" w:rsidP="00047D51">
      <w:pPr>
        <w:widowControl w:val="0"/>
        <w:ind w:firstLine="600"/>
      </w:pPr>
      <w:r w:rsidRPr="00047D51">
        <w:rPr>
          <w:rFonts w:hint="eastAsia"/>
        </w:rPr>
        <w:t>内分和外分其实是内流和上升的法，也就是往下流和上升的这么一个因缘。这个原因是什么？我们相续当中有妄想，妄想是很可怕的。有了妄想习气以后，在众生界当中有这么一个因缘。那这两个因缘到底是怎么回事？首先是内分，内分是不太好的，让我们依靠贪心来堕落。外分是</w:t>
      </w:r>
      <w:r w:rsidRPr="00047D51">
        <w:t>比较好的，</w:t>
      </w:r>
      <w:r w:rsidRPr="00047D51">
        <w:rPr>
          <w:rFonts w:hint="eastAsia"/>
        </w:rPr>
        <w:t>依靠它让我们有往生，让我们有提升的</w:t>
      </w:r>
      <w:r w:rsidRPr="00047D51">
        <w:t>空间和机会</w:t>
      </w:r>
      <w:r w:rsidRPr="00047D51">
        <w:rPr>
          <w:rFonts w:hint="eastAsia"/>
        </w:rPr>
        <w:t>。</w:t>
      </w:r>
    </w:p>
    <w:p w14:paraId="0C04ADFF" w14:textId="77777777" w:rsidR="00047D51" w:rsidRPr="00047D51" w:rsidRDefault="00047D51" w:rsidP="00047D51">
      <w:pPr>
        <w:widowControl w:val="0"/>
        <w:ind w:firstLine="601"/>
        <w:rPr>
          <w:b/>
          <w:bCs/>
        </w:rPr>
      </w:pPr>
      <w:r w:rsidRPr="00047D51">
        <w:rPr>
          <w:rFonts w:hint="eastAsia"/>
          <w:b/>
          <w:bCs/>
        </w:rPr>
        <w:t>阿难，内分即是众生分内，因诸爱染发起妄情，情积不休，能生爱水。</w:t>
      </w:r>
    </w:p>
    <w:p w14:paraId="2A93D9BE" w14:textId="566DFA3E" w:rsidR="00047D51" w:rsidRPr="00047D51" w:rsidRDefault="000C5882" w:rsidP="00047D51">
      <w:pPr>
        <w:widowControl w:val="0"/>
        <w:ind w:firstLine="600"/>
      </w:pPr>
      <w:r w:rsidRPr="00047D51">
        <w:rPr>
          <w:rFonts w:hint="eastAsia"/>
        </w:rPr>
        <w:t>“</w:t>
      </w:r>
      <w:r w:rsidR="00047D51" w:rsidRPr="00047D51">
        <w:rPr>
          <w:rFonts w:hint="eastAsia"/>
        </w:rPr>
        <w:t>内分的话，实际上是众生身体内在的法，是什么样的法呢？因为我们相续当中有‘爱染’，爱的染心，有贪念，有贪心。有了爱染以后，它就发起了妄的感情也好，爱情也好，这种情。</w:t>
      </w:r>
      <w:r w:rsidR="005C371A" w:rsidRPr="00047D51">
        <w:rPr>
          <w:rFonts w:hint="eastAsia"/>
        </w:rPr>
        <w:t>”</w:t>
      </w:r>
    </w:p>
    <w:p w14:paraId="05151A28" w14:textId="77777777" w:rsidR="00047D51" w:rsidRPr="00047D51" w:rsidRDefault="00047D51" w:rsidP="00047D51">
      <w:pPr>
        <w:widowControl w:val="0"/>
        <w:ind w:firstLine="600"/>
      </w:pPr>
      <w:r w:rsidRPr="00047D51">
        <w:rPr>
          <w:rFonts w:hint="eastAsia"/>
        </w:rPr>
        <w:t>情也是很痛苦的，世间人说先是爱情，然后是亲情，再是恩情。像一家人的话，刚开始有爱情，变成</w:t>
      </w:r>
      <w:r w:rsidRPr="00047D51">
        <w:rPr>
          <w:rFonts w:hint="eastAsia"/>
        </w:rPr>
        <w:lastRenderedPageBreak/>
        <w:t>了夫妻之后是亲情，没有什么爱了；然后互相帮助，有一种恩情。情分三个阶段，世间人也是这样说的。</w:t>
      </w:r>
    </w:p>
    <w:p w14:paraId="159912A0" w14:textId="77777777" w:rsidR="00047D51" w:rsidRPr="00047D51" w:rsidRDefault="00047D51" w:rsidP="00047D51">
      <w:pPr>
        <w:widowControl w:val="0"/>
        <w:ind w:firstLine="600"/>
      </w:pPr>
      <w:r w:rsidRPr="00047D51">
        <w:rPr>
          <w:rFonts w:hint="eastAsia"/>
        </w:rPr>
        <w:t>不管怎么样，这个爱染又起了妄的情。其实世间人所谓的爱情，这些都是妄情，是分别妄念的情。只不过我们电视、书本上把它美化成快乐的、美好的，实际上这个情是很痛苦、很下流的一个因。因为它的各方面，不管是从它的本质，它的作用，它的果，各方面来分的话，其实贪心带来的情没有什么好的。如果我们用其他的分类方法来分的话，应该都是很下等的，可以这么讲。</w:t>
      </w:r>
    </w:p>
    <w:p w14:paraId="2C6C5067" w14:textId="5D1B55D5" w:rsidR="00047D51" w:rsidRPr="00047D51" w:rsidRDefault="000C5882" w:rsidP="00047D51">
      <w:pPr>
        <w:widowControl w:val="0"/>
        <w:ind w:firstLine="600"/>
      </w:pPr>
      <w:r w:rsidRPr="00047D51">
        <w:rPr>
          <w:rFonts w:hint="eastAsia"/>
        </w:rPr>
        <w:t>“</w:t>
      </w:r>
      <w:r w:rsidR="00047D51" w:rsidRPr="00047D51">
        <w:rPr>
          <w:rFonts w:hint="eastAsia"/>
        </w:rPr>
        <w:t>那么这样的情不断地积累，一直不间断，这样以后，能产生爱的水。</w:t>
      </w:r>
      <w:r w:rsidR="005C371A" w:rsidRPr="00047D51">
        <w:rPr>
          <w:rFonts w:hint="eastAsia"/>
        </w:rPr>
        <w:t>”</w:t>
      </w:r>
    </w:p>
    <w:p w14:paraId="525555CF" w14:textId="77777777" w:rsidR="00047D51" w:rsidRPr="00047D51" w:rsidRDefault="00047D51" w:rsidP="00047D51">
      <w:pPr>
        <w:widowControl w:val="0"/>
        <w:ind w:firstLine="600"/>
      </w:pPr>
      <w:r w:rsidRPr="00047D51">
        <w:rPr>
          <w:rFonts w:hint="eastAsia"/>
        </w:rPr>
        <w:t>它是一种向下爱的水，这个水不仅仅男女有，世间所有的众生都有这个贪心的水。那贪心的水到底是什么样的水？跟我们的五根有关系，五根当中都可以流下这样贪心的水。</w:t>
      </w:r>
    </w:p>
    <w:p w14:paraId="2EC9D099" w14:textId="122779BB" w:rsidR="00047D51" w:rsidRPr="00047D51" w:rsidRDefault="00047D51" w:rsidP="00047D51">
      <w:pPr>
        <w:widowControl w:val="0"/>
        <w:ind w:firstLine="601"/>
      </w:pPr>
      <w:r w:rsidRPr="00047D51">
        <w:rPr>
          <w:rFonts w:hint="eastAsia"/>
          <w:b/>
          <w:bCs/>
        </w:rPr>
        <w:t>是故众生心忆珍羞，口中水出；心忆前人，或怜或，目中泪盈；</w:t>
      </w:r>
    </w:p>
    <w:p w14:paraId="0F5454BA" w14:textId="745109A2" w:rsidR="00047D51" w:rsidRPr="00047D51" w:rsidRDefault="000C5882" w:rsidP="00047D51">
      <w:pPr>
        <w:widowControl w:val="0"/>
        <w:ind w:firstLine="600"/>
      </w:pPr>
      <w:r w:rsidRPr="00047D51">
        <w:rPr>
          <w:rFonts w:hint="eastAsia"/>
        </w:rPr>
        <w:t>“</w:t>
      </w:r>
      <w:r w:rsidR="00047D51" w:rsidRPr="00047D51">
        <w:rPr>
          <w:rFonts w:hint="eastAsia"/>
        </w:rPr>
        <w:t>诸众生心里面经常忆念、经常想，想什么呢？我们吃的、闻的，好吃的、好喝的这些，那口里面就出现水。</w:t>
      </w:r>
      <w:r w:rsidR="005C371A" w:rsidRPr="00047D51">
        <w:rPr>
          <w:rFonts w:hint="eastAsia"/>
        </w:rPr>
        <w:t>”</w:t>
      </w:r>
    </w:p>
    <w:p w14:paraId="31432090" w14:textId="77777777" w:rsidR="00047D51" w:rsidRPr="00047D51" w:rsidRDefault="00047D51" w:rsidP="00047D51">
      <w:pPr>
        <w:widowControl w:val="0"/>
        <w:ind w:firstLine="600"/>
      </w:pPr>
      <w:r w:rsidRPr="00047D51">
        <w:rPr>
          <w:rFonts w:hint="eastAsia"/>
        </w:rPr>
        <w:lastRenderedPageBreak/>
        <w:t>比如说好吃的话，可能舌头经常想尝它，舌头上流水；如果有好闻的东西，那鼻子想要闻它。所以鼻根和舌根也会出相应的水。我们对饮食方面有贪心的话，那舌和鼻</w:t>
      </w:r>
      <w:r w:rsidRPr="00047D51">
        <w:t>有这方面相应的</w:t>
      </w:r>
      <w:r w:rsidRPr="00047D51">
        <w:rPr>
          <w:rFonts w:hint="eastAsia"/>
        </w:rPr>
        <w:t>水</w:t>
      </w:r>
      <w:r w:rsidRPr="00047D51">
        <w:t>，这叫做贪</w:t>
      </w:r>
      <w:r w:rsidRPr="00047D51">
        <w:rPr>
          <w:rFonts w:hint="eastAsia"/>
        </w:rPr>
        <w:t>心之水</w:t>
      </w:r>
      <w:r w:rsidRPr="00047D51">
        <w:t>。</w:t>
      </w:r>
    </w:p>
    <w:p w14:paraId="7745089B" w14:textId="23D3492F" w:rsidR="00047D51" w:rsidRPr="00047D51" w:rsidRDefault="000C5882" w:rsidP="00047D51">
      <w:pPr>
        <w:widowControl w:val="0"/>
        <w:ind w:firstLine="600"/>
      </w:pPr>
      <w:r w:rsidRPr="00047D51">
        <w:rPr>
          <w:rFonts w:hint="eastAsia"/>
        </w:rPr>
        <w:t>“</w:t>
      </w:r>
      <w:r w:rsidR="00047D51" w:rsidRPr="00047D51">
        <w:rPr>
          <w:rFonts w:hint="eastAsia"/>
        </w:rPr>
        <w:t>还有一些人心里面一直想着，或者听到看到自己的前人、自己的敌人，或者自己的恋人，这样的话，心里面产生一种怜惜、思念的想法，或者恨他的想法。这样的时候，目中流出眼泪。</w:t>
      </w:r>
      <w:r w:rsidR="005C371A" w:rsidRPr="00047D51">
        <w:rPr>
          <w:rFonts w:hint="eastAsia"/>
        </w:rPr>
        <w:t>”</w:t>
      </w:r>
    </w:p>
    <w:p w14:paraId="2E680969" w14:textId="77777777" w:rsidR="00047D51" w:rsidRPr="00047D51" w:rsidRDefault="00047D51" w:rsidP="00047D51">
      <w:pPr>
        <w:widowControl w:val="0"/>
        <w:ind w:firstLine="600"/>
      </w:pPr>
      <w:r w:rsidRPr="00047D51">
        <w:rPr>
          <w:rFonts w:hint="eastAsia"/>
        </w:rPr>
        <w:t>这个主要是眼根和耳根引起的。我们眼睛看到这样的人，或者心里想，或者耳朵听到，或者外面的声尘、色尘带来的。我们流眼泪其实也不是很好的，要么是恨得流眼泪、气得哭出来；要么是忆念，想自己的朋友、亲人，因为思念而哭出来。所以眼泪、口水也是贪心的水。</w:t>
      </w:r>
    </w:p>
    <w:p w14:paraId="683DD895" w14:textId="77777777" w:rsidR="00047D51" w:rsidRPr="00047D51" w:rsidRDefault="00047D51" w:rsidP="00047D51">
      <w:pPr>
        <w:widowControl w:val="0"/>
        <w:ind w:firstLine="601"/>
        <w:rPr>
          <w:b/>
          <w:bCs/>
        </w:rPr>
      </w:pPr>
      <w:r w:rsidRPr="00047D51">
        <w:rPr>
          <w:rFonts w:hint="eastAsia"/>
          <w:b/>
          <w:bCs/>
        </w:rPr>
        <w:t>贪求财宝，心发爱涎，举体光润；</w:t>
      </w:r>
    </w:p>
    <w:p w14:paraId="27AACB5C" w14:textId="77777777" w:rsidR="00047D51" w:rsidRPr="00047D51" w:rsidRDefault="00047D51" w:rsidP="00047D51">
      <w:pPr>
        <w:widowControl w:val="0"/>
        <w:ind w:firstLine="600"/>
      </w:pPr>
      <w:r w:rsidRPr="00047D51">
        <w:rPr>
          <w:rFonts w:hint="eastAsia"/>
        </w:rPr>
        <w:t>这个应该是与意根有关的。</w:t>
      </w:r>
    </w:p>
    <w:p w14:paraId="5E484C3B" w14:textId="69F8AA60" w:rsidR="00047D51" w:rsidRPr="00047D51" w:rsidRDefault="000C5882" w:rsidP="00047D51">
      <w:pPr>
        <w:widowControl w:val="0"/>
        <w:ind w:firstLine="600"/>
      </w:pPr>
      <w:r w:rsidRPr="00047D51">
        <w:rPr>
          <w:rFonts w:hint="eastAsia"/>
        </w:rPr>
        <w:t>“</w:t>
      </w:r>
      <w:r w:rsidR="00047D51" w:rsidRPr="00047D51">
        <w:rPr>
          <w:rFonts w:hint="eastAsia"/>
        </w:rPr>
        <w:t>如果我们贪求财宝，心里面又发起了什么呢？</w:t>
      </w:r>
      <w:r w:rsidR="005C371A" w:rsidRPr="00047D51">
        <w:rPr>
          <w:rFonts w:hint="eastAsia"/>
        </w:rPr>
        <w:t>”</w:t>
      </w:r>
    </w:p>
    <w:p w14:paraId="16A15C09" w14:textId="77777777" w:rsidR="00047D51" w:rsidRPr="00047D51" w:rsidRDefault="00047D51" w:rsidP="00047D51">
      <w:pPr>
        <w:widowControl w:val="0"/>
        <w:ind w:firstLine="600"/>
      </w:pPr>
      <w:r w:rsidRPr="00047D51">
        <w:rPr>
          <w:rFonts w:hint="eastAsia"/>
        </w:rPr>
        <w:t>心里面一直是贪求财宝，或者是获得了大量的财宝，今天中奖了，今天发财了。</w:t>
      </w:r>
    </w:p>
    <w:p w14:paraId="47548EA0" w14:textId="04DE92B3" w:rsidR="00047D51" w:rsidRPr="00047D51" w:rsidRDefault="000C5882" w:rsidP="00047D51">
      <w:pPr>
        <w:widowControl w:val="0"/>
        <w:ind w:firstLine="600"/>
      </w:pPr>
      <w:r w:rsidRPr="00047D51">
        <w:rPr>
          <w:rFonts w:hint="eastAsia"/>
        </w:rPr>
        <w:t>“</w:t>
      </w:r>
      <w:r w:rsidR="00047D51" w:rsidRPr="00047D51">
        <w:rPr>
          <w:rFonts w:hint="eastAsia"/>
        </w:rPr>
        <w:t>这个时候心里发出一种贪水、爱水，这种爱水使全身出现一种光润，一种气色。</w:t>
      </w:r>
      <w:r w:rsidR="005C371A" w:rsidRPr="00047D51">
        <w:rPr>
          <w:rFonts w:hint="eastAsia"/>
        </w:rPr>
        <w:t>”</w:t>
      </w:r>
    </w:p>
    <w:p w14:paraId="11F0634C" w14:textId="0742F044" w:rsidR="00047D51" w:rsidRPr="00047D51" w:rsidRDefault="00047D51" w:rsidP="00047D51">
      <w:pPr>
        <w:widowControl w:val="0"/>
        <w:ind w:firstLine="600"/>
      </w:pPr>
      <w:r w:rsidRPr="00047D51">
        <w:rPr>
          <w:rFonts w:hint="eastAsia"/>
        </w:rPr>
        <w:lastRenderedPageBreak/>
        <w:t>有些人生意亏了，什么都没有了的话，马上精神就不行了，面色苍白；如果他中奖的话，那神采奕奕，气色很好，整个精神面貌完全都是不同的。</w:t>
      </w:r>
      <w:r w:rsidR="000C5882" w:rsidRPr="00047D51">
        <w:rPr>
          <w:rFonts w:hint="eastAsia"/>
        </w:rPr>
        <w:t>“</w:t>
      </w:r>
      <w:r w:rsidRPr="00047D51">
        <w:rPr>
          <w:rFonts w:hint="eastAsia"/>
        </w:rPr>
        <w:t>最近你气色这么好啊，是不是生意做得很好啊？是不是得到了很多的骨噜姆。</w:t>
      </w:r>
      <w:r w:rsidR="005C371A" w:rsidRPr="00047D51">
        <w:rPr>
          <w:rFonts w:hint="eastAsia"/>
        </w:rPr>
        <w:t>”</w:t>
      </w:r>
      <w:r w:rsidRPr="00047D51">
        <w:t>一看整个气色都不同，</w:t>
      </w:r>
      <w:r w:rsidRPr="00047D51">
        <w:rPr>
          <w:rFonts w:hint="eastAsia"/>
        </w:rPr>
        <w:t>全身</w:t>
      </w:r>
      <w:r w:rsidRPr="00047D51">
        <w:t>发出一</w:t>
      </w:r>
      <w:r w:rsidRPr="00047D51">
        <w:rPr>
          <w:rFonts w:hint="eastAsia"/>
        </w:rPr>
        <w:t>种光</w:t>
      </w:r>
      <w:r w:rsidRPr="00047D51">
        <w:t>润</w:t>
      </w:r>
      <w:r w:rsidRPr="00047D51">
        <w:rPr>
          <w:rFonts w:hint="eastAsia"/>
        </w:rPr>
        <w:t>。这是意</w:t>
      </w:r>
      <w:r w:rsidRPr="00047D51">
        <w:t>根带来的。</w:t>
      </w:r>
    </w:p>
    <w:p w14:paraId="4E1E25E9" w14:textId="77777777" w:rsidR="00047D51" w:rsidRPr="00047D51" w:rsidRDefault="00047D51" w:rsidP="00047D51">
      <w:pPr>
        <w:widowControl w:val="0"/>
        <w:ind w:firstLine="601"/>
        <w:rPr>
          <w:b/>
          <w:bCs/>
        </w:rPr>
      </w:pPr>
      <w:r w:rsidRPr="00047D51">
        <w:rPr>
          <w:rFonts w:hint="eastAsia"/>
          <w:b/>
          <w:bCs/>
        </w:rPr>
        <w:t>心著行淫，男女二根，自然流液。</w:t>
      </w:r>
    </w:p>
    <w:p w14:paraId="75A14A89" w14:textId="77777777" w:rsidR="00047D51" w:rsidRPr="00047D51" w:rsidRDefault="00047D51" w:rsidP="00047D51">
      <w:pPr>
        <w:widowControl w:val="0"/>
        <w:ind w:firstLine="600"/>
      </w:pPr>
      <w:r w:rsidRPr="00047D51">
        <w:rPr>
          <w:rFonts w:hint="eastAsia"/>
        </w:rPr>
        <w:t>这个主要是身体的根。</w:t>
      </w:r>
    </w:p>
    <w:p w14:paraId="47B56361" w14:textId="0905018E" w:rsidR="00047D51" w:rsidRPr="00047D51" w:rsidRDefault="000C5882" w:rsidP="00047D51">
      <w:pPr>
        <w:widowControl w:val="0"/>
        <w:ind w:firstLine="600"/>
      </w:pPr>
      <w:r w:rsidRPr="00047D51">
        <w:rPr>
          <w:rFonts w:hint="eastAsia"/>
        </w:rPr>
        <w:t>“</w:t>
      </w:r>
      <w:r w:rsidR="00047D51" w:rsidRPr="00047D51">
        <w:rPr>
          <w:rFonts w:hint="eastAsia"/>
        </w:rPr>
        <w:t>如果心生贪心，行淫的时候，男女二根自然流露贪心的水。</w:t>
      </w:r>
      <w:r w:rsidR="005C371A" w:rsidRPr="00047D51">
        <w:rPr>
          <w:rFonts w:hint="eastAsia"/>
        </w:rPr>
        <w:t>”</w:t>
      </w:r>
    </w:p>
    <w:p w14:paraId="14B25296" w14:textId="77777777" w:rsidR="00047D51" w:rsidRPr="00047D51" w:rsidRDefault="00047D51" w:rsidP="00047D51">
      <w:pPr>
        <w:widowControl w:val="0"/>
        <w:ind w:firstLine="600"/>
      </w:pPr>
      <w:r w:rsidRPr="00047D51">
        <w:rPr>
          <w:rFonts w:hint="eastAsia"/>
        </w:rPr>
        <w:t>这以上有六根，实际上只要有贪心，身体的各个部位都会出现不同贪心的水。</w:t>
      </w:r>
    </w:p>
    <w:p w14:paraId="18170FDF" w14:textId="77777777" w:rsidR="00047D51" w:rsidRPr="00047D51" w:rsidRDefault="00047D51" w:rsidP="00047D51">
      <w:pPr>
        <w:widowControl w:val="0"/>
        <w:ind w:firstLine="601"/>
        <w:rPr>
          <w:b/>
          <w:bCs/>
        </w:rPr>
      </w:pPr>
      <w:r w:rsidRPr="00047D51">
        <w:rPr>
          <w:rFonts w:hint="eastAsia"/>
          <w:b/>
          <w:bCs/>
        </w:rPr>
        <w:t>阿难，诸爱虽别，流结是同，润湿不升，自然从坠，此名内分。</w:t>
      </w:r>
    </w:p>
    <w:p w14:paraId="47C8AD83" w14:textId="63F9F796" w:rsidR="00047D51" w:rsidRPr="00047D51" w:rsidRDefault="00047D51" w:rsidP="00047D51">
      <w:pPr>
        <w:widowControl w:val="0"/>
        <w:ind w:firstLine="600"/>
      </w:pPr>
      <w:r w:rsidRPr="00047D51">
        <w:rPr>
          <w:rFonts w:hint="eastAsia"/>
        </w:rPr>
        <w:t>佛告阿难：</w:t>
      </w:r>
      <w:r w:rsidR="000C5882" w:rsidRPr="00047D51">
        <w:rPr>
          <w:rFonts w:hint="eastAsia"/>
        </w:rPr>
        <w:t>“</w:t>
      </w:r>
      <w:r w:rsidRPr="00047D51">
        <w:rPr>
          <w:rFonts w:hint="eastAsia"/>
        </w:rPr>
        <w:t>这些贪心的水，虽然各自不同</w:t>
      </w:r>
      <w:r w:rsidR="005C371A" w:rsidRPr="00047D51">
        <w:rPr>
          <w:rFonts w:hint="eastAsia"/>
        </w:rPr>
        <w:t>”</w:t>
      </w:r>
      <w:r w:rsidRPr="00047D51">
        <w:rPr>
          <w:rFonts w:hint="eastAsia"/>
        </w:rPr>
        <w:t>。</w:t>
      </w:r>
    </w:p>
    <w:p w14:paraId="78B549B6" w14:textId="77777777" w:rsidR="00047D51" w:rsidRPr="00047D51" w:rsidRDefault="00047D51" w:rsidP="00047D51">
      <w:pPr>
        <w:widowControl w:val="0"/>
        <w:ind w:firstLine="600"/>
      </w:pPr>
      <w:r w:rsidRPr="00047D51">
        <w:rPr>
          <w:rFonts w:hint="eastAsia"/>
        </w:rPr>
        <w:t>有些依靠耳根，有些依靠身根、意根，各种不同。</w:t>
      </w:r>
    </w:p>
    <w:p w14:paraId="5DD9C420" w14:textId="42D1DE9C" w:rsidR="00047D51" w:rsidRPr="00047D51" w:rsidRDefault="00047D51" w:rsidP="00047D51">
      <w:pPr>
        <w:widowControl w:val="0"/>
        <w:ind w:firstLine="600"/>
      </w:pPr>
      <w:r w:rsidRPr="00047D51">
        <w:rPr>
          <w:rFonts w:hint="eastAsia"/>
        </w:rPr>
        <w:t>但</w:t>
      </w:r>
      <w:r w:rsidR="000C5882" w:rsidRPr="00047D51">
        <w:rPr>
          <w:rFonts w:hint="eastAsia"/>
        </w:rPr>
        <w:t>“</w:t>
      </w:r>
      <w:r w:rsidRPr="00047D51">
        <w:rPr>
          <w:rFonts w:hint="eastAsia"/>
        </w:rPr>
        <w:t>流结是同</w:t>
      </w:r>
      <w:r w:rsidR="005C371A" w:rsidRPr="00047D51">
        <w:rPr>
          <w:rFonts w:hint="eastAsia"/>
        </w:rPr>
        <w:t>”</w:t>
      </w:r>
      <w:r w:rsidRPr="00047D51">
        <w:rPr>
          <w:rFonts w:hint="eastAsia"/>
        </w:rPr>
        <w:t>，它们都是往下流的，而且它们都是结。</w:t>
      </w:r>
    </w:p>
    <w:p w14:paraId="0645E6F4" w14:textId="79B3535A" w:rsidR="00047D51" w:rsidRPr="00047D51" w:rsidRDefault="00047D51" w:rsidP="00047D51">
      <w:pPr>
        <w:widowControl w:val="0"/>
        <w:ind w:firstLine="600"/>
      </w:pPr>
      <w:r w:rsidRPr="00047D51">
        <w:rPr>
          <w:rFonts w:hint="eastAsia"/>
        </w:rPr>
        <w:t>结的话，我们《入中论》当中叫障碍，结瘩一样。它是下流的，我们经常说</w:t>
      </w:r>
      <w:r w:rsidR="000C5882" w:rsidRPr="00047D51">
        <w:rPr>
          <w:rFonts w:hint="eastAsia"/>
        </w:rPr>
        <w:t>“</w:t>
      </w:r>
      <w:r w:rsidRPr="00047D51">
        <w:rPr>
          <w:rFonts w:hint="eastAsia"/>
        </w:rPr>
        <w:t>上善若水</w:t>
      </w:r>
      <w:r w:rsidR="005C371A" w:rsidRPr="00047D51">
        <w:rPr>
          <w:rFonts w:hint="eastAsia"/>
        </w:rPr>
        <w:t>”</w:t>
      </w:r>
      <w:r w:rsidRPr="00047D51">
        <w:rPr>
          <w:rFonts w:hint="eastAsia"/>
        </w:rPr>
        <w:t>，或者说</w:t>
      </w:r>
      <w:r w:rsidR="000C5882" w:rsidRPr="00047D51">
        <w:rPr>
          <w:rFonts w:hint="eastAsia"/>
        </w:rPr>
        <w:t>“</w:t>
      </w:r>
      <w:r w:rsidRPr="00047D51">
        <w:rPr>
          <w:rFonts w:hint="eastAsia"/>
        </w:rPr>
        <w:t>人往高处走，水往低处流。</w:t>
      </w:r>
      <w:r w:rsidR="005C371A" w:rsidRPr="00047D51">
        <w:rPr>
          <w:rFonts w:hint="eastAsia"/>
        </w:rPr>
        <w:t>”</w:t>
      </w:r>
      <w:r w:rsidRPr="00047D51">
        <w:rPr>
          <w:rFonts w:hint="eastAsia"/>
        </w:rPr>
        <w:t>，凡是水都是往下流的。</w:t>
      </w:r>
    </w:p>
    <w:p w14:paraId="42B9E4A0" w14:textId="77777777" w:rsidR="00047D51" w:rsidRPr="00047D51" w:rsidRDefault="00047D51" w:rsidP="00047D51">
      <w:pPr>
        <w:widowControl w:val="0"/>
        <w:ind w:firstLine="600"/>
      </w:pPr>
      <w:r w:rsidRPr="00047D51">
        <w:rPr>
          <w:rFonts w:hint="eastAsia"/>
        </w:rPr>
        <w:lastRenderedPageBreak/>
        <w:t>这个贪心的水，一个下流是相同的，再者它对你起到的障碍是一样的。</w:t>
      </w:r>
    </w:p>
    <w:p w14:paraId="70849AA0" w14:textId="77777777" w:rsidR="00047D51" w:rsidRPr="00047D51" w:rsidRDefault="00047D51" w:rsidP="00047D51">
      <w:pPr>
        <w:widowControl w:val="0"/>
        <w:ind w:firstLine="600"/>
      </w:pPr>
      <w:r w:rsidRPr="00047D51">
        <w:rPr>
          <w:rFonts w:hint="eastAsia"/>
        </w:rPr>
        <w:t>不管对吃的，对异性的贪心、对衣服的贪心，凡是贪心比较重的话，你不会有快乐的。它给你带来很多祸水，是你人生的一种障碍。</w:t>
      </w:r>
    </w:p>
    <w:p w14:paraId="2A2CD76D" w14:textId="4FEAE3FC" w:rsidR="00047D51" w:rsidRPr="00047D51" w:rsidRDefault="000C5882" w:rsidP="00047D51">
      <w:pPr>
        <w:widowControl w:val="0"/>
        <w:ind w:firstLine="600"/>
      </w:pPr>
      <w:r w:rsidRPr="00047D51">
        <w:rPr>
          <w:rFonts w:hint="eastAsia"/>
        </w:rPr>
        <w:t>“</w:t>
      </w:r>
      <w:r w:rsidR="00047D51" w:rsidRPr="00047D51">
        <w:rPr>
          <w:rFonts w:hint="eastAsia"/>
        </w:rPr>
        <w:t>这种的润湿不会上去的，它自然而然往下坠，所以这个叫做内分。</w:t>
      </w:r>
      <w:r w:rsidR="005C371A" w:rsidRPr="00047D51">
        <w:rPr>
          <w:rFonts w:hint="eastAsia"/>
        </w:rPr>
        <w:t>”</w:t>
      </w:r>
    </w:p>
    <w:p w14:paraId="15512846" w14:textId="77777777" w:rsidR="00047D51" w:rsidRPr="00047D51" w:rsidRDefault="00047D51" w:rsidP="00047D51">
      <w:pPr>
        <w:widowControl w:val="0"/>
        <w:ind w:firstLine="600"/>
      </w:pPr>
      <w:r w:rsidRPr="00047D51">
        <w:rPr>
          <w:rFonts w:hint="eastAsia"/>
        </w:rPr>
        <w:t>内分不是很好的。其实从现在生理学、医学角度来讲，为什么身体上有这样不同的水，包括口水也好，身上不同部位出现一些水，实际上在《楞严经》里面是从贪心的作用方面来讲的。而且这种贪心水是往下流的，对你不会带来很好的结果。</w:t>
      </w:r>
    </w:p>
    <w:p w14:paraId="6582B754" w14:textId="77777777" w:rsidR="00047D51" w:rsidRPr="00047D51" w:rsidRDefault="00047D51" w:rsidP="00047D51">
      <w:pPr>
        <w:widowControl w:val="0"/>
        <w:ind w:firstLine="600"/>
      </w:pPr>
      <w:r w:rsidRPr="00047D51">
        <w:rPr>
          <w:rFonts w:hint="eastAsia"/>
        </w:rPr>
        <w:t>实际上也是吧，世间人吹的特别特别美，所谓的爱情、爱这些，实际上它带来的都是非常痛苦的。我相信很多出家人如果没有出家，现在都是哭了多少次。可能很多人不在这个世界上了，已经自杀了，应该在中阴法王那里，阿弥陀佛那里。但因为出了家，你不会沾染这些爱水，不沾染的话，也过得还行，过得下去。</w:t>
      </w:r>
    </w:p>
    <w:p w14:paraId="62C010AB" w14:textId="77777777" w:rsidR="00047D51" w:rsidRPr="00047D51" w:rsidRDefault="00047D51" w:rsidP="00047D51">
      <w:pPr>
        <w:widowControl w:val="0"/>
        <w:ind w:firstLine="600"/>
      </w:pPr>
      <w:r w:rsidRPr="00047D51">
        <w:rPr>
          <w:rFonts w:hint="eastAsia"/>
        </w:rPr>
        <w:t>确实在实际生活当中，人们平时的理念肯定不会说，爱情不是美好的，不可能这么说。爱是很好的，</w:t>
      </w:r>
      <w:r w:rsidRPr="00047D51">
        <w:rPr>
          <w:rFonts w:hint="eastAsia"/>
        </w:rPr>
        <w:lastRenderedPageBreak/>
        <w:t>但是所谓的爱在佛教当中它的作用会带来各种各样的痛苦，今世的痛苦和来世的痛苦。</w:t>
      </w:r>
    </w:p>
    <w:p w14:paraId="7D4C5353" w14:textId="77777777" w:rsidR="00047D51" w:rsidRPr="00047D51" w:rsidRDefault="00047D51" w:rsidP="00047D51">
      <w:pPr>
        <w:widowControl w:val="0"/>
        <w:ind w:firstLine="600"/>
      </w:pPr>
      <w:r w:rsidRPr="00047D51">
        <w:rPr>
          <w:rFonts w:hint="eastAsia"/>
        </w:rPr>
        <w:t>下面讲外</w:t>
      </w:r>
      <w:r w:rsidRPr="00047D51">
        <w:t>分</w:t>
      </w:r>
      <w:r w:rsidRPr="00047D51">
        <w:rPr>
          <w:rFonts w:hint="eastAsia"/>
        </w:rPr>
        <w:t>：</w:t>
      </w:r>
    </w:p>
    <w:p w14:paraId="742583DF" w14:textId="7F1DA254" w:rsidR="00047D51" w:rsidRPr="00047D51" w:rsidRDefault="000C5882" w:rsidP="00047D51">
      <w:pPr>
        <w:widowControl w:val="0"/>
        <w:ind w:firstLine="601"/>
        <w:rPr>
          <w:b/>
          <w:bCs/>
        </w:rPr>
      </w:pPr>
      <w:r w:rsidRPr="00047D51">
        <w:rPr>
          <w:rFonts w:hint="eastAsia"/>
          <w:b/>
          <w:bCs/>
        </w:rPr>
        <w:t>“</w:t>
      </w:r>
      <w:r w:rsidR="00047D51" w:rsidRPr="00047D51">
        <w:rPr>
          <w:rFonts w:hint="eastAsia"/>
          <w:b/>
          <w:bCs/>
        </w:rPr>
        <w:t>阿难，外分即是众生分外，</w:t>
      </w:r>
    </w:p>
    <w:p w14:paraId="5E40F16E" w14:textId="02C2F47F" w:rsidR="00047D51" w:rsidRPr="00047D51" w:rsidRDefault="000C5882" w:rsidP="00047D51">
      <w:pPr>
        <w:widowControl w:val="0"/>
        <w:ind w:firstLine="600"/>
      </w:pPr>
      <w:r w:rsidRPr="00047D51">
        <w:rPr>
          <w:rFonts w:hint="eastAsia"/>
        </w:rPr>
        <w:t>“</w:t>
      </w:r>
      <w:r w:rsidR="00047D51" w:rsidRPr="00047D51">
        <w:rPr>
          <w:rFonts w:hint="eastAsia"/>
        </w:rPr>
        <w:t>阿难，外分是众生的外分。</w:t>
      </w:r>
      <w:r w:rsidR="005C371A" w:rsidRPr="00047D51">
        <w:rPr>
          <w:rFonts w:hint="eastAsia"/>
        </w:rPr>
        <w:t>”</w:t>
      </w:r>
    </w:p>
    <w:p w14:paraId="7C7AE6B1" w14:textId="77777777" w:rsidR="00047D51" w:rsidRPr="00047D51" w:rsidRDefault="00047D51" w:rsidP="00047D51">
      <w:pPr>
        <w:widowControl w:val="0"/>
        <w:ind w:firstLine="601"/>
        <w:rPr>
          <w:b/>
          <w:bCs/>
        </w:rPr>
      </w:pPr>
      <w:r w:rsidRPr="00047D51">
        <w:rPr>
          <w:rFonts w:hint="eastAsia"/>
          <w:b/>
          <w:bCs/>
        </w:rPr>
        <w:t>因诸渴仰发明虚想，想即不休，能生胜气。</w:t>
      </w:r>
    </w:p>
    <w:p w14:paraId="11F11D6C" w14:textId="77777777" w:rsidR="00047D51" w:rsidRPr="00047D51" w:rsidRDefault="00047D51" w:rsidP="00047D51">
      <w:pPr>
        <w:widowControl w:val="0"/>
        <w:ind w:firstLine="600"/>
      </w:pPr>
      <w:r w:rsidRPr="00047D51">
        <w:rPr>
          <w:rFonts w:hint="eastAsia"/>
        </w:rPr>
        <w:t>外分是</w:t>
      </w:r>
      <w:r w:rsidRPr="00047D51">
        <w:t>除了身体以外的一种境界，</w:t>
      </w:r>
      <w:r w:rsidRPr="00047D51">
        <w:rPr>
          <w:rFonts w:hint="eastAsia"/>
        </w:rPr>
        <w:t>是</w:t>
      </w:r>
      <w:r w:rsidRPr="00047D51">
        <w:t>向上的一种境界</w:t>
      </w:r>
      <w:r w:rsidRPr="00047D51">
        <w:rPr>
          <w:rFonts w:hint="eastAsia"/>
        </w:rPr>
        <w:t>，</w:t>
      </w:r>
      <w:r w:rsidRPr="00047D51">
        <w:t>他跟刚才</w:t>
      </w:r>
      <w:r w:rsidRPr="00047D51">
        <w:rPr>
          <w:rFonts w:hint="eastAsia"/>
        </w:rPr>
        <w:t>的贪心是</w:t>
      </w:r>
      <w:r w:rsidRPr="00047D51">
        <w:t>完全不同的</w:t>
      </w:r>
      <w:r w:rsidRPr="00047D51">
        <w:rPr>
          <w:rFonts w:hint="eastAsia"/>
        </w:rPr>
        <w:t>。</w:t>
      </w:r>
    </w:p>
    <w:p w14:paraId="6A027B4B" w14:textId="00163DBB" w:rsidR="00047D51" w:rsidRPr="00047D51" w:rsidRDefault="000C5882" w:rsidP="00047D51">
      <w:pPr>
        <w:widowControl w:val="0"/>
        <w:ind w:firstLine="600"/>
      </w:pPr>
      <w:r w:rsidRPr="00047D51">
        <w:rPr>
          <w:rFonts w:hint="eastAsia"/>
        </w:rPr>
        <w:t>“</w:t>
      </w:r>
      <w:r w:rsidR="00047D51" w:rsidRPr="00047D51">
        <w:t>它是一种</w:t>
      </w:r>
      <w:r w:rsidR="00047D51" w:rsidRPr="00047D51">
        <w:rPr>
          <w:rFonts w:hint="eastAsia"/>
        </w:rPr>
        <w:t>‘渴仰’，</w:t>
      </w:r>
      <w:r w:rsidR="00047D51" w:rsidRPr="00047D51">
        <w:t>向上的</w:t>
      </w:r>
      <w:r w:rsidR="00047D51" w:rsidRPr="00047D51">
        <w:rPr>
          <w:rFonts w:hint="eastAsia"/>
        </w:rPr>
        <w:t>‘发明虚想’，</w:t>
      </w:r>
      <w:r w:rsidR="00047D51" w:rsidRPr="00047D51">
        <w:t>它发出了什么？一种</w:t>
      </w:r>
      <w:r w:rsidR="00047D51" w:rsidRPr="00047D51">
        <w:rPr>
          <w:rFonts w:hint="eastAsia"/>
        </w:rPr>
        <w:t>无形</w:t>
      </w:r>
      <w:r w:rsidR="00047D51" w:rsidRPr="00047D51">
        <w:t>的想象</w:t>
      </w:r>
      <w:r w:rsidR="00047D51" w:rsidRPr="00047D51">
        <w:rPr>
          <w:rFonts w:hint="eastAsia"/>
        </w:rPr>
        <w:t>。</w:t>
      </w:r>
      <w:r w:rsidR="005C371A" w:rsidRPr="00047D51">
        <w:rPr>
          <w:rFonts w:hint="eastAsia"/>
        </w:rPr>
        <w:t>”</w:t>
      </w:r>
      <w:r w:rsidR="00047D51" w:rsidRPr="00047D51">
        <w:t>我们说美好的梦想，美好的向往</w:t>
      </w:r>
      <w:r w:rsidR="00047D51" w:rsidRPr="00047D51">
        <w:rPr>
          <w:rFonts w:hint="eastAsia"/>
        </w:rPr>
        <w:t>。</w:t>
      </w:r>
    </w:p>
    <w:p w14:paraId="7C40DBE3" w14:textId="62640E5D" w:rsidR="00047D51" w:rsidRPr="00047D51" w:rsidRDefault="000C5882" w:rsidP="00047D51">
      <w:pPr>
        <w:widowControl w:val="0"/>
        <w:ind w:firstLine="600"/>
      </w:pPr>
      <w:r w:rsidRPr="00047D51">
        <w:rPr>
          <w:rFonts w:hint="eastAsia"/>
        </w:rPr>
        <w:t>“</w:t>
      </w:r>
      <w:r w:rsidR="00047D51" w:rsidRPr="00047D51">
        <w:rPr>
          <w:rFonts w:hint="eastAsia"/>
        </w:rPr>
        <w:t>这样</w:t>
      </w:r>
      <w:r w:rsidR="00047D51" w:rsidRPr="00047D51">
        <w:t>的</w:t>
      </w:r>
      <w:r w:rsidR="00047D51" w:rsidRPr="00047D51">
        <w:rPr>
          <w:rFonts w:hint="eastAsia"/>
        </w:rPr>
        <w:t>想</w:t>
      </w:r>
      <w:r w:rsidR="00047D51" w:rsidRPr="00047D51">
        <w:t>一直积累，越来越多，</w:t>
      </w:r>
      <w:r w:rsidR="00047D51" w:rsidRPr="00047D51">
        <w:rPr>
          <w:rFonts w:hint="eastAsia"/>
        </w:rPr>
        <w:t>‘能生胜气’，能产生一种非常殊胜的气氛。</w:t>
      </w:r>
      <w:r w:rsidR="005C371A" w:rsidRPr="00047D51">
        <w:rPr>
          <w:rFonts w:hint="eastAsia"/>
        </w:rPr>
        <w:t>”</w:t>
      </w:r>
    </w:p>
    <w:p w14:paraId="5F408607" w14:textId="77777777" w:rsidR="00047D51" w:rsidRPr="00047D51" w:rsidRDefault="00047D51" w:rsidP="00047D51">
      <w:pPr>
        <w:widowControl w:val="0"/>
        <w:ind w:firstLine="600"/>
      </w:pPr>
      <w:r w:rsidRPr="00047D51">
        <w:rPr>
          <w:rFonts w:hint="eastAsia"/>
        </w:rPr>
        <w:t>它分别有哪些？</w:t>
      </w:r>
    </w:p>
    <w:p w14:paraId="4962B068" w14:textId="77777777" w:rsidR="00047D51" w:rsidRPr="00047D51" w:rsidRDefault="00047D51" w:rsidP="00047D51">
      <w:pPr>
        <w:widowControl w:val="0"/>
        <w:ind w:firstLine="601"/>
        <w:rPr>
          <w:b/>
          <w:bCs/>
        </w:rPr>
      </w:pPr>
      <w:r w:rsidRPr="00047D51">
        <w:rPr>
          <w:rFonts w:hint="eastAsia"/>
          <w:b/>
          <w:bCs/>
        </w:rPr>
        <w:t>是故众生心持禁戒，举身轻清；</w:t>
      </w:r>
    </w:p>
    <w:p w14:paraId="6A1654E7" w14:textId="3935190C" w:rsidR="00047D51" w:rsidRPr="00047D51" w:rsidRDefault="000C5882" w:rsidP="00047D51">
      <w:pPr>
        <w:widowControl w:val="0"/>
        <w:ind w:firstLine="600"/>
      </w:pPr>
      <w:r w:rsidRPr="00047D51">
        <w:rPr>
          <w:rFonts w:hint="eastAsia"/>
        </w:rPr>
        <w:t>“</w:t>
      </w:r>
      <w:r w:rsidR="00047D51" w:rsidRPr="00047D51">
        <w:rPr>
          <w:rFonts w:hint="eastAsia"/>
        </w:rPr>
        <w:t>比如说众生一心持禁戒，别解脱戒、菩萨戒，或者是密乘戒，那他的全身又轻松又清净。</w:t>
      </w:r>
      <w:r w:rsidR="005C371A" w:rsidRPr="00047D51">
        <w:rPr>
          <w:rFonts w:hint="eastAsia"/>
        </w:rPr>
        <w:t>”</w:t>
      </w:r>
    </w:p>
    <w:p w14:paraId="75C41AED" w14:textId="77777777" w:rsidR="00047D51" w:rsidRPr="00047D51" w:rsidRDefault="00047D51" w:rsidP="00047D51">
      <w:pPr>
        <w:widowControl w:val="0"/>
        <w:ind w:firstLine="600"/>
      </w:pPr>
      <w:r w:rsidRPr="00047D51">
        <w:rPr>
          <w:rFonts w:hint="eastAsia"/>
        </w:rPr>
        <w:t>持戒的人真的很快乐，他没有很多乱七八糟各种各样的染污，他的气氛是往上的。</w:t>
      </w:r>
    </w:p>
    <w:p w14:paraId="7F49DD58" w14:textId="77777777" w:rsidR="00047D51" w:rsidRPr="00047D51" w:rsidRDefault="00047D51" w:rsidP="00047D51">
      <w:pPr>
        <w:widowControl w:val="0"/>
        <w:ind w:firstLine="600"/>
      </w:pPr>
      <w:r w:rsidRPr="00047D51">
        <w:rPr>
          <w:rFonts w:hint="eastAsia"/>
        </w:rPr>
        <w:t>持戒清净的人真的很好的。我们藏地很多高僧大德的传记中记载，一生持清净戒的人，哪怕走路的时</w:t>
      </w:r>
      <w:r w:rsidRPr="00047D51">
        <w:rPr>
          <w:rFonts w:hint="eastAsia"/>
        </w:rPr>
        <w:lastRenderedPageBreak/>
        <w:t>候，身上也是发出非常扑鼻的香味。包括他的衣服也好，他的身体，有清净戒律的香。今生也快乐，来世也快乐，生活非常非常快乐，身体也轻松，心境也清静，非常快乐。</w:t>
      </w:r>
    </w:p>
    <w:p w14:paraId="4FBD84DC" w14:textId="77777777" w:rsidR="00047D51" w:rsidRPr="00047D51" w:rsidRDefault="00047D51" w:rsidP="00047D51">
      <w:pPr>
        <w:widowControl w:val="0"/>
        <w:ind w:firstLine="600"/>
      </w:pPr>
      <w:r w:rsidRPr="00047D51">
        <w:rPr>
          <w:rFonts w:hint="eastAsia"/>
        </w:rPr>
        <w:t>这是第一个。</w:t>
      </w:r>
    </w:p>
    <w:p w14:paraId="349ECA8F" w14:textId="77777777" w:rsidR="00047D51" w:rsidRPr="00047D51" w:rsidRDefault="00047D51" w:rsidP="00047D51">
      <w:pPr>
        <w:widowControl w:val="0"/>
        <w:ind w:firstLine="601"/>
        <w:rPr>
          <w:b/>
          <w:bCs/>
        </w:rPr>
      </w:pPr>
      <w:r w:rsidRPr="00047D51">
        <w:rPr>
          <w:rFonts w:hint="eastAsia"/>
          <w:b/>
          <w:bCs/>
        </w:rPr>
        <w:t>心持咒印，顾盼雄毅；</w:t>
      </w:r>
    </w:p>
    <w:p w14:paraId="4ACD933C" w14:textId="603597CD" w:rsidR="00047D51" w:rsidRPr="00047D51" w:rsidRDefault="000C5882" w:rsidP="00047D51">
      <w:pPr>
        <w:widowControl w:val="0"/>
        <w:ind w:firstLine="600"/>
      </w:pPr>
      <w:r w:rsidRPr="00047D51">
        <w:rPr>
          <w:rFonts w:hint="eastAsia"/>
        </w:rPr>
        <w:t>“</w:t>
      </w:r>
      <w:r w:rsidR="00047D51" w:rsidRPr="00047D51">
        <w:rPr>
          <w:rFonts w:hint="eastAsia"/>
        </w:rPr>
        <w:t>如果一心持一些咒语，比如说莲师心咒、格勒格拉雅；手结手印，心里做观想，如果这样的话，他的精神、眼神没有什么畏惧，有一种自信的气场，有一种雄心壮志。</w:t>
      </w:r>
      <w:r w:rsidR="005C371A" w:rsidRPr="00047D51">
        <w:rPr>
          <w:rFonts w:hint="eastAsia"/>
        </w:rPr>
        <w:t>”</w:t>
      </w:r>
    </w:p>
    <w:p w14:paraId="4B9642FB" w14:textId="77777777" w:rsidR="00047D51" w:rsidRPr="00047D51" w:rsidRDefault="00047D51" w:rsidP="00047D51">
      <w:pPr>
        <w:widowControl w:val="0"/>
        <w:ind w:firstLine="600"/>
      </w:pPr>
      <w:r w:rsidRPr="00047D51">
        <w:rPr>
          <w:rFonts w:hint="eastAsia"/>
        </w:rPr>
        <w:t>他的整个气氛也好，他的态度也好，都是非常的勇敢。</w:t>
      </w:r>
    </w:p>
    <w:p w14:paraId="5E947D62" w14:textId="5DABC856" w:rsidR="00047D51" w:rsidRPr="00047D51" w:rsidRDefault="00047D51" w:rsidP="00047D51">
      <w:pPr>
        <w:widowControl w:val="0"/>
        <w:ind w:firstLine="600"/>
      </w:pPr>
      <w:r w:rsidRPr="00047D51">
        <w:rPr>
          <w:rFonts w:hint="eastAsia"/>
        </w:rPr>
        <w:t>以前我们耍把子的时候，有一个小尼姑：</w:t>
      </w:r>
      <w:r w:rsidR="000C5882" w:rsidRPr="00047D51">
        <w:rPr>
          <w:rFonts w:hint="eastAsia"/>
        </w:rPr>
        <w:t>“</w:t>
      </w:r>
      <w:r w:rsidRPr="00047D51">
        <w:rPr>
          <w:rFonts w:hint="eastAsia"/>
        </w:rPr>
        <w:t>吽吽、啪啪、梭哈</w:t>
      </w:r>
      <w:r w:rsidR="00E7107F" w:rsidRPr="00047D51">
        <w:rPr>
          <w:rFonts w:hint="eastAsia"/>
        </w:rPr>
        <w:t>！</w:t>
      </w:r>
      <w:r w:rsidR="005C371A" w:rsidRPr="00047D51">
        <w:rPr>
          <w:rFonts w:hint="eastAsia"/>
        </w:rPr>
        <w:t>”</w:t>
      </w:r>
      <w:r w:rsidRPr="00047D51">
        <w:rPr>
          <w:rFonts w:hint="eastAsia"/>
        </w:rPr>
        <w:t>很有力量。</w:t>
      </w:r>
      <w:r w:rsidR="000C5882" w:rsidRPr="00047D51">
        <w:rPr>
          <w:rFonts w:hint="eastAsia"/>
        </w:rPr>
        <w:t>“</w:t>
      </w:r>
      <w:r w:rsidRPr="00047D51">
        <w:rPr>
          <w:rFonts w:hint="eastAsia"/>
        </w:rPr>
        <w:t>嗡</w:t>
      </w:r>
      <w:r w:rsidR="006504C3" w:rsidRPr="00047D51">
        <w:t xml:space="preserve"> </w:t>
      </w:r>
      <w:r w:rsidRPr="00047D51">
        <w:t>舍智沃哲达纳纳</w:t>
      </w:r>
      <w:r w:rsidR="006504C3" w:rsidRPr="00047D51">
        <w:t xml:space="preserve"> </w:t>
      </w:r>
      <w:r w:rsidRPr="00047D51">
        <w:t>萨瓦夏中纳夏雅</w:t>
      </w:r>
      <w:r w:rsidR="006504C3" w:rsidRPr="00047D51">
        <w:t xml:space="preserve"> </w:t>
      </w:r>
      <w:r w:rsidRPr="00047D51">
        <w:t>东吧雅</w:t>
      </w:r>
      <w:r w:rsidR="006504C3" w:rsidRPr="00047D51">
        <w:t xml:space="preserve"> </w:t>
      </w:r>
      <w:r w:rsidRPr="00047D51">
        <w:t>吽吽啪</w:t>
      </w:r>
      <w:r w:rsidRPr="00047D51">
        <w:rPr>
          <w:vertAlign w:val="subscript"/>
        </w:rPr>
        <w:t>的</w:t>
      </w:r>
      <w:r w:rsidRPr="00047D51">
        <w:t>啪</w:t>
      </w:r>
      <w:r w:rsidRPr="00047D51">
        <w:rPr>
          <w:vertAlign w:val="subscript"/>
        </w:rPr>
        <w:t>的</w:t>
      </w:r>
      <w:r w:rsidRPr="00047D51">
        <w:t>索哈</w:t>
      </w:r>
      <w:r w:rsidR="005C371A" w:rsidRPr="00047D51">
        <w:rPr>
          <w:rFonts w:hint="eastAsia"/>
        </w:rPr>
        <w:t>”</w:t>
      </w:r>
      <w:r w:rsidRPr="00047D51">
        <w:rPr>
          <w:rFonts w:hint="eastAsia"/>
        </w:rPr>
        <w:t>，好像马上要飞起来的感觉。</w:t>
      </w:r>
    </w:p>
    <w:p w14:paraId="019B0F84" w14:textId="543F7C00" w:rsidR="00047D51" w:rsidRPr="00047D51" w:rsidRDefault="00047D51" w:rsidP="00047D51">
      <w:pPr>
        <w:widowControl w:val="0"/>
        <w:ind w:firstLine="600"/>
      </w:pPr>
      <w:r w:rsidRPr="00047D51">
        <w:rPr>
          <w:rFonts w:hint="eastAsia"/>
        </w:rPr>
        <w:t>我们也是，在学院里持咒语的时候好像什么痛苦都没有了：</w:t>
      </w:r>
      <w:r w:rsidR="000C5882" w:rsidRPr="00047D51">
        <w:rPr>
          <w:rFonts w:hint="eastAsia"/>
        </w:rPr>
        <w:t>“</w:t>
      </w:r>
      <w:r w:rsidRPr="00047D51">
        <w:rPr>
          <w:rFonts w:hint="eastAsia"/>
        </w:rPr>
        <w:t>嗡阿</w:t>
      </w:r>
      <w:r w:rsidRPr="00047D51">
        <w:t>Ra</w:t>
      </w:r>
      <w:r w:rsidRPr="00047D51">
        <w:t>巴扎纳德</w:t>
      </w:r>
      <w:r w:rsidRPr="00047D51">
        <w:rPr>
          <w:rFonts w:hint="eastAsia"/>
        </w:rPr>
        <w:t>，嗡阿</w:t>
      </w:r>
      <w:r w:rsidRPr="00047D51">
        <w:t>Ra</w:t>
      </w:r>
      <w:r w:rsidRPr="00047D51">
        <w:t>巴扎纳德</w:t>
      </w:r>
      <w:r w:rsidRPr="00047D51">
        <w:rPr>
          <w:rFonts w:hint="eastAsia"/>
        </w:rPr>
        <w:t>，嗡嘛呢呗美吽，嗡嘛呢呗美吽，嗡嘛呢呗美吽</w:t>
      </w:r>
      <w:r w:rsidR="000C5882" w:rsidRPr="00047D51">
        <w:rPr>
          <w:rFonts w:hint="eastAsia"/>
        </w:rPr>
        <w:t>……</w:t>
      </w:r>
      <w:r w:rsidRPr="00047D51">
        <w:rPr>
          <w:rFonts w:hint="eastAsia"/>
        </w:rPr>
        <w:t>。</w:t>
      </w:r>
      <w:r w:rsidR="005C371A" w:rsidRPr="00047D51">
        <w:rPr>
          <w:rFonts w:hint="eastAsia"/>
        </w:rPr>
        <w:t>”</w:t>
      </w:r>
      <w:r w:rsidRPr="00047D51">
        <w:rPr>
          <w:rFonts w:hint="eastAsia"/>
        </w:rPr>
        <w:t>好像烦恼全部都飞到虚空当中去的感觉。</w:t>
      </w:r>
    </w:p>
    <w:p w14:paraId="34AEF88C" w14:textId="3DD6D67A" w:rsidR="00047D51" w:rsidRPr="00047D51" w:rsidRDefault="00047D51" w:rsidP="00047D51">
      <w:pPr>
        <w:widowControl w:val="0"/>
        <w:ind w:firstLine="600"/>
      </w:pPr>
      <w:r w:rsidRPr="00047D51">
        <w:rPr>
          <w:rFonts w:hint="eastAsia"/>
        </w:rPr>
        <w:t>持咒语、持本尊手印的人有这样的。</w:t>
      </w:r>
      <w:r w:rsidR="006504C3" w:rsidRPr="00047D51">
        <w:t xml:space="preserve"> </w:t>
      </w:r>
    </w:p>
    <w:p w14:paraId="3781D22D" w14:textId="77777777" w:rsidR="00047D51" w:rsidRPr="00047D51" w:rsidRDefault="00047D51" w:rsidP="00047D51">
      <w:pPr>
        <w:widowControl w:val="0"/>
        <w:ind w:firstLine="601"/>
        <w:rPr>
          <w:b/>
          <w:bCs/>
        </w:rPr>
      </w:pPr>
      <w:r w:rsidRPr="00047D51">
        <w:rPr>
          <w:rFonts w:hint="eastAsia"/>
          <w:b/>
          <w:bCs/>
        </w:rPr>
        <w:lastRenderedPageBreak/>
        <w:t>心欲生天，梦想飞举；</w:t>
      </w:r>
    </w:p>
    <w:p w14:paraId="0A68D9FC" w14:textId="5657EDC6" w:rsidR="00047D51" w:rsidRPr="00047D51" w:rsidRDefault="000C5882" w:rsidP="00047D51">
      <w:pPr>
        <w:widowControl w:val="0"/>
        <w:ind w:firstLine="600"/>
      </w:pPr>
      <w:r w:rsidRPr="00047D51">
        <w:rPr>
          <w:rFonts w:hint="eastAsia"/>
        </w:rPr>
        <w:t>“</w:t>
      </w:r>
      <w:r w:rsidR="00047D51" w:rsidRPr="00047D51">
        <w:rPr>
          <w:rFonts w:hint="eastAsia"/>
        </w:rPr>
        <w:t>如果一心想转生到天界，转生到邬金莲花生大士的国土，这样的话，‘梦想飞举’</w:t>
      </w:r>
      <w:r w:rsidR="00047D51" w:rsidRPr="00047D51">
        <w:rPr>
          <w:rFonts w:hint="eastAsia"/>
        </w:rPr>
        <w:t>,</w:t>
      </w:r>
      <w:r w:rsidR="00047D51" w:rsidRPr="00047D51">
        <w:rPr>
          <w:rFonts w:hint="eastAsia"/>
        </w:rPr>
        <w:t>做梦的时候就飞去了。</w:t>
      </w:r>
      <w:r w:rsidR="005C371A" w:rsidRPr="00047D51">
        <w:rPr>
          <w:rFonts w:hint="eastAsia"/>
        </w:rPr>
        <w:t>”</w:t>
      </w:r>
    </w:p>
    <w:p w14:paraId="737F5B3B" w14:textId="77777777" w:rsidR="00047D51" w:rsidRPr="00047D51" w:rsidRDefault="00047D51" w:rsidP="00047D51">
      <w:pPr>
        <w:widowControl w:val="0"/>
        <w:ind w:firstLine="601"/>
        <w:rPr>
          <w:b/>
          <w:bCs/>
        </w:rPr>
      </w:pPr>
      <w:r w:rsidRPr="00047D51">
        <w:rPr>
          <w:rFonts w:hint="eastAsia"/>
          <w:b/>
          <w:bCs/>
        </w:rPr>
        <w:t>心存佛国，圣境冥现；</w:t>
      </w:r>
    </w:p>
    <w:p w14:paraId="77DBD998" w14:textId="3D007EFF" w:rsidR="00047D51" w:rsidRPr="00047D51" w:rsidRDefault="000C5882" w:rsidP="00047D51">
      <w:pPr>
        <w:widowControl w:val="0"/>
        <w:ind w:firstLine="600"/>
      </w:pPr>
      <w:r w:rsidRPr="00047D51">
        <w:rPr>
          <w:rFonts w:hint="eastAsia"/>
        </w:rPr>
        <w:t>“</w:t>
      </w:r>
      <w:r w:rsidR="00047D51" w:rsidRPr="00047D51">
        <w:rPr>
          <w:rFonts w:hint="eastAsia"/>
        </w:rPr>
        <w:t>如果一心想往生极乐世界、往生清净刹土，那这些圣境在冥冥当中就会显现。</w:t>
      </w:r>
      <w:r w:rsidR="005C371A" w:rsidRPr="00047D51">
        <w:rPr>
          <w:rFonts w:hint="eastAsia"/>
        </w:rPr>
        <w:t>”</w:t>
      </w:r>
    </w:p>
    <w:p w14:paraId="4837A377" w14:textId="77777777" w:rsidR="00047D51" w:rsidRPr="00047D51" w:rsidRDefault="00047D51" w:rsidP="00047D51">
      <w:pPr>
        <w:widowControl w:val="0"/>
        <w:ind w:firstLine="601"/>
        <w:rPr>
          <w:b/>
          <w:bCs/>
        </w:rPr>
      </w:pPr>
      <w:r w:rsidRPr="00047D51">
        <w:rPr>
          <w:rFonts w:hint="eastAsia"/>
          <w:b/>
          <w:bCs/>
        </w:rPr>
        <w:t>事善知识，自轻身命。</w:t>
      </w:r>
    </w:p>
    <w:p w14:paraId="1986E0D4" w14:textId="421F52BA" w:rsidR="00047D51" w:rsidRPr="00047D51" w:rsidRDefault="000C5882" w:rsidP="00047D51">
      <w:pPr>
        <w:widowControl w:val="0"/>
        <w:ind w:firstLine="600"/>
      </w:pPr>
      <w:r w:rsidRPr="00047D51">
        <w:rPr>
          <w:rFonts w:hint="eastAsia"/>
        </w:rPr>
        <w:t>“</w:t>
      </w:r>
      <w:r w:rsidR="00047D51" w:rsidRPr="00047D51">
        <w:rPr>
          <w:rFonts w:hint="eastAsia"/>
        </w:rPr>
        <w:t>如果一心想承事善知识，观想善知识，自己的身心好像都不在乎了，自己的身命没有什么的。</w:t>
      </w:r>
      <w:r w:rsidR="005C371A" w:rsidRPr="00047D51">
        <w:rPr>
          <w:rFonts w:hint="eastAsia"/>
        </w:rPr>
        <w:t>”</w:t>
      </w:r>
    </w:p>
    <w:p w14:paraId="666BDB43" w14:textId="77777777" w:rsidR="00047D51" w:rsidRPr="00047D51" w:rsidRDefault="00047D51" w:rsidP="00047D51">
      <w:pPr>
        <w:widowControl w:val="0"/>
        <w:ind w:firstLine="600"/>
      </w:pPr>
      <w:r w:rsidRPr="00047D51">
        <w:rPr>
          <w:rFonts w:hint="eastAsia"/>
        </w:rPr>
        <w:t>这样依止善知识，让具德的上师欢喜的话——因为我们很多人自私自利的心很重，这个没有的话，那很多事情可能都比较好办。</w:t>
      </w:r>
    </w:p>
    <w:p w14:paraId="52C786A9" w14:textId="39A70069" w:rsidR="00047D51" w:rsidRPr="00047D51" w:rsidRDefault="00047D51" w:rsidP="00047D51">
      <w:pPr>
        <w:widowControl w:val="0"/>
        <w:ind w:firstLine="600"/>
      </w:pPr>
      <w:r w:rsidRPr="00047D51">
        <w:rPr>
          <w:rFonts w:hint="eastAsia"/>
        </w:rPr>
        <w:t>所以真的</w:t>
      </w:r>
      <w:r w:rsidR="00E7107F" w:rsidRPr="00047D51">
        <w:rPr>
          <w:rFonts w:hint="eastAsia"/>
        </w:rPr>
        <w:t>！</w:t>
      </w:r>
      <w:r w:rsidRPr="00047D51">
        <w:rPr>
          <w:rFonts w:hint="eastAsia"/>
        </w:rPr>
        <w:t>对上师信心好大的人，每天都是想着上师，梦里面上师也是经常给你加持，心里也始终：</w:t>
      </w:r>
      <w:r w:rsidR="000C5882" w:rsidRPr="00047D51">
        <w:rPr>
          <w:rFonts w:hint="eastAsia"/>
        </w:rPr>
        <w:t>“</w:t>
      </w:r>
      <w:r w:rsidRPr="00047D51">
        <w:rPr>
          <w:rFonts w:hint="eastAsia"/>
        </w:rPr>
        <w:t>非常感恩，上师他真的对我很好。</w:t>
      </w:r>
      <w:r w:rsidR="005C371A" w:rsidRPr="00047D51">
        <w:rPr>
          <w:rFonts w:hint="eastAsia"/>
        </w:rPr>
        <w:t>”</w:t>
      </w:r>
      <w:r w:rsidRPr="00047D51">
        <w:rPr>
          <w:rFonts w:hint="eastAsia"/>
        </w:rPr>
        <w:t>虽然从来都没有见过面，没有给你单独加持过，但是自己常想到：</w:t>
      </w:r>
      <w:r w:rsidR="000C5882" w:rsidRPr="00047D51">
        <w:rPr>
          <w:rFonts w:hint="eastAsia"/>
        </w:rPr>
        <w:t>“</w:t>
      </w:r>
      <w:r w:rsidRPr="00047D51">
        <w:rPr>
          <w:rFonts w:hint="eastAsia"/>
        </w:rPr>
        <w:t>上师对我恩德很大，经常对我无形的加持</w:t>
      </w:r>
      <w:r w:rsidR="00E7107F" w:rsidRPr="00047D51">
        <w:rPr>
          <w:rFonts w:hint="eastAsia"/>
        </w:rPr>
        <w:t>！</w:t>
      </w:r>
      <w:r w:rsidR="005C371A" w:rsidRPr="00047D51">
        <w:rPr>
          <w:rFonts w:hint="eastAsia"/>
        </w:rPr>
        <w:t>”</w:t>
      </w:r>
      <w:r w:rsidRPr="00047D51">
        <w:rPr>
          <w:rFonts w:hint="eastAsia"/>
        </w:rPr>
        <w:t>有信心的人经常这样的。没有信心的人呢，哪怕是坐在身边，就像善星比丘一样，也没有什么用的。</w:t>
      </w:r>
    </w:p>
    <w:p w14:paraId="4B85DBC2" w14:textId="77777777" w:rsidR="00047D51" w:rsidRPr="00047D51" w:rsidRDefault="00047D51" w:rsidP="00047D51">
      <w:pPr>
        <w:widowControl w:val="0"/>
        <w:ind w:firstLine="600"/>
      </w:pPr>
      <w:r w:rsidRPr="00047D51">
        <w:rPr>
          <w:rFonts w:hint="eastAsia"/>
        </w:rPr>
        <w:t>这是自轻身命。</w:t>
      </w:r>
    </w:p>
    <w:p w14:paraId="694C7D90" w14:textId="77777777" w:rsidR="00047D51" w:rsidRPr="00047D51" w:rsidRDefault="00047D51" w:rsidP="00047D51">
      <w:pPr>
        <w:widowControl w:val="0"/>
        <w:ind w:firstLine="601"/>
        <w:rPr>
          <w:b/>
          <w:bCs/>
        </w:rPr>
      </w:pPr>
      <w:r w:rsidRPr="00047D51">
        <w:rPr>
          <w:rFonts w:hint="eastAsia"/>
          <w:b/>
          <w:bCs/>
        </w:rPr>
        <w:lastRenderedPageBreak/>
        <w:t>阿难，诸想虽别，轻举是同，飞动不沉，自然超越，此名外分。</w:t>
      </w:r>
    </w:p>
    <w:p w14:paraId="3679E038" w14:textId="2CBFB7B0" w:rsidR="00047D51" w:rsidRPr="00047D51" w:rsidRDefault="00047D51" w:rsidP="00047D51">
      <w:pPr>
        <w:widowControl w:val="0"/>
        <w:ind w:firstLine="600"/>
      </w:pPr>
      <w:r w:rsidRPr="00047D51">
        <w:rPr>
          <w:rFonts w:hint="eastAsia"/>
        </w:rPr>
        <w:t>佛告诉阿难：</w:t>
      </w:r>
      <w:r w:rsidR="000C5882" w:rsidRPr="00047D51">
        <w:rPr>
          <w:rFonts w:hint="eastAsia"/>
        </w:rPr>
        <w:t>“</w:t>
      </w:r>
      <w:r w:rsidRPr="00047D51">
        <w:rPr>
          <w:rFonts w:hint="eastAsia"/>
        </w:rPr>
        <w:t>虽然这些想，有些是念咒语，有些想升天，有些想依止善知识，每个梦想虽然都不同，但都是往上去，往轻松、往快乐、解脱，这些方面都是相同的。</w:t>
      </w:r>
      <w:r w:rsidR="005C371A" w:rsidRPr="00047D51">
        <w:rPr>
          <w:rFonts w:hint="eastAsia"/>
        </w:rPr>
        <w:t>”</w:t>
      </w:r>
    </w:p>
    <w:p w14:paraId="7C9B9530" w14:textId="55BFA08C" w:rsidR="00047D51" w:rsidRPr="00047D51" w:rsidRDefault="00047D51" w:rsidP="00047D51">
      <w:pPr>
        <w:widowControl w:val="0"/>
        <w:ind w:firstLine="600"/>
      </w:pPr>
      <w:r w:rsidRPr="00047D51">
        <w:rPr>
          <w:rFonts w:hint="eastAsia"/>
        </w:rPr>
        <w:t>因为这些想都是善事：</w:t>
      </w:r>
      <w:r w:rsidR="000C5882" w:rsidRPr="00047D51">
        <w:rPr>
          <w:rFonts w:hint="eastAsia"/>
        </w:rPr>
        <w:t>“</w:t>
      </w:r>
      <w:r w:rsidRPr="00047D51">
        <w:rPr>
          <w:rFonts w:hint="eastAsia"/>
        </w:rPr>
        <w:t>这些善事都是飞动的，不会沉下去。</w:t>
      </w:r>
      <w:r w:rsidR="005C371A" w:rsidRPr="00047D51">
        <w:rPr>
          <w:rFonts w:hint="eastAsia"/>
        </w:rPr>
        <w:t>”</w:t>
      </w:r>
    </w:p>
    <w:p w14:paraId="77B75243" w14:textId="77777777" w:rsidR="00047D51" w:rsidRPr="00047D51" w:rsidRDefault="00047D51" w:rsidP="00047D51">
      <w:pPr>
        <w:widowControl w:val="0"/>
        <w:ind w:firstLine="600"/>
      </w:pPr>
      <w:r w:rsidRPr="00047D51">
        <w:rPr>
          <w:rFonts w:hint="eastAsia"/>
        </w:rPr>
        <w:t>从现代科学来讲，这些行为是善的，它的力量会让我们往上去；如果我们做一些恶的，它的力量是往下沉的。从世间的物理规律也好，或者用现在量子力学的规律，世间当中有一些是下沉的东西，有一些是上升的东西，但是跟义理有关的行为，实际上它有飞动不沉，自然超越，这样的。</w:t>
      </w:r>
    </w:p>
    <w:p w14:paraId="4EDBD00C" w14:textId="77777777" w:rsidR="00047D51" w:rsidRPr="00047D51" w:rsidRDefault="00047D51" w:rsidP="00047D51">
      <w:pPr>
        <w:widowControl w:val="0"/>
        <w:ind w:firstLine="600"/>
      </w:pPr>
      <w:r w:rsidRPr="00047D51">
        <w:rPr>
          <w:rFonts w:hint="eastAsia"/>
        </w:rPr>
        <w:t>所以我们这次学了《楞严经》，念咒语、修本尊，修上师瑜伽更有很多理论依据。不仅仅是一个修法，从原理上、理论上它有很多的依据。如果我们真的去思考的话，行持善法真的有很多功德，自然而然就知道这些道理。</w:t>
      </w:r>
    </w:p>
    <w:p w14:paraId="61C93200" w14:textId="77777777" w:rsidR="00047D51" w:rsidRPr="00047D51" w:rsidRDefault="00047D51" w:rsidP="00047D51">
      <w:pPr>
        <w:widowControl w:val="0"/>
        <w:ind w:firstLine="600"/>
      </w:pPr>
      <w:r w:rsidRPr="00047D51">
        <w:rPr>
          <w:rFonts w:hint="eastAsia"/>
        </w:rPr>
        <w:t>这个叫做外分。</w:t>
      </w:r>
    </w:p>
    <w:p w14:paraId="7E901B70" w14:textId="77777777" w:rsidR="00047D51" w:rsidRPr="00047D51" w:rsidRDefault="00047D51" w:rsidP="00047D51">
      <w:pPr>
        <w:widowControl w:val="0"/>
        <w:ind w:firstLine="600"/>
      </w:pPr>
      <w:r w:rsidRPr="00047D51">
        <w:rPr>
          <w:rFonts w:hint="eastAsia"/>
        </w:rPr>
        <w:t>《楞严经》讲到这里。</w:t>
      </w:r>
    </w:p>
    <w:p w14:paraId="5ACE7779" w14:textId="6FF509A3" w:rsidR="00047D51" w:rsidRDefault="00047D51" w:rsidP="00047D51">
      <w:pPr>
        <w:pStyle w:val="af5"/>
        <w:ind w:firstLine="600"/>
        <w:rPr>
          <w:rFonts w:eastAsiaTheme="minorEastAsia" w:hint="eastAsia"/>
        </w:rPr>
      </w:pPr>
      <w:bookmarkStart w:id="144" w:name="_Toc172564754"/>
      <w:r>
        <w:rPr>
          <w:rFonts w:hint="eastAsia"/>
        </w:rPr>
        <w:lastRenderedPageBreak/>
        <w:t>第九十课</w:t>
      </w:r>
      <w:bookmarkEnd w:id="144"/>
    </w:p>
    <w:p w14:paraId="1E6725B4" w14:textId="77777777" w:rsidR="006A7223" w:rsidRPr="006A7223" w:rsidRDefault="006A7223" w:rsidP="006A7223">
      <w:pPr>
        <w:widowControl w:val="0"/>
        <w:ind w:firstLine="600"/>
      </w:pPr>
      <w:r w:rsidRPr="006A7223">
        <w:rPr>
          <w:rFonts w:hint="eastAsia"/>
        </w:rPr>
        <w:t>我们下面继续学习《楞严经》。</w:t>
      </w:r>
    </w:p>
    <w:p w14:paraId="761E32EB" w14:textId="77777777" w:rsidR="006A7223" w:rsidRPr="006A7223" w:rsidRDefault="006A7223" w:rsidP="006A7223">
      <w:pPr>
        <w:widowControl w:val="0"/>
        <w:ind w:firstLine="600"/>
      </w:pPr>
      <w:r w:rsidRPr="006A7223">
        <w:rPr>
          <w:rFonts w:hint="eastAsia"/>
        </w:rPr>
        <w:t>昨天讲了外分和内分。因为阿难尊者又问了几个问题，佛陀就给他回答，众生各种各样颠倒的显现，实际上跟我们的外分和内分有关系。这个已经讲完了。</w:t>
      </w:r>
    </w:p>
    <w:p w14:paraId="7F945AFA" w14:textId="77777777" w:rsidR="006A7223" w:rsidRPr="006A7223" w:rsidRDefault="006A7223" w:rsidP="006A7223">
      <w:pPr>
        <w:widowControl w:val="0"/>
        <w:ind w:firstLine="600"/>
      </w:pPr>
      <w:r w:rsidRPr="006A7223">
        <w:rPr>
          <w:rFonts w:hint="eastAsia"/>
        </w:rPr>
        <w:t>佛陀继续讲。昨天讲到的情，这个情实际上是往下流，想是向上飞。情和想这两个名词，藏文翻译中，想叫做信心，情翻译成心识，这样</w:t>
      </w:r>
      <w:r w:rsidRPr="006A7223">
        <w:t>也行</w:t>
      </w:r>
      <w:r w:rsidRPr="006A7223">
        <w:rPr>
          <w:rFonts w:hint="eastAsia"/>
        </w:rPr>
        <w:t>。其实，想应该</w:t>
      </w:r>
      <w:r w:rsidRPr="006A7223">
        <w:t>有善</w:t>
      </w:r>
      <w:r w:rsidRPr="006A7223">
        <w:rPr>
          <w:rFonts w:hint="eastAsia"/>
        </w:rPr>
        <w:t>行</w:t>
      </w:r>
      <w:r w:rsidRPr="006A7223">
        <w:t>的意思，这样可能比较合理一点。</w:t>
      </w:r>
      <w:r w:rsidRPr="006A7223">
        <w:rPr>
          <w:rFonts w:hint="eastAsia"/>
        </w:rPr>
        <w:t>情是</w:t>
      </w:r>
      <w:r w:rsidRPr="006A7223">
        <w:t>恶</w:t>
      </w:r>
      <w:r w:rsidRPr="006A7223">
        <w:rPr>
          <w:rFonts w:hint="eastAsia"/>
        </w:rPr>
        <w:t>行</w:t>
      </w:r>
      <w:r w:rsidRPr="006A7223">
        <w:t>，</w:t>
      </w:r>
      <w:r w:rsidRPr="006A7223">
        <w:rPr>
          <w:rFonts w:hint="eastAsia"/>
        </w:rPr>
        <w:t>意思</w:t>
      </w:r>
      <w:r w:rsidRPr="006A7223">
        <w:t>应该</w:t>
      </w:r>
      <w:r w:rsidRPr="006A7223">
        <w:rPr>
          <w:rFonts w:hint="eastAsia"/>
        </w:rPr>
        <w:t>是</w:t>
      </w:r>
      <w:r w:rsidRPr="006A7223">
        <w:t>这样的。但我们也不用</w:t>
      </w:r>
      <w:r w:rsidRPr="006A7223">
        <w:rPr>
          <w:rFonts w:hint="eastAsia"/>
        </w:rPr>
        <w:t>改</w:t>
      </w:r>
      <w:r w:rsidRPr="006A7223">
        <w:t>，</w:t>
      </w:r>
      <w:r w:rsidRPr="006A7223">
        <w:rPr>
          <w:rFonts w:hint="eastAsia"/>
        </w:rPr>
        <w:t>梵文我们也不知道是怎么表达的，它的内容应该有这方面的意思。</w:t>
      </w:r>
    </w:p>
    <w:p w14:paraId="79732187" w14:textId="77777777" w:rsidR="006A7223" w:rsidRPr="006A7223" w:rsidRDefault="006A7223" w:rsidP="006A7223">
      <w:pPr>
        <w:widowControl w:val="0"/>
        <w:ind w:firstLine="600"/>
      </w:pPr>
      <w:r w:rsidRPr="006A7223">
        <w:rPr>
          <w:rFonts w:hint="eastAsia"/>
        </w:rPr>
        <w:t>今天继续讲情和想的差别。</w:t>
      </w:r>
    </w:p>
    <w:p w14:paraId="50DA29DC" w14:textId="77777777" w:rsidR="006A7223" w:rsidRPr="006A7223" w:rsidRDefault="006A7223" w:rsidP="006A7223">
      <w:pPr>
        <w:widowControl w:val="0"/>
        <w:ind w:firstLine="600"/>
      </w:pPr>
      <w:r w:rsidRPr="006A7223">
        <w:rPr>
          <w:rFonts w:hint="eastAsia"/>
        </w:rPr>
        <w:t>其实这个也是很重要的。我们世间当中经常说这个人很下流，或者说是流氓、二流子，行为不太如法的人有这样的称呼吧。其实想里面有善、也有恶；流当中，上流人啊，可能也有比较好的；这里的想应该是一种往上、好的想；当然也有下的恶想，比如说想杀人，生贪心、生嗔恨心等等，也有一些下想。但在这里，我刚才讲的一样，想的意思应该是善行，从因果报应来讲，善行有不同的品、不同的分类；恶行也</w:t>
      </w:r>
      <w:r w:rsidRPr="006A7223">
        <w:rPr>
          <w:rFonts w:hint="eastAsia"/>
        </w:rPr>
        <w:lastRenderedPageBreak/>
        <w:t>有不同的分类，其实这个是比较合理的。但是梵文当中不知道怎么表达的。</w:t>
      </w:r>
    </w:p>
    <w:p w14:paraId="5C84B376" w14:textId="77777777" w:rsidR="006A7223" w:rsidRPr="006A7223" w:rsidRDefault="006A7223" w:rsidP="006A7223">
      <w:pPr>
        <w:widowControl w:val="0"/>
        <w:ind w:firstLine="600"/>
      </w:pPr>
      <w:r w:rsidRPr="006A7223">
        <w:rPr>
          <w:rFonts w:hint="eastAsia"/>
        </w:rPr>
        <w:t>接下来我们看经文：</w:t>
      </w:r>
    </w:p>
    <w:p w14:paraId="69E5AE33" w14:textId="77777777" w:rsidR="006A7223" w:rsidRPr="006A7223" w:rsidRDefault="006A7223" w:rsidP="006A7223">
      <w:pPr>
        <w:widowControl w:val="0"/>
        <w:ind w:firstLine="601"/>
        <w:rPr>
          <w:b/>
          <w:bCs/>
        </w:rPr>
      </w:pPr>
      <w:r w:rsidRPr="006A7223">
        <w:rPr>
          <w:rFonts w:hint="eastAsia"/>
          <w:b/>
          <w:bCs/>
        </w:rPr>
        <w:t>阿难，一切世间生死相续，生从顺习，死从变流。</w:t>
      </w:r>
    </w:p>
    <w:p w14:paraId="2B58CFCB" w14:textId="14140258" w:rsidR="006A7223" w:rsidRPr="006A7223" w:rsidRDefault="000C5882" w:rsidP="006A7223">
      <w:pPr>
        <w:widowControl w:val="0"/>
        <w:ind w:firstLine="600"/>
      </w:pPr>
      <w:r w:rsidRPr="006A7223">
        <w:rPr>
          <w:rFonts w:hint="eastAsia"/>
        </w:rPr>
        <w:t>“</w:t>
      </w:r>
      <w:r w:rsidR="006A7223" w:rsidRPr="006A7223">
        <w:rPr>
          <w:rFonts w:hint="eastAsia"/>
        </w:rPr>
        <w:t>所有六道轮回的世间当中，实际上生生死死，相续是不断的，一直是这样的，又生又死、又生又死。</w:t>
      </w:r>
      <w:r w:rsidR="005C371A" w:rsidRPr="006A7223">
        <w:rPr>
          <w:rFonts w:hint="eastAsia"/>
        </w:rPr>
        <w:t>”</w:t>
      </w:r>
    </w:p>
    <w:p w14:paraId="09285C7E" w14:textId="03878B79" w:rsidR="006A7223" w:rsidRPr="006A7223" w:rsidRDefault="006A7223" w:rsidP="006A7223">
      <w:pPr>
        <w:widowControl w:val="0"/>
        <w:ind w:firstLine="600"/>
      </w:pPr>
      <w:r w:rsidRPr="006A7223">
        <w:rPr>
          <w:rFonts w:hint="eastAsia"/>
        </w:rPr>
        <w:t>但不是现在世间人说的</w:t>
      </w:r>
      <w:r w:rsidR="000C5882" w:rsidRPr="006A7223">
        <w:rPr>
          <w:rFonts w:hint="eastAsia"/>
        </w:rPr>
        <w:t>“</w:t>
      </w:r>
      <w:r w:rsidRPr="006A7223">
        <w:rPr>
          <w:rFonts w:hint="eastAsia"/>
        </w:rPr>
        <w:t>灯灭了，水干了、火熄了</w:t>
      </w:r>
      <w:r w:rsidR="005C371A" w:rsidRPr="006A7223">
        <w:rPr>
          <w:rFonts w:hint="eastAsia"/>
        </w:rPr>
        <w:t>”</w:t>
      </w:r>
      <w:r w:rsidRPr="006A7223">
        <w:rPr>
          <w:rFonts w:hint="eastAsia"/>
        </w:rPr>
        <w:t>，不是这样的。它是生生世世在轮回中一直不断地生死流转。</w:t>
      </w:r>
    </w:p>
    <w:p w14:paraId="6C70F4A9" w14:textId="44E8E77C" w:rsidR="006A7223" w:rsidRPr="006A7223" w:rsidRDefault="000C5882" w:rsidP="006A7223">
      <w:pPr>
        <w:widowControl w:val="0"/>
        <w:ind w:firstLine="600"/>
      </w:pPr>
      <w:r w:rsidRPr="006A7223">
        <w:rPr>
          <w:rFonts w:hint="eastAsia"/>
        </w:rPr>
        <w:t>“</w:t>
      </w:r>
      <w:r w:rsidR="006A7223" w:rsidRPr="006A7223">
        <w:rPr>
          <w:rFonts w:hint="eastAsia"/>
        </w:rPr>
        <w:t>在整个流转过程当中，生</w:t>
      </w:r>
      <w:r w:rsidR="006A7223" w:rsidRPr="006A7223">
        <w:t>顺着它的</w:t>
      </w:r>
      <w:r w:rsidR="006A7223" w:rsidRPr="006A7223">
        <w:rPr>
          <w:rFonts w:hint="eastAsia"/>
        </w:rPr>
        <w:t>习</w:t>
      </w:r>
      <w:r w:rsidR="006A7223" w:rsidRPr="006A7223">
        <w:t>气而走，</w:t>
      </w:r>
      <w:r w:rsidR="006A7223" w:rsidRPr="006A7223">
        <w:rPr>
          <w:rFonts w:hint="eastAsia"/>
        </w:rPr>
        <w:t>死是</w:t>
      </w:r>
      <w:r w:rsidR="006A7223" w:rsidRPr="006A7223">
        <w:t>通过变化</w:t>
      </w:r>
      <w:r w:rsidR="006A7223" w:rsidRPr="006A7223">
        <w:rPr>
          <w:rFonts w:hint="eastAsia"/>
        </w:rPr>
        <w:t>流</w:t>
      </w:r>
      <w:r w:rsidR="006A7223" w:rsidRPr="006A7223">
        <w:t>转</w:t>
      </w:r>
      <w:r w:rsidR="006A7223" w:rsidRPr="006A7223">
        <w:rPr>
          <w:rFonts w:hint="eastAsia"/>
        </w:rPr>
        <w:t>的。</w:t>
      </w:r>
      <w:r w:rsidR="005C371A" w:rsidRPr="006A7223">
        <w:rPr>
          <w:rFonts w:hint="eastAsia"/>
        </w:rPr>
        <w:t>”</w:t>
      </w:r>
    </w:p>
    <w:p w14:paraId="4466DBA6" w14:textId="77777777" w:rsidR="006A7223" w:rsidRPr="006A7223" w:rsidRDefault="006A7223" w:rsidP="006A7223">
      <w:pPr>
        <w:widowControl w:val="0"/>
        <w:ind w:firstLine="600"/>
      </w:pPr>
      <w:r w:rsidRPr="006A7223">
        <w:t>所以</w:t>
      </w:r>
      <w:r w:rsidRPr="006A7223">
        <w:rPr>
          <w:rFonts w:hint="eastAsia"/>
        </w:rPr>
        <w:t>生的话</w:t>
      </w:r>
      <w:r w:rsidRPr="006A7223">
        <w:t>，不管是任何</w:t>
      </w:r>
      <w:r w:rsidRPr="006A7223">
        <w:rPr>
          <w:rFonts w:hint="eastAsia"/>
        </w:rPr>
        <w:t>众生</w:t>
      </w:r>
      <w:r w:rsidRPr="006A7223">
        <w:t>，它依靠前世的业力和业力的</w:t>
      </w:r>
      <w:r w:rsidRPr="006A7223">
        <w:rPr>
          <w:rFonts w:hint="eastAsia"/>
        </w:rPr>
        <w:t>习</w:t>
      </w:r>
      <w:r w:rsidRPr="006A7223">
        <w:t>气，顺</w:t>
      </w:r>
      <w:r w:rsidRPr="006A7223">
        <w:rPr>
          <w:rFonts w:hint="eastAsia"/>
        </w:rPr>
        <w:t>着</w:t>
      </w:r>
      <w:r w:rsidRPr="006A7223">
        <w:t>自然往前走，</w:t>
      </w:r>
      <w:r w:rsidRPr="006A7223">
        <w:rPr>
          <w:rFonts w:hint="eastAsia"/>
        </w:rPr>
        <w:t>这个</w:t>
      </w:r>
      <w:r w:rsidRPr="006A7223">
        <w:t>是顺序</w:t>
      </w:r>
      <w:r w:rsidRPr="006A7223">
        <w:rPr>
          <w:rFonts w:hint="eastAsia"/>
        </w:rPr>
        <w:t>——顺着它</w:t>
      </w:r>
      <w:r w:rsidRPr="006A7223">
        <w:t>的</w:t>
      </w:r>
      <w:r w:rsidRPr="006A7223">
        <w:rPr>
          <w:rFonts w:hint="eastAsia"/>
        </w:rPr>
        <w:t>业力</w:t>
      </w:r>
      <w:r w:rsidRPr="006A7223">
        <w:t>不断的</w:t>
      </w:r>
      <w:r w:rsidRPr="006A7223">
        <w:rPr>
          <w:rFonts w:hint="eastAsia"/>
        </w:rPr>
        <w:t>前</w:t>
      </w:r>
      <w:r w:rsidRPr="006A7223">
        <w:t>去</w:t>
      </w:r>
      <w:r w:rsidRPr="006A7223">
        <w:rPr>
          <w:rFonts w:hint="eastAsia"/>
        </w:rPr>
        <w:t>。</w:t>
      </w:r>
    </w:p>
    <w:p w14:paraId="39054AA5" w14:textId="77777777" w:rsidR="006A7223" w:rsidRPr="006A7223" w:rsidRDefault="006A7223" w:rsidP="006A7223">
      <w:pPr>
        <w:widowControl w:val="0"/>
        <w:ind w:firstLine="600"/>
      </w:pPr>
      <w:r w:rsidRPr="006A7223">
        <w:rPr>
          <w:rFonts w:hint="eastAsia"/>
        </w:rPr>
        <w:t>死亡呢，</w:t>
      </w:r>
      <w:r w:rsidRPr="006A7223">
        <w:t>到了一定的时候，四大</w:t>
      </w:r>
      <w:r w:rsidRPr="006A7223">
        <w:rPr>
          <w:rFonts w:hint="eastAsia"/>
        </w:rPr>
        <w:t>的分解</w:t>
      </w:r>
      <w:r w:rsidRPr="006A7223">
        <w:t>也好</w:t>
      </w:r>
      <w:r w:rsidRPr="006A7223">
        <w:rPr>
          <w:rFonts w:hint="eastAsia"/>
        </w:rPr>
        <w:t>，业力到了那个时候又中断了，中断了以后它就开始发生变化。因为变化，它又进入到下一个流转。</w:t>
      </w:r>
    </w:p>
    <w:p w14:paraId="1B0D5F88" w14:textId="77777777" w:rsidR="006A7223" w:rsidRPr="006A7223" w:rsidRDefault="006A7223" w:rsidP="006A7223">
      <w:pPr>
        <w:widowControl w:val="0"/>
        <w:ind w:firstLine="600"/>
      </w:pPr>
      <w:r w:rsidRPr="006A7223">
        <w:rPr>
          <w:rFonts w:hint="eastAsia"/>
        </w:rPr>
        <w:t>生和死，一方面，一些瑜伽士、修行好的人来讲，生和死没有什么差别。但我们凡夫人来讲，生，大家都比较欢喜，因为来到了这个世界。但死亡呢，除了</w:t>
      </w:r>
      <w:r w:rsidRPr="006A7223">
        <w:rPr>
          <w:rFonts w:hint="eastAsia"/>
        </w:rPr>
        <w:lastRenderedPageBreak/>
        <w:t>修行好的人以外，大家都不愿意，谁都会求生怕死。</w:t>
      </w:r>
    </w:p>
    <w:p w14:paraId="6B1691BC" w14:textId="77777777" w:rsidR="006A7223" w:rsidRPr="006A7223" w:rsidRDefault="006A7223" w:rsidP="006A7223">
      <w:pPr>
        <w:widowControl w:val="0"/>
        <w:ind w:firstLine="600"/>
      </w:pPr>
      <w:r w:rsidRPr="006A7223">
        <w:rPr>
          <w:rFonts w:hint="eastAsia"/>
        </w:rPr>
        <w:t>这里说，死是变流，生是顺习。</w:t>
      </w:r>
    </w:p>
    <w:p w14:paraId="5BE1D560" w14:textId="7C7566C1" w:rsidR="006A7223" w:rsidRPr="006A7223" w:rsidRDefault="006A7223" w:rsidP="006A7223">
      <w:pPr>
        <w:widowControl w:val="0"/>
        <w:ind w:firstLine="601"/>
        <w:rPr>
          <w:b/>
          <w:bCs/>
        </w:rPr>
      </w:pPr>
      <w:r w:rsidRPr="006A7223">
        <w:rPr>
          <w:rFonts w:hint="eastAsia"/>
          <w:b/>
          <w:bCs/>
        </w:rPr>
        <w:t>临命终时，未舍暖触，一生善恶俱时顿现：</w:t>
      </w:r>
      <w:r w:rsidR="000C5882" w:rsidRPr="006A7223">
        <w:rPr>
          <w:rFonts w:hint="eastAsia"/>
          <w:b/>
          <w:bCs/>
        </w:rPr>
        <w:t>“</w:t>
      </w:r>
      <w:r w:rsidRPr="006A7223">
        <w:rPr>
          <w:rFonts w:hint="eastAsia"/>
          <w:b/>
          <w:bCs/>
        </w:rPr>
        <w:t>死逆生顺，二习相交，</w:t>
      </w:r>
    </w:p>
    <w:p w14:paraId="01C3BC4A" w14:textId="2F0D24DC" w:rsidR="006A7223" w:rsidRPr="006A7223" w:rsidRDefault="000C5882" w:rsidP="006A7223">
      <w:pPr>
        <w:widowControl w:val="0"/>
        <w:ind w:firstLine="600"/>
      </w:pPr>
      <w:r w:rsidRPr="006A7223">
        <w:rPr>
          <w:rFonts w:hint="eastAsia"/>
        </w:rPr>
        <w:t>“</w:t>
      </w:r>
      <w:r w:rsidR="006A7223" w:rsidRPr="006A7223">
        <w:rPr>
          <w:rFonts w:hint="eastAsia"/>
        </w:rPr>
        <w:t>当我们面临死亡的时候，那天说是临死中阴。</w:t>
      </w:r>
      <w:r w:rsidR="005C371A" w:rsidRPr="006A7223">
        <w:rPr>
          <w:rFonts w:hint="eastAsia"/>
        </w:rPr>
        <w:t>”</w:t>
      </w:r>
    </w:p>
    <w:p w14:paraId="4D1B1263" w14:textId="0B82EBAB" w:rsidR="006A7223" w:rsidRPr="006A7223" w:rsidRDefault="000C5882" w:rsidP="006A7223">
      <w:pPr>
        <w:widowControl w:val="0"/>
        <w:ind w:firstLine="600"/>
      </w:pPr>
      <w:r w:rsidRPr="006A7223">
        <w:rPr>
          <w:rFonts w:hint="eastAsia"/>
        </w:rPr>
        <w:t>“</w:t>
      </w:r>
      <w:r w:rsidR="006A7223" w:rsidRPr="006A7223">
        <w:rPr>
          <w:rFonts w:hint="eastAsia"/>
        </w:rPr>
        <w:t>未舍暖触</w:t>
      </w:r>
      <w:r w:rsidR="005C371A" w:rsidRPr="006A7223">
        <w:rPr>
          <w:rFonts w:hint="eastAsia"/>
        </w:rPr>
        <w:t>”</w:t>
      </w:r>
      <w:r w:rsidR="006A7223" w:rsidRPr="006A7223">
        <w:rPr>
          <w:rFonts w:hint="eastAsia"/>
        </w:rPr>
        <w:t>，这个时候还没有舍弃自己身体的暖相、温度。可能心识渐渐离开了，但是身体还没有变冷。</w:t>
      </w:r>
    </w:p>
    <w:p w14:paraId="229D3FF4" w14:textId="46D075C4" w:rsidR="006A7223" w:rsidRPr="006A7223" w:rsidRDefault="006A7223" w:rsidP="006A7223">
      <w:pPr>
        <w:widowControl w:val="0"/>
        <w:ind w:firstLine="600"/>
      </w:pPr>
      <w:r w:rsidRPr="006A7223">
        <w:rPr>
          <w:rFonts w:hint="eastAsia"/>
        </w:rPr>
        <w:t>这个时候，</w:t>
      </w:r>
      <w:r w:rsidR="000C5882" w:rsidRPr="006A7223">
        <w:rPr>
          <w:rFonts w:hint="eastAsia"/>
        </w:rPr>
        <w:t>“</w:t>
      </w:r>
      <w:r w:rsidRPr="006A7223">
        <w:rPr>
          <w:rFonts w:hint="eastAsia"/>
        </w:rPr>
        <w:t>一生当中所有的恶业和善业顿时在面前现前。</w:t>
      </w:r>
      <w:r w:rsidR="005C371A" w:rsidRPr="006A7223">
        <w:rPr>
          <w:rFonts w:hint="eastAsia"/>
        </w:rPr>
        <w:t>”</w:t>
      </w:r>
    </w:p>
    <w:p w14:paraId="05AB31E9" w14:textId="636A1D81" w:rsidR="006A7223" w:rsidRPr="006A7223" w:rsidRDefault="006A7223" w:rsidP="006A7223">
      <w:pPr>
        <w:widowControl w:val="0"/>
        <w:ind w:firstLine="600"/>
      </w:pPr>
      <w:r w:rsidRPr="006A7223">
        <w:rPr>
          <w:rFonts w:hint="eastAsia"/>
        </w:rPr>
        <w:t>人一般接近死亡的时候，比如说造恶业的人，他以前杀过的这些众生、做过的这些坏事，在迷乱的显现当中就出来了。很多人临死的时候，比如说猎人、屠户：</w:t>
      </w:r>
      <w:r w:rsidR="000C5882" w:rsidRPr="006A7223">
        <w:rPr>
          <w:rFonts w:hint="eastAsia"/>
        </w:rPr>
        <w:t>“</w:t>
      </w:r>
      <w:r w:rsidRPr="006A7223">
        <w:rPr>
          <w:rFonts w:hint="eastAsia"/>
        </w:rPr>
        <w:t>请你们赶走这个牛，不要让这些猛兽追着我啊</w:t>
      </w:r>
      <w:r w:rsidR="005C371A" w:rsidRPr="006A7223">
        <w:rPr>
          <w:rFonts w:hint="eastAsia"/>
        </w:rPr>
        <w:t>”</w:t>
      </w:r>
      <w:r w:rsidRPr="006A7223">
        <w:rPr>
          <w:rFonts w:hint="eastAsia"/>
        </w:rPr>
        <w:t>等等。如果造一些善业的人：</w:t>
      </w:r>
      <w:r w:rsidR="000C5882" w:rsidRPr="006A7223">
        <w:rPr>
          <w:rFonts w:hint="eastAsia"/>
        </w:rPr>
        <w:t>“</w:t>
      </w:r>
      <w:r w:rsidRPr="006A7223">
        <w:rPr>
          <w:rFonts w:hint="eastAsia"/>
        </w:rPr>
        <w:t>阿弥陀佛来接我了，上师来接我了。</w:t>
      </w:r>
      <w:r w:rsidR="005C371A" w:rsidRPr="006A7223">
        <w:rPr>
          <w:rFonts w:hint="eastAsia"/>
        </w:rPr>
        <w:t>”</w:t>
      </w:r>
      <w:r w:rsidRPr="006A7223">
        <w:rPr>
          <w:rFonts w:hint="eastAsia"/>
        </w:rPr>
        <w:t>好多的善业和恶业顿时显现在他的面前，这个时候确实也是很重要的。</w:t>
      </w:r>
    </w:p>
    <w:p w14:paraId="13A668F3" w14:textId="77777777" w:rsidR="006A7223" w:rsidRPr="006A7223" w:rsidRDefault="006A7223" w:rsidP="006A7223">
      <w:pPr>
        <w:widowControl w:val="0"/>
        <w:ind w:firstLine="600"/>
      </w:pPr>
      <w:r w:rsidRPr="006A7223">
        <w:rPr>
          <w:rFonts w:hint="eastAsia"/>
        </w:rPr>
        <w:t>就像我们看电影和电视，那个时候你的这种迷乱是一种比较复杂的显现，在这个显现当中很多都现前了。我们有时候看到医院里面的人正在抢救的时候，临死时也有说各种各样的，胡言乱语，有些也有一些</w:t>
      </w:r>
      <w:r w:rsidRPr="006A7223">
        <w:rPr>
          <w:rFonts w:hint="eastAsia"/>
        </w:rPr>
        <w:lastRenderedPageBreak/>
        <w:t>清净的相。</w:t>
      </w:r>
    </w:p>
    <w:p w14:paraId="7214F9AE" w14:textId="77777777" w:rsidR="006A7223" w:rsidRPr="006A7223" w:rsidRDefault="006A7223" w:rsidP="006A7223">
      <w:pPr>
        <w:widowControl w:val="0"/>
        <w:ind w:firstLine="600"/>
      </w:pPr>
      <w:r w:rsidRPr="006A7223">
        <w:rPr>
          <w:rFonts w:hint="eastAsia"/>
        </w:rPr>
        <w:t>为什么会这样呢？</w:t>
      </w:r>
    </w:p>
    <w:p w14:paraId="29BB8C63" w14:textId="5BA2C596" w:rsidR="006A7223" w:rsidRPr="006A7223" w:rsidRDefault="000C5882" w:rsidP="006A7223">
      <w:pPr>
        <w:widowControl w:val="0"/>
        <w:ind w:firstLine="600"/>
      </w:pPr>
      <w:r w:rsidRPr="006A7223">
        <w:rPr>
          <w:rFonts w:hint="eastAsia"/>
        </w:rPr>
        <w:t>“</w:t>
      </w:r>
      <w:r w:rsidR="006A7223" w:rsidRPr="006A7223">
        <w:rPr>
          <w:rFonts w:hint="eastAsia"/>
        </w:rPr>
        <w:t>因为那时是死逆和生顺二个习气交汇的时候。</w:t>
      </w:r>
      <w:r w:rsidR="005C371A" w:rsidRPr="006A7223">
        <w:rPr>
          <w:rFonts w:hint="eastAsia"/>
        </w:rPr>
        <w:t>”</w:t>
      </w:r>
    </w:p>
    <w:p w14:paraId="1B057554" w14:textId="77777777" w:rsidR="006A7223" w:rsidRPr="006A7223" w:rsidRDefault="006A7223" w:rsidP="006A7223">
      <w:pPr>
        <w:widowControl w:val="0"/>
        <w:ind w:firstLine="600"/>
      </w:pPr>
      <w:r w:rsidRPr="006A7223">
        <w:rPr>
          <w:rFonts w:hint="eastAsia"/>
        </w:rPr>
        <w:t>因为死</w:t>
      </w:r>
      <w:r w:rsidRPr="006A7223">
        <w:t>的时候</w:t>
      </w:r>
      <w:r w:rsidRPr="006A7223">
        <w:rPr>
          <w:rFonts w:hint="eastAsia"/>
        </w:rPr>
        <w:t>是逆流。</w:t>
      </w:r>
      <w:r w:rsidRPr="006A7223">
        <w:t>不管</w:t>
      </w:r>
      <w:r w:rsidRPr="006A7223">
        <w:rPr>
          <w:rFonts w:hint="eastAsia"/>
        </w:rPr>
        <w:t>你</w:t>
      </w:r>
      <w:r w:rsidRPr="006A7223">
        <w:t>活在多少年，这种路要</w:t>
      </w:r>
      <w:r w:rsidRPr="006A7223">
        <w:rPr>
          <w:rFonts w:hint="eastAsia"/>
        </w:rPr>
        <w:t>往相反</w:t>
      </w:r>
      <w:r w:rsidRPr="006A7223">
        <w:t>的</w:t>
      </w:r>
      <w:r w:rsidRPr="006A7223">
        <w:rPr>
          <w:rFonts w:hint="eastAsia"/>
        </w:rPr>
        <w:t>反向走了</w:t>
      </w:r>
      <w:r w:rsidRPr="006A7223">
        <w:t>，</w:t>
      </w:r>
      <w:r w:rsidRPr="006A7223">
        <w:rPr>
          <w:rFonts w:hint="eastAsia"/>
        </w:rPr>
        <w:t>从这个</w:t>
      </w:r>
      <w:r w:rsidRPr="006A7223">
        <w:t>时候要开始搬迁了</w:t>
      </w:r>
      <w:r w:rsidRPr="006A7223">
        <w:rPr>
          <w:rFonts w:hint="eastAsia"/>
        </w:rPr>
        <w:t>。生的时候，是</w:t>
      </w:r>
      <w:r w:rsidRPr="006A7223">
        <w:t>顺着自然的</w:t>
      </w:r>
      <w:r w:rsidRPr="006A7223">
        <w:rPr>
          <w:rFonts w:hint="eastAsia"/>
        </w:rPr>
        <w:t>习</w:t>
      </w:r>
      <w:r w:rsidRPr="006A7223">
        <w:t>气去的</w:t>
      </w:r>
      <w:r w:rsidRPr="006A7223">
        <w:rPr>
          <w:rFonts w:hint="eastAsia"/>
        </w:rPr>
        <w:t>。</w:t>
      </w:r>
      <w:r w:rsidRPr="006A7223">
        <w:t>一个是</w:t>
      </w:r>
      <w:r w:rsidRPr="006A7223">
        <w:rPr>
          <w:rFonts w:hint="eastAsia"/>
        </w:rPr>
        <w:t>欢喜</w:t>
      </w:r>
      <w:r w:rsidRPr="006A7223">
        <w:t>的，一个是不欢</w:t>
      </w:r>
      <w:r w:rsidRPr="006A7223">
        <w:rPr>
          <w:rFonts w:hint="eastAsia"/>
        </w:rPr>
        <w:t>喜的，死</w:t>
      </w:r>
      <w:r w:rsidRPr="006A7223">
        <w:t>谁都不欢喜，</w:t>
      </w:r>
      <w:r w:rsidRPr="006A7223">
        <w:rPr>
          <w:rFonts w:hint="eastAsia"/>
        </w:rPr>
        <w:t>生</w:t>
      </w:r>
      <w:r w:rsidRPr="006A7223">
        <w:t>大家都欢喜</w:t>
      </w:r>
      <w:r w:rsidRPr="006A7223">
        <w:rPr>
          <w:rFonts w:hint="eastAsia"/>
        </w:rPr>
        <w:t>。</w:t>
      </w:r>
    </w:p>
    <w:p w14:paraId="3B72D64E" w14:textId="77777777" w:rsidR="006A7223" w:rsidRPr="006A7223" w:rsidRDefault="006A7223" w:rsidP="006A7223">
      <w:pPr>
        <w:widowControl w:val="0"/>
        <w:ind w:firstLine="600"/>
      </w:pPr>
      <w:r w:rsidRPr="006A7223">
        <w:t>所以一个是顺</w:t>
      </w:r>
      <w:r w:rsidRPr="006A7223">
        <w:rPr>
          <w:rFonts w:hint="eastAsia"/>
        </w:rPr>
        <w:t>行</w:t>
      </w:r>
      <w:r w:rsidRPr="006A7223">
        <w:t>，一个是</w:t>
      </w:r>
      <w:r w:rsidRPr="006A7223">
        <w:rPr>
          <w:rFonts w:hint="eastAsia"/>
        </w:rPr>
        <w:t>逆行，两个</w:t>
      </w:r>
      <w:r w:rsidRPr="006A7223">
        <w:t>非常复杂</w:t>
      </w:r>
      <w:r w:rsidRPr="006A7223">
        <w:rPr>
          <w:rFonts w:hint="eastAsia"/>
        </w:rPr>
        <w:t>行为</w:t>
      </w:r>
      <w:r w:rsidRPr="006A7223">
        <w:t>在</w:t>
      </w:r>
      <w:r w:rsidRPr="006A7223">
        <w:rPr>
          <w:rFonts w:hint="eastAsia"/>
        </w:rPr>
        <w:t>那里</w:t>
      </w:r>
      <w:r w:rsidRPr="006A7223">
        <w:t>交叉</w:t>
      </w:r>
      <w:r w:rsidRPr="006A7223">
        <w:rPr>
          <w:rFonts w:hint="eastAsia"/>
        </w:rPr>
        <w:t>。</w:t>
      </w:r>
      <w:r w:rsidRPr="006A7223">
        <w:t>就像昨天我们讲</w:t>
      </w:r>
      <w:r w:rsidRPr="006A7223">
        <w:rPr>
          <w:rFonts w:hint="eastAsia"/>
        </w:rPr>
        <w:t>的，在</w:t>
      </w:r>
      <w:r w:rsidRPr="006A7223">
        <w:t>十位末位的时候，佛陀</w:t>
      </w:r>
      <w:r w:rsidRPr="006A7223">
        <w:rPr>
          <w:rFonts w:hint="eastAsia"/>
        </w:rPr>
        <w:t>得了</w:t>
      </w:r>
      <w:r w:rsidRPr="006A7223">
        <w:t>涅槃</w:t>
      </w:r>
      <w:r w:rsidRPr="006A7223">
        <w:rPr>
          <w:rFonts w:hint="eastAsia"/>
        </w:rPr>
        <w:t>来</w:t>
      </w:r>
      <w:r w:rsidRPr="006A7223">
        <w:t>度化众生</w:t>
      </w:r>
      <w:r w:rsidRPr="006A7223">
        <w:rPr>
          <w:rFonts w:hint="eastAsia"/>
        </w:rPr>
        <w:t>，菩萨正要进入涅槃，他们在那里碰到。</w:t>
      </w:r>
    </w:p>
    <w:p w14:paraId="3F94506B" w14:textId="77777777" w:rsidR="006A7223" w:rsidRPr="006A7223" w:rsidRDefault="006A7223" w:rsidP="006A7223">
      <w:pPr>
        <w:widowControl w:val="0"/>
        <w:ind w:firstLine="600"/>
      </w:pPr>
      <w:r w:rsidRPr="006A7223">
        <w:rPr>
          <w:rFonts w:hint="eastAsia"/>
        </w:rPr>
        <w:t>就像我们人在生死关头的时候有一种特殊的心情，比如说我今天晚上要离开，一个人前往非洲、前往墨西哥。任何帮忙的人都没有，前途是一片黑暗，同时我现在一辈子所有的这些都要放弃，我有一种依依不舍。</w:t>
      </w:r>
    </w:p>
    <w:p w14:paraId="37DDE9CB" w14:textId="77777777" w:rsidR="006A7223" w:rsidRPr="006A7223" w:rsidRDefault="006A7223" w:rsidP="006A7223">
      <w:pPr>
        <w:widowControl w:val="0"/>
        <w:ind w:firstLine="600"/>
      </w:pPr>
      <w:r w:rsidRPr="006A7223">
        <w:rPr>
          <w:rFonts w:hint="eastAsia"/>
        </w:rPr>
        <w:t>对我们修行人来讲，临死</w:t>
      </w:r>
      <w:r w:rsidRPr="006A7223">
        <w:t>教</w:t>
      </w:r>
      <w:r w:rsidRPr="006A7223">
        <w:rPr>
          <w:rFonts w:hint="eastAsia"/>
        </w:rPr>
        <w:t>言</w:t>
      </w:r>
      <w:r w:rsidRPr="006A7223">
        <w:t>还是很重</w:t>
      </w:r>
      <w:r w:rsidRPr="006A7223">
        <w:rPr>
          <w:rFonts w:hint="eastAsia"/>
        </w:rPr>
        <w:t>要</w:t>
      </w:r>
      <w:r w:rsidRPr="006A7223">
        <w:t>的</w:t>
      </w:r>
      <w:r w:rsidRPr="006A7223">
        <w:rPr>
          <w:rFonts w:hint="eastAsia"/>
        </w:rPr>
        <w:t>。</w:t>
      </w:r>
      <w:r w:rsidRPr="006A7223">
        <w:t>我给大家</w:t>
      </w:r>
      <w:r w:rsidRPr="006A7223">
        <w:rPr>
          <w:rFonts w:hint="eastAsia"/>
        </w:rPr>
        <w:t>讲经说法</w:t>
      </w:r>
      <w:r w:rsidRPr="006A7223">
        <w:t>也算</w:t>
      </w:r>
      <w:r w:rsidRPr="006A7223">
        <w:rPr>
          <w:rFonts w:hint="eastAsia"/>
        </w:rPr>
        <w:t>是一辈子了</w:t>
      </w:r>
      <w:r w:rsidRPr="006A7223">
        <w:t>，不知道，可能死的时候一</w:t>
      </w:r>
      <w:r w:rsidRPr="006A7223">
        <w:rPr>
          <w:rFonts w:hint="eastAsia"/>
        </w:rPr>
        <w:t>边哭</w:t>
      </w:r>
      <w:r w:rsidRPr="006A7223">
        <w:t>一</w:t>
      </w:r>
      <w:r w:rsidRPr="006A7223">
        <w:rPr>
          <w:rFonts w:hint="eastAsia"/>
        </w:rPr>
        <w:t>边</w:t>
      </w:r>
      <w:r w:rsidRPr="006A7223">
        <w:t>挣扎而死，也许稍微好一点，</w:t>
      </w:r>
      <w:r w:rsidRPr="006A7223">
        <w:rPr>
          <w:rFonts w:hint="eastAsia"/>
        </w:rPr>
        <w:t>这个</w:t>
      </w:r>
      <w:r w:rsidRPr="006A7223">
        <w:t>我也不好说</w:t>
      </w:r>
      <w:r w:rsidRPr="006A7223">
        <w:rPr>
          <w:rFonts w:hint="eastAsia"/>
        </w:rPr>
        <w:t>。</w:t>
      </w:r>
      <w:r w:rsidRPr="006A7223">
        <w:t>但是理论上大家应该知道</w:t>
      </w:r>
      <w:r w:rsidRPr="006A7223">
        <w:rPr>
          <w:rFonts w:hint="eastAsia"/>
        </w:rPr>
        <w:t>。</w:t>
      </w:r>
    </w:p>
    <w:p w14:paraId="575EF12D" w14:textId="77777777" w:rsidR="006A7223" w:rsidRPr="006A7223" w:rsidRDefault="006A7223" w:rsidP="006A7223">
      <w:pPr>
        <w:widowControl w:val="0"/>
        <w:ind w:firstLine="600"/>
      </w:pPr>
      <w:r w:rsidRPr="006A7223">
        <w:t>我们</w:t>
      </w:r>
      <w:r w:rsidRPr="006A7223">
        <w:rPr>
          <w:rFonts w:hint="eastAsia"/>
        </w:rPr>
        <w:t>生死</w:t>
      </w:r>
      <w:r w:rsidRPr="006A7223">
        <w:t>关键的时候心情</w:t>
      </w:r>
      <w:r w:rsidRPr="006A7223">
        <w:rPr>
          <w:rFonts w:hint="eastAsia"/>
        </w:rPr>
        <w:t>还是</w:t>
      </w:r>
      <w:r w:rsidRPr="006A7223">
        <w:t>很复杂的，各种情</w:t>
      </w:r>
      <w:r w:rsidRPr="006A7223">
        <w:lastRenderedPageBreak/>
        <w:t>况</w:t>
      </w:r>
      <w:r w:rsidRPr="006A7223">
        <w:rPr>
          <w:rFonts w:hint="eastAsia"/>
        </w:rPr>
        <w:t>都会发生。</w:t>
      </w:r>
      <w:r w:rsidRPr="006A7223">
        <w:t>因为对</w:t>
      </w:r>
      <w:r w:rsidRPr="006A7223">
        <w:rPr>
          <w:rFonts w:hint="eastAsia"/>
        </w:rPr>
        <w:t>今生</w:t>
      </w:r>
      <w:r w:rsidRPr="006A7223">
        <w:t>所有</w:t>
      </w:r>
      <w:r w:rsidRPr="006A7223">
        <w:rPr>
          <w:rFonts w:hint="eastAsia"/>
        </w:rPr>
        <w:t>的</w:t>
      </w:r>
      <w:r w:rsidRPr="006A7223">
        <w:t>亲人眷属，包括财产、身体都舍不得，</w:t>
      </w:r>
      <w:r w:rsidRPr="006A7223">
        <w:rPr>
          <w:rFonts w:hint="eastAsia"/>
        </w:rPr>
        <w:t>都</w:t>
      </w:r>
      <w:r w:rsidRPr="006A7223">
        <w:t>依依不舍。对来世也有恐惧，</w:t>
      </w:r>
      <w:r w:rsidRPr="006A7223">
        <w:rPr>
          <w:rFonts w:hint="eastAsia"/>
        </w:rPr>
        <w:t>即将</w:t>
      </w:r>
      <w:r w:rsidRPr="006A7223">
        <w:t>面对一个新的</w:t>
      </w:r>
      <w:r w:rsidRPr="006A7223">
        <w:rPr>
          <w:rFonts w:hint="eastAsia"/>
        </w:rPr>
        <w:t>世界，一个黑暗的世界，现在马上要离开的话，那有点紧张。你想，现在半夜三更让我自己一个人到一个地方，其实是一个很恐怖的事情，但是也没办法，必须走——死的时候必须一个人走。所以我们修行人提前都是要做好各方面的准备。</w:t>
      </w:r>
    </w:p>
    <w:p w14:paraId="705742C8" w14:textId="3052BF40" w:rsidR="006A7223" w:rsidRPr="006A7223" w:rsidRDefault="006A7223" w:rsidP="006A7223">
      <w:pPr>
        <w:widowControl w:val="0"/>
        <w:ind w:firstLine="600"/>
      </w:pPr>
      <w:r w:rsidRPr="006A7223">
        <w:rPr>
          <w:rFonts w:hint="eastAsia"/>
        </w:rPr>
        <w:t>这个叫做生死交汇的时候。以前我们讲《前世今生》的时候也是讲过</w:t>
      </w:r>
      <w:r w:rsidRPr="006A7223">
        <w:rPr>
          <w:vertAlign w:val="superscript"/>
        </w:rPr>
        <w:footnoteReference w:id="558"/>
      </w:r>
      <w:r w:rsidRPr="006A7223">
        <w:rPr>
          <w:rFonts w:hint="eastAsia"/>
        </w:rPr>
        <w:t>。</w:t>
      </w:r>
      <w:r w:rsidR="003721C1" w:rsidRPr="003721C1">
        <w:t>92</w:t>
      </w:r>
      <w:r w:rsidRPr="006A7223">
        <w:t>年</w:t>
      </w:r>
      <w:r w:rsidRPr="006A7223">
        <w:rPr>
          <w:rFonts w:hint="eastAsia"/>
        </w:rPr>
        <w:t>美国</w:t>
      </w:r>
      <w:r w:rsidRPr="006A7223">
        <w:t>大概</w:t>
      </w:r>
      <w:r w:rsidRPr="006A7223">
        <w:rPr>
          <w:rFonts w:hint="eastAsia"/>
        </w:rPr>
        <w:t>有</w:t>
      </w:r>
      <w:r w:rsidR="003721C1" w:rsidRPr="003721C1">
        <w:t>130</w:t>
      </w:r>
      <w:r w:rsidRPr="006A7223">
        <w:rPr>
          <w:rFonts w:hint="eastAsia"/>
        </w:rPr>
        <w:t>多万人有濒死体验，</w:t>
      </w:r>
      <w:r w:rsidRPr="006A7223">
        <w:t>有些</w:t>
      </w:r>
      <w:r w:rsidRPr="006A7223">
        <w:rPr>
          <w:rFonts w:hint="eastAsia"/>
        </w:rPr>
        <w:t>说是</w:t>
      </w:r>
      <w:r w:rsidR="003721C1" w:rsidRPr="003721C1">
        <w:t>800</w:t>
      </w:r>
      <w:r w:rsidRPr="006A7223">
        <w:t>万人</w:t>
      </w:r>
      <w:r w:rsidRPr="006A7223">
        <w:rPr>
          <w:rFonts w:hint="eastAsia"/>
        </w:rPr>
        <w:t>。濒死体验是</w:t>
      </w:r>
      <w:r w:rsidRPr="006A7223">
        <w:t>临死瞬间能发现很多</w:t>
      </w:r>
      <w:r w:rsidRPr="006A7223">
        <w:rPr>
          <w:rFonts w:hint="eastAsia"/>
        </w:rPr>
        <w:t>轮回的境相，</w:t>
      </w:r>
      <w:r w:rsidRPr="006A7223">
        <w:t>这种情况现在国内外</w:t>
      </w:r>
      <w:r w:rsidRPr="006A7223">
        <w:rPr>
          <w:rFonts w:hint="eastAsia"/>
        </w:rPr>
        <w:t>也</w:t>
      </w:r>
      <w:r w:rsidRPr="006A7223">
        <w:t>是非常多</w:t>
      </w:r>
      <w:r w:rsidRPr="006A7223">
        <w:rPr>
          <w:rFonts w:hint="eastAsia"/>
        </w:rPr>
        <w:t>。</w:t>
      </w:r>
    </w:p>
    <w:p w14:paraId="5EA9E106" w14:textId="77777777" w:rsidR="006A7223" w:rsidRPr="006A7223" w:rsidRDefault="006A7223" w:rsidP="006A7223">
      <w:pPr>
        <w:widowControl w:val="0"/>
        <w:ind w:firstLine="600"/>
      </w:pPr>
      <w:r w:rsidRPr="006A7223">
        <w:rPr>
          <w:rFonts w:hint="eastAsia"/>
        </w:rPr>
        <w:t>我想我们很多人也要想一想，如果你今天死怎么办？这个经常要想。如果我今天死的话，一方面，对我身边的人、我的财产处理有什么想法？对于来世，我怎么准备？提前有所准备的话是很好的。</w:t>
      </w:r>
    </w:p>
    <w:p w14:paraId="362A9273" w14:textId="77777777" w:rsidR="006A7223" w:rsidRPr="006A7223" w:rsidRDefault="006A7223" w:rsidP="006A7223">
      <w:pPr>
        <w:widowControl w:val="0"/>
        <w:ind w:firstLine="600"/>
      </w:pPr>
      <w:r w:rsidRPr="006A7223">
        <w:rPr>
          <w:rFonts w:hint="eastAsia"/>
        </w:rPr>
        <w:t>比如说我们今天要见一个领导，那么我提前有点准备，等一会见到他的时候就不那么害怕。如果我心</w:t>
      </w:r>
      <w:r w:rsidRPr="006A7223">
        <w:rPr>
          <w:rFonts w:hint="eastAsia"/>
        </w:rPr>
        <w:lastRenderedPageBreak/>
        <w:t>里一点准备都没有，突然要见这个人，可能有点紧张，所以这之前做好准备很重要。</w:t>
      </w:r>
    </w:p>
    <w:p w14:paraId="1A411581" w14:textId="77777777" w:rsidR="006A7223" w:rsidRPr="006A7223" w:rsidRDefault="006A7223" w:rsidP="006A7223">
      <w:pPr>
        <w:widowControl w:val="0"/>
        <w:ind w:firstLine="600"/>
      </w:pPr>
      <w:r w:rsidRPr="006A7223">
        <w:rPr>
          <w:rFonts w:hint="eastAsia"/>
        </w:rPr>
        <w:t>下面开始讲善趣、恶趣各种众生情和想的不同作用。先从善趣开始讲，再讲恶趣。</w:t>
      </w:r>
    </w:p>
    <w:p w14:paraId="4DE2B387" w14:textId="77777777" w:rsidR="006A7223" w:rsidRPr="006A7223" w:rsidRDefault="006A7223" w:rsidP="006A7223">
      <w:pPr>
        <w:widowControl w:val="0"/>
        <w:ind w:firstLine="600"/>
      </w:pPr>
      <w:r w:rsidRPr="006A7223">
        <w:rPr>
          <w:rFonts w:hint="eastAsia"/>
        </w:rPr>
        <w:t>首先讲善趣的天道：</w:t>
      </w:r>
    </w:p>
    <w:p w14:paraId="0D0E2EB1" w14:textId="77777777" w:rsidR="006A7223" w:rsidRPr="006A7223" w:rsidRDefault="006A7223" w:rsidP="006A7223">
      <w:pPr>
        <w:widowControl w:val="0"/>
        <w:ind w:firstLine="601"/>
        <w:rPr>
          <w:b/>
          <w:bCs/>
        </w:rPr>
      </w:pPr>
      <w:r w:rsidRPr="006A7223">
        <w:rPr>
          <w:rFonts w:hint="eastAsia"/>
          <w:b/>
          <w:bCs/>
        </w:rPr>
        <w:t>纯想即飞，必生天上。若飞心中，兼福兼慧，及与净愿，自然心开见十方佛，一切净土随愿往生。</w:t>
      </w:r>
    </w:p>
    <w:p w14:paraId="7421FE4F" w14:textId="77777777" w:rsidR="006A7223" w:rsidRPr="006A7223" w:rsidRDefault="006A7223" w:rsidP="006A7223">
      <w:pPr>
        <w:widowControl w:val="0"/>
        <w:ind w:firstLine="600"/>
      </w:pPr>
      <w:r w:rsidRPr="006A7223">
        <w:rPr>
          <w:rFonts w:hint="eastAsia"/>
        </w:rPr>
        <w:t>这有两种情况。</w:t>
      </w:r>
    </w:p>
    <w:p w14:paraId="57261DE0" w14:textId="0E1EFD3A" w:rsidR="006A7223" w:rsidRPr="006A7223" w:rsidRDefault="006A7223" w:rsidP="006A7223">
      <w:pPr>
        <w:widowControl w:val="0"/>
        <w:ind w:firstLine="600"/>
      </w:pPr>
      <w:r w:rsidRPr="006A7223">
        <w:rPr>
          <w:rFonts w:hint="eastAsia"/>
        </w:rPr>
        <w:t>我们昨天讲的想和情，想和情全部加起来有十个。如果全部是想，百分之百</w:t>
      </w:r>
      <w:r w:rsidRPr="006A7223">
        <w:t>的</w:t>
      </w:r>
      <w:r w:rsidRPr="006A7223">
        <w:rPr>
          <w:rFonts w:hint="eastAsia"/>
        </w:rPr>
        <w:t>想，</w:t>
      </w:r>
      <w:r w:rsidR="000C5882" w:rsidRPr="006A7223">
        <w:rPr>
          <w:rFonts w:hint="eastAsia"/>
        </w:rPr>
        <w:t>“</w:t>
      </w:r>
      <w:r w:rsidRPr="006A7223">
        <w:rPr>
          <w:rFonts w:hint="eastAsia"/>
        </w:rPr>
        <w:t>纯想</w:t>
      </w:r>
      <w:r w:rsidR="005C371A" w:rsidRPr="006A7223">
        <w:rPr>
          <w:rFonts w:hint="eastAsia"/>
        </w:rPr>
        <w:t>”</w:t>
      </w:r>
      <w:r w:rsidRPr="006A7223">
        <w:rPr>
          <w:rFonts w:hint="eastAsia"/>
        </w:rPr>
        <w:t>，</w:t>
      </w:r>
      <w:r w:rsidRPr="006A7223">
        <w:t>纯粹是</w:t>
      </w:r>
      <w:r w:rsidRPr="006A7223">
        <w:rPr>
          <w:rFonts w:hint="eastAsia"/>
        </w:rPr>
        <w:t>想，全部是想，</w:t>
      </w:r>
      <w:r w:rsidRPr="006A7223">
        <w:t>没有一点恶，</w:t>
      </w:r>
      <w:r w:rsidR="000C5882" w:rsidRPr="006A7223">
        <w:rPr>
          <w:rFonts w:hint="eastAsia"/>
        </w:rPr>
        <w:t>“</w:t>
      </w:r>
      <w:r w:rsidRPr="006A7223">
        <w:t>那它必定</w:t>
      </w:r>
      <w:r w:rsidRPr="006A7223">
        <w:rPr>
          <w:rFonts w:hint="eastAsia"/>
        </w:rPr>
        <w:t>生</w:t>
      </w:r>
      <w:r w:rsidRPr="006A7223">
        <w:t>天</w:t>
      </w:r>
      <w:r w:rsidRPr="006A7223">
        <w:rPr>
          <w:rFonts w:hint="eastAsia"/>
        </w:rPr>
        <w:t>，</w:t>
      </w:r>
      <w:r w:rsidRPr="006A7223">
        <w:t>不</w:t>
      </w:r>
      <w:r w:rsidRPr="006A7223">
        <w:rPr>
          <w:rFonts w:hint="eastAsia"/>
        </w:rPr>
        <w:t>会转生</w:t>
      </w:r>
      <w:r w:rsidRPr="006A7223">
        <w:t>恶趣</w:t>
      </w:r>
      <w:r w:rsidRPr="006A7223">
        <w:rPr>
          <w:rFonts w:hint="eastAsia"/>
        </w:rPr>
        <w:t>。</w:t>
      </w:r>
      <w:r w:rsidR="005C371A" w:rsidRPr="006A7223">
        <w:rPr>
          <w:rFonts w:hint="eastAsia"/>
        </w:rPr>
        <w:t>”</w:t>
      </w:r>
    </w:p>
    <w:p w14:paraId="6C54F9E8" w14:textId="4F709A27" w:rsidR="006A7223" w:rsidRPr="006A7223" w:rsidRDefault="000C5882" w:rsidP="006A7223">
      <w:pPr>
        <w:widowControl w:val="0"/>
        <w:ind w:firstLine="600"/>
      </w:pPr>
      <w:r w:rsidRPr="006A7223">
        <w:rPr>
          <w:rFonts w:hint="eastAsia"/>
        </w:rPr>
        <w:t>“</w:t>
      </w:r>
      <w:r w:rsidR="006A7223" w:rsidRPr="006A7223">
        <w:t>如果在这样</w:t>
      </w:r>
      <w:r w:rsidR="006A7223" w:rsidRPr="006A7223">
        <w:rPr>
          <w:rFonts w:hint="eastAsia"/>
        </w:rPr>
        <w:t>纯净</w:t>
      </w:r>
      <w:r w:rsidR="006A7223" w:rsidRPr="006A7223">
        <w:t>的</w:t>
      </w:r>
      <w:r w:rsidR="006A7223" w:rsidRPr="006A7223">
        <w:rPr>
          <w:rFonts w:hint="eastAsia"/>
        </w:rPr>
        <w:t>想</w:t>
      </w:r>
      <w:r w:rsidR="006A7223" w:rsidRPr="006A7223">
        <w:t>当中，同时</w:t>
      </w:r>
      <w:r w:rsidR="006A7223" w:rsidRPr="006A7223">
        <w:rPr>
          <w:rFonts w:hint="eastAsia"/>
        </w:rPr>
        <w:t>具足</w:t>
      </w:r>
      <w:r w:rsidR="006A7223" w:rsidRPr="006A7223">
        <w:t>福德</w:t>
      </w:r>
      <w:r w:rsidR="006A7223" w:rsidRPr="006A7223">
        <w:rPr>
          <w:rFonts w:hint="eastAsia"/>
        </w:rPr>
        <w:t>资粮</w:t>
      </w:r>
      <w:r w:rsidR="006A7223" w:rsidRPr="006A7223">
        <w:t>和智慧</w:t>
      </w:r>
      <w:r w:rsidR="006A7223" w:rsidRPr="006A7223">
        <w:rPr>
          <w:rFonts w:hint="eastAsia"/>
        </w:rPr>
        <w:t>资粮。</w:t>
      </w:r>
      <w:r w:rsidR="005C371A" w:rsidRPr="006A7223">
        <w:rPr>
          <w:rFonts w:hint="eastAsia"/>
        </w:rPr>
        <w:t>”</w:t>
      </w:r>
    </w:p>
    <w:p w14:paraId="130429D4" w14:textId="77777777" w:rsidR="006A7223" w:rsidRPr="006A7223" w:rsidRDefault="006A7223" w:rsidP="006A7223">
      <w:pPr>
        <w:widowControl w:val="0"/>
        <w:ind w:firstLine="600"/>
      </w:pPr>
      <w:r w:rsidRPr="006A7223">
        <w:t>有些说</w:t>
      </w:r>
      <w:r w:rsidRPr="006A7223">
        <w:rPr>
          <w:rFonts w:hint="eastAsia"/>
        </w:rPr>
        <w:t>福德资粮是戒</w:t>
      </w:r>
      <w:r w:rsidRPr="006A7223">
        <w:t>和定，智慧</w:t>
      </w:r>
      <w:r w:rsidRPr="006A7223">
        <w:rPr>
          <w:rFonts w:hint="eastAsia"/>
        </w:rPr>
        <w:t>资粮是慧</w:t>
      </w:r>
      <w:r w:rsidRPr="006A7223">
        <w:t>，</w:t>
      </w:r>
      <w:r w:rsidRPr="006A7223">
        <w:rPr>
          <w:rFonts w:hint="eastAsia"/>
        </w:rPr>
        <w:t>总共三学。</w:t>
      </w:r>
    </w:p>
    <w:p w14:paraId="21C556E6" w14:textId="078A6718" w:rsidR="006A7223" w:rsidRPr="006A7223" w:rsidRDefault="000C5882" w:rsidP="006A7223">
      <w:pPr>
        <w:widowControl w:val="0"/>
        <w:ind w:firstLine="600"/>
      </w:pPr>
      <w:r w:rsidRPr="006A7223">
        <w:rPr>
          <w:rFonts w:hint="eastAsia"/>
        </w:rPr>
        <w:t>“</w:t>
      </w:r>
      <w:r w:rsidR="006A7223" w:rsidRPr="006A7223">
        <w:rPr>
          <w:rFonts w:hint="eastAsia"/>
        </w:rPr>
        <w:t>如果具足福德和智慧，还有发往生极乐世界清净的愿，这三个具足，自然而然心开见十方佛，或者一切刹土。</w:t>
      </w:r>
      <w:r w:rsidR="005C371A" w:rsidRPr="006A7223">
        <w:rPr>
          <w:rFonts w:hint="eastAsia"/>
        </w:rPr>
        <w:t>”</w:t>
      </w:r>
    </w:p>
    <w:p w14:paraId="2AA387D4" w14:textId="77777777" w:rsidR="006A7223" w:rsidRPr="006A7223" w:rsidRDefault="006A7223" w:rsidP="006A7223">
      <w:pPr>
        <w:widowControl w:val="0"/>
        <w:ind w:firstLine="600"/>
      </w:pPr>
      <w:r w:rsidRPr="006A7223">
        <w:rPr>
          <w:rFonts w:hint="eastAsia"/>
        </w:rPr>
        <w:t>像东方的刹土，西方的刹土，尤其想往生极乐世界的这些人，如果你真的平时修得很清净，同时有福</w:t>
      </w:r>
      <w:r w:rsidRPr="006A7223">
        <w:rPr>
          <w:rFonts w:hint="eastAsia"/>
        </w:rPr>
        <w:lastRenderedPageBreak/>
        <w:t>德资粮和智慧资粮，还有自己发愿——我们讲往生极乐世界的时候有四因嘛，明观福田、发菩提心、集资净障、发愿回向，就有可能往生。</w:t>
      </w:r>
    </w:p>
    <w:p w14:paraId="5E9E946C" w14:textId="77777777" w:rsidR="006A7223" w:rsidRPr="006A7223" w:rsidRDefault="006A7223" w:rsidP="006A7223">
      <w:pPr>
        <w:widowControl w:val="0"/>
        <w:ind w:firstLine="600"/>
      </w:pPr>
      <w:r w:rsidRPr="006A7223">
        <w:rPr>
          <w:rFonts w:hint="eastAsia"/>
        </w:rPr>
        <w:t>《楞严经》不仅讲了这些的情节，同时也讲了为什么我们的发愿能往生极乐世界。我们发愿，天天念《普贤行愿品》，课前课后发菩提心，明观福田，还有集资净障，最后回向，为什么能往生极乐世界呢？实际上我们相续当中有了最上等的想，纯粹的想，有了纯粹的想，没有任何理由下堕。</w:t>
      </w:r>
    </w:p>
    <w:p w14:paraId="04B0ED39" w14:textId="77777777" w:rsidR="006A7223" w:rsidRPr="006A7223" w:rsidRDefault="006A7223" w:rsidP="006A7223">
      <w:pPr>
        <w:widowControl w:val="0"/>
        <w:ind w:firstLine="600"/>
      </w:pPr>
      <w:r w:rsidRPr="006A7223">
        <w:rPr>
          <w:rFonts w:hint="eastAsia"/>
        </w:rPr>
        <w:t>有些人问，为什么念阿弥陀佛可以上去，不会堕入地狱？这是纯粹的想，它不仅是一个生天的想，还有一个更重要的什么呢？还有发愿和集资净障，这样因缘可以往生极乐世界。</w:t>
      </w:r>
    </w:p>
    <w:p w14:paraId="12894C19" w14:textId="1D25C72B" w:rsidR="006A7223" w:rsidRPr="006A7223" w:rsidRDefault="006A7223" w:rsidP="006A7223">
      <w:pPr>
        <w:widowControl w:val="0"/>
        <w:ind w:firstLine="600"/>
      </w:pPr>
      <w:r w:rsidRPr="006A7223">
        <w:rPr>
          <w:rFonts w:hint="eastAsia"/>
        </w:rPr>
        <w:t>这个大家应该知道了。大家要想到，为什么能往生极乐世界，就是这个想。《普贤行愿品》的长行文当中也说</w:t>
      </w:r>
      <w:r w:rsidRPr="006A7223">
        <w:rPr>
          <w:vertAlign w:val="superscript"/>
        </w:rPr>
        <w:footnoteReference w:id="559"/>
      </w:r>
      <w:r w:rsidRPr="006A7223">
        <w:rPr>
          <w:rFonts w:hint="eastAsia"/>
        </w:rPr>
        <w:t>：</w:t>
      </w:r>
      <w:r w:rsidR="000C5882" w:rsidRPr="006A7223">
        <w:rPr>
          <w:rFonts w:hint="eastAsia"/>
        </w:rPr>
        <w:t>“</w:t>
      </w:r>
      <w:r w:rsidRPr="006A7223">
        <w:rPr>
          <w:rFonts w:hint="eastAsia"/>
        </w:rPr>
        <w:t>临命终时</w:t>
      </w:r>
      <w:r w:rsidR="000C5882" w:rsidRPr="006A7223">
        <w:rPr>
          <w:rFonts w:hint="eastAsia"/>
        </w:rPr>
        <w:t>……</w:t>
      </w:r>
      <w:r w:rsidR="00AB66CF" w:rsidRPr="006A7223">
        <w:rPr>
          <w:rFonts w:hint="eastAsia"/>
        </w:rPr>
        <w:t>，</w:t>
      </w:r>
      <w:r w:rsidRPr="006A7223">
        <w:rPr>
          <w:rFonts w:hint="eastAsia"/>
        </w:rPr>
        <w:t>如是一切无复相随。唯此愿王，不相舍离。</w:t>
      </w:r>
      <w:r w:rsidR="005C371A" w:rsidRPr="006A7223">
        <w:rPr>
          <w:rFonts w:hint="eastAsia"/>
        </w:rPr>
        <w:t>”</w:t>
      </w:r>
      <w:r w:rsidRPr="006A7223">
        <w:rPr>
          <w:rFonts w:hint="eastAsia"/>
        </w:rPr>
        <w:t>我们命终的时候，世间的一切都没办法相随相伴，唯一念《普贤行愿品》的功德</w:t>
      </w:r>
      <w:r w:rsidRPr="006A7223">
        <w:rPr>
          <w:rFonts w:hint="eastAsia"/>
        </w:rPr>
        <w:lastRenderedPageBreak/>
        <w:t>不会离开。</w:t>
      </w:r>
    </w:p>
    <w:p w14:paraId="38390AE3" w14:textId="77777777" w:rsidR="006A7223" w:rsidRPr="006A7223" w:rsidRDefault="006A7223" w:rsidP="006A7223">
      <w:pPr>
        <w:widowControl w:val="0"/>
        <w:ind w:firstLine="600"/>
      </w:pPr>
      <w:r w:rsidRPr="006A7223">
        <w:rPr>
          <w:rFonts w:hint="eastAsia"/>
        </w:rPr>
        <w:t>所以说我们讲多念一些《普贤行愿品》，我们课前课后都在念《普贤行愿品》。其他的，真的，不管是自己的房子、车、银行卡，连身体都是带不走。但是课前课后这样念一遍《普贤行愿品》的功德，因为它带着想，带着福慧资粮和清净发愿，所以它可以跟着我们，大家一定要清楚。一定要像法王所说的，念完</w:t>
      </w:r>
      <w:r w:rsidRPr="006A7223">
        <w:t>阿弥陀佛名号，或者说阿弥陀佛</w:t>
      </w:r>
      <w:r w:rsidRPr="006A7223">
        <w:rPr>
          <w:rFonts w:hint="eastAsia"/>
        </w:rPr>
        <w:t>心咒</w:t>
      </w:r>
      <w:r w:rsidRPr="006A7223">
        <w:t>，同时自己发愿，随时都做好准备。有些</w:t>
      </w:r>
      <w:r w:rsidRPr="006A7223">
        <w:rPr>
          <w:rFonts w:hint="eastAsia"/>
        </w:rPr>
        <w:t>是</w:t>
      </w:r>
      <w:r w:rsidRPr="006A7223">
        <w:t>年轻人死亡，有些是老年人死亡，谁</w:t>
      </w:r>
      <w:r w:rsidRPr="006A7223">
        <w:rPr>
          <w:rFonts w:hint="eastAsia"/>
        </w:rPr>
        <w:t>先</w:t>
      </w:r>
      <w:r w:rsidRPr="006A7223">
        <w:t>死亡谁也没办法确定。所以</w:t>
      </w:r>
      <w:r w:rsidRPr="006A7223">
        <w:rPr>
          <w:rFonts w:hint="eastAsia"/>
        </w:rPr>
        <w:t>这个</w:t>
      </w:r>
      <w:r w:rsidRPr="006A7223">
        <w:t>讲得很好</w:t>
      </w:r>
      <w:r w:rsidRPr="006A7223">
        <w:rPr>
          <w:rFonts w:hint="eastAsia"/>
        </w:rPr>
        <w:t>。</w:t>
      </w:r>
    </w:p>
    <w:p w14:paraId="7F637BF4" w14:textId="77777777" w:rsidR="006A7223" w:rsidRPr="006A7223" w:rsidRDefault="006A7223" w:rsidP="006A7223">
      <w:pPr>
        <w:widowControl w:val="0"/>
        <w:ind w:firstLine="600"/>
      </w:pPr>
      <w:r w:rsidRPr="006A7223">
        <w:t>我想很多人从道理上、原理上知道</w:t>
      </w:r>
      <w:r w:rsidRPr="006A7223">
        <w:rPr>
          <w:rFonts w:hint="eastAsia"/>
        </w:rPr>
        <w:t>了，</w:t>
      </w:r>
      <w:r w:rsidRPr="006A7223">
        <w:t>为什么我们发</w:t>
      </w:r>
      <w:r w:rsidRPr="006A7223">
        <w:rPr>
          <w:rFonts w:hint="eastAsia"/>
        </w:rPr>
        <w:t>愿、积累资粮能往上去？</w:t>
      </w:r>
      <w:r w:rsidRPr="006A7223">
        <w:t>因为上去</w:t>
      </w:r>
      <w:r w:rsidRPr="006A7223">
        <w:rPr>
          <w:rFonts w:hint="eastAsia"/>
        </w:rPr>
        <w:t>的因，</w:t>
      </w:r>
      <w:r w:rsidRPr="006A7223">
        <w:t>最纯粹</w:t>
      </w:r>
      <w:r w:rsidRPr="006A7223">
        <w:rPr>
          <w:rFonts w:hint="eastAsia"/>
        </w:rPr>
        <w:t>、百分之百想</w:t>
      </w:r>
      <w:r w:rsidRPr="006A7223">
        <w:t>的</w:t>
      </w:r>
      <w:r w:rsidRPr="006A7223">
        <w:rPr>
          <w:rFonts w:hint="eastAsia"/>
        </w:rPr>
        <w:t>因就是</w:t>
      </w:r>
      <w:r w:rsidRPr="006A7223">
        <w:t>这样的</w:t>
      </w:r>
      <w:r w:rsidRPr="006A7223">
        <w:rPr>
          <w:rFonts w:hint="eastAsia"/>
        </w:rPr>
        <w:t>。这</w:t>
      </w:r>
      <w:r w:rsidRPr="006A7223">
        <w:t>是第一个</w:t>
      </w:r>
      <w:r w:rsidRPr="006A7223">
        <w:rPr>
          <w:rFonts w:hint="eastAsia"/>
        </w:rPr>
        <w:t>。</w:t>
      </w:r>
    </w:p>
    <w:p w14:paraId="26974983" w14:textId="77777777" w:rsidR="006A7223" w:rsidRPr="006A7223" w:rsidRDefault="006A7223" w:rsidP="006A7223">
      <w:pPr>
        <w:widowControl w:val="0"/>
        <w:ind w:firstLine="600"/>
      </w:pPr>
      <w:r w:rsidRPr="006A7223">
        <w:t>下面也是</w:t>
      </w:r>
      <w:r w:rsidRPr="006A7223">
        <w:rPr>
          <w:rFonts w:hint="eastAsia"/>
        </w:rPr>
        <w:t>讲想</w:t>
      </w:r>
      <w:r w:rsidRPr="006A7223">
        <w:t>，但</w:t>
      </w:r>
      <w:r w:rsidRPr="006A7223">
        <w:rPr>
          <w:rFonts w:hint="eastAsia"/>
        </w:rPr>
        <w:t>是它们的想不是那么纯粹，有这么几个：</w:t>
      </w:r>
    </w:p>
    <w:p w14:paraId="14EBE276" w14:textId="77777777" w:rsidR="006A7223" w:rsidRPr="006A7223" w:rsidRDefault="006A7223" w:rsidP="006A7223">
      <w:pPr>
        <w:widowControl w:val="0"/>
        <w:ind w:firstLine="601"/>
        <w:rPr>
          <w:b/>
          <w:bCs/>
        </w:rPr>
      </w:pPr>
      <w:r w:rsidRPr="006A7223">
        <w:rPr>
          <w:rFonts w:hint="eastAsia"/>
          <w:b/>
          <w:bCs/>
        </w:rPr>
        <w:t>情少想多，轻举非远，即为飞仙、大力鬼王、飞行夜叉、地行罗刹，游于四天，所去无碍。</w:t>
      </w:r>
    </w:p>
    <w:p w14:paraId="385B815D" w14:textId="77777777" w:rsidR="006A7223" w:rsidRPr="006A7223" w:rsidRDefault="006A7223" w:rsidP="006A7223">
      <w:pPr>
        <w:widowControl w:val="0"/>
        <w:ind w:firstLine="600"/>
      </w:pPr>
      <w:r w:rsidRPr="006A7223">
        <w:rPr>
          <w:rFonts w:hint="eastAsia"/>
        </w:rPr>
        <w:t>这里想比较多，想不多的话就堕入恶趣了，这个是很关键的。善趣和恶趣的观点，我们以前以善业和恶业来分的，现在是想和情来分的。如果想多，情相</w:t>
      </w:r>
      <w:r w:rsidRPr="006A7223">
        <w:rPr>
          <w:rFonts w:hint="eastAsia"/>
        </w:rPr>
        <w:lastRenderedPageBreak/>
        <w:t>对而言少——想和情平等的话，生在人类，不是在天界中。</w:t>
      </w:r>
    </w:p>
    <w:p w14:paraId="297EA4FA" w14:textId="7EB366FF" w:rsidR="006A7223" w:rsidRPr="006A7223" w:rsidRDefault="000C5882" w:rsidP="006A7223">
      <w:pPr>
        <w:widowControl w:val="0"/>
        <w:ind w:firstLine="600"/>
      </w:pPr>
      <w:r w:rsidRPr="006A7223">
        <w:rPr>
          <w:rFonts w:hint="eastAsia"/>
        </w:rPr>
        <w:t>“</w:t>
      </w:r>
      <w:r w:rsidR="006A7223" w:rsidRPr="006A7223">
        <w:rPr>
          <w:rFonts w:hint="eastAsia"/>
        </w:rPr>
        <w:t>如果情少想多，肯定是向上飞。</w:t>
      </w:r>
      <w:r w:rsidR="005C371A" w:rsidRPr="006A7223">
        <w:rPr>
          <w:rFonts w:hint="eastAsia"/>
        </w:rPr>
        <w:t>”</w:t>
      </w:r>
    </w:p>
    <w:p w14:paraId="7A8BDCA4" w14:textId="77777777" w:rsidR="006A7223" w:rsidRPr="006A7223" w:rsidRDefault="006A7223" w:rsidP="006A7223">
      <w:pPr>
        <w:widowControl w:val="0"/>
        <w:ind w:firstLine="600"/>
      </w:pPr>
      <w:r w:rsidRPr="006A7223">
        <w:rPr>
          <w:rFonts w:hint="eastAsia"/>
        </w:rPr>
        <w:t>包括有些卵生，它们当时有想，但是只是一些虚妄的想，那它们就变成飞禽，往上去，比人类好一点。</w:t>
      </w:r>
    </w:p>
    <w:p w14:paraId="629C66E7" w14:textId="7663F80F" w:rsidR="006A7223" w:rsidRPr="006A7223" w:rsidRDefault="000C5882" w:rsidP="006A7223">
      <w:pPr>
        <w:widowControl w:val="0"/>
        <w:ind w:firstLine="600"/>
      </w:pPr>
      <w:r w:rsidRPr="006A7223">
        <w:rPr>
          <w:rFonts w:hint="eastAsia"/>
        </w:rPr>
        <w:t>“</w:t>
      </w:r>
      <w:r w:rsidR="006A7223" w:rsidRPr="006A7223">
        <w:rPr>
          <w:rFonts w:hint="eastAsia"/>
        </w:rPr>
        <w:t>它们往上飞，</w:t>
      </w:r>
      <w:r w:rsidR="006A7223" w:rsidRPr="006A7223">
        <w:t>但是</w:t>
      </w:r>
      <w:r w:rsidR="006A7223" w:rsidRPr="006A7223">
        <w:rPr>
          <w:rFonts w:hint="eastAsia"/>
        </w:rPr>
        <w:t>飞的</w:t>
      </w:r>
      <w:r w:rsidR="006A7223" w:rsidRPr="006A7223">
        <w:t>不是很远</w:t>
      </w:r>
      <w:r w:rsidR="006A7223" w:rsidRPr="006A7223">
        <w:rPr>
          <w:rFonts w:hint="eastAsia"/>
        </w:rPr>
        <w:t>。</w:t>
      </w:r>
      <w:r w:rsidR="005C371A" w:rsidRPr="006A7223">
        <w:rPr>
          <w:rFonts w:hint="eastAsia"/>
        </w:rPr>
        <w:t>”</w:t>
      </w:r>
    </w:p>
    <w:p w14:paraId="25249857" w14:textId="77777777" w:rsidR="006A7223" w:rsidRPr="006A7223" w:rsidRDefault="006A7223" w:rsidP="006A7223">
      <w:pPr>
        <w:widowControl w:val="0"/>
        <w:ind w:firstLine="600"/>
      </w:pPr>
      <w:r w:rsidRPr="006A7223">
        <w:t>没有</w:t>
      </w:r>
      <w:r w:rsidRPr="006A7223">
        <w:rPr>
          <w:rFonts w:hint="eastAsia"/>
        </w:rPr>
        <w:t>想去</w:t>
      </w:r>
      <w:r w:rsidRPr="006A7223">
        <w:t>极乐世界，没有</w:t>
      </w:r>
      <w:r w:rsidRPr="006A7223">
        <w:rPr>
          <w:rFonts w:hint="eastAsia"/>
        </w:rPr>
        <w:t>想去</w:t>
      </w:r>
      <w:r w:rsidRPr="006A7223">
        <w:t>最高的天</w:t>
      </w:r>
      <w:r w:rsidRPr="006A7223">
        <w:rPr>
          <w:rFonts w:hint="eastAsia"/>
        </w:rPr>
        <w:t>界。</w:t>
      </w:r>
    </w:p>
    <w:p w14:paraId="07F51514" w14:textId="37159C9D" w:rsidR="006A7223" w:rsidRPr="006A7223" w:rsidRDefault="000C5882" w:rsidP="006A7223">
      <w:pPr>
        <w:widowControl w:val="0"/>
        <w:ind w:firstLine="600"/>
      </w:pPr>
      <w:r w:rsidRPr="006A7223">
        <w:rPr>
          <w:rFonts w:hint="eastAsia"/>
        </w:rPr>
        <w:t>“</w:t>
      </w:r>
      <w:r w:rsidR="006A7223" w:rsidRPr="006A7223">
        <w:t>那变成什么呢？就像</w:t>
      </w:r>
      <w:r w:rsidR="006A7223" w:rsidRPr="006A7223">
        <w:rPr>
          <w:rFonts w:hint="eastAsia"/>
        </w:rPr>
        <w:t>具足五通，能飞的仙人。</w:t>
      </w:r>
      <w:r w:rsidR="005C371A" w:rsidRPr="006A7223">
        <w:rPr>
          <w:rFonts w:hint="eastAsia"/>
        </w:rPr>
        <w:t>”</w:t>
      </w:r>
    </w:p>
    <w:p w14:paraId="60366114" w14:textId="5FBB29DC" w:rsidR="006A7223" w:rsidRPr="006A7223" w:rsidRDefault="006A7223" w:rsidP="006A7223">
      <w:pPr>
        <w:widowControl w:val="0"/>
        <w:ind w:firstLine="600"/>
      </w:pPr>
      <w:r w:rsidRPr="006A7223">
        <w:rPr>
          <w:rFonts w:hint="eastAsia"/>
        </w:rPr>
        <w:t>这里的仙人，一般是</w:t>
      </w:r>
      <w:r w:rsidRPr="006A7223">
        <w:t>我们说</w:t>
      </w:r>
      <w:r w:rsidRPr="006A7223">
        <w:rPr>
          <w:rFonts w:hint="eastAsia"/>
        </w:rPr>
        <w:t>的</w:t>
      </w:r>
      <w:r w:rsidR="000C5882" w:rsidRPr="006A7223">
        <w:rPr>
          <w:rFonts w:hint="eastAsia"/>
        </w:rPr>
        <w:t>“</w:t>
      </w:r>
      <w:r w:rsidRPr="006A7223">
        <w:rPr>
          <w:rFonts w:hint="eastAsia"/>
        </w:rPr>
        <w:t>九想一情</w:t>
      </w:r>
      <w:r w:rsidR="005C371A" w:rsidRPr="006A7223">
        <w:rPr>
          <w:rFonts w:hint="eastAsia"/>
        </w:rPr>
        <w:t>”</w:t>
      </w:r>
      <w:r w:rsidRPr="006A7223">
        <w:rPr>
          <w:rFonts w:hint="eastAsia"/>
        </w:rPr>
        <w:t>，有九个想，</w:t>
      </w:r>
      <w:r w:rsidRPr="006A7223">
        <w:t>一个</w:t>
      </w:r>
      <w:r w:rsidRPr="006A7223">
        <w:rPr>
          <w:rFonts w:hint="eastAsia"/>
        </w:rPr>
        <w:t>情，想</w:t>
      </w:r>
      <w:r w:rsidRPr="006A7223">
        <w:t>和</w:t>
      </w:r>
      <w:r w:rsidRPr="006A7223">
        <w:rPr>
          <w:rFonts w:hint="eastAsia"/>
        </w:rPr>
        <w:t>情</w:t>
      </w:r>
      <w:r w:rsidRPr="006A7223">
        <w:t>全部</w:t>
      </w:r>
      <w:r w:rsidRPr="006A7223">
        <w:rPr>
          <w:rFonts w:hint="eastAsia"/>
        </w:rPr>
        <w:t>加起来有</w:t>
      </w:r>
      <w:r w:rsidRPr="006A7223">
        <w:t>十个</w:t>
      </w:r>
      <w:r w:rsidRPr="006A7223">
        <w:rPr>
          <w:rFonts w:hint="eastAsia"/>
        </w:rPr>
        <w:t>。</w:t>
      </w:r>
    </w:p>
    <w:p w14:paraId="21371AAD" w14:textId="245E0031" w:rsidR="006A7223" w:rsidRPr="006A7223" w:rsidRDefault="000C5882" w:rsidP="006A7223">
      <w:pPr>
        <w:widowControl w:val="0"/>
        <w:ind w:firstLine="600"/>
      </w:pPr>
      <w:r w:rsidRPr="006A7223">
        <w:rPr>
          <w:rFonts w:hint="eastAsia"/>
        </w:rPr>
        <w:t>“</w:t>
      </w:r>
      <w:r w:rsidR="006A7223" w:rsidRPr="006A7223">
        <w:t>大力鬼</w:t>
      </w:r>
      <w:r w:rsidR="006A7223" w:rsidRPr="006A7223">
        <w:rPr>
          <w:rFonts w:hint="eastAsia"/>
        </w:rPr>
        <w:t>王</w:t>
      </w:r>
      <w:r w:rsidR="005C371A" w:rsidRPr="006A7223">
        <w:rPr>
          <w:rFonts w:hint="eastAsia"/>
        </w:rPr>
        <w:t>”</w:t>
      </w:r>
      <w:r w:rsidR="006A7223" w:rsidRPr="006A7223">
        <w:t>，有</w:t>
      </w:r>
      <w:r w:rsidR="006A7223" w:rsidRPr="006A7223">
        <w:rPr>
          <w:rFonts w:hint="eastAsia"/>
        </w:rPr>
        <w:t>八个想</w:t>
      </w:r>
      <w:r w:rsidR="006A7223" w:rsidRPr="006A7223">
        <w:t>二个</w:t>
      </w:r>
      <w:r w:rsidR="006A7223" w:rsidRPr="006A7223">
        <w:rPr>
          <w:rFonts w:hint="eastAsia"/>
        </w:rPr>
        <w:t>情</w:t>
      </w:r>
      <w:r w:rsidR="006A7223" w:rsidRPr="006A7223">
        <w:t>，</w:t>
      </w:r>
      <w:r w:rsidR="006A7223" w:rsidRPr="006A7223">
        <w:rPr>
          <w:rFonts w:hint="eastAsia"/>
        </w:rPr>
        <w:t>比飞仙</w:t>
      </w:r>
      <w:r w:rsidR="006A7223" w:rsidRPr="006A7223">
        <w:t>少一点。</w:t>
      </w:r>
    </w:p>
    <w:p w14:paraId="5A073397" w14:textId="4F8F3746" w:rsidR="006A7223" w:rsidRPr="006A7223" w:rsidRDefault="000C5882" w:rsidP="006A7223">
      <w:pPr>
        <w:widowControl w:val="0"/>
        <w:ind w:firstLine="600"/>
      </w:pPr>
      <w:r w:rsidRPr="006A7223">
        <w:rPr>
          <w:rFonts w:hint="eastAsia"/>
        </w:rPr>
        <w:t>“</w:t>
      </w:r>
      <w:r w:rsidR="006A7223" w:rsidRPr="006A7223">
        <w:rPr>
          <w:rFonts w:hint="eastAsia"/>
        </w:rPr>
        <w:t>飞行夜叉</w:t>
      </w:r>
      <w:r w:rsidR="005C371A" w:rsidRPr="006A7223">
        <w:rPr>
          <w:rFonts w:hint="eastAsia"/>
        </w:rPr>
        <w:t>”</w:t>
      </w:r>
      <w:r w:rsidR="006A7223" w:rsidRPr="006A7223">
        <w:rPr>
          <w:rFonts w:hint="eastAsia"/>
        </w:rPr>
        <w:t>是七个想和三个情；</w:t>
      </w:r>
    </w:p>
    <w:p w14:paraId="61531267" w14:textId="1281C0C5" w:rsidR="006A7223" w:rsidRPr="006A7223" w:rsidRDefault="000C5882" w:rsidP="006A7223">
      <w:pPr>
        <w:widowControl w:val="0"/>
        <w:ind w:firstLine="600"/>
      </w:pPr>
      <w:r w:rsidRPr="006A7223">
        <w:rPr>
          <w:rFonts w:hint="eastAsia"/>
        </w:rPr>
        <w:t>“</w:t>
      </w:r>
      <w:r w:rsidR="006A7223" w:rsidRPr="006A7223">
        <w:rPr>
          <w:rFonts w:hint="eastAsia"/>
        </w:rPr>
        <w:t>地行罗刹</w:t>
      </w:r>
      <w:r w:rsidR="005C371A" w:rsidRPr="006A7223">
        <w:rPr>
          <w:rFonts w:hint="eastAsia"/>
        </w:rPr>
        <w:t>”</w:t>
      </w:r>
      <w:r w:rsidR="006A7223" w:rsidRPr="006A7223">
        <w:rPr>
          <w:rFonts w:hint="eastAsia"/>
        </w:rPr>
        <w:t>，有六个想和四个情。</w:t>
      </w:r>
    </w:p>
    <w:p w14:paraId="4AF5DE7F" w14:textId="77777777" w:rsidR="006A7223" w:rsidRPr="006A7223" w:rsidRDefault="006A7223" w:rsidP="006A7223">
      <w:pPr>
        <w:widowControl w:val="0"/>
        <w:ind w:firstLine="600"/>
      </w:pPr>
      <w:r w:rsidRPr="006A7223">
        <w:rPr>
          <w:rFonts w:hint="eastAsia"/>
        </w:rPr>
        <w:t>如果五个想和五个情就变成了人类，飞不了了。</w:t>
      </w:r>
    </w:p>
    <w:p w14:paraId="55658940" w14:textId="4F3F0D7B" w:rsidR="006A7223" w:rsidRPr="006A7223" w:rsidRDefault="000C5882" w:rsidP="006A7223">
      <w:pPr>
        <w:widowControl w:val="0"/>
        <w:ind w:firstLine="600"/>
      </w:pPr>
      <w:r w:rsidRPr="006A7223">
        <w:rPr>
          <w:rFonts w:hint="eastAsia"/>
        </w:rPr>
        <w:t>“</w:t>
      </w:r>
      <w:r w:rsidR="006A7223" w:rsidRPr="006A7223">
        <w:rPr>
          <w:rFonts w:hint="eastAsia"/>
        </w:rPr>
        <w:t>游于四天</w:t>
      </w:r>
      <w:r w:rsidR="005C371A" w:rsidRPr="006A7223">
        <w:rPr>
          <w:rFonts w:hint="eastAsia"/>
        </w:rPr>
        <w:t>”</w:t>
      </w:r>
      <w:r w:rsidR="006A7223" w:rsidRPr="006A7223">
        <w:rPr>
          <w:rFonts w:hint="eastAsia"/>
        </w:rPr>
        <w:t>，</w:t>
      </w:r>
      <w:r w:rsidR="006A7223" w:rsidRPr="006A7223">
        <w:t>有些</w:t>
      </w:r>
      <w:r w:rsidR="006A7223" w:rsidRPr="006A7223">
        <w:rPr>
          <w:rFonts w:hint="eastAsia"/>
        </w:rPr>
        <w:t>写的</w:t>
      </w:r>
      <w:r w:rsidR="006A7223" w:rsidRPr="006A7223">
        <w:t>是四大天王，这些都是</w:t>
      </w:r>
      <w:r w:rsidR="006A7223" w:rsidRPr="006A7223">
        <w:rPr>
          <w:rFonts w:hint="eastAsia"/>
        </w:rPr>
        <w:t>在</w:t>
      </w:r>
      <w:r w:rsidR="006A7223" w:rsidRPr="006A7223">
        <w:t>四个天中</w:t>
      </w:r>
      <w:r w:rsidR="006A7223" w:rsidRPr="006A7223">
        <w:rPr>
          <w:rFonts w:hint="eastAsia"/>
        </w:rPr>
        <w:t>。这些有</w:t>
      </w:r>
      <w:r w:rsidR="006A7223" w:rsidRPr="006A7223">
        <w:t>四个</w:t>
      </w:r>
      <w:r w:rsidR="006A7223" w:rsidRPr="006A7223">
        <w:rPr>
          <w:rFonts w:hint="eastAsia"/>
        </w:rPr>
        <w:t>情</w:t>
      </w:r>
      <w:r w:rsidR="006A7223" w:rsidRPr="006A7223">
        <w:t>和六个</w:t>
      </w:r>
      <w:r w:rsidR="006A7223" w:rsidRPr="006A7223">
        <w:rPr>
          <w:rFonts w:hint="eastAsia"/>
        </w:rPr>
        <w:t>想</w:t>
      </w:r>
      <w:r w:rsidR="006A7223" w:rsidRPr="006A7223">
        <w:t>，或者说</w:t>
      </w:r>
      <w:r w:rsidR="006A7223" w:rsidRPr="006A7223">
        <w:rPr>
          <w:rFonts w:hint="eastAsia"/>
        </w:rPr>
        <w:t>四</w:t>
      </w:r>
      <w:r w:rsidR="006A7223" w:rsidRPr="006A7223">
        <w:t>点多少多少之间</w:t>
      </w:r>
      <w:r w:rsidR="006A7223" w:rsidRPr="006A7223">
        <w:rPr>
          <w:rFonts w:hint="eastAsia"/>
        </w:rPr>
        <w:t>。</w:t>
      </w:r>
    </w:p>
    <w:p w14:paraId="334F314B" w14:textId="4AB16116" w:rsidR="006A7223" w:rsidRPr="006A7223" w:rsidRDefault="006A7223" w:rsidP="006A7223">
      <w:pPr>
        <w:widowControl w:val="0"/>
        <w:ind w:firstLine="600"/>
      </w:pPr>
      <w:r w:rsidRPr="006A7223">
        <w:t>这些都是天</w:t>
      </w:r>
      <w:r w:rsidRPr="006A7223">
        <w:rPr>
          <w:rFonts w:hint="eastAsia"/>
        </w:rPr>
        <w:t>人</w:t>
      </w:r>
      <w:r w:rsidRPr="006A7223">
        <w:t>，因为</w:t>
      </w:r>
      <w:r w:rsidRPr="006A7223">
        <w:rPr>
          <w:rFonts w:hint="eastAsia"/>
        </w:rPr>
        <w:t>想</w:t>
      </w:r>
      <w:r w:rsidRPr="006A7223">
        <w:t>多的原因，</w:t>
      </w:r>
      <w:r w:rsidR="000C5882" w:rsidRPr="006A7223">
        <w:rPr>
          <w:rFonts w:hint="eastAsia"/>
        </w:rPr>
        <w:t>“</w:t>
      </w:r>
      <w:r w:rsidRPr="006A7223">
        <w:t>可以自由自在的</w:t>
      </w:r>
      <w:r w:rsidRPr="006A7223">
        <w:rPr>
          <w:rFonts w:hint="eastAsia"/>
        </w:rPr>
        <w:t>飞。</w:t>
      </w:r>
      <w:r w:rsidR="005C371A" w:rsidRPr="006A7223">
        <w:rPr>
          <w:rFonts w:hint="eastAsia"/>
        </w:rPr>
        <w:t>”</w:t>
      </w:r>
      <w:r w:rsidRPr="006A7223">
        <w:t>它的业力比我们人类要</w:t>
      </w:r>
      <w:r w:rsidRPr="006A7223">
        <w:rPr>
          <w:rFonts w:hint="eastAsia"/>
        </w:rPr>
        <w:t>轻</w:t>
      </w:r>
      <w:r w:rsidRPr="006A7223">
        <w:t>，</w:t>
      </w:r>
      <w:r w:rsidRPr="006A7223">
        <w:rPr>
          <w:rFonts w:hint="eastAsia"/>
        </w:rPr>
        <w:t>属于善趣</w:t>
      </w:r>
      <w:r w:rsidRPr="006A7223">
        <w:t>。</w:t>
      </w:r>
    </w:p>
    <w:p w14:paraId="0022EA4F" w14:textId="77777777" w:rsidR="006A7223" w:rsidRPr="006A7223" w:rsidRDefault="006A7223" w:rsidP="006A7223">
      <w:pPr>
        <w:widowControl w:val="0"/>
        <w:ind w:firstLine="600"/>
      </w:pPr>
      <w:r w:rsidRPr="006A7223">
        <w:rPr>
          <w:rFonts w:hint="eastAsia"/>
        </w:rPr>
        <w:t>这里没有单独讲阿修罗，但这里面有很多，包括仙人、大力饿鬼，都是属于阿修罗种姓。所以阿修罗</w:t>
      </w:r>
      <w:r w:rsidRPr="006A7223">
        <w:rPr>
          <w:rFonts w:hint="eastAsia"/>
        </w:rPr>
        <w:lastRenderedPageBreak/>
        <w:t>和天人想是多的，至少六个想以上，如果没有这么多，就没办法上天。</w:t>
      </w:r>
    </w:p>
    <w:p w14:paraId="568386EE" w14:textId="77777777" w:rsidR="006A7223" w:rsidRPr="006A7223" w:rsidRDefault="006A7223" w:rsidP="006A7223">
      <w:pPr>
        <w:widowControl w:val="0"/>
        <w:ind w:firstLine="600"/>
      </w:pPr>
      <w:r w:rsidRPr="006A7223">
        <w:rPr>
          <w:rFonts w:hint="eastAsia"/>
        </w:rPr>
        <w:t>如果以善业和恶业来分也是可以。善恶业一共有十份，百之百善的话，往生极乐世界；</w:t>
      </w:r>
      <w:r w:rsidRPr="006A7223">
        <w:t>不是</w:t>
      </w:r>
      <w:r w:rsidRPr="006A7223">
        <w:rPr>
          <w:rFonts w:hint="eastAsia"/>
        </w:rPr>
        <w:t>百分之百，</w:t>
      </w:r>
      <w:r w:rsidRPr="006A7223">
        <w:t>百分之九十几可能转</w:t>
      </w:r>
      <w:r w:rsidRPr="006A7223">
        <w:rPr>
          <w:rFonts w:hint="eastAsia"/>
        </w:rPr>
        <w:t>生</w:t>
      </w:r>
      <w:r w:rsidRPr="006A7223">
        <w:t>到天</w:t>
      </w:r>
      <w:r w:rsidRPr="006A7223">
        <w:rPr>
          <w:rFonts w:hint="eastAsia"/>
        </w:rPr>
        <w:t>界</w:t>
      </w:r>
      <w:r w:rsidRPr="006A7223">
        <w:t>，</w:t>
      </w:r>
      <w:r w:rsidRPr="006A7223">
        <w:rPr>
          <w:rFonts w:hint="eastAsia"/>
        </w:rPr>
        <w:t>三十三</w:t>
      </w:r>
      <w:r w:rsidRPr="006A7223">
        <w:t>天，</w:t>
      </w:r>
      <w:r w:rsidRPr="006A7223">
        <w:rPr>
          <w:rFonts w:hint="eastAsia"/>
        </w:rPr>
        <w:t>或者无色界的天人。善和恶各占</w:t>
      </w:r>
      <w:r w:rsidRPr="006A7223">
        <w:t>百分之五十，就变成</w:t>
      </w:r>
      <w:r w:rsidRPr="006A7223">
        <w:rPr>
          <w:rFonts w:hint="eastAsia"/>
        </w:rPr>
        <w:t>了</w:t>
      </w:r>
      <w:r w:rsidRPr="006A7223">
        <w:t>人类</w:t>
      </w:r>
      <w:r w:rsidRPr="006A7223">
        <w:rPr>
          <w:rFonts w:hint="eastAsia"/>
        </w:rPr>
        <w:t>了</w:t>
      </w:r>
      <w:r w:rsidRPr="006A7223">
        <w:t>。</w:t>
      </w:r>
    </w:p>
    <w:p w14:paraId="0EDC3514" w14:textId="77777777" w:rsidR="006A7223" w:rsidRPr="006A7223" w:rsidRDefault="006A7223" w:rsidP="006A7223">
      <w:pPr>
        <w:widowControl w:val="0"/>
        <w:ind w:firstLine="600"/>
      </w:pPr>
      <w:r w:rsidRPr="006A7223">
        <w:t>这种</w:t>
      </w:r>
      <w:r w:rsidRPr="006A7223">
        <w:rPr>
          <w:rFonts w:hint="eastAsia"/>
        </w:rPr>
        <w:t>业力</w:t>
      </w:r>
      <w:r w:rsidRPr="006A7223">
        <w:t>的</w:t>
      </w:r>
      <w:r w:rsidRPr="006A7223">
        <w:rPr>
          <w:rFonts w:hint="eastAsia"/>
        </w:rPr>
        <w:t>分类</w:t>
      </w:r>
      <w:r w:rsidRPr="006A7223">
        <w:t>，可能我们很多人</w:t>
      </w:r>
      <w:r w:rsidRPr="006A7223">
        <w:rPr>
          <w:rFonts w:hint="eastAsia"/>
        </w:rPr>
        <w:t>以前</w:t>
      </w:r>
      <w:r w:rsidRPr="006A7223">
        <w:t>都没有碰到过，很有意思的。</w:t>
      </w:r>
    </w:p>
    <w:p w14:paraId="30ECEF3F" w14:textId="77777777" w:rsidR="006A7223" w:rsidRPr="006A7223" w:rsidRDefault="006A7223" w:rsidP="006A7223">
      <w:pPr>
        <w:widowControl w:val="0"/>
        <w:ind w:firstLine="601"/>
      </w:pPr>
      <w:r w:rsidRPr="006A7223">
        <w:rPr>
          <w:rFonts w:hint="eastAsia"/>
          <w:b/>
          <w:bCs/>
        </w:rPr>
        <w:t>其中若有善愿善心护持我法，或护禁戒随持戒人，</w:t>
      </w:r>
    </w:p>
    <w:p w14:paraId="0CA31975" w14:textId="6CFE21E4" w:rsidR="006A7223" w:rsidRPr="006A7223" w:rsidRDefault="000C5882" w:rsidP="006A7223">
      <w:pPr>
        <w:widowControl w:val="0"/>
        <w:ind w:firstLine="600"/>
      </w:pPr>
      <w:r w:rsidRPr="006A7223">
        <w:rPr>
          <w:rFonts w:hint="eastAsia"/>
        </w:rPr>
        <w:t>“</w:t>
      </w:r>
      <w:r w:rsidR="006A7223" w:rsidRPr="006A7223">
        <w:rPr>
          <w:rFonts w:hint="eastAsia"/>
        </w:rPr>
        <w:t>如果这些天人当中有善愿，自己还有想保护佛法这样的善心，它们会护持我的佛法。</w:t>
      </w:r>
      <w:r w:rsidR="005C371A" w:rsidRPr="006A7223">
        <w:rPr>
          <w:rFonts w:hint="eastAsia"/>
        </w:rPr>
        <w:t>”</w:t>
      </w:r>
    </w:p>
    <w:p w14:paraId="6814619D" w14:textId="77777777" w:rsidR="006A7223" w:rsidRPr="006A7223" w:rsidRDefault="006A7223" w:rsidP="006A7223">
      <w:pPr>
        <w:widowControl w:val="0"/>
        <w:ind w:firstLine="600"/>
      </w:pPr>
      <w:r w:rsidRPr="006A7223">
        <w:rPr>
          <w:rFonts w:hint="eastAsia"/>
        </w:rPr>
        <w:t>《药师</w:t>
      </w:r>
      <w:r w:rsidRPr="006A7223">
        <w:t>经</w:t>
      </w:r>
      <w:r w:rsidRPr="006A7223">
        <w:rPr>
          <w:rFonts w:hint="eastAsia"/>
        </w:rPr>
        <w:t>》</w:t>
      </w:r>
      <w:r w:rsidRPr="006A7223">
        <w:t>里面讲</w:t>
      </w:r>
      <w:r w:rsidRPr="006A7223">
        <w:rPr>
          <w:rFonts w:hint="eastAsia"/>
        </w:rPr>
        <w:t>有十二药</w:t>
      </w:r>
      <w:r w:rsidRPr="006A7223">
        <w:t>叉专门保护佛陀的法</w:t>
      </w:r>
      <w:r w:rsidRPr="006A7223">
        <w:rPr>
          <w:rFonts w:hint="eastAsia"/>
        </w:rPr>
        <w:t>；《佛陀广传》</w:t>
      </w:r>
      <w:r w:rsidRPr="006A7223">
        <w:t>当中</w:t>
      </w:r>
      <w:r w:rsidRPr="006A7223">
        <w:rPr>
          <w:rFonts w:hint="eastAsia"/>
        </w:rPr>
        <w:t>也</w:t>
      </w:r>
      <w:r w:rsidRPr="006A7223">
        <w:t>说</w:t>
      </w:r>
      <w:r w:rsidRPr="006A7223">
        <w:rPr>
          <w:rFonts w:hint="eastAsia"/>
        </w:rPr>
        <w:t>，</w:t>
      </w:r>
      <w:r w:rsidRPr="006A7223">
        <w:t>四大天王和</w:t>
      </w:r>
      <w:r w:rsidRPr="006A7223">
        <w:rPr>
          <w:rFonts w:hint="eastAsia"/>
        </w:rPr>
        <w:t>帝释天也</w:t>
      </w:r>
      <w:r w:rsidRPr="006A7223">
        <w:t>经常来保护佛法</w:t>
      </w:r>
      <w:r w:rsidRPr="006A7223">
        <w:rPr>
          <w:rFonts w:hint="eastAsia"/>
        </w:rPr>
        <w:t>。还有很多密宗大德、汉地大德所降伏的鬼神，他们有神通会飞，他们也承诺保护佛法。我们密宗有那么多的护法神，护法殿堂里面全部都是，特别多，他们都是护持如来的教法；还有佛陀时候，承诺的护法神也比较多。</w:t>
      </w:r>
    </w:p>
    <w:p w14:paraId="70F1A224" w14:textId="045F62FB" w:rsidR="006A7223" w:rsidRPr="006A7223" w:rsidRDefault="000C5882" w:rsidP="006A7223">
      <w:pPr>
        <w:widowControl w:val="0"/>
        <w:ind w:firstLine="600"/>
      </w:pPr>
      <w:r w:rsidRPr="006A7223">
        <w:rPr>
          <w:rFonts w:hint="eastAsia"/>
        </w:rPr>
        <w:t>“</w:t>
      </w:r>
      <w:r w:rsidR="006A7223" w:rsidRPr="006A7223">
        <w:rPr>
          <w:rFonts w:hint="eastAsia"/>
        </w:rPr>
        <w:t>还有一部分，护持佛陀的禁戒。</w:t>
      </w:r>
      <w:r w:rsidR="005C371A" w:rsidRPr="006A7223">
        <w:rPr>
          <w:rFonts w:hint="eastAsia"/>
        </w:rPr>
        <w:t>”</w:t>
      </w:r>
    </w:p>
    <w:p w14:paraId="00E644AE" w14:textId="77777777" w:rsidR="006A7223" w:rsidRPr="006A7223" w:rsidRDefault="006A7223" w:rsidP="006A7223">
      <w:pPr>
        <w:widowControl w:val="0"/>
        <w:ind w:firstLine="600"/>
      </w:pPr>
      <w:r w:rsidRPr="006A7223">
        <w:rPr>
          <w:rFonts w:hint="eastAsia"/>
        </w:rPr>
        <w:t>那天讲的，守三百六十条戒的话，有三百六十个护法神经常守护着。</w:t>
      </w:r>
    </w:p>
    <w:p w14:paraId="1CE57598" w14:textId="0577EB5B" w:rsidR="006A7223" w:rsidRPr="006A7223" w:rsidRDefault="000C5882" w:rsidP="006A7223">
      <w:pPr>
        <w:widowControl w:val="0"/>
        <w:ind w:firstLine="600"/>
      </w:pPr>
      <w:r w:rsidRPr="006A7223">
        <w:rPr>
          <w:rFonts w:hint="eastAsia"/>
        </w:rPr>
        <w:lastRenderedPageBreak/>
        <w:t>“</w:t>
      </w:r>
      <w:r w:rsidR="006A7223" w:rsidRPr="006A7223">
        <w:rPr>
          <w:rFonts w:hint="eastAsia"/>
        </w:rPr>
        <w:t>这些护法神保护戒律，同时也保护持戒的人。</w:t>
      </w:r>
      <w:r w:rsidR="005C371A" w:rsidRPr="006A7223">
        <w:rPr>
          <w:rFonts w:hint="eastAsia"/>
        </w:rPr>
        <w:t>”</w:t>
      </w:r>
    </w:p>
    <w:p w14:paraId="29DD0C68" w14:textId="77777777" w:rsidR="006A7223" w:rsidRPr="006A7223" w:rsidRDefault="006A7223" w:rsidP="006A7223">
      <w:pPr>
        <w:widowControl w:val="0"/>
        <w:ind w:firstLine="601"/>
        <w:rPr>
          <w:b/>
          <w:bCs/>
        </w:rPr>
      </w:pPr>
      <w:r w:rsidRPr="006A7223">
        <w:rPr>
          <w:rFonts w:hint="eastAsia"/>
          <w:b/>
          <w:bCs/>
        </w:rPr>
        <w:t>或护神咒随持咒者，或护禅定，保绥法忍，</w:t>
      </w:r>
    </w:p>
    <w:p w14:paraId="2031BC00" w14:textId="08504DC6" w:rsidR="006A7223" w:rsidRPr="006A7223" w:rsidRDefault="000C5882" w:rsidP="006A7223">
      <w:pPr>
        <w:widowControl w:val="0"/>
        <w:ind w:firstLine="600"/>
      </w:pPr>
      <w:r w:rsidRPr="006A7223">
        <w:rPr>
          <w:rFonts w:hint="eastAsia"/>
        </w:rPr>
        <w:t>“</w:t>
      </w:r>
      <w:r w:rsidR="006A7223" w:rsidRPr="006A7223">
        <w:rPr>
          <w:rFonts w:hint="eastAsia"/>
        </w:rPr>
        <w:t>或者，这些天神中有些护持神咒。</w:t>
      </w:r>
      <w:r w:rsidR="005C371A" w:rsidRPr="006A7223">
        <w:rPr>
          <w:rFonts w:hint="eastAsia"/>
        </w:rPr>
        <w:t>”</w:t>
      </w:r>
    </w:p>
    <w:p w14:paraId="2F060F66" w14:textId="77777777" w:rsidR="006A7223" w:rsidRPr="006A7223" w:rsidRDefault="006A7223" w:rsidP="006A7223">
      <w:pPr>
        <w:widowControl w:val="0"/>
        <w:ind w:firstLine="600"/>
      </w:pPr>
      <w:r w:rsidRPr="006A7223">
        <w:rPr>
          <w:rFonts w:hint="eastAsia"/>
        </w:rPr>
        <w:t>比如说楞严咒、我们密宗的咒语、密宗的法本，包括一髻佛母他们对密宗的法本是非常关注的，如果有人不恭敬把它毁了，他们会通过不同方式来夺取他的生命，会有这样的。这是保护密咒的。</w:t>
      </w:r>
    </w:p>
    <w:p w14:paraId="16899183" w14:textId="0D131857" w:rsidR="006A7223" w:rsidRPr="006A7223" w:rsidRDefault="000C5882" w:rsidP="006A7223">
      <w:pPr>
        <w:widowControl w:val="0"/>
        <w:ind w:firstLine="600"/>
      </w:pPr>
      <w:r w:rsidRPr="006A7223">
        <w:rPr>
          <w:rFonts w:hint="eastAsia"/>
        </w:rPr>
        <w:t>“</w:t>
      </w:r>
      <w:r w:rsidR="006A7223" w:rsidRPr="006A7223">
        <w:rPr>
          <w:rFonts w:hint="eastAsia"/>
        </w:rPr>
        <w:t>保护密咒的同时，也保护持这个密咒的人。</w:t>
      </w:r>
      <w:r w:rsidR="005C371A" w:rsidRPr="006A7223">
        <w:rPr>
          <w:rFonts w:hint="eastAsia"/>
        </w:rPr>
        <w:t>”</w:t>
      </w:r>
    </w:p>
    <w:p w14:paraId="36A01B6E" w14:textId="77777777" w:rsidR="006A7223" w:rsidRPr="006A7223" w:rsidRDefault="006A7223" w:rsidP="006A7223">
      <w:pPr>
        <w:widowControl w:val="0"/>
        <w:ind w:firstLine="600"/>
      </w:pPr>
      <w:r w:rsidRPr="006A7223">
        <w:rPr>
          <w:rFonts w:hint="eastAsia"/>
        </w:rPr>
        <w:t>比如说我们天天念观音心咒，念楞严咒，护法神一方面保护咒语，一方面保护你这个持咒的人。</w:t>
      </w:r>
    </w:p>
    <w:p w14:paraId="37491C12" w14:textId="1CD59EB2" w:rsidR="006A7223" w:rsidRPr="006A7223" w:rsidRDefault="000C5882" w:rsidP="006A7223">
      <w:pPr>
        <w:widowControl w:val="0"/>
        <w:ind w:firstLine="600"/>
      </w:pPr>
      <w:r w:rsidRPr="006A7223">
        <w:rPr>
          <w:rFonts w:hint="eastAsia"/>
        </w:rPr>
        <w:t>“</w:t>
      </w:r>
      <w:r w:rsidR="006A7223" w:rsidRPr="006A7223">
        <w:rPr>
          <w:rFonts w:hint="eastAsia"/>
        </w:rPr>
        <w:t>还有一部分天神，保护禅修的人。</w:t>
      </w:r>
      <w:r w:rsidR="005C371A" w:rsidRPr="006A7223">
        <w:rPr>
          <w:rFonts w:hint="eastAsia"/>
        </w:rPr>
        <w:t>”</w:t>
      </w:r>
    </w:p>
    <w:p w14:paraId="0AC6BD41" w14:textId="77777777" w:rsidR="006A7223" w:rsidRPr="006A7223" w:rsidRDefault="006A7223" w:rsidP="006A7223">
      <w:pPr>
        <w:widowControl w:val="0"/>
        <w:ind w:firstLine="600"/>
      </w:pPr>
      <w:r w:rsidRPr="006A7223">
        <w:rPr>
          <w:rFonts w:hint="eastAsia"/>
        </w:rPr>
        <w:t>如果有非人、饿鬼来破坏，那他们不让破坏，会保护的。</w:t>
      </w:r>
    </w:p>
    <w:p w14:paraId="05570A82" w14:textId="3BC3CAB6" w:rsidR="006A7223" w:rsidRPr="006A7223" w:rsidRDefault="000C5882" w:rsidP="006A7223">
      <w:pPr>
        <w:widowControl w:val="0"/>
        <w:ind w:firstLine="600"/>
      </w:pPr>
      <w:r w:rsidRPr="006A7223">
        <w:rPr>
          <w:rFonts w:hint="eastAsia"/>
        </w:rPr>
        <w:t>“</w:t>
      </w:r>
      <w:r w:rsidR="006A7223" w:rsidRPr="006A7223">
        <w:rPr>
          <w:rFonts w:hint="eastAsia"/>
        </w:rPr>
        <w:t>同时保护出禅定的人，让他顺利获得法忍。</w:t>
      </w:r>
      <w:r w:rsidR="005C371A" w:rsidRPr="006A7223">
        <w:rPr>
          <w:rFonts w:hint="eastAsia"/>
        </w:rPr>
        <w:t>”</w:t>
      </w:r>
    </w:p>
    <w:p w14:paraId="773AD0ED" w14:textId="77777777" w:rsidR="006A7223" w:rsidRPr="006A7223" w:rsidRDefault="006A7223" w:rsidP="006A7223">
      <w:pPr>
        <w:widowControl w:val="0"/>
        <w:ind w:firstLine="600"/>
      </w:pPr>
      <w:r w:rsidRPr="006A7223">
        <w:rPr>
          <w:rFonts w:hint="eastAsia"/>
        </w:rPr>
        <w:t>因为有时候这个法接受不了，可能会产生邪见，进而抛弃。那么他会进行保护，让你安全度过一切违缘，让你很好地接受这个法。</w:t>
      </w:r>
    </w:p>
    <w:p w14:paraId="266DFAAD" w14:textId="77777777" w:rsidR="006A7223" w:rsidRPr="006A7223" w:rsidRDefault="006A7223" w:rsidP="006A7223">
      <w:pPr>
        <w:widowControl w:val="0"/>
        <w:ind w:firstLine="601"/>
        <w:rPr>
          <w:b/>
          <w:bCs/>
        </w:rPr>
      </w:pPr>
      <w:r w:rsidRPr="006A7223">
        <w:rPr>
          <w:rFonts w:hint="eastAsia"/>
          <w:b/>
          <w:bCs/>
        </w:rPr>
        <w:t>是等亲住如来座下。</w:t>
      </w:r>
    </w:p>
    <w:p w14:paraId="64368BF2" w14:textId="78F588D0" w:rsidR="006A7223" w:rsidRPr="006A7223" w:rsidRDefault="000C5882" w:rsidP="006A7223">
      <w:pPr>
        <w:widowControl w:val="0"/>
        <w:ind w:firstLine="600"/>
      </w:pPr>
      <w:r w:rsidRPr="006A7223">
        <w:rPr>
          <w:rFonts w:hint="eastAsia"/>
        </w:rPr>
        <w:t>“</w:t>
      </w:r>
      <w:r w:rsidR="00920900" w:rsidRPr="006A7223">
        <w:rPr>
          <w:rFonts w:hint="eastAsia"/>
        </w:rPr>
        <w:t>这些护法</w:t>
      </w:r>
      <w:r w:rsidR="006A7223" w:rsidRPr="006A7223">
        <w:rPr>
          <w:rFonts w:hint="eastAsia"/>
        </w:rPr>
        <w:t>神，实际上它可以说亲自住在如来的法座下。</w:t>
      </w:r>
      <w:r w:rsidR="005C371A" w:rsidRPr="006A7223">
        <w:rPr>
          <w:rFonts w:hint="eastAsia"/>
        </w:rPr>
        <w:t>”</w:t>
      </w:r>
    </w:p>
    <w:p w14:paraId="1BA3BF99" w14:textId="007EB699" w:rsidR="006A7223" w:rsidRPr="006A7223" w:rsidRDefault="006A7223" w:rsidP="006A7223">
      <w:pPr>
        <w:widowControl w:val="0"/>
        <w:ind w:firstLine="600"/>
      </w:pPr>
      <w:r w:rsidRPr="006A7223">
        <w:rPr>
          <w:rFonts w:hint="eastAsia"/>
        </w:rPr>
        <w:t>以前在如来法座下有很多护法神，还有将来在如</w:t>
      </w:r>
      <w:r w:rsidRPr="006A7223">
        <w:rPr>
          <w:rFonts w:hint="eastAsia"/>
        </w:rPr>
        <w:lastRenderedPageBreak/>
        <w:t>来法座下护持的护法神；还有跟如来相等的有些高僧大德，他们也承诺护持，很多护法神在不同的瑜伽士面前承诺：</w:t>
      </w:r>
      <w:r w:rsidR="000C5882" w:rsidRPr="006A7223">
        <w:rPr>
          <w:rFonts w:hint="eastAsia"/>
        </w:rPr>
        <w:t>“</w:t>
      </w:r>
      <w:r w:rsidRPr="006A7223">
        <w:rPr>
          <w:rFonts w:hint="eastAsia"/>
        </w:rPr>
        <w:t>你不管在哪里弘法，我都跟着你，帮你弘法；你在弘法过程当中所有的违缘都予以遣除。</w:t>
      </w:r>
      <w:r w:rsidR="005C371A" w:rsidRPr="006A7223">
        <w:rPr>
          <w:rFonts w:hint="eastAsia"/>
        </w:rPr>
        <w:t>”</w:t>
      </w:r>
    </w:p>
    <w:p w14:paraId="73FA0DA5" w14:textId="53A194A8" w:rsidR="006A7223" w:rsidRPr="006A7223" w:rsidRDefault="006A7223" w:rsidP="006A7223">
      <w:pPr>
        <w:widowControl w:val="0"/>
        <w:ind w:firstLine="600"/>
      </w:pPr>
      <w:r w:rsidRPr="006A7223">
        <w:rPr>
          <w:rFonts w:hint="eastAsia"/>
        </w:rPr>
        <w:t>护法神经常关注的一些高僧大德，我们藏地有一种说法：</w:t>
      </w:r>
      <w:r w:rsidR="000C5882" w:rsidRPr="006A7223">
        <w:rPr>
          <w:rFonts w:hint="eastAsia"/>
        </w:rPr>
        <w:t>“</w:t>
      </w:r>
      <w:r w:rsidRPr="006A7223">
        <w:rPr>
          <w:rFonts w:hint="eastAsia"/>
        </w:rPr>
        <w:t>这个高僧大德的护法神很厉害，不能对他偷盗，如果偷盗，马上就会发现。</w:t>
      </w:r>
      <w:r w:rsidR="005C371A" w:rsidRPr="006A7223">
        <w:rPr>
          <w:rFonts w:hint="eastAsia"/>
        </w:rPr>
        <w:t>”</w:t>
      </w:r>
      <w:r w:rsidRPr="006A7223">
        <w:rPr>
          <w:rFonts w:hint="eastAsia"/>
        </w:rPr>
        <w:t>有这种说法。以前盗贼去偷牦牛、偷财物，对有威望、有咒力、有护法神保护的人都不敢接近，人家小偷都知道这个事情。</w:t>
      </w:r>
    </w:p>
    <w:p w14:paraId="5AEA7491" w14:textId="77777777" w:rsidR="006A7223" w:rsidRPr="006A7223" w:rsidRDefault="006A7223" w:rsidP="006A7223">
      <w:pPr>
        <w:widowControl w:val="0"/>
        <w:ind w:firstLine="600"/>
      </w:pPr>
      <w:r w:rsidRPr="006A7223">
        <w:rPr>
          <w:rFonts w:hint="eastAsia"/>
        </w:rPr>
        <w:t>所以说这些护法神都是亲自在如来座下承诺的。</w:t>
      </w:r>
    </w:p>
    <w:p w14:paraId="6F86C1CE" w14:textId="77777777" w:rsidR="006A7223" w:rsidRPr="006A7223" w:rsidRDefault="006A7223" w:rsidP="006A7223">
      <w:pPr>
        <w:widowControl w:val="0"/>
        <w:ind w:firstLine="600"/>
      </w:pPr>
      <w:r w:rsidRPr="006A7223">
        <w:rPr>
          <w:rFonts w:hint="eastAsia"/>
        </w:rPr>
        <w:t>这是天界里面的，接下来我们讲人类。人类的情、想是怎么样呢？</w:t>
      </w:r>
    </w:p>
    <w:p w14:paraId="1FC5E197" w14:textId="77777777" w:rsidR="006A7223" w:rsidRPr="006A7223" w:rsidRDefault="006A7223" w:rsidP="006A7223">
      <w:pPr>
        <w:widowControl w:val="0"/>
        <w:ind w:firstLine="601"/>
        <w:rPr>
          <w:b/>
          <w:bCs/>
        </w:rPr>
      </w:pPr>
      <w:r w:rsidRPr="006A7223">
        <w:rPr>
          <w:rFonts w:hint="eastAsia"/>
          <w:b/>
          <w:bCs/>
        </w:rPr>
        <w:t>情想均等，不飞不坠，生于人间，想明斯聪，情幽斯钝。</w:t>
      </w:r>
    </w:p>
    <w:p w14:paraId="056C2B1C" w14:textId="77777777" w:rsidR="006A7223" w:rsidRPr="006A7223" w:rsidRDefault="006A7223" w:rsidP="006A7223">
      <w:pPr>
        <w:widowControl w:val="0"/>
        <w:ind w:firstLine="600"/>
      </w:pPr>
      <w:r w:rsidRPr="006A7223">
        <w:rPr>
          <w:rFonts w:hint="eastAsia"/>
        </w:rPr>
        <w:t>我们人还是可以的。</w:t>
      </w:r>
    </w:p>
    <w:p w14:paraId="21BE8F11" w14:textId="0839014D" w:rsidR="006A7223" w:rsidRPr="006A7223" w:rsidRDefault="000C5882" w:rsidP="006A7223">
      <w:pPr>
        <w:widowControl w:val="0"/>
        <w:ind w:firstLine="600"/>
      </w:pPr>
      <w:r w:rsidRPr="006A7223">
        <w:rPr>
          <w:rFonts w:hint="eastAsia"/>
        </w:rPr>
        <w:t>“</w:t>
      </w:r>
      <w:r w:rsidR="006A7223" w:rsidRPr="006A7223">
        <w:rPr>
          <w:rFonts w:hint="eastAsia"/>
        </w:rPr>
        <w:t>因为人类的情分和想分完全是均等的，五个情，五个想，不多不少，因为这个原因生在人间。他不能飞，人都不能飞的了；也不会堕下去，如果情多，他会堕下去的。</w:t>
      </w:r>
      <w:r w:rsidR="005C371A" w:rsidRPr="006A7223">
        <w:rPr>
          <w:rFonts w:hint="eastAsia"/>
        </w:rPr>
        <w:t>”</w:t>
      </w:r>
    </w:p>
    <w:p w14:paraId="26833401" w14:textId="77777777" w:rsidR="006A7223" w:rsidRPr="006A7223" w:rsidRDefault="006A7223" w:rsidP="006A7223">
      <w:pPr>
        <w:widowControl w:val="0"/>
        <w:ind w:firstLine="600"/>
      </w:pPr>
      <w:r w:rsidRPr="006A7223">
        <w:rPr>
          <w:rFonts w:hint="eastAsia"/>
        </w:rPr>
        <w:t>这个还是很有意思的。</w:t>
      </w:r>
    </w:p>
    <w:p w14:paraId="126EC004" w14:textId="58469DE3" w:rsidR="006A7223" w:rsidRPr="006A7223" w:rsidRDefault="000C5882" w:rsidP="006A7223">
      <w:pPr>
        <w:widowControl w:val="0"/>
        <w:ind w:firstLine="600"/>
      </w:pPr>
      <w:r w:rsidRPr="006A7223">
        <w:rPr>
          <w:rFonts w:hint="eastAsia"/>
        </w:rPr>
        <w:t>“</w:t>
      </w:r>
      <w:r w:rsidR="006A7223" w:rsidRPr="006A7223">
        <w:rPr>
          <w:rFonts w:hint="eastAsia"/>
        </w:rPr>
        <w:t>但人当中，如果‘想明通达’，想比较好，有</w:t>
      </w:r>
      <w:r w:rsidR="006A7223" w:rsidRPr="006A7223">
        <w:rPr>
          <w:rFonts w:hint="eastAsia"/>
        </w:rPr>
        <w:lastRenderedPageBreak/>
        <w:t>闻思修行，有聪明伶俐的智慧。如果‘情幽’，虽然想和情平等，但是情强想弱，人当中也有比较愚钝的</w:t>
      </w:r>
      <w:r w:rsidR="006A7223" w:rsidRPr="006A7223">
        <w:rPr>
          <w:vertAlign w:val="superscript"/>
        </w:rPr>
        <w:footnoteReference w:id="560"/>
      </w:r>
      <w:r w:rsidR="006A7223" w:rsidRPr="006A7223">
        <w:rPr>
          <w:rFonts w:hint="eastAsia"/>
        </w:rPr>
        <w:t>。</w:t>
      </w:r>
      <w:r w:rsidR="005C371A" w:rsidRPr="006A7223">
        <w:rPr>
          <w:rFonts w:hint="eastAsia"/>
        </w:rPr>
        <w:t>”</w:t>
      </w:r>
    </w:p>
    <w:p w14:paraId="3DC90F07" w14:textId="3E3AADA7" w:rsidR="006A7223" w:rsidRPr="006A7223" w:rsidRDefault="006A7223" w:rsidP="006A7223">
      <w:pPr>
        <w:widowControl w:val="0"/>
        <w:ind w:firstLine="600"/>
      </w:pPr>
      <w:r w:rsidRPr="006A7223">
        <w:rPr>
          <w:rFonts w:hint="eastAsia"/>
        </w:rPr>
        <w:t>我们经常说：</w:t>
      </w:r>
      <w:r w:rsidR="000C5882" w:rsidRPr="006A7223">
        <w:rPr>
          <w:rFonts w:hint="eastAsia"/>
        </w:rPr>
        <w:t>“</w:t>
      </w:r>
      <w:r w:rsidRPr="006A7223">
        <w:rPr>
          <w:rFonts w:hint="eastAsia"/>
        </w:rPr>
        <w:t>你怎么了？像牦牛一样那么笨？</w:t>
      </w:r>
      <w:r w:rsidR="005C371A" w:rsidRPr="006A7223">
        <w:rPr>
          <w:rFonts w:hint="eastAsia"/>
        </w:rPr>
        <w:t>”</w:t>
      </w:r>
      <w:r w:rsidRPr="006A7223">
        <w:rPr>
          <w:rFonts w:hint="eastAsia"/>
        </w:rPr>
        <w:t>虽然是人，但是看起来非常笨。有些虽然是人，但是看起来好像比天人还聪明，智慧非常非常敏锐。</w:t>
      </w:r>
    </w:p>
    <w:p w14:paraId="65525482" w14:textId="77777777" w:rsidR="006A7223" w:rsidRPr="006A7223" w:rsidRDefault="006A7223" w:rsidP="006A7223">
      <w:pPr>
        <w:widowControl w:val="0"/>
        <w:ind w:firstLine="600"/>
      </w:pPr>
      <w:r w:rsidRPr="006A7223">
        <w:rPr>
          <w:rFonts w:hint="eastAsia"/>
        </w:rPr>
        <w:t>人以情和想的轻重来分，有利、钝的差别。所以我们经常说利根者，即生成佛；钝根者，下世成就，说的原因也是这样。</w:t>
      </w:r>
    </w:p>
    <w:p w14:paraId="2280FEAF" w14:textId="77777777" w:rsidR="006A7223" w:rsidRPr="006A7223" w:rsidRDefault="006A7223" w:rsidP="006A7223">
      <w:pPr>
        <w:widowControl w:val="0"/>
        <w:ind w:firstLine="600"/>
      </w:pPr>
      <w:r w:rsidRPr="006A7223">
        <w:rPr>
          <w:rFonts w:hint="eastAsia"/>
        </w:rPr>
        <w:t>如果没有相等的情分和想分，不会转生人类。如果想多了，你飞天了；如果情多了，堕下去了。这确实也是一种不同的提法，大家也要想一想。</w:t>
      </w:r>
    </w:p>
    <w:p w14:paraId="49B731ED" w14:textId="77777777" w:rsidR="006A7223" w:rsidRPr="006A7223" w:rsidRDefault="006A7223" w:rsidP="006A7223">
      <w:pPr>
        <w:widowControl w:val="0"/>
        <w:ind w:firstLine="601"/>
        <w:rPr>
          <w:b/>
          <w:bCs/>
        </w:rPr>
      </w:pPr>
      <w:r w:rsidRPr="006A7223">
        <w:rPr>
          <w:rFonts w:hint="eastAsia"/>
          <w:b/>
          <w:bCs/>
        </w:rPr>
        <w:t>情多想少，流入横生，重为毛群，轻为羽族。</w:t>
      </w:r>
    </w:p>
    <w:p w14:paraId="14032D56" w14:textId="77777777" w:rsidR="006A7223" w:rsidRPr="006A7223" w:rsidRDefault="006A7223" w:rsidP="006A7223">
      <w:pPr>
        <w:widowControl w:val="0"/>
        <w:ind w:firstLine="600"/>
      </w:pPr>
      <w:r w:rsidRPr="006A7223">
        <w:rPr>
          <w:rFonts w:hint="eastAsia"/>
        </w:rPr>
        <w:t>三恶趣中首先讲旁生。</w:t>
      </w:r>
    </w:p>
    <w:p w14:paraId="58EF06B8" w14:textId="75B3D818" w:rsidR="006A7223" w:rsidRPr="006A7223" w:rsidRDefault="006A7223" w:rsidP="006A7223">
      <w:pPr>
        <w:widowControl w:val="0"/>
        <w:ind w:firstLine="600"/>
      </w:pPr>
      <w:r w:rsidRPr="006A7223">
        <w:rPr>
          <w:rFonts w:hint="eastAsia"/>
        </w:rPr>
        <w:t>那旁生是什么呢？</w:t>
      </w:r>
      <w:r w:rsidR="000C5882" w:rsidRPr="006A7223">
        <w:rPr>
          <w:rFonts w:hint="eastAsia"/>
        </w:rPr>
        <w:t>“</w:t>
      </w:r>
      <w:r w:rsidRPr="006A7223">
        <w:rPr>
          <w:rFonts w:hint="eastAsia"/>
        </w:rPr>
        <w:t>情多了，想少了。</w:t>
      </w:r>
      <w:r w:rsidR="005C371A" w:rsidRPr="006A7223">
        <w:rPr>
          <w:rFonts w:hint="eastAsia"/>
        </w:rPr>
        <w:t>”</w:t>
      </w:r>
    </w:p>
    <w:p w14:paraId="64E1AFD0" w14:textId="77777777" w:rsidR="006A7223" w:rsidRPr="006A7223" w:rsidRDefault="006A7223" w:rsidP="006A7223">
      <w:pPr>
        <w:widowControl w:val="0"/>
        <w:ind w:firstLine="600"/>
      </w:pPr>
      <w:r w:rsidRPr="006A7223">
        <w:rPr>
          <w:rFonts w:hint="eastAsia"/>
        </w:rPr>
        <w:t>情如果不多，肯定不会堕落三恶道。情少了，如</w:t>
      </w:r>
      <w:r w:rsidRPr="006A7223">
        <w:rPr>
          <w:rFonts w:hint="eastAsia"/>
        </w:rPr>
        <w:lastRenderedPageBreak/>
        <w:t>果是百分之五十、五十，就是人类。在这里，情是六个，想是四个，就</w:t>
      </w:r>
      <w:r w:rsidRPr="006A7223">
        <w:t>开始下</w:t>
      </w:r>
      <w:r w:rsidRPr="006A7223">
        <w:rPr>
          <w:rFonts w:hint="eastAsia"/>
        </w:rPr>
        <w:t>堕。</w:t>
      </w:r>
    </w:p>
    <w:p w14:paraId="412298C7" w14:textId="3E908530" w:rsidR="006A7223" w:rsidRPr="006A7223" w:rsidRDefault="000C5882" w:rsidP="006A7223">
      <w:pPr>
        <w:widowControl w:val="0"/>
        <w:ind w:firstLine="600"/>
      </w:pPr>
      <w:r w:rsidRPr="006A7223">
        <w:rPr>
          <w:rFonts w:hint="eastAsia"/>
        </w:rPr>
        <w:t>“</w:t>
      </w:r>
      <w:r w:rsidR="006A7223" w:rsidRPr="006A7223">
        <w:rPr>
          <w:rFonts w:hint="eastAsia"/>
        </w:rPr>
        <w:t>流入横生</w:t>
      </w:r>
      <w:r w:rsidR="005C371A" w:rsidRPr="006A7223">
        <w:rPr>
          <w:rFonts w:hint="eastAsia"/>
        </w:rPr>
        <w:t>”</w:t>
      </w:r>
      <w:r w:rsidR="006A7223" w:rsidRPr="006A7223">
        <w:rPr>
          <w:rFonts w:hint="eastAsia"/>
        </w:rPr>
        <w:t>，</w:t>
      </w:r>
      <w:r w:rsidR="006A7223" w:rsidRPr="006A7223">
        <w:t>我们经常说下</w:t>
      </w:r>
      <w:r w:rsidR="006A7223" w:rsidRPr="006A7223">
        <w:rPr>
          <w:rFonts w:hint="eastAsia"/>
        </w:rPr>
        <w:t>流。</w:t>
      </w:r>
    </w:p>
    <w:p w14:paraId="674BD871" w14:textId="77777777" w:rsidR="006A7223" w:rsidRPr="006A7223" w:rsidRDefault="006A7223" w:rsidP="006A7223">
      <w:pPr>
        <w:widowControl w:val="0"/>
        <w:ind w:firstLine="600"/>
      </w:pPr>
      <w:r w:rsidRPr="006A7223">
        <w:rPr>
          <w:rFonts w:hint="eastAsia"/>
        </w:rPr>
        <w:t>这个情比较多，所以情多其实不是很好。我们现在的一些教育当中，什么爱情、感情、亲情，经常说情，情是特别好的一个名词，但实际上情让我们连人的身份都保不住，往下流。所以下流是情的一种含义。</w:t>
      </w:r>
    </w:p>
    <w:p w14:paraId="63BB5232" w14:textId="77777777" w:rsidR="006A7223" w:rsidRPr="006A7223" w:rsidRDefault="006A7223" w:rsidP="006A7223">
      <w:pPr>
        <w:widowControl w:val="0"/>
        <w:ind w:firstLine="600"/>
      </w:pPr>
      <w:r w:rsidRPr="006A7223">
        <w:rPr>
          <w:rFonts w:hint="eastAsia"/>
        </w:rPr>
        <w:t>大家都说爱情是如何如何美好，亲情如何如何，说法比较多。但实际上你对这些事情越来越执着的话，不要说获得解脱，连做人，想和情等分的机会都是没有的。</w:t>
      </w:r>
    </w:p>
    <w:p w14:paraId="244D3EA1" w14:textId="4A1B1093" w:rsidR="006A7223" w:rsidRPr="006A7223" w:rsidRDefault="006A7223" w:rsidP="006A7223">
      <w:pPr>
        <w:widowControl w:val="0"/>
        <w:ind w:firstLine="600"/>
      </w:pPr>
      <w:r w:rsidRPr="006A7223">
        <w:rPr>
          <w:rFonts w:hint="eastAsia"/>
        </w:rPr>
        <w:t>所以有时候我们看到人类大多数的教育，大多数的引导，让我们众生，就像《四百论》</w:t>
      </w:r>
      <w:r w:rsidRPr="006A7223">
        <w:t>里面所讲的一样，不断的造</w:t>
      </w:r>
      <w:r w:rsidRPr="006A7223">
        <w:rPr>
          <w:rFonts w:hint="eastAsia"/>
        </w:rPr>
        <w:t>恶业</w:t>
      </w:r>
      <w:r w:rsidRPr="006A7223">
        <w:t>。而且</w:t>
      </w:r>
      <w:r w:rsidRPr="006A7223">
        <w:rPr>
          <w:rFonts w:hint="eastAsia"/>
        </w:rPr>
        <w:t>造恶业的时候，</w:t>
      </w:r>
      <w:r w:rsidRPr="006A7223">
        <w:t>有个美好的语言和美好的引导，让你喜欢造</w:t>
      </w:r>
      <w:r w:rsidRPr="006A7223">
        <w:rPr>
          <w:rFonts w:hint="eastAsia"/>
        </w:rPr>
        <w:t>业</w:t>
      </w:r>
      <w:r w:rsidRPr="006A7223">
        <w:t>。就像有些</w:t>
      </w:r>
      <w:r w:rsidRPr="006A7223">
        <w:rPr>
          <w:rFonts w:hint="eastAsia"/>
        </w:rPr>
        <w:t>人</w:t>
      </w:r>
      <w:r w:rsidRPr="006A7223">
        <w:t>发动战争的时候，</w:t>
      </w:r>
      <w:r w:rsidR="000C5882" w:rsidRPr="006A7223">
        <w:rPr>
          <w:rFonts w:hint="eastAsia"/>
        </w:rPr>
        <w:t>“</w:t>
      </w:r>
      <w:r w:rsidRPr="006A7223">
        <w:rPr>
          <w:rFonts w:hint="eastAsia"/>
        </w:rPr>
        <w:t>为了和平，为了消灭敌对</w:t>
      </w:r>
      <w:r w:rsidR="005C371A" w:rsidRPr="006A7223">
        <w:rPr>
          <w:rFonts w:hint="eastAsia"/>
        </w:rPr>
        <w:t>”</w:t>
      </w:r>
      <w:r w:rsidRPr="006A7223">
        <w:t>这样一个美好的口号</w:t>
      </w:r>
      <w:r w:rsidRPr="006A7223">
        <w:rPr>
          <w:rFonts w:hint="eastAsia"/>
        </w:rPr>
        <w:t>。让我们依靠情来堕落的时候，</w:t>
      </w:r>
      <w:r w:rsidR="000C5882" w:rsidRPr="006A7223">
        <w:rPr>
          <w:rFonts w:hint="eastAsia"/>
        </w:rPr>
        <w:t>“</w:t>
      </w:r>
      <w:r w:rsidRPr="006A7223">
        <w:rPr>
          <w:rFonts w:hint="eastAsia"/>
        </w:rPr>
        <w:t>啊，感情是如何如何美好，爱情是每个人的</w:t>
      </w:r>
      <w:r w:rsidR="000C5882" w:rsidRPr="006A7223">
        <w:rPr>
          <w:rFonts w:hint="eastAsia"/>
        </w:rPr>
        <w:t>……</w:t>
      </w:r>
      <w:r w:rsidRPr="006A7223">
        <w:rPr>
          <w:rFonts w:hint="eastAsia"/>
        </w:rPr>
        <w:t>。</w:t>
      </w:r>
      <w:r w:rsidR="005C371A" w:rsidRPr="006A7223">
        <w:rPr>
          <w:rFonts w:hint="eastAsia"/>
        </w:rPr>
        <w:t>”</w:t>
      </w:r>
      <w:r w:rsidRPr="006A7223">
        <w:rPr>
          <w:rFonts w:hint="eastAsia"/>
        </w:rPr>
        <w:t>好像我们真的得到它，升天一样的感觉，但实际上你只要进入，原来是这样的一个大坑——永远没办法获得解脱的一个坑。</w:t>
      </w:r>
    </w:p>
    <w:p w14:paraId="426860A2" w14:textId="77777777" w:rsidR="006A7223" w:rsidRPr="006A7223" w:rsidRDefault="006A7223" w:rsidP="006A7223">
      <w:pPr>
        <w:widowControl w:val="0"/>
        <w:ind w:firstLine="600"/>
      </w:pPr>
      <w:r w:rsidRPr="006A7223">
        <w:rPr>
          <w:rFonts w:hint="eastAsia"/>
        </w:rPr>
        <w:lastRenderedPageBreak/>
        <w:t>情和流两个字，汉文当中很有意思，藏文里面翻译的不是那么明显，可能是不同民族的语言，如果弄成其他的文字，可能也只能表达成这样。</w:t>
      </w:r>
    </w:p>
    <w:p w14:paraId="394FFEE5" w14:textId="71467131" w:rsidR="006A7223" w:rsidRPr="006A7223" w:rsidRDefault="006A7223" w:rsidP="006A7223">
      <w:pPr>
        <w:widowControl w:val="0"/>
        <w:ind w:firstLine="600"/>
      </w:pPr>
      <w:r w:rsidRPr="006A7223">
        <w:rPr>
          <w:rFonts w:hint="eastAsia"/>
        </w:rPr>
        <w:t>那旁生当中，</w:t>
      </w:r>
      <w:r w:rsidR="000C5882" w:rsidRPr="006A7223">
        <w:rPr>
          <w:rFonts w:hint="eastAsia"/>
        </w:rPr>
        <w:t>“</w:t>
      </w:r>
      <w:r w:rsidRPr="006A7223">
        <w:rPr>
          <w:rFonts w:hint="eastAsia"/>
        </w:rPr>
        <w:t>因为它是横生</w:t>
      </w:r>
      <w:r w:rsidR="005C371A" w:rsidRPr="006A7223">
        <w:rPr>
          <w:rFonts w:hint="eastAsia"/>
        </w:rPr>
        <w:t>”</w:t>
      </w:r>
      <w:r w:rsidRPr="006A7223">
        <w:rPr>
          <w:rFonts w:hint="eastAsia"/>
        </w:rPr>
        <w:t>，包括牛羊也好，这些的头都不是立起来的。旁生是横着的，地狱是倒立的，所以很多众生跟业也有一定的关系。</w:t>
      </w:r>
    </w:p>
    <w:p w14:paraId="4CF25B13" w14:textId="527A2C7D" w:rsidR="006A7223" w:rsidRPr="006A7223" w:rsidRDefault="000C5882" w:rsidP="006A7223">
      <w:pPr>
        <w:widowControl w:val="0"/>
        <w:ind w:firstLine="600"/>
      </w:pPr>
      <w:r w:rsidRPr="006A7223">
        <w:rPr>
          <w:rFonts w:hint="eastAsia"/>
        </w:rPr>
        <w:t>“</w:t>
      </w:r>
      <w:r w:rsidR="006A7223" w:rsidRPr="006A7223">
        <w:rPr>
          <w:rFonts w:hint="eastAsia"/>
        </w:rPr>
        <w:t>又分为重和轻，情非常重的成为毛群。</w:t>
      </w:r>
      <w:r w:rsidR="005C371A" w:rsidRPr="006A7223">
        <w:rPr>
          <w:rFonts w:hint="eastAsia"/>
        </w:rPr>
        <w:t>”</w:t>
      </w:r>
    </w:p>
    <w:p w14:paraId="089CD779" w14:textId="77777777" w:rsidR="006A7223" w:rsidRPr="006A7223" w:rsidRDefault="006A7223" w:rsidP="006A7223">
      <w:pPr>
        <w:widowControl w:val="0"/>
        <w:ind w:firstLine="600"/>
      </w:pPr>
      <w:r w:rsidRPr="006A7223">
        <w:rPr>
          <w:rFonts w:hint="eastAsia"/>
        </w:rPr>
        <w:t>动物当中包括牛羊、鹿，或者说一些猛兽、野兽等等；</w:t>
      </w:r>
    </w:p>
    <w:p w14:paraId="04030232" w14:textId="2D16C2F7" w:rsidR="006A7223" w:rsidRPr="006A7223" w:rsidRDefault="000C5882" w:rsidP="006A7223">
      <w:pPr>
        <w:widowControl w:val="0"/>
        <w:ind w:firstLine="600"/>
      </w:pPr>
      <w:r w:rsidRPr="006A7223">
        <w:rPr>
          <w:rFonts w:hint="eastAsia"/>
        </w:rPr>
        <w:t>“</w:t>
      </w:r>
      <w:r w:rsidR="006A7223" w:rsidRPr="006A7223">
        <w:rPr>
          <w:rFonts w:hint="eastAsia"/>
        </w:rPr>
        <w:t>轻的呢，成为羽族。</w:t>
      </w:r>
      <w:r w:rsidR="005C371A" w:rsidRPr="006A7223">
        <w:rPr>
          <w:rFonts w:hint="eastAsia"/>
        </w:rPr>
        <w:t>”</w:t>
      </w:r>
    </w:p>
    <w:p w14:paraId="0277E55A" w14:textId="77777777" w:rsidR="006A7223" w:rsidRPr="006A7223" w:rsidRDefault="006A7223" w:rsidP="006A7223">
      <w:pPr>
        <w:widowControl w:val="0"/>
        <w:ind w:firstLine="600"/>
      </w:pPr>
      <w:r w:rsidRPr="006A7223">
        <w:rPr>
          <w:rFonts w:hint="eastAsia"/>
        </w:rPr>
        <w:t>有羽毛的飞禽之类，这种情稍微轻一点吧。</w:t>
      </w:r>
    </w:p>
    <w:p w14:paraId="4CA64F1D" w14:textId="77777777" w:rsidR="006A7223" w:rsidRPr="006A7223" w:rsidRDefault="006A7223" w:rsidP="006A7223">
      <w:pPr>
        <w:widowControl w:val="0"/>
        <w:ind w:firstLine="600"/>
      </w:pPr>
      <w:r w:rsidRPr="006A7223">
        <w:rPr>
          <w:rFonts w:hint="eastAsia"/>
        </w:rPr>
        <w:t>所以动物里面能飞的，还算是业力比较轻的；飞不动的这些，包括牛羊也好，大象也好，这些是业力比较重的了。我们人也是，可能身体特别胖，有几百斤的人，我不能这样讲，不然有好多高僧大德、伟大人物，身体也比较重。</w:t>
      </w:r>
    </w:p>
    <w:p w14:paraId="2335E5D4" w14:textId="77777777" w:rsidR="006A7223" w:rsidRPr="006A7223" w:rsidRDefault="006A7223" w:rsidP="006A7223">
      <w:pPr>
        <w:widowControl w:val="0"/>
        <w:ind w:firstLine="600"/>
      </w:pPr>
      <w:r w:rsidRPr="006A7223">
        <w:rPr>
          <w:rFonts w:hint="eastAsia"/>
        </w:rPr>
        <w:t>但能在天上飞的可以说是业力比较轻的，如果飞不了，不管动物也好，人类也好，这些相对而言，情是比较重的。这是动物世界的一种分析。</w:t>
      </w:r>
    </w:p>
    <w:p w14:paraId="65BEBBC6" w14:textId="77777777" w:rsidR="006A7223" w:rsidRPr="006A7223" w:rsidRDefault="006A7223" w:rsidP="006A7223">
      <w:pPr>
        <w:widowControl w:val="0"/>
        <w:ind w:firstLine="600"/>
      </w:pPr>
      <w:r w:rsidRPr="006A7223">
        <w:rPr>
          <w:rFonts w:hint="eastAsia"/>
        </w:rPr>
        <w:t>接下来讲饿鬼世界。</w:t>
      </w:r>
    </w:p>
    <w:p w14:paraId="613678E3" w14:textId="77777777" w:rsidR="006A7223" w:rsidRPr="006A7223" w:rsidRDefault="006A7223" w:rsidP="006A7223">
      <w:pPr>
        <w:widowControl w:val="0"/>
        <w:ind w:firstLine="601"/>
        <w:rPr>
          <w:b/>
          <w:bCs/>
        </w:rPr>
      </w:pPr>
      <w:r w:rsidRPr="006A7223">
        <w:rPr>
          <w:rFonts w:hint="eastAsia"/>
          <w:b/>
          <w:bCs/>
        </w:rPr>
        <w:t>七情三想，沉下水轮，生于火际，受气猛火，身</w:t>
      </w:r>
      <w:r w:rsidRPr="006A7223">
        <w:rPr>
          <w:rFonts w:hint="eastAsia"/>
          <w:b/>
          <w:bCs/>
        </w:rPr>
        <w:lastRenderedPageBreak/>
        <w:t>为饿鬼，常被焚烧，水能害已，无食无饮经百千劫。</w:t>
      </w:r>
    </w:p>
    <w:p w14:paraId="01C89421" w14:textId="77777777" w:rsidR="006A7223" w:rsidRPr="006A7223" w:rsidRDefault="006A7223" w:rsidP="006A7223">
      <w:pPr>
        <w:widowControl w:val="0"/>
        <w:ind w:firstLine="600"/>
      </w:pPr>
      <w:r w:rsidRPr="006A7223">
        <w:rPr>
          <w:rFonts w:hint="eastAsia"/>
        </w:rPr>
        <w:t>刚才讲旁生，旁生是四分想，六分情。</w:t>
      </w:r>
    </w:p>
    <w:p w14:paraId="06E76C8A" w14:textId="3F37E789" w:rsidR="006A7223" w:rsidRPr="006A7223" w:rsidRDefault="000C5882" w:rsidP="006A7223">
      <w:pPr>
        <w:widowControl w:val="0"/>
        <w:ind w:firstLine="600"/>
      </w:pPr>
      <w:r w:rsidRPr="006A7223">
        <w:rPr>
          <w:rFonts w:hint="eastAsia"/>
        </w:rPr>
        <w:t>“</w:t>
      </w:r>
      <w:r w:rsidR="006A7223" w:rsidRPr="006A7223">
        <w:rPr>
          <w:rFonts w:hint="eastAsia"/>
        </w:rPr>
        <w:t>饿鬼是七分情，三分想。它们沉下去，先入于水轮。</w:t>
      </w:r>
      <w:r w:rsidR="005C371A" w:rsidRPr="006A7223">
        <w:rPr>
          <w:rFonts w:hint="eastAsia"/>
        </w:rPr>
        <w:t>”</w:t>
      </w:r>
    </w:p>
    <w:p w14:paraId="773BA699" w14:textId="77777777" w:rsidR="006A7223" w:rsidRPr="006A7223" w:rsidRDefault="006A7223" w:rsidP="006A7223">
      <w:pPr>
        <w:widowControl w:val="0"/>
        <w:ind w:firstLine="600"/>
      </w:pPr>
      <w:r w:rsidRPr="006A7223">
        <w:rPr>
          <w:rFonts w:hint="eastAsia"/>
        </w:rPr>
        <w:t>我们知道整个世界先是入于大地，地轮，地轮下面是水轮，水轮下面是火轮，火轮下面是风轮，风轮过后是虚空，整个世界这样形成的。</w:t>
      </w:r>
    </w:p>
    <w:p w14:paraId="467342D1" w14:textId="77777777" w:rsidR="006A7223" w:rsidRPr="006A7223" w:rsidRDefault="006A7223" w:rsidP="006A7223">
      <w:pPr>
        <w:widowControl w:val="0"/>
        <w:ind w:firstLine="600"/>
      </w:pPr>
      <w:r w:rsidRPr="006A7223">
        <w:rPr>
          <w:rFonts w:hint="eastAsia"/>
        </w:rPr>
        <w:t>这些饿鬼因为业力比较重，有七个情，那它已经下堕到水轮，水轮也没办法支撑它。</w:t>
      </w:r>
    </w:p>
    <w:p w14:paraId="4ED73799" w14:textId="2232ED1D" w:rsidR="006A7223" w:rsidRPr="006A7223" w:rsidRDefault="006A7223" w:rsidP="006A7223">
      <w:pPr>
        <w:widowControl w:val="0"/>
        <w:ind w:firstLine="600"/>
      </w:pPr>
      <w:r w:rsidRPr="006A7223">
        <w:rPr>
          <w:rFonts w:hint="eastAsia"/>
        </w:rPr>
        <w:t>再下去是</w:t>
      </w:r>
      <w:r w:rsidR="000C5882" w:rsidRPr="006A7223">
        <w:rPr>
          <w:rFonts w:hint="eastAsia"/>
        </w:rPr>
        <w:t>“</w:t>
      </w:r>
      <w:r w:rsidRPr="006A7223">
        <w:rPr>
          <w:rFonts w:hint="eastAsia"/>
        </w:rPr>
        <w:t>生在火际</w:t>
      </w:r>
      <w:r w:rsidR="005C371A" w:rsidRPr="006A7223">
        <w:rPr>
          <w:rFonts w:hint="eastAsia"/>
        </w:rPr>
        <w:t>”</w:t>
      </w:r>
      <w:r w:rsidRPr="006A7223">
        <w:rPr>
          <w:rFonts w:hint="eastAsia"/>
        </w:rPr>
        <w:t>，在水轮和火轮边际的地方，因为水下面是火轮。</w:t>
      </w:r>
    </w:p>
    <w:p w14:paraId="317CC319" w14:textId="42783BC0" w:rsidR="006A7223" w:rsidRPr="006A7223" w:rsidRDefault="006A7223" w:rsidP="006A7223">
      <w:pPr>
        <w:widowControl w:val="0"/>
        <w:ind w:firstLine="600"/>
      </w:pPr>
      <w:r w:rsidRPr="006A7223">
        <w:rPr>
          <w:rFonts w:hint="eastAsia"/>
        </w:rPr>
        <w:t>在那里</w:t>
      </w:r>
      <w:r w:rsidR="000C5882" w:rsidRPr="006A7223">
        <w:rPr>
          <w:rFonts w:hint="eastAsia"/>
        </w:rPr>
        <w:t>“</w:t>
      </w:r>
      <w:r w:rsidRPr="006A7223">
        <w:rPr>
          <w:rFonts w:hint="eastAsia"/>
        </w:rPr>
        <w:t>受气猛火</w:t>
      </w:r>
      <w:r w:rsidR="005C371A" w:rsidRPr="006A7223">
        <w:rPr>
          <w:rFonts w:hint="eastAsia"/>
        </w:rPr>
        <w:t>”</w:t>
      </w:r>
      <w:r w:rsidRPr="006A7223">
        <w:rPr>
          <w:rFonts w:hint="eastAsia"/>
        </w:rPr>
        <w:t>，饿鬼的身体受到什么呢？气体的猛火，</w:t>
      </w:r>
      <w:r w:rsidR="000C5882" w:rsidRPr="006A7223">
        <w:rPr>
          <w:rFonts w:hint="eastAsia"/>
        </w:rPr>
        <w:t>“</w:t>
      </w:r>
      <w:r w:rsidRPr="006A7223">
        <w:rPr>
          <w:rFonts w:hint="eastAsia"/>
        </w:rPr>
        <w:t>它就变成了饿鬼的身体</w:t>
      </w:r>
      <w:r w:rsidR="005C371A" w:rsidRPr="006A7223">
        <w:rPr>
          <w:rFonts w:hint="eastAsia"/>
        </w:rPr>
        <w:t>”</w:t>
      </w:r>
      <w:r w:rsidRPr="006A7223">
        <w:rPr>
          <w:rFonts w:hint="eastAsia"/>
        </w:rPr>
        <w:t>。</w:t>
      </w:r>
    </w:p>
    <w:p w14:paraId="1A5559BF" w14:textId="77777777" w:rsidR="006A7223" w:rsidRPr="006A7223" w:rsidRDefault="006A7223" w:rsidP="006A7223">
      <w:pPr>
        <w:widowControl w:val="0"/>
        <w:ind w:firstLine="600"/>
      </w:pPr>
      <w:r w:rsidRPr="006A7223">
        <w:rPr>
          <w:rFonts w:hint="eastAsia"/>
        </w:rPr>
        <w:t>饿鬼没有一个真正的血肉，看起来好像有血肉，但实际上它身体起猛火，所以它吃什么东西都会马上燃烧。</w:t>
      </w:r>
    </w:p>
    <w:p w14:paraId="5760A8B0" w14:textId="11D10D49" w:rsidR="006A7223" w:rsidRPr="006A7223" w:rsidRDefault="000C5882" w:rsidP="006A7223">
      <w:pPr>
        <w:widowControl w:val="0"/>
        <w:ind w:firstLine="600"/>
      </w:pPr>
      <w:r w:rsidRPr="006A7223">
        <w:rPr>
          <w:rFonts w:hint="eastAsia"/>
        </w:rPr>
        <w:t>“</w:t>
      </w:r>
      <w:r w:rsidR="006A7223" w:rsidRPr="006A7223">
        <w:rPr>
          <w:rFonts w:hint="eastAsia"/>
        </w:rPr>
        <w:t>常常被燃烧，包括饿鬼看到水也是变成了害自己。</w:t>
      </w:r>
      <w:r w:rsidR="005C371A" w:rsidRPr="006A7223">
        <w:rPr>
          <w:rFonts w:hint="eastAsia"/>
        </w:rPr>
        <w:t>”</w:t>
      </w:r>
    </w:p>
    <w:p w14:paraId="32343989" w14:textId="71BA4AFD" w:rsidR="006A7223" w:rsidRPr="006A7223" w:rsidRDefault="000C5882" w:rsidP="006A7223">
      <w:pPr>
        <w:widowControl w:val="0"/>
        <w:ind w:firstLine="600"/>
      </w:pPr>
      <w:r w:rsidRPr="006A7223">
        <w:rPr>
          <w:rFonts w:hint="eastAsia"/>
        </w:rPr>
        <w:t>“</w:t>
      </w:r>
      <w:r w:rsidR="006A7223" w:rsidRPr="006A7223">
        <w:rPr>
          <w:rFonts w:hint="eastAsia"/>
        </w:rPr>
        <w:t>所以饿鬼世界没有吃的，没有喝的，千百劫当中在那里感受无量的痛苦。</w:t>
      </w:r>
      <w:r w:rsidR="005C371A" w:rsidRPr="006A7223">
        <w:rPr>
          <w:rFonts w:hint="eastAsia"/>
        </w:rPr>
        <w:t>”</w:t>
      </w:r>
    </w:p>
    <w:p w14:paraId="18900F32" w14:textId="77777777" w:rsidR="006A7223" w:rsidRPr="006A7223" w:rsidRDefault="006A7223" w:rsidP="006A7223">
      <w:pPr>
        <w:widowControl w:val="0"/>
        <w:ind w:firstLine="600"/>
      </w:pPr>
      <w:r w:rsidRPr="006A7223">
        <w:rPr>
          <w:rFonts w:hint="eastAsia"/>
        </w:rPr>
        <w:t>这是饿鬼界。</w:t>
      </w:r>
    </w:p>
    <w:p w14:paraId="69A39D25" w14:textId="7D139302" w:rsidR="006A7223" w:rsidRPr="006A7223" w:rsidRDefault="006A7223" w:rsidP="006A7223">
      <w:pPr>
        <w:widowControl w:val="0"/>
        <w:ind w:firstLine="600"/>
      </w:pPr>
      <w:r w:rsidRPr="006A7223">
        <w:rPr>
          <w:rFonts w:hint="eastAsia"/>
        </w:rPr>
        <w:lastRenderedPageBreak/>
        <w:t>饿鬼转生到火轮上，或者火轮的边际也可以说。还有一种说法，可能以前的一些科学家说的。我们现在地球本身它是一个火球，以前它被太阳焚烧过，焚烧以后变成火球，已经过了</w:t>
      </w:r>
      <w:r w:rsidR="003721C1" w:rsidRPr="003721C1">
        <w:t>46</w:t>
      </w:r>
      <w:r w:rsidRPr="006A7223">
        <w:t>亿年，</w:t>
      </w:r>
      <w:r w:rsidRPr="006A7223">
        <w:rPr>
          <w:rFonts w:hint="eastAsia"/>
        </w:rPr>
        <w:t>逐渐</w:t>
      </w:r>
      <w:r w:rsidRPr="006A7223">
        <w:t>逐渐演变成我们现在的地球</w:t>
      </w:r>
      <w:r w:rsidRPr="006A7223">
        <w:rPr>
          <w:rFonts w:hint="eastAsia"/>
        </w:rPr>
        <w:t>。</w:t>
      </w:r>
      <w:r w:rsidRPr="006A7223">
        <w:t>为什么</w:t>
      </w:r>
      <w:r w:rsidRPr="006A7223">
        <w:rPr>
          <w:rFonts w:hint="eastAsia"/>
        </w:rPr>
        <w:t>会</w:t>
      </w:r>
      <w:r w:rsidRPr="006A7223">
        <w:t>这样呢？现在有火山爆发，包括有些地质学家</w:t>
      </w:r>
      <w:r w:rsidRPr="006A7223">
        <w:rPr>
          <w:rFonts w:hint="eastAsia"/>
        </w:rPr>
        <w:t>说</w:t>
      </w:r>
      <w:r w:rsidRPr="006A7223">
        <w:t>，</w:t>
      </w:r>
      <w:r w:rsidRPr="006A7223">
        <w:rPr>
          <w:rFonts w:hint="eastAsia"/>
        </w:rPr>
        <w:t>地</w:t>
      </w:r>
      <w:r w:rsidRPr="006A7223">
        <w:t>里面有燃烧的东西，燃烧的东西里面也有众生等等</w:t>
      </w:r>
      <w:r w:rsidRPr="006A7223">
        <w:rPr>
          <w:rFonts w:hint="eastAsia"/>
        </w:rPr>
        <w:t>。这是部分科学家的说法。</w:t>
      </w:r>
    </w:p>
    <w:p w14:paraId="44D0862F" w14:textId="77777777" w:rsidR="006A7223" w:rsidRPr="006A7223" w:rsidRDefault="006A7223" w:rsidP="006A7223">
      <w:pPr>
        <w:widowControl w:val="0"/>
        <w:ind w:firstLine="600"/>
      </w:pPr>
      <w:r w:rsidRPr="006A7223">
        <w:rPr>
          <w:rFonts w:hint="eastAsia"/>
        </w:rPr>
        <w:t>也许有些人不一定承认，有些人还认为是外星人藏在地底下，他们经常给人类报各种各样的说法。现在对地球的秘密，科学家也是一直不断的揣测，也不是非常完整。</w:t>
      </w:r>
    </w:p>
    <w:p w14:paraId="0EB88894" w14:textId="77777777" w:rsidR="006A7223" w:rsidRPr="006A7223" w:rsidRDefault="006A7223" w:rsidP="006A7223">
      <w:pPr>
        <w:widowControl w:val="0"/>
        <w:ind w:firstLine="600"/>
      </w:pPr>
      <w:r w:rsidRPr="006A7223">
        <w:rPr>
          <w:rFonts w:hint="eastAsia"/>
        </w:rPr>
        <w:t>不管怎么样，饿鬼世界在火轮与水轮交界的地方，所以一切都变成燃火。《佛说杂藏经》当中说</w:t>
      </w:r>
      <w:r w:rsidRPr="006A7223">
        <w:rPr>
          <w:vertAlign w:val="superscript"/>
        </w:rPr>
        <w:footnoteReference w:id="561"/>
      </w:r>
      <w:r w:rsidRPr="006A7223">
        <w:rPr>
          <w:rFonts w:hint="eastAsia"/>
        </w:rPr>
        <w:t>，当时目犍连尊者在恒河边看见五百个</w:t>
      </w:r>
      <w:r w:rsidRPr="006A7223">
        <w:t>饿鬼在那里</w:t>
      </w:r>
      <w:r w:rsidRPr="006A7223">
        <w:rPr>
          <w:rFonts w:hint="eastAsia"/>
        </w:rPr>
        <w:t>受苦。</w:t>
      </w:r>
      <w:r w:rsidRPr="006A7223">
        <w:t>其中有一个饿鬼跟</w:t>
      </w:r>
      <w:r w:rsidRPr="006A7223">
        <w:rPr>
          <w:rFonts w:hint="eastAsia"/>
        </w:rPr>
        <w:t>目犍连</w:t>
      </w:r>
      <w:r w:rsidRPr="006A7223">
        <w:t>说，本来恒河是</w:t>
      </w:r>
      <w:r w:rsidRPr="006A7223">
        <w:rPr>
          <w:rFonts w:hint="eastAsia"/>
        </w:rPr>
        <w:t>非常甘美的，</w:t>
      </w:r>
      <w:r w:rsidRPr="006A7223">
        <w:rPr>
          <w:rFonts w:hint="eastAsia"/>
        </w:rPr>
        <w:lastRenderedPageBreak/>
        <w:t>但是我们去喝的时候，有时候有一些手里拿着铁杖的水鬼不让喝；有时候我们悄悄地喝了一两口，马上就变成火焰，不是原来听到的那样清凉的水，为什么会这样呢？</w:t>
      </w:r>
    </w:p>
    <w:p w14:paraId="585C3E87" w14:textId="77777777" w:rsidR="006A7223" w:rsidRPr="006A7223" w:rsidRDefault="006A7223" w:rsidP="006A7223">
      <w:pPr>
        <w:widowControl w:val="0"/>
        <w:ind w:firstLine="600"/>
      </w:pPr>
      <w:r w:rsidRPr="006A7223">
        <w:rPr>
          <w:rFonts w:hint="eastAsia"/>
        </w:rPr>
        <w:t>目犍连说，你们生前变成相士，看相的，算命的，你给别人讲的实的比较少，虚的比较多。</w:t>
      </w:r>
    </w:p>
    <w:p w14:paraId="65D793B0" w14:textId="77777777" w:rsidR="006A7223" w:rsidRPr="006A7223" w:rsidRDefault="006A7223" w:rsidP="006A7223">
      <w:pPr>
        <w:widowControl w:val="0"/>
        <w:ind w:firstLine="600"/>
      </w:pPr>
      <w:r w:rsidRPr="006A7223">
        <w:rPr>
          <w:rFonts w:hint="eastAsia"/>
        </w:rPr>
        <w:t>就像我们现在的电信诈骗、网络诈骗，各种诈骗；佛教当中也有佛教诈骗，供斋诈骗，供养诈骗，要供养上师，放生诈骗，各种名称好听的，但实际上这些全是诈骗。</w:t>
      </w:r>
    </w:p>
    <w:p w14:paraId="1A49AE31" w14:textId="77777777" w:rsidR="006A7223" w:rsidRPr="006A7223" w:rsidRDefault="006A7223" w:rsidP="006A7223">
      <w:pPr>
        <w:widowControl w:val="0"/>
        <w:ind w:firstLine="600"/>
      </w:pPr>
      <w:r w:rsidRPr="006A7223">
        <w:rPr>
          <w:rFonts w:hint="eastAsia"/>
        </w:rPr>
        <w:t>因为这样的原因——当时你们说的也是听起来很好，像甘美的恒河一样，但实际上这些钱全部都骗走了。因为这个果报，你们就变成饿鬼。</w:t>
      </w:r>
    </w:p>
    <w:p w14:paraId="17AC4CD1" w14:textId="77777777" w:rsidR="006A7223" w:rsidRPr="006A7223" w:rsidRDefault="006A7223" w:rsidP="006A7223">
      <w:pPr>
        <w:widowControl w:val="0"/>
        <w:ind w:firstLine="600"/>
      </w:pPr>
      <w:r w:rsidRPr="006A7223">
        <w:rPr>
          <w:rFonts w:hint="eastAsia"/>
        </w:rPr>
        <w:t>所以我们现在人如果不注意，确实不管你讲经说法也好，化缘也好，给别人讲得很漂亮，但实际上自己下一世变成饿鬼也很难说。有些《业报经》真的说的也是非常可怕的。</w:t>
      </w:r>
    </w:p>
    <w:p w14:paraId="480BBE8C" w14:textId="77777777" w:rsidR="006A7223" w:rsidRPr="006A7223" w:rsidRDefault="006A7223" w:rsidP="006A7223">
      <w:pPr>
        <w:widowControl w:val="0"/>
        <w:ind w:firstLine="600"/>
      </w:pPr>
      <w:r w:rsidRPr="006A7223">
        <w:rPr>
          <w:rFonts w:hint="eastAsia"/>
        </w:rPr>
        <w:t>饿鬼已经讲完了，下面讲地狱。</w:t>
      </w:r>
    </w:p>
    <w:p w14:paraId="0599EBC9" w14:textId="77777777" w:rsidR="006A7223" w:rsidRPr="006A7223" w:rsidRDefault="006A7223" w:rsidP="006A7223">
      <w:pPr>
        <w:widowControl w:val="0"/>
        <w:ind w:firstLine="601"/>
        <w:rPr>
          <w:b/>
          <w:bCs/>
        </w:rPr>
      </w:pPr>
      <w:r w:rsidRPr="006A7223">
        <w:rPr>
          <w:rFonts w:hint="eastAsia"/>
          <w:b/>
          <w:bCs/>
        </w:rPr>
        <w:t>九情一想，下洞火轮，身入风火二交过地，轻生有间，重生无间，二种地狱。</w:t>
      </w:r>
    </w:p>
    <w:p w14:paraId="7CF73936" w14:textId="77777777" w:rsidR="006A7223" w:rsidRPr="006A7223" w:rsidRDefault="006A7223" w:rsidP="006A7223">
      <w:pPr>
        <w:widowControl w:val="0"/>
        <w:ind w:firstLine="600"/>
      </w:pPr>
      <w:r w:rsidRPr="006A7223">
        <w:rPr>
          <w:rFonts w:hint="eastAsia"/>
        </w:rPr>
        <w:t>如果十个全部是想，就会往生极乐世界。</w:t>
      </w:r>
    </w:p>
    <w:p w14:paraId="335AB97D" w14:textId="6CCBF4E1" w:rsidR="006A7223" w:rsidRPr="006A7223" w:rsidRDefault="000C5882" w:rsidP="006A7223">
      <w:pPr>
        <w:widowControl w:val="0"/>
        <w:ind w:firstLine="600"/>
      </w:pPr>
      <w:r w:rsidRPr="006A7223">
        <w:rPr>
          <w:rFonts w:hint="eastAsia"/>
        </w:rPr>
        <w:lastRenderedPageBreak/>
        <w:t>“</w:t>
      </w:r>
      <w:r w:rsidR="006A7223" w:rsidRPr="006A7223">
        <w:rPr>
          <w:rFonts w:hint="eastAsia"/>
        </w:rPr>
        <w:t>现在是九</w:t>
      </w:r>
      <w:r w:rsidR="006A7223" w:rsidRPr="006A7223">
        <w:t>个</w:t>
      </w:r>
      <w:r w:rsidR="006A7223" w:rsidRPr="006A7223">
        <w:rPr>
          <w:rFonts w:hint="eastAsia"/>
        </w:rPr>
        <w:t>情</w:t>
      </w:r>
      <w:r w:rsidR="006A7223" w:rsidRPr="006A7223">
        <w:t>，一个</w:t>
      </w:r>
      <w:r w:rsidR="006A7223" w:rsidRPr="006A7223">
        <w:rPr>
          <w:rFonts w:hint="eastAsia"/>
        </w:rPr>
        <w:t>想，百分之九十的恶业，百分之十的善业，这样会</w:t>
      </w:r>
      <w:r w:rsidR="006A7223" w:rsidRPr="006A7223">
        <w:t>堕落的。</w:t>
      </w:r>
      <w:r w:rsidR="005C371A" w:rsidRPr="006A7223">
        <w:rPr>
          <w:rFonts w:hint="eastAsia"/>
        </w:rPr>
        <w:t>”</w:t>
      </w:r>
    </w:p>
    <w:p w14:paraId="3A8AC767" w14:textId="73230330" w:rsidR="006A7223" w:rsidRPr="006A7223" w:rsidRDefault="000C5882" w:rsidP="006A7223">
      <w:pPr>
        <w:widowControl w:val="0"/>
        <w:ind w:firstLine="600"/>
      </w:pPr>
      <w:r w:rsidRPr="006A7223">
        <w:rPr>
          <w:rFonts w:hint="eastAsia"/>
        </w:rPr>
        <w:t>“</w:t>
      </w:r>
      <w:r w:rsidR="006A7223" w:rsidRPr="006A7223">
        <w:rPr>
          <w:rFonts w:hint="eastAsia"/>
        </w:rPr>
        <w:t>下洞火轮</w:t>
      </w:r>
      <w:r w:rsidR="005C371A" w:rsidRPr="006A7223">
        <w:rPr>
          <w:rFonts w:hint="eastAsia"/>
        </w:rPr>
        <w:t>”</w:t>
      </w:r>
      <w:r w:rsidR="006A7223" w:rsidRPr="006A7223">
        <w:rPr>
          <w:rFonts w:hint="eastAsia"/>
        </w:rPr>
        <w:t>，先从</w:t>
      </w:r>
      <w:r w:rsidR="006A7223" w:rsidRPr="006A7223">
        <w:t>地</w:t>
      </w:r>
      <w:r w:rsidR="006A7223" w:rsidRPr="006A7223">
        <w:rPr>
          <w:rFonts w:hint="eastAsia"/>
        </w:rPr>
        <w:t>轮</w:t>
      </w:r>
      <w:r w:rsidR="006A7223" w:rsidRPr="006A7223">
        <w:t>下去，</w:t>
      </w:r>
      <w:r w:rsidR="006A7223" w:rsidRPr="006A7223">
        <w:rPr>
          <w:rFonts w:hint="eastAsia"/>
        </w:rPr>
        <w:t>再穿过水轮，火轮也没办法阻挡。</w:t>
      </w:r>
    </w:p>
    <w:p w14:paraId="79108FD5" w14:textId="77777777" w:rsidR="006A7223" w:rsidRPr="006A7223" w:rsidRDefault="006A7223" w:rsidP="006A7223">
      <w:pPr>
        <w:widowControl w:val="0"/>
        <w:ind w:firstLine="600"/>
      </w:pPr>
      <w:r w:rsidRPr="006A7223">
        <w:rPr>
          <w:rFonts w:hint="eastAsia"/>
        </w:rPr>
        <w:t>饿鬼在火轮上，还算是可以的。</w:t>
      </w:r>
    </w:p>
    <w:p w14:paraId="0B6AE148" w14:textId="4FB7A49F" w:rsidR="006A7223" w:rsidRPr="006A7223" w:rsidRDefault="000C5882" w:rsidP="006A7223">
      <w:pPr>
        <w:widowControl w:val="0"/>
        <w:ind w:firstLine="600"/>
      </w:pPr>
      <w:r w:rsidRPr="006A7223">
        <w:rPr>
          <w:rFonts w:hint="eastAsia"/>
        </w:rPr>
        <w:t>“</w:t>
      </w:r>
      <w:r w:rsidR="006A7223" w:rsidRPr="006A7223">
        <w:rPr>
          <w:rFonts w:hint="eastAsia"/>
        </w:rPr>
        <w:t>身体入与风轮和火轮的交接处。</w:t>
      </w:r>
      <w:r w:rsidR="005C371A" w:rsidRPr="006A7223">
        <w:rPr>
          <w:rFonts w:hint="eastAsia"/>
        </w:rPr>
        <w:t>”</w:t>
      </w:r>
    </w:p>
    <w:p w14:paraId="1E514739" w14:textId="77777777" w:rsidR="006A7223" w:rsidRPr="006A7223" w:rsidRDefault="006A7223" w:rsidP="006A7223">
      <w:pPr>
        <w:widowControl w:val="0"/>
        <w:ind w:firstLine="600"/>
      </w:pPr>
      <w:r w:rsidRPr="006A7223">
        <w:rPr>
          <w:rFonts w:hint="eastAsia"/>
        </w:rPr>
        <w:t>基本上到了风轮上，在那里感受地狱痛苦。</w:t>
      </w:r>
    </w:p>
    <w:p w14:paraId="2F2614CC" w14:textId="7D12593A" w:rsidR="006A7223" w:rsidRPr="006A7223" w:rsidRDefault="000C5882" w:rsidP="006A7223">
      <w:pPr>
        <w:widowControl w:val="0"/>
        <w:ind w:firstLine="600"/>
      </w:pPr>
      <w:r w:rsidRPr="006A7223">
        <w:rPr>
          <w:rFonts w:hint="eastAsia"/>
        </w:rPr>
        <w:t>“</w:t>
      </w:r>
      <w:r w:rsidR="006A7223" w:rsidRPr="006A7223">
        <w:rPr>
          <w:rFonts w:hint="eastAsia"/>
        </w:rPr>
        <w:t>地狱众生的情也有轻有重，‘轻生有间’</w:t>
      </w:r>
      <w:r w:rsidR="005C371A" w:rsidRPr="006A7223">
        <w:rPr>
          <w:rFonts w:hint="eastAsia"/>
        </w:rPr>
        <w:t>”</w:t>
      </w:r>
      <w:r w:rsidR="006A7223" w:rsidRPr="006A7223">
        <w:rPr>
          <w:rFonts w:hint="eastAsia"/>
        </w:rPr>
        <w:t>。</w:t>
      </w:r>
    </w:p>
    <w:p w14:paraId="62F8ADB3" w14:textId="77777777" w:rsidR="006A7223" w:rsidRPr="006A7223" w:rsidRDefault="006A7223" w:rsidP="006A7223">
      <w:pPr>
        <w:widowControl w:val="0"/>
        <w:ind w:firstLine="600"/>
      </w:pPr>
      <w:r w:rsidRPr="006A7223">
        <w:rPr>
          <w:rFonts w:hint="eastAsia"/>
        </w:rPr>
        <w:t>有间地狱下文还会讲的，有一百零八个</w:t>
      </w:r>
      <w:r w:rsidRPr="006A7223">
        <w:t>各种不同层次</w:t>
      </w:r>
      <w:r w:rsidRPr="006A7223">
        <w:rPr>
          <w:rFonts w:hint="eastAsia"/>
        </w:rPr>
        <w:t>的地狱</w:t>
      </w:r>
      <w:r w:rsidRPr="006A7223">
        <w:t>，包括</w:t>
      </w:r>
      <w:r w:rsidRPr="006A7223">
        <w:rPr>
          <w:rFonts w:hint="eastAsia"/>
        </w:rPr>
        <w:t>《金刚经》</w:t>
      </w:r>
      <w:r w:rsidRPr="006A7223">
        <w:t>里面也是</w:t>
      </w:r>
      <w:r w:rsidRPr="006A7223">
        <w:rPr>
          <w:rFonts w:hint="eastAsia"/>
        </w:rPr>
        <w:t>讲了</w:t>
      </w:r>
      <w:r w:rsidRPr="006A7223">
        <w:t>各种不同的</w:t>
      </w:r>
      <w:r w:rsidRPr="006A7223">
        <w:rPr>
          <w:rFonts w:hint="eastAsia"/>
        </w:rPr>
        <w:t>有间地狱。中间有间隙，中间是分开的，有休息的时候，这个叫做有间地狱。</w:t>
      </w:r>
    </w:p>
    <w:p w14:paraId="792C92D3" w14:textId="58F3A246" w:rsidR="006A7223" w:rsidRPr="006A7223" w:rsidRDefault="000C5882" w:rsidP="006A7223">
      <w:pPr>
        <w:widowControl w:val="0"/>
        <w:ind w:firstLine="600"/>
      </w:pPr>
      <w:r w:rsidRPr="006A7223">
        <w:rPr>
          <w:rFonts w:hint="eastAsia"/>
        </w:rPr>
        <w:t>“</w:t>
      </w:r>
      <w:r w:rsidR="006A7223" w:rsidRPr="006A7223">
        <w:rPr>
          <w:rFonts w:hint="eastAsia"/>
        </w:rPr>
        <w:t>重生无间</w:t>
      </w:r>
      <w:r w:rsidR="005C371A" w:rsidRPr="006A7223">
        <w:rPr>
          <w:rFonts w:hint="eastAsia"/>
        </w:rPr>
        <w:t>”</w:t>
      </w:r>
      <w:r w:rsidR="006A7223" w:rsidRPr="006A7223">
        <w:rPr>
          <w:rFonts w:hint="eastAsia"/>
        </w:rPr>
        <w:t>，重的呢，我们地狱里面不是有一个无间地狱，从复活地狱一直到无间地狱，热地狱里面有一个无间地狱，它们转生到那里。</w:t>
      </w:r>
    </w:p>
    <w:p w14:paraId="3E09B0F3" w14:textId="498DE054" w:rsidR="006A7223" w:rsidRPr="006A7223" w:rsidRDefault="000C5882" w:rsidP="006A7223">
      <w:pPr>
        <w:widowControl w:val="0"/>
        <w:ind w:firstLine="600"/>
      </w:pPr>
      <w:r w:rsidRPr="006A7223">
        <w:rPr>
          <w:rFonts w:hint="eastAsia"/>
        </w:rPr>
        <w:t>“</w:t>
      </w:r>
      <w:r w:rsidR="006A7223" w:rsidRPr="006A7223">
        <w:rPr>
          <w:rFonts w:hint="eastAsia"/>
        </w:rPr>
        <w:t>二种地狱</w:t>
      </w:r>
      <w:r w:rsidR="005C371A" w:rsidRPr="006A7223">
        <w:rPr>
          <w:rFonts w:hint="eastAsia"/>
        </w:rPr>
        <w:t>”</w:t>
      </w:r>
      <w:r w:rsidR="006A7223" w:rsidRPr="006A7223">
        <w:rPr>
          <w:rFonts w:hint="eastAsia"/>
        </w:rPr>
        <w:t>，有间地狱和无间地狱二种。</w:t>
      </w:r>
    </w:p>
    <w:p w14:paraId="14D61D57" w14:textId="77777777" w:rsidR="006A7223" w:rsidRPr="006A7223" w:rsidRDefault="006A7223" w:rsidP="006A7223">
      <w:pPr>
        <w:widowControl w:val="0"/>
        <w:ind w:firstLine="600"/>
      </w:pPr>
      <w:r w:rsidRPr="006A7223">
        <w:rPr>
          <w:rFonts w:hint="eastAsia"/>
        </w:rPr>
        <w:t>情稍微轻一点的，转生有间地狱；情比较重一点就转生到无间地狱。</w:t>
      </w:r>
    </w:p>
    <w:p w14:paraId="75305BE2" w14:textId="77777777" w:rsidR="006A7223" w:rsidRPr="006A7223" w:rsidRDefault="006A7223" w:rsidP="006A7223">
      <w:pPr>
        <w:widowControl w:val="0"/>
        <w:ind w:firstLine="600"/>
      </w:pPr>
      <w:r w:rsidRPr="006A7223">
        <w:rPr>
          <w:rFonts w:hint="eastAsia"/>
        </w:rPr>
        <w:t>这里的阿鼻</w:t>
      </w:r>
      <w:r w:rsidRPr="006A7223">
        <w:t>地</w:t>
      </w:r>
      <w:r w:rsidRPr="006A7223">
        <w:rPr>
          <w:rFonts w:hint="eastAsia"/>
        </w:rPr>
        <w:t>狱</w:t>
      </w:r>
      <w:r w:rsidRPr="006A7223">
        <w:t>，</w:t>
      </w:r>
      <w:r w:rsidRPr="006A7223">
        <w:rPr>
          <w:rFonts w:hint="eastAsia"/>
        </w:rPr>
        <w:t>是</w:t>
      </w:r>
      <w:r w:rsidRPr="006A7223">
        <w:t>无间当中的无间，可能</w:t>
      </w:r>
      <w:r w:rsidRPr="006A7223">
        <w:rPr>
          <w:rFonts w:hint="eastAsia"/>
        </w:rPr>
        <w:t>与密宗</w:t>
      </w:r>
      <w:r w:rsidRPr="006A7223">
        <w:t>经常</w:t>
      </w:r>
      <w:r w:rsidRPr="006A7223">
        <w:rPr>
          <w:rFonts w:hint="eastAsia"/>
        </w:rPr>
        <w:t>讲</w:t>
      </w:r>
      <w:r w:rsidRPr="006A7223">
        <w:t>的</w:t>
      </w:r>
      <w:r w:rsidRPr="006A7223">
        <w:rPr>
          <w:rFonts w:hint="eastAsia"/>
        </w:rPr>
        <w:t>金刚地狱差不多。有间地狱有八个</w:t>
      </w:r>
      <w:r w:rsidRPr="006A7223">
        <w:t>热地狱、寒地狱、孤独地狱、</w:t>
      </w:r>
      <w:r w:rsidRPr="006A7223">
        <w:rPr>
          <w:rFonts w:hint="eastAsia"/>
        </w:rPr>
        <w:t>近边</w:t>
      </w:r>
      <w:r w:rsidRPr="006A7223">
        <w:t>地狱</w:t>
      </w:r>
      <w:r w:rsidRPr="006A7223">
        <w:rPr>
          <w:rFonts w:hint="eastAsia"/>
        </w:rPr>
        <w:t>，</w:t>
      </w:r>
      <w:r w:rsidRPr="006A7223">
        <w:t>这些都是可以包括的。</w:t>
      </w:r>
    </w:p>
    <w:p w14:paraId="5B41DFAA" w14:textId="77777777" w:rsidR="006A7223" w:rsidRPr="006A7223" w:rsidRDefault="006A7223" w:rsidP="006A7223">
      <w:pPr>
        <w:widowControl w:val="0"/>
        <w:ind w:firstLine="601"/>
        <w:rPr>
          <w:b/>
          <w:bCs/>
        </w:rPr>
      </w:pPr>
      <w:r w:rsidRPr="006A7223">
        <w:rPr>
          <w:rFonts w:hint="eastAsia"/>
          <w:b/>
          <w:bCs/>
        </w:rPr>
        <w:lastRenderedPageBreak/>
        <w:t>纯情即沉，入阿鼻狱。</w:t>
      </w:r>
    </w:p>
    <w:p w14:paraId="092E72A0" w14:textId="7EA5A652" w:rsidR="006A7223" w:rsidRPr="006A7223" w:rsidRDefault="000C5882" w:rsidP="006A7223">
      <w:pPr>
        <w:widowControl w:val="0"/>
        <w:ind w:firstLine="600"/>
      </w:pPr>
      <w:r w:rsidRPr="006A7223">
        <w:rPr>
          <w:rFonts w:hint="eastAsia"/>
        </w:rPr>
        <w:t>“</w:t>
      </w:r>
      <w:r w:rsidR="006A7223" w:rsidRPr="006A7223">
        <w:rPr>
          <w:rFonts w:hint="eastAsia"/>
        </w:rPr>
        <w:t>‘</w:t>
      </w:r>
      <w:r w:rsidR="006A7223" w:rsidRPr="006A7223">
        <w:t>纯情</w:t>
      </w:r>
      <w:r w:rsidR="006A7223" w:rsidRPr="006A7223">
        <w:rPr>
          <w:rFonts w:hint="eastAsia"/>
        </w:rPr>
        <w:t>’，十个全部是情，</w:t>
      </w:r>
      <w:r w:rsidR="006A7223" w:rsidRPr="006A7223">
        <w:t>没有</w:t>
      </w:r>
      <w:r w:rsidR="006A7223" w:rsidRPr="006A7223">
        <w:rPr>
          <w:rFonts w:hint="eastAsia"/>
        </w:rPr>
        <w:t>一个</w:t>
      </w:r>
      <w:r w:rsidR="006A7223" w:rsidRPr="006A7223">
        <w:t>善</w:t>
      </w:r>
      <w:r w:rsidR="006A7223" w:rsidRPr="006A7223">
        <w:rPr>
          <w:rFonts w:hint="eastAsia"/>
        </w:rPr>
        <w:t>、</w:t>
      </w:r>
      <w:r w:rsidR="006A7223" w:rsidRPr="006A7223">
        <w:t>全部是恶的这种人，不断</w:t>
      </w:r>
      <w:r w:rsidR="006A7223" w:rsidRPr="006A7223">
        <w:rPr>
          <w:rFonts w:hint="eastAsia"/>
        </w:rPr>
        <w:t>地</w:t>
      </w:r>
      <w:r w:rsidR="006A7223" w:rsidRPr="006A7223">
        <w:t>沉下去</w:t>
      </w:r>
      <w:r w:rsidR="006A7223" w:rsidRPr="006A7223">
        <w:rPr>
          <w:rFonts w:hint="eastAsia"/>
        </w:rPr>
        <w:t>，入于阿鼻地狱。</w:t>
      </w:r>
      <w:r w:rsidR="005C371A" w:rsidRPr="006A7223">
        <w:rPr>
          <w:rFonts w:hint="eastAsia"/>
        </w:rPr>
        <w:t>”</w:t>
      </w:r>
    </w:p>
    <w:p w14:paraId="55F00CE3" w14:textId="6B86E165" w:rsidR="006A7223" w:rsidRPr="006A7223" w:rsidRDefault="006A7223" w:rsidP="006A7223">
      <w:pPr>
        <w:widowControl w:val="0"/>
        <w:ind w:firstLine="600"/>
      </w:pPr>
      <w:r w:rsidRPr="006A7223">
        <w:rPr>
          <w:rFonts w:hint="eastAsia"/>
        </w:rPr>
        <w:t>这个</w:t>
      </w:r>
      <w:r w:rsidRPr="006A7223">
        <w:t>也是非常可怕的</w:t>
      </w:r>
      <w:r w:rsidRPr="006A7223">
        <w:rPr>
          <w:rFonts w:hint="eastAsia"/>
        </w:rPr>
        <w:t>。《地藏经》</w:t>
      </w:r>
      <w:r w:rsidRPr="006A7223">
        <w:t>当中也是</w:t>
      </w:r>
      <w:r w:rsidRPr="006A7223">
        <w:rPr>
          <w:rFonts w:hint="eastAsia"/>
        </w:rPr>
        <w:t>讲：</w:t>
      </w:r>
      <w:r w:rsidR="000C5882" w:rsidRPr="006A7223">
        <w:rPr>
          <w:rFonts w:hint="eastAsia"/>
        </w:rPr>
        <w:t>“</w:t>
      </w:r>
      <w:r w:rsidRPr="006A7223">
        <w:rPr>
          <w:rFonts w:hint="eastAsia"/>
        </w:rPr>
        <w:t>堕无间狱，求出无期</w:t>
      </w:r>
      <w:r w:rsidR="005C371A" w:rsidRPr="006A7223">
        <w:rPr>
          <w:rFonts w:hint="eastAsia"/>
        </w:rPr>
        <w:t>”</w:t>
      </w:r>
      <w:r w:rsidRPr="006A7223">
        <w:rPr>
          <w:rFonts w:hint="eastAsia"/>
        </w:rPr>
        <w:t>。阿是无，否定词；鼻是间，</w:t>
      </w:r>
      <w:r w:rsidRPr="006A7223">
        <w:t>没有间隔</w:t>
      </w:r>
      <w:r w:rsidRPr="006A7223">
        <w:rPr>
          <w:rFonts w:hint="eastAsia"/>
        </w:rPr>
        <w:t>。在《</w:t>
      </w:r>
      <w:r w:rsidRPr="006A7223">
        <w:t>地藏经</w:t>
      </w:r>
      <w:r w:rsidRPr="006A7223">
        <w:rPr>
          <w:rFonts w:hint="eastAsia"/>
        </w:rPr>
        <w:t>》，</w:t>
      </w:r>
      <w:r w:rsidRPr="006A7223">
        <w:t>包括</w:t>
      </w:r>
      <w:r w:rsidRPr="006A7223">
        <w:rPr>
          <w:rFonts w:hint="eastAsia"/>
        </w:rPr>
        <w:t>《正法念处经》等经典中对无间的解释都</w:t>
      </w:r>
      <w:r w:rsidRPr="006A7223">
        <w:t>不太相</w:t>
      </w:r>
      <w:r w:rsidRPr="006A7223">
        <w:rPr>
          <w:rFonts w:hint="eastAsia"/>
        </w:rPr>
        <w:t>同</w:t>
      </w:r>
      <w:r w:rsidRPr="006A7223">
        <w:t>，但实际上</w:t>
      </w:r>
      <w:r w:rsidRPr="006A7223">
        <w:rPr>
          <w:rFonts w:hint="eastAsia"/>
        </w:rPr>
        <w:t>，</w:t>
      </w:r>
      <w:r w:rsidRPr="006A7223">
        <w:t>整个</w:t>
      </w:r>
      <w:r w:rsidRPr="006A7223">
        <w:rPr>
          <w:rFonts w:hint="eastAsia"/>
        </w:rPr>
        <w:t>世间</w:t>
      </w:r>
      <w:r w:rsidRPr="006A7223">
        <w:t>最痛苦的地狱叫做无间地狱</w:t>
      </w:r>
      <w:r w:rsidRPr="006A7223">
        <w:rPr>
          <w:rFonts w:hint="eastAsia"/>
        </w:rPr>
        <w:t>。</w:t>
      </w:r>
    </w:p>
    <w:p w14:paraId="752B331C" w14:textId="77777777" w:rsidR="006A7223" w:rsidRPr="006A7223" w:rsidRDefault="006A7223" w:rsidP="006A7223">
      <w:pPr>
        <w:widowControl w:val="0"/>
        <w:ind w:firstLine="600"/>
      </w:pPr>
      <w:r w:rsidRPr="006A7223">
        <w:t>有些人说最好不要给</w:t>
      </w:r>
      <w:r w:rsidRPr="006A7223">
        <w:rPr>
          <w:rFonts w:hint="eastAsia"/>
        </w:rPr>
        <w:t>现在人</w:t>
      </w:r>
      <w:r w:rsidRPr="006A7223">
        <w:t>讲地狱，他们不喜欢听</w:t>
      </w:r>
      <w:r w:rsidRPr="006A7223">
        <w:rPr>
          <w:rFonts w:hint="eastAsia"/>
        </w:rPr>
        <w:t>。</w:t>
      </w:r>
      <w:r w:rsidRPr="006A7223">
        <w:t>不喜欢听也是有地狱的</w:t>
      </w:r>
      <w:r w:rsidRPr="006A7223">
        <w:rPr>
          <w:rFonts w:hint="eastAsia"/>
        </w:rPr>
        <w:t>。</w:t>
      </w:r>
      <w:r w:rsidRPr="006A7223">
        <w:t>现在人不喜欢听监狱</w:t>
      </w:r>
      <w:r w:rsidRPr="006A7223">
        <w:rPr>
          <w:rFonts w:hint="eastAsia"/>
        </w:rPr>
        <w:t>，</w:t>
      </w:r>
      <w:r w:rsidRPr="006A7223">
        <w:t>但是监狱里面的人越来越多了。我去过监狱。哇，原来那么多社会上的人都</w:t>
      </w:r>
      <w:r w:rsidRPr="006A7223">
        <w:rPr>
          <w:rFonts w:hint="eastAsia"/>
        </w:rPr>
        <w:t>在</w:t>
      </w:r>
      <w:r w:rsidRPr="006A7223">
        <w:t>监狱里面</w:t>
      </w:r>
      <w:r w:rsidRPr="006A7223">
        <w:rPr>
          <w:rFonts w:hint="eastAsia"/>
        </w:rPr>
        <w:t>，</w:t>
      </w:r>
      <w:r w:rsidRPr="006A7223">
        <w:t>有知识分子，有学者，有文</w:t>
      </w:r>
      <w:r w:rsidRPr="006A7223">
        <w:rPr>
          <w:rFonts w:hint="eastAsia"/>
        </w:rPr>
        <w:t>艺界的人，有男的、有女的，有好看的、有难看的，有年轻人，有老年人，有些是终身在监狱当中。</w:t>
      </w:r>
    </w:p>
    <w:p w14:paraId="1554A06D" w14:textId="77777777" w:rsidR="006A7223" w:rsidRPr="006A7223" w:rsidRDefault="006A7223" w:rsidP="006A7223">
      <w:pPr>
        <w:widowControl w:val="0"/>
        <w:ind w:firstLine="600"/>
      </w:pPr>
      <w:r w:rsidRPr="006A7223">
        <w:rPr>
          <w:rFonts w:hint="eastAsia"/>
        </w:rPr>
        <w:t>我看前几天新闻讲一个银行的行长贪污了九亿多，堕入到人世间无期徒刑的监狱当中。但最可怕的是判死刑，判死刑很可怜。前一段时间缅北的这些人也是诈骗，他们被枪毙了，也是很可怜的。我们人世间都有这样的惩罚，那来世的因果惩罚更不用说了。</w:t>
      </w:r>
    </w:p>
    <w:p w14:paraId="6A9B34C3" w14:textId="0219CA36" w:rsidR="006A7223" w:rsidRPr="006A7223" w:rsidRDefault="006A7223" w:rsidP="006A7223">
      <w:pPr>
        <w:widowControl w:val="0"/>
        <w:ind w:firstLine="600"/>
      </w:pPr>
      <w:r w:rsidRPr="006A7223">
        <w:rPr>
          <w:rFonts w:hint="eastAsia"/>
        </w:rPr>
        <w:t>如果你不相信也没有什么，反正到时候业力现前</w:t>
      </w:r>
      <w:r w:rsidRPr="006A7223">
        <w:rPr>
          <w:rFonts w:hint="eastAsia"/>
        </w:rPr>
        <w:lastRenderedPageBreak/>
        <w:t>的时候，谁都会相信。世间人很多都不太相信，</w:t>
      </w:r>
      <w:r w:rsidR="000C5882" w:rsidRPr="006A7223">
        <w:rPr>
          <w:rFonts w:hint="eastAsia"/>
        </w:rPr>
        <w:t>“</w:t>
      </w:r>
      <w:r w:rsidRPr="006A7223">
        <w:rPr>
          <w:rFonts w:hint="eastAsia"/>
        </w:rPr>
        <w:t>你不要这样，不然到时候受到法律的惩罚，一辈子在监狱里面过，你也不快乐，家人也很痛苦。</w:t>
      </w:r>
      <w:r w:rsidR="005C371A" w:rsidRPr="006A7223">
        <w:rPr>
          <w:rFonts w:hint="eastAsia"/>
        </w:rPr>
        <w:t>”</w:t>
      </w:r>
      <w:r w:rsidRPr="006A7223">
        <w:rPr>
          <w:rFonts w:hint="eastAsia"/>
        </w:rPr>
        <w:t>根本不相信，肆无忌惮的践踏所有的因果规则，但最后自己终生待在那里。</w:t>
      </w:r>
    </w:p>
    <w:p w14:paraId="5F43FB66" w14:textId="77777777" w:rsidR="006A7223" w:rsidRPr="006A7223" w:rsidRDefault="006A7223" w:rsidP="006A7223">
      <w:pPr>
        <w:widowControl w:val="0"/>
        <w:ind w:firstLine="600"/>
      </w:pPr>
      <w:r w:rsidRPr="006A7223">
        <w:rPr>
          <w:rFonts w:hint="eastAsia"/>
        </w:rPr>
        <w:t>确实从理论和逻辑上，大家都会明白的。但是有些业力深重的可能也没办法，明明知道也仅此而已。</w:t>
      </w:r>
    </w:p>
    <w:p w14:paraId="4E105ABC" w14:textId="77777777" w:rsidR="006A7223" w:rsidRPr="006A7223" w:rsidRDefault="006A7223" w:rsidP="006A7223">
      <w:pPr>
        <w:widowControl w:val="0"/>
        <w:ind w:firstLine="600"/>
      </w:pPr>
      <w:r w:rsidRPr="006A7223">
        <w:rPr>
          <w:rFonts w:hint="eastAsia"/>
        </w:rPr>
        <w:t>那么是什么样的业才会堕入到无间地狱或者阿鼻</w:t>
      </w:r>
      <w:r w:rsidRPr="006A7223">
        <w:t>地狱</w:t>
      </w:r>
      <w:r w:rsidRPr="006A7223">
        <w:rPr>
          <w:rFonts w:hint="eastAsia"/>
        </w:rPr>
        <w:t>呢？</w:t>
      </w:r>
      <w:r w:rsidRPr="006A7223">
        <w:t>这里</w:t>
      </w:r>
      <w:r w:rsidRPr="006A7223">
        <w:rPr>
          <w:rFonts w:hint="eastAsia"/>
        </w:rPr>
        <w:t>讲了</w:t>
      </w:r>
      <w:r w:rsidRPr="006A7223">
        <w:t>地狱的这些</w:t>
      </w:r>
      <w:r w:rsidRPr="006A7223">
        <w:rPr>
          <w:rFonts w:hint="eastAsia"/>
        </w:rPr>
        <w:t>业。</w:t>
      </w:r>
    </w:p>
    <w:p w14:paraId="6475C09A" w14:textId="77777777" w:rsidR="006A7223" w:rsidRPr="006A7223" w:rsidRDefault="006A7223" w:rsidP="006A7223">
      <w:pPr>
        <w:widowControl w:val="0"/>
        <w:ind w:firstLine="601"/>
        <w:rPr>
          <w:b/>
          <w:bCs/>
        </w:rPr>
      </w:pPr>
      <w:r w:rsidRPr="006A7223">
        <w:rPr>
          <w:rFonts w:hint="eastAsia"/>
          <w:b/>
          <w:bCs/>
        </w:rPr>
        <w:t>若沉心中，有谤大乘，毁佛禁戒，诳妄说法，虚贪信施，滥膺恭敬，五逆十重，更生十方阿鼻地狱。</w:t>
      </w:r>
    </w:p>
    <w:p w14:paraId="146AB9C7" w14:textId="77777777" w:rsidR="006A7223" w:rsidRPr="006A7223" w:rsidRDefault="006A7223" w:rsidP="006A7223">
      <w:pPr>
        <w:widowControl w:val="0"/>
        <w:ind w:firstLine="600"/>
      </w:pPr>
      <w:r w:rsidRPr="006A7223">
        <w:rPr>
          <w:rFonts w:hint="eastAsia"/>
        </w:rPr>
        <w:t>因为</w:t>
      </w:r>
      <w:r w:rsidRPr="006A7223">
        <w:t>纯</w:t>
      </w:r>
      <w:r w:rsidRPr="006A7223">
        <w:rPr>
          <w:rFonts w:hint="eastAsia"/>
        </w:rPr>
        <w:t>情</w:t>
      </w:r>
      <w:r w:rsidRPr="006A7223">
        <w:t>，</w:t>
      </w:r>
      <w:r w:rsidRPr="006A7223">
        <w:rPr>
          <w:rFonts w:hint="eastAsia"/>
        </w:rPr>
        <w:t>一直沉</w:t>
      </w:r>
      <w:r w:rsidRPr="006A7223">
        <w:t>到地狱里面</w:t>
      </w:r>
      <w:r w:rsidRPr="006A7223">
        <w:rPr>
          <w:rFonts w:hint="eastAsia"/>
        </w:rPr>
        <w:t>，哪有</w:t>
      </w:r>
      <w:r w:rsidRPr="006A7223">
        <w:t>什么样的业</w:t>
      </w:r>
      <w:r w:rsidRPr="006A7223">
        <w:rPr>
          <w:rFonts w:hint="eastAsia"/>
        </w:rPr>
        <w:t>呢？</w:t>
      </w:r>
    </w:p>
    <w:p w14:paraId="5D65B4FF" w14:textId="38F4CC9D" w:rsidR="006A7223" w:rsidRPr="006A7223" w:rsidRDefault="006A7223" w:rsidP="006A7223">
      <w:pPr>
        <w:widowControl w:val="0"/>
        <w:ind w:firstLine="600"/>
      </w:pPr>
      <w:r w:rsidRPr="006A7223">
        <w:t>第一</w:t>
      </w:r>
      <w:r w:rsidR="000C5882" w:rsidRPr="006A7223">
        <w:rPr>
          <w:rFonts w:hint="eastAsia"/>
        </w:rPr>
        <w:t>“</w:t>
      </w:r>
      <w:r w:rsidRPr="006A7223">
        <w:rPr>
          <w:rFonts w:hint="eastAsia"/>
        </w:rPr>
        <w:t>有谤大乘</w:t>
      </w:r>
      <w:r w:rsidR="005C371A" w:rsidRPr="006A7223">
        <w:rPr>
          <w:rFonts w:hint="eastAsia"/>
        </w:rPr>
        <w:t>”</w:t>
      </w:r>
      <w:r w:rsidRPr="006A7223">
        <w:rPr>
          <w:rFonts w:hint="eastAsia"/>
        </w:rPr>
        <w:t>。</w:t>
      </w:r>
      <w:r w:rsidRPr="006A7223">
        <w:t>有些</w:t>
      </w:r>
      <w:r w:rsidRPr="006A7223">
        <w:rPr>
          <w:rFonts w:hint="eastAsia"/>
        </w:rPr>
        <w:t>解释</w:t>
      </w:r>
      <w:r w:rsidRPr="006A7223">
        <w:t>成</w:t>
      </w:r>
      <w:r w:rsidRPr="006A7223">
        <w:rPr>
          <w:rFonts w:hint="eastAsia"/>
        </w:rPr>
        <w:t>诽谤</w:t>
      </w:r>
      <w:r w:rsidRPr="006A7223">
        <w:t>佛陀，因为</w:t>
      </w:r>
      <w:r w:rsidRPr="006A7223">
        <w:rPr>
          <w:rFonts w:hint="eastAsia"/>
        </w:rPr>
        <w:t>诽谤了</w:t>
      </w:r>
      <w:r w:rsidRPr="006A7223">
        <w:t>佛陀</w:t>
      </w:r>
      <w:r w:rsidRPr="006A7223">
        <w:rPr>
          <w:rFonts w:hint="eastAsia"/>
        </w:rPr>
        <w:t>，</w:t>
      </w:r>
      <w:r w:rsidRPr="006A7223">
        <w:t>佛陀他说的大乘法也</w:t>
      </w:r>
      <w:r w:rsidRPr="006A7223">
        <w:rPr>
          <w:rFonts w:hint="eastAsia"/>
        </w:rPr>
        <w:t>会诽谤</w:t>
      </w:r>
      <w:r w:rsidRPr="006A7223">
        <w:t>。</w:t>
      </w:r>
    </w:p>
    <w:p w14:paraId="21DD9333" w14:textId="3BCEF7EE" w:rsidR="006A7223" w:rsidRPr="006A7223" w:rsidRDefault="006A7223" w:rsidP="006A7223">
      <w:pPr>
        <w:widowControl w:val="0"/>
        <w:ind w:firstLine="600"/>
      </w:pPr>
      <w:r w:rsidRPr="006A7223">
        <w:rPr>
          <w:rFonts w:hint="eastAsia"/>
        </w:rPr>
        <w:t>第二</w:t>
      </w:r>
      <w:r w:rsidR="000C5882" w:rsidRPr="006A7223">
        <w:rPr>
          <w:rFonts w:hint="eastAsia"/>
        </w:rPr>
        <w:t>“</w:t>
      </w:r>
      <w:r w:rsidRPr="006A7223">
        <w:rPr>
          <w:rFonts w:hint="eastAsia"/>
        </w:rPr>
        <w:t>毁佛禁戒</w:t>
      </w:r>
      <w:r w:rsidR="005C371A" w:rsidRPr="006A7223">
        <w:rPr>
          <w:rFonts w:hint="eastAsia"/>
        </w:rPr>
        <w:t>”</w:t>
      </w:r>
      <w:r w:rsidRPr="006A7223">
        <w:rPr>
          <w:rFonts w:hint="eastAsia"/>
        </w:rPr>
        <w:t>。毁坏佛的禁戒，破坏清净的戒律。这是破坏三宝里面的僧众。</w:t>
      </w:r>
    </w:p>
    <w:p w14:paraId="4C64C8F8" w14:textId="49C07A53" w:rsidR="006A7223" w:rsidRPr="006A7223" w:rsidRDefault="000C5882" w:rsidP="006A7223">
      <w:pPr>
        <w:widowControl w:val="0"/>
        <w:ind w:firstLine="600"/>
      </w:pPr>
      <w:r w:rsidRPr="006A7223">
        <w:rPr>
          <w:rFonts w:hint="eastAsia"/>
        </w:rPr>
        <w:t>“</w:t>
      </w:r>
      <w:r w:rsidR="006A7223" w:rsidRPr="006A7223">
        <w:rPr>
          <w:rFonts w:hint="eastAsia"/>
        </w:rPr>
        <w:t>诳妄说法</w:t>
      </w:r>
      <w:r w:rsidR="005C371A" w:rsidRPr="006A7223">
        <w:rPr>
          <w:rFonts w:hint="eastAsia"/>
        </w:rPr>
        <w:t>”</w:t>
      </w:r>
      <w:r w:rsidR="006A7223" w:rsidRPr="006A7223">
        <w:rPr>
          <w:rFonts w:hint="eastAsia"/>
        </w:rPr>
        <w:t>，根本不在乎，说大妄语。</w:t>
      </w:r>
    </w:p>
    <w:p w14:paraId="517EA9D6" w14:textId="77777777" w:rsidR="006A7223" w:rsidRPr="006A7223" w:rsidRDefault="006A7223" w:rsidP="006A7223">
      <w:pPr>
        <w:widowControl w:val="0"/>
        <w:ind w:firstLine="600"/>
      </w:pPr>
      <w:r w:rsidRPr="006A7223">
        <w:rPr>
          <w:rFonts w:hint="eastAsia"/>
        </w:rPr>
        <w:t>狂妄的说法，说一切都是空的，一切都无有任何的因果等等，这样的说法。这是诽谤法，有些讲是诽谤三宝。</w:t>
      </w:r>
    </w:p>
    <w:p w14:paraId="0346451F" w14:textId="52FA818A" w:rsidR="006A7223" w:rsidRPr="006A7223" w:rsidRDefault="000C5882" w:rsidP="006A7223">
      <w:pPr>
        <w:widowControl w:val="0"/>
        <w:ind w:firstLine="600"/>
      </w:pPr>
      <w:r w:rsidRPr="006A7223">
        <w:rPr>
          <w:rFonts w:hint="eastAsia"/>
        </w:rPr>
        <w:lastRenderedPageBreak/>
        <w:t>“</w:t>
      </w:r>
      <w:r w:rsidR="006A7223" w:rsidRPr="006A7223">
        <w:rPr>
          <w:rFonts w:hint="eastAsia"/>
        </w:rPr>
        <w:t>虚贪信施</w:t>
      </w:r>
      <w:r w:rsidR="005C371A" w:rsidRPr="006A7223">
        <w:rPr>
          <w:rFonts w:hint="eastAsia"/>
        </w:rPr>
        <w:t>”</w:t>
      </w:r>
      <w:r w:rsidR="006A7223" w:rsidRPr="006A7223">
        <w:rPr>
          <w:rFonts w:hint="eastAsia"/>
        </w:rPr>
        <w:t>，肆无忌惮地贪执信众的供养。</w:t>
      </w:r>
    </w:p>
    <w:p w14:paraId="39D66997" w14:textId="77777777" w:rsidR="006A7223" w:rsidRPr="006A7223" w:rsidRDefault="006A7223" w:rsidP="006A7223">
      <w:pPr>
        <w:widowControl w:val="0"/>
        <w:ind w:firstLine="600"/>
      </w:pPr>
      <w:r w:rsidRPr="006A7223">
        <w:rPr>
          <w:rFonts w:hint="eastAsia"/>
        </w:rPr>
        <w:t>这个也需要说大妄语来欺骗，可能有其他的恶业也在里面。</w:t>
      </w:r>
    </w:p>
    <w:p w14:paraId="719D8997" w14:textId="77777777" w:rsidR="006A7223" w:rsidRPr="006A7223" w:rsidRDefault="006A7223" w:rsidP="006A7223">
      <w:pPr>
        <w:widowControl w:val="0"/>
        <w:ind w:firstLine="600"/>
      </w:pPr>
      <w:r w:rsidRPr="006A7223">
        <w:rPr>
          <w:rFonts w:hint="eastAsia"/>
        </w:rPr>
        <w:t>其实一个人如果当一个骗子，不如过一个清净的，没有什么财富、没有什么名声的人生，还是很好的。我希望我们这里听课的出家人千万不要变成一个骗子，大骗子。表面上看你暂时一段时间当中还是很风光的，但实际上，来世和今生都不太值得。</w:t>
      </w:r>
    </w:p>
    <w:p w14:paraId="43B45E7D" w14:textId="63A3D13D" w:rsidR="006A7223" w:rsidRPr="006A7223" w:rsidRDefault="000C5882" w:rsidP="006A7223">
      <w:pPr>
        <w:widowControl w:val="0"/>
        <w:ind w:firstLine="600"/>
      </w:pPr>
      <w:r w:rsidRPr="006A7223">
        <w:rPr>
          <w:rFonts w:hint="eastAsia"/>
        </w:rPr>
        <w:t>“</w:t>
      </w:r>
      <w:r w:rsidR="006A7223" w:rsidRPr="006A7223">
        <w:rPr>
          <w:rFonts w:hint="eastAsia"/>
        </w:rPr>
        <w:t>滥膺恭敬</w:t>
      </w:r>
      <w:r w:rsidR="005C371A" w:rsidRPr="006A7223">
        <w:rPr>
          <w:rFonts w:hint="eastAsia"/>
        </w:rPr>
        <w:t>”</w:t>
      </w:r>
      <w:r w:rsidR="006A7223" w:rsidRPr="006A7223">
        <w:rPr>
          <w:rFonts w:hint="eastAsia"/>
        </w:rPr>
        <w:t>，也是说大妄语。他开始骗很多人，然后受到了供养、恭敬、利益，也是通过大妄语来欺骗的。</w:t>
      </w:r>
    </w:p>
    <w:p w14:paraId="7999CC54" w14:textId="40355995" w:rsidR="006A7223" w:rsidRPr="006A7223" w:rsidRDefault="000C5882" w:rsidP="006A7223">
      <w:pPr>
        <w:widowControl w:val="0"/>
        <w:ind w:firstLine="600"/>
      </w:pPr>
      <w:r w:rsidRPr="006A7223">
        <w:rPr>
          <w:rFonts w:hint="eastAsia"/>
        </w:rPr>
        <w:t>“</w:t>
      </w:r>
      <w:r w:rsidR="006A7223" w:rsidRPr="006A7223">
        <w:rPr>
          <w:rFonts w:hint="eastAsia"/>
        </w:rPr>
        <w:t>五逆十重</w:t>
      </w:r>
      <w:r w:rsidR="005C371A" w:rsidRPr="006A7223">
        <w:rPr>
          <w:rFonts w:hint="eastAsia"/>
        </w:rPr>
        <w:t>”</w:t>
      </w:r>
      <w:r w:rsidR="006A7223" w:rsidRPr="006A7223">
        <w:rPr>
          <w:rFonts w:hint="eastAsia"/>
        </w:rPr>
        <w:t>，五逆是造五无间罪；十重的话，好多注释里面说的不是很清楚，有一些里面说是杀、盗、淫、妄，包括喝酒，还有以嗔恨心来毁坏僧众等等十种罪。</w:t>
      </w:r>
    </w:p>
    <w:p w14:paraId="1C40BA70" w14:textId="77777777" w:rsidR="006A7223" w:rsidRPr="006A7223" w:rsidRDefault="006A7223" w:rsidP="006A7223">
      <w:pPr>
        <w:widowControl w:val="0"/>
        <w:ind w:firstLine="600"/>
      </w:pPr>
      <w:r w:rsidRPr="006A7223">
        <w:rPr>
          <w:rFonts w:hint="eastAsia"/>
        </w:rPr>
        <w:t>十重罪也许是十种不善业，极度、纯的十种不善业也有可能。我抄了好几个版本，有一个里面有，但是好像也不太像，可能有些法师自己想的，所以没有在这里解释。基本好多注释都没有怎么讲。</w:t>
      </w:r>
    </w:p>
    <w:p w14:paraId="7A3D2157" w14:textId="77777777" w:rsidR="006A7223" w:rsidRPr="006A7223" w:rsidRDefault="006A7223" w:rsidP="006A7223">
      <w:pPr>
        <w:widowControl w:val="0"/>
        <w:ind w:firstLine="600"/>
      </w:pPr>
      <w:r w:rsidRPr="006A7223">
        <w:rPr>
          <w:rFonts w:hint="eastAsia"/>
        </w:rPr>
        <w:t>实际上五逆和十重罪是</w:t>
      </w:r>
      <w:r w:rsidRPr="006A7223">
        <w:t>非常严重的，一般的不</w:t>
      </w:r>
      <w:r w:rsidRPr="006A7223">
        <w:rPr>
          <w:rFonts w:hint="eastAsia"/>
        </w:rPr>
        <w:t>善业</w:t>
      </w:r>
      <w:r w:rsidRPr="006A7223">
        <w:t>不一定</w:t>
      </w:r>
      <w:r w:rsidRPr="006A7223">
        <w:rPr>
          <w:rFonts w:hint="eastAsia"/>
        </w:rPr>
        <w:t>堕入阿鼻地狱，但是这个非常严重，可能十</w:t>
      </w:r>
      <w:r w:rsidRPr="006A7223">
        <w:rPr>
          <w:rFonts w:hint="eastAsia"/>
        </w:rPr>
        <w:lastRenderedPageBreak/>
        <w:t>不善业全部造了，没有一点善业，这样非常严重的十不善业。有些里面说是自赞毁他、毁坏三宝。有一些现代的注释里面讲了这些，但我没有找到。</w:t>
      </w:r>
    </w:p>
    <w:p w14:paraId="163511D3" w14:textId="77777777" w:rsidR="006A7223" w:rsidRPr="006A7223" w:rsidRDefault="006A7223" w:rsidP="006A7223">
      <w:pPr>
        <w:widowControl w:val="0"/>
        <w:ind w:firstLine="600"/>
      </w:pPr>
      <w:r w:rsidRPr="006A7223">
        <w:rPr>
          <w:rFonts w:hint="eastAsia"/>
        </w:rPr>
        <w:t>Chat</w:t>
      </w:r>
      <w:r w:rsidRPr="006A7223">
        <w:t>G</w:t>
      </w:r>
      <w:r w:rsidRPr="006A7223">
        <w:rPr>
          <w:rFonts w:hint="eastAsia"/>
        </w:rPr>
        <w:t>T</w:t>
      </w:r>
      <w:r w:rsidRPr="006A7223">
        <w:t>P</w:t>
      </w:r>
      <w:r w:rsidRPr="006A7223">
        <w:t>里面问</w:t>
      </w:r>
      <w:r w:rsidRPr="006A7223">
        <w:rPr>
          <w:rFonts w:hint="eastAsia"/>
        </w:rPr>
        <w:t>的话</w:t>
      </w:r>
      <w:r w:rsidRPr="006A7223">
        <w:t>，</w:t>
      </w:r>
      <w:r w:rsidRPr="006A7223">
        <w:rPr>
          <w:rFonts w:hint="eastAsia"/>
        </w:rPr>
        <w:t>它</w:t>
      </w:r>
      <w:r w:rsidRPr="006A7223">
        <w:t>说是佛教里面非常严重的</w:t>
      </w:r>
      <w:r w:rsidRPr="006A7223">
        <w:rPr>
          <w:rFonts w:hint="eastAsia"/>
        </w:rPr>
        <w:t>十种不善。它</w:t>
      </w:r>
      <w:r w:rsidRPr="006A7223">
        <w:t>还是会给你简短的回答</w:t>
      </w:r>
      <w:r w:rsidRPr="006A7223">
        <w:rPr>
          <w:rFonts w:hint="eastAsia"/>
        </w:rPr>
        <w:t>。这个也行，它还是能答一点。它说非常严重，与我的想法有点相同，它的观点也是这样的。</w:t>
      </w:r>
      <w:r w:rsidRPr="006A7223">
        <w:t>有一个注释里面</w:t>
      </w:r>
      <w:r w:rsidRPr="006A7223">
        <w:rPr>
          <w:rFonts w:hint="eastAsia"/>
        </w:rPr>
        <w:t>，好像叫一诚法师，好像是弟子</w:t>
      </w:r>
      <w:r w:rsidRPr="006A7223">
        <w:t>给他</w:t>
      </w:r>
      <w:r w:rsidRPr="006A7223">
        <w:rPr>
          <w:rFonts w:hint="eastAsia"/>
        </w:rPr>
        <w:t>编</w:t>
      </w:r>
      <w:r w:rsidRPr="006A7223">
        <w:t>的，他那个里面讲的</w:t>
      </w:r>
      <w:r w:rsidRPr="006A7223">
        <w:rPr>
          <w:rFonts w:hint="eastAsia"/>
        </w:rPr>
        <w:t>十种跟</w:t>
      </w:r>
      <w:r w:rsidRPr="006A7223">
        <w:t>我</w:t>
      </w:r>
      <w:r w:rsidRPr="006A7223">
        <w:rPr>
          <w:rFonts w:hint="eastAsia"/>
        </w:rPr>
        <w:t>刚才</w:t>
      </w:r>
      <w:r w:rsidRPr="006A7223">
        <w:t>讲的一样，</w:t>
      </w:r>
      <w:r w:rsidRPr="006A7223">
        <w:rPr>
          <w:rFonts w:hint="eastAsia"/>
        </w:rPr>
        <w:t>杀、盗、淫、妄，这个上面再加上酒、自赞毁他、诽谤三宝</w:t>
      </w:r>
      <w:r w:rsidRPr="006A7223">
        <w:t>等等，讲了几个。</w:t>
      </w:r>
      <w:r w:rsidRPr="006A7223">
        <w:rPr>
          <w:rFonts w:hint="eastAsia"/>
        </w:rPr>
        <w:t>但不知道是不是，还有其他的，再看看。</w:t>
      </w:r>
    </w:p>
    <w:p w14:paraId="0CF99203" w14:textId="7892AA5E" w:rsidR="006A7223" w:rsidRPr="006A7223" w:rsidRDefault="006A7223" w:rsidP="006A7223">
      <w:pPr>
        <w:widowControl w:val="0"/>
        <w:ind w:firstLine="600"/>
      </w:pPr>
      <w:r w:rsidRPr="006A7223">
        <w:rPr>
          <w:rFonts w:hint="eastAsia"/>
        </w:rPr>
        <w:t>那么这些是堕入地狱当中，非常可怕。《大集会正法经》</w:t>
      </w:r>
      <w:r w:rsidRPr="006A7223">
        <w:rPr>
          <w:vertAlign w:val="superscript"/>
        </w:rPr>
        <w:footnoteReference w:id="562"/>
      </w:r>
      <w:r w:rsidRPr="006A7223">
        <w:rPr>
          <w:rFonts w:hint="eastAsia"/>
        </w:rPr>
        <w:t>当中也说：</w:t>
      </w:r>
      <w:r w:rsidR="000C5882" w:rsidRPr="006A7223">
        <w:rPr>
          <w:rFonts w:hint="eastAsia"/>
        </w:rPr>
        <w:t>“</w:t>
      </w:r>
      <w:r w:rsidRPr="006A7223">
        <w:rPr>
          <w:rFonts w:hint="eastAsia"/>
        </w:rPr>
        <w:t>我所说地狱，汝怖不忍闻，彼地狱苦恼，众生业自造。</w:t>
      </w:r>
      <w:r w:rsidR="005C371A" w:rsidRPr="006A7223">
        <w:rPr>
          <w:rFonts w:hint="eastAsia"/>
        </w:rPr>
        <w:t>”</w:t>
      </w:r>
      <w:r w:rsidRPr="006A7223">
        <w:rPr>
          <w:rFonts w:hint="eastAsia"/>
        </w:rPr>
        <w:t>我说的地狱，你们是不敢听的，实际上这些地狱，是众生自己的业所造的。</w:t>
      </w:r>
    </w:p>
    <w:p w14:paraId="5D634612" w14:textId="77777777" w:rsidR="006A7223" w:rsidRPr="006A7223" w:rsidRDefault="006A7223" w:rsidP="006A7223">
      <w:pPr>
        <w:widowControl w:val="0"/>
        <w:ind w:firstLine="600"/>
      </w:pPr>
      <w:r w:rsidRPr="006A7223">
        <w:rPr>
          <w:rFonts w:hint="eastAsia"/>
        </w:rPr>
        <w:t>我们听起来也是，尤其我们听《地藏经》的时候，有那么多的地狱，听起来非常可怕。实际上众生造的恶业非常多，因为这个原因堕入到这些地狱里面去了。</w:t>
      </w:r>
    </w:p>
    <w:p w14:paraId="4483F73B" w14:textId="77777777" w:rsidR="006A7223" w:rsidRPr="006A7223" w:rsidRDefault="006A7223" w:rsidP="006A7223">
      <w:pPr>
        <w:widowControl w:val="0"/>
        <w:ind w:firstLine="601"/>
        <w:rPr>
          <w:b/>
          <w:bCs/>
        </w:rPr>
      </w:pPr>
      <w:r w:rsidRPr="006A7223">
        <w:rPr>
          <w:rFonts w:hint="eastAsia"/>
          <w:b/>
          <w:bCs/>
        </w:rPr>
        <w:t>循造恶业，虽则自招，</w:t>
      </w:r>
      <w:bookmarkStart w:id="145" w:name="_Hlk162338477"/>
      <w:r w:rsidRPr="006A7223">
        <w:rPr>
          <w:rFonts w:hint="eastAsia"/>
          <w:b/>
          <w:bCs/>
        </w:rPr>
        <w:t>众同分中</w:t>
      </w:r>
      <w:bookmarkEnd w:id="145"/>
      <w:r w:rsidRPr="006A7223">
        <w:rPr>
          <w:rFonts w:hint="eastAsia"/>
          <w:b/>
          <w:bCs/>
        </w:rPr>
        <w:t>，兼有元地。</w:t>
      </w:r>
    </w:p>
    <w:p w14:paraId="15B07258" w14:textId="77777777" w:rsidR="006A7223" w:rsidRPr="006A7223" w:rsidRDefault="006A7223" w:rsidP="006A7223">
      <w:pPr>
        <w:widowControl w:val="0"/>
        <w:ind w:firstLine="600"/>
      </w:pPr>
      <w:r w:rsidRPr="006A7223">
        <w:rPr>
          <w:rFonts w:hint="eastAsia"/>
        </w:rPr>
        <w:lastRenderedPageBreak/>
        <w:t>这个稍微难解释，有些说是把整个上面做一个总结，有些说是把三恶趣做一个总结。意思是什么呢？</w:t>
      </w:r>
    </w:p>
    <w:p w14:paraId="2D1F60A1" w14:textId="11ABE343" w:rsidR="006A7223" w:rsidRPr="006A7223" w:rsidRDefault="000C5882" w:rsidP="006A7223">
      <w:pPr>
        <w:widowControl w:val="0"/>
        <w:ind w:firstLine="600"/>
      </w:pPr>
      <w:r w:rsidRPr="006A7223">
        <w:rPr>
          <w:rFonts w:hint="eastAsia"/>
        </w:rPr>
        <w:t>“</w:t>
      </w:r>
      <w:r w:rsidR="006A7223" w:rsidRPr="006A7223">
        <w:rPr>
          <w:rFonts w:hint="eastAsia"/>
        </w:rPr>
        <w:t>循造恶业，虽则自招</w:t>
      </w:r>
      <w:r w:rsidR="005C371A" w:rsidRPr="006A7223">
        <w:rPr>
          <w:rFonts w:hint="eastAsia"/>
        </w:rPr>
        <w:t>”</w:t>
      </w:r>
      <w:r w:rsidR="006A7223" w:rsidRPr="006A7223">
        <w:rPr>
          <w:rFonts w:hint="eastAsia"/>
        </w:rPr>
        <w:t>，众生造恶业，各自感受各自的果报。</w:t>
      </w:r>
    </w:p>
    <w:p w14:paraId="27CABEFB" w14:textId="77777777" w:rsidR="006A7223" w:rsidRPr="006A7223" w:rsidRDefault="006A7223" w:rsidP="006A7223">
      <w:pPr>
        <w:widowControl w:val="0"/>
        <w:ind w:firstLine="600"/>
      </w:pPr>
      <w:r w:rsidRPr="006A7223">
        <w:rPr>
          <w:rFonts w:hint="eastAsia"/>
        </w:rPr>
        <w:t>我杀生，我感受杀生的果报；说妄语，各自都会感受说妄语的果报。在共业和别业里，这是别业，各自感受各自的痛苦。</w:t>
      </w:r>
    </w:p>
    <w:p w14:paraId="280D6965" w14:textId="0C87B54B" w:rsidR="006A7223" w:rsidRPr="006A7223" w:rsidRDefault="000C5882" w:rsidP="006A7223">
      <w:pPr>
        <w:widowControl w:val="0"/>
        <w:ind w:firstLine="600"/>
      </w:pPr>
      <w:r w:rsidRPr="006A7223">
        <w:rPr>
          <w:rFonts w:hint="eastAsia"/>
        </w:rPr>
        <w:t>“</w:t>
      </w:r>
      <w:r w:rsidR="006A7223" w:rsidRPr="006A7223">
        <w:rPr>
          <w:rFonts w:hint="eastAsia"/>
        </w:rPr>
        <w:t>众同分中，兼有元地</w:t>
      </w:r>
      <w:r w:rsidR="005C371A" w:rsidRPr="006A7223">
        <w:rPr>
          <w:rFonts w:hint="eastAsia"/>
        </w:rPr>
        <w:t>”</w:t>
      </w:r>
      <w:r w:rsidR="006A7223" w:rsidRPr="006A7223">
        <w:rPr>
          <w:rFonts w:hint="eastAsia"/>
        </w:rPr>
        <w:t>，有不同的解释。实际上，在同分、他们的共业当中有各自不共的业。</w:t>
      </w:r>
    </w:p>
    <w:p w14:paraId="259102BD" w14:textId="66C1D80B" w:rsidR="006A7223" w:rsidRPr="006A7223" w:rsidRDefault="000C5882" w:rsidP="006A7223">
      <w:pPr>
        <w:widowControl w:val="0"/>
        <w:ind w:firstLine="600"/>
      </w:pPr>
      <w:r w:rsidRPr="006A7223">
        <w:rPr>
          <w:rFonts w:hint="eastAsia"/>
        </w:rPr>
        <w:t>“</w:t>
      </w:r>
      <w:r w:rsidR="006A7223" w:rsidRPr="006A7223">
        <w:rPr>
          <w:rFonts w:hint="eastAsia"/>
        </w:rPr>
        <w:t>众同分中</w:t>
      </w:r>
      <w:r w:rsidR="005C371A" w:rsidRPr="006A7223">
        <w:rPr>
          <w:rFonts w:hint="eastAsia"/>
        </w:rPr>
        <w:t>”</w:t>
      </w:r>
      <w:r w:rsidR="006A7223" w:rsidRPr="006A7223">
        <w:rPr>
          <w:rFonts w:hint="eastAsia"/>
        </w:rPr>
        <w:t>，所有众生的共同分当中，比如说我转生到地狱，那地狱里面大的范围和大的痛苦都是同分的，是地狱众生的共业所感。但这个里面还带着什么呢？《执掌疏》</w:t>
      </w:r>
      <w:r w:rsidR="006A7223" w:rsidRPr="006A7223">
        <w:rPr>
          <w:vertAlign w:val="superscript"/>
        </w:rPr>
        <w:footnoteReference w:id="563"/>
      </w:r>
      <w:r w:rsidR="006A7223" w:rsidRPr="006A7223">
        <w:rPr>
          <w:rFonts w:hint="eastAsia"/>
        </w:rPr>
        <w:t>里面说的比较清楚一点，说是</w:t>
      </w:r>
      <w:r w:rsidRPr="006A7223">
        <w:rPr>
          <w:rFonts w:hint="eastAsia"/>
        </w:rPr>
        <w:t>“</w:t>
      </w:r>
      <w:r w:rsidR="006A7223" w:rsidRPr="006A7223">
        <w:rPr>
          <w:rFonts w:hint="eastAsia"/>
        </w:rPr>
        <w:t>有本人无始同惑</w:t>
      </w:r>
      <w:r w:rsidR="005C371A" w:rsidRPr="006A7223">
        <w:rPr>
          <w:rFonts w:hint="eastAsia"/>
        </w:rPr>
        <w:t>”</w:t>
      </w:r>
      <w:r w:rsidR="006A7223" w:rsidRPr="006A7223">
        <w:rPr>
          <w:rFonts w:hint="eastAsia"/>
        </w:rPr>
        <w:t>。他无始以来业力的源头在里面，在共同分当中有不共的自己所造业的源头。</w:t>
      </w:r>
    </w:p>
    <w:p w14:paraId="4722C53B" w14:textId="47F2E41B" w:rsidR="006A7223" w:rsidRPr="006A7223" w:rsidRDefault="006A7223" w:rsidP="006A7223">
      <w:pPr>
        <w:widowControl w:val="0"/>
        <w:ind w:firstLine="600"/>
      </w:pPr>
      <w:r w:rsidRPr="006A7223">
        <w:rPr>
          <w:rFonts w:hint="eastAsia"/>
        </w:rPr>
        <w:t>比如说我们来到喇荣，喇荣的整个环境都是共业所感，但是在感受共业的同时，也会感受自己的别业。</w:t>
      </w:r>
      <w:r w:rsidRPr="006A7223">
        <w:rPr>
          <w:rFonts w:hint="eastAsia"/>
        </w:rPr>
        <w:lastRenderedPageBreak/>
        <w:t>比如说你到经堂里面，听经堂里面的课，共业大家都有，但是有一些心比较善，以前造的业比较好就</w:t>
      </w:r>
      <w:r w:rsidRPr="006A7223">
        <w:t>听的清楚，产生信</w:t>
      </w:r>
      <w:r w:rsidRPr="006A7223">
        <w:rPr>
          <w:rFonts w:hint="eastAsia"/>
        </w:rPr>
        <w:t>心、</w:t>
      </w:r>
      <w:r w:rsidRPr="006A7223">
        <w:t>欢喜心，这是</w:t>
      </w:r>
      <w:r w:rsidRPr="006A7223">
        <w:rPr>
          <w:rFonts w:hint="eastAsia"/>
        </w:rPr>
        <w:t>他</w:t>
      </w:r>
      <w:r w:rsidRPr="006A7223">
        <w:t>的一个别</w:t>
      </w:r>
      <w:r w:rsidRPr="006A7223">
        <w:rPr>
          <w:rFonts w:hint="eastAsia"/>
        </w:rPr>
        <w:t>业</w:t>
      </w:r>
      <w:r w:rsidRPr="006A7223">
        <w:t>。</w:t>
      </w:r>
      <w:r w:rsidRPr="006A7223">
        <w:rPr>
          <w:rFonts w:hint="eastAsia"/>
        </w:rPr>
        <w:t>有一些呢，在这个共业当中很痛苦：</w:t>
      </w:r>
      <w:r w:rsidR="000C5882" w:rsidRPr="006A7223">
        <w:rPr>
          <w:rFonts w:hint="eastAsia"/>
        </w:rPr>
        <w:t>“</w:t>
      </w:r>
      <w:r w:rsidRPr="006A7223">
        <w:rPr>
          <w:rFonts w:hint="eastAsia"/>
        </w:rPr>
        <w:t>什么时候下课啊，好累呐，唉呦，好痛苦啊。</w:t>
      </w:r>
      <w:r w:rsidR="005C371A" w:rsidRPr="006A7223">
        <w:rPr>
          <w:rFonts w:hint="eastAsia"/>
        </w:rPr>
        <w:t>”</w:t>
      </w:r>
      <w:r w:rsidRPr="006A7223">
        <w:rPr>
          <w:rFonts w:hint="eastAsia"/>
        </w:rPr>
        <w:t>各种各样的伤心，有不同的业在里面。</w:t>
      </w:r>
    </w:p>
    <w:p w14:paraId="1BF54798" w14:textId="77777777" w:rsidR="006A7223" w:rsidRPr="006A7223" w:rsidRDefault="006A7223" w:rsidP="006A7223">
      <w:pPr>
        <w:widowControl w:val="0"/>
        <w:ind w:firstLine="600"/>
      </w:pPr>
      <w:r w:rsidRPr="006A7223">
        <w:rPr>
          <w:rFonts w:hint="eastAsia"/>
        </w:rPr>
        <w:t>真的是这样的，这个希望大家抄下来，你看这四句</w:t>
      </w:r>
      <w:r w:rsidRPr="006A7223">
        <w:t>看起来也是很简单，希望你们记下来</w:t>
      </w:r>
      <w:r w:rsidRPr="006A7223">
        <w:rPr>
          <w:rFonts w:hint="eastAsia"/>
        </w:rPr>
        <w:t>。</w:t>
      </w:r>
      <w:r w:rsidRPr="006A7223">
        <w:t>还有</w:t>
      </w:r>
      <w:r w:rsidRPr="006A7223">
        <w:rPr>
          <w:rFonts w:hint="eastAsia"/>
        </w:rPr>
        <w:t>我们众生在临死时，所有的善恶顿时现前，这个</w:t>
      </w:r>
      <w:r w:rsidRPr="006A7223">
        <w:t>也很重要</w:t>
      </w:r>
      <w:r w:rsidRPr="006A7223">
        <w:rPr>
          <w:rFonts w:hint="eastAsia"/>
        </w:rPr>
        <w:t>。</w:t>
      </w:r>
      <w:r w:rsidRPr="006A7223">
        <w:t>这些我们应该记录下来，我们修行的时候也这么用。</w:t>
      </w:r>
    </w:p>
    <w:p w14:paraId="2BC85FEC" w14:textId="77777777" w:rsidR="006A7223" w:rsidRPr="006A7223" w:rsidRDefault="006A7223" w:rsidP="006A7223">
      <w:pPr>
        <w:widowControl w:val="0"/>
        <w:ind w:firstLine="601"/>
        <w:rPr>
          <w:b/>
          <w:bCs/>
        </w:rPr>
      </w:pPr>
      <w:r w:rsidRPr="006A7223">
        <w:rPr>
          <w:rFonts w:hint="eastAsia"/>
          <w:b/>
          <w:bCs/>
        </w:rPr>
        <w:t>阿难，此等皆是彼诸众生自业所感，造十习因，受六交报。</w:t>
      </w:r>
    </w:p>
    <w:p w14:paraId="4114A212" w14:textId="2ACCBC29" w:rsidR="006A7223" w:rsidRPr="006A7223" w:rsidRDefault="006A7223" w:rsidP="006A7223">
      <w:pPr>
        <w:widowControl w:val="0"/>
        <w:ind w:firstLine="600"/>
      </w:pPr>
      <w:r w:rsidRPr="006A7223">
        <w:rPr>
          <w:rFonts w:hint="eastAsia"/>
        </w:rPr>
        <w:t>佛陀告诉阿难：</w:t>
      </w:r>
      <w:r w:rsidR="000C5882" w:rsidRPr="006A7223">
        <w:rPr>
          <w:rFonts w:hint="eastAsia"/>
        </w:rPr>
        <w:t>“</w:t>
      </w:r>
      <w:r w:rsidRPr="006A7223">
        <w:rPr>
          <w:rFonts w:hint="eastAsia"/>
        </w:rPr>
        <w:t>这些都是众生各自业力所感召的。</w:t>
      </w:r>
      <w:r w:rsidR="005C371A" w:rsidRPr="006A7223">
        <w:rPr>
          <w:rFonts w:hint="eastAsia"/>
        </w:rPr>
        <w:t>”</w:t>
      </w:r>
    </w:p>
    <w:p w14:paraId="4F9A755D" w14:textId="77777777" w:rsidR="006A7223" w:rsidRPr="006A7223" w:rsidRDefault="006A7223" w:rsidP="006A7223">
      <w:pPr>
        <w:widowControl w:val="0"/>
        <w:ind w:firstLine="600"/>
      </w:pPr>
      <w:r w:rsidRPr="006A7223">
        <w:rPr>
          <w:rFonts w:hint="eastAsia"/>
        </w:rPr>
        <w:t>不管是地狱、饿鬼、旁生，或者是前面的这些，全部都是众生各自的业所感。</w:t>
      </w:r>
    </w:p>
    <w:p w14:paraId="73954F0B" w14:textId="39249D50" w:rsidR="006A7223" w:rsidRPr="006A7223" w:rsidRDefault="000C5882" w:rsidP="006A7223">
      <w:pPr>
        <w:widowControl w:val="0"/>
        <w:ind w:firstLine="600"/>
      </w:pPr>
      <w:r w:rsidRPr="006A7223">
        <w:rPr>
          <w:rFonts w:hint="eastAsia"/>
        </w:rPr>
        <w:t>“</w:t>
      </w:r>
      <w:r w:rsidR="006A7223" w:rsidRPr="006A7223">
        <w:rPr>
          <w:rFonts w:hint="eastAsia"/>
        </w:rPr>
        <w:t>那么这些业，有十</w:t>
      </w:r>
      <w:r w:rsidR="006A7223" w:rsidRPr="006A7223">
        <w:t>个</w:t>
      </w:r>
      <w:r w:rsidR="006A7223" w:rsidRPr="006A7223">
        <w:rPr>
          <w:rFonts w:hint="eastAsia"/>
        </w:rPr>
        <w:t>习气的因，感受六种交替、</w:t>
      </w:r>
      <w:r w:rsidR="006A7223" w:rsidRPr="006A7223">
        <w:t>比较复杂的</w:t>
      </w:r>
      <w:r w:rsidR="006A7223" w:rsidRPr="006A7223">
        <w:rPr>
          <w:rFonts w:hint="eastAsia"/>
        </w:rPr>
        <w:t>果报。</w:t>
      </w:r>
      <w:r w:rsidR="005C371A" w:rsidRPr="006A7223">
        <w:rPr>
          <w:rFonts w:hint="eastAsia"/>
        </w:rPr>
        <w:t>”</w:t>
      </w:r>
    </w:p>
    <w:p w14:paraId="4206462B" w14:textId="77777777" w:rsidR="006A7223" w:rsidRPr="006A7223" w:rsidRDefault="006A7223" w:rsidP="006A7223">
      <w:pPr>
        <w:widowControl w:val="0"/>
        <w:ind w:firstLine="600"/>
      </w:pPr>
      <w:r w:rsidRPr="006A7223">
        <w:t>下面会讲十个因到底是</w:t>
      </w:r>
      <w:r w:rsidRPr="006A7223">
        <w:rPr>
          <w:rFonts w:hint="eastAsia"/>
        </w:rPr>
        <w:t>哪些。</w:t>
      </w:r>
    </w:p>
    <w:p w14:paraId="05BEAC20" w14:textId="32DEC759" w:rsidR="006A7223" w:rsidRPr="006A7223" w:rsidRDefault="000C5882" w:rsidP="006A7223">
      <w:pPr>
        <w:widowControl w:val="0"/>
        <w:ind w:firstLine="600"/>
      </w:pPr>
      <w:r w:rsidRPr="006A7223">
        <w:rPr>
          <w:rFonts w:hint="eastAsia"/>
        </w:rPr>
        <w:t>“</w:t>
      </w:r>
      <w:r w:rsidR="006A7223" w:rsidRPr="006A7223">
        <w:rPr>
          <w:rFonts w:hint="eastAsia"/>
        </w:rPr>
        <w:t>交报</w:t>
      </w:r>
      <w:r w:rsidR="005C371A" w:rsidRPr="006A7223">
        <w:rPr>
          <w:rFonts w:hint="eastAsia"/>
        </w:rPr>
        <w:t>”</w:t>
      </w:r>
      <w:r w:rsidR="006A7223" w:rsidRPr="006A7223">
        <w:rPr>
          <w:rFonts w:hint="eastAsia"/>
        </w:rPr>
        <w:t>的话，</w:t>
      </w:r>
      <w:r w:rsidR="006A7223" w:rsidRPr="006A7223">
        <w:t>比如</w:t>
      </w:r>
      <w:r w:rsidR="006A7223" w:rsidRPr="006A7223">
        <w:rPr>
          <w:rFonts w:hint="eastAsia"/>
        </w:rPr>
        <w:t>说有一个</w:t>
      </w:r>
      <w:r w:rsidR="006A7223" w:rsidRPr="006A7223">
        <w:t>主要的根，还有</w:t>
      </w:r>
      <w:r w:rsidR="006A7223" w:rsidRPr="006A7223">
        <w:rPr>
          <w:rFonts w:hint="eastAsia"/>
        </w:rPr>
        <w:t>五个</w:t>
      </w:r>
      <w:r w:rsidR="006A7223" w:rsidRPr="006A7223">
        <w:t>根给</w:t>
      </w:r>
      <w:r w:rsidR="006A7223" w:rsidRPr="006A7223">
        <w:rPr>
          <w:rFonts w:hint="eastAsia"/>
        </w:rPr>
        <w:t>它</w:t>
      </w:r>
      <w:r w:rsidR="006A7223" w:rsidRPr="006A7223">
        <w:t>助力，互相</w:t>
      </w:r>
      <w:r w:rsidR="006A7223" w:rsidRPr="006A7223">
        <w:rPr>
          <w:rFonts w:hint="eastAsia"/>
        </w:rPr>
        <w:t>起助缘，</w:t>
      </w:r>
      <w:r w:rsidR="006A7223" w:rsidRPr="006A7223">
        <w:t>相</w:t>
      </w:r>
      <w:r w:rsidR="006A7223" w:rsidRPr="006A7223">
        <w:rPr>
          <w:rFonts w:hint="eastAsia"/>
        </w:rPr>
        <w:t>辅相承，</w:t>
      </w:r>
      <w:r w:rsidR="006A7223" w:rsidRPr="006A7223">
        <w:t>所以</w:t>
      </w:r>
      <w:r w:rsidR="006A7223" w:rsidRPr="006A7223">
        <w:rPr>
          <w:rFonts w:hint="eastAsia"/>
        </w:rPr>
        <w:t>叫</w:t>
      </w:r>
      <w:r w:rsidRPr="006A7223">
        <w:rPr>
          <w:rFonts w:hint="eastAsia"/>
        </w:rPr>
        <w:t>“</w:t>
      </w:r>
      <w:r w:rsidR="006A7223" w:rsidRPr="006A7223">
        <w:rPr>
          <w:rFonts w:hint="eastAsia"/>
        </w:rPr>
        <w:t>交</w:t>
      </w:r>
      <w:r w:rsidR="006A7223" w:rsidRPr="006A7223">
        <w:rPr>
          <w:rFonts w:hint="eastAsia"/>
        </w:rPr>
        <w:lastRenderedPageBreak/>
        <w:t>报</w:t>
      </w:r>
      <w:r w:rsidR="005C371A" w:rsidRPr="006A7223">
        <w:rPr>
          <w:rFonts w:hint="eastAsia"/>
        </w:rPr>
        <w:t>”</w:t>
      </w:r>
      <w:r w:rsidR="006A7223" w:rsidRPr="006A7223">
        <w:rPr>
          <w:rFonts w:hint="eastAsia"/>
        </w:rPr>
        <w:t>，</w:t>
      </w:r>
      <w:r w:rsidR="006A7223" w:rsidRPr="006A7223">
        <w:t>主要是从</w:t>
      </w:r>
      <w:r w:rsidR="006A7223" w:rsidRPr="006A7223">
        <w:rPr>
          <w:rFonts w:hint="eastAsia"/>
        </w:rPr>
        <w:t>根</w:t>
      </w:r>
      <w:r w:rsidR="006A7223" w:rsidRPr="006A7223">
        <w:t>方面讲的</w:t>
      </w:r>
      <w:r w:rsidR="006A7223" w:rsidRPr="006A7223">
        <w:rPr>
          <w:rFonts w:hint="eastAsia"/>
        </w:rPr>
        <w:t>。</w:t>
      </w:r>
    </w:p>
    <w:p w14:paraId="7EDE0C8E" w14:textId="77777777" w:rsidR="006A7223" w:rsidRPr="006A7223" w:rsidRDefault="006A7223" w:rsidP="006A7223">
      <w:pPr>
        <w:widowControl w:val="0"/>
        <w:ind w:firstLine="600"/>
      </w:pPr>
      <w:r w:rsidRPr="006A7223">
        <w:rPr>
          <w:rFonts w:hint="eastAsia"/>
        </w:rPr>
        <w:t>十个因</w:t>
      </w:r>
      <w:r w:rsidRPr="006A7223">
        <w:t>和这些</w:t>
      </w:r>
      <w:r w:rsidRPr="006A7223">
        <w:rPr>
          <w:rFonts w:hint="eastAsia"/>
        </w:rPr>
        <w:t>的话，</w:t>
      </w:r>
      <w:r w:rsidRPr="006A7223">
        <w:t>我们明天再分析</w:t>
      </w:r>
      <w:r w:rsidRPr="006A7223">
        <w:rPr>
          <w:rFonts w:hint="eastAsia"/>
        </w:rPr>
        <w:t>。</w:t>
      </w:r>
    </w:p>
    <w:p w14:paraId="2794A7FC" w14:textId="77777777" w:rsidR="006A7223" w:rsidRPr="006A7223" w:rsidRDefault="006A7223" w:rsidP="006A7223">
      <w:pPr>
        <w:widowControl w:val="0"/>
        <w:ind w:firstLine="600"/>
      </w:pPr>
      <w:r w:rsidRPr="006A7223">
        <w:t>今天</w:t>
      </w:r>
      <w:r w:rsidRPr="006A7223">
        <w:rPr>
          <w:rFonts w:hint="eastAsia"/>
        </w:rPr>
        <w:t>《楞严经》</w:t>
      </w:r>
      <w:r w:rsidRPr="006A7223">
        <w:t>讲到这里。</w:t>
      </w:r>
    </w:p>
    <w:p w14:paraId="267F9FD6" w14:textId="25C1A2F8" w:rsidR="00A01EC8" w:rsidRDefault="00A01EC8" w:rsidP="00A01EC8">
      <w:pPr>
        <w:widowControl w:val="0"/>
        <w:ind w:firstLine="600"/>
      </w:pPr>
    </w:p>
    <w:p w14:paraId="1095C2D0" w14:textId="77777777" w:rsidR="006A7223" w:rsidRPr="00A01EC8" w:rsidRDefault="006A7223" w:rsidP="00A01EC8">
      <w:pPr>
        <w:widowControl w:val="0"/>
        <w:ind w:firstLine="600"/>
      </w:pPr>
    </w:p>
    <w:p w14:paraId="32609B85" w14:textId="2BE8A46C" w:rsidR="00D062B9" w:rsidRDefault="006A7223" w:rsidP="006A7223">
      <w:pPr>
        <w:pStyle w:val="af5"/>
        <w:ind w:firstLine="600"/>
        <w:rPr>
          <w:rFonts w:eastAsiaTheme="minorEastAsia" w:hint="eastAsia"/>
        </w:rPr>
      </w:pPr>
      <w:bookmarkStart w:id="146" w:name="_Toc172564755"/>
      <w:r>
        <w:rPr>
          <w:rFonts w:hint="eastAsia"/>
        </w:rPr>
        <w:t>第九十一课</w:t>
      </w:r>
      <w:bookmarkEnd w:id="146"/>
    </w:p>
    <w:p w14:paraId="5FD333FA" w14:textId="77777777" w:rsidR="00776C8B" w:rsidRPr="00776C8B" w:rsidRDefault="00776C8B" w:rsidP="00776C8B">
      <w:pPr>
        <w:widowControl w:val="0"/>
        <w:ind w:firstLine="600"/>
      </w:pPr>
      <w:r w:rsidRPr="00776C8B">
        <w:rPr>
          <w:rFonts w:hint="eastAsia"/>
        </w:rPr>
        <w:t>今天我们讲《楞严经》。</w:t>
      </w:r>
    </w:p>
    <w:p w14:paraId="447DF93A" w14:textId="77777777" w:rsidR="00776C8B" w:rsidRPr="00776C8B" w:rsidRDefault="00776C8B" w:rsidP="00776C8B">
      <w:pPr>
        <w:widowControl w:val="0"/>
        <w:ind w:firstLine="600"/>
      </w:pPr>
      <w:r w:rsidRPr="00776C8B">
        <w:rPr>
          <w:rFonts w:hint="eastAsia"/>
        </w:rPr>
        <w:t>昨天讲到情和想，情和想还是很有意思的。情，主要是贪心方面的；想，是善行方面的。情带来的痛苦大家应该知道，所以每个人通过学习《楞严经》，知道生生世世让我们不能得到解脱的就是这个情字。所以这个情，无论是什么状态，实际上都给我们带来很大的痛苦。</w:t>
      </w:r>
    </w:p>
    <w:p w14:paraId="2FCF0621" w14:textId="77777777" w:rsidR="00776C8B" w:rsidRPr="00776C8B" w:rsidRDefault="00776C8B" w:rsidP="00776C8B">
      <w:pPr>
        <w:widowControl w:val="0"/>
        <w:ind w:firstLine="600"/>
      </w:pPr>
      <w:r w:rsidRPr="00776C8B">
        <w:rPr>
          <w:rFonts w:hint="eastAsia"/>
        </w:rPr>
        <w:t>很多人有出家的机会，在某种意义上，应该出家人在这方面的因缘很少，这也是自己最好的一个选择，所以还是要继续守持清净的戒律，应该懂得情的过患、解脱的功德，这样以后自己在人生当中自己也有自信，这个非常重要。</w:t>
      </w:r>
    </w:p>
    <w:p w14:paraId="342AF495" w14:textId="77777777" w:rsidR="00776C8B" w:rsidRPr="00776C8B" w:rsidRDefault="00776C8B" w:rsidP="00776C8B">
      <w:pPr>
        <w:widowControl w:val="0"/>
        <w:ind w:firstLine="600"/>
      </w:pPr>
      <w:r w:rsidRPr="00776C8B">
        <w:rPr>
          <w:rFonts w:hint="eastAsia"/>
        </w:rPr>
        <w:t>我们今天讲十因和六报，这个</w:t>
      </w:r>
      <w:r w:rsidRPr="00776C8B">
        <w:t>完了以后</w:t>
      </w:r>
      <w:r w:rsidRPr="00776C8B">
        <w:rPr>
          <w:rFonts w:hint="eastAsia"/>
        </w:rPr>
        <w:t>，地狱就</w:t>
      </w:r>
      <w:r w:rsidRPr="00776C8B">
        <w:t>讲完了</w:t>
      </w:r>
      <w:r w:rsidRPr="00776C8B">
        <w:rPr>
          <w:rFonts w:hint="eastAsia"/>
        </w:rPr>
        <w:t>。昨天已经讲了，所有的痛苦实际上是依靠十</w:t>
      </w:r>
      <w:r w:rsidRPr="00776C8B">
        <w:rPr>
          <w:rFonts w:hint="eastAsia"/>
        </w:rPr>
        <w:lastRenderedPageBreak/>
        <w:t>种习气而产生的，十种习气是什么呢？下面会讲。十种习气也叫做十种因，这个也是很重要的。</w:t>
      </w:r>
    </w:p>
    <w:p w14:paraId="6EF5D4BD" w14:textId="77777777" w:rsidR="00776C8B" w:rsidRPr="00776C8B" w:rsidRDefault="00776C8B" w:rsidP="00776C8B">
      <w:pPr>
        <w:widowControl w:val="0"/>
        <w:ind w:firstLine="600"/>
      </w:pPr>
      <w:r w:rsidRPr="00776C8B">
        <w:rPr>
          <w:rFonts w:hint="eastAsia"/>
        </w:rPr>
        <w:t>其实《楞严经》，不管是现代还是未来的人，如果真的搞懂了的话，非常重要。不过有点遗憾的是，《楞严经》的文句很美，但是记下来不容易。它的每一个词，每一个点都用不同的文字来描述，如果《楞严经》能像我们其他佛经一样来展现的话，对很多人特别有利。里面的内容很好，词句很美，但是记的话，对很多人有点困难。虽然有些道友每天念《楞严经》，一直在学习，这样很好的，但最主要的是把它的内容要一直记在心里；读的时候，朗朗上口是很好，但这个有点困难。</w:t>
      </w:r>
    </w:p>
    <w:p w14:paraId="67EF43FA" w14:textId="77777777" w:rsidR="00776C8B" w:rsidRPr="00776C8B" w:rsidRDefault="00776C8B" w:rsidP="00776C8B">
      <w:pPr>
        <w:widowControl w:val="0"/>
        <w:ind w:firstLine="600"/>
      </w:pPr>
      <w:r w:rsidRPr="00776C8B">
        <w:rPr>
          <w:rFonts w:hint="eastAsia"/>
        </w:rPr>
        <w:t>我们现在很多的高僧大德，基本上讲《楞严经》的人很少，不知道现在正在讲《楞严经》的有多少。近代有一些，但是我听了一些人的音频，也看了一些，确实以前的古大德讲的更深入。包括交光大师也好，圆瑛大师也好，蕅益大师也好，他们那一批人真的是把里面的内容分析得特别特别细。后来的很多大德可能也是随顺众生的根基，所以还可以继续挖掘里面的深意。</w:t>
      </w:r>
    </w:p>
    <w:p w14:paraId="610FCE9F" w14:textId="77777777" w:rsidR="00776C8B" w:rsidRPr="00776C8B" w:rsidRDefault="00776C8B" w:rsidP="00776C8B">
      <w:pPr>
        <w:widowControl w:val="0"/>
        <w:ind w:firstLine="600"/>
      </w:pPr>
      <w:r w:rsidRPr="00776C8B">
        <w:rPr>
          <w:rFonts w:hint="eastAsia"/>
        </w:rPr>
        <w:t>我看以后的话，不知道我们这一批人当中有没有</w:t>
      </w:r>
      <w:r w:rsidRPr="00776C8B">
        <w:rPr>
          <w:rFonts w:hint="eastAsia"/>
        </w:rPr>
        <w:lastRenderedPageBreak/>
        <w:t>人会很好的去弘扬这个《楞严经》，有没有呢？有的话，希望你们也是非常认真的、以后在这个世界当中多次讲——前辈大德里面有个人一辈子当中讲了多少多少遍，我们不知道以后会怎么样。</w:t>
      </w:r>
    </w:p>
    <w:p w14:paraId="36768CD1" w14:textId="77777777" w:rsidR="00776C8B" w:rsidRPr="00776C8B" w:rsidRDefault="00776C8B" w:rsidP="00776C8B">
      <w:pPr>
        <w:widowControl w:val="0"/>
        <w:ind w:firstLine="600"/>
      </w:pPr>
      <w:r w:rsidRPr="00776C8B">
        <w:rPr>
          <w:rFonts w:hint="eastAsia"/>
        </w:rPr>
        <w:t>因为现在这个时代越来越恶劣，包括我们藏传佛教当中，很多人认为一代不如一代，尤其现在是网络时代，不懂的地方马上用拿手机来查一下就可以了；真正自己花很多的时间，像前辈的大德一样自己苦行、研修，这样的人可能越来越少了。</w:t>
      </w:r>
    </w:p>
    <w:p w14:paraId="7D050CB5" w14:textId="77777777" w:rsidR="00776C8B" w:rsidRPr="00776C8B" w:rsidRDefault="00776C8B" w:rsidP="00776C8B">
      <w:pPr>
        <w:widowControl w:val="0"/>
        <w:ind w:firstLine="600"/>
      </w:pPr>
      <w:r w:rsidRPr="00776C8B">
        <w:rPr>
          <w:rFonts w:hint="eastAsia"/>
        </w:rPr>
        <w:t>不仅是我们藏地，包括尼泊尔、不丹，还有印度等其他地方，很多佛学院的教学质量没有像以前那么好。很多人讲是会讲，但是讲的专业深度好像有一定的差距，很多年以来都是这样说的。</w:t>
      </w:r>
    </w:p>
    <w:p w14:paraId="45C57357" w14:textId="77777777" w:rsidR="00776C8B" w:rsidRPr="00776C8B" w:rsidRDefault="00776C8B" w:rsidP="00776C8B">
      <w:pPr>
        <w:widowControl w:val="0"/>
        <w:ind w:firstLine="600"/>
      </w:pPr>
      <w:r w:rsidRPr="00776C8B">
        <w:rPr>
          <w:rFonts w:hint="eastAsia"/>
        </w:rPr>
        <w:t>也许以后我们学得不一定好，可能越来越不好；学得很好的话，有没有接受的人，这个也很难说。因为很多人越来越忙，越来越浮躁，对这些甚深的经论越来越没有什么兴趣；再加上魔王的干扰越来越多，让我们的心完全处于一种散乱和游荡的状态当中。那我们以后的前途是什么样呢？也不好确定。</w:t>
      </w:r>
    </w:p>
    <w:p w14:paraId="42E6A68C" w14:textId="77777777" w:rsidR="00776C8B" w:rsidRPr="00776C8B" w:rsidRDefault="00776C8B" w:rsidP="00776C8B">
      <w:pPr>
        <w:widowControl w:val="0"/>
        <w:ind w:firstLine="600"/>
      </w:pPr>
      <w:r w:rsidRPr="00776C8B">
        <w:rPr>
          <w:rFonts w:hint="eastAsia"/>
        </w:rPr>
        <w:t>不管怎么样，我们今天讲十种因。</w:t>
      </w:r>
    </w:p>
    <w:p w14:paraId="25902FD0" w14:textId="77777777" w:rsidR="00776C8B" w:rsidRPr="00776C8B" w:rsidRDefault="00776C8B" w:rsidP="00776C8B">
      <w:pPr>
        <w:widowControl w:val="0"/>
        <w:ind w:firstLine="601"/>
        <w:rPr>
          <w:b/>
          <w:bCs/>
        </w:rPr>
      </w:pPr>
      <w:r w:rsidRPr="00776C8B">
        <w:rPr>
          <w:rFonts w:hint="eastAsia"/>
          <w:b/>
          <w:bCs/>
        </w:rPr>
        <w:t>云何十因？</w:t>
      </w:r>
    </w:p>
    <w:p w14:paraId="27870812" w14:textId="77777777" w:rsidR="00776C8B" w:rsidRPr="00776C8B" w:rsidRDefault="00776C8B" w:rsidP="00776C8B">
      <w:pPr>
        <w:widowControl w:val="0"/>
        <w:ind w:firstLine="601"/>
        <w:rPr>
          <w:b/>
          <w:bCs/>
        </w:rPr>
      </w:pPr>
      <w:r w:rsidRPr="00776C8B">
        <w:rPr>
          <w:rFonts w:hint="eastAsia"/>
          <w:b/>
          <w:bCs/>
        </w:rPr>
        <w:lastRenderedPageBreak/>
        <w:t>阿难，一者、淫习交接，发于相磨，研磨不休，如是故有大猛火光，于中发动；</w:t>
      </w:r>
    </w:p>
    <w:p w14:paraId="024D5549" w14:textId="4FBB98DA" w:rsidR="00776C8B" w:rsidRPr="00776C8B" w:rsidRDefault="00776C8B" w:rsidP="00776C8B">
      <w:pPr>
        <w:widowControl w:val="0"/>
        <w:ind w:firstLine="600"/>
      </w:pPr>
      <w:r w:rsidRPr="00776C8B">
        <w:rPr>
          <w:rFonts w:hint="eastAsia"/>
        </w:rPr>
        <w:t>这里讲的十种因，实际上是十种习气。它有前世像种子一样的习气；即生当中，也是业本性的一种习气。它有显性的习气和宿世的习气两种，所以下面都会用</w:t>
      </w:r>
      <w:r w:rsidR="000C5882" w:rsidRPr="00776C8B">
        <w:rPr>
          <w:rFonts w:hint="eastAsia"/>
        </w:rPr>
        <w:t>“</w:t>
      </w:r>
      <w:r w:rsidRPr="00776C8B">
        <w:rPr>
          <w:rFonts w:hint="eastAsia"/>
        </w:rPr>
        <w:t>二习</w:t>
      </w:r>
      <w:r w:rsidR="005C371A" w:rsidRPr="00776C8B">
        <w:rPr>
          <w:rFonts w:hint="eastAsia"/>
        </w:rPr>
        <w:t>”</w:t>
      </w:r>
      <w:r w:rsidRPr="00776C8B">
        <w:rPr>
          <w:rFonts w:hint="eastAsia"/>
        </w:rPr>
        <w:t>来</w:t>
      </w:r>
      <w:r w:rsidRPr="00776C8B">
        <w:t>讲。</w:t>
      </w:r>
    </w:p>
    <w:p w14:paraId="6BCD9494" w14:textId="5C3F4195" w:rsidR="00776C8B" w:rsidRPr="00776C8B" w:rsidRDefault="00776C8B" w:rsidP="00776C8B">
      <w:pPr>
        <w:widowControl w:val="0"/>
        <w:ind w:firstLine="600"/>
      </w:pPr>
      <w:r w:rsidRPr="00776C8B">
        <w:t>因为前世的习气</w:t>
      </w:r>
      <w:r w:rsidRPr="00776C8B">
        <w:rPr>
          <w:rFonts w:hint="eastAsia"/>
        </w:rPr>
        <w:t>，做一些淫行。这样的习气交接之后，</w:t>
      </w:r>
      <w:r w:rsidR="000C5882" w:rsidRPr="00776C8B">
        <w:rPr>
          <w:rFonts w:hint="eastAsia"/>
        </w:rPr>
        <w:t>“</w:t>
      </w:r>
      <w:r w:rsidRPr="00776C8B">
        <w:rPr>
          <w:rFonts w:hint="eastAsia"/>
        </w:rPr>
        <w:t>发于相磨</w:t>
      </w:r>
      <w:r w:rsidR="005C371A" w:rsidRPr="00776C8B">
        <w:rPr>
          <w:rFonts w:hint="eastAsia"/>
        </w:rPr>
        <w:t>”</w:t>
      </w:r>
      <w:r w:rsidRPr="00776C8B">
        <w:rPr>
          <w:rFonts w:hint="eastAsia"/>
        </w:rPr>
        <w:t>，即生当中这些习气成熟以后，主要是男女二根互相摩擦，因为</w:t>
      </w:r>
      <w:r w:rsidR="000C5882" w:rsidRPr="00776C8B">
        <w:rPr>
          <w:rFonts w:hint="eastAsia"/>
        </w:rPr>
        <w:t>“</w:t>
      </w:r>
      <w:r w:rsidRPr="00776C8B">
        <w:rPr>
          <w:rFonts w:hint="eastAsia"/>
        </w:rPr>
        <w:t>研磨</w:t>
      </w:r>
      <w:r w:rsidR="005C371A" w:rsidRPr="00776C8B">
        <w:rPr>
          <w:rFonts w:hint="eastAsia"/>
        </w:rPr>
        <w:t>”</w:t>
      </w:r>
      <w:r w:rsidRPr="00776C8B">
        <w:rPr>
          <w:rFonts w:hint="eastAsia"/>
        </w:rPr>
        <w:t>，不断的串习，相续不断，这样的因缘，</w:t>
      </w:r>
      <w:r w:rsidR="000C5882" w:rsidRPr="00776C8B">
        <w:rPr>
          <w:rFonts w:hint="eastAsia"/>
        </w:rPr>
        <w:t>“</w:t>
      </w:r>
      <w:r w:rsidRPr="00776C8B">
        <w:rPr>
          <w:rFonts w:hint="eastAsia"/>
        </w:rPr>
        <w:t>故有大猛火光</w:t>
      </w:r>
      <w:r w:rsidR="005C371A" w:rsidRPr="00776C8B">
        <w:rPr>
          <w:rFonts w:hint="eastAsia"/>
        </w:rPr>
        <w:t>”</w:t>
      </w:r>
      <w:r w:rsidRPr="00776C8B">
        <w:rPr>
          <w:rFonts w:hint="eastAsia"/>
        </w:rPr>
        <w:t>，有大火光发动在这个世间当中。</w:t>
      </w:r>
    </w:p>
    <w:p w14:paraId="48C9E169" w14:textId="77777777" w:rsidR="00776C8B" w:rsidRPr="00776C8B" w:rsidRDefault="00776C8B" w:rsidP="00776C8B">
      <w:pPr>
        <w:widowControl w:val="0"/>
        <w:ind w:firstLine="600"/>
      </w:pPr>
      <w:r w:rsidRPr="00776C8B">
        <w:rPr>
          <w:rFonts w:hint="eastAsia"/>
        </w:rPr>
        <w:t>世间中有火山爆发，或者说森林大火，火灾，包括有很多猛火发生，其实这些因缘跟我们的淫习有一定的关系。</w:t>
      </w:r>
    </w:p>
    <w:p w14:paraId="03D95C6E" w14:textId="77777777" w:rsidR="00776C8B" w:rsidRPr="00776C8B" w:rsidRDefault="00776C8B" w:rsidP="00776C8B">
      <w:pPr>
        <w:widowControl w:val="0"/>
        <w:ind w:firstLine="600"/>
      </w:pPr>
      <w:r w:rsidRPr="00776C8B">
        <w:rPr>
          <w:rFonts w:hint="eastAsia"/>
        </w:rPr>
        <w:t>淫的话，实际上是二根接触以后才产生猛火。不管是以前也好，现在也好，很多火都是两种物体互相摩擦以后才发生的。</w:t>
      </w:r>
    </w:p>
    <w:p w14:paraId="44BB8EEC" w14:textId="77777777" w:rsidR="00776C8B" w:rsidRPr="00776C8B" w:rsidRDefault="00776C8B" w:rsidP="00776C8B">
      <w:pPr>
        <w:widowControl w:val="0"/>
        <w:ind w:firstLine="600"/>
      </w:pPr>
      <w:r w:rsidRPr="00776C8B">
        <w:rPr>
          <w:rFonts w:hint="eastAsia"/>
        </w:rPr>
        <w:t>不管是电炉也好，或者说我们钢炉里面的火也好，前两天我讲防火的有些概念，实际上这个猛火如果你没有很好的去控制，就会发生的——世间当中也是依靠这样的因缘发生猛火。</w:t>
      </w:r>
    </w:p>
    <w:p w14:paraId="6A66DEF4" w14:textId="77777777" w:rsidR="00776C8B" w:rsidRPr="00776C8B" w:rsidRDefault="00776C8B" w:rsidP="00776C8B">
      <w:pPr>
        <w:widowControl w:val="0"/>
        <w:ind w:firstLine="600"/>
      </w:pPr>
      <w:r w:rsidRPr="00776C8B">
        <w:rPr>
          <w:rFonts w:hint="eastAsia"/>
        </w:rPr>
        <w:lastRenderedPageBreak/>
        <w:t>它先讲一个习气，然后讲世间当中发生的一个道理，再讲一个比喻，再讲依靠这样的因缘堕入地狱，然后诸佛菩萨是怎么看待的？每一种习气都有这么一个层次，这个可能要搞明白，不然看起来有点相同又不太相同的感觉。</w:t>
      </w:r>
    </w:p>
    <w:p w14:paraId="07843413" w14:textId="77777777" w:rsidR="00776C8B" w:rsidRPr="00776C8B" w:rsidRDefault="00776C8B" w:rsidP="00776C8B">
      <w:pPr>
        <w:widowControl w:val="0"/>
        <w:ind w:firstLine="600"/>
      </w:pPr>
      <w:r w:rsidRPr="00776C8B">
        <w:rPr>
          <w:rFonts w:hint="eastAsia"/>
        </w:rPr>
        <w:t>这个习气在人世间的比喻是：</w:t>
      </w:r>
    </w:p>
    <w:p w14:paraId="75CE72EC" w14:textId="77777777" w:rsidR="00776C8B" w:rsidRPr="00776C8B" w:rsidRDefault="00776C8B" w:rsidP="00776C8B">
      <w:pPr>
        <w:widowControl w:val="0"/>
        <w:ind w:firstLine="601"/>
        <w:rPr>
          <w:b/>
          <w:bCs/>
        </w:rPr>
      </w:pPr>
      <w:r w:rsidRPr="00776C8B">
        <w:rPr>
          <w:rFonts w:hint="eastAsia"/>
          <w:b/>
          <w:bCs/>
        </w:rPr>
        <w:t>如人以手自相摩触，暖相现前。</w:t>
      </w:r>
    </w:p>
    <w:p w14:paraId="0C1BC684" w14:textId="77777777" w:rsidR="00776C8B" w:rsidRPr="00776C8B" w:rsidRDefault="00776C8B" w:rsidP="00776C8B">
      <w:pPr>
        <w:widowControl w:val="0"/>
        <w:ind w:firstLine="600"/>
      </w:pPr>
      <w:r w:rsidRPr="00776C8B">
        <w:rPr>
          <w:rFonts w:hint="eastAsia"/>
        </w:rPr>
        <w:t>就像是一个人，他两只手互相不断的摩擦。</w:t>
      </w:r>
    </w:p>
    <w:p w14:paraId="209B7652" w14:textId="77777777" w:rsidR="00776C8B" w:rsidRPr="00776C8B" w:rsidRDefault="00776C8B" w:rsidP="00776C8B">
      <w:pPr>
        <w:widowControl w:val="0"/>
        <w:ind w:firstLine="600"/>
      </w:pPr>
      <w:r w:rsidRPr="00776C8B">
        <w:rPr>
          <w:rFonts w:hint="eastAsia"/>
        </w:rPr>
        <w:t>有些按摩师也是这样不断的摩擦；我们有时候特别冷的时候，手也是不断摩擦。</w:t>
      </w:r>
    </w:p>
    <w:p w14:paraId="0716DC64" w14:textId="77777777" w:rsidR="00776C8B" w:rsidRPr="00776C8B" w:rsidRDefault="00776C8B" w:rsidP="00776C8B">
      <w:pPr>
        <w:widowControl w:val="0"/>
        <w:ind w:firstLine="600"/>
      </w:pPr>
      <w:r w:rsidRPr="00776C8B">
        <w:rPr>
          <w:rFonts w:hint="eastAsia"/>
        </w:rPr>
        <w:t>这样摩擦以后，实际上有莫名其妙的一种因缘，手会出现暖相，特别热。</w:t>
      </w:r>
    </w:p>
    <w:p w14:paraId="1311AF70" w14:textId="77777777" w:rsidR="00776C8B" w:rsidRPr="00776C8B" w:rsidRDefault="00776C8B" w:rsidP="00776C8B">
      <w:pPr>
        <w:widowControl w:val="0"/>
        <w:ind w:firstLine="600"/>
      </w:pPr>
      <w:r w:rsidRPr="00776C8B">
        <w:rPr>
          <w:rFonts w:hint="eastAsia"/>
        </w:rPr>
        <w:t>一般来讲，摩擦产生火。我们点火也是因为很多物质互相接触以后发生的。所以世间人认为的感情也好，所谓男女关系是美好的、快乐的，很多人是这样认为的。但实际上这是造恶业，而且造恶业的这种火会燃烧今世和来世一切的福德。</w:t>
      </w:r>
    </w:p>
    <w:p w14:paraId="28841DA0" w14:textId="77777777" w:rsidR="00776C8B" w:rsidRPr="00776C8B" w:rsidRDefault="00776C8B" w:rsidP="00776C8B">
      <w:pPr>
        <w:widowControl w:val="0"/>
        <w:ind w:firstLine="600"/>
      </w:pPr>
      <w:r w:rsidRPr="00776C8B">
        <w:rPr>
          <w:rFonts w:hint="eastAsia"/>
        </w:rPr>
        <w:t>看起来好像给你带来了快乐，这可能与我们的教育，我们的贪执和习气有关系。但实际上，今生因为有了这个以后，可能你心很不安；来世，依靠这种火焰毁坏你的善根，毁坏你的前途，直接堕入燃火地狱</w:t>
      </w:r>
      <w:r w:rsidRPr="00776C8B">
        <w:rPr>
          <w:rFonts w:hint="eastAsia"/>
        </w:rPr>
        <w:lastRenderedPageBreak/>
        <w:t>当中，非常可怕。</w:t>
      </w:r>
    </w:p>
    <w:p w14:paraId="6F7156F8" w14:textId="77777777" w:rsidR="00776C8B" w:rsidRPr="00776C8B" w:rsidRDefault="00776C8B" w:rsidP="00776C8B">
      <w:pPr>
        <w:widowControl w:val="0"/>
        <w:ind w:firstLine="600"/>
      </w:pPr>
      <w:r w:rsidRPr="00776C8B">
        <w:rPr>
          <w:rFonts w:hint="eastAsia"/>
        </w:rPr>
        <w:t>这是它的因缘，佛陀是以这个比喻讲的。</w:t>
      </w:r>
    </w:p>
    <w:p w14:paraId="6A224BBF" w14:textId="77777777" w:rsidR="00776C8B" w:rsidRPr="00776C8B" w:rsidRDefault="00776C8B" w:rsidP="00776C8B">
      <w:pPr>
        <w:widowControl w:val="0"/>
        <w:ind w:firstLine="601"/>
        <w:rPr>
          <w:b/>
          <w:bCs/>
        </w:rPr>
      </w:pPr>
      <w:r w:rsidRPr="00776C8B">
        <w:rPr>
          <w:rFonts w:hint="eastAsia"/>
          <w:b/>
          <w:bCs/>
        </w:rPr>
        <w:t>二习相然，故有铁床、铜柱诸事。是故十方一切如来，色目行淫，同名欲火；菩萨见欲，如避火坑。</w:t>
      </w:r>
    </w:p>
    <w:p w14:paraId="40C0CEB4" w14:textId="63571E9C" w:rsidR="00776C8B" w:rsidRPr="00776C8B" w:rsidRDefault="00776C8B" w:rsidP="00776C8B">
      <w:pPr>
        <w:widowControl w:val="0"/>
        <w:ind w:firstLine="600"/>
      </w:pPr>
      <w:r w:rsidRPr="00776C8B">
        <w:rPr>
          <w:rFonts w:hint="eastAsia"/>
        </w:rPr>
        <w:t>刚才讲的二种习气，前世宿世的习气和即生当中显性的习气，这两个</w:t>
      </w:r>
      <w:r w:rsidR="000C5882" w:rsidRPr="00776C8B">
        <w:rPr>
          <w:rFonts w:hint="eastAsia"/>
        </w:rPr>
        <w:t>“</w:t>
      </w:r>
      <w:r w:rsidRPr="00776C8B">
        <w:rPr>
          <w:rFonts w:hint="eastAsia"/>
        </w:rPr>
        <w:t>相然</w:t>
      </w:r>
      <w:r w:rsidR="005C371A" w:rsidRPr="00776C8B">
        <w:rPr>
          <w:rFonts w:hint="eastAsia"/>
        </w:rPr>
        <w:t>”</w:t>
      </w:r>
      <w:r w:rsidRPr="00776C8B">
        <w:rPr>
          <w:rFonts w:hint="eastAsia"/>
        </w:rPr>
        <w:t>，互相燃烧，这样的原因，让我们下一世堕入到</w:t>
      </w:r>
      <w:r w:rsidRPr="00776C8B">
        <w:t>铁</w:t>
      </w:r>
      <w:r w:rsidRPr="00776C8B">
        <w:rPr>
          <w:rFonts w:hint="eastAsia"/>
        </w:rPr>
        <w:t>床</w:t>
      </w:r>
      <w:r w:rsidRPr="00776C8B">
        <w:t>地狱</w:t>
      </w:r>
      <w:r w:rsidRPr="00776C8B">
        <w:rPr>
          <w:rFonts w:hint="eastAsia"/>
        </w:rPr>
        <w:t>、铜柱</w:t>
      </w:r>
      <w:r w:rsidRPr="00776C8B">
        <w:t>地狱</w:t>
      </w:r>
      <w:r w:rsidRPr="00776C8B">
        <w:rPr>
          <w:rFonts w:hint="eastAsia"/>
        </w:rPr>
        <w:t>。</w:t>
      </w:r>
    </w:p>
    <w:p w14:paraId="3FC6B3F2" w14:textId="77777777" w:rsidR="00776C8B" w:rsidRPr="00776C8B" w:rsidRDefault="00776C8B" w:rsidP="00776C8B">
      <w:pPr>
        <w:widowControl w:val="0"/>
        <w:ind w:firstLine="600"/>
      </w:pPr>
      <w:r w:rsidRPr="00776C8B">
        <w:rPr>
          <w:rFonts w:hint="eastAsia"/>
        </w:rPr>
        <w:t>《地藏经》等</w:t>
      </w:r>
      <w:r w:rsidRPr="00776C8B">
        <w:t>很多经典都已经讲过</w:t>
      </w:r>
      <w:r w:rsidRPr="00776C8B">
        <w:rPr>
          <w:rFonts w:hint="eastAsia"/>
        </w:rPr>
        <w:t>。</w:t>
      </w:r>
      <w:r w:rsidRPr="00776C8B">
        <w:t>男女因为前世习气的原因在铁</w:t>
      </w:r>
      <w:r w:rsidRPr="00776C8B">
        <w:rPr>
          <w:rFonts w:hint="eastAsia"/>
        </w:rPr>
        <w:t>床</w:t>
      </w:r>
      <w:r w:rsidRPr="00776C8B">
        <w:t>上睡的时候，也是互相燃烧而痛苦</w:t>
      </w:r>
      <w:r w:rsidRPr="00776C8B">
        <w:rPr>
          <w:rFonts w:hint="eastAsia"/>
        </w:rPr>
        <w:t>。铜柱地狱也是</w:t>
      </w:r>
      <w:r w:rsidRPr="00776C8B">
        <w:t>男男女女</w:t>
      </w:r>
      <w:r w:rsidRPr="00776C8B">
        <w:rPr>
          <w:rFonts w:hint="eastAsia"/>
        </w:rPr>
        <w:t>感受痛苦。因为柱子上面有各种燃烧的兵器，抱着柱子，或者说到山上的时候，也是听到下面有伴侣的声音，这样上上下下感受非常多的痛苦。</w:t>
      </w:r>
    </w:p>
    <w:p w14:paraId="44F21B9D" w14:textId="77777777" w:rsidR="00776C8B" w:rsidRPr="00776C8B" w:rsidRDefault="00776C8B" w:rsidP="00776C8B">
      <w:pPr>
        <w:widowControl w:val="0"/>
        <w:ind w:firstLine="600"/>
      </w:pPr>
      <w:r w:rsidRPr="00776C8B">
        <w:rPr>
          <w:rFonts w:hint="eastAsia"/>
        </w:rPr>
        <w:t>所以这二种习气互相摩擦，实际上带来来世地狱燃烧的痛苦。</w:t>
      </w:r>
    </w:p>
    <w:p w14:paraId="171A2191" w14:textId="1D18BA61" w:rsidR="00776C8B" w:rsidRPr="00776C8B" w:rsidRDefault="00776C8B" w:rsidP="00776C8B">
      <w:pPr>
        <w:widowControl w:val="0"/>
        <w:ind w:firstLine="600"/>
      </w:pPr>
      <w:r w:rsidRPr="00776C8B">
        <w:rPr>
          <w:rFonts w:hint="eastAsia"/>
        </w:rPr>
        <w:t>所以十方一切如来，他们</w:t>
      </w:r>
      <w:r w:rsidR="000C5882" w:rsidRPr="00776C8B">
        <w:rPr>
          <w:rFonts w:hint="eastAsia"/>
        </w:rPr>
        <w:t>“</w:t>
      </w:r>
      <w:r w:rsidRPr="00776C8B">
        <w:rPr>
          <w:rFonts w:hint="eastAsia"/>
        </w:rPr>
        <w:t>色目行淫</w:t>
      </w:r>
      <w:r w:rsidR="005C371A" w:rsidRPr="00776C8B">
        <w:rPr>
          <w:rFonts w:hint="eastAsia"/>
        </w:rPr>
        <w:t>”</w:t>
      </w:r>
      <w:r w:rsidRPr="00776C8B">
        <w:rPr>
          <w:rFonts w:hint="eastAsia"/>
        </w:rPr>
        <w:t>——每个地方都有</w:t>
      </w:r>
      <w:r w:rsidR="000C5882" w:rsidRPr="00776C8B">
        <w:rPr>
          <w:rFonts w:hint="eastAsia"/>
        </w:rPr>
        <w:t>“</w:t>
      </w:r>
      <w:r w:rsidRPr="00776C8B">
        <w:rPr>
          <w:rFonts w:hint="eastAsia"/>
        </w:rPr>
        <w:t>色目</w:t>
      </w:r>
      <w:r w:rsidR="005C371A" w:rsidRPr="00776C8B">
        <w:rPr>
          <w:rFonts w:hint="eastAsia"/>
        </w:rPr>
        <w:t>”</w:t>
      </w:r>
      <w:r w:rsidRPr="00776C8B">
        <w:rPr>
          <w:rFonts w:hint="eastAsia"/>
        </w:rPr>
        <w:t>，很多注释里面讲</w:t>
      </w:r>
      <w:r w:rsidRPr="00776C8B">
        <w:rPr>
          <w:vertAlign w:val="superscript"/>
        </w:rPr>
        <w:footnoteReference w:id="564"/>
      </w:r>
      <w:r w:rsidRPr="00776C8B">
        <w:rPr>
          <w:rFonts w:hint="eastAsia"/>
        </w:rPr>
        <w:t>，在别人面前把它形容成什么什么，然后自己进行观察。意思是说，诸佛菩萨给别人讲的时候，他们把火形容成什么什么。</w:t>
      </w:r>
      <w:r w:rsidRPr="00776C8B">
        <w:rPr>
          <w:rFonts w:hint="eastAsia"/>
        </w:rPr>
        <w:lastRenderedPageBreak/>
        <w:t>然后佛陀自己了知，或者观察的时候也是把这个比喻成什么。如果广义上讲，色目是这个意思。</w:t>
      </w:r>
    </w:p>
    <w:p w14:paraId="60866EBF" w14:textId="77777777" w:rsidR="00776C8B" w:rsidRPr="00776C8B" w:rsidRDefault="00776C8B" w:rsidP="00776C8B">
      <w:pPr>
        <w:widowControl w:val="0"/>
        <w:ind w:firstLine="600"/>
      </w:pPr>
      <w:r w:rsidRPr="00776C8B">
        <w:rPr>
          <w:rFonts w:hint="eastAsia"/>
        </w:rPr>
        <w:t>但实际上，色目是诸佛菩萨把它看成什么样，把它决定为什么样，看待成什么样。色是对境，目是见解。</w:t>
      </w:r>
    </w:p>
    <w:p w14:paraId="205382A2" w14:textId="5860BA99" w:rsidR="00776C8B" w:rsidRPr="00776C8B" w:rsidRDefault="000C5882" w:rsidP="00776C8B">
      <w:pPr>
        <w:widowControl w:val="0"/>
        <w:ind w:firstLine="600"/>
      </w:pPr>
      <w:r w:rsidRPr="00776C8B">
        <w:rPr>
          <w:rFonts w:hint="eastAsia"/>
        </w:rPr>
        <w:t>“</w:t>
      </w:r>
      <w:r w:rsidR="00776C8B" w:rsidRPr="00776C8B">
        <w:rPr>
          <w:rFonts w:hint="eastAsia"/>
        </w:rPr>
        <w:t>也就是说，诸佛如来异口同声将行淫称名为欲火。</w:t>
      </w:r>
      <w:r w:rsidR="005C371A" w:rsidRPr="00776C8B">
        <w:rPr>
          <w:rFonts w:hint="eastAsia"/>
        </w:rPr>
        <w:t>”</w:t>
      </w:r>
    </w:p>
    <w:p w14:paraId="3EC7543F" w14:textId="77777777" w:rsidR="00776C8B" w:rsidRPr="00776C8B" w:rsidRDefault="00776C8B" w:rsidP="00776C8B">
      <w:pPr>
        <w:widowControl w:val="0"/>
        <w:ind w:firstLine="600"/>
      </w:pPr>
      <w:r w:rsidRPr="00776C8B">
        <w:rPr>
          <w:rFonts w:hint="eastAsia"/>
        </w:rPr>
        <w:t>很多诗学家认为行淫是一种快乐，一种享受，是美好的爱情。但佛陀</w:t>
      </w:r>
      <w:r w:rsidRPr="00776C8B">
        <w:t>知道它的前因后果</w:t>
      </w:r>
      <w:r w:rsidRPr="00776C8B">
        <w:rPr>
          <w:rFonts w:hint="eastAsia"/>
        </w:rPr>
        <w:t>，</w:t>
      </w:r>
      <w:r w:rsidRPr="00776C8B">
        <w:t>它</w:t>
      </w:r>
      <w:r w:rsidRPr="00776C8B">
        <w:rPr>
          <w:rFonts w:hint="eastAsia"/>
        </w:rPr>
        <w:t>是</w:t>
      </w:r>
      <w:r w:rsidRPr="00776C8B">
        <w:t>前面</w:t>
      </w:r>
      <w:r w:rsidRPr="00776C8B">
        <w:rPr>
          <w:rFonts w:hint="eastAsia"/>
        </w:rPr>
        <w:t>的习气</w:t>
      </w:r>
      <w:r w:rsidRPr="00776C8B">
        <w:t>带来的，后面</w:t>
      </w:r>
      <w:r w:rsidRPr="00776C8B">
        <w:rPr>
          <w:rFonts w:hint="eastAsia"/>
        </w:rPr>
        <w:t>还有</w:t>
      </w:r>
      <w:r w:rsidRPr="00776C8B">
        <w:t>各种特别可怕的</w:t>
      </w:r>
      <w:r w:rsidRPr="00776C8B">
        <w:rPr>
          <w:rFonts w:hint="eastAsia"/>
        </w:rPr>
        <w:t>果。</w:t>
      </w:r>
      <w:r w:rsidRPr="00776C8B">
        <w:t>所以</w:t>
      </w:r>
      <w:r w:rsidRPr="00776C8B">
        <w:rPr>
          <w:rFonts w:hint="eastAsia"/>
        </w:rPr>
        <w:t>相关</w:t>
      </w:r>
      <w:r w:rsidRPr="00776C8B">
        <w:t>的经典把它比喻成一种欲</w:t>
      </w:r>
      <w:r w:rsidRPr="00776C8B">
        <w:rPr>
          <w:rFonts w:hint="eastAsia"/>
        </w:rPr>
        <w:t>火。</w:t>
      </w:r>
    </w:p>
    <w:p w14:paraId="7FF7D517" w14:textId="1094520E" w:rsidR="00776C8B" w:rsidRPr="00776C8B" w:rsidRDefault="000C5882" w:rsidP="00776C8B">
      <w:pPr>
        <w:widowControl w:val="0"/>
        <w:ind w:firstLine="600"/>
      </w:pPr>
      <w:r w:rsidRPr="00776C8B">
        <w:rPr>
          <w:rFonts w:hint="eastAsia"/>
        </w:rPr>
        <w:t>“</w:t>
      </w:r>
      <w:r w:rsidR="00776C8B" w:rsidRPr="00776C8B">
        <w:t>而且菩萨见到</w:t>
      </w:r>
      <w:r w:rsidR="00776C8B" w:rsidRPr="00776C8B">
        <w:rPr>
          <w:rFonts w:hint="eastAsia"/>
        </w:rPr>
        <w:t>欲火</w:t>
      </w:r>
      <w:r w:rsidR="00776C8B" w:rsidRPr="00776C8B">
        <w:t>，见到这样的</w:t>
      </w:r>
      <w:r w:rsidR="00776C8B" w:rsidRPr="00776C8B">
        <w:rPr>
          <w:rFonts w:hint="eastAsia"/>
        </w:rPr>
        <w:t>贪欲</w:t>
      </w:r>
      <w:r w:rsidR="00776C8B" w:rsidRPr="00776C8B">
        <w:t>，就像是前面有个深深的</w:t>
      </w:r>
      <w:r w:rsidR="00776C8B" w:rsidRPr="00776C8B">
        <w:rPr>
          <w:rFonts w:hint="eastAsia"/>
        </w:rPr>
        <w:t>火炕</w:t>
      </w:r>
      <w:r w:rsidR="00776C8B" w:rsidRPr="00776C8B">
        <w:t>，大</w:t>
      </w:r>
      <w:r w:rsidR="00776C8B" w:rsidRPr="00776C8B">
        <w:rPr>
          <w:rFonts w:hint="eastAsia"/>
        </w:rPr>
        <w:t>家都很害怕，马上会离开。</w:t>
      </w:r>
      <w:r w:rsidR="005C371A" w:rsidRPr="00776C8B">
        <w:rPr>
          <w:rFonts w:hint="eastAsia"/>
        </w:rPr>
        <w:t>”</w:t>
      </w:r>
    </w:p>
    <w:p w14:paraId="61B6DC3F" w14:textId="77777777" w:rsidR="00776C8B" w:rsidRPr="00776C8B" w:rsidRDefault="00776C8B" w:rsidP="00776C8B">
      <w:pPr>
        <w:widowControl w:val="0"/>
        <w:ind w:firstLine="600"/>
      </w:pPr>
      <w:r w:rsidRPr="00776C8B">
        <w:rPr>
          <w:rFonts w:hint="eastAsia"/>
        </w:rPr>
        <w:t>会被焚烧嘛，所以菩萨们也不会赞叹，把它看成火坑一样。</w:t>
      </w:r>
    </w:p>
    <w:p w14:paraId="3F2C57B2" w14:textId="50B328A7" w:rsidR="00776C8B" w:rsidRPr="00776C8B" w:rsidRDefault="00776C8B" w:rsidP="00776C8B">
      <w:pPr>
        <w:widowControl w:val="0"/>
        <w:ind w:firstLine="600"/>
      </w:pPr>
      <w:r w:rsidRPr="00776C8B">
        <w:rPr>
          <w:rFonts w:hint="eastAsia"/>
        </w:rPr>
        <w:t>像马鸣菩萨的《佛所行赞》</w:t>
      </w:r>
      <w:r w:rsidRPr="00776C8B">
        <w:rPr>
          <w:vertAlign w:val="superscript"/>
        </w:rPr>
        <w:footnoteReference w:id="565"/>
      </w:r>
      <w:r w:rsidRPr="00776C8B">
        <w:rPr>
          <w:rFonts w:hint="eastAsia"/>
        </w:rPr>
        <w:t>当中也说：</w:t>
      </w:r>
      <w:r w:rsidR="000C5882" w:rsidRPr="00776C8B">
        <w:rPr>
          <w:rFonts w:hint="eastAsia"/>
        </w:rPr>
        <w:t>“</w:t>
      </w:r>
      <w:r w:rsidRPr="00776C8B">
        <w:rPr>
          <w:rFonts w:hint="eastAsia"/>
        </w:rPr>
        <w:t>贪欲火焚心，正法生则难。</w:t>
      </w:r>
      <w:r w:rsidR="005C371A" w:rsidRPr="00776C8B">
        <w:rPr>
          <w:rFonts w:hint="eastAsia"/>
        </w:rPr>
        <w:t>”</w:t>
      </w:r>
      <w:r w:rsidRPr="00776C8B">
        <w:rPr>
          <w:rFonts w:hint="eastAsia"/>
        </w:rPr>
        <w:t>贪欲的火会完全烧坏我们的心，如果这样，正法的功德怎么会生起呢？很难生起的。</w:t>
      </w:r>
    </w:p>
    <w:p w14:paraId="232D1657" w14:textId="77777777" w:rsidR="00776C8B" w:rsidRPr="00776C8B" w:rsidRDefault="00776C8B" w:rsidP="00776C8B">
      <w:pPr>
        <w:widowControl w:val="0"/>
        <w:ind w:firstLine="600"/>
      </w:pPr>
      <w:r w:rsidRPr="00776C8B">
        <w:rPr>
          <w:rFonts w:hint="eastAsia"/>
        </w:rPr>
        <w:lastRenderedPageBreak/>
        <w:t>贪欲火焚烧的不仅是来世，今生当中也会燃烧的这种公案也有。在《大智度论》当中讲</w:t>
      </w:r>
      <w:r w:rsidRPr="00776C8B">
        <w:rPr>
          <w:vertAlign w:val="superscript"/>
        </w:rPr>
        <w:footnoteReference w:id="566"/>
      </w:r>
      <w:r w:rsidRPr="00776C8B">
        <w:rPr>
          <w:rFonts w:hint="eastAsia"/>
        </w:rPr>
        <w:t>，有个公主她长得非常非常好看。有一次她在宫殿二楼出现的时候，下面有一个卖鱼的男孩看到了她的相貌，他的相续当中不断燃起欲火，日思夜想，得了相思病，晚上不睡，白天不吃，非常痛苦。</w:t>
      </w:r>
    </w:p>
    <w:p w14:paraId="13BED6CF" w14:textId="77777777" w:rsidR="00776C8B" w:rsidRPr="00776C8B" w:rsidRDefault="00776C8B" w:rsidP="00776C8B">
      <w:pPr>
        <w:widowControl w:val="0"/>
        <w:ind w:firstLine="600"/>
      </w:pPr>
      <w:r w:rsidRPr="00776C8B">
        <w:rPr>
          <w:rFonts w:hint="eastAsia"/>
        </w:rPr>
        <w:t>他的母亲问他为什么这样？他说他想着公主，特别难受，这样下去很可能会死的。母亲说我们这样低劣的种姓，不可能有这样的机会。儿子说如果不能如愿，可能要死掉。</w:t>
      </w:r>
    </w:p>
    <w:p w14:paraId="1B437674" w14:textId="77777777" w:rsidR="00776C8B" w:rsidRPr="00776C8B" w:rsidRDefault="00776C8B" w:rsidP="00776C8B">
      <w:pPr>
        <w:widowControl w:val="0"/>
        <w:ind w:firstLine="600"/>
      </w:pPr>
      <w:r w:rsidRPr="00776C8B">
        <w:rPr>
          <w:rFonts w:hint="eastAsia"/>
        </w:rPr>
        <w:t>母亲觉得很可怜，就想了一个办法，免费供养公主鲜美的鱼肉。有一次公主问他的母亲，你们为什么</w:t>
      </w:r>
      <w:r w:rsidRPr="00776C8B">
        <w:rPr>
          <w:rFonts w:hint="eastAsia"/>
        </w:rPr>
        <w:lastRenderedPageBreak/>
        <w:t>给我免费供养鱼肉？母亲就讲，我儿子特别想见你，因为这个原因才给你提供。</w:t>
      </w:r>
    </w:p>
    <w:p w14:paraId="0623FCE9" w14:textId="77777777" w:rsidR="00776C8B" w:rsidRPr="00776C8B" w:rsidRDefault="00776C8B" w:rsidP="00776C8B">
      <w:pPr>
        <w:widowControl w:val="0"/>
        <w:ind w:firstLine="600"/>
      </w:pPr>
      <w:r w:rsidRPr="00776C8B">
        <w:rPr>
          <w:rFonts w:hint="eastAsia"/>
        </w:rPr>
        <w:t>没想到公主说，这个月的十五号到一个庙里面，庙里面有一个神像，在神像后面等着我，我可以见他。公主又对父王说，我最近觉得有些事情不太吉祥。一般子女骗父母是很容易的。她说我要去庙里面朝拜一下，于是当天就去了。渔夫的儿子也打扮好去了庙里的神像后面等着。</w:t>
      </w:r>
    </w:p>
    <w:p w14:paraId="2DAA3609" w14:textId="77777777" w:rsidR="00776C8B" w:rsidRPr="00776C8B" w:rsidRDefault="00776C8B" w:rsidP="00776C8B">
      <w:pPr>
        <w:widowControl w:val="0"/>
        <w:ind w:firstLine="600"/>
      </w:pPr>
      <w:r w:rsidRPr="00776C8B">
        <w:rPr>
          <w:rFonts w:hint="eastAsia"/>
        </w:rPr>
        <w:t>结果这个神像观察到，国王是我的功德主，是大施主，如果他家里发生了一些不好的事，会不太理想。所以他就依靠一种特殊的威力，让渔夫的儿子一直睡在那里，醒不过来。</w:t>
      </w:r>
    </w:p>
    <w:p w14:paraId="75E7C45E" w14:textId="77777777" w:rsidR="00776C8B" w:rsidRPr="00776C8B" w:rsidRDefault="00776C8B" w:rsidP="00776C8B">
      <w:pPr>
        <w:widowControl w:val="0"/>
        <w:ind w:firstLine="600"/>
      </w:pPr>
      <w:r w:rsidRPr="00776C8B">
        <w:rPr>
          <w:rFonts w:hint="eastAsia"/>
        </w:rPr>
        <w:t>公主来了以后，他就像喝了迷药一样醒不过来。公主推了他，也没办法，最后把十万两金的璎珞拿下来放在那里就走了。</w:t>
      </w:r>
    </w:p>
    <w:p w14:paraId="576546D4" w14:textId="77777777" w:rsidR="00776C8B" w:rsidRPr="00776C8B" w:rsidRDefault="00776C8B" w:rsidP="00776C8B">
      <w:pPr>
        <w:widowControl w:val="0"/>
        <w:ind w:firstLine="600"/>
      </w:pPr>
      <w:r w:rsidRPr="00776C8B">
        <w:rPr>
          <w:rFonts w:hint="eastAsia"/>
        </w:rPr>
        <w:t>后来渔夫儿子醒来，他没看见公主，旁边的人说公主已经走了。他看到金子的璎珞，特别的伤心，贪欲的火不断燃烧，最后活活的被焚烧而死，当时就死</w:t>
      </w:r>
      <w:r w:rsidRPr="00776C8B">
        <w:t>在</w:t>
      </w:r>
      <w:r w:rsidRPr="00776C8B">
        <w:rPr>
          <w:rFonts w:hint="eastAsia"/>
        </w:rPr>
        <w:t>那里。</w:t>
      </w:r>
    </w:p>
    <w:p w14:paraId="635B1672" w14:textId="77777777" w:rsidR="00776C8B" w:rsidRPr="00776C8B" w:rsidRDefault="00776C8B" w:rsidP="00776C8B">
      <w:pPr>
        <w:widowControl w:val="0"/>
        <w:ind w:firstLine="600"/>
      </w:pPr>
      <w:r w:rsidRPr="00776C8B">
        <w:t>这是</w:t>
      </w:r>
      <w:r w:rsidRPr="00776C8B">
        <w:rPr>
          <w:rFonts w:hint="eastAsia"/>
        </w:rPr>
        <w:t>《</w:t>
      </w:r>
      <w:r w:rsidRPr="00776C8B">
        <w:t>大</w:t>
      </w:r>
      <w:r w:rsidRPr="00776C8B">
        <w:rPr>
          <w:rFonts w:hint="eastAsia"/>
        </w:rPr>
        <w:t>智度</w:t>
      </w:r>
      <w:r w:rsidRPr="00776C8B">
        <w:t>论</w:t>
      </w:r>
      <w:r w:rsidRPr="00776C8B">
        <w:rPr>
          <w:rFonts w:hint="eastAsia"/>
        </w:rPr>
        <w:t>》</w:t>
      </w:r>
      <w:r w:rsidRPr="00776C8B">
        <w:t>里面</w:t>
      </w:r>
      <w:r w:rsidRPr="00776C8B">
        <w:rPr>
          <w:rFonts w:hint="eastAsia"/>
        </w:rPr>
        <w:t>讲的。</w:t>
      </w:r>
    </w:p>
    <w:p w14:paraId="3878EEAD" w14:textId="77777777" w:rsidR="00776C8B" w:rsidRPr="00776C8B" w:rsidRDefault="00776C8B" w:rsidP="00776C8B">
      <w:pPr>
        <w:widowControl w:val="0"/>
        <w:ind w:firstLine="600"/>
      </w:pPr>
      <w:r w:rsidRPr="00776C8B">
        <w:rPr>
          <w:rFonts w:hint="eastAsia"/>
        </w:rPr>
        <w:t>所以在历史上，欲火特别猛烈也是发生很多不愉</w:t>
      </w:r>
      <w:r w:rsidRPr="00776C8B">
        <w:rPr>
          <w:rFonts w:hint="eastAsia"/>
        </w:rPr>
        <w:lastRenderedPageBreak/>
        <w:t>快的事情。</w:t>
      </w:r>
    </w:p>
    <w:p w14:paraId="126945D5" w14:textId="77777777" w:rsidR="00776C8B" w:rsidRPr="00776C8B" w:rsidRDefault="00776C8B" w:rsidP="00776C8B">
      <w:pPr>
        <w:widowControl w:val="0"/>
        <w:ind w:firstLine="600"/>
      </w:pPr>
      <w:r w:rsidRPr="00776C8B">
        <w:rPr>
          <w:rFonts w:hint="eastAsia"/>
        </w:rPr>
        <w:t>对一个修行人来讲，贪欲应该是最大的一种障碍，尤其是欲界众生来讲，不管是出家也好，没有出家也好，尤其是年轻人，到了一定年龄的时候，他的生理，他的业力，各方面的因缘，很难以守持清净的戒律。在这个时候，一方面要祈祷上师三宝，另一方面依靠像《楞严经》、《入菩萨行论》等对治贪欲的相关经论来尽量地制止自己的贪欲。</w:t>
      </w:r>
    </w:p>
    <w:p w14:paraId="6BA8ADD4" w14:textId="127A5659" w:rsidR="00776C8B" w:rsidRPr="00776C8B" w:rsidRDefault="00776C8B" w:rsidP="00776C8B">
      <w:pPr>
        <w:widowControl w:val="0"/>
        <w:ind w:firstLine="600"/>
      </w:pPr>
      <w:r w:rsidRPr="00776C8B">
        <w:rPr>
          <w:rFonts w:hint="eastAsia"/>
        </w:rPr>
        <w:t>如果强迫：</w:t>
      </w:r>
      <w:r w:rsidR="000C5882" w:rsidRPr="00776C8B">
        <w:rPr>
          <w:rFonts w:hint="eastAsia"/>
        </w:rPr>
        <w:t>“</w:t>
      </w:r>
      <w:r w:rsidRPr="00776C8B">
        <w:rPr>
          <w:rFonts w:hint="eastAsia"/>
        </w:rPr>
        <w:t>我不能有贪心、我不能有贪心</w:t>
      </w:r>
      <w:r w:rsidR="005C371A" w:rsidRPr="00776C8B">
        <w:rPr>
          <w:rFonts w:hint="eastAsia"/>
        </w:rPr>
        <w:t>”</w:t>
      </w:r>
      <w:r w:rsidRPr="00776C8B">
        <w:rPr>
          <w:rFonts w:hint="eastAsia"/>
        </w:rPr>
        <w:t>，这样肯定是很难的。唯一的方法，是知道贪欲的结果、它的本体，它带来的危害，很多方面如果知道的话，稍微有缘者、利根者应该就会明白。因为一切法，如果有了因缘就可以产生，没有因缘不会产生。就像《正法念处经》当中也说了：</w:t>
      </w:r>
      <w:r w:rsidR="000C5882" w:rsidRPr="00776C8B">
        <w:rPr>
          <w:rFonts w:hint="eastAsia"/>
        </w:rPr>
        <w:t>“</w:t>
      </w:r>
      <w:r w:rsidRPr="00776C8B">
        <w:rPr>
          <w:rFonts w:hint="eastAsia"/>
        </w:rPr>
        <w:t>若有因缘，则便见之；若无因缘，虽有不见。何以故？以一切法因缘生故。</w:t>
      </w:r>
      <w:r w:rsidR="005C371A" w:rsidRPr="00776C8B">
        <w:rPr>
          <w:rFonts w:hint="eastAsia"/>
        </w:rPr>
        <w:t>”</w:t>
      </w:r>
      <w:r w:rsidRPr="00776C8B">
        <w:rPr>
          <w:rFonts w:hint="eastAsia"/>
        </w:rPr>
        <w:t>这个说的很好。如果这个因缘你已经突破的话，虽然你相续当中可能有贪欲的种子，但是不一定能生起来。如果你的相续当中没有这样的因缘，即使可能有这样的对境，但是也不会产生。所以很多法依靠因缘而产生。</w:t>
      </w:r>
    </w:p>
    <w:p w14:paraId="412199B9" w14:textId="2C6221D8" w:rsidR="00776C8B" w:rsidRPr="00776C8B" w:rsidRDefault="00776C8B" w:rsidP="00776C8B">
      <w:pPr>
        <w:widowControl w:val="0"/>
        <w:ind w:firstLine="600"/>
      </w:pPr>
      <w:r w:rsidRPr="00776C8B">
        <w:rPr>
          <w:rFonts w:hint="eastAsia"/>
        </w:rPr>
        <w:t>所以诸佛菩萨们也是这样看的：</w:t>
      </w:r>
      <w:r w:rsidR="000C5882" w:rsidRPr="00776C8B">
        <w:rPr>
          <w:rFonts w:hint="eastAsia"/>
        </w:rPr>
        <w:t>“</w:t>
      </w:r>
      <w:r w:rsidRPr="00776C8B">
        <w:rPr>
          <w:rFonts w:hint="eastAsia"/>
        </w:rPr>
        <w:t>菩萨见欲。如</w:t>
      </w:r>
      <w:r w:rsidRPr="00776C8B">
        <w:rPr>
          <w:rFonts w:hint="eastAsia"/>
        </w:rPr>
        <w:lastRenderedPageBreak/>
        <w:t>避火坑。</w:t>
      </w:r>
      <w:r w:rsidR="005C371A" w:rsidRPr="00776C8B">
        <w:rPr>
          <w:rFonts w:hint="eastAsia"/>
        </w:rPr>
        <w:t>”</w:t>
      </w:r>
      <w:r w:rsidRPr="00776C8B">
        <w:rPr>
          <w:rFonts w:hint="eastAsia"/>
        </w:rPr>
        <w:t>这个也应该记下来，尤其是一些出家人。居士也是这样的，现在很多众生，不管是年轻人、年老的人全部都是被欲火焚烧着，很可怜。即生当中被欲火烧得白天吃不下饭，晚上睡不着觉，中间也没办法休息，每天都是被这种烦恼一直捆绑着，一直束缚着，很可怜的。真的，欲界当中的很多众生是非常可怜的。如果没有这种贪欲，应该是很快乐的一种解脱。</w:t>
      </w:r>
    </w:p>
    <w:p w14:paraId="411323DA" w14:textId="77777777" w:rsidR="00776C8B" w:rsidRPr="00776C8B" w:rsidRDefault="00776C8B" w:rsidP="00776C8B">
      <w:pPr>
        <w:widowControl w:val="0"/>
        <w:ind w:firstLine="600"/>
      </w:pPr>
      <w:r w:rsidRPr="00776C8B">
        <w:rPr>
          <w:rFonts w:hint="eastAsia"/>
        </w:rPr>
        <w:t>这是第一个习气。第二个也叫贪，上面的贪是淫欲方面，后面的贪是财富等其他方面。</w:t>
      </w:r>
    </w:p>
    <w:p w14:paraId="16532D47" w14:textId="77777777" w:rsidR="00776C8B" w:rsidRPr="00776C8B" w:rsidRDefault="00776C8B" w:rsidP="00776C8B">
      <w:pPr>
        <w:widowControl w:val="0"/>
        <w:ind w:firstLine="601"/>
        <w:rPr>
          <w:b/>
          <w:bCs/>
        </w:rPr>
      </w:pPr>
      <w:r w:rsidRPr="00776C8B">
        <w:rPr>
          <w:rFonts w:hint="eastAsia"/>
          <w:b/>
          <w:bCs/>
        </w:rPr>
        <w:t>二者、贪习交计，发于相吸，吸揽不止，如是故有积寒坚冰，于中冻冽；</w:t>
      </w:r>
    </w:p>
    <w:p w14:paraId="0FFCB06C" w14:textId="77777777" w:rsidR="00776C8B" w:rsidRPr="00776C8B" w:rsidRDefault="00776C8B" w:rsidP="00776C8B">
      <w:pPr>
        <w:widowControl w:val="0"/>
        <w:ind w:firstLine="600"/>
      </w:pPr>
      <w:r w:rsidRPr="00776C8B">
        <w:rPr>
          <w:rFonts w:hint="eastAsia"/>
        </w:rPr>
        <w:t>这种贪心的习气如果交集、执着，或者说它算计，它发于一种吸引。</w:t>
      </w:r>
    </w:p>
    <w:p w14:paraId="6C08D87A" w14:textId="77777777" w:rsidR="00776C8B" w:rsidRPr="00776C8B" w:rsidRDefault="00776C8B" w:rsidP="00776C8B">
      <w:pPr>
        <w:widowControl w:val="0"/>
        <w:ind w:firstLine="600"/>
      </w:pPr>
      <w:r w:rsidRPr="00776C8B">
        <w:rPr>
          <w:rFonts w:hint="eastAsia"/>
        </w:rPr>
        <w:t>这种贪心，实际上对外境有一种吸引力，把外境的功德吸引过来。</w:t>
      </w:r>
    </w:p>
    <w:p w14:paraId="2A65B7D5" w14:textId="30087C3C" w:rsidR="00776C8B" w:rsidRPr="00776C8B" w:rsidRDefault="000C5882" w:rsidP="00776C8B">
      <w:pPr>
        <w:widowControl w:val="0"/>
        <w:ind w:firstLine="600"/>
      </w:pPr>
      <w:r w:rsidRPr="00776C8B">
        <w:rPr>
          <w:rFonts w:hint="eastAsia"/>
        </w:rPr>
        <w:t>“</w:t>
      </w:r>
      <w:r w:rsidR="00776C8B" w:rsidRPr="00776C8B">
        <w:rPr>
          <w:rFonts w:hint="eastAsia"/>
        </w:rPr>
        <w:t>吸揽不止</w:t>
      </w:r>
      <w:r w:rsidR="005C371A" w:rsidRPr="00776C8B">
        <w:rPr>
          <w:rFonts w:hint="eastAsia"/>
        </w:rPr>
        <w:t>”</w:t>
      </w:r>
      <w:r w:rsidR="00776C8B" w:rsidRPr="00776C8B">
        <w:rPr>
          <w:rFonts w:hint="eastAsia"/>
        </w:rPr>
        <w:t>，对外界的希求和吸引不断发生。</w:t>
      </w:r>
    </w:p>
    <w:p w14:paraId="1B4A356E" w14:textId="2BD41441" w:rsidR="00776C8B" w:rsidRPr="00776C8B" w:rsidRDefault="00776C8B" w:rsidP="00776C8B">
      <w:pPr>
        <w:widowControl w:val="0"/>
        <w:ind w:firstLine="600"/>
      </w:pPr>
      <w:r w:rsidRPr="00776C8B">
        <w:rPr>
          <w:rFonts w:hint="eastAsia"/>
        </w:rPr>
        <w:t>贪的话，</w:t>
      </w:r>
      <w:r w:rsidRPr="00776C8B">
        <w:t>不管是</w:t>
      </w:r>
      <w:r w:rsidRPr="00776C8B">
        <w:rPr>
          <w:rFonts w:hint="eastAsia"/>
        </w:rPr>
        <w:t>贪</w:t>
      </w:r>
      <w:r w:rsidRPr="00776C8B">
        <w:t>别人的财</w:t>
      </w:r>
      <w:r w:rsidRPr="00776C8B">
        <w:rPr>
          <w:rFonts w:hint="eastAsia"/>
        </w:rPr>
        <w:t>物</w:t>
      </w:r>
      <w:r w:rsidRPr="00776C8B">
        <w:t>也好，</w:t>
      </w:r>
      <w:r w:rsidRPr="00776C8B">
        <w:rPr>
          <w:rFonts w:hint="eastAsia"/>
        </w:rPr>
        <w:t>贪</w:t>
      </w:r>
      <w:r w:rsidRPr="00776C8B">
        <w:t>别人的地位也好，或者说</w:t>
      </w:r>
      <w:r w:rsidRPr="00776C8B">
        <w:rPr>
          <w:rFonts w:hint="eastAsia"/>
        </w:rPr>
        <w:t>贪</w:t>
      </w:r>
      <w:r w:rsidRPr="00776C8B">
        <w:t>别人的</w:t>
      </w:r>
      <w:r w:rsidRPr="00776C8B">
        <w:rPr>
          <w:rFonts w:hint="eastAsia"/>
        </w:rPr>
        <w:t>利养</w:t>
      </w:r>
      <w:r w:rsidRPr="00776C8B">
        <w:t>也好，一直想</w:t>
      </w:r>
      <w:r w:rsidRPr="00776C8B">
        <w:rPr>
          <w:rFonts w:hint="eastAsia"/>
        </w:rPr>
        <w:t>：</w:t>
      </w:r>
      <w:r w:rsidR="000C5882" w:rsidRPr="00776C8B">
        <w:rPr>
          <w:rFonts w:hint="eastAsia"/>
        </w:rPr>
        <w:t>“</w:t>
      </w:r>
      <w:r w:rsidRPr="00776C8B">
        <w:t>我有</w:t>
      </w:r>
      <w:r w:rsidRPr="00776C8B">
        <w:rPr>
          <w:rFonts w:hint="eastAsia"/>
        </w:rPr>
        <w:t>这个</w:t>
      </w:r>
      <w:r w:rsidRPr="00776C8B">
        <w:t>多好</w:t>
      </w:r>
      <w:r w:rsidR="00E7107F" w:rsidRPr="00776C8B">
        <w:rPr>
          <w:rFonts w:hint="eastAsia"/>
        </w:rPr>
        <w:t>！</w:t>
      </w:r>
      <w:r w:rsidR="005C371A" w:rsidRPr="00776C8B">
        <w:rPr>
          <w:rFonts w:hint="eastAsia"/>
        </w:rPr>
        <w:t>”</w:t>
      </w:r>
      <w:r w:rsidRPr="00776C8B">
        <w:rPr>
          <w:rFonts w:hint="eastAsia"/>
        </w:rPr>
        <w:t>一直想据为己有，</w:t>
      </w:r>
      <w:r w:rsidRPr="00776C8B">
        <w:t>一直是这样的。</w:t>
      </w:r>
    </w:p>
    <w:p w14:paraId="08F088A4" w14:textId="24449B73" w:rsidR="00776C8B" w:rsidRPr="00776C8B" w:rsidRDefault="00776C8B" w:rsidP="00776C8B">
      <w:pPr>
        <w:widowControl w:val="0"/>
        <w:ind w:firstLine="600"/>
      </w:pPr>
      <w:r w:rsidRPr="00776C8B">
        <w:rPr>
          <w:rFonts w:hint="eastAsia"/>
        </w:rPr>
        <w:t>一直想</w:t>
      </w:r>
      <w:r w:rsidRPr="00776C8B">
        <w:t>自己获得，或者</w:t>
      </w:r>
      <w:r w:rsidRPr="00776C8B">
        <w:rPr>
          <w:rFonts w:hint="eastAsia"/>
        </w:rPr>
        <w:t>这样的</w:t>
      </w:r>
      <w:r w:rsidRPr="00776C8B">
        <w:t>欲求不断，</w:t>
      </w:r>
      <w:r w:rsidRPr="00776C8B">
        <w:rPr>
          <w:rFonts w:hint="eastAsia"/>
        </w:rPr>
        <w:t>它</w:t>
      </w:r>
      <w:r w:rsidR="000C5882" w:rsidRPr="00776C8B">
        <w:rPr>
          <w:rFonts w:hint="eastAsia"/>
        </w:rPr>
        <w:t>“</w:t>
      </w:r>
      <w:r w:rsidRPr="00776C8B">
        <w:rPr>
          <w:rFonts w:hint="eastAsia"/>
        </w:rPr>
        <w:t>积寒</w:t>
      </w:r>
      <w:r w:rsidR="005C371A" w:rsidRPr="00776C8B">
        <w:rPr>
          <w:rFonts w:hint="eastAsia"/>
        </w:rPr>
        <w:t>”</w:t>
      </w:r>
      <w:r w:rsidRPr="00776C8B">
        <w:rPr>
          <w:rFonts w:hint="eastAsia"/>
        </w:rPr>
        <w:t>，</w:t>
      </w:r>
      <w:r w:rsidRPr="00776C8B">
        <w:t>积累了很多的寒冷</w:t>
      </w:r>
      <w:r w:rsidRPr="00776C8B">
        <w:rPr>
          <w:rFonts w:hint="eastAsia"/>
        </w:rPr>
        <w:t>。</w:t>
      </w:r>
      <w:r w:rsidRPr="00776C8B">
        <w:t>刚开始是一种寒冷，然后</w:t>
      </w:r>
      <w:r w:rsidRPr="00776C8B">
        <w:rPr>
          <w:rFonts w:hint="eastAsia"/>
        </w:rPr>
        <w:lastRenderedPageBreak/>
        <w:t>这个</w:t>
      </w:r>
      <w:r w:rsidRPr="00776C8B">
        <w:t>寒冷</w:t>
      </w:r>
      <w:r w:rsidRPr="00776C8B">
        <w:rPr>
          <w:rFonts w:hint="eastAsia"/>
        </w:rPr>
        <w:t>慢慢就变成了</w:t>
      </w:r>
      <w:r w:rsidR="000C5882" w:rsidRPr="00776C8B">
        <w:rPr>
          <w:rFonts w:hint="eastAsia"/>
        </w:rPr>
        <w:t>“</w:t>
      </w:r>
      <w:r w:rsidRPr="00776C8B">
        <w:rPr>
          <w:rFonts w:hint="eastAsia"/>
        </w:rPr>
        <w:t>坚冰</w:t>
      </w:r>
      <w:r w:rsidR="005C371A" w:rsidRPr="00776C8B">
        <w:rPr>
          <w:rFonts w:hint="eastAsia"/>
        </w:rPr>
        <w:t>”</w:t>
      </w:r>
      <w:r w:rsidRPr="00776C8B">
        <w:rPr>
          <w:rFonts w:hint="eastAsia"/>
        </w:rPr>
        <w:t>，坚实的冰。</w:t>
      </w:r>
    </w:p>
    <w:p w14:paraId="0EB6C097" w14:textId="3B65DFAA" w:rsidR="00776C8B" w:rsidRPr="00776C8B" w:rsidRDefault="000C5882" w:rsidP="00776C8B">
      <w:pPr>
        <w:widowControl w:val="0"/>
        <w:ind w:firstLine="600"/>
      </w:pPr>
      <w:r w:rsidRPr="00776C8B">
        <w:rPr>
          <w:rFonts w:hint="eastAsia"/>
        </w:rPr>
        <w:t>“</w:t>
      </w:r>
      <w:r w:rsidR="00776C8B" w:rsidRPr="00776C8B">
        <w:rPr>
          <w:rFonts w:hint="eastAsia"/>
        </w:rPr>
        <w:t>于中冻冽</w:t>
      </w:r>
      <w:r w:rsidR="005C371A" w:rsidRPr="00776C8B">
        <w:rPr>
          <w:rFonts w:hint="eastAsia"/>
        </w:rPr>
        <w:t>”</w:t>
      </w:r>
      <w:r w:rsidR="00776C8B" w:rsidRPr="00776C8B">
        <w:rPr>
          <w:rFonts w:hint="eastAsia"/>
        </w:rPr>
        <w:t>，这个坚实的冰再</w:t>
      </w:r>
      <w:r w:rsidR="00776C8B" w:rsidRPr="00776C8B">
        <w:t>不断的</w:t>
      </w:r>
      <w:r w:rsidR="00776C8B" w:rsidRPr="00776C8B">
        <w:rPr>
          <w:rFonts w:hint="eastAsia"/>
        </w:rPr>
        <w:t>寒冷</w:t>
      </w:r>
      <w:r w:rsidR="00776C8B" w:rsidRPr="00776C8B">
        <w:t>，就开始</w:t>
      </w:r>
      <w:r w:rsidR="00776C8B" w:rsidRPr="00776C8B">
        <w:rPr>
          <w:rFonts w:hint="eastAsia"/>
        </w:rPr>
        <w:t>冻裂，冻的裂开了，</w:t>
      </w:r>
      <w:r w:rsidR="00776C8B" w:rsidRPr="00776C8B">
        <w:t>特别</w:t>
      </w:r>
      <w:r w:rsidR="00776C8B" w:rsidRPr="00776C8B">
        <w:rPr>
          <w:rFonts w:hint="eastAsia"/>
        </w:rPr>
        <w:t>糟糕。</w:t>
      </w:r>
    </w:p>
    <w:p w14:paraId="14071F80" w14:textId="50CD8463" w:rsidR="00776C8B" w:rsidRPr="00776C8B" w:rsidRDefault="00776C8B" w:rsidP="00776C8B">
      <w:pPr>
        <w:widowControl w:val="0"/>
        <w:ind w:firstLine="600"/>
      </w:pPr>
      <w:r w:rsidRPr="00776C8B">
        <w:t>看学院的天气，现在可能是</w:t>
      </w:r>
      <w:r w:rsidRPr="00776C8B">
        <w:rPr>
          <w:rFonts w:hint="eastAsia"/>
        </w:rPr>
        <w:t>零下</w:t>
      </w:r>
      <w:r w:rsidR="003721C1" w:rsidRPr="003721C1">
        <w:t>20</w:t>
      </w:r>
      <w:r w:rsidRPr="00776C8B">
        <w:t>来度，</w:t>
      </w:r>
      <w:r w:rsidRPr="00776C8B">
        <w:rPr>
          <w:rFonts w:hint="eastAsia"/>
        </w:rPr>
        <w:t>这个</w:t>
      </w:r>
      <w:r w:rsidRPr="00776C8B">
        <w:t>时候一盆水</w:t>
      </w:r>
      <w:r w:rsidRPr="00776C8B">
        <w:rPr>
          <w:rFonts w:hint="eastAsia"/>
        </w:rPr>
        <w:t>不但冻住</w:t>
      </w:r>
      <w:r w:rsidRPr="00776C8B">
        <w:t>了，还有可能</w:t>
      </w:r>
      <w:r w:rsidRPr="00776C8B">
        <w:rPr>
          <w:rFonts w:hint="eastAsia"/>
        </w:rPr>
        <w:t>连水器也</w:t>
      </w:r>
      <w:r w:rsidRPr="00776C8B">
        <w:t>爆炸</w:t>
      </w:r>
      <w:r w:rsidRPr="00776C8B">
        <w:rPr>
          <w:rFonts w:hint="eastAsia"/>
        </w:rPr>
        <w:t>了</w:t>
      </w:r>
      <w:r w:rsidRPr="00776C8B">
        <w:t>，有这种情况</w:t>
      </w:r>
      <w:r w:rsidRPr="00776C8B">
        <w:rPr>
          <w:rFonts w:hint="eastAsia"/>
        </w:rPr>
        <w:t>。</w:t>
      </w:r>
    </w:p>
    <w:p w14:paraId="70501F47" w14:textId="77777777" w:rsidR="00776C8B" w:rsidRPr="00776C8B" w:rsidRDefault="00776C8B" w:rsidP="00776C8B">
      <w:pPr>
        <w:widowControl w:val="0"/>
        <w:ind w:firstLine="600"/>
      </w:pPr>
      <w:r w:rsidRPr="00776C8B">
        <w:t>这是</w:t>
      </w:r>
      <w:r w:rsidRPr="00776C8B">
        <w:rPr>
          <w:rFonts w:hint="eastAsia"/>
        </w:rPr>
        <w:t>世间</w:t>
      </w:r>
      <w:r w:rsidRPr="00776C8B">
        <w:t>当中的一种现象</w:t>
      </w:r>
      <w:r w:rsidRPr="00776C8B">
        <w:rPr>
          <w:rFonts w:hint="eastAsia"/>
        </w:rPr>
        <w:t>。</w:t>
      </w:r>
      <w:r w:rsidRPr="00776C8B">
        <w:t>因为</w:t>
      </w:r>
      <w:r w:rsidRPr="00776C8B">
        <w:rPr>
          <w:rFonts w:hint="eastAsia"/>
        </w:rPr>
        <w:t>贪心其实</w:t>
      </w:r>
      <w:r w:rsidRPr="00776C8B">
        <w:t>是一种吸引，</w:t>
      </w:r>
      <w:r w:rsidRPr="00776C8B">
        <w:rPr>
          <w:rFonts w:hint="eastAsia"/>
        </w:rPr>
        <w:t>吸引相</w:t>
      </w:r>
      <w:r w:rsidRPr="00776C8B">
        <w:t>当于是水</w:t>
      </w:r>
      <w:r w:rsidRPr="00776C8B">
        <w:rPr>
          <w:rFonts w:hint="eastAsia"/>
        </w:rPr>
        <w:t>，这个水</w:t>
      </w:r>
      <w:r w:rsidRPr="00776C8B">
        <w:t>有寒冷的意思</w:t>
      </w:r>
      <w:r w:rsidRPr="00776C8B">
        <w:rPr>
          <w:rFonts w:hint="eastAsia"/>
        </w:rPr>
        <w:t>。</w:t>
      </w:r>
    </w:p>
    <w:p w14:paraId="4CCCE652" w14:textId="77777777" w:rsidR="00776C8B" w:rsidRPr="00776C8B" w:rsidRDefault="00776C8B" w:rsidP="00776C8B">
      <w:pPr>
        <w:widowControl w:val="0"/>
        <w:ind w:firstLine="600"/>
      </w:pPr>
      <w:r w:rsidRPr="00776C8B">
        <w:rPr>
          <w:rFonts w:hint="eastAsia"/>
        </w:rPr>
        <w:t>那水怎么会</w:t>
      </w:r>
      <w:r w:rsidRPr="00776C8B">
        <w:t>有寒冷的意思呢</w:t>
      </w:r>
      <w:r w:rsidRPr="00776C8B">
        <w:rPr>
          <w:rFonts w:hint="eastAsia"/>
        </w:rPr>
        <w:t>？</w:t>
      </w:r>
      <w:r w:rsidRPr="00776C8B">
        <w:t>下面佛陀也</w:t>
      </w:r>
      <w:r w:rsidRPr="00776C8B">
        <w:rPr>
          <w:rFonts w:hint="eastAsia"/>
        </w:rPr>
        <w:t>用了</w:t>
      </w:r>
      <w:r w:rsidRPr="00776C8B">
        <w:t>我们人间的一个</w:t>
      </w:r>
      <w:r w:rsidRPr="00776C8B">
        <w:rPr>
          <w:rFonts w:hint="eastAsia"/>
        </w:rPr>
        <w:t>比喻。</w:t>
      </w:r>
    </w:p>
    <w:p w14:paraId="6BACB79F" w14:textId="77777777" w:rsidR="00776C8B" w:rsidRPr="00776C8B" w:rsidRDefault="00776C8B" w:rsidP="00776C8B">
      <w:pPr>
        <w:widowControl w:val="0"/>
        <w:ind w:firstLine="601"/>
        <w:rPr>
          <w:b/>
          <w:bCs/>
        </w:rPr>
      </w:pPr>
      <w:r w:rsidRPr="00776C8B">
        <w:rPr>
          <w:rFonts w:hint="eastAsia"/>
          <w:b/>
          <w:bCs/>
        </w:rPr>
        <w:t>如人以口吸缩风气，有冷触生。</w:t>
      </w:r>
    </w:p>
    <w:p w14:paraId="5C0D34D0" w14:textId="77777777" w:rsidR="00776C8B" w:rsidRPr="00776C8B" w:rsidRDefault="00776C8B" w:rsidP="00776C8B">
      <w:pPr>
        <w:widowControl w:val="0"/>
        <w:ind w:firstLine="600"/>
      </w:pPr>
      <w:r w:rsidRPr="00776C8B">
        <w:rPr>
          <w:rFonts w:hint="eastAsia"/>
        </w:rPr>
        <w:t>就像我们世间当中有些人，你口里面不断的吸气，吸的时候，嘴里面有一种寒冷的感觉。</w:t>
      </w:r>
    </w:p>
    <w:p w14:paraId="01AFF8B1" w14:textId="4AFF8254" w:rsidR="00776C8B" w:rsidRPr="00776C8B" w:rsidRDefault="00776C8B" w:rsidP="00776C8B">
      <w:pPr>
        <w:widowControl w:val="0"/>
        <w:ind w:firstLine="600"/>
      </w:pPr>
      <w:r w:rsidRPr="00776C8B">
        <w:rPr>
          <w:rFonts w:hint="eastAsia"/>
        </w:rPr>
        <w:t>你吸外面的气，吸过来的时候，嘴里面感觉什么呢？很寒冷的。这个寒冷实际上是因为</w:t>
      </w:r>
      <w:r w:rsidR="000C5882" w:rsidRPr="00776C8B">
        <w:rPr>
          <w:rFonts w:hint="eastAsia"/>
        </w:rPr>
        <w:t>“</w:t>
      </w:r>
      <w:r w:rsidRPr="00776C8B">
        <w:rPr>
          <w:rFonts w:hint="eastAsia"/>
        </w:rPr>
        <w:t>吸缩</w:t>
      </w:r>
      <w:r w:rsidR="005C371A" w:rsidRPr="00776C8B">
        <w:rPr>
          <w:rFonts w:hint="eastAsia"/>
        </w:rPr>
        <w:t>”</w:t>
      </w:r>
      <w:r w:rsidRPr="00776C8B">
        <w:rPr>
          <w:rFonts w:hint="eastAsia"/>
        </w:rPr>
        <w:t>，这个</w:t>
      </w:r>
      <w:r w:rsidR="000C5882" w:rsidRPr="00776C8B">
        <w:rPr>
          <w:rFonts w:hint="eastAsia"/>
        </w:rPr>
        <w:t>“</w:t>
      </w:r>
      <w:r w:rsidRPr="00776C8B">
        <w:rPr>
          <w:rFonts w:hint="eastAsia"/>
        </w:rPr>
        <w:t>吸缩</w:t>
      </w:r>
      <w:r w:rsidR="005C371A" w:rsidRPr="00776C8B">
        <w:rPr>
          <w:rFonts w:hint="eastAsia"/>
        </w:rPr>
        <w:t>”</w:t>
      </w:r>
      <w:r w:rsidRPr="00776C8B">
        <w:rPr>
          <w:rFonts w:hint="eastAsia"/>
        </w:rPr>
        <w:t>带有一种寒冷的本体。</w:t>
      </w:r>
    </w:p>
    <w:p w14:paraId="56E44BB5" w14:textId="71BEF66B" w:rsidR="00776C8B" w:rsidRPr="00776C8B" w:rsidRDefault="00776C8B" w:rsidP="00776C8B">
      <w:pPr>
        <w:widowControl w:val="0"/>
        <w:ind w:firstLine="600"/>
      </w:pPr>
      <w:r w:rsidRPr="00776C8B">
        <w:rPr>
          <w:rFonts w:hint="eastAsia"/>
        </w:rPr>
        <w:t>我得到财富多好，我得到名声多好，我得到这个东西多好</w:t>
      </w:r>
      <w:r w:rsidR="00E7107F" w:rsidRPr="00776C8B">
        <w:rPr>
          <w:rFonts w:hint="eastAsia"/>
        </w:rPr>
        <w:t>！</w:t>
      </w:r>
      <w:r w:rsidRPr="00776C8B">
        <w:rPr>
          <w:rFonts w:hint="eastAsia"/>
        </w:rPr>
        <w:t>这样的一种贪执，实际上它是一种吸引，这种吸引带有一种寒冷的本性，这种寒冷的本性慢慢变成了寒地狱的因。</w:t>
      </w:r>
    </w:p>
    <w:p w14:paraId="0F393B72" w14:textId="77777777" w:rsidR="00776C8B" w:rsidRPr="00776C8B" w:rsidRDefault="00776C8B" w:rsidP="00776C8B">
      <w:pPr>
        <w:widowControl w:val="0"/>
        <w:ind w:firstLine="600"/>
      </w:pPr>
      <w:r w:rsidRPr="00776C8B">
        <w:rPr>
          <w:rFonts w:hint="eastAsia"/>
        </w:rPr>
        <w:t>所以这个《楞严经》不仅仅在教理上，它这里面</w:t>
      </w:r>
      <w:r w:rsidRPr="00776C8B">
        <w:rPr>
          <w:rFonts w:hint="eastAsia"/>
        </w:rPr>
        <w:lastRenderedPageBreak/>
        <w:t>有很多很细微的因缘法则，大家应该知道。它这里讲到了很多的推理和逻辑，这个是非常重要的。</w:t>
      </w:r>
    </w:p>
    <w:p w14:paraId="21AA42FB" w14:textId="77777777" w:rsidR="00776C8B" w:rsidRPr="00776C8B" w:rsidRDefault="00776C8B" w:rsidP="00776C8B">
      <w:pPr>
        <w:widowControl w:val="0"/>
        <w:ind w:firstLine="600"/>
      </w:pPr>
      <w:r w:rsidRPr="00776C8B">
        <w:rPr>
          <w:rFonts w:hint="eastAsia"/>
        </w:rPr>
        <w:t>那么，寒冷带来什么呢？</w:t>
      </w:r>
    </w:p>
    <w:p w14:paraId="1BD8645D" w14:textId="77777777" w:rsidR="00776C8B" w:rsidRPr="00776C8B" w:rsidRDefault="00776C8B" w:rsidP="00776C8B">
      <w:pPr>
        <w:widowControl w:val="0"/>
        <w:ind w:firstLine="601"/>
        <w:rPr>
          <w:b/>
          <w:bCs/>
        </w:rPr>
      </w:pPr>
      <w:r w:rsidRPr="00776C8B">
        <w:rPr>
          <w:rFonts w:hint="eastAsia"/>
          <w:b/>
          <w:bCs/>
        </w:rPr>
        <w:t>二习相陵，故有吒吒、波波、罗罗、</w:t>
      </w:r>
      <w:bookmarkStart w:id="147" w:name="_Hlk162527974"/>
      <w:r w:rsidRPr="00776C8B">
        <w:rPr>
          <w:rFonts w:hint="eastAsia"/>
          <w:b/>
          <w:bCs/>
        </w:rPr>
        <w:t>青赤白莲</w:t>
      </w:r>
      <w:bookmarkEnd w:id="147"/>
      <w:r w:rsidRPr="00776C8B">
        <w:rPr>
          <w:rFonts w:hint="eastAsia"/>
          <w:b/>
          <w:bCs/>
        </w:rPr>
        <w:t>、寒冰等事。是故十方一切如来，色目多求，同名贪水；菩萨见贪，如避瘴海。</w:t>
      </w:r>
    </w:p>
    <w:p w14:paraId="578EFAB5" w14:textId="069DBF2F" w:rsidR="00776C8B" w:rsidRPr="00776C8B" w:rsidRDefault="00776C8B" w:rsidP="00776C8B">
      <w:pPr>
        <w:widowControl w:val="0"/>
        <w:ind w:firstLine="600"/>
      </w:pPr>
      <w:r w:rsidRPr="00776C8B">
        <w:rPr>
          <w:rFonts w:hint="eastAsia"/>
        </w:rPr>
        <w:t>如果今生和过去的这两个习气相交、重叠，或者说这两种因缘聚合，会发生什么呢？死了以后转生到地狱里面去——</w:t>
      </w:r>
      <w:r w:rsidR="003721C1" w:rsidRPr="003721C1">
        <w:t>18</w:t>
      </w:r>
      <w:r w:rsidRPr="00776C8B">
        <w:t>大地狱</w:t>
      </w:r>
      <w:r w:rsidRPr="00776C8B">
        <w:rPr>
          <w:rFonts w:hint="eastAsia"/>
        </w:rPr>
        <w:t>或者</w:t>
      </w:r>
      <w:r w:rsidR="003721C1" w:rsidRPr="003721C1">
        <w:t>100</w:t>
      </w:r>
      <w:r w:rsidRPr="00776C8B">
        <w:t>多个地狱中，会转生到寒</w:t>
      </w:r>
      <w:r w:rsidRPr="00776C8B">
        <w:rPr>
          <w:rFonts w:hint="eastAsia"/>
        </w:rPr>
        <w:t>冷的</w:t>
      </w:r>
      <w:r w:rsidRPr="00776C8B">
        <w:t>地狱</w:t>
      </w:r>
      <w:r w:rsidRPr="00776C8B">
        <w:rPr>
          <w:rFonts w:hint="eastAsia"/>
        </w:rPr>
        <w:t>中</w:t>
      </w:r>
      <w:r w:rsidRPr="00776C8B">
        <w:t>。</w:t>
      </w:r>
    </w:p>
    <w:p w14:paraId="2334D111" w14:textId="61F14E9F" w:rsidR="00776C8B" w:rsidRPr="00776C8B" w:rsidRDefault="00776C8B" w:rsidP="00776C8B">
      <w:pPr>
        <w:widowControl w:val="0"/>
        <w:ind w:firstLine="600"/>
      </w:pPr>
      <w:r w:rsidRPr="00776C8B">
        <w:rPr>
          <w:rFonts w:hint="eastAsia"/>
        </w:rPr>
        <w:t>贪心重的人，转生到寒冷的地狱。八个寒</w:t>
      </w:r>
      <w:r w:rsidRPr="00776C8B">
        <w:t>地狱前面的</w:t>
      </w:r>
      <w:r w:rsidRPr="00776C8B">
        <w:rPr>
          <w:rFonts w:hint="eastAsia"/>
        </w:rPr>
        <w:t>具疱地狱</w:t>
      </w:r>
      <w:r w:rsidRPr="00776C8B">
        <w:t>和</w:t>
      </w:r>
      <w:r w:rsidRPr="00776C8B">
        <w:rPr>
          <w:rFonts w:hint="eastAsia"/>
        </w:rPr>
        <w:t>疱裂地狱</w:t>
      </w:r>
      <w:r w:rsidRPr="00776C8B">
        <w:t>这两个没有讲的，后面的六个地狱</w:t>
      </w:r>
      <w:r w:rsidRPr="00776C8B">
        <w:rPr>
          <w:rFonts w:hint="eastAsia"/>
        </w:rPr>
        <w:t>，紧牙地狱、阿啾啾地狱</w:t>
      </w:r>
      <w:r w:rsidRPr="00776C8B">
        <w:t>这些，有些是用</w:t>
      </w:r>
      <w:r w:rsidRPr="00776C8B">
        <w:rPr>
          <w:rFonts w:hint="eastAsia"/>
        </w:rPr>
        <w:t>声音</w:t>
      </w:r>
      <w:r w:rsidRPr="00776C8B">
        <w:t>来分的，有些是用寒冷</w:t>
      </w:r>
      <w:r w:rsidRPr="00776C8B">
        <w:rPr>
          <w:rFonts w:hint="eastAsia"/>
        </w:rPr>
        <w:t>——</w:t>
      </w:r>
      <w:r w:rsidRPr="00776C8B">
        <w:t>我们以前讲过</w:t>
      </w:r>
      <w:r w:rsidRPr="00776C8B">
        <w:rPr>
          <w:rFonts w:hint="eastAsia"/>
        </w:rPr>
        <w:t>，《智者入门论》和《大圆满心性休息》讲的</w:t>
      </w:r>
      <w:r w:rsidRPr="00776C8B">
        <w:t>有些不同，有些是</w:t>
      </w:r>
      <w:r w:rsidRPr="00776C8B">
        <w:rPr>
          <w:rFonts w:hint="eastAsia"/>
        </w:rPr>
        <w:t>先说紧牙地狱，有些先说阿啾啾地狱，</w:t>
      </w:r>
      <w:r w:rsidRPr="00776C8B">
        <w:t>这两个的位置有一点点不同，我当时讲的时候分析过。经典的观点都不同，有些是</w:t>
      </w:r>
      <w:r w:rsidRPr="00776C8B">
        <w:rPr>
          <w:rFonts w:hint="eastAsia"/>
        </w:rPr>
        <w:t>阿啾啾地狱</w:t>
      </w:r>
      <w:r w:rsidRPr="00776C8B">
        <w:t>在前面</w:t>
      </w:r>
      <w:r w:rsidRPr="00776C8B">
        <w:rPr>
          <w:rFonts w:hint="eastAsia"/>
        </w:rPr>
        <w:t>，</w:t>
      </w:r>
      <w:r w:rsidRPr="00776C8B">
        <w:t>我们冷的</w:t>
      </w:r>
      <w:r w:rsidRPr="00776C8B">
        <w:rPr>
          <w:rFonts w:hint="eastAsia"/>
        </w:rPr>
        <w:t>时候，</w:t>
      </w:r>
      <w:r w:rsidR="000C5882" w:rsidRPr="00776C8B">
        <w:rPr>
          <w:rFonts w:hint="eastAsia"/>
        </w:rPr>
        <w:t>“</w:t>
      </w:r>
      <w:r w:rsidRPr="00776C8B">
        <w:rPr>
          <w:rFonts w:hint="eastAsia"/>
        </w:rPr>
        <w:t>阿啾啾，好冷啊</w:t>
      </w:r>
      <w:r w:rsidR="00E7107F" w:rsidRPr="00776C8B">
        <w:rPr>
          <w:rFonts w:hint="eastAsia"/>
        </w:rPr>
        <w:t>！</w:t>
      </w:r>
      <w:r w:rsidR="005C371A" w:rsidRPr="00776C8B">
        <w:rPr>
          <w:rFonts w:hint="eastAsia"/>
        </w:rPr>
        <w:t>”</w:t>
      </w:r>
      <w:r w:rsidRPr="00776C8B">
        <w:rPr>
          <w:rFonts w:hint="eastAsia"/>
        </w:rPr>
        <w:t>有些是话都没办法说，牙齿都已经紧了，没办法开口了。</w:t>
      </w:r>
    </w:p>
    <w:p w14:paraId="3C452E73" w14:textId="77777777" w:rsidR="00776C8B" w:rsidRPr="00776C8B" w:rsidRDefault="00776C8B" w:rsidP="00776C8B">
      <w:pPr>
        <w:widowControl w:val="0"/>
        <w:ind w:firstLine="600"/>
      </w:pPr>
      <w:r w:rsidRPr="00776C8B">
        <w:rPr>
          <w:rFonts w:hint="eastAsia"/>
        </w:rPr>
        <w:t>但是前两个地狱没有在这里讲，后面的六个地狱：</w:t>
      </w:r>
    </w:p>
    <w:p w14:paraId="4513D13C" w14:textId="11FB7116" w:rsidR="00776C8B" w:rsidRPr="00776C8B" w:rsidRDefault="000C5882" w:rsidP="00776C8B">
      <w:pPr>
        <w:widowControl w:val="0"/>
        <w:ind w:firstLine="600"/>
      </w:pPr>
      <w:r w:rsidRPr="00776C8B">
        <w:rPr>
          <w:rFonts w:hint="eastAsia"/>
        </w:rPr>
        <w:lastRenderedPageBreak/>
        <w:t>“</w:t>
      </w:r>
      <w:r w:rsidR="00776C8B" w:rsidRPr="00776C8B">
        <w:rPr>
          <w:rFonts w:hint="eastAsia"/>
        </w:rPr>
        <w:t>吒吒</w:t>
      </w:r>
      <w:r w:rsidR="005C371A" w:rsidRPr="00776C8B">
        <w:rPr>
          <w:rFonts w:hint="eastAsia"/>
        </w:rPr>
        <w:t>”</w:t>
      </w:r>
      <w:r w:rsidR="00776C8B" w:rsidRPr="00776C8B">
        <w:rPr>
          <w:rFonts w:hint="eastAsia"/>
        </w:rPr>
        <w:t>是第三个地狱；</w:t>
      </w:r>
      <w:r w:rsidRPr="00776C8B">
        <w:rPr>
          <w:rFonts w:hint="eastAsia"/>
        </w:rPr>
        <w:t>“</w:t>
      </w:r>
      <w:r w:rsidR="00776C8B" w:rsidRPr="00776C8B">
        <w:rPr>
          <w:rFonts w:hint="eastAsia"/>
        </w:rPr>
        <w:t>波波、罗罗</w:t>
      </w:r>
      <w:r w:rsidR="005C371A" w:rsidRPr="00776C8B">
        <w:rPr>
          <w:rFonts w:hint="eastAsia"/>
        </w:rPr>
        <w:t>”</w:t>
      </w:r>
      <w:r w:rsidR="00776C8B" w:rsidRPr="00776C8B">
        <w:rPr>
          <w:rFonts w:hint="eastAsia"/>
        </w:rPr>
        <w:t>，这些地狱是从声音方面讲的，即阿吒吒、阿波波、阿罗罗。</w:t>
      </w:r>
    </w:p>
    <w:p w14:paraId="244ED45F" w14:textId="244A9F43" w:rsidR="00776C8B" w:rsidRPr="00776C8B" w:rsidRDefault="00776C8B" w:rsidP="00776C8B">
      <w:pPr>
        <w:widowControl w:val="0"/>
        <w:ind w:firstLine="600"/>
      </w:pPr>
      <w:r w:rsidRPr="00776C8B">
        <w:rPr>
          <w:rFonts w:hint="eastAsia"/>
        </w:rPr>
        <w:t>从颜色方面，</w:t>
      </w:r>
      <w:r w:rsidR="000C5882" w:rsidRPr="00776C8B">
        <w:rPr>
          <w:rFonts w:hint="eastAsia"/>
        </w:rPr>
        <w:t>“</w:t>
      </w:r>
      <w:r w:rsidRPr="00776C8B">
        <w:rPr>
          <w:rFonts w:hint="eastAsia"/>
        </w:rPr>
        <w:t>青赤白莲</w:t>
      </w:r>
      <w:r w:rsidR="005C371A" w:rsidRPr="00776C8B">
        <w:rPr>
          <w:rFonts w:hint="eastAsia"/>
        </w:rPr>
        <w:t>”</w:t>
      </w:r>
      <w:r w:rsidRPr="00776C8B">
        <w:rPr>
          <w:rFonts w:hint="eastAsia"/>
        </w:rPr>
        <w:t>，如青莲花地狱、红莲花地狱、白莲花地狱。</w:t>
      </w:r>
    </w:p>
    <w:p w14:paraId="7F3617BA" w14:textId="77777777" w:rsidR="00776C8B" w:rsidRPr="00776C8B" w:rsidRDefault="00776C8B" w:rsidP="00776C8B">
      <w:pPr>
        <w:widowControl w:val="0"/>
        <w:ind w:firstLine="600"/>
      </w:pPr>
      <w:r w:rsidRPr="00776C8B">
        <w:rPr>
          <w:rFonts w:hint="eastAsia"/>
        </w:rPr>
        <w:t>其他经典里颜色和这里稍微有一点不同，为什么各个经典里的颜色有不同呢？因为在众生面前显现的不同，有些最严重的可能是红莲花地狱，有些最严重的地狱是白莲花地狱。</w:t>
      </w:r>
    </w:p>
    <w:p w14:paraId="593924E4" w14:textId="77777777" w:rsidR="00776C8B" w:rsidRPr="00776C8B" w:rsidRDefault="00776C8B" w:rsidP="00776C8B">
      <w:pPr>
        <w:widowControl w:val="0"/>
        <w:ind w:firstLine="600"/>
      </w:pPr>
      <w:r w:rsidRPr="00776C8B">
        <w:rPr>
          <w:rFonts w:hint="eastAsia"/>
        </w:rPr>
        <w:t>所以这些寒冰地狱在这些众生面前现前。</w:t>
      </w:r>
    </w:p>
    <w:p w14:paraId="00493572" w14:textId="3BC1B81A" w:rsidR="00776C8B" w:rsidRPr="00776C8B" w:rsidRDefault="00776C8B" w:rsidP="00776C8B">
      <w:pPr>
        <w:widowControl w:val="0"/>
        <w:ind w:firstLine="600"/>
      </w:pPr>
      <w:r w:rsidRPr="00776C8B">
        <w:rPr>
          <w:rFonts w:hint="eastAsia"/>
        </w:rPr>
        <w:t>所以贪欲大的人以后会堕入寒地狱，因为自己很想吸收。有些是自己占便宜，我们道友当中也是有啊。不管是吃饭也好，做事情也好，发心也好，自己从小都是有小聪明，很想占便宜，刚好付钱的时候：</w:t>
      </w:r>
      <w:r w:rsidR="000C5882" w:rsidRPr="00776C8B">
        <w:rPr>
          <w:rFonts w:hint="eastAsia"/>
        </w:rPr>
        <w:t>“</w:t>
      </w:r>
      <w:r w:rsidRPr="00776C8B">
        <w:rPr>
          <w:rFonts w:hint="eastAsia"/>
        </w:rPr>
        <w:t>我有事了，你们慢慢吃。</w:t>
      </w:r>
      <w:r w:rsidR="005C371A" w:rsidRPr="00776C8B">
        <w:rPr>
          <w:rFonts w:hint="eastAsia"/>
        </w:rPr>
        <w:t>”</w:t>
      </w:r>
      <w:r w:rsidRPr="00776C8B">
        <w:rPr>
          <w:rFonts w:hint="eastAsia"/>
        </w:rPr>
        <w:t>然后就走了。或者说买东西的时候始终让别人买。后来慢慢慢慢很多人都知道，</w:t>
      </w:r>
      <w:r w:rsidR="000C5882" w:rsidRPr="00776C8B">
        <w:rPr>
          <w:rFonts w:hint="eastAsia"/>
        </w:rPr>
        <w:t>“</w:t>
      </w:r>
      <w:r w:rsidRPr="00776C8B">
        <w:rPr>
          <w:rFonts w:hint="eastAsia"/>
        </w:rPr>
        <w:t>这个人说得很好的，但从来都是这样的。</w:t>
      </w:r>
      <w:r w:rsidR="005C371A" w:rsidRPr="00776C8B">
        <w:rPr>
          <w:rFonts w:hint="eastAsia"/>
        </w:rPr>
        <w:t>”</w:t>
      </w:r>
      <w:r w:rsidRPr="00776C8B">
        <w:rPr>
          <w:rFonts w:hint="eastAsia"/>
        </w:rPr>
        <w:t>有些人呢，从来都是不愿意欠别人，自己如果实在没有经济条件，也没办法，自己一直想着最好不要欠别人，有这样的感觉。</w:t>
      </w:r>
    </w:p>
    <w:p w14:paraId="1393F823" w14:textId="77777777" w:rsidR="00776C8B" w:rsidRPr="00776C8B" w:rsidRDefault="00776C8B" w:rsidP="00776C8B">
      <w:pPr>
        <w:widowControl w:val="0"/>
        <w:ind w:firstLine="600"/>
      </w:pPr>
      <w:r w:rsidRPr="00776C8B">
        <w:rPr>
          <w:rFonts w:hint="eastAsia"/>
        </w:rPr>
        <w:t>有些是一直贪执别人的东西——别人的东西，我来占有；有些是自己很想付出，这还是很有差别的。</w:t>
      </w:r>
      <w:r w:rsidRPr="00776C8B">
        <w:rPr>
          <w:rFonts w:hint="eastAsia"/>
        </w:rPr>
        <w:lastRenderedPageBreak/>
        <w:t>这里有两种业，一直想从别人那里得到，那么将来可能会堕入寒地狱。一直想要布施别人，那最后自己会获得利益，所以这个很重要。</w:t>
      </w:r>
    </w:p>
    <w:p w14:paraId="2EA30027" w14:textId="77777777" w:rsidR="00776C8B" w:rsidRPr="00776C8B" w:rsidRDefault="00776C8B" w:rsidP="00776C8B">
      <w:pPr>
        <w:widowControl w:val="0"/>
        <w:ind w:firstLine="600"/>
      </w:pPr>
      <w:r w:rsidRPr="00776C8B">
        <w:rPr>
          <w:rFonts w:hint="eastAsia"/>
        </w:rPr>
        <w:t>像我们学院，布施这些方面并不是特别强调，但总的来讲，现在不管是吃的、喝的，学院应该算是比较可以的。相对而言，我们学院的道友从条件上面也好，然后这里的闻思，主要现在我们有闻思，这个在其他道场当中很难有的。有些道场里学不到什么东西，十年前的人与今天的人还是一样的。</w:t>
      </w:r>
    </w:p>
    <w:p w14:paraId="3E49AB2C" w14:textId="22555C04" w:rsidR="00776C8B" w:rsidRPr="00776C8B" w:rsidRDefault="00776C8B" w:rsidP="00776C8B">
      <w:pPr>
        <w:widowControl w:val="0"/>
        <w:ind w:firstLine="600"/>
      </w:pPr>
      <w:r w:rsidRPr="00776C8B">
        <w:rPr>
          <w:rFonts w:hint="eastAsia"/>
        </w:rPr>
        <w:t>所以我们在这里待的时候至少要闻思修行，同时我们需要有一个简单的资粮。这个也基本上可以，现在学院跟其他道场比较起来，作为一个修行人来讲，有基本的条件。同时我们学院依靠上师的加持，不管在汉地、藏地，在任何一个地方，是大家公认的佛教道场，这个也很重要，不然的话：</w:t>
      </w:r>
      <w:r w:rsidR="000C5882" w:rsidRPr="00776C8B">
        <w:rPr>
          <w:rFonts w:hint="eastAsia"/>
        </w:rPr>
        <w:t>“</w:t>
      </w:r>
      <w:r w:rsidRPr="00776C8B">
        <w:rPr>
          <w:rFonts w:hint="eastAsia"/>
        </w:rPr>
        <w:t>你到那里去，那里是个骗局，那里是个什么什么。</w:t>
      </w:r>
      <w:r w:rsidR="005C371A" w:rsidRPr="00776C8B">
        <w:rPr>
          <w:rFonts w:hint="eastAsia"/>
        </w:rPr>
        <w:t>”</w:t>
      </w:r>
      <w:r w:rsidRPr="00776C8B">
        <w:rPr>
          <w:rFonts w:hint="eastAsia"/>
        </w:rPr>
        <w:t>这样自己也很难</w:t>
      </w:r>
      <w:r w:rsidR="00EC640F">
        <w:rPr>
          <w:rFonts w:hint="eastAsia"/>
        </w:rPr>
        <w:t>呆</w:t>
      </w:r>
      <w:r w:rsidRPr="00776C8B">
        <w:rPr>
          <w:rFonts w:hint="eastAsia"/>
        </w:rPr>
        <w:t>下来。所以有了这样的因缘，对他人也好，任何时候都不能过于的贪。</w:t>
      </w:r>
    </w:p>
    <w:p w14:paraId="2B387C38" w14:textId="77777777" w:rsidR="00776C8B" w:rsidRPr="00776C8B" w:rsidRDefault="00776C8B" w:rsidP="00776C8B">
      <w:pPr>
        <w:widowControl w:val="0"/>
        <w:ind w:firstLine="600"/>
      </w:pPr>
      <w:r w:rsidRPr="00776C8B">
        <w:rPr>
          <w:rFonts w:hint="eastAsia"/>
        </w:rPr>
        <w:t>所以，十方如来把这个多求，共同称之为贪水；</w:t>
      </w:r>
    </w:p>
    <w:p w14:paraId="310243E4" w14:textId="77777777" w:rsidR="00776C8B" w:rsidRPr="00776C8B" w:rsidRDefault="00776C8B" w:rsidP="00776C8B">
      <w:pPr>
        <w:widowControl w:val="0"/>
        <w:ind w:firstLine="600"/>
      </w:pPr>
      <w:r w:rsidRPr="00776C8B">
        <w:rPr>
          <w:rFonts w:hint="eastAsia"/>
        </w:rPr>
        <w:t>其实水有不同的比喻，从寒冷方面比喻的话，水比喻成贪。</w:t>
      </w:r>
    </w:p>
    <w:p w14:paraId="3EF3499C" w14:textId="4E0DADAB" w:rsidR="00776C8B" w:rsidRPr="00776C8B" w:rsidRDefault="00776C8B" w:rsidP="00776C8B">
      <w:pPr>
        <w:widowControl w:val="0"/>
        <w:ind w:firstLine="600"/>
      </w:pPr>
      <w:r w:rsidRPr="00776C8B">
        <w:rPr>
          <w:rFonts w:hint="eastAsia"/>
        </w:rPr>
        <w:lastRenderedPageBreak/>
        <w:t>那么菩萨见到这样的贪欲，就像</w:t>
      </w:r>
      <w:r w:rsidR="000C5882" w:rsidRPr="00776C8B">
        <w:rPr>
          <w:rFonts w:hint="eastAsia"/>
        </w:rPr>
        <w:t>“</w:t>
      </w:r>
      <w:r w:rsidRPr="00776C8B">
        <w:rPr>
          <w:rFonts w:hint="eastAsia"/>
        </w:rPr>
        <w:t>避瘴海</w:t>
      </w:r>
      <w:r w:rsidR="005C371A" w:rsidRPr="00776C8B">
        <w:rPr>
          <w:rFonts w:hint="eastAsia"/>
        </w:rPr>
        <w:t>”</w:t>
      </w:r>
      <w:r w:rsidRPr="00776C8B">
        <w:rPr>
          <w:rFonts w:hint="eastAsia"/>
        </w:rPr>
        <w:t>一样——瘴是一种毒气，有毒气的海，谁都不愿意接触，接触以后会带来痛苦，所以贪欲还是很可怕的。</w:t>
      </w:r>
    </w:p>
    <w:p w14:paraId="165BBFF7" w14:textId="322E94EA" w:rsidR="00776C8B" w:rsidRPr="00776C8B" w:rsidRDefault="00776C8B" w:rsidP="00776C8B">
      <w:pPr>
        <w:widowControl w:val="0"/>
        <w:ind w:firstLine="600"/>
      </w:pPr>
      <w:r w:rsidRPr="00776C8B">
        <w:rPr>
          <w:rFonts w:hint="eastAsia"/>
        </w:rPr>
        <w:t>我看《成实论》</w:t>
      </w:r>
      <w:r w:rsidRPr="00776C8B">
        <w:rPr>
          <w:vertAlign w:val="superscript"/>
        </w:rPr>
        <w:footnoteReference w:id="567"/>
      </w:r>
      <w:r w:rsidRPr="00776C8B">
        <w:rPr>
          <w:rFonts w:hint="eastAsia"/>
        </w:rPr>
        <w:t>里面讲了一个比喻。比如把黑白两个牦牛栓在一起，两个牦牛不可能连在一起，但是因为绳索把它们栓在一起。</w:t>
      </w:r>
      <w:r w:rsidR="000C5882" w:rsidRPr="00776C8B">
        <w:rPr>
          <w:rFonts w:hint="eastAsia"/>
        </w:rPr>
        <w:t>“</w:t>
      </w:r>
      <w:r w:rsidRPr="00776C8B">
        <w:rPr>
          <w:rFonts w:hint="eastAsia"/>
        </w:rPr>
        <w:t>如是眼不系色、色不系眼，贪欲于中系，若缘是系则无得解脱。</w:t>
      </w:r>
      <w:r w:rsidR="005C371A" w:rsidRPr="00776C8B">
        <w:rPr>
          <w:rFonts w:hint="eastAsia"/>
        </w:rPr>
        <w:t>”</w:t>
      </w:r>
      <w:r w:rsidRPr="00776C8B">
        <w:rPr>
          <w:rFonts w:hint="eastAsia"/>
        </w:rPr>
        <w:t>我们的眼根不可能系在色上面，色不可能栓在眼睛上面。但是把色和眼系在一起的绳索是什么呢？就是贪欲。如果没有贪欲，我们的根尘都会获得解脱。</w:t>
      </w:r>
    </w:p>
    <w:p w14:paraId="58E0157C" w14:textId="77777777" w:rsidR="00776C8B" w:rsidRPr="00776C8B" w:rsidRDefault="00776C8B" w:rsidP="00776C8B">
      <w:pPr>
        <w:widowControl w:val="0"/>
        <w:ind w:firstLine="600"/>
      </w:pPr>
      <w:r w:rsidRPr="00776C8B">
        <w:rPr>
          <w:rFonts w:hint="eastAsia"/>
        </w:rPr>
        <w:t>确实是这样的，如果我们没有贪心，我今天眼睛再看到什么，我也不会生贪心。如果我有了贪心，眼睛看到以后马上会生贪心，所以贪欲相当于绳索一样，有了绳索，白牦牛和黑牦牛就经常栓在一起，他们都没有自由了。</w:t>
      </w:r>
    </w:p>
    <w:p w14:paraId="27A51D13" w14:textId="77777777" w:rsidR="00776C8B" w:rsidRPr="00776C8B" w:rsidRDefault="00776C8B" w:rsidP="00776C8B">
      <w:pPr>
        <w:widowControl w:val="0"/>
        <w:ind w:firstLine="600"/>
      </w:pPr>
      <w:r w:rsidRPr="00776C8B">
        <w:rPr>
          <w:rFonts w:hint="eastAsia"/>
        </w:rPr>
        <w:t>我们相续当中有了贪欲，我们可能到哪里去都很难获得解脱。你出了家，到了清净的道场，你看到前面各种喜欢色尘，这个色尘又把你吸进去了，就像吸铁石一样，又开始痛苦。所以不管是什么身份的人，</w:t>
      </w:r>
      <w:r w:rsidRPr="00776C8B">
        <w:rPr>
          <w:rFonts w:hint="eastAsia"/>
        </w:rPr>
        <w:lastRenderedPageBreak/>
        <w:t>不断的堕落，不断的调整，又不断的想获得解脱，一直没办法。</w:t>
      </w:r>
    </w:p>
    <w:p w14:paraId="04593261" w14:textId="77777777" w:rsidR="00776C8B" w:rsidRPr="00776C8B" w:rsidRDefault="00776C8B" w:rsidP="00776C8B">
      <w:pPr>
        <w:widowControl w:val="0"/>
        <w:ind w:firstLine="600"/>
      </w:pPr>
      <w:r w:rsidRPr="00776C8B">
        <w:rPr>
          <w:rFonts w:hint="eastAsia"/>
        </w:rPr>
        <w:t>所以菩萨把它看作是什么呢？像瘴海一样，只要一进去就会遭殃，不会有好的下场，这个意思。</w:t>
      </w:r>
    </w:p>
    <w:p w14:paraId="6CEE69DC" w14:textId="77777777" w:rsidR="00776C8B" w:rsidRPr="00776C8B" w:rsidRDefault="00776C8B" w:rsidP="00776C8B">
      <w:pPr>
        <w:widowControl w:val="0"/>
        <w:ind w:firstLine="600"/>
      </w:pPr>
      <w:r w:rsidRPr="00776C8B">
        <w:rPr>
          <w:rFonts w:hint="eastAsia"/>
        </w:rPr>
        <w:t>第三个是傲慢的习气。</w:t>
      </w:r>
    </w:p>
    <w:p w14:paraId="116006B9" w14:textId="77777777" w:rsidR="00776C8B" w:rsidRPr="00776C8B" w:rsidRDefault="00776C8B" w:rsidP="00776C8B">
      <w:pPr>
        <w:widowControl w:val="0"/>
        <w:ind w:firstLine="600"/>
      </w:pPr>
      <w:r w:rsidRPr="00776C8B">
        <w:rPr>
          <w:rFonts w:hint="eastAsia"/>
        </w:rPr>
        <w:t>其实《楞严经》的道理一个比一个讲得好，只不过记到的话，我不知道，我好像前面讲过很多，讲的时候都比较懂，但是现在想起来稍微有一点点印象，好多地方又忘了。如果年轻的时候学了这个《楞严经》，那就不说了，非常好。</w:t>
      </w:r>
    </w:p>
    <w:p w14:paraId="2BEEACF8" w14:textId="77777777" w:rsidR="00776C8B" w:rsidRPr="00776C8B" w:rsidRDefault="00776C8B" w:rsidP="00776C8B">
      <w:pPr>
        <w:widowControl w:val="0"/>
        <w:ind w:firstLine="601"/>
        <w:rPr>
          <w:b/>
          <w:bCs/>
        </w:rPr>
      </w:pPr>
      <w:r w:rsidRPr="00776C8B">
        <w:rPr>
          <w:rFonts w:hint="eastAsia"/>
          <w:b/>
          <w:bCs/>
        </w:rPr>
        <w:t>三者、慢习交陵，发于相恃，驰流不息，如是故有腾逸奔波，</w:t>
      </w:r>
      <w:bookmarkStart w:id="148" w:name="_Hlk162532175"/>
      <w:r w:rsidRPr="00776C8B">
        <w:rPr>
          <w:rFonts w:hint="eastAsia"/>
          <w:b/>
          <w:bCs/>
        </w:rPr>
        <w:t>积波为水</w:t>
      </w:r>
      <w:bookmarkEnd w:id="148"/>
      <w:r w:rsidRPr="00776C8B">
        <w:rPr>
          <w:rFonts w:hint="eastAsia"/>
          <w:b/>
          <w:bCs/>
        </w:rPr>
        <w:t>；</w:t>
      </w:r>
      <w:bookmarkStart w:id="149" w:name="_Hlk162532359"/>
    </w:p>
    <w:bookmarkEnd w:id="149"/>
    <w:p w14:paraId="7E6E5DB0" w14:textId="77777777" w:rsidR="00776C8B" w:rsidRPr="00776C8B" w:rsidRDefault="00776C8B" w:rsidP="00776C8B">
      <w:pPr>
        <w:widowControl w:val="0"/>
        <w:ind w:firstLine="600"/>
      </w:pPr>
      <w:r w:rsidRPr="00776C8B">
        <w:rPr>
          <w:rFonts w:hint="eastAsia"/>
        </w:rPr>
        <w:t>慢也是用水来比喻，刚才寒冷也是用水来比喻，贪心是用火来比喻的。</w:t>
      </w:r>
    </w:p>
    <w:p w14:paraId="6B0D2098" w14:textId="25C1B229" w:rsidR="00776C8B" w:rsidRPr="00776C8B" w:rsidRDefault="00776C8B" w:rsidP="00776C8B">
      <w:pPr>
        <w:widowControl w:val="0"/>
        <w:ind w:firstLine="600"/>
      </w:pPr>
      <w:r w:rsidRPr="00776C8B">
        <w:rPr>
          <w:rFonts w:hint="eastAsia"/>
        </w:rPr>
        <w:t>傲慢也是由习气而来的，傲慢的习气</w:t>
      </w:r>
      <w:r w:rsidR="000C5882" w:rsidRPr="00776C8B">
        <w:rPr>
          <w:rFonts w:hint="eastAsia"/>
        </w:rPr>
        <w:t>“</w:t>
      </w:r>
      <w:r w:rsidRPr="00776C8B">
        <w:rPr>
          <w:rFonts w:hint="eastAsia"/>
        </w:rPr>
        <w:t>发于相恃</w:t>
      </w:r>
      <w:r w:rsidR="005C371A" w:rsidRPr="00776C8B">
        <w:rPr>
          <w:rFonts w:hint="eastAsia"/>
        </w:rPr>
        <w:t>”</w:t>
      </w:r>
      <w:r w:rsidRPr="00776C8B">
        <w:rPr>
          <w:rFonts w:hint="eastAsia"/>
        </w:rPr>
        <w:t>——</w:t>
      </w:r>
      <w:r w:rsidR="000C5882" w:rsidRPr="00776C8B">
        <w:rPr>
          <w:rFonts w:hint="eastAsia"/>
        </w:rPr>
        <w:t>“</w:t>
      </w:r>
      <w:r w:rsidRPr="00776C8B">
        <w:rPr>
          <w:rFonts w:hint="eastAsia"/>
        </w:rPr>
        <w:t>恃</w:t>
      </w:r>
      <w:r w:rsidR="005C371A" w:rsidRPr="00776C8B">
        <w:rPr>
          <w:rFonts w:hint="eastAsia"/>
        </w:rPr>
        <w:t>”</w:t>
      </w:r>
      <w:r w:rsidRPr="00776C8B">
        <w:rPr>
          <w:rFonts w:hint="eastAsia"/>
        </w:rPr>
        <w:t>是清高，觉得自己特别了不起。</w:t>
      </w:r>
    </w:p>
    <w:p w14:paraId="71A86A91" w14:textId="77777777" w:rsidR="00776C8B" w:rsidRPr="00776C8B" w:rsidRDefault="00776C8B" w:rsidP="00776C8B">
      <w:pPr>
        <w:widowControl w:val="0"/>
        <w:ind w:firstLine="600"/>
      </w:pPr>
      <w:r w:rsidRPr="00776C8B">
        <w:rPr>
          <w:rFonts w:hint="eastAsia"/>
        </w:rPr>
        <w:t>不管是相貌也好，种族也好，或者自己的财富也好，辩才也好，傲慢有七种傲慢、五种傲慢。傲慢有一种依赖，或者说有一种张扬，觉得自己与众不同。</w:t>
      </w:r>
    </w:p>
    <w:p w14:paraId="650D268C" w14:textId="77777777" w:rsidR="00776C8B" w:rsidRPr="00776C8B" w:rsidRDefault="00776C8B" w:rsidP="00776C8B">
      <w:pPr>
        <w:widowControl w:val="0"/>
        <w:ind w:firstLine="600"/>
      </w:pPr>
      <w:r w:rsidRPr="00776C8B">
        <w:rPr>
          <w:rFonts w:hint="eastAsia"/>
        </w:rPr>
        <w:t>真的，人只要有一点点特点，比如说智慧不错，很傲慢；长相不错，也很傲慢。有一点有漏的财富，</w:t>
      </w:r>
      <w:r w:rsidRPr="00776C8B">
        <w:rPr>
          <w:rFonts w:hint="eastAsia"/>
        </w:rPr>
        <w:lastRenderedPageBreak/>
        <w:t>也会傲慢——凡夫人有点什么都特别傲慢。菩萨拥有的是最多的，但一点都不会傲慢，这个我们都知道。</w:t>
      </w:r>
    </w:p>
    <w:p w14:paraId="448CBC06" w14:textId="5570385C" w:rsidR="00776C8B" w:rsidRPr="00776C8B" w:rsidRDefault="00776C8B" w:rsidP="00776C8B">
      <w:pPr>
        <w:widowControl w:val="0"/>
        <w:ind w:firstLine="600"/>
      </w:pPr>
      <w:r w:rsidRPr="00776C8B">
        <w:rPr>
          <w:rFonts w:hint="eastAsia"/>
        </w:rPr>
        <w:t>这个在世间当中是什么呢？</w:t>
      </w:r>
      <w:r w:rsidR="000C5882" w:rsidRPr="00776C8B">
        <w:rPr>
          <w:rFonts w:hint="eastAsia"/>
        </w:rPr>
        <w:t>“</w:t>
      </w:r>
      <w:r w:rsidRPr="00776C8B">
        <w:rPr>
          <w:rFonts w:hint="eastAsia"/>
        </w:rPr>
        <w:t>驰流不息</w:t>
      </w:r>
      <w:r w:rsidR="005C371A" w:rsidRPr="00776C8B">
        <w:rPr>
          <w:rFonts w:hint="eastAsia"/>
        </w:rPr>
        <w:t>”</w:t>
      </w:r>
      <w:r w:rsidRPr="00776C8B">
        <w:rPr>
          <w:rFonts w:hint="eastAsia"/>
        </w:rPr>
        <w:t>，驰是高山的水流，接连不断。</w:t>
      </w:r>
    </w:p>
    <w:p w14:paraId="661612FC" w14:textId="4C25D68A" w:rsidR="00776C8B" w:rsidRPr="00776C8B" w:rsidRDefault="000C5882" w:rsidP="00776C8B">
      <w:pPr>
        <w:widowControl w:val="0"/>
        <w:ind w:firstLine="600"/>
      </w:pPr>
      <w:r w:rsidRPr="00776C8B">
        <w:rPr>
          <w:rFonts w:hint="eastAsia"/>
        </w:rPr>
        <w:t>“</w:t>
      </w:r>
      <w:r w:rsidR="00776C8B" w:rsidRPr="00776C8B">
        <w:rPr>
          <w:rFonts w:hint="eastAsia"/>
        </w:rPr>
        <w:t>如是故有腾逸奔波</w:t>
      </w:r>
      <w:r w:rsidR="005C371A" w:rsidRPr="00776C8B">
        <w:rPr>
          <w:rFonts w:hint="eastAsia"/>
        </w:rPr>
        <w:t>”</w:t>
      </w:r>
      <w:r w:rsidR="00776C8B" w:rsidRPr="00776C8B">
        <w:rPr>
          <w:rFonts w:hint="eastAsia"/>
        </w:rPr>
        <w:t>，奔腾、咆哮，或者说是不断的流淌。</w:t>
      </w:r>
    </w:p>
    <w:p w14:paraId="77E34175" w14:textId="7A5E928B" w:rsidR="00776C8B" w:rsidRPr="00776C8B" w:rsidRDefault="000C5882" w:rsidP="00776C8B">
      <w:pPr>
        <w:widowControl w:val="0"/>
        <w:ind w:firstLine="600"/>
      </w:pPr>
      <w:r w:rsidRPr="00776C8B">
        <w:rPr>
          <w:rFonts w:hint="eastAsia"/>
        </w:rPr>
        <w:t>“</w:t>
      </w:r>
      <w:r w:rsidR="00776C8B" w:rsidRPr="00776C8B">
        <w:rPr>
          <w:rFonts w:hint="eastAsia"/>
        </w:rPr>
        <w:t>积波为水</w:t>
      </w:r>
      <w:r w:rsidR="005C371A" w:rsidRPr="00776C8B">
        <w:rPr>
          <w:rFonts w:hint="eastAsia"/>
        </w:rPr>
        <w:t>”</w:t>
      </w:r>
      <w:r w:rsidR="00776C8B" w:rsidRPr="00776C8B">
        <w:rPr>
          <w:rFonts w:hint="eastAsia"/>
        </w:rPr>
        <w:t>，这种水不断积累，成为一种水性。</w:t>
      </w:r>
    </w:p>
    <w:p w14:paraId="645325A1" w14:textId="77777777" w:rsidR="00776C8B" w:rsidRPr="00776C8B" w:rsidRDefault="00776C8B" w:rsidP="00776C8B">
      <w:pPr>
        <w:widowControl w:val="0"/>
        <w:ind w:firstLine="600"/>
      </w:pPr>
      <w:r w:rsidRPr="00776C8B">
        <w:rPr>
          <w:rFonts w:hint="eastAsia"/>
        </w:rPr>
        <w:t>其实这里的傲慢，从高山的一个瀑布也好，高山的流水</w:t>
      </w:r>
      <w:r w:rsidRPr="00776C8B">
        <w:t>也好，</w:t>
      </w:r>
      <w:r w:rsidRPr="00776C8B">
        <w:rPr>
          <w:rFonts w:hint="eastAsia"/>
        </w:rPr>
        <w:t>有时候水是往</w:t>
      </w:r>
      <w:r w:rsidRPr="00776C8B">
        <w:t>下</w:t>
      </w:r>
      <w:r w:rsidRPr="00776C8B">
        <w:rPr>
          <w:rFonts w:hint="eastAsia"/>
        </w:rPr>
        <w:t>的比喻</w:t>
      </w:r>
      <w:r w:rsidRPr="00776C8B">
        <w:t>，有时候</w:t>
      </w:r>
      <w:r w:rsidRPr="00776C8B">
        <w:rPr>
          <w:rFonts w:hint="eastAsia"/>
        </w:rPr>
        <w:t>是</w:t>
      </w:r>
      <w:r w:rsidRPr="00776C8B">
        <w:t>从上面往下</w:t>
      </w:r>
      <w:r w:rsidRPr="00776C8B">
        <w:rPr>
          <w:rFonts w:hint="eastAsia"/>
        </w:rPr>
        <w:t>流，一直不断的流淌，</w:t>
      </w:r>
      <w:r w:rsidRPr="00776C8B">
        <w:t>这么一个比喻。</w:t>
      </w:r>
    </w:p>
    <w:p w14:paraId="64D782B4" w14:textId="77777777" w:rsidR="00776C8B" w:rsidRPr="00776C8B" w:rsidRDefault="00776C8B" w:rsidP="00776C8B">
      <w:pPr>
        <w:widowControl w:val="0"/>
        <w:ind w:firstLine="600"/>
      </w:pPr>
      <w:r w:rsidRPr="00776C8B">
        <w:rPr>
          <w:rFonts w:hint="eastAsia"/>
        </w:rPr>
        <w:t>下面用世间的一个比喻。</w:t>
      </w:r>
    </w:p>
    <w:p w14:paraId="3ABE1ED7" w14:textId="77777777" w:rsidR="00776C8B" w:rsidRPr="00776C8B" w:rsidRDefault="00776C8B" w:rsidP="00776C8B">
      <w:pPr>
        <w:widowControl w:val="0"/>
        <w:ind w:firstLine="601"/>
        <w:rPr>
          <w:b/>
          <w:bCs/>
        </w:rPr>
      </w:pPr>
      <w:r w:rsidRPr="00776C8B">
        <w:rPr>
          <w:rFonts w:hint="eastAsia"/>
          <w:b/>
          <w:bCs/>
        </w:rPr>
        <w:t>如人口舌自相绵味，因而水发。</w:t>
      </w:r>
    </w:p>
    <w:p w14:paraId="2AB1E3B7" w14:textId="77777777" w:rsidR="00776C8B" w:rsidRPr="00776C8B" w:rsidRDefault="00776C8B" w:rsidP="00776C8B">
      <w:pPr>
        <w:widowControl w:val="0"/>
        <w:ind w:firstLine="600"/>
      </w:pPr>
      <w:r w:rsidRPr="00776C8B">
        <w:rPr>
          <w:rFonts w:hint="eastAsia"/>
        </w:rPr>
        <w:t>用</w:t>
      </w:r>
      <w:r w:rsidRPr="00776C8B">
        <w:t>我们</w:t>
      </w:r>
      <w:r w:rsidRPr="00776C8B">
        <w:rPr>
          <w:rFonts w:hint="eastAsia"/>
        </w:rPr>
        <w:t>世间</w:t>
      </w:r>
      <w:r w:rsidRPr="00776C8B">
        <w:t>当中</w:t>
      </w:r>
      <w:r w:rsidRPr="00776C8B">
        <w:rPr>
          <w:rFonts w:hint="eastAsia"/>
        </w:rPr>
        <w:t>的舌头，顶入上腭，</w:t>
      </w:r>
      <w:r w:rsidRPr="00776C8B">
        <w:t>自然而然</w:t>
      </w:r>
      <w:r w:rsidRPr="00776C8B">
        <w:rPr>
          <w:rFonts w:hint="eastAsia"/>
        </w:rPr>
        <w:t>品</w:t>
      </w:r>
      <w:r w:rsidRPr="00776C8B">
        <w:t>尝到一个很甘美的味道</w:t>
      </w:r>
      <w:r w:rsidRPr="00776C8B">
        <w:rPr>
          <w:rFonts w:hint="eastAsia"/>
        </w:rPr>
        <w:t>，口里就会有水发出来。</w:t>
      </w:r>
    </w:p>
    <w:p w14:paraId="0579B382" w14:textId="77777777" w:rsidR="00776C8B" w:rsidRPr="00776C8B" w:rsidRDefault="00776C8B" w:rsidP="00776C8B">
      <w:pPr>
        <w:widowControl w:val="0"/>
        <w:ind w:firstLine="600"/>
      </w:pPr>
      <w:r w:rsidRPr="00776C8B">
        <w:rPr>
          <w:rFonts w:hint="eastAsia"/>
        </w:rPr>
        <w:t>中医当中也是经常这样讲的，我不知道讲过没有？当时做胃手术的时候，好长时间都是不能喝东西，但是口特别干。然后舌头就一直顶着上腭，自然而然口里面就流水。当时是我生病时很好的办法。当时话也不能说，鼻子里面也插东西，我只有有时候稍微入定一下，这个对我来讲也是帮助非常大的。</w:t>
      </w:r>
    </w:p>
    <w:p w14:paraId="28E83568" w14:textId="77777777" w:rsidR="00776C8B" w:rsidRPr="00776C8B" w:rsidRDefault="00776C8B" w:rsidP="00776C8B">
      <w:pPr>
        <w:widowControl w:val="0"/>
        <w:ind w:firstLine="600"/>
      </w:pPr>
      <w:r w:rsidRPr="00776C8B">
        <w:rPr>
          <w:rFonts w:hint="eastAsia"/>
        </w:rPr>
        <w:t>以后如果生病，实在是没办法，像我这样口干的</w:t>
      </w:r>
      <w:r w:rsidRPr="00776C8B">
        <w:rPr>
          <w:rFonts w:hint="eastAsia"/>
        </w:rPr>
        <w:lastRenderedPageBreak/>
        <w:t>不得了，这个时候，就在嘴唇上抹一点水，稍微会好一点。但最好自己这样，因为自己口里面的水，医生也没办法控制。</w:t>
      </w:r>
    </w:p>
    <w:p w14:paraId="6F558C94" w14:textId="77777777" w:rsidR="00776C8B" w:rsidRPr="00776C8B" w:rsidRDefault="00776C8B" w:rsidP="00776C8B">
      <w:pPr>
        <w:widowControl w:val="0"/>
        <w:ind w:firstLine="600"/>
      </w:pPr>
      <w:r w:rsidRPr="00776C8B">
        <w:rPr>
          <w:rFonts w:hint="eastAsia"/>
        </w:rPr>
        <w:t>吞下去以后，对自己也是有一种，好像一种因缘吧？口里的水吞完了以后，一会儿又可以吞一下；有时候感觉口里面已经没有水一样，也有这种感觉，但总的来讲是很好的。</w:t>
      </w:r>
    </w:p>
    <w:p w14:paraId="3FFEF3A4" w14:textId="77777777" w:rsidR="00776C8B" w:rsidRPr="00776C8B" w:rsidRDefault="00776C8B" w:rsidP="00776C8B">
      <w:pPr>
        <w:widowControl w:val="0"/>
        <w:ind w:firstLine="600"/>
      </w:pPr>
      <w:r w:rsidRPr="00776C8B">
        <w:rPr>
          <w:rFonts w:hint="eastAsia"/>
        </w:rPr>
        <w:t>但口里面有水是一种傲慢的比喻，也相当于是一种烦恼。</w:t>
      </w:r>
    </w:p>
    <w:p w14:paraId="32D5A761" w14:textId="77777777" w:rsidR="00776C8B" w:rsidRPr="00776C8B" w:rsidRDefault="00776C8B" w:rsidP="00776C8B">
      <w:pPr>
        <w:widowControl w:val="0"/>
        <w:ind w:firstLine="601"/>
        <w:rPr>
          <w:b/>
          <w:bCs/>
        </w:rPr>
      </w:pPr>
      <w:r w:rsidRPr="00776C8B">
        <w:rPr>
          <w:rFonts w:hint="eastAsia"/>
          <w:b/>
          <w:bCs/>
        </w:rPr>
        <w:t>二习相鼓，故有血河、灰河、热沙、毒海、融铜灌吞诸事。是故十方一切如来，色目我慢，名饮</w:t>
      </w:r>
      <w:bookmarkStart w:id="150" w:name="_Hlk162535862"/>
      <w:r w:rsidRPr="00776C8B">
        <w:rPr>
          <w:rFonts w:hint="eastAsia"/>
          <w:b/>
          <w:bCs/>
        </w:rPr>
        <w:t>痴水</w:t>
      </w:r>
      <w:bookmarkEnd w:id="150"/>
      <w:r w:rsidRPr="00776C8B">
        <w:rPr>
          <w:rFonts w:hint="eastAsia"/>
          <w:b/>
          <w:bCs/>
        </w:rPr>
        <w:t>；菩萨见慢，如避巨溺。</w:t>
      </w:r>
    </w:p>
    <w:p w14:paraId="4983150C" w14:textId="42619150" w:rsidR="00776C8B" w:rsidRPr="00776C8B" w:rsidRDefault="00776C8B" w:rsidP="00776C8B">
      <w:pPr>
        <w:widowControl w:val="0"/>
        <w:ind w:firstLine="600"/>
      </w:pPr>
      <w:r w:rsidRPr="00776C8B">
        <w:rPr>
          <w:rFonts w:hint="eastAsia"/>
        </w:rPr>
        <w:t>来世的话，因为过去和现在的习气</w:t>
      </w:r>
      <w:r w:rsidR="000C5882" w:rsidRPr="00776C8B">
        <w:rPr>
          <w:rFonts w:hint="eastAsia"/>
        </w:rPr>
        <w:t>“</w:t>
      </w:r>
      <w:r w:rsidRPr="00776C8B">
        <w:rPr>
          <w:rFonts w:hint="eastAsia"/>
        </w:rPr>
        <w:t>相鼓</w:t>
      </w:r>
      <w:r w:rsidR="005C371A" w:rsidRPr="00776C8B">
        <w:rPr>
          <w:rFonts w:hint="eastAsia"/>
        </w:rPr>
        <w:t>”</w:t>
      </w:r>
      <w:r w:rsidRPr="00776C8B">
        <w:rPr>
          <w:rFonts w:hint="eastAsia"/>
        </w:rPr>
        <w:t>，来世堕入地狱，转生到众合地狱里面。</w:t>
      </w:r>
    </w:p>
    <w:p w14:paraId="44CB3AE9" w14:textId="77777777" w:rsidR="00776C8B" w:rsidRPr="00776C8B" w:rsidRDefault="00776C8B" w:rsidP="00776C8B">
      <w:pPr>
        <w:widowControl w:val="0"/>
        <w:ind w:firstLine="600"/>
      </w:pPr>
      <w:r w:rsidRPr="00776C8B">
        <w:rPr>
          <w:rFonts w:hint="eastAsia"/>
        </w:rPr>
        <w:t>因为众合地狱是两座山互相撞击，撞的时候，无数的男男女女都变成血水，最后血水成河，变成血海。</w:t>
      </w:r>
    </w:p>
    <w:p w14:paraId="439FD669" w14:textId="5AABA61D" w:rsidR="00776C8B" w:rsidRPr="00776C8B" w:rsidRDefault="000C5882" w:rsidP="00776C8B">
      <w:pPr>
        <w:widowControl w:val="0"/>
        <w:ind w:firstLine="600"/>
      </w:pPr>
      <w:r w:rsidRPr="00776C8B">
        <w:rPr>
          <w:rFonts w:hint="eastAsia"/>
        </w:rPr>
        <w:t>“</w:t>
      </w:r>
      <w:r w:rsidR="00776C8B" w:rsidRPr="00776C8B">
        <w:rPr>
          <w:rFonts w:hint="eastAsia"/>
        </w:rPr>
        <w:t>故有灰河</w:t>
      </w:r>
      <w:r w:rsidR="005C371A" w:rsidRPr="00776C8B">
        <w:rPr>
          <w:rFonts w:hint="eastAsia"/>
        </w:rPr>
        <w:t>”</w:t>
      </w:r>
      <w:r w:rsidR="00776C8B" w:rsidRPr="00776C8B">
        <w:rPr>
          <w:rFonts w:hint="eastAsia"/>
        </w:rPr>
        <w:t>，灰河地狱，过河的时候，河里有各种各样尖锐的武器刺杀你。</w:t>
      </w:r>
    </w:p>
    <w:p w14:paraId="65F144D9" w14:textId="77777777" w:rsidR="00776C8B" w:rsidRPr="00776C8B" w:rsidRDefault="00776C8B" w:rsidP="00776C8B">
      <w:pPr>
        <w:widowControl w:val="0"/>
        <w:ind w:firstLine="600"/>
      </w:pPr>
      <w:r w:rsidRPr="00776C8B">
        <w:rPr>
          <w:rFonts w:hint="eastAsia"/>
        </w:rPr>
        <w:t>它叫灰河地狱，在戒律里面有专门讲这个灰河地狱。</w:t>
      </w:r>
    </w:p>
    <w:p w14:paraId="73EB1657" w14:textId="3620A0F8" w:rsidR="00776C8B" w:rsidRPr="00776C8B" w:rsidRDefault="000C5882" w:rsidP="00776C8B">
      <w:pPr>
        <w:widowControl w:val="0"/>
        <w:ind w:firstLine="600"/>
      </w:pPr>
      <w:r w:rsidRPr="00776C8B">
        <w:rPr>
          <w:rFonts w:hint="eastAsia"/>
        </w:rPr>
        <w:t>“</w:t>
      </w:r>
      <w:r w:rsidR="00776C8B" w:rsidRPr="00776C8B">
        <w:rPr>
          <w:rFonts w:hint="eastAsia"/>
        </w:rPr>
        <w:t>热沙</w:t>
      </w:r>
      <w:r w:rsidR="005C371A" w:rsidRPr="00776C8B">
        <w:rPr>
          <w:rFonts w:hint="eastAsia"/>
        </w:rPr>
        <w:t>”</w:t>
      </w:r>
      <w:r w:rsidR="00776C8B" w:rsidRPr="00776C8B">
        <w:rPr>
          <w:rFonts w:hint="eastAsia"/>
        </w:rPr>
        <w:t>，热沙地狱，我们《地藏经》当中也是</w:t>
      </w:r>
      <w:r w:rsidR="00776C8B" w:rsidRPr="00776C8B">
        <w:rPr>
          <w:rFonts w:hint="eastAsia"/>
        </w:rPr>
        <w:lastRenderedPageBreak/>
        <w:t>讲过。</w:t>
      </w:r>
    </w:p>
    <w:p w14:paraId="1CC4FBD2" w14:textId="78B4BFB8" w:rsidR="00776C8B" w:rsidRPr="00776C8B" w:rsidRDefault="000C5882" w:rsidP="00776C8B">
      <w:pPr>
        <w:widowControl w:val="0"/>
        <w:ind w:firstLine="600"/>
      </w:pPr>
      <w:r w:rsidRPr="00776C8B">
        <w:rPr>
          <w:rFonts w:hint="eastAsia"/>
        </w:rPr>
        <w:t>“</w:t>
      </w:r>
      <w:r w:rsidR="00776C8B" w:rsidRPr="00776C8B">
        <w:rPr>
          <w:rFonts w:hint="eastAsia"/>
        </w:rPr>
        <w:t>毒海</w:t>
      </w:r>
      <w:r w:rsidR="005C371A" w:rsidRPr="00776C8B">
        <w:rPr>
          <w:rFonts w:hint="eastAsia"/>
        </w:rPr>
        <w:t>”</w:t>
      </w:r>
      <w:r w:rsidR="00776C8B" w:rsidRPr="00776C8B">
        <w:rPr>
          <w:rFonts w:hint="eastAsia"/>
        </w:rPr>
        <w:t>，毒海地狱，身体已经隐没在毒水的海里面。</w:t>
      </w:r>
    </w:p>
    <w:p w14:paraId="4BFD76A3" w14:textId="0262A447" w:rsidR="00776C8B" w:rsidRPr="00776C8B" w:rsidRDefault="000C5882" w:rsidP="00776C8B">
      <w:pPr>
        <w:widowControl w:val="0"/>
        <w:ind w:firstLine="600"/>
      </w:pPr>
      <w:r w:rsidRPr="00776C8B">
        <w:rPr>
          <w:rFonts w:hint="eastAsia"/>
        </w:rPr>
        <w:t>“</w:t>
      </w:r>
      <w:r w:rsidR="00776C8B" w:rsidRPr="00776C8B">
        <w:rPr>
          <w:rFonts w:hint="eastAsia"/>
        </w:rPr>
        <w:t>融铜</w:t>
      </w:r>
      <w:r w:rsidR="005C371A" w:rsidRPr="00776C8B">
        <w:rPr>
          <w:rFonts w:hint="eastAsia"/>
        </w:rPr>
        <w:t>”</w:t>
      </w:r>
      <w:r w:rsidR="00776C8B" w:rsidRPr="00776C8B">
        <w:rPr>
          <w:rFonts w:hint="eastAsia"/>
        </w:rPr>
        <w:t>，《地藏经》里面叫做烊铜地狱。人在那里受苦，吞灌的铜水，滚滚燃烧的铁水等等，会感受这些地狱的痛苦。</w:t>
      </w:r>
    </w:p>
    <w:p w14:paraId="55BD32C4" w14:textId="637A006F" w:rsidR="00776C8B" w:rsidRPr="00776C8B" w:rsidRDefault="00776C8B" w:rsidP="00776C8B">
      <w:pPr>
        <w:widowControl w:val="0"/>
        <w:ind w:firstLine="600"/>
      </w:pPr>
      <w:r w:rsidRPr="00776C8B">
        <w:rPr>
          <w:rFonts w:hint="eastAsia"/>
        </w:rPr>
        <w:t>所以十方的一切如来把傲慢看待成什么呢？如果有了傲慢，就是</w:t>
      </w:r>
      <w:r w:rsidR="000C5882" w:rsidRPr="00776C8B">
        <w:rPr>
          <w:rFonts w:hint="eastAsia"/>
        </w:rPr>
        <w:t>“</w:t>
      </w:r>
      <w:r w:rsidRPr="00776C8B">
        <w:rPr>
          <w:rFonts w:hint="eastAsia"/>
        </w:rPr>
        <w:t>饮痴水</w:t>
      </w:r>
      <w:r w:rsidR="005C371A" w:rsidRPr="00776C8B">
        <w:rPr>
          <w:rFonts w:hint="eastAsia"/>
        </w:rPr>
        <w:t>”</w:t>
      </w:r>
      <w:r w:rsidRPr="00776C8B">
        <w:rPr>
          <w:rFonts w:hint="eastAsia"/>
        </w:rPr>
        <w:t>。</w:t>
      </w:r>
    </w:p>
    <w:p w14:paraId="56516417" w14:textId="2CF2A99D" w:rsidR="00776C8B" w:rsidRPr="00776C8B" w:rsidRDefault="00776C8B" w:rsidP="00776C8B">
      <w:pPr>
        <w:widowControl w:val="0"/>
        <w:ind w:firstLine="600"/>
      </w:pPr>
      <w:r w:rsidRPr="00776C8B">
        <w:rPr>
          <w:rFonts w:hint="eastAsia"/>
        </w:rPr>
        <w:t>这个痴水又叫做毒水，又叫做贪水。我们看一些贡高我慢的人：</w:t>
      </w:r>
      <w:r w:rsidR="000C5882" w:rsidRPr="00776C8B">
        <w:rPr>
          <w:rFonts w:hint="eastAsia"/>
        </w:rPr>
        <w:t>“</w:t>
      </w:r>
      <w:r w:rsidRPr="00776C8B">
        <w:rPr>
          <w:rFonts w:hint="eastAsia"/>
        </w:rPr>
        <w:t>这个人毒水喝得太多了，痴水喝太多了。</w:t>
      </w:r>
      <w:r w:rsidR="005C371A" w:rsidRPr="00776C8B">
        <w:rPr>
          <w:rFonts w:hint="eastAsia"/>
        </w:rPr>
        <w:t>”</w:t>
      </w:r>
      <w:r w:rsidRPr="00776C8B">
        <w:rPr>
          <w:rFonts w:hint="eastAsia"/>
        </w:rPr>
        <w:t>这样来形容的。</w:t>
      </w:r>
    </w:p>
    <w:p w14:paraId="0B79ACDC" w14:textId="01255AA6" w:rsidR="00776C8B" w:rsidRPr="00776C8B" w:rsidRDefault="00776C8B" w:rsidP="00776C8B">
      <w:pPr>
        <w:widowControl w:val="0"/>
        <w:ind w:firstLine="600"/>
      </w:pPr>
      <w:r w:rsidRPr="00776C8B">
        <w:rPr>
          <w:rFonts w:hint="eastAsia"/>
        </w:rPr>
        <w:t>诸菩萨们见到傲慢的人，远远地离开，</w:t>
      </w:r>
      <w:r w:rsidR="000C5882" w:rsidRPr="00776C8B">
        <w:rPr>
          <w:rFonts w:hint="eastAsia"/>
        </w:rPr>
        <w:t>“</w:t>
      </w:r>
      <w:r w:rsidRPr="00776C8B">
        <w:rPr>
          <w:rFonts w:hint="eastAsia"/>
        </w:rPr>
        <w:t>如避巨溺</w:t>
      </w:r>
      <w:r w:rsidR="005C371A" w:rsidRPr="00776C8B">
        <w:rPr>
          <w:rFonts w:hint="eastAsia"/>
        </w:rPr>
        <w:t>”</w:t>
      </w:r>
      <w:r w:rsidRPr="00776C8B">
        <w:rPr>
          <w:rFonts w:hint="eastAsia"/>
        </w:rPr>
        <w:t>，巨大的毒海，有毒气的海谁都不愿意接触。</w:t>
      </w:r>
    </w:p>
    <w:p w14:paraId="55E939FB" w14:textId="517238FA" w:rsidR="00776C8B" w:rsidRPr="00776C8B" w:rsidRDefault="00776C8B" w:rsidP="00776C8B">
      <w:pPr>
        <w:widowControl w:val="0"/>
        <w:ind w:firstLine="600"/>
      </w:pPr>
      <w:r w:rsidRPr="00776C8B">
        <w:rPr>
          <w:rFonts w:hint="eastAsia"/>
        </w:rPr>
        <w:t>萨迦班智达也说了</w:t>
      </w:r>
      <w:r w:rsidRPr="00776C8B">
        <w:rPr>
          <w:vertAlign w:val="superscript"/>
        </w:rPr>
        <w:footnoteReference w:id="568"/>
      </w:r>
      <w:r w:rsidRPr="00776C8B">
        <w:rPr>
          <w:rFonts w:hint="eastAsia"/>
        </w:rPr>
        <w:t>：</w:t>
      </w:r>
      <w:r w:rsidR="000C5882" w:rsidRPr="00776C8B">
        <w:rPr>
          <w:rFonts w:hint="eastAsia"/>
        </w:rPr>
        <w:t>“</w:t>
      </w:r>
      <w:r w:rsidRPr="00776C8B">
        <w:rPr>
          <w:rFonts w:hint="eastAsia"/>
        </w:rPr>
        <w:t>傲慢令人变无知</w:t>
      </w:r>
      <w:r w:rsidR="005C371A" w:rsidRPr="00776C8B">
        <w:rPr>
          <w:rFonts w:hint="eastAsia"/>
        </w:rPr>
        <w:t>”</w:t>
      </w:r>
      <w:r w:rsidRPr="00776C8B">
        <w:rPr>
          <w:rFonts w:hint="eastAsia"/>
        </w:rPr>
        <w:t>，他自己很愚笨；</w:t>
      </w:r>
      <w:r w:rsidR="000C5882" w:rsidRPr="00776C8B">
        <w:rPr>
          <w:rFonts w:hint="eastAsia"/>
        </w:rPr>
        <w:t>“</w:t>
      </w:r>
      <w:r w:rsidRPr="00776C8B">
        <w:rPr>
          <w:rFonts w:hint="eastAsia"/>
        </w:rPr>
        <w:t>贪欲令人变无耻</w:t>
      </w:r>
      <w:r w:rsidR="005C371A" w:rsidRPr="00776C8B">
        <w:rPr>
          <w:rFonts w:hint="eastAsia"/>
        </w:rPr>
        <w:t>”</w:t>
      </w:r>
      <w:r w:rsidRPr="00776C8B">
        <w:rPr>
          <w:rFonts w:hint="eastAsia"/>
        </w:rPr>
        <w:t>，他不知羞耻。所以傲慢在我们世间当中也是很不好的。</w:t>
      </w:r>
    </w:p>
    <w:p w14:paraId="6F6225A7" w14:textId="4BD7D346" w:rsidR="00776C8B" w:rsidRPr="00776C8B" w:rsidRDefault="00776C8B" w:rsidP="00776C8B">
      <w:pPr>
        <w:widowControl w:val="0"/>
        <w:ind w:firstLine="600"/>
      </w:pPr>
      <w:r w:rsidRPr="00776C8B">
        <w:rPr>
          <w:rFonts w:hint="eastAsia"/>
        </w:rPr>
        <w:t>《月灯三昧经》当中也说</w:t>
      </w:r>
      <w:r w:rsidRPr="00776C8B">
        <w:rPr>
          <w:vertAlign w:val="superscript"/>
        </w:rPr>
        <w:footnoteReference w:id="569"/>
      </w:r>
      <w:r w:rsidRPr="00776C8B">
        <w:rPr>
          <w:rFonts w:hint="eastAsia"/>
        </w:rPr>
        <w:t>：</w:t>
      </w:r>
      <w:r w:rsidR="000C5882" w:rsidRPr="00776C8B">
        <w:rPr>
          <w:rFonts w:hint="eastAsia"/>
        </w:rPr>
        <w:t>“</w:t>
      </w:r>
      <w:r w:rsidRPr="00776C8B">
        <w:rPr>
          <w:rFonts w:hint="eastAsia"/>
        </w:rPr>
        <w:t>慢为众苦本，诸导师所说。</w:t>
      </w:r>
      <w:r w:rsidR="005C371A" w:rsidRPr="00776C8B">
        <w:rPr>
          <w:rFonts w:hint="eastAsia"/>
        </w:rPr>
        <w:t>”</w:t>
      </w:r>
      <w:r w:rsidRPr="00776C8B">
        <w:rPr>
          <w:rFonts w:hint="eastAsia"/>
        </w:rPr>
        <w:t>慢是一切痛苦的根本，很多佛陀都是这</w:t>
      </w:r>
      <w:r w:rsidRPr="00776C8B">
        <w:rPr>
          <w:rFonts w:hint="eastAsia"/>
        </w:rPr>
        <w:lastRenderedPageBreak/>
        <w:t>样讲的。</w:t>
      </w:r>
      <w:r w:rsidR="000C5882" w:rsidRPr="00776C8B">
        <w:rPr>
          <w:rFonts w:hint="eastAsia"/>
        </w:rPr>
        <w:t>“</w:t>
      </w:r>
      <w:r w:rsidRPr="00776C8B">
        <w:rPr>
          <w:rFonts w:hint="eastAsia"/>
        </w:rPr>
        <w:t>有慢苦增长，离之则苦灭。</w:t>
      </w:r>
      <w:r w:rsidR="005C371A" w:rsidRPr="00776C8B">
        <w:rPr>
          <w:rFonts w:hint="eastAsia"/>
        </w:rPr>
        <w:t>”</w:t>
      </w:r>
      <w:r w:rsidRPr="00776C8B">
        <w:rPr>
          <w:rFonts w:hint="eastAsia"/>
        </w:rPr>
        <w:t>如果有了慢，就增长痛苦。如果离开了慢，苦已经没有了。</w:t>
      </w:r>
    </w:p>
    <w:p w14:paraId="234B5ED9" w14:textId="77777777" w:rsidR="00776C8B" w:rsidRPr="00776C8B" w:rsidRDefault="00776C8B" w:rsidP="00776C8B">
      <w:pPr>
        <w:widowControl w:val="0"/>
        <w:ind w:firstLine="600"/>
      </w:pPr>
      <w:r w:rsidRPr="00776C8B">
        <w:rPr>
          <w:rFonts w:hint="eastAsia"/>
        </w:rPr>
        <w:t>我们看这个人很得意，这个人肯定很不错，他自己也认为我在这些人当中很了不起，其实也造了很多的业，将来转生到这些地狱当中。</w:t>
      </w:r>
    </w:p>
    <w:p w14:paraId="1D8262F5" w14:textId="77777777" w:rsidR="00776C8B" w:rsidRPr="00776C8B" w:rsidRDefault="00776C8B" w:rsidP="00776C8B">
      <w:pPr>
        <w:widowControl w:val="0"/>
        <w:ind w:firstLine="600"/>
      </w:pPr>
      <w:r w:rsidRPr="00776C8B">
        <w:rPr>
          <w:rFonts w:hint="eastAsia"/>
        </w:rPr>
        <w:t>第四个讲嗔恨心。</w:t>
      </w:r>
    </w:p>
    <w:p w14:paraId="2E1B065B" w14:textId="77777777" w:rsidR="00776C8B" w:rsidRPr="00776C8B" w:rsidRDefault="00776C8B" w:rsidP="00776C8B">
      <w:pPr>
        <w:widowControl w:val="0"/>
        <w:ind w:firstLine="601"/>
        <w:rPr>
          <w:b/>
          <w:bCs/>
        </w:rPr>
      </w:pPr>
      <w:r w:rsidRPr="00776C8B">
        <w:rPr>
          <w:rFonts w:hint="eastAsia"/>
          <w:b/>
          <w:bCs/>
        </w:rPr>
        <w:t>四者、瞋习交冲，</w:t>
      </w:r>
      <w:bookmarkStart w:id="151" w:name="_Hlk162602273"/>
      <w:r w:rsidRPr="00776C8B">
        <w:rPr>
          <w:rFonts w:hint="eastAsia"/>
          <w:b/>
          <w:bCs/>
        </w:rPr>
        <w:t>发于相忤</w:t>
      </w:r>
      <w:bookmarkEnd w:id="151"/>
      <w:r w:rsidRPr="00776C8B">
        <w:rPr>
          <w:rFonts w:hint="eastAsia"/>
          <w:b/>
          <w:bCs/>
        </w:rPr>
        <w:t>，忤结不息，心热发火，铸气为金，</w:t>
      </w:r>
      <w:bookmarkStart w:id="152" w:name="_Hlk162602579"/>
      <w:r w:rsidRPr="00776C8B">
        <w:rPr>
          <w:rFonts w:hint="eastAsia"/>
          <w:b/>
          <w:bCs/>
        </w:rPr>
        <w:t>如是故有刀山、铁橛、剑树、剑轮、斧钺、枪锯；</w:t>
      </w:r>
      <w:bookmarkEnd w:id="152"/>
      <w:r w:rsidRPr="00776C8B">
        <w:rPr>
          <w:rFonts w:hint="eastAsia"/>
          <w:b/>
          <w:bCs/>
        </w:rPr>
        <w:t>如人衔冤，杀气飞动。</w:t>
      </w:r>
    </w:p>
    <w:p w14:paraId="5DCF911F" w14:textId="77777777" w:rsidR="00776C8B" w:rsidRPr="00776C8B" w:rsidRDefault="00776C8B" w:rsidP="00776C8B">
      <w:pPr>
        <w:widowControl w:val="0"/>
        <w:ind w:firstLine="600"/>
      </w:pPr>
      <w:r w:rsidRPr="00776C8B">
        <w:rPr>
          <w:rFonts w:hint="eastAsia"/>
        </w:rPr>
        <w:t>嗔恨</w:t>
      </w:r>
      <w:r w:rsidRPr="00776C8B">
        <w:t>习气的因缘冲撞，实际上也</w:t>
      </w:r>
      <w:r w:rsidRPr="00776C8B">
        <w:rPr>
          <w:rFonts w:hint="eastAsia"/>
        </w:rPr>
        <w:t>给</w:t>
      </w:r>
      <w:r w:rsidRPr="00776C8B">
        <w:t>众生带</w:t>
      </w:r>
      <w:r w:rsidRPr="00776C8B">
        <w:rPr>
          <w:rFonts w:hint="eastAsia"/>
        </w:rPr>
        <w:t>来很大的痛苦。</w:t>
      </w:r>
    </w:p>
    <w:p w14:paraId="7EFF37B6" w14:textId="30A88E79" w:rsidR="00776C8B" w:rsidRPr="00776C8B" w:rsidRDefault="00776C8B" w:rsidP="00776C8B">
      <w:pPr>
        <w:widowControl w:val="0"/>
        <w:ind w:firstLine="600"/>
      </w:pPr>
      <w:r w:rsidRPr="00776C8B">
        <w:rPr>
          <w:rFonts w:hint="eastAsia"/>
        </w:rPr>
        <w:t>因为有了嗔恨，</w:t>
      </w:r>
      <w:r w:rsidR="000C5882" w:rsidRPr="00776C8B">
        <w:rPr>
          <w:rFonts w:hint="eastAsia"/>
        </w:rPr>
        <w:t>“</w:t>
      </w:r>
      <w:r w:rsidRPr="00776C8B">
        <w:rPr>
          <w:rFonts w:hint="eastAsia"/>
        </w:rPr>
        <w:t>发于相忤</w:t>
      </w:r>
      <w:r w:rsidR="005C371A" w:rsidRPr="00776C8B">
        <w:rPr>
          <w:rFonts w:hint="eastAsia"/>
        </w:rPr>
        <w:t>”</w:t>
      </w:r>
      <w:r w:rsidRPr="00776C8B">
        <w:rPr>
          <w:rFonts w:hint="eastAsia"/>
        </w:rPr>
        <w:t>，互相违背、互相反抗，心里面冲突、反抗，这样相续不断。心当中发生热火，有了热的火，</w:t>
      </w:r>
      <w:r w:rsidR="000C5882" w:rsidRPr="00776C8B">
        <w:rPr>
          <w:rFonts w:hint="eastAsia"/>
        </w:rPr>
        <w:t>“</w:t>
      </w:r>
      <w:r w:rsidRPr="00776C8B">
        <w:rPr>
          <w:rFonts w:hint="eastAsia"/>
        </w:rPr>
        <w:t>铸气为金</w:t>
      </w:r>
      <w:r w:rsidR="005C371A" w:rsidRPr="00776C8B">
        <w:rPr>
          <w:rFonts w:hint="eastAsia"/>
        </w:rPr>
        <w:t>”</w:t>
      </w:r>
      <w:r w:rsidRPr="00776C8B">
        <w:rPr>
          <w:rFonts w:hint="eastAsia"/>
        </w:rPr>
        <w:t>，烧起来以后，有了气，变成了金属物。</w:t>
      </w:r>
    </w:p>
    <w:p w14:paraId="20093F13" w14:textId="77777777" w:rsidR="00776C8B" w:rsidRPr="00776C8B" w:rsidRDefault="00776C8B" w:rsidP="00776C8B">
      <w:pPr>
        <w:widowControl w:val="0"/>
        <w:ind w:firstLine="600"/>
      </w:pPr>
      <w:r w:rsidRPr="00776C8B">
        <w:rPr>
          <w:rFonts w:hint="eastAsia"/>
        </w:rPr>
        <w:t>一般有了火以后，这些铜水也慢慢凝固，变成金属物。</w:t>
      </w:r>
    </w:p>
    <w:p w14:paraId="1DC57C6B" w14:textId="413274A5" w:rsidR="00776C8B" w:rsidRPr="00776C8B" w:rsidRDefault="00776C8B" w:rsidP="00776C8B">
      <w:pPr>
        <w:widowControl w:val="0"/>
        <w:ind w:firstLine="600"/>
      </w:pPr>
      <w:r w:rsidRPr="00776C8B">
        <w:rPr>
          <w:rFonts w:hint="eastAsia"/>
        </w:rPr>
        <w:t>我们世间当中有了这样的因缘，</w:t>
      </w:r>
      <w:r w:rsidR="000C5882" w:rsidRPr="00776C8B">
        <w:rPr>
          <w:rFonts w:hint="eastAsia"/>
        </w:rPr>
        <w:t>“</w:t>
      </w:r>
      <w:r w:rsidRPr="00776C8B">
        <w:rPr>
          <w:rFonts w:hint="eastAsia"/>
        </w:rPr>
        <w:t>如是故有刀山、铁橛</w:t>
      </w:r>
      <w:r w:rsidR="005C371A" w:rsidRPr="00776C8B">
        <w:rPr>
          <w:rFonts w:hint="eastAsia"/>
        </w:rPr>
        <w:t>”</w:t>
      </w:r>
      <w:r w:rsidRPr="00776C8B">
        <w:rPr>
          <w:rFonts w:hint="eastAsia"/>
        </w:rPr>
        <w:t>、铁撅是一种铁棍。</w:t>
      </w:r>
    </w:p>
    <w:p w14:paraId="3C42D768" w14:textId="614668F3" w:rsidR="00776C8B" w:rsidRPr="00776C8B" w:rsidRDefault="000C5882" w:rsidP="00776C8B">
      <w:pPr>
        <w:widowControl w:val="0"/>
        <w:ind w:firstLine="600"/>
      </w:pPr>
      <w:r w:rsidRPr="00776C8B">
        <w:rPr>
          <w:rFonts w:hint="eastAsia"/>
        </w:rPr>
        <w:t>“</w:t>
      </w:r>
      <w:r w:rsidR="00776C8B" w:rsidRPr="00776C8B">
        <w:rPr>
          <w:rFonts w:hint="eastAsia"/>
        </w:rPr>
        <w:t>剑树、剑轮</w:t>
      </w:r>
      <w:r w:rsidR="005C371A" w:rsidRPr="00776C8B">
        <w:rPr>
          <w:rFonts w:hint="eastAsia"/>
        </w:rPr>
        <w:t>”</w:t>
      </w:r>
      <w:r w:rsidR="00776C8B" w:rsidRPr="00776C8B">
        <w:rPr>
          <w:rFonts w:hint="eastAsia"/>
        </w:rPr>
        <w:t>、包括我们一些监狱当中，世间当中都有这些。</w:t>
      </w:r>
    </w:p>
    <w:p w14:paraId="6B4E9602" w14:textId="62D86A03" w:rsidR="00776C8B" w:rsidRPr="00776C8B" w:rsidRDefault="000C5882" w:rsidP="00776C8B">
      <w:pPr>
        <w:widowControl w:val="0"/>
        <w:ind w:firstLine="600"/>
      </w:pPr>
      <w:r w:rsidRPr="00776C8B">
        <w:rPr>
          <w:rFonts w:hint="eastAsia"/>
        </w:rPr>
        <w:lastRenderedPageBreak/>
        <w:t>“</w:t>
      </w:r>
      <w:r w:rsidR="00776C8B" w:rsidRPr="00776C8B">
        <w:rPr>
          <w:rFonts w:hint="eastAsia"/>
        </w:rPr>
        <w:t>斧</w:t>
      </w:r>
      <w:r w:rsidR="005C371A" w:rsidRPr="00776C8B">
        <w:rPr>
          <w:rFonts w:hint="eastAsia"/>
        </w:rPr>
        <w:t>”</w:t>
      </w:r>
      <w:r w:rsidR="00776C8B" w:rsidRPr="00776C8B">
        <w:rPr>
          <w:rFonts w:hint="eastAsia"/>
        </w:rPr>
        <w:t>是斧头，</w:t>
      </w:r>
      <w:r w:rsidRPr="00776C8B">
        <w:rPr>
          <w:rFonts w:hint="eastAsia"/>
        </w:rPr>
        <w:t>“</w:t>
      </w:r>
      <w:r w:rsidR="00776C8B" w:rsidRPr="00776C8B">
        <w:rPr>
          <w:rFonts w:hint="eastAsia"/>
        </w:rPr>
        <w:t>钺</w:t>
      </w:r>
      <w:r w:rsidR="005C371A" w:rsidRPr="00776C8B">
        <w:rPr>
          <w:rFonts w:hint="eastAsia"/>
        </w:rPr>
        <w:t>”</w:t>
      </w:r>
      <w:r w:rsidR="00776C8B" w:rsidRPr="00776C8B">
        <w:rPr>
          <w:rFonts w:hint="eastAsia"/>
        </w:rPr>
        <w:t>，也是一种兵器，比斧头还大一点。</w:t>
      </w:r>
    </w:p>
    <w:p w14:paraId="40DDB3C7" w14:textId="2A5F32E9" w:rsidR="00776C8B" w:rsidRPr="00776C8B" w:rsidRDefault="000C5882" w:rsidP="00776C8B">
      <w:pPr>
        <w:widowControl w:val="0"/>
        <w:ind w:firstLine="600"/>
      </w:pPr>
      <w:r w:rsidRPr="00776C8B">
        <w:rPr>
          <w:rFonts w:hint="eastAsia"/>
        </w:rPr>
        <w:t>“</w:t>
      </w:r>
      <w:r w:rsidR="00776C8B" w:rsidRPr="00776C8B">
        <w:rPr>
          <w:rFonts w:hint="eastAsia"/>
        </w:rPr>
        <w:t>枪</w:t>
      </w:r>
      <w:r w:rsidR="005C371A" w:rsidRPr="00776C8B">
        <w:rPr>
          <w:rFonts w:hint="eastAsia"/>
        </w:rPr>
        <w:t>”</w:t>
      </w:r>
      <w:r w:rsidR="00776C8B" w:rsidRPr="00776C8B">
        <w:rPr>
          <w:rFonts w:hint="eastAsia"/>
        </w:rPr>
        <w:t>，古代的矛；</w:t>
      </w:r>
      <w:r w:rsidRPr="00776C8B">
        <w:rPr>
          <w:rFonts w:hint="eastAsia"/>
        </w:rPr>
        <w:t>“</w:t>
      </w:r>
      <w:r w:rsidR="00776C8B" w:rsidRPr="00776C8B">
        <w:rPr>
          <w:rFonts w:hint="eastAsia"/>
        </w:rPr>
        <w:t>锯</w:t>
      </w:r>
      <w:r w:rsidR="005C371A" w:rsidRPr="00776C8B">
        <w:rPr>
          <w:rFonts w:hint="eastAsia"/>
        </w:rPr>
        <w:t>”</w:t>
      </w:r>
      <w:r w:rsidR="00776C8B" w:rsidRPr="00776C8B">
        <w:rPr>
          <w:rFonts w:hint="eastAsia"/>
        </w:rPr>
        <w:t>是锯子。</w:t>
      </w:r>
    </w:p>
    <w:p w14:paraId="1446A63F" w14:textId="77777777" w:rsidR="00776C8B" w:rsidRPr="00776C8B" w:rsidRDefault="00776C8B" w:rsidP="00776C8B">
      <w:pPr>
        <w:widowControl w:val="0"/>
        <w:ind w:firstLine="600"/>
      </w:pPr>
      <w:r w:rsidRPr="00776C8B">
        <w:rPr>
          <w:rFonts w:hint="eastAsia"/>
        </w:rPr>
        <w:t>以刚才的金属，或者是坚硬的刀刃、宝剑来作比喻。</w:t>
      </w:r>
    </w:p>
    <w:p w14:paraId="75648744" w14:textId="77777777" w:rsidR="00776C8B" w:rsidRPr="00776C8B" w:rsidRDefault="00776C8B" w:rsidP="00776C8B">
      <w:pPr>
        <w:widowControl w:val="0"/>
        <w:ind w:firstLine="600"/>
      </w:pPr>
      <w:r w:rsidRPr="00776C8B">
        <w:rPr>
          <w:rFonts w:hint="eastAsia"/>
        </w:rPr>
        <w:t>有了这样的嗔恨，我们世间当中的各种兵器，军人的刀枪，各种杀伤性武器，包括在监狱里面各种刑器，这些都出现了。</w:t>
      </w:r>
    </w:p>
    <w:p w14:paraId="2CA62760" w14:textId="03F8EFFF" w:rsidR="00776C8B" w:rsidRPr="00776C8B" w:rsidRDefault="00776C8B" w:rsidP="00776C8B">
      <w:pPr>
        <w:widowControl w:val="0"/>
        <w:ind w:firstLine="600"/>
      </w:pPr>
      <w:r w:rsidRPr="00776C8B">
        <w:rPr>
          <w:rFonts w:hint="eastAsia"/>
        </w:rPr>
        <w:t>用比喻来说：</w:t>
      </w:r>
      <w:r w:rsidR="000C5882" w:rsidRPr="00776C8B">
        <w:rPr>
          <w:rFonts w:hint="eastAsia"/>
        </w:rPr>
        <w:t>“</w:t>
      </w:r>
      <w:r w:rsidRPr="00776C8B">
        <w:rPr>
          <w:rFonts w:hint="eastAsia"/>
        </w:rPr>
        <w:t>如人衔冤，杀气飞动</w:t>
      </w:r>
      <w:r w:rsidR="005C371A" w:rsidRPr="00776C8B">
        <w:rPr>
          <w:rFonts w:hint="eastAsia"/>
        </w:rPr>
        <w:t>”</w:t>
      </w:r>
      <w:r w:rsidRPr="00776C8B">
        <w:rPr>
          <w:rFonts w:hint="eastAsia"/>
        </w:rPr>
        <w:t>，就像我们现实生活当中，如果被别人的冤枉，你不会置之不理，可能会杀气冲天。</w:t>
      </w:r>
    </w:p>
    <w:p w14:paraId="7D416876" w14:textId="77777777" w:rsidR="00776C8B" w:rsidRPr="00776C8B" w:rsidRDefault="00776C8B" w:rsidP="00776C8B">
      <w:pPr>
        <w:widowControl w:val="0"/>
        <w:ind w:firstLine="600"/>
      </w:pPr>
      <w:r w:rsidRPr="00776C8B">
        <w:rPr>
          <w:rFonts w:hint="eastAsia"/>
        </w:rPr>
        <w:t>我们世间当中也是有这样的，这种嗔恨心只要在自己相续当中已经发生，那在你面前不管是敌人也好，什么的你都不会在乎。</w:t>
      </w:r>
    </w:p>
    <w:p w14:paraId="515167DC" w14:textId="77777777" w:rsidR="00776C8B" w:rsidRPr="00776C8B" w:rsidRDefault="00776C8B" w:rsidP="00776C8B">
      <w:pPr>
        <w:widowControl w:val="0"/>
        <w:ind w:firstLine="600"/>
      </w:pPr>
      <w:r w:rsidRPr="00776C8B">
        <w:rPr>
          <w:rFonts w:hint="eastAsia"/>
        </w:rPr>
        <w:t>我们有些人的相续当中又产生贪心，又产生傲慢心，又产生贪欲心，又产生淫心，又产生嗔恨心——我觉得世间的这些感情，世间乱七八糟的很多贪欲，人们在相续当中产生各种各样的烦恼。一些很好的修行人，这些都已经远离了。</w:t>
      </w:r>
    </w:p>
    <w:p w14:paraId="3B0A3977" w14:textId="77777777" w:rsidR="00776C8B" w:rsidRPr="00776C8B" w:rsidRDefault="00776C8B" w:rsidP="00776C8B">
      <w:pPr>
        <w:widowControl w:val="0"/>
        <w:ind w:firstLine="600"/>
      </w:pPr>
      <w:r w:rsidRPr="00776C8B">
        <w:rPr>
          <w:rFonts w:hint="eastAsia"/>
        </w:rPr>
        <w:t>所以我也希望我们很多的道友，最好是能利益众生，一旦没办法利益众生，晚年的时候自己的心好好</w:t>
      </w:r>
      <w:r w:rsidRPr="00776C8B">
        <w:rPr>
          <w:rFonts w:hint="eastAsia"/>
        </w:rPr>
        <w:lastRenderedPageBreak/>
        <w:t>地调整，然后世间的这些事情都全部远离，这个你自己能控制。只要你有生活的资具，如果没有吃、没有穿，可能我们活在人间也是很难的。如果利益众生的希望没有，那自己修行的话，古代的这些大德们一直讲寂静地方的功德，寂静地方的话，没有这些凡夫群体，没有他们，你的相续就不会产生各种各样的烦恼，这是非常重要的。</w:t>
      </w:r>
    </w:p>
    <w:p w14:paraId="124B5C35" w14:textId="2B493069" w:rsidR="00776C8B" w:rsidRPr="00776C8B" w:rsidRDefault="00776C8B" w:rsidP="00776C8B">
      <w:pPr>
        <w:widowControl w:val="0"/>
        <w:ind w:firstLine="600"/>
      </w:pPr>
      <w:r w:rsidRPr="00776C8B">
        <w:rPr>
          <w:rFonts w:hint="eastAsia"/>
        </w:rPr>
        <w:t>佛经里面讲：</w:t>
      </w:r>
      <w:r w:rsidR="000C5882" w:rsidRPr="00776C8B">
        <w:rPr>
          <w:rFonts w:hint="eastAsia"/>
        </w:rPr>
        <w:t>“</w:t>
      </w:r>
      <w:r w:rsidRPr="00776C8B">
        <w:rPr>
          <w:rFonts w:hint="eastAsia"/>
        </w:rPr>
        <w:t>凡夫如愚童</w:t>
      </w:r>
      <w:r w:rsidR="005C371A" w:rsidRPr="00776C8B">
        <w:rPr>
          <w:rFonts w:hint="eastAsia"/>
        </w:rPr>
        <w:t>”</w:t>
      </w:r>
      <w:r w:rsidRPr="00776C8B">
        <w:rPr>
          <w:rFonts w:hint="eastAsia"/>
        </w:rPr>
        <w:t>，凡夫人就像是愚笨的孩童一样。愚童是什么呢？愚笨的孩子，你给他怎么样讲，他又调皮，又不讲道理，他根本没有什么道理。所以凡夫人是这样的，你跟他接触的越来越好，他反而对你背道而持。你对他不好，他可能反而好一点。</w:t>
      </w:r>
    </w:p>
    <w:p w14:paraId="701D05CA" w14:textId="77777777" w:rsidR="00776C8B" w:rsidRPr="00776C8B" w:rsidRDefault="00776C8B" w:rsidP="00776C8B">
      <w:pPr>
        <w:widowControl w:val="0"/>
        <w:ind w:firstLine="600"/>
      </w:pPr>
      <w:r w:rsidRPr="00776C8B">
        <w:rPr>
          <w:rFonts w:hint="eastAsia"/>
        </w:rPr>
        <w:t>所以我们有些人到晚年的时候，实在利益众生这些都没办法，自己有足够的资具，念一些咒语。因为每个人的晚年不会有很长时间。你在这样乱七八糟、各种各样的贪嗔痴当中度过的话，难得的人生依此就败坏了，特别可惜。</w:t>
      </w:r>
    </w:p>
    <w:p w14:paraId="2473FA7D" w14:textId="77777777" w:rsidR="00776C8B" w:rsidRPr="00776C8B" w:rsidRDefault="00776C8B" w:rsidP="00776C8B">
      <w:pPr>
        <w:widowControl w:val="0"/>
        <w:ind w:firstLine="600"/>
      </w:pPr>
      <w:r w:rsidRPr="00776C8B">
        <w:rPr>
          <w:rFonts w:hint="eastAsia"/>
        </w:rPr>
        <w:t>所以每个人看自己的因缘，如果各方面的因缘具足，在这个浊世的时候还是需要弘法利生。包括我们个人也是这样想的，各方面的因缘具足，那就给大家</w:t>
      </w:r>
      <w:r w:rsidRPr="00776C8B">
        <w:rPr>
          <w:rFonts w:hint="eastAsia"/>
        </w:rPr>
        <w:lastRenderedPageBreak/>
        <w:t>讲讲课。如果各方面的因缘不具足，可以到一些森林当中，森林当中实在去不了的话，现在也有各种办法，这是比较好的。</w:t>
      </w:r>
    </w:p>
    <w:p w14:paraId="105D5AAA" w14:textId="77777777" w:rsidR="00776C8B" w:rsidRPr="00776C8B" w:rsidRDefault="00776C8B" w:rsidP="00776C8B">
      <w:pPr>
        <w:widowControl w:val="0"/>
        <w:ind w:firstLine="600"/>
      </w:pPr>
      <w:r w:rsidRPr="00776C8B">
        <w:rPr>
          <w:rFonts w:hint="eastAsia"/>
        </w:rPr>
        <w:t>所以每个人心里也是做好各方面的准备，人生也不是你所想象的那样，就像那天我说的，欲求快乐当中，痛苦而度日，欲求快乐的同时，人生是痛苦度过。所以说自己要做好准备。</w:t>
      </w:r>
    </w:p>
    <w:p w14:paraId="686BE9A5" w14:textId="77777777" w:rsidR="00776C8B" w:rsidRPr="00776C8B" w:rsidRDefault="00776C8B" w:rsidP="00776C8B">
      <w:pPr>
        <w:widowControl w:val="0"/>
        <w:ind w:firstLine="601"/>
        <w:rPr>
          <w:b/>
          <w:bCs/>
        </w:rPr>
      </w:pPr>
      <w:r w:rsidRPr="00776C8B">
        <w:rPr>
          <w:rFonts w:hint="eastAsia"/>
          <w:b/>
          <w:bCs/>
        </w:rPr>
        <w:t>二习相击，故有宫割、斩斫、剉刺、槌击诸事。</w:t>
      </w:r>
    </w:p>
    <w:p w14:paraId="0EEF607F" w14:textId="0478C22A" w:rsidR="00776C8B" w:rsidRPr="00776C8B" w:rsidRDefault="00776C8B" w:rsidP="00776C8B">
      <w:pPr>
        <w:widowControl w:val="0"/>
        <w:ind w:firstLine="600"/>
      </w:pPr>
      <w:r w:rsidRPr="00776C8B">
        <w:rPr>
          <w:rFonts w:hint="eastAsia"/>
        </w:rPr>
        <w:t>所以前世和今生这两个习气相撞，堕入到地狱里面后有</w:t>
      </w:r>
      <w:r w:rsidR="000C5882" w:rsidRPr="00776C8B">
        <w:rPr>
          <w:rFonts w:hint="eastAsia"/>
        </w:rPr>
        <w:t>“</w:t>
      </w:r>
      <w:r w:rsidRPr="00776C8B">
        <w:rPr>
          <w:rFonts w:hint="eastAsia"/>
        </w:rPr>
        <w:t>宫割</w:t>
      </w:r>
      <w:r w:rsidR="005C371A" w:rsidRPr="00776C8B">
        <w:rPr>
          <w:rFonts w:hint="eastAsia"/>
        </w:rPr>
        <w:t>”</w:t>
      </w:r>
      <w:r w:rsidRPr="00776C8B">
        <w:rPr>
          <w:rFonts w:hint="eastAsia"/>
        </w:rPr>
        <w:t>，砍割、阉割你的身体。</w:t>
      </w:r>
      <w:r w:rsidR="000C5882" w:rsidRPr="00776C8B">
        <w:rPr>
          <w:rFonts w:hint="eastAsia"/>
        </w:rPr>
        <w:t>“</w:t>
      </w:r>
      <w:r w:rsidRPr="00776C8B">
        <w:rPr>
          <w:rFonts w:hint="eastAsia"/>
        </w:rPr>
        <w:t>斩斫</w:t>
      </w:r>
      <w:r w:rsidR="005C371A" w:rsidRPr="00776C8B">
        <w:rPr>
          <w:rFonts w:hint="eastAsia"/>
        </w:rPr>
        <w:t>”</w:t>
      </w:r>
      <w:r w:rsidRPr="00776C8B">
        <w:rPr>
          <w:rFonts w:hint="eastAsia"/>
        </w:rPr>
        <w:t>，斩杀；</w:t>
      </w:r>
      <w:r w:rsidR="000C5882" w:rsidRPr="00776C8B">
        <w:rPr>
          <w:rFonts w:hint="eastAsia"/>
        </w:rPr>
        <w:t>“</w:t>
      </w:r>
      <w:r w:rsidRPr="00776C8B">
        <w:rPr>
          <w:rFonts w:hint="eastAsia"/>
        </w:rPr>
        <w:t>剉刺</w:t>
      </w:r>
      <w:r w:rsidR="005C371A" w:rsidRPr="00776C8B">
        <w:rPr>
          <w:rFonts w:hint="eastAsia"/>
        </w:rPr>
        <w:t>”</w:t>
      </w:r>
      <w:r w:rsidRPr="00776C8B">
        <w:rPr>
          <w:rFonts w:hint="eastAsia"/>
        </w:rPr>
        <w:t>用剉剉，用刺穿透；</w:t>
      </w:r>
      <w:r w:rsidR="000C5882" w:rsidRPr="00776C8B">
        <w:rPr>
          <w:rFonts w:hint="eastAsia"/>
        </w:rPr>
        <w:t>“</w:t>
      </w:r>
      <w:r w:rsidRPr="00776C8B">
        <w:rPr>
          <w:rFonts w:hint="eastAsia"/>
        </w:rPr>
        <w:t>槌击</w:t>
      </w:r>
      <w:r w:rsidR="005C371A" w:rsidRPr="00776C8B">
        <w:rPr>
          <w:rFonts w:hint="eastAsia"/>
        </w:rPr>
        <w:t>”</w:t>
      </w:r>
      <w:r w:rsidRPr="00776C8B">
        <w:rPr>
          <w:rFonts w:hint="eastAsia"/>
        </w:rPr>
        <w:t>等，用这些工具在地狱里面感受痛苦。</w:t>
      </w:r>
    </w:p>
    <w:p w14:paraId="10559DCA" w14:textId="77777777" w:rsidR="00776C8B" w:rsidRPr="00776C8B" w:rsidRDefault="00776C8B" w:rsidP="00776C8B">
      <w:pPr>
        <w:widowControl w:val="0"/>
        <w:ind w:firstLine="601"/>
        <w:rPr>
          <w:b/>
          <w:bCs/>
        </w:rPr>
      </w:pPr>
      <w:r w:rsidRPr="00776C8B">
        <w:rPr>
          <w:rFonts w:hint="eastAsia"/>
          <w:b/>
          <w:bCs/>
        </w:rPr>
        <w:t>是故十方一切如来，色目瞋恚，名利刀剑；菩萨见瞋，如避诛戮。</w:t>
      </w:r>
    </w:p>
    <w:p w14:paraId="3F9303F5" w14:textId="77777777" w:rsidR="00776C8B" w:rsidRPr="00776C8B" w:rsidRDefault="00776C8B" w:rsidP="00776C8B">
      <w:pPr>
        <w:widowControl w:val="0"/>
        <w:ind w:firstLine="600"/>
      </w:pPr>
      <w:r w:rsidRPr="00776C8B">
        <w:rPr>
          <w:rFonts w:hint="eastAsia"/>
        </w:rPr>
        <w:t>所以十方如来把嗔恨心名为什么呢？锋利的刀刃、宝剑。</w:t>
      </w:r>
    </w:p>
    <w:p w14:paraId="060BA2FA" w14:textId="77777777" w:rsidR="00776C8B" w:rsidRPr="00776C8B" w:rsidRDefault="00776C8B" w:rsidP="00776C8B">
      <w:pPr>
        <w:widowControl w:val="0"/>
        <w:ind w:firstLine="600"/>
      </w:pPr>
      <w:r w:rsidRPr="00776C8B">
        <w:rPr>
          <w:rFonts w:hint="eastAsia"/>
        </w:rPr>
        <w:t>嗔恨是很可怕的，只要一接触，又砍他人，又砍自己，自他都毁坏。因为嗔恨心大的人，可能口里也说了很多不该说的语言，也诽谤了三宝，也做了很多不该做的事情，所以把嗔恨比喻成一个锋利的刀刃。刀刃是很可怕的，不小心就会砍伤自己的身体，是很</w:t>
      </w:r>
      <w:r w:rsidRPr="00776C8B">
        <w:rPr>
          <w:rFonts w:hint="eastAsia"/>
        </w:rPr>
        <w:lastRenderedPageBreak/>
        <w:t>可怕的。</w:t>
      </w:r>
    </w:p>
    <w:p w14:paraId="0778038D" w14:textId="5ED80D91" w:rsidR="00776C8B" w:rsidRPr="00776C8B" w:rsidRDefault="00776C8B" w:rsidP="00776C8B">
      <w:pPr>
        <w:widowControl w:val="0"/>
        <w:ind w:firstLine="600"/>
      </w:pPr>
      <w:r w:rsidRPr="00776C8B">
        <w:rPr>
          <w:rFonts w:hint="eastAsia"/>
        </w:rPr>
        <w:t>菩萨见到这个嗔恨，比喻成什么呢？</w:t>
      </w:r>
      <w:r w:rsidR="000C5882" w:rsidRPr="00776C8B">
        <w:rPr>
          <w:rFonts w:hint="eastAsia"/>
        </w:rPr>
        <w:t>“</w:t>
      </w:r>
      <w:r w:rsidRPr="00776C8B">
        <w:rPr>
          <w:rFonts w:hint="eastAsia"/>
        </w:rPr>
        <w:t>如避诛戮</w:t>
      </w:r>
      <w:r w:rsidR="005C371A" w:rsidRPr="00776C8B">
        <w:rPr>
          <w:rFonts w:hint="eastAsia"/>
        </w:rPr>
        <w:t>”</w:t>
      </w:r>
      <w:r w:rsidRPr="00776C8B">
        <w:rPr>
          <w:rFonts w:hint="eastAsia"/>
        </w:rPr>
        <w:t>，就像逃避杀戮，杀害你的战场、兵器、人也好，都是可怕的。</w:t>
      </w:r>
    </w:p>
    <w:p w14:paraId="222CEA94" w14:textId="657D09C0" w:rsidR="00776C8B" w:rsidRPr="00776C8B" w:rsidRDefault="00776C8B" w:rsidP="00776C8B">
      <w:pPr>
        <w:widowControl w:val="0"/>
        <w:ind w:firstLine="600"/>
      </w:pPr>
      <w:r w:rsidRPr="00776C8B">
        <w:rPr>
          <w:rFonts w:hint="eastAsia"/>
        </w:rPr>
        <w:t>《大般涅槃经》当中也说了</w:t>
      </w:r>
      <w:r w:rsidRPr="00776C8B">
        <w:rPr>
          <w:vertAlign w:val="superscript"/>
        </w:rPr>
        <w:footnoteReference w:id="570"/>
      </w:r>
      <w:r w:rsidRPr="00776C8B">
        <w:rPr>
          <w:rFonts w:hint="eastAsia"/>
        </w:rPr>
        <w:t>：</w:t>
      </w:r>
      <w:r w:rsidR="000C5882" w:rsidRPr="00776C8B">
        <w:rPr>
          <w:rFonts w:hint="eastAsia"/>
        </w:rPr>
        <w:t>“</w:t>
      </w:r>
      <w:r w:rsidRPr="00776C8B">
        <w:rPr>
          <w:rFonts w:hint="eastAsia"/>
        </w:rPr>
        <w:t>对一般的焦木也不要生恶心，不要产生嗔恨心。</w:t>
      </w:r>
      <w:r w:rsidR="005C371A" w:rsidRPr="00776C8B">
        <w:rPr>
          <w:rFonts w:hint="eastAsia"/>
        </w:rPr>
        <w:t>”</w:t>
      </w:r>
      <w:r w:rsidRPr="00776C8B">
        <w:rPr>
          <w:rFonts w:hint="eastAsia"/>
        </w:rPr>
        <w:t>不要说对人，对一般的木头都不要产生嗔恨心。</w:t>
      </w:r>
      <w:r w:rsidR="000C5882" w:rsidRPr="00776C8B">
        <w:rPr>
          <w:rFonts w:hint="eastAsia"/>
        </w:rPr>
        <w:t>“</w:t>
      </w:r>
      <w:r w:rsidRPr="00776C8B">
        <w:rPr>
          <w:rFonts w:hint="eastAsia"/>
        </w:rPr>
        <w:t>因为如果你产生嗔恨心，过失就非常大，会堕入地狱。</w:t>
      </w:r>
      <w:r w:rsidR="005C371A" w:rsidRPr="00776C8B">
        <w:rPr>
          <w:rFonts w:hint="eastAsia"/>
        </w:rPr>
        <w:t>”</w:t>
      </w:r>
      <w:r w:rsidRPr="00776C8B">
        <w:rPr>
          <w:rFonts w:hint="eastAsia"/>
        </w:rPr>
        <w:t>《大智度论》当中也说</w:t>
      </w:r>
      <w:r w:rsidRPr="00776C8B">
        <w:rPr>
          <w:vertAlign w:val="superscript"/>
        </w:rPr>
        <w:footnoteReference w:id="571"/>
      </w:r>
      <w:r w:rsidRPr="00776C8B">
        <w:rPr>
          <w:rFonts w:hint="eastAsia"/>
        </w:rPr>
        <w:t>：</w:t>
      </w:r>
      <w:r w:rsidR="000C5882" w:rsidRPr="00776C8B">
        <w:rPr>
          <w:rFonts w:hint="eastAsia"/>
        </w:rPr>
        <w:t>“</w:t>
      </w:r>
      <w:r w:rsidRPr="00776C8B">
        <w:rPr>
          <w:rFonts w:hint="eastAsia"/>
        </w:rPr>
        <w:t>诸烦恼中，嗔为最重</w:t>
      </w:r>
      <w:r w:rsidR="00E7107F" w:rsidRPr="00776C8B">
        <w:rPr>
          <w:rFonts w:hint="eastAsia"/>
        </w:rPr>
        <w:t>！</w:t>
      </w:r>
      <w:r w:rsidR="005C371A" w:rsidRPr="00776C8B">
        <w:rPr>
          <w:rFonts w:hint="eastAsia"/>
        </w:rPr>
        <w:t>”</w:t>
      </w:r>
      <w:r w:rsidRPr="00776C8B">
        <w:rPr>
          <w:rFonts w:hint="eastAsia"/>
        </w:rPr>
        <w:t>诸烦恼中，嗔恨是最严重的。</w:t>
      </w:r>
      <w:r w:rsidR="000C5882" w:rsidRPr="00776C8B">
        <w:rPr>
          <w:rFonts w:hint="eastAsia"/>
        </w:rPr>
        <w:t>“</w:t>
      </w:r>
      <w:r w:rsidRPr="00776C8B">
        <w:rPr>
          <w:rFonts w:hint="eastAsia"/>
        </w:rPr>
        <w:t>不善报中，嗔报最大。</w:t>
      </w:r>
      <w:r w:rsidR="005C371A" w:rsidRPr="00776C8B">
        <w:rPr>
          <w:rFonts w:hint="eastAsia"/>
        </w:rPr>
        <w:t>”</w:t>
      </w:r>
      <w:r w:rsidRPr="00776C8B">
        <w:rPr>
          <w:rFonts w:hint="eastAsia"/>
        </w:rPr>
        <w:t>以前我引用过很多次。所以所有的烦恼当中嗔恨心确实也是很可怕的。</w:t>
      </w:r>
    </w:p>
    <w:p w14:paraId="302FE5A4" w14:textId="20A16FFB" w:rsidR="00776C8B" w:rsidRPr="00776C8B" w:rsidRDefault="000C5882" w:rsidP="00776C8B">
      <w:pPr>
        <w:widowControl w:val="0"/>
        <w:ind w:firstLine="601"/>
        <w:rPr>
          <w:b/>
          <w:bCs/>
        </w:rPr>
      </w:pPr>
      <w:r w:rsidRPr="00776C8B">
        <w:rPr>
          <w:rFonts w:hint="eastAsia"/>
          <w:b/>
          <w:bCs/>
        </w:rPr>
        <w:t>“</w:t>
      </w:r>
      <w:r w:rsidR="00776C8B" w:rsidRPr="00776C8B">
        <w:rPr>
          <w:rFonts w:hint="eastAsia"/>
          <w:b/>
          <w:bCs/>
        </w:rPr>
        <w:t>五者、诈习交诱，发于相调，</w:t>
      </w:r>
      <w:bookmarkStart w:id="153" w:name="_Hlk162614725"/>
      <w:r w:rsidR="00776C8B" w:rsidRPr="00776C8B">
        <w:rPr>
          <w:rFonts w:hint="eastAsia"/>
          <w:b/>
          <w:bCs/>
        </w:rPr>
        <w:t>引起不住</w:t>
      </w:r>
      <w:bookmarkEnd w:id="153"/>
      <w:r w:rsidR="00776C8B" w:rsidRPr="00776C8B">
        <w:rPr>
          <w:rFonts w:hint="eastAsia"/>
          <w:b/>
          <w:bCs/>
        </w:rPr>
        <w:t>，如是故有绳木绞校；如水浸田，草木生长。</w:t>
      </w:r>
    </w:p>
    <w:p w14:paraId="38898F0F" w14:textId="69A3E59D" w:rsidR="00776C8B" w:rsidRPr="00776C8B" w:rsidRDefault="000C5882" w:rsidP="00776C8B">
      <w:pPr>
        <w:widowControl w:val="0"/>
        <w:ind w:firstLine="600"/>
      </w:pPr>
      <w:r w:rsidRPr="00776C8B">
        <w:rPr>
          <w:rFonts w:hint="eastAsia"/>
        </w:rPr>
        <w:t>“</w:t>
      </w:r>
      <w:r w:rsidR="00776C8B" w:rsidRPr="00776C8B">
        <w:rPr>
          <w:rFonts w:hint="eastAsia"/>
        </w:rPr>
        <w:t>诈习</w:t>
      </w:r>
      <w:r w:rsidR="005C371A" w:rsidRPr="00776C8B">
        <w:rPr>
          <w:rFonts w:hint="eastAsia"/>
        </w:rPr>
        <w:t>”</w:t>
      </w:r>
      <w:r w:rsidR="00776C8B" w:rsidRPr="00776C8B">
        <w:rPr>
          <w:rFonts w:hint="eastAsia"/>
        </w:rPr>
        <w:t>，诈骗，我们所谓的欺诈。《瑜伽师地论》里面说</w:t>
      </w:r>
      <w:r w:rsidR="00776C8B" w:rsidRPr="00776C8B">
        <w:rPr>
          <w:vertAlign w:val="superscript"/>
        </w:rPr>
        <w:footnoteReference w:id="572"/>
      </w:r>
      <w:r w:rsidR="00776C8B" w:rsidRPr="00776C8B">
        <w:rPr>
          <w:rFonts w:hint="eastAsia"/>
        </w:rPr>
        <w:t>：</w:t>
      </w:r>
      <w:r w:rsidRPr="00776C8B">
        <w:rPr>
          <w:rFonts w:hint="eastAsia"/>
        </w:rPr>
        <w:t>“</w:t>
      </w:r>
      <w:r w:rsidR="00776C8B" w:rsidRPr="00776C8B">
        <w:rPr>
          <w:rFonts w:hint="eastAsia"/>
        </w:rPr>
        <w:t>心怀染污。为显己德。</w:t>
      </w:r>
      <w:r w:rsidR="005C371A" w:rsidRPr="00776C8B">
        <w:rPr>
          <w:rFonts w:hint="eastAsia"/>
        </w:rPr>
        <w:t>”</w:t>
      </w:r>
      <w:r w:rsidR="00776C8B" w:rsidRPr="00776C8B">
        <w:rPr>
          <w:rFonts w:hint="eastAsia"/>
        </w:rPr>
        <w:t>心里怀着一种染</w:t>
      </w:r>
      <w:r w:rsidR="00776C8B" w:rsidRPr="00776C8B">
        <w:rPr>
          <w:rFonts w:hint="eastAsia"/>
        </w:rPr>
        <w:lastRenderedPageBreak/>
        <w:t>污，为了显现自己的功德，这个叫做</w:t>
      </w:r>
      <w:r w:rsidRPr="00776C8B">
        <w:rPr>
          <w:rFonts w:hint="eastAsia"/>
        </w:rPr>
        <w:t>“</w:t>
      </w:r>
      <w:r w:rsidR="00776C8B" w:rsidRPr="00776C8B">
        <w:rPr>
          <w:rFonts w:hint="eastAsia"/>
        </w:rPr>
        <w:t>诈</w:t>
      </w:r>
      <w:r w:rsidR="005C371A" w:rsidRPr="00776C8B">
        <w:rPr>
          <w:rFonts w:hint="eastAsia"/>
        </w:rPr>
        <w:t>”</w:t>
      </w:r>
      <w:r w:rsidR="00776C8B" w:rsidRPr="00776C8B">
        <w:rPr>
          <w:rFonts w:hint="eastAsia"/>
        </w:rPr>
        <w:t>。</w:t>
      </w:r>
    </w:p>
    <w:p w14:paraId="1041FB0F" w14:textId="6EB55A45" w:rsidR="00776C8B" w:rsidRPr="00776C8B" w:rsidRDefault="00776C8B" w:rsidP="00776C8B">
      <w:pPr>
        <w:widowControl w:val="0"/>
        <w:ind w:firstLine="600"/>
      </w:pPr>
      <w:r w:rsidRPr="00776C8B">
        <w:rPr>
          <w:rFonts w:hint="eastAsia"/>
        </w:rPr>
        <w:t>有些注释当中说，明显的欺骗叫</w:t>
      </w:r>
      <w:r w:rsidR="000C5882" w:rsidRPr="00776C8B">
        <w:rPr>
          <w:rFonts w:hint="eastAsia"/>
        </w:rPr>
        <w:t>“</w:t>
      </w:r>
      <w:r w:rsidRPr="00776C8B">
        <w:rPr>
          <w:rFonts w:hint="eastAsia"/>
        </w:rPr>
        <w:t>诈</w:t>
      </w:r>
      <w:r w:rsidR="005C371A" w:rsidRPr="00776C8B">
        <w:rPr>
          <w:rFonts w:hint="eastAsia"/>
        </w:rPr>
        <w:t>”</w:t>
      </w:r>
      <w:r w:rsidRPr="00776C8B">
        <w:rPr>
          <w:rFonts w:hint="eastAsia"/>
        </w:rPr>
        <w:t>。下文暗地的欺骗叫做</w:t>
      </w:r>
      <w:r w:rsidR="000C5882" w:rsidRPr="00776C8B">
        <w:rPr>
          <w:rFonts w:hint="eastAsia"/>
        </w:rPr>
        <w:t>“</w:t>
      </w:r>
      <w:r w:rsidRPr="00776C8B">
        <w:rPr>
          <w:rFonts w:hint="eastAsia"/>
        </w:rPr>
        <w:t>诳</w:t>
      </w:r>
      <w:r w:rsidR="005C371A" w:rsidRPr="00776C8B">
        <w:rPr>
          <w:rFonts w:hint="eastAsia"/>
        </w:rPr>
        <w:t>”</w:t>
      </w:r>
      <w:r w:rsidRPr="00776C8B">
        <w:rPr>
          <w:rFonts w:hint="eastAsia"/>
        </w:rPr>
        <w:t>，诳和诈是这样来分的。</w:t>
      </w:r>
    </w:p>
    <w:p w14:paraId="4E49224D" w14:textId="09725575" w:rsidR="00776C8B" w:rsidRPr="00776C8B" w:rsidRDefault="00776C8B" w:rsidP="00776C8B">
      <w:pPr>
        <w:widowControl w:val="0"/>
        <w:ind w:firstLine="600"/>
      </w:pPr>
      <w:r w:rsidRPr="00776C8B">
        <w:rPr>
          <w:rFonts w:hint="eastAsia"/>
        </w:rPr>
        <w:t>狡诈、欺诈的习气，也是互相诱惑性的。它生于</w:t>
      </w:r>
      <w:r w:rsidR="000C5882" w:rsidRPr="00776C8B">
        <w:rPr>
          <w:rFonts w:hint="eastAsia"/>
        </w:rPr>
        <w:t>“</w:t>
      </w:r>
      <w:r w:rsidRPr="00776C8B">
        <w:rPr>
          <w:rFonts w:hint="eastAsia"/>
        </w:rPr>
        <w:t>相调</w:t>
      </w:r>
      <w:r w:rsidR="005C371A" w:rsidRPr="00776C8B">
        <w:rPr>
          <w:rFonts w:hint="eastAsia"/>
        </w:rPr>
        <w:t>”</w:t>
      </w:r>
      <w:r w:rsidRPr="00776C8B">
        <w:rPr>
          <w:rFonts w:hint="eastAsia"/>
        </w:rPr>
        <w:t>，互相调换，尔虞我诈，或者说是转他人的心，这样的方式。</w:t>
      </w:r>
    </w:p>
    <w:p w14:paraId="66B5B21F" w14:textId="70BCEC48" w:rsidR="00776C8B" w:rsidRPr="00776C8B" w:rsidRDefault="000C5882" w:rsidP="00776C8B">
      <w:pPr>
        <w:widowControl w:val="0"/>
        <w:ind w:firstLine="600"/>
      </w:pPr>
      <w:r w:rsidRPr="00776C8B">
        <w:rPr>
          <w:rFonts w:hint="eastAsia"/>
        </w:rPr>
        <w:t>“</w:t>
      </w:r>
      <w:r w:rsidR="00776C8B" w:rsidRPr="00776C8B">
        <w:rPr>
          <w:rFonts w:hint="eastAsia"/>
        </w:rPr>
        <w:t>引起不住</w:t>
      </w:r>
      <w:r w:rsidR="005C371A" w:rsidRPr="00776C8B">
        <w:rPr>
          <w:rFonts w:hint="eastAsia"/>
        </w:rPr>
        <w:t>”</w:t>
      </w:r>
      <w:r w:rsidR="00776C8B" w:rsidRPr="00776C8B">
        <w:rPr>
          <w:rFonts w:hint="eastAsia"/>
        </w:rPr>
        <w:t>，只要引起了这种欺骗的心，就停止不住了。</w:t>
      </w:r>
    </w:p>
    <w:p w14:paraId="637F3A68" w14:textId="77777777" w:rsidR="00776C8B" w:rsidRPr="00776C8B" w:rsidRDefault="00776C8B" w:rsidP="00776C8B">
      <w:pPr>
        <w:widowControl w:val="0"/>
        <w:ind w:firstLine="600"/>
      </w:pPr>
      <w:r w:rsidRPr="00776C8B">
        <w:rPr>
          <w:rFonts w:hint="eastAsia"/>
        </w:rPr>
        <w:t>现在很多诈骗的人，第一次骗别人，下次还要骗。不断的用谎言来骗。</w:t>
      </w:r>
    </w:p>
    <w:p w14:paraId="22F09E3F" w14:textId="565801CC" w:rsidR="00776C8B" w:rsidRPr="00776C8B" w:rsidRDefault="00776C8B" w:rsidP="00776C8B">
      <w:pPr>
        <w:widowControl w:val="0"/>
        <w:ind w:firstLine="600"/>
      </w:pPr>
      <w:r w:rsidRPr="00776C8B">
        <w:rPr>
          <w:rFonts w:hint="eastAsia"/>
        </w:rPr>
        <w:t>如是世间当中有了</w:t>
      </w:r>
      <w:r w:rsidR="000C5882" w:rsidRPr="00776C8B">
        <w:rPr>
          <w:rFonts w:hint="eastAsia"/>
        </w:rPr>
        <w:t>“</w:t>
      </w:r>
      <w:r w:rsidRPr="00776C8B">
        <w:rPr>
          <w:rFonts w:hint="eastAsia"/>
        </w:rPr>
        <w:t>绳木绞校</w:t>
      </w:r>
      <w:r w:rsidR="005C371A" w:rsidRPr="00776C8B">
        <w:rPr>
          <w:rFonts w:hint="eastAsia"/>
        </w:rPr>
        <w:t>”</w:t>
      </w:r>
      <w:r w:rsidRPr="00776C8B">
        <w:rPr>
          <w:rFonts w:hint="eastAsia"/>
        </w:rPr>
        <w:t>，绳是绳索，因为有了绳索，就可以捆绑，就没有自由。木是木头，有了木头和绳子可以去绞，让你获得不自由。</w:t>
      </w:r>
      <w:r w:rsidR="000C5882" w:rsidRPr="00776C8B">
        <w:rPr>
          <w:rFonts w:hint="eastAsia"/>
        </w:rPr>
        <w:t>“</w:t>
      </w:r>
      <w:r w:rsidRPr="00776C8B">
        <w:rPr>
          <w:rFonts w:hint="eastAsia"/>
        </w:rPr>
        <w:t>校</w:t>
      </w:r>
      <w:r w:rsidR="005C371A" w:rsidRPr="00776C8B">
        <w:rPr>
          <w:rFonts w:hint="eastAsia"/>
        </w:rPr>
        <w:t>”</w:t>
      </w:r>
      <w:r w:rsidRPr="00776C8B">
        <w:rPr>
          <w:rFonts w:hint="eastAsia"/>
        </w:rPr>
        <w:t>念</w:t>
      </w:r>
      <w:r w:rsidRPr="00776C8B">
        <w:rPr>
          <w:rFonts w:hint="eastAsia"/>
        </w:rPr>
        <w:t>j</w:t>
      </w:r>
      <w:r w:rsidRPr="00776C8B">
        <w:rPr>
          <w:rFonts w:hint="eastAsia"/>
        </w:rPr>
        <w:t>ì</w:t>
      </w:r>
      <w:r w:rsidRPr="00776C8B">
        <w:rPr>
          <w:rFonts w:hint="eastAsia"/>
        </w:rPr>
        <w:t>ao</w:t>
      </w:r>
      <w:r w:rsidRPr="00776C8B">
        <w:rPr>
          <w:rFonts w:hint="eastAsia"/>
        </w:rPr>
        <w:t>。</w:t>
      </w:r>
    </w:p>
    <w:p w14:paraId="03F39109" w14:textId="77777777" w:rsidR="00776C8B" w:rsidRPr="00776C8B" w:rsidRDefault="00776C8B" w:rsidP="00776C8B">
      <w:pPr>
        <w:widowControl w:val="0"/>
        <w:ind w:firstLine="600"/>
      </w:pPr>
      <w:r w:rsidRPr="00776C8B">
        <w:rPr>
          <w:rFonts w:hint="eastAsia"/>
        </w:rPr>
        <w:t>意思是说，如果用绳索，会把你捆绑起来，缠绕起来。如果有一些木头，也是同样的，把你控制在某个范围当中。这是世间当中狡诈的一个比喻。</w:t>
      </w:r>
    </w:p>
    <w:p w14:paraId="320FB7F3" w14:textId="2D659324" w:rsidR="00776C8B" w:rsidRPr="00776C8B" w:rsidRDefault="000C5882" w:rsidP="00776C8B">
      <w:pPr>
        <w:widowControl w:val="0"/>
        <w:ind w:firstLine="600"/>
      </w:pPr>
      <w:r w:rsidRPr="00776C8B">
        <w:rPr>
          <w:rFonts w:hint="eastAsia"/>
        </w:rPr>
        <w:t>“</w:t>
      </w:r>
      <w:r w:rsidR="00776C8B" w:rsidRPr="00776C8B">
        <w:rPr>
          <w:rFonts w:hint="eastAsia"/>
        </w:rPr>
        <w:t>如水浸田，草木生长</w:t>
      </w:r>
      <w:r w:rsidR="005C371A" w:rsidRPr="00776C8B">
        <w:rPr>
          <w:rFonts w:hint="eastAsia"/>
        </w:rPr>
        <w:t>”</w:t>
      </w:r>
      <w:r w:rsidR="00776C8B" w:rsidRPr="00776C8B">
        <w:rPr>
          <w:rFonts w:hint="eastAsia"/>
        </w:rPr>
        <w:t>，就像世间里面水浸田一样，浸的久了，草木自然而然就会生长。</w:t>
      </w:r>
    </w:p>
    <w:p w14:paraId="2010A92A" w14:textId="77777777" w:rsidR="00776C8B" w:rsidRPr="00776C8B" w:rsidRDefault="00776C8B" w:rsidP="00776C8B">
      <w:pPr>
        <w:widowControl w:val="0"/>
        <w:ind w:firstLine="600"/>
      </w:pPr>
      <w:r w:rsidRPr="00776C8B">
        <w:rPr>
          <w:rFonts w:hint="eastAsia"/>
        </w:rPr>
        <w:t>这个比喻是以另一种方式来讲的，水浇到田里以后，里面的庄稼自然而然生长；同样的道理，你有这</w:t>
      </w:r>
      <w:r w:rsidRPr="00776C8B">
        <w:rPr>
          <w:rFonts w:hint="eastAsia"/>
        </w:rPr>
        <w:lastRenderedPageBreak/>
        <w:t>种狡诈心，就会欺骗了很多很多人。</w:t>
      </w:r>
    </w:p>
    <w:p w14:paraId="3A367977" w14:textId="0BDAF3B3" w:rsidR="00776C8B" w:rsidRPr="00776C8B" w:rsidRDefault="00776C8B" w:rsidP="00776C8B">
      <w:pPr>
        <w:widowControl w:val="0"/>
        <w:ind w:firstLine="600"/>
      </w:pPr>
      <w:r w:rsidRPr="00776C8B">
        <w:rPr>
          <w:rFonts w:hint="eastAsia"/>
        </w:rPr>
        <w:t>我那天也讲了，现在缅北，光是发现的有</w:t>
      </w:r>
      <w:r w:rsidR="003721C1" w:rsidRPr="003721C1">
        <w:t>3</w:t>
      </w:r>
      <w:r w:rsidRPr="00776C8B">
        <w:t>万多人，实际上有多少人大家可想而知</w:t>
      </w:r>
      <w:r w:rsidRPr="00776C8B">
        <w:rPr>
          <w:rFonts w:hint="eastAsia"/>
        </w:rPr>
        <w:t>。</w:t>
      </w:r>
      <w:r w:rsidRPr="00776C8B">
        <w:t>所以现在</w:t>
      </w:r>
      <w:r w:rsidRPr="00776C8B">
        <w:rPr>
          <w:rFonts w:hint="eastAsia"/>
        </w:rPr>
        <w:t>这个</w:t>
      </w:r>
      <w:r w:rsidRPr="00776C8B">
        <w:t>时代，</w:t>
      </w:r>
      <w:r w:rsidRPr="00776C8B">
        <w:rPr>
          <w:rFonts w:hint="eastAsia"/>
        </w:rPr>
        <w:t>不仅我们世间的诈骗，尤其是现在</w:t>
      </w:r>
      <w:r w:rsidRPr="00776C8B">
        <w:t>网络诈骗，</w:t>
      </w:r>
      <w:r w:rsidRPr="00776C8B">
        <w:rPr>
          <w:rFonts w:hint="eastAsia"/>
        </w:rPr>
        <w:t>还有</w:t>
      </w:r>
      <w:r w:rsidRPr="00776C8B">
        <w:t>很多</w:t>
      </w:r>
      <w:r w:rsidRPr="00776C8B">
        <w:rPr>
          <w:rFonts w:hint="eastAsia"/>
        </w:rPr>
        <w:t>利用</w:t>
      </w:r>
      <w:r w:rsidRPr="00776C8B">
        <w:t>佛教诈骗的人也是非常多</w:t>
      </w:r>
      <w:r w:rsidRPr="00776C8B">
        <w:rPr>
          <w:rFonts w:hint="eastAsia"/>
        </w:rPr>
        <w:t>。</w:t>
      </w:r>
      <w:r w:rsidRPr="00776C8B">
        <w:t>作为佛教徒也好，非佛教徒都应该要注意，不然</w:t>
      </w:r>
      <w:r w:rsidRPr="00776C8B">
        <w:rPr>
          <w:rFonts w:hint="eastAsia"/>
        </w:rPr>
        <w:t>狡诈</w:t>
      </w:r>
      <w:r w:rsidRPr="00776C8B">
        <w:t>的人应该越来越多</w:t>
      </w:r>
      <w:r w:rsidRPr="00776C8B">
        <w:rPr>
          <w:rFonts w:hint="eastAsia"/>
        </w:rPr>
        <w:t>。</w:t>
      </w:r>
    </w:p>
    <w:p w14:paraId="56DE8F77" w14:textId="77777777" w:rsidR="00776C8B" w:rsidRPr="00776C8B" w:rsidRDefault="00776C8B" w:rsidP="00776C8B">
      <w:pPr>
        <w:widowControl w:val="0"/>
        <w:ind w:firstLine="600"/>
      </w:pPr>
      <w:r w:rsidRPr="00776C8B">
        <w:t>这是我们现实当中的，</w:t>
      </w:r>
      <w:r w:rsidRPr="00776C8B">
        <w:rPr>
          <w:rFonts w:hint="eastAsia"/>
        </w:rPr>
        <w:t>来世</w:t>
      </w:r>
      <w:r w:rsidRPr="00776C8B">
        <w:t>地狱里面</w:t>
      </w:r>
      <w:r w:rsidRPr="00776C8B">
        <w:rPr>
          <w:rFonts w:hint="eastAsia"/>
        </w:rPr>
        <w:t>会</w:t>
      </w:r>
      <w:r w:rsidRPr="00776C8B">
        <w:t>是怎么样呢</w:t>
      </w:r>
      <w:r w:rsidRPr="00776C8B">
        <w:rPr>
          <w:rFonts w:hint="eastAsia"/>
        </w:rPr>
        <w:t>？</w:t>
      </w:r>
    </w:p>
    <w:p w14:paraId="33329BC7" w14:textId="77777777" w:rsidR="00776C8B" w:rsidRPr="00776C8B" w:rsidRDefault="00776C8B" w:rsidP="00776C8B">
      <w:pPr>
        <w:widowControl w:val="0"/>
        <w:ind w:firstLine="601"/>
        <w:rPr>
          <w:b/>
          <w:bCs/>
        </w:rPr>
      </w:pPr>
      <w:r w:rsidRPr="00776C8B">
        <w:rPr>
          <w:rFonts w:hint="eastAsia"/>
          <w:b/>
          <w:bCs/>
        </w:rPr>
        <w:t>二习相延，故有</w:t>
      </w:r>
      <w:bookmarkStart w:id="154" w:name="_Hlk162615871"/>
      <w:r w:rsidRPr="00776C8B">
        <w:rPr>
          <w:rFonts w:hint="eastAsia"/>
          <w:b/>
          <w:bCs/>
        </w:rPr>
        <w:t>杻械、枷锁、鞭杖、挝</w:t>
      </w:r>
      <w:r w:rsidRPr="00776C8B">
        <w:rPr>
          <w:b/>
          <w:bCs/>
        </w:rPr>
        <w:t>棒</w:t>
      </w:r>
      <w:bookmarkEnd w:id="154"/>
      <w:r w:rsidRPr="00776C8B">
        <w:rPr>
          <w:b/>
          <w:bCs/>
        </w:rPr>
        <w:t>诸事。</w:t>
      </w:r>
    </w:p>
    <w:p w14:paraId="378EE913" w14:textId="76600686" w:rsidR="00776C8B" w:rsidRPr="00776C8B" w:rsidRDefault="00776C8B" w:rsidP="00776C8B">
      <w:pPr>
        <w:widowControl w:val="0"/>
        <w:ind w:firstLine="600"/>
      </w:pPr>
      <w:r w:rsidRPr="00776C8B">
        <w:rPr>
          <w:rFonts w:hint="eastAsia"/>
        </w:rPr>
        <w:t>因为前世和今生习气的因缘相延，在地狱里面有</w:t>
      </w:r>
      <w:r w:rsidR="000C5882" w:rsidRPr="00776C8B">
        <w:rPr>
          <w:rFonts w:hint="eastAsia"/>
        </w:rPr>
        <w:t>“</w:t>
      </w:r>
      <w:r w:rsidRPr="00776C8B">
        <w:rPr>
          <w:rFonts w:hint="eastAsia"/>
        </w:rPr>
        <w:t>杻</w:t>
      </w:r>
      <w:r w:rsidR="005C371A" w:rsidRPr="00776C8B">
        <w:rPr>
          <w:rFonts w:hint="eastAsia"/>
        </w:rPr>
        <w:t>”</w:t>
      </w:r>
      <w:r w:rsidRPr="00776C8B">
        <w:rPr>
          <w:rFonts w:hint="eastAsia"/>
        </w:rPr>
        <w:t>，是手铐，把手绑着；</w:t>
      </w:r>
      <w:r w:rsidR="000C5882" w:rsidRPr="00776C8B">
        <w:rPr>
          <w:rFonts w:hint="eastAsia"/>
        </w:rPr>
        <w:t>“</w:t>
      </w:r>
      <w:r w:rsidRPr="00776C8B">
        <w:rPr>
          <w:rFonts w:hint="eastAsia"/>
        </w:rPr>
        <w:t>械</w:t>
      </w:r>
      <w:r w:rsidR="005C371A" w:rsidRPr="00776C8B">
        <w:rPr>
          <w:rFonts w:hint="eastAsia"/>
        </w:rPr>
        <w:t>”</w:t>
      </w:r>
      <w:r w:rsidRPr="00776C8B">
        <w:rPr>
          <w:rFonts w:hint="eastAsia"/>
        </w:rPr>
        <w:t>，用脚镣绑着；</w:t>
      </w:r>
      <w:r w:rsidR="000C5882" w:rsidRPr="00776C8B">
        <w:rPr>
          <w:rFonts w:hint="eastAsia"/>
        </w:rPr>
        <w:t>“</w:t>
      </w:r>
      <w:r w:rsidRPr="00776C8B">
        <w:rPr>
          <w:rFonts w:hint="eastAsia"/>
        </w:rPr>
        <w:t>枷锁</w:t>
      </w:r>
      <w:r w:rsidR="005C371A" w:rsidRPr="00776C8B">
        <w:rPr>
          <w:rFonts w:hint="eastAsia"/>
        </w:rPr>
        <w:t>”</w:t>
      </w:r>
      <w:r w:rsidRPr="00776C8B">
        <w:rPr>
          <w:rFonts w:hint="eastAsia"/>
        </w:rPr>
        <w:t>，包括头、脖子这些夹住；</w:t>
      </w:r>
      <w:r w:rsidR="000C5882" w:rsidRPr="00776C8B">
        <w:rPr>
          <w:rFonts w:hint="eastAsia"/>
        </w:rPr>
        <w:t>“</w:t>
      </w:r>
      <w:r w:rsidRPr="00776C8B">
        <w:rPr>
          <w:rFonts w:hint="eastAsia"/>
        </w:rPr>
        <w:t>鞭杖、挝棒</w:t>
      </w:r>
      <w:r w:rsidR="005C371A" w:rsidRPr="00776C8B">
        <w:rPr>
          <w:rFonts w:hint="eastAsia"/>
        </w:rPr>
        <w:t>”</w:t>
      </w:r>
      <w:r w:rsidRPr="00776C8B">
        <w:rPr>
          <w:rFonts w:hint="eastAsia"/>
        </w:rPr>
        <w:t>，用鞭子，或者棍棒来打，等等这些地狱。</w:t>
      </w:r>
    </w:p>
    <w:p w14:paraId="00905832" w14:textId="77777777" w:rsidR="00776C8B" w:rsidRPr="00776C8B" w:rsidRDefault="00776C8B" w:rsidP="00776C8B">
      <w:pPr>
        <w:widowControl w:val="0"/>
        <w:ind w:firstLine="600"/>
      </w:pPr>
      <w:r w:rsidRPr="00776C8B">
        <w:rPr>
          <w:rFonts w:hint="eastAsia"/>
        </w:rPr>
        <w:t>用棍棒和鞭子来抽打、鞭打，会转生在这些地狱当中。</w:t>
      </w:r>
    </w:p>
    <w:p w14:paraId="3C9424EB" w14:textId="77777777" w:rsidR="00776C8B" w:rsidRPr="00776C8B" w:rsidRDefault="00776C8B" w:rsidP="00776C8B">
      <w:pPr>
        <w:widowControl w:val="0"/>
        <w:ind w:firstLine="601"/>
        <w:rPr>
          <w:b/>
          <w:bCs/>
        </w:rPr>
      </w:pPr>
      <w:r w:rsidRPr="00776C8B">
        <w:rPr>
          <w:b/>
          <w:bCs/>
        </w:rPr>
        <w:t>是故十方一切如来，色目奸伪，同名谗贼；菩萨见诈，如畏豺狼。</w:t>
      </w:r>
    </w:p>
    <w:p w14:paraId="1A593267" w14:textId="77777777" w:rsidR="00776C8B" w:rsidRPr="00776C8B" w:rsidRDefault="00776C8B" w:rsidP="00776C8B">
      <w:pPr>
        <w:widowControl w:val="0"/>
        <w:ind w:firstLine="600"/>
      </w:pPr>
      <w:r w:rsidRPr="00776C8B">
        <w:rPr>
          <w:rFonts w:hint="eastAsia"/>
        </w:rPr>
        <w:t>所以十方诸佛把奸诈的人称之为什么呢？说谗言、</w:t>
      </w:r>
      <w:r w:rsidRPr="00776C8B">
        <w:t>害己害人的</w:t>
      </w:r>
      <w:r w:rsidRPr="00776C8B">
        <w:rPr>
          <w:rFonts w:hint="eastAsia"/>
        </w:rPr>
        <w:t>小贼。</w:t>
      </w:r>
    </w:p>
    <w:p w14:paraId="6AEF4EFD" w14:textId="77777777" w:rsidR="00776C8B" w:rsidRPr="00776C8B" w:rsidRDefault="00776C8B" w:rsidP="00776C8B">
      <w:pPr>
        <w:widowControl w:val="0"/>
        <w:ind w:firstLine="600"/>
      </w:pPr>
      <w:r w:rsidRPr="00776C8B">
        <w:rPr>
          <w:rFonts w:hint="eastAsia"/>
        </w:rPr>
        <w:t>真的是贼，</w:t>
      </w:r>
      <w:r w:rsidRPr="00776C8B">
        <w:t>现在佛教徒当中最好不要有，尤其是</w:t>
      </w:r>
      <w:r w:rsidRPr="00776C8B">
        <w:lastRenderedPageBreak/>
        <w:t>以前当过商人，这些人说话</w:t>
      </w:r>
      <w:r w:rsidRPr="00776C8B">
        <w:rPr>
          <w:rFonts w:hint="eastAsia"/>
        </w:rPr>
        <w:t>好像</w:t>
      </w:r>
      <w:r w:rsidRPr="00776C8B">
        <w:t>很多都不是</w:t>
      </w:r>
      <w:r w:rsidRPr="00776C8B">
        <w:rPr>
          <w:rFonts w:hint="eastAsia"/>
        </w:rPr>
        <w:t>很真实</w:t>
      </w:r>
      <w:r w:rsidRPr="00776C8B">
        <w:t>，即使已经</w:t>
      </w:r>
      <w:r w:rsidRPr="00776C8B">
        <w:rPr>
          <w:rFonts w:hint="eastAsia"/>
        </w:rPr>
        <w:t>变成</w:t>
      </w:r>
      <w:r w:rsidRPr="00776C8B">
        <w:t>出家人，好多话都是不太可靠。</w:t>
      </w:r>
      <w:r w:rsidRPr="00776C8B">
        <w:rPr>
          <w:rFonts w:hint="eastAsia"/>
        </w:rPr>
        <w:t>如果要变成一个真正的修行人，你要当一个真实的出家人，或者说是佛教徒，这个很重要的。</w:t>
      </w:r>
    </w:p>
    <w:p w14:paraId="79B63B3D" w14:textId="77777777" w:rsidR="00776C8B" w:rsidRPr="00776C8B" w:rsidRDefault="00776C8B" w:rsidP="00776C8B">
      <w:pPr>
        <w:widowControl w:val="0"/>
        <w:ind w:firstLine="600"/>
      </w:pPr>
      <w:r w:rsidRPr="00776C8B">
        <w:rPr>
          <w:rFonts w:hint="eastAsia"/>
        </w:rPr>
        <w:t>否则的话，菩萨见到这种奸诈的人，把它看作是可怕的豺狼。豺狼的话，人人都会注意的。</w:t>
      </w:r>
    </w:p>
    <w:p w14:paraId="5F0B92C3" w14:textId="77777777" w:rsidR="00776C8B" w:rsidRPr="00776C8B" w:rsidRDefault="00776C8B" w:rsidP="00776C8B">
      <w:pPr>
        <w:widowControl w:val="0"/>
        <w:ind w:firstLine="600"/>
      </w:pPr>
      <w:r w:rsidRPr="00776C8B">
        <w:rPr>
          <w:rFonts w:hint="eastAsia"/>
        </w:rPr>
        <w:t>第六个是诳。</w:t>
      </w:r>
    </w:p>
    <w:p w14:paraId="5A0A2991" w14:textId="7D1361AD" w:rsidR="00776C8B" w:rsidRPr="00776C8B" w:rsidRDefault="00776C8B" w:rsidP="00776C8B">
      <w:pPr>
        <w:widowControl w:val="0"/>
        <w:ind w:firstLine="600"/>
      </w:pPr>
      <w:r w:rsidRPr="00776C8B">
        <w:rPr>
          <w:rFonts w:hint="eastAsia"/>
        </w:rPr>
        <w:t>《瑜伽师地论》</w:t>
      </w:r>
      <w:r w:rsidRPr="00776C8B">
        <w:rPr>
          <w:vertAlign w:val="superscript"/>
        </w:rPr>
        <w:footnoteReference w:id="573"/>
      </w:r>
      <w:r w:rsidRPr="00776C8B">
        <w:rPr>
          <w:rFonts w:hint="eastAsia"/>
        </w:rPr>
        <w:t>：</w:t>
      </w:r>
      <w:r w:rsidR="000C5882" w:rsidRPr="00776C8B">
        <w:rPr>
          <w:rFonts w:hint="eastAsia"/>
        </w:rPr>
        <w:t>“</w:t>
      </w:r>
      <w:r w:rsidRPr="00776C8B">
        <w:rPr>
          <w:rFonts w:hint="eastAsia"/>
        </w:rPr>
        <w:t>内怀异谋，外现别相。</w:t>
      </w:r>
      <w:r w:rsidR="005C371A" w:rsidRPr="00776C8B">
        <w:rPr>
          <w:rFonts w:hint="eastAsia"/>
        </w:rPr>
        <w:t>”</w:t>
      </w:r>
      <w:r w:rsidRPr="00776C8B">
        <w:rPr>
          <w:rFonts w:hint="eastAsia"/>
        </w:rPr>
        <w:t>心里面怀有不同的预谋、目的，外面就显现不同的相，这样叫做诳。</w:t>
      </w:r>
    </w:p>
    <w:p w14:paraId="52E97AA3" w14:textId="77777777" w:rsidR="00776C8B" w:rsidRPr="00776C8B" w:rsidRDefault="00776C8B" w:rsidP="00776C8B">
      <w:pPr>
        <w:widowControl w:val="0"/>
        <w:ind w:firstLine="601"/>
        <w:rPr>
          <w:b/>
          <w:bCs/>
        </w:rPr>
      </w:pPr>
      <w:r w:rsidRPr="00776C8B">
        <w:rPr>
          <w:rFonts w:hint="eastAsia"/>
          <w:b/>
          <w:bCs/>
        </w:rPr>
        <w:t>诳习交欺，发于相罔，诬罔不止，飞心造奸，如是故有尘土屎尿，秽污不净；</w:t>
      </w:r>
    </w:p>
    <w:p w14:paraId="6212ACAF" w14:textId="36F777DF" w:rsidR="00776C8B" w:rsidRPr="00776C8B" w:rsidRDefault="00776C8B" w:rsidP="00776C8B">
      <w:pPr>
        <w:widowControl w:val="0"/>
        <w:ind w:firstLine="600"/>
      </w:pPr>
      <w:r w:rsidRPr="00776C8B">
        <w:rPr>
          <w:rFonts w:hint="eastAsia"/>
        </w:rPr>
        <w:t>谄诳的习气相交之后，也是一样的，它会出现</w:t>
      </w:r>
      <w:r w:rsidR="000C5882" w:rsidRPr="00776C8B">
        <w:rPr>
          <w:rFonts w:hint="eastAsia"/>
        </w:rPr>
        <w:t>“</w:t>
      </w:r>
      <w:r w:rsidRPr="00776C8B">
        <w:rPr>
          <w:rFonts w:hint="eastAsia"/>
        </w:rPr>
        <w:t>相罔</w:t>
      </w:r>
      <w:r w:rsidR="005C371A" w:rsidRPr="00776C8B">
        <w:rPr>
          <w:rFonts w:hint="eastAsia"/>
        </w:rPr>
        <w:t>”</w:t>
      </w:r>
      <w:r w:rsidRPr="00776C8B">
        <w:rPr>
          <w:rFonts w:hint="eastAsia"/>
        </w:rPr>
        <w:t>。诬陷也好，欺骗也好，狡诈也好，这样一直接连不断，因为一欺骗，不管是明的也好，暗的也好，手法不断。</w:t>
      </w:r>
    </w:p>
    <w:p w14:paraId="01779DE1" w14:textId="1FDF10A7" w:rsidR="00776C8B" w:rsidRPr="00776C8B" w:rsidRDefault="000C5882" w:rsidP="00776C8B">
      <w:pPr>
        <w:widowControl w:val="0"/>
        <w:ind w:firstLine="600"/>
      </w:pPr>
      <w:r w:rsidRPr="00776C8B">
        <w:rPr>
          <w:rFonts w:hint="eastAsia"/>
        </w:rPr>
        <w:t>“</w:t>
      </w:r>
      <w:r w:rsidR="00776C8B" w:rsidRPr="00776C8B">
        <w:rPr>
          <w:rFonts w:hint="eastAsia"/>
        </w:rPr>
        <w:t>飞心造奸</w:t>
      </w:r>
      <w:r w:rsidR="005C371A" w:rsidRPr="00776C8B">
        <w:rPr>
          <w:rFonts w:hint="eastAsia"/>
        </w:rPr>
        <w:t>”</w:t>
      </w:r>
      <w:r w:rsidR="00776C8B" w:rsidRPr="00776C8B">
        <w:rPr>
          <w:rFonts w:hint="eastAsia"/>
        </w:rPr>
        <w:t>，用心的计谋、算计，不断的欺骗。</w:t>
      </w:r>
    </w:p>
    <w:p w14:paraId="64F06E38" w14:textId="77777777" w:rsidR="00776C8B" w:rsidRPr="00776C8B" w:rsidRDefault="00776C8B" w:rsidP="00776C8B">
      <w:pPr>
        <w:widowControl w:val="0"/>
        <w:ind w:firstLine="600"/>
      </w:pPr>
      <w:r w:rsidRPr="00776C8B">
        <w:rPr>
          <w:rFonts w:hint="eastAsia"/>
        </w:rPr>
        <w:t>有了这样的因缘，在现实生活当中有了很多的肮脏的，包括尘土、屎尿、秽污不净的这些东西。</w:t>
      </w:r>
    </w:p>
    <w:p w14:paraId="76C13DFF" w14:textId="77777777" w:rsidR="00776C8B" w:rsidRPr="00776C8B" w:rsidRDefault="00776C8B" w:rsidP="00776C8B">
      <w:pPr>
        <w:widowControl w:val="0"/>
        <w:ind w:firstLine="600"/>
      </w:pPr>
      <w:r w:rsidRPr="00776C8B">
        <w:rPr>
          <w:rFonts w:hint="eastAsia"/>
        </w:rPr>
        <w:lastRenderedPageBreak/>
        <w:t>这是世间的狡诈的一种因缘。</w:t>
      </w:r>
    </w:p>
    <w:p w14:paraId="6E745B44" w14:textId="77777777" w:rsidR="00776C8B" w:rsidRPr="00776C8B" w:rsidRDefault="00776C8B" w:rsidP="00776C8B">
      <w:pPr>
        <w:widowControl w:val="0"/>
        <w:ind w:firstLine="601"/>
        <w:rPr>
          <w:b/>
          <w:bCs/>
        </w:rPr>
      </w:pPr>
      <w:r w:rsidRPr="00776C8B">
        <w:rPr>
          <w:rFonts w:hint="eastAsia"/>
          <w:b/>
          <w:bCs/>
        </w:rPr>
        <w:t>如尘随风，各无所见。</w:t>
      </w:r>
    </w:p>
    <w:p w14:paraId="00DE34D2" w14:textId="77777777" w:rsidR="00776C8B" w:rsidRPr="00776C8B" w:rsidRDefault="00776C8B" w:rsidP="00776C8B">
      <w:pPr>
        <w:widowControl w:val="0"/>
        <w:ind w:firstLine="600"/>
      </w:pPr>
      <w:r w:rsidRPr="00776C8B">
        <w:rPr>
          <w:rFonts w:hint="eastAsia"/>
        </w:rPr>
        <w:t>如同世间当中有了尘土飞扬，前面的目标根本见不到。</w:t>
      </w:r>
    </w:p>
    <w:p w14:paraId="679D0C2B" w14:textId="77777777" w:rsidR="00776C8B" w:rsidRPr="00776C8B" w:rsidRDefault="00776C8B" w:rsidP="00776C8B">
      <w:pPr>
        <w:widowControl w:val="0"/>
        <w:ind w:firstLine="600"/>
      </w:pPr>
      <w:r w:rsidRPr="00776C8B">
        <w:rPr>
          <w:rFonts w:hint="eastAsia"/>
        </w:rPr>
        <w:t>尘土飞扬也好，或者是云雾缭绕，都看不到对境。那么欺骗的人一出现，我们根本看不到真相，真正把你骗完了以后才会发现。</w:t>
      </w:r>
    </w:p>
    <w:p w14:paraId="0EE8AA16" w14:textId="77777777" w:rsidR="00776C8B" w:rsidRPr="00776C8B" w:rsidRDefault="00776C8B" w:rsidP="00776C8B">
      <w:pPr>
        <w:widowControl w:val="0"/>
        <w:ind w:firstLine="600"/>
      </w:pPr>
      <w:r w:rsidRPr="00776C8B">
        <w:rPr>
          <w:rFonts w:hint="eastAsia"/>
        </w:rPr>
        <w:t>死了以后，堕入什么样的地狱呢？</w:t>
      </w:r>
    </w:p>
    <w:p w14:paraId="0ED1D27B" w14:textId="77777777" w:rsidR="00776C8B" w:rsidRPr="00776C8B" w:rsidRDefault="00776C8B" w:rsidP="00776C8B">
      <w:pPr>
        <w:widowControl w:val="0"/>
        <w:ind w:firstLine="601"/>
        <w:rPr>
          <w:b/>
          <w:bCs/>
        </w:rPr>
      </w:pPr>
      <w:r w:rsidRPr="00776C8B">
        <w:rPr>
          <w:rFonts w:hint="eastAsia"/>
          <w:b/>
          <w:bCs/>
        </w:rPr>
        <w:t>二习相加，故有没溺、腾掷、飞坠、漂沦诸事。</w:t>
      </w:r>
    </w:p>
    <w:p w14:paraId="22846CE9" w14:textId="169C690A" w:rsidR="00776C8B" w:rsidRPr="00776C8B" w:rsidRDefault="00776C8B" w:rsidP="00776C8B">
      <w:pPr>
        <w:widowControl w:val="0"/>
        <w:ind w:firstLine="600"/>
      </w:pPr>
      <w:r w:rsidRPr="00776C8B">
        <w:t>如果有了今世来世</w:t>
      </w:r>
      <w:r w:rsidRPr="00776C8B">
        <w:rPr>
          <w:rFonts w:hint="eastAsia"/>
        </w:rPr>
        <w:t>这两种习气相交，堕入</w:t>
      </w:r>
      <w:r w:rsidRPr="00776C8B">
        <w:t>了什么</w:t>
      </w:r>
      <w:r w:rsidRPr="00776C8B">
        <w:rPr>
          <w:rFonts w:hint="eastAsia"/>
        </w:rPr>
        <w:t>地狱呢？</w:t>
      </w:r>
      <w:r w:rsidR="000C5882" w:rsidRPr="00776C8B">
        <w:rPr>
          <w:rFonts w:hint="eastAsia"/>
        </w:rPr>
        <w:t>“</w:t>
      </w:r>
      <w:r w:rsidRPr="00776C8B">
        <w:rPr>
          <w:rFonts w:hint="eastAsia"/>
        </w:rPr>
        <w:t>没溺</w:t>
      </w:r>
      <w:r w:rsidR="005C371A" w:rsidRPr="00776C8B">
        <w:rPr>
          <w:rFonts w:hint="eastAsia"/>
        </w:rPr>
        <w:t>”</w:t>
      </w:r>
      <w:r w:rsidRPr="00776C8B">
        <w:rPr>
          <w:rFonts w:hint="eastAsia"/>
        </w:rPr>
        <w:t>地狱，屎尿的地狱当中。</w:t>
      </w:r>
      <w:r w:rsidR="000C5882" w:rsidRPr="00776C8B">
        <w:rPr>
          <w:rFonts w:hint="eastAsia"/>
        </w:rPr>
        <w:t>“</w:t>
      </w:r>
      <w:r w:rsidRPr="00776C8B">
        <w:rPr>
          <w:rFonts w:hint="eastAsia"/>
        </w:rPr>
        <w:t>腾掷</w:t>
      </w:r>
      <w:r w:rsidR="005C371A" w:rsidRPr="00776C8B">
        <w:rPr>
          <w:rFonts w:hint="eastAsia"/>
        </w:rPr>
        <w:t>”</w:t>
      </w:r>
      <w:r w:rsidRPr="00776C8B">
        <w:rPr>
          <w:rFonts w:hint="eastAsia"/>
        </w:rPr>
        <w:t>，</w:t>
      </w:r>
      <w:r w:rsidRPr="00776C8B">
        <w:t>好像在黑</w:t>
      </w:r>
      <w:r w:rsidRPr="00776C8B">
        <w:rPr>
          <w:rFonts w:hint="eastAsia"/>
        </w:rPr>
        <w:t>砂地狱里；</w:t>
      </w:r>
      <w:r w:rsidRPr="00776C8B">
        <w:t>还有</w:t>
      </w:r>
      <w:r w:rsidR="000C5882" w:rsidRPr="00776C8B">
        <w:rPr>
          <w:rFonts w:hint="eastAsia"/>
        </w:rPr>
        <w:t>“</w:t>
      </w:r>
      <w:r w:rsidRPr="00776C8B">
        <w:rPr>
          <w:rFonts w:hint="eastAsia"/>
        </w:rPr>
        <w:t>飞坠</w:t>
      </w:r>
      <w:r w:rsidR="005C371A" w:rsidRPr="00776C8B">
        <w:rPr>
          <w:rFonts w:hint="eastAsia"/>
        </w:rPr>
        <w:t>”</w:t>
      </w:r>
      <w:r w:rsidRPr="00776C8B">
        <w:t>地狱，在虚空当中飞上去又掉下来的地狱。</w:t>
      </w:r>
      <w:r w:rsidR="000C5882" w:rsidRPr="00776C8B">
        <w:rPr>
          <w:rFonts w:hint="eastAsia"/>
        </w:rPr>
        <w:t>“</w:t>
      </w:r>
      <w:r w:rsidRPr="00776C8B">
        <w:rPr>
          <w:rFonts w:hint="eastAsia"/>
        </w:rPr>
        <w:t>漂沦’</w:t>
      </w:r>
      <w:r w:rsidRPr="00776C8B">
        <w:t>地狱，</w:t>
      </w:r>
      <w:r w:rsidRPr="00776C8B">
        <w:rPr>
          <w:rFonts w:hint="eastAsia"/>
        </w:rPr>
        <w:t>用沸水来焚烧</w:t>
      </w:r>
      <w:r w:rsidRPr="00776C8B">
        <w:t>自己身体</w:t>
      </w:r>
      <w:r w:rsidRPr="00776C8B">
        <w:rPr>
          <w:rFonts w:hint="eastAsia"/>
        </w:rPr>
        <w:t>的地狱等等，在这些地狱里面感受痛苦。</w:t>
      </w:r>
    </w:p>
    <w:p w14:paraId="4D52F146" w14:textId="77777777" w:rsidR="00776C8B" w:rsidRPr="00776C8B" w:rsidRDefault="00776C8B" w:rsidP="00776C8B">
      <w:pPr>
        <w:widowControl w:val="0"/>
        <w:ind w:firstLine="601"/>
        <w:rPr>
          <w:b/>
          <w:bCs/>
        </w:rPr>
      </w:pPr>
      <w:r w:rsidRPr="00776C8B">
        <w:rPr>
          <w:rFonts w:hint="eastAsia"/>
          <w:b/>
          <w:bCs/>
        </w:rPr>
        <w:t>是故十方一切如来，色目欺诳，同名劫杀；菩萨见诳，如践蛇虺。</w:t>
      </w:r>
    </w:p>
    <w:p w14:paraId="01FEE0FA" w14:textId="77777777" w:rsidR="00776C8B" w:rsidRPr="00776C8B" w:rsidRDefault="00776C8B" w:rsidP="00776C8B">
      <w:pPr>
        <w:widowControl w:val="0"/>
        <w:ind w:firstLine="600"/>
      </w:pPr>
      <w:r w:rsidRPr="00776C8B">
        <w:rPr>
          <w:rFonts w:hint="eastAsia"/>
        </w:rPr>
        <w:t>所以十方如来把这样的欺诈称为什么呢？劫杀，害命。</w:t>
      </w:r>
    </w:p>
    <w:p w14:paraId="2A09826E" w14:textId="77777777" w:rsidR="00776C8B" w:rsidRPr="00776C8B" w:rsidRDefault="00776C8B" w:rsidP="00776C8B">
      <w:pPr>
        <w:widowControl w:val="0"/>
        <w:ind w:firstLine="600"/>
      </w:pPr>
      <w:r w:rsidRPr="00776C8B">
        <w:rPr>
          <w:rFonts w:hint="eastAsia"/>
        </w:rPr>
        <w:t>这些人与现在抢劫的人没有什么差别，包括我们佛教徒，也很难说，有些以各种漂亮的语言骗了很多钱，自己没有得功德说是得功德，不是活佛说是活佛，</w:t>
      </w:r>
      <w:r w:rsidRPr="00776C8B">
        <w:rPr>
          <w:rFonts w:hint="eastAsia"/>
        </w:rPr>
        <w:lastRenderedPageBreak/>
        <w:t>不是供养僧众说是供养僧众——很多跟抢劫没有什么差别，抢劫也是明的、暗的抢走、夺走了你所有的财产。</w:t>
      </w:r>
    </w:p>
    <w:p w14:paraId="49DD84DD" w14:textId="604C0138" w:rsidR="00776C8B" w:rsidRPr="00776C8B" w:rsidRDefault="000C5882" w:rsidP="00776C8B">
      <w:pPr>
        <w:widowControl w:val="0"/>
        <w:ind w:firstLine="600"/>
      </w:pPr>
      <w:r w:rsidRPr="00776C8B">
        <w:rPr>
          <w:rFonts w:hint="eastAsia"/>
        </w:rPr>
        <w:t>“</w:t>
      </w:r>
      <w:r w:rsidR="00776C8B" w:rsidRPr="00776C8B">
        <w:rPr>
          <w:rFonts w:hint="eastAsia"/>
        </w:rPr>
        <w:t>菩萨见诳，如践蛇虺</w:t>
      </w:r>
      <w:r w:rsidR="005C371A" w:rsidRPr="00776C8B">
        <w:rPr>
          <w:rFonts w:hint="eastAsia"/>
        </w:rPr>
        <w:t>”</w:t>
      </w:r>
      <w:r w:rsidR="00776C8B" w:rsidRPr="00776C8B">
        <w:rPr>
          <w:rFonts w:hint="eastAsia"/>
        </w:rPr>
        <w:t>，菩萨见到这样的欺诳，就像是踩到毒蛇一样。</w:t>
      </w:r>
    </w:p>
    <w:p w14:paraId="523EE707" w14:textId="09B48CFD" w:rsidR="00776C8B" w:rsidRPr="00776C8B" w:rsidRDefault="000C5882" w:rsidP="00776C8B">
      <w:pPr>
        <w:widowControl w:val="0"/>
        <w:ind w:firstLine="600"/>
      </w:pPr>
      <w:r w:rsidRPr="00776C8B">
        <w:rPr>
          <w:rFonts w:hint="eastAsia"/>
        </w:rPr>
        <w:t>“</w:t>
      </w:r>
      <w:r w:rsidR="00776C8B" w:rsidRPr="00776C8B">
        <w:rPr>
          <w:rFonts w:hint="eastAsia"/>
        </w:rPr>
        <w:t>虺</w:t>
      </w:r>
      <w:r w:rsidR="005C371A" w:rsidRPr="00776C8B">
        <w:rPr>
          <w:rFonts w:hint="eastAsia"/>
        </w:rPr>
        <w:t>”</w:t>
      </w:r>
      <w:r w:rsidR="00776C8B" w:rsidRPr="00776C8B">
        <w:rPr>
          <w:rFonts w:hint="eastAsia"/>
        </w:rPr>
        <w:t>是一种头比较小的毒蛇。所以菩萨看到这些欺诳的人，就像踩到毒蛇上一样，特别害怕，马上就会远离。</w:t>
      </w:r>
    </w:p>
    <w:p w14:paraId="5231E217" w14:textId="77777777" w:rsidR="00776C8B" w:rsidRPr="00776C8B" w:rsidRDefault="00776C8B" w:rsidP="00776C8B">
      <w:pPr>
        <w:widowControl w:val="0"/>
        <w:ind w:firstLine="600"/>
      </w:pPr>
      <w:r w:rsidRPr="00776C8B">
        <w:rPr>
          <w:rFonts w:hint="eastAsia"/>
        </w:rPr>
        <w:t>《俱舍论》讲，诈、诳都是在随烦恼里面的，所以我们应该尽量远离这些烦恼。</w:t>
      </w:r>
    </w:p>
    <w:p w14:paraId="5EBB716F" w14:textId="77777777" w:rsidR="00776C8B" w:rsidRPr="00776C8B" w:rsidRDefault="00776C8B" w:rsidP="00776C8B">
      <w:pPr>
        <w:widowControl w:val="0"/>
        <w:ind w:firstLine="600"/>
      </w:pPr>
      <w:r w:rsidRPr="00776C8B">
        <w:rPr>
          <w:rFonts w:hint="eastAsia"/>
        </w:rPr>
        <w:t>好，讲到这里。</w:t>
      </w:r>
    </w:p>
    <w:p w14:paraId="33E501C9" w14:textId="73825675" w:rsidR="00776C8B" w:rsidRDefault="00776C8B" w:rsidP="00776C8B">
      <w:pPr>
        <w:widowControl w:val="0"/>
        <w:ind w:firstLine="600"/>
      </w:pPr>
    </w:p>
    <w:p w14:paraId="6A3BA98F" w14:textId="6F6B311B" w:rsidR="00776C8B" w:rsidRDefault="00776C8B" w:rsidP="00776C8B">
      <w:pPr>
        <w:pStyle w:val="af5"/>
        <w:ind w:firstLine="600"/>
        <w:rPr>
          <w:rFonts w:eastAsiaTheme="minorEastAsia" w:hint="eastAsia"/>
        </w:rPr>
      </w:pPr>
      <w:bookmarkStart w:id="155" w:name="_Toc172564756"/>
      <w:r>
        <w:rPr>
          <w:rFonts w:hint="eastAsia"/>
        </w:rPr>
        <w:t>第九十二课</w:t>
      </w:r>
      <w:bookmarkEnd w:id="155"/>
    </w:p>
    <w:p w14:paraId="102664FF" w14:textId="77777777" w:rsidR="00776C8B" w:rsidRPr="00776C8B" w:rsidRDefault="00776C8B" w:rsidP="00776C8B">
      <w:pPr>
        <w:widowControl w:val="0"/>
        <w:ind w:firstLine="600"/>
      </w:pPr>
      <w:r w:rsidRPr="00776C8B">
        <w:rPr>
          <w:rFonts w:hint="eastAsia"/>
        </w:rPr>
        <w:t>我们课前给大家也是每次强调发无上的菩提心，这个时候大家务必要发菩提心。每次要求大家发菩提心的时候，自己也尽量地发菩提心。不仅我们每一次上课的时候要发菩提心，在任何时候——每天做任何事的时候一定要发殊胜的菩提心，如果这个心没有发，我觉得确实我们人生当中还是有很多的遗憾。</w:t>
      </w:r>
    </w:p>
    <w:p w14:paraId="2BFD5378" w14:textId="77777777" w:rsidR="00776C8B" w:rsidRPr="00776C8B" w:rsidRDefault="00776C8B" w:rsidP="00776C8B">
      <w:pPr>
        <w:widowControl w:val="0"/>
        <w:ind w:firstLine="600"/>
      </w:pPr>
      <w:r w:rsidRPr="00776C8B">
        <w:rPr>
          <w:rFonts w:hint="eastAsia"/>
        </w:rPr>
        <w:t>我们在座的各位，大家都自称为是大乘佛教徒，</w:t>
      </w:r>
      <w:r w:rsidRPr="00776C8B">
        <w:rPr>
          <w:rFonts w:hint="eastAsia"/>
        </w:rPr>
        <w:lastRenderedPageBreak/>
        <w:t>如果是大乘佛教徒，至少即生当中要发菩提心。如果发了菩提心，寂天菩萨《学集论》第一品当中引用了《维摩诘经》的教证，说凡夫位的时候也可以生起菩提心。所以说，我想大家一定要发菩提心。</w:t>
      </w:r>
    </w:p>
    <w:p w14:paraId="3077EB5A" w14:textId="77777777" w:rsidR="00776C8B" w:rsidRPr="00776C8B" w:rsidRDefault="00776C8B" w:rsidP="00776C8B">
      <w:pPr>
        <w:widowControl w:val="0"/>
        <w:ind w:firstLine="600"/>
      </w:pPr>
      <w:r w:rsidRPr="00776C8B">
        <w:rPr>
          <w:rFonts w:hint="eastAsia"/>
        </w:rPr>
        <w:t>我们都是人，而且人当中有些是出家人，有些是居士，我们人生当中需要求的东西比较多，有些想求加行，有些想求大圆满，这些都很重要，但最重要的是看我们在相续当中有没有生起菩提心？这个生生世世来讲是很重要的，比我们其他的很多行为都重要。</w:t>
      </w:r>
    </w:p>
    <w:p w14:paraId="038C9D7D" w14:textId="77777777" w:rsidR="00776C8B" w:rsidRPr="00776C8B" w:rsidRDefault="00776C8B" w:rsidP="00776C8B">
      <w:pPr>
        <w:widowControl w:val="0"/>
        <w:ind w:firstLine="600"/>
      </w:pPr>
      <w:r w:rsidRPr="00776C8B">
        <w:rPr>
          <w:rFonts w:hint="eastAsia"/>
        </w:rPr>
        <w:t>所以我们作为一个人，每个人应该观察一下自己的相续，你到底发过没有菩提心？如果发了菩提心，你相续当中生起了没有？如果这个没有想，每天都是浑浑噩噩，表面上看起来好像在听课，但实际上没有这样的心，那非常可惜。</w:t>
      </w:r>
    </w:p>
    <w:p w14:paraId="448263F4" w14:textId="77777777" w:rsidR="00776C8B" w:rsidRPr="00776C8B" w:rsidRDefault="00776C8B" w:rsidP="00776C8B">
      <w:pPr>
        <w:widowControl w:val="0"/>
        <w:ind w:firstLine="600"/>
      </w:pPr>
      <w:r w:rsidRPr="00776C8B">
        <w:rPr>
          <w:rFonts w:hint="eastAsia"/>
        </w:rPr>
        <w:t>光是有一点吃喝，或者说上班、睡觉，这个很多人类都有，光是自己生存和生活，倒是世间的一些动物也有。你们看一下现在的动物世界，它们的生活目标很明确，生活也是很有规律。包括看一些动物迁徙，夏天的时候，它们是怎么一群一群来的？中间怎么吃东西？回去的时间是什么时候等等，这些都是有规律的。但是光有规律不行，我们即生当中一定要发菩提</w:t>
      </w:r>
      <w:r w:rsidRPr="00776C8B">
        <w:rPr>
          <w:rFonts w:hint="eastAsia"/>
        </w:rPr>
        <w:lastRenderedPageBreak/>
        <w:t>心。</w:t>
      </w:r>
    </w:p>
    <w:p w14:paraId="59417389" w14:textId="77777777" w:rsidR="00776C8B" w:rsidRPr="00776C8B" w:rsidRDefault="00776C8B" w:rsidP="00776C8B">
      <w:pPr>
        <w:widowControl w:val="0"/>
        <w:ind w:firstLine="600"/>
      </w:pPr>
      <w:r w:rsidRPr="00776C8B">
        <w:rPr>
          <w:rFonts w:hint="eastAsia"/>
        </w:rPr>
        <w:t>有些人可能想，我这辈子发了菩提心，但是下一辈子，如果我自己想不起来，会不会失坏菩提心？寂天菩萨在相关的论典当中说过：只要发了菩提心，下一辈子你想不起来，依靠发愿力也不会毁坏的。就像不动佛在因地的时候，他发愿生生世世生为出家相，如果不为出家相，他就欺惑十方如来。后来依靠他的发愿力，生生世世都生为出家相，没有欺惑诸佛如来。所以寂天菩萨已经阐述过了，我想我们要详细的观察。</w:t>
      </w:r>
    </w:p>
    <w:p w14:paraId="3EFA3E30" w14:textId="77777777" w:rsidR="00776C8B" w:rsidRPr="00776C8B" w:rsidRDefault="00776C8B" w:rsidP="00776C8B">
      <w:pPr>
        <w:widowControl w:val="0"/>
        <w:ind w:firstLine="600"/>
      </w:pPr>
      <w:r w:rsidRPr="00776C8B">
        <w:rPr>
          <w:rFonts w:hint="eastAsia"/>
        </w:rPr>
        <w:t>我也是每一堂课讲的时候，确实有时候自己心里能安住，能好好的发个心；有时候说是这样说了，但是也并没有特别的重视。不管怎么样，如果你生起了菩提心，每天不一定要想，如果想是最好的。</w:t>
      </w:r>
    </w:p>
    <w:p w14:paraId="2130951A" w14:textId="77777777" w:rsidR="00776C8B" w:rsidRPr="00776C8B" w:rsidRDefault="00776C8B" w:rsidP="00776C8B">
      <w:pPr>
        <w:widowControl w:val="0"/>
        <w:ind w:firstLine="600"/>
      </w:pPr>
      <w:r w:rsidRPr="00776C8B">
        <w:rPr>
          <w:rFonts w:hint="eastAsia"/>
        </w:rPr>
        <w:t>所以我们每个人要想一想，我们人生是很短暂的，这一辈子你发了菩提心没有？这个很重要。发了菩提心以后，你自己想一想，真正要想度化众生的心生起了没有？生起了的话，这个在即生当中、乃至生生世世都很重要。我们即生</w:t>
      </w:r>
      <w:r w:rsidRPr="00776C8B">
        <w:t>当中有一些</w:t>
      </w:r>
      <w:r w:rsidRPr="00776C8B">
        <w:rPr>
          <w:rFonts w:hint="eastAsia"/>
        </w:rPr>
        <w:t>带不到</w:t>
      </w:r>
      <w:r w:rsidRPr="00776C8B">
        <w:t>后世，包括我们</w:t>
      </w:r>
      <w:r w:rsidRPr="00776C8B">
        <w:rPr>
          <w:rFonts w:hint="eastAsia"/>
        </w:rPr>
        <w:t>的别解脱戒，今生</w:t>
      </w:r>
      <w:r w:rsidRPr="00776C8B">
        <w:t>的财富、</w:t>
      </w:r>
      <w:r w:rsidRPr="00776C8B">
        <w:rPr>
          <w:rFonts w:hint="eastAsia"/>
        </w:rPr>
        <w:t>名声</w:t>
      </w:r>
      <w:r w:rsidRPr="00776C8B">
        <w:t>，包括我们自己的身体，这些</w:t>
      </w:r>
      <w:r w:rsidRPr="00776C8B">
        <w:rPr>
          <w:rFonts w:hint="eastAsia"/>
        </w:rPr>
        <w:t>都带不到后世，</w:t>
      </w:r>
      <w:r w:rsidRPr="00776C8B">
        <w:t>只有</w:t>
      </w:r>
      <w:r w:rsidRPr="00776C8B">
        <w:rPr>
          <w:rFonts w:hint="eastAsia"/>
        </w:rPr>
        <w:t>有生之年</w:t>
      </w:r>
      <w:r w:rsidRPr="00776C8B">
        <w:t>可以用</w:t>
      </w:r>
      <w:r w:rsidRPr="00776C8B">
        <w:rPr>
          <w:rFonts w:hint="eastAsia"/>
        </w:rPr>
        <w:t>。</w:t>
      </w:r>
      <w:r w:rsidRPr="00776C8B">
        <w:t>但菩提</w:t>
      </w:r>
      <w:r w:rsidRPr="00776C8B">
        <w:rPr>
          <w:rFonts w:hint="eastAsia"/>
        </w:rPr>
        <w:t>心</w:t>
      </w:r>
      <w:r w:rsidRPr="00776C8B">
        <w:t>的</w:t>
      </w:r>
      <w:r w:rsidRPr="00776C8B">
        <w:rPr>
          <w:rFonts w:hint="eastAsia"/>
        </w:rPr>
        <w:t>戒</w:t>
      </w:r>
      <w:r w:rsidRPr="00776C8B">
        <w:t>体，如果我们发了</w:t>
      </w:r>
      <w:r w:rsidRPr="00776C8B">
        <w:rPr>
          <w:rFonts w:hint="eastAsia"/>
        </w:rPr>
        <w:t>愿，</w:t>
      </w:r>
      <w:r w:rsidRPr="00776C8B">
        <w:t>依靠</w:t>
      </w:r>
      <w:r w:rsidRPr="00776C8B">
        <w:rPr>
          <w:rFonts w:hint="eastAsia"/>
        </w:rPr>
        <w:t>愿力，</w:t>
      </w:r>
      <w:r w:rsidRPr="00776C8B">
        <w:t>生生</w:t>
      </w:r>
      <w:r w:rsidRPr="00776C8B">
        <w:lastRenderedPageBreak/>
        <w:t>世世</w:t>
      </w:r>
      <w:r w:rsidRPr="00776C8B">
        <w:rPr>
          <w:rFonts w:hint="eastAsia"/>
        </w:rPr>
        <w:t>都是共存</w:t>
      </w:r>
      <w:r w:rsidRPr="00776C8B">
        <w:t>的，</w:t>
      </w:r>
      <w:r w:rsidRPr="00776C8B">
        <w:rPr>
          <w:rFonts w:hint="eastAsia"/>
        </w:rPr>
        <w:t>这个是</w:t>
      </w:r>
      <w:r w:rsidRPr="00776C8B">
        <w:t>非常重要</w:t>
      </w:r>
      <w:r w:rsidRPr="00776C8B">
        <w:rPr>
          <w:rFonts w:hint="eastAsia"/>
        </w:rPr>
        <w:t>的。</w:t>
      </w:r>
    </w:p>
    <w:p w14:paraId="5FD4BBDE" w14:textId="11C28ED1" w:rsidR="00776C8B" w:rsidRPr="00776C8B" w:rsidRDefault="00776C8B" w:rsidP="00776C8B">
      <w:pPr>
        <w:widowControl w:val="0"/>
        <w:ind w:firstLine="600"/>
      </w:pPr>
      <w:r w:rsidRPr="00776C8B">
        <w:t>所以我们作为有智慧的人，一定要</w:t>
      </w:r>
      <w:r w:rsidRPr="00776C8B">
        <w:rPr>
          <w:rFonts w:hint="eastAsia"/>
        </w:rPr>
        <w:t>想。如果</w:t>
      </w:r>
      <w:r w:rsidRPr="00776C8B">
        <w:t>来到</w:t>
      </w:r>
      <w:r w:rsidRPr="00776C8B">
        <w:rPr>
          <w:rFonts w:hint="eastAsia"/>
        </w:rPr>
        <w:t>喇荣</w:t>
      </w:r>
      <w:r w:rsidRPr="00776C8B">
        <w:t>以后，发</w:t>
      </w:r>
      <w:r w:rsidRPr="00776C8B">
        <w:rPr>
          <w:rFonts w:hint="eastAsia"/>
        </w:rPr>
        <w:t>心</w:t>
      </w:r>
      <w:r w:rsidRPr="00776C8B">
        <w:t>也没有</w:t>
      </w:r>
      <w:r w:rsidRPr="00776C8B">
        <w:rPr>
          <w:rFonts w:hint="eastAsia"/>
        </w:rPr>
        <w:t>什么</w:t>
      </w:r>
      <w:r w:rsidRPr="00776C8B">
        <w:t>发</w:t>
      </w:r>
      <w:r w:rsidRPr="00776C8B">
        <w:rPr>
          <w:rFonts w:hint="eastAsia"/>
        </w:rPr>
        <w:t>心</w:t>
      </w:r>
      <w:r w:rsidRPr="00776C8B">
        <w:t>，</w:t>
      </w:r>
      <w:r w:rsidR="000C5882" w:rsidRPr="00776C8B">
        <w:rPr>
          <w:rFonts w:hint="eastAsia"/>
        </w:rPr>
        <w:t>“</w:t>
      </w:r>
      <w:r w:rsidRPr="00776C8B">
        <w:t>我要个加持</w:t>
      </w:r>
      <w:r w:rsidRPr="00776C8B">
        <w:rPr>
          <w:rFonts w:hint="eastAsia"/>
        </w:rPr>
        <w:t>品</w:t>
      </w:r>
      <w:r w:rsidR="000C5882">
        <w:rPr>
          <w:rFonts w:hint="eastAsia"/>
        </w:rPr>
        <w:t>……</w:t>
      </w:r>
      <w:r w:rsidR="005C371A" w:rsidRPr="00776C8B">
        <w:rPr>
          <w:rFonts w:hint="eastAsia"/>
        </w:rPr>
        <w:t>”</w:t>
      </w:r>
      <w:r w:rsidRPr="00776C8B">
        <w:rPr>
          <w:rFonts w:hint="eastAsia"/>
        </w:rPr>
        <w:t>——</w:t>
      </w:r>
      <w:r w:rsidRPr="00776C8B">
        <w:t>其实现在人有没有智慧很重要，有智慧的人他</w:t>
      </w:r>
      <w:r w:rsidRPr="00776C8B">
        <w:rPr>
          <w:rFonts w:hint="eastAsia"/>
        </w:rPr>
        <w:t>知道最重要的是什么。如果没有智慧，虽然他也同样希求一些目标，但是这个目标不是那么重要。世间人也是这样的。</w:t>
      </w:r>
    </w:p>
    <w:p w14:paraId="7F38210A" w14:textId="2214E86A" w:rsidR="00776C8B" w:rsidRPr="00776C8B" w:rsidRDefault="00776C8B" w:rsidP="00776C8B">
      <w:pPr>
        <w:widowControl w:val="0"/>
        <w:ind w:firstLine="600"/>
      </w:pPr>
      <w:r w:rsidRPr="00776C8B">
        <w:rPr>
          <w:rFonts w:hint="eastAsia"/>
        </w:rPr>
        <w:t>因此我今天强调，大家无论如何一定要发菩提心</w:t>
      </w:r>
      <w:r w:rsidR="00E7107F" w:rsidRPr="00776C8B">
        <w:rPr>
          <w:rFonts w:hint="eastAsia"/>
        </w:rPr>
        <w:t>！</w:t>
      </w:r>
    </w:p>
    <w:p w14:paraId="27588454" w14:textId="77777777" w:rsidR="00776C8B" w:rsidRPr="00776C8B" w:rsidRDefault="00776C8B" w:rsidP="00776C8B">
      <w:pPr>
        <w:widowControl w:val="0"/>
        <w:ind w:firstLine="600"/>
      </w:pPr>
      <w:r w:rsidRPr="00776C8B">
        <w:rPr>
          <w:rFonts w:hint="eastAsia"/>
        </w:rPr>
        <w:t>我们现在讲地狱的十种因，上一节课讲了六</w:t>
      </w:r>
      <w:r w:rsidRPr="00776C8B">
        <w:t>个</w:t>
      </w:r>
      <w:r w:rsidRPr="00776C8B">
        <w:rPr>
          <w:rFonts w:hint="eastAsia"/>
        </w:rPr>
        <w:t>因。</w:t>
      </w:r>
      <w:r w:rsidRPr="00776C8B">
        <w:t>当时</w:t>
      </w:r>
      <w:r w:rsidRPr="00776C8B">
        <w:rPr>
          <w:rFonts w:hint="eastAsia"/>
        </w:rPr>
        <w:t>我是</w:t>
      </w:r>
      <w:r w:rsidRPr="00776C8B">
        <w:t>对应今世来讲，这样</w:t>
      </w:r>
      <w:r w:rsidRPr="00776C8B">
        <w:rPr>
          <w:rFonts w:hint="eastAsia"/>
        </w:rPr>
        <w:t>讲也</w:t>
      </w:r>
      <w:r w:rsidRPr="00776C8B">
        <w:t>可以</w:t>
      </w:r>
      <w:r w:rsidRPr="00776C8B">
        <w:rPr>
          <w:rFonts w:hint="eastAsia"/>
        </w:rPr>
        <w:t>，但如果我们对应到来世的地狱来讲，可能更适合一点，包括我们以后如果做一些讲记，比如说我们第一个因，行淫的习气是通过摩擦而产生，那依靠它，地狱的火会出现。</w:t>
      </w:r>
    </w:p>
    <w:p w14:paraId="09D9628F" w14:textId="77777777" w:rsidR="00776C8B" w:rsidRPr="00776C8B" w:rsidRDefault="00776C8B" w:rsidP="00776C8B">
      <w:pPr>
        <w:widowControl w:val="0"/>
        <w:ind w:firstLine="600"/>
      </w:pPr>
      <w:r w:rsidRPr="00776C8B">
        <w:rPr>
          <w:rFonts w:hint="eastAsia"/>
        </w:rPr>
        <w:t>所以它这里的每一个比喻，像我前面讲的一样也可以讲。但如果对应地狱来讲，依靠前面的这种习气因缘，发生外在这些折磨你的刑具，或者说这些对境——依靠行淫，因为摩擦的因缘慢慢慢慢成熟以后，地狱当中的这些猛火就发生了，这是第一个。</w:t>
      </w:r>
    </w:p>
    <w:p w14:paraId="73A6CBD5" w14:textId="77777777" w:rsidR="00776C8B" w:rsidRPr="00776C8B" w:rsidRDefault="00776C8B" w:rsidP="00776C8B">
      <w:pPr>
        <w:widowControl w:val="0"/>
        <w:ind w:firstLine="600"/>
      </w:pPr>
      <w:r w:rsidRPr="00776C8B">
        <w:rPr>
          <w:rFonts w:hint="eastAsia"/>
        </w:rPr>
        <w:t>第二个是贪的习气。它主要是一种吸引力，依靠吸引力到了地狱，因为外在寒风吸引的缘故，慢慢这样的寒风变成了冰冻，然后冻裂，寒地狱外在器世界</w:t>
      </w:r>
      <w:r w:rsidRPr="00776C8B">
        <w:rPr>
          <w:rFonts w:hint="eastAsia"/>
        </w:rPr>
        <w:lastRenderedPageBreak/>
        <w:t>就形成了，这个</w:t>
      </w:r>
      <w:r w:rsidRPr="00776C8B">
        <w:t>跟我们的</w:t>
      </w:r>
      <w:r w:rsidRPr="00776C8B">
        <w:rPr>
          <w:rFonts w:hint="eastAsia"/>
        </w:rPr>
        <w:t>习</w:t>
      </w:r>
      <w:r w:rsidRPr="00776C8B">
        <w:t>气有一定的</w:t>
      </w:r>
      <w:r w:rsidRPr="00776C8B">
        <w:rPr>
          <w:rFonts w:hint="eastAsia"/>
        </w:rPr>
        <w:t>关系</w:t>
      </w:r>
      <w:r w:rsidRPr="00776C8B">
        <w:t>。</w:t>
      </w:r>
    </w:p>
    <w:p w14:paraId="60E699F2" w14:textId="77777777" w:rsidR="00776C8B" w:rsidRPr="00776C8B" w:rsidRDefault="00776C8B" w:rsidP="00776C8B">
      <w:pPr>
        <w:widowControl w:val="0"/>
        <w:ind w:firstLine="600"/>
      </w:pPr>
      <w:r w:rsidRPr="00776C8B">
        <w:t>第三</w:t>
      </w:r>
      <w:r w:rsidRPr="00776C8B">
        <w:rPr>
          <w:rFonts w:hint="eastAsia"/>
        </w:rPr>
        <w:t>是</w:t>
      </w:r>
      <w:r w:rsidRPr="00776C8B">
        <w:t>傲慢</w:t>
      </w:r>
      <w:r w:rsidRPr="00776C8B">
        <w:rPr>
          <w:rFonts w:hint="eastAsia"/>
        </w:rPr>
        <w:t>。它</w:t>
      </w:r>
      <w:r w:rsidRPr="00776C8B">
        <w:t>有</w:t>
      </w:r>
      <w:r w:rsidRPr="00776C8B">
        <w:rPr>
          <w:rFonts w:hint="eastAsia"/>
        </w:rPr>
        <w:t>水</w:t>
      </w:r>
      <w:r w:rsidRPr="00776C8B">
        <w:t>的本性，</w:t>
      </w:r>
      <w:r w:rsidRPr="00776C8B">
        <w:rPr>
          <w:rFonts w:hint="eastAsia"/>
        </w:rPr>
        <w:t>水</w:t>
      </w:r>
      <w:r w:rsidRPr="00776C8B">
        <w:t>从</w:t>
      </w:r>
      <w:r w:rsidRPr="00776C8B">
        <w:rPr>
          <w:rFonts w:hint="eastAsia"/>
        </w:rPr>
        <w:t>高山</w:t>
      </w:r>
      <w:r w:rsidRPr="00776C8B">
        <w:t>往下</w:t>
      </w:r>
      <w:r w:rsidRPr="00776C8B">
        <w:rPr>
          <w:rFonts w:hint="eastAsia"/>
        </w:rPr>
        <w:t>流</w:t>
      </w:r>
      <w:r w:rsidRPr="00776C8B">
        <w:t>，</w:t>
      </w:r>
      <w:r w:rsidRPr="00776C8B">
        <w:rPr>
          <w:rFonts w:hint="eastAsia"/>
        </w:rPr>
        <w:t>从</w:t>
      </w:r>
      <w:r w:rsidRPr="00776C8B">
        <w:t>高山</w:t>
      </w:r>
      <w:r w:rsidRPr="00776C8B">
        <w:rPr>
          <w:rFonts w:hint="eastAsia"/>
        </w:rPr>
        <w:t>往下流的本性</w:t>
      </w:r>
      <w:r w:rsidRPr="00776C8B">
        <w:t>慢慢</w:t>
      </w:r>
      <w:r w:rsidRPr="00776C8B">
        <w:rPr>
          <w:rFonts w:hint="eastAsia"/>
        </w:rPr>
        <w:t>慢慢</w:t>
      </w:r>
      <w:r w:rsidRPr="00776C8B">
        <w:t>积累，地</w:t>
      </w:r>
      <w:r w:rsidRPr="00776C8B">
        <w:rPr>
          <w:rFonts w:hint="eastAsia"/>
        </w:rPr>
        <w:t>狱</w:t>
      </w:r>
      <w:r w:rsidRPr="00776C8B">
        <w:t>里面的液体</w:t>
      </w:r>
      <w:r w:rsidRPr="00776C8B">
        <w:rPr>
          <w:rFonts w:hint="eastAsia"/>
        </w:rPr>
        <w:t>就</w:t>
      </w:r>
      <w:r w:rsidRPr="00776C8B">
        <w:t>出现</w:t>
      </w:r>
      <w:r w:rsidRPr="00776C8B">
        <w:rPr>
          <w:rFonts w:hint="eastAsia"/>
        </w:rPr>
        <w:t>了。</w:t>
      </w:r>
      <w:r w:rsidRPr="00776C8B">
        <w:t>液体</w:t>
      </w:r>
      <w:r w:rsidRPr="00776C8B">
        <w:rPr>
          <w:rFonts w:hint="eastAsia"/>
        </w:rPr>
        <w:t>出现以后，</w:t>
      </w:r>
      <w:r w:rsidRPr="00776C8B">
        <w:t>讲到下一段跟你的二</w:t>
      </w:r>
      <w:r w:rsidRPr="00776C8B">
        <w:rPr>
          <w:rFonts w:hint="eastAsia"/>
        </w:rPr>
        <w:t>种习气</w:t>
      </w:r>
      <w:r w:rsidRPr="00776C8B">
        <w:t>对应</w:t>
      </w:r>
      <w:r w:rsidRPr="00776C8B">
        <w:rPr>
          <w:rFonts w:hint="eastAsia"/>
        </w:rPr>
        <w:t>的时候怎么样折磨你，灰河也好、热河也好、血河也好，怎么跟你对应。</w:t>
      </w:r>
    </w:p>
    <w:p w14:paraId="09ACC497" w14:textId="77777777" w:rsidR="00776C8B" w:rsidRPr="00776C8B" w:rsidRDefault="00776C8B" w:rsidP="00776C8B">
      <w:pPr>
        <w:widowControl w:val="0"/>
        <w:ind w:firstLine="600"/>
      </w:pPr>
      <w:r w:rsidRPr="00776C8B">
        <w:rPr>
          <w:rFonts w:hint="eastAsia"/>
        </w:rPr>
        <w:t>第四个是嗔恨心的习气。嗔恨心是发火，生气，它有火的本性，也有气的本性。这两个因缘具足，就变成了像金属物一样的固体，那么这样的话，外境的刀山，铁橛、枪锯，这些形成。这样来讲也可以。</w:t>
      </w:r>
    </w:p>
    <w:p w14:paraId="43FE8901" w14:textId="77777777" w:rsidR="00776C8B" w:rsidRPr="00776C8B" w:rsidRDefault="00776C8B" w:rsidP="00776C8B">
      <w:pPr>
        <w:widowControl w:val="0"/>
        <w:ind w:firstLine="600"/>
      </w:pPr>
      <w:r w:rsidRPr="00776C8B">
        <w:rPr>
          <w:rFonts w:hint="eastAsia"/>
        </w:rPr>
        <w:t>第五个是诈的习气，就是明显的欺骗，或者说引诱。因为这个原因，外在的比如说绳索捆绑，或者说木头绞校，这些力量可以发生。</w:t>
      </w:r>
    </w:p>
    <w:p w14:paraId="16DAD564" w14:textId="77777777" w:rsidR="00776C8B" w:rsidRPr="00776C8B" w:rsidRDefault="00776C8B" w:rsidP="00776C8B">
      <w:pPr>
        <w:widowControl w:val="0"/>
        <w:ind w:firstLine="600"/>
      </w:pPr>
      <w:r w:rsidRPr="00776C8B">
        <w:rPr>
          <w:rFonts w:hint="eastAsia"/>
        </w:rPr>
        <w:t>第六个是诳，暗地里欺骗。因为暗地里欺骗的因缘，外面看不出来，但实际上尘土、屎尿等等这些不净物——表面上看起来好像也没有那么不净，但实际上你如果陷在里面，就非常的肮脏。所以暗地里欺骗表面上可能看不出来，但实际上它是一个很肮脏的因缘。</w:t>
      </w:r>
    </w:p>
    <w:p w14:paraId="643911A0" w14:textId="77777777" w:rsidR="00776C8B" w:rsidRPr="00776C8B" w:rsidRDefault="00776C8B" w:rsidP="00776C8B">
      <w:pPr>
        <w:widowControl w:val="0"/>
        <w:ind w:firstLine="600"/>
      </w:pPr>
      <w:r w:rsidRPr="00776C8B">
        <w:rPr>
          <w:rFonts w:hint="eastAsia"/>
        </w:rPr>
        <w:t>上次我讲的方式可能有一点点不同，这里也跟大家说一下。</w:t>
      </w:r>
    </w:p>
    <w:p w14:paraId="7C661F15" w14:textId="77777777" w:rsidR="00776C8B" w:rsidRPr="00776C8B" w:rsidRDefault="00776C8B" w:rsidP="00776C8B">
      <w:pPr>
        <w:widowControl w:val="0"/>
        <w:ind w:firstLine="600"/>
      </w:pPr>
      <w:r w:rsidRPr="00776C8B">
        <w:rPr>
          <w:rFonts w:hint="eastAsia"/>
        </w:rPr>
        <w:lastRenderedPageBreak/>
        <w:t>大家也知道，一般来讲，地狱、天堂这些并不是有造物主亲自、特意去制造的器世界。如果这样，这个工厂是什么时候开始造的？这是很难安立的。所谓的地狱，实际上是众生自己贪嗔痴的烦恼，以这些烦恼为主，跟外在发生一定的关系，有些是水的因缘，有些是火的因缘，有些是金属物的因缘，有些是狂风的因缘，依靠这样的因缘慢慢成熟，就形成了这样的外境。外境形成以后，与自己二种习气继续相撞，这个时候这些外境对你产生各种各样的作用。</w:t>
      </w:r>
    </w:p>
    <w:p w14:paraId="74C36169" w14:textId="77777777" w:rsidR="00776C8B" w:rsidRPr="00776C8B" w:rsidRDefault="00776C8B" w:rsidP="00776C8B">
      <w:pPr>
        <w:widowControl w:val="0"/>
        <w:ind w:firstLine="600"/>
      </w:pPr>
      <w:r w:rsidRPr="00776C8B">
        <w:rPr>
          <w:rFonts w:hint="eastAsia"/>
        </w:rPr>
        <w:t>我们现在正在讲的地狱，是我们前世习气先成熟在外面器世界上的果报。</w:t>
      </w:r>
      <w:r w:rsidRPr="00776C8B">
        <w:t>我们</w:t>
      </w:r>
      <w:r w:rsidRPr="00776C8B">
        <w:rPr>
          <w:rFonts w:hint="eastAsia"/>
        </w:rPr>
        <w:t>讲《</w:t>
      </w:r>
      <w:r w:rsidRPr="00776C8B">
        <w:t>前行</w:t>
      </w:r>
      <w:r w:rsidRPr="00776C8B">
        <w:rPr>
          <w:rFonts w:hint="eastAsia"/>
        </w:rPr>
        <w:t>》</w:t>
      </w:r>
      <w:r w:rsidRPr="00776C8B">
        <w:t>的</w:t>
      </w:r>
      <w:r w:rsidRPr="00776C8B">
        <w:rPr>
          <w:rFonts w:hint="eastAsia"/>
        </w:rPr>
        <w:t>时候讲了</w:t>
      </w:r>
      <w:r w:rsidRPr="00776C8B">
        <w:t>四种</w:t>
      </w:r>
      <w:r w:rsidRPr="00776C8B">
        <w:rPr>
          <w:rFonts w:hint="eastAsia"/>
        </w:rPr>
        <w:t>果报，</w:t>
      </w:r>
      <w:r w:rsidRPr="00776C8B">
        <w:t>有一些</w:t>
      </w:r>
      <w:r w:rsidRPr="00776C8B">
        <w:rPr>
          <w:rFonts w:hint="eastAsia"/>
        </w:rPr>
        <w:t>果报成熟在外境上，</w:t>
      </w:r>
      <w:r w:rsidRPr="00776C8B">
        <w:t>并不是</w:t>
      </w:r>
      <w:r w:rsidRPr="00776C8B">
        <w:rPr>
          <w:rFonts w:hint="eastAsia"/>
        </w:rPr>
        <w:t>在</w:t>
      </w:r>
      <w:r w:rsidRPr="00776C8B">
        <w:t>众生的相</w:t>
      </w:r>
      <w:r w:rsidRPr="00776C8B">
        <w:rPr>
          <w:rFonts w:hint="eastAsia"/>
        </w:rPr>
        <w:t>续</w:t>
      </w:r>
      <w:r w:rsidRPr="00776C8B">
        <w:t>上。这样的原因，</w:t>
      </w:r>
      <w:r w:rsidRPr="00776C8B">
        <w:rPr>
          <w:rFonts w:hint="eastAsia"/>
        </w:rPr>
        <w:t>外境的刀兵、阎罗狱卒就出现了。然后，逐渐</w:t>
      </w:r>
      <w:r w:rsidRPr="00776C8B">
        <w:t>逐渐跟你的</w:t>
      </w:r>
      <w:r w:rsidRPr="00776C8B">
        <w:rPr>
          <w:rFonts w:hint="eastAsia"/>
        </w:rPr>
        <w:t>相续相应，这个</w:t>
      </w:r>
      <w:r w:rsidRPr="00776C8B">
        <w:t>时候他们对你进行折磨，</w:t>
      </w:r>
      <w:r w:rsidRPr="00776C8B">
        <w:rPr>
          <w:rFonts w:hint="eastAsia"/>
        </w:rPr>
        <w:t>感受</w:t>
      </w:r>
      <w:r w:rsidRPr="00776C8B">
        <w:t>无量的痛苦。</w:t>
      </w:r>
    </w:p>
    <w:p w14:paraId="067CF1DC" w14:textId="77777777" w:rsidR="00776C8B" w:rsidRPr="00776C8B" w:rsidRDefault="00776C8B" w:rsidP="00776C8B">
      <w:pPr>
        <w:widowControl w:val="0"/>
        <w:ind w:firstLine="600"/>
      </w:pPr>
      <w:r w:rsidRPr="00776C8B">
        <w:t>我们如果造</w:t>
      </w:r>
      <w:r w:rsidRPr="00776C8B">
        <w:rPr>
          <w:rFonts w:hint="eastAsia"/>
        </w:rPr>
        <w:t>善业</w:t>
      </w:r>
      <w:r w:rsidRPr="00776C8B">
        <w:t>，</w:t>
      </w:r>
      <w:r w:rsidRPr="00776C8B">
        <w:rPr>
          <w:rFonts w:hint="eastAsia"/>
        </w:rPr>
        <w:t>就会转生</w:t>
      </w:r>
      <w:r w:rsidRPr="00776C8B">
        <w:t>到</w:t>
      </w:r>
      <w:r w:rsidRPr="00776C8B">
        <w:rPr>
          <w:rFonts w:hint="eastAsia"/>
        </w:rPr>
        <w:t>清净刹土</w:t>
      </w:r>
      <w:r w:rsidRPr="00776C8B">
        <w:t>，</w:t>
      </w:r>
      <w:r w:rsidRPr="00776C8B">
        <w:rPr>
          <w:rFonts w:hint="eastAsia"/>
        </w:rPr>
        <w:t>转生</w:t>
      </w:r>
      <w:r w:rsidRPr="00776C8B">
        <w:t>到天界，</w:t>
      </w:r>
      <w:r w:rsidRPr="00776C8B">
        <w:rPr>
          <w:rFonts w:hint="eastAsia"/>
        </w:rPr>
        <w:t>善业</w:t>
      </w:r>
      <w:r w:rsidRPr="00776C8B">
        <w:t>变成</w:t>
      </w:r>
      <w:r w:rsidRPr="00776C8B">
        <w:rPr>
          <w:rFonts w:hint="eastAsia"/>
        </w:rPr>
        <w:t>外境的一种</w:t>
      </w:r>
      <w:r w:rsidRPr="00776C8B">
        <w:t>力量</w:t>
      </w:r>
      <w:r w:rsidRPr="00776C8B">
        <w:rPr>
          <w:rFonts w:hint="eastAsia"/>
        </w:rPr>
        <w:t>。这个可以推的，《楞严经》当中不一定有讲，我后面没有详细对。这个先成熟在外境上，这种形象再慢慢变成你的对境，这个对境跟众生自己的相续开始互相起作用，然后感受快乐。</w:t>
      </w:r>
    </w:p>
    <w:p w14:paraId="02572A04" w14:textId="0D44141D" w:rsidR="00776C8B" w:rsidRPr="00776C8B" w:rsidRDefault="00776C8B" w:rsidP="00776C8B">
      <w:pPr>
        <w:widowControl w:val="0"/>
        <w:ind w:firstLine="600"/>
      </w:pPr>
      <w:r w:rsidRPr="00776C8B">
        <w:rPr>
          <w:rFonts w:hint="eastAsia"/>
        </w:rPr>
        <w:lastRenderedPageBreak/>
        <w:t>所以地狱也好，天堂也好，实际上跟自己的心有关系。</w:t>
      </w:r>
      <w:r w:rsidR="000C5882" w:rsidRPr="00776C8B">
        <w:rPr>
          <w:rFonts w:hint="eastAsia"/>
        </w:rPr>
        <w:t>“</w:t>
      </w:r>
      <w:r w:rsidRPr="00776C8B">
        <w:rPr>
          <w:rFonts w:hint="eastAsia"/>
        </w:rPr>
        <w:t>万法唯心造</w:t>
      </w:r>
      <w:r w:rsidR="005C371A" w:rsidRPr="00776C8B">
        <w:rPr>
          <w:rFonts w:hint="eastAsia"/>
        </w:rPr>
        <w:t>”</w:t>
      </w:r>
      <w:r w:rsidRPr="00776C8B">
        <w:rPr>
          <w:rFonts w:hint="eastAsia"/>
        </w:rPr>
        <w:t>的道理确实非常重要</w:t>
      </w:r>
      <w:r w:rsidR="00E7107F" w:rsidRPr="00776C8B">
        <w:rPr>
          <w:rFonts w:hint="eastAsia"/>
        </w:rPr>
        <w:t>！</w:t>
      </w:r>
      <w:r w:rsidRPr="00776C8B">
        <w:rPr>
          <w:rFonts w:hint="eastAsia"/>
        </w:rPr>
        <w:t>不管在科学家面前也好，在任何的宗教面前我们都可以安立。比如说一个无恶不作的人，因为他自己的业力、他自己的行为导致即生当中入于监狱，有这样的。自己造很大的业，那即生当中感受很大的果报。</w:t>
      </w:r>
    </w:p>
    <w:p w14:paraId="64F38B8E" w14:textId="77777777" w:rsidR="00776C8B" w:rsidRPr="00776C8B" w:rsidRDefault="00776C8B" w:rsidP="00776C8B">
      <w:pPr>
        <w:widowControl w:val="0"/>
        <w:ind w:firstLine="600"/>
      </w:pPr>
      <w:r w:rsidRPr="00776C8B">
        <w:rPr>
          <w:rFonts w:hint="eastAsia"/>
        </w:rPr>
        <w:t>有些人的习性很好，哪怕他在监狱里面也会感受很大的快乐；如果相续当中的习气不好，那怕你住在天堂里面，住在像我们喇荣一样的佛教道场，可能整天都怨天尤人，整天都是愁眉苦脸、叫苦连天，会这样的。</w:t>
      </w:r>
    </w:p>
    <w:p w14:paraId="6E3DB7F4" w14:textId="0AA44D32" w:rsidR="00776C8B" w:rsidRPr="00776C8B" w:rsidRDefault="00776C8B" w:rsidP="00776C8B">
      <w:pPr>
        <w:widowControl w:val="0"/>
        <w:ind w:firstLine="600"/>
      </w:pPr>
      <w:r w:rsidRPr="00776C8B">
        <w:rPr>
          <w:rFonts w:hint="eastAsia"/>
        </w:rPr>
        <w:t>所以说，确实《楞严经》如果学的好，我们对地狱的安立，天堂的安立，包括即生当中哪些人是很快乐的，哪些人是很富裕的，哪些人是特别痛苦，哪些人特别贫穷——这些并不是无缘无故，而是前世和今生</w:t>
      </w:r>
      <w:r w:rsidR="000C5882" w:rsidRPr="00776C8B">
        <w:rPr>
          <w:rFonts w:hint="eastAsia"/>
        </w:rPr>
        <w:t>“</w:t>
      </w:r>
      <w:r w:rsidRPr="00776C8B">
        <w:rPr>
          <w:rFonts w:hint="eastAsia"/>
        </w:rPr>
        <w:t>二习相撞</w:t>
      </w:r>
      <w:r w:rsidR="005C371A" w:rsidRPr="00776C8B">
        <w:rPr>
          <w:rFonts w:hint="eastAsia"/>
        </w:rPr>
        <w:t>”</w:t>
      </w:r>
      <w:r w:rsidRPr="00776C8B">
        <w:rPr>
          <w:rFonts w:hint="eastAsia"/>
        </w:rPr>
        <w:t>。这个非常有意思。</w:t>
      </w:r>
    </w:p>
    <w:p w14:paraId="50C6F5AA" w14:textId="77777777" w:rsidR="00776C8B" w:rsidRPr="00776C8B" w:rsidRDefault="00776C8B" w:rsidP="00776C8B">
      <w:pPr>
        <w:widowControl w:val="0"/>
        <w:ind w:firstLine="600"/>
      </w:pPr>
      <w:r w:rsidRPr="00776C8B">
        <w:rPr>
          <w:rFonts w:hint="eastAsia"/>
        </w:rPr>
        <w:t>所以我也想这一品，如果要讲的话，后面的时间赶一点，而且里面很多的古文我也是第一次学。刚开始听了几个汉地高僧的音频，自己看了好像好一点，后来没有听，所以现在不知道，讲的内容有些可能是对的，有些可能没有对，如果不对，你们可以修改。</w:t>
      </w:r>
      <w:r w:rsidRPr="00776C8B">
        <w:rPr>
          <w:rFonts w:hint="eastAsia"/>
        </w:rPr>
        <w:lastRenderedPageBreak/>
        <w:t>改是可以的，但是要改对，不然你自己都不懂，认为我讲错了，那不合理。所以改的话，我是允许的，但是必须要改得正确，不然你乱改，有些自己都不懂，不懂的地方全部切下来，那这个不是一个很好的态度，这样是不好的。</w:t>
      </w:r>
    </w:p>
    <w:p w14:paraId="7BCB557E" w14:textId="77777777" w:rsidR="00776C8B" w:rsidRPr="00776C8B" w:rsidRDefault="00776C8B" w:rsidP="00776C8B">
      <w:pPr>
        <w:widowControl w:val="0"/>
        <w:ind w:firstLine="600"/>
      </w:pPr>
      <w:r w:rsidRPr="00776C8B">
        <w:rPr>
          <w:rFonts w:hint="eastAsia"/>
        </w:rPr>
        <w:t>现在我们讲地狱里面的因，有十个因和六个交报，前面已经讲了六个因，今天讲第七个。</w:t>
      </w:r>
    </w:p>
    <w:p w14:paraId="429BC1B4" w14:textId="77777777" w:rsidR="00776C8B" w:rsidRPr="00776C8B" w:rsidRDefault="00776C8B" w:rsidP="00776C8B">
      <w:pPr>
        <w:widowControl w:val="0"/>
        <w:ind w:firstLine="601"/>
        <w:rPr>
          <w:b/>
          <w:bCs/>
        </w:rPr>
      </w:pPr>
      <w:r w:rsidRPr="00776C8B">
        <w:rPr>
          <w:rFonts w:hint="eastAsia"/>
          <w:b/>
          <w:bCs/>
        </w:rPr>
        <w:t>七者、怨习交嫌，发于衔恨，如是故有飞石投礰、匣贮车槛、瓮盛囊扑；如阴毒人，怀抱畜恶。</w:t>
      </w:r>
    </w:p>
    <w:p w14:paraId="6C62E4D7" w14:textId="77777777" w:rsidR="00776C8B" w:rsidRPr="00776C8B" w:rsidRDefault="00776C8B" w:rsidP="00776C8B">
      <w:pPr>
        <w:widowControl w:val="0"/>
        <w:ind w:firstLine="600"/>
      </w:pPr>
      <w:r w:rsidRPr="00776C8B">
        <w:rPr>
          <w:rFonts w:hint="eastAsia"/>
        </w:rPr>
        <w:t>确实我可能汉文基础比较差，每次读的时候比较费劲，我看你们讲考的时候读的，怎么说？你们本民族的人有些也是读的差不多。所以，如果这是一个很朗朗上口的译文，可能里面的很多会记得特别好。</w:t>
      </w:r>
    </w:p>
    <w:p w14:paraId="28F1ECC4" w14:textId="588B013A" w:rsidR="00776C8B" w:rsidRPr="00776C8B" w:rsidRDefault="00776C8B" w:rsidP="00776C8B">
      <w:pPr>
        <w:widowControl w:val="0"/>
        <w:ind w:firstLine="600"/>
      </w:pPr>
      <w:r w:rsidRPr="00776C8B">
        <w:rPr>
          <w:rFonts w:hint="eastAsia"/>
        </w:rPr>
        <w:t>下面讲</w:t>
      </w:r>
      <w:r w:rsidR="000C5882" w:rsidRPr="00776C8B">
        <w:rPr>
          <w:rFonts w:hint="eastAsia"/>
        </w:rPr>
        <w:t>“</w:t>
      </w:r>
      <w:r w:rsidRPr="00776C8B">
        <w:rPr>
          <w:rFonts w:hint="eastAsia"/>
        </w:rPr>
        <w:t>怨</w:t>
      </w:r>
      <w:r w:rsidR="005C371A" w:rsidRPr="00776C8B">
        <w:rPr>
          <w:rFonts w:hint="eastAsia"/>
        </w:rPr>
        <w:t>”</w:t>
      </w:r>
      <w:r w:rsidRPr="00776C8B">
        <w:rPr>
          <w:rFonts w:hint="eastAsia"/>
        </w:rPr>
        <w:t>。我们经常说抱怨、埋怨、怨恨，冤冤相报，</w:t>
      </w:r>
      <w:r w:rsidR="000C5882" w:rsidRPr="00776C8B">
        <w:rPr>
          <w:rFonts w:hint="eastAsia"/>
        </w:rPr>
        <w:t>“</w:t>
      </w:r>
      <w:r w:rsidRPr="00776C8B">
        <w:rPr>
          <w:rFonts w:hint="eastAsia"/>
        </w:rPr>
        <w:t>怨习交嫌</w:t>
      </w:r>
      <w:r w:rsidR="005C371A" w:rsidRPr="00776C8B">
        <w:rPr>
          <w:rFonts w:hint="eastAsia"/>
        </w:rPr>
        <w:t>”</w:t>
      </w:r>
      <w:r w:rsidRPr="00776C8B">
        <w:rPr>
          <w:rFonts w:hint="eastAsia"/>
        </w:rPr>
        <w:t>，它</w:t>
      </w:r>
      <w:r w:rsidR="000C5882" w:rsidRPr="00776C8B">
        <w:rPr>
          <w:rFonts w:hint="eastAsia"/>
        </w:rPr>
        <w:t>“</w:t>
      </w:r>
      <w:r w:rsidRPr="00776C8B">
        <w:rPr>
          <w:rFonts w:hint="eastAsia"/>
        </w:rPr>
        <w:t>发于衔恨</w:t>
      </w:r>
      <w:r w:rsidR="005C371A" w:rsidRPr="00776C8B">
        <w:rPr>
          <w:rFonts w:hint="eastAsia"/>
        </w:rPr>
        <w:t>”</w:t>
      </w:r>
      <w:r w:rsidRPr="00776C8B">
        <w:rPr>
          <w:rFonts w:hint="eastAsia"/>
        </w:rPr>
        <w:t>，憎恨、悔恨。</w:t>
      </w:r>
    </w:p>
    <w:p w14:paraId="6414DAF7" w14:textId="77777777" w:rsidR="00776C8B" w:rsidRPr="00776C8B" w:rsidRDefault="00776C8B" w:rsidP="00776C8B">
      <w:pPr>
        <w:widowControl w:val="0"/>
        <w:ind w:firstLine="600"/>
      </w:pPr>
      <w:r w:rsidRPr="00776C8B">
        <w:rPr>
          <w:rFonts w:hint="eastAsia"/>
        </w:rPr>
        <w:t>一般来讲，抱怨别人，或者怨恨别人，主要是憎恨，可能先生起嗔恨心，一直对他有怨气，一直对他有看法，心里有一种怨恨的心态。</w:t>
      </w:r>
    </w:p>
    <w:p w14:paraId="0F2125AD" w14:textId="4D4940EF" w:rsidR="00776C8B" w:rsidRPr="00776C8B" w:rsidRDefault="00776C8B" w:rsidP="00776C8B">
      <w:pPr>
        <w:widowControl w:val="0"/>
        <w:ind w:firstLine="600"/>
      </w:pPr>
      <w:r w:rsidRPr="00776C8B">
        <w:rPr>
          <w:rFonts w:hint="eastAsia"/>
        </w:rPr>
        <w:t>因为有了这样的因缘，</w:t>
      </w:r>
      <w:r w:rsidR="000C5882" w:rsidRPr="00776C8B">
        <w:rPr>
          <w:rFonts w:hint="eastAsia"/>
        </w:rPr>
        <w:t>“</w:t>
      </w:r>
      <w:r w:rsidRPr="00776C8B">
        <w:rPr>
          <w:rFonts w:hint="eastAsia"/>
        </w:rPr>
        <w:t>飞石投礰</w:t>
      </w:r>
      <w:r w:rsidR="005C371A" w:rsidRPr="00776C8B">
        <w:rPr>
          <w:rFonts w:hint="eastAsia"/>
        </w:rPr>
        <w:t>”</w:t>
      </w:r>
      <w:r w:rsidRPr="00776C8B">
        <w:rPr>
          <w:rFonts w:hint="eastAsia"/>
        </w:rPr>
        <w:t>，</w:t>
      </w:r>
      <w:r w:rsidR="000C5882" w:rsidRPr="00776C8B">
        <w:rPr>
          <w:rFonts w:hint="eastAsia"/>
        </w:rPr>
        <w:t>“</w:t>
      </w:r>
      <w:r w:rsidRPr="00776C8B">
        <w:rPr>
          <w:rFonts w:hint="eastAsia"/>
        </w:rPr>
        <w:t>飞石</w:t>
      </w:r>
      <w:r w:rsidR="005C371A" w:rsidRPr="00776C8B">
        <w:rPr>
          <w:rFonts w:hint="eastAsia"/>
        </w:rPr>
        <w:t>”</w:t>
      </w:r>
      <w:r w:rsidRPr="00776C8B">
        <w:rPr>
          <w:rFonts w:hint="eastAsia"/>
        </w:rPr>
        <w:t>，众生在地狱当中，可能有很多石头滚下来；我们开车的</w:t>
      </w:r>
      <w:r w:rsidRPr="00776C8B">
        <w:rPr>
          <w:rFonts w:hint="eastAsia"/>
        </w:rPr>
        <w:lastRenderedPageBreak/>
        <w:t>时候，路上有飞石。</w:t>
      </w:r>
      <w:r w:rsidR="000C5882" w:rsidRPr="00776C8B">
        <w:rPr>
          <w:rFonts w:hint="eastAsia"/>
        </w:rPr>
        <w:t>“</w:t>
      </w:r>
      <w:r w:rsidRPr="00776C8B">
        <w:rPr>
          <w:rFonts w:hint="eastAsia"/>
        </w:rPr>
        <w:t>投礰</w:t>
      </w:r>
      <w:r w:rsidR="005C371A" w:rsidRPr="00776C8B">
        <w:rPr>
          <w:rFonts w:hint="eastAsia"/>
        </w:rPr>
        <w:t>”</w:t>
      </w:r>
      <w:r w:rsidRPr="00776C8B">
        <w:rPr>
          <w:rFonts w:hint="eastAsia"/>
        </w:rPr>
        <w:t>，更小一些碎石的冲击。</w:t>
      </w:r>
    </w:p>
    <w:p w14:paraId="05AF1F90" w14:textId="54A06C59" w:rsidR="00776C8B" w:rsidRPr="00776C8B" w:rsidRDefault="000C5882" w:rsidP="00776C8B">
      <w:pPr>
        <w:widowControl w:val="0"/>
        <w:ind w:firstLine="600"/>
      </w:pPr>
      <w:r w:rsidRPr="00776C8B">
        <w:rPr>
          <w:rFonts w:hint="eastAsia"/>
        </w:rPr>
        <w:t>“</w:t>
      </w:r>
      <w:r w:rsidR="00776C8B" w:rsidRPr="00776C8B">
        <w:rPr>
          <w:rFonts w:hint="eastAsia"/>
        </w:rPr>
        <w:t>匣贮</w:t>
      </w:r>
      <w:r w:rsidR="005C371A" w:rsidRPr="00776C8B">
        <w:rPr>
          <w:rFonts w:hint="eastAsia"/>
        </w:rPr>
        <w:t>”</w:t>
      </w:r>
      <w:r w:rsidR="00776C8B" w:rsidRPr="00776C8B">
        <w:rPr>
          <w:rFonts w:hint="eastAsia"/>
        </w:rPr>
        <w:t>，众生被夹在笼子或者箱子里面，被困在里面，没有自由。</w:t>
      </w:r>
    </w:p>
    <w:p w14:paraId="2A5A9641" w14:textId="0238C1D9" w:rsidR="00776C8B" w:rsidRPr="00776C8B" w:rsidRDefault="000C5882" w:rsidP="00776C8B">
      <w:pPr>
        <w:widowControl w:val="0"/>
        <w:ind w:firstLine="600"/>
      </w:pPr>
      <w:r w:rsidRPr="00776C8B">
        <w:rPr>
          <w:rFonts w:hint="eastAsia"/>
        </w:rPr>
        <w:t>“</w:t>
      </w:r>
      <w:r w:rsidR="00776C8B" w:rsidRPr="00776C8B">
        <w:rPr>
          <w:rFonts w:hint="eastAsia"/>
        </w:rPr>
        <w:t>车槛</w:t>
      </w:r>
      <w:r w:rsidR="005C371A" w:rsidRPr="00776C8B">
        <w:rPr>
          <w:rFonts w:hint="eastAsia"/>
        </w:rPr>
        <w:t>”</w:t>
      </w:r>
      <w:r w:rsidR="00776C8B" w:rsidRPr="00776C8B">
        <w:rPr>
          <w:rFonts w:hint="eastAsia"/>
        </w:rPr>
        <w:t>，古代押送犯人的马车之类。</w:t>
      </w:r>
    </w:p>
    <w:p w14:paraId="70430544" w14:textId="18B69A30" w:rsidR="00776C8B" w:rsidRPr="00776C8B" w:rsidRDefault="000C5882" w:rsidP="00776C8B">
      <w:pPr>
        <w:widowControl w:val="0"/>
        <w:ind w:firstLine="600"/>
      </w:pPr>
      <w:r w:rsidRPr="00776C8B">
        <w:rPr>
          <w:rFonts w:hint="eastAsia"/>
        </w:rPr>
        <w:t>“</w:t>
      </w:r>
      <w:r w:rsidR="00776C8B" w:rsidRPr="00776C8B">
        <w:rPr>
          <w:rFonts w:hint="eastAsia"/>
        </w:rPr>
        <w:t>瓮盛</w:t>
      </w:r>
      <w:r w:rsidR="005C371A" w:rsidRPr="00776C8B">
        <w:rPr>
          <w:rFonts w:hint="eastAsia"/>
        </w:rPr>
        <w:t>”</w:t>
      </w:r>
      <w:r w:rsidR="00776C8B" w:rsidRPr="00776C8B">
        <w:rPr>
          <w:rFonts w:hint="eastAsia"/>
        </w:rPr>
        <w:t>，把犯人装在一些大缸里，外面用火来烧。</w:t>
      </w:r>
    </w:p>
    <w:p w14:paraId="562DF0BF" w14:textId="2CE9CBC6" w:rsidR="00776C8B" w:rsidRPr="00776C8B" w:rsidRDefault="000C5882" w:rsidP="00776C8B">
      <w:pPr>
        <w:widowControl w:val="0"/>
        <w:ind w:firstLine="600"/>
      </w:pPr>
      <w:r w:rsidRPr="00776C8B">
        <w:rPr>
          <w:rFonts w:hint="eastAsia"/>
        </w:rPr>
        <w:t>“</w:t>
      </w:r>
      <w:r w:rsidR="00776C8B" w:rsidRPr="00776C8B">
        <w:rPr>
          <w:rFonts w:hint="eastAsia"/>
        </w:rPr>
        <w:t>囊扑</w:t>
      </w:r>
      <w:r w:rsidR="005C371A" w:rsidRPr="00776C8B">
        <w:rPr>
          <w:rFonts w:hint="eastAsia"/>
        </w:rPr>
        <w:t>”</w:t>
      </w:r>
      <w:r w:rsidR="00776C8B" w:rsidRPr="00776C8B">
        <w:rPr>
          <w:rFonts w:hint="eastAsia"/>
        </w:rPr>
        <w:t>，把人装在袋里，外面进行扑打。</w:t>
      </w:r>
    </w:p>
    <w:p w14:paraId="3B79B0B8" w14:textId="7855E1B5" w:rsidR="00776C8B" w:rsidRPr="00776C8B" w:rsidRDefault="00776C8B" w:rsidP="00776C8B">
      <w:pPr>
        <w:widowControl w:val="0"/>
        <w:ind w:firstLine="600"/>
      </w:pPr>
      <w:r w:rsidRPr="00776C8B">
        <w:rPr>
          <w:rFonts w:hint="eastAsia"/>
        </w:rPr>
        <w:t>这些主要是外境的刑具现前。因为刚才的</w:t>
      </w:r>
      <w:r w:rsidR="000C5882" w:rsidRPr="00776C8B">
        <w:rPr>
          <w:rFonts w:hint="eastAsia"/>
        </w:rPr>
        <w:t>“</w:t>
      </w:r>
      <w:r w:rsidRPr="00776C8B">
        <w:rPr>
          <w:rFonts w:hint="eastAsia"/>
        </w:rPr>
        <w:t>怨</w:t>
      </w:r>
      <w:r w:rsidR="005C371A" w:rsidRPr="00776C8B">
        <w:rPr>
          <w:rFonts w:hint="eastAsia"/>
        </w:rPr>
        <w:t>”</w:t>
      </w:r>
      <w:r w:rsidRPr="00776C8B">
        <w:rPr>
          <w:rFonts w:hint="eastAsia"/>
        </w:rPr>
        <w:t>，怨恨，可能这个也记在心里，那个也记在心里。我们有些人，恩</w:t>
      </w:r>
      <w:r w:rsidRPr="00776C8B">
        <w:t>根本不会记在心里，怨</w:t>
      </w:r>
      <w:r w:rsidRPr="00776C8B">
        <w:rPr>
          <w:rFonts w:hint="eastAsia"/>
        </w:rPr>
        <w:t>却</w:t>
      </w:r>
      <w:r w:rsidRPr="00776C8B">
        <w:t>一直记在</w:t>
      </w:r>
      <w:r w:rsidRPr="00776C8B">
        <w:rPr>
          <w:rFonts w:hint="eastAsia"/>
        </w:rPr>
        <w:t>心</w:t>
      </w:r>
      <w:r w:rsidRPr="00776C8B">
        <w:t>里</w:t>
      </w:r>
      <w:r w:rsidRPr="00776C8B">
        <w:rPr>
          <w:rFonts w:hint="eastAsia"/>
        </w:rPr>
        <w:t>。</w:t>
      </w:r>
    </w:p>
    <w:p w14:paraId="467D5ACF" w14:textId="79157EE9" w:rsidR="00776C8B" w:rsidRPr="00776C8B" w:rsidRDefault="00776C8B" w:rsidP="00776C8B">
      <w:pPr>
        <w:widowControl w:val="0"/>
        <w:ind w:firstLine="600"/>
      </w:pPr>
      <w:r w:rsidRPr="00776C8B">
        <w:rPr>
          <w:rFonts w:hint="eastAsia"/>
        </w:rPr>
        <w:t>《</w:t>
      </w:r>
      <w:r w:rsidRPr="00776C8B">
        <w:t>弟子规</w:t>
      </w:r>
      <w:r w:rsidRPr="00776C8B">
        <w:rPr>
          <w:rFonts w:hint="eastAsia"/>
        </w:rPr>
        <w:t>》</w:t>
      </w:r>
      <w:r w:rsidRPr="00776C8B">
        <w:t>也好，传统文化也好，</w:t>
      </w:r>
      <w:r w:rsidRPr="00776C8B">
        <w:rPr>
          <w:rFonts w:hint="eastAsia"/>
        </w:rPr>
        <w:t>大乘</w:t>
      </w:r>
      <w:r w:rsidRPr="00776C8B">
        <w:t>佛教当中，按理来讲恩德应该记在心里，</w:t>
      </w:r>
      <w:r w:rsidRPr="00776C8B">
        <w:rPr>
          <w:rFonts w:hint="eastAsia"/>
        </w:rPr>
        <w:t>怨</w:t>
      </w:r>
      <w:r w:rsidRPr="00776C8B">
        <w:t>尽量把</w:t>
      </w:r>
      <w:r w:rsidRPr="00776C8B">
        <w:rPr>
          <w:rFonts w:hint="eastAsia"/>
        </w:rPr>
        <w:t>它</w:t>
      </w:r>
      <w:r w:rsidRPr="00776C8B">
        <w:t>忘掉</w:t>
      </w:r>
      <w:r w:rsidRPr="00776C8B">
        <w:rPr>
          <w:rFonts w:hint="eastAsia"/>
        </w:rPr>
        <w:t>。</w:t>
      </w:r>
      <w:r w:rsidRPr="00776C8B">
        <w:t>但有些人的记性确实是，这种</w:t>
      </w:r>
      <w:r w:rsidRPr="00776C8B">
        <w:rPr>
          <w:rFonts w:hint="eastAsia"/>
        </w:rPr>
        <w:t>怨恨</w:t>
      </w:r>
      <w:r w:rsidRPr="00776C8B">
        <w:t>记</w:t>
      </w:r>
      <w:r w:rsidRPr="00776C8B">
        <w:rPr>
          <w:rFonts w:hint="eastAsia"/>
        </w:rPr>
        <w:t>的</w:t>
      </w:r>
      <w:r w:rsidRPr="00776C8B">
        <w:t>很好的</w:t>
      </w:r>
      <w:r w:rsidRPr="00776C8B">
        <w:rPr>
          <w:rFonts w:hint="eastAsia"/>
        </w:rPr>
        <w:t>。</w:t>
      </w:r>
      <w:r w:rsidRPr="00776C8B">
        <w:t>有一个老师，他现在应该</w:t>
      </w:r>
      <w:r w:rsidR="003721C1" w:rsidRPr="003721C1">
        <w:t>40</w:t>
      </w:r>
      <w:r w:rsidRPr="00776C8B">
        <w:t>来岁吧？</w:t>
      </w:r>
      <w:r w:rsidRPr="00776C8B">
        <w:rPr>
          <w:rFonts w:hint="eastAsia"/>
        </w:rPr>
        <w:t>他</w:t>
      </w:r>
      <w:r w:rsidRPr="00776C8B">
        <w:t>说他对一个领导实在看不惯，</w:t>
      </w:r>
      <w:r w:rsidRPr="00776C8B">
        <w:rPr>
          <w:rFonts w:hint="eastAsia"/>
        </w:rPr>
        <w:t>这个</w:t>
      </w:r>
      <w:r w:rsidRPr="00776C8B">
        <w:t>领导现在</w:t>
      </w:r>
      <w:r w:rsidR="003721C1" w:rsidRPr="003721C1">
        <w:t>80</w:t>
      </w:r>
      <w:r w:rsidRPr="00776C8B">
        <w:t>来岁，他说看不惯</w:t>
      </w:r>
      <w:r w:rsidRPr="00776C8B">
        <w:rPr>
          <w:rFonts w:hint="eastAsia"/>
        </w:rPr>
        <w:t>。</w:t>
      </w:r>
      <w:r w:rsidRPr="00776C8B">
        <w:t>我说为什么看不惯？他</w:t>
      </w:r>
      <w:r w:rsidRPr="00776C8B">
        <w:rPr>
          <w:rFonts w:hint="eastAsia"/>
        </w:rPr>
        <w:t>说</w:t>
      </w:r>
      <w:r w:rsidRPr="00776C8B">
        <w:t>小时候父亲带他去见他，他当时在抽烟，他</w:t>
      </w:r>
      <w:r w:rsidRPr="00776C8B">
        <w:rPr>
          <w:rFonts w:hint="eastAsia"/>
        </w:rPr>
        <w:t>给他父亲给了一根，没有给他，他就很有意见。他抽完了以后把烟头扔在地上，他很想悄悄地去捡烟头，结果他用脚踩烂了，不让他捡。这个事情已经过去三四十年了，他一直忘不掉，每次看他的时候都对他有看法。</w:t>
      </w:r>
    </w:p>
    <w:p w14:paraId="52119A7A" w14:textId="77777777" w:rsidR="00776C8B" w:rsidRPr="00776C8B" w:rsidRDefault="00776C8B" w:rsidP="00776C8B">
      <w:pPr>
        <w:widowControl w:val="0"/>
        <w:ind w:firstLine="600"/>
      </w:pPr>
      <w:r w:rsidRPr="00776C8B">
        <w:rPr>
          <w:rFonts w:hint="eastAsia"/>
        </w:rPr>
        <w:lastRenderedPageBreak/>
        <w:t>这个人的记性也比较好一点。我说有时候记性好的人还是不太好，好多怨恨都记得清清楚楚。如果记性不太好，好事也记得少，恶事也记得不是很清楚，这样可能比较好一点，</w:t>
      </w:r>
    </w:p>
    <w:p w14:paraId="08602E03" w14:textId="77777777" w:rsidR="00776C8B" w:rsidRPr="00776C8B" w:rsidRDefault="00776C8B" w:rsidP="00776C8B">
      <w:pPr>
        <w:widowControl w:val="0"/>
        <w:ind w:firstLine="600"/>
      </w:pPr>
      <w:r w:rsidRPr="00776C8B">
        <w:rPr>
          <w:rFonts w:hint="eastAsia"/>
        </w:rPr>
        <w:t>所以这种怨，我希望我们佛教徒，今生当中你跟某个人之间的一些怨恨不要算得太清楚，算得太清楚，想要报仇，将来也不一定能真正害得到别人，但害到了自己。</w:t>
      </w:r>
    </w:p>
    <w:p w14:paraId="6CD1EDF2" w14:textId="77777777" w:rsidR="00776C8B" w:rsidRPr="00776C8B" w:rsidRDefault="00776C8B" w:rsidP="00776C8B">
      <w:pPr>
        <w:widowControl w:val="0"/>
        <w:ind w:firstLine="600"/>
      </w:pPr>
      <w:r w:rsidRPr="00776C8B">
        <w:rPr>
          <w:rFonts w:hint="eastAsia"/>
        </w:rPr>
        <w:t>我们所有的这些烦恼，表面上看，好像你用嗔恨心杀敌，但结果是害自己。我看到最近判为死刑的一个女的，她前后杀了七</w:t>
      </w:r>
      <w:r w:rsidRPr="00776C8B">
        <w:t>个人，好像</w:t>
      </w:r>
      <w:r w:rsidRPr="00776C8B">
        <w:rPr>
          <w:rFonts w:hint="eastAsia"/>
        </w:rPr>
        <w:t>昨天</w:t>
      </w:r>
      <w:r w:rsidRPr="00776C8B">
        <w:t>判</w:t>
      </w:r>
      <w:r w:rsidRPr="00776C8B">
        <w:rPr>
          <w:rFonts w:hint="eastAsia"/>
        </w:rPr>
        <w:t>死</w:t>
      </w:r>
      <w:r w:rsidRPr="00776C8B">
        <w:t>刑的</w:t>
      </w:r>
      <w:r w:rsidRPr="00776C8B">
        <w:rPr>
          <w:rFonts w:hint="eastAsia"/>
        </w:rPr>
        <w:t>。害了别人，最后</w:t>
      </w:r>
      <w:r w:rsidRPr="00776C8B">
        <w:t>因缘都成熟</w:t>
      </w:r>
      <w:r w:rsidRPr="00776C8B">
        <w:rPr>
          <w:rFonts w:hint="eastAsia"/>
        </w:rPr>
        <w:t>在</w:t>
      </w:r>
      <w:r w:rsidRPr="00776C8B">
        <w:t>自己</w:t>
      </w:r>
      <w:r w:rsidRPr="00776C8B">
        <w:rPr>
          <w:rFonts w:hint="eastAsia"/>
        </w:rPr>
        <w:t>身上。她</w:t>
      </w:r>
      <w:r w:rsidRPr="00776C8B">
        <w:t>说我是个好人，我相信法律不会冤枉一个善良的人。</w:t>
      </w:r>
      <w:r w:rsidRPr="00776C8B">
        <w:rPr>
          <w:rFonts w:hint="eastAsia"/>
        </w:rPr>
        <w:t>但我心里想，杀了七</w:t>
      </w:r>
      <w:r w:rsidRPr="00776C8B">
        <w:t>个人，</w:t>
      </w:r>
      <w:r w:rsidRPr="00776C8B">
        <w:rPr>
          <w:rFonts w:hint="eastAsia"/>
        </w:rPr>
        <w:t>怎么</w:t>
      </w:r>
      <w:r w:rsidRPr="00776C8B">
        <w:t>还</w:t>
      </w:r>
      <w:r w:rsidRPr="00776C8B">
        <w:rPr>
          <w:rFonts w:hint="eastAsia"/>
        </w:rPr>
        <w:t>是</w:t>
      </w:r>
      <w:r w:rsidRPr="00776C8B">
        <w:t>善良人</w:t>
      </w:r>
      <w:r w:rsidRPr="00776C8B">
        <w:rPr>
          <w:rFonts w:hint="eastAsia"/>
        </w:rPr>
        <w:t>呢。人</w:t>
      </w:r>
      <w:r w:rsidRPr="00776C8B">
        <w:t>有时候根本不知道自己做</w:t>
      </w:r>
      <w:r w:rsidRPr="00776C8B">
        <w:rPr>
          <w:rFonts w:hint="eastAsia"/>
        </w:rPr>
        <w:t>得</w:t>
      </w:r>
      <w:r w:rsidRPr="00776C8B">
        <w:t>多么恶，还认为自己是个善良人</w:t>
      </w:r>
      <w:r w:rsidRPr="00776C8B">
        <w:rPr>
          <w:rFonts w:hint="eastAsia"/>
        </w:rPr>
        <w:t>。</w:t>
      </w:r>
      <w:r w:rsidRPr="00776C8B">
        <w:t>所以说</w:t>
      </w:r>
      <w:r w:rsidRPr="00776C8B">
        <w:rPr>
          <w:rFonts w:hint="eastAsia"/>
        </w:rPr>
        <w:t>，</w:t>
      </w:r>
      <w:r w:rsidRPr="00776C8B">
        <w:t>人最不好的</w:t>
      </w:r>
      <w:r w:rsidRPr="00776C8B">
        <w:rPr>
          <w:rFonts w:hint="eastAsia"/>
        </w:rPr>
        <w:t>就是</w:t>
      </w:r>
      <w:r w:rsidRPr="00776C8B">
        <w:t>不知道自己的丑陋，</w:t>
      </w:r>
      <w:r w:rsidRPr="00776C8B">
        <w:rPr>
          <w:rFonts w:hint="eastAsia"/>
        </w:rPr>
        <w:t>这是</w:t>
      </w:r>
      <w:r w:rsidRPr="00776C8B">
        <w:t>最可怕的。</w:t>
      </w:r>
    </w:p>
    <w:p w14:paraId="4CA25A58" w14:textId="37BD1E10" w:rsidR="00776C8B" w:rsidRPr="00776C8B" w:rsidRDefault="000C5882" w:rsidP="00776C8B">
      <w:pPr>
        <w:widowControl w:val="0"/>
        <w:ind w:firstLine="600"/>
      </w:pPr>
      <w:r w:rsidRPr="00776C8B">
        <w:rPr>
          <w:rFonts w:hint="eastAsia"/>
        </w:rPr>
        <w:t>“</w:t>
      </w:r>
      <w:r w:rsidR="00776C8B" w:rsidRPr="00776C8B">
        <w:rPr>
          <w:rFonts w:hint="eastAsia"/>
        </w:rPr>
        <w:t>如阴毒人</w:t>
      </w:r>
      <w:r w:rsidR="005C371A" w:rsidRPr="00776C8B">
        <w:rPr>
          <w:rFonts w:hint="eastAsia"/>
        </w:rPr>
        <w:t>”</w:t>
      </w:r>
      <w:r w:rsidR="00776C8B" w:rsidRPr="00776C8B">
        <w:rPr>
          <w:rFonts w:hint="eastAsia"/>
        </w:rPr>
        <w:t>，</w:t>
      </w:r>
      <w:r w:rsidR="00776C8B" w:rsidRPr="00776C8B">
        <w:t>就像是</w:t>
      </w:r>
      <w:r w:rsidR="00776C8B" w:rsidRPr="00776C8B">
        <w:rPr>
          <w:rFonts w:hint="eastAsia"/>
        </w:rPr>
        <w:t>阴毒</w:t>
      </w:r>
      <w:r w:rsidR="00776C8B" w:rsidRPr="00776C8B">
        <w:t>人</w:t>
      </w:r>
      <w:r w:rsidR="00776C8B" w:rsidRPr="00776C8B">
        <w:rPr>
          <w:rFonts w:hint="eastAsia"/>
        </w:rPr>
        <w:t>，</w:t>
      </w:r>
      <w:r w:rsidR="00776C8B" w:rsidRPr="00776C8B">
        <w:t>怀恨在心</w:t>
      </w:r>
      <w:r w:rsidR="00776C8B" w:rsidRPr="00776C8B">
        <w:rPr>
          <w:rFonts w:hint="eastAsia"/>
        </w:rPr>
        <w:t>、</w:t>
      </w:r>
      <w:r w:rsidR="00776C8B" w:rsidRPr="00776C8B">
        <w:t>特别恶毒的人，</w:t>
      </w:r>
      <w:r w:rsidRPr="00776C8B">
        <w:rPr>
          <w:rFonts w:hint="eastAsia"/>
        </w:rPr>
        <w:t>“</w:t>
      </w:r>
      <w:r w:rsidR="00776C8B" w:rsidRPr="00776C8B">
        <w:rPr>
          <w:rFonts w:hint="eastAsia"/>
        </w:rPr>
        <w:t>怀抱畜恶</w:t>
      </w:r>
      <w:r w:rsidR="005C371A" w:rsidRPr="00776C8B">
        <w:rPr>
          <w:rFonts w:hint="eastAsia"/>
        </w:rPr>
        <w:t>”</w:t>
      </w:r>
      <w:r w:rsidR="00776C8B" w:rsidRPr="00776C8B">
        <w:rPr>
          <w:rFonts w:hint="eastAsia"/>
        </w:rPr>
        <w:t>，</w:t>
      </w:r>
      <w:r w:rsidR="00776C8B" w:rsidRPr="00776C8B">
        <w:t>积累很多的恶。</w:t>
      </w:r>
    </w:p>
    <w:p w14:paraId="0B70BE82" w14:textId="7D992247" w:rsidR="00776C8B" w:rsidRPr="00776C8B" w:rsidRDefault="00776C8B" w:rsidP="00776C8B">
      <w:pPr>
        <w:widowControl w:val="0"/>
        <w:ind w:firstLine="600"/>
      </w:pPr>
      <w:r w:rsidRPr="00776C8B">
        <w:t>我们当中有些人</w:t>
      </w:r>
      <w:r w:rsidRPr="00776C8B">
        <w:rPr>
          <w:rFonts w:hint="eastAsia"/>
        </w:rPr>
        <w:t>，</w:t>
      </w:r>
      <w:r w:rsidRPr="00776C8B">
        <w:t>善一点都</w:t>
      </w:r>
      <w:r w:rsidRPr="00776C8B">
        <w:rPr>
          <w:rFonts w:hint="eastAsia"/>
        </w:rPr>
        <w:t>积</w:t>
      </w:r>
      <w:r w:rsidRPr="00776C8B">
        <w:t>不下来</w:t>
      </w:r>
      <w:r w:rsidRPr="00776C8B">
        <w:rPr>
          <w:rFonts w:hint="eastAsia"/>
        </w:rPr>
        <w:t>，恩德，</w:t>
      </w:r>
      <w:r w:rsidRPr="00776C8B">
        <w:t>对他</w:t>
      </w:r>
      <w:r w:rsidRPr="00776C8B">
        <w:rPr>
          <w:rFonts w:hint="eastAsia"/>
        </w:rPr>
        <w:t>的好，以前</w:t>
      </w:r>
      <w:r w:rsidRPr="00776C8B">
        <w:t>我看过一张</w:t>
      </w:r>
      <w:r w:rsidRPr="00776C8B">
        <w:rPr>
          <w:rFonts w:hint="eastAsia"/>
        </w:rPr>
        <w:t>白</w:t>
      </w:r>
      <w:r w:rsidRPr="00776C8B">
        <w:t>纸</w:t>
      </w:r>
      <w:r w:rsidRPr="00776C8B">
        <w:rPr>
          <w:rFonts w:hint="eastAsia"/>
        </w:rPr>
        <w:t>，</w:t>
      </w:r>
      <w:r w:rsidRPr="00776C8B">
        <w:t>里面有一个</w:t>
      </w:r>
      <w:r w:rsidRPr="00776C8B">
        <w:rPr>
          <w:rFonts w:hint="eastAsia"/>
        </w:rPr>
        <w:t>小小的</w:t>
      </w:r>
      <w:r w:rsidRPr="00776C8B">
        <w:t>黑点</w:t>
      </w:r>
      <w:r w:rsidRPr="00776C8B">
        <w:rPr>
          <w:rFonts w:hint="eastAsia"/>
        </w:rPr>
        <w:t>，下面</w:t>
      </w:r>
      <w:r w:rsidRPr="00776C8B">
        <w:t>有一</w:t>
      </w:r>
      <w:r w:rsidRPr="00776C8B">
        <w:rPr>
          <w:rFonts w:hint="eastAsia"/>
        </w:rPr>
        <w:t>百个人，问他们：</w:t>
      </w:r>
      <w:r w:rsidR="000C5882" w:rsidRPr="00776C8B">
        <w:rPr>
          <w:rFonts w:hint="eastAsia"/>
        </w:rPr>
        <w:t>“</w:t>
      </w:r>
      <w:r w:rsidRPr="00776C8B">
        <w:rPr>
          <w:rFonts w:hint="eastAsia"/>
        </w:rPr>
        <w:t>这个上面有什么？</w:t>
      </w:r>
      <w:r w:rsidR="005C371A" w:rsidRPr="00776C8B">
        <w:rPr>
          <w:rFonts w:hint="eastAsia"/>
        </w:rPr>
        <w:t>”</w:t>
      </w:r>
      <w:r w:rsidRPr="00776C8B">
        <w:rPr>
          <w:rFonts w:hint="eastAsia"/>
        </w:rPr>
        <w:lastRenderedPageBreak/>
        <w:t>所有的人都说有个黑点，但其实那个黑点占百分之一</w:t>
      </w:r>
      <w:r w:rsidRPr="00776C8B">
        <w:t>都没有，</w:t>
      </w:r>
      <w:r w:rsidRPr="00776C8B">
        <w:rPr>
          <w:rFonts w:hint="eastAsia"/>
        </w:rPr>
        <w:t>只有百分之零点几，</w:t>
      </w:r>
      <w:r w:rsidRPr="00776C8B">
        <w:t>但是所有的人</w:t>
      </w:r>
      <w:r w:rsidRPr="00776C8B">
        <w:rPr>
          <w:rFonts w:hint="eastAsia"/>
        </w:rPr>
        <w:t>都说</w:t>
      </w:r>
      <w:r w:rsidRPr="00776C8B">
        <w:t>看到</w:t>
      </w:r>
      <w:r w:rsidRPr="00776C8B">
        <w:rPr>
          <w:rFonts w:hint="eastAsia"/>
        </w:rPr>
        <w:t>小</w:t>
      </w:r>
      <w:r w:rsidRPr="00776C8B">
        <w:t>黑点，</w:t>
      </w:r>
      <w:r w:rsidRPr="00776C8B">
        <w:rPr>
          <w:rFonts w:hint="eastAsia"/>
        </w:rPr>
        <w:t>都</w:t>
      </w:r>
      <w:r w:rsidRPr="00776C8B">
        <w:t>没有看到白</w:t>
      </w:r>
      <w:r w:rsidRPr="00776C8B">
        <w:rPr>
          <w:rFonts w:hint="eastAsia"/>
        </w:rPr>
        <w:t>纸</w:t>
      </w:r>
      <w:r w:rsidRPr="00776C8B">
        <w:t>。</w:t>
      </w:r>
    </w:p>
    <w:p w14:paraId="7F494136" w14:textId="77777777" w:rsidR="00776C8B" w:rsidRPr="00776C8B" w:rsidRDefault="00776C8B" w:rsidP="00776C8B">
      <w:pPr>
        <w:widowControl w:val="0"/>
        <w:ind w:firstLine="600"/>
      </w:pPr>
      <w:r w:rsidRPr="00776C8B">
        <w:rPr>
          <w:rFonts w:hint="eastAsia"/>
        </w:rPr>
        <w:t>我们人就是这样的，别人对你有百分之九十九</w:t>
      </w:r>
      <w:r w:rsidRPr="00776C8B">
        <w:t>的</w:t>
      </w:r>
      <w:r w:rsidRPr="00776C8B">
        <w:rPr>
          <w:rFonts w:hint="eastAsia"/>
        </w:rPr>
        <w:t>恩德，百分之一</w:t>
      </w:r>
      <w:r w:rsidRPr="00776C8B">
        <w:t>的伤害，</w:t>
      </w:r>
      <w:r w:rsidRPr="00776C8B">
        <w:rPr>
          <w:rFonts w:hint="eastAsia"/>
        </w:rPr>
        <w:t>但</w:t>
      </w:r>
      <w:r w:rsidRPr="00776C8B">
        <w:t>你就把</w:t>
      </w:r>
      <w:r w:rsidRPr="00776C8B">
        <w:rPr>
          <w:rFonts w:hint="eastAsia"/>
        </w:rPr>
        <w:t>这百分之一</w:t>
      </w:r>
      <w:r w:rsidRPr="00776C8B">
        <w:t>记</w:t>
      </w:r>
      <w:r w:rsidRPr="00776C8B">
        <w:rPr>
          <w:rFonts w:hint="eastAsia"/>
        </w:rPr>
        <w:t>住了。</w:t>
      </w:r>
      <w:r w:rsidRPr="00776C8B">
        <w:t>确实这种恶</w:t>
      </w:r>
      <w:r w:rsidRPr="00776C8B">
        <w:rPr>
          <w:rFonts w:hint="eastAsia"/>
        </w:rPr>
        <w:t>心</w:t>
      </w:r>
      <w:r w:rsidRPr="00776C8B">
        <w:t>不能</w:t>
      </w:r>
      <w:r w:rsidRPr="00776C8B">
        <w:rPr>
          <w:rFonts w:hint="eastAsia"/>
        </w:rPr>
        <w:t>积</w:t>
      </w:r>
      <w:r w:rsidRPr="00776C8B">
        <w:t>很长时间，</w:t>
      </w:r>
      <w:r w:rsidRPr="00776C8B">
        <w:rPr>
          <w:rFonts w:hint="eastAsia"/>
        </w:rPr>
        <w:t>日积月累的话</w:t>
      </w:r>
      <w:r w:rsidRPr="00776C8B">
        <w:t>最后都变成了地狱的</w:t>
      </w:r>
      <w:r w:rsidRPr="00776C8B">
        <w:rPr>
          <w:rFonts w:hint="eastAsia"/>
        </w:rPr>
        <w:t>因</w:t>
      </w:r>
      <w:r w:rsidRPr="00776C8B">
        <w:t>。</w:t>
      </w:r>
    </w:p>
    <w:p w14:paraId="3857B977" w14:textId="77777777" w:rsidR="00776C8B" w:rsidRPr="00776C8B" w:rsidRDefault="00776C8B" w:rsidP="00776C8B">
      <w:pPr>
        <w:widowControl w:val="0"/>
        <w:ind w:firstLine="601"/>
        <w:rPr>
          <w:b/>
          <w:bCs/>
        </w:rPr>
      </w:pPr>
      <w:r w:rsidRPr="00776C8B">
        <w:rPr>
          <w:rFonts w:hint="eastAsia"/>
          <w:b/>
          <w:bCs/>
        </w:rPr>
        <w:t>二习相吞，故有投掷擒捉、击射抛撮诸事。</w:t>
      </w:r>
    </w:p>
    <w:p w14:paraId="1872E605" w14:textId="1BE16422" w:rsidR="00776C8B" w:rsidRPr="00776C8B" w:rsidRDefault="00776C8B" w:rsidP="00776C8B">
      <w:pPr>
        <w:widowControl w:val="0"/>
        <w:ind w:firstLine="600"/>
      </w:pPr>
      <w:r w:rsidRPr="00776C8B">
        <w:rPr>
          <w:rFonts w:hint="eastAsia"/>
        </w:rPr>
        <w:t>前面地狱外境形成了</w:t>
      </w:r>
      <w:r w:rsidRPr="00776C8B">
        <w:t>，自己</w:t>
      </w:r>
      <w:r w:rsidRPr="00776C8B">
        <w:rPr>
          <w:rFonts w:hint="eastAsia"/>
        </w:rPr>
        <w:t>今生</w:t>
      </w:r>
      <w:r w:rsidRPr="00776C8B">
        <w:t>和前世</w:t>
      </w:r>
      <w:r w:rsidRPr="00776C8B">
        <w:rPr>
          <w:rFonts w:hint="eastAsia"/>
        </w:rPr>
        <w:t>习气</w:t>
      </w:r>
      <w:r w:rsidR="000C5882" w:rsidRPr="00776C8B">
        <w:rPr>
          <w:rFonts w:hint="eastAsia"/>
        </w:rPr>
        <w:t>“</w:t>
      </w:r>
      <w:r w:rsidR="00820C5D" w:rsidRPr="00776C8B">
        <w:rPr>
          <w:rFonts w:hint="eastAsia"/>
        </w:rPr>
        <w:t>相吞</w:t>
      </w:r>
      <w:r w:rsidR="005C371A" w:rsidRPr="00776C8B">
        <w:rPr>
          <w:rFonts w:hint="eastAsia"/>
        </w:rPr>
        <w:t>”</w:t>
      </w:r>
      <w:r w:rsidR="00820C5D" w:rsidRPr="00776C8B">
        <w:rPr>
          <w:rFonts w:hint="eastAsia"/>
        </w:rPr>
        <w:t>以后，就转生到地狱当中。这个时候，狱卒们把你</w:t>
      </w:r>
      <w:r w:rsidR="000C5882" w:rsidRPr="00776C8B">
        <w:rPr>
          <w:rFonts w:hint="eastAsia"/>
        </w:rPr>
        <w:t>“</w:t>
      </w:r>
      <w:r w:rsidR="00820C5D" w:rsidRPr="00776C8B">
        <w:rPr>
          <w:rFonts w:hint="eastAsia"/>
        </w:rPr>
        <w:t>投掷</w:t>
      </w:r>
      <w:r w:rsidR="005C371A" w:rsidRPr="00776C8B">
        <w:rPr>
          <w:rFonts w:hint="eastAsia"/>
        </w:rPr>
        <w:t>”</w:t>
      </w:r>
      <w:r w:rsidR="00820C5D" w:rsidRPr="00776C8B">
        <w:rPr>
          <w:rFonts w:hint="eastAsia"/>
        </w:rPr>
        <w:t>，就像抛石头一样，扔来扔去。</w:t>
      </w:r>
      <w:r w:rsidR="000C5882" w:rsidRPr="00776C8B">
        <w:rPr>
          <w:rFonts w:hint="eastAsia"/>
        </w:rPr>
        <w:t>“</w:t>
      </w:r>
      <w:r w:rsidR="00820C5D" w:rsidRPr="00776C8B">
        <w:rPr>
          <w:rFonts w:hint="eastAsia"/>
        </w:rPr>
        <w:t>擒捉</w:t>
      </w:r>
      <w:r w:rsidR="005C371A" w:rsidRPr="00776C8B">
        <w:rPr>
          <w:rFonts w:hint="eastAsia"/>
        </w:rPr>
        <w:t>”</w:t>
      </w:r>
      <w:r w:rsidR="00820C5D" w:rsidRPr="00776C8B">
        <w:rPr>
          <w:rFonts w:hint="eastAsia"/>
        </w:rPr>
        <w:t>，就像我们逮捕犯人一样，以各种刑具来抓住你。</w:t>
      </w:r>
      <w:r w:rsidR="000C5882" w:rsidRPr="00776C8B">
        <w:rPr>
          <w:rFonts w:hint="eastAsia"/>
        </w:rPr>
        <w:t>“</w:t>
      </w:r>
      <w:r w:rsidR="00820C5D" w:rsidRPr="00776C8B">
        <w:rPr>
          <w:rFonts w:hint="eastAsia"/>
        </w:rPr>
        <w:t>击射</w:t>
      </w:r>
      <w:r w:rsidR="005C371A" w:rsidRPr="00776C8B">
        <w:rPr>
          <w:rFonts w:hint="eastAsia"/>
        </w:rPr>
        <w:t>”</w:t>
      </w:r>
      <w:r w:rsidR="00820C5D" w:rsidRPr="00776C8B">
        <w:rPr>
          <w:rFonts w:hint="eastAsia"/>
        </w:rPr>
        <w:t>，用石头、兵器进行击打。</w:t>
      </w:r>
      <w:r w:rsidR="000C5882" w:rsidRPr="00776C8B">
        <w:rPr>
          <w:rFonts w:hint="eastAsia"/>
        </w:rPr>
        <w:t>“</w:t>
      </w:r>
      <w:r w:rsidR="00820C5D" w:rsidRPr="00776C8B">
        <w:rPr>
          <w:rFonts w:hint="eastAsia"/>
        </w:rPr>
        <w:t>抛撮</w:t>
      </w:r>
      <w:r w:rsidR="005C371A" w:rsidRPr="00776C8B">
        <w:rPr>
          <w:rFonts w:hint="eastAsia"/>
        </w:rPr>
        <w:t>”</w:t>
      </w:r>
      <w:r w:rsidR="00820C5D" w:rsidRPr="00776C8B">
        <w:rPr>
          <w:rFonts w:hint="eastAsia"/>
        </w:rPr>
        <w:t>，抛在虚空当中，扔上去又掉下来。</w:t>
      </w:r>
      <w:r w:rsidR="000C5882" w:rsidRPr="00776C8B">
        <w:rPr>
          <w:rFonts w:hint="eastAsia"/>
        </w:rPr>
        <w:t>“</w:t>
      </w:r>
      <w:r w:rsidR="00820C5D" w:rsidRPr="00776C8B">
        <w:rPr>
          <w:rFonts w:hint="eastAsia"/>
        </w:rPr>
        <w:t>诸事</w:t>
      </w:r>
      <w:r w:rsidR="005C371A" w:rsidRPr="00776C8B">
        <w:rPr>
          <w:rFonts w:hint="eastAsia"/>
        </w:rPr>
        <w:t>”</w:t>
      </w:r>
      <w:r w:rsidR="00820C5D" w:rsidRPr="00776C8B">
        <w:rPr>
          <w:rFonts w:hint="eastAsia"/>
        </w:rPr>
        <w:t>，在这种地狱当中感受痛苦。</w:t>
      </w:r>
    </w:p>
    <w:p w14:paraId="0AEF14DA" w14:textId="77777777" w:rsidR="00776C8B" w:rsidRPr="00776C8B" w:rsidRDefault="00776C8B" w:rsidP="00776C8B">
      <w:pPr>
        <w:widowControl w:val="0"/>
        <w:ind w:firstLine="601"/>
        <w:rPr>
          <w:b/>
          <w:bCs/>
        </w:rPr>
      </w:pPr>
      <w:r w:rsidRPr="00776C8B">
        <w:rPr>
          <w:rFonts w:hint="eastAsia"/>
          <w:b/>
          <w:bCs/>
        </w:rPr>
        <w:t>是故十方一切如来，色目怨家，名违害鬼；菩萨见怨，如饮鸩酒。</w:t>
      </w:r>
    </w:p>
    <w:p w14:paraId="10FFAA2B" w14:textId="40317BCC" w:rsidR="00776C8B" w:rsidRPr="00776C8B" w:rsidRDefault="00776C8B" w:rsidP="00776C8B">
      <w:pPr>
        <w:widowControl w:val="0"/>
        <w:ind w:firstLine="600"/>
      </w:pPr>
      <w:r w:rsidRPr="00776C8B">
        <w:rPr>
          <w:rFonts w:hint="eastAsia"/>
        </w:rPr>
        <w:t>所以十方一切如来看到、或者是向别人形容，自己观察或者说看待这样的怨家，异口同声称之为什么呢？</w:t>
      </w:r>
      <w:r w:rsidR="000C5882" w:rsidRPr="00776C8B">
        <w:rPr>
          <w:rFonts w:hint="eastAsia"/>
        </w:rPr>
        <w:t>“</w:t>
      </w:r>
      <w:r w:rsidRPr="00776C8B">
        <w:rPr>
          <w:rFonts w:hint="eastAsia"/>
        </w:rPr>
        <w:t>违害鬼</w:t>
      </w:r>
      <w:r w:rsidR="005C371A" w:rsidRPr="00776C8B">
        <w:rPr>
          <w:rFonts w:hint="eastAsia"/>
        </w:rPr>
        <w:t>”</w:t>
      </w:r>
      <w:r w:rsidRPr="00776C8B">
        <w:rPr>
          <w:rFonts w:hint="eastAsia"/>
        </w:rPr>
        <w:t>，暗中害很多众生性命的鬼。</w:t>
      </w:r>
    </w:p>
    <w:p w14:paraId="3B2FE539" w14:textId="77777777" w:rsidR="00776C8B" w:rsidRPr="00776C8B" w:rsidRDefault="00776C8B" w:rsidP="00776C8B">
      <w:pPr>
        <w:widowControl w:val="0"/>
        <w:ind w:firstLine="600"/>
      </w:pPr>
      <w:r w:rsidRPr="00776C8B">
        <w:rPr>
          <w:rFonts w:hint="eastAsia"/>
        </w:rPr>
        <w:t>我们经常也叫厉鬼。表面上看不出来，但实际上</w:t>
      </w:r>
      <w:r w:rsidRPr="00776C8B">
        <w:rPr>
          <w:rFonts w:hint="eastAsia"/>
        </w:rPr>
        <w:lastRenderedPageBreak/>
        <w:t>暗中害别人。人当中也是有，有些人心很坏的，善的方面很少，偶尔有一点，但是</w:t>
      </w:r>
      <w:r w:rsidRPr="00776C8B">
        <w:t>恶的力量比较强</w:t>
      </w:r>
      <w:r w:rsidRPr="00776C8B">
        <w:rPr>
          <w:rFonts w:hint="eastAsia"/>
        </w:rPr>
        <w:t>。</w:t>
      </w:r>
      <w:r w:rsidRPr="00776C8B">
        <w:t>所以</w:t>
      </w:r>
      <w:r w:rsidRPr="00776C8B">
        <w:rPr>
          <w:rFonts w:hint="eastAsia"/>
        </w:rPr>
        <w:t>诸佛</w:t>
      </w:r>
      <w:r w:rsidRPr="00776C8B">
        <w:t>称之为</w:t>
      </w:r>
      <w:r w:rsidRPr="00776C8B">
        <w:rPr>
          <w:rFonts w:hint="eastAsia"/>
        </w:rPr>
        <w:t>违害鬼。</w:t>
      </w:r>
    </w:p>
    <w:p w14:paraId="37799EFD" w14:textId="7D348904" w:rsidR="00776C8B" w:rsidRPr="00776C8B" w:rsidRDefault="00776C8B" w:rsidP="00776C8B">
      <w:pPr>
        <w:widowControl w:val="0"/>
        <w:ind w:firstLine="600"/>
      </w:pPr>
      <w:r w:rsidRPr="00776C8B">
        <w:t>菩萨</w:t>
      </w:r>
      <w:r w:rsidRPr="00776C8B">
        <w:rPr>
          <w:rFonts w:hint="eastAsia"/>
        </w:rPr>
        <w:t>们</w:t>
      </w:r>
      <w:r w:rsidRPr="00776C8B">
        <w:t>把这种怨看</w:t>
      </w:r>
      <w:r w:rsidRPr="00776C8B">
        <w:rPr>
          <w:rFonts w:hint="eastAsia"/>
        </w:rPr>
        <w:t>成</w:t>
      </w:r>
      <w:r w:rsidRPr="00776C8B">
        <w:t>什么呢？</w:t>
      </w:r>
      <w:r w:rsidR="000C5882" w:rsidRPr="00776C8B">
        <w:rPr>
          <w:rFonts w:hint="eastAsia"/>
        </w:rPr>
        <w:t>“</w:t>
      </w:r>
      <w:r w:rsidRPr="00776C8B">
        <w:rPr>
          <w:rFonts w:hint="eastAsia"/>
        </w:rPr>
        <w:t>如饮鸩酒</w:t>
      </w:r>
      <w:r w:rsidR="005C371A" w:rsidRPr="00776C8B">
        <w:rPr>
          <w:rFonts w:hint="eastAsia"/>
        </w:rPr>
        <w:t>”</w:t>
      </w:r>
      <w:r w:rsidRPr="00776C8B">
        <w:rPr>
          <w:rFonts w:hint="eastAsia"/>
        </w:rPr>
        <w:t>，就像</w:t>
      </w:r>
      <w:r w:rsidRPr="00776C8B">
        <w:t>喝</w:t>
      </w:r>
      <w:r w:rsidRPr="00776C8B">
        <w:rPr>
          <w:rFonts w:hint="eastAsia"/>
        </w:rPr>
        <w:t>了鸩酒</w:t>
      </w:r>
      <w:r w:rsidRPr="00776C8B">
        <w:t>一般</w:t>
      </w:r>
      <w:r w:rsidRPr="00776C8B">
        <w:rPr>
          <w:rFonts w:hint="eastAsia"/>
        </w:rPr>
        <w:t>。鸩酒</w:t>
      </w:r>
      <w:r w:rsidRPr="00776C8B">
        <w:t>是一</w:t>
      </w:r>
      <w:r w:rsidRPr="00776C8B">
        <w:rPr>
          <w:rFonts w:hint="eastAsia"/>
        </w:rPr>
        <w:t>种毒药</w:t>
      </w:r>
      <w:r w:rsidRPr="00776C8B">
        <w:t>，</w:t>
      </w:r>
      <w:r w:rsidRPr="00776C8B">
        <w:rPr>
          <w:rFonts w:hint="eastAsia"/>
        </w:rPr>
        <w:t>鸩是一种鸟，用酒泡这种鸟翅膀的毛，只要</w:t>
      </w:r>
      <w:r w:rsidRPr="00776C8B">
        <w:t>一点</w:t>
      </w:r>
      <w:r w:rsidRPr="00776C8B">
        <w:rPr>
          <w:rFonts w:hint="eastAsia"/>
        </w:rPr>
        <w:t>点，人马上就被毒死。看不出来它是个毒药，但实际上它是一种毒性很强的酒。</w:t>
      </w:r>
    </w:p>
    <w:p w14:paraId="4FD51D3C" w14:textId="2E3D0667" w:rsidR="00776C8B" w:rsidRPr="00776C8B" w:rsidRDefault="00776C8B" w:rsidP="00776C8B">
      <w:pPr>
        <w:widowControl w:val="0"/>
        <w:ind w:firstLine="600"/>
      </w:pPr>
      <w:r w:rsidRPr="00776C8B">
        <w:rPr>
          <w:rFonts w:hint="eastAsia"/>
        </w:rPr>
        <w:t>如果我们有这种怨恨，那跟鸩酒没有什么差别。这个并不是给别人说的，我们自己也可以想一想，我相续当中的怨恨心是不是非常强烈？如果强烈，那真的，地狱也不一定不堕，不好说的，因为这些怨念慢慢慢慢日积月累，我们经常说：</w:t>
      </w:r>
      <w:r w:rsidR="000C5882" w:rsidRPr="00776C8B">
        <w:rPr>
          <w:rFonts w:hint="eastAsia"/>
        </w:rPr>
        <w:t>“</w:t>
      </w:r>
      <w:r w:rsidRPr="00776C8B">
        <w:rPr>
          <w:rFonts w:hint="eastAsia"/>
        </w:rPr>
        <w:t>冰冻三尺非一日之寒</w:t>
      </w:r>
      <w:r w:rsidR="005C371A" w:rsidRPr="00776C8B">
        <w:rPr>
          <w:rFonts w:hint="eastAsia"/>
        </w:rPr>
        <w:t>”</w:t>
      </w:r>
      <w:r w:rsidRPr="00776C8B">
        <w:rPr>
          <w:rFonts w:hint="eastAsia"/>
        </w:rPr>
        <w:t>。所以热地狱也好，寒地狱也好，实际上是我们众生各自的业力慢慢积累，积累以后形成的外境。</w:t>
      </w:r>
    </w:p>
    <w:p w14:paraId="3DCF7205" w14:textId="77777777" w:rsidR="00776C8B" w:rsidRPr="00776C8B" w:rsidRDefault="00776C8B" w:rsidP="00776C8B">
      <w:pPr>
        <w:widowControl w:val="0"/>
        <w:ind w:firstLine="600"/>
      </w:pPr>
      <w:r w:rsidRPr="00776C8B">
        <w:rPr>
          <w:rFonts w:hint="eastAsia"/>
        </w:rPr>
        <w:t>一个人学习很好，最后他自己的这种业力感召到一个非常好的大学；一个人无恶不作，业力慢慢慢慢形成，最后在他面前现前一个特别恐怖的监狱，所以很多地狱也是自然而然形成的。</w:t>
      </w:r>
    </w:p>
    <w:p w14:paraId="5A5600E2" w14:textId="77777777" w:rsidR="00776C8B" w:rsidRPr="00776C8B" w:rsidRDefault="00776C8B" w:rsidP="00776C8B">
      <w:pPr>
        <w:widowControl w:val="0"/>
        <w:ind w:firstLine="600"/>
      </w:pPr>
      <w:r w:rsidRPr="00776C8B">
        <w:rPr>
          <w:rFonts w:hint="eastAsia"/>
        </w:rPr>
        <w:t>这是第七个，下面是第</w:t>
      </w:r>
      <w:r w:rsidRPr="00776C8B">
        <w:t>八</w:t>
      </w:r>
      <w:r w:rsidRPr="00776C8B">
        <w:rPr>
          <w:rFonts w:hint="eastAsia"/>
        </w:rPr>
        <w:t>个。</w:t>
      </w:r>
    </w:p>
    <w:p w14:paraId="306CBA7D" w14:textId="6D32946A" w:rsidR="00776C8B" w:rsidRPr="00776C8B" w:rsidRDefault="00776C8B" w:rsidP="00776C8B">
      <w:pPr>
        <w:widowControl w:val="0"/>
        <w:ind w:firstLine="601"/>
        <w:rPr>
          <w:b/>
          <w:bCs/>
        </w:rPr>
      </w:pPr>
      <w:r w:rsidRPr="00776C8B">
        <w:rPr>
          <w:rFonts w:hint="eastAsia"/>
          <w:b/>
          <w:bCs/>
        </w:rPr>
        <w:t>八者、见习交明，如萨迦耶见、戒禁取、邪悟诸</w:t>
      </w:r>
      <w:r w:rsidRPr="00776C8B">
        <w:rPr>
          <w:rFonts w:hint="eastAsia"/>
          <w:b/>
          <w:bCs/>
        </w:rPr>
        <w:lastRenderedPageBreak/>
        <w:t>业，发于违拒，出生相反，</w:t>
      </w:r>
    </w:p>
    <w:p w14:paraId="563B25D3" w14:textId="455825A5" w:rsidR="00776C8B" w:rsidRPr="00776C8B" w:rsidRDefault="000C5882" w:rsidP="00776C8B">
      <w:pPr>
        <w:widowControl w:val="0"/>
        <w:ind w:firstLine="600"/>
      </w:pPr>
      <w:r w:rsidRPr="00776C8B">
        <w:rPr>
          <w:rFonts w:hint="eastAsia"/>
        </w:rPr>
        <w:t>“</w:t>
      </w:r>
      <w:r w:rsidR="00776C8B" w:rsidRPr="00776C8B">
        <w:rPr>
          <w:rFonts w:hint="eastAsia"/>
        </w:rPr>
        <w:t>见</w:t>
      </w:r>
      <w:r w:rsidR="005C371A" w:rsidRPr="00776C8B">
        <w:rPr>
          <w:rFonts w:hint="eastAsia"/>
        </w:rPr>
        <w:t>”</w:t>
      </w:r>
      <w:r w:rsidR="00776C8B" w:rsidRPr="00776C8B">
        <w:rPr>
          <w:rFonts w:hint="eastAsia"/>
        </w:rPr>
        <w:t>，有正见和恶见。</w:t>
      </w:r>
    </w:p>
    <w:p w14:paraId="3626F661" w14:textId="77777777" w:rsidR="00776C8B" w:rsidRPr="00776C8B" w:rsidRDefault="00776C8B" w:rsidP="00776C8B">
      <w:pPr>
        <w:widowControl w:val="0"/>
        <w:ind w:firstLine="600"/>
      </w:pPr>
      <w:r w:rsidRPr="00776C8B">
        <w:rPr>
          <w:rFonts w:hint="eastAsia"/>
        </w:rPr>
        <w:t>恶见我们以前也讲过，有身见、边见、邪见，《智者入门论》和《俱舍论》当中讲过五见和五非见</w:t>
      </w:r>
      <w:r w:rsidRPr="00776C8B">
        <w:rPr>
          <w:vertAlign w:val="superscript"/>
        </w:rPr>
        <w:footnoteReference w:id="574"/>
      </w:r>
      <w:r w:rsidRPr="00776C8B">
        <w:rPr>
          <w:rFonts w:hint="eastAsia"/>
        </w:rPr>
        <w:t>。</w:t>
      </w:r>
    </w:p>
    <w:p w14:paraId="0FC6C234" w14:textId="6E18C136" w:rsidR="00776C8B" w:rsidRPr="00776C8B" w:rsidRDefault="00776C8B" w:rsidP="00776C8B">
      <w:pPr>
        <w:widowControl w:val="0"/>
        <w:ind w:firstLine="600"/>
      </w:pPr>
      <w:r w:rsidRPr="00776C8B">
        <w:rPr>
          <w:rFonts w:hint="eastAsia"/>
        </w:rPr>
        <w:t>这里的</w:t>
      </w:r>
      <w:r w:rsidR="000C5882" w:rsidRPr="00776C8B">
        <w:rPr>
          <w:rFonts w:hint="eastAsia"/>
        </w:rPr>
        <w:t>“</w:t>
      </w:r>
      <w:r w:rsidRPr="00776C8B">
        <w:rPr>
          <w:rFonts w:hint="eastAsia"/>
        </w:rPr>
        <w:t>见</w:t>
      </w:r>
      <w:r w:rsidR="005C371A" w:rsidRPr="00776C8B">
        <w:rPr>
          <w:rFonts w:hint="eastAsia"/>
        </w:rPr>
        <w:t>”</w:t>
      </w:r>
      <w:r w:rsidRPr="00776C8B">
        <w:rPr>
          <w:rFonts w:hint="eastAsia"/>
        </w:rPr>
        <w:t>，一般是</w:t>
      </w:r>
      <w:r w:rsidR="000C5882" w:rsidRPr="00776C8B">
        <w:rPr>
          <w:rFonts w:hint="eastAsia"/>
        </w:rPr>
        <w:t>“</w:t>
      </w:r>
      <w:r w:rsidRPr="00776C8B">
        <w:rPr>
          <w:rFonts w:hint="eastAsia"/>
        </w:rPr>
        <w:t>萨迦耶见</w:t>
      </w:r>
      <w:r w:rsidR="005C371A" w:rsidRPr="00776C8B">
        <w:rPr>
          <w:rFonts w:hint="eastAsia"/>
        </w:rPr>
        <w:t>”</w:t>
      </w:r>
      <w:r w:rsidRPr="00776C8B">
        <w:rPr>
          <w:rFonts w:hint="eastAsia"/>
        </w:rPr>
        <w:t>，我执的见解，也叫做身见。</w:t>
      </w:r>
    </w:p>
    <w:p w14:paraId="57150BFF" w14:textId="77777777" w:rsidR="00776C8B" w:rsidRPr="00776C8B" w:rsidRDefault="00776C8B" w:rsidP="00776C8B">
      <w:pPr>
        <w:widowControl w:val="0"/>
        <w:ind w:firstLine="600"/>
      </w:pPr>
      <w:r w:rsidRPr="00776C8B">
        <w:rPr>
          <w:rFonts w:hint="eastAsia"/>
        </w:rPr>
        <w:t>还有边见，执着常和断；邪见，承认无因果的叫做邪见；恶见，它包括见取见，身见</w:t>
      </w:r>
      <w:r w:rsidRPr="00776C8B">
        <w:t>、边</w:t>
      </w:r>
      <w:r w:rsidRPr="00776C8B">
        <w:rPr>
          <w:rFonts w:hint="eastAsia"/>
        </w:rPr>
        <w:t>见</w:t>
      </w:r>
      <w:r w:rsidRPr="00776C8B">
        <w:t>、</w:t>
      </w:r>
      <w:r w:rsidRPr="00776C8B">
        <w:rPr>
          <w:rFonts w:hint="eastAsia"/>
        </w:rPr>
        <w:t>邪见</w:t>
      </w:r>
      <w:r w:rsidRPr="00776C8B">
        <w:t>都可以包括在里面。</w:t>
      </w:r>
    </w:p>
    <w:p w14:paraId="5D7A1DEF" w14:textId="0F6598EB" w:rsidR="00776C8B" w:rsidRPr="00776C8B" w:rsidRDefault="00776C8B" w:rsidP="00776C8B">
      <w:pPr>
        <w:widowControl w:val="0"/>
        <w:ind w:firstLine="600"/>
      </w:pPr>
      <w:r w:rsidRPr="00776C8B">
        <w:rPr>
          <w:rFonts w:hint="eastAsia"/>
        </w:rPr>
        <w:t>还有</w:t>
      </w:r>
      <w:r w:rsidR="000C5882" w:rsidRPr="00776C8B">
        <w:rPr>
          <w:rFonts w:hint="eastAsia"/>
        </w:rPr>
        <w:t>“</w:t>
      </w:r>
      <w:r w:rsidRPr="00776C8B">
        <w:rPr>
          <w:rFonts w:hint="eastAsia"/>
        </w:rPr>
        <w:t>戒禁取</w:t>
      </w:r>
      <w:r w:rsidR="005C371A" w:rsidRPr="00776C8B">
        <w:rPr>
          <w:rFonts w:hint="eastAsia"/>
        </w:rPr>
        <w:t>”</w:t>
      </w:r>
      <w:r w:rsidRPr="00776C8B">
        <w:rPr>
          <w:rFonts w:hint="eastAsia"/>
        </w:rPr>
        <w:t>，戒禁取见，像外道的，不是真正的戒律执着为好的戒律。</w:t>
      </w:r>
    </w:p>
    <w:p w14:paraId="30DB5409" w14:textId="77777777" w:rsidR="00776C8B" w:rsidRPr="00776C8B" w:rsidRDefault="00776C8B" w:rsidP="00776C8B">
      <w:pPr>
        <w:widowControl w:val="0"/>
        <w:ind w:firstLine="600"/>
      </w:pPr>
      <w:r w:rsidRPr="00776C8B">
        <w:rPr>
          <w:rFonts w:hint="eastAsia"/>
        </w:rPr>
        <w:t>这叫做五种非见、五种不合理的见解。</w:t>
      </w:r>
    </w:p>
    <w:p w14:paraId="69339A8F" w14:textId="600F3F71" w:rsidR="00776C8B" w:rsidRPr="00776C8B" w:rsidRDefault="00776C8B" w:rsidP="00776C8B">
      <w:pPr>
        <w:widowControl w:val="0"/>
        <w:ind w:firstLine="600"/>
      </w:pPr>
      <w:r w:rsidRPr="00776C8B">
        <w:rPr>
          <w:rFonts w:hint="eastAsia"/>
        </w:rPr>
        <w:t>依靠这些见解，</w:t>
      </w:r>
      <w:r w:rsidR="000C5882" w:rsidRPr="00776C8B">
        <w:rPr>
          <w:rFonts w:hint="eastAsia"/>
        </w:rPr>
        <w:t>“</w:t>
      </w:r>
      <w:r w:rsidRPr="00776C8B">
        <w:rPr>
          <w:rFonts w:hint="eastAsia"/>
        </w:rPr>
        <w:t>邪悟诸业</w:t>
      </w:r>
      <w:r w:rsidR="005C371A" w:rsidRPr="00776C8B">
        <w:rPr>
          <w:rFonts w:hint="eastAsia"/>
        </w:rPr>
        <w:t>”</w:t>
      </w:r>
      <w:r w:rsidRPr="00776C8B">
        <w:rPr>
          <w:rFonts w:hint="eastAsia"/>
        </w:rPr>
        <w:t>，邪悟各种各样颠倒</w:t>
      </w:r>
      <w:r w:rsidRPr="00776C8B">
        <w:rPr>
          <w:rFonts w:hint="eastAsia"/>
        </w:rPr>
        <w:lastRenderedPageBreak/>
        <w:t>的业；</w:t>
      </w:r>
      <w:r w:rsidR="000C5882" w:rsidRPr="00776C8B">
        <w:rPr>
          <w:rFonts w:hint="eastAsia"/>
        </w:rPr>
        <w:t>“</w:t>
      </w:r>
      <w:r w:rsidRPr="00776C8B">
        <w:rPr>
          <w:rFonts w:hint="eastAsia"/>
        </w:rPr>
        <w:t>发于违拒</w:t>
      </w:r>
      <w:r w:rsidR="005C371A" w:rsidRPr="00776C8B">
        <w:rPr>
          <w:rFonts w:hint="eastAsia"/>
        </w:rPr>
        <w:t>”</w:t>
      </w:r>
      <w:r w:rsidRPr="00776C8B">
        <w:rPr>
          <w:rFonts w:hint="eastAsia"/>
        </w:rPr>
        <w:t>，与正业恰恰相反，成了一种不顺或者对抗的作用。</w:t>
      </w:r>
      <w:r w:rsidR="000C5882" w:rsidRPr="00776C8B">
        <w:rPr>
          <w:rFonts w:hint="eastAsia"/>
        </w:rPr>
        <w:t>“</w:t>
      </w:r>
      <w:r w:rsidRPr="00776C8B">
        <w:rPr>
          <w:rFonts w:hint="eastAsia"/>
        </w:rPr>
        <w:t>出生相反</w:t>
      </w:r>
      <w:r w:rsidR="005C371A" w:rsidRPr="00776C8B">
        <w:rPr>
          <w:rFonts w:hint="eastAsia"/>
        </w:rPr>
        <w:t>”</w:t>
      </w:r>
      <w:r w:rsidRPr="00776C8B">
        <w:rPr>
          <w:rFonts w:hint="eastAsia"/>
        </w:rPr>
        <w:t>，因为见解不对，最后不管在因上面，果上面，发生的都是背道而驰的果。</w:t>
      </w:r>
    </w:p>
    <w:p w14:paraId="7BBD501D" w14:textId="77777777" w:rsidR="00776C8B" w:rsidRPr="00776C8B" w:rsidRDefault="00776C8B" w:rsidP="00776C8B">
      <w:pPr>
        <w:widowControl w:val="0"/>
        <w:ind w:firstLine="600"/>
      </w:pPr>
      <w:r w:rsidRPr="00776C8B">
        <w:rPr>
          <w:rFonts w:hint="eastAsia"/>
        </w:rPr>
        <w:t>见解不对的话，那所有的一切都无从可谈了，特别特别可怕。所以这个叫做见产生的习气，有了这样的见，下面就出现地狱的种种，所以这些恶见是非常可怕。</w:t>
      </w:r>
    </w:p>
    <w:p w14:paraId="28B76584" w14:textId="77777777" w:rsidR="00776C8B" w:rsidRPr="00776C8B" w:rsidRDefault="00776C8B" w:rsidP="00776C8B">
      <w:pPr>
        <w:widowControl w:val="0"/>
        <w:ind w:firstLine="601"/>
        <w:rPr>
          <w:b/>
          <w:bCs/>
        </w:rPr>
      </w:pPr>
      <w:r w:rsidRPr="00776C8B">
        <w:rPr>
          <w:rFonts w:hint="eastAsia"/>
          <w:b/>
          <w:bCs/>
        </w:rPr>
        <w:t>如是故有王使主吏、证执文籍；如行路人，来往相见。</w:t>
      </w:r>
    </w:p>
    <w:p w14:paraId="1EBE51E5" w14:textId="714CF9C6" w:rsidR="00776C8B" w:rsidRPr="00776C8B" w:rsidRDefault="00776C8B" w:rsidP="00776C8B">
      <w:pPr>
        <w:widowControl w:val="0"/>
        <w:ind w:firstLine="600"/>
      </w:pPr>
      <w:r w:rsidRPr="00776C8B">
        <w:rPr>
          <w:rFonts w:hint="eastAsia"/>
        </w:rPr>
        <w:t>有了刚才的见解，依靠这样的因缘，外境出现</w:t>
      </w:r>
      <w:r w:rsidR="000C5882" w:rsidRPr="00776C8B">
        <w:rPr>
          <w:rFonts w:hint="eastAsia"/>
        </w:rPr>
        <w:t>“</w:t>
      </w:r>
      <w:r w:rsidRPr="00776C8B">
        <w:rPr>
          <w:rFonts w:hint="eastAsia"/>
        </w:rPr>
        <w:t>王使</w:t>
      </w:r>
      <w:r w:rsidR="005C371A" w:rsidRPr="00776C8B">
        <w:rPr>
          <w:rFonts w:hint="eastAsia"/>
        </w:rPr>
        <w:t>”</w:t>
      </w:r>
      <w:r w:rsidRPr="00776C8B">
        <w:rPr>
          <w:rFonts w:hint="eastAsia"/>
        </w:rPr>
        <w:t>，我们经常说的阎罗狱卒；</w:t>
      </w:r>
      <w:r w:rsidR="000C5882" w:rsidRPr="00776C8B">
        <w:rPr>
          <w:rFonts w:hint="eastAsia"/>
        </w:rPr>
        <w:t>“</w:t>
      </w:r>
      <w:r w:rsidRPr="00776C8B">
        <w:rPr>
          <w:rFonts w:hint="eastAsia"/>
        </w:rPr>
        <w:t>主吏</w:t>
      </w:r>
      <w:r w:rsidR="005C371A" w:rsidRPr="00776C8B">
        <w:rPr>
          <w:rFonts w:hint="eastAsia"/>
        </w:rPr>
        <w:t>”</w:t>
      </w:r>
      <w:r w:rsidRPr="00776C8B">
        <w:rPr>
          <w:rFonts w:hint="eastAsia"/>
        </w:rPr>
        <w:t>，阎罗身边的判官，用现在的话来讲可能是判官；</w:t>
      </w:r>
      <w:r w:rsidR="000C5882" w:rsidRPr="00776C8B">
        <w:rPr>
          <w:rFonts w:hint="eastAsia"/>
        </w:rPr>
        <w:t>“</w:t>
      </w:r>
      <w:r w:rsidRPr="00776C8B">
        <w:rPr>
          <w:rFonts w:hint="eastAsia"/>
        </w:rPr>
        <w:t>证执</w:t>
      </w:r>
      <w:r w:rsidR="005C371A" w:rsidRPr="00776C8B">
        <w:rPr>
          <w:rFonts w:hint="eastAsia"/>
        </w:rPr>
        <w:t>”</w:t>
      </w:r>
      <w:r w:rsidRPr="00776C8B">
        <w:rPr>
          <w:rFonts w:hint="eastAsia"/>
        </w:rPr>
        <w:t>，专门取证的一些人；</w:t>
      </w:r>
      <w:r w:rsidR="000C5882" w:rsidRPr="00776C8B">
        <w:rPr>
          <w:rFonts w:hint="eastAsia"/>
        </w:rPr>
        <w:t>“</w:t>
      </w:r>
      <w:r w:rsidRPr="00776C8B">
        <w:rPr>
          <w:rFonts w:hint="eastAsia"/>
        </w:rPr>
        <w:t>文籍</w:t>
      </w:r>
      <w:r w:rsidR="005C371A" w:rsidRPr="00776C8B">
        <w:rPr>
          <w:rFonts w:hint="eastAsia"/>
        </w:rPr>
        <w:t>”</w:t>
      </w:r>
      <w:r w:rsidRPr="00776C8B">
        <w:rPr>
          <w:rFonts w:hint="eastAsia"/>
        </w:rPr>
        <w:t>，善和恶所有的记录本。</w:t>
      </w:r>
    </w:p>
    <w:p w14:paraId="065888F9" w14:textId="77777777" w:rsidR="00776C8B" w:rsidRPr="00776C8B" w:rsidRDefault="00776C8B" w:rsidP="00776C8B">
      <w:pPr>
        <w:widowControl w:val="0"/>
        <w:ind w:firstLine="600"/>
      </w:pPr>
      <w:r w:rsidRPr="00776C8B">
        <w:rPr>
          <w:rFonts w:hint="eastAsia"/>
        </w:rPr>
        <w:t>这些在我们中阴法门当中也有，汉地民间和宗教当中也有——对你进行取证，还有这些文本现前。</w:t>
      </w:r>
    </w:p>
    <w:p w14:paraId="0D8B7693" w14:textId="77777777" w:rsidR="00776C8B" w:rsidRPr="00776C8B" w:rsidRDefault="00776C8B" w:rsidP="00776C8B">
      <w:pPr>
        <w:widowControl w:val="0"/>
        <w:ind w:firstLine="600"/>
      </w:pPr>
      <w:r w:rsidRPr="00776C8B">
        <w:rPr>
          <w:rFonts w:hint="eastAsia"/>
        </w:rPr>
        <w:t>意思就是说，自己有了邪见，这个邪见慢慢慢慢变成了一种外境。什么外境呢？阎罗主、狱卒，包括身边牛头马面等各种恐怖的狱卒，在阎罗主周围——在阴府也好，或者说是在中阴界当中，出现这样的，就像我们在人世间犯了法以后，法官啊，中间的律师，各种各样的过程也是有的。所以在众生面前可以出现</w:t>
      </w:r>
      <w:r w:rsidRPr="00776C8B">
        <w:rPr>
          <w:rFonts w:hint="eastAsia"/>
        </w:rPr>
        <w:lastRenderedPageBreak/>
        <w:t>这些。</w:t>
      </w:r>
    </w:p>
    <w:p w14:paraId="3A50AF22" w14:textId="77777777" w:rsidR="00776C8B" w:rsidRPr="00776C8B" w:rsidRDefault="00776C8B" w:rsidP="00776C8B">
      <w:pPr>
        <w:widowControl w:val="0"/>
        <w:ind w:firstLine="600"/>
      </w:pPr>
      <w:r w:rsidRPr="00776C8B">
        <w:rPr>
          <w:rFonts w:hint="eastAsia"/>
        </w:rPr>
        <w:t>我们有时候也不要想地狱到底有没有真正的阎罗主，这些都不用想，夏天的虫不一定知道冬天的冰。我们有些特别善良的人，他根本感受不到法庭上的这些痛苦，包括判刑或者说是枪毙，或者是监狱里面的种种——一个特别善良的人不会有这样的感受。</w:t>
      </w:r>
    </w:p>
    <w:p w14:paraId="445B7B00" w14:textId="77777777" w:rsidR="00776C8B" w:rsidRPr="00776C8B" w:rsidRDefault="00776C8B" w:rsidP="00776C8B">
      <w:pPr>
        <w:widowControl w:val="0"/>
        <w:ind w:firstLine="600"/>
      </w:pPr>
      <w:r w:rsidRPr="00776C8B">
        <w:rPr>
          <w:rFonts w:hint="eastAsia"/>
        </w:rPr>
        <w:t>但即生当中造恶的人，他有判死刑和无期徒刑的过程，包括法官判刑的过程会在他面前显现。但从来没有造过罪的好人不一定经历这样的过程。</w:t>
      </w:r>
    </w:p>
    <w:p w14:paraId="048A8C11" w14:textId="77777777" w:rsidR="00776C8B" w:rsidRPr="00776C8B" w:rsidRDefault="00776C8B" w:rsidP="00776C8B">
      <w:pPr>
        <w:widowControl w:val="0"/>
        <w:ind w:firstLine="600"/>
      </w:pPr>
      <w:r w:rsidRPr="00776C8B">
        <w:rPr>
          <w:rFonts w:hint="eastAsia"/>
        </w:rPr>
        <w:t>同样的，如果我们造的恶特别严重，那来世的话，在我们众生面前确实会出现外在的这些现象，包括我们民间说的这些，这些现象都会出现的。</w:t>
      </w:r>
    </w:p>
    <w:p w14:paraId="522C0C37" w14:textId="77777777" w:rsidR="00776C8B" w:rsidRPr="00776C8B" w:rsidRDefault="00776C8B" w:rsidP="00776C8B">
      <w:pPr>
        <w:widowControl w:val="0"/>
        <w:ind w:firstLine="600"/>
      </w:pPr>
      <w:r w:rsidRPr="00776C8B">
        <w:rPr>
          <w:rFonts w:hint="eastAsia"/>
        </w:rPr>
        <w:t>所以我们有些见解不对，从今生来讲，就是检察院、法院，开始请律师，最后监狱，监狱里面也有各种狱卒。进监狱之前，什么审判长，检察院的院长，各种各样的；如果你从来没有违法，说了你也可能不相信，哪有这些人啊？跟你是没有任何关系的。所以业力现前这句话真的很有甚深的意义。</w:t>
      </w:r>
    </w:p>
    <w:p w14:paraId="7EDD81FA" w14:textId="77777777" w:rsidR="00776C8B" w:rsidRPr="00776C8B" w:rsidRDefault="00776C8B" w:rsidP="00776C8B">
      <w:pPr>
        <w:widowControl w:val="0"/>
        <w:ind w:firstLine="600"/>
      </w:pPr>
      <w:r w:rsidRPr="00776C8B">
        <w:rPr>
          <w:rFonts w:hint="eastAsia"/>
        </w:rPr>
        <w:t>这个就像是行路人一样，路人来来往往，我见到你，你见到我。在这个时候，比如说有个人犯法了，可能路上有人看见了，所以它也变成了一种证据。这</w:t>
      </w:r>
      <w:r w:rsidRPr="00776C8B">
        <w:rPr>
          <w:rFonts w:hint="eastAsia"/>
        </w:rPr>
        <w:lastRenderedPageBreak/>
        <w:t>些业力，其实也是正常现象——都是行路人，都不可避免的见到对方，这样的意思。这里用了一个比较易懂的比喻。</w:t>
      </w:r>
    </w:p>
    <w:p w14:paraId="12D05885" w14:textId="77777777" w:rsidR="00776C8B" w:rsidRPr="00776C8B" w:rsidRDefault="00776C8B" w:rsidP="00776C8B">
      <w:pPr>
        <w:widowControl w:val="0"/>
        <w:ind w:firstLine="601"/>
        <w:rPr>
          <w:b/>
          <w:bCs/>
        </w:rPr>
      </w:pPr>
      <w:r w:rsidRPr="00776C8B">
        <w:rPr>
          <w:rFonts w:hint="eastAsia"/>
          <w:b/>
          <w:bCs/>
        </w:rPr>
        <w:t>二习相交，故有勘问、权诈、考讯、推鞫、察访、披究照明、善恶童子手执文簿辞辩诸事。</w:t>
      </w:r>
    </w:p>
    <w:p w14:paraId="5DE0B42A" w14:textId="770918A9" w:rsidR="00776C8B" w:rsidRPr="00776C8B" w:rsidRDefault="00776C8B" w:rsidP="00776C8B">
      <w:pPr>
        <w:widowControl w:val="0"/>
        <w:ind w:firstLine="600"/>
      </w:pPr>
      <w:r w:rsidRPr="00776C8B">
        <w:rPr>
          <w:rFonts w:hint="eastAsia"/>
        </w:rPr>
        <w:t>因为二种习气的因缘相交，</w:t>
      </w:r>
      <w:r w:rsidRPr="00776C8B">
        <w:t>有了地狱当中的</w:t>
      </w:r>
      <w:r w:rsidR="000C5882" w:rsidRPr="00776C8B">
        <w:rPr>
          <w:rFonts w:hint="eastAsia"/>
        </w:rPr>
        <w:t>“</w:t>
      </w:r>
      <w:r w:rsidRPr="00776C8B">
        <w:rPr>
          <w:rFonts w:hint="eastAsia"/>
        </w:rPr>
        <w:t>勘</w:t>
      </w:r>
      <w:r w:rsidRPr="00776C8B">
        <w:t>问</w:t>
      </w:r>
      <w:r w:rsidR="005C371A" w:rsidRPr="00776C8B">
        <w:rPr>
          <w:rFonts w:hint="eastAsia"/>
        </w:rPr>
        <w:t>”</w:t>
      </w:r>
      <w:r w:rsidRPr="00776C8B">
        <w:t>，种种</w:t>
      </w:r>
      <w:r w:rsidRPr="00776C8B">
        <w:rPr>
          <w:rFonts w:hint="eastAsia"/>
        </w:rPr>
        <w:t>审问</w:t>
      </w:r>
      <w:r w:rsidRPr="00776C8B">
        <w:t>的方式</w:t>
      </w:r>
      <w:r w:rsidRPr="00776C8B">
        <w:rPr>
          <w:rFonts w:hint="eastAsia"/>
        </w:rPr>
        <w:t>；</w:t>
      </w:r>
      <w:r w:rsidR="000C5882" w:rsidRPr="00776C8B">
        <w:rPr>
          <w:rFonts w:hint="eastAsia"/>
        </w:rPr>
        <w:t>“</w:t>
      </w:r>
      <w:r w:rsidRPr="00776C8B">
        <w:rPr>
          <w:rFonts w:hint="eastAsia"/>
        </w:rPr>
        <w:t>权诈</w:t>
      </w:r>
      <w:r w:rsidR="005C371A" w:rsidRPr="00776C8B">
        <w:rPr>
          <w:rFonts w:hint="eastAsia"/>
        </w:rPr>
        <w:t>”</w:t>
      </w:r>
      <w:r w:rsidRPr="00776C8B">
        <w:rPr>
          <w:rFonts w:hint="eastAsia"/>
        </w:rPr>
        <w:t>，种种手段，包括有一些欺骗的方式，要找证据。</w:t>
      </w:r>
      <w:r w:rsidR="000C5882" w:rsidRPr="00776C8B">
        <w:rPr>
          <w:rFonts w:hint="eastAsia"/>
        </w:rPr>
        <w:t>“</w:t>
      </w:r>
      <w:r w:rsidRPr="00776C8B">
        <w:rPr>
          <w:rFonts w:hint="eastAsia"/>
        </w:rPr>
        <w:t>考讯</w:t>
      </w:r>
      <w:r w:rsidR="005C371A" w:rsidRPr="00776C8B">
        <w:rPr>
          <w:rFonts w:hint="eastAsia"/>
        </w:rPr>
        <w:t>”</w:t>
      </w:r>
      <w:r w:rsidRPr="00776C8B">
        <w:rPr>
          <w:rFonts w:hint="eastAsia"/>
        </w:rPr>
        <w:t>，拷问、逼迫、讯问。</w:t>
      </w:r>
      <w:r w:rsidR="000C5882" w:rsidRPr="00776C8B">
        <w:rPr>
          <w:rFonts w:hint="eastAsia"/>
        </w:rPr>
        <w:t>“</w:t>
      </w:r>
      <w:r w:rsidRPr="00776C8B">
        <w:rPr>
          <w:rFonts w:hint="eastAsia"/>
        </w:rPr>
        <w:t>推鞫</w:t>
      </w:r>
      <w:r w:rsidR="005C371A" w:rsidRPr="00776C8B">
        <w:rPr>
          <w:rFonts w:hint="eastAsia"/>
        </w:rPr>
        <w:t>”</w:t>
      </w:r>
      <w:r w:rsidRPr="00776C8B">
        <w:rPr>
          <w:rFonts w:hint="eastAsia"/>
        </w:rPr>
        <w:t>，通过推理等各种方式来问；</w:t>
      </w:r>
      <w:r w:rsidR="000C5882" w:rsidRPr="00776C8B">
        <w:rPr>
          <w:rFonts w:hint="eastAsia"/>
        </w:rPr>
        <w:t>“</w:t>
      </w:r>
      <w:r w:rsidRPr="00776C8B">
        <w:rPr>
          <w:rFonts w:hint="eastAsia"/>
        </w:rPr>
        <w:t>察访</w:t>
      </w:r>
      <w:r w:rsidR="005C371A" w:rsidRPr="00776C8B">
        <w:rPr>
          <w:rFonts w:hint="eastAsia"/>
        </w:rPr>
        <w:t>”</w:t>
      </w:r>
      <w:r w:rsidRPr="00776C8B">
        <w:rPr>
          <w:rFonts w:hint="eastAsia"/>
        </w:rPr>
        <w:t>，调查、观察。这些都是问方面的。</w:t>
      </w:r>
    </w:p>
    <w:p w14:paraId="106CA4E6" w14:textId="77777777" w:rsidR="00776C8B" w:rsidRPr="00776C8B" w:rsidRDefault="00776C8B" w:rsidP="00776C8B">
      <w:pPr>
        <w:widowControl w:val="0"/>
        <w:ind w:firstLine="600"/>
      </w:pPr>
      <w:r w:rsidRPr="00776C8B">
        <w:rPr>
          <w:rFonts w:hint="eastAsia"/>
        </w:rPr>
        <w:t>现在如果你进了看守所，基本上就是这些，两三天当中轮流不断有人来问，最后困得要命，有时候口干舌燥，不得不说，其实这是一个小地狱，可以这么讲，虽然不是这样的。</w:t>
      </w:r>
    </w:p>
    <w:p w14:paraId="32FEC5C6" w14:textId="77777777" w:rsidR="00776C8B" w:rsidRPr="00776C8B" w:rsidRDefault="00776C8B" w:rsidP="00776C8B">
      <w:pPr>
        <w:widowControl w:val="0"/>
        <w:ind w:firstLine="600"/>
      </w:pPr>
      <w:r w:rsidRPr="00776C8B">
        <w:rPr>
          <w:rFonts w:hint="eastAsia"/>
        </w:rPr>
        <w:t>有些人对人也是经常问这个、问那个，一般别人不愿意回答的事情呢，这种问讯其实也是不合理的。一般来讲，我是看别人的表情，如果他不喜欢被问这些，那我宁可不问。也无所谓，也没什么可知道的，这样可能比较好一点。</w:t>
      </w:r>
    </w:p>
    <w:p w14:paraId="72F61BF0" w14:textId="02709907" w:rsidR="00776C8B" w:rsidRPr="00776C8B" w:rsidRDefault="000C5882" w:rsidP="00776C8B">
      <w:pPr>
        <w:widowControl w:val="0"/>
        <w:ind w:firstLine="600"/>
      </w:pPr>
      <w:r w:rsidRPr="00776C8B">
        <w:rPr>
          <w:rFonts w:hint="eastAsia"/>
        </w:rPr>
        <w:t>“</w:t>
      </w:r>
      <w:r w:rsidR="00776C8B" w:rsidRPr="00776C8B">
        <w:rPr>
          <w:rFonts w:hint="eastAsia"/>
        </w:rPr>
        <w:t>披究照明</w:t>
      </w:r>
      <w:r w:rsidR="005C371A" w:rsidRPr="00776C8B">
        <w:rPr>
          <w:rFonts w:hint="eastAsia"/>
        </w:rPr>
        <w:t>”</w:t>
      </w:r>
      <w:r w:rsidR="00776C8B" w:rsidRPr="00776C8B">
        <w:rPr>
          <w:rFonts w:hint="eastAsia"/>
        </w:rPr>
        <w:t>，一定要找究竟，弄明白。</w:t>
      </w:r>
    </w:p>
    <w:p w14:paraId="669AAC50" w14:textId="137AFA03" w:rsidR="00776C8B" w:rsidRPr="00776C8B" w:rsidRDefault="000C5882" w:rsidP="00776C8B">
      <w:pPr>
        <w:widowControl w:val="0"/>
        <w:ind w:firstLine="600"/>
      </w:pPr>
      <w:r w:rsidRPr="00776C8B">
        <w:rPr>
          <w:rFonts w:hint="eastAsia"/>
        </w:rPr>
        <w:t>“</w:t>
      </w:r>
      <w:r w:rsidR="00776C8B" w:rsidRPr="00776C8B">
        <w:rPr>
          <w:rFonts w:hint="eastAsia"/>
        </w:rPr>
        <w:t>善恶童子</w:t>
      </w:r>
      <w:r w:rsidR="005C371A" w:rsidRPr="00776C8B">
        <w:rPr>
          <w:rFonts w:hint="eastAsia"/>
        </w:rPr>
        <w:t>”</w:t>
      </w:r>
      <w:r w:rsidR="00776C8B" w:rsidRPr="00776C8B">
        <w:rPr>
          <w:rFonts w:hint="eastAsia"/>
        </w:rPr>
        <w:t>，</w:t>
      </w:r>
      <w:r w:rsidR="00776C8B" w:rsidRPr="00776C8B">
        <w:t>善和恶的</w:t>
      </w:r>
      <w:r w:rsidR="00776C8B" w:rsidRPr="00776C8B">
        <w:rPr>
          <w:rFonts w:hint="eastAsia"/>
        </w:rPr>
        <w:t>童子。</w:t>
      </w:r>
    </w:p>
    <w:p w14:paraId="56D16914" w14:textId="77777777" w:rsidR="00776C8B" w:rsidRPr="00776C8B" w:rsidRDefault="00776C8B" w:rsidP="00776C8B">
      <w:pPr>
        <w:widowControl w:val="0"/>
        <w:ind w:firstLine="600"/>
      </w:pPr>
      <w:r w:rsidRPr="00776C8B">
        <w:lastRenderedPageBreak/>
        <w:t>我们</w:t>
      </w:r>
      <w:r w:rsidRPr="00776C8B">
        <w:rPr>
          <w:rFonts w:hint="eastAsia"/>
        </w:rPr>
        <w:t>藏</w:t>
      </w:r>
      <w:r w:rsidRPr="00776C8B">
        <w:t>地也有这种说法，穿黑色</w:t>
      </w:r>
      <w:r w:rsidRPr="00776C8B">
        <w:rPr>
          <w:rFonts w:hint="eastAsia"/>
        </w:rPr>
        <w:t>、</w:t>
      </w:r>
      <w:r w:rsidRPr="00776C8B">
        <w:t>白色的两个天子一直</w:t>
      </w:r>
      <w:r w:rsidRPr="00776C8B">
        <w:rPr>
          <w:rFonts w:hint="eastAsia"/>
        </w:rPr>
        <w:t>守护</w:t>
      </w:r>
      <w:r w:rsidRPr="00776C8B">
        <w:t>着你。</w:t>
      </w:r>
    </w:p>
    <w:p w14:paraId="3AB9134F" w14:textId="02E30C98" w:rsidR="00776C8B" w:rsidRPr="00776C8B" w:rsidRDefault="000C5882" w:rsidP="00776C8B">
      <w:pPr>
        <w:widowControl w:val="0"/>
        <w:ind w:firstLine="600"/>
      </w:pPr>
      <w:r w:rsidRPr="00776C8B">
        <w:rPr>
          <w:rFonts w:hint="eastAsia"/>
        </w:rPr>
        <w:t>“</w:t>
      </w:r>
      <w:r w:rsidR="00776C8B" w:rsidRPr="00776C8B">
        <w:rPr>
          <w:rFonts w:hint="eastAsia"/>
        </w:rPr>
        <w:t>手执文簿辞辩诸事</w:t>
      </w:r>
      <w:r w:rsidR="005C371A" w:rsidRPr="00776C8B">
        <w:rPr>
          <w:rFonts w:hint="eastAsia"/>
        </w:rPr>
        <w:t>”</w:t>
      </w:r>
      <w:r w:rsidR="00776C8B" w:rsidRPr="00776C8B">
        <w:rPr>
          <w:rFonts w:hint="eastAsia"/>
        </w:rPr>
        <w:t>，</w:t>
      </w:r>
      <w:r w:rsidR="00776C8B" w:rsidRPr="00776C8B">
        <w:t>到了中</w:t>
      </w:r>
      <w:r w:rsidR="00776C8B" w:rsidRPr="00776C8B">
        <w:rPr>
          <w:rFonts w:hint="eastAsia"/>
        </w:rPr>
        <w:t>阴法王那里</w:t>
      </w:r>
      <w:r w:rsidR="00776C8B" w:rsidRPr="00776C8B">
        <w:t>的时候，他们</w:t>
      </w:r>
      <w:r w:rsidR="00776C8B" w:rsidRPr="00776C8B">
        <w:rPr>
          <w:rFonts w:hint="eastAsia"/>
        </w:rPr>
        <w:t>拿</w:t>
      </w:r>
      <w:r w:rsidR="00776C8B" w:rsidRPr="00776C8B">
        <w:t>着两个文本，一个记</w:t>
      </w:r>
      <w:r w:rsidR="00776C8B" w:rsidRPr="00776C8B">
        <w:rPr>
          <w:rFonts w:hint="eastAsia"/>
        </w:rPr>
        <w:t>着</w:t>
      </w:r>
      <w:r w:rsidR="00776C8B" w:rsidRPr="00776C8B">
        <w:t>善，一个记</w:t>
      </w:r>
      <w:r w:rsidR="00776C8B" w:rsidRPr="00776C8B">
        <w:rPr>
          <w:rFonts w:hint="eastAsia"/>
        </w:rPr>
        <w:t>着</w:t>
      </w:r>
      <w:r w:rsidR="00776C8B" w:rsidRPr="00776C8B">
        <w:t>恶，他们两个当场</w:t>
      </w:r>
      <w:r w:rsidR="00776C8B" w:rsidRPr="00776C8B">
        <w:rPr>
          <w:rFonts w:hint="eastAsia"/>
        </w:rPr>
        <w:t>做一些辩论，如果造恶的多，他们辩论不过，那要过秤，有很多，有一套的。</w:t>
      </w:r>
    </w:p>
    <w:p w14:paraId="69269EE1" w14:textId="77777777" w:rsidR="00776C8B" w:rsidRPr="00776C8B" w:rsidRDefault="00776C8B" w:rsidP="00776C8B">
      <w:pPr>
        <w:widowControl w:val="0"/>
        <w:ind w:firstLine="600"/>
      </w:pPr>
      <w:r w:rsidRPr="00776C8B">
        <w:rPr>
          <w:rFonts w:hint="eastAsia"/>
        </w:rPr>
        <w:t>这个在佛经当中也是有的，好像汉地民间也有这种说法，但这不是民间的说法，中阴的这些境相实际上也是依据佛经的。</w:t>
      </w:r>
    </w:p>
    <w:p w14:paraId="09AA0E22" w14:textId="77777777" w:rsidR="00776C8B" w:rsidRPr="00776C8B" w:rsidRDefault="00776C8B" w:rsidP="00776C8B">
      <w:pPr>
        <w:widowControl w:val="0"/>
        <w:ind w:firstLine="601"/>
        <w:rPr>
          <w:b/>
          <w:bCs/>
        </w:rPr>
      </w:pPr>
      <w:r w:rsidRPr="00776C8B">
        <w:rPr>
          <w:rFonts w:hint="eastAsia"/>
          <w:b/>
          <w:bCs/>
        </w:rPr>
        <w:t>是故十方一切如来，色目恶见，同名见坑；菩萨见诸虚妄</w:t>
      </w:r>
      <w:bookmarkStart w:id="156" w:name="_Hlk162982845"/>
      <w:r w:rsidRPr="00776C8B">
        <w:rPr>
          <w:rFonts w:hint="eastAsia"/>
          <w:b/>
          <w:bCs/>
        </w:rPr>
        <w:t>遍</w:t>
      </w:r>
      <w:bookmarkEnd w:id="156"/>
      <w:r w:rsidRPr="00776C8B">
        <w:rPr>
          <w:rFonts w:hint="eastAsia"/>
          <w:b/>
          <w:bCs/>
        </w:rPr>
        <w:t>执，如入毒壑。</w:t>
      </w:r>
    </w:p>
    <w:p w14:paraId="5BECF382" w14:textId="46101CEF" w:rsidR="00776C8B" w:rsidRPr="00776C8B" w:rsidRDefault="00776C8B" w:rsidP="00776C8B">
      <w:pPr>
        <w:widowControl w:val="0"/>
        <w:ind w:firstLine="600"/>
      </w:pPr>
      <w:r w:rsidRPr="00776C8B">
        <w:rPr>
          <w:rFonts w:hint="eastAsia"/>
        </w:rPr>
        <w:t>所以十方如来将这样的恶见看待成什么呢？</w:t>
      </w:r>
      <w:r w:rsidR="000C5882" w:rsidRPr="00776C8B">
        <w:rPr>
          <w:rFonts w:hint="eastAsia"/>
        </w:rPr>
        <w:t>“</w:t>
      </w:r>
      <w:r w:rsidRPr="00776C8B">
        <w:rPr>
          <w:rFonts w:hint="eastAsia"/>
        </w:rPr>
        <w:t>见坑</w:t>
      </w:r>
      <w:r w:rsidR="005C371A" w:rsidRPr="00776C8B">
        <w:rPr>
          <w:rFonts w:hint="eastAsia"/>
        </w:rPr>
        <w:t>”</w:t>
      </w:r>
      <w:r w:rsidRPr="00776C8B">
        <w:rPr>
          <w:rFonts w:hint="eastAsia"/>
        </w:rPr>
        <w:t>，特别可怕，只要进去就不能出来的这种恶坑。</w:t>
      </w:r>
    </w:p>
    <w:p w14:paraId="2C46B52B" w14:textId="031726E3" w:rsidR="00776C8B" w:rsidRPr="00776C8B" w:rsidRDefault="00776C8B" w:rsidP="00776C8B">
      <w:pPr>
        <w:widowControl w:val="0"/>
        <w:ind w:firstLine="600"/>
      </w:pPr>
      <w:r w:rsidRPr="00776C8B">
        <w:rPr>
          <w:rFonts w:hint="eastAsia"/>
        </w:rPr>
        <w:t>所以圣天论师也说：</w:t>
      </w:r>
      <w:r w:rsidR="000C5882" w:rsidRPr="00776C8B">
        <w:rPr>
          <w:rFonts w:hint="eastAsia"/>
        </w:rPr>
        <w:t>“</w:t>
      </w:r>
      <w:r w:rsidRPr="00776C8B">
        <w:rPr>
          <w:rFonts w:hint="eastAsia"/>
        </w:rPr>
        <w:t>宁可毁戒律，切莫失正见。</w:t>
      </w:r>
      <w:r w:rsidR="005C371A" w:rsidRPr="00776C8B">
        <w:rPr>
          <w:rFonts w:hint="eastAsia"/>
        </w:rPr>
        <w:t>”</w:t>
      </w:r>
      <w:r w:rsidRPr="00776C8B">
        <w:rPr>
          <w:rFonts w:hint="eastAsia"/>
        </w:rPr>
        <w:t>宁可你犯戒律，但是千万不能失毁正见。原因也是这样的，恶坑一样的。</w:t>
      </w:r>
    </w:p>
    <w:p w14:paraId="2FA0FE86" w14:textId="1A9A9D01" w:rsidR="00776C8B" w:rsidRPr="00776C8B" w:rsidRDefault="00776C8B" w:rsidP="00776C8B">
      <w:pPr>
        <w:widowControl w:val="0"/>
        <w:ind w:firstLine="600"/>
      </w:pPr>
      <w:r w:rsidRPr="00776C8B">
        <w:rPr>
          <w:rFonts w:hint="eastAsia"/>
        </w:rPr>
        <w:t>菩萨见到这些</w:t>
      </w:r>
      <w:r w:rsidR="000C5882" w:rsidRPr="00776C8B">
        <w:rPr>
          <w:rFonts w:hint="eastAsia"/>
        </w:rPr>
        <w:t>“</w:t>
      </w:r>
      <w:r w:rsidRPr="00776C8B">
        <w:rPr>
          <w:rFonts w:hint="eastAsia"/>
        </w:rPr>
        <w:t>虚妄遍执</w:t>
      </w:r>
      <w:r w:rsidR="005C371A" w:rsidRPr="00776C8B">
        <w:rPr>
          <w:rFonts w:hint="eastAsia"/>
        </w:rPr>
        <w:t>”</w:t>
      </w:r>
      <w:r w:rsidRPr="00776C8B">
        <w:rPr>
          <w:rFonts w:hint="eastAsia"/>
        </w:rPr>
        <w:t>的恶见，上面讲的五见，实际上就像</w:t>
      </w:r>
      <w:r w:rsidR="000C5882" w:rsidRPr="00776C8B">
        <w:rPr>
          <w:rFonts w:hint="eastAsia"/>
        </w:rPr>
        <w:t>“</w:t>
      </w:r>
      <w:r w:rsidRPr="00776C8B">
        <w:rPr>
          <w:rFonts w:hint="eastAsia"/>
        </w:rPr>
        <w:t>入毒壑</w:t>
      </w:r>
      <w:r w:rsidR="005C371A" w:rsidRPr="00776C8B">
        <w:rPr>
          <w:rFonts w:hint="eastAsia"/>
        </w:rPr>
        <w:t>”</w:t>
      </w:r>
      <w:r w:rsidRPr="00776C8B">
        <w:rPr>
          <w:rFonts w:hint="eastAsia"/>
        </w:rPr>
        <w:t>，有毒的深坑、深沟，特别可怕，只要一进去就没有办法。</w:t>
      </w:r>
    </w:p>
    <w:p w14:paraId="4E513498" w14:textId="49F024E0" w:rsidR="00776C8B" w:rsidRPr="00776C8B" w:rsidRDefault="00776C8B" w:rsidP="00776C8B">
      <w:pPr>
        <w:widowControl w:val="0"/>
        <w:ind w:firstLine="600"/>
      </w:pPr>
      <w:r w:rsidRPr="00776C8B">
        <w:rPr>
          <w:rFonts w:hint="eastAsia"/>
        </w:rPr>
        <w:t>所以我们在座的各位，见解上一定要端正</w:t>
      </w:r>
      <w:r w:rsidR="00E7107F" w:rsidRPr="00776C8B">
        <w:rPr>
          <w:rFonts w:hint="eastAsia"/>
        </w:rPr>
        <w:t>！</w:t>
      </w:r>
      <w:r w:rsidRPr="00776C8B">
        <w:rPr>
          <w:rFonts w:hint="eastAsia"/>
        </w:rPr>
        <w:t>你的恶友如果多了，特别危险。我们要有好的、有正知正</w:t>
      </w:r>
      <w:r w:rsidRPr="00776C8B">
        <w:rPr>
          <w:rFonts w:hint="eastAsia"/>
        </w:rPr>
        <w:lastRenderedPageBreak/>
        <w:t>见的道友。现在城市里面的很多见解不正，你刚开始见解稍微正一点，但到后来慢慢慢慢受到影响，因为我们自己学的不是很踏实，如果自己学的特别坚固，那什么样的人都不可能改变你的见解。虽然你在学院里面学了十</w:t>
      </w:r>
      <w:r w:rsidRPr="00776C8B">
        <w:t>年、</w:t>
      </w:r>
      <w:r w:rsidRPr="00776C8B">
        <w:rPr>
          <w:rFonts w:hint="eastAsia"/>
        </w:rPr>
        <w:t>二十</w:t>
      </w:r>
      <w:r w:rsidRPr="00776C8B">
        <w:t>年，但你学的坚固吗？学的深不深</w:t>
      </w:r>
      <w:r w:rsidRPr="00776C8B">
        <w:rPr>
          <w:rFonts w:hint="eastAsia"/>
        </w:rPr>
        <w:t>？</w:t>
      </w:r>
    </w:p>
    <w:p w14:paraId="1C5B83DD" w14:textId="77777777" w:rsidR="00776C8B" w:rsidRPr="00776C8B" w:rsidRDefault="00776C8B" w:rsidP="00776C8B">
      <w:pPr>
        <w:widowControl w:val="0"/>
        <w:ind w:firstLine="600"/>
      </w:pPr>
      <w:r w:rsidRPr="00776C8B">
        <w:t>我自己不敢说什么其他</w:t>
      </w:r>
      <w:r w:rsidRPr="00776C8B">
        <w:rPr>
          <w:rFonts w:hint="eastAsia"/>
        </w:rPr>
        <w:t>证悟上的</w:t>
      </w:r>
      <w:r w:rsidRPr="00776C8B">
        <w:t>，但是</w:t>
      </w:r>
      <w:r w:rsidRPr="00776C8B">
        <w:rPr>
          <w:rFonts w:hint="eastAsia"/>
        </w:rPr>
        <w:t>见解</w:t>
      </w:r>
      <w:r w:rsidRPr="00776C8B">
        <w:t>上应该有生之</w:t>
      </w:r>
      <w:r w:rsidRPr="00776C8B">
        <w:rPr>
          <w:rFonts w:hint="eastAsia"/>
        </w:rPr>
        <w:t>年</w:t>
      </w:r>
      <w:r w:rsidRPr="00776C8B">
        <w:t>不会有改变</w:t>
      </w:r>
      <w:r w:rsidRPr="00776C8B">
        <w:rPr>
          <w:rFonts w:hint="eastAsia"/>
        </w:rPr>
        <w:t>。</w:t>
      </w:r>
    </w:p>
    <w:p w14:paraId="7DDE6430" w14:textId="77777777" w:rsidR="00776C8B" w:rsidRPr="00776C8B" w:rsidRDefault="00776C8B" w:rsidP="00776C8B">
      <w:pPr>
        <w:widowControl w:val="0"/>
        <w:ind w:firstLine="600"/>
      </w:pPr>
      <w:r w:rsidRPr="00776C8B">
        <w:t>所以必须要有一个</w:t>
      </w:r>
      <w:r w:rsidRPr="00776C8B">
        <w:rPr>
          <w:rFonts w:hint="eastAsia"/>
        </w:rPr>
        <w:t>正见。</w:t>
      </w:r>
    </w:p>
    <w:p w14:paraId="57B67A66" w14:textId="77777777" w:rsidR="00776C8B" w:rsidRPr="00776C8B" w:rsidRDefault="00776C8B" w:rsidP="00776C8B">
      <w:pPr>
        <w:widowControl w:val="0"/>
        <w:ind w:firstLine="600"/>
      </w:pPr>
      <w:r w:rsidRPr="00776C8B">
        <w:rPr>
          <w:rFonts w:hint="eastAsia"/>
        </w:rPr>
        <w:t>第九个：</w:t>
      </w:r>
    </w:p>
    <w:p w14:paraId="0E8289BA" w14:textId="77777777" w:rsidR="00776C8B" w:rsidRPr="00776C8B" w:rsidRDefault="00776C8B" w:rsidP="00776C8B">
      <w:pPr>
        <w:widowControl w:val="0"/>
        <w:ind w:firstLine="601"/>
        <w:rPr>
          <w:b/>
          <w:bCs/>
        </w:rPr>
      </w:pPr>
      <w:r w:rsidRPr="00776C8B">
        <w:rPr>
          <w:rFonts w:hint="eastAsia"/>
          <w:b/>
          <w:bCs/>
        </w:rPr>
        <w:t>九者、枉习交加，发于诬谤，如是故有合山合石、碾硙耕磨；如谗贼人，逼枉良善。</w:t>
      </w:r>
    </w:p>
    <w:p w14:paraId="40EA62E9" w14:textId="1AF3E4C5" w:rsidR="00776C8B" w:rsidRPr="00776C8B" w:rsidRDefault="00776C8B" w:rsidP="00776C8B">
      <w:pPr>
        <w:widowControl w:val="0"/>
        <w:ind w:firstLine="600"/>
      </w:pPr>
      <w:r w:rsidRPr="00776C8B">
        <w:rPr>
          <w:rFonts w:hint="eastAsia"/>
        </w:rPr>
        <w:t>下面的是</w:t>
      </w:r>
      <w:r w:rsidR="000C5882" w:rsidRPr="00776C8B">
        <w:rPr>
          <w:rFonts w:hint="eastAsia"/>
        </w:rPr>
        <w:t>“</w:t>
      </w:r>
      <w:r w:rsidRPr="00776C8B">
        <w:rPr>
          <w:rFonts w:hint="eastAsia"/>
        </w:rPr>
        <w:t>枉</w:t>
      </w:r>
      <w:r w:rsidR="005C371A" w:rsidRPr="00776C8B">
        <w:rPr>
          <w:rFonts w:hint="eastAsia"/>
        </w:rPr>
        <w:t>”</w:t>
      </w:r>
      <w:r w:rsidRPr="00776C8B">
        <w:rPr>
          <w:rFonts w:hint="eastAsia"/>
        </w:rPr>
        <w:t>，主要是诬陷、迫害。现在是投诉，以狡诈的方式来让别人受罪。</w:t>
      </w:r>
    </w:p>
    <w:p w14:paraId="7AE16347" w14:textId="68B619C6" w:rsidR="00776C8B" w:rsidRPr="00776C8B" w:rsidRDefault="00776C8B" w:rsidP="00776C8B">
      <w:pPr>
        <w:widowControl w:val="0"/>
        <w:ind w:firstLine="600"/>
      </w:pPr>
      <w:r w:rsidRPr="00776C8B">
        <w:rPr>
          <w:rFonts w:hint="eastAsia"/>
        </w:rPr>
        <w:t>以前这种</w:t>
      </w:r>
      <w:r w:rsidR="000C5882" w:rsidRPr="00776C8B">
        <w:rPr>
          <w:rFonts w:hint="eastAsia"/>
        </w:rPr>
        <w:t>“</w:t>
      </w:r>
      <w:r w:rsidRPr="00776C8B">
        <w:rPr>
          <w:rFonts w:hint="eastAsia"/>
        </w:rPr>
        <w:t>枉</w:t>
      </w:r>
      <w:r w:rsidR="005C371A" w:rsidRPr="00776C8B">
        <w:rPr>
          <w:rFonts w:hint="eastAsia"/>
        </w:rPr>
        <w:t>”</w:t>
      </w:r>
      <w:r w:rsidRPr="00776C8B">
        <w:rPr>
          <w:rFonts w:hint="eastAsia"/>
        </w:rPr>
        <w:t>的习气相交，</w:t>
      </w:r>
      <w:r w:rsidR="000C5882" w:rsidRPr="00776C8B">
        <w:rPr>
          <w:rFonts w:hint="eastAsia"/>
        </w:rPr>
        <w:t>“</w:t>
      </w:r>
      <w:r w:rsidRPr="00776C8B">
        <w:rPr>
          <w:rFonts w:hint="eastAsia"/>
        </w:rPr>
        <w:t>发于诬谤</w:t>
      </w:r>
      <w:r w:rsidR="005C371A" w:rsidRPr="00776C8B">
        <w:rPr>
          <w:rFonts w:hint="eastAsia"/>
        </w:rPr>
        <w:t>”</w:t>
      </w:r>
      <w:r w:rsidRPr="00776C8B">
        <w:rPr>
          <w:rFonts w:hint="eastAsia"/>
        </w:rPr>
        <w:t>，主要是迫害、诽谤、诬陷。有了这个，在地狱当中感受什么样呢？</w:t>
      </w:r>
      <w:r w:rsidR="000C5882" w:rsidRPr="00776C8B">
        <w:rPr>
          <w:rFonts w:hint="eastAsia"/>
        </w:rPr>
        <w:t>“</w:t>
      </w:r>
      <w:r w:rsidRPr="00776C8B">
        <w:rPr>
          <w:rFonts w:hint="eastAsia"/>
        </w:rPr>
        <w:t>如是故有合山</w:t>
      </w:r>
      <w:r w:rsidR="005C371A" w:rsidRPr="00776C8B">
        <w:rPr>
          <w:rFonts w:hint="eastAsia"/>
        </w:rPr>
        <w:t>”</w:t>
      </w:r>
      <w:r w:rsidRPr="00776C8B">
        <w:rPr>
          <w:rFonts w:hint="eastAsia"/>
        </w:rPr>
        <w:t>，两边都是山，两个山夹在一起，把你夹在中间受苦。</w:t>
      </w:r>
      <w:r w:rsidR="000C5882" w:rsidRPr="00776C8B">
        <w:rPr>
          <w:rFonts w:hint="eastAsia"/>
        </w:rPr>
        <w:t>“</w:t>
      </w:r>
      <w:r w:rsidRPr="00776C8B">
        <w:rPr>
          <w:rFonts w:hint="eastAsia"/>
        </w:rPr>
        <w:t>合石</w:t>
      </w:r>
      <w:r w:rsidR="005C371A" w:rsidRPr="00776C8B">
        <w:rPr>
          <w:rFonts w:hint="eastAsia"/>
        </w:rPr>
        <w:t>”</w:t>
      </w:r>
      <w:r w:rsidRPr="00776C8B">
        <w:rPr>
          <w:rFonts w:hint="eastAsia"/>
        </w:rPr>
        <w:t>，上下都是石头，把众生夹在中间感受痛苦。</w:t>
      </w:r>
      <w:r w:rsidR="000C5882" w:rsidRPr="00776C8B">
        <w:rPr>
          <w:rFonts w:hint="eastAsia"/>
        </w:rPr>
        <w:t>“</w:t>
      </w:r>
      <w:r w:rsidRPr="00776C8B">
        <w:rPr>
          <w:rFonts w:hint="eastAsia"/>
        </w:rPr>
        <w:t>碾硙</w:t>
      </w:r>
      <w:r w:rsidR="005C371A" w:rsidRPr="00776C8B">
        <w:rPr>
          <w:rFonts w:hint="eastAsia"/>
        </w:rPr>
        <w:t>”</w:t>
      </w:r>
      <w:r w:rsidRPr="00776C8B">
        <w:rPr>
          <w:rFonts w:hint="eastAsia"/>
        </w:rPr>
        <w:t>，用铁轮把你碾成粉碎，碾成粉末，特别可怜。</w:t>
      </w:r>
      <w:r w:rsidR="000C5882" w:rsidRPr="00776C8B">
        <w:rPr>
          <w:rFonts w:hint="eastAsia"/>
        </w:rPr>
        <w:t>“</w:t>
      </w:r>
      <w:r w:rsidRPr="00776C8B">
        <w:rPr>
          <w:rFonts w:hint="eastAsia"/>
        </w:rPr>
        <w:t>耕磨</w:t>
      </w:r>
      <w:r w:rsidR="005C371A" w:rsidRPr="00776C8B">
        <w:rPr>
          <w:rFonts w:hint="eastAsia"/>
        </w:rPr>
        <w:t>”</w:t>
      </w:r>
      <w:r w:rsidRPr="00776C8B">
        <w:rPr>
          <w:rFonts w:hint="eastAsia"/>
        </w:rPr>
        <w:t>，还在你的舌头上耕耘，把你的身体放在一个很大磨里面进行推磨，</w:t>
      </w:r>
      <w:r w:rsidRPr="00776C8B">
        <w:rPr>
          <w:rFonts w:hint="eastAsia"/>
        </w:rPr>
        <w:lastRenderedPageBreak/>
        <w:t>等等。</w:t>
      </w:r>
    </w:p>
    <w:p w14:paraId="33AA8471" w14:textId="484DF0F5" w:rsidR="00776C8B" w:rsidRPr="00776C8B" w:rsidRDefault="000C5882" w:rsidP="00776C8B">
      <w:pPr>
        <w:widowControl w:val="0"/>
        <w:ind w:firstLine="600"/>
      </w:pPr>
      <w:r w:rsidRPr="00776C8B">
        <w:rPr>
          <w:rFonts w:hint="eastAsia"/>
        </w:rPr>
        <w:t>“</w:t>
      </w:r>
      <w:r w:rsidR="00776C8B" w:rsidRPr="00776C8B">
        <w:rPr>
          <w:rFonts w:hint="eastAsia"/>
        </w:rPr>
        <w:t>如谗贼人，逼枉良善</w:t>
      </w:r>
      <w:r w:rsidR="005C371A" w:rsidRPr="00776C8B">
        <w:rPr>
          <w:rFonts w:hint="eastAsia"/>
        </w:rPr>
        <w:t>”</w:t>
      </w:r>
      <w:r w:rsidR="00776C8B" w:rsidRPr="00776C8B">
        <w:rPr>
          <w:rFonts w:hint="eastAsia"/>
        </w:rPr>
        <w:t>，这些相当于是一个特别谗曲的贼人、</w:t>
      </w:r>
      <w:r w:rsidR="00776C8B" w:rsidRPr="00776C8B">
        <w:t>小</w:t>
      </w:r>
      <w:r w:rsidR="00776C8B" w:rsidRPr="00776C8B">
        <w:rPr>
          <w:rFonts w:hint="eastAsia"/>
        </w:rPr>
        <w:t>贼，</w:t>
      </w:r>
      <w:r w:rsidR="00776C8B" w:rsidRPr="00776C8B">
        <w:t>特别坏的一些人</w:t>
      </w:r>
      <w:r w:rsidR="00776C8B" w:rsidRPr="00776C8B">
        <w:rPr>
          <w:rFonts w:hint="eastAsia"/>
        </w:rPr>
        <w:t>。</w:t>
      </w:r>
      <w:r w:rsidR="00776C8B" w:rsidRPr="00776C8B">
        <w:t>他</w:t>
      </w:r>
      <w:r w:rsidR="00776C8B" w:rsidRPr="00776C8B">
        <w:rPr>
          <w:rFonts w:hint="eastAsia"/>
        </w:rPr>
        <w:t>们</w:t>
      </w:r>
      <w:r w:rsidR="00776C8B" w:rsidRPr="00776C8B">
        <w:t>逼迫</w:t>
      </w:r>
      <w:r w:rsidR="00776C8B" w:rsidRPr="00776C8B">
        <w:rPr>
          <w:rFonts w:hint="eastAsia"/>
        </w:rPr>
        <w:t>、冤枉</w:t>
      </w:r>
      <w:r w:rsidR="00776C8B" w:rsidRPr="00776C8B">
        <w:t>善良的人，让善良的人感受痛苦</w:t>
      </w:r>
      <w:r w:rsidR="00776C8B" w:rsidRPr="00776C8B">
        <w:rPr>
          <w:rFonts w:hint="eastAsia"/>
        </w:rPr>
        <w:t>。</w:t>
      </w:r>
    </w:p>
    <w:p w14:paraId="2FA7C163" w14:textId="77777777" w:rsidR="00776C8B" w:rsidRPr="00776C8B" w:rsidRDefault="00776C8B" w:rsidP="00776C8B">
      <w:pPr>
        <w:widowControl w:val="0"/>
        <w:ind w:firstLine="600"/>
      </w:pPr>
      <w:r w:rsidRPr="00776C8B">
        <w:t>这</w:t>
      </w:r>
      <w:r w:rsidRPr="00776C8B">
        <w:rPr>
          <w:rFonts w:hint="eastAsia"/>
        </w:rPr>
        <w:t>在世间</w:t>
      </w:r>
      <w:r w:rsidRPr="00776C8B">
        <w:t>当中</w:t>
      </w:r>
      <w:r w:rsidRPr="00776C8B">
        <w:rPr>
          <w:rFonts w:hint="eastAsia"/>
        </w:rPr>
        <w:t>也</w:t>
      </w:r>
      <w:r w:rsidRPr="00776C8B">
        <w:t>有</w:t>
      </w:r>
      <w:r w:rsidRPr="00776C8B">
        <w:rPr>
          <w:rFonts w:hint="eastAsia"/>
        </w:rPr>
        <w:t>。</w:t>
      </w:r>
      <w:r w:rsidRPr="00776C8B">
        <w:t>我们现在很多人，包括有些佛教</w:t>
      </w:r>
      <w:r w:rsidRPr="00776C8B">
        <w:rPr>
          <w:rFonts w:hint="eastAsia"/>
        </w:rPr>
        <w:t>徒</w:t>
      </w:r>
      <w:r w:rsidRPr="00776C8B">
        <w:t>，一点点的事情就开始</w:t>
      </w:r>
      <w:r w:rsidRPr="00776C8B">
        <w:rPr>
          <w:rFonts w:hint="eastAsia"/>
        </w:rPr>
        <w:t>报警。我觉得佛教徒报警现在是特别可怕的一个事情。如果以后有些佛教徒报警，你们应该看到，这种人像上面说的这些人。因为一般来讲，可能见解上有点不和，或者其他，但是如果你报警，实际上是你的素质也好，你的见解也好，恶劣也好，这些方面都是应该知道你是什么样的人。</w:t>
      </w:r>
    </w:p>
    <w:p w14:paraId="51B2C0BD" w14:textId="1C52B2AC" w:rsidR="00776C8B" w:rsidRPr="00776C8B" w:rsidRDefault="00776C8B" w:rsidP="00776C8B">
      <w:pPr>
        <w:widowControl w:val="0"/>
        <w:ind w:firstLine="600"/>
      </w:pPr>
      <w:r w:rsidRPr="00776C8B">
        <w:rPr>
          <w:rFonts w:hint="eastAsia"/>
        </w:rPr>
        <w:t>最近有些道场，我不知道是不是真的，因为听法的原因，他就开始举报。一开始是一个地方的道场受到各种各样的违缘，然后可能有一大片佛教道场受到影响。当然可能是一个借口，但也许，我们佛教徒，包括有些高僧大德现在在外面传法的时候，他们里面的有一些居士不合。有些人去听课，有些人不让听，因为不让听，有排斥的想法，</w:t>
      </w:r>
      <w:r w:rsidR="000C5882" w:rsidRPr="00776C8B">
        <w:rPr>
          <w:rFonts w:hint="eastAsia"/>
        </w:rPr>
        <w:t>“</w:t>
      </w:r>
      <w:r w:rsidRPr="00776C8B">
        <w:rPr>
          <w:rFonts w:hint="eastAsia"/>
        </w:rPr>
        <w:t>我对这个上师很好的，一定要把他排出去。</w:t>
      </w:r>
      <w:r w:rsidR="005C371A" w:rsidRPr="00776C8B">
        <w:rPr>
          <w:rFonts w:hint="eastAsia"/>
        </w:rPr>
        <w:t>”</w:t>
      </w:r>
      <w:r w:rsidRPr="00776C8B">
        <w:rPr>
          <w:rFonts w:hint="eastAsia"/>
        </w:rPr>
        <w:t>依靠自己的势力，把某些人排除在外，然后另外一些人不服，就马上报警：</w:t>
      </w:r>
      <w:r w:rsidR="000C5882" w:rsidRPr="00776C8B">
        <w:rPr>
          <w:rFonts w:hint="eastAsia"/>
        </w:rPr>
        <w:t>“</w:t>
      </w:r>
      <w:r w:rsidRPr="00776C8B">
        <w:rPr>
          <w:rFonts w:hint="eastAsia"/>
        </w:rPr>
        <w:t>他们在非法传法</w:t>
      </w:r>
      <w:r w:rsidR="000C5882">
        <w:rPr>
          <w:rFonts w:hint="eastAsia"/>
        </w:rPr>
        <w:t>……</w:t>
      </w:r>
      <w:r w:rsidR="005C371A" w:rsidRPr="00776C8B">
        <w:rPr>
          <w:rFonts w:hint="eastAsia"/>
        </w:rPr>
        <w:t>”</w:t>
      </w:r>
    </w:p>
    <w:p w14:paraId="51990154" w14:textId="77777777" w:rsidR="00776C8B" w:rsidRPr="00776C8B" w:rsidRDefault="00776C8B" w:rsidP="00776C8B">
      <w:pPr>
        <w:widowControl w:val="0"/>
        <w:ind w:firstLine="600"/>
      </w:pPr>
      <w:r w:rsidRPr="00776C8B">
        <w:rPr>
          <w:rFonts w:hint="eastAsia"/>
        </w:rPr>
        <w:lastRenderedPageBreak/>
        <w:t>所以我们众生特别可怜，说实话，这些人是什么样呢，两边的人以后肯定都会感受这种地狱的痛苦。</w:t>
      </w:r>
    </w:p>
    <w:p w14:paraId="75D4D837" w14:textId="77777777" w:rsidR="00776C8B" w:rsidRPr="00776C8B" w:rsidRDefault="00776C8B" w:rsidP="00776C8B">
      <w:pPr>
        <w:widowControl w:val="0"/>
        <w:ind w:firstLine="600"/>
      </w:pPr>
      <w:r w:rsidRPr="00776C8B">
        <w:rPr>
          <w:rFonts w:hint="eastAsia"/>
        </w:rPr>
        <w:t>可能我们世间举报是正常现象，但是佛教徒做这些的话，以后最好不要把这些人看成是人。真的，从佛教的角度来讲，不知因果道理的这些人是特别可怕的。现在举报的这些人，他还自认为是一个佛教徒。这些人连基本佛教徒的味道都没有，不要说是大乘佛教徒，因为他自己没办法就通过其他的方式来害。</w:t>
      </w:r>
    </w:p>
    <w:p w14:paraId="0177BAFB" w14:textId="5BEADBA7" w:rsidR="00776C8B" w:rsidRPr="00776C8B" w:rsidRDefault="00776C8B" w:rsidP="00776C8B">
      <w:pPr>
        <w:widowControl w:val="0"/>
        <w:ind w:firstLine="600"/>
      </w:pPr>
      <w:r w:rsidRPr="00776C8B">
        <w:rPr>
          <w:rFonts w:hint="eastAsia"/>
        </w:rPr>
        <w:t>我们一般看到有些人举报，就知道这个人的人格是什么样的，这个人的德行是怎么样的？他的害心是什么样的，都一目了然。不管对哪个道场也好，对这个高僧也好，对哪里的佛教徒，</w:t>
      </w:r>
      <w:r w:rsidR="000C5882" w:rsidRPr="00776C8B">
        <w:rPr>
          <w:rFonts w:hint="eastAsia"/>
        </w:rPr>
        <w:t>“</w:t>
      </w:r>
      <w:r w:rsidRPr="00776C8B">
        <w:rPr>
          <w:rFonts w:hint="eastAsia"/>
        </w:rPr>
        <w:t>我要去举报</w:t>
      </w:r>
      <w:r w:rsidR="005C371A" w:rsidRPr="00776C8B">
        <w:rPr>
          <w:rFonts w:hint="eastAsia"/>
        </w:rPr>
        <w:t>”</w:t>
      </w:r>
      <w:r w:rsidRPr="00776C8B">
        <w:rPr>
          <w:rFonts w:hint="eastAsia"/>
        </w:rPr>
        <w:t>，有这样的说法和这样的动机的人，看出来他到底是不是一个大乘佛教徒。而且即生当中都这样的话，来世肯定是堕入地狱的。</w:t>
      </w:r>
    </w:p>
    <w:p w14:paraId="694CF28B" w14:textId="48748BBC" w:rsidR="00776C8B" w:rsidRPr="00776C8B" w:rsidRDefault="00776C8B" w:rsidP="00776C8B">
      <w:pPr>
        <w:widowControl w:val="0"/>
        <w:ind w:firstLine="601"/>
        <w:rPr>
          <w:b/>
          <w:bCs/>
        </w:rPr>
      </w:pPr>
      <w:r w:rsidRPr="00776C8B">
        <w:rPr>
          <w:rFonts w:hint="eastAsia"/>
          <w:b/>
          <w:bCs/>
        </w:rPr>
        <w:t>二习相排，</w:t>
      </w:r>
    </w:p>
    <w:p w14:paraId="4801A3A6" w14:textId="77777777" w:rsidR="00776C8B" w:rsidRPr="00776C8B" w:rsidRDefault="00776C8B" w:rsidP="00776C8B">
      <w:pPr>
        <w:widowControl w:val="0"/>
        <w:ind w:firstLine="600"/>
      </w:pPr>
      <w:r w:rsidRPr="00776C8B">
        <w:rPr>
          <w:rFonts w:hint="eastAsia"/>
        </w:rPr>
        <w:t>这两种习气经常增上或者排挤。</w:t>
      </w:r>
    </w:p>
    <w:p w14:paraId="01F004DB" w14:textId="77777777" w:rsidR="00776C8B" w:rsidRPr="00776C8B" w:rsidRDefault="00776C8B" w:rsidP="00776C8B">
      <w:pPr>
        <w:widowControl w:val="0"/>
        <w:ind w:firstLine="601"/>
      </w:pPr>
      <w:r w:rsidRPr="00776C8B">
        <w:rPr>
          <w:rFonts w:hint="eastAsia"/>
          <w:b/>
          <w:bCs/>
        </w:rPr>
        <w:t>故有押</w:t>
      </w:r>
      <w:bookmarkStart w:id="157" w:name="_Hlk162947604"/>
      <w:r w:rsidRPr="00776C8B">
        <w:rPr>
          <w:rFonts w:hint="eastAsia"/>
          <w:b/>
          <w:bCs/>
        </w:rPr>
        <w:t>捺</w:t>
      </w:r>
      <w:bookmarkEnd w:id="157"/>
      <w:r w:rsidRPr="00776C8B">
        <w:rPr>
          <w:rFonts w:hint="eastAsia"/>
          <w:b/>
          <w:bCs/>
        </w:rPr>
        <w:t>槌按、蹙漉衡度诸事。</w:t>
      </w:r>
    </w:p>
    <w:p w14:paraId="6FF6E819" w14:textId="60EE4F5A" w:rsidR="00776C8B" w:rsidRPr="00776C8B" w:rsidRDefault="00776C8B" w:rsidP="00776C8B">
      <w:pPr>
        <w:widowControl w:val="0"/>
        <w:ind w:firstLine="600"/>
      </w:pPr>
      <w:r w:rsidRPr="00776C8B">
        <w:rPr>
          <w:rFonts w:hint="eastAsia"/>
        </w:rPr>
        <w:t>因此在地狱里面感受，比如说</w:t>
      </w:r>
      <w:r w:rsidR="000C5882" w:rsidRPr="00776C8B">
        <w:rPr>
          <w:rFonts w:hint="eastAsia"/>
        </w:rPr>
        <w:t>“</w:t>
      </w:r>
      <w:r w:rsidRPr="00776C8B">
        <w:rPr>
          <w:rFonts w:hint="eastAsia"/>
        </w:rPr>
        <w:t>押</w:t>
      </w:r>
      <w:r w:rsidR="005C371A" w:rsidRPr="00776C8B">
        <w:rPr>
          <w:rFonts w:hint="eastAsia"/>
        </w:rPr>
        <w:t>”</w:t>
      </w:r>
      <w:r w:rsidRPr="00776C8B">
        <w:rPr>
          <w:rFonts w:hint="eastAsia"/>
        </w:rPr>
        <w:t>，关押；</w:t>
      </w:r>
      <w:r w:rsidR="000C5882" w:rsidRPr="00776C8B">
        <w:rPr>
          <w:rFonts w:hint="eastAsia"/>
        </w:rPr>
        <w:t>“</w:t>
      </w:r>
      <w:r w:rsidRPr="00776C8B">
        <w:rPr>
          <w:rFonts w:hint="eastAsia"/>
        </w:rPr>
        <w:t>捺槌按</w:t>
      </w:r>
      <w:r w:rsidR="005C371A" w:rsidRPr="00776C8B">
        <w:rPr>
          <w:rFonts w:hint="eastAsia"/>
        </w:rPr>
        <w:t>”</w:t>
      </w:r>
      <w:r w:rsidRPr="00776C8B">
        <w:rPr>
          <w:rFonts w:hint="eastAsia"/>
        </w:rPr>
        <w:t>，压住、捶打、按压；</w:t>
      </w:r>
      <w:r w:rsidR="000C5882" w:rsidRPr="00776C8B">
        <w:rPr>
          <w:rFonts w:hint="eastAsia"/>
        </w:rPr>
        <w:t>“</w:t>
      </w:r>
      <w:r w:rsidRPr="00776C8B">
        <w:rPr>
          <w:rFonts w:hint="eastAsia"/>
        </w:rPr>
        <w:t>蹙漉</w:t>
      </w:r>
      <w:r w:rsidR="005C371A" w:rsidRPr="00776C8B">
        <w:rPr>
          <w:rFonts w:hint="eastAsia"/>
        </w:rPr>
        <w:t>”</w:t>
      </w:r>
      <w:r w:rsidRPr="00776C8B">
        <w:rPr>
          <w:rFonts w:hint="eastAsia"/>
        </w:rPr>
        <w:t>，好像把犯法的人装在袋子里面，在外面进行挤压，他出血痛苦而死。</w:t>
      </w:r>
      <w:r w:rsidR="000C5882" w:rsidRPr="00776C8B">
        <w:rPr>
          <w:rFonts w:hint="eastAsia"/>
        </w:rPr>
        <w:lastRenderedPageBreak/>
        <w:t>“</w:t>
      </w:r>
      <w:r w:rsidRPr="00776C8B">
        <w:rPr>
          <w:rFonts w:hint="eastAsia"/>
        </w:rPr>
        <w:t>衡度</w:t>
      </w:r>
      <w:r w:rsidR="005C371A" w:rsidRPr="00776C8B">
        <w:rPr>
          <w:rFonts w:hint="eastAsia"/>
        </w:rPr>
        <w:t>”</w:t>
      </w:r>
      <w:r w:rsidRPr="00776C8B">
        <w:rPr>
          <w:rFonts w:hint="eastAsia"/>
        </w:rPr>
        <w:t>，有些装在袋子里面，挂在屋梁上，有些栓在黄梁上，过秤，放在秤上面秤，开始各种折磨。</w:t>
      </w:r>
    </w:p>
    <w:p w14:paraId="6E32FD2B" w14:textId="1FB14102" w:rsidR="00776C8B" w:rsidRPr="00776C8B" w:rsidRDefault="00776C8B" w:rsidP="00776C8B">
      <w:pPr>
        <w:widowControl w:val="0"/>
        <w:ind w:firstLine="600"/>
      </w:pPr>
      <w:r w:rsidRPr="00776C8B">
        <w:rPr>
          <w:rFonts w:hint="eastAsia"/>
        </w:rPr>
        <w:t>凡是地狱里面的刑罚都是各种各样的。现在以色列和哈马斯冲突的时候，哈马斯有些人说，他们最后选择自杀。他的遗嘱里面说，你们不要看我们是被杀害的，其实在背后我们被拷打，还有各种各样折磨和侮辱，难以用语言来描述。他们去采访一些小孩的时候，问他们：</w:t>
      </w:r>
      <w:r w:rsidR="000C5882" w:rsidRPr="00776C8B">
        <w:rPr>
          <w:rFonts w:hint="eastAsia"/>
        </w:rPr>
        <w:t>“</w:t>
      </w:r>
      <w:r w:rsidRPr="00776C8B">
        <w:rPr>
          <w:rFonts w:hint="eastAsia"/>
        </w:rPr>
        <w:t>你们将来做什么？</w:t>
      </w:r>
      <w:r w:rsidR="005C371A" w:rsidRPr="00776C8B">
        <w:rPr>
          <w:rFonts w:hint="eastAsia"/>
        </w:rPr>
        <w:t>”</w:t>
      </w:r>
      <w:r w:rsidRPr="00776C8B">
        <w:rPr>
          <w:rFonts w:hint="eastAsia"/>
        </w:rPr>
        <w:t>他们说</w:t>
      </w:r>
      <w:r w:rsidRPr="00776C8B">
        <w:rPr>
          <w:rFonts w:hint="eastAsia"/>
        </w:rPr>
        <w:t>:</w:t>
      </w:r>
      <w:r w:rsidR="000C5882" w:rsidRPr="00776C8B">
        <w:rPr>
          <w:rFonts w:hint="eastAsia"/>
        </w:rPr>
        <w:t>“</w:t>
      </w:r>
      <w:r w:rsidRPr="00776C8B">
        <w:rPr>
          <w:rFonts w:hint="eastAsia"/>
        </w:rPr>
        <w:t>我们不会长大的，我们会死在废墟里面。</w:t>
      </w:r>
      <w:r w:rsidR="005C371A" w:rsidRPr="00776C8B">
        <w:rPr>
          <w:rFonts w:hint="eastAsia"/>
        </w:rPr>
        <w:t>”</w:t>
      </w:r>
      <w:r w:rsidRPr="00776C8B">
        <w:rPr>
          <w:rFonts w:hint="eastAsia"/>
        </w:rPr>
        <w:t>所以我们人世间也有跟地狱比较相同的折磨、拷打、各种刑罚等。</w:t>
      </w:r>
    </w:p>
    <w:p w14:paraId="352755BB" w14:textId="77777777" w:rsidR="00776C8B" w:rsidRPr="00776C8B" w:rsidRDefault="00776C8B" w:rsidP="00776C8B">
      <w:pPr>
        <w:widowControl w:val="0"/>
        <w:ind w:firstLine="601"/>
        <w:rPr>
          <w:b/>
          <w:bCs/>
        </w:rPr>
      </w:pPr>
      <w:r w:rsidRPr="00776C8B">
        <w:rPr>
          <w:rFonts w:hint="eastAsia"/>
          <w:b/>
          <w:bCs/>
        </w:rPr>
        <w:t>是故十方一切如来，色目怨谤，同名谗虎；菩萨见枉，如遭霹雳。</w:t>
      </w:r>
    </w:p>
    <w:p w14:paraId="4110AB32" w14:textId="6FAC3C7D" w:rsidR="00776C8B" w:rsidRPr="00776C8B" w:rsidRDefault="00776C8B" w:rsidP="00776C8B">
      <w:pPr>
        <w:widowControl w:val="0"/>
        <w:ind w:firstLine="600"/>
      </w:pPr>
      <w:r w:rsidRPr="00776C8B">
        <w:rPr>
          <w:rFonts w:hint="eastAsia"/>
        </w:rPr>
        <w:t>所以十方一切如来把这种</w:t>
      </w:r>
      <w:r w:rsidR="000C5882" w:rsidRPr="00776C8B">
        <w:rPr>
          <w:rFonts w:hint="eastAsia"/>
        </w:rPr>
        <w:t>“</w:t>
      </w:r>
      <w:r w:rsidRPr="00776C8B">
        <w:rPr>
          <w:rFonts w:hint="eastAsia"/>
        </w:rPr>
        <w:t>怨谤</w:t>
      </w:r>
      <w:r w:rsidR="005C371A" w:rsidRPr="00776C8B">
        <w:rPr>
          <w:rFonts w:hint="eastAsia"/>
        </w:rPr>
        <w:t>”</w:t>
      </w:r>
      <w:r w:rsidRPr="00776C8B">
        <w:rPr>
          <w:rFonts w:hint="eastAsia"/>
        </w:rPr>
        <w:t>看待成什么呢？</w:t>
      </w:r>
      <w:r w:rsidR="000C5882" w:rsidRPr="00776C8B">
        <w:rPr>
          <w:rFonts w:hint="eastAsia"/>
        </w:rPr>
        <w:t>“</w:t>
      </w:r>
      <w:r w:rsidRPr="00776C8B">
        <w:rPr>
          <w:rFonts w:hint="eastAsia"/>
        </w:rPr>
        <w:t>谗虎</w:t>
      </w:r>
      <w:r w:rsidR="005C371A" w:rsidRPr="00776C8B">
        <w:rPr>
          <w:rFonts w:hint="eastAsia"/>
        </w:rPr>
        <w:t>”</w:t>
      </w:r>
      <w:r w:rsidRPr="00776C8B">
        <w:rPr>
          <w:rFonts w:hint="eastAsia"/>
        </w:rPr>
        <w:t>，馋嘴的老虎，跟老虎一样。</w:t>
      </w:r>
    </w:p>
    <w:p w14:paraId="378462D9" w14:textId="77777777" w:rsidR="00776C8B" w:rsidRPr="00776C8B" w:rsidRDefault="00776C8B" w:rsidP="00776C8B">
      <w:pPr>
        <w:widowControl w:val="0"/>
        <w:ind w:firstLine="600"/>
      </w:pPr>
      <w:r w:rsidRPr="00776C8B">
        <w:rPr>
          <w:rFonts w:hint="eastAsia"/>
        </w:rPr>
        <w:t>报警也好，举报也好，或者是告状也好，其实有些爱小告状的这些也基本上是相同的。稍微有一点事情，在有势力的人面前就经常告状。因为他自己的心不清净，什么过失都看得出来。经常告状，经常打小报告，这些也是跟谗虎没有什么差别，也是一个可怕的动物，像老虎一样。</w:t>
      </w:r>
    </w:p>
    <w:p w14:paraId="6CD0F5D2" w14:textId="36118069" w:rsidR="00776C8B" w:rsidRPr="00776C8B" w:rsidRDefault="00776C8B" w:rsidP="00776C8B">
      <w:pPr>
        <w:widowControl w:val="0"/>
        <w:ind w:firstLine="600"/>
      </w:pPr>
      <w:r w:rsidRPr="00776C8B">
        <w:rPr>
          <w:rFonts w:hint="eastAsia"/>
        </w:rPr>
        <w:t>那么菩萨见到这样的</w:t>
      </w:r>
      <w:r w:rsidR="000C5882" w:rsidRPr="00776C8B">
        <w:rPr>
          <w:rFonts w:hint="eastAsia"/>
        </w:rPr>
        <w:t>“</w:t>
      </w:r>
      <w:r w:rsidRPr="00776C8B">
        <w:rPr>
          <w:rFonts w:hint="eastAsia"/>
        </w:rPr>
        <w:t>枉</w:t>
      </w:r>
      <w:r w:rsidR="005C371A" w:rsidRPr="00776C8B">
        <w:rPr>
          <w:rFonts w:hint="eastAsia"/>
        </w:rPr>
        <w:t>”</w:t>
      </w:r>
      <w:r w:rsidRPr="00776C8B">
        <w:rPr>
          <w:rFonts w:hint="eastAsia"/>
        </w:rPr>
        <w:t>，与遭受霹雳没有什</w:t>
      </w:r>
      <w:r w:rsidRPr="00776C8B">
        <w:rPr>
          <w:rFonts w:hint="eastAsia"/>
        </w:rPr>
        <w:lastRenderedPageBreak/>
        <w:t>么差别。</w:t>
      </w:r>
    </w:p>
    <w:p w14:paraId="27737513" w14:textId="77777777" w:rsidR="00776C8B" w:rsidRPr="00776C8B" w:rsidRDefault="00776C8B" w:rsidP="00776C8B">
      <w:pPr>
        <w:widowControl w:val="0"/>
        <w:ind w:firstLine="600"/>
      </w:pPr>
      <w:r w:rsidRPr="00776C8B">
        <w:rPr>
          <w:rFonts w:hint="eastAsia"/>
        </w:rPr>
        <w:t>确实特别可怕，他随时都会告状、报警、起诉。他连基本的人格都很难有，如果有这种人的话，经常会对你带来各种危害。</w:t>
      </w:r>
    </w:p>
    <w:p w14:paraId="135F1014" w14:textId="7F74BA51" w:rsidR="00776C8B" w:rsidRPr="00776C8B" w:rsidRDefault="00776C8B" w:rsidP="00776C8B">
      <w:pPr>
        <w:widowControl w:val="0"/>
        <w:ind w:firstLine="600"/>
      </w:pPr>
      <w:r w:rsidRPr="00776C8B">
        <w:rPr>
          <w:rFonts w:hint="eastAsia"/>
        </w:rPr>
        <w:t>所以包括蕅益大师说，</w:t>
      </w:r>
      <w:r w:rsidRPr="00776C8B">
        <w:t>我们前面说</w:t>
      </w:r>
      <w:r w:rsidRPr="00776C8B">
        <w:rPr>
          <w:rFonts w:hint="eastAsia"/>
        </w:rPr>
        <w:t>了</w:t>
      </w:r>
      <w:r w:rsidRPr="00776C8B">
        <w:t>一个</w:t>
      </w:r>
      <w:r w:rsidR="000C5882" w:rsidRPr="00776C8B">
        <w:rPr>
          <w:rFonts w:hint="eastAsia"/>
        </w:rPr>
        <w:t>“</w:t>
      </w:r>
      <w:r w:rsidRPr="00776C8B">
        <w:rPr>
          <w:rFonts w:hint="eastAsia"/>
        </w:rPr>
        <w:t>诳</w:t>
      </w:r>
      <w:r w:rsidR="005C371A" w:rsidRPr="00776C8B">
        <w:rPr>
          <w:rFonts w:hint="eastAsia"/>
        </w:rPr>
        <w:t>”</w:t>
      </w:r>
      <w:r w:rsidRPr="00776C8B">
        <w:t>，这里</w:t>
      </w:r>
      <w:r w:rsidRPr="00776C8B">
        <w:rPr>
          <w:rFonts w:hint="eastAsia"/>
        </w:rPr>
        <w:t>讲了</w:t>
      </w:r>
      <w:r w:rsidR="000C5882" w:rsidRPr="00776C8B">
        <w:rPr>
          <w:rFonts w:hint="eastAsia"/>
        </w:rPr>
        <w:t>“</w:t>
      </w:r>
      <w:r w:rsidRPr="00776C8B">
        <w:rPr>
          <w:rFonts w:hint="eastAsia"/>
        </w:rPr>
        <w:t>枉</w:t>
      </w:r>
      <w:r w:rsidR="005C371A" w:rsidRPr="00776C8B">
        <w:rPr>
          <w:rFonts w:hint="eastAsia"/>
        </w:rPr>
        <w:t>”</w:t>
      </w:r>
      <w:r w:rsidRPr="00776C8B">
        <w:t>，前面的</w:t>
      </w:r>
      <w:r w:rsidR="000C5882" w:rsidRPr="00776C8B">
        <w:rPr>
          <w:rFonts w:hint="eastAsia"/>
        </w:rPr>
        <w:t>“</w:t>
      </w:r>
      <w:r w:rsidRPr="00776C8B">
        <w:rPr>
          <w:rFonts w:hint="eastAsia"/>
        </w:rPr>
        <w:t>诳</w:t>
      </w:r>
      <w:r w:rsidR="005C371A" w:rsidRPr="00776C8B">
        <w:rPr>
          <w:rFonts w:hint="eastAsia"/>
        </w:rPr>
        <w:t>”</w:t>
      </w:r>
      <w:r w:rsidRPr="00776C8B">
        <w:t>是以</w:t>
      </w:r>
      <w:r w:rsidRPr="00776C8B">
        <w:rPr>
          <w:rFonts w:hint="eastAsia"/>
        </w:rPr>
        <w:t>贪心</w:t>
      </w:r>
      <w:r w:rsidRPr="00776C8B">
        <w:t>的动机</w:t>
      </w:r>
      <w:r w:rsidRPr="00776C8B">
        <w:rPr>
          <w:rFonts w:hint="eastAsia"/>
        </w:rPr>
        <w:t>立即</w:t>
      </w:r>
      <w:r w:rsidRPr="00776C8B">
        <w:t>害人</w:t>
      </w:r>
      <w:r w:rsidRPr="00776C8B">
        <w:rPr>
          <w:rFonts w:hint="eastAsia"/>
        </w:rPr>
        <w:t>；而</w:t>
      </w:r>
      <w:r w:rsidR="000C5882" w:rsidRPr="00776C8B">
        <w:rPr>
          <w:rFonts w:hint="eastAsia"/>
        </w:rPr>
        <w:t>“</w:t>
      </w:r>
      <w:r w:rsidRPr="00776C8B">
        <w:rPr>
          <w:rFonts w:hint="eastAsia"/>
        </w:rPr>
        <w:t>枉</w:t>
      </w:r>
      <w:r w:rsidR="005C371A" w:rsidRPr="00776C8B">
        <w:rPr>
          <w:rFonts w:hint="eastAsia"/>
        </w:rPr>
        <w:t>”</w:t>
      </w:r>
      <w:r w:rsidRPr="00776C8B">
        <w:rPr>
          <w:rFonts w:hint="eastAsia"/>
        </w:rPr>
        <w:t>是以嗔恨心的动机立即害人，所以在贪和嗔方面稍微有一点差别，字形也有一点差别，读音方面，一个是</w:t>
      </w:r>
      <w:r w:rsidRPr="00776C8B">
        <w:rPr>
          <w:rFonts w:hint="eastAsia"/>
        </w:rPr>
        <w:t>kuang</w:t>
      </w:r>
      <w:r w:rsidRPr="00776C8B">
        <w:rPr>
          <w:rFonts w:hint="eastAsia"/>
        </w:rPr>
        <w:t>，一个是</w:t>
      </w:r>
      <w:r w:rsidRPr="00776C8B">
        <w:rPr>
          <w:rFonts w:hint="eastAsia"/>
        </w:rPr>
        <w:t>wang</w:t>
      </w:r>
      <w:r w:rsidRPr="00776C8B">
        <w:rPr>
          <w:rFonts w:hint="eastAsia"/>
        </w:rPr>
        <w:t>。</w:t>
      </w:r>
    </w:p>
    <w:p w14:paraId="40F88F41" w14:textId="77777777" w:rsidR="00776C8B" w:rsidRPr="00776C8B" w:rsidRDefault="00776C8B" w:rsidP="00776C8B">
      <w:pPr>
        <w:widowControl w:val="0"/>
        <w:ind w:firstLine="600"/>
      </w:pPr>
      <w:r w:rsidRPr="00776C8B">
        <w:rPr>
          <w:rFonts w:hint="eastAsia"/>
        </w:rPr>
        <w:t>那么第十个是讼。</w:t>
      </w:r>
    </w:p>
    <w:p w14:paraId="1A9C8F1A" w14:textId="77777777" w:rsidR="00776C8B" w:rsidRPr="00776C8B" w:rsidRDefault="00776C8B" w:rsidP="00776C8B">
      <w:pPr>
        <w:widowControl w:val="0"/>
        <w:ind w:firstLine="601"/>
        <w:rPr>
          <w:b/>
          <w:bCs/>
        </w:rPr>
      </w:pPr>
      <w:r w:rsidRPr="00776C8B">
        <w:rPr>
          <w:rFonts w:hint="eastAsia"/>
          <w:b/>
          <w:bCs/>
        </w:rPr>
        <w:t>十者、讼习交諠，发于藏覆，如是故有鉴见照烛；如于日中，不能藏影。</w:t>
      </w:r>
    </w:p>
    <w:p w14:paraId="032A8DCC" w14:textId="1384AC5F" w:rsidR="00776C8B" w:rsidRPr="00776C8B" w:rsidRDefault="000C5882" w:rsidP="00776C8B">
      <w:pPr>
        <w:widowControl w:val="0"/>
        <w:ind w:firstLine="600"/>
      </w:pPr>
      <w:r w:rsidRPr="00776C8B">
        <w:rPr>
          <w:rFonts w:hint="eastAsia"/>
        </w:rPr>
        <w:t>“</w:t>
      </w:r>
      <w:r w:rsidR="00776C8B" w:rsidRPr="00776C8B">
        <w:rPr>
          <w:rFonts w:hint="eastAsia"/>
        </w:rPr>
        <w:t>讼</w:t>
      </w:r>
      <w:r w:rsidR="005C371A" w:rsidRPr="00776C8B">
        <w:rPr>
          <w:rFonts w:hint="eastAsia"/>
        </w:rPr>
        <w:t>”</w:t>
      </w:r>
      <w:r w:rsidR="00776C8B" w:rsidRPr="00776C8B">
        <w:rPr>
          <w:rFonts w:hint="eastAsia"/>
        </w:rPr>
        <w:t>是在背后、暗地里搞别人，害别人。诉讼跟起诉也是比较相同。</w:t>
      </w:r>
    </w:p>
    <w:p w14:paraId="128E8B2D" w14:textId="39D8CF51" w:rsidR="00776C8B" w:rsidRPr="00776C8B" w:rsidRDefault="000C5882" w:rsidP="00776C8B">
      <w:pPr>
        <w:widowControl w:val="0"/>
        <w:ind w:firstLine="600"/>
      </w:pPr>
      <w:r w:rsidRPr="00776C8B">
        <w:rPr>
          <w:rFonts w:hint="eastAsia"/>
        </w:rPr>
        <w:t>“</w:t>
      </w:r>
      <w:r w:rsidR="00776C8B" w:rsidRPr="00776C8B">
        <w:rPr>
          <w:rFonts w:hint="eastAsia"/>
        </w:rPr>
        <w:t>发于藏覆</w:t>
      </w:r>
      <w:r w:rsidR="005C371A" w:rsidRPr="00776C8B">
        <w:rPr>
          <w:rFonts w:hint="eastAsia"/>
        </w:rPr>
        <w:t>”</w:t>
      </w:r>
      <w:r w:rsidR="00776C8B" w:rsidRPr="00776C8B">
        <w:rPr>
          <w:rFonts w:hint="eastAsia"/>
        </w:rPr>
        <w:t>，暗地里，一方面是隐瞒过患，另一方面通过这种方式来害别人。</w:t>
      </w:r>
    </w:p>
    <w:p w14:paraId="017DFC72" w14:textId="67DA2829" w:rsidR="00776C8B" w:rsidRPr="00776C8B" w:rsidRDefault="00776C8B" w:rsidP="00776C8B">
      <w:pPr>
        <w:widowControl w:val="0"/>
        <w:ind w:firstLine="600"/>
      </w:pPr>
      <w:r w:rsidRPr="00776C8B">
        <w:rPr>
          <w:rFonts w:hint="eastAsia"/>
        </w:rPr>
        <w:t>有了这样的缘故，在地狱里面有一个叫做</w:t>
      </w:r>
      <w:r w:rsidR="000C5882" w:rsidRPr="00776C8B">
        <w:rPr>
          <w:rFonts w:hint="eastAsia"/>
        </w:rPr>
        <w:t>“</w:t>
      </w:r>
      <w:r w:rsidRPr="00776C8B">
        <w:rPr>
          <w:rFonts w:hint="eastAsia"/>
        </w:rPr>
        <w:t>鉴见</w:t>
      </w:r>
      <w:r w:rsidR="005C371A" w:rsidRPr="00776C8B">
        <w:rPr>
          <w:rFonts w:hint="eastAsia"/>
        </w:rPr>
        <w:t>”</w:t>
      </w:r>
      <w:r w:rsidRPr="00776C8B">
        <w:rPr>
          <w:rFonts w:hint="eastAsia"/>
        </w:rPr>
        <w:t>，一种镜子，地狱里面什么样的业报都可以出现的镜子。</w:t>
      </w:r>
      <w:r w:rsidR="000C5882" w:rsidRPr="00776C8B">
        <w:rPr>
          <w:rFonts w:hint="eastAsia"/>
        </w:rPr>
        <w:t>“</w:t>
      </w:r>
      <w:r w:rsidRPr="00776C8B">
        <w:rPr>
          <w:rFonts w:hint="eastAsia"/>
        </w:rPr>
        <w:t>照烛</w:t>
      </w:r>
      <w:r w:rsidR="005C371A" w:rsidRPr="00776C8B">
        <w:rPr>
          <w:rFonts w:hint="eastAsia"/>
        </w:rPr>
        <w:t>”</w:t>
      </w:r>
      <w:r w:rsidRPr="00776C8B">
        <w:rPr>
          <w:rFonts w:hint="eastAsia"/>
        </w:rPr>
        <w:t>，是一个明灯，善恶的一切形象在这里面可以看出来，它照进地狱众生的心里，所有都没有办法隐藏。</w:t>
      </w:r>
    </w:p>
    <w:p w14:paraId="594A4348" w14:textId="76C6506D" w:rsidR="00776C8B" w:rsidRPr="00776C8B" w:rsidRDefault="000C5882" w:rsidP="00776C8B">
      <w:pPr>
        <w:widowControl w:val="0"/>
        <w:ind w:firstLine="600"/>
      </w:pPr>
      <w:r w:rsidRPr="00776C8B">
        <w:rPr>
          <w:rFonts w:hint="eastAsia"/>
        </w:rPr>
        <w:lastRenderedPageBreak/>
        <w:t>“</w:t>
      </w:r>
      <w:r w:rsidR="00776C8B" w:rsidRPr="00776C8B">
        <w:rPr>
          <w:rFonts w:hint="eastAsia"/>
        </w:rPr>
        <w:t>如于日中，不能藏影</w:t>
      </w:r>
      <w:r w:rsidR="005C371A" w:rsidRPr="00776C8B">
        <w:rPr>
          <w:rFonts w:hint="eastAsia"/>
        </w:rPr>
        <w:t>”</w:t>
      </w:r>
      <w:r w:rsidR="00776C8B" w:rsidRPr="00776C8B">
        <w:rPr>
          <w:rFonts w:hint="eastAsia"/>
        </w:rPr>
        <w:t>，就像白天日中的时候，所有的影子都没办法隐藏。</w:t>
      </w:r>
    </w:p>
    <w:p w14:paraId="1103FEE5" w14:textId="77777777" w:rsidR="00776C8B" w:rsidRPr="00776C8B" w:rsidRDefault="00776C8B" w:rsidP="00776C8B">
      <w:pPr>
        <w:widowControl w:val="0"/>
        <w:ind w:firstLine="600"/>
      </w:pPr>
      <w:r w:rsidRPr="00776C8B">
        <w:rPr>
          <w:rFonts w:hint="eastAsia"/>
        </w:rPr>
        <w:t>以前隐藏的一些业力，到了这里的时候，在地狱阎罗主面前没办法藏了。所以我们忏悔的时候也是不覆不藏，罪业尽量地发露忏悔，这个很重要的。</w:t>
      </w:r>
    </w:p>
    <w:p w14:paraId="61565F0C" w14:textId="77777777" w:rsidR="00776C8B" w:rsidRPr="00776C8B" w:rsidRDefault="00776C8B" w:rsidP="00776C8B">
      <w:pPr>
        <w:widowControl w:val="0"/>
        <w:ind w:firstLine="601"/>
        <w:rPr>
          <w:b/>
          <w:bCs/>
        </w:rPr>
      </w:pPr>
      <w:r w:rsidRPr="00776C8B">
        <w:rPr>
          <w:rFonts w:hint="eastAsia"/>
          <w:b/>
          <w:bCs/>
        </w:rPr>
        <w:t>二习相争，故有恶友、</w:t>
      </w:r>
      <w:bookmarkStart w:id="158" w:name="_Hlk163030737"/>
      <w:r w:rsidRPr="00776C8B">
        <w:rPr>
          <w:rFonts w:hint="eastAsia"/>
          <w:b/>
          <w:bCs/>
        </w:rPr>
        <w:t>业镜、火珠，披露</w:t>
      </w:r>
      <w:bookmarkEnd w:id="158"/>
      <w:r w:rsidRPr="00776C8B">
        <w:rPr>
          <w:rFonts w:hint="eastAsia"/>
          <w:b/>
          <w:bCs/>
        </w:rPr>
        <w:t>宿业对验诸事。</w:t>
      </w:r>
    </w:p>
    <w:p w14:paraId="4989309E" w14:textId="29BFDE89" w:rsidR="00776C8B" w:rsidRPr="00776C8B" w:rsidRDefault="00776C8B" w:rsidP="00776C8B">
      <w:pPr>
        <w:widowControl w:val="0"/>
        <w:ind w:firstLine="600"/>
      </w:pPr>
      <w:r w:rsidRPr="00776C8B">
        <w:rPr>
          <w:rFonts w:hint="eastAsia"/>
        </w:rPr>
        <w:t>所以在地狱里面</w:t>
      </w:r>
      <w:r w:rsidR="000C5882" w:rsidRPr="00776C8B">
        <w:rPr>
          <w:rFonts w:hint="eastAsia"/>
        </w:rPr>
        <w:t>“</w:t>
      </w:r>
      <w:r w:rsidRPr="00776C8B">
        <w:rPr>
          <w:rFonts w:hint="eastAsia"/>
        </w:rPr>
        <w:t>二习相争</w:t>
      </w:r>
      <w:r w:rsidR="005C371A" w:rsidRPr="00776C8B">
        <w:rPr>
          <w:rFonts w:hint="eastAsia"/>
        </w:rPr>
        <w:t>”</w:t>
      </w:r>
      <w:r w:rsidRPr="00776C8B">
        <w:rPr>
          <w:rFonts w:hint="eastAsia"/>
        </w:rPr>
        <w:t>，相争之后，出现各种各样的</w:t>
      </w:r>
      <w:r w:rsidR="000C5882" w:rsidRPr="00776C8B">
        <w:rPr>
          <w:rFonts w:hint="eastAsia"/>
        </w:rPr>
        <w:t>“</w:t>
      </w:r>
      <w:r w:rsidRPr="00776C8B">
        <w:rPr>
          <w:rFonts w:hint="eastAsia"/>
        </w:rPr>
        <w:t>恶友</w:t>
      </w:r>
      <w:r w:rsidR="005C371A" w:rsidRPr="00776C8B">
        <w:rPr>
          <w:rFonts w:hint="eastAsia"/>
        </w:rPr>
        <w:t>”</w:t>
      </w:r>
      <w:r w:rsidRPr="00776C8B">
        <w:rPr>
          <w:rFonts w:hint="eastAsia"/>
        </w:rPr>
        <w:t>，在地狱里面受苦的恶友是多的呢，以前造恶业的时候，恶友也是很多的。</w:t>
      </w:r>
    </w:p>
    <w:p w14:paraId="2F1AEE66" w14:textId="77777777" w:rsidR="00776C8B" w:rsidRPr="00776C8B" w:rsidRDefault="00776C8B" w:rsidP="00776C8B">
      <w:pPr>
        <w:widowControl w:val="0"/>
        <w:ind w:firstLine="600"/>
      </w:pPr>
      <w:r w:rsidRPr="00776C8B">
        <w:rPr>
          <w:rFonts w:hint="eastAsia"/>
        </w:rPr>
        <w:t>就像释尊前世因为害母亲堕地狱，大家头上都有同样的铁轮；热地狱里面有这么多的恶友，寒地狱里面也是这么多，监狱里面也是有很多的恶友，所以如果现在有一些坏的朋友，可能在地狱里面也是一起感受痛苦。如果我们现在一起发菩提心、发愿，那在极乐世界也是同伴。其实人的业力，善缘和恶缘也是不可思议的。</w:t>
      </w:r>
    </w:p>
    <w:p w14:paraId="37388018" w14:textId="5A30E1A8" w:rsidR="00776C8B" w:rsidRPr="00776C8B" w:rsidRDefault="000C5882" w:rsidP="00776C8B">
      <w:pPr>
        <w:widowControl w:val="0"/>
        <w:ind w:firstLine="600"/>
      </w:pPr>
      <w:r w:rsidRPr="00776C8B">
        <w:rPr>
          <w:rFonts w:hint="eastAsia"/>
        </w:rPr>
        <w:t>“</w:t>
      </w:r>
      <w:r w:rsidR="00776C8B" w:rsidRPr="00776C8B">
        <w:rPr>
          <w:rFonts w:hint="eastAsia"/>
        </w:rPr>
        <w:t>业镜</w:t>
      </w:r>
      <w:r w:rsidR="005C371A" w:rsidRPr="00776C8B">
        <w:rPr>
          <w:rFonts w:hint="eastAsia"/>
        </w:rPr>
        <w:t>”</w:t>
      </w:r>
      <w:r w:rsidR="00776C8B" w:rsidRPr="00776C8B">
        <w:rPr>
          <w:rFonts w:hint="eastAsia"/>
        </w:rPr>
        <w:t>，地狱里面能照见一切业的镜子；</w:t>
      </w:r>
      <w:r w:rsidRPr="00776C8B">
        <w:rPr>
          <w:rFonts w:hint="eastAsia"/>
        </w:rPr>
        <w:t>“</w:t>
      </w:r>
      <w:r w:rsidR="00776C8B" w:rsidRPr="00776C8B">
        <w:rPr>
          <w:rFonts w:hint="eastAsia"/>
        </w:rPr>
        <w:t>火珠</w:t>
      </w:r>
      <w:r w:rsidR="005C371A" w:rsidRPr="00776C8B">
        <w:rPr>
          <w:rFonts w:hint="eastAsia"/>
        </w:rPr>
        <w:t>”</w:t>
      </w:r>
      <w:r w:rsidR="00776C8B" w:rsidRPr="00776C8B">
        <w:rPr>
          <w:rFonts w:hint="eastAsia"/>
        </w:rPr>
        <w:t>，前面讲的照烛和火珠是一样的，都能照见地狱众生。</w:t>
      </w:r>
    </w:p>
    <w:p w14:paraId="0D96E5AC" w14:textId="77777777" w:rsidR="00776C8B" w:rsidRPr="00776C8B" w:rsidRDefault="00776C8B" w:rsidP="00776C8B">
      <w:pPr>
        <w:widowControl w:val="0"/>
        <w:ind w:firstLine="600"/>
      </w:pPr>
      <w:r w:rsidRPr="00776C8B">
        <w:rPr>
          <w:rFonts w:hint="eastAsia"/>
        </w:rPr>
        <w:t>有些地狱众生不承认，阎罗主就专门派人到阳间</w:t>
      </w:r>
      <w:r w:rsidRPr="00776C8B">
        <w:rPr>
          <w:rFonts w:hint="eastAsia"/>
        </w:rPr>
        <w:lastRenderedPageBreak/>
        <w:t>去调查。现在汉地有很多这样的故事，去阳间寻找真人真事，这个人造了这个业没有？或者像看电影一样，他在人间所有的恶事都在镜子里面全部显现出来，他所有的罪业都没办法隐藏，都会现前。</w:t>
      </w:r>
    </w:p>
    <w:p w14:paraId="70F5BFDD" w14:textId="11A72236" w:rsidR="00776C8B" w:rsidRPr="00776C8B" w:rsidRDefault="000C5882" w:rsidP="00776C8B">
      <w:pPr>
        <w:widowControl w:val="0"/>
        <w:ind w:firstLine="600"/>
      </w:pPr>
      <w:r w:rsidRPr="00776C8B">
        <w:rPr>
          <w:rFonts w:hint="eastAsia"/>
        </w:rPr>
        <w:t>“</w:t>
      </w:r>
      <w:r w:rsidR="00776C8B" w:rsidRPr="00776C8B">
        <w:rPr>
          <w:rFonts w:hint="eastAsia"/>
        </w:rPr>
        <w:t>披露宿业，对验诸事</w:t>
      </w:r>
      <w:r w:rsidR="005C371A" w:rsidRPr="00776C8B">
        <w:rPr>
          <w:rFonts w:hint="eastAsia"/>
        </w:rPr>
        <w:t>”</w:t>
      </w:r>
      <w:r w:rsidR="00776C8B" w:rsidRPr="00776C8B">
        <w:rPr>
          <w:rFonts w:hint="eastAsia"/>
        </w:rPr>
        <w:t>，所有宿业都可以披露出来，一一对应，地狱众生也不得不承认。</w:t>
      </w:r>
    </w:p>
    <w:p w14:paraId="1ECE6CF6" w14:textId="77777777" w:rsidR="00776C8B" w:rsidRPr="00776C8B" w:rsidRDefault="00776C8B" w:rsidP="00776C8B">
      <w:pPr>
        <w:widowControl w:val="0"/>
        <w:ind w:firstLine="601"/>
        <w:rPr>
          <w:b/>
          <w:bCs/>
        </w:rPr>
      </w:pPr>
      <w:r w:rsidRPr="00776C8B">
        <w:rPr>
          <w:rFonts w:hint="eastAsia"/>
          <w:b/>
          <w:bCs/>
        </w:rPr>
        <w:t>是故十方一切如来，色目覆藏，同名阴贼；</w:t>
      </w:r>
    </w:p>
    <w:p w14:paraId="7036CD97" w14:textId="58F081E2" w:rsidR="00776C8B" w:rsidRPr="00776C8B" w:rsidRDefault="00776C8B" w:rsidP="00776C8B">
      <w:pPr>
        <w:widowControl w:val="0"/>
        <w:ind w:firstLine="600"/>
      </w:pPr>
      <w:r w:rsidRPr="00776C8B">
        <w:rPr>
          <w:rFonts w:hint="eastAsia"/>
        </w:rPr>
        <w:t>所以十方如来把这样的覆藏共同名为</w:t>
      </w:r>
      <w:r w:rsidR="000C5882" w:rsidRPr="00776C8B">
        <w:rPr>
          <w:rFonts w:hint="eastAsia"/>
        </w:rPr>
        <w:t>“</w:t>
      </w:r>
      <w:r w:rsidRPr="00776C8B">
        <w:rPr>
          <w:rFonts w:hint="eastAsia"/>
        </w:rPr>
        <w:t>阴贼</w:t>
      </w:r>
      <w:r w:rsidR="005C371A" w:rsidRPr="00776C8B">
        <w:rPr>
          <w:rFonts w:hint="eastAsia"/>
        </w:rPr>
        <w:t>”</w:t>
      </w:r>
      <w:r w:rsidRPr="00776C8B">
        <w:rPr>
          <w:rFonts w:hint="eastAsia"/>
        </w:rPr>
        <w:t>，看不见、不明显的小贼。</w:t>
      </w:r>
    </w:p>
    <w:p w14:paraId="017A0ADA" w14:textId="6AC7C9A4" w:rsidR="00776C8B" w:rsidRPr="00776C8B" w:rsidRDefault="00776C8B" w:rsidP="00776C8B">
      <w:pPr>
        <w:widowControl w:val="0"/>
        <w:ind w:firstLine="600"/>
      </w:pPr>
      <w:r w:rsidRPr="00776C8B">
        <w:rPr>
          <w:rFonts w:hint="eastAsia"/>
        </w:rPr>
        <w:t>我们一般说邻居的贼，狗都没办法挡着；家里的贼，人也没办法挡住。因为邻居如果是贼</w:t>
      </w:r>
      <w:r w:rsidRPr="00776C8B">
        <w:t>，</w:t>
      </w:r>
      <w:r w:rsidRPr="00776C8B">
        <w:rPr>
          <w:rFonts w:hint="eastAsia"/>
        </w:rPr>
        <w:t>狗</w:t>
      </w:r>
      <w:r w:rsidRPr="00776C8B">
        <w:t>已经认识他了，不会挡住他的。如果家里有</w:t>
      </w:r>
      <w:r w:rsidRPr="00776C8B">
        <w:rPr>
          <w:rFonts w:hint="eastAsia"/>
        </w:rPr>
        <w:t>贼</w:t>
      </w:r>
      <w:r w:rsidRPr="00776C8B">
        <w:t>，那旁边的人也没办法</w:t>
      </w:r>
      <w:r w:rsidRPr="00776C8B">
        <w:rPr>
          <w:rFonts w:hint="eastAsia"/>
        </w:rPr>
        <w:t>挡着。藏地俗语</w:t>
      </w:r>
      <w:r w:rsidRPr="00776C8B">
        <w:t>说</w:t>
      </w:r>
      <w:r w:rsidRPr="00776C8B">
        <w:rPr>
          <w:rFonts w:hint="eastAsia"/>
        </w:rPr>
        <w:t>：</w:t>
      </w:r>
      <w:r w:rsidR="000C5882" w:rsidRPr="00776C8B">
        <w:rPr>
          <w:rFonts w:hint="eastAsia"/>
        </w:rPr>
        <w:t>“</w:t>
      </w:r>
      <w:r w:rsidRPr="00776C8B">
        <w:rPr>
          <w:rFonts w:hint="eastAsia"/>
        </w:rPr>
        <w:t>邻居阴贼</w:t>
      </w:r>
      <w:r w:rsidRPr="00776C8B">
        <w:t>，</w:t>
      </w:r>
      <w:r w:rsidRPr="00776C8B">
        <w:rPr>
          <w:rFonts w:hint="eastAsia"/>
        </w:rPr>
        <w:t>家犬无法挡</w:t>
      </w:r>
      <w:r w:rsidR="005C371A" w:rsidRPr="00776C8B">
        <w:rPr>
          <w:rFonts w:hint="eastAsia"/>
        </w:rPr>
        <w:t>”</w:t>
      </w:r>
      <w:r w:rsidRPr="00776C8B">
        <w:rPr>
          <w:rFonts w:hint="eastAsia"/>
        </w:rPr>
        <w:t>；</w:t>
      </w:r>
      <w:r w:rsidR="000C5882" w:rsidRPr="00776C8B">
        <w:rPr>
          <w:rFonts w:hint="eastAsia"/>
        </w:rPr>
        <w:t>“</w:t>
      </w:r>
      <w:r w:rsidRPr="00776C8B">
        <w:rPr>
          <w:rFonts w:hint="eastAsia"/>
        </w:rPr>
        <w:t>家里阴贼</w:t>
      </w:r>
      <w:r w:rsidR="005C371A" w:rsidRPr="00776C8B">
        <w:rPr>
          <w:rFonts w:hint="eastAsia"/>
        </w:rPr>
        <w:t>”</w:t>
      </w:r>
      <w:r w:rsidRPr="00776C8B">
        <w:rPr>
          <w:rFonts w:hint="eastAsia"/>
        </w:rPr>
        <w:t>，</w:t>
      </w:r>
      <w:r w:rsidRPr="00776C8B">
        <w:t>比如说一个寝室里面一个人偷东西，那</w:t>
      </w:r>
      <w:r w:rsidRPr="00776C8B">
        <w:rPr>
          <w:rFonts w:hint="eastAsia"/>
        </w:rPr>
        <w:t>人</w:t>
      </w:r>
      <w:r w:rsidRPr="00776C8B">
        <w:t>很难</w:t>
      </w:r>
      <w:r w:rsidRPr="00776C8B">
        <w:rPr>
          <w:rFonts w:hint="eastAsia"/>
        </w:rPr>
        <w:t>挡</w:t>
      </w:r>
      <w:r w:rsidRPr="00776C8B">
        <w:t>的，他跟你一起的嘛。以前我们</w:t>
      </w:r>
      <w:r w:rsidRPr="00776C8B">
        <w:rPr>
          <w:rFonts w:hint="eastAsia"/>
        </w:rPr>
        <w:t>同学</w:t>
      </w:r>
      <w:r w:rsidRPr="00776C8B">
        <w:t>里面，有些</w:t>
      </w:r>
      <w:r w:rsidRPr="00776C8B">
        <w:rPr>
          <w:rFonts w:hint="eastAsia"/>
        </w:rPr>
        <w:t>寝室</w:t>
      </w:r>
      <w:r w:rsidRPr="00776C8B">
        <w:t>经常</w:t>
      </w:r>
      <w:r w:rsidRPr="00776C8B">
        <w:rPr>
          <w:rFonts w:hint="eastAsia"/>
        </w:rPr>
        <w:t>有小偷，</w:t>
      </w:r>
      <w:r w:rsidRPr="00776C8B">
        <w:t>这样很麻烦的，知道是</w:t>
      </w:r>
      <w:r w:rsidRPr="00776C8B">
        <w:rPr>
          <w:rFonts w:hint="eastAsia"/>
        </w:rPr>
        <w:t>他偷</w:t>
      </w:r>
      <w:r w:rsidRPr="00776C8B">
        <w:t>的，但是证据也</w:t>
      </w:r>
      <w:r w:rsidRPr="00776C8B">
        <w:rPr>
          <w:rFonts w:hint="eastAsia"/>
        </w:rPr>
        <w:t>找不到。所以就像阴贼一样。</w:t>
      </w:r>
    </w:p>
    <w:p w14:paraId="6E4B1DD8" w14:textId="77777777" w:rsidR="00776C8B" w:rsidRPr="00776C8B" w:rsidRDefault="00776C8B" w:rsidP="00776C8B">
      <w:pPr>
        <w:widowControl w:val="0"/>
        <w:ind w:firstLine="601"/>
        <w:rPr>
          <w:b/>
          <w:bCs/>
        </w:rPr>
      </w:pPr>
      <w:r w:rsidRPr="00776C8B">
        <w:rPr>
          <w:rFonts w:hint="eastAsia"/>
          <w:b/>
          <w:bCs/>
        </w:rPr>
        <w:t>菩萨观覆，如戴高山覆于巨海。</w:t>
      </w:r>
    </w:p>
    <w:p w14:paraId="52C4E832" w14:textId="47B6D3CA" w:rsidR="00776C8B" w:rsidRPr="00776C8B" w:rsidRDefault="00776C8B" w:rsidP="00776C8B">
      <w:pPr>
        <w:widowControl w:val="0"/>
        <w:ind w:firstLine="600"/>
      </w:pPr>
      <w:r w:rsidRPr="00776C8B">
        <w:rPr>
          <w:rFonts w:hint="eastAsia"/>
        </w:rPr>
        <w:t>那么菩萨看这样的覆藏，</w:t>
      </w:r>
      <w:r w:rsidR="000C5882" w:rsidRPr="00776C8B">
        <w:rPr>
          <w:rFonts w:hint="eastAsia"/>
        </w:rPr>
        <w:t>“</w:t>
      </w:r>
      <w:r w:rsidRPr="00776C8B">
        <w:rPr>
          <w:rFonts w:hint="eastAsia"/>
        </w:rPr>
        <w:t>如戴高山覆于巨海</w:t>
      </w:r>
      <w:r w:rsidR="005C371A" w:rsidRPr="00776C8B">
        <w:rPr>
          <w:rFonts w:hint="eastAsia"/>
        </w:rPr>
        <w:t>”</w:t>
      </w:r>
      <w:r w:rsidRPr="00776C8B">
        <w:rPr>
          <w:rFonts w:hint="eastAsia"/>
        </w:rPr>
        <w:t>，就像头上顶着高山，住在特别巨大的海里面，那越住越显得很可怕，就跟这个一样。</w:t>
      </w:r>
    </w:p>
    <w:p w14:paraId="670CA266" w14:textId="3A21946C" w:rsidR="00776C8B" w:rsidRPr="00776C8B" w:rsidRDefault="00776C8B" w:rsidP="00776C8B">
      <w:pPr>
        <w:widowControl w:val="0"/>
        <w:ind w:firstLine="600"/>
      </w:pPr>
      <w:r w:rsidRPr="00776C8B">
        <w:rPr>
          <w:rFonts w:hint="eastAsia"/>
        </w:rPr>
        <w:lastRenderedPageBreak/>
        <w:t>这以上是十个因</w:t>
      </w:r>
      <w:r w:rsidRPr="00776C8B">
        <w:t>，</w:t>
      </w:r>
      <w:r w:rsidRPr="00776C8B">
        <w:rPr>
          <w:rFonts w:hint="eastAsia"/>
        </w:rPr>
        <w:t>蕅益大师</w:t>
      </w:r>
      <w:r w:rsidRPr="00776C8B">
        <w:rPr>
          <w:vertAlign w:val="superscript"/>
        </w:rPr>
        <w:footnoteReference w:id="575"/>
      </w:r>
      <w:r w:rsidRPr="00776C8B">
        <w:t>说这里面基本上是</w:t>
      </w:r>
      <w:r w:rsidRPr="00776C8B">
        <w:rPr>
          <w:rFonts w:hint="eastAsia"/>
        </w:rPr>
        <w:t>随</w:t>
      </w:r>
      <w:r w:rsidRPr="00776C8B">
        <w:t>烦恼和根本烦恼，包括它的</w:t>
      </w:r>
      <w:r w:rsidRPr="00776C8B">
        <w:rPr>
          <w:rFonts w:hint="eastAsia"/>
        </w:rPr>
        <w:t>果报</w:t>
      </w:r>
      <w:r w:rsidRPr="00776C8B">
        <w:t>都讲的清清楚楚</w:t>
      </w:r>
      <w:r w:rsidRPr="00776C8B">
        <w:rPr>
          <w:rFonts w:hint="eastAsia"/>
        </w:rPr>
        <w:t>；</w:t>
      </w:r>
      <w:r w:rsidRPr="00776C8B">
        <w:t>当然</w:t>
      </w:r>
      <w:r w:rsidRPr="00776C8B">
        <w:rPr>
          <w:rFonts w:hint="eastAsia"/>
        </w:rPr>
        <w:t>随</w:t>
      </w:r>
      <w:r w:rsidRPr="00776C8B">
        <w:t>烦恼有</w:t>
      </w:r>
      <w:r w:rsidRPr="00776C8B">
        <w:rPr>
          <w:rFonts w:hint="eastAsia"/>
        </w:rPr>
        <w:t>二十</w:t>
      </w:r>
      <w:r w:rsidRPr="00776C8B">
        <w:t>种，可能全部并没有讲</w:t>
      </w:r>
      <w:r w:rsidRPr="00776C8B">
        <w:rPr>
          <w:rFonts w:hint="eastAsia"/>
        </w:rPr>
        <w:t>清楚</w:t>
      </w:r>
      <w:r w:rsidRPr="00776C8B">
        <w:t>。所</w:t>
      </w:r>
      <w:r w:rsidRPr="00776C8B">
        <w:rPr>
          <w:rFonts w:hint="eastAsia"/>
        </w:rPr>
        <w:t>以不知道蕅益大师俱舍学的怎么样。我们这里俱舍班的有些堪布堪姆很厉害，下面的辅导员也厉害。所以我们对现代的人是不敢辩论，对过去好几百年的这些大德说一下也是可以的，对吧？</w:t>
      </w:r>
    </w:p>
    <w:p w14:paraId="6ABF13E5" w14:textId="77777777" w:rsidR="00776C8B" w:rsidRPr="00776C8B" w:rsidRDefault="00776C8B" w:rsidP="00776C8B">
      <w:pPr>
        <w:widowControl w:val="0"/>
        <w:ind w:firstLine="600"/>
      </w:pPr>
      <w:r w:rsidRPr="00776C8B">
        <w:rPr>
          <w:rFonts w:hint="eastAsia"/>
        </w:rPr>
        <w:t>下面讲六种交报。</w:t>
      </w:r>
    </w:p>
    <w:p w14:paraId="3F6B2729" w14:textId="77777777" w:rsidR="00776C8B" w:rsidRPr="00776C8B" w:rsidRDefault="00776C8B" w:rsidP="00776C8B">
      <w:pPr>
        <w:widowControl w:val="0"/>
        <w:ind w:firstLine="601"/>
        <w:rPr>
          <w:b/>
          <w:bCs/>
        </w:rPr>
      </w:pPr>
      <w:r w:rsidRPr="00776C8B">
        <w:rPr>
          <w:rFonts w:hint="eastAsia"/>
          <w:b/>
          <w:bCs/>
        </w:rPr>
        <w:t>云何六报？</w:t>
      </w:r>
    </w:p>
    <w:p w14:paraId="0CCA2A1D" w14:textId="77777777" w:rsidR="00776C8B" w:rsidRPr="00776C8B" w:rsidRDefault="00776C8B" w:rsidP="00776C8B">
      <w:pPr>
        <w:widowControl w:val="0"/>
        <w:ind w:firstLine="601"/>
        <w:rPr>
          <w:b/>
          <w:bCs/>
        </w:rPr>
      </w:pPr>
      <w:r w:rsidRPr="00776C8B">
        <w:rPr>
          <w:rFonts w:hint="eastAsia"/>
          <w:b/>
          <w:bCs/>
        </w:rPr>
        <w:t>阿难，一切众生六识造业，所招恶报，从六根出。</w:t>
      </w:r>
    </w:p>
    <w:p w14:paraId="42BE4252" w14:textId="77777777" w:rsidR="00776C8B" w:rsidRPr="00776C8B" w:rsidRDefault="00776C8B" w:rsidP="00776C8B">
      <w:pPr>
        <w:widowControl w:val="0"/>
        <w:ind w:firstLine="600"/>
      </w:pPr>
      <w:r w:rsidRPr="00776C8B">
        <w:rPr>
          <w:rFonts w:hint="eastAsia"/>
        </w:rPr>
        <w:t>佛</w:t>
      </w:r>
      <w:r w:rsidRPr="00776C8B">
        <w:t>告诉阿</w:t>
      </w:r>
      <w:r w:rsidRPr="00776C8B">
        <w:rPr>
          <w:rFonts w:hint="eastAsia"/>
        </w:rPr>
        <w:t>难</w:t>
      </w:r>
      <w:r w:rsidRPr="00776C8B">
        <w:t>，一切</w:t>
      </w:r>
      <w:r w:rsidRPr="00776C8B">
        <w:rPr>
          <w:rFonts w:hint="eastAsia"/>
        </w:rPr>
        <w:t>众生</w:t>
      </w:r>
      <w:r w:rsidRPr="00776C8B">
        <w:t>造业的时候</w:t>
      </w:r>
      <w:r w:rsidRPr="00776C8B">
        <w:rPr>
          <w:rFonts w:hint="eastAsia"/>
        </w:rPr>
        <w:t>，是</w:t>
      </w:r>
      <w:r w:rsidRPr="00776C8B">
        <w:t>用六种</w:t>
      </w:r>
      <w:r w:rsidRPr="00776C8B">
        <w:rPr>
          <w:rFonts w:hint="eastAsia"/>
        </w:rPr>
        <w:t>识</w:t>
      </w:r>
      <w:r w:rsidRPr="00776C8B">
        <w:t>来造的</w:t>
      </w:r>
      <w:r w:rsidRPr="00776C8B">
        <w:rPr>
          <w:rFonts w:hint="eastAsia"/>
        </w:rPr>
        <w:t>。</w:t>
      </w:r>
    </w:p>
    <w:p w14:paraId="18032EF0" w14:textId="77777777" w:rsidR="00776C8B" w:rsidRPr="00776C8B" w:rsidRDefault="00776C8B" w:rsidP="00776C8B">
      <w:pPr>
        <w:widowControl w:val="0"/>
        <w:ind w:firstLine="600"/>
      </w:pPr>
      <w:r w:rsidRPr="00776C8B">
        <w:t>六种</w:t>
      </w:r>
      <w:r w:rsidRPr="00776C8B">
        <w:rPr>
          <w:rFonts w:hint="eastAsia"/>
        </w:rPr>
        <w:t>识</w:t>
      </w:r>
      <w:r w:rsidRPr="00776C8B">
        <w:t>不可缺少</w:t>
      </w:r>
      <w:r w:rsidRPr="00776C8B">
        <w:rPr>
          <w:rFonts w:hint="eastAsia"/>
        </w:rPr>
        <w:t>，</w:t>
      </w:r>
      <w:r w:rsidRPr="00776C8B">
        <w:t>如果</w:t>
      </w:r>
      <w:r w:rsidRPr="00776C8B">
        <w:rPr>
          <w:rFonts w:hint="eastAsia"/>
        </w:rPr>
        <w:t>意识</w:t>
      </w:r>
      <w:r w:rsidRPr="00776C8B">
        <w:t>不加入，那</w:t>
      </w:r>
      <w:r w:rsidRPr="00776C8B">
        <w:rPr>
          <w:rFonts w:hint="eastAsia"/>
        </w:rPr>
        <w:t>根</w:t>
      </w:r>
      <w:r w:rsidRPr="00776C8B">
        <w:t>和</w:t>
      </w:r>
      <w:r w:rsidRPr="00776C8B">
        <w:rPr>
          <w:rFonts w:hint="eastAsia"/>
        </w:rPr>
        <w:t>境是</w:t>
      </w:r>
      <w:r w:rsidRPr="00776C8B">
        <w:t>无情法</w:t>
      </w:r>
      <w:r w:rsidRPr="00776C8B">
        <w:rPr>
          <w:rFonts w:hint="eastAsia"/>
        </w:rPr>
        <w:t>，</w:t>
      </w:r>
      <w:r w:rsidRPr="00776C8B">
        <w:t>它</w:t>
      </w:r>
      <w:r w:rsidRPr="00776C8B">
        <w:rPr>
          <w:rFonts w:hint="eastAsia"/>
        </w:rPr>
        <w:t>们</w:t>
      </w:r>
      <w:r w:rsidRPr="00776C8B">
        <w:t>根本没办法造业，所以</w:t>
      </w:r>
      <w:r w:rsidRPr="00776C8B">
        <w:rPr>
          <w:rFonts w:hint="eastAsia"/>
        </w:rPr>
        <w:t>识</w:t>
      </w:r>
      <w:r w:rsidRPr="00776C8B">
        <w:t>很重要。而且</w:t>
      </w:r>
      <w:r w:rsidRPr="00776C8B">
        <w:rPr>
          <w:rFonts w:hint="eastAsia"/>
        </w:rPr>
        <w:t>识</w:t>
      </w:r>
      <w:r w:rsidRPr="00776C8B">
        <w:t>如果是善，造善业</w:t>
      </w:r>
      <w:r w:rsidRPr="00776C8B">
        <w:rPr>
          <w:rFonts w:hint="eastAsia"/>
        </w:rPr>
        <w:t>；</w:t>
      </w:r>
      <w:r w:rsidRPr="00776C8B">
        <w:t>如果</w:t>
      </w:r>
      <w:r w:rsidRPr="00776C8B">
        <w:rPr>
          <w:rFonts w:hint="eastAsia"/>
        </w:rPr>
        <w:t>是恶，造恶业；所以造业的话，心识必须要参与。</w:t>
      </w:r>
    </w:p>
    <w:p w14:paraId="4D2C7D49" w14:textId="77777777" w:rsidR="00776C8B" w:rsidRPr="00776C8B" w:rsidRDefault="00776C8B" w:rsidP="00776C8B">
      <w:pPr>
        <w:widowControl w:val="0"/>
        <w:ind w:firstLine="600"/>
      </w:pPr>
      <w:r w:rsidRPr="00776C8B">
        <w:rPr>
          <w:rFonts w:hint="eastAsia"/>
        </w:rPr>
        <w:t>它招来的恶报是从六根出的。</w:t>
      </w:r>
    </w:p>
    <w:p w14:paraId="3ECF3A07" w14:textId="77777777" w:rsidR="00776C8B" w:rsidRPr="00776C8B" w:rsidRDefault="00776C8B" w:rsidP="00776C8B">
      <w:pPr>
        <w:widowControl w:val="0"/>
        <w:ind w:firstLine="600"/>
      </w:pPr>
      <w:r w:rsidRPr="00776C8B">
        <w:rPr>
          <w:rFonts w:hint="eastAsia"/>
        </w:rPr>
        <w:lastRenderedPageBreak/>
        <w:t>造业的时候，这里面有个根本的根，其他五根是从属的根，这些互相交叉——业方面有交叉的业，最后报应的时候也有交叉的，一个是主要的感受，一个是从属的方式来感受。</w:t>
      </w:r>
    </w:p>
    <w:p w14:paraId="2EF1F696" w14:textId="77777777" w:rsidR="00776C8B" w:rsidRPr="00776C8B" w:rsidRDefault="00776C8B" w:rsidP="00776C8B">
      <w:pPr>
        <w:widowControl w:val="0"/>
        <w:ind w:firstLine="600"/>
      </w:pPr>
      <w:r w:rsidRPr="00776C8B">
        <w:rPr>
          <w:rFonts w:hint="eastAsia"/>
        </w:rPr>
        <w:t>所以我们造的时候用六识</w:t>
      </w:r>
      <w:r w:rsidRPr="00776C8B">
        <w:t>来造，</w:t>
      </w:r>
      <w:r w:rsidRPr="00776C8B">
        <w:rPr>
          <w:rFonts w:hint="eastAsia"/>
        </w:rPr>
        <w:t>受</w:t>
      </w:r>
      <w:r w:rsidRPr="00776C8B">
        <w:t>报的时候，因为</w:t>
      </w:r>
      <w:r w:rsidRPr="00776C8B">
        <w:rPr>
          <w:rFonts w:hint="eastAsia"/>
        </w:rPr>
        <w:t>从</w:t>
      </w:r>
      <w:r w:rsidRPr="00776C8B">
        <w:t>六根而出的缘故，</w:t>
      </w:r>
      <w:r w:rsidRPr="00776C8B">
        <w:rPr>
          <w:rFonts w:hint="eastAsia"/>
        </w:rPr>
        <w:t>与</w:t>
      </w:r>
      <w:r w:rsidRPr="00776C8B">
        <w:t>六根有关系</w:t>
      </w:r>
      <w:r w:rsidRPr="00776C8B">
        <w:rPr>
          <w:rFonts w:hint="eastAsia"/>
        </w:rPr>
        <w:t>。</w:t>
      </w:r>
    </w:p>
    <w:p w14:paraId="138D9C61" w14:textId="77777777" w:rsidR="00776C8B" w:rsidRPr="00776C8B" w:rsidRDefault="00776C8B" w:rsidP="00776C8B">
      <w:pPr>
        <w:widowControl w:val="0"/>
        <w:ind w:firstLine="601"/>
        <w:rPr>
          <w:b/>
          <w:bCs/>
        </w:rPr>
      </w:pPr>
      <w:r w:rsidRPr="00776C8B">
        <w:rPr>
          <w:rFonts w:hint="eastAsia"/>
          <w:b/>
          <w:bCs/>
        </w:rPr>
        <w:t>云何恶报从六根出？</w:t>
      </w:r>
    </w:p>
    <w:p w14:paraId="3AB4FE72" w14:textId="77777777" w:rsidR="00776C8B" w:rsidRPr="00776C8B" w:rsidRDefault="00776C8B" w:rsidP="00776C8B">
      <w:pPr>
        <w:widowControl w:val="0"/>
        <w:ind w:firstLine="600"/>
      </w:pPr>
      <w:r w:rsidRPr="00776C8B">
        <w:t>怎么</w:t>
      </w:r>
      <w:r w:rsidRPr="00776C8B">
        <w:rPr>
          <w:rFonts w:hint="eastAsia"/>
        </w:rPr>
        <w:t>恶报</w:t>
      </w:r>
      <w:r w:rsidRPr="00776C8B">
        <w:t>是从六根</w:t>
      </w:r>
      <w:r w:rsidRPr="00776C8B">
        <w:rPr>
          <w:rFonts w:hint="eastAsia"/>
        </w:rPr>
        <w:t>出</w:t>
      </w:r>
      <w:r w:rsidRPr="00776C8B">
        <w:t>呢？</w:t>
      </w:r>
    </w:p>
    <w:p w14:paraId="4C9220A6" w14:textId="77777777" w:rsidR="00776C8B" w:rsidRPr="00776C8B" w:rsidRDefault="00776C8B" w:rsidP="00776C8B">
      <w:pPr>
        <w:widowControl w:val="0"/>
        <w:ind w:firstLine="600"/>
      </w:pPr>
      <w:r w:rsidRPr="00776C8B">
        <w:t>首先第一个</w:t>
      </w:r>
      <w:r w:rsidRPr="00776C8B">
        <w:rPr>
          <w:rFonts w:hint="eastAsia"/>
        </w:rPr>
        <w:t>是见报，</w:t>
      </w:r>
      <w:r w:rsidRPr="00776C8B">
        <w:t>见根，我们的眼根</w:t>
      </w:r>
      <w:r w:rsidRPr="00776C8B">
        <w:rPr>
          <w:rFonts w:hint="eastAsia"/>
        </w:rPr>
        <w:t>。</w:t>
      </w:r>
      <w:r w:rsidRPr="00776C8B">
        <w:t>大家都知道，</w:t>
      </w:r>
      <w:r w:rsidRPr="00776C8B">
        <w:rPr>
          <w:rFonts w:hint="eastAsia"/>
        </w:rPr>
        <w:t>眼</w:t>
      </w:r>
      <w:r w:rsidRPr="00776C8B">
        <w:t>根见到色法，见到色法以后产生各种</w:t>
      </w:r>
      <w:r w:rsidRPr="00776C8B">
        <w:rPr>
          <w:rFonts w:hint="eastAsia"/>
        </w:rPr>
        <w:t>贪心</w:t>
      </w:r>
      <w:r w:rsidRPr="00776C8B">
        <w:t>，然后发生各种外面地狱的</w:t>
      </w:r>
      <w:r w:rsidRPr="00776C8B">
        <w:rPr>
          <w:rFonts w:hint="eastAsia"/>
        </w:rPr>
        <w:t>果报。</w:t>
      </w:r>
      <w:r w:rsidRPr="00776C8B">
        <w:t>我们今天把第一</w:t>
      </w:r>
      <w:r w:rsidRPr="00776C8B">
        <w:rPr>
          <w:rFonts w:hint="eastAsia"/>
        </w:rPr>
        <w:t>者</w:t>
      </w:r>
      <w:r w:rsidRPr="00776C8B">
        <w:t>讲完就可以。</w:t>
      </w:r>
    </w:p>
    <w:p w14:paraId="1CFB53DA" w14:textId="77777777" w:rsidR="00776C8B" w:rsidRPr="00776C8B" w:rsidRDefault="00776C8B" w:rsidP="00776C8B">
      <w:pPr>
        <w:widowControl w:val="0"/>
        <w:ind w:firstLine="601"/>
        <w:rPr>
          <w:b/>
          <w:bCs/>
        </w:rPr>
      </w:pPr>
      <w:r w:rsidRPr="00776C8B">
        <w:rPr>
          <w:rFonts w:hint="eastAsia"/>
          <w:b/>
          <w:bCs/>
        </w:rPr>
        <w:t>一者、见报招引恶果。此见业交，则临终时，先见猛火满十方界。</w:t>
      </w:r>
    </w:p>
    <w:p w14:paraId="70CC99F9" w14:textId="1607FBDF" w:rsidR="00776C8B" w:rsidRPr="00776C8B" w:rsidRDefault="000C5882" w:rsidP="00776C8B">
      <w:pPr>
        <w:widowControl w:val="0"/>
        <w:ind w:firstLine="600"/>
      </w:pPr>
      <w:r w:rsidRPr="00776C8B">
        <w:rPr>
          <w:rFonts w:hint="eastAsia"/>
        </w:rPr>
        <w:t>“</w:t>
      </w:r>
      <w:r w:rsidR="00776C8B" w:rsidRPr="00776C8B">
        <w:rPr>
          <w:rFonts w:hint="eastAsia"/>
        </w:rPr>
        <w:t>见报招引恶果</w:t>
      </w:r>
      <w:r w:rsidR="005C371A" w:rsidRPr="00776C8B">
        <w:rPr>
          <w:rFonts w:hint="eastAsia"/>
        </w:rPr>
        <w:t>”</w:t>
      </w:r>
      <w:r w:rsidR="00776C8B" w:rsidRPr="00776C8B">
        <w:rPr>
          <w:rFonts w:hint="eastAsia"/>
        </w:rPr>
        <w:t>，所谓的见报招来恶果。</w:t>
      </w:r>
    </w:p>
    <w:p w14:paraId="743BE61B" w14:textId="257BB1B0" w:rsidR="00776C8B" w:rsidRPr="00776C8B" w:rsidRDefault="000C5882" w:rsidP="00776C8B">
      <w:pPr>
        <w:widowControl w:val="0"/>
        <w:ind w:firstLine="600"/>
      </w:pPr>
      <w:r w:rsidRPr="00776C8B">
        <w:rPr>
          <w:rFonts w:hint="eastAsia"/>
        </w:rPr>
        <w:t>“</w:t>
      </w:r>
      <w:r w:rsidR="00776C8B" w:rsidRPr="00776C8B">
        <w:rPr>
          <w:rFonts w:hint="eastAsia"/>
        </w:rPr>
        <w:t>此见业交</w:t>
      </w:r>
      <w:r w:rsidR="005C371A" w:rsidRPr="00776C8B">
        <w:rPr>
          <w:rFonts w:hint="eastAsia"/>
        </w:rPr>
        <w:t>”</w:t>
      </w:r>
      <w:r w:rsidR="00776C8B" w:rsidRPr="00776C8B">
        <w:rPr>
          <w:rFonts w:hint="eastAsia"/>
        </w:rPr>
        <w:t>，见业开始相交。</w:t>
      </w:r>
    </w:p>
    <w:p w14:paraId="38F7955E" w14:textId="77777777" w:rsidR="00776C8B" w:rsidRPr="00776C8B" w:rsidRDefault="00776C8B" w:rsidP="00776C8B">
      <w:pPr>
        <w:widowControl w:val="0"/>
        <w:ind w:firstLine="600"/>
      </w:pPr>
      <w:r w:rsidRPr="00776C8B">
        <w:rPr>
          <w:rFonts w:hint="eastAsia"/>
        </w:rPr>
        <w:t>我刚才讲的，如果与善业相交，见的过程当中还跟其他的根有关系，比如说我眼睛见的时候，刚好我见外面色法的时候，其他的根也在帮忙，那这些也同样造业了。</w:t>
      </w:r>
    </w:p>
    <w:p w14:paraId="0D29FEDC" w14:textId="77777777" w:rsidR="00776C8B" w:rsidRPr="00776C8B" w:rsidRDefault="00776C8B" w:rsidP="00776C8B">
      <w:pPr>
        <w:widowControl w:val="0"/>
        <w:ind w:firstLine="600"/>
      </w:pPr>
      <w:r w:rsidRPr="00776C8B">
        <w:rPr>
          <w:rFonts w:hint="eastAsia"/>
        </w:rPr>
        <w:t>因为这个原因，临终的时候，众生就堕入到地狱</w:t>
      </w:r>
      <w:r w:rsidRPr="00776C8B">
        <w:rPr>
          <w:rFonts w:hint="eastAsia"/>
        </w:rPr>
        <w:lastRenderedPageBreak/>
        <w:t>当中。因为色跟眼睛有关系，所以外在的世界变成猛火，而且这种猛火遍于十方世界。</w:t>
      </w:r>
    </w:p>
    <w:p w14:paraId="1F22EAE2" w14:textId="77777777" w:rsidR="00776C8B" w:rsidRPr="00776C8B" w:rsidRDefault="00776C8B" w:rsidP="00776C8B">
      <w:pPr>
        <w:widowControl w:val="0"/>
        <w:ind w:firstLine="600"/>
      </w:pPr>
      <w:r w:rsidRPr="00776C8B">
        <w:rPr>
          <w:rFonts w:hint="eastAsia"/>
        </w:rPr>
        <w:t>一般来讲，地狱的话，见的全部都是恐怖的火。主要是跟见有关系。</w:t>
      </w:r>
    </w:p>
    <w:p w14:paraId="199992FB" w14:textId="77777777" w:rsidR="00776C8B" w:rsidRPr="00776C8B" w:rsidRDefault="00776C8B" w:rsidP="00776C8B">
      <w:pPr>
        <w:widowControl w:val="0"/>
        <w:ind w:firstLine="600"/>
      </w:pPr>
      <w:r w:rsidRPr="00776C8B">
        <w:rPr>
          <w:rFonts w:hint="eastAsia"/>
        </w:rPr>
        <w:t>以后别人问地狱在哪里，饿鬼在哪里？如果你懂得深一点，地狱、饿鬼都是自己的业力现前，让他多看一下《楞严经》第八卷的后面部分。他读《楞严经》第八卷后面的时候，他把问题都忘了，不知道是什么意思，但实际上已经给他回答了。</w:t>
      </w:r>
    </w:p>
    <w:p w14:paraId="33A86779" w14:textId="77777777" w:rsidR="00776C8B" w:rsidRPr="00776C8B" w:rsidRDefault="00776C8B" w:rsidP="00776C8B">
      <w:pPr>
        <w:widowControl w:val="0"/>
        <w:ind w:firstLine="600"/>
      </w:pPr>
      <w:r w:rsidRPr="00776C8B">
        <w:rPr>
          <w:rFonts w:hint="eastAsia"/>
        </w:rPr>
        <w:t>有些人经常问，地狱在哪里？为什么会形成地狱？人从哪里来的？我来到这个世界是什么原因？人生的目的是什么？现在很多年轻人天天都是问莫名其妙的问题。如果问这样问的话，让他看一下《楞严经》第八卷后面部分。</w:t>
      </w:r>
    </w:p>
    <w:p w14:paraId="5E9660F3" w14:textId="77777777" w:rsidR="00776C8B" w:rsidRPr="00776C8B" w:rsidRDefault="00776C8B" w:rsidP="00776C8B">
      <w:pPr>
        <w:widowControl w:val="0"/>
        <w:ind w:firstLine="601"/>
        <w:rPr>
          <w:b/>
          <w:bCs/>
        </w:rPr>
      </w:pPr>
      <w:r w:rsidRPr="00776C8B">
        <w:rPr>
          <w:rFonts w:hint="eastAsia"/>
          <w:b/>
          <w:bCs/>
        </w:rPr>
        <w:t>亡者神识飞坠乘烟，入无间狱。</w:t>
      </w:r>
    </w:p>
    <w:p w14:paraId="4A123BDE" w14:textId="0F57C343" w:rsidR="00776C8B" w:rsidRPr="00776C8B" w:rsidRDefault="00776C8B" w:rsidP="00776C8B">
      <w:pPr>
        <w:widowControl w:val="0"/>
        <w:ind w:firstLine="600"/>
      </w:pPr>
      <w:r w:rsidRPr="00776C8B">
        <w:rPr>
          <w:rFonts w:hint="eastAsia"/>
        </w:rPr>
        <w:t>亡者的神识因为以前见报的原因，</w:t>
      </w:r>
      <w:r w:rsidR="000C5882" w:rsidRPr="00776C8B">
        <w:rPr>
          <w:rFonts w:hint="eastAsia"/>
        </w:rPr>
        <w:t>“</w:t>
      </w:r>
      <w:r w:rsidRPr="00776C8B">
        <w:rPr>
          <w:rFonts w:hint="eastAsia"/>
        </w:rPr>
        <w:t>飞坠乘烟</w:t>
      </w:r>
      <w:r w:rsidR="005C371A" w:rsidRPr="00776C8B">
        <w:rPr>
          <w:rFonts w:hint="eastAsia"/>
        </w:rPr>
        <w:t>”</w:t>
      </w:r>
      <w:r w:rsidRPr="00776C8B">
        <w:rPr>
          <w:rFonts w:hint="eastAsia"/>
        </w:rPr>
        <w:t>，飞坠于烟火中，乘此烟气直入无间地狱，入于地狱火。</w:t>
      </w:r>
    </w:p>
    <w:p w14:paraId="388F9B93" w14:textId="77777777" w:rsidR="00776C8B" w:rsidRPr="00776C8B" w:rsidRDefault="00776C8B" w:rsidP="00776C8B">
      <w:pPr>
        <w:widowControl w:val="0"/>
        <w:ind w:firstLine="600"/>
      </w:pPr>
      <w:r w:rsidRPr="00776C8B">
        <w:rPr>
          <w:rFonts w:hint="eastAsia"/>
        </w:rPr>
        <w:t>现在有一些大德解释成跟八卦有关系，跟火、眼睛有关系，从这个角度来解释的。</w:t>
      </w:r>
    </w:p>
    <w:p w14:paraId="78502DC4" w14:textId="77777777" w:rsidR="00776C8B" w:rsidRPr="00776C8B" w:rsidRDefault="00776C8B" w:rsidP="00776C8B">
      <w:pPr>
        <w:widowControl w:val="0"/>
        <w:ind w:firstLine="600"/>
      </w:pPr>
      <w:r w:rsidRPr="00776C8B">
        <w:rPr>
          <w:rFonts w:hint="eastAsia"/>
        </w:rPr>
        <w:t>这个火实际上有两种情况：</w:t>
      </w:r>
    </w:p>
    <w:p w14:paraId="36F8B077" w14:textId="77777777" w:rsidR="00776C8B" w:rsidRPr="00776C8B" w:rsidRDefault="00776C8B" w:rsidP="00776C8B">
      <w:pPr>
        <w:widowControl w:val="0"/>
        <w:ind w:firstLine="601"/>
        <w:rPr>
          <w:b/>
          <w:bCs/>
        </w:rPr>
      </w:pPr>
      <w:r w:rsidRPr="00776C8B">
        <w:rPr>
          <w:rFonts w:hint="eastAsia"/>
          <w:b/>
          <w:bCs/>
        </w:rPr>
        <w:t>发明二相：一者、明见，则能遍见种种恶物，生</w:t>
      </w:r>
      <w:r w:rsidRPr="00776C8B">
        <w:rPr>
          <w:rFonts w:hint="eastAsia"/>
          <w:b/>
          <w:bCs/>
        </w:rPr>
        <w:lastRenderedPageBreak/>
        <w:t>无量畏；</w:t>
      </w:r>
    </w:p>
    <w:p w14:paraId="7D968D3C" w14:textId="77777777" w:rsidR="00776C8B" w:rsidRPr="00776C8B" w:rsidRDefault="00776C8B" w:rsidP="00776C8B">
      <w:pPr>
        <w:widowControl w:val="0"/>
        <w:ind w:firstLine="600"/>
      </w:pPr>
      <w:r w:rsidRPr="00776C8B">
        <w:rPr>
          <w:rFonts w:hint="eastAsia"/>
        </w:rPr>
        <w:t>见实际上有两种见，一个是明见，一个是暗见。</w:t>
      </w:r>
    </w:p>
    <w:p w14:paraId="13B525FE" w14:textId="16A90B6C" w:rsidR="00776C8B" w:rsidRPr="00776C8B" w:rsidRDefault="000C5882" w:rsidP="00776C8B">
      <w:pPr>
        <w:widowControl w:val="0"/>
        <w:ind w:firstLine="600"/>
      </w:pPr>
      <w:r w:rsidRPr="00776C8B">
        <w:rPr>
          <w:rFonts w:hint="eastAsia"/>
        </w:rPr>
        <w:t>“</w:t>
      </w:r>
      <w:r w:rsidR="00776C8B" w:rsidRPr="00776C8B">
        <w:rPr>
          <w:rFonts w:hint="eastAsia"/>
        </w:rPr>
        <w:t>明见</w:t>
      </w:r>
      <w:r w:rsidR="005C371A" w:rsidRPr="00776C8B">
        <w:rPr>
          <w:rFonts w:hint="eastAsia"/>
        </w:rPr>
        <w:t>”</w:t>
      </w:r>
      <w:r w:rsidR="00776C8B" w:rsidRPr="00776C8B">
        <w:rPr>
          <w:rFonts w:hint="eastAsia"/>
        </w:rPr>
        <w:t>的话，因为造业的时候可能是公开的，名正言顺地造了业，这个原因能见到</w:t>
      </w:r>
      <w:r w:rsidRPr="00776C8B">
        <w:rPr>
          <w:rFonts w:hint="eastAsia"/>
        </w:rPr>
        <w:t>“</w:t>
      </w:r>
      <w:r w:rsidR="00776C8B" w:rsidRPr="00776C8B">
        <w:rPr>
          <w:rFonts w:hint="eastAsia"/>
        </w:rPr>
        <w:t>种种恶物</w:t>
      </w:r>
      <w:r w:rsidR="005C371A" w:rsidRPr="00776C8B">
        <w:rPr>
          <w:rFonts w:hint="eastAsia"/>
        </w:rPr>
        <w:t>”</w:t>
      </w:r>
      <w:r w:rsidR="00776C8B" w:rsidRPr="00776C8B">
        <w:rPr>
          <w:rFonts w:hint="eastAsia"/>
        </w:rPr>
        <w:t>，地狱里面的恶狗、火蛇，火坑地狱等等，各种各样恶的景象能看得到。</w:t>
      </w:r>
    </w:p>
    <w:p w14:paraId="277F4A08" w14:textId="77777777" w:rsidR="00776C8B" w:rsidRPr="00776C8B" w:rsidRDefault="00776C8B" w:rsidP="00776C8B">
      <w:pPr>
        <w:widowControl w:val="0"/>
        <w:ind w:firstLine="600"/>
      </w:pPr>
      <w:r w:rsidRPr="00776C8B">
        <w:rPr>
          <w:rFonts w:hint="eastAsia"/>
        </w:rPr>
        <w:t>因此产生无量的畏惧。</w:t>
      </w:r>
    </w:p>
    <w:p w14:paraId="5947D6B1" w14:textId="77777777" w:rsidR="00776C8B" w:rsidRPr="00776C8B" w:rsidRDefault="00776C8B" w:rsidP="00776C8B">
      <w:pPr>
        <w:widowControl w:val="0"/>
        <w:ind w:firstLine="601"/>
        <w:rPr>
          <w:b/>
          <w:bCs/>
        </w:rPr>
      </w:pPr>
      <w:r w:rsidRPr="00776C8B">
        <w:rPr>
          <w:rFonts w:hint="eastAsia"/>
          <w:b/>
          <w:bCs/>
        </w:rPr>
        <w:t>二者、暗见，</w:t>
      </w:r>
      <w:bookmarkStart w:id="159" w:name="_Hlk163217749"/>
      <w:r w:rsidRPr="00776C8B">
        <w:rPr>
          <w:rFonts w:hint="eastAsia"/>
          <w:b/>
          <w:bCs/>
        </w:rPr>
        <w:t>寂然不见，生无量恐</w:t>
      </w:r>
      <w:bookmarkEnd w:id="159"/>
      <w:r w:rsidRPr="00776C8B">
        <w:rPr>
          <w:rFonts w:hint="eastAsia"/>
          <w:b/>
          <w:bCs/>
        </w:rPr>
        <w:t>。</w:t>
      </w:r>
    </w:p>
    <w:p w14:paraId="34043093" w14:textId="7E0C145A" w:rsidR="00776C8B" w:rsidRPr="00776C8B" w:rsidRDefault="000C5882" w:rsidP="00776C8B">
      <w:pPr>
        <w:widowControl w:val="0"/>
        <w:ind w:firstLine="600"/>
      </w:pPr>
      <w:r w:rsidRPr="00776C8B">
        <w:rPr>
          <w:rFonts w:hint="eastAsia"/>
        </w:rPr>
        <w:t>“</w:t>
      </w:r>
      <w:r w:rsidR="00776C8B" w:rsidRPr="00776C8B">
        <w:rPr>
          <w:rFonts w:hint="eastAsia"/>
        </w:rPr>
        <w:t>暗见</w:t>
      </w:r>
      <w:r w:rsidR="005C371A" w:rsidRPr="00776C8B">
        <w:rPr>
          <w:rFonts w:hint="eastAsia"/>
        </w:rPr>
        <w:t>”</w:t>
      </w:r>
      <w:r w:rsidR="00776C8B" w:rsidRPr="00776C8B">
        <w:rPr>
          <w:rFonts w:hint="eastAsia"/>
        </w:rPr>
        <w:t>，因为造的时候，不明不白、暗地里，就像盗贼造恶业一样，各种邪淫、偷盗，暗地里说妄语，今生没有被发现。</w:t>
      </w:r>
    </w:p>
    <w:p w14:paraId="1FC83CF0" w14:textId="085A9973" w:rsidR="00776C8B" w:rsidRPr="00776C8B" w:rsidRDefault="000C5882" w:rsidP="00776C8B">
      <w:pPr>
        <w:widowControl w:val="0"/>
        <w:ind w:firstLine="600"/>
      </w:pPr>
      <w:r w:rsidRPr="00776C8B">
        <w:rPr>
          <w:rFonts w:hint="eastAsia"/>
        </w:rPr>
        <w:t>“</w:t>
      </w:r>
      <w:r w:rsidR="00776C8B" w:rsidRPr="00776C8B">
        <w:rPr>
          <w:rFonts w:hint="eastAsia"/>
        </w:rPr>
        <w:t>寂然不见，生无量恐</w:t>
      </w:r>
      <w:r w:rsidR="005C371A" w:rsidRPr="00776C8B">
        <w:rPr>
          <w:rFonts w:hint="eastAsia"/>
        </w:rPr>
        <w:t>”</w:t>
      </w:r>
      <w:r w:rsidR="00776C8B" w:rsidRPr="00776C8B">
        <w:rPr>
          <w:rFonts w:hint="eastAsia"/>
        </w:rPr>
        <w:t>，就像伸手不见五指一样，什么都看不到，但是非常恐怖。</w:t>
      </w:r>
    </w:p>
    <w:p w14:paraId="5FD68C3E" w14:textId="77777777" w:rsidR="00776C8B" w:rsidRPr="00776C8B" w:rsidRDefault="00776C8B" w:rsidP="00776C8B">
      <w:pPr>
        <w:widowControl w:val="0"/>
        <w:ind w:firstLine="600"/>
      </w:pPr>
      <w:r w:rsidRPr="00776C8B">
        <w:rPr>
          <w:rFonts w:hint="eastAsia"/>
        </w:rPr>
        <w:t>并不是什么都看不到就没有了，自己也知道自己的下场非常恐怖，所以虽然看不到什么，但是自己产生无量的恐惧。</w:t>
      </w:r>
    </w:p>
    <w:p w14:paraId="44CF042F" w14:textId="77777777" w:rsidR="00776C8B" w:rsidRPr="00776C8B" w:rsidRDefault="00776C8B" w:rsidP="00776C8B">
      <w:pPr>
        <w:widowControl w:val="0"/>
        <w:ind w:firstLine="600"/>
      </w:pPr>
      <w:r w:rsidRPr="00776C8B">
        <w:rPr>
          <w:rFonts w:hint="eastAsia"/>
        </w:rPr>
        <w:t>刚才主要是见，跟眼根有关系；而造业的时候，跟你的耳根、鼻根、舌</w:t>
      </w:r>
      <w:r w:rsidRPr="00776C8B">
        <w:t>根</w:t>
      </w:r>
      <w:r w:rsidRPr="00776C8B">
        <w:rPr>
          <w:rFonts w:hint="eastAsia"/>
        </w:rPr>
        <w:t>、身根、意根</w:t>
      </w:r>
      <w:r w:rsidRPr="00776C8B">
        <w:t>这些</w:t>
      </w:r>
      <w:r w:rsidRPr="00776C8B">
        <w:rPr>
          <w:rFonts w:hint="eastAsia"/>
        </w:rPr>
        <w:t>也</w:t>
      </w:r>
      <w:r w:rsidRPr="00776C8B">
        <w:t>有关系</w:t>
      </w:r>
      <w:r w:rsidRPr="00776C8B">
        <w:rPr>
          <w:rFonts w:hint="eastAsia"/>
        </w:rPr>
        <w:t>，</w:t>
      </w:r>
      <w:r w:rsidRPr="00776C8B">
        <w:t>所以在地狱里面</w:t>
      </w:r>
      <w:r w:rsidRPr="00776C8B">
        <w:rPr>
          <w:rFonts w:hint="eastAsia"/>
        </w:rPr>
        <w:t>也感受</w:t>
      </w:r>
      <w:r w:rsidRPr="00776C8B">
        <w:t>其他的，包括</w:t>
      </w:r>
      <w:r w:rsidRPr="00776C8B">
        <w:rPr>
          <w:rFonts w:hint="eastAsia"/>
        </w:rPr>
        <w:t>色、声、香、味、触等——</w:t>
      </w:r>
      <w:r w:rsidRPr="00776C8B">
        <w:t>除了</w:t>
      </w:r>
      <w:r w:rsidRPr="00776C8B">
        <w:rPr>
          <w:rFonts w:hint="eastAsia"/>
        </w:rPr>
        <w:t>见以</w:t>
      </w:r>
      <w:r w:rsidRPr="00776C8B">
        <w:t>外</w:t>
      </w:r>
      <w:r w:rsidRPr="00776C8B">
        <w:rPr>
          <w:rFonts w:hint="eastAsia"/>
        </w:rPr>
        <w:t>，</w:t>
      </w:r>
      <w:r w:rsidRPr="00776C8B">
        <w:t>其他也同样的</w:t>
      </w:r>
      <w:r w:rsidRPr="00776C8B">
        <w:rPr>
          <w:rFonts w:hint="eastAsia"/>
        </w:rPr>
        <w:t>感受</w:t>
      </w:r>
      <w:r w:rsidRPr="00776C8B">
        <w:t>。</w:t>
      </w:r>
    </w:p>
    <w:p w14:paraId="54E05ADC" w14:textId="77777777" w:rsidR="00776C8B" w:rsidRPr="00776C8B" w:rsidRDefault="00776C8B" w:rsidP="00776C8B">
      <w:pPr>
        <w:widowControl w:val="0"/>
        <w:ind w:firstLine="600"/>
      </w:pPr>
      <w:r w:rsidRPr="00776C8B">
        <w:t>其实这里面</w:t>
      </w:r>
      <w:r w:rsidRPr="00776C8B">
        <w:rPr>
          <w:rFonts w:hint="eastAsia"/>
        </w:rPr>
        <w:t>，</w:t>
      </w:r>
      <w:r w:rsidRPr="00776C8B">
        <w:t>如果我们有</w:t>
      </w:r>
      <w:r w:rsidRPr="00776C8B">
        <w:rPr>
          <w:rFonts w:hint="eastAsia"/>
        </w:rPr>
        <w:t>时间，可以</w:t>
      </w:r>
      <w:r w:rsidRPr="00776C8B">
        <w:t>慢慢</w:t>
      </w:r>
      <w:r w:rsidRPr="00776C8B">
        <w:rPr>
          <w:rFonts w:hint="eastAsia"/>
        </w:rPr>
        <w:t>地</w:t>
      </w:r>
      <w:r w:rsidRPr="00776C8B">
        <w:t>研究</w:t>
      </w:r>
      <w:r w:rsidRPr="00776C8B">
        <w:rPr>
          <w:rFonts w:hint="eastAsia"/>
        </w:rPr>
        <w:t>。</w:t>
      </w:r>
      <w:r w:rsidRPr="00776C8B">
        <w:lastRenderedPageBreak/>
        <w:t>不仅仅是地狱，</w:t>
      </w:r>
      <w:r w:rsidRPr="00776C8B">
        <w:rPr>
          <w:rFonts w:hint="eastAsia"/>
        </w:rPr>
        <w:t>在</w:t>
      </w:r>
      <w:r w:rsidRPr="00776C8B">
        <w:t>我们</w:t>
      </w:r>
      <w:r w:rsidRPr="00776C8B">
        <w:rPr>
          <w:rFonts w:hint="eastAsia"/>
        </w:rPr>
        <w:t>人世间，</w:t>
      </w:r>
      <w:r w:rsidRPr="00776C8B">
        <w:t>有些人是</w:t>
      </w:r>
      <w:r w:rsidRPr="00776C8B">
        <w:rPr>
          <w:rFonts w:hint="eastAsia"/>
        </w:rPr>
        <w:t>见，眼</w:t>
      </w:r>
      <w:r w:rsidRPr="00776C8B">
        <w:t>根造恶</w:t>
      </w:r>
      <w:r w:rsidRPr="00776C8B">
        <w:rPr>
          <w:rFonts w:hint="eastAsia"/>
        </w:rPr>
        <w:t>业，这个成熟</w:t>
      </w:r>
      <w:r w:rsidRPr="00776C8B">
        <w:t>在</w:t>
      </w:r>
      <w:r w:rsidRPr="00776C8B">
        <w:rPr>
          <w:rFonts w:hint="eastAsia"/>
        </w:rPr>
        <w:t>他</w:t>
      </w:r>
      <w:r w:rsidRPr="00776C8B">
        <w:t>的身上，同时其他的根</w:t>
      </w:r>
      <w:r w:rsidRPr="00776C8B">
        <w:rPr>
          <w:rFonts w:hint="eastAsia"/>
        </w:rPr>
        <w:t>也同样感受苦报——这个真的有感受的，有些人说整个感觉都不好了，特别的炽热，特别痛苦。</w:t>
      </w:r>
    </w:p>
    <w:p w14:paraId="3E0A9751" w14:textId="77777777" w:rsidR="00776C8B" w:rsidRPr="00776C8B" w:rsidRDefault="00776C8B" w:rsidP="00776C8B">
      <w:pPr>
        <w:widowControl w:val="0"/>
        <w:ind w:firstLine="600"/>
      </w:pPr>
      <w:r w:rsidRPr="00776C8B">
        <w:rPr>
          <w:rFonts w:hint="eastAsia"/>
        </w:rPr>
        <w:t>因为这个原因，</w:t>
      </w:r>
    </w:p>
    <w:p w14:paraId="375BDFC2" w14:textId="77777777" w:rsidR="00776C8B" w:rsidRPr="00776C8B" w:rsidRDefault="00776C8B" w:rsidP="00776C8B">
      <w:pPr>
        <w:widowControl w:val="0"/>
        <w:ind w:firstLine="601"/>
        <w:rPr>
          <w:b/>
          <w:bCs/>
        </w:rPr>
      </w:pPr>
      <w:r w:rsidRPr="00776C8B">
        <w:rPr>
          <w:rFonts w:hint="eastAsia"/>
          <w:b/>
          <w:bCs/>
        </w:rPr>
        <w:t>如是见火：</w:t>
      </w:r>
    </w:p>
    <w:p w14:paraId="5AA3ED71" w14:textId="77777777" w:rsidR="00776C8B" w:rsidRPr="00776C8B" w:rsidRDefault="00776C8B" w:rsidP="00776C8B">
      <w:pPr>
        <w:widowControl w:val="0"/>
        <w:ind w:firstLine="600"/>
      </w:pPr>
      <w:r w:rsidRPr="00776C8B">
        <w:rPr>
          <w:rFonts w:hint="eastAsia"/>
        </w:rPr>
        <w:t>刚才见到火，</w:t>
      </w:r>
    </w:p>
    <w:p w14:paraId="5DD8EB54" w14:textId="3547C701" w:rsidR="00776C8B" w:rsidRPr="00776C8B" w:rsidRDefault="00776C8B" w:rsidP="00776C8B">
      <w:pPr>
        <w:widowControl w:val="0"/>
        <w:ind w:firstLine="601"/>
        <w:rPr>
          <w:b/>
          <w:bCs/>
        </w:rPr>
      </w:pPr>
      <w:r w:rsidRPr="00776C8B">
        <w:rPr>
          <w:rFonts w:hint="eastAsia"/>
          <w:b/>
          <w:bCs/>
        </w:rPr>
        <w:t>烧听，</w:t>
      </w:r>
    </w:p>
    <w:p w14:paraId="65C8E934" w14:textId="77777777" w:rsidR="00776C8B" w:rsidRPr="00776C8B" w:rsidRDefault="00776C8B" w:rsidP="00776C8B">
      <w:pPr>
        <w:widowControl w:val="0"/>
        <w:ind w:firstLine="600"/>
      </w:pPr>
      <w:r w:rsidRPr="00776C8B">
        <w:rPr>
          <w:rFonts w:hint="eastAsia"/>
        </w:rPr>
        <w:t>跟耳根有关系的原因，</w:t>
      </w:r>
    </w:p>
    <w:p w14:paraId="67A75B1C" w14:textId="77777777" w:rsidR="00776C8B" w:rsidRPr="00776C8B" w:rsidRDefault="00776C8B" w:rsidP="00776C8B">
      <w:pPr>
        <w:widowControl w:val="0"/>
        <w:ind w:firstLine="601"/>
      </w:pPr>
      <w:r w:rsidRPr="00776C8B">
        <w:rPr>
          <w:rFonts w:hint="eastAsia"/>
          <w:b/>
          <w:bCs/>
        </w:rPr>
        <w:t>能为镬汤洋铜；</w:t>
      </w:r>
    </w:p>
    <w:p w14:paraId="1A5F3E9B" w14:textId="77777777" w:rsidR="00776C8B" w:rsidRPr="00776C8B" w:rsidRDefault="00776C8B" w:rsidP="00776C8B">
      <w:pPr>
        <w:widowControl w:val="0"/>
        <w:ind w:firstLine="600"/>
      </w:pPr>
      <w:r w:rsidRPr="00776C8B">
        <w:rPr>
          <w:rFonts w:hint="eastAsia"/>
        </w:rPr>
        <w:t>能听到、感受到。他能听到沸水滚烫的声音，燃烧的铜水，各种各样的声音，特别可怕，包括地狱阎罗狱卒们恐怖的声音。</w:t>
      </w:r>
    </w:p>
    <w:p w14:paraId="52F17655" w14:textId="1DAA4E0D" w:rsidR="00776C8B" w:rsidRPr="00776C8B" w:rsidRDefault="00776C8B" w:rsidP="00776C8B">
      <w:pPr>
        <w:widowControl w:val="0"/>
        <w:ind w:firstLine="601"/>
        <w:rPr>
          <w:b/>
          <w:bCs/>
        </w:rPr>
      </w:pPr>
      <w:r w:rsidRPr="00776C8B">
        <w:rPr>
          <w:rFonts w:hint="eastAsia"/>
          <w:b/>
          <w:bCs/>
        </w:rPr>
        <w:t>烧息，</w:t>
      </w:r>
    </w:p>
    <w:p w14:paraId="1455734C" w14:textId="77777777" w:rsidR="00776C8B" w:rsidRPr="00776C8B" w:rsidRDefault="00776C8B" w:rsidP="00776C8B">
      <w:pPr>
        <w:widowControl w:val="0"/>
        <w:ind w:firstLine="600"/>
      </w:pPr>
      <w:r w:rsidRPr="00776C8B">
        <w:rPr>
          <w:rFonts w:hint="eastAsia"/>
        </w:rPr>
        <w:t>刚才造见业时，鼻子也造业有关系；</w:t>
      </w:r>
    </w:p>
    <w:p w14:paraId="2D34EAF9" w14:textId="77777777" w:rsidR="00776C8B" w:rsidRPr="00776C8B" w:rsidRDefault="00776C8B" w:rsidP="00776C8B">
      <w:pPr>
        <w:widowControl w:val="0"/>
        <w:ind w:firstLine="601"/>
        <w:rPr>
          <w:b/>
          <w:bCs/>
        </w:rPr>
      </w:pPr>
      <w:r w:rsidRPr="00776C8B">
        <w:rPr>
          <w:rFonts w:hint="eastAsia"/>
          <w:b/>
          <w:bCs/>
        </w:rPr>
        <w:t>能为黑烟紫焰；</w:t>
      </w:r>
    </w:p>
    <w:p w14:paraId="62272D6B" w14:textId="77777777" w:rsidR="00776C8B" w:rsidRPr="00776C8B" w:rsidRDefault="00776C8B" w:rsidP="00776C8B">
      <w:pPr>
        <w:widowControl w:val="0"/>
        <w:ind w:firstLine="600"/>
      </w:pPr>
      <w:r w:rsidRPr="00776C8B">
        <w:rPr>
          <w:rFonts w:hint="eastAsia"/>
        </w:rPr>
        <w:t>鼻子当中能吸收黑色烟、紫色火焰的香气、气味。</w:t>
      </w:r>
    </w:p>
    <w:p w14:paraId="14064F58" w14:textId="77777777" w:rsidR="00776C8B" w:rsidRPr="00776C8B" w:rsidRDefault="00776C8B" w:rsidP="00776C8B">
      <w:pPr>
        <w:widowControl w:val="0"/>
        <w:ind w:firstLine="601"/>
        <w:rPr>
          <w:b/>
          <w:bCs/>
        </w:rPr>
      </w:pPr>
      <w:r w:rsidRPr="00776C8B">
        <w:rPr>
          <w:rFonts w:hint="eastAsia"/>
          <w:b/>
          <w:bCs/>
        </w:rPr>
        <w:t>烧味，</w:t>
      </w:r>
    </w:p>
    <w:p w14:paraId="511EA4E8" w14:textId="77777777" w:rsidR="00776C8B" w:rsidRPr="00776C8B" w:rsidRDefault="00776C8B" w:rsidP="00776C8B">
      <w:pPr>
        <w:widowControl w:val="0"/>
        <w:ind w:firstLine="600"/>
      </w:pPr>
      <w:r w:rsidRPr="00776C8B">
        <w:rPr>
          <w:rFonts w:hint="eastAsia"/>
        </w:rPr>
        <w:t>跟舌根有关系；堕到地狱以后，</w:t>
      </w:r>
    </w:p>
    <w:p w14:paraId="1FA92C21" w14:textId="77777777" w:rsidR="00776C8B" w:rsidRPr="00776C8B" w:rsidRDefault="00776C8B" w:rsidP="00776C8B">
      <w:pPr>
        <w:widowControl w:val="0"/>
        <w:ind w:firstLine="601"/>
        <w:rPr>
          <w:b/>
          <w:bCs/>
        </w:rPr>
      </w:pPr>
      <w:r w:rsidRPr="00776C8B">
        <w:rPr>
          <w:rFonts w:hint="eastAsia"/>
          <w:b/>
          <w:bCs/>
        </w:rPr>
        <w:t>能为焦丸铁糜；</w:t>
      </w:r>
    </w:p>
    <w:p w14:paraId="380EAB48" w14:textId="77777777" w:rsidR="00776C8B" w:rsidRPr="00776C8B" w:rsidRDefault="00776C8B" w:rsidP="00776C8B">
      <w:pPr>
        <w:widowControl w:val="0"/>
        <w:ind w:firstLine="600"/>
      </w:pPr>
      <w:r w:rsidRPr="00776C8B">
        <w:rPr>
          <w:rFonts w:hint="eastAsia"/>
        </w:rPr>
        <w:t>品尝燃烧的铁丸子、铁粥、铁水。</w:t>
      </w:r>
    </w:p>
    <w:p w14:paraId="25CDB2F6" w14:textId="77777777" w:rsidR="00776C8B" w:rsidRPr="00776C8B" w:rsidRDefault="00776C8B" w:rsidP="00776C8B">
      <w:pPr>
        <w:widowControl w:val="0"/>
        <w:ind w:firstLine="601"/>
        <w:rPr>
          <w:b/>
          <w:bCs/>
        </w:rPr>
      </w:pPr>
      <w:r w:rsidRPr="00776C8B">
        <w:rPr>
          <w:rFonts w:hint="eastAsia"/>
          <w:b/>
          <w:bCs/>
        </w:rPr>
        <w:lastRenderedPageBreak/>
        <w:t>烧触，</w:t>
      </w:r>
    </w:p>
    <w:p w14:paraId="5F575DFC" w14:textId="77777777" w:rsidR="00776C8B" w:rsidRPr="00776C8B" w:rsidRDefault="00776C8B" w:rsidP="00776C8B">
      <w:pPr>
        <w:widowControl w:val="0"/>
        <w:ind w:firstLine="600"/>
      </w:pPr>
      <w:r w:rsidRPr="00776C8B">
        <w:rPr>
          <w:rFonts w:hint="eastAsia"/>
        </w:rPr>
        <w:t>与身根有关系，身根一起造业。</w:t>
      </w:r>
    </w:p>
    <w:p w14:paraId="35BD657D" w14:textId="77777777" w:rsidR="00776C8B" w:rsidRPr="00776C8B" w:rsidRDefault="00776C8B" w:rsidP="00776C8B">
      <w:pPr>
        <w:widowControl w:val="0"/>
        <w:ind w:firstLine="601"/>
        <w:rPr>
          <w:b/>
          <w:bCs/>
        </w:rPr>
      </w:pPr>
      <w:r w:rsidRPr="00776C8B">
        <w:rPr>
          <w:rFonts w:hint="eastAsia"/>
          <w:b/>
          <w:bCs/>
        </w:rPr>
        <w:t>能为热灰炉炭；</w:t>
      </w:r>
    </w:p>
    <w:p w14:paraId="3DEB3730" w14:textId="77777777" w:rsidR="00776C8B" w:rsidRPr="00776C8B" w:rsidRDefault="00776C8B" w:rsidP="00776C8B">
      <w:pPr>
        <w:widowControl w:val="0"/>
        <w:ind w:firstLine="600"/>
      </w:pPr>
      <w:r w:rsidRPr="00776C8B">
        <w:rPr>
          <w:rFonts w:hint="eastAsia"/>
        </w:rPr>
        <w:t>燃烧的火炭、热灰折磨、燃烧你的身体。</w:t>
      </w:r>
    </w:p>
    <w:p w14:paraId="03B110EC" w14:textId="77777777" w:rsidR="00776C8B" w:rsidRPr="00776C8B" w:rsidRDefault="00776C8B" w:rsidP="00776C8B">
      <w:pPr>
        <w:widowControl w:val="0"/>
        <w:ind w:firstLine="601"/>
        <w:rPr>
          <w:b/>
          <w:bCs/>
        </w:rPr>
      </w:pPr>
      <w:r w:rsidRPr="00776C8B">
        <w:rPr>
          <w:rFonts w:hint="eastAsia"/>
          <w:b/>
          <w:bCs/>
        </w:rPr>
        <w:t>烧心，</w:t>
      </w:r>
    </w:p>
    <w:p w14:paraId="3AE2D11A" w14:textId="77777777" w:rsidR="00776C8B" w:rsidRPr="00776C8B" w:rsidRDefault="00776C8B" w:rsidP="00776C8B">
      <w:pPr>
        <w:widowControl w:val="0"/>
        <w:ind w:firstLine="600"/>
      </w:pPr>
      <w:r w:rsidRPr="00776C8B">
        <w:rPr>
          <w:rFonts w:hint="eastAsia"/>
        </w:rPr>
        <w:t>跟意根有关系——眼睛造业的时候，意识也起作用。</w:t>
      </w:r>
    </w:p>
    <w:p w14:paraId="2A7CA219" w14:textId="77777777" w:rsidR="00776C8B" w:rsidRPr="00776C8B" w:rsidRDefault="00776C8B" w:rsidP="00776C8B">
      <w:pPr>
        <w:widowControl w:val="0"/>
        <w:ind w:firstLine="601"/>
        <w:rPr>
          <w:b/>
          <w:bCs/>
        </w:rPr>
      </w:pPr>
      <w:r w:rsidRPr="00776C8B">
        <w:rPr>
          <w:rFonts w:hint="eastAsia"/>
          <w:b/>
          <w:bCs/>
        </w:rPr>
        <w:t>能生星火迸洒，煽鼓空界。</w:t>
      </w:r>
    </w:p>
    <w:p w14:paraId="0A634FC9" w14:textId="39F123B5" w:rsidR="00776C8B" w:rsidRPr="00776C8B" w:rsidRDefault="00776C8B" w:rsidP="00776C8B">
      <w:pPr>
        <w:widowControl w:val="0"/>
        <w:ind w:firstLine="600"/>
      </w:pPr>
      <w:r w:rsidRPr="00776C8B">
        <w:rPr>
          <w:rFonts w:hint="eastAsia"/>
        </w:rPr>
        <w:t>这个时候，在你的境相当中能出现</w:t>
      </w:r>
      <w:r w:rsidR="000C5882" w:rsidRPr="00776C8B">
        <w:rPr>
          <w:rFonts w:hint="eastAsia"/>
        </w:rPr>
        <w:t>“</w:t>
      </w:r>
      <w:r w:rsidRPr="00776C8B">
        <w:rPr>
          <w:rFonts w:hint="eastAsia"/>
        </w:rPr>
        <w:t>星火迸洒</w:t>
      </w:r>
      <w:r w:rsidR="005C371A" w:rsidRPr="00776C8B">
        <w:rPr>
          <w:rFonts w:hint="eastAsia"/>
        </w:rPr>
        <w:t>”</w:t>
      </w:r>
      <w:r w:rsidRPr="00776C8B">
        <w:rPr>
          <w:rFonts w:hint="eastAsia"/>
        </w:rPr>
        <w:t>，依靠风的力量，出现各种各样的恶星和火焰，蔓延整个空界，这也是我们众生自己造的业。</w:t>
      </w:r>
    </w:p>
    <w:p w14:paraId="1EF87610" w14:textId="77777777" w:rsidR="00776C8B" w:rsidRPr="00776C8B" w:rsidRDefault="00776C8B" w:rsidP="00776C8B">
      <w:pPr>
        <w:widowControl w:val="0"/>
        <w:ind w:firstLine="600"/>
      </w:pPr>
      <w:r w:rsidRPr="00776C8B">
        <w:rPr>
          <w:rFonts w:hint="eastAsia"/>
        </w:rPr>
        <w:t>所以现在这个世界，如果有很好的智慧去观察，跟我们众生自己的业感有非常密切的关系。我们心是什么样，世界就是怎么样。你现在的心态是什么样，未来你的世界就是这个样子。如果我现在贪、嗔、痴、慢等什么恶天天都在造，那我未来的世界除了地狱以外，没有什么其他的下场，可能念经也不一定起作用，什么都不一定起作用。</w:t>
      </w:r>
    </w:p>
    <w:p w14:paraId="3CD60573" w14:textId="7FEA5B60" w:rsidR="00776C8B" w:rsidRPr="00776C8B" w:rsidRDefault="00776C8B" w:rsidP="00776C8B">
      <w:pPr>
        <w:widowControl w:val="0"/>
        <w:ind w:firstLine="600"/>
      </w:pPr>
      <w:r w:rsidRPr="00776C8B">
        <w:rPr>
          <w:rFonts w:hint="eastAsia"/>
        </w:rPr>
        <w:t>如果我现在无贪无嗔，而且经常发愿，心也很善良——其实归根结底心不能恶，心一定要善良。当然心善良，不是我刚才所说的犯人那样，法律不会惩罚</w:t>
      </w:r>
      <w:r w:rsidRPr="00776C8B">
        <w:rPr>
          <w:rFonts w:hint="eastAsia"/>
        </w:rPr>
        <w:lastRenderedPageBreak/>
        <w:t>一个善良的人</w:t>
      </w:r>
      <w:r w:rsidR="000C5882">
        <w:rPr>
          <w:rFonts w:hint="eastAsia"/>
        </w:rPr>
        <w:t>……</w:t>
      </w:r>
      <w:r w:rsidRPr="00776C8B">
        <w:rPr>
          <w:rFonts w:hint="eastAsia"/>
        </w:rPr>
        <w:t>。我们人有时候根本不知道，以为自己是个善良的人，但实际上自己是很恶的人。</w:t>
      </w:r>
    </w:p>
    <w:p w14:paraId="799BEB1C" w14:textId="77777777" w:rsidR="00776C8B" w:rsidRPr="00776C8B" w:rsidRDefault="00776C8B" w:rsidP="00776C8B">
      <w:pPr>
        <w:widowControl w:val="0"/>
        <w:ind w:firstLine="600"/>
      </w:pPr>
      <w:r w:rsidRPr="00776C8B">
        <w:rPr>
          <w:rFonts w:hint="eastAsia"/>
        </w:rPr>
        <w:t>自己相续当中有各种各样的话，一方面我们要忏悔自己以前造过的业，现在活在人世间的时候有忏悔的机会，有机会把前面的账全部都断掉。我们通过四对治力，在法王如意宝面前也好，在诸佛菩萨面前，将以前的</w:t>
      </w:r>
      <w:r w:rsidRPr="00776C8B">
        <w:t>这些账</w:t>
      </w:r>
      <w:r w:rsidRPr="00776C8B">
        <w:rPr>
          <w:rFonts w:hint="eastAsia"/>
        </w:rPr>
        <w:t>一时</w:t>
      </w:r>
      <w:r w:rsidRPr="00776C8B">
        <w:t>全部销毁</w:t>
      </w:r>
      <w:r w:rsidRPr="00776C8B">
        <w:rPr>
          <w:rFonts w:hint="eastAsia"/>
        </w:rPr>
        <w:t>，以后</w:t>
      </w:r>
      <w:r w:rsidRPr="00776C8B">
        <w:t>尽量再也不造恶业，即使造</w:t>
      </w:r>
      <w:r w:rsidRPr="00776C8B">
        <w:rPr>
          <w:rFonts w:hint="eastAsia"/>
        </w:rPr>
        <w:t>的话也</w:t>
      </w:r>
      <w:r w:rsidRPr="00776C8B">
        <w:t>马上忏悔</w:t>
      </w:r>
      <w:r w:rsidRPr="00776C8B">
        <w:rPr>
          <w:rFonts w:hint="eastAsia"/>
        </w:rPr>
        <w:t>，</w:t>
      </w:r>
      <w:r w:rsidRPr="00776C8B">
        <w:t>不要过夜。如果我们有这样的一个心态，至少不会</w:t>
      </w:r>
      <w:r w:rsidRPr="00776C8B">
        <w:rPr>
          <w:rFonts w:hint="eastAsia"/>
        </w:rPr>
        <w:t>堕</w:t>
      </w:r>
      <w:r w:rsidRPr="00776C8B">
        <w:t>入到地狱当</w:t>
      </w:r>
      <w:r w:rsidRPr="00776C8B">
        <w:rPr>
          <w:rFonts w:hint="eastAsia"/>
        </w:rPr>
        <w:t>中，应该会转生到善趣当中，逐渐逐渐有希望往生极乐世界，所以这个非常重要。</w:t>
      </w:r>
    </w:p>
    <w:p w14:paraId="6D97854F" w14:textId="77777777" w:rsidR="00776C8B" w:rsidRPr="00776C8B" w:rsidRDefault="00776C8B" w:rsidP="00776C8B">
      <w:pPr>
        <w:widowControl w:val="0"/>
        <w:ind w:firstLine="600"/>
      </w:pPr>
      <w:r w:rsidRPr="00776C8B">
        <w:rPr>
          <w:rFonts w:hint="eastAsia"/>
        </w:rPr>
        <w:t>今天讲到这里。</w:t>
      </w:r>
    </w:p>
    <w:p w14:paraId="1BDEA5E3" w14:textId="478EA75E" w:rsidR="00776C8B" w:rsidRDefault="00776C8B" w:rsidP="00776C8B">
      <w:pPr>
        <w:widowControl w:val="0"/>
        <w:ind w:firstLine="600"/>
      </w:pPr>
    </w:p>
    <w:p w14:paraId="46B799F0" w14:textId="1B5CA6F0" w:rsidR="00776C8B" w:rsidRDefault="00776C8B" w:rsidP="00776C8B">
      <w:pPr>
        <w:pStyle w:val="af5"/>
        <w:ind w:firstLine="600"/>
        <w:rPr>
          <w:rFonts w:hint="eastAsia"/>
        </w:rPr>
      </w:pPr>
      <w:bookmarkStart w:id="160" w:name="_Toc172564757"/>
      <w:r>
        <w:rPr>
          <w:rFonts w:hint="eastAsia"/>
        </w:rPr>
        <w:t>第九十三课</w:t>
      </w:r>
      <w:bookmarkEnd w:id="160"/>
    </w:p>
    <w:p w14:paraId="1FAA7731" w14:textId="77777777" w:rsidR="008C4770" w:rsidRPr="008C4770" w:rsidRDefault="008C4770" w:rsidP="008C4770">
      <w:pPr>
        <w:widowControl w:val="0"/>
        <w:ind w:firstLine="600"/>
      </w:pPr>
      <w:r w:rsidRPr="008C4770">
        <w:rPr>
          <w:rFonts w:hint="eastAsia"/>
        </w:rPr>
        <w:t>我们今天讲《楞严经》，可能时间稍微比以前要长一点，因为前面可能说的多了一点，再加上今天的《楞严经》内容也比昨天要多一点，这样的话，大家做好心理的准备。</w:t>
      </w:r>
    </w:p>
    <w:p w14:paraId="69AB47FF" w14:textId="77777777" w:rsidR="008C4770" w:rsidRPr="008C4770" w:rsidRDefault="008C4770" w:rsidP="008C4770">
      <w:pPr>
        <w:widowControl w:val="0"/>
        <w:ind w:firstLine="600"/>
      </w:pPr>
      <w:r w:rsidRPr="008C4770">
        <w:rPr>
          <w:rFonts w:hint="eastAsia"/>
        </w:rPr>
        <w:t>虽然我不太愿意啰嗦，但是有些事情一说的话，不详细也不行，所以我尽量以略说、少说、不说为标</w:t>
      </w:r>
      <w:r w:rsidRPr="008C4770">
        <w:rPr>
          <w:rFonts w:hint="eastAsia"/>
        </w:rPr>
        <w:lastRenderedPageBreak/>
        <w:t>准。但是不说也不行，该说的要说，对吧？</w:t>
      </w:r>
    </w:p>
    <w:p w14:paraId="6AF6007D" w14:textId="77777777" w:rsidR="008C4770" w:rsidRPr="008C4770" w:rsidRDefault="008C4770" w:rsidP="008C4770">
      <w:pPr>
        <w:widowControl w:val="0"/>
        <w:ind w:firstLine="600"/>
      </w:pPr>
      <w:r w:rsidRPr="008C4770">
        <w:rPr>
          <w:rFonts w:hint="eastAsia"/>
        </w:rPr>
        <w:t>我们刚才发了没有菩提心？你们想一想发了没有？应该发了，是吧？昨天刚提醒了。</w:t>
      </w:r>
    </w:p>
    <w:p w14:paraId="7A7DA91A" w14:textId="77777777" w:rsidR="008C4770" w:rsidRPr="008C4770" w:rsidRDefault="008C4770" w:rsidP="008C4770">
      <w:pPr>
        <w:widowControl w:val="0"/>
        <w:ind w:firstLine="600"/>
      </w:pPr>
      <w:r w:rsidRPr="008C4770">
        <w:rPr>
          <w:rFonts w:hint="eastAsia"/>
        </w:rPr>
        <w:t>接下来我们讲《楞严经》。现在讲地狱的痛苦有十个因，六个业果报应。</w:t>
      </w:r>
      <w:r w:rsidRPr="008C4770">
        <w:t>六个</w:t>
      </w:r>
      <w:r w:rsidRPr="008C4770">
        <w:rPr>
          <w:rFonts w:hint="eastAsia"/>
        </w:rPr>
        <w:t>业</w:t>
      </w:r>
      <w:r w:rsidRPr="008C4770">
        <w:t>果报应也可以</w:t>
      </w:r>
      <w:r w:rsidRPr="008C4770">
        <w:rPr>
          <w:rFonts w:hint="eastAsia"/>
        </w:rPr>
        <w:t>叫六交</w:t>
      </w:r>
      <w:r w:rsidRPr="008C4770">
        <w:t>报，前面</w:t>
      </w:r>
      <w:r w:rsidRPr="008C4770">
        <w:rPr>
          <w:rFonts w:hint="eastAsia"/>
        </w:rPr>
        <w:t>眼</w:t>
      </w:r>
      <w:r w:rsidRPr="008C4770">
        <w:t>根的</w:t>
      </w:r>
      <w:r w:rsidRPr="008C4770">
        <w:rPr>
          <w:rFonts w:hint="eastAsia"/>
        </w:rPr>
        <w:t>报应</w:t>
      </w:r>
      <w:r w:rsidRPr="008C4770">
        <w:t>已经</w:t>
      </w:r>
      <w:r w:rsidRPr="008C4770">
        <w:rPr>
          <w:rFonts w:hint="eastAsia"/>
        </w:rPr>
        <w:t>讲</w:t>
      </w:r>
      <w:r w:rsidRPr="008C4770">
        <w:t>了</w:t>
      </w:r>
      <w:r w:rsidRPr="008C4770">
        <w:rPr>
          <w:rFonts w:hint="eastAsia"/>
        </w:rPr>
        <w:t>，</w:t>
      </w:r>
      <w:r w:rsidRPr="008C4770">
        <w:t>那今天我们还有</w:t>
      </w:r>
      <w:r w:rsidRPr="008C4770">
        <w:rPr>
          <w:rFonts w:hint="eastAsia"/>
        </w:rPr>
        <w:t>五</w:t>
      </w:r>
      <w:r w:rsidRPr="008C4770">
        <w:t>个根</w:t>
      </w:r>
      <w:r w:rsidRPr="008C4770">
        <w:rPr>
          <w:rFonts w:hint="eastAsia"/>
        </w:rPr>
        <w:t>要讲完</w:t>
      </w:r>
      <w:r w:rsidRPr="008C4770">
        <w:t>。</w:t>
      </w:r>
    </w:p>
    <w:p w14:paraId="41CD47A7" w14:textId="77777777" w:rsidR="008C4770" w:rsidRPr="008C4770" w:rsidRDefault="008C4770" w:rsidP="008C4770">
      <w:pPr>
        <w:widowControl w:val="0"/>
        <w:ind w:firstLine="600"/>
      </w:pPr>
      <w:r w:rsidRPr="008C4770">
        <w:rPr>
          <w:rFonts w:hint="eastAsia"/>
        </w:rPr>
        <w:t>可能因为翻译的原因，因而佛经的字不会那么不同。有些字可能比较难啃，但意思大家应该都明白。实际上造的业，有六识或者与</w:t>
      </w:r>
      <w:r w:rsidRPr="008C4770">
        <w:t>六根相关</w:t>
      </w:r>
      <w:r w:rsidRPr="008C4770">
        <w:rPr>
          <w:rFonts w:hint="eastAsia"/>
        </w:rPr>
        <w:t>而</w:t>
      </w:r>
      <w:r w:rsidRPr="008C4770">
        <w:t>造业</w:t>
      </w:r>
      <w:r w:rsidRPr="008C4770">
        <w:rPr>
          <w:rFonts w:hint="eastAsia"/>
        </w:rPr>
        <w:t>，其中有一个是主业，主要的业，其他五个也好、四个也好、三个也好、两个也好，凡是两个以上，这是次要的业。主业造的时候，其他的业也会造。那么主业叫做主要的业报或者是正报，次要的这些叫做次报，或者是从报，从属的果报，这样分的。</w:t>
      </w:r>
    </w:p>
    <w:p w14:paraId="7B429939" w14:textId="77777777" w:rsidR="008C4770" w:rsidRPr="008C4770" w:rsidRDefault="008C4770" w:rsidP="008C4770">
      <w:pPr>
        <w:widowControl w:val="0"/>
        <w:ind w:firstLine="600"/>
      </w:pPr>
      <w:r w:rsidRPr="008C4770">
        <w:rPr>
          <w:rFonts w:hint="eastAsia"/>
        </w:rPr>
        <w:t>看起来每一个里面都讲六根，比如昨天讲眼根的时候，眼根是主要的，其他是附属、次要的，但也要感受果报。</w:t>
      </w:r>
    </w:p>
    <w:p w14:paraId="44FD0B74" w14:textId="77777777" w:rsidR="008C4770" w:rsidRPr="008C4770" w:rsidRDefault="008C4770" w:rsidP="008C4770">
      <w:pPr>
        <w:widowControl w:val="0"/>
        <w:ind w:firstLine="600"/>
      </w:pPr>
      <w:r w:rsidRPr="008C4770">
        <w:rPr>
          <w:rFonts w:hint="eastAsia"/>
        </w:rPr>
        <w:t>今天先讲闻报，因为依靠耳根造了一些业，最后得到什么呢？听闻的报应，这个作为主报，主要的报，正报；其他的五个根是次报或者从报，它也是引来各</w:t>
      </w:r>
      <w:r w:rsidRPr="008C4770">
        <w:rPr>
          <w:rFonts w:hint="eastAsia"/>
        </w:rPr>
        <w:lastRenderedPageBreak/>
        <w:t>种恶果，这些在地狱里面会感受的。</w:t>
      </w:r>
    </w:p>
    <w:p w14:paraId="3AAD42C6" w14:textId="77777777" w:rsidR="008C4770" w:rsidRPr="008C4770" w:rsidRDefault="008C4770" w:rsidP="008C4770">
      <w:pPr>
        <w:widowControl w:val="0"/>
        <w:ind w:firstLine="600"/>
      </w:pPr>
      <w:r w:rsidRPr="008C4770">
        <w:rPr>
          <w:rFonts w:hint="eastAsia"/>
        </w:rPr>
        <w:t>所以我们下面讲的时候，在比喻上有时候不一定每一个都能对应上，但我们从意义上解释可能更好一点。</w:t>
      </w:r>
    </w:p>
    <w:p w14:paraId="23E77368" w14:textId="77777777" w:rsidR="008C4770" w:rsidRPr="008C4770" w:rsidRDefault="008C4770" w:rsidP="008C4770">
      <w:pPr>
        <w:widowControl w:val="0"/>
        <w:ind w:firstLine="600"/>
      </w:pPr>
      <w:r w:rsidRPr="008C4770">
        <w:rPr>
          <w:rFonts w:hint="eastAsia"/>
        </w:rPr>
        <w:t>先讲闻报。</w:t>
      </w:r>
    </w:p>
    <w:p w14:paraId="01432F95" w14:textId="77777777" w:rsidR="008C4770" w:rsidRPr="008C4770" w:rsidRDefault="008C4770" w:rsidP="008C4770">
      <w:pPr>
        <w:widowControl w:val="0"/>
        <w:ind w:firstLine="601"/>
        <w:rPr>
          <w:b/>
          <w:bCs/>
        </w:rPr>
      </w:pPr>
      <w:r w:rsidRPr="008C4770">
        <w:rPr>
          <w:rFonts w:hint="eastAsia"/>
          <w:b/>
          <w:bCs/>
        </w:rPr>
        <w:t>二者闻报，招引恶果。此闻业交，则临终时，先见波涛没溺天地。亡者神识降注乘流，入无间狱。</w:t>
      </w:r>
    </w:p>
    <w:p w14:paraId="09850F98" w14:textId="77777777" w:rsidR="008C4770" w:rsidRPr="008C4770" w:rsidRDefault="008C4770" w:rsidP="008C4770">
      <w:pPr>
        <w:widowControl w:val="0"/>
        <w:ind w:firstLine="600"/>
      </w:pPr>
      <w:r w:rsidRPr="008C4770">
        <w:rPr>
          <w:rFonts w:hint="eastAsia"/>
        </w:rPr>
        <w:t>听闻的这种因果报应，其实是以前造了恶业的缘故，它招引了许多地狱的恶果。那这些恶果当中，闻报是主要的果报，同时与它相交的果报，下面所讲到地狱的，还有外面各种各样的形象会出现。</w:t>
      </w:r>
    </w:p>
    <w:p w14:paraId="50B3F0FE" w14:textId="77777777" w:rsidR="008C4770" w:rsidRPr="008C4770" w:rsidRDefault="008C4770" w:rsidP="008C4770">
      <w:pPr>
        <w:widowControl w:val="0"/>
        <w:ind w:firstLine="600"/>
      </w:pPr>
      <w:r w:rsidRPr="008C4770">
        <w:rPr>
          <w:rFonts w:hint="eastAsia"/>
        </w:rPr>
        <w:t>那么出现什么呢？当在人间临终的时候，将来要堕地狱的众生会见到各种水的现象，波涛汹涌，或者说是巨浪滔天。</w:t>
      </w:r>
    </w:p>
    <w:p w14:paraId="22311D26" w14:textId="77777777" w:rsidR="008C4770" w:rsidRPr="008C4770" w:rsidRDefault="008C4770" w:rsidP="008C4770">
      <w:pPr>
        <w:widowControl w:val="0"/>
        <w:ind w:firstLine="600"/>
      </w:pPr>
      <w:r w:rsidRPr="008C4770">
        <w:rPr>
          <w:rFonts w:hint="eastAsia"/>
        </w:rPr>
        <w:t>在临死的时候，有些特别害怕，好像已经沉溺在大海里面，湖水里面，有这样的。</w:t>
      </w:r>
    </w:p>
    <w:p w14:paraId="513806EE" w14:textId="77777777" w:rsidR="008C4770" w:rsidRPr="008C4770" w:rsidRDefault="008C4770" w:rsidP="008C4770">
      <w:pPr>
        <w:widowControl w:val="0"/>
        <w:ind w:firstLine="600"/>
      </w:pPr>
      <w:r w:rsidRPr="008C4770">
        <w:rPr>
          <w:rFonts w:hint="eastAsia"/>
        </w:rPr>
        <w:t>整个波涛汹涌澎湃，淹没了整个人间天地——整个世界都被江河给淹没了。</w:t>
      </w:r>
    </w:p>
    <w:p w14:paraId="6D6EC747" w14:textId="23B19226" w:rsidR="008C4770" w:rsidRPr="008C4770" w:rsidRDefault="008C4770" w:rsidP="008C4770">
      <w:pPr>
        <w:widowControl w:val="0"/>
        <w:ind w:firstLine="600"/>
      </w:pPr>
      <w:r w:rsidRPr="008C4770">
        <w:rPr>
          <w:rFonts w:hint="eastAsia"/>
        </w:rPr>
        <w:t>这个时候，亡者的神识，死者的神识</w:t>
      </w:r>
      <w:r w:rsidR="000C5882" w:rsidRPr="008C4770">
        <w:rPr>
          <w:rFonts w:hint="eastAsia"/>
        </w:rPr>
        <w:t>“</w:t>
      </w:r>
      <w:r w:rsidRPr="008C4770">
        <w:rPr>
          <w:rFonts w:hint="eastAsia"/>
        </w:rPr>
        <w:t>降注乘流</w:t>
      </w:r>
      <w:r w:rsidR="005C371A" w:rsidRPr="008C4770">
        <w:rPr>
          <w:rFonts w:hint="eastAsia"/>
        </w:rPr>
        <w:t>”</w:t>
      </w:r>
      <w:r w:rsidRPr="008C4770">
        <w:rPr>
          <w:rFonts w:hint="eastAsia"/>
        </w:rPr>
        <w:t>——</w:t>
      </w:r>
    </w:p>
    <w:p w14:paraId="4DDFE16F" w14:textId="77777777" w:rsidR="008C4770" w:rsidRPr="008C4770" w:rsidRDefault="008C4770" w:rsidP="008C4770">
      <w:pPr>
        <w:widowControl w:val="0"/>
        <w:ind w:firstLine="600"/>
      </w:pPr>
      <w:r w:rsidRPr="008C4770">
        <w:rPr>
          <w:rFonts w:hint="eastAsia"/>
        </w:rPr>
        <w:t>昨天的见是火大为主，那么闻是水为主。他们</w:t>
      </w:r>
      <w:r w:rsidRPr="008C4770">
        <w:t>有</w:t>
      </w:r>
      <w:r w:rsidRPr="008C4770">
        <w:lastRenderedPageBreak/>
        <w:t>些对应中</w:t>
      </w:r>
      <w:r w:rsidRPr="008C4770">
        <w:rPr>
          <w:rFonts w:hint="eastAsia"/>
        </w:rPr>
        <w:t>医</w:t>
      </w:r>
      <w:r w:rsidRPr="008C4770">
        <w:t>和八卦来讲的，这样</w:t>
      </w:r>
      <w:r w:rsidRPr="008C4770">
        <w:rPr>
          <w:rFonts w:hint="eastAsia"/>
        </w:rPr>
        <w:t>讲也是可以的。</w:t>
      </w:r>
    </w:p>
    <w:p w14:paraId="20D835DE" w14:textId="77777777" w:rsidR="008C4770" w:rsidRPr="008C4770" w:rsidRDefault="008C4770" w:rsidP="008C4770">
      <w:pPr>
        <w:widowControl w:val="0"/>
        <w:ind w:firstLine="600"/>
      </w:pPr>
      <w:r w:rsidRPr="008C4770">
        <w:rPr>
          <w:rFonts w:hint="eastAsia"/>
        </w:rPr>
        <w:t>凡是这个神识乘着水流，直接入于无间地狱。</w:t>
      </w:r>
    </w:p>
    <w:p w14:paraId="2197579F" w14:textId="77777777" w:rsidR="008C4770" w:rsidRPr="008C4770" w:rsidRDefault="008C4770" w:rsidP="008C4770">
      <w:pPr>
        <w:widowControl w:val="0"/>
        <w:ind w:firstLine="600"/>
      </w:pPr>
      <w:r w:rsidRPr="008C4770">
        <w:rPr>
          <w:rFonts w:hint="eastAsia"/>
        </w:rPr>
        <w:t>众生的业感真是不可思议，本来实际上没有什么江河，但是可能他觉得已经发生了火灾，或者是水灾，他淹没在里面，死的时候有这样的。最后直接堕入到无间地狱当中。</w:t>
      </w:r>
    </w:p>
    <w:p w14:paraId="46093DA9" w14:textId="77777777" w:rsidR="008C4770" w:rsidRPr="008C4770" w:rsidRDefault="008C4770" w:rsidP="008C4770">
      <w:pPr>
        <w:widowControl w:val="0"/>
        <w:ind w:firstLine="601"/>
        <w:rPr>
          <w:b/>
          <w:bCs/>
        </w:rPr>
      </w:pPr>
      <w:r w:rsidRPr="008C4770">
        <w:rPr>
          <w:rFonts w:hint="eastAsia"/>
          <w:b/>
          <w:bCs/>
        </w:rPr>
        <w:t>发明二相：一者、开听，听种种闹，精神愗乱；二者、闭听，寂无所闻，幽魄沉没。</w:t>
      </w:r>
    </w:p>
    <w:p w14:paraId="6B8F607F" w14:textId="77777777" w:rsidR="008C4770" w:rsidRPr="008C4770" w:rsidRDefault="008C4770" w:rsidP="008C4770">
      <w:pPr>
        <w:widowControl w:val="0"/>
        <w:ind w:firstLine="600"/>
      </w:pPr>
      <w:r w:rsidRPr="008C4770">
        <w:rPr>
          <w:rFonts w:hint="eastAsia"/>
        </w:rPr>
        <w:t>因为在人间造业的方式不同，它有两种相。</w:t>
      </w:r>
    </w:p>
    <w:p w14:paraId="7675DBC0" w14:textId="300D45EC" w:rsidR="008C4770" w:rsidRPr="008C4770" w:rsidRDefault="008C4770" w:rsidP="008C4770">
      <w:pPr>
        <w:widowControl w:val="0"/>
        <w:ind w:firstLine="600"/>
      </w:pPr>
      <w:r w:rsidRPr="008C4770">
        <w:rPr>
          <w:rFonts w:hint="eastAsia"/>
        </w:rPr>
        <w:t>声音有动静两者，一个是动的，</w:t>
      </w:r>
      <w:r w:rsidR="000C5882" w:rsidRPr="008C4770">
        <w:rPr>
          <w:rFonts w:hint="eastAsia"/>
        </w:rPr>
        <w:t>“</w:t>
      </w:r>
      <w:r w:rsidRPr="008C4770">
        <w:rPr>
          <w:rFonts w:hint="eastAsia"/>
        </w:rPr>
        <w:t>开听</w:t>
      </w:r>
      <w:r w:rsidR="005C371A" w:rsidRPr="008C4770">
        <w:rPr>
          <w:rFonts w:hint="eastAsia"/>
        </w:rPr>
        <w:t>”</w:t>
      </w:r>
      <w:r w:rsidRPr="008C4770">
        <w:rPr>
          <w:rFonts w:hint="eastAsia"/>
        </w:rPr>
        <w:t>，以前也是很公开的造业，所以受报的时候也是开听。听到什么呢？听到各种各样的喧嚣、哭闹。</w:t>
      </w:r>
    </w:p>
    <w:p w14:paraId="227C3915" w14:textId="77777777" w:rsidR="008C4770" w:rsidRPr="008C4770" w:rsidRDefault="008C4770" w:rsidP="008C4770">
      <w:pPr>
        <w:widowControl w:val="0"/>
        <w:ind w:firstLine="600"/>
      </w:pPr>
      <w:r w:rsidRPr="008C4770">
        <w:rPr>
          <w:rFonts w:hint="eastAsia"/>
        </w:rPr>
        <w:t>我们前面讲的咤咤、呼呼、阿秋秋等等各种各样喧嚣的声音，非常痛苦。</w:t>
      </w:r>
    </w:p>
    <w:p w14:paraId="12A69680" w14:textId="3F903C4B" w:rsidR="008C4770" w:rsidRPr="008C4770" w:rsidRDefault="008C4770" w:rsidP="008C4770">
      <w:pPr>
        <w:widowControl w:val="0"/>
        <w:ind w:firstLine="600"/>
      </w:pPr>
      <w:r w:rsidRPr="008C4770">
        <w:rPr>
          <w:rFonts w:hint="eastAsia"/>
        </w:rPr>
        <w:t>因为这样的声音，</w:t>
      </w:r>
      <w:r w:rsidR="000C5882" w:rsidRPr="008C4770">
        <w:rPr>
          <w:rFonts w:hint="eastAsia"/>
        </w:rPr>
        <w:t>“</w:t>
      </w:r>
      <w:r w:rsidRPr="008C4770">
        <w:rPr>
          <w:rFonts w:hint="eastAsia"/>
        </w:rPr>
        <w:t>精神愗乱</w:t>
      </w:r>
      <w:r w:rsidR="005C371A" w:rsidRPr="008C4770">
        <w:rPr>
          <w:rFonts w:hint="eastAsia"/>
        </w:rPr>
        <w:t>”</w:t>
      </w:r>
      <w:r w:rsidRPr="008C4770">
        <w:rPr>
          <w:rFonts w:hint="eastAsia"/>
        </w:rPr>
        <w:t>，精神也是慌乱、紧张。</w:t>
      </w:r>
    </w:p>
    <w:p w14:paraId="1BE86500" w14:textId="77777777" w:rsidR="008C4770" w:rsidRPr="008C4770" w:rsidRDefault="008C4770" w:rsidP="008C4770">
      <w:pPr>
        <w:widowControl w:val="0"/>
        <w:ind w:firstLine="600"/>
      </w:pPr>
      <w:r w:rsidRPr="008C4770">
        <w:rPr>
          <w:rFonts w:hint="eastAsia"/>
        </w:rPr>
        <w:t>我们有时候看一些恐怖片，好像整个世界都已经垮塌了的感觉，特别恐怖，所以他的精神也随着这种声音崩塌，非常慌张。</w:t>
      </w:r>
    </w:p>
    <w:p w14:paraId="3D7762D4" w14:textId="1DE632D1" w:rsidR="008C4770" w:rsidRPr="008C4770" w:rsidRDefault="000C5882" w:rsidP="008C4770">
      <w:pPr>
        <w:widowControl w:val="0"/>
        <w:ind w:firstLine="600"/>
      </w:pPr>
      <w:r w:rsidRPr="008C4770">
        <w:rPr>
          <w:rFonts w:hint="eastAsia"/>
        </w:rPr>
        <w:t>“</w:t>
      </w:r>
      <w:r w:rsidR="008C4770" w:rsidRPr="008C4770">
        <w:rPr>
          <w:rFonts w:hint="eastAsia"/>
        </w:rPr>
        <w:t>二者、闭听</w:t>
      </w:r>
      <w:r w:rsidR="005C371A" w:rsidRPr="008C4770">
        <w:rPr>
          <w:rFonts w:hint="eastAsia"/>
        </w:rPr>
        <w:t>”</w:t>
      </w:r>
      <w:r w:rsidR="008C4770" w:rsidRPr="008C4770">
        <w:rPr>
          <w:rFonts w:hint="eastAsia"/>
        </w:rPr>
        <w:t>，</w:t>
      </w:r>
      <w:r w:rsidR="008C4770" w:rsidRPr="008C4770">
        <w:t>造业的时候是</w:t>
      </w:r>
      <w:r w:rsidR="008C4770" w:rsidRPr="008C4770">
        <w:rPr>
          <w:rFonts w:hint="eastAsia"/>
        </w:rPr>
        <w:t>以比较寂静的</w:t>
      </w:r>
      <w:r w:rsidR="008C4770" w:rsidRPr="008C4770">
        <w:t>方式</w:t>
      </w:r>
      <w:r w:rsidR="008C4770" w:rsidRPr="008C4770">
        <w:rPr>
          <w:rFonts w:hint="eastAsia"/>
        </w:rPr>
        <w:t>，那么感受果报的时候也是闭听的方式。</w:t>
      </w:r>
    </w:p>
    <w:p w14:paraId="281730D7" w14:textId="0B850203" w:rsidR="008C4770" w:rsidRPr="008C4770" w:rsidRDefault="008C4770" w:rsidP="008C4770">
      <w:pPr>
        <w:widowControl w:val="0"/>
        <w:ind w:firstLine="600"/>
      </w:pPr>
      <w:r w:rsidRPr="008C4770">
        <w:rPr>
          <w:rFonts w:hint="eastAsia"/>
        </w:rPr>
        <w:lastRenderedPageBreak/>
        <w:t>是什么样呢？</w:t>
      </w:r>
      <w:r w:rsidR="000C5882" w:rsidRPr="008C4770">
        <w:rPr>
          <w:rFonts w:hint="eastAsia"/>
        </w:rPr>
        <w:t>“</w:t>
      </w:r>
      <w:r w:rsidRPr="008C4770">
        <w:rPr>
          <w:rFonts w:hint="eastAsia"/>
        </w:rPr>
        <w:t>寂无所闻</w:t>
      </w:r>
      <w:r w:rsidR="005C371A" w:rsidRPr="008C4770">
        <w:rPr>
          <w:rFonts w:hint="eastAsia"/>
        </w:rPr>
        <w:t>”</w:t>
      </w:r>
      <w:r w:rsidRPr="008C4770">
        <w:rPr>
          <w:rFonts w:hint="eastAsia"/>
        </w:rPr>
        <w:t>，非常寂静、静默，没有任何的所闻；</w:t>
      </w:r>
      <w:r w:rsidR="000C5882" w:rsidRPr="008C4770">
        <w:rPr>
          <w:rFonts w:hint="eastAsia"/>
        </w:rPr>
        <w:t>“</w:t>
      </w:r>
      <w:r w:rsidRPr="008C4770">
        <w:rPr>
          <w:rFonts w:hint="eastAsia"/>
        </w:rPr>
        <w:t>幽魄沉没</w:t>
      </w:r>
      <w:r w:rsidR="005C371A" w:rsidRPr="008C4770">
        <w:rPr>
          <w:rFonts w:hint="eastAsia"/>
        </w:rPr>
        <w:t>”</w:t>
      </w:r>
      <w:r w:rsidRPr="008C4770">
        <w:rPr>
          <w:rFonts w:hint="eastAsia"/>
        </w:rPr>
        <w:t>，非常幽静，他的魂魄好像是沉没在一种渺茫的黑暗当中，特别痛苦。</w:t>
      </w:r>
    </w:p>
    <w:p w14:paraId="1CB96912" w14:textId="77777777" w:rsidR="008C4770" w:rsidRPr="008C4770" w:rsidRDefault="008C4770" w:rsidP="008C4770">
      <w:pPr>
        <w:widowControl w:val="0"/>
        <w:ind w:firstLine="600"/>
      </w:pPr>
      <w:r w:rsidRPr="008C4770">
        <w:rPr>
          <w:rFonts w:hint="eastAsia"/>
        </w:rPr>
        <w:t>我们世间当中有些说是冷暴力，什么都没有，你自己也不知道到底是什么，感觉特别糟糕，自己好像已经掉落在特别恐怖的黑暗当中。什么都没有的话，可能连自己呼吸都不敢了，特别害怕的那种感觉，这也是一种痛苦。</w:t>
      </w:r>
    </w:p>
    <w:p w14:paraId="10009D86" w14:textId="77777777" w:rsidR="008C4770" w:rsidRPr="008C4770" w:rsidRDefault="008C4770" w:rsidP="008C4770">
      <w:pPr>
        <w:widowControl w:val="0"/>
        <w:ind w:firstLine="600"/>
      </w:pPr>
      <w:r w:rsidRPr="008C4770">
        <w:rPr>
          <w:rFonts w:hint="eastAsia"/>
        </w:rPr>
        <w:t>这是开和闭，</w:t>
      </w:r>
      <w:r w:rsidRPr="008C4770">
        <w:t>或者说是动和静的</w:t>
      </w:r>
      <w:r w:rsidRPr="008C4770">
        <w:rPr>
          <w:rFonts w:hint="eastAsia"/>
        </w:rPr>
        <w:t>果报。</w:t>
      </w:r>
      <w:r w:rsidRPr="008C4770">
        <w:t>那么下面互相是怎么样起作用</w:t>
      </w:r>
      <w:r w:rsidRPr="008C4770">
        <w:rPr>
          <w:rFonts w:hint="eastAsia"/>
        </w:rPr>
        <w:t>的呢</w:t>
      </w:r>
      <w:r w:rsidRPr="008C4770">
        <w:t>？我不一定字面上一个</w:t>
      </w:r>
      <w:r w:rsidRPr="008C4770">
        <w:rPr>
          <w:rFonts w:hint="eastAsia"/>
        </w:rPr>
        <w:t>一个消</w:t>
      </w:r>
      <w:r w:rsidRPr="008C4770">
        <w:t>，意义上是不是更好</w:t>
      </w:r>
      <w:r w:rsidRPr="008C4770">
        <w:rPr>
          <w:rFonts w:hint="eastAsia"/>
        </w:rPr>
        <w:t>懂</w:t>
      </w:r>
      <w:r w:rsidRPr="008C4770">
        <w:t>一点？看看啊。有些人想，可能他自己不会</w:t>
      </w:r>
      <w:r w:rsidRPr="008C4770">
        <w:rPr>
          <w:rFonts w:hint="eastAsia"/>
        </w:rPr>
        <w:t>解释</w:t>
      </w:r>
      <w:r w:rsidRPr="008C4770">
        <w:t>，所以才这样说的</w:t>
      </w:r>
      <w:r w:rsidRPr="008C4770">
        <w:rPr>
          <w:rFonts w:hint="eastAsia"/>
        </w:rPr>
        <w:t>。</w:t>
      </w:r>
      <w:r w:rsidRPr="008C4770">
        <w:t>如果时间够的话，好像也可以</w:t>
      </w:r>
      <w:r w:rsidRPr="008C4770">
        <w:t>——</w:t>
      </w:r>
      <w:r w:rsidRPr="008C4770">
        <w:rPr>
          <w:rFonts w:hint="eastAsia"/>
        </w:rPr>
        <w:t>《楞严经》</w:t>
      </w:r>
      <w:r w:rsidRPr="008C4770">
        <w:t>基本上勉强这样下来</w:t>
      </w:r>
      <w:r w:rsidRPr="008C4770">
        <w:rPr>
          <w:rFonts w:hint="eastAsia"/>
        </w:rPr>
        <w:t>，</w:t>
      </w:r>
      <w:r w:rsidRPr="008C4770">
        <w:t>也许也可以的，但今天时间稍微有一点紧</w:t>
      </w:r>
      <w:r w:rsidRPr="008C4770">
        <w:rPr>
          <w:rFonts w:hint="eastAsia"/>
        </w:rPr>
        <w:t>。</w:t>
      </w:r>
    </w:p>
    <w:p w14:paraId="02A7EA2F" w14:textId="77777777" w:rsidR="008C4770" w:rsidRPr="008C4770" w:rsidRDefault="008C4770" w:rsidP="008C4770">
      <w:pPr>
        <w:widowControl w:val="0"/>
        <w:ind w:firstLine="601"/>
        <w:rPr>
          <w:b/>
          <w:bCs/>
        </w:rPr>
      </w:pPr>
      <w:r w:rsidRPr="008C4770">
        <w:rPr>
          <w:rFonts w:hint="eastAsia"/>
          <w:b/>
          <w:bCs/>
        </w:rPr>
        <w:t>如是闻波：注闻，则能为责、为诘；注见，则能为雷、为吼、为恶毒气；</w:t>
      </w:r>
    </w:p>
    <w:p w14:paraId="7ECFD201" w14:textId="0DBFB108" w:rsidR="008C4770" w:rsidRPr="008C4770" w:rsidRDefault="008C4770" w:rsidP="008C4770">
      <w:pPr>
        <w:widowControl w:val="0"/>
        <w:ind w:firstLine="600"/>
      </w:pPr>
      <w:r w:rsidRPr="008C4770">
        <w:rPr>
          <w:rFonts w:hint="eastAsia"/>
        </w:rPr>
        <w:t>下面讲其他五根的作用，刚才我们讲的听闻跟水有关系，它的主业与波，或者说跟水有关系。那么跟水有关系的话，这里用</w:t>
      </w:r>
      <w:r w:rsidR="000C5882" w:rsidRPr="008C4770">
        <w:rPr>
          <w:rFonts w:hint="eastAsia"/>
        </w:rPr>
        <w:t>“</w:t>
      </w:r>
      <w:r w:rsidRPr="008C4770">
        <w:rPr>
          <w:rFonts w:hint="eastAsia"/>
        </w:rPr>
        <w:t>注</w:t>
      </w:r>
      <w:r w:rsidR="005C371A" w:rsidRPr="008C4770">
        <w:rPr>
          <w:rFonts w:hint="eastAsia"/>
        </w:rPr>
        <w:t>”</w:t>
      </w:r>
      <w:r w:rsidRPr="008C4770">
        <w:rPr>
          <w:rFonts w:hint="eastAsia"/>
        </w:rPr>
        <w:t>，注闻、注见，</w:t>
      </w:r>
      <w:r w:rsidRPr="008C4770">
        <w:t>这样来讲的</w:t>
      </w:r>
      <w:r w:rsidRPr="008C4770">
        <w:rPr>
          <w:rFonts w:hint="eastAsia"/>
        </w:rPr>
        <w:t>。</w:t>
      </w:r>
    </w:p>
    <w:p w14:paraId="05B874C5" w14:textId="0DED43FB" w:rsidR="008C4770" w:rsidRPr="008C4770" w:rsidRDefault="008C4770" w:rsidP="008C4770">
      <w:pPr>
        <w:widowControl w:val="0"/>
        <w:ind w:firstLine="600"/>
      </w:pPr>
      <w:r w:rsidRPr="008C4770">
        <w:t>这里</w:t>
      </w:r>
      <w:r w:rsidRPr="008C4770">
        <w:rPr>
          <w:rFonts w:hint="eastAsia"/>
        </w:rPr>
        <w:t>讲</w:t>
      </w:r>
      <w:r w:rsidRPr="008C4770">
        <w:t>听闻</w:t>
      </w:r>
      <w:r w:rsidRPr="008C4770">
        <w:rPr>
          <w:rFonts w:hint="eastAsia"/>
        </w:rPr>
        <w:t>的恶业成熟</w:t>
      </w:r>
      <w:r w:rsidRPr="008C4770">
        <w:t>在</w:t>
      </w:r>
      <w:r w:rsidRPr="008C4770">
        <w:rPr>
          <w:rFonts w:hint="eastAsia"/>
        </w:rPr>
        <w:t>耳</w:t>
      </w:r>
      <w:r w:rsidRPr="008C4770">
        <w:t>根上，</w:t>
      </w:r>
      <w:r w:rsidR="000C5882" w:rsidRPr="008C4770">
        <w:rPr>
          <w:rFonts w:hint="eastAsia"/>
        </w:rPr>
        <w:t>“</w:t>
      </w:r>
      <w:r w:rsidRPr="008C4770">
        <w:t>注闻</w:t>
      </w:r>
      <w:r w:rsidR="005C371A" w:rsidRPr="008C4770">
        <w:rPr>
          <w:rFonts w:hint="eastAsia"/>
        </w:rPr>
        <w:t>”</w:t>
      </w:r>
      <w:r w:rsidRPr="008C4770">
        <w:t>，听闻</w:t>
      </w:r>
      <w:r w:rsidRPr="008C4770">
        <w:lastRenderedPageBreak/>
        <w:t>当中听到了什么样</w:t>
      </w:r>
      <w:r w:rsidRPr="008C4770">
        <w:rPr>
          <w:rFonts w:hint="eastAsia"/>
        </w:rPr>
        <w:t>呢？</w:t>
      </w:r>
      <w:r w:rsidR="000C5882" w:rsidRPr="008C4770">
        <w:rPr>
          <w:rFonts w:hint="eastAsia"/>
        </w:rPr>
        <w:t>“</w:t>
      </w:r>
      <w:r w:rsidRPr="008C4770">
        <w:rPr>
          <w:rFonts w:hint="eastAsia"/>
        </w:rPr>
        <w:t>为责、为诘</w:t>
      </w:r>
      <w:r w:rsidR="005C371A" w:rsidRPr="008C4770">
        <w:rPr>
          <w:rFonts w:hint="eastAsia"/>
        </w:rPr>
        <w:t>”</w:t>
      </w:r>
      <w:r w:rsidRPr="008C4770">
        <w:t>，</w:t>
      </w:r>
      <w:r w:rsidRPr="008C4770">
        <w:rPr>
          <w:rFonts w:hint="eastAsia"/>
        </w:rPr>
        <w:t>阎罗狱卒也好，</w:t>
      </w:r>
      <w:r w:rsidRPr="008C4770">
        <w:t>这些恐怖的人不断</w:t>
      </w:r>
      <w:r w:rsidRPr="008C4770">
        <w:rPr>
          <w:rFonts w:hint="eastAsia"/>
        </w:rPr>
        <w:t>地</w:t>
      </w:r>
      <w:r w:rsidRPr="008C4770">
        <w:t>责问、辱骂、</w:t>
      </w:r>
      <w:r w:rsidRPr="008C4770">
        <w:rPr>
          <w:rFonts w:hint="eastAsia"/>
        </w:rPr>
        <w:t>责怪</w:t>
      </w:r>
      <w:r w:rsidRPr="008C4770">
        <w:t>，各种声音</w:t>
      </w:r>
      <w:r w:rsidRPr="008C4770">
        <w:rPr>
          <w:rFonts w:hint="eastAsia"/>
        </w:rPr>
        <w:t>，</w:t>
      </w:r>
      <w:r w:rsidRPr="008C4770">
        <w:t>对你带来</w:t>
      </w:r>
      <w:r w:rsidRPr="008C4770">
        <w:rPr>
          <w:rFonts w:hint="eastAsia"/>
        </w:rPr>
        <w:t>痛苦。</w:t>
      </w:r>
    </w:p>
    <w:p w14:paraId="10644C1D" w14:textId="77777777" w:rsidR="008C4770" w:rsidRPr="008C4770" w:rsidRDefault="008C4770" w:rsidP="008C4770">
      <w:pPr>
        <w:widowControl w:val="0"/>
        <w:ind w:firstLine="600"/>
      </w:pPr>
      <w:r w:rsidRPr="008C4770">
        <w:rPr>
          <w:rFonts w:hint="eastAsia"/>
        </w:rPr>
        <w:t>这里面并没有完全是一种水，但是因为水的因缘，慢慢形成，变成了地狱世界，应该这样的。</w:t>
      </w:r>
    </w:p>
    <w:p w14:paraId="72C89DE5" w14:textId="77777777" w:rsidR="008C4770" w:rsidRPr="008C4770" w:rsidRDefault="008C4770" w:rsidP="008C4770">
      <w:pPr>
        <w:widowControl w:val="0"/>
        <w:ind w:firstLine="600"/>
      </w:pPr>
      <w:r w:rsidRPr="008C4770">
        <w:rPr>
          <w:rFonts w:hint="eastAsia"/>
        </w:rPr>
        <w:t>刚才听闻的恶业如果成熟——我觉得成熟可能是更好，虽然这里面没有说，如果成熟在我们的眼根上，所见到的世界慢慢变成什么样呢？</w:t>
      </w:r>
    </w:p>
    <w:p w14:paraId="155E3E39" w14:textId="280EAA7C" w:rsidR="008C4770" w:rsidRPr="008C4770" w:rsidRDefault="000C5882" w:rsidP="008C4770">
      <w:pPr>
        <w:widowControl w:val="0"/>
        <w:ind w:firstLine="600"/>
      </w:pPr>
      <w:r w:rsidRPr="008C4770">
        <w:rPr>
          <w:rFonts w:hint="eastAsia"/>
        </w:rPr>
        <w:t>“</w:t>
      </w:r>
      <w:r w:rsidR="008C4770" w:rsidRPr="008C4770">
        <w:rPr>
          <w:rFonts w:hint="eastAsia"/>
        </w:rPr>
        <w:t>注见</w:t>
      </w:r>
      <w:r w:rsidR="005C371A" w:rsidRPr="008C4770">
        <w:rPr>
          <w:rFonts w:hint="eastAsia"/>
        </w:rPr>
        <w:t>”</w:t>
      </w:r>
      <w:r w:rsidR="008C4770" w:rsidRPr="008C4770">
        <w:rPr>
          <w:rFonts w:hint="eastAsia"/>
        </w:rPr>
        <w:t>，因为它是一种愤怒、生气，震声吐气，外面的各种恶气，外面的各种恶气形成什么呢？变成雷，空吼声，还有整个世界充满毒气，这样的一种果报。这是我们的眼根。</w:t>
      </w:r>
    </w:p>
    <w:p w14:paraId="5B85D710" w14:textId="77777777" w:rsidR="008C4770" w:rsidRPr="008C4770" w:rsidRDefault="008C4770" w:rsidP="008C4770">
      <w:pPr>
        <w:widowControl w:val="0"/>
        <w:ind w:firstLine="601"/>
        <w:rPr>
          <w:b/>
          <w:bCs/>
        </w:rPr>
      </w:pPr>
      <w:r w:rsidRPr="008C4770">
        <w:rPr>
          <w:rFonts w:hint="eastAsia"/>
          <w:b/>
          <w:bCs/>
        </w:rPr>
        <w:t>注息，则能为雨、为雾，洒诸毒虫周满身体；</w:t>
      </w:r>
      <w:bookmarkStart w:id="161" w:name="_Hlk164324543"/>
      <w:r w:rsidRPr="008C4770">
        <w:rPr>
          <w:rFonts w:hint="eastAsia"/>
          <w:b/>
          <w:bCs/>
        </w:rPr>
        <w:t>注味</w:t>
      </w:r>
      <w:bookmarkEnd w:id="161"/>
      <w:r w:rsidRPr="008C4770">
        <w:rPr>
          <w:rFonts w:hint="eastAsia"/>
          <w:b/>
          <w:bCs/>
        </w:rPr>
        <w:t>，则能为脓、为血，种种杂秽；</w:t>
      </w:r>
    </w:p>
    <w:p w14:paraId="38987028" w14:textId="131B6816" w:rsidR="008C4770" w:rsidRPr="008C4770" w:rsidRDefault="000C5882" w:rsidP="008C4770">
      <w:pPr>
        <w:widowControl w:val="0"/>
        <w:ind w:firstLine="600"/>
      </w:pPr>
      <w:r w:rsidRPr="008C4770">
        <w:rPr>
          <w:rFonts w:hint="eastAsia"/>
        </w:rPr>
        <w:t>“</w:t>
      </w:r>
      <w:r w:rsidR="008C4770" w:rsidRPr="008C4770">
        <w:rPr>
          <w:rFonts w:hint="eastAsia"/>
        </w:rPr>
        <w:t>注息</w:t>
      </w:r>
      <w:r w:rsidR="005C371A" w:rsidRPr="008C4770">
        <w:rPr>
          <w:rFonts w:hint="eastAsia"/>
        </w:rPr>
        <w:t>”</w:t>
      </w:r>
      <w:r w:rsidR="008C4770" w:rsidRPr="008C4770">
        <w:rPr>
          <w:rFonts w:hint="eastAsia"/>
        </w:rPr>
        <w:t>，这个</w:t>
      </w:r>
      <w:r w:rsidR="008C4770" w:rsidRPr="008C4770">
        <w:t>应该是</w:t>
      </w:r>
      <w:r w:rsidR="008C4770" w:rsidRPr="008C4770">
        <w:rPr>
          <w:rFonts w:hint="eastAsia"/>
        </w:rPr>
        <w:t>鼻根，</w:t>
      </w:r>
      <w:r w:rsidR="008C4770" w:rsidRPr="008C4770">
        <w:t>因为</w:t>
      </w:r>
      <w:r w:rsidR="008C4770" w:rsidRPr="008C4770">
        <w:rPr>
          <w:rFonts w:hint="eastAsia"/>
        </w:rPr>
        <w:t>鼻根</w:t>
      </w:r>
      <w:r w:rsidR="008C4770" w:rsidRPr="008C4770">
        <w:t>它</w:t>
      </w:r>
      <w:r w:rsidR="008C4770" w:rsidRPr="008C4770">
        <w:rPr>
          <w:rFonts w:hint="eastAsia"/>
        </w:rPr>
        <w:t>闻香</w:t>
      </w:r>
      <w:r w:rsidR="008C4770" w:rsidRPr="008C4770">
        <w:t>气，那么</w:t>
      </w:r>
      <w:r w:rsidR="008C4770" w:rsidRPr="008C4770">
        <w:rPr>
          <w:rFonts w:hint="eastAsia"/>
        </w:rPr>
        <w:t>这种香气慢慢慢慢变成了一种雨水、云雾，云雾当中出现各种各样的毒虫，这些毒虫降下来，遍满整个地狱众生的身体。</w:t>
      </w:r>
    </w:p>
    <w:p w14:paraId="4B138539" w14:textId="77777777" w:rsidR="008C4770" w:rsidRPr="008C4770" w:rsidRDefault="008C4770" w:rsidP="008C4770">
      <w:pPr>
        <w:widowControl w:val="0"/>
        <w:ind w:firstLine="600"/>
      </w:pPr>
      <w:r w:rsidRPr="008C4770">
        <w:rPr>
          <w:rFonts w:hint="eastAsia"/>
        </w:rPr>
        <w:t>这个是鼻根成熟的果报。</w:t>
      </w:r>
    </w:p>
    <w:p w14:paraId="46EABB9D" w14:textId="1198CD8D" w:rsidR="008C4770" w:rsidRPr="008C4770" w:rsidRDefault="000C5882" w:rsidP="008C4770">
      <w:pPr>
        <w:widowControl w:val="0"/>
        <w:ind w:firstLine="600"/>
      </w:pPr>
      <w:r w:rsidRPr="008C4770">
        <w:rPr>
          <w:rFonts w:hint="eastAsia"/>
        </w:rPr>
        <w:t>“</w:t>
      </w:r>
      <w:r w:rsidR="008C4770" w:rsidRPr="008C4770">
        <w:rPr>
          <w:rFonts w:hint="eastAsia"/>
        </w:rPr>
        <w:t>注味</w:t>
      </w:r>
      <w:r w:rsidR="005C371A" w:rsidRPr="008C4770">
        <w:rPr>
          <w:rFonts w:hint="eastAsia"/>
        </w:rPr>
        <w:t>”</w:t>
      </w:r>
      <w:r w:rsidR="008C4770" w:rsidRPr="008C4770">
        <w:rPr>
          <w:rFonts w:hint="eastAsia"/>
        </w:rPr>
        <w:t>，如果恶业成熟在舌根上，舌根品尝到的味道——因为在人间贪执一些山珍海味，非常好的</w:t>
      </w:r>
      <w:r w:rsidR="008C4770" w:rsidRPr="008C4770">
        <w:rPr>
          <w:rFonts w:hint="eastAsia"/>
        </w:rPr>
        <w:lastRenderedPageBreak/>
        <w:t>味道，这个原因，外面的世界就出现了脓、血，还有各种各样污秽不堪的外境。</w:t>
      </w:r>
    </w:p>
    <w:p w14:paraId="362C630F" w14:textId="77777777" w:rsidR="008C4770" w:rsidRPr="008C4770" w:rsidRDefault="008C4770" w:rsidP="008C4770">
      <w:pPr>
        <w:widowControl w:val="0"/>
        <w:ind w:firstLine="600"/>
      </w:pPr>
      <w:r w:rsidRPr="008C4770">
        <w:rPr>
          <w:rFonts w:hint="eastAsia"/>
        </w:rPr>
        <w:t>然后讲身根和意根，身根和意根怎么成熟的呢？</w:t>
      </w:r>
    </w:p>
    <w:p w14:paraId="5FE0F4F0" w14:textId="77777777" w:rsidR="008C4770" w:rsidRPr="008C4770" w:rsidRDefault="008C4770" w:rsidP="008C4770">
      <w:pPr>
        <w:widowControl w:val="0"/>
        <w:ind w:firstLine="601"/>
        <w:rPr>
          <w:b/>
          <w:bCs/>
        </w:rPr>
      </w:pPr>
      <w:r w:rsidRPr="008C4770">
        <w:rPr>
          <w:rFonts w:hint="eastAsia"/>
          <w:b/>
          <w:bCs/>
        </w:rPr>
        <w:t>注触，则能为畜、为鬼、为粪、为尿；注意，则能为电、为雹，摧碎心魄。</w:t>
      </w:r>
    </w:p>
    <w:p w14:paraId="542187C2" w14:textId="13496C3B" w:rsidR="008C4770" w:rsidRPr="008C4770" w:rsidRDefault="000C5882" w:rsidP="008C4770">
      <w:pPr>
        <w:widowControl w:val="0"/>
        <w:ind w:firstLine="600"/>
      </w:pPr>
      <w:r w:rsidRPr="008C4770">
        <w:rPr>
          <w:rFonts w:hint="eastAsia"/>
        </w:rPr>
        <w:t>“</w:t>
      </w:r>
      <w:r w:rsidR="008C4770" w:rsidRPr="008C4770">
        <w:rPr>
          <w:rFonts w:hint="eastAsia"/>
        </w:rPr>
        <w:t>注触</w:t>
      </w:r>
      <w:r w:rsidR="005C371A" w:rsidRPr="008C4770">
        <w:rPr>
          <w:rFonts w:hint="eastAsia"/>
        </w:rPr>
        <w:t>”</w:t>
      </w:r>
      <w:r w:rsidR="008C4770" w:rsidRPr="008C4770">
        <w:rPr>
          <w:rFonts w:hint="eastAsia"/>
        </w:rPr>
        <w:t>，恶业成熟在身根上，身体的所触，包括在人世间对异性的贪执，这些变成水，水再慢慢慢慢变成固体，最后形成畜牲、饿鬼，外面的各种怪相。这些恶业还变成了粪、尿等等，这些来感受痛苦。</w:t>
      </w:r>
    </w:p>
    <w:p w14:paraId="2561FEE3" w14:textId="77777777" w:rsidR="008C4770" w:rsidRPr="008C4770" w:rsidRDefault="008C4770" w:rsidP="008C4770">
      <w:pPr>
        <w:widowControl w:val="0"/>
        <w:ind w:firstLine="600"/>
      </w:pPr>
      <w:r w:rsidRPr="008C4770">
        <w:rPr>
          <w:rFonts w:hint="eastAsia"/>
        </w:rPr>
        <w:t>恶业如果成熟在意根上，因为以前有害人的心，这样的害心慢慢变成水，本来意识属风，</w:t>
      </w:r>
      <w:r w:rsidRPr="008C4770">
        <w:t>这两个</w:t>
      </w:r>
      <w:r w:rsidRPr="008C4770">
        <w:rPr>
          <w:rFonts w:hint="eastAsia"/>
        </w:rPr>
        <w:t>因缘</w:t>
      </w:r>
      <w:r w:rsidRPr="008C4770">
        <w:t>聚</w:t>
      </w:r>
      <w:r w:rsidRPr="008C4770">
        <w:rPr>
          <w:rFonts w:hint="eastAsia"/>
        </w:rPr>
        <w:t>合</w:t>
      </w:r>
      <w:r w:rsidRPr="008C4770">
        <w:t>以后变成什么呢？</w:t>
      </w:r>
      <w:r w:rsidRPr="008C4770">
        <w:rPr>
          <w:rFonts w:hint="eastAsia"/>
        </w:rPr>
        <w:t>变成电、</w:t>
      </w:r>
      <w:r w:rsidRPr="008C4770">
        <w:t>冰雹，就像我们平常</w:t>
      </w:r>
      <w:r w:rsidRPr="008C4770">
        <w:rPr>
          <w:rFonts w:hint="eastAsia"/>
        </w:rPr>
        <w:t>讲的闪电雷鸣</w:t>
      </w:r>
      <w:r w:rsidRPr="008C4770">
        <w:t>，或者说各种可怕的</w:t>
      </w:r>
      <w:r w:rsidRPr="008C4770">
        <w:rPr>
          <w:rFonts w:hint="eastAsia"/>
        </w:rPr>
        <w:t>外境。</w:t>
      </w:r>
    </w:p>
    <w:p w14:paraId="3B7C0309" w14:textId="51D65F94" w:rsidR="008C4770" w:rsidRPr="008C4770" w:rsidRDefault="000C5882" w:rsidP="008C4770">
      <w:pPr>
        <w:widowControl w:val="0"/>
        <w:ind w:firstLine="600"/>
      </w:pPr>
      <w:r w:rsidRPr="008C4770">
        <w:rPr>
          <w:rFonts w:hint="eastAsia"/>
        </w:rPr>
        <w:t>“</w:t>
      </w:r>
      <w:r w:rsidR="008C4770" w:rsidRPr="008C4770">
        <w:rPr>
          <w:rFonts w:hint="eastAsia"/>
        </w:rPr>
        <w:t>摧碎心魄</w:t>
      </w:r>
      <w:r w:rsidR="005C371A" w:rsidRPr="008C4770">
        <w:rPr>
          <w:rFonts w:hint="eastAsia"/>
        </w:rPr>
        <w:t>”</w:t>
      </w:r>
      <w:r w:rsidR="008C4770" w:rsidRPr="008C4770">
        <w:rPr>
          <w:rFonts w:hint="eastAsia"/>
        </w:rPr>
        <w:t>，</w:t>
      </w:r>
      <w:r w:rsidR="008C4770" w:rsidRPr="008C4770">
        <w:t>外面</w:t>
      </w:r>
      <w:r w:rsidR="008C4770" w:rsidRPr="008C4770">
        <w:rPr>
          <w:rFonts w:hint="eastAsia"/>
        </w:rPr>
        <w:t>雷鸣交加，</w:t>
      </w:r>
      <w:r w:rsidR="008C4770" w:rsidRPr="008C4770">
        <w:t>最后让我们的</w:t>
      </w:r>
      <w:r w:rsidR="008C4770" w:rsidRPr="008C4770">
        <w:rPr>
          <w:rFonts w:hint="eastAsia"/>
        </w:rPr>
        <w:t>心</w:t>
      </w:r>
      <w:r w:rsidR="008C4770" w:rsidRPr="008C4770">
        <w:t>非常恐惧，整个世界都</w:t>
      </w:r>
      <w:r w:rsidR="008C4770" w:rsidRPr="008C4770">
        <w:rPr>
          <w:rFonts w:hint="eastAsia"/>
        </w:rPr>
        <w:t>要崩塌了的感觉，有</w:t>
      </w:r>
      <w:r w:rsidRPr="008C4770">
        <w:rPr>
          <w:rFonts w:hint="eastAsia"/>
        </w:rPr>
        <w:t>“</w:t>
      </w:r>
      <w:r w:rsidR="008C4770" w:rsidRPr="008C4770">
        <w:rPr>
          <w:rFonts w:hint="eastAsia"/>
        </w:rPr>
        <w:t>摧碎心魄</w:t>
      </w:r>
      <w:r w:rsidR="005C371A" w:rsidRPr="008C4770">
        <w:rPr>
          <w:rFonts w:hint="eastAsia"/>
        </w:rPr>
        <w:t>”</w:t>
      </w:r>
      <w:r w:rsidR="008C4770" w:rsidRPr="008C4770">
        <w:rPr>
          <w:rFonts w:hint="eastAsia"/>
        </w:rPr>
        <w:t>的这种感受和痛苦。</w:t>
      </w:r>
    </w:p>
    <w:p w14:paraId="1F8D4F6E" w14:textId="77777777" w:rsidR="008C4770" w:rsidRPr="008C4770" w:rsidRDefault="008C4770" w:rsidP="008C4770">
      <w:pPr>
        <w:widowControl w:val="0"/>
        <w:ind w:firstLine="600"/>
      </w:pPr>
      <w:r w:rsidRPr="008C4770">
        <w:rPr>
          <w:rFonts w:hint="eastAsia"/>
        </w:rPr>
        <w:t>这以上的话，主业是听闻，从业是其他的五根，这样来解释的。</w:t>
      </w:r>
    </w:p>
    <w:p w14:paraId="0B2CFCAA" w14:textId="77777777" w:rsidR="008C4770" w:rsidRPr="008C4770" w:rsidRDefault="008C4770" w:rsidP="008C4770">
      <w:pPr>
        <w:widowControl w:val="0"/>
        <w:ind w:firstLine="600"/>
      </w:pPr>
      <w:r w:rsidRPr="008C4770">
        <w:rPr>
          <w:rFonts w:hint="eastAsia"/>
        </w:rPr>
        <w:t>接下来第三则，正报应该是嗅报，从报是其他五种业报。第三则以鼻根为主，比如说我们六个人，今年你当管家，其他人当副管家。明年他当主要管家，</w:t>
      </w:r>
      <w:r w:rsidRPr="008C4770">
        <w:rPr>
          <w:rFonts w:hint="eastAsia"/>
        </w:rPr>
        <w:lastRenderedPageBreak/>
        <w:t>其他人当副的，或者是当助理。所以这里讲的是六个</w:t>
      </w:r>
      <w:r w:rsidRPr="008C4770">
        <w:t>，</w:t>
      </w:r>
      <w:r w:rsidRPr="008C4770">
        <w:rPr>
          <w:rFonts w:hint="eastAsia"/>
        </w:rPr>
        <w:t>其中</w:t>
      </w:r>
      <w:r w:rsidRPr="008C4770">
        <w:t>一个</w:t>
      </w:r>
      <w:r w:rsidRPr="008C4770">
        <w:rPr>
          <w:rFonts w:hint="eastAsia"/>
        </w:rPr>
        <w:t>是</w:t>
      </w:r>
      <w:r w:rsidRPr="008C4770">
        <w:t>主要的</w:t>
      </w:r>
      <w:r w:rsidRPr="008C4770">
        <w:rPr>
          <w:rFonts w:hint="eastAsia"/>
        </w:rPr>
        <w:t>正</w:t>
      </w:r>
      <w:r w:rsidRPr="008C4770">
        <w:t>报，其他</w:t>
      </w:r>
      <w:r w:rsidRPr="008C4770">
        <w:rPr>
          <w:rFonts w:hint="eastAsia"/>
        </w:rPr>
        <w:t>是从报。</w:t>
      </w:r>
    </w:p>
    <w:p w14:paraId="57E5C718" w14:textId="77777777" w:rsidR="008C4770" w:rsidRPr="008C4770" w:rsidRDefault="008C4770" w:rsidP="008C4770">
      <w:pPr>
        <w:widowControl w:val="0"/>
        <w:ind w:firstLine="601"/>
        <w:rPr>
          <w:b/>
          <w:bCs/>
        </w:rPr>
      </w:pPr>
      <w:r w:rsidRPr="008C4770">
        <w:rPr>
          <w:rFonts w:hint="eastAsia"/>
          <w:b/>
          <w:bCs/>
        </w:rPr>
        <w:t>三者嗅报，招引恶果。此嗅业交，则临终时，先见毒气充塞远近。亡者神识从地踊出，入无间狱。</w:t>
      </w:r>
    </w:p>
    <w:p w14:paraId="2513CC8C" w14:textId="766D6DEC" w:rsidR="008C4770" w:rsidRPr="008C4770" w:rsidRDefault="008C4770" w:rsidP="008C4770">
      <w:pPr>
        <w:widowControl w:val="0"/>
        <w:ind w:firstLine="600"/>
      </w:pPr>
      <w:r w:rsidRPr="008C4770">
        <w:rPr>
          <w:rFonts w:hint="eastAsia"/>
        </w:rPr>
        <w:t>因为鼻子嗅各种各样味道的时候造了各种恶业，这些恶业招来各种果报，这称为</w:t>
      </w:r>
      <w:r w:rsidR="000C5882" w:rsidRPr="008C4770">
        <w:rPr>
          <w:rFonts w:hint="eastAsia"/>
        </w:rPr>
        <w:t>“</w:t>
      </w:r>
      <w:r w:rsidRPr="008C4770">
        <w:rPr>
          <w:rFonts w:hint="eastAsia"/>
        </w:rPr>
        <w:t>嗅报</w:t>
      </w:r>
      <w:r w:rsidR="005C371A" w:rsidRPr="008C4770">
        <w:rPr>
          <w:rFonts w:hint="eastAsia"/>
        </w:rPr>
        <w:t>”</w:t>
      </w:r>
      <w:r w:rsidRPr="008C4770">
        <w:rPr>
          <w:rFonts w:hint="eastAsia"/>
        </w:rPr>
        <w:t>，依靠鼻子而造出来的各种各样恶业。</w:t>
      </w:r>
    </w:p>
    <w:p w14:paraId="039ACEC3" w14:textId="77777777" w:rsidR="008C4770" w:rsidRPr="008C4770" w:rsidRDefault="008C4770" w:rsidP="008C4770">
      <w:pPr>
        <w:widowControl w:val="0"/>
        <w:ind w:firstLine="600"/>
      </w:pPr>
      <w:r w:rsidRPr="008C4770">
        <w:rPr>
          <w:rFonts w:hint="eastAsia"/>
        </w:rPr>
        <w:t>现在不光是地狱众生，我们人世间当中也是非常多的。跟它相关的其他业如果同时造的话，那么就叫从报。</w:t>
      </w:r>
    </w:p>
    <w:p w14:paraId="64FAAF48" w14:textId="77777777" w:rsidR="008C4770" w:rsidRPr="008C4770" w:rsidRDefault="008C4770" w:rsidP="008C4770">
      <w:pPr>
        <w:widowControl w:val="0"/>
        <w:ind w:firstLine="600"/>
      </w:pPr>
      <w:r w:rsidRPr="008C4770">
        <w:rPr>
          <w:rFonts w:hint="eastAsia"/>
        </w:rPr>
        <w:t>比如说我每天早上出去，有时候不是，有时尽量听以前上师讲的一些课，用耳机</w:t>
      </w:r>
      <w:r w:rsidRPr="008C4770">
        <w:t>听</w:t>
      </w:r>
      <w:r w:rsidRPr="008C4770">
        <w:rPr>
          <w:rFonts w:hint="eastAsia"/>
        </w:rPr>
        <w:t>；嘴里面</w:t>
      </w:r>
      <w:r w:rsidRPr="008C4770">
        <w:t>里面</w:t>
      </w:r>
      <w:r w:rsidRPr="008C4770">
        <w:rPr>
          <w:rFonts w:hint="eastAsia"/>
        </w:rPr>
        <w:t>含</w:t>
      </w:r>
      <w:r w:rsidRPr="008C4770">
        <w:t>一点甘露丸，</w:t>
      </w:r>
      <w:r w:rsidRPr="008C4770">
        <w:rPr>
          <w:rFonts w:hint="eastAsia"/>
        </w:rPr>
        <w:t>有时候忘了</w:t>
      </w:r>
      <w:r w:rsidRPr="008C4770">
        <w:t>，没有含。</w:t>
      </w:r>
      <w:r w:rsidRPr="008C4770">
        <w:rPr>
          <w:rFonts w:hint="eastAsia"/>
        </w:rPr>
        <w:t>口里面还要念一些咒语，因为我们发愿的比较多，就念一点咒语，边听边吃；还有手里也拿着念珠，这样走路。</w:t>
      </w:r>
    </w:p>
    <w:p w14:paraId="00234FF3" w14:textId="77777777" w:rsidR="008C4770" w:rsidRPr="008C4770" w:rsidRDefault="008C4770" w:rsidP="008C4770">
      <w:pPr>
        <w:widowControl w:val="0"/>
        <w:ind w:firstLine="600"/>
      </w:pPr>
      <w:r w:rsidRPr="008C4770">
        <w:rPr>
          <w:rFonts w:hint="eastAsia"/>
        </w:rPr>
        <w:t>走路的目的是不要天天都睡着，我们有些道友从家里到经堂远一点，都特别懒惰。懒惰确实不好，有时候转一下坛城，有时候自己稍微走走路可能好一点，这是我自己的感觉啊。</w:t>
      </w:r>
    </w:p>
    <w:p w14:paraId="65BEDB3E" w14:textId="77777777" w:rsidR="008C4770" w:rsidRPr="008C4770" w:rsidRDefault="008C4770" w:rsidP="008C4770">
      <w:pPr>
        <w:widowControl w:val="0"/>
        <w:ind w:firstLine="600"/>
      </w:pPr>
      <w:r w:rsidRPr="008C4770">
        <w:rPr>
          <w:rFonts w:hint="eastAsia"/>
        </w:rPr>
        <w:t>这样的话，我想可能也有几</w:t>
      </w:r>
      <w:r w:rsidRPr="008C4770">
        <w:t>个</w:t>
      </w:r>
      <w:r w:rsidRPr="008C4770">
        <w:rPr>
          <w:rFonts w:hint="eastAsia"/>
        </w:rPr>
        <w:t>，</w:t>
      </w:r>
      <w:r w:rsidRPr="008C4770">
        <w:t>不一定全部都有，</w:t>
      </w:r>
      <w:r w:rsidRPr="008C4770">
        <w:rPr>
          <w:rFonts w:hint="eastAsia"/>
        </w:rPr>
        <w:t>听</w:t>
      </w:r>
      <w:r w:rsidRPr="008C4770">
        <w:t>也有，</w:t>
      </w:r>
      <w:r w:rsidRPr="008C4770">
        <w:rPr>
          <w:rFonts w:hint="eastAsia"/>
        </w:rPr>
        <w:t>品尝</w:t>
      </w:r>
      <w:r w:rsidRPr="008C4770">
        <w:t>也有，接触也有</w:t>
      </w:r>
      <w:r w:rsidRPr="008C4770">
        <w:rPr>
          <w:rFonts w:hint="eastAsia"/>
        </w:rPr>
        <w:t>。</w:t>
      </w:r>
      <w:r w:rsidRPr="008C4770">
        <w:t>看的话，当时也没有</w:t>
      </w:r>
      <w:r w:rsidRPr="008C4770">
        <w:lastRenderedPageBreak/>
        <w:t>看什么经书。造恶</w:t>
      </w:r>
      <w:r w:rsidRPr="008C4770">
        <w:rPr>
          <w:rFonts w:hint="eastAsia"/>
        </w:rPr>
        <w:t>业</w:t>
      </w:r>
      <w:r w:rsidRPr="008C4770">
        <w:t>也是这样的</w:t>
      </w:r>
      <w:r w:rsidRPr="008C4770">
        <w:rPr>
          <w:rFonts w:hint="eastAsia"/>
        </w:rPr>
        <w:t>。</w:t>
      </w:r>
    </w:p>
    <w:p w14:paraId="65EDBBAE" w14:textId="77777777" w:rsidR="008C4770" w:rsidRPr="008C4770" w:rsidRDefault="008C4770" w:rsidP="008C4770">
      <w:pPr>
        <w:widowControl w:val="0"/>
        <w:ind w:firstLine="600"/>
      </w:pPr>
      <w:r w:rsidRPr="008C4770">
        <w:t>那么</w:t>
      </w:r>
      <w:r w:rsidRPr="008C4770">
        <w:rPr>
          <w:rFonts w:hint="eastAsia"/>
        </w:rPr>
        <w:t>临终</w:t>
      </w:r>
      <w:r w:rsidRPr="008C4770">
        <w:t>的时候，见到外面有</w:t>
      </w:r>
      <w:r w:rsidRPr="008C4770">
        <w:rPr>
          <w:rFonts w:hint="eastAsia"/>
        </w:rPr>
        <w:t>毒</w:t>
      </w:r>
      <w:r w:rsidRPr="008C4770">
        <w:t>气</w:t>
      </w:r>
      <w:r w:rsidRPr="008C4770">
        <w:rPr>
          <w:rFonts w:hint="eastAsia"/>
        </w:rPr>
        <w:t>，这个毒气充斥</w:t>
      </w:r>
      <w:r w:rsidRPr="008C4770">
        <w:t>着远</w:t>
      </w:r>
      <w:r w:rsidRPr="008C4770">
        <w:rPr>
          <w:rFonts w:hint="eastAsia"/>
        </w:rPr>
        <w:t>近整个</w:t>
      </w:r>
      <w:r w:rsidRPr="008C4770">
        <w:t>世界。感觉整个世界</w:t>
      </w:r>
      <w:r w:rsidRPr="008C4770">
        <w:rPr>
          <w:rFonts w:hint="eastAsia"/>
        </w:rPr>
        <w:t>遍满毒气</w:t>
      </w:r>
      <w:r w:rsidRPr="008C4770">
        <w:t>的时候，好像天上天下全部都是</w:t>
      </w:r>
      <w:r w:rsidRPr="008C4770">
        <w:rPr>
          <w:rFonts w:hint="eastAsia"/>
        </w:rPr>
        <w:t>毒气</w:t>
      </w:r>
      <w:r w:rsidRPr="008C4770">
        <w:t>，在</w:t>
      </w:r>
      <w:r w:rsidRPr="008C4770">
        <w:rPr>
          <w:rFonts w:hint="eastAsia"/>
        </w:rPr>
        <w:t>这个</w:t>
      </w:r>
      <w:r w:rsidRPr="008C4770">
        <w:t>时候</w:t>
      </w:r>
      <w:r w:rsidRPr="008C4770">
        <w:rPr>
          <w:rFonts w:hint="eastAsia"/>
        </w:rPr>
        <w:t>，神识就</w:t>
      </w:r>
      <w:r w:rsidRPr="008C4770">
        <w:t>非常害怕。他看到地里面冒出很多的毒气的时候，他</w:t>
      </w:r>
      <w:r w:rsidRPr="008C4770">
        <w:rPr>
          <w:rFonts w:hint="eastAsia"/>
        </w:rPr>
        <w:t>想</w:t>
      </w:r>
      <w:r w:rsidRPr="008C4770">
        <w:t>如果地里面冒出来的话，那下面可能</w:t>
      </w:r>
      <w:r w:rsidRPr="008C4770">
        <w:rPr>
          <w:rFonts w:hint="eastAsia"/>
        </w:rPr>
        <w:t>不会有，他就钻进去，钻进去的时候，没有想到直接入于无间地狱。</w:t>
      </w:r>
    </w:p>
    <w:p w14:paraId="6C45E87C" w14:textId="24E2E8F0" w:rsidR="008C4770" w:rsidRPr="008C4770" w:rsidRDefault="008C4770" w:rsidP="008C4770">
      <w:pPr>
        <w:widowControl w:val="0"/>
        <w:ind w:firstLine="600"/>
      </w:pPr>
      <w:r w:rsidRPr="008C4770">
        <w:rPr>
          <w:rFonts w:hint="eastAsia"/>
        </w:rPr>
        <w:t>众生的这种业报真的不可思议</w:t>
      </w:r>
      <w:r w:rsidR="00E7107F" w:rsidRPr="008C4770">
        <w:rPr>
          <w:rFonts w:hint="eastAsia"/>
        </w:rPr>
        <w:t>！</w:t>
      </w:r>
      <w:r w:rsidRPr="008C4770">
        <w:rPr>
          <w:rFonts w:hint="eastAsia"/>
        </w:rPr>
        <w:t>所以地狱不是非要在某一个地方，当然不了义的经典当中说地狱在印度的冈底斯雪山附近，有这种说法，这是为了引导个别众生而说的。真正的地狱，是在众生他自己的业力当中现前的。</w:t>
      </w:r>
    </w:p>
    <w:p w14:paraId="50F4DAED" w14:textId="77777777" w:rsidR="008C4770" w:rsidRPr="008C4770" w:rsidRDefault="008C4770" w:rsidP="008C4770">
      <w:pPr>
        <w:widowControl w:val="0"/>
        <w:ind w:firstLine="600"/>
      </w:pPr>
      <w:r w:rsidRPr="008C4770">
        <w:rPr>
          <w:rFonts w:hint="eastAsia"/>
        </w:rPr>
        <w:t>我们人世间也是有，有些人特别痛苦，他有吃有穿，但是整天都是生不如死，这也是在他的地狱中，也是一样的。</w:t>
      </w:r>
    </w:p>
    <w:p w14:paraId="5C7F95EE" w14:textId="77777777" w:rsidR="008C4770" w:rsidRPr="008C4770" w:rsidRDefault="008C4770" w:rsidP="008C4770">
      <w:pPr>
        <w:widowControl w:val="0"/>
        <w:ind w:firstLine="600"/>
      </w:pPr>
      <w:r w:rsidRPr="008C4770">
        <w:rPr>
          <w:rFonts w:hint="eastAsia"/>
        </w:rPr>
        <w:t>刚才那个嗅报的话，实际上是有两种。</w:t>
      </w:r>
    </w:p>
    <w:p w14:paraId="25A7B184" w14:textId="77777777" w:rsidR="008C4770" w:rsidRPr="008C4770" w:rsidRDefault="008C4770" w:rsidP="008C4770">
      <w:pPr>
        <w:widowControl w:val="0"/>
        <w:ind w:firstLine="601"/>
        <w:rPr>
          <w:b/>
          <w:bCs/>
        </w:rPr>
      </w:pPr>
      <w:r w:rsidRPr="008C4770">
        <w:rPr>
          <w:rFonts w:hint="eastAsia"/>
          <w:b/>
          <w:bCs/>
        </w:rPr>
        <w:t>发明二相：一者、通闻，被诸恶气熏极心扰；二者、塞闻，气掩不通，闷绝于地。</w:t>
      </w:r>
    </w:p>
    <w:p w14:paraId="2D51D791" w14:textId="77777777" w:rsidR="008C4770" w:rsidRPr="008C4770" w:rsidRDefault="008C4770" w:rsidP="008C4770">
      <w:pPr>
        <w:widowControl w:val="0"/>
        <w:ind w:firstLine="600"/>
      </w:pPr>
      <w:r w:rsidRPr="008C4770">
        <w:rPr>
          <w:rFonts w:hint="eastAsia"/>
        </w:rPr>
        <w:t>嗅报的话，也是有两种相，因为外境有两种，通和塞。</w:t>
      </w:r>
    </w:p>
    <w:p w14:paraId="37C79B83" w14:textId="597E69BA" w:rsidR="008C4770" w:rsidRPr="008C4770" w:rsidRDefault="008C4770" w:rsidP="008C4770">
      <w:pPr>
        <w:widowControl w:val="0"/>
        <w:ind w:firstLine="600"/>
      </w:pPr>
      <w:r w:rsidRPr="008C4770">
        <w:rPr>
          <w:rFonts w:hint="eastAsia"/>
        </w:rPr>
        <w:t>一个是</w:t>
      </w:r>
      <w:r w:rsidR="000C5882" w:rsidRPr="008C4770">
        <w:rPr>
          <w:rFonts w:hint="eastAsia"/>
        </w:rPr>
        <w:t>“</w:t>
      </w:r>
      <w:r w:rsidRPr="008C4770">
        <w:rPr>
          <w:rFonts w:hint="eastAsia"/>
        </w:rPr>
        <w:t>通闻</w:t>
      </w:r>
      <w:r w:rsidR="005C371A" w:rsidRPr="008C4770">
        <w:rPr>
          <w:rFonts w:hint="eastAsia"/>
        </w:rPr>
        <w:t>”</w:t>
      </w:r>
      <w:r w:rsidRPr="008C4770">
        <w:rPr>
          <w:rFonts w:hint="eastAsia"/>
        </w:rPr>
        <w:t>，畅通的闻，这个时候造业。那</w:t>
      </w:r>
      <w:r w:rsidRPr="008C4770">
        <w:rPr>
          <w:rFonts w:hint="eastAsia"/>
        </w:rPr>
        <w:lastRenderedPageBreak/>
        <w:t>么被各种恶气，比如说不净室，这种地方全部都是恶气熏天，特别脏。</w:t>
      </w:r>
    </w:p>
    <w:p w14:paraId="7FA5AF27" w14:textId="77777777" w:rsidR="008C4770" w:rsidRPr="008C4770" w:rsidRDefault="008C4770" w:rsidP="008C4770">
      <w:pPr>
        <w:widowControl w:val="0"/>
        <w:ind w:firstLine="600"/>
      </w:pPr>
      <w:r w:rsidRPr="008C4770">
        <w:rPr>
          <w:rFonts w:hint="eastAsia"/>
        </w:rPr>
        <w:t>我看到他们战场上的有些地方，整个屋子里面，好几天，几百个人，包括不净粪，全部在一起。其实有时候对人类践踏真的特别可怕。以前历史上也是这样的，我们人世间也有这种地狱，非常非常明显，各种各样的，包括有些监狱当中也是这样的，连基本的厕所都没有，到处都是不净粪，这样的这种现象。</w:t>
      </w:r>
    </w:p>
    <w:p w14:paraId="123D5EB6" w14:textId="653DE9F3" w:rsidR="008C4770" w:rsidRPr="008C4770" w:rsidRDefault="008C4770" w:rsidP="008C4770">
      <w:pPr>
        <w:widowControl w:val="0"/>
        <w:ind w:firstLine="600"/>
      </w:pPr>
      <w:r w:rsidRPr="008C4770">
        <w:rPr>
          <w:rFonts w:hint="eastAsia"/>
        </w:rPr>
        <w:t>第二种是</w:t>
      </w:r>
      <w:r w:rsidR="000C5882" w:rsidRPr="008C4770">
        <w:rPr>
          <w:rFonts w:hint="eastAsia"/>
        </w:rPr>
        <w:t>“</w:t>
      </w:r>
      <w:r w:rsidRPr="008C4770">
        <w:rPr>
          <w:rFonts w:hint="eastAsia"/>
        </w:rPr>
        <w:t>塞闻</w:t>
      </w:r>
      <w:r w:rsidR="005C371A" w:rsidRPr="008C4770">
        <w:rPr>
          <w:rFonts w:hint="eastAsia"/>
        </w:rPr>
        <w:t>”</w:t>
      </w:r>
      <w:r w:rsidRPr="008C4770">
        <w:rPr>
          <w:rFonts w:hint="eastAsia"/>
        </w:rPr>
        <w:t>，以前暗地里造了恶业。</w:t>
      </w:r>
    </w:p>
    <w:p w14:paraId="57672330" w14:textId="77777777" w:rsidR="008C4770" w:rsidRPr="008C4770" w:rsidRDefault="008C4770" w:rsidP="008C4770">
      <w:pPr>
        <w:widowControl w:val="0"/>
        <w:ind w:firstLine="600"/>
      </w:pPr>
      <w:r w:rsidRPr="008C4770">
        <w:rPr>
          <w:rFonts w:hint="eastAsia"/>
        </w:rPr>
        <w:t>暗地里造的恶业，故意给你弄个什么东西，根本发现不出来，看不出来，即生当中谁都没有发现，杀人也好，在背后给别人捅刀，暗地里，谁都没有发现。比如说半夜三更的时候把别人的房子烧了，或者是把别人逼死了，各种情况。</w:t>
      </w:r>
    </w:p>
    <w:p w14:paraId="2ABDD5AF" w14:textId="77777777" w:rsidR="008C4770" w:rsidRPr="008C4770" w:rsidRDefault="008C4770" w:rsidP="008C4770">
      <w:pPr>
        <w:widowControl w:val="0"/>
        <w:ind w:firstLine="600"/>
      </w:pPr>
      <w:r w:rsidRPr="008C4770">
        <w:rPr>
          <w:rFonts w:hint="eastAsia"/>
        </w:rPr>
        <w:t>这种业别人看不到，但是别人看不到不代表没做。人在做，天在看，所谓天在看并不是天人看到以后来制裁你，是你造了业以后，最后恶果会出现的。暗地里造的话也会有这样的果报。</w:t>
      </w:r>
    </w:p>
    <w:p w14:paraId="4FBB6DF8" w14:textId="33A37C24" w:rsidR="008C4770" w:rsidRPr="008C4770" w:rsidRDefault="008C4770" w:rsidP="008C4770">
      <w:pPr>
        <w:widowControl w:val="0"/>
        <w:ind w:firstLine="600"/>
      </w:pPr>
      <w:r w:rsidRPr="008C4770">
        <w:rPr>
          <w:rFonts w:hint="eastAsia"/>
        </w:rPr>
        <w:t>那么这个塞闻的话，实际上是</w:t>
      </w:r>
      <w:r w:rsidR="000C5882" w:rsidRPr="008C4770">
        <w:rPr>
          <w:rFonts w:hint="eastAsia"/>
        </w:rPr>
        <w:t>“</w:t>
      </w:r>
      <w:r w:rsidRPr="008C4770">
        <w:rPr>
          <w:rFonts w:hint="eastAsia"/>
        </w:rPr>
        <w:t>气掩不通</w:t>
      </w:r>
      <w:r w:rsidR="005C371A" w:rsidRPr="008C4770">
        <w:rPr>
          <w:rFonts w:hint="eastAsia"/>
        </w:rPr>
        <w:t>”</w:t>
      </w:r>
      <w:r w:rsidRPr="008C4770">
        <w:rPr>
          <w:rFonts w:hint="eastAsia"/>
        </w:rPr>
        <w:t>，可能因为闷在里面，闭死在里面，气不畅通，气息没办法流通，最后闷绝而亡。</w:t>
      </w:r>
    </w:p>
    <w:p w14:paraId="6476A34D" w14:textId="77777777" w:rsidR="008C4770" w:rsidRPr="008C4770" w:rsidRDefault="008C4770" w:rsidP="008C4770">
      <w:pPr>
        <w:widowControl w:val="0"/>
        <w:ind w:firstLine="600"/>
      </w:pPr>
      <w:r w:rsidRPr="008C4770">
        <w:rPr>
          <w:rFonts w:hint="eastAsia"/>
        </w:rPr>
        <w:lastRenderedPageBreak/>
        <w:t>有些是憋在屋子里面煤气中毒，根本连窗户都没办法打开，以这种方式来感受痛苦。</w:t>
      </w:r>
    </w:p>
    <w:p w14:paraId="3663A381" w14:textId="77777777" w:rsidR="008C4770" w:rsidRPr="008C4770" w:rsidRDefault="008C4770" w:rsidP="008C4770">
      <w:pPr>
        <w:widowControl w:val="0"/>
        <w:ind w:firstLine="601"/>
        <w:rPr>
          <w:b/>
          <w:bCs/>
        </w:rPr>
      </w:pPr>
      <w:r w:rsidRPr="008C4770">
        <w:rPr>
          <w:rFonts w:hint="eastAsia"/>
          <w:b/>
          <w:bCs/>
        </w:rPr>
        <w:t>如是嗅气：</w:t>
      </w:r>
    </w:p>
    <w:p w14:paraId="2784603C" w14:textId="793A7BA5" w:rsidR="008C4770" w:rsidRPr="008C4770" w:rsidRDefault="008C4770" w:rsidP="008C4770">
      <w:pPr>
        <w:widowControl w:val="0"/>
        <w:ind w:firstLine="600"/>
      </w:pPr>
      <w:r w:rsidRPr="008C4770">
        <w:rPr>
          <w:rFonts w:hint="eastAsia"/>
        </w:rPr>
        <w:t>下面每一个都是用</w:t>
      </w:r>
      <w:r w:rsidR="000C5882" w:rsidRPr="008C4770">
        <w:rPr>
          <w:rFonts w:hint="eastAsia"/>
        </w:rPr>
        <w:t>“</w:t>
      </w:r>
      <w:r w:rsidRPr="008C4770">
        <w:rPr>
          <w:rFonts w:hint="eastAsia"/>
        </w:rPr>
        <w:t>冲</w:t>
      </w:r>
      <w:r w:rsidR="005C371A" w:rsidRPr="008C4770">
        <w:rPr>
          <w:rFonts w:hint="eastAsia"/>
        </w:rPr>
        <w:t>”</w:t>
      </w:r>
      <w:r w:rsidRPr="008C4770">
        <w:rPr>
          <w:rFonts w:hint="eastAsia"/>
        </w:rPr>
        <w:t>表示。上面是</w:t>
      </w:r>
      <w:r w:rsidR="000C5882" w:rsidRPr="008C4770">
        <w:rPr>
          <w:rFonts w:hint="eastAsia"/>
        </w:rPr>
        <w:t>“</w:t>
      </w:r>
      <w:r w:rsidRPr="008C4770">
        <w:rPr>
          <w:rFonts w:hint="eastAsia"/>
        </w:rPr>
        <w:t>注</w:t>
      </w:r>
      <w:r w:rsidR="005C371A" w:rsidRPr="008C4770">
        <w:rPr>
          <w:rFonts w:hint="eastAsia"/>
        </w:rPr>
        <w:t>”</w:t>
      </w:r>
      <w:r w:rsidRPr="008C4770">
        <w:rPr>
          <w:rFonts w:hint="eastAsia"/>
        </w:rPr>
        <w:t>，这里是</w:t>
      </w:r>
      <w:r w:rsidR="000C5882" w:rsidRPr="008C4770">
        <w:rPr>
          <w:rFonts w:hint="eastAsia"/>
        </w:rPr>
        <w:t>“</w:t>
      </w:r>
      <w:r w:rsidRPr="008C4770">
        <w:rPr>
          <w:rFonts w:hint="eastAsia"/>
        </w:rPr>
        <w:t>冲</w:t>
      </w:r>
      <w:r w:rsidR="005C371A" w:rsidRPr="008C4770">
        <w:rPr>
          <w:rFonts w:hint="eastAsia"/>
        </w:rPr>
        <w:t>”</w:t>
      </w:r>
      <w:r w:rsidRPr="008C4770">
        <w:rPr>
          <w:rFonts w:hint="eastAsia"/>
        </w:rPr>
        <w:t>。意思是每一个恶业成熟在六根上显现的外境是什么样的？讲的是这个道理，用的词不同而已。</w:t>
      </w:r>
    </w:p>
    <w:p w14:paraId="1C6CA581" w14:textId="77777777" w:rsidR="008C4770" w:rsidRPr="008C4770" w:rsidRDefault="008C4770" w:rsidP="008C4770">
      <w:pPr>
        <w:widowControl w:val="0"/>
        <w:ind w:firstLine="601"/>
        <w:rPr>
          <w:b/>
          <w:bCs/>
        </w:rPr>
      </w:pPr>
      <w:r w:rsidRPr="008C4770">
        <w:rPr>
          <w:rFonts w:hint="eastAsia"/>
          <w:b/>
          <w:bCs/>
        </w:rPr>
        <w:t>冲息，则能为质、为履；冲见，则能为火、为炬；冲听，则能为没、为溺、为洋、为沸；冲味，则能为馁、为爽；</w:t>
      </w:r>
    </w:p>
    <w:p w14:paraId="0F161930" w14:textId="46BAF629" w:rsidR="008C4770" w:rsidRPr="008C4770" w:rsidRDefault="000C5882" w:rsidP="008C4770">
      <w:pPr>
        <w:widowControl w:val="0"/>
        <w:ind w:firstLine="600"/>
      </w:pPr>
      <w:r w:rsidRPr="008C4770">
        <w:rPr>
          <w:rFonts w:hint="eastAsia"/>
        </w:rPr>
        <w:t>“</w:t>
      </w:r>
      <w:r w:rsidR="008C4770" w:rsidRPr="008C4770">
        <w:rPr>
          <w:rFonts w:hint="eastAsia"/>
        </w:rPr>
        <w:t>冲息</w:t>
      </w:r>
      <w:r w:rsidR="005C371A" w:rsidRPr="008C4770">
        <w:rPr>
          <w:rFonts w:hint="eastAsia"/>
        </w:rPr>
        <w:t>”</w:t>
      </w:r>
      <w:r w:rsidR="008C4770" w:rsidRPr="008C4770">
        <w:rPr>
          <w:rFonts w:hint="eastAsia"/>
        </w:rPr>
        <w:t>，如果造的恶业成熟在鼻根上；</w:t>
      </w:r>
      <w:r w:rsidRPr="008C4770">
        <w:rPr>
          <w:rFonts w:hint="eastAsia"/>
        </w:rPr>
        <w:t>“</w:t>
      </w:r>
      <w:r w:rsidR="008C4770" w:rsidRPr="008C4770">
        <w:rPr>
          <w:rFonts w:hint="eastAsia"/>
        </w:rPr>
        <w:t>为质、为履</w:t>
      </w:r>
      <w:r w:rsidR="005C371A" w:rsidRPr="008C4770">
        <w:rPr>
          <w:rFonts w:hint="eastAsia"/>
        </w:rPr>
        <w:t>”</w:t>
      </w:r>
      <w:r w:rsidR="008C4770" w:rsidRPr="008C4770">
        <w:rPr>
          <w:rFonts w:hint="eastAsia"/>
        </w:rPr>
        <w:t>，质是有质碍的，履是没有质碍，</w:t>
      </w:r>
      <w:r w:rsidR="008C4770" w:rsidRPr="008C4770">
        <w:t>在他面前</w:t>
      </w:r>
      <w:r w:rsidR="008C4770" w:rsidRPr="008C4770">
        <w:rPr>
          <w:rFonts w:hint="eastAsia"/>
        </w:rPr>
        <w:t>显现</w:t>
      </w:r>
      <w:r w:rsidR="008C4770" w:rsidRPr="008C4770">
        <w:t>的地狱</w:t>
      </w:r>
      <w:r w:rsidR="008C4770" w:rsidRPr="008C4770">
        <w:rPr>
          <w:rFonts w:hint="eastAsia"/>
        </w:rPr>
        <w:t>刑具</w:t>
      </w:r>
      <w:r w:rsidR="008C4770" w:rsidRPr="008C4770">
        <w:t>有些是有</w:t>
      </w:r>
      <w:r w:rsidR="008C4770" w:rsidRPr="008C4770">
        <w:rPr>
          <w:rFonts w:hint="eastAsia"/>
        </w:rPr>
        <w:t>质碍</w:t>
      </w:r>
      <w:r w:rsidR="008C4770" w:rsidRPr="008C4770">
        <w:t>的，有些是没有</w:t>
      </w:r>
      <w:r w:rsidR="008C4770" w:rsidRPr="008C4770">
        <w:rPr>
          <w:rFonts w:hint="eastAsia"/>
        </w:rPr>
        <w:t>质碍</w:t>
      </w:r>
      <w:r w:rsidR="008C4770" w:rsidRPr="008C4770">
        <w:t>的。</w:t>
      </w:r>
    </w:p>
    <w:p w14:paraId="5DD0F950" w14:textId="14D1A861" w:rsidR="008C4770" w:rsidRPr="008C4770" w:rsidRDefault="008C4770" w:rsidP="008C4770">
      <w:pPr>
        <w:widowControl w:val="0"/>
        <w:ind w:firstLine="600"/>
      </w:pPr>
      <w:r w:rsidRPr="008C4770">
        <w:rPr>
          <w:rFonts w:hint="eastAsia"/>
        </w:rPr>
        <w:t>这种嗅气，</w:t>
      </w:r>
      <w:r w:rsidRPr="008C4770">
        <w:t>它这里主要是用</w:t>
      </w:r>
      <w:r w:rsidRPr="008C4770">
        <w:rPr>
          <w:rFonts w:hint="eastAsia"/>
        </w:rPr>
        <w:t>气</w:t>
      </w:r>
      <w:r w:rsidRPr="008C4770">
        <w:t>这些来</w:t>
      </w:r>
      <w:r w:rsidRPr="008C4770">
        <w:rPr>
          <w:rFonts w:hint="eastAsia"/>
        </w:rPr>
        <w:t>比喻的，</w:t>
      </w:r>
      <w:r w:rsidR="000C5882" w:rsidRPr="008C4770">
        <w:rPr>
          <w:rFonts w:hint="eastAsia"/>
        </w:rPr>
        <w:t>“</w:t>
      </w:r>
      <w:r w:rsidRPr="008C4770">
        <w:rPr>
          <w:rFonts w:hint="eastAsia"/>
        </w:rPr>
        <w:t>冲见</w:t>
      </w:r>
      <w:r w:rsidR="005C371A" w:rsidRPr="008C4770">
        <w:rPr>
          <w:rFonts w:hint="eastAsia"/>
        </w:rPr>
        <w:t>”</w:t>
      </w:r>
      <w:r w:rsidRPr="008C4770">
        <w:rPr>
          <w:rFonts w:hint="eastAsia"/>
        </w:rPr>
        <w:t>，恶业如果成熟在你的眼根上，那么见到什么呢？火、火炬，让你感受痛苦。</w:t>
      </w:r>
    </w:p>
    <w:p w14:paraId="34F958B7" w14:textId="77777777" w:rsidR="008C4770" w:rsidRPr="008C4770" w:rsidRDefault="008C4770" w:rsidP="008C4770">
      <w:pPr>
        <w:widowControl w:val="0"/>
        <w:ind w:firstLine="600"/>
      </w:pPr>
      <w:r w:rsidRPr="008C4770">
        <w:rPr>
          <w:rFonts w:hint="eastAsia"/>
        </w:rPr>
        <w:t>人世间对美色这些特别贪着的话，它的果报都是火。</w:t>
      </w:r>
    </w:p>
    <w:p w14:paraId="5CCD3879" w14:textId="026E8944" w:rsidR="008C4770" w:rsidRPr="008C4770" w:rsidRDefault="000C5882" w:rsidP="008C4770">
      <w:pPr>
        <w:widowControl w:val="0"/>
        <w:ind w:firstLine="600"/>
      </w:pPr>
      <w:r w:rsidRPr="008C4770">
        <w:rPr>
          <w:rFonts w:hint="eastAsia"/>
        </w:rPr>
        <w:t>“</w:t>
      </w:r>
      <w:r w:rsidR="008C4770" w:rsidRPr="008C4770">
        <w:rPr>
          <w:rFonts w:hint="eastAsia"/>
        </w:rPr>
        <w:t>冲听</w:t>
      </w:r>
      <w:r w:rsidR="005C371A" w:rsidRPr="008C4770">
        <w:rPr>
          <w:rFonts w:hint="eastAsia"/>
        </w:rPr>
        <w:t>”</w:t>
      </w:r>
      <w:r w:rsidR="008C4770" w:rsidRPr="008C4770">
        <w:rPr>
          <w:rFonts w:hint="eastAsia"/>
        </w:rPr>
        <w:t>，恶业如果成熟在耳根上，则能现前什么呢？</w:t>
      </w:r>
      <w:r w:rsidRPr="008C4770">
        <w:rPr>
          <w:rFonts w:hint="eastAsia"/>
        </w:rPr>
        <w:t>“</w:t>
      </w:r>
      <w:r w:rsidR="008C4770" w:rsidRPr="008C4770">
        <w:rPr>
          <w:rFonts w:hint="eastAsia"/>
        </w:rPr>
        <w:t>则能为没、为溺、为洋、为沸</w:t>
      </w:r>
      <w:r w:rsidR="005C371A" w:rsidRPr="008C4770">
        <w:rPr>
          <w:rFonts w:hint="eastAsia"/>
        </w:rPr>
        <w:t>”</w:t>
      </w:r>
      <w:r w:rsidR="008C4770" w:rsidRPr="008C4770">
        <w:rPr>
          <w:rFonts w:hint="eastAsia"/>
        </w:rPr>
        <w:t>，淹没在当中，或者说是用一些气，用一些液体，变成沸腾的铜</w:t>
      </w:r>
      <w:r w:rsidR="008C4770" w:rsidRPr="008C4770">
        <w:rPr>
          <w:rFonts w:hint="eastAsia"/>
        </w:rPr>
        <w:lastRenderedPageBreak/>
        <w:t>水、铁水进行加害。</w:t>
      </w:r>
    </w:p>
    <w:p w14:paraId="47FC6B8C" w14:textId="09E4EC36" w:rsidR="008C4770" w:rsidRPr="008C4770" w:rsidRDefault="000C5882" w:rsidP="008C4770">
      <w:pPr>
        <w:widowControl w:val="0"/>
        <w:ind w:firstLine="600"/>
      </w:pPr>
      <w:r w:rsidRPr="008C4770">
        <w:rPr>
          <w:rFonts w:hint="eastAsia"/>
        </w:rPr>
        <w:t>“</w:t>
      </w:r>
      <w:r w:rsidR="008C4770" w:rsidRPr="008C4770">
        <w:rPr>
          <w:rFonts w:hint="eastAsia"/>
        </w:rPr>
        <w:t>冲味</w:t>
      </w:r>
      <w:r w:rsidR="005C371A" w:rsidRPr="008C4770">
        <w:rPr>
          <w:rFonts w:hint="eastAsia"/>
        </w:rPr>
        <w:t>”</w:t>
      </w:r>
      <w:r w:rsidR="008C4770" w:rsidRPr="008C4770">
        <w:rPr>
          <w:rFonts w:hint="eastAsia"/>
        </w:rPr>
        <w:t>，</w:t>
      </w:r>
      <w:r w:rsidR="008C4770" w:rsidRPr="008C4770">
        <w:t>恶业</w:t>
      </w:r>
      <w:r w:rsidR="008C4770" w:rsidRPr="008C4770">
        <w:rPr>
          <w:rFonts w:hint="eastAsia"/>
        </w:rPr>
        <w:t>成熟在我们的舌根上，则能变成什么呢？</w:t>
      </w:r>
      <w:r w:rsidRPr="008C4770">
        <w:rPr>
          <w:rFonts w:hint="eastAsia"/>
        </w:rPr>
        <w:t>“</w:t>
      </w:r>
      <w:r w:rsidR="008C4770" w:rsidRPr="008C4770">
        <w:rPr>
          <w:rFonts w:hint="eastAsia"/>
        </w:rPr>
        <w:t>为</w:t>
      </w:r>
      <w:bookmarkStart w:id="162" w:name="_Hlk164156736"/>
      <w:r w:rsidR="008C4770" w:rsidRPr="008C4770">
        <w:rPr>
          <w:rFonts w:hint="eastAsia"/>
        </w:rPr>
        <w:t>馁</w:t>
      </w:r>
      <w:bookmarkEnd w:id="162"/>
      <w:r w:rsidR="008C4770" w:rsidRPr="008C4770">
        <w:rPr>
          <w:rFonts w:hint="eastAsia"/>
        </w:rPr>
        <w:t>、为爽</w:t>
      </w:r>
      <w:r w:rsidR="005C371A" w:rsidRPr="008C4770">
        <w:rPr>
          <w:rFonts w:hint="eastAsia"/>
        </w:rPr>
        <w:t>”</w:t>
      </w:r>
      <w:r w:rsidR="008C4770" w:rsidRPr="008C4770">
        <w:rPr>
          <w:rFonts w:hint="eastAsia"/>
        </w:rPr>
        <w:t>，</w:t>
      </w:r>
      <w:r w:rsidRPr="008C4770">
        <w:rPr>
          <w:rFonts w:hint="eastAsia"/>
        </w:rPr>
        <w:t>“</w:t>
      </w:r>
      <w:r w:rsidR="008C4770" w:rsidRPr="008C4770">
        <w:rPr>
          <w:rFonts w:hint="eastAsia"/>
        </w:rPr>
        <w:t>馁</w:t>
      </w:r>
      <w:r w:rsidR="005C371A" w:rsidRPr="008C4770">
        <w:rPr>
          <w:rFonts w:hint="eastAsia"/>
        </w:rPr>
        <w:t>”</w:t>
      </w:r>
      <w:r w:rsidR="008C4770" w:rsidRPr="008C4770">
        <w:rPr>
          <w:rFonts w:hint="eastAsia"/>
        </w:rPr>
        <w:t>就像鱼肉已腐烂了，特别臭的那种味道。</w:t>
      </w:r>
      <w:r w:rsidRPr="008C4770">
        <w:rPr>
          <w:rFonts w:hint="eastAsia"/>
        </w:rPr>
        <w:t>“</w:t>
      </w:r>
      <w:r w:rsidR="008C4770" w:rsidRPr="008C4770">
        <w:rPr>
          <w:rFonts w:hint="eastAsia"/>
        </w:rPr>
        <w:t>爽</w:t>
      </w:r>
      <w:r w:rsidR="005C371A" w:rsidRPr="008C4770">
        <w:rPr>
          <w:rFonts w:hint="eastAsia"/>
        </w:rPr>
        <w:t>”</w:t>
      </w:r>
      <w:r w:rsidR="008C4770" w:rsidRPr="008C4770">
        <w:rPr>
          <w:rFonts w:hint="eastAsia"/>
        </w:rPr>
        <w:t>的话，我们的饭过于熟了，已经焦了的那种味道。或者说用其他特别臭的食物来比喻，变成这些让你吃的话就非常痛苦。</w:t>
      </w:r>
    </w:p>
    <w:p w14:paraId="39B6C1C9" w14:textId="77777777" w:rsidR="008C4770" w:rsidRPr="008C4770" w:rsidRDefault="008C4770" w:rsidP="008C4770">
      <w:pPr>
        <w:widowControl w:val="0"/>
        <w:ind w:firstLine="601"/>
        <w:rPr>
          <w:b/>
          <w:bCs/>
        </w:rPr>
      </w:pPr>
      <w:r w:rsidRPr="008C4770">
        <w:rPr>
          <w:rFonts w:hint="eastAsia"/>
          <w:b/>
          <w:bCs/>
        </w:rPr>
        <w:t>冲触，则能为绽、为烂、为大肉山，有百千眼无量咂食；冲思，则能为灰、为瘴，为飞砂礰击碎身体。</w:t>
      </w:r>
    </w:p>
    <w:p w14:paraId="33351363" w14:textId="0C028046" w:rsidR="008C4770" w:rsidRPr="008C4770" w:rsidRDefault="000C5882" w:rsidP="008C4770">
      <w:pPr>
        <w:widowControl w:val="0"/>
        <w:ind w:firstLine="600"/>
      </w:pPr>
      <w:r w:rsidRPr="008C4770">
        <w:rPr>
          <w:rFonts w:hint="eastAsia"/>
        </w:rPr>
        <w:t>“</w:t>
      </w:r>
      <w:r w:rsidR="008C4770" w:rsidRPr="008C4770">
        <w:rPr>
          <w:rFonts w:hint="eastAsia"/>
        </w:rPr>
        <w:t>冲触</w:t>
      </w:r>
      <w:r w:rsidR="005C371A" w:rsidRPr="008C4770">
        <w:rPr>
          <w:rFonts w:hint="eastAsia"/>
        </w:rPr>
        <w:t>”</w:t>
      </w:r>
      <w:r w:rsidR="008C4770" w:rsidRPr="008C4770">
        <w:rPr>
          <w:rFonts w:hint="eastAsia"/>
        </w:rPr>
        <w:t>，如果恶业成熟在身根上，则能看到什么呢？整个身体全部皮肉绽开，糜烂。整个身体就像是山那么大，在上面有百千的穿孔，有无量的含生在里面开始啖食，让你感受痛苦。</w:t>
      </w:r>
    </w:p>
    <w:p w14:paraId="16358EDD" w14:textId="746916D5" w:rsidR="008C4770" w:rsidRPr="008C4770" w:rsidRDefault="000C5882" w:rsidP="008C4770">
      <w:pPr>
        <w:widowControl w:val="0"/>
        <w:ind w:firstLine="600"/>
      </w:pPr>
      <w:r w:rsidRPr="008C4770">
        <w:rPr>
          <w:rFonts w:hint="eastAsia"/>
        </w:rPr>
        <w:t>“</w:t>
      </w:r>
      <w:r w:rsidR="008C4770" w:rsidRPr="008C4770">
        <w:rPr>
          <w:rFonts w:hint="eastAsia"/>
        </w:rPr>
        <w:t>冲思</w:t>
      </w:r>
      <w:r w:rsidR="005C371A" w:rsidRPr="008C4770">
        <w:rPr>
          <w:rFonts w:hint="eastAsia"/>
        </w:rPr>
        <w:t>”</w:t>
      </w:r>
      <w:r w:rsidR="008C4770" w:rsidRPr="008C4770">
        <w:rPr>
          <w:rFonts w:hint="eastAsia"/>
        </w:rPr>
        <w:t>，如果我们的恶业成熟在意根上，这样的话，外面变成什么呢？变成了各种灰、瘴——我们经常说</w:t>
      </w:r>
      <w:r w:rsidRPr="008C4770">
        <w:rPr>
          <w:rFonts w:hint="eastAsia"/>
        </w:rPr>
        <w:t>“</w:t>
      </w:r>
      <w:r w:rsidR="008C4770" w:rsidRPr="008C4770">
        <w:rPr>
          <w:rFonts w:hint="eastAsia"/>
        </w:rPr>
        <w:t>扬灰泼瘴</w:t>
      </w:r>
      <w:r w:rsidR="005C371A" w:rsidRPr="008C4770">
        <w:rPr>
          <w:rFonts w:hint="eastAsia"/>
        </w:rPr>
        <w:t>”</w:t>
      </w:r>
      <w:r w:rsidR="008C4770" w:rsidRPr="008C4770">
        <w:rPr>
          <w:rFonts w:hint="eastAsia"/>
        </w:rPr>
        <w:t>，瘴是一种毒气，灰是尘土飞扬，外面出现这样的灾难。还有飞砂走石，各种热砂开始击碎、击破罪人的身体。</w:t>
      </w:r>
    </w:p>
    <w:p w14:paraId="1FB67C38" w14:textId="77777777" w:rsidR="008C4770" w:rsidRPr="008C4770" w:rsidRDefault="008C4770" w:rsidP="008C4770">
      <w:pPr>
        <w:widowControl w:val="0"/>
        <w:ind w:firstLine="600"/>
      </w:pPr>
      <w:r w:rsidRPr="008C4770">
        <w:rPr>
          <w:rFonts w:hint="eastAsia"/>
        </w:rPr>
        <w:t>其实这些道理在《指掌疏》里面解释的稍微细一点，其他里面也不太多。</w:t>
      </w:r>
    </w:p>
    <w:p w14:paraId="36C83235" w14:textId="77777777" w:rsidR="008C4770" w:rsidRPr="008C4770" w:rsidRDefault="008C4770" w:rsidP="008C4770">
      <w:pPr>
        <w:widowControl w:val="0"/>
        <w:ind w:firstLine="600"/>
      </w:pPr>
      <w:r w:rsidRPr="008C4770">
        <w:rPr>
          <w:rFonts w:hint="eastAsia"/>
        </w:rPr>
        <w:t>第四个，基本上意思也是相同的，如果懂得一个的话，那它的类推方式基本上是相同的，只不过表达</w:t>
      </w:r>
      <w:r w:rsidRPr="008C4770">
        <w:rPr>
          <w:rFonts w:hint="eastAsia"/>
        </w:rPr>
        <w:lastRenderedPageBreak/>
        <w:t>方式稍微有一点不同。有时候是用水、火、气、金属这些来比喻，如果这些没有加，直接从经文上讲的话，也就比较简单一点。</w:t>
      </w:r>
    </w:p>
    <w:p w14:paraId="393AE822" w14:textId="77777777" w:rsidR="008C4770" w:rsidRPr="008C4770" w:rsidRDefault="008C4770" w:rsidP="008C4770">
      <w:pPr>
        <w:widowControl w:val="0"/>
        <w:ind w:firstLine="601"/>
        <w:rPr>
          <w:b/>
          <w:bCs/>
        </w:rPr>
      </w:pPr>
      <w:r w:rsidRPr="008C4770">
        <w:rPr>
          <w:rFonts w:hint="eastAsia"/>
          <w:b/>
          <w:bCs/>
        </w:rPr>
        <w:t>四者味报，</w:t>
      </w:r>
    </w:p>
    <w:p w14:paraId="23E821C4" w14:textId="77777777" w:rsidR="008C4770" w:rsidRPr="008C4770" w:rsidRDefault="008C4770" w:rsidP="008C4770">
      <w:pPr>
        <w:widowControl w:val="0"/>
        <w:ind w:firstLine="600"/>
      </w:pPr>
      <w:r w:rsidRPr="008C4770">
        <w:rPr>
          <w:rFonts w:hint="eastAsia"/>
        </w:rPr>
        <w:t>主要是金属物方面的。</w:t>
      </w:r>
    </w:p>
    <w:p w14:paraId="1B6425A3" w14:textId="77777777" w:rsidR="008C4770" w:rsidRPr="008C4770" w:rsidRDefault="008C4770" w:rsidP="008C4770">
      <w:pPr>
        <w:widowControl w:val="0"/>
        <w:ind w:firstLine="601"/>
        <w:rPr>
          <w:b/>
          <w:bCs/>
        </w:rPr>
      </w:pPr>
      <w:r w:rsidRPr="008C4770">
        <w:rPr>
          <w:rFonts w:hint="eastAsia"/>
          <w:b/>
          <w:bCs/>
        </w:rPr>
        <w:t>招引恶果。此味业交，则临终时，先见铁网猛焰炽烈，周覆世界。亡者神识下透挂网，倒悬其头，入无间狱。</w:t>
      </w:r>
    </w:p>
    <w:p w14:paraId="6C0491FD" w14:textId="77777777" w:rsidR="008C4770" w:rsidRPr="008C4770" w:rsidRDefault="008C4770" w:rsidP="008C4770">
      <w:pPr>
        <w:widowControl w:val="0"/>
        <w:ind w:firstLine="600"/>
      </w:pPr>
      <w:r w:rsidRPr="008C4770">
        <w:rPr>
          <w:rFonts w:hint="eastAsia"/>
        </w:rPr>
        <w:t>味报也是一样的，通过舌根造恶业，感受主要的报应，带来各种恶果。这个是主要的正报，它的从报的话，其他的根也一起造恶业。</w:t>
      </w:r>
    </w:p>
    <w:p w14:paraId="06618476" w14:textId="77777777" w:rsidR="008C4770" w:rsidRPr="008C4770" w:rsidRDefault="008C4770" w:rsidP="008C4770">
      <w:pPr>
        <w:widowControl w:val="0"/>
        <w:ind w:firstLine="600"/>
      </w:pPr>
      <w:r w:rsidRPr="008C4770">
        <w:rPr>
          <w:rFonts w:hint="eastAsia"/>
        </w:rPr>
        <w:t>这种人在临终的时候，他先见到比较坚硬的铁网。</w:t>
      </w:r>
    </w:p>
    <w:p w14:paraId="6623458F" w14:textId="77777777" w:rsidR="008C4770" w:rsidRPr="008C4770" w:rsidRDefault="008C4770" w:rsidP="008C4770">
      <w:pPr>
        <w:widowControl w:val="0"/>
        <w:ind w:firstLine="600"/>
      </w:pPr>
      <w:r w:rsidRPr="008C4770">
        <w:rPr>
          <w:rFonts w:hint="eastAsia"/>
        </w:rPr>
        <w:t>因为他活着的时候用网捕鱼，或者说打一些野兽、猛兽，很多猎人最后都堕入到这样的地狱当中去了。</w:t>
      </w:r>
    </w:p>
    <w:p w14:paraId="72305C9B" w14:textId="77777777" w:rsidR="008C4770" w:rsidRPr="008C4770" w:rsidRDefault="008C4770" w:rsidP="008C4770">
      <w:pPr>
        <w:widowControl w:val="0"/>
        <w:ind w:firstLine="600"/>
      </w:pPr>
      <w:r w:rsidRPr="008C4770">
        <w:rPr>
          <w:rFonts w:hint="eastAsia"/>
        </w:rPr>
        <w:t>如果详细分析的话，里面有很多细微的道理。我们不是有《楞严经》的研究院吗？《楞严经》研究的人是比较多的，不知道你们以后研究成怎么样。现在很多研究院最后什么都没有研究，拿了一大堆的研究费。我们这边没有研究费，可能你们研究的成果更是不好。现在什么都是跟金钱有关系，所以免费的研究院最后什么成果都没有。不知道你们研究的怎么样，</w:t>
      </w:r>
      <w:r w:rsidRPr="008C4770">
        <w:rPr>
          <w:rFonts w:hint="eastAsia"/>
        </w:rPr>
        <w:lastRenderedPageBreak/>
        <w:t>反正讲完了以后，看看你们的研究成果，研究论文。光是在研究院报名，什么都没有做的话，这不叫研究员，只是混日子的学者啊。</w:t>
      </w:r>
    </w:p>
    <w:p w14:paraId="445DA876" w14:textId="77777777" w:rsidR="008C4770" w:rsidRPr="008C4770" w:rsidRDefault="008C4770" w:rsidP="008C4770">
      <w:pPr>
        <w:widowControl w:val="0"/>
        <w:ind w:firstLine="600"/>
      </w:pPr>
      <w:r w:rsidRPr="008C4770">
        <w:rPr>
          <w:rFonts w:hint="eastAsia"/>
        </w:rPr>
        <w:t>前世造了这些业，那么今世临终的时候，他看到一些铁网，猛火燃烧，非常可怕，最后周遍整个世界——好像整个世界变成一片火海。</w:t>
      </w:r>
    </w:p>
    <w:p w14:paraId="58147DF9" w14:textId="72062D35" w:rsidR="008C4770" w:rsidRPr="008C4770" w:rsidRDefault="008C4770" w:rsidP="008C4770">
      <w:pPr>
        <w:widowControl w:val="0"/>
        <w:ind w:firstLine="600"/>
      </w:pPr>
      <w:r w:rsidRPr="008C4770">
        <w:rPr>
          <w:rFonts w:hint="eastAsia"/>
        </w:rPr>
        <w:t>亡者的神识往下堕落，最后挂在铁网中间，</w:t>
      </w:r>
      <w:r w:rsidR="000C5882" w:rsidRPr="008C4770">
        <w:rPr>
          <w:rFonts w:hint="eastAsia"/>
        </w:rPr>
        <w:t>“</w:t>
      </w:r>
      <w:r w:rsidRPr="008C4770">
        <w:rPr>
          <w:rFonts w:hint="eastAsia"/>
        </w:rPr>
        <w:t>倒悬其头</w:t>
      </w:r>
      <w:r w:rsidR="005C371A" w:rsidRPr="008C4770">
        <w:rPr>
          <w:rFonts w:hint="eastAsia"/>
        </w:rPr>
        <w:t>”</w:t>
      </w:r>
      <w:r w:rsidRPr="008C4770">
        <w:rPr>
          <w:rFonts w:hint="eastAsia"/>
        </w:rPr>
        <w:t>，脚朝上头朝下，直接入于无间地狱当中。</w:t>
      </w:r>
    </w:p>
    <w:p w14:paraId="2531A1C2" w14:textId="77777777" w:rsidR="008C4770" w:rsidRPr="008C4770" w:rsidRDefault="008C4770" w:rsidP="008C4770">
      <w:pPr>
        <w:widowControl w:val="0"/>
        <w:ind w:firstLine="600"/>
      </w:pPr>
      <w:r w:rsidRPr="008C4770">
        <w:rPr>
          <w:rFonts w:hint="eastAsia"/>
        </w:rPr>
        <w:t>入无间地狱是没有经过中阴的，直接入于无间地狱，还是很可怕的。</w:t>
      </w:r>
    </w:p>
    <w:p w14:paraId="7C176351" w14:textId="77777777" w:rsidR="008C4770" w:rsidRPr="008C4770" w:rsidRDefault="008C4770" w:rsidP="008C4770">
      <w:pPr>
        <w:widowControl w:val="0"/>
        <w:ind w:firstLine="601"/>
        <w:rPr>
          <w:b/>
          <w:bCs/>
        </w:rPr>
      </w:pPr>
      <w:r w:rsidRPr="008C4770">
        <w:rPr>
          <w:rFonts w:hint="eastAsia"/>
          <w:b/>
          <w:bCs/>
        </w:rPr>
        <w:t>发明二相：一者、吸气，结成寒冰，冻裂身肉；二者、吐气，飞为猛火，焦烂骨髓。</w:t>
      </w:r>
    </w:p>
    <w:p w14:paraId="284A2472" w14:textId="77777777" w:rsidR="008C4770" w:rsidRPr="008C4770" w:rsidRDefault="008C4770" w:rsidP="008C4770">
      <w:pPr>
        <w:widowControl w:val="0"/>
        <w:ind w:firstLine="600"/>
      </w:pPr>
      <w:r w:rsidRPr="008C4770">
        <w:rPr>
          <w:rFonts w:hint="eastAsia"/>
        </w:rPr>
        <w:t>这种造业有两种相，第一者叫吸气。</w:t>
      </w:r>
    </w:p>
    <w:p w14:paraId="3F64F35E" w14:textId="758FD0C5" w:rsidR="008C4770" w:rsidRPr="008C4770" w:rsidRDefault="008C4770" w:rsidP="008C4770">
      <w:pPr>
        <w:widowControl w:val="0"/>
        <w:ind w:firstLine="600"/>
      </w:pPr>
      <w:r w:rsidRPr="008C4770">
        <w:rPr>
          <w:rFonts w:hint="eastAsia"/>
        </w:rPr>
        <w:t>这里</w:t>
      </w:r>
      <w:r w:rsidR="000C5882" w:rsidRPr="008C4770">
        <w:rPr>
          <w:rFonts w:hint="eastAsia"/>
        </w:rPr>
        <w:t>“</w:t>
      </w:r>
      <w:r w:rsidRPr="008C4770">
        <w:rPr>
          <w:rFonts w:hint="eastAsia"/>
        </w:rPr>
        <w:t>吸</w:t>
      </w:r>
      <w:r w:rsidR="005C371A" w:rsidRPr="008C4770">
        <w:rPr>
          <w:rFonts w:hint="eastAsia"/>
        </w:rPr>
        <w:t>”</w:t>
      </w:r>
      <w:r w:rsidRPr="008C4770">
        <w:rPr>
          <w:rFonts w:hint="eastAsia"/>
        </w:rPr>
        <w:t>的话，我看注释里面讲吞气，因为说舌根吸的话，好像有点不太适合，所以</w:t>
      </w:r>
      <w:r w:rsidR="000C5882" w:rsidRPr="008C4770">
        <w:rPr>
          <w:rFonts w:hint="eastAsia"/>
        </w:rPr>
        <w:t>“</w:t>
      </w:r>
      <w:r w:rsidRPr="008C4770">
        <w:rPr>
          <w:rFonts w:hint="eastAsia"/>
        </w:rPr>
        <w:t>吸气</w:t>
      </w:r>
      <w:r w:rsidR="005C371A" w:rsidRPr="008C4770">
        <w:rPr>
          <w:rFonts w:hint="eastAsia"/>
        </w:rPr>
        <w:t>”</w:t>
      </w:r>
      <w:r w:rsidRPr="008C4770">
        <w:rPr>
          <w:rFonts w:hint="eastAsia"/>
        </w:rPr>
        <w:t>就是吞气。</w:t>
      </w:r>
    </w:p>
    <w:p w14:paraId="1ED941B4" w14:textId="77777777" w:rsidR="008C4770" w:rsidRPr="008C4770" w:rsidRDefault="008C4770" w:rsidP="008C4770">
      <w:pPr>
        <w:widowControl w:val="0"/>
        <w:ind w:firstLine="600"/>
      </w:pPr>
      <w:r w:rsidRPr="008C4770">
        <w:rPr>
          <w:rFonts w:hint="eastAsia"/>
        </w:rPr>
        <w:t>吞气的时候结成寒冰，身体就冻裂，成熟寒地狱的这种痛苦。</w:t>
      </w:r>
    </w:p>
    <w:p w14:paraId="0FBA6717" w14:textId="69D11071" w:rsidR="008C4770" w:rsidRPr="008C4770" w:rsidRDefault="000C5882" w:rsidP="008C4770">
      <w:pPr>
        <w:widowControl w:val="0"/>
        <w:ind w:firstLine="600"/>
      </w:pPr>
      <w:r w:rsidRPr="008C4770">
        <w:rPr>
          <w:rFonts w:hint="eastAsia"/>
        </w:rPr>
        <w:t>“</w:t>
      </w:r>
      <w:r w:rsidR="008C4770" w:rsidRPr="008C4770">
        <w:rPr>
          <w:rFonts w:hint="eastAsia"/>
        </w:rPr>
        <w:t>二者吐气</w:t>
      </w:r>
      <w:r w:rsidR="005C371A" w:rsidRPr="008C4770">
        <w:rPr>
          <w:rFonts w:hint="eastAsia"/>
        </w:rPr>
        <w:t>”</w:t>
      </w:r>
      <w:r w:rsidR="008C4770" w:rsidRPr="008C4770">
        <w:rPr>
          <w:rFonts w:hint="eastAsia"/>
        </w:rPr>
        <w:t>，因为跟舌根也有关系，舌根吐气。所以</w:t>
      </w:r>
      <w:r w:rsidRPr="008C4770">
        <w:rPr>
          <w:rFonts w:hint="eastAsia"/>
        </w:rPr>
        <w:t>“</w:t>
      </w:r>
      <w:r w:rsidR="008C4770" w:rsidRPr="008C4770">
        <w:rPr>
          <w:rFonts w:hint="eastAsia"/>
        </w:rPr>
        <w:t>飞为猛火</w:t>
      </w:r>
      <w:r w:rsidR="005C371A" w:rsidRPr="008C4770">
        <w:rPr>
          <w:rFonts w:hint="eastAsia"/>
        </w:rPr>
        <w:t>”</w:t>
      </w:r>
      <w:r w:rsidR="008C4770" w:rsidRPr="008C4770">
        <w:rPr>
          <w:rFonts w:hint="eastAsia"/>
        </w:rPr>
        <w:t>，吐出猛火，这个猛火烧焦他的手足，包括骨髓、血肉，全部都烧烂。</w:t>
      </w:r>
    </w:p>
    <w:p w14:paraId="7D11A8E1" w14:textId="77777777" w:rsidR="008C4770" w:rsidRPr="008C4770" w:rsidRDefault="008C4770" w:rsidP="008C4770">
      <w:pPr>
        <w:widowControl w:val="0"/>
        <w:ind w:firstLine="601"/>
      </w:pPr>
      <w:r w:rsidRPr="008C4770">
        <w:rPr>
          <w:rFonts w:hint="eastAsia"/>
          <w:b/>
          <w:bCs/>
        </w:rPr>
        <w:lastRenderedPageBreak/>
        <w:t>如是尝味：</w:t>
      </w:r>
    </w:p>
    <w:p w14:paraId="2988C38A" w14:textId="2FDBAD86" w:rsidR="008C4770" w:rsidRPr="008C4770" w:rsidRDefault="008C4770" w:rsidP="008C4770">
      <w:pPr>
        <w:widowControl w:val="0"/>
        <w:ind w:firstLine="600"/>
      </w:pPr>
      <w:r w:rsidRPr="008C4770">
        <w:rPr>
          <w:rFonts w:hint="eastAsia"/>
        </w:rPr>
        <w:t>下面全部用</w:t>
      </w:r>
      <w:r w:rsidR="000C5882" w:rsidRPr="008C4770">
        <w:rPr>
          <w:rFonts w:hint="eastAsia"/>
        </w:rPr>
        <w:t>“</w:t>
      </w:r>
      <w:r w:rsidRPr="008C4770">
        <w:rPr>
          <w:rFonts w:hint="eastAsia"/>
        </w:rPr>
        <w:t>历</w:t>
      </w:r>
      <w:r w:rsidR="005C371A" w:rsidRPr="008C4770">
        <w:rPr>
          <w:rFonts w:hint="eastAsia"/>
        </w:rPr>
        <w:t>”</w:t>
      </w:r>
      <w:r w:rsidRPr="008C4770">
        <w:rPr>
          <w:rFonts w:hint="eastAsia"/>
        </w:rPr>
        <w:t>来表示。意思就是说，这样的恶业如果成熟在我们六根，包括舌根，它会感受到什么呢？</w:t>
      </w:r>
    </w:p>
    <w:p w14:paraId="7EC24C16" w14:textId="77777777" w:rsidR="008C4770" w:rsidRPr="008C4770" w:rsidRDefault="008C4770" w:rsidP="008C4770">
      <w:pPr>
        <w:widowControl w:val="0"/>
        <w:ind w:firstLine="600"/>
      </w:pPr>
      <w:r w:rsidRPr="008C4770">
        <w:rPr>
          <w:rFonts w:hint="eastAsia"/>
        </w:rPr>
        <w:t>主要的业很重要，造业的同时可能六根都参与了，比如说杀野兽，杀鱼，那么杀鱼的整个过程当中，色声香味触都参与了，你的眼耳鼻舌身意</w:t>
      </w:r>
      <w:r w:rsidRPr="008C4770">
        <w:t>也参与了</w:t>
      </w:r>
      <w:r w:rsidRPr="008C4770">
        <w:rPr>
          <w:rFonts w:hint="eastAsia"/>
        </w:rPr>
        <w:t>——主业是</w:t>
      </w:r>
      <w:r w:rsidRPr="008C4770">
        <w:t>舌根为</w:t>
      </w:r>
      <w:r w:rsidRPr="008C4770">
        <w:rPr>
          <w:rFonts w:hint="eastAsia"/>
        </w:rPr>
        <w:t>主</w:t>
      </w:r>
      <w:r w:rsidRPr="008C4770">
        <w:t>，</w:t>
      </w:r>
      <w:r w:rsidRPr="008C4770">
        <w:rPr>
          <w:rFonts w:hint="eastAsia"/>
        </w:rPr>
        <w:t>是</w:t>
      </w:r>
      <w:r w:rsidRPr="008C4770">
        <w:t>为</w:t>
      </w:r>
      <w:r w:rsidRPr="008C4770">
        <w:rPr>
          <w:rFonts w:hint="eastAsia"/>
        </w:rPr>
        <w:t>了贪执美食</w:t>
      </w:r>
      <w:r w:rsidRPr="008C4770">
        <w:t>而造的</w:t>
      </w:r>
      <w:r w:rsidRPr="008C4770">
        <w:rPr>
          <w:rFonts w:hint="eastAsia"/>
        </w:rPr>
        <w:t>业，这个是主报，</w:t>
      </w:r>
      <w:r w:rsidRPr="008C4770">
        <w:t>应该这样讲</w:t>
      </w:r>
      <w:r w:rsidRPr="008C4770">
        <w:rPr>
          <w:rFonts w:hint="eastAsia"/>
        </w:rPr>
        <w:t>。</w:t>
      </w:r>
      <w:r w:rsidRPr="008C4770">
        <w:t>造</w:t>
      </w:r>
      <w:r w:rsidRPr="008C4770">
        <w:rPr>
          <w:rFonts w:hint="eastAsia"/>
        </w:rPr>
        <w:t>业</w:t>
      </w:r>
      <w:r w:rsidRPr="008C4770">
        <w:t>的过程当中，其他的</w:t>
      </w:r>
      <w:r w:rsidRPr="008C4770">
        <w:rPr>
          <w:rFonts w:hint="eastAsia"/>
        </w:rPr>
        <w:t>五</w:t>
      </w:r>
      <w:r w:rsidRPr="008C4770">
        <w:t>根</w:t>
      </w:r>
      <w:r w:rsidRPr="008C4770">
        <w:rPr>
          <w:rFonts w:hint="eastAsia"/>
        </w:rPr>
        <w:t>也</w:t>
      </w:r>
      <w:r w:rsidRPr="008C4770">
        <w:t>参与</w:t>
      </w:r>
      <w:r w:rsidRPr="008C4770">
        <w:rPr>
          <w:rFonts w:hint="eastAsia"/>
        </w:rPr>
        <w:t>了</w:t>
      </w:r>
      <w:r w:rsidRPr="008C4770">
        <w:t>，</w:t>
      </w:r>
      <w:r w:rsidRPr="008C4770">
        <w:rPr>
          <w:rFonts w:hint="eastAsia"/>
        </w:rPr>
        <w:t>也会感受相应的果报，</w:t>
      </w:r>
      <w:r w:rsidRPr="008C4770">
        <w:t>应该这样来理解吧。</w:t>
      </w:r>
    </w:p>
    <w:p w14:paraId="7EEDE8B7" w14:textId="77777777" w:rsidR="008C4770" w:rsidRPr="008C4770" w:rsidRDefault="008C4770" w:rsidP="008C4770">
      <w:pPr>
        <w:widowControl w:val="0"/>
        <w:ind w:firstLine="600"/>
      </w:pPr>
      <w:r w:rsidRPr="008C4770">
        <w:rPr>
          <w:rFonts w:hint="eastAsia"/>
        </w:rPr>
        <w:t>如果我参加你们的《楞严经》讲考，我可能词句上不一定讲的很好，但意思上可能会稍微深入一点。我也是人生当中第一次讲《楞严经》，应该也是最后一次讲《楞严经》，所以这一辈子跟《楞严经》结上缘的话，我也是很欢喜。因为这是一个非常好的经典，它不仅仅给我们直接说教，在理论和推理方面都非常有意义。</w:t>
      </w:r>
    </w:p>
    <w:p w14:paraId="0805B716" w14:textId="77777777" w:rsidR="008C4770" w:rsidRPr="008C4770" w:rsidRDefault="008C4770" w:rsidP="008C4770">
      <w:pPr>
        <w:widowControl w:val="0"/>
        <w:ind w:firstLine="601"/>
        <w:rPr>
          <w:b/>
          <w:bCs/>
        </w:rPr>
      </w:pPr>
      <w:r w:rsidRPr="008C4770">
        <w:rPr>
          <w:rFonts w:hint="eastAsia"/>
          <w:b/>
          <w:bCs/>
        </w:rPr>
        <w:t>历尝，</w:t>
      </w:r>
    </w:p>
    <w:p w14:paraId="5E4D6B2E" w14:textId="77777777" w:rsidR="008C4770" w:rsidRPr="008C4770" w:rsidRDefault="008C4770" w:rsidP="008C4770">
      <w:pPr>
        <w:widowControl w:val="0"/>
        <w:ind w:firstLine="600"/>
      </w:pPr>
      <w:r w:rsidRPr="008C4770">
        <w:rPr>
          <w:rFonts w:hint="eastAsia"/>
        </w:rPr>
        <w:t>恶业成熟在舌根上。</w:t>
      </w:r>
    </w:p>
    <w:p w14:paraId="5B15B9A6" w14:textId="77777777" w:rsidR="008C4770" w:rsidRPr="008C4770" w:rsidRDefault="008C4770" w:rsidP="008C4770">
      <w:pPr>
        <w:widowControl w:val="0"/>
        <w:ind w:firstLine="601"/>
        <w:rPr>
          <w:b/>
          <w:bCs/>
        </w:rPr>
      </w:pPr>
      <w:r w:rsidRPr="008C4770">
        <w:rPr>
          <w:rFonts w:hint="eastAsia"/>
          <w:b/>
          <w:bCs/>
        </w:rPr>
        <w:t>则能为承、为忍；历见，则能为燃金石；历听，则能为利兵刃；历息，则能为大铁笼弥覆国土；</w:t>
      </w:r>
    </w:p>
    <w:p w14:paraId="6B7FEB65" w14:textId="75461A47" w:rsidR="008C4770" w:rsidRPr="008C4770" w:rsidRDefault="008C4770" w:rsidP="008C4770">
      <w:pPr>
        <w:widowControl w:val="0"/>
        <w:ind w:firstLine="600"/>
      </w:pPr>
      <w:r w:rsidRPr="008C4770">
        <w:rPr>
          <w:rFonts w:hint="eastAsia"/>
        </w:rPr>
        <w:lastRenderedPageBreak/>
        <w:t>这里讲到，我们的恶业成熟在舌根上，那么外面呈现什么呢？有些里面讲的是</w:t>
      </w:r>
      <w:r w:rsidR="000C5882" w:rsidRPr="008C4770">
        <w:rPr>
          <w:rFonts w:hint="eastAsia"/>
        </w:rPr>
        <w:t>“</w:t>
      </w:r>
      <w:r w:rsidRPr="008C4770">
        <w:rPr>
          <w:rFonts w:hint="eastAsia"/>
        </w:rPr>
        <w:t>诸杀具也</w:t>
      </w:r>
      <w:r w:rsidR="005C371A" w:rsidRPr="008C4770">
        <w:rPr>
          <w:rFonts w:hint="eastAsia"/>
        </w:rPr>
        <w:t>”</w:t>
      </w:r>
      <w:r w:rsidRPr="008C4770">
        <w:rPr>
          <w:rFonts w:hint="eastAsia"/>
        </w:rPr>
        <w:t>，整个地狱的那些杀生工具，包括铁网等各种器具展现在你的面前。</w:t>
      </w:r>
    </w:p>
    <w:p w14:paraId="25767695" w14:textId="77777777" w:rsidR="008C4770" w:rsidRPr="008C4770" w:rsidRDefault="008C4770" w:rsidP="008C4770">
      <w:pPr>
        <w:widowControl w:val="0"/>
        <w:ind w:firstLine="600"/>
      </w:pPr>
      <w:r w:rsidRPr="008C4770">
        <w:rPr>
          <w:rFonts w:hint="eastAsia"/>
        </w:rPr>
        <w:t>那时候，你无能为力，只能承受，只有忍气吞声。</w:t>
      </w:r>
    </w:p>
    <w:p w14:paraId="4CAFF364" w14:textId="5F092080" w:rsidR="008C4770" w:rsidRPr="008C4770" w:rsidRDefault="000C5882" w:rsidP="008C4770">
      <w:pPr>
        <w:widowControl w:val="0"/>
        <w:ind w:firstLine="600"/>
      </w:pPr>
      <w:r w:rsidRPr="008C4770">
        <w:rPr>
          <w:rFonts w:hint="eastAsia"/>
        </w:rPr>
        <w:t>“</w:t>
      </w:r>
      <w:r w:rsidR="008C4770" w:rsidRPr="008C4770">
        <w:rPr>
          <w:rFonts w:hint="eastAsia"/>
        </w:rPr>
        <w:t>历见</w:t>
      </w:r>
      <w:r w:rsidR="005C371A" w:rsidRPr="008C4770">
        <w:rPr>
          <w:rFonts w:hint="eastAsia"/>
        </w:rPr>
        <w:t>”</w:t>
      </w:r>
      <w:r w:rsidR="008C4770" w:rsidRPr="008C4770">
        <w:rPr>
          <w:rFonts w:hint="eastAsia"/>
        </w:rPr>
        <w:t>，恶业成熟在眼根上，见到什么呢？燃烧的金石——燃烧着的、火焰滚滚的各种石头、金属物这些。</w:t>
      </w:r>
    </w:p>
    <w:p w14:paraId="15192530" w14:textId="27BE18A0" w:rsidR="008C4770" w:rsidRPr="008C4770" w:rsidRDefault="000C5882" w:rsidP="008C4770">
      <w:pPr>
        <w:widowControl w:val="0"/>
        <w:ind w:firstLine="600"/>
      </w:pPr>
      <w:r w:rsidRPr="008C4770">
        <w:rPr>
          <w:rFonts w:hint="eastAsia"/>
        </w:rPr>
        <w:t>“</w:t>
      </w:r>
      <w:r w:rsidR="008C4770" w:rsidRPr="008C4770">
        <w:rPr>
          <w:rFonts w:hint="eastAsia"/>
        </w:rPr>
        <w:t>历听</w:t>
      </w:r>
      <w:r w:rsidR="005C371A" w:rsidRPr="008C4770">
        <w:rPr>
          <w:rFonts w:hint="eastAsia"/>
        </w:rPr>
        <w:t>”</w:t>
      </w:r>
      <w:r w:rsidR="008C4770" w:rsidRPr="008C4770">
        <w:rPr>
          <w:rFonts w:hint="eastAsia"/>
        </w:rPr>
        <w:t>，恶业成熟在你的耳根上，外面得到什么呢？</w:t>
      </w:r>
      <w:r w:rsidRPr="008C4770">
        <w:rPr>
          <w:rFonts w:hint="eastAsia"/>
        </w:rPr>
        <w:t>“</w:t>
      </w:r>
      <w:r w:rsidR="008C4770" w:rsidRPr="008C4770">
        <w:rPr>
          <w:rFonts w:hint="eastAsia"/>
        </w:rPr>
        <w:t>则能为利兵刃</w:t>
      </w:r>
      <w:r w:rsidR="005C371A" w:rsidRPr="008C4770">
        <w:rPr>
          <w:rFonts w:hint="eastAsia"/>
        </w:rPr>
        <w:t>”</w:t>
      </w:r>
      <w:r w:rsidR="008C4770" w:rsidRPr="008C4770">
        <w:rPr>
          <w:rFonts w:hint="eastAsia"/>
        </w:rPr>
        <w:t>，各种特别锐利的兵器。</w:t>
      </w:r>
    </w:p>
    <w:p w14:paraId="00B45E76" w14:textId="14BF5EDC" w:rsidR="008C4770" w:rsidRPr="008C4770" w:rsidRDefault="000C5882" w:rsidP="008C4770">
      <w:pPr>
        <w:widowControl w:val="0"/>
        <w:ind w:firstLine="600"/>
      </w:pPr>
      <w:r w:rsidRPr="008C4770">
        <w:rPr>
          <w:rFonts w:hint="eastAsia"/>
        </w:rPr>
        <w:t>“</w:t>
      </w:r>
      <w:r w:rsidR="008C4770" w:rsidRPr="008C4770">
        <w:rPr>
          <w:rFonts w:hint="eastAsia"/>
        </w:rPr>
        <w:t>历息</w:t>
      </w:r>
      <w:r w:rsidR="005C371A" w:rsidRPr="008C4770">
        <w:rPr>
          <w:rFonts w:hint="eastAsia"/>
        </w:rPr>
        <w:t>”</w:t>
      </w:r>
      <w:r w:rsidR="008C4770" w:rsidRPr="008C4770">
        <w:rPr>
          <w:rFonts w:hint="eastAsia"/>
        </w:rPr>
        <w:t>，恶业成熟在鼻根上，则能得到什么呢？到处都是燃烧的铁笼，密布或者是覆盖整个国土，这么一个感受，</w:t>
      </w:r>
    </w:p>
    <w:p w14:paraId="229874F0" w14:textId="77777777" w:rsidR="008C4770" w:rsidRPr="008C4770" w:rsidRDefault="008C4770" w:rsidP="008C4770">
      <w:pPr>
        <w:widowControl w:val="0"/>
        <w:ind w:firstLine="601"/>
        <w:rPr>
          <w:b/>
          <w:bCs/>
        </w:rPr>
      </w:pPr>
      <w:r w:rsidRPr="008C4770">
        <w:rPr>
          <w:rFonts w:hint="eastAsia"/>
          <w:b/>
          <w:bCs/>
        </w:rPr>
        <w:t>历触，则能为弓、为箭、为弩、为射；历思，则能为飞热铁，从空雨下。</w:t>
      </w:r>
    </w:p>
    <w:p w14:paraId="4DCAEB23" w14:textId="77777777" w:rsidR="008C4770" w:rsidRPr="008C4770" w:rsidRDefault="008C4770" w:rsidP="008C4770">
      <w:pPr>
        <w:widowControl w:val="0"/>
        <w:ind w:firstLine="600"/>
      </w:pPr>
      <w:r w:rsidRPr="008C4770">
        <w:rPr>
          <w:rFonts w:hint="eastAsia"/>
        </w:rPr>
        <w:t>如果恶业成熟在身根上，则能什么呢？外面的刀、弓、箭等，射入你的身体。</w:t>
      </w:r>
    </w:p>
    <w:p w14:paraId="7CAB7BC9" w14:textId="77777777" w:rsidR="008C4770" w:rsidRPr="008C4770" w:rsidRDefault="008C4770" w:rsidP="008C4770">
      <w:pPr>
        <w:widowControl w:val="0"/>
        <w:ind w:firstLine="600"/>
      </w:pPr>
      <w:r w:rsidRPr="008C4770">
        <w:rPr>
          <w:rFonts w:hint="eastAsia"/>
        </w:rPr>
        <w:t>如果恶业成熟在我们的意根上，则能什么呢？外面有各种燃烧的铁网，或者说飞的铁球从空中降下来，感受各种各样的痛苦。</w:t>
      </w:r>
    </w:p>
    <w:p w14:paraId="59B8BCEA" w14:textId="77777777" w:rsidR="008C4770" w:rsidRPr="008C4770" w:rsidRDefault="008C4770" w:rsidP="008C4770">
      <w:pPr>
        <w:widowControl w:val="0"/>
        <w:ind w:firstLine="600"/>
      </w:pPr>
      <w:r w:rsidRPr="008C4770">
        <w:rPr>
          <w:rFonts w:hint="eastAsia"/>
        </w:rPr>
        <w:t>这是讲我们的舌根，舌根如果做主业的话，六根</w:t>
      </w:r>
      <w:r w:rsidRPr="008C4770">
        <w:rPr>
          <w:rFonts w:hint="eastAsia"/>
        </w:rPr>
        <w:lastRenderedPageBreak/>
        <w:t>同样感受果报。</w:t>
      </w:r>
    </w:p>
    <w:p w14:paraId="1F343041" w14:textId="77777777" w:rsidR="008C4770" w:rsidRPr="008C4770" w:rsidRDefault="008C4770" w:rsidP="008C4770">
      <w:pPr>
        <w:widowControl w:val="0"/>
        <w:ind w:firstLine="600"/>
      </w:pPr>
      <w:r w:rsidRPr="008C4770">
        <w:rPr>
          <w:rFonts w:hint="eastAsia"/>
        </w:rPr>
        <w:t>第五个，正报是触报，其他作为从报。</w:t>
      </w:r>
    </w:p>
    <w:p w14:paraId="302BFFE3" w14:textId="77777777" w:rsidR="008C4770" w:rsidRPr="008C4770" w:rsidRDefault="008C4770" w:rsidP="008C4770">
      <w:pPr>
        <w:widowControl w:val="0"/>
        <w:ind w:firstLine="601"/>
        <w:rPr>
          <w:b/>
          <w:bCs/>
        </w:rPr>
      </w:pPr>
      <w:r w:rsidRPr="008C4770">
        <w:rPr>
          <w:rFonts w:hint="eastAsia"/>
          <w:b/>
          <w:bCs/>
        </w:rPr>
        <w:t>五者触报，招引恶果。此触业交，则临终时，先见大山四面来合，无复出路。亡者神识见大铁城、火蛇、火狗、虎狼师子，牛头狱卒、马头罗刹手执枪矟，驱入城门，向无间狱。</w:t>
      </w:r>
    </w:p>
    <w:p w14:paraId="23046BE0" w14:textId="77777777" w:rsidR="008C4770" w:rsidRPr="008C4770" w:rsidRDefault="008C4770" w:rsidP="008C4770">
      <w:pPr>
        <w:widowControl w:val="0"/>
        <w:ind w:firstLine="600"/>
      </w:pPr>
      <w:r w:rsidRPr="008C4770">
        <w:rPr>
          <w:rFonts w:hint="eastAsia"/>
        </w:rPr>
        <w:t>跟前面也是一样的，如果主报是因身体接触而造业，包括世间有一些因身体相触而造业的，这是主要的果报。还有跟它交叉的这些报，跟它一起感受这些果报。</w:t>
      </w:r>
    </w:p>
    <w:p w14:paraId="7BAB43FE" w14:textId="77777777" w:rsidR="008C4770" w:rsidRPr="008C4770" w:rsidRDefault="008C4770" w:rsidP="008C4770">
      <w:pPr>
        <w:widowControl w:val="0"/>
        <w:ind w:firstLine="600"/>
      </w:pPr>
      <w:r w:rsidRPr="008C4770">
        <w:rPr>
          <w:rFonts w:hint="eastAsia"/>
        </w:rPr>
        <w:t>临终的时候先见到燃烧的大山从四方面来，就像我们关纸盒子一样，四方面来闭合。这个时候，走投无路，特别的可怕。</w:t>
      </w:r>
    </w:p>
    <w:p w14:paraId="745C5C62" w14:textId="77777777" w:rsidR="008C4770" w:rsidRPr="008C4770" w:rsidRDefault="008C4770" w:rsidP="008C4770">
      <w:pPr>
        <w:widowControl w:val="0"/>
        <w:ind w:firstLine="600"/>
      </w:pPr>
      <w:r w:rsidRPr="008C4770">
        <w:rPr>
          <w:rFonts w:hint="eastAsia"/>
        </w:rPr>
        <w:t>它有一种强迫性，有些注释当中讲，以前活着的时候，逼迫过别人，强迫别人做各种事，包括世间的强奸也好，或者是强暴，或者用身体强行的压制别人，这样的恶业，那最后有四面来相撞，自己走投无路。</w:t>
      </w:r>
    </w:p>
    <w:p w14:paraId="16511836" w14:textId="77777777" w:rsidR="008C4770" w:rsidRPr="008C4770" w:rsidRDefault="008C4770" w:rsidP="008C4770">
      <w:pPr>
        <w:widowControl w:val="0"/>
        <w:ind w:firstLine="600"/>
      </w:pPr>
      <w:r w:rsidRPr="008C4770">
        <w:rPr>
          <w:rFonts w:hint="eastAsia"/>
        </w:rPr>
        <w:t>那么亡者的神识见到一个大的铁城，就像我们《地藏经》讲的一样，铁城里面有火蛇、火狗、火狼、虎狼狮子，还有牛头阎罗卒、马头夜叉等等，他们各自都拿着枪、矛等各种兵器，驱赶这些众生入城门，</w:t>
      </w:r>
      <w:r w:rsidRPr="008C4770">
        <w:rPr>
          <w:rFonts w:hint="eastAsia"/>
        </w:rPr>
        <w:lastRenderedPageBreak/>
        <w:t>最后与这些地狱众生一起入于无间地狱当中。</w:t>
      </w:r>
    </w:p>
    <w:p w14:paraId="401A85CA" w14:textId="77777777" w:rsidR="008C4770" w:rsidRPr="008C4770" w:rsidRDefault="008C4770" w:rsidP="008C4770">
      <w:pPr>
        <w:widowControl w:val="0"/>
        <w:ind w:firstLine="600"/>
      </w:pPr>
      <w:r w:rsidRPr="008C4770">
        <w:rPr>
          <w:rFonts w:hint="eastAsia"/>
        </w:rPr>
        <w:t>他们是被迫，不得不走，就像我们有时候看到判死刑的这些，被迫押在车上，到野外枪毙一样的。</w:t>
      </w:r>
    </w:p>
    <w:p w14:paraId="548B7CBC" w14:textId="77777777" w:rsidR="008C4770" w:rsidRPr="008C4770" w:rsidRDefault="008C4770" w:rsidP="008C4770">
      <w:pPr>
        <w:widowControl w:val="0"/>
        <w:ind w:firstLine="601"/>
        <w:rPr>
          <w:b/>
          <w:bCs/>
        </w:rPr>
      </w:pPr>
      <w:r w:rsidRPr="008C4770">
        <w:rPr>
          <w:rFonts w:hint="eastAsia"/>
          <w:b/>
          <w:bCs/>
        </w:rPr>
        <w:t>发明二相：一者、合触，合山逼体，骨肉血溃；二者、离触，刀剑触身，心肝屠裂。</w:t>
      </w:r>
    </w:p>
    <w:p w14:paraId="063D16C9" w14:textId="2E9C509F" w:rsidR="008C4770" w:rsidRPr="008C4770" w:rsidRDefault="008C4770" w:rsidP="008C4770">
      <w:pPr>
        <w:widowControl w:val="0"/>
        <w:ind w:firstLine="600"/>
      </w:pPr>
      <w:r w:rsidRPr="008C4770">
        <w:rPr>
          <w:rFonts w:hint="eastAsia"/>
        </w:rPr>
        <w:t>它感受方式也有两种相。</w:t>
      </w:r>
      <w:r w:rsidR="000C5882" w:rsidRPr="008C4770">
        <w:rPr>
          <w:rFonts w:hint="eastAsia"/>
        </w:rPr>
        <w:t>“</w:t>
      </w:r>
      <w:r w:rsidRPr="008C4770">
        <w:rPr>
          <w:rFonts w:hint="eastAsia"/>
        </w:rPr>
        <w:t>一者、合触</w:t>
      </w:r>
      <w:r w:rsidR="005C371A" w:rsidRPr="008C4770">
        <w:rPr>
          <w:rFonts w:hint="eastAsia"/>
        </w:rPr>
        <w:t>”</w:t>
      </w:r>
      <w:r w:rsidRPr="008C4770">
        <w:rPr>
          <w:rFonts w:hint="eastAsia"/>
        </w:rPr>
        <w:t>，相合，如果不分离的情况下，就像前面所讲的一样，一起通过摩擦而造业。这样的话，</w:t>
      </w:r>
      <w:r w:rsidR="000C5882" w:rsidRPr="008C4770">
        <w:rPr>
          <w:rFonts w:hint="eastAsia"/>
        </w:rPr>
        <w:t>“</w:t>
      </w:r>
      <w:r w:rsidRPr="008C4770">
        <w:rPr>
          <w:rFonts w:hint="eastAsia"/>
        </w:rPr>
        <w:t>合山逼体</w:t>
      </w:r>
      <w:r w:rsidR="005C371A" w:rsidRPr="008C4770">
        <w:rPr>
          <w:rFonts w:hint="eastAsia"/>
        </w:rPr>
        <w:t>”</w:t>
      </w:r>
      <w:r w:rsidRPr="008C4770">
        <w:rPr>
          <w:rFonts w:hint="eastAsia"/>
        </w:rPr>
        <w:t>，最后两座山开始相撞，骨头，血肉都变成血水，这样来感受痛苦。</w:t>
      </w:r>
    </w:p>
    <w:p w14:paraId="709FD25E" w14:textId="4BEC9097" w:rsidR="008C4770" w:rsidRPr="008C4770" w:rsidRDefault="000C5882" w:rsidP="008C4770">
      <w:pPr>
        <w:widowControl w:val="0"/>
        <w:ind w:firstLine="600"/>
      </w:pPr>
      <w:r w:rsidRPr="008C4770">
        <w:rPr>
          <w:rFonts w:hint="eastAsia"/>
        </w:rPr>
        <w:t>“</w:t>
      </w:r>
      <w:r w:rsidR="008C4770" w:rsidRPr="008C4770">
        <w:rPr>
          <w:rFonts w:hint="eastAsia"/>
        </w:rPr>
        <w:t>二者、离触</w:t>
      </w:r>
      <w:r w:rsidR="005C371A" w:rsidRPr="008C4770">
        <w:rPr>
          <w:rFonts w:hint="eastAsia"/>
        </w:rPr>
        <w:t>”</w:t>
      </w:r>
      <w:r w:rsidR="008C4770" w:rsidRPr="008C4770">
        <w:rPr>
          <w:rFonts w:hint="eastAsia"/>
        </w:rPr>
        <w:t>，有些注释里面讲，比如说在人世间的感情非常好，这个时候如果一方老了，或者，现在包括藏地也有，得了艾滋病以后，孩子也不理你，丈夫也不理你，一个人流浪在街上，以前各方面都很好的，现在亲戚也不理你，身体也得了传染病，谁都把你抛弃了。</w:t>
      </w:r>
    </w:p>
    <w:p w14:paraId="3E564693" w14:textId="77777777" w:rsidR="008C4770" w:rsidRPr="008C4770" w:rsidRDefault="008C4770" w:rsidP="008C4770">
      <w:pPr>
        <w:widowControl w:val="0"/>
        <w:ind w:firstLine="600"/>
      </w:pPr>
      <w:r w:rsidRPr="008C4770">
        <w:rPr>
          <w:rFonts w:hint="eastAsia"/>
        </w:rPr>
        <w:t>这是一种离触——原来是因接触而感受痛苦，这个是离触，离开你，你可能非常绝望、痛苦、生嗔恨心。彼此可能造了这种恶业的缘故，包括离婚也好，离开的这种痛苦也是一种恶业。</w:t>
      </w:r>
    </w:p>
    <w:p w14:paraId="0EDE5AEF" w14:textId="77777777" w:rsidR="008C4770" w:rsidRPr="008C4770" w:rsidRDefault="008C4770" w:rsidP="008C4770">
      <w:pPr>
        <w:widowControl w:val="0"/>
        <w:ind w:firstLine="600"/>
      </w:pPr>
      <w:r w:rsidRPr="008C4770">
        <w:rPr>
          <w:rFonts w:hint="eastAsia"/>
        </w:rPr>
        <w:t>那么，包括你的身体、心、肝，全部都是感受痛苦。</w:t>
      </w:r>
    </w:p>
    <w:p w14:paraId="03533B06" w14:textId="77777777" w:rsidR="008C4770" w:rsidRPr="008C4770" w:rsidRDefault="008C4770" w:rsidP="008C4770">
      <w:pPr>
        <w:widowControl w:val="0"/>
        <w:ind w:firstLine="600"/>
      </w:pPr>
      <w:r w:rsidRPr="008C4770">
        <w:rPr>
          <w:rFonts w:hint="eastAsia"/>
        </w:rPr>
        <w:lastRenderedPageBreak/>
        <w:t>我们有肝移植、心脏移植，很多都是在活在的时候也有感受的。</w:t>
      </w:r>
    </w:p>
    <w:p w14:paraId="2B0C1180" w14:textId="77777777" w:rsidR="008C4770" w:rsidRPr="008C4770" w:rsidRDefault="008C4770" w:rsidP="008C4770">
      <w:pPr>
        <w:widowControl w:val="0"/>
        <w:ind w:firstLine="601"/>
        <w:rPr>
          <w:b/>
          <w:bCs/>
        </w:rPr>
      </w:pPr>
      <w:r w:rsidRPr="008C4770">
        <w:rPr>
          <w:rFonts w:hint="eastAsia"/>
          <w:b/>
          <w:bCs/>
        </w:rPr>
        <w:t>如是合触：历触，则能为道、为观、为厅、为案；</w:t>
      </w:r>
      <w:bookmarkStart w:id="163" w:name="_Hlk164241746"/>
      <w:r w:rsidRPr="008C4770">
        <w:rPr>
          <w:rFonts w:hint="eastAsia"/>
          <w:b/>
          <w:bCs/>
        </w:rPr>
        <w:t>历见，则能为烧、为爇；</w:t>
      </w:r>
      <w:bookmarkEnd w:id="163"/>
      <w:r w:rsidRPr="008C4770">
        <w:rPr>
          <w:rFonts w:hint="eastAsia"/>
          <w:b/>
          <w:bCs/>
        </w:rPr>
        <w:t>历听，则能为撞、为击、为剚、为射；</w:t>
      </w:r>
    </w:p>
    <w:p w14:paraId="09081773" w14:textId="77777777" w:rsidR="008C4770" w:rsidRPr="008C4770" w:rsidRDefault="008C4770" w:rsidP="008C4770">
      <w:pPr>
        <w:widowControl w:val="0"/>
        <w:ind w:firstLine="600"/>
      </w:pPr>
      <w:r w:rsidRPr="008C4770">
        <w:rPr>
          <w:rFonts w:hint="eastAsia"/>
        </w:rPr>
        <w:t>这也是跟其他杂报一样的。</w:t>
      </w:r>
    </w:p>
    <w:p w14:paraId="167846E2" w14:textId="6E4E82C3" w:rsidR="008C4770" w:rsidRPr="008C4770" w:rsidRDefault="000C5882" w:rsidP="008C4770">
      <w:pPr>
        <w:widowControl w:val="0"/>
        <w:ind w:firstLine="600"/>
      </w:pPr>
      <w:r w:rsidRPr="008C4770">
        <w:rPr>
          <w:rFonts w:hint="eastAsia"/>
        </w:rPr>
        <w:t>“</w:t>
      </w:r>
      <w:r w:rsidR="008C4770" w:rsidRPr="008C4770">
        <w:rPr>
          <w:rFonts w:hint="eastAsia"/>
        </w:rPr>
        <w:t>历触</w:t>
      </w:r>
      <w:r w:rsidR="005C371A" w:rsidRPr="008C4770">
        <w:rPr>
          <w:rFonts w:hint="eastAsia"/>
        </w:rPr>
        <w:t>”</w:t>
      </w:r>
      <w:r w:rsidR="008C4770" w:rsidRPr="008C4770">
        <w:rPr>
          <w:rFonts w:hint="eastAsia"/>
        </w:rPr>
        <w:t>，如果恶业成熟在身根上，则能什么呢？</w:t>
      </w:r>
      <w:r w:rsidRPr="008C4770">
        <w:rPr>
          <w:rFonts w:hint="eastAsia"/>
        </w:rPr>
        <w:t>“</w:t>
      </w:r>
      <w:r w:rsidR="008C4770" w:rsidRPr="008C4770">
        <w:rPr>
          <w:rFonts w:hint="eastAsia"/>
        </w:rPr>
        <w:t>道、观、厅、案</w:t>
      </w:r>
      <w:r w:rsidR="005C371A" w:rsidRPr="008C4770">
        <w:rPr>
          <w:rFonts w:hint="eastAsia"/>
        </w:rPr>
        <w:t>”</w:t>
      </w:r>
      <w:r w:rsidR="008C4770" w:rsidRPr="008C4770">
        <w:rPr>
          <w:rFonts w:hint="eastAsia"/>
        </w:rPr>
        <w:t>。</w:t>
      </w:r>
    </w:p>
    <w:p w14:paraId="1F44171B" w14:textId="17C498BF" w:rsidR="008C4770" w:rsidRPr="008C4770" w:rsidRDefault="008C4770" w:rsidP="008C4770">
      <w:pPr>
        <w:widowControl w:val="0"/>
        <w:ind w:firstLine="600"/>
      </w:pPr>
      <w:r w:rsidRPr="008C4770">
        <w:rPr>
          <w:rFonts w:hint="eastAsia"/>
        </w:rPr>
        <w:t>这个解释方式有点不同，有些把</w:t>
      </w:r>
      <w:r w:rsidR="000C5882" w:rsidRPr="008C4770">
        <w:rPr>
          <w:rFonts w:hint="eastAsia"/>
        </w:rPr>
        <w:t>“</w:t>
      </w:r>
      <w:r w:rsidRPr="008C4770">
        <w:rPr>
          <w:rFonts w:hint="eastAsia"/>
        </w:rPr>
        <w:t>道、观、厅、案</w:t>
      </w:r>
      <w:r w:rsidR="005C371A" w:rsidRPr="008C4770">
        <w:rPr>
          <w:rFonts w:hint="eastAsia"/>
        </w:rPr>
        <w:t>”</w:t>
      </w:r>
      <w:r w:rsidRPr="008C4770">
        <w:rPr>
          <w:rFonts w:hint="eastAsia"/>
        </w:rPr>
        <w:t>全部都解释为房舍、住处，地狱这些，包括当时你所修缮的一些住处、房屋、精舍；有些把它比喻成什么呢？</w:t>
      </w:r>
      <w:r w:rsidR="000C5882" w:rsidRPr="008C4770">
        <w:rPr>
          <w:rFonts w:hint="eastAsia"/>
        </w:rPr>
        <w:t>“</w:t>
      </w:r>
      <w:r w:rsidRPr="008C4770">
        <w:rPr>
          <w:rFonts w:hint="eastAsia"/>
        </w:rPr>
        <w:t>道</w:t>
      </w:r>
      <w:r w:rsidR="005C371A" w:rsidRPr="008C4770">
        <w:rPr>
          <w:rFonts w:hint="eastAsia"/>
        </w:rPr>
        <w:t>”</w:t>
      </w:r>
      <w:r w:rsidRPr="008C4770">
        <w:rPr>
          <w:rFonts w:hint="eastAsia"/>
        </w:rPr>
        <w:t>的话，地狱的路，发出各种哭声；</w:t>
      </w:r>
      <w:r w:rsidR="000C5882" w:rsidRPr="008C4770">
        <w:rPr>
          <w:rFonts w:hint="eastAsia"/>
        </w:rPr>
        <w:t>“</w:t>
      </w:r>
      <w:r w:rsidRPr="008C4770">
        <w:rPr>
          <w:rFonts w:hint="eastAsia"/>
        </w:rPr>
        <w:t>观</w:t>
      </w:r>
      <w:r w:rsidR="005C371A" w:rsidRPr="008C4770">
        <w:rPr>
          <w:rFonts w:hint="eastAsia"/>
        </w:rPr>
        <w:t>”</w:t>
      </w:r>
      <w:r w:rsidRPr="008C4770">
        <w:rPr>
          <w:rFonts w:hint="eastAsia"/>
        </w:rPr>
        <w:t>的话，当时那些处罚你的判官所处的地方；</w:t>
      </w:r>
      <w:r w:rsidR="000C5882" w:rsidRPr="008C4770">
        <w:rPr>
          <w:rFonts w:hint="eastAsia"/>
        </w:rPr>
        <w:t>“</w:t>
      </w:r>
      <w:r w:rsidRPr="008C4770">
        <w:rPr>
          <w:rFonts w:hint="eastAsia"/>
        </w:rPr>
        <w:t>厅</w:t>
      </w:r>
      <w:r w:rsidR="005C371A" w:rsidRPr="008C4770">
        <w:rPr>
          <w:rFonts w:hint="eastAsia"/>
        </w:rPr>
        <w:t>”</w:t>
      </w:r>
      <w:r w:rsidRPr="008C4770">
        <w:rPr>
          <w:rFonts w:hint="eastAsia"/>
        </w:rPr>
        <w:t>的话，也是处罚、审讯的地方。</w:t>
      </w:r>
      <w:r w:rsidR="000C5882" w:rsidRPr="008C4770">
        <w:rPr>
          <w:rFonts w:hint="eastAsia"/>
        </w:rPr>
        <w:t>“</w:t>
      </w:r>
      <w:r w:rsidRPr="008C4770">
        <w:rPr>
          <w:rFonts w:hint="eastAsia"/>
        </w:rPr>
        <w:t>案</w:t>
      </w:r>
      <w:r w:rsidR="005C371A" w:rsidRPr="008C4770">
        <w:rPr>
          <w:rFonts w:hint="eastAsia"/>
        </w:rPr>
        <w:t>”</w:t>
      </w:r>
      <w:r w:rsidRPr="008C4770">
        <w:rPr>
          <w:rFonts w:hint="eastAsia"/>
        </w:rPr>
        <w:t>的话，你活着的时候造的各种业的案子或者是证据</w:t>
      </w:r>
      <w:r w:rsidRPr="008C4770">
        <w:rPr>
          <w:vertAlign w:val="superscript"/>
        </w:rPr>
        <w:footnoteReference w:id="576"/>
      </w:r>
      <w:r w:rsidRPr="008C4770">
        <w:rPr>
          <w:rFonts w:hint="eastAsia"/>
        </w:rPr>
        <w:t>。</w:t>
      </w:r>
    </w:p>
    <w:p w14:paraId="123739D5" w14:textId="77777777" w:rsidR="008C4770" w:rsidRPr="008C4770" w:rsidRDefault="008C4770" w:rsidP="008C4770">
      <w:pPr>
        <w:widowControl w:val="0"/>
        <w:ind w:firstLine="600"/>
      </w:pPr>
      <w:r w:rsidRPr="008C4770">
        <w:rPr>
          <w:rFonts w:hint="eastAsia"/>
        </w:rPr>
        <w:t>就像前面讲的一样，阎罗法王整个一路上的审判过程都显现在你面前。这是因触造的恶业。</w:t>
      </w:r>
    </w:p>
    <w:p w14:paraId="6BB25DBE" w14:textId="13E76747" w:rsidR="008C4770" w:rsidRPr="008C4770" w:rsidRDefault="008C4770" w:rsidP="008C4770">
      <w:pPr>
        <w:widowControl w:val="0"/>
        <w:ind w:firstLine="600"/>
      </w:pPr>
      <w:r w:rsidRPr="008C4770">
        <w:rPr>
          <w:rFonts w:hint="eastAsia"/>
        </w:rPr>
        <w:t>这种恶业如果成熟在眼根上，</w:t>
      </w:r>
      <w:r w:rsidR="000C5882" w:rsidRPr="008C4770">
        <w:rPr>
          <w:rFonts w:hint="eastAsia"/>
        </w:rPr>
        <w:t>“</w:t>
      </w:r>
      <w:r w:rsidRPr="008C4770">
        <w:rPr>
          <w:rFonts w:hint="eastAsia"/>
        </w:rPr>
        <w:t>历见，则能为烧、</w:t>
      </w:r>
      <w:r w:rsidRPr="008C4770">
        <w:rPr>
          <w:rFonts w:hint="eastAsia"/>
        </w:rPr>
        <w:lastRenderedPageBreak/>
        <w:t>为爇</w:t>
      </w:r>
      <w:r w:rsidR="005C371A" w:rsidRPr="008C4770">
        <w:rPr>
          <w:rFonts w:hint="eastAsia"/>
        </w:rPr>
        <w:t>”</w:t>
      </w:r>
      <w:r w:rsidRPr="008C4770">
        <w:rPr>
          <w:rFonts w:hint="eastAsia"/>
        </w:rPr>
        <w:t>，焚烧你身心的这种痛苦。</w:t>
      </w:r>
    </w:p>
    <w:p w14:paraId="34C33929" w14:textId="6B1B2585" w:rsidR="008C4770" w:rsidRPr="008C4770" w:rsidRDefault="000C5882" w:rsidP="008C4770">
      <w:pPr>
        <w:widowControl w:val="0"/>
        <w:ind w:firstLine="600"/>
      </w:pPr>
      <w:r w:rsidRPr="008C4770">
        <w:rPr>
          <w:rFonts w:hint="eastAsia"/>
        </w:rPr>
        <w:t>“</w:t>
      </w:r>
      <w:r w:rsidR="008C4770" w:rsidRPr="008C4770">
        <w:rPr>
          <w:rFonts w:hint="eastAsia"/>
        </w:rPr>
        <w:t>历听</w:t>
      </w:r>
      <w:r w:rsidR="005C371A" w:rsidRPr="008C4770">
        <w:rPr>
          <w:rFonts w:hint="eastAsia"/>
        </w:rPr>
        <w:t>”</w:t>
      </w:r>
      <w:r w:rsidR="008C4770" w:rsidRPr="008C4770">
        <w:rPr>
          <w:rFonts w:hint="eastAsia"/>
        </w:rPr>
        <w:t>，如果成熟在耳根上，</w:t>
      </w:r>
      <w:r w:rsidRPr="008C4770">
        <w:rPr>
          <w:rFonts w:hint="eastAsia"/>
        </w:rPr>
        <w:t>“</w:t>
      </w:r>
      <w:r w:rsidR="008C4770" w:rsidRPr="008C4770">
        <w:rPr>
          <w:rFonts w:hint="eastAsia"/>
        </w:rPr>
        <w:t>则能为撞</w:t>
      </w:r>
      <w:r w:rsidR="005C371A" w:rsidRPr="008C4770">
        <w:rPr>
          <w:rFonts w:hint="eastAsia"/>
        </w:rPr>
        <w:t>”</w:t>
      </w:r>
      <w:r w:rsidR="008C4770" w:rsidRPr="008C4770">
        <w:rPr>
          <w:rFonts w:hint="eastAsia"/>
        </w:rPr>
        <w:t>，冲撞，刺入你的身体。</w:t>
      </w:r>
      <w:r w:rsidRPr="008C4770">
        <w:rPr>
          <w:rFonts w:hint="eastAsia"/>
        </w:rPr>
        <w:t>“</w:t>
      </w:r>
      <w:r w:rsidR="008C4770" w:rsidRPr="008C4770">
        <w:rPr>
          <w:rFonts w:hint="eastAsia"/>
        </w:rPr>
        <w:t>剚</w:t>
      </w:r>
      <w:r w:rsidR="005C371A" w:rsidRPr="008C4770">
        <w:rPr>
          <w:rFonts w:hint="eastAsia"/>
        </w:rPr>
        <w:t>”</w:t>
      </w:r>
      <w:r w:rsidR="008C4770" w:rsidRPr="008C4770">
        <w:rPr>
          <w:rFonts w:hint="eastAsia"/>
        </w:rPr>
        <w:t>是用刀来刺。</w:t>
      </w:r>
      <w:r w:rsidRPr="008C4770">
        <w:rPr>
          <w:rFonts w:hint="eastAsia"/>
        </w:rPr>
        <w:t>“</w:t>
      </w:r>
      <w:r w:rsidR="008C4770" w:rsidRPr="008C4770">
        <w:rPr>
          <w:rFonts w:hint="eastAsia"/>
        </w:rPr>
        <w:t>射</w:t>
      </w:r>
      <w:r w:rsidR="005C371A" w:rsidRPr="008C4770">
        <w:rPr>
          <w:rFonts w:hint="eastAsia"/>
        </w:rPr>
        <w:t>”</w:t>
      </w:r>
      <w:r w:rsidR="008C4770" w:rsidRPr="008C4770">
        <w:rPr>
          <w:rFonts w:hint="eastAsia"/>
        </w:rPr>
        <w:t>的话，用箭来射入。</w:t>
      </w:r>
    </w:p>
    <w:p w14:paraId="4074AC8A" w14:textId="77777777" w:rsidR="008C4770" w:rsidRPr="008C4770" w:rsidRDefault="008C4770" w:rsidP="008C4770">
      <w:pPr>
        <w:widowControl w:val="0"/>
        <w:ind w:firstLine="601"/>
        <w:rPr>
          <w:b/>
          <w:bCs/>
        </w:rPr>
      </w:pPr>
      <w:r w:rsidRPr="008C4770">
        <w:rPr>
          <w:rFonts w:hint="eastAsia"/>
          <w:b/>
          <w:bCs/>
        </w:rPr>
        <w:t>历息，则能为括、为袋、为拷、为缚；历尝，则能为耕、为钳、为斩、为截；历思，则能为坠、为飞、为煎、为炙。</w:t>
      </w:r>
    </w:p>
    <w:p w14:paraId="570C1162" w14:textId="344C93AA" w:rsidR="008C4770" w:rsidRPr="008C4770" w:rsidRDefault="000C5882" w:rsidP="008C4770">
      <w:pPr>
        <w:widowControl w:val="0"/>
        <w:ind w:firstLine="600"/>
      </w:pPr>
      <w:r w:rsidRPr="008C4770">
        <w:rPr>
          <w:rFonts w:hint="eastAsia"/>
        </w:rPr>
        <w:t>“</w:t>
      </w:r>
      <w:r w:rsidR="008C4770" w:rsidRPr="008C4770">
        <w:rPr>
          <w:rFonts w:hint="eastAsia"/>
        </w:rPr>
        <w:t>历息</w:t>
      </w:r>
      <w:r w:rsidR="005C371A" w:rsidRPr="008C4770">
        <w:rPr>
          <w:rFonts w:hint="eastAsia"/>
        </w:rPr>
        <w:t>”</w:t>
      </w:r>
      <w:r w:rsidR="008C4770" w:rsidRPr="008C4770">
        <w:rPr>
          <w:rFonts w:hint="eastAsia"/>
        </w:rPr>
        <w:t>，恶业成熟在鼻根上的话，外面显现</w:t>
      </w:r>
      <w:r w:rsidRPr="008C4770">
        <w:rPr>
          <w:rFonts w:hint="eastAsia"/>
        </w:rPr>
        <w:t>“</w:t>
      </w:r>
      <w:r w:rsidR="008C4770" w:rsidRPr="008C4770">
        <w:rPr>
          <w:rFonts w:hint="eastAsia"/>
        </w:rPr>
        <w:t>为括、为袋</w:t>
      </w:r>
      <w:r w:rsidR="005C371A" w:rsidRPr="008C4770">
        <w:rPr>
          <w:rFonts w:hint="eastAsia"/>
        </w:rPr>
        <w:t>”</w:t>
      </w:r>
      <w:r w:rsidR="008C4770" w:rsidRPr="008C4770">
        <w:rPr>
          <w:rFonts w:hint="eastAsia"/>
        </w:rPr>
        <w:t>，</w:t>
      </w:r>
      <w:r w:rsidRPr="008C4770">
        <w:rPr>
          <w:rFonts w:hint="eastAsia"/>
        </w:rPr>
        <w:t>“</w:t>
      </w:r>
      <w:r w:rsidR="008C4770" w:rsidRPr="008C4770">
        <w:rPr>
          <w:rFonts w:hint="eastAsia"/>
        </w:rPr>
        <w:t>括</w:t>
      </w:r>
      <w:r w:rsidR="005C371A" w:rsidRPr="008C4770">
        <w:rPr>
          <w:rFonts w:hint="eastAsia"/>
        </w:rPr>
        <w:t>”</w:t>
      </w:r>
      <w:r w:rsidR="008C4770" w:rsidRPr="008C4770">
        <w:rPr>
          <w:rFonts w:hint="eastAsia"/>
        </w:rPr>
        <w:t>的话，好像是捆绑或者说是缠绕这样。</w:t>
      </w:r>
      <w:r w:rsidRPr="008C4770">
        <w:rPr>
          <w:rFonts w:hint="eastAsia"/>
        </w:rPr>
        <w:t>“</w:t>
      </w:r>
      <w:r w:rsidR="008C4770" w:rsidRPr="008C4770">
        <w:rPr>
          <w:rFonts w:hint="eastAsia"/>
        </w:rPr>
        <w:t>袋</w:t>
      </w:r>
      <w:r w:rsidR="005C371A" w:rsidRPr="008C4770">
        <w:rPr>
          <w:rFonts w:hint="eastAsia"/>
        </w:rPr>
        <w:t>”</w:t>
      </w:r>
      <w:r w:rsidR="008C4770" w:rsidRPr="008C4770">
        <w:rPr>
          <w:rFonts w:hint="eastAsia"/>
        </w:rPr>
        <w:t>的话，前面我们讲的</w:t>
      </w:r>
      <w:r w:rsidRPr="008C4770">
        <w:rPr>
          <w:rFonts w:hint="eastAsia"/>
        </w:rPr>
        <w:t>“</w:t>
      </w:r>
      <w:r w:rsidR="008C4770" w:rsidRPr="008C4770">
        <w:rPr>
          <w:rFonts w:hint="eastAsia"/>
        </w:rPr>
        <w:t>囊扑</w:t>
      </w:r>
      <w:r w:rsidR="005C371A" w:rsidRPr="008C4770">
        <w:rPr>
          <w:rFonts w:hint="eastAsia"/>
        </w:rPr>
        <w:t>”</w:t>
      </w:r>
      <w:r w:rsidR="008C4770" w:rsidRPr="008C4770">
        <w:rPr>
          <w:rFonts w:hint="eastAsia"/>
        </w:rPr>
        <w:t>，装在袋子里面感受痛苦。</w:t>
      </w:r>
      <w:r w:rsidRPr="008C4770">
        <w:rPr>
          <w:rFonts w:hint="eastAsia"/>
        </w:rPr>
        <w:t>“</w:t>
      </w:r>
      <w:r w:rsidR="008C4770" w:rsidRPr="008C4770">
        <w:rPr>
          <w:rFonts w:hint="eastAsia"/>
        </w:rPr>
        <w:t>为拷、为缚</w:t>
      </w:r>
      <w:r w:rsidR="005C371A" w:rsidRPr="008C4770">
        <w:rPr>
          <w:rFonts w:hint="eastAsia"/>
        </w:rPr>
        <w:t>”</w:t>
      </w:r>
      <w:r w:rsidR="008C4770" w:rsidRPr="008C4770">
        <w:rPr>
          <w:rFonts w:hint="eastAsia"/>
        </w:rPr>
        <w:t>，</w:t>
      </w:r>
      <w:r w:rsidRPr="008C4770">
        <w:rPr>
          <w:rFonts w:hint="eastAsia"/>
        </w:rPr>
        <w:t>“</w:t>
      </w:r>
      <w:r w:rsidR="008C4770" w:rsidRPr="008C4770">
        <w:rPr>
          <w:rFonts w:hint="eastAsia"/>
        </w:rPr>
        <w:t>拷</w:t>
      </w:r>
      <w:r w:rsidR="005C371A" w:rsidRPr="008C4770">
        <w:rPr>
          <w:rFonts w:hint="eastAsia"/>
        </w:rPr>
        <w:t>”</w:t>
      </w:r>
      <w:r w:rsidR="008C4770" w:rsidRPr="008C4770">
        <w:rPr>
          <w:rFonts w:hint="eastAsia"/>
        </w:rPr>
        <w:t>的话，有一种缠绕，各种拷打，也有这样的。</w:t>
      </w:r>
      <w:r w:rsidRPr="008C4770">
        <w:rPr>
          <w:rFonts w:hint="eastAsia"/>
        </w:rPr>
        <w:t>“</w:t>
      </w:r>
      <w:r w:rsidR="008C4770" w:rsidRPr="008C4770">
        <w:rPr>
          <w:rFonts w:hint="eastAsia"/>
        </w:rPr>
        <w:t>缚</w:t>
      </w:r>
      <w:r w:rsidR="005C371A" w:rsidRPr="008C4770">
        <w:rPr>
          <w:rFonts w:hint="eastAsia"/>
        </w:rPr>
        <w:t>”</w:t>
      </w:r>
      <w:r w:rsidR="008C4770" w:rsidRPr="008C4770">
        <w:rPr>
          <w:rFonts w:hint="eastAsia"/>
        </w:rPr>
        <w:t>，装在双层的袋子里面，让你感受痛苦。</w:t>
      </w:r>
    </w:p>
    <w:p w14:paraId="0503C1FC" w14:textId="4EB570A4" w:rsidR="008C4770" w:rsidRPr="008C4770" w:rsidRDefault="000C5882" w:rsidP="008C4770">
      <w:pPr>
        <w:widowControl w:val="0"/>
        <w:ind w:firstLine="600"/>
      </w:pPr>
      <w:r w:rsidRPr="008C4770">
        <w:rPr>
          <w:rFonts w:hint="eastAsia"/>
        </w:rPr>
        <w:t>“</w:t>
      </w:r>
      <w:r w:rsidR="008C4770" w:rsidRPr="008C4770">
        <w:rPr>
          <w:rFonts w:hint="eastAsia"/>
        </w:rPr>
        <w:t>历尝</w:t>
      </w:r>
      <w:r w:rsidR="005C371A" w:rsidRPr="008C4770">
        <w:rPr>
          <w:rFonts w:hint="eastAsia"/>
        </w:rPr>
        <w:t>”</w:t>
      </w:r>
      <w:r w:rsidR="008C4770" w:rsidRPr="008C4770">
        <w:rPr>
          <w:rFonts w:hint="eastAsia"/>
        </w:rPr>
        <w:t>，恶业成熟在舌根上，</w:t>
      </w:r>
      <w:r w:rsidRPr="008C4770">
        <w:rPr>
          <w:rFonts w:hint="eastAsia"/>
        </w:rPr>
        <w:t>“</w:t>
      </w:r>
      <w:r w:rsidR="008C4770" w:rsidRPr="008C4770">
        <w:rPr>
          <w:rFonts w:hint="eastAsia"/>
        </w:rPr>
        <w:t>则能为耕、为钳、为斩、为截</w:t>
      </w:r>
      <w:r w:rsidR="005C371A" w:rsidRPr="008C4770">
        <w:rPr>
          <w:rFonts w:hint="eastAsia"/>
        </w:rPr>
        <w:t>”</w:t>
      </w:r>
      <w:r w:rsidR="008C4770" w:rsidRPr="008C4770">
        <w:rPr>
          <w:rFonts w:hint="eastAsia"/>
        </w:rPr>
        <w:t>，</w:t>
      </w:r>
      <w:r w:rsidRPr="008C4770">
        <w:rPr>
          <w:rFonts w:hint="eastAsia"/>
        </w:rPr>
        <w:t>“</w:t>
      </w:r>
      <w:r w:rsidR="008C4770" w:rsidRPr="008C4770">
        <w:rPr>
          <w:rFonts w:hint="eastAsia"/>
        </w:rPr>
        <w:t>耕</w:t>
      </w:r>
      <w:r w:rsidR="005C371A" w:rsidRPr="008C4770">
        <w:rPr>
          <w:rFonts w:hint="eastAsia"/>
        </w:rPr>
        <w:t>”</w:t>
      </w:r>
      <w:r w:rsidR="008C4770" w:rsidRPr="008C4770">
        <w:rPr>
          <w:rFonts w:hint="eastAsia"/>
        </w:rPr>
        <w:t>，在舌根上耕耘；</w:t>
      </w:r>
      <w:r w:rsidRPr="008C4770">
        <w:rPr>
          <w:rFonts w:hint="eastAsia"/>
        </w:rPr>
        <w:t>“</w:t>
      </w:r>
      <w:r w:rsidR="008C4770" w:rsidRPr="008C4770">
        <w:rPr>
          <w:rFonts w:hint="eastAsia"/>
        </w:rPr>
        <w:t>钳</w:t>
      </w:r>
      <w:r w:rsidR="005C371A" w:rsidRPr="008C4770">
        <w:rPr>
          <w:rFonts w:hint="eastAsia"/>
        </w:rPr>
        <w:t>”</w:t>
      </w:r>
      <w:r w:rsidR="008C4770" w:rsidRPr="008C4770">
        <w:rPr>
          <w:rFonts w:hint="eastAsia"/>
        </w:rPr>
        <w:t>，把舌根从根本上拔出来；</w:t>
      </w:r>
      <w:r w:rsidRPr="008C4770">
        <w:rPr>
          <w:rFonts w:hint="eastAsia"/>
        </w:rPr>
        <w:t>“</w:t>
      </w:r>
      <w:r w:rsidR="008C4770" w:rsidRPr="008C4770">
        <w:rPr>
          <w:rFonts w:hint="eastAsia"/>
        </w:rPr>
        <w:t>斩</w:t>
      </w:r>
      <w:r w:rsidR="005C371A" w:rsidRPr="008C4770">
        <w:rPr>
          <w:rFonts w:hint="eastAsia"/>
        </w:rPr>
        <w:t>”</w:t>
      </w:r>
      <w:r w:rsidR="008C4770" w:rsidRPr="008C4770">
        <w:rPr>
          <w:rFonts w:hint="eastAsia"/>
        </w:rPr>
        <w:t>，把舌根割掉；</w:t>
      </w:r>
      <w:r w:rsidRPr="008C4770">
        <w:rPr>
          <w:rFonts w:hint="eastAsia"/>
        </w:rPr>
        <w:t>“</w:t>
      </w:r>
      <w:r w:rsidR="008C4770" w:rsidRPr="008C4770">
        <w:rPr>
          <w:rFonts w:hint="eastAsia"/>
        </w:rPr>
        <w:t>截</w:t>
      </w:r>
      <w:r w:rsidR="005C371A" w:rsidRPr="008C4770">
        <w:rPr>
          <w:rFonts w:hint="eastAsia"/>
        </w:rPr>
        <w:t>”</w:t>
      </w:r>
      <w:r w:rsidR="008C4770" w:rsidRPr="008C4770">
        <w:rPr>
          <w:rFonts w:hint="eastAsia"/>
        </w:rPr>
        <w:t>，把舌头切成一片一片的。</w:t>
      </w:r>
    </w:p>
    <w:p w14:paraId="7C358ACE" w14:textId="4B9493DF" w:rsidR="008C4770" w:rsidRPr="008C4770" w:rsidRDefault="000C5882" w:rsidP="008C4770">
      <w:pPr>
        <w:widowControl w:val="0"/>
        <w:ind w:firstLine="600"/>
      </w:pPr>
      <w:r w:rsidRPr="008C4770">
        <w:rPr>
          <w:rFonts w:hint="eastAsia"/>
        </w:rPr>
        <w:t>“</w:t>
      </w:r>
      <w:r w:rsidR="008C4770" w:rsidRPr="008C4770">
        <w:rPr>
          <w:rFonts w:hint="eastAsia"/>
        </w:rPr>
        <w:t>历思</w:t>
      </w:r>
      <w:r w:rsidR="005C371A" w:rsidRPr="008C4770">
        <w:rPr>
          <w:rFonts w:hint="eastAsia"/>
        </w:rPr>
        <w:t>”</w:t>
      </w:r>
      <w:r w:rsidR="008C4770" w:rsidRPr="008C4770">
        <w:rPr>
          <w:rFonts w:hint="eastAsia"/>
        </w:rPr>
        <w:t>，恶业成熟在意根上的话，</w:t>
      </w:r>
      <w:r w:rsidRPr="008C4770">
        <w:rPr>
          <w:rFonts w:hint="eastAsia"/>
        </w:rPr>
        <w:t>“</w:t>
      </w:r>
      <w:r w:rsidR="008C4770" w:rsidRPr="008C4770">
        <w:rPr>
          <w:rFonts w:hint="eastAsia"/>
        </w:rPr>
        <w:t>则能为坠、为飞</w:t>
      </w:r>
      <w:r w:rsidR="005C371A" w:rsidRPr="008C4770">
        <w:rPr>
          <w:rFonts w:hint="eastAsia"/>
        </w:rPr>
        <w:t>”</w:t>
      </w:r>
      <w:r w:rsidR="008C4770" w:rsidRPr="008C4770">
        <w:rPr>
          <w:rFonts w:hint="eastAsia"/>
        </w:rPr>
        <w:t>，</w:t>
      </w:r>
      <w:r w:rsidRPr="008C4770">
        <w:rPr>
          <w:rFonts w:hint="eastAsia"/>
        </w:rPr>
        <w:t>“</w:t>
      </w:r>
      <w:r w:rsidR="008C4770" w:rsidRPr="008C4770">
        <w:rPr>
          <w:rFonts w:hint="eastAsia"/>
        </w:rPr>
        <w:t>坠</w:t>
      </w:r>
      <w:r w:rsidR="005C371A" w:rsidRPr="008C4770">
        <w:rPr>
          <w:rFonts w:hint="eastAsia"/>
        </w:rPr>
        <w:t>”</w:t>
      </w:r>
      <w:r w:rsidR="008C4770" w:rsidRPr="008C4770">
        <w:rPr>
          <w:rFonts w:hint="eastAsia"/>
        </w:rPr>
        <w:t>和</w:t>
      </w:r>
      <w:r w:rsidRPr="008C4770">
        <w:rPr>
          <w:rFonts w:hint="eastAsia"/>
        </w:rPr>
        <w:t>“</w:t>
      </w:r>
      <w:r w:rsidR="008C4770" w:rsidRPr="008C4770">
        <w:rPr>
          <w:rFonts w:hint="eastAsia"/>
        </w:rPr>
        <w:t>飞</w:t>
      </w:r>
      <w:r w:rsidR="005C371A" w:rsidRPr="008C4770">
        <w:rPr>
          <w:rFonts w:hint="eastAsia"/>
        </w:rPr>
        <w:t>”</w:t>
      </w:r>
      <w:r w:rsidR="008C4770" w:rsidRPr="008C4770">
        <w:rPr>
          <w:rFonts w:hint="eastAsia"/>
        </w:rPr>
        <w:t>的话，忽上忽下，</w:t>
      </w:r>
      <w:r w:rsidR="008C4770" w:rsidRPr="008C4770">
        <w:t>在空中一会儿</w:t>
      </w:r>
      <w:r w:rsidR="008C4770" w:rsidRPr="008C4770">
        <w:rPr>
          <w:rFonts w:hint="eastAsia"/>
        </w:rPr>
        <w:t>飞上去</w:t>
      </w:r>
      <w:r w:rsidR="008C4770" w:rsidRPr="008C4770">
        <w:t>，</w:t>
      </w:r>
      <w:r w:rsidR="008C4770" w:rsidRPr="008C4770">
        <w:rPr>
          <w:rFonts w:hint="eastAsia"/>
        </w:rPr>
        <w:t>一会儿下坠，</w:t>
      </w:r>
      <w:r w:rsidR="008C4770" w:rsidRPr="008C4770">
        <w:t>好像过山车一样</w:t>
      </w:r>
      <w:r w:rsidR="008C4770" w:rsidRPr="008C4770">
        <w:rPr>
          <w:rFonts w:hint="eastAsia"/>
        </w:rPr>
        <w:t>。</w:t>
      </w:r>
      <w:r w:rsidR="008C4770" w:rsidRPr="008C4770">
        <w:t>可能</w:t>
      </w:r>
      <w:r w:rsidR="008C4770" w:rsidRPr="008C4770">
        <w:rPr>
          <w:rFonts w:hint="eastAsia"/>
        </w:rPr>
        <w:t>这个</w:t>
      </w:r>
      <w:r w:rsidR="008C4770" w:rsidRPr="008C4770">
        <w:t>地狱众生一会儿要</w:t>
      </w:r>
      <w:r w:rsidR="008C4770" w:rsidRPr="008C4770">
        <w:rPr>
          <w:rFonts w:hint="eastAsia"/>
        </w:rPr>
        <w:t>飞</w:t>
      </w:r>
      <w:r w:rsidR="008C4770" w:rsidRPr="008C4770">
        <w:t>上去，一会儿</w:t>
      </w:r>
      <w:r w:rsidR="008C4770" w:rsidRPr="008C4770">
        <w:rPr>
          <w:rFonts w:hint="eastAsia"/>
        </w:rPr>
        <w:t>要</w:t>
      </w:r>
      <w:r w:rsidR="008C4770" w:rsidRPr="008C4770">
        <w:t>坠下来，特别害</w:t>
      </w:r>
      <w:r w:rsidR="008C4770" w:rsidRPr="008C4770">
        <w:lastRenderedPageBreak/>
        <w:t>怕。</w:t>
      </w:r>
      <w:r w:rsidRPr="008C4770">
        <w:rPr>
          <w:rFonts w:hint="eastAsia"/>
        </w:rPr>
        <w:t>“</w:t>
      </w:r>
      <w:r w:rsidR="008C4770" w:rsidRPr="008C4770">
        <w:rPr>
          <w:rFonts w:hint="eastAsia"/>
        </w:rPr>
        <w:t>为煎、为炙</w:t>
      </w:r>
      <w:r w:rsidR="005C371A" w:rsidRPr="008C4770">
        <w:rPr>
          <w:rFonts w:hint="eastAsia"/>
        </w:rPr>
        <w:t>”</w:t>
      </w:r>
      <w:r w:rsidR="008C4770" w:rsidRPr="008C4770">
        <w:rPr>
          <w:rFonts w:hint="eastAsia"/>
        </w:rPr>
        <w:t>，煎、熬、煮、烤，用火来烧，感受这些痛苦。</w:t>
      </w:r>
    </w:p>
    <w:p w14:paraId="2D1AEBC3" w14:textId="77777777" w:rsidR="008C4770" w:rsidRPr="008C4770" w:rsidRDefault="008C4770" w:rsidP="008C4770">
      <w:pPr>
        <w:widowControl w:val="0"/>
        <w:ind w:firstLine="600"/>
      </w:pPr>
      <w:r w:rsidRPr="008C4770">
        <w:rPr>
          <w:rFonts w:hint="eastAsia"/>
        </w:rPr>
        <w:t>最后是</w:t>
      </w:r>
      <w:r w:rsidRPr="008C4770">
        <w:t>第六者，</w:t>
      </w:r>
      <w:r w:rsidRPr="008C4770">
        <w:rPr>
          <w:rFonts w:hint="eastAsia"/>
        </w:rPr>
        <w:t>意</w:t>
      </w:r>
      <w:r w:rsidRPr="008C4770">
        <w:t>根造的业</w:t>
      </w:r>
      <w:r w:rsidRPr="008C4770">
        <w:rPr>
          <w:rFonts w:hint="eastAsia"/>
        </w:rPr>
        <w:t>是</w:t>
      </w:r>
      <w:r w:rsidRPr="008C4770">
        <w:t>这里的正报，其他的业作为</w:t>
      </w:r>
      <w:r w:rsidRPr="008C4770">
        <w:rPr>
          <w:rFonts w:hint="eastAsia"/>
        </w:rPr>
        <w:t>从报，</w:t>
      </w:r>
      <w:r w:rsidRPr="008C4770">
        <w:t>这样讲的。</w:t>
      </w:r>
    </w:p>
    <w:p w14:paraId="7CD3531B" w14:textId="77777777" w:rsidR="008C4770" w:rsidRPr="008C4770" w:rsidRDefault="008C4770" w:rsidP="008C4770">
      <w:pPr>
        <w:widowControl w:val="0"/>
        <w:ind w:firstLine="601"/>
        <w:rPr>
          <w:b/>
          <w:bCs/>
        </w:rPr>
      </w:pPr>
      <w:r w:rsidRPr="008C4770">
        <w:rPr>
          <w:rFonts w:hint="eastAsia"/>
          <w:b/>
          <w:bCs/>
        </w:rPr>
        <w:t>六者思报，招引恶果。此思业交，则临终时，先见恶风吹坏国土。亡者神识被吹上空，旋落乘风，堕无间狱。</w:t>
      </w:r>
    </w:p>
    <w:p w14:paraId="522826A6" w14:textId="77777777" w:rsidR="008C4770" w:rsidRPr="008C4770" w:rsidRDefault="008C4770" w:rsidP="008C4770">
      <w:pPr>
        <w:widowControl w:val="0"/>
        <w:ind w:firstLine="600"/>
      </w:pPr>
      <w:r w:rsidRPr="008C4770">
        <w:rPr>
          <w:rFonts w:hint="eastAsia"/>
        </w:rPr>
        <w:t>那么思报的话，以前人活着的时候，主要是意识贪执法而带来的。其实贪执还是很多方面比较严重的。</w:t>
      </w:r>
    </w:p>
    <w:p w14:paraId="695F8140" w14:textId="77777777" w:rsidR="008C4770" w:rsidRPr="008C4770" w:rsidRDefault="008C4770" w:rsidP="008C4770">
      <w:pPr>
        <w:widowControl w:val="0"/>
        <w:ind w:firstLine="600"/>
      </w:pPr>
      <w:r w:rsidRPr="008C4770">
        <w:rPr>
          <w:rFonts w:hint="eastAsia"/>
        </w:rPr>
        <w:t>它遭恶业以后，造成各种各样的果报，果报当中有主要的果报和次要的果报，主要的果报与意识有关系，次要的果报与其他的五根有关系，叫做交报。</w:t>
      </w:r>
    </w:p>
    <w:p w14:paraId="0FEE5104" w14:textId="77777777" w:rsidR="008C4770" w:rsidRPr="008C4770" w:rsidRDefault="008C4770" w:rsidP="008C4770">
      <w:pPr>
        <w:widowControl w:val="0"/>
        <w:ind w:firstLine="600"/>
      </w:pPr>
      <w:r w:rsidRPr="008C4770">
        <w:rPr>
          <w:rFonts w:hint="eastAsia"/>
        </w:rPr>
        <w:t>那么这个众生临终的时候，先看到恶风，龙卷风一样，这个风摧毁整个国土。</w:t>
      </w:r>
    </w:p>
    <w:p w14:paraId="44A6B4FC" w14:textId="77777777" w:rsidR="008C4770" w:rsidRPr="008C4770" w:rsidRDefault="008C4770" w:rsidP="008C4770">
      <w:pPr>
        <w:widowControl w:val="0"/>
        <w:ind w:firstLine="600"/>
      </w:pPr>
      <w:r w:rsidRPr="008C4770">
        <w:rPr>
          <w:rFonts w:hint="eastAsia"/>
        </w:rPr>
        <w:t>可能人死的时候，根据业力的不同，有些虽然没有外面吹风，但他真的有吹风一样的感觉；外面没有出现水灾，他却感觉淹没了整个国土，尤其是造恶业非常可怕的那些人。那死的时候不见中阴，直接下堕，还是很可怕的。</w:t>
      </w:r>
    </w:p>
    <w:p w14:paraId="4A79F9AB" w14:textId="77777777" w:rsidR="008C4770" w:rsidRPr="008C4770" w:rsidRDefault="008C4770" w:rsidP="008C4770">
      <w:pPr>
        <w:widowControl w:val="0"/>
        <w:ind w:firstLine="600"/>
      </w:pPr>
      <w:r w:rsidRPr="008C4770">
        <w:rPr>
          <w:rFonts w:hint="eastAsia"/>
        </w:rPr>
        <w:t>我们尽量不造恶业，如果造了恶业尽量忏悔，这个很重要的。</w:t>
      </w:r>
    </w:p>
    <w:p w14:paraId="446BF1F5" w14:textId="77777777" w:rsidR="008C4770" w:rsidRPr="008C4770" w:rsidRDefault="008C4770" w:rsidP="008C4770">
      <w:pPr>
        <w:widowControl w:val="0"/>
        <w:ind w:firstLine="600"/>
      </w:pPr>
      <w:r w:rsidRPr="008C4770">
        <w:rPr>
          <w:rFonts w:hint="eastAsia"/>
        </w:rPr>
        <w:lastRenderedPageBreak/>
        <w:t>因为亡者的神识首先被风吹到虚空当中，乘着风，也是忽上忽下，一会儿吹上去，一会儿吹下来，最后堕入无间地狱，也是很可怕的。</w:t>
      </w:r>
    </w:p>
    <w:p w14:paraId="7C2E1FDD" w14:textId="77777777" w:rsidR="008C4770" w:rsidRPr="008C4770" w:rsidRDefault="008C4770" w:rsidP="008C4770">
      <w:pPr>
        <w:widowControl w:val="0"/>
        <w:ind w:firstLine="600"/>
      </w:pPr>
      <w:r w:rsidRPr="008C4770">
        <w:rPr>
          <w:rFonts w:hint="eastAsia"/>
        </w:rPr>
        <w:t>那这种业也有两种相。</w:t>
      </w:r>
    </w:p>
    <w:p w14:paraId="108955A7" w14:textId="77777777" w:rsidR="008C4770" w:rsidRPr="008C4770" w:rsidRDefault="008C4770" w:rsidP="008C4770">
      <w:pPr>
        <w:widowControl w:val="0"/>
        <w:ind w:firstLine="601"/>
        <w:rPr>
          <w:b/>
          <w:bCs/>
        </w:rPr>
      </w:pPr>
      <w:r w:rsidRPr="008C4770">
        <w:rPr>
          <w:rFonts w:hint="eastAsia"/>
          <w:b/>
          <w:bCs/>
        </w:rPr>
        <w:t>发明二相：一者、不觉，迷极则荒，奔走不息；</w:t>
      </w:r>
      <w:bookmarkStart w:id="164" w:name="_Hlk164249952"/>
      <w:r w:rsidRPr="008C4770">
        <w:rPr>
          <w:rFonts w:hint="eastAsia"/>
          <w:b/>
          <w:bCs/>
        </w:rPr>
        <w:t>二者、不迷，觉知则苦，无量煎烧，痛深难忍。</w:t>
      </w:r>
    </w:p>
    <w:bookmarkEnd w:id="164"/>
    <w:p w14:paraId="7FA79E96" w14:textId="249E9F7E" w:rsidR="008C4770" w:rsidRPr="008C4770" w:rsidRDefault="008C4770" w:rsidP="008C4770">
      <w:pPr>
        <w:widowControl w:val="0"/>
        <w:ind w:firstLine="600"/>
      </w:pPr>
      <w:r w:rsidRPr="008C4770">
        <w:rPr>
          <w:rFonts w:hint="eastAsia"/>
        </w:rPr>
        <w:t>意识为主的果报也是有两种相，第一个</w:t>
      </w:r>
      <w:r w:rsidR="000C5882" w:rsidRPr="008C4770">
        <w:rPr>
          <w:rFonts w:hint="eastAsia"/>
        </w:rPr>
        <w:t>“</w:t>
      </w:r>
      <w:r w:rsidRPr="008C4770">
        <w:rPr>
          <w:rFonts w:hint="eastAsia"/>
        </w:rPr>
        <w:t>不觉</w:t>
      </w:r>
      <w:r w:rsidR="005C371A" w:rsidRPr="008C4770">
        <w:rPr>
          <w:rFonts w:hint="eastAsia"/>
        </w:rPr>
        <w:t>”</w:t>
      </w:r>
      <w:r w:rsidRPr="008C4770">
        <w:rPr>
          <w:rFonts w:hint="eastAsia"/>
        </w:rPr>
        <w:t>，可能造的时候也是不知不觉当中造的，不明觉的。</w:t>
      </w:r>
      <w:r w:rsidR="000C5882" w:rsidRPr="008C4770">
        <w:rPr>
          <w:rFonts w:hint="eastAsia"/>
        </w:rPr>
        <w:t>“</w:t>
      </w:r>
      <w:r w:rsidRPr="008C4770">
        <w:rPr>
          <w:rFonts w:hint="eastAsia"/>
        </w:rPr>
        <w:t>迷极则荒</w:t>
      </w:r>
      <w:r w:rsidR="005C371A" w:rsidRPr="008C4770">
        <w:rPr>
          <w:rFonts w:hint="eastAsia"/>
        </w:rPr>
        <w:t>”</w:t>
      </w:r>
      <w:r w:rsidRPr="008C4770">
        <w:rPr>
          <w:rFonts w:hint="eastAsia"/>
        </w:rPr>
        <w:t>，非常非常的慌。这个</w:t>
      </w:r>
      <w:r w:rsidR="000C5882" w:rsidRPr="008C4770">
        <w:rPr>
          <w:rFonts w:hint="eastAsia"/>
        </w:rPr>
        <w:t>“</w:t>
      </w:r>
      <w:r w:rsidRPr="008C4770">
        <w:rPr>
          <w:rFonts w:hint="eastAsia"/>
        </w:rPr>
        <w:t>荒</w:t>
      </w:r>
      <w:r w:rsidR="005C371A" w:rsidRPr="008C4770">
        <w:rPr>
          <w:rFonts w:hint="eastAsia"/>
        </w:rPr>
        <w:t>”</w:t>
      </w:r>
      <w:r w:rsidRPr="008C4770">
        <w:rPr>
          <w:rFonts w:hint="eastAsia"/>
        </w:rPr>
        <w:t>是荒野，实际上是慌张的意思。</w:t>
      </w:r>
    </w:p>
    <w:p w14:paraId="5C7BE62A" w14:textId="77777777" w:rsidR="008C4770" w:rsidRPr="008C4770" w:rsidRDefault="008C4770" w:rsidP="008C4770">
      <w:pPr>
        <w:widowControl w:val="0"/>
        <w:ind w:firstLine="600"/>
      </w:pPr>
      <w:r w:rsidRPr="008C4770">
        <w:rPr>
          <w:rFonts w:hint="eastAsia"/>
        </w:rPr>
        <w:t>我们有些人是很慌张的，虽然还没有堕地狱，但是不知道，自己心里没有什么底，特别害怕，没有安全感，特别恐慌。有时候人的心态也是跟天气一样，一会儿很好，一会儿不好。其实一方面可能跟我们的业力有一定的关系，因为我们造了各种各样的善业恶业。一会儿很好的，一会儿很不好的，有各种情况的，这也能不怪别人。</w:t>
      </w:r>
    </w:p>
    <w:p w14:paraId="1839B4E6" w14:textId="4CB16281" w:rsidR="008C4770" w:rsidRPr="008C4770" w:rsidRDefault="008C4770" w:rsidP="008C4770">
      <w:pPr>
        <w:widowControl w:val="0"/>
        <w:ind w:firstLine="600"/>
      </w:pPr>
      <w:r w:rsidRPr="008C4770">
        <w:rPr>
          <w:rFonts w:hint="eastAsia"/>
        </w:rPr>
        <w:t>有些人：</w:t>
      </w:r>
      <w:r w:rsidR="000C5882" w:rsidRPr="008C4770">
        <w:rPr>
          <w:rFonts w:hint="eastAsia"/>
        </w:rPr>
        <w:t>“</w:t>
      </w:r>
      <w:r w:rsidRPr="008C4770">
        <w:rPr>
          <w:rFonts w:hint="eastAsia"/>
        </w:rPr>
        <w:t>我学佛学了以后没有什么用，我这个人</w:t>
      </w:r>
      <w:r w:rsidR="000C5882">
        <w:rPr>
          <w:rFonts w:hint="eastAsia"/>
        </w:rPr>
        <w:t>……</w:t>
      </w:r>
      <w:r w:rsidRPr="008C4770">
        <w:rPr>
          <w:rFonts w:hint="eastAsia"/>
        </w:rPr>
        <w:t>。</w:t>
      </w:r>
      <w:r w:rsidR="005C371A" w:rsidRPr="008C4770">
        <w:rPr>
          <w:rFonts w:hint="eastAsia"/>
        </w:rPr>
        <w:t>”</w:t>
      </w:r>
      <w:r w:rsidRPr="008C4770">
        <w:rPr>
          <w:rFonts w:hint="eastAsia"/>
        </w:rPr>
        <w:t>好像自己对自己特别责怪。其实也没有必要，你也并不是故意的，有时候业力现前的时候，不要说是你，佛陀都可能无能为力——你业力现前的时</w:t>
      </w:r>
      <w:r w:rsidRPr="008C4770">
        <w:rPr>
          <w:rFonts w:hint="eastAsia"/>
        </w:rPr>
        <w:lastRenderedPageBreak/>
        <w:t>候，佛的妙手都没办法救你。</w:t>
      </w:r>
    </w:p>
    <w:p w14:paraId="78DD94A6" w14:textId="415606A4" w:rsidR="008C4770" w:rsidRPr="008C4770" w:rsidRDefault="008C4770" w:rsidP="008C4770">
      <w:pPr>
        <w:widowControl w:val="0"/>
        <w:ind w:firstLine="600"/>
      </w:pPr>
      <w:r w:rsidRPr="008C4770">
        <w:rPr>
          <w:rFonts w:hint="eastAsia"/>
        </w:rPr>
        <w:t>有些人只要一生气或者是过了一会：</w:t>
      </w:r>
      <w:r w:rsidR="000C5882" w:rsidRPr="008C4770">
        <w:rPr>
          <w:rFonts w:hint="eastAsia"/>
        </w:rPr>
        <w:t>“</w:t>
      </w:r>
      <w:r w:rsidRPr="008C4770">
        <w:rPr>
          <w:rFonts w:hint="eastAsia"/>
        </w:rPr>
        <w:t>呜呜呜，我为什么这样？我修了这么长的时间，已经修了十几年了，还在生气，还在发脾气。</w:t>
      </w:r>
      <w:r w:rsidR="005C371A" w:rsidRPr="008C4770">
        <w:rPr>
          <w:rFonts w:hint="eastAsia"/>
        </w:rPr>
        <w:t>”</w:t>
      </w:r>
      <w:r w:rsidRPr="008C4770">
        <w:rPr>
          <w:rFonts w:hint="eastAsia"/>
        </w:rPr>
        <w:t>其实每个众生的业力真的不可思议。也不用那么心灰意冷，虽然自己很惭愧，但是好好的忏悔，下一次更好一点，往这方面想，不然可能也没有必要。</w:t>
      </w:r>
    </w:p>
    <w:p w14:paraId="679C8DE0" w14:textId="47943E17" w:rsidR="008C4770" w:rsidRPr="008C4770" w:rsidRDefault="008C4770" w:rsidP="008C4770">
      <w:pPr>
        <w:widowControl w:val="0"/>
        <w:ind w:firstLine="600"/>
      </w:pPr>
      <w:r w:rsidRPr="008C4770">
        <w:rPr>
          <w:rFonts w:hint="eastAsia"/>
        </w:rPr>
        <w:t>非常慌张，</w:t>
      </w:r>
      <w:r w:rsidR="000C5882" w:rsidRPr="008C4770">
        <w:rPr>
          <w:rFonts w:hint="eastAsia"/>
        </w:rPr>
        <w:t>“</w:t>
      </w:r>
      <w:r w:rsidRPr="008C4770">
        <w:rPr>
          <w:rFonts w:hint="eastAsia"/>
        </w:rPr>
        <w:t>奔走不息</w:t>
      </w:r>
      <w:r w:rsidR="005C371A" w:rsidRPr="008C4770">
        <w:rPr>
          <w:rFonts w:hint="eastAsia"/>
        </w:rPr>
        <w:t>”</w:t>
      </w:r>
      <w:r w:rsidRPr="008C4770">
        <w:rPr>
          <w:rFonts w:hint="eastAsia"/>
        </w:rPr>
        <w:t>，因为人很慌张，没有安全感，所以到处奔走。</w:t>
      </w:r>
    </w:p>
    <w:p w14:paraId="7BFBC807" w14:textId="77777777" w:rsidR="008C4770" w:rsidRPr="008C4770" w:rsidRDefault="008C4770" w:rsidP="008C4770">
      <w:pPr>
        <w:widowControl w:val="0"/>
        <w:ind w:firstLine="600"/>
      </w:pPr>
      <w:r w:rsidRPr="008C4770">
        <w:rPr>
          <w:rFonts w:hint="eastAsia"/>
        </w:rPr>
        <w:t>有些是没有固定、不稳重的人，虽然没有堕地狱，因为意识本来就很快，如果这方面业力现前的话，那肯定是待不住的。有些人待三天都待不住，这里坐一会，那里坐一会儿，待的话根本待不住，一天都待不住。有些人是多少年的闭关也好，修行也好，禅修也好，做事也好，非常的稳重，其实这个跟人的意识有一定的关系。</w:t>
      </w:r>
    </w:p>
    <w:p w14:paraId="0535A5D7" w14:textId="6E2C77EC" w:rsidR="008C4770" w:rsidRPr="008C4770" w:rsidRDefault="000C5882" w:rsidP="008C4770">
      <w:pPr>
        <w:widowControl w:val="0"/>
        <w:ind w:firstLine="600"/>
      </w:pPr>
      <w:r w:rsidRPr="008C4770">
        <w:rPr>
          <w:rFonts w:hint="eastAsia"/>
        </w:rPr>
        <w:t>“</w:t>
      </w:r>
      <w:r w:rsidR="008C4770" w:rsidRPr="008C4770">
        <w:rPr>
          <w:rFonts w:hint="eastAsia"/>
        </w:rPr>
        <w:t>二者、不迷</w:t>
      </w:r>
      <w:r w:rsidR="005C371A" w:rsidRPr="008C4770">
        <w:rPr>
          <w:rFonts w:hint="eastAsia"/>
        </w:rPr>
        <w:t>”</w:t>
      </w:r>
      <w:r w:rsidR="008C4770" w:rsidRPr="008C4770">
        <w:rPr>
          <w:rFonts w:hint="eastAsia"/>
        </w:rPr>
        <w:t>，不迷就是已经有觉知觉悟了。</w:t>
      </w:r>
      <w:r w:rsidRPr="008C4770">
        <w:rPr>
          <w:rFonts w:hint="eastAsia"/>
        </w:rPr>
        <w:t>“</w:t>
      </w:r>
      <w:r w:rsidR="008C4770" w:rsidRPr="008C4770">
        <w:rPr>
          <w:rFonts w:hint="eastAsia"/>
        </w:rPr>
        <w:t>觉知则苦</w:t>
      </w:r>
      <w:r w:rsidR="005C371A" w:rsidRPr="008C4770">
        <w:rPr>
          <w:rFonts w:hint="eastAsia"/>
        </w:rPr>
        <w:t>”</w:t>
      </w:r>
      <w:r w:rsidR="008C4770" w:rsidRPr="008C4770">
        <w:rPr>
          <w:rFonts w:hint="eastAsia"/>
        </w:rPr>
        <w:t>，但是他的觉并不是证悟的觉，因为地狱众生很敏锐，特别敏感。他知道什么呢？</w:t>
      </w:r>
      <w:r w:rsidRPr="008C4770">
        <w:rPr>
          <w:rFonts w:hint="eastAsia"/>
        </w:rPr>
        <w:t>“</w:t>
      </w:r>
      <w:r w:rsidR="008C4770" w:rsidRPr="008C4770">
        <w:rPr>
          <w:rFonts w:hint="eastAsia"/>
        </w:rPr>
        <w:t>觉知则苦，无量煎烧</w:t>
      </w:r>
      <w:r w:rsidR="005C371A" w:rsidRPr="008C4770">
        <w:rPr>
          <w:rFonts w:hint="eastAsia"/>
        </w:rPr>
        <w:t>”</w:t>
      </w:r>
      <w:r w:rsidR="008C4770" w:rsidRPr="008C4770">
        <w:rPr>
          <w:rFonts w:hint="eastAsia"/>
        </w:rPr>
        <w:t>，前面那个是慌慌张张，忐忑不安的感觉，而这种地狱众生却特别清楚，他能感受到</w:t>
      </w:r>
      <w:r w:rsidRPr="008C4770">
        <w:rPr>
          <w:rFonts w:hint="eastAsia"/>
        </w:rPr>
        <w:t>“</w:t>
      </w:r>
      <w:r w:rsidR="008C4770" w:rsidRPr="008C4770">
        <w:rPr>
          <w:rFonts w:hint="eastAsia"/>
        </w:rPr>
        <w:t>无</w:t>
      </w:r>
      <w:r w:rsidR="008C4770" w:rsidRPr="008C4770">
        <w:rPr>
          <w:rFonts w:hint="eastAsia"/>
        </w:rPr>
        <w:lastRenderedPageBreak/>
        <w:t>量煎烧</w:t>
      </w:r>
      <w:r w:rsidR="005C371A" w:rsidRPr="008C4770">
        <w:rPr>
          <w:rFonts w:hint="eastAsia"/>
        </w:rPr>
        <w:t>”</w:t>
      </w:r>
      <w:r w:rsidR="008C4770" w:rsidRPr="008C4770">
        <w:rPr>
          <w:rFonts w:hint="eastAsia"/>
        </w:rPr>
        <w:t>的苦。</w:t>
      </w:r>
    </w:p>
    <w:p w14:paraId="7627CECB" w14:textId="7EB3A5C9" w:rsidR="008C4770" w:rsidRPr="008C4770" w:rsidRDefault="008C4770" w:rsidP="008C4770">
      <w:pPr>
        <w:widowControl w:val="0"/>
        <w:ind w:firstLine="600"/>
      </w:pPr>
      <w:r w:rsidRPr="008C4770">
        <w:rPr>
          <w:rFonts w:hint="eastAsia"/>
        </w:rPr>
        <w:t>我们有些有一点点的苦，哇，哭的特别大声。可能我们人，怎么讲啊？与胆小也有关系，稍微烫一点点，稍微不小心路上绊一下，</w:t>
      </w:r>
      <w:r w:rsidR="000C5882" w:rsidRPr="008C4770">
        <w:rPr>
          <w:rFonts w:hint="eastAsia"/>
        </w:rPr>
        <w:t>“</w:t>
      </w:r>
      <w:r w:rsidRPr="008C4770">
        <w:rPr>
          <w:rFonts w:hint="eastAsia"/>
        </w:rPr>
        <w:t>啊，我不行了</w:t>
      </w:r>
      <w:r w:rsidR="00E7107F" w:rsidRPr="008C4770">
        <w:rPr>
          <w:rFonts w:hint="eastAsia"/>
        </w:rPr>
        <w:t>！</w:t>
      </w:r>
      <w:r w:rsidR="005C371A" w:rsidRPr="008C4770">
        <w:rPr>
          <w:rFonts w:hint="eastAsia"/>
        </w:rPr>
        <w:t>”</w:t>
      </w:r>
      <w:r w:rsidRPr="008C4770">
        <w:rPr>
          <w:rFonts w:hint="eastAsia"/>
        </w:rPr>
        <w:t>什么事都没有出现，但是自己都很害怕，很紧张。有时候遇到恶狗，稍微给他碰一下，</w:t>
      </w:r>
      <w:r w:rsidR="000C5882" w:rsidRPr="008C4770">
        <w:rPr>
          <w:rFonts w:hint="eastAsia"/>
        </w:rPr>
        <w:t>“</w:t>
      </w:r>
      <w:r w:rsidRPr="008C4770">
        <w:rPr>
          <w:rFonts w:hint="eastAsia"/>
        </w:rPr>
        <w:t>啊，我被狗咬了。</w:t>
      </w:r>
      <w:r w:rsidR="005C371A" w:rsidRPr="008C4770">
        <w:rPr>
          <w:rFonts w:hint="eastAsia"/>
        </w:rPr>
        <w:t>”</w:t>
      </w:r>
      <w:r w:rsidRPr="008C4770">
        <w:rPr>
          <w:rFonts w:hint="eastAsia"/>
        </w:rPr>
        <w:t>没有任何伤口的话，</w:t>
      </w:r>
      <w:r w:rsidR="000C5882" w:rsidRPr="008C4770">
        <w:rPr>
          <w:rFonts w:hint="eastAsia"/>
        </w:rPr>
        <w:t>“</w:t>
      </w:r>
      <w:r w:rsidRPr="008C4770">
        <w:rPr>
          <w:rFonts w:hint="eastAsia"/>
        </w:rPr>
        <w:t>痛啊，很痛的。</w:t>
      </w:r>
      <w:r w:rsidR="005C371A" w:rsidRPr="008C4770">
        <w:rPr>
          <w:rFonts w:hint="eastAsia"/>
        </w:rPr>
        <w:t>”</w:t>
      </w:r>
      <w:r w:rsidRPr="008C4770">
        <w:rPr>
          <w:rFonts w:hint="eastAsia"/>
        </w:rPr>
        <w:t>所以有些是特别的敏感，特别的脆弱、娇弱，这样的。</w:t>
      </w:r>
    </w:p>
    <w:p w14:paraId="70352998" w14:textId="1037257D" w:rsidR="008C4770" w:rsidRPr="008C4770" w:rsidRDefault="008C4770" w:rsidP="008C4770">
      <w:pPr>
        <w:widowControl w:val="0"/>
        <w:ind w:firstLine="600"/>
      </w:pPr>
      <w:r w:rsidRPr="008C4770">
        <w:rPr>
          <w:rFonts w:hint="eastAsia"/>
        </w:rPr>
        <w:t>这种众生会感受到痛苦，而且</w:t>
      </w:r>
      <w:r w:rsidR="000C5882" w:rsidRPr="008C4770">
        <w:rPr>
          <w:rFonts w:hint="eastAsia"/>
        </w:rPr>
        <w:t>“</w:t>
      </w:r>
      <w:r w:rsidRPr="008C4770">
        <w:rPr>
          <w:rFonts w:hint="eastAsia"/>
        </w:rPr>
        <w:t>痛深难忍</w:t>
      </w:r>
      <w:r w:rsidR="005C371A" w:rsidRPr="008C4770">
        <w:rPr>
          <w:rFonts w:hint="eastAsia"/>
        </w:rPr>
        <w:t>”</w:t>
      </w:r>
      <w:r w:rsidRPr="008C4770">
        <w:rPr>
          <w:rFonts w:hint="eastAsia"/>
        </w:rPr>
        <w:t>，这种痛苦又深又难受，特别痛苦。</w:t>
      </w:r>
    </w:p>
    <w:p w14:paraId="4289A321" w14:textId="298116A6" w:rsidR="008C4770" w:rsidRPr="008C4770" w:rsidRDefault="008C4770" w:rsidP="008C4770">
      <w:pPr>
        <w:widowControl w:val="0"/>
        <w:ind w:firstLine="601"/>
        <w:rPr>
          <w:b/>
          <w:bCs/>
        </w:rPr>
      </w:pPr>
      <w:r w:rsidRPr="008C4770">
        <w:rPr>
          <w:rFonts w:hint="eastAsia"/>
          <w:b/>
          <w:bCs/>
        </w:rPr>
        <w:t>如是邪思：</w:t>
      </w:r>
    </w:p>
    <w:p w14:paraId="35440D05" w14:textId="28E8FEF9" w:rsidR="008C4770" w:rsidRPr="008C4770" w:rsidRDefault="008C4770" w:rsidP="008C4770">
      <w:pPr>
        <w:widowControl w:val="0"/>
        <w:ind w:firstLine="600"/>
      </w:pPr>
      <w:r w:rsidRPr="008C4770">
        <w:rPr>
          <w:rFonts w:hint="eastAsia"/>
        </w:rPr>
        <w:t>它下面用</w:t>
      </w:r>
      <w:r w:rsidR="000C5882" w:rsidRPr="008C4770">
        <w:rPr>
          <w:rFonts w:hint="eastAsia"/>
        </w:rPr>
        <w:t>“</w:t>
      </w:r>
      <w:r w:rsidRPr="008C4770">
        <w:rPr>
          <w:rFonts w:hint="eastAsia"/>
        </w:rPr>
        <w:t>结</w:t>
      </w:r>
      <w:r w:rsidR="005C371A" w:rsidRPr="008C4770">
        <w:rPr>
          <w:rFonts w:hint="eastAsia"/>
        </w:rPr>
        <w:t>”</w:t>
      </w:r>
      <w:r w:rsidRPr="008C4770">
        <w:rPr>
          <w:rFonts w:hint="eastAsia"/>
        </w:rPr>
        <w:t>来表示。因为意根是主要的，其他是次要的。每一次主要的先讲一下，每一个里面要提一个主要的，次要的这些再提出来，比如说眼根的时候，先提眼根，再提其他的。说到耳根的时候，先提耳根，再提其他的。我们现在这里讲的是意根，先提意根，再讲其他的根，这样的。</w:t>
      </w:r>
    </w:p>
    <w:p w14:paraId="0EB43F1A" w14:textId="77777777" w:rsidR="008C4770" w:rsidRPr="008C4770" w:rsidRDefault="008C4770" w:rsidP="008C4770">
      <w:pPr>
        <w:widowControl w:val="0"/>
        <w:ind w:firstLine="600"/>
      </w:pPr>
      <w:r w:rsidRPr="008C4770">
        <w:rPr>
          <w:rFonts w:hint="eastAsia"/>
        </w:rPr>
        <w:t>那么恶业成熟在我们意根上的话，</w:t>
      </w:r>
    </w:p>
    <w:p w14:paraId="33E58A75" w14:textId="77777777" w:rsidR="008C4770" w:rsidRPr="008C4770" w:rsidRDefault="008C4770" w:rsidP="008C4770">
      <w:pPr>
        <w:widowControl w:val="0"/>
        <w:ind w:firstLine="601"/>
      </w:pPr>
      <w:r w:rsidRPr="008C4770">
        <w:rPr>
          <w:rFonts w:hint="eastAsia"/>
          <w:b/>
          <w:bCs/>
        </w:rPr>
        <w:t>结思，</w:t>
      </w:r>
    </w:p>
    <w:p w14:paraId="07FD8552" w14:textId="77777777" w:rsidR="008C4770" w:rsidRPr="008C4770" w:rsidRDefault="008C4770" w:rsidP="008C4770">
      <w:pPr>
        <w:widowControl w:val="0"/>
        <w:ind w:firstLine="600"/>
      </w:pPr>
      <w:r w:rsidRPr="008C4770">
        <w:t>主要是</w:t>
      </w:r>
      <w:r w:rsidRPr="008C4770">
        <w:rPr>
          <w:rFonts w:hint="eastAsia"/>
        </w:rPr>
        <w:t>从思</w:t>
      </w:r>
      <w:r w:rsidRPr="008C4770">
        <w:t>方面来解释</w:t>
      </w:r>
      <w:r w:rsidRPr="008C4770">
        <w:rPr>
          <w:rFonts w:hint="eastAsia"/>
        </w:rPr>
        <w:t>。</w:t>
      </w:r>
    </w:p>
    <w:p w14:paraId="23F053F6" w14:textId="77777777" w:rsidR="008C4770" w:rsidRPr="008C4770" w:rsidRDefault="008C4770" w:rsidP="008C4770">
      <w:pPr>
        <w:widowControl w:val="0"/>
        <w:ind w:firstLine="601"/>
        <w:rPr>
          <w:b/>
          <w:bCs/>
        </w:rPr>
      </w:pPr>
      <w:r w:rsidRPr="008C4770">
        <w:rPr>
          <w:rFonts w:hint="eastAsia"/>
          <w:b/>
          <w:bCs/>
        </w:rPr>
        <w:t>则能为方、为所；结见，则能</w:t>
      </w:r>
      <w:bookmarkStart w:id="165" w:name="_Hlk164255640"/>
      <w:r w:rsidRPr="008C4770">
        <w:rPr>
          <w:rFonts w:hint="eastAsia"/>
          <w:b/>
          <w:bCs/>
        </w:rPr>
        <w:t>为鉴、为证</w:t>
      </w:r>
      <w:bookmarkEnd w:id="165"/>
      <w:r w:rsidRPr="008C4770">
        <w:rPr>
          <w:rFonts w:hint="eastAsia"/>
          <w:b/>
          <w:bCs/>
        </w:rPr>
        <w:t>；结听，</w:t>
      </w:r>
      <w:r w:rsidRPr="008C4770">
        <w:rPr>
          <w:rFonts w:hint="eastAsia"/>
          <w:b/>
          <w:bCs/>
        </w:rPr>
        <w:lastRenderedPageBreak/>
        <w:t>则能为大合石、为冰、为霜、为土、为雾；</w:t>
      </w:r>
    </w:p>
    <w:p w14:paraId="55D1CE8C" w14:textId="2ED50867" w:rsidR="008C4770" w:rsidRPr="008C4770" w:rsidRDefault="008C4770" w:rsidP="008C4770">
      <w:pPr>
        <w:widowControl w:val="0"/>
        <w:ind w:firstLine="600"/>
      </w:pPr>
      <w:r w:rsidRPr="008C4770">
        <w:rPr>
          <w:rFonts w:hint="eastAsia"/>
        </w:rPr>
        <w:t>恶业成熟在意根上，</w:t>
      </w:r>
      <w:r w:rsidRPr="008C4770">
        <w:t>因为</w:t>
      </w:r>
      <w:r w:rsidRPr="008C4770">
        <w:rPr>
          <w:rFonts w:hint="eastAsia"/>
        </w:rPr>
        <w:t>意</w:t>
      </w:r>
      <w:r w:rsidRPr="008C4770">
        <w:t>根跟</w:t>
      </w:r>
      <w:r w:rsidRPr="008C4770">
        <w:rPr>
          <w:rFonts w:hint="eastAsia"/>
        </w:rPr>
        <w:t>风</w:t>
      </w:r>
      <w:r w:rsidRPr="008C4770">
        <w:t>有关系，那么借助</w:t>
      </w:r>
      <w:r w:rsidRPr="008C4770">
        <w:rPr>
          <w:rFonts w:hint="eastAsia"/>
        </w:rPr>
        <w:t>风</w:t>
      </w:r>
      <w:r w:rsidRPr="008C4770">
        <w:t>的力量，外面</w:t>
      </w:r>
      <w:r w:rsidRPr="008C4770">
        <w:rPr>
          <w:rFonts w:hint="eastAsia"/>
        </w:rPr>
        <w:t>显现</w:t>
      </w:r>
      <w:r w:rsidRPr="008C4770">
        <w:t>什么呢？</w:t>
      </w:r>
      <w:r w:rsidR="000C5882" w:rsidRPr="008C4770">
        <w:rPr>
          <w:rFonts w:hint="eastAsia"/>
        </w:rPr>
        <w:t>“</w:t>
      </w:r>
      <w:r w:rsidRPr="008C4770">
        <w:rPr>
          <w:rFonts w:hint="eastAsia"/>
        </w:rPr>
        <w:t>为方、为所</w:t>
      </w:r>
      <w:r w:rsidR="005C371A" w:rsidRPr="008C4770">
        <w:rPr>
          <w:rFonts w:hint="eastAsia"/>
        </w:rPr>
        <w:t>”</w:t>
      </w:r>
      <w:r w:rsidRPr="008C4770">
        <w:rPr>
          <w:rFonts w:hint="eastAsia"/>
        </w:rPr>
        <w:t>，</w:t>
      </w:r>
      <w:r w:rsidRPr="008C4770">
        <w:t>地狱中的</w:t>
      </w:r>
      <w:r w:rsidRPr="008C4770">
        <w:rPr>
          <w:rFonts w:hint="eastAsia"/>
        </w:rPr>
        <w:t>众生感受</w:t>
      </w:r>
      <w:r w:rsidRPr="008C4770">
        <w:t>痛苦的时候</w:t>
      </w:r>
      <w:r w:rsidRPr="008C4770">
        <w:rPr>
          <w:rFonts w:hint="eastAsia"/>
        </w:rPr>
        <w:t>，</w:t>
      </w:r>
      <w:r w:rsidRPr="008C4770">
        <w:t>它一定要有一个</w:t>
      </w:r>
      <w:r w:rsidRPr="008C4770">
        <w:rPr>
          <w:rFonts w:hint="eastAsia"/>
        </w:rPr>
        <w:t>方所</w:t>
      </w:r>
      <w:r w:rsidRPr="008C4770">
        <w:t>，一定要有个住处，没有的话不行的，</w:t>
      </w:r>
      <w:r w:rsidRPr="008C4770">
        <w:rPr>
          <w:rFonts w:hint="eastAsia"/>
        </w:rPr>
        <w:t>热地狱</w:t>
      </w:r>
      <w:r w:rsidRPr="008C4770">
        <w:t>也好，寒</w:t>
      </w:r>
      <w:r w:rsidRPr="008C4770">
        <w:rPr>
          <w:rFonts w:hint="eastAsia"/>
        </w:rPr>
        <w:t>地狱的话，它一定要有处所的。</w:t>
      </w:r>
    </w:p>
    <w:p w14:paraId="6CEDA3F4" w14:textId="77777777" w:rsidR="008C4770" w:rsidRPr="008C4770" w:rsidRDefault="008C4770" w:rsidP="008C4770">
      <w:pPr>
        <w:widowControl w:val="0"/>
        <w:ind w:firstLine="600"/>
      </w:pPr>
      <w:r w:rsidRPr="008C4770">
        <w:rPr>
          <w:rFonts w:hint="eastAsia"/>
        </w:rPr>
        <w:t>所以你的意识，昨天我们讲的一样的，见解上生邪见，这样的话，后来就形成了感受痛苦的地方。</w:t>
      </w:r>
    </w:p>
    <w:p w14:paraId="73B7B256" w14:textId="584EB48C" w:rsidR="008C4770" w:rsidRPr="008C4770" w:rsidRDefault="008C4770" w:rsidP="008C4770">
      <w:pPr>
        <w:widowControl w:val="0"/>
        <w:ind w:firstLine="600"/>
      </w:pPr>
      <w:r w:rsidRPr="008C4770">
        <w:rPr>
          <w:rFonts w:hint="eastAsia"/>
        </w:rPr>
        <w:t>这是很可怕的。原来觉得我们感受痛苦的地方是别的地方，结果是我们自己意识形成的地方。比如说你在这里自杀，自杀的这些外境，是你自己的意识形成的。如果你从飞机上掉落下来，实际上是你的意识慢慢形成了你感受痛苦的地方。</w:t>
      </w:r>
    </w:p>
    <w:p w14:paraId="69418041" w14:textId="77777777" w:rsidR="008C4770" w:rsidRPr="008C4770" w:rsidRDefault="008C4770" w:rsidP="008C4770">
      <w:pPr>
        <w:widowControl w:val="0"/>
        <w:ind w:firstLine="600"/>
      </w:pPr>
      <w:r w:rsidRPr="008C4770">
        <w:rPr>
          <w:rFonts w:hint="eastAsia"/>
        </w:rPr>
        <w:t>那地狱众生也是这样的，燃烧的铁网也好，铁笼也好，这些都是他的意识造就的。这是第一个。</w:t>
      </w:r>
    </w:p>
    <w:p w14:paraId="10E236ED" w14:textId="66ED793F" w:rsidR="008C4770" w:rsidRPr="008C4770" w:rsidRDefault="008C4770" w:rsidP="008C4770">
      <w:pPr>
        <w:widowControl w:val="0"/>
        <w:ind w:firstLine="600"/>
      </w:pPr>
      <w:r w:rsidRPr="008C4770">
        <w:rPr>
          <w:rFonts w:hint="eastAsia"/>
        </w:rPr>
        <w:t>你的恶业如果成熟在眼根上，则能见到什么呢？</w:t>
      </w:r>
      <w:r w:rsidR="000C5882" w:rsidRPr="008C4770">
        <w:rPr>
          <w:rFonts w:hint="eastAsia"/>
        </w:rPr>
        <w:t>“</w:t>
      </w:r>
      <w:r w:rsidRPr="008C4770">
        <w:rPr>
          <w:rFonts w:hint="eastAsia"/>
        </w:rPr>
        <w:t>为鉴、为证</w:t>
      </w:r>
      <w:r w:rsidR="005C371A" w:rsidRPr="008C4770">
        <w:rPr>
          <w:rFonts w:hint="eastAsia"/>
        </w:rPr>
        <w:t>”</w:t>
      </w:r>
      <w:r w:rsidRPr="008C4770">
        <w:rPr>
          <w:rFonts w:hint="eastAsia"/>
        </w:rPr>
        <w:t>。我们昨天讲到的</w:t>
      </w:r>
      <w:r w:rsidR="000C5882" w:rsidRPr="008C4770">
        <w:rPr>
          <w:rFonts w:hint="eastAsia"/>
        </w:rPr>
        <w:t>“</w:t>
      </w:r>
      <w:r w:rsidRPr="008C4770">
        <w:rPr>
          <w:rFonts w:hint="eastAsia"/>
        </w:rPr>
        <w:t>鉴</w:t>
      </w:r>
      <w:r w:rsidR="005C371A" w:rsidRPr="008C4770">
        <w:rPr>
          <w:rFonts w:hint="eastAsia"/>
        </w:rPr>
        <w:t>”</w:t>
      </w:r>
      <w:r w:rsidRPr="008C4770">
        <w:rPr>
          <w:rFonts w:hint="eastAsia"/>
        </w:rPr>
        <w:t>，造业的所有证据会在镜子里面现前；</w:t>
      </w:r>
      <w:r w:rsidR="000C5882" w:rsidRPr="008C4770">
        <w:rPr>
          <w:rFonts w:hint="eastAsia"/>
        </w:rPr>
        <w:t>“</w:t>
      </w:r>
      <w:r w:rsidRPr="008C4770">
        <w:rPr>
          <w:rFonts w:hint="eastAsia"/>
        </w:rPr>
        <w:t>为证</w:t>
      </w:r>
      <w:r w:rsidR="005C371A" w:rsidRPr="008C4770">
        <w:rPr>
          <w:rFonts w:hint="eastAsia"/>
        </w:rPr>
        <w:t>”</w:t>
      </w:r>
      <w:r w:rsidRPr="008C4770">
        <w:rPr>
          <w:rFonts w:hint="eastAsia"/>
        </w:rPr>
        <w:t>的话，你的恶友拿出了各种证据，包括黑白的两个天尊也给你进行论证，这些证据、数据。</w:t>
      </w:r>
    </w:p>
    <w:p w14:paraId="5161D87F" w14:textId="4CFD7C5A" w:rsidR="008C4770" w:rsidRPr="008C4770" w:rsidRDefault="008C4770" w:rsidP="008C4770">
      <w:pPr>
        <w:widowControl w:val="0"/>
        <w:ind w:firstLine="600"/>
      </w:pPr>
      <w:r w:rsidRPr="008C4770">
        <w:rPr>
          <w:rFonts w:hint="eastAsia"/>
        </w:rPr>
        <w:t>其实地狱众生的这种业力的话，真的是，我们很</w:t>
      </w:r>
      <w:r w:rsidRPr="008C4770">
        <w:rPr>
          <w:rFonts w:hint="eastAsia"/>
        </w:rPr>
        <w:lastRenderedPageBreak/>
        <w:t>多佛经当中讲</w:t>
      </w:r>
      <w:r w:rsidR="000C5882" w:rsidRPr="008C4770">
        <w:rPr>
          <w:rFonts w:hint="eastAsia"/>
        </w:rPr>
        <w:t>“</w:t>
      </w:r>
      <w:r w:rsidRPr="008C4770">
        <w:rPr>
          <w:rFonts w:hint="eastAsia"/>
        </w:rPr>
        <w:t>业如同网络</w:t>
      </w:r>
      <w:r w:rsidR="005C371A" w:rsidRPr="008C4770">
        <w:rPr>
          <w:rFonts w:hint="eastAsia"/>
        </w:rPr>
        <w:t>”</w:t>
      </w:r>
      <w:r w:rsidRPr="008C4770">
        <w:rPr>
          <w:rFonts w:hint="eastAsia"/>
        </w:rPr>
        <w:t>。以前古人不知道网络是什么样，现在我们知道，网络大数据里面只要一输入的话，永远也不会失坏的。</w:t>
      </w:r>
    </w:p>
    <w:p w14:paraId="31BB5508" w14:textId="77777777" w:rsidR="008C4770" w:rsidRPr="008C4770" w:rsidRDefault="008C4770" w:rsidP="008C4770">
      <w:pPr>
        <w:widowControl w:val="0"/>
        <w:ind w:firstLine="600"/>
      </w:pPr>
      <w:r w:rsidRPr="008C4770">
        <w:rPr>
          <w:rFonts w:hint="eastAsia"/>
        </w:rPr>
        <w:t>网络也是这样的，刚开始有一个造作者，除此之外，它自己形成，随时都可以调。只要有一个因缘，它的数据都可以调出来。</w:t>
      </w:r>
    </w:p>
    <w:p w14:paraId="7AB9E606" w14:textId="77777777" w:rsidR="008C4770" w:rsidRPr="008C4770" w:rsidRDefault="008C4770" w:rsidP="008C4770">
      <w:pPr>
        <w:widowControl w:val="0"/>
        <w:ind w:firstLine="600"/>
      </w:pPr>
      <w:r w:rsidRPr="008C4770">
        <w:rPr>
          <w:rFonts w:hint="eastAsia"/>
        </w:rPr>
        <w:t>同样的，我们的业又广、又深、又细。业力用网来比喻是非常好的。以前《华严经》经常讲业是网，这样的比喻都不懂。虽然现在我们的网也有某种意思，并不是完全对应，但是有些上面真的也有不可思议的一种相同点。</w:t>
      </w:r>
    </w:p>
    <w:p w14:paraId="48BA7761" w14:textId="275632FB" w:rsidR="008C4770" w:rsidRPr="008C4770" w:rsidRDefault="008C4770" w:rsidP="008C4770">
      <w:pPr>
        <w:widowControl w:val="0"/>
        <w:ind w:firstLine="600"/>
      </w:pPr>
      <w:r w:rsidRPr="008C4770">
        <w:rPr>
          <w:rFonts w:hint="eastAsia"/>
        </w:rPr>
        <w:t>你的证据全部都在网上可以下载一样，</w:t>
      </w:r>
      <w:r w:rsidR="000C5882" w:rsidRPr="008C4770">
        <w:rPr>
          <w:rFonts w:hint="eastAsia"/>
        </w:rPr>
        <w:t>“</w:t>
      </w:r>
      <w:r w:rsidRPr="008C4770">
        <w:rPr>
          <w:rFonts w:hint="eastAsia"/>
        </w:rPr>
        <w:t>我不是那里的人</w:t>
      </w:r>
      <w:r w:rsidR="005C371A" w:rsidRPr="008C4770">
        <w:rPr>
          <w:rFonts w:hint="eastAsia"/>
        </w:rPr>
        <w:t>”</w:t>
      </w:r>
      <w:r w:rsidRPr="008C4770">
        <w:rPr>
          <w:rFonts w:hint="eastAsia"/>
        </w:rPr>
        <w:t>，你想编一编的话，公安局马上把你的身份证输入电脑的时候，就知道你是哪里人。尤其是现在，你这个人的态度、政治背景，整个人生过程全部都在你的信息库当中。其实业力也有比较相同的地方。</w:t>
      </w:r>
    </w:p>
    <w:p w14:paraId="3482A02D" w14:textId="24DF0090" w:rsidR="008C4770" w:rsidRPr="008C4770" w:rsidRDefault="000C5882" w:rsidP="008C4770">
      <w:pPr>
        <w:widowControl w:val="0"/>
        <w:ind w:firstLine="600"/>
      </w:pPr>
      <w:r w:rsidRPr="008C4770">
        <w:rPr>
          <w:rFonts w:hint="eastAsia"/>
        </w:rPr>
        <w:t>“</w:t>
      </w:r>
      <w:r w:rsidR="008C4770" w:rsidRPr="008C4770">
        <w:rPr>
          <w:rFonts w:hint="eastAsia"/>
        </w:rPr>
        <w:t>结听</w:t>
      </w:r>
      <w:r w:rsidR="005C371A" w:rsidRPr="008C4770">
        <w:rPr>
          <w:rFonts w:hint="eastAsia"/>
        </w:rPr>
        <w:t>”</w:t>
      </w:r>
      <w:r w:rsidR="008C4770" w:rsidRPr="008C4770">
        <w:rPr>
          <w:rFonts w:hint="eastAsia"/>
        </w:rPr>
        <w:t>，恶业成熟在耳根上，外面呈现什么呢？</w:t>
      </w:r>
      <w:r w:rsidRPr="008C4770">
        <w:rPr>
          <w:rFonts w:hint="eastAsia"/>
        </w:rPr>
        <w:t>“</w:t>
      </w:r>
      <w:r w:rsidR="008C4770" w:rsidRPr="008C4770">
        <w:rPr>
          <w:rFonts w:hint="eastAsia"/>
        </w:rPr>
        <w:t>为大合石</w:t>
      </w:r>
      <w:r w:rsidR="005C371A" w:rsidRPr="008C4770">
        <w:rPr>
          <w:rFonts w:hint="eastAsia"/>
        </w:rPr>
        <w:t>”</w:t>
      </w:r>
      <w:r w:rsidR="008C4770" w:rsidRPr="008C4770">
        <w:rPr>
          <w:rFonts w:hint="eastAsia"/>
        </w:rPr>
        <w:t>，上下都是用石头来</w:t>
      </w:r>
      <w:r w:rsidRPr="008C4770">
        <w:rPr>
          <w:rFonts w:hint="eastAsia"/>
        </w:rPr>
        <w:t>“</w:t>
      </w:r>
      <w:r w:rsidR="008C4770" w:rsidRPr="008C4770">
        <w:rPr>
          <w:rFonts w:hint="eastAsia"/>
        </w:rPr>
        <w:t>碾硙耕磨</w:t>
      </w:r>
      <w:r w:rsidR="005C371A" w:rsidRPr="008C4770">
        <w:rPr>
          <w:rFonts w:hint="eastAsia"/>
        </w:rPr>
        <w:t>”</w:t>
      </w:r>
      <w:r w:rsidR="008C4770" w:rsidRPr="008C4770">
        <w:rPr>
          <w:rFonts w:hint="eastAsia"/>
        </w:rPr>
        <w:t>。还有冰、霜、土、雾，这些来让你感受痛苦。</w:t>
      </w:r>
    </w:p>
    <w:p w14:paraId="1247B352" w14:textId="77777777" w:rsidR="008C4770" w:rsidRPr="008C4770" w:rsidRDefault="008C4770" w:rsidP="008C4770">
      <w:pPr>
        <w:widowControl w:val="0"/>
        <w:ind w:firstLine="601"/>
        <w:rPr>
          <w:b/>
          <w:bCs/>
        </w:rPr>
      </w:pPr>
      <w:r w:rsidRPr="008C4770">
        <w:rPr>
          <w:rFonts w:hint="eastAsia"/>
          <w:b/>
          <w:bCs/>
        </w:rPr>
        <w:t>结息，则能为大火车、火船、火槛；结尝，则能为大叫唤、为悔、为泣；结触，则能为大、为小，为</w:t>
      </w:r>
      <w:r w:rsidRPr="008C4770">
        <w:rPr>
          <w:rFonts w:hint="eastAsia"/>
          <w:b/>
          <w:bCs/>
        </w:rPr>
        <w:lastRenderedPageBreak/>
        <w:t>一日中万生万死，为偃、为仰。</w:t>
      </w:r>
    </w:p>
    <w:p w14:paraId="63B70383" w14:textId="184271E5" w:rsidR="008C4770" w:rsidRPr="008C4770" w:rsidRDefault="000C5882" w:rsidP="008C4770">
      <w:pPr>
        <w:widowControl w:val="0"/>
        <w:ind w:firstLine="600"/>
      </w:pPr>
      <w:r w:rsidRPr="008C4770">
        <w:rPr>
          <w:rFonts w:hint="eastAsia"/>
        </w:rPr>
        <w:t>“</w:t>
      </w:r>
      <w:r w:rsidR="008C4770" w:rsidRPr="008C4770">
        <w:rPr>
          <w:rFonts w:hint="eastAsia"/>
        </w:rPr>
        <w:t>结息</w:t>
      </w:r>
      <w:r w:rsidR="005C371A" w:rsidRPr="008C4770">
        <w:rPr>
          <w:rFonts w:hint="eastAsia"/>
        </w:rPr>
        <w:t>”</w:t>
      </w:r>
      <w:r w:rsidR="008C4770" w:rsidRPr="008C4770">
        <w:rPr>
          <w:rFonts w:hint="eastAsia"/>
        </w:rPr>
        <w:t>，恶业如果成熟在鼻根上，那么因缘成熟之后，外面出现大的火车，大的火船，大的那种，笼子一样关犯人的这种火槛。</w:t>
      </w:r>
    </w:p>
    <w:p w14:paraId="7F0EB7AA" w14:textId="23694E5A" w:rsidR="008C4770" w:rsidRPr="008C4770" w:rsidRDefault="000C5882" w:rsidP="008C4770">
      <w:pPr>
        <w:widowControl w:val="0"/>
        <w:ind w:firstLine="600"/>
      </w:pPr>
      <w:r w:rsidRPr="008C4770">
        <w:rPr>
          <w:rFonts w:hint="eastAsia"/>
        </w:rPr>
        <w:t>“</w:t>
      </w:r>
      <w:r w:rsidR="008C4770" w:rsidRPr="008C4770">
        <w:rPr>
          <w:rFonts w:hint="eastAsia"/>
        </w:rPr>
        <w:t>结尝</w:t>
      </w:r>
      <w:r w:rsidR="005C371A" w:rsidRPr="008C4770">
        <w:rPr>
          <w:rFonts w:hint="eastAsia"/>
        </w:rPr>
        <w:t>”</w:t>
      </w:r>
      <w:r w:rsidR="008C4770" w:rsidRPr="008C4770">
        <w:rPr>
          <w:rFonts w:hint="eastAsia"/>
        </w:rPr>
        <w:t>，恶业如果成熟在舌根上，则能什么呢？出现你面前的大叫唤，或者自己特别后悔、哭泣。</w:t>
      </w:r>
    </w:p>
    <w:p w14:paraId="72A8F75B" w14:textId="18C8FFA5" w:rsidR="008C4770" w:rsidRPr="008C4770" w:rsidRDefault="000C5882" w:rsidP="008C4770">
      <w:pPr>
        <w:widowControl w:val="0"/>
        <w:ind w:firstLine="600"/>
      </w:pPr>
      <w:r w:rsidRPr="008C4770">
        <w:rPr>
          <w:rFonts w:hint="eastAsia"/>
        </w:rPr>
        <w:t>“</w:t>
      </w:r>
      <w:r w:rsidR="008C4770" w:rsidRPr="008C4770">
        <w:rPr>
          <w:rFonts w:hint="eastAsia"/>
        </w:rPr>
        <w:t>结触</w:t>
      </w:r>
      <w:r w:rsidR="005C371A" w:rsidRPr="008C4770">
        <w:rPr>
          <w:rFonts w:hint="eastAsia"/>
        </w:rPr>
        <w:t>”</w:t>
      </w:r>
      <w:r w:rsidR="008C4770" w:rsidRPr="008C4770">
        <w:rPr>
          <w:rFonts w:hint="eastAsia"/>
        </w:rPr>
        <w:t>，恶业如果成熟在身根上，不管你的身体大也好，小也好，在一日当中的话，一万个生、一万个死。</w:t>
      </w:r>
    </w:p>
    <w:p w14:paraId="57264EF9" w14:textId="77777777" w:rsidR="008C4770" w:rsidRPr="008C4770" w:rsidRDefault="008C4770" w:rsidP="008C4770">
      <w:pPr>
        <w:widowControl w:val="0"/>
        <w:ind w:firstLine="600"/>
      </w:pPr>
      <w:r w:rsidRPr="008C4770">
        <w:t>千千万万的，万不一定是完全</w:t>
      </w:r>
      <w:r w:rsidRPr="008C4770">
        <w:rPr>
          <w:rFonts w:hint="eastAsia"/>
        </w:rPr>
        <w:t>准确</w:t>
      </w:r>
      <w:r w:rsidRPr="008C4770">
        <w:t>的一万，实际上是成千上万的生生死死。</w:t>
      </w:r>
    </w:p>
    <w:p w14:paraId="73B09C77" w14:textId="0C4C0BEB" w:rsidR="008C4770" w:rsidRPr="008C4770" w:rsidRDefault="000C5882" w:rsidP="008C4770">
      <w:pPr>
        <w:widowControl w:val="0"/>
        <w:ind w:firstLine="600"/>
      </w:pPr>
      <w:r w:rsidRPr="008C4770">
        <w:rPr>
          <w:rFonts w:hint="eastAsia"/>
        </w:rPr>
        <w:t>“</w:t>
      </w:r>
      <w:r w:rsidR="008C4770" w:rsidRPr="008C4770">
        <w:rPr>
          <w:rFonts w:hint="eastAsia"/>
        </w:rPr>
        <w:t>为偃、为仰</w:t>
      </w:r>
      <w:r w:rsidR="005C371A" w:rsidRPr="008C4770">
        <w:rPr>
          <w:rFonts w:hint="eastAsia"/>
        </w:rPr>
        <w:t>”</w:t>
      </w:r>
      <w:r w:rsidR="008C4770" w:rsidRPr="008C4770">
        <w:rPr>
          <w:rFonts w:hint="eastAsia"/>
        </w:rPr>
        <w:t>，死</w:t>
      </w:r>
      <w:r w:rsidR="008C4770" w:rsidRPr="008C4770">
        <w:t>的过程当中</w:t>
      </w:r>
      <w:r w:rsidR="008C4770" w:rsidRPr="008C4770">
        <w:rPr>
          <w:rFonts w:hint="eastAsia"/>
        </w:rPr>
        <w:t>，</w:t>
      </w:r>
      <w:r w:rsidR="008C4770" w:rsidRPr="008C4770">
        <w:t>有时候</w:t>
      </w:r>
      <w:r w:rsidR="008C4770" w:rsidRPr="008C4770">
        <w:rPr>
          <w:rFonts w:hint="eastAsia"/>
        </w:rPr>
        <w:t>仰</w:t>
      </w:r>
      <w:r w:rsidR="008C4770" w:rsidRPr="008C4770">
        <w:t>着</w:t>
      </w:r>
      <w:r w:rsidR="008C4770" w:rsidRPr="008C4770">
        <w:rPr>
          <w:rFonts w:hint="eastAsia"/>
        </w:rPr>
        <w:t>，仰面朝天而死</w:t>
      </w:r>
      <w:r w:rsidR="008C4770" w:rsidRPr="008C4770">
        <w:t>的</w:t>
      </w:r>
      <w:r w:rsidR="008C4770" w:rsidRPr="008C4770">
        <w:rPr>
          <w:rFonts w:hint="eastAsia"/>
        </w:rPr>
        <w:t>；</w:t>
      </w:r>
      <w:r w:rsidR="008C4770" w:rsidRPr="008C4770">
        <w:t>有时候</w:t>
      </w:r>
      <w:r w:rsidR="008C4770" w:rsidRPr="008C4770">
        <w:rPr>
          <w:rFonts w:hint="eastAsia"/>
        </w:rPr>
        <w:t>趴着，卧于地而死，</w:t>
      </w:r>
      <w:r w:rsidR="008C4770" w:rsidRPr="008C4770">
        <w:t>凡</w:t>
      </w:r>
      <w:r w:rsidR="008C4770" w:rsidRPr="008C4770">
        <w:rPr>
          <w:rFonts w:hint="eastAsia"/>
        </w:rPr>
        <w:t>是</w:t>
      </w:r>
      <w:r w:rsidR="008C4770" w:rsidRPr="008C4770">
        <w:t>各种各样的</w:t>
      </w:r>
      <w:r w:rsidR="008C4770" w:rsidRPr="008C4770">
        <w:rPr>
          <w:rFonts w:hint="eastAsia"/>
        </w:rPr>
        <w:t>景象。</w:t>
      </w:r>
    </w:p>
    <w:p w14:paraId="596F84A7" w14:textId="77777777" w:rsidR="008C4770" w:rsidRPr="008C4770" w:rsidRDefault="008C4770" w:rsidP="008C4770">
      <w:pPr>
        <w:widowControl w:val="0"/>
        <w:ind w:firstLine="600"/>
      </w:pPr>
      <w:r w:rsidRPr="008C4770">
        <w:t>因为这些</w:t>
      </w:r>
      <w:r w:rsidRPr="008C4770">
        <w:rPr>
          <w:rFonts w:hint="eastAsia"/>
        </w:rPr>
        <w:t>阎罗卒</w:t>
      </w:r>
      <w:r w:rsidRPr="008C4770">
        <w:t>以各种兵器来刺杀</w:t>
      </w:r>
      <w:r w:rsidRPr="008C4770">
        <w:rPr>
          <w:rFonts w:hint="eastAsia"/>
        </w:rPr>
        <w:t>你</w:t>
      </w:r>
      <w:r w:rsidRPr="008C4770">
        <w:t>，什么样的</w:t>
      </w:r>
      <w:r w:rsidRPr="008C4770">
        <w:rPr>
          <w:rFonts w:hint="eastAsia"/>
        </w:rPr>
        <w:t>景象</w:t>
      </w:r>
      <w:r w:rsidRPr="008C4770">
        <w:t>都有。一般特殊</w:t>
      </w:r>
      <w:r w:rsidRPr="008C4770">
        <w:rPr>
          <w:rFonts w:hint="eastAsia"/>
        </w:rPr>
        <w:t>时期</w:t>
      </w:r>
      <w:r w:rsidRPr="008C4770">
        <w:t>的一些犯人，他们的这种侮辱和他们的这种虐待</w:t>
      </w:r>
      <w:r w:rsidRPr="008C4770">
        <w:rPr>
          <w:rFonts w:hint="eastAsia"/>
        </w:rPr>
        <w:t>是</w:t>
      </w:r>
      <w:r w:rsidRPr="008C4770">
        <w:t>一般人</w:t>
      </w:r>
      <w:r w:rsidRPr="008C4770">
        <w:rPr>
          <w:rFonts w:hint="eastAsia"/>
        </w:rPr>
        <w:t>很</w:t>
      </w:r>
      <w:r w:rsidRPr="008C4770">
        <w:t>难以</w:t>
      </w:r>
      <w:r w:rsidRPr="008C4770">
        <w:rPr>
          <w:rFonts w:hint="eastAsia"/>
        </w:rPr>
        <w:t>想象，</w:t>
      </w:r>
      <w:r w:rsidRPr="008C4770">
        <w:t>在任何历史上也是有这样的。</w:t>
      </w:r>
    </w:p>
    <w:p w14:paraId="2640EB96" w14:textId="77777777" w:rsidR="008C4770" w:rsidRPr="008C4770" w:rsidRDefault="008C4770" w:rsidP="008C4770">
      <w:pPr>
        <w:widowControl w:val="0"/>
        <w:ind w:firstLine="600"/>
      </w:pPr>
      <w:r w:rsidRPr="008C4770">
        <w:t>现在也正在感受，比如说俄乌冲突当中这些被俘虏的众生，</w:t>
      </w:r>
      <w:r w:rsidRPr="008C4770">
        <w:rPr>
          <w:rFonts w:hint="eastAsia"/>
        </w:rPr>
        <w:t>巴以</w:t>
      </w:r>
      <w:r w:rsidRPr="008C4770">
        <w:t>冲突当中的那些俘虏，最近好像那个哈马斯</w:t>
      </w:r>
      <w:r w:rsidRPr="008C4770">
        <w:t>——</w:t>
      </w:r>
      <w:r w:rsidRPr="008C4770">
        <w:t>我</w:t>
      </w:r>
      <w:r w:rsidRPr="008C4770">
        <w:rPr>
          <w:rFonts w:hint="eastAsia"/>
        </w:rPr>
        <w:t>呢，</w:t>
      </w:r>
      <w:r w:rsidRPr="008C4770">
        <w:t>凡是</w:t>
      </w:r>
      <w:r w:rsidRPr="008C4770">
        <w:rPr>
          <w:rFonts w:hint="eastAsia"/>
        </w:rPr>
        <w:t>这些</w:t>
      </w:r>
      <w:r w:rsidRPr="008C4770">
        <w:t>新闻呢</w:t>
      </w:r>
      <w:r w:rsidRPr="008C4770">
        <w:rPr>
          <w:rFonts w:hint="eastAsia"/>
        </w:rPr>
        <w:t>，有时候还是想讲</w:t>
      </w:r>
      <w:r w:rsidRPr="008C4770">
        <w:rPr>
          <w:rFonts w:hint="eastAsia"/>
        </w:rPr>
        <w:lastRenderedPageBreak/>
        <w:t>一下，很有感受的。你们可能在山沟里面一般都不看这些，可能觉得没有什么，但是确实地狱就在人世间。</w:t>
      </w:r>
    </w:p>
    <w:p w14:paraId="239AA911" w14:textId="77777777" w:rsidR="008C4770" w:rsidRPr="008C4770" w:rsidRDefault="008C4770" w:rsidP="008C4770">
      <w:pPr>
        <w:widowControl w:val="0"/>
        <w:ind w:firstLine="600"/>
      </w:pPr>
      <w:r w:rsidRPr="008C4770">
        <w:rPr>
          <w:rFonts w:hint="eastAsia"/>
        </w:rPr>
        <w:t>有时候自己自他交换，如果我待在那里，待在那里的废墟，对方拿着各种武器来对我进行刺杀的话，我是什么样的感觉？这个时候基本上是知道，原来地狱只不过是换个角度而言，其实也是一样。</w:t>
      </w:r>
    </w:p>
    <w:p w14:paraId="7F54C744" w14:textId="77777777" w:rsidR="008C4770" w:rsidRPr="008C4770" w:rsidRDefault="008C4770" w:rsidP="008C4770">
      <w:pPr>
        <w:widowControl w:val="0"/>
        <w:ind w:firstLine="600"/>
      </w:pPr>
      <w:r w:rsidRPr="008C4770">
        <w:rPr>
          <w:rFonts w:hint="eastAsia"/>
        </w:rPr>
        <w:t>我们人世间当中也有地狱，我们人世间是监狱，但其实人世间所感受的这些也是另一种地狱，我们华智仁波切《前行》里面讲</w:t>
      </w:r>
      <w:r w:rsidRPr="008C4770">
        <w:rPr>
          <w:vertAlign w:val="superscript"/>
        </w:rPr>
        <w:footnoteReference w:id="577"/>
      </w:r>
      <w:r w:rsidRPr="008C4770">
        <w:rPr>
          <w:rFonts w:hint="eastAsia"/>
        </w:rPr>
        <w:t>，匝贺旺姆感受地狱的痛苦，他根本没有死，活着活着也是在感受</w:t>
      </w:r>
      <w:r w:rsidRPr="008C4770">
        <w:t>地狱的痛苦</w:t>
      </w:r>
      <w:r w:rsidRPr="008C4770">
        <w:rPr>
          <w:rFonts w:hint="eastAsia"/>
        </w:rPr>
        <w:t>。</w:t>
      </w:r>
      <w:r w:rsidRPr="008C4770">
        <w:t>我记得那个</w:t>
      </w:r>
      <w:r w:rsidRPr="008C4770">
        <w:rPr>
          <w:rFonts w:hint="eastAsia"/>
        </w:rPr>
        <w:t>公案</w:t>
      </w:r>
      <w:r w:rsidRPr="008C4770">
        <w:t>里面</w:t>
      </w:r>
      <w:r w:rsidRPr="008C4770">
        <w:rPr>
          <w:rFonts w:hint="eastAsia"/>
        </w:rPr>
        <w:t>讲</w:t>
      </w:r>
      <w:r w:rsidRPr="008C4770">
        <w:t>他并不是死了</w:t>
      </w:r>
      <w:r w:rsidRPr="008C4770">
        <w:rPr>
          <w:rFonts w:hint="eastAsia"/>
        </w:rPr>
        <w:t>以后</w:t>
      </w:r>
      <w:r w:rsidRPr="008C4770">
        <w:t>感受的</w:t>
      </w:r>
      <w:r w:rsidRPr="008C4770">
        <w:rPr>
          <w:rFonts w:hint="eastAsia"/>
        </w:rPr>
        <w:t>。</w:t>
      </w:r>
      <w:r w:rsidRPr="008C4770">
        <w:t>所以有些时候的话，人间的地狱也是可以感受各种痛苦的。</w:t>
      </w:r>
    </w:p>
    <w:p w14:paraId="726D7097" w14:textId="77777777" w:rsidR="008C4770" w:rsidRPr="008C4770" w:rsidRDefault="008C4770" w:rsidP="008C4770">
      <w:pPr>
        <w:widowControl w:val="0"/>
        <w:ind w:firstLine="601"/>
        <w:rPr>
          <w:b/>
          <w:bCs/>
        </w:rPr>
      </w:pPr>
      <w:r w:rsidRPr="008C4770">
        <w:rPr>
          <w:rFonts w:hint="eastAsia"/>
          <w:b/>
          <w:bCs/>
        </w:rPr>
        <w:t>阿难，是名地狱十因六果，皆是众生迷妄所造。</w:t>
      </w:r>
    </w:p>
    <w:p w14:paraId="6B85387B" w14:textId="77777777" w:rsidR="008C4770" w:rsidRPr="008C4770" w:rsidRDefault="008C4770" w:rsidP="008C4770">
      <w:pPr>
        <w:widowControl w:val="0"/>
        <w:ind w:firstLine="600"/>
      </w:pPr>
      <w:r w:rsidRPr="008C4770">
        <w:rPr>
          <w:rFonts w:hint="eastAsia"/>
        </w:rPr>
        <w:t>佛告诉阿难，上面所讲到的地狱的十个因和六个果报，实际上这些全部都是众生通过无明，造作各种各样恶业后而成熟的果报。</w:t>
      </w:r>
    </w:p>
    <w:p w14:paraId="70D4A89D" w14:textId="77777777" w:rsidR="008C4770" w:rsidRPr="008C4770" w:rsidRDefault="008C4770" w:rsidP="008C4770">
      <w:pPr>
        <w:widowControl w:val="0"/>
        <w:ind w:firstLine="600"/>
      </w:pPr>
      <w:r w:rsidRPr="008C4770">
        <w:rPr>
          <w:rFonts w:hint="eastAsia"/>
        </w:rPr>
        <w:t>那这样的话，我们取舍因果方面不得不谨慎，好。</w:t>
      </w:r>
    </w:p>
    <w:p w14:paraId="4C7D1091" w14:textId="77777777" w:rsidR="00776C8B" w:rsidRPr="00776C8B" w:rsidRDefault="00776C8B" w:rsidP="00776C8B">
      <w:pPr>
        <w:widowControl w:val="0"/>
        <w:ind w:firstLine="600"/>
      </w:pPr>
    </w:p>
    <w:p w14:paraId="45BCC586" w14:textId="473AF0C7" w:rsidR="00776C8B" w:rsidRPr="008C4770" w:rsidRDefault="008C4770" w:rsidP="008C4770">
      <w:pPr>
        <w:pStyle w:val="af5"/>
        <w:ind w:firstLine="600"/>
        <w:rPr>
          <w:rFonts w:hint="eastAsia"/>
        </w:rPr>
      </w:pPr>
      <w:bookmarkStart w:id="166" w:name="_Toc172564758"/>
      <w:r>
        <w:rPr>
          <w:rFonts w:hint="eastAsia"/>
        </w:rPr>
        <w:lastRenderedPageBreak/>
        <w:t>第九十四课</w:t>
      </w:r>
      <w:bookmarkEnd w:id="166"/>
    </w:p>
    <w:p w14:paraId="43972F51" w14:textId="77777777" w:rsidR="00B55569" w:rsidRPr="00B55569" w:rsidRDefault="00B55569" w:rsidP="00B55569">
      <w:pPr>
        <w:widowControl w:val="0"/>
        <w:ind w:firstLine="600"/>
      </w:pPr>
      <w:r w:rsidRPr="00B55569">
        <w:rPr>
          <w:rFonts w:hint="eastAsia"/>
        </w:rPr>
        <w:t>接下来我们讲《楞严经》。</w:t>
      </w:r>
    </w:p>
    <w:p w14:paraId="19FF069A" w14:textId="77777777" w:rsidR="00B55569" w:rsidRPr="00B55569" w:rsidRDefault="00B55569" w:rsidP="00B55569">
      <w:pPr>
        <w:widowControl w:val="0"/>
        <w:ind w:firstLine="600"/>
      </w:pPr>
      <w:r w:rsidRPr="00B55569">
        <w:rPr>
          <w:rFonts w:hint="eastAsia"/>
        </w:rPr>
        <w:t>前面已经讲到，如果堕到地狱当中它不是无缘无故的，有十个因、六个缘——应该说是十种习气和六种根而带来的果报。这是众生的迷惑妄念而造成的。</w:t>
      </w:r>
    </w:p>
    <w:p w14:paraId="67AD030E" w14:textId="77777777" w:rsidR="00B55569" w:rsidRPr="00B55569" w:rsidRDefault="00B55569" w:rsidP="00B55569">
      <w:pPr>
        <w:widowControl w:val="0"/>
        <w:ind w:firstLine="600"/>
      </w:pPr>
      <w:r w:rsidRPr="00B55569">
        <w:rPr>
          <w:rFonts w:hint="eastAsia"/>
        </w:rPr>
        <w:t>今天先讲地狱的果报，然后讲饿鬼的、再讲旁生、再讲人类，这样下来。</w:t>
      </w:r>
    </w:p>
    <w:p w14:paraId="735B2A5E" w14:textId="77777777" w:rsidR="00B55569" w:rsidRPr="00B55569" w:rsidRDefault="00B55569" w:rsidP="00B55569">
      <w:pPr>
        <w:widowControl w:val="0"/>
        <w:ind w:firstLine="601"/>
        <w:rPr>
          <w:b/>
          <w:bCs/>
        </w:rPr>
      </w:pPr>
      <w:r w:rsidRPr="00B55569">
        <w:rPr>
          <w:rFonts w:hint="eastAsia"/>
          <w:b/>
          <w:bCs/>
        </w:rPr>
        <w:t>若诸众生，恶业同造，入阿鼻狱，受无量苦，经无量劫。</w:t>
      </w:r>
    </w:p>
    <w:p w14:paraId="0B7542C6" w14:textId="77777777" w:rsidR="00B55569" w:rsidRPr="00B55569" w:rsidRDefault="00B55569" w:rsidP="00B55569">
      <w:pPr>
        <w:widowControl w:val="0"/>
        <w:ind w:firstLine="600"/>
      </w:pPr>
      <w:r w:rsidRPr="00B55569">
        <w:t>如果这些众生依靠恶</w:t>
      </w:r>
      <w:r w:rsidRPr="00B55569">
        <w:rPr>
          <w:rFonts w:hint="eastAsia"/>
        </w:rPr>
        <w:t>业——</w:t>
      </w:r>
      <w:r w:rsidRPr="00B55569">
        <w:t>贪嗔痴慢</w:t>
      </w:r>
      <w:r w:rsidRPr="00B55569">
        <w:rPr>
          <w:rFonts w:hint="eastAsia"/>
        </w:rPr>
        <w:t>等</w:t>
      </w:r>
      <w:r w:rsidRPr="00B55569">
        <w:t>十种恶</w:t>
      </w:r>
      <w:r w:rsidRPr="00B55569">
        <w:rPr>
          <w:rFonts w:hint="eastAsia"/>
        </w:rPr>
        <w:t>业</w:t>
      </w:r>
      <w:r w:rsidRPr="00B55569">
        <w:t>，或者说是十种</w:t>
      </w:r>
      <w:r w:rsidRPr="00B55569">
        <w:rPr>
          <w:rFonts w:hint="eastAsia"/>
        </w:rPr>
        <w:t>因</w:t>
      </w:r>
      <w:r w:rsidRPr="00B55569">
        <w:t>，或者说是六种根，这样非常严重的恶</w:t>
      </w:r>
      <w:r w:rsidRPr="00B55569">
        <w:rPr>
          <w:rFonts w:hint="eastAsia"/>
        </w:rPr>
        <w:t>业。</w:t>
      </w:r>
    </w:p>
    <w:p w14:paraId="2C8F6BB0" w14:textId="4C713B89" w:rsidR="00B55569" w:rsidRPr="00B55569" w:rsidRDefault="000C5882" w:rsidP="00B55569">
      <w:pPr>
        <w:widowControl w:val="0"/>
        <w:ind w:firstLine="600"/>
      </w:pPr>
      <w:r w:rsidRPr="00B55569">
        <w:rPr>
          <w:rFonts w:hint="eastAsia"/>
        </w:rPr>
        <w:t>“</w:t>
      </w:r>
      <w:r w:rsidR="00B55569" w:rsidRPr="00B55569">
        <w:rPr>
          <w:rFonts w:hint="eastAsia"/>
        </w:rPr>
        <w:t>同造</w:t>
      </w:r>
      <w:r w:rsidR="005C371A" w:rsidRPr="00B55569">
        <w:rPr>
          <w:rFonts w:hint="eastAsia"/>
        </w:rPr>
        <w:t>”</w:t>
      </w:r>
      <w:r w:rsidR="00B55569" w:rsidRPr="00B55569">
        <w:rPr>
          <w:rFonts w:hint="eastAsia"/>
        </w:rPr>
        <w:t>，这应该是</w:t>
      </w:r>
      <w:r w:rsidR="00B55569" w:rsidRPr="00B55569">
        <w:t>最严重的</w:t>
      </w:r>
      <w:r w:rsidR="00B55569" w:rsidRPr="00B55569">
        <w:rPr>
          <w:rFonts w:hint="eastAsia"/>
        </w:rPr>
        <w:t>，</w:t>
      </w:r>
      <w:r w:rsidR="00B55569" w:rsidRPr="00B55569">
        <w:t>我们前面讲的</w:t>
      </w:r>
      <w:r w:rsidR="00B55569" w:rsidRPr="00B55569">
        <w:rPr>
          <w:rFonts w:hint="eastAsia"/>
        </w:rPr>
        <w:t>十六</w:t>
      </w:r>
      <w:r w:rsidR="00B55569" w:rsidRPr="00B55569">
        <w:t>种因缘、所有这些</w:t>
      </w:r>
      <w:r w:rsidR="00B55569" w:rsidRPr="00B55569">
        <w:rPr>
          <w:rFonts w:hint="eastAsia"/>
        </w:rPr>
        <w:t>百分之百</w:t>
      </w:r>
      <w:r w:rsidR="00B55569" w:rsidRPr="00B55569">
        <w:t>的恶都已经</w:t>
      </w:r>
      <w:r w:rsidR="00B55569" w:rsidRPr="00B55569">
        <w:rPr>
          <w:rFonts w:hint="eastAsia"/>
        </w:rPr>
        <w:t>具足，身语意</w:t>
      </w:r>
      <w:r w:rsidR="00B55569" w:rsidRPr="00B55569">
        <w:t>也好，各种烦恼</w:t>
      </w:r>
      <w:r w:rsidR="00B55569" w:rsidRPr="00B55569">
        <w:rPr>
          <w:rFonts w:hint="eastAsia"/>
        </w:rPr>
        <w:t>、习气</w:t>
      </w:r>
      <w:r w:rsidR="00B55569" w:rsidRPr="00B55569">
        <w:t>都</w:t>
      </w:r>
      <w:r w:rsidR="00B55569" w:rsidRPr="00B55569">
        <w:rPr>
          <w:rFonts w:hint="eastAsia"/>
        </w:rPr>
        <w:t>具足</w:t>
      </w:r>
      <w:r w:rsidR="00B55569" w:rsidRPr="00B55569">
        <w:t>，这样的恶</w:t>
      </w:r>
      <w:r w:rsidR="00B55569" w:rsidRPr="00B55569">
        <w:rPr>
          <w:rFonts w:hint="eastAsia"/>
        </w:rPr>
        <w:t>业同</w:t>
      </w:r>
      <w:r w:rsidR="00B55569" w:rsidRPr="00B55569">
        <w:t>时造</w:t>
      </w:r>
      <w:r w:rsidR="00B55569" w:rsidRPr="00B55569">
        <w:rPr>
          <w:rFonts w:hint="eastAsia"/>
        </w:rPr>
        <w:t>。</w:t>
      </w:r>
    </w:p>
    <w:p w14:paraId="15231CE7" w14:textId="54BC1C4A" w:rsidR="00B55569" w:rsidRPr="00B55569" w:rsidRDefault="00B55569" w:rsidP="00B55569">
      <w:pPr>
        <w:widowControl w:val="0"/>
        <w:ind w:firstLine="600"/>
      </w:pPr>
      <w:r w:rsidRPr="00B55569">
        <w:t>不是</w:t>
      </w:r>
      <w:r w:rsidRPr="00B55569">
        <w:rPr>
          <w:rFonts w:hint="eastAsia"/>
        </w:rPr>
        <w:t>次第</w:t>
      </w:r>
      <w:r w:rsidRPr="00B55569">
        <w:t>来造，</w:t>
      </w:r>
      <w:r w:rsidRPr="00B55569">
        <w:rPr>
          <w:rFonts w:hint="eastAsia"/>
        </w:rPr>
        <w:t>是每一个恶业都非常严重，</w:t>
      </w:r>
      <w:r w:rsidRPr="00B55569">
        <w:t>这种众生</w:t>
      </w:r>
      <w:r w:rsidRPr="00B55569">
        <w:rPr>
          <w:rFonts w:hint="eastAsia"/>
        </w:rPr>
        <w:t>入于阿鼻地狱，感受无量无边的痛苦；而且时间也是极其的漫长，</w:t>
      </w:r>
      <w:r w:rsidR="000C5882" w:rsidRPr="00B55569">
        <w:rPr>
          <w:rFonts w:hint="eastAsia"/>
        </w:rPr>
        <w:t>“</w:t>
      </w:r>
      <w:r w:rsidRPr="00B55569">
        <w:rPr>
          <w:rFonts w:hint="eastAsia"/>
        </w:rPr>
        <w:t>经无量劫</w:t>
      </w:r>
      <w:r w:rsidR="005C371A" w:rsidRPr="00B55569">
        <w:rPr>
          <w:rFonts w:hint="eastAsia"/>
        </w:rPr>
        <w:t>”</w:t>
      </w:r>
      <w:r w:rsidRPr="00B55569">
        <w:rPr>
          <w:rFonts w:hint="eastAsia"/>
        </w:rPr>
        <w:t>，在那里无出头之日，没有解脱的机会，</w:t>
      </w:r>
      <w:r w:rsidRPr="00B55569">
        <w:t>非常可怜。</w:t>
      </w:r>
    </w:p>
    <w:p w14:paraId="7F1874D9" w14:textId="77777777" w:rsidR="00B55569" w:rsidRPr="00B55569" w:rsidRDefault="00B55569" w:rsidP="00B55569">
      <w:pPr>
        <w:widowControl w:val="0"/>
        <w:ind w:firstLine="600"/>
      </w:pPr>
      <w:r w:rsidRPr="00B55569">
        <w:t>所以我们听到这些地狱的时候，自己也是</w:t>
      </w:r>
      <w:r w:rsidRPr="00B55569">
        <w:rPr>
          <w:rFonts w:hint="eastAsia"/>
        </w:rPr>
        <w:t>以后</w:t>
      </w:r>
      <w:r w:rsidRPr="00B55569">
        <w:t>在</w:t>
      </w:r>
      <w:r w:rsidRPr="00B55569">
        <w:lastRenderedPageBreak/>
        <w:t>自己的</w:t>
      </w:r>
      <w:r w:rsidRPr="00B55569">
        <w:rPr>
          <w:rFonts w:hint="eastAsia"/>
        </w:rPr>
        <w:t>行为</w:t>
      </w:r>
      <w:r w:rsidRPr="00B55569">
        <w:t>上尽量</w:t>
      </w:r>
      <w:r w:rsidRPr="00B55569">
        <w:rPr>
          <w:rFonts w:hint="eastAsia"/>
        </w:rPr>
        <w:t>地</w:t>
      </w:r>
      <w:r w:rsidRPr="00B55569">
        <w:t>看看</w:t>
      </w:r>
      <w:r w:rsidRPr="00B55569">
        <w:rPr>
          <w:rFonts w:hint="eastAsia"/>
        </w:rPr>
        <w:t>，能不能改</w:t>
      </w:r>
      <w:r w:rsidRPr="00B55569">
        <w:t>正一下</w:t>
      </w:r>
      <w:r w:rsidRPr="00B55569">
        <w:rPr>
          <w:rFonts w:hint="eastAsia"/>
        </w:rPr>
        <w:t>？</w:t>
      </w:r>
      <w:r w:rsidRPr="00B55569">
        <w:t>因为</w:t>
      </w:r>
      <w:r w:rsidRPr="00B55569">
        <w:rPr>
          <w:rFonts w:hint="eastAsia"/>
        </w:rPr>
        <w:t>堕</w:t>
      </w:r>
      <w:r w:rsidRPr="00B55569">
        <w:t>地狱的这些因</w:t>
      </w:r>
      <w:r w:rsidRPr="00B55569">
        <w:rPr>
          <w:rFonts w:hint="eastAsia"/>
        </w:rPr>
        <w:t>，</w:t>
      </w:r>
      <w:r w:rsidRPr="00B55569">
        <w:t>有些当然是</w:t>
      </w:r>
      <w:r w:rsidRPr="00B55569">
        <w:rPr>
          <w:rFonts w:hint="eastAsia"/>
        </w:rPr>
        <w:t>造五无间罪</w:t>
      </w:r>
      <w:r w:rsidRPr="00B55569">
        <w:t>这些</w:t>
      </w:r>
      <w:r w:rsidRPr="00B55569">
        <w:rPr>
          <w:rFonts w:hint="eastAsia"/>
        </w:rPr>
        <w:t>，</w:t>
      </w:r>
      <w:r w:rsidRPr="00B55569">
        <w:t>但有些</w:t>
      </w:r>
      <w:r w:rsidRPr="00B55569">
        <w:rPr>
          <w:rFonts w:hint="eastAsia"/>
        </w:rPr>
        <w:t>是</w:t>
      </w:r>
      <w:r w:rsidRPr="00B55569">
        <w:t>我们</w:t>
      </w:r>
      <w:r w:rsidRPr="00B55569">
        <w:rPr>
          <w:rFonts w:hint="eastAsia"/>
        </w:rPr>
        <w:t>相续</w:t>
      </w:r>
      <w:r w:rsidRPr="00B55569">
        <w:t>当中严重的</w:t>
      </w:r>
      <w:r w:rsidRPr="00B55569">
        <w:rPr>
          <w:rFonts w:hint="eastAsia"/>
        </w:rPr>
        <w:t>嗔恨</w:t>
      </w:r>
      <w:r w:rsidRPr="00B55569">
        <w:t>、贪欲、淫欲</w:t>
      </w:r>
      <w:r w:rsidRPr="00B55569">
        <w:rPr>
          <w:rFonts w:hint="eastAsia"/>
        </w:rPr>
        <w:t>，</w:t>
      </w:r>
      <w:r w:rsidRPr="00B55569">
        <w:t>各种傲慢、抱怨的</w:t>
      </w:r>
      <w:r w:rsidRPr="00B55569">
        <w:rPr>
          <w:rFonts w:hint="eastAsia"/>
        </w:rPr>
        <w:t>心，这些我们是随时都会生起的，这是非常严重的。因此作为一个修行人，看看这些地狱的因，不是其他的事情，自己的心相续如果没有很好的调整的话，就是它们。这是非常可怕的。</w:t>
      </w:r>
    </w:p>
    <w:p w14:paraId="6847AC1B" w14:textId="77777777" w:rsidR="00B55569" w:rsidRPr="00B55569" w:rsidRDefault="00B55569" w:rsidP="00B55569">
      <w:pPr>
        <w:widowControl w:val="0"/>
        <w:ind w:firstLine="600"/>
      </w:pPr>
      <w:r w:rsidRPr="00B55569">
        <w:rPr>
          <w:rFonts w:hint="eastAsia"/>
        </w:rPr>
        <w:t>前面是六根和十习</w:t>
      </w:r>
      <w:r w:rsidRPr="00B55569">
        <w:t>同时造入于</w:t>
      </w:r>
      <w:r w:rsidRPr="00B55569">
        <w:rPr>
          <w:rFonts w:hint="eastAsia"/>
        </w:rPr>
        <w:t>阿鼻地狱，下面</w:t>
      </w:r>
      <w:r w:rsidRPr="00B55569">
        <w:t>它</w:t>
      </w:r>
      <w:r w:rsidRPr="00B55569">
        <w:rPr>
          <w:rFonts w:hint="eastAsia"/>
        </w:rPr>
        <w:t>又</w:t>
      </w:r>
      <w:r w:rsidRPr="00B55569">
        <w:t>一层一层</w:t>
      </w:r>
      <w:r w:rsidRPr="00B55569">
        <w:rPr>
          <w:rFonts w:hint="eastAsia"/>
        </w:rPr>
        <w:t>，罪业稍微减轻的。</w:t>
      </w:r>
    </w:p>
    <w:p w14:paraId="20A26AA4" w14:textId="77777777" w:rsidR="00B55569" w:rsidRPr="00B55569" w:rsidRDefault="00B55569" w:rsidP="00B55569">
      <w:pPr>
        <w:widowControl w:val="0"/>
        <w:ind w:firstLine="601"/>
        <w:rPr>
          <w:b/>
          <w:bCs/>
        </w:rPr>
      </w:pPr>
      <w:r w:rsidRPr="00B55569">
        <w:rPr>
          <w:rFonts w:hint="eastAsia"/>
          <w:b/>
          <w:bCs/>
        </w:rPr>
        <w:t>六根各造，及彼所作，兼境兼根，是人则入八无间狱。</w:t>
      </w:r>
    </w:p>
    <w:p w14:paraId="11E1DF76" w14:textId="40B34310" w:rsidR="00B55569" w:rsidRPr="00B55569" w:rsidRDefault="00B55569" w:rsidP="00B55569">
      <w:pPr>
        <w:widowControl w:val="0"/>
        <w:ind w:firstLine="600"/>
      </w:pPr>
      <w:r w:rsidRPr="00B55569">
        <w:t>六根各自造</w:t>
      </w:r>
      <w:r w:rsidRPr="00B55569">
        <w:rPr>
          <w:rFonts w:hint="eastAsia"/>
        </w:rPr>
        <w:t>的时候，</w:t>
      </w:r>
      <w:r w:rsidR="000C5882" w:rsidRPr="00B55569">
        <w:rPr>
          <w:rFonts w:hint="eastAsia"/>
        </w:rPr>
        <w:t>“</w:t>
      </w:r>
      <w:r w:rsidRPr="00B55569">
        <w:rPr>
          <w:rFonts w:hint="eastAsia"/>
        </w:rPr>
        <w:t>及彼所作，兼境兼根</w:t>
      </w:r>
      <w:r w:rsidR="005C371A" w:rsidRPr="00B55569">
        <w:rPr>
          <w:rFonts w:hint="eastAsia"/>
        </w:rPr>
        <w:t>”</w:t>
      </w:r>
      <w:r w:rsidRPr="00B55569">
        <w:rPr>
          <w:rFonts w:hint="eastAsia"/>
        </w:rPr>
        <w:t>，六根在造的过程当中，有些是比较轻的，有些是比较重的，有些是先造的，有些是后造的，有些是所有六根都具足，有些是部分具足，各造各的；造的行为也有所不同，但实际上，根和境都已经具足了。</w:t>
      </w:r>
    </w:p>
    <w:p w14:paraId="21466917" w14:textId="77777777" w:rsidR="00B55569" w:rsidRPr="00B55569" w:rsidRDefault="00B55569" w:rsidP="00B55569">
      <w:pPr>
        <w:widowControl w:val="0"/>
        <w:ind w:firstLine="600"/>
      </w:pPr>
      <w:r w:rsidRPr="00B55569">
        <w:rPr>
          <w:rFonts w:hint="eastAsia"/>
        </w:rPr>
        <w:t>比如说杀生的话，对方也没有搞错，杀生的心也是有的，我们戒律里面算的加行四支的条件都具备了。有些说如果是光有根和心，但是没有对境，或者境搞错了、误会了；或者说没有心，没有这方面的动机，这样也不一定全。</w:t>
      </w:r>
    </w:p>
    <w:p w14:paraId="253A6C2D" w14:textId="77777777" w:rsidR="00B55569" w:rsidRPr="00B55569" w:rsidRDefault="00B55569" w:rsidP="00B55569">
      <w:pPr>
        <w:widowControl w:val="0"/>
        <w:ind w:firstLine="600"/>
      </w:pPr>
      <w:r w:rsidRPr="00B55569">
        <w:rPr>
          <w:rFonts w:hint="eastAsia"/>
        </w:rPr>
        <w:lastRenderedPageBreak/>
        <w:t>但是既有根又有境，这样造了以后，这种众生入于什么呢？</w:t>
      </w:r>
    </w:p>
    <w:p w14:paraId="4D54C580" w14:textId="067B9809" w:rsidR="00B55569" w:rsidRPr="00B55569" w:rsidRDefault="00B55569" w:rsidP="00B55569">
      <w:pPr>
        <w:widowControl w:val="0"/>
        <w:ind w:firstLine="600"/>
      </w:pPr>
      <w:r w:rsidRPr="00B55569">
        <w:rPr>
          <w:rFonts w:hint="eastAsia"/>
        </w:rPr>
        <w:t>这里</w:t>
      </w:r>
      <w:r w:rsidR="000C5882" w:rsidRPr="00B55569">
        <w:rPr>
          <w:rFonts w:hint="eastAsia"/>
        </w:rPr>
        <w:t>“</w:t>
      </w:r>
      <w:r w:rsidRPr="00B55569">
        <w:rPr>
          <w:rFonts w:hint="eastAsia"/>
        </w:rPr>
        <w:t>人</w:t>
      </w:r>
      <w:r w:rsidR="005C371A" w:rsidRPr="00B55569">
        <w:rPr>
          <w:rFonts w:hint="eastAsia"/>
        </w:rPr>
        <w:t>”</w:t>
      </w:r>
      <w:r w:rsidRPr="00B55569">
        <w:rPr>
          <w:rFonts w:hint="eastAsia"/>
        </w:rPr>
        <w:t>的话，其实地狱里面不一定用</w:t>
      </w:r>
      <w:r w:rsidR="000C5882" w:rsidRPr="00B55569">
        <w:rPr>
          <w:rFonts w:hint="eastAsia"/>
        </w:rPr>
        <w:t>“</w:t>
      </w:r>
      <w:r w:rsidRPr="00B55569">
        <w:rPr>
          <w:rFonts w:hint="eastAsia"/>
        </w:rPr>
        <w:t>人</w:t>
      </w:r>
      <w:r w:rsidR="005C371A" w:rsidRPr="00B55569">
        <w:rPr>
          <w:rFonts w:hint="eastAsia"/>
        </w:rPr>
        <w:t>”</w:t>
      </w:r>
      <w:r w:rsidRPr="00B55569">
        <w:rPr>
          <w:rFonts w:hint="eastAsia"/>
        </w:rPr>
        <w:t>来称呼，从广义上讲应该是</w:t>
      </w:r>
      <w:r w:rsidR="000C5882" w:rsidRPr="00B55569">
        <w:rPr>
          <w:rFonts w:hint="eastAsia"/>
        </w:rPr>
        <w:t>“</w:t>
      </w:r>
      <w:r w:rsidRPr="00B55569">
        <w:rPr>
          <w:rFonts w:hint="eastAsia"/>
        </w:rPr>
        <w:t>这种众生</w:t>
      </w:r>
      <w:r w:rsidR="005C371A" w:rsidRPr="00B55569">
        <w:rPr>
          <w:rFonts w:hint="eastAsia"/>
        </w:rPr>
        <w:t>”</w:t>
      </w:r>
      <w:r w:rsidRPr="00B55569">
        <w:rPr>
          <w:rFonts w:hint="eastAsia"/>
        </w:rPr>
        <w:t>。当然这里用人也可以。</w:t>
      </w:r>
    </w:p>
    <w:p w14:paraId="4829A075" w14:textId="77777777" w:rsidR="00B55569" w:rsidRPr="00B55569" w:rsidRDefault="00B55569" w:rsidP="00B55569">
      <w:pPr>
        <w:widowControl w:val="0"/>
        <w:ind w:firstLine="600"/>
      </w:pPr>
      <w:r w:rsidRPr="00B55569">
        <w:rPr>
          <w:rFonts w:hint="eastAsia"/>
        </w:rPr>
        <w:t>用人的身份来造，最后入于八个无间地狱。</w:t>
      </w:r>
    </w:p>
    <w:p w14:paraId="7FFD83FD" w14:textId="77777777" w:rsidR="00B55569" w:rsidRPr="00B55569" w:rsidRDefault="00B55569" w:rsidP="00B55569">
      <w:pPr>
        <w:widowControl w:val="0"/>
        <w:ind w:firstLine="600"/>
      </w:pPr>
      <w:r w:rsidRPr="00B55569">
        <w:rPr>
          <w:rFonts w:hint="eastAsia"/>
        </w:rPr>
        <w:t>无</w:t>
      </w:r>
      <w:r w:rsidRPr="00B55569">
        <w:t>间</w:t>
      </w:r>
      <w:r w:rsidRPr="00B55569">
        <w:rPr>
          <w:rFonts w:hint="eastAsia"/>
        </w:rPr>
        <w:t>地狱是八个</w:t>
      </w:r>
      <w:r w:rsidRPr="00B55569">
        <w:t>热地狱当中最后一个地狱，</w:t>
      </w:r>
      <w:r w:rsidRPr="00B55569">
        <w:rPr>
          <w:rFonts w:hint="eastAsia"/>
        </w:rPr>
        <w:t>温陵戒环</w:t>
      </w:r>
      <w:r w:rsidRPr="00B55569">
        <w:rPr>
          <w:vertAlign w:val="superscript"/>
        </w:rPr>
        <w:footnoteReference w:id="578"/>
      </w:r>
      <w:r w:rsidRPr="00B55569">
        <w:rPr>
          <w:rFonts w:hint="eastAsia"/>
        </w:rPr>
        <w:t>也说是</w:t>
      </w:r>
      <w:r w:rsidRPr="00B55569">
        <w:t>这</w:t>
      </w:r>
      <w:r w:rsidRPr="00B55569">
        <w:rPr>
          <w:rFonts w:hint="eastAsia"/>
        </w:rPr>
        <w:t>个</w:t>
      </w:r>
      <w:r w:rsidRPr="00B55569">
        <w:t>无间地狱，</w:t>
      </w:r>
      <w:r w:rsidRPr="00B55569">
        <w:rPr>
          <w:rFonts w:hint="eastAsia"/>
        </w:rPr>
        <w:t>这个</w:t>
      </w:r>
      <w:r w:rsidRPr="00B55569">
        <w:t>无间地狱</w:t>
      </w:r>
      <w:r w:rsidRPr="00B55569">
        <w:rPr>
          <w:rFonts w:hint="eastAsia"/>
        </w:rPr>
        <w:t>是</w:t>
      </w:r>
      <w:r w:rsidRPr="00B55569">
        <w:t>热地狱，这种说法是有的。</w:t>
      </w:r>
      <w:r w:rsidRPr="00B55569">
        <w:rPr>
          <w:rFonts w:hint="eastAsia"/>
        </w:rPr>
        <w:t>但是看下面的话，下面也有十八</w:t>
      </w:r>
      <w:r w:rsidRPr="00B55569">
        <w:t>大地狱，也许</w:t>
      </w:r>
      <w:r w:rsidRPr="00B55569">
        <w:rPr>
          <w:rFonts w:hint="eastAsia"/>
        </w:rPr>
        <w:t>八个</w:t>
      </w:r>
      <w:r w:rsidRPr="00B55569">
        <w:t>热地狱</w:t>
      </w:r>
      <w:r w:rsidRPr="00B55569">
        <w:rPr>
          <w:rFonts w:hint="eastAsia"/>
        </w:rPr>
        <w:t>中</w:t>
      </w:r>
      <w:r w:rsidRPr="00B55569">
        <w:t>最严重的</w:t>
      </w:r>
      <w:r w:rsidRPr="00B55569">
        <w:rPr>
          <w:rFonts w:hint="eastAsia"/>
        </w:rPr>
        <w:t>那个</w:t>
      </w:r>
      <w:r w:rsidRPr="00B55569">
        <w:t>热地狱它分</w:t>
      </w:r>
      <w:r w:rsidRPr="00B55569">
        <w:rPr>
          <w:rFonts w:hint="eastAsia"/>
        </w:rPr>
        <w:t>了</w:t>
      </w:r>
      <w:r w:rsidRPr="00B55569">
        <w:t>两个，</w:t>
      </w:r>
      <w:r w:rsidRPr="00B55569">
        <w:rPr>
          <w:rFonts w:hint="eastAsia"/>
        </w:rPr>
        <w:t>有间</w:t>
      </w:r>
      <w:r w:rsidRPr="00B55569">
        <w:t>和无间。</w:t>
      </w:r>
      <w:r w:rsidRPr="00B55569">
        <w:rPr>
          <w:rFonts w:hint="eastAsia"/>
        </w:rPr>
        <w:t>有间</w:t>
      </w:r>
      <w:r w:rsidRPr="00B55569">
        <w:t>地狱</w:t>
      </w:r>
      <w:r w:rsidRPr="00B55569">
        <w:rPr>
          <w:rFonts w:hint="eastAsia"/>
        </w:rPr>
        <w:t>包括在八</w:t>
      </w:r>
      <w:r w:rsidRPr="00B55569">
        <w:t>热地狱里面，</w:t>
      </w:r>
      <w:r w:rsidRPr="00B55569">
        <w:rPr>
          <w:rFonts w:hint="eastAsia"/>
        </w:rPr>
        <w:t>这个无间地狱</w:t>
      </w:r>
      <w:r w:rsidRPr="00B55569">
        <w:t>包括在</w:t>
      </w:r>
      <w:r w:rsidRPr="00B55569">
        <w:rPr>
          <w:rFonts w:hint="eastAsia"/>
        </w:rPr>
        <w:t>十八大</w:t>
      </w:r>
      <w:r w:rsidRPr="00B55569">
        <w:t>地狱里面</w:t>
      </w:r>
      <w:r w:rsidRPr="00B55569">
        <w:rPr>
          <w:rFonts w:hint="eastAsia"/>
        </w:rPr>
        <w:t>。</w:t>
      </w:r>
      <w:r w:rsidRPr="00B55569">
        <w:t>虽然有些</w:t>
      </w:r>
      <w:r w:rsidRPr="00B55569">
        <w:rPr>
          <w:rFonts w:hint="eastAsia"/>
        </w:rPr>
        <w:t>经论</w:t>
      </w:r>
      <w:r w:rsidRPr="00B55569">
        <w:t>当中讲的是无间地狱，</w:t>
      </w:r>
      <w:r w:rsidRPr="00B55569">
        <w:rPr>
          <w:rFonts w:hint="eastAsia"/>
        </w:rPr>
        <w:t>但这个</w:t>
      </w:r>
      <w:r w:rsidRPr="00B55569">
        <w:t>是从它的</w:t>
      </w:r>
      <w:r w:rsidRPr="00B55569">
        <w:rPr>
          <w:rFonts w:hint="eastAsia"/>
        </w:rPr>
        <w:t>总</w:t>
      </w:r>
      <w:r w:rsidRPr="00B55569">
        <w:t>义上讲的。</w:t>
      </w:r>
    </w:p>
    <w:p w14:paraId="3BBD78CC" w14:textId="77777777" w:rsidR="00B55569" w:rsidRPr="00B55569" w:rsidRDefault="00B55569" w:rsidP="00B55569">
      <w:pPr>
        <w:widowControl w:val="0"/>
        <w:ind w:firstLine="600"/>
      </w:pPr>
      <w:r w:rsidRPr="00B55569">
        <w:rPr>
          <w:rFonts w:hint="eastAsia"/>
        </w:rPr>
        <w:t>这个无间地狱的话，是八热地狱里面最严重的地狱。地狱又分有间和无间，这个无间地狱分的话，它有八个</w:t>
      </w:r>
      <w:r w:rsidRPr="00B55569">
        <w:t>无间地狱</w:t>
      </w:r>
      <w:r w:rsidRPr="00B55569">
        <w:rPr>
          <w:rFonts w:hint="eastAsia"/>
        </w:rPr>
        <w:t>，</w:t>
      </w:r>
      <w:r w:rsidRPr="00B55569">
        <w:t>这样分的话也许也可以</w:t>
      </w:r>
      <w:r w:rsidRPr="00B55569">
        <w:rPr>
          <w:rFonts w:hint="eastAsia"/>
        </w:rPr>
        <w:t>。先</w:t>
      </w:r>
      <w:r w:rsidRPr="00B55569">
        <w:t>这样看看</w:t>
      </w:r>
      <w:r w:rsidRPr="00B55569">
        <w:rPr>
          <w:rFonts w:hint="eastAsia"/>
        </w:rPr>
        <w:t>。</w:t>
      </w:r>
      <w:r w:rsidRPr="00B55569">
        <w:t>很多汉</w:t>
      </w:r>
      <w:r w:rsidRPr="00B55569">
        <w:rPr>
          <w:rFonts w:hint="eastAsia"/>
        </w:rPr>
        <w:t>地</w:t>
      </w:r>
      <w:r w:rsidRPr="00B55569">
        <w:t>的大德和</w:t>
      </w:r>
      <w:r w:rsidRPr="00B55569">
        <w:rPr>
          <w:rFonts w:hint="eastAsia"/>
        </w:rPr>
        <w:t>注释都</w:t>
      </w:r>
      <w:r w:rsidRPr="00B55569">
        <w:t>没有怎么分析，直接</w:t>
      </w:r>
      <w:r w:rsidRPr="00B55569">
        <w:rPr>
          <w:rFonts w:hint="eastAsia"/>
        </w:rPr>
        <w:t>讲完</w:t>
      </w:r>
      <w:r w:rsidRPr="00B55569">
        <w:t>走了，也许不需要</w:t>
      </w:r>
      <w:r w:rsidRPr="00B55569">
        <w:rPr>
          <w:rFonts w:hint="eastAsia"/>
        </w:rPr>
        <w:t>的。</w:t>
      </w:r>
    </w:p>
    <w:p w14:paraId="6ECFF58F" w14:textId="77777777" w:rsidR="00B55569" w:rsidRPr="00B55569" w:rsidRDefault="00B55569" w:rsidP="00B55569">
      <w:pPr>
        <w:widowControl w:val="0"/>
        <w:ind w:firstLine="601"/>
        <w:rPr>
          <w:b/>
          <w:bCs/>
        </w:rPr>
      </w:pPr>
      <w:r w:rsidRPr="00B55569">
        <w:rPr>
          <w:rFonts w:hint="eastAsia"/>
          <w:b/>
          <w:bCs/>
        </w:rPr>
        <w:t>身口意三作杀盗淫，是人则入十八地狱。</w:t>
      </w:r>
    </w:p>
    <w:p w14:paraId="3B0C6BC8" w14:textId="77777777" w:rsidR="00B55569" w:rsidRPr="00B55569" w:rsidRDefault="00B55569" w:rsidP="00B55569">
      <w:pPr>
        <w:widowControl w:val="0"/>
        <w:ind w:firstLine="600"/>
      </w:pPr>
      <w:r w:rsidRPr="00B55569">
        <w:rPr>
          <w:rFonts w:hint="eastAsia"/>
        </w:rPr>
        <w:lastRenderedPageBreak/>
        <w:t>这个稍微轻一点。</w:t>
      </w:r>
    </w:p>
    <w:p w14:paraId="668FA2CF" w14:textId="77777777" w:rsidR="00B55569" w:rsidRPr="00B55569" w:rsidRDefault="00B55569" w:rsidP="00B55569">
      <w:pPr>
        <w:widowControl w:val="0"/>
        <w:ind w:firstLine="600"/>
      </w:pPr>
      <w:r w:rsidRPr="00B55569">
        <w:rPr>
          <w:rFonts w:hint="eastAsia"/>
        </w:rPr>
        <w:t>身口意作杀、盗、淫这三个，这里妄</w:t>
      </w:r>
      <w:r w:rsidRPr="00B55569">
        <w:t>没有说</w:t>
      </w:r>
      <w:r w:rsidRPr="00B55569">
        <w:rPr>
          <w:rFonts w:hint="eastAsia"/>
        </w:rPr>
        <w:t>，那么这个人入于有间的十八地狱。</w:t>
      </w:r>
    </w:p>
    <w:p w14:paraId="2F65C028" w14:textId="77777777" w:rsidR="00B55569" w:rsidRPr="00B55569" w:rsidRDefault="00B55569" w:rsidP="00B55569">
      <w:pPr>
        <w:widowControl w:val="0"/>
        <w:ind w:firstLine="600"/>
      </w:pPr>
      <w:r w:rsidRPr="00B55569">
        <w:rPr>
          <w:rFonts w:hint="eastAsia"/>
        </w:rPr>
        <w:t>十八地狱的算法是比较多的，但是按照我们《前行》和《大圆满心性休息》来分的话，八热地狱和八寒地狱，还有孤独地狱和近边地狱。</w:t>
      </w:r>
    </w:p>
    <w:p w14:paraId="6D899A04" w14:textId="77777777" w:rsidR="00B55569" w:rsidRPr="00B55569" w:rsidRDefault="00B55569" w:rsidP="00B55569">
      <w:pPr>
        <w:widowControl w:val="0"/>
        <w:ind w:firstLine="600"/>
      </w:pPr>
      <w:r w:rsidRPr="00B55569">
        <w:rPr>
          <w:rFonts w:hint="eastAsia"/>
        </w:rPr>
        <w:t>华智仁波切的《前行》里面讲，有一个人他想不起来，就把噶玛巴黑帽和红帽算在十八大地狱当中。他并不是对他们不恭敬，而是把近边地狱和孤独地狱的名字忘了。当时这两个噶玛巴都比较出名的，所以就把他们算在上面。所以有些人经论上没有精通的话，也是闹一些笑话。</w:t>
      </w:r>
    </w:p>
    <w:p w14:paraId="52E68356" w14:textId="77777777" w:rsidR="00B55569" w:rsidRPr="00B55569" w:rsidRDefault="00B55569" w:rsidP="00B55569">
      <w:pPr>
        <w:widowControl w:val="0"/>
        <w:ind w:firstLine="600"/>
      </w:pPr>
      <w:r w:rsidRPr="00B55569">
        <w:rPr>
          <w:rFonts w:hint="eastAsia"/>
        </w:rPr>
        <w:t>原来我们学院刚刚治理整顿的时候，有一个领导来，他从洛若乡看到尸陀林这边有个很高的塔吊，他就问那个建筑是什么？当时我们正在扯来扯去，天天说门禁系统。洛若那边说要</w:t>
      </w:r>
      <w:r w:rsidRPr="00B55569">
        <w:t>修门禁系统，我们说</w:t>
      </w:r>
      <w:r w:rsidRPr="00B55569">
        <w:rPr>
          <w:rFonts w:hint="eastAsia"/>
        </w:rPr>
        <w:t>这个</w:t>
      </w:r>
      <w:r w:rsidRPr="00B55569">
        <w:t>地方修的话不太好，他们说必须要</w:t>
      </w:r>
      <w:r w:rsidRPr="00B55569">
        <w:rPr>
          <w:rFonts w:hint="eastAsia"/>
        </w:rPr>
        <w:t>修</w:t>
      </w:r>
      <w:r w:rsidRPr="00B55569">
        <w:t>。</w:t>
      </w:r>
      <w:r w:rsidRPr="00B55569">
        <w:rPr>
          <w:rFonts w:hint="eastAsia"/>
        </w:rPr>
        <w:t>另外一个领导把塔吊的名字忘了，门禁系统呢，因为当时我们天天在会议里面提，他就有点着急，跟那个领导说那个是门禁系统。那个领导更生气，哪有尸陀林里面有门禁系统的，门禁系统难道那么高吗？尸陀林一直不让修</w:t>
      </w:r>
      <w:r w:rsidRPr="00B55569">
        <w:rPr>
          <w:rFonts w:hint="eastAsia"/>
        </w:rPr>
        <w:lastRenderedPageBreak/>
        <w:t>嘛？一直到现在，从一六</w:t>
      </w:r>
      <w:r w:rsidRPr="00B55569">
        <w:t>年还是什么的</w:t>
      </w:r>
      <w:r w:rsidRPr="00B55569">
        <w:rPr>
          <w:rFonts w:hint="eastAsia"/>
        </w:rPr>
        <w:t>。</w:t>
      </w:r>
    </w:p>
    <w:p w14:paraId="70496C0E" w14:textId="77777777" w:rsidR="00B55569" w:rsidRPr="00B55569" w:rsidRDefault="00B55569" w:rsidP="00B55569">
      <w:pPr>
        <w:widowControl w:val="0"/>
        <w:ind w:firstLine="601"/>
        <w:rPr>
          <w:b/>
          <w:bCs/>
        </w:rPr>
      </w:pPr>
      <w:r w:rsidRPr="00B55569">
        <w:rPr>
          <w:rFonts w:hint="eastAsia"/>
          <w:b/>
          <w:bCs/>
        </w:rPr>
        <w:t>三业不兼，中间或为一杀一盗，是人则入三十六地狱。</w:t>
      </w:r>
    </w:p>
    <w:p w14:paraId="4BC351EB" w14:textId="784C31E8" w:rsidR="00B55569" w:rsidRPr="00B55569" w:rsidRDefault="000C5882" w:rsidP="00B55569">
      <w:pPr>
        <w:widowControl w:val="0"/>
        <w:ind w:firstLine="600"/>
      </w:pPr>
      <w:r w:rsidRPr="00B55569">
        <w:rPr>
          <w:rFonts w:hint="eastAsia"/>
        </w:rPr>
        <w:t>“</w:t>
      </w:r>
      <w:r w:rsidR="00B55569" w:rsidRPr="00B55569">
        <w:t>三业</w:t>
      </w:r>
      <w:r w:rsidR="005C371A" w:rsidRPr="00B55569">
        <w:rPr>
          <w:rFonts w:hint="eastAsia"/>
        </w:rPr>
        <w:t>”</w:t>
      </w:r>
      <w:r w:rsidR="00B55569" w:rsidRPr="00B55569">
        <w:t>，刚才三个</w:t>
      </w:r>
      <w:r w:rsidR="00B55569" w:rsidRPr="00B55569">
        <w:rPr>
          <w:rFonts w:hint="eastAsia"/>
        </w:rPr>
        <w:t>杀盗淫当中</w:t>
      </w:r>
      <w:r w:rsidRPr="00B55569">
        <w:rPr>
          <w:rFonts w:hint="eastAsia"/>
        </w:rPr>
        <w:t>“</w:t>
      </w:r>
      <w:r w:rsidR="00B55569" w:rsidRPr="00B55569">
        <w:rPr>
          <w:rFonts w:hint="eastAsia"/>
        </w:rPr>
        <w:t>不兼</w:t>
      </w:r>
      <w:r w:rsidR="005C371A" w:rsidRPr="00B55569">
        <w:rPr>
          <w:rFonts w:hint="eastAsia"/>
        </w:rPr>
        <w:t>”</w:t>
      </w:r>
      <w:r w:rsidR="00B55569" w:rsidRPr="00B55569">
        <w:t>，不</w:t>
      </w:r>
      <w:r w:rsidR="00B55569" w:rsidRPr="00B55569">
        <w:rPr>
          <w:rFonts w:hint="eastAsia"/>
        </w:rPr>
        <w:t>全</w:t>
      </w:r>
      <w:r w:rsidR="00B55569" w:rsidRPr="00B55569">
        <w:t>，比如说具足两种，</w:t>
      </w:r>
      <w:r w:rsidR="00B55569" w:rsidRPr="00B55569">
        <w:rPr>
          <w:rFonts w:hint="eastAsia"/>
        </w:rPr>
        <w:t>缺</w:t>
      </w:r>
      <w:r w:rsidR="00B55569" w:rsidRPr="00B55569">
        <w:t>一个</w:t>
      </w:r>
      <w:r w:rsidR="00B55569" w:rsidRPr="00B55569">
        <w:rPr>
          <w:rFonts w:hint="eastAsia"/>
        </w:rPr>
        <w:t>；</w:t>
      </w:r>
      <w:r w:rsidRPr="00B55569">
        <w:rPr>
          <w:rFonts w:hint="eastAsia"/>
        </w:rPr>
        <w:t>“</w:t>
      </w:r>
      <w:r w:rsidR="00B55569" w:rsidRPr="00B55569">
        <w:rPr>
          <w:rFonts w:hint="eastAsia"/>
        </w:rPr>
        <w:t>中间或为一杀一盗</w:t>
      </w:r>
      <w:r w:rsidR="005C371A" w:rsidRPr="00B55569">
        <w:rPr>
          <w:rFonts w:hint="eastAsia"/>
        </w:rPr>
        <w:t>”</w:t>
      </w:r>
      <w:r w:rsidR="00B55569" w:rsidRPr="00B55569">
        <w:rPr>
          <w:rFonts w:hint="eastAsia"/>
        </w:rPr>
        <w:t>，</w:t>
      </w:r>
      <w:r w:rsidR="00B55569" w:rsidRPr="00B55569">
        <w:t>一个杀和一个</w:t>
      </w:r>
      <w:r w:rsidR="00B55569" w:rsidRPr="00B55569">
        <w:rPr>
          <w:rFonts w:hint="eastAsia"/>
        </w:rPr>
        <w:t>盗</w:t>
      </w:r>
      <w:r w:rsidR="00B55569" w:rsidRPr="00B55569">
        <w:t>一</w:t>
      </w:r>
      <w:r w:rsidR="00B55569" w:rsidRPr="00B55569">
        <w:rPr>
          <w:rFonts w:hint="eastAsia"/>
        </w:rPr>
        <w:t>起</w:t>
      </w:r>
      <w:r w:rsidR="00B55569" w:rsidRPr="00B55569">
        <w:t>来</w:t>
      </w:r>
      <w:r w:rsidR="00B55569" w:rsidRPr="00B55569">
        <w:rPr>
          <w:rFonts w:hint="eastAsia"/>
        </w:rPr>
        <w:t>造</w:t>
      </w:r>
      <w:r w:rsidR="00B55569" w:rsidRPr="00B55569">
        <w:t>，或者是一</w:t>
      </w:r>
      <w:r w:rsidR="00B55569" w:rsidRPr="00B55569">
        <w:rPr>
          <w:rFonts w:hint="eastAsia"/>
        </w:rPr>
        <w:t>盗</w:t>
      </w:r>
      <w:r w:rsidR="00B55569" w:rsidRPr="00B55569">
        <w:t>和一</w:t>
      </w:r>
      <w:r w:rsidR="00B55569" w:rsidRPr="00B55569">
        <w:rPr>
          <w:rFonts w:hint="eastAsia"/>
        </w:rPr>
        <w:t>淫</w:t>
      </w:r>
      <w:r w:rsidR="00B55569" w:rsidRPr="00B55569">
        <w:t>，或者说是一</w:t>
      </w:r>
      <w:r w:rsidR="00B55569" w:rsidRPr="00B55569">
        <w:rPr>
          <w:rFonts w:hint="eastAsia"/>
        </w:rPr>
        <w:t>杀</w:t>
      </w:r>
      <w:r w:rsidR="00B55569" w:rsidRPr="00B55569">
        <w:t>和一</w:t>
      </w:r>
      <w:r w:rsidR="00B55569" w:rsidRPr="00B55569">
        <w:rPr>
          <w:rFonts w:hint="eastAsia"/>
        </w:rPr>
        <w:t>淫，具足</w:t>
      </w:r>
      <w:r w:rsidR="00B55569" w:rsidRPr="00B55569">
        <w:t>两种缺一个，如果这样的话，那</w:t>
      </w:r>
      <w:r w:rsidR="00B55569" w:rsidRPr="00B55569">
        <w:rPr>
          <w:rFonts w:hint="eastAsia"/>
        </w:rPr>
        <w:t>这个众生入于三十六个</w:t>
      </w:r>
      <w:r w:rsidR="00B55569" w:rsidRPr="00B55569">
        <w:t>地狱当中</w:t>
      </w:r>
      <w:r w:rsidR="00B55569" w:rsidRPr="00B55569">
        <w:rPr>
          <w:rFonts w:hint="eastAsia"/>
        </w:rPr>
        <w:t>。</w:t>
      </w:r>
    </w:p>
    <w:p w14:paraId="1F2A6F87" w14:textId="77777777" w:rsidR="00B55569" w:rsidRPr="00B55569" w:rsidRDefault="00B55569" w:rsidP="00B55569">
      <w:pPr>
        <w:widowControl w:val="0"/>
        <w:ind w:firstLine="600"/>
      </w:pPr>
      <w:r w:rsidRPr="00B55569">
        <w:rPr>
          <w:rFonts w:hint="eastAsia"/>
        </w:rPr>
        <w:t>三十六</w:t>
      </w:r>
      <w:r w:rsidRPr="00B55569">
        <w:t>个地狱的话，</w:t>
      </w:r>
      <w:r w:rsidRPr="00B55569">
        <w:rPr>
          <w:rFonts w:hint="eastAsia"/>
        </w:rPr>
        <w:t>无</w:t>
      </w:r>
      <w:r w:rsidRPr="00B55569">
        <w:t>间地狱的周围有</w:t>
      </w:r>
      <w:r w:rsidRPr="00B55569">
        <w:rPr>
          <w:rFonts w:hint="eastAsia"/>
        </w:rPr>
        <w:t>煻煨坑、</w:t>
      </w:r>
      <w:r w:rsidRPr="00B55569">
        <w:t>铁柱山这些，好像</w:t>
      </w:r>
      <w:r w:rsidRPr="00B55569">
        <w:rPr>
          <w:rFonts w:hint="eastAsia"/>
        </w:rPr>
        <w:t>《前行》</w:t>
      </w:r>
      <w:r w:rsidRPr="00B55569">
        <w:t>当中也有不同的算法</w:t>
      </w:r>
      <w:r w:rsidRPr="00B55569">
        <w:rPr>
          <w:rFonts w:hint="eastAsia"/>
        </w:rPr>
        <w:t>。</w:t>
      </w:r>
      <w:r w:rsidRPr="00B55569">
        <w:t>我刚才看了一下，但我没有特别明确的</w:t>
      </w:r>
      <w:r w:rsidRPr="00B55569">
        <w:rPr>
          <w:rFonts w:hint="eastAsia"/>
        </w:rPr>
        <w:t>算出三十六个。</w:t>
      </w:r>
      <w:r w:rsidRPr="00B55569">
        <w:t>或者有另外</w:t>
      </w:r>
      <w:r w:rsidRPr="00B55569">
        <w:rPr>
          <w:rFonts w:hint="eastAsia"/>
        </w:rPr>
        <w:t>的三十六种地狱，</w:t>
      </w:r>
      <w:r w:rsidRPr="00B55569">
        <w:t>各种不同的经典当中都有</w:t>
      </w:r>
      <w:r w:rsidRPr="00B55569">
        <w:rPr>
          <w:rFonts w:hint="eastAsia"/>
        </w:rPr>
        <w:t>，</w:t>
      </w:r>
      <w:r w:rsidRPr="00B55569">
        <w:t>讲义里面</w:t>
      </w:r>
      <w:r w:rsidRPr="00B55569">
        <w:rPr>
          <w:rFonts w:hint="eastAsia"/>
        </w:rPr>
        <w:t>也</w:t>
      </w:r>
      <w:r w:rsidRPr="00B55569">
        <w:t>没有怎么讲。</w:t>
      </w:r>
    </w:p>
    <w:p w14:paraId="3A0548A3" w14:textId="77777777" w:rsidR="00B55569" w:rsidRPr="00B55569" w:rsidRDefault="00B55569" w:rsidP="00B55569">
      <w:pPr>
        <w:widowControl w:val="0"/>
        <w:ind w:firstLine="601"/>
        <w:rPr>
          <w:b/>
          <w:bCs/>
        </w:rPr>
      </w:pPr>
      <w:r w:rsidRPr="00B55569">
        <w:rPr>
          <w:rFonts w:hint="eastAsia"/>
          <w:b/>
          <w:bCs/>
        </w:rPr>
        <w:t>见见一根，单犯一业，是人则入一百八地狱。</w:t>
      </w:r>
    </w:p>
    <w:p w14:paraId="77C070B3" w14:textId="637CE464" w:rsidR="00B55569" w:rsidRPr="00B55569" w:rsidRDefault="000C5882" w:rsidP="00B55569">
      <w:pPr>
        <w:widowControl w:val="0"/>
        <w:ind w:firstLine="600"/>
      </w:pPr>
      <w:r w:rsidRPr="00B55569">
        <w:rPr>
          <w:rFonts w:hint="eastAsia"/>
        </w:rPr>
        <w:t>“</w:t>
      </w:r>
      <w:r w:rsidR="00B55569" w:rsidRPr="00B55569">
        <w:rPr>
          <w:rFonts w:hint="eastAsia"/>
        </w:rPr>
        <w:t>见见</w:t>
      </w:r>
      <w:r w:rsidR="00B55569" w:rsidRPr="00B55569">
        <w:t>一</w:t>
      </w:r>
      <w:r w:rsidR="00B55569" w:rsidRPr="00B55569">
        <w:rPr>
          <w:rFonts w:hint="eastAsia"/>
        </w:rPr>
        <w:t>根</w:t>
      </w:r>
      <w:r w:rsidR="005C371A" w:rsidRPr="00B55569">
        <w:rPr>
          <w:rFonts w:hint="eastAsia"/>
        </w:rPr>
        <w:t>”</w:t>
      </w:r>
      <w:r w:rsidR="00B55569" w:rsidRPr="00B55569">
        <w:t>，</w:t>
      </w:r>
      <w:r w:rsidR="00B55569" w:rsidRPr="00B55569">
        <w:rPr>
          <w:rFonts w:hint="eastAsia"/>
        </w:rPr>
        <w:t>妄见、见精</w:t>
      </w:r>
      <w:r w:rsidR="00B55569" w:rsidRPr="00B55569">
        <w:t>一</w:t>
      </w:r>
      <w:r w:rsidR="00B55569" w:rsidRPr="00B55569">
        <w:rPr>
          <w:rFonts w:hint="eastAsia"/>
        </w:rPr>
        <w:t>个根；</w:t>
      </w:r>
      <w:r w:rsidRPr="00B55569">
        <w:rPr>
          <w:rFonts w:hint="eastAsia"/>
        </w:rPr>
        <w:t>“</w:t>
      </w:r>
      <w:r w:rsidR="00B55569" w:rsidRPr="00B55569">
        <w:rPr>
          <w:rFonts w:hint="eastAsia"/>
        </w:rPr>
        <w:t>单犯一业</w:t>
      </w:r>
      <w:r w:rsidR="005C371A" w:rsidRPr="00B55569">
        <w:rPr>
          <w:rFonts w:hint="eastAsia"/>
        </w:rPr>
        <w:t>”</w:t>
      </w:r>
      <w:r w:rsidR="00B55569" w:rsidRPr="00B55569">
        <w:rPr>
          <w:rFonts w:hint="eastAsia"/>
        </w:rPr>
        <w:t>，</w:t>
      </w:r>
      <w:r w:rsidR="00B55569" w:rsidRPr="00B55569">
        <w:t>比如说眼睛这样的一个根</w:t>
      </w:r>
      <w:r w:rsidR="00B55569" w:rsidRPr="00B55569">
        <w:rPr>
          <w:rFonts w:hint="eastAsia"/>
        </w:rPr>
        <w:t>，犯</w:t>
      </w:r>
      <w:r w:rsidR="00B55569" w:rsidRPr="00B55569">
        <w:t>一个</w:t>
      </w:r>
      <w:r w:rsidR="00B55569" w:rsidRPr="00B55569">
        <w:rPr>
          <w:rFonts w:hint="eastAsia"/>
        </w:rPr>
        <w:t>业</w:t>
      </w:r>
      <w:r w:rsidR="00B55569" w:rsidRPr="00B55569">
        <w:t>，刚才前面</w:t>
      </w:r>
      <w:r w:rsidR="00B55569" w:rsidRPr="00B55569">
        <w:rPr>
          <w:rFonts w:hint="eastAsia"/>
        </w:rPr>
        <w:t>杀盗淫</w:t>
      </w:r>
      <w:r w:rsidR="00B55569" w:rsidRPr="00B55569">
        <w:t>当中</w:t>
      </w:r>
      <w:r w:rsidR="00B55569" w:rsidRPr="00B55569">
        <w:rPr>
          <w:rFonts w:hint="eastAsia"/>
        </w:rPr>
        <w:t>犯</w:t>
      </w:r>
      <w:r w:rsidR="00B55569" w:rsidRPr="00B55569">
        <w:t>一个</w:t>
      </w:r>
      <w:r w:rsidR="00B55569" w:rsidRPr="00B55569">
        <w:rPr>
          <w:rFonts w:hint="eastAsia"/>
        </w:rPr>
        <w:t>，这样的话，</w:t>
      </w:r>
      <w:r w:rsidR="00B55569" w:rsidRPr="00B55569">
        <w:t>则入</w:t>
      </w:r>
      <w:r w:rsidR="00B55569" w:rsidRPr="00B55569">
        <w:rPr>
          <w:rFonts w:hint="eastAsia"/>
        </w:rPr>
        <w:t>一百八地狱</w:t>
      </w:r>
      <w:r w:rsidR="00B55569" w:rsidRPr="00B55569">
        <w:t>当中。</w:t>
      </w:r>
    </w:p>
    <w:p w14:paraId="2CB07AEA" w14:textId="77777777" w:rsidR="00B55569" w:rsidRPr="00B55569" w:rsidRDefault="00B55569" w:rsidP="00B55569">
      <w:pPr>
        <w:widowControl w:val="0"/>
        <w:ind w:firstLine="600"/>
      </w:pPr>
      <w:r w:rsidRPr="00B55569">
        <w:t>我在想</w:t>
      </w:r>
      <w:r w:rsidRPr="00B55569">
        <w:rPr>
          <w:rFonts w:hint="eastAsia"/>
        </w:rPr>
        <w:t>，</w:t>
      </w:r>
      <w:r w:rsidRPr="00B55569">
        <w:t>如果</w:t>
      </w:r>
      <w:r w:rsidRPr="00B55569">
        <w:rPr>
          <w:rFonts w:hint="eastAsia"/>
        </w:rPr>
        <w:t>一根犯一业的话，恐怕有点不现实。比如说他杀生的话，眼睛也要看，意根心里面也要想，然后还有手里面可能正在杀，至少好几种都已经具足了。邪淫也是一样的；偷盗的话，好像一个根来偷盗，</w:t>
      </w:r>
      <w:r w:rsidRPr="00B55569">
        <w:rPr>
          <w:rFonts w:hint="eastAsia"/>
        </w:rPr>
        <w:lastRenderedPageBreak/>
        <w:t>如果没有心的介入很难完成。</w:t>
      </w:r>
    </w:p>
    <w:p w14:paraId="09682E77" w14:textId="77777777" w:rsidR="00B55569" w:rsidRPr="00B55569" w:rsidRDefault="00B55569" w:rsidP="00B55569">
      <w:pPr>
        <w:widowControl w:val="0"/>
        <w:ind w:firstLine="600"/>
      </w:pPr>
      <w:r w:rsidRPr="00B55569">
        <w:rPr>
          <w:rFonts w:hint="eastAsia"/>
        </w:rPr>
        <w:t>但是也应该可以，以主要而言。比如说十不善业当中的杀盗淫妄，其实杀生的话，杀生者</w:t>
      </w:r>
      <w:r w:rsidRPr="00B55569">
        <w:t>的身体，</w:t>
      </w:r>
      <w:r w:rsidRPr="00B55569">
        <w:rPr>
          <w:rFonts w:hint="eastAsia"/>
        </w:rPr>
        <w:t>还</w:t>
      </w:r>
      <w:r w:rsidRPr="00B55569">
        <w:t>需要</w:t>
      </w:r>
      <w:r w:rsidRPr="00B55569">
        <w:rPr>
          <w:rFonts w:hint="eastAsia"/>
        </w:rPr>
        <w:t>语言和心；</w:t>
      </w:r>
      <w:r w:rsidRPr="00B55569">
        <w:t>比如说</w:t>
      </w:r>
      <w:r w:rsidRPr="00B55569">
        <w:rPr>
          <w:rFonts w:hint="eastAsia"/>
        </w:rPr>
        <w:t>邪淫，</w:t>
      </w:r>
      <w:r w:rsidRPr="00B55569">
        <w:t>他也可能说话，或者说</w:t>
      </w:r>
      <w:r w:rsidRPr="00B55569">
        <w:rPr>
          <w:rFonts w:hint="eastAsia"/>
        </w:rPr>
        <w:t>心</w:t>
      </w:r>
      <w:r w:rsidRPr="00B55569">
        <w:t>里面产生</w:t>
      </w:r>
      <w:r w:rsidRPr="00B55569">
        <w:rPr>
          <w:rFonts w:hint="eastAsia"/>
        </w:rPr>
        <w:t>贪心</w:t>
      </w:r>
      <w:r w:rsidRPr="00B55569">
        <w:t>，其他也不是不介入，</w:t>
      </w:r>
      <w:r w:rsidRPr="00B55569">
        <w:rPr>
          <w:rFonts w:hint="eastAsia"/>
        </w:rPr>
        <w:t>可能</w:t>
      </w:r>
      <w:r w:rsidRPr="00B55569">
        <w:t>主要是</w:t>
      </w:r>
      <w:r w:rsidRPr="00B55569">
        <w:rPr>
          <w:rFonts w:hint="eastAsia"/>
        </w:rPr>
        <w:t>从</w:t>
      </w:r>
      <w:r w:rsidRPr="00B55569">
        <w:t>它的</w:t>
      </w:r>
      <w:r w:rsidRPr="00B55569">
        <w:rPr>
          <w:rFonts w:hint="eastAsia"/>
        </w:rPr>
        <w:t>种类</w:t>
      </w:r>
      <w:r w:rsidRPr="00B55569">
        <w:t>上安</w:t>
      </w:r>
      <w:r w:rsidRPr="00B55569">
        <w:rPr>
          <w:rFonts w:hint="eastAsia"/>
        </w:rPr>
        <w:t>立</w:t>
      </w:r>
      <w:r w:rsidRPr="00B55569">
        <w:t>的</w:t>
      </w:r>
      <w:r w:rsidRPr="00B55569">
        <w:rPr>
          <w:rFonts w:hint="eastAsia"/>
        </w:rPr>
        <w:t>。</w:t>
      </w:r>
      <w:r w:rsidRPr="00B55569">
        <w:t>所以这</w:t>
      </w:r>
      <w:r w:rsidRPr="00B55569">
        <w:rPr>
          <w:rFonts w:hint="eastAsia"/>
        </w:rPr>
        <w:t>里也应该可以这样安立。</w:t>
      </w:r>
    </w:p>
    <w:p w14:paraId="7CCB3B55" w14:textId="77777777" w:rsidR="00B55569" w:rsidRPr="00B55569" w:rsidRDefault="00B55569" w:rsidP="00B55569">
      <w:pPr>
        <w:widowControl w:val="0"/>
        <w:ind w:firstLine="601"/>
        <w:rPr>
          <w:b/>
          <w:bCs/>
        </w:rPr>
      </w:pPr>
      <w:r w:rsidRPr="00B55569">
        <w:rPr>
          <w:rFonts w:hint="eastAsia"/>
          <w:b/>
          <w:bCs/>
        </w:rPr>
        <w:t>由是众生别作别造，于世界中入同分地，妄想发生，非本来有。</w:t>
      </w:r>
    </w:p>
    <w:p w14:paraId="1BB01D3F" w14:textId="00BF84A1" w:rsidR="00B55569" w:rsidRPr="00B55569" w:rsidRDefault="00B55569" w:rsidP="00B55569">
      <w:pPr>
        <w:widowControl w:val="0"/>
        <w:ind w:firstLine="600"/>
      </w:pPr>
      <w:r w:rsidRPr="00B55569">
        <w:rPr>
          <w:rFonts w:hint="eastAsia"/>
        </w:rPr>
        <w:t>这些众生他们</w:t>
      </w:r>
      <w:r w:rsidR="000C5882" w:rsidRPr="00B55569">
        <w:rPr>
          <w:rFonts w:hint="eastAsia"/>
        </w:rPr>
        <w:t>“</w:t>
      </w:r>
      <w:r w:rsidRPr="00B55569">
        <w:rPr>
          <w:rFonts w:hint="eastAsia"/>
        </w:rPr>
        <w:t>别作别造</w:t>
      </w:r>
      <w:r w:rsidR="005C371A" w:rsidRPr="00B55569">
        <w:rPr>
          <w:rFonts w:hint="eastAsia"/>
        </w:rPr>
        <w:t>”</w:t>
      </w:r>
      <w:r w:rsidRPr="00B55569">
        <w:rPr>
          <w:rFonts w:hint="eastAsia"/>
        </w:rPr>
        <w:t>，他们各自都造了业，但是有些已经作了，但是没有积成业——《俱舍论》</w:t>
      </w:r>
      <w:r w:rsidRPr="00B55569">
        <w:t>当中</w:t>
      </w:r>
      <w:r w:rsidRPr="00B55569">
        <w:rPr>
          <w:rFonts w:hint="eastAsia"/>
        </w:rPr>
        <w:t>讲</w:t>
      </w:r>
      <w:r w:rsidRPr="00B55569">
        <w:t>作业和</w:t>
      </w:r>
      <w:r w:rsidRPr="00B55569">
        <w:rPr>
          <w:rFonts w:hint="eastAsia"/>
        </w:rPr>
        <w:t>积</w:t>
      </w:r>
      <w:r w:rsidRPr="00B55569">
        <w:t>业，有些是已经</w:t>
      </w:r>
      <w:r w:rsidRPr="00B55569">
        <w:rPr>
          <w:rFonts w:hint="eastAsia"/>
        </w:rPr>
        <w:t>作</w:t>
      </w:r>
      <w:r w:rsidRPr="00B55569">
        <w:t>了，但是没有</w:t>
      </w:r>
      <w:r w:rsidRPr="00B55569">
        <w:rPr>
          <w:rFonts w:hint="eastAsia"/>
        </w:rPr>
        <w:t>积</w:t>
      </w:r>
      <w:r w:rsidRPr="00B55569">
        <w:t>业，比如说我们</w:t>
      </w:r>
      <w:r w:rsidRPr="00B55569">
        <w:rPr>
          <w:rFonts w:hint="eastAsia"/>
        </w:rPr>
        <w:t>脚下踩到小虫，</w:t>
      </w:r>
      <w:r w:rsidRPr="00B55569">
        <w:t>虽然</w:t>
      </w:r>
      <w:r w:rsidRPr="00B55569">
        <w:rPr>
          <w:rFonts w:hint="eastAsia"/>
        </w:rPr>
        <w:t>杀生了</w:t>
      </w:r>
      <w:r w:rsidRPr="00B55569">
        <w:t>，</w:t>
      </w:r>
      <w:r w:rsidRPr="00B55569">
        <w:rPr>
          <w:rFonts w:hint="eastAsia"/>
        </w:rPr>
        <w:t>也作了，</w:t>
      </w:r>
      <w:r w:rsidRPr="00B55569">
        <w:t>但是我没有故意</w:t>
      </w:r>
      <w:r w:rsidRPr="00B55569">
        <w:rPr>
          <w:rFonts w:hint="eastAsia"/>
        </w:rPr>
        <w:t>杀</w:t>
      </w:r>
      <w:r w:rsidRPr="00B55569">
        <w:t>，所以没有积累很大的罪业</w:t>
      </w:r>
      <w:r w:rsidRPr="00B55569">
        <w:rPr>
          <w:rFonts w:hint="eastAsia"/>
        </w:rPr>
        <w:t>。</w:t>
      </w:r>
    </w:p>
    <w:p w14:paraId="4E5ECCFB" w14:textId="0D01E8F4" w:rsidR="00B55569" w:rsidRPr="00B55569" w:rsidRDefault="00B55569" w:rsidP="00B55569">
      <w:pPr>
        <w:widowControl w:val="0"/>
        <w:ind w:firstLine="600"/>
      </w:pPr>
      <w:r w:rsidRPr="00B55569">
        <w:t>这里</w:t>
      </w:r>
      <w:r w:rsidR="000C5882" w:rsidRPr="00B55569">
        <w:rPr>
          <w:rFonts w:hint="eastAsia"/>
        </w:rPr>
        <w:t>“</w:t>
      </w:r>
      <w:r w:rsidRPr="00B55569">
        <w:t>别</w:t>
      </w:r>
      <w:r w:rsidRPr="00B55569">
        <w:rPr>
          <w:rFonts w:hint="eastAsia"/>
        </w:rPr>
        <w:t>作别业</w:t>
      </w:r>
      <w:r w:rsidR="005C371A" w:rsidRPr="00B55569">
        <w:rPr>
          <w:rFonts w:hint="eastAsia"/>
        </w:rPr>
        <w:t>”</w:t>
      </w:r>
      <w:r w:rsidRPr="00B55569">
        <w:rPr>
          <w:rFonts w:hint="eastAsia"/>
        </w:rPr>
        <w:t>，</w:t>
      </w:r>
      <w:r w:rsidRPr="00B55569">
        <w:t>个别</w:t>
      </w:r>
      <w:r w:rsidRPr="00B55569">
        <w:rPr>
          <w:rFonts w:hint="eastAsia"/>
        </w:rPr>
        <w:t>造的和个别作的这些业</w:t>
      </w:r>
      <w:r w:rsidRPr="00B55569">
        <w:t>，因</w:t>
      </w:r>
      <w:r w:rsidRPr="00B55569">
        <w:rPr>
          <w:rFonts w:hint="eastAsia"/>
        </w:rPr>
        <w:t>此</w:t>
      </w:r>
      <w:r w:rsidRPr="00B55569">
        <w:t>这些众生在</w:t>
      </w:r>
      <w:r w:rsidRPr="00B55569">
        <w:rPr>
          <w:rFonts w:hint="eastAsia"/>
        </w:rPr>
        <w:t>世间</w:t>
      </w:r>
      <w:r w:rsidRPr="00B55569">
        <w:t>当中</w:t>
      </w:r>
      <w:r w:rsidRPr="00B55569">
        <w:rPr>
          <w:rFonts w:hint="eastAsia"/>
        </w:rPr>
        <w:t>入于</w:t>
      </w:r>
      <w:r w:rsidR="000C5882" w:rsidRPr="00B55569">
        <w:rPr>
          <w:rFonts w:hint="eastAsia"/>
        </w:rPr>
        <w:t>“</w:t>
      </w:r>
      <w:r w:rsidRPr="00B55569">
        <w:rPr>
          <w:rFonts w:hint="eastAsia"/>
        </w:rPr>
        <w:t>同分</w:t>
      </w:r>
      <w:r w:rsidRPr="00B55569">
        <w:t>地</w:t>
      </w:r>
      <w:r w:rsidR="005C371A" w:rsidRPr="00B55569">
        <w:rPr>
          <w:rFonts w:hint="eastAsia"/>
        </w:rPr>
        <w:t>”</w:t>
      </w:r>
      <w:r w:rsidRPr="00B55569">
        <w:rPr>
          <w:rFonts w:hint="eastAsia"/>
        </w:rPr>
        <w:t>，与他的造和作比较相应的，如果严重的话，它会堕入到比较严重的地狱当中去，根据他所造的，堕入阿鼻地狱</w:t>
      </w:r>
      <w:r w:rsidRPr="00B55569">
        <w:t>也好，无间</w:t>
      </w:r>
      <w:r w:rsidRPr="00B55569">
        <w:rPr>
          <w:rFonts w:hint="eastAsia"/>
        </w:rPr>
        <w:t>地狱</w:t>
      </w:r>
      <w:r w:rsidRPr="00B55569">
        <w:t>也好，</w:t>
      </w:r>
      <w:r w:rsidRPr="00B55569">
        <w:rPr>
          <w:rFonts w:hint="eastAsia"/>
        </w:rPr>
        <w:t>十八大地狱、三十六</w:t>
      </w:r>
      <w:r w:rsidRPr="00B55569">
        <w:t>个地狱，还有</w:t>
      </w:r>
      <w:r w:rsidRPr="00B55569">
        <w:rPr>
          <w:rFonts w:hint="eastAsia"/>
        </w:rPr>
        <w:t>一百八地狱，可能一百八地狱</w:t>
      </w:r>
      <w:r w:rsidRPr="00B55569">
        <w:t>比较</w:t>
      </w:r>
      <w:r w:rsidRPr="00B55569">
        <w:rPr>
          <w:rFonts w:hint="eastAsia"/>
        </w:rPr>
        <w:t>轻</w:t>
      </w:r>
      <w:r w:rsidRPr="00B55569">
        <w:t>一点</w:t>
      </w:r>
      <w:r w:rsidRPr="00B55569">
        <w:rPr>
          <w:rFonts w:hint="eastAsia"/>
        </w:rPr>
        <w:t>。</w:t>
      </w:r>
      <w:r w:rsidRPr="00B55569">
        <w:t>我们</w:t>
      </w:r>
      <w:r w:rsidRPr="00B55569">
        <w:rPr>
          <w:rFonts w:hint="eastAsia"/>
        </w:rPr>
        <w:t>《地藏经》</w:t>
      </w:r>
      <w:r w:rsidRPr="00B55569">
        <w:t>当中讲了很多</w:t>
      </w:r>
      <w:r w:rsidRPr="00B55569">
        <w:rPr>
          <w:rFonts w:hint="eastAsia"/>
        </w:rPr>
        <w:t>地狱，</w:t>
      </w:r>
      <w:r w:rsidRPr="00B55569">
        <w:t>大多数都是热地狱</w:t>
      </w:r>
      <w:r w:rsidRPr="00B55569">
        <w:rPr>
          <w:rFonts w:hint="eastAsia"/>
        </w:rPr>
        <w:t>的分类，</w:t>
      </w:r>
      <w:r w:rsidRPr="00B55569">
        <w:t>讲的特别多。</w:t>
      </w:r>
      <w:r w:rsidRPr="00B55569">
        <w:rPr>
          <w:rFonts w:hint="eastAsia"/>
        </w:rPr>
        <w:t>在</w:t>
      </w:r>
      <w:r w:rsidRPr="00B55569">
        <w:t>这样的地狱当中产生</w:t>
      </w:r>
      <w:r w:rsidRPr="00B55569">
        <w:rPr>
          <w:rFonts w:hint="eastAsia"/>
        </w:rPr>
        <w:t>感受</w:t>
      </w:r>
      <w:r w:rsidRPr="00B55569">
        <w:t>无量的痛苦。</w:t>
      </w:r>
    </w:p>
    <w:p w14:paraId="25EAA3E2" w14:textId="2C8129AB" w:rsidR="00B55569" w:rsidRPr="00B55569" w:rsidRDefault="000C5882" w:rsidP="00B55569">
      <w:pPr>
        <w:widowControl w:val="0"/>
        <w:ind w:firstLine="600"/>
      </w:pPr>
      <w:r w:rsidRPr="00B55569">
        <w:rPr>
          <w:rFonts w:hint="eastAsia"/>
        </w:rPr>
        <w:lastRenderedPageBreak/>
        <w:t>“</w:t>
      </w:r>
      <w:r w:rsidR="00B55569" w:rsidRPr="00B55569">
        <w:rPr>
          <w:rFonts w:hint="eastAsia"/>
        </w:rPr>
        <w:t>妄想发生</w:t>
      </w:r>
      <w:r w:rsidR="005C371A" w:rsidRPr="00B55569">
        <w:rPr>
          <w:rFonts w:hint="eastAsia"/>
        </w:rPr>
        <w:t>”</w:t>
      </w:r>
      <w:r w:rsidR="00B55569" w:rsidRPr="00B55569">
        <w:rPr>
          <w:rFonts w:hint="eastAsia"/>
        </w:rPr>
        <w:t>，这些实际上是依靠妄想而产生的；</w:t>
      </w:r>
      <w:r w:rsidRPr="00B55569">
        <w:rPr>
          <w:rFonts w:hint="eastAsia"/>
        </w:rPr>
        <w:t>“</w:t>
      </w:r>
      <w:r w:rsidR="00B55569" w:rsidRPr="00B55569">
        <w:rPr>
          <w:rFonts w:hint="eastAsia"/>
        </w:rPr>
        <w:t>非本来有</w:t>
      </w:r>
      <w:r w:rsidR="005C371A" w:rsidRPr="00B55569">
        <w:rPr>
          <w:rFonts w:hint="eastAsia"/>
        </w:rPr>
        <w:t>”</w:t>
      </w:r>
      <w:r w:rsidR="00B55569" w:rsidRPr="00B55569">
        <w:rPr>
          <w:rFonts w:hint="eastAsia"/>
        </w:rPr>
        <w:t>。</w:t>
      </w:r>
    </w:p>
    <w:p w14:paraId="359DE1C1" w14:textId="77777777" w:rsidR="00B55569" w:rsidRPr="00B55569" w:rsidRDefault="00B55569" w:rsidP="00B55569">
      <w:pPr>
        <w:widowControl w:val="0"/>
        <w:ind w:firstLine="600"/>
      </w:pPr>
      <w:r w:rsidRPr="00B55569">
        <w:rPr>
          <w:rFonts w:hint="eastAsia"/>
        </w:rPr>
        <w:t>地狱里面的众生也是这样的。</w:t>
      </w:r>
    </w:p>
    <w:p w14:paraId="04EA7BFD" w14:textId="2BABA96C" w:rsidR="00B55569" w:rsidRPr="00B55569" w:rsidRDefault="00B55569" w:rsidP="00B55569">
      <w:pPr>
        <w:widowControl w:val="0"/>
        <w:ind w:firstLine="600"/>
      </w:pPr>
      <w:r w:rsidRPr="00B55569">
        <w:rPr>
          <w:rFonts w:hint="eastAsia"/>
        </w:rPr>
        <w:t>如果有人问堕入地狱的因是什么？你就可以说，《楞严经》里面讲地狱的时候，说</w:t>
      </w:r>
      <w:r w:rsidR="000C5882" w:rsidRPr="00B55569">
        <w:rPr>
          <w:rFonts w:hint="eastAsia"/>
        </w:rPr>
        <w:t>“</w:t>
      </w:r>
      <w:r w:rsidRPr="00B55569">
        <w:rPr>
          <w:rFonts w:hint="eastAsia"/>
        </w:rPr>
        <w:t>妄想发生，非本来有。</w:t>
      </w:r>
      <w:r w:rsidR="005C371A" w:rsidRPr="00B55569">
        <w:rPr>
          <w:rFonts w:hint="eastAsia"/>
        </w:rPr>
        <w:t>”</w:t>
      </w:r>
      <w:r w:rsidRPr="00B55569">
        <w:rPr>
          <w:rFonts w:hint="eastAsia"/>
        </w:rPr>
        <w:t>其实这些众生所有的苦都是</w:t>
      </w:r>
      <w:r w:rsidR="000C5882" w:rsidRPr="00B55569">
        <w:rPr>
          <w:rFonts w:hint="eastAsia"/>
        </w:rPr>
        <w:t>“</w:t>
      </w:r>
      <w:r w:rsidRPr="00B55569">
        <w:rPr>
          <w:rFonts w:hint="eastAsia"/>
        </w:rPr>
        <w:t>妄想发生，非本来有</w:t>
      </w:r>
      <w:r w:rsidR="005C371A" w:rsidRPr="00B55569">
        <w:rPr>
          <w:rFonts w:hint="eastAsia"/>
        </w:rPr>
        <w:t>”</w:t>
      </w:r>
      <w:r w:rsidRPr="00B55569">
        <w:rPr>
          <w:rFonts w:hint="eastAsia"/>
        </w:rPr>
        <w:t>，应该可以这样来回答。</w:t>
      </w:r>
    </w:p>
    <w:p w14:paraId="32A34857" w14:textId="77777777" w:rsidR="00B55569" w:rsidRPr="00B55569" w:rsidRDefault="00B55569" w:rsidP="00B55569">
      <w:pPr>
        <w:widowControl w:val="0"/>
        <w:ind w:firstLine="600"/>
      </w:pPr>
      <w:r w:rsidRPr="00B55569">
        <w:rPr>
          <w:rFonts w:hint="eastAsia"/>
        </w:rPr>
        <w:t>这是讲地狱里面，接下来开始讲饿鬼。</w:t>
      </w:r>
    </w:p>
    <w:p w14:paraId="3D1B0A9F" w14:textId="77777777" w:rsidR="00B55569" w:rsidRPr="00B55569" w:rsidRDefault="00B55569" w:rsidP="00B55569">
      <w:pPr>
        <w:widowControl w:val="0"/>
        <w:ind w:firstLine="601"/>
        <w:rPr>
          <w:b/>
          <w:bCs/>
        </w:rPr>
      </w:pPr>
      <w:r w:rsidRPr="00B55569">
        <w:rPr>
          <w:rFonts w:hint="eastAsia"/>
          <w:b/>
          <w:bCs/>
        </w:rPr>
        <w:t>复次，阿难，是诸众生，非破律仪，犯菩萨戒，毁佛涅槃，诸余杂业，历劫烧然，</w:t>
      </w:r>
      <w:bookmarkStart w:id="167" w:name="_Hlk164605515"/>
      <w:r w:rsidRPr="00B55569">
        <w:rPr>
          <w:rFonts w:hint="eastAsia"/>
          <w:b/>
          <w:bCs/>
        </w:rPr>
        <w:t>后还罪毕，受诸鬼形。</w:t>
      </w:r>
      <w:bookmarkEnd w:id="167"/>
    </w:p>
    <w:p w14:paraId="51734782" w14:textId="43062C5C" w:rsidR="00B55569" w:rsidRPr="00B55569" w:rsidRDefault="00B55569" w:rsidP="00B55569">
      <w:pPr>
        <w:widowControl w:val="0"/>
        <w:ind w:firstLine="600"/>
      </w:pPr>
      <w:r w:rsidRPr="00B55569">
        <w:rPr>
          <w:rFonts w:hint="eastAsia"/>
        </w:rPr>
        <w:t>佛告诉阿难，这些众生</w:t>
      </w:r>
      <w:r w:rsidR="000C5882" w:rsidRPr="00B55569">
        <w:rPr>
          <w:rFonts w:hint="eastAsia"/>
        </w:rPr>
        <w:t>“</w:t>
      </w:r>
      <w:r w:rsidRPr="00B55569">
        <w:rPr>
          <w:rFonts w:hint="eastAsia"/>
        </w:rPr>
        <w:t>非</w:t>
      </w:r>
      <w:r w:rsidR="005C371A" w:rsidRPr="00B55569">
        <w:rPr>
          <w:rFonts w:hint="eastAsia"/>
        </w:rPr>
        <w:t>”</w:t>
      </w:r>
      <w:r w:rsidRPr="00B55569">
        <w:rPr>
          <w:rFonts w:hint="eastAsia"/>
        </w:rPr>
        <w:t>，诽谤；</w:t>
      </w:r>
      <w:r w:rsidR="000C5882" w:rsidRPr="00B55569">
        <w:rPr>
          <w:rFonts w:hint="eastAsia"/>
        </w:rPr>
        <w:t>“</w:t>
      </w:r>
      <w:r w:rsidRPr="00B55569">
        <w:rPr>
          <w:rFonts w:hint="eastAsia"/>
        </w:rPr>
        <w:t>破律仪</w:t>
      </w:r>
      <w:r w:rsidR="005C371A" w:rsidRPr="00B55569">
        <w:rPr>
          <w:rFonts w:hint="eastAsia"/>
        </w:rPr>
        <w:t>”</w:t>
      </w:r>
      <w:r w:rsidRPr="00B55569">
        <w:rPr>
          <w:rFonts w:hint="eastAsia"/>
        </w:rPr>
        <w:t>，破坏律仪，破别解脱戒、四根本戒的律仪。</w:t>
      </w:r>
    </w:p>
    <w:p w14:paraId="4E8B2695" w14:textId="05F6641D" w:rsidR="00B55569" w:rsidRPr="00B55569" w:rsidRDefault="000C5882" w:rsidP="00B55569">
      <w:pPr>
        <w:widowControl w:val="0"/>
        <w:ind w:firstLine="600"/>
      </w:pPr>
      <w:r w:rsidRPr="00B55569">
        <w:rPr>
          <w:rFonts w:hint="eastAsia"/>
        </w:rPr>
        <w:t>“</w:t>
      </w:r>
      <w:r w:rsidR="00B55569" w:rsidRPr="00B55569">
        <w:rPr>
          <w:rFonts w:hint="eastAsia"/>
        </w:rPr>
        <w:t>犯菩萨戒</w:t>
      </w:r>
      <w:r w:rsidR="005C371A" w:rsidRPr="00B55569">
        <w:rPr>
          <w:rFonts w:hint="eastAsia"/>
        </w:rPr>
        <w:t>”</w:t>
      </w:r>
      <w:r w:rsidR="00B55569" w:rsidRPr="00B55569">
        <w:rPr>
          <w:rFonts w:hint="eastAsia"/>
        </w:rPr>
        <w:t>，犯了菩萨戒。舍弃众生，犯四条根本戒，或者二十</w:t>
      </w:r>
      <w:r w:rsidR="00B55569" w:rsidRPr="00B55569">
        <w:t>条根本</w:t>
      </w:r>
      <w:r w:rsidR="00B55569" w:rsidRPr="00B55569">
        <w:rPr>
          <w:rFonts w:hint="eastAsia"/>
        </w:rPr>
        <w:t>戒等。</w:t>
      </w:r>
    </w:p>
    <w:p w14:paraId="4B541299" w14:textId="48C8CD52" w:rsidR="00B55569" w:rsidRPr="00B55569" w:rsidRDefault="000C5882" w:rsidP="00B55569">
      <w:pPr>
        <w:widowControl w:val="0"/>
        <w:ind w:firstLine="600"/>
      </w:pPr>
      <w:r w:rsidRPr="00B55569">
        <w:rPr>
          <w:rFonts w:hint="eastAsia"/>
        </w:rPr>
        <w:t>“</w:t>
      </w:r>
      <w:r w:rsidR="00B55569" w:rsidRPr="00B55569">
        <w:rPr>
          <w:rFonts w:hint="eastAsia"/>
        </w:rPr>
        <w:t>毁佛涅槃</w:t>
      </w:r>
      <w:r w:rsidR="005C371A" w:rsidRPr="00B55569">
        <w:rPr>
          <w:rFonts w:hint="eastAsia"/>
        </w:rPr>
        <w:t>”</w:t>
      </w:r>
      <w:r w:rsidR="00B55569" w:rsidRPr="00B55569">
        <w:rPr>
          <w:rFonts w:hint="eastAsia"/>
        </w:rPr>
        <w:t>，诽谤大乘法。</w:t>
      </w:r>
      <w:r w:rsidR="00B55569" w:rsidRPr="00B55569">
        <w:t>要么一切是空的，要么一切是</w:t>
      </w:r>
      <w:r w:rsidR="00B55569" w:rsidRPr="00B55569">
        <w:rPr>
          <w:rFonts w:hint="eastAsia"/>
        </w:rPr>
        <w:t>非</w:t>
      </w:r>
      <w:r w:rsidR="00B55569" w:rsidRPr="00B55569">
        <w:t>佛说的</w:t>
      </w:r>
      <w:r w:rsidR="00B55569" w:rsidRPr="00B55569">
        <w:rPr>
          <w:rFonts w:hint="eastAsia"/>
        </w:rPr>
        <w:t>，</w:t>
      </w:r>
      <w:r w:rsidR="00B55569" w:rsidRPr="00B55569">
        <w:t>像一</w:t>
      </w:r>
      <w:r w:rsidR="00B55569" w:rsidRPr="00B55569">
        <w:rPr>
          <w:rFonts w:hint="eastAsia"/>
        </w:rPr>
        <w:t>阐提，断善</w:t>
      </w:r>
      <w:r w:rsidR="00B55569" w:rsidRPr="00B55569">
        <w:t>根等非常严重的</w:t>
      </w:r>
      <w:r w:rsidR="00B55569" w:rsidRPr="00B55569">
        <w:rPr>
          <w:rFonts w:hint="eastAsia"/>
        </w:rPr>
        <w:t>，依靠邪见毁坏佛的涅槃，这样造的恶业。</w:t>
      </w:r>
    </w:p>
    <w:p w14:paraId="735A43B5" w14:textId="0CD2C93A" w:rsidR="00B55569" w:rsidRPr="00B55569" w:rsidRDefault="00B55569" w:rsidP="00B55569">
      <w:pPr>
        <w:widowControl w:val="0"/>
        <w:ind w:firstLine="600"/>
      </w:pPr>
      <w:r w:rsidRPr="00B55569">
        <w:rPr>
          <w:rFonts w:hint="eastAsia"/>
        </w:rPr>
        <w:t>他先会堕到地狱当中，</w:t>
      </w:r>
      <w:r w:rsidR="000C5882" w:rsidRPr="00B55569">
        <w:rPr>
          <w:rFonts w:hint="eastAsia"/>
        </w:rPr>
        <w:t>“</w:t>
      </w:r>
      <w:r w:rsidRPr="00B55569">
        <w:rPr>
          <w:rFonts w:hint="eastAsia"/>
        </w:rPr>
        <w:t>诸余杂业</w:t>
      </w:r>
      <w:r w:rsidR="005C371A" w:rsidRPr="00B55569">
        <w:rPr>
          <w:rFonts w:hint="eastAsia"/>
        </w:rPr>
        <w:t>”</w:t>
      </w:r>
      <w:r w:rsidRPr="00B55569">
        <w:rPr>
          <w:rFonts w:hint="eastAsia"/>
        </w:rPr>
        <w:t>，剩下来的、余下来的那个杂业，</w:t>
      </w:r>
      <w:r w:rsidR="000C5882" w:rsidRPr="00B55569">
        <w:rPr>
          <w:rFonts w:hint="eastAsia"/>
        </w:rPr>
        <w:t>“</w:t>
      </w:r>
      <w:r w:rsidRPr="00B55569">
        <w:rPr>
          <w:rFonts w:hint="eastAsia"/>
        </w:rPr>
        <w:t>历劫烧然</w:t>
      </w:r>
      <w:r w:rsidR="005C371A" w:rsidRPr="00B55569">
        <w:rPr>
          <w:rFonts w:hint="eastAsia"/>
        </w:rPr>
        <w:t>”</w:t>
      </w:r>
      <w:r w:rsidRPr="00B55569">
        <w:rPr>
          <w:rFonts w:hint="eastAsia"/>
        </w:rPr>
        <w:t>，历劫当中在地狱里感受燃烧的痛苦。</w:t>
      </w:r>
    </w:p>
    <w:p w14:paraId="68E46592" w14:textId="53F75CE3" w:rsidR="00B55569" w:rsidRPr="00B55569" w:rsidRDefault="000C5882" w:rsidP="00B55569">
      <w:pPr>
        <w:widowControl w:val="0"/>
        <w:ind w:firstLine="600"/>
      </w:pPr>
      <w:r w:rsidRPr="00B55569">
        <w:rPr>
          <w:rFonts w:hint="eastAsia"/>
        </w:rPr>
        <w:lastRenderedPageBreak/>
        <w:t>“</w:t>
      </w:r>
      <w:r w:rsidR="00B55569" w:rsidRPr="00B55569">
        <w:rPr>
          <w:rFonts w:hint="eastAsia"/>
        </w:rPr>
        <w:t>后还罪毕，受诸鬼形</w:t>
      </w:r>
      <w:r w:rsidR="005C371A" w:rsidRPr="00B55569">
        <w:rPr>
          <w:rFonts w:hint="eastAsia"/>
        </w:rPr>
        <w:t>”</w:t>
      </w:r>
      <w:r w:rsidR="00B55569" w:rsidRPr="00B55569">
        <w:rPr>
          <w:rFonts w:hint="eastAsia"/>
        </w:rPr>
        <w:t>，这里的罪业全部完了以后，重新开始受生于什么呢？</w:t>
      </w:r>
      <w:r w:rsidRPr="00B55569">
        <w:rPr>
          <w:rFonts w:hint="eastAsia"/>
        </w:rPr>
        <w:t>“</w:t>
      </w:r>
      <w:r w:rsidR="00B55569" w:rsidRPr="00B55569">
        <w:rPr>
          <w:rFonts w:hint="eastAsia"/>
        </w:rPr>
        <w:t>鬼形</w:t>
      </w:r>
      <w:r w:rsidR="005C371A" w:rsidRPr="00B55569">
        <w:rPr>
          <w:rFonts w:hint="eastAsia"/>
        </w:rPr>
        <w:t>”</w:t>
      </w:r>
      <w:r w:rsidR="00B55569" w:rsidRPr="00B55569">
        <w:rPr>
          <w:rFonts w:hint="eastAsia"/>
        </w:rPr>
        <w:t>，他们转生到饿鬼界当中。</w:t>
      </w:r>
    </w:p>
    <w:p w14:paraId="1D1984C2" w14:textId="77777777" w:rsidR="00B55569" w:rsidRPr="00B55569" w:rsidRDefault="00B55569" w:rsidP="00B55569">
      <w:pPr>
        <w:widowControl w:val="0"/>
        <w:ind w:firstLine="600"/>
      </w:pPr>
      <w:r w:rsidRPr="00B55569">
        <w:rPr>
          <w:rFonts w:hint="eastAsia"/>
        </w:rPr>
        <w:t>很多佛经当中也是有，有一个叫莲花藏的比丘</w:t>
      </w:r>
      <w:r w:rsidRPr="00B55569">
        <w:rPr>
          <w:vertAlign w:val="superscript"/>
        </w:rPr>
        <w:footnoteReference w:id="579"/>
      </w:r>
      <w:r w:rsidRPr="00B55569">
        <w:rPr>
          <w:rFonts w:hint="eastAsia"/>
        </w:rPr>
        <w:t>，当时他为了名闻利养依靠佛法来骗了很多的人，后来在阿鼻地狱</w:t>
      </w:r>
      <w:r w:rsidRPr="00B55569">
        <w:t>里面感受层层的痛苦，后</w:t>
      </w:r>
      <w:r w:rsidRPr="00B55569">
        <w:rPr>
          <w:rFonts w:hint="eastAsia"/>
        </w:rPr>
        <w:t>又</w:t>
      </w:r>
      <w:r w:rsidRPr="00B55569">
        <w:t>在</w:t>
      </w:r>
      <w:r w:rsidRPr="00B55569">
        <w:rPr>
          <w:rFonts w:hint="eastAsia"/>
        </w:rPr>
        <w:t>饿鬼</w:t>
      </w:r>
      <w:r w:rsidRPr="00B55569">
        <w:t>感受无</w:t>
      </w:r>
      <w:r w:rsidRPr="00B55569">
        <w:rPr>
          <w:rFonts w:hint="eastAsia"/>
        </w:rPr>
        <w:t>量</w:t>
      </w:r>
      <w:r w:rsidRPr="00B55569">
        <w:t>的痛苦</w:t>
      </w:r>
      <w:r w:rsidRPr="00B55569">
        <w:rPr>
          <w:rFonts w:hint="eastAsia"/>
        </w:rPr>
        <w:t>。</w:t>
      </w:r>
      <w:r w:rsidRPr="00B55569">
        <w:t>相关的经典当中有很多这样的</w:t>
      </w:r>
      <w:r w:rsidRPr="00B55569">
        <w:rPr>
          <w:rFonts w:hint="eastAsia"/>
        </w:rPr>
        <w:t>公</w:t>
      </w:r>
      <w:r w:rsidRPr="00B55569">
        <w:t>案</w:t>
      </w:r>
      <w:r w:rsidRPr="00B55569">
        <w:rPr>
          <w:rFonts w:hint="eastAsia"/>
        </w:rPr>
        <w:t>。</w:t>
      </w:r>
    </w:p>
    <w:p w14:paraId="7706BD79" w14:textId="77777777" w:rsidR="00B55569" w:rsidRPr="00B55569" w:rsidRDefault="00B55569" w:rsidP="00B55569">
      <w:pPr>
        <w:widowControl w:val="0"/>
        <w:ind w:firstLine="600"/>
      </w:pPr>
      <w:r w:rsidRPr="00B55569">
        <w:rPr>
          <w:rFonts w:hint="eastAsia"/>
        </w:rPr>
        <w:t>所以说，</w:t>
      </w:r>
      <w:r w:rsidRPr="00B55569">
        <w:t>我</w:t>
      </w:r>
      <w:r w:rsidRPr="00B55569">
        <w:rPr>
          <w:rFonts w:hint="eastAsia"/>
        </w:rPr>
        <w:t>想</w:t>
      </w:r>
      <w:r w:rsidRPr="00B55569">
        <w:t>我们学了</w:t>
      </w:r>
      <w:r w:rsidRPr="00B55569">
        <w:rPr>
          <w:rFonts w:hint="eastAsia"/>
        </w:rPr>
        <w:t>《百业经》、《贤愚经》</w:t>
      </w:r>
      <w:r w:rsidRPr="00B55569">
        <w:t>以后</w:t>
      </w:r>
      <w:r w:rsidRPr="00B55569">
        <w:rPr>
          <w:rFonts w:hint="eastAsia"/>
        </w:rPr>
        <w:t>，</w:t>
      </w:r>
      <w:r w:rsidRPr="00B55569">
        <w:t>大家</w:t>
      </w:r>
      <w:r w:rsidRPr="00B55569">
        <w:rPr>
          <w:rFonts w:hint="eastAsia"/>
        </w:rPr>
        <w:t>应该都</w:t>
      </w:r>
      <w:r w:rsidRPr="00B55569">
        <w:t>知道，尤其我们作为一个佛教徒，</w:t>
      </w:r>
      <w:r w:rsidRPr="00B55569">
        <w:rPr>
          <w:rFonts w:hint="eastAsia"/>
        </w:rPr>
        <w:t>如果</w:t>
      </w:r>
      <w:r w:rsidRPr="00B55569">
        <w:t>依靠佛教来骗人，</w:t>
      </w:r>
      <w:r w:rsidRPr="00B55569">
        <w:rPr>
          <w:rFonts w:hint="eastAsia"/>
        </w:rPr>
        <w:t>这</w:t>
      </w:r>
      <w:r w:rsidRPr="00B55569">
        <w:t>是非常可怕的事情</w:t>
      </w:r>
      <w:r w:rsidRPr="00B55569">
        <w:rPr>
          <w:rFonts w:hint="eastAsia"/>
        </w:rPr>
        <w:t>。</w:t>
      </w:r>
      <w:r w:rsidRPr="00B55569">
        <w:t>现在的佛教徒是不懂</w:t>
      </w:r>
      <w:r w:rsidRPr="00B55569">
        <w:rPr>
          <w:rFonts w:hint="eastAsia"/>
        </w:rPr>
        <w:t>呢</w:t>
      </w:r>
      <w:r w:rsidRPr="00B55569">
        <w:t>，还是故意</w:t>
      </w:r>
      <w:r w:rsidRPr="00B55569">
        <w:rPr>
          <w:rFonts w:hint="eastAsia"/>
        </w:rPr>
        <w:t>的</w:t>
      </w:r>
      <w:r w:rsidRPr="00B55569">
        <w:t>，</w:t>
      </w:r>
      <w:r w:rsidRPr="00B55569">
        <w:rPr>
          <w:rFonts w:hint="eastAsia"/>
        </w:rPr>
        <w:t>有些可能是走投无路，他就</w:t>
      </w:r>
      <w:r w:rsidRPr="00B55569">
        <w:t>依靠佛教来</w:t>
      </w:r>
      <w:r w:rsidRPr="00B55569">
        <w:rPr>
          <w:rFonts w:hint="eastAsia"/>
        </w:rPr>
        <w:t>骗人、敛财，这是非常可怕的事情，这样会堕入到地狱当中，最后还会感受饿鬼的这些痛苦，非常严重。</w:t>
      </w:r>
    </w:p>
    <w:p w14:paraId="589FB13C" w14:textId="77777777" w:rsidR="00B55569" w:rsidRPr="00B55569" w:rsidRDefault="00B55569" w:rsidP="00B55569">
      <w:pPr>
        <w:widowControl w:val="0"/>
        <w:ind w:firstLine="600"/>
      </w:pPr>
      <w:r w:rsidRPr="00B55569">
        <w:rPr>
          <w:rFonts w:hint="eastAsia"/>
        </w:rPr>
        <w:t>下面分了十种饿鬼类，我们就一一地讲。</w:t>
      </w:r>
    </w:p>
    <w:p w14:paraId="015F2264" w14:textId="77777777" w:rsidR="00B55569" w:rsidRPr="00B55569" w:rsidRDefault="00B55569" w:rsidP="00B55569">
      <w:pPr>
        <w:widowControl w:val="0"/>
        <w:ind w:firstLine="600"/>
      </w:pPr>
      <w:r w:rsidRPr="00B55569">
        <w:rPr>
          <w:rFonts w:hint="eastAsia"/>
        </w:rPr>
        <w:t>其实相关的注释是跟前面的十种习气结合一起来讲的，我讲一下也可以，时间应该够，最多是耽误，不能说耽误，晚一个小时也没什么。</w:t>
      </w:r>
    </w:p>
    <w:p w14:paraId="39B716C4" w14:textId="77777777" w:rsidR="00B55569" w:rsidRPr="00B55569" w:rsidRDefault="00B55569" w:rsidP="00B55569">
      <w:pPr>
        <w:widowControl w:val="0"/>
        <w:ind w:firstLine="600"/>
      </w:pPr>
      <w:r w:rsidRPr="00B55569">
        <w:rPr>
          <w:rFonts w:hint="eastAsia"/>
        </w:rPr>
        <w:t>我们前面也讲了，十八</w:t>
      </w:r>
      <w:r w:rsidRPr="00B55569">
        <w:t>大地狱也好，</w:t>
      </w:r>
      <w:r w:rsidRPr="00B55569">
        <w:rPr>
          <w:rFonts w:hint="eastAsia"/>
        </w:rPr>
        <w:t>一百零八</w:t>
      </w:r>
      <w:r w:rsidRPr="00B55569">
        <w:t>个</w:t>
      </w:r>
      <w:r w:rsidRPr="00B55569">
        <w:lastRenderedPageBreak/>
        <w:t>地狱</w:t>
      </w:r>
      <w:r w:rsidRPr="00B55569">
        <w:rPr>
          <w:rFonts w:hint="eastAsia"/>
        </w:rPr>
        <w:t>、三十六</w:t>
      </w:r>
      <w:r w:rsidRPr="00B55569">
        <w:t>个地狱</w:t>
      </w:r>
      <w:r w:rsidRPr="00B55569">
        <w:rPr>
          <w:rFonts w:hint="eastAsia"/>
        </w:rPr>
        <w:t>，阿鼻</w:t>
      </w:r>
      <w:r w:rsidRPr="00B55569">
        <w:t>地狱、无间地狱的话，实际上它们的</w:t>
      </w:r>
      <w:r w:rsidRPr="00B55569">
        <w:rPr>
          <w:rFonts w:hint="eastAsia"/>
        </w:rPr>
        <w:t>因就是</w:t>
      </w:r>
      <w:r w:rsidRPr="00B55569">
        <w:t>我们的</w:t>
      </w:r>
      <w:r w:rsidRPr="00B55569">
        <w:rPr>
          <w:rFonts w:hint="eastAsia"/>
        </w:rPr>
        <w:t>妄想，就是</w:t>
      </w:r>
      <w:r w:rsidRPr="00B55569">
        <w:t>我们</w:t>
      </w:r>
      <w:r w:rsidRPr="00B55569">
        <w:rPr>
          <w:rFonts w:hint="eastAsia"/>
        </w:rPr>
        <w:t>众生</w:t>
      </w:r>
      <w:r w:rsidRPr="00B55569">
        <w:t>自</w:t>
      </w:r>
      <w:r w:rsidRPr="00B55569">
        <w:rPr>
          <w:rFonts w:hint="eastAsia"/>
        </w:rPr>
        <w:t>己的烦恼，这个大家一定要知道。</w:t>
      </w:r>
    </w:p>
    <w:p w14:paraId="3FF13F23" w14:textId="0A69653E" w:rsidR="00B55569" w:rsidRPr="00B55569" w:rsidRDefault="00B55569" w:rsidP="00B55569">
      <w:pPr>
        <w:widowControl w:val="0"/>
        <w:ind w:firstLine="600"/>
      </w:pPr>
      <w:r w:rsidRPr="00B55569">
        <w:rPr>
          <w:rFonts w:hint="eastAsia"/>
        </w:rPr>
        <w:t>很多人会问，</w:t>
      </w:r>
      <w:r w:rsidR="000C5882" w:rsidRPr="00B55569">
        <w:rPr>
          <w:rFonts w:hint="eastAsia"/>
        </w:rPr>
        <w:t>“</w:t>
      </w:r>
      <w:r w:rsidRPr="00B55569">
        <w:rPr>
          <w:rFonts w:hint="eastAsia"/>
        </w:rPr>
        <w:t>我为什么来到这个人间？我不懂。</w:t>
      </w:r>
      <w:r w:rsidR="005C371A" w:rsidRPr="00B55569">
        <w:rPr>
          <w:rFonts w:hint="eastAsia"/>
        </w:rPr>
        <w:t>”</w:t>
      </w:r>
      <w:r w:rsidRPr="00B55569">
        <w:rPr>
          <w:rFonts w:hint="eastAsia"/>
        </w:rPr>
        <w:t>这是你以前的妄念分别念来的。我们下面讲人类的时候也是这样讲。现在很多年轻人说：</w:t>
      </w:r>
      <w:r w:rsidR="000C5882" w:rsidRPr="00B55569">
        <w:rPr>
          <w:rFonts w:hint="eastAsia"/>
        </w:rPr>
        <w:t>“</w:t>
      </w:r>
      <w:r w:rsidRPr="00B55569">
        <w:rPr>
          <w:rFonts w:hint="eastAsia"/>
        </w:rPr>
        <w:t>我为什么来到这里？我来的目的是什么？</w:t>
      </w:r>
      <w:r w:rsidR="005C371A" w:rsidRPr="00B55569">
        <w:rPr>
          <w:rFonts w:hint="eastAsia"/>
        </w:rPr>
        <w:t>”</w:t>
      </w:r>
      <w:r w:rsidRPr="00B55569">
        <w:rPr>
          <w:rFonts w:hint="eastAsia"/>
        </w:rPr>
        <w:t>并不是有目的来的，并不是因为你太好了才来到这里，其实是因为各种恶业和习气不由自主的来到这个地方，有了因以后才会有果。</w:t>
      </w:r>
    </w:p>
    <w:p w14:paraId="250FF02B" w14:textId="543660AA" w:rsidR="00B55569" w:rsidRPr="00B55569" w:rsidRDefault="00B55569" w:rsidP="00B55569">
      <w:pPr>
        <w:widowControl w:val="0"/>
        <w:ind w:firstLine="600"/>
      </w:pPr>
      <w:r w:rsidRPr="00B55569">
        <w:rPr>
          <w:rFonts w:hint="eastAsia"/>
        </w:rPr>
        <w:t>下面讲十种饿鬼。我们平时讲的饿鬼是总的饿鬼，全部都是饿的要死的饿鬼界。但这里讲的饿鬼是常见的不同鬼类。我们经常说：</w:t>
      </w:r>
      <w:r w:rsidR="000C5882" w:rsidRPr="00B55569">
        <w:rPr>
          <w:rFonts w:hint="eastAsia"/>
        </w:rPr>
        <w:t>“</w:t>
      </w:r>
      <w:r w:rsidRPr="00B55569">
        <w:rPr>
          <w:rFonts w:hint="eastAsia"/>
        </w:rPr>
        <w:t>这里有鬼，这里闹鬼。</w:t>
      </w:r>
      <w:r w:rsidR="005C371A" w:rsidRPr="00B55569">
        <w:rPr>
          <w:rFonts w:hint="eastAsia"/>
        </w:rPr>
        <w:t>”</w:t>
      </w:r>
      <w:r w:rsidRPr="00B55569">
        <w:rPr>
          <w:rFonts w:hint="eastAsia"/>
        </w:rPr>
        <w:t>这个鬼其实好多都是饿鬼。</w:t>
      </w:r>
    </w:p>
    <w:p w14:paraId="6F7D5BEA" w14:textId="77777777" w:rsidR="00B55569" w:rsidRPr="00B55569" w:rsidRDefault="00B55569" w:rsidP="00B55569">
      <w:pPr>
        <w:widowControl w:val="0"/>
        <w:ind w:firstLine="600"/>
      </w:pPr>
      <w:r w:rsidRPr="00B55569">
        <w:rPr>
          <w:rFonts w:hint="eastAsia"/>
        </w:rPr>
        <w:t>我们以前学的时候，有一些饿鬼是接近旁生的种姓，有一些是饿鬼他自己种姓。这里讲的很多都是空行饿鬼，空行饿鬼类的比较多一点。</w:t>
      </w:r>
    </w:p>
    <w:p w14:paraId="373C05FC" w14:textId="77777777" w:rsidR="00B55569" w:rsidRPr="00B55569" w:rsidRDefault="00B55569" w:rsidP="00B55569">
      <w:pPr>
        <w:widowControl w:val="0"/>
        <w:ind w:firstLine="601"/>
        <w:rPr>
          <w:b/>
          <w:bCs/>
        </w:rPr>
      </w:pPr>
      <w:r w:rsidRPr="00B55569">
        <w:rPr>
          <w:rFonts w:hint="eastAsia"/>
          <w:b/>
          <w:bCs/>
        </w:rPr>
        <w:t>若于本因：贪物为罪，是人罪毕，遇物成形，名为怪鬼。</w:t>
      </w:r>
    </w:p>
    <w:p w14:paraId="14BE76A2" w14:textId="77777777" w:rsidR="00B55569" w:rsidRPr="00B55569" w:rsidRDefault="00B55569" w:rsidP="00B55569">
      <w:pPr>
        <w:widowControl w:val="0"/>
        <w:ind w:firstLine="600"/>
      </w:pPr>
      <w:r w:rsidRPr="00B55569">
        <w:rPr>
          <w:rFonts w:hint="eastAsia"/>
        </w:rPr>
        <w:t>堕地狱根本的因是贪的习气，他贪着一些事物，以这个罪业在地狱里面感受了很长时间，那么这个人</w:t>
      </w:r>
      <w:r w:rsidRPr="00B55569">
        <w:rPr>
          <w:rFonts w:hint="eastAsia"/>
        </w:rPr>
        <w:lastRenderedPageBreak/>
        <w:t>也好，这个众生在地狱里面的罪报，已经毕业了，已经清净了。</w:t>
      </w:r>
    </w:p>
    <w:p w14:paraId="69D9CF69" w14:textId="787EE3AA" w:rsidR="00B55569" w:rsidRPr="00B55569" w:rsidRDefault="000C5882" w:rsidP="00B55569">
      <w:pPr>
        <w:widowControl w:val="0"/>
        <w:ind w:firstLine="600"/>
      </w:pPr>
      <w:r w:rsidRPr="00B55569">
        <w:rPr>
          <w:rFonts w:hint="eastAsia"/>
        </w:rPr>
        <w:t>“</w:t>
      </w:r>
      <w:r w:rsidR="00B55569" w:rsidRPr="00B55569">
        <w:rPr>
          <w:rFonts w:hint="eastAsia"/>
        </w:rPr>
        <w:t>遇物成形</w:t>
      </w:r>
      <w:r w:rsidR="005C371A" w:rsidRPr="00B55569">
        <w:rPr>
          <w:rFonts w:hint="eastAsia"/>
        </w:rPr>
        <w:t>”</w:t>
      </w:r>
      <w:r w:rsidR="00B55569" w:rsidRPr="00B55569">
        <w:rPr>
          <w:rFonts w:hint="eastAsia"/>
        </w:rPr>
        <w:t>，遇到了各种不同的事物，包括瓶子也好、柱子也好，或者是碗，银、金子，各种各样的东西。饿鬼好不容易遇到了一个东西，相当于它附在这个东西上面，这个东西变成了饿鬼，这叫做怪鬼。</w:t>
      </w:r>
    </w:p>
    <w:p w14:paraId="63F6CF93" w14:textId="77777777" w:rsidR="00B55569" w:rsidRPr="00B55569" w:rsidRDefault="00B55569" w:rsidP="00B55569">
      <w:pPr>
        <w:widowControl w:val="0"/>
        <w:ind w:firstLine="600"/>
      </w:pPr>
      <w:r w:rsidRPr="00B55569">
        <w:rPr>
          <w:rFonts w:hint="eastAsia"/>
        </w:rPr>
        <w:t>我们有些打卦，这个人为什么生病？因为某个人当时给他带来了一个旧的东西，一个金属物、一个布品，或者说是一个什么东西。因为这个原因，主人就生病。其实这个东西不一定很脏，是这个东西上有一些饿鬼附在上面，他把它当作自己。他因为以前贪执的原因，就像孤独地狱一样，把这个瓶子变成了自己。</w:t>
      </w:r>
    </w:p>
    <w:p w14:paraId="0E8631D7" w14:textId="6C32B099" w:rsidR="00B55569" w:rsidRPr="00B55569" w:rsidRDefault="00B55569" w:rsidP="00B55569">
      <w:pPr>
        <w:widowControl w:val="0"/>
        <w:ind w:firstLine="600"/>
      </w:pPr>
      <w:r w:rsidRPr="00B55569">
        <w:rPr>
          <w:rFonts w:hint="eastAsia"/>
        </w:rPr>
        <w:t>所以我们打卦也好，很多民间的这些说法并不是完全没有道理的。</w:t>
      </w:r>
      <w:r w:rsidR="000C5882" w:rsidRPr="00B55569">
        <w:rPr>
          <w:rFonts w:hint="eastAsia"/>
        </w:rPr>
        <w:t>“</w:t>
      </w:r>
      <w:r w:rsidRPr="00B55569">
        <w:rPr>
          <w:rFonts w:hint="eastAsia"/>
        </w:rPr>
        <w:t>因为这个脏东西来了以后，我就开始生病；因为这个事物来了以后，我就生病了；因为他给我拿了一个东西，我就生病。</w:t>
      </w:r>
      <w:r w:rsidR="005C371A" w:rsidRPr="00B55569">
        <w:rPr>
          <w:rFonts w:hint="eastAsia"/>
        </w:rPr>
        <w:t>”</w:t>
      </w:r>
      <w:r w:rsidRPr="00B55569">
        <w:rPr>
          <w:rFonts w:hint="eastAsia"/>
        </w:rPr>
        <w:t>特别是</w:t>
      </w:r>
      <w:r w:rsidR="000C5882" w:rsidRPr="00B55569">
        <w:rPr>
          <w:rFonts w:hint="eastAsia"/>
        </w:rPr>
        <w:t>“</w:t>
      </w:r>
      <w:r w:rsidRPr="00B55569">
        <w:rPr>
          <w:rFonts w:hint="eastAsia"/>
        </w:rPr>
        <w:t>他给我拿了一个旧东西，当时这个东西拿来的时候，我觉得，唉呦，好脏啊，唉呦，好难看啊，这是不是不好啊？</w:t>
      </w:r>
      <w:r w:rsidR="005C371A" w:rsidRPr="00B55569">
        <w:rPr>
          <w:rFonts w:hint="eastAsia"/>
        </w:rPr>
        <w:t>”</w:t>
      </w:r>
      <w:r w:rsidRPr="00B55569">
        <w:rPr>
          <w:rFonts w:hint="eastAsia"/>
        </w:rPr>
        <w:t>有这样的一种感觉的话，它可能会有一些不好的附体。</w:t>
      </w:r>
    </w:p>
    <w:p w14:paraId="4D32CD1C" w14:textId="77777777" w:rsidR="00B55569" w:rsidRPr="00B55569" w:rsidRDefault="00B55569" w:rsidP="00B55569">
      <w:pPr>
        <w:widowControl w:val="0"/>
        <w:ind w:firstLine="600"/>
      </w:pPr>
      <w:r w:rsidRPr="00B55569">
        <w:rPr>
          <w:rFonts w:hint="eastAsia"/>
        </w:rPr>
        <w:t>甚至有些金属，有些三宝物</w:t>
      </w:r>
      <w:r w:rsidRPr="00B55569">
        <w:t>也有这样的。在我们</w:t>
      </w:r>
      <w:r w:rsidRPr="00B55569">
        <w:lastRenderedPageBreak/>
        <w:t>的卦象当中甚至有些旧的</w:t>
      </w:r>
      <w:r w:rsidRPr="00B55569">
        <w:rPr>
          <w:rFonts w:hint="eastAsia"/>
        </w:rPr>
        <w:t>金属</w:t>
      </w:r>
      <w:r w:rsidRPr="00B55569">
        <w:t>也有，但</w:t>
      </w:r>
      <w:r w:rsidRPr="00B55569">
        <w:rPr>
          <w:rFonts w:hint="eastAsia"/>
        </w:rPr>
        <w:t>这个</w:t>
      </w:r>
      <w:r w:rsidRPr="00B55569">
        <w:t>很少的</w:t>
      </w:r>
      <w:r w:rsidRPr="00B55569">
        <w:rPr>
          <w:rFonts w:hint="eastAsia"/>
        </w:rPr>
        <w:t>。</w:t>
      </w:r>
    </w:p>
    <w:p w14:paraId="30F39A5E" w14:textId="77777777" w:rsidR="00B55569" w:rsidRPr="00B55569" w:rsidRDefault="00B55569" w:rsidP="00B55569">
      <w:pPr>
        <w:widowControl w:val="0"/>
        <w:ind w:firstLine="600"/>
      </w:pPr>
      <w:r w:rsidRPr="00B55569">
        <w:t>这种叫做怪</w:t>
      </w:r>
      <w:r w:rsidRPr="00B55569">
        <w:rPr>
          <w:rFonts w:hint="eastAsia"/>
        </w:rPr>
        <w:t>鬼</w:t>
      </w:r>
      <w:r w:rsidRPr="00B55569">
        <w:t>，怪</w:t>
      </w:r>
      <w:r w:rsidRPr="00B55569">
        <w:rPr>
          <w:rFonts w:hint="eastAsia"/>
        </w:rPr>
        <w:t>鬼</w:t>
      </w:r>
      <w:r w:rsidRPr="00B55569">
        <w:t>是这样</w:t>
      </w:r>
      <w:r w:rsidRPr="00B55569">
        <w:rPr>
          <w:rFonts w:hint="eastAsia"/>
        </w:rPr>
        <w:t>的。这是第一个。</w:t>
      </w:r>
    </w:p>
    <w:p w14:paraId="0C75D0E8" w14:textId="77777777" w:rsidR="00B55569" w:rsidRPr="00B55569" w:rsidRDefault="00B55569" w:rsidP="00B55569">
      <w:pPr>
        <w:widowControl w:val="0"/>
        <w:ind w:firstLine="600"/>
      </w:pPr>
      <w:r w:rsidRPr="00B55569">
        <w:rPr>
          <w:rFonts w:hint="eastAsia"/>
        </w:rPr>
        <w:t>第二个是魃鬼，魃鬼应该是淫欲的习气来的。</w:t>
      </w:r>
    </w:p>
    <w:p w14:paraId="1EDC1612" w14:textId="77777777" w:rsidR="00B55569" w:rsidRPr="00B55569" w:rsidRDefault="00B55569" w:rsidP="00B55569">
      <w:pPr>
        <w:widowControl w:val="0"/>
        <w:ind w:firstLine="601"/>
        <w:rPr>
          <w:b/>
          <w:bCs/>
        </w:rPr>
      </w:pPr>
      <w:r w:rsidRPr="00B55569">
        <w:rPr>
          <w:rFonts w:hint="eastAsia"/>
          <w:b/>
          <w:bCs/>
        </w:rPr>
        <w:t>贪色为罪，是人罪毕，遇风成形，名为魃鬼。</w:t>
      </w:r>
    </w:p>
    <w:p w14:paraId="7C477672" w14:textId="77777777" w:rsidR="00B55569" w:rsidRPr="00B55569" w:rsidRDefault="00B55569" w:rsidP="00B55569">
      <w:pPr>
        <w:widowControl w:val="0"/>
        <w:ind w:firstLine="600"/>
      </w:pPr>
      <w:r w:rsidRPr="00B55569">
        <w:rPr>
          <w:rFonts w:hint="eastAsia"/>
        </w:rPr>
        <w:t>因为贪色，以这个罪</w:t>
      </w:r>
      <w:r w:rsidRPr="00B55569">
        <w:t>在地狱里面感受很长时间的痛苦，罪业</w:t>
      </w:r>
      <w:r w:rsidRPr="00B55569">
        <w:rPr>
          <w:rFonts w:hint="eastAsia"/>
        </w:rPr>
        <w:t>尽了</w:t>
      </w:r>
      <w:r w:rsidRPr="00B55569">
        <w:t>以后，来到饿鬼</w:t>
      </w:r>
      <w:r w:rsidRPr="00B55569">
        <w:rPr>
          <w:rFonts w:hint="eastAsia"/>
        </w:rPr>
        <w:t>界</w:t>
      </w:r>
      <w:r w:rsidRPr="00B55569">
        <w:t>的时候他遇到了</w:t>
      </w:r>
      <w:r w:rsidRPr="00B55569">
        <w:rPr>
          <w:rFonts w:hint="eastAsia"/>
        </w:rPr>
        <w:t>风</w:t>
      </w:r>
      <w:r w:rsidRPr="00B55569">
        <w:t>，</w:t>
      </w:r>
      <w:r w:rsidRPr="00B55569">
        <w:rPr>
          <w:rFonts w:hint="eastAsia"/>
        </w:rPr>
        <w:t>遇到风以后自己变成了风的形状。</w:t>
      </w:r>
    </w:p>
    <w:p w14:paraId="5C97DF4F" w14:textId="77777777" w:rsidR="00B55569" w:rsidRPr="00B55569" w:rsidRDefault="00B55569" w:rsidP="00B55569">
      <w:pPr>
        <w:widowControl w:val="0"/>
        <w:ind w:firstLine="600"/>
      </w:pPr>
      <w:r w:rsidRPr="00B55569">
        <w:rPr>
          <w:rFonts w:hint="eastAsia"/>
        </w:rPr>
        <w:t>有些注释讲</w:t>
      </w:r>
      <w:r w:rsidRPr="00B55569">
        <w:rPr>
          <w:vertAlign w:val="superscript"/>
        </w:rPr>
        <w:footnoteReference w:id="580"/>
      </w:r>
      <w:r w:rsidRPr="00B55569">
        <w:rPr>
          <w:rFonts w:hint="eastAsia"/>
        </w:rPr>
        <w:t>，《神异经》里面说这种鬼大概是两三尺高，它的身体是长形的。一般来讲，我们世间当中受到一些干旱的时候，那与</w:t>
      </w:r>
      <w:bookmarkStart w:id="168" w:name="_Hlk164849929"/>
      <w:r w:rsidRPr="00B55569">
        <w:rPr>
          <w:rFonts w:hint="eastAsia"/>
        </w:rPr>
        <w:t>魃鬼</w:t>
      </w:r>
      <w:bookmarkEnd w:id="168"/>
      <w:r w:rsidRPr="00B55569">
        <w:rPr>
          <w:rFonts w:hint="eastAsia"/>
        </w:rPr>
        <w:t>有一定的关系。农民今年没办法种庄稼，马上干旱；有时候种花的时候，遇到干旱，全部都干了。这些都是这个饿鬼他撒一些气，依靠风的形象来害众生，这叫做魃鬼，第二个。</w:t>
      </w:r>
    </w:p>
    <w:p w14:paraId="495EC91E" w14:textId="77777777" w:rsidR="00B55569" w:rsidRPr="00B55569" w:rsidRDefault="00B55569" w:rsidP="00B55569">
      <w:pPr>
        <w:widowControl w:val="0"/>
        <w:ind w:firstLine="600"/>
      </w:pPr>
      <w:r w:rsidRPr="00B55569">
        <w:rPr>
          <w:rFonts w:hint="eastAsia"/>
        </w:rPr>
        <w:t>第三个叫做魅鬼，它是因为诳的习气。</w:t>
      </w:r>
    </w:p>
    <w:p w14:paraId="5456618F" w14:textId="77777777" w:rsidR="00B55569" w:rsidRPr="00B55569" w:rsidRDefault="00B55569" w:rsidP="00B55569">
      <w:pPr>
        <w:widowControl w:val="0"/>
        <w:ind w:firstLine="601"/>
        <w:rPr>
          <w:b/>
          <w:bCs/>
        </w:rPr>
      </w:pPr>
      <w:r w:rsidRPr="00B55569">
        <w:rPr>
          <w:rFonts w:hint="eastAsia"/>
          <w:b/>
          <w:bCs/>
        </w:rPr>
        <w:t>贪惑为罪，是人罪毕，遇畜成形，名为魅鬼。</w:t>
      </w:r>
    </w:p>
    <w:p w14:paraId="10E986BD" w14:textId="77777777" w:rsidR="00B55569" w:rsidRPr="00B55569" w:rsidRDefault="00B55569" w:rsidP="00B55569">
      <w:pPr>
        <w:widowControl w:val="0"/>
        <w:ind w:firstLine="600"/>
      </w:pPr>
      <w:r w:rsidRPr="00B55569">
        <w:rPr>
          <w:rFonts w:hint="eastAsia"/>
        </w:rPr>
        <w:t>他以贪惑为罪，在地狱里面感受很长时间的痛苦，地狱的苦受完了以后，到了饿鬼界，遇到了一些畜生，包括狐狸，大仙儿、老鼠、黄鼠狼等，像东北南方很</w:t>
      </w:r>
      <w:r w:rsidRPr="00B55569">
        <w:rPr>
          <w:rFonts w:hint="eastAsia"/>
        </w:rPr>
        <w:lastRenderedPageBreak/>
        <w:t>多地方的仙儿、大仙儿，各种动物，各种众生，就变成了它们的形象，然后开始引诱众生。</w:t>
      </w:r>
    </w:p>
    <w:p w14:paraId="69E2C7B1" w14:textId="77777777" w:rsidR="00B55569" w:rsidRPr="00B55569" w:rsidRDefault="00B55569" w:rsidP="00B55569">
      <w:pPr>
        <w:widowControl w:val="0"/>
        <w:ind w:firstLine="600"/>
      </w:pPr>
      <w:r w:rsidRPr="00B55569">
        <w:rPr>
          <w:rFonts w:hint="eastAsia"/>
        </w:rPr>
        <w:t>其实饿鬼也有动物形象的，它经常吸收一些动物的精华，然后害众生。其实一般的一个狐狸不一定害人，但是狐狸跟这个饿鬼可能连成一气，或者说依靠在它的身体上开始害众生。</w:t>
      </w:r>
    </w:p>
    <w:p w14:paraId="3C13B2A2" w14:textId="2C786A5B" w:rsidR="00B55569" w:rsidRPr="00B55569" w:rsidRDefault="00B55569" w:rsidP="00B55569">
      <w:pPr>
        <w:widowControl w:val="0"/>
        <w:ind w:firstLine="600"/>
      </w:pPr>
      <w:r w:rsidRPr="00B55569">
        <w:rPr>
          <w:rFonts w:hint="eastAsia"/>
        </w:rPr>
        <w:t>所以，我们现在这个《楞严经》，它不仅是一个因果学，而且它是一个众生学。六道众生是怎么形成的？六道众生的感觉是怎么样的？六道众生是怎么来的？所以我们有些唯物论的</w:t>
      </w:r>
      <w:r w:rsidRPr="00B55569">
        <w:t>道友，什么</w:t>
      </w:r>
      <w:r w:rsidRPr="00B55569">
        <w:rPr>
          <w:rFonts w:hint="eastAsia"/>
        </w:rPr>
        <w:t>鬼啊、神啊，</w:t>
      </w:r>
      <w:r w:rsidRPr="00B55569">
        <w:t>地狱</w:t>
      </w:r>
      <w:r w:rsidRPr="00B55569">
        <w:rPr>
          <w:rFonts w:hint="eastAsia"/>
        </w:rPr>
        <w:t>、饿鬼，</w:t>
      </w:r>
      <w:r w:rsidRPr="00B55569">
        <w:t>这些一直</w:t>
      </w:r>
      <w:r w:rsidRPr="00B55569">
        <w:rPr>
          <w:rFonts w:hint="eastAsia"/>
        </w:rPr>
        <w:t>都</w:t>
      </w:r>
      <w:r w:rsidRPr="00B55569">
        <w:t>不信。但是你不信也不一定好的，因为你有</w:t>
      </w:r>
      <w:r w:rsidRPr="00B55569">
        <w:rPr>
          <w:rFonts w:hint="eastAsia"/>
        </w:rPr>
        <w:t>这个</w:t>
      </w:r>
      <w:r w:rsidRPr="00B55569">
        <w:t>恶习，</w:t>
      </w:r>
      <w:r w:rsidRPr="00B55569">
        <w:rPr>
          <w:rFonts w:hint="eastAsia"/>
        </w:rPr>
        <w:t>这个恶习</w:t>
      </w:r>
      <w:r w:rsidRPr="00B55569">
        <w:t>变成了地狱</w:t>
      </w:r>
      <w:r w:rsidRPr="00B55569">
        <w:rPr>
          <w:rFonts w:hint="eastAsia"/>
        </w:rPr>
        <w:t>众生</w:t>
      </w:r>
      <w:r w:rsidRPr="00B55569">
        <w:t>，地狱</w:t>
      </w:r>
      <w:r w:rsidRPr="00B55569">
        <w:rPr>
          <w:rFonts w:hint="eastAsia"/>
        </w:rPr>
        <w:t>众生</w:t>
      </w:r>
      <w:r w:rsidRPr="00B55569">
        <w:t>毕业的时候如果这种恶习还没有</w:t>
      </w:r>
      <w:r w:rsidRPr="00B55569">
        <w:rPr>
          <w:rFonts w:hint="eastAsia"/>
        </w:rPr>
        <w:t>偿还完</w:t>
      </w:r>
      <w:r w:rsidRPr="00B55569">
        <w:t>的话，</w:t>
      </w:r>
      <w:r w:rsidRPr="00B55569">
        <w:rPr>
          <w:rFonts w:hint="eastAsia"/>
        </w:rPr>
        <w:t>就会</w:t>
      </w:r>
      <w:r w:rsidRPr="00B55569">
        <w:t>变成这些</w:t>
      </w:r>
      <w:r w:rsidRPr="00B55569">
        <w:rPr>
          <w:rFonts w:hint="eastAsia"/>
        </w:rPr>
        <w:t>可怜</w:t>
      </w:r>
      <w:r w:rsidRPr="00B55569">
        <w:t>的</w:t>
      </w:r>
      <w:r w:rsidRPr="00B55569">
        <w:rPr>
          <w:rFonts w:hint="eastAsia"/>
        </w:rPr>
        <w:t>鬼：</w:t>
      </w:r>
      <w:r w:rsidR="000C5882" w:rsidRPr="00B55569">
        <w:rPr>
          <w:rFonts w:hint="eastAsia"/>
        </w:rPr>
        <w:t>“</w:t>
      </w:r>
      <w:r w:rsidRPr="00B55569">
        <w:rPr>
          <w:rFonts w:hint="eastAsia"/>
        </w:rPr>
        <w:t>可怜鬼</w:t>
      </w:r>
      <w:r w:rsidR="005C371A" w:rsidRPr="00B55569">
        <w:rPr>
          <w:rFonts w:hint="eastAsia"/>
        </w:rPr>
        <w:t>”</w:t>
      </w:r>
      <w:r w:rsidRPr="00B55569">
        <w:t>，经常这样</w:t>
      </w:r>
      <w:r w:rsidRPr="00B55569">
        <w:rPr>
          <w:rFonts w:hint="eastAsia"/>
        </w:rPr>
        <w:t>讲</w:t>
      </w:r>
      <w:r w:rsidRPr="00B55569">
        <w:t>的。</w:t>
      </w:r>
    </w:p>
    <w:p w14:paraId="5AB8C8D1" w14:textId="77777777" w:rsidR="00B55569" w:rsidRPr="00B55569" w:rsidRDefault="00B55569" w:rsidP="00B55569">
      <w:pPr>
        <w:widowControl w:val="0"/>
        <w:ind w:firstLine="600"/>
      </w:pPr>
      <w:r w:rsidRPr="00B55569">
        <w:rPr>
          <w:rFonts w:hint="eastAsia"/>
        </w:rPr>
        <w:t>这些鬼在我们世间当中慢慢慢慢游荡，我们眼睛看不到，所以我们眼睛看不到的不一定是没有的。眼睛看不到的东西好多的，包括信号、电波，有力量的，有磁场的，各种东西都有。所以我们完全说没有的话，你看我们生病的时候这样做噩梦；我们修行有境界的时候，做善梦啊，很多都是不可思议的，真是不可思议的。所以大家一定要好好学习，才会明白这个道理。</w:t>
      </w:r>
    </w:p>
    <w:p w14:paraId="7DFCDD34" w14:textId="77777777" w:rsidR="00B55569" w:rsidRPr="00B55569" w:rsidRDefault="00B55569" w:rsidP="00B55569">
      <w:pPr>
        <w:widowControl w:val="0"/>
        <w:ind w:firstLine="600"/>
      </w:pPr>
      <w:r w:rsidRPr="00B55569">
        <w:rPr>
          <w:rFonts w:hint="eastAsia"/>
        </w:rPr>
        <w:lastRenderedPageBreak/>
        <w:t>这个叫做魅鬼。</w:t>
      </w:r>
    </w:p>
    <w:p w14:paraId="68BF0794" w14:textId="77777777" w:rsidR="00B55569" w:rsidRPr="00B55569" w:rsidRDefault="00B55569" w:rsidP="00B55569">
      <w:pPr>
        <w:widowControl w:val="0"/>
        <w:ind w:firstLine="600"/>
      </w:pPr>
      <w:r w:rsidRPr="00B55569">
        <w:rPr>
          <w:rFonts w:hint="eastAsia"/>
        </w:rPr>
        <w:t>其实懂得这些道理以后，不仅对这个佛经，对整个世界的了解还是很重要的。用我们现在的语言来讲，这是什么？这是动物学、生物学、植物学，可以这么说。而且这个像神学院，国外大学里面专门有一个神学院，宗教学。这个神学院里学的很多神秘的东西在其他的课本上是根本没有的。我们世间当中很多鬼神他们的来源在其他地方根本没有讲到。包括我也是，讲经说法那么多年，其他的很多经典里面并没有讲。所以这次学了很多新的东西，但害怕忘了，不然的话很有意义的。</w:t>
      </w:r>
    </w:p>
    <w:p w14:paraId="0392A3FE" w14:textId="77777777" w:rsidR="00B55569" w:rsidRPr="00B55569" w:rsidRDefault="00B55569" w:rsidP="00B55569">
      <w:pPr>
        <w:widowControl w:val="0"/>
        <w:ind w:firstLine="600"/>
      </w:pPr>
      <w:r w:rsidRPr="00B55569">
        <w:rPr>
          <w:rFonts w:hint="eastAsia"/>
        </w:rPr>
        <w:t>第四个是蛊毒鬼。</w:t>
      </w:r>
    </w:p>
    <w:p w14:paraId="2BA9F7FA" w14:textId="77777777" w:rsidR="00B55569" w:rsidRPr="00B55569" w:rsidRDefault="00B55569" w:rsidP="00B55569">
      <w:pPr>
        <w:widowControl w:val="0"/>
        <w:ind w:firstLine="601"/>
        <w:rPr>
          <w:b/>
          <w:bCs/>
        </w:rPr>
      </w:pPr>
      <w:r w:rsidRPr="00B55569">
        <w:rPr>
          <w:rFonts w:hint="eastAsia"/>
          <w:b/>
          <w:bCs/>
        </w:rPr>
        <w:t>贪恨为罪，是人罪毕，遇虫成形，名蛊毒鬼。</w:t>
      </w:r>
    </w:p>
    <w:p w14:paraId="329B0E35" w14:textId="77777777" w:rsidR="00B55569" w:rsidRPr="00B55569" w:rsidRDefault="00B55569" w:rsidP="00B55569">
      <w:pPr>
        <w:widowControl w:val="0"/>
        <w:ind w:firstLine="600"/>
      </w:pPr>
      <w:r w:rsidRPr="00B55569">
        <w:rPr>
          <w:rFonts w:hint="eastAsia"/>
        </w:rPr>
        <w:t>应该是嗔恨心的习气。因为嗔恨心，他一直特别恨，最后他造业，以这个罪业在地狱里面感受痛苦，完了以后遇到了一些毒虫，毒蛇、蜘蛛等有毒</w:t>
      </w:r>
      <w:r w:rsidRPr="00B55569">
        <w:t>的虫类，</w:t>
      </w:r>
      <w:r w:rsidRPr="00B55569">
        <w:rPr>
          <w:rFonts w:hint="eastAsia"/>
        </w:rPr>
        <w:t>这个饿鬼遇到这些虫以后，把它们当作自己。</w:t>
      </w:r>
    </w:p>
    <w:p w14:paraId="017CDFAC" w14:textId="77777777" w:rsidR="00B55569" w:rsidRPr="00B55569" w:rsidRDefault="00B55569" w:rsidP="00B55569">
      <w:pPr>
        <w:widowControl w:val="0"/>
        <w:ind w:firstLine="600"/>
      </w:pPr>
      <w:r w:rsidRPr="00B55569">
        <w:rPr>
          <w:rFonts w:hint="eastAsia"/>
        </w:rPr>
        <w:t>有些注释当中讲</w:t>
      </w:r>
      <w:r w:rsidRPr="00B55569">
        <w:rPr>
          <w:vertAlign w:val="superscript"/>
        </w:rPr>
        <w:footnoteReference w:id="581"/>
      </w:r>
      <w:r w:rsidRPr="00B55569">
        <w:rPr>
          <w:rFonts w:hint="eastAsia"/>
        </w:rPr>
        <w:t>，在两广，广西和广东那边，包括有些少数民族有这样的，他们把蜈蚣等有些虫的</w:t>
      </w:r>
      <w:r w:rsidRPr="00B55569">
        <w:rPr>
          <w:rFonts w:hint="eastAsia"/>
        </w:rPr>
        <w:lastRenderedPageBreak/>
        <w:t>身体做成粉，完了以后，用各种咒语，各种仪轨开始害别人，把这个粉泡水给别人喝。这个相当于是我们藏族的诅咒，就是念一些降伏仪轨，撒抛在别人身上的话非常灵的，相当于是这样的。</w:t>
      </w:r>
    </w:p>
    <w:p w14:paraId="2E9D89D9" w14:textId="77777777" w:rsidR="00B55569" w:rsidRPr="00B55569" w:rsidRDefault="00B55569" w:rsidP="00B55569">
      <w:pPr>
        <w:widowControl w:val="0"/>
        <w:ind w:firstLine="600"/>
      </w:pPr>
      <w:r w:rsidRPr="00B55569">
        <w:rPr>
          <w:rFonts w:hint="eastAsia"/>
        </w:rPr>
        <w:t>蛊有很多类型，情蛊啊，如果你很想要摄受一个人的话，那让他吃这个东西，吃完以后他就不由自主的喜欢你。有各种各样的，民间也有各种说法，实际上这也并不是完全没有理由。它是一种蛊惑别人的手段，是这个鬼变成了这样的。像东南亚，泰国这些地方也比较多的。</w:t>
      </w:r>
    </w:p>
    <w:p w14:paraId="6CBE24CB" w14:textId="77777777" w:rsidR="00B55569" w:rsidRPr="00B55569" w:rsidRDefault="00B55569" w:rsidP="00B55569">
      <w:pPr>
        <w:widowControl w:val="0"/>
        <w:ind w:firstLine="600"/>
      </w:pPr>
      <w:r w:rsidRPr="00B55569">
        <w:rPr>
          <w:rFonts w:hint="eastAsia"/>
        </w:rPr>
        <w:t>第五个叫做厉鬼。</w:t>
      </w:r>
    </w:p>
    <w:p w14:paraId="559678B8" w14:textId="77777777" w:rsidR="00B55569" w:rsidRPr="00B55569" w:rsidRDefault="00B55569" w:rsidP="00B55569">
      <w:pPr>
        <w:widowControl w:val="0"/>
        <w:ind w:firstLine="601"/>
        <w:rPr>
          <w:b/>
          <w:bCs/>
        </w:rPr>
      </w:pPr>
      <w:r w:rsidRPr="00B55569">
        <w:rPr>
          <w:rFonts w:hint="eastAsia"/>
          <w:b/>
          <w:bCs/>
        </w:rPr>
        <w:t>贪忆为罪，是人罪毕，遇衰成形，名为厉鬼。</w:t>
      </w:r>
    </w:p>
    <w:p w14:paraId="08A1FB8C" w14:textId="77777777" w:rsidR="00B55569" w:rsidRPr="00B55569" w:rsidRDefault="00B55569" w:rsidP="00B55569">
      <w:pPr>
        <w:widowControl w:val="0"/>
        <w:ind w:firstLine="600"/>
      </w:pPr>
      <w:r w:rsidRPr="00B55569">
        <w:rPr>
          <w:rFonts w:hint="eastAsia"/>
        </w:rPr>
        <w:t>前面讲的怨恨的习气，他一直贪执以前的一些仇，在地狱里面感受痛苦；结束以后，他遇到了一些衰气，衰败的气，然后这个气变成了厉鬼。</w:t>
      </w:r>
    </w:p>
    <w:p w14:paraId="493BCF06" w14:textId="77777777" w:rsidR="00B55569" w:rsidRPr="00B55569" w:rsidRDefault="00B55569" w:rsidP="00B55569">
      <w:pPr>
        <w:widowControl w:val="0"/>
        <w:ind w:firstLine="600"/>
      </w:pPr>
      <w:r w:rsidRPr="00B55569">
        <w:rPr>
          <w:rFonts w:hint="eastAsia"/>
        </w:rPr>
        <w:t>现在爆发的各种瘟疫，疫情，流感这些都是。好像空气当中有传染的力量，实际上是怨恨的鬼变成了这种饿鬼形象，这个叫做厉鬼。</w:t>
      </w:r>
    </w:p>
    <w:p w14:paraId="1681F69E" w14:textId="77777777" w:rsidR="00B55569" w:rsidRPr="00B55569" w:rsidRDefault="00B55569" w:rsidP="00B55569">
      <w:pPr>
        <w:widowControl w:val="0"/>
        <w:ind w:firstLine="600"/>
      </w:pPr>
      <w:r w:rsidRPr="00B55569">
        <w:rPr>
          <w:rFonts w:hint="eastAsia"/>
        </w:rPr>
        <w:t>第六个鬼叫饿鬼，这是饿鬼当中一个特殊的饿鬼。</w:t>
      </w:r>
    </w:p>
    <w:p w14:paraId="12DED249" w14:textId="77777777" w:rsidR="00B55569" w:rsidRPr="00B55569" w:rsidRDefault="00B55569" w:rsidP="00B55569">
      <w:pPr>
        <w:widowControl w:val="0"/>
        <w:ind w:firstLine="600"/>
      </w:pPr>
      <w:r w:rsidRPr="00B55569">
        <w:rPr>
          <w:rFonts w:hint="eastAsia"/>
        </w:rPr>
        <w:t>它应该是傲慢的习气而来的，当然这些说法都不同，有些注释当中讲傲慢和其他的两个，说法有点不</w:t>
      </w:r>
      <w:r w:rsidRPr="00B55569">
        <w:rPr>
          <w:rFonts w:hint="eastAsia"/>
        </w:rPr>
        <w:lastRenderedPageBreak/>
        <w:t>同。</w:t>
      </w:r>
    </w:p>
    <w:p w14:paraId="0935E78E" w14:textId="77777777" w:rsidR="00B55569" w:rsidRPr="00B55569" w:rsidRDefault="00B55569" w:rsidP="00B55569">
      <w:pPr>
        <w:widowControl w:val="0"/>
        <w:ind w:firstLine="601"/>
        <w:rPr>
          <w:b/>
          <w:bCs/>
        </w:rPr>
      </w:pPr>
      <w:r w:rsidRPr="00B55569">
        <w:rPr>
          <w:rFonts w:hint="eastAsia"/>
          <w:b/>
          <w:bCs/>
        </w:rPr>
        <w:t>贪傲为罪，是人罪毕，遇气成形，名为饿鬼。</w:t>
      </w:r>
    </w:p>
    <w:p w14:paraId="7400EC6D" w14:textId="77777777" w:rsidR="00B55569" w:rsidRPr="00B55569" w:rsidRDefault="00B55569" w:rsidP="00B55569">
      <w:pPr>
        <w:widowControl w:val="0"/>
        <w:ind w:firstLine="600"/>
      </w:pPr>
      <w:r w:rsidRPr="00B55569">
        <w:rPr>
          <w:rFonts w:hint="eastAsia"/>
        </w:rPr>
        <w:t>傲慢为习气，堕入地狱以后感受痛苦，那里结束以后，也是遇到了一种气。但是这个气，一般饿鬼是在地底下，火轮和水轮之间的那个热气出来，出来的时候变成了饿鬼的身体，这样的。</w:t>
      </w:r>
    </w:p>
    <w:p w14:paraId="627B1A7D" w14:textId="77777777" w:rsidR="00B55569" w:rsidRPr="00B55569" w:rsidRDefault="00B55569" w:rsidP="00B55569">
      <w:pPr>
        <w:widowControl w:val="0"/>
        <w:ind w:firstLine="600"/>
      </w:pPr>
      <w:r w:rsidRPr="00B55569">
        <w:rPr>
          <w:rFonts w:hint="eastAsia"/>
        </w:rPr>
        <w:t>它与我们平常说的总的饿鬼也是比较相同的。它给众生带来饥饿，像非洲众生这样的。这是第六个叫饿鬼。</w:t>
      </w:r>
    </w:p>
    <w:p w14:paraId="27B42838" w14:textId="77777777" w:rsidR="00B55569" w:rsidRPr="00B55569" w:rsidRDefault="00B55569" w:rsidP="00B55569">
      <w:pPr>
        <w:widowControl w:val="0"/>
        <w:ind w:firstLine="600"/>
      </w:pPr>
      <w:r w:rsidRPr="00B55569">
        <w:rPr>
          <w:rFonts w:hint="eastAsia"/>
        </w:rPr>
        <w:t>第七个叫魇鬼。</w:t>
      </w:r>
    </w:p>
    <w:p w14:paraId="4577BB05" w14:textId="77777777" w:rsidR="00B55569" w:rsidRPr="00B55569" w:rsidRDefault="00B55569" w:rsidP="00B55569">
      <w:pPr>
        <w:widowControl w:val="0"/>
        <w:ind w:firstLine="601"/>
        <w:rPr>
          <w:b/>
          <w:bCs/>
        </w:rPr>
      </w:pPr>
      <w:r w:rsidRPr="00B55569">
        <w:rPr>
          <w:rFonts w:hint="eastAsia"/>
          <w:b/>
          <w:bCs/>
        </w:rPr>
        <w:t>贪罔为罪，是人罪毕，遇幽为形，名为魇鬼。</w:t>
      </w:r>
    </w:p>
    <w:p w14:paraId="1D4E7E05" w14:textId="77777777" w:rsidR="00B55569" w:rsidRPr="00B55569" w:rsidRDefault="00B55569" w:rsidP="00B55569">
      <w:pPr>
        <w:widowControl w:val="0"/>
        <w:ind w:firstLine="600"/>
      </w:pPr>
      <w:r w:rsidRPr="00B55569">
        <w:rPr>
          <w:rFonts w:hint="eastAsia"/>
        </w:rPr>
        <w:t>应该是枉的习气，堕入地狱当中感受痛苦，后来解脱以后，遇到了一种特别黑暗的气。这里很多都是气体的身体，这个叫做魇鬼。</w:t>
      </w:r>
    </w:p>
    <w:p w14:paraId="67453911" w14:textId="77777777" w:rsidR="00B55569" w:rsidRPr="00B55569" w:rsidRDefault="00B55569" w:rsidP="00B55569">
      <w:pPr>
        <w:widowControl w:val="0"/>
        <w:ind w:firstLine="600"/>
      </w:pPr>
      <w:r w:rsidRPr="00B55569">
        <w:rPr>
          <w:rFonts w:hint="eastAsia"/>
        </w:rPr>
        <w:t>魇鬼一般是我们在黑暗当中遇到的鬼，或者说是压床、做噩梦那种。</w:t>
      </w:r>
    </w:p>
    <w:p w14:paraId="65AB244E" w14:textId="77777777" w:rsidR="00B55569" w:rsidRPr="00B55569" w:rsidRDefault="00B55569" w:rsidP="00B55569">
      <w:pPr>
        <w:widowControl w:val="0"/>
        <w:ind w:firstLine="600"/>
      </w:pPr>
      <w:r w:rsidRPr="00B55569">
        <w:rPr>
          <w:rFonts w:hint="eastAsia"/>
        </w:rPr>
        <w:t>这个鬼除了给别人做恶梦之外，他有没有其他工作？他有很多的工作，不然对别人的危害只有这个，其他什么都没有，也不是。我们世间的话，比如说消防队的人，并不是天天都起火，但是他的专业是消防人员。所以这些饿鬼的特点，有些是专门给大家散发</w:t>
      </w:r>
      <w:r w:rsidRPr="00B55569">
        <w:rPr>
          <w:rFonts w:hint="eastAsia"/>
        </w:rPr>
        <w:lastRenderedPageBreak/>
        <w:t>疾病，有些是专门给大家带来恐惧，晚上睡梦的时候让大家都害怕，实际上它还有很多害众生的手段。</w:t>
      </w:r>
    </w:p>
    <w:p w14:paraId="719CAA16" w14:textId="77777777" w:rsidR="00B55569" w:rsidRPr="00B55569" w:rsidRDefault="00B55569" w:rsidP="00B55569">
      <w:pPr>
        <w:widowControl w:val="0"/>
        <w:ind w:firstLine="600"/>
      </w:pPr>
      <w:r w:rsidRPr="00B55569">
        <w:rPr>
          <w:rFonts w:hint="eastAsia"/>
        </w:rPr>
        <w:t>第八个是魍魉鬼。</w:t>
      </w:r>
    </w:p>
    <w:p w14:paraId="22360175" w14:textId="77777777" w:rsidR="00B55569" w:rsidRPr="00B55569" w:rsidRDefault="00B55569" w:rsidP="00B55569">
      <w:pPr>
        <w:widowControl w:val="0"/>
        <w:ind w:firstLine="601"/>
        <w:rPr>
          <w:b/>
          <w:bCs/>
        </w:rPr>
      </w:pPr>
      <w:r w:rsidRPr="00B55569">
        <w:rPr>
          <w:rFonts w:hint="eastAsia"/>
          <w:b/>
          <w:bCs/>
        </w:rPr>
        <w:t>贪明为罪，是人罪毕，遇精为形，名魍魉鬼。</w:t>
      </w:r>
    </w:p>
    <w:p w14:paraId="0CE2BBE6" w14:textId="4A2D26C4" w:rsidR="00B55569" w:rsidRPr="00B55569" w:rsidRDefault="00B55569" w:rsidP="00B55569">
      <w:pPr>
        <w:widowControl w:val="0"/>
        <w:ind w:firstLine="600"/>
      </w:pPr>
      <w:r w:rsidRPr="00B55569">
        <w:rPr>
          <w:rFonts w:hint="eastAsia"/>
        </w:rPr>
        <w:t>应该是前面见的习气。它贪执找到一个明理，因为这个</w:t>
      </w:r>
      <w:r w:rsidRPr="00B55569">
        <w:t>罪业</w:t>
      </w:r>
      <w:r w:rsidRPr="00B55569">
        <w:rPr>
          <w:rFonts w:hint="eastAsia"/>
        </w:rPr>
        <w:t>堕</w:t>
      </w:r>
      <w:r w:rsidRPr="00B55569">
        <w:t>入到地狱里面感受痛苦，完了以后它</w:t>
      </w:r>
      <w:r w:rsidRPr="00B55569">
        <w:rPr>
          <w:rFonts w:hint="eastAsia"/>
        </w:rPr>
        <w:t>在饿鬼界</w:t>
      </w:r>
      <w:r w:rsidRPr="00B55569">
        <w:t>当中遇到了一些</w:t>
      </w:r>
      <w:r w:rsidR="000C5882" w:rsidRPr="00B55569">
        <w:rPr>
          <w:rFonts w:hint="eastAsia"/>
        </w:rPr>
        <w:t>“</w:t>
      </w:r>
      <w:r w:rsidRPr="00B55569">
        <w:rPr>
          <w:rFonts w:hint="eastAsia"/>
        </w:rPr>
        <w:t>精</w:t>
      </w:r>
      <w:r w:rsidR="005C371A" w:rsidRPr="00B55569">
        <w:rPr>
          <w:rFonts w:hint="eastAsia"/>
        </w:rPr>
        <w:t>”</w:t>
      </w:r>
      <w:r w:rsidRPr="00B55569">
        <w:t>，日月的</w:t>
      </w:r>
      <w:r w:rsidRPr="00B55569">
        <w:rPr>
          <w:rFonts w:hint="eastAsia"/>
        </w:rPr>
        <w:t>精华之气</w:t>
      </w:r>
      <w:r w:rsidRPr="00B55569">
        <w:t>，包括</w:t>
      </w:r>
      <w:r w:rsidRPr="00B55569">
        <w:rPr>
          <w:rFonts w:hint="eastAsia"/>
        </w:rPr>
        <w:t>山川、森林的这些精气，把</w:t>
      </w:r>
      <w:r w:rsidRPr="00B55569">
        <w:t>这些</w:t>
      </w:r>
      <w:r w:rsidRPr="00B55569">
        <w:rPr>
          <w:rFonts w:hint="eastAsia"/>
        </w:rPr>
        <w:t>精</w:t>
      </w:r>
      <w:r w:rsidRPr="00B55569">
        <w:t>气当做自己的身体，最后变成了这种</w:t>
      </w:r>
      <w:r w:rsidRPr="00B55569">
        <w:rPr>
          <w:rFonts w:hint="eastAsia"/>
        </w:rPr>
        <w:t>魍魉饿鬼</w:t>
      </w:r>
      <w:r w:rsidRPr="00B55569">
        <w:t>。</w:t>
      </w:r>
    </w:p>
    <w:p w14:paraId="714F2A96" w14:textId="77777777" w:rsidR="00B55569" w:rsidRPr="00B55569" w:rsidRDefault="00B55569" w:rsidP="00B55569">
      <w:pPr>
        <w:widowControl w:val="0"/>
        <w:ind w:firstLine="600"/>
      </w:pPr>
      <w:r w:rsidRPr="00B55569">
        <w:rPr>
          <w:rFonts w:hint="eastAsia"/>
        </w:rPr>
        <w:t>有些注释</w:t>
      </w:r>
      <w:r w:rsidRPr="00B55569">
        <w:rPr>
          <w:vertAlign w:val="superscript"/>
        </w:rPr>
        <w:footnoteReference w:id="582"/>
      </w:r>
      <w:r w:rsidRPr="00B55569">
        <w:rPr>
          <w:rFonts w:hint="eastAsia"/>
        </w:rPr>
        <w:t>里面说他的形状就像我们小孩一样，还有他特别擅于学别人，特别擅长欺骗他人，是这么一个鬼。</w:t>
      </w:r>
    </w:p>
    <w:p w14:paraId="0521BA00" w14:textId="77777777" w:rsidR="00B55569" w:rsidRPr="00B55569" w:rsidRDefault="00B55569" w:rsidP="00B55569">
      <w:pPr>
        <w:widowControl w:val="0"/>
        <w:ind w:firstLine="600"/>
      </w:pPr>
      <w:r w:rsidRPr="00B55569">
        <w:rPr>
          <w:rFonts w:hint="eastAsia"/>
        </w:rPr>
        <w:t>第九个叫役使鬼。</w:t>
      </w:r>
    </w:p>
    <w:p w14:paraId="79E94F10" w14:textId="77777777" w:rsidR="00B55569" w:rsidRPr="00B55569" w:rsidRDefault="00B55569" w:rsidP="00B55569">
      <w:pPr>
        <w:widowControl w:val="0"/>
        <w:ind w:firstLine="601"/>
        <w:rPr>
          <w:b/>
          <w:bCs/>
        </w:rPr>
      </w:pPr>
      <w:r w:rsidRPr="00B55569">
        <w:rPr>
          <w:rFonts w:hint="eastAsia"/>
          <w:b/>
          <w:bCs/>
        </w:rPr>
        <w:t>贪成为罪，是人罪毕，遇明为形，名役使鬼。</w:t>
      </w:r>
    </w:p>
    <w:p w14:paraId="068B1A71" w14:textId="3649762F" w:rsidR="00B55569" w:rsidRPr="00B55569" w:rsidRDefault="00B55569" w:rsidP="00B55569">
      <w:pPr>
        <w:widowControl w:val="0"/>
        <w:ind w:firstLine="600"/>
      </w:pPr>
      <w:r w:rsidRPr="00B55569">
        <w:rPr>
          <w:rFonts w:hint="eastAsia"/>
        </w:rPr>
        <w:t>应该是前面诈的习气，因贪执它变成罪，堕入地狱以后，他获得解脱，或者是到了饿鬼界的时候，</w:t>
      </w:r>
      <w:r w:rsidR="000C5882" w:rsidRPr="00B55569">
        <w:rPr>
          <w:rFonts w:hint="eastAsia"/>
        </w:rPr>
        <w:t>“</w:t>
      </w:r>
      <w:r w:rsidRPr="00B55569">
        <w:rPr>
          <w:rFonts w:hint="eastAsia"/>
        </w:rPr>
        <w:t>遇明为形</w:t>
      </w:r>
      <w:r w:rsidR="005C371A" w:rsidRPr="00B55569">
        <w:rPr>
          <w:rFonts w:hint="eastAsia"/>
        </w:rPr>
        <w:t>”</w:t>
      </w:r>
      <w:r w:rsidRPr="00B55569">
        <w:rPr>
          <w:rFonts w:hint="eastAsia"/>
        </w:rPr>
        <w:t>，明指的是明咒、咒语，这些作为他的形体。</w:t>
      </w:r>
    </w:p>
    <w:p w14:paraId="21821DD2" w14:textId="77777777" w:rsidR="00B55569" w:rsidRPr="00B55569" w:rsidRDefault="00B55569" w:rsidP="00B55569">
      <w:pPr>
        <w:widowControl w:val="0"/>
        <w:ind w:firstLine="600"/>
      </w:pPr>
      <w:r w:rsidRPr="00B55569">
        <w:rPr>
          <w:rFonts w:hint="eastAsia"/>
        </w:rPr>
        <w:t>把咒语变成了他的身体，所以我们有时候念猛咒，</w:t>
      </w:r>
      <w:r w:rsidRPr="00B55569">
        <w:rPr>
          <w:rFonts w:hint="eastAsia"/>
        </w:rPr>
        <w:lastRenderedPageBreak/>
        <w:t>念一些降伏法、咒法能起到作用。这个鬼神很灵的，有些人念咒语很灵的，一些鬼神的咒语一念就能起到作用。</w:t>
      </w:r>
    </w:p>
    <w:p w14:paraId="17BEC0AE" w14:textId="77777777" w:rsidR="00B55569" w:rsidRPr="00B55569" w:rsidRDefault="00B55569" w:rsidP="00B55569">
      <w:pPr>
        <w:widowControl w:val="0"/>
        <w:ind w:firstLine="600"/>
      </w:pPr>
      <w:r w:rsidRPr="00B55569">
        <w:rPr>
          <w:rFonts w:hint="eastAsia"/>
        </w:rPr>
        <w:t>这个叫役使鬼。</w:t>
      </w:r>
    </w:p>
    <w:p w14:paraId="0BF2A051" w14:textId="77777777" w:rsidR="00B55569" w:rsidRPr="00B55569" w:rsidRDefault="00B55569" w:rsidP="00B55569">
      <w:pPr>
        <w:widowControl w:val="0"/>
        <w:ind w:firstLine="600"/>
      </w:pPr>
      <w:r w:rsidRPr="00B55569">
        <w:rPr>
          <w:rFonts w:hint="eastAsia"/>
        </w:rPr>
        <w:t>有些注释里面讲</w:t>
      </w:r>
      <w:r w:rsidRPr="00B55569">
        <w:rPr>
          <w:vertAlign w:val="superscript"/>
        </w:rPr>
        <w:footnoteReference w:id="583"/>
      </w:r>
      <w:r w:rsidRPr="00B55569">
        <w:rPr>
          <w:rFonts w:hint="eastAsia"/>
        </w:rPr>
        <w:t>，看咒语也好，看这些的话呢，主要是看念的这个修行人，这个修行人念明咒，如果念好的话，这个鬼就变成有善心的人。如果修行人以嗔恨心，或者以种种伤害的手段，这个鬼就变成害人的。所以我们这个世界当中白法的天神也是非常多的，黑法的鬼神也是很多的。就像我们世间人当中，好人也是很多的，坏人也是很多的。我们认为世界上全部是坏人的话，也不是。最黑暗的地方也有一些善良的人，确实在历史上也好，现实生活当中的话有特别善良的人。也有一些特别坏的人，尤其是时代造就一个人。时代不好的时候，身边的人都不好；时代稍微好一点的时候，我们身边的人也是稍微好一点，也有这个差别。</w:t>
      </w:r>
    </w:p>
    <w:p w14:paraId="75FCF360" w14:textId="77777777" w:rsidR="00B55569" w:rsidRPr="00B55569" w:rsidRDefault="00B55569" w:rsidP="00B55569">
      <w:pPr>
        <w:widowControl w:val="0"/>
        <w:ind w:firstLine="600"/>
      </w:pPr>
      <w:r w:rsidRPr="00B55569">
        <w:rPr>
          <w:rFonts w:hint="eastAsia"/>
        </w:rPr>
        <w:t>最后一个鬼叫传送鬼。主要是我们前面讲的以讼，</w:t>
      </w:r>
      <w:r w:rsidRPr="00B55569">
        <w:rPr>
          <w:rFonts w:hint="eastAsia"/>
        </w:rPr>
        <w:lastRenderedPageBreak/>
        <w:t>诉讼的习气。</w:t>
      </w:r>
    </w:p>
    <w:p w14:paraId="0411B3AC" w14:textId="77777777" w:rsidR="00B55569" w:rsidRPr="00B55569" w:rsidRDefault="00B55569" w:rsidP="00B55569">
      <w:pPr>
        <w:widowControl w:val="0"/>
        <w:ind w:firstLine="601"/>
        <w:rPr>
          <w:b/>
          <w:bCs/>
        </w:rPr>
      </w:pPr>
      <w:r w:rsidRPr="00B55569">
        <w:rPr>
          <w:rFonts w:hint="eastAsia"/>
          <w:b/>
          <w:bCs/>
        </w:rPr>
        <w:t>贪党为罪，是人罪毕，遇人为形，名传送鬼。</w:t>
      </w:r>
    </w:p>
    <w:p w14:paraId="36268276" w14:textId="77777777" w:rsidR="00B55569" w:rsidRPr="00B55569" w:rsidRDefault="00B55569" w:rsidP="00B55569">
      <w:pPr>
        <w:widowControl w:val="0"/>
        <w:ind w:firstLine="600"/>
      </w:pPr>
      <w:r w:rsidRPr="00B55569">
        <w:rPr>
          <w:rFonts w:hint="eastAsia"/>
        </w:rPr>
        <w:t>它主要是以讼的习气，罪业清净了以后，以人的形象——可能在人身上附体，或者说相当于是现在的预言家。</w:t>
      </w:r>
    </w:p>
    <w:p w14:paraId="7E67AC73" w14:textId="77777777" w:rsidR="00B55569" w:rsidRPr="00B55569" w:rsidRDefault="00B55569" w:rsidP="00B55569">
      <w:pPr>
        <w:widowControl w:val="0"/>
        <w:ind w:firstLine="600"/>
      </w:pPr>
      <w:r w:rsidRPr="00B55569">
        <w:rPr>
          <w:rFonts w:hint="eastAsia"/>
        </w:rPr>
        <w:t>有些预言家他完全能知道未来，他可能智慧是有限的，现在不是什么巴西，美国，印度，有一些预言家，他不一定获得出世间的智慧，也许他获得了传送鬼的一些加持，有可能啊。他会说一些，说的也比较准，但是不一定是他开悟了，也许是传送鬼已经入到他的身体。说起来是很准的，然后别人把他当做空行母、活佛、上师、堪布。你说的特别准，你的语言很不错的——但实际上这是一个鬼神而已，有这种可能的。</w:t>
      </w:r>
    </w:p>
    <w:p w14:paraId="6A4FB1D5" w14:textId="77777777" w:rsidR="00B55569" w:rsidRPr="00B55569" w:rsidRDefault="00B55569" w:rsidP="00B55569">
      <w:pPr>
        <w:widowControl w:val="0"/>
        <w:ind w:firstLine="600"/>
      </w:pPr>
      <w:r w:rsidRPr="00B55569">
        <w:rPr>
          <w:rFonts w:hint="eastAsia"/>
        </w:rPr>
        <w:t>这叫做传送鬼。</w:t>
      </w:r>
    </w:p>
    <w:p w14:paraId="0E66348A" w14:textId="77777777" w:rsidR="00B55569" w:rsidRPr="00B55569" w:rsidRDefault="00B55569" w:rsidP="00B55569">
      <w:pPr>
        <w:widowControl w:val="0"/>
        <w:ind w:firstLine="601"/>
        <w:rPr>
          <w:b/>
          <w:bCs/>
        </w:rPr>
      </w:pPr>
      <w:r w:rsidRPr="00B55569">
        <w:rPr>
          <w:rFonts w:hint="eastAsia"/>
          <w:b/>
          <w:bCs/>
        </w:rPr>
        <w:t>阿难，是人皆以，纯情坠落，业火烧干，上出为鬼。</w:t>
      </w:r>
    </w:p>
    <w:p w14:paraId="01FA44CA" w14:textId="77777777" w:rsidR="00B55569" w:rsidRPr="00B55569" w:rsidRDefault="00B55569" w:rsidP="00B55569">
      <w:pPr>
        <w:widowControl w:val="0"/>
        <w:ind w:firstLine="600"/>
      </w:pPr>
      <w:r w:rsidRPr="00B55569">
        <w:rPr>
          <w:rFonts w:hint="eastAsia"/>
        </w:rPr>
        <w:t>这是最后的一个结语。</w:t>
      </w:r>
    </w:p>
    <w:p w14:paraId="792DA4C3" w14:textId="77777777" w:rsidR="00B55569" w:rsidRPr="00B55569" w:rsidRDefault="00B55569" w:rsidP="00B55569">
      <w:pPr>
        <w:widowControl w:val="0"/>
        <w:ind w:firstLine="600"/>
      </w:pPr>
      <w:r w:rsidRPr="00B55569">
        <w:rPr>
          <w:rFonts w:hint="eastAsia"/>
        </w:rPr>
        <w:t>佛告诉阿难，这些众生实际上是以纯粹的情而堕落的。</w:t>
      </w:r>
    </w:p>
    <w:p w14:paraId="6716D390" w14:textId="77777777" w:rsidR="00B55569" w:rsidRPr="00B55569" w:rsidRDefault="00B55569" w:rsidP="00B55569">
      <w:pPr>
        <w:widowControl w:val="0"/>
        <w:ind w:firstLine="600"/>
      </w:pPr>
      <w:r w:rsidRPr="00B55569">
        <w:rPr>
          <w:rFonts w:hint="eastAsia"/>
        </w:rPr>
        <w:t>百分之百是情，情是十，想是零，</w:t>
      </w:r>
      <w:r w:rsidRPr="00B55569">
        <w:t>这样堕落的。</w:t>
      </w:r>
    </w:p>
    <w:p w14:paraId="71BF1C7E" w14:textId="77777777" w:rsidR="00B55569" w:rsidRPr="00B55569" w:rsidRDefault="00B55569" w:rsidP="00B55569">
      <w:pPr>
        <w:widowControl w:val="0"/>
        <w:ind w:firstLine="600"/>
      </w:pPr>
      <w:r w:rsidRPr="00B55569">
        <w:lastRenderedPageBreak/>
        <w:t>在地狱里面</w:t>
      </w:r>
      <w:r w:rsidRPr="00B55569">
        <w:rPr>
          <w:rFonts w:hint="eastAsia"/>
        </w:rPr>
        <w:t>业火</w:t>
      </w:r>
      <w:r w:rsidRPr="00B55569">
        <w:t>焚烧结束了以后</w:t>
      </w:r>
      <w:r w:rsidRPr="00B55569">
        <w:rPr>
          <w:rFonts w:hint="eastAsia"/>
        </w:rPr>
        <w:t>就解脱</w:t>
      </w:r>
      <w:r w:rsidRPr="00B55569">
        <w:t>，</w:t>
      </w:r>
      <w:r w:rsidRPr="00B55569">
        <w:rPr>
          <w:rFonts w:hint="eastAsia"/>
        </w:rPr>
        <w:t>解脱</w:t>
      </w:r>
      <w:r w:rsidRPr="00B55569">
        <w:t>的时候变成饿鬼众生，变成这些</w:t>
      </w:r>
      <w:r w:rsidRPr="00B55569">
        <w:rPr>
          <w:rFonts w:hint="eastAsia"/>
        </w:rPr>
        <w:t>鬼。</w:t>
      </w:r>
    </w:p>
    <w:p w14:paraId="4BB4FE2A" w14:textId="77777777" w:rsidR="00B55569" w:rsidRPr="00B55569" w:rsidRDefault="00B55569" w:rsidP="00B55569">
      <w:pPr>
        <w:widowControl w:val="0"/>
        <w:ind w:firstLine="600"/>
      </w:pPr>
      <w:r w:rsidRPr="00B55569">
        <w:t>饿鬼好像</w:t>
      </w:r>
      <w:r w:rsidRPr="00B55569">
        <w:rPr>
          <w:rFonts w:hint="eastAsia"/>
        </w:rPr>
        <w:t>是</w:t>
      </w:r>
      <w:r w:rsidRPr="00B55569">
        <w:t>七分</w:t>
      </w:r>
      <w:r w:rsidRPr="00B55569">
        <w:rPr>
          <w:rFonts w:hint="eastAsia"/>
        </w:rPr>
        <w:t>情</w:t>
      </w:r>
      <w:r w:rsidRPr="00B55569">
        <w:t>和三分</w:t>
      </w:r>
      <w:r w:rsidRPr="00B55569">
        <w:rPr>
          <w:rFonts w:hint="eastAsia"/>
        </w:rPr>
        <w:t>想</w:t>
      </w:r>
      <w:r w:rsidRPr="00B55569">
        <w:t>，是吧？</w:t>
      </w:r>
    </w:p>
    <w:p w14:paraId="79877CC7" w14:textId="77777777" w:rsidR="00B55569" w:rsidRPr="00B55569" w:rsidRDefault="00B55569" w:rsidP="00B55569">
      <w:pPr>
        <w:widowControl w:val="0"/>
        <w:ind w:firstLine="601"/>
        <w:rPr>
          <w:b/>
          <w:bCs/>
        </w:rPr>
      </w:pPr>
      <w:r w:rsidRPr="00B55569">
        <w:rPr>
          <w:rFonts w:hint="eastAsia"/>
          <w:b/>
          <w:bCs/>
        </w:rPr>
        <w:t>此等皆是自妄想业之所招引。若悟菩提，则妙圆明，本无所有。</w:t>
      </w:r>
    </w:p>
    <w:p w14:paraId="5DCAD13B" w14:textId="77777777" w:rsidR="00B55569" w:rsidRPr="00B55569" w:rsidRDefault="00B55569" w:rsidP="00B55569">
      <w:pPr>
        <w:widowControl w:val="0"/>
        <w:ind w:firstLine="600"/>
      </w:pPr>
      <w:r w:rsidRPr="00B55569">
        <w:t>这些全部</w:t>
      </w:r>
      <w:r w:rsidRPr="00B55569">
        <w:rPr>
          <w:rFonts w:hint="eastAsia"/>
        </w:rPr>
        <w:t>都</w:t>
      </w:r>
      <w:r w:rsidRPr="00B55569">
        <w:t>是</w:t>
      </w:r>
      <w:r w:rsidRPr="00B55569">
        <w:rPr>
          <w:rFonts w:hint="eastAsia"/>
        </w:rPr>
        <w:t>众生</w:t>
      </w:r>
      <w:r w:rsidRPr="00B55569">
        <w:t>自己妄想的</w:t>
      </w:r>
      <w:r w:rsidRPr="00B55569">
        <w:rPr>
          <w:rFonts w:hint="eastAsia"/>
        </w:rPr>
        <w:t>业招引的</w:t>
      </w:r>
      <w:r w:rsidRPr="00B55569">
        <w:t>，如果我们</w:t>
      </w:r>
      <w:r w:rsidRPr="00B55569">
        <w:rPr>
          <w:rFonts w:hint="eastAsia"/>
        </w:rPr>
        <w:t>悟</w:t>
      </w:r>
      <w:r w:rsidRPr="00B55569">
        <w:t>了菩提的本性，妙命</w:t>
      </w:r>
      <w:r w:rsidRPr="00B55569">
        <w:rPr>
          <w:rFonts w:hint="eastAsia"/>
        </w:rPr>
        <w:t>真心、圆满清澈</w:t>
      </w:r>
      <w:r w:rsidRPr="00B55569">
        <w:t>就会出现</w:t>
      </w:r>
      <w:r w:rsidRPr="00B55569">
        <w:rPr>
          <w:rFonts w:hint="eastAsia"/>
        </w:rPr>
        <w:t>，这个时候，所有的饿鬼界也是没有的，原本无有饿鬼界。</w:t>
      </w:r>
    </w:p>
    <w:p w14:paraId="48C9B6D9" w14:textId="77777777" w:rsidR="00B55569" w:rsidRPr="00B55569" w:rsidRDefault="00B55569" w:rsidP="00B55569">
      <w:pPr>
        <w:widowControl w:val="0"/>
        <w:ind w:firstLine="600"/>
      </w:pPr>
      <w:r w:rsidRPr="00B55569">
        <w:rPr>
          <w:rFonts w:hint="eastAsia"/>
        </w:rPr>
        <w:t>所以地狱也是我们的妄想而来的，十种习气和六根来的；然后饿鬼界也是与十种习气和六根有关系。这样的因缘而来的，本性当中是没有的。</w:t>
      </w:r>
    </w:p>
    <w:p w14:paraId="7D788AAE" w14:textId="77777777" w:rsidR="00B55569" w:rsidRPr="00B55569" w:rsidRDefault="00B55569" w:rsidP="00B55569">
      <w:pPr>
        <w:widowControl w:val="0"/>
        <w:ind w:firstLine="600"/>
      </w:pPr>
      <w:r w:rsidRPr="00B55569">
        <w:rPr>
          <w:rFonts w:hint="eastAsia"/>
        </w:rPr>
        <w:t>接下来讲旁生。旁生也是众生的妄想而来的，这个意思。</w:t>
      </w:r>
    </w:p>
    <w:p w14:paraId="146D2BFA" w14:textId="77777777" w:rsidR="00B55569" w:rsidRPr="00B55569" w:rsidRDefault="00B55569" w:rsidP="00B55569">
      <w:pPr>
        <w:widowControl w:val="0"/>
        <w:ind w:firstLine="601"/>
        <w:rPr>
          <w:b/>
          <w:bCs/>
        </w:rPr>
      </w:pPr>
      <w:r w:rsidRPr="00B55569">
        <w:rPr>
          <w:rFonts w:hint="eastAsia"/>
          <w:b/>
          <w:bCs/>
        </w:rPr>
        <w:t>复次，阿难，鬼业既尽，则情与想二俱成空。</w:t>
      </w:r>
    </w:p>
    <w:p w14:paraId="3B3CC58D" w14:textId="77777777" w:rsidR="00B55569" w:rsidRPr="00B55569" w:rsidRDefault="00B55569" w:rsidP="00B55569">
      <w:pPr>
        <w:widowControl w:val="0"/>
        <w:ind w:firstLine="600"/>
      </w:pPr>
      <w:r w:rsidRPr="00B55569">
        <w:rPr>
          <w:rFonts w:hint="eastAsia"/>
        </w:rPr>
        <w:t>佛告诉阿难，其实饿鬼的业力清净了以后，情和想这两者已经成空了。</w:t>
      </w:r>
    </w:p>
    <w:p w14:paraId="257380C0" w14:textId="77777777" w:rsidR="00B55569" w:rsidRPr="00B55569" w:rsidRDefault="00B55569" w:rsidP="00B55569">
      <w:pPr>
        <w:widowControl w:val="0"/>
        <w:ind w:firstLine="600"/>
      </w:pPr>
      <w:r w:rsidRPr="00B55569">
        <w:rPr>
          <w:rFonts w:hint="eastAsia"/>
        </w:rPr>
        <w:t>因为饿鬼的情和想到了旁生界的时候全部都已经没有了，已经灭了，烧完了</w:t>
      </w:r>
    </w:p>
    <w:p w14:paraId="5B1F0703" w14:textId="77777777" w:rsidR="00B55569" w:rsidRPr="00B55569" w:rsidRDefault="00B55569" w:rsidP="00B55569">
      <w:pPr>
        <w:widowControl w:val="0"/>
        <w:ind w:firstLine="600"/>
      </w:pPr>
      <w:r w:rsidRPr="00B55569">
        <w:rPr>
          <w:rFonts w:hint="eastAsia"/>
        </w:rPr>
        <w:t>到了饿鬼的时候，地狱的情和想都没有了。到了旁生的时候，饿鬼和地狱的情和想，想本来下去的时</w:t>
      </w:r>
      <w:r w:rsidRPr="00B55569">
        <w:rPr>
          <w:rFonts w:hint="eastAsia"/>
        </w:rPr>
        <w:lastRenderedPageBreak/>
        <w:t>候几乎没有了，那时情也没有了。</w:t>
      </w:r>
    </w:p>
    <w:p w14:paraId="505CDFF2" w14:textId="77777777" w:rsidR="00B55569" w:rsidRPr="00B55569" w:rsidRDefault="00B55569" w:rsidP="00B55569">
      <w:pPr>
        <w:widowControl w:val="0"/>
        <w:ind w:firstLine="601"/>
        <w:rPr>
          <w:b/>
          <w:bCs/>
        </w:rPr>
      </w:pPr>
      <w:r w:rsidRPr="00B55569">
        <w:rPr>
          <w:rFonts w:hint="eastAsia"/>
          <w:b/>
          <w:bCs/>
        </w:rPr>
        <w:t>方于世间，与元负人怨对相值，身为畜生，酬其宿债。</w:t>
      </w:r>
    </w:p>
    <w:p w14:paraId="1608294C" w14:textId="77777777" w:rsidR="00B55569" w:rsidRPr="00B55569" w:rsidRDefault="00B55569" w:rsidP="00B55569">
      <w:pPr>
        <w:widowControl w:val="0"/>
        <w:ind w:firstLine="600"/>
      </w:pPr>
      <w:r w:rsidRPr="00B55569">
        <w:rPr>
          <w:rFonts w:hint="eastAsia"/>
        </w:rPr>
        <w:t>这个时候，在这个世间当中有本来欠债的众生，我们经常说的冤亲债主、冤家对头这些。</w:t>
      </w:r>
    </w:p>
    <w:p w14:paraId="52250F0B" w14:textId="4F4EA6E7" w:rsidR="00B55569" w:rsidRPr="00B55569" w:rsidRDefault="000C5882" w:rsidP="00B55569">
      <w:pPr>
        <w:widowControl w:val="0"/>
        <w:ind w:firstLine="600"/>
      </w:pPr>
      <w:r w:rsidRPr="00B55569">
        <w:rPr>
          <w:rFonts w:hint="eastAsia"/>
        </w:rPr>
        <w:t>“</w:t>
      </w:r>
      <w:r w:rsidR="00B55569" w:rsidRPr="00B55569">
        <w:rPr>
          <w:rFonts w:hint="eastAsia"/>
        </w:rPr>
        <w:t>怨对相值</w:t>
      </w:r>
      <w:r w:rsidR="005C371A" w:rsidRPr="00B55569">
        <w:rPr>
          <w:rFonts w:hint="eastAsia"/>
        </w:rPr>
        <w:t>”</w:t>
      </w:r>
      <w:r w:rsidR="00B55569" w:rsidRPr="00B55569">
        <w:rPr>
          <w:rFonts w:hint="eastAsia"/>
        </w:rPr>
        <w:t>，遇到了这样的冤亲债主，或者是以前欠他的——以前欠命债的，欠钱财等各种债，还没有还完的。</w:t>
      </w:r>
    </w:p>
    <w:p w14:paraId="72BEE8F1" w14:textId="79316EBC" w:rsidR="00B55569" w:rsidRPr="00B55569" w:rsidRDefault="000C5882" w:rsidP="00B55569">
      <w:pPr>
        <w:widowControl w:val="0"/>
        <w:ind w:firstLine="600"/>
      </w:pPr>
      <w:r w:rsidRPr="00B55569">
        <w:rPr>
          <w:rFonts w:hint="eastAsia"/>
        </w:rPr>
        <w:t>“</w:t>
      </w:r>
      <w:r w:rsidR="00B55569" w:rsidRPr="00B55569">
        <w:rPr>
          <w:rFonts w:hint="eastAsia"/>
        </w:rPr>
        <w:t>身为畜生，酬其宿债</w:t>
      </w:r>
      <w:r w:rsidR="005C371A" w:rsidRPr="00B55569">
        <w:rPr>
          <w:rFonts w:hint="eastAsia"/>
        </w:rPr>
        <w:t>”</w:t>
      </w:r>
      <w:r w:rsidR="00B55569" w:rsidRPr="00B55569">
        <w:rPr>
          <w:rFonts w:hint="eastAsia"/>
        </w:rPr>
        <w:t>，身为畜牲来还以前的债。</w:t>
      </w:r>
    </w:p>
    <w:p w14:paraId="20FB5E7D" w14:textId="77777777" w:rsidR="00B55569" w:rsidRPr="00B55569" w:rsidRDefault="00B55569" w:rsidP="00B55569">
      <w:pPr>
        <w:widowControl w:val="0"/>
        <w:ind w:firstLine="600"/>
      </w:pPr>
      <w:r w:rsidRPr="00B55569">
        <w:rPr>
          <w:rFonts w:hint="eastAsia"/>
        </w:rPr>
        <w:t>一般动物，尤其是畜牲的话，好多都是给人类还债的身份而来的。</w:t>
      </w:r>
    </w:p>
    <w:p w14:paraId="66649B7A" w14:textId="77777777" w:rsidR="00B55569" w:rsidRPr="00B55569" w:rsidRDefault="00B55569" w:rsidP="00B55569">
      <w:pPr>
        <w:widowControl w:val="0"/>
        <w:ind w:firstLine="600"/>
      </w:pPr>
      <w:r w:rsidRPr="00B55569">
        <w:rPr>
          <w:rFonts w:hint="eastAsia"/>
        </w:rPr>
        <w:t>这些动物其实也分十个方面，下面讲十类，第一个叫做枭类。</w:t>
      </w:r>
    </w:p>
    <w:p w14:paraId="3CAD8EC2" w14:textId="77777777" w:rsidR="00B55569" w:rsidRPr="00B55569" w:rsidRDefault="00B55569" w:rsidP="00B55569">
      <w:pPr>
        <w:widowControl w:val="0"/>
        <w:ind w:firstLine="601"/>
        <w:rPr>
          <w:b/>
          <w:bCs/>
        </w:rPr>
      </w:pPr>
      <w:r w:rsidRPr="00B55569">
        <w:rPr>
          <w:rFonts w:hint="eastAsia"/>
          <w:b/>
          <w:bCs/>
        </w:rPr>
        <w:t>物怪之鬼，物销报尽，生于世间多为枭类。</w:t>
      </w:r>
    </w:p>
    <w:p w14:paraId="694A707B" w14:textId="77777777" w:rsidR="00B55569" w:rsidRPr="00B55569" w:rsidRDefault="00B55569" w:rsidP="00B55569">
      <w:pPr>
        <w:widowControl w:val="0"/>
        <w:ind w:firstLine="600"/>
      </w:pPr>
      <w:r w:rsidRPr="00B55569">
        <w:rPr>
          <w:rFonts w:hint="eastAsia"/>
        </w:rPr>
        <w:t>刚才我们第一个鬼叫做怪鬼，是吧？以贪心习气为主的。有一个名字稍微有一点不同。我们前面讲的十种鬼里面的第一个怪鬼，它在饿鬼界业力消尽以后，生在世间当中变成了什么呢？大多数都成为枭类。</w:t>
      </w:r>
    </w:p>
    <w:p w14:paraId="67CA0DE0" w14:textId="77777777" w:rsidR="00B55569" w:rsidRPr="00B55569" w:rsidRDefault="00B55569" w:rsidP="00B55569">
      <w:pPr>
        <w:widowControl w:val="0"/>
        <w:ind w:firstLine="600"/>
      </w:pPr>
      <w:r w:rsidRPr="00B55569">
        <w:rPr>
          <w:rFonts w:hint="eastAsia"/>
        </w:rPr>
        <w:t>叫土枭，是吧？前面我们讲了一只不孝的鸟，他长大了以后把父母都吃掉的那个鸟。</w:t>
      </w:r>
    </w:p>
    <w:p w14:paraId="4D83397E" w14:textId="77777777" w:rsidR="00B55569" w:rsidRPr="00B55569" w:rsidRDefault="00B55569" w:rsidP="00B55569">
      <w:pPr>
        <w:widowControl w:val="0"/>
        <w:ind w:firstLine="600"/>
      </w:pPr>
      <w:r w:rsidRPr="00B55569">
        <w:rPr>
          <w:rFonts w:hint="eastAsia"/>
        </w:rPr>
        <w:lastRenderedPageBreak/>
        <w:t>所以说，地狱里面的众生变成了饿鬼，饿鬼里面的众生现在成了旁生，他们是比较同类的，习气也是一直这样延续上来，刚才的鬼因为贪欲的习气，这个枭的习气也是跟贪欲有关系的。这是第一个。</w:t>
      </w:r>
    </w:p>
    <w:p w14:paraId="3E417EED" w14:textId="77777777" w:rsidR="00B55569" w:rsidRPr="00B55569" w:rsidRDefault="00B55569" w:rsidP="00B55569">
      <w:pPr>
        <w:widowControl w:val="0"/>
        <w:ind w:firstLine="600"/>
      </w:pPr>
      <w:r w:rsidRPr="00B55569">
        <w:rPr>
          <w:rFonts w:hint="eastAsia"/>
        </w:rPr>
        <w:t>第二个叫做咎征。</w:t>
      </w:r>
    </w:p>
    <w:p w14:paraId="71AF1001" w14:textId="77777777" w:rsidR="00B55569" w:rsidRPr="00B55569" w:rsidRDefault="00B55569" w:rsidP="00B55569">
      <w:pPr>
        <w:widowControl w:val="0"/>
        <w:ind w:firstLine="601"/>
        <w:rPr>
          <w:b/>
          <w:bCs/>
        </w:rPr>
      </w:pPr>
      <w:r w:rsidRPr="00B55569">
        <w:rPr>
          <w:rFonts w:hint="eastAsia"/>
          <w:b/>
          <w:bCs/>
        </w:rPr>
        <w:t>风魃之鬼，风销报尽，生于世间，多为咎征，一切异类。</w:t>
      </w:r>
    </w:p>
    <w:p w14:paraId="6405E242" w14:textId="77777777" w:rsidR="00B55569" w:rsidRPr="00B55569" w:rsidRDefault="00B55569" w:rsidP="00B55569">
      <w:pPr>
        <w:widowControl w:val="0"/>
        <w:ind w:firstLine="600"/>
      </w:pPr>
      <w:r w:rsidRPr="00B55569">
        <w:rPr>
          <w:rFonts w:hint="eastAsia"/>
        </w:rPr>
        <w:t>第二种，因为淫习的那个魃鬼，它依靠风的业力，在饿鬼界消完了以后，生于世间动物界当中，大多数都变成了什么呢？咎征。</w:t>
      </w:r>
    </w:p>
    <w:p w14:paraId="50C5ED65" w14:textId="422324FC" w:rsidR="00B55569" w:rsidRPr="00B55569" w:rsidRDefault="00B55569" w:rsidP="00B55569">
      <w:pPr>
        <w:widowControl w:val="0"/>
        <w:ind w:firstLine="600"/>
      </w:pPr>
      <w:r w:rsidRPr="00B55569">
        <w:rPr>
          <w:rFonts w:hint="eastAsia"/>
        </w:rPr>
        <w:t>咎征的话，咎是恶的意思；征是相兆、征相。意思是说，一些恶的相兆出现时提前有一群动物，包括乌鸦、青蛙，最近不是甘肃出现了</w:t>
      </w:r>
      <w:r w:rsidR="003721C1" w:rsidRPr="003721C1">
        <w:t>6</w:t>
      </w:r>
      <w:r w:rsidRPr="00B55569">
        <w:t>.</w:t>
      </w:r>
      <w:r w:rsidR="003721C1" w:rsidRPr="003721C1">
        <w:t>2</w:t>
      </w:r>
      <w:r w:rsidRPr="00B55569">
        <w:t>级地震，</w:t>
      </w:r>
      <w:r w:rsidRPr="00B55569">
        <w:rPr>
          <w:rFonts w:hint="eastAsia"/>
        </w:rPr>
        <w:t>前一天有</w:t>
      </w:r>
      <w:r w:rsidRPr="00B55569">
        <w:t>成千上万的乌鸦</w:t>
      </w:r>
      <w:r w:rsidRPr="00B55569">
        <w:rPr>
          <w:rFonts w:hint="eastAsia"/>
        </w:rPr>
        <w:t>密布</w:t>
      </w:r>
      <w:r w:rsidRPr="00B55569">
        <w:t>天空，很多</w:t>
      </w:r>
      <w:r w:rsidRPr="00B55569">
        <w:rPr>
          <w:rFonts w:hint="eastAsia"/>
        </w:rPr>
        <w:t>老人觉得</w:t>
      </w:r>
      <w:r w:rsidRPr="00B55569">
        <w:t>可能马上要出现一些灾难，很多年轻人不懂</w:t>
      </w:r>
      <w:r w:rsidRPr="00B55569">
        <w:rPr>
          <w:rFonts w:hint="eastAsia"/>
        </w:rPr>
        <w:t>，</w:t>
      </w:r>
      <w:r w:rsidRPr="00B55569">
        <w:t>拿</w:t>
      </w:r>
      <w:r w:rsidRPr="00B55569">
        <w:rPr>
          <w:rFonts w:hint="eastAsia"/>
        </w:rPr>
        <w:t>着手机</w:t>
      </w:r>
      <w:r w:rsidRPr="00B55569">
        <w:t>天天</w:t>
      </w:r>
      <w:r w:rsidRPr="00B55569">
        <w:rPr>
          <w:rFonts w:hint="eastAsia"/>
        </w:rPr>
        <w:t>在拍，</w:t>
      </w:r>
      <w:r w:rsidRPr="00B55569">
        <w:t>觉得很</w:t>
      </w:r>
      <w:r w:rsidRPr="00B55569">
        <w:rPr>
          <w:rFonts w:hint="eastAsia"/>
        </w:rPr>
        <w:t>稀奇，这个地方为什么突然来了这么多的乌鸦？这些实际上叫咎征。</w:t>
      </w:r>
    </w:p>
    <w:p w14:paraId="5431195A" w14:textId="77777777" w:rsidR="00B55569" w:rsidRPr="00B55569" w:rsidRDefault="00B55569" w:rsidP="00B55569">
      <w:pPr>
        <w:widowControl w:val="0"/>
        <w:ind w:firstLine="600"/>
      </w:pPr>
      <w:r w:rsidRPr="00B55569">
        <w:rPr>
          <w:rFonts w:hint="eastAsia"/>
        </w:rPr>
        <w:t>不仅是乌鸦，还有各种众生，出现地震、海啸、火灾、水灾的时候，很多动物提前都有这种预感，包括有一些蚂蚁，他们也是这种种类的众生。</w:t>
      </w:r>
    </w:p>
    <w:p w14:paraId="7AA66D7B" w14:textId="77777777" w:rsidR="00B55569" w:rsidRPr="00B55569" w:rsidRDefault="00B55569" w:rsidP="00B55569">
      <w:pPr>
        <w:widowControl w:val="0"/>
        <w:ind w:firstLine="600"/>
      </w:pPr>
      <w:r w:rsidRPr="00B55569">
        <w:rPr>
          <w:rFonts w:hint="eastAsia"/>
        </w:rPr>
        <w:t>第三个是狐类。</w:t>
      </w:r>
    </w:p>
    <w:p w14:paraId="5DC2F514" w14:textId="77777777" w:rsidR="00B55569" w:rsidRPr="00B55569" w:rsidRDefault="00B55569" w:rsidP="00B55569">
      <w:pPr>
        <w:widowControl w:val="0"/>
        <w:ind w:firstLine="601"/>
        <w:rPr>
          <w:b/>
          <w:bCs/>
        </w:rPr>
      </w:pPr>
      <w:r w:rsidRPr="00B55569">
        <w:rPr>
          <w:rFonts w:hint="eastAsia"/>
          <w:b/>
          <w:bCs/>
        </w:rPr>
        <w:lastRenderedPageBreak/>
        <w:t>畜魅之鬼，畜死报尽，生于世间，多为狐类。</w:t>
      </w:r>
    </w:p>
    <w:p w14:paraId="1B40E19A" w14:textId="08C879DE" w:rsidR="00B55569" w:rsidRPr="00B55569" w:rsidRDefault="00B55569" w:rsidP="00B55569">
      <w:pPr>
        <w:widowControl w:val="0"/>
        <w:ind w:firstLine="600"/>
      </w:pPr>
      <w:r w:rsidRPr="00B55569">
        <w:rPr>
          <w:rFonts w:hint="eastAsia"/>
        </w:rPr>
        <w:t>刚才那个魅鬼，</w:t>
      </w:r>
      <w:r w:rsidR="000C5882" w:rsidRPr="00B55569">
        <w:rPr>
          <w:rFonts w:hint="eastAsia"/>
        </w:rPr>
        <w:t>“</w:t>
      </w:r>
      <w:r w:rsidRPr="00B55569">
        <w:rPr>
          <w:rFonts w:hint="eastAsia"/>
        </w:rPr>
        <w:t>畜魅之鬼</w:t>
      </w:r>
      <w:r w:rsidR="005C371A" w:rsidRPr="00B55569">
        <w:rPr>
          <w:rFonts w:hint="eastAsia"/>
        </w:rPr>
        <w:t>”</w:t>
      </w:r>
      <w:r w:rsidRPr="00B55569">
        <w:rPr>
          <w:rFonts w:hint="eastAsia"/>
        </w:rPr>
        <w:t>就是前面第二个鬼，应该是诈习形成的鬼，它死了以后生于世间当中，然后变成狐狸之类的。</w:t>
      </w:r>
    </w:p>
    <w:p w14:paraId="231B828D" w14:textId="77777777" w:rsidR="00B55569" w:rsidRPr="00B55569" w:rsidRDefault="00B55569" w:rsidP="00B55569">
      <w:pPr>
        <w:widowControl w:val="0"/>
        <w:ind w:firstLine="600"/>
      </w:pPr>
      <w:r w:rsidRPr="00B55569">
        <w:rPr>
          <w:rFonts w:hint="eastAsia"/>
        </w:rPr>
        <w:t>狐狸不仅仅只是一种狐狸，它的种类是比较多的。</w:t>
      </w:r>
    </w:p>
    <w:p w14:paraId="716C1823" w14:textId="77777777" w:rsidR="00B55569" w:rsidRPr="00B55569" w:rsidRDefault="00B55569" w:rsidP="00B55569">
      <w:pPr>
        <w:widowControl w:val="0"/>
        <w:ind w:firstLine="600"/>
      </w:pPr>
      <w:r w:rsidRPr="00B55569">
        <w:rPr>
          <w:rFonts w:hint="eastAsia"/>
        </w:rPr>
        <w:t>第四个是毒类。</w:t>
      </w:r>
    </w:p>
    <w:p w14:paraId="5AE6EA67" w14:textId="77777777" w:rsidR="00B55569" w:rsidRPr="00B55569" w:rsidRDefault="00B55569" w:rsidP="00B55569">
      <w:pPr>
        <w:widowControl w:val="0"/>
        <w:ind w:firstLine="601"/>
        <w:rPr>
          <w:b/>
          <w:bCs/>
        </w:rPr>
      </w:pPr>
      <w:r w:rsidRPr="00B55569">
        <w:rPr>
          <w:rFonts w:hint="eastAsia"/>
          <w:b/>
          <w:bCs/>
        </w:rPr>
        <w:t>虫蛊之鬼，蛊灭报尽，生于世间，多为毒类。</w:t>
      </w:r>
    </w:p>
    <w:p w14:paraId="67BB5CA3" w14:textId="77777777" w:rsidR="00B55569" w:rsidRPr="00B55569" w:rsidRDefault="00B55569" w:rsidP="00B55569">
      <w:pPr>
        <w:widowControl w:val="0"/>
        <w:ind w:firstLine="600"/>
      </w:pPr>
      <w:r w:rsidRPr="00B55569">
        <w:rPr>
          <w:rFonts w:hint="eastAsia"/>
        </w:rPr>
        <w:t>刚才那个蛊鬼也是虫类，它的业力报完了以后，现在转生到世间当中，大多数都是一些毒类。</w:t>
      </w:r>
    </w:p>
    <w:p w14:paraId="19DDD6A6" w14:textId="77777777" w:rsidR="00B55569" w:rsidRPr="00B55569" w:rsidRDefault="00B55569" w:rsidP="00B55569">
      <w:pPr>
        <w:widowControl w:val="0"/>
        <w:ind w:firstLine="600"/>
      </w:pPr>
      <w:r w:rsidRPr="00B55569">
        <w:rPr>
          <w:rFonts w:hint="eastAsia"/>
        </w:rPr>
        <w:t>有毒的这些蝎啊，蜈蚣啊，蛇啊，凡是有毒的这些众生。</w:t>
      </w:r>
    </w:p>
    <w:p w14:paraId="6E805453" w14:textId="77777777" w:rsidR="00B55569" w:rsidRPr="00B55569" w:rsidRDefault="00B55569" w:rsidP="00B55569">
      <w:pPr>
        <w:widowControl w:val="0"/>
        <w:ind w:firstLine="600"/>
      </w:pPr>
      <w:r w:rsidRPr="00B55569">
        <w:rPr>
          <w:rFonts w:hint="eastAsia"/>
        </w:rPr>
        <w:t>第五个是蛔类。</w:t>
      </w:r>
    </w:p>
    <w:p w14:paraId="4C2FF2EE" w14:textId="77777777" w:rsidR="00B55569" w:rsidRPr="00B55569" w:rsidRDefault="00B55569" w:rsidP="00B55569">
      <w:pPr>
        <w:widowControl w:val="0"/>
        <w:ind w:firstLine="601"/>
        <w:rPr>
          <w:b/>
          <w:bCs/>
        </w:rPr>
      </w:pPr>
      <w:r w:rsidRPr="00B55569">
        <w:rPr>
          <w:rFonts w:hint="eastAsia"/>
          <w:b/>
          <w:bCs/>
        </w:rPr>
        <w:t>衰疠之鬼，衰穷报尽，生于世间，多为蛔类。</w:t>
      </w:r>
    </w:p>
    <w:p w14:paraId="66877B30" w14:textId="77777777" w:rsidR="00B55569" w:rsidRPr="00B55569" w:rsidRDefault="00B55569" w:rsidP="00B55569">
      <w:pPr>
        <w:widowControl w:val="0"/>
        <w:ind w:firstLine="600"/>
      </w:pPr>
      <w:r w:rsidRPr="00B55569">
        <w:rPr>
          <w:rFonts w:hint="eastAsia"/>
        </w:rPr>
        <w:t>刚才那个衰败的、以嗔恨心习气而来的这种叫厉鬼，带来各种传染病，他衰败的业力消尽以后，生于世间当中就变成了蛔类。</w:t>
      </w:r>
    </w:p>
    <w:p w14:paraId="768DBB66" w14:textId="77777777" w:rsidR="00B55569" w:rsidRPr="00B55569" w:rsidRDefault="00B55569" w:rsidP="00B55569">
      <w:pPr>
        <w:widowControl w:val="0"/>
        <w:ind w:firstLine="600"/>
      </w:pPr>
      <w:r w:rsidRPr="00B55569">
        <w:rPr>
          <w:rFonts w:hint="eastAsia"/>
        </w:rPr>
        <w:t>蛔类的话，我们所谓的蛔虫。有些肠子里面有蛔虫，胃里面有，有些是特别特别长的，有各种说法。如果身体里面有这些虫类的话，身体的精华全部被它们吸收了，所以人吃得再好也是越来越瘦了。我们有时候说为什么人越来越瘦呢？因为肚子里面有这样的</w:t>
      </w:r>
      <w:r w:rsidRPr="00B55569">
        <w:rPr>
          <w:rFonts w:hint="eastAsia"/>
        </w:rPr>
        <w:lastRenderedPageBreak/>
        <w:t>蛔虫，它的前世是饿鬼，再前世是地狱的众生，这些众生的习气都不是很好的，所以对你肯定不太好。只要你身体里面有蛔虫，它会吸收你的胃或者是肠等很多的精华。</w:t>
      </w:r>
    </w:p>
    <w:p w14:paraId="365B2587" w14:textId="77777777" w:rsidR="00B55569" w:rsidRPr="00B55569" w:rsidRDefault="00B55569" w:rsidP="00B55569">
      <w:pPr>
        <w:widowControl w:val="0"/>
        <w:ind w:firstLine="600"/>
      </w:pPr>
      <w:r w:rsidRPr="00B55569">
        <w:rPr>
          <w:rFonts w:hint="eastAsia"/>
        </w:rPr>
        <w:t>第六个是食类，我们前面讲的那个饿鬼变成的。</w:t>
      </w:r>
    </w:p>
    <w:p w14:paraId="61BB6E0E" w14:textId="77777777" w:rsidR="00B55569" w:rsidRPr="00B55569" w:rsidRDefault="00B55569" w:rsidP="00B55569">
      <w:pPr>
        <w:widowControl w:val="0"/>
        <w:ind w:firstLine="601"/>
        <w:rPr>
          <w:b/>
          <w:bCs/>
        </w:rPr>
      </w:pPr>
      <w:r w:rsidRPr="00B55569">
        <w:rPr>
          <w:rFonts w:hint="eastAsia"/>
          <w:b/>
          <w:bCs/>
        </w:rPr>
        <w:t>受气之鬼，气销报尽，生于世间多为食类。</w:t>
      </w:r>
    </w:p>
    <w:p w14:paraId="6E79E9E6" w14:textId="733D75E0" w:rsidR="00B55569" w:rsidRPr="00B55569" w:rsidRDefault="000C5882" w:rsidP="00B55569">
      <w:pPr>
        <w:widowControl w:val="0"/>
        <w:ind w:firstLine="600"/>
      </w:pPr>
      <w:r w:rsidRPr="00B55569">
        <w:rPr>
          <w:rFonts w:hint="eastAsia"/>
        </w:rPr>
        <w:t>“</w:t>
      </w:r>
      <w:r w:rsidR="00B55569" w:rsidRPr="00B55569">
        <w:rPr>
          <w:rFonts w:hint="eastAsia"/>
        </w:rPr>
        <w:t>受气之鬼</w:t>
      </w:r>
      <w:r w:rsidR="005C371A" w:rsidRPr="00B55569">
        <w:rPr>
          <w:rFonts w:hint="eastAsia"/>
        </w:rPr>
        <w:t>”</w:t>
      </w:r>
      <w:r w:rsidR="00B55569" w:rsidRPr="00B55569">
        <w:rPr>
          <w:rFonts w:hint="eastAsia"/>
        </w:rPr>
        <w:t>，指的是饿鬼，饿鬼的这种业力消完了以后，生于世间当中，大多数都成为什么呢？食类。</w:t>
      </w:r>
    </w:p>
    <w:p w14:paraId="560EFC16" w14:textId="77777777" w:rsidR="00B55569" w:rsidRPr="00B55569" w:rsidRDefault="00B55569" w:rsidP="00B55569">
      <w:pPr>
        <w:widowControl w:val="0"/>
        <w:ind w:firstLine="600"/>
      </w:pPr>
      <w:r w:rsidRPr="00B55569">
        <w:rPr>
          <w:rFonts w:hint="eastAsia"/>
        </w:rPr>
        <w:t>食类的话，我们人类吃的牛、羊、猪，就像其他宗教说的一样，是人类该吃的，把它说成菜一样，鱼、虾、蛇这些。</w:t>
      </w:r>
    </w:p>
    <w:p w14:paraId="17E9C89D" w14:textId="77777777" w:rsidR="00B55569" w:rsidRPr="00B55569" w:rsidRDefault="00B55569" w:rsidP="00B55569">
      <w:pPr>
        <w:widowControl w:val="0"/>
        <w:ind w:firstLine="600"/>
      </w:pPr>
      <w:r w:rsidRPr="00B55569">
        <w:rPr>
          <w:rFonts w:hint="eastAsia"/>
        </w:rPr>
        <w:t>其实一个众生可能也有几个种类的业感，杂业。有食类，也有损害类的，可能有好几个种类。</w:t>
      </w:r>
    </w:p>
    <w:p w14:paraId="7EC1E2BB" w14:textId="39608668" w:rsidR="00B55569" w:rsidRPr="00B55569" w:rsidRDefault="00B55569" w:rsidP="00B55569">
      <w:pPr>
        <w:widowControl w:val="0"/>
        <w:ind w:firstLine="600"/>
      </w:pPr>
      <w:r w:rsidRPr="00B55569">
        <w:rPr>
          <w:rFonts w:hint="eastAsia"/>
        </w:rPr>
        <w:t>这些食类动物，我们经常说：</w:t>
      </w:r>
      <w:r w:rsidR="000C5882" w:rsidRPr="00B55569">
        <w:rPr>
          <w:rFonts w:hint="eastAsia"/>
        </w:rPr>
        <w:t>“</w:t>
      </w:r>
      <w:r w:rsidRPr="00B55569">
        <w:rPr>
          <w:rFonts w:hint="eastAsia"/>
        </w:rPr>
        <w:t>牛羊是吃的，是上帝专门赐予我们人类的食物。</w:t>
      </w:r>
      <w:r w:rsidR="005C371A" w:rsidRPr="00B55569">
        <w:rPr>
          <w:rFonts w:hint="eastAsia"/>
        </w:rPr>
        <w:t>”</w:t>
      </w:r>
      <w:r w:rsidRPr="00B55569">
        <w:t>有这种说法</w:t>
      </w:r>
      <w:r w:rsidRPr="00B55569">
        <w:rPr>
          <w:rFonts w:hint="eastAsia"/>
        </w:rPr>
        <w:t>。</w:t>
      </w:r>
    </w:p>
    <w:p w14:paraId="6F242CDF" w14:textId="77777777" w:rsidR="00B55569" w:rsidRPr="00B55569" w:rsidRDefault="00B55569" w:rsidP="00B55569">
      <w:pPr>
        <w:widowControl w:val="0"/>
        <w:ind w:firstLine="600"/>
      </w:pPr>
      <w:r w:rsidRPr="00B55569">
        <w:t>接下来</w:t>
      </w:r>
      <w:r w:rsidRPr="00B55569">
        <w:rPr>
          <w:rFonts w:hint="eastAsia"/>
        </w:rPr>
        <w:t>是</w:t>
      </w:r>
      <w:r w:rsidRPr="00B55569">
        <w:t>第七个</w:t>
      </w:r>
      <w:r w:rsidRPr="00B55569">
        <w:rPr>
          <w:rFonts w:hint="eastAsia"/>
        </w:rPr>
        <w:t>，服类。</w:t>
      </w:r>
    </w:p>
    <w:p w14:paraId="59DA5A7A" w14:textId="77777777" w:rsidR="00B55569" w:rsidRPr="00B55569" w:rsidRDefault="00B55569" w:rsidP="00B55569">
      <w:pPr>
        <w:widowControl w:val="0"/>
        <w:ind w:firstLine="601"/>
        <w:rPr>
          <w:b/>
          <w:bCs/>
        </w:rPr>
      </w:pPr>
      <w:bookmarkStart w:id="169" w:name="_Hlk164872192"/>
      <w:r w:rsidRPr="00B55569">
        <w:rPr>
          <w:rFonts w:hint="eastAsia"/>
          <w:b/>
          <w:bCs/>
        </w:rPr>
        <w:t>绵幽之鬼</w:t>
      </w:r>
      <w:bookmarkEnd w:id="169"/>
      <w:r w:rsidRPr="00B55569">
        <w:rPr>
          <w:rFonts w:hint="eastAsia"/>
          <w:b/>
          <w:bCs/>
        </w:rPr>
        <w:t>，幽销报尽，生于世间，多为服类。</w:t>
      </w:r>
    </w:p>
    <w:p w14:paraId="28CDD0B7" w14:textId="5CAD6E00" w:rsidR="00B55569" w:rsidRPr="00B55569" w:rsidRDefault="000C5882" w:rsidP="00B55569">
      <w:pPr>
        <w:widowControl w:val="0"/>
        <w:ind w:firstLine="600"/>
      </w:pPr>
      <w:r w:rsidRPr="00B55569">
        <w:rPr>
          <w:rFonts w:hint="eastAsia"/>
        </w:rPr>
        <w:t>“</w:t>
      </w:r>
      <w:r w:rsidR="00B55569" w:rsidRPr="00B55569">
        <w:rPr>
          <w:rFonts w:hint="eastAsia"/>
        </w:rPr>
        <w:t>绵幽之鬼</w:t>
      </w:r>
      <w:r w:rsidR="005C371A" w:rsidRPr="00B55569">
        <w:rPr>
          <w:rFonts w:hint="eastAsia"/>
        </w:rPr>
        <w:t>”</w:t>
      </w:r>
      <w:r w:rsidR="00B55569" w:rsidRPr="00B55569">
        <w:rPr>
          <w:rFonts w:hint="eastAsia"/>
        </w:rPr>
        <w:t>，就是前面讲的魇鬼，睡梦中出现的那个魇鬼。它幽暗的业力消完了以后，本来是傲慢的业，生于世间当中大多数成为服类。</w:t>
      </w:r>
    </w:p>
    <w:p w14:paraId="7ACCC083" w14:textId="77777777" w:rsidR="00B55569" w:rsidRPr="00B55569" w:rsidRDefault="00B55569" w:rsidP="00B55569">
      <w:pPr>
        <w:widowControl w:val="0"/>
        <w:ind w:firstLine="600"/>
      </w:pPr>
      <w:r w:rsidRPr="00B55569">
        <w:rPr>
          <w:rFonts w:hint="eastAsia"/>
        </w:rPr>
        <w:lastRenderedPageBreak/>
        <w:t>服类，就是我们人类经常用的，比如说用于交通的牛、羊，马，它们经常为人类服务，还有役使的驴、骆驼、警犬，很多动物都是专门为人类服务的。</w:t>
      </w:r>
    </w:p>
    <w:p w14:paraId="1C025F19" w14:textId="77777777" w:rsidR="00B55569" w:rsidRPr="00B55569" w:rsidRDefault="00B55569" w:rsidP="00B55569">
      <w:pPr>
        <w:widowControl w:val="0"/>
        <w:ind w:firstLine="600"/>
      </w:pPr>
      <w:r w:rsidRPr="00B55569">
        <w:rPr>
          <w:rFonts w:hint="eastAsia"/>
        </w:rPr>
        <w:t>第八个是应类。</w:t>
      </w:r>
    </w:p>
    <w:p w14:paraId="2206FF27" w14:textId="77777777" w:rsidR="00B55569" w:rsidRPr="00B55569" w:rsidRDefault="00B55569" w:rsidP="00B55569">
      <w:pPr>
        <w:widowControl w:val="0"/>
        <w:ind w:firstLine="601"/>
        <w:rPr>
          <w:b/>
          <w:bCs/>
        </w:rPr>
      </w:pPr>
      <w:r w:rsidRPr="00B55569">
        <w:rPr>
          <w:rFonts w:hint="eastAsia"/>
          <w:b/>
          <w:bCs/>
        </w:rPr>
        <w:t>和精之鬼，和销报尽，生于世间，多为应类。</w:t>
      </w:r>
    </w:p>
    <w:p w14:paraId="01773012" w14:textId="28D9279E" w:rsidR="00B55569" w:rsidRPr="00B55569" w:rsidRDefault="000C5882" w:rsidP="00B55569">
      <w:pPr>
        <w:widowControl w:val="0"/>
        <w:ind w:firstLine="600"/>
      </w:pPr>
      <w:r w:rsidRPr="00B55569">
        <w:rPr>
          <w:rFonts w:hint="eastAsia"/>
        </w:rPr>
        <w:t>“</w:t>
      </w:r>
      <w:r w:rsidR="00B55569" w:rsidRPr="00B55569">
        <w:rPr>
          <w:rFonts w:hint="eastAsia"/>
        </w:rPr>
        <w:t>和精之鬼</w:t>
      </w:r>
      <w:r w:rsidR="005C371A" w:rsidRPr="00B55569">
        <w:rPr>
          <w:rFonts w:hint="eastAsia"/>
        </w:rPr>
        <w:t>”</w:t>
      </w:r>
      <w:r w:rsidR="00B55569" w:rsidRPr="00B55569">
        <w:rPr>
          <w:rFonts w:hint="eastAsia"/>
        </w:rPr>
        <w:t>是前面的那个魍魉鬼，它的业力消了以后，生于世间当中，大多数都变成了应类。</w:t>
      </w:r>
    </w:p>
    <w:p w14:paraId="547BDF28" w14:textId="5E713B52" w:rsidR="00B55569" w:rsidRPr="00B55569" w:rsidRDefault="00B55569" w:rsidP="00B55569">
      <w:pPr>
        <w:widowControl w:val="0"/>
        <w:ind w:firstLine="600"/>
      </w:pPr>
      <w:r w:rsidRPr="00B55569">
        <w:rPr>
          <w:rFonts w:hint="eastAsia"/>
        </w:rPr>
        <w:t>应类的话，它对时间关注的很好，像燕子、布谷鸟、大雁这些。好多都是春夏秋冬飞来飞去，它对时间分得很清楚。</w:t>
      </w:r>
    </w:p>
    <w:p w14:paraId="2F2CD95A" w14:textId="77777777" w:rsidR="00B55569" w:rsidRPr="00B55569" w:rsidRDefault="00B55569" w:rsidP="00B55569">
      <w:pPr>
        <w:widowControl w:val="0"/>
        <w:ind w:firstLine="600"/>
      </w:pPr>
      <w:r w:rsidRPr="00B55569">
        <w:rPr>
          <w:rFonts w:hint="eastAsia"/>
        </w:rPr>
        <w:t>第九个叫做休征。</w:t>
      </w:r>
    </w:p>
    <w:p w14:paraId="669B0C23" w14:textId="77777777" w:rsidR="00B55569" w:rsidRPr="00B55569" w:rsidRDefault="00B55569" w:rsidP="00B55569">
      <w:pPr>
        <w:widowControl w:val="0"/>
        <w:ind w:firstLine="601"/>
        <w:rPr>
          <w:b/>
          <w:bCs/>
        </w:rPr>
      </w:pPr>
      <w:r w:rsidRPr="00B55569">
        <w:rPr>
          <w:rFonts w:hint="eastAsia"/>
          <w:b/>
          <w:bCs/>
        </w:rPr>
        <w:t>明灵之鬼，明灭报尽，生于世间，多为休征，一切诸类。</w:t>
      </w:r>
    </w:p>
    <w:p w14:paraId="652D8EA1" w14:textId="77777777" w:rsidR="00B55569" w:rsidRPr="00B55569" w:rsidRDefault="00B55569" w:rsidP="00B55569">
      <w:pPr>
        <w:widowControl w:val="0"/>
        <w:ind w:firstLine="600"/>
      </w:pPr>
      <w:r w:rsidRPr="00B55569">
        <w:rPr>
          <w:rFonts w:hint="eastAsia"/>
        </w:rPr>
        <w:t>刚才的役使饿鬼，它见解的业力消完了以后，生在这个世间当中，叫做休征。</w:t>
      </w:r>
    </w:p>
    <w:p w14:paraId="1FC59041" w14:textId="77777777" w:rsidR="00B55569" w:rsidRPr="00B55569" w:rsidRDefault="00B55569" w:rsidP="00B55569">
      <w:pPr>
        <w:widowControl w:val="0"/>
        <w:ind w:firstLine="600"/>
      </w:pPr>
      <w:r w:rsidRPr="00B55569">
        <w:rPr>
          <w:rFonts w:hint="eastAsia"/>
        </w:rPr>
        <w:t>休征好像会给别人带来比较吉祥的预兆，像我们以前说的凤凰，比较美好，给别人不会带来灾难，我们以前说的喜鹊也是，今天听到喜鹊的声音，应该是很好的，有这种说法。</w:t>
      </w:r>
    </w:p>
    <w:p w14:paraId="793BD850" w14:textId="77777777" w:rsidR="00B55569" w:rsidRPr="00B55569" w:rsidRDefault="00B55569" w:rsidP="00B55569">
      <w:pPr>
        <w:widowControl w:val="0"/>
        <w:ind w:firstLine="600"/>
      </w:pPr>
      <w:r w:rsidRPr="00B55569">
        <w:rPr>
          <w:rFonts w:hint="eastAsia"/>
        </w:rPr>
        <w:t>给别人带来吉祥和美好象征之类的旁生，包括孔雀，虽然孔雀吃的是毒药，但是它身体很美的。我们</w:t>
      </w:r>
      <w:r w:rsidRPr="00B55569">
        <w:rPr>
          <w:rFonts w:hint="eastAsia"/>
        </w:rPr>
        <w:lastRenderedPageBreak/>
        <w:t>有一个鸟叫做动听鸟，听到它的声音也是很吉祥的。</w:t>
      </w:r>
    </w:p>
    <w:p w14:paraId="07E678F1" w14:textId="77777777" w:rsidR="00B55569" w:rsidRPr="00B55569" w:rsidRDefault="00B55569" w:rsidP="00B55569">
      <w:pPr>
        <w:widowControl w:val="0"/>
        <w:ind w:firstLine="600"/>
      </w:pPr>
      <w:r w:rsidRPr="00B55569">
        <w:rPr>
          <w:rFonts w:hint="eastAsia"/>
        </w:rPr>
        <w:t>还有一个叫做德翁鸟，德翁鸟是很吉祥的鸟，当时德巴堪布刚刚降生的时候，有很多德翁鸟当时叽叽叽在叫，他母亲就给他取名为德巴，</w:t>
      </w:r>
      <w:r w:rsidRPr="00B55569">
        <w:t>以</w:t>
      </w:r>
      <w:r w:rsidRPr="00B55569">
        <w:rPr>
          <w:rFonts w:hint="eastAsia"/>
        </w:rPr>
        <w:t>这个作为</w:t>
      </w:r>
      <w:r w:rsidRPr="00B55569">
        <w:t>名字</w:t>
      </w:r>
      <w:r w:rsidRPr="00B55569">
        <w:rPr>
          <w:rFonts w:hint="eastAsia"/>
        </w:rPr>
        <w:t>。</w:t>
      </w:r>
      <w:r w:rsidRPr="00B55569">
        <w:t>可能是一种爱</w:t>
      </w:r>
      <w:r w:rsidRPr="00B55569">
        <w:rPr>
          <w:rFonts w:hint="eastAsia"/>
        </w:rPr>
        <w:t>称</w:t>
      </w:r>
      <w:r w:rsidRPr="00B55569">
        <w:t>，意思是当时</w:t>
      </w:r>
      <w:r w:rsidRPr="00B55569">
        <w:rPr>
          <w:rFonts w:hint="eastAsia"/>
        </w:rPr>
        <w:t>听到的德翁鸟。</w:t>
      </w:r>
    </w:p>
    <w:p w14:paraId="2FBA5D0A" w14:textId="77777777" w:rsidR="00B55569" w:rsidRPr="00B55569" w:rsidRDefault="00B55569" w:rsidP="00B55569">
      <w:pPr>
        <w:widowControl w:val="0"/>
        <w:ind w:firstLine="600"/>
      </w:pPr>
      <w:r w:rsidRPr="00B55569">
        <w:rPr>
          <w:rFonts w:hint="eastAsia"/>
        </w:rPr>
        <w:t>我家原来在德巴堪布降生的地方住了好几年，可能五六年都有吧，好多年，当时我都不知道，后来我出家完了以后才知道。我们在那个地方修了一个小佛塔，要去的话，骑摩托车，路比较陡。</w:t>
      </w:r>
    </w:p>
    <w:p w14:paraId="1B9017E9" w14:textId="77777777" w:rsidR="00B55569" w:rsidRPr="00B55569" w:rsidRDefault="00B55569" w:rsidP="00B55569">
      <w:pPr>
        <w:widowControl w:val="0"/>
        <w:ind w:firstLine="600"/>
      </w:pPr>
      <w:r w:rsidRPr="00B55569">
        <w:rPr>
          <w:rFonts w:hint="eastAsia"/>
        </w:rPr>
        <w:t>所以我们看到的一些鸟、动物，也是吉祥的象征。</w:t>
      </w:r>
    </w:p>
    <w:p w14:paraId="01F1FFDE" w14:textId="77777777" w:rsidR="00B55569" w:rsidRPr="00B55569" w:rsidRDefault="00B55569" w:rsidP="00B55569">
      <w:pPr>
        <w:widowControl w:val="0"/>
        <w:ind w:firstLine="600"/>
      </w:pPr>
      <w:r w:rsidRPr="00B55569">
        <w:rPr>
          <w:rFonts w:hint="eastAsia"/>
        </w:rPr>
        <w:t>最后一个，我们前面讲的传送鬼，它的化身是什么呢？叫做循类。</w:t>
      </w:r>
    </w:p>
    <w:p w14:paraId="3BF1A04B" w14:textId="77777777" w:rsidR="00B55569" w:rsidRPr="00B55569" w:rsidRDefault="00B55569" w:rsidP="00B55569">
      <w:pPr>
        <w:widowControl w:val="0"/>
        <w:ind w:firstLine="601"/>
        <w:rPr>
          <w:b/>
          <w:bCs/>
        </w:rPr>
      </w:pPr>
      <w:r w:rsidRPr="00B55569">
        <w:rPr>
          <w:rFonts w:hint="eastAsia"/>
          <w:b/>
          <w:bCs/>
        </w:rPr>
        <w:t>依人之鬼，人亡报尽，生于世间，多为循类。</w:t>
      </w:r>
    </w:p>
    <w:p w14:paraId="3F9F4360" w14:textId="2692AC83" w:rsidR="00B55569" w:rsidRPr="00B55569" w:rsidRDefault="000C5882" w:rsidP="00B55569">
      <w:pPr>
        <w:widowControl w:val="0"/>
        <w:ind w:firstLine="600"/>
      </w:pPr>
      <w:r w:rsidRPr="00B55569">
        <w:rPr>
          <w:rFonts w:hint="eastAsia"/>
        </w:rPr>
        <w:t>“</w:t>
      </w:r>
      <w:r w:rsidR="00B55569" w:rsidRPr="00B55569">
        <w:rPr>
          <w:rFonts w:hint="eastAsia"/>
        </w:rPr>
        <w:t>依人之鬼</w:t>
      </w:r>
      <w:r w:rsidR="005C371A" w:rsidRPr="00B55569">
        <w:rPr>
          <w:rFonts w:hint="eastAsia"/>
        </w:rPr>
        <w:t>”</w:t>
      </w:r>
      <w:r w:rsidR="00B55569" w:rsidRPr="00B55569">
        <w:rPr>
          <w:rFonts w:hint="eastAsia"/>
        </w:rPr>
        <w:t>，就是传送鬼，传送鬼的人身死了以后，业力报尽以后，它生于世间叫做循类。</w:t>
      </w:r>
    </w:p>
    <w:p w14:paraId="5BE89A75" w14:textId="3979C2B5" w:rsidR="00B55569" w:rsidRPr="00B55569" w:rsidRDefault="000C5882" w:rsidP="00B55569">
      <w:pPr>
        <w:widowControl w:val="0"/>
        <w:ind w:firstLine="600"/>
      </w:pPr>
      <w:r w:rsidRPr="00B55569">
        <w:rPr>
          <w:rFonts w:hint="eastAsia"/>
        </w:rPr>
        <w:t>“</w:t>
      </w:r>
      <w:r w:rsidR="00B55569" w:rsidRPr="00B55569">
        <w:rPr>
          <w:rFonts w:hint="eastAsia"/>
        </w:rPr>
        <w:t>循</w:t>
      </w:r>
      <w:r w:rsidR="005C371A" w:rsidRPr="00B55569">
        <w:rPr>
          <w:rFonts w:hint="eastAsia"/>
        </w:rPr>
        <w:t>”</w:t>
      </w:r>
      <w:r w:rsidR="00B55569" w:rsidRPr="00B55569">
        <w:rPr>
          <w:rFonts w:hint="eastAsia"/>
        </w:rPr>
        <w:t>跟培训的训比较相同，随顺人类，被人类驯化，比如说马戏团的一些马也好，动物园的海豚也好，还有一些狗、马，通过人类训练以后，它们都比较温顺，变成这样的。</w:t>
      </w:r>
    </w:p>
    <w:p w14:paraId="057A5984" w14:textId="77777777" w:rsidR="00B55569" w:rsidRPr="00B55569" w:rsidRDefault="00B55569" w:rsidP="00B55569">
      <w:pPr>
        <w:widowControl w:val="0"/>
        <w:ind w:firstLine="600"/>
      </w:pPr>
      <w:r w:rsidRPr="00B55569">
        <w:rPr>
          <w:rFonts w:hint="eastAsia"/>
        </w:rPr>
        <w:t>这些众生可以称之为什么呢？称为循类。</w:t>
      </w:r>
    </w:p>
    <w:p w14:paraId="41C8DCB8" w14:textId="77777777" w:rsidR="00B55569" w:rsidRPr="00B55569" w:rsidRDefault="00B55569" w:rsidP="00B55569">
      <w:pPr>
        <w:widowControl w:val="0"/>
        <w:ind w:firstLine="600"/>
      </w:pPr>
      <w:r w:rsidRPr="00B55569">
        <w:rPr>
          <w:rFonts w:hint="eastAsia"/>
        </w:rPr>
        <w:t>以上是十类旁生。我们现在看到的很多鸟类也好，</w:t>
      </w:r>
      <w:r w:rsidRPr="00B55569">
        <w:rPr>
          <w:rFonts w:hint="eastAsia"/>
        </w:rPr>
        <w:lastRenderedPageBreak/>
        <w:t>动物也好，飞禽走兽这些的话，相当一部分是因为它前世的恶业，这种恶业让它们在地狱里面感受、饿鬼里面感受，然后来到了旁生界。可能有些是直接堕到旁生的，这种也有，业力是不可思议的。但大多数的话，整个程序先是因为非常严重的恶业堕入到地狱里面，再上来到饿鬼界，再上去到旁生当中，这样的。</w:t>
      </w:r>
    </w:p>
    <w:p w14:paraId="51C8486C" w14:textId="77777777" w:rsidR="00B55569" w:rsidRPr="00B55569" w:rsidRDefault="00B55569" w:rsidP="00B55569">
      <w:pPr>
        <w:widowControl w:val="0"/>
        <w:ind w:firstLine="601"/>
        <w:rPr>
          <w:b/>
          <w:bCs/>
        </w:rPr>
      </w:pPr>
      <w:r w:rsidRPr="00B55569">
        <w:rPr>
          <w:rFonts w:hint="eastAsia"/>
          <w:b/>
          <w:bCs/>
        </w:rPr>
        <w:t>阿难，是等皆以业火干枯，酬其宿债，傍为畜生。</w:t>
      </w:r>
    </w:p>
    <w:p w14:paraId="0B8F3F50" w14:textId="5775CFEC" w:rsidR="00B55569" w:rsidRPr="00B55569" w:rsidRDefault="00B55569" w:rsidP="00B55569">
      <w:pPr>
        <w:widowControl w:val="0"/>
        <w:ind w:firstLine="600"/>
      </w:pPr>
      <w:r w:rsidRPr="00B55569">
        <w:rPr>
          <w:rFonts w:hint="eastAsia"/>
        </w:rPr>
        <w:t>佛告诉阿难，这些众生因为在饿鬼界的业力干枯了，</w:t>
      </w:r>
      <w:r w:rsidR="000C5882" w:rsidRPr="00B55569">
        <w:rPr>
          <w:rFonts w:hint="eastAsia"/>
        </w:rPr>
        <w:t>“</w:t>
      </w:r>
      <w:r w:rsidRPr="00B55569">
        <w:rPr>
          <w:rFonts w:hint="eastAsia"/>
        </w:rPr>
        <w:t>酬其宿债</w:t>
      </w:r>
      <w:r w:rsidR="005C371A" w:rsidRPr="00B55569">
        <w:rPr>
          <w:rFonts w:hint="eastAsia"/>
        </w:rPr>
        <w:t>”</w:t>
      </w:r>
      <w:r w:rsidRPr="00B55569">
        <w:rPr>
          <w:rFonts w:hint="eastAsia"/>
        </w:rPr>
        <w:t>，它有些余业，余下的业还没有报完，为了偿还这种业债，它就变成了旁生。</w:t>
      </w:r>
    </w:p>
    <w:p w14:paraId="117C9F01" w14:textId="3794CD03" w:rsidR="00B55569" w:rsidRPr="00B55569" w:rsidRDefault="00B55569" w:rsidP="00B55569">
      <w:pPr>
        <w:widowControl w:val="0"/>
        <w:ind w:firstLine="600"/>
      </w:pPr>
      <w:r w:rsidRPr="00B55569">
        <w:rPr>
          <w:rFonts w:hint="eastAsia"/>
        </w:rPr>
        <w:t>可以说是披毛戴角一直为人类做牛做马。其实大多数的旁生都有一定的余业。我们经常说：</w:t>
      </w:r>
      <w:r w:rsidR="000C5882" w:rsidRPr="00B55569">
        <w:rPr>
          <w:rFonts w:hint="eastAsia"/>
        </w:rPr>
        <w:t>“</w:t>
      </w:r>
      <w:r w:rsidRPr="00B55569">
        <w:rPr>
          <w:rFonts w:hint="eastAsia"/>
        </w:rPr>
        <w:t>我这辈子没有什么愧对你，肯定是前世欠了你。</w:t>
      </w:r>
      <w:r w:rsidR="005C371A" w:rsidRPr="00B55569">
        <w:rPr>
          <w:rFonts w:hint="eastAsia"/>
        </w:rPr>
        <w:t>”</w:t>
      </w:r>
      <w:r w:rsidRPr="00B55569">
        <w:rPr>
          <w:rFonts w:hint="eastAsia"/>
        </w:rPr>
        <w:t>好多欠了的就变成旁生。</w:t>
      </w:r>
    </w:p>
    <w:p w14:paraId="74ECB304" w14:textId="77777777" w:rsidR="00B55569" w:rsidRPr="00B55569" w:rsidRDefault="00B55569" w:rsidP="00B55569">
      <w:pPr>
        <w:widowControl w:val="0"/>
        <w:ind w:firstLine="601"/>
        <w:rPr>
          <w:b/>
          <w:bCs/>
        </w:rPr>
      </w:pPr>
      <w:r w:rsidRPr="00B55569">
        <w:rPr>
          <w:rFonts w:hint="eastAsia"/>
          <w:b/>
          <w:bCs/>
        </w:rPr>
        <w:t>此等亦皆自虚妄业之所招引。</w:t>
      </w:r>
    </w:p>
    <w:p w14:paraId="379C8F7F" w14:textId="77777777" w:rsidR="00B55569" w:rsidRPr="00B55569" w:rsidRDefault="00B55569" w:rsidP="00B55569">
      <w:pPr>
        <w:widowControl w:val="0"/>
        <w:ind w:firstLine="600"/>
      </w:pPr>
      <w:r w:rsidRPr="00B55569">
        <w:rPr>
          <w:rFonts w:hint="eastAsia"/>
        </w:rPr>
        <w:t>这些全部都是自己妄分别念的业力所感召来的。</w:t>
      </w:r>
    </w:p>
    <w:p w14:paraId="0C39DC79" w14:textId="77777777" w:rsidR="00B55569" w:rsidRPr="00B55569" w:rsidRDefault="00B55569" w:rsidP="00B55569">
      <w:pPr>
        <w:widowControl w:val="0"/>
        <w:ind w:firstLine="601"/>
      </w:pPr>
      <w:r w:rsidRPr="00B55569">
        <w:rPr>
          <w:rFonts w:hint="eastAsia"/>
          <w:b/>
          <w:bCs/>
        </w:rPr>
        <w:t>若悟菩提，则此妄缘，本无所有。</w:t>
      </w:r>
    </w:p>
    <w:p w14:paraId="22CBBF90" w14:textId="77777777" w:rsidR="00B55569" w:rsidRPr="00B55569" w:rsidRDefault="00B55569" w:rsidP="00B55569">
      <w:pPr>
        <w:widowControl w:val="0"/>
        <w:ind w:firstLine="600"/>
      </w:pPr>
      <w:r w:rsidRPr="00B55569">
        <w:rPr>
          <w:rFonts w:hint="eastAsia"/>
        </w:rPr>
        <w:t>如果我们悟到了菩提，所有的旁生界、所有这些虚妄的因缘，在本性当中是根本没有的。</w:t>
      </w:r>
    </w:p>
    <w:p w14:paraId="7D80B43A" w14:textId="77777777" w:rsidR="00B55569" w:rsidRPr="00B55569" w:rsidRDefault="00B55569" w:rsidP="00B55569">
      <w:pPr>
        <w:widowControl w:val="0"/>
        <w:ind w:firstLine="600"/>
      </w:pPr>
      <w:r w:rsidRPr="00B55569">
        <w:rPr>
          <w:rFonts w:hint="eastAsia"/>
        </w:rPr>
        <w:t>动物是哪里来的？归根结底也是我们妄想而来的。学了《楞严经》以后不但会说，而且我们也要会想。</w:t>
      </w:r>
      <w:r w:rsidRPr="00B55569">
        <w:rPr>
          <w:rFonts w:hint="eastAsia"/>
        </w:rPr>
        <w:lastRenderedPageBreak/>
        <w:t>其实我们闻思修行主要是能改变自己的相续，如果没有改变自己的相续，说也没有用，听也没有用，只是种下一个善根而已。如果我们改变了相续，最好是改变你的见解，改变你的行为，改变你的思想的话，闻思修行的目的主要是这个，看你转变没有。像上等修行人的话，像氆氇染色一样，有非常大的变化，这个很重要的。否则的话，好像听了一百</w:t>
      </w:r>
      <w:r w:rsidRPr="00B55569">
        <w:t>堂课，也是迷迷糊糊的</w:t>
      </w:r>
      <w:r w:rsidRPr="00B55569">
        <w:rPr>
          <w:rFonts w:hint="eastAsia"/>
        </w:rPr>
        <w:t>；讲了一百</w:t>
      </w:r>
      <w:r w:rsidRPr="00B55569">
        <w:t>堂</w:t>
      </w:r>
      <w:r w:rsidRPr="00B55569">
        <w:rPr>
          <w:rFonts w:hint="eastAsia"/>
        </w:rPr>
        <w:t>课</w:t>
      </w:r>
      <w:r w:rsidRPr="00B55569">
        <w:t>，也是迷迷糊糊</w:t>
      </w:r>
      <w:r w:rsidRPr="00B55569">
        <w:rPr>
          <w:rFonts w:hint="eastAsia"/>
        </w:rPr>
        <w:t>的</w:t>
      </w:r>
      <w:r w:rsidRPr="00B55569">
        <w:t>，你的</w:t>
      </w:r>
      <w:r w:rsidRPr="00B55569">
        <w:rPr>
          <w:rFonts w:hint="eastAsia"/>
        </w:rPr>
        <w:t>相续</w:t>
      </w:r>
      <w:r w:rsidRPr="00B55569">
        <w:t>一点都没有改变，你原来的一大堆</w:t>
      </w:r>
      <w:r w:rsidRPr="00B55569">
        <w:rPr>
          <w:rFonts w:hint="eastAsia"/>
        </w:rPr>
        <w:t>邪</w:t>
      </w:r>
      <w:r w:rsidRPr="00B55569">
        <w:t>见现在</w:t>
      </w:r>
      <w:r w:rsidRPr="00B55569">
        <w:rPr>
          <w:rFonts w:hint="eastAsia"/>
        </w:rPr>
        <w:t>还</w:t>
      </w:r>
      <w:r w:rsidRPr="00B55569">
        <w:t>是这样，原来一大堆的</w:t>
      </w:r>
      <w:r w:rsidRPr="00B55569">
        <w:rPr>
          <w:rFonts w:hint="eastAsia"/>
        </w:rPr>
        <w:t>烦恼</w:t>
      </w:r>
      <w:r w:rsidRPr="00B55569">
        <w:t>现在也是这样的话，</w:t>
      </w:r>
      <w:r w:rsidRPr="00B55569">
        <w:rPr>
          <w:rFonts w:hint="eastAsia"/>
        </w:rPr>
        <w:t>闻思修行其实没有融入你心的相续，这个对每个人都是非常关键的。</w:t>
      </w:r>
    </w:p>
    <w:p w14:paraId="4D8F08C2" w14:textId="77777777" w:rsidR="00B55569" w:rsidRPr="00B55569" w:rsidRDefault="00B55569" w:rsidP="00B55569">
      <w:pPr>
        <w:widowControl w:val="0"/>
        <w:ind w:firstLine="600"/>
      </w:pPr>
      <w:r w:rsidRPr="00B55569">
        <w:rPr>
          <w:rFonts w:hint="eastAsia"/>
        </w:rPr>
        <w:t>以前的很多大德们都看你的相续改变了没有？以前是个坏人，如果你现在听到佛法以后变成好人的话，不管是修行还是听法都是有利的。如果你的相续没有改变，见解没有改变的话，那没有很大的意义，这个很重要。</w:t>
      </w:r>
    </w:p>
    <w:p w14:paraId="034FE5B4" w14:textId="77777777" w:rsidR="00B55569" w:rsidRPr="00B55569" w:rsidRDefault="00B55569" w:rsidP="00B55569">
      <w:pPr>
        <w:widowControl w:val="0"/>
        <w:ind w:firstLine="600"/>
      </w:pPr>
      <w:r w:rsidRPr="00B55569">
        <w:rPr>
          <w:rFonts w:hint="eastAsia"/>
        </w:rPr>
        <w:t>佛陀告诉阿难：</w:t>
      </w:r>
    </w:p>
    <w:p w14:paraId="2B2BDB18" w14:textId="77777777" w:rsidR="00B55569" w:rsidRPr="00B55569" w:rsidRDefault="00B55569" w:rsidP="00B55569">
      <w:pPr>
        <w:widowControl w:val="0"/>
        <w:ind w:firstLine="601"/>
        <w:rPr>
          <w:b/>
          <w:bCs/>
        </w:rPr>
      </w:pPr>
      <w:r w:rsidRPr="00B55569">
        <w:rPr>
          <w:rFonts w:hint="eastAsia"/>
          <w:b/>
          <w:bCs/>
        </w:rPr>
        <w:t>如汝所言，宝莲香等及琉璃王、善星比丘，如是恶业本自发明，非从天降，亦非地出，亦非人与。</w:t>
      </w:r>
    </w:p>
    <w:p w14:paraId="4C81041B" w14:textId="38FD982C" w:rsidR="00B55569" w:rsidRPr="00B55569" w:rsidRDefault="00B55569" w:rsidP="00B55569">
      <w:pPr>
        <w:widowControl w:val="0"/>
        <w:ind w:firstLine="600"/>
      </w:pPr>
      <w:r w:rsidRPr="00B55569">
        <w:rPr>
          <w:rFonts w:hint="eastAsia"/>
        </w:rPr>
        <w:t>阿难前面问问题的时候不是提了这几个人的名字吗，他们为什么堕入地狱当中？贪心的代表是宝莲香</w:t>
      </w:r>
      <w:r w:rsidRPr="00B55569">
        <w:rPr>
          <w:rFonts w:hint="eastAsia"/>
        </w:rPr>
        <w:lastRenderedPageBreak/>
        <w:t>比丘尼，嗔恨的代表是琉璃王，愚痴的代表是善星比丘，他诽谤佛陀，本来他们代表地狱、饿鬼、旁生，但他们的恶业本来都是没有的，都是从自己的妄想所发出来的，不是从天降下来的，不是从地里冒出来的，也不是人为谁赐予的。</w:t>
      </w:r>
    </w:p>
    <w:p w14:paraId="0C876F3B" w14:textId="77777777" w:rsidR="00B55569" w:rsidRPr="00B55569" w:rsidRDefault="00B55569" w:rsidP="00B55569">
      <w:pPr>
        <w:widowControl w:val="0"/>
        <w:ind w:firstLine="600"/>
      </w:pPr>
      <w:r w:rsidRPr="00B55569">
        <w:t>这一段话</w:t>
      </w:r>
      <w:r w:rsidRPr="00B55569">
        <w:rPr>
          <w:rFonts w:hint="eastAsia"/>
        </w:rPr>
        <w:t>是</w:t>
      </w:r>
      <w:r w:rsidRPr="00B55569">
        <w:t>很重要的。</w:t>
      </w:r>
    </w:p>
    <w:p w14:paraId="42C2E1BB" w14:textId="77777777" w:rsidR="00B55569" w:rsidRPr="00B55569" w:rsidRDefault="00B55569" w:rsidP="00B55569">
      <w:pPr>
        <w:widowControl w:val="0"/>
        <w:ind w:firstLine="600"/>
      </w:pPr>
      <w:r w:rsidRPr="00B55569">
        <w:t>我们整个所有的</w:t>
      </w:r>
      <w:r w:rsidRPr="00B55569">
        <w:rPr>
          <w:rFonts w:hint="eastAsia"/>
        </w:rPr>
        <w:t>六道境相</w:t>
      </w:r>
      <w:r w:rsidRPr="00B55569">
        <w:t>，其实</w:t>
      </w:r>
      <w:r w:rsidRPr="00B55569">
        <w:rPr>
          <w:rFonts w:hint="eastAsia"/>
        </w:rPr>
        <w:t>都是</w:t>
      </w:r>
      <w:r w:rsidRPr="00B55569">
        <w:t>各自的</w:t>
      </w:r>
      <w:r w:rsidRPr="00B55569">
        <w:rPr>
          <w:rFonts w:hint="eastAsia"/>
        </w:rPr>
        <w:t>业力</w:t>
      </w:r>
      <w:r w:rsidRPr="00B55569">
        <w:t>而</w:t>
      </w:r>
      <w:r w:rsidRPr="00B55569">
        <w:rPr>
          <w:rFonts w:hint="eastAsia"/>
        </w:rPr>
        <w:t>显现。</w:t>
      </w:r>
      <w:r w:rsidRPr="00B55569">
        <w:t>而且</w:t>
      </w:r>
      <w:r w:rsidRPr="00B55569">
        <w:rPr>
          <w:rFonts w:hint="eastAsia"/>
        </w:rPr>
        <w:t>业力</w:t>
      </w:r>
      <w:r w:rsidRPr="00B55569">
        <w:t>也是</w:t>
      </w:r>
      <w:r w:rsidRPr="00B55569">
        <w:rPr>
          <w:rFonts w:hint="eastAsia"/>
        </w:rPr>
        <w:t>虚妄</w:t>
      </w:r>
      <w:r w:rsidRPr="00B55569">
        <w:t>的</w:t>
      </w:r>
      <w:r w:rsidRPr="00B55569">
        <w:rPr>
          <w:rFonts w:hint="eastAsia"/>
        </w:rPr>
        <w:t>，</w:t>
      </w:r>
      <w:r w:rsidRPr="00B55569">
        <w:t>除此之外没有天</w:t>
      </w:r>
      <w:r w:rsidRPr="00B55569">
        <w:rPr>
          <w:rFonts w:hint="eastAsia"/>
        </w:rPr>
        <w:t>降</w:t>
      </w:r>
      <w:r w:rsidRPr="00B55569">
        <w:t>的，没有地出的，也没有</w:t>
      </w:r>
      <w:r w:rsidRPr="00B55569">
        <w:rPr>
          <w:rFonts w:hint="eastAsia"/>
        </w:rPr>
        <w:t>谁人</w:t>
      </w:r>
      <w:r w:rsidRPr="00B55569">
        <w:t>造的</w:t>
      </w:r>
      <w:r w:rsidRPr="00B55569">
        <w:t>——</w:t>
      </w:r>
      <w:r w:rsidRPr="00B55569">
        <w:rPr>
          <w:rFonts w:hint="eastAsia"/>
        </w:rPr>
        <w:t>有个</w:t>
      </w:r>
      <w:r w:rsidRPr="00B55569">
        <w:t>造物主他给予的，他赐予的，他去创造的，没有</w:t>
      </w:r>
      <w:r w:rsidRPr="00B55569">
        <w:rPr>
          <w:rFonts w:hint="eastAsia"/>
        </w:rPr>
        <w:t>的。</w:t>
      </w:r>
      <w:r w:rsidRPr="00B55569">
        <w:t>如果真的这样的话，那地点</w:t>
      </w:r>
      <w:r w:rsidRPr="00B55569">
        <w:rPr>
          <w:rFonts w:hint="eastAsia"/>
        </w:rPr>
        <w:t>、</w:t>
      </w:r>
      <w:r w:rsidRPr="00B55569">
        <w:t>时</w:t>
      </w:r>
      <w:r w:rsidRPr="00B55569">
        <w:rPr>
          <w:rFonts w:hint="eastAsia"/>
        </w:rPr>
        <w:t>间、人物</w:t>
      </w:r>
      <w:r w:rsidRPr="00B55569">
        <w:t>根本</w:t>
      </w:r>
      <w:r w:rsidRPr="00B55569">
        <w:rPr>
          <w:rFonts w:hint="eastAsia"/>
        </w:rPr>
        <w:t>造</w:t>
      </w:r>
      <w:r w:rsidRPr="00B55569">
        <w:t>不出来</w:t>
      </w:r>
      <w:r w:rsidRPr="00B55569">
        <w:rPr>
          <w:rFonts w:hint="eastAsia"/>
        </w:rPr>
        <w:t>；</w:t>
      </w:r>
      <w:r w:rsidRPr="00B55569">
        <w:t>如果是业力的话，众生的业力各种各样</w:t>
      </w:r>
      <w:r w:rsidRPr="00B55569">
        <w:rPr>
          <w:rFonts w:hint="eastAsia"/>
        </w:rPr>
        <w:t>都</w:t>
      </w:r>
      <w:r w:rsidRPr="00B55569">
        <w:t>可以形成</w:t>
      </w:r>
      <w:r w:rsidRPr="00B55569">
        <w:rPr>
          <w:rFonts w:hint="eastAsia"/>
        </w:rPr>
        <w:t>。你看我们的业力不同，我们也是做好事，做坏事，做杂事，各种各样的事情。</w:t>
      </w:r>
    </w:p>
    <w:p w14:paraId="495A9EB8" w14:textId="77777777" w:rsidR="00B55569" w:rsidRPr="00B55569" w:rsidRDefault="00B55569" w:rsidP="00B55569">
      <w:pPr>
        <w:widowControl w:val="0"/>
        <w:ind w:firstLine="601"/>
        <w:rPr>
          <w:b/>
          <w:bCs/>
        </w:rPr>
      </w:pPr>
      <w:r w:rsidRPr="00B55569">
        <w:rPr>
          <w:rFonts w:hint="eastAsia"/>
          <w:b/>
          <w:bCs/>
        </w:rPr>
        <w:t>自妄所招，还自来受。菩提心中，皆为浮虚，妄想凝结。</w:t>
      </w:r>
    </w:p>
    <w:p w14:paraId="3487E63D" w14:textId="77777777" w:rsidR="00B55569" w:rsidRPr="00B55569" w:rsidRDefault="00B55569" w:rsidP="00B55569">
      <w:pPr>
        <w:widowControl w:val="0"/>
        <w:ind w:firstLine="600"/>
      </w:pPr>
      <w:r w:rsidRPr="00B55569">
        <w:rPr>
          <w:rFonts w:hint="eastAsia"/>
        </w:rPr>
        <w:t>所以是自己妄想的习气和业力所感召来的，自己感受地狱、饿鬼、旁生这样的痛苦。在真实的菩提心当中，这上面所讲的所有的一切全部都像浮云一般虚妄，只不过这些妄想慢慢慢慢凝结成真实的。</w:t>
      </w:r>
    </w:p>
    <w:p w14:paraId="5C98937E" w14:textId="4B3795E4" w:rsidR="00B55569" w:rsidRPr="00B55569" w:rsidRDefault="00B55569" w:rsidP="00B55569">
      <w:pPr>
        <w:widowControl w:val="0"/>
        <w:ind w:firstLine="600"/>
      </w:pPr>
      <w:r w:rsidRPr="00B55569">
        <w:rPr>
          <w:rFonts w:hint="eastAsia"/>
        </w:rPr>
        <w:t>本来根本没有的，但是</w:t>
      </w:r>
      <w:r w:rsidR="000C5882" w:rsidRPr="00B55569">
        <w:rPr>
          <w:rFonts w:hint="eastAsia"/>
        </w:rPr>
        <w:t>“</w:t>
      </w:r>
      <w:r w:rsidRPr="00B55569">
        <w:rPr>
          <w:rFonts w:hint="eastAsia"/>
        </w:rPr>
        <w:t>妄想凝结</w:t>
      </w:r>
      <w:r w:rsidR="005C371A" w:rsidRPr="00B55569">
        <w:rPr>
          <w:rFonts w:hint="eastAsia"/>
        </w:rPr>
        <w:t>”</w:t>
      </w:r>
      <w:r w:rsidRPr="00B55569">
        <w:rPr>
          <w:rFonts w:hint="eastAsia"/>
        </w:rPr>
        <w:t>，我们山河</w:t>
      </w:r>
      <w:r w:rsidRPr="00B55569">
        <w:rPr>
          <w:rFonts w:hint="eastAsia"/>
        </w:rPr>
        <w:lastRenderedPageBreak/>
        <w:t>大地也好，</w:t>
      </w:r>
      <w:r w:rsidR="000C5882" w:rsidRPr="00B55569">
        <w:rPr>
          <w:rFonts w:hint="eastAsia"/>
        </w:rPr>
        <w:t>“</w:t>
      </w:r>
      <w:r w:rsidRPr="00B55569">
        <w:rPr>
          <w:rFonts w:hint="eastAsia"/>
        </w:rPr>
        <w:t>万法唯心造</w:t>
      </w:r>
      <w:r w:rsidR="005C371A" w:rsidRPr="00B55569">
        <w:rPr>
          <w:rFonts w:hint="eastAsia"/>
        </w:rPr>
        <w:t>”</w:t>
      </w:r>
      <w:r w:rsidRPr="00B55569">
        <w:rPr>
          <w:rFonts w:hint="eastAsia"/>
        </w:rPr>
        <w:t>，但是心为什么会这样呢？因为我们的各种心气慢慢慢慢变成了各种众生、对境。</w:t>
      </w:r>
    </w:p>
    <w:p w14:paraId="645F20BD" w14:textId="77777777" w:rsidR="00B55569" w:rsidRPr="00B55569" w:rsidRDefault="00B55569" w:rsidP="00B55569">
      <w:pPr>
        <w:widowControl w:val="0"/>
        <w:ind w:firstLine="600"/>
      </w:pPr>
      <w:r w:rsidRPr="00B55569">
        <w:rPr>
          <w:rFonts w:hint="eastAsia"/>
        </w:rPr>
        <w:t>下面开始讲人类。</w:t>
      </w:r>
    </w:p>
    <w:p w14:paraId="3077D5F1" w14:textId="77777777" w:rsidR="00B55569" w:rsidRPr="00B55569" w:rsidRDefault="00B55569" w:rsidP="00B55569">
      <w:pPr>
        <w:widowControl w:val="0"/>
        <w:ind w:firstLine="601"/>
        <w:rPr>
          <w:b/>
          <w:bCs/>
        </w:rPr>
      </w:pPr>
      <w:r w:rsidRPr="00B55569">
        <w:rPr>
          <w:rFonts w:hint="eastAsia"/>
          <w:b/>
          <w:bCs/>
        </w:rPr>
        <w:t>复次，阿难，从是畜生酬偿先债，若彼酬者分越所酬，此等众生还复为人，反征其剩。</w:t>
      </w:r>
    </w:p>
    <w:p w14:paraId="00574BE2" w14:textId="77777777" w:rsidR="00B55569" w:rsidRPr="00B55569" w:rsidRDefault="00B55569" w:rsidP="00B55569">
      <w:pPr>
        <w:widowControl w:val="0"/>
        <w:ind w:firstLine="600"/>
      </w:pPr>
      <w:r w:rsidRPr="00B55569">
        <w:rPr>
          <w:rFonts w:hint="eastAsia"/>
        </w:rPr>
        <w:t>佛告诉阿难，这些众生其实他要偿还他以前欠的那些债，如果在偿还的过程当中，偿还者多余的给他还了，比如说本来做十年的牛马，但它做了二十</w:t>
      </w:r>
      <w:r w:rsidRPr="00B55569">
        <w:t>年，</w:t>
      </w:r>
      <w:r w:rsidRPr="00B55569">
        <w:rPr>
          <w:rFonts w:hint="eastAsia"/>
        </w:rPr>
        <w:t>多了</w:t>
      </w:r>
      <w:r w:rsidRPr="00B55569">
        <w:t>十年</w:t>
      </w:r>
      <w:r w:rsidRPr="00B55569">
        <w:rPr>
          <w:rFonts w:hint="eastAsia"/>
        </w:rPr>
        <w:t>，那这样的众生成为人，会去讨要多还的这些债。</w:t>
      </w:r>
    </w:p>
    <w:p w14:paraId="3006BB99" w14:textId="77777777" w:rsidR="00B55569" w:rsidRPr="00B55569" w:rsidRDefault="00B55569" w:rsidP="00B55569">
      <w:pPr>
        <w:widowControl w:val="0"/>
        <w:ind w:firstLine="600"/>
      </w:pPr>
      <w:r w:rsidRPr="00B55569">
        <w:rPr>
          <w:rFonts w:hint="eastAsia"/>
        </w:rPr>
        <w:t>变成人的形象来索取。本来是做动物时还的，但是做动物时还多了，多的部分它要讨回来。</w:t>
      </w:r>
    </w:p>
    <w:p w14:paraId="0D57B3A7" w14:textId="77777777" w:rsidR="00B55569" w:rsidRPr="00B55569" w:rsidRDefault="00B55569" w:rsidP="00B55569">
      <w:pPr>
        <w:widowControl w:val="0"/>
        <w:ind w:firstLine="601"/>
        <w:rPr>
          <w:b/>
          <w:bCs/>
        </w:rPr>
      </w:pPr>
      <w:r w:rsidRPr="00B55569">
        <w:rPr>
          <w:rFonts w:hint="eastAsia"/>
          <w:b/>
          <w:bCs/>
        </w:rPr>
        <w:t>如彼有力兼有福德，则于人中不舍人身，酬还彼力。</w:t>
      </w:r>
    </w:p>
    <w:p w14:paraId="7893D213" w14:textId="77777777" w:rsidR="00B55569" w:rsidRPr="00B55569" w:rsidRDefault="00B55569" w:rsidP="00B55569">
      <w:pPr>
        <w:widowControl w:val="0"/>
        <w:ind w:firstLine="600"/>
      </w:pPr>
      <w:r w:rsidRPr="00B55569">
        <w:rPr>
          <w:rFonts w:hint="eastAsia"/>
        </w:rPr>
        <w:t>如果对方有能力、有福德和有智慧的，这样的话，可以以人的形象来还清多的部分。</w:t>
      </w:r>
    </w:p>
    <w:p w14:paraId="59EF1CE2" w14:textId="77777777" w:rsidR="00B55569" w:rsidRPr="00B55569" w:rsidRDefault="00B55569" w:rsidP="00B55569">
      <w:pPr>
        <w:widowControl w:val="0"/>
        <w:ind w:firstLine="601"/>
        <w:rPr>
          <w:b/>
          <w:bCs/>
        </w:rPr>
      </w:pPr>
      <w:r w:rsidRPr="00B55569">
        <w:rPr>
          <w:rFonts w:hint="eastAsia"/>
          <w:b/>
          <w:bCs/>
        </w:rPr>
        <w:t>若无福者，还为畜生，偿彼余直。</w:t>
      </w:r>
    </w:p>
    <w:p w14:paraId="4533FF37" w14:textId="77777777" w:rsidR="00B55569" w:rsidRPr="00B55569" w:rsidRDefault="00B55569" w:rsidP="00B55569">
      <w:pPr>
        <w:widowControl w:val="0"/>
        <w:ind w:firstLine="600"/>
      </w:pPr>
      <w:r w:rsidRPr="00B55569">
        <w:rPr>
          <w:rFonts w:hint="eastAsia"/>
        </w:rPr>
        <w:t>如果对方没有能力，没有福报的话，就变成畜生，当牛当马来偿还这个债。</w:t>
      </w:r>
    </w:p>
    <w:p w14:paraId="76D2B725" w14:textId="77777777" w:rsidR="00B55569" w:rsidRPr="00B55569" w:rsidRDefault="00B55569" w:rsidP="00B55569">
      <w:pPr>
        <w:widowControl w:val="0"/>
        <w:ind w:firstLine="601"/>
        <w:rPr>
          <w:b/>
          <w:bCs/>
        </w:rPr>
      </w:pPr>
      <w:r w:rsidRPr="00B55569">
        <w:rPr>
          <w:rFonts w:hint="eastAsia"/>
          <w:b/>
          <w:bCs/>
        </w:rPr>
        <w:t>阿难，当知若用钱物，或役其力，偿足自停。</w:t>
      </w:r>
    </w:p>
    <w:p w14:paraId="0CC9024D" w14:textId="77777777" w:rsidR="00B55569" w:rsidRPr="00B55569" w:rsidRDefault="00B55569" w:rsidP="00B55569">
      <w:pPr>
        <w:widowControl w:val="0"/>
        <w:ind w:firstLine="600"/>
      </w:pPr>
      <w:r w:rsidRPr="00B55569">
        <w:rPr>
          <w:rFonts w:hint="eastAsia"/>
        </w:rPr>
        <w:t>佛告诉阿难，你应该知道，如果我们用钱来还债，</w:t>
      </w:r>
      <w:r w:rsidRPr="00B55569">
        <w:rPr>
          <w:rFonts w:hint="eastAsia"/>
        </w:rPr>
        <w:lastRenderedPageBreak/>
        <w:t>或者用自己的生命来还债的话，一旦还完了以后，那你们之间业力的这种冤冤相报从此以后就可以停止了。</w:t>
      </w:r>
    </w:p>
    <w:p w14:paraId="166A0131" w14:textId="77777777" w:rsidR="00B55569" w:rsidRPr="00B55569" w:rsidRDefault="00B55569" w:rsidP="00B55569">
      <w:pPr>
        <w:widowControl w:val="0"/>
        <w:ind w:firstLine="600"/>
      </w:pPr>
      <w:r w:rsidRPr="00B55569">
        <w:rPr>
          <w:rFonts w:hint="eastAsia"/>
        </w:rPr>
        <w:t>我们有些世间人一直吵吵吵，过了一段时间以后，对方都已经还完了，然后就再也不吵了，没啥感觉了。这也是一段时间的，比如说有些离婚了以后还完了债，有些人虽然没有离婚，但是到了一定的时候，有一天大家都想开了，也不用那么吵，不用那么痛苦。这个债要么是用钱来还，要么是用命来换，要么是用其他的，包括情这些来还，一旦还完了以后，好像你们之间特别严重的这种关系就停止了。</w:t>
      </w:r>
    </w:p>
    <w:p w14:paraId="7BBC77A2" w14:textId="77777777" w:rsidR="00B55569" w:rsidRPr="00B55569" w:rsidRDefault="00B55569" w:rsidP="00B55569">
      <w:pPr>
        <w:widowControl w:val="0"/>
        <w:ind w:firstLine="600"/>
      </w:pPr>
      <w:r w:rsidRPr="00B55569">
        <w:rPr>
          <w:rFonts w:hint="eastAsia"/>
        </w:rPr>
        <w:t>人世间当中，人类与动物之间也是这样的，人与人之间也有好的一些业缘，也有不好的一些业缘。其实这些都是要还的。</w:t>
      </w:r>
    </w:p>
    <w:p w14:paraId="084682F5" w14:textId="77777777" w:rsidR="00B55569" w:rsidRPr="00B55569" w:rsidRDefault="00B55569" w:rsidP="00B55569">
      <w:pPr>
        <w:widowControl w:val="0"/>
        <w:ind w:firstLine="600"/>
      </w:pPr>
      <w:r w:rsidRPr="00B55569">
        <w:rPr>
          <w:rFonts w:hint="eastAsia"/>
        </w:rPr>
        <w:t>如果在这个过程当中还造业的话，那就没完没了：</w:t>
      </w:r>
    </w:p>
    <w:p w14:paraId="141AA349" w14:textId="77777777" w:rsidR="00B55569" w:rsidRPr="00B55569" w:rsidRDefault="00B55569" w:rsidP="00B55569">
      <w:pPr>
        <w:widowControl w:val="0"/>
        <w:ind w:firstLine="601"/>
        <w:rPr>
          <w:b/>
          <w:bCs/>
        </w:rPr>
      </w:pPr>
      <w:r w:rsidRPr="00B55569">
        <w:rPr>
          <w:rFonts w:hint="eastAsia"/>
          <w:b/>
          <w:bCs/>
        </w:rPr>
        <w:t>如于中间杀彼身命，或食其肉，如是乃至经微尘劫相食相诛，犹如转轮，互为高下，无有休息；</w:t>
      </w:r>
    </w:p>
    <w:p w14:paraId="5CF6D66C" w14:textId="12CFD131" w:rsidR="00B55569" w:rsidRPr="00B55569" w:rsidRDefault="00B55569" w:rsidP="00B55569">
      <w:pPr>
        <w:widowControl w:val="0"/>
        <w:ind w:firstLine="600"/>
      </w:pPr>
      <w:r w:rsidRPr="00B55569">
        <w:rPr>
          <w:rFonts w:hint="eastAsia"/>
        </w:rPr>
        <w:t>如果正在还债的过程当中杀了对方，本来这个牦牛是来还债的，但是它还没有还完的时候，你把牦牛杀了，牦牛就下一世来杀你——你把牦牛杀了，吃了他的肉，下一世它也杀你，吃你的肉，这样的话：</w:t>
      </w:r>
      <w:r w:rsidR="000C5882" w:rsidRPr="00B55569">
        <w:rPr>
          <w:rFonts w:hint="eastAsia"/>
        </w:rPr>
        <w:t>“</w:t>
      </w:r>
      <w:r w:rsidRPr="00B55569">
        <w:rPr>
          <w:rFonts w:hint="eastAsia"/>
        </w:rPr>
        <w:t>冤冤相报何时了</w:t>
      </w:r>
      <w:r w:rsidR="00E7107F" w:rsidRPr="00B55569">
        <w:rPr>
          <w:rFonts w:hint="eastAsia"/>
        </w:rPr>
        <w:t>！</w:t>
      </w:r>
      <w:r w:rsidR="005C371A" w:rsidRPr="00B55569">
        <w:rPr>
          <w:rFonts w:hint="eastAsia"/>
        </w:rPr>
        <w:t>”</w:t>
      </w:r>
    </w:p>
    <w:p w14:paraId="048CE234" w14:textId="77777777" w:rsidR="00B55569" w:rsidRPr="00B55569" w:rsidRDefault="00B55569" w:rsidP="00B55569">
      <w:pPr>
        <w:widowControl w:val="0"/>
        <w:ind w:firstLine="600"/>
      </w:pPr>
      <w:r w:rsidRPr="00B55569">
        <w:rPr>
          <w:rFonts w:hint="eastAsia"/>
        </w:rPr>
        <w:lastRenderedPageBreak/>
        <w:t>乃至微尘劫，你们互相都是吃、杀，一直像车轮一样，互为高下，没有停止，没有休息。</w:t>
      </w:r>
    </w:p>
    <w:p w14:paraId="2BCE86C3" w14:textId="77777777" w:rsidR="00B55569" w:rsidRPr="00B55569" w:rsidRDefault="00B55569" w:rsidP="00B55569">
      <w:pPr>
        <w:widowControl w:val="0"/>
        <w:ind w:firstLine="600"/>
      </w:pPr>
      <w:r w:rsidRPr="00B55569">
        <w:rPr>
          <w:rFonts w:hint="eastAsia"/>
        </w:rPr>
        <w:t>一会儿变成了债主，一会儿变成了讨债的人，互相一直这样。</w:t>
      </w:r>
    </w:p>
    <w:p w14:paraId="2D149E37" w14:textId="77777777" w:rsidR="00B55569" w:rsidRPr="00B55569" w:rsidRDefault="00B55569" w:rsidP="00B55569">
      <w:pPr>
        <w:widowControl w:val="0"/>
        <w:ind w:firstLine="600"/>
      </w:pPr>
      <w:r w:rsidRPr="00B55569">
        <w:rPr>
          <w:rFonts w:hint="eastAsia"/>
        </w:rPr>
        <w:t>所以我们有时候造恶业的话，还是很可怕的，比如说你故意杀了别人，本来是你们之间比较轻的一个债，很快的时间当中会还完。但是如果两方面都弄的不好，最后杀了对方，或者被对方杀害了，这样的话一直就没办法停歇，一直这样，无有休息。</w:t>
      </w:r>
    </w:p>
    <w:p w14:paraId="0B066060" w14:textId="77777777" w:rsidR="00B55569" w:rsidRPr="00B55569" w:rsidRDefault="00B55569" w:rsidP="00B55569">
      <w:pPr>
        <w:widowControl w:val="0"/>
        <w:ind w:firstLine="601"/>
        <w:rPr>
          <w:b/>
          <w:bCs/>
        </w:rPr>
      </w:pPr>
      <w:r w:rsidRPr="00B55569">
        <w:rPr>
          <w:rFonts w:hint="eastAsia"/>
          <w:b/>
          <w:bCs/>
        </w:rPr>
        <w:t>除奢摩他及佛出世，不可停寝。</w:t>
      </w:r>
    </w:p>
    <w:p w14:paraId="0EAC05CA" w14:textId="0487593D" w:rsidR="00B55569" w:rsidRPr="00B55569" w:rsidRDefault="000C5882" w:rsidP="00B55569">
      <w:pPr>
        <w:widowControl w:val="0"/>
        <w:ind w:firstLine="600"/>
      </w:pPr>
      <w:r w:rsidRPr="00B55569">
        <w:rPr>
          <w:rFonts w:hint="eastAsia"/>
        </w:rPr>
        <w:t>“</w:t>
      </w:r>
      <w:r w:rsidR="00B55569" w:rsidRPr="00B55569">
        <w:rPr>
          <w:rFonts w:hint="eastAsia"/>
        </w:rPr>
        <w:t>除奢摩他</w:t>
      </w:r>
      <w:r w:rsidR="005C371A" w:rsidRPr="00B55569">
        <w:rPr>
          <w:rFonts w:hint="eastAsia"/>
        </w:rPr>
        <w:t>”</w:t>
      </w:r>
      <w:r w:rsidR="00B55569" w:rsidRPr="00B55569">
        <w:rPr>
          <w:rFonts w:hint="eastAsia"/>
        </w:rPr>
        <w:t>，除了具有胜观的境界，有证悟的；或者有佛出世所化，很快的时间当中所有的业力都消了。因为当下依靠佛</w:t>
      </w:r>
      <w:r w:rsidR="00B55569" w:rsidRPr="00B55569">
        <w:t>的加持</w:t>
      </w:r>
      <w:r w:rsidR="00B55569" w:rsidRPr="00B55569">
        <w:rPr>
          <w:rFonts w:hint="eastAsia"/>
        </w:rPr>
        <w:t>力</w:t>
      </w:r>
      <w:r w:rsidR="00B55569" w:rsidRPr="00B55569">
        <w:t>，也有一些开悟的</w:t>
      </w:r>
      <w:r w:rsidR="00B55569" w:rsidRPr="00B55569">
        <w:rPr>
          <w:rFonts w:hint="eastAsia"/>
        </w:rPr>
        <w:t>。</w:t>
      </w:r>
    </w:p>
    <w:p w14:paraId="7866D1B9" w14:textId="77777777" w:rsidR="00B55569" w:rsidRPr="00B55569" w:rsidRDefault="00B55569" w:rsidP="00B55569">
      <w:pPr>
        <w:widowControl w:val="0"/>
        <w:ind w:firstLine="600"/>
      </w:pPr>
      <w:r w:rsidRPr="00B55569">
        <w:t>除了这两个以外，一般业</w:t>
      </w:r>
      <w:r w:rsidRPr="00B55569">
        <w:rPr>
          <w:rFonts w:hint="eastAsia"/>
        </w:rPr>
        <w:t>力这个</w:t>
      </w:r>
      <w:r w:rsidRPr="00B55569">
        <w:t>东西它不可能</w:t>
      </w:r>
      <w:r w:rsidRPr="00B55569">
        <w:rPr>
          <w:rFonts w:hint="eastAsia"/>
        </w:rPr>
        <w:t>停寝</w:t>
      </w:r>
      <w:r w:rsidRPr="00B55569">
        <w:t>的</w:t>
      </w:r>
      <w:r w:rsidRPr="00B55569">
        <w:rPr>
          <w:rFonts w:hint="eastAsia"/>
        </w:rPr>
        <w:t>。</w:t>
      </w:r>
    </w:p>
    <w:p w14:paraId="1B88A104" w14:textId="77777777" w:rsidR="00B55569" w:rsidRPr="00B55569" w:rsidRDefault="00B55569" w:rsidP="00B55569">
      <w:pPr>
        <w:widowControl w:val="0"/>
        <w:ind w:firstLine="600"/>
      </w:pPr>
      <w:r w:rsidRPr="00B55569">
        <w:t>他不可能不害你，他</w:t>
      </w:r>
      <w:r w:rsidRPr="00B55569">
        <w:rPr>
          <w:rFonts w:hint="eastAsia"/>
        </w:rPr>
        <w:t>生生世世</w:t>
      </w:r>
      <w:r w:rsidRPr="00B55569">
        <w:t>一直</w:t>
      </w:r>
      <w:r w:rsidRPr="00B55569">
        <w:rPr>
          <w:rFonts w:hint="eastAsia"/>
        </w:rPr>
        <w:t>追踪</w:t>
      </w:r>
      <w:r w:rsidRPr="00B55569">
        <w:t>你</w:t>
      </w:r>
      <w:r w:rsidRPr="00B55569">
        <w:rPr>
          <w:rFonts w:hint="eastAsia"/>
        </w:rPr>
        <w:t>，</w:t>
      </w:r>
      <w:r w:rsidRPr="00B55569">
        <w:t>一直跟着你。</w:t>
      </w:r>
    </w:p>
    <w:p w14:paraId="6395E533" w14:textId="77777777" w:rsidR="00B55569" w:rsidRPr="00B55569" w:rsidRDefault="00B55569" w:rsidP="00B55569">
      <w:pPr>
        <w:widowControl w:val="0"/>
        <w:ind w:firstLine="600"/>
      </w:pPr>
      <w:r w:rsidRPr="00B55569">
        <w:t>有些业</w:t>
      </w:r>
      <w:r w:rsidRPr="00B55569">
        <w:rPr>
          <w:rFonts w:hint="eastAsia"/>
        </w:rPr>
        <w:t>缘</w:t>
      </w:r>
      <w:r w:rsidRPr="00B55569">
        <w:t>真的是很可怕，为什么是这样呢？一直跟着你</w:t>
      </w:r>
      <w:r w:rsidRPr="00B55569">
        <w:rPr>
          <w:rFonts w:hint="eastAsia"/>
        </w:rPr>
        <w:t>，</w:t>
      </w:r>
      <w:r w:rsidRPr="00B55569">
        <w:t>一直是这样，这是一种业力的</w:t>
      </w:r>
      <w:r w:rsidRPr="00B55569">
        <w:rPr>
          <w:rFonts w:hint="eastAsia"/>
        </w:rPr>
        <w:t>牵连。</w:t>
      </w:r>
      <w:r w:rsidRPr="00B55569">
        <w:t>所以我们应该</w:t>
      </w:r>
      <w:r w:rsidRPr="00B55569">
        <w:rPr>
          <w:rFonts w:hint="eastAsia"/>
        </w:rPr>
        <w:t>要</w:t>
      </w:r>
      <w:r w:rsidRPr="00B55569">
        <w:t>注意取舍</w:t>
      </w:r>
      <w:r w:rsidRPr="00B55569">
        <w:rPr>
          <w:rFonts w:hint="eastAsia"/>
        </w:rPr>
        <w:t>因果。</w:t>
      </w:r>
    </w:p>
    <w:p w14:paraId="0886D210" w14:textId="77777777" w:rsidR="00B55569" w:rsidRPr="00B55569" w:rsidRDefault="00B55569" w:rsidP="00B55569">
      <w:pPr>
        <w:widowControl w:val="0"/>
        <w:ind w:firstLine="600"/>
      </w:pPr>
      <w:r w:rsidRPr="00B55569">
        <w:rPr>
          <w:rFonts w:hint="eastAsia"/>
        </w:rPr>
        <w:t>好，</w:t>
      </w:r>
      <w:r w:rsidRPr="00B55569">
        <w:t>讲到这里。</w:t>
      </w:r>
    </w:p>
    <w:p w14:paraId="3C956589" w14:textId="7CFA6834" w:rsidR="00B55569" w:rsidRDefault="00B55569" w:rsidP="00B55569">
      <w:pPr>
        <w:pStyle w:val="af5"/>
        <w:ind w:firstLine="600"/>
        <w:rPr>
          <w:rFonts w:hint="eastAsia"/>
        </w:rPr>
      </w:pPr>
      <w:bookmarkStart w:id="170" w:name="_Toc172564759"/>
      <w:r>
        <w:rPr>
          <w:rFonts w:hint="eastAsia"/>
        </w:rPr>
        <w:lastRenderedPageBreak/>
        <w:t>第九十五课</w:t>
      </w:r>
      <w:bookmarkEnd w:id="170"/>
    </w:p>
    <w:p w14:paraId="2BCEB546" w14:textId="77777777" w:rsidR="00B55569" w:rsidRPr="00B55569" w:rsidRDefault="00B55569" w:rsidP="00B55569">
      <w:pPr>
        <w:widowControl w:val="0"/>
        <w:ind w:firstLine="600"/>
      </w:pPr>
      <w:r w:rsidRPr="00B55569">
        <w:rPr>
          <w:rFonts w:hint="eastAsia"/>
        </w:rPr>
        <w:t>我先念一下法王的上师瑜伽，因为你们这几天要修上师瑜伽。</w:t>
      </w:r>
    </w:p>
    <w:p w14:paraId="340D090F" w14:textId="77777777" w:rsidR="00B55569" w:rsidRPr="00B55569" w:rsidRDefault="00B55569" w:rsidP="00B55569">
      <w:pPr>
        <w:widowControl w:val="0"/>
        <w:ind w:firstLine="600"/>
      </w:pPr>
      <w:r w:rsidRPr="00B55569">
        <w:rPr>
          <w:rFonts w:hint="eastAsia"/>
        </w:rPr>
        <w:t>（师念传承）</w:t>
      </w:r>
    </w:p>
    <w:p w14:paraId="73215AFD" w14:textId="77777777" w:rsidR="00B55569" w:rsidRPr="00B55569" w:rsidRDefault="00B55569" w:rsidP="00B55569">
      <w:pPr>
        <w:widowControl w:val="0"/>
        <w:ind w:firstLine="600"/>
      </w:pPr>
      <w:r w:rsidRPr="00B55569">
        <w:rPr>
          <w:rFonts w:hint="eastAsia"/>
        </w:rPr>
        <w:t>我们会供完了以后我可能要念个《佛子行》的传承。很想念个《佛子行》，不然今天不念的话，下次不一定有机会，这个比较重要，很多人很不容易来到这里，给大家一个礼品，这个礼品叫《佛子行》。</w:t>
      </w:r>
    </w:p>
    <w:p w14:paraId="61AC943E" w14:textId="77777777" w:rsidR="00B55569" w:rsidRPr="00B55569" w:rsidRDefault="00B55569" w:rsidP="00B55569">
      <w:pPr>
        <w:widowControl w:val="0"/>
        <w:ind w:firstLine="600"/>
      </w:pPr>
      <w:r w:rsidRPr="00B55569">
        <w:rPr>
          <w:rFonts w:hint="eastAsia"/>
        </w:rPr>
        <w:t>接下来先简单的说一下这次大家共修的目的。法王如意宝离开我们已经</w:t>
      </w:r>
      <w:r w:rsidRPr="00B55569">
        <w:t>整整</w:t>
      </w:r>
      <w:r w:rsidRPr="00B55569">
        <w:rPr>
          <w:rFonts w:hint="eastAsia"/>
        </w:rPr>
        <w:t>二十</w:t>
      </w:r>
      <w:r w:rsidRPr="00B55569">
        <w:t>年了，</w:t>
      </w:r>
      <w:r w:rsidRPr="00B55569">
        <w:rPr>
          <w:rFonts w:hint="eastAsia"/>
        </w:rPr>
        <w:t>二十年</w:t>
      </w:r>
      <w:r w:rsidRPr="00B55569">
        <w:t>一晃</w:t>
      </w:r>
      <w:r w:rsidRPr="00B55569">
        <w:rPr>
          <w:rFonts w:hint="eastAsia"/>
        </w:rPr>
        <w:t>、</w:t>
      </w:r>
      <w:r w:rsidRPr="00B55569">
        <w:t>一眨眼就过去了</w:t>
      </w:r>
      <w:r w:rsidRPr="00B55569">
        <w:rPr>
          <w:rFonts w:hint="eastAsia"/>
        </w:rPr>
        <w:t>。</w:t>
      </w:r>
      <w:r w:rsidRPr="00B55569">
        <w:t>我们一方面特别怀念上师</w:t>
      </w:r>
      <w:r w:rsidRPr="00B55569">
        <w:rPr>
          <w:rFonts w:hint="eastAsia"/>
        </w:rPr>
        <w:t>如意宝</w:t>
      </w:r>
      <w:r w:rsidRPr="00B55569">
        <w:t>，这次我们讲</w:t>
      </w:r>
      <w:r w:rsidRPr="00B55569">
        <w:rPr>
          <w:rFonts w:hint="eastAsia"/>
        </w:rPr>
        <w:t>《西游回忆录》的时候</w:t>
      </w:r>
      <w:r w:rsidRPr="00B55569">
        <w:t>大家也知道</w:t>
      </w:r>
      <w:r w:rsidRPr="00B55569">
        <w:rPr>
          <w:rFonts w:hint="eastAsia"/>
        </w:rPr>
        <w:t>，</w:t>
      </w:r>
      <w:r w:rsidRPr="00B55569">
        <w:t>很多上师的</w:t>
      </w:r>
      <w:r w:rsidRPr="00B55569">
        <w:rPr>
          <w:rFonts w:hint="eastAsia"/>
        </w:rPr>
        <w:t>教言</w:t>
      </w:r>
      <w:r w:rsidRPr="00B55569">
        <w:t>也是历历</w:t>
      </w:r>
      <w:r w:rsidRPr="00B55569">
        <w:rPr>
          <w:rFonts w:hint="eastAsia"/>
        </w:rPr>
        <w:t>再现。</w:t>
      </w:r>
      <w:r w:rsidRPr="00B55569">
        <w:t>上师的一些</w:t>
      </w:r>
      <w:r w:rsidRPr="00B55569">
        <w:rPr>
          <w:rFonts w:hint="eastAsia"/>
        </w:rPr>
        <w:t>传法</w:t>
      </w:r>
      <w:r w:rsidRPr="00B55569">
        <w:t>活动也好，</w:t>
      </w:r>
      <w:r w:rsidRPr="00B55569">
        <w:rPr>
          <w:rFonts w:hint="eastAsia"/>
        </w:rPr>
        <w:t>他</w:t>
      </w:r>
      <w:r w:rsidRPr="00B55569">
        <w:t>老人家的有些</w:t>
      </w:r>
      <w:r w:rsidRPr="00B55569">
        <w:rPr>
          <w:rFonts w:hint="eastAsia"/>
        </w:rPr>
        <w:t>形象也是历历在目。那么我们每个人这次一定要真诚地祈祷上师，要获得上师的意传加持，改变自己的这颗心，一定要好好的发愿。</w:t>
      </w:r>
    </w:p>
    <w:p w14:paraId="34C003F0" w14:textId="77777777" w:rsidR="00B55569" w:rsidRPr="00B55569" w:rsidRDefault="00B55569" w:rsidP="00B55569">
      <w:pPr>
        <w:widowControl w:val="0"/>
        <w:ind w:firstLine="600"/>
      </w:pPr>
      <w:r w:rsidRPr="00B55569">
        <w:rPr>
          <w:rFonts w:hint="eastAsia"/>
        </w:rPr>
        <w:t>以前我翻译过的《印度大成就者传记》当中，很多人的上师圆寂了以后，他要护持三年以上，有很多这样的记载。那么我们也是一样的，大家已经尽力地护持了二十年，</w:t>
      </w:r>
      <w:r w:rsidRPr="00B55569">
        <w:t>特别不容易。以后要</w:t>
      </w:r>
      <w:r w:rsidRPr="00B55569">
        <w:rPr>
          <w:rFonts w:hint="eastAsia"/>
        </w:rPr>
        <w:t>发愿</w:t>
      </w:r>
      <w:r w:rsidRPr="00B55569">
        <w:t>好好</w:t>
      </w:r>
      <w:r w:rsidRPr="00B55569">
        <w:rPr>
          <w:rFonts w:hint="eastAsia"/>
        </w:rPr>
        <w:t>地护持</w:t>
      </w:r>
      <w:r w:rsidRPr="00B55569">
        <w:lastRenderedPageBreak/>
        <w:t>法王如意宝传承的法，当然</w:t>
      </w:r>
      <w:r w:rsidRPr="00B55569">
        <w:rPr>
          <w:rFonts w:hint="eastAsia"/>
        </w:rPr>
        <w:t>他</w:t>
      </w:r>
      <w:r w:rsidRPr="00B55569">
        <w:t>的传承法实际上</w:t>
      </w:r>
      <w:r w:rsidRPr="00B55569">
        <w:rPr>
          <w:rFonts w:hint="eastAsia"/>
        </w:rPr>
        <w:t>就是佛</w:t>
      </w:r>
      <w:r w:rsidRPr="00B55569">
        <w:t>法，</w:t>
      </w:r>
      <w:r w:rsidRPr="00B55569">
        <w:rPr>
          <w:rFonts w:hint="eastAsia"/>
        </w:rPr>
        <w:t>就是要</w:t>
      </w:r>
      <w:r w:rsidRPr="00B55569">
        <w:t>我们</w:t>
      </w:r>
      <w:r w:rsidRPr="00B55569">
        <w:rPr>
          <w:rFonts w:hint="eastAsia"/>
        </w:rPr>
        <w:t>护持</w:t>
      </w:r>
      <w:r w:rsidRPr="00B55569">
        <w:t>佛法</w:t>
      </w:r>
      <w:r w:rsidRPr="00B55569">
        <w:rPr>
          <w:rFonts w:hint="eastAsia"/>
        </w:rPr>
        <w:t>。</w:t>
      </w:r>
      <w:r w:rsidRPr="00B55569">
        <w:t>一定要很好的去发愿，这是第一件事情</w:t>
      </w:r>
      <w:r w:rsidRPr="00B55569">
        <w:rPr>
          <w:rFonts w:hint="eastAsia"/>
        </w:rPr>
        <w:t>。</w:t>
      </w:r>
    </w:p>
    <w:p w14:paraId="4563D9DD" w14:textId="77777777" w:rsidR="00B55569" w:rsidRPr="00B55569" w:rsidRDefault="00B55569" w:rsidP="00B55569">
      <w:pPr>
        <w:widowControl w:val="0"/>
        <w:ind w:firstLine="600"/>
      </w:pPr>
      <w:r w:rsidRPr="00B55569">
        <w:t>第二件事情</w:t>
      </w:r>
      <w:r w:rsidRPr="00B55569">
        <w:rPr>
          <w:rFonts w:hint="eastAsia"/>
        </w:rPr>
        <w:t>，</w:t>
      </w:r>
      <w:r w:rsidRPr="00B55569">
        <w:t>我们希望通过这次</w:t>
      </w:r>
      <w:r w:rsidRPr="00B55569">
        <w:rPr>
          <w:rFonts w:hint="eastAsia"/>
        </w:rPr>
        <w:t>共修</w:t>
      </w:r>
      <w:r w:rsidRPr="00B55569">
        <w:t>能改变自己的</w:t>
      </w:r>
      <w:r w:rsidRPr="00B55569">
        <w:rPr>
          <w:rFonts w:hint="eastAsia"/>
        </w:rPr>
        <w:t>信心</w:t>
      </w:r>
      <w:r w:rsidRPr="00B55569">
        <w:t>，改变自己的</w:t>
      </w:r>
      <w:r w:rsidRPr="00B55569">
        <w:rPr>
          <w:rFonts w:hint="eastAsia"/>
        </w:rPr>
        <w:t>悲心</w:t>
      </w:r>
      <w:r w:rsidRPr="00B55569">
        <w:t>，改变自己的智慧，以后自</w:t>
      </w:r>
      <w:r w:rsidRPr="00B55569">
        <w:rPr>
          <w:rFonts w:hint="eastAsia"/>
        </w:rPr>
        <w:t>己</w:t>
      </w:r>
      <w:r w:rsidRPr="00B55569">
        <w:t>一定要</w:t>
      </w:r>
      <w:r w:rsidRPr="00B55569">
        <w:rPr>
          <w:rFonts w:hint="eastAsia"/>
        </w:rPr>
        <w:t>变成一个很好的佛教徒，遇到生命危险也不会改教、不会放弃，这是最重要的一个底</w:t>
      </w:r>
      <w:r w:rsidRPr="00B55569">
        <w:t>线</w:t>
      </w:r>
      <w:r w:rsidRPr="00B55569">
        <w:rPr>
          <w:rFonts w:hint="eastAsia"/>
        </w:rPr>
        <w:t>。</w:t>
      </w:r>
    </w:p>
    <w:p w14:paraId="22A9DEA9" w14:textId="2E102E1F" w:rsidR="00B55569" w:rsidRPr="00B55569" w:rsidRDefault="00B55569" w:rsidP="00B55569">
      <w:pPr>
        <w:widowControl w:val="0"/>
        <w:ind w:firstLine="600"/>
      </w:pPr>
      <w:r w:rsidRPr="00B55569">
        <w:t>我们修的不一定很好，也许</w:t>
      </w:r>
      <w:r w:rsidRPr="00B55569">
        <w:rPr>
          <w:rFonts w:hint="eastAsia"/>
        </w:rPr>
        <w:t>我</w:t>
      </w:r>
      <w:r w:rsidRPr="00B55569">
        <w:t>烦恼很深重</w:t>
      </w:r>
      <w:r w:rsidRPr="00B55569">
        <w:rPr>
          <w:rFonts w:hint="eastAsia"/>
        </w:rPr>
        <w:t>，</w:t>
      </w:r>
      <w:r w:rsidRPr="00B55569">
        <w:t>造的</w:t>
      </w:r>
      <w:r w:rsidRPr="00B55569">
        <w:rPr>
          <w:rFonts w:hint="eastAsia"/>
        </w:rPr>
        <w:t>业也</w:t>
      </w:r>
      <w:r w:rsidRPr="00B55569">
        <w:t>比较多</w:t>
      </w:r>
      <w:r w:rsidRPr="00B55569">
        <w:rPr>
          <w:rFonts w:hint="eastAsia"/>
        </w:rPr>
        <w:t>，</w:t>
      </w:r>
      <w:r w:rsidRPr="00B55569">
        <w:t>但是</w:t>
      </w:r>
      <w:r w:rsidRPr="00B55569">
        <w:rPr>
          <w:rFonts w:hint="eastAsia"/>
        </w:rPr>
        <w:t>总</w:t>
      </w:r>
      <w:r w:rsidRPr="00B55569">
        <w:t>的一个原则，我的见解宁可</w:t>
      </w:r>
      <w:r w:rsidRPr="00B55569">
        <w:rPr>
          <w:rFonts w:hint="eastAsia"/>
        </w:rPr>
        <w:t>献出生命都</w:t>
      </w:r>
      <w:r w:rsidRPr="00B55569">
        <w:t>不会放弃，这</w:t>
      </w:r>
      <w:r w:rsidRPr="00B55569">
        <w:rPr>
          <w:rFonts w:hint="eastAsia"/>
        </w:rPr>
        <w:t>是</w:t>
      </w:r>
      <w:r w:rsidRPr="00B55569">
        <w:t>我的要求和</w:t>
      </w:r>
      <w:r w:rsidRPr="00B55569">
        <w:rPr>
          <w:rFonts w:hint="eastAsia"/>
        </w:rPr>
        <w:t>底线。</w:t>
      </w:r>
      <w:r w:rsidRPr="00B55569">
        <w:t>希望大家</w:t>
      </w:r>
      <w:r w:rsidRPr="00B55569">
        <w:rPr>
          <w:rFonts w:hint="eastAsia"/>
        </w:rPr>
        <w:t>要</w:t>
      </w:r>
      <w:r w:rsidRPr="00B55569">
        <w:t>发</w:t>
      </w:r>
      <w:r w:rsidRPr="00B55569">
        <w:rPr>
          <w:rFonts w:hint="eastAsia"/>
        </w:rPr>
        <w:t>这个</w:t>
      </w:r>
      <w:r w:rsidRPr="00B55569">
        <w:t>愿</w:t>
      </w:r>
      <w:r w:rsidR="00E7107F" w:rsidRPr="00B55569">
        <w:rPr>
          <w:rFonts w:hint="eastAsia"/>
        </w:rPr>
        <w:t>！</w:t>
      </w:r>
    </w:p>
    <w:p w14:paraId="69CFB808" w14:textId="77777777" w:rsidR="00B55569" w:rsidRPr="00B55569" w:rsidRDefault="00B55569" w:rsidP="00B55569">
      <w:pPr>
        <w:widowControl w:val="0"/>
        <w:ind w:firstLine="600"/>
      </w:pPr>
      <w:r w:rsidRPr="00B55569">
        <w:t>可能</w:t>
      </w:r>
      <w:r w:rsidRPr="00B55569">
        <w:rPr>
          <w:rFonts w:hint="eastAsia"/>
        </w:rPr>
        <w:t>有些</w:t>
      </w:r>
      <w:r w:rsidRPr="00B55569">
        <w:t>出家人因为烦恼</w:t>
      </w:r>
      <w:r w:rsidRPr="00B55569">
        <w:rPr>
          <w:rFonts w:hint="eastAsia"/>
        </w:rPr>
        <w:t>深</w:t>
      </w:r>
      <w:r w:rsidRPr="00B55569">
        <w:t>重破戒的</w:t>
      </w:r>
      <w:r w:rsidRPr="00B55569">
        <w:rPr>
          <w:rFonts w:hint="eastAsia"/>
        </w:rPr>
        <w:t>、还俗</w:t>
      </w:r>
      <w:r w:rsidRPr="00B55569">
        <w:t>的也有</w:t>
      </w:r>
      <w:r w:rsidRPr="00B55569">
        <w:rPr>
          <w:rFonts w:hint="eastAsia"/>
        </w:rPr>
        <w:t>；我们</w:t>
      </w:r>
      <w:r w:rsidRPr="00B55569">
        <w:t>一些</w:t>
      </w:r>
      <w:r w:rsidRPr="00B55569">
        <w:rPr>
          <w:rFonts w:hint="eastAsia"/>
        </w:rPr>
        <w:t>在家居士</w:t>
      </w:r>
      <w:r w:rsidRPr="00B55569">
        <w:t>的话，因为烦恼</w:t>
      </w:r>
      <w:r w:rsidRPr="00B55569">
        <w:rPr>
          <w:rFonts w:hint="eastAsia"/>
        </w:rPr>
        <w:t>深</w:t>
      </w:r>
      <w:r w:rsidRPr="00B55569">
        <w:t>重，有时候也是遇到各种各样的。</w:t>
      </w:r>
      <w:r w:rsidRPr="00B55569">
        <w:rPr>
          <w:rFonts w:hint="eastAsia"/>
        </w:rPr>
        <w:t>但是总的原则来讲，自己今生当中会变成一个修行人，变成一个佛教徒，这个不会改变。这一点也不会特别难。</w:t>
      </w:r>
    </w:p>
    <w:p w14:paraId="60D4056A" w14:textId="77777777" w:rsidR="00B55569" w:rsidRPr="00B55569" w:rsidRDefault="00B55569" w:rsidP="00B55569">
      <w:pPr>
        <w:widowControl w:val="0"/>
        <w:ind w:firstLine="600"/>
      </w:pPr>
      <w:r w:rsidRPr="00B55569">
        <w:rPr>
          <w:rFonts w:hint="eastAsia"/>
        </w:rPr>
        <w:t>因此这次通过上师如意宝的教法，自己一定要发这两个愿。还有一个愿，生生世世、尽心尽力利益众生。</w:t>
      </w:r>
    </w:p>
    <w:p w14:paraId="40E08CAC" w14:textId="77777777" w:rsidR="00B55569" w:rsidRPr="00B55569" w:rsidRDefault="00B55569" w:rsidP="00B55569">
      <w:pPr>
        <w:widowControl w:val="0"/>
        <w:ind w:firstLine="600"/>
      </w:pPr>
      <w:r w:rsidRPr="00B55569">
        <w:rPr>
          <w:rFonts w:hint="eastAsia"/>
        </w:rPr>
        <w:t>这几个愿，这次希望大家好好的发愿，自己写在日记本上。</w:t>
      </w:r>
    </w:p>
    <w:p w14:paraId="0181822C" w14:textId="77777777" w:rsidR="00B55569" w:rsidRPr="00B55569" w:rsidRDefault="00B55569" w:rsidP="00B55569">
      <w:pPr>
        <w:widowControl w:val="0"/>
        <w:ind w:firstLine="600"/>
      </w:pPr>
      <w:r w:rsidRPr="00B55569">
        <w:rPr>
          <w:rFonts w:hint="eastAsia"/>
        </w:rPr>
        <w:lastRenderedPageBreak/>
        <w:t>还有生生世世对佛法不造成危害，尽量不伤害众生，大家要好好的发这个愿。</w:t>
      </w:r>
    </w:p>
    <w:p w14:paraId="606B83BC" w14:textId="77777777" w:rsidR="00B55569" w:rsidRPr="00B55569" w:rsidRDefault="00B55569" w:rsidP="00B55569">
      <w:pPr>
        <w:widowControl w:val="0"/>
        <w:ind w:firstLine="600"/>
      </w:pPr>
      <w:r w:rsidRPr="00B55569">
        <w:rPr>
          <w:rFonts w:hint="eastAsia"/>
        </w:rPr>
        <w:t>等一会儿我们荟供后，念《普贤行愿品》之前，我给大家念个《佛子行》的传承。</w:t>
      </w:r>
    </w:p>
    <w:p w14:paraId="17A9B484" w14:textId="77777777" w:rsidR="00B55569" w:rsidRPr="00B55569" w:rsidRDefault="00B55569" w:rsidP="00B55569">
      <w:pPr>
        <w:widowControl w:val="0"/>
        <w:ind w:firstLine="600"/>
      </w:pPr>
      <w:r w:rsidRPr="00B55569">
        <w:rPr>
          <w:rFonts w:hint="eastAsia"/>
        </w:rPr>
        <w:t>今天稍微累一点也没事。你们也累，我昨天讲到后面的时候，我看到很多居士可能是高原反应，撑都撑不下去，马上要睡下去了，所以我昨天发挥的不太好。因为我有个毛病，看到现场的人有点散乱，有一些打瞌睡，这个时候会一直盯着他，一直盯着他。昨天有这样，这个我理解，那么今天可能时间稍微长一点，但不管怎么样，我们大家要努力。</w:t>
      </w:r>
    </w:p>
    <w:p w14:paraId="647EFC80" w14:textId="2FE23309" w:rsidR="00B55569" w:rsidRPr="00B55569" w:rsidRDefault="00B55569" w:rsidP="00B55569">
      <w:pPr>
        <w:widowControl w:val="0"/>
        <w:ind w:firstLine="600"/>
      </w:pPr>
      <w:r w:rsidRPr="00B55569">
        <w:rPr>
          <w:rFonts w:hint="eastAsia"/>
        </w:rPr>
        <w:t>我们这个《楞严经》也是很不容易的。从</w:t>
      </w:r>
      <w:r w:rsidR="003721C1" w:rsidRPr="003721C1">
        <w:t>19</w:t>
      </w:r>
      <w:r w:rsidRPr="00B55569">
        <w:t>年开始，当</w:t>
      </w:r>
      <w:r w:rsidRPr="00B55569">
        <w:rPr>
          <w:rFonts w:hint="eastAsia"/>
        </w:rPr>
        <w:t>年讲</w:t>
      </w:r>
      <w:r w:rsidRPr="00B55569">
        <w:t>了一段，</w:t>
      </w:r>
      <w:r w:rsidR="003721C1" w:rsidRPr="003721C1">
        <w:t>20</w:t>
      </w:r>
      <w:r w:rsidRPr="00B55569">
        <w:t>年和</w:t>
      </w:r>
      <w:r w:rsidR="003721C1" w:rsidRPr="003721C1">
        <w:t>21</w:t>
      </w:r>
      <w:r w:rsidRPr="00B55569">
        <w:t>年没有</w:t>
      </w:r>
      <w:r w:rsidRPr="00B55569">
        <w:rPr>
          <w:rFonts w:hint="eastAsia"/>
        </w:rPr>
        <w:t>讲</w:t>
      </w:r>
      <w:r w:rsidRPr="00B55569">
        <w:t>成，一方面是疫情，还有其他的原因。然后</w:t>
      </w:r>
      <w:r w:rsidR="003721C1" w:rsidRPr="003721C1">
        <w:t>22</w:t>
      </w:r>
      <w:r w:rsidRPr="00B55569">
        <w:t>年</w:t>
      </w:r>
      <w:r w:rsidRPr="00B55569">
        <w:rPr>
          <w:rFonts w:hint="eastAsia"/>
        </w:rPr>
        <w:t>讲</w:t>
      </w:r>
      <w:r w:rsidRPr="00B55569">
        <w:t>了一部分，现在</w:t>
      </w:r>
      <w:r w:rsidRPr="00B55569">
        <w:rPr>
          <w:rFonts w:hint="eastAsia"/>
        </w:rPr>
        <w:t>是</w:t>
      </w:r>
      <w:r w:rsidR="003721C1" w:rsidRPr="003721C1">
        <w:t>23</w:t>
      </w:r>
      <w:r w:rsidRPr="00B55569">
        <w:t>年</w:t>
      </w:r>
      <w:r w:rsidRPr="00B55569">
        <w:rPr>
          <w:rFonts w:hint="eastAsia"/>
        </w:rPr>
        <w:t>了，</w:t>
      </w:r>
      <w:r w:rsidRPr="00B55569">
        <w:t>已经</w:t>
      </w:r>
      <w:r w:rsidR="003721C1" w:rsidRPr="003721C1">
        <w:t>5</w:t>
      </w:r>
      <w:r w:rsidRPr="00B55569">
        <w:t>年了，但还没有</w:t>
      </w:r>
      <w:r w:rsidRPr="00B55569">
        <w:rPr>
          <w:rFonts w:hint="eastAsia"/>
        </w:rPr>
        <w:t>讲</w:t>
      </w:r>
      <w:r w:rsidRPr="00B55569">
        <w:t>完</w:t>
      </w:r>
      <w:r w:rsidRPr="00B55569">
        <w:rPr>
          <w:rFonts w:hint="eastAsia"/>
        </w:rPr>
        <w:t>。</w:t>
      </w:r>
      <w:r w:rsidRPr="00B55569">
        <w:t>可能明年</w:t>
      </w:r>
      <w:r w:rsidRPr="00B55569">
        <w:rPr>
          <w:rFonts w:hint="eastAsia"/>
        </w:rPr>
        <w:t>，</w:t>
      </w:r>
      <w:r w:rsidRPr="00B55569">
        <w:t>明年如果不</w:t>
      </w:r>
      <w:r w:rsidRPr="00B55569">
        <w:rPr>
          <w:rFonts w:hint="eastAsia"/>
        </w:rPr>
        <w:t>方便</w:t>
      </w:r>
      <w:r w:rsidRPr="00B55569">
        <w:t>的话，后年看什么时候</w:t>
      </w:r>
      <w:r w:rsidRPr="00B55569">
        <w:rPr>
          <w:rFonts w:hint="eastAsia"/>
        </w:rPr>
        <w:t>。</w:t>
      </w:r>
      <w:r w:rsidRPr="00B55569">
        <w:t>我是</w:t>
      </w:r>
      <w:r w:rsidRPr="00B55569">
        <w:rPr>
          <w:rFonts w:hint="eastAsia"/>
        </w:rPr>
        <w:t>发</w:t>
      </w:r>
      <w:r w:rsidRPr="00B55569">
        <w:t>了</w:t>
      </w:r>
      <w:r w:rsidRPr="00B55569">
        <w:rPr>
          <w:rFonts w:hint="eastAsia"/>
        </w:rPr>
        <w:t>愿</w:t>
      </w:r>
      <w:r w:rsidRPr="00B55569">
        <w:t>的，只要我身体在</w:t>
      </w:r>
      <w:r w:rsidRPr="00B55569">
        <w:rPr>
          <w:rFonts w:hint="eastAsia"/>
        </w:rPr>
        <w:t>这个世间</w:t>
      </w:r>
      <w:r w:rsidRPr="00B55569">
        <w:t>，</w:t>
      </w:r>
      <w:r w:rsidRPr="00B55569">
        <w:rPr>
          <w:rFonts w:hint="eastAsia"/>
        </w:rPr>
        <w:t>《楞严经》会讲完</w:t>
      </w:r>
      <w:r w:rsidRPr="00B55569">
        <w:t>的</w:t>
      </w:r>
      <w:r w:rsidRPr="00B55569">
        <w:rPr>
          <w:rFonts w:hint="eastAsia"/>
        </w:rPr>
        <w:t>。</w:t>
      </w:r>
    </w:p>
    <w:p w14:paraId="76A99E74" w14:textId="77777777" w:rsidR="00B55569" w:rsidRPr="00B55569" w:rsidRDefault="00B55569" w:rsidP="00B55569">
      <w:pPr>
        <w:widowControl w:val="0"/>
        <w:ind w:firstLine="600"/>
      </w:pPr>
      <w:r w:rsidRPr="00B55569">
        <w:t>那么你们也是这样发愿，哪怕现场实在没办法听的话，现在也有各种方便方</w:t>
      </w:r>
      <w:r w:rsidRPr="00B55569">
        <w:rPr>
          <w:rFonts w:hint="eastAsia"/>
        </w:rPr>
        <w:t>法，要通过各种方式最后把它学完。以前也发过这个愿，以后也是这样。</w:t>
      </w:r>
    </w:p>
    <w:p w14:paraId="6430ADD1" w14:textId="77777777" w:rsidR="00B55569" w:rsidRPr="00B55569" w:rsidRDefault="00B55569" w:rsidP="00B55569">
      <w:pPr>
        <w:widowControl w:val="0"/>
        <w:ind w:firstLine="600"/>
      </w:pPr>
      <w:r w:rsidRPr="00B55569">
        <w:rPr>
          <w:rFonts w:hint="eastAsia"/>
        </w:rPr>
        <w:lastRenderedPageBreak/>
        <w:t>那么今天算是我们今年的最后一堂课，非常圆满。最近大家都知道形势，从我们的显现上看，从你们的看法讲，或者有些工作人员的说法来讲，形势是很严峻的，但实际上也是如如不动的。以前怎么样，现在也是怎么样，外面怎么样，里面也是怎么样，都没有什么的。也没有发生什么，这个大家也应该要知道。</w:t>
      </w:r>
    </w:p>
    <w:p w14:paraId="3A89177F" w14:textId="77777777" w:rsidR="00B55569" w:rsidRPr="00B55569" w:rsidRDefault="00B55569" w:rsidP="00B55569">
      <w:pPr>
        <w:widowControl w:val="0"/>
        <w:ind w:firstLine="600"/>
      </w:pPr>
      <w:r w:rsidRPr="00B55569">
        <w:rPr>
          <w:rFonts w:hint="eastAsia"/>
        </w:rPr>
        <w:t>下面我们讲《楞严经》。</w:t>
      </w:r>
    </w:p>
    <w:p w14:paraId="3857448B" w14:textId="77777777" w:rsidR="00B55569" w:rsidRPr="00B55569" w:rsidRDefault="00B55569" w:rsidP="00B55569">
      <w:pPr>
        <w:widowControl w:val="0"/>
        <w:ind w:firstLine="600"/>
      </w:pPr>
      <w:r w:rsidRPr="00B55569">
        <w:rPr>
          <w:rFonts w:hint="eastAsia"/>
        </w:rPr>
        <w:t>昨天我讲的是不是有一个地方稍微表达的不是很清楚。讲畜生的时候，畜牲当时给别人做牛做马，它要偿还前面的债，在这个时候，如果它还的多了，多了的话，它也要讨债，把多还的部分要讨回来。那么对方如果有福德的话，以人的身体来给他还，多的部分给他补上。如果对方这个人他没有福德，没有能力的话，他也变成畜牲，以这种方式来补偿。</w:t>
      </w:r>
    </w:p>
    <w:p w14:paraId="06ED676F" w14:textId="42E03A10" w:rsidR="00B55569" w:rsidRPr="00B55569" w:rsidRDefault="00B55569" w:rsidP="00B55569">
      <w:pPr>
        <w:widowControl w:val="0"/>
        <w:ind w:firstLine="600"/>
      </w:pPr>
      <w:r w:rsidRPr="00B55569">
        <w:rPr>
          <w:rFonts w:hint="eastAsia"/>
        </w:rPr>
        <w:t>昨天后面有一段，我是不是当时这样讲呢？我下完课回来以后想：</w:t>
      </w:r>
      <w:r w:rsidR="000C5882" w:rsidRPr="00B55569">
        <w:rPr>
          <w:rFonts w:hint="eastAsia"/>
        </w:rPr>
        <w:t>“</w:t>
      </w:r>
      <w:r w:rsidRPr="00B55569">
        <w:rPr>
          <w:rFonts w:hint="eastAsia"/>
        </w:rPr>
        <w:t>是不是我刚才那一段表达错了？</w:t>
      </w:r>
      <w:r w:rsidR="005C371A" w:rsidRPr="00B55569">
        <w:rPr>
          <w:rFonts w:hint="eastAsia"/>
        </w:rPr>
        <w:t>”</w:t>
      </w:r>
      <w:r w:rsidRPr="00B55569">
        <w:rPr>
          <w:rFonts w:hint="eastAsia"/>
        </w:rPr>
        <w:t>我当时这么想的。也许我当时这样讲了，也许没有这样讲，你们到时也可以稍微调整一下，大概是这个意思。</w:t>
      </w:r>
    </w:p>
    <w:p w14:paraId="5CA5C61E" w14:textId="021C25AE" w:rsidR="00B55569" w:rsidRPr="00B55569" w:rsidRDefault="00B55569" w:rsidP="00B55569">
      <w:pPr>
        <w:widowControl w:val="0"/>
        <w:ind w:firstLine="600"/>
      </w:pPr>
      <w:r w:rsidRPr="00B55569">
        <w:rPr>
          <w:rFonts w:hint="eastAsia"/>
        </w:rPr>
        <w:t>昨天前面已经讲了地狱，讲了饿鬼，又讲了旁生，现在讲到了人当中。人的话，也是因为以前的习气不</w:t>
      </w:r>
      <w:r w:rsidRPr="00B55569">
        <w:rPr>
          <w:rFonts w:hint="eastAsia"/>
        </w:rPr>
        <w:lastRenderedPageBreak/>
        <w:t>同，有十种人。但这十种人并不是守五戒、行持十善后转为人身的，不是这样的。他是从地狱里面、饿鬼里面，旁生当中转来的，这些人在我们人世间当中习气比较严重。所以有些人你接触一段时间：</w:t>
      </w:r>
      <w:r w:rsidR="000C5882" w:rsidRPr="00B55569">
        <w:rPr>
          <w:rFonts w:hint="eastAsia"/>
        </w:rPr>
        <w:t>“</w:t>
      </w:r>
      <w:r w:rsidRPr="00B55569">
        <w:rPr>
          <w:rFonts w:hint="eastAsia"/>
        </w:rPr>
        <w:t>哇，这个人怎么会是一个人呢？那么差，那么可怕</w:t>
      </w:r>
      <w:r w:rsidR="00E7107F" w:rsidRPr="00B55569">
        <w:rPr>
          <w:rFonts w:hint="eastAsia"/>
        </w:rPr>
        <w:t>！</w:t>
      </w:r>
      <w:r w:rsidR="005C371A" w:rsidRPr="00B55569">
        <w:rPr>
          <w:rFonts w:hint="eastAsia"/>
        </w:rPr>
        <w:t>”</w:t>
      </w:r>
      <w:r w:rsidRPr="00B55569">
        <w:rPr>
          <w:rFonts w:hint="eastAsia"/>
        </w:rPr>
        <w:t>说明这些人他不是正常的人，他的前世不是人，是旁生、饿鬼。那这样的话，他肯定有一点跟常人不同，他的性格是坏的方面多一点，好的方面很少。</w:t>
      </w:r>
    </w:p>
    <w:p w14:paraId="5EAE60F6" w14:textId="77777777" w:rsidR="00B55569" w:rsidRPr="00B55569" w:rsidRDefault="00B55569" w:rsidP="00B55569">
      <w:pPr>
        <w:widowControl w:val="0"/>
        <w:ind w:firstLine="600"/>
      </w:pPr>
      <w:r w:rsidRPr="00B55569">
        <w:rPr>
          <w:rFonts w:hint="eastAsia"/>
        </w:rPr>
        <w:t>所以今天我们讲的十种人类，不是从天上下来的那种人类，也并不是我们人间做善事而</w:t>
      </w:r>
      <w:r w:rsidRPr="00B55569">
        <w:t>专为人</w:t>
      </w:r>
      <w:r w:rsidRPr="00B55569">
        <w:rPr>
          <w:rFonts w:hint="eastAsia"/>
        </w:rPr>
        <w:t>身</w:t>
      </w:r>
      <w:r w:rsidRPr="00B55569">
        <w:t>的</w:t>
      </w:r>
      <w:r w:rsidRPr="00B55569">
        <w:rPr>
          <w:rFonts w:hint="eastAsia"/>
        </w:rPr>
        <w:t>人类</w:t>
      </w:r>
      <w:r w:rsidRPr="00B55569">
        <w:t>，是从</w:t>
      </w:r>
      <w:r w:rsidRPr="00B55569">
        <w:rPr>
          <w:rFonts w:hint="eastAsia"/>
        </w:rPr>
        <w:t>恶趣当中，以前当过动物、饿鬼、地狱这样上来的，那么这些人是比较不正常。</w:t>
      </w:r>
    </w:p>
    <w:p w14:paraId="62CAA511" w14:textId="77777777" w:rsidR="00B55569" w:rsidRPr="00B55569" w:rsidRDefault="00B55569" w:rsidP="00B55569">
      <w:pPr>
        <w:widowControl w:val="0"/>
        <w:ind w:firstLine="600"/>
      </w:pPr>
      <w:r w:rsidRPr="00B55569">
        <w:rPr>
          <w:rFonts w:hint="eastAsia"/>
        </w:rPr>
        <w:t>第一种是顽类，十种人里面比较顽固的一类：</w:t>
      </w:r>
    </w:p>
    <w:p w14:paraId="132B6601" w14:textId="77777777" w:rsidR="00B55569" w:rsidRPr="00B55569" w:rsidRDefault="00B55569" w:rsidP="00B55569">
      <w:pPr>
        <w:widowControl w:val="0"/>
        <w:ind w:firstLine="601"/>
        <w:rPr>
          <w:b/>
          <w:bCs/>
        </w:rPr>
      </w:pPr>
      <w:r w:rsidRPr="00B55569">
        <w:rPr>
          <w:rFonts w:hint="eastAsia"/>
          <w:b/>
          <w:bCs/>
        </w:rPr>
        <w:t>汝今应知，彼枭伦者，酬足复形，生人道中，参合顽类。</w:t>
      </w:r>
    </w:p>
    <w:p w14:paraId="02F4EC44" w14:textId="77777777" w:rsidR="00B55569" w:rsidRPr="00B55569" w:rsidRDefault="00B55569" w:rsidP="00B55569">
      <w:pPr>
        <w:widowControl w:val="0"/>
        <w:ind w:firstLine="600"/>
      </w:pPr>
      <w:r w:rsidRPr="00B55569">
        <w:rPr>
          <w:rFonts w:hint="eastAsia"/>
        </w:rPr>
        <w:t>佛告诉阿难，你应该知道，以前以贪心为主，最后变成枭类，也是怪鬼转生的，以这个习气而来的，他已经偿完了原来地狱、饿鬼、旁生的业，现在重新恢复成人的形象，生在人道当中。</w:t>
      </w:r>
    </w:p>
    <w:p w14:paraId="09188D27" w14:textId="2A5B6373" w:rsidR="00B55569" w:rsidRPr="00B55569" w:rsidRDefault="00B55569" w:rsidP="00B55569">
      <w:pPr>
        <w:widowControl w:val="0"/>
        <w:ind w:firstLine="600"/>
      </w:pPr>
      <w:r w:rsidRPr="00B55569">
        <w:rPr>
          <w:rFonts w:hint="eastAsia"/>
        </w:rPr>
        <w:t>下面有</w:t>
      </w:r>
      <w:r w:rsidR="000C5882" w:rsidRPr="00B55569">
        <w:rPr>
          <w:rFonts w:hint="eastAsia"/>
        </w:rPr>
        <w:t>“</w:t>
      </w:r>
      <w:r w:rsidRPr="00B55569">
        <w:rPr>
          <w:rFonts w:hint="eastAsia"/>
        </w:rPr>
        <w:t>参与</w:t>
      </w:r>
      <w:r w:rsidR="005C371A" w:rsidRPr="00B55569">
        <w:rPr>
          <w:rFonts w:hint="eastAsia"/>
        </w:rPr>
        <w:t>”</w:t>
      </w:r>
      <w:r w:rsidRPr="00B55569">
        <w:rPr>
          <w:rFonts w:hint="eastAsia"/>
        </w:rPr>
        <w:t>、</w:t>
      </w:r>
      <w:r w:rsidR="000C5882" w:rsidRPr="00B55569">
        <w:rPr>
          <w:rFonts w:hint="eastAsia"/>
        </w:rPr>
        <w:t>“</w:t>
      </w:r>
      <w:r w:rsidRPr="00B55569">
        <w:rPr>
          <w:rFonts w:hint="eastAsia"/>
        </w:rPr>
        <w:t>参合</w:t>
      </w:r>
      <w:r w:rsidR="005C371A" w:rsidRPr="00B55569">
        <w:rPr>
          <w:rFonts w:hint="eastAsia"/>
        </w:rPr>
        <w:t>”</w:t>
      </w:r>
      <w:r w:rsidRPr="00B55569">
        <w:rPr>
          <w:rFonts w:hint="eastAsia"/>
        </w:rPr>
        <w:t>，属于、变成，它变成了这类人的意思。</w:t>
      </w:r>
    </w:p>
    <w:p w14:paraId="0DEBB73D" w14:textId="4EDFE395" w:rsidR="00B55569" w:rsidRPr="00B55569" w:rsidRDefault="00B55569" w:rsidP="00B55569">
      <w:pPr>
        <w:widowControl w:val="0"/>
        <w:ind w:firstLine="600"/>
      </w:pPr>
      <w:r w:rsidRPr="00B55569">
        <w:rPr>
          <w:rFonts w:hint="eastAsia"/>
        </w:rPr>
        <w:lastRenderedPageBreak/>
        <w:t>下面还有</w:t>
      </w:r>
      <w:r w:rsidR="000C5882" w:rsidRPr="00B55569">
        <w:rPr>
          <w:rFonts w:hint="eastAsia"/>
        </w:rPr>
        <w:t>“</w:t>
      </w:r>
      <w:r w:rsidRPr="00B55569">
        <w:rPr>
          <w:rFonts w:hint="eastAsia"/>
        </w:rPr>
        <w:t>酬足复形</w:t>
      </w:r>
      <w:r w:rsidR="005C371A" w:rsidRPr="00B55569">
        <w:rPr>
          <w:rFonts w:hint="eastAsia"/>
        </w:rPr>
        <w:t>”</w:t>
      </w:r>
      <w:r w:rsidRPr="00B55569">
        <w:rPr>
          <w:rFonts w:hint="eastAsia"/>
        </w:rPr>
        <w:t>，偿还足够了以后变成另一种众生。</w:t>
      </w:r>
    </w:p>
    <w:p w14:paraId="26E14DC2" w14:textId="77777777" w:rsidR="00B55569" w:rsidRPr="00B55569" w:rsidRDefault="00B55569" w:rsidP="00B55569">
      <w:pPr>
        <w:widowControl w:val="0"/>
        <w:ind w:firstLine="600"/>
      </w:pPr>
      <w:r w:rsidRPr="00B55569">
        <w:rPr>
          <w:rFonts w:hint="eastAsia"/>
        </w:rPr>
        <w:t>这是顽类。有些解释成比较愚笨的，有些解释成顽固不化、特别刚强的。我们人当中有些确实是，给他说什么样的话，特别特别刚强，再怎么样都是没办法转变。但是好的方面不刚，好的方面刚的话，比如说他出了家，他就永远也不会改变，有一些好的见解永远不会改变。但他不是，是不好的方面很刚，那种人以前是枭鸟当中转生过来的。</w:t>
      </w:r>
    </w:p>
    <w:p w14:paraId="2C70D552" w14:textId="77777777" w:rsidR="00B55569" w:rsidRPr="00B55569" w:rsidRDefault="00B55569" w:rsidP="00B55569">
      <w:pPr>
        <w:widowControl w:val="0"/>
        <w:ind w:firstLine="600"/>
      </w:pPr>
      <w:r w:rsidRPr="00B55569">
        <w:rPr>
          <w:rFonts w:hint="eastAsia"/>
        </w:rPr>
        <w:t>第二种叫异类。</w:t>
      </w:r>
    </w:p>
    <w:p w14:paraId="7FB471B5" w14:textId="77777777" w:rsidR="00B55569" w:rsidRPr="00B55569" w:rsidRDefault="00B55569" w:rsidP="00B55569">
      <w:pPr>
        <w:widowControl w:val="0"/>
        <w:ind w:firstLine="601"/>
        <w:rPr>
          <w:b/>
          <w:bCs/>
        </w:rPr>
      </w:pPr>
      <w:r w:rsidRPr="00B55569">
        <w:rPr>
          <w:rFonts w:hint="eastAsia"/>
          <w:b/>
          <w:bCs/>
        </w:rPr>
        <w:t>彼咎征者，酬足复形，生人道中，参合异类。</w:t>
      </w:r>
    </w:p>
    <w:p w14:paraId="487B16D1" w14:textId="77777777" w:rsidR="00B55569" w:rsidRPr="00B55569" w:rsidRDefault="00B55569" w:rsidP="00B55569">
      <w:pPr>
        <w:widowControl w:val="0"/>
        <w:ind w:firstLine="600"/>
      </w:pPr>
      <w:r w:rsidRPr="00B55569">
        <w:rPr>
          <w:rFonts w:hint="eastAsia"/>
        </w:rPr>
        <w:t>我们前面不是讲，因为淫心，经常给别人招来一些不吉祥的鸟类。那么它们的业力偿还完了以后生在人道当中，在人道当中成为异类。</w:t>
      </w:r>
    </w:p>
    <w:p w14:paraId="35271AEE" w14:textId="77777777" w:rsidR="00B55569" w:rsidRPr="00B55569" w:rsidRDefault="00B55569" w:rsidP="00B55569">
      <w:pPr>
        <w:widowControl w:val="0"/>
        <w:ind w:firstLine="600"/>
      </w:pPr>
      <w:r w:rsidRPr="00B55569">
        <w:rPr>
          <w:rFonts w:hint="eastAsia"/>
        </w:rPr>
        <w:t>异类的话，可能像连体，有两个头，或者说有六个指头，包括有一些双胞胎和三胞胎，形象上有点异类。还有些心态上也不太正常，跟他一起商量的时候，他的思维模式跟常人完全不同。</w:t>
      </w:r>
    </w:p>
    <w:p w14:paraId="3840EF7B" w14:textId="77777777" w:rsidR="00B55569" w:rsidRPr="00B55569" w:rsidRDefault="00B55569" w:rsidP="00B55569">
      <w:pPr>
        <w:widowControl w:val="0"/>
        <w:ind w:firstLine="600"/>
      </w:pPr>
      <w:r w:rsidRPr="00B55569">
        <w:rPr>
          <w:rFonts w:hint="eastAsia"/>
        </w:rPr>
        <w:t>真的，习惯了也好一点，每次跟他说话，一看，这是异类人，没办法的，他经常会说这样的，但总体上他还是比较守护原则的。这样的话也可以。</w:t>
      </w:r>
    </w:p>
    <w:p w14:paraId="2E30256A" w14:textId="77777777" w:rsidR="00B55569" w:rsidRPr="00B55569" w:rsidRDefault="00B55569" w:rsidP="00B55569">
      <w:pPr>
        <w:widowControl w:val="0"/>
        <w:ind w:firstLine="600"/>
      </w:pPr>
      <w:r w:rsidRPr="00B55569">
        <w:rPr>
          <w:rFonts w:hint="eastAsia"/>
        </w:rPr>
        <w:lastRenderedPageBreak/>
        <w:t>我们经常说是异类人，他的形象、他的心态，他的说话，很多都是比较异类的，这种人是以前经常给别人制造恶兆的鸟类变过来的。</w:t>
      </w:r>
    </w:p>
    <w:p w14:paraId="08182449" w14:textId="77777777" w:rsidR="00B55569" w:rsidRPr="00B55569" w:rsidRDefault="00B55569" w:rsidP="00B55569">
      <w:pPr>
        <w:widowControl w:val="0"/>
        <w:ind w:firstLine="600"/>
      </w:pPr>
      <w:r w:rsidRPr="00B55569">
        <w:rPr>
          <w:rFonts w:hint="eastAsia"/>
        </w:rPr>
        <w:t>第三种人，庸类可能好一点。</w:t>
      </w:r>
    </w:p>
    <w:p w14:paraId="2134B0A8" w14:textId="77777777" w:rsidR="00B55569" w:rsidRPr="00B55569" w:rsidRDefault="00B55569" w:rsidP="00B55569">
      <w:pPr>
        <w:widowControl w:val="0"/>
        <w:ind w:firstLine="600"/>
      </w:pPr>
      <w:r w:rsidRPr="00B55569">
        <w:rPr>
          <w:rFonts w:hint="eastAsia"/>
        </w:rPr>
        <w:t>虽然个别的讲义有一点不同，第四</w:t>
      </w:r>
      <w:r w:rsidRPr="00B55569">
        <w:t>个是</w:t>
      </w:r>
      <w:r w:rsidRPr="00B55569">
        <w:rPr>
          <w:rFonts w:hint="eastAsia"/>
        </w:rPr>
        <w:t>庸</w:t>
      </w:r>
      <w:r w:rsidRPr="00B55569">
        <w:t>类，但我们提到前面</w:t>
      </w:r>
      <w:r w:rsidRPr="00B55569">
        <w:rPr>
          <w:rFonts w:hint="eastAsia"/>
        </w:rPr>
        <w:t>来，庸类</w:t>
      </w:r>
      <w:r w:rsidRPr="00B55569">
        <w:t>或者说是</w:t>
      </w:r>
      <w:r w:rsidRPr="00B55569">
        <w:rPr>
          <w:rFonts w:hint="eastAsia"/>
        </w:rPr>
        <w:t>愚类。</w:t>
      </w:r>
    </w:p>
    <w:p w14:paraId="7D69CFFB" w14:textId="77777777" w:rsidR="00B55569" w:rsidRPr="00B55569" w:rsidRDefault="00B55569" w:rsidP="00B55569">
      <w:pPr>
        <w:widowControl w:val="0"/>
        <w:ind w:firstLine="601"/>
        <w:rPr>
          <w:b/>
          <w:bCs/>
        </w:rPr>
      </w:pPr>
      <w:r w:rsidRPr="00B55569">
        <w:rPr>
          <w:rFonts w:hint="eastAsia"/>
          <w:b/>
          <w:bCs/>
        </w:rPr>
        <w:t>彼狐伦者，酬足复形，生人道中，参于庸类。</w:t>
      </w:r>
    </w:p>
    <w:p w14:paraId="5F5CBDCD" w14:textId="77777777" w:rsidR="00B55569" w:rsidRPr="00B55569" w:rsidRDefault="00B55569" w:rsidP="00B55569">
      <w:pPr>
        <w:widowControl w:val="0"/>
        <w:ind w:firstLine="600"/>
      </w:pPr>
      <w:r w:rsidRPr="00B55569">
        <w:rPr>
          <w:rFonts w:hint="eastAsia"/>
        </w:rPr>
        <w:t>这是</w:t>
      </w:r>
      <w:r w:rsidRPr="00B55569">
        <w:t>因为</w:t>
      </w:r>
      <w:r w:rsidRPr="00B55569">
        <w:rPr>
          <w:rFonts w:hint="eastAsia"/>
        </w:rPr>
        <w:t>以前诈习、欺骗</w:t>
      </w:r>
      <w:r w:rsidRPr="00B55569">
        <w:t>这些习气，后来变成狐狸</w:t>
      </w:r>
      <w:r w:rsidRPr="00B55569">
        <w:rPr>
          <w:rFonts w:hint="eastAsia"/>
        </w:rPr>
        <w:t>等</w:t>
      </w:r>
      <w:r w:rsidRPr="00B55569">
        <w:t>，</w:t>
      </w:r>
      <w:r w:rsidRPr="00B55569">
        <w:rPr>
          <w:rFonts w:hint="eastAsia"/>
        </w:rPr>
        <w:t>他们</w:t>
      </w:r>
      <w:r w:rsidRPr="00B55569">
        <w:t>已经</w:t>
      </w:r>
      <w:r w:rsidRPr="00B55569">
        <w:rPr>
          <w:rFonts w:hint="eastAsia"/>
        </w:rPr>
        <w:t>补偿完</w:t>
      </w:r>
      <w:r w:rsidRPr="00B55569">
        <w:t>前面的</w:t>
      </w:r>
      <w:r w:rsidRPr="00B55569">
        <w:rPr>
          <w:rFonts w:hint="eastAsia"/>
        </w:rPr>
        <w:t>业以后，转生到</w:t>
      </w:r>
      <w:r w:rsidRPr="00B55569">
        <w:t>人道当中。</w:t>
      </w:r>
    </w:p>
    <w:p w14:paraId="03EA57CA" w14:textId="0240C7A8" w:rsidR="00B55569" w:rsidRPr="00B55569" w:rsidRDefault="00B55569" w:rsidP="00B55569">
      <w:pPr>
        <w:widowControl w:val="0"/>
        <w:ind w:firstLine="600"/>
      </w:pPr>
      <w:r w:rsidRPr="00B55569">
        <w:rPr>
          <w:rFonts w:hint="eastAsia"/>
        </w:rPr>
        <w:t>人道当中它是一种庸类，庸庸碌碌的。现在可能是世界上的大多数人，也没有什么造诣，除了赚钱，然后家里的一些事情，稍微有一点时间出来打麻将——我这边有一群人打麻将，我散步的时候经常到他们那里，他们自己认为他们的生活很有意义，非常有价值，他们有共同的价值观，共同语言、共同的追求，时间也是比较准时。各自拿着特别难看的凳子，有些凳子上面有棉垫子，有些凳子上面有纸盒子垫的</w:t>
      </w:r>
      <w:r w:rsidR="000C5882" w:rsidRPr="00B55569">
        <w:rPr>
          <w:rFonts w:hint="eastAsia"/>
        </w:rPr>
        <w:t>……</w:t>
      </w:r>
      <w:r w:rsidRPr="00B55569">
        <w:rPr>
          <w:rFonts w:hint="eastAsia"/>
        </w:rPr>
        <w:t>。这些人是比较庸俗的。</w:t>
      </w:r>
    </w:p>
    <w:p w14:paraId="50368C97" w14:textId="77777777" w:rsidR="00B55569" w:rsidRPr="00B55569" w:rsidRDefault="00B55569" w:rsidP="00B55569">
      <w:pPr>
        <w:widowControl w:val="0"/>
        <w:ind w:firstLine="600"/>
      </w:pPr>
      <w:r w:rsidRPr="00B55569">
        <w:rPr>
          <w:rFonts w:hint="eastAsia"/>
        </w:rPr>
        <w:t>第四种叫狠类，特别毒的，它是什么样呢？</w:t>
      </w:r>
    </w:p>
    <w:p w14:paraId="57BC5D23" w14:textId="77777777" w:rsidR="00B55569" w:rsidRPr="00B55569" w:rsidRDefault="00B55569" w:rsidP="00B55569">
      <w:pPr>
        <w:widowControl w:val="0"/>
        <w:ind w:firstLine="601"/>
        <w:rPr>
          <w:b/>
          <w:bCs/>
        </w:rPr>
      </w:pPr>
      <w:r w:rsidRPr="00B55569">
        <w:rPr>
          <w:rFonts w:hint="eastAsia"/>
          <w:b/>
          <w:bCs/>
        </w:rPr>
        <w:t>彼毒伦者，酬足复形，生人道中，参合狠类。</w:t>
      </w:r>
    </w:p>
    <w:p w14:paraId="704DF136" w14:textId="6456D4DA" w:rsidR="00B55569" w:rsidRPr="00B55569" w:rsidRDefault="00B55569" w:rsidP="00B55569">
      <w:pPr>
        <w:widowControl w:val="0"/>
        <w:ind w:firstLine="600"/>
      </w:pPr>
      <w:r w:rsidRPr="00B55569">
        <w:rPr>
          <w:rFonts w:hint="eastAsia"/>
        </w:rPr>
        <w:lastRenderedPageBreak/>
        <w:t>因为以前的怨气的习气，变成了蜈蚣这些有毒的动物，包括毒蛇，那么他们的这种业力慢慢消完了，还清以后变成人，做人的时候就是</w:t>
      </w:r>
      <w:r w:rsidR="000C5882" w:rsidRPr="00B55569">
        <w:rPr>
          <w:rFonts w:hint="eastAsia"/>
        </w:rPr>
        <w:t>“</w:t>
      </w:r>
      <w:r w:rsidRPr="00B55569">
        <w:rPr>
          <w:rFonts w:hint="eastAsia"/>
        </w:rPr>
        <w:t>狠类</w:t>
      </w:r>
      <w:r w:rsidR="005C371A" w:rsidRPr="00B55569">
        <w:rPr>
          <w:rFonts w:hint="eastAsia"/>
        </w:rPr>
        <w:t>”</w:t>
      </w:r>
      <w:r w:rsidRPr="00B55569">
        <w:rPr>
          <w:rFonts w:hint="eastAsia"/>
        </w:rPr>
        <w:t>，特别狠的那种。</w:t>
      </w:r>
    </w:p>
    <w:p w14:paraId="792B9B3A" w14:textId="718955DA" w:rsidR="00B55569" w:rsidRPr="00B55569" w:rsidRDefault="00B55569" w:rsidP="00B55569">
      <w:pPr>
        <w:widowControl w:val="0"/>
        <w:ind w:firstLine="600"/>
      </w:pPr>
      <w:r w:rsidRPr="00B55569">
        <w:rPr>
          <w:rFonts w:hint="eastAsia"/>
        </w:rPr>
        <w:t>我们世间当中有些人是真的特别狠，我看过一本书，叫《人性的弱点》</w:t>
      </w:r>
      <w:r w:rsidRPr="00B55569">
        <w:rPr>
          <w:vertAlign w:val="superscript"/>
        </w:rPr>
        <w:footnoteReference w:id="584"/>
      </w:r>
      <w:r w:rsidRPr="00B55569">
        <w:rPr>
          <w:rFonts w:hint="eastAsia"/>
        </w:rPr>
        <w:t>，以前比较火。第一章里面有一个叫做克劳利的人，他好像</w:t>
      </w:r>
      <w:r w:rsidRPr="00B55569">
        <w:t>杀了好多好多的人，</w:t>
      </w:r>
      <w:r w:rsidRPr="00B55569">
        <w:rPr>
          <w:rFonts w:hint="eastAsia"/>
        </w:rPr>
        <w:t>是上</w:t>
      </w:r>
      <w:r w:rsidRPr="00B55569">
        <w:t>个世纪</w:t>
      </w:r>
      <w:r w:rsidR="003721C1" w:rsidRPr="003721C1">
        <w:t>30</w:t>
      </w:r>
      <w:r w:rsidRPr="00B55569">
        <w:t>年代美国最大的一个案件</w:t>
      </w:r>
      <w:r w:rsidRPr="00B55569">
        <w:rPr>
          <w:rFonts w:hint="eastAsia"/>
        </w:rPr>
        <w:t>。</w:t>
      </w:r>
    </w:p>
    <w:p w14:paraId="18EEEE98" w14:textId="77777777" w:rsidR="00B55569" w:rsidRPr="00B55569" w:rsidRDefault="00B55569" w:rsidP="00B55569">
      <w:pPr>
        <w:widowControl w:val="0"/>
        <w:ind w:firstLine="600"/>
      </w:pPr>
      <w:r w:rsidRPr="00B55569">
        <w:rPr>
          <w:rFonts w:hint="eastAsia"/>
        </w:rPr>
        <w:t>警察开枪杀他的时候，他正在给别人写信。他说我的心是非常好的，从来没有害过任何一个人，</w:t>
      </w:r>
      <w:r w:rsidRPr="00B55569">
        <w:t>特别善良</w:t>
      </w:r>
      <w:r w:rsidRPr="00B55569">
        <w:rPr>
          <w:rFonts w:hint="eastAsia"/>
        </w:rPr>
        <w:t>。</w:t>
      </w:r>
    </w:p>
    <w:p w14:paraId="2143EDB3" w14:textId="77777777" w:rsidR="00B55569" w:rsidRPr="00B55569" w:rsidRDefault="00B55569" w:rsidP="00B55569">
      <w:pPr>
        <w:widowControl w:val="0"/>
        <w:ind w:firstLine="600"/>
      </w:pPr>
      <w:r w:rsidRPr="00B55569">
        <w:t>我</w:t>
      </w:r>
      <w:r w:rsidRPr="00B55569">
        <w:rPr>
          <w:rFonts w:hint="eastAsia"/>
        </w:rPr>
        <w:t>们好多的恶人，好多的坏人他自己认为自己是很好的一个人，说明我们每个人要观察自己。</w:t>
      </w:r>
    </w:p>
    <w:p w14:paraId="4602B382" w14:textId="77777777" w:rsidR="00B55569" w:rsidRPr="00B55569" w:rsidRDefault="00B55569" w:rsidP="00B55569">
      <w:pPr>
        <w:widowControl w:val="0"/>
        <w:ind w:firstLine="600"/>
      </w:pPr>
      <w:r w:rsidRPr="00B55569">
        <w:rPr>
          <w:rFonts w:hint="eastAsia"/>
        </w:rPr>
        <w:t>我都经常想，我是不是很坏的？我自己不知道，我是不是最坏的人。一般人不容易发现自己，对吧？这个是狠类。</w:t>
      </w:r>
    </w:p>
    <w:p w14:paraId="70AD6701" w14:textId="77777777" w:rsidR="00B55569" w:rsidRPr="00B55569" w:rsidRDefault="00B55569" w:rsidP="00B55569">
      <w:pPr>
        <w:widowControl w:val="0"/>
        <w:ind w:firstLine="600"/>
      </w:pPr>
      <w:r w:rsidRPr="00B55569">
        <w:rPr>
          <w:rFonts w:hint="eastAsia"/>
        </w:rPr>
        <w:t>第五个叫做微类。</w:t>
      </w:r>
    </w:p>
    <w:p w14:paraId="475576F7" w14:textId="77777777" w:rsidR="00B55569" w:rsidRPr="00B55569" w:rsidRDefault="00B55569" w:rsidP="00B55569">
      <w:pPr>
        <w:widowControl w:val="0"/>
        <w:ind w:firstLine="601"/>
        <w:rPr>
          <w:b/>
          <w:bCs/>
        </w:rPr>
      </w:pPr>
      <w:r w:rsidRPr="00B55569">
        <w:rPr>
          <w:rFonts w:hint="eastAsia"/>
          <w:b/>
          <w:bCs/>
        </w:rPr>
        <w:t>彼蛔伦者，酬足复形，生人道中，参合微类。</w:t>
      </w:r>
    </w:p>
    <w:p w14:paraId="34C1C742" w14:textId="77777777" w:rsidR="00B55569" w:rsidRPr="00B55569" w:rsidRDefault="00B55569" w:rsidP="00B55569">
      <w:pPr>
        <w:widowControl w:val="0"/>
        <w:ind w:firstLine="600"/>
      </w:pPr>
      <w:r w:rsidRPr="00B55569">
        <w:rPr>
          <w:rFonts w:hint="eastAsia"/>
        </w:rPr>
        <w:t>我们前面讲的，因嗔恨心习气导致成为蛔虫等虫</w:t>
      </w:r>
      <w:r w:rsidRPr="00B55569">
        <w:rPr>
          <w:rFonts w:hint="eastAsia"/>
        </w:rPr>
        <w:lastRenderedPageBreak/>
        <w:t>类，因为以前吃别人，恨别人，这次也是有这样的习气。它们的业力偿还完了以后恢复到原来的形象。</w:t>
      </w:r>
    </w:p>
    <w:p w14:paraId="09060D8A" w14:textId="77777777" w:rsidR="00B55569" w:rsidRPr="00B55569" w:rsidRDefault="00B55569" w:rsidP="00B55569">
      <w:pPr>
        <w:widowControl w:val="0"/>
        <w:ind w:firstLine="600"/>
      </w:pPr>
      <w:r w:rsidRPr="00B55569">
        <w:rPr>
          <w:rFonts w:hint="eastAsia"/>
        </w:rPr>
        <w:t>有些注释里面一直说是恢复原来，可能还没有堕地狱时，自己做人的时候以嗔恨心为主造了恶业。是不是从这个地方恢复到现在人的形象，生在人道当中，这个时候变成微类？</w:t>
      </w:r>
    </w:p>
    <w:p w14:paraId="48422373" w14:textId="77777777" w:rsidR="00B55569" w:rsidRPr="00B55569" w:rsidRDefault="00B55569" w:rsidP="00B55569">
      <w:pPr>
        <w:widowControl w:val="0"/>
        <w:ind w:firstLine="600"/>
      </w:pPr>
      <w:r w:rsidRPr="00B55569">
        <w:rPr>
          <w:rFonts w:hint="eastAsia"/>
        </w:rPr>
        <w:t>微类是比较低劣的，什么乞丐、比较下贱的人，我们经常说的屠夫娼妓之类。他们各方面都是很薄弱的，生存都是很困难，因此用这种方式来生活。这是第五类。</w:t>
      </w:r>
    </w:p>
    <w:p w14:paraId="2C56D516" w14:textId="77777777" w:rsidR="00B55569" w:rsidRPr="00B55569" w:rsidRDefault="00B55569" w:rsidP="00B55569">
      <w:pPr>
        <w:widowControl w:val="0"/>
        <w:ind w:firstLine="600"/>
      </w:pPr>
      <w:r w:rsidRPr="00B55569">
        <w:rPr>
          <w:rFonts w:hint="eastAsia"/>
        </w:rPr>
        <w:t>第六类叫柔类。</w:t>
      </w:r>
    </w:p>
    <w:p w14:paraId="1A396C76" w14:textId="77777777" w:rsidR="00B55569" w:rsidRPr="00B55569" w:rsidRDefault="00B55569" w:rsidP="00B55569">
      <w:pPr>
        <w:widowControl w:val="0"/>
        <w:ind w:firstLine="601"/>
        <w:rPr>
          <w:b/>
          <w:bCs/>
        </w:rPr>
      </w:pPr>
      <w:r w:rsidRPr="00B55569">
        <w:rPr>
          <w:rFonts w:hint="eastAsia"/>
          <w:b/>
          <w:bCs/>
        </w:rPr>
        <w:t>彼食伦者，酬足复形，生人道中，参合柔类。</w:t>
      </w:r>
    </w:p>
    <w:p w14:paraId="28029893" w14:textId="77777777" w:rsidR="00B55569" w:rsidRPr="00B55569" w:rsidRDefault="00B55569" w:rsidP="00B55569">
      <w:pPr>
        <w:widowControl w:val="0"/>
        <w:ind w:firstLine="600"/>
      </w:pPr>
      <w:r w:rsidRPr="00B55569">
        <w:rPr>
          <w:rFonts w:hint="eastAsia"/>
        </w:rPr>
        <w:t>这个应该是以前傲慢习气变成的饿鬼众生，他们偿还完了业力以后，形成了人的身体，在人道当中属于柔类。</w:t>
      </w:r>
    </w:p>
    <w:p w14:paraId="06A4119A" w14:textId="0CFBAD2C" w:rsidR="00B55569" w:rsidRPr="00B55569" w:rsidRDefault="00B55569" w:rsidP="00B55569">
      <w:pPr>
        <w:widowControl w:val="0"/>
        <w:ind w:firstLine="600"/>
      </w:pPr>
      <w:r w:rsidRPr="00B55569">
        <w:rPr>
          <w:rFonts w:hint="eastAsia"/>
        </w:rPr>
        <w:t>这里的</w:t>
      </w:r>
      <w:r w:rsidR="000C5882" w:rsidRPr="00B55569">
        <w:rPr>
          <w:rFonts w:hint="eastAsia"/>
        </w:rPr>
        <w:t>“</w:t>
      </w:r>
      <w:r w:rsidRPr="00B55569">
        <w:rPr>
          <w:rFonts w:hint="eastAsia"/>
        </w:rPr>
        <w:t>柔</w:t>
      </w:r>
      <w:r w:rsidR="005C371A" w:rsidRPr="00B55569">
        <w:rPr>
          <w:rFonts w:hint="eastAsia"/>
        </w:rPr>
        <w:t>”</w:t>
      </w:r>
      <w:r w:rsidRPr="00B55569">
        <w:rPr>
          <w:rFonts w:hint="eastAsia"/>
        </w:rPr>
        <w:t>并不是温柔可爱，是特别柔软无力，人人都会践踏，经常被欺骗。</w:t>
      </w:r>
    </w:p>
    <w:p w14:paraId="5F43FE63" w14:textId="77777777" w:rsidR="00B55569" w:rsidRPr="00B55569" w:rsidRDefault="00B55569" w:rsidP="00B55569">
      <w:pPr>
        <w:widowControl w:val="0"/>
        <w:ind w:firstLine="600"/>
      </w:pPr>
      <w:r w:rsidRPr="00B55569">
        <w:rPr>
          <w:rFonts w:hint="eastAsia"/>
        </w:rPr>
        <w:t>我们有些人是特别弱，不管说话也好，做事也好，心态也好，特别特别的脆弱。有利益的事情什么都做不了，没有意义他还是有一点擅长，特别柔弱、胆小的那种人，这是第六种人。</w:t>
      </w:r>
    </w:p>
    <w:p w14:paraId="4E82F3B5" w14:textId="77777777" w:rsidR="00B55569" w:rsidRPr="00B55569" w:rsidRDefault="00B55569" w:rsidP="00B55569">
      <w:pPr>
        <w:widowControl w:val="0"/>
        <w:ind w:firstLine="600"/>
      </w:pPr>
      <w:r w:rsidRPr="00B55569">
        <w:rPr>
          <w:rFonts w:hint="eastAsia"/>
        </w:rPr>
        <w:lastRenderedPageBreak/>
        <w:t>第七种人叫劳类。</w:t>
      </w:r>
    </w:p>
    <w:p w14:paraId="10CC3522" w14:textId="77777777" w:rsidR="00B55569" w:rsidRPr="00B55569" w:rsidRDefault="00B55569" w:rsidP="00B55569">
      <w:pPr>
        <w:widowControl w:val="0"/>
        <w:ind w:firstLine="601"/>
        <w:rPr>
          <w:b/>
          <w:bCs/>
        </w:rPr>
      </w:pPr>
      <w:r w:rsidRPr="00B55569">
        <w:rPr>
          <w:rFonts w:hint="eastAsia"/>
          <w:b/>
          <w:bCs/>
        </w:rPr>
        <w:t>彼服伦者，酬足复形，生人道中，参合劳类。</w:t>
      </w:r>
    </w:p>
    <w:p w14:paraId="051F0CAE" w14:textId="77777777" w:rsidR="00B55569" w:rsidRPr="00B55569" w:rsidRDefault="00B55569" w:rsidP="00B55569">
      <w:pPr>
        <w:widowControl w:val="0"/>
        <w:ind w:firstLine="600"/>
      </w:pPr>
      <w:r w:rsidRPr="00B55569">
        <w:rPr>
          <w:rFonts w:hint="eastAsia"/>
        </w:rPr>
        <w:t>应该是诳习变成的魇鬼。有些人讲鬼故事晚上都睡不着，有时候晚上有一些魇鬼来对你进行干扰，有这样的。</w:t>
      </w:r>
    </w:p>
    <w:p w14:paraId="133632F3" w14:textId="77777777" w:rsidR="00B55569" w:rsidRPr="00B55569" w:rsidRDefault="00B55569" w:rsidP="00B55569">
      <w:pPr>
        <w:widowControl w:val="0"/>
        <w:ind w:firstLine="600"/>
      </w:pPr>
      <w:r w:rsidRPr="00B55569">
        <w:rPr>
          <w:rFonts w:hint="eastAsia"/>
        </w:rPr>
        <w:t>他们把前世的业力还清以后，生在人道当中，成为劳类。</w:t>
      </w:r>
    </w:p>
    <w:p w14:paraId="214D4F8C" w14:textId="77777777" w:rsidR="00B55569" w:rsidRPr="00B55569" w:rsidRDefault="00B55569" w:rsidP="00B55569">
      <w:pPr>
        <w:widowControl w:val="0"/>
        <w:ind w:firstLine="600"/>
      </w:pPr>
      <w:r w:rsidRPr="00B55569">
        <w:rPr>
          <w:rFonts w:hint="eastAsia"/>
        </w:rPr>
        <w:t>劳类的话，依靠力气来给别人打工，我们经常说的劳动人民，体力劳动特别辛苦，天天干活。</w:t>
      </w:r>
    </w:p>
    <w:p w14:paraId="2DF17B56" w14:textId="77777777" w:rsidR="00B55569" w:rsidRPr="00B55569" w:rsidRDefault="00B55569" w:rsidP="00B55569">
      <w:pPr>
        <w:widowControl w:val="0"/>
        <w:ind w:firstLine="600"/>
      </w:pPr>
      <w:r w:rsidRPr="00B55569">
        <w:rPr>
          <w:rFonts w:hint="eastAsia"/>
        </w:rPr>
        <w:t>其实我们现在生活当中有一部分人还是很辛苦的。有些发心人员自己愿意为僧众做服务，我觉得这不是很累的。我前面也讲过，我们其实也不算很累的，尤其为众生和为三宝做事的话，累一点也无所谓。</w:t>
      </w:r>
    </w:p>
    <w:p w14:paraId="2415650A" w14:textId="77777777" w:rsidR="00B55569" w:rsidRPr="00B55569" w:rsidRDefault="00B55569" w:rsidP="00B55569">
      <w:pPr>
        <w:widowControl w:val="0"/>
        <w:ind w:firstLine="600"/>
      </w:pPr>
      <w:r w:rsidRPr="00B55569">
        <w:rPr>
          <w:rFonts w:hint="eastAsia"/>
        </w:rPr>
        <w:t>我是这样想的。有时候可能担心身体实在是没办法维持，如果身体能允许的话，自己心力应该是可以撑得住。但世间当中的话，有些工人，有些农民，有一些打工的人，每天挣的钱是特别少，心也累，身体也累，自己活得很辛苦的，这种人以前他们还是很有欺骗的手段，后来会变成这样。这是第七</w:t>
      </w:r>
      <w:r w:rsidRPr="00B55569">
        <w:t>类人</w:t>
      </w:r>
      <w:r w:rsidRPr="00B55569">
        <w:rPr>
          <w:rFonts w:hint="eastAsia"/>
        </w:rPr>
        <w:t>。</w:t>
      </w:r>
    </w:p>
    <w:p w14:paraId="63D1FF75" w14:textId="77777777" w:rsidR="00B55569" w:rsidRPr="00B55569" w:rsidRDefault="00B55569" w:rsidP="00B55569">
      <w:pPr>
        <w:widowControl w:val="0"/>
        <w:ind w:firstLine="600"/>
      </w:pPr>
      <w:r w:rsidRPr="00B55569">
        <w:t>第</w:t>
      </w:r>
      <w:r w:rsidRPr="00B55569">
        <w:rPr>
          <w:rFonts w:hint="eastAsia"/>
        </w:rPr>
        <w:t>八</w:t>
      </w:r>
      <w:r w:rsidRPr="00B55569">
        <w:t>类</w:t>
      </w:r>
      <w:r w:rsidRPr="00B55569">
        <w:rPr>
          <w:rFonts w:hint="eastAsia"/>
        </w:rPr>
        <w:t>文类：</w:t>
      </w:r>
    </w:p>
    <w:p w14:paraId="0A4208A5" w14:textId="77777777" w:rsidR="00B55569" w:rsidRPr="00B55569" w:rsidRDefault="00B55569" w:rsidP="00B55569">
      <w:pPr>
        <w:widowControl w:val="0"/>
        <w:ind w:firstLine="601"/>
        <w:rPr>
          <w:b/>
          <w:bCs/>
        </w:rPr>
      </w:pPr>
      <w:r w:rsidRPr="00B55569">
        <w:rPr>
          <w:rFonts w:hint="eastAsia"/>
          <w:b/>
          <w:bCs/>
        </w:rPr>
        <w:t>彼应伦者，酬足复形，生人道中，参于文类。</w:t>
      </w:r>
    </w:p>
    <w:p w14:paraId="22524CF4" w14:textId="77777777" w:rsidR="00B55569" w:rsidRPr="00B55569" w:rsidRDefault="00B55569" w:rsidP="00B55569">
      <w:pPr>
        <w:widowControl w:val="0"/>
        <w:ind w:firstLine="600"/>
      </w:pPr>
      <w:r w:rsidRPr="00B55569">
        <w:rPr>
          <w:rFonts w:hint="eastAsia"/>
        </w:rPr>
        <w:lastRenderedPageBreak/>
        <w:t>以前我们讲的见的习气，有一种魍魉鬼，他们偿还完了业，最后变成人的形象生在人道当中，属于文类。</w:t>
      </w:r>
    </w:p>
    <w:p w14:paraId="4A5EEA28" w14:textId="77777777" w:rsidR="00B55569" w:rsidRPr="00B55569" w:rsidRDefault="00B55569" w:rsidP="00B55569">
      <w:pPr>
        <w:widowControl w:val="0"/>
        <w:ind w:firstLine="600"/>
      </w:pPr>
      <w:r w:rsidRPr="00B55569">
        <w:rPr>
          <w:rFonts w:hint="eastAsia"/>
        </w:rPr>
        <w:t>这里文类并不是说大的文学家、思想家，不是这样的，可能表面上看来有一点小聪明，做一点小文章，像我们有些宫斗剧里面看到的，有一些说话很厉害的，但实际上也做不了什么事情，尤其在一些不合理的方面，辩才很厉害的，合理方面并不怎么样。</w:t>
      </w:r>
    </w:p>
    <w:p w14:paraId="3649DF3E" w14:textId="77777777" w:rsidR="00B55569" w:rsidRPr="00B55569" w:rsidRDefault="00B55569" w:rsidP="00B55569">
      <w:pPr>
        <w:widowControl w:val="0"/>
        <w:ind w:firstLine="600"/>
      </w:pPr>
      <w:r w:rsidRPr="00B55569">
        <w:rPr>
          <w:rFonts w:hint="eastAsia"/>
        </w:rPr>
        <w:t>好像人当中也有这样的，让他吵架的话，特别能说。如果让他讲经说法，讲一个佛教的公案也没有讲的那么好。如果讲一些不合理的，比如说别人过失，这样的话呢，哇，他的语言、他的辩才特别特别厉害。那种叫文类，这个文类并不是有学问的文类。</w:t>
      </w:r>
    </w:p>
    <w:p w14:paraId="4B0617C7" w14:textId="77777777" w:rsidR="00B55569" w:rsidRPr="00B55569" w:rsidRDefault="00B55569" w:rsidP="00B55569">
      <w:pPr>
        <w:widowControl w:val="0"/>
        <w:ind w:firstLine="600"/>
      </w:pPr>
      <w:r w:rsidRPr="00B55569">
        <w:rPr>
          <w:rFonts w:hint="eastAsia"/>
        </w:rPr>
        <w:t>第九个叫明类。</w:t>
      </w:r>
    </w:p>
    <w:p w14:paraId="43CB075B" w14:textId="77777777" w:rsidR="00B55569" w:rsidRPr="00B55569" w:rsidRDefault="00B55569" w:rsidP="00B55569">
      <w:pPr>
        <w:widowControl w:val="0"/>
        <w:ind w:firstLine="601"/>
        <w:rPr>
          <w:b/>
          <w:bCs/>
        </w:rPr>
      </w:pPr>
      <w:r w:rsidRPr="00B55569">
        <w:rPr>
          <w:rFonts w:hint="eastAsia"/>
          <w:b/>
          <w:bCs/>
        </w:rPr>
        <w:t>彼休征者，酬足复形，生人道中，参合明类。</w:t>
      </w:r>
    </w:p>
    <w:p w14:paraId="5EE614A2" w14:textId="77777777" w:rsidR="00B55569" w:rsidRPr="00B55569" w:rsidRDefault="00B55569" w:rsidP="00B55569">
      <w:pPr>
        <w:widowControl w:val="0"/>
        <w:ind w:firstLine="600"/>
      </w:pPr>
      <w:r w:rsidRPr="00B55569">
        <w:rPr>
          <w:rFonts w:hint="eastAsia"/>
        </w:rPr>
        <w:t>这是以前我们讲的诈习，后来成为孔雀、凤凰，象征好的那种动物。他们把前世业力的债还完以后，转到人生当中，叫做明类。</w:t>
      </w:r>
    </w:p>
    <w:p w14:paraId="3BB27E3E" w14:textId="77777777" w:rsidR="00B55569" w:rsidRPr="00B55569" w:rsidRDefault="00B55569" w:rsidP="00B55569">
      <w:pPr>
        <w:widowControl w:val="0"/>
        <w:ind w:firstLine="600"/>
      </w:pPr>
      <w:r w:rsidRPr="00B55569">
        <w:rPr>
          <w:rFonts w:hint="eastAsia"/>
        </w:rPr>
        <w:t>明类的话，有一点世间辩才、聪明、智慧这些，我们经常说世智辩聪，这方面还是有一些。但是一些大的，明辨是非，或者说通达五明这些是没有的。</w:t>
      </w:r>
    </w:p>
    <w:p w14:paraId="49A1DFDF" w14:textId="77777777" w:rsidR="00B55569" w:rsidRPr="00B55569" w:rsidRDefault="00B55569" w:rsidP="00B55569">
      <w:pPr>
        <w:widowControl w:val="0"/>
        <w:ind w:firstLine="600"/>
      </w:pPr>
      <w:r w:rsidRPr="00B55569">
        <w:rPr>
          <w:rFonts w:hint="eastAsia"/>
        </w:rPr>
        <w:lastRenderedPageBreak/>
        <w:t>这个比文类稍微好一点，在我们一些世间法方面，世间人把他当做很了不起的，但实际上也做不了什么大的事情，现在包括有一些人们认为还比较不错的人，真正对自己的生死解脱也好，一些大的人生观和价值观方面不怎么精通，只不过是偶然的一些因缘出名了而已，没有什么了不起作为的这种人。</w:t>
      </w:r>
    </w:p>
    <w:p w14:paraId="62165590" w14:textId="77777777" w:rsidR="00B55569" w:rsidRPr="00B55569" w:rsidRDefault="00B55569" w:rsidP="00B55569">
      <w:pPr>
        <w:widowControl w:val="0"/>
        <w:ind w:firstLine="600"/>
      </w:pPr>
      <w:r w:rsidRPr="00B55569">
        <w:rPr>
          <w:rFonts w:hint="eastAsia"/>
        </w:rPr>
        <w:t>第十类叫做达类。</w:t>
      </w:r>
    </w:p>
    <w:p w14:paraId="0DDD5034" w14:textId="77777777" w:rsidR="00B55569" w:rsidRPr="00B55569" w:rsidRDefault="00B55569" w:rsidP="00B55569">
      <w:pPr>
        <w:widowControl w:val="0"/>
        <w:ind w:firstLine="601"/>
        <w:rPr>
          <w:b/>
          <w:bCs/>
        </w:rPr>
      </w:pPr>
      <w:r w:rsidRPr="00B55569">
        <w:rPr>
          <w:rFonts w:hint="eastAsia"/>
          <w:b/>
          <w:bCs/>
        </w:rPr>
        <w:t>彼诸循伦，酬足复形，生人道中，参于达类。</w:t>
      </w:r>
    </w:p>
    <w:p w14:paraId="7E5A9B07" w14:textId="77777777" w:rsidR="00B55569" w:rsidRPr="00B55569" w:rsidRDefault="00B55569" w:rsidP="00B55569">
      <w:pPr>
        <w:widowControl w:val="0"/>
        <w:ind w:firstLine="600"/>
      </w:pPr>
      <w:r w:rsidRPr="00B55569">
        <w:rPr>
          <w:rFonts w:hint="eastAsia"/>
        </w:rPr>
        <w:t>我们前面讼习，诉讼的习气，传送鬼变过来的。他们把自己的业力债还完了以后，生在人当中，成为达类。</w:t>
      </w:r>
    </w:p>
    <w:p w14:paraId="74FA47F6" w14:textId="77777777" w:rsidR="00B55569" w:rsidRPr="00B55569" w:rsidRDefault="00B55569" w:rsidP="00B55569">
      <w:pPr>
        <w:widowControl w:val="0"/>
        <w:ind w:firstLine="600"/>
      </w:pPr>
      <w:r w:rsidRPr="00B55569">
        <w:rPr>
          <w:rFonts w:hint="eastAsia"/>
        </w:rPr>
        <w:t>这种达类的话，也是世间当中我们经常说的了达人情世故，或者说察言观色比较不错的，或者辨别是非方面，从世间法方面比前面还比较好一点，但是从出世间真正大智慧方面根本算不上的这样的人。</w:t>
      </w:r>
    </w:p>
    <w:p w14:paraId="40A7A247" w14:textId="77777777" w:rsidR="00B55569" w:rsidRPr="00B55569" w:rsidRDefault="00B55569" w:rsidP="00B55569">
      <w:pPr>
        <w:widowControl w:val="0"/>
        <w:ind w:firstLine="600"/>
      </w:pPr>
      <w:r w:rsidRPr="00B55569">
        <w:rPr>
          <w:rFonts w:hint="eastAsia"/>
        </w:rPr>
        <w:t>这以上的话，应该说虽然变成人类，但是在人当中烦恼也比较重，习气也重，再加上他们大的一些智慧方面基本上都不具足，什么大悲心、智慧或者是信心——世间当中通达世间各种学问，对人类和整个世界非常有贡献这样伟人说不上。所以一般伟大的人物应该有比较大的福报和福德，从恶趣里面转来的人不</w:t>
      </w:r>
      <w:r w:rsidRPr="00B55569">
        <w:rPr>
          <w:rFonts w:hint="eastAsia"/>
        </w:rPr>
        <w:lastRenderedPageBreak/>
        <w:t>一定有特别大的出息。</w:t>
      </w:r>
    </w:p>
    <w:p w14:paraId="7A0945A5" w14:textId="77777777" w:rsidR="00B55569" w:rsidRPr="00B55569" w:rsidRDefault="00B55569" w:rsidP="00B55569">
      <w:pPr>
        <w:widowControl w:val="0"/>
        <w:ind w:firstLine="600"/>
      </w:pPr>
      <w:r w:rsidRPr="00B55569">
        <w:rPr>
          <w:rFonts w:hint="eastAsia"/>
        </w:rPr>
        <w:t>所以我们人当中的话，包括成绩这些，一般来讲，可能恶趣里面转过来的这种人在智慧等各方面恶的习气比较多，如果不注意的话，可能还要下堕。得到人身以后，如果注意的话呢，应该会有一些解脱的机会。</w:t>
      </w:r>
    </w:p>
    <w:p w14:paraId="50C1D290" w14:textId="77777777" w:rsidR="00B55569" w:rsidRPr="00B55569" w:rsidRDefault="00B55569" w:rsidP="00B55569">
      <w:pPr>
        <w:widowControl w:val="0"/>
        <w:ind w:firstLine="600"/>
      </w:pPr>
      <w:r w:rsidRPr="00B55569">
        <w:rPr>
          <w:rFonts w:hint="eastAsia"/>
        </w:rPr>
        <w:t>所以我们在座的各位，通过这些道理应该明白。我们人生是很短暂的，短暂的这个人生一定要发好愿，一定要守持清净的戒律，受持清净的见解。这一辈子得过且过过了也可以，但千万不能做对今生来世有害的事情。这次是一个很好的因缘，如果我们这次发愿的话，真的已经是一个很好的开始了，明理的人只要通过以上道理也应该知道了。</w:t>
      </w:r>
    </w:p>
    <w:p w14:paraId="36B7AF76" w14:textId="77777777" w:rsidR="00B55569" w:rsidRPr="00B55569" w:rsidRDefault="00B55569" w:rsidP="00B55569">
      <w:pPr>
        <w:widowControl w:val="0"/>
        <w:ind w:firstLine="600"/>
      </w:pPr>
      <w:r w:rsidRPr="00B55569">
        <w:rPr>
          <w:rFonts w:hint="eastAsia"/>
        </w:rPr>
        <w:t>下面是人类的一个结语，它的总结文。</w:t>
      </w:r>
    </w:p>
    <w:p w14:paraId="3FD310D8" w14:textId="77777777" w:rsidR="00B55569" w:rsidRPr="00B55569" w:rsidRDefault="00B55569" w:rsidP="00B55569">
      <w:pPr>
        <w:widowControl w:val="0"/>
        <w:ind w:firstLine="601"/>
        <w:rPr>
          <w:b/>
          <w:bCs/>
        </w:rPr>
      </w:pPr>
      <w:r w:rsidRPr="00B55569">
        <w:rPr>
          <w:rFonts w:hint="eastAsia"/>
          <w:b/>
          <w:bCs/>
        </w:rPr>
        <w:t>阿难，是等皆以宿债毕酬，复形人道。皆无始来业计颠倒，相生相杀，不遇如来，不闻正法，于尘劳中，法尔轮转。此辈名为可怜愍者。</w:t>
      </w:r>
    </w:p>
    <w:p w14:paraId="1F39F32E" w14:textId="77777777" w:rsidR="00B55569" w:rsidRPr="00B55569" w:rsidRDefault="00B55569" w:rsidP="00B55569">
      <w:pPr>
        <w:widowControl w:val="0"/>
        <w:ind w:firstLine="600"/>
      </w:pPr>
      <w:r w:rsidRPr="00B55569">
        <w:rPr>
          <w:rFonts w:hint="eastAsia"/>
        </w:rPr>
        <w:t>佛告诉阿难，上面的这些人类，实际上他们前世依靠动物这样来，有很多的宿债，这些宿债还完了以后就变成了人类。这十种人类实际上都是无始以来在漫长的轮回当中，因为见解不正、修行不正，烦恼深重，业绩颠倒而来，相杀相生，你欠我，我欠你，各</w:t>
      </w:r>
      <w:r w:rsidRPr="00B55569">
        <w:rPr>
          <w:rFonts w:hint="eastAsia"/>
        </w:rPr>
        <w:lastRenderedPageBreak/>
        <w:t>种债务辗转不断。如果不遇到如来，如果没有闻到正法，在这样的轮回尘劳当中一直不断的流转，不会有解脱的机会。</w:t>
      </w:r>
    </w:p>
    <w:p w14:paraId="0D32F4D8" w14:textId="77777777" w:rsidR="00B55569" w:rsidRPr="00B55569" w:rsidRDefault="00B55569" w:rsidP="00B55569">
      <w:pPr>
        <w:widowControl w:val="0"/>
        <w:ind w:firstLine="600"/>
      </w:pPr>
      <w:r w:rsidRPr="00B55569">
        <w:rPr>
          <w:rFonts w:hint="eastAsia"/>
        </w:rPr>
        <w:t>所以我们现在虽然没有遇到如来，但是遇到了如来的教法，跟如来几乎一样，尤其是遇到密宗大圆满的法，现在真的是要舍弃今世，一定要做对来世有利益的事情。</w:t>
      </w:r>
    </w:p>
    <w:p w14:paraId="76E7C0BB" w14:textId="77777777" w:rsidR="00B55569" w:rsidRPr="00B55569" w:rsidRDefault="00B55569" w:rsidP="00B55569">
      <w:pPr>
        <w:widowControl w:val="0"/>
        <w:ind w:firstLine="600"/>
      </w:pPr>
      <w:r w:rsidRPr="00B55569">
        <w:rPr>
          <w:rFonts w:hint="eastAsia"/>
        </w:rPr>
        <w:t>我之前一直讲，我们每个人看能不能转变自己的心？这个上面你们要好好的考虑一下。你去年比今年有没有转变？明年比今年有没有转变？或在以前在家的时候与出家以后你的心有没有转变？你以前没有学佛和现在有没有转变？如果有转变，好的方面有没有转变？如果好的方面没有转变的话，可能我们也没办法。有些业力很深重的话，自己也知道越来越下堕，但可能自己也没办法。但我们最好往好的方面大家努力，这是非常非常不容易的。</w:t>
      </w:r>
    </w:p>
    <w:p w14:paraId="33D9C3F7" w14:textId="77777777" w:rsidR="00B55569" w:rsidRPr="00B55569" w:rsidRDefault="00B55569" w:rsidP="00B55569">
      <w:pPr>
        <w:widowControl w:val="0"/>
        <w:ind w:firstLine="600"/>
      </w:pPr>
      <w:r w:rsidRPr="00B55569">
        <w:rPr>
          <w:rFonts w:hint="eastAsia"/>
        </w:rPr>
        <w:t>前辈的高僧大德一直说人身难得，真的从这样的角度来看的话，从六道轮回来看的话，人身是真的很难得的，如果没有把它用好的话，特别特别的可惜，特别可惜。</w:t>
      </w:r>
    </w:p>
    <w:p w14:paraId="443FA249" w14:textId="4553568F" w:rsidR="00B55569" w:rsidRPr="00B55569" w:rsidRDefault="00B55569" w:rsidP="00B55569">
      <w:pPr>
        <w:widowControl w:val="0"/>
        <w:ind w:firstLine="600"/>
      </w:pPr>
      <w:r w:rsidRPr="00B55569">
        <w:rPr>
          <w:rFonts w:hint="eastAsia"/>
        </w:rPr>
        <w:t>我们法王如意宝经常讲</w:t>
      </w:r>
      <w:r w:rsidR="003721C1" w:rsidRPr="003721C1">
        <w:t>10</w:t>
      </w:r>
      <w:r w:rsidRPr="00B55569">
        <w:t>万个如意宝</w:t>
      </w:r>
      <w:r w:rsidRPr="00B55569">
        <w:rPr>
          <w:rFonts w:hint="eastAsia"/>
        </w:rPr>
        <w:t>，</w:t>
      </w:r>
      <w:r w:rsidRPr="00B55569">
        <w:t>比如说</w:t>
      </w:r>
      <w:r w:rsidRPr="00B55569">
        <w:rPr>
          <w:rFonts w:hint="eastAsia"/>
        </w:rPr>
        <w:t>我</w:t>
      </w:r>
      <w:r w:rsidRPr="00B55569">
        <w:rPr>
          <w:rFonts w:hint="eastAsia"/>
        </w:rPr>
        <w:lastRenderedPageBreak/>
        <w:t>们买</w:t>
      </w:r>
      <w:r w:rsidRPr="00B55569">
        <w:t>一个特别贵的车，特别贵的</w:t>
      </w:r>
      <w:r w:rsidRPr="00B55569">
        <w:rPr>
          <w:rFonts w:hint="eastAsia"/>
        </w:rPr>
        <w:t>房子，</w:t>
      </w:r>
      <w:r w:rsidRPr="00B55569">
        <w:t>如果用不上的</w:t>
      </w:r>
      <w:r w:rsidRPr="00B55569">
        <w:rPr>
          <w:rFonts w:hint="eastAsia"/>
        </w:rPr>
        <w:t>话</w:t>
      </w:r>
      <w:r w:rsidRPr="00B55569">
        <w:t>，好可惜啊</w:t>
      </w:r>
      <w:r w:rsidR="00E7107F" w:rsidRPr="00B55569">
        <w:rPr>
          <w:rFonts w:hint="eastAsia"/>
        </w:rPr>
        <w:t>！</w:t>
      </w:r>
      <w:r w:rsidRPr="00B55569">
        <w:t>我</w:t>
      </w:r>
      <w:r w:rsidRPr="00B55569">
        <w:rPr>
          <w:rFonts w:hint="eastAsia"/>
        </w:rPr>
        <w:t>的金耳环</w:t>
      </w:r>
      <w:r w:rsidRPr="00B55569">
        <w:t>掉落</w:t>
      </w:r>
      <w:r w:rsidRPr="00B55569">
        <w:rPr>
          <w:rFonts w:hint="eastAsia"/>
        </w:rPr>
        <w:t>了</w:t>
      </w:r>
      <w:r w:rsidRPr="00B55569">
        <w:t>，好</w:t>
      </w:r>
      <w:r w:rsidRPr="00B55569">
        <w:rPr>
          <w:rFonts w:hint="eastAsia"/>
        </w:rPr>
        <w:t>可惜啊</w:t>
      </w:r>
      <w:r w:rsidRPr="00B55569">
        <w:t>，等等等</w:t>
      </w:r>
      <w:r w:rsidRPr="00B55569">
        <w:rPr>
          <w:rFonts w:hint="eastAsia"/>
        </w:rPr>
        <w:t>等</w:t>
      </w:r>
      <w:r w:rsidRPr="00B55569">
        <w:t>。一方面</w:t>
      </w:r>
      <w:r w:rsidRPr="00B55569">
        <w:rPr>
          <w:rFonts w:hint="eastAsia"/>
        </w:rPr>
        <w:t>这些</w:t>
      </w:r>
      <w:r w:rsidRPr="00B55569">
        <w:t>确实有点可惜，但我们</w:t>
      </w:r>
      <w:r w:rsidRPr="00B55569">
        <w:rPr>
          <w:rFonts w:hint="eastAsia"/>
        </w:rPr>
        <w:t>用</w:t>
      </w:r>
      <w:r w:rsidRPr="00B55569">
        <w:t>人</w:t>
      </w:r>
      <w:r w:rsidRPr="00B55569">
        <w:rPr>
          <w:rFonts w:hint="eastAsia"/>
        </w:rPr>
        <w:t>身</w:t>
      </w:r>
      <w:r w:rsidRPr="00B55569">
        <w:t>来造</w:t>
      </w:r>
      <w:r w:rsidRPr="00B55569">
        <w:rPr>
          <w:rFonts w:hint="eastAsia"/>
        </w:rPr>
        <w:t>业</w:t>
      </w:r>
      <w:r w:rsidRPr="00B55569">
        <w:t>，这是非常可惜的事情</w:t>
      </w:r>
      <w:r w:rsidRPr="00B55569">
        <w:rPr>
          <w:rFonts w:hint="eastAsia"/>
        </w:rPr>
        <w:t>。</w:t>
      </w:r>
      <w:r w:rsidRPr="00B55569">
        <w:t>从</w:t>
      </w:r>
      <w:r w:rsidRPr="00B55569">
        <w:rPr>
          <w:rFonts w:hint="eastAsia"/>
        </w:rPr>
        <w:t>轮回</w:t>
      </w:r>
      <w:r w:rsidRPr="00B55569">
        <w:t>当中好不容易赚到一个人</w:t>
      </w:r>
      <w:r w:rsidRPr="00B55569">
        <w:rPr>
          <w:rFonts w:hint="eastAsia"/>
        </w:rPr>
        <w:t>身</w:t>
      </w:r>
      <w:r w:rsidRPr="00B55569">
        <w:t>，</w:t>
      </w:r>
      <w:r w:rsidRPr="00B55569">
        <w:rPr>
          <w:rFonts w:hint="eastAsia"/>
        </w:rPr>
        <w:t>用这个</w:t>
      </w:r>
      <w:r w:rsidRPr="00B55569">
        <w:t>人</w:t>
      </w:r>
      <w:r w:rsidRPr="00B55569">
        <w:rPr>
          <w:rFonts w:hint="eastAsia"/>
        </w:rPr>
        <w:t>身</w:t>
      </w:r>
      <w:r w:rsidRPr="00B55569">
        <w:t>还造业的话又要下去，又要</w:t>
      </w:r>
      <w:r w:rsidRPr="00B55569">
        <w:rPr>
          <w:rFonts w:hint="eastAsia"/>
        </w:rPr>
        <w:t>去</w:t>
      </w:r>
      <w:r w:rsidRPr="00B55569">
        <w:t>地狱</w:t>
      </w:r>
      <w:r w:rsidRPr="00B55569">
        <w:rPr>
          <w:rFonts w:hint="eastAsia"/>
        </w:rPr>
        <w:t>、</w:t>
      </w:r>
      <w:r w:rsidRPr="00B55569">
        <w:t>饿鬼</w:t>
      </w:r>
      <w:r w:rsidRPr="00B55569">
        <w:rPr>
          <w:rFonts w:hint="eastAsia"/>
        </w:rPr>
        <w:t>、旁生</w:t>
      </w:r>
      <w:r w:rsidRPr="00B55569">
        <w:t>当中</w:t>
      </w:r>
      <w:r w:rsidRPr="00B55569">
        <w:rPr>
          <w:rFonts w:hint="eastAsia"/>
        </w:rPr>
        <w:t>，</w:t>
      </w:r>
      <w:r w:rsidRPr="00B55569">
        <w:t>何</w:t>
      </w:r>
      <w:r w:rsidRPr="00B55569">
        <w:rPr>
          <w:rFonts w:hint="eastAsia"/>
        </w:rPr>
        <w:t>日能</w:t>
      </w:r>
      <w:r w:rsidRPr="00B55569">
        <w:t>解脱</w:t>
      </w:r>
      <w:r w:rsidRPr="00B55569">
        <w:rPr>
          <w:rFonts w:hint="eastAsia"/>
        </w:rPr>
        <w:t>呢？</w:t>
      </w:r>
    </w:p>
    <w:p w14:paraId="5841B644" w14:textId="77777777" w:rsidR="00B55569" w:rsidRPr="00B55569" w:rsidRDefault="00B55569" w:rsidP="00B55569">
      <w:pPr>
        <w:widowControl w:val="0"/>
        <w:ind w:firstLine="600"/>
      </w:pPr>
      <w:r w:rsidRPr="00B55569">
        <w:t>所以这方面大家有没有一点稍微触动自己，</w:t>
      </w:r>
      <w:r w:rsidRPr="00B55569">
        <w:rPr>
          <w:rFonts w:hint="eastAsia"/>
        </w:rPr>
        <w:t>这个</w:t>
      </w:r>
      <w:r w:rsidRPr="00B55569">
        <w:t>很重要</w:t>
      </w:r>
      <w:r w:rsidRPr="00B55569">
        <w:rPr>
          <w:rFonts w:hint="eastAsia"/>
        </w:rPr>
        <w:t>。</w:t>
      </w:r>
      <w:r w:rsidRPr="00B55569">
        <w:t>我们</w:t>
      </w:r>
      <w:r w:rsidRPr="00B55569">
        <w:rPr>
          <w:rFonts w:hint="eastAsia"/>
        </w:rPr>
        <w:t>很多人说我好感动啊，感动不感动怎么样都可以，因为我们以后经常遇到上师，经常遇到法是越来越难，所以现在有这个机会的时候一定要注意。</w:t>
      </w:r>
    </w:p>
    <w:p w14:paraId="6BFA302F" w14:textId="77777777" w:rsidR="00B55569" w:rsidRPr="00B55569" w:rsidRDefault="00B55569" w:rsidP="00B55569">
      <w:pPr>
        <w:widowControl w:val="0"/>
        <w:ind w:firstLine="600"/>
      </w:pPr>
      <w:r w:rsidRPr="00B55569">
        <w:rPr>
          <w:rFonts w:hint="eastAsia"/>
        </w:rPr>
        <w:t>这是我们讲的人道，下面讲仙道。</w:t>
      </w:r>
    </w:p>
    <w:p w14:paraId="781760F9" w14:textId="77777777" w:rsidR="00B55569" w:rsidRPr="00B55569" w:rsidRDefault="00B55569" w:rsidP="00B55569">
      <w:pPr>
        <w:widowControl w:val="0"/>
        <w:ind w:firstLine="600"/>
      </w:pPr>
      <w:r w:rsidRPr="00B55569">
        <w:rPr>
          <w:rFonts w:hint="eastAsia"/>
        </w:rPr>
        <w:t>这十种仙没有放在天人当中，也没有放在恶趣里面，放在人类之后，其实它可以属于人道的一部分——天仙不属于天人，因为没有他们禅定和断烦恼的境界，也不在三恶趣里面。基本上他属于人类，因为他的很多言行举止是人类直接延长寿命的，所以他可以附属在人道当中。</w:t>
      </w:r>
    </w:p>
    <w:p w14:paraId="33F031DC" w14:textId="14DCA3D8" w:rsidR="00B55569" w:rsidRPr="00B55569" w:rsidRDefault="00B55569" w:rsidP="00B55569">
      <w:pPr>
        <w:widowControl w:val="0"/>
        <w:ind w:firstLine="600"/>
      </w:pPr>
      <w:r w:rsidRPr="00B55569">
        <w:rPr>
          <w:rFonts w:hint="eastAsia"/>
        </w:rPr>
        <w:t>其实仙的话，以前虚云老和尚他</w:t>
      </w:r>
      <w:r w:rsidR="003721C1" w:rsidRPr="003721C1">
        <w:t>28</w:t>
      </w:r>
      <w:r w:rsidRPr="00B55569">
        <w:t>岁到</w:t>
      </w:r>
      <w:r w:rsidR="003721C1" w:rsidRPr="003721C1">
        <w:t>30</w:t>
      </w:r>
      <w:r w:rsidRPr="00B55569">
        <w:t>岁的时候</w:t>
      </w:r>
      <w:r w:rsidRPr="00B55569">
        <w:rPr>
          <w:vertAlign w:val="superscript"/>
        </w:rPr>
        <w:footnoteReference w:id="585"/>
      </w:r>
      <w:r w:rsidRPr="00B55569">
        <w:t>，差点不是修行</w:t>
      </w:r>
      <w:r w:rsidRPr="00B55569">
        <w:rPr>
          <w:rFonts w:hint="eastAsia"/>
        </w:rPr>
        <w:t>成仙</w:t>
      </w:r>
      <w:r w:rsidRPr="00B55569">
        <w:t>了，有一个法师叫做</w:t>
      </w:r>
      <w:r w:rsidRPr="00B55569">
        <w:rPr>
          <w:rFonts w:hint="eastAsia"/>
        </w:rPr>
        <w:t>融镜</w:t>
      </w:r>
      <w:r w:rsidRPr="00B55569">
        <w:rPr>
          <w:rFonts w:hint="eastAsia"/>
        </w:rPr>
        <w:lastRenderedPageBreak/>
        <w:t>法师。</w:t>
      </w:r>
      <w:r w:rsidRPr="00B55569">
        <w:t>当时虚</w:t>
      </w:r>
      <w:r w:rsidRPr="00B55569">
        <w:rPr>
          <w:rFonts w:hint="eastAsia"/>
        </w:rPr>
        <w:t>云</w:t>
      </w:r>
      <w:r w:rsidRPr="00B55569">
        <w:t>老和尚在山里面完全</w:t>
      </w:r>
      <w:r w:rsidRPr="00B55569">
        <w:rPr>
          <w:rFonts w:hint="eastAsia"/>
        </w:rPr>
        <w:t>像个仙</w:t>
      </w:r>
      <w:r w:rsidRPr="00B55569">
        <w:t>人一样，</w:t>
      </w:r>
      <w:r w:rsidRPr="00B55569">
        <w:rPr>
          <w:rFonts w:hint="eastAsia"/>
        </w:rPr>
        <w:t>头</w:t>
      </w:r>
      <w:r w:rsidRPr="00B55569">
        <w:t>发也不理，胡子也不刮</w:t>
      </w:r>
      <w:r w:rsidRPr="00B55569">
        <w:rPr>
          <w:rFonts w:hint="eastAsia"/>
        </w:rPr>
        <w:t>，</w:t>
      </w:r>
      <w:r w:rsidRPr="00B55569">
        <w:t>吃</w:t>
      </w:r>
      <w:r w:rsidRPr="00B55569">
        <w:rPr>
          <w:rFonts w:hint="eastAsia"/>
        </w:rPr>
        <w:t>的是</w:t>
      </w:r>
      <w:r w:rsidRPr="00B55569">
        <w:t>山上的</w:t>
      </w:r>
      <w:r w:rsidRPr="00B55569">
        <w:rPr>
          <w:rFonts w:hint="eastAsia"/>
        </w:rPr>
        <w:t>一些野菜</w:t>
      </w:r>
      <w:r w:rsidRPr="00B55569">
        <w:t>。</w:t>
      </w:r>
      <w:r w:rsidRPr="00B55569">
        <w:rPr>
          <w:rFonts w:hint="eastAsia"/>
        </w:rPr>
        <w:t>后来他找这个禅师的时候，禅师说你是《楞严经》里面讲的十种仙一样的，你这种做法不太合理，你还是好好的修行。在他的传记里面有记载的。</w:t>
      </w:r>
    </w:p>
    <w:p w14:paraId="20B59313" w14:textId="77777777" w:rsidR="00B55569" w:rsidRPr="00B55569" w:rsidRDefault="00B55569" w:rsidP="00B55569">
      <w:pPr>
        <w:widowControl w:val="0"/>
        <w:ind w:firstLine="600"/>
      </w:pPr>
      <w:r w:rsidRPr="00B55569">
        <w:rPr>
          <w:rFonts w:hint="eastAsia"/>
        </w:rPr>
        <w:t>所以我们人世间当中成仙的说法也比较多，仙在汉传道教里面比较多，印度教当中也有成仙的说法。我们刚开始讲的时候也是说过，有些说《楞严经》是伪经，因为里面提到了很多仙人，所以是伪经。后来有些人回答说，其实这个仙是众生类的一部分，提到他</w:t>
      </w:r>
      <w:r w:rsidRPr="00B55569">
        <w:t>也没有什么，只不过在其他地方没有这么多的</w:t>
      </w:r>
      <w:r w:rsidRPr="00B55569">
        <w:rPr>
          <w:rFonts w:hint="eastAsia"/>
        </w:rPr>
        <w:t>提及</w:t>
      </w:r>
      <w:r w:rsidRPr="00B55569">
        <w:rPr>
          <w:rFonts w:hint="eastAsia"/>
        </w:rPr>
        <w:lastRenderedPageBreak/>
        <w:t>而已。</w:t>
      </w:r>
    </w:p>
    <w:p w14:paraId="70D804AF" w14:textId="77777777" w:rsidR="00B55569" w:rsidRPr="00B55569" w:rsidRDefault="00B55569" w:rsidP="00B55569">
      <w:pPr>
        <w:widowControl w:val="0"/>
        <w:ind w:firstLine="600"/>
      </w:pPr>
      <w:r w:rsidRPr="00B55569">
        <w:rPr>
          <w:rFonts w:hint="eastAsia"/>
        </w:rPr>
        <w:t>先是一个总说。</w:t>
      </w:r>
    </w:p>
    <w:p w14:paraId="2A38A40A" w14:textId="77777777" w:rsidR="00B55569" w:rsidRPr="00B55569" w:rsidRDefault="00B55569" w:rsidP="00B55569">
      <w:pPr>
        <w:widowControl w:val="0"/>
        <w:ind w:firstLine="601"/>
        <w:rPr>
          <w:b/>
          <w:bCs/>
        </w:rPr>
      </w:pPr>
      <w:r w:rsidRPr="00B55569">
        <w:rPr>
          <w:rFonts w:hint="eastAsia"/>
          <w:b/>
          <w:bCs/>
        </w:rPr>
        <w:t>阿难，复有从人，不依正觉修三摩地，别修妄念，存想固形，游于山林，人不及处，有十种仙。</w:t>
      </w:r>
    </w:p>
    <w:p w14:paraId="59F9CDDA" w14:textId="536E7031" w:rsidR="00B55569" w:rsidRPr="00B55569" w:rsidRDefault="00B55569" w:rsidP="00B55569">
      <w:pPr>
        <w:widowControl w:val="0"/>
        <w:ind w:firstLine="600"/>
        <w:rPr>
          <w:b/>
          <w:bCs/>
        </w:rPr>
      </w:pPr>
      <w:r w:rsidRPr="00B55569">
        <w:rPr>
          <w:rFonts w:hint="eastAsia"/>
        </w:rPr>
        <w:t>阿难，还有一类人，他</w:t>
      </w:r>
      <w:r w:rsidRPr="00B55569">
        <w:t>不</w:t>
      </w:r>
      <w:r w:rsidRPr="00B55569">
        <w:rPr>
          <w:rFonts w:hint="eastAsia"/>
        </w:rPr>
        <w:t>修行</w:t>
      </w:r>
      <w:r w:rsidRPr="00B55569">
        <w:t>如来</w:t>
      </w:r>
      <w:r w:rsidRPr="00B55569">
        <w:rPr>
          <w:rFonts w:hint="eastAsia"/>
        </w:rPr>
        <w:t>正等觉，也不修三摩定，而是依靠别的</w:t>
      </w:r>
      <w:r w:rsidRPr="00B55569">
        <w:t>修一些妄念，</w:t>
      </w:r>
      <w:r w:rsidRPr="00B55569">
        <w:rPr>
          <w:rFonts w:hint="eastAsia"/>
        </w:rPr>
        <w:t>想</w:t>
      </w:r>
      <w:r w:rsidRPr="00B55569">
        <w:t>长生不老，</w:t>
      </w:r>
      <w:r w:rsidR="000C5882" w:rsidRPr="00B55569">
        <w:rPr>
          <w:rFonts w:hint="eastAsia"/>
        </w:rPr>
        <w:t>“</w:t>
      </w:r>
      <w:r w:rsidRPr="00B55569">
        <w:rPr>
          <w:rFonts w:hint="eastAsia"/>
        </w:rPr>
        <w:t>存想固形</w:t>
      </w:r>
      <w:r w:rsidR="005C371A" w:rsidRPr="00B55569">
        <w:rPr>
          <w:rFonts w:hint="eastAsia"/>
        </w:rPr>
        <w:t>”</w:t>
      </w:r>
      <w:r w:rsidRPr="00B55569">
        <w:rPr>
          <w:rFonts w:hint="eastAsia"/>
        </w:rPr>
        <w:t>。</w:t>
      </w:r>
    </w:p>
    <w:p w14:paraId="5F5B0334" w14:textId="77777777" w:rsidR="00B55569" w:rsidRPr="00B55569" w:rsidRDefault="00B55569" w:rsidP="00B55569">
      <w:pPr>
        <w:widowControl w:val="0"/>
        <w:ind w:firstLine="600"/>
      </w:pPr>
      <w:r w:rsidRPr="00B55569">
        <w:t>以前很多皇帝也是想</w:t>
      </w:r>
      <w:r w:rsidRPr="00B55569">
        <w:rPr>
          <w:rFonts w:hint="eastAsia"/>
        </w:rPr>
        <w:t>长生不老，跑到日本，跑到很多地方去的嘛。所以他想永远留下他的青春，永远留下他的肉体。</w:t>
      </w:r>
    </w:p>
    <w:p w14:paraId="4196C805" w14:textId="77777777" w:rsidR="00B55569" w:rsidRPr="00B55569" w:rsidRDefault="00B55569" w:rsidP="00B55569">
      <w:pPr>
        <w:widowControl w:val="0"/>
        <w:ind w:firstLine="600"/>
      </w:pPr>
      <w:r w:rsidRPr="00B55569">
        <w:rPr>
          <w:rFonts w:hint="eastAsia"/>
        </w:rPr>
        <w:t>通过各种方式游到山林里面去，在看不到的人、人根本到不了的这些地方，不断的修行。</w:t>
      </w:r>
    </w:p>
    <w:p w14:paraId="50843165" w14:textId="77777777" w:rsidR="00B55569" w:rsidRPr="00B55569" w:rsidRDefault="00B55569" w:rsidP="00B55569">
      <w:pPr>
        <w:widowControl w:val="0"/>
        <w:ind w:firstLine="600"/>
      </w:pPr>
      <w:r w:rsidRPr="00B55569">
        <w:rPr>
          <w:rFonts w:hint="eastAsia"/>
        </w:rPr>
        <w:t>也有一些人成仙的，成仙以后一直不会死，一直是长生不老，有这样一部分人，历史上也是有的。</w:t>
      </w:r>
    </w:p>
    <w:p w14:paraId="7A67D7C3" w14:textId="77777777" w:rsidR="00B55569" w:rsidRPr="00B55569" w:rsidRDefault="00B55569" w:rsidP="00B55569">
      <w:pPr>
        <w:widowControl w:val="0"/>
        <w:ind w:firstLine="600"/>
      </w:pPr>
      <w:r w:rsidRPr="00B55569">
        <w:rPr>
          <w:rFonts w:hint="eastAsia"/>
        </w:rPr>
        <w:t>总共有十种仙，第一个是地行仙。</w:t>
      </w:r>
    </w:p>
    <w:p w14:paraId="7CCD5F81" w14:textId="77777777" w:rsidR="00B55569" w:rsidRPr="00B55569" w:rsidRDefault="00B55569" w:rsidP="00B55569">
      <w:pPr>
        <w:widowControl w:val="0"/>
        <w:ind w:firstLine="601"/>
        <w:rPr>
          <w:b/>
          <w:bCs/>
        </w:rPr>
      </w:pPr>
      <w:r w:rsidRPr="00B55569">
        <w:rPr>
          <w:rFonts w:hint="eastAsia"/>
          <w:b/>
          <w:bCs/>
        </w:rPr>
        <w:t>阿难，彼诸众生：坚固服饵，而不休息，食道圆成，名地行仙。</w:t>
      </w:r>
    </w:p>
    <w:p w14:paraId="6DD5C7E1" w14:textId="00AF4A7F" w:rsidR="00B55569" w:rsidRPr="00B55569" w:rsidRDefault="00B55569" w:rsidP="00B55569">
      <w:pPr>
        <w:widowControl w:val="0"/>
        <w:ind w:firstLine="600"/>
      </w:pPr>
      <w:r w:rsidRPr="00B55569">
        <w:t>佛</w:t>
      </w:r>
      <w:r w:rsidRPr="00B55569">
        <w:rPr>
          <w:rFonts w:hint="eastAsia"/>
        </w:rPr>
        <w:t>告诉阿难</w:t>
      </w:r>
      <w:r w:rsidRPr="00B55569">
        <w:t>，有些众</w:t>
      </w:r>
      <w:r w:rsidRPr="00B55569">
        <w:rPr>
          <w:rFonts w:hint="eastAsia"/>
        </w:rPr>
        <w:t>生想</w:t>
      </w:r>
      <w:r w:rsidRPr="00B55569">
        <w:t>获得</w:t>
      </w:r>
      <w:r w:rsidRPr="00B55569">
        <w:rPr>
          <w:rFonts w:hint="eastAsia"/>
        </w:rPr>
        <w:t>坚固的身相</w:t>
      </w:r>
      <w:r w:rsidRPr="00B55569">
        <w:t>，他</w:t>
      </w:r>
      <w:r w:rsidRPr="00B55569">
        <w:rPr>
          <w:rFonts w:hint="eastAsia"/>
        </w:rPr>
        <w:t>用</w:t>
      </w:r>
      <w:r w:rsidRPr="00B55569">
        <w:t>一些</w:t>
      </w:r>
      <w:r w:rsidR="000C5882" w:rsidRPr="00B55569">
        <w:rPr>
          <w:rFonts w:hint="eastAsia"/>
        </w:rPr>
        <w:t>“</w:t>
      </w:r>
      <w:r w:rsidRPr="00B55569">
        <w:rPr>
          <w:rFonts w:hint="eastAsia"/>
        </w:rPr>
        <w:t>服饵</w:t>
      </w:r>
      <w:r w:rsidR="005C371A" w:rsidRPr="00B55569">
        <w:rPr>
          <w:rFonts w:hint="eastAsia"/>
        </w:rPr>
        <w:t>”</w:t>
      </w:r>
      <w:r w:rsidRPr="00B55569">
        <w:rPr>
          <w:rFonts w:hint="eastAsia"/>
        </w:rPr>
        <w:t>，煮一些</w:t>
      </w:r>
      <w:r w:rsidRPr="00B55569">
        <w:t>药草，山里面的各种</w:t>
      </w:r>
      <w:r w:rsidRPr="00B55569">
        <w:rPr>
          <w:rFonts w:hint="eastAsia"/>
        </w:rPr>
        <w:t>菜，</w:t>
      </w:r>
      <w:r w:rsidRPr="00B55569">
        <w:t>然后自己一直吃这些，一直不休息</w:t>
      </w:r>
      <w:r w:rsidRPr="00B55569">
        <w:rPr>
          <w:rFonts w:hint="eastAsia"/>
        </w:rPr>
        <w:t>、</w:t>
      </w:r>
      <w:r w:rsidRPr="00B55569">
        <w:t>一直不</w:t>
      </w:r>
      <w:r w:rsidRPr="00B55569">
        <w:rPr>
          <w:rFonts w:hint="eastAsia"/>
        </w:rPr>
        <w:t>间断；食道圆满成就了以后变成什么呢？叫地行仙。</w:t>
      </w:r>
    </w:p>
    <w:p w14:paraId="3D61F1DC" w14:textId="77777777" w:rsidR="00B55569" w:rsidRPr="00B55569" w:rsidRDefault="00B55569" w:rsidP="00B55569">
      <w:pPr>
        <w:widowControl w:val="0"/>
        <w:ind w:firstLine="600"/>
      </w:pPr>
      <w:r w:rsidRPr="00B55569">
        <w:rPr>
          <w:rFonts w:hint="eastAsia"/>
        </w:rPr>
        <w:lastRenderedPageBreak/>
        <w:t>地行仙的</w:t>
      </w:r>
      <w:r w:rsidRPr="00B55569">
        <w:t>身体比较轻，刚开始还吃一些野菜</w:t>
      </w:r>
      <w:r w:rsidRPr="00B55569">
        <w:rPr>
          <w:rFonts w:hint="eastAsia"/>
        </w:rPr>
        <w:t>，而且还要用明火来煮熟了吃。</w:t>
      </w:r>
    </w:p>
    <w:p w14:paraId="718846C8" w14:textId="77777777" w:rsidR="00B55569" w:rsidRPr="00B55569" w:rsidRDefault="00B55569" w:rsidP="00B55569">
      <w:pPr>
        <w:widowControl w:val="0"/>
        <w:ind w:firstLine="600"/>
      </w:pPr>
      <w:r w:rsidRPr="00B55569">
        <w:t>这是第一种</w:t>
      </w:r>
      <w:r w:rsidRPr="00B55569">
        <w:rPr>
          <w:rFonts w:hint="eastAsia"/>
        </w:rPr>
        <w:t>仙</w:t>
      </w:r>
      <w:r w:rsidRPr="00B55569">
        <w:t>，</w:t>
      </w:r>
      <w:r w:rsidRPr="00B55569">
        <w:rPr>
          <w:rFonts w:hint="eastAsia"/>
        </w:rPr>
        <w:t>这个</w:t>
      </w:r>
      <w:r w:rsidRPr="00B55569">
        <w:t>比较简单，我们简单过吧。</w:t>
      </w:r>
    </w:p>
    <w:p w14:paraId="141059E6" w14:textId="77777777" w:rsidR="00B55569" w:rsidRPr="00B55569" w:rsidRDefault="00B55569" w:rsidP="00B55569">
      <w:pPr>
        <w:widowControl w:val="0"/>
        <w:ind w:firstLine="600"/>
      </w:pPr>
      <w:r w:rsidRPr="00B55569">
        <w:rPr>
          <w:rFonts w:hint="eastAsia"/>
        </w:rPr>
        <w:t>第二叫飞行仙。</w:t>
      </w:r>
    </w:p>
    <w:p w14:paraId="52558E1E" w14:textId="77777777" w:rsidR="00B55569" w:rsidRPr="00B55569" w:rsidRDefault="00B55569" w:rsidP="00B55569">
      <w:pPr>
        <w:widowControl w:val="0"/>
        <w:ind w:firstLine="601"/>
        <w:rPr>
          <w:b/>
          <w:bCs/>
        </w:rPr>
      </w:pPr>
      <w:r w:rsidRPr="00B55569">
        <w:rPr>
          <w:rFonts w:hint="eastAsia"/>
          <w:b/>
          <w:bCs/>
        </w:rPr>
        <w:t>坚固草木，而不休息，药道圆成，名飞行仙。</w:t>
      </w:r>
    </w:p>
    <w:p w14:paraId="3739EC44" w14:textId="77777777" w:rsidR="00B55569" w:rsidRPr="00B55569" w:rsidRDefault="00B55569" w:rsidP="00B55569">
      <w:pPr>
        <w:widowControl w:val="0"/>
        <w:ind w:firstLine="600"/>
      </w:pPr>
      <w:r w:rsidRPr="00B55569">
        <w:rPr>
          <w:rFonts w:hint="eastAsia"/>
        </w:rPr>
        <w:t>这种人他修道的时候心很坚固，吃草木。</w:t>
      </w:r>
    </w:p>
    <w:p w14:paraId="4429BE9A" w14:textId="77777777" w:rsidR="00B55569" w:rsidRPr="00B55569" w:rsidRDefault="00B55569" w:rsidP="00B55569">
      <w:pPr>
        <w:widowControl w:val="0"/>
        <w:ind w:firstLine="600"/>
      </w:pPr>
      <w:r w:rsidRPr="00B55569">
        <w:rPr>
          <w:rFonts w:hint="eastAsia"/>
        </w:rPr>
        <w:t>好像说是生的，不用火煮熟，像黄精、灵芝，反正现在很多人天天说养生的那一些。</w:t>
      </w:r>
    </w:p>
    <w:p w14:paraId="1081E1E1" w14:textId="77777777" w:rsidR="00B55569" w:rsidRPr="00B55569" w:rsidRDefault="00B55569" w:rsidP="00B55569">
      <w:pPr>
        <w:widowControl w:val="0"/>
        <w:ind w:firstLine="600"/>
      </w:pPr>
      <w:r w:rsidRPr="00B55569">
        <w:rPr>
          <w:rFonts w:hint="eastAsia"/>
        </w:rPr>
        <w:t>就直接吃这些，用这些，一直不间断。通过药道而圆满修成以后，这个叫做飞行仙。</w:t>
      </w:r>
    </w:p>
    <w:p w14:paraId="61C33699" w14:textId="77777777" w:rsidR="00B55569" w:rsidRPr="00B55569" w:rsidRDefault="00B55569" w:rsidP="00B55569">
      <w:pPr>
        <w:widowControl w:val="0"/>
        <w:ind w:firstLine="600"/>
      </w:pPr>
      <w:r w:rsidRPr="00B55569">
        <w:rPr>
          <w:rFonts w:hint="eastAsia"/>
        </w:rPr>
        <w:t>可能像天人那样飞是不行的，但基本上是可以飞的仙人。印度能飞的仙人是比较多的。供斋的时候好多仙人成群结对地飞来，这样的现象比较多嘛。</w:t>
      </w:r>
    </w:p>
    <w:p w14:paraId="19127ED3" w14:textId="77777777" w:rsidR="00B55569" w:rsidRPr="00B55569" w:rsidRDefault="00B55569" w:rsidP="00B55569">
      <w:pPr>
        <w:widowControl w:val="0"/>
        <w:ind w:firstLine="600"/>
      </w:pPr>
      <w:r w:rsidRPr="00B55569">
        <w:rPr>
          <w:rFonts w:hint="eastAsia"/>
        </w:rPr>
        <w:t>第三种仙人叫做游行仙。</w:t>
      </w:r>
    </w:p>
    <w:p w14:paraId="75982610" w14:textId="77777777" w:rsidR="00B55569" w:rsidRPr="00B55569" w:rsidRDefault="00B55569" w:rsidP="00B55569">
      <w:pPr>
        <w:widowControl w:val="0"/>
        <w:ind w:firstLine="601"/>
        <w:rPr>
          <w:b/>
          <w:bCs/>
        </w:rPr>
      </w:pPr>
      <w:r w:rsidRPr="00B55569">
        <w:rPr>
          <w:rFonts w:hint="eastAsia"/>
          <w:b/>
          <w:bCs/>
        </w:rPr>
        <w:t>坚固金石，而不休息，化道圆成，名游行仙。</w:t>
      </w:r>
    </w:p>
    <w:p w14:paraId="68F9239A" w14:textId="77777777" w:rsidR="00B55569" w:rsidRPr="00B55569" w:rsidRDefault="00B55569" w:rsidP="00B55569">
      <w:pPr>
        <w:widowControl w:val="0"/>
        <w:ind w:firstLine="600"/>
      </w:pPr>
      <w:r w:rsidRPr="00B55569">
        <w:t>这种修行人主要靠</w:t>
      </w:r>
      <w:r w:rsidRPr="00B55569">
        <w:rPr>
          <w:rFonts w:hint="eastAsia"/>
        </w:rPr>
        <w:t>食用</w:t>
      </w:r>
      <w:r w:rsidRPr="00B55569">
        <w:t>一些</w:t>
      </w:r>
      <w:r w:rsidRPr="00B55569">
        <w:rPr>
          <w:rFonts w:hint="eastAsia"/>
        </w:rPr>
        <w:t>金石</w:t>
      </w:r>
      <w:r w:rsidRPr="00B55569">
        <w:t>，</w:t>
      </w:r>
      <w:r w:rsidRPr="00B55569">
        <w:rPr>
          <w:rFonts w:hint="eastAsia"/>
        </w:rPr>
        <w:t>就是世间</w:t>
      </w:r>
      <w:r w:rsidRPr="00B55569">
        <w:t>当中所谓的</w:t>
      </w:r>
      <w:r w:rsidRPr="00B55569">
        <w:rPr>
          <w:rFonts w:hint="eastAsia"/>
        </w:rPr>
        <w:t>矿石，</w:t>
      </w:r>
      <w:r w:rsidRPr="00B55569">
        <w:t>还有一些</w:t>
      </w:r>
      <w:r w:rsidRPr="00B55569">
        <w:rPr>
          <w:rFonts w:hint="eastAsia"/>
        </w:rPr>
        <w:t>丹砂，</w:t>
      </w:r>
      <w:r w:rsidRPr="00B55569">
        <w:t>提炼出来的一些</w:t>
      </w:r>
      <w:r w:rsidRPr="00B55569">
        <w:rPr>
          <w:rFonts w:hint="eastAsia"/>
        </w:rPr>
        <w:t>食物</w:t>
      </w:r>
      <w:r w:rsidRPr="00B55569">
        <w:t>，然后不断的修行，最后他</w:t>
      </w:r>
      <w:r w:rsidRPr="00B55569">
        <w:rPr>
          <w:rFonts w:hint="eastAsia"/>
        </w:rPr>
        <w:t>的炼</w:t>
      </w:r>
      <w:r w:rsidRPr="00B55569">
        <w:t>化道圆满成就</w:t>
      </w:r>
      <w:r w:rsidRPr="00B55569">
        <w:rPr>
          <w:rFonts w:hint="eastAsia"/>
        </w:rPr>
        <w:t>以后</w:t>
      </w:r>
      <w:r w:rsidRPr="00B55569">
        <w:t>变成了</w:t>
      </w:r>
      <w:r w:rsidRPr="00B55569">
        <w:rPr>
          <w:rFonts w:hint="eastAsia"/>
        </w:rPr>
        <w:t>游行仙，</w:t>
      </w:r>
      <w:r w:rsidRPr="00B55569">
        <w:t>在人间到处</w:t>
      </w:r>
      <w:r w:rsidRPr="00B55569">
        <w:rPr>
          <w:rFonts w:hint="eastAsia"/>
        </w:rPr>
        <w:t>去游行的仙。</w:t>
      </w:r>
    </w:p>
    <w:p w14:paraId="38D7CB73" w14:textId="77777777" w:rsidR="00B55569" w:rsidRPr="00B55569" w:rsidRDefault="00B55569" w:rsidP="00B55569">
      <w:pPr>
        <w:widowControl w:val="0"/>
        <w:ind w:firstLine="600"/>
      </w:pPr>
      <w:r w:rsidRPr="00B55569">
        <w:t>这</w:t>
      </w:r>
      <w:r w:rsidRPr="00B55569">
        <w:rPr>
          <w:rFonts w:hint="eastAsia"/>
        </w:rPr>
        <w:t>以上仙人</w:t>
      </w:r>
      <w:r w:rsidRPr="00B55569">
        <w:t>还是吃的，有些是吃</w:t>
      </w:r>
      <w:r w:rsidRPr="00B55569">
        <w:rPr>
          <w:rFonts w:hint="eastAsia"/>
        </w:rPr>
        <w:t>一些药，下面的这些基本上是不进食而修炼的。</w:t>
      </w:r>
    </w:p>
    <w:p w14:paraId="49A4C1F5" w14:textId="77777777" w:rsidR="00B55569" w:rsidRPr="00B55569" w:rsidRDefault="00B55569" w:rsidP="00B55569">
      <w:pPr>
        <w:widowControl w:val="0"/>
        <w:ind w:firstLine="600"/>
      </w:pPr>
      <w:r w:rsidRPr="00B55569">
        <w:rPr>
          <w:rFonts w:hint="eastAsia"/>
        </w:rPr>
        <w:lastRenderedPageBreak/>
        <w:t>第四个是空行仙。</w:t>
      </w:r>
    </w:p>
    <w:p w14:paraId="50B1C346" w14:textId="77777777" w:rsidR="00B55569" w:rsidRPr="00B55569" w:rsidRDefault="00B55569" w:rsidP="00B55569">
      <w:pPr>
        <w:widowControl w:val="0"/>
        <w:ind w:firstLine="601"/>
        <w:rPr>
          <w:b/>
          <w:bCs/>
        </w:rPr>
      </w:pPr>
      <w:r w:rsidRPr="00B55569">
        <w:rPr>
          <w:rFonts w:hint="eastAsia"/>
          <w:b/>
          <w:bCs/>
        </w:rPr>
        <w:t>坚固动止，而不休息，气精圆成，名空行仙。</w:t>
      </w:r>
    </w:p>
    <w:p w14:paraId="4E9D2427" w14:textId="642EEF9D" w:rsidR="00B55569" w:rsidRPr="00B55569" w:rsidRDefault="000C5882" w:rsidP="00B55569">
      <w:pPr>
        <w:widowControl w:val="0"/>
        <w:ind w:firstLine="600"/>
      </w:pPr>
      <w:r w:rsidRPr="00B55569">
        <w:rPr>
          <w:rFonts w:hint="eastAsia"/>
        </w:rPr>
        <w:t>“</w:t>
      </w:r>
      <w:r w:rsidR="00B55569" w:rsidRPr="00B55569">
        <w:rPr>
          <w:rFonts w:hint="eastAsia"/>
        </w:rPr>
        <w:t>动止</w:t>
      </w:r>
      <w:r w:rsidR="005C371A" w:rsidRPr="00B55569">
        <w:rPr>
          <w:rFonts w:hint="eastAsia"/>
        </w:rPr>
        <w:t>”</w:t>
      </w:r>
      <w:r w:rsidR="00B55569" w:rsidRPr="00B55569">
        <w:rPr>
          <w:rFonts w:hint="eastAsia"/>
        </w:rPr>
        <w:t>，相当于是我们瑜伽一样，有一种动的行为，还有静止的观修、呼吸，这样不断的修行，最后炼精气的道圆满的时候名为空行仙。</w:t>
      </w:r>
    </w:p>
    <w:p w14:paraId="7D80D032" w14:textId="77777777" w:rsidR="00B55569" w:rsidRPr="00B55569" w:rsidRDefault="00B55569" w:rsidP="00B55569">
      <w:pPr>
        <w:widowControl w:val="0"/>
        <w:ind w:firstLine="600"/>
      </w:pPr>
      <w:r w:rsidRPr="00B55569">
        <w:rPr>
          <w:rFonts w:hint="eastAsia"/>
        </w:rPr>
        <w:t>这里开始基本上都不吃了，通过吸一些精气来维生。</w:t>
      </w:r>
    </w:p>
    <w:p w14:paraId="51BFFACF" w14:textId="77777777" w:rsidR="00B55569" w:rsidRPr="00B55569" w:rsidRDefault="00B55569" w:rsidP="00B55569">
      <w:pPr>
        <w:widowControl w:val="0"/>
        <w:ind w:firstLine="600"/>
      </w:pPr>
      <w:r w:rsidRPr="00B55569">
        <w:rPr>
          <w:rFonts w:hint="eastAsia"/>
        </w:rPr>
        <w:t>第五个叫做天行仙。</w:t>
      </w:r>
    </w:p>
    <w:p w14:paraId="4D05BFB9" w14:textId="77777777" w:rsidR="00B55569" w:rsidRPr="00B55569" w:rsidRDefault="00B55569" w:rsidP="00B55569">
      <w:pPr>
        <w:widowControl w:val="0"/>
        <w:ind w:firstLine="601"/>
        <w:rPr>
          <w:b/>
          <w:bCs/>
        </w:rPr>
      </w:pPr>
      <w:r w:rsidRPr="00B55569">
        <w:rPr>
          <w:rFonts w:hint="eastAsia"/>
          <w:b/>
          <w:bCs/>
        </w:rPr>
        <w:t>坚固津液，而不休息，润德圆成，名天行仙。</w:t>
      </w:r>
    </w:p>
    <w:p w14:paraId="709904F4" w14:textId="111A629E" w:rsidR="00B55569" w:rsidRPr="00B55569" w:rsidRDefault="00B55569" w:rsidP="00B55569">
      <w:pPr>
        <w:widowControl w:val="0"/>
        <w:ind w:firstLine="600"/>
      </w:pPr>
      <w:r w:rsidRPr="00B55569">
        <w:rPr>
          <w:rFonts w:hint="eastAsia"/>
        </w:rPr>
        <w:t>这种修行人他依靠津液——我们的口水，甘甜清澈的口水，道教也认为这是一个很好的药，经常吞口水对身体也是很好的。他们通过这种方式来</w:t>
      </w:r>
      <w:r w:rsidR="000C5882" w:rsidRPr="00B55569">
        <w:rPr>
          <w:rFonts w:hint="eastAsia"/>
        </w:rPr>
        <w:t>“</w:t>
      </w:r>
      <w:r w:rsidRPr="00B55569">
        <w:rPr>
          <w:rFonts w:hint="eastAsia"/>
        </w:rPr>
        <w:t>润德</w:t>
      </w:r>
      <w:r w:rsidR="005C371A" w:rsidRPr="00B55569">
        <w:rPr>
          <w:rFonts w:hint="eastAsia"/>
        </w:rPr>
        <w:t>”</w:t>
      </w:r>
      <w:r w:rsidRPr="00B55569">
        <w:rPr>
          <w:rFonts w:hint="eastAsia"/>
        </w:rPr>
        <w:t>，滋润自己的相续、身体，这个道圆满成就以后，叫做天行仙。</w:t>
      </w:r>
    </w:p>
    <w:p w14:paraId="3960024C" w14:textId="49DA1E51" w:rsidR="00B55569" w:rsidRPr="00B55569" w:rsidRDefault="00B55569" w:rsidP="00B55569">
      <w:pPr>
        <w:widowControl w:val="0"/>
        <w:ind w:firstLine="600"/>
      </w:pPr>
      <w:r w:rsidRPr="00B55569">
        <w:rPr>
          <w:rFonts w:hint="eastAsia"/>
        </w:rPr>
        <w:t>这里有些大德说，其实很多都是分别念，但是分别念长期这样修的话确实能修成的，因为</w:t>
      </w:r>
      <w:r w:rsidR="000C5882" w:rsidRPr="00B55569">
        <w:rPr>
          <w:rFonts w:hint="eastAsia"/>
        </w:rPr>
        <w:t>“</w:t>
      </w:r>
      <w:r w:rsidRPr="00B55569">
        <w:rPr>
          <w:rFonts w:hint="eastAsia"/>
        </w:rPr>
        <w:t>万法唯心造</w:t>
      </w:r>
      <w:r w:rsidR="005C371A" w:rsidRPr="00B55569">
        <w:rPr>
          <w:rFonts w:hint="eastAsia"/>
        </w:rPr>
        <w:t>”</w:t>
      </w:r>
      <w:r w:rsidRPr="00B55569">
        <w:rPr>
          <w:rFonts w:hint="eastAsia"/>
        </w:rPr>
        <w:t>。如果真的有一个东西人为这样不断修的话，也能成就的。这是第五个仙人。</w:t>
      </w:r>
    </w:p>
    <w:p w14:paraId="3344E89D" w14:textId="77777777" w:rsidR="00B55569" w:rsidRPr="00B55569" w:rsidRDefault="00B55569" w:rsidP="00B55569">
      <w:pPr>
        <w:widowControl w:val="0"/>
        <w:ind w:firstLine="600"/>
      </w:pPr>
      <w:r w:rsidRPr="00B55569">
        <w:rPr>
          <w:rFonts w:hint="eastAsia"/>
        </w:rPr>
        <w:t>第六个仙人叫做通行仙。</w:t>
      </w:r>
    </w:p>
    <w:p w14:paraId="759CA20E" w14:textId="77777777" w:rsidR="00B55569" w:rsidRPr="00B55569" w:rsidRDefault="00B55569" w:rsidP="00B55569">
      <w:pPr>
        <w:widowControl w:val="0"/>
        <w:ind w:firstLine="601"/>
        <w:rPr>
          <w:b/>
          <w:bCs/>
        </w:rPr>
      </w:pPr>
      <w:r w:rsidRPr="00B55569">
        <w:rPr>
          <w:rFonts w:hint="eastAsia"/>
          <w:b/>
          <w:bCs/>
        </w:rPr>
        <w:t>坚固精色，而不休息，吸粹圆成，名通行仙。</w:t>
      </w:r>
    </w:p>
    <w:p w14:paraId="1501D6D2" w14:textId="1DE7D24A" w:rsidR="00B55569" w:rsidRPr="00B55569" w:rsidRDefault="00B55569" w:rsidP="00B55569">
      <w:pPr>
        <w:widowControl w:val="0"/>
        <w:ind w:firstLine="600"/>
      </w:pPr>
      <w:r w:rsidRPr="00B55569">
        <w:t>这种修行人的话，</w:t>
      </w:r>
      <w:r w:rsidR="000C5882" w:rsidRPr="00B55569">
        <w:rPr>
          <w:rFonts w:hint="eastAsia"/>
        </w:rPr>
        <w:t>“</w:t>
      </w:r>
      <w:r w:rsidRPr="00B55569">
        <w:rPr>
          <w:rFonts w:hint="eastAsia"/>
        </w:rPr>
        <w:t>坚固精</w:t>
      </w:r>
      <w:r w:rsidRPr="00B55569">
        <w:t>色而不休息</w:t>
      </w:r>
      <w:r w:rsidR="005C371A" w:rsidRPr="00B55569">
        <w:rPr>
          <w:rFonts w:hint="eastAsia"/>
        </w:rPr>
        <w:t>”</w:t>
      </w:r>
      <w:r w:rsidRPr="00B55569">
        <w:rPr>
          <w:rFonts w:hint="eastAsia"/>
        </w:rPr>
        <w:t>，</w:t>
      </w:r>
      <w:r w:rsidRPr="00B55569">
        <w:t>他们</w:t>
      </w:r>
      <w:r w:rsidRPr="00B55569">
        <w:rPr>
          <w:rFonts w:hint="eastAsia"/>
        </w:rPr>
        <w:t>吸</w:t>
      </w:r>
      <w:r w:rsidRPr="00B55569">
        <w:rPr>
          <w:rFonts w:hint="eastAsia"/>
        </w:rPr>
        <w:lastRenderedPageBreak/>
        <w:t>取</w:t>
      </w:r>
      <w:r w:rsidRPr="00B55569">
        <w:t>日月和天地的</w:t>
      </w:r>
      <w:r w:rsidRPr="00B55569">
        <w:rPr>
          <w:rFonts w:hint="eastAsia"/>
        </w:rPr>
        <w:t>精华，</w:t>
      </w:r>
      <w:r w:rsidRPr="00B55569">
        <w:t>一直不间断修行的话，</w:t>
      </w:r>
      <w:r w:rsidR="000C5882" w:rsidRPr="00B55569">
        <w:rPr>
          <w:rFonts w:hint="eastAsia"/>
        </w:rPr>
        <w:t>“</w:t>
      </w:r>
      <w:r w:rsidRPr="00B55569">
        <w:rPr>
          <w:rFonts w:hint="eastAsia"/>
        </w:rPr>
        <w:t>吸粹</w:t>
      </w:r>
      <w:r w:rsidR="005C371A" w:rsidRPr="00B55569">
        <w:rPr>
          <w:rFonts w:hint="eastAsia"/>
        </w:rPr>
        <w:t>”</w:t>
      </w:r>
      <w:r w:rsidRPr="00B55569">
        <w:rPr>
          <w:rFonts w:hint="eastAsia"/>
        </w:rPr>
        <w:t>，吸收精华</w:t>
      </w:r>
      <w:r w:rsidRPr="00B55569">
        <w:t>这</w:t>
      </w:r>
      <w:r w:rsidRPr="00B55569">
        <w:rPr>
          <w:rFonts w:hint="eastAsia"/>
        </w:rPr>
        <w:t>种道圆满成就以后，名为通行仙。</w:t>
      </w:r>
    </w:p>
    <w:p w14:paraId="029AE0C7" w14:textId="77777777" w:rsidR="00B55569" w:rsidRPr="00B55569" w:rsidRDefault="00B55569" w:rsidP="00B55569">
      <w:pPr>
        <w:widowControl w:val="0"/>
        <w:ind w:firstLine="600"/>
      </w:pPr>
      <w:r w:rsidRPr="00B55569">
        <w:rPr>
          <w:rFonts w:hint="eastAsia"/>
        </w:rPr>
        <w:t>第七个叫做道行仙。</w:t>
      </w:r>
    </w:p>
    <w:p w14:paraId="0AADE566" w14:textId="77777777" w:rsidR="00B55569" w:rsidRPr="00B55569" w:rsidRDefault="00B55569" w:rsidP="00B55569">
      <w:pPr>
        <w:widowControl w:val="0"/>
        <w:ind w:firstLine="601"/>
        <w:rPr>
          <w:b/>
          <w:bCs/>
        </w:rPr>
      </w:pPr>
      <w:r w:rsidRPr="00B55569">
        <w:rPr>
          <w:rFonts w:hint="eastAsia"/>
          <w:b/>
          <w:bCs/>
        </w:rPr>
        <w:t>坚固咒禁而不休息，术法圆成，名道行仙。</w:t>
      </w:r>
    </w:p>
    <w:p w14:paraId="4C4628E3" w14:textId="77777777" w:rsidR="00B55569" w:rsidRPr="00B55569" w:rsidRDefault="00B55569" w:rsidP="00B55569">
      <w:pPr>
        <w:widowControl w:val="0"/>
        <w:ind w:firstLine="600"/>
      </w:pPr>
      <w:r w:rsidRPr="00B55569">
        <w:rPr>
          <w:rFonts w:hint="eastAsia"/>
        </w:rPr>
        <w:t>这种修行人他坚固其心，通过持咒，他们持各种各样的咒法。</w:t>
      </w:r>
    </w:p>
    <w:p w14:paraId="3A9B6B17" w14:textId="77777777" w:rsidR="00B55569" w:rsidRPr="00B55569" w:rsidRDefault="00B55569" w:rsidP="00B55569">
      <w:pPr>
        <w:widowControl w:val="0"/>
        <w:ind w:firstLine="600"/>
      </w:pPr>
      <w:r w:rsidRPr="00B55569">
        <w:rPr>
          <w:rFonts w:hint="eastAsia"/>
        </w:rPr>
        <w:t>其实古人有各种各样，包括现在道教也有很多符咒，有发财的各种咒。密宗当中也有各种持咒的。不管是古人还是现在，持咒还是有能力的，以前仙人的那些咒语是挺厉害的，大家也知道，只要他一直念咒诅咒你的话，就会成就的。</w:t>
      </w:r>
    </w:p>
    <w:p w14:paraId="77682BB7" w14:textId="77777777" w:rsidR="00B55569" w:rsidRPr="00B55569" w:rsidRDefault="00B55569" w:rsidP="00B55569">
      <w:pPr>
        <w:widowControl w:val="0"/>
        <w:ind w:firstLine="600"/>
      </w:pPr>
      <w:r w:rsidRPr="00B55569">
        <w:rPr>
          <w:rFonts w:hint="eastAsia"/>
        </w:rPr>
        <w:t>所以他们不断地修行，最后法术之道圆满成就以后变成了道行仙人。</w:t>
      </w:r>
    </w:p>
    <w:p w14:paraId="72620DEE" w14:textId="77777777" w:rsidR="00B55569" w:rsidRPr="00B55569" w:rsidRDefault="00B55569" w:rsidP="00B55569">
      <w:pPr>
        <w:widowControl w:val="0"/>
        <w:ind w:firstLine="600"/>
      </w:pPr>
      <w:r w:rsidRPr="00B55569">
        <w:rPr>
          <w:rFonts w:hint="eastAsia"/>
        </w:rPr>
        <w:t>第八个叫做照行仙。</w:t>
      </w:r>
    </w:p>
    <w:p w14:paraId="36BD4671" w14:textId="77777777" w:rsidR="00B55569" w:rsidRPr="00B55569" w:rsidRDefault="00B55569" w:rsidP="00B55569">
      <w:pPr>
        <w:widowControl w:val="0"/>
        <w:ind w:firstLine="601"/>
        <w:rPr>
          <w:b/>
          <w:bCs/>
        </w:rPr>
      </w:pPr>
      <w:r w:rsidRPr="00B55569">
        <w:rPr>
          <w:rFonts w:hint="eastAsia"/>
          <w:b/>
          <w:bCs/>
        </w:rPr>
        <w:t>坚固思念，而不休息，思忆圆成，名照行仙。</w:t>
      </w:r>
    </w:p>
    <w:p w14:paraId="164434F2" w14:textId="4A81627F" w:rsidR="00B55569" w:rsidRPr="00B55569" w:rsidRDefault="00B55569" w:rsidP="00B55569">
      <w:pPr>
        <w:widowControl w:val="0"/>
        <w:ind w:firstLine="600"/>
      </w:pPr>
      <w:r w:rsidRPr="00B55569">
        <w:t>这种修行人也</w:t>
      </w:r>
      <w:r w:rsidRPr="00B55569">
        <w:rPr>
          <w:rFonts w:hint="eastAsia"/>
        </w:rPr>
        <w:t>坚固</w:t>
      </w:r>
      <w:r w:rsidRPr="00B55569">
        <w:t>他的修</w:t>
      </w:r>
      <w:r w:rsidRPr="00B55569">
        <w:rPr>
          <w:rFonts w:hint="eastAsia"/>
        </w:rPr>
        <w:t>行</w:t>
      </w:r>
      <w:r w:rsidR="00474D7D">
        <w:rPr>
          <w:rFonts w:hint="eastAsia"/>
        </w:rPr>
        <w:t>——</w:t>
      </w:r>
      <w:r w:rsidRPr="00B55569">
        <w:rPr>
          <w:rFonts w:hint="eastAsia"/>
        </w:rPr>
        <w:t>这里的</w:t>
      </w:r>
      <w:r w:rsidR="000C5882" w:rsidRPr="00B55569">
        <w:rPr>
          <w:rFonts w:hint="eastAsia"/>
        </w:rPr>
        <w:t>“</w:t>
      </w:r>
      <w:r w:rsidRPr="00B55569">
        <w:rPr>
          <w:rFonts w:hint="eastAsia"/>
        </w:rPr>
        <w:t>思念</w:t>
      </w:r>
      <w:r w:rsidR="005C371A" w:rsidRPr="00B55569">
        <w:rPr>
          <w:rFonts w:hint="eastAsia"/>
        </w:rPr>
        <w:t>”</w:t>
      </w:r>
      <w:r w:rsidRPr="00B55569">
        <w:rPr>
          <w:rFonts w:hint="eastAsia"/>
        </w:rPr>
        <w:t>，</w:t>
      </w:r>
      <w:r w:rsidRPr="00B55569">
        <w:t>有些注释里面讲，比如说一直观</w:t>
      </w:r>
      <w:r w:rsidRPr="00B55569">
        <w:rPr>
          <w:rFonts w:hint="eastAsia"/>
        </w:rPr>
        <w:t>想</w:t>
      </w:r>
      <w:r w:rsidRPr="00B55569">
        <w:t>丹田</w:t>
      </w:r>
      <w:r w:rsidRPr="00B55569">
        <w:rPr>
          <w:rFonts w:hint="eastAsia"/>
        </w:rPr>
        <w:t>，禅修啊</w:t>
      </w:r>
      <w:r w:rsidRPr="00B55569">
        <w:t>，还有丹田上面</w:t>
      </w:r>
      <w:r w:rsidRPr="00B55569">
        <w:rPr>
          <w:rFonts w:hint="eastAsia"/>
        </w:rPr>
        <w:t>，</w:t>
      </w:r>
      <w:r w:rsidRPr="00B55569">
        <w:t>相当于</w:t>
      </w:r>
      <w:r w:rsidRPr="00B55569">
        <w:rPr>
          <w:rFonts w:hint="eastAsia"/>
        </w:rPr>
        <w:t>生起次第圆满次第的梵净穴，</w:t>
      </w:r>
      <w:r w:rsidRPr="00B55569">
        <w:t>这样</w:t>
      </w:r>
      <w:r w:rsidRPr="00B55569">
        <w:rPr>
          <w:rFonts w:hint="eastAsia"/>
        </w:rPr>
        <w:t>观修。</w:t>
      </w:r>
      <w:r w:rsidRPr="00B55569">
        <w:t>这样</w:t>
      </w:r>
      <w:r w:rsidRPr="00B55569">
        <w:rPr>
          <w:rFonts w:hint="eastAsia"/>
        </w:rPr>
        <w:t>观修</w:t>
      </w:r>
      <w:r w:rsidRPr="00B55569">
        <w:t>以后，最后它的思</w:t>
      </w:r>
      <w:r w:rsidRPr="00B55569">
        <w:rPr>
          <w:rFonts w:hint="eastAsia"/>
        </w:rPr>
        <w:t>忆</w:t>
      </w:r>
      <w:r w:rsidRPr="00B55569">
        <w:t>圆满</w:t>
      </w:r>
      <w:r w:rsidRPr="00B55569">
        <w:rPr>
          <w:rFonts w:hint="eastAsia"/>
        </w:rPr>
        <w:t>成就，拙火定或者修气，这些圆满成就以后，这类名字叫做照行仙。</w:t>
      </w:r>
    </w:p>
    <w:p w14:paraId="51AFDDDD" w14:textId="77777777" w:rsidR="00B55569" w:rsidRPr="00B55569" w:rsidRDefault="00B55569" w:rsidP="00B55569">
      <w:pPr>
        <w:widowControl w:val="0"/>
        <w:ind w:firstLine="600"/>
      </w:pPr>
      <w:r w:rsidRPr="00B55569">
        <w:rPr>
          <w:rFonts w:hint="eastAsia"/>
        </w:rPr>
        <w:lastRenderedPageBreak/>
        <w:t>第九个叫做精行仙。</w:t>
      </w:r>
    </w:p>
    <w:p w14:paraId="62DF38BB" w14:textId="77777777" w:rsidR="00B55569" w:rsidRPr="00B55569" w:rsidRDefault="00B55569" w:rsidP="00B55569">
      <w:pPr>
        <w:widowControl w:val="0"/>
        <w:ind w:firstLine="601"/>
        <w:rPr>
          <w:b/>
          <w:bCs/>
        </w:rPr>
      </w:pPr>
      <w:r w:rsidRPr="00B55569">
        <w:rPr>
          <w:rFonts w:hint="eastAsia"/>
          <w:b/>
          <w:bCs/>
        </w:rPr>
        <w:t>坚固交遘，而不休息，感应圆成，名精行仙。</w:t>
      </w:r>
    </w:p>
    <w:p w14:paraId="289048C8" w14:textId="77777777" w:rsidR="00B55569" w:rsidRPr="00B55569" w:rsidRDefault="00B55569" w:rsidP="00B55569">
      <w:pPr>
        <w:widowControl w:val="0"/>
        <w:ind w:firstLine="600"/>
      </w:pPr>
      <w:r w:rsidRPr="00B55569">
        <w:rPr>
          <w:rFonts w:hint="eastAsia"/>
        </w:rPr>
        <w:t>这种修行人他坚固他的心，然后男女交媾不休息，那么感应之道圆满成就以后，名为精行仙。</w:t>
      </w:r>
    </w:p>
    <w:p w14:paraId="4244FB3F" w14:textId="77777777" w:rsidR="00B55569" w:rsidRPr="00B55569" w:rsidRDefault="00B55569" w:rsidP="00B55569">
      <w:pPr>
        <w:widowControl w:val="0"/>
        <w:ind w:firstLine="600"/>
      </w:pPr>
      <w:r w:rsidRPr="00B55569">
        <w:rPr>
          <w:rFonts w:hint="eastAsia"/>
        </w:rPr>
        <w:t>可能与现在很多的道不相应，有些注释包括交光大师</w:t>
      </w:r>
      <w:r w:rsidRPr="00B55569">
        <w:rPr>
          <w:vertAlign w:val="superscript"/>
        </w:rPr>
        <w:footnoteReference w:id="586"/>
      </w:r>
      <w:r w:rsidRPr="00B55569">
        <w:rPr>
          <w:rFonts w:hint="eastAsia"/>
        </w:rPr>
        <w:t>他说，从佛教的角度来讲，这是一种魔论，从仙道他自己的角度来讲，也是他们当中比较下品的一种修法。</w:t>
      </w:r>
    </w:p>
    <w:p w14:paraId="6B676A83" w14:textId="77777777" w:rsidR="00B55569" w:rsidRPr="00B55569" w:rsidRDefault="00B55569" w:rsidP="00B55569">
      <w:pPr>
        <w:widowControl w:val="0"/>
        <w:ind w:firstLine="600"/>
      </w:pPr>
      <w:r w:rsidRPr="00B55569">
        <w:rPr>
          <w:rFonts w:hint="eastAsia"/>
        </w:rPr>
        <w:t>但是根据《易经》还有很多论典</w:t>
      </w:r>
      <w:r w:rsidRPr="00B55569">
        <w:rPr>
          <w:vertAlign w:val="superscript"/>
        </w:rPr>
        <w:footnoteReference w:id="587"/>
      </w:r>
      <w:r w:rsidRPr="00B55569">
        <w:rPr>
          <w:rFonts w:hint="eastAsia"/>
        </w:rPr>
        <w:t>，通过男女关系，有了这样的话，通过他的修行，也是能成仙的。本身仙人是在寂静、人比较少的地方。但这样的话，可能跟前面的原则也有一点违背。</w:t>
      </w:r>
    </w:p>
    <w:p w14:paraId="796E207E" w14:textId="77777777" w:rsidR="00B55569" w:rsidRPr="00B55569" w:rsidRDefault="00B55569" w:rsidP="00B55569">
      <w:pPr>
        <w:widowControl w:val="0"/>
        <w:ind w:firstLine="600"/>
      </w:pPr>
      <w:r w:rsidRPr="00B55569">
        <w:rPr>
          <w:rFonts w:hint="eastAsia"/>
        </w:rPr>
        <w:t>最后一个仙人叫做绝行仙。</w:t>
      </w:r>
    </w:p>
    <w:p w14:paraId="10E17A30" w14:textId="77777777" w:rsidR="00B55569" w:rsidRPr="00B55569" w:rsidRDefault="00B55569" w:rsidP="00B55569">
      <w:pPr>
        <w:widowControl w:val="0"/>
        <w:ind w:firstLine="601"/>
        <w:rPr>
          <w:b/>
          <w:bCs/>
        </w:rPr>
      </w:pPr>
      <w:r w:rsidRPr="00B55569">
        <w:rPr>
          <w:rFonts w:hint="eastAsia"/>
          <w:b/>
          <w:bCs/>
        </w:rPr>
        <w:t>坚固变化而不休息，觉悟圆成，名绝行仙。</w:t>
      </w:r>
    </w:p>
    <w:p w14:paraId="35193305" w14:textId="2AD272AE" w:rsidR="00B55569" w:rsidRPr="00B55569" w:rsidRDefault="00B55569" w:rsidP="00B55569">
      <w:pPr>
        <w:widowControl w:val="0"/>
        <w:ind w:firstLine="600"/>
      </w:pPr>
      <w:r w:rsidRPr="00B55569">
        <w:rPr>
          <w:rFonts w:hint="eastAsia"/>
        </w:rPr>
        <w:t>这种</w:t>
      </w:r>
      <w:r w:rsidRPr="00B55569">
        <w:t>修行人也是</w:t>
      </w:r>
      <w:r w:rsidRPr="00B55569">
        <w:rPr>
          <w:rFonts w:hint="eastAsia"/>
        </w:rPr>
        <w:t>坚固</w:t>
      </w:r>
      <w:r w:rsidRPr="00B55569">
        <w:t>他的</w:t>
      </w:r>
      <w:r w:rsidRPr="00B55569">
        <w:rPr>
          <w:rFonts w:hint="eastAsia"/>
        </w:rPr>
        <w:t>心</w:t>
      </w:r>
      <w:r w:rsidRPr="00B55569">
        <w:t>，</w:t>
      </w:r>
      <w:r w:rsidR="000C5882" w:rsidRPr="00B55569">
        <w:rPr>
          <w:rFonts w:hint="eastAsia"/>
        </w:rPr>
        <w:t>“</w:t>
      </w:r>
      <w:r w:rsidRPr="00B55569">
        <w:t>变化</w:t>
      </w:r>
      <w:r w:rsidR="005C371A" w:rsidRPr="00B55569">
        <w:rPr>
          <w:rFonts w:hint="eastAsia"/>
        </w:rPr>
        <w:t>”</w:t>
      </w:r>
      <w:r w:rsidRPr="00B55569">
        <w:t>，</w:t>
      </w:r>
      <w:r w:rsidRPr="00B55569">
        <w:rPr>
          <w:rFonts w:hint="eastAsia"/>
        </w:rPr>
        <w:t>境</w:t>
      </w:r>
      <w:r w:rsidRPr="00B55569">
        <w:t>也好、</w:t>
      </w:r>
      <w:r w:rsidRPr="00B55569">
        <w:rPr>
          <w:rFonts w:hint="eastAsia"/>
        </w:rPr>
        <w:t>心</w:t>
      </w:r>
      <w:r w:rsidRPr="00B55569">
        <w:t>也好，一切都是在变化，我们经常说的无常，什么都在变，</w:t>
      </w:r>
      <w:r w:rsidRPr="00B55569">
        <w:rPr>
          <w:rFonts w:hint="eastAsia"/>
        </w:rPr>
        <w:t>主要在这方面观修，最后</w:t>
      </w:r>
      <w:r w:rsidRPr="00B55569">
        <w:t>他的觉悟之道已经</w:t>
      </w:r>
      <w:r w:rsidRPr="00B55569">
        <w:lastRenderedPageBreak/>
        <w:t>圆满和成就</w:t>
      </w:r>
      <w:r w:rsidRPr="00B55569">
        <w:rPr>
          <w:rFonts w:hint="eastAsia"/>
        </w:rPr>
        <w:t>，这种仙人叫做绝行仙。</w:t>
      </w:r>
    </w:p>
    <w:p w14:paraId="22C70768" w14:textId="77777777" w:rsidR="00B55569" w:rsidRPr="00B55569" w:rsidRDefault="00B55569" w:rsidP="00B55569">
      <w:pPr>
        <w:widowControl w:val="0"/>
        <w:ind w:firstLine="600"/>
      </w:pPr>
      <w:r w:rsidRPr="00B55569">
        <w:rPr>
          <w:rFonts w:hint="eastAsia"/>
        </w:rPr>
        <w:t>刚才也讲了，仙人有不同的修法，也不属于天人，也不能属于三恶趣，在我们人道当中一起生活的，因此他们属于人类的一个附属种类，在人世间一直存在的这么一个群体。</w:t>
      </w:r>
    </w:p>
    <w:p w14:paraId="4873EA49" w14:textId="77777777" w:rsidR="00B55569" w:rsidRPr="00B55569" w:rsidRDefault="00B55569" w:rsidP="00B55569">
      <w:pPr>
        <w:widowControl w:val="0"/>
        <w:ind w:firstLine="600"/>
      </w:pPr>
      <w:r w:rsidRPr="00B55569">
        <w:rPr>
          <w:rFonts w:hint="eastAsia"/>
        </w:rPr>
        <w:t>这里讲了十仙，下面是它的一个结语，一个总结文。</w:t>
      </w:r>
    </w:p>
    <w:p w14:paraId="21EFD3A1" w14:textId="77777777" w:rsidR="00B55569" w:rsidRPr="00B55569" w:rsidRDefault="00B55569" w:rsidP="00B55569">
      <w:pPr>
        <w:widowControl w:val="0"/>
        <w:ind w:firstLine="601"/>
        <w:rPr>
          <w:b/>
          <w:bCs/>
        </w:rPr>
      </w:pPr>
      <w:r w:rsidRPr="00B55569">
        <w:rPr>
          <w:rFonts w:hint="eastAsia"/>
          <w:b/>
          <w:bCs/>
        </w:rPr>
        <w:t>阿难，是等皆于，人中炼心，不修正觉，别得生理，寿千万岁。</w:t>
      </w:r>
    </w:p>
    <w:p w14:paraId="08968A8E" w14:textId="77777777" w:rsidR="00B55569" w:rsidRPr="00B55569" w:rsidRDefault="00B55569" w:rsidP="00B55569">
      <w:pPr>
        <w:widowControl w:val="0"/>
        <w:ind w:firstLine="600"/>
      </w:pPr>
      <w:r w:rsidRPr="00B55569">
        <w:rPr>
          <w:rFonts w:hint="eastAsia"/>
        </w:rPr>
        <w:t>阿难，这些人在人当中特别修炼心，不求正等觉的果位，只不过他自己得到一些生理的长寿，寿千万岁。</w:t>
      </w:r>
    </w:p>
    <w:p w14:paraId="124E0C81" w14:textId="77777777" w:rsidR="00B55569" w:rsidRPr="00B55569" w:rsidRDefault="00B55569" w:rsidP="00B55569">
      <w:pPr>
        <w:widowControl w:val="0"/>
        <w:ind w:firstLine="600"/>
      </w:pPr>
      <w:r w:rsidRPr="00B55569">
        <w:rPr>
          <w:rFonts w:hint="eastAsia"/>
        </w:rPr>
        <w:t>他的身体能活千万岁，除此之外他也不求更高的。</w:t>
      </w:r>
    </w:p>
    <w:p w14:paraId="57427D10" w14:textId="57294ECA" w:rsidR="00B55569" w:rsidRPr="00B55569" w:rsidRDefault="00B55569" w:rsidP="00B55569">
      <w:pPr>
        <w:widowControl w:val="0"/>
        <w:ind w:firstLine="600"/>
      </w:pPr>
      <w:r w:rsidRPr="00B55569">
        <w:rPr>
          <w:rFonts w:hint="eastAsia"/>
        </w:rPr>
        <w:t>所以我们讲仙人也好，讲人类也好，真的大乘佛法是很伟大的。如果没有这个，我们有些人不知道哪一个很重要，让你修仙，对对对对，我修仙，修仙很好，长生不老，这个很重要的。让你发财，对对对，发财很重要的</w:t>
      </w:r>
      <w:r w:rsidR="000C5882">
        <w:rPr>
          <w:rFonts w:hint="eastAsia"/>
        </w:rPr>
        <w:t>……</w:t>
      </w:r>
      <w:r w:rsidRPr="00B55569">
        <w:rPr>
          <w:rFonts w:hint="eastAsia"/>
        </w:rPr>
        <w:t>。</w:t>
      </w:r>
    </w:p>
    <w:p w14:paraId="2CC4C49A" w14:textId="2FB8E9DF" w:rsidR="00B55569" w:rsidRPr="00B55569" w:rsidRDefault="00B55569" w:rsidP="00B55569">
      <w:pPr>
        <w:widowControl w:val="0"/>
        <w:ind w:firstLine="600"/>
      </w:pPr>
      <w:r w:rsidRPr="00B55569">
        <w:rPr>
          <w:rFonts w:hint="eastAsia"/>
        </w:rPr>
        <w:t>如果我们有智慧的话，知道在我们人世间当中追求的最根本的就是学大乘佛法，利益众生。我们要成为一个永远没有痛苦、利益众生的这么一个修行人，</w:t>
      </w:r>
      <w:r w:rsidRPr="00B55569">
        <w:rPr>
          <w:rFonts w:hint="eastAsia"/>
        </w:rPr>
        <w:lastRenderedPageBreak/>
        <w:t>这个是很重要的。除此之外很多都是不究竟的，这个一定要知道。否则的话，我们有些人本身自己智慧不够，旁边的人也是以盲导盲，一个人说：</w:t>
      </w:r>
      <w:r w:rsidR="000C5882" w:rsidRPr="00B55569">
        <w:rPr>
          <w:rFonts w:hint="eastAsia"/>
        </w:rPr>
        <w:t>“</w:t>
      </w:r>
      <w:r w:rsidRPr="00B55569">
        <w:rPr>
          <w:rFonts w:hint="eastAsia"/>
        </w:rPr>
        <w:t>我们学外道，外道很好的。</w:t>
      </w:r>
      <w:r w:rsidR="005C371A" w:rsidRPr="00B55569">
        <w:rPr>
          <w:rFonts w:hint="eastAsia"/>
        </w:rPr>
        <w:t>”</w:t>
      </w:r>
      <w:r w:rsidR="000C5882" w:rsidRPr="00B55569">
        <w:rPr>
          <w:rFonts w:hint="eastAsia"/>
        </w:rPr>
        <w:t>“</w:t>
      </w:r>
      <w:r w:rsidRPr="00B55569">
        <w:rPr>
          <w:rFonts w:hint="eastAsia"/>
        </w:rPr>
        <w:t>对对对，我们学外道。</w:t>
      </w:r>
      <w:r w:rsidR="005C371A" w:rsidRPr="00B55569">
        <w:rPr>
          <w:rFonts w:hint="eastAsia"/>
        </w:rPr>
        <w:t>”</w:t>
      </w:r>
      <w:r w:rsidR="000C5882" w:rsidRPr="00B55569">
        <w:rPr>
          <w:rFonts w:hint="eastAsia"/>
        </w:rPr>
        <w:t>“</w:t>
      </w:r>
      <w:r w:rsidRPr="00B55569">
        <w:rPr>
          <w:rFonts w:hint="eastAsia"/>
        </w:rPr>
        <w:t>听说修这个对你的身体健康有帮助。</w:t>
      </w:r>
      <w:r w:rsidR="005C371A" w:rsidRPr="00B55569">
        <w:rPr>
          <w:rFonts w:hint="eastAsia"/>
        </w:rPr>
        <w:t>”</w:t>
      </w:r>
      <w:r w:rsidR="000C5882" w:rsidRPr="00B55569">
        <w:rPr>
          <w:rFonts w:hint="eastAsia"/>
        </w:rPr>
        <w:t>“</w:t>
      </w:r>
      <w:r w:rsidRPr="00B55569">
        <w:rPr>
          <w:rFonts w:hint="eastAsia"/>
        </w:rPr>
        <w:t>对对对，对身体健康有帮助。</w:t>
      </w:r>
      <w:r w:rsidR="005C371A" w:rsidRPr="00B55569">
        <w:rPr>
          <w:rFonts w:hint="eastAsia"/>
        </w:rPr>
        <w:t>”</w:t>
      </w:r>
      <w:r w:rsidR="000C5882" w:rsidRPr="00B55569">
        <w:rPr>
          <w:rFonts w:hint="eastAsia"/>
        </w:rPr>
        <w:t>“</w:t>
      </w:r>
      <w:r w:rsidRPr="00B55569">
        <w:rPr>
          <w:rFonts w:hint="eastAsia"/>
        </w:rPr>
        <w:t>这个对美容很好啊。</w:t>
      </w:r>
      <w:r w:rsidR="005C371A" w:rsidRPr="00B55569">
        <w:rPr>
          <w:rFonts w:hint="eastAsia"/>
        </w:rPr>
        <w:t>”</w:t>
      </w:r>
      <w:r w:rsidR="000C5882" w:rsidRPr="00B55569">
        <w:rPr>
          <w:rFonts w:hint="eastAsia"/>
        </w:rPr>
        <w:t>“</w:t>
      </w:r>
      <w:r w:rsidRPr="00B55569">
        <w:rPr>
          <w:rFonts w:hint="eastAsia"/>
        </w:rPr>
        <w:t>对对对，美容很好的，永远不老，青春永远留下来多好啊</w:t>
      </w:r>
      <w:r w:rsidR="005C371A" w:rsidRPr="00B55569">
        <w:rPr>
          <w:rFonts w:hint="eastAsia"/>
        </w:rPr>
        <w:t>”</w:t>
      </w:r>
      <w:r w:rsidRPr="00B55569">
        <w:rPr>
          <w:rFonts w:hint="eastAsia"/>
        </w:rPr>
        <w:t>。现在的人没有头脑，重要的事情他抓不到重点。</w:t>
      </w:r>
    </w:p>
    <w:p w14:paraId="13B7101B" w14:textId="77777777" w:rsidR="00B55569" w:rsidRPr="00B55569" w:rsidRDefault="00B55569" w:rsidP="00B55569">
      <w:pPr>
        <w:widowControl w:val="0"/>
        <w:ind w:firstLine="600"/>
      </w:pPr>
      <w:r w:rsidRPr="00B55569">
        <w:rPr>
          <w:rFonts w:hint="eastAsia"/>
        </w:rPr>
        <w:t>如果我们在所有世间宗派，仙道、人道当中做利益众生的事，这是最伟大的一个菩萨道。</w:t>
      </w:r>
    </w:p>
    <w:p w14:paraId="70F18C36" w14:textId="77777777" w:rsidR="00B55569" w:rsidRPr="00B55569" w:rsidRDefault="00B55569" w:rsidP="00B55569">
      <w:pPr>
        <w:widowControl w:val="0"/>
        <w:ind w:firstLine="601"/>
        <w:rPr>
          <w:b/>
          <w:bCs/>
        </w:rPr>
      </w:pPr>
      <w:r w:rsidRPr="00B55569">
        <w:rPr>
          <w:rFonts w:hint="eastAsia"/>
          <w:b/>
          <w:bCs/>
        </w:rPr>
        <w:t>休止深山，或大海岛，绝于人境。斯亦轮回妄想流转。不修三昧，报尽还来，散入诸趣。</w:t>
      </w:r>
    </w:p>
    <w:p w14:paraId="7D9CDA7E" w14:textId="77777777" w:rsidR="00B55569" w:rsidRPr="00B55569" w:rsidRDefault="00B55569" w:rsidP="00B55569">
      <w:pPr>
        <w:widowControl w:val="0"/>
        <w:ind w:firstLine="600"/>
      </w:pPr>
      <w:r w:rsidRPr="00B55569">
        <w:rPr>
          <w:rFonts w:hint="eastAsia"/>
        </w:rPr>
        <w:t>他们经常安住在深山或者大海岛当中，居于没有人来人往的地方，常年都是在那里修行。</w:t>
      </w:r>
    </w:p>
    <w:p w14:paraId="0576FCC0" w14:textId="77777777" w:rsidR="00B55569" w:rsidRPr="00B55569" w:rsidRDefault="00B55569" w:rsidP="00B55569">
      <w:pPr>
        <w:widowControl w:val="0"/>
        <w:ind w:firstLine="600"/>
      </w:pPr>
      <w:r w:rsidRPr="00B55569">
        <w:rPr>
          <w:rFonts w:hint="eastAsia"/>
        </w:rPr>
        <w:t>结果他们真的成仙了，别人都不知道，以前在山里面有特别多的老夫子，比如《逍遥游》等很多里面都是讲的比较多，包括孔子、老子、孟子他们的书里面经常提及，那个时候可能比较多。现在不知道，终南山这些地方有一些，但是真的成仙现在可能比较少，有没有也不知道。</w:t>
      </w:r>
    </w:p>
    <w:p w14:paraId="40CB17A9" w14:textId="77777777" w:rsidR="00B55569" w:rsidRPr="00B55569" w:rsidRDefault="00B55569" w:rsidP="00B55569">
      <w:pPr>
        <w:widowControl w:val="0"/>
        <w:ind w:firstLine="600"/>
      </w:pPr>
      <w:r w:rsidRPr="00B55569">
        <w:rPr>
          <w:rFonts w:hint="eastAsia"/>
        </w:rPr>
        <w:t>即使有的话也是属于轮回的，因妄想而流转，他</w:t>
      </w:r>
      <w:r w:rsidRPr="00B55569">
        <w:rPr>
          <w:rFonts w:hint="eastAsia"/>
        </w:rPr>
        <w:lastRenderedPageBreak/>
        <w:t>们都是不修三摩定，前面的业力尽了以后，还是会来到我们这个世界，继续趋入其他的六趣当中感受果报，所以是不究竟的意思。</w:t>
      </w:r>
    </w:p>
    <w:p w14:paraId="4A5773ED" w14:textId="77777777" w:rsidR="00B55569" w:rsidRPr="00B55569" w:rsidRDefault="00B55569" w:rsidP="00B55569">
      <w:pPr>
        <w:widowControl w:val="0"/>
        <w:ind w:firstLine="600"/>
      </w:pPr>
      <w:r w:rsidRPr="00B55569">
        <w:rPr>
          <w:rFonts w:hint="eastAsia"/>
        </w:rPr>
        <w:t>接下来我们讲一下天界，天界讲完了以后，今天的课就讲完了。下面的天界也不多了，大家不用担心，应该很快乐的接收。</w:t>
      </w:r>
    </w:p>
    <w:p w14:paraId="18073A85" w14:textId="77777777" w:rsidR="00B55569" w:rsidRPr="00B55569" w:rsidRDefault="00B55569" w:rsidP="00B55569">
      <w:pPr>
        <w:widowControl w:val="0"/>
        <w:ind w:firstLine="600"/>
      </w:pPr>
      <w:r w:rsidRPr="00B55569">
        <w:rPr>
          <w:rFonts w:hint="eastAsia"/>
        </w:rPr>
        <w:t>我的荟供品这边已经准备好了。有些人说不能吃甜的，但是买了甜的，那我不能不吃。现在能吃的基本没有，有些是佛陀说不能吃的，有些是医生说不能吃的，有些是身边人说不能吃的，有些是自己不想吃，如果不是佛教徒，会觉得生活还是很那个的，但这样也可以的。所以我今天，别人说不能吃的话，也是没办法，甜的放在前面——有些人说不能吃甜的，却在我面前放一个甜的东西。</w:t>
      </w:r>
    </w:p>
    <w:p w14:paraId="685CB79D" w14:textId="77777777" w:rsidR="00B55569" w:rsidRPr="00B55569" w:rsidRDefault="00B55569" w:rsidP="00B55569">
      <w:pPr>
        <w:widowControl w:val="0"/>
        <w:ind w:firstLine="600"/>
      </w:pPr>
      <w:r w:rsidRPr="00B55569">
        <w:rPr>
          <w:rFonts w:hint="eastAsia"/>
        </w:rPr>
        <w:t>今天我们做会供，今天是冬至，也是莲花生大士的会供日，也是我们《楞严经》告一段落，第八卷圆满的日子。所以今天大家等会儿一起会供的时候就好好的吃，也许是你喜欢吃的，也许是不喜欢吃的，但是都是佛菩萨的加持。你看医生说我不能吃甜的，旁边的人也说不能吃甜的，今天刚好是佛菩萨给我吃甜的，哈哈哈。前天我去喝咖啡，医生也说不要喝，身</w:t>
      </w:r>
      <w:r w:rsidRPr="00B55569">
        <w:rPr>
          <w:rFonts w:hint="eastAsia"/>
        </w:rPr>
        <w:lastRenderedPageBreak/>
        <w:t>边的人也说不要喝，然后偷偷的去喝了一杯咖啡，好像也没有什么。有时候他们越说不能吃的话越想吃；越让你吃的话，就越不想吃，人就是像小孩一样的脾气。</w:t>
      </w:r>
    </w:p>
    <w:p w14:paraId="47FCDDD2" w14:textId="77777777" w:rsidR="00B55569" w:rsidRPr="00B55569" w:rsidRDefault="00B55569" w:rsidP="00B55569">
      <w:pPr>
        <w:widowControl w:val="0"/>
        <w:ind w:firstLine="600"/>
      </w:pPr>
      <w:r w:rsidRPr="00B55569">
        <w:rPr>
          <w:rFonts w:hint="eastAsia"/>
        </w:rPr>
        <w:t>很好吃，好长时间没有吃那么甜的好吃的东西，哈哈哈。</w:t>
      </w:r>
    </w:p>
    <w:p w14:paraId="4AD6AEAF" w14:textId="77777777" w:rsidR="00B55569" w:rsidRPr="00B55569" w:rsidRDefault="00B55569" w:rsidP="00B55569">
      <w:pPr>
        <w:widowControl w:val="0"/>
        <w:ind w:firstLine="600"/>
      </w:pPr>
      <w:r w:rsidRPr="00B55569">
        <w:rPr>
          <w:rFonts w:hint="eastAsia"/>
        </w:rPr>
        <w:t>下面就开始讲天界。仙道讲完了，人道讲完了，下面开始到天界去了。天界的话，这里面主要讲了六欲天，禅天和无色天没有讲。</w:t>
      </w:r>
    </w:p>
    <w:p w14:paraId="28F850E8" w14:textId="77777777" w:rsidR="00B55569" w:rsidRPr="00B55569" w:rsidRDefault="00B55569" w:rsidP="00B55569">
      <w:pPr>
        <w:widowControl w:val="0"/>
        <w:ind w:firstLine="601"/>
        <w:rPr>
          <w:b/>
          <w:bCs/>
        </w:rPr>
      </w:pPr>
      <w:r w:rsidRPr="00B55569">
        <w:rPr>
          <w:rFonts w:hint="eastAsia"/>
          <w:b/>
          <w:bCs/>
        </w:rPr>
        <w:t>阿难，诸世间人不求常住，未能舍诸妻妾恩爱，</w:t>
      </w:r>
    </w:p>
    <w:p w14:paraId="5944AC3F" w14:textId="77777777" w:rsidR="00B55569" w:rsidRPr="00B55569" w:rsidRDefault="00B55569" w:rsidP="00B55569">
      <w:pPr>
        <w:widowControl w:val="0"/>
        <w:ind w:firstLine="600"/>
      </w:pPr>
      <w:r w:rsidRPr="00B55569">
        <w:rPr>
          <w:rFonts w:hint="eastAsia"/>
        </w:rPr>
        <w:t>阿难，有些世间人不求出世间的智慧，不求菩提大道，常住的智慧，但是也不舍弃自己的妻子、爱妾，跟她们一起恩爱生活。</w:t>
      </w:r>
    </w:p>
    <w:p w14:paraId="3A90D02B" w14:textId="77777777" w:rsidR="00B55569" w:rsidRPr="00B55569" w:rsidRDefault="00B55569" w:rsidP="00B55569">
      <w:pPr>
        <w:widowControl w:val="0"/>
        <w:ind w:firstLine="600"/>
      </w:pPr>
      <w:r w:rsidRPr="00B55569">
        <w:rPr>
          <w:rFonts w:hint="eastAsia"/>
        </w:rPr>
        <w:t>他们还是能守不邪淫的戒：</w:t>
      </w:r>
    </w:p>
    <w:p w14:paraId="608ECEF2" w14:textId="77777777" w:rsidR="00B55569" w:rsidRPr="00B55569" w:rsidRDefault="00B55569" w:rsidP="00B55569">
      <w:pPr>
        <w:widowControl w:val="0"/>
        <w:ind w:firstLine="601"/>
        <w:rPr>
          <w:b/>
          <w:bCs/>
        </w:rPr>
      </w:pPr>
      <w:r w:rsidRPr="00B55569">
        <w:rPr>
          <w:rFonts w:hint="eastAsia"/>
          <w:b/>
          <w:bCs/>
        </w:rPr>
        <w:t>于邪淫中，心不流逸，澄莹生明，</w:t>
      </w:r>
    </w:p>
    <w:p w14:paraId="61A60522" w14:textId="77777777" w:rsidR="00B55569" w:rsidRPr="00B55569" w:rsidRDefault="00B55569" w:rsidP="00B55569">
      <w:pPr>
        <w:widowControl w:val="0"/>
        <w:ind w:firstLine="600"/>
      </w:pPr>
      <w:r w:rsidRPr="00B55569">
        <w:rPr>
          <w:rFonts w:hint="eastAsia"/>
        </w:rPr>
        <w:t>在邪淫中，他的心没有流逸，没有犯邪淫戒，他用善戒来守护自己。</w:t>
      </w:r>
    </w:p>
    <w:p w14:paraId="391FE6C8" w14:textId="77777777" w:rsidR="00B55569" w:rsidRPr="00B55569" w:rsidRDefault="00B55569" w:rsidP="00B55569">
      <w:pPr>
        <w:widowControl w:val="0"/>
        <w:ind w:firstLine="600"/>
      </w:pPr>
      <w:r w:rsidRPr="00B55569">
        <w:rPr>
          <w:rFonts w:hint="eastAsia"/>
        </w:rPr>
        <w:t>他没有跟其他人发生关系。</w:t>
      </w:r>
    </w:p>
    <w:p w14:paraId="17E5630C" w14:textId="4D37895E" w:rsidR="00B55569" w:rsidRPr="00B55569" w:rsidRDefault="00B55569" w:rsidP="00B55569">
      <w:pPr>
        <w:widowControl w:val="0"/>
        <w:ind w:firstLine="600"/>
      </w:pPr>
      <w:r w:rsidRPr="00B55569">
        <w:rPr>
          <w:rFonts w:hint="eastAsia"/>
        </w:rPr>
        <w:t>而且他的善根也比较不错，</w:t>
      </w:r>
      <w:r w:rsidR="000C5882" w:rsidRPr="00B55569">
        <w:rPr>
          <w:rFonts w:hint="eastAsia"/>
        </w:rPr>
        <w:t>“</w:t>
      </w:r>
      <w:r w:rsidRPr="00B55569">
        <w:rPr>
          <w:rFonts w:hint="eastAsia"/>
        </w:rPr>
        <w:t>澄莹生明</w:t>
      </w:r>
      <w:r w:rsidR="005C371A" w:rsidRPr="00B55569">
        <w:rPr>
          <w:rFonts w:hint="eastAsia"/>
        </w:rPr>
        <w:t>”</w:t>
      </w:r>
      <w:r w:rsidRPr="00B55569">
        <w:rPr>
          <w:rFonts w:hint="eastAsia"/>
        </w:rPr>
        <w:t>，经常住于澄明的禅定当中，生起光明。</w:t>
      </w:r>
    </w:p>
    <w:p w14:paraId="56157569" w14:textId="77777777" w:rsidR="00B55569" w:rsidRPr="00B55569" w:rsidRDefault="00B55569" w:rsidP="00B55569">
      <w:pPr>
        <w:widowControl w:val="0"/>
        <w:ind w:firstLine="600"/>
      </w:pPr>
      <w:r w:rsidRPr="00B55569">
        <w:rPr>
          <w:rFonts w:hint="eastAsia"/>
        </w:rPr>
        <w:t>不然的话没办法转生到天界去，一定要有光明的</w:t>
      </w:r>
      <w:r w:rsidRPr="00B55569">
        <w:rPr>
          <w:rFonts w:hint="eastAsia"/>
        </w:rPr>
        <w:lastRenderedPageBreak/>
        <w:t>禅定能力。</w:t>
      </w:r>
    </w:p>
    <w:p w14:paraId="104623E0" w14:textId="77777777" w:rsidR="00B55569" w:rsidRPr="00B55569" w:rsidRDefault="00B55569" w:rsidP="00B55569">
      <w:pPr>
        <w:widowControl w:val="0"/>
        <w:ind w:firstLine="601"/>
        <w:rPr>
          <w:b/>
          <w:bCs/>
        </w:rPr>
      </w:pPr>
      <w:bookmarkStart w:id="171" w:name="_Hlk165360706"/>
      <w:r w:rsidRPr="00B55569">
        <w:rPr>
          <w:rFonts w:hint="eastAsia"/>
          <w:b/>
          <w:bCs/>
        </w:rPr>
        <w:t>命终之后</w:t>
      </w:r>
      <w:bookmarkEnd w:id="171"/>
      <w:r w:rsidRPr="00B55569">
        <w:rPr>
          <w:rFonts w:hint="eastAsia"/>
          <w:b/>
          <w:bCs/>
        </w:rPr>
        <w:t>，邻于日月，如是一类名四天王天。</w:t>
      </w:r>
    </w:p>
    <w:p w14:paraId="6DDAFCF9" w14:textId="77777777" w:rsidR="00B55569" w:rsidRPr="00B55569" w:rsidRDefault="00B55569" w:rsidP="00B55569">
      <w:pPr>
        <w:widowControl w:val="0"/>
        <w:ind w:firstLine="600"/>
      </w:pPr>
      <w:r w:rsidRPr="00B55569">
        <w:rPr>
          <w:rFonts w:hint="eastAsia"/>
        </w:rPr>
        <w:t>这种人死了以后，转生到了和日月做邻居的地方。</w:t>
      </w:r>
    </w:p>
    <w:p w14:paraId="0527C9EE" w14:textId="77777777" w:rsidR="00B55569" w:rsidRPr="00B55569" w:rsidRDefault="00B55569" w:rsidP="00B55569">
      <w:pPr>
        <w:widowControl w:val="0"/>
        <w:ind w:firstLine="600"/>
      </w:pPr>
      <w:r w:rsidRPr="00B55569">
        <w:rPr>
          <w:rFonts w:hint="eastAsia"/>
        </w:rPr>
        <w:t>不是须弥山半山腰的地方是太阳和月亮运转的地方。</w:t>
      </w:r>
    </w:p>
    <w:p w14:paraId="627A7179" w14:textId="77777777" w:rsidR="00B55569" w:rsidRPr="00B55569" w:rsidRDefault="00B55569" w:rsidP="00B55569">
      <w:pPr>
        <w:widowControl w:val="0"/>
        <w:ind w:firstLine="600"/>
      </w:pPr>
      <w:r w:rsidRPr="00B55569">
        <w:rPr>
          <w:rFonts w:hint="eastAsia"/>
        </w:rPr>
        <w:t>这样的一类天人叫做四大天王。</w:t>
      </w:r>
    </w:p>
    <w:p w14:paraId="0E6009C6" w14:textId="77777777" w:rsidR="00B55569" w:rsidRPr="00B55569" w:rsidRDefault="00B55569" w:rsidP="00B55569">
      <w:pPr>
        <w:widowControl w:val="0"/>
        <w:ind w:firstLine="600"/>
      </w:pPr>
      <w:r w:rsidRPr="00B55569">
        <w:rPr>
          <w:rFonts w:hint="eastAsia"/>
        </w:rPr>
        <w:t>他会转生到这些地方，下面慢慢往上去。</w:t>
      </w:r>
    </w:p>
    <w:p w14:paraId="1563AA1A" w14:textId="77777777" w:rsidR="00B55569" w:rsidRPr="00B55569" w:rsidRDefault="00B55569" w:rsidP="00B55569">
      <w:pPr>
        <w:widowControl w:val="0"/>
        <w:ind w:firstLine="600"/>
      </w:pPr>
      <w:r w:rsidRPr="00B55569">
        <w:rPr>
          <w:rFonts w:hint="eastAsia"/>
        </w:rPr>
        <w:t>第二个天是忉利天，三十三</w:t>
      </w:r>
      <w:r w:rsidRPr="00B55569">
        <w:t>天</w:t>
      </w:r>
      <w:r w:rsidRPr="00B55569">
        <w:rPr>
          <w:rFonts w:hint="eastAsia"/>
        </w:rPr>
        <w:t>。</w:t>
      </w:r>
    </w:p>
    <w:p w14:paraId="2B8171A0" w14:textId="77777777" w:rsidR="00B55569" w:rsidRPr="00B55569" w:rsidRDefault="00B55569" w:rsidP="00B55569">
      <w:pPr>
        <w:widowControl w:val="0"/>
        <w:ind w:firstLine="601"/>
        <w:rPr>
          <w:b/>
          <w:bCs/>
        </w:rPr>
      </w:pPr>
      <w:r w:rsidRPr="00B55569">
        <w:rPr>
          <w:rFonts w:hint="eastAsia"/>
          <w:b/>
          <w:bCs/>
        </w:rPr>
        <w:t>于己妻房，淫爱微薄，于净居时，不得全味，</w:t>
      </w:r>
    </w:p>
    <w:p w14:paraId="1FF0DA39" w14:textId="77777777" w:rsidR="00B55569" w:rsidRPr="00B55569" w:rsidRDefault="00B55569" w:rsidP="00B55569">
      <w:pPr>
        <w:widowControl w:val="0"/>
        <w:ind w:firstLine="600"/>
      </w:pPr>
      <w:r w:rsidRPr="00B55569">
        <w:rPr>
          <w:rFonts w:hint="eastAsia"/>
        </w:rPr>
        <w:t>他没有妾这些，只要自己的妻子，虽然没有断除淫，</w:t>
      </w:r>
      <w:r w:rsidRPr="00B55569">
        <w:t>但是他的</w:t>
      </w:r>
      <w:r w:rsidRPr="00B55569">
        <w:rPr>
          <w:rFonts w:hint="eastAsia"/>
        </w:rPr>
        <w:t>爱执</w:t>
      </w:r>
      <w:r w:rsidRPr="00B55569">
        <w:t>和欲望非常微薄</w:t>
      </w:r>
      <w:r w:rsidRPr="00B55569">
        <w:rPr>
          <w:rFonts w:hint="eastAsia"/>
        </w:rPr>
        <w:t>。</w:t>
      </w:r>
      <w:r w:rsidRPr="00B55569">
        <w:t>他自己独</w:t>
      </w:r>
      <w:r w:rsidRPr="00B55569">
        <w:rPr>
          <w:rFonts w:hint="eastAsia"/>
        </w:rPr>
        <w:t>居</w:t>
      </w:r>
      <w:r w:rsidRPr="00B55569">
        <w:t>的时候，有时候也可能产生</w:t>
      </w:r>
      <w:r w:rsidRPr="00B55569">
        <w:rPr>
          <w:rFonts w:hint="eastAsia"/>
        </w:rPr>
        <w:t>贪欲方面的一些执着，所以</w:t>
      </w:r>
      <w:r w:rsidRPr="00B55569">
        <w:t>得</w:t>
      </w:r>
      <w:r w:rsidRPr="00B55569">
        <w:rPr>
          <w:rFonts w:hint="eastAsia"/>
        </w:rPr>
        <w:t>不到</w:t>
      </w:r>
      <w:r w:rsidRPr="00B55569">
        <w:t>全面</w:t>
      </w:r>
      <w:r w:rsidRPr="00B55569">
        <w:rPr>
          <w:rFonts w:hint="eastAsia"/>
        </w:rPr>
        <w:t>禅定的</w:t>
      </w:r>
      <w:r w:rsidRPr="00B55569">
        <w:t>味道</w:t>
      </w:r>
      <w:r w:rsidRPr="00B55569">
        <w:rPr>
          <w:rFonts w:hint="eastAsia"/>
        </w:rPr>
        <w:t>。</w:t>
      </w:r>
    </w:p>
    <w:p w14:paraId="75F0810A" w14:textId="77777777" w:rsidR="00B55569" w:rsidRPr="00B55569" w:rsidRDefault="00B55569" w:rsidP="00B55569">
      <w:pPr>
        <w:widowControl w:val="0"/>
        <w:ind w:firstLine="600"/>
      </w:pPr>
      <w:r w:rsidRPr="00B55569">
        <w:t>有些说</w:t>
      </w:r>
      <w:r w:rsidRPr="00B55569">
        <w:rPr>
          <w:vertAlign w:val="superscript"/>
        </w:rPr>
        <w:footnoteReference w:id="588"/>
      </w:r>
      <w:r w:rsidRPr="00B55569">
        <w:rPr>
          <w:rFonts w:hint="eastAsia"/>
        </w:rPr>
        <w:t>他不得全味，是因为他还有执着淫欲的方面，所以他还得不到真实的禅定，最高的禅定可能得不到。</w:t>
      </w:r>
    </w:p>
    <w:p w14:paraId="26934FA6" w14:textId="77777777" w:rsidR="00B55569" w:rsidRPr="00B55569" w:rsidRDefault="00B55569" w:rsidP="00B55569">
      <w:pPr>
        <w:widowControl w:val="0"/>
        <w:ind w:firstLine="600"/>
      </w:pPr>
      <w:r w:rsidRPr="00B55569">
        <w:rPr>
          <w:rFonts w:hint="eastAsia"/>
        </w:rPr>
        <w:t>他比前面要好一点，因为越来越上去的时候，自己戒律守的越来越好。</w:t>
      </w:r>
    </w:p>
    <w:p w14:paraId="7C63663F" w14:textId="77777777" w:rsidR="00B55569" w:rsidRPr="00B55569" w:rsidRDefault="00B55569" w:rsidP="00B55569">
      <w:pPr>
        <w:widowControl w:val="0"/>
        <w:ind w:firstLine="601"/>
        <w:rPr>
          <w:b/>
          <w:bCs/>
        </w:rPr>
      </w:pPr>
      <w:r w:rsidRPr="00B55569">
        <w:rPr>
          <w:rFonts w:hint="eastAsia"/>
          <w:b/>
          <w:bCs/>
        </w:rPr>
        <w:t>命终之后，超日月明，居人间顶，如是一类，名</w:t>
      </w:r>
      <w:r w:rsidRPr="00B55569">
        <w:rPr>
          <w:rFonts w:hint="eastAsia"/>
          <w:b/>
          <w:bCs/>
        </w:rPr>
        <w:lastRenderedPageBreak/>
        <w:t>忉利天。</w:t>
      </w:r>
    </w:p>
    <w:p w14:paraId="0C568204" w14:textId="77777777" w:rsidR="00B55569" w:rsidRPr="00B55569" w:rsidRDefault="00B55569" w:rsidP="00B55569">
      <w:pPr>
        <w:widowControl w:val="0"/>
        <w:ind w:firstLine="600"/>
      </w:pPr>
      <w:r w:rsidRPr="00B55569">
        <w:rPr>
          <w:rFonts w:hint="eastAsia"/>
        </w:rPr>
        <w:t>命终以后他超越日月，已经比日月更明，居住在人间顶。</w:t>
      </w:r>
    </w:p>
    <w:p w14:paraId="6DC68222" w14:textId="77777777" w:rsidR="00B55569" w:rsidRPr="00B55569" w:rsidRDefault="00B55569" w:rsidP="00B55569">
      <w:pPr>
        <w:widowControl w:val="0"/>
        <w:ind w:firstLine="600"/>
      </w:pPr>
      <w:r w:rsidRPr="00B55569">
        <w:rPr>
          <w:rFonts w:hint="eastAsia"/>
        </w:rPr>
        <w:t>人间顶就是在须弥山顶。因为人间一般在须弥山下面，人间根本没办法到达须弥山顶。</w:t>
      </w:r>
    </w:p>
    <w:p w14:paraId="737B3268" w14:textId="77777777" w:rsidR="00B55569" w:rsidRPr="00B55569" w:rsidRDefault="00B55569" w:rsidP="00B55569">
      <w:pPr>
        <w:widowControl w:val="0"/>
        <w:ind w:firstLine="600"/>
      </w:pPr>
      <w:r w:rsidRPr="00B55569">
        <w:rPr>
          <w:rFonts w:hint="eastAsia"/>
        </w:rPr>
        <w:t>那么须弥山顶有这一类天人，这是三十三</w:t>
      </w:r>
      <w:r w:rsidRPr="00B55569">
        <w:t>天或者是</w:t>
      </w:r>
      <w:r w:rsidRPr="00B55569">
        <w:rPr>
          <w:rFonts w:hint="eastAsia"/>
        </w:rPr>
        <w:t>忉利天</w:t>
      </w:r>
      <w:r w:rsidRPr="00B55569">
        <w:t>，以</w:t>
      </w:r>
      <w:r w:rsidRPr="00B55569">
        <w:rPr>
          <w:rFonts w:hint="eastAsia"/>
        </w:rPr>
        <w:t>帝释天</w:t>
      </w:r>
      <w:r w:rsidRPr="00B55569">
        <w:t>为主的居住在</w:t>
      </w:r>
      <w:r w:rsidRPr="00B55569">
        <w:rPr>
          <w:rFonts w:hint="eastAsia"/>
        </w:rPr>
        <w:t>那里。</w:t>
      </w:r>
    </w:p>
    <w:p w14:paraId="5849BAE3" w14:textId="77777777" w:rsidR="00B55569" w:rsidRPr="00B55569" w:rsidRDefault="00B55569" w:rsidP="00B55569">
      <w:pPr>
        <w:widowControl w:val="0"/>
        <w:ind w:firstLine="600"/>
      </w:pPr>
      <w:r w:rsidRPr="00B55569">
        <w:rPr>
          <w:rFonts w:hint="eastAsia"/>
        </w:rPr>
        <w:t>这</w:t>
      </w:r>
      <w:r w:rsidRPr="00B55569">
        <w:t>是第二种</w:t>
      </w:r>
      <w:r w:rsidRPr="00B55569">
        <w:rPr>
          <w:rFonts w:hint="eastAsia"/>
        </w:rPr>
        <w:t>禅天</w:t>
      </w:r>
      <w:r w:rsidRPr="00B55569">
        <w:t>。</w:t>
      </w:r>
      <w:r w:rsidRPr="00B55569">
        <w:rPr>
          <w:rFonts w:hint="eastAsia"/>
        </w:rPr>
        <w:t>下面的天在《俱舍论》</w:t>
      </w:r>
      <w:r w:rsidRPr="00B55569">
        <w:t>和其他</w:t>
      </w:r>
      <w:r w:rsidRPr="00B55569">
        <w:rPr>
          <w:rFonts w:hint="eastAsia"/>
        </w:rPr>
        <w:t>论</w:t>
      </w:r>
      <w:r w:rsidRPr="00B55569">
        <w:t>当中都讲到在空中，不是在地上</w:t>
      </w:r>
      <w:r w:rsidRPr="00B55569">
        <w:rPr>
          <w:rFonts w:hint="eastAsia"/>
        </w:rPr>
        <w:t>。</w:t>
      </w:r>
    </w:p>
    <w:p w14:paraId="1F938117" w14:textId="77777777" w:rsidR="00B55569" w:rsidRPr="00B55569" w:rsidRDefault="00B55569" w:rsidP="00B55569">
      <w:pPr>
        <w:widowControl w:val="0"/>
        <w:ind w:firstLine="600"/>
      </w:pPr>
      <w:r w:rsidRPr="00B55569">
        <w:rPr>
          <w:rFonts w:hint="eastAsia"/>
        </w:rPr>
        <w:t>下面我们讲须焰摩天。</w:t>
      </w:r>
    </w:p>
    <w:p w14:paraId="78CC1509" w14:textId="77777777" w:rsidR="00B55569" w:rsidRPr="00B55569" w:rsidRDefault="00B55569" w:rsidP="00B55569">
      <w:pPr>
        <w:widowControl w:val="0"/>
        <w:ind w:firstLine="601"/>
        <w:rPr>
          <w:b/>
          <w:bCs/>
        </w:rPr>
      </w:pPr>
      <w:r w:rsidRPr="00B55569">
        <w:rPr>
          <w:rFonts w:hint="eastAsia"/>
          <w:b/>
          <w:bCs/>
        </w:rPr>
        <w:t>逢欲暂交，去无思忆，于人间世，动少静多，</w:t>
      </w:r>
    </w:p>
    <w:p w14:paraId="484FF7A0" w14:textId="77777777" w:rsidR="00B55569" w:rsidRPr="00B55569" w:rsidRDefault="00B55569" w:rsidP="00B55569">
      <w:pPr>
        <w:widowControl w:val="0"/>
        <w:ind w:firstLine="600"/>
      </w:pPr>
      <w:r w:rsidRPr="00B55569">
        <w:rPr>
          <w:rFonts w:hint="eastAsia"/>
        </w:rPr>
        <w:t>这种人，虽然男女之间的欲望还在，但是完了以后没有再度的去想它，没有思忆，只是一个象征性的而已。</w:t>
      </w:r>
    </w:p>
    <w:p w14:paraId="3EDB8A9E" w14:textId="77777777" w:rsidR="00B55569" w:rsidRPr="00B55569" w:rsidRDefault="00B55569" w:rsidP="00B55569">
      <w:pPr>
        <w:widowControl w:val="0"/>
        <w:ind w:firstLine="600"/>
        <w:rPr>
          <w:b/>
          <w:bCs/>
        </w:rPr>
      </w:pPr>
      <w:r w:rsidRPr="00B55569">
        <w:rPr>
          <w:rFonts w:hint="eastAsia"/>
        </w:rPr>
        <w:t>那么在人世间当中他动的比较少，静的比较多，禅修比较多，活动比较少。</w:t>
      </w:r>
    </w:p>
    <w:p w14:paraId="0761B2E8" w14:textId="77777777" w:rsidR="00B55569" w:rsidRPr="00B55569" w:rsidRDefault="00B55569" w:rsidP="00B55569">
      <w:pPr>
        <w:widowControl w:val="0"/>
        <w:ind w:firstLine="601"/>
        <w:rPr>
          <w:b/>
          <w:bCs/>
        </w:rPr>
      </w:pPr>
      <w:r w:rsidRPr="00B55569">
        <w:rPr>
          <w:rFonts w:hint="eastAsia"/>
          <w:b/>
          <w:bCs/>
        </w:rPr>
        <w:t>命终之后，于虚空中，朗然安住，日月光明，上照不及，是诸人等，自有光明，如是一类，名须焰摩天。</w:t>
      </w:r>
    </w:p>
    <w:p w14:paraId="4A192A26" w14:textId="40757DC2" w:rsidR="00B55569" w:rsidRPr="00B55569" w:rsidRDefault="00B55569" w:rsidP="00B55569">
      <w:pPr>
        <w:widowControl w:val="0"/>
        <w:ind w:firstLine="600"/>
      </w:pPr>
      <w:r w:rsidRPr="00B55569">
        <w:rPr>
          <w:rFonts w:hint="eastAsia"/>
        </w:rPr>
        <w:t>命终以后，他死于虚空中，因为这些天全部都是一层一层的在空中。他有禅定力，</w:t>
      </w:r>
      <w:r w:rsidR="000C5882" w:rsidRPr="00B55569">
        <w:rPr>
          <w:rFonts w:hint="eastAsia"/>
        </w:rPr>
        <w:t>“</w:t>
      </w:r>
      <w:r w:rsidRPr="00B55569">
        <w:rPr>
          <w:rFonts w:hint="eastAsia"/>
        </w:rPr>
        <w:t>朗然安住</w:t>
      </w:r>
      <w:r w:rsidR="005C371A" w:rsidRPr="00B55569">
        <w:rPr>
          <w:rFonts w:hint="eastAsia"/>
        </w:rPr>
        <w:t>”</w:t>
      </w:r>
      <w:r w:rsidRPr="00B55569">
        <w:rPr>
          <w:rFonts w:hint="eastAsia"/>
        </w:rPr>
        <w:t>，不会</w:t>
      </w:r>
      <w:r w:rsidRPr="00B55569">
        <w:rPr>
          <w:rFonts w:hint="eastAsia"/>
        </w:rPr>
        <w:lastRenderedPageBreak/>
        <w:t>掉下来。而且太阳和月亮的光明也没有办法上去了，它们在须弥山下面。但是这些天人他们自己身上有光明，这种天人叫做什么呢？叫做须焰摩天。</w:t>
      </w:r>
    </w:p>
    <w:p w14:paraId="4272D2AA" w14:textId="77777777" w:rsidR="00B55569" w:rsidRPr="00B55569" w:rsidRDefault="00B55569" w:rsidP="00B55569">
      <w:pPr>
        <w:widowControl w:val="0"/>
        <w:ind w:firstLine="600"/>
      </w:pPr>
      <w:r w:rsidRPr="00B55569">
        <w:rPr>
          <w:rFonts w:hint="eastAsia"/>
        </w:rPr>
        <w:t>其实这些天人应该没有直接男女相交，只是手拉一下就满足了。</w:t>
      </w:r>
    </w:p>
    <w:p w14:paraId="4A089BF3" w14:textId="77777777" w:rsidR="00B55569" w:rsidRPr="00B55569" w:rsidRDefault="00B55569" w:rsidP="00B55569">
      <w:pPr>
        <w:widowControl w:val="0"/>
        <w:ind w:firstLine="600"/>
      </w:pPr>
      <w:r w:rsidRPr="00B55569">
        <w:rPr>
          <w:rFonts w:hint="eastAsia"/>
        </w:rPr>
        <w:t>下面第四个天叫做兜率天。</w:t>
      </w:r>
    </w:p>
    <w:p w14:paraId="47538B19" w14:textId="77777777" w:rsidR="00B55569" w:rsidRPr="00B55569" w:rsidRDefault="00B55569" w:rsidP="00B55569">
      <w:pPr>
        <w:widowControl w:val="0"/>
        <w:ind w:firstLine="601"/>
        <w:rPr>
          <w:b/>
          <w:bCs/>
        </w:rPr>
      </w:pPr>
      <w:r w:rsidRPr="00B55569">
        <w:rPr>
          <w:rFonts w:hint="eastAsia"/>
          <w:b/>
          <w:bCs/>
        </w:rPr>
        <w:t>一切时静，有应触来，未能违戾，</w:t>
      </w:r>
    </w:p>
    <w:p w14:paraId="6B0C2568" w14:textId="7B6B8396" w:rsidR="00B55569" w:rsidRPr="00B55569" w:rsidRDefault="00B55569" w:rsidP="00B55569">
      <w:pPr>
        <w:widowControl w:val="0"/>
        <w:ind w:firstLine="600"/>
      </w:pPr>
      <w:r w:rsidRPr="00B55569">
        <w:rPr>
          <w:rFonts w:hint="eastAsia"/>
        </w:rPr>
        <w:t>他们的心在一切时都比较静，有男女的因缘，</w:t>
      </w:r>
      <w:r w:rsidR="000C5882" w:rsidRPr="00B55569">
        <w:rPr>
          <w:rFonts w:hint="eastAsia"/>
        </w:rPr>
        <w:t>“</w:t>
      </w:r>
      <w:r w:rsidRPr="00B55569">
        <w:rPr>
          <w:rFonts w:hint="eastAsia"/>
        </w:rPr>
        <w:t>有应触来</w:t>
      </w:r>
      <w:r w:rsidR="005C371A" w:rsidRPr="00B55569">
        <w:rPr>
          <w:rFonts w:hint="eastAsia"/>
        </w:rPr>
        <w:t>”</w:t>
      </w:r>
      <w:r w:rsidRPr="00B55569">
        <w:rPr>
          <w:rFonts w:hint="eastAsia"/>
        </w:rPr>
        <w:t>，他也不是完全违逆，他还是顺从的，但这种顺从也没有身体的直接接触，兜率天人一般是微笑一下。</w:t>
      </w:r>
    </w:p>
    <w:p w14:paraId="4C03F321" w14:textId="35A72632" w:rsidR="00B55569" w:rsidRPr="00B55569" w:rsidRDefault="00B55569" w:rsidP="00B55569">
      <w:pPr>
        <w:widowControl w:val="0"/>
        <w:ind w:firstLine="601"/>
        <w:rPr>
          <w:b/>
          <w:bCs/>
        </w:rPr>
      </w:pPr>
      <w:r w:rsidRPr="00B55569">
        <w:rPr>
          <w:rFonts w:hint="eastAsia"/>
          <w:b/>
          <w:bCs/>
        </w:rPr>
        <w:t>命终之后，上升精微，不接下界，</w:t>
      </w:r>
    </w:p>
    <w:p w14:paraId="4E9305A4" w14:textId="047CFC95" w:rsidR="00B55569" w:rsidRPr="00B55569" w:rsidRDefault="00B55569" w:rsidP="00B55569">
      <w:pPr>
        <w:widowControl w:val="0"/>
        <w:ind w:firstLine="600"/>
      </w:pPr>
      <w:r w:rsidRPr="00B55569">
        <w:rPr>
          <w:rFonts w:hint="eastAsia"/>
        </w:rPr>
        <w:t>命终以后，依靠禅定的力量，</w:t>
      </w:r>
      <w:r w:rsidR="000C5882" w:rsidRPr="00B55569">
        <w:rPr>
          <w:rFonts w:hint="eastAsia"/>
        </w:rPr>
        <w:t>“</w:t>
      </w:r>
      <w:r w:rsidRPr="00B55569">
        <w:rPr>
          <w:rFonts w:hint="eastAsia"/>
        </w:rPr>
        <w:t>上升精微</w:t>
      </w:r>
      <w:r w:rsidR="005C371A" w:rsidRPr="00B55569">
        <w:rPr>
          <w:rFonts w:hint="eastAsia"/>
        </w:rPr>
        <w:t>”</w:t>
      </w:r>
      <w:r w:rsidRPr="00B55569">
        <w:rPr>
          <w:rFonts w:hint="eastAsia"/>
        </w:rPr>
        <w:t>，精微是兜率内院，这里面一般有诸佛菩萨，包括弥勒菩萨他们，他们不与下面的任何天相接。</w:t>
      </w:r>
    </w:p>
    <w:p w14:paraId="794C3772" w14:textId="77777777" w:rsidR="00B55569" w:rsidRPr="00B55569" w:rsidRDefault="00B55569" w:rsidP="00B55569">
      <w:pPr>
        <w:widowControl w:val="0"/>
        <w:ind w:firstLine="601"/>
      </w:pPr>
      <w:r w:rsidRPr="00B55569">
        <w:rPr>
          <w:rFonts w:hint="eastAsia"/>
          <w:b/>
          <w:bCs/>
        </w:rPr>
        <w:t>诸人天境，乃至劫坏，三灾不及，如是一类，名兜率陀天。</w:t>
      </w:r>
    </w:p>
    <w:p w14:paraId="7BF80C91" w14:textId="77777777" w:rsidR="00B55569" w:rsidRPr="00B55569" w:rsidRDefault="00B55569" w:rsidP="00B55569">
      <w:pPr>
        <w:widowControl w:val="0"/>
        <w:ind w:firstLine="600"/>
      </w:pPr>
      <w:r w:rsidRPr="00B55569">
        <w:rPr>
          <w:rFonts w:hint="eastAsia"/>
        </w:rPr>
        <w:t>那么它的话，一般出现水、风、火三大灾难的时候都是不会坏的。</w:t>
      </w:r>
    </w:p>
    <w:p w14:paraId="76071620" w14:textId="77777777" w:rsidR="00B55569" w:rsidRPr="00B55569" w:rsidRDefault="00B55569" w:rsidP="00B55569">
      <w:pPr>
        <w:widowControl w:val="0"/>
        <w:ind w:firstLine="600"/>
      </w:pPr>
      <w:r w:rsidRPr="00B55569">
        <w:rPr>
          <w:rFonts w:hint="eastAsia"/>
        </w:rPr>
        <w:t>为什么呢？因为有些注释当中讲它是兜率内院，兜率内院是菩萨居住的地方，菩萨的禅定和加持力的</w:t>
      </w:r>
      <w:r w:rsidRPr="00B55569">
        <w:rPr>
          <w:rFonts w:hint="eastAsia"/>
        </w:rPr>
        <w:lastRenderedPageBreak/>
        <w:t>缘故。本来水或风等灾难出现的时候，一般第三禅天以下都会毁坏的。但是在这里的话，虽然它属于欲界，但因为兜率内院的原因，它不会坏的，原因也是这样的。</w:t>
      </w:r>
    </w:p>
    <w:p w14:paraId="08E8C8C8" w14:textId="77777777" w:rsidR="00B55569" w:rsidRPr="00B55569" w:rsidRDefault="00B55569" w:rsidP="00B55569">
      <w:pPr>
        <w:widowControl w:val="0"/>
        <w:ind w:firstLine="600"/>
      </w:pPr>
      <w:r w:rsidRPr="00B55569">
        <w:rPr>
          <w:rFonts w:hint="eastAsia"/>
        </w:rPr>
        <w:t>这种天人叫做兜率天。我们很多的大德也是居住在兜率天，这是第四个天。</w:t>
      </w:r>
    </w:p>
    <w:p w14:paraId="656B5D92" w14:textId="77777777" w:rsidR="00B55569" w:rsidRPr="00B55569" w:rsidRDefault="00B55569" w:rsidP="00B55569">
      <w:pPr>
        <w:widowControl w:val="0"/>
        <w:ind w:firstLine="600"/>
      </w:pPr>
      <w:r w:rsidRPr="00B55569">
        <w:rPr>
          <w:rFonts w:hint="eastAsia"/>
        </w:rPr>
        <w:t>第五个天叫化乐天。</w:t>
      </w:r>
    </w:p>
    <w:p w14:paraId="62F19DBA" w14:textId="77777777" w:rsidR="00B55569" w:rsidRPr="00B55569" w:rsidRDefault="00B55569" w:rsidP="00B55569">
      <w:pPr>
        <w:widowControl w:val="0"/>
        <w:ind w:firstLine="601"/>
        <w:rPr>
          <w:b/>
          <w:bCs/>
        </w:rPr>
      </w:pPr>
      <w:r w:rsidRPr="00B55569">
        <w:rPr>
          <w:rFonts w:hint="eastAsia"/>
          <w:b/>
          <w:bCs/>
        </w:rPr>
        <w:t>我无欲心，应汝行事，</w:t>
      </w:r>
      <w:bookmarkStart w:id="172" w:name="_Hlk165363152"/>
      <w:r w:rsidRPr="00B55569">
        <w:rPr>
          <w:rFonts w:hint="eastAsia"/>
          <w:b/>
          <w:bCs/>
        </w:rPr>
        <w:t>于横陈时</w:t>
      </w:r>
      <w:bookmarkEnd w:id="172"/>
      <w:r w:rsidRPr="00B55569">
        <w:rPr>
          <w:rFonts w:hint="eastAsia"/>
          <w:b/>
          <w:bCs/>
        </w:rPr>
        <w:t>，味如嚼蜡，</w:t>
      </w:r>
    </w:p>
    <w:p w14:paraId="6A3CD3CA" w14:textId="6D1842C2" w:rsidR="00B55569" w:rsidRPr="00B55569" w:rsidRDefault="00B55569" w:rsidP="00B55569">
      <w:pPr>
        <w:widowControl w:val="0"/>
        <w:ind w:firstLine="600"/>
      </w:pPr>
      <w:r w:rsidRPr="00B55569">
        <w:rPr>
          <w:rFonts w:hint="eastAsia"/>
        </w:rPr>
        <w:t>这种天人没有欲心，跟天女在一起时候，</w:t>
      </w:r>
      <w:r w:rsidR="000C5882" w:rsidRPr="00B55569">
        <w:rPr>
          <w:rFonts w:hint="eastAsia"/>
        </w:rPr>
        <w:t>“</w:t>
      </w:r>
      <w:r w:rsidRPr="00B55569">
        <w:rPr>
          <w:rFonts w:hint="eastAsia"/>
        </w:rPr>
        <w:t>于横陈时</w:t>
      </w:r>
      <w:r w:rsidR="005C371A" w:rsidRPr="00B55569">
        <w:rPr>
          <w:rFonts w:hint="eastAsia"/>
        </w:rPr>
        <w:t>”</w:t>
      </w:r>
      <w:r w:rsidRPr="00B55569">
        <w:rPr>
          <w:rFonts w:hint="eastAsia"/>
        </w:rPr>
        <w:t>，就是玉体横陈，即使相爱的人在他前面，感觉就像是嚼蜡一样，没有感觉的。</w:t>
      </w:r>
    </w:p>
    <w:p w14:paraId="3A95E9D0" w14:textId="77777777" w:rsidR="00B55569" w:rsidRPr="00B55569" w:rsidRDefault="00B55569" w:rsidP="00B55569">
      <w:pPr>
        <w:widowControl w:val="0"/>
        <w:ind w:firstLine="600"/>
      </w:pPr>
      <w:r w:rsidRPr="00B55569">
        <w:rPr>
          <w:rFonts w:hint="eastAsia"/>
        </w:rPr>
        <w:t>现在有一些老夫妻，这些人基本上也是这样的。看他们很多人只不过是形象上的家人，但这里的天人是化乐天，好像互相都有一种看式吧，除此之外也没有真正肉体的接触。</w:t>
      </w:r>
    </w:p>
    <w:p w14:paraId="2437ACF3" w14:textId="77777777" w:rsidR="00B55569" w:rsidRPr="00B55569" w:rsidRDefault="00B55569" w:rsidP="00B55569">
      <w:pPr>
        <w:widowControl w:val="0"/>
        <w:ind w:firstLine="601"/>
        <w:rPr>
          <w:b/>
          <w:bCs/>
        </w:rPr>
      </w:pPr>
      <w:r w:rsidRPr="00B55569">
        <w:rPr>
          <w:rFonts w:hint="eastAsia"/>
          <w:b/>
          <w:bCs/>
        </w:rPr>
        <w:t>命终之后，生越化地，如是一类，名乐变化天。</w:t>
      </w:r>
    </w:p>
    <w:p w14:paraId="06F2BEB2" w14:textId="77777777" w:rsidR="00B55569" w:rsidRPr="00B55569" w:rsidRDefault="00B55569" w:rsidP="00B55569">
      <w:pPr>
        <w:widowControl w:val="0"/>
        <w:ind w:firstLine="600"/>
      </w:pPr>
      <w:r w:rsidRPr="00B55569">
        <w:rPr>
          <w:rFonts w:hint="eastAsia"/>
        </w:rPr>
        <w:t>命终以后，他转生在一个比较特殊的化地，所有的这些资具都是幻化出来的一个地方，这种地方的天人叫做化乐天。</w:t>
      </w:r>
    </w:p>
    <w:p w14:paraId="298A7307" w14:textId="77777777" w:rsidR="00B55569" w:rsidRPr="00B55569" w:rsidRDefault="00B55569" w:rsidP="00B55569">
      <w:pPr>
        <w:widowControl w:val="0"/>
        <w:ind w:firstLine="600"/>
      </w:pPr>
      <w:r w:rsidRPr="00B55569">
        <w:rPr>
          <w:rFonts w:hint="eastAsia"/>
        </w:rPr>
        <w:t>最后一个叫他化自在天。</w:t>
      </w:r>
    </w:p>
    <w:p w14:paraId="3F6BAE82" w14:textId="77777777" w:rsidR="00B55569" w:rsidRPr="00B55569" w:rsidRDefault="00B55569" w:rsidP="00B55569">
      <w:pPr>
        <w:widowControl w:val="0"/>
        <w:ind w:firstLine="601"/>
        <w:rPr>
          <w:b/>
          <w:bCs/>
        </w:rPr>
      </w:pPr>
      <w:r w:rsidRPr="00B55569">
        <w:rPr>
          <w:rFonts w:hint="eastAsia"/>
          <w:b/>
          <w:bCs/>
        </w:rPr>
        <w:t>无世间心，同世行事，于行事交，了然超越，</w:t>
      </w:r>
    </w:p>
    <w:p w14:paraId="21127856" w14:textId="77777777" w:rsidR="00B55569" w:rsidRPr="00B55569" w:rsidRDefault="00B55569" w:rsidP="00B55569">
      <w:pPr>
        <w:widowControl w:val="0"/>
        <w:ind w:firstLine="600"/>
      </w:pPr>
      <w:r w:rsidRPr="00B55569">
        <w:rPr>
          <w:rFonts w:hint="eastAsia"/>
        </w:rPr>
        <w:lastRenderedPageBreak/>
        <w:t>他们没有男女世间的行为，没有像世间人一样的性行为。</w:t>
      </w:r>
    </w:p>
    <w:p w14:paraId="5C9F3D2D" w14:textId="522E2F81" w:rsidR="00B55569" w:rsidRPr="00B55569" w:rsidRDefault="000C5882" w:rsidP="00B55569">
      <w:pPr>
        <w:widowControl w:val="0"/>
        <w:ind w:firstLine="600"/>
      </w:pPr>
      <w:r w:rsidRPr="00B55569">
        <w:rPr>
          <w:rFonts w:hint="eastAsia"/>
        </w:rPr>
        <w:t>“</w:t>
      </w:r>
      <w:r w:rsidR="00B55569" w:rsidRPr="00B55569">
        <w:rPr>
          <w:rFonts w:hint="eastAsia"/>
        </w:rPr>
        <w:t>于行事交</w:t>
      </w:r>
      <w:r w:rsidR="005C371A" w:rsidRPr="00B55569">
        <w:rPr>
          <w:rFonts w:hint="eastAsia"/>
        </w:rPr>
        <w:t>”</w:t>
      </w:r>
      <w:r w:rsidR="00B55569" w:rsidRPr="00B55569">
        <w:rPr>
          <w:rFonts w:hint="eastAsia"/>
        </w:rPr>
        <w:t>，也没有什么贪欲。他们依靠禅定力，特别的洒脱，</w:t>
      </w:r>
      <w:r w:rsidRPr="00B55569">
        <w:rPr>
          <w:rFonts w:hint="eastAsia"/>
        </w:rPr>
        <w:t>“</w:t>
      </w:r>
      <w:r w:rsidR="00B55569" w:rsidRPr="00B55569">
        <w:rPr>
          <w:rFonts w:hint="eastAsia"/>
        </w:rPr>
        <w:t>了然超越</w:t>
      </w:r>
      <w:r w:rsidR="005C371A" w:rsidRPr="00B55569">
        <w:rPr>
          <w:rFonts w:hint="eastAsia"/>
        </w:rPr>
        <w:t>”</w:t>
      </w:r>
      <w:r w:rsidR="00B55569" w:rsidRPr="00B55569">
        <w:rPr>
          <w:rFonts w:hint="eastAsia"/>
        </w:rPr>
        <w:t>，他们的境界应该在欲界是最高的。</w:t>
      </w:r>
    </w:p>
    <w:p w14:paraId="63FAE18E" w14:textId="77777777" w:rsidR="00B55569" w:rsidRPr="00B55569" w:rsidRDefault="00B55569" w:rsidP="00B55569">
      <w:pPr>
        <w:widowControl w:val="0"/>
        <w:ind w:firstLine="601"/>
        <w:rPr>
          <w:b/>
          <w:bCs/>
        </w:rPr>
      </w:pPr>
      <w:r w:rsidRPr="00B55569">
        <w:rPr>
          <w:rFonts w:hint="eastAsia"/>
          <w:b/>
          <w:bCs/>
        </w:rPr>
        <w:t>命终之后，遍能出超，化无化境，</w:t>
      </w:r>
    </w:p>
    <w:p w14:paraId="2AABE83E" w14:textId="6E5DCA66" w:rsidR="00B55569" w:rsidRPr="00B55569" w:rsidRDefault="00B55569" w:rsidP="00B55569">
      <w:pPr>
        <w:widowControl w:val="0"/>
        <w:ind w:firstLine="600"/>
      </w:pPr>
      <w:r w:rsidRPr="00B55569">
        <w:rPr>
          <w:rFonts w:hint="eastAsia"/>
        </w:rPr>
        <w:t>命终以后，超出一切</w:t>
      </w:r>
      <w:r w:rsidR="000C5882" w:rsidRPr="00B55569">
        <w:rPr>
          <w:rFonts w:hint="eastAsia"/>
        </w:rPr>
        <w:t>“</w:t>
      </w:r>
      <w:r w:rsidRPr="00B55569">
        <w:rPr>
          <w:rFonts w:hint="eastAsia"/>
        </w:rPr>
        <w:t>化无化境</w:t>
      </w:r>
      <w:r w:rsidR="005C371A" w:rsidRPr="00B55569">
        <w:rPr>
          <w:rFonts w:hint="eastAsia"/>
        </w:rPr>
        <w:t>”</w:t>
      </w:r>
      <w:r w:rsidRPr="00B55569">
        <w:rPr>
          <w:rFonts w:hint="eastAsia"/>
        </w:rPr>
        <w:t>，别人化出来的对境、资具。</w:t>
      </w:r>
    </w:p>
    <w:p w14:paraId="1FF95C55" w14:textId="77777777" w:rsidR="00B55569" w:rsidRPr="00B55569" w:rsidRDefault="00B55569" w:rsidP="00B55569">
      <w:pPr>
        <w:widowControl w:val="0"/>
        <w:ind w:firstLine="601"/>
        <w:rPr>
          <w:b/>
          <w:bCs/>
        </w:rPr>
      </w:pPr>
      <w:r w:rsidRPr="00B55569">
        <w:rPr>
          <w:rFonts w:hint="eastAsia"/>
          <w:b/>
          <w:bCs/>
        </w:rPr>
        <w:t>如是一类名，他化自在天。</w:t>
      </w:r>
    </w:p>
    <w:p w14:paraId="3C57D922" w14:textId="77777777" w:rsidR="00B55569" w:rsidRPr="00B55569" w:rsidRDefault="00B55569" w:rsidP="00B55569">
      <w:pPr>
        <w:widowControl w:val="0"/>
        <w:ind w:firstLine="600"/>
      </w:pPr>
      <w:r w:rsidRPr="00B55569">
        <w:rPr>
          <w:rFonts w:hint="eastAsia"/>
        </w:rPr>
        <w:t>这是他化自在天。</w:t>
      </w:r>
    </w:p>
    <w:p w14:paraId="1131C64B" w14:textId="77777777" w:rsidR="00B55569" w:rsidRPr="00B55569" w:rsidRDefault="00B55569" w:rsidP="00B55569">
      <w:pPr>
        <w:widowControl w:val="0"/>
        <w:ind w:firstLine="600"/>
      </w:pPr>
      <w:r w:rsidRPr="00B55569">
        <w:rPr>
          <w:rFonts w:hint="eastAsia"/>
        </w:rPr>
        <w:t>这是第六个了，所以六个天已经讲完了。</w:t>
      </w:r>
    </w:p>
    <w:p w14:paraId="3D90F606" w14:textId="77777777" w:rsidR="00B55569" w:rsidRPr="00B55569" w:rsidRDefault="00B55569" w:rsidP="00B55569">
      <w:pPr>
        <w:widowControl w:val="0"/>
        <w:ind w:firstLine="601"/>
        <w:rPr>
          <w:b/>
          <w:bCs/>
        </w:rPr>
      </w:pPr>
      <w:r w:rsidRPr="00B55569">
        <w:rPr>
          <w:rFonts w:hint="eastAsia"/>
          <w:b/>
          <w:bCs/>
        </w:rPr>
        <w:t>阿难，如是六天，形虽出动，心迹尚交，</w:t>
      </w:r>
    </w:p>
    <w:p w14:paraId="7D3B28A8" w14:textId="2EDB1E76" w:rsidR="00B55569" w:rsidRPr="00B55569" w:rsidRDefault="00B55569" w:rsidP="00B55569">
      <w:pPr>
        <w:widowControl w:val="0"/>
        <w:ind w:firstLine="600"/>
      </w:pPr>
      <w:r w:rsidRPr="00B55569">
        <w:rPr>
          <w:rFonts w:hint="eastAsia"/>
        </w:rPr>
        <w:t>佛告诉阿难，如是上面所讲到的六种天，虽然他们的行为有出离，他们超出了人间，超出了欲界的很多地方，出离了爱欲，因为欲界是很可怜的，欲心很重的。但是</w:t>
      </w:r>
      <w:r w:rsidR="000C5882" w:rsidRPr="00B55569">
        <w:rPr>
          <w:rFonts w:hint="eastAsia"/>
        </w:rPr>
        <w:t>“</w:t>
      </w:r>
      <w:r w:rsidRPr="00B55569">
        <w:rPr>
          <w:rFonts w:hint="eastAsia"/>
        </w:rPr>
        <w:t>心迹尚交</w:t>
      </w:r>
      <w:r w:rsidR="005C371A" w:rsidRPr="00B55569">
        <w:rPr>
          <w:rFonts w:hint="eastAsia"/>
        </w:rPr>
        <w:t>”</w:t>
      </w:r>
      <w:r w:rsidRPr="00B55569">
        <w:rPr>
          <w:rFonts w:hint="eastAsia"/>
        </w:rPr>
        <w:t>，他的贪执，他的心迹还没有完全断掉。</w:t>
      </w:r>
    </w:p>
    <w:p w14:paraId="6193A51F" w14:textId="77777777" w:rsidR="00B55569" w:rsidRPr="00B55569" w:rsidRDefault="00B55569" w:rsidP="00B55569">
      <w:pPr>
        <w:widowControl w:val="0"/>
        <w:ind w:firstLine="601"/>
        <w:rPr>
          <w:b/>
          <w:bCs/>
        </w:rPr>
      </w:pPr>
      <w:r w:rsidRPr="00B55569">
        <w:rPr>
          <w:rFonts w:hint="eastAsia"/>
          <w:b/>
          <w:bCs/>
        </w:rPr>
        <w:t>自此已还，名为欲界。</w:t>
      </w:r>
    </w:p>
    <w:p w14:paraId="78328C45" w14:textId="77777777" w:rsidR="00B55569" w:rsidRPr="00B55569" w:rsidRDefault="00B55569" w:rsidP="00B55569">
      <w:pPr>
        <w:widowControl w:val="0"/>
        <w:ind w:firstLine="600"/>
      </w:pPr>
      <w:r w:rsidRPr="00B55569">
        <w:rPr>
          <w:rFonts w:hint="eastAsia"/>
        </w:rPr>
        <w:t>所以自此，从这个天以下，到阿鼻地狱之间称为欲界。</w:t>
      </w:r>
    </w:p>
    <w:p w14:paraId="463C367E" w14:textId="77777777" w:rsidR="00B55569" w:rsidRPr="00B55569" w:rsidRDefault="00B55569" w:rsidP="00B55569">
      <w:pPr>
        <w:widowControl w:val="0"/>
        <w:ind w:firstLine="600"/>
      </w:pPr>
      <w:r w:rsidRPr="00B55569">
        <w:t>大家都知道</w:t>
      </w:r>
      <w:r w:rsidRPr="00B55569">
        <w:rPr>
          <w:rFonts w:hint="eastAsia"/>
        </w:rPr>
        <w:t>，他化自在天以下，</w:t>
      </w:r>
      <w:r w:rsidRPr="00B55569">
        <w:t>然后金刚</w:t>
      </w:r>
      <w:r w:rsidRPr="00B55569">
        <w:rPr>
          <w:rFonts w:hint="eastAsia"/>
        </w:rPr>
        <w:t>地狱以</w:t>
      </w:r>
      <w:r w:rsidRPr="00B55569">
        <w:lastRenderedPageBreak/>
        <w:t>上</w:t>
      </w:r>
      <w:r w:rsidRPr="00B55569">
        <w:rPr>
          <w:rFonts w:hint="eastAsia"/>
        </w:rPr>
        <w:t>的</w:t>
      </w:r>
      <w:r w:rsidRPr="00B55569">
        <w:t>整个地方</w:t>
      </w:r>
      <w:r w:rsidRPr="00B55569">
        <w:rPr>
          <w:rFonts w:hint="eastAsia"/>
        </w:rPr>
        <w:t>，欲心</w:t>
      </w:r>
      <w:r w:rsidRPr="00B55569">
        <w:t>是比较重的，这样的地方叫做</w:t>
      </w:r>
      <w:r w:rsidRPr="00B55569">
        <w:rPr>
          <w:rFonts w:hint="eastAsia"/>
        </w:rPr>
        <w:t>欲界。</w:t>
      </w:r>
    </w:p>
    <w:p w14:paraId="0F034A55" w14:textId="0D10771C" w:rsidR="00B55569" w:rsidRPr="00B55569" w:rsidRDefault="00B55569" w:rsidP="00B55569">
      <w:pPr>
        <w:widowControl w:val="0"/>
        <w:ind w:firstLine="600"/>
      </w:pPr>
      <w:r w:rsidRPr="00B55569">
        <w:t>那么我们</w:t>
      </w:r>
      <w:r w:rsidRPr="00B55569">
        <w:rPr>
          <w:rFonts w:hint="eastAsia"/>
        </w:rPr>
        <w:t>《楞严经》</w:t>
      </w:r>
      <w:r w:rsidRPr="00B55569">
        <w:t>第八卷已经圆满了，我们已经讲了</w:t>
      </w:r>
      <w:r w:rsidR="003721C1" w:rsidRPr="003721C1">
        <w:t>95</w:t>
      </w:r>
      <w:r w:rsidRPr="00B55569">
        <w:t>节课了</w:t>
      </w:r>
      <w:r w:rsidRPr="00B55569">
        <w:rPr>
          <w:rFonts w:hint="eastAsia"/>
        </w:rPr>
        <w:t>。那么明年的话，也是祈祷护法神保护、加持、护佑我们明年能继续讲。如果明年不能讲的话，后年讲，后年不能讲的话，凡是我们尽量把这个法善始善终。</w:t>
      </w:r>
    </w:p>
    <w:p w14:paraId="0C474818" w14:textId="77777777" w:rsidR="00B55569" w:rsidRPr="00B55569" w:rsidRDefault="00B55569" w:rsidP="00B55569">
      <w:pPr>
        <w:widowControl w:val="0"/>
        <w:ind w:firstLine="600"/>
      </w:pPr>
      <w:r w:rsidRPr="00B55569">
        <w:rPr>
          <w:rFonts w:hint="eastAsia"/>
        </w:rPr>
        <w:t>我希望我们在座的道友，不敢保证每一个人在现场听，但是依靠各种因缘，如果我们的寿命没有出现差错的话，大家都发愿后面的部分继续听完。</w:t>
      </w:r>
    </w:p>
    <w:p w14:paraId="25A57073" w14:textId="77777777" w:rsidR="00B55569" w:rsidRPr="00B55569" w:rsidRDefault="00B55569" w:rsidP="00B55569">
      <w:pPr>
        <w:widowControl w:val="0"/>
        <w:ind w:firstLine="600"/>
      </w:pPr>
      <w:r w:rsidRPr="00B55569">
        <w:t>好，</w:t>
      </w:r>
      <w:r w:rsidRPr="00B55569">
        <w:rPr>
          <w:rFonts w:hint="eastAsia"/>
        </w:rPr>
        <w:t>《楞严经》</w:t>
      </w:r>
      <w:r w:rsidRPr="00B55569">
        <w:t>讲到这里。</w:t>
      </w:r>
    </w:p>
    <w:p w14:paraId="2D7C8589" w14:textId="4C15C831" w:rsidR="00B55569" w:rsidRDefault="00B55569" w:rsidP="000D5C78">
      <w:pPr>
        <w:widowControl w:val="0"/>
        <w:ind w:firstLine="600"/>
      </w:pPr>
    </w:p>
    <w:p w14:paraId="7AADD5F7" w14:textId="79F66095" w:rsidR="00B55569" w:rsidRDefault="00B55569" w:rsidP="000D5C78">
      <w:pPr>
        <w:widowControl w:val="0"/>
        <w:ind w:firstLine="600"/>
      </w:pPr>
    </w:p>
    <w:p w14:paraId="7BE43E12" w14:textId="4EFBC7A8" w:rsidR="00B55569" w:rsidRDefault="00B55569" w:rsidP="00B55569">
      <w:pPr>
        <w:pStyle w:val="af5"/>
        <w:ind w:firstLine="600"/>
        <w:rPr>
          <w:rFonts w:hint="eastAsia"/>
        </w:rPr>
      </w:pPr>
      <w:bookmarkStart w:id="173" w:name="_Toc172564760"/>
      <w:r>
        <w:rPr>
          <w:rFonts w:hint="eastAsia"/>
        </w:rPr>
        <w:t>第九十六课</w:t>
      </w:r>
      <w:bookmarkEnd w:id="173"/>
    </w:p>
    <w:p w14:paraId="2E334A57" w14:textId="2110EF55" w:rsidR="00B55569" w:rsidRPr="00B55569" w:rsidRDefault="00B55569" w:rsidP="00B55569">
      <w:pPr>
        <w:widowControl w:val="0"/>
        <w:ind w:firstLine="600"/>
      </w:pPr>
      <w:r w:rsidRPr="00B55569">
        <w:rPr>
          <w:rFonts w:hint="eastAsia"/>
        </w:rPr>
        <w:t>我们今天开始跟大家一起来学习《楞严经》，上次应该是</w:t>
      </w:r>
      <w:r w:rsidR="003721C1" w:rsidRPr="003721C1">
        <w:t>23</w:t>
      </w:r>
      <w:r w:rsidRPr="00B55569">
        <w:rPr>
          <w:rFonts w:hint="eastAsia"/>
        </w:rPr>
        <w:t>年</w:t>
      </w:r>
      <w:r w:rsidR="003721C1" w:rsidRPr="003721C1">
        <w:t>12</w:t>
      </w:r>
      <w:r w:rsidRPr="00B55569">
        <w:t>月</w:t>
      </w:r>
      <w:r w:rsidR="003721C1" w:rsidRPr="003721C1">
        <w:t>22</w:t>
      </w:r>
      <w:r w:rsidRPr="00B55569">
        <w:t>号</w:t>
      </w:r>
      <w:r w:rsidRPr="00B55569">
        <w:rPr>
          <w:rFonts w:hint="eastAsia"/>
        </w:rPr>
        <w:t>讲了</w:t>
      </w:r>
      <w:r w:rsidRPr="00B55569">
        <w:t>最后一次</w:t>
      </w:r>
      <w:r w:rsidRPr="00B55569">
        <w:rPr>
          <w:rFonts w:hint="eastAsia"/>
        </w:rPr>
        <w:t>。</w:t>
      </w:r>
    </w:p>
    <w:p w14:paraId="00B7C2C0" w14:textId="77777777" w:rsidR="00B55569" w:rsidRPr="00B55569" w:rsidRDefault="00B55569" w:rsidP="00B55569">
      <w:pPr>
        <w:widowControl w:val="0"/>
        <w:ind w:firstLine="600"/>
      </w:pPr>
      <w:r w:rsidRPr="00B55569">
        <w:t>有时候觉得</w:t>
      </w:r>
      <w:r w:rsidRPr="00B55569">
        <w:rPr>
          <w:rFonts w:hint="eastAsia"/>
        </w:rPr>
        <w:t>这个《楞严经》</w:t>
      </w:r>
      <w:r w:rsidRPr="00B55569">
        <w:t>很好玩，有时候</w:t>
      </w:r>
      <w:r w:rsidRPr="00B55569">
        <w:rPr>
          <w:rFonts w:hint="eastAsia"/>
        </w:rPr>
        <w:t>又</w:t>
      </w:r>
      <w:r w:rsidRPr="00B55569">
        <w:t>觉得比较难懂，不知道在说什么</w:t>
      </w:r>
      <w:r w:rsidRPr="00B55569">
        <w:rPr>
          <w:rFonts w:hint="eastAsia"/>
        </w:rPr>
        <w:t>。</w:t>
      </w:r>
    </w:p>
    <w:p w14:paraId="24B6FCBE" w14:textId="77777777" w:rsidR="00B55569" w:rsidRPr="00B55569" w:rsidRDefault="00B55569" w:rsidP="00B55569">
      <w:pPr>
        <w:widowControl w:val="0"/>
        <w:ind w:firstLine="600"/>
      </w:pPr>
      <w:r w:rsidRPr="00B55569">
        <w:t>大家都知道</w:t>
      </w:r>
      <w:r w:rsidRPr="00B55569">
        <w:rPr>
          <w:rFonts w:hint="eastAsia"/>
        </w:rPr>
        <w:t>，第八</w:t>
      </w:r>
      <w:r w:rsidRPr="00B55569">
        <w:t>卷主要讲阿难</w:t>
      </w:r>
      <w:r w:rsidRPr="00B55569">
        <w:rPr>
          <w:rFonts w:hint="eastAsia"/>
        </w:rPr>
        <w:t>尊者问</w:t>
      </w:r>
      <w:r w:rsidRPr="00B55569">
        <w:t>佛陀</w:t>
      </w:r>
      <w:r w:rsidRPr="00B55569">
        <w:rPr>
          <w:rFonts w:hint="eastAsia"/>
        </w:rPr>
        <w:t>，</w:t>
      </w:r>
      <w:r w:rsidRPr="00B55569">
        <w:t>我们的</w:t>
      </w:r>
      <w:r w:rsidRPr="00B55569">
        <w:rPr>
          <w:rFonts w:hint="eastAsia"/>
        </w:rPr>
        <w:t>众生</w:t>
      </w:r>
      <w:r w:rsidRPr="00B55569">
        <w:t>是</w:t>
      </w:r>
      <w:r w:rsidRPr="00B55569">
        <w:rPr>
          <w:rFonts w:hint="eastAsia"/>
        </w:rPr>
        <w:t>怎</w:t>
      </w:r>
      <w:r w:rsidRPr="00B55569">
        <w:t>么形成的</w:t>
      </w:r>
      <w:r w:rsidRPr="00B55569">
        <w:rPr>
          <w:rFonts w:hint="eastAsia"/>
        </w:rPr>
        <w:t>？</w:t>
      </w:r>
      <w:r w:rsidRPr="00B55569">
        <w:t>如果如来</w:t>
      </w:r>
      <w:r w:rsidRPr="00B55569">
        <w:rPr>
          <w:rFonts w:hint="eastAsia"/>
        </w:rPr>
        <w:t>藏</w:t>
      </w:r>
      <w:r w:rsidRPr="00B55569">
        <w:t>光明</w:t>
      </w:r>
      <w:r w:rsidRPr="00B55569">
        <w:rPr>
          <w:rFonts w:hint="eastAsia"/>
        </w:rPr>
        <w:t>微妙</w:t>
      </w:r>
      <w:r w:rsidRPr="00B55569">
        <w:t>的本体</w:t>
      </w:r>
      <w:r w:rsidRPr="00B55569">
        <w:lastRenderedPageBreak/>
        <w:t>是</w:t>
      </w:r>
      <w:r w:rsidRPr="00B55569">
        <w:rPr>
          <w:rFonts w:hint="eastAsia"/>
        </w:rPr>
        <w:t>如如不动的话，</w:t>
      </w:r>
      <w:r w:rsidRPr="00B55569">
        <w:t>那</w:t>
      </w:r>
      <w:r w:rsidRPr="00B55569">
        <w:rPr>
          <w:rFonts w:hint="eastAsia"/>
        </w:rPr>
        <w:t>器</w:t>
      </w:r>
      <w:r w:rsidRPr="00B55569">
        <w:t>世界</w:t>
      </w:r>
      <w:r w:rsidRPr="00B55569">
        <w:rPr>
          <w:rFonts w:hint="eastAsia"/>
        </w:rPr>
        <w:t>和有情世界是怎么形成的？然后佛陀讲了十二类</w:t>
      </w:r>
      <w:r w:rsidRPr="00B55569">
        <w:t>众生，</w:t>
      </w:r>
      <w:r w:rsidRPr="00B55569">
        <w:rPr>
          <w:rFonts w:hint="eastAsia"/>
        </w:rPr>
        <w:t>先讲了</w:t>
      </w:r>
      <w:r w:rsidRPr="00B55569">
        <w:t>地狱，</w:t>
      </w:r>
      <w:r w:rsidRPr="00B55569">
        <w:rPr>
          <w:rFonts w:hint="eastAsia"/>
        </w:rPr>
        <w:t>饿</w:t>
      </w:r>
      <w:r w:rsidRPr="00B55569">
        <w:t>鬼，</w:t>
      </w:r>
      <w:r w:rsidRPr="00B55569">
        <w:rPr>
          <w:rFonts w:hint="eastAsia"/>
        </w:rPr>
        <w:t>旁生，再</w:t>
      </w:r>
      <w:r w:rsidRPr="00B55569">
        <w:t>讲人类</w:t>
      </w:r>
      <w:r w:rsidRPr="00B55569">
        <w:rPr>
          <w:rFonts w:hint="eastAsia"/>
        </w:rPr>
        <w:t>、</w:t>
      </w:r>
      <w:r w:rsidRPr="00B55569">
        <w:t>仙人</w:t>
      </w:r>
      <w:r w:rsidRPr="00B55569">
        <w:rPr>
          <w:rFonts w:hint="eastAsia"/>
        </w:rPr>
        <w:t>，</w:t>
      </w:r>
      <w:r w:rsidRPr="00B55569">
        <w:t>之后</w:t>
      </w:r>
      <w:r w:rsidRPr="00B55569">
        <w:rPr>
          <w:rFonts w:hint="eastAsia"/>
        </w:rPr>
        <w:t>讲了</w:t>
      </w:r>
      <w:r w:rsidRPr="00B55569">
        <w:t>天</w:t>
      </w:r>
      <w:r w:rsidRPr="00B55569">
        <w:rPr>
          <w:rFonts w:hint="eastAsia"/>
        </w:rPr>
        <w:t>人，</w:t>
      </w:r>
      <w:r w:rsidRPr="00B55569">
        <w:t>天</w:t>
      </w:r>
      <w:r w:rsidRPr="00B55569">
        <w:rPr>
          <w:rFonts w:hint="eastAsia"/>
        </w:rPr>
        <w:t>人</w:t>
      </w:r>
      <w:r w:rsidRPr="00B55569">
        <w:t>当中已经讲了</w:t>
      </w:r>
      <w:r w:rsidRPr="00B55569">
        <w:rPr>
          <w:rFonts w:hint="eastAsia"/>
        </w:rPr>
        <w:t>欲界天的</w:t>
      </w:r>
      <w:r w:rsidRPr="00B55569">
        <w:t>四大天王，一直到</w:t>
      </w:r>
      <w:r w:rsidRPr="00B55569">
        <w:rPr>
          <w:rFonts w:hint="eastAsia"/>
        </w:rPr>
        <w:t>三十三</w:t>
      </w:r>
      <w:r w:rsidRPr="00B55569">
        <w:t>天。</w:t>
      </w:r>
      <w:r w:rsidRPr="00B55569">
        <w:rPr>
          <w:rFonts w:hint="eastAsia"/>
        </w:rPr>
        <w:t>从第九卷开始讲色界天、无色界，无色界完了以后，应该讲阿修罗，总共讲十二类众生。</w:t>
      </w:r>
    </w:p>
    <w:p w14:paraId="1B0AD952" w14:textId="77777777" w:rsidR="00B55569" w:rsidRPr="00B55569" w:rsidRDefault="00B55569" w:rsidP="00B55569">
      <w:pPr>
        <w:widowControl w:val="0"/>
        <w:ind w:firstLine="600"/>
      </w:pPr>
      <w:r w:rsidRPr="00B55569">
        <w:t>那这十二类</w:t>
      </w:r>
      <w:r w:rsidRPr="00B55569">
        <w:rPr>
          <w:rFonts w:hint="eastAsia"/>
        </w:rPr>
        <w:t>众生</w:t>
      </w:r>
      <w:r w:rsidRPr="00B55569">
        <w:t>实际上</w:t>
      </w:r>
      <w:r w:rsidRPr="00B55569">
        <w:rPr>
          <w:rFonts w:hint="eastAsia"/>
        </w:rPr>
        <w:t>并</w:t>
      </w:r>
      <w:r w:rsidRPr="00B55569">
        <w:t>没有所谓的造物</w:t>
      </w:r>
      <w:r w:rsidRPr="00B55569">
        <w:rPr>
          <w:rFonts w:hint="eastAsia"/>
        </w:rPr>
        <w:t>主，</w:t>
      </w:r>
      <w:r w:rsidRPr="00B55569">
        <w:t>没有其他的</w:t>
      </w:r>
      <w:r w:rsidRPr="00B55569">
        <w:rPr>
          <w:rFonts w:hint="eastAsia"/>
        </w:rPr>
        <w:t>因</w:t>
      </w:r>
      <w:r w:rsidRPr="00B55569">
        <w:t>缘，</w:t>
      </w:r>
      <w:r w:rsidRPr="00B55569">
        <w:rPr>
          <w:rFonts w:hint="eastAsia"/>
        </w:rPr>
        <w:t>而是</w:t>
      </w:r>
      <w:r w:rsidRPr="00B55569">
        <w:t>各</w:t>
      </w:r>
      <w:r w:rsidRPr="00B55569">
        <w:rPr>
          <w:rFonts w:hint="eastAsia"/>
        </w:rPr>
        <w:t>自的执着、习气、非理作意、</w:t>
      </w:r>
      <w:r w:rsidRPr="00B55569">
        <w:t>各种烦恼和业力</w:t>
      </w:r>
      <w:r w:rsidRPr="00B55569">
        <w:rPr>
          <w:rFonts w:hint="eastAsia"/>
        </w:rPr>
        <w:t>而现前</w:t>
      </w:r>
      <w:r w:rsidRPr="00B55569">
        <w:t>所谓的六道</w:t>
      </w:r>
      <w:r w:rsidRPr="00B55569">
        <w:rPr>
          <w:rFonts w:hint="eastAsia"/>
        </w:rPr>
        <w:t>众生</w:t>
      </w:r>
      <w:r w:rsidRPr="00B55569">
        <w:t>，或者说十二</w:t>
      </w:r>
      <w:r w:rsidRPr="00B55569">
        <w:rPr>
          <w:rFonts w:hint="eastAsia"/>
        </w:rPr>
        <w:t>类众生。</w:t>
      </w:r>
    </w:p>
    <w:p w14:paraId="0A3FEB08" w14:textId="77777777" w:rsidR="00B55569" w:rsidRPr="00B55569" w:rsidRDefault="00B55569" w:rsidP="00B55569">
      <w:pPr>
        <w:widowControl w:val="0"/>
        <w:ind w:firstLine="600"/>
      </w:pPr>
      <w:r w:rsidRPr="00B55569">
        <w:rPr>
          <w:rFonts w:hint="eastAsia"/>
        </w:rPr>
        <w:t>这个</w:t>
      </w:r>
      <w:r w:rsidRPr="00B55569">
        <w:t>很关键的</w:t>
      </w:r>
      <w:r w:rsidRPr="00B55569">
        <w:rPr>
          <w:rFonts w:hint="eastAsia"/>
        </w:rPr>
        <w:t>。包括</w:t>
      </w:r>
      <w:r w:rsidRPr="00B55569">
        <w:t>我们前面讲到</w:t>
      </w:r>
      <w:r w:rsidRPr="00B55569">
        <w:rPr>
          <w:rFonts w:hint="eastAsia"/>
        </w:rPr>
        <w:t>地狱、饿鬼、旁生，</w:t>
      </w:r>
      <w:r w:rsidRPr="00B55569">
        <w:t>其实</w:t>
      </w:r>
      <w:r w:rsidRPr="00B55569">
        <w:rPr>
          <w:rFonts w:hint="eastAsia"/>
        </w:rPr>
        <w:t>是</w:t>
      </w:r>
      <w:r w:rsidRPr="00B55569">
        <w:t>众生</w:t>
      </w:r>
      <w:r w:rsidRPr="00B55569">
        <w:rPr>
          <w:rFonts w:hint="eastAsia"/>
        </w:rPr>
        <w:t>自己造作了各种各样的恶业，这个恶业慢慢变成了他们的世界。</w:t>
      </w:r>
    </w:p>
    <w:p w14:paraId="512851A2" w14:textId="75B817ED" w:rsidR="00B55569" w:rsidRPr="00B55569" w:rsidRDefault="00B55569" w:rsidP="00B55569">
      <w:pPr>
        <w:widowControl w:val="0"/>
        <w:ind w:firstLine="600"/>
      </w:pPr>
      <w:r w:rsidRPr="00B55569">
        <w:rPr>
          <w:rFonts w:hint="eastAsia"/>
        </w:rPr>
        <w:t>我们前面也已经比喻过，就像我们世间当中，一个好的人，他的行为可能变成了国王，他的生活像天堂一样；有一些恶人，因为他自己的行为最后造成了什么呢？自己终生囚禁，终生都在监狱当中，他的世界是他自己的行为造就的。所以</w:t>
      </w:r>
      <w:r w:rsidR="000C5882" w:rsidRPr="00B55569">
        <w:rPr>
          <w:rFonts w:hint="eastAsia"/>
        </w:rPr>
        <w:t>“</w:t>
      </w:r>
      <w:r w:rsidRPr="00B55569">
        <w:rPr>
          <w:rFonts w:hint="eastAsia"/>
        </w:rPr>
        <w:t>万法唯心造</w:t>
      </w:r>
      <w:r w:rsidR="005C371A" w:rsidRPr="00B55569">
        <w:rPr>
          <w:rFonts w:hint="eastAsia"/>
        </w:rPr>
        <w:t>”</w:t>
      </w:r>
      <w:r w:rsidRPr="00B55569">
        <w:rPr>
          <w:rFonts w:hint="eastAsia"/>
        </w:rPr>
        <w:t>的原因也是这样的。</w:t>
      </w:r>
    </w:p>
    <w:p w14:paraId="12D08D22" w14:textId="4D376321" w:rsidR="00B55569" w:rsidRPr="00B55569" w:rsidRDefault="00B55569" w:rsidP="00B55569">
      <w:pPr>
        <w:widowControl w:val="0"/>
        <w:ind w:firstLine="600"/>
      </w:pPr>
      <w:r w:rsidRPr="00B55569">
        <w:rPr>
          <w:rFonts w:hint="eastAsia"/>
        </w:rPr>
        <w:t>所以对我们每一个人来讲，如果心情好一点，各方面的修行境界都很好，无论到哪里都觉得这个世界</w:t>
      </w:r>
      <w:r w:rsidRPr="00B55569">
        <w:rPr>
          <w:rFonts w:hint="eastAsia"/>
        </w:rPr>
        <w:lastRenderedPageBreak/>
        <w:t>非常清净，</w:t>
      </w:r>
      <w:r w:rsidR="000C5882" w:rsidRPr="00B55569">
        <w:rPr>
          <w:rFonts w:hint="eastAsia"/>
        </w:rPr>
        <w:t>“</w:t>
      </w:r>
      <w:r w:rsidRPr="00B55569">
        <w:rPr>
          <w:rFonts w:hint="eastAsia"/>
        </w:rPr>
        <w:t>心净国土净</w:t>
      </w:r>
      <w:r w:rsidR="005C371A" w:rsidRPr="00B55569">
        <w:rPr>
          <w:rFonts w:hint="eastAsia"/>
        </w:rPr>
        <w:t>”</w:t>
      </w:r>
      <w:r w:rsidRPr="00B55569">
        <w:rPr>
          <w:rFonts w:hint="eastAsia"/>
        </w:rPr>
        <w:t>。如果修行不好，烦恼也很深重，哪怕是天天住在天堂里面，还是很苦恼，非常痛苦。</w:t>
      </w:r>
    </w:p>
    <w:p w14:paraId="65C301E7" w14:textId="77777777" w:rsidR="00B55569" w:rsidRPr="00B55569" w:rsidRDefault="00B55569" w:rsidP="00B55569">
      <w:pPr>
        <w:widowControl w:val="0"/>
        <w:ind w:firstLine="600"/>
      </w:pPr>
      <w:r w:rsidRPr="00B55569">
        <w:rPr>
          <w:rFonts w:hint="eastAsia"/>
        </w:rPr>
        <w:t>所以我们这个世界确实没有一个实有的东西，是众生自己的业力和习气显现的，主要讲这么一个道理。</w:t>
      </w:r>
    </w:p>
    <w:p w14:paraId="052CEFBC" w14:textId="77777777" w:rsidR="00B55569" w:rsidRPr="00B55569" w:rsidRDefault="00B55569" w:rsidP="00B55569">
      <w:pPr>
        <w:widowControl w:val="0"/>
        <w:ind w:firstLine="600"/>
      </w:pPr>
      <w:r w:rsidRPr="00B55569">
        <w:rPr>
          <w:rFonts w:hint="eastAsia"/>
        </w:rPr>
        <w:t>我们前面讲了人类，包括仙人世界，还有天界的欲界天，一个一个都已经讲了，今天开始讲色界天。</w:t>
      </w:r>
    </w:p>
    <w:p w14:paraId="27F5B998" w14:textId="77777777" w:rsidR="00B55569" w:rsidRPr="00B55569" w:rsidRDefault="00B55569" w:rsidP="00B55569">
      <w:pPr>
        <w:widowControl w:val="0"/>
        <w:ind w:firstLine="600"/>
      </w:pPr>
      <w:r w:rsidRPr="00B55569">
        <w:rPr>
          <w:rFonts w:hint="eastAsia"/>
        </w:rPr>
        <w:t>色界天没有像我们欲界的天人一样——其实欲天比人类好一点，他们的欲望没有像人类那样粗大，但是他们毕竟还有一些异性的相爱，还有一些染污心，因为这个原因，他们色光明的身体还不能形成，他还是处于欲界当中。欲界天的天人没有像我们人类烦恼很粗大，但他跟色界天比较起来还是有一定的差距。</w:t>
      </w:r>
    </w:p>
    <w:p w14:paraId="18DDBBD6" w14:textId="77777777" w:rsidR="00B55569" w:rsidRPr="00B55569" w:rsidRDefault="00B55569" w:rsidP="00B55569">
      <w:pPr>
        <w:widowControl w:val="0"/>
        <w:ind w:firstLine="600"/>
      </w:pPr>
      <w:r w:rsidRPr="00B55569">
        <w:rPr>
          <w:rFonts w:hint="eastAsia"/>
        </w:rPr>
        <w:t>色界天总共有十八</w:t>
      </w:r>
      <w:r w:rsidRPr="00B55569">
        <w:t>天，</w:t>
      </w:r>
      <w:r w:rsidRPr="00B55569">
        <w:rPr>
          <w:rFonts w:hint="eastAsia"/>
        </w:rPr>
        <w:t>《俱舍论》等</w:t>
      </w:r>
      <w:r w:rsidRPr="00B55569">
        <w:t>很多</w:t>
      </w:r>
      <w:r w:rsidRPr="00B55569">
        <w:rPr>
          <w:rFonts w:hint="eastAsia"/>
        </w:rPr>
        <w:t>讲的</w:t>
      </w:r>
      <w:r w:rsidRPr="00B55569">
        <w:t>基本上是一样的</w:t>
      </w:r>
      <w:r w:rsidRPr="00B55569">
        <w:rPr>
          <w:rFonts w:hint="eastAsia"/>
        </w:rPr>
        <w:t>。</w:t>
      </w:r>
      <w:r w:rsidRPr="00B55569">
        <w:t>从一</w:t>
      </w:r>
      <w:r w:rsidRPr="00B55569">
        <w:rPr>
          <w:rFonts w:hint="eastAsia"/>
        </w:rPr>
        <w:t>禅</w:t>
      </w:r>
      <w:r w:rsidRPr="00B55569">
        <w:t>到三</w:t>
      </w:r>
      <w:r w:rsidRPr="00B55569">
        <w:rPr>
          <w:rFonts w:hint="eastAsia"/>
        </w:rPr>
        <w:t>禅</w:t>
      </w:r>
      <w:r w:rsidRPr="00B55569">
        <w:t>每一个</w:t>
      </w:r>
      <w:r w:rsidRPr="00B55569">
        <w:rPr>
          <w:rFonts w:hint="eastAsia"/>
        </w:rPr>
        <w:t>禅</w:t>
      </w:r>
      <w:r w:rsidRPr="00B55569">
        <w:t>都有三个</w:t>
      </w:r>
      <w:r w:rsidRPr="00B55569">
        <w:rPr>
          <w:rFonts w:hint="eastAsia"/>
        </w:rPr>
        <w:t>天</w:t>
      </w:r>
      <w:r w:rsidRPr="00B55569">
        <w:t>，第四</w:t>
      </w:r>
      <w:r w:rsidRPr="00B55569">
        <w:rPr>
          <w:rFonts w:hint="eastAsia"/>
        </w:rPr>
        <w:t>禅的话，有凡夫三地和圣者五地，但是这些观点，像</w:t>
      </w:r>
      <w:r w:rsidRPr="00B55569">
        <w:t>大众部</w:t>
      </w:r>
      <w:r w:rsidRPr="00B55569">
        <w:rPr>
          <w:rFonts w:hint="eastAsia"/>
        </w:rPr>
        <w:t>的</w:t>
      </w:r>
      <w:r w:rsidRPr="00B55569">
        <w:t>观点</w:t>
      </w:r>
      <w:r w:rsidRPr="00B55569">
        <w:rPr>
          <w:rFonts w:hint="eastAsia"/>
        </w:rPr>
        <w:t>都有不同，</w:t>
      </w:r>
      <w:r w:rsidRPr="00B55569">
        <w:t>我看这里怎么讲的，包括</w:t>
      </w:r>
      <w:r w:rsidRPr="00B55569">
        <w:rPr>
          <w:rFonts w:hint="eastAsia"/>
        </w:rPr>
        <w:t>无想天怎么安立的，到时候我们可以学。</w:t>
      </w:r>
    </w:p>
    <w:p w14:paraId="0D7BBC63" w14:textId="4354E572" w:rsidR="00B55569" w:rsidRPr="00B55569" w:rsidRDefault="00B55569" w:rsidP="00B55569">
      <w:pPr>
        <w:widowControl w:val="0"/>
        <w:ind w:firstLine="600"/>
      </w:pPr>
      <w:r w:rsidRPr="00B55569">
        <w:rPr>
          <w:rFonts w:hint="eastAsia"/>
        </w:rPr>
        <w:t>我们这次讲十八个色界天。实际上十八个色界天的色</w:t>
      </w:r>
      <w:r w:rsidRPr="00B55569">
        <w:t>应该是非常</w:t>
      </w:r>
      <w:r w:rsidRPr="00B55569">
        <w:rPr>
          <w:rFonts w:hint="eastAsia"/>
        </w:rPr>
        <w:t>清净</w:t>
      </w:r>
      <w:r w:rsidRPr="00B55569">
        <w:t>，没有</w:t>
      </w:r>
      <w:r w:rsidRPr="00B55569">
        <w:rPr>
          <w:rFonts w:hint="eastAsia"/>
        </w:rPr>
        <w:t>染污，</w:t>
      </w:r>
      <w:r w:rsidRPr="00B55569">
        <w:t>这种</w:t>
      </w:r>
      <w:r w:rsidRPr="00B55569">
        <w:rPr>
          <w:rFonts w:hint="eastAsia"/>
        </w:rPr>
        <w:t>清净</w:t>
      </w:r>
      <w:r w:rsidRPr="00B55569">
        <w:t>跟</w:t>
      </w:r>
      <w:r w:rsidRPr="00B55569">
        <w:rPr>
          <w:rFonts w:hint="eastAsia"/>
        </w:rPr>
        <w:t>欲界</w:t>
      </w:r>
      <w:r w:rsidRPr="00B55569">
        <w:t>的</w:t>
      </w:r>
      <w:r w:rsidRPr="00B55569">
        <w:rPr>
          <w:rFonts w:hint="eastAsia"/>
        </w:rPr>
        <w:t>清净</w:t>
      </w:r>
      <w:r w:rsidRPr="00B55569">
        <w:t>完全是不相</w:t>
      </w:r>
      <w:r w:rsidRPr="00B55569">
        <w:rPr>
          <w:rFonts w:hint="eastAsia"/>
        </w:rPr>
        <w:t>同</w:t>
      </w:r>
      <w:r w:rsidRPr="00B55569">
        <w:t>的，最主要是远离了</w:t>
      </w:r>
      <w:r w:rsidRPr="00B55569">
        <w:rPr>
          <w:rFonts w:hint="eastAsia"/>
        </w:rPr>
        <w:t>欲</w:t>
      </w:r>
      <w:r w:rsidRPr="00B55569">
        <w:t>染，这里</w:t>
      </w:r>
      <w:r w:rsidRPr="00B55569">
        <w:rPr>
          <w:rFonts w:hint="eastAsia"/>
        </w:rPr>
        <w:t>的</w:t>
      </w:r>
      <w:r w:rsidR="000C5882" w:rsidRPr="00B55569">
        <w:rPr>
          <w:rFonts w:hint="eastAsia"/>
        </w:rPr>
        <w:lastRenderedPageBreak/>
        <w:t>“</w:t>
      </w:r>
      <w:r w:rsidRPr="00B55569">
        <w:rPr>
          <w:rFonts w:hint="eastAsia"/>
        </w:rPr>
        <w:t>欲</w:t>
      </w:r>
      <w:r w:rsidR="005C371A" w:rsidRPr="00B55569">
        <w:rPr>
          <w:rFonts w:hint="eastAsia"/>
        </w:rPr>
        <w:t>”</w:t>
      </w:r>
      <w:r w:rsidRPr="00B55569">
        <w:t>主要是</w:t>
      </w:r>
      <w:r w:rsidRPr="00B55569">
        <w:rPr>
          <w:rFonts w:hint="eastAsia"/>
        </w:rPr>
        <w:t>二性相交，</w:t>
      </w:r>
      <w:r w:rsidRPr="00B55569">
        <w:t>男女的欲望在色</w:t>
      </w:r>
      <w:r w:rsidRPr="00B55569">
        <w:rPr>
          <w:rFonts w:hint="eastAsia"/>
        </w:rPr>
        <w:t>界</w:t>
      </w:r>
      <w:r w:rsidRPr="00B55569">
        <w:t>天基本上是没有的。</w:t>
      </w:r>
      <w:r w:rsidRPr="00B55569">
        <w:rPr>
          <w:rFonts w:hint="eastAsia"/>
        </w:rPr>
        <w:t>记得色界天基本上没有女性，好像都是天人吧？我们到时再看看。</w:t>
      </w:r>
    </w:p>
    <w:p w14:paraId="5EF6EBEB" w14:textId="52069DC7" w:rsidR="00B55569" w:rsidRPr="00B55569" w:rsidRDefault="00B55569" w:rsidP="00B55569">
      <w:pPr>
        <w:widowControl w:val="0"/>
        <w:ind w:firstLine="601"/>
        <w:rPr>
          <w:b/>
          <w:bCs/>
        </w:rPr>
      </w:pPr>
      <w:r w:rsidRPr="00B55569">
        <w:rPr>
          <w:rFonts w:hint="eastAsia"/>
          <w:b/>
          <w:bCs/>
        </w:rPr>
        <w:t>阿难</w:t>
      </w:r>
      <w:r w:rsidR="00E7107F" w:rsidRPr="00B55569">
        <w:rPr>
          <w:rFonts w:hint="eastAsia"/>
          <w:b/>
          <w:bCs/>
        </w:rPr>
        <w:t>！</w:t>
      </w:r>
      <w:r w:rsidRPr="00B55569">
        <w:rPr>
          <w:rFonts w:hint="eastAsia"/>
          <w:b/>
          <w:bCs/>
        </w:rPr>
        <w:t>世间一切，所修心人，不假禅那，无有智慧。但能执身，不行淫欲，若行若坐，想念俱无，爱染不生，无留欲界；</w:t>
      </w:r>
    </w:p>
    <w:p w14:paraId="41C57AED" w14:textId="77777777" w:rsidR="00B55569" w:rsidRPr="00B55569" w:rsidRDefault="00B55569" w:rsidP="00B55569">
      <w:pPr>
        <w:widowControl w:val="0"/>
        <w:ind w:firstLine="600"/>
      </w:pPr>
      <w:r w:rsidRPr="00B55569">
        <w:rPr>
          <w:rFonts w:hint="eastAsia"/>
        </w:rPr>
        <w:t>阿难，世间一切的修行人，如果他没有凭借禅定，三摩定或者寂止，他又没有智慧。</w:t>
      </w:r>
    </w:p>
    <w:p w14:paraId="5009A6CB" w14:textId="77777777" w:rsidR="00B55569" w:rsidRPr="00B55569" w:rsidRDefault="00B55569" w:rsidP="00B55569">
      <w:pPr>
        <w:widowControl w:val="0"/>
        <w:ind w:firstLine="600"/>
      </w:pPr>
      <w:r w:rsidRPr="00B55569">
        <w:rPr>
          <w:rFonts w:hint="eastAsia"/>
        </w:rPr>
        <w:t>一般来讲，先有戒，后有定，有了定以后才有智慧。当然他们能转生到色界天肯定有一些禅定，但这种禅定并不是我们经常讲的人无我和法无我的出世间禅定，也不是色界天二禅三禅的禅定，他的禅定不是很高的。</w:t>
      </w:r>
    </w:p>
    <w:p w14:paraId="1D50ABA4" w14:textId="30957F8D" w:rsidR="00B55569" w:rsidRPr="00B55569" w:rsidRDefault="000C5882" w:rsidP="00B55569">
      <w:pPr>
        <w:widowControl w:val="0"/>
        <w:ind w:firstLine="600"/>
        <w:rPr>
          <w:b/>
          <w:bCs/>
        </w:rPr>
      </w:pPr>
      <w:r w:rsidRPr="00B55569">
        <w:rPr>
          <w:rFonts w:hint="eastAsia"/>
        </w:rPr>
        <w:t>“</w:t>
      </w:r>
      <w:r w:rsidR="00B55569" w:rsidRPr="00B55569">
        <w:rPr>
          <w:rFonts w:hint="eastAsia"/>
        </w:rPr>
        <w:t>但能执身，不行淫欲</w:t>
      </w:r>
      <w:r w:rsidR="005C371A" w:rsidRPr="00B55569">
        <w:rPr>
          <w:rFonts w:hint="eastAsia"/>
        </w:rPr>
        <w:t>”</w:t>
      </w:r>
      <w:r w:rsidR="00B55569" w:rsidRPr="00B55569">
        <w:rPr>
          <w:rFonts w:hint="eastAsia"/>
        </w:rPr>
        <w:t>，他是什么样的呢？只是执着身体，不会行持淫欲。</w:t>
      </w:r>
    </w:p>
    <w:p w14:paraId="3AD569A7" w14:textId="77777777" w:rsidR="00B55569" w:rsidRPr="00B55569" w:rsidRDefault="00B55569" w:rsidP="00B55569">
      <w:pPr>
        <w:widowControl w:val="0"/>
        <w:ind w:firstLine="600"/>
      </w:pPr>
      <w:r w:rsidRPr="00B55569">
        <w:rPr>
          <w:rFonts w:hint="eastAsia"/>
        </w:rPr>
        <w:t>对世间男女关系这方面是没有淫心的，他受持的戒是清净的。</w:t>
      </w:r>
    </w:p>
    <w:p w14:paraId="2842F28D" w14:textId="399916A5" w:rsidR="00B55569" w:rsidRPr="00B55569" w:rsidRDefault="000C5882" w:rsidP="00B55569">
      <w:pPr>
        <w:widowControl w:val="0"/>
        <w:ind w:firstLine="600"/>
        <w:rPr>
          <w:b/>
          <w:bCs/>
        </w:rPr>
      </w:pPr>
      <w:r w:rsidRPr="00B55569">
        <w:rPr>
          <w:rFonts w:hint="eastAsia"/>
        </w:rPr>
        <w:t>“</w:t>
      </w:r>
      <w:r w:rsidR="00B55569" w:rsidRPr="00B55569">
        <w:rPr>
          <w:rFonts w:hint="eastAsia"/>
        </w:rPr>
        <w:t>若行若坐，想念俱无，爱染不生，无留欲界</w:t>
      </w:r>
      <w:r w:rsidR="005C371A" w:rsidRPr="00B55569">
        <w:rPr>
          <w:rFonts w:hint="eastAsia"/>
        </w:rPr>
        <w:t>”</w:t>
      </w:r>
      <w:r w:rsidR="00B55569" w:rsidRPr="00B55569">
        <w:rPr>
          <w:rFonts w:hint="eastAsia"/>
        </w:rPr>
        <w:t>，不管是行走也好、坐也好，他的心念当中都没有淫欲心，没有世间的染污，这样的原因，他不会留在欲界当中。</w:t>
      </w:r>
    </w:p>
    <w:p w14:paraId="2B5FDE9F" w14:textId="77777777" w:rsidR="00B55569" w:rsidRPr="00B55569" w:rsidRDefault="00B55569" w:rsidP="00B55569">
      <w:pPr>
        <w:widowControl w:val="0"/>
        <w:ind w:firstLine="600"/>
      </w:pPr>
      <w:r w:rsidRPr="00B55569">
        <w:rPr>
          <w:rFonts w:hint="eastAsia"/>
        </w:rPr>
        <w:lastRenderedPageBreak/>
        <w:t>如果有了这样的染污，那在欲界当中是不能得到解脱的。所以世间男女的这种执着实际上也是轮回当中难以解脱的一个因，尤其在欲界当中很难解脱。</w:t>
      </w:r>
    </w:p>
    <w:p w14:paraId="17EC339C" w14:textId="77777777" w:rsidR="00B55569" w:rsidRPr="00B55569" w:rsidRDefault="00B55569" w:rsidP="00B55569">
      <w:pPr>
        <w:widowControl w:val="0"/>
        <w:ind w:firstLine="601"/>
        <w:rPr>
          <w:b/>
          <w:bCs/>
        </w:rPr>
      </w:pPr>
      <w:r w:rsidRPr="00B55569">
        <w:rPr>
          <w:rFonts w:hint="eastAsia"/>
          <w:b/>
          <w:bCs/>
        </w:rPr>
        <w:t>是人应念，身为梵侣。如是一类，名梵众天。</w:t>
      </w:r>
    </w:p>
    <w:p w14:paraId="5B84A3D7" w14:textId="77777777" w:rsidR="00B55569" w:rsidRPr="00B55569" w:rsidRDefault="00B55569" w:rsidP="00B55569">
      <w:pPr>
        <w:widowControl w:val="0"/>
        <w:ind w:firstLine="600"/>
      </w:pPr>
      <w:r w:rsidRPr="00B55569">
        <w:rPr>
          <w:rFonts w:hint="eastAsia"/>
        </w:rPr>
        <w:t>这种人心里因为没有世间的贪欲，身体也是以身作则，行持梵净行。</w:t>
      </w:r>
    </w:p>
    <w:p w14:paraId="0A8E437A" w14:textId="1B3E8611" w:rsidR="00B55569" w:rsidRPr="00B55569" w:rsidRDefault="000C5882" w:rsidP="00B55569">
      <w:pPr>
        <w:widowControl w:val="0"/>
        <w:ind w:firstLine="600"/>
      </w:pPr>
      <w:r w:rsidRPr="00B55569">
        <w:rPr>
          <w:rFonts w:hint="eastAsia"/>
        </w:rPr>
        <w:t>“</w:t>
      </w:r>
      <w:r w:rsidR="00B55569" w:rsidRPr="00B55569">
        <w:rPr>
          <w:rFonts w:hint="eastAsia"/>
        </w:rPr>
        <w:t>梵</w:t>
      </w:r>
      <w:r w:rsidR="005C371A" w:rsidRPr="00B55569">
        <w:rPr>
          <w:rFonts w:hint="eastAsia"/>
        </w:rPr>
        <w:t>”</w:t>
      </w:r>
      <w:r w:rsidR="00B55569" w:rsidRPr="00B55569">
        <w:rPr>
          <w:rFonts w:hint="eastAsia"/>
        </w:rPr>
        <w:t>，一般是清净的意思。受持清净戒律的人，这里经常说人，可以是天人。</w:t>
      </w:r>
    </w:p>
    <w:p w14:paraId="0EBF6708" w14:textId="77777777" w:rsidR="00B55569" w:rsidRPr="00B55569" w:rsidRDefault="00B55569" w:rsidP="00B55569">
      <w:pPr>
        <w:widowControl w:val="0"/>
        <w:ind w:firstLine="600"/>
      </w:pPr>
      <w:r w:rsidRPr="00B55569">
        <w:rPr>
          <w:rFonts w:hint="eastAsia"/>
        </w:rPr>
        <w:t>这样的一类叫梵众天。</w:t>
      </w:r>
    </w:p>
    <w:p w14:paraId="5FE04ADD" w14:textId="77777777" w:rsidR="00B55569" w:rsidRPr="00B55569" w:rsidRDefault="00B55569" w:rsidP="00B55569">
      <w:pPr>
        <w:widowControl w:val="0"/>
        <w:ind w:firstLine="600"/>
      </w:pPr>
      <w:r w:rsidRPr="00B55569">
        <w:rPr>
          <w:rFonts w:hint="eastAsia"/>
        </w:rPr>
        <w:t>他相当于是平民百姓一样，是群众、民众。在一禅天当中是第一个天，他的境界是比较低的。</w:t>
      </w:r>
    </w:p>
    <w:p w14:paraId="3AA4D987" w14:textId="77777777" w:rsidR="00B55569" w:rsidRPr="00B55569" w:rsidRDefault="00B55569" w:rsidP="00B55569">
      <w:pPr>
        <w:widowControl w:val="0"/>
        <w:ind w:firstLine="600"/>
      </w:pPr>
      <w:r w:rsidRPr="00B55569">
        <w:rPr>
          <w:rFonts w:hint="eastAsia"/>
        </w:rPr>
        <w:t>一般来讲，他住世的时间是二十个小劫，身</w:t>
      </w:r>
      <w:r w:rsidRPr="00B55569">
        <w:t>高半</w:t>
      </w:r>
      <w:r w:rsidRPr="00B55569">
        <w:rPr>
          <w:rFonts w:hint="eastAsia"/>
        </w:rPr>
        <w:t>由旬。</w:t>
      </w:r>
    </w:p>
    <w:p w14:paraId="6139D054" w14:textId="7C040656" w:rsidR="00B55569" w:rsidRPr="00B55569" w:rsidRDefault="00B55569" w:rsidP="00B55569">
      <w:pPr>
        <w:widowControl w:val="0"/>
        <w:ind w:firstLine="600"/>
      </w:pPr>
      <w:r w:rsidRPr="00B55569">
        <w:rPr>
          <w:rFonts w:hint="eastAsia"/>
        </w:rPr>
        <w:t>这是一禅当中的第一个天，梵众天。每一个天的名字里面都有一个</w:t>
      </w:r>
      <w:r w:rsidR="000C5882" w:rsidRPr="00B55569">
        <w:rPr>
          <w:rFonts w:hint="eastAsia"/>
        </w:rPr>
        <w:t>“</w:t>
      </w:r>
      <w:r w:rsidRPr="00B55569">
        <w:rPr>
          <w:rFonts w:hint="eastAsia"/>
        </w:rPr>
        <w:t>梵</w:t>
      </w:r>
      <w:r w:rsidR="005C371A" w:rsidRPr="00B55569">
        <w:rPr>
          <w:rFonts w:hint="eastAsia"/>
        </w:rPr>
        <w:t>”</w:t>
      </w:r>
      <w:r w:rsidRPr="00B55569">
        <w:rPr>
          <w:rFonts w:hint="eastAsia"/>
        </w:rPr>
        <w:t>字，</w:t>
      </w:r>
      <w:r w:rsidR="000C5882" w:rsidRPr="00B55569">
        <w:rPr>
          <w:rFonts w:hint="eastAsia"/>
        </w:rPr>
        <w:t>“</w:t>
      </w:r>
      <w:r w:rsidRPr="00B55569">
        <w:rPr>
          <w:rFonts w:hint="eastAsia"/>
        </w:rPr>
        <w:t>梵</w:t>
      </w:r>
      <w:r w:rsidR="005C371A" w:rsidRPr="00B55569">
        <w:rPr>
          <w:rFonts w:hint="eastAsia"/>
        </w:rPr>
        <w:t>”</w:t>
      </w:r>
      <w:r w:rsidRPr="00B55569">
        <w:rPr>
          <w:rFonts w:hint="eastAsia"/>
        </w:rPr>
        <w:t>的意思是清净，我们经常说梵净行，至少我们守持清净的戒律离开了欲界，转生到了第一个禅天去。</w:t>
      </w:r>
    </w:p>
    <w:p w14:paraId="01FA20E1" w14:textId="77777777" w:rsidR="00B55569" w:rsidRPr="00B55569" w:rsidRDefault="00B55569" w:rsidP="00B55569">
      <w:pPr>
        <w:widowControl w:val="0"/>
        <w:ind w:firstLine="600"/>
      </w:pPr>
      <w:r w:rsidRPr="00B55569">
        <w:rPr>
          <w:rFonts w:hint="eastAsia"/>
        </w:rPr>
        <w:t>接下来叫做梵辅天，梵辅天是什么样的呢？</w:t>
      </w:r>
    </w:p>
    <w:p w14:paraId="73CBFC9A" w14:textId="77777777" w:rsidR="00B55569" w:rsidRPr="00B55569" w:rsidRDefault="00B55569" w:rsidP="00B55569">
      <w:pPr>
        <w:widowControl w:val="0"/>
        <w:ind w:firstLine="601"/>
        <w:rPr>
          <w:b/>
          <w:bCs/>
        </w:rPr>
      </w:pPr>
      <w:r w:rsidRPr="00B55569">
        <w:rPr>
          <w:rFonts w:hint="eastAsia"/>
          <w:b/>
          <w:bCs/>
        </w:rPr>
        <w:t>欲习既除，离欲心现，于诸律仪，爱乐随顺，</w:t>
      </w:r>
    </w:p>
    <w:p w14:paraId="73A687DF" w14:textId="77777777" w:rsidR="00B55569" w:rsidRPr="00B55569" w:rsidRDefault="00B55569" w:rsidP="00B55569">
      <w:pPr>
        <w:widowControl w:val="0"/>
        <w:ind w:firstLine="600"/>
      </w:pPr>
      <w:r w:rsidRPr="00B55569">
        <w:rPr>
          <w:rFonts w:hint="eastAsia"/>
        </w:rPr>
        <w:t>他不但没有欲界的欲望，而且这种习气也根除了。</w:t>
      </w:r>
    </w:p>
    <w:p w14:paraId="56B76461" w14:textId="77777777" w:rsidR="00B55569" w:rsidRPr="00B55569" w:rsidRDefault="00B55569" w:rsidP="00B55569">
      <w:pPr>
        <w:widowControl w:val="0"/>
        <w:ind w:firstLine="600"/>
      </w:pPr>
      <w:r w:rsidRPr="00B55569">
        <w:rPr>
          <w:rFonts w:hint="eastAsia"/>
        </w:rPr>
        <w:t>当然这种根除并不像阿罗汉断习气一样从根本上</w:t>
      </w:r>
      <w:r w:rsidRPr="00B55569">
        <w:rPr>
          <w:rFonts w:hint="eastAsia"/>
        </w:rPr>
        <w:lastRenderedPageBreak/>
        <w:t>根除，它是一种压制性的根除。</w:t>
      </w:r>
    </w:p>
    <w:p w14:paraId="5492CC82" w14:textId="6FC056AF" w:rsidR="00B55569" w:rsidRPr="00B55569" w:rsidRDefault="000C5882" w:rsidP="00B55569">
      <w:pPr>
        <w:widowControl w:val="0"/>
        <w:ind w:firstLine="600"/>
      </w:pPr>
      <w:r w:rsidRPr="00B55569">
        <w:rPr>
          <w:rFonts w:hint="eastAsia"/>
        </w:rPr>
        <w:t>“</w:t>
      </w:r>
      <w:r w:rsidR="00B55569" w:rsidRPr="00B55569">
        <w:rPr>
          <w:rFonts w:hint="eastAsia"/>
        </w:rPr>
        <w:t>离欲心现，于诸律仪</w:t>
      </w:r>
      <w:r w:rsidR="005C371A" w:rsidRPr="00B55569">
        <w:rPr>
          <w:rFonts w:hint="eastAsia"/>
        </w:rPr>
        <w:t>”</w:t>
      </w:r>
      <w:r w:rsidR="00B55569" w:rsidRPr="00B55569">
        <w:rPr>
          <w:rFonts w:hint="eastAsia"/>
        </w:rPr>
        <w:t>，心中现前了离欲的现象，离开了一切贪欲。所有的这些律仪，包括出家也好，</w:t>
      </w:r>
      <w:r w:rsidRPr="00B55569">
        <w:rPr>
          <w:rFonts w:hint="eastAsia"/>
        </w:rPr>
        <w:t>“</w:t>
      </w:r>
      <w:r w:rsidR="00B55569" w:rsidRPr="00B55569">
        <w:rPr>
          <w:rFonts w:hint="eastAsia"/>
        </w:rPr>
        <w:t>爱乐随顺</w:t>
      </w:r>
      <w:r w:rsidR="005C371A" w:rsidRPr="00B55569">
        <w:rPr>
          <w:rFonts w:hint="eastAsia"/>
        </w:rPr>
        <w:t>”</w:t>
      </w:r>
      <w:r w:rsidR="00B55569" w:rsidRPr="00B55569">
        <w:rPr>
          <w:rFonts w:hint="eastAsia"/>
        </w:rPr>
        <w:t>，这叫自然戒，根本不会犯的。</w:t>
      </w:r>
    </w:p>
    <w:p w14:paraId="1EBC66F4" w14:textId="77777777" w:rsidR="00B55569" w:rsidRPr="00B55569" w:rsidRDefault="00B55569" w:rsidP="00B55569">
      <w:pPr>
        <w:widowControl w:val="0"/>
        <w:ind w:firstLine="600"/>
      </w:pPr>
      <w:r w:rsidRPr="00B55569">
        <w:rPr>
          <w:rFonts w:hint="eastAsia"/>
        </w:rPr>
        <w:t>我们欲界很多人的守戒也是很费心，一直要用正知正念努力地护持。</w:t>
      </w:r>
    </w:p>
    <w:p w14:paraId="3CC65C4F" w14:textId="77777777" w:rsidR="00B55569" w:rsidRPr="00B55569" w:rsidRDefault="00B55569" w:rsidP="00B55569">
      <w:pPr>
        <w:widowControl w:val="0"/>
        <w:ind w:firstLine="600"/>
      </w:pPr>
      <w:r w:rsidRPr="00B55569">
        <w:rPr>
          <w:rFonts w:hint="eastAsia"/>
        </w:rPr>
        <w:t>他们叫定共戒，跟禅定共相的一种戒律，基本上是自然的受持，他的根门很容易守护，但是它还是有漏的戒律。所以他们的戒律自然而然随顺，并不会特别的费劲。</w:t>
      </w:r>
    </w:p>
    <w:p w14:paraId="20D008FC" w14:textId="77777777" w:rsidR="00B55569" w:rsidRPr="00B55569" w:rsidRDefault="00B55569" w:rsidP="00B55569">
      <w:pPr>
        <w:widowControl w:val="0"/>
        <w:ind w:firstLine="601"/>
        <w:rPr>
          <w:b/>
          <w:bCs/>
        </w:rPr>
      </w:pPr>
      <w:r w:rsidRPr="00B55569">
        <w:rPr>
          <w:rFonts w:hint="eastAsia"/>
          <w:b/>
          <w:bCs/>
        </w:rPr>
        <w:t>是人应时，能行梵德。如是一类，名梵辅天。</w:t>
      </w:r>
    </w:p>
    <w:p w14:paraId="67F56D8E" w14:textId="77777777" w:rsidR="00B55569" w:rsidRPr="00B55569" w:rsidRDefault="00B55569" w:rsidP="00B55569">
      <w:pPr>
        <w:widowControl w:val="0"/>
        <w:ind w:firstLine="600"/>
      </w:pPr>
      <w:r w:rsidRPr="00B55569">
        <w:rPr>
          <w:rFonts w:hint="eastAsia"/>
        </w:rPr>
        <w:t>这种人能随时修持清净的德行，这样的一类，实际上名字叫做梵辅天。</w:t>
      </w:r>
    </w:p>
    <w:p w14:paraId="4D78E1C3" w14:textId="77777777" w:rsidR="00B55569" w:rsidRPr="00B55569" w:rsidRDefault="00B55569" w:rsidP="00B55569">
      <w:pPr>
        <w:widowControl w:val="0"/>
        <w:ind w:firstLine="600"/>
      </w:pPr>
      <w:r w:rsidRPr="00B55569">
        <w:rPr>
          <w:rFonts w:hint="eastAsia"/>
        </w:rPr>
        <w:t>梵辅天相当于是大臣级别，有一定官位，跟梵王比较近了，已经超越了平民百姓的这么一个天。</w:t>
      </w:r>
    </w:p>
    <w:p w14:paraId="3179D560" w14:textId="77777777" w:rsidR="00B55569" w:rsidRPr="00B55569" w:rsidRDefault="00B55569" w:rsidP="00B55569">
      <w:pPr>
        <w:widowControl w:val="0"/>
        <w:ind w:firstLine="600"/>
      </w:pPr>
      <w:r w:rsidRPr="00B55569">
        <w:rPr>
          <w:rFonts w:hint="eastAsia"/>
        </w:rPr>
        <w:t>他们的寿命长达四十个小劫，</w:t>
      </w:r>
      <w:r w:rsidRPr="00B55569">
        <w:t>身体的高度</w:t>
      </w:r>
      <w:r w:rsidRPr="00B55569">
        <w:rPr>
          <w:rFonts w:hint="eastAsia"/>
        </w:rPr>
        <w:t>一由旬。</w:t>
      </w:r>
    </w:p>
    <w:p w14:paraId="29FB8E0E" w14:textId="7BB716F3" w:rsidR="00B55569" w:rsidRPr="00B55569" w:rsidRDefault="00B55569" w:rsidP="00B55569">
      <w:pPr>
        <w:widowControl w:val="0"/>
        <w:ind w:firstLine="600"/>
      </w:pPr>
      <w:r w:rsidRPr="00B55569">
        <w:t>像</w:t>
      </w:r>
      <w:r w:rsidRPr="00B55569">
        <w:rPr>
          <w:rFonts w:hint="eastAsia"/>
        </w:rPr>
        <w:t>上宣下化上人把每一个天都用现在的称量单位</w:t>
      </w:r>
      <w:r w:rsidRPr="00B55569">
        <w:t>来进行叙述，</w:t>
      </w:r>
      <w:r w:rsidR="000C5882" w:rsidRPr="00B55569">
        <w:rPr>
          <w:rFonts w:hint="eastAsia"/>
        </w:rPr>
        <w:t>“</w:t>
      </w:r>
      <w:r w:rsidRPr="00B55569">
        <w:rPr>
          <w:rFonts w:hint="eastAsia"/>
        </w:rPr>
        <w:t>梵众天身长四十里，梵辅天身长八十里</w:t>
      </w:r>
      <w:r w:rsidR="005C371A" w:rsidRPr="00B55569">
        <w:rPr>
          <w:rFonts w:hint="eastAsia"/>
        </w:rPr>
        <w:t>”</w:t>
      </w:r>
      <w:r w:rsidRPr="00B55569">
        <w:rPr>
          <w:rFonts w:hint="eastAsia"/>
        </w:rPr>
        <w:t>等</w:t>
      </w:r>
      <w:r w:rsidRPr="00B55569">
        <w:t>。</w:t>
      </w:r>
    </w:p>
    <w:p w14:paraId="3285822F" w14:textId="77777777" w:rsidR="00B55569" w:rsidRPr="00B55569" w:rsidRDefault="00B55569" w:rsidP="00B55569">
      <w:pPr>
        <w:widowControl w:val="0"/>
        <w:ind w:firstLine="600"/>
      </w:pPr>
      <w:r w:rsidRPr="00B55569">
        <w:rPr>
          <w:rFonts w:hint="eastAsia"/>
        </w:rPr>
        <w:t>这是初禅当中的第二个天，梵辅天。接下来是第三个，大梵天，大梵天是什么样呢？</w:t>
      </w:r>
    </w:p>
    <w:p w14:paraId="46E00969" w14:textId="77777777" w:rsidR="00B55569" w:rsidRPr="00B55569" w:rsidRDefault="00B55569" w:rsidP="00B55569">
      <w:pPr>
        <w:widowControl w:val="0"/>
        <w:ind w:firstLine="601"/>
        <w:rPr>
          <w:b/>
          <w:bCs/>
        </w:rPr>
      </w:pPr>
      <w:r w:rsidRPr="00B55569">
        <w:rPr>
          <w:rFonts w:hint="eastAsia"/>
          <w:b/>
          <w:bCs/>
        </w:rPr>
        <w:lastRenderedPageBreak/>
        <w:t>身心妙圆。威仪不缺。清净禁戒。加以明悟。</w:t>
      </w:r>
    </w:p>
    <w:p w14:paraId="1BD5CDCC" w14:textId="77777777" w:rsidR="00B55569" w:rsidRPr="00B55569" w:rsidRDefault="00B55569" w:rsidP="00B55569">
      <w:pPr>
        <w:widowControl w:val="0"/>
        <w:ind w:firstLine="600"/>
      </w:pPr>
      <w:r w:rsidRPr="00B55569">
        <w:rPr>
          <w:rFonts w:hint="eastAsia"/>
        </w:rPr>
        <w:t>到了这个时候，不管是他的身体还是心，离开了欲界和一禅前面两个天粗大的烦恼，主要也是欲望方面，这方面已经离开了，所以说身心都处于一种微妙的状态当中，比前面的功德越来越圆满。还有四种威仪没有什么缺漏，</w:t>
      </w:r>
      <w:r w:rsidRPr="00B55569">
        <w:t>非常清净</w:t>
      </w:r>
      <w:r w:rsidRPr="00B55569">
        <w:rPr>
          <w:rFonts w:hint="eastAsia"/>
        </w:rPr>
        <w:t>。</w:t>
      </w:r>
      <w:r w:rsidRPr="00B55569">
        <w:t>而且在</w:t>
      </w:r>
      <w:r w:rsidRPr="00B55569">
        <w:rPr>
          <w:rFonts w:hint="eastAsia"/>
        </w:rPr>
        <w:t>这个</w:t>
      </w:r>
      <w:r w:rsidRPr="00B55569">
        <w:t>上面增加了什么呢？增加了</w:t>
      </w:r>
      <w:r w:rsidRPr="00B55569">
        <w:rPr>
          <w:rFonts w:hint="eastAsia"/>
        </w:rPr>
        <w:t>开悟、</w:t>
      </w:r>
      <w:r w:rsidRPr="00B55569">
        <w:t>智慧</w:t>
      </w:r>
      <w:r w:rsidRPr="00B55569">
        <w:rPr>
          <w:rFonts w:hint="eastAsia"/>
        </w:rPr>
        <w:t>。</w:t>
      </w:r>
    </w:p>
    <w:p w14:paraId="7444DDFA" w14:textId="77777777" w:rsidR="00B55569" w:rsidRPr="00B55569" w:rsidRDefault="00B55569" w:rsidP="00B55569">
      <w:pPr>
        <w:widowControl w:val="0"/>
        <w:ind w:firstLine="600"/>
      </w:pPr>
      <w:r w:rsidRPr="00B55569">
        <w:t>这种智慧</w:t>
      </w:r>
      <w:r w:rsidRPr="00B55569">
        <w:rPr>
          <w:rFonts w:hint="eastAsia"/>
        </w:rPr>
        <w:t>，有些注释当中讲的是四无量心。但不管怎么样，大梵天比前面的梵众天和梵辅天还是有所进步的——他有一定的智慧。</w:t>
      </w:r>
    </w:p>
    <w:p w14:paraId="1104BBFB" w14:textId="77777777" w:rsidR="00B55569" w:rsidRPr="00B55569" w:rsidRDefault="00B55569" w:rsidP="00B55569">
      <w:pPr>
        <w:widowControl w:val="0"/>
        <w:ind w:firstLine="600"/>
      </w:pPr>
      <w:r w:rsidRPr="00B55569">
        <w:rPr>
          <w:rFonts w:hint="eastAsia"/>
        </w:rPr>
        <w:t>我们都知道，大梵天认为自己是世界的主宰，他来的时候一看，下面的世界都没有了，他是寿命是最长的，因为这个原因，像印度等都认为梵天是世间的造物主，也有这样的说法。</w:t>
      </w:r>
    </w:p>
    <w:p w14:paraId="7DAC3EE8" w14:textId="77777777" w:rsidR="00B55569" w:rsidRPr="00B55569" w:rsidRDefault="00B55569" w:rsidP="00B55569">
      <w:pPr>
        <w:widowControl w:val="0"/>
        <w:ind w:firstLine="601"/>
        <w:rPr>
          <w:b/>
          <w:bCs/>
        </w:rPr>
      </w:pPr>
      <w:r w:rsidRPr="00B55569">
        <w:rPr>
          <w:rFonts w:hint="eastAsia"/>
          <w:b/>
          <w:bCs/>
        </w:rPr>
        <w:t>是人应时，能统梵众。为大梵王。</w:t>
      </w:r>
    </w:p>
    <w:p w14:paraId="53F6495C" w14:textId="77777777" w:rsidR="00B55569" w:rsidRPr="00B55569" w:rsidRDefault="00B55569" w:rsidP="00B55569">
      <w:pPr>
        <w:widowControl w:val="0"/>
        <w:ind w:firstLine="600"/>
      </w:pPr>
      <w:r w:rsidRPr="00B55569">
        <w:rPr>
          <w:rFonts w:hint="eastAsia"/>
        </w:rPr>
        <w:t>他随时能统治下面梵众和梵辅等所有天众眷属，他相当于是一个大王，所以我们叫做大梵王。</w:t>
      </w:r>
    </w:p>
    <w:p w14:paraId="2A692AA9" w14:textId="77777777" w:rsidR="00B55569" w:rsidRPr="00B55569" w:rsidRDefault="00B55569" w:rsidP="00B55569">
      <w:pPr>
        <w:widowControl w:val="0"/>
        <w:ind w:firstLine="601"/>
        <w:rPr>
          <w:b/>
          <w:bCs/>
        </w:rPr>
      </w:pPr>
      <w:r w:rsidRPr="00B55569">
        <w:rPr>
          <w:rFonts w:hint="eastAsia"/>
          <w:b/>
          <w:bCs/>
        </w:rPr>
        <w:t>如是一类。名大梵天。</w:t>
      </w:r>
    </w:p>
    <w:p w14:paraId="1F965FE0" w14:textId="77777777" w:rsidR="00B55569" w:rsidRPr="00B55569" w:rsidRDefault="00B55569" w:rsidP="00B55569">
      <w:pPr>
        <w:widowControl w:val="0"/>
        <w:ind w:firstLine="600"/>
      </w:pPr>
      <w:r w:rsidRPr="00B55569">
        <w:rPr>
          <w:rFonts w:hint="eastAsia"/>
        </w:rPr>
        <w:t>因为成了国王，这样的一类称之为大梵天。</w:t>
      </w:r>
    </w:p>
    <w:p w14:paraId="66E8DCFA" w14:textId="77777777" w:rsidR="00B55569" w:rsidRPr="00B55569" w:rsidRDefault="00B55569" w:rsidP="00B55569">
      <w:pPr>
        <w:widowControl w:val="0"/>
        <w:ind w:firstLine="600"/>
      </w:pPr>
      <w:r w:rsidRPr="00B55569">
        <w:rPr>
          <w:rFonts w:hint="eastAsia"/>
        </w:rPr>
        <w:t>大梵天的寿命应该是六十小劫，身长一由旬半。</w:t>
      </w:r>
    </w:p>
    <w:p w14:paraId="0E726367" w14:textId="20F3CDEE" w:rsidR="00B55569" w:rsidRPr="00B55569" w:rsidRDefault="00B55569" w:rsidP="00B55569">
      <w:pPr>
        <w:widowControl w:val="0"/>
        <w:ind w:firstLine="600"/>
      </w:pPr>
      <w:r w:rsidRPr="00B55569">
        <w:rPr>
          <w:rFonts w:hint="eastAsia"/>
        </w:rPr>
        <w:t>这三个是初禅，每一个天当中都有</w:t>
      </w:r>
      <w:r w:rsidR="000C5882" w:rsidRPr="00B55569">
        <w:rPr>
          <w:rFonts w:hint="eastAsia"/>
        </w:rPr>
        <w:t>“</w:t>
      </w:r>
      <w:r w:rsidRPr="00B55569">
        <w:rPr>
          <w:rFonts w:hint="eastAsia"/>
        </w:rPr>
        <w:t>梵</w:t>
      </w:r>
      <w:r w:rsidR="005C371A" w:rsidRPr="00B55569">
        <w:rPr>
          <w:rFonts w:hint="eastAsia"/>
        </w:rPr>
        <w:t>”</w:t>
      </w:r>
      <w:r w:rsidRPr="00B55569">
        <w:rPr>
          <w:rFonts w:hint="eastAsia"/>
        </w:rPr>
        <w:t>字，梵</w:t>
      </w:r>
      <w:r w:rsidRPr="00B55569">
        <w:rPr>
          <w:rFonts w:hint="eastAsia"/>
        </w:rPr>
        <w:lastRenderedPageBreak/>
        <w:t>众天、梵辅天，大梵天。其实色界当中每一个天都有一个主要的名称在里面，这些在《俱舍论》、《大乘阿毗达磨》</w:t>
      </w:r>
      <w:r w:rsidRPr="00B55569">
        <w:t>当中都讲</w:t>
      </w:r>
      <w:r w:rsidRPr="00B55569">
        <w:rPr>
          <w:rFonts w:hint="eastAsia"/>
        </w:rPr>
        <w:t>得</w:t>
      </w:r>
      <w:r w:rsidRPr="00B55569">
        <w:t>比较细，</w:t>
      </w:r>
      <w:r w:rsidRPr="00B55569">
        <w:rPr>
          <w:rFonts w:hint="eastAsia"/>
        </w:rPr>
        <w:t>有些地方讲的</w:t>
      </w:r>
      <w:r w:rsidRPr="00B55569">
        <w:t>方式稍微有一点点不同而已。</w:t>
      </w:r>
    </w:p>
    <w:p w14:paraId="555C0E34" w14:textId="77777777" w:rsidR="00B55569" w:rsidRPr="00B55569" w:rsidRDefault="00B55569" w:rsidP="00B55569">
      <w:pPr>
        <w:widowControl w:val="0"/>
        <w:ind w:firstLine="600"/>
      </w:pPr>
      <w:r w:rsidRPr="00B55569">
        <w:rPr>
          <w:rFonts w:hint="eastAsia"/>
        </w:rPr>
        <w:t>下面是第一禅的一个结语，总结文。</w:t>
      </w:r>
    </w:p>
    <w:p w14:paraId="4799CC0A" w14:textId="14B3B665" w:rsidR="00B55569" w:rsidRPr="00B55569" w:rsidRDefault="00B55569" w:rsidP="00B55569">
      <w:pPr>
        <w:widowControl w:val="0"/>
        <w:ind w:firstLine="601"/>
        <w:rPr>
          <w:b/>
          <w:bCs/>
        </w:rPr>
      </w:pPr>
      <w:r w:rsidRPr="00B55569">
        <w:rPr>
          <w:rFonts w:hint="eastAsia"/>
          <w:b/>
          <w:bCs/>
        </w:rPr>
        <w:t>阿难</w:t>
      </w:r>
      <w:r w:rsidR="00E7107F" w:rsidRPr="00B55569">
        <w:rPr>
          <w:rFonts w:hint="eastAsia"/>
          <w:b/>
          <w:bCs/>
        </w:rPr>
        <w:t>！</w:t>
      </w:r>
      <w:r w:rsidRPr="00B55569">
        <w:rPr>
          <w:rFonts w:hint="eastAsia"/>
          <w:b/>
          <w:bCs/>
        </w:rPr>
        <w:t>此三胜流，一切苦恼，所不能逼，虽非正修，真三摩地。清净心中。诸漏不动，名为初禅。</w:t>
      </w:r>
    </w:p>
    <w:p w14:paraId="72356BBA" w14:textId="042B598C" w:rsidR="00B55569" w:rsidRPr="00B55569" w:rsidRDefault="00B55569" w:rsidP="00B55569">
      <w:pPr>
        <w:widowControl w:val="0"/>
        <w:ind w:firstLine="600"/>
      </w:pPr>
      <w:r w:rsidRPr="00B55569">
        <w:rPr>
          <w:rFonts w:hint="eastAsia"/>
        </w:rPr>
        <w:t>佛告诉阿难，</w:t>
      </w:r>
      <w:r w:rsidR="000C5882" w:rsidRPr="00B55569">
        <w:rPr>
          <w:rFonts w:hint="eastAsia"/>
        </w:rPr>
        <w:t>“</w:t>
      </w:r>
      <w:r w:rsidRPr="00B55569">
        <w:rPr>
          <w:rFonts w:hint="eastAsia"/>
        </w:rPr>
        <w:t>此三胜流</w:t>
      </w:r>
      <w:r w:rsidR="005C371A" w:rsidRPr="00B55569">
        <w:rPr>
          <w:rFonts w:hint="eastAsia"/>
        </w:rPr>
        <w:t>”</w:t>
      </w:r>
      <w:r w:rsidRPr="00B55569">
        <w:rPr>
          <w:rFonts w:hint="eastAsia"/>
        </w:rPr>
        <w:t>，这三个天。</w:t>
      </w:r>
    </w:p>
    <w:p w14:paraId="0672C572" w14:textId="5812B2F1" w:rsidR="00B55569" w:rsidRPr="00B55569" w:rsidRDefault="000C5882" w:rsidP="00B55569">
      <w:pPr>
        <w:widowControl w:val="0"/>
        <w:ind w:firstLine="600"/>
      </w:pPr>
      <w:r w:rsidRPr="00B55569">
        <w:rPr>
          <w:rFonts w:hint="eastAsia"/>
        </w:rPr>
        <w:t>“</w:t>
      </w:r>
      <w:r w:rsidR="00B55569" w:rsidRPr="00B55569">
        <w:rPr>
          <w:rFonts w:hint="eastAsia"/>
        </w:rPr>
        <w:t>胜流</w:t>
      </w:r>
      <w:r w:rsidR="005C371A" w:rsidRPr="00B55569">
        <w:rPr>
          <w:rFonts w:hint="eastAsia"/>
        </w:rPr>
        <w:t>”</w:t>
      </w:r>
      <w:r w:rsidR="00B55569" w:rsidRPr="00B55569">
        <w:rPr>
          <w:rFonts w:hint="eastAsia"/>
        </w:rPr>
        <w:t>，意思是殊胜的天界。这里的</w:t>
      </w:r>
      <w:r w:rsidRPr="00B55569">
        <w:rPr>
          <w:rFonts w:hint="eastAsia"/>
        </w:rPr>
        <w:t>“</w:t>
      </w:r>
      <w:r w:rsidR="00B55569" w:rsidRPr="00B55569">
        <w:rPr>
          <w:rFonts w:hint="eastAsia"/>
        </w:rPr>
        <w:t>流</w:t>
      </w:r>
      <w:r w:rsidR="005C371A" w:rsidRPr="00B55569">
        <w:rPr>
          <w:rFonts w:hint="eastAsia"/>
        </w:rPr>
        <w:t>”</w:t>
      </w:r>
      <w:r w:rsidR="00B55569" w:rsidRPr="00B55569">
        <w:rPr>
          <w:rFonts w:hint="eastAsia"/>
        </w:rPr>
        <w:t>，是</w:t>
      </w:r>
      <w:r w:rsidR="00B55569" w:rsidRPr="00B55569">
        <w:t>超越了下</w:t>
      </w:r>
      <w:r w:rsidR="00B55569" w:rsidRPr="00B55569">
        <w:rPr>
          <w:rFonts w:hint="eastAsia"/>
        </w:rPr>
        <w:t>流</w:t>
      </w:r>
      <w:r w:rsidR="00B55569" w:rsidRPr="00B55569">
        <w:t>，超越了下面的</w:t>
      </w:r>
      <w:r w:rsidR="00B55569" w:rsidRPr="00B55569">
        <w:rPr>
          <w:rFonts w:hint="eastAsia"/>
        </w:rPr>
        <w:t>天界。</w:t>
      </w:r>
      <w:r w:rsidR="00B55569" w:rsidRPr="00B55569">
        <w:t>为什么这样</w:t>
      </w:r>
      <w:r w:rsidR="00B55569" w:rsidRPr="00B55569">
        <w:rPr>
          <w:rFonts w:hint="eastAsia"/>
        </w:rPr>
        <w:t>殊</w:t>
      </w:r>
      <w:r w:rsidR="00B55569" w:rsidRPr="00B55569">
        <w:t>胜呢？</w:t>
      </w:r>
      <w:r w:rsidR="00B55569" w:rsidRPr="00B55569">
        <w:rPr>
          <w:rFonts w:hint="eastAsia"/>
        </w:rPr>
        <w:t>一个是</w:t>
      </w:r>
      <w:r w:rsidR="00B55569" w:rsidRPr="00B55569">
        <w:t>身体方面</w:t>
      </w:r>
      <w:r w:rsidR="00B55569" w:rsidRPr="00B55569">
        <w:rPr>
          <w:rFonts w:hint="eastAsia"/>
        </w:rPr>
        <w:t>殊胜</w:t>
      </w:r>
      <w:r w:rsidR="00B55569" w:rsidRPr="00B55569">
        <w:t>，还有</w:t>
      </w:r>
      <w:r w:rsidR="00B55569" w:rsidRPr="00B55569">
        <w:rPr>
          <w:rFonts w:hint="eastAsia"/>
        </w:rPr>
        <w:t>意乐方面殊胜，</w:t>
      </w:r>
      <w:r w:rsidR="00B55569" w:rsidRPr="00B55569">
        <w:t>再加上很</w:t>
      </w:r>
      <w:r w:rsidR="00B55569" w:rsidRPr="00B55569">
        <w:rPr>
          <w:rFonts w:hint="eastAsia"/>
        </w:rPr>
        <w:t>多功德方面超胜，所以叫做三胜流，超胜于下界的三个天界。</w:t>
      </w:r>
    </w:p>
    <w:p w14:paraId="7C0D5817" w14:textId="5E333243" w:rsidR="00B55569" w:rsidRPr="00B55569" w:rsidRDefault="00B55569" w:rsidP="00B55569">
      <w:pPr>
        <w:widowControl w:val="0"/>
        <w:ind w:firstLine="600"/>
      </w:pPr>
      <w:r w:rsidRPr="00B55569">
        <w:rPr>
          <w:rFonts w:hint="eastAsia"/>
        </w:rPr>
        <w:t>这三</w:t>
      </w:r>
      <w:r w:rsidRPr="00B55569">
        <w:t>个天</w:t>
      </w:r>
      <w:r w:rsidRPr="00B55569">
        <w:rPr>
          <w:rFonts w:hint="eastAsia"/>
        </w:rPr>
        <w:t>界</w:t>
      </w:r>
      <w:r w:rsidRPr="00B55569">
        <w:t>，</w:t>
      </w:r>
      <w:r w:rsidR="000C5882" w:rsidRPr="00B55569">
        <w:rPr>
          <w:rFonts w:hint="eastAsia"/>
        </w:rPr>
        <w:t>“</w:t>
      </w:r>
      <w:r w:rsidRPr="00B55569">
        <w:rPr>
          <w:rFonts w:hint="eastAsia"/>
        </w:rPr>
        <w:t>一切苦恼，所不能逼</w:t>
      </w:r>
      <w:r w:rsidR="005C371A" w:rsidRPr="00B55569">
        <w:rPr>
          <w:rFonts w:hint="eastAsia"/>
        </w:rPr>
        <w:t>”</w:t>
      </w:r>
      <w:r w:rsidRPr="00B55569">
        <w:rPr>
          <w:rFonts w:hint="eastAsia"/>
        </w:rPr>
        <w:t>，与</w:t>
      </w:r>
      <w:r w:rsidRPr="00B55569">
        <w:t>欲界相比较起来，欲界有很多粗大的欲望</w:t>
      </w:r>
      <w:r w:rsidRPr="00B55569">
        <w:rPr>
          <w:rFonts w:hint="eastAsia"/>
        </w:rPr>
        <w:t>，</w:t>
      </w:r>
      <w:r w:rsidRPr="00B55569">
        <w:t>这些</w:t>
      </w:r>
      <w:r w:rsidRPr="00B55569">
        <w:rPr>
          <w:rFonts w:hint="eastAsia"/>
        </w:rPr>
        <w:t>欲望、</w:t>
      </w:r>
      <w:r w:rsidRPr="00B55569">
        <w:t>苦恼，根本不能害他们</w:t>
      </w:r>
      <w:r w:rsidRPr="00B55569">
        <w:rPr>
          <w:rFonts w:hint="eastAsia"/>
        </w:rPr>
        <w:t>。</w:t>
      </w:r>
    </w:p>
    <w:p w14:paraId="26F9549B" w14:textId="0CEA76BE" w:rsidR="00B55569" w:rsidRPr="00B55569" w:rsidRDefault="000C5882" w:rsidP="00B55569">
      <w:pPr>
        <w:widowControl w:val="0"/>
        <w:ind w:firstLine="600"/>
      </w:pPr>
      <w:r w:rsidRPr="00B55569">
        <w:rPr>
          <w:rFonts w:hint="eastAsia"/>
        </w:rPr>
        <w:t>“</w:t>
      </w:r>
      <w:r w:rsidR="00B55569" w:rsidRPr="00B55569">
        <w:rPr>
          <w:rFonts w:hint="eastAsia"/>
        </w:rPr>
        <w:t>虽非正修，真三摩地</w:t>
      </w:r>
      <w:r w:rsidR="005C371A" w:rsidRPr="00B55569">
        <w:rPr>
          <w:rFonts w:hint="eastAsia"/>
        </w:rPr>
        <w:t>”</w:t>
      </w:r>
      <w:r w:rsidR="00B55569" w:rsidRPr="00B55569">
        <w:rPr>
          <w:rFonts w:hint="eastAsia"/>
        </w:rPr>
        <w:t>，</w:t>
      </w:r>
      <w:r w:rsidR="00B55569" w:rsidRPr="00B55569">
        <w:t>这里</w:t>
      </w:r>
      <w:r w:rsidR="00B55569" w:rsidRPr="00B55569">
        <w:rPr>
          <w:rFonts w:hint="eastAsia"/>
        </w:rPr>
        <w:t>虽然</w:t>
      </w:r>
      <w:r w:rsidR="00B55569" w:rsidRPr="00B55569">
        <w:t>不是</w:t>
      </w:r>
      <w:r w:rsidR="00B55569" w:rsidRPr="00B55569">
        <w:rPr>
          <w:rFonts w:hint="eastAsia"/>
        </w:rPr>
        <w:t>不生不灭、</w:t>
      </w:r>
      <w:r w:rsidR="00B55569" w:rsidRPr="00B55569">
        <w:t>最</w:t>
      </w:r>
      <w:r w:rsidR="00B55569" w:rsidRPr="00B55569">
        <w:rPr>
          <w:rFonts w:hint="eastAsia"/>
        </w:rPr>
        <w:t>清净</w:t>
      </w:r>
      <w:r w:rsidR="00B55569" w:rsidRPr="00B55569">
        <w:t>的</w:t>
      </w:r>
      <w:r w:rsidR="00B55569" w:rsidRPr="00B55569">
        <w:rPr>
          <w:rFonts w:hint="eastAsia"/>
        </w:rPr>
        <w:t>修行</w:t>
      </w:r>
      <w:r w:rsidR="00B55569" w:rsidRPr="00B55569">
        <w:t>，也不是最真实的</w:t>
      </w:r>
      <w:r w:rsidR="00B55569" w:rsidRPr="00B55569">
        <w:rPr>
          <w:rFonts w:hint="eastAsia"/>
        </w:rPr>
        <w:t>三摩</w:t>
      </w:r>
      <w:r w:rsidR="00B55569" w:rsidRPr="00B55569">
        <w:t>定</w:t>
      </w:r>
      <w:r w:rsidR="00B55569" w:rsidRPr="00B55569">
        <w:rPr>
          <w:rFonts w:hint="eastAsia"/>
        </w:rPr>
        <w:t>。</w:t>
      </w:r>
    </w:p>
    <w:p w14:paraId="462F87AA" w14:textId="77777777" w:rsidR="00B55569" w:rsidRPr="00B55569" w:rsidRDefault="00B55569" w:rsidP="00B55569">
      <w:pPr>
        <w:widowControl w:val="0"/>
        <w:ind w:firstLine="600"/>
      </w:pPr>
      <w:r w:rsidRPr="00B55569">
        <w:t>我们大家都知道</w:t>
      </w:r>
      <w:r w:rsidRPr="00B55569">
        <w:rPr>
          <w:rFonts w:hint="eastAsia"/>
        </w:rPr>
        <w:t>，</w:t>
      </w:r>
      <w:r w:rsidRPr="00B55569">
        <w:t>色</w:t>
      </w:r>
      <w:r w:rsidRPr="00B55569">
        <w:rPr>
          <w:rFonts w:hint="eastAsia"/>
        </w:rPr>
        <w:t>界</w:t>
      </w:r>
      <w:r w:rsidRPr="00B55569">
        <w:t>天</w:t>
      </w:r>
      <w:r w:rsidRPr="00B55569">
        <w:rPr>
          <w:rFonts w:hint="eastAsia"/>
        </w:rPr>
        <w:t>只是暂时的一个禅定，</w:t>
      </w:r>
      <w:r w:rsidRPr="00B55569">
        <w:t>并不是最</w:t>
      </w:r>
      <w:r w:rsidRPr="00B55569">
        <w:rPr>
          <w:rFonts w:hint="eastAsia"/>
        </w:rPr>
        <w:t>究竟的禅定。</w:t>
      </w:r>
    </w:p>
    <w:p w14:paraId="287457EE" w14:textId="4480E3DB" w:rsidR="00B55569" w:rsidRPr="00B55569" w:rsidRDefault="000C5882" w:rsidP="00B55569">
      <w:pPr>
        <w:widowControl w:val="0"/>
        <w:ind w:firstLine="600"/>
      </w:pPr>
      <w:r w:rsidRPr="00B55569">
        <w:rPr>
          <w:rFonts w:hint="eastAsia"/>
        </w:rPr>
        <w:t>“</w:t>
      </w:r>
      <w:r w:rsidR="00B55569" w:rsidRPr="00B55569">
        <w:rPr>
          <w:rFonts w:hint="eastAsia"/>
        </w:rPr>
        <w:t>清净心中。诸漏不动，名为初禅</w:t>
      </w:r>
      <w:r w:rsidR="005C371A" w:rsidRPr="00B55569">
        <w:rPr>
          <w:rFonts w:hint="eastAsia"/>
        </w:rPr>
        <w:t>”</w:t>
      </w:r>
      <w:r w:rsidR="00B55569" w:rsidRPr="00B55569">
        <w:rPr>
          <w:rFonts w:hint="eastAsia"/>
        </w:rPr>
        <w:t>，但至少依</w:t>
      </w:r>
      <w:r w:rsidR="00B55569" w:rsidRPr="00B55569">
        <w:rPr>
          <w:rFonts w:hint="eastAsia"/>
        </w:rPr>
        <w:lastRenderedPageBreak/>
        <w:t>靠一个禅定力，在清净的心中，包括他行持梵净行，有漏的这些法根本不会动摇他。</w:t>
      </w:r>
    </w:p>
    <w:p w14:paraId="125E10C4" w14:textId="77777777" w:rsidR="00B55569" w:rsidRPr="00B55569" w:rsidRDefault="00B55569" w:rsidP="00B55569">
      <w:pPr>
        <w:widowControl w:val="0"/>
        <w:ind w:firstLine="600"/>
      </w:pPr>
      <w:r w:rsidRPr="00B55569">
        <w:rPr>
          <w:rFonts w:hint="eastAsia"/>
        </w:rPr>
        <w:t>在三界九地当中，初禅叫做离生喜乐地，离是离开了欲界。喜乐地，</w:t>
      </w:r>
      <w:r w:rsidRPr="00B55569">
        <w:t>因为</w:t>
      </w:r>
      <w:r w:rsidRPr="00B55569">
        <w:rPr>
          <w:rFonts w:hint="eastAsia"/>
        </w:rPr>
        <w:t>这个</w:t>
      </w:r>
      <w:r w:rsidRPr="00B55569">
        <w:t>地方已经</w:t>
      </w:r>
      <w:r w:rsidRPr="00B55569">
        <w:rPr>
          <w:rFonts w:hint="eastAsia"/>
        </w:rPr>
        <w:t>具足</w:t>
      </w:r>
      <w:r w:rsidRPr="00B55569">
        <w:t>上面的喜乐</w:t>
      </w:r>
      <w:r w:rsidRPr="00B55569">
        <w:rPr>
          <w:rFonts w:hint="eastAsia"/>
        </w:rPr>
        <w:t>。</w:t>
      </w:r>
      <w:r w:rsidRPr="00B55569">
        <w:t>我们</w:t>
      </w:r>
      <w:r w:rsidRPr="00B55569">
        <w:rPr>
          <w:rFonts w:hint="eastAsia"/>
        </w:rPr>
        <w:t>讲《俱舍论》</w:t>
      </w:r>
      <w:r w:rsidRPr="00B55569">
        <w:t>讲</w:t>
      </w:r>
      <w:r w:rsidRPr="00B55569">
        <w:rPr>
          <w:rFonts w:hint="eastAsia"/>
        </w:rPr>
        <w:t>到四禅的时候</w:t>
      </w:r>
      <w:r w:rsidRPr="00B55569">
        <w:t>，</w:t>
      </w:r>
      <w:r w:rsidRPr="00B55569">
        <w:rPr>
          <w:rFonts w:hint="eastAsia"/>
        </w:rPr>
        <w:t>远离八种过患</w:t>
      </w:r>
      <w:r w:rsidRPr="00B55569">
        <w:rPr>
          <w:vertAlign w:val="superscript"/>
        </w:rPr>
        <w:footnoteReference w:id="589"/>
      </w:r>
      <w:r w:rsidRPr="00B55569">
        <w:rPr>
          <w:rFonts w:hint="eastAsia"/>
        </w:rPr>
        <w:t>：寻、伺、喜乐、呼气、吸气、苦受、意乐受、意苦受。</w:t>
      </w:r>
    </w:p>
    <w:p w14:paraId="3DB5F7BC" w14:textId="5822D2C1" w:rsidR="00B55569" w:rsidRPr="00B55569" w:rsidRDefault="00B55569" w:rsidP="00B55569">
      <w:pPr>
        <w:widowControl w:val="0"/>
        <w:ind w:firstLine="600"/>
      </w:pPr>
      <w:r w:rsidRPr="00B55569">
        <w:rPr>
          <w:rFonts w:hint="eastAsia"/>
        </w:rPr>
        <w:t>我记得《智者入门论》稍微有一点不同</w:t>
      </w:r>
      <w:r w:rsidRPr="00B55569">
        <w:rPr>
          <w:vertAlign w:val="superscript"/>
        </w:rPr>
        <w:footnoteReference w:id="590"/>
      </w:r>
      <w:r w:rsidRPr="00B55569">
        <w:rPr>
          <w:rFonts w:hint="eastAsia"/>
        </w:rPr>
        <w:t>，但不管怎么样，第一禅的时候</w:t>
      </w:r>
      <w:r w:rsidR="000C5882" w:rsidRPr="00B55569">
        <w:rPr>
          <w:rFonts w:hint="eastAsia"/>
        </w:rPr>
        <w:t>“</w:t>
      </w:r>
      <w:r w:rsidRPr="00B55569">
        <w:rPr>
          <w:rFonts w:hint="eastAsia"/>
        </w:rPr>
        <w:t>寻伺如火</w:t>
      </w:r>
      <w:r w:rsidR="005C371A" w:rsidRPr="00B55569">
        <w:rPr>
          <w:rFonts w:hint="eastAsia"/>
        </w:rPr>
        <w:t>”</w:t>
      </w:r>
      <w:r w:rsidRPr="00B55569">
        <w:rPr>
          <w:rFonts w:hint="eastAsia"/>
        </w:rPr>
        <w:t>，汉地有些里面叫做</w:t>
      </w:r>
      <w:r w:rsidR="000C5882" w:rsidRPr="00B55569">
        <w:rPr>
          <w:rFonts w:hint="eastAsia"/>
        </w:rPr>
        <w:t>“</w:t>
      </w:r>
      <w:r w:rsidRPr="00B55569">
        <w:rPr>
          <w:rFonts w:hint="eastAsia"/>
        </w:rPr>
        <w:t>觉观如火</w:t>
      </w:r>
      <w:r w:rsidR="005C371A" w:rsidRPr="00B55569">
        <w:rPr>
          <w:rFonts w:hint="eastAsia"/>
        </w:rPr>
        <w:t>”</w:t>
      </w:r>
      <w:r w:rsidRPr="00B55569">
        <w:rPr>
          <w:rFonts w:hint="eastAsia"/>
        </w:rPr>
        <w:t>，这样的寻伺分别念像火一样，因为这个原因，到最后发生火灾的时候，第一禅全部都被火焚烧。</w:t>
      </w:r>
    </w:p>
    <w:p w14:paraId="08EDBA8C" w14:textId="77777777" w:rsidR="00B55569" w:rsidRPr="00B55569" w:rsidRDefault="00B55569" w:rsidP="00B55569">
      <w:pPr>
        <w:widowControl w:val="0"/>
        <w:ind w:firstLine="600"/>
      </w:pPr>
      <w:r w:rsidRPr="00B55569">
        <w:rPr>
          <w:rFonts w:hint="eastAsia"/>
        </w:rPr>
        <w:t>他与我们欲界相比较起来当然是非常清净的，但这种禅定与诸佛菩萨相续当中无漏禅定差得很远，还是有一定的距离。</w:t>
      </w:r>
    </w:p>
    <w:p w14:paraId="231A38C5" w14:textId="77777777" w:rsidR="00B55569" w:rsidRPr="00B55569" w:rsidRDefault="00B55569" w:rsidP="00B55569">
      <w:pPr>
        <w:widowControl w:val="0"/>
        <w:ind w:firstLine="600"/>
      </w:pPr>
      <w:r w:rsidRPr="00B55569">
        <w:rPr>
          <w:rFonts w:hint="eastAsia"/>
        </w:rPr>
        <w:t>这是讲到了初禅。</w:t>
      </w:r>
    </w:p>
    <w:p w14:paraId="4000A1FA" w14:textId="77777777" w:rsidR="00B55569" w:rsidRPr="00B55569" w:rsidRDefault="00B55569" w:rsidP="00B55569">
      <w:pPr>
        <w:widowControl w:val="0"/>
        <w:ind w:firstLine="600"/>
      </w:pPr>
      <w:r w:rsidRPr="00B55569">
        <w:rPr>
          <w:rFonts w:hint="eastAsia"/>
        </w:rPr>
        <w:lastRenderedPageBreak/>
        <w:t>我们也知道，色界天初禅的天人</w:t>
      </w:r>
      <w:r w:rsidRPr="00B55569">
        <w:t>没有</w:t>
      </w:r>
      <w:r w:rsidRPr="00B55569">
        <w:rPr>
          <w:rFonts w:hint="eastAsia"/>
        </w:rPr>
        <w:t>我们欲界粗大的贪欲，</w:t>
      </w:r>
      <w:r w:rsidRPr="00B55569">
        <w:t>但是他们还是有</w:t>
      </w:r>
      <w:r w:rsidRPr="00B55569">
        <w:rPr>
          <w:rFonts w:hint="eastAsia"/>
        </w:rPr>
        <w:t>寻、伺</w:t>
      </w:r>
      <w:r w:rsidRPr="00B55569">
        <w:t>，还有一些不</w:t>
      </w:r>
      <w:r w:rsidRPr="00B55569">
        <w:rPr>
          <w:rFonts w:hint="eastAsia"/>
        </w:rPr>
        <w:t>清净的执着，</w:t>
      </w:r>
      <w:r w:rsidRPr="00B55569">
        <w:t>因为</w:t>
      </w:r>
      <w:r w:rsidRPr="00B55569">
        <w:rPr>
          <w:rFonts w:hint="eastAsia"/>
        </w:rPr>
        <w:t>这个</w:t>
      </w:r>
      <w:r w:rsidRPr="00B55569">
        <w:t>原因他们转</w:t>
      </w:r>
      <w:r w:rsidRPr="00B55569">
        <w:rPr>
          <w:rFonts w:hint="eastAsia"/>
        </w:rPr>
        <w:t>生</w:t>
      </w:r>
      <w:r w:rsidRPr="00B55569">
        <w:t>到</w:t>
      </w:r>
      <w:r w:rsidRPr="00B55569">
        <w:rPr>
          <w:rFonts w:hint="eastAsia"/>
        </w:rPr>
        <w:t>初禅</w:t>
      </w:r>
      <w:r w:rsidRPr="00B55569">
        <w:t>当中去</w:t>
      </w:r>
      <w:r w:rsidRPr="00B55569">
        <w:rPr>
          <w:rFonts w:hint="eastAsia"/>
        </w:rPr>
        <w:t>了，</w:t>
      </w:r>
      <w:r w:rsidRPr="00B55569">
        <w:t>尤其对</w:t>
      </w:r>
      <w:r w:rsidRPr="00B55569">
        <w:rPr>
          <w:rFonts w:hint="eastAsia"/>
        </w:rPr>
        <w:t>禅定</w:t>
      </w:r>
      <w:r w:rsidRPr="00B55569">
        <w:t>有一定的</w:t>
      </w:r>
      <w:r w:rsidRPr="00B55569">
        <w:rPr>
          <w:rFonts w:hint="eastAsia"/>
        </w:rPr>
        <w:t>耽着。</w:t>
      </w:r>
      <w:r w:rsidRPr="00B55569">
        <w:t>到了色</w:t>
      </w:r>
      <w:r w:rsidRPr="00B55569">
        <w:rPr>
          <w:rFonts w:hint="eastAsia"/>
        </w:rPr>
        <w:t>界以后</w:t>
      </w:r>
      <w:r w:rsidRPr="00B55569">
        <w:t>，我们所谓的</w:t>
      </w:r>
      <w:r w:rsidRPr="00B55569">
        <w:rPr>
          <w:rFonts w:hint="eastAsia"/>
        </w:rPr>
        <w:t>睡眠、</w:t>
      </w:r>
      <w:r w:rsidRPr="00B55569">
        <w:t>饮食</w:t>
      </w:r>
      <w:r w:rsidRPr="00B55569">
        <w:rPr>
          <w:rFonts w:hint="eastAsia"/>
        </w:rPr>
        <w:t>，</w:t>
      </w:r>
      <w:r w:rsidRPr="00B55569">
        <w:t>好多</w:t>
      </w:r>
      <w:r w:rsidRPr="00B55569">
        <w:rPr>
          <w:rFonts w:hint="eastAsia"/>
        </w:rPr>
        <w:t>欲界</w:t>
      </w:r>
      <w:r w:rsidRPr="00B55569">
        <w:t>的贪欲和欲望都是没有的。但是他们毕竟对</w:t>
      </w:r>
      <w:r w:rsidRPr="00B55569">
        <w:rPr>
          <w:rFonts w:hint="eastAsia"/>
        </w:rPr>
        <w:t>清净的色法</w:t>
      </w:r>
      <w:r w:rsidRPr="00B55569">
        <w:t>有一定的</w:t>
      </w:r>
      <w:r w:rsidRPr="00B55569">
        <w:rPr>
          <w:rFonts w:hint="eastAsia"/>
        </w:rPr>
        <w:t>耽着，这个</w:t>
      </w:r>
      <w:r w:rsidRPr="00B55569">
        <w:t>原因还不能</w:t>
      </w:r>
      <w:r w:rsidRPr="00B55569">
        <w:rPr>
          <w:rFonts w:hint="eastAsia"/>
        </w:rPr>
        <w:t>获得真实</w:t>
      </w:r>
      <w:r w:rsidRPr="00B55569">
        <w:t>的解脱，大家应该都明白。</w:t>
      </w:r>
    </w:p>
    <w:p w14:paraId="7352C770" w14:textId="77777777" w:rsidR="00B55569" w:rsidRPr="00B55569" w:rsidRDefault="00B55569" w:rsidP="00B55569">
      <w:pPr>
        <w:widowControl w:val="0"/>
        <w:ind w:firstLine="600"/>
      </w:pPr>
      <w:r w:rsidRPr="00B55569">
        <w:rPr>
          <w:rFonts w:hint="eastAsia"/>
        </w:rPr>
        <w:t>接下来讲二禅天。</w:t>
      </w:r>
    </w:p>
    <w:p w14:paraId="49BA08CD" w14:textId="01B922A3" w:rsidR="00B55569" w:rsidRPr="00B55569" w:rsidRDefault="00B55569" w:rsidP="00B55569">
      <w:pPr>
        <w:widowControl w:val="0"/>
        <w:ind w:firstLine="600"/>
      </w:pPr>
      <w:r w:rsidRPr="00B55569">
        <w:rPr>
          <w:rFonts w:hint="eastAsia"/>
        </w:rPr>
        <w:t>大家都知道，二禅有少光天、无量光天，还有光音天。它都有</w:t>
      </w:r>
      <w:r w:rsidR="000C5882" w:rsidRPr="00B55569">
        <w:rPr>
          <w:rFonts w:hint="eastAsia"/>
        </w:rPr>
        <w:t>“</w:t>
      </w:r>
      <w:r w:rsidRPr="00B55569">
        <w:rPr>
          <w:rFonts w:hint="eastAsia"/>
        </w:rPr>
        <w:t>光</w:t>
      </w:r>
      <w:r w:rsidR="005C371A" w:rsidRPr="00B55569">
        <w:rPr>
          <w:rFonts w:hint="eastAsia"/>
        </w:rPr>
        <w:t>”</w:t>
      </w:r>
      <w:r w:rsidRPr="00B55569">
        <w:rPr>
          <w:rFonts w:hint="eastAsia"/>
        </w:rPr>
        <w:t>字，少光天里面有光，无量光天当中有光，光音天当中也有光。一禅的每一个天里有一个</w:t>
      </w:r>
      <w:r w:rsidR="000C5882" w:rsidRPr="00B55569">
        <w:rPr>
          <w:rFonts w:hint="eastAsia"/>
        </w:rPr>
        <w:t>“</w:t>
      </w:r>
      <w:r w:rsidRPr="00B55569">
        <w:rPr>
          <w:rFonts w:hint="eastAsia"/>
        </w:rPr>
        <w:t>梵</w:t>
      </w:r>
      <w:r w:rsidR="005C371A" w:rsidRPr="00B55569">
        <w:rPr>
          <w:rFonts w:hint="eastAsia"/>
        </w:rPr>
        <w:t>”</w:t>
      </w:r>
      <w:r w:rsidRPr="00B55569">
        <w:rPr>
          <w:rFonts w:hint="eastAsia"/>
        </w:rPr>
        <w:t>，二禅每一个天当中都有一个</w:t>
      </w:r>
      <w:r w:rsidR="000C5882" w:rsidRPr="00B55569">
        <w:rPr>
          <w:rFonts w:hint="eastAsia"/>
        </w:rPr>
        <w:t>“</w:t>
      </w:r>
      <w:r w:rsidRPr="00B55569">
        <w:rPr>
          <w:rFonts w:hint="eastAsia"/>
        </w:rPr>
        <w:t>光</w:t>
      </w:r>
      <w:r w:rsidR="005C371A" w:rsidRPr="00B55569">
        <w:rPr>
          <w:rFonts w:hint="eastAsia"/>
        </w:rPr>
        <w:t>”</w:t>
      </w:r>
      <w:r w:rsidRPr="00B55569">
        <w:rPr>
          <w:rFonts w:hint="eastAsia"/>
        </w:rPr>
        <w:t>。</w:t>
      </w:r>
    </w:p>
    <w:p w14:paraId="00F076B8" w14:textId="7B19664C" w:rsidR="00B55569" w:rsidRPr="00B55569" w:rsidRDefault="00B55569" w:rsidP="00B55569">
      <w:pPr>
        <w:widowControl w:val="0"/>
        <w:ind w:firstLine="601"/>
        <w:rPr>
          <w:b/>
          <w:bCs/>
        </w:rPr>
      </w:pPr>
      <w:r w:rsidRPr="00B55569">
        <w:rPr>
          <w:rFonts w:hint="eastAsia"/>
          <w:b/>
          <w:bCs/>
        </w:rPr>
        <w:t>阿难</w:t>
      </w:r>
      <w:r w:rsidR="00E7107F" w:rsidRPr="00B55569">
        <w:rPr>
          <w:rFonts w:hint="eastAsia"/>
          <w:b/>
          <w:bCs/>
        </w:rPr>
        <w:t>！</w:t>
      </w:r>
      <w:r w:rsidRPr="00B55569">
        <w:rPr>
          <w:rFonts w:hint="eastAsia"/>
          <w:b/>
          <w:bCs/>
        </w:rPr>
        <w:t>其次梵天，统摄梵人，圆满梵行，澄心不动，寂湛生光。</w:t>
      </w:r>
    </w:p>
    <w:p w14:paraId="240726F2" w14:textId="77777777" w:rsidR="00B55569" w:rsidRPr="00B55569" w:rsidRDefault="00B55569" w:rsidP="00B55569">
      <w:pPr>
        <w:widowControl w:val="0"/>
        <w:ind w:firstLine="600"/>
      </w:pPr>
      <w:r w:rsidRPr="00B55569">
        <w:rPr>
          <w:rFonts w:hint="eastAsia"/>
        </w:rPr>
        <w:t>这是从因方面讲的，与前面的叙述有点不同。</w:t>
      </w:r>
    </w:p>
    <w:p w14:paraId="416DCAF0" w14:textId="1204AB96" w:rsidR="00B55569" w:rsidRPr="00B55569" w:rsidRDefault="00B55569" w:rsidP="00B55569">
      <w:pPr>
        <w:widowControl w:val="0"/>
        <w:ind w:firstLine="600"/>
      </w:pPr>
      <w:r w:rsidRPr="00B55569">
        <w:rPr>
          <w:rFonts w:hint="eastAsia"/>
        </w:rPr>
        <w:t>上面我们讲到的大梵天，实际上他是什么呢？</w:t>
      </w:r>
      <w:r w:rsidR="000C5882" w:rsidRPr="00B55569">
        <w:rPr>
          <w:rFonts w:hint="eastAsia"/>
        </w:rPr>
        <w:t>“</w:t>
      </w:r>
      <w:r w:rsidRPr="00B55569">
        <w:rPr>
          <w:rFonts w:hint="eastAsia"/>
        </w:rPr>
        <w:t>统摄梵人</w:t>
      </w:r>
      <w:r w:rsidR="005C371A" w:rsidRPr="00B55569">
        <w:rPr>
          <w:rFonts w:hint="eastAsia"/>
        </w:rPr>
        <w:t>”</w:t>
      </w:r>
      <w:r w:rsidRPr="00B55569">
        <w:rPr>
          <w:rFonts w:hint="eastAsia"/>
        </w:rPr>
        <w:t>，他统治所有梵天的众生，包括梵辅天和梵众天，全部是他在管。</w:t>
      </w:r>
    </w:p>
    <w:p w14:paraId="2C0F20EF" w14:textId="1A6122DD" w:rsidR="00B55569" w:rsidRPr="00B55569" w:rsidRDefault="000C5882" w:rsidP="00B55569">
      <w:pPr>
        <w:widowControl w:val="0"/>
        <w:ind w:firstLine="600"/>
      </w:pPr>
      <w:r w:rsidRPr="00B55569">
        <w:rPr>
          <w:rFonts w:hint="eastAsia"/>
        </w:rPr>
        <w:t>“</w:t>
      </w:r>
      <w:r w:rsidR="00B55569" w:rsidRPr="00B55569">
        <w:rPr>
          <w:rFonts w:hint="eastAsia"/>
        </w:rPr>
        <w:t>圆满梵行</w:t>
      </w:r>
      <w:r w:rsidR="005C371A" w:rsidRPr="00B55569">
        <w:rPr>
          <w:rFonts w:hint="eastAsia"/>
        </w:rPr>
        <w:t>”</w:t>
      </w:r>
      <w:r w:rsidR="00B55569" w:rsidRPr="00B55569">
        <w:rPr>
          <w:rFonts w:hint="eastAsia"/>
        </w:rPr>
        <w:t>，他应该是自利利他的，有些说他的戒和定是比较殊胜的。也就是说，他在梵天界中所有戒律、行为，这些都圆满了。</w:t>
      </w:r>
    </w:p>
    <w:p w14:paraId="5B6F3468" w14:textId="2D95E863" w:rsidR="00B55569" w:rsidRPr="00B55569" w:rsidRDefault="000C5882" w:rsidP="00B55569">
      <w:pPr>
        <w:widowControl w:val="0"/>
        <w:ind w:firstLine="600"/>
      </w:pPr>
      <w:r w:rsidRPr="00B55569">
        <w:rPr>
          <w:rFonts w:hint="eastAsia"/>
        </w:rPr>
        <w:lastRenderedPageBreak/>
        <w:t>“</w:t>
      </w:r>
      <w:r w:rsidR="00B55569" w:rsidRPr="00B55569">
        <w:rPr>
          <w:rFonts w:hint="eastAsia"/>
        </w:rPr>
        <w:t>澄心不动</w:t>
      </w:r>
      <w:r w:rsidR="005C371A" w:rsidRPr="00B55569">
        <w:rPr>
          <w:rFonts w:hint="eastAsia"/>
        </w:rPr>
        <w:t>”</w:t>
      </w:r>
      <w:r w:rsidR="00B55569" w:rsidRPr="00B55569">
        <w:rPr>
          <w:rFonts w:hint="eastAsia"/>
        </w:rPr>
        <w:t>，澄清的心、禅定的心如如不动。</w:t>
      </w:r>
    </w:p>
    <w:p w14:paraId="543A73D7" w14:textId="77777777" w:rsidR="00B55569" w:rsidRPr="00B55569" w:rsidRDefault="00B55569" w:rsidP="00B55569">
      <w:pPr>
        <w:widowControl w:val="0"/>
        <w:ind w:firstLine="600"/>
      </w:pPr>
      <w:r w:rsidRPr="00B55569">
        <w:rPr>
          <w:rFonts w:hint="eastAsia"/>
        </w:rPr>
        <w:t>因为戒生定，定生慧。所以第一禅的这些戒律非常清净的时候，他的禅定不动摇，禅定不动摇的话，智慧就能生起来。</w:t>
      </w:r>
    </w:p>
    <w:p w14:paraId="617AD4D2" w14:textId="58E529D4" w:rsidR="00B55569" w:rsidRPr="00B55569" w:rsidRDefault="000C5882" w:rsidP="00B55569">
      <w:pPr>
        <w:widowControl w:val="0"/>
        <w:ind w:firstLine="600"/>
      </w:pPr>
      <w:r w:rsidRPr="00B55569">
        <w:rPr>
          <w:rFonts w:hint="eastAsia"/>
        </w:rPr>
        <w:t>“</w:t>
      </w:r>
      <w:r w:rsidR="00B55569" w:rsidRPr="00B55569">
        <w:rPr>
          <w:rFonts w:hint="eastAsia"/>
        </w:rPr>
        <w:t>寂湛生光</w:t>
      </w:r>
      <w:r w:rsidR="005C371A" w:rsidRPr="00B55569">
        <w:rPr>
          <w:rFonts w:hint="eastAsia"/>
        </w:rPr>
        <w:t>”</w:t>
      </w:r>
      <w:r w:rsidR="00B55569" w:rsidRPr="00B55569">
        <w:rPr>
          <w:rFonts w:hint="eastAsia"/>
        </w:rPr>
        <w:t>，能生出什么呢？生出光明的智慧。</w:t>
      </w:r>
    </w:p>
    <w:p w14:paraId="404374B3" w14:textId="77777777" w:rsidR="00B55569" w:rsidRPr="00B55569" w:rsidRDefault="00B55569" w:rsidP="00B55569">
      <w:pPr>
        <w:widowControl w:val="0"/>
        <w:ind w:firstLine="601"/>
        <w:rPr>
          <w:b/>
          <w:bCs/>
        </w:rPr>
      </w:pPr>
      <w:r w:rsidRPr="00B55569">
        <w:rPr>
          <w:rFonts w:hint="eastAsia"/>
          <w:b/>
          <w:bCs/>
        </w:rPr>
        <w:t>如是一类，名少光天。</w:t>
      </w:r>
    </w:p>
    <w:p w14:paraId="76E0CCE4" w14:textId="77777777" w:rsidR="00B55569" w:rsidRPr="00B55569" w:rsidRDefault="00B55569" w:rsidP="00B55569">
      <w:pPr>
        <w:widowControl w:val="0"/>
        <w:ind w:firstLine="600"/>
      </w:pPr>
      <w:r w:rsidRPr="00B55569">
        <w:rPr>
          <w:rFonts w:hint="eastAsia"/>
        </w:rPr>
        <w:t>这样的一类，名字可以称之为什么呢？少光天。</w:t>
      </w:r>
    </w:p>
    <w:p w14:paraId="29214D2D" w14:textId="77777777" w:rsidR="00B55569" w:rsidRPr="00B55569" w:rsidRDefault="00B55569" w:rsidP="00B55569">
      <w:pPr>
        <w:widowControl w:val="0"/>
        <w:ind w:firstLine="600"/>
      </w:pPr>
      <w:r w:rsidRPr="00B55569">
        <w:rPr>
          <w:rFonts w:hint="eastAsia"/>
        </w:rPr>
        <w:t>相对而言它的光比较少一点。</w:t>
      </w:r>
    </w:p>
    <w:p w14:paraId="7D9A850B" w14:textId="77777777" w:rsidR="00B55569" w:rsidRPr="00B55569" w:rsidRDefault="00B55569" w:rsidP="00B55569">
      <w:pPr>
        <w:widowControl w:val="0"/>
        <w:ind w:firstLine="600"/>
      </w:pPr>
      <w:r w:rsidRPr="00B55569">
        <w:rPr>
          <w:rFonts w:hint="eastAsia"/>
        </w:rPr>
        <w:t>他的寿命应该是二个大劫，身体是二由旬。</w:t>
      </w:r>
    </w:p>
    <w:p w14:paraId="2BEF0510" w14:textId="77777777" w:rsidR="00B55569" w:rsidRPr="00B55569" w:rsidRDefault="00B55569" w:rsidP="00B55569">
      <w:pPr>
        <w:widowControl w:val="0"/>
        <w:ind w:firstLine="600"/>
      </w:pPr>
      <w:r w:rsidRPr="00B55569">
        <w:rPr>
          <w:rFonts w:hint="eastAsia"/>
        </w:rPr>
        <w:t>有些注释当中讲他也有光，也有不动的禅定，那与诸佛菩萨是不是一样呢？实际上是不一样的。因为这些天人，人无我和法无我丝毫都没有证悟，那他的光芒与诸佛菩萨相比较起来有一定的差别。相对而言，在二禅的天界当中，他的光芒是比较少的，他只有他自身的智慧光芒，所以叫做少光天。</w:t>
      </w:r>
    </w:p>
    <w:p w14:paraId="0BA1F947" w14:textId="77777777" w:rsidR="00B55569" w:rsidRPr="00B55569" w:rsidRDefault="00B55569" w:rsidP="00B55569">
      <w:pPr>
        <w:widowControl w:val="0"/>
        <w:ind w:firstLine="600"/>
      </w:pPr>
      <w:r w:rsidRPr="00B55569">
        <w:rPr>
          <w:rFonts w:hint="eastAsia"/>
        </w:rPr>
        <w:t>接下来是第二个，无量光天。</w:t>
      </w:r>
    </w:p>
    <w:p w14:paraId="5FE4D0B0" w14:textId="77777777" w:rsidR="00B55569" w:rsidRPr="00B55569" w:rsidRDefault="00B55569" w:rsidP="00B55569">
      <w:pPr>
        <w:widowControl w:val="0"/>
        <w:ind w:firstLine="601"/>
        <w:rPr>
          <w:b/>
          <w:bCs/>
        </w:rPr>
      </w:pPr>
      <w:r w:rsidRPr="00B55569">
        <w:rPr>
          <w:rFonts w:hint="eastAsia"/>
          <w:b/>
          <w:bCs/>
        </w:rPr>
        <w:t>光光相然，照耀无尽，映十方界，遍成琉璃。如是一类，名无量光天。</w:t>
      </w:r>
    </w:p>
    <w:p w14:paraId="6826DD1B" w14:textId="77777777" w:rsidR="00B55569" w:rsidRPr="00B55569" w:rsidRDefault="00B55569" w:rsidP="00B55569">
      <w:pPr>
        <w:widowControl w:val="0"/>
        <w:ind w:firstLine="600"/>
      </w:pPr>
      <w:r w:rsidRPr="00B55569">
        <w:rPr>
          <w:rFonts w:hint="eastAsia"/>
        </w:rPr>
        <w:t>刚才少光天的身体也好，心也好，光光相辅相成，展转相然。</w:t>
      </w:r>
    </w:p>
    <w:p w14:paraId="35FD479A" w14:textId="77777777" w:rsidR="00B55569" w:rsidRPr="00B55569" w:rsidRDefault="00B55569" w:rsidP="00B55569">
      <w:pPr>
        <w:widowControl w:val="0"/>
        <w:ind w:firstLine="600"/>
      </w:pPr>
      <w:r w:rsidRPr="00B55569">
        <w:rPr>
          <w:rFonts w:hint="eastAsia"/>
        </w:rPr>
        <w:t>有些说的是展转相然，藏文当中说展转相连。也</w:t>
      </w:r>
      <w:r w:rsidRPr="00B55569">
        <w:rPr>
          <w:rFonts w:hint="eastAsia"/>
        </w:rPr>
        <w:lastRenderedPageBreak/>
        <w:t>就是说少光天身心的光芒不断地增加、炽燃。</w:t>
      </w:r>
    </w:p>
    <w:p w14:paraId="50B09CE9" w14:textId="4A4407A7" w:rsidR="00B55569" w:rsidRPr="00B55569" w:rsidRDefault="000C5882" w:rsidP="00B55569">
      <w:pPr>
        <w:widowControl w:val="0"/>
        <w:ind w:firstLine="600"/>
        <w:rPr>
          <w:b/>
          <w:bCs/>
        </w:rPr>
      </w:pPr>
      <w:r w:rsidRPr="00B55569">
        <w:rPr>
          <w:rFonts w:hint="eastAsia"/>
        </w:rPr>
        <w:t>“</w:t>
      </w:r>
      <w:r w:rsidR="00B55569" w:rsidRPr="00B55569">
        <w:rPr>
          <w:rFonts w:hint="eastAsia"/>
        </w:rPr>
        <w:t>照耀无尽，映十方界，</w:t>
      </w:r>
      <w:r w:rsidR="005C371A" w:rsidRPr="00B55569">
        <w:rPr>
          <w:rFonts w:hint="eastAsia"/>
        </w:rPr>
        <w:t>”</w:t>
      </w:r>
      <w:r w:rsidR="00B55569" w:rsidRPr="00B55569">
        <w:rPr>
          <w:rFonts w:hint="eastAsia"/>
        </w:rPr>
        <w:t>这样的原因，照耀了无尽的十方世界。</w:t>
      </w:r>
    </w:p>
    <w:p w14:paraId="228078CD" w14:textId="77777777" w:rsidR="00B55569" w:rsidRPr="00B55569" w:rsidRDefault="00B55569" w:rsidP="00B55569">
      <w:pPr>
        <w:widowControl w:val="0"/>
        <w:ind w:firstLine="600"/>
      </w:pPr>
      <w:r w:rsidRPr="00B55569">
        <w:rPr>
          <w:rFonts w:hint="eastAsia"/>
        </w:rPr>
        <w:t>这里的十方世界跟佛光照耀的十方世界是有差别的，这里的十方世界是一个小千世界左右，范围是比较小的。</w:t>
      </w:r>
    </w:p>
    <w:p w14:paraId="35A7285D" w14:textId="4195FA09" w:rsidR="00B55569" w:rsidRPr="00B55569" w:rsidRDefault="000C5882" w:rsidP="00B55569">
      <w:pPr>
        <w:widowControl w:val="0"/>
        <w:ind w:firstLine="600"/>
        <w:rPr>
          <w:b/>
          <w:bCs/>
        </w:rPr>
      </w:pPr>
      <w:r w:rsidRPr="00B55569">
        <w:rPr>
          <w:rFonts w:hint="eastAsia"/>
        </w:rPr>
        <w:t>“</w:t>
      </w:r>
      <w:r w:rsidR="00B55569" w:rsidRPr="00B55569">
        <w:rPr>
          <w:rFonts w:hint="eastAsia"/>
        </w:rPr>
        <w:t>遍成琉璃</w:t>
      </w:r>
      <w:r w:rsidR="005C371A" w:rsidRPr="00B55569">
        <w:rPr>
          <w:rFonts w:hint="eastAsia"/>
        </w:rPr>
        <w:t>”</w:t>
      </w:r>
      <w:r w:rsidR="00B55569" w:rsidRPr="00B55569">
        <w:rPr>
          <w:rFonts w:hint="eastAsia"/>
        </w:rPr>
        <w:t>，最后全部都成了清净的琉璃。</w:t>
      </w:r>
    </w:p>
    <w:p w14:paraId="68C45418" w14:textId="77777777" w:rsidR="00B55569" w:rsidRPr="00B55569" w:rsidRDefault="00B55569" w:rsidP="00B55569">
      <w:pPr>
        <w:widowControl w:val="0"/>
        <w:ind w:firstLine="600"/>
      </w:pPr>
      <w:r w:rsidRPr="00B55569">
        <w:rPr>
          <w:rFonts w:hint="eastAsia"/>
        </w:rPr>
        <w:t>我们大多数人都认为琉璃是一个蓝色的宝石，但这里不是蓝色的，是内外透明、清净，没有任何的杂染。我们《楞严经》当中经常用琉璃做比喻，实际上琉璃它是一个宝石，内外非常通彻、透明。</w:t>
      </w:r>
    </w:p>
    <w:p w14:paraId="4EDB1487" w14:textId="30296814" w:rsidR="00B55569" w:rsidRPr="00B55569" w:rsidRDefault="000C5882" w:rsidP="00B55569">
      <w:pPr>
        <w:widowControl w:val="0"/>
        <w:ind w:firstLine="600"/>
      </w:pPr>
      <w:r w:rsidRPr="00B55569">
        <w:rPr>
          <w:rFonts w:hint="eastAsia"/>
        </w:rPr>
        <w:t>“</w:t>
      </w:r>
      <w:r w:rsidR="00B55569" w:rsidRPr="00B55569">
        <w:rPr>
          <w:rFonts w:hint="eastAsia"/>
        </w:rPr>
        <w:t>如是一类，名无量光天</w:t>
      </w:r>
      <w:r w:rsidR="005C371A" w:rsidRPr="00B55569">
        <w:rPr>
          <w:rFonts w:hint="eastAsia"/>
        </w:rPr>
        <w:t>”</w:t>
      </w:r>
      <w:r w:rsidR="00B55569" w:rsidRPr="00B55569">
        <w:rPr>
          <w:rFonts w:hint="eastAsia"/>
        </w:rPr>
        <w:t>，这样的一种天人呢，名字叫做无量光天。</w:t>
      </w:r>
    </w:p>
    <w:p w14:paraId="45AF69E4" w14:textId="77777777" w:rsidR="00B55569" w:rsidRPr="00B55569" w:rsidRDefault="00B55569" w:rsidP="00B55569">
      <w:pPr>
        <w:widowControl w:val="0"/>
        <w:ind w:firstLine="600"/>
      </w:pPr>
      <w:r w:rsidRPr="00B55569">
        <w:rPr>
          <w:rFonts w:hint="eastAsia"/>
        </w:rPr>
        <w:t>无量光天的寿命应该是四个大劫，身长四由旬。</w:t>
      </w:r>
    </w:p>
    <w:p w14:paraId="757E2A6A" w14:textId="77777777" w:rsidR="00B55569" w:rsidRPr="00B55569" w:rsidRDefault="00B55569" w:rsidP="00B55569">
      <w:pPr>
        <w:widowControl w:val="0"/>
        <w:ind w:firstLine="600"/>
      </w:pPr>
      <w:r w:rsidRPr="00B55569">
        <w:rPr>
          <w:rFonts w:hint="eastAsia"/>
        </w:rPr>
        <w:t>这些天人身上还是有光芒的。现在我们世间当中一些比较火的电影，也是依靠一个天人，这个天人身上有光，这个天人跟他的伴侣经常生贪心。现在很多的影片好像是色究竟天一样，天人互相贪爱，有一份感情，互相打打杀杀。如果是欲界的天人应该是可以的，但是，无色界是不用说了，色界以上男女贪欲是没有的，所以那些编剧也可能不太懂，认为所谓的天</w:t>
      </w:r>
      <w:r w:rsidRPr="00B55569">
        <w:rPr>
          <w:rFonts w:hint="eastAsia"/>
        </w:rPr>
        <w:lastRenderedPageBreak/>
        <w:t>人都是一样的，实际上还是有差别的。尤其到了色界，虽然有无量的光，但是这些光也并不是我们所想象的一样，跟诸佛菩萨的无量光比较起来也并不是真正的无量。</w:t>
      </w:r>
    </w:p>
    <w:p w14:paraId="042E1581" w14:textId="20DB5D79" w:rsidR="00B55569" w:rsidRPr="00B55569" w:rsidRDefault="00B55569" w:rsidP="00B55569">
      <w:pPr>
        <w:widowControl w:val="0"/>
        <w:ind w:firstLine="600"/>
      </w:pPr>
      <w:r w:rsidRPr="00B55569">
        <w:rPr>
          <w:rFonts w:hint="eastAsia"/>
        </w:rPr>
        <w:t>所以我们每次学经论的时候也知道，无量也有大小差别，无边无际也有大小，十方世界也有大小。我们原来学因明的时候说</w:t>
      </w:r>
      <w:r w:rsidR="000C5882" w:rsidRPr="00B55569">
        <w:rPr>
          <w:rFonts w:hint="eastAsia"/>
        </w:rPr>
        <w:t>“</w:t>
      </w:r>
      <w:r w:rsidRPr="00B55569">
        <w:rPr>
          <w:rFonts w:hint="eastAsia"/>
        </w:rPr>
        <w:t>所有的人到了</w:t>
      </w:r>
      <w:r w:rsidR="005C371A" w:rsidRPr="00B55569">
        <w:rPr>
          <w:rFonts w:hint="eastAsia"/>
        </w:rPr>
        <w:t>”</w:t>
      </w:r>
      <w:r w:rsidRPr="00B55569">
        <w:rPr>
          <w:rFonts w:hint="eastAsia"/>
        </w:rPr>
        <w:t>，</w:t>
      </w:r>
      <w:r w:rsidR="000C5882" w:rsidRPr="00B55569">
        <w:rPr>
          <w:rFonts w:hint="eastAsia"/>
        </w:rPr>
        <w:t>“</w:t>
      </w:r>
      <w:r w:rsidRPr="00B55569">
        <w:rPr>
          <w:rFonts w:hint="eastAsia"/>
        </w:rPr>
        <w:t>那当场的人到了没有？</w:t>
      </w:r>
      <w:r w:rsidR="005C371A" w:rsidRPr="00B55569">
        <w:rPr>
          <w:rFonts w:hint="eastAsia"/>
        </w:rPr>
        <w:t>”</w:t>
      </w:r>
      <w:r w:rsidRPr="00B55569">
        <w:rPr>
          <w:rFonts w:hint="eastAsia"/>
        </w:rPr>
        <w:t>在不同的场合当中必须要了解它的语境，否则光是依靠词句来认识的话，有些时候是不合理的。</w:t>
      </w:r>
    </w:p>
    <w:p w14:paraId="76FBA60A" w14:textId="77777777" w:rsidR="00B55569" w:rsidRPr="00B55569" w:rsidRDefault="00B55569" w:rsidP="00B55569">
      <w:pPr>
        <w:widowControl w:val="0"/>
        <w:ind w:firstLine="600"/>
      </w:pPr>
      <w:r w:rsidRPr="00B55569">
        <w:rPr>
          <w:rFonts w:hint="eastAsia"/>
        </w:rPr>
        <w:t>这是二禅当中第二个天，叫做无量光天。</w:t>
      </w:r>
    </w:p>
    <w:p w14:paraId="2F1DC5F8" w14:textId="77777777" w:rsidR="00B55569" w:rsidRPr="00B55569" w:rsidRDefault="00B55569" w:rsidP="00B55569">
      <w:pPr>
        <w:widowControl w:val="0"/>
        <w:ind w:firstLine="600"/>
      </w:pPr>
      <w:r w:rsidRPr="00B55569">
        <w:rPr>
          <w:rFonts w:hint="eastAsia"/>
        </w:rPr>
        <w:t>第三个天叫做光音天，我们经常说欲界的这些众生来自于光音天，《如意宝藏论》当中也是讲过这个道理。</w:t>
      </w:r>
    </w:p>
    <w:p w14:paraId="24408A25" w14:textId="77777777" w:rsidR="00B55569" w:rsidRPr="00B55569" w:rsidRDefault="00B55569" w:rsidP="00B55569">
      <w:pPr>
        <w:widowControl w:val="0"/>
        <w:ind w:firstLine="601"/>
        <w:rPr>
          <w:b/>
          <w:bCs/>
        </w:rPr>
      </w:pPr>
      <w:r w:rsidRPr="00B55569">
        <w:rPr>
          <w:rFonts w:hint="eastAsia"/>
          <w:b/>
          <w:bCs/>
        </w:rPr>
        <w:t>吸持圆光，成就教体，发化清净，应用无尽。如是一类，名光音天。</w:t>
      </w:r>
    </w:p>
    <w:p w14:paraId="5B00791E" w14:textId="77777777" w:rsidR="00B55569" w:rsidRPr="00B55569" w:rsidRDefault="00B55569" w:rsidP="00B55569">
      <w:pPr>
        <w:widowControl w:val="0"/>
        <w:ind w:firstLine="600"/>
      </w:pPr>
      <w:r w:rsidRPr="00B55569">
        <w:rPr>
          <w:rFonts w:hint="eastAsia"/>
        </w:rPr>
        <w:t>刚才的无量光天，他慢慢地吸收和执持圆满的光芒，这种光慢慢变成了教体。</w:t>
      </w:r>
    </w:p>
    <w:p w14:paraId="3C335F45" w14:textId="77777777" w:rsidR="00B55569" w:rsidRPr="00B55569" w:rsidRDefault="00B55569" w:rsidP="00B55569">
      <w:pPr>
        <w:widowControl w:val="0"/>
        <w:ind w:firstLine="600"/>
      </w:pPr>
      <w:r w:rsidRPr="00B55569">
        <w:rPr>
          <w:rFonts w:hint="eastAsia"/>
        </w:rPr>
        <w:t>教体，比如说佛、法，或者说佛事。因为在禅定当中也没有什么声音，也没有什么色法，其他的色法都是没有的。像有些注释当中也讲到，我们人世间弘</w:t>
      </w:r>
      <w:r w:rsidRPr="00B55569">
        <w:rPr>
          <w:rFonts w:hint="eastAsia"/>
        </w:rPr>
        <w:lastRenderedPageBreak/>
        <w:t>扬佛法的话，要依靠声音来转法轮，依靠文字来弘法；在香积世界依靠妙香来弘法；在色界当中依靠一种光来传达道理，并不是拿一本经书，拿一尊佛像，不是这样的，应该有一种光，这种光应该是比较特殊的。</w:t>
      </w:r>
    </w:p>
    <w:p w14:paraId="19DABF13" w14:textId="49765BC1" w:rsidR="00B55569" w:rsidRPr="00B55569" w:rsidRDefault="000C5882" w:rsidP="00B55569">
      <w:pPr>
        <w:widowControl w:val="0"/>
        <w:ind w:firstLine="600"/>
      </w:pPr>
      <w:r w:rsidRPr="00B55569">
        <w:rPr>
          <w:rFonts w:hint="eastAsia"/>
        </w:rPr>
        <w:t>“</w:t>
      </w:r>
      <w:r w:rsidR="00B55569" w:rsidRPr="00B55569">
        <w:rPr>
          <w:rFonts w:hint="eastAsia"/>
        </w:rPr>
        <w:t>发化清净</w:t>
      </w:r>
      <w:r w:rsidR="005C371A" w:rsidRPr="00B55569">
        <w:rPr>
          <w:rFonts w:hint="eastAsia"/>
        </w:rPr>
        <w:t>”</w:t>
      </w:r>
      <w:r w:rsidR="00B55569" w:rsidRPr="00B55569">
        <w:rPr>
          <w:rFonts w:hint="eastAsia"/>
        </w:rPr>
        <w:t>，这种光慢慢变成了一种清净的学处，清净的戒律、道理。</w:t>
      </w:r>
    </w:p>
    <w:p w14:paraId="77E0E9AE" w14:textId="77777777" w:rsidR="00B55569" w:rsidRPr="00B55569" w:rsidRDefault="00B55569" w:rsidP="00B55569">
      <w:pPr>
        <w:widowControl w:val="0"/>
        <w:ind w:firstLine="600"/>
        <w:rPr>
          <w:b/>
          <w:bCs/>
        </w:rPr>
      </w:pPr>
      <w:r w:rsidRPr="00B55569">
        <w:rPr>
          <w:rFonts w:hint="eastAsia"/>
        </w:rPr>
        <w:t>在度化众生的时候，光变成了度化众生的手段。</w:t>
      </w:r>
    </w:p>
    <w:p w14:paraId="0A71B7BE" w14:textId="431A113B" w:rsidR="00B55569" w:rsidRPr="00B55569" w:rsidRDefault="000C5882" w:rsidP="00B55569">
      <w:pPr>
        <w:widowControl w:val="0"/>
        <w:ind w:firstLine="600"/>
      </w:pPr>
      <w:r w:rsidRPr="00B55569">
        <w:rPr>
          <w:rFonts w:hint="eastAsia"/>
        </w:rPr>
        <w:t>“</w:t>
      </w:r>
      <w:r w:rsidR="00B55569" w:rsidRPr="00B55569">
        <w:rPr>
          <w:rFonts w:hint="eastAsia"/>
        </w:rPr>
        <w:t>应用无尽</w:t>
      </w:r>
      <w:r w:rsidR="005C371A" w:rsidRPr="00B55569">
        <w:rPr>
          <w:rFonts w:hint="eastAsia"/>
        </w:rPr>
        <w:t>”</w:t>
      </w:r>
      <w:r w:rsidR="00B55569" w:rsidRPr="00B55569">
        <w:rPr>
          <w:rFonts w:hint="eastAsia"/>
        </w:rPr>
        <w:t>，它的范围逐渐扩大，应用无有穷尽。</w:t>
      </w:r>
    </w:p>
    <w:p w14:paraId="47A2AD7E" w14:textId="5A9C681F" w:rsidR="00B55569" w:rsidRPr="00B55569" w:rsidRDefault="000C5882" w:rsidP="00B55569">
      <w:pPr>
        <w:widowControl w:val="0"/>
        <w:ind w:firstLine="600"/>
      </w:pPr>
      <w:r w:rsidRPr="00B55569">
        <w:rPr>
          <w:rFonts w:hint="eastAsia"/>
        </w:rPr>
        <w:t>“</w:t>
      </w:r>
      <w:r w:rsidR="00B55569" w:rsidRPr="00B55569">
        <w:rPr>
          <w:rFonts w:hint="eastAsia"/>
        </w:rPr>
        <w:t>如是一类，名光音天</w:t>
      </w:r>
      <w:r w:rsidR="005C371A" w:rsidRPr="00B55569">
        <w:rPr>
          <w:rFonts w:hint="eastAsia"/>
        </w:rPr>
        <w:t>”</w:t>
      </w:r>
      <w:r w:rsidR="00B55569" w:rsidRPr="00B55569">
        <w:rPr>
          <w:rFonts w:hint="eastAsia"/>
        </w:rPr>
        <w:t>，这样的一类天叫做光音天。</w:t>
      </w:r>
    </w:p>
    <w:p w14:paraId="46E6A0D3" w14:textId="77777777" w:rsidR="00B55569" w:rsidRPr="00B55569" w:rsidRDefault="00B55569" w:rsidP="00B55569">
      <w:pPr>
        <w:widowControl w:val="0"/>
        <w:ind w:firstLine="600"/>
      </w:pPr>
      <w:r w:rsidRPr="00B55569">
        <w:rPr>
          <w:rFonts w:hint="eastAsia"/>
        </w:rPr>
        <w:t>光音天的寿命应该是八个大劫，</w:t>
      </w:r>
      <w:r w:rsidRPr="00B55569">
        <w:t>身体也是</w:t>
      </w:r>
      <w:r w:rsidRPr="00B55569">
        <w:rPr>
          <w:rFonts w:hint="eastAsia"/>
        </w:rPr>
        <w:t>有八由旬。</w:t>
      </w:r>
    </w:p>
    <w:p w14:paraId="18B4A7A1" w14:textId="54AA059A" w:rsidR="00B55569" w:rsidRPr="00B55569" w:rsidRDefault="00B55569" w:rsidP="00B55569">
      <w:pPr>
        <w:widowControl w:val="0"/>
        <w:ind w:firstLine="600"/>
      </w:pPr>
      <w:r w:rsidRPr="00B55569">
        <w:rPr>
          <w:rFonts w:hint="eastAsia"/>
        </w:rPr>
        <w:t>以上是第</w:t>
      </w:r>
      <w:r w:rsidRPr="00B55569">
        <w:t>三个光</w:t>
      </w:r>
      <w:r w:rsidRPr="00B55569">
        <w:rPr>
          <w:rFonts w:hint="eastAsia"/>
        </w:rPr>
        <w:t>音</w:t>
      </w:r>
      <w:r w:rsidRPr="00B55569">
        <w:t>天</w:t>
      </w:r>
      <w:r w:rsidRPr="00B55569">
        <w:rPr>
          <w:rFonts w:hint="eastAsia"/>
        </w:rPr>
        <w:t>。</w:t>
      </w:r>
      <w:r w:rsidRPr="00B55569">
        <w:t>我们以前也</w:t>
      </w:r>
      <w:r w:rsidRPr="00B55569">
        <w:rPr>
          <w:rFonts w:hint="eastAsia"/>
        </w:rPr>
        <w:t>讲过光音天，</w:t>
      </w:r>
      <w:r w:rsidRPr="00B55569">
        <w:t>包括西方也好，东</w:t>
      </w:r>
      <w:r w:rsidRPr="00B55569">
        <w:rPr>
          <w:rFonts w:hint="eastAsia"/>
        </w:rPr>
        <w:t>方</w:t>
      </w:r>
      <w:r w:rsidRPr="00B55569">
        <w:t>也好，</w:t>
      </w:r>
      <w:r w:rsidRPr="00B55569">
        <w:rPr>
          <w:rFonts w:hint="eastAsia"/>
        </w:rPr>
        <w:t>世间</w:t>
      </w:r>
      <w:r w:rsidRPr="00B55569">
        <w:t>对</w:t>
      </w:r>
      <w:r w:rsidRPr="00B55569">
        <w:rPr>
          <w:rFonts w:hint="eastAsia"/>
        </w:rPr>
        <w:t>光音天的描述也是比较多的。</w:t>
      </w:r>
    </w:p>
    <w:p w14:paraId="658F9152" w14:textId="77777777" w:rsidR="00B55569" w:rsidRPr="00B55569" w:rsidRDefault="00B55569" w:rsidP="00B55569">
      <w:pPr>
        <w:widowControl w:val="0"/>
        <w:ind w:firstLine="600"/>
      </w:pPr>
      <w:r w:rsidRPr="00B55569">
        <w:rPr>
          <w:rFonts w:hint="eastAsia"/>
        </w:rPr>
        <w:t>下面是第二禅天的结语。</w:t>
      </w:r>
    </w:p>
    <w:p w14:paraId="4FC6DBB8" w14:textId="5637003C" w:rsidR="00B55569" w:rsidRPr="00B55569" w:rsidRDefault="00B55569" w:rsidP="00B55569">
      <w:pPr>
        <w:widowControl w:val="0"/>
        <w:ind w:firstLine="601"/>
        <w:rPr>
          <w:b/>
          <w:bCs/>
        </w:rPr>
      </w:pPr>
      <w:r w:rsidRPr="00B55569">
        <w:rPr>
          <w:rFonts w:hint="eastAsia"/>
          <w:b/>
          <w:bCs/>
        </w:rPr>
        <w:t>阿难</w:t>
      </w:r>
      <w:r w:rsidR="00E7107F" w:rsidRPr="00B55569">
        <w:rPr>
          <w:rFonts w:hint="eastAsia"/>
          <w:b/>
          <w:bCs/>
        </w:rPr>
        <w:t>！</w:t>
      </w:r>
      <w:r w:rsidRPr="00B55569">
        <w:rPr>
          <w:rFonts w:hint="eastAsia"/>
          <w:b/>
          <w:bCs/>
        </w:rPr>
        <w:t>此三胜流，一切忧悬，所不能逼，虽非正修，真三摩地。清净心中，粗漏已伏，名为二禅。</w:t>
      </w:r>
    </w:p>
    <w:p w14:paraId="1AE7EF06" w14:textId="77777777" w:rsidR="00B55569" w:rsidRPr="00B55569" w:rsidRDefault="00B55569" w:rsidP="00B55569">
      <w:pPr>
        <w:widowControl w:val="0"/>
        <w:ind w:firstLine="600"/>
      </w:pPr>
      <w:r w:rsidRPr="00B55569">
        <w:rPr>
          <w:rFonts w:hint="eastAsia"/>
        </w:rPr>
        <w:t>这三个殊胜的天界，一切的忧患，我们患得患失的寻伺也好，伺察意也好，包括觉、观，这些都不会</w:t>
      </w:r>
      <w:r w:rsidRPr="00B55569">
        <w:rPr>
          <w:rFonts w:hint="eastAsia"/>
        </w:rPr>
        <w:lastRenderedPageBreak/>
        <w:t>有迫害的。</w:t>
      </w:r>
    </w:p>
    <w:p w14:paraId="4EC9701A" w14:textId="77777777" w:rsidR="00B55569" w:rsidRPr="00B55569" w:rsidRDefault="00B55569" w:rsidP="00B55569">
      <w:pPr>
        <w:widowControl w:val="0"/>
        <w:ind w:firstLine="600"/>
      </w:pPr>
      <w:r w:rsidRPr="00B55569">
        <w:rPr>
          <w:rFonts w:hint="eastAsia"/>
        </w:rPr>
        <w:t>因为这些在一禅的时候都已经没有了。寻和伺在一禅的时候已经没有了，忧恼也是没有了，希望也没有了，担忧也没有了。像我们世间，就像前两天我们的教言</w:t>
      </w:r>
      <w:r w:rsidRPr="00B55569">
        <w:rPr>
          <w:vertAlign w:val="superscript"/>
        </w:rPr>
        <w:footnoteReference w:id="591"/>
      </w:r>
      <w:r w:rsidRPr="00B55569">
        <w:rPr>
          <w:rFonts w:hint="eastAsia"/>
        </w:rPr>
        <w:t>当中讲的一样，上等人在担忧的痛苦当中，下等人在欲求、希望的痛苦当中，每一个众生都被生老死病的痛苦所逼迫。但是到了二禅，下面欲界的意苦、身苦都是没有的，第一禅天的寻、伺</w:t>
      </w:r>
      <w:r w:rsidRPr="00B55569">
        <w:t>分别</w:t>
      </w:r>
      <w:r w:rsidRPr="00B55569">
        <w:rPr>
          <w:rFonts w:hint="eastAsia"/>
        </w:rPr>
        <w:t>念</w:t>
      </w:r>
      <w:r w:rsidRPr="00B55569">
        <w:t>也是没有的</w:t>
      </w:r>
      <w:r w:rsidRPr="00B55569">
        <w:rPr>
          <w:rFonts w:hint="eastAsia"/>
        </w:rPr>
        <w:t>。</w:t>
      </w:r>
    </w:p>
    <w:p w14:paraId="20DE74C2" w14:textId="77777777" w:rsidR="00B55569" w:rsidRPr="00B55569" w:rsidRDefault="00B55569" w:rsidP="00B55569">
      <w:pPr>
        <w:widowControl w:val="0"/>
        <w:ind w:firstLine="600"/>
      </w:pPr>
      <w:r w:rsidRPr="00B55569">
        <w:t>其实我们没有分别</w:t>
      </w:r>
      <w:r w:rsidRPr="00B55569">
        <w:rPr>
          <w:rFonts w:hint="eastAsia"/>
        </w:rPr>
        <w:t>念</w:t>
      </w:r>
      <w:r w:rsidRPr="00B55569">
        <w:t>是多</w:t>
      </w:r>
      <w:r w:rsidRPr="00B55569">
        <w:rPr>
          <w:rFonts w:hint="eastAsia"/>
        </w:rPr>
        <w:t>么</w:t>
      </w:r>
      <w:r w:rsidRPr="00B55569">
        <w:t>快乐，有时候分别</w:t>
      </w:r>
      <w:r w:rsidRPr="00B55569">
        <w:rPr>
          <w:rFonts w:hint="eastAsia"/>
        </w:rPr>
        <w:t>念重的话，</w:t>
      </w:r>
      <w:r w:rsidRPr="00B55569">
        <w:t>真的</w:t>
      </w:r>
      <w:r w:rsidRPr="00B55569">
        <w:rPr>
          <w:rFonts w:hint="eastAsia"/>
        </w:rPr>
        <w:t>是</w:t>
      </w:r>
      <w:r w:rsidRPr="00B55569">
        <w:t>自己折磨自己，没有意义的。</w:t>
      </w:r>
    </w:p>
    <w:p w14:paraId="1131EBC1" w14:textId="05403BF4" w:rsidR="00B55569" w:rsidRPr="00B55569" w:rsidRDefault="000C5882" w:rsidP="00B55569">
      <w:pPr>
        <w:widowControl w:val="0"/>
        <w:ind w:firstLine="600"/>
        <w:rPr>
          <w:b/>
          <w:bCs/>
        </w:rPr>
      </w:pPr>
      <w:r w:rsidRPr="00B55569">
        <w:rPr>
          <w:rFonts w:hint="eastAsia"/>
        </w:rPr>
        <w:t>“</w:t>
      </w:r>
      <w:r w:rsidR="00B55569" w:rsidRPr="00B55569">
        <w:rPr>
          <w:rFonts w:hint="eastAsia"/>
        </w:rPr>
        <w:t>虽非正修，真三摩地。清净心中</w:t>
      </w:r>
      <w:r w:rsidR="005C371A" w:rsidRPr="00B55569">
        <w:rPr>
          <w:rFonts w:hint="eastAsia"/>
        </w:rPr>
        <w:t>”</w:t>
      </w:r>
      <w:r w:rsidR="00B55569" w:rsidRPr="00B55569">
        <w:rPr>
          <w:rFonts w:hint="eastAsia"/>
        </w:rPr>
        <w:t>，这个天</w:t>
      </w:r>
      <w:r w:rsidR="00B55569" w:rsidRPr="00B55569">
        <w:t>虽然不是最</w:t>
      </w:r>
      <w:r w:rsidR="00B55569" w:rsidRPr="00B55569">
        <w:rPr>
          <w:rFonts w:hint="eastAsia"/>
        </w:rPr>
        <w:t>究竟</w:t>
      </w:r>
      <w:r w:rsidR="00B55569" w:rsidRPr="00B55569">
        <w:t>的</w:t>
      </w:r>
      <w:r w:rsidR="00B55569" w:rsidRPr="00B55569">
        <w:rPr>
          <w:rFonts w:hint="eastAsia"/>
        </w:rPr>
        <w:t>三摩地</w:t>
      </w:r>
      <w:r w:rsidR="00B55569" w:rsidRPr="00B55569">
        <w:t>，不</w:t>
      </w:r>
      <w:r w:rsidR="00B55569" w:rsidRPr="00B55569">
        <w:rPr>
          <w:rFonts w:hint="eastAsia"/>
        </w:rPr>
        <w:t>生</w:t>
      </w:r>
      <w:r w:rsidR="00B55569" w:rsidRPr="00B55569">
        <w:t>不灭</w:t>
      </w:r>
      <w:r w:rsidR="00B55569" w:rsidRPr="00B55569">
        <w:rPr>
          <w:rFonts w:hint="eastAsia"/>
        </w:rPr>
        <w:t>、</w:t>
      </w:r>
      <w:r w:rsidR="00B55569" w:rsidRPr="00B55569">
        <w:t>不来不去，特别</w:t>
      </w:r>
      <w:r w:rsidR="00B55569" w:rsidRPr="00B55569">
        <w:rPr>
          <w:rFonts w:hint="eastAsia"/>
        </w:rPr>
        <w:t>清净、</w:t>
      </w:r>
      <w:r w:rsidR="00B55569" w:rsidRPr="00B55569">
        <w:t>光明的</w:t>
      </w:r>
      <w:r w:rsidR="00B55569" w:rsidRPr="00B55569">
        <w:rPr>
          <w:rFonts w:hint="eastAsia"/>
        </w:rPr>
        <w:t>三摩地，但是在清净的心中，</w:t>
      </w:r>
      <w:r w:rsidRPr="00B55569">
        <w:rPr>
          <w:rFonts w:hint="eastAsia"/>
        </w:rPr>
        <w:t>“</w:t>
      </w:r>
      <w:r w:rsidR="00B55569" w:rsidRPr="00B55569">
        <w:rPr>
          <w:rFonts w:hint="eastAsia"/>
        </w:rPr>
        <w:t>粗漏已伏</w:t>
      </w:r>
      <w:r w:rsidR="005C371A" w:rsidRPr="00B55569">
        <w:rPr>
          <w:rFonts w:hint="eastAsia"/>
        </w:rPr>
        <w:t>”</w:t>
      </w:r>
      <w:r w:rsidR="00B55569" w:rsidRPr="00B55569">
        <w:rPr>
          <w:rFonts w:hint="eastAsia"/>
        </w:rPr>
        <w:t>，粗漏是眼、耳、鼻、舌、身五识，</w:t>
      </w:r>
      <w:r w:rsidR="00B55569" w:rsidRPr="00B55569">
        <w:t>这种粗大的漏法</w:t>
      </w:r>
      <w:r w:rsidR="00B55569" w:rsidRPr="00B55569">
        <w:rPr>
          <w:rFonts w:hint="eastAsia"/>
        </w:rPr>
        <w:t>已经遮伏。</w:t>
      </w:r>
    </w:p>
    <w:p w14:paraId="432E0435" w14:textId="77777777" w:rsidR="00B55569" w:rsidRPr="00B55569" w:rsidRDefault="00B55569" w:rsidP="00B55569">
      <w:pPr>
        <w:widowControl w:val="0"/>
        <w:ind w:firstLine="600"/>
      </w:pPr>
      <w:r w:rsidRPr="00B55569">
        <w:t>这里所有的烦恼不可能</w:t>
      </w:r>
      <w:r w:rsidRPr="00B55569">
        <w:rPr>
          <w:rFonts w:hint="eastAsia"/>
        </w:rPr>
        <w:t>根除</w:t>
      </w:r>
      <w:r w:rsidRPr="00B55569">
        <w:t>，</w:t>
      </w:r>
      <w:r w:rsidRPr="00B55569">
        <w:rPr>
          <w:rFonts w:hint="eastAsia"/>
        </w:rPr>
        <w:t>只能压伏，就像石头压草一样，种子还没有断，只是依靠禅定力暂时把它压住而已。</w:t>
      </w:r>
    </w:p>
    <w:p w14:paraId="57644ED4" w14:textId="4E958478" w:rsidR="00B55569" w:rsidRPr="00B55569" w:rsidRDefault="000C5882" w:rsidP="00B55569">
      <w:pPr>
        <w:widowControl w:val="0"/>
        <w:ind w:firstLine="600"/>
      </w:pPr>
      <w:r w:rsidRPr="00B55569">
        <w:rPr>
          <w:rFonts w:hint="eastAsia"/>
        </w:rPr>
        <w:lastRenderedPageBreak/>
        <w:t>“</w:t>
      </w:r>
      <w:r w:rsidR="00B55569" w:rsidRPr="00B55569">
        <w:rPr>
          <w:rFonts w:hint="eastAsia"/>
        </w:rPr>
        <w:t>名为二禅</w:t>
      </w:r>
      <w:r w:rsidR="005C371A" w:rsidRPr="00B55569">
        <w:rPr>
          <w:rFonts w:hint="eastAsia"/>
        </w:rPr>
        <w:t>”</w:t>
      </w:r>
      <w:r w:rsidR="00B55569" w:rsidRPr="00B55569">
        <w:rPr>
          <w:rFonts w:hint="eastAsia"/>
        </w:rPr>
        <w:t>，这个叫做第二禅。</w:t>
      </w:r>
    </w:p>
    <w:p w14:paraId="3E30F23C" w14:textId="66D5A1AD" w:rsidR="00B55569" w:rsidRPr="00B55569" w:rsidRDefault="00B55569" w:rsidP="00B55569">
      <w:pPr>
        <w:widowControl w:val="0"/>
        <w:ind w:firstLine="600"/>
        <w:rPr>
          <w:b/>
          <w:bCs/>
        </w:rPr>
      </w:pPr>
      <w:r w:rsidRPr="00B55569">
        <w:rPr>
          <w:rFonts w:hint="eastAsia"/>
        </w:rPr>
        <w:t>我们不是也讲了，二禅还有喜和乐，</w:t>
      </w:r>
      <w:r w:rsidR="000C5882" w:rsidRPr="00B55569">
        <w:rPr>
          <w:rFonts w:hint="eastAsia"/>
        </w:rPr>
        <w:t>“</w:t>
      </w:r>
      <w:r w:rsidRPr="00B55569">
        <w:rPr>
          <w:rFonts w:hint="eastAsia"/>
        </w:rPr>
        <w:t>喜乐如水</w:t>
      </w:r>
      <w:r w:rsidR="005C371A" w:rsidRPr="00B55569">
        <w:rPr>
          <w:rFonts w:hint="eastAsia"/>
        </w:rPr>
        <w:t>”</w:t>
      </w:r>
      <w:r w:rsidRPr="00B55569">
        <w:rPr>
          <w:rFonts w:hint="eastAsia"/>
        </w:rPr>
        <w:t>，因为这个原因，最后坏劫的时候，是由水灾来毁坏的。</w:t>
      </w:r>
    </w:p>
    <w:p w14:paraId="76C9ABC1" w14:textId="77777777" w:rsidR="00B55569" w:rsidRPr="00B55569" w:rsidRDefault="00B55569" w:rsidP="00B55569">
      <w:pPr>
        <w:widowControl w:val="0"/>
        <w:ind w:firstLine="600"/>
      </w:pPr>
      <w:r w:rsidRPr="00B55569">
        <w:rPr>
          <w:rFonts w:hint="eastAsia"/>
        </w:rPr>
        <w:t>接下来讲三禅。</w:t>
      </w:r>
    </w:p>
    <w:p w14:paraId="31CF01A7" w14:textId="513A2643" w:rsidR="00B55569" w:rsidRPr="00B55569" w:rsidRDefault="00B55569" w:rsidP="00B55569">
      <w:pPr>
        <w:widowControl w:val="0"/>
        <w:ind w:firstLine="600"/>
      </w:pPr>
      <w:r w:rsidRPr="00B55569">
        <w:rPr>
          <w:rFonts w:hint="eastAsia"/>
        </w:rPr>
        <w:t>三禅每一个天的名字里都有一个</w:t>
      </w:r>
      <w:r w:rsidR="000C5882" w:rsidRPr="00B55569">
        <w:rPr>
          <w:rFonts w:hint="eastAsia"/>
        </w:rPr>
        <w:t>“</w:t>
      </w:r>
      <w:r w:rsidRPr="00B55569">
        <w:rPr>
          <w:rFonts w:hint="eastAsia"/>
        </w:rPr>
        <w:t>净</w:t>
      </w:r>
      <w:r w:rsidR="005C371A" w:rsidRPr="00B55569">
        <w:rPr>
          <w:rFonts w:hint="eastAsia"/>
        </w:rPr>
        <w:t>”</w:t>
      </w:r>
      <w:r w:rsidRPr="00B55569">
        <w:rPr>
          <w:rFonts w:hint="eastAsia"/>
        </w:rPr>
        <w:t>，少净天、无量净天、</w:t>
      </w:r>
      <w:r w:rsidRPr="00B55569">
        <w:t>遍净天</w:t>
      </w:r>
      <w:r w:rsidRPr="00B55569">
        <w:rPr>
          <w:rFonts w:hint="eastAsia"/>
        </w:rPr>
        <w:t>。清净的净，藏文当中是善。</w:t>
      </w:r>
    </w:p>
    <w:p w14:paraId="6D7F24EE" w14:textId="4B2AF0BC" w:rsidR="00B55569" w:rsidRPr="00B55569" w:rsidRDefault="00B55569" w:rsidP="00B55569">
      <w:pPr>
        <w:widowControl w:val="0"/>
        <w:ind w:firstLine="601"/>
        <w:rPr>
          <w:b/>
          <w:bCs/>
        </w:rPr>
      </w:pPr>
      <w:r w:rsidRPr="00B55569">
        <w:rPr>
          <w:rFonts w:hint="eastAsia"/>
          <w:b/>
          <w:bCs/>
        </w:rPr>
        <w:t>阿难</w:t>
      </w:r>
      <w:r w:rsidR="00E7107F" w:rsidRPr="00B55569">
        <w:rPr>
          <w:rFonts w:hint="eastAsia"/>
          <w:b/>
          <w:bCs/>
        </w:rPr>
        <w:t>！</w:t>
      </w:r>
      <w:r w:rsidRPr="00B55569">
        <w:rPr>
          <w:rFonts w:hint="eastAsia"/>
          <w:b/>
          <w:bCs/>
        </w:rPr>
        <w:t>如是天人，圆光成音，披音露妙，发成精行，通寂灭乐。</w:t>
      </w:r>
    </w:p>
    <w:p w14:paraId="41B8A051" w14:textId="77777777" w:rsidR="00B55569" w:rsidRPr="00B55569" w:rsidRDefault="00B55569" w:rsidP="00B55569">
      <w:pPr>
        <w:widowControl w:val="0"/>
        <w:ind w:firstLine="600"/>
      </w:pPr>
      <w:r w:rsidRPr="00B55569">
        <w:rPr>
          <w:rFonts w:hint="eastAsia"/>
        </w:rPr>
        <w:t>上面第二禅的天人，他圆满的光成了音——我们前面讲的教体，因为第二禅转法轮全部都是依靠一种光明，光作为教体，这里是音作为教体。</w:t>
      </w:r>
    </w:p>
    <w:p w14:paraId="62EB25F4" w14:textId="55DDE3C3" w:rsidR="00B55569" w:rsidRPr="00B55569" w:rsidRDefault="000C5882" w:rsidP="00B55569">
      <w:pPr>
        <w:widowControl w:val="0"/>
        <w:ind w:firstLine="600"/>
      </w:pPr>
      <w:r w:rsidRPr="00B55569">
        <w:rPr>
          <w:rFonts w:hint="eastAsia"/>
        </w:rPr>
        <w:t>“</w:t>
      </w:r>
      <w:r w:rsidR="00B55569" w:rsidRPr="00B55569">
        <w:rPr>
          <w:rFonts w:hint="eastAsia"/>
        </w:rPr>
        <w:t>披音露妙</w:t>
      </w:r>
      <w:r w:rsidR="005C371A" w:rsidRPr="00B55569">
        <w:rPr>
          <w:rFonts w:hint="eastAsia"/>
        </w:rPr>
        <w:t>”</w:t>
      </w:r>
      <w:r w:rsidR="00B55569" w:rsidRPr="00B55569">
        <w:rPr>
          <w:rFonts w:hint="eastAsia"/>
        </w:rPr>
        <w:t>，这个音显露出微妙的境界。</w:t>
      </w:r>
    </w:p>
    <w:p w14:paraId="721BFC5F" w14:textId="77777777" w:rsidR="00B55569" w:rsidRPr="00B55569" w:rsidRDefault="00B55569" w:rsidP="00B55569">
      <w:pPr>
        <w:widowControl w:val="0"/>
        <w:ind w:firstLine="600"/>
      </w:pPr>
      <w:r w:rsidRPr="00B55569">
        <w:rPr>
          <w:rFonts w:hint="eastAsia"/>
        </w:rPr>
        <w:t>当然这个微妙境界与我们前面讲的明空无二，可能也算不上。</w:t>
      </w:r>
    </w:p>
    <w:p w14:paraId="36ADB695" w14:textId="57BB74D0" w:rsidR="00B55569" w:rsidRPr="00B55569" w:rsidRDefault="000C5882" w:rsidP="00B55569">
      <w:pPr>
        <w:widowControl w:val="0"/>
        <w:ind w:firstLine="600"/>
      </w:pPr>
      <w:r w:rsidRPr="00B55569">
        <w:rPr>
          <w:rFonts w:hint="eastAsia"/>
        </w:rPr>
        <w:t>“</w:t>
      </w:r>
      <w:r w:rsidR="00B55569" w:rsidRPr="00B55569">
        <w:rPr>
          <w:rFonts w:hint="eastAsia"/>
        </w:rPr>
        <w:t>发成精行</w:t>
      </w:r>
      <w:r w:rsidR="005C371A" w:rsidRPr="00B55569">
        <w:rPr>
          <w:rFonts w:hint="eastAsia"/>
        </w:rPr>
        <w:t>”</w:t>
      </w:r>
      <w:r w:rsidR="00B55569" w:rsidRPr="00B55569">
        <w:rPr>
          <w:rFonts w:hint="eastAsia"/>
        </w:rPr>
        <w:t>，成了比较精致、纯洁的行为。</w:t>
      </w:r>
    </w:p>
    <w:p w14:paraId="41424586" w14:textId="5D9B7956" w:rsidR="00B55569" w:rsidRPr="00B55569" w:rsidRDefault="000C5882" w:rsidP="00B55569">
      <w:pPr>
        <w:widowControl w:val="0"/>
        <w:ind w:firstLine="600"/>
        <w:rPr>
          <w:b/>
          <w:bCs/>
        </w:rPr>
      </w:pPr>
      <w:r w:rsidRPr="00B55569">
        <w:rPr>
          <w:rFonts w:hint="eastAsia"/>
        </w:rPr>
        <w:t>“</w:t>
      </w:r>
      <w:r w:rsidR="00B55569" w:rsidRPr="00B55569">
        <w:rPr>
          <w:rFonts w:hint="eastAsia"/>
        </w:rPr>
        <w:t>通寂灭乐</w:t>
      </w:r>
      <w:r w:rsidR="005C371A" w:rsidRPr="00B55569">
        <w:rPr>
          <w:rFonts w:hint="eastAsia"/>
        </w:rPr>
        <w:t>”</w:t>
      </w:r>
      <w:r w:rsidR="00B55569" w:rsidRPr="00B55569">
        <w:rPr>
          <w:rFonts w:hint="eastAsia"/>
        </w:rPr>
        <w:t>，最后通达寂灭乐。</w:t>
      </w:r>
    </w:p>
    <w:p w14:paraId="267205E4" w14:textId="77777777" w:rsidR="00B55569" w:rsidRPr="00B55569" w:rsidRDefault="00B55569" w:rsidP="00B55569">
      <w:pPr>
        <w:widowControl w:val="0"/>
        <w:ind w:firstLine="600"/>
      </w:pPr>
      <w:r w:rsidRPr="00B55569">
        <w:rPr>
          <w:rFonts w:hint="eastAsia"/>
        </w:rPr>
        <w:t>寂灭乐实际上已经超出了所有世间的快乐，包括各种各样的饮食也好，住处也好，所有的快乐与第三禅的快乐是根本没办法比的。所以说他通达了寂灭乐，特别特别的快乐，这种快乐是我们人间根本没办法形容的。</w:t>
      </w:r>
    </w:p>
    <w:p w14:paraId="7F58B7FE" w14:textId="77777777" w:rsidR="00B55569" w:rsidRPr="00B55569" w:rsidRDefault="00B55569" w:rsidP="00B55569">
      <w:pPr>
        <w:widowControl w:val="0"/>
        <w:ind w:firstLine="601"/>
        <w:rPr>
          <w:b/>
          <w:bCs/>
        </w:rPr>
      </w:pPr>
      <w:r w:rsidRPr="00B55569">
        <w:rPr>
          <w:rFonts w:hint="eastAsia"/>
          <w:b/>
          <w:bCs/>
        </w:rPr>
        <w:lastRenderedPageBreak/>
        <w:t>如是一类，名少净天。</w:t>
      </w:r>
    </w:p>
    <w:p w14:paraId="09978602" w14:textId="77777777" w:rsidR="00B55569" w:rsidRPr="00B55569" w:rsidRDefault="00B55569" w:rsidP="00B55569">
      <w:pPr>
        <w:widowControl w:val="0"/>
        <w:ind w:firstLine="600"/>
      </w:pPr>
      <w:r w:rsidRPr="00B55569">
        <w:rPr>
          <w:rFonts w:hint="eastAsia"/>
        </w:rPr>
        <w:t>这样的天，叫做少净天。</w:t>
      </w:r>
    </w:p>
    <w:p w14:paraId="14FCC296" w14:textId="77777777" w:rsidR="00B55569" w:rsidRPr="00B55569" w:rsidRDefault="00B55569" w:rsidP="00B55569">
      <w:pPr>
        <w:widowControl w:val="0"/>
        <w:ind w:firstLine="600"/>
      </w:pPr>
      <w:r w:rsidRPr="00B55569">
        <w:rPr>
          <w:rFonts w:hint="eastAsia"/>
        </w:rPr>
        <w:t>少净天的寿命是十六大劫，身高十六由旬。</w:t>
      </w:r>
    </w:p>
    <w:p w14:paraId="3FC1AF63" w14:textId="77777777" w:rsidR="00B55569" w:rsidRPr="00B55569" w:rsidRDefault="00B55569" w:rsidP="00B55569">
      <w:pPr>
        <w:widowControl w:val="0"/>
        <w:ind w:firstLine="600"/>
      </w:pPr>
      <w:r w:rsidRPr="00B55569">
        <w:rPr>
          <w:rFonts w:hint="eastAsia"/>
        </w:rPr>
        <w:t>这是</w:t>
      </w:r>
      <w:r w:rsidRPr="00B55569">
        <w:t>三</w:t>
      </w:r>
      <w:r w:rsidRPr="00B55569">
        <w:rPr>
          <w:rFonts w:hint="eastAsia"/>
        </w:rPr>
        <w:t>禅</w:t>
      </w:r>
      <w:r w:rsidRPr="00B55569">
        <w:t>当中的第一个</w:t>
      </w:r>
      <w:r w:rsidRPr="00B55569">
        <w:rPr>
          <w:rFonts w:hint="eastAsia"/>
        </w:rPr>
        <w:t>禅天</w:t>
      </w:r>
      <w:r w:rsidRPr="00B55569">
        <w:t>，</w:t>
      </w:r>
      <w:r w:rsidRPr="00B55569">
        <w:rPr>
          <w:rFonts w:hint="eastAsia"/>
        </w:rPr>
        <w:t>下面是第二个禅天：</w:t>
      </w:r>
    </w:p>
    <w:p w14:paraId="047239F7" w14:textId="77777777" w:rsidR="00B55569" w:rsidRPr="00B55569" w:rsidRDefault="00B55569" w:rsidP="00B55569">
      <w:pPr>
        <w:widowControl w:val="0"/>
        <w:ind w:firstLine="601"/>
        <w:rPr>
          <w:b/>
          <w:bCs/>
        </w:rPr>
      </w:pPr>
      <w:r w:rsidRPr="00B55569">
        <w:rPr>
          <w:rFonts w:hint="eastAsia"/>
          <w:b/>
          <w:bCs/>
        </w:rPr>
        <w:t>净空现前，引发无际，身心轻安，成寂灭乐。如是一类，名无量净天。</w:t>
      </w:r>
    </w:p>
    <w:p w14:paraId="2D2679C5" w14:textId="570B493D" w:rsidR="00B55569" w:rsidRPr="00B55569" w:rsidRDefault="00B55569" w:rsidP="00B55569">
      <w:pPr>
        <w:widowControl w:val="0"/>
        <w:ind w:firstLine="600"/>
      </w:pPr>
      <w:r w:rsidRPr="00B55569">
        <w:rPr>
          <w:rFonts w:hint="eastAsia"/>
        </w:rPr>
        <w:t>少</w:t>
      </w:r>
      <w:r w:rsidRPr="00B55569">
        <w:t>净天的</w:t>
      </w:r>
      <w:r w:rsidRPr="00B55569">
        <w:rPr>
          <w:rFonts w:hint="eastAsia"/>
        </w:rPr>
        <w:t>禅定</w:t>
      </w:r>
      <w:r w:rsidRPr="00B55569">
        <w:t>越来越清净，越来越圆满的时候，空的境界</w:t>
      </w:r>
      <w:r w:rsidRPr="00B55569">
        <w:rPr>
          <w:rFonts w:hint="eastAsia"/>
        </w:rPr>
        <w:t>就现前了。</w:t>
      </w:r>
      <w:r w:rsidRPr="00B55569">
        <w:t>慢慢</w:t>
      </w:r>
      <w:r w:rsidRPr="00B55569">
        <w:rPr>
          <w:rFonts w:hint="eastAsia"/>
        </w:rPr>
        <w:t>引</w:t>
      </w:r>
      <w:r w:rsidRPr="00B55569">
        <w:t>发，变成无边无际</w:t>
      </w:r>
      <w:r w:rsidRPr="00B55569">
        <w:rPr>
          <w:rFonts w:hint="eastAsia"/>
        </w:rPr>
        <w:t>，</w:t>
      </w:r>
      <w:r w:rsidR="000C5882" w:rsidRPr="00B55569">
        <w:rPr>
          <w:rFonts w:hint="eastAsia"/>
        </w:rPr>
        <w:t>“</w:t>
      </w:r>
      <w:r w:rsidRPr="00B55569">
        <w:rPr>
          <w:rFonts w:hint="eastAsia"/>
        </w:rPr>
        <w:t>身心轻安</w:t>
      </w:r>
      <w:r w:rsidR="005C371A" w:rsidRPr="00B55569">
        <w:rPr>
          <w:rFonts w:hint="eastAsia"/>
        </w:rPr>
        <w:t>”</w:t>
      </w:r>
      <w:r w:rsidRPr="00B55569">
        <w:rPr>
          <w:rFonts w:hint="eastAsia"/>
        </w:rPr>
        <w:t>，最后整个身心的快乐也是到了顶峰。</w:t>
      </w:r>
    </w:p>
    <w:p w14:paraId="381A4785" w14:textId="1791A997" w:rsidR="00B55569" w:rsidRPr="00B55569" w:rsidRDefault="00B55569" w:rsidP="00B55569">
      <w:pPr>
        <w:widowControl w:val="0"/>
        <w:ind w:firstLine="600"/>
      </w:pPr>
      <w:r w:rsidRPr="00B55569">
        <w:rPr>
          <w:rFonts w:hint="eastAsia"/>
        </w:rPr>
        <w:t>三禅当中第二禅天的身心快乐是没办法用语言来形容的。我们世间当中今天吃得很好，太快乐了；今天睡得很好，星期天睡得特别特别舒服，一直睡到十一</w:t>
      </w:r>
      <w:r w:rsidRPr="00B55569">
        <w:t>点还想睡，</w:t>
      </w:r>
      <w:r w:rsidR="000C5882" w:rsidRPr="00B55569">
        <w:rPr>
          <w:rFonts w:hint="eastAsia"/>
        </w:rPr>
        <w:t>“</w:t>
      </w:r>
      <w:r w:rsidRPr="00B55569">
        <w:t>哇，我特别特别快乐</w:t>
      </w:r>
      <w:r w:rsidR="00E7107F" w:rsidRPr="00B55569">
        <w:rPr>
          <w:rFonts w:hint="eastAsia"/>
        </w:rPr>
        <w:t>！</w:t>
      </w:r>
      <w:r w:rsidR="005C371A" w:rsidRPr="00B55569">
        <w:rPr>
          <w:rFonts w:hint="eastAsia"/>
        </w:rPr>
        <w:t>”</w:t>
      </w:r>
      <w:r w:rsidRPr="00B55569">
        <w:t>你如果真的转</w:t>
      </w:r>
      <w:r w:rsidRPr="00B55569">
        <w:rPr>
          <w:rFonts w:hint="eastAsia"/>
        </w:rPr>
        <w:t>生</w:t>
      </w:r>
      <w:r w:rsidRPr="00B55569">
        <w:t>到</w:t>
      </w:r>
      <w:r w:rsidRPr="00B55569">
        <w:rPr>
          <w:rFonts w:hint="eastAsia"/>
        </w:rPr>
        <w:t>了</w:t>
      </w:r>
      <w:r w:rsidRPr="00B55569">
        <w:t>第三</w:t>
      </w:r>
      <w:r w:rsidRPr="00B55569">
        <w:rPr>
          <w:rFonts w:hint="eastAsia"/>
        </w:rPr>
        <w:t>禅</w:t>
      </w:r>
      <w:r w:rsidRPr="00B55569">
        <w:t>当中，</w:t>
      </w:r>
      <w:r w:rsidRPr="00B55569">
        <w:rPr>
          <w:rFonts w:hint="eastAsia"/>
        </w:rPr>
        <w:t>这些</w:t>
      </w:r>
      <w:r w:rsidRPr="00B55569">
        <w:t>快乐根本</w:t>
      </w:r>
      <w:r w:rsidRPr="00B55569">
        <w:rPr>
          <w:rFonts w:hint="eastAsia"/>
        </w:rPr>
        <w:t>算不上什么</w:t>
      </w:r>
      <w:r w:rsidRPr="00B55569">
        <w:t>。</w:t>
      </w:r>
      <w:r w:rsidR="000C5882" w:rsidRPr="00B55569">
        <w:rPr>
          <w:rFonts w:hint="eastAsia"/>
        </w:rPr>
        <w:t>“</w:t>
      </w:r>
      <w:r w:rsidRPr="00B55569">
        <w:rPr>
          <w:rFonts w:hint="eastAsia"/>
        </w:rPr>
        <w:t>今天吃的特别好，某某人请我吃火锅，特别好吃。</w:t>
      </w:r>
      <w:r w:rsidR="005C371A" w:rsidRPr="00B55569">
        <w:rPr>
          <w:rFonts w:hint="eastAsia"/>
        </w:rPr>
        <w:t>”</w:t>
      </w:r>
      <w:r w:rsidR="000C5882" w:rsidRPr="00B55569">
        <w:rPr>
          <w:rFonts w:hint="eastAsia"/>
        </w:rPr>
        <w:t>“</w:t>
      </w:r>
      <w:r w:rsidRPr="00B55569">
        <w:rPr>
          <w:rFonts w:hint="eastAsia"/>
        </w:rPr>
        <w:t>穿了好的衣服，我自己照镜子特别好看，我心里好舒服</w:t>
      </w:r>
      <w:r w:rsidR="00E7107F" w:rsidRPr="00B55569">
        <w:rPr>
          <w:rFonts w:hint="eastAsia"/>
        </w:rPr>
        <w:t>！</w:t>
      </w:r>
      <w:r w:rsidR="005C371A" w:rsidRPr="00B55569">
        <w:rPr>
          <w:rFonts w:hint="eastAsia"/>
        </w:rPr>
        <w:t>”</w:t>
      </w:r>
      <w:r w:rsidRPr="00B55569">
        <w:rPr>
          <w:rFonts w:hint="eastAsia"/>
        </w:rPr>
        <w:t>等等，世间当中有很多所谓相似的快乐，其实欲天的快乐是更超胜的，然而欲天的快乐与色界天的快乐相比，后者更有强烈的乐感，这种乐感是我们欲界很难用语言文字描述的。</w:t>
      </w:r>
    </w:p>
    <w:p w14:paraId="633681B2" w14:textId="77777777" w:rsidR="00B55569" w:rsidRPr="00B55569" w:rsidRDefault="00B55569" w:rsidP="00B55569">
      <w:pPr>
        <w:widowControl w:val="0"/>
        <w:ind w:firstLine="600"/>
      </w:pPr>
      <w:r w:rsidRPr="00B55569">
        <w:rPr>
          <w:rFonts w:hint="eastAsia"/>
        </w:rPr>
        <w:t>这样的一类叫做无量净天。</w:t>
      </w:r>
    </w:p>
    <w:p w14:paraId="3D1A7556" w14:textId="77777777" w:rsidR="00B55569" w:rsidRPr="00B55569" w:rsidRDefault="00B55569" w:rsidP="00B55569">
      <w:pPr>
        <w:widowControl w:val="0"/>
        <w:ind w:firstLine="600"/>
      </w:pPr>
      <w:r w:rsidRPr="00B55569">
        <w:rPr>
          <w:rFonts w:hint="eastAsia"/>
        </w:rPr>
        <w:lastRenderedPageBreak/>
        <w:t>无量净天他有无量的身心快乐，从个人来讲这是最大的快乐。</w:t>
      </w:r>
    </w:p>
    <w:p w14:paraId="3B143EC2" w14:textId="77777777" w:rsidR="00B55569" w:rsidRPr="00B55569" w:rsidRDefault="00B55569" w:rsidP="00B55569">
      <w:pPr>
        <w:widowControl w:val="0"/>
        <w:ind w:firstLine="600"/>
      </w:pPr>
      <w:r w:rsidRPr="00B55569">
        <w:rPr>
          <w:rFonts w:hint="eastAsia"/>
        </w:rPr>
        <w:t>他的寿命有三十二个大劫，身量三十二由旬。</w:t>
      </w:r>
    </w:p>
    <w:p w14:paraId="12B85C24" w14:textId="77777777" w:rsidR="00B55569" w:rsidRPr="00B55569" w:rsidRDefault="00B55569" w:rsidP="00B55569">
      <w:pPr>
        <w:widowControl w:val="0"/>
        <w:ind w:firstLine="600"/>
      </w:pPr>
      <w:r w:rsidRPr="00B55569">
        <w:rPr>
          <w:rFonts w:hint="eastAsia"/>
        </w:rPr>
        <w:t>下面是三禅当中最后一个天。</w:t>
      </w:r>
    </w:p>
    <w:p w14:paraId="45B38561" w14:textId="77777777" w:rsidR="00B55569" w:rsidRPr="00B55569" w:rsidRDefault="00B55569" w:rsidP="00B55569">
      <w:pPr>
        <w:widowControl w:val="0"/>
        <w:ind w:firstLine="601"/>
        <w:rPr>
          <w:b/>
          <w:bCs/>
        </w:rPr>
      </w:pPr>
      <w:r w:rsidRPr="00B55569">
        <w:rPr>
          <w:rFonts w:hint="eastAsia"/>
          <w:b/>
          <w:bCs/>
        </w:rPr>
        <w:t>世界身心，一切圆净，净德成就，胜托现前，</w:t>
      </w:r>
      <w:bookmarkStart w:id="175" w:name="_Hlk165905607"/>
      <w:r w:rsidRPr="00B55569">
        <w:rPr>
          <w:rFonts w:hint="eastAsia"/>
          <w:b/>
          <w:bCs/>
        </w:rPr>
        <w:t>归寂灭乐</w:t>
      </w:r>
      <w:bookmarkEnd w:id="175"/>
      <w:r w:rsidRPr="00B55569">
        <w:rPr>
          <w:rFonts w:hint="eastAsia"/>
          <w:b/>
          <w:bCs/>
        </w:rPr>
        <w:t>。如是一类，名遍净天。</w:t>
      </w:r>
    </w:p>
    <w:p w14:paraId="1310ABD7" w14:textId="77777777" w:rsidR="00B55569" w:rsidRPr="00B55569" w:rsidRDefault="00B55569" w:rsidP="00B55569">
      <w:pPr>
        <w:widowControl w:val="0"/>
        <w:ind w:firstLine="600"/>
      </w:pPr>
      <w:r w:rsidRPr="00B55569">
        <w:rPr>
          <w:rFonts w:hint="eastAsia"/>
        </w:rPr>
        <w:t>刚才讲了，从个人角度来讲，无量净天是最快乐的，但是到了第三个禅天的时候，整个世界和自己的身体变成同体——他依靠一种发心力，这种快乐已经遍及到整个世界。</w:t>
      </w:r>
    </w:p>
    <w:p w14:paraId="019D032B" w14:textId="2015E29E" w:rsidR="00B55569" w:rsidRPr="00B55569" w:rsidRDefault="00B55569" w:rsidP="00B55569">
      <w:pPr>
        <w:widowControl w:val="0"/>
        <w:ind w:firstLine="600"/>
      </w:pPr>
      <w:r w:rsidRPr="00B55569">
        <w:rPr>
          <w:rFonts w:hint="eastAsia"/>
        </w:rPr>
        <w:t>一切都是圆满的、清净的，而且这样的清净功德已经成就，成就以后，</w:t>
      </w:r>
      <w:r w:rsidR="000C5882" w:rsidRPr="00B55569">
        <w:rPr>
          <w:rFonts w:hint="eastAsia"/>
        </w:rPr>
        <w:t>“</w:t>
      </w:r>
      <w:r w:rsidRPr="00B55569">
        <w:rPr>
          <w:rFonts w:hint="eastAsia"/>
        </w:rPr>
        <w:t>胜托现前</w:t>
      </w:r>
      <w:r w:rsidR="005C371A" w:rsidRPr="00B55569">
        <w:rPr>
          <w:rFonts w:hint="eastAsia"/>
        </w:rPr>
        <w:t>”</w:t>
      </w:r>
      <w:r w:rsidRPr="00B55569">
        <w:rPr>
          <w:rFonts w:hint="eastAsia"/>
        </w:rPr>
        <w:t>，自己殊胜的身份现前；</w:t>
      </w:r>
      <w:r w:rsidR="000C5882" w:rsidRPr="00B55569">
        <w:rPr>
          <w:rFonts w:hint="eastAsia"/>
        </w:rPr>
        <w:t>“</w:t>
      </w:r>
      <w:r w:rsidRPr="00B55569">
        <w:rPr>
          <w:rFonts w:hint="eastAsia"/>
        </w:rPr>
        <w:t>归寂灭乐</w:t>
      </w:r>
      <w:r w:rsidR="005C371A" w:rsidRPr="00B55569">
        <w:rPr>
          <w:rFonts w:hint="eastAsia"/>
        </w:rPr>
        <w:t>”</w:t>
      </w:r>
      <w:r w:rsidRPr="00B55569">
        <w:rPr>
          <w:rFonts w:hint="eastAsia"/>
        </w:rPr>
        <w:t>，归于最寂灭的快乐。</w:t>
      </w:r>
    </w:p>
    <w:p w14:paraId="7F8F349A" w14:textId="18BCF4D4" w:rsidR="00B55569" w:rsidRPr="00B55569" w:rsidRDefault="00B55569" w:rsidP="00B55569">
      <w:pPr>
        <w:widowControl w:val="0"/>
        <w:ind w:firstLine="600"/>
      </w:pPr>
      <w:r w:rsidRPr="00B55569">
        <w:rPr>
          <w:rFonts w:hint="eastAsia"/>
        </w:rPr>
        <w:t>前面是自己的快乐到达极点，而在这里，就像</w:t>
      </w:r>
      <w:r w:rsidR="000C5882" w:rsidRPr="00B55569">
        <w:rPr>
          <w:rFonts w:hint="eastAsia"/>
        </w:rPr>
        <w:t>“</w:t>
      </w:r>
      <w:r w:rsidRPr="00B55569">
        <w:rPr>
          <w:rFonts w:hint="eastAsia"/>
        </w:rPr>
        <w:t>万法唯心造</w:t>
      </w:r>
      <w:r w:rsidR="005C371A" w:rsidRPr="00B55569">
        <w:rPr>
          <w:rFonts w:hint="eastAsia"/>
        </w:rPr>
        <w:t>”</w:t>
      </w:r>
      <w:r w:rsidRPr="00B55569">
        <w:rPr>
          <w:rFonts w:hint="eastAsia"/>
        </w:rPr>
        <w:t>一样，他依靠他的禅定力，整个天界都变成了特别快乐。</w:t>
      </w:r>
    </w:p>
    <w:p w14:paraId="33E1E9B0" w14:textId="77777777" w:rsidR="00B55569" w:rsidRPr="00B55569" w:rsidRDefault="00B55569" w:rsidP="00B55569">
      <w:pPr>
        <w:widowControl w:val="0"/>
        <w:ind w:firstLine="600"/>
      </w:pPr>
      <w:r w:rsidRPr="00B55569">
        <w:rPr>
          <w:rFonts w:hint="eastAsia"/>
        </w:rPr>
        <w:t>我们世间当中也是，比如说依靠一个有威望的人，依靠他的发心力，给周围也是创造一个特别好的气氛，对他身边的人也是带来快乐。世间当中也有这样的，一个成功的领导也好，成功的高僧大德也好，他会给他周围的世界带来快乐。一样的，到了遍净天，他的</w:t>
      </w:r>
      <w:r w:rsidRPr="00B55569">
        <w:rPr>
          <w:rFonts w:hint="eastAsia"/>
        </w:rPr>
        <w:lastRenderedPageBreak/>
        <w:t>快乐周遍于整个世界，包括他周围的这些天人也好，周围的器世界也好，全部都遍满快乐，身心轻安、清净圆满，所有的身份都能现见这些快乐。</w:t>
      </w:r>
    </w:p>
    <w:p w14:paraId="7CCEDFF9" w14:textId="77777777" w:rsidR="00B55569" w:rsidRPr="00B55569" w:rsidRDefault="00B55569" w:rsidP="00B55569">
      <w:pPr>
        <w:widowControl w:val="0"/>
        <w:ind w:firstLine="600"/>
      </w:pPr>
      <w:r w:rsidRPr="00B55569">
        <w:rPr>
          <w:rFonts w:hint="eastAsia"/>
        </w:rPr>
        <w:t>这个叫做遍净天。他的寿命是六十四大劫，身长六十四由旬。</w:t>
      </w:r>
    </w:p>
    <w:p w14:paraId="277347E6" w14:textId="77777777" w:rsidR="00B55569" w:rsidRPr="00B55569" w:rsidRDefault="00B55569" w:rsidP="00B55569">
      <w:pPr>
        <w:widowControl w:val="0"/>
        <w:ind w:firstLine="600"/>
      </w:pPr>
      <w:r w:rsidRPr="00B55569">
        <w:t>下面</w:t>
      </w:r>
      <w:r w:rsidRPr="00B55569">
        <w:rPr>
          <w:rFonts w:hint="eastAsia"/>
        </w:rPr>
        <w:t>是结语。</w:t>
      </w:r>
    </w:p>
    <w:p w14:paraId="0C9A0086" w14:textId="1088D171" w:rsidR="00B55569" w:rsidRPr="00B55569" w:rsidRDefault="00B55569" w:rsidP="00B55569">
      <w:pPr>
        <w:widowControl w:val="0"/>
        <w:ind w:firstLine="601"/>
        <w:rPr>
          <w:b/>
          <w:bCs/>
        </w:rPr>
      </w:pPr>
      <w:r w:rsidRPr="00B55569">
        <w:rPr>
          <w:rFonts w:hint="eastAsia"/>
          <w:b/>
          <w:bCs/>
        </w:rPr>
        <w:t>阿难</w:t>
      </w:r>
      <w:r w:rsidR="00E7107F" w:rsidRPr="00B55569">
        <w:rPr>
          <w:rFonts w:hint="eastAsia"/>
          <w:b/>
          <w:bCs/>
        </w:rPr>
        <w:t>！</w:t>
      </w:r>
      <w:r w:rsidRPr="00B55569">
        <w:rPr>
          <w:rFonts w:hint="eastAsia"/>
          <w:b/>
          <w:bCs/>
        </w:rPr>
        <w:t>此三胜流，具大随顺，身心安隐，得无量乐，</w:t>
      </w:r>
      <w:bookmarkStart w:id="176" w:name="_Hlk165967535"/>
      <w:r w:rsidRPr="00B55569">
        <w:rPr>
          <w:rFonts w:hint="eastAsia"/>
          <w:b/>
          <w:bCs/>
        </w:rPr>
        <w:t>虽非正得，真三摩地。</w:t>
      </w:r>
      <w:bookmarkEnd w:id="176"/>
      <w:r w:rsidRPr="00B55569">
        <w:rPr>
          <w:rFonts w:hint="eastAsia"/>
          <w:b/>
          <w:bCs/>
        </w:rPr>
        <w:t>安隐心中，欢喜毕具，名为三禅。</w:t>
      </w:r>
    </w:p>
    <w:p w14:paraId="0B12D07A" w14:textId="256850D1" w:rsidR="00B55569" w:rsidRPr="00B55569" w:rsidRDefault="00B55569" w:rsidP="00B55569">
      <w:pPr>
        <w:widowControl w:val="0"/>
        <w:ind w:firstLine="600"/>
      </w:pPr>
      <w:r w:rsidRPr="00B55569">
        <w:t>佛陀告诉</w:t>
      </w:r>
      <w:r w:rsidRPr="00B55569">
        <w:rPr>
          <w:rFonts w:hint="eastAsia"/>
        </w:rPr>
        <w:t>阿难，</w:t>
      </w:r>
      <w:r w:rsidRPr="00B55569">
        <w:t>这三个</w:t>
      </w:r>
      <w:r w:rsidRPr="00B55569">
        <w:rPr>
          <w:rFonts w:hint="eastAsia"/>
        </w:rPr>
        <w:t>殊胜的天界，</w:t>
      </w:r>
      <w:r w:rsidR="000C5882" w:rsidRPr="00B55569">
        <w:rPr>
          <w:rFonts w:hint="eastAsia"/>
        </w:rPr>
        <w:t>“</w:t>
      </w:r>
      <w:r w:rsidRPr="00B55569">
        <w:t>具大</w:t>
      </w:r>
      <w:r w:rsidRPr="00B55569">
        <w:rPr>
          <w:rFonts w:hint="eastAsia"/>
        </w:rPr>
        <w:t>随</w:t>
      </w:r>
      <w:r w:rsidRPr="00B55569">
        <w:t>顺</w:t>
      </w:r>
      <w:r w:rsidR="005C371A" w:rsidRPr="00B55569">
        <w:rPr>
          <w:rFonts w:hint="eastAsia"/>
        </w:rPr>
        <w:t>”</w:t>
      </w:r>
      <w:r w:rsidRPr="00B55569">
        <w:rPr>
          <w:rFonts w:hint="eastAsia"/>
        </w:rPr>
        <w:t>。</w:t>
      </w:r>
    </w:p>
    <w:p w14:paraId="6BD489D8" w14:textId="77777777" w:rsidR="00B55569" w:rsidRPr="00B55569" w:rsidRDefault="00B55569" w:rsidP="00B55569">
      <w:pPr>
        <w:widowControl w:val="0"/>
        <w:ind w:firstLine="600"/>
      </w:pPr>
      <w:r w:rsidRPr="00B55569">
        <w:t>为什么叫大</w:t>
      </w:r>
      <w:r w:rsidRPr="00B55569">
        <w:rPr>
          <w:rFonts w:hint="eastAsia"/>
        </w:rPr>
        <w:t>随</w:t>
      </w:r>
      <w:r w:rsidRPr="00B55569">
        <w:t>顺呢？因为</w:t>
      </w:r>
      <w:r w:rsidRPr="00B55569">
        <w:rPr>
          <w:rFonts w:hint="eastAsia"/>
        </w:rPr>
        <w:t>一禅有伺察的逼迫，二禅有五识的危害，到了三禅的时候，第六意识也压服了，身心完全都是自在快乐。</w:t>
      </w:r>
    </w:p>
    <w:p w14:paraId="53B92625" w14:textId="77777777" w:rsidR="00B55569" w:rsidRPr="00B55569" w:rsidRDefault="00B55569" w:rsidP="00B55569">
      <w:pPr>
        <w:widowControl w:val="0"/>
        <w:ind w:firstLine="600"/>
      </w:pPr>
      <w:r w:rsidRPr="00B55569">
        <w:rPr>
          <w:rFonts w:hint="eastAsia"/>
        </w:rPr>
        <w:t>有些注释当中说，第一禅相当于已经得到了路一样，到了二禅的时候入了门，入了外面院子的门一样，到了第三禅的时候入于殿堂，真正入到世间最顶点的快乐当中去了。</w:t>
      </w:r>
    </w:p>
    <w:p w14:paraId="00F92AE5" w14:textId="683AEAAD" w:rsidR="00B55569" w:rsidRPr="00B55569" w:rsidRDefault="00B55569" w:rsidP="00B55569">
      <w:pPr>
        <w:widowControl w:val="0"/>
        <w:ind w:firstLine="600"/>
      </w:pPr>
      <w:r w:rsidRPr="00B55569">
        <w:rPr>
          <w:rFonts w:hint="eastAsia"/>
        </w:rPr>
        <w:t>所以这里说</w:t>
      </w:r>
      <w:r w:rsidR="000C5882" w:rsidRPr="00B55569">
        <w:rPr>
          <w:rFonts w:hint="eastAsia"/>
        </w:rPr>
        <w:t>“</w:t>
      </w:r>
      <w:r w:rsidRPr="00B55569">
        <w:rPr>
          <w:rFonts w:hint="eastAsia"/>
        </w:rPr>
        <w:t>此三胜流具大随顺</w:t>
      </w:r>
      <w:r w:rsidR="005C371A" w:rsidRPr="00B55569">
        <w:rPr>
          <w:rFonts w:hint="eastAsia"/>
        </w:rPr>
        <w:t>”</w:t>
      </w:r>
      <w:r w:rsidRPr="00B55569">
        <w:rPr>
          <w:rFonts w:hint="eastAsia"/>
        </w:rPr>
        <w:t>，因为他远离了寻和伺，也远离了喜和乐。但</w:t>
      </w:r>
      <w:r w:rsidRPr="00B55569">
        <w:t>他还有一点点过失，是什么呢？呼吸</w:t>
      </w:r>
      <w:r w:rsidRPr="00B55569">
        <w:rPr>
          <w:rFonts w:hint="eastAsia"/>
        </w:rPr>
        <w:t>，</w:t>
      </w:r>
      <w:r w:rsidRPr="00B55569">
        <w:t>到</w:t>
      </w:r>
      <w:r w:rsidRPr="00B55569">
        <w:rPr>
          <w:rFonts w:hint="eastAsia"/>
        </w:rPr>
        <w:t>了</w:t>
      </w:r>
      <w:r w:rsidRPr="00B55569">
        <w:t>第三</w:t>
      </w:r>
      <w:r w:rsidRPr="00B55569">
        <w:rPr>
          <w:rFonts w:hint="eastAsia"/>
        </w:rPr>
        <w:t>禅</w:t>
      </w:r>
      <w:r w:rsidRPr="00B55569">
        <w:t>的时候</w:t>
      </w:r>
      <w:r w:rsidRPr="00B55569">
        <w:rPr>
          <w:rFonts w:hint="eastAsia"/>
        </w:rPr>
        <w:t>还</w:t>
      </w:r>
      <w:r w:rsidRPr="00B55569">
        <w:t>有呼吸</w:t>
      </w:r>
      <w:r w:rsidRPr="00B55569">
        <w:rPr>
          <w:rFonts w:hint="eastAsia"/>
        </w:rPr>
        <w:t>，</w:t>
      </w:r>
      <w:r w:rsidRPr="00B55569">
        <w:t>因为有呼吸的原因</w:t>
      </w:r>
      <w:r w:rsidRPr="00B55569">
        <w:rPr>
          <w:rFonts w:hint="eastAsia"/>
        </w:rPr>
        <w:t>，</w:t>
      </w:r>
      <w:r w:rsidRPr="00B55569">
        <w:t>有风</w:t>
      </w:r>
      <w:r w:rsidRPr="00B55569">
        <w:rPr>
          <w:rFonts w:hint="eastAsia"/>
        </w:rPr>
        <w:t>灾</w:t>
      </w:r>
      <w:r w:rsidRPr="00B55569">
        <w:t>，到最后</w:t>
      </w:r>
      <w:r w:rsidRPr="00B55569">
        <w:rPr>
          <w:rFonts w:hint="eastAsia"/>
        </w:rPr>
        <w:t>风</w:t>
      </w:r>
      <w:r w:rsidRPr="00B55569">
        <w:t>把第三</w:t>
      </w:r>
      <w:r w:rsidRPr="00B55569">
        <w:rPr>
          <w:rFonts w:hint="eastAsia"/>
        </w:rPr>
        <w:t>禅摧毁了。</w:t>
      </w:r>
    </w:p>
    <w:p w14:paraId="71EF314F" w14:textId="75D80D7E" w:rsidR="00B55569" w:rsidRPr="00B55569" w:rsidRDefault="00B55569" w:rsidP="00B55569">
      <w:pPr>
        <w:widowControl w:val="0"/>
        <w:ind w:firstLine="600"/>
      </w:pPr>
      <w:r w:rsidRPr="00B55569">
        <w:lastRenderedPageBreak/>
        <w:t>但是不管怎么样</w:t>
      </w:r>
      <w:r w:rsidRPr="00B55569">
        <w:rPr>
          <w:rFonts w:hint="eastAsia"/>
        </w:rPr>
        <w:t>，</w:t>
      </w:r>
      <w:r w:rsidRPr="00B55569">
        <w:t>他</w:t>
      </w:r>
      <w:r w:rsidRPr="00B55569">
        <w:rPr>
          <w:rFonts w:hint="eastAsia"/>
        </w:rPr>
        <w:t>具有大随顺，</w:t>
      </w:r>
      <w:r w:rsidR="000C5882" w:rsidRPr="00B55569">
        <w:rPr>
          <w:rFonts w:hint="eastAsia"/>
        </w:rPr>
        <w:t>“</w:t>
      </w:r>
      <w:r w:rsidRPr="00B55569">
        <w:rPr>
          <w:rFonts w:hint="eastAsia"/>
        </w:rPr>
        <w:t>身心安隐，得无量乐</w:t>
      </w:r>
      <w:r w:rsidR="005C371A" w:rsidRPr="00B55569">
        <w:rPr>
          <w:rFonts w:hint="eastAsia"/>
        </w:rPr>
        <w:t>”</w:t>
      </w:r>
      <w:r w:rsidRPr="00B55569">
        <w:rPr>
          <w:rFonts w:hint="eastAsia"/>
        </w:rPr>
        <w:t>，</w:t>
      </w:r>
      <w:r w:rsidRPr="00B55569">
        <w:t>到三</w:t>
      </w:r>
      <w:r w:rsidRPr="00B55569">
        <w:rPr>
          <w:rFonts w:hint="eastAsia"/>
        </w:rPr>
        <w:t>禅</w:t>
      </w:r>
      <w:r w:rsidRPr="00B55569">
        <w:t>应该是很快乐的</w:t>
      </w:r>
      <w:r w:rsidRPr="00B55569">
        <w:rPr>
          <w:rFonts w:hint="eastAsia"/>
        </w:rPr>
        <w:t>。</w:t>
      </w:r>
    </w:p>
    <w:p w14:paraId="0043A4A8" w14:textId="77777777" w:rsidR="00B55569" w:rsidRPr="00B55569" w:rsidRDefault="00B55569" w:rsidP="00B55569">
      <w:pPr>
        <w:widowControl w:val="0"/>
        <w:ind w:firstLine="600"/>
      </w:pPr>
      <w:r w:rsidRPr="00B55569">
        <w:t>我们有</w:t>
      </w:r>
      <w:r w:rsidRPr="00B55569">
        <w:rPr>
          <w:rFonts w:hint="eastAsia"/>
        </w:rPr>
        <w:t>些人很想永恒的快乐，这样的话，你也发愿，修禅定。确实到了第三禅的时候，所有我们世间快乐都不能比拟的，那是大快乐。当然与诸佛菩萨的快乐相比较起来还差得很远，但这种快乐也是非常非常有意义的。</w:t>
      </w:r>
    </w:p>
    <w:p w14:paraId="3E1070E9" w14:textId="58FD75ED" w:rsidR="00B55569" w:rsidRPr="00B55569" w:rsidRDefault="000C5882" w:rsidP="00B55569">
      <w:pPr>
        <w:widowControl w:val="0"/>
        <w:ind w:firstLine="600"/>
      </w:pPr>
      <w:r w:rsidRPr="00B55569">
        <w:rPr>
          <w:rFonts w:hint="eastAsia"/>
        </w:rPr>
        <w:t>“</w:t>
      </w:r>
      <w:r w:rsidR="00B55569" w:rsidRPr="00B55569">
        <w:rPr>
          <w:rFonts w:hint="eastAsia"/>
        </w:rPr>
        <w:t>虽非正得，真三摩地，安隐心中，欢喜毕具</w:t>
      </w:r>
      <w:r w:rsidR="005C371A" w:rsidRPr="00B55569">
        <w:rPr>
          <w:rFonts w:hint="eastAsia"/>
        </w:rPr>
        <w:t>”</w:t>
      </w:r>
      <w:r w:rsidR="00B55569" w:rsidRPr="00B55569">
        <w:rPr>
          <w:rFonts w:hint="eastAsia"/>
        </w:rPr>
        <w:t>，虽然不是真正的三摩地，但是在安隐的心中具备了欢喜和快乐。</w:t>
      </w:r>
    </w:p>
    <w:p w14:paraId="17C8771C" w14:textId="77777777" w:rsidR="00B55569" w:rsidRPr="00B55569" w:rsidRDefault="00B55569" w:rsidP="00B55569">
      <w:pPr>
        <w:widowControl w:val="0"/>
        <w:ind w:firstLine="600"/>
      </w:pPr>
      <w:r w:rsidRPr="00B55569">
        <w:rPr>
          <w:rFonts w:hint="eastAsia"/>
        </w:rPr>
        <w:t>虽然这里有呼吸，但是除了这个以外，没有什么其他的执着。到了第四禅的时候，所有前面的欲界和色界一禅、二禅、三禅所有禅定的八种过患都已经没有了，所以我们轮回里面禅定的第四禅是最清净的，这个我们明天再讲。</w:t>
      </w:r>
    </w:p>
    <w:p w14:paraId="008E3495" w14:textId="77777777" w:rsidR="00B55569" w:rsidRPr="00B55569" w:rsidRDefault="00B55569" w:rsidP="00B55569">
      <w:pPr>
        <w:widowControl w:val="0"/>
        <w:ind w:firstLine="600"/>
      </w:pPr>
      <w:r w:rsidRPr="00B55569">
        <w:rPr>
          <w:rFonts w:hint="eastAsia"/>
        </w:rPr>
        <w:t>这个在九地当中叫做离喜乐地，这也叫做三禅。</w:t>
      </w:r>
    </w:p>
    <w:p w14:paraId="6A83EF93" w14:textId="541B5AE4" w:rsidR="00B55569" w:rsidRPr="00B55569" w:rsidRDefault="00B55569" w:rsidP="00B55569">
      <w:pPr>
        <w:widowControl w:val="0"/>
        <w:ind w:firstLine="600"/>
      </w:pPr>
      <w:r w:rsidRPr="00B55569">
        <w:rPr>
          <w:rFonts w:hint="eastAsia"/>
        </w:rPr>
        <w:t>我看第一禅有三个天界，第二禅有三个天界，第三禅有三个天界，总共有九个天界，那么色界的九个天已经讲完了。我看三禅每一个天都有一个</w:t>
      </w:r>
      <w:r w:rsidR="000C5882" w:rsidRPr="00B55569">
        <w:rPr>
          <w:rFonts w:hint="eastAsia"/>
        </w:rPr>
        <w:t>“</w:t>
      </w:r>
      <w:r w:rsidRPr="00B55569">
        <w:rPr>
          <w:rFonts w:hint="eastAsia"/>
        </w:rPr>
        <w:t>净</w:t>
      </w:r>
      <w:r w:rsidR="005C371A" w:rsidRPr="00B55569">
        <w:rPr>
          <w:rFonts w:hint="eastAsia"/>
        </w:rPr>
        <w:t>”</w:t>
      </w:r>
      <w:r w:rsidRPr="00B55569">
        <w:rPr>
          <w:rFonts w:hint="eastAsia"/>
        </w:rPr>
        <w:t>，清净的净，但其实主要讲的是寂灭的快乐，这种快乐的境界是相当超胜的，是从这个层面讲了第三禅天。</w:t>
      </w:r>
    </w:p>
    <w:p w14:paraId="1F605DD0" w14:textId="40B0782F" w:rsidR="00B55569" w:rsidRDefault="00B55569" w:rsidP="00B55569">
      <w:pPr>
        <w:widowControl w:val="0"/>
        <w:ind w:firstLine="600"/>
      </w:pPr>
      <w:r w:rsidRPr="00B55569">
        <w:rPr>
          <w:rFonts w:hint="eastAsia"/>
        </w:rPr>
        <w:lastRenderedPageBreak/>
        <w:t>好吧，《楞严经》今天讲到这里。</w:t>
      </w:r>
    </w:p>
    <w:p w14:paraId="4CFF8082" w14:textId="00F1E87A" w:rsidR="00B55569" w:rsidRDefault="00B55569" w:rsidP="00B55569">
      <w:pPr>
        <w:widowControl w:val="0"/>
        <w:ind w:firstLine="600"/>
      </w:pPr>
    </w:p>
    <w:p w14:paraId="5B703D5A" w14:textId="7BEE85E7" w:rsidR="00B55569" w:rsidRDefault="00B55569" w:rsidP="00B55569">
      <w:pPr>
        <w:widowControl w:val="0"/>
        <w:ind w:firstLine="600"/>
      </w:pPr>
    </w:p>
    <w:p w14:paraId="0893DCEB" w14:textId="1EEB9671" w:rsidR="00B55569" w:rsidRDefault="00B55569" w:rsidP="00B55569">
      <w:pPr>
        <w:pStyle w:val="af5"/>
        <w:ind w:firstLine="600"/>
        <w:rPr>
          <w:rFonts w:hint="eastAsia"/>
        </w:rPr>
      </w:pPr>
      <w:bookmarkStart w:id="177" w:name="_Toc172564761"/>
      <w:r>
        <w:rPr>
          <w:rFonts w:hint="eastAsia"/>
        </w:rPr>
        <w:t>第九十七课</w:t>
      </w:r>
      <w:bookmarkEnd w:id="177"/>
    </w:p>
    <w:p w14:paraId="3F48E12A" w14:textId="77777777" w:rsidR="00004473" w:rsidRPr="00004473" w:rsidRDefault="00004473" w:rsidP="00004473">
      <w:pPr>
        <w:widowControl w:val="0"/>
        <w:ind w:firstLine="600"/>
      </w:pPr>
      <w:r w:rsidRPr="00004473">
        <w:rPr>
          <w:rFonts w:hint="eastAsia"/>
        </w:rPr>
        <w:t>接下来我们继续讲《楞严经》。</w:t>
      </w:r>
    </w:p>
    <w:p w14:paraId="69F2D069" w14:textId="77777777" w:rsidR="00004473" w:rsidRPr="00004473" w:rsidRDefault="00004473" w:rsidP="00004473">
      <w:pPr>
        <w:widowControl w:val="0"/>
        <w:ind w:firstLine="600"/>
      </w:pPr>
      <w:r w:rsidRPr="00004473">
        <w:rPr>
          <w:rFonts w:hint="eastAsia"/>
        </w:rPr>
        <w:t>前面讲了十二</w:t>
      </w:r>
      <w:r w:rsidRPr="00004473">
        <w:t>类众生当中天界的色</w:t>
      </w:r>
      <w:r w:rsidRPr="00004473">
        <w:rPr>
          <w:rFonts w:hint="eastAsia"/>
        </w:rPr>
        <w:t>界</w:t>
      </w:r>
      <w:r w:rsidRPr="00004473">
        <w:t>，色界的因主要是禅定</w:t>
      </w:r>
      <w:r w:rsidRPr="00004473">
        <w:rPr>
          <w:rFonts w:hint="eastAsia"/>
        </w:rPr>
        <w:t>。</w:t>
      </w:r>
      <w:r w:rsidRPr="00004473">
        <w:t>所以我们下面会讲</w:t>
      </w:r>
      <w:r w:rsidRPr="00004473">
        <w:rPr>
          <w:rFonts w:hint="eastAsia"/>
        </w:rPr>
        <w:t>，</w:t>
      </w:r>
      <w:r w:rsidRPr="00004473">
        <w:t>禅定功夫非常好的话，有两种情况，一种情况</w:t>
      </w:r>
      <w:r w:rsidRPr="00004473">
        <w:rPr>
          <w:rFonts w:hint="eastAsia"/>
        </w:rPr>
        <w:t>是出世间的寂止或禅定，这</w:t>
      </w:r>
      <w:r w:rsidRPr="00004473">
        <w:t>是</w:t>
      </w:r>
      <w:r w:rsidRPr="00004473">
        <w:rPr>
          <w:rFonts w:hint="eastAsia"/>
        </w:rPr>
        <w:t>成就</w:t>
      </w:r>
      <w:r w:rsidRPr="00004473">
        <w:t>佛</w:t>
      </w:r>
      <w:r w:rsidRPr="00004473">
        <w:rPr>
          <w:rFonts w:hint="eastAsia"/>
        </w:rPr>
        <w:t>、</w:t>
      </w:r>
      <w:r w:rsidRPr="00004473">
        <w:t>菩萨</w:t>
      </w:r>
      <w:r w:rsidRPr="00004473">
        <w:rPr>
          <w:rFonts w:hint="eastAsia"/>
        </w:rPr>
        <w:t>、</w:t>
      </w:r>
      <w:r w:rsidRPr="00004473">
        <w:t>阿罗汉的因</w:t>
      </w:r>
      <w:r w:rsidRPr="00004473">
        <w:rPr>
          <w:rFonts w:hint="eastAsia"/>
        </w:rPr>
        <w:t>；</w:t>
      </w:r>
      <w:r w:rsidRPr="00004473">
        <w:t>还有一种</w:t>
      </w:r>
      <w:r w:rsidRPr="00004473">
        <w:rPr>
          <w:rFonts w:hint="eastAsia"/>
        </w:rPr>
        <w:t>是世间</w:t>
      </w:r>
      <w:r w:rsidRPr="00004473">
        <w:t>的</w:t>
      </w:r>
      <w:r w:rsidRPr="00004473">
        <w:rPr>
          <w:rFonts w:hint="eastAsia"/>
        </w:rPr>
        <w:t>禅定</w:t>
      </w:r>
      <w:r w:rsidRPr="00004473">
        <w:t>，</w:t>
      </w:r>
      <w:r w:rsidRPr="00004473">
        <w:rPr>
          <w:rFonts w:hint="eastAsia"/>
        </w:rPr>
        <w:t>世间的禅定形成</w:t>
      </w:r>
      <w:r w:rsidRPr="00004473">
        <w:t>色</w:t>
      </w:r>
      <w:r w:rsidRPr="00004473">
        <w:rPr>
          <w:rFonts w:hint="eastAsia"/>
        </w:rPr>
        <w:t>界、无色界天人的因。</w:t>
      </w:r>
    </w:p>
    <w:p w14:paraId="23324947" w14:textId="77777777" w:rsidR="00004473" w:rsidRPr="00004473" w:rsidRDefault="00004473" w:rsidP="00004473">
      <w:pPr>
        <w:widowControl w:val="0"/>
        <w:ind w:firstLine="600"/>
      </w:pPr>
      <w:r w:rsidRPr="00004473">
        <w:rPr>
          <w:rFonts w:hint="eastAsia"/>
        </w:rPr>
        <w:t>在我们的修行过程当中，禅定是非常重要的。汉传佛教现在可能不是那么理想，以前应该有很多祖师道场对禅修非常重视。</w:t>
      </w:r>
    </w:p>
    <w:p w14:paraId="5B31E94E" w14:textId="77777777" w:rsidR="00004473" w:rsidRPr="00004473" w:rsidRDefault="00004473" w:rsidP="00004473">
      <w:pPr>
        <w:widowControl w:val="0"/>
        <w:ind w:firstLine="600"/>
      </w:pPr>
      <w:r w:rsidRPr="00004473">
        <w:rPr>
          <w:rFonts w:hint="eastAsia"/>
        </w:rPr>
        <w:t>在我们藏传佛教当中，前辈的大德们也是特别重视，尤其是麦彭仁波切，一辈子基本上以禅修为主，从他的作品中我们也可以看出来，他大多数的作品都是在出定时候，在座间撰写的，所以他的教言当中有很多非常好的禅修方法。</w:t>
      </w:r>
    </w:p>
    <w:p w14:paraId="24D03E3D" w14:textId="77777777" w:rsidR="00004473" w:rsidRPr="00004473" w:rsidRDefault="00004473" w:rsidP="00004473">
      <w:pPr>
        <w:widowControl w:val="0"/>
        <w:ind w:firstLine="600"/>
      </w:pPr>
      <w:r w:rsidRPr="00004473">
        <w:rPr>
          <w:rFonts w:hint="eastAsia"/>
        </w:rPr>
        <w:t>去年我们讲了一个简单的《寂止修法》，应该是非常好的，大家有时间再看一下。我们自己确实需要</w:t>
      </w:r>
      <w:r w:rsidRPr="00004473">
        <w:rPr>
          <w:rFonts w:hint="eastAsia"/>
        </w:rPr>
        <w:lastRenderedPageBreak/>
        <w:t>有一点点功夫，没有功夫光是动嘴皮的话，虽然暂时可能会有一点点利益，但是长久来讲，自己没有自己的东西是很有困难的。</w:t>
      </w:r>
    </w:p>
    <w:p w14:paraId="63F06906" w14:textId="77777777" w:rsidR="00004473" w:rsidRPr="00004473" w:rsidRDefault="00004473" w:rsidP="00004473">
      <w:pPr>
        <w:widowControl w:val="0"/>
        <w:ind w:firstLine="600"/>
      </w:pPr>
      <w:r w:rsidRPr="00004473">
        <w:rPr>
          <w:rFonts w:hint="eastAsia"/>
        </w:rPr>
        <w:t>最近我也翻译了麦彭仁波切一个短短的《初学教言》。这里面讲的很简单。刚开始的时候，知道自己的心像风、像云、像阳焰一样，中间的时候它是利根的，最后知道心的本性是光明的——通过大圆满的修行来抉择，非常简单，但这种修法我们如果没有修的话，确实非常可惜。</w:t>
      </w:r>
    </w:p>
    <w:p w14:paraId="18F9F43B" w14:textId="77777777" w:rsidR="00004473" w:rsidRPr="00004473" w:rsidRDefault="00004473" w:rsidP="00004473">
      <w:pPr>
        <w:widowControl w:val="0"/>
        <w:ind w:firstLine="600"/>
      </w:pPr>
      <w:r w:rsidRPr="00004473">
        <w:rPr>
          <w:rFonts w:hint="eastAsia"/>
        </w:rPr>
        <w:t>所以希望修行班为主的道友经常学会观心，如果对自己的心性稍微有一点认识，无论是禅宗的窍诀也好，还是密宗的窍诀，或者说我们平时依靠不同的上师教言来观心，最后对自己的心稍微有所认识的话，那什么事情都比较方便。</w:t>
      </w:r>
    </w:p>
    <w:p w14:paraId="481B483C" w14:textId="77777777" w:rsidR="00004473" w:rsidRPr="00004473" w:rsidRDefault="00004473" w:rsidP="00004473">
      <w:pPr>
        <w:widowControl w:val="0"/>
        <w:ind w:firstLine="600"/>
      </w:pPr>
      <w:r w:rsidRPr="00004473">
        <w:rPr>
          <w:rFonts w:hint="eastAsia"/>
        </w:rPr>
        <w:t>这是第一个事情，大家要重视禅修。</w:t>
      </w:r>
    </w:p>
    <w:p w14:paraId="59AF069A" w14:textId="2269E135" w:rsidR="00004473" w:rsidRPr="00004473" w:rsidRDefault="00004473" w:rsidP="00004473">
      <w:pPr>
        <w:widowControl w:val="0"/>
        <w:ind w:firstLine="600"/>
      </w:pPr>
      <w:r w:rsidRPr="00004473">
        <w:rPr>
          <w:rFonts w:hint="eastAsia"/>
        </w:rPr>
        <w:t>第二个事情，跟《楞严经》有关系也没有关系，主要《楞严经》它是属于经典类的，现在我们已经讲了九十</w:t>
      </w:r>
      <w:r w:rsidRPr="00004473">
        <w:t>多堂课了，</w:t>
      </w:r>
      <w:r w:rsidRPr="00004473">
        <w:rPr>
          <w:rFonts w:hint="eastAsia"/>
        </w:rPr>
        <w:t>后面</w:t>
      </w:r>
      <w:r w:rsidRPr="00004473">
        <w:t>肯定</w:t>
      </w:r>
      <w:r w:rsidRPr="00004473">
        <w:rPr>
          <w:rFonts w:hint="eastAsia"/>
        </w:rPr>
        <w:t>有</w:t>
      </w:r>
      <w:r w:rsidR="003721C1" w:rsidRPr="003721C1">
        <w:t>100</w:t>
      </w:r>
      <w:r w:rsidRPr="00004473">
        <w:t>多堂，讲完了以后，我建议我们</w:t>
      </w:r>
      <w:r w:rsidRPr="00004473">
        <w:rPr>
          <w:rFonts w:hint="eastAsia"/>
        </w:rPr>
        <w:t>在座的道友</w:t>
      </w:r>
      <w:r w:rsidRPr="00004473">
        <w:t>还要</w:t>
      </w:r>
      <w:r w:rsidRPr="00004473">
        <w:rPr>
          <w:rFonts w:hint="eastAsia"/>
        </w:rPr>
        <w:t>学</w:t>
      </w:r>
      <w:r w:rsidRPr="00004473">
        <w:t>，看看能不能系统</w:t>
      </w:r>
      <w:r w:rsidRPr="00004473">
        <w:rPr>
          <w:rFonts w:hint="eastAsia"/>
        </w:rPr>
        <w:t>学习。</w:t>
      </w:r>
      <w:r w:rsidRPr="00004473">
        <w:t>我们在学院的</w:t>
      </w:r>
      <w:r w:rsidRPr="00004473">
        <w:rPr>
          <w:rFonts w:hint="eastAsia"/>
        </w:rPr>
        <w:t>人</w:t>
      </w:r>
      <w:r w:rsidRPr="00004473">
        <w:t>，这次</w:t>
      </w:r>
      <w:r w:rsidRPr="00004473">
        <w:rPr>
          <w:rFonts w:hint="eastAsia"/>
        </w:rPr>
        <w:t>应该</w:t>
      </w:r>
      <w:r w:rsidRPr="00004473">
        <w:t>比较细致</w:t>
      </w:r>
      <w:r w:rsidRPr="00004473">
        <w:rPr>
          <w:rFonts w:hint="eastAsia"/>
        </w:rPr>
        <w:t>地在学习。</w:t>
      </w:r>
      <w:r w:rsidRPr="00004473">
        <w:t>同时我们可能</w:t>
      </w:r>
      <w:r w:rsidRPr="00004473">
        <w:rPr>
          <w:rFonts w:hint="eastAsia"/>
        </w:rPr>
        <w:t>以后</w:t>
      </w:r>
      <w:r w:rsidRPr="00004473">
        <w:t>要开个</w:t>
      </w:r>
      <w:r w:rsidRPr="00004473">
        <w:rPr>
          <w:rFonts w:hint="eastAsia"/>
        </w:rPr>
        <w:t>经典班</w:t>
      </w:r>
      <w:r w:rsidRPr="00004473">
        <w:t>，</w:t>
      </w:r>
      <w:r w:rsidRPr="00004473">
        <w:rPr>
          <w:rFonts w:hint="eastAsia"/>
        </w:rPr>
        <w:t>前几</w:t>
      </w:r>
      <w:r w:rsidRPr="00004473">
        <w:t>年我也提过</w:t>
      </w:r>
      <w:r w:rsidRPr="00004473">
        <w:rPr>
          <w:rFonts w:hint="eastAsia"/>
        </w:rPr>
        <w:t>，</w:t>
      </w:r>
      <w:r w:rsidRPr="00004473">
        <w:t>因为</w:t>
      </w:r>
      <w:r w:rsidRPr="00004473">
        <w:lastRenderedPageBreak/>
        <w:t>我们如果</w:t>
      </w:r>
      <w:r w:rsidRPr="00004473">
        <w:rPr>
          <w:rFonts w:hint="eastAsia"/>
        </w:rPr>
        <w:t>回去</w:t>
      </w:r>
      <w:r w:rsidRPr="00004473">
        <w:t>的话，</w:t>
      </w:r>
      <w:r w:rsidRPr="00004473">
        <w:rPr>
          <w:rFonts w:hint="eastAsia"/>
        </w:rPr>
        <w:t>最能弘扬的法不一定是因明，不一定是《俱舍论》，现在可能听的人都没有。前几年学会没有解散时，当时几十万人，当时我讲五部大论的时候，让他们统计，真正想学的却只有几千人。</w:t>
      </w:r>
    </w:p>
    <w:p w14:paraId="2A9D35DC" w14:textId="77777777" w:rsidR="00004473" w:rsidRPr="00004473" w:rsidRDefault="00004473" w:rsidP="00004473">
      <w:pPr>
        <w:widowControl w:val="0"/>
        <w:ind w:firstLine="600"/>
      </w:pPr>
      <w:r w:rsidRPr="00004473">
        <w:rPr>
          <w:rFonts w:hint="eastAsia"/>
        </w:rPr>
        <w:t>所以一般来讲，我们的五部大论只能成为一个闻思的助缘，以后弘扬的可能还是以经典为主，像我们前面讲到《善生经》、《法华经》、《维摩诘经》，还有《金刚经》、《药师经》等等很多很多的经典。我们五部大论学完以后，部分的人如果还想继续在这里待的话，要着重学这些经典。或者想出去弘法，在自己的家乡弘法的人，讲一些经典可能比较好一点。如果想去西方，去各个不同的国家的话，那不一定讲经典，可能讲逻辑性比较强一点的中观、因明也是可以的。</w:t>
      </w:r>
    </w:p>
    <w:p w14:paraId="6C2812AF" w14:textId="77777777" w:rsidR="00004473" w:rsidRPr="00004473" w:rsidRDefault="00004473" w:rsidP="00004473">
      <w:pPr>
        <w:widowControl w:val="0"/>
        <w:ind w:firstLine="600"/>
      </w:pPr>
      <w:r w:rsidRPr="00004473">
        <w:rPr>
          <w:rFonts w:hint="eastAsia"/>
        </w:rPr>
        <w:t>所以这两点，一个是我们自己心性上要有一点点功夫，要禅修，这样的话，不依靠别人，自己稍微认识自己的心，有与众不同的境界。第二个的话，刚才讲了，对经典的掌握。我们现在在这里闻思修行，有这么好的条件，这么多的堪布堪姆。而且前面也讲了，我们这些经典是有传承的。很多地方从来都不重视传承，现在这些经典有传承的话，那以后弘扬，非常非常重要。</w:t>
      </w:r>
    </w:p>
    <w:p w14:paraId="5861B4A4" w14:textId="77777777" w:rsidR="00004473" w:rsidRPr="00004473" w:rsidRDefault="00004473" w:rsidP="00004473">
      <w:pPr>
        <w:widowControl w:val="0"/>
        <w:ind w:firstLine="600"/>
      </w:pPr>
      <w:r w:rsidRPr="00004473">
        <w:rPr>
          <w:rFonts w:hint="eastAsia"/>
        </w:rPr>
        <w:lastRenderedPageBreak/>
        <w:t>无论在家人出家人，如果是在家人，以辅导的方式来；出家人的话，你只要有传承，自己没有自私自利，那样你就可以给别人传授，我们要做一定的准备。这是第二个方面，</w:t>
      </w:r>
    </w:p>
    <w:p w14:paraId="375BD52A" w14:textId="77777777" w:rsidR="00004473" w:rsidRPr="00004473" w:rsidRDefault="00004473" w:rsidP="00004473">
      <w:pPr>
        <w:widowControl w:val="0"/>
        <w:ind w:firstLine="600"/>
      </w:pPr>
      <w:r w:rsidRPr="00004473">
        <w:rPr>
          <w:rFonts w:hint="eastAsia"/>
        </w:rPr>
        <w:t>第三个方面，我们如果要出去弘扬佛法的话，一定要懂得对方的根基，具有善巧方便法，千万不能自己沉溺在自己的世界当中。你喜欢因明，根本不管下面的人听懂没有，自己开始讲、讲、讲；你喜欢讲《俱舍论》，你就直接讲，这个不太好的。一定要知道下面的根基，你如果去南方的话，那南方人的性格，喜爱，他们的烦恼，他们的需要，然后与你所学的知识结合起来；如果你要去西方的话，那西方人的思辩方式，西方人的思维模式，给他们进行抉择，这是非常重要的。</w:t>
      </w:r>
    </w:p>
    <w:p w14:paraId="590D8113" w14:textId="77777777" w:rsidR="00004473" w:rsidRPr="00004473" w:rsidRDefault="00004473" w:rsidP="00004473">
      <w:pPr>
        <w:widowControl w:val="0"/>
        <w:ind w:firstLine="600"/>
      </w:pPr>
      <w:r w:rsidRPr="00004473">
        <w:rPr>
          <w:rFonts w:hint="eastAsia"/>
        </w:rPr>
        <w:t>同时我们也要学习做人做事的方法，你讲的经很好，但是你除了经典以外，跟人没有打过交道，最后你讲得很好，但是你做人做事格格不入，最后也是不能成功的。</w:t>
      </w:r>
    </w:p>
    <w:p w14:paraId="761DA76A" w14:textId="77777777" w:rsidR="00004473" w:rsidRPr="00004473" w:rsidRDefault="00004473" w:rsidP="00004473">
      <w:pPr>
        <w:widowControl w:val="0"/>
        <w:ind w:firstLine="600"/>
      </w:pPr>
      <w:r w:rsidRPr="00004473">
        <w:rPr>
          <w:rFonts w:hint="eastAsia"/>
        </w:rPr>
        <w:t>所以说，我想我们学《楞严经》的同时还要学很多，大家要懂得从各个角度看问题，不是只看一个经典，其他什么都不看。当今时代需要什么样的思想？</w:t>
      </w:r>
      <w:r w:rsidRPr="00004473">
        <w:rPr>
          <w:rFonts w:hint="eastAsia"/>
        </w:rPr>
        <w:lastRenderedPageBreak/>
        <w:t>这个要看。如果我出去弘法，如果我要去实修的话，需要什么样的窍诀，需要什么样的方便方法？都是要提前做好准备。</w:t>
      </w:r>
    </w:p>
    <w:p w14:paraId="6AAC94D3" w14:textId="77777777" w:rsidR="00004473" w:rsidRPr="00004473" w:rsidRDefault="00004473" w:rsidP="00004473">
      <w:pPr>
        <w:widowControl w:val="0"/>
        <w:ind w:firstLine="600"/>
      </w:pPr>
      <w:r w:rsidRPr="00004473">
        <w:rPr>
          <w:rFonts w:hint="eastAsia"/>
        </w:rPr>
        <w:t>所以我也希望我们在座的各位，有些地方我们也要提前做一些准备，有必要的时候做相应的调整。虽然我们每年基本上都固定了，但是这个学期完了以后，如果需要有一些微调的话，我们看看对未来弘扬佛法方面，我想我们这么多的年轻人，应该以后至少在一些寺院当中、一些学佛的人当中能讲解我们所学的知识。讲的时候，我们要会讲浅的，会讲深的，都要会讲，这样的话，未来一段时间对佛法是有利的。</w:t>
      </w:r>
    </w:p>
    <w:p w14:paraId="79D664A6" w14:textId="77777777" w:rsidR="00004473" w:rsidRPr="00004473" w:rsidRDefault="00004473" w:rsidP="00004473">
      <w:pPr>
        <w:widowControl w:val="0"/>
        <w:ind w:firstLine="600"/>
      </w:pPr>
      <w:r w:rsidRPr="00004473">
        <w:rPr>
          <w:rFonts w:hint="eastAsia"/>
        </w:rPr>
        <w:t>前面我大概随机想说这么几件事情，接下来我们继续学习《楞严经》当中的十八个色界天。</w:t>
      </w:r>
    </w:p>
    <w:p w14:paraId="30E03A21" w14:textId="77777777" w:rsidR="00004473" w:rsidRPr="00004473" w:rsidRDefault="00004473" w:rsidP="00004473">
      <w:pPr>
        <w:widowControl w:val="0"/>
        <w:ind w:firstLine="600"/>
      </w:pPr>
      <w:r w:rsidRPr="00004473">
        <w:rPr>
          <w:rFonts w:hint="eastAsia"/>
        </w:rPr>
        <w:t>我们已经讲了色界天当中第一禅天的三种天界，第二禅天的三种天界，第三禅天的三种天界，三禅以上的九种天界都已经讲完了，今天开始讲第四禅。</w:t>
      </w:r>
    </w:p>
    <w:p w14:paraId="2522C75A" w14:textId="77777777" w:rsidR="00004473" w:rsidRPr="00004473" w:rsidRDefault="00004473" w:rsidP="00004473">
      <w:pPr>
        <w:widowControl w:val="0"/>
        <w:ind w:firstLine="600"/>
      </w:pPr>
      <w:r w:rsidRPr="00004473">
        <w:rPr>
          <w:rFonts w:hint="eastAsia"/>
        </w:rPr>
        <w:t>首先讲四禅的第一个天，福生天。</w:t>
      </w:r>
    </w:p>
    <w:p w14:paraId="4246867C" w14:textId="49174961" w:rsidR="00004473" w:rsidRPr="00004473" w:rsidRDefault="00004473" w:rsidP="00004473">
      <w:pPr>
        <w:widowControl w:val="0"/>
        <w:ind w:firstLine="601"/>
        <w:rPr>
          <w:b/>
          <w:bCs/>
        </w:rPr>
      </w:pPr>
      <w:r w:rsidRPr="00004473">
        <w:rPr>
          <w:rFonts w:hint="eastAsia"/>
          <w:b/>
          <w:bCs/>
        </w:rPr>
        <w:t>阿难</w:t>
      </w:r>
      <w:r w:rsidR="00E7107F" w:rsidRPr="00004473">
        <w:rPr>
          <w:rFonts w:hint="eastAsia"/>
          <w:b/>
          <w:bCs/>
        </w:rPr>
        <w:t>！</w:t>
      </w:r>
      <w:r w:rsidRPr="00004473">
        <w:rPr>
          <w:rFonts w:hint="eastAsia"/>
          <w:b/>
          <w:bCs/>
        </w:rPr>
        <w:t>复次天人，不逼身心，苦因已尽，乐非常住，久必坏生。</w:t>
      </w:r>
    </w:p>
    <w:p w14:paraId="26A22521" w14:textId="77777777" w:rsidR="00004473" w:rsidRPr="00004473" w:rsidRDefault="00004473" w:rsidP="00004473">
      <w:pPr>
        <w:widowControl w:val="0"/>
        <w:ind w:firstLine="600"/>
      </w:pPr>
      <w:r w:rsidRPr="00004473">
        <w:rPr>
          <w:rFonts w:hint="eastAsia"/>
        </w:rPr>
        <w:t>因为前面三禅已经讲完了，三禅以上的这些天，包括他们的苦乐、伺察，还有各种忧患，这些都已经</w:t>
      </w:r>
      <w:r w:rsidRPr="00004473">
        <w:rPr>
          <w:rFonts w:hint="eastAsia"/>
        </w:rPr>
        <w:lastRenderedPageBreak/>
        <w:t>没有了。</w:t>
      </w:r>
    </w:p>
    <w:p w14:paraId="357733E9" w14:textId="1F111FEE" w:rsidR="00004473" w:rsidRPr="00004473" w:rsidRDefault="00004473" w:rsidP="00004473">
      <w:pPr>
        <w:widowControl w:val="0"/>
        <w:ind w:firstLine="600"/>
      </w:pPr>
      <w:r w:rsidRPr="00004473">
        <w:rPr>
          <w:rFonts w:hint="eastAsia"/>
        </w:rPr>
        <w:t>佛陀告诉阿难，到了第四禅的时候</w:t>
      </w:r>
      <w:r w:rsidR="000C5882" w:rsidRPr="00004473">
        <w:rPr>
          <w:rFonts w:hint="eastAsia"/>
        </w:rPr>
        <w:t>“</w:t>
      </w:r>
      <w:r w:rsidRPr="00004473">
        <w:rPr>
          <w:rFonts w:hint="eastAsia"/>
        </w:rPr>
        <w:t>不逼身心</w:t>
      </w:r>
      <w:r w:rsidR="005C371A" w:rsidRPr="00004473">
        <w:rPr>
          <w:rFonts w:hint="eastAsia"/>
        </w:rPr>
        <w:t>”</w:t>
      </w:r>
      <w:r w:rsidRPr="00004473">
        <w:rPr>
          <w:rFonts w:hint="eastAsia"/>
        </w:rPr>
        <w:t>，我们所讲到的痛苦和忧患都不会折磨第四禅天人的身心。</w:t>
      </w:r>
    </w:p>
    <w:p w14:paraId="390F5214" w14:textId="627DE306" w:rsidR="00004473" w:rsidRPr="00004473" w:rsidRDefault="00004473" w:rsidP="00004473">
      <w:pPr>
        <w:widowControl w:val="0"/>
        <w:ind w:firstLine="600"/>
      </w:pPr>
      <w:r w:rsidRPr="00004473">
        <w:rPr>
          <w:rFonts w:hint="eastAsia"/>
        </w:rPr>
        <w:t>原因是什么呢？</w:t>
      </w:r>
      <w:r w:rsidR="000C5882" w:rsidRPr="00004473">
        <w:rPr>
          <w:rFonts w:hint="eastAsia"/>
        </w:rPr>
        <w:t>“</w:t>
      </w:r>
      <w:r w:rsidRPr="00004473">
        <w:rPr>
          <w:rFonts w:hint="eastAsia"/>
        </w:rPr>
        <w:t>苦因已尽</w:t>
      </w:r>
      <w:r w:rsidR="005C371A" w:rsidRPr="00004473">
        <w:rPr>
          <w:rFonts w:hint="eastAsia"/>
        </w:rPr>
        <w:t>”</w:t>
      </w:r>
      <w:r w:rsidRPr="00004473">
        <w:rPr>
          <w:rFonts w:hint="eastAsia"/>
        </w:rPr>
        <w:t>，苦因已经尽了。</w:t>
      </w:r>
    </w:p>
    <w:p w14:paraId="1BCC9A57" w14:textId="77777777" w:rsidR="00004473" w:rsidRPr="00004473" w:rsidRDefault="00004473" w:rsidP="00004473">
      <w:pPr>
        <w:widowControl w:val="0"/>
        <w:ind w:firstLine="600"/>
      </w:pPr>
      <w:r w:rsidRPr="00004473">
        <w:rPr>
          <w:rFonts w:hint="eastAsia"/>
        </w:rPr>
        <w:t>当然作为第四禅的凡夫天界来讲，苦因并不完全都尽了，但通过压伏的方式已经没有了，所以第四禅天没有显性的痛苦。</w:t>
      </w:r>
    </w:p>
    <w:p w14:paraId="1349C39D" w14:textId="58885C8F" w:rsidR="00004473" w:rsidRPr="00004473" w:rsidRDefault="00004473" w:rsidP="00004473">
      <w:pPr>
        <w:widowControl w:val="0"/>
        <w:ind w:firstLine="600"/>
      </w:pPr>
      <w:r w:rsidRPr="00004473">
        <w:rPr>
          <w:rFonts w:hint="eastAsia"/>
        </w:rPr>
        <w:t>那没有痛苦，是不是乐也不存在呢？</w:t>
      </w:r>
      <w:r w:rsidR="000C5882" w:rsidRPr="00004473">
        <w:rPr>
          <w:rFonts w:hint="eastAsia"/>
        </w:rPr>
        <w:t>“</w:t>
      </w:r>
      <w:r w:rsidRPr="00004473">
        <w:rPr>
          <w:rFonts w:hint="eastAsia"/>
        </w:rPr>
        <w:t>乐非常住，久必坏生</w:t>
      </w:r>
      <w:r w:rsidR="005C371A" w:rsidRPr="00004473">
        <w:rPr>
          <w:rFonts w:hint="eastAsia"/>
        </w:rPr>
        <w:t>”</w:t>
      </w:r>
      <w:r w:rsidRPr="00004473">
        <w:rPr>
          <w:rFonts w:hint="eastAsia"/>
        </w:rPr>
        <w:t>，</w:t>
      </w:r>
      <w:r w:rsidRPr="00004473">
        <w:t>乐的话，他也发现像</w:t>
      </w:r>
      <w:r w:rsidRPr="00004473">
        <w:rPr>
          <w:rFonts w:hint="eastAsia"/>
        </w:rPr>
        <w:t>苦</w:t>
      </w:r>
      <w:r w:rsidRPr="00004473">
        <w:t>一样</w:t>
      </w:r>
      <w:r w:rsidRPr="00004473">
        <w:rPr>
          <w:rFonts w:hint="eastAsia"/>
        </w:rPr>
        <w:t>。</w:t>
      </w:r>
      <w:r w:rsidRPr="00004473">
        <w:t>因为</w:t>
      </w:r>
      <w:r w:rsidRPr="00004473">
        <w:rPr>
          <w:rFonts w:hint="eastAsia"/>
        </w:rPr>
        <w:t>苦</w:t>
      </w:r>
      <w:r w:rsidRPr="00004473">
        <w:t>是不存在的，它是不常</w:t>
      </w:r>
      <w:r w:rsidRPr="00004473">
        <w:rPr>
          <w:rFonts w:hint="eastAsia"/>
        </w:rPr>
        <w:t>住</w:t>
      </w:r>
      <w:r w:rsidRPr="00004473">
        <w:t>的，</w:t>
      </w:r>
      <w:r w:rsidRPr="00004473">
        <w:rPr>
          <w:rFonts w:hint="eastAsia"/>
        </w:rPr>
        <w:t>那么</w:t>
      </w:r>
      <w:r w:rsidRPr="00004473">
        <w:t>乐实际上</w:t>
      </w:r>
      <w:r w:rsidRPr="00004473">
        <w:rPr>
          <w:rFonts w:hint="eastAsia"/>
        </w:rPr>
        <w:t>也</w:t>
      </w:r>
      <w:r w:rsidRPr="00004473">
        <w:t>是变化性的，不常</w:t>
      </w:r>
      <w:r w:rsidRPr="00004473">
        <w:rPr>
          <w:rFonts w:hint="eastAsia"/>
        </w:rPr>
        <w:t>住</w:t>
      </w:r>
      <w:r w:rsidRPr="00004473">
        <w:t>的</w:t>
      </w:r>
      <w:r w:rsidRPr="00004473">
        <w:rPr>
          <w:rFonts w:hint="eastAsia"/>
        </w:rPr>
        <w:t>，</w:t>
      </w:r>
      <w:r w:rsidRPr="00004473">
        <w:t>这样的话</w:t>
      </w:r>
      <w:r w:rsidRPr="00004473">
        <w:rPr>
          <w:rFonts w:hint="eastAsia"/>
        </w:rPr>
        <w:t>，</w:t>
      </w:r>
      <w:r w:rsidRPr="00004473">
        <w:t>它毕竟会坏的</w:t>
      </w:r>
      <w:r w:rsidRPr="00004473">
        <w:rPr>
          <w:rFonts w:hint="eastAsia"/>
        </w:rPr>
        <w:t>。</w:t>
      </w:r>
    </w:p>
    <w:p w14:paraId="0FE226DE" w14:textId="58C5A1D5" w:rsidR="00004473" w:rsidRPr="00004473" w:rsidRDefault="00004473" w:rsidP="00004473">
      <w:pPr>
        <w:widowControl w:val="0"/>
        <w:ind w:firstLine="600"/>
      </w:pPr>
      <w:r w:rsidRPr="00004473">
        <w:t>就像我们经常说的</w:t>
      </w:r>
      <w:r w:rsidR="000C5882" w:rsidRPr="00004473">
        <w:rPr>
          <w:rFonts w:hint="eastAsia"/>
        </w:rPr>
        <w:t>“</w:t>
      </w:r>
      <w:r w:rsidRPr="00004473">
        <w:rPr>
          <w:rFonts w:hint="eastAsia"/>
        </w:rPr>
        <w:t>高际必堕、生际必死</w:t>
      </w:r>
      <w:r w:rsidR="005C371A" w:rsidRPr="00004473">
        <w:rPr>
          <w:rFonts w:hint="eastAsia"/>
        </w:rPr>
        <w:t>”</w:t>
      </w:r>
      <w:r w:rsidRPr="00004473">
        <w:rPr>
          <w:rFonts w:hint="eastAsia"/>
        </w:rPr>
        <w:t>，</w:t>
      </w:r>
      <w:r w:rsidRPr="00004473">
        <w:t>以这样的道理来进行</w:t>
      </w:r>
      <w:r w:rsidRPr="00004473">
        <w:rPr>
          <w:rFonts w:hint="eastAsia"/>
        </w:rPr>
        <w:t>推测</w:t>
      </w:r>
      <w:r w:rsidRPr="00004473">
        <w:t>的时候，实际上第</w:t>
      </w:r>
      <w:r w:rsidRPr="00004473">
        <w:rPr>
          <w:rFonts w:hint="eastAsia"/>
        </w:rPr>
        <w:t>四禅天</w:t>
      </w:r>
      <w:r w:rsidRPr="00004473">
        <w:t>的</w:t>
      </w:r>
      <w:r w:rsidRPr="00004473">
        <w:rPr>
          <w:rFonts w:hint="eastAsia"/>
        </w:rPr>
        <w:t>苦</w:t>
      </w:r>
      <w:r w:rsidRPr="00004473">
        <w:t>和乐，可以说是双</w:t>
      </w:r>
      <w:r w:rsidRPr="00004473">
        <w:rPr>
          <w:rFonts w:hint="eastAsia"/>
        </w:rPr>
        <w:t>亡</w:t>
      </w:r>
      <w:r w:rsidRPr="00004473">
        <w:t>，两者都不存在</w:t>
      </w:r>
      <w:r w:rsidRPr="00004473">
        <w:rPr>
          <w:rFonts w:hint="eastAsia"/>
        </w:rPr>
        <w:t>。</w:t>
      </w:r>
    </w:p>
    <w:p w14:paraId="71F9DB67" w14:textId="77777777" w:rsidR="00004473" w:rsidRPr="00004473" w:rsidRDefault="00004473" w:rsidP="00004473">
      <w:pPr>
        <w:widowControl w:val="0"/>
        <w:ind w:firstLine="601"/>
      </w:pPr>
      <w:r w:rsidRPr="00004473">
        <w:rPr>
          <w:rFonts w:hint="eastAsia"/>
          <w:b/>
          <w:bCs/>
        </w:rPr>
        <w:t>苦乐二心，俱时顿舍，</w:t>
      </w:r>
    </w:p>
    <w:p w14:paraId="1962E692" w14:textId="3DB4D097" w:rsidR="00004473" w:rsidRPr="00004473" w:rsidRDefault="00004473" w:rsidP="00004473">
      <w:pPr>
        <w:widowControl w:val="0"/>
        <w:ind w:firstLine="600"/>
      </w:pPr>
      <w:r w:rsidRPr="00004473">
        <w:rPr>
          <w:rFonts w:hint="eastAsia"/>
        </w:rPr>
        <w:t>苦也好、乐也好，这两种心</w:t>
      </w:r>
      <w:r w:rsidR="000C5882" w:rsidRPr="00004473">
        <w:rPr>
          <w:rFonts w:hint="eastAsia"/>
        </w:rPr>
        <w:t>“</w:t>
      </w:r>
      <w:r w:rsidRPr="00004473">
        <w:rPr>
          <w:rFonts w:hint="eastAsia"/>
        </w:rPr>
        <w:t>俱时顿舍</w:t>
      </w:r>
      <w:r w:rsidR="005C371A" w:rsidRPr="00004473">
        <w:rPr>
          <w:rFonts w:hint="eastAsia"/>
        </w:rPr>
        <w:t>”</w:t>
      </w:r>
      <w:r w:rsidRPr="00004473">
        <w:rPr>
          <w:rFonts w:hint="eastAsia"/>
        </w:rPr>
        <w:t>，同一个时间当中都已经舍掉了。</w:t>
      </w:r>
    </w:p>
    <w:p w14:paraId="0234351A" w14:textId="10913D77" w:rsidR="00004473" w:rsidRPr="00004473" w:rsidRDefault="000C5882" w:rsidP="00004473">
      <w:pPr>
        <w:widowControl w:val="0"/>
        <w:ind w:firstLine="600"/>
      </w:pPr>
      <w:r w:rsidRPr="00004473">
        <w:rPr>
          <w:rFonts w:hint="eastAsia"/>
        </w:rPr>
        <w:t>“</w:t>
      </w:r>
      <w:r w:rsidR="00004473" w:rsidRPr="00004473">
        <w:rPr>
          <w:rFonts w:hint="eastAsia"/>
        </w:rPr>
        <w:t>顿舍</w:t>
      </w:r>
      <w:r w:rsidR="005C371A" w:rsidRPr="00004473">
        <w:rPr>
          <w:rFonts w:hint="eastAsia"/>
        </w:rPr>
        <w:t>”</w:t>
      </w:r>
      <w:r w:rsidR="00004473" w:rsidRPr="00004473">
        <w:rPr>
          <w:rFonts w:hint="eastAsia"/>
        </w:rPr>
        <w:t>，实际上第四禅天的舍心是很重要的，它的禅定，也就是等舍的力量非常强大。</w:t>
      </w:r>
    </w:p>
    <w:p w14:paraId="27E5D38E" w14:textId="77777777" w:rsidR="00004473" w:rsidRPr="00004473" w:rsidRDefault="00004473" w:rsidP="00004473">
      <w:pPr>
        <w:widowControl w:val="0"/>
        <w:ind w:firstLine="601"/>
        <w:rPr>
          <w:b/>
          <w:bCs/>
        </w:rPr>
      </w:pPr>
      <w:r w:rsidRPr="00004473">
        <w:rPr>
          <w:rFonts w:hint="eastAsia"/>
          <w:b/>
          <w:bCs/>
        </w:rPr>
        <w:t>粗重相灭，净福性生。如是一类，名福生天。</w:t>
      </w:r>
    </w:p>
    <w:p w14:paraId="36F1AF67" w14:textId="6EC4A409" w:rsidR="00004473" w:rsidRPr="00004473" w:rsidRDefault="00004473" w:rsidP="00004473">
      <w:pPr>
        <w:widowControl w:val="0"/>
        <w:ind w:firstLine="600"/>
      </w:pPr>
      <w:r w:rsidRPr="00004473">
        <w:rPr>
          <w:rFonts w:hint="eastAsia"/>
        </w:rPr>
        <w:lastRenderedPageBreak/>
        <w:t>但在这个时候，</w:t>
      </w:r>
      <w:r w:rsidR="000C5882" w:rsidRPr="00004473">
        <w:rPr>
          <w:rFonts w:hint="eastAsia"/>
        </w:rPr>
        <w:t>“</w:t>
      </w:r>
      <w:r w:rsidRPr="00004473">
        <w:rPr>
          <w:rFonts w:hint="eastAsia"/>
        </w:rPr>
        <w:t>粗重相灭</w:t>
      </w:r>
      <w:r w:rsidR="005C371A" w:rsidRPr="00004473">
        <w:rPr>
          <w:rFonts w:hint="eastAsia"/>
        </w:rPr>
        <w:t>”</w:t>
      </w:r>
      <w:r w:rsidRPr="00004473">
        <w:rPr>
          <w:rFonts w:hint="eastAsia"/>
        </w:rPr>
        <w:t>，</w:t>
      </w:r>
      <w:r w:rsidR="000C5882" w:rsidRPr="00004473">
        <w:rPr>
          <w:rFonts w:hint="eastAsia"/>
        </w:rPr>
        <w:t>“</w:t>
      </w:r>
      <w:r w:rsidRPr="00004473">
        <w:rPr>
          <w:rFonts w:hint="eastAsia"/>
        </w:rPr>
        <w:t>粗重</w:t>
      </w:r>
      <w:r w:rsidR="005C371A" w:rsidRPr="00004473">
        <w:rPr>
          <w:rFonts w:hint="eastAsia"/>
        </w:rPr>
        <w:t>”</w:t>
      </w:r>
      <w:r w:rsidRPr="00004473">
        <w:rPr>
          <w:rFonts w:hint="eastAsia"/>
        </w:rPr>
        <w:t>指的是烦恼、忧患，这些相都已经灭了。灭了以后怎么样呢？</w:t>
      </w:r>
      <w:r w:rsidR="000C5882" w:rsidRPr="00004473">
        <w:rPr>
          <w:rFonts w:hint="eastAsia"/>
        </w:rPr>
        <w:t>“</w:t>
      </w:r>
      <w:r w:rsidRPr="00004473">
        <w:rPr>
          <w:rFonts w:hint="eastAsia"/>
        </w:rPr>
        <w:t>净福性生</w:t>
      </w:r>
      <w:r w:rsidR="005C371A" w:rsidRPr="00004473">
        <w:rPr>
          <w:rFonts w:hint="eastAsia"/>
        </w:rPr>
        <w:t>”</w:t>
      </w:r>
      <w:r w:rsidRPr="00004473">
        <w:rPr>
          <w:rFonts w:hint="eastAsia"/>
        </w:rPr>
        <w:t>，清净的福德产生了，应该说人世间最高的福德产生了。</w:t>
      </w:r>
    </w:p>
    <w:p w14:paraId="70E2D177" w14:textId="77777777" w:rsidR="00004473" w:rsidRPr="00004473" w:rsidRDefault="00004473" w:rsidP="00004473">
      <w:pPr>
        <w:widowControl w:val="0"/>
        <w:ind w:firstLine="600"/>
      </w:pPr>
      <w:r w:rsidRPr="00004473">
        <w:rPr>
          <w:rFonts w:hint="eastAsia"/>
        </w:rPr>
        <w:t>所以这种天类的名字叫做福生天。</w:t>
      </w:r>
    </w:p>
    <w:p w14:paraId="488AB445" w14:textId="77777777" w:rsidR="00004473" w:rsidRPr="00004473" w:rsidRDefault="00004473" w:rsidP="00004473">
      <w:pPr>
        <w:widowControl w:val="0"/>
        <w:ind w:firstLine="600"/>
      </w:pPr>
      <w:r w:rsidRPr="00004473">
        <w:rPr>
          <w:rFonts w:hint="eastAsia"/>
        </w:rPr>
        <w:t>有些注释讲，这里主要讲四梵住，四梵住的福德非常强盛，因此也称为福生天。</w:t>
      </w:r>
    </w:p>
    <w:p w14:paraId="0C32A698" w14:textId="77777777" w:rsidR="00004473" w:rsidRPr="00004473" w:rsidRDefault="00004473" w:rsidP="00004473">
      <w:pPr>
        <w:widowControl w:val="0"/>
        <w:ind w:firstLine="600"/>
      </w:pPr>
      <w:r w:rsidRPr="00004473">
        <w:rPr>
          <w:rFonts w:hint="eastAsia"/>
        </w:rPr>
        <w:t>这是四禅当中的第一个天，叫福生天。它住世的时间应该是一百二十五大劫，身高一百二十五由旬。</w:t>
      </w:r>
    </w:p>
    <w:p w14:paraId="0E2DBB70" w14:textId="77777777" w:rsidR="00004473" w:rsidRPr="00004473" w:rsidRDefault="00004473" w:rsidP="00004473">
      <w:pPr>
        <w:widowControl w:val="0"/>
        <w:ind w:firstLine="600"/>
      </w:pPr>
      <w:r w:rsidRPr="00004473">
        <w:t>它有一个规律，前面的</w:t>
      </w:r>
      <w:r w:rsidRPr="00004473">
        <w:rPr>
          <w:rFonts w:hint="eastAsia"/>
        </w:rPr>
        <w:t>天</w:t>
      </w:r>
      <w:r w:rsidRPr="00004473">
        <w:t>乘以</w:t>
      </w:r>
      <w:r w:rsidRPr="00004473">
        <w:rPr>
          <w:rFonts w:hint="eastAsia"/>
        </w:rPr>
        <w:t>二</w:t>
      </w:r>
      <w:r w:rsidRPr="00004473">
        <w:t>，比如说这</w:t>
      </w:r>
      <w:r w:rsidRPr="00004473">
        <w:rPr>
          <w:rFonts w:hint="eastAsia"/>
        </w:rPr>
        <w:t>里是一百二十五个大劫，</w:t>
      </w:r>
      <w:r w:rsidRPr="00004473">
        <w:t>乘以</w:t>
      </w:r>
      <w:r w:rsidRPr="00004473">
        <w:rPr>
          <w:rFonts w:hint="eastAsia"/>
        </w:rPr>
        <w:t>二</w:t>
      </w:r>
      <w:r w:rsidRPr="00004473">
        <w:t>的话，下面</w:t>
      </w:r>
      <w:r w:rsidRPr="00004473">
        <w:rPr>
          <w:rFonts w:hint="eastAsia"/>
        </w:rPr>
        <w:t>的天就是二百五十个大劫。</w:t>
      </w:r>
      <w:r w:rsidRPr="00004473">
        <w:t>应该</w:t>
      </w:r>
      <w:r w:rsidRPr="00004473">
        <w:rPr>
          <w:rFonts w:hint="eastAsia"/>
        </w:rPr>
        <w:t>这样来算的。每个乘以二</w:t>
      </w:r>
      <w:r w:rsidRPr="00004473">
        <w:t>的话，就成为下面天人的</w:t>
      </w:r>
      <w:r w:rsidRPr="00004473">
        <w:rPr>
          <w:rFonts w:hint="eastAsia"/>
        </w:rPr>
        <w:t>寿</w:t>
      </w:r>
      <w:r w:rsidRPr="00004473">
        <w:t>量和</w:t>
      </w:r>
      <w:r w:rsidRPr="00004473">
        <w:rPr>
          <w:rFonts w:hint="eastAsia"/>
        </w:rPr>
        <w:t>身</w:t>
      </w:r>
      <w:r w:rsidRPr="00004473">
        <w:t>量</w:t>
      </w:r>
      <w:r w:rsidRPr="00004473">
        <w:rPr>
          <w:rFonts w:hint="eastAsia"/>
        </w:rPr>
        <w:t>，</w:t>
      </w:r>
      <w:r w:rsidRPr="00004473">
        <w:t>这样的</w:t>
      </w:r>
      <w:r w:rsidRPr="00004473">
        <w:rPr>
          <w:rFonts w:hint="eastAsia"/>
        </w:rPr>
        <w:t>。</w:t>
      </w:r>
    </w:p>
    <w:p w14:paraId="0B7C5D3B" w14:textId="77777777" w:rsidR="00004473" w:rsidRPr="00004473" w:rsidRDefault="00004473" w:rsidP="00004473">
      <w:pPr>
        <w:widowControl w:val="0"/>
        <w:ind w:firstLine="600"/>
      </w:pPr>
      <w:r w:rsidRPr="00004473">
        <w:rPr>
          <w:rFonts w:hint="eastAsia"/>
        </w:rPr>
        <w:t>接下来是第二个，福爱天。</w:t>
      </w:r>
    </w:p>
    <w:p w14:paraId="3D1153FC" w14:textId="77777777" w:rsidR="00004473" w:rsidRPr="00004473" w:rsidRDefault="00004473" w:rsidP="00004473">
      <w:pPr>
        <w:widowControl w:val="0"/>
        <w:ind w:firstLine="601"/>
        <w:rPr>
          <w:b/>
          <w:bCs/>
        </w:rPr>
      </w:pPr>
      <w:r w:rsidRPr="00004473">
        <w:rPr>
          <w:rFonts w:hint="eastAsia"/>
          <w:b/>
          <w:bCs/>
        </w:rPr>
        <w:t>舍心圆融，胜解清净，福无遮中，得妙随顺，穷未来际。如是一类，名福爱天。</w:t>
      </w:r>
    </w:p>
    <w:p w14:paraId="5CCFC330" w14:textId="48F4DBAB" w:rsidR="00004473" w:rsidRPr="00004473" w:rsidRDefault="000C5882" w:rsidP="00004473">
      <w:pPr>
        <w:widowControl w:val="0"/>
        <w:ind w:firstLine="600"/>
      </w:pPr>
      <w:r w:rsidRPr="00004473">
        <w:rPr>
          <w:rFonts w:hint="eastAsia"/>
        </w:rPr>
        <w:t>“</w:t>
      </w:r>
      <w:r w:rsidR="00004473" w:rsidRPr="00004473">
        <w:rPr>
          <w:rFonts w:hint="eastAsia"/>
        </w:rPr>
        <w:t>舍心圆融</w:t>
      </w:r>
      <w:r w:rsidR="005C371A" w:rsidRPr="00004473">
        <w:rPr>
          <w:rFonts w:hint="eastAsia"/>
        </w:rPr>
        <w:t>”</w:t>
      </w:r>
      <w:r w:rsidR="00004473" w:rsidRPr="00004473">
        <w:rPr>
          <w:rFonts w:hint="eastAsia"/>
        </w:rPr>
        <w:t>，前面等舍的心，禅定的、不苦不乐的心圆融了，他的修行到了更深的一种境界。</w:t>
      </w:r>
    </w:p>
    <w:p w14:paraId="297FDDB5" w14:textId="77777777" w:rsidR="00004473" w:rsidRPr="00004473" w:rsidRDefault="00004473" w:rsidP="00004473">
      <w:pPr>
        <w:widowControl w:val="0"/>
        <w:ind w:firstLine="600"/>
      </w:pPr>
      <w:r w:rsidRPr="00004473">
        <w:rPr>
          <w:rFonts w:hint="eastAsia"/>
        </w:rPr>
        <w:t>那个时候实际上是能和所双亡。《楞严经》前面讲的亡是灭掉的意思，这里是忘记的忘，他并不是从根本上灭除，但是基本上能所是没有的。</w:t>
      </w:r>
    </w:p>
    <w:p w14:paraId="2969375B" w14:textId="282FE413" w:rsidR="00004473" w:rsidRPr="00004473" w:rsidRDefault="000C5882" w:rsidP="00004473">
      <w:pPr>
        <w:widowControl w:val="0"/>
        <w:ind w:firstLine="600"/>
      </w:pPr>
      <w:r w:rsidRPr="00004473">
        <w:rPr>
          <w:rFonts w:hint="eastAsia"/>
        </w:rPr>
        <w:lastRenderedPageBreak/>
        <w:t>“</w:t>
      </w:r>
      <w:r w:rsidR="00004473" w:rsidRPr="00004473">
        <w:rPr>
          <w:rFonts w:hint="eastAsia"/>
        </w:rPr>
        <w:t>胜解清净</w:t>
      </w:r>
      <w:r w:rsidR="005C371A" w:rsidRPr="00004473">
        <w:rPr>
          <w:rFonts w:hint="eastAsia"/>
        </w:rPr>
        <w:t>”</w:t>
      </w:r>
      <w:r w:rsidR="00004473" w:rsidRPr="00004473">
        <w:rPr>
          <w:rFonts w:hint="eastAsia"/>
        </w:rPr>
        <w:t>，所有的这些乐也好、苦也好，这种受，不会被外境所动摇，非常清净。</w:t>
      </w:r>
    </w:p>
    <w:p w14:paraId="447D664A" w14:textId="35122C12" w:rsidR="00004473" w:rsidRPr="00004473" w:rsidRDefault="00004473" w:rsidP="00004473">
      <w:pPr>
        <w:widowControl w:val="0"/>
        <w:ind w:firstLine="600"/>
      </w:pPr>
      <w:r w:rsidRPr="00004473">
        <w:rPr>
          <w:rFonts w:hint="eastAsia"/>
        </w:rPr>
        <w:t>这里</w:t>
      </w:r>
      <w:r w:rsidR="000C5882" w:rsidRPr="00004473">
        <w:rPr>
          <w:rFonts w:hint="eastAsia"/>
        </w:rPr>
        <w:t>“</w:t>
      </w:r>
      <w:r w:rsidRPr="00004473">
        <w:rPr>
          <w:rFonts w:hint="eastAsia"/>
        </w:rPr>
        <w:t>胜解</w:t>
      </w:r>
      <w:r w:rsidR="005C371A" w:rsidRPr="00004473">
        <w:rPr>
          <w:rFonts w:hint="eastAsia"/>
        </w:rPr>
        <w:t>”</w:t>
      </w:r>
      <w:r w:rsidRPr="00004473">
        <w:rPr>
          <w:rFonts w:hint="eastAsia"/>
        </w:rPr>
        <w:t>，藏文翻译成</w:t>
      </w:r>
      <w:r w:rsidR="000C5882" w:rsidRPr="00004473">
        <w:rPr>
          <w:rFonts w:hint="eastAsia"/>
        </w:rPr>
        <w:t>“</w:t>
      </w:r>
      <w:r w:rsidRPr="00004473">
        <w:rPr>
          <w:rFonts w:hint="eastAsia"/>
        </w:rPr>
        <w:t>受</w:t>
      </w:r>
      <w:r w:rsidR="005C371A" w:rsidRPr="00004473">
        <w:rPr>
          <w:rFonts w:hint="eastAsia"/>
        </w:rPr>
        <w:t>”</w:t>
      </w:r>
      <w:r w:rsidRPr="00004473">
        <w:rPr>
          <w:rFonts w:hint="eastAsia"/>
        </w:rPr>
        <w:t>。因为等舍以外苦和乐的受都没有了，这种受极为清净。</w:t>
      </w:r>
    </w:p>
    <w:p w14:paraId="19CA029F" w14:textId="7BD25F63" w:rsidR="00004473" w:rsidRPr="00004473" w:rsidRDefault="000C5882" w:rsidP="00004473">
      <w:pPr>
        <w:widowControl w:val="0"/>
        <w:ind w:firstLine="600"/>
      </w:pPr>
      <w:r w:rsidRPr="00004473">
        <w:rPr>
          <w:rFonts w:hint="eastAsia"/>
        </w:rPr>
        <w:t>“</w:t>
      </w:r>
      <w:r w:rsidR="00004473" w:rsidRPr="00004473">
        <w:rPr>
          <w:rFonts w:hint="eastAsia"/>
        </w:rPr>
        <w:t>福无遮中</w:t>
      </w:r>
      <w:r w:rsidR="005C371A" w:rsidRPr="00004473">
        <w:rPr>
          <w:rFonts w:hint="eastAsia"/>
        </w:rPr>
        <w:t>”</w:t>
      </w:r>
      <w:r w:rsidR="00004473" w:rsidRPr="00004473">
        <w:rPr>
          <w:rFonts w:hint="eastAsia"/>
        </w:rPr>
        <w:t>，他的福德没有任何的遮挡。</w:t>
      </w:r>
    </w:p>
    <w:p w14:paraId="75D34A27" w14:textId="4663BCF4" w:rsidR="00004473" w:rsidRPr="00004473" w:rsidRDefault="000C5882" w:rsidP="00004473">
      <w:pPr>
        <w:widowControl w:val="0"/>
        <w:ind w:firstLine="600"/>
      </w:pPr>
      <w:r w:rsidRPr="00004473">
        <w:rPr>
          <w:rFonts w:hint="eastAsia"/>
        </w:rPr>
        <w:t>“</w:t>
      </w:r>
      <w:r w:rsidR="00004473" w:rsidRPr="00004473">
        <w:rPr>
          <w:rFonts w:hint="eastAsia"/>
        </w:rPr>
        <w:t>得妙随顺</w:t>
      </w:r>
      <w:r w:rsidR="005C371A" w:rsidRPr="00004473">
        <w:rPr>
          <w:rFonts w:hint="eastAsia"/>
        </w:rPr>
        <w:t>”</w:t>
      </w:r>
      <w:r w:rsidR="00004473" w:rsidRPr="00004473">
        <w:rPr>
          <w:rFonts w:hint="eastAsia"/>
        </w:rPr>
        <w:t>，随着自己的心，可以说是心想事成。</w:t>
      </w:r>
    </w:p>
    <w:p w14:paraId="45D0A371" w14:textId="77777777" w:rsidR="00004473" w:rsidRPr="00004473" w:rsidRDefault="00004473" w:rsidP="00004473">
      <w:pPr>
        <w:widowControl w:val="0"/>
        <w:ind w:firstLine="600"/>
      </w:pPr>
      <w:r w:rsidRPr="00004473">
        <w:rPr>
          <w:rFonts w:hint="eastAsia"/>
        </w:rPr>
        <w:t>他想要什么样的福德，没有遮障，自然而然得到，非常顺利。</w:t>
      </w:r>
    </w:p>
    <w:p w14:paraId="701B07D4" w14:textId="23326459" w:rsidR="00004473" w:rsidRPr="00004473" w:rsidRDefault="00004473" w:rsidP="00004473">
      <w:pPr>
        <w:widowControl w:val="0"/>
        <w:ind w:firstLine="600"/>
      </w:pPr>
      <w:r w:rsidRPr="00004473">
        <w:rPr>
          <w:rFonts w:hint="eastAsia"/>
        </w:rPr>
        <w:t>我们有一些人的话，福经常受到障碍，想赚大钱的时候赚不到大钱，本来这个月可以分点念经钱，但是正在分的时候生病了，得不到，福德经常有一些障碍。但是这个天的话，他的福德</w:t>
      </w:r>
      <w:r w:rsidR="000C5882" w:rsidRPr="00004473">
        <w:rPr>
          <w:rFonts w:hint="eastAsia"/>
        </w:rPr>
        <w:t>“</w:t>
      </w:r>
      <w:r w:rsidRPr="00004473">
        <w:rPr>
          <w:rFonts w:hint="eastAsia"/>
        </w:rPr>
        <w:t>得妙随顺</w:t>
      </w:r>
      <w:r w:rsidR="005C371A" w:rsidRPr="00004473">
        <w:rPr>
          <w:rFonts w:hint="eastAsia"/>
        </w:rPr>
        <w:t>”</w:t>
      </w:r>
      <w:r w:rsidRPr="00004473">
        <w:rPr>
          <w:rFonts w:hint="eastAsia"/>
        </w:rPr>
        <w:t>，随着妙心而出现。</w:t>
      </w:r>
    </w:p>
    <w:p w14:paraId="580851CA" w14:textId="3B735102" w:rsidR="00004473" w:rsidRPr="00004473" w:rsidRDefault="000C5882" w:rsidP="00004473">
      <w:pPr>
        <w:widowControl w:val="0"/>
        <w:ind w:firstLine="600"/>
      </w:pPr>
      <w:r w:rsidRPr="00004473">
        <w:rPr>
          <w:rFonts w:hint="eastAsia"/>
        </w:rPr>
        <w:t>“</w:t>
      </w:r>
      <w:r w:rsidR="00004473" w:rsidRPr="00004473">
        <w:rPr>
          <w:rFonts w:hint="eastAsia"/>
        </w:rPr>
        <w:t>穷未来际</w:t>
      </w:r>
      <w:r w:rsidR="005C371A" w:rsidRPr="00004473">
        <w:rPr>
          <w:rFonts w:hint="eastAsia"/>
        </w:rPr>
        <w:t>”</w:t>
      </w:r>
      <w:r w:rsidR="00004473" w:rsidRPr="00004473">
        <w:rPr>
          <w:rFonts w:hint="eastAsia"/>
        </w:rPr>
        <w:t>，而且这个时间并不是很短暂的，一直穷尽未来的一切时间当中。</w:t>
      </w:r>
    </w:p>
    <w:p w14:paraId="5236A34D" w14:textId="77777777" w:rsidR="00004473" w:rsidRPr="00004473" w:rsidRDefault="00004473" w:rsidP="00004473">
      <w:pPr>
        <w:widowControl w:val="0"/>
        <w:ind w:firstLine="600"/>
      </w:pPr>
      <w:r w:rsidRPr="00004473">
        <w:rPr>
          <w:rFonts w:hint="eastAsia"/>
        </w:rPr>
        <w:t>有些注释当中讲，所有的有为福德</w:t>
      </w:r>
      <w:r w:rsidRPr="00004473">
        <w:t>当中，</w:t>
      </w:r>
      <w:r w:rsidRPr="00004473">
        <w:rPr>
          <w:rFonts w:hint="eastAsia"/>
        </w:rPr>
        <w:t>福爱天的福德是</w:t>
      </w:r>
      <w:r w:rsidRPr="00004473">
        <w:t>最圆满的，最</w:t>
      </w:r>
      <w:r w:rsidRPr="00004473">
        <w:rPr>
          <w:rFonts w:hint="eastAsia"/>
        </w:rPr>
        <w:t>顶峰的。有为的福德</w:t>
      </w:r>
      <w:r w:rsidRPr="00004473">
        <w:t>，可能我们</w:t>
      </w:r>
      <w:r w:rsidRPr="00004473">
        <w:rPr>
          <w:rFonts w:hint="eastAsia"/>
        </w:rPr>
        <w:t>世间当中，这个</w:t>
      </w:r>
      <w:r w:rsidRPr="00004473">
        <w:t>人福报很大，财富很不错，其实</w:t>
      </w:r>
      <w:r w:rsidRPr="00004473">
        <w:rPr>
          <w:rFonts w:hint="eastAsia"/>
        </w:rPr>
        <w:t>这个</w:t>
      </w:r>
      <w:r w:rsidRPr="00004473">
        <w:t>算不上什么，在所有</w:t>
      </w:r>
      <w:r w:rsidRPr="00004473">
        <w:rPr>
          <w:rFonts w:hint="eastAsia"/>
        </w:rPr>
        <w:t>的有为</w:t>
      </w:r>
      <w:r w:rsidRPr="00004473">
        <w:t>福报当中</w:t>
      </w:r>
      <w:r w:rsidRPr="00004473">
        <w:rPr>
          <w:rFonts w:hint="eastAsia"/>
        </w:rPr>
        <w:t>，这里的福报</w:t>
      </w:r>
      <w:r w:rsidRPr="00004473">
        <w:t>应该是</w:t>
      </w:r>
      <w:r w:rsidRPr="00004473">
        <w:rPr>
          <w:rFonts w:hint="eastAsia"/>
        </w:rPr>
        <w:t>穷未来际，</w:t>
      </w:r>
      <w:r w:rsidRPr="00004473">
        <w:t>很不错的了。</w:t>
      </w:r>
    </w:p>
    <w:p w14:paraId="1523908D" w14:textId="77777777" w:rsidR="00004473" w:rsidRPr="00004473" w:rsidRDefault="00004473" w:rsidP="00004473">
      <w:pPr>
        <w:widowControl w:val="0"/>
        <w:ind w:firstLine="600"/>
      </w:pPr>
      <w:r w:rsidRPr="00004473">
        <w:rPr>
          <w:rFonts w:hint="eastAsia"/>
        </w:rPr>
        <w:lastRenderedPageBreak/>
        <w:t>这样的天叫做福爱天。它的寿量是二百五十个大劫，身高是二百五十由旬。</w:t>
      </w:r>
    </w:p>
    <w:p w14:paraId="106D20F5" w14:textId="77777777" w:rsidR="00004473" w:rsidRPr="00004473" w:rsidRDefault="00004473" w:rsidP="00004473">
      <w:pPr>
        <w:widowControl w:val="0"/>
        <w:ind w:firstLine="600"/>
      </w:pPr>
      <w:r w:rsidRPr="00004473">
        <w:t>我们这次</w:t>
      </w:r>
      <w:r w:rsidRPr="00004473">
        <w:rPr>
          <w:rFonts w:hint="eastAsia"/>
        </w:rPr>
        <w:t>讲《楞严经》的话，</w:t>
      </w:r>
      <w:r w:rsidRPr="00004473">
        <w:t>可能只能字面上这样</w:t>
      </w:r>
      <w:r w:rsidRPr="00004473">
        <w:rPr>
          <w:rFonts w:hint="eastAsia"/>
        </w:rPr>
        <w:t>滑</w:t>
      </w:r>
      <w:r w:rsidRPr="00004473">
        <w:t>，除此之外也没有更多</w:t>
      </w:r>
      <w:r w:rsidRPr="00004473">
        <w:rPr>
          <w:rFonts w:hint="eastAsia"/>
        </w:rPr>
        <w:t>可以</w:t>
      </w:r>
      <w:r w:rsidRPr="00004473">
        <w:t>发挥</w:t>
      </w:r>
      <w:r w:rsidRPr="00004473">
        <w:rPr>
          <w:rFonts w:hint="eastAsia"/>
        </w:rPr>
        <w:t>的</w:t>
      </w:r>
      <w:r w:rsidRPr="00004473">
        <w:t>内容。</w:t>
      </w:r>
      <w:r w:rsidRPr="00004473">
        <w:rPr>
          <w:rFonts w:hint="eastAsia"/>
        </w:rPr>
        <w:t>我也看了一些，包括憨山大师，长水子璇，蕅益大师，</w:t>
      </w:r>
      <w:r w:rsidRPr="00004473">
        <w:t>以及其他各种注释</w:t>
      </w:r>
      <w:r w:rsidRPr="00004473">
        <w:rPr>
          <w:rFonts w:hint="eastAsia"/>
        </w:rPr>
        <w:t>，</w:t>
      </w:r>
      <w:r w:rsidRPr="00004473">
        <w:t>但是</w:t>
      </w:r>
      <w:r w:rsidRPr="00004473">
        <w:rPr>
          <w:rFonts w:hint="eastAsia"/>
        </w:rPr>
        <w:t>这些</w:t>
      </w:r>
      <w:r w:rsidRPr="00004473">
        <w:t>注释基本上大同小异</w:t>
      </w:r>
      <w:r w:rsidRPr="00004473">
        <w:rPr>
          <w:rFonts w:hint="eastAsia"/>
        </w:rPr>
        <w:t>。</w:t>
      </w:r>
      <w:r w:rsidRPr="00004473">
        <w:t>很多的大德对天</w:t>
      </w:r>
      <w:r w:rsidRPr="00004473">
        <w:rPr>
          <w:rFonts w:hint="eastAsia"/>
        </w:rPr>
        <w:t>界</w:t>
      </w:r>
      <w:r w:rsidRPr="00004473">
        <w:t>可能不是特别熟悉，只是不同的说法说一下而</w:t>
      </w:r>
      <w:r w:rsidRPr="00004473">
        <w:rPr>
          <w:rFonts w:hint="eastAsia"/>
        </w:rPr>
        <w:t>已。</w:t>
      </w:r>
      <w:r w:rsidRPr="00004473">
        <w:t>有些好像也是讲到</w:t>
      </w:r>
      <w:r w:rsidRPr="00004473">
        <w:rPr>
          <w:rFonts w:hint="eastAsia"/>
        </w:rPr>
        <w:t>了《俱舍论》</w:t>
      </w:r>
      <w:r w:rsidRPr="00004473">
        <w:t>，我看</w:t>
      </w:r>
      <w:r w:rsidRPr="00004473">
        <w:rPr>
          <w:rFonts w:hint="eastAsia"/>
        </w:rPr>
        <w:t>汉地</w:t>
      </w:r>
      <w:r w:rsidRPr="00004473">
        <w:t>以前的有些大德他们经常</w:t>
      </w:r>
      <w:r w:rsidRPr="00004473">
        <w:rPr>
          <w:rFonts w:hint="eastAsia"/>
        </w:rPr>
        <w:t>讲</w:t>
      </w:r>
      <w:r w:rsidRPr="00004473">
        <w:t>一些</w:t>
      </w:r>
      <w:r w:rsidRPr="00004473">
        <w:rPr>
          <w:rFonts w:hint="eastAsia"/>
        </w:rPr>
        <w:t>《俱舍论》</w:t>
      </w:r>
      <w:r w:rsidRPr="00004473">
        <w:t>，还是比较了不起的，还是</w:t>
      </w:r>
      <w:r w:rsidRPr="00004473">
        <w:rPr>
          <w:rFonts w:hint="eastAsia"/>
        </w:rPr>
        <w:t>学过《俱舍论》，这个</w:t>
      </w:r>
      <w:r w:rsidRPr="00004473">
        <w:t>也比较不错</w:t>
      </w:r>
      <w:r w:rsidRPr="00004473">
        <w:rPr>
          <w:rFonts w:hint="eastAsia"/>
        </w:rPr>
        <w:t>。</w:t>
      </w:r>
      <w:r w:rsidRPr="00004473">
        <w:t>有些</w:t>
      </w:r>
      <w:r w:rsidRPr="00004473">
        <w:rPr>
          <w:rFonts w:hint="eastAsia"/>
        </w:rPr>
        <w:t>只是字面上简单解释而已，也许他们没有去过天界，也许是去了忘了，所以没有像其他内容一样发挥的很广。</w:t>
      </w:r>
    </w:p>
    <w:p w14:paraId="4595FF2A" w14:textId="77777777" w:rsidR="00004473" w:rsidRPr="00004473" w:rsidRDefault="00004473" w:rsidP="00004473">
      <w:pPr>
        <w:widowControl w:val="0"/>
        <w:ind w:firstLine="600"/>
      </w:pPr>
      <w:r w:rsidRPr="00004473">
        <w:rPr>
          <w:rFonts w:hint="eastAsia"/>
        </w:rPr>
        <w:t>接下来讲第三个天，广果天。</w:t>
      </w:r>
    </w:p>
    <w:p w14:paraId="266AD5E3" w14:textId="77777777" w:rsidR="00004473" w:rsidRPr="00004473" w:rsidRDefault="00004473" w:rsidP="00004473">
      <w:pPr>
        <w:widowControl w:val="0"/>
        <w:ind w:firstLine="600"/>
      </w:pPr>
      <w:r w:rsidRPr="00004473">
        <w:rPr>
          <w:rFonts w:hint="eastAsia"/>
        </w:rPr>
        <w:t>下面有两种情况，如果修的比较好的话，变成广果天，修的不好的话是无想天。</w:t>
      </w:r>
    </w:p>
    <w:p w14:paraId="6B9C20F5" w14:textId="3740B859" w:rsidR="00004473" w:rsidRPr="00004473" w:rsidRDefault="00004473" w:rsidP="00004473">
      <w:pPr>
        <w:widowControl w:val="0"/>
        <w:ind w:firstLine="601"/>
        <w:rPr>
          <w:b/>
          <w:bCs/>
        </w:rPr>
      </w:pPr>
      <w:r w:rsidRPr="00004473">
        <w:rPr>
          <w:rFonts w:hint="eastAsia"/>
          <w:b/>
          <w:bCs/>
        </w:rPr>
        <w:t>阿难</w:t>
      </w:r>
      <w:r w:rsidR="00E7107F" w:rsidRPr="00004473">
        <w:rPr>
          <w:rFonts w:hint="eastAsia"/>
          <w:b/>
          <w:bCs/>
        </w:rPr>
        <w:t>！</w:t>
      </w:r>
      <w:r w:rsidRPr="00004473">
        <w:rPr>
          <w:rFonts w:hint="eastAsia"/>
          <w:b/>
          <w:bCs/>
        </w:rPr>
        <w:t>从是天中，有二</w:t>
      </w:r>
      <w:bookmarkStart w:id="178" w:name="_Hlk165998685"/>
      <w:r w:rsidRPr="00004473">
        <w:rPr>
          <w:rFonts w:hint="eastAsia"/>
          <w:b/>
          <w:bCs/>
        </w:rPr>
        <w:t>歧路</w:t>
      </w:r>
      <w:bookmarkEnd w:id="178"/>
      <w:r w:rsidRPr="00004473">
        <w:rPr>
          <w:rFonts w:hint="eastAsia"/>
          <w:b/>
          <w:bCs/>
        </w:rPr>
        <w:t>，若于先心，无量净光，福德圆明，修证而住。如是一类，名广果天。</w:t>
      </w:r>
    </w:p>
    <w:p w14:paraId="5FA93962" w14:textId="0FB0CC3D" w:rsidR="00004473" w:rsidRPr="00004473" w:rsidRDefault="00004473" w:rsidP="00004473">
      <w:pPr>
        <w:widowControl w:val="0"/>
        <w:ind w:firstLine="600"/>
      </w:pPr>
      <w:r w:rsidRPr="00004473">
        <w:rPr>
          <w:rFonts w:hint="eastAsia"/>
        </w:rPr>
        <w:t>刚才福爱天不断的禅修，这个天过了以后，有两种</w:t>
      </w:r>
      <w:r w:rsidR="000C5882" w:rsidRPr="00004473">
        <w:rPr>
          <w:rFonts w:hint="eastAsia"/>
        </w:rPr>
        <w:t>“</w:t>
      </w:r>
      <w:r w:rsidRPr="00004473">
        <w:rPr>
          <w:rFonts w:hint="eastAsia"/>
        </w:rPr>
        <w:t>歧路</w:t>
      </w:r>
      <w:r w:rsidR="005C371A" w:rsidRPr="00004473">
        <w:rPr>
          <w:rFonts w:hint="eastAsia"/>
        </w:rPr>
        <w:t>”</w:t>
      </w:r>
      <w:r w:rsidRPr="00004473">
        <w:rPr>
          <w:rFonts w:hint="eastAsia"/>
        </w:rPr>
        <w:t>，两种情况，一条是直路，他修禅定和光明，直接到了广果天。</w:t>
      </w:r>
    </w:p>
    <w:p w14:paraId="7A0B5178" w14:textId="77777777" w:rsidR="00004473" w:rsidRPr="00004473" w:rsidRDefault="00004473" w:rsidP="00004473">
      <w:pPr>
        <w:widowControl w:val="0"/>
        <w:ind w:firstLine="600"/>
      </w:pPr>
      <w:r w:rsidRPr="00004473">
        <w:rPr>
          <w:rFonts w:hint="eastAsia"/>
        </w:rPr>
        <w:lastRenderedPageBreak/>
        <w:t>还有一个比较曲折的路，可以说误入歧途吧，就是我们经常说的无想天，虽然待的时间很长，但是并不是很理想的。</w:t>
      </w:r>
    </w:p>
    <w:p w14:paraId="1F4165E0" w14:textId="77777777" w:rsidR="00004473" w:rsidRPr="00004473" w:rsidRDefault="00004473" w:rsidP="00004473">
      <w:pPr>
        <w:widowControl w:val="0"/>
        <w:ind w:firstLine="600"/>
      </w:pPr>
      <w:r w:rsidRPr="00004473">
        <w:rPr>
          <w:rFonts w:hint="eastAsia"/>
        </w:rPr>
        <w:t>首先是第一条路。</w:t>
      </w:r>
    </w:p>
    <w:p w14:paraId="2AEE10D4" w14:textId="514C55E4" w:rsidR="00004473" w:rsidRPr="00004473" w:rsidRDefault="000C5882" w:rsidP="00004473">
      <w:pPr>
        <w:widowControl w:val="0"/>
        <w:ind w:firstLine="600"/>
      </w:pPr>
      <w:r w:rsidRPr="00004473">
        <w:rPr>
          <w:rFonts w:hint="eastAsia"/>
        </w:rPr>
        <w:t>“</w:t>
      </w:r>
      <w:r w:rsidR="00004473" w:rsidRPr="00004473">
        <w:rPr>
          <w:rFonts w:hint="eastAsia"/>
        </w:rPr>
        <w:t>若于先心，无量净光</w:t>
      </w:r>
      <w:r w:rsidR="005C371A" w:rsidRPr="00004473">
        <w:rPr>
          <w:rFonts w:hint="eastAsia"/>
        </w:rPr>
        <w:t>”</w:t>
      </w:r>
      <w:r w:rsidR="00004473" w:rsidRPr="00004473">
        <w:rPr>
          <w:rFonts w:hint="eastAsia"/>
        </w:rPr>
        <w:t>，如果福爱天的禅修最后到达了无量清净光明。</w:t>
      </w:r>
    </w:p>
    <w:p w14:paraId="0A084F50" w14:textId="1F3902C4" w:rsidR="00004473" w:rsidRPr="00004473" w:rsidRDefault="000C5882" w:rsidP="00004473">
      <w:pPr>
        <w:widowControl w:val="0"/>
        <w:ind w:firstLine="600"/>
      </w:pPr>
      <w:r w:rsidRPr="00004473">
        <w:rPr>
          <w:rFonts w:hint="eastAsia"/>
        </w:rPr>
        <w:t>“</w:t>
      </w:r>
      <w:r w:rsidR="00004473" w:rsidRPr="00004473">
        <w:rPr>
          <w:rFonts w:hint="eastAsia"/>
        </w:rPr>
        <w:t>福德圆明</w:t>
      </w:r>
      <w:r w:rsidR="005C371A" w:rsidRPr="00004473">
        <w:rPr>
          <w:rFonts w:hint="eastAsia"/>
        </w:rPr>
        <w:t>”</w:t>
      </w:r>
      <w:r w:rsidR="00004473" w:rsidRPr="00004473">
        <w:rPr>
          <w:rFonts w:hint="eastAsia"/>
        </w:rPr>
        <w:t>，有些注释当中解释</w:t>
      </w:r>
      <w:r w:rsidRPr="00004473">
        <w:rPr>
          <w:rFonts w:hint="eastAsia"/>
        </w:rPr>
        <w:t>“</w:t>
      </w:r>
      <w:r w:rsidR="00004473" w:rsidRPr="00004473">
        <w:rPr>
          <w:rFonts w:hint="eastAsia"/>
        </w:rPr>
        <w:t>福德</w:t>
      </w:r>
      <w:r w:rsidR="005C371A" w:rsidRPr="00004473">
        <w:rPr>
          <w:rFonts w:hint="eastAsia"/>
        </w:rPr>
        <w:t>”</w:t>
      </w:r>
      <w:r w:rsidR="00004473" w:rsidRPr="00004473">
        <w:rPr>
          <w:rFonts w:hint="eastAsia"/>
        </w:rPr>
        <w:t>是四无量心，慈无量、悲无量、舍无量和喜无量。</w:t>
      </w:r>
    </w:p>
    <w:p w14:paraId="7BD76FAC" w14:textId="7C246502" w:rsidR="00004473" w:rsidRPr="00004473" w:rsidRDefault="00004473" w:rsidP="00004473">
      <w:pPr>
        <w:widowControl w:val="0"/>
        <w:ind w:firstLine="600"/>
      </w:pPr>
      <w:r w:rsidRPr="00004473">
        <w:t>这样的</w:t>
      </w:r>
      <w:r w:rsidRPr="00004473">
        <w:rPr>
          <w:rFonts w:hint="eastAsia"/>
        </w:rPr>
        <w:t>福德</w:t>
      </w:r>
      <w:r w:rsidRPr="00004473">
        <w:t>圆满和明了以后</w:t>
      </w:r>
      <w:r w:rsidRPr="00004473">
        <w:rPr>
          <w:rFonts w:hint="eastAsia"/>
        </w:rPr>
        <w:t>，</w:t>
      </w:r>
      <w:r w:rsidR="000C5882" w:rsidRPr="00004473">
        <w:rPr>
          <w:rFonts w:hint="eastAsia"/>
        </w:rPr>
        <w:t>“</w:t>
      </w:r>
      <w:r w:rsidRPr="00004473">
        <w:rPr>
          <w:rFonts w:hint="eastAsia"/>
        </w:rPr>
        <w:t>修证而住</w:t>
      </w:r>
      <w:r w:rsidR="005C371A" w:rsidRPr="00004473">
        <w:rPr>
          <w:rFonts w:hint="eastAsia"/>
        </w:rPr>
        <w:t>”</w:t>
      </w:r>
      <w:r w:rsidRPr="00004473">
        <w:rPr>
          <w:rFonts w:hint="eastAsia"/>
        </w:rPr>
        <w:t>，修行证悟</w:t>
      </w:r>
      <w:r w:rsidRPr="00004473">
        <w:t>在他的境界当中一直</w:t>
      </w:r>
      <w:r w:rsidRPr="00004473">
        <w:rPr>
          <w:rFonts w:hint="eastAsia"/>
        </w:rPr>
        <w:t>安住。</w:t>
      </w:r>
    </w:p>
    <w:p w14:paraId="12E421DB" w14:textId="77777777" w:rsidR="00004473" w:rsidRPr="00004473" w:rsidRDefault="00004473" w:rsidP="00004473">
      <w:pPr>
        <w:widowControl w:val="0"/>
        <w:ind w:firstLine="600"/>
      </w:pPr>
      <w:r w:rsidRPr="00004473">
        <w:t>这样的</w:t>
      </w:r>
      <w:r w:rsidRPr="00004473">
        <w:rPr>
          <w:rFonts w:hint="eastAsia"/>
        </w:rPr>
        <w:t>天</w:t>
      </w:r>
      <w:r w:rsidRPr="00004473">
        <w:t>叫做</w:t>
      </w:r>
      <w:r w:rsidRPr="00004473">
        <w:rPr>
          <w:rFonts w:hint="eastAsia"/>
        </w:rPr>
        <w:t>广果天——</w:t>
      </w:r>
      <w:r w:rsidRPr="00004473">
        <w:t>因为所有</w:t>
      </w:r>
      <w:r w:rsidRPr="00004473">
        <w:rPr>
          <w:rFonts w:hint="eastAsia"/>
        </w:rPr>
        <w:t>善的果当中它是最广大的，所以叫广果天。</w:t>
      </w:r>
    </w:p>
    <w:p w14:paraId="54F39883" w14:textId="77777777" w:rsidR="00004473" w:rsidRPr="00004473" w:rsidRDefault="00004473" w:rsidP="00004473">
      <w:pPr>
        <w:widowControl w:val="0"/>
        <w:ind w:firstLine="600"/>
      </w:pPr>
      <w:r w:rsidRPr="00004473">
        <w:rPr>
          <w:rFonts w:hint="eastAsia"/>
        </w:rPr>
        <w:t>它的寿量五百大劫，身量是五百由旬。</w:t>
      </w:r>
    </w:p>
    <w:p w14:paraId="202EBE25" w14:textId="77777777" w:rsidR="00004473" w:rsidRPr="00004473" w:rsidRDefault="00004473" w:rsidP="00004473">
      <w:pPr>
        <w:widowControl w:val="0"/>
        <w:ind w:firstLine="600"/>
      </w:pPr>
      <w:r w:rsidRPr="00004473">
        <w:rPr>
          <w:rFonts w:hint="eastAsia"/>
        </w:rPr>
        <w:t>在三界九地当中，它叫做舍念清净地。有些我可能加了，有些没有加，</w:t>
      </w:r>
      <w:r w:rsidRPr="00004473">
        <w:t>有必要的</w:t>
      </w:r>
      <w:r w:rsidRPr="00004473">
        <w:rPr>
          <w:rFonts w:hint="eastAsia"/>
        </w:rPr>
        <w:t>时候</w:t>
      </w:r>
      <w:r w:rsidRPr="00004473">
        <w:t>也可以</w:t>
      </w:r>
      <w:r w:rsidRPr="00004473">
        <w:rPr>
          <w:rFonts w:hint="eastAsia"/>
        </w:rPr>
        <w:t>加上。</w:t>
      </w:r>
      <w:r w:rsidRPr="00004473">
        <w:t>有些注释当中每一段都有加的</w:t>
      </w:r>
      <w:r w:rsidRPr="00004473">
        <w:rPr>
          <w:rFonts w:hint="eastAsia"/>
        </w:rPr>
        <w:t>。</w:t>
      </w:r>
    </w:p>
    <w:p w14:paraId="3C416224" w14:textId="3B14BAD8" w:rsidR="00004473" w:rsidRPr="00004473" w:rsidRDefault="00004473" w:rsidP="00004473">
      <w:pPr>
        <w:widowControl w:val="0"/>
        <w:ind w:firstLine="600"/>
      </w:pPr>
      <w:r w:rsidRPr="00004473">
        <w:t>刚才讲</w:t>
      </w:r>
      <w:r w:rsidRPr="00004473">
        <w:rPr>
          <w:rFonts w:hint="eastAsia"/>
        </w:rPr>
        <w:t>了</w:t>
      </w:r>
      <w:r w:rsidRPr="00004473">
        <w:t>，我们不讲</w:t>
      </w:r>
      <w:r w:rsidRPr="00004473">
        <w:rPr>
          <w:rFonts w:hint="eastAsia"/>
        </w:rPr>
        <w:t>无想天的话，是这样的：一般《俱舍论》</w:t>
      </w:r>
      <w:r w:rsidRPr="00004473">
        <w:t>也好，</w:t>
      </w:r>
      <w:r w:rsidRPr="00004473">
        <w:rPr>
          <w:rFonts w:hint="eastAsia"/>
        </w:rPr>
        <w:t>《智者入门论》也好</w:t>
      </w:r>
      <w:r w:rsidRPr="00004473">
        <w:t>，</w:t>
      </w:r>
      <w:r w:rsidRPr="00004473">
        <w:rPr>
          <w:rFonts w:hint="eastAsia"/>
        </w:rPr>
        <w:t>都讲了</w:t>
      </w:r>
      <w:r w:rsidRPr="00004473">
        <w:t>色</w:t>
      </w:r>
      <w:r w:rsidRPr="00004473">
        <w:rPr>
          <w:rFonts w:hint="eastAsia"/>
        </w:rPr>
        <w:t>界十七天，无想天</w:t>
      </w:r>
      <w:r w:rsidRPr="00004473">
        <w:t>并没有</w:t>
      </w:r>
      <w:r w:rsidRPr="00004473">
        <w:rPr>
          <w:rFonts w:hint="eastAsia"/>
        </w:rPr>
        <w:t>加</w:t>
      </w:r>
      <w:r w:rsidRPr="00004473">
        <w:t>在里面，我记得是这样的</w:t>
      </w:r>
      <w:r w:rsidRPr="00004473">
        <w:rPr>
          <w:rFonts w:hint="eastAsia"/>
        </w:rPr>
        <w:t>。</w:t>
      </w:r>
      <w:r w:rsidRPr="00004473">
        <w:t>但最近我没有来得及看，不知道怎么样，应该</w:t>
      </w:r>
      <w:r w:rsidRPr="00004473">
        <w:rPr>
          <w:rFonts w:hint="eastAsia"/>
        </w:rPr>
        <w:t>《俱舍论》</w:t>
      </w:r>
      <w:r w:rsidRPr="00004473">
        <w:t>当中也</w:t>
      </w:r>
      <w:r w:rsidRPr="00004473">
        <w:rPr>
          <w:rFonts w:hint="eastAsia"/>
        </w:rPr>
        <w:t>讲了色界十七天，</w:t>
      </w:r>
      <w:r w:rsidRPr="00004473">
        <w:t>因为第四</w:t>
      </w:r>
      <w:r w:rsidRPr="00004473">
        <w:rPr>
          <w:rFonts w:hint="eastAsia"/>
        </w:rPr>
        <w:t>禅</w:t>
      </w:r>
      <w:r w:rsidRPr="00004473">
        <w:t>的话，</w:t>
      </w:r>
      <w:r w:rsidRPr="00004473">
        <w:rPr>
          <w:rFonts w:hint="eastAsia"/>
        </w:rPr>
        <w:t>凡夫</w:t>
      </w:r>
      <w:r w:rsidRPr="00004473">
        <w:rPr>
          <w:rFonts w:hint="eastAsia"/>
        </w:rPr>
        <w:lastRenderedPageBreak/>
        <w:t>三个天和圣者五个天，</w:t>
      </w:r>
      <w:r w:rsidRPr="00004473">
        <w:t>总共有</w:t>
      </w:r>
      <w:r w:rsidRPr="00004473">
        <w:rPr>
          <w:rFonts w:hint="eastAsia"/>
        </w:rPr>
        <w:t>八个。然后按照《大乘阿毗达磨》——</w:t>
      </w:r>
      <w:r w:rsidR="003721C1" w:rsidRPr="003721C1">
        <w:t>85</w:t>
      </w:r>
      <w:r w:rsidRPr="00004473">
        <w:t>年的夏天，我在一个</w:t>
      </w:r>
      <w:r w:rsidRPr="00004473">
        <w:rPr>
          <w:rFonts w:hint="eastAsia"/>
        </w:rPr>
        <w:t>堪姆</w:t>
      </w:r>
      <w:r w:rsidRPr="00004473">
        <w:t>面前得过，记得是这样的</w:t>
      </w:r>
      <w:r w:rsidRPr="00004473">
        <w:rPr>
          <w:rFonts w:hint="eastAsia"/>
        </w:rPr>
        <w:t>。这是</w:t>
      </w:r>
      <w:r w:rsidRPr="00004473">
        <w:t>按照</w:t>
      </w:r>
      <w:r w:rsidRPr="00004473">
        <w:rPr>
          <w:rFonts w:hint="eastAsia"/>
        </w:rPr>
        <w:t>《大乘阿毗达磨》</w:t>
      </w:r>
      <w:r w:rsidRPr="00004473">
        <w:t>的观点，</w:t>
      </w:r>
      <w:r w:rsidRPr="00004473">
        <w:rPr>
          <w:rFonts w:hint="eastAsia"/>
        </w:rPr>
        <w:t>十八</w:t>
      </w:r>
      <w:r w:rsidRPr="00004473">
        <w:t>个色界天</w:t>
      </w:r>
      <w:r w:rsidRPr="00004473">
        <w:rPr>
          <w:rFonts w:hint="eastAsia"/>
        </w:rPr>
        <w:t>，</w:t>
      </w:r>
      <w:r w:rsidRPr="00004473">
        <w:t>把</w:t>
      </w:r>
      <w:r w:rsidRPr="00004473">
        <w:rPr>
          <w:rFonts w:hint="eastAsia"/>
        </w:rPr>
        <w:t>无想天</w:t>
      </w:r>
      <w:r w:rsidRPr="00004473">
        <w:t>也加在里面，如果</w:t>
      </w:r>
      <w:r w:rsidRPr="00004473">
        <w:rPr>
          <w:rFonts w:hint="eastAsia"/>
        </w:rPr>
        <w:t>无想天</w:t>
      </w:r>
      <w:r w:rsidRPr="00004473">
        <w:t>加在里面的话，有</w:t>
      </w:r>
      <w:r w:rsidRPr="00004473">
        <w:rPr>
          <w:rFonts w:hint="eastAsia"/>
        </w:rPr>
        <w:t>十八个色界天。</w:t>
      </w:r>
      <w:r w:rsidRPr="00004473">
        <w:t>到时候你们也看一下，我记得是这样的。</w:t>
      </w:r>
    </w:p>
    <w:p w14:paraId="335ECA9B" w14:textId="77777777" w:rsidR="00004473" w:rsidRPr="00004473" w:rsidRDefault="00004473" w:rsidP="00004473">
      <w:pPr>
        <w:widowControl w:val="0"/>
        <w:ind w:firstLine="600"/>
      </w:pPr>
      <w:r w:rsidRPr="00004473">
        <w:rPr>
          <w:rFonts w:hint="eastAsia"/>
        </w:rPr>
        <w:t>按照《小乘阿毗达磨》是十七个色界天，《大乘阿毗达磨》</w:t>
      </w:r>
      <w:r w:rsidRPr="00004473">
        <w:t>观点是</w:t>
      </w:r>
      <w:r w:rsidRPr="00004473">
        <w:rPr>
          <w:rFonts w:hint="eastAsia"/>
        </w:rPr>
        <w:t>十八个色界天</w:t>
      </w:r>
      <w:r w:rsidRPr="00004473">
        <w:t>。</w:t>
      </w:r>
    </w:p>
    <w:p w14:paraId="568F79BE" w14:textId="77777777" w:rsidR="00004473" w:rsidRPr="00004473" w:rsidRDefault="00004473" w:rsidP="00004473">
      <w:pPr>
        <w:widowControl w:val="0"/>
        <w:ind w:firstLine="600"/>
      </w:pPr>
      <w:r w:rsidRPr="00004473">
        <w:rPr>
          <w:rFonts w:hint="eastAsia"/>
        </w:rPr>
        <w:t>无想天</w:t>
      </w:r>
      <w:r w:rsidRPr="00004473">
        <w:t>是什么样</w:t>
      </w:r>
      <w:r w:rsidRPr="00004473">
        <w:rPr>
          <w:rFonts w:hint="eastAsia"/>
        </w:rPr>
        <w:t>的</w:t>
      </w:r>
      <w:r w:rsidRPr="00004473">
        <w:t>呢？刚才不是讲</w:t>
      </w:r>
      <w:r w:rsidRPr="00004473">
        <w:rPr>
          <w:rFonts w:hint="eastAsia"/>
        </w:rPr>
        <w:t>福</w:t>
      </w:r>
      <w:r w:rsidRPr="00004473">
        <w:t>爱天有两</w:t>
      </w:r>
      <w:r w:rsidRPr="00004473">
        <w:rPr>
          <w:rFonts w:hint="eastAsia"/>
        </w:rPr>
        <w:t>条</w:t>
      </w:r>
      <w:r w:rsidRPr="00004473">
        <w:t>路，一</w:t>
      </w:r>
      <w:r w:rsidRPr="00004473">
        <w:rPr>
          <w:rFonts w:hint="eastAsia"/>
        </w:rPr>
        <w:t>条</w:t>
      </w:r>
      <w:r w:rsidRPr="00004473">
        <w:t>是</w:t>
      </w:r>
      <w:r w:rsidRPr="00004473">
        <w:rPr>
          <w:rFonts w:hint="eastAsia"/>
        </w:rPr>
        <w:t>直路</w:t>
      </w:r>
      <w:r w:rsidRPr="00004473">
        <w:t>，直接到广</w:t>
      </w:r>
      <w:r w:rsidRPr="00004473">
        <w:rPr>
          <w:rFonts w:hint="eastAsia"/>
        </w:rPr>
        <w:t>果</w:t>
      </w:r>
      <w:r w:rsidRPr="00004473">
        <w:t>天。</w:t>
      </w:r>
      <w:r w:rsidRPr="00004473">
        <w:rPr>
          <w:rFonts w:hint="eastAsia"/>
        </w:rPr>
        <w:t>还</w:t>
      </w:r>
      <w:r w:rsidRPr="00004473">
        <w:t>有一</w:t>
      </w:r>
      <w:r w:rsidRPr="00004473">
        <w:rPr>
          <w:rFonts w:hint="eastAsia"/>
        </w:rPr>
        <w:t>条是</w:t>
      </w:r>
      <w:r w:rsidRPr="00004473">
        <w:t>曲折的路，会</w:t>
      </w:r>
      <w:r w:rsidRPr="00004473">
        <w:rPr>
          <w:rFonts w:hint="eastAsia"/>
        </w:rPr>
        <w:t>误入无想天</w:t>
      </w:r>
      <w:r w:rsidRPr="00004473">
        <w:t>当中去</w:t>
      </w:r>
      <w:r w:rsidRPr="00004473">
        <w:rPr>
          <w:rFonts w:hint="eastAsia"/>
        </w:rPr>
        <w:t>，</w:t>
      </w:r>
      <w:r w:rsidRPr="00004473">
        <w:t>现在讲第二种情况</w:t>
      </w:r>
      <w:r w:rsidRPr="00004473">
        <w:rPr>
          <w:rFonts w:hint="eastAsia"/>
        </w:rPr>
        <w:t>。</w:t>
      </w:r>
    </w:p>
    <w:p w14:paraId="593E5B45" w14:textId="19A5B74B" w:rsidR="00004473" w:rsidRPr="00004473" w:rsidRDefault="00004473" w:rsidP="00004473">
      <w:pPr>
        <w:widowControl w:val="0"/>
        <w:ind w:firstLine="601"/>
        <w:rPr>
          <w:b/>
          <w:bCs/>
        </w:rPr>
      </w:pPr>
      <w:r w:rsidRPr="00004473">
        <w:rPr>
          <w:rFonts w:hint="eastAsia"/>
          <w:b/>
          <w:bCs/>
        </w:rPr>
        <w:t>若于先心，</w:t>
      </w:r>
      <w:bookmarkStart w:id="179" w:name="_Hlk166055576"/>
      <w:r w:rsidRPr="00004473">
        <w:rPr>
          <w:rFonts w:hint="eastAsia"/>
          <w:b/>
          <w:bCs/>
        </w:rPr>
        <w:t>双厌苦乐，</w:t>
      </w:r>
      <w:bookmarkStart w:id="180" w:name="_Hlk166055654"/>
      <w:bookmarkEnd w:id="179"/>
      <w:r w:rsidRPr="00004473">
        <w:rPr>
          <w:rFonts w:hint="eastAsia"/>
          <w:b/>
          <w:bCs/>
        </w:rPr>
        <w:t>精研舍心</w:t>
      </w:r>
      <w:bookmarkEnd w:id="180"/>
      <w:r w:rsidRPr="00004473">
        <w:rPr>
          <w:rFonts w:hint="eastAsia"/>
          <w:b/>
          <w:bCs/>
        </w:rPr>
        <w:t>，相续不断，圆穷舍道，身心俱灭，</w:t>
      </w:r>
    </w:p>
    <w:p w14:paraId="48403976" w14:textId="0A19B014" w:rsidR="00004473" w:rsidRPr="00004473" w:rsidRDefault="00004473" w:rsidP="00004473">
      <w:pPr>
        <w:widowControl w:val="0"/>
        <w:ind w:firstLine="600"/>
      </w:pPr>
      <w:r w:rsidRPr="00004473">
        <w:rPr>
          <w:rFonts w:hint="eastAsia"/>
        </w:rPr>
        <w:t>因为四禅的舍心一直在修，那个等舍的禅定、不苦不乐的禅定一直修，修的过程当中，</w:t>
      </w:r>
      <w:r w:rsidR="000C5882" w:rsidRPr="00004473">
        <w:rPr>
          <w:rFonts w:hint="eastAsia"/>
        </w:rPr>
        <w:t>“</w:t>
      </w:r>
      <w:r w:rsidRPr="00004473">
        <w:rPr>
          <w:rFonts w:hint="eastAsia"/>
        </w:rPr>
        <w:t>双厌苦乐</w:t>
      </w:r>
      <w:r w:rsidR="005C371A" w:rsidRPr="00004473">
        <w:rPr>
          <w:rFonts w:hint="eastAsia"/>
        </w:rPr>
        <w:t>”</w:t>
      </w:r>
      <w:r w:rsidRPr="00004473">
        <w:rPr>
          <w:rFonts w:hint="eastAsia"/>
        </w:rPr>
        <w:t>，他们对苦和乐有非常强烈的厌离心；不断深入、专心地去修舍心，</w:t>
      </w:r>
      <w:r w:rsidR="000C5882" w:rsidRPr="00004473">
        <w:rPr>
          <w:rFonts w:hint="eastAsia"/>
        </w:rPr>
        <w:t>“</w:t>
      </w:r>
      <w:r w:rsidRPr="00004473">
        <w:rPr>
          <w:rFonts w:hint="eastAsia"/>
        </w:rPr>
        <w:t>精研舍心</w:t>
      </w:r>
      <w:r w:rsidR="005C371A" w:rsidRPr="00004473">
        <w:rPr>
          <w:rFonts w:hint="eastAsia"/>
        </w:rPr>
        <w:t>”</w:t>
      </w:r>
      <w:r w:rsidRPr="00004473">
        <w:rPr>
          <w:rFonts w:hint="eastAsia"/>
        </w:rPr>
        <w:t>。修的时候，所有其他的因缘暂时都压住了；</w:t>
      </w:r>
      <w:r w:rsidR="000C5882" w:rsidRPr="00004473">
        <w:rPr>
          <w:rFonts w:hint="eastAsia"/>
        </w:rPr>
        <w:t>“</w:t>
      </w:r>
      <w:r w:rsidRPr="00004473">
        <w:rPr>
          <w:rFonts w:hint="eastAsia"/>
        </w:rPr>
        <w:t>相续不断</w:t>
      </w:r>
      <w:r w:rsidR="005C371A" w:rsidRPr="00004473">
        <w:rPr>
          <w:rFonts w:hint="eastAsia"/>
        </w:rPr>
        <w:t>”</w:t>
      </w:r>
      <w:r w:rsidRPr="00004473">
        <w:rPr>
          <w:rFonts w:hint="eastAsia"/>
        </w:rPr>
        <w:t>，一直相续不断的修行；</w:t>
      </w:r>
      <w:r w:rsidR="000C5882" w:rsidRPr="00004473">
        <w:rPr>
          <w:rFonts w:hint="eastAsia"/>
        </w:rPr>
        <w:t>“</w:t>
      </w:r>
      <w:r w:rsidRPr="00004473">
        <w:rPr>
          <w:rFonts w:hint="eastAsia"/>
        </w:rPr>
        <w:t>圆穷舍道</w:t>
      </w:r>
      <w:r w:rsidR="005C371A" w:rsidRPr="00004473">
        <w:rPr>
          <w:rFonts w:hint="eastAsia"/>
        </w:rPr>
        <w:t>”</w:t>
      </w:r>
      <w:r w:rsidRPr="00004473">
        <w:rPr>
          <w:rFonts w:hint="eastAsia"/>
        </w:rPr>
        <w:t>，最后圆满、穷究了舍的等持，舍道。</w:t>
      </w:r>
    </w:p>
    <w:p w14:paraId="62E94413" w14:textId="77777777" w:rsidR="00004473" w:rsidRPr="00004473" w:rsidRDefault="00004473" w:rsidP="00004473">
      <w:pPr>
        <w:widowControl w:val="0"/>
        <w:ind w:firstLine="600"/>
      </w:pPr>
      <w:r w:rsidRPr="00004473">
        <w:rPr>
          <w:rFonts w:hint="eastAsia"/>
        </w:rPr>
        <w:t>他什么都不执着，乐也不执着，苦也不执着，忧也不执着，无也不执着，什么都不执着，他就一直专</w:t>
      </w:r>
      <w:r w:rsidRPr="00004473">
        <w:rPr>
          <w:rFonts w:hint="eastAsia"/>
        </w:rPr>
        <w:lastRenderedPageBreak/>
        <w:t>注在这样的境界当中。</w:t>
      </w:r>
    </w:p>
    <w:p w14:paraId="29E56F6F" w14:textId="414C03B9" w:rsidR="00004473" w:rsidRPr="00004473" w:rsidRDefault="000C5882" w:rsidP="00004473">
      <w:pPr>
        <w:widowControl w:val="0"/>
        <w:ind w:firstLine="600"/>
      </w:pPr>
      <w:r w:rsidRPr="00004473">
        <w:rPr>
          <w:rFonts w:hint="eastAsia"/>
        </w:rPr>
        <w:t>“</w:t>
      </w:r>
      <w:r w:rsidR="00004473" w:rsidRPr="00004473">
        <w:rPr>
          <w:rFonts w:hint="eastAsia"/>
        </w:rPr>
        <w:t>身心俱灭</w:t>
      </w:r>
      <w:r w:rsidR="005C371A" w:rsidRPr="00004473">
        <w:rPr>
          <w:rFonts w:hint="eastAsia"/>
        </w:rPr>
        <w:t>”</w:t>
      </w:r>
      <w:r w:rsidR="00004473" w:rsidRPr="00004473">
        <w:rPr>
          <w:rFonts w:hint="eastAsia"/>
        </w:rPr>
        <w:t>，身心所有的粗大执着全部都已经灭完了。</w:t>
      </w:r>
    </w:p>
    <w:p w14:paraId="61F0C9B1" w14:textId="77777777" w:rsidR="00004473" w:rsidRPr="00004473" w:rsidRDefault="00004473" w:rsidP="00004473">
      <w:pPr>
        <w:widowControl w:val="0"/>
        <w:ind w:firstLine="600"/>
      </w:pPr>
      <w:r w:rsidRPr="00004473">
        <w:rPr>
          <w:rFonts w:hint="eastAsia"/>
        </w:rPr>
        <w:t>看起来好像什么都不执着是比较好的，但是很多前辈的大德们经常说，你要修行，一定要有明分，一定要具足止观双运，如果止观双运不具足的话，那是非常危险的。我们讲《解生密经》的时候，里面主要的两个字：止和观，止也要有，观也要有。光是有止，没有观的话，也许入于无色界，或者入于无想天当中去，有一定的危险性。所以前辈大德们一直说止观双运的原因也是这样的。</w:t>
      </w:r>
    </w:p>
    <w:p w14:paraId="6D76795E" w14:textId="77777777" w:rsidR="00004473" w:rsidRPr="00004473" w:rsidRDefault="00004473" w:rsidP="00004473">
      <w:pPr>
        <w:widowControl w:val="0"/>
        <w:ind w:firstLine="600"/>
      </w:pPr>
      <w:r w:rsidRPr="00004473">
        <w:rPr>
          <w:rFonts w:hint="eastAsia"/>
        </w:rPr>
        <w:t>这里讲到，苦和乐，所有的有、无、</w:t>
      </w:r>
      <w:r w:rsidRPr="00004473">
        <w:t>是</w:t>
      </w:r>
      <w:r w:rsidRPr="00004473">
        <w:rPr>
          <w:rFonts w:hint="eastAsia"/>
        </w:rPr>
        <w:t>、</w:t>
      </w:r>
      <w:r w:rsidRPr="00004473">
        <w:t>非全部都没有</w:t>
      </w:r>
      <w:r w:rsidRPr="00004473">
        <w:rPr>
          <w:rFonts w:hint="eastAsia"/>
        </w:rPr>
        <w:t>了</w:t>
      </w:r>
      <w:r w:rsidRPr="00004473">
        <w:t>，最后全部</w:t>
      </w:r>
      <w:r w:rsidRPr="00004473">
        <w:rPr>
          <w:rFonts w:hint="eastAsia"/>
        </w:rPr>
        <w:t>的执着都</w:t>
      </w:r>
      <w:r w:rsidRPr="00004473">
        <w:t>灭尽，</w:t>
      </w:r>
      <w:r w:rsidRPr="00004473">
        <w:rPr>
          <w:rFonts w:hint="eastAsia"/>
        </w:rPr>
        <w:t>身心</w:t>
      </w:r>
      <w:r w:rsidRPr="00004473">
        <w:t>专注在一个任何</w:t>
      </w:r>
      <w:r w:rsidRPr="00004473">
        <w:rPr>
          <w:rFonts w:hint="eastAsia"/>
        </w:rPr>
        <w:t>执着都</w:t>
      </w:r>
      <w:r w:rsidRPr="00004473">
        <w:t>没有的状态当中</w:t>
      </w:r>
      <w:r w:rsidRPr="00004473">
        <w:rPr>
          <w:rFonts w:hint="eastAsia"/>
        </w:rPr>
        <w:t>。</w:t>
      </w:r>
    </w:p>
    <w:p w14:paraId="751B04D4" w14:textId="77777777" w:rsidR="00004473" w:rsidRPr="00004473" w:rsidRDefault="00004473" w:rsidP="00004473">
      <w:pPr>
        <w:widowControl w:val="0"/>
        <w:ind w:firstLine="601"/>
        <w:rPr>
          <w:b/>
          <w:bCs/>
        </w:rPr>
      </w:pPr>
      <w:r w:rsidRPr="00004473">
        <w:rPr>
          <w:rFonts w:hint="eastAsia"/>
          <w:b/>
          <w:bCs/>
        </w:rPr>
        <w:t>心虑灰凝，经五百劫。</w:t>
      </w:r>
      <w:bookmarkStart w:id="181" w:name="_Hlk166059938"/>
      <w:r w:rsidRPr="00004473">
        <w:rPr>
          <w:rFonts w:hint="eastAsia"/>
          <w:b/>
          <w:bCs/>
        </w:rPr>
        <w:t>是人既以，生灭为因，不能发明，</w:t>
      </w:r>
      <w:bookmarkEnd w:id="181"/>
      <w:r w:rsidRPr="00004473">
        <w:rPr>
          <w:rFonts w:hint="eastAsia"/>
          <w:b/>
          <w:bCs/>
        </w:rPr>
        <w:t>不生灭性，初半劫灭，后半劫生。如是一类，名无想天。</w:t>
      </w:r>
    </w:p>
    <w:p w14:paraId="2895389F" w14:textId="77777777" w:rsidR="00004473" w:rsidRPr="00004473" w:rsidRDefault="00004473" w:rsidP="00004473">
      <w:pPr>
        <w:widowControl w:val="0"/>
        <w:ind w:firstLine="600"/>
      </w:pPr>
      <w:r w:rsidRPr="00004473">
        <w:rPr>
          <w:rFonts w:hint="eastAsia"/>
        </w:rPr>
        <w:t>这些道理，我想《楞严经》你们也应该提前看一下，我讲的有时候也不一定对的。如果你提前看的话，让你讲的话，怎么讲。我第一次看的时候好像很费劲的，看藏文比汉文还要难懂，章嘉国师他们翻译的有</w:t>
      </w:r>
      <w:r w:rsidRPr="00004473">
        <w:rPr>
          <w:rFonts w:hint="eastAsia"/>
        </w:rPr>
        <w:lastRenderedPageBreak/>
        <w:t>时候比汉文还要难懂，所以翻来覆去，有时候很难懂的。</w:t>
      </w:r>
    </w:p>
    <w:p w14:paraId="7FA9EC1F" w14:textId="4BD897EC" w:rsidR="00004473" w:rsidRPr="00004473" w:rsidRDefault="00004473" w:rsidP="00004473">
      <w:pPr>
        <w:widowControl w:val="0"/>
        <w:ind w:firstLine="600"/>
      </w:pPr>
      <w:r w:rsidRPr="00004473">
        <w:rPr>
          <w:rFonts w:hint="eastAsia"/>
        </w:rPr>
        <w:t>这个舍心最后到了一定境界的时候，</w:t>
      </w:r>
      <w:r w:rsidR="000C5882" w:rsidRPr="00004473">
        <w:rPr>
          <w:rFonts w:hint="eastAsia"/>
        </w:rPr>
        <w:t>“</w:t>
      </w:r>
      <w:r w:rsidRPr="00004473">
        <w:rPr>
          <w:rFonts w:hint="eastAsia"/>
        </w:rPr>
        <w:t>心虑灰凝</w:t>
      </w:r>
      <w:r w:rsidR="005C371A" w:rsidRPr="00004473">
        <w:rPr>
          <w:rFonts w:hint="eastAsia"/>
        </w:rPr>
        <w:t>”</w:t>
      </w:r>
      <w:r w:rsidRPr="00004473">
        <w:rPr>
          <w:rFonts w:hint="eastAsia"/>
        </w:rPr>
        <w:t>，你的心，你的第六意识，你的心识像寒灰一样，凝然不动，凝固了。</w:t>
      </w:r>
    </w:p>
    <w:p w14:paraId="34D46297" w14:textId="77777777" w:rsidR="00004473" w:rsidRPr="00004473" w:rsidRDefault="00004473" w:rsidP="00004473">
      <w:pPr>
        <w:widowControl w:val="0"/>
        <w:ind w:firstLine="600"/>
      </w:pPr>
      <w:r w:rsidRPr="00004473">
        <w:rPr>
          <w:rFonts w:hint="eastAsia"/>
        </w:rPr>
        <w:t>我们禅宗当中用的比喻，夹冰鱼</w:t>
      </w:r>
      <w:r w:rsidRPr="00004473">
        <w:rPr>
          <w:vertAlign w:val="superscript"/>
        </w:rPr>
        <w:footnoteReference w:id="592"/>
      </w:r>
      <w:r w:rsidRPr="00004473">
        <w:rPr>
          <w:rFonts w:hint="eastAsia"/>
        </w:rPr>
        <w:t>，夹在冰里面的鱼。或者说是石头压草，很多禅宗的比喻。并不是所有冰里面的鱼都能活下来，你看现在冷冻里面的有些鱼就没办法活嘛。但是有些地方的鱼虽然夹在冰里面，冬天或者天气已经冷了，但是鱼随着水温的不同，它的身体也有变化的能力。看起来夹在冰里面的鱼已经冻完了，但过一段时间，水融化了以后，鱼儿也活了。并不是所有的鱼都能活下来，但是有一部分可以的，这也是合理的。</w:t>
      </w:r>
    </w:p>
    <w:p w14:paraId="52D7021D" w14:textId="77777777" w:rsidR="00004473" w:rsidRPr="00004473" w:rsidRDefault="00004473" w:rsidP="00004473">
      <w:pPr>
        <w:widowControl w:val="0"/>
        <w:ind w:firstLine="600"/>
      </w:pPr>
      <w:r w:rsidRPr="00004473">
        <w:rPr>
          <w:rFonts w:hint="eastAsia"/>
        </w:rPr>
        <w:t>包括有一些火山爆发，生活在热水里面的鱼，水冷了以后，他们浮在水面上，有些人捡来放在锅里面煮的时候，鱼反而活过来了，因为它适应开水。也有这样的案例，以前也是讲过，众生是各种各样的。</w:t>
      </w:r>
    </w:p>
    <w:p w14:paraId="1D78E269" w14:textId="3FA52BF3" w:rsidR="00004473" w:rsidRPr="00004473" w:rsidRDefault="00004473" w:rsidP="00004473">
      <w:pPr>
        <w:widowControl w:val="0"/>
        <w:ind w:firstLine="600"/>
      </w:pPr>
      <w:r w:rsidRPr="00004473">
        <w:rPr>
          <w:rFonts w:hint="eastAsia"/>
        </w:rPr>
        <w:lastRenderedPageBreak/>
        <w:t>因此这些天人，心虽然已经在禅定当中凝固了，</w:t>
      </w:r>
      <w:r w:rsidR="000C5882" w:rsidRPr="00004473">
        <w:rPr>
          <w:rFonts w:hint="eastAsia"/>
        </w:rPr>
        <w:t>“</w:t>
      </w:r>
      <w:r w:rsidRPr="00004473">
        <w:rPr>
          <w:rFonts w:hint="eastAsia"/>
        </w:rPr>
        <w:t>经五百劫</w:t>
      </w:r>
      <w:r w:rsidR="005C371A" w:rsidRPr="00004473">
        <w:rPr>
          <w:rFonts w:hint="eastAsia"/>
        </w:rPr>
        <w:t>”</w:t>
      </w:r>
      <w:r w:rsidRPr="00004473">
        <w:rPr>
          <w:rFonts w:hint="eastAsia"/>
        </w:rPr>
        <w:t>，这样经历了五百劫。</w:t>
      </w:r>
    </w:p>
    <w:p w14:paraId="4192A1BF" w14:textId="77777777" w:rsidR="00004473" w:rsidRPr="00004473" w:rsidRDefault="00004473" w:rsidP="00004473">
      <w:pPr>
        <w:widowControl w:val="0"/>
        <w:ind w:firstLine="600"/>
      </w:pPr>
      <w:r w:rsidRPr="00004473">
        <w:t>你</w:t>
      </w:r>
      <w:r w:rsidRPr="00004473">
        <w:rPr>
          <w:rFonts w:hint="eastAsia"/>
        </w:rPr>
        <w:t>想一想五百劫</w:t>
      </w:r>
      <w:r w:rsidRPr="00004473">
        <w:t>的话，还是挺</w:t>
      </w:r>
      <w:r w:rsidRPr="00004473">
        <w:rPr>
          <w:rFonts w:hint="eastAsia"/>
        </w:rPr>
        <w:t>漫长</w:t>
      </w:r>
      <w:r w:rsidRPr="00004473">
        <w:t>的</w:t>
      </w:r>
      <w:r w:rsidRPr="00004473">
        <w:rPr>
          <w:rFonts w:hint="eastAsia"/>
        </w:rPr>
        <w:t>。</w:t>
      </w:r>
      <w:r w:rsidRPr="00004473">
        <w:t>我们平时说的</w:t>
      </w:r>
      <w:r w:rsidRPr="00004473">
        <w:rPr>
          <w:rFonts w:hint="eastAsia"/>
        </w:rPr>
        <w:t>旱獭</w:t>
      </w:r>
      <w:r w:rsidRPr="00004473">
        <w:t>，包括</w:t>
      </w:r>
      <w:r w:rsidRPr="00004473">
        <w:rPr>
          <w:rFonts w:hint="eastAsia"/>
        </w:rPr>
        <w:t>冬眠</w:t>
      </w:r>
      <w:r w:rsidRPr="00004473">
        <w:t>的一些</w:t>
      </w:r>
      <w:r w:rsidRPr="00004473">
        <w:rPr>
          <w:rFonts w:hint="eastAsia"/>
        </w:rPr>
        <w:t>蛇</w:t>
      </w:r>
      <w:r w:rsidRPr="00004473">
        <w:t>，这些</w:t>
      </w:r>
      <w:r w:rsidRPr="00004473">
        <w:rPr>
          <w:rFonts w:hint="eastAsia"/>
        </w:rPr>
        <w:t>冬天冬眠</w:t>
      </w:r>
      <w:r w:rsidRPr="00004473">
        <w:t>几个月，但是他们好像也有</w:t>
      </w:r>
      <w:r w:rsidRPr="00004473">
        <w:rPr>
          <w:rFonts w:hint="eastAsia"/>
        </w:rPr>
        <w:t>呼吸</w:t>
      </w:r>
      <w:r w:rsidRPr="00004473">
        <w:t>，我不知道</w:t>
      </w:r>
      <w:r w:rsidRPr="00004473">
        <w:rPr>
          <w:rFonts w:hint="eastAsia"/>
        </w:rPr>
        <w:t>蛇有</w:t>
      </w:r>
      <w:r w:rsidRPr="00004473">
        <w:t>没有。</w:t>
      </w:r>
      <w:r w:rsidRPr="00004473">
        <w:rPr>
          <w:rFonts w:hint="eastAsia"/>
        </w:rPr>
        <w:t>一般我们说那个旱獭，它在冬天是呼吸的。怎么知道有呼吸呢？我们以前放牛的时候经常有旱獭的洞，洞口有它呼吸蒸汽的霜，如果有霜的话，知道这里面有旱獭在闭关，因为它的洞口有霜。有些洞口根本没有任何的草木，没有任何东西。如果里面有冬眠的旱獭，它们的洞口有呼吸的霜。不过现在你们可能看不到吧？一般都是有的。包括我们自己呼吸的时候，在你的毛领子上面经常有一些结成冰，有这种情况。有些猎人冬天根据洞口有没有这样的痕迹，如果有的话，通过各种方式把它挖出来，也有这样的。</w:t>
      </w:r>
    </w:p>
    <w:p w14:paraId="315400CB" w14:textId="77777777" w:rsidR="00004473" w:rsidRPr="00004473" w:rsidRDefault="00004473" w:rsidP="00004473">
      <w:pPr>
        <w:widowControl w:val="0"/>
        <w:ind w:firstLine="600"/>
      </w:pPr>
      <w:r w:rsidRPr="00004473">
        <w:rPr>
          <w:rFonts w:hint="eastAsia"/>
        </w:rPr>
        <w:t>所以我们的心实际上也是这样的，他在五百劫</w:t>
      </w:r>
      <w:r w:rsidRPr="00004473">
        <w:t>当中</w:t>
      </w:r>
      <w:r w:rsidRPr="00004473">
        <w:rPr>
          <w:rFonts w:hint="eastAsia"/>
        </w:rPr>
        <w:t>一直在禅定当中冻结，这个时候苦也没有，乐也没有。我看到圣严大师问索甲仁波切</w:t>
      </w:r>
      <w:r w:rsidRPr="00004473">
        <w:rPr>
          <w:vertAlign w:val="superscript"/>
        </w:rPr>
        <w:footnoteReference w:id="593"/>
      </w:r>
      <w:r w:rsidRPr="00004473">
        <w:rPr>
          <w:rFonts w:hint="eastAsia"/>
        </w:rPr>
        <w:t>，中阴身的时候</w:t>
      </w:r>
      <w:r w:rsidRPr="00004473">
        <w:rPr>
          <w:rFonts w:hint="eastAsia"/>
        </w:rPr>
        <w:lastRenderedPageBreak/>
        <w:t>有没有记忆？索甲仁波切回答他说，在中阴的时候，有法性中阴的光明。这样回答也是可以的。但最重要的，可能我们在中阴的时候，所有的六识</w:t>
      </w:r>
      <w:r w:rsidRPr="00004473">
        <w:t>粗</w:t>
      </w:r>
      <w:r w:rsidRPr="00004473">
        <w:rPr>
          <w:rFonts w:hint="eastAsia"/>
        </w:rPr>
        <w:t>大</w:t>
      </w:r>
      <w:r w:rsidRPr="00004473">
        <w:t>分别</w:t>
      </w:r>
      <w:r w:rsidRPr="00004473">
        <w:rPr>
          <w:rFonts w:hint="eastAsia"/>
        </w:rPr>
        <w:t>念</w:t>
      </w:r>
      <w:r w:rsidRPr="00004473">
        <w:t>全部都融入</w:t>
      </w:r>
      <w:r w:rsidRPr="00004473">
        <w:rPr>
          <w:rFonts w:hint="eastAsia"/>
        </w:rPr>
        <w:t>阿赖耶</w:t>
      </w:r>
      <w:r w:rsidRPr="00004473">
        <w:t>当中，阿</w:t>
      </w:r>
      <w:r w:rsidRPr="00004473">
        <w:rPr>
          <w:rFonts w:hint="eastAsia"/>
        </w:rPr>
        <w:t>赖耶</w:t>
      </w:r>
      <w:r w:rsidRPr="00004473">
        <w:t>完全不需要有任何的分别</w:t>
      </w:r>
      <w:r w:rsidRPr="00004473">
        <w:rPr>
          <w:rFonts w:hint="eastAsia"/>
        </w:rPr>
        <w:t>念，</w:t>
      </w:r>
      <w:r w:rsidRPr="00004473">
        <w:t>记忆这些都不用</w:t>
      </w:r>
      <w:r w:rsidRPr="00004473">
        <w:rPr>
          <w:rFonts w:hint="eastAsia"/>
        </w:rPr>
        <w:t>了，</w:t>
      </w:r>
      <w:r w:rsidRPr="00004473">
        <w:t>以</w:t>
      </w:r>
      <w:r w:rsidRPr="00004473">
        <w:rPr>
          <w:rFonts w:hint="eastAsia"/>
        </w:rPr>
        <w:t>种子</w:t>
      </w:r>
      <w:r w:rsidRPr="00004473">
        <w:t>的方式</w:t>
      </w:r>
      <w:r w:rsidRPr="00004473">
        <w:rPr>
          <w:rFonts w:hint="eastAsia"/>
        </w:rPr>
        <w:t>藏在里面就可以了，中阴的时候根本不需要有的。你到天界，你看无想天，五百劫</w:t>
      </w:r>
      <w:r w:rsidRPr="00004473">
        <w:t>当中一点动摇</w:t>
      </w:r>
      <w:r w:rsidRPr="00004473">
        <w:rPr>
          <w:rFonts w:hint="eastAsia"/>
        </w:rPr>
        <w:t>都</w:t>
      </w:r>
      <w:r w:rsidRPr="00004473">
        <w:t>是没有的，但是它有一种隐藏的方式，就像我们现在有一些特别大的文件，放在一个很小很小的</w:t>
      </w:r>
      <w:r w:rsidRPr="00004473">
        <w:rPr>
          <w:rFonts w:hint="eastAsia"/>
        </w:rPr>
        <w:t>U</w:t>
      </w:r>
      <w:r w:rsidRPr="00004473">
        <w:t>盘里面，或者说一个芯片当中的话，要</w:t>
      </w:r>
      <w:r w:rsidRPr="00004473">
        <w:rPr>
          <w:rFonts w:hint="eastAsia"/>
        </w:rPr>
        <w:t>等</w:t>
      </w:r>
      <w:r w:rsidRPr="00004473">
        <w:t>一个符号，它可以传递过去，它可以保存很长时间。</w:t>
      </w:r>
    </w:p>
    <w:p w14:paraId="7EAF2E81" w14:textId="77777777" w:rsidR="00004473" w:rsidRPr="00004473" w:rsidRDefault="00004473" w:rsidP="00004473">
      <w:pPr>
        <w:widowControl w:val="0"/>
        <w:ind w:firstLine="600"/>
      </w:pPr>
      <w:r w:rsidRPr="00004473">
        <w:rPr>
          <w:rFonts w:hint="eastAsia"/>
        </w:rPr>
        <w:t>同样的道理，庞大的世界依靠心，心的话，也可</w:t>
      </w:r>
      <w:r w:rsidRPr="00004473">
        <w:rPr>
          <w:rFonts w:hint="eastAsia"/>
        </w:rPr>
        <w:lastRenderedPageBreak/>
        <w:t>以浓缩在一个习气当中，这种习气可以含藏在含藏识，阿赖耶识。懂了这些以后我们也会明白佛教的生死观，前世后世的道理。</w:t>
      </w:r>
    </w:p>
    <w:p w14:paraId="21980500" w14:textId="77777777" w:rsidR="00004473" w:rsidRPr="00004473" w:rsidRDefault="00004473" w:rsidP="00004473">
      <w:pPr>
        <w:widowControl w:val="0"/>
        <w:ind w:firstLine="600"/>
      </w:pPr>
      <w:r w:rsidRPr="00004473">
        <w:rPr>
          <w:rFonts w:hint="eastAsia"/>
        </w:rPr>
        <w:t>有些人觉得我身体都已经放弃了，来世怎么过去，我怎么进入母胎呢？很多非常简单的疑惑。这些根本不用任何的考虑，意识是没有任何阻碍的。整个中阴过程都讲得很清楚，他刚开始有一些分别念，进入到母胎后是没有的。或者刚开始我们入于中阴的时候，也有这样的这种意识，这些方面讲的比较清楚。</w:t>
      </w:r>
    </w:p>
    <w:p w14:paraId="60048779" w14:textId="77777777" w:rsidR="00004473" w:rsidRPr="00004473" w:rsidRDefault="00004473" w:rsidP="00004473">
      <w:pPr>
        <w:widowControl w:val="0"/>
        <w:ind w:firstLine="600"/>
      </w:pPr>
      <w:r w:rsidRPr="00004473">
        <w:rPr>
          <w:rFonts w:hint="eastAsia"/>
        </w:rPr>
        <w:t>所以说他的心已经凝固了五百个劫。</w:t>
      </w:r>
    </w:p>
    <w:p w14:paraId="28CE08D2" w14:textId="6B594684" w:rsidR="00004473" w:rsidRPr="00004473" w:rsidRDefault="000C5882" w:rsidP="00004473">
      <w:pPr>
        <w:widowControl w:val="0"/>
        <w:ind w:firstLine="600"/>
      </w:pPr>
      <w:r w:rsidRPr="00004473">
        <w:rPr>
          <w:rFonts w:hint="eastAsia"/>
        </w:rPr>
        <w:t>“</w:t>
      </w:r>
      <w:r w:rsidR="00004473" w:rsidRPr="00004473">
        <w:rPr>
          <w:rFonts w:hint="eastAsia"/>
        </w:rPr>
        <w:t>是人既以，生灭为因</w:t>
      </w:r>
      <w:r w:rsidR="005C371A" w:rsidRPr="00004473">
        <w:rPr>
          <w:rFonts w:hint="eastAsia"/>
        </w:rPr>
        <w:t>”</w:t>
      </w:r>
      <w:r w:rsidR="00004473" w:rsidRPr="00004473">
        <w:rPr>
          <w:rFonts w:hint="eastAsia"/>
        </w:rPr>
        <w:t>，这种天人，他前面修的时候，是以一种生灭因缘，有生有灭的因缘来修的。</w:t>
      </w:r>
    </w:p>
    <w:p w14:paraId="03352E4B" w14:textId="77777777" w:rsidR="00004473" w:rsidRPr="00004473" w:rsidRDefault="00004473" w:rsidP="00004473">
      <w:pPr>
        <w:widowControl w:val="0"/>
        <w:ind w:firstLine="600"/>
      </w:pPr>
      <w:r w:rsidRPr="00004473">
        <w:rPr>
          <w:rFonts w:hint="eastAsia"/>
        </w:rPr>
        <w:t>他说，什么都不能想，一切分别念要灭尽；有些说要有灭，要产生一种无想的东西，有生灭的因缘来修的。</w:t>
      </w:r>
    </w:p>
    <w:p w14:paraId="2A3DAA18" w14:textId="1FE873E4" w:rsidR="00004473" w:rsidRPr="00004473" w:rsidRDefault="000C5882" w:rsidP="00004473">
      <w:pPr>
        <w:widowControl w:val="0"/>
        <w:ind w:firstLine="600"/>
      </w:pPr>
      <w:r w:rsidRPr="00004473">
        <w:rPr>
          <w:rFonts w:hint="eastAsia"/>
        </w:rPr>
        <w:t>“</w:t>
      </w:r>
      <w:r w:rsidR="00004473" w:rsidRPr="00004473">
        <w:rPr>
          <w:rFonts w:hint="eastAsia"/>
        </w:rPr>
        <w:t>不能发明，不生灭性</w:t>
      </w:r>
      <w:r w:rsidR="005C371A" w:rsidRPr="00004473">
        <w:rPr>
          <w:rFonts w:hint="eastAsia"/>
        </w:rPr>
        <w:t>”</w:t>
      </w:r>
      <w:r w:rsidR="00004473" w:rsidRPr="00004473">
        <w:rPr>
          <w:rFonts w:hint="eastAsia"/>
        </w:rPr>
        <w:t>，这样的原因，他不能现前什么呢？不能现前无生无灭。</w:t>
      </w:r>
    </w:p>
    <w:p w14:paraId="1AB33310" w14:textId="77777777" w:rsidR="00004473" w:rsidRPr="00004473" w:rsidRDefault="00004473" w:rsidP="00004473">
      <w:pPr>
        <w:widowControl w:val="0"/>
        <w:ind w:firstLine="600"/>
      </w:pPr>
      <w:r w:rsidRPr="00004473">
        <w:rPr>
          <w:rFonts w:hint="eastAsia"/>
        </w:rPr>
        <w:t>就像我们《中观根本慧论》里面讲的，一切都是不生不灭、不来不去。如果我们因这样修的话，果的时候也不会转生到凡夫的无想天去。但是他不能现前无生无灭的境界。</w:t>
      </w:r>
    </w:p>
    <w:p w14:paraId="67BABD35" w14:textId="31B9B1E3" w:rsidR="00004473" w:rsidRPr="00004473" w:rsidRDefault="00004473" w:rsidP="00004473">
      <w:pPr>
        <w:widowControl w:val="0"/>
        <w:ind w:firstLine="600"/>
      </w:pPr>
      <w:r w:rsidRPr="00004473">
        <w:rPr>
          <w:rFonts w:hint="eastAsia"/>
        </w:rPr>
        <w:lastRenderedPageBreak/>
        <w:t>那五百个大劫的话，</w:t>
      </w:r>
      <w:r w:rsidRPr="00004473">
        <w:t>在那里的过程是什么样呢？</w:t>
      </w:r>
      <w:r w:rsidR="000C5882" w:rsidRPr="00004473">
        <w:rPr>
          <w:rFonts w:hint="eastAsia"/>
        </w:rPr>
        <w:t>“</w:t>
      </w:r>
      <w:r w:rsidRPr="00004473">
        <w:rPr>
          <w:rFonts w:hint="eastAsia"/>
        </w:rPr>
        <w:t>初半劫灭</w:t>
      </w:r>
      <w:r w:rsidR="005C371A" w:rsidRPr="00004473">
        <w:rPr>
          <w:rFonts w:hint="eastAsia"/>
        </w:rPr>
        <w:t>”</w:t>
      </w:r>
      <w:r w:rsidRPr="00004473">
        <w:rPr>
          <w:rFonts w:hint="eastAsia"/>
        </w:rPr>
        <w:t>，五百个劫的话，拿出一个劫，还剩下四百九十九个劫。拿出来的这</w:t>
      </w:r>
      <w:r w:rsidRPr="00004473">
        <w:t>一个</w:t>
      </w:r>
      <w:r w:rsidRPr="00004473">
        <w:rPr>
          <w:rFonts w:hint="eastAsia"/>
        </w:rPr>
        <w:t>劫，一半</w:t>
      </w:r>
      <w:r w:rsidRPr="00004473">
        <w:t>放在</w:t>
      </w:r>
      <w:r w:rsidRPr="00004473">
        <w:rPr>
          <w:rFonts w:hint="eastAsia"/>
        </w:rPr>
        <w:t>前面，可以说他的心慢慢入于无想天的时候要半个劫，这个时间比较长的。初半劫要灭我们现在的分别念，全部都要灭，一直灭到最后的无想天。</w:t>
      </w:r>
    </w:p>
    <w:p w14:paraId="01F996A4" w14:textId="77777777" w:rsidR="00004473" w:rsidRPr="00004473" w:rsidRDefault="00004473" w:rsidP="00004473">
      <w:pPr>
        <w:widowControl w:val="0"/>
        <w:ind w:firstLine="600"/>
      </w:pPr>
      <w:r w:rsidRPr="00004473">
        <w:rPr>
          <w:rFonts w:hint="eastAsia"/>
        </w:rPr>
        <w:t>中间有四百九十九个劫，</w:t>
      </w:r>
      <w:r w:rsidRPr="00004473">
        <w:t>一直在无</w:t>
      </w:r>
      <w:r w:rsidRPr="00004473">
        <w:rPr>
          <w:rFonts w:hint="eastAsia"/>
        </w:rPr>
        <w:t>想</w:t>
      </w:r>
      <w:r w:rsidRPr="00004473">
        <w:t>天的境界当中</w:t>
      </w:r>
      <w:r w:rsidRPr="00004473">
        <w:rPr>
          <w:rFonts w:hint="eastAsia"/>
        </w:rPr>
        <w:t>安住。</w:t>
      </w:r>
    </w:p>
    <w:p w14:paraId="5F14B2C5" w14:textId="105E2B82" w:rsidR="00004473" w:rsidRPr="00004473" w:rsidRDefault="000C5882" w:rsidP="00004473">
      <w:pPr>
        <w:widowControl w:val="0"/>
        <w:ind w:firstLine="600"/>
      </w:pPr>
      <w:r w:rsidRPr="00004473">
        <w:rPr>
          <w:rFonts w:hint="eastAsia"/>
        </w:rPr>
        <w:t>“</w:t>
      </w:r>
      <w:r w:rsidR="00004473" w:rsidRPr="00004473">
        <w:rPr>
          <w:rFonts w:hint="eastAsia"/>
        </w:rPr>
        <w:t>后半劫生</w:t>
      </w:r>
      <w:r w:rsidR="005C371A" w:rsidRPr="00004473">
        <w:rPr>
          <w:rFonts w:hint="eastAsia"/>
        </w:rPr>
        <w:t>”</w:t>
      </w:r>
      <w:r w:rsidR="00004473" w:rsidRPr="00004473">
        <w:rPr>
          <w:rFonts w:hint="eastAsia"/>
        </w:rPr>
        <w:t>，</w:t>
      </w:r>
      <w:r w:rsidR="00004473" w:rsidRPr="00004473">
        <w:t>刚才</w:t>
      </w:r>
      <w:r w:rsidR="00004473" w:rsidRPr="00004473">
        <w:rPr>
          <w:rFonts w:hint="eastAsia"/>
        </w:rPr>
        <w:t>不是拿出的</w:t>
      </w:r>
      <w:r w:rsidR="00004473" w:rsidRPr="00004473">
        <w:t>一个</w:t>
      </w:r>
      <w:r w:rsidR="00004473" w:rsidRPr="00004473">
        <w:rPr>
          <w:rFonts w:hint="eastAsia"/>
        </w:rPr>
        <w:t>劫，</w:t>
      </w:r>
      <w:r w:rsidR="00004473" w:rsidRPr="00004473">
        <w:t>一半前面灭</w:t>
      </w:r>
      <w:r w:rsidR="00004473" w:rsidRPr="00004473">
        <w:rPr>
          <w:rFonts w:hint="eastAsia"/>
        </w:rPr>
        <w:t>的时候</w:t>
      </w:r>
      <w:r w:rsidR="00004473" w:rsidRPr="00004473">
        <w:t>要用</w:t>
      </w:r>
      <w:r w:rsidR="00004473" w:rsidRPr="00004473">
        <w:rPr>
          <w:rFonts w:hint="eastAsia"/>
        </w:rPr>
        <w:t>，一半后面生的时候要用，也就是五百劫中</w:t>
      </w:r>
      <w:r w:rsidR="00004473" w:rsidRPr="00004473">
        <w:t>的</w:t>
      </w:r>
      <w:r w:rsidR="003721C1" w:rsidRPr="003721C1">
        <w:t>0</w:t>
      </w:r>
      <w:r w:rsidR="00004473" w:rsidRPr="00004473">
        <w:t>.</w:t>
      </w:r>
      <w:r w:rsidR="003721C1" w:rsidRPr="003721C1">
        <w:t>5</w:t>
      </w:r>
      <w:r w:rsidR="00004473" w:rsidRPr="00004473">
        <w:t>个</w:t>
      </w:r>
      <w:r w:rsidR="00004473" w:rsidRPr="00004473">
        <w:rPr>
          <w:rFonts w:hint="eastAsia"/>
        </w:rPr>
        <w:t>劫。他</w:t>
      </w:r>
      <w:r w:rsidR="00004473" w:rsidRPr="00004473">
        <w:t>要</w:t>
      </w:r>
      <w:r w:rsidR="00004473" w:rsidRPr="00004473">
        <w:rPr>
          <w:rFonts w:hint="eastAsia"/>
        </w:rPr>
        <w:t>生</w:t>
      </w:r>
      <w:r w:rsidR="00004473" w:rsidRPr="00004473">
        <w:t>的时候，又逐渐从无</w:t>
      </w:r>
      <w:r w:rsidR="00004473" w:rsidRPr="00004473">
        <w:rPr>
          <w:rFonts w:hint="eastAsia"/>
        </w:rPr>
        <w:t>想</w:t>
      </w:r>
      <w:r w:rsidR="00004473" w:rsidRPr="00004473">
        <w:t>定当中</w:t>
      </w:r>
      <w:r w:rsidR="00004473" w:rsidRPr="00004473">
        <w:rPr>
          <w:rFonts w:hint="eastAsia"/>
        </w:rPr>
        <w:t>起</w:t>
      </w:r>
      <w:r w:rsidR="00004473" w:rsidRPr="00004473">
        <w:t>定，所以也要</w:t>
      </w:r>
      <w:r w:rsidR="003721C1" w:rsidRPr="003721C1">
        <w:t>0</w:t>
      </w:r>
      <w:r w:rsidR="00004473" w:rsidRPr="00004473">
        <w:rPr>
          <w:rFonts w:hint="eastAsia"/>
        </w:rPr>
        <w:t>.</w:t>
      </w:r>
      <w:r w:rsidR="003721C1" w:rsidRPr="003721C1">
        <w:t>5</w:t>
      </w:r>
      <w:r w:rsidR="00004473" w:rsidRPr="00004473">
        <w:t>个</w:t>
      </w:r>
      <w:r w:rsidR="00004473" w:rsidRPr="00004473">
        <w:rPr>
          <w:rFonts w:hint="eastAsia"/>
        </w:rPr>
        <w:t>劫。</w:t>
      </w:r>
    </w:p>
    <w:p w14:paraId="381B1B51" w14:textId="4687BF61" w:rsidR="00004473" w:rsidRPr="00004473" w:rsidRDefault="00004473" w:rsidP="00004473">
      <w:pPr>
        <w:widowControl w:val="0"/>
        <w:ind w:firstLine="600"/>
      </w:pPr>
      <w:r w:rsidRPr="00004473">
        <w:t>有些注释当中说</w:t>
      </w:r>
      <w:r w:rsidRPr="00004473">
        <w:rPr>
          <w:rFonts w:hint="eastAsia"/>
        </w:rPr>
        <w:t>，</w:t>
      </w:r>
      <w:r w:rsidRPr="00004473">
        <w:t>整个中间</w:t>
      </w:r>
      <w:r w:rsidRPr="00004473">
        <w:rPr>
          <w:rFonts w:hint="eastAsia"/>
        </w:rPr>
        <w:t>的四百九十九个劫像</w:t>
      </w:r>
      <w:r w:rsidRPr="00004473">
        <w:t>深度睡眠一样</w:t>
      </w:r>
      <w:r w:rsidRPr="00004473">
        <w:rPr>
          <w:rFonts w:hint="eastAsia"/>
        </w:rPr>
        <w:t>。</w:t>
      </w:r>
      <w:r w:rsidRPr="00004473">
        <w:t>我们有些睡得比较深一点的人直接睡下去了，多少个小时根本不知道</w:t>
      </w:r>
      <w:r w:rsidRPr="00004473">
        <w:rPr>
          <w:rFonts w:hint="eastAsia"/>
        </w:rPr>
        <w:t>。</w:t>
      </w:r>
      <w:r w:rsidRPr="00004473">
        <w:t>有些人很累了，晚上</w:t>
      </w:r>
      <w:r w:rsidRPr="00004473">
        <w:rPr>
          <w:rFonts w:hint="eastAsia"/>
        </w:rPr>
        <w:t>九</w:t>
      </w:r>
      <w:r w:rsidRPr="00004473">
        <w:t>点睡觉，第二天</w:t>
      </w:r>
      <w:r w:rsidRPr="00004473">
        <w:rPr>
          <w:rFonts w:hint="eastAsia"/>
        </w:rPr>
        <w:t>十二</w:t>
      </w:r>
      <w:r w:rsidRPr="00004473">
        <w:t>点才醒过来，连身体的姿势都没有变，</w:t>
      </w:r>
      <w:r w:rsidR="000C5882" w:rsidRPr="00004473">
        <w:rPr>
          <w:rFonts w:hint="eastAsia"/>
        </w:rPr>
        <w:t>“</w:t>
      </w:r>
      <w:r w:rsidRPr="00004473">
        <w:t>我昨天太累了吧</w:t>
      </w:r>
      <w:r w:rsidRPr="00004473">
        <w:rPr>
          <w:rFonts w:hint="eastAsia"/>
        </w:rPr>
        <w:t>，</w:t>
      </w:r>
      <w:r w:rsidRPr="00004473">
        <w:t>一直睡到</w:t>
      </w:r>
      <w:r w:rsidR="003721C1" w:rsidRPr="003721C1">
        <w:t>12</w:t>
      </w:r>
      <w:r w:rsidRPr="00004473">
        <w:t>点了？</w:t>
      </w:r>
      <w:r w:rsidR="005C371A" w:rsidRPr="00004473">
        <w:rPr>
          <w:rFonts w:hint="eastAsia"/>
        </w:rPr>
        <w:t>”</w:t>
      </w:r>
      <w:r w:rsidRPr="00004473">
        <w:t>就像是这样的</w:t>
      </w:r>
      <w:r w:rsidRPr="00004473">
        <w:rPr>
          <w:rFonts w:hint="eastAsia"/>
        </w:rPr>
        <w:t>。</w:t>
      </w:r>
    </w:p>
    <w:p w14:paraId="02F3C48D" w14:textId="77777777" w:rsidR="00004473" w:rsidRPr="00004473" w:rsidRDefault="00004473" w:rsidP="00004473">
      <w:pPr>
        <w:widowControl w:val="0"/>
        <w:ind w:firstLine="600"/>
      </w:pPr>
      <w:r w:rsidRPr="00004473">
        <w:t>比如说你有</w:t>
      </w:r>
      <w:r w:rsidRPr="00004473">
        <w:rPr>
          <w:rFonts w:hint="eastAsia"/>
        </w:rPr>
        <w:t>五百分钟，</w:t>
      </w:r>
      <w:r w:rsidRPr="00004473">
        <w:t>前面的半分钟开始入睡，中间的</w:t>
      </w:r>
      <w:r w:rsidRPr="00004473">
        <w:rPr>
          <w:rFonts w:hint="eastAsia"/>
        </w:rPr>
        <w:t>四百九十九分一直睡着</w:t>
      </w:r>
      <w:r w:rsidRPr="00004473">
        <w:t>，后面的半分钟</w:t>
      </w:r>
      <w:r w:rsidRPr="00004473">
        <w:rPr>
          <w:rFonts w:hint="eastAsia"/>
        </w:rPr>
        <w:t>从睡梦</w:t>
      </w:r>
      <w:r w:rsidRPr="00004473">
        <w:t>中醒过来，这样的一个比喻</w:t>
      </w:r>
      <w:r w:rsidRPr="00004473">
        <w:rPr>
          <w:rFonts w:hint="eastAsia"/>
        </w:rPr>
        <w:t>。</w:t>
      </w:r>
    </w:p>
    <w:p w14:paraId="5CC80BB2" w14:textId="639DEE75" w:rsidR="00004473" w:rsidRPr="00004473" w:rsidRDefault="00004473" w:rsidP="00004473">
      <w:pPr>
        <w:widowControl w:val="0"/>
        <w:ind w:firstLine="600"/>
      </w:pPr>
      <w:r w:rsidRPr="00004473">
        <w:rPr>
          <w:rFonts w:hint="eastAsia"/>
        </w:rPr>
        <w:lastRenderedPageBreak/>
        <w:t>这个</w:t>
      </w:r>
      <w:r w:rsidRPr="00004473">
        <w:t>时候</w:t>
      </w:r>
      <w:r w:rsidRPr="00004473">
        <w:rPr>
          <w:rFonts w:hint="eastAsia"/>
        </w:rPr>
        <w:t>，</w:t>
      </w:r>
      <w:r w:rsidR="000C5882" w:rsidRPr="00004473">
        <w:rPr>
          <w:rFonts w:hint="eastAsia"/>
        </w:rPr>
        <w:t>“</w:t>
      </w:r>
      <w:r w:rsidRPr="00004473">
        <w:t>我待了</w:t>
      </w:r>
      <w:r w:rsidRPr="00004473">
        <w:rPr>
          <w:rFonts w:hint="eastAsia"/>
        </w:rPr>
        <w:t>这么</w:t>
      </w:r>
      <w:r w:rsidRPr="00004473">
        <w:t>长时间还没有得到</w:t>
      </w:r>
      <w:r w:rsidRPr="00004473">
        <w:rPr>
          <w:rFonts w:hint="eastAsia"/>
        </w:rPr>
        <w:t>解脱？</w:t>
      </w:r>
      <w:r w:rsidR="005C371A" w:rsidRPr="00004473">
        <w:rPr>
          <w:rFonts w:hint="eastAsia"/>
        </w:rPr>
        <w:t>”</w:t>
      </w:r>
      <w:r w:rsidRPr="00004473">
        <w:t>他对自己的</w:t>
      </w:r>
      <w:r w:rsidRPr="00004473">
        <w:rPr>
          <w:rFonts w:hint="eastAsia"/>
        </w:rPr>
        <w:t>法产生邪见，产生邪见</w:t>
      </w:r>
      <w:r w:rsidRPr="00004473">
        <w:t>生以后直接</w:t>
      </w:r>
      <w:r w:rsidRPr="00004473">
        <w:rPr>
          <w:rFonts w:hint="eastAsia"/>
        </w:rPr>
        <w:t>堕入</w:t>
      </w:r>
      <w:r w:rsidRPr="00004473">
        <w:t>到地狱当中去</w:t>
      </w:r>
      <w:r w:rsidRPr="00004473">
        <w:rPr>
          <w:rFonts w:hint="eastAsia"/>
        </w:rPr>
        <w:t>了。</w:t>
      </w:r>
    </w:p>
    <w:p w14:paraId="01758788" w14:textId="5E2882D2" w:rsidR="00004473" w:rsidRPr="00004473" w:rsidRDefault="00004473" w:rsidP="00004473">
      <w:pPr>
        <w:widowControl w:val="0"/>
        <w:ind w:firstLine="600"/>
      </w:pPr>
      <w:r w:rsidRPr="00004473">
        <w:t>所以</w:t>
      </w:r>
      <w:r w:rsidRPr="00004473">
        <w:rPr>
          <w:rFonts w:hint="eastAsia"/>
        </w:rPr>
        <w:t>，</w:t>
      </w:r>
      <w:r w:rsidR="000C5882" w:rsidRPr="00004473">
        <w:rPr>
          <w:rFonts w:hint="eastAsia"/>
        </w:rPr>
        <w:t>“</w:t>
      </w:r>
      <w:r w:rsidRPr="00004473">
        <w:rPr>
          <w:rFonts w:hint="eastAsia"/>
        </w:rPr>
        <w:t>如是一类，名无想天</w:t>
      </w:r>
      <w:r w:rsidR="005C371A" w:rsidRPr="00004473">
        <w:rPr>
          <w:rFonts w:hint="eastAsia"/>
        </w:rPr>
        <w:t>”</w:t>
      </w:r>
      <w:r w:rsidRPr="00004473">
        <w:rPr>
          <w:rFonts w:hint="eastAsia"/>
        </w:rPr>
        <w:t>。</w:t>
      </w:r>
    </w:p>
    <w:p w14:paraId="14DD2B0D" w14:textId="77777777" w:rsidR="00004473" w:rsidRPr="00004473" w:rsidRDefault="00004473" w:rsidP="00004473">
      <w:pPr>
        <w:widowControl w:val="0"/>
        <w:ind w:firstLine="600"/>
      </w:pPr>
      <w:r w:rsidRPr="00004473">
        <w:rPr>
          <w:rFonts w:hint="eastAsia"/>
        </w:rPr>
        <w:t>我们八无暇</w:t>
      </w:r>
      <w:r w:rsidRPr="00004473">
        <w:t>当中也是经常</w:t>
      </w:r>
      <w:r w:rsidRPr="00004473">
        <w:rPr>
          <w:rFonts w:hint="eastAsia"/>
        </w:rPr>
        <w:t>讲</w:t>
      </w:r>
      <w:r w:rsidRPr="00004473">
        <w:t>，</w:t>
      </w:r>
      <w:r w:rsidRPr="00004473">
        <w:rPr>
          <w:rFonts w:hint="eastAsia"/>
        </w:rPr>
        <w:t>入于无想天</w:t>
      </w:r>
      <w:r w:rsidRPr="00004473">
        <w:t>的话，没有修法的机会</w:t>
      </w:r>
      <w:r w:rsidRPr="00004473">
        <w:rPr>
          <w:rFonts w:hint="eastAsia"/>
        </w:rPr>
        <w:t>——</w:t>
      </w:r>
      <w:r w:rsidRPr="00004473">
        <w:t>虽然时间很长，但是没有修行的机会，</w:t>
      </w:r>
      <w:r w:rsidRPr="00004473">
        <w:rPr>
          <w:rFonts w:hint="eastAsia"/>
        </w:rPr>
        <w:t>说</w:t>
      </w:r>
      <w:r w:rsidRPr="00004473">
        <w:t>的原因也是这样的</w:t>
      </w:r>
      <w:r w:rsidRPr="00004473">
        <w:rPr>
          <w:rFonts w:hint="eastAsia"/>
        </w:rPr>
        <w:t>，</w:t>
      </w:r>
      <w:r w:rsidRPr="00004473">
        <w:t>这么长的时间当中一直睡觉</w:t>
      </w:r>
      <w:r w:rsidRPr="00004473">
        <w:rPr>
          <w:rFonts w:hint="eastAsia"/>
        </w:rPr>
        <w:t>。</w:t>
      </w:r>
    </w:p>
    <w:p w14:paraId="03C93F82" w14:textId="56154573" w:rsidR="00004473" w:rsidRPr="00004473" w:rsidRDefault="00004473" w:rsidP="00004473">
      <w:pPr>
        <w:widowControl w:val="0"/>
        <w:ind w:firstLine="600"/>
      </w:pPr>
      <w:r w:rsidRPr="00004473">
        <w:t>所以我们有些</w:t>
      </w:r>
      <w:r w:rsidRPr="00004473">
        <w:rPr>
          <w:rFonts w:hint="eastAsia"/>
        </w:rPr>
        <w:t>人在</w:t>
      </w:r>
      <w:r w:rsidRPr="00004473">
        <w:t>修行的过程当中，真的一定要注意，不然的话自己觉得自己</w:t>
      </w:r>
      <w:r w:rsidRPr="00004473">
        <w:rPr>
          <w:rFonts w:hint="eastAsia"/>
        </w:rPr>
        <w:t>禅定</w:t>
      </w:r>
      <w:r w:rsidRPr="00004473">
        <w:t>的功夫很不错，</w:t>
      </w:r>
      <w:r w:rsidR="003721C1" w:rsidRPr="003721C1">
        <w:t>24</w:t>
      </w:r>
      <w:r w:rsidRPr="00004473">
        <w:t>小时可以入定，</w:t>
      </w:r>
      <w:r w:rsidRPr="00004473">
        <w:rPr>
          <w:rFonts w:hint="eastAsia"/>
        </w:rPr>
        <w:t>七</w:t>
      </w:r>
      <w:r w:rsidRPr="00004473">
        <w:t>天可以入定，当然入定是好事，但是光是</w:t>
      </w:r>
      <w:r w:rsidRPr="00004473">
        <w:rPr>
          <w:rFonts w:hint="eastAsia"/>
        </w:rPr>
        <w:t>没有任何执着就这样入定会不会有危险？以前不是有两个禅师比功夫嘛，一个人连</w:t>
      </w:r>
      <w:r w:rsidR="003721C1" w:rsidRPr="003721C1">
        <w:t>24</w:t>
      </w:r>
      <w:r w:rsidRPr="00004473">
        <w:t>小时都坐不下来</w:t>
      </w:r>
      <w:r w:rsidRPr="00004473">
        <w:rPr>
          <w:rFonts w:hint="eastAsia"/>
        </w:rPr>
        <w:t>，</w:t>
      </w:r>
      <w:r w:rsidRPr="00004473">
        <w:t>一个人</w:t>
      </w:r>
      <w:r w:rsidRPr="00004473">
        <w:rPr>
          <w:rFonts w:hint="eastAsia"/>
        </w:rPr>
        <w:t>坐了七天七夜，虚云老和尚还是谁，</w:t>
      </w:r>
      <w:r w:rsidRPr="00004473">
        <w:t>也有这样的说法</w:t>
      </w:r>
      <w:r w:rsidRPr="00004473">
        <w:rPr>
          <w:rFonts w:hint="eastAsia"/>
        </w:rPr>
        <w:t>。</w:t>
      </w:r>
      <w:r w:rsidRPr="00004473">
        <w:t>当然</w:t>
      </w:r>
      <w:r w:rsidRPr="00004473">
        <w:rPr>
          <w:rFonts w:hint="eastAsia"/>
        </w:rPr>
        <w:t>虚云老和尚</w:t>
      </w:r>
      <w:r w:rsidRPr="00004473">
        <w:t>他们</w:t>
      </w:r>
      <w:r w:rsidRPr="00004473">
        <w:rPr>
          <w:rFonts w:hint="eastAsia"/>
        </w:rPr>
        <w:t>的</w:t>
      </w:r>
      <w:r w:rsidRPr="00004473">
        <w:t>禅定应该</w:t>
      </w:r>
      <w:r w:rsidRPr="00004473">
        <w:rPr>
          <w:rFonts w:hint="eastAsia"/>
        </w:rPr>
        <w:t>是</w:t>
      </w:r>
      <w:r w:rsidRPr="00004473">
        <w:t>没什么问题的，但是我们不好说</w:t>
      </w:r>
      <w:r w:rsidRPr="00004473">
        <w:rPr>
          <w:rFonts w:hint="eastAsia"/>
        </w:rPr>
        <w:t>。</w:t>
      </w:r>
      <w:r w:rsidRPr="00004473">
        <w:t>以后修禅定的人不注意，没有</w:t>
      </w:r>
      <w:r w:rsidRPr="00004473">
        <w:rPr>
          <w:rFonts w:hint="eastAsia"/>
        </w:rPr>
        <w:t>明</w:t>
      </w:r>
      <w:r w:rsidRPr="00004473">
        <w:t>分，没有通</w:t>
      </w:r>
      <w:r w:rsidRPr="00004473">
        <w:rPr>
          <w:rFonts w:hint="eastAsia"/>
        </w:rPr>
        <w:t>达上师窍诀的话，</w:t>
      </w:r>
      <w:r w:rsidRPr="00004473">
        <w:t>光是什么都不</w:t>
      </w:r>
      <w:r w:rsidRPr="00004473">
        <w:rPr>
          <w:rFonts w:hint="eastAsia"/>
        </w:rPr>
        <w:t>执着就</w:t>
      </w:r>
      <w:r w:rsidRPr="00004473">
        <w:t>这样</w:t>
      </w:r>
      <w:r w:rsidRPr="00004473">
        <w:rPr>
          <w:rFonts w:hint="eastAsia"/>
        </w:rPr>
        <w:t>安住</w:t>
      </w:r>
      <w:r w:rsidRPr="00004473">
        <w:t>，虽然你</w:t>
      </w:r>
      <w:r w:rsidRPr="00004473">
        <w:rPr>
          <w:rFonts w:hint="eastAsia"/>
        </w:rPr>
        <w:t>能</w:t>
      </w:r>
      <w:r w:rsidRPr="00004473">
        <w:t>住很长时间，依靠</w:t>
      </w:r>
      <w:r w:rsidRPr="00004473">
        <w:rPr>
          <w:rFonts w:hint="eastAsia"/>
        </w:rPr>
        <w:t>禅定</w:t>
      </w:r>
      <w:r w:rsidRPr="00004473">
        <w:t>的力量可能转到第</w:t>
      </w:r>
      <w:r w:rsidRPr="00004473">
        <w:rPr>
          <w:rFonts w:hint="eastAsia"/>
        </w:rPr>
        <w:t>四禅天，但没有入于广果天，却去了无想天，有这种危险性和可能性，所以一定要注意。</w:t>
      </w:r>
    </w:p>
    <w:p w14:paraId="5A961C87" w14:textId="77777777" w:rsidR="00004473" w:rsidRPr="00004473" w:rsidRDefault="00004473" w:rsidP="00004473">
      <w:pPr>
        <w:widowControl w:val="0"/>
        <w:ind w:firstLine="600"/>
      </w:pPr>
      <w:r w:rsidRPr="00004473">
        <w:rPr>
          <w:rFonts w:hint="eastAsia"/>
        </w:rPr>
        <w:t>第四禅天不是分凡夫天和圣者天，凡夫天已经讲</w:t>
      </w:r>
      <w:r w:rsidRPr="00004473">
        <w:rPr>
          <w:rFonts w:hint="eastAsia"/>
        </w:rPr>
        <w:lastRenderedPageBreak/>
        <w:t>完了，这里讲的凡夫天有四个，有些经典当中有三个，大家要会分析。</w:t>
      </w:r>
    </w:p>
    <w:p w14:paraId="4BD15560" w14:textId="69E1016A" w:rsidR="00004473" w:rsidRPr="00004473" w:rsidRDefault="00004473" w:rsidP="00004473">
      <w:pPr>
        <w:widowControl w:val="0"/>
        <w:ind w:firstLine="601"/>
        <w:rPr>
          <w:b/>
          <w:bCs/>
        </w:rPr>
      </w:pPr>
      <w:r w:rsidRPr="00004473">
        <w:rPr>
          <w:rFonts w:hint="eastAsia"/>
          <w:b/>
          <w:bCs/>
        </w:rPr>
        <w:t>阿难</w:t>
      </w:r>
      <w:r w:rsidR="00E7107F" w:rsidRPr="00004473">
        <w:rPr>
          <w:rFonts w:hint="eastAsia"/>
          <w:b/>
          <w:bCs/>
        </w:rPr>
        <w:t>！</w:t>
      </w:r>
      <w:r w:rsidRPr="00004473">
        <w:rPr>
          <w:rFonts w:hint="eastAsia"/>
          <w:b/>
          <w:bCs/>
        </w:rPr>
        <w:t>此四胜流，一切世间，诸苦乐境，所不能动。虽非无为，真不动地，有所得心，功用纯熟，名为四禅。</w:t>
      </w:r>
    </w:p>
    <w:p w14:paraId="38C51C71" w14:textId="77777777" w:rsidR="00004473" w:rsidRPr="00004473" w:rsidRDefault="00004473" w:rsidP="00004473">
      <w:pPr>
        <w:widowControl w:val="0"/>
        <w:ind w:firstLine="600"/>
      </w:pPr>
      <w:r w:rsidRPr="00004473">
        <w:rPr>
          <w:rFonts w:hint="eastAsia"/>
        </w:rPr>
        <w:t>下面总结的时候，佛告诉阿难，上面所讲到的这四个天界，实际上我们前面讲到的一切世间的苦、乐，根本不会动摇的。</w:t>
      </w:r>
    </w:p>
    <w:p w14:paraId="7CE0E959" w14:textId="77777777" w:rsidR="00004473" w:rsidRPr="00004473" w:rsidRDefault="00004473" w:rsidP="00004473">
      <w:pPr>
        <w:widowControl w:val="0"/>
        <w:ind w:firstLine="600"/>
      </w:pPr>
      <w:r w:rsidRPr="00004473">
        <w:rPr>
          <w:rFonts w:hint="eastAsia"/>
        </w:rPr>
        <w:t>实际上四禅前面的三个天福德非常增上，第四个的话，它等舍的禅定是非常增上的。不管怎么样，刚才前面讲到的四个凡夫禅天，三禅以上就没有苦乐了，凡是世间的这些苦乐根本不会动摇的，因为它的舍心还是很好的。地水火风，欲界的话，可能地的危害比较大一点，经常出现地震。色界的话，昨天我们讲的一样，先火劫，水劫，风劫，三禅以下有四大的灾难嘛，但这些灾难的话，对四禅根本不会有损害的。到了第四禅的时候，远离了八种禅定的过患，这样的原因，不会动摇。</w:t>
      </w:r>
    </w:p>
    <w:p w14:paraId="5B64F46A" w14:textId="5EFD7C65" w:rsidR="00004473" w:rsidRPr="00004473" w:rsidRDefault="000C5882" w:rsidP="00004473">
      <w:pPr>
        <w:widowControl w:val="0"/>
        <w:ind w:firstLine="600"/>
        <w:rPr>
          <w:b/>
          <w:bCs/>
        </w:rPr>
      </w:pPr>
      <w:r w:rsidRPr="00004473">
        <w:rPr>
          <w:rFonts w:hint="eastAsia"/>
        </w:rPr>
        <w:t>“</w:t>
      </w:r>
      <w:r w:rsidR="00004473" w:rsidRPr="00004473">
        <w:rPr>
          <w:rFonts w:hint="eastAsia"/>
        </w:rPr>
        <w:t>虽非无为，真不动地</w:t>
      </w:r>
      <w:r w:rsidR="005C371A" w:rsidRPr="00004473">
        <w:rPr>
          <w:rFonts w:hint="eastAsia"/>
        </w:rPr>
        <w:t>”</w:t>
      </w:r>
      <w:r w:rsidR="00004473" w:rsidRPr="00004473">
        <w:rPr>
          <w:rFonts w:hint="eastAsia"/>
        </w:rPr>
        <w:t>，虽然它不是最高、无为的禅定，不是无为的真不动地，像第八地菩萨那样毫不动摇，不是最究竟的不动地。</w:t>
      </w:r>
    </w:p>
    <w:p w14:paraId="4B0174BA" w14:textId="7D19D85B" w:rsidR="00004473" w:rsidRPr="00004473" w:rsidRDefault="00004473" w:rsidP="00004473">
      <w:pPr>
        <w:widowControl w:val="0"/>
        <w:ind w:firstLine="600"/>
      </w:pPr>
      <w:r w:rsidRPr="00004473">
        <w:rPr>
          <w:rFonts w:hint="eastAsia"/>
        </w:rPr>
        <w:lastRenderedPageBreak/>
        <w:t>但是</w:t>
      </w:r>
      <w:r w:rsidR="000C5882" w:rsidRPr="00004473">
        <w:rPr>
          <w:rFonts w:hint="eastAsia"/>
        </w:rPr>
        <w:t>“</w:t>
      </w:r>
      <w:r w:rsidRPr="00004473">
        <w:rPr>
          <w:rFonts w:hint="eastAsia"/>
        </w:rPr>
        <w:t>有所得心，功用纯熟</w:t>
      </w:r>
      <w:r w:rsidR="005C371A" w:rsidRPr="00004473">
        <w:rPr>
          <w:rFonts w:hint="eastAsia"/>
        </w:rPr>
        <w:t>”</w:t>
      </w:r>
      <w:r w:rsidRPr="00004473">
        <w:rPr>
          <w:rFonts w:hint="eastAsia"/>
        </w:rPr>
        <w:t>，所有的有为法当中，它的得心，它的涅槃，它的寂灭，功夫应该是最纯熟的。</w:t>
      </w:r>
    </w:p>
    <w:p w14:paraId="11E7E4D5" w14:textId="77777777" w:rsidR="00004473" w:rsidRPr="00004473" w:rsidRDefault="00004473" w:rsidP="00004473">
      <w:pPr>
        <w:widowControl w:val="0"/>
        <w:ind w:firstLine="600"/>
      </w:pPr>
      <w:r w:rsidRPr="00004473">
        <w:rPr>
          <w:rFonts w:hint="eastAsia"/>
        </w:rPr>
        <w:t>第四禅的话，包括他们的天宫，他们的园林，所有的福德，随着天人来到这个世界的时候，这些天宫、园林等等，全部的世界都出现了，它的福德全部会出现。当天人离开的时候，所有的园林和天宫也随之而消失。四禅也是有这样的一个特点。</w:t>
      </w:r>
    </w:p>
    <w:p w14:paraId="08426A04" w14:textId="08271564" w:rsidR="00004473" w:rsidRPr="00004473" w:rsidRDefault="000C5882" w:rsidP="00004473">
      <w:pPr>
        <w:widowControl w:val="0"/>
        <w:ind w:firstLine="600"/>
      </w:pPr>
      <w:r w:rsidRPr="00004473">
        <w:rPr>
          <w:rFonts w:hint="eastAsia"/>
        </w:rPr>
        <w:t>“</w:t>
      </w:r>
      <w:r w:rsidR="00004473" w:rsidRPr="00004473">
        <w:rPr>
          <w:rFonts w:hint="eastAsia"/>
        </w:rPr>
        <w:t>名为四禅</w:t>
      </w:r>
      <w:r w:rsidR="005C371A" w:rsidRPr="00004473">
        <w:rPr>
          <w:rFonts w:hint="eastAsia"/>
        </w:rPr>
        <w:t>”</w:t>
      </w:r>
      <w:r w:rsidR="00004473" w:rsidRPr="00004473">
        <w:rPr>
          <w:rFonts w:hint="eastAsia"/>
        </w:rPr>
        <w:t>，这个名称叫做四禅。</w:t>
      </w:r>
    </w:p>
    <w:p w14:paraId="76E9DC7D" w14:textId="77777777" w:rsidR="00004473" w:rsidRPr="00004473" w:rsidRDefault="00004473" w:rsidP="00004473">
      <w:pPr>
        <w:widowControl w:val="0"/>
        <w:ind w:firstLine="600"/>
      </w:pPr>
      <w:r w:rsidRPr="00004473">
        <w:rPr>
          <w:rFonts w:hint="eastAsia"/>
        </w:rPr>
        <w:t>以上是四禅当中的四个凡夫天，可以这么说。下面我们讲四禅后面的净居五天，也叫阿那含，或者是五不还天。</w:t>
      </w:r>
    </w:p>
    <w:p w14:paraId="04BC9ABB" w14:textId="77777777" w:rsidR="00004473" w:rsidRPr="00004473" w:rsidRDefault="00004473" w:rsidP="00004473">
      <w:pPr>
        <w:widowControl w:val="0"/>
        <w:ind w:firstLine="600"/>
      </w:pPr>
      <w:r w:rsidRPr="00004473">
        <w:rPr>
          <w:rFonts w:hint="eastAsia"/>
        </w:rPr>
        <w:t>按照声闻乘的观点，后面的这五个天都是圣者，都是第三果，我们讲预流果、一来果、不来果。下面讲的五个天人至少要得到什么呢？得到不来果，不用来欲界了，再下面是获得阿罗汉果位。</w:t>
      </w:r>
    </w:p>
    <w:p w14:paraId="52889A06" w14:textId="77777777" w:rsidR="00004473" w:rsidRPr="00004473" w:rsidRDefault="00004473" w:rsidP="00004473">
      <w:pPr>
        <w:widowControl w:val="0"/>
        <w:ind w:firstLine="601"/>
        <w:rPr>
          <w:b/>
          <w:bCs/>
        </w:rPr>
      </w:pPr>
      <w:r w:rsidRPr="00004473">
        <w:rPr>
          <w:rFonts w:hint="eastAsia"/>
          <w:b/>
          <w:bCs/>
        </w:rPr>
        <w:t>阿难。此中复有五不还天。於下界中。九品习气，俱时灭尽。</w:t>
      </w:r>
      <w:bookmarkStart w:id="182" w:name="_Hlk166075692"/>
      <w:r w:rsidRPr="00004473">
        <w:rPr>
          <w:rFonts w:hint="eastAsia"/>
          <w:b/>
          <w:bCs/>
        </w:rPr>
        <w:t>苦乐双亡。下无卜居。</w:t>
      </w:r>
    </w:p>
    <w:bookmarkEnd w:id="182"/>
    <w:p w14:paraId="5D89CAD2" w14:textId="77777777" w:rsidR="00004473" w:rsidRPr="00004473" w:rsidRDefault="00004473" w:rsidP="00004473">
      <w:pPr>
        <w:widowControl w:val="0"/>
        <w:ind w:firstLine="600"/>
      </w:pPr>
      <w:r w:rsidRPr="00004473">
        <w:rPr>
          <w:rFonts w:hint="eastAsia"/>
        </w:rPr>
        <w:t>阿难，四禅当中，还有五个不还天，或者是净居天。</w:t>
      </w:r>
    </w:p>
    <w:p w14:paraId="0A36B0AF" w14:textId="77777777" w:rsidR="00004473" w:rsidRPr="00004473" w:rsidRDefault="00004473" w:rsidP="00004473">
      <w:pPr>
        <w:widowControl w:val="0"/>
        <w:ind w:firstLine="600"/>
      </w:pPr>
      <w:r w:rsidRPr="00004473">
        <w:rPr>
          <w:rFonts w:hint="eastAsia"/>
        </w:rPr>
        <w:t>我们以前叫净居天，因为全部是清净的圣者居住</w:t>
      </w:r>
      <w:r w:rsidRPr="00004473">
        <w:rPr>
          <w:rFonts w:hint="eastAsia"/>
        </w:rPr>
        <w:lastRenderedPageBreak/>
        <w:t>的地方。</w:t>
      </w:r>
    </w:p>
    <w:p w14:paraId="6F24ED9B" w14:textId="77777777" w:rsidR="00004473" w:rsidRPr="00004473" w:rsidRDefault="00004473" w:rsidP="00004473">
      <w:pPr>
        <w:widowControl w:val="0"/>
        <w:ind w:firstLine="600"/>
      </w:pPr>
      <w:r w:rsidRPr="00004473">
        <w:rPr>
          <w:rFonts w:hint="eastAsia"/>
        </w:rPr>
        <w:t>净居天它是通过杂修，先修有漏的，再修无漏的，再修有漏的禅定，用顿超和杂修的方式，最后获得了这样的圣者果位。</w:t>
      </w:r>
    </w:p>
    <w:p w14:paraId="76BC50CF" w14:textId="55EFC09A" w:rsidR="00004473" w:rsidRPr="00004473" w:rsidRDefault="000C5882" w:rsidP="00004473">
      <w:pPr>
        <w:widowControl w:val="0"/>
        <w:ind w:firstLine="600"/>
      </w:pPr>
      <w:r w:rsidRPr="00004473">
        <w:rPr>
          <w:rFonts w:hint="eastAsia"/>
        </w:rPr>
        <w:t>“</w:t>
      </w:r>
      <w:r w:rsidR="00004473" w:rsidRPr="00004473">
        <w:rPr>
          <w:rFonts w:hint="eastAsia"/>
        </w:rPr>
        <w:t>於下界中。九品习气，俱时灭尽</w:t>
      </w:r>
      <w:r w:rsidR="005C371A" w:rsidRPr="00004473">
        <w:rPr>
          <w:rFonts w:hint="eastAsia"/>
        </w:rPr>
        <w:t>”</w:t>
      </w:r>
      <w:r w:rsidR="00004473" w:rsidRPr="00004473">
        <w:rPr>
          <w:rFonts w:hint="eastAsia"/>
        </w:rPr>
        <w:t>，下界九种思惑习气同时灭尽了。</w:t>
      </w:r>
    </w:p>
    <w:p w14:paraId="31751EFE" w14:textId="77777777" w:rsidR="00004473" w:rsidRPr="00004473" w:rsidRDefault="00004473" w:rsidP="00004473">
      <w:pPr>
        <w:widowControl w:val="0"/>
        <w:ind w:firstLine="600"/>
      </w:pPr>
      <w:r w:rsidRPr="00004473">
        <w:rPr>
          <w:rFonts w:hint="eastAsia"/>
        </w:rPr>
        <w:t>九品习气当中，前六品</w:t>
      </w:r>
      <w:r w:rsidRPr="00004473">
        <w:t>到了第</w:t>
      </w:r>
      <w:r w:rsidRPr="00004473">
        <w:rPr>
          <w:rFonts w:hint="eastAsia"/>
        </w:rPr>
        <w:t>二果的时候已经灭了，再后面的九品在第三果的时候已经灭了。我们《俱舍论》当中有八十一</w:t>
      </w:r>
      <w:r w:rsidRPr="00004473">
        <w:t>个</w:t>
      </w:r>
      <w:r w:rsidRPr="00004473">
        <w:rPr>
          <w:rFonts w:hint="eastAsia"/>
        </w:rPr>
        <w:t>所断，</w:t>
      </w:r>
      <w:r w:rsidRPr="00004473">
        <w:t>因为我们</w:t>
      </w:r>
      <w:r w:rsidRPr="00004473">
        <w:rPr>
          <w:rFonts w:hint="eastAsia"/>
        </w:rPr>
        <w:t>的见惑分为九品，</w:t>
      </w:r>
      <w:r w:rsidRPr="00004473">
        <w:t>上</w:t>
      </w:r>
      <w:r w:rsidRPr="00004473">
        <w:rPr>
          <w:rFonts w:hint="eastAsia"/>
        </w:rPr>
        <w:t>、</w:t>
      </w:r>
      <w:r w:rsidRPr="00004473">
        <w:t>中</w:t>
      </w:r>
      <w:r w:rsidRPr="00004473">
        <w:rPr>
          <w:rFonts w:hint="eastAsia"/>
        </w:rPr>
        <w:t>、</w:t>
      </w:r>
      <w:r w:rsidRPr="00004473">
        <w:t>下，每一个也是分上</w:t>
      </w:r>
      <w:r w:rsidRPr="00004473">
        <w:rPr>
          <w:rFonts w:hint="eastAsia"/>
        </w:rPr>
        <w:t>、</w:t>
      </w:r>
      <w:r w:rsidRPr="00004473">
        <w:t>中</w:t>
      </w:r>
      <w:r w:rsidRPr="00004473">
        <w:rPr>
          <w:rFonts w:hint="eastAsia"/>
        </w:rPr>
        <w:t>、</w:t>
      </w:r>
      <w:r w:rsidRPr="00004473">
        <w:t>下，那这样分的话，</w:t>
      </w:r>
      <w:r w:rsidRPr="00004473">
        <w:rPr>
          <w:rFonts w:hint="eastAsia"/>
        </w:rPr>
        <w:t>他</w:t>
      </w:r>
      <w:r w:rsidRPr="00004473">
        <w:t>到三</w:t>
      </w:r>
      <w:r w:rsidRPr="00004473">
        <w:rPr>
          <w:rFonts w:hint="eastAsia"/>
        </w:rPr>
        <w:t>果</w:t>
      </w:r>
      <w:r w:rsidRPr="00004473">
        <w:t>的时候，</w:t>
      </w:r>
      <w:r w:rsidRPr="00004473">
        <w:rPr>
          <w:rFonts w:hint="eastAsia"/>
        </w:rPr>
        <w:t>下界</w:t>
      </w:r>
      <w:r w:rsidRPr="00004473">
        <w:t>九</w:t>
      </w:r>
      <w:r w:rsidRPr="00004473">
        <w:rPr>
          <w:rFonts w:hint="eastAsia"/>
        </w:rPr>
        <w:t>品</w:t>
      </w:r>
      <w:r w:rsidRPr="00004473">
        <w:t>全部都已经断了，包括它的</w:t>
      </w:r>
      <w:r w:rsidRPr="00004473">
        <w:rPr>
          <w:rFonts w:hint="eastAsia"/>
        </w:rPr>
        <w:t>习气</w:t>
      </w:r>
      <w:r w:rsidRPr="00004473">
        <w:t>都已经灭尽了</w:t>
      </w:r>
      <w:r w:rsidRPr="00004473">
        <w:rPr>
          <w:rFonts w:hint="eastAsia"/>
        </w:rPr>
        <w:t>。</w:t>
      </w:r>
    </w:p>
    <w:p w14:paraId="7532D19C" w14:textId="30C35304" w:rsidR="00004473" w:rsidRPr="00004473" w:rsidRDefault="000C5882" w:rsidP="00004473">
      <w:pPr>
        <w:widowControl w:val="0"/>
        <w:ind w:firstLine="600"/>
      </w:pPr>
      <w:r w:rsidRPr="00004473">
        <w:rPr>
          <w:rFonts w:hint="eastAsia"/>
        </w:rPr>
        <w:t>“</w:t>
      </w:r>
      <w:r w:rsidR="00004473" w:rsidRPr="00004473">
        <w:rPr>
          <w:rFonts w:hint="eastAsia"/>
        </w:rPr>
        <w:t>苦乐双亡（忘）</w:t>
      </w:r>
      <w:r w:rsidR="005C371A" w:rsidRPr="00004473">
        <w:rPr>
          <w:rFonts w:hint="eastAsia"/>
        </w:rPr>
        <w:t>”</w:t>
      </w:r>
      <w:r w:rsidR="00004473" w:rsidRPr="00004473">
        <w:rPr>
          <w:rFonts w:hint="eastAsia"/>
        </w:rPr>
        <w:t>，这个</w:t>
      </w:r>
      <w:r w:rsidR="00004473" w:rsidRPr="00004473">
        <w:t>原因</w:t>
      </w:r>
      <w:r w:rsidR="00004473" w:rsidRPr="00004473">
        <w:rPr>
          <w:rFonts w:hint="eastAsia"/>
        </w:rPr>
        <w:t>，苦和乐双亡。</w:t>
      </w:r>
    </w:p>
    <w:p w14:paraId="39A0379F" w14:textId="7F032A83" w:rsidR="00004473" w:rsidRPr="00004473" w:rsidRDefault="00004473" w:rsidP="00004473">
      <w:pPr>
        <w:widowControl w:val="0"/>
        <w:ind w:firstLine="600"/>
      </w:pPr>
      <w:r w:rsidRPr="00004473">
        <w:rPr>
          <w:rFonts w:hint="eastAsia"/>
        </w:rPr>
        <w:t>我这个上面有心字底，</w:t>
      </w:r>
      <w:r w:rsidRPr="00004473">
        <w:t>有些注释当中没有，应该是</w:t>
      </w:r>
      <w:r w:rsidR="000C5882" w:rsidRPr="00004473">
        <w:rPr>
          <w:rFonts w:hint="eastAsia"/>
        </w:rPr>
        <w:t>“</w:t>
      </w:r>
      <w:r w:rsidRPr="00004473">
        <w:rPr>
          <w:rFonts w:hint="eastAsia"/>
        </w:rPr>
        <w:t>亡</w:t>
      </w:r>
      <w:r w:rsidR="005C371A" w:rsidRPr="00004473">
        <w:rPr>
          <w:rFonts w:hint="eastAsia"/>
        </w:rPr>
        <w:t>”</w:t>
      </w:r>
      <w:r w:rsidRPr="00004473">
        <w:t>，死了的</w:t>
      </w:r>
      <w:r w:rsidRPr="00004473">
        <w:rPr>
          <w:rFonts w:hint="eastAsia"/>
        </w:rPr>
        <w:t>。苦</w:t>
      </w:r>
      <w:r w:rsidRPr="00004473">
        <w:t>和乐在</w:t>
      </w:r>
      <w:r w:rsidRPr="00004473">
        <w:rPr>
          <w:rFonts w:hint="eastAsia"/>
        </w:rPr>
        <w:t>这个</w:t>
      </w:r>
      <w:r w:rsidRPr="00004473">
        <w:t>时候</w:t>
      </w:r>
      <w:r w:rsidRPr="00004473">
        <w:rPr>
          <w:rFonts w:hint="eastAsia"/>
        </w:rPr>
        <w:t>，</w:t>
      </w:r>
      <w:r w:rsidRPr="00004473">
        <w:t>虽然没有像阿罗</w:t>
      </w:r>
      <w:r w:rsidRPr="00004473">
        <w:rPr>
          <w:rFonts w:hint="eastAsia"/>
        </w:rPr>
        <w:t>汉那样都亡了</w:t>
      </w:r>
      <w:r w:rsidRPr="00004473">
        <w:t>，但是因为他已经获得了</w:t>
      </w:r>
      <w:r w:rsidRPr="00004473">
        <w:rPr>
          <w:rFonts w:hint="eastAsia"/>
        </w:rPr>
        <w:t>圣</w:t>
      </w:r>
      <w:r w:rsidRPr="00004473">
        <w:t>者的</w:t>
      </w:r>
      <w:r w:rsidRPr="00004473">
        <w:rPr>
          <w:rFonts w:hint="eastAsia"/>
        </w:rPr>
        <w:t>果</w:t>
      </w:r>
      <w:r w:rsidRPr="00004473">
        <w:t>位，所以</w:t>
      </w:r>
      <w:r w:rsidRPr="00004473">
        <w:rPr>
          <w:rFonts w:hint="eastAsia"/>
        </w:rPr>
        <w:t>这个</w:t>
      </w:r>
      <w:r w:rsidRPr="00004473">
        <w:t>时候</w:t>
      </w:r>
      <w:r w:rsidRPr="00004473">
        <w:rPr>
          <w:rFonts w:hint="eastAsia"/>
        </w:rPr>
        <w:t>苦</w:t>
      </w:r>
      <w:r w:rsidRPr="00004473">
        <w:t>和乐的</w:t>
      </w:r>
      <w:r w:rsidRPr="00004473">
        <w:rPr>
          <w:rFonts w:hint="eastAsia"/>
        </w:rPr>
        <w:t>感受</w:t>
      </w:r>
      <w:r w:rsidRPr="00004473">
        <w:t>都已经灭尽了。</w:t>
      </w:r>
    </w:p>
    <w:p w14:paraId="5282A29B" w14:textId="3783F01B" w:rsidR="00004473" w:rsidRPr="00004473" w:rsidRDefault="000C5882" w:rsidP="00004473">
      <w:pPr>
        <w:widowControl w:val="0"/>
        <w:ind w:firstLine="600"/>
      </w:pPr>
      <w:r w:rsidRPr="00004473">
        <w:rPr>
          <w:rFonts w:hint="eastAsia"/>
        </w:rPr>
        <w:t>“</w:t>
      </w:r>
      <w:r w:rsidR="00004473" w:rsidRPr="00004473">
        <w:rPr>
          <w:rFonts w:hint="eastAsia"/>
        </w:rPr>
        <w:t>下无卜居</w:t>
      </w:r>
      <w:r w:rsidR="005C371A" w:rsidRPr="00004473">
        <w:rPr>
          <w:rFonts w:hint="eastAsia"/>
        </w:rPr>
        <w:t>”</w:t>
      </w:r>
      <w:r w:rsidR="00004473" w:rsidRPr="00004473">
        <w:rPr>
          <w:rFonts w:hint="eastAsia"/>
        </w:rPr>
        <w:t>，</w:t>
      </w:r>
      <w:r w:rsidR="00004473" w:rsidRPr="00004473">
        <w:t>因为</w:t>
      </w:r>
      <w:r w:rsidR="00004473" w:rsidRPr="00004473">
        <w:rPr>
          <w:rFonts w:hint="eastAsia"/>
        </w:rPr>
        <w:t>他</w:t>
      </w:r>
      <w:r w:rsidR="00004473" w:rsidRPr="00004473">
        <w:t>是</w:t>
      </w:r>
      <w:r w:rsidR="00004473" w:rsidRPr="00004473">
        <w:rPr>
          <w:rFonts w:hint="eastAsia"/>
        </w:rPr>
        <w:t>圣者，</w:t>
      </w:r>
      <w:r w:rsidR="00004473" w:rsidRPr="00004473">
        <w:t>下面没有选择的地方，没有</w:t>
      </w:r>
      <w:r w:rsidR="00004473" w:rsidRPr="00004473">
        <w:rPr>
          <w:rFonts w:hint="eastAsia"/>
        </w:rPr>
        <w:t>他站脚</w:t>
      </w:r>
      <w:r w:rsidR="00004473" w:rsidRPr="00004473">
        <w:t>的地方</w:t>
      </w:r>
      <w:r w:rsidR="00004473" w:rsidRPr="00004473">
        <w:rPr>
          <w:rFonts w:hint="eastAsia"/>
        </w:rPr>
        <w:t>。</w:t>
      </w:r>
    </w:p>
    <w:p w14:paraId="78A4F7F6" w14:textId="77777777" w:rsidR="00004473" w:rsidRPr="00004473" w:rsidRDefault="00004473" w:rsidP="00004473">
      <w:pPr>
        <w:widowControl w:val="0"/>
        <w:ind w:firstLine="600"/>
      </w:pPr>
      <w:r w:rsidRPr="00004473">
        <w:t>住的地方没有，我们有些出家人</w:t>
      </w:r>
      <w:r w:rsidRPr="00004473">
        <w:rPr>
          <w:rFonts w:hint="eastAsia"/>
        </w:rPr>
        <w:t>回去住几天的话，</w:t>
      </w:r>
      <w:r w:rsidRPr="00004473">
        <w:t>全是在家人</w:t>
      </w:r>
      <w:r w:rsidRPr="00004473">
        <w:rPr>
          <w:rFonts w:hint="eastAsia"/>
        </w:rPr>
        <w:t>，</w:t>
      </w:r>
      <w:r w:rsidRPr="00004473">
        <w:t>不太方便，又</w:t>
      </w:r>
      <w:r w:rsidRPr="00004473">
        <w:rPr>
          <w:rFonts w:hint="eastAsia"/>
        </w:rPr>
        <w:t>跑</w:t>
      </w:r>
      <w:r w:rsidRPr="00004473">
        <w:t>回来，就没办法</w:t>
      </w:r>
      <w:r w:rsidRPr="00004473">
        <w:rPr>
          <w:rFonts w:hint="eastAsia"/>
        </w:rPr>
        <w:t>。</w:t>
      </w:r>
      <w:r w:rsidRPr="00004473">
        <w:t>所以</w:t>
      </w:r>
      <w:r w:rsidRPr="00004473">
        <w:rPr>
          <w:rFonts w:hint="eastAsia"/>
        </w:rPr>
        <w:lastRenderedPageBreak/>
        <w:t>净居五</w:t>
      </w:r>
      <w:r w:rsidRPr="00004473">
        <w:t>天的这些天人，下面</w:t>
      </w:r>
      <w:r w:rsidRPr="00004473">
        <w:rPr>
          <w:rFonts w:hint="eastAsia"/>
        </w:rPr>
        <w:t>的欲界，</w:t>
      </w:r>
      <w:r w:rsidRPr="00004473">
        <w:t>也比较</w:t>
      </w:r>
      <w:r w:rsidRPr="00004473">
        <w:rPr>
          <w:rFonts w:hint="eastAsia"/>
        </w:rPr>
        <w:t>乱；色界的话，都是凡夫天，凡夫天的见行可能都不一致，这样的话，下面没有可以居住的地方。</w:t>
      </w:r>
    </w:p>
    <w:p w14:paraId="6BC98888" w14:textId="77777777" w:rsidR="00004473" w:rsidRPr="00004473" w:rsidRDefault="00004473" w:rsidP="00004473">
      <w:pPr>
        <w:widowControl w:val="0"/>
        <w:ind w:firstLine="601"/>
        <w:rPr>
          <w:b/>
          <w:bCs/>
        </w:rPr>
      </w:pPr>
      <w:r w:rsidRPr="00004473">
        <w:rPr>
          <w:rFonts w:hint="eastAsia"/>
          <w:b/>
          <w:bCs/>
        </w:rPr>
        <w:t>故于舍心，众同分中，安立居处。</w:t>
      </w:r>
    </w:p>
    <w:p w14:paraId="2D87C677" w14:textId="77777777" w:rsidR="00004473" w:rsidRPr="00004473" w:rsidRDefault="00004473" w:rsidP="00004473">
      <w:pPr>
        <w:widowControl w:val="0"/>
        <w:ind w:firstLine="600"/>
      </w:pPr>
      <w:r w:rsidRPr="00004473">
        <w:rPr>
          <w:rFonts w:hint="eastAsia"/>
        </w:rPr>
        <w:t>第四禅禅定的舍心很好嘛，他处于禅定的舍心当中，还有比较志同道合的一些净居天天人，所以他安身立命的地方就是这里。</w:t>
      </w:r>
    </w:p>
    <w:p w14:paraId="4CD57CDA" w14:textId="77777777" w:rsidR="00004473" w:rsidRPr="00004473" w:rsidRDefault="00004473" w:rsidP="00004473">
      <w:pPr>
        <w:widowControl w:val="0"/>
        <w:ind w:firstLine="600"/>
      </w:pPr>
      <w:r w:rsidRPr="00004473">
        <w:rPr>
          <w:rFonts w:hint="eastAsia"/>
        </w:rPr>
        <w:t>这一段是一个概要，因为下面的五个天都有这些特点，一个是下界九品的思惑已经断了，痛苦快乐都已经灭了，他们都没有办法住在其他地方，只能都住在这个地方。</w:t>
      </w:r>
    </w:p>
    <w:p w14:paraId="352384D2" w14:textId="77777777" w:rsidR="00004473" w:rsidRPr="00004473" w:rsidRDefault="00004473" w:rsidP="00004473">
      <w:pPr>
        <w:widowControl w:val="0"/>
        <w:ind w:firstLine="600"/>
      </w:pPr>
      <w:r w:rsidRPr="00004473">
        <w:rPr>
          <w:rFonts w:hint="eastAsia"/>
        </w:rPr>
        <w:t>下面给他们分五种，哪五种呢？第一个叫做无烦天。</w:t>
      </w:r>
    </w:p>
    <w:p w14:paraId="2EAB4D06" w14:textId="439CD871" w:rsidR="00004473" w:rsidRPr="00004473" w:rsidRDefault="00004473" w:rsidP="00004473">
      <w:pPr>
        <w:widowControl w:val="0"/>
        <w:ind w:firstLine="601"/>
        <w:rPr>
          <w:b/>
          <w:bCs/>
        </w:rPr>
      </w:pPr>
      <w:r w:rsidRPr="00004473">
        <w:rPr>
          <w:rFonts w:hint="eastAsia"/>
          <w:b/>
          <w:bCs/>
        </w:rPr>
        <w:t>阿难</w:t>
      </w:r>
      <w:r w:rsidR="00E7107F" w:rsidRPr="00004473">
        <w:rPr>
          <w:rFonts w:hint="eastAsia"/>
          <w:b/>
          <w:bCs/>
        </w:rPr>
        <w:t>！</w:t>
      </w:r>
      <w:r w:rsidRPr="00004473">
        <w:rPr>
          <w:rFonts w:hint="eastAsia"/>
          <w:b/>
          <w:bCs/>
        </w:rPr>
        <w:t>苦乐两灭，斗心不交。如是一类，名无烦天。</w:t>
      </w:r>
    </w:p>
    <w:p w14:paraId="7CB6A5C2" w14:textId="77777777" w:rsidR="00004473" w:rsidRPr="00004473" w:rsidRDefault="00004473" w:rsidP="00004473">
      <w:pPr>
        <w:widowControl w:val="0"/>
        <w:ind w:firstLine="600"/>
      </w:pPr>
      <w:r w:rsidRPr="00004473">
        <w:rPr>
          <w:rFonts w:hint="eastAsia"/>
        </w:rPr>
        <w:t>第一个天是什么呢？苦和乐都灭了，苦乐这颗</w:t>
      </w:r>
      <w:r w:rsidRPr="00004473">
        <w:t>非常挣扎的</w:t>
      </w:r>
      <w:r w:rsidRPr="00004473">
        <w:rPr>
          <w:rFonts w:hint="eastAsia"/>
        </w:rPr>
        <w:t>心</w:t>
      </w:r>
      <w:r w:rsidRPr="00004473">
        <w:t>，</w:t>
      </w:r>
      <w:r w:rsidRPr="00004473">
        <w:rPr>
          <w:rFonts w:hint="eastAsia"/>
        </w:rPr>
        <w:t>在这里没有交织了。</w:t>
      </w:r>
    </w:p>
    <w:p w14:paraId="060207BB" w14:textId="77777777" w:rsidR="00004473" w:rsidRPr="00004473" w:rsidRDefault="00004473" w:rsidP="00004473">
      <w:pPr>
        <w:widowControl w:val="0"/>
        <w:ind w:firstLine="600"/>
      </w:pPr>
      <w:r w:rsidRPr="00004473">
        <w:rPr>
          <w:rFonts w:hint="eastAsia"/>
        </w:rPr>
        <w:t>我们</w:t>
      </w:r>
      <w:r w:rsidRPr="00004473">
        <w:t>一会儿</w:t>
      </w:r>
      <w:r w:rsidRPr="00004473">
        <w:rPr>
          <w:rFonts w:hint="eastAsia"/>
        </w:rPr>
        <w:t>苦得</w:t>
      </w:r>
      <w:r w:rsidRPr="00004473">
        <w:t>不得了，一会儿乐</w:t>
      </w:r>
      <w:r w:rsidRPr="00004473">
        <w:rPr>
          <w:rFonts w:hint="eastAsia"/>
        </w:rPr>
        <w:t>得</w:t>
      </w:r>
      <w:r w:rsidRPr="00004473">
        <w:t>不得了，一直在挣扎，一直</w:t>
      </w:r>
      <w:r w:rsidRPr="00004473">
        <w:rPr>
          <w:rFonts w:hint="eastAsia"/>
        </w:rPr>
        <w:t>在</w:t>
      </w:r>
      <w:r w:rsidRPr="00004473">
        <w:t>斗争，非常麻烦</w:t>
      </w:r>
      <w:r w:rsidRPr="00004473">
        <w:rPr>
          <w:rFonts w:hint="eastAsia"/>
        </w:rPr>
        <w:t>。</w:t>
      </w:r>
      <w:r w:rsidRPr="00004473">
        <w:t>我们</w:t>
      </w:r>
      <w:r w:rsidRPr="00004473">
        <w:rPr>
          <w:rFonts w:hint="eastAsia"/>
        </w:rPr>
        <w:t>凡</w:t>
      </w:r>
      <w:r w:rsidRPr="00004473">
        <w:t>夫人为</w:t>
      </w:r>
      <w:r w:rsidRPr="00004473">
        <w:rPr>
          <w:rFonts w:hint="eastAsia"/>
        </w:rPr>
        <w:t>了苦，</w:t>
      </w:r>
      <w:r w:rsidRPr="00004473">
        <w:t>为</w:t>
      </w:r>
      <w:r w:rsidRPr="00004473">
        <w:rPr>
          <w:rFonts w:hint="eastAsia"/>
        </w:rPr>
        <w:t>了</w:t>
      </w:r>
      <w:r w:rsidRPr="00004473">
        <w:t>乐，一直自己奋斗</w:t>
      </w:r>
      <w:r w:rsidRPr="00004473">
        <w:rPr>
          <w:rFonts w:hint="eastAsia"/>
        </w:rPr>
        <w:t>，</w:t>
      </w:r>
      <w:r w:rsidRPr="00004473">
        <w:t>心</w:t>
      </w:r>
      <w:r w:rsidRPr="00004473">
        <w:rPr>
          <w:rFonts w:hint="eastAsia"/>
        </w:rPr>
        <w:t>里痛苦，这样的。</w:t>
      </w:r>
    </w:p>
    <w:p w14:paraId="16EF34FA" w14:textId="77777777" w:rsidR="00004473" w:rsidRPr="00004473" w:rsidRDefault="00004473" w:rsidP="00004473">
      <w:pPr>
        <w:widowControl w:val="0"/>
        <w:ind w:firstLine="600"/>
      </w:pPr>
      <w:r w:rsidRPr="00004473">
        <w:rPr>
          <w:rFonts w:hint="eastAsia"/>
        </w:rPr>
        <w:t>但是在这个天界，因为这个天界都是圣者，肯定</w:t>
      </w:r>
      <w:r w:rsidRPr="00004473">
        <w:rPr>
          <w:rFonts w:hint="eastAsia"/>
        </w:rPr>
        <w:lastRenderedPageBreak/>
        <w:t>是没有苦乐斗争，所以叫做无烦天。</w:t>
      </w:r>
    </w:p>
    <w:p w14:paraId="71D01C74" w14:textId="7E50E104" w:rsidR="00004473" w:rsidRPr="00004473" w:rsidRDefault="00004473" w:rsidP="00004473">
      <w:pPr>
        <w:widowControl w:val="0"/>
        <w:ind w:firstLine="600"/>
      </w:pPr>
      <w:r w:rsidRPr="00004473">
        <w:rPr>
          <w:rFonts w:hint="eastAsia"/>
        </w:rPr>
        <w:t>我们现在很多人说</w:t>
      </w:r>
      <w:r w:rsidR="000C5882" w:rsidRPr="00004473">
        <w:rPr>
          <w:rFonts w:hint="eastAsia"/>
        </w:rPr>
        <w:t>“</w:t>
      </w:r>
      <w:r w:rsidRPr="00004473">
        <w:rPr>
          <w:rFonts w:hint="eastAsia"/>
        </w:rPr>
        <w:t>心好烦、心好烦</w:t>
      </w:r>
      <w:r w:rsidR="005C371A" w:rsidRPr="00004473">
        <w:rPr>
          <w:rFonts w:hint="eastAsia"/>
        </w:rPr>
        <w:t>”</w:t>
      </w:r>
      <w:r w:rsidRPr="00004473">
        <w:rPr>
          <w:rFonts w:hint="eastAsia"/>
        </w:rPr>
        <w:t>，他们都没有烦的。</w:t>
      </w:r>
    </w:p>
    <w:p w14:paraId="57E092D6" w14:textId="77777777" w:rsidR="00004473" w:rsidRPr="00004473" w:rsidRDefault="00004473" w:rsidP="00004473">
      <w:pPr>
        <w:widowControl w:val="0"/>
        <w:ind w:firstLine="600"/>
      </w:pPr>
      <w:r w:rsidRPr="00004473">
        <w:rPr>
          <w:rFonts w:hint="eastAsia"/>
        </w:rPr>
        <w:t>刚才无想天的寿量是五百个劫，身</w:t>
      </w:r>
      <w:r w:rsidRPr="00004473">
        <w:t>量是</w:t>
      </w:r>
      <w:r w:rsidRPr="00004473">
        <w:rPr>
          <w:rFonts w:hint="eastAsia"/>
        </w:rPr>
        <w:t>五百</w:t>
      </w:r>
      <w:r w:rsidRPr="00004473">
        <w:t>个</w:t>
      </w:r>
      <w:r w:rsidRPr="00004473">
        <w:rPr>
          <w:rFonts w:hint="eastAsia"/>
        </w:rPr>
        <w:t>由旬。</w:t>
      </w:r>
      <w:r w:rsidRPr="00004473">
        <w:t>无</w:t>
      </w:r>
      <w:r w:rsidRPr="00004473">
        <w:rPr>
          <w:rFonts w:hint="eastAsia"/>
        </w:rPr>
        <w:t>烦</w:t>
      </w:r>
      <w:r w:rsidRPr="00004473">
        <w:t>天</w:t>
      </w:r>
      <w:r w:rsidRPr="00004473">
        <w:rPr>
          <w:rFonts w:hint="eastAsia"/>
        </w:rPr>
        <w:t>的寿量是</w:t>
      </w:r>
      <w:r w:rsidRPr="00004473">
        <w:t>一千个</w:t>
      </w:r>
      <w:r w:rsidRPr="00004473">
        <w:rPr>
          <w:rFonts w:hint="eastAsia"/>
        </w:rPr>
        <w:t>劫，身量是一千个由旬。</w:t>
      </w:r>
    </w:p>
    <w:p w14:paraId="5D6E0FF4" w14:textId="297AAF57" w:rsidR="00004473" w:rsidRPr="00004473" w:rsidRDefault="00004473" w:rsidP="00004473">
      <w:pPr>
        <w:widowControl w:val="0"/>
        <w:ind w:firstLine="600"/>
      </w:pPr>
      <w:r w:rsidRPr="00004473">
        <w:rPr>
          <w:rFonts w:hint="eastAsia"/>
        </w:rPr>
        <w:t>刚才</w:t>
      </w:r>
      <w:r w:rsidR="000C5882" w:rsidRPr="00004473">
        <w:rPr>
          <w:rFonts w:hint="eastAsia"/>
        </w:rPr>
        <w:t>“</w:t>
      </w:r>
      <w:r w:rsidRPr="00004473">
        <w:rPr>
          <w:rFonts w:hint="eastAsia"/>
        </w:rPr>
        <w:t>苦乐斗心不交</w:t>
      </w:r>
      <w:r w:rsidR="005C371A" w:rsidRPr="00004473">
        <w:rPr>
          <w:rFonts w:hint="eastAsia"/>
        </w:rPr>
        <w:t>”</w:t>
      </w:r>
      <w:r w:rsidRPr="00004473">
        <w:rPr>
          <w:rFonts w:hint="eastAsia"/>
        </w:rPr>
        <w:t>，一方面是苦和乐斗心不交，可以这么说。还有一些注释当中讲心和外境斗心不交。我们为外境而斗争，或者自己的心随外境而转，这也有斗争心。这个斗争心在这里是没有的，没有这种纠缠，所以是无烦天。没有烦恼的热性，没有酷热，没有炽热啊。</w:t>
      </w:r>
    </w:p>
    <w:p w14:paraId="6266F947" w14:textId="4A45BB9C" w:rsidR="00004473" w:rsidRPr="00004473" w:rsidRDefault="00004473" w:rsidP="00004473">
      <w:pPr>
        <w:widowControl w:val="0"/>
        <w:ind w:firstLine="600"/>
      </w:pPr>
      <w:r w:rsidRPr="00004473">
        <w:rPr>
          <w:rFonts w:hint="eastAsia"/>
        </w:rPr>
        <w:t>现在很多人特别特别喜欢说：</w:t>
      </w:r>
      <w:r w:rsidR="000C5882" w:rsidRPr="00004473">
        <w:rPr>
          <w:rFonts w:hint="eastAsia"/>
        </w:rPr>
        <w:t>“</w:t>
      </w:r>
      <w:r w:rsidRPr="00004473">
        <w:rPr>
          <w:rFonts w:hint="eastAsia"/>
        </w:rPr>
        <w:t>唉呦，好烦好烦呐，事情也多</w:t>
      </w:r>
      <w:r w:rsidR="000C5882">
        <w:rPr>
          <w:rFonts w:hint="eastAsia"/>
        </w:rPr>
        <w:t>……</w:t>
      </w:r>
      <w:r w:rsidRPr="00004473">
        <w:rPr>
          <w:rFonts w:hint="eastAsia"/>
        </w:rPr>
        <w:t>，</w:t>
      </w:r>
      <w:r w:rsidR="005C371A" w:rsidRPr="00004473">
        <w:rPr>
          <w:rFonts w:hint="eastAsia"/>
        </w:rPr>
        <w:t>”</w:t>
      </w:r>
      <w:r w:rsidRPr="00004473">
        <w:rPr>
          <w:rFonts w:hint="eastAsia"/>
        </w:rPr>
        <w:t>什么事都很烦恼。但是你如果特别烦的话，最好能修禅定，如果跑到无烦天的话，就不会烦了。当然无烦天的话，粗大的苦乐都灭了，细微的这些是下面的无热天，无热天比他更好一点。</w:t>
      </w:r>
    </w:p>
    <w:p w14:paraId="2375F961" w14:textId="77777777" w:rsidR="00004473" w:rsidRPr="00004473" w:rsidRDefault="00004473" w:rsidP="00004473">
      <w:pPr>
        <w:widowControl w:val="0"/>
        <w:ind w:firstLine="600"/>
      </w:pPr>
      <w:r w:rsidRPr="00004473">
        <w:rPr>
          <w:rFonts w:hint="eastAsia"/>
        </w:rPr>
        <w:t>这是第一个无烦天，无烦天是没有苦乐争斗的，还是比较可以的。下面是无热天。</w:t>
      </w:r>
    </w:p>
    <w:p w14:paraId="7FECB6E1" w14:textId="77777777" w:rsidR="00004473" w:rsidRPr="00004473" w:rsidRDefault="00004473" w:rsidP="00004473">
      <w:pPr>
        <w:widowControl w:val="0"/>
        <w:ind w:firstLine="601"/>
        <w:rPr>
          <w:b/>
          <w:bCs/>
        </w:rPr>
      </w:pPr>
      <w:r w:rsidRPr="00004473">
        <w:rPr>
          <w:rFonts w:hint="eastAsia"/>
          <w:b/>
          <w:bCs/>
        </w:rPr>
        <w:t>机括独行，研交无地。如是一类，名无热天。</w:t>
      </w:r>
    </w:p>
    <w:p w14:paraId="3730E23B" w14:textId="1AC82E51" w:rsidR="00004473" w:rsidRPr="00004473" w:rsidRDefault="000C5882" w:rsidP="00004473">
      <w:pPr>
        <w:widowControl w:val="0"/>
        <w:ind w:firstLine="600"/>
      </w:pPr>
      <w:r w:rsidRPr="00004473">
        <w:rPr>
          <w:rFonts w:hint="eastAsia"/>
        </w:rPr>
        <w:t>“</w:t>
      </w:r>
      <w:r w:rsidR="00004473" w:rsidRPr="00004473">
        <w:rPr>
          <w:rFonts w:hint="eastAsia"/>
        </w:rPr>
        <w:t>机括独行</w:t>
      </w:r>
      <w:r w:rsidR="005C371A" w:rsidRPr="00004473">
        <w:rPr>
          <w:rFonts w:hint="eastAsia"/>
        </w:rPr>
        <w:t>”</w:t>
      </w:r>
      <w:r w:rsidR="00004473" w:rsidRPr="00004473">
        <w:rPr>
          <w:rFonts w:hint="eastAsia"/>
        </w:rPr>
        <w:t>，</w:t>
      </w:r>
      <w:r w:rsidRPr="00004473">
        <w:rPr>
          <w:rFonts w:hint="eastAsia"/>
        </w:rPr>
        <w:t>“</w:t>
      </w:r>
      <w:r w:rsidR="00004473" w:rsidRPr="00004473">
        <w:rPr>
          <w:rFonts w:hint="eastAsia"/>
        </w:rPr>
        <w:t>机</w:t>
      </w:r>
      <w:r w:rsidR="005C371A" w:rsidRPr="00004473">
        <w:rPr>
          <w:rFonts w:hint="eastAsia"/>
        </w:rPr>
        <w:t>”</w:t>
      </w:r>
      <w:r w:rsidR="00004473" w:rsidRPr="00004473">
        <w:rPr>
          <w:rFonts w:hint="eastAsia"/>
        </w:rPr>
        <w:t>指的是弓，</w:t>
      </w:r>
      <w:r w:rsidRPr="00004473">
        <w:rPr>
          <w:rFonts w:hint="eastAsia"/>
        </w:rPr>
        <w:t>“</w:t>
      </w:r>
      <w:r w:rsidR="00004473" w:rsidRPr="00004473">
        <w:rPr>
          <w:rFonts w:hint="eastAsia"/>
        </w:rPr>
        <w:t>括</w:t>
      </w:r>
      <w:r w:rsidR="005C371A" w:rsidRPr="00004473">
        <w:rPr>
          <w:rFonts w:hint="eastAsia"/>
        </w:rPr>
        <w:t>”</w:t>
      </w:r>
      <w:r w:rsidR="00004473" w:rsidRPr="00004473">
        <w:rPr>
          <w:rFonts w:hint="eastAsia"/>
        </w:rPr>
        <w:t>是箭，弓箭。射箭的时候需要弓和箭，这两个先接触，接触以</w:t>
      </w:r>
      <w:r w:rsidR="00004473" w:rsidRPr="00004473">
        <w:rPr>
          <w:rFonts w:hint="eastAsia"/>
        </w:rPr>
        <w:lastRenderedPageBreak/>
        <w:t>后射完箭，射完箭各自都已经脱离了，</w:t>
      </w:r>
      <w:r w:rsidRPr="00004473">
        <w:rPr>
          <w:rFonts w:hint="eastAsia"/>
        </w:rPr>
        <w:t>“</w:t>
      </w:r>
      <w:r w:rsidR="00004473" w:rsidRPr="00004473">
        <w:rPr>
          <w:rFonts w:hint="eastAsia"/>
        </w:rPr>
        <w:t>独行</w:t>
      </w:r>
      <w:r w:rsidR="005C371A" w:rsidRPr="00004473">
        <w:rPr>
          <w:rFonts w:hint="eastAsia"/>
        </w:rPr>
        <w:t>”</w:t>
      </w:r>
      <w:r w:rsidR="00004473" w:rsidRPr="00004473">
        <w:rPr>
          <w:rFonts w:hint="eastAsia"/>
        </w:rPr>
        <w:t>。</w:t>
      </w:r>
    </w:p>
    <w:p w14:paraId="6963BB16" w14:textId="3DC99408" w:rsidR="00004473" w:rsidRPr="00004473" w:rsidRDefault="00004473" w:rsidP="00004473">
      <w:pPr>
        <w:widowControl w:val="0"/>
        <w:ind w:firstLine="600"/>
      </w:pPr>
      <w:r w:rsidRPr="00004473">
        <w:rPr>
          <w:rFonts w:hint="eastAsia"/>
        </w:rPr>
        <w:t>这是以比喻的方式来讲心和外境</w:t>
      </w:r>
      <w:r w:rsidR="000C5882" w:rsidRPr="00004473">
        <w:rPr>
          <w:rFonts w:hint="eastAsia"/>
        </w:rPr>
        <w:t>“</w:t>
      </w:r>
      <w:r w:rsidRPr="00004473">
        <w:rPr>
          <w:rFonts w:hint="eastAsia"/>
        </w:rPr>
        <w:t>独行</w:t>
      </w:r>
      <w:r w:rsidR="005C371A" w:rsidRPr="00004473">
        <w:rPr>
          <w:rFonts w:hint="eastAsia"/>
        </w:rPr>
        <w:t>”</w:t>
      </w:r>
      <w:r w:rsidRPr="00004473">
        <w:rPr>
          <w:rFonts w:hint="eastAsia"/>
        </w:rPr>
        <w:t>。因为刚才心、境也好，苦乐，都不会争斗嘛，所以到了第三个天的时候，他的外境</w:t>
      </w:r>
      <w:r w:rsidRPr="00004473">
        <w:t>和他的</w:t>
      </w:r>
      <w:r w:rsidRPr="00004473">
        <w:rPr>
          <w:rFonts w:hint="eastAsia"/>
        </w:rPr>
        <w:t>心</w:t>
      </w:r>
      <w:r w:rsidRPr="00004473">
        <w:t>完全</w:t>
      </w:r>
      <w:r w:rsidRPr="00004473">
        <w:rPr>
          <w:rFonts w:hint="eastAsia"/>
        </w:rPr>
        <w:t>都是独立独行</w:t>
      </w:r>
      <w:r w:rsidRPr="00004473">
        <w:t>，不会互相</w:t>
      </w:r>
      <w:r w:rsidRPr="00004473">
        <w:rPr>
          <w:rFonts w:hint="eastAsia"/>
        </w:rPr>
        <w:t>干涉、</w:t>
      </w:r>
      <w:r w:rsidRPr="00004473">
        <w:t>干扰</w:t>
      </w:r>
      <w:r w:rsidRPr="00004473">
        <w:rPr>
          <w:rFonts w:hint="eastAsia"/>
        </w:rPr>
        <w:t>。</w:t>
      </w:r>
    </w:p>
    <w:p w14:paraId="320D2A09" w14:textId="10CDAA02" w:rsidR="00004473" w:rsidRPr="00004473" w:rsidRDefault="000C5882" w:rsidP="00004473">
      <w:pPr>
        <w:widowControl w:val="0"/>
        <w:ind w:firstLine="600"/>
      </w:pPr>
      <w:r w:rsidRPr="00004473">
        <w:rPr>
          <w:rFonts w:hint="eastAsia"/>
        </w:rPr>
        <w:t>“</w:t>
      </w:r>
      <w:r w:rsidR="00004473" w:rsidRPr="00004473">
        <w:rPr>
          <w:rFonts w:hint="eastAsia"/>
        </w:rPr>
        <w:t>研交无地</w:t>
      </w:r>
      <w:r w:rsidR="005C371A" w:rsidRPr="00004473">
        <w:rPr>
          <w:rFonts w:hint="eastAsia"/>
        </w:rPr>
        <w:t>”</w:t>
      </w:r>
      <w:r w:rsidR="00004473" w:rsidRPr="00004473">
        <w:rPr>
          <w:rFonts w:hint="eastAsia"/>
        </w:rPr>
        <w:t>，它</w:t>
      </w:r>
      <w:r w:rsidR="00004473" w:rsidRPr="00004473">
        <w:t>们已经不会有</w:t>
      </w:r>
      <w:r w:rsidR="00004473" w:rsidRPr="00004473">
        <w:rPr>
          <w:rFonts w:hint="eastAsia"/>
        </w:rPr>
        <w:t>相交</w:t>
      </w:r>
      <w:r w:rsidR="00004473" w:rsidRPr="00004473">
        <w:t>的</w:t>
      </w:r>
      <w:r w:rsidR="00004473" w:rsidRPr="00004473">
        <w:rPr>
          <w:rFonts w:hint="eastAsia"/>
        </w:rPr>
        <w:t>机会。</w:t>
      </w:r>
      <w:r w:rsidR="00004473" w:rsidRPr="00004473">
        <w:t>互相</w:t>
      </w:r>
      <w:r w:rsidR="00004473" w:rsidRPr="00004473">
        <w:rPr>
          <w:rFonts w:hint="eastAsia"/>
        </w:rPr>
        <w:t>交织</w:t>
      </w:r>
      <w:r w:rsidR="00004473" w:rsidRPr="00004473">
        <w:t>，互相争</w:t>
      </w:r>
      <w:r w:rsidR="00004473" w:rsidRPr="00004473">
        <w:rPr>
          <w:rFonts w:hint="eastAsia"/>
        </w:rPr>
        <w:t>斗</w:t>
      </w:r>
      <w:r w:rsidR="00004473" w:rsidRPr="00004473">
        <w:t>的地方</w:t>
      </w:r>
      <w:r w:rsidR="00004473" w:rsidRPr="00004473">
        <w:rPr>
          <w:rFonts w:hint="eastAsia"/>
        </w:rPr>
        <w:t>是</w:t>
      </w:r>
      <w:r w:rsidR="00004473" w:rsidRPr="00004473">
        <w:t>无有</w:t>
      </w:r>
      <w:r w:rsidR="00004473" w:rsidRPr="00004473">
        <w:rPr>
          <w:rFonts w:hint="eastAsia"/>
        </w:rPr>
        <w:t>是处</w:t>
      </w:r>
      <w:r w:rsidR="00004473" w:rsidRPr="00004473">
        <w:t>的</w:t>
      </w:r>
      <w:r w:rsidR="00004473" w:rsidRPr="00004473">
        <w:rPr>
          <w:rFonts w:hint="eastAsia"/>
        </w:rPr>
        <w:t>。</w:t>
      </w:r>
    </w:p>
    <w:p w14:paraId="3E127C74" w14:textId="77777777" w:rsidR="00004473" w:rsidRPr="00004473" w:rsidRDefault="00004473" w:rsidP="00004473">
      <w:pPr>
        <w:widowControl w:val="0"/>
        <w:ind w:firstLine="600"/>
      </w:pPr>
      <w:r w:rsidRPr="00004473">
        <w:t>意思</w:t>
      </w:r>
      <w:r w:rsidRPr="00004473">
        <w:rPr>
          <w:rFonts w:hint="eastAsia"/>
        </w:rPr>
        <w:t>是</w:t>
      </w:r>
      <w:r w:rsidRPr="00004473">
        <w:t>说</w:t>
      </w:r>
      <w:r w:rsidRPr="00004473">
        <w:rPr>
          <w:rFonts w:hint="eastAsia"/>
        </w:rPr>
        <w:t>，</w:t>
      </w:r>
      <w:r w:rsidRPr="00004473">
        <w:t>他的</w:t>
      </w:r>
      <w:r w:rsidRPr="00004473">
        <w:rPr>
          <w:rFonts w:hint="eastAsia"/>
        </w:rPr>
        <w:t>境</w:t>
      </w:r>
      <w:r w:rsidRPr="00004473">
        <w:t>和</w:t>
      </w:r>
      <w:r w:rsidRPr="00004473">
        <w:rPr>
          <w:rFonts w:hint="eastAsia"/>
        </w:rPr>
        <w:t>心</w:t>
      </w:r>
      <w:r w:rsidRPr="00004473">
        <w:t>完全都是</w:t>
      </w:r>
      <w:r w:rsidRPr="00004473">
        <w:rPr>
          <w:rFonts w:hint="eastAsia"/>
        </w:rPr>
        <w:t>脱离了，或者说苦和乐完全脱离了，互相都是无有观待、无有依赖。我们一些密法当中讲心无有能依所依，一切都无有观待，显而无自性这样的。境已经灭了，心也随之而灭了，这是比前面的天更细微的方面来分析的。</w:t>
      </w:r>
    </w:p>
    <w:p w14:paraId="663D382B" w14:textId="77777777" w:rsidR="00004473" w:rsidRPr="00004473" w:rsidRDefault="00004473" w:rsidP="00004473">
      <w:pPr>
        <w:widowControl w:val="0"/>
        <w:ind w:firstLine="600"/>
      </w:pPr>
      <w:r w:rsidRPr="00004473">
        <w:rPr>
          <w:rFonts w:hint="eastAsia"/>
        </w:rPr>
        <w:t>这样的天叫做无热天。</w:t>
      </w:r>
    </w:p>
    <w:p w14:paraId="55A0B524" w14:textId="77777777" w:rsidR="00004473" w:rsidRPr="00004473" w:rsidRDefault="00004473" w:rsidP="00004473">
      <w:pPr>
        <w:widowControl w:val="0"/>
        <w:ind w:firstLine="600"/>
      </w:pPr>
      <w:r w:rsidRPr="00004473">
        <w:rPr>
          <w:rFonts w:hint="eastAsia"/>
        </w:rPr>
        <w:t>它不会热恼，心很清凉，它的禅定很清凉的。</w:t>
      </w:r>
    </w:p>
    <w:p w14:paraId="11521905" w14:textId="77777777" w:rsidR="00004473" w:rsidRPr="00004473" w:rsidRDefault="00004473" w:rsidP="00004473">
      <w:pPr>
        <w:widowControl w:val="0"/>
        <w:ind w:firstLine="600"/>
      </w:pPr>
      <w:r w:rsidRPr="00004473">
        <w:rPr>
          <w:rFonts w:hint="eastAsia"/>
        </w:rPr>
        <w:t>它的寿量是二千劫，身量二千由旬。</w:t>
      </w:r>
    </w:p>
    <w:p w14:paraId="1596A0B9" w14:textId="77777777" w:rsidR="00004473" w:rsidRPr="00004473" w:rsidRDefault="00004473" w:rsidP="00004473">
      <w:pPr>
        <w:widowControl w:val="0"/>
        <w:ind w:firstLine="600"/>
      </w:pPr>
      <w:r w:rsidRPr="00004473">
        <w:t>第三个叫做</w:t>
      </w:r>
      <w:r w:rsidRPr="00004473">
        <w:rPr>
          <w:rFonts w:hint="eastAsia"/>
        </w:rPr>
        <w:t>善见</w:t>
      </w:r>
      <w:r w:rsidRPr="00004473">
        <w:t>天</w:t>
      </w:r>
      <w:r w:rsidRPr="00004473">
        <w:rPr>
          <w:rFonts w:hint="eastAsia"/>
        </w:rPr>
        <w:t>。</w:t>
      </w:r>
    </w:p>
    <w:p w14:paraId="4EA08CC2" w14:textId="77777777" w:rsidR="00004473" w:rsidRPr="00004473" w:rsidRDefault="00004473" w:rsidP="00004473">
      <w:pPr>
        <w:widowControl w:val="0"/>
        <w:ind w:firstLine="601"/>
        <w:rPr>
          <w:b/>
          <w:bCs/>
        </w:rPr>
      </w:pPr>
      <w:r w:rsidRPr="00004473">
        <w:rPr>
          <w:rFonts w:hint="eastAsia"/>
          <w:b/>
          <w:bCs/>
        </w:rPr>
        <w:t>十方世界，妙见圆澄，更无尘象，一切沉垢。如是一类，名善见天。</w:t>
      </w:r>
    </w:p>
    <w:p w14:paraId="0044C71F" w14:textId="570E6180" w:rsidR="00004473" w:rsidRPr="00004473" w:rsidRDefault="000C5882" w:rsidP="00004473">
      <w:pPr>
        <w:widowControl w:val="0"/>
        <w:ind w:firstLine="600"/>
      </w:pPr>
      <w:r w:rsidRPr="00004473">
        <w:rPr>
          <w:rFonts w:hint="eastAsia"/>
        </w:rPr>
        <w:t>“</w:t>
      </w:r>
      <w:r w:rsidR="00004473" w:rsidRPr="00004473">
        <w:rPr>
          <w:rFonts w:hint="eastAsia"/>
        </w:rPr>
        <w:t>十方世界，妙见圆澄</w:t>
      </w:r>
      <w:r w:rsidR="005C371A" w:rsidRPr="00004473">
        <w:rPr>
          <w:rFonts w:hint="eastAsia"/>
        </w:rPr>
        <w:t>”</w:t>
      </w:r>
      <w:r w:rsidR="00004473" w:rsidRPr="00004473">
        <w:rPr>
          <w:rFonts w:hint="eastAsia"/>
        </w:rPr>
        <w:t>，这里的十方</w:t>
      </w:r>
      <w:r w:rsidR="00004473" w:rsidRPr="00004473">
        <w:t>世界是一个</w:t>
      </w:r>
      <w:r w:rsidR="00004473" w:rsidRPr="00004473">
        <w:rPr>
          <w:rFonts w:hint="eastAsia"/>
        </w:rPr>
        <w:t>大千</w:t>
      </w:r>
      <w:r w:rsidR="00004473" w:rsidRPr="00004473">
        <w:t>世界，因为他获得了一些</w:t>
      </w:r>
      <w:r w:rsidR="00004473" w:rsidRPr="00004473">
        <w:rPr>
          <w:rFonts w:hint="eastAsia"/>
        </w:rPr>
        <w:t>圣者果位；</w:t>
      </w:r>
      <w:r w:rsidRPr="00004473">
        <w:rPr>
          <w:rFonts w:hint="eastAsia"/>
        </w:rPr>
        <w:t>“</w:t>
      </w:r>
      <w:r w:rsidR="00004473" w:rsidRPr="00004473">
        <w:t>妙见</w:t>
      </w:r>
      <w:r w:rsidR="005C371A" w:rsidRPr="00004473">
        <w:rPr>
          <w:rFonts w:hint="eastAsia"/>
        </w:rPr>
        <w:t>”</w:t>
      </w:r>
      <w:r w:rsidR="00004473" w:rsidRPr="00004473">
        <w:t>，他用他的天眼通能见到</w:t>
      </w:r>
      <w:r w:rsidR="00004473" w:rsidRPr="00004473">
        <w:rPr>
          <w:rFonts w:hint="eastAsia"/>
        </w:rPr>
        <w:t>十方</w:t>
      </w:r>
      <w:r w:rsidR="00004473" w:rsidRPr="00004473">
        <w:t>世界，</w:t>
      </w:r>
      <w:r w:rsidR="00004473" w:rsidRPr="00004473">
        <w:rPr>
          <w:rFonts w:hint="eastAsia"/>
        </w:rPr>
        <w:t>见到</w:t>
      </w:r>
      <w:r w:rsidR="00004473" w:rsidRPr="00004473">
        <w:t>一个</w:t>
      </w:r>
      <w:r w:rsidR="00004473" w:rsidRPr="00004473">
        <w:rPr>
          <w:rFonts w:hint="eastAsia"/>
        </w:rPr>
        <w:t>大千世界，</w:t>
      </w:r>
      <w:r w:rsidR="00004473" w:rsidRPr="00004473">
        <w:rPr>
          <w:rFonts w:hint="eastAsia"/>
        </w:rPr>
        <w:lastRenderedPageBreak/>
        <w:t>见的非常圆满和澄清，非常清楚。</w:t>
      </w:r>
    </w:p>
    <w:p w14:paraId="69979F2A" w14:textId="18DB609A" w:rsidR="00004473" w:rsidRPr="00004473" w:rsidRDefault="000C5882" w:rsidP="00004473">
      <w:pPr>
        <w:widowControl w:val="0"/>
        <w:ind w:firstLine="600"/>
      </w:pPr>
      <w:r w:rsidRPr="00004473">
        <w:rPr>
          <w:rFonts w:hint="eastAsia"/>
        </w:rPr>
        <w:t>“</w:t>
      </w:r>
      <w:r w:rsidR="00004473" w:rsidRPr="00004473">
        <w:rPr>
          <w:rFonts w:hint="eastAsia"/>
        </w:rPr>
        <w:t>更无尘象</w:t>
      </w:r>
      <w:r w:rsidR="005C371A" w:rsidRPr="00004473">
        <w:rPr>
          <w:rFonts w:hint="eastAsia"/>
        </w:rPr>
        <w:t>”</w:t>
      </w:r>
      <w:r w:rsidR="00004473" w:rsidRPr="00004473">
        <w:rPr>
          <w:rFonts w:hint="eastAsia"/>
        </w:rPr>
        <w:t>，没有尘象，尘象指外境各种各样尘的形象是没有的。</w:t>
      </w:r>
      <w:r w:rsidRPr="00004473">
        <w:rPr>
          <w:rFonts w:hint="eastAsia"/>
        </w:rPr>
        <w:t>“</w:t>
      </w:r>
      <w:r w:rsidR="00004473" w:rsidRPr="00004473">
        <w:rPr>
          <w:rFonts w:hint="eastAsia"/>
        </w:rPr>
        <w:t>一切沉垢</w:t>
      </w:r>
      <w:r w:rsidR="005C371A" w:rsidRPr="00004473">
        <w:rPr>
          <w:rFonts w:hint="eastAsia"/>
        </w:rPr>
        <w:t>”</w:t>
      </w:r>
      <w:r w:rsidR="00004473" w:rsidRPr="00004473">
        <w:rPr>
          <w:rFonts w:hint="eastAsia"/>
        </w:rPr>
        <w:t>，内心能取的内因，它的影子也是没有的，也就是说外境和内心所有的能取所取，在这个时候都是没有的。因为他获得了特殊的天眼通，看的特别清楚。</w:t>
      </w:r>
    </w:p>
    <w:p w14:paraId="78C20338" w14:textId="77777777" w:rsidR="00004473" w:rsidRPr="00004473" w:rsidRDefault="00004473" w:rsidP="00004473">
      <w:pPr>
        <w:widowControl w:val="0"/>
        <w:ind w:firstLine="600"/>
      </w:pPr>
      <w:r w:rsidRPr="00004473">
        <w:rPr>
          <w:rFonts w:hint="eastAsia"/>
        </w:rPr>
        <w:t>这样的一类叫做什么呢？善见天。</w:t>
      </w:r>
    </w:p>
    <w:p w14:paraId="46027853" w14:textId="41417A8C" w:rsidR="00004473" w:rsidRPr="00004473" w:rsidRDefault="00004473" w:rsidP="00004473">
      <w:pPr>
        <w:widowControl w:val="0"/>
        <w:ind w:firstLine="600"/>
      </w:pPr>
      <w:r w:rsidRPr="00004473">
        <w:rPr>
          <w:rFonts w:hint="eastAsia"/>
        </w:rPr>
        <w:t>他见的比凡夫人高的多，清晰度很高的，就像现在有些高清的摄像机、照相机，</w:t>
      </w:r>
      <w:r w:rsidR="003721C1" w:rsidRPr="003721C1">
        <w:t>1</w:t>
      </w:r>
      <w:r w:rsidRPr="00004473">
        <w:t>.</w:t>
      </w:r>
      <w:r w:rsidR="003721C1" w:rsidRPr="003721C1">
        <w:t>0</w:t>
      </w:r>
      <w:r w:rsidRPr="00004473">
        <w:t>、</w:t>
      </w:r>
      <w:r w:rsidR="003721C1" w:rsidRPr="003721C1">
        <w:t>2</w:t>
      </w:r>
      <w:r w:rsidRPr="00004473">
        <w:t>.</w:t>
      </w:r>
      <w:r w:rsidR="003721C1" w:rsidRPr="003721C1">
        <w:t>0</w:t>
      </w:r>
      <w:r w:rsidRPr="00004473">
        <w:t>、</w:t>
      </w:r>
      <w:r w:rsidR="003721C1" w:rsidRPr="003721C1">
        <w:t>3</w:t>
      </w:r>
      <w:r w:rsidRPr="00004473">
        <w:t>.</w:t>
      </w:r>
      <w:r w:rsidR="003721C1" w:rsidRPr="003721C1">
        <w:t>0</w:t>
      </w:r>
      <w:r w:rsidRPr="00004473">
        <w:t>，越来越</w:t>
      </w:r>
      <w:r w:rsidRPr="00004473">
        <w:rPr>
          <w:rFonts w:hint="eastAsia"/>
        </w:rPr>
        <w:t>好。</w:t>
      </w:r>
      <w:r w:rsidRPr="00004473">
        <w:t>他的</w:t>
      </w:r>
      <w:r w:rsidRPr="00004473">
        <w:rPr>
          <w:rFonts w:hint="eastAsia"/>
        </w:rPr>
        <w:t>天眼</w:t>
      </w:r>
      <w:r w:rsidRPr="00004473">
        <w:t>实际上</w:t>
      </w:r>
      <w:r w:rsidRPr="00004473">
        <w:rPr>
          <w:rFonts w:hint="eastAsia"/>
        </w:rPr>
        <w:t>能</w:t>
      </w:r>
      <w:r w:rsidRPr="00004473">
        <w:t>见到一</w:t>
      </w:r>
      <w:r w:rsidRPr="00004473">
        <w:rPr>
          <w:rFonts w:hint="eastAsia"/>
        </w:rPr>
        <w:t>个</w:t>
      </w:r>
      <w:r w:rsidRPr="00004473">
        <w:t>大千世</w:t>
      </w:r>
      <w:r w:rsidRPr="00004473">
        <w:rPr>
          <w:rFonts w:hint="eastAsia"/>
        </w:rPr>
        <w:t>界的十方众生，这个叫做善见天。</w:t>
      </w:r>
    </w:p>
    <w:p w14:paraId="67CEE117" w14:textId="77777777" w:rsidR="00004473" w:rsidRPr="00004473" w:rsidRDefault="00004473" w:rsidP="00004473">
      <w:pPr>
        <w:widowControl w:val="0"/>
        <w:ind w:firstLine="600"/>
      </w:pPr>
      <w:r w:rsidRPr="00004473">
        <w:rPr>
          <w:rFonts w:hint="eastAsia"/>
        </w:rPr>
        <w:t>他的寿量是四千劫，身量是四千由旬。</w:t>
      </w:r>
    </w:p>
    <w:p w14:paraId="069E2080" w14:textId="77777777" w:rsidR="00004473" w:rsidRPr="00004473" w:rsidRDefault="00004473" w:rsidP="00004473">
      <w:pPr>
        <w:widowControl w:val="0"/>
        <w:ind w:firstLine="600"/>
      </w:pPr>
      <w:r w:rsidRPr="00004473">
        <w:t>接下来叫做</w:t>
      </w:r>
      <w:r w:rsidRPr="00004473">
        <w:rPr>
          <w:rFonts w:hint="eastAsia"/>
        </w:rPr>
        <w:t>善现</w:t>
      </w:r>
      <w:r w:rsidRPr="00004473">
        <w:t>天</w:t>
      </w:r>
      <w:r w:rsidRPr="00004473">
        <w:rPr>
          <w:rFonts w:hint="eastAsia"/>
        </w:rPr>
        <w:t>。</w:t>
      </w:r>
    </w:p>
    <w:p w14:paraId="7B518C9D" w14:textId="77777777" w:rsidR="00004473" w:rsidRPr="00004473" w:rsidRDefault="00004473" w:rsidP="00004473">
      <w:pPr>
        <w:widowControl w:val="0"/>
        <w:ind w:firstLine="601"/>
        <w:rPr>
          <w:b/>
          <w:bCs/>
        </w:rPr>
      </w:pPr>
      <w:r w:rsidRPr="00004473">
        <w:rPr>
          <w:rFonts w:hint="eastAsia"/>
          <w:b/>
          <w:bCs/>
        </w:rPr>
        <w:t>精见现前，陶铸无碍。如是一类，名善现天。</w:t>
      </w:r>
    </w:p>
    <w:p w14:paraId="028C5322" w14:textId="77777777" w:rsidR="00004473" w:rsidRPr="00004473" w:rsidRDefault="00004473" w:rsidP="00004473">
      <w:pPr>
        <w:widowControl w:val="0"/>
        <w:ind w:firstLine="600"/>
      </w:pPr>
      <w:r w:rsidRPr="00004473">
        <w:t>他</w:t>
      </w:r>
      <w:r w:rsidRPr="00004473">
        <w:rPr>
          <w:rFonts w:hint="eastAsia"/>
        </w:rPr>
        <w:t>精妙的见性，</w:t>
      </w:r>
      <w:r w:rsidRPr="00004473">
        <w:t>见到本</w:t>
      </w:r>
      <w:r w:rsidRPr="00004473">
        <w:rPr>
          <w:rFonts w:hint="eastAsia"/>
        </w:rPr>
        <w:t>性现前</w:t>
      </w:r>
      <w:r w:rsidRPr="00004473">
        <w:t>比前面更加</w:t>
      </w:r>
      <w:r w:rsidRPr="00004473">
        <w:rPr>
          <w:rFonts w:hint="eastAsia"/>
        </w:rPr>
        <w:t>殊胜。</w:t>
      </w:r>
    </w:p>
    <w:p w14:paraId="5C5DE8A3" w14:textId="77777777" w:rsidR="00004473" w:rsidRPr="00004473" w:rsidRDefault="00004473" w:rsidP="00004473">
      <w:pPr>
        <w:widowControl w:val="0"/>
        <w:ind w:firstLine="600"/>
      </w:pPr>
      <w:r w:rsidRPr="00004473">
        <w:rPr>
          <w:rFonts w:hint="eastAsia"/>
        </w:rPr>
        <w:t>他</w:t>
      </w:r>
      <w:r w:rsidRPr="00004473">
        <w:t>是带有</w:t>
      </w:r>
      <w:r w:rsidRPr="00004473">
        <w:rPr>
          <w:rFonts w:hint="eastAsia"/>
        </w:rPr>
        <w:t>神通</w:t>
      </w:r>
      <w:r w:rsidRPr="00004473">
        <w:t>的，前面</w:t>
      </w:r>
      <w:r w:rsidRPr="00004473">
        <w:rPr>
          <w:rFonts w:hint="eastAsia"/>
        </w:rPr>
        <w:t>有眼通</w:t>
      </w:r>
      <w:r w:rsidRPr="00004473">
        <w:t>，后面有</w:t>
      </w:r>
      <w:r w:rsidRPr="00004473">
        <w:rPr>
          <w:rFonts w:hint="eastAsia"/>
        </w:rPr>
        <w:t>神变</w:t>
      </w:r>
      <w:r w:rsidRPr="00004473">
        <w:t>。</w:t>
      </w:r>
    </w:p>
    <w:p w14:paraId="19B29248" w14:textId="096DE978" w:rsidR="00004473" w:rsidRPr="00004473" w:rsidRDefault="000C5882" w:rsidP="00004473">
      <w:pPr>
        <w:widowControl w:val="0"/>
        <w:ind w:firstLine="600"/>
      </w:pPr>
      <w:r w:rsidRPr="00004473">
        <w:rPr>
          <w:rFonts w:hint="eastAsia"/>
        </w:rPr>
        <w:t>“</w:t>
      </w:r>
      <w:r w:rsidR="00004473" w:rsidRPr="00004473">
        <w:rPr>
          <w:rFonts w:hint="eastAsia"/>
        </w:rPr>
        <w:t>陶铸无碍</w:t>
      </w:r>
      <w:r w:rsidR="005C371A" w:rsidRPr="00004473">
        <w:rPr>
          <w:rFonts w:hint="eastAsia"/>
        </w:rPr>
        <w:t>”</w:t>
      </w:r>
      <w:r w:rsidR="00004473" w:rsidRPr="00004473">
        <w:rPr>
          <w:rFonts w:hint="eastAsia"/>
        </w:rPr>
        <w:t>，这个用比喻来说明的话，就像陶师和铸匠师，陶师做任何泥土的器皿，依靠他想象怎么做都可以，他做牛也好、做马也好，什么都可以做的。铸匠师，铁匠也好，金匠也好，他也依靠他的艺术，也是能做出他想要的东西，像金盆也好，金佛像</w:t>
      </w:r>
      <w:r w:rsidR="00004473" w:rsidRPr="00004473">
        <w:rPr>
          <w:rFonts w:hint="eastAsia"/>
        </w:rPr>
        <w:lastRenderedPageBreak/>
        <w:t>也好，都可以做出来，没有任何障碍。神通无碍，变化无碍，一变多，多变一，这样的功夫。</w:t>
      </w:r>
    </w:p>
    <w:p w14:paraId="72A28F32" w14:textId="77777777" w:rsidR="00004473" w:rsidRPr="00004473" w:rsidRDefault="00004473" w:rsidP="00004473">
      <w:pPr>
        <w:widowControl w:val="0"/>
        <w:ind w:firstLine="600"/>
      </w:pPr>
      <w:r w:rsidRPr="00004473">
        <w:rPr>
          <w:rFonts w:hint="eastAsia"/>
        </w:rPr>
        <w:t>这样的天类叫做善现天。</w:t>
      </w:r>
    </w:p>
    <w:p w14:paraId="615C7676" w14:textId="77777777" w:rsidR="00004473" w:rsidRPr="00004473" w:rsidRDefault="00004473" w:rsidP="00004473">
      <w:pPr>
        <w:widowControl w:val="0"/>
        <w:ind w:firstLine="600"/>
      </w:pPr>
      <w:r w:rsidRPr="00004473">
        <w:rPr>
          <w:rFonts w:hint="eastAsia"/>
        </w:rPr>
        <w:t>什么样的东西都可以变化，就像孙悟空七十二变一样，什么都可以变出来。</w:t>
      </w:r>
    </w:p>
    <w:p w14:paraId="33396C1A" w14:textId="77777777" w:rsidR="00004473" w:rsidRPr="00004473" w:rsidRDefault="00004473" w:rsidP="00004473">
      <w:pPr>
        <w:widowControl w:val="0"/>
        <w:ind w:firstLine="600"/>
      </w:pPr>
      <w:r w:rsidRPr="00004473">
        <w:rPr>
          <w:rFonts w:hint="eastAsia"/>
        </w:rPr>
        <w:t>它的寿量是八千劫，身量八千由旬。</w:t>
      </w:r>
    </w:p>
    <w:p w14:paraId="3CF4F61D" w14:textId="77777777" w:rsidR="00004473" w:rsidRPr="00004473" w:rsidRDefault="00004473" w:rsidP="00004473">
      <w:pPr>
        <w:widowControl w:val="0"/>
        <w:ind w:firstLine="600"/>
      </w:pPr>
      <w:r w:rsidRPr="00004473">
        <w:t>下面是第五个</w:t>
      </w:r>
      <w:r w:rsidRPr="00004473">
        <w:rPr>
          <w:rFonts w:hint="eastAsia"/>
        </w:rPr>
        <w:t>，</w:t>
      </w:r>
      <w:r w:rsidRPr="00004473">
        <w:t>色</w:t>
      </w:r>
      <w:r w:rsidRPr="00004473">
        <w:rPr>
          <w:rFonts w:hint="eastAsia"/>
        </w:rPr>
        <w:t>究竟天。</w:t>
      </w:r>
    </w:p>
    <w:p w14:paraId="1C929A1E" w14:textId="77777777" w:rsidR="00004473" w:rsidRPr="00004473" w:rsidRDefault="00004473" w:rsidP="00004473">
      <w:pPr>
        <w:widowControl w:val="0"/>
        <w:ind w:firstLine="601"/>
        <w:rPr>
          <w:b/>
          <w:bCs/>
        </w:rPr>
      </w:pPr>
      <w:r w:rsidRPr="00004473">
        <w:rPr>
          <w:rFonts w:hint="eastAsia"/>
          <w:b/>
          <w:bCs/>
        </w:rPr>
        <w:t>究竟群几，穷色性性，入无边际。如是一类，名色究竟天。</w:t>
      </w:r>
    </w:p>
    <w:p w14:paraId="3F2F33BC" w14:textId="77777777" w:rsidR="00004473" w:rsidRPr="00004473" w:rsidRDefault="00004473" w:rsidP="00004473">
      <w:pPr>
        <w:widowControl w:val="0"/>
        <w:ind w:firstLine="600"/>
      </w:pPr>
      <w:r w:rsidRPr="00004473">
        <w:t>我们色</w:t>
      </w:r>
      <w:r w:rsidRPr="00004473">
        <w:rPr>
          <w:rFonts w:hint="eastAsia"/>
        </w:rPr>
        <w:t>究竟</w:t>
      </w:r>
      <w:r w:rsidRPr="00004473">
        <w:t>天说的比较多，</w:t>
      </w:r>
      <w:r w:rsidRPr="00004473">
        <w:rPr>
          <w:rFonts w:hint="eastAsia"/>
        </w:rPr>
        <w:t>他是</w:t>
      </w:r>
      <w:r w:rsidRPr="00004473">
        <w:t>色</w:t>
      </w:r>
      <w:r w:rsidRPr="00004473">
        <w:rPr>
          <w:rFonts w:hint="eastAsia"/>
        </w:rPr>
        <w:t>界</w:t>
      </w:r>
      <w:r w:rsidRPr="00004473">
        <w:t>当中最</w:t>
      </w:r>
      <w:r w:rsidRPr="00004473">
        <w:rPr>
          <w:rFonts w:hint="eastAsia"/>
        </w:rPr>
        <w:t>究竟</w:t>
      </w:r>
      <w:r w:rsidRPr="00004473">
        <w:t>的。</w:t>
      </w:r>
    </w:p>
    <w:p w14:paraId="10E08E0A" w14:textId="28109552" w:rsidR="00004473" w:rsidRPr="00004473" w:rsidRDefault="000C5882" w:rsidP="00004473">
      <w:pPr>
        <w:widowControl w:val="0"/>
        <w:ind w:firstLine="600"/>
      </w:pPr>
      <w:r w:rsidRPr="00004473">
        <w:rPr>
          <w:rFonts w:hint="eastAsia"/>
        </w:rPr>
        <w:t>“</w:t>
      </w:r>
      <w:r w:rsidR="00004473" w:rsidRPr="00004473">
        <w:rPr>
          <w:rFonts w:hint="eastAsia"/>
        </w:rPr>
        <w:t>究竟群几</w:t>
      </w:r>
      <w:r w:rsidR="005C371A" w:rsidRPr="00004473">
        <w:rPr>
          <w:rFonts w:hint="eastAsia"/>
        </w:rPr>
        <w:t>”</w:t>
      </w:r>
      <w:r w:rsidR="00004473" w:rsidRPr="00004473">
        <w:rPr>
          <w:rFonts w:hint="eastAsia"/>
        </w:rPr>
        <w:t>，</w:t>
      </w:r>
      <w:r w:rsidR="00004473" w:rsidRPr="00004473">
        <w:t>通过智慧</w:t>
      </w:r>
      <w:r w:rsidR="00004473" w:rsidRPr="00004473">
        <w:rPr>
          <w:rFonts w:hint="eastAsia"/>
        </w:rPr>
        <w:t>来观察究竟；</w:t>
      </w:r>
      <w:r w:rsidR="00004473" w:rsidRPr="00004473">
        <w:t>观察的时候，</w:t>
      </w:r>
      <w:r w:rsidRPr="00004473">
        <w:rPr>
          <w:rFonts w:hint="eastAsia"/>
        </w:rPr>
        <w:t>“</w:t>
      </w:r>
      <w:r w:rsidR="00004473" w:rsidRPr="00004473">
        <w:t>群</w:t>
      </w:r>
      <w:r w:rsidR="00004473" w:rsidRPr="00004473">
        <w:rPr>
          <w:rFonts w:hint="eastAsia"/>
        </w:rPr>
        <w:t>几</w:t>
      </w:r>
      <w:r w:rsidR="005C371A" w:rsidRPr="00004473">
        <w:rPr>
          <w:rFonts w:hint="eastAsia"/>
        </w:rPr>
        <w:t>”</w:t>
      </w:r>
      <w:r w:rsidR="00004473" w:rsidRPr="00004473">
        <w:rPr>
          <w:rFonts w:hint="eastAsia"/>
        </w:rPr>
        <w:t>，是</w:t>
      </w:r>
      <w:r w:rsidR="00004473" w:rsidRPr="00004473">
        <w:t>各种各样外</w:t>
      </w:r>
      <w:r w:rsidR="00004473" w:rsidRPr="00004473">
        <w:rPr>
          <w:rFonts w:hint="eastAsia"/>
        </w:rPr>
        <w:t>境</w:t>
      </w:r>
      <w:r w:rsidR="00004473" w:rsidRPr="00004473">
        <w:t>最后都分成</w:t>
      </w:r>
      <w:r w:rsidR="00004473" w:rsidRPr="00004473">
        <w:rPr>
          <w:rFonts w:hint="eastAsia"/>
        </w:rPr>
        <w:t>微尘，极微。</w:t>
      </w:r>
    </w:p>
    <w:p w14:paraId="11B5C7D7" w14:textId="3412417B" w:rsidR="00004473" w:rsidRPr="00004473" w:rsidRDefault="00004473" w:rsidP="00004473">
      <w:pPr>
        <w:widowControl w:val="0"/>
        <w:ind w:firstLine="600"/>
      </w:pPr>
      <w:r w:rsidRPr="00004473">
        <w:rPr>
          <w:rFonts w:hint="eastAsia"/>
        </w:rPr>
        <w:t>他</w:t>
      </w:r>
      <w:r w:rsidRPr="00004473">
        <w:t>通过各种方式</w:t>
      </w:r>
      <w:r w:rsidRPr="00004473">
        <w:rPr>
          <w:rFonts w:hint="eastAsia"/>
        </w:rPr>
        <w:t>，</w:t>
      </w:r>
      <w:r w:rsidRPr="00004473">
        <w:t>非常</w:t>
      </w:r>
      <w:r w:rsidRPr="00004473">
        <w:rPr>
          <w:rFonts w:hint="eastAsia"/>
        </w:rPr>
        <w:t>究竟地</w:t>
      </w:r>
      <w:r w:rsidRPr="00004473">
        <w:t>用智慧进行观察，观察的时候</w:t>
      </w:r>
      <w:r w:rsidRPr="00004473">
        <w:rPr>
          <w:rFonts w:hint="eastAsia"/>
        </w:rPr>
        <w:t>，</w:t>
      </w:r>
      <w:r w:rsidRPr="00004473">
        <w:t>粗大的变成</w:t>
      </w:r>
      <w:r w:rsidRPr="00004473">
        <w:rPr>
          <w:rFonts w:hint="eastAsia"/>
        </w:rPr>
        <w:t>微尘</w:t>
      </w:r>
      <w:r w:rsidRPr="00004473">
        <w:t>，</w:t>
      </w:r>
      <w:r w:rsidRPr="00004473">
        <w:rPr>
          <w:rFonts w:hint="eastAsia"/>
        </w:rPr>
        <w:t>微尘</w:t>
      </w:r>
      <w:r w:rsidRPr="00004473">
        <w:t>变成了</w:t>
      </w:r>
      <w:r w:rsidRPr="00004473">
        <w:rPr>
          <w:rFonts w:hint="eastAsia"/>
        </w:rPr>
        <w:t>极微</w:t>
      </w:r>
      <w:r w:rsidRPr="00004473">
        <w:t>，</w:t>
      </w:r>
      <w:r w:rsidRPr="00004473">
        <w:rPr>
          <w:rFonts w:hint="eastAsia"/>
        </w:rPr>
        <w:t>极微</w:t>
      </w:r>
      <w:r w:rsidRPr="00004473">
        <w:t>又变成了无</w:t>
      </w:r>
      <w:r w:rsidRPr="00004473">
        <w:rPr>
          <w:rFonts w:hint="eastAsia"/>
        </w:rPr>
        <w:t>分微尘</w:t>
      </w:r>
      <w:r w:rsidRPr="00004473">
        <w:t>，他把</w:t>
      </w:r>
      <w:r w:rsidR="000C5882" w:rsidRPr="00004473">
        <w:rPr>
          <w:rFonts w:hint="eastAsia"/>
        </w:rPr>
        <w:t>“</w:t>
      </w:r>
      <w:r w:rsidRPr="00004473">
        <w:t>群</w:t>
      </w:r>
      <w:r w:rsidRPr="00004473">
        <w:rPr>
          <w:rFonts w:hint="eastAsia"/>
        </w:rPr>
        <w:t>几</w:t>
      </w:r>
      <w:r w:rsidR="005C371A" w:rsidRPr="00004473">
        <w:rPr>
          <w:rFonts w:hint="eastAsia"/>
        </w:rPr>
        <w:t>”</w:t>
      </w:r>
      <w:r w:rsidRPr="00004473">
        <w:rPr>
          <w:rFonts w:hint="eastAsia"/>
        </w:rPr>
        <w:t>，乃至极微，乃至很小很小，他都这样去观察。</w:t>
      </w:r>
    </w:p>
    <w:p w14:paraId="05C02B0C" w14:textId="6D215FCF" w:rsidR="00004473" w:rsidRPr="00004473" w:rsidRDefault="00004473" w:rsidP="00004473">
      <w:pPr>
        <w:widowControl w:val="0"/>
        <w:ind w:firstLine="600"/>
      </w:pPr>
      <w:r w:rsidRPr="00004473">
        <w:rPr>
          <w:rFonts w:hint="eastAsia"/>
        </w:rPr>
        <w:t>观察以后，</w:t>
      </w:r>
      <w:r w:rsidR="000C5882" w:rsidRPr="00004473">
        <w:rPr>
          <w:rFonts w:hint="eastAsia"/>
        </w:rPr>
        <w:t>“</w:t>
      </w:r>
      <w:r w:rsidRPr="00004473">
        <w:rPr>
          <w:rFonts w:hint="eastAsia"/>
        </w:rPr>
        <w:t>穷色性性</w:t>
      </w:r>
      <w:r w:rsidR="005C371A" w:rsidRPr="00004473">
        <w:rPr>
          <w:rFonts w:hint="eastAsia"/>
        </w:rPr>
        <w:t>”</w:t>
      </w:r>
      <w:r w:rsidRPr="00004473">
        <w:rPr>
          <w:rFonts w:hint="eastAsia"/>
        </w:rPr>
        <w:t>，观察到穷尽色法，色法再观察的话变成空性，最后入于无边际。像虚空一样，入于没有任何的相。那个时候，法已经灭了，但身相还没有灭，应该是这样的。色究竟天是这样的一类。</w:t>
      </w:r>
    </w:p>
    <w:p w14:paraId="384017B8" w14:textId="77777777" w:rsidR="00004473" w:rsidRPr="00004473" w:rsidRDefault="00004473" w:rsidP="00004473">
      <w:pPr>
        <w:widowControl w:val="0"/>
        <w:ind w:firstLine="600"/>
      </w:pPr>
      <w:r w:rsidRPr="00004473">
        <w:rPr>
          <w:rFonts w:hint="eastAsia"/>
        </w:rPr>
        <w:lastRenderedPageBreak/>
        <w:t>意思就是说，我们色界当中他是最高的，他所有的色法已经是最细微的了，</w:t>
      </w:r>
      <w:r w:rsidRPr="00004473">
        <w:t>整个</w:t>
      </w:r>
      <w:r w:rsidRPr="00004473">
        <w:rPr>
          <w:rFonts w:hint="eastAsia"/>
        </w:rPr>
        <w:t>外境</w:t>
      </w:r>
      <w:r w:rsidRPr="00004473">
        <w:t>全部都空了，只有一个他自己的</w:t>
      </w:r>
      <w:r w:rsidRPr="00004473">
        <w:rPr>
          <w:rFonts w:hint="eastAsia"/>
        </w:rPr>
        <w:t>身相。</w:t>
      </w:r>
    </w:p>
    <w:p w14:paraId="0DDAB5B4" w14:textId="77777777" w:rsidR="00004473" w:rsidRPr="00004473" w:rsidRDefault="00004473" w:rsidP="00004473">
      <w:pPr>
        <w:widowControl w:val="0"/>
        <w:ind w:firstLine="600"/>
      </w:pPr>
      <w:r w:rsidRPr="00004473">
        <w:t>如此</w:t>
      </w:r>
      <w:r w:rsidRPr="00004473">
        <w:rPr>
          <w:rFonts w:hint="eastAsia"/>
        </w:rPr>
        <w:t>一类，</w:t>
      </w:r>
      <w:r w:rsidRPr="00004473">
        <w:t>名叫做色</w:t>
      </w:r>
      <w:r w:rsidRPr="00004473">
        <w:rPr>
          <w:rFonts w:hint="eastAsia"/>
        </w:rPr>
        <w:t>究竟</w:t>
      </w:r>
      <w:r w:rsidRPr="00004473">
        <w:t>天</w:t>
      </w:r>
      <w:r w:rsidRPr="00004473">
        <w:rPr>
          <w:rFonts w:hint="eastAsia"/>
        </w:rPr>
        <w:t>。</w:t>
      </w:r>
    </w:p>
    <w:p w14:paraId="1A797549" w14:textId="77777777" w:rsidR="00004473" w:rsidRPr="00004473" w:rsidRDefault="00004473" w:rsidP="00004473">
      <w:pPr>
        <w:widowControl w:val="0"/>
        <w:ind w:firstLine="600"/>
      </w:pPr>
      <w:r w:rsidRPr="00004473">
        <w:t>他的</w:t>
      </w:r>
      <w:r w:rsidRPr="00004473">
        <w:rPr>
          <w:rFonts w:hint="eastAsia"/>
        </w:rPr>
        <w:t>寿</w:t>
      </w:r>
      <w:r w:rsidRPr="00004473">
        <w:t>量</w:t>
      </w:r>
      <w:r w:rsidRPr="00004473">
        <w:rPr>
          <w:rFonts w:hint="eastAsia"/>
        </w:rPr>
        <w:t>是一万六千劫，身量是一万六千由旬。</w:t>
      </w:r>
    </w:p>
    <w:p w14:paraId="40954284" w14:textId="77777777" w:rsidR="00004473" w:rsidRPr="00004473" w:rsidRDefault="00004473" w:rsidP="00004473">
      <w:pPr>
        <w:widowControl w:val="0"/>
        <w:ind w:firstLine="600"/>
      </w:pPr>
      <w:r w:rsidRPr="00004473">
        <w:rPr>
          <w:rFonts w:hint="eastAsia"/>
        </w:rPr>
        <w:t>下面做一个总结。</w:t>
      </w:r>
    </w:p>
    <w:p w14:paraId="3925A95B" w14:textId="128F0A93" w:rsidR="00004473" w:rsidRPr="00004473" w:rsidRDefault="00004473" w:rsidP="00004473">
      <w:pPr>
        <w:widowControl w:val="0"/>
        <w:ind w:firstLine="601"/>
        <w:rPr>
          <w:b/>
          <w:bCs/>
        </w:rPr>
      </w:pPr>
      <w:r w:rsidRPr="00004473">
        <w:rPr>
          <w:rFonts w:hint="eastAsia"/>
          <w:b/>
          <w:bCs/>
        </w:rPr>
        <w:t>阿难</w:t>
      </w:r>
      <w:r w:rsidR="00E7107F" w:rsidRPr="00004473">
        <w:rPr>
          <w:rFonts w:hint="eastAsia"/>
          <w:b/>
          <w:bCs/>
        </w:rPr>
        <w:t>！</w:t>
      </w:r>
      <w:r w:rsidRPr="00004473">
        <w:rPr>
          <w:rFonts w:hint="eastAsia"/>
          <w:b/>
          <w:bCs/>
        </w:rPr>
        <w:t>此不还天，彼诸四禅，四位天王，独有钦闻，不能知见。</w:t>
      </w:r>
    </w:p>
    <w:p w14:paraId="74DED502" w14:textId="77777777" w:rsidR="00004473" w:rsidRPr="00004473" w:rsidRDefault="00004473" w:rsidP="00004473">
      <w:pPr>
        <w:widowControl w:val="0"/>
        <w:ind w:firstLine="600"/>
      </w:pPr>
      <w:r w:rsidRPr="00004473">
        <w:rPr>
          <w:rFonts w:hint="eastAsia"/>
        </w:rPr>
        <w:t>佛告诉阿难，这上面的五个圣者天界，下面四个禅的天王，广果天是最大的天王，遍净天是第三禅的天王，光音天，还有大梵天，他们四个在四个禅天当中是四个天王。</w:t>
      </w:r>
    </w:p>
    <w:p w14:paraId="239E9C79" w14:textId="77777777" w:rsidR="00004473" w:rsidRPr="00004473" w:rsidRDefault="00004473" w:rsidP="00004473">
      <w:pPr>
        <w:widowControl w:val="0"/>
        <w:ind w:firstLine="600"/>
      </w:pPr>
      <w:r w:rsidRPr="00004473">
        <w:rPr>
          <w:rFonts w:hint="eastAsia"/>
        </w:rPr>
        <w:t>下面的第一天有王、臣、平民的等级，越来越上面，没有王臣的等级，但实际上最上面这个天的福报是最大的，所以可以称之为天王。</w:t>
      </w:r>
    </w:p>
    <w:p w14:paraId="16E5936B" w14:textId="2D4FB732" w:rsidR="00004473" w:rsidRPr="00004473" w:rsidRDefault="000C5882" w:rsidP="00004473">
      <w:pPr>
        <w:widowControl w:val="0"/>
        <w:ind w:firstLine="600"/>
      </w:pPr>
      <w:r w:rsidRPr="00004473">
        <w:rPr>
          <w:rFonts w:hint="eastAsia"/>
        </w:rPr>
        <w:t>“</w:t>
      </w:r>
      <w:r w:rsidR="00004473" w:rsidRPr="00004473">
        <w:rPr>
          <w:rFonts w:hint="eastAsia"/>
        </w:rPr>
        <w:t>独有钦闻，不能知见</w:t>
      </w:r>
      <w:r w:rsidR="005C371A" w:rsidRPr="00004473">
        <w:rPr>
          <w:rFonts w:hint="eastAsia"/>
        </w:rPr>
        <w:t>”</w:t>
      </w:r>
      <w:r w:rsidR="00004473" w:rsidRPr="00004473">
        <w:rPr>
          <w:rFonts w:hint="eastAsia"/>
        </w:rPr>
        <w:t>，这四个天王也只是听说过上面有五个圣者的天界，但是他们从来都是没有见过。</w:t>
      </w:r>
    </w:p>
    <w:p w14:paraId="005531F6" w14:textId="77777777" w:rsidR="00004473" w:rsidRPr="00004473" w:rsidRDefault="00004473" w:rsidP="00004473">
      <w:pPr>
        <w:widowControl w:val="0"/>
        <w:ind w:firstLine="600"/>
      </w:pPr>
      <w:r w:rsidRPr="00004473">
        <w:rPr>
          <w:rFonts w:hint="eastAsia"/>
        </w:rPr>
        <w:t>这几个圣者的天界，下面的四大天王，一禅的天王，二禅的天王，三禅的天王，四禅的天王，他们四位天王都是没有见过，那其他的天人更不用说了，他</w:t>
      </w:r>
      <w:r w:rsidRPr="00004473">
        <w:rPr>
          <w:rFonts w:hint="eastAsia"/>
        </w:rPr>
        <w:lastRenderedPageBreak/>
        <w:t>们都没有见过。</w:t>
      </w:r>
    </w:p>
    <w:p w14:paraId="5F6A65C9" w14:textId="77777777" w:rsidR="00004473" w:rsidRPr="00004473" w:rsidRDefault="00004473" w:rsidP="00004473">
      <w:pPr>
        <w:widowControl w:val="0"/>
        <w:ind w:firstLine="600"/>
      </w:pPr>
      <w:r w:rsidRPr="00004473">
        <w:rPr>
          <w:rFonts w:hint="eastAsia"/>
        </w:rPr>
        <w:t>它相当于是什么样呢？</w:t>
      </w:r>
    </w:p>
    <w:p w14:paraId="0FCFAB70" w14:textId="77777777" w:rsidR="00004473" w:rsidRPr="00004473" w:rsidRDefault="00004473" w:rsidP="00004473">
      <w:pPr>
        <w:widowControl w:val="0"/>
        <w:ind w:firstLine="601"/>
        <w:rPr>
          <w:b/>
          <w:bCs/>
        </w:rPr>
      </w:pPr>
      <w:r w:rsidRPr="00004473">
        <w:rPr>
          <w:rFonts w:hint="eastAsia"/>
          <w:b/>
          <w:bCs/>
        </w:rPr>
        <w:t>如今世间，旷野深山，圣道场地，皆阿罗汉，所住持故，世间粗人，所不能见。</w:t>
      </w:r>
    </w:p>
    <w:p w14:paraId="2CF09A44" w14:textId="77777777" w:rsidR="00004473" w:rsidRPr="00004473" w:rsidRDefault="00004473" w:rsidP="00004473">
      <w:pPr>
        <w:widowControl w:val="0"/>
        <w:ind w:firstLine="600"/>
      </w:pPr>
      <w:r w:rsidRPr="00004473">
        <w:rPr>
          <w:rFonts w:hint="eastAsia"/>
        </w:rPr>
        <w:t>就像如今我们世间旷野深山里有一些道场，这里面有一些都是由圣者阿罗汉住持着。</w:t>
      </w:r>
    </w:p>
    <w:p w14:paraId="255AED7C" w14:textId="77777777" w:rsidR="00004473" w:rsidRPr="00004473" w:rsidRDefault="00004473" w:rsidP="00004473">
      <w:pPr>
        <w:widowControl w:val="0"/>
        <w:ind w:firstLine="600"/>
      </w:pPr>
      <w:r w:rsidRPr="00004473">
        <w:rPr>
          <w:rFonts w:hint="eastAsia"/>
        </w:rPr>
        <w:t>阿罗汉的话，如果是大乘阿罗汉的话，像文殊菩萨、普贤菩萨。你看普贤菩萨一直在峨眉山，观音菩萨在普陀山，地藏王菩萨在九华山，还有文殊菩萨在五台山，莲华生大士也是在藏地很多神山当中，等等，但是凡夫人一般都没有见过。</w:t>
      </w:r>
    </w:p>
    <w:p w14:paraId="2C556C2A" w14:textId="77777777" w:rsidR="00004473" w:rsidRPr="00004473" w:rsidRDefault="00004473" w:rsidP="00004473">
      <w:pPr>
        <w:widowControl w:val="0"/>
        <w:ind w:firstLine="600"/>
      </w:pPr>
      <w:r w:rsidRPr="00004473">
        <w:rPr>
          <w:rFonts w:hint="eastAsia"/>
        </w:rPr>
        <w:t>包括我们的十六阿罗汉，原来我们讲《十六阿罗汉礼供文》的时候</w:t>
      </w:r>
      <w:r w:rsidRPr="00004473">
        <w:t>，他们所居住的世界都是不同</w:t>
      </w:r>
      <w:r w:rsidRPr="00004473">
        <w:rPr>
          <w:rFonts w:hint="eastAsia"/>
        </w:rPr>
        <w:t>，</w:t>
      </w:r>
      <w:r w:rsidRPr="00004473">
        <w:t>四大</w:t>
      </w:r>
      <w:r w:rsidRPr="00004473">
        <w:rPr>
          <w:rFonts w:hint="eastAsia"/>
        </w:rPr>
        <w:t>部洲</w:t>
      </w:r>
      <w:r w:rsidRPr="00004473">
        <w:t>，很多地方都有</w:t>
      </w:r>
      <w:r w:rsidRPr="00004473">
        <w:rPr>
          <w:rFonts w:hint="eastAsia"/>
        </w:rPr>
        <w:t>。</w:t>
      </w:r>
    </w:p>
    <w:p w14:paraId="642350FC" w14:textId="207FEE94" w:rsidR="00004473" w:rsidRPr="00004473" w:rsidRDefault="000C5882" w:rsidP="00004473">
      <w:pPr>
        <w:widowControl w:val="0"/>
        <w:ind w:firstLine="600"/>
      </w:pPr>
      <w:r w:rsidRPr="00004473">
        <w:rPr>
          <w:rFonts w:hint="eastAsia"/>
        </w:rPr>
        <w:t>“</w:t>
      </w:r>
      <w:r w:rsidR="00004473" w:rsidRPr="00004473">
        <w:rPr>
          <w:rFonts w:hint="eastAsia"/>
        </w:rPr>
        <w:t>世间粗人，所不能见</w:t>
      </w:r>
      <w:r w:rsidR="005C371A" w:rsidRPr="00004473">
        <w:rPr>
          <w:rFonts w:hint="eastAsia"/>
        </w:rPr>
        <w:t>”</w:t>
      </w:r>
      <w:r w:rsidR="00004473" w:rsidRPr="00004473">
        <w:rPr>
          <w:rFonts w:hint="eastAsia"/>
        </w:rPr>
        <w:t>，</w:t>
      </w:r>
      <w:r w:rsidR="00004473" w:rsidRPr="00004473">
        <w:t>但是一般的</w:t>
      </w:r>
      <w:r w:rsidR="00004473" w:rsidRPr="00004473">
        <w:rPr>
          <w:rFonts w:hint="eastAsia"/>
        </w:rPr>
        <w:t>世间凡夫粗人</w:t>
      </w:r>
      <w:r w:rsidR="00004473" w:rsidRPr="00004473">
        <w:t>根本没有见到过。</w:t>
      </w:r>
    </w:p>
    <w:p w14:paraId="39E6C98F" w14:textId="77777777" w:rsidR="00004473" w:rsidRPr="00004473" w:rsidRDefault="00004473" w:rsidP="00004473">
      <w:pPr>
        <w:widowControl w:val="0"/>
        <w:ind w:firstLine="600"/>
      </w:pPr>
      <w:r w:rsidRPr="00004473">
        <w:rPr>
          <w:rFonts w:hint="eastAsia"/>
        </w:rPr>
        <w:t>四禅的这些圣者天基本上谁都没有见过，天人都没有见过的话，我们就更不用说了。上面四禅的天王们都没有见过的话，那我们人间的这些小人怎么会是见过？色究竟天的天人肯定是见不到的，一般来讲见不到的。</w:t>
      </w:r>
    </w:p>
    <w:p w14:paraId="65CF5002" w14:textId="77777777" w:rsidR="00004473" w:rsidRPr="00004473" w:rsidRDefault="00004473" w:rsidP="00004473">
      <w:pPr>
        <w:widowControl w:val="0"/>
        <w:ind w:firstLine="600"/>
      </w:pPr>
      <w:r w:rsidRPr="00004473">
        <w:rPr>
          <w:rFonts w:hint="eastAsia"/>
        </w:rPr>
        <w:lastRenderedPageBreak/>
        <w:t>但是现在世间的很多演员应该能见得到，包括一些导演，他们编的，好像色界天的天人最后来到人间，他们怎么来的，讲的可以说是，也不能说一派胡言，也许他们在禅定里面能见到这些天人是怎么来到人间的。</w:t>
      </w:r>
    </w:p>
    <w:p w14:paraId="5D3D4D7E" w14:textId="77777777" w:rsidR="00004473" w:rsidRPr="00004473" w:rsidRDefault="00004473" w:rsidP="00004473">
      <w:pPr>
        <w:widowControl w:val="0"/>
        <w:ind w:firstLine="600"/>
      </w:pPr>
      <w:r w:rsidRPr="00004473">
        <w:rPr>
          <w:rFonts w:hint="eastAsia"/>
        </w:rPr>
        <w:t>最后有个这样的总结。</w:t>
      </w:r>
    </w:p>
    <w:p w14:paraId="13D2C2C7" w14:textId="77777777" w:rsidR="00004473" w:rsidRPr="00004473" w:rsidRDefault="00004473" w:rsidP="00004473">
      <w:pPr>
        <w:widowControl w:val="0"/>
        <w:ind w:firstLine="601"/>
        <w:rPr>
          <w:b/>
          <w:bCs/>
        </w:rPr>
      </w:pPr>
      <w:r w:rsidRPr="00004473">
        <w:rPr>
          <w:rFonts w:hint="eastAsia"/>
          <w:b/>
          <w:bCs/>
        </w:rPr>
        <w:t>阿难。是十八天。独行无交。未尽形累。自此已还。名为色界。</w:t>
      </w:r>
    </w:p>
    <w:p w14:paraId="17870444" w14:textId="4273CEAF" w:rsidR="00004473" w:rsidRPr="00004473" w:rsidRDefault="00004473" w:rsidP="00004473">
      <w:pPr>
        <w:widowControl w:val="0"/>
        <w:ind w:firstLine="600"/>
      </w:pPr>
      <w:r w:rsidRPr="00004473">
        <w:rPr>
          <w:rFonts w:hint="eastAsia"/>
        </w:rPr>
        <w:t>佛告诉阿难，上面的十八个天界，他们是</w:t>
      </w:r>
      <w:r w:rsidR="000C5882" w:rsidRPr="00004473">
        <w:rPr>
          <w:rFonts w:hint="eastAsia"/>
        </w:rPr>
        <w:t>“</w:t>
      </w:r>
      <w:r w:rsidRPr="00004473">
        <w:rPr>
          <w:rFonts w:hint="eastAsia"/>
        </w:rPr>
        <w:t>独行无交</w:t>
      </w:r>
      <w:r w:rsidR="005C371A" w:rsidRPr="00004473">
        <w:rPr>
          <w:rFonts w:hint="eastAsia"/>
        </w:rPr>
        <w:t>”</w:t>
      </w:r>
      <w:r w:rsidRPr="00004473">
        <w:rPr>
          <w:rFonts w:hint="eastAsia"/>
        </w:rPr>
        <w:t>，整个色界天没有男女相交，都是独行的。</w:t>
      </w:r>
    </w:p>
    <w:p w14:paraId="31BB727B" w14:textId="7DB0C8F4" w:rsidR="00004473" w:rsidRPr="00004473" w:rsidRDefault="000C5882" w:rsidP="00004473">
      <w:pPr>
        <w:widowControl w:val="0"/>
        <w:ind w:firstLine="600"/>
      </w:pPr>
      <w:r w:rsidRPr="00004473">
        <w:rPr>
          <w:rFonts w:hint="eastAsia"/>
        </w:rPr>
        <w:t>“</w:t>
      </w:r>
      <w:r w:rsidR="00004473" w:rsidRPr="00004473">
        <w:rPr>
          <w:rFonts w:hint="eastAsia"/>
        </w:rPr>
        <w:t>未尽形累</w:t>
      </w:r>
      <w:r w:rsidR="005C371A" w:rsidRPr="00004473">
        <w:rPr>
          <w:rFonts w:hint="eastAsia"/>
        </w:rPr>
        <w:t>”</w:t>
      </w:r>
      <w:r w:rsidR="00004473" w:rsidRPr="00004473">
        <w:rPr>
          <w:rFonts w:hint="eastAsia"/>
        </w:rPr>
        <w:t>，但是他们身体的色还没有灭尽。</w:t>
      </w:r>
    </w:p>
    <w:p w14:paraId="7F23A0FC" w14:textId="77777777" w:rsidR="00004473" w:rsidRPr="00004473" w:rsidRDefault="00004473" w:rsidP="00004473">
      <w:pPr>
        <w:widowControl w:val="0"/>
        <w:ind w:firstLine="600"/>
      </w:pPr>
      <w:r w:rsidRPr="00004473">
        <w:rPr>
          <w:rFonts w:hint="eastAsia"/>
        </w:rPr>
        <w:t>他们的贪欲也已经尽了，苦和乐，有些是暂时的压制，有些是根本上压制。</w:t>
      </w:r>
    </w:p>
    <w:p w14:paraId="14E3EE9E" w14:textId="4C72C76B" w:rsidR="00004473" w:rsidRPr="00004473" w:rsidRDefault="000C5882" w:rsidP="00004473">
      <w:pPr>
        <w:widowControl w:val="0"/>
        <w:ind w:firstLine="600"/>
      </w:pPr>
      <w:r w:rsidRPr="00004473">
        <w:rPr>
          <w:rFonts w:hint="eastAsia"/>
        </w:rPr>
        <w:t>“</w:t>
      </w:r>
      <w:r w:rsidR="00004473" w:rsidRPr="00004473">
        <w:rPr>
          <w:rFonts w:hint="eastAsia"/>
        </w:rPr>
        <w:t>自此已还</w:t>
      </w:r>
      <w:r w:rsidR="005C371A" w:rsidRPr="00004473">
        <w:rPr>
          <w:rFonts w:hint="eastAsia"/>
        </w:rPr>
        <w:t>”</w:t>
      </w:r>
      <w:r w:rsidR="00004473" w:rsidRPr="00004473">
        <w:rPr>
          <w:rFonts w:hint="eastAsia"/>
        </w:rPr>
        <w:t>，从色究竟天一直</w:t>
      </w:r>
      <w:r w:rsidR="00004473" w:rsidRPr="00004473">
        <w:t>到</w:t>
      </w:r>
      <w:r w:rsidR="00004473" w:rsidRPr="00004473">
        <w:rPr>
          <w:rFonts w:hint="eastAsia"/>
        </w:rPr>
        <w:t>下</w:t>
      </w:r>
      <w:r w:rsidR="00004473" w:rsidRPr="00004473">
        <w:t>面的</w:t>
      </w:r>
      <w:r w:rsidR="00004473" w:rsidRPr="00004473">
        <w:rPr>
          <w:rFonts w:hint="eastAsia"/>
        </w:rPr>
        <w:t>梵众天</w:t>
      </w:r>
      <w:r w:rsidR="00004473" w:rsidRPr="00004473">
        <w:t>，</w:t>
      </w:r>
      <w:r w:rsidR="00004473" w:rsidRPr="00004473">
        <w:rPr>
          <w:rFonts w:hint="eastAsia"/>
        </w:rPr>
        <w:t>总共</w:t>
      </w:r>
      <w:r w:rsidR="00004473" w:rsidRPr="00004473">
        <w:t>有</w:t>
      </w:r>
      <w:r w:rsidR="00004473" w:rsidRPr="00004473">
        <w:rPr>
          <w:rFonts w:hint="eastAsia"/>
        </w:rPr>
        <w:t>十八</w:t>
      </w:r>
      <w:r w:rsidR="00004473" w:rsidRPr="00004473">
        <w:t>个</w:t>
      </w:r>
      <w:r w:rsidR="00004473" w:rsidRPr="00004473">
        <w:rPr>
          <w:rFonts w:hint="eastAsia"/>
        </w:rPr>
        <w:t>，</w:t>
      </w:r>
      <w:r w:rsidRPr="00004473">
        <w:rPr>
          <w:rFonts w:hint="eastAsia"/>
        </w:rPr>
        <w:t>“</w:t>
      </w:r>
      <w:r w:rsidR="00004473" w:rsidRPr="00004473">
        <w:rPr>
          <w:rFonts w:hint="eastAsia"/>
        </w:rPr>
        <w:t>名为色界</w:t>
      </w:r>
      <w:r w:rsidR="005C371A" w:rsidRPr="00004473">
        <w:rPr>
          <w:rFonts w:hint="eastAsia"/>
        </w:rPr>
        <w:t>”</w:t>
      </w:r>
      <w:r w:rsidR="00004473" w:rsidRPr="00004473">
        <w:rPr>
          <w:rFonts w:hint="eastAsia"/>
        </w:rPr>
        <w:t>，称之为色界。</w:t>
      </w:r>
    </w:p>
    <w:p w14:paraId="7037AE87" w14:textId="77777777" w:rsidR="00004473" w:rsidRDefault="00004473" w:rsidP="00004473">
      <w:pPr>
        <w:widowControl w:val="0"/>
        <w:ind w:firstLine="600"/>
        <w:sectPr w:rsidR="00004473" w:rsidSect="00FB10EB">
          <w:pgSz w:w="8420" w:h="11907" w:orient="landscape" w:code="9"/>
          <w:pgMar w:top="720" w:right="720" w:bottom="720" w:left="720" w:header="567" w:footer="397" w:gutter="0"/>
          <w:cols w:space="425"/>
          <w:docGrid w:linePitch="312"/>
        </w:sectPr>
      </w:pPr>
      <w:r w:rsidRPr="00004473">
        <w:t>今天我们</w:t>
      </w:r>
      <w:r w:rsidRPr="00004473">
        <w:rPr>
          <w:rFonts w:hint="eastAsia"/>
        </w:rPr>
        <w:t>讲到这里。</w:t>
      </w:r>
      <w:r w:rsidRPr="00004473">
        <w:t>色</w:t>
      </w:r>
      <w:r w:rsidRPr="00004473">
        <w:rPr>
          <w:rFonts w:hint="eastAsia"/>
        </w:rPr>
        <w:t>界</w:t>
      </w:r>
      <w:r w:rsidRPr="00004473">
        <w:t>已经讲完了，下面开始讲阿罗汉</w:t>
      </w:r>
      <w:r w:rsidRPr="00004473">
        <w:rPr>
          <w:rFonts w:hint="eastAsia"/>
        </w:rPr>
        <w:t>、</w:t>
      </w:r>
      <w:r w:rsidRPr="00004473">
        <w:t>无色</w:t>
      </w:r>
      <w:r w:rsidRPr="00004473">
        <w:rPr>
          <w:rFonts w:hint="eastAsia"/>
        </w:rPr>
        <w:t>界</w:t>
      </w:r>
      <w:r w:rsidRPr="00004473">
        <w:t>这些。</w:t>
      </w:r>
    </w:p>
    <w:p w14:paraId="4EF72CBD" w14:textId="77B70D99" w:rsidR="00B55569" w:rsidRDefault="00004473" w:rsidP="00004473">
      <w:pPr>
        <w:pStyle w:val="af5"/>
        <w:ind w:firstLine="600"/>
        <w:rPr>
          <w:rFonts w:hint="eastAsia"/>
        </w:rPr>
      </w:pPr>
      <w:bookmarkStart w:id="183" w:name="_Toc172564762"/>
      <w:r>
        <w:rPr>
          <w:rFonts w:hint="eastAsia"/>
        </w:rPr>
        <w:lastRenderedPageBreak/>
        <w:t>第九十八课</w:t>
      </w:r>
      <w:bookmarkEnd w:id="183"/>
    </w:p>
    <w:p w14:paraId="369AEB89" w14:textId="77777777" w:rsidR="00004473" w:rsidRPr="00004473" w:rsidRDefault="00004473" w:rsidP="00004473">
      <w:pPr>
        <w:widowControl w:val="0"/>
        <w:ind w:firstLine="600"/>
      </w:pPr>
      <w:r w:rsidRPr="00004473">
        <w:rPr>
          <w:rFonts w:hint="eastAsia"/>
        </w:rPr>
        <w:t>现在我们继续讲《楞严经》。</w:t>
      </w:r>
    </w:p>
    <w:p w14:paraId="704AAF13" w14:textId="77777777" w:rsidR="00004473" w:rsidRPr="00004473" w:rsidRDefault="00004473" w:rsidP="00004473">
      <w:pPr>
        <w:widowControl w:val="0"/>
        <w:ind w:firstLine="600"/>
      </w:pPr>
      <w:r w:rsidRPr="00004473">
        <w:rPr>
          <w:rFonts w:hint="eastAsia"/>
        </w:rPr>
        <w:t>大家都知道，楞严是禅定的意思，现在我们正在讲《楞严经》当中世间的禅定。整个三界当中，色界已经讲完了，今天开始讲无色界。</w:t>
      </w:r>
    </w:p>
    <w:p w14:paraId="7C2B509A" w14:textId="77777777" w:rsidR="00004473" w:rsidRPr="00004473" w:rsidRDefault="00004473" w:rsidP="00004473">
      <w:pPr>
        <w:widowControl w:val="0"/>
        <w:ind w:firstLine="600"/>
      </w:pPr>
      <w:r w:rsidRPr="00004473">
        <w:rPr>
          <w:rFonts w:hint="eastAsia"/>
        </w:rPr>
        <w:t>《楞严经》是非常有意义的，而且听《楞严经》的功德也是非常大，不仅仅是《楞严经》，所有的大乘佛教，确实我们听一堂课的功德不可思议，给别人讲一堂课的功德也是不可思议。</w:t>
      </w:r>
    </w:p>
    <w:p w14:paraId="24C028F2" w14:textId="13457770" w:rsidR="00004473" w:rsidRPr="00004473" w:rsidRDefault="00004473" w:rsidP="00004473">
      <w:pPr>
        <w:widowControl w:val="0"/>
        <w:ind w:firstLine="600"/>
      </w:pPr>
      <w:r w:rsidRPr="00004473">
        <w:rPr>
          <w:rFonts w:hint="eastAsia"/>
        </w:rPr>
        <w:t>大家学的过程当中一定要学的深入，每一天的道理，自己要非常专注，一直听懂为止。如果听不懂的话，我们这边有很多的堪布堪姆、辅导员，很多方面要会问。问问题很重要，没有什么不好意思，你问几次都是可以的：</w:t>
      </w:r>
      <w:r w:rsidR="000C5882" w:rsidRPr="00004473">
        <w:rPr>
          <w:rFonts w:hint="eastAsia"/>
        </w:rPr>
        <w:t>“</w:t>
      </w:r>
      <w:r w:rsidRPr="00004473">
        <w:rPr>
          <w:rFonts w:hint="eastAsia"/>
        </w:rPr>
        <w:t>听不懂，怎么办？你再给我讲一讲，我是很笨的，你再讲一下。</w:t>
      </w:r>
      <w:r w:rsidR="005C371A" w:rsidRPr="00004473">
        <w:rPr>
          <w:rFonts w:hint="eastAsia"/>
        </w:rPr>
        <w:t>”</w:t>
      </w:r>
      <w:r w:rsidRPr="00004473">
        <w:rPr>
          <w:rFonts w:hint="eastAsia"/>
        </w:rPr>
        <w:t>这样的话，慢慢会懂的。如果懂也不懂，什么感觉都没有，那不是很好的。我们希望这些经典以后应该能弘扬起来，我相信应该能弘扬起来。</w:t>
      </w:r>
    </w:p>
    <w:p w14:paraId="7AEF8F45" w14:textId="77777777" w:rsidR="00004473" w:rsidRPr="00004473" w:rsidRDefault="00004473" w:rsidP="00004473">
      <w:pPr>
        <w:widowControl w:val="0"/>
        <w:ind w:firstLine="600"/>
      </w:pPr>
      <w:r w:rsidRPr="00004473">
        <w:rPr>
          <w:rFonts w:hint="eastAsia"/>
        </w:rPr>
        <w:t>色界十八</w:t>
      </w:r>
      <w:r w:rsidRPr="00004473">
        <w:t>天已经</w:t>
      </w:r>
      <w:r w:rsidRPr="00004473">
        <w:rPr>
          <w:rFonts w:hint="eastAsia"/>
        </w:rPr>
        <w:t>讲</w:t>
      </w:r>
      <w:r w:rsidRPr="00004473">
        <w:t>完了，今天</w:t>
      </w:r>
      <w:r w:rsidRPr="00004473">
        <w:rPr>
          <w:rFonts w:hint="eastAsia"/>
        </w:rPr>
        <w:t>继续讲。</w:t>
      </w:r>
    </w:p>
    <w:p w14:paraId="53585595" w14:textId="596AF059" w:rsidR="00004473" w:rsidRPr="00004473" w:rsidRDefault="00004473" w:rsidP="00004473">
      <w:pPr>
        <w:widowControl w:val="0"/>
        <w:ind w:firstLine="601"/>
        <w:rPr>
          <w:b/>
          <w:bCs/>
        </w:rPr>
      </w:pPr>
      <w:r w:rsidRPr="00004473">
        <w:rPr>
          <w:rFonts w:hint="eastAsia"/>
          <w:b/>
          <w:bCs/>
        </w:rPr>
        <w:t>复次，阿难</w:t>
      </w:r>
      <w:r w:rsidR="00E7107F" w:rsidRPr="00004473">
        <w:rPr>
          <w:rFonts w:hint="eastAsia"/>
          <w:b/>
          <w:bCs/>
        </w:rPr>
        <w:t>！</w:t>
      </w:r>
      <w:r w:rsidRPr="00004473">
        <w:rPr>
          <w:rFonts w:hint="eastAsia"/>
          <w:b/>
          <w:bCs/>
        </w:rPr>
        <w:t>从是有顶，色边际中，其间复有，</w:t>
      </w:r>
      <w:r w:rsidRPr="00004473">
        <w:rPr>
          <w:rFonts w:hint="eastAsia"/>
          <w:b/>
          <w:bCs/>
        </w:rPr>
        <w:lastRenderedPageBreak/>
        <w:t>二种歧路，</w:t>
      </w:r>
    </w:p>
    <w:p w14:paraId="7ED8175B" w14:textId="725A3845" w:rsidR="00004473" w:rsidRPr="00004473" w:rsidRDefault="00004473" w:rsidP="00004473">
      <w:pPr>
        <w:widowControl w:val="0"/>
        <w:ind w:firstLine="600"/>
      </w:pPr>
      <w:r w:rsidRPr="00004473">
        <w:t>佛告诉</w:t>
      </w:r>
      <w:r w:rsidRPr="00004473">
        <w:rPr>
          <w:rFonts w:hint="eastAsia"/>
        </w:rPr>
        <w:t>阿难，</w:t>
      </w:r>
      <w:r w:rsidRPr="00004473">
        <w:t>从</w:t>
      </w:r>
      <w:r w:rsidRPr="00004473">
        <w:rPr>
          <w:rFonts w:hint="eastAsia"/>
        </w:rPr>
        <w:t>这里</w:t>
      </w:r>
      <w:r w:rsidRPr="00004473">
        <w:t>开始，整个</w:t>
      </w:r>
      <w:r w:rsidRPr="00004473">
        <w:rPr>
          <w:rFonts w:hint="eastAsia"/>
        </w:rPr>
        <w:t>有顶</w:t>
      </w:r>
      <w:r w:rsidRPr="00004473">
        <w:t>，</w:t>
      </w:r>
      <w:r w:rsidR="000C5882" w:rsidRPr="00004473">
        <w:rPr>
          <w:rFonts w:hint="eastAsia"/>
        </w:rPr>
        <w:t>“</w:t>
      </w:r>
      <w:r w:rsidRPr="00004473">
        <w:t>色</w:t>
      </w:r>
      <w:r w:rsidRPr="00004473">
        <w:rPr>
          <w:rFonts w:hint="eastAsia"/>
        </w:rPr>
        <w:t>边际中</w:t>
      </w:r>
      <w:r w:rsidR="005C371A" w:rsidRPr="00004473">
        <w:rPr>
          <w:rFonts w:hint="eastAsia"/>
        </w:rPr>
        <w:t>”</w:t>
      </w:r>
      <w:r w:rsidRPr="00004473">
        <w:rPr>
          <w:rFonts w:hint="eastAsia"/>
        </w:rPr>
        <w:t>，</w:t>
      </w:r>
      <w:r w:rsidRPr="00004473">
        <w:t>前面不是色</w:t>
      </w:r>
      <w:r w:rsidRPr="00004473">
        <w:rPr>
          <w:rFonts w:hint="eastAsia"/>
        </w:rPr>
        <w:t>究竟</w:t>
      </w:r>
      <w:r w:rsidRPr="00004473">
        <w:t>天</w:t>
      </w:r>
      <w:r w:rsidRPr="00004473">
        <w:rPr>
          <w:rFonts w:hint="eastAsia"/>
        </w:rPr>
        <w:t>嘛，从</w:t>
      </w:r>
      <w:r w:rsidRPr="00004473">
        <w:t>色</w:t>
      </w:r>
      <w:r w:rsidRPr="00004473">
        <w:rPr>
          <w:rFonts w:hint="eastAsia"/>
        </w:rPr>
        <w:t>界</w:t>
      </w:r>
      <w:r w:rsidRPr="00004473">
        <w:t>最边缘</w:t>
      </w:r>
      <w:r w:rsidRPr="00004473">
        <w:rPr>
          <w:rFonts w:hint="eastAsia"/>
        </w:rPr>
        <w:t>、</w:t>
      </w:r>
      <w:r w:rsidRPr="00004473">
        <w:t>最边际中，有两</w:t>
      </w:r>
      <w:r w:rsidRPr="00004473">
        <w:rPr>
          <w:rFonts w:hint="eastAsia"/>
        </w:rPr>
        <w:t>条歧路，</w:t>
      </w:r>
      <w:r w:rsidRPr="00004473">
        <w:t>有两</w:t>
      </w:r>
      <w:r w:rsidRPr="00004473">
        <w:rPr>
          <w:rFonts w:hint="eastAsia"/>
        </w:rPr>
        <w:t>条</w:t>
      </w:r>
      <w:r w:rsidRPr="00004473">
        <w:t>岔路。</w:t>
      </w:r>
    </w:p>
    <w:p w14:paraId="43050348" w14:textId="77777777" w:rsidR="00004473" w:rsidRPr="00004473" w:rsidRDefault="00004473" w:rsidP="00004473">
      <w:pPr>
        <w:widowControl w:val="0"/>
        <w:ind w:firstLine="601"/>
        <w:rPr>
          <w:b/>
          <w:bCs/>
        </w:rPr>
      </w:pPr>
      <w:r w:rsidRPr="00004473">
        <w:rPr>
          <w:rFonts w:hint="eastAsia"/>
          <w:b/>
          <w:bCs/>
        </w:rPr>
        <w:t>若于舍心，发明智慧，</w:t>
      </w:r>
      <w:bookmarkStart w:id="184" w:name="_Hlk166228923"/>
      <w:r w:rsidRPr="00004473">
        <w:rPr>
          <w:rFonts w:hint="eastAsia"/>
          <w:b/>
          <w:bCs/>
        </w:rPr>
        <w:t>慧光圆通</w:t>
      </w:r>
      <w:bookmarkEnd w:id="184"/>
      <w:r w:rsidRPr="00004473">
        <w:rPr>
          <w:rFonts w:hint="eastAsia"/>
          <w:b/>
          <w:bCs/>
        </w:rPr>
        <w:t>，</w:t>
      </w:r>
      <w:bookmarkStart w:id="185" w:name="_Hlk166229043"/>
      <w:r w:rsidRPr="00004473">
        <w:rPr>
          <w:rFonts w:hint="eastAsia"/>
          <w:b/>
          <w:bCs/>
        </w:rPr>
        <w:t>便出尘界，成阿罗汉，</w:t>
      </w:r>
      <w:bookmarkEnd w:id="185"/>
      <w:r w:rsidRPr="00004473">
        <w:rPr>
          <w:rFonts w:hint="eastAsia"/>
          <w:b/>
          <w:bCs/>
        </w:rPr>
        <w:t>入菩萨乘。如是一类，名为回心大阿罗汉。</w:t>
      </w:r>
    </w:p>
    <w:p w14:paraId="325BB97F" w14:textId="77777777" w:rsidR="00004473" w:rsidRPr="00004473" w:rsidRDefault="00004473" w:rsidP="00004473">
      <w:pPr>
        <w:widowControl w:val="0"/>
        <w:ind w:firstLine="600"/>
      </w:pPr>
      <w:r w:rsidRPr="00004473">
        <w:rPr>
          <w:rFonts w:hint="eastAsia"/>
        </w:rPr>
        <w:t>色界的边际中也有两条路，一条是直路，一条是歧路。如果修行很好的话，从广果天开始，上面是五种不还天，直接获得阿罗汉果位。如果修的时候没有以出世间的智慧摄持，那就入于无色界，这么一个过程。</w:t>
      </w:r>
    </w:p>
    <w:p w14:paraId="03E81CE6" w14:textId="60FDFE6C" w:rsidR="00004473" w:rsidRPr="00004473" w:rsidRDefault="000C5882" w:rsidP="00004473">
      <w:pPr>
        <w:widowControl w:val="0"/>
        <w:ind w:firstLine="600"/>
      </w:pPr>
      <w:r w:rsidRPr="00004473">
        <w:rPr>
          <w:rFonts w:hint="eastAsia"/>
        </w:rPr>
        <w:t>“</w:t>
      </w:r>
      <w:r w:rsidR="00004473" w:rsidRPr="00004473">
        <w:rPr>
          <w:rFonts w:hint="eastAsia"/>
        </w:rPr>
        <w:t>若于舍心</w:t>
      </w:r>
      <w:r w:rsidR="005C371A" w:rsidRPr="00004473">
        <w:rPr>
          <w:rFonts w:hint="eastAsia"/>
        </w:rPr>
        <w:t>”</w:t>
      </w:r>
      <w:r w:rsidR="00004473" w:rsidRPr="00004473">
        <w:rPr>
          <w:rFonts w:hint="eastAsia"/>
        </w:rPr>
        <w:t>，如果是舍的等持禅定；</w:t>
      </w:r>
      <w:r w:rsidRPr="00004473">
        <w:rPr>
          <w:rFonts w:hint="eastAsia"/>
        </w:rPr>
        <w:t>“</w:t>
      </w:r>
      <w:r w:rsidR="00004473" w:rsidRPr="00004473">
        <w:rPr>
          <w:rFonts w:hint="eastAsia"/>
        </w:rPr>
        <w:t>发明智慧</w:t>
      </w:r>
      <w:r w:rsidR="005C371A" w:rsidRPr="00004473">
        <w:rPr>
          <w:rFonts w:hint="eastAsia"/>
        </w:rPr>
        <w:t>”</w:t>
      </w:r>
      <w:r w:rsidR="00004473" w:rsidRPr="00004473">
        <w:rPr>
          <w:rFonts w:hint="eastAsia"/>
        </w:rPr>
        <w:t>，以人无我的智慧来进行摄持，通达了空性；那么</w:t>
      </w:r>
      <w:r w:rsidRPr="00004473">
        <w:rPr>
          <w:rFonts w:hint="eastAsia"/>
        </w:rPr>
        <w:t>“</w:t>
      </w:r>
      <w:r w:rsidR="00004473" w:rsidRPr="00004473">
        <w:rPr>
          <w:rFonts w:hint="eastAsia"/>
        </w:rPr>
        <w:t>慧光圆通</w:t>
      </w:r>
      <w:r w:rsidR="005C371A" w:rsidRPr="00004473">
        <w:rPr>
          <w:rFonts w:hint="eastAsia"/>
        </w:rPr>
        <w:t>”</w:t>
      </w:r>
      <w:r w:rsidR="00004473" w:rsidRPr="00004473">
        <w:rPr>
          <w:rFonts w:hint="eastAsia"/>
        </w:rPr>
        <w:t>，智慧的慧光可以断除三十六种所断，这些所断全部断除以后，圆满通达。</w:t>
      </w:r>
      <w:r w:rsidRPr="00004473">
        <w:rPr>
          <w:rFonts w:hint="eastAsia"/>
        </w:rPr>
        <w:t>“</w:t>
      </w:r>
      <w:r w:rsidR="00004473" w:rsidRPr="00004473">
        <w:rPr>
          <w:rFonts w:hint="eastAsia"/>
        </w:rPr>
        <w:t>便出尘界</w:t>
      </w:r>
      <w:r w:rsidR="005C371A" w:rsidRPr="00004473">
        <w:rPr>
          <w:rFonts w:hint="eastAsia"/>
        </w:rPr>
        <w:t>”</w:t>
      </w:r>
      <w:r w:rsidR="00004473" w:rsidRPr="00004473">
        <w:rPr>
          <w:rFonts w:hint="eastAsia"/>
        </w:rPr>
        <w:t>，断除三界当中所有的尘；</w:t>
      </w:r>
      <w:r w:rsidRPr="00004473">
        <w:rPr>
          <w:rFonts w:hint="eastAsia"/>
        </w:rPr>
        <w:t>“</w:t>
      </w:r>
      <w:r w:rsidR="00004473" w:rsidRPr="00004473">
        <w:rPr>
          <w:rFonts w:hint="eastAsia"/>
        </w:rPr>
        <w:t>成阿罗汉</w:t>
      </w:r>
      <w:r w:rsidR="005C371A" w:rsidRPr="00004473">
        <w:rPr>
          <w:rFonts w:hint="eastAsia"/>
        </w:rPr>
        <w:t>”</w:t>
      </w:r>
      <w:r w:rsidR="00004473" w:rsidRPr="00004473">
        <w:rPr>
          <w:rFonts w:hint="eastAsia"/>
        </w:rPr>
        <w:t>，成为阿罗汉。</w:t>
      </w:r>
      <w:r w:rsidRPr="00004473">
        <w:rPr>
          <w:rFonts w:hint="eastAsia"/>
        </w:rPr>
        <w:t>“</w:t>
      </w:r>
      <w:r w:rsidR="00004473" w:rsidRPr="00004473">
        <w:rPr>
          <w:rFonts w:hint="eastAsia"/>
        </w:rPr>
        <w:t>入菩萨乘</w:t>
      </w:r>
      <w:r w:rsidR="005C371A" w:rsidRPr="00004473">
        <w:rPr>
          <w:rFonts w:hint="eastAsia"/>
        </w:rPr>
        <w:t>”</w:t>
      </w:r>
      <w:r w:rsidR="00004473" w:rsidRPr="00004473">
        <w:rPr>
          <w:rFonts w:hint="eastAsia"/>
        </w:rPr>
        <w:t>，这个阿罗汉他不仅是小乘种姓的，还可以是不定种姓，可以继续入于大乘。</w:t>
      </w:r>
    </w:p>
    <w:p w14:paraId="7AA95C46" w14:textId="77777777" w:rsidR="00004473" w:rsidRPr="00004473" w:rsidRDefault="00004473" w:rsidP="00004473">
      <w:pPr>
        <w:widowControl w:val="0"/>
        <w:ind w:firstLine="600"/>
      </w:pPr>
      <w:r w:rsidRPr="00004473">
        <w:rPr>
          <w:rFonts w:hint="eastAsia"/>
        </w:rPr>
        <w:t>就像《定解宝灯论》</w:t>
      </w:r>
      <w:r w:rsidRPr="00004473">
        <w:rPr>
          <w:vertAlign w:val="superscript"/>
        </w:rPr>
        <w:footnoteReference w:id="594"/>
      </w:r>
      <w:r w:rsidRPr="00004473">
        <w:rPr>
          <w:rFonts w:hint="eastAsia"/>
        </w:rPr>
        <w:t>里面讲的一样，阿罗汉最</w:t>
      </w:r>
      <w:r w:rsidRPr="00004473">
        <w:rPr>
          <w:rFonts w:hint="eastAsia"/>
        </w:rPr>
        <w:lastRenderedPageBreak/>
        <w:t>后灭尽定的时候，诸佛菩萨劝请以后入于大乘道。</w:t>
      </w:r>
    </w:p>
    <w:p w14:paraId="4E45D686" w14:textId="5E8BF4AD" w:rsidR="00004473" w:rsidRPr="00004473" w:rsidRDefault="00004473" w:rsidP="00004473">
      <w:pPr>
        <w:widowControl w:val="0"/>
        <w:ind w:firstLine="600"/>
      </w:pPr>
      <w:r w:rsidRPr="00004473">
        <w:rPr>
          <w:rFonts w:hint="eastAsia"/>
        </w:rPr>
        <w:t>这种阿罗汉入于菩萨乘，这样的一类，名为什么呢？</w:t>
      </w:r>
      <w:r w:rsidR="000C5882" w:rsidRPr="00004473">
        <w:rPr>
          <w:rFonts w:hint="eastAsia"/>
        </w:rPr>
        <w:t>“</w:t>
      </w:r>
      <w:r w:rsidRPr="00004473">
        <w:rPr>
          <w:rFonts w:hint="eastAsia"/>
        </w:rPr>
        <w:t>回心大阿罗汉</w:t>
      </w:r>
      <w:r w:rsidR="005C371A" w:rsidRPr="00004473">
        <w:rPr>
          <w:rFonts w:hint="eastAsia"/>
        </w:rPr>
        <w:t>”</w:t>
      </w:r>
      <w:r w:rsidRPr="00004473">
        <w:rPr>
          <w:rFonts w:hint="eastAsia"/>
        </w:rPr>
        <w:t>，这个也是菩萨种姓的。</w:t>
      </w:r>
    </w:p>
    <w:p w14:paraId="6843BE80" w14:textId="77777777" w:rsidR="00004473" w:rsidRPr="00004473" w:rsidRDefault="00004473" w:rsidP="00004473">
      <w:pPr>
        <w:widowControl w:val="0"/>
        <w:ind w:firstLine="600"/>
      </w:pPr>
      <w:r w:rsidRPr="00004473">
        <w:rPr>
          <w:rFonts w:hint="eastAsia"/>
        </w:rPr>
        <w:t>有些说是利根的阿罗汉，有智慧的阿罗汉。藏文当中是种姓成熟，种姓苏醒，也可以吧。因为他原来是小乘根基，然后依靠善知识的劝请，入于大乘，所以成熟了大乘菩提心，这样的大阿罗汉。</w:t>
      </w:r>
    </w:p>
    <w:p w14:paraId="09F01CF4" w14:textId="77777777" w:rsidR="00004473" w:rsidRPr="00004473" w:rsidRDefault="00004473" w:rsidP="00004473">
      <w:pPr>
        <w:widowControl w:val="0"/>
        <w:ind w:firstLine="600"/>
      </w:pPr>
      <w:r w:rsidRPr="00004473">
        <w:rPr>
          <w:rFonts w:hint="eastAsia"/>
        </w:rPr>
        <w:t>刚才讲到，色界的边际，还没有到无色界的时候，中间如果通达了人无我，就成为阿罗汉，再进一步通达法无我的话，就成为菩萨，变成了大阿罗汉。有时候佛陀也可以叫做大阿罗汉，大菩萨也叫做阿罗汉。这里主要是变成大菩萨的意思。</w:t>
      </w:r>
    </w:p>
    <w:p w14:paraId="5B93780F" w14:textId="77777777" w:rsidR="00004473" w:rsidRPr="00004473" w:rsidRDefault="00004473" w:rsidP="00004473">
      <w:pPr>
        <w:widowControl w:val="0"/>
        <w:ind w:firstLine="601"/>
        <w:rPr>
          <w:b/>
          <w:bCs/>
        </w:rPr>
      </w:pPr>
      <w:bookmarkStart w:id="186" w:name="_Hlk166502053"/>
      <w:r w:rsidRPr="00004473">
        <w:rPr>
          <w:rFonts w:hint="eastAsia"/>
          <w:b/>
          <w:bCs/>
        </w:rPr>
        <w:t>若在舍心</w:t>
      </w:r>
      <w:bookmarkEnd w:id="186"/>
      <w:r w:rsidRPr="00004473">
        <w:rPr>
          <w:rFonts w:hint="eastAsia"/>
          <w:b/>
          <w:bCs/>
        </w:rPr>
        <w:t>，舍厌成就，</w:t>
      </w:r>
      <w:bookmarkStart w:id="187" w:name="_Hlk166235221"/>
      <w:r w:rsidRPr="00004473">
        <w:rPr>
          <w:rFonts w:hint="eastAsia"/>
          <w:b/>
          <w:bCs/>
        </w:rPr>
        <w:t>觉身为碍，销碍入空。</w:t>
      </w:r>
      <w:bookmarkEnd w:id="187"/>
      <w:r w:rsidRPr="00004473">
        <w:rPr>
          <w:rFonts w:hint="eastAsia"/>
          <w:b/>
          <w:bCs/>
        </w:rPr>
        <w:t>如是一类，名为空处。</w:t>
      </w:r>
    </w:p>
    <w:p w14:paraId="4371B2DD" w14:textId="77777777" w:rsidR="00004473" w:rsidRPr="00004473" w:rsidRDefault="00004473" w:rsidP="00004473">
      <w:pPr>
        <w:widowControl w:val="0"/>
        <w:ind w:firstLine="600"/>
      </w:pPr>
      <w:r w:rsidRPr="00004473">
        <w:rPr>
          <w:rFonts w:hint="eastAsia"/>
        </w:rPr>
        <w:t>接下来讲四个无色界。</w:t>
      </w:r>
    </w:p>
    <w:p w14:paraId="7BE792D6" w14:textId="77777777" w:rsidR="00004473" w:rsidRPr="00004473" w:rsidRDefault="00004473" w:rsidP="00004473">
      <w:pPr>
        <w:widowControl w:val="0"/>
        <w:ind w:firstLine="600"/>
      </w:pPr>
      <w:r w:rsidRPr="00004473">
        <w:rPr>
          <w:rFonts w:hint="eastAsia"/>
        </w:rPr>
        <w:t>四个无色界，我们以前学《俱舍论》的时候也是学过。大家都知道，空无边处、识无边处，无所有处，非想非非想处，这四个天界。</w:t>
      </w:r>
    </w:p>
    <w:p w14:paraId="7DF911AD" w14:textId="77777777" w:rsidR="00004473" w:rsidRPr="00004473" w:rsidRDefault="00004473" w:rsidP="00004473">
      <w:pPr>
        <w:widowControl w:val="0"/>
        <w:ind w:firstLine="600"/>
      </w:pPr>
      <w:r w:rsidRPr="00004473">
        <w:rPr>
          <w:rFonts w:hint="eastAsia"/>
        </w:rPr>
        <w:lastRenderedPageBreak/>
        <w:t>首先是空无边处。</w:t>
      </w:r>
    </w:p>
    <w:p w14:paraId="57281674" w14:textId="15A37FE3" w:rsidR="00004473" w:rsidRPr="00004473" w:rsidRDefault="00004473" w:rsidP="00004473">
      <w:pPr>
        <w:widowControl w:val="0"/>
        <w:ind w:firstLine="600"/>
      </w:pPr>
      <w:r w:rsidRPr="00004473">
        <w:rPr>
          <w:rFonts w:hint="eastAsia"/>
        </w:rPr>
        <w:t>空无边处是什么样呢？</w:t>
      </w:r>
      <w:r w:rsidR="000C5882" w:rsidRPr="00004473">
        <w:rPr>
          <w:rFonts w:hint="eastAsia"/>
        </w:rPr>
        <w:t>“</w:t>
      </w:r>
      <w:r w:rsidRPr="00004473">
        <w:rPr>
          <w:rFonts w:hint="eastAsia"/>
        </w:rPr>
        <w:t>一切都像虚空一样</w:t>
      </w:r>
      <w:r w:rsidR="005C371A" w:rsidRPr="00004473">
        <w:rPr>
          <w:rFonts w:hint="eastAsia"/>
        </w:rPr>
        <w:t>”</w:t>
      </w:r>
      <w:r w:rsidRPr="00004473">
        <w:rPr>
          <w:rFonts w:hint="eastAsia"/>
        </w:rPr>
        <w:t>，这样一直观、观、观，最后去了空无边处，无色界的第一个天界当中。以前有些讲法也是这样讲的，这里是怎么讲的呢？</w:t>
      </w:r>
    </w:p>
    <w:p w14:paraId="37F23CAE" w14:textId="2F09F456" w:rsidR="00004473" w:rsidRPr="00004473" w:rsidRDefault="000C5882" w:rsidP="00004473">
      <w:pPr>
        <w:widowControl w:val="0"/>
        <w:ind w:firstLine="600"/>
      </w:pPr>
      <w:r w:rsidRPr="00004473">
        <w:rPr>
          <w:rFonts w:hint="eastAsia"/>
        </w:rPr>
        <w:t>“</w:t>
      </w:r>
      <w:r w:rsidR="00004473" w:rsidRPr="00004473">
        <w:rPr>
          <w:rFonts w:hint="eastAsia"/>
        </w:rPr>
        <w:t>若在舍心</w:t>
      </w:r>
      <w:r w:rsidR="005C371A" w:rsidRPr="00004473">
        <w:rPr>
          <w:rFonts w:hint="eastAsia"/>
        </w:rPr>
        <w:t>”</w:t>
      </w:r>
      <w:r w:rsidR="00004473" w:rsidRPr="00004473">
        <w:rPr>
          <w:rFonts w:hint="eastAsia"/>
        </w:rPr>
        <w:t>，如果一直修舍心的禅定，修的过程中，</w:t>
      </w:r>
      <w:r w:rsidRPr="00004473">
        <w:rPr>
          <w:rFonts w:hint="eastAsia"/>
        </w:rPr>
        <w:t>“</w:t>
      </w:r>
      <w:r w:rsidR="00004473" w:rsidRPr="00004473">
        <w:rPr>
          <w:rFonts w:hint="eastAsia"/>
        </w:rPr>
        <w:t>舍厌成就</w:t>
      </w:r>
      <w:r w:rsidR="005C371A" w:rsidRPr="00004473">
        <w:rPr>
          <w:rFonts w:hint="eastAsia"/>
        </w:rPr>
        <w:t>”</w:t>
      </w:r>
      <w:r w:rsidR="00004473" w:rsidRPr="00004473">
        <w:rPr>
          <w:rFonts w:hint="eastAsia"/>
        </w:rPr>
        <w:t>，特别讨厌自己的身体。</w:t>
      </w:r>
    </w:p>
    <w:p w14:paraId="630E9F33" w14:textId="6E3E1BB6" w:rsidR="00004473" w:rsidRPr="00004473" w:rsidRDefault="00004473" w:rsidP="00004473">
      <w:pPr>
        <w:widowControl w:val="0"/>
        <w:ind w:firstLine="600"/>
      </w:pPr>
      <w:r w:rsidRPr="00004473">
        <w:rPr>
          <w:rFonts w:hint="eastAsia"/>
        </w:rPr>
        <w:t>因为到色究竟天的时候，基本上只有一个光身，其他都没有了。他们对光身也是产生了一种厌恶心，这样的话，他在禅修的过程当中，</w:t>
      </w:r>
      <w:r w:rsidR="000C5882" w:rsidRPr="00004473">
        <w:rPr>
          <w:rFonts w:hint="eastAsia"/>
        </w:rPr>
        <w:t>“</w:t>
      </w:r>
      <w:r w:rsidRPr="00004473">
        <w:rPr>
          <w:rFonts w:hint="eastAsia"/>
        </w:rPr>
        <w:t>舍厌成就</w:t>
      </w:r>
      <w:r w:rsidR="005C371A" w:rsidRPr="00004473">
        <w:rPr>
          <w:rFonts w:hint="eastAsia"/>
        </w:rPr>
        <w:t>”</w:t>
      </w:r>
      <w:r w:rsidRPr="00004473">
        <w:rPr>
          <w:rFonts w:hint="eastAsia"/>
        </w:rPr>
        <w:t>，对身体有厌恶心——他成就了这样的一个厌心和舍心。</w:t>
      </w:r>
    </w:p>
    <w:p w14:paraId="42FE4603" w14:textId="3A21516C" w:rsidR="00004473" w:rsidRPr="00004473" w:rsidRDefault="00004473" w:rsidP="00004473">
      <w:pPr>
        <w:widowControl w:val="0"/>
        <w:ind w:firstLine="600"/>
      </w:pPr>
      <w:r w:rsidRPr="00004473">
        <w:rPr>
          <w:rFonts w:hint="eastAsia"/>
        </w:rPr>
        <w:t>这个时候，</w:t>
      </w:r>
      <w:r w:rsidR="000C5882" w:rsidRPr="00004473">
        <w:rPr>
          <w:rFonts w:hint="eastAsia"/>
        </w:rPr>
        <w:t>“</w:t>
      </w:r>
      <w:r w:rsidRPr="00004473">
        <w:rPr>
          <w:rFonts w:hint="eastAsia"/>
        </w:rPr>
        <w:t>觉身为碍</w:t>
      </w:r>
      <w:r w:rsidR="005C371A" w:rsidRPr="00004473">
        <w:rPr>
          <w:rFonts w:hint="eastAsia"/>
        </w:rPr>
        <w:t>”</w:t>
      </w:r>
      <w:r w:rsidRPr="00004473">
        <w:rPr>
          <w:rFonts w:hint="eastAsia"/>
        </w:rPr>
        <w:t>，觉得自己的身体是障碍。</w:t>
      </w:r>
      <w:r w:rsidR="000C5882" w:rsidRPr="00004473">
        <w:rPr>
          <w:rFonts w:hint="eastAsia"/>
        </w:rPr>
        <w:t>“</w:t>
      </w:r>
      <w:r w:rsidRPr="00004473">
        <w:rPr>
          <w:rFonts w:hint="eastAsia"/>
        </w:rPr>
        <w:t>销碍入空</w:t>
      </w:r>
      <w:r w:rsidR="005C371A" w:rsidRPr="00004473">
        <w:rPr>
          <w:rFonts w:hint="eastAsia"/>
        </w:rPr>
        <w:t>”</w:t>
      </w:r>
      <w:r w:rsidRPr="00004473">
        <w:rPr>
          <w:rFonts w:hint="eastAsia"/>
        </w:rPr>
        <w:t>，他消除了身体这个障碍，连身体都观成空性，观成虚空一样。</w:t>
      </w:r>
    </w:p>
    <w:p w14:paraId="2FD0BCCE" w14:textId="25743E51" w:rsidR="00004473" w:rsidRPr="00004473" w:rsidRDefault="000C5882" w:rsidP="00004473">
      <w:pPr>
        <w:widowControl w:val="0"/>
        <w:ind w:firstLine="600"/>
      </w:pPr>
      <w:r w:rsidRPr="00004473">
        <w:rPr>
          <w:rFonts w:hint="eastAsia"/>
        </w:rPr>
        <w:t>“</w:t>
      </w:r>
      <w:r w:rsidR="00004473" w:rsidRPr="00004473">
        <w:rPr>
          <w:rFonts w:hint="eastAsia"/>
        </w:rPr>
        <w:t>如是一类，名为空处</w:t>
      </w:r>
      <w:r w:rsidR="005C371A" w:rsidRPr="00004473">
        <w:rPr>
          <w:rFonts w:hint="eastAsia"/>
        </w:rPr>
        <w:t>”</w:t>
      </w:r>
      <w:r w:rsidR="00004473" w:rsidRPr="00004473">
        <w:rPr>
          <w:rFonts w:hint="eastAsia"/>
        </w:rPr>
        <w:t>，这一类的天人，叫做空无边处。</w:t>
      </w:r>
    </w:p>
    <w:p w14:paraId="75E7EAE6" w14:textId="77777777" w:rsidR="00004473" w:rsidRPr="00004473" w:rsidRDefault="00004473" w:rsidP="00004473">
      <w:pPr>
        <w:widowControl w:val="0"/>
        <w:ind w:firstLine="600"/>
      </w:pPr>
      <w:r w:rsidRPr="00004473">
        <w:rPr>
          <w:rFonts w:hint="eastAsia"/>
        </w:rPr>
        <w:t>一切都是虚空，一切都是虚空，最后他就在虚空一样的等持当中入于二万劫。因为无色界没有真实的身体，所以它的身量没有描述。</w:t>
      </w:r>
    </w:p>
    <w:p w14:paraId="5D2B5F02" w14:textId="77777777" w:rsidR="00004473" w:rsidRPr="00004473" w:rsidRDefault="00004473" w:rsidP="00004473">
      <w:pPr>
        <w:widowControl w:val="0"/>
        <w:ind w:firstLine="600"/>
      </w:pPr>
      <w:r w:rsidRPr="00004473">
        <w:rPr>
          <w:rFonts w:hint="eastAsia"/>
        </w:rPr>
        <w:t>这就是我们经常讲的空无边处。</w:t>
      </w:r>
    </w:p>
    <w:p w14:paraId="63E8A777" w14:textId="77777777" w:rsidR="00004473" w:rsidRPr="00004473" w:rsidRDefault="00004473" w:rsidP="00004473">
      <w:pPr>
        <w:widowControl w:val="0"/>
        <w:ind w:firstLine="600"/>
      </w:pPr>
      <w:r w:rsidRPr="00004473">
        <w:rPr>
          <w:rFonts w:hint="eastAsia"/>
        </w:rPr>
        <w:t>第二个是识无边处。</w:t>
      </w:r>
    </w:p>
    <w:p w14:paraId="6F6D74F7" w14:textId="77777777" w:rsidR="00004473" w:rsidRPr="00004473" w:rsidRDefault="00004473" w:rsidP="00004473">
      <w:pPr>
        <w:widowControl w:val="0"/>
        <w:ind w:firstLine="601"/>
        <w:rPr>
          <w:b/>
          <w:bCs/>
        </w:rPr>
      </w:pPr>
      <w:r w:rsidRPr="00004473">
        <w:rPr>
          <w:rFonts w:hint="eastAsia"/>
          <w:b/>
          <w:bCs/>
        </w:rPr>
        <w:lastRenderedPageBreak/>
        <w:t>诸碍既销，无碍无灭，其中惟留，阿赖耶识，全于末那，半分微细。如是一类，名为识处。</w:t>
      </w:r>
    </w:p>
    <w:p w14:paraId="552D27C8" w14:textId="6E5F4288" w:rsidR="00004473" w:rsidRPr="00004473" w:rsidRDefault="000C5882" w:rsidP="00004473">
      <w:pPr>
        <w:widowControl w:val="0"/>
        <w:ind w:firstLine="600"/>
      </w:pPr>
      <w:r w:rsidRPr="00004473">
        <w:rPr>
          <w:rFonts w:hint="eastAsia"/>
        </w:rPr>
        <w:t>“</w:t>
      </w:r>
      <w:r w:rsidR="00004473" w:rsidRPr="00004473">
        <w:rPr>
          <w:rFonts w:hint="eastAsia"/>
        </w:rPr>
        <w:t>诸碍既销</w:t>
      </w:r>
      <w:r w:rsidR="005C371A" w:rsidRPr="00004473">
        <w:rPr>
          <w:rFonts w:hint="eastAsia"/>
        </w:rPr>
        <w:t>”</w:t>
      </w:r>
      <w:r w:rsidR="00004473" w:rsidRPr="00004473">
        <w:rPr>
          <w:rFonts w:hint="eastAsia"/>
        </w:rPr>
        <w:t>，外面的身体也没有了，因为色法已经成空了，现在空的障碍也消除了。前面是身碍消除。</w:t>
      </w:r>
    </w:p>
    <w:p w14:paraId="405C0DD4" w14:textId="58CD928D" w:rsidR="00004473" w:rsidRPr="00004473" w:rsidRDefault="000C5882" w:rsidP="00004473">
      <w:pPr>
        <w:widowControl w:val="0"/>
        <w:ind w:firstLine="600"/>
      </w:pPr>
      <w:r w:rsidRPr="00004473">
        <w:rPr>
          <w:rFonts w:hint="eastAsia"/>
        </w:rPr>
        <w:t>“</w:t>
      </w:r>
      <w:r w:rsidR="00004473" w:rsidRPr="00004473">
        <w:rPr>
          <w:rFonts w:hint="eastAsia"/>
        </w:rPr>
        <w:t>无碍无灭</w:t>
      </w:r>
      <w:r w:rsidR="005C371A" w:rsidRPr="00004473">
        <w:rPr>
          <w:rFonts w:hint="eastAsia"/>
        </w:rPr>
        <w:t>”</w:t>
      </w:r>
      <w:r w:rsidR="00004473" w:rsidRPr="00004473">
        <w:rPr>
          <w:rFonts w:hint="eastAsia"/>
        </w:rPr>
        <w:t>，前面讲到，像虚空一样的禅定也无碍，也无有灭，那只剩下什么呢？</w:t>
      </w:r>
    </w:p>
    <w:p w14:paraId="268B669E" w14:textId="2DAB3C9B" w:rsidR="00004473" w:rsidRPr="00004473" w:rsidRDefault="000C5882" w:rsidP="00004473">
      <w:pPr>
        <w:widowControl w:val="0"/>
        <w:ind w:firstLine="600"/>
      </w:pPr>
      <w:r w:rsidRPr="00004473">
        <w:rPr>
          <w:rFonts w:hint="eastAsia"/>
        </w:rPr>
        <w:t>“</w:t>
      </w:r>
      <w:r w:rsidR="00004473" w:rsidRPr="00004473">
        <w:rPr>
          <w:rFonts w:hint="eastAsia"/>
        </w:rPr>
        <w:t>其中惟留，阿赖耶识</w:t>
      </w:r>
      <w:r w:rsidR="005C371A" w:rsidRPr="00004473">
        <w:rPr>
          <w:rFonts w:hint="eastAsia"/>
        </w:rPr>
        <w:t>”</w:t>
      </w:r>
      <w:r w:rsidR="00004473" w:rsidRPr="00004473">
        <w:rPr>
          <w:rFonts w:hint="eastAsia"/>
        </w:rPr>
        <w:t>，只留下一个阿赖耶识。</w:t>
      </w:r>
    </w:p>
    <w:p w14:paraId="4CEC84C1" w14:textId="77777777" w:rsidR="00004473" w:rsidRPr="00004473" w:rsidRDefault="00004473" w:rsidP="00004473">
      <w:pPr>
        <w:widowControl w:val="0"/>
        <w:ind w:firstLine="600"/>
      </w:pPr>
      <w:r w:rsidRPr="00004473">
        <w:rPr>
          <w:rFonts w:hint="eastAsia"/>
        </w:rPr>
        <w:t>因为在识无边处</w:t>
      </w:r>
      <w:r w:rsidRPr="00004473">
        <w:t>的时候，只有一个阿</w:t>
      </w:r>
      <w:r w:rsidRPr="00004473">
        <w:rPr>
          <w:rFonts w:hint="eastAsia"/>
        </w:rPr>
        <w:t>赖耶识</w:t>
      </w:r>
      <w:r w:rsidRPr="00004473">
        <w:t>。</w:t>
      </w:r>
    </w:p>
    <w:p w14:paraId="28ADB349" w14:textId="3B30F5DC" w:rsidR="00004473" w:rsidRPr="00004473" w:rsidRDefault="000C5882" w:rsidP="00004473">
      <w:pPr>
        <w:widowControl w:val="0"/>
        <w:ind w:firstLine="600"/>
      </w:pPr>
      <w:r w:rsidRPr="00004473">
        <w:rPr>
          <w:rFonts w:hint="eastAsia"/>
        </w:rPr>
        <w:t>“</w:t>
      </w:r>
      <w:r w:rsidR="00004473" w:rsidRPr="00004473">
        <w:rPr>
          <w:rFonts w:hint="eastAsia"/>
        </w:rPr>
        <w:t>全于末那半分微细</w:t>
      </w:r>
      <w:r w:rsidR="005C371A" w:rsidRPr="00004473">
        <w:rPr>
          <w:rFonts w:hint="eastAsia"/>
        </w:rPr>
        <w:t>”</w:t>
      </w:r>
      <w:r w:rsidR="00004473" w:rsidRPr="00004473">
        <w:rPr>
          <w:rFonts w:hint="eastAsia"/>
        </w:rPr>
        <w:t>，这里有些注释的解释都不同。就是末那识，我们说的染污意识，它微细的部分，缘于阿赖耶的部分还是有的。</w:t>
      </w:r>
    </w:p>
    <w:p w14:paraId="2AC3C2D3" w14:textId="77777777" w:rsidR="00004473" w:rsidRPr="00004473" w:rsidRDefault="00004473" w:rsidP="00004473">
      <w:pPr>
        <w:widowControl w:val="0"/>
        <w:ind w:firstLine="600"/>
      </w:pPr>
      <w:r w:rsidRPr="00004473">
        <w:rPr>
          <w:rFonts w:hint="eastAsia"/>
        </w:rPr>
        <w:t>意思是说，识无边处时，阿赖耶是存在的，染污意识一半存在，一半是不存在的。</w:t>
      </w:r>
    </w:p>
    <w:p w14:paraId="3315E12F" w14:textId="77777777" w:rsidR="00004473" w:rsidRPr="00004473" w:rsidRDefault="00004473" w:rsidP="00004473">
      <w:pPr>
        <w:widowControl w:val="0"/>
        <w:ind w:firstLine="600"/>
      </w:pPr>
      <w:r w:rsidRPr="00004473">
        <w:rPr>
          <w:rFonts w:hint="eastAsia"/>
        </w:rPr>
        <w:t>为什么说染污意识一半有，一半没有？染污意识大家都知道，染污意识实际上是一种我见，是一种执着我的贪、我慢，是缘于阿赖耶的一个心。它粗大的部分，就是第六意识；细微的部分，善心</w:t>
      </w:r>
      <w:r w:rsidRPr="00004473">
        <w:t>也好，恶心也好，无</w:t>
      </w:r>
      <w:r w:rsidRPr="00004473">
        <w:rPr>
          <w:rFonts w:hint="eastAsia"/>
        </w:rPr>
        <w:t>记</w:t>
      </w:r>
      <w:r w:rsidRPr="00004473">
        <w:t>的</w:t>
      </w:r>
      <w:r w:rsidRPr="00004473">
        <w:rPr>
          <w:rFonts w:hint="eastAsia"/>
        </w:rPr>
        <w:t>心</w:t>
      </w:r>
      <w:r w:rsidRPr="00004473">
        <w:t>，</w:t>
      </w:r>
      <w:r w:rsidRPr="00004473">
        <w:rPr>
          <w:rFonts w:hint="eastAsia"/>
        </w:rPr>
        <w:t>整个</w:t>
      </w:r>
      <w:r w:rsidRPr="00004473">
        <w:t>状态当中都有</w:t>
      </w:r>
      <w:r w:rsidRPr="00004473">
        <w:rPr>
          <w:rFonts w:hint="eastAsia"/>
        </w:rPr>
        <w:t>。</w:t>
      </w:r>
      <w:r w:rsidRPr="00004473">
        <w:t>除了得无</w:t>
      </w:r>
      <w:r w:rsidRPr="00004473">
        <w:rPr>
          <w:rFonts w:hint="eastAsia"/>
        </w:rPr>
        <w:t>学</w:t>
      </w:r>
      <w:r w:rsidRPr="00004473">
        <w:t>地的</w:t>
      </w:r>
      <w:r w:rsidRPr="00004473">
        <w:rPr>
          <w:rFonts w:hint="eastAsia"/>
        </w:rPr>
        <w:t>圣者</w:t>
      </w:r>
      <w:r w:rsidRPr="00004473">
        <w:t>，好像</w:t>
      </w:r>
      <w:r w:rsidRPr="00004473">
        <w:rPr>
          <w:rFonts w:hint="eastAsia"/>
        </w:rPr>
        <w:t>灭尽定</w:t>
      </w:r>
      <w:r w:rsidRPr="00004473">
        <w:t>的时候</w:t>
      </w:r>
      <w:r w:rsidRPr="00004473">
        <w:rPr>
          <w:rFonts w:hint="eastAsia"/>
        </w:rPr>
        <w:t>没有是吧？希望你们看一下《智者入门论》当中讲八识的地方，染污意识讲得</w:t>
      </w:r>
      <w:r w:rsidRPr="00004473">
        <w:rPr>
          <w:rFonts w:hint="eastAsia"/>
        </w:rPr>
        <w:lastRenderedPageBreak/>
        <w:t>比较清楚。</w:t>
      </w:r>
    </w:p>
    <w:p w14:paraId="696C9B51" w14:textId="62C74885" w:rsidR="00004473" w:rsidRPr="00004473" w:rsidRDefault="00004473" w:rsidP="00004473">
      <w:pPr>
        <w:widowControl w:val="0"/>
        <w:ind w:firstLine="600"/>
      </w:pPr>
      <w:r w:rsidRPr="00004473">
        <w:rPr>
          <w:rFonts w:hint="eastAsia"/>
        </w:rPr>
        <w:t>这里说的是什么呢？染污意识缘于外面的空和色法都已经没有了，缘于内在阿赖耶的部分还有，所以说</w:t>
      </w:r>
      <w:r w:rsidR="000C5882" w:rsidRPr="00004473">
        <w:rPr>
          <w:rFonts w:hint="eastAsia"/>
        </w:rPr>
        <w:t>“</w:t>
      </w:r>
      <w:r w:rsidRPr="00004473">
        <w:rPr>
          <w:rFonts w:hint="eastAsia"/>
        </w:rPr>
        <w:t>全于末那，</w:t>
      </w:r>
      <w:r w:rsidR="005C371A" w:rsidRPr="00004473">
        <w:rPr>
          <w:rFonts w:hint="eastAsia"/>
        </w:rPr>
        <w:t>”</w:t>
      </w:r>
      <w:r w:rsidRPr="00004473">
        <w:rPr>
          <w:rFonts w:hint="eastAsia"/>
        </w:rPr>
        <w:t>全部的末那识当中，</w:t>
      </w:r>
      <w:r w:rsidR="000C5882" w:rsidRPr="00004473">
        <w:rPr>
          <w:rFonts w:hint="eastAsia"/>
        </w:rPr>
        <w:t>“</w:t>
      </w:r>
      <w:r w:rsidRPr="00004473">
        <w:rPr>
          <w:rFonts w:hint="eastAsia"/>
        </w:rPr>
        <w:t>半分微细</w:t>
      </w:r>
      <w:r w:rsidR="005C371A" w:rsidRPr="00004473">
        <w:rPr>
          <w:rFonts w:hint="eastAsia"/>
        </w:rPr>
        <w:t>”</w:t>
      </w:r>
      <w:r w:rsidRPr="00004473">
        <w:rPr>
          <w:rFonts w:hint="eastAsia"/>
        </w:rPr>
        <w:t>，染污意识缘于色法和空法的那一半没有了，因为前面都已经空完了；在识无边处的时候，缘于内在阿赖耶识的那部分末那识是有的。</w:t>
      </w:r>
    </w:p>
    <w:p w14:paraId="068F6B10" w14:textId="77777777" w:rsidR="00004473" w:rsidRPr="00004473" w:rsidRDefault="00004473" w:rsidP="00004473">
      <w:pPr>
        <w:widowControl w:val="0"/>
        <w:ind w:firstLine="600"/>
      </w:pPr>
      <w:r w:rsidRPr="00004473">
        <w:rPr>
          <w:rFonts w:hint="eastAsia"/>
        </w:rPr>
        <w:t>所以这样的这种天人叫做什么呢？识无边处。</w:t>
      </w:r>
    </w:p>
    <w:p w14:paraId="470B0939" w14:textId="29897AB8" w:rsidR="00004473" w:rsidRPr="00004473" w:rsidRDefault="00004473" w:rsidP="00004473">
      <w:pPr>
        <w:widowControl w:val="0"/>
        <w:ind w:firstLine="600"/>
      </w:pPr>
      <w:r w:rsidRPr="00004473">
        <w:rPr>
          <w:rFonts w:hint="eastAsia"/>
        </w:rPr>
        <w:t>我们平时修行的时候：</w:t>
      </w:r>
      <w:r w:rsidR="000C5882" w:rsidRPr="00004473">
        <w:rPr>
          <w:rFonts w:hint="eastAsia"/>
        </w:rPr>
        <w:t>“</w:t>
      </w:r>
      <w:r w:rsidRPr="00004473">
        <w:rPr>
          <w:rFonts w:hint="eastAsia"/>
        </w:rPr>
        <w:t>万法唯心造，一切都是心、一切都是心。</w:t>
      </w:r>
      <w:r w:rsidR="005C371A" w:rsidRPr="00004473">
        <w:rPr>
          <w:rFonts w:hint="eastAsia"/>
        </w:rPr>
        <w:t>”</w:t>
      </w:r>
      <w:r w:rsidRPr="00004473">
        <w:rPr>
          <w:rFonts w:hint="eastAsia"/>
        </w:rPr>
        <w:t>如果天天这样修的话，前辈大德们说的，如果修错了，很容易转生到识无边处。</w:t>
      </w:r>
    </w:p>
    <w:p w14:paraId="0D6DA355" w14:textId="77777777" w:rsidR="00004473" w:rsidRPr="00004473" w:rsidRDefault="00004473" w:rsidP="00004473">
      <w:pPr>
        <w:widowControl w:val="0"/>
        <w:ind w:firstLine="600"/>
      </w:pPr>
      <w:r w:rsidRPr="00004473">
        <w:rPr>
          <w:rFonts w:hint="eastAsia"/>
        </w:rPr>
        <w:t>我们必须要把这个识破掉，不然的话，你觉得一切万法都是心造的，最后从阿赖耶上面根本没办法超离，很危险的，要从这当中逃出来。</w:t>
      </w:r>
    </w:p>
    <w:p w14:paraId="421F9C44" w14:textId="77777777" w:rsidR="00004473" w:rsidRPr="00004473" w:rsidRDefault="00004473" w:rsidP="00004473">
      <w:pPr>
        <w:widowControl w:val="0"/>
        <w:ind w:firstLine="600"/>
      </w:pPr>
      <w:r w:rsidRPr="00004473">
        <w:rPr>
          <w:rFonts w:hint="eastAsia"/>
        </w:rPr>
        <w:t>这里面的染污意识讲的比较细，不知道你们明白没有。其实染污意识是一种俱生的我执。我执的话，在任何时候，包括善心也好、恶心也好，无记心的时候，都是有的。但是我们一般凡夫人的话，粗大的我和我所执可以说是染污意识，但是真正细微的染污意识并不是它，它是缘阿赖耶的一种心识，是一种细微的我执，这个在识无边处的时候也是有的。</w:t>
      </w:r>
    </w:p>
    <w:p w14:paraId="51BAB2DF" w14:textId="09FEBA8D" w:rsidR="00004473" w:rsidRPr="00004473" w:rsidRDefault="00004473" w:rsidP="00004473">
      <w:pPr>
        <w:widowControl w:val="0"/>
        <w:ind w:firstLine="600"/>
      </w:pPr>
      <w:r w:rsidRPr="00004473">
        <w:rPr>
          <w:rFonts w:hint="eastAsia"/>
        </w:rPr>
        <w:lastRenderedPageBreak/>
        <w:t>所以我们在分析这些无色界的时候，就会完全明白，我们佛教当中说的众生概念也好，众生的分析，的确在任何其他的理论知识当中是没有的。我们如果给其他人说，色界上面还有无色界的众生，可能很多人会说：</w:t>
      </w:r>
      <w:r w:rsidR="000C5882" w:rsidRPr="00004473">
        <w:rPr>
          <w:rFonts w:hint="eastAsia"/>
        </w:rPr>
        <w:t>“</w:t>
      </w:r>
      <w:r w:rsidRPr="00004473">
        <w:rPr>
          <w:rFonts w:hint="eastAsia"/>
        </w:rPr>
        <w:t>啊，连色法都没有，怎么还会有众生呢？心是依靠什么来的呢？</w:t>
      </w:r>
      <w:r w:rsidR="005C371A" w:rsidRPr="00004473">
        <w:rPr>
          <w:rFonts w:hint="eastAsia"/>
        </w:rPr>
        <w:t>”</w:t>
      </w:r>
      <w:r w:rsidRPr="00004473">
        <w:rPr>
          <w:rFonts w:hint="eastAsia"/>
        </w:rPr>
        <w:t>可能会这样问。但实际上识无边处它有一种意识，这种意识连粗大的意识，包括六根识</w:t>
      </w:r>
      <w:r w:rsidRPr="00004473">
        <w:t>都没有</w:t>
      </w:r>
      <w:r w:rsidRPr="00004473">
        <w:rPr>
          <w:rFonts w:hint="eastAsia"/>
        </w:rPr>
        <w:t>，眼识、耳识、鼻识</w:t>
      </w:r>
      <w:r w:rsidRPr="00004473">
        <w:t>什么都没有，但是有一个细微的</w:t>
      </w:r>
      <w:r w:rsidRPr="00004473">
        <w:rPr>
          <w:rFonts w:hint="eastAsia"/>
        </w:rPr>
        <w:t>染污意识，缘</w:t>
      </w:r>
      <w:r w:rsidRPr="00004473">
        <w:t>于阿</w:t>
      </w:r>
      <w:r w:rsidRPr="00004473">
        <w:rPr>
          <w:rFonts w:hint="eastAsia"/>
        </w:rPr>
        <w:t>赖耶</w:t>
      </w:r>
      <w:r w:rsidRPr="00004473">
        <w:t>，始终是住在</w:t>
      </w:r>
      <w:r w:rsidRPr="00004473">
        <w:rPr>
          <w:rFonts w:hint="eastAsia"/>
        </w:rPr>
        <w:t>禅定</w:t>
      </w:r>
      <w:r w:rsidRPr="00004473">
        <w:t>当中</w:t>
      </w:r>
      <w:r w:rsidRPr="00004473">
        <w:rPr>
          <w:rFonts w:hint="eastAsia"/>
        </w:rPr>
        <w:t>。</w:t>
      </w:r>
      <w:r w:rsidRPr="00004473">
        <w:t>他</w:t>
      </w:r>
      <w:r w:rsidRPr="00004473">
        <w:rPr>
          <w:rFonts w:hint="eastAsia"/>
        </w:rPr>
        <w:t>禅定</w:t>
      </w:r>
      <w:r w:rsidRPr="00004473">
        <w:t>的时间也是很</w:t>
      </w:r>
      <w:r w:rsidRPr="00004473">
        <w:rPr>
          <w:rFonts w:hint="eastAsia"/>
        </w:rPr>
        <w:t>长</w:t>
      </w:r>
      <w:r w:rsidRPr="00004473">
        <w:t>的，</w:t>
      </w:r>
      <w:r w:rsidRPr="00004473">
        <w:rPr>
          <w:rFonts w:hint="eastAsia"/>
        </w:rPr>
        <w:t>在四万劫当中入定，</w:t>
      </w:r>
      <w:r w:rsidRPr="00004473">
        <w:t>前面</w:t>
      </w:r>
      <w:r w:rsidRPr="00004473">
        <w:rPr>
          <w:rFonts w:hint="eastAsia"/>
        </w:rPr>
        <w:t>的空无边处是</w:t>
      </w:r>
      <w:r w:rsidRPr="00004473">
        <w:t>两万</w:t>
      </w:r>
      <w:r w:rsidRPr="00004473">
        <w:rPr>
          <w:rFonts w:hint="eastAsia"/>
        </w:rPr>
        <w:t>劫。</w:t>
      </w:r>
    </w:p>
    <w:p w14:paraId="026CEA82" w14:textId="77777777" w:rsidR="00004473" w:rsidRPr="00004473" w:rsidRDefault="00004473" w:rsidP="00004473">
      <w:pPr>
        <w:widowControl w:val="0"/>
        <w:ind w:firstLine="600"/>
      </w:pPr>
      <w:r w:rsidRPr="00004473">
        <w:rPr>
          <w:rFonts w:hint="eastAsia"/>
        </w:rPr>
        <w:t>下面是第三个无色界，无所有处。</w:t>
      </w:r>
    </w:p>
    <w:p w14:paraId="276D3A5F" w14:textId="2548FCCA" w:rsidR="00004473" w:rsidRPr="00004473" w:rsidRDefault="00004473" w:rsidP="00004473">
      <w:pPr>
        <w:widowControl w:val="0"/>
        <w:ind w:firstLine="600"/>
      </w:pPr>
      <w:r w:rsidRPr="00004473">
        <w:rPr>
          <w:rFonts w:hint="eastAsia"/>
        </w:rPr>
        <w:t>无所有处的意思是什么都没有，虚空也没有，意识也没有，什么都没有，堕于单空方面的修行很容易转生到无所有处。</w:t>
      </w:r>
      <w:r w:rsidRPr="00004473">
        <w:t>所以我们</w:t>
      </w:r>
      <w:r w:rsidRPr="00004473">
        <w:rPr>
          <w:rFonts w:hint="eastAsia"/>
        </w:rPr>
        <w:t>修禅定</w:t>
      </w:r>
      <w:r w:rsidRPr="00004473">
        <w:t>的时候</w:t>
      </w:r>
      <w:r w:rsidRPr="00004473">
        <w:rPr>
          <w:rFonts w:hint="eastAsia"/>
        </w:rPr>
        <w:t>：</w:t>
      </w:r>
      <w:r w:rsidR="000C5882" w:rsidRPr="00004473">
        <w:rPr>
          <w:rFonts w:hint="eastAsia"/>
        </w:rPr>
        <w:t>“</w:t>
      </w:r>
      <w:r w:rsidRPr="00004473">
        <w:t>什么都没有，什么都没有</w:t>
      </w:r>
      <w:r w:rsidRPr="00004473">
        <w:rPr>
          <w:rFonts w:hint="eastAsia"/>
        </w:rPr>
        <w:t>。</w:t>
      </w:r>
      <w:r w:rsidR="005C371A" w:rsidRPr="00004473">
        <w:rPr>
          <w:rFonts w:hint="eastAsia"/>
        </w:rPr>
        <w:t>”</w:t>
      </w:r>
      <w:r w:rsidRPr="00004473">
        <w:t>不能一直长期</w:t>
      </w:r>
      <w:r w:rsidRPr="00004473">
        <w:rPr>
          <w:rFonts w:hint="eastAsia"/>
        </w:rPr>
        <w:t>这样修。</w:t>
      </w:r>
      <w:r w:rsidRPr="00004473">
        <w:t>刚开始的时候</w:t>
      </w:r>
      <w:r w:rsidRPr="00004473">
        <w:rPr>
          <w:rFonts w:hint="eastAsia"/>
        </w:rPr>
        <w:t>，</w:t>
      </w:r>
      <w:r w:rsidRPr="00004473">
        <w:t>你</w:t>
      </w:r>
      <w:r w:rsidRPr="00004473">
        <w:rPr>
          <w:rFonts w:hint="eastAsia"/>
        </w:rPr>
        <w:t>修</w:t>
      </w:r>
      <w:r w:rsidRPr="00004473">
        <w:t>一个什么都没有，是可以的，但是</w:t>
      </w:r>
      <w:r w:rsidRPr="00004473">
        <w:rPr>
          <w:rFonts w:hint="eastAsia"/>
        </w:rPr>
        <w:t>长期</w:t>
      </w:r>
      <w:r w:rsidRPr="00004473">
        <w:t>一直</w:t>
      </w:r>
      <w:r w:rsidRPr="00004473">
        <w:rPr>
          <w:rFonts w:hint="eastAsia"/>
        </w:rPr>
        <w:t>修</w:t>
      </w:r>
      <w:r w:rsidRPr="00004473">
        <w:t>什么都没有的话，有一定的危险性</w:t>
      </w:r>
      <w:r w:rsidRPr="00004473">
        <w:rPr>
          <w:rFonts w:hint="eastAsia"/>
        </w:rPr>
        <w:t>。</w:t>
      </w:r>
    </w:p>
    <w:p w14:paraId="24650A62" w14:textId="77777777" w:rsidR="00004473" w:rsidRPr="00004473" w:rsidRDefault="00004473" w:rsidP="00004473">
      <w:pPr>
        <w:widowControl w:val="0"/>
        <w:ind w:firstLine="601"/>
        <w:rPr>
          <w:b/>
          <w:bCs/>
        </w:rPr>
      </w:pPr>
      <w:r w:rsidRPr="00004473">
        <w:rPr>
          <w:rFonts w:hint="eastAsia"/>
          <w:b/>
          <w:bCs/>
        </w:rPr>
        <w:t>空色既亡，识心都灭，十方寂然，回无攸往。如是一类，名无所有处。</w:t>
      </w:r>
    </w:p>
    <w:p w14:paraId="534C211A" w14:textId="778717E1" w:rsidR="00004473" w:rsidRPr="00004473" w:rsidRDefault="00004473" w:rsidP="00004473">
      <w:pPr>
        <w:widowControl w:val="0"/>
        <w:ind w:firstLine="600"/>
      </w:pPr>
      <w:r w:rsidRPr="00004473">
        <w:rPr>
          <w:rFonts w:hint="eastAsia"/>
        </w:rPr>
        <w:t>第三个阶段的时候，色、空都是没有的，前面识</w:t>
      </w:r>
      <w:r w:rsidRPr="00004473">
        <w:rPr>
          <w:rFonts w:hint="eastAsia"/>
        </w:rPr>
        <w:lastRenderedPageBreak/>
        <w:t>心也已经灭了，全部都灭的话，</w:t>
      </w:r>
      <w:r w:rsidR="000C5882" w:rsidRPr="00004473">
        <w:rPr>
          <w:rFonts w:hint="eastAsia"/>
        </w:rPr>
        <w:t>“</w:t>
      </w:r>
      <w:r w:rsidRPr="00004473">
        <w:rPr>
          <w:rFonts w:hint="eastAsia"/>
        </w:rPr>
        <w:t>十方寂然</w:t>
      </w:r>
      <w:r w:rsidR="005C371A" w:rsidRPr="00004473">
        <w:rPr>
          <w:rFonts w:hint="eastAsia"/>
        </w:rPr>
        <w:t>”</w:t>
      </w:r>
      <w:r w:rsidRPr="00004473">
        <w:rPr>
          <w:rFonts w:hint="eastAsia"/>
        </w:rPr>
        <w:t>，十方都是空荡荡，寂然、无所有的状态。</w:t>
      </w:r>
    </w:p>
    <w:p w14:paraId="2A9EB192" w14:textId="43133C85" w:rsidR="00004473" w:rsidRPr="00004473" w:rsidRDefault="000C5882" w:rsidP="00004473">
      <w:pPr>
        <w:widowControl w:val="0"/>
        <w:ind w:firstLine="600"/>
      </w:pPr>
      <w:r w:rsidRPr="00004473">
        <w:rPr>
          <w:rFonts w:hint="eastAsia"/>
        </w:rPr>
        <w:t>“</w:t>
      </w:r>
      <w:r w:rsidR="00004473" w:rsidRPr="00004473">
        <w:rPr>
          <w:rFonts w:hint="eastAsia"/>
        </w:rPr>
        <w:t>回无攸往</w:t>
      </w:r>
      <w:r w:rsidR="005C371A" w:rsidRPr="00004473">
        <w:rPr>
          <w:rFonts w:hint="eastAsia"/>
        </w:rPr>
        <w:t>”</w:t>
      </w:r>
      <w:r w:rsidR="00004473" w:rsidRPr="00004473">
        <w:rPr>
          <w:rFonts w:hint="eastAsia"/>
        </w:rPr>
        <w:t>，有些写的是</w:t>
      </w:r>
      <w:r w:rsidRPr="00004473">
        <w:rPr>
          <w:rFonts w:hint="eastAsia"/>
        </w:rPr>
        <w:t>“</w:t>
      </w:r>
      <w:r w:rsidR="00004473" w:rsidRPr="00004473">
        <w:rPr>
          <w:rFonts w:hint="eastAsia"/>
        </w:rPr>
        <w:t>逈无攸往</w:t>
      </w:r>
      <w:r w:rsidR="005C371A" w:rsidRPr="00004473">
        <w:rPr>
          <w:rFonts w:hint="eastAsia"/>
        </w:rPr>
        <w:t>”</w:t>
      </w:r>
      <w:r w:rsidR="00004473" w:rsidRPr="00004473">
        <w:rPr>
          <w:rFonts w:hint="eastAsia"/>
        </w:rPr>
        <w:t>，有些写的是</w:t>
      </w:r>
      <w:r w:rsidRPr="00004473">
        <w:rPr>
          <w:rFonts w:hint="eastAsia"/>
        </w:rPr>
        <w:t>“</w:t>
      </w:r>
      <w:r w:rsidR="00004473" w:rsidRPr="00004473">
        <w:rPr>
          <w:rFonts w:hint="eastAsia"/>
        </w:rPr>
        <w:t>回无攸往</w:t>
      </w:r>
      <w:r w:rsidR="005C371A" w:rsidRPr="00004473">
        <w:rPr>
          <w:rFonts w:hint="eastAsia"/>
        </w:rPr>
        <w:t>”</w:t>
      </w:r>
      <w:r w:rsidR="00004473" w:rsidRPr="00004473">
        <w:rPr>
          <w:rFonts w:hint="eastAsia"/>
        </w:rPr>
        <w:t>，两种写法都有。</w:t>
      </w:r>
    </w:p>
    <w:p w14:paraId="250F00B0" w14:textId="0CBE9A9A" w:rsidR="00004473" w:rsidRPr="00004473" w:rsidRDefault="00004473" w:rsidP="00004473">
      <w:pPr>
        <w:widowControl w:val="0"/>
        <w:ind w:firstLine="600"/>
      </w:pPr>
      <w:r w:rsidRPr="00004473">
        <w:rPr>
          <w:rFonts w:hint="eastAsia"/>
        </w:rPr>
        <w:t>藏文翻译的是没有任何依靠而住，有些注释当中说</w:t>
      </w:r>
      <w:r w:rsidR="000C5882" w:rsidRPr="00004473">
        <w:rPr>
          <w:rFonts w:hint="eastAsia"/>
        </w:rPr>
        <w:t>“</w:t>
      </w:r>
      <w:r w:rsidRPr="00004473">
        <w:rPr>
          <w:rFonts w:hint="eastAsia"/>
        </w:rPr>
        <w:t>攸往</w:t>
      </w:r>
      <w:r w:rsidR="005C371A" w:rsidRPr="00004473">
        <w:rPr>
          <w:rFonts w:hint="eastAsia"/>
        </w:rPr>
        <w:t>”</w:t>
      </w:r>
      <w:r w:rsidRPr="00004473">
        <w:rPr>
          <w:rFonts w:hint="eastAsia"/>
        </w:rPr>
        <w:t>，是长久、圆满。</w:t>
      </w:r>
      <w:r w:rsidR="000C5882" w:rsidRPr="00004473">
        <w:rPr>
          <w:rFonts w:hint="eastAsia"/>
        </w:rPr>
        <w:t>“</w:t>
      </w:r>
      <w:r w:rsidRPr="00004473">
        <w:rPr>
          <w:rFonts w:hint="eastAsia"/>
        </w:rPr>
        <w:t>逈无攸往</w:t>
      </w:r>
      <w:r w:rsidR="005C371A" w:rsidRPr="00004473">
        <w:rPr>
          <w:rFonts w:hint="eastAsia"/>
        </w:rPr>
        <w:t>”</w:t>
      </w:r>
      <w:r w:rsidRPr="00004473">
        <w:rPr>
          <w:rFonts w:hint="eastAsia"/>
        </w:rPr>
        <w:t>，没有长久和圆满，因为一切都没有的话，说不上任何实有的东西，在他的境界当中一切都是没有的。前面的虚空也没有，识也没有，识和虚空以外的其他任何法也没有，一切无所有。</w:t>
      </w:r>
    </w:p>
    <w:p w14:paraId="4B9A20D3" w14:textId="77777777" w:rsidR="00004473" w:rsidRPr="00004473" w:rsidRDefault="00004473" w:rsidP="00004473">
      <w:pPr>
        <w:widowControl w:val="0"/>
        <w:ind w:firstLine="600"/>
      </w:pPr>
      <w:r w:rsidRPr="00004473">
        <w:rPr>
          <w:rFonts w:hint="eastAsia"/>
        </w:rPr>
        <w:t>那这一类叫做什么呢？无所有处。它的寿量是六万大劫。</w:t>
      </w:r>
    </w:p>
    <w:p w14:paraId="72EA2407" w14:textId="336E8827" w:rsidR="00004473" w:rsidRPr="00004473" w:rsidRDefault="00004473" w:rsidP="00004473">
      <w:pPr>
        <w:widowControl w:val="0"/>
        <w:ind w:firstLine="600"/>
      </w:pPr>
      <w:r w:rsidRPr="00004473">
        <w:rPr>
          <w:rFonts w:hint="eastAsia"/>
        </w:rPr>
        <w:t>包括长水子璇的注释这些都讲了，有些大乘修行人，如果观想一切都是没有的话，最后变成了一个顽固的空性，自己都不知道已经入于一种非常可怕的状态——连自己都不知道，认为自己已经证悟空性了。无垢光尊者在《如意宝藏论》</w:t>
      </w:r>
      <w:r w:rsidRPr="00004473">
        <w:rPr>
          <w:vertAlign w:val="superscript"/>
        </w:rPr>
        <w:footnoteReference w:id="595"/>
      </w:r>
      <w:r w:rsidRPr="00004473">
        <w:rPr>
          <w:rFonts w:hint="eastAsia"/>
        </w:rPr>
        <w:t>的第十八</w:t>
      </w:r>
      <w:r w:rsidRPr="00004473">
        <w:t>品当中</w:t>
      </w:r>
      <w:r w:rsidRPr="00004473">
        <w:rPr>
          <w:rFonts w:hint="eastAsia"/>
        </w:rPr>
        <w:t>讲了：</w:t>
      </w:r>
      <w:r w:rsidR="000C5882" w:rsidRPr="00004473">
        <w:rPr>
          <w:rFonts w:hint="eastAsia"/>
        </w:rPr>
        <w:lastRenderedPageBreak/>
        <w:t>“</w:t>
      </w:r>
      <w:r w:rsidRPr="00004473">
        <w:t>你们这些虚</w:t>
      </w:r>
      <w:r w:rsidRPr="00004473">
        <w:rPr>
          <w:rFonts w:hint="eastAsia"/>
        </w:rPr>
        <w:t>空</w:t>
      </w:r>
      <w:r w:rsidRPr="00004473">
        <w:t>派，应该用</w:t>
      </w:r>
      <w:r w:rsidRPr="00004473">
        <w:rPr>
          <w:rFonts w:hint="eastAsia"/>
        </w:rPr>
        <w:t>灰尘</w:t>
      </w:r>
      <w:r w:rsidRPr="00004473">
        <w:t>涂上你们的身体，不能</w:t>
      </w:r>
      <w:r w:rsidRPr="00004473">
        <w:rPr>
          <w:rFonts w:hint="eastAsia"/>
        </w:rPr>
        <w:t>待</w:t>
      </w:r>
      <w:r w:rsidRPr="00004473">
        <w:t>在我们佛教的群体当中</w:t>
      </w:r>
      <w:r w:rsidRPr="00004473">
        <w:rPr>
          <w:rFonts w:hint="eastAsia"/>
        </w:rPr>
        <w:t>。</w:t>
      </w:r>
      <w:r w:rsidR="005C371A" w:rsidRPr="00004473">
        <w:rPr>
          <w:rFonts w:hint="eastAsia"/>
        </w:rPr>
        <w:t>”</w:t>
      </w:r>
      <w:r w:rsidRPr="00004473">
        <w:t>无</w:t>
      </w:r>
      <w:r w:rsidRPr="00004473">
        <w:rPr>
          <w:rFonts w:hint="eastAsia"/>
        </w:rPr>
        <w:t>垢光尊者</w:t>
      </w:r>
      <w:r w:rsidRPr="00004473">
        <w:t>呵斥，一切都是</w:t>
      </w:r>
      <w:r w:rsidRPr="00004473">
        <w:rPr>
          <w:rFonts w:hint="eastAsia"/>
        </w:rPr>
        <w:t>虚空、一切都是</w:t>
      </w:r>
      <w:r w:rsidRPr="00004473">
        <w:t>空性的话，这不是佛教的正道，这是</w:t>
      </w:r>
      <w:r w:rsidRPr="00004473">
        <w:rPr>
          <w:rFonts w:hint="eastAsia"/>
        </w:rPr>
        <w:t>世</w:t>
      </w:r>
      <w:r w:rsidRPr="00004473">
        <w:t>间一种</w:t>
      </w:r>
      <w:r w:rsidRPr="00004473">
        <w:rPr>
          <w:rFonts w:hint="eastAsia"/>
        </w:rPr>
        <w:t>外</w:t>
      </w:r>
      <w:r w:rsidRPr="00004473">
        <w:t>道的观点</w:t>
      </w:r>
      <w:r w:rsidRPr="00004473">
        <w:rPr>
          <w:rFonts w:hint="eastAsia"/>
        </w:rPr>
        <w:t>，</w:t>
      </w:r>
      <w:r w:rsidRPr="00004473">
        <w:t>也有这样的呵斥</w:t>
      </w:r>
      <w:r w:rsidRPr="00004473">
        <w:rPr>
          <w:rFonts w:hint="eastAsia"/>
        </w:rPr>
        <w:t>。</w:t>
      </w:r>
    </w:p>
    <w:p w14:paraId="1B751788" w14:textId="3E149538" w:rsidR="00004473" w:rsidRPr="00004473" w:rsidRDefault="00004473" w:rsidP="00004473">
      <w:pPr>
        <w:widowControl w:val="0"/>
        <w:ind w:firstLine="600"/>
      </w:pPr>
      <w:r w:rsidRPr="00004473">
        <w:t>所以</w:t>
      </w:r>
      <w:r w:rsidRPr="00004473">
        <w:rPr>
          <w:rFonts w:hint="eastAsia"/>
        </w:rPr>
        <w:t>无所有处也是很多修行人的一个歧途，佛经当中也有</w:t>
      </w:r>
      <w:r w:rsidRPr="00004473">
        <w:rPr>
          <w:vertAlign w:val="superscript"/>
        </w:rPr>
        <w:footnoteReference w:id="596"/>
      </w:r>
      <w:r w:rsidRPr="00004473">
        <w:rPr>
          <w:rFonts w:hint="eastAsia"/>
        </w:rPr>
        <w:t>。佛陀在世的时候，有一次路过看到一个老母猪，佛陀看到以后微笑，身体发光。阿难尊者问为什么？佛陀说，以前有一个长者，他有一个非常智慧的女儿，这个女儿发现一切法就像水流一样，苦和乐也不存在，她发现这样的一个道理。她说这个道理我要搞明白，一切都像水一样，苦乐都不存在，到底是什么意思？父母请教了很多人，都没办法解答。女儿说如果搞不明白的话，就不吃不喝。父母就相当于开研讨会一样，问了很多婆罗门、智者、修行人，他们都没有很好的答案。父母只好发布通告：如果谁能解答我女儿的问题，我可以奖赏一盘七宝财物。这个时候，有一个婆罗门，</w:t>
      </w:r>
      <w:r w:rsidRPr="00004473">
        <w:t>他虽然不知道，但是他</w:t>
      </w:r>
      <w:r w:rsidRPr="00004473">
        <w:rPr>
          <w:rFonts w:hint="eastAsia"/>
        </w:rPr>
        <w:t>贪财，</w:t>
      </w:r>
      <w:r w:rsidRPr="00004473">
        <w:t>就站出来说</w:t>
      </w:r>
      <w:r w:rsidRPr="00004473">
        <w:rPr>
          <w:rFonts w:hint="eastAsia"/>
        </w:rPr>
        <w:t>：</w:t>
      </w:r>
      <w:r w:rsidR="000C5882" w:rsidRPr="00004473">
        <w:rPr>
          <w:rFonts w:hint="eastAsia"/>
        </w:rPr>
        <w:t>“</w:t>
      </w:r>
      <w:r w:rsidRPr="00004473">
        <w:t>我知道</w:t>
      </w:r>
      <w:r w:rsidR="005C371A" w:rsidRPr="00004473">
        <w:rPr>
          <w:rFonts w:hint="eastAsia"/>
        </w:rPr>
        <w:t>”</w:t>
      </w:r>
      <w:r w:rsidRPr="00004473">
        <w:rPr>
          <w:rFonts w:hint="eastAsia"/>
        </w:rPr>
        <w:t>。他</w:t>
      </w:r>
      <w:r w:rsidRPr="00004473">
        <w:t>跟那个女儿说</w:t>
      </w:r>
      <w:r w:rsidRPr="00004473">
        <w:rPr>
          <w:rFonts w:hint="eastAsia"/>
        </w:rPr>
        <w:t>：</w:t>
      </w:r>
      <w:r w:rsidR="000C5882" w:rsidRPr="00004473">
        <w:rPr>
          <w:rFonts w:hint="eastAsia"/>
        </w:rPr>
        <w:t>“</w:t>
      </w:r>
      <w:r w:rsidRPr="00004473">
        <w:t>一切</w:t>
      </w:r>
      <w:r w:rsidRPr="00004473">
        <w:rPr>
          <w:rFonts w:hint="eastAsia"/>
        </w:rPr>
        <w:t>万</w:t>
      </w:r>
      <w:r w:rsidRPr="00004473">
        <w:lastRenderedPageBreak/>
        <w:t>法实际上</w:t>
      </w:r>
      <w:r w:rsidRPr="00004473">
        <w:rPr>
          <w:rFonts w:hint="eastAsia"/>
        </w:rPr>
        <w:t>都</w:t>
      </w:r>
      <w:r w:rsidRPr="00004473">
        <w:t>是不存在的，</w:t>
      </w:r>
      <w:r w:rsidRPr="00004473">
        <w:rPr>
          <w:rFonts w:hint="eastAsia"/>
        </w:rPr>
        <w:t>全是</w:t>
      </w:r>
      <w:r w:rsidRPr="00004473">
        <w:t>空荡荡的</w:t>
      </w:r>
      <w:r w:rsidRPr="00004473">
        <w:rPr>
          <w:rFonts w:hint="eastAsia"/>
        </w:rPr>
        <w:t>，</w:t>
      </w:r>
      <w:r w:rsidRPr="00004473">
        <w:t>一无所有</w:t>
      </w:r>
      <w:r w:rsidRPr="00004473">
        <w:rPr>
          <w:rFonts w:hint="eastAsia"/>
        </w:rPr>
        <w:t>的。</w:t>
      </w:r>
      <w:r w:rsidR="005C371A" w:rsidRPr="00004473">
        <w:rPr>
          <w:rFonts w:hint="eastAsia"/>
        </w:rPr>
        <w:t>”</w:t>
      </w:r>
      <w:r w:rsidRPr="00004473">
        <w:rPr>
          <w:rFonts w:hint="eastAsia"/>
        </w:rPr>
        <w:t>这个</w:t>
      </w:r>
      <w:r w:rsidRPr="00004473">
        <w:t>女孩还是</w:t>
      </w:r>
      <w:r w:rsidRPr="00004473">
        <w:rPr>
          <w:rFonts w:hint="eastAsia"/>
        </w:rPr>
        <w:t>根基</w:t>
      </w:r>
      <w:r w:rsidRPr="00004473">
        <w:t>很不错的，</w:t>
      </w:r>
      <w:r w:rsidRPr="00004473">
        <w:rPr>
          <w:rFonts w:hint="eastAsia"/>
        </w:rPr>
        <w:t>她</w:t>
      </w:r>
      <w:r w:rsidRPr="00004473">
        <w:t>开始以</w:t>
      </w:r>
      <w:r w:rsidRPr="00004473">
        <w:rPr>
          <w:rFonts w:hint="eastAsia"/>
        </w:rPr>
        <w:t>欢喜心</w:t>
      </w:r>
      <w:r w:rsidRPr="00004473">
        <w:t>来</w:t>
      </w:r>
      <w:r w:rsidRPr="00004473">
        <w:rPr>
          <w:rFonts w:hint="eastAsia"/>
        </w:rPr>
        <w:t>修持</w:t>
      </w:r>
      <w:r w:rsidRPr="00004473">
        <w:t>，</w:t>
      </w:r>
      <w:r w:rsidRPr="00004473">
        <w:rPr>
          <w:rFonts w:hint="eastAsia"/>
        </w:rPr>
        <w:t>入于禅定当中。因为当时入于一无所有的禅定，最后就转生到无色界的无所有处。在那里住了四十个劫，再转生为畜生，变成了老母猪。</w:t>
      </w:r>
    </w:p>
    <w:p w14:paraId="761480F6" w14:textId="77777777" w:rsidR="00004473" w:rsidRPr="00004473" w:rsidRDefault="00004473" w:rsidP="00004473">
      <w:pPr>
        <w:widowControl w:val="0"/>
        <w:ind w:firstLine="600"/>
      </w:pPr>
      <w:r w:rsidRPr="00004473">
        <w:t>佛陀</w:t>
      </w:r>
      <w:r w:rsidRPr="00004473">
        <w:rPr>
          <w:rFonts w:hint="eastAsia"/>
        </w:rPr>
        <w:t>说，如果当时遇到一个名师的话，她会得到解脱的。</w:t>
      </w:r>
    </w:p>
    <w:p w14:paraId="0BA4654A" w14:textId="77777777" w:rsidR="00004473" w:rsidRPr="00004473" w:rsidRDefault="00004473" w:rsidP="00004473">
      <w:pPr>
        <w:widowControl w:val="0"/>
        <w:ind w:firstLine="600"/>
      </w:pPr>
      <w:r w:rsidRPr="00004473">
        <w:rPr>
          <w:rFonts w:hint="eastAsia"/>
        </w:rPr>
        <w:t>其实我们遇到名师和邪师，差距很大的。遇到一个邪师的话，他给你的指点完全都是错的。如果遇到一个名师，他给你的指示即使没有解脱，也不会搞错。</w:t>
      </w:r>
    </w:p>
    <w:p w14:paraId="3CCE8E8A" w14:textId="3EFB3A9A" w:rsidR="00004473" w:rsidRPr="00004473" w:rsidRDefault="00004473" w:rsidP="00004473">
      <w:pPr>
        <w:widowControl w:val="0"/>
        <w:ind w:firstLine="600"/>
      </w:pPr>
      <w:r w:rsidRPr="00004473">
        <w:rPr>
          <w:rFonts w:hint="eastAsia"/>
        </w:rPr>
        <w:t>藏传佛教当中以前也是说，宁玛巴的有些人大圆满修不成的话，也是入于无所有处当中，或者变成旱獭一样，一直处于睡眠的状态当中，也有这种说法。汉传佛教的禅宗当中，如果以没有明分，没有胜观的智慧来摄持，直接</w:t>
      </w:r>
      <w:r w:rsidR="000C5882" w:rsidRPr="00004473">
        <w:rPr>
          <w:rFonts w:hint="eastAsia"/>
        </w:rPr>
        <w:t>“</w:t>
      </w:r>
      <w:r w:rsidRPr="00004473">
        <w:rPr>
          <w:rFonts w:hint="eastAsia"/>
        </w:rPr>
        <w:t>一切都没有</w:t>
      </w:r>
      <w:r w:rsidR="005C371A" w:rsidRPr="00004473">
        <w:rPr>
          <w:rFonts w:hint="eastAsia"/>
        </w:rPr>
        <w:t>”</w:t>
      </w:r>
      <w:r w:rsidRPr="00004473">
        <w:rPr>
          <w:rFonts w:hint="eastAsia"/>
        </w:rPr>
        <w:t>这样来修，没有一个很好的上师来引导的话，如果修得比较深一点的话，很有可能转入到无色界，有这个可能。所以修行当中一定要值得注意。</w:t>
      </w:r>
    </w:p>
    <w:p w14:paraId="5B3F28FC" w14:textId="77777777" w:rsidR="00004473" w:rsidRPr="00004473" w:rsidRDefault="00004473" w:rsidP="00004473">
      <w:pPr>
        <w:widowControl w:val="0"/>
        <w:ind w:firstLine="600"/>
      </w:pPr>
      <w:r w:rsidRPr="00004473">
        <w:rPr>
          <w:rFonts w:hint="eastAsia"/>
        </w:rPr>
        <w:t>接下来讲无色界的最后一个，非想非非想想天。</w:t>
      </w:r>
    </w:p>
    <w:p w14:paraId="2114381F" w14:textId="77777777" w:rsidR="00004473" w:rsidRPr="00004473" w:rsidRDefault="00004473" w:rsidP="00004473">
      <w:pPr>
        <w:widowControl w:val="0"/>
        <w:ind w:firstLine="601"/>
        <w:rPr>
          <w:b/>
          <w:bCs/>
        </w:rPr>
      </w:pPr>
      <w:r w:rsidRPr="00004473">
        <w:rPr>
          <w:rFonts w:hint="eastAsia"/>
          <w:b/>
          <w:bCs/>
        </w:rPr>
        <w:t>识性不动，</w:t>
      </w:r>
      <w:bookmarkStart w:id="188" w:name="_Hlk166502931"/>
      <w:r w:rsidRPr="00004473">
        <w:rPr>
          <w:rFonts w:hint="eastAsia"/>
          <w:b/>
          <w:bCs/>
        </w:rPr>
        <w:t>以灭穷研</w:t>
      </w:r>
      <w:bookmarkEnd w:id="188"/>
      <w:r w:rsidRPr="00004473">
        <w:rPr>
          <w:rFonts w:hint="eastAsia"/>
          <w:b/>
          <w:bCs/>
        </w:rPr>
        <w:t>，</w:t>
      </w:r>
      <w:bookmarkStart w:id="189" w:name="_Hlk166311769"/>
      <w:r w:rsidRPr="00004473">
        <w:rPr>
          <w:rFonts w:hint="eastAsia"/>
          <w:b/>
          <w:bCs/>
        </w:rPr>
        <w:t>于无尽中，发宣尽性</w:t>
      </w:r>
      <w:bookmarkEnd w:id="189"/>
      <w:r w:rsidRPr="00004473">
        <w:rPr>
          <w:rFonts w:hint="eastAsia"/>
          <w:b/>
          <w:bCs/>
        </w:rPr>
        <w:t>，如存不存，若尽非尽。如是一类，名为非想、非非想处。</w:t>
      </w:r>
    </w:p>
    <w:p w14:paraId="1FB9B84F" w14:textId="10EFC306" w:rsidR="00004473" w:rsidRPr="00004473" w:rsidRDefault="000C5882" w:rsidP="00004473">
      <w:pPr>
        <w:widowControl w:val="0"/>
        <w:ind w:firstLine="600"/>
      </w:pPr>
      <w:r w:rsidRPr="00004473">
        <w:rPr>
          <w:rFonts w:hint="eastAsia"/>
        </w:rPr>
        <w:lastRenderedPageBreak/>
        <w:t>“</w:t>
      </w:r>
      <w:r w:rsidR="00004473" w:rsidRPr="00004473">
        <w:rPr>
          <w:rFonts w:hint="eastAsia"/>
        </w:rPr>
        <w:t>识性不动</w:t>
      </w:r>
      <w:r w:rsidR="005C371A" w:rsidRPr="00004473">
        <w:rPr>
          <w:rFonts w:hint="eastAsia"/>
        </w:rPr>
        <w:t>”</w:t>
      </w:r>
      <w:r w:rsidR="00004473" w:rsidRPr="00004473">
        <w:rPr>
          <w:rFonts w:hint="eastAsia"/>
        </w:rPr>
        <w:t>，识的本性，就是阿赖耶的本性，就是如来藏，在非想非非想天的时候，他如来藏的本体如如不动。</w:t>
      </w:r>
    </w:p>
    <w:p w14:paraId="32E06745" w14:textId="49088396" w:rsidR="00004473" w:rsidRPr="00004473" w:rsidRDefault="000C5882" w:rsidP="00004473">
      <w:pPr>
        <w:widowControl w:val="0"/>
        <w:ind w:firstLine="600"/>
      </w:pPr>
      <w:r w:rsidRPr="00004473">
        <w:rPr>
          <w:rFonts w:hint="eastAsia"/>
        </w:rPr>
        <w:t>“</w:t>
      </w:r>
      <w:r w:rsidR="00004473" w:rsidRPr="00004473">
        <w:rPr>
          <w:rFonts w:hint="eastAsia"/>
        </w:rPr>
        <w:t>以灭穷研</w:t>
      </w:r>
      <w:r w:rsidR="005C371A" w:rsidRPr="00004473">
        <w:rPr>
          <w:rFonts w:hint="eastAsia"/>
        </w:rPr>
        <w:t>”</w:t>
      </w:r>
      <w:r w:rsidR="00004473" w:rsidRPr="00004473">
        <w:rPr>
          <w:rFonts w:hint="eastAsia"/>
        </w:rPr>
        <w:t>，依靠禅定力，灭前面的色也好、空也好，还有识也好，一无所有，全部都开始穷尽。</w:t>
      </w:r>
    </w:p>
    <w:p w14:paraId="65E6A139" w14:textId="57344FF1" w:rsidR="00004473" w:rsidRPr="00004473" w:rsidRDefault="000C5882" w:rsidP="00004473">
      <w:pPr>
        <w:widowControl w:val="0"/>
        <w:ind w:firstLine="600"/>
      </w:pPr>
      <w:r w:rsidRPr="00004473">
        <w:rPr>
          <w:rFonts w:hint="eastAsia"/>
        </w:rPr>
        <w:t>“</w:t>
      </w:r>
      <w:r w:rsidR="00004473" w:rsidRPr="00004473">
        <w:rPr>
          <w:rFonts w:hint="eastAsia"/>
        </w:rPr>
        <w:t>于无尽中</w:t>
      </w:r>
      <w:r w:rsidR="005C371A" w:rsidRPr="00004473">
        <w:rPr>
          <w:rFonts w:hint="eastAsia"/>
        </w:rPr>
        <w:t>”</w:t>
      </w:r>
      <w:r w:rsidR="00004473" w:rsidRPr="00004473">
        <w:rPr>
          <w:rFonts w:hint="eastAsia"/>
        </w:rPr>
        <w:t>，在无尽当中，或者说于没有任何法当中，一无所有当中，他要去观察，观察他的尽头。</w:t>
      </w:r>
    </w:p>
    <w:p w14:paraId="5BC3FBC5" w14:textId="77777777" w:rsidR="00004473" w:rsidRPr="00004473" w:rsidRDefault="00004473" w:rsidP="00004473">
      <w:pPr>
        <w:widowControl w:val="0"/>
        <w:ind w:firstLine="600"/>
      </w:pPr>
      <w:r w:rsidRPr="00004473">
        <w:rPr>
          <w:rFonts w:hint="eastAsia"/>
        </w:rPr>
        <w:t>无尽当中观察，如果没有的话，是不是没有？这样去观察。前面第三个是无所有处，什么都没有，那没有的话，反过来是有。这样来进行观察。</w:t>
      </w:r>
    </w:p>
    <w:p w14:paraId="089E9C45" w14:textId="5E6C91F6" w:rsidR="00004473" w:rsidRPr="00004473" w:rsidRDefault="000C5882" w:rsidP="00004473">
      <w:pPr>
        <w:widowControl w:val="0"/>
        <w:ind w:firstLine="600"/>
      </w:pPr>
      <w:r w:rsidRPr="00004473">
        <w:rPr>
          <w:rFonts w:hint="eastAsia"/>
        </w:rPr>
        <w:t>“</w:t>
      </w:r>
      <w:r w:rsidR="00004473" w:rsidRPr="00004473">
        <w:rPr>
          <w:rFonts w:hint="eastAsia"/>
        </w:rPr>
        <w:t>发宣尽性</w:t>
      </w:r>
      <w:r w:rsidR="005C371A" w:rsidRPr="00004473">
        <w:rPr>
          <w:rFonts w:hint="eastAsia"/>
        </w:rPr>
        <w:t>”</w:t>
      </w:r>
      <w:r w:rsidR="00004473" w:rsidRPr="00004473">
        <w:rPr>
          <w:rFonts w:hint="eastAsia"/>
        </w:rPr>
        <w:t>，或者说强迫观察，观察什么呢？</w:t>
      </w:r>
      <w:r w:rsidRPr="00004473">
        <w:rPr>
          <w:rFonts w:hint="eastAsia"/>
        </w:rPr>
        <w:t>“</w:t>
      </w:r>
      <w:r w:rsidR="00004473" w:rsidRPr="00004473">
        <w:rPr>
          <w:rFonts w:hint="eastAsia"/>
        </w:rPr>
        <w:t>尽性</w:t>
      </w:r>
      <w:r w:rsidR="005C371A" w:rsidRPr="00004473">
        <w:rPr>
          <w:rFonts w:hint="eastAsia"/>
        </w:rPr>
        <w:t>”</w:t>
      </w:r>
      <w:r w:rsidR="00004473" w:rsidRPr="00004473">
        <w:rPr>
          <w:rFonts w:hint="eastAsia"/>
        </w:rPr>
        <w:t>，尽的本性再进行分析。</w:t>
      </w:r>
    </w:p>
    <w:p w14:paraId="47DDC587" w14:textId="504B91C3" w:rsidR="00004473" w:rsidRPr="00004473" w:rsidRDefault="00004473" w:rsidP="00004473">
      <w:pPr>
        <w:widowControl w:val="0"/>
        <w:ind w:firstLine="600"/>
      </w:pPr>
      <w:r w:rsidRPr="00004473">
        <w:rPr>
          <w:rFonts w:hint="eastAsia"/>
        </w:rPr>
        <w:t>分析的时候，结果</w:t>
      </w:r>
      <w:r w:rsidR="000C5882" w:rsidRPr="00004473">
        <w:rPr>
          <w:rFonts w:hint="eastAsia"/>
        </w:rPr>
        <w:t>“</w:t>
      </w:r>
      <w:r w:rsidRPr="00004473">
        <w:rPr>
          <w:rFonts w:hint="eastAsia"/>
        </w:rPr>
        <w:t>如存不存，若尽非尽</w:t>
      </w:r>
      <w:r w:rsidR="005C371A" w:rsidRPr="00004473">
        <w:rPr>
          <w:rFonts w:hint="eastAsia"/>
        </w:rPr>
        <w:t>”</w:t>
      </w:r>
      <w:r w:rsidRPr="00004473">
        <w:rPr>
          <w:rFonts w:hint="eastAsia"/>
        </w:rPr>
        <w:t>，存的话，好像真正的存是没有的，不存的话，也是得不到不存的东西。</w:t>
      </w:r>
    </w:p>
    <w:p w14:paraId="21EFAA4E" w14:textId="77777777" w:rsidR="00004473" w:rsidRPr="00004473" w:rsidRDefault="00004473" w:rsidP="00004473">
      <w:pPr>
        <w:widowControl w:val="0"/>
        <w:ind w:firstLine="600"/>
      </w:pPr>
      <w:r w:rsidRPr="00004473">
        <w:rPr>
          <w:rFonts w:hint="eastAsia"/>
        </w:rPr>
        <w:t>我们经常说，有也不是，无也不是。很多凡夫人的念头，空和现就像是黑色和白色的两个绳子搓在一起一样，有这样的感觉。</w:t>
      </w:r>
    </w:p>
    <w:p w14:paraId="02653926" w14:textId="78C2BBEE" w:rsidR="00004473" w:rsidRPr="00004473" w:rsidRDefault="000C5882" w:rsidP="00004473">
      <w:pPr>
        <w:widowControl w:val="0"/>
        <w:ind w:firstLine="600"/>
      </w:pPr>
      <w:r w:rsidRPr="00004473">
        <w:rPr>
          <w:rFonts w:hint="eastAsia"/>
        </w:rPr>
        <w:t>“</w:t>
      </w:r>
      <w:r w:rsidR="00004473" w:rsidRPr="00004473">
        <w:rPr>
          <w:rFonts w:hint="eastAsia"/>
        </w:rPr>
        <w:t>如存不存，若尽非尽</w:t>
      </w:r>
      <w:r w:rsidR="005C371A" w:rsidRPr="00004473">
        <w:rPr>
          <w:rFonts w:hint="eastAsia"/>
        </w:rPr>
        <w:t>”</w:t>
      </w:r>
      <w:r w:rsidR="00004473" w:rsidRPr="00004473">
        <w:rPr>
          <w:rFonts w:hint="eastAsia"/>
        </w:rPr>
        <w:t>，存在也不是，不存在也不是；完全穷尽也不是，没有穷尽也不对。</w:t>
      </w:r>
    </w:p>
    <w:p w14:paraId="004E0CDF" w14:textId="77777777" w:rsidR="00004473" w:rsidRPr="00004473" w:rsidRDefault="00004473" w:rsidP="00004473">
      <w:pPr>
        <w:widowControl w:val="0"/>
        <w:ind w:firstLine="600"/>
      </w:pPr>
      <w:r w:rsidRPr="00004473">
        <w:rPr>
          <w:rFonts w:hint="eastAsia"/>
        </w:rPr>
        <w:t>似有似无，非有非无，我们经常讲的。</w:t>
      </w:r>
    </w:p>
    <w:p w14:paraId="4D5084FB" w14:textId="2717B755" w:rsidR="00004473" w:rsidRPr="00004473" w:rsidRDefault="000C5882" w:rsidP="00004473">
      <w:pPr>
        <w:widowControl w:val="0"/>
        <w:ind w:firstLine="600"/>
      </w:pPr>
      <w:r w:rsidRPr="00004473">
        <w:rPr>
          <w:rFonts w:hint="eastAsia"/>
        </w:rPr>
        <w:lastRenderedPageBreak/>
        <w:t>“</w:t>
      </w:r>
      <w:r w:rsidR="00004473" w:rsidRPr="00004473">
        <w:rPr>
          <w:rFonts w:hint="eastAsia"/>
        </w:rPr>
        <w:t>如是一类，名为非想非非想处。</w:t>
      </w:r>
      <w:r w:rsidR="005C371A" w:rsidRPr="00004473">
        <w:rPr>
          <w:rFonts w:hint="eastAsia"/>
        </w:rPr>
        <w:t>”</w:t>
      </w:r>
      <w:r w:rsidR="00004473" w:rsidRPr="00004473">
        <w:rPr>
          <w:rFonts w:hint="eastAsia"/>
        </w:rPr>
        <w:t>这种境界的天界叫做非想非非想天。</w:t>
      </w:r>
    </w:p>
    <w:p w14:paraId="250A63FA" w14:textId="77777777" w:rsidR="00004473" w:rsidRPr="00004473" w:rsidRDefault="00004473" w:rsidP="00004473">
      <w:pPr>
        <w:widowControl w:val="0"/>
        <w:ind w:firstLine="600"/>
      </w:pPr>
      <w:r w:rsidRPr="00004473">
        <w:rPr>
          <w:rFonts w:hint="eastAsia"/>
        </w:rPr>
        <w:t>我们藏文当中第四个天界的名词叫（师说藏语）</w:t>
      </w:r>
      <w:r w:rsidRPr="00004473">
        <w:t>，这种天界的</w:t>
      </w:r>
      <w:r w:rsidRPr="00004473">
        <w:rPr>
          <w:rFonts w:hint="eastAsia"/>
        </w:rPr>
        <w:t>名字</w:t>
      </w:r>
      <w:r w:rsidRPr="00004473">
        <w:t>叫非有非</w:t>
      </w:r>
      <w:r w:rsidRPr="00004473">
        <w:rPr>
          <w:rFonts w:hint="eastAsia"/>
        </w:rPr>
        <w:t>无</w:t>
      </w:r>
      <w:r w:rsidRPr="00004473">
        <w:t>天</w:t>
      </w:r>
      <w:r w:rsidRPr="00004473">
        <w:rPr>
          <w:rFonts w:hint="eastAsia"/>
        </w:rPr>
        <w:t>，非想非非想</w:t>
      </w:r>
      <w:r w:rsidRPr="00004473">
        <w:t>也可以说</w:t>
      </w:r>
      <w:r w:rsidRPr="00004473">
        <w:rPr>
          <w:rFonts w:hint="eastAsia"/>
        </w:rPr>
        <w:t>。</w:t>
      </w:r>
      <w:r w:rsidRPr="00004473">
        <w:t>我们一般</w:t>
      </w:r>
      <w:r w:rsidRPr="00004473">
        <w:rPr>
          <w:rFonts w:hint="eastAsia"/>
        </w:rPr>
        <w:t>说非想非非想</w:t>
      </w:r>
      <w:r w:rsidRPr="00004473">
        <w:t>的话，也不是有这种</w:t>
      </w:r>
      <w:r w:rsidRPr="00004473">
        <w:rPr>
          <w:rFonts w:hint="eastAsia"/>
        </w:rPr>
        <w:t>想</w:t>
      </w:r>
      <w:r w:rsidRPr="00004473">
        <w:t>，有</w:t>
      </w:r>
      <w:r w:rsidRPr="00004473">
        <w:rPr>
          <w:rFonts w:hint="eastAsia"/>
        </w:rPr>
        <w:t>执着</w:t>
      </w:r>
      <w:r w:rsidRPr="00004473">
        <w:t>的东西，也并不</w:t>
      </w:r>
      <w:r w:rsidRPr="00004473">
        <w:rPr>
          <w:rFonts w:hint="eastAsia"/>
        </w:rPr>
        <w:t>是没有。我们用中观来观察的话，这两品物体和第三品物体都不存在，想也不存在，非想也不存在，这两者不存在，这两者以外的法也不存在，观察离四边法的话，根本不成立。</w:t>
      </w:r>
    </w:p>
    <w:p w14:paraId="1AAA2C63" w14:textId="77777777" w:rsidR="00004473" w:rsidRPr="00004473" w:rsidRDefault="00004473" w:rsidP="00004473">
      <w:pPr>
        <w:widowControl w:val="0"/>
        <w:ind w:firstLine="600"/>
      </w:pPr>
      <w:r w:rsidRPr="00004473">
        <w:rPr>
          <w:rFonts w:hint="eastAsia"/>
        </w:rPr>
        <w:t>所以这个天在无色界最高的地方，我们经常讲，下至金刚地狱，上至有顶以下。有顶的话，整个三有的顶，最高的地方是他们，他们应该是距离比较高的，他们在我们整个三有最顶点的山顶往下看。</w:t>
      </w:r>
    </w:p>
    <w:p w14:paraId="0D759F25" w14:textId="77777777" w:rsidR="00004473" w:rsidRPr="00004473" w:rsidRDefault="00004473" w:rsidP="00004473">
      <w:pPr>
        <w:widowControl w:val="0"/>
        <w:ind w:firstLine="600"/>
      </w:pPr>
      <w:r w:rsidRPr="00004473">
        <w:rPr>
          <w:rFonts w:hint="eastAsia"/>
        </w:rPr>
        <w:t>无垢光尊者在《如意宝藏论》当中说，这四个无色界存在的虚空层也是不同。有些注释当中说，这些四无色界虽然没有业果色，业力的果色是没有的，但是他们有定果色，禅定的果的色是有的。</w:t>
      </w:r>
    </w:p>
    <w:p w14:paraId="7467055C" w14:textId="77777777" w:rsidR="00004473" w:rsidRPr="00004473" w:rsidRDefault="00004473" w:rsidP="00004473">
      <w:pPr>
        <w:widowControl w:val="0"/>
        <w:ind w:firstLine="600"/>
      </w:pPr>
      <w:r w:rsidRPr="00004473">
        <w:rPr>
          <w:rFonts w:hint="eastAsia"/>
        </w:rPr>
        <w:t>无色界没有业果色，但是禅定的果色是有的。为什么有呢？因为佛陀讲法的时候，有时候他们感动的哭，说是泪如雨下，无色界如果没有色法的话，怎么泪如雨下？还有我们前面讲的，无色界的天人守护咒</w:t>
      </w:r>
      <w:r w:rsidRPr="00004473">
        <w:rPr>
          <w:rFonts w:hint="eastAsia"/>
        </w:rPr>
        <w:lastRenderedPageBreak/>
        <w:t>语，守护经典，也有这样说的。那这样的话，他们怎么守护啊？如果没有色的话，怎么守护呢？说明他们是有色的。但有些注释当中讲，他们的这种色我们凡夫人是看不到的，只有境界比较高一点的圣者可以看到它有细微的色法，但这种细微的色，一般来讲，我们根本感觉不到，所以这叫做四无色界。</w:t>
      </w:r>
    </w:p>
    <w:p w14:paraId="2F45A018" w14:textId="77777777" w:rsidR="00004473" w:rsidRPr="00004473" w:rsidRDefault="00004473" w:rsidP="00004473">
      <w:pPr>
        <w:widowControl w:val="0"/>
        <w:ind w:firstLine="601"/>
        <w:rPr>
          <w:b/>
          <w:bCs/>
        </w:rPr>
      </w:pPr>
      <w:r w:rsidRPr="00004473">
        <w:rPr>
          <w:rFonts w:hint="eastAsia"/>
          <w:b/>
          <w:bCs/>
        </w:rPr>
        <w:t>此等穷空，不尽空理，</w:t>
      </w:r>
    </w:p>
    <w:p w14:paraId="1D1B945C" w14:textId="1B7E5467" w:rsidR="00004473" w:rsidRPr="00004473" w:rsidRDefault="00004473" w:rsidP="00004473">
      <w:pPr>
        <w:widowControl w:val="0"/>
        <w:ind w:firstLine="600"/>
      </w:pPr>
      <w:r w:rsidRPr="00004473">
        <w:rPr>
          <w:rFonts w:hint="eastAsia"/>
        </w:rPr>
        <w:t>上面所讲到的这些空，我们去观察的话，实际上包括四无色界也好，其他禅定的空的话，实际上</w:t>
      </w:r>
      <w:r w:rsidR="000C5882" w:rsidRPr="00004473">
        <w:rPr>
          <w:rFonts w:hint="eastAsia"/>
        </w:rPr>
        <w:t>“</w:t>
      </w:r>
      <w:r w:rsidRPr="00004473">
        <w:rPr>
          <w:rFonts w:hint="eastAsia"/>
        </w:rPr>
        <w:t>不尽空理</w:t>
      </w:r>
      <w:r w:rsidR="005C371A" w:rsidRPr="00004473">
        <w:rPr>
          <w:rFonts w:hint="eastAsia"/>
        </w:rPr>
        <w:t>”</w:t>
      </w:r>
      <w:r w:rsidRPr="00004473">
        <w:rPr>
          <w:rFonts w:hint="eastAsia"/>
        </w:rPr>
        <w:t>，他们并没有像圣者一样通达人无我和法无我的空性道理。</w:t>
      </w:r>
    </w:p>
    <w:p w14:paraId="46174684" w14:textId="77777777" w:rsidR="00004473" w:rsidRPr="00004473" w:rsidRDefault="00004473" w:rsidP="00004473">
      <w:pPr>
        <w:widowControl w:val="0"/>
        <w:ind w:firstLine="600"/>
      </w:pPr>
      <w:r w:rsidRPr="00004473">
        <w:rPr>
          <w:rFonts w:hint="eastAsia"/>
        </w:rPr>
        <w:t>他们并没有明白真正的空，虽然他们安住那么长时间，八万劫啊，你想一想，并不是八十</w:t>
      </w:r>
      <w:r w:rsidRPr="00004473">
        <w:t>天，并不是</w:t>
      </w:r>
      <w:r w:rsidRPr="00004473">
        <w:rPr>
          <w:rFonts w:hint="eastAsia"/>
        </w:rPr>
        <w:t>八百</w:t>
      </w:r>
      <w:r w:rsidRPr="00004473">
        <w:t>年，并不是八万年，八千万年，</w:t>
      </w:r>
      <w:r w:rsidRPr="00004473">
        <w:rPr>
          <w:rFonts w:hint="eastAsia"/>
        </w:rPr>
        <w:t>而是</w:t>
      </w:r>
      <w:r w:rsidRPr="00004473">
        <w:t>八万</w:t>
      </w:r>
      <w:r w:rsidRPr="00004473">
        <w:rPr>
          <w:rFonts w:hint="eastAsia"/>
        </w:rPr>
        <w:t>劫。但</w:t>
      </w:r>
      <w:r w:rsidRPr="00004473">
        <w:t>到底有没有这么长的时间</w:t>
      </w:r>
      <w:r w:rsidRPr="00004473">
        <w:rPr>
          <w:rFonts w:hint="eastAsia"/>
        </w:rPr>
        <w:t>，</w:t>
      </w:r>
      <w:r w:rsidRPr="00004473">
        <w:t>我有时候有点怀疑，但不管怎么样，他</w:t>
      </w:r>
      <w:r w:rsidRPr="00004473">
        <w:rPr>
          <w:rFonts w:hint="eastAsia"/>
        </w:rPr>
        <w:t>们会</w:t>
      </w:r>
      <w:r w:rsidRPr="00004473">
        <w:t>入定非常非常长的时间</w:t>
      </w:r>
      <w:r w:rsidRPr="00004473">
        <w:rPr>
          <w:rFonts w:hint="eastAsia"/>
        </w:rPr>
        <w:t>。</w:t>
      </w:r>
    </w:p>
    <w:p w14:paraId="05F91F88" w14:textId="77777777" w:rsidR="00004473" w:rsidRPr="00004473" w:rsidRDefault="00004473" w:rsidP="00004473">
      <w:pPr>
        <w:widowControl w:val="0"/>
        <w:ind w:firstLine="600"/>
      </w:pPr>
      <w:r w:rsidRPr="00004473">
        <w:t>所以四</w:t>
      </w:r>
      <w:r w:rsidRPr="00004473">
        <w:rPr>
          <w:rFonts w:hint="eastAsia"/>
        </w:rPr>
        <w:t>无</w:t>
      </w:r>
      <w:r w:rsidRPr="00004473">
        <w:t>色</w:t>
      </w:r>
      <w:r w:rsidRPr="00004473">
        <w:rPr>
          <w:rFonts w:hint="eastAsia"/>
        </w:rPr>
        <w:t>界</w:t>
      </w:r>
      <w:r w:rsidRPr="00004473">
        <w:t>并没有</w:t>
      </w:r>
      <w:r w:rsidRPr="00004473">
        <w:rPr>
          <w:rFonts w:hint="eastAsia"/>
        </w:rPr>
        <w:t>通达最究竟的空理。</w:t>
      </w:r>
    </w:p>
    <w:p w14:paraId="413B5542" w14:textId="77777777" w:rsidR="00004473" w:rsidRPr="00004473" w:rsidRDefault="00004473" w:rsidP="00004473">
      <w:pPr>
        <w:widowControl w:val="0"/>
        <w:ind w:firstLine="601"/>
        <w:rPr>
          <w:b/>
          <w:bCs/>
        </w:rPr>
      </w:pPr>
      <w:r w:rsidRPr="00004473">
        <w:rPr>
          <w:rFonts w:hint="eastAsia"/>
          <w:b/>
          <w:bCs/>
        </w:rPr>
        <w:t>从不还天，圣道穷者。如是一类，名不回心，钝阿罗汉。</w:t>
      </w:r>
    </w:p>
    <w:p w14:paraId="1C42AF4D" w14:textId="77777777" w:rsidR="00004473" w:rsidRPr="00004473" w:rsidRDefault="00004473" w:rsidP="00004473">
      <w:pPr>
        <w:widowControl w:val="0"/>
        <w:ind w:firstLine="600"/>
      </w:pPr>
      <w:r w:rsidRPr="00004473">
        <w:rPr>
          <w:rFonts w:hint="eastAsia"/>
        </w:rPr>
        <w:t>前面圣者五不还天的道穷尽了以后，实际上有一类可以叫做不回心、比较钝的阿罗汉。</w:t>
      </w:r>
    </w:p>
    <w:p w14:paraId="454BED25" w14:textId="77777777" w:rsidR="00004473" w:rsidRPr="00004473" w:rsidRDefault="00004473" w:rsidP="00004473">
      <w:pPr>
        <w:widowControl w:val="0"/>
        <w:ind w:firstLine="600"/>
      </w:pPr>
      <w:r w:rsidRPr="00004473">
        <w:rPr>
          <w:rFonts w:hint="eastAsia"/>
        </w:rPr>
        <w:lastRenderedPageBreak/>
        <w:t>前面色究竟天有一部分是获得了阿罗汉果位，应该是利根者。这里的话，圣者的五个净居天天人穷尽以后，如果没有直接进入无色界，或者进入无色界以后也有可能入于这么一个钝根的阿罗汉果位，有这样的情况。</w:t>
      </w:r>
    </w:p>
    <w:p w14:paraId="0CD58BEC" w14:textId="77777777" w:rsidR="00004473" w:rsidRPr="00004473" w:rsidRDefault="00004473" w:rsidP="00004473">
      <w:pPr>
        <w:widowControl w:val="0"/>
        <w:ind w:firstLine="601"/>
        <w:rPr>
          <w:b/>
          <w:bCs/>
        </w:rPr>
      </w:pPr>
      <w:r w:rsidRPr="00004473">
        <w:rPr>
          <w:rFonts w:hint="eastAsia"/>
          <w:b/>
          <w:bCs/>
        </w:rPr>
        <w:t>若从无想，诸外道天，穷空不归，迷漏无闻，便入轮转。</w:t>
      </w:r>
    </w:p>
    <w:p w14:paraId="77658A4A" w14:textId="5F9FDBD4" w:rsidR="00004473" w:rsidRPr="00004473" w:rsidRDefault="000C5882" w:rsidP="00004473">
      <w:pPr>
        <w:widowControl w:val="0"/>
        <w:ind w:firstLine="600"/>
      </w:pPr>
      <w:r w:rsidRPr="00004473">
        <w:rPr>
          <w:rFonts w:hint="eastAsia"/>
        </w:rPr>
        <w:t>“</w:t>
      </w:r>
      <w:r w:rsidR="00004473" w:rsidRPr="00004473">
        <w:rPr>
          <w:rFonts w:hint="eastAsia"/>
        </w:rPr>
        <w:t>若从无想，诸外道天</w:t>
      </w:r>
      <w:r w:rsidR="005C371A" w:rsidRPr="00004473">
        <w:rPr>
          <w:rFonts w:hint="eastAsia"/>
        </w:rPr>
        <w:t>”</w:t>
      </w:r>
      <w:r w:rsidR="00004473" w:rsidRPr="00004473">
        <w:rPr>
          <w:rFonts w:hint="eastAsia"/>
        </w:rPr>
        <w:t>，上面讲的四个天，也就是说无色界的这些天——其实我们在《前行》里面讲的长寿天，从广义上讲，色界天、无色界天他们寿量是非常长的，也可以说是长寿天。那么从无想天，或者这些诸外道天，包括前面的广果天，所有的这些凡夫天，都可以包括在里面。</w:t>
      </w:r>
    </w:p>
    <w:p w14:paraId="0D772382" w14:textId="73DCAD2F" w:rsidR="00004473" w:rsidRPr="00004473" w:rsidRDefault="000C5882" w:rsidP="00004473">
      <w:pPr>
        <w:widowControl w:val="0"/>
        <w:ind w:firstLine="600"/>
      </w:pPr>
      <w:r w:rsidRPr="00004473">
        <w:rPr>
          <w:rFonts w:hint="eastAsia"/>
        </w:rPr>
        <w:t>“</w:t>
      </w:r>
      <w:r w:rsidR="00004473" w:rsidRPr="00004473">
        <w:rPr>
          <w:rFonts w:hint="eastAsia"/>
        </w:rPr>
        <w:t>外道</w:t>
      </w:r>
      <w:r w:rsidR="005C371A" w:rsidRPr="00004473">
        <w:rPr>
          <w:rFonts w:hint="eastAsia"/>
        </w:rPr>
        <w:t>”</w:t>
      </w:r>
      <w:r w:rsidR="00004473" w:rsidRPr="00004473">
        <w:rPr>
          <w:rFonts w:hint="eastAsia"/>
        </w:rPr>
        <w:t>，有些注释当中说是真实的外道，因为无想天也好，有些外道修持也获得了天界果位。好像有不同的说法，到时候你们看一下不同的注释。</w:t>
      </w:r>
    </w:p>
    <w:p w14:paraId="2E99F7FC" w14:textId="51FA13F2" w:rsidR="00004473" w:rsidRPr="00004473" w:rsidRDefault="000C5882" w:rsidP="00004473">
      <w:pPr>
        <w:widowControl w:val="0"/>
        <w:ind w:firstLine="600"/>
      </w:pPr>
      <w:r w:rsidRPr="00004473">
        <w:rPr>
          <w:rFonts w:hint="eastAsia"/>
        </w:rPr>
        <w:t>“</w:t>
      </w:r>
      <w:r w:rsidR="00004473" w:rsidRPr="00004473">
        <w:rPr>
          <w:rFonts w:hint="eastAsia"/>
        </w:rPr>
        <w:t>穷空不归</w:t>
      </w:r>
      <w:r w:rsidR="005C371A" w:rsidRPr="00004473">
        <w:rPr>
          <w:rFonts w:hint="eastAsia"/>
        </w:rPr>
        <w:t>”</w:t>
      </w:r>
      <w:r w:rsidR="00004473" w:rsidRPr="00004473">
        <w:rPr>
          <w:rFonts w:hint="eastAsia"/>
        </w:rPr>
        <w:t>，虽然他们穷尽空性，但实际上并没有回归到真正的空性当中，也不知道真空。</w:t>
      </w:r>
    </w:p>
    <w:p w14:paraId="63CB5C81" w14:textId="701595EF" w:rsidR="00004473" w:rsidRPr="00004473" w:rsidRDefault="000C5882" w:rsidP="00004473">
      <w:pPr>
        <w:widowControl w:val="0"/>
        <w:ind w:firstLine="600"/>
      </w:pPr>
      <w:r w:rsidRPr="00004473">
        <w:rPr>
          <w:rFonts w:hint="eastAsia"/>
        </w:rPr>
        <w:t>“</w:t>
      </w:r>
      <w:r w:rsidR="00004473" w:rsidRPr="00004473">
        <w:rPr>
          <w:rFonts w:hint="eastAsia"/>
        </w:rPr>
        <w:t>迷漏无闻</w:t>
      </w:r>
      <w:r w:rsidR="005C371A" w:rsidRPr="00004473">
        <w:rPr>
          <w:rFonts w:hint="eastAsia"/>
        </w:rPr>
        <w:t>”</w:t>
      </w:r>
      <w:r w:rsidR="00004473" w:rsidRPr="00004473">
        <w:rPr>
          <w:rFonts w:hint="eastAsia"/>
        </w:rPr>
        <w:t>，而且他们迷惑在有漏的天界当中，所以他没有真正的听闻到出世间的空性。</w:t>
      </w:r>
    </w:p>
    <w:p w14:paraId="0BA8B887" w14:textId="61F17680" w:rsidR="00004473" w:rsidRPr="00004473" w:rsidRDefault="000C5882" w:rsidP="00004473">
      <w:pPr>
        <w:widowControl w:val="0"/>
        <w:ind w:firstLine="600"/>
      </w:pPr>
      <w:r w:rsidRPr="00004473">
        <w:rPr>
          <w:rFonts w:hint="eastAsia"/>
        </w:rPr>
        <w:t>“</w:t>
      </w:r>
      <w:r w:rsidR="00004473" w:rsidRPr="00004473">
        <w:rPr>
          <w:rFonts w:hint="eastAsia"/>
        </w:rPr>
        <w:t>便入轮转</w:t>
      </w:r>
      <w:r w:rsidR="005C371A" w:rsidRPr="00004473">
        <w:rPr>
          <w:rFonts w:hint="eastAsia"/>
        </w:rPr>
        <w:t>”</w:t>
      </w:r>
      <w:r w:rsidR="00004473" w:rsidRPr="00004473">
        <w:rPr>
          <w:rFonts w:hint="eastAsia"/>
        </w:rPr>
        <w:t>，这个原因，他们直接入于轮回当</w:t>
      </w:r>
      <w:r w:rsidR="00004473" w:rsidRPr="00004473">
        <w:rPr>
          <w:rFonts w:hint="eastAsia"/>
        </w:rPr>
        <w:lastRenderedPageBreak/>
        <w:t>中。</w:t>
      </w:r>
    </w:p>
    <w:p w14:paraId="62BBC997" w14:textId="77777777" w:rsidR="00004473" w:rsidRPr="00004473" w:rsidRDefault="00004473" w:rsidP="00004473">
      <w:pPr>
        <w:widowControl w:val="0"/>
        <w:ind w:firstLine="600"/>
      </w:pPr>
      <w:r w:rsidRPr="00004473">
        <w:rPr>
          <w:rFonts w:hint="eastAsia"/>
        </w:rPr>
        <w:t>意思是说，这些无色界的天人，实际上他们也修了空性，但是因为没有很好的善知识，没有证到佛陀所讲到的远离二边的空性，所以他们一直迷惑在有漏的世间空性当中，根本没有找到出世间断除二边的人无我、法无我的空性，因为这个原因，不能断除轮回根本，一直沉溺在轮回当中。</w:t>
      </w:r>
    </w:p>
    <w:p w14:paraId="593188AF" w14:textId="77777777" w:rsidR="00004473" w:rsidRPr="00004473" w:rsidRDefault="00004473" w:rsidP="00004473">
      <w:pPr>
        <w:widowControl w:val="0"/>
        <w:ind w:firstLine="600"/>
      </w:pPr>
      <w:r w:rsidRPr="00004473">
        <w:rPr>
          <w:rFonts w:hint="eastAsia"/>
        </w:rPr>
        <w:t>所以真的，我们闻思修行的过程当中，遇到一个非常好的善知识，这个是非常重要的。如果没有遇到善知识，没有遇到非常珍贵的上师，看起来好像每个人都会讲，尤其现在末法时代，人人都很大胆。会讲的人当然会讲，不会讲的人也是夸夸其谈，一点可耻都没有，随便讲。</w:t>
      </w:r>
    </w:p>
    <w:p w14:paraId="5C5591D1" w14:textId="77777777" w:rsidR="00004473" w:rsidRPr="00004473" w:rsidRDefault="00004473" w:rsidP="00004473">
      <w:pPr>
        <w:widowControl w:val="0"/>
        <w:ind w:firstLine="600"/>
      </w:pPr>
      <w:r w:rsidRPr="00004473">
        <w:rPr>
          <w:rFonts w:hint="eastAsia"/>
        </w:rPr>
        <w:t>但是，如果我们自己的福报不够，遇到一些不好的善知识，那一切都完了。所以在闻思修行的过程当中，就像《前行》里面讲的一样，先一定要通过各方面来观察善知识，这个非常重要。</w:t>
      </w:r>
    </w:p>
    <w:p w14:paraId="59C7DC83" w14:textId="782012CB" w:rsidR="00004473" w:rsidRPr="00004473" w:rsidRDefault="00004473" w:rsidP="00004473">
      <w:pPr>
        <w:widowControl w:val="0"/>
        <w:ind w:firstLine="601"/>
        <w:rPr>
          <w:b/>
          <w:bCs/>
        </w:rPr>
      </w:pPr>
      <w:r w:rsidRPr="00004473">
        <w:rPr>
          <w:rFonts w:hint="eastAsia"/>
          <w:b/>
          <w:bCs/>
        </w:rPr>
        <w:t>阿难</w:t>
      </w:r>
      <w:r w:rsidR="00E7107F" w:rsidRPr="00004473">
        <w:rPr>
          <w:rFonts w:hint="eastAsia"/>
          <w:b/>
          <w:bCs/>
        </w:rPr>
        <w:t>！</w:t>
      </w:r>
      <w:r w:rsidRPr="00004473">
        <w:rPr>
          <w:rFonts w:hint="eastAsia"/>
          <w:b/>
          <w:bCs/>
        </w:rPr>
        <w:t>是诸天上，各各天人，则是凡夫，</w:t>
      </w:r>
      <w:bookmarkStart w:id="190" w:name="_Hlk166327501"/>
      <w:r w:rsidRPr="00004473">
        <w:rPr>
          <w:rFonts w:hint="eastAsia"/>
          <w:b/>
          <w:bCs/>
        </w:rPr>
        <w:t>业果酬答，</w:t>
      </w:r>
      <w:bookmarkEnd w:id="190"/>
      <w:r w:rsidRPr="00004473">
        <w:rPr>
          <w:rFonts w:hint="eastAsia"/>
          <w:b/>
          <w:bCs/>
        </w:rPr>
        <w:t>答尽入轮。</w:t>
      </w:r>
    </w:p>
    <w:p w14:paraId="63636268" w14:textId="77777777" w:rsidR="00004473" w:rsidRPr="00004473" w:rsidRDefault="00004473" w:rsidP="00004473">
      <w:pPr>
        <w:widowControl w:val="0"/>
        <w:ind w:firstLine="600"/>
      </w:pPr>
      <w:r w:rsidRPr="00004473">
        <w:rPr>
          <w:rFonts w:hint="eastAsia"/>
        </w:rPr>
        <w:t>阿难，以上所讲到各个天人，应该包括凡夫天人，十八个</w:t>
      </w:r>
      <w:r w:rsidRPr="00004473">
        <w:t>色</w:t>
      </w:r>
      <w:r w:rsidRPr="00004473">
        <w:rPr>
          <w:rFonts w:hint="eastAsia"/>
        </w:rPr>
        <w:t>界</w:t>
      </w:r>
      <w:r w:rsidRPr="00004473">
        <w:t>天当中</w:t>
      </w:r>
      <w:r w:rsidRPr="00004473">
        <w:rPr>
          <w:rFonts w:hint="eastAsia"/>
        </w:rPr>
        <w:t>，</w:t>
      </w:r>
      <w:r w:rsidRPr="00004473">
        <w:t>前面的</w:t>
      </w:r>
      <w:r w:rsidRPr="00004473">
        <w:rPr>
          <w:rFonts w:hint="eastAsia"/>
        </w:rPr>
        <w:t>十三</w:t>
      </w:r>
      <w:r w:rsidRPr="00004473">
        <w:t>个天界</w:t>
      </w:r>
      <w:r w:rsidRPr="00004473">
        <w:rPr>
          <w:rFonts w:hint="eastAsia"/>
        </w:rPr>
        <w:t>，五个净居天</w:t>
      </w:r>
      <w:r w:rsidRPr="00004473">
        <w:rPr>
          <w:rFonts w:hint="eastAsia"/>
        </w:rPr>
        <w:lastRenderedPageBreak/>
        <w:t>不算在里面，</w:t>
      </w:r>
      <w:r w:rsidRPr="00004473">
        <w:t>还有</w:t>
      </w:r>
      <w:r w:rsidRPr="00004473">
        <w:rPr>
          <w:rFonts w:hint="eastAsia"/>
        </w:rPr>
        <w:t>无色界的这些天，</w:t>
      </w:r>
      <w:r w:rsidRPr="00004473">
        <w:t>实际上这些都是</w:t>
      </w:r>
      <w:r w:rsidRPr="00004473">
        <w:rPr>
          <w:rFonts w:hint="eastAsia"/>
        </w:rPr>
        <w:t>世间</w:t>
      </w:r>
      <w:r w:rsidRPr="00004473">
        <w:t>的</w:t>
      </w:r>
      <w:r w:rsidRPr="00004473">
        <w:rPr>
          <w:rFonts w:hint="eastAsia"/>
        </w:rPr>
        <w:t>禅定</w:t>
      </w:r>
      <w:r w:rsidRPr="00004473">
        <w:t>而形成的，因此各个都可以</w:t>
      </w:r>
      <w:r w:rsidRPr="00004473">
        <w:rPr>
          <w:rFonts w:hint="eastAsia"/>
        </w:rPr>
        <w:t>称为凡夫。</w:t>
      </w:r>
    </w:p>
    <w:p w14:paraId="76C3214B" w14:textId="11F2F393" w:rsidR="00004473" w:rsidRPr="00004473" w:rsidRDefault="000C5882" w:rsidP="00004473">
      <w:pPr>
        <w:widowControl w:val="0"/>
        <w:ind w:firstLine="600"/>
      </w:pPr>
      <w:r w:rsidRPr="00004473">
        <w:rPr>
          <w:rFonts w:hint="eastAsia"/>
        </w:rPr>
        <w:t>“</w:t>
      </w:r>
      <w:r w:rsidR="00004473" w:rsidRPr="00004473">
        <w:rPr>
          <w:rFonts w:hint="eastAsia"/>
        </w:rPr>
        <w:t>业果酬答</w:t>
      </w:r>
      <w:r w:rsidR="005C371A" w:rsidRPr="00004473">
        <w:rPr>
          <w:rFonts w:hint="eastAsia"/>
        </w:rPr>
        <w:t>”</w:t>
      </w:r>
      <w:r w:rsidR="00004473" w:rsidRPr="00004473">
        <w:rPr>
          <w:rFonts w:hint="eastAsia"/>
        </w:rPr>
        <w:t>，</w:t>
      </w:r>
      <w:r w:rsidR="00004473" w:rsidRPr="00004473">
        <w:t>他们各自都是</w:t>
      </w:r>
      <w:r w:rsidR="00004473" w:rsidRPr="00004473">
        <w:rPr>
          <w:rFonts w:hint="eastAsia"/>
        </w:rPr>
        <w:t>依靠禅定</w:t>
      </w:r>
      <w:r w:rsidR="00004473" w:rsidRPr="00004473">
        <w:t>，</w:t>
      </w:r>
      <w:r w:rsidR="00004473" w:rsidRPr="00004473">
        <w:rPr>
          <w:rFonts w:hint="eastAsia"/>
        </w:rPr>
        <w:t>依靠善业</w:t>
      </w:r>
      <w:r w:rsidR="00004473" w:rsidRPr="00004473">
        <w:t>转</w:t>
      </w:r>
      <w:r w:rsidR="00004473" w:rsidRPr="00004473">
        <w:rPr>
          <w:rFonts w:hint="eastAsia"/>
        </w:rPr>
        <w:t>生</w:t>
      </w:r>
      <w:r w:rsidR="00004473" w:rsidRPr="00004473">
        <w:t>到天界当中</w:t>
      </w:r>
      <w:r w:rsidR="00004473" w:rsidRPr="00004473">
        <w:rPr>
          <w:rFonts w:hint="eastAsia"/>
        </w:rPr>
        <w:t>。</w:t>
      </w:r>
    </w:p>
    <w:p w14:paraId="36E14191" w14:textId="393A4088" w:rsidR="00004473" w:rsidRPr="00004473" w:rsidRDefault="000C5882" w:rsidP="00004473">
      <w:pPr>
        <w:widowControl w:val="0"/>
        <w:ind w:firstLine="600"/>
      </w:pPr>
      <w:r w:rsidRPr="00004473">
        <w:rPr>
          <w:rFonts w:hint="eastAsia"/>
        </w:rPr>
        <w:t>“</w:t>
      </w:r>
      <w:r w:rsidR="00004473" w:rsidRPr="00004473">
        <w:rPr>
          <w:rFonts w:hint="eastAsia"/>
        </w:rPr>
        <w:t>答尽入轮</w:t>
      </w:r>
      <w:r w:rsidR="005C371A" w:rsidRPr="00004473">
        <w:rPr>
          <w:rFonts w:hint="eastAsia"/>
        </w:rPr>
        <w:t>”</w:t>
      </w:r>
      <w:r w:rsidR="00004473" w:rsidRPr="00004473">
        <w:rPr>
          <w:rFonts w:hint="eastAsia"/>
        </w:rPr>
        <w:t>，这个业果成熟完了</w:t>
      </w:r>
      <w:r w:rsidR="00004473" w:rsidRPr="00004473">
        <w:t>以后，</w:t>
      </w:r>
      <w:r w:rsidR="00004473" w:rsidRPr="00004473">
        <w:rPr>
          <w:rFonts w:hint="eastAsia"/>
        </w:rPr>
        <w:t>福报尽了，他的善报，善业，这些定业尽了以后还继续入于轮回当中。</w:t>
      </w:r>
    </w:p>
    <w:p w14:paraId="7A9D334F" w14:textId="77777777" w:rsidR="00004473" w:rsidRPr="00004473" w:rsidRDefault="00004473" w:rsidP="00004473">
      <w:pPr>
        <w:widowControl w:val="0"/>
        <w:ind w:firstLine="600"/>
      </w:pPr>
      <w:r w:rsidRPr="00004473">
        <w:rPr>
          <w:rFonts w:hint="eastAsia"/>
        </w:rPr>
        <w:t>所以即便你转生到无色界天，光音天、大梵天，最后还是落入轮回当中。不要说世间的这些国王、大臣，这些都是没有任何的实义。即便是天界，多少多少劫当中可以安住的无色界和色界的天人也是入于轮回当中，最后都变成了地狱的因，就像《亲友书》里面讲的一样</w:t>
      </w:r>
      <w:r w:rsidRPr="00004473">
        <w:rPr>
          <w:vertAlign w:val="superscript"/>
        </w:rPr>
        <w:footnoteReference w:id="597"/>
      </w:r>
      <w:r w:rsidRPr="00004473">
        <w:rPr>
          <w:rFonts w:hint="eastAsia"/>
        </w:rPr>
        <w:t>，没有什么实在的意义。</w:t>
      </w:r>
    </w:p>
    <w:p w14:paraId="7BC66385" w14:textId="77777777" w:rsidR="00004473" w:rsidRPr="00004473" w:rsidRDefault="00004473" w:rsidP="00004473">
      <w:pPr>
        <w:widowControl w:val="0"/>
        <w:ind w:firstLine="601"/>
        <w:rPr>
          <w:b/>
          <w:bCs/>
        </w:rPr>
      </w:pPr>
      <w:r w:rsidRPr="00004473">
        <w:rPr>
          <w:rFonts w:hint="eastAsia"/>
          <w:b/>
          <w:bCs/>
        </w:rPr>
        <w:t>彼之天王，即是菩萨，游三摩地，渐次增进，回向圣伦，所修行路。</w:t>
      </w:r>
    </w:p>
    <w:p w14:paraId="04E4CF0B" w14:textId="77777777" w:rsidR="00004473" w:rsidRPr="00004473" w:rsidRDefault="00004473" w:rsidP="00004473">
      <w:pPr>
        <w:widowControl w:val="0"/>
        <w:ind w:firstLine="600"/>
      </w:pPr>
      <w:r w:rsidRPr="00004473">
        <w:rPr>
          <w:rFonts w:hint="eastAsia"/>
        </w:rPr>
        <w:t>上面所讲到的这些天王，包括大梵天，光音天、遍净天这些天王，按照佛陀的有些经典，包括《华严经》等大乘经典里面讲的，这些天王都是菩萨的化现，</w:t>
      </w:r>
      <w:r w:rsidRPr="00004473">
        <w:rPr>
          <w:rFonts w:hint="eastAsia"/>
        </w:rPr>
        <w:lastRenderedPageBreak/>
        <w:t>他们是化现的。</w:t>
      </w:r>
    </w:p>
    <w:p w14:paraId="58E797DC" w14:textId="49C11C86" w:rsidR="00004473" w:rsidRPr="00004473" w:rsidRDefault="000C5882" w:rsidP="00004473">
      <w:pPr>
        <w:widowControl w:val="0"/>
        <w:ind w:firstLine="600"/>
      </w:pPr>
      <w:r w:rsidRPr="00004473">
        <w:rPr>
          <w:rFonts w:hint="eastAsia"/>
        </w:rPr>
        <w:t>“</w:t>
      </w:r>
      <w:r w:rsidR="00004473" w:rsidRPr="00004473">
        <w:rPr>
          <w:rFonts w:hint="eastAsia"/>
        </w:rPr>
        <w:t>游三摩地</w:t>
      </w:r>
      <w:r w:rsidR="005C371A" w:rsidRPr="00004473">
        <w:rPr>
          <w:rFonts w:hint="eastAsia"/>
        </w:rPr>
        <w:t>”</w:t>
      </w:r>
      <w:r w:rsidR="00004473" w:rsidRPr="00004473">
        <w:rPr>
          <w:rFonts w:hint="eastAsia"/>
        </w:rPr>
        <w:t>，他们是依靠三摩定，住在天界当中。</w:t>
      </w:r>
    </w:p>
    <w:p w14:paraId="47B9BBF9" w14:textId="77777777" w:rsidR="00004473" w:rsidRPr="00004473" w:rsidRDefault="00004473" w:rsidP="00004473">
      <w:pPr>
        <w:widowControl w:val="0"/>
        <w:ind w:firstLine="600"/>
      </w:pPr>
      <w:r w:rsidRPr="00004473">
        <w:rPr>
          <w:rFonts w:hint="eastAsia"/>
        </w:rPr>
        <w:t>一般来讲，人间也是，福报大的有些都是佛菩萨的化现；天界的话，这些大的领导是佛菩萨的化现，下面的不一定是化现。</w:t>
      </w:r>
    </w:p>
    <w:p w14:paraId="3B6D0C42" w14:textId="20DF2D67" w:rsidR="00004473" w:rsidRPr="00004473" w:rsidRDefault="000C5882" w:rsidP="00004473">
      <w:pPr>
        <w:widowControl w:val="0"/>
        <w:ind w:firstLine="600"/>
      </w:pPr>
      <w:r w:rsidRPr="00004473">
        <w:rPr>
          <w:rFonts w:hint="eastAsia"/>
        </w:rPr>
        <w:t>“</w:t>
      </w:r>
      <w:r w:rsidR="00004473" w:rsidRPr="00004473">
        <w:rPr>
          <w:rFonts w:hint="eastAsia"/>
        </w:rPr>
        <w:t>渐次增进，回向圣伦，所修行路</w:t>
      </w:r>
      <w:r w:rsidR="005C371A" w:rsidRPr="00004473">
        <w:rPr>
          <w:rFonts w:hint="eastAsia"/>
        </w:rPr>
        <w:t>”</w:t>
      </w:r>
      <w:r w:rsidR="00004473" w:rsidRPr="00004473">
        <w:rPr>
          <w:rFonts w:hint="eastAsia"/>
        </w:rPr>
        <w:t>。他们依靠三摩定，逐渐逐渐，他的修行禅定有进步，然后回向于圣者的行列当中，获得无上的菩提。</w:t>
      </w:r>
    </w:p>
    <w:p w14:paraId="617C20C8" w14:textId="77777777" w:rsidR="00004473" w:rsidRPr="00004473" w:rsidRDefault="00004473" w:rsidP="00004473">
      <w:pPr>
        <w:widowControl w:val="0"/>
        <w:ind w:firstLine="600"/>
      </w:pPr>
      <w:r w:rsidRPr="00004473">
        <w:rPr>
          <w:rFonts w:hint="eastAsia"/>
        </w:rPr>
        <w:t>因为他们内在的信心，菩萨们不断在天界、在人间深化修行，这样的话，他们不会沉沦，直到获得解脱。</w:t>
      </w:r>
    </w:p>
    <w:p w14:paraId="72028C91" w14:textId="77777777" w:rsidR="00004473" w:rsidRPr="00004473" w:rsidRDefault="00004473" w:rsidP="00004473">
      <w:pPr>
        <w:widowControl w:val="0"/>
        <w:ind w:firstLine="600"/>
      </w:pPr>
      <w:r w:rsidRPr="00004473">
        <w:rPr>
          <w:rFonts w:hint="eastAsia"/>
        </w:rPr>
        <w:t>当然这里面并不一定指所有的天王，有些天王可能是凡夫天王。大多数天王，佛经当中讲是菩萨的化现，所以他们应该是很了不起的。而且有些经典当中讲，有些是第一地菩萨，有些是二地菩萨，一直到八地菩萨之间都有。</w:t>
      </w:r>
    </w:p>
    <w:p w14:paraId="66D796CD" w14:textId="651F1CEF" w:rsidR="00004473" w:rsidRPr="00004473" w:rsidRDefault="00004473" w:rsidP="00004473">
      <w:pPr>
        <w:widowControl w:val="0"/>
        <w:ind w:firstLine="601"/>
        <w:rPr>
          <w:b/>
          <w:bCs/>
        </w:rPr>
      </w:pPr>
      <w:r w:rsidRPr="00004473">
        <w:rPr>
          <w:rFonts w:hint="eastAsia"/>
          <w:b/>
          <w:bCs/>
        </w:rPr>
        <w:t>阿难</w:t>
      </w:r>
      <w:r w:rsidR="00E7107F" w:rsidRPr="00004473">
        <w:rPr>
          <w:rFonts w:hint="eastAsia"/>
          <w:b/>
          <w:bCs/>
        </w:rPr>
        <w:t>！</w:t>
      </w:r>
      <w:r w:rsidRPr="00004473">
        <w:rPr>
          <w:rFonts w:hint="eastAsia"/>
          <w:b/>
          <w:bCs/>
        </w:rPr>
        <w:t>是四空天，身心灭尽，定性现前，无业果色，</w:t>
      </w:r>
    </w:p>
    <w:p w14:paraId="77C127B0" w14:textId="77777777" w:rsidR="00004473" w:rsidRPr="00004473" w:rsidRDefault="00004473" w:rsidP="00004473">
      <w:pPr>
        <w:widowControl w:val="0"/>
        <w:ind w:firstLine="600"/>
      </w:pPr>
      <w:r w:rsidRPr="00004473">
        <w:rPr>
          <w:rFonts w:hint="eastAsia"/>
        </w:rPr>
        <w:t>佛告诉阿难，上面所讲的无色界的四个空天，他们的身心全部灭尽以后，会有禅定的心显现，但是他</w:t>
      </w:r>
      <w:r w:rsidRPr="00004473">
        <w:rPr>
          <w:rFonts w:hint="eastAsia"/>
        </w:rPr>
        <w:lastRenderedPageBreak/>
        <w:t>没有业的果色，只有定的果色。</w:t>
      </w:r>
    </w:p>
    <w:p w14:paraId="481C7662" w14:textId="77777777" w:rsidR="00004473" w:rsidRPr="00004473" w:rsidRDefault="00004473" w:rsidP="00004473">
      <w:pPr>
        <w:widowControl w:val="0"/>
        <w:ind w:firstLine="600"/>
      </w:pPr>
      <w:r w:rsidRPr="00004473">
        <w:rPr>
          <w:rFonts w:hint="eastAsia"/>
        </w:rPr>
        <w:t>其实这里也已经讲的比较清楚，他没有业色果，只有定色的果。</w:t>
      </w:r>
    </w:p>
    <w:p w14:paraId="06F679BA" w14:textId="77777777" w:rsidR="00004473" w:rsidRPr="00004473" w:rsidRDefault="00004473" w:rsidP="00004473">
      <w:pPr>
        <w:widowControl w:val="0"/>
        <w:ind w:firstLine="601"/>
        <w:rPr>
          <w:b/>
          <w:bCs/>
        </w:rPr>
      </w:pPr>
      <w:r w:rsidRPr="00004473">
        <w:rPr>
          <w:rFonts w:hint="eastAsia"/>
          <w:b/>
          <w:bCs/>
        </w:rPr>
        <w:t>从此逮终，名无色界。</w:t>
      </w:r>
    </w:p>
    <w:p w14:paraId="38A88C2B" w14:textId="77777777" w:rsidR="00004473" w:rsidRPr="00004473" w:rsidRDefault="00004473" w:rsidP="00004473">
      <w:pPr>
        <w:widowControl w:val="0"/>
        <w:ind w:firstLine="600"/>
      </w:pPr>
      <w:r w:rsidRPr="00004473">
        <w:rPr>
          <w:rFonts w:hint="eastAsia"/>
        </w:rPr>
        <w:t>从第一个空无边处，一直到最后非想非非想天之间，叫无色界。</w:t>
      </w:r>
    </w:p>
    <w:p w14:paraId="35161EEB" w14:textId="77777777" w:rsidR="00004473" w:rsidRPr="00004473" w:rsidRDefault="00004473" w:rsidP="00004473">
      <w:pPr>
        <w:widowControl w:val="0"/>
        <w:ind w:firstLine="600"/>
      </w:pPr>
      <w:r w:rsidRPr="00004473">
        <w:rPr>
          <w:rFonts w:hint="eastAsia"/>
        </w:rPr>
        <w:t>下面是整个三界的总结。</w:t>
      </w:r>
    </w:p>
    <w:p w14:paraId="2CACFA49" w14:textId="77777777" w:rsidR="00004473" w:rsidRPr="00004473" w:rsidRDefault="00004473" w:rsidP="00004473">
      <w:pPr>
        <w:widowControl w:val="0"/>
        <w:ind w:firstLine="601"/>
        <w:rPr>
          <w:b/>
          <w:bCs/>
        </w:rPr>
      </w:pPr>
      <w:r w:rsidRPr="00004473">
        <w:rPr>
          <w:rFonts w:hint="eastAsia"/>
          <w:b/>
          <w:bCs/>
        </w:rPr>
        <w:t>此皆不了，妙觉明心，积妄发生，妄有三界，</w:t>
      </w:r>
    </w:p>
    <w:p w14:paraId="030A7EFE" w14:textId="380E3B22" w:rsidR="00004473" w:rsidRPr="00004473" w:rsidRDefault="00004473" w:rsidP="00004473">
      <w:pPr>
        <w:widowControl w:val="0"/>
        <w:ind w:firstLine="600"/>
      </w:pPr>
      <w:r w:rsidRPr="00004473">
        <w:rPr>
          <w:rFonts w:hint="eastAsia"/>
        </w:rPr>
        <w:t>以上所讲的，不管是欲界、色界，无色界，全部都是没有了悟</w:t>
      </w:r>
      <w:r w:rsidR="000C5882" w:rsidRPr="00004473">
        <w:rPr>
          <w:rFonts w:hint="eastAsia"/>
        </w:rPr>
        <w:t>“</w:t>
      </w:r>
      <w:r w:rsidRPr="00004473">
        <w:rPr>
          <w:rFonts w:hint="eastAsia"/>
        </w:rPr>
        <w:t>妙觉明心</w:t>
      </w:r>
      <w:r w:rsidR="005C371A" w:rsidRPr="00004473">
        <w:rPr>
          <w:rFonts w:hint="eastAsia"/>
        </w:rPr>
        <w:t>”</w:t>
      </w:r>
      <w:r w:rsidRPr="00004473">
        <w:rPr>
          <w:rFonts w:hint="eastAsia"/>
        </w:rPr>
        <w:t>，微妙觉悟、光明的真心；积累妄心所发的这些现象，现前了整个三界。</w:t>
      </w:r>
    </w:p>
    <w:p w14:paraId="44B679CA" w14:textId="77777777" w:rsidR="00004473" w:rsidRPr="00004473" w:rsidRDefault="00004473" w:rsidP="00004473">
      <w:pPr>
        <w:widowControl w:val="0"/>
        <w:ind w:firstLine="600"/>
      </w:pPr>
      <w:r w:rsidRPr="00004473">
        <w:rPr>
          <w:rFonts w:hint="eastAsia"/>
        </w:rPr>
        <w:t>这个教证很重要的。其实三界就是这样的，我们没有了悟自己心的本性，依靠妄想而产生。外面没有一个真正的世界，依靠妄想产生了人类，产生了畜生，产生了色界和无色界的天。这句话还是很重要的，因为我们没有认识到心的本性，所以产生了器</w:t>
      </w:r>
      <w:r w:rsidRPr="00004473">
        <w:t>世界和</w:t>
      </w:r>
      <w:r w:rsidRPr="00004473">
        <w:rPr>
          <w:rFonts w:hint="eastAsia"/>
        </w:rPr>
        <w:t>有情</w:t>
      </w:r>
      <w:r w:rsidRPr="00004473">
        <w:t>世界</w:t>
      </w:r>
      <w:r w:rsidRPr="00004473">
        <w:rPr>
          <w:rFonts w:hint="eastAsia"/>
        </w:rPr>
        <w:t>的各种</w:t>
      </w:r>
      <w:r w:rsidRPr="00004473">
        <w:t>现象</w:t>
      </w:r>
      <w:r w:rsidRPr="00004473">
        <w:rPr>
          <w:rFonts w:hint="eastAsia"/>
        </w:rPr>
        <w:t>。</w:t>
      </w:r>
    </w:p>
    <w:p w14:paraId="276B17F9" w14:textId="77777777" w:rsidR="00004473" w:rsidRPr="00004473" w:rsidRDefault="00004473" w:rsidP="00004473">
      <w:pPr>
        <w:widowControl w:val="0"/>
        <w:ind w:firstLine="601"/>
        <w:rPr>
          <w:b/>
          <w:bCs/>
        </w:rPr>
      </w:pPr>
      <w:r w:rsidRPr="00004473">
        <w:rPr>
          <w:rFonts w:hint="eastAsia"/>
          <w:b/>
          <w:bCs/>
        </w:rPr>
        <w:t>中间妄随，七趣沉溺，补特伽罗，各从其类。</w:t>
      </w:r>
    </w:p>
    <w:p w14:paraId="528370EA" w14:textId="31D587C4" w:rsidR="00004473" w:rsidRPr="00004473" w:rsidRDefault="00004473" w:rsidP="00004473">
      <w:pPr>
        <w:widowControl w:val="0"/>
        <w:ind w:firstLine="600"/>
      </w:pPr>
      <w:r w:rsidRPr="00004473">
        <w:t>在</w:t>
      </w:r>
      <w:r w:rsidRPr="00004473">
        <w:rPr>
          <w:rFonts w:hint="eastAsia"/>
        </w:rPr>
        <w:t>这个</w:t>
      </w:r>
      <w:r w:rsidRPr="00004473">
        <w:t>轮</w:t>
      </w:r>
      <w:r w:rsidRPr="00004473">
        <w:rPr>
          <w:rFonts w:hint="eastAsia"/>
        </w:rPr>
        <w:t>回</w:t>
      </w:r>
      <w:r w:rsidRPr="00004473">
        <w:t>中间，依靠这种</w:t>
      </w:r>
      <w:r w:rsidRPr="00004473">
        <w:rPr>
          <w:rFonts w:hint="eastAsia"/>
        </w:rPr>
        <w:t>妄心，产生了</w:t>
      </w:r>
      <w:r w:rsidR="000C5882" w:rsidRPr="00004473">
        <w:rPr>
          <w:rFonts w:hint="eastAsia"/>
        </w:rPr>
        <w:t>“</w:t>
      </w:r>
      <w:r w:rsidRPr="00004473">
        <w:rPr>
          <w:rFonts w:hint="eastAsia"/>
        </w:rPr>
        <w:t>七趣</w:t>
      </w:r>
      <w:r w:rsidR="005C371A" w:rsidRPr="00004473">
        <w:rPr>
          <w:rFonts w:hint="eastAsia"/>
        </w:rPr>
        <w:t>”</w:t>
      </w:r>
      <w:r w:rsidRPr="00004473">
        <w:rPr>
          <w:rFonts w:hint="eastAsia"/>
        </w:rPr>
        <w:t>。</w:t>
      </w:r>
    </w:p>
    <w:p w14:paraId="178FA976" w14:textId="77777777" w:rsidR="00004473" w:rsidRPr="00004473" w:rsidRDefault="00004473" w:rsidP="00004473">
      <w:pPr>
        <w:widowControl w:val="0"/>
        <w:ind w:firstLine="600"/>
      </w:pPr>
      <w:r w:rsidRPr="00004473">
        <w:rPr>
          <w:rFonts w:hint="eastAsia"/>
        </w:rPr>
        <w:t>七趣就是我们讲地狱、饿鬼、旁生、人类、天人，</w:t>
      </w:r>
      <w:r w:rsidRPr="00004473">
        <w:rPr>
          <w:rFonts w:hint="eastAsia"/>
        </w:rPr>
        <w:lastRenderedPageBreak/>
        <w:t>还有仙人，还有下面讲的阿修罗。我们原来讲六趣，这里是七趣，七趣的沉溺。</w:t>
      </w:r>
    </w:p>
    <w:p w14:paraId="7D64CF48" w14:textId="68779FD9" w:rsidR="00004473" w:rsidRPr="00004473" w:rsidRDefault="000C5882" w:rsidP="00004473">
      <w:pPr>
        <w:widowControl w:val="0"/>
        <w:ind w:firstLine="600"/>
      </w:pPr>
      <w:r w:rsidRPr="00004473">
        <w:rPr>
          <w:rFonts w:hint="eastAsia"/>
        </w:rPr>
        <w:t>“</w:t>
      </w:r>
      <w:r w:rsidR="00004473" w:rsidRPr="00004473">
        <w:rPr>
          <w:rFonts w:hint="eastAsia"/>
        </w:rPr>
        <w:t>补特伽罗，各从其类</w:t>
      </w:r>
      <w:r w:rsidR="005C371A" w:rsidRPr="00004473">
        <w:rPr>
          <w:rFonts w:hint="eastAsia"/>
        </w:rPr>
        <w:t>”</w:t>
      </w:r>
      <w:r w:rsidR="00004473" w:rsidRPr="00004473">
        <w:rPr>
          <w:rFonts w:hint="eastAsia"/>
        </w:rPr>
        <w:t>，这里面有各种不同的补特伽罗，他们各自都是依靠自己的业，显现自己的果报，变成了自己的种类。</w:t>
      </w:r>
    </w:p>
    <w:p w14:paraId="1F70FEEF" w14:textId="77777777" w:rsidR="00004473" w:rsidRPr="00004473" w:rsidRDefault="00004473" w:rsidP="00004473">
      <w:pPr>
        <w:widowControl w:val="0"/>
        <w:ind w:firstLine="600"/>
      </w:pPr>
      <w:r w:rsidRPr="00004473">
        <w:rPr>
          <w:rFonts w:hint="eastAsia"/>
        </w:rPr>
        <w:t>造了人的业，变成了人类。造了动物的业，变成了动物，造了无色界的业，变成了无色界。</w:t>
      </w:r>
    </w:p>
    <w:p w14:paraId="4CF0E161" w14:textId="77777777" w:rsidR="00004473" w:rsidRPr="00004473" w:rsidRDefault="00004473" w:rsidP="00004473">
      <w:pPr>
        <w:widowControl w:val="0"/>
        <w:ind w:firstLine="600"/>
      </w:pPr>
      <w:r w:rsidRPr="00004473">
        <w:rPr>
          <w:rFonts w:hint="eastAsia"/>
        </w:rPr>
        <w:t>这个因果轮回大家也应该明白。包括我们现在世间当中，有些人是有钱的人，因为他造了善业，现在变成了富人；有些人变成了乞丐，因为他造了这种业，就变成了乞丐，他的世界就成了这样。有些人变成了文盲，有些人各方面的功德都特别圆满——这些都是依靠他前世的业，自己造出了自己现在的世界。没有一个真实的、实有的造作者，是没有的。</w:t>
      </w:r>
    </w:p>
    <w:p w14:paraId="500315D0" w14:textId="77777777" w:rsidR="00004473" w:rsidRPr="00004473" w:rsidRDefault="00004473" w:rsidP="00004473">
      <w:pPr>
        <w:widowControl w:val="0"/>
        <w:ind w:firstLine="600"/>
      </w:pPr>
      <w:r w:rsidRPr="00004473">
        <w:rPr>
          <w:rFonts w:hint="eastAsia"/>
        </w:rPr>
        <w:t>接下来讲一下阿修罗，阿修罗比较简单一点。</w:t>
      </w:r>
    </w:p>
    <w:p w14:paraId="2168A2A8" w14:textId="77777777" w:rsidR="00004473" w:rsidRPr="00004473" w:rsidRDefault="00004473" w:rsidP="00004473">
      <w:pPr>
        <w:widowControl w:val="0"/>
        <w:ind w:firstLine="600"/>
      </w:pPr>
      <w:r w:rsidRPr="00004473">
        <w:rPr>
          <w:rFonts w:hint="eastAsia"/>
        </w:rPr>
        <w:t>阿修罗的话，它有不同的说法。比如阿修罗是属于哪一个界呢？像《瑜伽师地论》、《佛地论》这些里面说阿修罗属于天道，天趣里面；像《杂性论》这些当中，属于饿鬼；然后《正法念处经》将阿修罗归属于鬼道和畜生道，等等。还有一个叫《伽陀经》，也说它属于畜生道，有不同的说法。</w:t>
      </w:r>
    </w:p>
    <w:p w14:paraId="4634D58E" w14:textId="77777777" w:rsidR="00004473" w:rsidRPr="00004473" w:rsidRDefault="00004473" w:rsidP="00004473">
      <w:pPr>
        <w:widowControl w:val="0"/>
        <w:ind w:firstLine="600"/>
      </w:pPr>
      <w:r w:rsidRPr="00004473">
        <w:rPr>
          <w:rFonts w:hint="eastAsia"/>
        </w:rPr>
        <w:lastRenderedPageBreak/>
        <w:t>按照下面《楞严经》的说法，四个都有，阿修罗它分四类。我们前面讲的时候也是提过，这也是很重要的。有时候所谓的阿修罗好像在天界当中，有时候也算不上天界。现在世间的这些人写阿修罗的时候，把他写的比天人还高，有些比天人还低，有各种安立。</w:t>
      </w:r>
    </w:p>
    <w:p w14:paraId="73F19035" w14:textId="6B9263A2" w:rsidR="00004473" w:rsidRPr="00004473" w:rsidRDefault="00004473" w:rsidP="00004473">
      <w:pPr>
        <w:widowControl w:val="0"/>
        <w:ind w:firstLine="601"/>
        <w:rPr>
          <w:b/>
          <w:bCs/>
        </w:rPr>
      </w:pPr>
      <w:r w:rsidRPr="00004473">
        <w:rPr>
          <w:rFonts w:hint="eastAsia"/>
          <w:b/>
          <w:bCs/>
        </w:rPr>
        <w:t>复次，阿难</w:t>
      </w:r>
      <w:r w:rsidR="00E7107F" w:rsidRPr="00004473">
        <w:rPr>
          <w:rFonts w:hint="eastAsia"/>
          <w:b/>
          <w:bCs/>
        </w:rPr>
        <w:t>！</w:t>
      </w:r>
      <w:r w:rsidRPr="00004473">
        <w:rPr>
          <w:rFonts w:hint="eastAsia"/>
          <w:b/>
          <w:bCs/>
        </w:rPr>
        <w:t>是三界中，复有四种，阿修罗类。若于鬼道，以护法力，乘通入空，此阿修罗，从卵而生，鬼趣所摄。</w:t>
      </w:r>
    </w:p>
    <w:p w14:paraId="1536497A" w14:textId="77777777" w:rsidR="00004473" w:rsidRPr="00004473" w:rsidRDefault="00004473" w:rsidP="00004473">
      <w:pPr>
        <w:widowControl w:val="0"/>
        <w:ind w:firstLine="600"/>
      </w:pPr>
      <w:r w:rsidRPr="00004473">
        <w:rPr>
          <w:rFonts w:hint="eastAsia"/>
        </w:rPr>
        <w:t>整个三界当中，有四种阿修罗类。有一些是饿鬼道的，它是什么样的呢？它依靠以前的一些善业力，护持佛法，护持一些说法的上师，护持一些咒语，护持一些经典，以这样的力量，它有了神通，可以自由自在到空中去。这种阿修罗是卵生的，它属于饿鬼的种类当中。</w:t>
      </w:r>
    </w:p>
    <w:p w14:paraId="5EAD897C" w14:textId="77777777" w:rsidR="00004473" w:rsidRPr="00004473" w:rsidRDefault="00004473" w:rsidP="00004473">
      <w:pPr>
        <w:widowControl w:val="0"/>
        <w:ind w:firstLine="600"/>
      </w:pPr>
      <w:r w:rsidRPr="00004473">
        <w:rPr>
          <w:rFonts w:hint="eastAsia"/>
        </w:rPr>
        <w:t>这是第一种。</w:t>
      </w:r>
    </w:p>
    <w:p w14:paraId="428054C8" w14:textId="77777777" w:rsidR="00004473" w:rsidRPr="00004473" w:rsidRDefault="00004473" w:rsidP="00004473">
      <w:pPr>
        <w:widowControl w:val="0"/>
        <w:ind w:firstLine="600"/>
      </w:pPr>
      <w:r w:rsidRPr="00004473">
        <w:rPr>
          <w:rFonts w:hint="eastAsia"/>
        </w:rPr>
        <w:t>第二种：</w:t>
      </w:r>
    </w:p>
    <w:p w14:paraId="5041445D" w14:textId="77777777" w:rsidR="00004473" w:rsidRPr="00004473" w:rsidRDefault="00004473" w:rsidP="00004473">
      <w:pPr>
        <w:widowControl w:val="0"/>
        <w:ind w:firstLine="601"/>
        <w:rPr>
          <w:b/>
          <w:bCs/>
        </w:rPr>
      </w:pPr>
      <w:r w:rsidRPr="00004473">
        <w:rPr>
          <w:rFonts w:hint="eastAsia"/>
          <w:b/>
          <w:bCs/>
        </w:rPr>
        <w:t>若于天中，降德贬坠，其所卜居，邻于日月，此阿修罗从胎而出，人趣所摄。</w:t>
      </w:r>
    </w:p>
    <w:p w14:paraId="72E8771A" w14:textId="77777777" w:rsidR="00004473" w:rsidRPr="00004473" w:rsidRDefault="00004473" w:rsidP="00004473">
      <w:pPr>
        <w:widowControl w:val="0"/>
        <w:ind w:firstLine="600"/>
      </w:pPr>
      <w:r w:rsidRPr="00004473">
        <w:rPr>
          <w:rFonts w:hint="eastAsia"/>
        </w:rPr>
        <w:t>这种阿修罗刚开始在天界当中，然后它的福报没有了，开始往下堕。下堕以后，他居住的地方选择在太阳和月亮附近。这种阿修罗实际上跟人类有点相同，</w:t>
      </w:r>
      <w:r w:rsidRPr="00004473">
        <w:rPr>
          <w:rFonts w:hint="eastAsia"/>
        </w:rPr>
        <w:lastRenderedPageBreak/>
        <w:t>因为它有情欲，所以此阿修罗是胎生的，它属于人趣当中。这是第二种阿修罗。</w:t>
      </w:r>
    </w:p>
    <w:p w14:paraId="5B2E200C" w14:textId="77777777" w:rsidR="00004473" w:rsidRPr="00004473" w:rsidRDefault="00004473" w:rsidP="00004473">
      <w:pPr>
        <w:widowControl w:val="0"/>
        <w:ind w:firstLine="600"/>
      </w:pPr>
      <w:r w:rsidRPr="00004473">
        <w:rPr>
          <w:rFonts w:hint="eastAsia"/>
        </w:rPr>
        <w:t>第三种阿修罗：</w:t>
      </w:r>
    </w:p>
    <w:p w14:paraId="13905317" w14:textId="77777777" w:rsidR="00004473" w:rsidRPr="00004473" w:rsidRDefault="00004473" w:rsidP="00004473">
      <w:pPr>
        <w:widowControl w:val="0"/>
        <w:ind w:firstLine="601"/>
        <w:rPr>
          <w:b/>
          <w:bCs/>
        </w:rPr>
      </w:pPr>
      <w:r w:rsidRPr="00004473">
        <w:rPr>
          <w:rFonts w:hint="eastAsia"/>
          <w:b/>
          <w:bCs/>
        </w:rPr>
        <w:t>有修罗王，执持世界，力洞无畏；能与梵王，及天帝释，四天争权。</w:t>
      </w:r>
    </w:p>
    <w:p w14:paraId="22D04DF5" w14:textId="77777777" w:rsidR="00004473" w:rsidRPr="00004473" w:rsidRDefault="00004473" w:rsidP="00004473">
      <w:pPr>
        <w:widowControl w:val="0"/>
        <w:ind w:firstLine="600"/>
      </w:pPr>
      <w:r w:rsidRPr="00004473">
        <w:rPr>
          <w:rFonts w:hint="eastAsia"/>
        </w:rPr>
        <w:t>这个阿修罗王，我们平时说的，以前在人世间当过国王，贡献比较大，最后都变成阿修罗王。有些在人世间是军官这些，他们战死了以后就变成阿修罗王的首领，也有这样的。</w:t>
      </w:r>
    </w:p>
    <w:p w14:paraId="2C4B771D" w14:textId="55A11F64" w:rsidR="00004473" w:rsidRPr="00004473" w:rsidRDefault="000C5882" w:rsidP="00004473">
      <w:pPr>
        <w:widowControl w:val="0"/>
        <w:ind w:firstLine="600"/>
      </w:pPr>
      <w:r w:rsidRPr="00004473">
        <w:rPr>
          <w:rFonts w:hint="eastAsia"/>
        </w:rPr>
        <w:t>“</w:t>
      </w:r>
      <w:r w:rsidR="00004473" w:rsidRPr="00004473">
        <w:rPr>
          <w:rFonts w:hint="eastAsia"/>
        </w:rPr>
        <w:t>执持世界，力洞无畏</w:t>
      </w:r>
      <w:r w:rsidR="005C371A" w:rsidRPr="00004473">
        <w:rPr>
          <w:rFonts w:hint="eastAsia"/>
        </w:rPr>
        <w:t>”</w:t>
      </w:r>
      <w:r w:rsidR="00004473" w:rsidRPr="00004473">
        <w:rPr>
          <w:rFonts w:hint="eastAsia"/>
        </w:rPr>
        <w:t>，他们的力量非常大，可以洞穿世界，无有任何畏惧。</w:t>
      </w:r>
    </w:p>
    <w:p w14:paraId="66255578" w14:textId="028E627C" w:rsidR="00004473" w:rsidRPr="00004473" w:rsidRDefault="000C5882" w:rsidP="00004473">
      <w:pPr>
        <w:widowControl w:val="0"/>
        <w:ind w:firstLine="600"/>
      </w:pPr>
      <w:r w:rsidRPr="00004473">
        <w:rPr>
          <w:rFonts w:hint="eastAsia"/>
        </w:rPr>
        <w:t>“</w:t>
      </w:r>
      <w:r w:rsidR="00004473" w:rsidRPr="00004473">
        <w:rPr>
          <w:rFonts w:hint="eastAsia"/>
        </w:rPr>
        <w:t>能与梵王，及天帝释，四天争权</w:t>
      </w:r>
      <w:r w:rsidR="005C371A" w:rsidRPr="00004473">
        <w:rPr>
          <w:rFonts w:hint="eastAsia"/>
        </w:rPr>
        <w:t>”</w:t>
      </w:r>
      <w:r w:rsidR="00004473" w:rsidRPr="00004473">
        <w:rPr>
          <w:rFonts w:hint="eastAsia"/>
        </w:rPr>
        <w:t>，它跟梵天王、帝释天王，还有四大天王经常打来打去，经常竞争。</w:t>
      </w:r>
    </w:p>
    <w:p w14:paraId="414CD6CD" w14:textId="77777777" w:rsidR="00004473" w:rsidRPr="00004473" w:rsidRDefault="00004473" w:rsidP="00004473">
      <w:pPr>
        <w:widowControl w:val="0"/>
        <w:ind w:firstLine="601"/>
        <w:rPr>
          <w:b/>
          <w:bCs/>
        </w:rPr>
      </w:pPr>
      <w:r w:rsidRPr="00004473">
        <w:rPr>
          <w:rFonts w:hint="eastAsia"/>
          <w:b/>
          <w:bCs/>
        </w:rPr>
        <w:t>此阿修罗，因变化有，天趣所摄。</w:t>
      </w:r>
    </w:p>
    <w:p w14:paraId="3BD95A21" w14:textId="77777777" w:rsidR="00004473" w:rsidRPr="00004473" w:rsidRDefault="00004473" w:rsidP="00004473">
      <w:pPr>
        <w:widowControl w:val="0"/>
        <w:ind w:firstLine="600"/>
      </w:pPr>
      <w:r w:rsidRPr="00004473">
        <w:rPr>
          <w:rFonts w:hint="eastAsia"/>
        </w:rPr>
        <w:t>这种阿修罗它是化生的，它的身体依靠变化而出现，并不是胎生，也并不是卵生，它属于天趣当中。</w:t>
      </w:r>
    </w:p>
    <w:p w14:paraId="1C636DCC" w14:textId="77777777" w:rsidR="00004473" w:rsidRPr="00004473" w:rsidRDefault="00004473" w:rsidP="00004473">
      <w:pPr>
        <w:widowControl w:val="0"/>
        <w:ind w:firstLine="600"/>
      </w:pPr>
      <w:r w:rsidRPr="00004473">
        <w:rPr>
          <w:rFonts w:hint="eastAsia"/>
        </w:rPr>
        <w:t>这些阿修罗天天都是打仗，尤其跟天人打仗还是很厉害的，有些经典也不是讲了嘛，包括他们对佛陀也是经常不满，不满的原因是什么呢？佛陀在说法的时候，他们经常怀疑。佛陀给</w:t>
      </w:r>
      <w:r w:rsidRPr="00004473">
        <w:t>阿修罗传</w:t>
      </w:r>
      <w:r w:rsidRPr="00004473">
        <w:rPr>
          <w:rFonts w:hint="eastAsia"/>
        </w:rPr>
        <w:t>了四念处，他</w:t>
      </w:r>
      <w:r w:rsidRPr="00004473">
        <w:rPr>
          <w:rFonts w:hint="eastAsia"/>
        </w:rPr>
        <w:lastRenderedPageBreak/>
        <w:t>们就想佛陀可能给天界传了五念处；</w:t>
      </w:r>
      <w:r w:rsidRPr="00004473">
        <w:t>给他们</w:t>
      </w:r>
      <w:r w:rsidRPr="00004473">
        <w:rPr>
          <w:rFonts w:hint="eastAsia"/>
        </w:rPr>
        <w:t>传</w:t>
      </w:r>
      <w:r w:rsidRPr="00004473">
        <w:t>了</w:t>
      </w:r>
      <w:r w:rsidRPr="00004473">
        <w:rPr>
          <w:rFonts w:hint="eastAsia"/>
        </w:rPr>
        <w:t>三十七道品</w:t>
      </w:r>
      <w:r w:rsidRPr="00004473">
        <w:t>的话，他</w:t>
      </w:r>
      <w:r w:rsidRPr="00004473">
        <w:rPr>
          <w:rFonts w:hint="eastAsia"/>
        </w:rPr>
        <w:t>们</w:t>
      </w:r>
      <w:r w:rsidRPr="00004473">
        <w:t>就觉得可能给</w:t>
      </w:r>
      <w:r w:rsidRPr="00004473">
        <w:rPr>
          <w:rFonts w:hint="eastAsia"/>
        </w:rPr>
        <w:t>天</w:t>
      </w:r>
      <w:r w:rsidRPr="00004473">
        <w:t>人</w:t>
      </w:r>
      <w:r w:rsidRPr="00004473">
        <w:rPr>
          <w:rFonts w:hint="eastAsia"/>
        </w:rPr>
        <w:t>传</w:t>
      </w:r>
      <w:r w:rsidRPr="00004473">
        <w:t>了</w:t>
      </w:r>
      <w:r w:rsidRPr="00004473">
        <w:rPr>
          <w:rFonts w:hint="eastAsia"/>
        </w:rPr>
        <w:t>三十八道品，疑心很重</w:t>
      </w:r>
      <w:r w:rsidRPr="00004473">
        <w:t>的</w:t>
      </w:r>
      <w:r w:rsidRPr="00004473">
        <w:rPr>
          <w:rFonts w:hint="eastAsia"/>
        </w:rPr>
        <w:t>。</w:t>
      </w:r>
    </w:p>
    <w:p w14:paraId="2D77DB5D" w14:textId="77777777" w:rsidR="00004473" w:rsidRPr="00004473" w:rsidRDefault="00004473" w:rsidP="00004473">
      <w:pPr>
        <w:widowControl w:val="0"/>
        <w:ind w:firstLine="600"/>
      </w:pPr>
      <w:r w:rsidRPr="00004473">
        <w:t>我们人世间当中也是</w:t>
      </w:r>
      <w:r w:rsidRPr="00004473">
        <w:rPr>
          <w:rFonts w:hint="eastAsia"/>
        </w:rPr>
        <w:t>，</w:t>
      </w:r>
      <w:r w:rsidRPr="00004473">
        <w:t>有些人</w:t>
      </w:r>
      <w:r w:rsidRPr="00004473">
        <w:rPr>
          <w:rFonts w:hint="eastAsia"/>
        </w:rPr>
        <w:t>疑心</w:t>
      </w:r>
      <w:r w:rsidRPr="00004473">
        <w:t>很重，</w:t>
      </w:r>
      <w:r w:rsidRPr="00004473">
        <w:rPr>
          <w:rFonts w:hint="eastAsia"/>
        </w:rPr>
        <w:t>这个也怀疑，那个也怀疑，天天处于怀疑当中，他下一世转生到阿修罗也不知道。什么理由都没有，而且自己的很多怀疑和猜测全是错的。他也并不是故意的，而是自己俱生的烦恼中有这样的疑心，这个也不相信，那个也不相信；好的都不信，不好的都信，而且翻倍的相信。有一些人的心理真的很奇怪很奇怪，包括我们有些出家人，有些法师，说起来的话，有时候也比较奇怪，是他风脉明点的差距呢，也不太清楚，但确实疑心重的话，在自己修行过程当中是个很大的障碍。对身边的道友不相信，对法不相信，对上师不相信，然后对自己也没有什么信任，自己一点都没有安全感，对谁都没有安全感，这样的修行人活在世间当中也是很可怜的。</w:t>
      </w:r>
    </w:p>
    <w:p w14:paraId="6A2757B9" w14:textId="77777777" w:rsidR="00004473" w:rsidRPr="00004473" w:rsidRDefault="00004473" w:rsidP="00004473">
      <w:pPr>
        <w:widowControl w:val="0"/>
        <w:ind w:firstLine="600"/>
      </w:pPr>
      <w:r w:rsidRPr="00004473">
        <w:rPr>
          <w:rFonts w:hint="eastAsia"/>
        </w:rPr>
        <w:t>其实这种阿修罗的话，不说什么其他的，他内部天天都是打打杀杀。不过我有时候想，真正人间的阿修罗国应该是现在中东的这些国家。中东的这些国家是真正活生生的阿修罗国，整天都是打打杀杀。基本</w:t>
      </w:r>
      <w:r w:rsidRPr="00004473">
        <w:rPr>
          <w:rFonts w:hint="eastAsia"/>
        </w:rPr>
        <w:lastRenderedPageBreak/>
        <w:t>上我出家到现在，一直都在讲什么巴勒斯坦、以色列等等，</w:t>
      </w:r>
      <w:r w:rsidRPr="00004473">
        <w:t>凡是听到的新闻一直是这样的，十几年、二十几年一直在战争当中</w:t>
      </w:r>
      <w:r w:rsidRPr="00004473">
        <w:rPr>
          <w:rFonts w:hint="eastAsia"/>
        </w:rPr>
        <w:t>。</w:t>
      </w:r>
    </w:p>
    <w:p w14:paraId="025D455A" w14:textId="184414E2" w:rsidR="00004473" w:rsidRPr="00004473" w:rsidRDefault="00004473" w:rsidP="00004473">
      <w:pPr>
        <w:widowControl w:val="0"/>
        <w:ind w:firstLine="600"/>
      </w:pPr>
      <w:r w:rsidRPr="00004473">
        <w:rPr>
          <w:rFonts w:hint="eastAsia"/>
        </w:rPr>
        <w:t>我们三宝家族没有转生到他们的国土当中，不然的话，真的，得到人身也是非常非常的可怜，像加沙地带的那些孩子饿死，本身现在世界上有这么多人饿死。他们的这种，怎么讲啊？这种业力真的是非常可怕。有时候我们不用想阿修罗国家是什么样的？阿修罗到底是什么样？根本不用想，你打开新闻，看一下中东地区，他们是多少</w:t>
      </w:r>
      <w:r w:rsidRPr="00004473">
        <w:t>年一直这样互相打，互相炸，互相杀</w:t>
      </w:r>
      <w:r w:rsidR="000C5882">
        <w:rPr>
          <w:rFonts w:hint="eastAsia"/>
        </w:rPr>
        <w:t>……</w:t>
      </w:r>
      <w:r w:rsidRPr="00004473">
        <w:rPr>
          <w:rFonts w:hint="eastAsia"/>
        </w:rPr>
        <w:t>。而且现在不像以前，以前是拿一些猎枪互相打一打，现在是什么样的概念？每一个领导手里都拿着核武器，各种各样的炸弹，他们炸毁的这些房子、人体，真的是非常可怕。</w:t>
      </w:r>
    </w:p>
    <w:p w14:paraId="4F3A4BCF" w14:textId="77777777" w:rsidR="00004473" w:rsidRPr="00004473" w:rsidRDefault="00004473" w:rsidP="00004473">
      <w:pPr>
        <w:widowControl w:val="0"/>
        <w:ind w:firstLine="600"/>
      </w:pPr>
      <w:r w:rsidRPr="00004473">
        <w:rPr>
          <w:rFonts w:hint="eastAsia"/>
        </w:rPr>
        <w:t>所以说，我们有时候看到世间的这些战争，对佛陀所说的这些阿修罗战争啊，对这些生起更深的信心。我们根本不用想阿修罗打仗是什么样的，阿修罗肯定有，他是打仗这么厉害的一种众生。前两天以色列对巴勒斯坦特别欺负，然后伊朗一吓唬的话，以色列</w:t>
      </w:r>
      <w:r w:rsidRPr="00004473">
        <w:t>马</w:t>
      </w:r>
      <w:r w:rsidRPr="00004473">
        <w:lastRenderedPageBreak/>
        <w:t>上</w:t>
      </w:r>
      <w:r w:rsidRPr="00004473">
        <w:rPr>
          <w:rFonts w:hint="eastAsia"/>
        </w:rPr>
        <w:t>把二十八</w:t>
      </w:r>
      <w:r w:rsidRPr="00004473">
        <w:t>个</w:t>
      </w:r>
      <w:r w:rsidRPr="00004473">
        <w:rPr>
          <w:rFonts w:hint="eastAsia"/>
        </w:rPr>
        <w:t>驻外</w:t>
      </w:r>
      <w:r w:rsidRPr="00004473">
        <w:t>大使馆关了</w:t>
      </w:r>
      <w:r w:rsidRPr="00004473">
        <w:rPr>
          <w:vertAlign w:val="superscript"/>
        </w:rPr>
        <w:footnoteReference w:id="598"/>
      </w:r>
      <w:r w:rsidRPr="00004473">
        <w:rPr>
          <w:rFonts w:hint="eastAsia"/>
        </w:rPr>
        <w:t>，</w:t>
      </w:r>
      <w:r w:rsidRPr="00004473">
        <w:t>他们吓坏了，不知道现在什么样？到底打不打</w:t>
      </w:r>
      <w:r w:rsidRPr="00004473">
        <w:rPr>
          <w:rFonts w:hint="eastAsia"/>
        </w:rPr>
        <w:t>得</w:t>
      </w:r>
      <w:r w:rsidRPr="00004473">
        <w:t>起来？现在全世界都是看着他们，到底</w:t>
      </w:r>
      <w:r w:rsidRPr="00004473">
        <w:rPr>
          <w:rFonts w:hint="eastAsia"/>
        </w:rPr>
        <w:t>会</w:t>
      </w:r>
      <w:r w:rsidRPr="00004473">
        <w:t>发生什么</w:t>
      </w:r>
      <w:r w:rsidRPr="00004473">
        <w:rPr>
          <w:rFonts w:hint="eastAsia"/>
        </w:rPr>
        <w:t>。</w:t>
      </w:r>
      <w:r w:rsidRPr="00004473">
        <w:t>反正</w:t>
      </w:r>
      <w:r w:rsidRPr="00004473">
        <w:rPr>
          <w:rFonts w:hint="eastAsia"/>
        </w:rPr>
        <w:t>打仗</w:t>
      </w:r>
      <w:r w:rsidRPr="00004473">
        <w:t>方面，他们</w:t>
      </w:r>
      <w:r w:rsidRPr="00004473">
        <w:rPr>
          <w:rFonts w:hint="eastAsia"/>
        </w:rPr>
        <w:t>是</w:t>
      </w:r>
      <w:r w:rsidRPr="00004473">
        <w:t>没有什么说的了，肯定</w:t>
      </w:r>
      <w:r w:rsidRPr="00004473">
        <w:rPr>
          <w:rFonts w:hint="eastAsia"/>
        </w:rPr>
        <w:t>一直</w:t>
      </w:r>
      <w:r w:rsidRPr="00004473">
        <w:t>不断的</w:t>
      </w:r>
      <w:r w:rsidRPr="00004473">
        <w:rPr>
          <w:rFonts w:hint="eastAsia"/>
        </w:rPr>
        <w:t>打。</w:t>
      </w:r>
    </w:p>
    <w:p w14:paraId="0A7B344C" w14:textId="77777777" w:rsidR="00004473" w:rsidRPr="00004473" w:rsidRDefault="00004473" w:rsidP="00004473">
      <w:pPr>
        <w:widowControl w:val="0"/>
        <w:ind w:firstLine="600"/>
      </w:pPr>
      <w:r w:rsidRPr="00004473">
        <w:rPr>
          <w:rFonts w:hint="eastAsia"/>
        </w:rPr>
        <w:t>下面是第四种阿修罗。</w:t>
      </w:r>
    </w:p>
    <w:p w14:paraId="339207E6" w14:textId="727697DE" w:rsidR="00004473" w:rsidRPr="00004473" w:rsidRDefault="00004473" w:rsidP="00004473">
      <w:pPr>
        <w:widowControl w:val="0"/>
        <w:ind w:firstLine="601"/>
        <w:rPr>
          <w:b/>
          <w:bCs/>
        </w:rPr>
      </w:pPr>
      <w:r w:rsidRPr="00004473">
        <w:rPr>
          <w:rFonts w:hint="eastAsia"/>
          <w:b/>
          <w:bCs/>
        </w:rPr>
        <w:t>阿难</w:t>
      </w:r>
      <w:r w:rsidR="00E7107F" w:rsidRPr="00004473">
        <w:rPr>
          <w:rFonts w:hint="eastAsia"/>
          <w:b/>
          <w:bCs/>
        </w:rPr>
        <w:t>！</w:t>
      </w:r>
      <w:r w:rsidRPr="00004473">
        <w:rPr>
          <w:rFonts w:hint="eastAsia"/>
          <w:b/>
          <w:bCs/>
        </w:rPr>
        <w:t>别有一分，下劣修罗，生大海心，沉水穴口，</w:t>
      </w:r>
    </w:p>
    <w:p w14:paraId="0445D68E" w14:textId="77777777" w:rsidR="00004473" w:rsidRPr="00004473" w:rsidRDefault="00004473" w:rsidP="00004473">
      <w:pPr>
        <w:widowControl w:val="0"/>
        <w:ind w:firstLine="600"/>
      </w:pPr>
      <w:r w:rsidRPr="00004473">
        <w:rPr>
          <w:rFonts w:hint="eastAsia"/>
        </w:rPr>
        <w:t>还有</w:t>
      </w:r>
      <w:r w:rsidRPr="00004473">
        <w:t>一种比较下</w:t>
      </w:r>
      <w:r w:rsidRPr="00004473">
        <w:rPr>
          <w:rFonts w:hint="eastAsia"/>
        </w:rPr>
        <w:t>劣</w:t>
      </w:r>
      <w:r w:rsidRPr="00004473">
        <w:t>的，相当于是整个阿修罗的</w:t>
      </w:r>
      <w:r w:rsidRPr="00004473">
        <w:rPr>
          <w:rFonts w:hint="eastAsia"/>
        </w:rPr>
        <w:t>仆人、奴仆。</w:t>
      </w:r>
    </w:p>
    <w:p w14:paraId="0644AA74" w14:textId="0A70E202" w:rsidR="00004473" w:rsidRPr="00004473" w:rsidRDefault="000C5882" w:rsidP="00004473">
      <w:pPr>
        <w:widowControl w:val="0"/>
        <w:ind w:firstLine="600"/>
      </w:pPr>
      <w:r w:rsidRPr="00004473">
        <w:rPr>
          <w:rFonts w:hint="eastAsia"/>
        </w:rPr>
        <w:t>“</w:t>
      </w:r>
      <w:r w:rsidR="00004473" w:rsidRPr="00004473">
        <w:rPr>
          <w:rFonts w:hint="eastAsia"/>
        </w:rPr>
        <w:t>生大海心</w:t>
      </w:r>
      <w:r w:rsidR="005C371A" w:rsidRPr="00004473">
        <w:rPr>
          <w:rFonts w:hint="eastAsia"/>
        </w:rPr>
        <w:t>”</w:t>
      </w:r>
      <w:r w:rsidR="00004473" w:rsidRPr="00004473">
        <w:rPr>
          <w:rFonts w:hint="eastAsia"/>
        </w:rPr>
        <w:t>，他们生在大海里面，须弥山的空隙处。</w:t>
      </w:r>
    </w:p>
    <w:p w14:paraId="134BE5B5" w14:textId="77777777" w:rsidR="00004473" w:rsidRPr="00004473" w:rsidRDefault="00004473" w:rsidP="00004473">
      <w:pPr>
        <w:widowControl w:val="0"/>
        <w:ind w:firstLine="600"/>
      </w:pPr>
      <w:r w:rsidRPr="00004473">
        <w:rPr>
          <w:rFonts w:hint="eastAsia"/>
        </w:rPr>
        <w:t>讲《如意宝藏论》的时候描述的很细致。</w:t>
      </w:r>
    </w:p>
    <w:p w14:paraId="61B801C1" w14:textId="48B8A899" w:rsidR="00004473" w:rsidRPr="00004473" w:rsidRDefault="000C5882" w:rsidP="00004473">
      <w:pPr>
        <w:widowControl w:val="0"/>
        <w:ind w:firstLine="600"/>
      </w:pPr>
      <w:r w:rsidRPr="00004473">
        <w:rPr>
          <w:rFonts w:hint="eastAsia"/>
        </w:rPr>
        <w:t>“</w:t>
      </w:r>
      <w:r w:rsidR="00004473" w:rsidRPr="00004473">
        <w:rPr>
          <w:rFonts w:hint="eastAsia"/>
        </w:rPr>
        <w:t>沉水穴口</w:t>
      </w:r>
      <w:r w:rsidR="005C371A" w:rsidRPr="00004473">
        <w:rPr>
          <w:rFonts w:hint="eastAsia"/>
        </w:rPr>
        <w:t>”</w:t>
      </w:r>
      <w:r w:rsidR="00004473" w:rsidRPr="00004473">
        <w:rPr>
          <w:rFonts w:hint="eastAsia"/>
        </w:rPr>
        <w:t>，他们沉在水穴当中，大海下半部分的水里面。</w:t>
      </w:r>
    </w:p>
    <w:p w14:paraId="6B28415F" w14:textId="77777777" w:rsidR="00004473" w:rsidRPr="00004473" w:rsidRDefault="00004473" w:rsidP="00004473">
      <w:pPr>
        <w:widowControl w:val="0"/>
        <w:ind w:firstLine="601"/>
        <w:rPr>
          <w:b/>
          <w:bCs/>
        </w:rPr>
      </w:pPr>
      <w:r w:rsidRPr="00004473">
        <w:rPr>
          <w:rFonts w:hint="eastAsia"/>
          <w:b/>
          <w:bCs/>
        </w:rPr>
        <w:t>旦游虚空，暮归水宿，此阿修罗，因湿气有，畜生趣摄。</w:t>
      </w:r>
    </w:p>
    <w:p w14:paraId="0260C7CF" w14:textId="77777777" w:rsidR="00004473" w:rsidRPr="00004473" w:rsidRDefault="00004473" w:rsidP="00004473">
      <w:pPr>
        <w:widowControl w:val="0"/>
        <w:ind w:firstLine="600"/>
      </w:pPr>
      <w:r w:rsidRPr="00004473">
        <w:rPr>
          <w:rFonts w:hint="eastAsia"/>
        </w:rPr>
        <w:t>他们白天在空中游来游去，</w:t>
      </w:r>
      <w:r w:rsidRPr="00004473">
        <w:t>晚上</w:t>
      </w:r>
      <w:r w:rsidRPr="00004473">
        <w:rPr>
          <w:rFonts w:hint="eastAsia"/>
        </w:rPr>
        <w:t>回</w:t>
      </w:r>
      <w:r w:rsidRPr="00004473">
        <w:t>到</w:t>
      </w:r>
      <w:r w:rsidRPr="00004473">
        <w:rPr>
          <w:rFonts w:hint="eastAsia"/>
        </w:rPr>
        <w:t>水</w:t>
      </w:r>
      <w:r w:rsidRPr="00004473">
        <w:t>里面来</w:t>
      </w:r>
      <w:r w:rsidRPr="00004473">
        <w:rPr>
          <w:rFonts w:hint="eastAsia"/>
        </w:rPr>
        <w:t>睡觉</w:t>
      </w:r>
      <w:r w:rsidRPr="00004473">
        <w:t>。</w:t>
      </w:r>
    </w:p>
    <w:p w14:paraId="55DE120F" w14:textId="77777777" w:rsidR="00004473" w:rsidRPr="00004473" w:rsidRDefault="00004473" w:rsidP="00004473">
      <w:pPr>
        <w:widowControl w:val="0"/>
        <w:ind w:firstLine="600"/>
      </w:pPr>
      <w:r w:rsidRPr="00004473">
        <w:rPr>
          <w:rFonts w:hint="eastAsia"/>
        </w:rPr>
        <w:lastRenderedPageBreak/>
        <w:t>法王在新加坡讲《大圆满》的时候也是讲了很多众生的业力，万法唯心造的道理，包括青蛙的比喻，包括我们人世间，晚上睡觉需要在干燥的地方。法王说，我们有些众生睡觉要在湿的地方。你看这些阿修罗，白天他在虚空当中飞来飞去，晚上它又要跑到水里面睡。</w:t>
      </w:r>
    </w:p>
    <w:p w14:paraId="4367BCB1" w14:textId="77777777" w:rsidR="00004473" w:rsidRPr="00004473" w:rsidRDefault="00004473" w:rsidP="00004473">
      <w:pPr>
        <w:widowControl w:val="0"/>
        <w:ind w:firstLine="600"/>
      </w:pPr>
      <w:r w:rsidRPr="00004473">
        <w:rPr>
          <w:rFonts w:hint="eastAsia"/>
        </w:rPr>
        <w:t>所以众生的业力，有时候看这些动物界就觉得非常不可思议。我现在看到一些动物世界的话，越来越对佛陀</w:t>
      </w:r>
      <w:r w:rsidRPr="00004473">
        <w:t>的教</w:t>
      </w:r>
      <w:r w:rsidRPr="00004473">
        <w:rPr>
          <w:rFonts w:hint="eastAsia"/>
        </w:rPr>
        <w:t>义生起</w:t>
      </w:r>
      <w:r w:rsidRPr="00004473">
        <w:t>信心</w:t>
      </w:r>
      <w:r w:rsidRPr="00004473">
        <w:rPr>
          <w:rFonts w:hint="eastAsia"/>
        </w:rPr>
        <w:t>。</w:t>
      </w:r>
      <w:r w:rsidRPr="00004473">
        <w:t>可能世间人根本不知道</w:t>
      </w:r>
      <w:r w:rsidRPr="00004473">
        <w:rPr>
          <w:rFonts w:hint="eastAsia"/>
        </w:rPr>
        <w:t>，</w:t>
      </w:r>
      <w:r w:rsidRPr="00004473">
        <w:t>动物</w:t>
      </w:r>
      <w:r w:rsidRPr="00004473">
        <w:rPr>
          <w:rFonts w:hint="eastAsia"/>
        </w:rPr>
        <w:t>界就是动物界</w:t>
      </w:r>
      <w:r w:rsidRPr="00004473">
        <w:t>，除此之外他也没有什么概念。</w:t>
      </w:r>
    </w:p>
    <w:p w14:paraId="7DBEAAB6" w14:textId="77777777" w:rsidR="00004473" w:rsidRPr="00004473" w:rsidRDefault="00004473" w:rsidP="00004473">
      <w:pPr>
        <w:widowControl w:val="0"/>
        <w:ind w:firstLine="600"/>
      </w:pPr>
      <w:r w:rsidRPr="00004473">
        <w:rPr>
          <w:rFonts w:hint="eastAsia"/>
        </w:rPr>
        <w:t>所以他白天在虚空当中，晚上在水里面睡着。</w:t>
      </w:r>
    </w:p>
    <w:p w14:paraId="16A81536" w14:textId="75E320C0" w:rsidR="00004473" w:rsidRPr="00004473" w:rsidRDefault="000C5882" w:rsidP="00004473">
      <w:pPr>
        <w:widowControl w:val="0"/>
        <w:ind w:firstLine="600"/>
      </w:pPr>
      <w:r w:rsidRPr="00004473">
        <w:rPr>
          <w:rFonts w:hint="eastAsia"/>
        </w:rPr>
        <w:t>“</w:t>
      </w:r>
      <w:r w:rsidR="00004473" w:rsidRPr="00004473">
        <w:rPr>
          <w:rFonts w:hint="eastAsia"/>
        </w:rPr>
        <w:t>此阿修罗，因湿气有，畜生趣摄，</w:t>
      </w:r>
      <w:r w:rsidR="005C371A" w:rsidRPr="00004473">
        <w:rPr>
          <w:rFonts w:hint="eastAsia"/>
        </w:rPr>
        <w:t>”</w:t>
      </w:r>
      <w:r w:rsidR="00004473" w:rsidRPr="00004473">
        <w:rPr>
          <w:rFonts w:hint="eastAsia"/>
        </w:rPr>
        <w:t>这种阿修罗是湿生的，是水里面自然而然产生的，它是畜生类所摄。</w:t>
      </w:r>
    </w:p>
    <w:p w14:paraId="49426D4B" w14:textId="7F04EB3E" w:rsidR="00004473" w:rsidRPr="00004473" w:rsidRDefault="00004473" w:rsidP="00004473">
      <w:pPr>
        <w:widowControl w:val="0"/>
        <w:ind w:firstLine="601"/>
        <w:rPr>
          <w:b/>
          <w:bCs/>
        </w:rPr>
      </w:pPr>
      <w:r w:rsidRPr="00004473">
        <w:rPr>
          <w:rFonts w:hint="eastAsia"/>
          <w:b/>
          <w:bCs/>
        </w:rPr>
        <w:t>阿难</w:t>
      </w:r>
      <w:r w:rsidR="00E7107F" w:rsidRPr="00004473">
        <w:rPr>
          <w:rFonts w:hint="eastAsia"/>
          <w:b/>
          <w:bCs/>
        </w:rPr>
        <w:t>！</w:t>
      </w:r>
      <w:r w:rsidRPr="00004473">
        <w:rPr>
          <w:rFonts w:hint="eastAsia"/>
          <w:b/>
          <w:bCs/>
        </w:rPr>
        <w:t>如是地狱、饿鬼、畜生，人及神仙，天洎修罗，精研七趣，皆是昏沉，诸有为相，妄想受生，妄想随业，于妙圆明。无作本心，皆如空华，元无所著，但一虚妄，更无根绪。</w:t>
      </w:r>
    </w:p>
    <w:p w14:paraId="1467A453" w14:textId="77777777" w:rsidR="00004473" w:rsidRPr="00004473" w:rsidRDefault="00004473" w:rsidP="00004473">
      <w:pPr>
        <w:widowControl w:val="0"/>
        <w:ind w:firstLine="600"/>
      </w:pPr>
      <w:r w:rsidRPr="00004473">
        <w:rPr>
          <w:rFonts w:hint="eastAsia"/>
        </w:rPr>
        <w:t>这是一个总结文。</w:t>
      </w:r>
    </w:p>
    <w:p w14:paraId="6717C1F7" w14:textId="77777777" w:rsidR="00004473" w:rsidRPr="00004473" w:rsidRDefault="00004473" w:rsidP="00004473">
      <w:pPr>
        <w:widowControl w:val="0"/>
        <w:ind w:firstLine="600"/>
      </w:pPr>
      <w:r w:rsidRPr="00004473">
        <w:rPr>
          <w:rFonts w:hint="eastAsia"/>
        </w:rPr>
        <w:t>佛告诉阿难，以上讲到的地狱众生、饿鬼众生，还有旁生，这叫做三恶趣。三恶趣上面加上人类，还</w:t>
      </w:r>
      <w:r w:rsidRPr="00004473">
        <w:rPr>
          <w:rFonts w:hint="eastAsia"/>
        </w:rPr>
        <w:lastRenderedPageBreak/>
        <w:t>有仙类，天人，还有阿修罗，总共有七类。我们如果细细地研究、观察的话，实际上众生有七趣。</w:t>
      </w:r>
    </w:p>
    <w:p w14:paraId="15791B51" w14:textId="77777777" w:rsidR="00004473" w:rsidRPr="00004473" w:rsidRDefault="00004473" w:rsidP="00004473">
      <w:pPr>
        <w:widowControl w:val="0"/>
        <w:ind w:firstLine="600"/>
      </w:pPr>
      <w:r w:rsidRPr="00004473">
        <w:rPr>
          <w:rFonts w:hint="eastAsia"/>
        </w:rPr>
        <w:t>平时我们讲六道众生、六趣众生，《楞严经》说七趣众生，七道众生，也可以这么说。</w:t>
      </w:r>
    </w:p>
    <w:p w14:paraId="6219AC32" w14:textId="6C03D9CB" w:rsidR="00004473" w:rsidRPr="00004473" w:rsidRDefault="000C5882" w:rsidP="00004473">
      <w:pPr>
        <w:widowControl w:val="0"/>
        <w:ind w:firstLine="600"/>
      </w:pPr>
      <w:r w:rsidRPr="00004473">
        <w:rPr>
          <w:rFonts w:hint="eastAsia"/>
        </w:rPr>
        <w:t>“</w:t>
      </w:r>
      <w:r w:rsidR="00004473" w:rsidRPr="00004473">
        <w:rPr>
          <w:rFonts w:hint="eastAsia"/>
        </w:rPr>
        <w:t>皆是昏沉，诸有为相。</w:t>
      </w:r>
      <w:r w:rsidR="005C371A" w:rsidRPr="00004473">
        <w:rPr>
          <w:rFonts w:hint="eastAsia"/>
        </w:rPr>
        <w:t>”</w:t>
      </w:r>
      <w:r w:rsidR="00004473" w:rsidRPr="00004473">
        <w:rPr>
          <w:rFonts w:hint="eastAsia"/>
        </w:rPr>
        <w:t>他们都执着什么呢？有相的法，因为这个原因</w:t>
      </w:r>
      <w:r w:rsidRPr="00004473">
        <w:rPr>
          <w:rFonts w:hint="eastAsia"/>
        </w:rPr>
        <w:t>“</w:t>
      </w:r>
      <w:r w:rsidR="00004473" w:rsidRPr="00004473">
        <w:rPr>
          <w:rFonts w:hint="eastAsia"/>
        </w:rPr>
        <w:t>妄想受生</w:t>
      </w:r>
      <w:r w:rsidR="005C371A" w:rsidRPr="00004473">
        <w:rPr>
          <w:rFonts w:hint="eastAsia"/>
        </w:rPr>
        <w:t>”</w:t>
      </w:r>
      <w:r w:rsidR="00004473" w:rsidRPr="00004473">
        <w:rPr>
          <w:rFonts w:hint="eastAsia"/>
        </w:rPr>
        <w:t>，依靠妄想而产生。</w:t>
      </w:r>
    </w:p>
    <w:p w14:paraId="0DEFD5BB" w14:textId="77777777" w:rsidR="00004473" w:rsidRPr="00004473" w:rsidRDefault="00004473" w:rsidP="00004473">
      <w:pPr>
        <w:widowControl w:val="0"/>
        <w:ind w:firstLine="600"/>
      </w:pPr>
      <w:r w:rsidRPr="00004473">
        <w:rPr>
          <w:rFonts w:hint="eastAsia"/>
        </w:rPr>
        <w:t>生的话，七趣众生，讲的是果，因为妄想当中产生，他享受的果。</w:t>
      </w:r>
    </w:p>
    <w:p w14:paraId="44E71910" w14:textId="5FB4E2ED" w:rsidR="00004473" w:rsidRPr="00004473" w:rsidRDefault="000C5882" w:rsidP="00004473">
      <w:pPr>
        <w:widowControl w:val="0"/>
        <w:ind w:firstLine="600"/>
      </w:pPr>
      <w:r w:rsidRPr="00004473">
        <w:rPr>
          <w:rFonts w:hint="eastAsia"/>
        </w:rPr>
        <w:t>“</w:t>
      </w:r>
      <w:r w:rsidR="00004473" w:rsidRPr="00004473">
        <w:rPr>
          <w:rFonts w:hint="eastAsia"/>
        </w:rPr>
        <w:t>妄想随业</w:t>
      </w:r>
      <w:r w:rsidR="005C371A" w:rsidRPr="00004473">
        <w:rPr>
          <w:rFonts w:hint="eastAsia"/>
        </w:rPr>
        <w:t>”</w:t>
      </w:r>
      <w:r w:rsidR="00004473" w:rsidRPr="00004473">
        <w:rPr>
          <w:rFonts w:hint="eastAsia"/>
        </w:rPr>
        <w:t>，他的因也是妄想。</w:t>
      </w:r>
    </w:p>
    <w:p w14:paraId="70B94224" w14:textId="2A1FA500" w:rsidR="00004473" w:rsidRPr="00004473" w:rsidRDefault="000C5882" w:rsidP="00004473">
      <w:pPr>
        <w:widowControl w:val="0"/>
        <w:ind w:firstLine="600"/>
      </w:pPr>
      <w:r w:rsidRPr="00004473">
        <w:rPr>
          <w:rFonts w:hint="eastAsia"/>
        </w:rPr>
        <w:t>“</w:t>
      </w:r>
      <w:r w:rsidR="00004473" w:rsidRPr="00004473">
        <w:rPr>
          <w:rFonts w:hint="eastAsia"/>
        </w:rPr>
        <w:t>于妙圆明，无作本心，</w:t>
      </w:r>
      <w:r w:rsidR="005C371A" w:rsidRPr="00004473">
        <w:rPr>
          <w:rFonts w:hint="eastAsia"/>
        </w:rPr>
        <w:t>”</w:t>
      </w:r>
      <w:r w:rsidR="00004473" w:rsidRPr="00004473">
        <w:rPr>
          <w:rFonts w:hint="eastAsia"/>
        </w:rPr>
        <w:t>对于本来微妙、圆满光明，本来无有的这种无为的本心、真心而言，对这个妙明真心，也就是本来的真心而言，</w:t>
      </w:r>
      <w:r w:rsidRPr="00004473">
        <w:rPr>
          <w:rFonts w:hint="eastAsia"/>
        </w:rPr>
        <w:t>“</w:t>
      </w:r>
      <w:r w:rsidR="00004473" w:rsidRPr="00004473">
        <w:rPr>
          <w:rFonts w:hint="eastAsia"/>
        </w:rPr>
        <w:t>皆如空华</w:t>
      </w:r>
      <w:r w:rsidR="005C371A" w:rsidRPr="00004473">
        <w:rPr>
          <w:rFonts w:hint="eastAsia"/>
        </w:rPr>
        <w:t>”</w:t>
      </w:r>
      <w:r w:rsidR="00004473" w:rsidRPr="00004473">
        <w:rPr>
          <w:rFonts w:hint="eastAsia"/>
        </w:rPr>
        <w:t>，都是空中的鲜花，无有任何所住。</w:t>
      </w:r>
    </w:p>
    <w:p w14:paraId="0E2B5C49" w14:textId="77777777" w:rsidR="00004473" w:rsidRPr="00004473" w:rsidRDefault="00004473" w:rsidP="00004473">
      <w:pPr>
        <w:widowControl w:val="0"/>
        <w:ind w:firstLine="600"/>
      </w:pPr>
      <w:r w:rsidRPr="00004473">
        <w:rPr>
          <w:rFonts w:hint="eastAsia"/>
        </w:rPr>
        <w:t>其实这些众生全是虚妄的。我们经常说，我们在虚妄当中造业，虚妄当中感受果报。为什么七趣众生要感受这样生生灭灭的痛苦？其实他们妙明真心没有通达，没有通达的原因，都是如空花一样。</w:t>
      </w:r>
    </w:p>
    <w:p w14:paraId="30802414" w14:textId="77777777" w:rsidR="00004473" w:rsidRPr="00004473" w:rsidRDefault="00004473" w:rsidP="00004473">
      <w:pPr>
        <w:widowControl w:val="0"/>
        <w:ind w:firstLine="600"/>
      </w:pPr>
      <w:r w:rsidRPr="00004473">
        <w:rPr>
          <w:rFonts w:hint="eastAsia"/>
        </w:rPr>
        <w:t>有些注释当中，空指的是妙明真心；花的话，虚妄的众生。</w:t>
      </w:r>
    </w:p>
    <w:p w14:paraId="3EF4D8A6" w14:textId="1123EBB1" w:rsidR="00004473" w:rsidRPr="00004473" w:rsidRDefault="000C5882" w:rsidP="00004473">
      <w:pPr>
        <w:widowControl w:val="0"/>
        <w:ind w:firstLine="600"/>
      </w:pPr>
      <w:r w:rsidRPr="00004473">
        <w:rPr>
          <w:rFonts w:hint="eastAsia"/>
        </w:rPr>
        <w:t>“</w:t>
      </w:r>
      <w:r w:rsidR="00004473" w:rsidRPr="00004473">
        <w:rPr>
          <w:rFonts w:hint="eastAsia"/>
        </w:rPr>
        <w:t>元无所著</w:t>
      </w:r>
      <w:r w:rsidR="005C371A" w:rsidRPr="00004473">
        <w:rPr>
          <w:rFonts w:hint="eastAsia"/>
        </w:rPr>
        <w:t>”</w:t>
      </w:r>
      <w:r w:rsidR="00004473" w:rsidRPr="00004473">
        <w:rPr>
          <w:rFonts w:hint="eastAsia"/>
        </w:rPr>
        <w:t>，本来都是没有任何所住的——没</w:t>
      </w:r>
      <w:r w:rsidR="00004473" w:rsidRPr="00004473">
        <w:rPr>
          <w:rFonts w:hint="eastAsia"/>
        </w:rPr>
        <w:lastRenderedPageBreak/>
        <w:t>有任何执着，没有什么依靠处。</w:t>
      </w:r>
    </w:p>
    <w:p w14:paraId="522839C9" w14:textId="69437158" w:rsidR="00004473" w:rsidRPr="00004473" w:rsidRDefault="000C5882" w:rsidP="00004473">
      <w:pPr>
        <w:widowControl w:val="0"/>
        <w:ind w:firstLine="600"/>
      </w:pPr>
      <w:r w:rsidRPr="00004473">
        <w:rPr>
          <w:rFonts w:hint="eastAsia"/>
        </w:rPr>
        <w:t>“</w:t>
      </w:r>
      <w:r w:rsidR="00004473" w:rsidRPr="00004473">
        <w:rPr>
          <w:rFonts w:hint="eastAsia"/>
        </w:rPr>
        <w:t>但一虚妄</w:t>
      </w:r>
      <w:r w:rsidR="005C371A" w:rsidRPr="00004473">
        <w:rPr>
          <w:rFonts w:hint="eastAsia"/>
        </w:rPr>
        <w:t>”</w:t>
      </w:r>
      <w:r w:rsidR="00004473" w:rsidRPr="00004473">
        <w:rPr>
          <w:rFonts w:hint="eastAsia"/>
        </w:rPr>
        <w:t>，只是一个虚妄。</w:t>
      </w:r>
    </w:p>
    <w:p w14:paraId="6C3DB9EB" w14:textId="6E1B7F19" w:rsidR="00004473" w:rsidRPr="00004473" w:rsidRDefault="000C5882" w:rsidP="00004473">
      <w:pPr>
        <w:widowControl w:val="0"/>
        <w:ind w:firstLine="600"/>
      </w:pPr>
      <w:r w:rsidRPr="00004473">
        <w:rPr>
          <w:rFonts w:hint="eastAsia"/>
        </w:rPr>
        <w:t>“</w:t>
      </w:r>
      <w:r w:rsidR="00004473" w:rsidRPr="00004473">
        <w:rPr>
          <w:rFonts w:hint="eastAsia"/>
        </w:rPr>
        <w:t>更无根绪</w:t>
      </w:r>
      <w:r w:rsidR="005C371A" w:rsidRPr="00004473">
        <w:rPr>
          <w:rFonts w:hint="eastAsia"/>
        </w:rPr>
        <w:t>”</w:t>
      </w:r>
      <w:r w:rsidR="00004473" w:rsidRPr="00004473">
        <w:rPr>
          <w:rFonts w:hint="eastAsia"/>
        </w:rPr>
        <w:t>，除了一个虚妄和如梦如幻以外的话，没有一个根本、头绪，什么都没有。</w:t>
      </w:r>
    </w:p>
    <w:p w14:paraId="17126DC6" w14:textId="77777777" w:rsidR="00004473" w:rsidRPr="00004473" w:rsidRDefault="00004473" w:rsidP="00004473">
      <w:pPr>
        <w:widowControl w:val="0"/>
        <w:ind w:firstLine="600"/>
      </w:pPr>
      <w:r w:rsidRPr="00004473">
        <w:rPr>
          <w:rFonts w:hint="eastAsia"/>
        </w:rPr>
        <w:t>如果我们归根结底去寻找的话，根本没有。</w:t>
      </w:r>
    </w:p>
    <w:p w14:paraId="390A1315" w14:textId="77777777" w:rsidR="00004473" w:rsidRPr="00004473" w:rsidRDefault="00004473" w:rsidP="00004473">
      <w:pPr>
        <w:widowControl w:val="0"/>
        <w:ind w:firstLine="600"/>
        <w:rPr>
          <w:b/>
          <w:bCs/>
        </w:rPr>
      </w:pPr>
      <w:r w:rsidRPr="00004473">
        <w:rPr>
          <w:rFonts w:hint="eastAsia"/>
        </w:rPr>
        <w:t>所以《楞严经》一讲的话，基本上知道，我们通达妙明真心以后，就仅此而已了。如果你没有通达，那如梦如幻轮回的这些生死不断、虚无缥缈，永无完结，一直是有的。但实际上它没有根本，它完全是一种虚妄，就像我们梦中的六道城市一样，根本不存在的。</w:t>
      </w:r>
    </w:p>
    <w:p w14:paraId="5135FD76" w14:textId="77777777" w:rsidR="00004473" w:rsidRDefault="00004473" w:rsidP="00004473">
      <w:pPr>
        <w:widowControl w:val="0"/>
        <w:ind w:firstLine="600"/>
      </w:pPr>
      <w:r w:rsidRPr="00004473">
        <w:rPr>
          <w:rFonts w:hint="eastAsia"/>
        </w:rPr>
        <w:t>今天《楞严经》讲到这里。</w:t>
      </w:r>
    </w:p>
    <w:p w14:paraId="61314C30" w14:textId="77777777" w:rsidR="00D26AED" w:rsidRDefault="00D26AED" w:rsidP="00004473">
      <w:pPr>
        <w:widowControl w:val="0"/>
        <w:ind w:firstLine="600"/>
      </w:pPr>
    </w:p>
    <w:p w14:paraId="58A908B9" w14:textId="77777777" w:rsidR="00D26AED" w:rsidRDefault="00D26AED" w:rsidP="00004473">
      <w:pPr>
        <w:widowControl w:val="0"/>
        <w:ind w:firstLine="600"/>
      </w:pPr>
    </w:p>
    <w:p w14:paraId="4491A67C" w14:textId="6C6B0DE0" w:rsidR="00004473" w:rsidRDefault="00004473" w:rsidP="00004473">
      <w:pPr>
        <w:pStyle w:val="af5"/>
        <w:ind w:firstLine="600"/>
        <w:rPr>
          <w:rFonts w:hint="eastAsia"/>
        </w:rPr>
      </w:pPr>
      <w:bookmarkStart w:id="191" w:name="_Toc172564763"/>
      <w:r>
        <w:rPr>
          <w:rFonts w:hint="eastAsia"/>
        </w:rPr>
        <w:t>第九十九课</w:t>
      </w:r>
      <w:bookmarkEnd w:id="191"/>
    </w:p>
    <w:p w14:paraId="38B1F2FD" w14:textId="77777777" w:rsidR="00004473" w:rsidRPr="00004473" w:rsidRDefault="00004473" w:rsidP="00004473">
      <w:pPr>
        <w:widowControl w:val="0"/>
        <w:ind w:firstLine="600"/>
      </w:pPr>
      <w:r w:rsidRPr="00004473">
        <w:rPr>
          <w:rFonts w:hint="eastAsia"/>
        </w:rPr>
        <w:t>下面我们继续讲《楞严经》。</w:t>
      </w:r>
    </w:p>
    <w:p w14:paraId="1DC3B552" w14:textId="77777777" w:rsidR="00004473" w:rsidRPr="00004473" w:rsidRDefault="00004473" w:rsidP="00004473">
      <w:pPr>
        <w:widowControl w:val="0"/>
        <w:ind w:firstLine="600"/>
      </w:pPr>
      <w:r w:rsidRPr="00004473">
        <w:rPr>
          <w:rFonts w:hint="eastAsia"/>
        </w:rPr>
        <w:t>昨天我们已经讲完了七趣众生，七趣众生最后是怎么样堕落的，这个道理，昨天讲了一部分，今天还继续讲一部分。</w:t>
      </w:r>
    </w:p>
    <w:p w14:paraId="780FC35B" w14:textId="1D1E33F3" w:rsidR="00004473" w:rsidRPr="00004473" w:rsidRDefault="00004473" w:rsidP="00004473">
      <w:pPr>
        <w:widowControl w:val="0"/>
        <w:ind w:firstLine="601"/>
        <w:rPr>
          <w:b/>
          <w:bCs/>
        </w:rPr>
      </w:pPr>
      <w:r w:rsidRPr="00004473">
        <w:rPr>
          <w:rFonts w:hint="eastAsia"/>
          <w:b/>
          <w:bCs/>
        </w:rPr>
        <w:t>阿难</w:t>
      </w:r>
      <w:r w:rsidR="00E7107F" w:rsidRPr="00004473">
        <w:rPr>
          <w:rFonts w:hint="eastAsia"/>
          <w:b/>
          <w:bCs/>
        </w:rPr>
        <w:t>！</w:t>
      </w:r>
      <w:r w:rsidRPr="00004473">
        <w:rPr>
          <w:rFonts w:hint="eastAsia"/>
          <w:b/>
          <w:bCs/>
        </w:rPr>
        <w:t>此等众生，不识本心，受此轮回，经无量</w:t>
      </w:r>
      <w:r w:rsidRPr="00004473">
        <w:rPr>
          <w:rFonts w:hint="eastAsia"/>
          <w:b/>
          <w:bCs/>
        </w:rPr>
        <w:lastRenderedPageBreak/>
        <w:t>劫，不得真净，</w:t>
      </w:r>
    </w:p>
    <w:p w14:paraId="0FC67F96" w14:textId="77777777" w:rsidR="00004473" w:rsidRPr="00004473" w:rsidRDefault="00004473" w:rsidP="00004473">
      <w:pPr>
        <w:widowControl w:val="0"/>
        <w:ind w:firstLine="600"/>
      </w:pPr>
      <w:r w:rsidRPr="00004473">
        <w:rPr>
          <w:rFonts w:hint="eastAsia"/>
        </w:rPr>
        <w:t>佛告诉阿难，上面所讲到的七趣众生，他们都没有认识到自己心的本来面目。因为这个原因，依靠这样的妄想束缚，然后受在这个轮回当中，经过无量的劫也没有得到真正的解脱，没有见到真心，清净的心没有见到。</w:t>
      </w:r>
    </w:p>
    <w:p w14:paraId="4D1944FB" w14:textId="77777777" w:rsidR="00004473" w:rsidRPr="00004473" w:rsidRDefault="00004473" w:rsidP="00004473">
      <w:pPr>
        <w:widowControl w:val="0"/>
        <w:ind w:firstLine="600"/>
      </w:pPr>
      <w:r w:rsidRPr="00004473">
        <w:rPr>
          <w:rFonts w:hint="eastAsia"/>
        </w:rPr>
        <w:t>可能只在字面上给大家过一下，也没有很多其他的内容，有的话我们也可以讲一下。</w:t>
      </w:r>
    </w:p>
    <w:p w14:paraId="5D782075" w14:textId="77777777" w:rsidR="00004473" w:rsidRPr="00004473" w:rsidRDefault="00004473" w:rsidP="00004473">
      <w:pPr>
        <w:widowControl w:val="0"/>
        <w:ind w:firstLine="601"/>
        <w:rPr>
          <w:b/>
          <w:bCs/>
        </w:rPr>
      </w:pPr>
      <w:r w:rsidRPr="00004473">
        <w:rPr>
          <w:rFonts w:hint="eastAsia"/>
          <w:b/>
          <w:bCs/>
        </w:rPr>
        <w:t>皆由随顺，杀、盗、淫故，反此三种，又则出生，无杀、盗、淫，有名鬼伦，无名天趣，有无相倾，起轮回性。</w:t>
      </w:r>
    </w:p>
    <w:p w14:paraId="64820916" w14:textId="77777777" w:rsidR="00004473" w:rsidRPr="00004473" w:rsidRDefault="00004473" w:rsidP="00004473">
      <w:pPr>
        <w:widowControl w:val="0"/>
        <w:ind w:firstLine="600"/>
      </w:pPr>
      <w:r w:rsidRPr="00004473">
        <w:rPr>
          <w:rFonts w:hint="eastAsia"/>
        </w:rPr>
        <w:t>这些三界轮回的众生，他们没有见到真心，主要是什么原因呢？他们以前随顺自己的业力，前面讲的，杀众生，做邪淫、偷盗，还有这里面没有明确说明的妄语，随顺杀盗淫妄这样的恶业，主要堕入在三恶趣当中。</w:t>
      </w:r>
    </w:p>
    <w:p w14:paraId="6BA37000" w14:textId="2D2C7F2E" w:rsidR="00004473" w:rsidRPr="00004473" w:rsidRDefault="000C5882" w:rsidP="00004473">
      <w:pPr>
        <w:widowControl w:val="0"/>
        <w:ind w:firstLine="600"/>
        <w:rPr>
          <w:b/>
          <w:bCs/>
        </w:rPr>
      </w:pPr>
      <w:r w:rsidRPr="00004473">
        <w:rPr>
          <w:rFonts w:hint="eastAsia"/>
        </w:rPr>
        <w:t>“</w:t>
      </w:r>
      <w:r w:rsidR="00004473" w:rsidRPr="00004473">
        <w:rPr>
          <w:rFonts w:hint="eastAsia"/>
        </w:rPr>
        <w:t>反此三种，又则出生，无杀、盗、淫</w:t>
      </w:r>
      <w:r w:rsidR="005C371A" w:rsidRPr="00004473">
        <w:rPr>
          <w:rFonts w:hint="eastAsia"/>
        </w:rPr>
        <w:t>”</w:t>
      </w:r>
      <w:r w:rsidR="00004473" w:rsidRPr="00004473">
        <w:rPr>
          <w:rFonts w:hint="eastAsia"/>
        </w:rPr>
        <w:t>，与刚才杀盗淫相反，可以出现什么呢？出现无杀、无盗、无淫，不偷盗、不杀和不邪淫。</w:t>
      </w:r>
    </w:p>
    <w:p w14:paraId="780C9620" w14:textId="183363E1" w:rsidR="00004473" w:rsidRPr="00004473" w:rsidRDefault="00004473" w:rsidP="00004473">
      <w:pPr>
        <w:widowControl w:val="0"/>
        <w:ind w:firstLine="600"/>
      </w:pPr>
      <w:r w:rsidRPr="00004473">
        <w:rPr>
          <w:rFonts w:hint="eastAsia"/>
        </w:rPr>
        <w:t>刚才造杀、盗、淫的业力，</w:t>
      </w:r>
      <w:r w:rsidR="000C5882" w:rsidRPr="00004473">
        <w:rPr>
          <w:rFonts w:hint="eastAsia"/>
        </w:rPr>
        <w:t>“</w:t>
      </w:r>
      <w:r w:rsidRPr="00004473">
        <w:rPr>
          <w:rFonts w:hint="eastAsia"/>
        </w:rPr>
        <w:t>有名鬼伦</w:t>
      </w:r>
      <w:r w:rsidR="005C371A" w:rsidRPr="00004473">
        <w:rPr>
          <w:rFonts w:hint="eastAsia"/>
        </w:rPr>
        <w:t>”</w:t>
      </w:r>
      <w:r w:rsidRPr="00004473">
        <w:rPr>
          <w:rFonts w:hint="eastAsia"/>
        </w:rPr>
        <w:t>，</w:t>
      </w:r>
      <w:r w:rsidR="000C5882" w:rsidRPr="00004473">
        <w:rPr>
          <w:rFonts w:hint="eastAsia"/>
        </w:rPr>
        <w:t>“</w:t>
      </w:r>
      <w:r w:rsidRPr="00004473">
        <w:rPr>
          <w:rFonts w:hint="eastAsia"/>
        </w:rPr>
        <w:t>鬼伦</w:t>
      </w:r>
      <w:r w:rsidR="005C371A" w:rsidRPr="00004473">
        <w:rPr>
          <w:rFonts w:hint="eastAsia"/>
        </w:rPr>
        <w:t>”</w:t>
      </w:r>
      <w:r w:rsidRPr="00004473">
        <w:rPr>
          <w:rFonts w:hint="eastAsia"/>
        </w:rPr>
        <w:t>，藏文当中也翻译成恶趣。意思是说，地狱也好，饿鬼</w:t>
      </w:r>
      <w:r w:rsidRPr="00004473">
        <w:rPr>
          <w:rFonts w:hint="eastAsia"/>
        </w:rPr>
        <w:lastRenderedPageBreak/>
        <w:t>也好，旁生也好，他们都是转入到三恶趣当中去。</w:t>
      </w:r>
    </w:p>
    <w:p w14:paraId="15E839A5" w14:textId="3385E2E9" w:rsidR="00004473" w:rsidRPr="00004473" w:rsidRDefault="000C5882" w:rsidP="00004473">
      <w:pPr>
        <w:widowControl w:val="0"/>
        <w:ind w:firstLine="600"/>
      </w:pPr>
      <w:r w:rsidRPr="00004473">
        <w:rPr>
          <w:rFonts w:hint="eastAsia"/>
        </w:rPr>
        <w:t>“</w:t>
      </w:r>
      <w:r w:rsidR="00004473" w:rsidRPr="00004473">
        <w:rPr>
          <w:rFonts w:hint="eastAsia"/>
        </w:rPr>
        <w:t>无名天趣</w:t>
      </w:r>
      <w:r w:rsidR="005C371A" w:rsidRPr="00004473">
        <w:rPr>
          <w:rFonts w:hint="eastAsia"/>
        </w:rPr>
        <w:t>”</w:t>
      </w:r>
      <w:r w:rsidR="00004473" w:rsidRPr="00004473">
        <w:rPr>
          <w:rFonts w:hint="eastAsia"/>
        </w:rPr>
        <w:t>，没有这些的话，就去了天趣。指的是善趣，人道，天道，阿修罗道。</w:t>
      </w:r>
    </w:p>
    <w:p w14:paraId="08F837B3" w14:textId="77777777" w:rsidR="00004473" w:rsidRPr="00004473" w:rsidRDefault="00004473" w:rsidP="00004473">
      <w:pPr>
        <w:widowControl w:val="0"/>
        <w:ind w:firstLine="600"/>
      </w:pPr>
      <w:r w:rsidRPr="00004473">
        <w:rPr>
          <w:rFonts w:hint="eastAsia"/>
        </w:rPr>
        <w:t>我们昨天讲阿修罗的时候，实际上阿修罗既属于阿修罗道，又属于饿鬼道，畜生道、人道、天道。</w:t>
      </w:r>
    </w:p>
    <w:p w14:paraId="357D8FD1" w14:textId="77777777" w:rsidR="00004473" w:rsidRPr="00004473" w:rsidRDefault="00004473" w:rsidP="00004473">
      <w:pPr>
        <w:widowControl w:val="0"/>
        <w:ind w:firstLine="600"/>
      </w:pPr>
      <w:r w:rsidRPr="00004473">
        <w:rPr>
          <w:rFonts w:hint="eastAsia"/>
        </w:rPr>
        <w:t>我在想，我们现在世间当中也是有，比如说带两种护照，或者说有两个身份。你的国籍是什么什么，但是你有两个通行证，有些身份是双重身份。从某种意义上看，你是阿修罗道，但另一种意义上它又属于人道或者是畜生道，也有这种的。</w:t>
      </w:r>
    </w:p>
    <w:p w14:paraId="2D030AD6" w14:textId="77777777" w:rsidR="00004473" w:rsidRPr="00004473" w:rsidRDefault="00004473" w:rsidP="00004473">
      <w:pPr>
        <w:widowControl w:val="0"/>
        <w:ind w:firstLine="600"/>
      </w:pPr>
      <w:r w:rsidRPr="00004473">
        <w:rPr>
          <w:rFonts w:hint="eastAsia"/>
        </w:rPr>
        <w:t>所以这个属于善趣当中。</w:t>
      </w:r>
    </w:p>
    <w:p w14:paraId="68C37946" w14:textId="253667E5" w:rsidR="00004473" w:rsidRPr="00004473" w:rsidRDefault="000C5882" w:rsidP="00004473">
      <w:pPr>
        <w:widowControl w:val="0"/>
        <w:ind w:firstLine="600"/>
      </w:pPr>
      <w:r w:rsidRPr="00004473">
        <w:rPr>
          <w:rFonts w:hint="eastAsia"/>
        </w:rPr>
        <w:t>“</w:t>
      </w:r>
      <w:r w:rsidR="00004473" w:rsidRPr="00004473">
        <w:rPr>
          <w:rFonts w:hint="eastAsia"/>
        </w:rPr>
        <w:t>有无相倾，起轮回性</w:t>
      </w:r>
      <w:r w:rsidR="005C371A" w:rsidRPr="00004473">
        <w:rPr>
          <w:rFonts w:hint="eastAsia"/>
        </w:rPr>
        <w:t>”</w:t>
      </w:r>
      <w:r w:rsidR="00004473" w:rsidRPr="00004473">
        <w:rPr>
          <w:rFonts w:hint="eastAsia"/>
        </w:rPr>
        <w:t>，不管怎么样，随顺杀盗淫也好，没有随顺杀盗淫也好，这些业互相交织，互相倾夺，这样的话，能生起轮回的本性。</w:t>
      </w:r>
    </w:p>
    <w:p w14:paraId="2E1061D9" w14:textId="77777777" w:rsidR="00004473" w:rsidRPr="00004473" w:rsidRDefault="00004473" w:rsidP="00004473">
      <w:pPr>
        <w:widowControl w:val="0"/>
        <w:ind w:firstLine="600"/>
      </w:pPr>
      <w:r w:rsidRPr="00004473">
        <w:rPr>
          <w:rFonts w:hint="eastAsia"/>
        </w:rPr>
        <w:t>六道轮回的话，实际上杀盗淫造的严重的话，去了三恶趣；不杀、不盗的话，主要去善趣当中，反正一直在轮回当中，就像水车一样。《入中论》不是有比喻吗</w:t>
      </w:r>
      <w:r w:rsidRPr="00004473">
        <w:rPr>
          <w:vertAlign w:val="superscript"/>
        </w:rPr>
        <w:footnoteReference w:id="599"/>
      </w:r>
      <w:r w:rsidRPr="00004473">
        <w:rPr>
          <w:rFonts w:hint="eastAsia"/>
        </w:rPr>
        <w:t>？或者是瓶子里面的蜜缝一样</w:t>
      </w:r>
      <w:r w:rsidRPr="00004473">
        <w:rPr>
          <w:vertAlign w:val="superscript"/>
        </w:rPr>
        <w:footnoteReference w:id="600"/>
      </w:r>
      <w:r w:rsidRPr="00004473">
        <w:rPr>
          <w:rFonts w:hint="eastAsia"/>
        </w:rPr>
        <w:t>，在轮回当</w:t>
      </w:r>
      <w:r w:rsidRPr="00004473">
        <w:rPr>
          <w:rFonts w:hint="eastAsia"/>
        </w:rPr>
        <w:lastRenderedPageBreak/>
        <w:t>中一直旋转，一直漂泊，这个意思。</w:t>
      </w:r>
    </w:p>
    <w:p w14:paraId="45869F7E" w14:textId="77777777" w:rsidR="00004473" w:rsidRPr="00004473" w:rsidRDefault="00004473" w:rsidP="00004473">
      <w:pPr>
        <w:widowControl w:val="0"/>
        <w:ind w:firstLine="601"/>
        <w:rPr>
          <w:b/>
          <w:bCs/>
        </w:rPr>
      </w:pPr>
      <w:r w:rsidRPr="00004473">
        <w:rPr>
          <w:rFonts w:hint="eastAsia"/>
          <w:b/>
          <w:bCs/>
        </w:rPr>
        <w:t>若得妙发，三摩提者，</w:t>
      </w:r>
      <w:bookmarkStart w:id="192" w:name="_Hlk166511500"/>
      <w:r w:rsidRPr="00004473">
        <w:rPr>
          <w:rFonts w:hint="eastAsia"/>
          <w:b/>
          <w:bCs/>
        </w:rPr>
        <w:t>则妙常寂，</w:t>
      </w:r>
      <w:bookmarkEnd w:id="192"/>
      <w:r w:rsidRPr="00004473">
        <w:rPr>
          <w:rFonts w:hint="eastAsia"/>
          <w:b/>
          <w:bCs/>
        </w:rPr>
        <w:t>有无二无，无二亦灭，尚无不杀、不偷、不淫，云何更随杀盗淫事？</w:t>
      </w:r>
    </w:p>
    <w:p w14:paraId="58A1808F" w14:textId="77777777" w:rsidR="00004473" w:rsidRPr="00004473" w:rsidRDefault="00004473" w:rsidP="00004473">
      <w:pPr>
        <w:widowControl w:val="0"/>
        <w:ind w:firstLine="600"/>
      </w:pPr>
      <w:r w:rsidRPr="00004473">
        <w:t>如果你已经有了</w:t>
      </w:r>
      <w:r w:rsidRPr="00004473">
        <w:rPr>
          <w:rFonts w:hint="eastAsia"/>
        </w:rPr>
        <w:t>妙明真心，入于三摩地——</w:t>
      </w:r>
    </w:p>
    <w:p w14:paraId="46CDDB58" w14:textId="4FB9A27C" w:rsidR="00004473" w:rsidRPr="00004473" w:rsidRDefault="00004473" w:rsidP="00004473">
      <w:pPr>
        <w:widowControl w:val="0"/>
        <w:ind w:firstLine="600"/>
      </w:pPr>
      <w:r w:rsidRPr="00004473">
        <w:rPr>
          <w:rFonts w:hint="eastAsia"/>
        </w:rPr>
        <w:t>这里的三摩地</w:t>
      </w:r>
      <w:r w:rsidRPr="00004473">
        <w:t>实际上</w:t>
      </w:r>
      <w:r w:rsidRPr="00004473">
        <w:rPr>
          <w:rFonts w:hint="eastAsia"/>
        </w:rPr>
        <w:t>就</w:t>
      </w:r>
      <w:r w:rsidRPr="00004473">
        <w:t>是</w:t>
      </w:r>
      <w:r w:rsidRPr="00004473">
        <w:rPr>
          <w:rFonts w:hint="eastAsia"/>
        </w:rPr>
        <w:t>楞严大定，</w:t>
      </w:r>
      <w:r w:rsidRPr="00004473">
        <w:t>前面讲到的</w:t>
      </w:r>
      <w:r w:rsidRPr="00004473">
        <w:rPr>
          <w:rFonts w:hint="eastAsia"/>
        </w:rPr>
        <w:t>楞严定。</w:t>
      </w:r>
      <w:r w:rsidRPr="00004473">
        <w:t>我们现在不知道能不能入</w:t>
      </w:r>
      <w:r w:rsidRPr="00004473">
        <w:rPr>
          <w:rFonts w:hint="eastAsia"/>
        </w:rPr>
        <w:t>楞严</w:t>
      </w:r>
      <w:r w:rsidRPr="00004473">
        <w:t>定，</w:t>
      </w:r>
      <w:r w:rsidRPr="00004473">
        <w:rPr>
          <w:rFonts w:hint="eastAsia"/>
        </w:rPr>
        <w:t>这个不太清楚。我们课前念了大白伞盖的咒没有？这个还是要念，</w:t>
      </w:r>
      <w:r w:rsidR="000C5882" w:rsidRPr="00004473">
        <w:rPr>
          <w:rFonts w:hint="eastAsia"/>
        </w:rPr>
        <w:t>“</w:t>
      </w:r>
      <w:r w:rsidRPr="00004473">
        <w:rPr>
          <w:rFonts w:hint="eastAsia"/>
        </w:rPr>
        <w:t>嗡玛玛吽呢梭哈</w:t>
      </w:r>
      <w:r w:rsidR="005C371A" w:rsidRPr="00004473">
        <w:rPr>
          <w:rFonts w:hint="eastAsia"/>
        </w:rPr>
        <w:t>”</w:t>
      </w:r>
      <w:r w:rsidRPr="00004473">
        <w:rPr>
          <w:rFonts w:hint="eastAsia"/>
        </w:rPr>
        <w:t>。</w:t>
      </w:r>
    </w:p>
    <w:p w14:paraId="6264A04C" w14:textId="77777777" w:rsidR="00004473" w:rsidRPr="00004473" w:rsidRDefault="00004473" w:rsidP="00004473">
      <w:pPr>
        <w:widowControl w:val="0"/>
        <w:ind w:firstLine="600"/>
      </w:pPr>
      <w:r w:rsidRPr="00004473">
        <w:rPr>
          <w:rFonts w:hint="eastAsia"/>
        </w:rPr>
        <w:t>如果我们真正通达，或者说入于楞严定，如果不是楞严经，前面也讲到了二十五</w:t>
      </w:r>
      <w:r w:rsidRPr="00004473">
        <w:t>种圆通</w:t>
      </w:r>
      <w:r w:rsidRPr="00004473">
        <w:rPr>
          <w:rFonts w:hint="eastAsia"/>
        </w:rPr>
        <w:t>根，那么：</w:t>
      </w:r>
    </w:p>
    <w:p w14:paraId="496681F0" w14:textId="3EE8CA2D" w:rsidR="00004473" w:rsidRPr="00004473" w:rsidRDefault="000C5882" w:rsidP="00004473">
      <w:pPr>
        <w:widowControl w:val="0"/>
        <w:ind w:firstLine="600"/>
      </w:pPr>
      <w:r w:rsidRPr="00004473">
        <w:rPr>
          <w:rFonts w:hint="eastAsia"/>
        </w:rPr>
        <w:t>“</w:t>
      </w:r>
      <w:r w:rsidR="00004473" w:rsidRPr="00004473">
        <w:rPr>
          <w:rFonts w:hint="eastAsia"/>
        </w:rPr>
        <w:t>则妙常寂</w:t>
      </w:r>
      <w:r w:rsidR="005C371A" w:rsidRPr="00004473">
        <w:rPr>
          <w:rFonts w:hint="eastAsia"/>
        </w:rPr>
        <w:t>”</w:t>
      </w:r>
      <w:r w:rsidR="00004473" w:rsidRPr="00004473">
        <w:rPr>
          <w:rFonts w:hint="eastAsia"/>
        </w:rPr>
        <w:t>，就会出现美妙和恒常寂灭的境界。</w:t>
      </w:r>
    </w:p>
    <w:p w14:paraId="7C93B777" w14:textId="30E60315" w:rsidR="00004473" w:rsidRPr="00004473" w:rsidRDefault="000C5882" w:rsidP="00004473">
      <w:pPr>
        <w:widowControl w:val="0"/>
        <w:ind w:firstLine="600"/>
      </w:pPr>
      <w:r w:rsidRPr="00004473">
        <w:rPr>
          <w:rFonts w:hint="eastAsia"/>
        </w:rPr>
        <w:t>“</w:t>
      </w:r>
      <w:r w:rsidR="00004473" w:rsidRPr="00004473">
        <w:rPr>
          <w:rFonts w:hint="eastAsia"/>
        </w:rPr>
        <w:t>有无二无</w:t>
      </w:r>
      <w:r w:rsidR="005C371A" w:rsidRPr="00004473">
        <w:rPr>
          <w:rFonts w:hint="eastAsia"/>
        </w:rPr>
        <w:t>”</w:t>
      </w:r>
      <w:r w:rsidR="00004473" w:rsidRPr="00004473">
        <w:rPr>
          <w:rFonts w:hint="eastAsia"/>
        </w:rPr>
        <w:t>，那个时候，有杀、盗、淫、妄；</w:t>
      </w:r>
      <w:r w:rsidRPr="00004473">
        <w:rPr>
          <w:rFonts w:hint="eastAsia"/>
        </w:rPr>
        <w:t>“</w:t>
      </w:r>
      <w:r w:rsidR="00004473" w:rsidRPr="00004473">
        <w:rPr>
          <w:rFonts w:hint="eastAsia"/>
        </w:rPr>
        <w:t>无</w:t>
      </w:r>
      <w:r w:rsidR="005C371A" w:rsidRPr="00004473">
        <w:rPr>
          <w:rFonts w:hint="eastAsia"/>
        </w:rPr>
        <w:t>”</w:t>
      </w:r>
      <w:r w:rsidR="00004473" w:rsidRPr="00004473">
        <w:rPr>
          <w:rFonts w:hint="eastAsia"/>
        </w:rPr>
        <w:t>，无杀、无盗，</w:t>
      </w:r>
      <w:r w:rsidR="00004473" w:rsidRPr="00004473">
        <w:t>没有这些东西，这二</w:t>
      </w:r>
      <w:r w:rsidR="00004473" w:rsidRPr="00004473">
        <w:rPr>
          <w:rFonts w:hint="eastAsia"/>
        </w:rPr>
        <w:t>者皆亡</w:t>
      </w:r>
      <w:r w:rsidR="00004473" w:rsidRPr="00004473">
        <w:t>，</w:t>
      </w:r>
      <w:r w:rsidR="00004473" w:rsidRPr="00004473">
        <w:rPr>
          <w:rFonts w:hint="eastAsia"/>
        </w:rPr>
        <w:t>都是</w:t>
      </w:r>
      <w:r w:rsidR="00004473" w:rsidRPr="00004473">
        <w:t>没有的。</w:t>
      </w:r>
    </w:p>
    <w:p w14:paraId="49F243EB" w14:textId="62012F31" w:rsidR="00004473" w:rsidRPr="00004473" w:rsidRDefault="000C5882" w:rsidP="00004473">
      <w:pPr>
        <w:widowControl w:val="0"/>
        <w:ind w:firstLine="600"/>
      </w:pPr>
      <w:r w:rsidRPr="00004473">
        <w:rPr>
          <w:rFonts w:hint="eastAsia"/>
        </w:rPr>
        <w:t>“</w:t>
      </w:r>
      <w:r w:rsidR="00004473" w:rsidRPr="00004473">
        <w:rPr>
          <w:rFonts w:hint="eastAsia"/>
        </w:rPr>
        <w:t>无二亦灭</w:t>
      </w:r>
      <w:r w:rsidR="005C371A" w:rsidRPr="00004473">
        <w:rPr>
          <w:rFonts w:hint="eastAsia"/>
        </w:rPr>
        <w:t>”</w:t>
      </w:r>
      <w:r w:rsidR="00004473" w:rsidRPr="00004473">
        <w:rPr>
          <w:rFonts w:hint="eastAsia"/>
        </w:rPr>
        <w:t>，</w:t>
      </w:r>
      <w:r w:rsidR="00004473" w:rsidRPr="00004473">
        <w:t>刚才的</w:t>
      </w:r>
      <w:r w:rsidR="00004473" w:rsidRPr="00004473">
        <w:rPr>
          <w:rFonts w:hint="eastAsia"/>
        </w:rPr>
        <w:t>无二，</w:t>
      </w:r>
      <w:r w:rsidR="00004473" w:rsidRPr="00004473">
        <w:t>所谓的</w:t>
      </w:r>
      <w:r w:rsidR="00004473" w:rsidRPr="00004473">
        <w:rPr>
          <w:rFonts w:hint="eastAsia"/>
        </w:rPr>
        <w:t>空</w:t>
      </w:r>
      <w:r w:rsidR="00004473" w:rsidRPr="00004473">
        <w:t>也已经灭了</w:t>
      </w:r>
      <w:r w:rsidR="00004473" w:rsidRPr="00004473">
        <w:rPr>
          <w:rFonts w:hint="eastAsia"/>
        </w:rPr>
        <w:t>。</w:t>
      </w:r>
    </w:p>
    <w:p w14:paraId="6E247997" w14:textId="77777777" w:rsidR="00004473" w:rsidRPr="00004473" w:rsidRDefault="00004473" w:rsidP="00004473">
      <w:pPr>
        <w:widowControl w:val="0"/>
        <w:ind w:firstLine="600"/>
      </w:pPr>
      <w:r w:rsidRPr="00004473">
        <w:t>在这种境界当中，在</w:t>
      </w:r>
      <w:r w:rsidRPr="00004473">
        <w:rPr>
          <w:rFonts w:hint="eastAsia"/>
        </w:rPr>
        <w:t>楞严</w:t>
      </w:r>
      <w:r w:rsidRPr="00004473">
        <w:t>大定当中，</w:t>
      </w:r>
      <w:r w:rsidRPr="00004473">
        <w:rPr>
          <w:rFonts w:hint="eastAsia"/>
        </w:rPr>
        <w:t>有</w:t>
      </w:r>
      <w:r w:rsidRPr="00004473">
        <w:t>和</w:t>
      </w:r>
      <w:r w:rsidRPr="00004473">
        <w:rPr>
          <w:rFonts w:hint="eastAsia"/>
        </w:rPr>
        <w:t>无</w:t>
      </w:r>
      <w:r w:rsidRPr="00004473">
        <w:t>也好，善和恶也好，真实和非真实</w:t>
      </w:r>
      <w:r w:rsidRPr="00004473">
        <w:rPr>
          <w:rFonts w:hint="eastAsia"/>
        </w:rPr>
        <w:t>，</w:t>
      </w:r>
      <w:r w:rsidRPr="00004473">
        <w:t>全部都灭了。这种境界当中</w:t>
      </w:r>
      <w:r w:rsidRPr="00004473">
        <w:rPr>
          <w:rFonts w:hint="eastAsia"/>
        </w:rPr>
        <w:t>，如果</w:t>
      </w:r>
      <w:r w:rsidRPr="00004473">
        <w:t>没有不</w:t>
      </w:r>
      <w:r w:rsidRPr="00004473">
        <w:rPr>
          <w:rFonts w:hint="eastAsia"/>
        </w:rPr>
        <w:t>杀、</w:t>
      </w:r>
      <w:r w:rsidRPr="00004473">
        <w:t>不</w:t>
      </w:r>
      <w:r w:rsidRPr="00004473">
        <w:rPr>
          <w:rFonts w:hint="eastAsia"/>
        </w:rPr>
        <w:t>盗、</w:t>
      </w:r>
      <w:r w:rsidRPr="00004473">
        <w:t>不</w:t>
      </w:r>
      <w:r w:rsidRPr="00004473">
        <w:rPr>
          <w:rFonts w:hint="eastAsia"/>
        </w:rPr>
        <w:t>淫</w:t>
      </w:r>
      <w:r w:rsidRPr="00004473">
        <w:t>的善</w:t>
      </w:r>
      <w:r w:rsidRPr="00004473">
        <w:rPr>
          <w:rFonts w:hint="eastAsia"/>
        </w:rPr>
        <w:t>法</w:t>
      </w:r>
      <w:r w:rsidRPr="00004473">
        <w:t>，更</w:t>
      </w:r>
      <w:r w:rsidRPr="00004473">
        <w:rPr>
          <w:rFonts w:hint="eastAsia"/>
        </w:rPr>
        <w:t>不会有</w:t>
      </w:r>
      <w:r w:rsidRPr="00004473">
        <w:rPr>
          <w:rFonts w:hint="eastAsia"/>
        </w:rPr>
        <w:lastRenderedPageBreak/>
        <w:t>杀、盗、淫、妄所摄</w:t>
      </w:r>
      <w:r w:rsidRPr="00004473">
        <w:t>的这些</w:t>
      </w:r>
      <w:r w:rsidRPr="00004473">
        <w:rPr>
          <w:rFonts w:hint="eastAsia"/>
        </w:rPr>
        <w:t>恶业，完全是一种开悟的境界。</w:t>
      </w:r>
    </w:p>
    <w:p w14:paraId="0859934A" w14:textId="77777777" w:rsidR="00004473" w:rsidRPr="00004473" w:rsidRDefault="00004473" w:rsidP="00004473">
      <w:pPr>
        <w:widowControl w:val="0"/>
        <w:ind w:firstLine="600"/>
      </w:pPr>
      <w:r w:rsidRPr="00004473">
        <w:rPr>
          <w:rFonts w:hint="eastAsia"/>
        </w:rPr>
        <w:t>当然我们所谓的开悟，也不能认为境界是很高的。如果开悟的话，现在密宗来讲的话，也说是见性；如果显宗的五道十地来讲，基本上是初步的加行道。以《定解宝灯论》和麦彭仁波切相关教言来衡量的时候，最初的开悟还没有断除烦恼障和所知障，应该是加行道当中一个初步的境界，这个时候你已经认识了心性，很有可能再也不会堕入恶道当中，但是你没有修好的话，可能还会沉沦的。</w:t>
      </w:r>
    </w:p>
    <w:p w14:paraId="6F74340E" w14:textId="77777777" w:rsidR="00004473" w:rsidRPr="00004473" w:rsidRDefault="00004473" w:rsidP="00004473">
      <w:pPr>
        <w:widowControl w:val="0"/>
        <w:ind w:firstLine="600"/>
      </w:pPr>
      <w:r w:rsidRPr="00004473">
        <w:rPr>
          <w:rFonts w:hint="eastAsia"/>
        </w:rPr>
        <w:t>其实汉传佛教当中也有很多的这种开悟，但是开悟和成佛是不是同时呢？当然有些开悟境界非常高的也是有的。</w:t>
      </w:r>
    </w:p>
    <w:p w14:paraId="57FDE370" w14:textId="77777777" w:rsidR="00004473" w:rsidRPr="00004473" w:rsidRDefault="00004473" w:rsidP="00004473">
      <w:pPr>
        <w:widowControl w:val="0"/>
        <w:ind w:firstLine="600"/>
      </w:pPr>
      <w:r w:rsidRPr="00004473">
        <w:rPr>
          <w:rFonts w:hint="eastAsia"/>
        </w:rPr>
        <w:t>所以它这里也是讲到了一种开悟的境界，这个时候，连杀盗淫妄和非杀盗淫妄都不存在。</w:t>
      </w:r>
    </w:p>
    <w:p w14:paraId="420B1E52" w14:textId="35D1E1BB" w:rsidR="00004473" w:rsidRPr="00004473" w:rsidRDefault="00004473" w:rsidP="00004473">
      <w:pPr>
        <w:widowControl w:val="0"/>
        <w:ind w:firstLine="601"/>
        <w:rPr>
          <w:b/>
          <w:bCs/>
        </w:rPr>
      </w:pPr>
      <w:r w:rsidRPr="00004473">
        <w:rPr>
          <w:rFonts w:hint="eastAsia"/>
          <w:b/>
          <w:bCs/>
        </w:rPr>
        <w:t>阿难</w:t>
      </w:r>
      <w:r w:rsidR="00E7107F" w:rsidRPr="00004473">
        <w:rPr>
          <w:rFonts w:hint="eastAsia"/>
          <w:b/>
          <w:bCs/>
        </w:rPr>
        <w:t>！</w:t>
      </w:r>
      <w:r w:rsidRPr="00004473">
        <w:rPr>
          <w:rFonts w:hint="eastAsia"/>
          <w:b/>
          <w:bCs/>
        </w:rPr>
        <w:t>不断三业，各各有私，</w:t>
      </w:r>
      <w:bookmarkStart w:id="193" w:name="_Hlk166528186"/>
      <w:r w:rsidRPr="00004473">
        <w:rPr>
          <w:rFonts w:hint="eastAsia"/>
          <w:b/>
          <w:bCs/>
        </w:rPr>
        <w:t>因各各私，</w:t>
      </w:r>
      <w:bookmarkEnd w:id="193"/>
      <w:r w:rsidRPr="00004473">
        <w:rPr>
          <w:rFonts w:hint="eastAsia"/>
          <w:b/>
          <w:bCs/>
        </w:rPr>
        <w:t>众私同分，</w:t>
      </w:r>
      <w:bookmarkStart w:id="194" w:name="_Hlk166528868"/>
      <w:r w:rsidRPr="00004473">
        <w:rPr>
          <w:rFonts w:hint="eastAsia"/>
          <w:b/>
          <w:bCs/>
        </w:rPr>
        <w:t>非无定处</w:t>
      </w:r>
      <w:bookmarkEnd w:id="194"/>
      <w:r w:rsidRPr="00004473">
        <w:rPr>
          <w:rFonts w:hint="eastAsia"/>
          <w:b/>
          <w:bCs/>
        </w:rPr>
        <w:t>，自妄发生，生妄无因，无可寻究。</w:t>
      </w:r>
    </w:p>
    <w:p w14:paraId="3F971970" w14:textId="51823648" w:rsidR="00004473" w:rsidRPr="00004473" w:rsidRDefault="00004473" w:rsidP="00004473">
      <w:pPr>
        <w:widowControl w:val="0"/>
        <w:ind w:firstLine="600"/>
      </w:pPr>
      <w:r w:rsidRPr="00004473">
        <w:rPr>
          <w:rFonts w:hint="eastAsia"/>
        </w:rPr>
        <w:t>佛告诉阿难，你如果不断三业，杀盗淫三业，</w:t>
      </w:r>
      <w:r w:rsidR="000C5882" w:rsidRPr="00004473">
        <w:rPr>
          <w:rFonts w:hint="eastAsia"/>
        </w:rPr>
        <w:t>“</w:t>
      </w:r>
      <w:r w:rsidRPr="00004473">
        <w:rPr>
          <w:rFonts w:hint="eastAsia"/>
        </w:rPr>
        <w:t>各各有私</w:t>
      </w:r>
      <w:r w:rsidR="005C371A" w:rsidRPr="00004473">
        <w:rPr>
          <w:rFonts w:hint="eastAsia"/>
        </w:rPr>
        <w:t>”</w:t>
      </w:r>
      <w:r w:rsidRPr="00004473">
        <w:rPr>
          <w:rFonts w:hint="eastAsia"/>
        </w:rPr>
        <w:t>，各个都有自己私人的业，每个人都有自己的私业，我们叫做别业，不是共业；</w:t>
      </w:r>
    </w:p>
    <w:p w14:paraId="22B7BBE0" w14:textId="289716B9" w:rsidR="00004473" w:rsidRPr="00004473" w:rsidRDefault="000C5882" w:rsidP="00004473">
      <w:pPr>
        <w:widowControl w:val="0"/>
        <w:ind w:firstLine="600"/>
      </w:pPr>
      <w:r w:rsidRPr="00004473">
        <w:rPr>
          <w:rFonts w:hint="eastAsia"/>
        </w:rPr>
        <w:t>“</w:t>
      </w:r>
      <w:r w:rsidR="00004473" w:rsidRPr="00004473">
        <w:rPr>
          <w:rFonts w:hint="eastAsia"/>
        </w:rPr>
        <w:t>因各各私</w:t>
      </w:r>
      <w:r w:rsidR="005C371A" w:rsidRPr="00004473">
        <w:rPr>
          <w:rFonts w:hint="eastAsia"/>
        </w:rPr>
        <w:t>”</w:t>
      </w:r>
      <w:r w:rsidR="00004473" w:rsidRPr="00004473">
        <w:rPr>
          <w:rFonts w:hint="eastAsia"/>
        </w:rPr>
        <w:t>，因为各个的私业，比如说你也杀</w:t>
      </w:r>
      <w:r w:rsidR="00004473" w:rsidRPr="00004473">
        <w:rPr>
          <w:rFonts w:hint="eastAsia"/>
        </w:rPr>
        <w:lastRenderedPageBreak/>
        <w:t>生，我也杀生；或者你也邪淫，我也邪淫，你也是偷盗，我也是偷盗，这些相同的业如果全部集聚在一起，</w:t>
      </w:r>
      <w:r w:rsidRPr="00004473">
        <w:rPr>
          <w:rFonts w:hint="eastAsia"/>
        </w:rPr>
        <w:t>“</w:t>
      </w:r>
      <w:r w:rsidR="00004473" w:rsidRPr="00004473">
        <w:rPr>
          <w:rFonts w:hint="eastAsia"/>
        </w:rPr>
        <w:t>众私同分</w:t>
      </w:r>
      <w:r w:rsidR="005C371A" w:rsidRPr="00004473">
        <w:rPr>
          <w:rFonts w:hint="eastAsia"/>
        </w:rPr>
        <w:t>”</w:t>
      </w:r>
      <w:r w:rsidR="00004473" w:rsidRPr="00004473">
        <w:rPr>
          <w:rFonts w:hint="eastAsia"/>
        </w:rPr>
        <w:t>，总的同分都已经具足了。</w:t>
      </w:r>
    </w:p>
    <w:p w14:paraId="7DAF4036" w14:textId="77777777" w:rsidR="00004473" w:rsidRPr="00004473" w:rsidRDefault="00004473" w:rsidP="00004473">
      <w:pPr>
        <w:widowControl w:val="0"/>
        <w:ind w:firstLine="600"/>
      </w:pPr>
      <w:r w:rsidRPr="00004473">
        <w:rPr>
          <w:rFonts w:hint="eastAsia"/>
        </w:rPr>
        <w:t>就像你也读医学院的，我也是读医学院的，结果不同医学院毕业的人最后都在某个医院里面上班，因为你们的专业是一样的。同样的，我也是造地狱的因，你也是造地狱的因，虽然我们各自的别业不同，但是不同的别业集聚在一起就变成一个共业的器世界和有情世界的状况。</w:t>
      </w:r>
    </w:p>
    <w:p w14:paraId="473F4E87" w14:textId="77777777" w:rsidR="00004473" w:rsidRPr="00004473" w:rsidRDefault="00004473" w:rsidP="00004473">
      <w:pPr>
        <w:widowControl w:val="0"/>
        <w:ind w:firstLine="600"/>
      </w:pPr>
      <w:r w:rsidRPr="00004473">
        <w:rPr>
          <w:rFonts w:hint="eastAsia"/>
        </w:rPr>
        <w:t>所以我想，比如说我们喇荣，现在闻思的话，你也曾经有这方面善业，我也有这方面的善业，一定因缘具足的时候，我们有这样善业的人集聚在一起——其实这里有很深的一些意义啊。</w:t>
      </w:r>
    </w:p>
    <w:p w14:paraId="62B47512" w14:textId="1F67B0CE" w:rsidR="00004473" w:rsidRPr="00004473" w:rsidRDefault="000C5882" w:rsidP="00004473">
      <w:pPr>
        <w:widowControl w:val="0"/>
        <w:ind w:firstLine="600"/>
      </w:pPr>
      <w:r w:rsidRPr="00004473">
        <w:rPr>
          <w:rFonts w:hint="eastAsia"/>
        </w:rPr>
        <w:t>“</w:t>
      </w:r>
      <w:r w:rsidR="00004473" w:rsidRPr="00004473">
        <w:rPr>
          <w:rFonts w:hint="eastAsia"/>
        </w:rPr>
        <w:t>非无定处</w:t>
      </w:r>
      <w:r w:rsidR="005C371A" w:rsidRPr="00004473">
        <w:rPr>
          <w:rFonts w:hint="eastAsia"/>
        </w:rPr>
        <w:t>”</w:t>
      </w:r>
      <w:r w:rsidR="00004473" w:rsidRPr="00004473">
        <w:rPr>
          <w:rFonts w:hint="eastAsia"/>
        </w:rPr>
        <w:t>，没有一个固定的处所，只有我们共业的一个世界。</w:t>
      </w:r>
    </w:p>
    <w:p w14:paraId="3FFC202F" w14:textId="77777777" w:rsidR="00004473" w:rsidRPr="00004473" w:rsidRDefault="00004473" w:rsidP="00004473">
      <w:pPr>
        <w:widowControl w:val="0"/>
        <w:ind w:firstLine="600"/>
      </w:pPr>
      <w:r w:rsidRPr="00004473">
        <w:rPr>
          <w:rFonts w:hint="eastAsia"/>
        </w:rPr>
        <w:t>共业，如果大家都造可怕的恶业，大家共同造的地狱就出来了。如果我们共同造善业，那就是极乐世界，或者说是天堂，或者说是好的世界。</w:t>
      </w:r>
    </w:p>
    <w:p w14:paraId="466B9373" w14:textId="77777777" w:rsidR="00004473" w:rsidRPr="00004473" w:rsidRDefault="00004473" w:rsidP="00004473">
      <w:pPr>
        <w:widowControl w:val="0"/>
        <w:ind w:firstLine="600"/>
      </w:pPr>
      <w:r w:rsidRPr="00004473">
        <w:rPr>
          <w:rFonts w:hint="eastAsia"/>
        </w:rPr>
        <w:t>这一段，确实是，我们对世界的判断，并不是以前他们讲的，有个造物主他来造的。那他来造的话，我们一分析，确实很难形成。但是，如果是各自业力</w:t>
      </w:r>
      <w:r w:rsidRPr="00004473">
        <w:rPr>
          <w:rFonts w:hint="eastAsia"/>
        </w:rPr>
        <w:lastRenderedPageBreak/>
        <w:t>而现前的话，这个是可以说的。你看监狱里面，最后他们的恶业形成了他们的监狱世界，对吧？一个清净的极乐世界，是每一个众生都做清净的事情，最后形成了极乐世界。</w:t>
      </w:r>
    </w:p>
    <w:p w14:paraId="28047D98" w14:textId="51102D32" w:rsidR="00004473" w:rsidRPr="00004473" w:rsidRDefault="00004473" w:rsidP="00004473">
      <w:pPr>
        <w:widowControl w:val="0"/>
        <w:ind w:firstLine="600"/>
      </w:pPr>
      <w:r w:rsidRPr="00004473">
        <w:rPr>
          <w:rFonts w:hint="eastAsia"/>
        </w:rPr>
        <w:t>到底唯识宗所讲的</w:t>
      </w:r>
      <w:r w:rsidR="000C5882" w:rsidRPr="00004473">
        <w:rPr>
          <w:rFonts w:hint="eastAsia"/>
        </w:rPr>
        <w:t>“</w:t>
      </w:r>
      <w:r w:rsidRPr="00004473">
        <w:rPr>
          <w:rFonts w:hint="eastAsia"/>
        </w:rPr>
        <w:t>万法唯心造</w:t>
      </w:r>
      <w:r w:rsidR="005C371A" w:rsidRPr="00004473">
        <w:rPr>
          <w:rFonts w:hint="eastAsia"/>
        </w:rPr>
        <w:t>”</w:t>
      </w:r>
      <w:r w:rsidRPr="00004473">
        <w:t>成不成立，</w:t>
      </w:r>
      <w:r w:rsidRPr="00004473">
        <w:rPr>
          <w:rFonts w:hint="eastAsia"/>
        </w:rPr>
        <w:t>这个</w:t>
      </w:r>
      <w:r w:rsidRPr="00004473">
        <w:t>也是很细微的东西，但至少我们说我们各自的别业最后</w:t>
      </w:r>
      <w:r w:rsidRPr="00004473">
        <w:rPr>
          <w:rFonts w:hint="eastAsia"/>
        </w:rPr>
        <w:t>变</w:t>
      </w:r>
      <w:r w:rsidRPr="00004473">
        <w:t>成了一个共同的共业</w:t>
      </w:r>
      <w:r w:rsidRPr="00004473">
        <w:rPr>
          <w:rFonts w:hint="eastAsia"/>
        </w:rPr>
        <w:t>。</w:t>
      </w:r>
      <w:r w:rsidRPr="00004473">
        <w:t>共同的共业当中</w:t>
      </w:r>
      <w:r w:rsidRPr="00004473">
        <w:rPr>
          <w:rFonts w:hint="eastAsia"/>
        </w:rPr>
        <w:t>，</w:t>
      </w:r>
      <w:r w:rsidRPr="00004473">
        <w:t>既有我们共同的业</w:t>
      </w:r>
      <w:r w:rsidRPr="00004473">
        <w:rPr>
          <w:rFonts w:hint="eastAsia"/>
        </w:rPr>
        <w:t>，我们前几年讲《入大乘论》，讲别业和共业时候也是讲得很详细。比如说大家都转生到天界当中去了，同样是天人，他们当中也有不同的业力，有痛苦，也有快乐。我们现在这里的出家人也是一样的，依靠一个善业，大家都是当出家人。当今世界上来讲，出家人应该是最幸福不过的人，我自己是这样认为的。不管你有修证也好，没有修证也好，从生活压力上，来世的去向也好，当然闻思修行非常好，戒律非常清净的人都不用说的，不管怎么样，出家人是很快乐的一群人，应该可以这么讲。如果世界上有最快乐的一群人的话，我觉得今生来世都快乐的话，那可以算是出家人。但是出家人是不是都很快乐呢？也不一定。我们共业当中还有一个别业，你看每一个班级里面，有些是这个痛苦，有些是那个痛苦，有些是</w:t>
      </w:r>
      <w:r w:rsidRPr="00004473">
        <w:rPr>
          <w:rFonts w:hint="eastAsia"/>
        </w:rPr>
        <w:lastRenderedPageBreak/>
        <w:t>没有钱的痛苦，有些是身体不好的痛苦，有些是烦恼深重的痛苦，在共业当中显现别业，又有各自的业力，一定是这样的。</w:t>
      </w:r>
    </w:p>
    <w:p w14:paraId="4F52E963" w14:textId="77777777" w:rsidR="00004473" w:rsidRPr="00004473" w:rsidRDefault="00004473" w:rsidP="00004473">
      <w:pPr>
        <w:widowControl w:val="0"/>
        <w:ind w:firstLine="600"/>
      </w:pPr>
      <w:r w:rsidRPr="00004473">
        <w:rPr>
          <w:rFonts w:hint="eastAsia"/>
        </w:rPr>
        <w:t>这一段话大家应该记下来，很重要的。</w:t>
      </w:r>
    </w:p>
    <w:p w14:paraId="3AD06B82" w14:textId="77777777" w:rsidR="00004473" w:rsidRPr="00004473" w:rsidRDefault="00004473" w:rsidP="00004473">
      <w:pPr>
        <w:widowControl w:val="0"/>
        <w:ind w:firstLine="600"/>
      </w:pPr>
      <w:r w:rsidRPr="00004473">
        <w:rPr>
          <w:rFonts w:hint="eastAsia"/>
        </w:rPr>
        <w:t>刚才说一切都是业产生的，那么，这个业怎么产生呢？</w:t>
      </w:r>
    </w:p>
    <w:p w14:paraId="68B92D52" w14:textId="77777777" w:rsidR="00004473" w:rsidRPr="00004473" w:rsidRDefault="00004473" w:rsidP="00004473">
      <w:pPr>
        <w:widowControl w:val="0"/>
        <w:ind w:firstLine="601"/>
        <w:rPr>
          <w:b/>
          <w:bCs/>
        </w:rPr>
      </w:pPr>
      <w:r w:rsidRPr="00004473">
        <w:rPr>
          <w:rFonts w:hint="eastAsia"/>
          <w:b/>
          <w:bCs/>
        </w:rPr>
        <w:t>自妄发生，生妄无因，无可寻究。</w:t>
      </w:r>
    </w:p>
    <w:p w14:paraId="230C8D7D" w14:textId="77777777" w:rsidR="00004473" w:rsidRPr="00004473" w:rsidRDefault="00004473" w:rsidP="00004473">
      <w:pPr>
        <w:widowControl w:val="0"/>
        <w:ind w:firstLine="600"/>
      </w:pPr>
      <w:r w:rsidRPr="00004473">
        <w:rPr>
          <w:rFonts w:hint="eastAsia"/>
        </w:rPr>
        <w:t>实际上六趣众生所有的这些业是自己的妄想而产生的。那妄想是从哪里来的呢？妄想是没有因的，如果你去寻找的话，根本找不到根。</w:t>
      </w:r>
    </w:p>
    <w:p w14:paraId="339CC110" w14:textId="77777777" w:rsidR="00004473" w:rsidRPr="00004473" w:rsidRDefault="00004473" w:rsidP="00004473">
      <w:pPr>
        <w:widowControl w:val="0"/>
        <w:ind w:firstLine="600"/>
      </w:pPr>
      <w:r w:rsidRPr="00004473">
        <w:rPr>
          <w:rFonts w:hint="eastAsia"/>
        </w:rPr>
        <w:t>佛教当中所探究的真正意义就是这样的。如果有一个实有的妄想的因，那我们把它根除掉就可以，一旦你证悟空性，虚妄的相就可以断除。</w:t>
      </w:r>
    </w:p>
    <w:p w14:paraId="1FA755AF" w14:textId="77777777" w:rsidR="00004473" w:rsidRPr="00004473" w:rsidRDefault="00004473" w:rsidP="00004473">
      <w:pPr>
        <w:widowControl w:val="0"/>
        <w:ind w:firstLine="600"/>
      </w:pPr>
      <w:r w:rsidRPr="00004473">
        <w:rPr>
          <w:rFonts w:hint="eastAsia"/>
        </w:rPr>
        <w:t>它没有一个实有的根，你说私业也好，共业也好，这些业的根是妄想，那妄想是从哪里来的呢？妄想是没有的。就像湖泊上有些花，这些花你去找的时候，它在水里面，没有粘在湖底。有些上师的教言当中用这种来比喻的。</w:t>
      </w:r>
    </w:p>
    <w:p w14:paraId="718EF05D" w14:textId="77777777" w:rsidR="00004473" w:rsidRPr="00004473" w:rsidRDefault="00004473" w:rsidP="00004473">
      <w:pPr>
        <w:widowControl w:val="0"/>
        <w:ind w:firstLine="600"/>
      </w:pPr>
      <w:r w:rsidRPr="00004473">
        <w:rPr>
          <w:rFonts w:hint="eastAsia"/>
        </w:rPr>
        <w:t>我们看起来好像有心，一刹那都不住的心。你安住的时候，心就找不到，再去找它的根，也找不到。不仅是我们的心，不仅是妄想，所有的万法都是这样</w:t>
      </w:r>
      <w:r w:rsidRPr="00004473">
        <w:rPr>
          <w:rFonts w:hint="eastAsia"/>
        </w:rPr>
        <w:lastRenderedPageBreak/>
        <w:t>的，这一点大家也应该明白。</w:t>
      </w:r>
    </w:p>
    <w:p w14:paraId="13A81F2B" w14:textId="5631BC51" w:rsidR="00004473" w:rsidRPr="00004473" w:rsidRDefault="00004473" w:rsidP="00004473">
      <w:pPr>
        <w:widowControl w:val="0"/>
        <w:ind w:firstLine="600"/>
      </w:pPr>
      <w:r w:rsidRPr="00004473">
        <w:rPr>
          <w:rFonts w:hint="eastAsia"/>
        </w:rPr>
        <w:t>我希望修行的过程当中，自己应该是懂的，不要放在书本上，哪怕你今天什么东西都带不走，你一个人离开时：</w:t>
      </w:r>
      <w:r w:rsidR="000C5882" w:rsidRPr="00004473">
        <w:rPr>
          <w:rFonts w:hint="eastAsia"/>
        </w:rPr>
        <w:t>“</w:t>
      </w:r>
      <w:r w:rsidRPr="00004473">
        <w:rPr>
          <w:rFonts w:hint="eastAsia"/>
        </w:rPr>
        <w:t>我学到了这个道理。</w:t>
      </w:r>
      <w:r w:rsidR="005C371A" w:rsidRPr="00004473">
        <w:rPr>
          <w:rFonts w:hint="eastAsia"/>
        </w:rPr>
        <w:t>”</w:t>
      </w:r>
      <w:r w:rsidRPr="00004473">
        <w:rPr>
          <w:rFonts w:hint="eastAsia"/>
        </w:rPr>
        <w:t>你终生能用得上。有个别的道理你还是要牢牢的记在自己的心里，哪怕你离开这个人间，你的身体都已经放弃了的话，你在阿赖耶上面把它藏好，带到来世去，这个也是很重要的。</w:t>
      </w:r>
    </w:p>
    <w:p w14:paraId="33C06001" w14:textId="431E1B89" w:rsidR="00004473" w:rsidRPr="00004473" w:rsidRDefault="00004473" w:rsidP="00004473">
      <w:pPr>
        <w:widowControl w:val="0"/>
        <w:ind w:firstLine="600"/>
      </w:pPr>
      <w:r w:rsidRPr="00004473">
        <w:rPr>
          <w:rFonts w:hint="eastAsia"/>
        </w:rPr>
        <w:t>否则的话，我们有些人迷迷糊糊的跟别人一起闻思了</w:t>
      </w:r>
      <w:r w:rsidR="003721C1" w:rsidRPr="003721C1">
        <w:t>10</w:t>
      </w:r>
      <w:r w:rsidRPr="00004473">
        <w:t>年、</w:t>
      </w:r>
      <w:r w:rsidR="003721C1" w:rsidRPr="003721C1">
        <w:t>20</w:t>
      </w:r>
      <w:r w:rsidRPr="00004473">
        <w:t>年，但是到头来</w:t>
      </w:r>
      <w:r w:rsidRPr="00004473">
        <w:rPr>
          <w:rFonts w:hint="eastAsia"/>
        </w:rPr>
        <w:t>跟</w:t>
      </w:r>
      <w:r w:rsidRPr="00004473">
        <w:t>没有</w:t>
      </w:r>
      <w:r w:rsidRPr="00004473">
        <w:rPr>
          <w:rFonts w:hint="eastAsia"/>
        </w:rPr>
        <w:t>闻思一样。</w:t>
      </w:r>
      <w:r w:rsidRPr="00004473">
        <w:t>其实是</w:t>
      </w:r>
      <w:r w:rsidRPr="00004473">
        <w:rPr>
          <w:rFonts w:hint="eastAsia"/>
        </w:rPr>
        <w:t>法</w:t>
      </w:r>
      <w:r w:rsidRPr="00004473">
        <w:t>没有深入</w:t>
      </w:r>
      <w:r w:rsidRPr="00004473">
        <w:rPr>
          <w:rFonts w:hint="eastAsia"/>
        </w:rPr>
        <w:t>心</w:t>
      </w:r>
      <w:r w:rsidRPr="00004473">
        <w:t>，如果</w:t>
      </w:r>
      <w:r w:rsidRPr="00004473">
        <w:rPr>
          <w:rFonts w:hint="eastAsia"/>
        </w:rPr>
        <w:t>法</w:t>
      </w:r>
      <w:r w:rsidRPr="00004473">
        <w:t>深入</w:t>
      </w:r>
      <w:r w:rsidRPr="00004473">
        <w:rPr>
          <w:rFonts w:hint="eastAsia"/>
        </w:rPr>
        <w:t>心</w:t>
      </w:r>
      <w:r w:rsidRPr="00004473">
        <w:t>的话，哪怕</w:t>
      </w:r>
      <w:r w:rsidRPr="00004473">
        <w:rPr>
          <w:rFonts w:hint="eastAsia"/>
        </w:rPr>
        <w:t>在</w:t>
      </w:r>
      <w:r w:rsidRPr="00004473">
        <w:t>短短的时间当中</w:t>
      </w:r>
      <w:r w:rsidRPr="00004473">
        <w:rPr>
          <w:rFonts w:hint="eastAsia"/>
        </w:rPr>
        <w:t>闻思</w:t>
      </w:r>
      <w:r w:rsidRPr="00004473">
        <w:t>的话，有些道理肯定立竿见影，终</w:t>
      </w:r>
      <w:r w:rsidRPr="00004473">
        <w:rPr>
          <w:rFonts w:hint="eastAsia"/>
        </w:rPr>
        <w:t>生</w:t>
      </w:r>
      <w:r w:rsidRPr="00004473">
        <w:t>难忘，终</w:t>
      </w:r>
      <w:r w:rsidRPr="00004473">
        <w:rPr>
          <w:rFonts w:hint="eastAsia"/>
        </w:rPr>
        <w:t>生</w:t>
      </w:r>
      <w:r w:rsidRPr="00004473">
        <w:t>受用</w:t>
      </w:r>
      <w:r w:rsidRPr="00004473">
        <w:rPr>
          <w:rFonts w:hint="eastAsia"/>
        </w:rPr>
        <w:t>。</w:t>
      </w:r>
    </w:p>
    <w:p w14:paraId="762FE6B8" w14:textId="77777777" w:rsidR="00004473" w:rsidRPr="00004473" w:rsidRDefault="00004473" w:rsidP="00004473">
      <w:pPr>
        <w:widowControl w:val="0"/>
        <w:ind w:firstLine="600"/>
      </w:pPr>
      <w:r w:rsidRPr="00004473">
        <w:t>所以它这里</w:t>
      </w:r>
      <w:r w:rsidRPr="00004473">
        <w:rPr>
          <w:rFonts w:hint="eastAsia"/>
        </w:rPr>
        <w:t>讲到，</w:t>
      </w:r>
      <w:r w:rsidRPr="00004473">
        <w:t>其实这些都是</w:t>
      </w:r>
      <w:r w:rsidRPr="00004473">
        <w:rPr>
          <w:rFonts w:hint="eastAsia"/>
        </w:rPr>
        <w:t>妄想</w:t>
      </w:r>
      <w:r w:rsidRPr="00004473">
        <w:t>而</w:t>
      </w:r>
      <w:r w:rsidRPr="00004473">
        <w:rPr>
          <w:rFonts w:hint="eastAsia"/>
        </w:rPr>
        <w:t>产生的，妄想</w:t>
      </w:r>
      <w:r w:rsidRPr="00004473">
        <w:t>是无</w:t>
      </w:r>
      <w:r w:rsidRPr="00004473">
        <w:rPr>
          <w:rFonts w:hint="eastAsia"/>
        </w:rPr>
        <w:t>因</w:t>
      </w:r>
      <w:r w:rsidRPr="00004473">
        <w:t>的，如果你去</w:t>
      </w:r>
      <w:r w:rsidRPr="00004473">
        <w:rPr>
          <w:rFonts w:hint="eastAsia"/>
        </w:rPr>
        <w:t>找</w:t>
      </w:r>
      <w:r w:rsidRPr="00004473">
        <w:t>的话，根本</w:t>
      </w:r>
      <w:r w:rsidRPr="00004473">
        <w:rPr>
          <w:rFonts w:hint="eastAsia"/>
        </w:rPr>
        <w:t>找</w:t>
      </w:r>
      <w:r w:rsidRPr="00004473">
        <w:t>不到，就像寻找</w:t>
      </w:r>
      <w:r w:rsidRPr="00004473">
        <w:rPr>
          <w:rFonts w:hint="eastAsia"/>
        </w:rPr>
        <w:t>石</w:t>
      </w:r>
      <w:r w:rsidRPr="00004473">
        <w:t>女的儿子一样。</w:t>
      </w:r>
    </w:p>
    <w:p w14:paraId="26B31150" w14:textId="77777777" w:rsidR="00004473" w:rsidRPr="00004473" w:rsidRDefault="00004473" w:rsidP="00004473">
      <w:pPr>
        <w:widowControl w:val="0"/>
        <w:ind w:firstLine="600"/>
      </w:pPr>
      <w:r w:rsidRPr="00004473">
        <w:rPr>
          <w:rFonts w:hint="eastAsia"/>
        </w:rPr>
        <w:t>我看麦彭仁波切说的，我们的执着，好像是乌龟的毛把你捆得紧紧的，像钢丝一样捆得紧紧的。实际上你找的时候，就像乌龟的毛一样，根本没有的。但是就像铁丝一样，把你捆得紧紧的，我们的执着就是这样的。如果你去找的话，找不到。就像乌龟的毛做</w:t>
      </w:r>
      <w:r w:rsidRPr="00004473">
        <w:rPr>
          <w:rFonts w:hint="eastAsia"/>
        </w:rPr>
        <w:lastRenderedPageBreak/>
        <w:t>成的铁丝，把你捆得紧紧的。如果你真的去找的话，不要说铁丝</w:t>
      </w:r>
      <w:r w:rsidRPr="00004473">
        <w:t>，连牛毛的</w:t>
      </w:r>
      <w:r w:rsidRPr="00004473">
        <w:rPr>
          <w:rFonts w:hint="eastAsia"/>
        </w:rPr>
        <w:t>绳子</w:t>
      </w:r>
      <w:r w:rsidRPr="00004473">
        <w:t>都没有，全是乌龟的</w:t>
      </w:r>
      <w:r w:rsidRPr="00004473">
        <w:rPr>
          <w:rFonts w:hint="eastAsia"/>
        </w:rPr>
        <w:t>毛</w:t>
      </w:r>
      <w:r w:rsidRPr="00004473">
        <w:t>，乌龟的</w:t>
      </w:r>
      <w:r w:rsidRPr="00004473">
        <w:rPr>
          <w:rFonts w:hint="eastAsia"/>
        </w:rPr>
        <w:t>毛</w:t>
      </w:r>
      <w:r w:rsidRPr="00004473">
        <w:t>是从来没有</w:t>
      </w:r>
      <w:r w:rsidRPr="00004473">
        <w:rPr>
          <w:rFonts w:hint="eastAsia"/>
        </w:rPr>
        <w:t>产生</w:t>
      </w:r>
      <w:r w:rsidRPr="00004473">
        <w:t>过的</w:t>
      </w:r>
      <w:r w:rsidRPr="00004473">
        <w:rPr>
          <w:rFonts w:hint="eastAsia"/>
        </w:rPr>
        <w:t>。</w:t>
      </w:r>
    </w:p>
    <w:p w14:paraId="3EABF644" w14:textId="77777777" w:rsidR="00004473" w:rsidRPr="00004473" w:rsidRDefault="00004473" w:rsidP="00004473">
      <w:pPr>
        <w:widowControl w:val="0"/>
        <w:ind w:firstLine="600"/>
      </w:pPr>
      <w:r w:rsidRPr="00004473">
        <w:rPr>
          <w:rFonts w:hint="eastAsia"/>
        </w:rPr>
        <w:t>所以我们世间当中的很多迷惑，真的有点稀有的，但是也没办法，我们就是受妄念这样的欺负，也是比较可怜的众生。</w:t>
      </w:r>
    </w:p>
    <w:p w14:paraId="66135E20" w14:textId="77777777" w:rsidR="00004473" w:rsidRPr="00004473" w:rsidRDefault="00004473" w:rsidP="00004473">
      <w:pPr>
        <w:widowControl w:val="0"/>
        <w:ind w:firstLine="601"/>
        <w:rPr>
          <w:b/>
          <w:bCs/>
        </w:rPr>
      </w:pPr>
      <w:r w:rsidRPr="00004473">
        <w:rPr>
          <w:rFonts w:hint="eastAsia"/>
          <w:b/>
          <w:bCs/>
        </w:rPr>
        <w:t>汝勖修行，欲得菩提，要除三惑。不尽三惑，纵得神通，皆是世间有为功用，习气不灭，落于魔道。</w:t>
      </w:r>
    </w:p>
    <w:p w14:paraId="100EE026" w14:textId="77777777" w:rsidR="00004473" w:rsidRPr="00004473" w:rsidRDefault="00004473" w:rsidP="00004473">
      <w:pPr>
        <w:widowControl w:val="0"/>
        <w:ind w:firstLine="600"/>
      </w:pPr>
      <w:r w:rsidRPr="00004473">
        <w:rPr>
          <w:rFonts w:hint="eastAsia"/>
        </w:rPr>
        <w:t>劝勉要修行的人，要想获得菩提，一定要断除三惑。</w:t>
      </w:r>
    </w:p>
    <w:p w14:paraId="25B9C236" w14:textId="77777777" w:rsidR="00004473" w:rsidRPr="00004473" w:rsidRDefault="00004473" w:rsidP="00004473">
      <w:pPr>
        <w:widowControl w:val="0"/>
        <w:ind w:firstLine="600"/>
      </w:pPr>
      <w:r w:rsidRPr="00004473">
        <w:rPr>
          <w:rFonts w:hint="eastAsia"/>
        </w:rPr>
        <w:t>贪嗔痴三惑，或者说杀盗淫三惑，有不同的解释方法。</w:t>
      </w:r>
    </w:p>
    <w:p w14:paraId="625C5221" w14:textId="77777777" w:rsidR="00004473" w:rsidRPr="00004473" w:rsidRDefault="00004473" w:rsidP="00004473">
      <w:pPr>
        <w:widowControl w:val="0"/>
        <w:ind w:firstLine="600"/>
      </w:pPr>
      <w:r w:rsidRPr="00004473">
        <w:rPr>
          <w:rFonts w:hint="eastAsia"/>
        </w:rPr>
        <w:t>如果你没有灭尽三惑，即使得到了神通，包括天人当中也是有非常多的神通、神变，实际上这些全部都是世间的功用，没有任何的意义。</w:t>
      </w:r>
    </w:p>
    <w:p w14:paraId="0AC7A4E4" w14:textId="77777777" w:rsidR="00004473" w:rsidRPr="00004473" w:rsidRDefault="00004473" w:rsidP="00004473">
      <w:pPr>
        <w:widowControl w:val="0"/>
        <w:ind w:firstLine="600"/>
      </w:pPr>
      <w:r w:rsidRPr="00004473">
        <w:rPr>
          <w:rFonts w:hint="eastAsia"/>
        </w:rPr>
        <w:t>我有时候想，神通是一点都不稀有，现在我们每个人都在用神通，为什么呢？我如果坐飞机，我可以到非洲去，我可以到美洲去，我可以到亚洲去，任何一个地方都可以去。以前是根本没办法的，只有有神通的菩萨，他有神足通，但神足通也要七</w:t>
      </w:r>
      <w:r w:rsidRPr="00004473">
        <w:t>天</w:t>
      </w:r>
      <w:r w:rsidRPr="00004473">
        <w:rPr>
          <w:rFonts w:hint="eastAsia"/>
        </w:rPr>
        <w:t>，需要花很长的时间。所以现在有钱的话，实际上也有神通，</w:t>
      </w:r>
      <w:r w:rsidRPr="00004473">
        <w:rPr>
          <w:rFonts w:hint="eastAsia"/>
        </w:rPr>
        <w:lastRenderedPageBreak/>
        <w:t>你想到那里去度众生的话，真的，以前是想象不到的。一个大德，如果想去饶益另一个世界的众生，给他们转法轮的话，根本没有办法的。现在是有神通，你看我们的手机，或者电脑拿来的话，那十方世界上师们的课都是可以听的。以前我们讲得到了大资粮道的时候才可以到十方世界去听课，现在的大资粮道就是我们的大</w:t>
      </w:r>
      <w:r w:rsidRPr="00004473">
        <w:rPr>
          <w:rFonts w:hint="eastAsia"/>
        </w:rPr>
        <w:t>I</w:t>
      </w:r>
      <w:r w:rsidRPr="00004473">
        <w:t>Pad</w:t>
      </w:r>
      <w:r w:rsidRPr="00004473">
        <w:t>，得到</w:t>
      </w:r>
      <w:r w:rsidRPr="00004473">
        <w:rPr>
          <w:rFonts w:hint="eastAsia"/>
        </w:rPr>
        <w:t>这个</w:t>
      </w:r>
      <w:r w:rsidRPr="00004473">
        <w:t>以后</w:t>
      </w:r>
      <w:r w:rsidRPr="00004473">
        <w:rPr>
          <w:rFonts w:hint="eastAsia"/>
        </w:rPr>
        <w:t>，虽然现在佛的声音我们听不到，但是像佛一样，像菩萨一样的上师们的课，一个小小的手机当中都是可以听到。</w:t>
      </w:r>
    </w:p>
    <w:p w14:paraId="280D7DB2" w14:textId="77777777" w:rsidR="00004473" w:rsidRPr="00004473" w:rsidRDefault="00004473" w:rsidP="00004473">
      <w:pPr>
        <w:widowControl w:val="0"/>
        <w:ind w:firstLine="600"/>
      </w:pPr>
      <w:r w:rsidRPr="00004473">
        <w:rPr>
          <w:rFonts w:hint="eastAsia"/>
        </w:rPr>
        <w:t>同样的道理，几千公里以外的声音也可以听到，色法也看得到，视频音频。其实现在真正是每个人都可以显现神通的世界，看你的神通用在利益众生和弘扬佛法上面，还是天天都是贪嗔痴，杀盗淫妄上面，这个是靠自己的，如果你造恶业的话，这个神通也是很厉害的。</w:t>
      </w:r>
    </w:p>
    <w:p w14:paraId="289BD85A" w14:textId="77777777" w:rsidR="00004473" w:rsidRPr="00004473" w:rsidRDefault="00004473" w:rsidP="00004473">
      <w:pPr>
        <w:widowControl w:val="0"/>
        <w:ind w:firstLine="600"/>
      </w:pPr>
      <w:r w:rsidRPr="00004473">
        <w:rPr>
          <w:rFonts w:hint="eastAsia"/>
        </w:rPr>
        <w:t>所以刚才前面讲，如果不断的话，即使得到了神通，也是世间的功用。世间一个神通，没有什么了不起的。</w:t>
      </w:r>
    </w:p>
    <w:p w14:paraId="7DC7C17E" w14:textId="70B47F58" w:rsidR="00004473" w:rsidRPr="00004473" w:rsidRDefault="000C5882" w:rsidP="00004473">
      <w:pPr>
        <w:widowControl w:val="0"/>
        <w:ind w:firstLine="600"/>
      </w:pPr>
      <w:r w:rsidRPr="00004473">
        <w:rPr>
          <w:rFonts w:hint="eastAsia"/>
        </w:rPr>
        <w:t>“</w:t>
      </w:r>
      <w:r w:rsidR="00004473" w:rsidRPr="00004473">
        <w:rPr>
          <w:rFonts w:hint="eastAsia"/>
        </w:rPr>
        <w:t>习气不灭，落于魔道</w:t>
      </w:r>
      <w:r w:rsidR="005C371A" w:rsidRPr="00004473">
        <w:rPr>
          <w:rFonts w:hint="eastAsia"/>
        </w:rPr>
        <w:t>”</w:t>
      </w:r>
      <w:r w:rsidR="00004473" w:rsidRPr="00004473">
        <w:rPr>
          <w:rFonts w:hint="eastAsia"/>
        </w:rPr>
        <w:t>，尤其我们贪嗔痴习气没有断的话，那落于魔道当中。</w:t>
      </w:r>
    </w:p>
    <w:p w14:paraId="735705F1" w14:textId="77777777" w:rsidR="00004473" w:rsidRPr="00004473" w:rsidRDefault="00004473" w:rsidP="00004473">
      <w:pPr>
        <w:widowControl w:val="0"/>
        <w:ind w:firstLine="600"/>
      </w:pPr>
      <w:r w:rsidRPr="00004473">
        <w:rPr>
          <w:rFonts w:hint="eastAsia"/>
        </w:rPr>
        <w:t>这个习气如果没有断掉的话，虽然你表面上看来</w:t>
      </w:r>
      <w:r w:rsidRPr="00004473">
        <w:rPr>
          <w:rFonts w:hint="eastAsia"/>
        </w:rPr>
        <w:lastRenderedPageBreak/>
        <w:t>是这样的，但很多法在修行的过程当中入于魔道，下面会讲的比较清楚。以前有一个老师，是一个学校的老师，他讲所知障和烦恼障。他说烦恼障和所知障，就像我们吃虫子一样，烦恼障是虫子，所知障是它的习气，虫子已经吞下去了，它的味道还在，烦恼断下去了，它的习气还在，这就是所知障。一个老师用藏语来讲的。</w:t>
      </w:r>
    </w:p>
    <w:p w14:paraId="6C8BE276" w14:textId="77777777" w:rsidR="00004473" w:rsidRPr="00004473" w:rsidRDefault="00004473" w:rsidP="00004473">
      <w:pPr>
        <w:widowControl w:val="0"/>
        <w:ind w:firstLine="600"/>
      </w:pPr>
      <w:r w:rsidRPr="00004473">
        <w:rPr>
          <w:rFonts w:hint="eastAsia"/>
        </w:rPr>
        <w:t>所以说像吃虫子一样，习气是所知障，但这里的习气是比较细微的部分，细微的部分如果不灭，就像刚才前面讲的，贪嗔痴也好，或者说杀盗淫妄细微的部分没有灭的话，那就会落入魔道。</w:t>
      </w:r>
    </w:p>
    <w:p w14:paraId="4D7BC912" w14:textId="77777777" w:rsidR="00004473" w:rsidRPr="00004473" w:rsidRDefault="00004473" w:rsidP="00004473">
      <w:pPr>
        <w:widowControl w:val="0"/>
        <w:ind w:firstLine="601"/>
        <w:rPr>
          <w:b/>
          <w:bCs/>
        </w:rPr>
      </w:pPr>
      <w:r w:rsidRPr="00004473">
        <w:rPr>
          <w:rFonts w:hint="eastAsia"/>
          <w:b/>
          <w:bCs/>
        </w:rPr>
        <w:t>虽欲除妄，倍加虚伪，如来说为，可哀怜者，汝妄自造，非菩提咎。作是说者，名为正说；若他说者，即魔王说。</w:t>
      </w:r>
    </w:p>
    <w:p w14:paraId="20DD894A" w14:textId="77777777" w:rsidR="00004473" w:rsidRPr="00004473" w:rsidRDefault="00004473" w:rsidP="00004473">
      <w:pPr>
        <w:widowControl w:val="0"/>
        <w:ind w:firstLine="600"/>
      </w:pPr>
      <w:r w:rsidRPr="00004473">
        <w:rPr>
          <w:rFonts w:hint="eastAsia"/>
        </w:rPr>
        <w:t>这里讲，如果我们没有把习气和这些烦恼断掉的话，很容易落入魔道当中，在这个时候你自己很想把它除掉，包括杀盗淫妄这些，但实际上你没有掌握空性，还没有断掉。表面上好像你断除了它，但实际上它加倍的虚伪，梦中的梦一样，更多了。</w:t>
      </w:r>
    </w:p>
    <w:p w14:paraId="6DE895E0" w14:textId="77777777" w:rsidR="00004473" w:rsidRPr="00004473" w:rsidRDefault="00004473" w:rsidP="00004473">
      <w:pPr>
        <w:widowControl w:val="0"/>
        <w:ind w:firstLine="600"/>
      </w:pPr>
      <w:r w:rsidRPr="00004473">
        <w:rPr>
          <w:rFonts w:hint="eastAsia"/>
        </w:rPr>
        <w:t>所以佛陀也是说，众生当中有很多不想取空性，不想取智慧的，这些也是可怜、可悲的。</w:t>
      </w:r>
    </w:p>
    <w:p w14:paraId="0ECAA2D8" w14:textId="7D2BAEBD" w:rsidR="00004473" w:rsidRPr="00004473" w:rsidRDefault="000C5882" w:rsidP="00004473">
      <w:pPr>
        <w:widowControl w:val="0"/>
        <w:ind w:firstLine="600"/>
      </w:pPr>
      <w:r w:rsidRPr="00004473">
        <w:rPr>
          <w:rFonts w:hint="eastAsia"/>
        </w:rPr>
        <w:lastRenderedPageBreak/>
        <w:t>“</w:t>
      </w:r>
      <w:r w:rsidR="00004473" w:rsidRPr="00004473">
        <w:rPr>
          <w:rFonts w:hint="eastAsia"/>
        </w:rPr>
        <w:t>汝妄自造</w:t>
      </w:r>
      <w:r w:rsidR="005C371A" w:rsidRPr="00004473">
        <w:rPr>
          <w:rFonts w:hint="eastAsia"/>
        </w:rPr>
        <w:t>”</w:t>
      </w:r>
      <w:r w:rsidR="00004473" w:rsidRPr="00004473">
        <w:rPr>
          <w:rFonts w:hint="eastAsia"/>
        </w:rPr>
        <w:t>，这些虚妄是什么呢？是自己的心而造的。</w:t>
      </w:r>
    </w:p>
    <w:p w14:paraId="0ED604AD" w14:textId="3C02541D" w:rsidR="00004473" w:rsidRPr="00004473" w:rsidRDefault="000C5882" w:rsidP="00004473">
      <w:pPr>
        <w:widowControl w:val="0"/>
        <w:ind w:firstLine="600"/>
      </w:pPr>
      <w:r w:rsidRPr="00004473">
        <w:rPr>
          <w:rFonts w:hint="eastAsia"/>
        </w:rPr>
        <w:t>“</w:t>
      </w:r>
      <w:r w:rsidR="00004473" w:rsidRPr="00004473">
        <w:rPr>
          <w:rFonts w:hint="eastAsia"/>
        </w:rPr>
        <w:t>非菩提咎</w:t>
      </w:r>
      <w:r w:rsidR="005C371A" w:rsidRPr="00004473">
        <w:rPr>
          <w:rFonts w:hint="eastAsia"/>
        </w:rPr>
        <w:t>”</w:t>
      </w:r>
      <w:r w:rsidR="00004473" w:rsidRPr="00004473">
        <w:rPr>
          <w:rFonts w:hint="eastAsia"/>
        </w:rPr>
        <w:t>，并不是菩提的过咎。</w:t>
      </w:r>
    </w:p>
    <w:p w14:paraId="437E09E9" w14:textId="77777777" w:rsidR="00004473" w:rsidRPr="00004473" w:rsidRDefault="00004473" w:rsidP="00004473">
      <w:pPr>
        <w:widowControl w:val="0"/>
        <w:ind w:firstLine="600"/>
      </w:pPr>
      <w:r w:rsidRPr="00004473">
        <w:rPr>
          <w:rFonts w:hint="eastAsia"/>
        </w:rPr>
        <w:t>不是菩提的问题，是我们每一个众生自己的心还没有融入法，所以这是自己的问题。</w:t>
      </w:r>
    </w:p>
    <w:p w14:paraId="554EF7CD" w14:textId="260197BC" w:rsidR="00004473" w:rsidRPr="00004473" w:rsidRDefault="000C5882" w:rsidP="00004473">
      <w:pPr>
        <w:widowControl w:val="0"/>
        <w:ind w:firstLine="600"/>
        <w:rPr>
          <w:b/>
          <w:bCs/>
        </w:rPr>
      </w:pPr>
      <w:r w:rsidRPr="00004473">
        <w:rPr>
          <w:rFonts w:hint="eastAsia"/>
        </w:rPr>
        <w:t>“</w:t>
      </w:r>
      <w:r w:rsidR="00004473" w:rsidRPr="00004473">
        <w:rPr>
          <w:rFonts w:hint="eastAsia"/>
        </w:rPr>
        <w:t>作是说者，名为正说；若他说者，即魔王说</w:t>
      </w:r>
      <w:r w:rsidR="005C371A" w:rsidRPr="00004473">
        <w:rPr>
          <w:rFonts w:hint="eastAsia"/>
        </w:rPr>
        <w:t>”</w:t>
      </w:r>
      <w:r w:rsidR="00004473" w:rsidRPr="00004473">
        <w:rPr>
          <w:rFonts w:hint="eastAsia"/>
        </w:rPr>
        <w:t>，这是正说，这是真实的说法。如果没有这样说，其他的说法的话，那是魔王的说法。</w:t>
      </w:r>
    </w:p>
    <w:p w14:paraId="51854A3D" w14:textId="77777777" w:rsidR="00004473" w:rsidRPr="00004473" w:rsidRDefault="00004473" w:rsidP="00004473">
      <w:pPr>
        <w:widowControl w:val="0"/>
        <w:ind w:firstLine="600"/>
      </w:pPr>
      <w:r w:rsidRPr="00004473">
        <w:rPr>
          <w:rFonts w:hint="eastAsia"/>
        </w:rPr>
        <w:t>意思是说，实际上我们所有的痛苦，所有的虚妄都跟执着有关系。如果我们没有通达空性，没有真正寻找它的根本的话，表面上看好像我们学的还比较不错，但是自己没有真正修成，还是在虚妄当中，最终临死的时候也不会有什么把握。</w:t>
      </w:r>
    </w:p>
    <w:p w14:paraId="017DED0A" w14:textId="77777777" w:rsidR="00004473" w:rsidRPr="00004473" w:rsidRDefault="00004473" w:rsidP="00004473">
      <w:pPr>
        <w:widowControl w:val="0"/>
        <w:ind w:firstLine="600"/>
      </w:pPr>
      <w:r w:rsidRPr="00004473">
        <w:rPr>
          <w:rFonts w:hint="eastAsia"/>
        </w:rPr>
        <w:t>当然有些人可能修的时间太短了，皈依也没有多少年，出家也没有多少年，如果突然生病，这个时候自己也特别着急，现在没有把握。这个时候没有把握也没有办法，你再着急也没有办法。</w:t>
      </w:r>
    </w:p>
    <w:p w14:paraId="56FB5B2B" w14:textId="77777777" w:rsidR="00004473" w:rsidRPr="00004473" w:rsidRDefault="00004473" w:rsidP="00004473">
      <w:pPr>
        <w:widowControl w:val="0"/>
        <w:ind w:firstLine="600"/>
      </w:pPr>
      <w:r w:rsidRPr="00004473">
        <w:rPr>
          <w:rFonts w:hint="eastAsia"/>
        </w:rPr>
        <w:t>其实我们学每一个道理的时候，今生当中来到这里，或者我们学了法以后，有个别东西是你自己要真正得到的，就像我们昨天《西游回忆录》里面法王如意宝不是讲的吗？皈依、发心，发菩提心，修大圆满，</w:t>
      </w:r>
      <w:r w:rsidRPr="00004473">
        <w:rPr>
          <w:rFonts w:hint="eastAsia"/>
        </w:rPr>
        <w:lastRenderedPageBreak/>
        <w:t>几个最重要核心的。其实我们如果真正是法王的传承弟子的话，你自己观察你自己相续当中有没有皈依戒，你自己问自己，不要别人来问。至少我不害众生，昨天法王讲的，不能害众生，你皈依的话，这是最起码的一个，这个你有没有？利益众生的时候，我一定要饶益众生，要有这样的决心，你有过没有？发过没有？</w:t>
      </w:r>
    </w:p>
    <w:p w14:paraId="03E565DB" w14:textId="77777777" w:rsidR="00004473" w:rsidRPr="00004473" w:rsidRDefault="00004473" w:rsidP="00004473">
      <w:pPr>
        <w:widowControl w:val="0"/>
        <w:ind w:firstLine="600"/>
      </w:pPr>
      <w:r w:rsidRPr="00004473">
        <w:rPr>
          <w:rFonts w:hint="eastAsia"/>
        </w:rPr>
        <w:t>最后将皈依和发心结合起来，发菩提心，前面我们讲四厌离心的时候，你真的是厌离轮回，要想获得解脱，这样的心有没有？然后修大圆满和修中观，在这个基础上可以讲的。</w:t>
      </w:r>
    </w:p>
    <w:p w14:paraId="12812A59" w14:textId="77777777" w:rsidR="00004473" w:rsidRPr="00004473" w:rsidRDefault="00004473" w:rsidP="00004473">
      <w:pPr>
        <w:widowControl w:val="0"/>
        <w:ind w:firstLine="600"/>
      </w:pPr>
      <w:r w:rsidRPr="00004473">
        <w:rPr>
          <w:rFonts w:hint="eastAsia"/>
        </w:rPr>
        <w:t>我们人生是很短暂的，去年也给大家说过，我们至少自己在短暂的人生当中有几个重要的事，包括出离心和菩提心，自己基本有一些禅修。</w:t>
      </w:r>
    </w:p>
    <w:p w14:paraId="00425D1F" w14:textId="77777777" w:rsidR="00004473" w:rsidRPr="00004473" w:rsidRDefault="00004473" w:rsidP="00004473">
      <w:pPr>
        <w:widowControl w:val="0"/>
        <w:ind w:firstLine="600"/>
      </w:pPr>
      <w:r w:rsidRPr="00004473">
        <w:rPr>
          <w:rFonts w:hint="eastAsia"/>
        </w:rPr>
        <w:t>禅修，当然无始以来的分别念很重，</w:t>
      </w:r>
      <w:r w:rsidRPr="00004473">
        <w:t>不一定你现在马上能修成，着急也没有用</w:t>
      </w:r>
      <w:r w:rsidRPr="00004473">
        <w:rPr>
          <w:rFonts w:hint="eastAsia"/>
        </w:rPr>
        <w:t>。</w:t>
      </w:r>
      <w:r w:rsidRPr="00004473">
        <w:t>因为</w:t>
      </w:r>
      <w:r w:rsidRPr="00004473">
        <w:rPr>
          <w:rFonts w:hint="eastAsia"/>
        </w:rPr>
        <w:t>无始以来的习气</w:t>
      </w:r>
      <w:r w:rsidRPr="00004473">
        <w:t>并不是一天两天</w:t>
      </w:r>
      <w:r w:rsidRPr="00004473">
        <w:rPr>
          <w:rFonts w:hint="eastAsia"/>
        </w:rPr>
        <w:t>形成</w:t>
      </w:r>
      <w:r w:rsidRPr="00004473">
        <w:t>。</w:t>
      </w:r>
      <w:r w:rsidRPr="00004473">
        <w:rPr>
          <w:rFonts w:hint="eastAsia"/>
        </w:rPr>
        <w:t>我们最多是一天修一个小时、五十</w:t>
      </w:r>
      <w:r w:rsidRPr="00004473">
        <w:t>分钟，法王如意</w:t>
      </w:r>
      <w:r w:rsidRPr="00004473">
        <w:rPr>
          <w:rFonts w:hint="eastAsia"/>
        </w:rPr>
        <w:t>宝</w:t>
      </w:r>
      <w:r w:rsidRPr="00004473">
        <w:t>在新加坡</w:t>
      </w:r>
      <w:r w:rsidRPr="00004473">
        <w:rPr>
          <w:rFonts w:hint="eastAsia"/>
        </w:rPr>
        <w:t>讲</w:t>
      </w:r>
      <w:r w:rsidRPr="00004473">
        <w:t>的时候，让我们禅修的时候</w:t>
      </w:r>
      <w:r w:rsidRPr="00004473">
        <w:rPr>
          <w:rFonts w:hint="eastAsia"/>
        </w:rPr>
        <w:t>，</w:t>
      </w:r>
      <w:r w:rsidRPr="00004473">
        <w:t>刚开始</w:t>
      </w:r>
      <w:r w:rsidRPr="00004473">
        <w:rPr>
          <w:rFonts w:hint="eastAsia"/>
        </w:rPr>
        <w:t>初学者</w:t>
      </w:r>
      <w:r w:rsidRPr="00004473">
        <w:t>至少是先</w:t>
      </w:r>
      <w:r w:rsidRPr="00004473">
        <w:rPr>
          <w:rFonts w:hint="eastAsia"/>
        </w:rPr>
        <w:t>修六</w:t>
      </w:r>
      <w:r w:rsidRPr="00004473">
        <w:t>分钟</w:t>
      </w:r>
      <w:r w:rsidRPr="00004473">
        <w:rPr>
          <w:rFonts w:hint="eastAsia"/>
        </w:rPr>
        <w:t>，</w:t>
      </w:r>
      <w:r w:rsidRPr="00004473">
        <w:t>如果</w:t>
      </w:r>
      <w:r w:rsidRPr="00004473">
        <w:rPr>
          <w:rFonts w:hint="eastAsia"/>
        </w:rPr>
        <w:t>产生</w:t>
      </w:r>
      <w:r w:rsidRPr="00004473">
        <w:t>分</w:t>
      </w:r>
      <w:r w:rsidRPr="00004473">
        <w:rPr>
          <w:rFonts w:hint="eastAsia"/>
        </w:rPr>
        <w:t>别念</w:t>
      </w:r>
      <w:r w:rsidRPr="00004473">
        <w:t>的话又再</w:t>
      </w:r>
      <w:r w:rsidRPr="00004473">
        <w:rPr>
          <w:rFonts w:hint="eastAsia"/>
        </w:rPr>
        <w:t>修。</w:t>
      </w:r>
    </w:p>
    <w:p w14:paraId="0CFB1800" w14:textId="77777777" w:rsidR="00004473" w:rsidRPr="00004473" w:rsidRDefault="00004473" w:rsidP="00004473">
      <w:pPr>
        <w:widowControl w:val="0"/>
        <w:ind w:firstLine="600"/>
      </w:pPr>
      <w:r w:rsidRPr="00004473">
        <w:t>我不知道</w:t>
      </w:r>
      <w:r w:rsidRPr="00004473">
        <w:rPr>
          <w:rFonts w:hint="eastAsia"/>
        </w:rPr>
        <w:t>法王</w:t>
      </w:r>
      <w:r w:rsidRPr="00004473">
        <w:t>为什么</w:t>
      </w:r>
      <w:r w:rsidRPr="00004473">
        <w:rPr>
          <w:rFonts w:hint="eastAsia"/>
        </w:rPr>
        <w:t>讲六</w:t>
      </w:r>
      <w:r w:rsidRPr="00004473">
        <w:t>分钟，</w:t>
      </w:r>
      <w:r w:rsidRPr="00004473">
        <w:rPr>
          <w:rFonts w:hint="eastAsia"/>
        </w:rPr>
        <w:t>而</w:t>
      </w:r>
      <w:r w:rsidRPr="00004473">
        <w:t>不说</w:t>
      </w:r>
      <w:r w:rsidRPr="00004473">
        <w:rPr>
          <w:rFonts w:hint="eastAsia"/>
        </w:rPr>
        <w:t>五</w:t>
      </w:r>
      <w:r w:rsidRPr="00004473">
        <w:t>分钟，也不说</w:t>
      </w:r>
      <w:r w:rsidRPr="00004473">
        <w:rPr>
          <w:rFonts w:hint="eastAsia"/>
        </w:rPr>
        <w:t>十</w:t>
      </w:r>
      <w:r w:rsidRPr="00004473">
        <w:t>分钟，我们那个时候也不敢问，现在听音频</w:t>
      </w:r>
      <w:r w:rsidRPr="00004473">
        <w:lastRenderedPageBreak/>
        <w:t>也是这样</w:t>
      </w:r>
      <w:r w:rsidRPr="00004473">
        <w:rPr>
          <w:rFonts w:hint="eastAsia"/>
        </w:rPr>
        <w:t>讲</w:t>
      </w:r>
      <w:r w:rsidRPr="00004473">
        <w:t>的</w:t>
      </w:r>
      <w:r w:rsidRPr="00004473">
        <w:rPr>
          <w:rFonts w:hint="eastAsia"/>
        </w:rPr>
        <w:t>。</w:t>
      </w:r>
    </w:p>
    <w:p w14:paraId="17D47226" w14:textId="77777777" w:rsidR="00004473" w:rsidRPr="00004473" w:rsidRDefault="00004473" w:rsidP="00004473">
      <w:pPr>
        <w:widowControl w:val="0"/>
        <w:ind w:firstLine="600"/>
      </w:pPr>
      <w:r w:rsidRPr="00004473">
        <w:t>刚开始</w:t>
      </w:r>
      <w:r w:rsidRPr="00004473">
        <w:rPr>
          <w:rFonts w:hint="eastAsia"/>
        </w:rPr>
        <w:t>修行</w:t>
      </w:r>
      <w:r w:rsidRPr="00004473">
        <w:t>的时候，</w:t>
      </w:r>
      <w:r w:rsidRPr="00004473">
        <w:rPr>
          <w:rFonts w:hint="eastAsia"/>
        </w:rPr>
        <w:t>心</w:t>
      </w:r>
      <w:r w:rsidRPr="00004473">
        <w:t>实在有点不好</w:t>
      </w:r>
      <w:r w:rsidRPr="00004473">
        <w:rPr>
          <w:rFonts w:hint="eastAsia"/>
        </w:rPr>
        <w:t>安</w:t>
      </w:r>
      <w:r w:rsidRPr="00004473">
        <w:t>住的话呢</w:t>
      </w:r>
      <w:r w:rsidRPr="00004473">
        <w:rPr>
          <w:rFonts w:hint="eastAsia"/>
        </w:rPr>
        <w:t>，刚开始修个六</w:t>
      </w:r>
      <w:r w:rsidRPr="00004473">
        <w:t>分钟</w:t>
      </w:r>
      <w:r w:rsidRPr="00004473">
        <w:rPr>
          <w:rFonts w:hint="eastAsia"/>
        </w:rPr>
        <w:t>、六分钟，</w:t>
      </w:r>
      <w:r w:rsidRPr="00004473">
        <w:t>这样</w:t>
      </w:r>
      <w:r w:rsidRPr="00004473">
        <w:rPr>
          <w:rFonts w:hint="eastAsia"/>
        </w:rPr>
        <w:t>修。</w:t>
      </w:r>
      <w:r w:rsidRPr="00004473">
        <w:t>这也是</w:t>
      </w:r>
      <w:r w:rsidRPr="00004473">
        <w:rPr>
          <w:rFonts w:hint="eastAsia"/>
        </w:rPr>
        <w:t>传承上师的一种窍诀。</w:t>
      </w:r>
      <w:r w:rsidRPr="00004473">
        <w:t>如果这样修的话，</w:t>
      </w:r>
      <w:r w:rsidRPr="00004473">
        <w:rPr>
          <w:rFonts w:hint="eastAsia"/>
        </w:rPr>
        <w:t>看看</w:t>
      </w:r>
      <w:r w:rsidRPr="00004473">
        <w:t>你</w:t>
      </w:r>
      <w:r w:rsidRPr="00004473">
        <w:rPr>
          <w:rFonts w:hint="eastAsia"/>
        </w:rPr>
        <w:t>的</w:t>
      </w:r>
      <w:r w:rsidRPr="00004473">
        <w:t>心能不能安住下来，</w:t>
      </w:r>
      <w:r w:rsidRPr="00004473">
        <w:rPr>
          <w:rFonts w:hint="eastAsia"/>
        </w:rPr>
        <w:t>能</w:t>
      </w:r>
      <w:r w:rsidRPr="00004473">
        <w:t>安住下来当然是非常好的，如果实在不</w:t>
      </w:r>
      <w:r w:rsidRPr="00004473">
        <w:rPr>
          <w:rFonts w:hint="eastAsia"/>
        </w:rPr>
        <w:t>能</w:t>
      </w:r>
      <w:r w:rsidRPr="00004473">
        <w:t>安住的话</w:t>
      </w:r>
      <w:r w:rsidRPr="00004473">
        <w:rPr>
          <w:rFonts w:hint="eastAsia"/>
        </w:rPr>
        <w:t>，</w:t>
      </w:r>
      <w:r w:rsidRPr="00004473">
        <w:t>也没事</w:t>
      </w:r>
      <w:r w:rsidRPr="00004473">
        <w:rPr>
          <w:rFonts w:hint="eastAsia"/>
        </w:rPr>
        <w:t>。《白法螺妙音》</w:t>
      </w:r>
      <w:r w:rsidRPr="00004473">
        <w:t>当中也</w:t>
      </w:r>
      <w:r w:rsidRPr="00004473">
        <w:rPr>
          <w:rFonts w:hint="eastAsia"/>
        </w:rPr>
        <w:t>讲</w:t>
      </w:r>
      <w:r w:rsidRPr="00004473">
        <w:t>了，如果</w:t>
      </w:r>
      <w:r w:rsidRPr="00004473">
        <w:rPr>
          <w:rFonts w:hint="eastAsia"/>
        </w:rPr>
        <w:t>这一个</w:t>
      </w:r>
      <w:r w:rsidRPr="00004473">
        <w:t>你</w:t>
      </w:r>
      <w:r w:rsidRPr="00004473">
        <w:rPr>
          <w:rFonts w:hint="eastAsia"/>
        </w:rPr>
        <w:t>做</w:t>
      </w:r>
      <w:r w:rsidRPr="00004473">
        <w:t>不到的话，其他还有很多很多的门路，我们人生并不是只有一条路，修行只有一个道</w:t>
      </w:r>
      <w:r w:rsidRPr="00004473">
        <w:rPr>
          <w:rFonts w:hint="eastAsia"/>
        </w:rPr>
        <w:t>，</w:t>
      </w:r>
      <w:r w:rsidRPr="00004473">
        <w:t>不是这样的。</w:t>
      </w:r>
      <w:r w:rsidRPr="00004473">
        <w:rPr>
          <w:rFonts w:hint="eastAsia"/>
        </w:rPr>
        <w:t>所以在这个上面，看能不能修。</w:t>
      </w:r>
    </w:p>
    <w:p w14:paraId="4C2BDBDC" w14:textId="59B2DC8E" w:rsidR="00004473" w:rsidRPr="00004473" w:rsidRDefault="00004473" w:rsidP="00004473">
      <w:pPr>
        <w:widowControl w:val="0"/>
        <w:ind w:firstLine="600"/>
      </w:pPr>
      <w:r w:rsidRPr="00004473">
        <w:rPr>
          <w:rFonts w:hint="eastAsia"/>
        </w:rPr>
        <w:t>我自己认为，我们每个人至少关键是有些出离心、菩提心，皈依，这些方面的话，不那么难。如果你要真正证悟大圆满是有点难的，但你自己要发一个誓：</w:t>
      </w:r>
      <w:r w:rsidR="000C5882" w:rsidRPr="00004473">
        <w:rPr>
          <w:rFonts w:hint="eastAsia"/>
        </w:rPr>
        <w:t>“</w:t>
      </w:r>
      <w:r w:rsidRPr="00004473">
        <w:rPr>
          <w:rFonts w:hint="eastAsia"/>
        </w:rPr>
        <w:t>我不害任何众生</w:t>
      </w:r>
      <w:r w:rsidR="005C371A" w:rsidRPr="00004473">
        <w:rPr>
          <w:rFonts w:hint="eastAsia"/>
        </w:rPr>
        <w:t>”</w:t>
      </w:r>
      <w:r w:rsidRPr="00004473">
        <w:rPr>
          <w:rFonts w:hint="eastAsia"/>
        </w:rPr>
        <w:t>。这一生当中，哪怕是再怎么样的话，只要是一个人，自己应该有控制力，除非是发疯了，那发疯了没办法，佛陀也不怪你，戒律当中说疯子是另外的。发疯了的话，戒律也不破的，你当时真的没有觉知的话，戒律也不会破的，你干什么都可以。并不是装疯，装疯的话，肯定是破戒的，如果不是装疯，是真的发疯了的话，那不会破戒的。</w:t>
      </w:r>
      <w:r w:rsidR="000C5882" w:rsidRPr="00004473">
        <w:rPr>
          <w:rFonts w:hint="eastAsia"/>
        </w:rPr>
        <w:t>“</w:t>
      </w:r>
      <w:r w:rsidRPr="00004473">
        <w:rPr>
          <w:rFonts w:hint="eastAsia"/>
        </w:rPr>
        <w:t>如果我没有发疯的话，我不害众生。</w:t>
      </w:r>
      <w:r w:rsidR="005C371A" w:rsidRPr="00004473">
        <w:rPr>
          <w:rFonts w:hint="eastAsia"/>
        </w:rPr>
        <w:t>”</w:t>
      </w:r>
      <w:r w:rsidRPr="00004473">
        <w:rPr>
          <w:rFonts w:hint="eastAsia"/>
        </w:rPr>
        <w:t>这一点做到的话，至少你得到人身以后还是有一些利益吧。</w:t>
      </w:r>
    </w:p>
    <w:p w14:paraId="499E5D20" w14:textId="6DD422E3" w:rsidR="00004473" w:rsidRPr="00004473" w:rsidRDefault="00004473" w:rsidP="00004473">
      <w:pPr>
        <w:widowControl w:val="0"/>
        <w:ind w:firstLine="600"/>
      </w:pPr>
      <w:r w:rsidRPr="00004473">
        <w:rPr>
          <w:rFonts w:hint="eastAsia"/>
        </w:rPr>
        <w:lastRenderedPageBreak/>
        <w:t>我想我们人生是很短暂的，做好各方面的准备吧，无常什么时候到来，不知道。临死的时候，</w:t>
      </w:r>
      <w:r w:rsidR="000C5882" w:rsidRPr="00004473">
        <w:rPr>
          <w:rFonts w:hint="eastAsia"/>
        </w:rPr>
        <w:t>“</w:t>
      </w:r>
      <w:r w:rsidRPr="00004473">
        <w:rPr>
          <w:rFonts w:hint="eastAsia"/>
        </w:rPr>
        <w:t>我没有其他修行的境界，但至少有一个皈依戒，这个我应该有的</w:t>
      </w:r>
      <w:r w:rsidR="005C371A" w:rsidRPr="00004473">
        <w:rPr>
          <w:rFonts w:hint="eastAsia"/>
        </w:rPr>
        <w:t>”</w:t>
      </w:r>
      <w:r w:rsidRPr="00004473">
        <w:rPr>
          <w:rFonts w:hint="eastAsia"/>
        </w:rPr>
        <w:t>，要这样想。我菩萨戒没有犯，菩萨戒我还是有的；密乘戒，至少五条根本戒没有犯的话，没有其他的境界，三戒清净的话，那也不会堕入恶趣。《赞戒论》</w:t>
      </w:r>
      <w:r w:rsidRPr="00004473">
        <w:rPr>
          <w:vertAlign w:val="superscript"/>
        </w:rPr>
        <w:footnoteReference w:id="601"/>
      </w:r>
      <w:r w:rsidRPr="00004473">
        <w:rPr>
          <w:rFonts w:hint="eastAsia"/>
        </w:rPr>
        <w:t>当中怎么讲的？《赞戒论》里面说，只是别解脱戒清净的话，也不会堕入恶趣。</w:t>
      </w:r>
    </w:p>
    <w:p w14:paraId="5B6780D2" w14:textId="77777777" w:rsidR="00004473" w:rsidRPr="00004473" w:rsidRDefault="00004473" w:rsidP="00004473">
      <w:pPr>
        <w:widowControl w:val="0"/>
        <w:ind w:firstLine="600"/>
      </w:pPr>
      <w:r w:rsidRPr="00004473">
        <w:rPr>
          <w:rFonts w:hint="eastAsia"/>
        </w:rPr>
        <w:t>所以我们每个人，有时候给别人说的是很好的，但实际上自己也应该想一想。</w:t>
      </w:r>
    </w:p>
    <w:p w14:paraId="2CC5DD38" w14:textId="31B9D8BB" w:rsidR="00004473" w:rsidRPr="00004473" w:rsidRDefault="00004473" w:rsidP="00004473">
      <w:pPr>
        <w:widowControl w:val="0"/>
        <w:ind w:firstLine="600"/>
      </w:pPr>
      <w:r w:rsidRPr="00004473">
        <w:rPr>
          <w:rFonts w:hint="eastAsia"/>
        </w:rPr>
        <w:t>这以上的话，是我们汉文没有传承的部分。这以下的话，我刚才念了传承。我们藏文的话，《大藏经》当中有九品和十品，九品也是一个魔业品，我还没有</w:t>
      </w:r>
      <w:r w:rsidRPr="00004473">
        <w:rPr>
          <w:rFonts w:hint="eastAsia"/>
        </w:rPr>
        <w:lastRenderedPageBreak/>
        <w:t>来得及对；十品是从这里开始的，藏文的十品包括这里的九卷、十卷。所以你们以后给别人念个传承，也可以讲：</w:t>
      </w:r>
      <w:r w:rsidR="000C5882" w:rsidRPr="00004473">
        <w:rPr>
          <w:rFonts w:hint="eastAsia"/>
        </w:rPr>
        <w:t>“</w:t>
      </w:r>
      <w:r w:rsidRPr="00004473">
        <w:rPr>
          <w:rFonts w:hint="eastAsia"/>
        </w:rPr>
        <w:t>我《楞严经》有一部分的传承，你们谁来听，我可以给你们转法轮。</w:t>
      </w:r>
      <w:r w:rsidR="005C371A" w:rsidRPr="00004473">
        <w:rPr>
          <w:rFonts w:hint="eastAsia"/>
        </w:rPr>
        <w:t>”</w:t>
      </w:r>
      <w:r w:rsidRPr="00004473">
        <w:rPr>
          <w:rFonts w:hint="eastAsia"/>
        </w:rPr>
        <w:t>你就可以给别人转法轮。但是你不要要求先给我供养什么什么，这样的话，可能听法的人不一定来的。所以我们一定要用利他心来转法轮，转法轮的过程当中肯定有一些魔障、魔缘，但也没事的，这也是正常现象。</w:t>
      </w:r>
    </w:p>
    <w:p w14:paraId="3DC47A85" w14:textId="77777777" w:rsidR="00004473" w:rsidRPr="00004473" w:rsidRDefault="00004473" w:rsidP="00004473">
      <w:pPr>
        <w:widowControl w:val="0"/>
        <w:ind w:firstLine="600"/>
      </w:pPr>
      <w:r w:rsidRPr="00004473">
        <w:rPr>
          <w:rFonts w:hint="eastAsia"/>
        </w:rPr>
        <w:t>其实真正的《楞严经》，这以上阿难问的关于如来藏妙明真心相关的问题，佛陀以非常圆满的方式回答完毕了，整个正行，从这里看的话，应该已经圆满了。</w:t>
      </w:r>
    </w:p>
    <w:p w14:paraId="359D1D9A" w14:textId="77777777" w:rsidR="00004473" w:rsidRPr="00004473" w:rsidRDefault="00004473" w:rsidP="00004473">
      <w:pPr>
        <w:widowControl w:val="0"/>
        <w:ind w:firstLine="600"/>
      </w:pPr>
      <w:r w:rsidRPr="00004473">
        <w:rPr>
          <w:rFonts w:hint="eastAsia"/>
        </w:rPr>
        <w:t>后面的话，是一个交付也好，或者说在修行过程当中发生魔障的话，该怎么样解决？主要讲这么一个道理。</w:t>
      </w:r>
    </w:p>
    <w:p w14:paraId="67857C41" w14:textId="77777777" w:rsidR="00004473" w:rsidRPr="00004473" w:rsidRDefault="00004473" w:rsidP="00004473">
      <w:pPr>
        <w:widowControl w:val="0"/>
        <w:ind w:firstLine="600"/>
      </w:pPr>
      <w:r w:rsidRPr="00004473">
        <w:rPr>
          <w:rFonts w:hint="eastAsia"/>
        </w:rPr>
        <w:t>所以我们藏文德格《大藏经》当中有部分《楞严经》的教理，现在这个传承也是有的。</w:t>
      </w:r>
    </w:p>
    <w:p w14:paraId="06FCA541" w14:textId="77777777" w:rsidR="00004473" w:rsidRPr="00004473" w:rsidRDefault="00004473" w:rsidP="00004473">
      <w:pPr>
        <w:widowControl w:val="0"/>
        <w:ind w:firstLine="601"/>
        <w:rPr>
          <w:b/>
          <w:bCs/>
        </w:rPr>
      </w:pPr>
      <w:r w:rsidRPr="00004473">
        <w:rPr>
          <w:rFonts w:hint="eastAsia"/>
          <w:b/>
          <w:bCs/>
        </w:rPr>
        <w:t>即时如来，将罢法座，于师子床，揽七宝几，</w:t>
      </w:r>
      <w:bookmarkStart w:id="195" w:name="_Hlk166670220"/>
      <w:r w:rsidRPr="00004473">
        <w:rPr>
          <w:rFonts w:hint="eastAsia"/>
          <w:b/>
          <w:bCs/>
        </w:rPr>
        <w:t>回紫金山，再来凭倚。</w:t>
      </w:r>
    </w:p>
    <w:bookmarkEnd w:id="195"/>
    <w:p w14:paraId="255C67B6" w14:textId="77777777" w:rsidR="00004473" w:rsidRPr="00004473" w:rsidRDefault="00004473" w:rsidP="00004473">
      <w:pPr>
        <w:widowControl w:val="0"/>
        <w:ind w:firstLine="600"/>
      </w:pPr>
      <w:r w:rsidRPr="00004473">
        <w:rPr>
          <w:rFonts w:hint="eastAsia"/>
        </w:rPr>
        <w:t>在这个时候，如来释迦牟尼佛，因为法已经传完了，所以他准备起身离开法座。</w:t>
      </w:r>
    </w:p>
    <w:p w14:paraId="65037453" w14:textId="77777777" w:rsidR="00004473" w:rsidRPr="00004473" w:rsidRDefault="00004473" w:rsidP="00004473">
      <w:pPr>
        <w:widowControl w:val="0"/>
        <w:ind w:firstLine="600"/>
      </w:pPr>
      <w:r w:rsidRPr="00004473">
        <w:rPr>
          <w:rFonts w:hint="eastAsia"/>
        </w:rPr>
        <w:lastRenderedPageBreak/>
        <w:t>有些把法座作为真正的法座来解释，还有一些解释成法会已经结束，传法的过程已经结束了。</w:t>
      </w:r>
    </w:p>
    <w:p w14:paraId="509291BB" w14:textId="5FA9B312" w:rsidR="00004473" w:rsidRPr="00004473" w:rsidRDefault="00004473" w:rsidP="00004473">
      <w:pPr>
        <w:widowControl w:val="0"/>
        <w:ind w:firstLine="600"/>
      </w:pPr>
      <w:r w:rsidRPr="00004473">
        <w:rPr>
          <w:rFonts w:hint="eastAsia"/>
        </w:rPr>
        <w:t>他就准备离开，中间突然又坐回师子座上。</w:t>
      </w:r>
      <w:r w:rsidR="000C5882" w:rsidRPr="00004473">
        <w:rPr>
          <w:rFonts w:hint="eastAsia"/>
        </w:rPr>
        <w:t>“</w:t>
      </w:r>
      <w:r w:rsidRPr="00004473">
        <w:rPr>
          <w:rFonts w:hint="eastAsia"/>
        </w:rPr>
        <w:t>揽七宝几</w:t>
      </w:r>
      <w:r w:rsidR="005C371A" w:rsidRPr="00004473">
        <w:rPr>
          <w:rFonts w:hint="eastAsia"/>
        </w:rPr>
        <w:t>”</w:t>
      </w:r>
      <w:r w:rsidRPr="00004473">
        <w:rPr>
          <w:rFonts w:hint="eastAsia"/>
        </w:rPr>
        <w:t>，应该是拿回七宝的茶几、几案。</w:t>
      </w:r>
    </w:p>
    <w:p w14:paraId="21ED9D42" w14:textId="77777777" w:rsidR="00004473" w:rsidRPr="00004473" w:rsidRDefault="00004473" w:rsidP="00004473">
      <w:pPr>
        <w:widowControl w:val="0"/>
        <w:ind w:firstLine="600"/>
      </w:pPr>
      <w:r w:rsidRPr="00004473">
        <w:rPr>
          <w:rFonts w:hint="eastAsia"/>
        </w:rPr>
        <w:t>相当于是一个小桌子一样，佛陀可能在师子座旁边，把这个拿来。</w:t>
      </w:r>
    </w:p>
    <w:p w14:paraId="33B6BD27" w14:textId="40A0196D" w:rsidR="00004473" w:rsidRPr="00004473" w:rsidRDefault="000C5882" w:rsidP="00004473">
      <w:pPr>
        <w:widowControl w:val="0"/>
        <w:ind w:firstLine="600"/>
      </w:pPr>
      <w:r w:rsidRPr="00004473">
        <w:rPr>
          <w:rFonts w:hint="eastAsia"/>
        </w:rPr>
        <w:t>“</w:t>
      </w:r>
      <w:r w:rsidR="00004473" w:rsidRPr="00004473">
        <w:rPr>
          <w:rFonts w:hint="eastAsia"/>
        </w:rPr>
        <w:t>回紫金山</w:t>
      </w:r>
      <w:r w:rsidR="005C371A" w:rsidRPr="00004473">
        <w:rPr>
          <w:rFonts w:hint="eastAsia"/>
        </w:rPr>
        <w:t>”</w:t>
      </w:r>
      <w:r w:rsidR="00004473" w:rsidRPr="00004473">
        <w:rPr>
          <w:rFonts w:hint="eastAsia"/>
        </w:rPr>
        <w:t>，像紫金山一样庄严、巍巍的如来身体，</w:t>
      </w:r>
      <w:r w:rsidRPr="00004473">
        <w:rPr>
          <w:rFonts w:hint="eastAsia"/>
        </w:rPr>
        <w:t>“</w:t>
      </w:r>
      <w:r w:rsidR="00004473" w:rsidRPr="00004473">
        <w:rPr>
          <w:rFonts w:hint="eastAsia"/>
        </w:rPr>
        <w:t>再来凭倚</w:t>
      </w:r>
      <w:r w:rsidR="005C371A" w:rsidRPr="00004473">
        <w:rPr>
          <w:rFonts w:hint="eastAsia"/>
        </w:rPr>
        <w:t>”</w:t>
      </w:r>
      <w:r w:rsidR="00004473" w:rsidRPr="00004473">
        <w:rPr>
          <w:rFonts w:hint="eastAsia"/>
        </w:rPr>
        <w:t>，再靠着它。</w:t>
      </w:r>
    </w:p>
    <w:p w14:paraId="04834249" w14:textId="3F7CAAA1" w:rsidR="00004473" w:rsidRPr="00004473" w:rsidRDefault="00004473" w:rsidP="00004473">
      <w:pPr>
        <w:widowControl w:val="0"/>
        <w:ind w:firstLine="600"/>
      </w:pPr>
      <w:r w:rsidRPr="00004473">
        <w:rPr>
          <w:rFonts w:hint="eastAsia"/>
        </w:rPr>
        <w:t>每个解释方式都有点不同，意思是说，佛陀本来要准备离开，法都已经讲完了。我们有时候传法以后，上师已经起来了，起来的时候：</w:t>
      </w:r>
      <w:r w:rsidR="000C5882" w:rsidRPr="00004473">
        <w:rPr>
          <w:rFonts w:hint="eastAsia"/>
        </w:rPr>
        <w:t>“</w:t>
      </w:r>
      <w:r w:rsidRPr="00004473">
        <w:rPr>
          <w:rFonts w:hint="eastAsia"/>
        </w:rPr>
        <w:t>哦，还有一点事情，很重要的，我还是给你们讲一下。</w:t>
      </w:r>
      <w:r w:rsidR="005C371A" w:rsidRPr="00004473">
        <w:rPr>
          <w:rFonts w:hint="eastAsia"/>
        </w:rPr>
        <w:t>”</w:t>
      </w:r>
      <w:r w:rsidRPr="00004473">
        <w:rPr>
          <w:rFonts w:hint="eastAsia"/>
        </w:rPr>
        <w:t>马上又坐下来。这个时候楞严大会的眷属也没有离开，佛一边靠着七宝几，一边开始讲下面的经典。</w:t>
      </w:r>
    </w:p>
    <w:p w14:paraId="3A929814" w14:textId="77777777" w:rsidR="00004473" w:rsidRPr="00004473" w:rsidRDefault="00004473" w:rsidP="00004473">
      <w:pPr>
        <w:widowControl w:val="0"/>
        <w:ind w:firstLine="600"/>
      </w:pPr>
      <w:r w:rsidRPr="00004473">
        <w:rPr>
          <w:rFonts w:hint="eastAsia"/>
        </w:rPr>
        <w:t>下面没有像前面一样，阿难问一个，佛陀答一个，没有这样问答的方式，是佛自问自说的方式，就像《阿弥陀经》也是自问自说，好像还有《般若摄颂》等经典，因为很重要，佛陀就直接宣说。</w:t>
      </w:r>
    </w:p>
    <w:p w14:paraId="24E0FB87" w14:textId="77777777" w:rsidR="00004473" w:rsidRPr="00004473" w:rsidRDefault="00004473" w:rsidP="00004473">
      <w:pPr>
        <w:widowControl w:val="0"/>
        <w:ind w:firstLine="600"/>
      </w:pPr>
      <w:r w:rsidRPr="00004473">
        <w:rPr>
          <w:rFonts w:hint="eastAsia"/>
        </w:rPr>
        <w:t>我们有些上师也是，因为事情很重要，不一定要请求，他自己自愿的讲出这个道理来，直接这样说。有时翻译的话，这个很好的话，就直接翻译。以前法</w:t>
      </w:r>
      <w:r w:rsidRPr="00004473">
        <w:rPr>
          <w:rFonts w:hint="eastAsia"/>
        </w:rPr>
        <w:lastRenderedPageBreak/>
        <w:t>王如意宝也是，接下来我要讲什么什么，这个法特别好。有些是眷属请示以后答应的，有些是没有请示，法王就直接说，明年我要准备讲这个，讲那个。大多数都是法王自己说讲这个讲那个。</w:t>
      </w:r>
    </w:p>
    <w:p w14:paraId="661E2FB9" w14:textId="77777777" w:rsidR="00004473" w:rsidRPr="00004473" w:rsidRDefault="00004473" w:rsidP="00004473">
      <w:pPr>
        <w:widowControl w:val="0"/>
        <w:ind w:firstLine="601"/>
        <w:rPr>
          <w:b/>
          <w:bCs/>
        </w:rPr>
      </w:pPr>
      <w:r w:rsidRPr="00004473">
        <w:rPr>
          <w:rFonts w:hint="eastAsia"/>
          <w:b/>
          <w:bCs/>
        </w:rPr>
        <w:t>普告大众及阿难言：汝等有学，缘觉、声闻，今日回心，趣大菩提，无上妙觉，</w:t>
      </w:r>
    </w:p>
    <w:p w14:paraId="2F19C990" w14:textId="77777777" w:rsidR="00004473" w:rsidRPr="00004473" w:rsidRDefault="00004473" w:rsidP="00004473">
      <w:pPr>
        <w:widowControl w:val="0"/>
        <w:ind w:firstLine="600"/>
      </w:pPr>
      <w:r w:rsidRPr="00004473">
        <w:rPr>
          <w:rFonts w:hint="eastAsia"/>
        </w:rPr>
        <w:t>佛陀告诉大众和阿难：</w:t>
      </w:r>
    </w:p>
    <w:p w14:paraId="0B566EBC" w14:textId="77777777" w:rsidR="00004473" w:rsidRPr="00004473" w:rsidRDefault="00004473" w:rsidP="00004473">
      <w:pPr>
        <w:widowControl w:val="0"/>
        <w:ind w:firstLine="600"/>
      </w:pPr>
      <w:r w:rsidRPr="00004473">
        <w:rPr>
          <w:rFonts w:hint="eastAsia"/>
        </w:rPr>
        <w:t>阿难还在里面，所以阿难自始至终一直是不离开，很乖的。</w:t>
      </w:r>
    </w:p>
    <w:p w14:paraId="0DE2D879" w14:textId="4E6F88C9" w:rsidR="00004473" w:rsidRPr="00004473" w:rsidRDefault="000C5882" w:rsidP="00004473">
      <w:pPr>
        <w:widowControl w:val="0"/>
        <w:ind w:firstLine="600"/>
      </w:pPr>
      <w:r w:rsidRPr="00004473">
        <w:rPr>
          <w:rFonts w:hint="eastAsia"/>
        </w:rPr>
        <w:t>“</w:t>
      </w:r>
      <w:r w:rsidR="00004473" w:rsidRPr="00004473">
        <w:rPr>
          <w:rFonts w:hint="eastAsia"/>
        </w:rPr>
        <w:t>汝等有学，缘觉、声闻</w:t>
      </w:r>
      <w:r w:rsidR="005C371A" w:rsidRPr="00004473">
        <w:rPr>
          <w:rFonts w:hint="eastAsia"/>
        </w:rPr>
        <w:t>”</w:t>
      </w:r>
      <w:r w:rsidR="00004473" w:rsidRPr="00004473">
        <w:rPr>
          <w:rFonts w:hint="eastAsia"/>
        </w:rPr>
        <w:t>，阿难你们这些有学，还有缘觉、声闻。</w:t>
      </w:r>
    </w:p>
    <w:p w14:paraId="529759F2" w14:textId="17501806" w:rsidR="00004473" w:rsidRPr="00004473" w:rsidRDefault="000C5882" w:rsidP="00004473">
      <w:pPr>
        <w:widowControl w:val="0"/>
        <w:ind w:firstLine="600"/>
      </w:pPr>
      <w:r w:rsidRPr="00004473">
        <w:rPr>
          <w:rFonts w:hint="eastAsia"/>
        </w:rPr>
        <w:t>“</w:t>
      </w:r>
      <w:r w:rsidR="00004473" w:rsidRPr="00004473">
        <w:rPr>
          <w:rFonts w:hint="eastAsia"/>
        </w:rPr>
        <w:t>今日回心，趣大菩提</w:t>
      </w:r>
      <w:r w:rsidR="005C371A" w:rsidRPr="00004473">
        <w:rPr>
          <w:rFonts w:hint="eastAsia"/>
        </w:rPr>
        <w:t>”</w:t>
      </w:r>
      <w:r w:rsidR="00004473" w:rsidRPr="00004473">
        <w:rPr>
          <w:rFonts w:hint="eastAsia"/>
        </w:rPr>
        <w:t>，今日应该回小向大，也就是说收回小乘的心，转向大乘的心。</w:t>
      </w:r>
    </w:p>
    <w:p w14:paraId="13627767" w14:textId="214F2C52" w:rsidR="00004473" w:rsidRPr="00004473" w:rsidRDefault="000C5882" w:rsidP="00004473">
      <w:pPr>
        <w:widowControl w:val="0"/>
        <w:ind w:firstLine="600"/>
      </w:pPr>
      <w:r w:rsidRPr="00004473">
        <w:rPr>
          <w:rFonts w:hint="eastAsia"/>
        </w:rPr>
        <w:t>“</w:t>
      </w:r>
      <w:r w:rsidR="00004473" w:rsidRPr="00004473">
        <w:rPr>
          <w:rFonts w:hint="eastAsia"/>
        </w:rPr>
        <w:t>无上妙觉</w:t>
      </w:r>
      <w:r w:rsidR="005C371A" w:rsidRPr="00004473">
        <w:rPr>
          <w:rFonts w:hint="eastAsia"/>
        </w:rPr>
        <w:t>”</w:t>
      </w:r>
      <w:r w:rsidR="00004473" w:rsidRPr="00004473">
        <w:rPr>
          <w:rFonts w:hint="eastAsia"/>
        </w:rPr>
        <w:t>，发无上三藐三菩提的妙觉心。</w:t>
      </w:r>
    </w:p>
    <w:p w14:paraId="438B5FC4" w14:textId="77777777" w:rsidR="00004473" w:rsidRPr="00004473" w:rsidRDefault="00004473" w:rsidP="00004473">
      <w:pPr>
        <w:widowControl w:val="0"/>
        <w:ind w:firstLine="600"/>
      </w:pPr>
      <w:r w:rsidRPr="00004473">
        <w:rPr>
          <w:rFonts w:hint="eastAsia"/>
        </w:rPr>
        <w:t>你们已经发了无上三藐三菩提的心。</w:t>
      </w:r>
    </w:p>
    <w:p w14:paraId="54E5C8A1" w14:textId="77777777" w:rsidR="00004473" w:rsidRPr="00004473" w:rsidRDefault="00004473" w:rsidP="00004473">
      <w:pPr>
        <w:widowControl w:val="0"/>
        <w:ind w:firstLine="601"/>
        <w:rPr>
          <w:b/>
          <w:bCs/>
        </w:rPr>
      </w:pPr>
      <w:r w:rsidRPr="00004473">
        <w:rPr>
          <w:rFonts w:hint="eastAsia"/>
          <w:b/>
          <w:bCs/>
        </w:rPr>
        <w:t>我今已说，真修行法。汝犹未识，修奢摩他，毗婆舍那，微细魔事，魔境现前，汝不能识，洗心非正，落于邪见。</w:t>
      </w:r>
    </w:p>
    <w:p w14:paraId="0E4EADF2" w14:textId="77777777" w:rsidR="00004473" w:rsidRPr="00004473" w:rsidRDefault="00004473" w:rsidP="00004473">
      <w:pPr>
        <w:widowControl w:val="0"/>
        <w:ind w:firstLine="600"/>
      </w:pPr>
      <w:r w:rsidRPr="00004473">
        <w:t>我如今已经说了</w:t>
      </w:r>
      <w:r w:rsidRPr="00004473">
        <w:rPr>
          <w:rFonts w:hint="eastAsia"/>
        </w:rPr>
        <w:t>真修行法——</w:t>
      </w:r>
    </w:p>
    <w:p w14:paraId="7B73CE23" w14:textId="77777777" w:rsidR="00004473" w:rsidRPr="00004473" w:rsidRDefault="00004473" w:rsidP="00004473">
      <w:pPr>
        <w:widowControl w:val="0"/>
        <w:ind w:firstLine="600"/>
      </w:pPr>
      <w:r w:rsidRPr="00004473">
        <w:rPr>
          <w:rFonts w:hint="eastAsia"/>
        </w:rPr>
        <w:t>佛陀在《楞严经》当中讲了很出名的七处征心，二十五种圆通等等，</w:t>
      </w:r>
      <w:r w:rsidRPr="00004473">
        <w:t>这些特别</w:t>
      </w:r>
      <w:r w:rsidRPr="00004473">
        <w:rPr>
          <w:rFonts w:hint="eastAsia"/>
        </w:rPr>
        <w:t>甚</w:t>
      </w:r>
      <w:r w:rsidRPr="00004473">
        <w:t>深的</w:t>
      </w:r>
      <w:r w:rsidRPr="00004473">
        <w:rPr>
          <w:rFonts w:hint="eastAsia"/>
        </w:rPr>
        <w:t>法</w:t>
      </w:r>
      <w:r w:rsidRPr="00004473">
        <w:t>已经</w:t>
      </w:r>
      <w:r w:rsidRPr="00004473">
        <w:rPr>
          <w:rFonts w:hint="eastAsia"/>
        </w:rPr>
        <w:t>讲</w:t>
      </w:r>
      <w:r w:rsidRPr="00004473">
        <w:t>了，真</w:t>
      </w:r>
      <w:r w:rsidRPr="00004473">
        <w:lastRenderedPageBreak/>
        <w:t>实的</w:t>
      </w:r>
      <w:r w:rsidRPr="00004473">
        <w:rPr>
          <w:rFonts w:hint="eastAsia"/>
        </w:rPr>
        <w:t>修法</w:t>
      </w:r>
      <w:r w:rsidRPr="00004473">
        <w:t>已经</w:t>
      </w:r>
      <w:r w:rsidRPr="00004473">
        <w:rPr>
          <w:rFonts w:hint="eastAsia"/>
        </w:rPr>
        <w:t>讲</w:t>
      </w:r>
      <w:r w:rsidRPr="00004473">
        <w:t>了。</w:t>
      </w:r>
    </w:p>
    <w:p w14:paraId="24B821E2" w14:textId="77777777" w:rsidR="00004473" w:rsidRPr="00004473" w:rsidRDefault="00004473" w:rsidP="00004473">
      <w:pPr>
        <w:widowControl w:val="0"/>
        <w:ind w:firstLine="600"/>
      </w:pPr>
      <w:r w:rsidRPr="00004473">
        <w:t>但是</w:t>
      </w:r>
      <w:r w:rsidRPr="00004473">
        <w:rPr>
          <w:rFonts w:hint="eastAsia"/>
        </w:rPr>
        <w:t>阿难</w:t>
      </w:r>
      <w:r w:rsidRPr="00004473">
        <w:t>为主的你们有些</w:t>
      </w:r>
      <w:r w:rsidRPr="00004473">
        <w:rPr>
          <w:rFonts w:hint="eastAsia"/>
        </w:rPr>
        <w:t>人</w:t>
      </w:r>
      <w:r w:rsidRPr="00004473">
        <w:t>还</w:t>
      </w:r>
      <w:r w:rsidRPr="00004473">
        <w:rPr>
          <w:rFonts w:hint="eastAsia"/>
        </w:rPr>
        <w:t>是</w:t>
      </w:r>
      <w:r w:rsidRPr="00004473">
        <w:t>不太懂，还不太懂什么呢？</w:t>
      </w:r>
      <w:r w:rsidRPr="00004473">
        <w:rPr>
          <w:rFonts w:hint="eastAsia"/>
        </w:rPr>
        <w:t>修寂止</w:t>
      </w:r>
      <w:r w:rsidRPr="00004473">
        <w:t>和</w:t>
      </w:r>
      <w:r w:rsidRPr="00004473">
        <w:rPr>
          <w:rFonts w:hint="eastAsia"/>
        </w:rPr>
        <w:t>修胜观</w:t>
      </w:r>
      <w:r w:rsidRPr="00004473">
        <w:t>当中出现的有些细微</w:t>
      </w:r>
      <w:r w:rsidRPr="00004473">
        <w:rPr>
          <w:rFonts w:hint="eastAsia"/>
        </w:rPr>
        <w:t>魔事。</w:t>
      </w:r>
    </w:p>
    <w:p w14:paraId="46F896AB" w14:textId="77777777" w:rsidR="00004473" w:rsidRPr="00004473" w:rsidRDefault="00004473" w:rsidP="00004473">
      <w:pPr>
        <w:widowControl w:val="0"/>
        <w:ind w:firstLine="600"/>
      </w:pPr>
      <w:r w:rsidRPr="00004473">
        <w:rPr>
          <w:rFonts w:hint="eastAsia"/>
        </w:rPr>
        <w:t>因为魔事只有如来说的清楚，而且这种魔事阿难也问不出来，菩萨也问不出来，最细微的魔事谁都问不出来，只有如来他用智慧来给大家说出来。</w:t>
      </w:r>
    </w:p>
    <w:p w14:paraId="49B90778" w14:textId="77777777" w:rsidR="00004473" w:rsidRPr="00004473" w:rsidRDefault="00004473" w:rsidP="00004473">
      <w:pPr>
        <w:widowControl w:val="0"/>
        <w:ind w:firstLine="600"/>
      </w:pPr>
      <w:r w:rsidRPr="00004473">
        <w:rPr>
          <w:rFonts w:hint="eastAsia"/>
        </w:rPr>
        <w:t>所以佛陀说我已经讲了这些教言，但是你们有些可能还是不懂，尤其是修胜观和寂止时，这些细微魔事不知道，如果不知道这些魔事有什么样过失呢？</w:t>
      </w:r>
    </w:p>
    <w:p w14:paraId="5A606F44" w14:textId="0AC06BB1" w:rsidR="00004473" w:rsidRPr="00004473" w:rsidRDefault="000C5882" w:rsidP="00004473">
      <w:pPr>
        <w:widowControl w:val="0"/>
        <w:ind w:firstLine="600"/>
      </w:pPr>
      <w:r w:rsidRPr="00004473">
        <w:rPr>
          <w:rFonts w:hint="eastAsia"/>
        </w:rPr>
        <w:t>“</w:t>
      </w:r>
      <w:r w:rsidR="00004473" w:rsidRPr="00004473">
        <w:rPr>
          <w:rFonts w:hint="eastAsia"/>
        </w:rPr>
        <w:t>魔境现前，汝不能识</w:t>
      </w:r>
      <w:r w:rsidR="005C371A" w:rsidRPr="00004473">
        <w:rPr>
          <w:rFonts w:hint="eastAsia"/>
        </w:rPr>
        <w:t>”</w:t>
      </w:r>
      <w:r w:rsidR="00004473" w:rsidRPr="00004473">
        <w:rPr>
          <w:rFonts w:hint="eastAsia"/>
        </w:rPr>
        <w:t>，魔事现前的时候，像我们《现观庄严论》当中也讲了四十六种魔业，</w:t>
      </w:r>
      <w:r w:rsidR="00004473" w:rsidRPr="00004473">
        <w:t>是吧？</w:t>
      </w:r>
      <w:r w:rsidR="00004473" w:rsidRPr="00004473">
        <w:rPr>
          <w:rFonts w:hint="eastAsia"/>
        </w:rPr>
        <w:t>如果你不知道这些魔事的话呢？</w:t>
      </w:r>
    </w:p>
    <w:p w14:paraId="40997A64" w14:textId="115893CA" w:rsidR="00004473" w:rsidRPr="00004473" w:rsidRDefault="000C5882" w:rsidP="00004473">
      <w:pPr>
        <w:widowControl w:val="0"/>
        <w:ind w:firstLine="600"/>
      </w:pPr>
      <w:r w:rsidRPr="00004473">
        <w:rPr>
          <w:rFonts w:hint="eastAsia"/>
        </w:rPr>
        <w:t>“</w:t>
      </w:r>
      <w:r w:rsidR="00004473" w:rsidRPr="00004473">
        <w:rPr>
          <w:rFonts w:hint="eastAsia"/>
        </w:rPr>
        <w:t>洗心非正，落于邪见</w:t>
      </w:r>
      <w:r w:rsidR="005C371A" w:rsidRPr="00004473">
        <w:rPr>
          <w:rFonts w:hint="eastAsia"/>
        </w:rPr>
        <w:t>”</w:t>
      </w:r>
      <w:r w:rsidR="00004473" w:rsidRPr="00004473">
        <w:rPr>
          <w:rFonts w:hint="eastAsia"/>
        </w:rPr>
        <w:t>，虽然你用禅定的方法已经洗了自己的心，向正确的方向修行，但实际上还没有得到一个正确的境界，最终落入到什么呢？落入到邪见当中，很危险的。</w:t>
      </w:r>
    </w:p>
    <w:p w14:paraId="5AF91D60" w14:textId="77777777" w:rsidR="00004473" w:rsidRPr="00004473" w:rsidRDefault="00004473" w:rsidP="00004473">
      <w:pPr>
        <w:widowControl w:val="0"/>
        <w:ind w:firstLine="600"/>
      </w:pPr>
      <w:r w:rsidRPr="00004473">
        <w:rPr>
          <w:rFonts w:hint="eastAsia"/>
        </w:rPr>
        <w:t>所以我们下面会讲到五十种阴魔，这个是很重要的，如果这个不知道的话，很多修行人都修错了，所以这五十种阴魔一定要知道。这是佛陀自己说的。</w:t>
      </w:r>
    </w:p>
    <w:p w14:paraId="21E8DDEB" w14:textId="77777777" w:rsidR="00004473" w:rsidRPr="00004473" w:rsidRDefault="00004473" w:rsidP="00004473">
      <w:pPr>
        <w:widowControl w:val="0"/>
        <w:ind w:firstLine="600"/>
      </w:pPr>
      <w:r w:rsidRPr="00004473">
        <w:rPr>
          <w:rFonts w:hint="eastAsia"/>
        </w:rPr>
        <w:t>我们不知道今年《楞严经》什么时候讲完，我的想法，最近这边没有出现什么的话，一次性讲完。大</w:t>
      </w:r>
      <w:r w:rsidRPr="00004473">
        <w:rPr>
          <w:rFonts w:hint="eastAsia"/>
        </w:rPr>
        <w:lastRenderedPageBreak/>
        <w:t>家中间起定的话，会不会出现一些障碍？希望你们每个人也多念一下楞严咒，还有大白伞盖咒，这个法比较深的。也许对个人，前后会出现一点点障碍，有可能的。如果有的话，也是安住在你自己稍微所认识的境界当中，如果你一点境界都没有的话，也是祈祷莲花生大士和祈祷三宝</w:t>
      </w:r>
      <w:r w:rsidRPr="00004473">
        <w:t>，这些魔</w:t>
      </w:r>
      <w:r w:rsidRPr="00004473">
        <w:rPr>
          <w:rFonts w:hint="eastAsia"/>
        </w:rPr>
        <w:t>障不会</w:t>
      </w:r>
      <w:r w:rsidRPr="00004473">
        <w:t>对你有害的</w:t>
      </w:r>
      <w:r w:rsidRPr="00004473">
        <w:rPr>
          <w:rFonts w:hint="eastAsia"/>
        </w:rPr>
        <w:t>。</w:t>
      </w:r>
    </w:p>
    <w:p w14:paraId="7D964560" w14:textId="77777777" w:rsidR="00004473" w:rsidRPr="00004473" w:rsidRDefault="00004473" w:rsidP="00004473">
      <w:pPr>
        <w:widowControl w:val="0"/>
        <w:ind w:firstLine="600"/>
      </w:pPr>
      <w:r w:rsidRPr="00004473">
        <w:t>所以如果我们不知道，</w:t>
      </w:r>
      <w:r w:rsidRPr="00004473">
        <w:rPr>
          <w:rFonts w:hint="eastAsia"/>
        </w:rPr>
        <w:t>那魔障现</w:t>
      </w:r>
      <w:r w:rsidRPr="00004473">
        <w:t>前的话，你修</w:t>
      </w:r>
      <w:r w:rsidRPr="00004473">
        <w:rPr>
          <w:rFonts w:hint="eastAsia"/>
        </w:rPr>
        <w:t>行</w:t>
      </w:r>
      <w:r w:rsidRPr="00004473">
        <w:t>也是</w:t>
      </w:r>
      <w:r w:rsidRPr="00004473">
        <w:rPr>
          <w:rFonts w:hint="eastAsia"/>
        </w:rPr>
        <w:t>最后落入邪道，很危险的。</w:t>
      </w:r>
    </w:p>
    <w:p w14:paraId="08F07F3F" w14:textId="77777777" w:rsidR="00004473" w:rsidRPr="00004473" w:rsidRDefault="00004473" w:rsidP="00004473">
      <w:pPr>
        <w:widowControl w:val="0"/>
        <w:ind w:firstLine="600"/>
      </w:pPr>
      <w:r w:rsidRPr="00004473">
        <w:rPr>
          <w:rFonts w:hint="eastAsia"/>
        </w:rPr>
        <w:t>那魔障有那些呢？</w:t>
      </w:r>
    </w:p>
    <w:p w14:paraId="0D4E41AC" w14:textId="77777777" w:rsidR="00004473" w:rsidRPr="00004473" w:rsidRDefault="00004473" w:rsidP="00004473">
      <w:pPr>
        <w:widowControl w:val="0"/>
        <w:ind w:firstLine="601"/>
        <w:rPr>
          <w:b/>
          <w:bCs/>
        </w:rPr>
      </w:pPr>
      <w:r w:rsidRPr="00004473">
        <w:rPr>
          <w:rFonts w:hint="eastAsia"/>
          <w:b/>
          <w:bCs/>
        </w:rPr>
        <w:t>或汝阴魔，或复天魔，或著鬼神，或遭魑魅，心中不明。认贼为子。</w:t>
      </w:r>
    </w:p>
    <w:p w14:paraId="0E3A164A" w14:textId="77777777" w:rsidR="00004473" w:rsidRPr="00004473" w:rsidRDefault="00004473" w:rsidP="00004473">
      <w:pPr>
        <w:widowControl w:val="0"/>
        <w:ind w:firstLine="600"/>
      </w:pPr>
      <w:r w:rsidRPr="00004473">
        <w:rPr>
          <w:rFonts w:hint="eastAsia"/>
        </w:rPr>
        <w:t>我们学习的过程当中有时候可能会出现蕴魔，因为下面都是五蕴的魔，每一个蕴有十个魔，总共是五十</w:t>
      </w:r>
      <w:r w:rsidRPr="00004473">
        <w:t>种。但是</w:t>
      </w:r>
      <w:r w:rsidRPr="00004473">
        <w:rPr>
          <w:rFonts w:hint="eastAsia"/>
        </w:rPr>
        <w:t>蕴</w:t>
      </w:r>
      <w:r w:rsidRPr="00004473">
        <w:t>的话</w:t>
      </w:r>
      <w:r w:rsidRPr="00004473">
        <w:rPr>
          <w:rFonts w:hint="eastAsia"/>
        </w:rPr>
        <w:t>，</w:t>
      </w:r>
      <w:r w:rsidRPr="00004473">
        <w:t>有些注释当中主要以色</w:t>
      </w:r>
      <w:r w:rsidRPr="00004473">
        <w:rPr>
          <w:rFonts w:hint="eastAsia"/>
        </w:rPr>
        <w:t>蕴</w:t>
      </w:r>
      <w:r w:rsidRPr="00004473">
        <w:t>的一些</w:t>
      </w:r>
      <w:r w:rsidRPr="00004473">
        <w:rPr>
          <w:rFonts w:hint="eastAsia"/>
        </w:rPr>
        <w:t>魔</w:t>
      </w:r>
      <w:r w:rsidRPr="00004473">
        <w:t>为主</w:t>
      </w:r>
      <w:r w:rsidRPr="00004473">
        <w:rPr>
          <w:rFonts w:hint="eastAsia"/>
        </w:rPr>
        <w:t>。</w:t>
      </w:r>
    </w:p>
    <w:p w14:paraId="6575CE33" w14:textId="77777777" w:rsidR="00004473" w:rsidRPr="00004473" w:rsidRDefault="00004473" w:rsidP="00004473">
      <w:pPr>
        <w:widowControl w:val="0"/>
        <w:ind w:firstLine="600"/>
      </w:pPr>
      <w:r w:rsidRPr="00004473">
        <w:t>向内</w:t>
      </w:r>
      <w:r w:rsidRPr="00004473">
        <w:rPr>
          <w:rFonts w:hint="eastAsia"/>
        </w:rPr>
        <w:t>是蕴魔，向外是天魔。</w:t>
      </w:r>
    </w:p>
    <w:p w14:paraId="73747901" w14:textId="77777777" w:rsidR="00004473" w:rsidRPr="00004473" w:rsidRDefault="00004473" w:rsidP="00004473">
      <w:pPr>
        <w:widowControl w:val="0"/>
        <w:ind w:firstLine="600"/>
      </w:pPr>
      <w:r w:rsidRPr="00004473">
        <w:t>有些注释</w:t>
      </w:r>
      <w:r w:rsidRPr="00004473">
        <w:rPr>
          <w:rFonts w:hint="eastAsia"/>
        </w:rPr>
        <w:t>每一个次第都按照下面来讲</w:t>
      </w:r>
      <w:r w:rsidRPr="00004473">
        <w:t>，但也有一些注释说，</w:t>
      </w:r>
      <w:r w:rsidRPr="00004473">
        <w:rPr>
          <w:rFonts w:hint="eastAsia"/>
        </w:rPr>
        <w:t>这里</w:t>
      </w:r>
      <w:r w:rsidRPr="00004473">
        <w:t>只不过</w:t>
      </w:r>
      <w:r w:rsidRPr="00004473">
        <w:rPr>
          <w:rFonts w:hint="eastAsia"/>
        </w:rPr>
        <w:t>是提提而已，</w:t>
      </w:r>
      <w:r w:rsidRPr="00004473">
        <w:t>下面的话，比如说每一个</w:t>
      </w:r>
      <w:r w:rsidRPr="00004473">
        <w:rPr>
          <w:rFonts w:hint="eastAsia"/>
        </w:rPr>
        <w:t>阴魔、</w:t>
      </w:r>
      <w:r w:rsidRPr="00004473">
        <w:t>心魔</w:t>
      </w:r>
      <w:r w:rsidRPr="00004473">
        <w:rPr>
          <w:rFonts w:hint="eastAsia"/>
        </w:rPr>
        <w:t>、想魔、受魔</w:t>
      </w:r>
      <w:r w:rsidRPr="00004473">
        <w:t>当中都有天魔、</w:t>
      </w:r>
      <w:r w:rsidRPr="00004473">
        <w:rPr>
          <w:rFonts w:hint="eastAsia"/>
        </w:rPr>
        <w:t>神</w:t>
      </w:r>
      <w:r w:rsidRPr="00004473">
        <w:t>魔，鬼魅等等，这些应该</w:t>
      </w:r>
      <w:r w:rsidRPr="00004473">
        <w:rPr>
          <w:rFonts w:hint="eastAsia"/>
        </w:rPr>
        <w:t>都</w:t>
      </w:r>
      <w:r w:rsidRPr="00004473">
        <w:t>有的，所以也不一定</w:t>
      </w:r>
      <w:r w:rsidRPr="00004473">
        <w:rPr>
          <w:rFonts w:hint="eastAsia"/>
        </w:rPr>
        <w:t>，</w:t>
      </w:r>
      <w:r w:rsidRPr="00004473">
        <w:t>凡是</w:t>
      </w:r>
      <w:r w:rsidRPr="00004473">
        <w:rPr>
          <w:rFonts w:hint="eastAsia"/>
        </w:rPr>
        <w:t>这个</w:t>
      </w:r>
      <w:r w:rsidRPr="00004473">
        <w:t>不是特别确定</w:t>
      </w:r>
      <w:r w:rsidRPr="00004473">
        <w:rPr>
          <w:rFonts w:hint="eastAsia"/>
        </w:rPr>
        <w:t>。</w:t>
      </w:r>
    </w:p>
    <w:p w14:paraId="56530C94" w14:textId="77777777" w:rsidR="00004473" w:rsidRPr="00004473" w:rsidRDefault="00004473" w:rsidP="00004473">
      <w:pPr>
        <w:widowControl w:val="0"/>
        <w:ind w:firstLine="600"/>
      </w:pPr>
      <w:r w:rsidRPr="00004473">
        <w:lastRenderedPageBreak/>
        <w:t>有时候出现</w:t>
      </w:r>
      <w:r w:rsidRPr="00004473">
        <w:rPr>
          <w:rFonts w:hint="eastAsia"/>
        </w:rPr>
        <w:t>蕴魔</w:t>
      </w:r>
      <w:r w:rsidRPr="00004473">
        <w:t>，有时候出现外在的天</w:t>
      </w:r>
      <w:r w:rsidRPr="00004473">
        <w:rPr>
          <w:rFonts w:hint="eastAsia"/>
        </w:rPr>
        <w:t>魔</w:t>
      </w:r>
      <w:r w:rsidRPr="00004473">
        <w:t>，有时候出现一些</w:t>
      </w:r>
      <w:r w:rsidRPr="00004473">
        <w:rPr>
          <w:rFonts w:hint="eastAsia"/>
        </w:rPr>
        <w:t>鬼神</w:t>
      </w:r>
      <w:r w:rsidRPr="00004473">
        <w:t>的</w:t>
      </w:r>
      <w:r w:rsidRPr="00004473">
        <w:rPr>
          <w:rFonts w:hint="eastAsia"/>
        </w:rPr>
        <w:t>魔</w:t>
      </w:r>
      <w:r w:rsidRPr="00004473">
        <w:t>，还有</w:t>
      </w:r>
      <w:r w:rsidRPr="00004473">
        <w:rPr>
          <w:rFonts w:hint="eastAsia"/>
        </w:rPr>
        <w:t>遭</w:t>
      </w:r>
      <w:r w:rsidRPr="00004473">
        <w:t>到什么呢？</w:t>
      </w:r>
      <w:r w:rsidRPr="00004473">
        <w:rPr>
          <w:rFonts w:hint="eastAsia"/>
        </w:rPr>
        <w:t>魑魅魍魉等</w:t>
      </w:r>
      <w:r w:rsidRPr="00004473">
        <w:t>这些</w:t>
      </w:r>
      <w:r w:rsidRPr="00004473">
        <w:rPr>
          <w:rFonts w:hint="eastAsia"/>
        </w:rPr>
        <w:t>鬼神、妖怪、精魔</w:t>
      </w:r>
      <w:r w:rsidRPr="00004473">
        <w:t>。</w:t>
      </w:r>
    </w:p>
    <w:p w14:paraId="4B16754A" w14:textId="7645A403" w:rsidR="00004473" w:rsidRPr="00004473" w:rsidRDefault="00004473" w:rsidP="00004473">
      <w:pPr>
        <w:widowControl w:val="0"/>
        <w:ind w:firstLine="600"/>
      </w:pPr>
      <w:r w:rsidRPr="00004473">
        <w:rPr>
          <w:rFonts w:hint="eastAsia"/>
        </w:rPr>
        <w:t>反正</w:t>
      </w:r>
      <w:r w:rsidR="000C5882" w:rsidRPr="00004473">
        <w:rPr>
          <w:rFonts w:hint="eastAsia"/>
        </w:rPr>
        <w:t>“</w:t>
      </w:r>
      <w:r w:rsidRPr="00004473">
        <w:rPr>
          <w:rFonts w:hint="eastAsia"/>
        </w:rPr>
        <w:t>心中不明</w:t>
      </w:r>
      <w:r w:rsidR="005C371A" w:rsidRPr="00004473">
        <w:rPr>
          <w:rFonts w:hint="eastAsia"/>
        </w:rPr>
        <w:t>”</w:t>
      </w:r>
      <w:r w:rsidRPr="00004473">
        <w:rPr>
          <w:rFonts w:hint="eastAsia"/>
        </w:rPr>
        <w:t>，如果不知道这些魔的话，就像是把贼</w:t>
      </w:r>
      <w:r w:rsidRPr="00004473">
        <w:t>认为是自己的</w:t>
      </w:r>
      <w:r w:rsidRPr="00004473">
        <w:rPr>
          <w:rFonts w:hint="eastAsia"/>
        </w:rPr>
        <w:t>儿子</w:t>
      </w:r>
      <w:r w:rsidRPr="00004473">
        <w:t>，</w:t>
      </w:r>
      <w:r w:rsidRPr="00004473">
        <w:rPr>
          <w:rFonts w:hint="eastAsia"/>
        </w:rPr>
        <w:t>这个</w:t>
      </w:r>
      <w:r w:rsidRPr="00004473">
        <w:t>很可怕的</w:t>
      </w:r>
      <w:r w:rsidRPr="00004473">
        <w:rPr>
          <w:rFonts w:hint="eastAsia"/>
        </w:rPr>
        <w:t>。</w:t>
      </w:r>
    </w:p>
    <w:p w14:paraId="379E6476" w14:textId="43624CC6" w:rsidR="00004473" w:rsidRPr="00004473" w:rsidRDefault="00004473" w:rsidP="00004473">
      <w:pPr>
        <w:widowControl w:val="0"/>
        <w:ind w:firstLine="600"/>
      </w:pPr>
      <w:r w:rsidRPr="00004473">
        <w:t>我们修行过程当中，你如果不发现自己</w:t>
      </w:r>
      <w:r w:rsidRPr="00004473">
        <w:rPr>
          <w:rFonts w:hint="eastAsia"/>
        </w:rPr>
        <w:t>着魔</w:t>
      </w:r>
      <w:r w:rsidRPr="00004473">
        <w:t>的话，那很危险的。我们有些人说</w:t>
      </w:r>
      <w:r w:rsidRPr="00004473">
        <w:rPr>
          <w:rFonts w:hint="eastAsia"/>
        </w:rPr>
        <w:t>，</w:t>
      </w:r>
      <w:r w:rsidR="000C5882" w:rsidRPr="00004473">
        <w:rPr>
          <w:rFonts w:hint="eastAsia"/>
        </w:rPr>
        <w:t>“</w:t>
      </w:r>
      <w:r w:rsidRPr="00004473">
        <w:t>啊，我</w:t>
      </w:r>
      <w:r w:rsidRPr="00004473">
        <w:rPr>
          <w:rFonts w:hint="eastAsia"/>
        </w:rPr>
        <w:t>着魔</w:t>
      </w:r>
      <w:r w:rsidRPr="00004473">
        <w:t>了</w:t>
      </w:r>
      <w:r w:rsidR="005C371A" w:rsidRPr="00004473">
        <w:rPr>
          <w:rFonts w:hint="eastAsia"/>
        </w:rPr>
        <w:t>”</w:t>
      </w:r>
      <w:r w:rsidRPr="00004473">
        <w:t>，其实</w:t>
      </w:r>
      <w:r w:rsidRPr="00004473">
        <w:rPr>
          <w:rFonts w:hint="eastAsia"/>
        </w:rPr>
        <w:t>这样</w:t>
      </w:r>
      <w:r w:rsidRPr="00004473">
        <w:t>一说的话，很好的</w:t>
      </w:r>
      <w:r w:rsidRPr="00004473">
        <w:rPr>
          <w:rFonts w:hint="eastAsia"/>
        </w:rPr>
        <w:t>。</w:t>
      </w:r>
      <w:r w:rsidRPr="00004473">
        <w:t>我们原来讲</w:t>
      </w:r>
      <w:r w:rsidRPr="00004473">
        <w:rPr>
          <w:rFonts w:hint="eastAsia"/>
        </w:rPr>
        <w:t>《上师心滴》里面</w:t>
      </w:r>
      <w:r w:rsidRPr="00004473">
        <w:t>有一个</w:t>
      </w:r>
      <w:r w:rsidRPr="00004473">
        <w:rPr>
          <w:rFonts w:hint="eastAsia"/>
        </w:rPr>
        <w:t>教言</w:t>
      </w:r>
      <w:r w:rsidRPr="00004473">
        <w:t>吗</w:t>
      </w:r>
      <w:r w:rsidRPr="00004473">
        <w:rPr>
          <w:rFonts w:hint="eastAsia"/>
        </w:rPr>
        <w:t>，</w:t>
      </w:r>
      <w:r w:rsidRPr="00004473">
        <w:t>如果自己修行有点不好，对</w:t>
      </w:r>
      <w:r w:rsidRPr="00004473">
        <w:rPr>
          <w:rFonts w:hint="eastAsia"/>
        </w:rPr>
        <w:t>法</w:t>
      </w:r>
      <w:r w:rsidRPr="00004473">
        <w:t>生</w:t>
      </w:r>
      <w:r w:rsidRPr="00004473">
        <w:rPr>
          <w:rFonts w:hint="eastAsia"/>
        </w:rPr>
        <w:t>邪见</w:t>
      </w:r>
      <w:r w:rsidRPr="00004473">
        <w:t>，对</w:t>
      </w:r>
      <w:r w:rsidRPr="00004473">
        <w:rPr>
          <w:rFonts w:hint="eastAsia"/>
        </w:rPr>
        <w:t>上师生邪见</w:t>
      </w:r>
      <w:r w:rsidRPr="00004473">
        <w:t>，对自己的修行实在是没办法的时候，自己怀疑，</w:t>
      </w:r>
      <w:r w:rsidRPr="00004473">
        <w:rPr>
          <w:rFonts w:hint="eastAsia"/>
        </w:rPr>
        <w:t>是</w:t>
      </w:r>
      <w:r w:rsidRPr="00004473">
        <w:t>不是我</w:t>
      </w:r>
      <w:r w:rsidRPr="00004473">
        <w:rPr>
          <w:rFonts w:hint="eastAsia"/>
        </w:rPr>
        <w:t>着魔</w:t>
      </w:r>
      <w:r w:rsidRPr="00004473">
        <w:t>了</w:t>
      </w:r>
      <w:r w:rsidRPr="00004473">
        <w:rPr>
          <w:rFonts w:hint="eastAsia"/>
        </w:rPr>
        <w:t>？</w:t>
      </w:r>
      <w:r w:rsidRPr="00004473">
        <w:t>这样的话，如果真的</w:t>
      </w:r>
      <w:r w:rsidRPr="00004473">
        <w:rPr>
          <w:rFonts w:hint="eastAsia"/>
        </w:rPr>
        <w:t>着魔</w:t>
      </w:r>
      <w:r w:rsidRPr="00004473">
        <w:t>了的话，</w:t>
      </w:r>
      <w:r w:rsidRPr="00004473">
        <w:rPr>
          <w:rFonts w:hint="eastAsia"/>
        </w:rPr>
        <w:t>魔王</w:t>
      </w:r>
      <w:r w:rsidRPr="00004473">
        <w:t>就害怕了</w:t>
      </w:r>
      <w:r w:rsidRPr="00004473">
        <w:rPr>
          <w:rFonts w:hint="eastAsia"/>
        </w:rPr>
        <w:t>。魔王</w:t>
      </w:r>
      <w:r w:rsidRPr="00004473">
        <w:t>相当于是小</w:t>
      </w:r>
      <w:r w:rsidRPr="00004473">
        <w:rPr>
          <w:rFonts w:hint="eastAsia"/>
        </w:rPr>
        <w:t>贼</w:t>
      </w:r>
      <w:r w:rsidRPr="00004473">
        <w:t>一样，</w:t>
      </w:r>
      <w:r w:rsidRPr="00004473">
        <w:rPr>
          <w:rFonts w:hint="eastAsia"/>
        </w:rPr>
        <w:t>小贼的话，</w:t>
      </w:r>
      <w:r w:rsidRPr="00004473">
        <w:t>如</w:t>
      </w:r>
      <w:r w:rsidRPr="00004473">
        <w:rPr>
          <w:rFonts w:hint="eastAsia"/>
        </w:rPr>
        <w:t>果主人发现，他马上不回头就跑。所以魔王的话，实际上它不是很可怕的，关键是你有实执，你不认识他的话，他一直给你做怪，如果你认识他的话，他很快就跑了。</w:t>
      </w:r>
    </w:p>
    <w:p w14:paraId="5280CEC5" w14:textId="6118F7F3" w:rsidR="00004473" w:rsidRPr="00004473" w:rsidRDefault="00004473" w:rsidP="00004473">
      <w:pPr>
        <w:widowControl w:val="0"/>
        <w:ind w:firstLine="600"/>
      </w:pPr>
      <w:r w:rsidRPr="00004473">
        <w:rPr>
          <w:rFonts w:hint="eastAsia"/>
        </w:rPr>
        <w:t>当然有些人并不是真的着魔，是自己认为着魔，这个也没有必要。稍微产生一个烦恼，稍微有点事情不成功，</w:t>
      </w:r>
      <w:r w:rsidR="000C5882" w:rsidRPr="00004473">
        <w:rPr>
          <w:rFonts w:hint="eastAsia"/>
        </w:rPr>
        <w:t>“</w:t>
      </w:r>
      <w:r w:rsidRPr="00004473">
        <w:rPr>
          <w:rFonts w:hint="eastAsia"/>
        </w:rPr>
        <w:t>我是不是着魔了？</w:t>
      </w:r>
      <w:r w:rsidR="005C371A" w:rsidRPr="00004473">
        <w:rPr>
          <w:rFonts w:hint="eastAsia"/>
        </w:rPr>
        <w:t>”</w:t>
      </w:r>
      <w:r w:rsidRPr="00004473">
        <w:rPr>
          <w:rFonts w:hint="eastAsia"/>
        </w:rPr>
        <w:t>天天都觉得自己走火入魔了，其实也不一定的，真正的着魔也许不是这样的，但是在修行的过程当中，下面讲的魔业对我们来</w:t>
      </w:r>
      <w:r w:rsidRPr="00004473">
        <w:rPr>
          <w:rFonts w:hint="eastAsia"/>
        </w:rPr>
        <w:lastRenderedPageBreak/>
        <w:t>讲还是很重要的。</w:t>
      </w:r>
    </w:p>
    <w:p w14:paraId="3289357B" w14:textId="63B9848A" w:rsidR="00004473" w:rsidRPr="00004473" w:rsidRDefault="00004473" w:rsidP="00004473">
      <w:pPr>
        <w:widowControl w:val="0"/>
        <w:ind w:firstLine="600"/>
      </w:pPr>
      <w:r w:rsidRPr="00004473">
        <w:rPr>
          <w:rFonts w:hint="eastAsia"/>
        </w:rPr>
        <w:t>我自己认为，不管是什么魔业，只要祈祷莲花生大士，</w:t>
      </w:r>
      <w:r w:rsidRPr="00004473">
        <w:t>经常自己安住在一些空</w:t>
      </w:r>
      <w:r w:rsidRPr="00004473">
        <w:rPr>
          <w:rFonts w:hint="eastAsia"/>
        </w:rPr>
        <w:t>性</w:t>
      </w:r>
      <w:r w:rsidRPr="00004473">
        <w:t>当中</w:t>
      </w:r>
      <w:r w:rsidRPr="00004473">
        <w:rPr>
          <w:rFonts w:hint="eastAsia"/>
        </w:rPr>
        <w:t>。</w:t>
      </w:r>
      <w:r w:rsidRPr="00004473">
        <w:t>尤其是祈祷</w:t>
      </w:r>
      <w:r w:rsidRPr="00004473">
        <w:rPr>
          <w:rFonts w:hint="eastAsia"/>
        </w:rPr>
        <w:t>莲花生大士</w:t>
      </w:r>
      <w:r w:rsidRPr="00004473">
        <w:t>，</w:t>
      </w:r>
      <w:r w:rsidRPr="00004473">
        <w:rPr>
          <w:rFonts w:hint="eastAsia"/>
        </w:rPr>
        <w:t>不能遣除的一些魔障，个人自己一直是没有，</w:t>
      </w:r>
      <w:r w:rsidRPr="00004473">
        <w:t>也许</w:t>
      </w:r>
      <w:r w:rsidRPr="00004473">
        <w:rPr>
          <w:rFonts w:hint="eastAsia"/>
        </w:rPr>
        <w:t>是</w:t>
      </w:r>
      <w:r w:rsidRPr="00004473">
        <w:t>自己的一种傲慢</w:t>
      </w:r>
      <w:r w:rsidRPr="00004473">
        <w:rPr>
          <w:rFonts w:hint="eastAsia"/>
        </w:rPr>
        <w:t>。</w:t>
      </w:r>
      <w:r w:rsidRPr="00004473">
        <w:t>一直</w:t>
      </w:r>
      <w:r w:rsidRPr="00004473">
        <w:rPr>
          <w:rFonts w:hint="eastAsia"/>
        </w:rPr>
        <w:t>觉得，</w:t>
      </w:r>
      <w:r w:rsidRPr="00004473">
        <w:t>不管是</w:t>
      </w:r>
      <w:r w:rsidRPr="00004473">
        <w:rPr>
          <w:rFonts w:hint="eastAsia"/>
        </w:rPr>
        <w:t>任何魔障，</w:t>
      </w:r>
      <w:r w:rsidRPr="00004473">
        <w:t>只要一心一意</w:t>
      </w:r>
      <w:r w:rsidRPr="00004473">
        <w:rPr>
          <w:rFonts w:hint="eastAsia"/>
        </w:rPr>
        <w:t>地祈祷莲花生大士，或者一天念</w:t>
      </w:r>
      <w:r w:rsidR="003721C1" w:rsidRPr="003721C1">
        <w:t>108</w:t>
      </w:r>
      <w:r w:rsidRPr="00004473">
        <w:rPr>
          <w:rFonts w:hint="eastAsia"/>
        </w:rPr>
        <w:t>遍莲师心咒，以前贝洛法王、顶果钦哲仁波切，包括法王如意宝也是提过，我们去年希望大家每天都念一百零八遍莲师心咒。其实浊世的时候修行人的障碍比较多一点，自己多念莲师心咒的话，根本不会被魔障碍的。</w:t>
      </w:r>
    </w:p>
    <w:p w14:paraId="54D58853" w14:textId="77777777" w:rsidR="00004473" w:rsidRPr="00004473" w:rsidRDefault="00004473" w:rsidP="00004473">
      <w:pPr>
        <w:widowControl w:val="0"/>
        <w:ind w:firstLine="601"/>
        <w:rPr>
          <w:b/>
          <w:bCs/>
        </w:rPr>
      </w:pPr>
      <w:r w:rsidRPr="00004473">
        <w:rPr>
          <w:rFonts w:hint="eastAsia"/>
          <w:b/>
          <w:bCs/>
        </w:rPr>
        <w:t>又复于中，得少为足，如第四禅，无闻比丘，妄言证圣，天报已毕，衰相现前，谤阿罗汉，身遭后有，堕阿鼻狱。</w:t>
      </w:r>
    </w:p>
    <w:p w14:paraId="1EDBAD6C" w14:textId="77777777" w:rsidR="00004473" w:rsidRPr="00004473" w:rsidRDefault="00004473" w:rsidP="00004473">
      <w:pPr>
        <w:widowControl w:val="0"/>
        <w:ind w:firstLine="600"/>
      </w:pPr>
      <w:r w:rsidRPr="00004473">
        <w:t>下面讲一个比喻</w:t>
      </w:r>
      <w:r w:rsidRPr="00004473">
        <w:rPr>
          <w:rFonts w:hint="eastAsia"/>
        </w:rPr>
        <w:t>。</w:t>
      </w:r>
      <w:r w:rsidRPr="00004473">
        <w:t>有时候在修行的境界当中</w:t>
      </w:r>
      <w:r w:rsidRPr="00004473">
        <w:rPr>
          <w:rFonts w:hint="eastAsia"/>
        </w:rPr>
        <w:t>，</w:t>
      </w:r>
      <w:r w:rsidRPr="00004473">
        <w:t>自己</w:t>
      </w:r>
      <w:r w:rsidRPr="00004473">
        <w:rPr>
          <w:rFonts w:hint="eastAsia"/>
        </w:rPr>
        <w:t>认为</w:t>
      </w:r>
      <w:r w:rsidRPr="00004473">
        <w:t>已经开悟了，自己已经</w:t>
      </w:r>
      <w:r w:rsidRPr="00004473">
        <w:rPr>
          <w:rFonts w:hint="eastAsia"/>
        </w:rPr>
        <w:t>知足</w:t>
      </w:r>
      <w:r w:rsidRPr="00004473">
        <w:t>了，</w:t>
      </w:r>
      <w:r w:rsidRPr="00004473">
        <w:rPr>
          <w:rFonts w:hint="eastAsia"/>
        </w:rPr>
        <w:t>认为</w:t>
      </w:r>
      <w:r w:rsidRPr="00004473">
        <w:t>不用修了</w:t>
      </w:r>
      <w:r w:rsidRPr="00004473">
        <w:rPr>
          <w:rFonts w:hint="eastAsia"/>
        </w:rPr>
        <w:t>。</w:t>
      </w:r>
    </w:p>
    <w:p w14:paraId="6C98D6D5" w14:textId="77777777" w:rsidR="00004473" w:rsidRPr="00004473" w:rsidRDefault="00004473" w:rsidP="00004473">
      <w:pPr>
        <w:widowControl w:val="0"/>
        <w:ind w:firstLine="600"/>
      </w:pPr>
      <w:r w:rsidRPr="00004473">
        <w:rPr>
          <w:rFonts w:hint="eastAsia"/>
        </w:rPr>
        <w:t>这</w:t>
      </w:r>
      <w:r w:rsidRPr="00004473">
        <w:t>还是很可怕的，自己修行不够</w:t>
      </w:r>
      <w:r w:rsidRPr="00004473">
        <w:rPr>
          <w:rFonts w:hint="eastAsia"/>
        </w:rPr>
        <w:t>，</w:t>
      </w:r>
      <w:r w:rsidRPr="00004473">
        <w:t>自己谦虚的话</w:t>
      </w:r>
      <w:r w:rsidRPr="00004473">
        <w:rPr>
          <w:rFonts w:hint="eastAsia"/>
        </w:rPr>
        <w:t>，</w:t>
      </w:r>
      <w:r w:rsidRPr="00004473">
        <w:t>倒还可以</w:t>
      </w:r>
      <w:r w:rsidRPr="00004473">
        <w:rPr>
          <w:rFonts w:hint="eastAsia"/>
        </w:rPr>
        <w:t>。</w:t>
      </w:r>
      <w:r w:rsidRPr="00004473">
        <w:t>有些人真的是</w:t>
      </w:r>
      <w:r w:rsidRPr="00004473">
        <w:rPr>
          <w:rFonts w:hint="eastAsia"/>
        </w:rPr>
        <w:t>，</w:t>
      </w:r>
      <w:r w:rsidRPr="00004473">
        <w:t>自己觉得自己已经开悟了，自己可以当金刚上</w:t>
      </w:r>
      <w:r w:rsidRPr="00004473">
        <w:rPr>
          <w:rFonts w:hint="eastAsia"/>
        </w:rPr>
        <w:t>师</w:t>
      </w:r>
      <w:r w:rsidRPr="00004473">
        <w:t>了</w:t>
      </w:r>
      <w:r w:rsidRPr="00004473">
        <w:rPr>
          <w:rFonts w:hint="eastAsia"/>
        </w:rPr>
        <w:t>，</w:t>
      </w:r>
      <w:r w:rsidRPr="00004473">
        <w:t>尤其身边</w:t>
      </w:r>
      <w:r w:rsidRPr="00004473">
        <w:rPr>
          <w:rFonts w:hint="eastAsia"/>
        </w:rPr>
        <w:t>还</w:t>
      </w:r>
      <w:r w:rsidRPr="00004473">
        <w:t>有一些比较</w:t>
      </w:r>
      <w:r w:rsidRPr="00004473">
        <w:rPr>
          <w:rFonts w:hint="eastAsia"/>
        </w:rPr>
        <w:t>愚昧</w:t>
      </w:r>
      <w:r w:rsidRPr="00004473">
        <w:t>的弟子来吹捧</w:t>
      </w:r>
      <w:r w:rsidRPr="00004473">
        <w:rPr>
          <w:rFonts w:hint="eastAsia"/>
        </w:rPr>
        <w:t>、供养，</w:t>
      </w:r>
      <w:r w:rsidRPr="00004473">
        <w:t>这样</w:t>
      </w:r>
      <w:r w:rsidRPr="00004473">
        <w:rPr>
          <w:rFonts w:hint="eastAsia"/>
        </w:rPr>
        <w:t>的时候，</w:t>
      </w:r>
      <w:r w:rsidRPr="00004473">
        <w:t>自己真认为自己</w:t>
      </w:r>
      <w:r w:rsidRPr="00004473">
        <w:rPr>
          <w:rFonts w:hint="eastAsia"/>
        </w:rPr>
        <w:t>是</w:t>
      </w:r>
      <w:r w:rsidRPr="00004473">
        <w:t>已经了不起的大</w:t>
      </w:r>
      <w:r w:rsidRPr="00004473">
        <w:rPr>
          <w:rFonts w:hint="eastAsia"/>
        </w:rPr>
        <w:t>证悟者</w:t>
      </w:r>
      <w:r w:rsidRPr="00004473">
        <w:t>了。</w:t>
      </w:r>
    </w:p>
    <w:p w14:paraId="3E7697F9" w14:textId="77777777" w:rsidR="00004473" w:rsidRPr="00004473" w:rsidRDefault="00004473" w:rsidP="00004473">
      <w:pPr>
        <w:widowControl w:val="0"/>
        <w:ind w:firstLine="600"/>
      </w:pPr>
      <w:r w:rsidRPr="00004473">
        <w:lastRenderedPageBreak/>
        <w:t>就像是</w:t>
      </w:r>
      <w:r w:rsidRPr="00004473">
        <w:rPr>
          <w:rFonts w:hint="eastAsia"/>
        </w:rPr>
        <w:t>四禅</w:t>
      </w:r>
      <w:r w:rsidRPr="00004473">
        <w:t>的无</w:t>
      </w:r>
      <w:r w:rsidRPr="00004473">
        <w:rPr>
          <w:rFonts w:hint="eastAsia"/>
        </w:rPr>
        <w:t>闻比丘</w:t>
      </w:r>
      <w:r w:rsidRPr="00004473">
        <w:t>一样，他</w:t>
      </w:r>
      <w:r w:rsidRPr="00004473">
        <w:rPr>
          <w:rFonts w:hint="eastAsia"/>
        </w:rPr>
        <w:t>妄言</w:t>
      </w:r>
      <w:r w:rsidRPr="00004473">
        <w:t>自己</w:t>
      </w:r>
      <w:r w:rsidRPr="00004473">
        <w:rPr>
          <w:rFonts w:hint="eastAsia"/>
        </w:rPr>
        <w:t>已经获得了圣者的果位，后来第四禅的果报尽了以后，出现衰相，然后他就诽谤大阿罗汉，最后自己遭到阿鼻地狱</w:t>
      </w:r>
      <w:r w:rsidRPr="00004473">
        <w:t>的痛苦</w:t>
      </w:r>
      <w:r w:rsidRPr="00004473">
        <w:rPr>
          <w:rFonts w:hint="eastAsia"/>
        </w:rPr>
        <w:t>。</w:t>
      </w:r>
    </w:p>
    <w:p w14:paraId="66B10931" w14:textId="77777777" w:rsidR="00004473" w:rsidRPr="00004473" w:rsidRDefault="00004473" w:rsidP="00004473">
      <w:pPr>
        <w:widowControl w:val="0"/>
        <w:ind w:firstLine="600"/>
      </w:pPr>
      <w:r w:rsidRPr="00004473">
        <w:rPr>
          <w:rFonts w:hint="eastAsia"/>
        </w:rPr>
        <w:t>《指掌疏》</w:t>
      </w:r>
      <w:r w:rsidRPr="00004473">
        <w:t>里面也说了</w:t>
      </w:r>
      <w:r w:rsidRPr="00004473">
        <w:rPr>
          <w:vertAlign w:val="superscript"/>
        </w:rPr>
        <w:footnoteReference w:id="602"/>
      </w:r>
      <w:r w:rsidRPr="00004473">
        <w:t>，</w:t>
      </w:r>
      <w:r w:rsidRPr="00004473">
        <w:rPr>
          <w:rFonts w:hint="eastAsia"/>
        </w:rPr>
        <w:t>这个比丘叫无闻比丘，</w:t>
      </w:r>
      <w:r w:rsidRPr="00004473">
        <w:t>他</w:t>
      </w:r>
      <w:r w:rsidRPr="00004473">
        <w:rPr>
          <w:rFonts w:hint="eastAsia"/>
        </w:rPr>
        <w:t>以前特别</w:t>
      </w:r>
      <w:r w:rsidRPr="00004473">
        <w:t>傲慢，自己认为自己修行</w:t>
      </w:r>
      <w:r w:rsidRPr="00004473">
        <w:rPr>
          <w:rFonts w:hint="eastAsia"/>
        </w:rPr>
        <w:t>已经</w:t>
      </w:r>
      <w:r w:rsidRPr="00004473">
        <w:t>很高了</w:t>
      </w:r>
      <w:r w:rsidRPr="00004473">
        <w:rPr>
          <w:rFonts w:hint="eastAsia"/>
        </w:rPr>
        <w:t>，他得到第一禅的时候，自己觉得第一果预留果得到了。入到第二禅的时候，自己认为得到了一来果；第三禅的时候得到不来果，最后到四禅的时候，他自己觉得已经获得了阿罗汉果位。但实际上他是很笨的，没有证悟。后来他要从第四禅中出来，出来的时候，他发现自己还要下堕。他心里想，佛陀说阿罗汉果位是不会堕落的，可我明明已经得了阿罗汉果位，结果我现在还会下堕。然后他对佛陀大阿罗汉的教言生起邪见，</w:t>
      </w:r>
      <w:r w:rsidRPr="00004473">
        <w:t>因为</w:t>
      </w:r>
      <w:r w:rsidRPr="00004473">
        <w:rPr>
          <w:rFonts w:hint="eastAsia"/>
        </w:rPr>
        <w:t>这个邪见力，他堕入了阿鼻地狱，</w:t>
      </w:r>
      <w:r w:rsidRPr="00004473">
        <w:t>感受的痛苦更严重</w:t>
      </w:r>
      <w:r w:rsidRPr="00004473">
        <w:rPr>
          <w:rFonts w:hint="eastAsia"/>
        </w:rPr>
        <w:t>。</w:t>
      </w:r>
    </w:p>
    <w:p w14:paraId="30BA7F8F" w14:textId="77777777" w:rsidR="00004473" w:rsidRPr="00004473" w:rsidRDefault="00004473" w:rsidP="00004473">
      <w:pPr>
        <w:widowControl w:val="0"/>
        <w:ind w:firstLine="600"/>
      </w:pPr>
      <w:r w:rsidRPr="00004473">
        <w:lastRenderedPageBreak/>
        <w:t>我们藏文当中把</w:t>
      </w:r>
      <w:r w:rsidRPr="00004473">
        <w:rPr>
          <w:rFonts w:hint="eastAsia"/>
        </w:rPr>
        <w:t>他</w:t>
      </w:r>
      <w:r w:rsidRPr="00004473">
        <w:t>翻译成无</w:t>
      </w:r>
      <w:r w:rsidRPr="00004473">
        <w:rPr>
          <w:rFonts w:hint="eastAsia"/>
        </w:rPr>
        <w:t>见比丘，</w:t>
      </w:r>
      <w:r w:rsidRPr="00004473">
        <w:t>这里是</w:t>
      </w:r>
      <w:r w:rsidRPr="00004473">
        <w:rPr>
          <w:rFonts w:hint="eastAsia"/>
        </w:rPr>
        <w:t>无闻比丘。</w:t>
      </w:r>
    </w:p>
    <w:p w14:paraId="7DBC53DB" w14:textId="77777777" w:rsidR="00004473" w:rsidRPr="00004473" w:rsidRDefault="00004473" w:rsidP="00004473">
      <w:pPr>
        <w:widowControl w:val="0"/>
        <w:ind w:firstLine="600"/>
      </w:pPr>
      <w:r w:rsidRPr="00004473">
        <w:t>所以</w:t>
      </w:r>
      <w:r w:rsidRPr="00004473">
        <w:rPr>
          <w:rFonts w:hint="eastAsia"/>
        </w:rPr>
        <w:t>闻</w:t>
      </w:r>
      <w:r w:rsidRPr="00004473">
        <w:t>思修行</w:t>
      </w:r>
      <w:r w:rsidRPr="00004473">
        <w:rPr>
          <w:rFonts w:hint="eastAsia"/>
        </w:rPr>
        <w:t>，闻</w:t>
      </w:r>
      <w:r w:rsidRPr="00004473">
        <w:t>的太多了，像阿</w:t>
      </w:r>
      <w:r w:rsidRPr="00004473">
        <w:rPr>
          <w:rFonts w:hint="eastAsia"/>
        </w:rPr>
        <w:t>难</w:t>
      </w:r>
      <w:r w:rsidRPr="00004473">
        <w:t>一样也一直不开</w:t>
      </w:r>
      <w:r w:rsidRPr="00004473">
        <w:rPr>
          <w:rFonts w:hint="eastAsia"/>
        </w:rPr>
        <w:t>悟</w:t>
      </w:r>
      <w:r w:rsidRPr="00004473">
        <w:t>，也是很麻烦的。</w:t>
      </w:r>
      <w:r w:rsidRPr="00004473">
        <w:rPr>
          <w:rFonts w:hint="eastAsia"/>
        </w:rPr>
        <w:t>然后不闻，不好好闻思的，像无闻比丘那样的话也很麻烦的。所以不堕两边，闻也要闻一点，也不能闻的太多。</w:t>
      </w:r>
    </w:p>
    <w:p w14:paraId="3CEA00A1" w14:textId="77777777" w:rsidR="00004473" w:rsidRPr="00004473" w:rsidRDefault="00004473" w:rsidP="00004473">
      <w:pPr>
        <w:widowControl w:val="0"/>
        <w:ind w:firstLine="600"/>
      </w:pPr>
      <w:r w:rsidRPr="00004473">
        <w:rPr>
          <w:rFonts w:hint="eastAsia"/>
        </w:rPr>
        <w:t>我们都不用害怕吧，我们一生当中可能连二十个论典</w:t>
      </w:r>
      <w:r w:rsidRPr="00004473">
        <w:t>都不一定有，我们是不算</w:t>
      </w:r>
      <w:r w:rsidRPr="00004473">
        <w:rPr>
          <w:rFonts w:hint="eastAsia"/>
        </w:rPr>
        <w:t>广闻博学的，</w:t>
      </w:r>
      <w:r w:rsidRPr="00004473">
        <w:t>也不用害怕，不像阿</w:t>
      </w:r>
      <w:r w:rsidRPr="00004473">
        <w:rPr>
          <w:rFonts w:hint="eastAsia"/>
        </w:rPr>
        <w:t>难</w:t>
      </w:r>
      <w:r w:rsidRPr="00004473">
        <w:t>那样</w:t>
      </w:r>
      <w:r w:rsidRPr="00004473">
        <w:rPr>
          <w:rFonts w:hint="eastAsia"/>
        </w:rPr>
        <w:t>。</w:t>
      </w:r>
      <w:r w:rsidRPr="00004473">
        <w:t>但是不管怎么样</w:t>
      </w:r>
      <w:r w:rsidRPr="00004473">
        <w:rPr>
          <w:rFonts w:hint="eastAsia"/>
        </w:rPr>
        <w:t>，</w:t>
      </w:r>
      <w:r w:rsidRPr="00004473">
        <w:t>自己如果在</w:t>
      </w:r>
      <w:r w:rsidRPr="00004473">
        <w:rPr>
          <w:rFonts w:hint="eastAsia"/>
        </w:rPr>
        <w:t>修行</w:t>
      </w:r>
      <w:r w:rsidRPr="00004473">
        <w:t>过程当中认为自己已经获得了</w:t>
      </w:r>
      <w:r w:rsidRPr="00004473">
        <w:rPr>
          <w:rFonts w:hint="eastAsia"/>
        </w:rPr>
        <w:t>果位</w:t>
      </w:r>
      <w:r w:rsidRPr="00004473">
        <w:t>，特别傲慢的话，那就</w:t>
      </w:r>
      <w:r w:rsidRPr="00004473">
        <w:rPr>
          <w:rFonts w:hint="eastAsia"/>
        </w:rPr>
        <w:t>跟无闻比丘</w:t>
      </w:r>
      <w:r w:rsidRPr="00004473">
        <w:t>没有什么差别。</w:t>
      </w:r>
    </w:p>
    <w:p w14:paraId="7826F4EE" w14:textId="77777777" w:rsidR="00004473" w:rsidRPr="00004473" w:rsidRDefault="00004473" w:rsidP="00004473">
      <w:pPr>
        <w:widowControl w:val="0"/>
        <w:ind w:firstLine="601"/>
        <w:rPr>
          <w:b/>
          <w:bCs/>
        </w:rPr>
      </w:pPr>
      <w:r w:rsidRPr="00004473">
        <w:rPr>
          <w:rFonts w:hint="eastAsia"/>
          <w:b/>
          <w:bCs/>
        </w:rPr>
        <w:t>汝应谛听，吾今为汝，仔细分别。阿难起立，并其会中，同有学者，欢喜顶礼，伏听慈诲。</w:t>
      </w:r>
    </w:p>
    <w:p w14:paraId="098F4381" w14:textId="77777777" w:rsidR="00004473" w:rsidRPr="00004473" w:rsidRDefault="00004473" w:rsidP="00004473">
      <w:pPr>
        <w:widowControl w:val="0"/>
        <w:ind w:firstLine="600"/>
      </w:pPr>
      <w:r w:rsidRPr="00004473">
        <w:rPr>
          <w:rFonts w:hint="eastAsia"/>
        </w:rPr>
        <w:t>佛陀告诉阿难，你们的话，好好地听，我今天为你们细细地分别宣说下面讲到的五十种阴魔。</w:t>
      </w:r>
    </w:p>
    <w:p w14:paraId="581D54D9" w14:textId="77777777" w:rsidR="00004473" w:rsidRPr="00004473" w:rsidRDefault="00004473" w:rsidP="00004473">
      <w:pPr>
        <w:widowControl w:val="0"/>
        <w:ind w:firstLine="600"/>
      </w:pPr>
      <w:r w:rsidRPr="00004473">
        <w:t>这些道理，我会细细的给你们讲</w:t>
      </w:r>
      <w:r w:rsidRPr="00004473">
        <w:rPr>
          <w:rFonts w:hint="eastAsia"/>
        </w:rPr>
        <w:t>。</w:t>
      </w:r>
    </w:p>
    <w:p w14:paraId="784CF061" w14:textId="77777777" w:rsidR="00004473" w:rsidRPr="00004473" w:rsidRDefault="00004473" w:rsidP="00004473">
      <w:pPr>
        <w:widowControl w:val="0"/>
        <w:ind w:firstLine="600"/>
      </w:pPr>
      <w:r w:rsidRPr="00004473">
        <w:t>那个时候</w:t>
      </w:r>
      <w:r w:rsidRPr="00004473">
        <w:rPr>
          <w:rFonts w:hint="eastAsia"/>
        </w:rPr>
        <w:t>，</w:t>
      </w:r>
      <w:r w:rsidRPr="00004473">
        <w:t>阿</w:t>
      </w:r>
      <w:r w:rsidRPr="00004473">
        <w:rPr>
          <w:rFonts w:hint="eastAsia"/>
        </w:rPr>
        <w:t>难</w:t>
      </w:r>
      <w:r w:rsidRPr="00004473">
        <w:t>非常高兴，阿</w:t>
      </w:r>
      <w:r w:rsidRPr="00004473">
        <w:rPr>
          <w:rFonts w:hint="eastAsia"/>
        </w:rPr>
        <w:t>难</w:t>
      </w:r>
      <w:r w:rsidRPr="00004473">
        <w:t>现在不用</w:t>
      </w:r>
      <w:r w:rsidRPr="00004473">
        <w:rPr>
          <w:rFonts w:hint="eastAsia"/>
        </w:rPr>
        <w:t>问</w:t>
      </w:r>
      <w:r w:rsidRPr="00004473">
        <w:t>，</w:t>
      </w:r>
      <w:r w:rsidRPr="00004473">
        <w:rPr>
          <w:rFonts w:hint="eastAsia"/>
        </w:rPr>
        <w:t>佛陀直接</w:t>
      </w:r>
      <w:r w:rsidRPr="00004473">
        <w:t>说的话，他就很高兴</w:t>
      </w:r>
      <w:r w:rsidRPr="00004473">
        <w:rPr>
          <w:rFonts w:hint="eastAsia"/>
        </w:rPr>
        <w:t>。</w:t>
      </w:r>
      <w:r w:rsidRPr="00004473">
        <w:t>我看阿</w:t>
      </w:r>
      <w:r w:rsidRPr="00004473">
        <w:rPr>
          <w:rFonts w:hint="eastAsia"/>
        </w:rPr>
        <w:t>难</w:t>
      </w:r>
      <w:r w:rsidRPr="00004473">
        <w:t>他还是很有感觉的人。</w:t>
      </w:r>
    </w:p>
    <w:p w14:paraId="3AAEBA7E" w14:textId="77777777" w:rsidR="00004473" w:rsidRPr="00004473" w:rsidRDefault="00004473" w:rsidP="00004473">
      <w:pPr>
        <w:widowControl w:val="0"/>
        <w:ind w:firstLine="600"/>
      </w:pPr>
      <w:r w:rsidRPr="00004473">
        <w:rPr>
          <w:rFonts w:hint="eastAsia"/>
        </w:rPr>
        <w:t>在佛陀面前，他马上起立。</w:t>
      </w:r>
    </w:p>
    <w:p w14:paraId="5C3533FC" w14:textId="77777777" w:rsidR="00004473" w:rsidRPr="00004473" w:rsidRDefault="00004473" w:rsidP="00004473">
      <w:pPr>
        <w:widowControl w:val="0"/>
        <w:ind w:firstLine="600"/>
      </w:pPr>
      <w:r w:rsidRPr="00004473">
        <w:rPr>
          <w:rFonts w:hint="eastAsia"/>
        </w:rPr>
        <w:t>我们有些人的话，在佛陀面前都不一定起来。有</w:t>
      </w:r>
      <w:r w:rsidRPr="00004473">
        <w:rPr>
          <w:rFonts w:hint="eastAsia"/>
        </w:rPr>
        <w:lastRenderedPageBreak/>
        <w:t>些人可能是性格吧，粘粘的，好像也没有什么感觉，佛陀出来的话，也不一定怎么样。有好吃东西的时候，他好像比较开心，有点激动。凡是佛法的话，是也可以，不是也可以，好像那种奄奄一息的态度。</w:t>
      </w:r>
    </w:p>
    <w:p w14:paraId="00183DF1" w14:textId="77777777" w:rsidR="00004473" w:rsidRPr="00004473" w:rsidRDefault="00004473" w:rsidP="00004473">
      <w:pPr>
        <w:widowControl w:val="0"/>
        <w:ind w:firstLine="600"/>
      </w:pPr>
      <w:r w:rsidRPr="00004473">
        <w:rPr>
          <w:rFonts w:hint="eastAsia"/>
        </w:rPr>
        <w:t>但是阿难不是这样的，他没有开悟的时候特别痛苦伤心，佛陀一说传法的时候，太好了，太好了，马上站起来。</w:t>
      </w:r>
    </w:p>
    <w:p w14:paraId="3D0CEF89" w14:textId="33237234" w:rsidR="00004473" w:rsidRPr="00004473" w:rsidRDefault="00004473" w:rsidP="00004473">
      <w:pPr>
        <w:widowControl w:val="0"/>
        <w:ind w:firstLine="600"/>
      </w:pPr>
      <w:r w:rsidRPr="00004473">
        <w:rPr>
          <w:rFonts w:hint="eastAsia"/>
        </w:rPr>
        <w:t>这个时候，</w:t>
      </w:r>
      <w:r w:rsidR="000C5882" w:rsidRPr="00004473">
        <w:rPr>
          <w:rFonts w:hint="eastAsia"/>
        </w:rPr>
        <w:t>“</w:t>
      </w:r>
      <w:r w:rsidRPr="00004473">
        <w:rPr>
          <w:rFonts w:hint="eastAsia"/>
        </w:rPr>
        <w:t>并其会中</w:t>
      </w:r>
      <w:r w:rsidR="005C371A" w:rsidRPr="00004473">
        <w:rPr>
          <w:rFonts w:hint="eastAsia"/>
        </w:rPr>
        <w:t>”</w:t>
      </w:r>
      <w:r w:rsidRPr="00004473">
        <w:rPr>
          <w:rFonts w:hint="eastAsia"/>
        </w:rPr>
        <w:t>，与会当中，</w:t>
      </w:r>
      <w:r w:rsidR="000C5882" w:rsidRPr="00004473">
        <w:rPr>
          <w:rFonts w:hint="eastAsia"/>
        </w:rPr>
        <w:t>“</w:t>
      </w:r>
      <w:r w:rsidRPr="00004473">
        <w:rPr>
          <w:rFonts w:hint="eastAsia"/>
        </w:rPr>
        <w:t>同有学者</w:t>
      </w:r>
      <w:r w:rsidR="005C371A" w:rsidRPr="00004473">
        <w:rPr>
          <w:rFonts w:hint="eastAsia"/>
        </w:rPr>
        <w:t>”</w:t>
      </w:r>
      <w:r w:rsidRPr="00004473">
        <w:rPr>
          <w:rFonts w:hint="eastAsia"/>
        </w:rPr>
        <w:t>，跟阿难一样的学者。</w:t>
      </w:r>
    </w:p>
    <w:p w14:paraId="344E4253" w14:textId="77777777" w:rsidR="00004473" w:rsidRPr="00004473" w:rsidRDefault="00004473" w:rsidP="00004473">
      <w:pPr>
        <w:widowControl w:val="0"/>
        <w:ind w:firstLine="600"/>
      </w:pPr>
      <w:r w:rsidRPr="00004473">
        <w:rPr>
          <w:rFonts w:hint="eastAsia"/>
        </w:rPr>
        <w:t>阿难当时应该是第三果，然后还有第一果、第二果，跟他一样的同班同学，志同道合的，修行境界差不多的，也有凡夫的，也有一些圣者位。</w:t>
      </w:r>
    </w:p>
    <w:p w14:paraId="39532C51" w14:textId="77777777" w:rsidR="00004473" w:rsidRPr="00004473" w:rsidRDefault="00004473" w:rsidP="00004473">
      <w:pPr>
        <w:widowControl w:val="0"/>
        <w:ind w:firstLine="600"/>
      </w:pPr>
      <w:r w:rsidRPr="00004473">
        <w:rPr>
          <w:rFonts w:hint="eastAsia"/>
        </w:rPr>
        <w:t>他们都非常欢喜，向佛陀顶礼，非常恭敬地听受佛陀的慈悲教诲。</w:t>
      </w:r>
    </w:p>
    <w:p w14:paraId="46D7E1D0" w14:textId="77777777" w:rsidR="00004473" w:rsidRPr="00004473" w:rsidRDefault="00004473" w:rsidP="00004473">
      <w:pPr>
        <w:widowControl w:val="0"/>
        <w:ind w:firstLine="600"/>
      </w:pPr>
      <w:r w:rsidRPr="00004473">
        <w:rPr>
          <w:rFonts w:hint="eastAsia"/>
        </w:rPr>
        <w:t>下面佛陀就开始正式讲：</w:t>
      </w:r>
    </w:p>
    <w:p w14:paraId="62FEBFDA" w14:textId="77777777" w:rsidR="00004473" w:rsidRPr="00004473" w:rsidRDefault="00004473" w:rsidP="00004473">
      <w:pPr>
        <w:widowControl w:val="0"/>
        <w:ind w:firstLine="601"/>
        <w:rPr>
          <w:b/>
          <w:bCs/>
        </w:rPr>
      </w:pPr>
      <w:r w:rsidRPr="00004473">
        <w:rPr>
          <w:rFonts w:hint="eastAsia"/>
          <w:b/>
          <w:bCs/>
        </w:rPr>
        <w:t>佛告阿难，及诸大众：汝等当知，有漏世界，十二类生，本觉妙明，觉圆心体，与十方佛，无二无别，</w:t>
      </w:r>
    </w:p>
    <w:p w14:paraId="6212FF7C" w14:textId="77777777" w:rsidR="00004473" w:rsidRPr="00004473" w:rsidRDefault="00004473" w:rsidP="00004473">
      <w:pPr>
        <w:widowControl w:val="0"/>
        <w:ind w:firstLine="600"/>
      </w:pPr>
      <w:r w:rsidRPr="00004473">
        <w:t>佛</w:t>
      </w:r>
      <w:r w:rsidRPr="00004473">
        <w:rPr>
          <w:rFonts w:hint="eastAsia"/>
        </w:rPr>
        <w:t>陀</w:t>
      </w:r>
      <w:r w:rsidRPr="00004473">
        <w:t>告诉</w:t>
      </w:r>
      <w:r w:rsidRPr="00004473">
        <w:rPr>
          <w:rFonts w:hint="eastAsia"/>
        </w:rPr>
        <w:t>阿难</w:t>
      </w:r>
      <w:r w:rsidRPr="00004473">
        <w:t>还有其他的大众，你们应该知道，</w:t>
      </w:r>
      <w:r w:rsidRPr="00004473">
        <w:rPr>
          <w:rFonts w:hint="eastAsia"/>
        </w:rPr>
        <w:t>所有的有漏</w:t>
      </w:r>
      <w:r w:rsidRPr="00004473">
        <w:t>世界有</w:t>
      </w:r>
      <w:r w:rsidRPr="00004473">
        <w:rPr>
          <w:rFonts w:hint="eastAsia"/>
        </w:rPr>
        <w:t>十二类众生。</w:t>
      </w:r>
    </w:p>
    <w:p w14:paraId="0DE02A77" w14:textId="77777777" w:rsidR="00004473" w:rsidRPr="00004473" w:rsidRDefault="00004473" w:rsidP="00004473">
      <w:pPr>
        <w:widowControl w:val="0"/>
        <w:ind w:firstLine="600"/>
      </w:pPr>
      <w:r w:rsidRPr="00004473">
        <w:t>我们去年</w:t>
      </w:r>
      <w:r w:rsidRPr="00004473">
        <w:rPr>
          <w:rFonts w:hint="eastAsia"/>
        </w:rPr>
        <w:t>，</w:t>
      </w:r>
      <w:r w:rsidRPr="00004473">
        <w:t>应该在第</w:t>
      </w:r>
      <w:r w:rsidRPr="00004473">
        <w:rPr>
          <w:rFonts w:hint="eastAsia"/>
        </w:rPr>
        <w:t>七品</w:t>
      </w:r>
      <w:r w:rsidRPr="00004473">
        <w:t>当中，</w:t>
      </w:r>
      <w:r w:rsidRPr="00004473">
        <w:rPr>
          <w:rFonts w:hint="eastAsia"/>
        </w:rPr>
        <w:t>讲了十二类众生，湿生、胎生、卵</w:t>
      </w:r>
      <w:r w:rsidRPr="00004473">
        <w:t>生</w:t>
      </w:r>
      <w:r w:rsidRPr="00004473">
        <w:rPr>
          <w:rFonts w:hint="eastAsia"/>
        </w:rPr>
        <w:t>、</w:t>
      </w:r>
      <w:r w:rsidRPr="00004473">
        <w:t>化生</w:t>
      </w:r>
      <w:r w:rsidRPr="00004473">
        <w:rPr>
          <w:rFonts w:hint="eastAsia"/>
        </w:rPr>
        <w:t>、有色、无色、有想、无想、</w:t>
      </w:r>
      <w:r w:rsidRPr="00004473">
        <w:rPr>
          <w:rFonts w:hint="eastAsia"/>
        </w:rPr>
        <w:lastRenderedPageBreak/>
        <w:t>非有色、非无色、非有想、非无想，总</w:t>
      </w:r>
      <w:r w:rsidRPr="00004473">
        <w:t>共有</w:t>
      </w:r>
      <w:r w:rsidRPr="00004473">
        <w:rPr>
          <w:rFonts w:hint="eastAsia"/>
        </w:rPr>
        <w:t>十二</w:t>
      </w:r>
      <w:r w:rsidRPr="00004473">
        <w:t>类</w:t>
      </w:r>
      <w:r w:rsidRPr="00004473">
        <w:rPr>
          <w:rFonts w:hint="eastAsia"/>
        </w:rPr>
        <w:t>众生</w:t>
      </w:r>
      <w:r w:rsidRPr="00004473">
        <w:t>，前面已经</w:t>
      </w:r>
      <w:r w:rsidRPr="00004473">
        <w:rPr>
          <w:rFonts w:hint="eastAsia"/>
        </w:rPr>
        <w:t>讲</w:t>
      </w:r>
      <w:r w:rsidRPr="00004473">
        <w:t>过</w:t>
      </w:r>
      <w:r w:rsidRPr="00004473">
        <w:rPr>
          <w:rFonts w:hint="eastAsia"/>
        </w:rPr>
        <w:t>了</w:t>
      </w:r>
      <w:r w:rsidRPr="00004473">
        <w:t>。</w:t>
      </w:r>
    </w:p>
    <w:p w14:paraId="6BC9D8B7" w14:textId="77777777" w:rsidR="00004473" w:rsidRPr="00004473" w:rsidRDefault="00004473" w:rsidP="00004473">
      <w:pPr>
        <w:widowControl w:val="0"/>
        <w:ind w:firstLine="600"/>
      </w:pPr>
      <w:r w:rsidRPr="00004473">
        <w:rPr>
          <w:rFonts w:hint="eastAsia"/>
        </w:rPr>
        <w:t>有漏的这十二类众生，</w:t>
      </w:r>
      <w:r w:rsidRPr="00004473">
        <w:t>从本来</w:t>
      </w:r>
      <w:r w:rsidRPr="00004473">
        <w:rPr>
          <w:rFonts w:hint="eastAsia"/>
        </w:rPr>
        <w:t>的妙明真心，</w:t>
      </w:r>
      <w:r w:rsidRPr="00004473">
        <w:t>觉悟圆满的心来讲，实际上</w:t>
      </w:r>
      <w:r w:rsidRPr="00004473">
        <w:rPr>
          <w:rFonts w:hint="eastAsia"/>
        </w:rPr>
        <w:t>十方如来跟这些众生</w:t>
      </w:r>
      <w:r w:rsidRPr="00004473">
        <w:t>没有什么差别。</w:t>
      </w:r>
    </w:p>
    <w:p w14:paraId="398BDB3E" w14:textId="77777777" w:rsidR="00004473" w:rsidRPr="00004473" w:rsidRDefault="00004473" w:rsidP="00004473">
      <w:pPr>
        <w:widowControl w:val="0"/>
        <w:ind w:firstLine="600"/>
      </w:pPr>
      <w:r w:rsidRPr="00004473">
        <w:t>我们</w:t>
      </w:r>
      <w:r w:rsidRPr="00004473">
        <w:rPr>
          <w:rFonts w:hint="eastAsia"/>
        </w:rPr>
        <w:t>大圆满</w:t>
      </w:r>
      <w:r w:rsidRPr="00004473">
        <w:t>当中经常讲</w:t>
      </w:r>
      <w:r w:rsidRPr="00004473">
        <w:rPr>
          <w:rFonts w:hint="eastAsia"/>
        </w:rPr>
        <w:t>，普贤王如来的心跟阿鼻地狱众生的心</w:t>
      </w:r>
      <w:r w:rsidRPr="00004473">
        <w:t>没有什么差别</w:t>
      </w:r>
      <w:r w:rsidRPr="00004473">
        <w:rPr>
          <w:rFonts w:hint="eastAsia"/>
        </w:rPr>
        <w:t>，</w:t>
      </w:r>
      <w:r w:rsidRPr="00004473">
        <w:t>大</w:t>
      </w:r>
      <w:r w:rsidRPr="00004473">
        <w:rPr>
          <w:rFonts w:hint="eastAsia"/>
        </w:rPr>
        <w:t>圆满</w:t>
      </w:r>
      <w:r w:rsidRPr="00004473">
        <w:t>最</w:t>
      </w:r>
      <w:r w:rsidRPr="00004473">
        <w:rPr>
          <w:rFonts w:hint="eastAsia"/>
        </w:rPr>
        <w:t>深</w:t>
      </w:r>
      <w:r w:rsidRPr="00004473">
        <w:t>的地方是这样的</w:t>
      </w:r>
      <w:r w:rsidRPr="00004473">
        <w:rPr>
          <w:rFonts w:hint="eastAsia"/>
        </w:rPr>
        <w:t>。</w:t>
      </w:r>
      <w:r w:rsidRPr="00004473">
        <w:t>在这里也是这样</w:t>
      </w:r>
      <w:r w:rsidRPr="00004473">
        <w:rPr>
          <w:rFonts w:hint="eastAsia"/>
        </w:rPr>
        <w:t>讲</w:t>
      </w:r>
      <w:r w:rsidRPr="00004473">
        <w:t>，整个六</w:t>
      </w:r>
      <w:r w:rsidRPr="00004473">
        <w:rPr>
          <w:rFonts w:hint="eastAsia"/>
        </w:rPr>
        <w:t>趣</w:t>
      </w:r>
      <w:r w:rsidRPr="00004473">
        <w:t>众生</w:t>
      </w:r>
      <w:r w:rsidRPr="00004473">
        <w:rPr>
          <w:rFonts w:hint="eastAsia"/>
        </w:rPr>
        <w:t>，</w:t>
      </w:r>
      <w:r w:rsidRPr="00004473">
        <w:t>或者</w:t>
      </w:r>
      <w:r w:rsidRPr="00004473">
        <w:rPr>
          <w:rFonts w:hint="eastAsia"/>
        </w:rPr>
        <w:t>十二类众生，</w:t>
      </w:r>
      <w:r w:rsidRPr="00004473">
        <w:t>或者七</w:t>
      </w:r>
      <w:r w:rsidRPr="00004473">
        <w:rPr>
          <w:rFonts w:hint="eastAsia"/>
        </w:rPr>
        <w:t>趣众生的心</w:t>
      </w:r>
      <w:r w:rsidRPr="00004473">
        <w:t>跟佛陀的</w:t>
      </w:r>
      <w:r w:rsidRPr="00004473">
        <w:rPr>
          <w:rFonts w:hint="eastAsia"/>
        </w:rPr>
        <w:t>心</w:t>
      </w:r>
      <w:r w:rsidRPr="00004473">
        <w:t>，从</w:t>
      </w:r>
      <w:r w:rsidRPr="00004473">
        <w:rPr>
          <w:rFonts w:hint="eastAsia"/>
        </w:rPr>
        <w:t>妙明真心</w:t>
      </w:r>
      <w:r w:rsidRPr="00004473">
        <w:t>上</w:t>
      </w:r>
      <w:r w:rsidRPr="00004473">
        <w:rPr>
          <w:rFonts w:hint="eastAsia"/>
        </w:rPr>
        <w:t>面</w:t>
      </w:r>
      <w:r w:rsidRPr="00004473">
        <w:t>，或者</w:t>
      </w:r>
      <w:r w:rsidRPr="00004473">
        <w:rPr>
          <w:rFonts w:hint="eastAsia"/>
        </w:rPr>
        <w:t>从</w:t>
      </w:r>
      <w:r w:rsidRPr="00004473">
        <w:t>本觉</w:t>
      </w:r>
      <w:r w:rsidRPr="00004473">
        <w:rPr>
          <w:rFonts w:hint="eastAsia"/>
        </w:rPr>
        <w:t>妙明</w:t>
      </w:r>
      <w:r w:rsidRPr="00004473">
        <w:t>上，没有什么差别的</w:t>
      </w:r>
      <w:r w:rsidRPr="00004473">
        <w:rPr>
          <w:rFonts w:hint="eastAsia"/>
        </w:rPr>
        <w:t>。这个在密法</w:t>
      </w:r>
      <w:r w:rsidRPr="00004473">
        <w:t>当中很</w:t>
      </w:r>
      <w:r w:rsidRPr="00004473">
        <w:rPr>
          <w:rFonts w:hint="eastAsia"/>
        </w:rPr>
        <w:t>可怕的金刚笑声</w:t>
      </w:r>
      <w:r w:rsidRPr="00004473">
        <w:t>当中</w:t>
      </w:r>
      <w:r w:rsidRPr="00004473">
        <w:rPr>
          <w:rFonts w:hint="eastAsia"/>
        </w:rPr>
        <w:t>提到的，包括《文殊大圆满》当中也是，法王讲真正的直指心性，见解如山王当中也是说，与三世诸佛的心通达无二无别的话，这个就叫做大圆满的见解。</w:t>
      </w:r>
    </w:p>
    <w:p w14:paraId="4566AF9E" w14:textId="77777777" w:rsidR="00004473" w:rsidRPr="00004473" w:rsidRDefault="00004473" w:rsidP="00004473">
      <w:pPr>
        <w:widowControl w:val="0"/>
        <w:ind w:firstLine="600"/>
      </w:pPr>
      <w:r w:rsidRPr="00004473">
        <w:rPr>
          <w:rFonts w:hint="eastAsia"/>
        </w:rPr>
        <w:t>我们《楞严经》当中讲到的，与大圆满当中所讲到的，见解上面的话，几乎没有什么差别。大圆满当中也是再也没办法讲了，只不过方法上稍微直接一点，其他基本上都是一样的。</w:t>
      </w:r>
    </w:p>
    <w:p w14:paraId="0F6C0EED" w14:textId="77777777" w:rsidR="00004473" w:rsidRPr="00004473" w:rsidRDefault="00004473" w:rsidP="00004473">
      <w:pPr>
        <w:widowControl w:val="0"/>
        <w:ind w:firstLine="601"/>
        <w:rPr>
          <w:b/>
          <w:bCs/>
        </w:rPr>
      </w:pPr>
      <w:r w:rsidRPr="00004473">
        <w:rPr>
          <w:rFonts w:hint="eastAsia"/>
          <w:b/>
          <w:bCs/>
        </w:rPr>
        <w:t>由汝妄想，迷理为咎，痴爱发生，</w:t>
      </w:r>
    </w:p>
    <w:p w14:paraId="3F855B5C" w14:textId="77777777" w:rsidR="00004473" w:rsidRPr="00004473" w:rsidRDefault="00004473" w:rsidP="00004473">
      <w:pPr>
        <w:widowControl w:val="0"/>
        <w:ind w:firstLine="600"/>
      </w:pPr>
      <w:r w:rsidRPr="00004473">
        <w:rPr>
          <w:rFonts w:hint="eastAsia"/>
        </w:rPr>
        <w:t>虽然是这样的，但是你们这些众生，因为妄想，一直迷乱。这个作为你们的过错也好，因缘也好，出</w:t>
      </w:r>
      <w:r w:rsidRPr="00004473">
        <w:rPr>
          <w:rFonts w:hint="eastAsia"/>
        </w:rPr>
        <w:lastRenderedPageBreak/>
        <w:t>现什么呢？愚痴、爱，这些发生。</w:t>
      </w:r>
    </w:p>
    <w:p w14:paraId="7A0EBA46" w14:textId="77777777" w:rsidR="00004473" w:rsidRPr="00004473" w:rsidRDefault="00004473" w:rsidP="00004473">
      <w:pPr>
        <w:widowControl w:val="0"/>
        <w:ind w:firstLine="600"/>
      </w:pPr>
      <w:r w:rsidRPr="00004473">
        <w:rPr>
          <w:rFonts w:hint="eastAsia"/>
        </w:rPr>
        <w:t>我们不是说，普贤王如来他已经认识本面了，而三界众生从本来的清净当中出现迷乱，然后显现迷境，显现迷境的时候，出现俱生无明和遍计无明</w:t>
      </w:r>
      <w:r w:rsidRPr="00004473">
        <w:t>等等</w:t>
      </w:r>
      <w:r w:rsidRPr="00004473">
        <w:rPr>
          <w:rFonts w:hint="eastAsia"/>
        </w:rPr>
        <w:t>。这个</w:t>
      </w:r>
      <w:r w:rsidRPr="00004473">
        <w:t>时候</w:t>
      </w:r>
      <w:r w:rsidRPr="00004473">
        <w:rPr>
          <w:rFonts w:hint="eastAsia"/>
        </w:rPr>
        <w:t>，众生</w:t>
      </w:r>
      <w:r w:rsidRPr="00004473">
        <w:t>没有</w:t>
      </w:r>
      <w:r w:rsidRPr="00004473">
        <w:rPr>
          <w:rFonts w:hint="eastAsia"/>
        </w:rPr>
        <w:t>认识</w:t>
      </w:r>
      <w:r w:rsidRPr="00004473">
        <w:t>自己的本来面目，反而以</w:t>
      </w:r>
      <w:r w:rsidRPr="00004473">
        <w:rPr>
          <w:rFonts w:hint="eastAsia"/>
        </w:rPr>
        <w:t>十二缘起</w:t>
      </w:r>
      <w:r w:rsidRPr="00004473">
        <w:t>的方式</w:t>
      </w:r>
      <w:r w:rsidRPr="00004473">
        <w:rPr>
          <w:rFonts w:hint="eastAsia"/>
        </w:rPr>
        <w:t>流转</w:t>
      </w:r>
      <w:r w:rsidRPr="00004473">
        <w:t>在轮回当中，出现</w:t>
      </w:r>
      <w:r w:rsidRPr="00004473">
        <w:rPr>
          <w:rFonts w:hint="eastAsia"/>
        </w:rPr>
        <w:t>愚痴、爱、有，等等</w:t>
      </w:r>
      <w:r w:rsidRPr="00004473">
        <w:t>这些</w:t>
      </w:r>
      <w:r w:rsidRPr="00004473">
        <w:rPr>
          <w:rFonts w:hint="eastAsia"/>
        </w:rPr>
        <w:t>，</w:t>
      </w:r>
      <w:r w:rsidRPr="00004473">
        <w:t>发生的原因也是这样的。</w:t>
      </w:r>
    </w:p>
    <w:p w14:paraId="220D182D" w14:textId="77777777" w:rsidR="00004473" w:rsidRPr="00004473" w:rsidRDefault="00004473" w:rsidP="00004473">
      <w:pPr>
        <w:widowControl w:val="0"/>
        <w:ind w:firstLine="601"/>
        <w:rPr>
          <w:b/>
          <w:bCs/>
        </w:rPr>
      </w:pPr>
      <w:r w:rsidRPr="00004473">
        <w:rPr>
          <w:rFonts w:hint="eastAsia"/>
          <w:b/>
          <w:bCs/>
        </w:rPr>
        <w:t>生发遍迷，故有空性，化迷不息，有世界生，</w:t>
      </w:r>
    </w:p>
    <w:p w14:paraId="6B653CDA" w14:textId="77777777" w:rsidR="00004473" w:rsidRPr="00004473" w:rsidRDefault="00004473" w:rsidP="00004473">
      <w:pPr>
        <w:widowControl w:val="0"/>
        <w:ind w:firstLine="600"/>
      </w:pPr>
      <w:r w:rsidRPr="00004473">
        <w:rPr>
          <w:rFonts w:hint="eastAsia"/>
        </w:rPr>
        <w:t>一般我们密宗讲《七宝藏》的时候，刚开始讲本基，这个当中如何迷乱，迷乱的时候如何显现这些迷乱，然后器世界和有情世界怎么形成的。</w:t>
      </w:r>
    </w:p>
    <w:p w14:paraId="25DC747A" w14:textId="77777777" w:rsidR="00004473" w:rsidRPr="00004473" w:rsidRDefault="00004473" w:rsidP="00004473">
      <w:pPr>
        <w:widowControl w:val="0"/>
        <w:ind w:firstLine="600"/>
      </w:pPr>
      <w:r w:rsidRPr="00004473">
        <w:rPr>
          <w:rFonts w:hint="eastAsia"/>
        </w:rPr>
        <w:t>所以我们以后如果学习一些《大幻化网》，密宗里面刚开始的基道果，讲基的时候，其实《楞严经》里面所讲到的有一些道理明白的话，很有帮助的。</w:t>
      </w:r>
    </w:p>
    <w:p w14:paraId="156D3AC6" w14:textId="2399492F" w:rsidR="00004473" w:rsidRPr="00004473" w:rsidRDefault="00004473" w:rsidP="00004473">
      <w:pPr>
        <w:widowControl w:val="0"/>
        <w:ind w:firstLine="600"/>
      </w:pPr>
      <w:r w:rsidRPr="00004473">
        <w:rPr>
          <w:rFonts w:hint="eastAsia"/>
        </w:rPr>
        <w:t>刚才已经讲了，有了愚痴和有了爱的这种执着，</w:t>
      </w:r>
      <w:r w:rsidR="000C5882" w:rsidRPr="00004473">
        <w:rPr>
          <w:rFonts w:hint="eastAsia"/>
        </w:rPr>
        <w:t>“</w:t>
      </w:r>
      <w:r w:rsidRPr="00004473">
        <w:rPr>
          <w:rFonts w:hint="eastAsia"/>
        </w:rPr>
        <w:t>生发遍迷</w:t>
      </w:r>
      <w:r w:rsidR="005C371A" w:rsidRPr="00004473">
        <w:rPr>
          <w:rFonts w:hint="eastAsia"/>
        </w:rPr>
        <w:t>”</w:t>
      </w:r>
      <w:r w:rsidRPr="00004473">
        <w:rPr>
          <w:rFonts w:hint="eastAsia"/>
        </w:rPr>
        <w:t>，这样以后产生了遍布的迷惑。</w:t>
      </w:r>
    </w:p>
    <w:p w14:paraId="1A74783A" w14:textId="77777777" w:rsidR="00004473" w:rsidRPr="00004473" w:rsidRDefault="00004473" w:rsidP="00004473">
      <w:pPr>
        <w:widowControl w:val="0"/>
        <w:ind w:firstLine="600"/>
      </w:pPr>
      <w:r w:rsidRPr="00004473">
        <w:rPr>
          <w:rFonts w:hint="eastAsia"/>
        </w:rPr>
        <w:t>我们《如意宝藏论》里面讲，先出现空、共业，然后就变成水、风，四大形成，然后出现了器世界和有情世界，有情世界是从上面下来的，器</w:t>
      </w:r>
      <w:r w:rsidRPr="00004473">
        <w:t>世界是下面上来的，</w:t>
      </w:r>
      <w:r w:rsidRPr="00004473">
        <w:rPr>
          <w:rFonts w:hint="eastAsia"/>
        </w:rPr>
        <w:t>这个</w:t>
      </w:r>
      <w:r w:rsidRPr="00004473">
        <w:t>世界形成的时候</w:t>
      </w:r>
      <w:r w:rsidRPr="00004473">
        <w:rPr>
          <w:rFonts w:hint="eastAsia"/>
        </w:rPr>
        <w:t>，</w:t>
      </w:r>
      <w:r w:rsidRPr="00004473">
        <w:t>也是会</w:t>
      </w:r>
      <w:r w:rsidRPr="00004473">
        <w:rPr>
          <w:rFonts w:hint="eastAsia"/>
        </w:rPr>
        <w:t>讲</w:t>
      </w:r>
      <w:r w:rsidRPr="00004473">
        <w:t>这样的迷乱现象</w:t>
      </w:r>
      <w:r w:rsidRPr="00004473">
        <w:rPr>
          <w:rFonts w:hint="eastAsia"/>
        </w:rPr>
        <w:t>。</w:t>
      </w:r>
    </w:p>
    <w:p w14:paraId="013508B0" w14:textId="01C758B6" w:rsidR="00004473" w:rsidRPr="00004473" w:rsidRDefault="000C5882" w:rsidP="00004473">
      <w:pPr>
        <w:widowControl w:val="0"/>
        <w:ind w:firstLine="600"/>
      </w:pPr>
      <w:r w:rsidRPr="00004473">
        <w:rPr>
          <w:rFonts w:hint="eastAsia"/>
        </w:rPr>
        <w:lastRenderedPageBreak/>
        <w:t>“</w:t>
      </w:r>
      <w:r w:rsidR="00004473" w:rsidRPr="00004473">
        <w:rPr>
          <w:rFonts w:hint="eastAsia"/>
        </w:rPr>
        <w:t>故有空性</w:t>
      </w:r>
      <w:r w:rsidR="005C371A" w:rsidRPr="00004473">
        <w:rPr>
          <w:rFonts w:hint="eastAsia"/>
        </w:rPr>
        <w:t>”</w:t>
      </w:r>
      <w:r w:rsidR="00004473" w:rsidRPr="00004473">
        <w:rPr>
          <w:rFonts w:hint="eastAsia"/>
        </w:rPr>
        <w:t>，这里</w:t>
      </w:r>
      <w:r w:rsidR="00004473" w:rsidRPr="00004473">
        <w:t>也是一样的，这种迷乱的</w:t>
      </w:r>
      <w:r w:rsidR="00004473" w:rsidRPr="00004473">
        <w:rPr>
          <w:rFonts w:hint="eastAsia"/>
        </w:rPr>
        <w:t>显现</w:t>
      </w:r>
      <w:r w:rsidR="00004473" w:rsidRPr="00004473">
        <w:t>，实际上有一种</w:t>
      </w:r>
      <w:r w:rsidR="00004473" w:rsidRPr="00004473">
        <w:rPr>
          <w:rFonts w:hint="eastAsia"/>
        </w:rPr>
        <w:t>空分。</w:t>
      </w:r>
    </w:p>
    <w:p w14:paraId="6A9B0394" w14:textId="77777777" w:rsidR="00004473" w:rsidRPr="00004473" w:rsidRDefault="00004473" w:rsidP="00004473">
      <w:pPr>
        <w:widowControl w:val="0"/>
        <w:ind w:firstLine="600"/>
      </w:pPr>
      <w:r w:rsidRPr="00004473">
        <w:t>现在有些</w:t>
      </w:r>
      <w:r w:rsidRPr="00004473">
        <w:rPr>
          <w:rFonts w:hint="eastAsia"/>
        </w:rPr>
        <w:t>禅宗的</w:t>
      </w:r>
      <w:r w:rsidRPr="00004473">
        <w:t>说法，它叫</w:t>
      </w:r>
      <w:r w:rsidRPr="00004473">
        <w:rPr>
          <w:rFonts w:hint="eastAsia"/>
        </w:rPr>
        <w:t>见分</w:t>
      </w:r>
      <w:r w:rsidRPr="00004473">
        <w:t>、相</w:t>
      </w:r>
      <w:r w:rsidRPr="00004473">
        <w:rPr>
          <w:rFonts w:hint="eastAsia"/>
        </w:rPr>
        <w:t>分</w:t>
      </w:r>
      <w:r w:rsidRPr="00004473">
        <w:t>。</w:t>
      </w:r>
    </w:p>
    <w:p w14:paraId="57E53515" w14:textId="77777777" w:rsidR="00004473" w:rsidRPr="00004473" w:rsidRDefault="00004473" w:rsidP="00004473">
      <w:pPr>
        <w:widowControl w:val="0"/>
        <w:ind w:firstLine="600"/>
      </w:pPr>
      <w:r w:rsidRPr="00004473">
        <w:rPr>
          <w:rFonts w:hint="eastAsia"/>
        </w:rPr>
        <w:t>这个迷乱跟这种空，这个空不是我们平时说的那个空，在这个空间，跟产生迷乱的因缘有一定的搭配。</w:t>
      </w:r>
    </w:p>
    <w:p w14:paraId="0F3256A6" w14:textId="003DEE20" w:rsidR="00004473" w:rsidRPr="00004473" w:rsidRDefault="00004473" w:rsidP="00004473">
      <w:pPr>
        <w:widowControl w:val="0"/>
        <w:ind w:firstLine="600"/>
      </w:pPr>
      <w:r w:rsidRPr="00004473">
        <w:rPr>
          <w:rFonts w:hint="eastAsia"/>
        </w:rPr>
        <w:t>这样以后，</w:t>
      </w:r>
      <w:r w:rsidR="000C5882" w:rsidRPr="00004473">
        <w:rPr>
          <w:rFonts w:hint="eastAsia"/>
        </w:rPr>
        <w:t>“</w:t>
      </w:r>
      <w:r w:rsidRPr="00004473">
        <w:rPr>
          <w:rFonts w:hint="eastAsia"/>
        </w:rPr>
        <w:t>化迷不息，有世界生</w:t>
      </w:r>
      <w:r w:rsidR="005C371A" w:rsidRPr="00004473">
        <w:rPr>
          <w:rFonts w:hint="eastAsia"/>
        </w:rPr>
        <w:t>”</w:t>
      </w:r>
      <w:r w:rsidRPr="00004473">
        <w:rPr>
          <w:rFonts w:hint="eastAsia"/>
        </w:rPr>
        <w:t>，迷乱的各种因缘交杂在一起，接连不断的出现，然后产生轮回，产生了整个形形色色、万事万物的世界。</w:t>
      </w:r>
    </w:p>
    <w:p w14:paraId="1932E6FD" w14:textId="77777777" w:rsidR="00004473" w:rsidRPr="00004473" w:rsidRDefault="00004473" w:rsidP="00004473">
      <w:pPr>
        <w:widowControl w:val="0"/>
        <w:ind w:firstLine="601"/>
        <w:rPr>
          <w:b/>
          <w:bCs/>
        </w:rPr>
      </w:pPr>
      <w:r w:rsidRPr="00004473">
        <w:rPr>
          <w:rFonts w:hint="eastAsia"/>
          <w:b/>
          <w:bCs/>
        </w:rPr>
        <w:t>则此十方，微尘国土，非无漏者，皆是迷顽，妄想安立。</w:t>
      </w:r>
    </w:p>
    <w:p w14:paraId="50D432BA" w14:textId="77777777" w:rsidR="00004473" w:rsidRPr="00004473" w:rsidRDefault="00004473" w:rsidP="00004473">
      <w:pPr>
        <w:widowControl w:val="0"/>
        <w:ind w:firstLine="600"/>
      </w:pPr>
      <w:r w:rsidRPr="00004473">
        <w:rPr>
          <w:rFonts w:hint="eastAsia"/>
        </w:rPr>
        <w:t>这个十方微尘数的国土，不是无漏的，全部是有漏的，都是因为迷乱、顽固的妄想而安立的。</w:t>
      </w:r>
    </w:p>
    <w:p w14:paraId="77AAF9F6" w14:textId="77777777" w:rsidR="00004473" w:rsidRPr="00004473" w:rsidRDefault="00004473" w:rsidP="00004473">
      <w:pPr>
        <w:widowControl w:val="0"/>
        <w:ind w:firstLine="600"/>
      </w:pPr>
      <w:r w:rsidRPr="00004473">
        <w:rPr>
          <w:rFonts w:hint="eastAsia"/>
        </w:rPr>
        <w:t>我们的心不清净，而出现了整个迷乱的世界。我们现在的世界，人类的世界也可以讲，还有我们佛教和其他的天体学里面讲的话，有无数无边的银河系世界，这些都是可以包括在这里面。</w:t>
      </w:r>
    </w:p>
    <w:p w14:paraId="75443DE3" w14:textId="77777777" w:rsidR="00004473" w:rsidRPr="00004473" w:rsidRDefault="00004473" w:rsidP="00004473">
      <w:pPr>
        <w:widowControl w:val="0"/>
        <w:ind w:firstLine="601"/>
        <w:rPr>
          <w:b/>
          <w:bCs/>
        </w:rPr>
      </w:pPr>
      <w:r w:rsidRPr="00004473">
        <w:rPr>
          <w:rFonts w:hint="eastAsia"/>
          <w:b/>
          <w:bCs/>
        </w:rPr>
        <w:t>当知虚空，生汝心内，犹如片云，点太清里；况诸世界，在虚空耶？</w:t>
      </w:r>
    </w:p>
    <w:p w14:paraId="5607207B" w14:textId="77777777" w:rsidR="00004473" w:rsidRPr="00004473" w:rsidRDefault="00004473" w:rsidP="00004473">
      <w:pPr>
        <w:widowControl w:val="0"/>
        <w:ind w:firstLine="600"/>
      </w:pPr>
      <w:r w:rsidRPr="00004473">
        <w:rPr>
          <w:rFonts w:hint="eastAsia"/>
        </w:rPr>
        <w:t>你应该知道，虚空是生于你的心内。</w:t>
      </w:r>
    </w:p>
    <w:p w14:paraId="6A75E1A0" w14:textId="77777777" w:rsidR="00004473" w:rsidRPr="00004473" w:rsidRDefault="00004473" w:rsidP="00004473">
      <w:pPr>
        <w:widowControl w:val="0"/>
        <w:ind w:firstLine="600"/>
      </w:pPr>
      <w:r w:rsidRPr="00004473">
        <w:rPr>
          <w:rFonts w:hint="eastAsia"/>
        </w:rPr>
        <w:t>本来我们认为，虚空当中产生我们的心，我们的心再产生外面的世界，但这里没有这么说。你要知道，</w:t>
      </w:r>
      <w:r w:rsidRPr="00004473">
        <w:rPr>
          <w:rFonts w:hint="eastAsia"/>
        </w:rPr>
        <w:lastRenderedPageBreak/>
        <w:t>前面讲的，整个世界的空无和虚空是你的心而产生的——众生的心产生外面的虚空。</w:t>
      </w:r>
    </w:p>
    <w:p w14:paraId="475DBA40" w14:textId="4D2270FA" w:rsidR="00004473" w:rsidRPr="00004473" w:rsidRDefault="000C5882" w:rsidP="00004473">
      <w:pPr>
        <w:widowControl w:val="0"/>
        <w:ind w:firstLine="600"/>
      </w:pPr>
      <w:r w:rsidRPr="00004473">
        <w:rPr>
          <w:rFonts w:hint="eastAsia"/>
        </w:rPr>
        <w:t>“</w:t>
      </w:r>
      <w:r w:rsidR="00004473" w:rsidRPr="00004473">
        <w:rPr>
          <w:rFonts w:hint="eastAsia"/>
        </w:rPr>
        <w:t>犹如片云，点太清里</w:t>
      </w:r>
      <w:r w:rsidR="00004473" w:rsidRPr="00004473">
        <w:rPr>
          <w:vertAlign w:val="superscript"/>
        </w:rPr>
        <w:footnoteReference w:id="603"/>
      </w:r>
      <w:r w:rsidR="005C371A" w:rsidRPr="00004473">
        <w:rPr>
          <w:rFonts w:hint="eastAsia"/>
        </w:rPr>
        <w:t>”</w:t>
      </w:r>
      <w:r w:rsidR="00004473" w:rsidRPr="00004473">
        <w:rPr>
          <w:rFonts w:hint="eastAsia"/>
        </w:rPr>
        <w:t>，就像是有一朵云点缀在天空当中。</w:t>
      </w:r>
    </w:p>
    <w:p w14:paraId="71BEFE24" w14:textId="77777777" w:rsidR="00004473" w:rsidRPr="00004473" w:rsidRDefault="00004473" w:rsidP="00004473">
      <w:pPr>
        <w:widowControl w:val="0"/>
        <w:ind w:firstLine="600"/>
      </w:pPr>
      <w:r w:rsidRPr="00004473">
        <w:rPr>
          <w:rFonts w:hint="eastAsia"/>
        </w:rPr>
        <w:t>天空是非常广阔无垠的，云朵是很渺小的，就像是这样的，你的心里面出现虚空。</w:t>
      </w:r>
    </w:p>
    <w:p w14:paraId="4728A390" w14:textId="2BCAC08C" w:rsidR="00004473" w:rsidRPr="00004473" w:rsidRDefault="000C5882" w:rsidP="00004473">
      <w:pPr>
        <w:widowControl w:val="0"/>
        <w:ind w:firstLine="600"/>
      </w:pPr>
      <w:r w:rsidRPr="00004473">
        <w:rPr>
          <w:rFonts w:hint="eastAsia"/>
        </w:rPr>
        <w:t>“</w:t>
      </w:r>
      <w:r w:rsidR="00004473" w:rsidRPr="00004473">
        <w:rPr>
          <w:rFonts w:hint="eastAsia"/>
        </w:rPr>
        <w:t>况诸世界，在虚空耶？</w:t>
      </w:r>
      <w:r w:rsidR="005C371A" w:rsidRPr="00004473">
        <w:rPr>
          <w:rFonts w:hint="eastAsia"/>
        </w:rPr>
        <w:t>”</w:t>
      </w:r>
      <w:r w:rsidR="00004473" w:rsidRPr="00004473">
        <w:rPr>
          <w:rFonts w:hint="eastAsia"/>
        </w:rPr>
        <w:t>如果你的心里面虚空都可以容纳的话，那形形色色的世界怎么会不能容纳在你的心里呢？</w:t>
      </w:r>
    </w:p>
    <w:p w14:paraId="7D17A825" w14:textId="37DC4554" w:rsidR="00004473" w:rsidRPr="00004473" w:rsidRDefault="00004473" w:rsidP="00004473">
      <w:pPr>
        <w:widowControl w:val="0"/>
        <w:ind w:firstLine="600"/>
      </w:pPr>
      <w:r w:rsidRPr="00004473">
        <w:rPr>
          <w:rFonts w:hint="eastAsia"/>
        </w:rPr>
        <w:t>以前雨果的《悲惨世间》当中也是这样讲的：</w:t>
      </w:r>
      <w:r w:rsidR="000C5882" w:rsidRPr="00004473">
        <w:rPr>
          <w:rFonts w:hint="eastAsia"/>
        </w:rPr>
        <w:t>“</w:t>
      </w:r>
      <w:r w:rsidRPr="00004473">
        <w:rPr>
          <w:rFonts w:hint="eastAsia"/>
        </w:rPr>
        <w:t>世界上最宽阔的是海洋，比海洋更宽阔的是天空，比天空更宽阔的是人的胸怀。</w:t>
      </w:r>
      <w:r w:rsidR="005C371A" w:rsidRPr="00004473">
        <w:rPr>
          <w:rFonts w:hint="eastAsia"/>
        </w:rPr>
        <w:t>”</w:t>
      </w:r>
      <w:r w:rsidRPr="00004473">
        <w:rPr>
          <w:rFonts w:hint="eastAsia"/>
        </w:rPr>
        <w:t>他已经证悟了《楞严经》的这种境界。最广阔的就是我们的心，然后是海洋，过了以后是天空。天空都可以容纳在我们的心里面的话，那其他世界有什么容纳不了的？这样一讲的时候，反过来讲，刚开始你想的时候，心里面怎么会是装得下虚空？虚空还能装下世界，这样的话，我的心是不是太大了？确实心是很大的，心广大无边。我们如果学到《华严经》的话，就会知道自己的心真的</w:t>
      </w:r>
      <w:r w:rsidRPr="00004473">
        <w:rPr>
          <w:rFonts w:hint="eastAsia"/>
        </w:rPr>
        <w:lastRenderedPageBreak/>
        <w:t>是非常大的，这个时候就会明白。</w:t>
      </w:r>
    </w:p>
    <w:p w14:paraId="0F9A95AC" w14:textId="77777777" w:rsidR="00004473" w:rsidRPr="00004473" w:rsidRDefault="00004473" w:rsidP="00004473">
      <w:pPr>
        <w:widowControl w:val="0"/>
        <w:ind w:firstLine="601"/>
        <w:rPr>
          <w:b/>
          <w:bCs/>
        </w:rPr>
      </w:pPr>
      <w:r w:rsidRPr="00004473">
        <w:rPr>
          <w:rFonts w:hint="eastAsia"/>
          <w:b/>
          <w:bCs/>
        </w:rPr>
        <w:t>汝等一人，发真归元，此十方空，皆悉销殒，云何空中，所有国土，而不振裂？</w:t>
      </w:r>
    </w:p>
    <w:p w14:paraId="386C8F46" w14:textId="22F9BC39" w:rsidR="00004473" w:rsidRPr="00004473" w:rsidRDefault="00004473" w:rsidP="00004473">
      <w:pPr>
        <w:widowControl w:val="0"/>
        <w:ind w:firstLine="600"/>
      </w:pPr>
      <w:r w:rsidRPr="00004473">
        <w:rPr>
          <w:rFonts w:hint="eastAsia"/>
        </w:rPr>
        <w:t>如果一个人修行成功了，</w:t>
      </w:r>
      <w:r w:rsidR="000C5882" w:rsidRPr="00004473">
        <w:rPr>
          <w:rFonts w:hint="eastAsia"/>
        </w:rPr>
        <w:t>“</w:t>
      </w:r>
      <w:r w:rsidRPr="00004473">
        <w:rPr>
          <w:rFonts w:hint="eastAsia"/>
        </w:rPr>
        <w:t>发真归元</w:t>
      </w:r>
      <w:r w:rsidR="005C371A" w:rsidRPr="00004473">
        <w:rPr>
          <w:rFonts w:hint="eastAsia"/>
        </w:rPr>
        <w:t>”</w:t>
      </w:r>
      <w:r w:rsidRPr="00004473">
        <w:rPr>
          <w:rFonts w:hint="eastAsia"/>
        </w:rPr>
        <w:t>，他已经明心见性了，返本归元，已经找到了自己的本性。</w:t>
      </w:r>
    </w:p>
    <w:p w14:paraId="37C13537" w14:textId="77777777" w:rsidR="00004473" w:rsidRPr="00004473" w:rsidRDefault="00004473" w:rsidP="00004473">
      <w:pPr>
        <w:widowControl w:val="0"/>
        <w:ind w:firstLine="600"/>
      </w:pPr>
      <w:r w:rsidRPr="00004473">
        <w:rPr>
          <w:rFonts w:hint="eastAsia"/>
        </w:rPr>
        <w:t>在这个时候，十方世界当中这些空的话，全部都土崩瓦解，都消失了。</w:t>
      </w:r>
    </w:p>
    <w:p w14:paraId="0A234F15" w14:textId="06188040" w:rsidR="00004473" w:rsidRPr="00004473" w:rsidRDefault="000C5882" w:rsidP="00004473">
      <w:pPr>
        <w:widowControl w:val="0"/>
        <w:ind w:firstLine="600"/>
      </w:pPr>
      <w:r w:rsidRPr="00004473">
        <w:rPr>
          <w:rFonts w:hint="eastAsia"/>
        </w:rPr>
        <w:t>“</w:t>
      </w:r>
      <w:r w:rsidR="00004473" w:rsidRPr="00004473">
        <w:rPr>
          <w:rFonts w:hint="eastAsia"/>
        </w:rPr>
        <w:t>云何空中，所有国土，而不振裂？</w:t>
      </w:r>
      <w:r w:rsidR="005C371A" w:rsidRPr="00004473">
        <w:rPr>
          <w:rFonts w:hint="eastAsia"/>
        </w:rPr>
        <w:t>”</w:t>
      </w:r>
      <w:r w:rsidR="00004473" w:rsidRPr="00004473">
        <w:rPr>
          <w:rFonts w:hint="eastAsia"/>
        </w:rPr>
        <w:t>因为一个人证悟的话，虚空都已经没有了，虚空都已经没有的话，依靠虚空而存在的所有世界的国土，不振动，不消亡的话，才怪呢</w:t>
      </w:r>
      <w:r w:rsidR="00E7107F" w:rsidRPr="00004473">
        <w:rPr>
          <w:rFonts w:hint="eastAsia"/>
        </w:rPr>
        <w:t>！</w:t>
      </w:r>
      <w:r w:rsidR="00004473" w:rsidRPr="00004473">
        <w:rPr>
          <w:rFonts w:hint="eastAsia"/>
        </w:rPr>
        <w:t>肯定会有的，因为整个世界已经发生了很大的变化。</w:t>
      </w:r>
    </w:p>
    <w:p w14:paraId="079D92C7" w14:textId="77777777" w:rsidR="00004473" w:rsidRPr="00004473" w:rsidRDefault="00004473" w:rsidP="00004473">
      <w:pPr>
        <w:widowControl w:val="0"/>
        <w:ind w:firstLine="601"/>
        <w:rPr>
          <w:b/>
          <w:bCs/>
        </w:rPr>
      </w:pPr>
      <w:r w:rsidRPr="00004473">
        <w:rPr>
          <w:rFonts w:hint="eastAsia"/>
          <w:b/>
          <w:bCs/>
        </w:rPr>
        <w:t>汝辈修禅，饰三摩地，十方菩萨，及诸无漏，大阿罗汉，心精通吻，当处湛然。</w:t>
      </w:r>
    </w:p>
    <w:p w14:paraId="43148DF8" w14:textId="77777777" w:rsidR="00004473" w:rsidRPr="00004473" w:rsidRDefault="00004473" w:rsidP="00004473">
      <w:pPr>
        <w:widowControl w:val="0"/>
        <w:ind w:firstLine="600"/>
      </w:pPr>
      <w:r w:rsidRPr="00004473">
        <w:rPr>
          <w:rFonts w:hint="eastAsia"/>
        </w:rPr>
        <w:t>佛说，你们这些修禅定、修三摩地的——</w:t>
      </w:r>
    </w:p>
    <w:p w14:paraId="06974D59" w14:textId="77777777" w:rsidR="00004473" w:rsidRPr="00004473" w:rsidRDefault="00004473" w:rsidP="00004473">
      <w:pPr>
        <w:widowControl w:val="0"/>
        <w:ind w:firstLine="600"/>
      </w:pPr>
      <w:r w:rsidRPr="00004473">
        <w:rPr>
          <w:rFonts w:hint="eastAsia"/>
        </w:rPr>
        <w:t>这里禅定和三摩地是分开讲的，通过禅定来修三摩地的话，</w:t>
      </w:r>
    </w:p>
    <w:p w14:paraId="757EF22C" w14:textId="77777777" w:rsidR="00004473" w:rsidRPr="00004473" w:rsidRDefault="00004473" w:rsidP="00004473">
      <w:pPr>
        <w:widowControl w:val="0"/>
        <w:ind w:firstLine="600"/>
      </w:pPr>
      <w:r w:rsidRPr="00004473">
        <w:rPr>
          <w:rFonts w:hint="eastAsia"/>
        </w:rPr>
        <w:t>那十方的所有菩萨，还有无漏的这些大罗汉，他们心的本性跟自己的心可以心心相印。这样的话，当下的这种境界，非常的湛然、清净、无垢。</w:t>
      </w:r>
    </w:p>
    <w:p w14:paraId="221D6D95" w14:textId="77777777" w:rsidR="00004473" w:rsidRPr="00004473" w:rsidRDefault="00004473" w:rsidP="00004473">
      <w:pPr>
        <w:widowControl w:val="0"/>
        <w:ind w:firstLine="600"/>
      </w:pPr>
      <w:r w:rsidRPr="00004473">
        <w:rPr>
          <w:rFonts w:hint="eastAsia"/>
        </w:rPr>
        <w:t>我们有时候也这样讲，在自己修行的过程当中，</w:t>
      </w:r>
      <w:r w:rsidRPr="00004473">
        <w:rPr>
          <w:rFonts w:hint="eastAsia"/>
        </w:rPr>
        <w:lastRenderedPageBreak/>
        <w:t>跟上师和佛菩萨的心无二无别。自己祈祷的时候，诸佛菩萨的心和自己根本上师的心一味一体，通达开悟，豁然大悟，有这个意思。</w:t>
      </w:r>
    </w:p>
    <w:p w14:paraId="5E01C0AC" w14:textId="77777777" w:rsidR="00004473" w:rsidRPr="00004473" w:rsidRDefault="00004473" w:rsidP="00004473">
      <w:pPr>
        <w:widowControl w:val="0"/>
        <w:ind w:firstLine="601"/>
        <w:rPr>
          <w:b/>
          <w:bCs/>
        </w:rPr>
      </w:pPr>
      <w:r w:rsidRPr="00004473">
        <w:rPr>
          <w:rFonts w:hint="eastAsia"/>
          <w:b/>
          <w:bCs/>
        </w:rPr>
        <w:t>一切魔王，及与鬼神，诸凡夫天，见其宫殿，无故崩裂，大地振坼，水陆飞腾，无不惊慑，</w:t>
      </w:r>
    </w:p>
    <w:p w14:paraId="044974A2" w14:textId="77777777" w:rsidR="00004473" w:rsidRPr="00004473" w:rsidRDefault="00004473" w:rsidP="00004473">
      <w:pPr>
        <w:widowControl w:val="0"/>
        <w:ind w:firstLine="600"/>
      </w:pPr>
      <w:r w:rsidRPr="00004473">
        <w:rPr>
          <w:rFonts w:hint="eastAsia"/>
        </w:rPr>
        <w:t>因为刚才一个人开悟的时候，他与整个诸佛菩萨的境界都一样了。这个时候，所有的魔王、鬼神，还有凡夫天，包括欲天和色天、无色界天的凡夫天，见到他们的天宫无缘无故就开始崩裂，震动。</w:t>
      </w:r>
    </w:p>
    <w:p w14:paraId="110C1EC8" w14:textId="77777777" w:rsidR="00004473" w:rsidRPr="00004473" w:rsidRDefault="00004473" w:rsidP="00004473">
      <w:pPr>
        <w:widowControl w:val="0"/>
        <w:ind w:firstLine="600"/>
      </w:pPr>
      <w:r w:rsidRPr="00004473">
        <w:rPr>
          <w:rFonts w:hint="eastAsia"/>
        </w:rPr>
        <w:t>有一些人开悟的时候，经常会出现一些相，出现这样。</w:t>
      </w:r>
    </w:p>
    <w:p w14:paraId="19058D6A" w14:textId="77777777" w:rsidR="00004473" w:rsidRPr="00004473" w:rsidRDefault="00004473" w:rsidP="00004473">
      <w:pPr>
        <w:widowControl w:val="0"/>
        <w:ind w:firstLine="600"/>
      </w:pPr>
      <w:r w:rsidRPr="00004473">
        <w:rPr>
          <w:rFonts w:hint="eastAsia"/>
        </w:rPr>
        <w:t>包括陆地的，水里面的、虚空当中飞的这些众生，没有一个不惊摄，没有一个不害怕的。</w:t>
      </w:r>
    </w:p>
    <w:p w14:paraId="050EDC2D" w14:textId="77777777" w:rsidR="00004473" w:rsidRPr="00004473" w:rsidRDefault="00004473" w:rsidP="00004473">
      <w:pPr>
        <w:widowControl w:val="0"/>
        <w:ind w:firstLine="601"/>
        <w:rPr>
          <w:b/>
          <w:bCs/>
        </w:rPr>
      </w:pPr>
      <w:r w:rsidRPr="00004473">
        <w:rPr>
          <w:rFonts w:hint="eastAsia"/>
          <w:b/>
          <w:bCs/>
        </w:rPr>
        <w:t>凡夫昏暗，不觉迁讹。</w:t>
      </w:r>
    </w:p>
    <w:p w14:paraId="26215476" w14:textId="77777777" w:rsidR="00004473" w:rsidRPr="00004473" w:rsidRDefault="00004473" w:rsidP="00004473">
      <w:pPr>
        <w:widowControl w:val="0"/>
        <w:ind w:firstLine="600"/>
      </w:pPr>
      <w:r w:rsidRPr="00004473">
        <w:rPr>
          <w:rFonts w:hint="eastAsia"/>
        </w:rPr>
        <w:t>如果是凡夫人，发生什么都不知道。</w:t>
      </w:r>
    </w:p>
    <w:p w14:paraId="67B1E97D" w14:textId="77777777" w:rsidR="00004473" w:rsidRPr="00004473" w:rsidRDefault="00004473" w:rsidP="00004473">
      <w:pPr>
        <w:widowControl w:val="0"/>
        <w:ind w:firstLine="600"/>
      </w:pPr>
      <w:r w:rsidRPr="00004473">
        <w:rPr>
          <w:rFonts w:hint="eastAsia"/>
        </w:rPr>
        <w:t>出现一个地震，他可能知道的。我们一般高僧大德圆寂，高僧大德开悟的时候，会出现世界震动这些。但是凡夫人他每天可能柴米油盐方面谈论的比较多一点，除此之外他也不可能会想到更深的道理，他没有什么感觉的。</w:t>
      </w:r>
    </w:p>
    <w:p w14:paraId="2F574A36" w14:textId="77777777" w:rsidR="00004473" w:rsidRPr="00004473" w:rsidRDefault="00004473" w:rsidP="00004473">
      <w:pPr>
        <w:widowControl w:val="0"/>
        <w:ind w:firstLine="601"/>
        <w:rPr>
          <w:b/>
          <w:bCs/>
        </w:rPr>
      </w:pPr>
      <w:r w:rsidRPr="00004473">
        <w:rPr>
          <w:rFonts w:hint="eastAsia"/>
          <w:b/>
          <w:bCs/>
        </w:rPr>
        <w:t>彼等咸得，五种神通，惟除漏尽，恋此尘劳，如</w:t>
      </w:r>
      <w:r w:rsidRPr="00004473">
        <w:rPr>
          <w:rFonts w:hint="eastAsia"/>
          <w:b/>
          <w:bCs/>
        </w:rPr>
        <w:lastRenderedPageBreak/>
        <w:t>何令汝，摧裂其处？</w:t>
      </w:r>
    </w:p>
    <w:p w14:paraId="42C6BF60" w14:textId="77777777" w:rsidR="00004473" w:rsidRPr="00004473" w:rsidRDefault="00004473" w:rsidP="00004473">
      <w:pPr>
        <w:widowControl w:val="0"/>
        <w:ind w:firstLine="600"/>
      </w:pPr>
      <w:r w:rsidRPr="00004473">
        <w:rPr>
          <w:rFonts w:hint="eastAsia"/>
        </w:rPr>
        <w:t>这些获得五通神通的，除了漏尽通以外，因为天人，包括刚才讲的鬼神这些都非常耽着现在的尘劳，他们的世界，他们的宫殿。</w:t>
      </w:r>
    </w:p>
    <w:p w14:paraId="5DA8A3D5" w14:textId="3E9E9EB4" w:rsidR="00004473" w:rsidRPr="00004473" w:rsidRDefault="000C5882" w:rsidP="00004473">
      <w:pPr>
        <w:widowControl w:val="0"/>
        <w:ind w:firstLine="600"/>
      </w:pPr>
      <w:r w:rsidRPr="00004473">
        <w:rPr>
          <w:rFonts w:hint="eastAsia"/>
        </w:rPr>
        <w:t>“</w:t>
      </w:r>
      <w:r w:rsidR="00004473" w:rsidRPr="00004473">
        <w:rPr>
          <w:rFonts w:hint="eastAsia"/>
        </w:rPr>
        <w:t>如何令汝，摧裂其处？</w:t>
      </w:r>
      <w:r w:rsidR="005C371A" w:rsidRPr="00004473">
        <w:rPr>
          <w:rFonts w:hint="eastAsia"/>
        </w:rPr>
        <w:t>”</w:t>
      </w:r>
      <w:r w:rsidR="00004473" w:rsidRPr="00004473">
        <w:rPr>
          <w:rFonts w:hint="eastAsia"/>
        </w:rPr>
        <w:t>你如果让他们的住处发生一些变化的话，怎么能受得了呢？</w:t>
      </w:r>
    </w:p>
    <w:p w14:paraId="29A21A0B" w14:textId="77777777" w:rsidR="00004473" w:rsidRPr="00004473" w:rsidRDefault="00004473" w:rsidP="00004473">
      <w:pPr>
        <w:widowControl w:val="0"/>
        <w:ind w:firstLine="600"/>
      </w:pPr>
      <w:r w:rsidRPr="00004473">
        <w:rPr>
          <w:rFonts w:hint="eastAsia"/>
        </w:rPr>
        <w:t>他们怎么会容易放过你呢，不会的，所以他们开始找你算账。</w:t>
      </w:r>
    </w:p>
    <w:p w14:paraId="4ACDCE8B" w14:textId="77777777" w:rsidR="00004473" w:rsidRPr="00004473" w:rsidRDefault="00004473" w:rsidP="00004473">
      <w:pPr>
        <w:widowControl w:val="0"/>
        <w:ind w:firstLine="601"/>
        <w:rPr>
          <w:b/>
          <w:bCs/>
        </w:rPr>
      </w:pPr>
      <w:r w:rsidRPr="00004473">
        <w:rPr>
          <w:rFonts w:hint="eastAsia"/>
          <w:b/>
          <w:bCs/>
        </w:rPr>
        <w:t>是故鬼神，及诸天魔，魍魉妖精，于三昧时，佥来恼汝。</w:t>
      </w:r>
    </w:p>
    <w:p w14:paraId="54798D53" w14:textId="77777777" w:rsidR="00004473" w:rsidRPr="00004473" w:rsidRDefault="00004473" w:rsidP="00004473">
      <w:pPr>
        <w:widowControl w:val="0"/>
        <w:ind w:firstLine="600"/>
      </w:pPr>
      <w:r w:rsidRPr="00004473">
        <w:rPr>
          <w:rFonts w:hint="eastAsia"/>
        </w:rPr>
        <w:t>所以他们不能容忍自己的世界有一些变化。所有的这些鬼神、天魔，还有魍魉，妖怪、妖精，当你修三摩定的时候，开始找来，给你进行损害。</w:t>
      </w:r>
    </w:p>
    <w:p w14:paraId="562F9965" w14:textId="77777777" w:rsidR="00004473" w:rsidRPr="00004473" w:rsidRDefault="00004473" w:rsidP="00004473">
      <w:pPr>
        <w:widowControl w:val="0"/>
        <w:ind w:firstLine="600"/>
      </w:pPr>
      <w:r w:rsidRPr="00004473">
        <w:rPr>
          <w:rFonts w:hint="eastAsia"/>
        </w:rPr>
        <w:t>所以我们修定的时候，尤其有些人开悟的话，各种鬼神、天魔、阴魔这些对你经常扰乱，尤其你修的比较好一点的时候。我们很多人都是，听一个甚深课的时候，往往都是生病。或者你自己好好闭关修行的时候，往往就出现，这个时候，他们有点受不了，故意对你制造危害。</w:t>
      </w:r>
    </w:p>
    <w:p w14:paraId="7B1C9546" w14:textId="77777777" w:rsidR="00004473" w:rsidRPr="00004473" w:rsidRDefault="00004473" w:rsidP="00004473">
      <w:pPr>
        <w:widowControl w:val="0"/>
        <w:ind w:firstLine="601"/>
        <w:rPr>
          <w:b/>
          <w:bCs/>
        </w:rPr>
      </w:pPr>
      <w:r w:rsidRPr="00004473">
        <w:rPr>
          <w:rFonts w:hint="eastAsia"/>
          <w:b/>
          <w:bCs/>
        </w:rPr>
        <w:t>然彼诸魔，虽有大怒，彼尘劳内，汝妙觉中，如风吹光，如刀断水，了不相触。</w:t>
      </w:r>
    </w:p>
    <w:p w14:paraId="1297999D" w14:textId="0916A1DD" w:rsidR="00004473" w:rsidRPr="00004473" w:rsidRDefault="00004473" w:rsidP="00004473">
      <w:pPr>
        <w:widowControl w:val="0"/>
        <w:ind w:firstLine="600"/>
      </w:pPr>
      <w:r w:rsidRPr="00004473">
        <w:rPr>
          <w:rFonts w:hint="eastAsia"/>
        </w:rPr>
        <w:lastRenderedPageBreak/>
        <w:t>他们这些魔众，非常生气、大怒，很不高兴，准备来害你，但是</w:t>
      </w:r>
      <w:r w:rsidR="000C5882" w:rsidRPr="00004473">
        <w:rPr>
          <w:rFonts w:hint="eastAsia"/>
        </w:rPr>
        <w:t>“</w:t>
      </w:r>
      <w:r w:rsidRPr="00004473">
        <w:rPr>
          <w:rFonts w:hint="eastAsia"/>
        </w:rPr>
        <w:t>彼尘劳内</w:t>
      </w:r>
      <w:r w:rsidR="005C371A" w:rsidRPr="00004473">
        <w:rPr>
          <w:rFonts w:hint="eastAsia"/>
        </w:rPr>
        <w:t>”</w:t>
      </w:r>
      <w:r w:rsidRPr="00004473">
        <w:rPr>
          <w:rFonts w:hint="eastAsia"/>
        </w:rPr>
        <w:t>，他们的这种境界，他们的这种妄心，实际上与你的妙觉相比较起来，还是差得很远的。</w:t>
      </w:r>
    </w:p>
    <w:p w14:paraId="5CECE730" w14:textId="77777777" w:rsidR="00004473" w:rsidRPr="00004473" w:rsidRDefault="00004473" w:rsidP="00004473">
      <w:pPr>
        <w:widowControl w:val="0"/>
        <w:ind w:firstLine="600"/>
      </w:pPr>
      <w:r w:rsidRPr="00004473">
        <w:rPr>
          <w:rFonts w:hint="eastAsia"/>
        </w:rPr>
        <w:t>如果我们真正入于三摩地，有护法神、有上师加持的，还有自己入真定的话，一般的这些世间鬼神、恶魔，他们根本危害不了我们。他们的这种境界，他们的尘劳，我们真正微妙觉性的境界，实际上是不用费力的，很快就可以把他摧破。</w:t>
      </w:r>
    </w:p>
    <w:p w14:paraId="076DFD66" w14:textId="77777777" w:rsidR="00004473" w:rsidRPr="00004473" w:rsidRDefault="00004473" w:rsidP="00004473">
      <w:pPr>
        <w:widowControl w:val="0"/>
        <w:ind w:firstLine="600"/>
      </w:pPr>
      <w:r w:rsidRPr="00004473">
        <w:rPr>
          <w:rFonts w:hint="eastAsia"/>
        </w:rPr>
        <w:t>这里有几个比喻，我今天讲第一个比喻。</w:t>
      </w:r>
    </w:p>
    <w:p w14:paraId="219EE72E" w14:textId="2C8110B4" w:rsidR="00004473" w:rsidRPr="00004473" w:rsidRDefault="000C5882" w:rsidP="00004473">
      <w:pPr>
        <w:widowControl w:val="0"/>
        <w:ind w:firstLine="600"/>
        <w:rPr>
          <w:b/>
          <w:bCs/>
        </w:rPr>
      </w:pPr>
      <w:r w:rsidRPr="00004473">
        <w:rPr>
          <w:rFonts w:hint="eastAsia"/>
        </w:rPr>
        <w:t>“</w:t>
      </w:r>
      <w:r w:rsidR="00004473" w:rsidRPr="00004473">
        <w:rPr>
          <w:rFonts w:hint="eastAsia"/>
        </w:rPr>
        <w:t>如风吹光</w:t>
      </w:r>
      <w:r w:rsidR="005C371A" w:rsidRPr="00004473">
        <w:rPr>
          <w:rFonts w:hint="eastAsia"/>
        </w:rPr>
        <w:t>”</w:t>
      </w:r>
      <w:r w:rsidR="00004473" w:rsidRPr="00004473">
        <w:rPr>
          <w:rFonts w:hint="eastAsia"/>
        </w:rPr>
        <w:t>，他们的境界跟你比较起来，就像风准备吹走日月的光，那是不可能的。</w:t>
      </w:r>
    </w:p>
    <w:p w14:paraId="6817A13B" w14:textId="77777777" w:rsidR="00004473" w:rsidRPr="00004473" w:rsidRDefault="00004473" w:rsidP="00004473">
      <w:pPr>
        <w:widowControl w:val="0"/>
        <w:ind w:firstLine="600"/>
      </w:pPr>
      <w:r w:rsidRPr="00004473">
        <w:rPr>
          <w:rFonts w:hint="eastAsia"/>
        </w:rPr>
        <w:t>风再大，想吹走太阳的光和月亮的光，是没办法的。所以如果这些鬼神发怒的话，你就住在你的境界当中，不会有害的。</w:t>
      </w:r>
    </w:p>
    <w:p w14:paraId="6D91463F" w14:textId="74373B4F" w:rsidR="00004473" w:rsidRPr="00004473" w:rsidRDefault="000C5882" w:rsidP="00004473">
      <w:pPr>
        <w:widowControl w:val="0"/>
        <w:ind w:firstLine="600"/>
      </w:pPr>
      <w:r w:rsidRPr="00004473">
        <w:rPr>
          <w:rFonts w:hint="eastAsia"/>
        </w:rPr>
        <w:t>“</w:t>
      </w:r>
      <w:r w:rsidR="00004473" w:rsidRPr="00004473">
        <w:rPr>
          <w:rFonts w:hint="eastAsia"/>
        </w:rPr>
        <w:t>如刀断水</w:t>
      </w:r>
      <w:r w:rsidR="005C371A" w:rsidRPr="00004473">
        <w:rPr>
          <w:rFonts w:hint="eastAsia"/>
        </w:rPr>
        <w:t>”</w:t>
      </w:r>
      <w:r w:rsidR="00004473" w:rsidRPr="00004473">
        <w:rPr>
          <w:rFonts w:hint="eastAsia"/>
        </w:rPr>
        <w:t>，刀再锋利，也不可能砍断川流不息的河流。</w:t>
      </w:r>
    </w:p>
    <w:p w14:paraId="7940DBB7" w14:textId="77777777" w:rsidR="00004473" w:rsidRPr="00004473" w:rsidRDefault="00004473" w:rsidP="00004473">
      <w:pPr>
        <w:widowControl w:val="0"/>
        <w:ind w:firstLine="600"/>
      </w:pPr>
      <w:r w:rsidRPr="00004473">
        <w:rPr>
          <w:rFonts w:hint="eastAsia"/>
        </w:rPr>
        <w:t>河流用刀来砍是没办法断开的。</w:t>
      </w:r>
    </w:p>
    <w:p w14:paraId="4839ECFF" w14:textId="10E1D442" w:rsidR="00004473" w:rsidRPr="00004473" w:rsidRDefault="000C5882" w:rsidP="00004473">
      <w:pPr>
        <w:widowControl w:val="0"/>
        <w:ind w:firstLine="600"/>
      </w:pPr>
      <w:r w:rsidRPr="00004473">
        <w:rPr>
          <w:rFonts w:hint="eastAsia"/>
        </w:rPr>
        <w:t>“</w:t>
      </w:r>
      <w:r w:rsidR="00004473" w:rsidRPr="00004473">
        <w:rPr>
          <w:rFonts w:hint="eastAsia"/>
        </w:rPr>
        <w:t>了不相触</w:t>
      </w:r>
      <w:r w:rsidR="005C371A" w:rsidRPr="00004473">
        <w:rPr>
          <w:rFonts w:hint="eastAsia"/>
        </w:rPr>
        <w:t>”</w:t>
      </w:r>
      <w:r w:rsidR="00004473" w:rsidRPr="00004473">
        <w:rPr>
          <w:rFonts w:hint="eastAsia"/>
        </w:rPr>
        <w:t>，就像是这样的，所以所有的违缘根本不可能接触到你，根本起不到任何的作用。</w:t>
      </w:r>
    </w:p>
    <w:p w14:paraId="7145D3AB" w14:textId="77777777" w:rsidR="00004473" w:rsidRPr="00004473" w:rsidRDefault="00004473" w:rsidP="00004473">
      <w:pPr>
        <w:widowControl w:val="0"/>
        <w:ind w:firstLine="600"/>
      </w:pPr>
      <w:r w:rsidRPr="00004473">
        <w:rPr>
          <w:rFonts w:hint="eastAsia"/>
        </w:rPr>
        <w:t>后面的比喻下个礼拜再讲吧。</w:t>
      </w:r>
    </w:p>
    <w:p w14:paraId="442F9A69" w14:textId="77777777" w:rsidR="00004473" w:rsidRDefault="00004473" w:rsidP="00004473">
      <w:pPr>
        <w:widowControl w:val="0"/>
        <w:ind w:firstLine="600"/>
      </w:pPr>
      <w:r w:rsidRPr="00004473">
        <w:rPr>
          <w:rFonts w:hint="eastAsia"/>
        </w:rPr>
        <w:lastRenderedPageBreak/>
        <w:t>好，今天《楞严经》讲到这里。</w:t>
      </w:r>
    </w:p>
    <w:p w14:paraId="4817D0F5" w14:textId="77777777" w:rsidR="00D26AED" w:rsidRDefault="00D26AED" w:rsidP="00004473">
      <w:pPr>
        <w:widowControl w:val="0"/>
        <w:ind w:firstLine="600"/>
      </w:pPr>
    </w:p>
    <w:p w14:paraId="389CBB73" w14:textId="77777777" w:rsidR="00D26AED" w:rsidRDefault="00D26AED" w:rsidP="00004473">
      <w:pPr>
        <w:widowControl w:val="0"/>
        <w:ind w:firstLine="600"/>
      </w:pPr>
    </w:p>
    <w:p w14:paraId="620031D9" w14:textId="31088BCB" w:rsidR="00004473" w:rsidRDefault="00004473" w:rsidP="00004473">
      <w:pPr>
        <w:pStyle w:val="af5"/>
        <w:ind w:firstLine="600"/>
        <w:rPr>
          <w:rFonts w:hint="eastAsia"/>
        </w:rPr>
      </w:pPr>
      <w:bookmarkStart w:id="196" w:name="_Toc172564764"/>
      <w:r>
        <w:rPr>
          <w:rFonts w:hint="eastAsia"/>
        </w:rPr>
        <w:t>第一百课</w:t>
      </w:r>
      <w:bookmarkEnd w:id="196"/>
    </w:p>
    <w:p w14:paraId="2B254B13" w14:textId="77777777" w:rsidR="00004473" w:rsidRPr="00004473" w:rsidRDefault="00004473" w:rsidP="00004473">
      <w:pPr>
        <w:widowControl w:val="0"/>
        <w:ind w:firstLine="600"/>
      </w:pPr>
      <w:r w:rsidRPr="00004473">
        <w:rPr>
          <w:rFonts w:hint="eastAsia"/>
        </w:rPr>
        <w:t>我们继续学《楞严经》，现在正在讲第九卷，五十种阴魔。</w:t>
      </w:r>
    </w:p>
    <w:p w14:paraId="50BDDBC9" w14:textId="77777777" w:rsidR="00004473" w:rsidRPr="00004473" w:rsidRDefault="00004473" w:rsidP="00004473">
      <w:pPr>
        <w:widowControl w:val="0"/>
        <w:ind w:firstLine="600"/>
      </w:pPr>
      <w:r w:rsidRPr="00004473">
        <w:t>前面也讲了，佛陀告诉阿难，整个</w:t>
      </w:r>
      <w:r w:rsidRPr="00004473">
        <w:rPr>
          <w:rFonts w:hint="eastAsia"/>
        </w:rPr>
        <w:t>佛经</w:t>
      </w:r>
      <w:r w:rsidRPr="00004473">
        <w:t>的</w:t>
      </w:r>
      <w:r w:rsidRPr="00004473">
        <w:rPr>
          <w:rFonts w:hint="eastAsia"/>
        </w:rPr>
        <w:t>重</w:t>
      </w:r>
      <w:r w:rsidRPr="00004473">
        <w:t>要内容已经讲完了，</w:t>
      </w:r>
      <w:r w:rsidRPr="00004473">
        <w:rPr>
          <w:rFonts w:hint="eastAsia"/>
        </w:rPr>
        <w:t>后面</w:t>
      </w:r>
      <w:r w:rsidRPr="00004473">
        <w:t>再进行补充，在修</w:t>
      </w:r>
      <w:r w:rsidRPr="00004473">
        <w:rPr>
          <w:rFonts w:hint="eastAsia"/>
        </w:rPr>
        <w:t>行</w:t>
      </w:r>
      <w:r w:rsidRPr="00004473">
        <w:t>过程当中</w:t>
      </w:r>
      <w:r w:rsidRPr="00004473">
        <w:rPr>
          <w:rFonts w:hint="eastAsia"/>
        </w:rPr>
        <w:t>，</w:t>
      </w:r>
      <w:r w:rsidRPr="00004473">
        <w:t>面对</w:t>
      </w:r>
      <w:r w:rsidRPr="00004473">
        <w:rPr>
          <w:rFonts w:hint="eastAsia"/>
        </w:rPr>
        <w:t>魔障</w:t>
      </w:r>
      <w:r w:rsidRPr="00004473">
        <w:t>的干扰如何应付，如何来对</w:t>
      </w:r>
      <w:r w:rsidRPr="00004473">
        <w:rPr>
          <w:rFonts w:hint="eastAsia"/>
        </w:rPr>
        <w:t>治</w:t>
      </w:r>
      <w:r w:rsidRPr="00004473">
        <w:t>魔业</w:t>
      </w:r>
      <w:r w:rsidRPr="00004473">
        <w:rPr>
          <w:rFonts w:hint="eastAsia"/>
        </w:rPr>
        <w:t>，</w:t>
      </w:r>
      <w:r w:rsidRPr="00004473">
        <w:t>我们继续讲下去。</w:t>
      </w:r>
    </w:p>
    <w:p w14:paraId="1EA59D97" w14:textId="77777777" w:rsidR="00004473" w:rsidRPr="00004473" w:rsidRDefault="00004473" w:rsidP="00004473">
      <w:pPr>
        <w:widowControl w:val="0"/>
        <w:ind w:firstLine="600"/>
      </w:pPr>
      <w:r w:rsidRPr="00004473">
        <w:rPr>
          <w:rFonts w:hint="eastAsia"/>
        </w:rPr>
        <w:t>这次大家还是应该很认真的学习，我是这样想的，我们这样的闻思，确实是非常难得的机会，大家也应该珍惜。确实不管是什么身份的人，很多次有没有这样，很难说。到时候自己没有这样机会的时候，如果后悔，如果觉得当时是多么幸福，这样也没有什么意义。所以每一个机会，我们当下应该认清它的价值，这个很重要。</w:t>
      </w:r>
    </w:p>
    <w:p w14:paraId="529B6F17" w14:textId="77777777" w:rsidR="00004473" w:rsidRPr="00004473" w:rsidRDefault="00004473" w:rsidP="00004473">
      <w:pPr>
        <w:widowControl w:val="0"/>
        <w:ind w:firstLine="600"/>
      </w:pPr>
      <w:r w:rsidRPr="00004473">
        <w:rPr>
          <w:rFonts w:hint="eastAsia"/>
        </w:rPr>
        <w:t>以后我们要注意的有几件事情，也在这里讲一下。</w:t>
      </w:r>
    </w:p>
    <w:p w14:paraId="300198E7" w14:textId="77777777" w:rsidR="00004473" w:rsidRPr="00004473" w:rsidRDefault="00004473" w:rsidP="00004473">
      <w:pPr>
        <w:widowControl w:val="0"/>
        <w:ind w:firstLine="600"/>
      </w:pPr>
      <w:r w:rsidRPr="00004473">
        <w:rPr>
          <w:rFonts w:hint="eastAsia"/>
        </w:rPr>
        <w:t>一个是我们作为佛教徒，把上师、道友，自己的法脉看成：自己所有的传承上师要看成父母来对待，</w:t>
      </w:r>
      <w:r w:rsidRPr="00004473">
        <w:rPr>
          <w:rFonts w:hint="eastAsia"/>
        </w:rPr>
        <w:lastRenderedPageBreak/>
        <w:t>当然续部当中讲，比父母还要珍爱。金刚道友的话，当成自己的亲兄弟来对待；自己的法脉，把它当做自己的家务、家产来对待。</w:t>
      </w:r>
    </w:p>
    <w:p w14:paraId="48539DB3" w14:textId="77777777" w:rsidR="00004473" w:rsidRPr="00004473" w:rsidRDefault="00004473" w:rsidP="00004473">
      <w:pPr>
        <w:widowControl w:val="0"/>
        <w:ind w:firstLine="600"/>
      </w:pPr>
      <w:r w:rsidRPr="00004473">
        <w:rPr>
          <w:rFonts w:hint="eastAsia"/>
        </w:rPr>
        <w:t>为什么这么讲呢？我们与上师和道友之间的关系，不能看成是一般的生意伙伴，或者说谈恋爱的对象，不能这样来看待。因为他们很多的利益，一旦交接完了以后，要么置之不理，要么互为敌人，有这个可能性。</w:t>
      </w:r>
    </w:p>
    <w:p w14:paraId="4AD5B651" w14:textId="77777777" w:rsidR="00004473" w:rsidRPr="00004473" w:rsidRDefault="00004473" w:rsidP="00004473">
      <w:pPr>
        <w:widowControl w:val="0"/>
        <w:ind w:firstLine="600"/>
      </w:pPr>
      <w:r w:rsidRPr="00004473">
        <w:rPr>
          <w:rFonts w:hint="eastAsia"/>
        </w:rPr>
        <w:t>但我们世间当中，如果是父母和兄弟关系的话，除非是非常不孝之子以外，一般来讲，再怎么样也是这一生当中不会不认的。父母再怎么样的话，你不会不认的。兄弟再怎么样的话，毕竟是你的兄弟，你不会不认的。包括你的法脉，我这是这个家里的人，对自己的家应该是有所执着的。</w:t>
      </w:r>
    </w:p>
    <w:p w14:paraId="03C0168C" w14:textId="77777777" w:rsidR="00004473" w:rsidRPr="00004473" w:rsidRDefault="00004473" w:rsidP="00004473">
      <w:pPr>
        <w:widowControl w:val="0"/>
        <w:ind w:firstLine="600"/>
      </w:pPr>
      <w:r w:rsidRPr="00004473">
        <w:rPr>
          <w:rFonts w:hint="eastAsia"/>
        </w:rPr>
        <w:t>所以这三种相，我们大乘经典里面有这个比喻</w:t>
      </w:r>
      <w:r w:rsidRPr="00004473">
        <w:t>，最</w:t>
      </w:r>
      <w:r w:rsidRPr="00004473">
        <w:rPr>
          <w:rFonts w:hint="eastAsia"/>
        </w:rPr>
        <w:t>典型的、用</w:t>
      </w:r>
      <w:r w:rsidRPr="00004473">
        <w:t>我们现在的一些道理来</w:t>
      </w:r>
      <w:r w:rsidRPr="00004473">
        <w:rPr>
          <w:rFonts w:hint="eastAsia"/>
        </w:rPr>
        <w:t>解说</w:t>
      </w:r>
      <w:r w:rsidRPr="00004473">
        <w:t>的话，</w:t>
      </w:r>
      <w:r w:rsidRPr="00004473">
        <w:rPr>
          <w:rFonts w:hint="eastAsia"/>
        </w:rPr>
        <w:t>这个</w:t>
      </w:r>
      <w:r w:rsidRPr="00004473">
        <w:t>对你们来讲可能很重要</w:t>
      </w:r>
      <w:r w:rsidRPr="00004473">
        <w:rPr>
          <w:rFonts w:hint="eastAsia"/>
        </w:rPr>
        <w:t>。否则</w:t>
      </w:r>
      <w:r w:rsidRPr="00004473">
        <w:t>的话</w:t>
      </w:r>
      <w:r w:rsidRPr="00004473">
        <w:rPr>
          <w:rFonts w:hint="eastAsia"/>
        </w:rPr>
        <w:t>，</w:t>
      </w:r>
      <w:r w:rsidRPr="00004473">
        <w:t>可能</w:t>
      </w:r>
      <w:r w:rsidRPr="00004473">
        <w:rPr>
          <w:rFonts w:hint="eastAsia"/>
        </w:rPr>
        <w:t>你们</w:t>
      </w:r>
      <w:r w:rsidRPr="00004473">
        <w:t>有些以前没有信仰，对佛教的有些道理也不太懂</w:t>
      </w:r>
      <w:r w:rsidRPr="00004473">
        <w:rPr>
          <w:rFonts w:hint="eastAsia"/>
        </w:rPr>
        <w:t>，你认可的时候，在法师、堪布堪姆那里听课；不理的时候，非常仇恨的离开，相当于是子女不认父母一样，至少从世间的角度来讲，应该是这样的。</w:t>
      </w:r>
    </w:p>
    <w:p w14:paraId="7B2DB985" w14:textId="77777777" w:rsidR="00004473" w:rsidRPr="00004473" w:rsidRDefault="00004473" w:rsidP="00004473">
      <w:pPr>
        <w:widowControl w:val="0"/>
        <w:ind w:firstLine="600"/>
      </w:pPr>
      <w:r w:rsidRPr="00004473">
        <w:rPr>
          <w:rFonts w:hint="eastAsia"/>
        </w:rPr>
        <w:lastRenderedPageBreak/>
        <w:t>所以这个关系大家一定要弄好，否则的话，我们有一些是做生意的人，会用世间各种复杂的关系来对待，而佛法完全不是这样的。这是第一个事情。</w:t>
      </w:r>
    </w:p>
    <w:p w14:paraId="24331A28" w14:textId="77777777" w:rsidR="00004473" w:rsidRPr="00004473" w:rsidRDefault="00004473" w:rsidP="00004473">
      <w:pPr>
        <w:widowControl w:val="0"/>
        <w:ind w:firstLine="600"/>
      </w:pPr>
      <w:r w:rsidRPr="00004473">
        <w:rPr>
          <w:rFonts w:hint="eastAsia"/>
        </w:rPr>
        <w:t>第二个事情，我们大家要知道，这种传法和修行，实际上只有在寺院里面可以这样无条件的给予，包括我们的堪布堪姆也好，很多的话，可以说是始终如一日、多少年的给大家传授佛法，包括我们的辅导员也好，大家都是没有任何的条件，这种精神在世间当中是没有的。</w:t>
      </w:r>
    </w:p>
    <w:p w14:paraId="577F274D" w14:textId="77777777" w:rsidR="00004473" w:rsidRPr="00004473" w:rsidRDefault="00004473" w:rsidP="00004473">
      <w:pPr>
        <w:widowControl w:val="0"/>
        <w:ind w:firstLine="600"/>
      </w:pPr>
      <w:r w:rsidRPr="00004473">
        <w:rPr>
          <w:rFonts w:hint="eastAsia"/>
        </w:rPr>
        <w:t>世间当中哪怕补一堂课的话，要补偿费多少元。连世间教育当中比较低层的幼儿园老师，没有工资，一堂课也不一定上的。</w:t>
      </w:r>
    </w:p>
    <w:p w14:paraId="4413ACB5" w14:textId="77777777" w:rsidR="00004473" w:rsidRPr="00004473" w:rsidRDefault="00004473" w:rsidP="00004473">
      <w:pPr>
        <w:widowControl w:val="0"/>
        <w:ind w:firstLine="600"/>
      </w:pPr>
      <w:r w:rsidRPr="00004473">
        <w:rPr>
          <w:rFonts w:hint="eastAsia"/>
        </w:rPr>
        <w:t>所以我们大乘佛教最伟大的地方，所有的上师从来都是这样的，但实际上我们每一堂课的价值远远超过世间的这些教育。所以如果大家遇到特别慷慨的法布施的时候，自己不能认为这个是很简单的，应该每次都能得到，不能这么想。</w:t>
      </w:r>
    </w:p>
    <w:p w14:paraId="41D57FA2" w14:textId="77777777" w:rsidR="00004473" w:rsidRPr="00004473" w:rsidRDefault="00004473" w:rsidP="00004473">
      <w:pPr>
        <w:widowControl w:val="0"/>
        <w:ind w:firstLine="600"/>
      </w:pPr>
      <w:r w:rsidRPr="00004473">
        <w:rPr>
          <w:rFonts w:hint="eastAsia"/>
        </w:rPr>
        <w:t>我们可以看国内外哪一个地方，哪怕是讲一堂课，或者是补一个课也好，每个人的身份不同，比如说我是一个大教授，我收的钱可能多一点，一个月、一年我上个几节课。如果我是下面的一个副教授，或者是</w:t>
      </w:r>
      <w:r w:rsidRPr="00004473">
        <w:rPr>
          <w:rFonts w:hint="eastAsia"/>
        </w:rPr>
        <w:lastRenderedPageBreak/>
        <w:t>什么的话，又是怎么收费的。如果是副教授下面的一个老师，那又收多少，大家都应该清楚的。</w:t>
      </w:r>
    </w:p>
    <w:p w14:paraId="368E4890" w14:textId="77777777" w:rsidR="00004473" w:rsidRPr="00004473" w:rsidRDefault="00004473" w:rsidP="00004473">
      <w:pPr>
        <w:widowControl w:val="0"/>
        <w:ind w:firstLine="600"/>
      </w:pPr>
      <w:r w:rsidRPr="00004473">
        <w:rPr>
          <w:rFonts w:hint="eastAsia"/>
        </w:rPr>
        <w:t>所以说，寺院当中历来都是有这么一个特别与众不同的教育，而且这种教育完全是利他的。很多上师都是，怎么说？一直是每天讲几节课，辅导几堂课，从来没有怨言，没有任何条件。</w:t>
      </w:r>
    </w:p>
    <w:p w14:paraId="0B828692" w14:textId="77777777" w:rsidR="00004473" w:rsidRPr="00004473" w:rsidRDefault="00004473" w:rsidP="00004473">
      <w:pPr>
        <w:widowControl w:val="0"/>
        <w:ind w:firstLine="600"/>
      </w:pPr>
      <w:r w:rsidRPr="00004473">
        <w:rPr>
          <w:rFonts w:hint="eastAsia"/>
        </w:rPr>
        <w:t>这在其他的教育领域，在其他的知识当中，如果你没有一定的付出，或者没有一定的利益交换，他不会无条件的赐予，这个大家也要记住。</w:t>
      </w:r>
    </w:p>
    <w:p w14:paraId="297142BE" w14:textId="77777777" w:rsidR="00004473" w:rsidRPr="00004473" w:rsidRDefault="00004473" w:rsidP="00004473">
      <w:pPr>
        <w:widowControl w:val="0"/>
        <w:ind w:firstLine="600"/>
      </w:pPr>
      <w:r w:rsidRPr="00004473">
        <w:rPr>
          <w:rFonts w:hint="eastAsia"/>
        </w:rPr>
        <w:t>所以我课前给大家提醒这两件事情。这两件事情你们看起来也是很简单的，但实际上有一些道理在里面。因为我们很多人现在到这个年龄的时候，应该懂事了，对吧？现在不懂的话，马上已经白发苍苍了，再过一段时间就开始阿弥陀佛了，到哪里去自己也不知道的。</w:t>
      </w:r>
    </w:p>
    <w:p w14:paraId="791A333C" w14:textId="77777777" w:rsidR="00004473" w:rsidRPr="00004473" w:rsidRDefault="00004473" w:rsidP="00004473">
      <w:pPr>
        <w:widowControl w:val="0"/>
        <w:ind w:firstLine="600"/>
      </w:pPr>
      <w:r w:rsidRPr="00004473">
        <w:rPr>
          <w:rFonts w:hint="eastAsia"/>
        </w:rPr>
        <w:t>所以说呢，我想我们每个人应该是看看，其实我们学的，真的，我们的传承上师是很伟大的，一辈子是传了多少堂课，从来都是没有任何的怨言。</w:t>
      </w:r>
    </w:p>
    <w:p w14:paraId="7D2C782F" w14:textId="77777777" w:rsidR="00004473" w:rsidRPr="00004473" w:rsidRDefault="00004473" w:rsidP="00004473">
      <w:pPr>
        <w:widowControl w:val="0"/>
        <w:ind w:firstLine="600"/>
      </w:pPr>
      <w:r w:rsidRPr="00004473">
        <w:rPr>
          <w:rFonts w:hint="eastAsia"/>
        </w:rPr>
        <w:t>现在也是这样的，我们在外面的很多居士，比如说自己花钱让大家学习，还是付出了很多。</w:t>
      </w:r>
    </w:p>
    <w:p w14:paraId="2E0B98CA" w14:textId="77777777" w:rsidR="00004473" w:rsidRPr="00004473" w:rsidRDefault="00004473" w:rsidP="00004473">
      <w:pPr>
        <w:widowControl w:val="0"/>
        <w:ind w:firstLine="600"/>
      </w:pPr>
      <w:r w:rsidRPr="00004473">
        <w:rPr>
          <w:rFonts w:hint="eastAsia"/>
        </w:rPr>
        <w:t>所以说我们大乘佛教有这么一个思想，可能很多</w:t>
      </w:r>
      <w:r w:rsidRPr="00004473">
        <w:rPr>
          <w:rFonts w:hint="eastAsia"/>
        </w:rPr>
        <w:lastRenderedPageBreak/>
        <w:t>人都觉得是理所当然的，寺院里面应该是随便讲课，但是现在世间当中也好，古人也好，很多格言当中也是讲了，是龙猛菩萨的哪一个论里面讲的——知识的话，要么以知识来换，要么用财物来换，无偿给你的话，那是不可能的事。所以说大家也应该想一想。</w:t>
      </w:r>
    </w:p>
    <w:p w14:paraId="0DF13EA6" w14:textId="77777777" w:rsidR="00004473" w:rsidRPr="00004473" w:rsidRDefault="00004473" w:rsidP="00004473">
      <w:pPr>
        <w:widowControl w:val="0"/>
        <w:ind w:firstLine="600"/>
      </w:pPr>
      <w:r w:rsidRPr="00004473">
        <w:rPr>
          <w:rFonts w:hint="eastAsia"/>
        </w:rPr>
        <w:t>那么，我们继续讲《楞严经》。</w:t>
      </w:r>
    </w:p>
    <w:p w14:paraId="7AFD21CB" w14:textId="77777777" w:rsidR="00004473" w:rsidRPr="00004473" w:rsidRDefault="00004473" w:rsidP="00004473">
      <w:pPr>
        <w:widowControl w:val="0"/>
        <w:ind w:firstLine="600"/>
      </w:pPr>
      <w:r w:rsidRPr="00004473">
        <w:rPr>
          <w:rFonts w:hint="eastAsia"/>
        </w:rPr>
        <w:t>昨天讲到，我们在禅修的过程当中，如果通达心的本性，其实心里可以容纳虚空，虚空可以容纳世界，那么千千万万的世界也容纳在我们的心当中。在那个时候，如果真正通达了心的本性，外面的邪魔外道也好，妖魔鬼怪也好，或者说魑魅魍魉也好，所有的这些鬼神都不会对你有机可乘。</w:t>
      </w:r>
    </w:p>
    <w:p w14:paraId="5C06717D" w14:textId="77777777" w:rsidR="00004473" w:rsidRPr="00004473" w:rsidRDefault="00004473" w:rsidP="00004473">
      <w:pPr>
        <w:widowControl w:val="0"/>
        <w:ind w:firstLine="600"/>
      </w:pPr>
      <w:r w:rsidRPr="00004473">
        <w:t>昨天讲了两个比喻，风根本没办法吹走光</w:t>
      </w:r>
      <w:r w:rsidRPr="00004473">
        <w:rPr>
          <w:rFonts w:hint="eastAsia"/>
        </w:rPr>
        <w:t>，刀也不可能砍断水。</w:t>
      </w:r>
      <w:r w:rsidRPr="00004473">
        <w:t>因为光的范围很广，没办法用</w:t>
      </w:r>
      <w:r w:rsidRPr="00004473">
        <w:rPr>
          <w:rFonts w:hint="eastAsia"/>
        </w:rPr>
        <w:t>风</w:t>
      </w:r>
      <w:r w:rsidRPr="00004473">
        <w:t>来吹</w:t>
      </w:r>
      <w:r w:rsidRPr="00004473">
        <w:rPr>
          <w:rFonts w:hint="eastAsia"/>
        </w:rPr>
        <w:t>走；水的话，很长的，不可能用刀来砍断。同样的道理，如果修行方面有一定的境界，不会被魔干扰。</w:t>
      </w:r>
    </w:p>
    <w:p w14:paraId="7E3CB547" w14:textId="18C2DC3A" w:rsidR="00004473" w:rsidRPr="00004473" w:rsidRDefault="00004473" w:rsidP="00004473">
      <w:pPr>
        <w:widowControl w:val="0"/>
        <w:ind w:firstLine="600"/>
      </w:pPr>
      <w:r w:rsidRPr="00004473">
        <w:rPr>
          <w:rFonts w:hint="eastAsia"/>
        </w:rPr>
        <w:t>一方面，魔的话，我们稍微认识一下，</w:t>
      </w:r>
      <w:r w:rsidR="000C5882" w:rsidRPr="00004473">
        <w:rPr>
          <w:rFonts w:hint="eastAsia"/>
        </w:rPr>
        <w:t>“</w:t>
      </w:r>
      <w:r w:rsidRPr="00004473">
        <w:rPr>
          <w:rFonts w:hint="eastAsia"/>
        </w:rPr>
        <w:t>我最近有点不对</w:t>
      </w:r>
      <w:r w:rsidR="005C371A" w:rsidRPr="00004473">
        <w:rPr>
          <w:rFonts w:hint="eastAsia"/>
        </w:rPr>
        <w:t>”</w:t>
      </w:r>
      <w:r w:rsidRPr="00004473">
        <w:rPr>
          <w:rFonts w:hint="eastAsia"/>
        </w:rPr>
        <w:t>，魔就跑了，这个也是很重要的。但是不能经常想是不是着魔了？天天都是胆战心惊的话，也没有必要。</w:t>
      </w:r>
    </w:p>
    <w:p w14:paraId="7A036212" w14:textId="77777777" w:rsidR="00004473" w:rsidRPr="00004473" w:rsidRDefault="00004473" w:rsidP="00004473">
      <w:pPr>
        <w:widowControl w:val="0"/>
        <w:ind w:firstLine="600"/>
      </w:pPr>
      <w:r w:rsidRPr="00004473">
        <w:rPr>
          <w:rFonts w:hint="eastAsia"/>
        </w:rPr>
        <w:t>我们修行的话，有时候是随缘。不管修行也好，</w:t>
      </w:r>
      <w:r w:rsidRPr="00004473">
        <w:rPr>
          <w:rFonts w:hint="eastAsia"/>
        </w:rPr>
        <w:lastRenderedPageBreak/>
        <w:t>传法也好，或者是做弘法利生的事业，如果我能做的话，那最好做，如果不能的话，也没事。就像我们前面讲的一样，坐在飞机上看下面的世界，真的是很广阔无垠。与乘飞机的世界观相比，我们真实的世界更加广阔，所以我们一个人的得失，非常非常的渺小。</w:t>
      </w:r>
    </w:p>
    <w:p w14:paraId="6ED6415A" w14:textId="77777777" w:rsidR="00004473" w:rsidRPr="00004473" w:rsidRDefault="00004473" w:rsidP="00004473">
      <w:pPr>
        <w:widowControl w:val="0"/>
        <w:ind w:firstLine="600"/>
      </w:pPr>
      <w:r w:rsidRPr="00004473">
        <w:rPr>
          <w:rFonts w:hint="eastAsia"/>
        </w:rPr>
        <w:t>我们自己认为如果得到名声、财富，哇，这个很好的；有了一点钱的话，觉得是个特别大的事情。但是从整个广阔无垠的世界来看，确实我们个人的得失，非常非常的小。不说我们个人的，一个国家的得失，在整个广袤的大地上，也没有什么了不起的。</w:t>
      </w:r>
    </w:p>
    <w:p w14:paraId="2C95FA6E" w14:textId="77777777" w:rsidR="00004473" w:rsidRPr="00004473" w:rsidRDefault="00004473" w:rsidP="00004473">
      <w:pPr>
        <w:widowControl w:val="0"/>
        <w:ind w:firstLine="600"/>
      </w:pPr>
      <w:r w:rsidRPr="00004473">
        <w:rPr>
          <w:rFonts w:hint="eastAsia"/>
        </w:rPr>
        <w:t>如果我们有比较包容的心，发生什么都无所谓的，以这样的一种心态的话，自己不会很紧张。如果不会很紧张，那外在的干扰就会减少很多，因为我们的心绑的很紧，哪怕是一个很小的事情都觉得特别大，在这个时候，魔众就更加开心，就很容易给你进行干扰。</w:t>
      </w:r>
    </w:p>
    <w:p w14:paraId="10B5149F" w14:textId="77777777" w:rsidR="00004473" w:rsidRPr="00004473" w:rsidRDefault="00004473" w:rsidP="00004473">
      <w:pPr>
        <w:widowControl w:val="0"/>
        <w:ind w:firstLine="600"/>
      </w:pPr>
      <w:r w:rsidRPr="00004473">
        <w:rPr>
          <w:rFonts w:hint="eastAsia"/>
        </w:rPr>
        <w:t>当然我们人的性格，并不是我们想就能做得到。心情好的时候，天气好的时候，什么都没有发生的时候，也许你会说、会做，但是真正遇到干扰或遇到违缘的时候，自己的心就很难转为道用。</w:t>
      </w:r>
    </w:p>
    <w:p w14:paraId="0DE4D641" w14:textId="77777777" w:rsidR="00004473" w:rsidRPr="00004473" w:rsidRDefault="00004473" w:rsidP="00004473">
      <w:pPr>
        <w:widowControl w:val="0"/>
        <w:ind w:firstLine="600"/>
      </w:pPr>
      <w:r w:rsidRPr="00004473">
        <w:rPr>
          <w:rFonts w:hint="eastAsia"/>
        </w:rPr>
        <w:t>但不管怎么样，先我们从道理上明白，尽量地，能做到多少算多少。</w:t>
      </w:r>
    </w:p>
    <w:p w14:paraId="1EFC41D3" w14:textId="77777777" w:rsidR="00004473" w:rsidRPr="00004473" w:rsidRDefault="00004473" w:rsidP="00004473">
      <w:pPr>
        <w:widowControl w:val="0"/>
        <w:ind w:firstLine="600"/>
      </w:pPr>
      <w:r w:rsidRPr="00004473">
        <w:rPr>
          <w:rFonts w:hint="eastAsia"/>
        </w:rPr>
        <w:lastRenderedPageBreak/>
        <w:t>下面又有一个比喻：</w:t>
      </w:r>
    </w:p>
    <w:p w14:paraId="4E75F6B2" w14:textId="77777777" w:rsidR="00004473" w:rsidRPr="00004473" w:rsidRDefault="00004473" w:rsidP="00004473">
      <w:pPr>
        <w:widowControl w:val="0"/>
        <w:ind w:firstLine="601"/>
      </w:pPr>
      <w:r w:rsidRPr="00004473">
        <w:rPr>
          <w:rFonts w:hint="eastAsia"/>
          <w:b/>
          <w:bCs/>
        </w:rPr>
        <w:t>汝如沸汤，彼如坚冰，暖气渐邻，不日消</w:t>
      </w:r>
      <w:bookmarkStart w:id="197" w:name="_Hlk167264291"/>
      <w:r w:rsidRPr="00004473">
        <w:rPr>
          <w:rFonts w:hint="eastAsia"/>
          <w:b/>
          <w:bCs/>
        </w:rPr>
        <w:t>殒</w:t>
      </w:r>
      <w:bookmarkEnd w:id="197"/>
      <w:r w:rsidRPr="00004473">
        <w:rPr>
          <w:rFonts w:hint="eastAsia"/>
          <w:b/>
          <w:bCs/>
        </w:rPr>
        <w:t>，徒恃神力，但为其客。</w:t>
      </w:r>
    </w:p>
    <w:p w14:paraId="1E85E99A" w14:textId="77777777" w:rsidR="00004473" w:rsidRPr="00004473" w:rsidRDefault="00004473" w:rsidP="00004473">
      <w:pPr>
        <w:widowControl w:val="0"/>
        <w:ind w:firstLine="600"/>
      </w:pPr>
      <w:r w:rsidRPr="00004473">
        <w:rPr>
          <w:rFonts w:hint="eastAsia"/>
        </w:rPr>
        <w:t>如果我们有这样的境界，魔众的违缘对你来讲也不会有害的。</w:t>
      </w:r>
    </w:p>
    <w:p w14:paraId="125F71BE" w14:textId="77777777" w:rsidR="00004473" w:rsidRPr="00004473" w:rsidRDefault="00004473" w:rsidP="00004473">
      <w:pPr>
        <w:widowControl w:val="0"/>
        <w:ind w:firstLine="600"/>
      </w:pPr>
      <w:r w:rsidRPr="00004473">
        <w:rPr>
          <w:rFonts w:hint="eastAsia"/>
        </w:rPr>
        <w:t>第二个比喻，比如说滚烫的水，相当于很深的一个禅定，如果倒在比较坚硬的冰上面，魔障相当于是坚硬的冰。随着暖气的上升，冰渐渐就融化了，很快的时间当中消殒无余，全部都没有了，消融了。</w:t>
      </w:r>
    </w:p>
    <w:p w14:paraId="729B53B9" w14:textId="77777777" w:rsidR="00004473" w:rsidRPr="00004473" w:rsidRDefault="00004473" w:rsidP="00004473">
      <w:pPr>
        <w:widowControl w:val="0"/>
        <w:ind w:firstLine="600"/>
      </w:pPr>
      <w:r w:rsidRPr="00004473">
        <w:rPr>
          <w:rFonts w:hint="eastAsia"/>
        </w:rPr>
        <w:t>当然可能这个也有差别。《大智度论》里面讲凡夫人的一个比喻时说，凡夫人如果度众生还没有成熟的话，很有可能相当于一点点沸水倒在了大的冰块上，刚开始可能融化一点，但到最后，自己也结成了冰，也有这样的。</w:t>
      </w:r>
    </w:p>
    <w:p w14:paraId="4BE7C7E8" w14:textId="77777777" w:rsidR="00004473" w:rsidRPr="00004473" w:rsidRDefault="00004473" w:rsidP="00004473">
      <w:pPr>
        <w:widowControl w:val="0"/>
        <w:ind w:firstLine="600"/>
      </w:pPr>
      <w:r w:rsidRPr="00004473">
        <w:rPr>
          <w:rFonts w:hint="eastAsia"/>
        </w:rPr>
        <w:t>所以我们如果境界比较高一点的话，魔众的干扰相当于被开水烫到的冰块一样，很快的时间当中就没有了。这是一个比喻。</w:t>
      </w:r>
    </w:p>
    <w:p w14:paraId="15ECF81C" w14:textId="569A03C0" w:rsidR="00004473" w:rsidRPr="00004473" w:rsidRDefault="000C5882" w:rsidP="00004473">
      <w:pPr>
        <w:widowControl w:val="0"/>
        <w:ind w:firstLine="600"/>
      </w:pPr>
      <w:r w:rsidRPr="00004473">
        <w:rPr>
          <w:rFonts w:hint="eastAsia"/>
        </w:rPr>
        <w:t>“</w:t>
      </w:r>
      <w:r w:rsidR="00004473" w:rsidRPr="00004473">
        <w:rPr>
          <w:rFonts w:hint="eastAsia"/>
        </w:rPr>
        <w:t>徒恃神力，但为其客</w:t>
      </w:r>
      <w:r w:rsidR="005C371A" w:rsidRPr="00004473">
        <w:rPr>
          <w:rFonts w:hint="eastAsia"/>
        </w:rPr>
        <w:t>”</w:t>
      </w:r>
      <w:r w:rsidR="00004473" w:rsidRPr="00004473">
        <w:rPr>
          <w:rFonts w:hint="eastAsia"/>
        </w:rPr>
        <w:t>，虽然魔众有一定的神力，前面讲摩登伽女时讲的，魔众有一些是有咒语的能力，有一些是前世恶愿的能力，各自都有一些威神力。但是，我们只要通达一些明空的境界，通达了心</w:t>
      </w:r>
      <w:r w:rsidR="00004473" w:rsidRPr="00004473">
        <w:rPr>
          <w:rFonts w:hint="eastAsia"/>
        </w:rPr>
        <w:lastRenderedPageBreak/>
        <w:t>性，</w:t>
      </w:r>
      <w:r w:rsidRPr="00004473">
        <w:rPr>
          <w:rFonts w:hint="eastAsia"/>
        </w:rPr>
        <w:t>“</w:t>
      </w:r>
      <w:r w:rsidR="00004473" w:rsidRPr="00004473">
        <w:rPr>
          <w:rFonts w:hint="eastAsia"/>
        </w:rPr>
        <w:t>但为其客</w:t>
      </w:r>
      <w:r w:rsidR="005C371A" w:rsidRPr="00004473">
        <w:rPr>
          <w:rFonts w:hint="eastAsia"/>
        </w:rPr>
        <w:t>”</w:t>
      </w:r>
      <w:r w:rsidR="00004473" w:rsidRPr="00004473">
        <w:rPr>
          <w:rFonts w:hint="eastAsia"/>
        </w:rPr>
        <w:t>，他相当于是一个客人一样。</w:t>
      </w:r>
    </w:p>
    <w:p w14:paraId="3EF70212" w14:textId="77777777" w:rsidR="00004473" w:rsidRPr="00004473" w:rsidRDefault="00004473" w:rsidP="00004473">
      <w:pPr>
        <w:widowControl w:val="0"/>
        <w:ind w:firstLine="600"/>
      </w:pPr>
      <w:r w:rsidRPr="00004473">
        <w:rPr>
          <w:rFonts w:hint="eastAsia"/>
        </w:rPr>
        <w:t>客人不会停留很长时间，毕竟是客人，不是主人，在主人面前他始终是要离开的。</w:t>
      </w:r>
    </w:p>
    <w:p w14:paraId="25173359" w14:textId="77777777" w:rsidR="00004473" w:rsidRPr="00004473" w:rsidRDefault="00004473" w:rsidP="00004473">
      <w:pPr>
        <w:widowControl w:val="0"/>
        <w:ind w:firstLine="600"/>
      </w:pPr>
      <w:r w:rsidRPr="00004473">
        <w:rPr>
          <w:rFonts w:hint="eastAsia"/>
        </w:rPr>
        <w:t>所以说，如果我们自身，尤其认识心性方面的一些境界的话，外在的这些魔力，暂时可能对你有一点点障碍——我们很多人在修行的过程当中，有时会觉得这几天干扰比较重一点，但是只要你很好的去祈祷，也不要特别的患得患失，很快的时间当中，这些魔缘、违缘的话，也是消失无迹，没有了。</w:t>
      </w:r>
    </w:p>
    <w:p w14:paraId="0619A9C3" w14:textId="77777777" w:rsidR="00004473" w:rsidRPr="00004473" w:rsidRDefault="00004473" w:rsidP="00004473">
      <w:pPr>
        <w:widowControl w:val="0"/>
        <w:ind w:firstLine="601"/>
        <w:rPr>
          <w:b/>
          <w:bCs/>
        </w:rPr>
      </w:pPr>
      <w:r w:rsidRPr="00004473">
        <w:rPr>
          <w:rFonts w:hint="eastAsia"/>
          <w:b/>
          <w:bCs/>
        </w:rPr>
        <w:t>成就破乱，由汝心中，五阴主人，主人若迷，客得其便。</w:t>
      </w:r>
    </w:p>
    <w:p w14:paraId="21925BCF" w14:textId="6E4B0AC9" w:rsidR="00004473" w:rsidRPr="00004473" w:rsidRDefault="000C5882" w:rsidP="00004473">
      <w:pPr>
        <w:widowControl w:val="0"/>
        <w:ind w:firstLine="600"/>
      </w:pPr>
      <w:r w:rsidRPr="00004473">
        <w:rPr>
          <w:rFonts w:hint="eastAsia"/>
        </w:rPr>
        <w:t>“</w:t>
      </w:r>
      <w:r w:rsidR="00004473" w:rsidRPr="00004473">
        <w:rPr>
          <w:rFonts w:hint="eastAsia"/>
        </w:rPr>
        <w:t>成就破乱</w:t>
      </w:r>
      <w:r w:rsidR="005C371A" w:rsidRPr="00004473">
        <w:rPr>
          <w:rFonts w:hint="eastAsia"/>
        </w:rPr>
        <w:t>”</w:t>
      </w:r>
      <w:r w:rsidR="00004473" w:rsidRPr="00004473">
        <w:rPr>
          <w:rFonts w:hint="eastAsia"/>
        </w:rPr>
        <w:t>，成就了破坏、干扰，扰乱。</w:t>
      </w:r>
    </w:p>
    <w:p w14:paraId="06D8CFFF" w14:textId="13925E45" w:rsidR="00004473" w:rsidRPr="00004473" w:rsidRDefault="000C5882" w:rsidP="00004473">
      <w:pPr>
        <w:widowControl w:val="0"/>
        <w:ind w:firstLine="600"/>
      </w:pPr>
      <w:r w:rsidRPr="00004473">
        <w:rPr>
          <w:rFonts w:hint="eastAsia"/>
        </w:rPr>
        <w:t>“</w:t>
      </w:r>
      <w:r w:rsidR="00004473" w:rsidRPr="00004473">
        <w:rPr>
          <w:rFonts w:hint="eastAsia"/>
        </w:rPr>
        <w:t>由汝心中，五阴主人</w:t>
      </w:r>
      <w:r w:rsidR="005C371A" w:rsidRPr="00004473">
        <w:rPr>
          <w:rFonts w:hint="eastAsia"/>
        </w:rPr>
        <w:t>”</w:t>
      </w:r>
      <w:r w:rsidR="00004473" w:rsidRPr="00004473">
        <w:rPr>
          <w:rFonts w:hint="eastAsia"/>
        </w:rPr>
        <w:t>，在修行过程当中，如果出现一些破坏性的干扰，很严重的话，实际上这是你心里五蕴的主人导致的。</w:t>
      </w:r>
    </w:p>
    <w:p w14:paraId="46B01B2A" w14:textId="77777777" w:rsidR="00004473" w:rsidRPr="00004473" w:rsidRDefault="00004473" w:rsidP="00004473">
      <w:pPr>
        <w:widowControl w:val="0"/>
        <w:ind w:firstLine="600"/>
      </w:pPr>
      <w:r w:rsidRPr="00004473">
        <w:rPr>
          <w:rFonts w:hint="eastAsia"/>
        </w:rPr>
        <w:t>这并不是外在有眼有鼻的一个真正可怕的魔众，而是我们自己的心没有很好的去调伏，这个原因。</w:t>
      </w:r>
    </w:p>
    <w:p w14:paraId="6D0EF691" w14:textId="52676F7F" w:rsidR="00004473" w:rsidRPr="00004473" w:rsidRDefault="000C5882" w:rsidP="00004473">
      <w:pPr>
        <w:widowControl w:val="0"/>
        <w:ind w:firstLine="600"/>
      </w:pPr>
      <w:r w:rsidRPr="00004473">
        <w:rPr>
          <w:rFonts w:hint="eastAsia"/>
        </w:rPr>
        <w:t>“</w:t>
      </w:r>
      <w:r w:rsidR="00004473" w:rsidRPr="00004473">
        <w:rPr>
          <w:rFonts w:hint="eastAsia"/>
        </w:rPr>
        <w:t>主人若迷</w:t>
      </w:r>
      <w:r w:rsidR="005C371A" w:rsidRPr="00004473">
        <w:rPr>
          <w:rFonts w:hint="eastAsia"/>
        </w:rPr>
        <w:t>”</w:t>
      </w:r>
      <w:r w:rsidR="00004473" w:rsidRPr="00004473">
        <w:rPr>
          <w:rFonts w:hint="eastAsia"/>
        </w:rPr>
        <w:t>，如果像主人一样的五蕴没有调整好，自己的内心没有觉悟，一直沉溺在外面的显现当中迷乱的话，</w:t>
      </w:r>
      <w:r w:rsidRPr="00004473">
        <w:rPr>
          <w:rFonts w:hint="eastAsia"/>
        </w:rPr>
        <w:t>“</w:t>
      </w:r>
      <w:r w:rsidR="00004473" w:rsidRPr="00004473">
        <w:rPr>
          <w:rFonts w:hint="eastAsia"/>
        </w:rPr>
        <w:t>客得其便</w:t>
      </w:r>
      <w:r w:rsidR="005C371A" w:rsidRPr="00004473">
        <w:rPr>
          <w:rFonts w:hint="eastAsia"/>
        </w:rPr>
        <w:t>”</w:t>
      </w:r>
      <w:r w:rsidR="00004473" w:rsidRPr="00004473">
        <w:rPr>
          <w:rFonts w:hint="eastAsia"/>
        </w:rPr>
        <w:t>，像客人一样的魔众，他就找到了机会。</w:t>
      </w:r>
    </w:p>
    <w:p w14:paraId="7216107C" w14:textId="77777777" w:rsidR="00004473" w:rsidRPr="00004473" w:rsidRDefault="00004473" w:rsidP="00004473">
      <w:pPr>
        <w:widowControl w:val="0"/>
        <w:ind w:firstLine="600"/>
      </w:pPr>
      <w:r w:rsidRPr="00004473">
        <w:rPr>
          <w:rFonts w:hint="eastAsia"/>
        </w:rPr>
        <w:lastRenderedPageBreak/>
        <w:t>可能每个人都觉得自己违缘很重，很不顺，真的是这样的呢，还是每个人自己的一种分别念？我看有些人即使有违缘，也不是那么执着，包括他的身体马上不行了，但是他还是很开心的，也没有什么的。可能修行也是很糟糕的，或者说名声，财富各方面，跟以前相比，特别的糟糕，但是自己也没有那样的痛苦，那样的恐怖。</w:t>
      </w:r>
    </w:p>
    <w:p w14:paraId="53834FF8" w14:textId="77777777" w:rsidR="00004473" w:rsidRPr="00004473" w:rsidRDefault="00004473" w:rsidP="00004473">
      <w:pPr>
        <w:widowControl w:val="0"/>
        <w:ind w:firstLine="600"/>
      </w:pPr>
      <w:r w:rsidRPr="00004473">
        <w:rPr>
          <w:rFonts w:hint="eastAsia"/>
        </w:rPr>
        <w:t>其实这个很重要。最好是顺顺利利，修行也好，弘法利生也好，但是一生当中一直一帆风顺，这是不可能的事情。一旦有了一些挫折，有了一些违缘的时候，自己心态很快调整，调整以后，什么事情也仅此而已。</w:t>
      </w:r>
    </w:p>
    <w:p w14:paraId="6F9FBEB9" w14:textId="77777777" w:rsidR="00004473" w:rsidRPr="00004473" w:rsidRDefault="00004473" w:rsidP="00004473">
      <w:pPr>
        <w:widowControl w:val="0"/>
        <w:ind w:firstLine="600"/>
      </w:pPr>
      <w:r w:rsidRPr="00004473">
        <w:rPr>
          <w:rFonts w:hint="eastAsia"/>
        </w:rPr>
        <w:t>确实，我们每个人到了这个年龄的时候，什么都看见过，什么都听见过。所以人生当中所发生的，自己认为非常大的事情，实际上也并不是很大，尤其是年轻的时候，比如说你今天得个奖，很开心；得个名声，很开心，但是也许这个变成了你的违缘也不知道。</w:t>
      </w:r>
    </w:p>
    <w:p w14:paraId="5E64B30B" w14:textId="77777777" w:rsidR="00004473" w:rsidRPr="00004473" w:rsidRDefault="00004473" w:rsidP="00004473">
      <w:pPr>
        <w:widowControl w:val="0"/>
        <w:ind w:firstLine="600"/>
      </w:pPr>
      <w:r w:rsidRPr="00004473">
        <w:rPr>
          <w:rFonts w:hint="eastAsia"/>
        </w:rPr>
        <w:t>比如说我们有一些堪布堪姆，有些得到名声以后，确实变成了弘法利生很好的因缘，一直有弘法利生的机会。我们学院当中的有一些堪布堪姆，已经讲经说法那么多年了，一方面是自己的努力，如果你讲的一</w:t>
      </w:r>
      <w:r w:rsidRPr="00004473">
        <w:rPr>
          <w:rFonts w:hint="eastAsia"/>
        </w:rPr>
        <w:lastRenderedPageBreak/>
        <w:t>点都不好，到一定的时候，一定会是垮台的。什么都不行的人，一直在那里欺骗别人，这也是不可能的。</w:t>
      </w:r>
    </w:p>
    <w:p w14:paraId="5835A64E" w14:textId="77777777" w:rsidR="00004473" w:rsidRPr="00004473" w:rsidRDefault="00004473" w:rsidP="00004473">
      <w:pPr>
        <w:widowControl w:val="0"/>
        <w:ind w:firstLine="600"/>
      </w:pPr>
      <w:r w:rsidRPr="00004473">
        <w:rPr>
          <w:rFonts w:hint="eastAsia"/>
        </w:rPr>
        <w:t>但另一方面，外境对你也是创造一个很好的因缘，很多人来听课，这也是很好的，很多地方都是有影响。比如说像国外的话，以前出家人特别多，一个班里面大概五六十个人，现在因为各种原因，好多新出家的人没有，所以原来是五六十个人，现在是六七个人，也有这样的。但是有些法师一直不断的讲下去。像这种人的话，得个法师名称，得个堪布堪姆的话，也是一种顺缘，弘法利生的一种因缘。</w:t>
      </w:r>
    </w:p>
    <w:p w14:paraId="1D39DB1A" w14:textId="77777777" w:rsidR="00004473" w:rsidRPr="00004473" w:rsidRDefault="00004473" w:rsidP="00004473">
      <w:pPr>
        <w:widowControl w:val="0"/>
        <w:ind w:firstLine="600"/>
      </w:pPr>
      <w:r w:rsidRPr="00004473">
        <w:rPr>
          <w:rFonts w:hint="eastAsia"/>
        </w:rPr>
        <w:t>但有些人，以前默默无闻，自己闻思很好的，一旦得了名声以后，马上就变成了其他的人。有些不要说一堂课，可能马上就销声匿迹了。以前都是有过，得了证书以后不到一两个月，有些是不到一两年，当时承诺的好好的，最后联系都没有，肯定还俗了，得了证书以后还俗了。其实这个人还是有点疯狂，你不得证书还俗的话，对你个人来讲更好一点吧，当然这是非常少数的人。</w:t>
      </w:r>
    </w:p>
    <w:p w14:paraId="4F9722FA" w14:textId="77777777" w:rsidR="00004473" w:rsidRPr="00004473" w:rsidRDefault="00004473" w:rsidP="00004473">
      <w:pPr>
        <w:widowControl w:val="0"/>
        <w:ind w:firstLine="600"/>
      </w:pPr>
      <w:r w:rsidRPr="00004473">
        <w:rPr>
          <w:rFonts w:hint="eastAsia"/>
        </w:rPr>
        <w:t>所以对有些人来讲，就像麦彭仁波切讲的一样，看起来是顺缘，但实际上变成违缘；看起来是违缘，但实际上是顺缘，有各种情况。</w:t>
      </w:r>
    </w:p>
    <w:p w14:paraId="7425A2F0" w14:textId="77777777" w:rsidR="00004473" w:rsidRPr="00004473" w:rsidRDefault="00004473" w:rsidP="00004473">
      <w:pPr>
        <w:widowControl w:val="0"/>
        <w:ind w:firstLine="600"/>
      </w:pPr>
      <w:r w:rsidRPr="00004473">
        <w:rPr>
          <w:rFonts w:hint="eastAsia"/>
        </w:rPr>
        <w:lastRenderedPageBreak/>
        <w:t>所以如果五蕴没有调整好的话，会变成违缘，魔众就可以乘机而入。</w:t>
      </w:r>
    </w:p>
    <w:p w14:paraId="62E8D463" w14:textId="77777777" w:rsidR="00004473" w:rsidRPr="00004473" w:rsidRDefault="00004473" w:rsidP="00004473">
      <w:pPr>
        <w:widowControl w:val="0"/>
        <w:ind w:firstLine="601"/>
      </w:pPr>
      <w:r w:rsidRPr="00004473">
        <w:rPr>
          <w:rFonts w:hint="eastAsia"/>
          <w:b/>
          <w:bCs/>
        </w:rPr>
        <w:t>当处禅那，觉悟无惑，则彼魔事，无奈汝何。</w:t>
      </w:r>
    </w:p>
    <w:p w14:paraId="1928B5E8" w14:textId="7ACBCCFE" w:rsidR="00004473" w:rsidRPr="00004473" w:rsidRDefault="000C5882" w:rsidP="00004473">
      <w:pPr>
        <w:widowControl w:val="0"/>
        <w:ind w:firstLine="600"/>
      </w:pPr>
      <w:r w:rsidRPr="00004473">
        <w:rPr>
          <w:rFonts w:hint="eastAsia"/>
        </w:rPr>
        <w:t>“</w:t>
      </w:r>
      <w:r w:rsidR="00004473" w:rsidRPr="00004473">
        <w:rPr>
          <w:rFonts w:hint="eastAsia"/>
        </w:rPr>
        <w:t>当处禅那</w:t>
      </w:r>
      <w:r w:rsidR="005C371A" w:rsidRPr="00004473">
        <w:rPr>
          <w:rFonts w:hint="eastAsia"/>
        </w:rPr>
        <w:t>”</w:t>
      </w:r>
      <w:r w:rsidR="00004473" w:rsidRPr="00004473">
        <w:rPr>
          <w:rFonts w:hint="eastAsia"/>
        </w:rPr>
        <w:t>，如果我们禅修，尤其是像《楞严经》的这种楞严大定，或者说我们禅定，这样的修行过程当中，</w:t>
      </w:r>
      <w:r w:rsidRPr="00004473">
        <w:rPr>
          <w:rFonts w:hint="eastAsia"/>
        </w:rPr>
        <w:t>“</w:t>
      </w:r>
      <w:r w:rsidR="00004473" w:rsidRPr="00004473">
        <w:rPr>
          <w:rFonts w:hint="eastAsia"/>
        </w:rPr>
        <w:t>觉悟无惑</w:t>
      </w:r>
      <w:r w:rsidR="005C371A" w:rsidRPr="00004473">
        <w:rPr>
          <w:rFonts w:hint="eastAsia"/>
        </w:rPr>
        <w:t>”</w:t>
      </w:r>
      <w:r w:rsidR="00004473" w:rsidRPr="00004473">
        <w:rPr>
          <w:rFonts w:hint="eastAsia"/>
        </w:rPr>
        <w:t>，依靠正知正念来守护自己的心性，没有任何的迷惑。</w:t>
      </w:r>
    </w:p>
    <w:p w14:paraId="49D733E3" w14:textId="77777777" w:rsidR="00004473" w:rsidRPr="00004473" w:rsidRDefault="00004473" w:rsidP="00004473">
      <w:pPr>
        <w:widowControl w:val="0"/>
        <w:ind w:firstLine="600"/>
      </w:pPr>
      <w:r w:rsidRPr="00004473">
        <w:rPr>
          <w:rFonts w:hint="eastAsia"/>
        </w:rPr>
        <w:t>自己应该基本上能按照上师们的直指也好，教导也好，真正能护持自己的心，认识自己的心。</w:t>
      </w:r>
    </w:p>
    <w:p w14:paraId="5FEE648E" w14:textId="77777777" w:rsidR="00004473" w:rsidRPr="00004473" w:rsidRDefault="00004473" w:rsidP="00004473">
      <w:pPr>
        <w:widowControl w:val="0"/>
        <w:ind w:firstLine="600"/>
      </w:pPr>
      <w:r w:rsidRPr="00004473">
        <w:rPr>
          <w:rFonts w:hint="eastAsia"/>
        </w:rPr>
        <w:t>这句话很重要的：</w:t>
      </w:r>
    </w:p>
    <w:p w14:paraId="5794744D" w14:textId="1B8F3E99" w:rsidR="00004473" w:rsidRPr="00004473" w:rsidRDefault="000C5882" w:rsidP="00004473">
      <w:pPr>
        <w:widowControl w:val="0"/>
        <w:ind w:firstLine="600"/>
      </w:pPr>
      <w:r w:rsidRPr="00004473">
        <w:rPr>
          <w:rFonts w:hint="eastAsia"/>
        </w:rPr>
        <w:t>“</w:t>
      </w:r>
      <w:r w:rsidR="00004473" w:rsidRPr="00004473">
        <w:rPr>
          <w:rFonts w:hint="eastAsia"/>
        </w:rPr>
        <w:t>则彼魔事，无奈汝何</w:t>
      </w:r>
      <w:r w:rsidR="005C371A" w:rsidRPr="00004473">
        <w:rPr>
          <w:rFonts w:hint="eastAsia"/>
        </w:rPr>
        <w:t>”</w:t>
      </w:r>
      <w:r w:rsidR="00004473" w:rsidRPr="00004473">
        <w:rPr>
          <w:rFonts w:hint="eastAsia"/>
        </w:rPr>
        <w:t>，一切的魔事，对你而言，他们都无可奈何，没办法对你进行干扰。</w:t>
      </w:r>
    </w:p>
    <w:p w14:paraId="753E8A35" w14:textId="4833EAE6" w:rsidR="00004473" w:rsidRPr="00004473" w:rsidRDefault="00004473" w:rsidP="00004473">
      <w:pPr>
        <w:widowControl w:val="0"/>
        <w:ind w:firstLine="600"/>
      </w:pPr>
      <w:r w:rsidRPr="00004473">
        <w:rPr>
          <w:rFonts w:hint="eastAsia"/>
        </w:rPr>
        <w:t>我们修的比较淡定，有些人是真的，虽然不是那么大起大落，有时候我们讲考也好，法师当中的话，有些是特别特别的好，别人觉得这个人肯定有希望的，但是也不一定，因为他如果心没有定，如果人不是很稳重的话，怎么说啊？他讲的是很好的，但是不知道人到底是怎么样啊？这个是很关键的。如果人很好，而且是持之以恒的，并不是学习一段时间就可以了。我们不应该有这样的心态：</w:t>
      </w:r>
      <w:r w:rsidR="000C5882" w:rsidRPr="00004473">
        <w:rPr>
          <w:rFonts w:hint="eastAsia"/>
        </w:rPr>
        <w:t>“</w:t>
      </w:r>
      <w:r w:rsidRPr="00004473">
        <w:rPr>
          <w:rFonts w:hint="eastAsia"/>
        </w:rPr>
        <w:t>因为我毕业了，所以我就不学了。因为我得了这个证书，以后就不学</w:t>
      </w:r>
      <w:r w:rsidRPr="00004473">
        <w:rPr>
          <w:rFonts w:hint="eastAsia"/>
        </w:rPr>
        <w:lastRenderedPageBreak/>
        <w:t>了</w:t>
      </w:r>
      <w:r w:rsidR="000C5882">
        <w:rPr>
          <w:rFonts w:hint="eastAsia"/>
        </w:rPr>
        <w:t>……</w:t>
      </w:r>
      <w:r w:rsidRPr="00004473">
        <w:rPr>
          <w:rFonts w:hint="eastAsia"/>
        </w:rPr>
        <w:t>。</w:t>
      </w:r>
      <w:r w:rsidR="005C371A" w:rsidRPr="00004473">
        <w:rPr>
          <w:rFonts w:hint="eastAsia"/>
        </w:rPr>
        <w:t>”</w:t>
      </w:r>
      <w:r w:rsidRPr="00004473">
        <w:rPr>
          <w:rFonts w:hint="eastAsia"/>
        </w:rPr>
        <w:t>这对我们来讲是一个很大的违缘。</w:t>
      </w:r>
    </w:p>
    <w:p w14:paraId="7B490418" w14:textId="77777777" w:rsidR="00004473" w:rsidRPr="00004473" w:rsidRDefault="00004473" w:rsidP="00004473">
      <w:pPr>
        <w:widowControl w:val="0"/>
        <w:ind w:firstLine="600"/>
      </w:pPr>
      <w:r w:rsidRPr="00004473">
        <w:rPr>
          <w:rFonts w:hint="eastAsia"/>
        </w:rPr>
        <w:t>虽然有这样的一个规律，但实际上你真的毕业了吗？不可能的。我们很多的法师，应该是从小一直学到老，一直是这样的。我们每个人的学习应该是活到老学到老，一定要这样。否则你得了一个证书，我因明毕业了，因明毕业算什么呀？一部论典完成就真的毕业了吗？表面上是毕业了，就像我们修数字上的五加行一样，实际上根本没有毕业。如果真的毕业的话，那因明我们辩论一下？很多真的没有办法。</w:t>
      </w:r>
    </w:p>
    <w:p w14:paraId="3B2EFBD7" w14:textId="77777777" w:rsidR="00004473" w:rsidRPr="00004473" w:rsidRDefault="00004473" w:rsidP="00004473">
      <w:pPr>
        <w:widowControl w:val="0"/>
        <w:ind w:firstLine="600"/>
      </w:pPr>
      <w:r w:rsidRPr="00004473">
        <w:rPr>
          <w:rFonts w:hint="eastAsia"/>
        </w:rPr>
        <w:t>所以我们每个人要不断的提升，不断的提升，尤其自己得到一些法师的学位，其实对很多人来讲，这也是一种魔障。真的人就变了，很可惜的。以前默默无闻的时候还是很好的，后来包括走路的姿势都不同了，吃饭的时候，吞的方式都有点不同，各方面的，这样就傲慢了，傲慢以后，心魔就产生了。</w:t>
      </w:r>
    </w:p>
    <w:p w14:paraId="148028F8" w14:textId="77777777" w:rsidR="00004473" w:rsidRPr="00004473" w:rsidRDefault="00004473" w:rsidP="00004473">
      <w:pPr>
        <w:widowControl w:val="0"/>
        <w:ind w:firstLine="600"/>
      </w:pPr>
      <w:r w:rsidRPr="00004473">
        <w:rPr>
          <w:rFonts w:hint="eastAsia"/>
        </w:rPr>
        <w:t>包括我们毕业也是，毕业是很好的，但毕业只是一个象征，实际上学习是没有毕业的。如果自己得了一些证书，不要认为自己真的是毕业了，这样很容易着魔的。</w:t>
      </w:r>
    </w:p>
    <w:p w14:paraId="13B07EF9" w14:textId="77777777" w:rsidR="00004473" w:rsidRPr="00004473" w:rsidRDefault="00004473" w:rsidP="00004473">
      <w:pPr>
        <w:widowControl w:val="0"/>
        <w:ind w:firstLine="600"/>
      </w:pPr>
      <w:r w:rsidRPr="00004473">
        <w:rPr>
          <w:rFonts w:hint="eastAsia"/>
        </w:rPr>
        <w:t>所以禅修的时候也是这样的，你如果真正在认识心的状态当中去修的话，这是一个很好的修行。</w:t>
      </w:r>
    </w:p>
    <w:p w14:paraId="7503D7DE" w14:textId="77777777" w:rsidR="00004473" w:rsidRPr="00004473" w:rsidRDefault="00004473" w:rsidP="00004473">
      <w:pPr>
        <w:widowControl w:val="0"/>
        <w:ind w:firstLine="601"/>
        <w:rPr>
          <w:b/>
          <w:bCs/>
        </w:rPr>
      </w:pPr>
      <w:r w:rsidRPr="00004473">
        <w:rPr>
          <w:rFonts w:hint="eastAsia"/>
          <w:b/>
          <w:bCs/>
        </w:rPr>
        <w:lastRenderedPageBreak/>
        <w:t>阴消入明，则彼群邪，咸受幽气，明能破暗，近自消殒，如何敢留，扰乱禅定？</w:t>
      </w:r>
    </w:p>
    <w:p w14:paraId="2F7D4F71" w14:textId="77777777" w:rsidR="00004473" w:rsidRPr="00004473" w:rsidRDefault="00004473" w:rsidP="00004473">
      <w:pPr>
        <w:widowControl w:val="0"/>
        <w:ind w:firstLine="600"/>
      </w:pPr>
      <w:r w:rsidRPr="00004473">
        <w:rPr>
          <w:rFonts w:hint="eastAsia"/>
        </w:rPr>
        <w:t>有些人已经修的比较不错，整个五蕴消于光明当中——实际上是我们密宗当中经常讲的什么光明身，虹身成就等等，但《般若经》当中光明身提的比较少。</w:t>
      </w:r>
    </w:p>
    <w:p w14:paraId="755D7C30" w14:textId="77777777" w:rsidR="00004473" w:rsidRPr="00004473" w:rsidRDefault="00004473" w:rsidP="00004473">
      <w:pPr>
        <w:widowControl w:val="0"/>
        <w:ind w:firstLine="600"/>
      </w:pPr>
      <w:r w:rsidRPr="00004473">
        <w:rPr>
          <w:rFonts w:hint="eastAsia"/>
        </w:rPr>
        <w:t>但这里，五蕴如果入于光明当中，大彻大悟，在这个时候，所有的这些群邪，所有的这些妖魔鬼怪，所有的这些魔众，他们就处于一种黑暗的状态当中。</w:t>
      </w:r>
    </w:p>
    <w:p w14:paraId="1E722AFC" w14:textId="77777777" w:rsidR="00004473" w:rsidRPr="00004473" w:rsidRDefault="00004473" w:rsidP="00004473">
      <w:pPr>
        <w:widowControl w:val="0"/>
        <w:ind w:firstLine="600"/>
      </w:pPr>
      <w:r w:rsidRPr="00004473">
        <w:rPr>
          <w:rFonts w:hint="eastAsia"/>
        </w:rPr>
        <w:t>比如说一个人了悟以后，昨天前面也不是讲了，整个三千大千世界</w:t>
      </w:r>
      <w:r w:rsidRPr="00004473">
        <w:t>都</w:t>
      </w:r>
      <w:r w:rsidRPr="00004473">
        <w:rPr>
          <w:rFonts w:hint="eastAsia"/>
        </w:rPr>
        <w:t>会</w:t>
      </w:r>
      <w:r w:rsidRPr="00004473">
        <w:t>震动，</w:t>
      </w:r>
      <w:r w:rsidRPr="00004473">
        <w:rPr>
          <w:rFonts w:hint="eastAsia"/>
        </w:rPr>
        <w:t>这个</w:t>
      </w:r>
      <w:r w:rsidRPr="00004473">
        <w:t>原因</w:t>
      </w:r>
      <w:r w:rsidRPr="00004473">
        <w:rPr>
          <w:rFonts w:hint="eastAsia"/>
        </w:rPr>
        <w:t>，魔众</w:t>
      </w:r>
      <w:r w:rsidRPr="00004473">
        <w:t>也是不开心</w:t>
      </w:r>
      <w:r w:rsidRPr="00004473">
        <w:rPr>
          <w:rFonts w:hint="eastAsia"/>
        </w:rPr>
        <w:t>的。</w:t>
      </w:r>
    </w:p>
    <w:p w14:paraId="1CE7CE9B" w14:textId="77777777" w:rsidR="00004473" w:rsidRPr="00004473" w:rsidRDefault="00004473" w:rsidP="00004473">
      <w:pPr>
        <w:widowControl w:val="0"/>
        <w:ind w:firstLine="600"/>
      </w:pPr>
      <w:r w:rsidRPr="00004473">
        <w:rPr>
          <w:rFonts w:hint="eastAsia"/>
        </w:rPr>
        <w:t>一个人开悟的时候，魔众就处于一种黑暗的状态当中。因为光明能破黑暗，这些黑暗自然而然会消殒、消失，那在这种时候，这些魔众怎么会还在你面前干扰、扰乱你的禅定？不会的。</w:t>
      </w:r>
    </w:p>
    <w:p w14:paraId="03EDC79C" w14:textId="6E68F8C1" w:rsidR="00004473" w:rsidRPr="00004473" w:rsidRDefault="00004473" w:rsidP="00004473">
      <w:pPr>
        <w:widowControl w:val="0"/>
        <w:ind w:firstLine="600"/>
      </w:pPr>
      <w:r w:rsidRPr="00004473">
        <w:rPr>
          <w:rFonts w:hint="eastAsia"/>
        </w:rPr>
        <w:t>所以我们在修行的过程当中，是不是自己已经生病了？是不是出现违缘了</w:t>
      </w:r>
      <w:r w:rsidRPr="00004473">
        <w:rPr>
          <w:rFonts w:hint="eastAsia"/>
        </w:rPr>
        <w:t>?</w:t>
      </w:r>
      <w:r w:rsidRPr="00004473">
        <w:rPr>
          <w:rFonts w:hint="eastAsia"/>
        </w:rPr>
        <w:t>这个时候不能很着急。我可能已经不行了，马上就很害怕。有些胆子比较小</w:t>
      </w:r>
      <w:r w:rsidRPr="00004473">
        <w:rPr>
          <w:rFonts w:hint="eastAsia"/>
        </w:rPr>
        <w:t>,</w:t>
      </w:r>
      <w:r w:rsidRPr="00004473">
        <w:rPr>
          <w:rFonts w:hint="eastAsia"/>
        </w:rPr>
        <w:t>所以我们的很多医生，一般善巧的医生，给别人说的时候也是不那么严重，比如说癌症晚期的话，不会直接说是晚期，说早期，或者不说，你有一个肿瘤，这个</w:t>
      </w:r>
      <w:r w:rsidRPr="00004473">
        <w:rPr>
          <w:rFonts w:hint="eastAsia"/>
        </w:rPr>
        <w:lastRenderedPageBreak/>
        <w:t>好治的。因为凡夫人都比较容易害怕，有些不善巧的医生，哇，你已经完蛋了</w:t>
      </w:r>
      <w:r w:rsidR="000C5882">
        <w:rPr>
          <w:rFonts w:hint="eastAsia"/>
        </w:rPr>
        <w:t>……</w:t>
      </w:r>
    </w:p>
    <w:p w14:paraId="540F6118" w14:textId="77777777" w:rsidR="00004473" w:rsidRPr="00004473" w:rsidRDefault="00004473" w:rsidP="00004473">
      <w:pPr>
        <w:widowControl w:val="0"/>
        <w:ind w:firstLine="600"/>
      </w:pPr>
      <w:r w:rsidRPr="00004473">
        <w:rPr>
          <w:rFonts w:hint="eastAsia"/>
        </w:rPr>
        <w:t>其实有些病医生也不知道，有些医生是乱说的，他看一下也不一定知道，他说你马上不行了的话，后来也没有什么。我面前都有很多医生说过，你最多活多少多少，说过很多次，但是我就半信半疑。</w:t>
      </w:r>
    </w:p>
    <w:p w14:paraId="6D0CC31D" w14:textId="77777777" w:rsidR="00004473" w:rsidRPr="00004473" w:rsidRDefault="00004473" w:rsidP="00004473">
      <w:pPr>
        <w:widowControl w:val="0"/>
        <w:ind w:firstLine="600"/>
      </w:pPr>
      <w:r w:rsidRPr="00004473">
        <w:rPr>
          <w:rFonts w:hint="eastAsia"/>
        </w:rPr>
        <w:t>我对医生是半信半疑的，不管是哪个医生，也许给我看过病的有些医生会不开心。我对医生是半信半疑的，他如果特别确定的话，我就会想，真的那么简单吗？真的会这样吗？如果他说严重的话，真的那么严重吗？他说不严重的话，可能有点严重，我会反过来想一想。</w:t>
      </w:r>
    </w:p>
    <w:p w14:paraId="1DA610DF" w14:textId="77777777" w:rsidR="00004473" w:rsidRPr="00004473" w:rsidRDefault="00004473" w:rsidP="00004473">
      <w:pPr>
        <w:widowControl w:val="0"/>
        <w:ind w:firstLine="600"/>
      </w:pPr>
      <w:r w:rsidRPr="00004473">
        <w:rPr>
          <w:rFonts w:hint="eastAsia"/>
        </w:rPr>
        <w:t>所以我们很多修行人在修行过程当中，如果别人觉得很严重，或者自己觉得很严重的话，也不一定。如果你的心真正安住在光明境界的话，那在这个时候，所有的这些魔众慢慢慢慢就没有威慑力了。</w:t>
      </w:r>
    </w:p>
    <w:p w14:paraId="06E1ECB1" w14:textId="6FC0DDF1" w:rsidR="00004473" w:rsidRPr="00004473" w:rsidRDefault="00004473" w:rsidP="00004473">
      <w:pPr>
        <w:widowControl w:val="0"/>
        <w:ind w:firstLine="600"/>
      </w:pPr>
      <w:r w:rsidRPr="00004473">
        <w:rPr>
          <w:rFonts w:hint="eastAsia"/>
        </w:rPr>
        <w:t>或者我们经常念一些咒语，前面不是念</w:t>
      </w:r>
      <w:r w:rsidR="000C5882" w:rsidRPr="00004473">
        <w:rPr>
          <w:rFonts w:hint="eastAsia"/>
        </w:rPr>
        <w:t>“</w:t>
      </w:r>
      <w:r w:rsidRPr="00004473">
        <w:rPr>
          <w:rFonts w:hint="eastAsia"/>
        </w:rPr>
        <w:t>嗡玛玛吽呢梭哈</w:t>
      </w:r>
      <w:r w:rsidR="005C371A" w:rsidRPr="00004473">
        <w:rPr>
          <w:rFonts w:hint="eastAsia"/>
        </w:rPr>
        <w:t>”</w:t>
      </w:r>
      <w:r w:rsidRPr="00004473">
        <w:rPr>
          <w:rFonts w:hint="eastAsia"/>
        </w:rPr>
        <w:t>，我希望我们在座的各位以后要经常念。自己念的话，每个人自己有一个保护。有些好的修行人，他自己一直有一些好的咒语，有一些护身，这个确实很重要。包括戴一些护身，比如说金刚结，自己</w:t>
      </w:r>
      <w:r w:rsidRPr="00004473">
        <w:rPr>
          <w:rFonts w:hint="eastAsia"/>
        </w:rPr>
        <w:lastRenderedPageBreak/>
        <w:t>有一些。没有信仰的人可能觉得这是一种迷信，我是非常信这些的，你们当中有信的，也可能有没有信的。</w:t>
      </w:r>
    </w:p>
    <w:p w14:paraId="24420630" w14:textId="77777777" w:rsidR="00004473" w:rsidRPr="00004473" w:rsidRDefault="00004473" w:rsidP="00004473">
      <w:pPr>
        <w:widowControl w:val="0"/>
        <w:ind w:firstLine="600"/>
      </w:pPr>
      <w:r w:rsidRPr="00004473">
        <w:rPr>
          <w:rFonts w:hint="eastAsia"/>
        </w:rPr>
        <w:t>但不管怎么样，遇到这些事的时候，我们要坚持，也不能心很着急，如果你坚持下去的话，所有的魔众不会都干扰你的。</w:t>
      </w:r>
    </w:p>
    <w:p w14:paraId="13F428A5" w14:textId="77777777" w:rsidR="00004473" w:rsidRPr="00004473" w:rsidRDefault="00004473" w:rsidP="00004473">
      <w:pPr>
        <w:widowControl w:val="0"/>
        <w:ind w:firstLine="600"/>
      </w:pPr>
      <w:r w:rsidRPr="00004473">
        <w:rPr>
          <w:rFonts w:hint="eastAsia"/>
        </w:rPr>
        <w:t>一般修行也好，闻思也好，真的，坚持是很重要的，坚持不住的这些人，暂时可能待一段时间，特别努力——我都有时候是，太精进的话，又不太相信，有些是白天辅导也好，特别特别的着急，但过一段时间，他的那个热气就没有了。</w:t>
      </w:r>
    </w:p>
    <w:p w14:paraId="18C8072E" w14:textId="77777777" w:rsidR="00004473" w:rsidRPr="00004473" w:rsidRDefault="00004473" w:rsidP="00004473">
      <w:pPr>
        <w:widowControl w:val="0"/>
        <w:ind w:firstLine="600"/>
      </w:pPr>
      <w:r w:rsidRPr="00004473">
        <w:rPr>
          <w:rFonts w:hint="eastAsia"/>
        </w:rPr>
        <w:t>所以我最佩服的是什么呢？恒常不断，一直是坚持的。不管怎么样，年复一年，一直是不放下来，不管遇到什么，很淡定的，那种人真的很了不起。多少年前是这样的，现在也是这样的，包括我们这边的有一些道友，待的时间比较长的这些人，当然有些是非常懒惰的，一直待着，可能也没有什么可去的地方，只能待下来，这样也有少数人。但是也有一部分人，对法很有信心，以前怎么样精进的话，现在也是怎么样精进，坚持是很重要的。</w:t>
      </w:r>
    </w:p>
    <w:p w14:paraId="4CC81CE4" w14:textId="77777777" w:rsidR="00004473" w:rsidRPr="00004473" w:rsidRDefault="00004473" w:rsidP="00004473">
      <w:pPr>
        <w:widowControl w:val="0"/>
        <w:ind w:firstLine="601"/>
        <w:rPr>
          <w:b/>
          <w:bCs/>
        </w:rPr>
      </w:pPr>
      <w:r w:rsidRPr="00004473">
        <w:rPr>
          <w:rFonts w:hint="eastAsia"/>
          <w:b/>
          <w:bCs/>
        </w:rPr>
        <w:t>若不明悟，被阴所迷，则汝阿难，必为魔子，成就魔人。</w:t>
      </w:r>
    </w:p>
    <w:p w14:paraId="340944F9" w14:textId="77777777" w:rsidR="00004473" w:rsidRPr="00004473" w:rsidRDefault="00004473" w:rsidP="00004473">
      <w:pPr>
        <w:widowControl w:val="0"/>
        <w:ind w:firstLine="600"/>
      </w:pPr>
      <w:r w:rsidRPr="00004473">
        <w:lastRenderedPageBreak/>
        <w:t>如果没有</w:t>
      </w:r>
      <w:r w:rsidRPr="00004473">
        <w:rPr>
          <w:rFonts w:hint="eastAsia"/>
        </w:rPr>
        <w:t>了悟心性</w:t>
      </w:r>
      <w:r w:rsidRPr="00004473">
        <w:t>，或者是</w:t>
      </w:r>
      <w:r w:rsidRPr="00004473">
        <w:rPr>
          <w:rFonts w:hint="eastAsia"/>
        </w:rPr>
        <w:t>光明</w:t>
      </w:r>
      <w:r w:rsidRPr="00004473">
        <w:t>，或者是</w:t>
      </w:r>
      <w:r w:rsidRPr="00004473">
        <w:rPr>
          <w:rFonts w:hint="eastAsia"/>
        </w:rPr>
        <w:t>心</w:t>
      </w:r>
      <w:r w:rsidRPr="00004473">
        <w:t>的本性，这样的话</w:t>
      </w:r>
      <w:r w:rsidRPr="00004473">
        <w:rPr>
          <w:rFonts w:hint="eastAsia"/>
        </w:rPr>
        <w:t>，</w:t>
      </w:r>
      <w:r w:rsidRPr="00004473">
        <w:t>很快就被</w:t>
      </w:r>
      <w:r w:rsidRPr="00004473">
        <w:rPr>
          <w:rFonts w:hint="eastAsia"/>
        </w:rPr>
        <w:t>五蕴</w:t>
      </w:r>
      <w:r w:rsidRPr="00004473">
        <w:t>的</w:t>
      </w:r>
      <w:r w:rsidRPr="00004473">
        <w:rPr>
          <w:rFonts w:hint="eastAsia"/>
        </w:rPr>
        <w:t>魔</w:t>
      </w:r>
      <w:r w:rsidRPr="00004473">
        <w:t>所迷惑</w:t>
      </w:r>
      <w:r w:rsidRPr="00004473">
        <w:rPr>
          <w:rFonts w:hint="eastAsia"/>
        </w:rPr>
        <w:t>。</w:t>
      </w:r>
    </w:p>
    <w:p w14:paraId="62A7DEBE" w14:textId="77777777" w:rsidR="00004473" w:rsidRPr="00004473" w:rsidRDefault="00004473" w:rsidP="00004473">
      <w:pPr>
        <w:widowControl w:val="0"/>
        <w:ind w:firstLine="600"/>
      </w:pPr>
      <w:r w:rsidRPr="00004473">
        <w:t>就像阿</w:t>
      </w:r>
      <w:r w:rsidRPr="00004473">
        <w:rPr>
          <w:rFonts w:hint="eastAsia"/>
        </w:rPr>
        <w:t>难</w:t>
      </w:r>
      <w:r w:rsidRPr="00004473">
        <w:t>你也</w:t>
      </w:r>
      <w:r w:rsidRPr="00004473">
        <w:rPr>
          <w:rFonts w:hint="eastAsia"/>
        </w:rPr>
        <w:t>是一样的</w:t>
      </w:r>
      <w:r w:rsidRPr="00004473">
        <w:t>，因为你</w:t>
      </w:r>
      <w:r w:rsidRPr="00004473">
        <w:rPr>
          <w:rFonts w:hint="eastAsia"/>
        </w:rPr>
        <w:t>广闻博学，</w:t>
      </w:r>
      <w:r w:rsidRPr="00004473">
        <w:t>从来都是没有</w:t>
      </w:r>
      <w:r w:rsidRPr="00004473">
        <w:rPr>
          <w:rFonts w:hint="eastAsia"/>
        </w:rPr>
        <w:t>想</w:t>
      </w:r>
      <w:r w:rsidRPr="00004473">
        <w:t>过自己的</w:t>
      </w:r>
      <w:r w:rsidRPr="00004473">
        <w:rPr>
          <w:rFonts w:hint="eastAsia"/>
        </w:rPr>
        <w:t>心</w:t>
      </w:r>
      <w:r w:rsidRPr="00004473">
        <w:t>到底是什么样</w:t>
      </w:r>
      <w:r w:rsidRPr="00004473">
        <w:rPr>
          <w:rFonts w:hint="eastAsia"/>
        </w:rPr>
        <w:t>，</w:t>
      </w:r>
      <w:r w:rsidRPr="00004473">
        <w:t>一直在外面</w:t>
      </w:r>
      <w:r w:rsidRPr="00004473">
        <w:rPr>
          <w:rFonts w:hint="eastAsia"/>
        </w:rPr>
        <w:t>学、学、学</w:t>
      </w:r>
      <w:r w:rsidRPr="00004473">
        <w:t>，这样的话，你</w:t>
      </w:r>
      <w:r w:rsidRPr="00004473">
        <w:rPr>
          <w:rFonts w:hint="eastAsia"/>
        </w:rPr>
        <w:t>将来</w:t>
      </w:r>
      <w:r w:rsidRPr="00004473">
        <w:t>也</w:t>
      </w:r>
      <w:r w:rsidRPr="00004473">
        <w:rPr>
          <w:rFonts w:hint="eastAsia"/>
        </w:rPr>
        <w:t>会变成了魔子，魔的弟子，如果变成魔的弟子的话，那沦落到什么呢？魔的眷属。</w:t>
      </w:r>
    </w:p>
    <w:p w14:paraId="5D191A81" w14:textId="77777777" w:rsidR="00004473" w:rsidRPr="00004473" w:rsidRDefault="00004473" w:rsidP="00004473">
      <w:pPr>
        <w:widowControl w:val="0"/>
        <w:ind w:firstLine="600"/>
      </w:pPr>
      <w:r w:rsidRPr="00004473">
        <w:rPr>
          <w:rFonts w:hint="eastAsia"/>
        </w:rPr>
        <w:t>就像我们发了菩提心以后，变成大乘的佛子，皈依了以后，成了佛陀的眷属，生长在佛的家族当中。如果我们对外面的</w:t>
      </w:r>
      <w:r w:rsidRPr="00004473">
        <w:t>一切都特别</w:t>
      </w:r>
      <w:r w:rsidRPr="00004473">
        <w:rPr>
          <w:rFonts w:hint="eastAsia"/>
        </w:rPr>
        <w:t>耽著</w:t>
      </w:r>
      <w:r w:rsidRPr="00004473">
        <w:t>，自相</w:t>
      </w:r>
      <w:r w:rsidRPr="00004473">
        <w:rPr>
          <w:rFonts w:hint="eastAsia"/>
        </w:rPr>
        <w:t>续</w:t>
      </w:r>
      <w:r w:rsidRPr="00004473">
        <w:t>当中充满贪嗔痴，所作所</w:t>
      </w:r>
      <w:r w:rsidRPr="00004473">
        <w:rPr>
          <w:rFonts w:hint="eastAsia"/>
        </w:rPr>
        <w:t>为</w:t>
      </w:r>
      <w:r w:rsidRPr="00004473">
        <w:t>跟</w:t>
      </w:r>
      <w:r w:rsidRPr="00004473">
        <w:rPr>
          <w:rFonts w:hint="eastAsia"/>
        </w:rPr>
        <w:t>魔王</w:t>
      </w:r>
      <w:r w:rsidRPr="00004473">
        <w:t>的</w:t>
      </w:r>
      <w:r w:rsidRPr="00004473">
        <w:rPr>
          <w:rFonts w:hint="eastAsia"/>
        </w:rPr>
        <w:t>事业</w:t>
      </w:r>
      <w:r w:rsidRPr="00004473">
        <w:t>并行的话，那我们变成了</w:t>
      </w:r>
      <w:r w:rsidRPr="00004473">
        <w:rPr>
          <w:rFonts w:hint="eastAsia"/>
        </w:rPr>
        <w:t>魔</w:t>
      </w:r>
      <w:r w:rsidRPr="00004473">
        <w:t>子，已经变成了</w:t>
      </w:r>
      <w:r w:rsidRPr="00004473">
        <w:rPr>
          <w:rFonts w:hint="eastAsia"/>
        </w:rPr>
        <w:t>魔的人</w:t>
      </w:r>
      <w:r w:rsidRPr="00004473">
        <w:t>。</w:t>
      </w:r>
    </w:p>
    <w:p w14:paraId="271AADE4" w14:textId="77777777" w:rsidR="00004473" w:rsidRPr="00004473" w:rsidRDefault="00004473" w:rsidP="00004473">
      <w:pPr>
        <w:widowControl w:val="0"/>
        <w:ind w:firstLine="600"/>
      </w:pPr>
      <w:r w:rsidRPr="00004473">
        <w:t>其实</w:t>
      </w:r>
      <w:r w:rsidRPr="00004473">
        <w:rPr>
          <w:rFonts w:hint="eastAsia"/>
        </w:rPr>
        <w:t>魔和佛，</w:t>
      </w:r>
      <w:r w:rsidRPr="00004473">
        <w:t>不知道</w:t>
      </w:r>
      <w:r w:rsidRPr="00004473">
        <w:rPr>
          <w:rFonts w:hint="eastAsia"/>
        </w:rPr>
        <w:t>这种</w:t>
      </w:r>
      <w:r w:rsidRPr="00004473">
        <w:t>比喻合不合理，就像</w:t>
      </w:r>
      <w:r w:rsidRPr="00004473">
        <w:rPr>
          <w:rFonts w:hint="eastAsia"/>
        </w:rPr>
        <w:t>天平</w:t>
      </w:r>
      <w:r w:rsidRPr="00004473">
        <w:t>一样，一</w:t>
      </w:r>
      <w:r w:rsidRPr="00004473">
        <w:rPr>
          <w:rFonts w:hint="eastAsia"/>
        </w:rPr>
        <w:t>边高</w:t>
      </w:r>
      <w:r w:rsidRPr="00004473">
        <w:t>的话，一</w:t>
      </w:r>
      <w:r w:rsidRPr="00004473">
        <w:rPr>
          <w:rFonts w:hint="eastAsia"/>
        </w:rPr>
        <w:t>边就低。</w:t>
      </w:r>
      <w:r w:rsidRPr="00004473">
        <w:t>如果你的佛</w:t>
      </w:r>
      <w:r w:rsidRPr="00004473">
        <w:rPr>
          <w:rFonts w:hint="eastAsia"/>
        </w:rPr>
        <w:t>性</w:t>
      </w:r>
      <w:r w:rsidRPr="00004473">
        <w:t>或者是觉性升高的话，那</w:t>
      </w:r>
      <w:r w:rsidRPr="00004473">
        <w:rPr>
          <w:rFonts w:hint="eastAsia"/>
        </w:rPr>
        <w:t>魔力</w:t>
      </w:r>
      <w:r w:rsidRPr="00004473">
        <w:t>自然而然会降低。如果你的</w:t>
      </w:r>
      <w:r w:rsidRPr="00004473">
        <w:rPr>
          <w:rFonts w:hint="eastAsia"/>
        </w:rPr>
        <w:t>魔</w:t>
      </w:r>
      <w:r w:rsidRPr="00004473">
        <w:t>性</w:t>
      </w:r>
      <w:r w:rsidRPr="00004473">
        <w:rPr>
          <w:rFonts w:hint="eastAsia"/>
        </w:rPr>
        <w:t>，</w:t>
      </w:r>
      <w:r w:rsidRPr="00004473">
        <w:t>贪嗔痴</w:t>
      </w:r>
      <w:r w:rsidRPr="00004473">
        <w:rPr>
          <w:rFonts w:hint="eastAsia"/>
        </w:rPr>
        <w:t>等等</w:t>
      </w:r>
      <w:r w:rsidRPr="00004473">
        <w:t>这些</w:t>
      </w:r>
      <w:r w:rsidRPr="00004473">
        <w:rPr>
          <w:rFonts w:hint="eastAsia"/>
        </w:rPr>
        <w:t>上升</w:t>
      </w:r>
      <w:r w:rsidRPr="00004473">
        <w:t>的话，那</w:t>
      </w:r>
      <w:r w:rsidRPr="00004473">
        <w:rPr>
          <w:rFonts w:hint="eastAsia"/>
        </w:rPr>
        <w:t>另一边</w:t>
      </w:r>
      <w:r w:rsidRPr="00004473">
        <w:t>的信</w:t>
      </w:r>
      <w:r w:rsidRPr="00004473">
        <w:rPr>
          <w:rFonts w:hint="eastAsia"/>
        </w:rPr>
        <w:t>心、出离心、悲</w:t>
      </w:r>
      <w:r w:rsidRPr="00004473">
        <w:t>心全部都慢慢</w:t>
      </w:r>
      <w:r w:rsidRPr="00004473">
        <w:rPr>
          <w:rFonts w:hint="eastAsia"/>
        </w:rPr>
        <w:t>慢慢</w:t>
      </w:r>
      <w:r w:rsidRPr="00004473">
        <w:t>荡然无存。</w:t>
      </w:r>
    </w:p>
    <w:p w14:paraId="458DD44D" w14:textId="77777777" w:rsidR="00004473" w:rsidRPr="00004473" w:rsidRDefault="00004473" w:rsidP="00004473">
      <w:pPr>
        <w:widowControl w:val="0"/>
        <w:ind w:firstLine="600"/>
      </w:pPr>
      <w:r w:rsidRPr="00004473">
        <w:t>所以</w:t>
      </w:r>
      <w:r w:rsidRPr="00004473">
        <w:rPr>
          <w:rFonts w:hint="eastAsia"/>
        </w:rPr>
        <w:t>佛陀在</w:t>
      </w:r>
      <w:r w:rsidRPr="00004473">
        <w:t>这里</w:t>
      </w:r>
      <w:r w:rsidRPr="00004473">
        <w:rPr>
          <w:rFonts w:hint="eastAsia"/>
        </w:rPr>
        <w:t>说，如果蕴魔没有很好去调伏的话，那外在的魔也会不断出现，而且你自己也会加入到魔众当中去。</w:t>
      </w:r>
    </w:p>
    <w:p w14:paraId="6D166AF5" w14:textId="77777777" w:rsidR="00004473" w:rsidRPr="00004473" w:rsidRDefault="00004473" w:rsidP="00004473">
      <w:pPr>
        <w:widowControl w:val="0"/>
        <w:ind w:firstLine="600"/>
      </w:pPr>
      <w:r w:rsidRPr="00004473">
        <w:rPr>
          <w:rFonts w:hint="eastAsia"/>
        </w:rPr>
        <w:t>当然，所谓变成魔人，不一定是身上穿着黑衣服，</w:t>
      </w:r>
      <w:r w:rsidRPr="00004473">
        <w:rPr>
          <w:rFonts w:hint="eastAsia"/>
        </w:rPr>
        <w:lastRenderedPageBreak/>
        <w:t>拿着魔各种各样的武器，不一定是这样的。但我们所说的语言，心里所想的这些事，全部都跟魔王所说的、所做的是一样的话，我们已经变成魔人了。</w:t>
      </w:r>
    </w:p>
    <w:p w14:paraId="101222CE" w14:textId="77777777" w:rsidR="00004473" w:rsidRPr="00004473" w:rsidRDefault="00004473" w:rsidP="00004473">
      <w:pPr>
        <w:widowControl w:val="0"/>
        <w:ind w:firstLine="600"/>
      </w:pPr>
      <w:r w:rsidRPr="00004473">
        <w:rPr>
          <w:rFonts w:hint="eastAsia"/>
        </w:rPr>
        <w:t>世间的魔女也好，魔鬼也好，看起来都是跟人一模一样的，也许显现上还是很慈悲的样子，但实际上他的所作所为跟魔众没有什么差别，做对佛教和对众生有害的事，那跟魔没有什么差别。</w:t>
      </w:r>
    </w:p>
    <w:p w14:paraId="22CDFE99" w14:textId="77777777" w:rsidR="00004473" w:rsidRPr="00004473" w:rsidRDefault="00004473" w:rsidP="00004473">
      <w:pPr>
        <w:widowControl w:val="0"/>
        <w:ind w:firstLine="600"/>
      </w:pPr>
      <w:r w:rsidRPr="00004473">
        <w:rPr>
          <w:rFonts w:hint="eastAsia"/>
        </w:rPr>
        <w:t>其实魔王有时候也是显现成很慈悲的，所以我们每个人自己也观察，我们不能认为，我是出家人，我穿着出家人的衣服，不可能变成魔人，也不好说。我们的所作所为，如果真的是毁坏佛教，或者说毁坏众生的话，那跟魔没有什么差别，只不过你的形象是出家人。佛陀在有些经典当中也是讲，佛陀的教法当中也是有一些穿着袈裟毁坏佛教的人，也是有的。</w:t>
      </w:r>
    </w:p>
    <w:p w14:paraId="53ACEB2E" w14:textId="77777777" w:rsidR="00004473" w:rsidRPr="00004473" w:rsidRDefault="00004473" w:rsidP="00004473">
      <w:pPr>
        <w:widowControl w:val="0"/>
        <w:ind w:firstLine="601"/>
        <w:rPr>
          <w:b/>
          <w:bCs/>
        </w:rPr>
      </w:pPr>
      <w:r w:rsidRPr="00004473">
        <w:rPr>
          <w:rFonts w:hint="eastAsia"/>
          <w:b/>
          <w:bCs/>
        </w:rPr>
        <w:t>如摩登伽，殊为眇劣，彼惟咒汝，破佛律仪，八万行中，祗毁一戒，心清净故，尚未沦溺。</w:t>
      </w:r>
    </w:p>
    <w:p w14:paraId="2BC71502" w14:textId="77777777" w:rsidR="00004473" w:rsidRPr="00004473" w:rsidRDefault="00004473" w:rsidP="00004473">
      <w:pPr>
        <w:widowControl w:val="0"/>
        <w:ind w:firstLine="600"/>
      </w:pPr>
      <w:r w:rsidRPr="00004473">
        <w:t>佛陀告诉阿难，像摩登</w:t>
      </w:r>
      <w:r w:rsidRPr="00004473">
        <w:rPr>
          <w:rFonts w:hint="eastAsia"/>
        </w:rPr>
        <w:t>伽</w:t>
      </w:r>
      <w:r w:rsidRPr="00004473">
        <w:t>女</w:t>
      </w:r>
      <w:r w:rsidRPr="00004473">
        <w:rPr>
          <w:rFonts w:hint="eastAsia"/>
        </w:rPr>
        <w:t>，为什么五蕴的魔很厉害？</w:t>
      </w:r>
      <w:r w:rsidRPr="00004473">
        <w:t>看起来摩登</w:t>
      </w:r>
      <w:r w:rsidRPr="00004473">
        <w:rPr>
          <w:rFonts w:hint="eastAsia"/>
        </w:rPr>
        <w:t>伽</w:t>
      </w:r>
      <w:r w:rsidRPr="00004473">
        <w:t>女也是</w:t>
      </w:r>
      <w:r w:rsidRPr="00004473">
        <w:rPr>
          <w:rFonts w:hint="eastAsia"/>
        </w:rPr>
        <w:t>很</w:t>
      </w:r>
      <w:r w:rsidRPr="00004473">
        <w:t>弱小的一个女子，她很卑微，力量</w:t>
      </w:r>
      <w:r w:rsidRPr="00004473">
        <w:rPr>
          <w:rFonts w:hint="eastAsia"/>
        </w:rPr>
        <w:t>也是</w:t>
      </w:r>
      <w:r w:rsidRPr="00004473">
        <w:t>很薄弱，但是</w:t>
      </w:r>
      <w:r w:rsidRPr="00004473">
        <w:rPr>
          <w:rFonts w:hint="eastAsia"/>
        </w:rPr>
        <w:t>她</w:t>
      </w:r>
      <w:r w:rsidRPr="00004473">
        <w:t>依靠</w:t>
      </w:r>
      <w:r w:rsidRPr="00004473">
        <w:rPr>
          <w:rFonts w:hint="eastAsia"/>
        </w:rPr>
        <w:t>梵</w:t>
      </w:r>
      <w:r w:rsidRPr="00004473">
        <w:t>天的咒语对你进行加害</w:t>
      </w:r>
      <w:r w:rsidRPr="00004473">
        <w:rPr>
          <w:rFonts w:hint="eastAsia"/>
        </w:rPr>
        <w:t>、</w:t>
      </w:r>
      <w:r w:rsidRPr="00004473">
        <w:t>束缚</w:t>
      </w:r>
      <w:r w:rsidRPr="00004473">
        <w:rPr>
          <w:rFonts w:hint="eastAsia"/>
        </w:rPr>
        <w:t>，最后你的律仪差点不是都破了。</w:t>
      </w:r>
    </w:p>
    <w:p w14:paraId="0F7DCAA4" w14:textId="77777777" w:rsidR="00004473" w:rsidRPr="00004473" w:rsidRDefault="00004473" w:rsidP="00004473">
      <w:pPr>
        <w:widowControl w:val="0"/>
        <w:ind w:firstLine="600"/>
      </w:pPr>
      <w:r w:rsidRPr="00004473">
        <w:rPr>
          <w:rFonts w:hint="eastAsia"/>
        </w:rPr>
        <w:t>当然根本戒没有破，只是两人接触，这个戒破了。</w:t>
      </w:r>
    </w:p>
    <w:p w14:paraId="67D3B20B" w14:textId="3C34F140" w:rsidR="00004473" w:rsidRPr="00004473" w:rsidRDefault="000C5882" w:rsidP="00004473">
      <w:pPr>
        <w:widowControl w:val="0"/>
        <w:ind w:firstLine="600"/>
      </w:pPr>
      <w:r w:rsidRPr="00004473">
        <w:rPr>
          <w:rFonts w:hint="eastAsia"/>
        </w:rPr>
        <w:lastRenderedPageBreak/>
        <w:t>“</w:t>
      </w:r>
      <w:r w:rsidR="00004473" w:rsidRPr="00004473">
        <w:rPr>
          <w:rFonts w:hint="eastAsia"/>
        </w:rPr>
        <w:t>八万行中，祗毁一戒</w:t>
      </w:r>
      <w:r w:rsidR="005C371A" w:rsidRPr="00004473">
        <w:rPr>
          <w:rFonts w:hint="eastAsia"/>
        </w:rPr>
        <w:t>”</w:t>
      </w:r>
      <w:r w:rsidR="00004473" w:rsidRPr="00004473">
        <w:rPr>
          <w:rFonts w:hint="eastAsia"/>
        </w:rPr>
        <w:t>，所有戒律八</w:t>
      </w:r>
      <w:r w:rsidR="00004473" w:rsidRPr="00004473">
        <w:t>万个</w:t>
      </w:r>
      <w:r w:rsidR="00004473" w:rsidRPr="00004473">
        <w:rPr>
          <w:rFonts w:hint="eastAsia"/>
        </w:rPr>
        <w:t>细行</w:t>
      </w:r>
      <w:r w:rsidR="00004473" w:rsidRPr="00004473">
        <w:t>当中，</w:t>
      </w:r>
      <w:r w:rsidR="00004473" w:rsidRPr="00004473">
        <w:rPr>
          <w:rFonts w:hint="eastAsia"/>
        </w:rPr>
        <w:t>毁了一个戒</w:t>
      </w:r>
      <w:r w:rsidR="00004473" w:rsidRPr="00004473">
        <w:t>，跟女人相处的一个</w:t>
      </w:r>
      <w:r w:rsidR="00004473" w:rsidRPr="00004473">
        <w:rPr>
          <w:rFonts w:hint="eastAsia"/>
        </w:rPr>
        <w:t>戒。</w:t>
      </w:r>
    </w:p>
    <w:p w14:paraId="3F62403D" w14:textId="2A3B7ED6" w:rsidR="00004473" w:rsidRPr="00004473" w:rsidRDefault="000C5882" w:rsidP="00004473">
      <w:pPr>
        <w:widowControl w:val="0"/>
        <w:ind w:firstLine="600"/>
      </w:pPr>
      <w:r w:rsidRPr="00004473">
        <w:rPr>
          <w:rFonts w:hint="eastAsia"/>
        </w:rPr>
        <w:t>“</w:t>
      </w:r>
      <w:r w:rsidR="00004473" w:rsidRPr="00004473">
        <w:rPr>
          <w:rFonts w:hint="eastAsia"/>
        </w:rPr>
        <w:t>心清净故，尚未沦溺</w:t>
      </w:r>
      <w:r w:rsidR="005C371A" w:rsidRPr="00004473">
        <w:rPr>
          <w:rFonts w:hint="eastAsia"/>
        </w:rPr>
        <w:t>”</w:t>
      </w:r>
      <w:r w:rsidR="00004473" w:rsidRPr="00004473">
        <w:rPr>
          <w:rFonts w:hint="eastAsia"/>
        </w:rPr>
        <w:t>，</w:t>
      </w:r>
      <w:r w:rsidR="00004473" w:rsidRPr="00004473">
        <w:t>但因为当时你的</w:t>
      </w:r>
      <w:r w:rsidR="00004473" w:rsidRPr="00004473">
        <w:rPr>
          <w:rFonts w:hint="eastAsia"/>
        </w:rPr>
        <w:t>心很清净</w:t>
      </w:r>
      <w:r w:rsidR="00004473" w:rsidRPr="00004473">
        <w:t>的缘故，虽然表面上看起来摩登</w:t>
      </w:r>
      <w:r w:rsidR="00004473" w:rsidRPr="00004473">
        <w:rPr>
          <w:rFonts w:hint="eastAsia"/>
        </w:rPr>
        <w:t>伽女</w:t>
      </w:r>
      <w:r w:rsidR="00004473" w:rsidRPr="00004473">
        <w:t>破了</w:t>
      </w:r>
      <w:r w:rsidR="00004473" w:rsidRPr="00004473">
        <w:rPr>
          <w:rFonts w:hint="eastAsia"/>
        </w:rPr>
        <w:t>你</w:t>
      </w:r>
      <w:r w:rsidR="00004473" w:rsidRPr="00004473">
        <w:t>一个</w:t>
      </w:r>
      <w:r w:rsidR="00004473" w:rsidRPr="00004473">
        <w:rPr>
          <w:rFonts w:hint="eastAsia"/>
        </w:rPr>
        <w:t>堕</w:t>
      </w:r>
      <w:r w:rsidR="00004473" w:rsidRPr="00004473">
        <w:t>罪的戒，并没有破根本戒</w:t>
      </w:r>
      <w:r w:rsidR="00004473" w:rsidRPr="00004473">
        <w:rPr>
          <w:rFonts w:hint="eastAsia"/>
        </w:rPr>
        <w:t>，</w:t>
      </w:r>
      <w:r w:rsidR="00004473" w:rsidRPr="00004473">
        <w:t>也并没有破你的</w:t>
      </w:r>
      <w:r w:rsidR="00004473" w:rsidRPr="00004473">
        <w:rPr>
          <w:rFonts w:hint="eastAsia"/>
        </w:rPr>
        <w:t>心</w:t>
      </w:r>
      <w:r w:rsidR="00004473" w:rsidRPr="00004473">
        <w:t>完全</w:t>
      </w:r>
      <w:r w:rsidR="00004473" w:rsidRPr="00004473">
        <w:rPr>
          <w:rFonts w:hint="eastAsia"/>
        </w:rPr>
        <w:t>毁坏善根的戒。</w:t>
      </w:r>
    </w:p>
    <w:p w14:paraId="374741BF" w14:textId="77777777" w:rsidR="00004473" w:rsidRPr="00004473" w:rsidRDefault="00004473" w:rsidP="00004473">
      <w:pPr>
        <w:widowControl w:val="0"/>
        <w:ind w:firstLine="600"/>
      </w:pPr>
      <w:r w:rsidRPr="00004473">
        <w:rPr>
          <w:rFonts w:hint="eastAsia"/>
        </w:rPr>
        <w:t>我们有些人，可能不单是破了戒，而且心也破了。心也破了，行为也破的话，那在这个世间当中没有什么活着的意义。</w:t>
      </w:r>
    </w:p>
    <w:p w14:paraId="43B21135" w14:textId="77777777" w:rsidR="00004473" w:rsidRPr="00004473" w:rsidRDefault="00004473" w:rsidP="00004473">
      <w:pPr>
        <w:widowControl w:val="0"/>
        <w:ind w:firstLine="600"/>
      </w:pPr>
      <w:r w:rsidRPr="00004473">
        <w:rPr>
          <w:rFonts w:hint="eastAsia"/>
        </w:rPr>
        <w:t>因为当时你心清净的缘故，没有沉沦在轮回当中，堕入魔众当中，也并不是最可怕的。</w:t>
      </w:r>
    </w:p>
    <w:p w14:paraId="214AE969" w14:textId="77777777" w:rsidR="00004473" w:rsidRPr="00004473" w:rsidRDefault="00004473" w:rsidP="00004473">
      <w:pPr>
        <w:widowControl w:val="0"/>
        <w:ind w:firstLine="600"/>
      </w:pPr>
      <w:r w:rsidRPr="00004473">
        <w:rPr>
          <w:rFonts w:hint="eastAsia"/>
        </w:rPr>
        <w:t>以前也讲过，像金色比丘尼跟迦叶尊者一起共住了那么长的时间，也没有破戒。阿难的话，他当时也是初学者，因为这个原因，部分细微的戒已经破了，但如果他的真心没有破的话，他还是有机会的。</w:t>
      </w:r>
    </w:p>
    <w:p w14:paraId="51E91BBD" w14:textId="77777777" w:rsidR="00004473" w:rsidRPr="00004473" w:rsidRDefault="00004473" w:rsidP="00004473">
      <w:pPr>
        <w:widowControl w:val="0"/>
        <w:ind w:firstLine="601"/>
        <w:rPr>
          <w:b/>
          <w:bCs/>
        </w:rPr>
      </w:pPr>
      <w:r w:rsidRPr="00004473">
        <w:rPr>
          <w:rFonts w:hint="eastAsia"/>
          <w:b/>
          <w:bCs/>
        </w:rPr>
        <w:t>此乃隳汝，</w:t>
      </w:r>
      <w:bookmarkStart w:id="198" w:name="_Hlk167108849"/>
      <w:r w:rsidRPr="00004473">
        <w:rPr>
          <w:rFonts w:hint="eastAsia"/>
          <w:b/>
          <w:bCs/>
        </w:rPr>
        <w:t>宝觉全身</w:t>
      </w:r>
      <w:bookmarkEnd w:id="198"/>
      <w:r w:rsidRPr="00004473">
        <w:rPr>
          <w:rFonts w:hint="eastAsia"/>
          <w:b/>
          <w:bCs/>
        </w:rPr>
        <w:t>，如宰臣家，</w:t>
      </w:r>
      <w:bookmarkStart w:id="199" w:name="_Hlk167109201"/>
      <w:r w:rsidRPr="00004473">
        <w:rPr>
          <w:rFonts w:hint="eastAsia"/>
          <w:b/>
          <w:bCs/>
        </w:rPr>
        <w:t>忽逢籍没，宛转零落，无可哀救。</w:t>
      </w:r>
    </w:p>
    <w:bookmarkEnd w:id="199"/>
    <w:p w14:paraId="76D9FD25" w14:textId="77777777" w:rsidR="00004473" w:rsidRPr="00004473" w:rsidRDefault="00004473" w:rsidP="00004473">
      <w:pPr>
        <w:widowControl w:val="0"/>
        <w:ind w:firstLine="600"/>
      </w:pPr>
      <w:r w:rsidRPr="00004473">
        <w:rPr>
          <w:rFonts w:hint="eastAsia"/>
        </w:rPr>
        <w:t>但摩登伽女跟阿难接触的破戒不算很严重的，一方面当然是佛陀和文殊菩萨的加持，把他救回来了。如果佛陀没有帮，文殊菩萨也没有帮，阿难不知道有没有今天，也很难说。他依靠自力离开这种违缘，也</w:t>
      </w:r>
      <w:r w:rsidRPr="00004473">
        <w:rPr>
          <w:rFonts w:hint="eastAsia"/>
        </w:rPr>
        <w:lastRenderedPageBreak/>
        <w:t>是很难的。但最终阿难还是还在僧团当中，还在眷属当中，已经没有什么事了。</w:t>
      </w:r>
    </w:p>
    <w:p w14:paraId="23D16C54" w14:textId="3DF4F15B" w:rsidR="00004473" w:rsidRPr="00004473" w:rsidRDefault="00004473" w:rsidP="00004473">
      <w:pPr>
        <w:widowControl w:val="0"/>
        <w:ind w:firstLine="600"/>
      </w:pPr>
      <w:r w:rsidRPr="00004473">
        <w:rPr>
          <w:rFonts w:hint="eastAsia"/>
        </w:rPr>
        <w:t>最大的魔是什么呢？</w:t>
      </w:r>
      <w:r w:rsidR="000C5882" w:rsidRPr="00004473">
        <w:rPr>
          <w:rFonts w:hint="eastAsia"/>
        </w:rPr>
        <w:t>“</w:t>
      </w:r>
      <w:r w:rsidRPr="00004473">
        <w:rPr>
          <w:rFonts w:hint="eastAsia"/>
        </w:rPr>
        <w:t>此乃隳汝</w:t>
      </w:r>
      <w:r w:rsidR="005C371A" w:rsidRPr="00004473">
        <w:rPr>
          <w:rFonts w:hint="eastAsia"/>
        </w:rPr>
        <w:t>”</w:t>
      </w:r>
      <w:r w:rsidRPr="00004473">
        <w:rPr>
          <w:rFonts w:hint="eastAsia"/>
        </w:rPr>
        <w:t>，</w:t>
      </w:r>
      <w:r w:rsidR="000C5882" w:rsidRPr="00004473">
        <w:rPr>
          <w:rFonts w:hint="eastAsia"/>
        </w:rPr>
        <w:t>“</w:t>
      </w:r>
      <w:r w:rsidRPr="00004473">
        <w:rPr>
          <w:rFonts w:hint="eastAsia"/>
        </w:rPr>
        <w:t>此乃</w:t>
      </w:r>
      <w:r w:rsidR="005C371A" w:rsidRPr="00004473">
        <w:rPr>
          <w:rFonts w:hint="eastAsia"/>
        </w:rPr>
        <w:t>”</w:t>
      </w:r>
      <w:r w:rsidRPr="00004473">
        <w:rPr>
          <w:rFonts w:hint="eastAsia"/>
        </w:rPr>
        <w:t>就是我们下面讲到的五十</w:t>
      </w:r>
      <w:r w:rsidRPr="00004473">
        <w:t>个</w:t>
      </w:r>
      <w:r w:rsidRPr="00004473">
        <w:rPr>
          <w:rFonts w:hint="eastAsia"/>
        </w:rPr>
        <w:t>蕴魔</w:t>
      </w:r>
      <w:r w:rsidRPr="00004473">
        <w:t>，</w:t>
      </w:r>
      <w:r w:rsidR="000C5882" w:rsidRPr="00004473">
        <w:rPr>
          <w:rFonts w:hint="eastAsia"/>
        </w:rPr>
        <w:t>“</w:t>
      </w:r>
      <w:r w:rsidRPr="00004473">
        <w:rPr>
          <w:rFonts w:hint="eastAsia"/>
        </w:rPr>
        <w:t>隳汝</w:t>
      </w:r>
      <w:r w:rsidR="005C371A" w:rsidRPr="00004473">
        <w:rPr>
          <w:rFonts w:hint="eastAsia"/>
        </w:rPr>
        <w:t>”</w:t>
      </w:r>
      <w:r w:rsidRPr="00004473">
        <w:rPr>
          <w:rFonts w:hint="eastAsia"/>
        </w:rPr>
        <w:t>，隳就是</w:t>
      </w:r>
      <w:r w:rsidRPr="00004473">
        <w:t>破坏</w:t>
      </w:r>
      <w:r w:rsidRPr="00004473">
        <w:rPr>
          <w:rFonts w:hint="eastAsia"/>
        </w:rPr>
        <w:t>、毁坏</w:t>
      </w:r>
      <w:r w:rsidRPr="00004473">
        <w:t>，</w:t>
      </w:r>
      <w:r w:rsidRPr="00004473">
        <w:rPr>
          <w:rFonts w:hint="eastAsia"/>
        </w:rPr>
        <w:t>这个蕴魔</w:t>
      </w:r>
      <w:r w:rsidRPr="00004473">
        <w:t>会破坏你的</w:t>
      </w:r>
      <w:r w:rsidRPr="00004473">
        <w:rPr>
          <w:rFonts w:hint="eastAsia"/>
        </w:rPr>
        <w:t>。</w:t>
      </w:r>
    </w:p>
    <w:p w14:paraId="34359DF8" w14:textId="136FB310" w:rsidR="00004473" w:rsidRPr="00004473" w:rsidRDefault="00004473" w:rsidP="00004473">
      <w:pPr>
        <w:widowControl w:val="0"/>
        <w:ind w:firstLine="600"/>
      </w:pPr>
      <w:r w:rsidRPr="00004473">
        <w:t>破坏什么呢</w:t>
      </w:r>
      <w:r w:rsidRPr="00004473">
        <w:rPr>
          <w:rFonts w:hint="eastAsia"/>
        </w:rPr>
        <w:t>？</w:t>
      </w:r>
      <w:r w:rsidR="000C5882" w:rsidRPr="00004473">
        <w:rPr>
          <w:rFonts w:hint="eastAsia"/>
        </w:rPr>
        <w:t>“</w:t>
      </w:r>
      <w:r w:rsidRPr="00004473">
        <w:rPr>
          <w:rFonts w:hint="eastAsia"/>
        </w:rPr>
        <w:t>宝觉全身</w:t>
      </w:r>
      <w:r w:rsidR="005C371A" w:rsidRPr="00004473">
        <w:rPr>
          <w:rFonts w:hint="eastAsia"/>
        </w:rPr>
        <w:t>”</w:t>
      </w:r>
      <w:r w:rsidRPr="00004473">
        <w:rPr>
          <w:rFonts w:hint="eastAsia"/>
        </w:rPr>
        <w:t>，</w:t>
      </w:r>
      <w:r w:rsidR="000C5882" w:rsidRPr="00004473">
        <w:rPr>
          <w:rFonts w:hint="eastAsia"/>
        </w:rPr>
        <w:t>“</w:t>
      </w:r>
      <w:r w:rsidRPr="00004473">
        <w:rPr>
          <w:rFonts w:hint="eastAsia"/>
        </w:rPr>
        <w:t>宝觉</w:t>
      </w:r>
      <w:r w:rsidR="005C371A" w:rsidRPr="00004473">
        <w:rPr>
          <w:rFonts w:hint="eastAsia"/>
        </w:rPr>
        <w:t>”</w:t>
      </w:r>
      <w:r w:rsidRPr="00004473">
        <w:rPr>
          <w:rFonts w:hint="eastAsia"/>
        </w:rPr>
        <w:t>是法身</w:t>
      </w:r>
      <w:r w:rsidRPr="00004473">
        <w:t>的意思，</w:t>
      </w:r>
      <w:r w:rsidR="000C5882" w:rsidRPr="00004473">
        <w:rPr>
          <w:rFonts w:hint="eastAsia"/>
        </w:rPr>
        <w:t>“</w:t>
      </w:r>
      <w:r w:rsidRPr="00004473">
        <w:t>全身</w:t>
      </w:r>
      <w:r w:rsidR="005C371A" w:rsidRPr="00004473">
        <w:rPr>
          <w:rFonts w:hint="eastAsia"/>
        </w:rPr>
        <w:t>”</w:t>
      </w:r>
      <w:r w:rsidRPr="00004473">
        <w:t>指的是整个</w:t>
      </w:r>
      <w:r w:rsidRPr="00004473">
        <w:rPr>
          <w:rFonts w:hint="eastAsia"/>
        </w:rPr>
        <w:t>法身慧</w:t>
      </w:r>
      <w:r w:rsidRPr="00004473">
        <w:t>命。</w:t>
      </w:r>
      <w:r w:rsidRPr="00004473">
        <w:rPr>
          <w:rFonts w:hint="eastAsia"/>
        </w:rPr>
        <w:t>蕴魔如果来</w:t>
      </w:r>
      <w:r w:rsidRPr="00004473">
        <w:t>的话，那你的</w:t>
      </w:r>
      <w:r w:rsidRPr="00004473">
        <w:rPr>
          <w:rFonts w:hint="eastAsia"/>
        </w:rPr>
        <w:t>法身慧命</w:t>
      </w:r>
      <w:r w:rsidRPr="00004473">
        <w:t>全部会破坏</w:t>
      </w:r>
      <w:r w:rsidRPr="00004473">
        <w:rPr>
          <w:rFonts w:hint="eastAsia"/>
        </w:rPr>
        <w:t>，法身慧命</w:t>
      </w:r>
      <w:r w:rsidRPr="00004473">
        <w:t>全部</w:t>
      </w:r>
      <w:r w:rsidRPr="00004473">
        <w:rPr>
          <w:rFonts w:hint="eastAsia"/>
        </w:rPr>
        <w:t>被</w:t>
      </w:r>
      <w:r w:rsidRPr="00004473">
        <w:t>破坏的话</w:t>
      </w:r>
      <w:r w:rsidRPr="00004473">
        <w:rPr>
          <w:rFonts w:hint="eastAsia"/>
        </w:rPr>
        <w:t>，</w:t>
      </w:r>
      <w:r w:rsidRPr="00004473">
        <w:t>你以前是非常好的</w:t>
      </w:r>
      <w:r w:rsidRPr="00004473">
        <w:rPr>
          <w:rFonts w:hint="eastAsia"/>
        </w:rPr>
        <w:t>修行</w:t>
      </w:r>
      <w:r w:rsidRPr="00004473">
        <w:t>人，最后沦落得非常可怕</w:t>
      </w:r>
      <w:r w:rsidRPr="00004473">
        <w:rPr>
          <w:rFonts w:hint="eastAsia"/>
        </w:rPr>
        <w:t>。</w:t>
      </w:r>
    </w:p>
    <w:p w14:paraId="07FA0991" w14:textId="6D8835C2" w:rsidR="00004473" w:rsidRPr="00004473" w:rsidRDefault="00004473" w:rsidP="00004473">
      <w:pPr>
        <w:widowControl w:val="0"/>
        <w:ind w:firstLine="600"/>
      </w:pPr>
      <w:r w:rsidRPr="00004473">
        <w:t>举一个</w:t>
      </w:r>
      <w:r w:rsidRPr="00004473">
        <w:rPr>
          <w:rFonts w:hint="eastAsia"/>
        </w:rPr>
        <w:t>例子</w:t>
      </w:r>
      <w:r w:rsidRPr="00004473">
        <w:t>，</w:t>
      </w:r>
      <w:r w:rsidR="000C5882" w:rsidRPr="00004473">
        <w:rPr>
          <w:rFonts w:hint="eastAsia"/>
        </w:rPr>
        <w:t>“</w:t>
      </w:r>
      <w:r w:rsidRPr="00004473">
        <w:rPr>
          <w:rFonts w:hint="eastAsia"/>
        </w:rPr>
        <w:t>如宰臣家</w:t>
      </w:r>
      <w:r w:rsidR="005C371A" w:rsidRPr="00004473">
        <w:rPr>
          <w:rFonts w:hint="eastAsia"/>
        </w:rPr>
        <w:t>”</w:t>
      </w:r>
      <w:r w:rsidRPr="00004473">
        <w:rPr>
          <w:rFonts w:hint="eastAsia"/>
        </w:rPr>
        <w:t>，</w:t>
      </w:r>
      <w:r w:rsidRPr="00004473">
        <w:t>就像大臣</w:t>
      </w:r>
      <w:r w:rsidRPr="00004473">
        <w:rPr>
          <w:rFonts w:hint="eastAsia"/>
        </w:rPr>
        <w:t>、</w:t>
      </w:r>
      <w:r w:rsidRPr="00004473">
        <w:t>宰相他们的家，如果他</w:t>
      </w:r>
      <w:r w:rsidRPr="00004473">
        <w:rPr>
          <w:rFonts w:hint="eastAsia"/>
        </w:rPr>
        <w:t>们</w:t>
      </w:r>
      <w:r w:rsidRPr="00004473">
        <w:t>犯</w:t>
      </w:r>
      <w:r w:rsidRPr="00004473">
        <w:rPr>
          <w:rFonts w:hint="eastAsia"/>
        </w:rPr>
        <w:t>了</w:t>
      </w:r>
      <w:r w:rsidRPr="00004473">
        <w:t>法，</w:t>
      </w:r>
      <w:r w:rsidRPr="00004473">
        <w:rPr>
          <w:rFonts w:hint="eastAsia"/>
        </w:rPr>
        <w:t>遇到了国王的惩罚，这样的话，</w:t>
      </w:r>
      <w:r w:rsidR="000C5882" w:rsidRPr="00004473">
        <w:rPr>
          <w:rFonts w:hint="eastAsia"/>
        </w:rPr>
        <w:t>“</w:t>
      </w:r>
      <w:r w:rsidRPr="00004473">
        <w:rPr>
          <w:rFonts w:hint="eastAsia"/>
        </w:rPr>
        <w:t>忽逢籍没</w:t>
      </w:r>
      <w:r w:rsidR="005C371A" w:rsidRPr="00004473">
        <w:rPr>
          <w:rFonts w:hint="eastAsia"/>
        </w:rPr>
        <w:t>”</w:t>
      </w:r>
      <w:r w:rsidRPr="00004473">
        <w:rPr>
          <w:rFonts w:hint="eastAsia"/>
        </w:rPr>
        <w:t>，他们的地位，他们的职务，还有他们的财物，全部都被没收了。</w:t>
      </w:r>
    </w:p>
    <w:p w14:paraId="1E4DA451" w14:textId="77777777" w:rsidR="00004473" w:rsidRPr="00004473" w:rsidRDefault="00004473" w:rsidP="00004473">
      <w:pPr>
        <w:widowControl w:val="0"/>
        <w:ind w:firstLine="600"/>
      </w:pPr>
      <w:r w:rsidRPr="00004473">
        <w:rPr>
          <w:rFonts w:hint="eastAsia"/>
        </w:rPr>
        <w:t>相当于现在的有一些贪官，原来是很风光的，最后家里面被抄，所有的金字、银子、人民币全部拿出来了，没收全部财产，或者说上交国库，等等，现在每天新闻里面都是有很多的。这些人以前是很好的，后来就很可怜了。</w:t>
      </w:r>
    </w:p>
    <w:p w14:paraId="23A58A73" w14:textId="77777777" w:rsidR="00004473" w:rsidRPr="00004473" w:rsidRDefault="00004473" w:rsidP="00004473">
      <w:pPr>
        <w:widowControl w:val="0"/>
        <w:ind w:firstLine="600"/>
      </w:pPr>
      <w:r w:rsidRPr="00004473">
        <w:rPr>
          <w:rFonts w:hint="eastAsia"/>
        </w:rPr>
        <w:t>同样的道理，如果五蕴的魔没有调伏好的话，那就会毁坏法身慧命，就像是宰相的家产被没收了一样。</w:t>
      </w:r>
    </w:p>
    <w:p w14:paraId="20BD1B25" w14:textId="16F157EA" w:rsidR="00004473" w:rsidRPr="00004473" w:rsidRDefault="000C5882" w:rsidP="00004473">
      <w:pPr>
        <w:widowControl w:val="0"/>
        <w:ind w:firstLine="600"/>
      </w:pPr>
      <w:r w:rsidRPr="00004473">
        <w:rPr>
          <w:rFonts w:hint="eastAsia"/>
        </w:rPr>
        <w:t>“</w:t>
      </w:r>
      <w:r w:rsidR="00004473" w:rsidRPr="00004473">
        <w:rPr>
          <w:rFonts w:hint="eastAsia"/>
        </w:rPr>
        <w:t>宛转零落</w:t>
      </w:r>
      <w:r w:rsidR="005C371A" w:rsidRPr="00004473">
        <w:rPr>
          <w:rFonts w:hint="eastAsia"/>
        </w:rPr>
        <w:t>”</w:t>
      </w:r>
      <w:r w:rsidR="00004473" w:rsidRPr="00004473">
        <w:rPr>
          <w:rFonts w:hint="eastAsia"/>
        </w:rPr>
        <w:t>，最后他就宛转零落到特别可悲可</w:t>
      </w:r>
      <w:r w:rsidR="00004473" w:rsidRPr="00004473">
        <w:rPr>
          <w:rFonts w:hint="eastAsia"/>
        </w:rPr>
        <w:lastRenderedPageBreak/>
        <w:t>惨了。</w:t>
      </w:r>
    </w:p>
    <w:p w14:paraId="11C72B38" w14:textId="27076AF7" w:rsidR="00004473" w:rsidRPr="00004473" w:rsidRDefault="000C5882" w:rsidP="00004473">
      <w:pPr>
        <w:widowControl w:val="0"/>
        <w:ind w:firstLine="600"/>
      </w:pPr>
      <w:r w:rsidRPr="00004473">
        <w:rPr>
          <w:rFonts w:hint="eastAsia"/>
        </w:rPr>
        <w:t>“</w:t>
      </w:r>
      <w:r w:rsidR="00004473" w:rsidRPr="00004473">
        <w:rPr>
          <w:rFonts w:hint="eastAsia"/>
        </w:rPr>
        <w:t>无可哀救</w:t>
      </w:r>
      <w:r w:rsidR="005C371A" w:rsidRPr="00004473">
        <w:rPr>
          <w:rFonts w:hint="eastAsia"/>
        </w:rPr>
        <w:t>”</w:t>
      </w:r>
      <w:r w:rsidR="00004473" w:rsidRPr="00004473">
        <w:rPr>
          <w:rFonts w:hint="eastAsia"/>
        </w:rPr>
        <w:t>，没有人救你了，没有一个救回来的机会。</w:t>
      </w:r>
    </w:p>
    <w:p w14:paraId="20D1AF7B" w14:textId="77777777" w:rsidR="00004473" w:rsidRPr="00004473" w:rsidRDefault="00004473" w:rsidP="00004473">
      <w:pPr>
        <w:widowControl w:val="0"/>
        <w:ind w:firstLine="600"/>
      </w:pPr>
      <w:r w:rsidRPr="00004473">
        <w:rPr>
          <w:rFonts w:hint="eastAsia"/>
        </w:rPr>
        <w:t>可能也没办法吧，有一些人，真的，以前闻思修行各方面还是很好的，但因为后来恶友的原因，或者自己没有很好的正知正念，不但戒已经破了，连见解也破了，见解破的话，最后真的是很可怜的，就像《红楼梦》一样，到后面特别凄惨。</w:t>
      </w:r>
    </w:p>
    <w:p w14:paraId="2745B4A3" w14:textId="77777777" w:rsidR="00004473" w:rsidRPr="00004473" w:rsidRDefault="00004473" w:rsidP="00004473">
      <w:pPr>
        <w:widowControl w:val="0"/>
        <w:ind w:firstLine="600"/>
      </w:pPr>
      <w:r w:rsidRPr="00004473">
        <w:rPr>
          <w:rFonts w:hint="eastAsia"/>
        </w:rPr>
        <w:t>有些修行人，以前修行也好，讲法也好，各方面都很不错，但最后越来越可悲，越来越凄惨，也有这样的情况。</w:t>
      </w:r>
    </w:p>
    <w:p w14:paraId="382F9879" w14:textId="77777777" w:rsidR="00004473" w:rsidRPr="00004473" w:rsidRDefault="00004473" w:rsidP="00004473">
      <w:pPr>
        <w:widowControl w:val="0"/>
        <w:ind w:firstLine="600"/>
      </w:pPr>
      <w:r w:rsidRPr="00004473">
        <w:rPr>
          <w:rFonts w:hint="eastAsia"/>
        </w:rPr>
        <w:t>所以说下面所讲到的蕴魔，比我们平常遇到的一些违缘还要严重，要值得重视。</w:t>
      </w:r>
    </w:p>
    <w:p w14:paraId="14F929D5" w14:textId="77777777" w:rsidR="00004473" w:rsidRPr="00004473" w:rsidRDefault="00004473" w:rsidP="00004473">
      <w:pPr>
        <w:widowControl w:val="0"/>
        <w:ind w:firstLine="601"/>
        <w:rPr>
          <w:b/>
          <w:bCs/>
        </w:rPr>
      </w:pPr>
      <w:r w:rsidRPr="00004473">
        <w:rPr>
          <w:rFonts w:hint="eastAsia"/>
          <w:b/>
          <w:bCs/>
        </w:rPr>
        <w:t>阿难当知：汝坐道场，销落诸念，其念若尽，则诸离念，一切精明，</w:t>
      </w:r>
      <w:bookmarkStart w:id="200" w:name="_Hlk167111175"/>
      <w:r w:rsidRPr="00004473">
        <w:rPr>
          <w:rFonts w:hint="eastAsia"/>
          <w:b/>
          <w:bCs/>
        </w:rPr>
        <w:t>动静不移，忆忘如一。</w:t>
      </w:r>
    </w:p>
    <w:bookmarkEnd w:id="200"/>
    <w:p w14:paraId="35C69BFC" w14:textId="77777777" w:rsidR="00004473" w:rsidRPr="00004473" w:rsidRDefault="00004473" w:rsidP="00004473">
      <w:pPr>
        <w:widowControl w:val="0"/>
        <w:ind w:firstLine="600"/>
      </w:pPr>
      <w:r w:rsidRPr="00004473">
        <w:rPr>
          <w:rFonts w:hint="eastAsia"/>
        </w:rPr>
        <w:t>佛告诉阿难尊者，你应该明白，摆坛城，自己修行，或者说自己禅定，这些都可以称之为是道场。</w:t>
      </w:r>
    </w:p>
    <w:p w14:paraId="1F5AD097" w14:textId="5AC86E9B" w:rsidR="00004473" w:rsidRPr="00004473" w:rsidRDefault="00004473" w:rsidP="00004473">
      <w:pPr>
        <w:widowControl w:val="0"/>
        <w:ind w:firstLine="600"/>
      </w:pPr>
      <w:r w:rsidRPr="00004473">
        <w:rPr>
          <w:rFonts w:hint="eastAsia"/>
        </w:rPr>
        <w:t>我们在修行的过程当中，</w:t>
      </w:r>
      <w:r w:rsidR="000C5882" w:rsidRPr="00004473">
        <w:rPr>
          <w:rFonts w:hint="eastAsia"/>
        </w:rPr>
        <w:t>“</w:t>
      </w:r>
      <w:r w:rsidRPr="00004473">
        <w:rPr>
          <w:rFonts w:hint="eastAsia"/>
        </w:rPr>
        <w:t>销落诸念</w:t>
      </w:r>
      <w:r w:rsidR="005C371A" w:rsidRPr="00004473">
        <w:rPr>
          <w:rFonts w:hint="eastAsia"/>
        </w:rPr>
        <w:t>”</w:t>
      </w:r>
      <w:r w:rsidRPr="00004473">
        <w:rPr>
          <w:rFonts w:hint="eastAsia"/>
        </w:rPr>
        <w:t>，所有的分别念全部都不生起，所有的妄念全部都泯灭，全部都毁坏。</w:t>
      </w:r>
    </w:p>
    <w:p w14:paraId="7A00F39D" w14:textId="01F85EDE" w:rsidR="00004473" w:rsidRPr="00004473" w:rsidRDefault="000C5882" w:rsidP="00004473">
      <w:pPr>
        <w:widowControl w:val="0"/>
        <w:ind w:firstLine="600"/>
      </w:pPr>
      <w:r w:rsidRPr="00004473">
        <w:rPr>
          <w:rFonts w:hint="eastAsia"/>
        </w:rPr>
        <w:t>“</w:t>
      </w:r>
      <w:r w:rsidR="00004473" w:rsidRPr="00004473">
        <w:rPr>
          <w:rFonts w:hint="eastAsia"/>
        </w:rPr>
        <w:t>其念若尽</w:t>
      </w:r>
      <w:r w:rsidR="005C371A" w:rsidRPr="00004473">
        <w:rPr>
          <w:rFonts w:hint="eastAsia"/>
        </w:rPr>
        <w:t>”</w:t>
      </w:r>
      <w:r w:rsidR="00004473" w:rsidRPr="00004473">
        <w:rPr>
          <w:rFonts w:hint="eastAsia"/>
        </w:rPr>
        <w:t>这些妄念，比如说贪心、痴心、嗔</w:t>
      </w:r>
      <w:r w:rsidR="00004473" w:rsidRPr="00004473">
        <w:rPr>
          <w:rFonts w:hint="eastAsia"/>
        </w:rPr>
        <w:lastRenderedPageBreak/>
        <w:t>心，还有其他的善心、无记的心，所有的这些心全部都尽了以后，</w:t>
      </w:r>
      <w:r w:rsidRPr="00004473">
        <w:rPr>
          <w:rFonts w:hint="eastAsia"/>
        </w:rPr>
        <w:t>“</w:t>
      </w:r>
      <w:r w:rsidR="00004473" w:rsidRPr="00004473">
        <w:rPr>
          <w:rFonts w:hint="eastAsia"/>
        </w:rPr>
        <w:t>则诸离念</w:t>
      </w:r>
      <w:r w:rsidR="005C371A" w:rsidRPr="00004473">
        <w:rPr>
          <w:rFonts w:hint="eastAsia"/>
        </w:rPr>
        <w:t>”</w:t>
      </w:r>
      <w:r w:rsidR="00004473" w:rsidRPr="00004473">
        <w:rPr>
          <w:rFonts w:hint="eastAsia"/>
        </w:rPr>
        <w:t>，离一切念头，</w:t>
      </w:r>
      <w:r w:rsidRPr="00004473">
        <w:rPr>
          <w:rFonts w:hint="eastAsia"/>
        </w:rPr>
        <w:t>“</w:t>
      </w:r>
      <w:r w:rsidR="00004473" w:rsidRPr="00004473">
        <w:rPr>
          <w:rFonts w:hint="eastAsia"/>
        </w:rPr>
        <w:t>一切精明</w:t>
      </w:r>
      <w:r w:rsidR="005C371A" w:rsidRPr="00004473">
        <w:rPr>
          <w:rFonts w:hint="eastAsia"/>
        </w:rPr>
        <w:t>”</w:t>
      </w:r>
      <w:r w:rsidR="00004473" w:rsidRPr="00004473">
        <w:rPr>
          <w:rFonts w:hint="eastAsia"/>
        </w:rPr>
        <w:t>，不杂而精，不昧而明。</w:t>
      </w:r>
    </w:p>
    <w:p w14:paraId="118EC82C" w14:textId="77777777" w:rsidR="00004473" w:rsidRPr="00004473" w:rsidRDefault="00004473" w:rsidP="00004473">
      <w:pPr>
        <w:widowControl w:val="0"/>
        <w:ind w:firstLine="600"/>
      </w:pPr>
      <w:r w:rsidRPr="00004473">
        <w:rPr>
          <w:rFonts w:hint="eastAsia"/>
        </w:rPr>
        <w:t>有些注释当中也是这样讲。你在禅修的过程当中，远离了一些杂念，远离了一切分别念的时候，真正见到了一种明心见性也好，或者说是这样的精明真心。</w:t>
      </w:r>
    </w:p>
    <w:p w14:paraId="2DA1F675" w14:textId="5E5B248A" w:rsidR="00004473" w:rsidRPr="00004473" w:rsidRDefault="00004473" w:rsidP="00004473">
      <w:pPr>
        <w:widowControl w:val="0"/>
        <w:ind w:firstLine="600"/>
      </w:pPr>
      <w:r w:rsidRPr="00004473">
        <w:rPr>
          <w:rFonts w:hint="eastAsia"/>
        </w:rPr>
        <w:t>这个时候，</w:t>
      </w:r>
      <w:r w:rsidR="000C5882" w:rsidRPr="00004473">
        <w:rPr>
          <w:rFonts w:hint="eastAsia"/>
        </w:rPr>
        <w:t>“</w:t>
      </w:r>
      <w:r w:rsidRPr="00004473">
        <w:rPr>
          <w:rFonts w:hint="eastAsia"/>
        </w:rPr>
        <w:t>动静不移</w:t>
      </w:r>
      <w:r w:rsidR="005C371A" w:rsidRPr="00004473">
        <w:rPr>
          <w:rFonts w:hint="eastAsia"/>
        </w:rPr>
        <w:t>”</w:t>
      </w:r>
      <w:r w:rsidRPr="00004473">
        <w:rPr>
          <w:rFonts w:hint="eastAsia"/>
        </w:rPr>
        <w:t>，动和不动无二，动和不动都没办法动摇——从外境方面讲，动和静都没有。</w:t>
      </w:r>
    </w:p>
    <w:p w14:paraId="3978C25E" w14:textId="55BFBB5F" w:rsidR="00004473" w:rsidRPr="00004473" w:rsidRDefault="00004473" w:rsidP="00004473">
      <w:pPr>
        <w:widowControl w:val="0"/>
        <w:ind w:firstLine="600"/>
      </w:pPr>
      <w:r w:rsidRPr="00004473">
        <w:rPr>
          <w:rFonts w:hint="eastAsia"/>
        </w:rPr>
        <w:t>从有境自己的内心方面讲呢，</w:t>
      </w:r>
      <w:r w:rsidR="000C5882" w:rsidRPr="00004473">
        <w:rPr>
          <w:rFonts w:hint="eastAsia"/>
        </w:rPr>
        <w:t>“</w:t>
      </w:r>
      <w:r w:rsidRPr="00004473">
        <w:rPr>
          <w:rFonts w:hint="eastAsia"/>
        </w:rPr>
        <w:t>忆忘如一</w:t>
      </w:r>
      <w:r w:rsidR="005C371A" w:rsidRPr="00004473">
        <w:rPr>
          <w:rFonts w:hint="eastAsia"/>
        </w:rPr>
        <w:t>”</w:t>
      </w:r>
      <w:r w:rsidRPr="00004473">
        <w:rPr>
          <w:rFonts w:hint="eastAsia"/>
        </w:rPr>
        <w:t>，</w:t>
      </w:r>
      <w:r w:rsidR="000C5882" w:rsidRPr="00004473">
        <w:rPr>
          <w:rFonts w:hint="eastAsia"/>
        </w:rPr>
        <w:t>“</w:t>
      </w:r>
      <w:r w:rsidRPr="00004473">
        <w:rPr>
          <w:rFonts w:hint="eastAsia"/>
        </w:rPr>
        <w:t>忆</w:t>
      </w:r>
      <w:r w:rsidR="005C371A" w:rsidRPr="00004473">
        <w:rPr>
          <w:rFonts w:hint="eastAsia"/>
        </w:rPr>
        <w:t>”</w:t>
      </w:r>
      <w:r w:rsidRPr="00004473">
        <w:rPr>
          <w:rFonts w:hint="eastAsia"/>
        </w:rPr>
        <w:t>指的是刚产生的心。</w:t>
      </w:r>
      <w:r w:rsidR="000C5882" w:rsidRPr="00004473">
        <w:rPr>
          <w:rFonts w:hint="eastAsia"/>
        </w:rPr>
        <w:t>“</w:t>
      </w:r>
      <w:r w:rsidRPr="00004473">
        <w:rPr>
          <w:rFonts w:hint="eastAsia"/>
        </w:rPr>
        <w:t>忘</w:t>
      </w:r>
      <w:r w:rsidR="005C371A" w:rsidRPr="00004473">
        <w:rPr>
          <w:rFonts w:hint="eastAsia"/>
        </w:rPr>
        <w:t>”</w:t>
      </w:r>
      <w:r w:rsidRPr="00004473">
        <w:rPr>
          <w:rFonts w:hint="eastAsia"/>
        </w:rPr>
        <w:t>是灭境，其实是心的生和灭。</w:t>
      </w:r>
    </w:p>
    <w:p w14:paraId="68C55E26" w14:textId="77777777" w:rsidR="00004473" w:rsidRPr="00004473" w:rsidRDefault="00004473" w:rsidP="00004473">
      <w:pPr>
        <w:widowControl w:val="0"/>
        <w:ind w:firstLine="600"/>
      </w:pPr>
      <w:r w:rsidRPr="00004473">
        <w:rPr>
          <w:rFonts w:hint="eastAsia"/>
        </w:rPr>
        <w:t>因为忆念的时候，你一直产生，往昔怎么怎么。忘的话，什么都没有了。</w:t>
      </w:r>
    </w:p>
    <w:p w14:paraId="76B9B503" w14:textId="71D74836" w:rsidR="00004473" w:rsidRPr="00004473" w:rsidRDefault="00004473" w:rsidP="00004473">
      <w:pPr>
        <w:widowControl w:val="0"/>
        <w:ind w:firstLine="600"/>
      </w:pPr>
      <w:r w:rsidRPr="00004473">
        <w:rPr>
          <w:rFonts w:hint="eastAsia"/>
        </w:rPr>
        <w:t>其实是生灭，心的生灭完全都是平等的，藏文当中把它翻译成平等，</w:t>
      </w:r>
      <w:r w:rsidR="000C5882" w:rsidRPr="00004473">
        <w:rPr>
          <w:rFonts w:hint="eastAsia"/>
        </w:rPr>
        <w:t>“</w:t>
      </w:r>
      <w:r w:rsidRPr="00004473">
        <w:rPr>
          <w:rFonts w:hint="eastAsia"/>
        </w:rPr>
        <w:t>忆忘平等</w:t>
      </w:r>
      <w:r w:rsidR="005C371A" w:rsidRPr="00004473">
        <w:rPr>
          <w:rFonts w:hint="eastAsia"/>
        </w:rPr>
        <w:t>”</w:t>
      </w:r>
      <w:r w:rsidRPr="00004473">
        <w:rPr>
          <w:rFonts w:hint="eastAsia"/>
        </w:rPr>
        <w:t>。</w:t>
      </w:r>
    </w:p>
    <w:p w14:paraId="4D6232CB" w14:textId="77777777" w:rsidR="00004473" w:rsidRPr="00004473" w:rsidRDefault="00004473" w:rsidP="00004473">
      <w:pPr>
        <w:widowControl w:val="0"/>
        <w:ind w:firstLine="600"/>
      </w:pPr>
      <w:r w:rsidRPr="00004473">
        <w:rPr>
          <w:rFonts w:hint="eastAsia"/>
        </w:rPr>
        <w:t>意思是说，当你真正认识到心的本性的时候，远离一切分别念，而且自己对自己的心性光明完全明白，这个时候，动、不动、生、灭，或者说分别念，不分别念，修、不修，光明、不光明，一切的一切都没有戏论了。</w:t>
      </w:r>
    </w:p>
    <w:p w14:paraId="4B437594" w14:textId="58FEDFA4" w:rsidR="00004473" w:rsidRPr="00004473" w:rsidRDefault="00004473" w:rsidP="00004473">
      <w:pPr>
        <w:widowControl w:val="0"/>
        <w:ind w:firstLine="600"/>
      </w:pPr>
      <w:r w:rsidRPr="00004473">
        <w:rPr>
          <w:rFonts w:hint="eastAsia"/>
        </w:rPr>
        <w:t>所以《楞严经》跟显宗其他的经典有点不同，相</w:t>
      </w:r>
      <w:r w:rsidRPr="00004473">
        <w:rPr>
          <w:rFonts w:hint="eastAsia"/>
        </w:rPr>
        <w:lastRenderedPageBreak/>
        <w:t>当于是《宝性论》一样，这里面讲了很多密宗光明方面的一些教言。如果讲其他的一些经典，可能着重讲空性，但在这里，有时候讲精明，有时候讲光明，有时候讲妙明真心，等等等等，经常出现一个明，其实这个明的话，我们从众生乃至到佛果之间，心性不灭。大圆满当中经常讲，</w:t>
      </w:r>
      <w:r w:rsidR="000C5882" w:rsidRPr="00004473">
        <w:rPr>
          <w:rFonts w:hint="eastAsia"/>
        </w:rPr>
        <w:t>“</w:t>
      </w:r>
      <w:r w:rsidRPr="00004473">
        <w:rPr>
          <w:rFonts w:hint="eastAsia"/>
        </w:rPr>
        <w:t>明相不灭</w:t>
      </w:r>
      <w:r w:rsidR="005C371A" w:rsidRPr="00004473">
        <w:rPr>
          <w:rFonts w:hint="eastAsia"/>
        </w:rPr>
        <w:t>”</w:t>
      </w:r>
      <w:r w:rsidRPr="00004473">
        <w:rPr>
          <w:rFonts w:hint="eastAsia"/>
        </w:rPr>
        <w:t>，明的这种相，或者说是</w:t>
      </w:r>
      <w:r w:rsidR="000C5882" w:rsidRPr="00004473">
        <w:rPr>
          <w:rFonts w:hint="eastAsia"/>
        </w:rPr>
        <w:t>“</w:t>
      </w:r>
      <w:r w:rsidRPr="00004473">
        <w:rPr>
          <w:rFonts w:hint="eastAsia"/>
        </w:rPr>
        <w:t>明分不灭</w:t>
      </w:r>
      <w:r w:rsidR="005C371A" w:rsidRPr="00004473">
        <w:rPr>
          <w:rFonts w:hint="eastAsia"/>
        </w:rPr>
        <w:t>”</w:t>
      </w:r>
      <w:r w:rsidRPr="00004473">
        <w:rPr>
          <w:rFonts w:hint="eastAsia"/>
        </w:rPr>
        <w:t>，这个在密宗当中一直提的，大圆满当中一直有这样的。</w:t>
      </w:r>
    </w:p>
    <w:p w14:paraId="760294D1" w14:textId="77777777" w:rsidR="00004473" w:rsidRPr="00004473" w:rsidRDefault="00004473" w:rsidP="00004473">
      <w:pPr>
        <w:widowControl w:val="0"/>
        <w:ind w:firstLine="600"/>
      </w:pPr>
      <w:r w:rsidRPr="00004473">
        <w:rPr>
          <w:rFonts w:hint="eastAsia"/>
        </w:rPr>
        <w:t>所以当我们真正认识到远离一切分别念的当下的心性的时候，实际上动和静也好，忘和忆也好，完全是平等的。</w:t>
      </w:r>
    </w:p>
    <w:p w14:paraId="5C13FEE6" w14:textId="77777777" w:rsidR="00004473" w:rsidRPr="00004473" w:rsidRDefault="00004473" w:rsidP="00004473">
      <w:pPr>
        <w:widowControl w:val="0"/>
        <w:ind w:firstLine="600"/>
      </w:pPr>
      <w:r w:rsidRPr="00004473">
        <w:rPr>
          <w:rFonts w:hint="eastAsia"/>
        </w:rPr>
        <w:t>当然在我们面前现在有点难，如果能产生，不是灭；灭的话，不是产生。如果你真正去细微观察的话，《楞严经》当中有那么多次的分析，其实生和不生，本体上完全是一样的。忆和忘也是一样的，动和静也是一样的，这一点前面我们讲二十五种圆通根的时候</w:t>
      </w:r>
      <w:r w:rsidRPr="00004473">
        <w:t>都已经</w:t>
      </w:r>
      <w:r w:rsidRPr="00004473">
        <w:rPr>
          <w:rFonts w:hint="eastAsia"/>
        </w:rPr>
        <w:t>讲</w:t>
      </w:r>
      <w:r w:rsidRPr="00004473">
        <w:t>了</w:t>
      </w:r>
      <w:r w:rsidRPr="00004473">
        <w:rPr>
          <w:rFonts w:hint="eastAsia"/>
        </w:rPr>
        <w:t>。</w:t>
      </w:r>
      <w:r w:rsidRPr="00004473">
        <w:t>从</w:t>
      </w:r>
      <w:r w:rsidRPr="00004473">
        <w:rPr>
          <w:rFonts w:hint="eastAsia"/>
        </w:rPr>
        <w:t>外境</w:t>
      </w:r>
      <w:r w:rsidRPr="00004473">
        <w:t>方面的动静也好</w:t>
      </w:r>
      <w:r w:rsidRPr="00004473">
        <w:rPr>
          <w:rFonts w:hint="eastAsia"/>
        </w:rPr>
        <w:t>，有境</w:t>
      </w:r>
      <w:r w:rsidRPr="00004473">
        <w:t>方面的</w:t>
      </w:r>
      <w:r w:rsidRPr="00004473">
        <w:rPr>
          <w:rFonts w:hint="eastAsia"/>
        </w:rPr>
        <w:t>明</w:t>
      </w:r>
      <w:r w:rsidRPr="00004473">
        <w:t>和</w:t>
      </w:r>
      <w:r w:rsidRPr="00004473">
        <w:rPr>
          <w:rFonts w:hint="eastAsia"/>
        </w:rPr>
        <w:t>空</w:t>
      </w:r>
      <w:r w:rsidRPr="00004473">
        <w:t>也好，都应该</w:t>
      </w:r>
      <w:r w:rsidRPr="00004473">
        <w:rPr>
          <w:rFonts w:hint="eastAsia"/>
        </w:rPr>
        <w:t>了</w:t>
      </w:r>
      <w:r w:rsidRPr="00004473">
        <w:t>不可得，但</w:t>
      </w:r>
      <w:r w:rsidRPr="00004473">
        <w:rPr>
          <w:rFonts w:hint="eastAsia"/>
        </w:rPr>
        <w:t>了</w:t>
      </w:r>
      <w:r w:rsidRPr="00004473">
        <w:t>不可得也并不是一个单</w:t>
      </w:r>
      <w:r w:rsidRPr="00004473">
        <w:rPr>
          <w:rFonts w:hint="eastAsia"/>
        </w:rPr>
        <w:t>空</w:t>
      </w:r>
      <w:r w:rsidRPr="00004473">
        <w:t>，</w:t>
      </w:r>
      <w:r w:rsidRPr="00004473">
        <w:rPr>
          <w:rFonts w:hint="eastAsia"/>
        </w:rPr>
        <w:t>这个</w:t>
      </w:r>
      <w:r w:rsidRPr="00004473">
        <w:t>道理大家应该明白。</w:t>
      </w:r>
    </w:p>
    <w:p w14:paraId="0626A9D4" w14:textId="77777777" w:rsidR="00004473" w:rsidRPr="00004473" w:rsidRDefault="00004473" w:rsidP="00004473">
      <w:pPr>
        <w:widowControl w:val="0"/>
        <w:ind w:firstLine="601"/>
        <w:rPr>
          <w:b/>
          <w:bCs/>
        </w:rPr>
      </w:pPr>
      <w:r w:rsidRPr="00004473">
        <w:rPr>
          <w:rFonts w:hint="eastAsia"/>
          <w:b/>
          <w:bCs/>
        </w:rPr>
        <w:t>当住此处，入三摩地，</w:t>
      </w:r>
      <w:bookmarkStart w:id="201" w:name="_Hlk167115923"/>
      <w:r w:rsidRPr="00004473">
        <w:rPr>
          <w:rFonts w:hint="eastAsia"/>
          <w:b/>
          <w:bCs/>
        </w:rPr>
        <w:t>如明目人，处大幽暗，</w:t>
      </w:r>
      <w:bookmarkEnd w:id="201"/>
      <w:r w:rsidRPr="00004473">
        <w:rPr>
          <w:rFonts w:hint="eastAsia"/>
          <w:b/>
          <w:bCs/>
        </w:rPr>
        <w:t>精性妙净，</w:t>
      </w:r>
      <w:bookmarkStart w:id="202" w:name="_Hlk167116055"/>
      <w:r w:rsidRPr="00004473">
        <w:rPr>
          <w:rFonts w:hint="eastAsia"/>
          <w:b/>
          <w:bCs/>
        </w:rPr>
        <w:t>心未发光，此则名为，色阴区宇。</w:t>
      </w:r>
    </w:p>
    <w:bookmarkEnd w:id="202"/>
    <w:p w14:paraId="144DEF8D" w14:textId="602052A2" w:rsidR="00004473" w:rsidRPr="00004473" w:rsidRDefault="00004473" w:rsidP="00004473">
      <w:pPr>
        <w:widowControl w:val="0"/>
        <w:ind w:firstLine="600"/>
      </w:pPr>
      <w:r w:rsidRPr="00004473">
        <w:rPr>
          <w:rFonts w:hint="eastAsia"/>
        </w:rPr>
        <w:lastRenderedPageBreak/>
        <w:t>如果我们</w:t>
      </w:r>
      <w:r w:rsidR="000C5882" w:rsidRPr="00004473">
        <w:rPr>
          <w:rFonts w:hint="eastAsia"/>
        </w:rPr>
        <w:t>“</w:t>
      </w:r>
      <w:r w:rsidRPr="00004473">
        <w:rPr>
          <w:rFonts w:hint="eastAsia"/>
        </w:rPr>
        <w:t>当住此处</w:t>
      </w:r>
      <w:r w:rsidR="005C371A" w:rsidRPr="00004473">
        <w:rPr>
          <w:rFonts w:hint="eastAsia"/>
        </w:rPr>
        <w:t>”</w:t>
      </w:r>
      <w:r w:rsidRPr="00004473">
        <w:rPr>
          <w:rFonts w:hint="eastAsia"/>
        </w:rPr>
        <w:t>，安住在这样的境界，入三摩地的时候，有两种情况。刚开始入定还不成熟，虽然有眼睛，但是还没见到色法；然后禅定到了一定的阶段，又进一步的深入，那个时候就像有眼人看到色法一样，有两种情况。</w:t>
      </w:r>
    </w:p>
    <w:p w14:paraId="0CEBBD48" w14:textId="77777777" w:rsidR="00004473" w:rsidRPr="00004473" w:rsidRDefault="00004473" w:rsidP="00004473">
      <w:pPr>
        <w:widowControl w:val="0"/>
        <w:ind w:firstLine="600"/>
      </w:pPr>
      <w:r w:rsidRPr="00004473">
        <w:rPr>
          <w:rFonts w:hint="eastAsia"/>
        </w:rPr>
        <w:t>首先是第一种情况。</w:t>
      </w:r>
    </w:p>
    <w:p w14:paraId="4AC92A74" w14:textId="6AFCFA90" w:rsidR="00004473" w:rsidRPr="00004473" w:rsidRDefault="00004473" w:rsidP="00004473">
      <w:pPr>
        <w:widowControl w:val="0"/>
        <w:ind w:firstLine="600"/>
      </w:pPr>
      <w:r w:rsidRPr="00004473">
        <w:rPr>
          <w:rFonts w:hint="eastAsia"/>
        </w:rPr>
        <w:t>当我们入三摩定的时候，</w:t>
      </w:r>
      <w:r w:rsidR="000C5882" w:rsidRPr="00004473">
        <w:rPr>
          <w:rFonts w:hint="eastAsia"/>
        </w:rPr>
        <w:t>“</w:t>
      </w:r>
      <w:r w:rsidRPr="00004473">
        <w:rPr>
          <w:rFonts w:hint="eastAsia"/>
        </w:rPr>
        <w:t>如明目人，处大幽暗</w:t>
      </w:r>
      <w:r w:rsidR="005C371A" w:rsidRPr="00004473">
        <w:rPr>
          <w:rFonts w:hint="eastAsia"/>
        </w:rPr>
        <w:t>”</w:t>
      </w:r>
      <w:r w:rsidRPr="00004473">
        <w:rPr>
          <w:rFonts w:hint="eastAsia"/>
        </w:rPr>
        <w:t>，相当于是一个初学者，他眼睛很好，但是他住在黑暗当中，要么一个黑暗的屋子当中也好，要么漆黑一片，就像二十九</w:t>
      </w:r>
      <w:r w:rsidRPr="00004473">
        <w:t>号晚上</w:t>
      </w:r>
      <w:r w:rsidRPr="00004473">
        <w:rPr>
          <w:rFonts w:hint="eastAsia"/>
        </w:rPr>
        <w:t>。</w:t>
      </w:r>
    </w:p>
    <w:p w14:paraId="226E7FEE" w14:textId="236035E9" w:rsidR="00004473" w:rsidRPr="00004473" w:rsidRDefault="00004473" w:rsidP="00004473">
      <w:pPr>
        <w:widowControl w:val="0"/>
        <w:ind w:firstLine="600"/>
      </w:pPr>
      <w:r w:rsidRPr="00004473">
        <w:t>那个时候，</w:t>
      </w:r>
      <w:r w:rsidR="000C5882" w:rsidRPr="00004473">
        <w:rPr>
          <w:rFonts w:hint="eastAsia"/>
        </w:rPr>
        <w:t>“</w:t>
      </w:r>
      <w:r w:rsidRPr="00004473">
        <w:rPr>
          <w:rFonts w:hint="eastAsia"/>
        </w:rPr>
        <w:t>精性妙净</w:t>
      </w:r>
      <w:r w:rsidR="005C371A" w:rsidRPr="00004473">
        <w:rPr>
          <w:rFonts w:hint="eastAsia"/>
        </w:rPr>
        <w:t>”</w:t>
      </w:r>
      <w:r w:rsidRPr="00004473">
        <w:rPr>
          <w:rFonts w:hint="eastAsia"/>
        </w:rPr>
        <w:t>，精性</w:t>
      </w:r>
      <w:r w:rsidRPr="00004473">
        <w:t>虽然没有灭，</w:t>
      </w:r>
      <w:r w:rsidRPr="00004473">
        <w:rPr>
          <w:rFonts w:hint="eastAsia"/>
        </w:rPr>
        <w:t>心的本性的光明、清净</w:t>
      </w:r>
      <w:r w:rsidRPr="00004473">
        <w:t>，没有灭</w:t>
      </w:r>
      <w:r w:rsidRPr="00004473">
        <w:rPr>
          <w:rFonts w:hint="eastAsia"/>
        </w:rPr>
        <w:t>。</w:t>
      </w:r>
    </w:p>
    <w:p w14:paraId="042E947F" w14:textId="3C79AFAE" w:rsidR="00004473" w:rsidRPr="00004473" w:rsidRDefault="00004473" w:rsidP="00004473">
      <w:pPr>
        <w:widowControl w:val="0"/>
        <w:ind w:firstLine="600"/>
      </w:pPr>
      <w:r w:rsidRPr="00004473">
        <w:rPr>
          <w:rFonts w:hint="eastAsia"/>
        </w:rPr>
        <w:t>但因为这个时候，</w:t>
      </w:r>
      <w:r w:rsidR="000C5882" w:rsidRPr="00004473">
        <w:rPr>
          <w:rFonts w:hint="eastAsia"/>
        </w:rPr>
        <w:t>“</w:t>
      </w:r>
      <w:r w:rsidRPr="00004473">
        <w:rPr>
          <w:rFonts w:hint="eastAsia"/>
        </w:rPr>
        <w:t>心未发光</w:t>
      </w:r>
      <w:r w:rsidR="005C371A" w:rsidRPr="00004473">
        <w:rPr>
          <w:rFonts w:hint="eastAsia"/>
        </w:rPr>
        <w:t>”</w:t>
      </w:r>
      <w:r w:rsidRPr="00004473">
        <w:rPr>
          <w:rFonts w:hint="eastAsia"/>
        </w:rPr>
        <w:t>，你的心还没有真正的觉悟到，从外境方面的本来清净，你没有认识到；从内心方面，你的自性还没有成熟，你的禅定还没有深入。</w:t>
      </w:r>
    </w:p>
    <w:p w14:paraId="0A03871C" w14:textId="5AE3E5AF" w:rsidR="00004473" w:rsidRPr="00004473" w:rsidRDefault="00004473" w:rsidP="00004473">
      <w:pPr>
        <w:widowControl w:val="0"/>
        <w:ind w:firstLine="600"/>
      </w:pPr>
      <w:r w:rsidRPr="00004473">
        <w:rPr>
          <w:rFonts w:hint="eastAsia"/>
        </w:rPr>
        <w:t>因为这个原因，</w:t>
      </w:r>
      <w:r w:rsidR="000C5882" w:rsidRPr="00004473">
        <w:rPr>
          <w:rFonts w:hint="eastAsia"/>
        </w:rPr>
        <w:t>“</w:t>
      </w:r>
      <w:r w:rsidRPr="00004473">
        <w:rPr>
          <w:rFonts w:hint="eastAsia"/>
        </w:rPr>
        <w:t>此则名为，色阴区宇</w:t>
      </w:r>
      <w:r w:rsidR="005C371A" w:rsidRPr="00004473">
        <w:rPr>
          <w:rFonts w:hint="eastAsia"/>
        </w:rPr>
        <w:t>”</w:t>
      </w:r>
      <w:r w:rsidRPr="00004473">
        <w:rPr>
          <w:rFonts w:hint="eastAsia"/>
        </w:rPr>
        <w:t>，这种境界叫做</w:t>
      </w:r>
      <w:r w:rsidR="000C5882" w:rsidRPr="00004473">
        <w:rPr>
          <w:rFonts w:hint="eastAsia"/>
        </w:rPr>
        <w:t>“</w:t>
      </w:r>
      <w:r w:rsidRPr="00004473">
        <w:rPr>
          <w:rFonts w:hint="eastAsia"/>
        </w:rPr>
        <w:t>色阴区宇</w:t>
      </w:r>
      <w:r w:rsidR="005C371A" w:rsidRPr="00004473">
        <w:rPr>
          <w:rFonts w:hint="eastAsia"/>
        </w:rPr>
        <w:t>”</w:t>
      </w:r>
      <w:r w:rsidRPr="00004473">
        <w:rPr>
          <w:rFonts w:hint="eastAsia"/>
        </w:rPr>
        <w:t>，</w:t>
      </w:r>
      <w:r w:rsidR="000C5882" w:rsidRPr="00004473">
        <w:rPr>
          <w:rFonts w:hint="eastAsia"/>
        </w:rPr>
        <w:t>“</w:t>
      </w:r>
      <w:r w:rsidRPr="00004473">
        <w:rPr>
          <w:rFonts w:hint="eastAsia"/>
        </w:rPr>
        <w:t>区宇</w:t>
      </w:r>
      <w:r w:rsidR="005C371A" w:rsidRPr="00004473">
        <w:rPr>
          <w:rFonts w:hint="eastAsia"/>
        </w:rPr>
        <w:t>”</w:t>
      </w:r>
      <w:r w:rsidRPr="00004473">
        <w:rPr>
          <w:rFonts w:hint="eastAsia"/>
        </w:rPr>
        <w:t>有不同的解释方法，这里主要是讲一些覆盖，障碍。</w:t>
      </w:r>
    </w:p>
    <w:p w14:paraId="4462EEC6" w14:textId="3BB8C47F" w:rsidR="00004473" w:rsidRPr="00004473" w:rsidRDefault="00004473" w:rsidP="00004473">
      <w:pPr>
        <w:widowControl w:val="0"/>
        <w:ind w:firstLine="600"/>
      </w:pPr>
      <w:r w:rsidRPr="00004473">
        <w:rPr>
          <w:rFonts w:hint="eastAsia"/>
        </w:rPr>
        <w:t>因为我们还没有真正认识到心的本性，那个阶段我们心的光明还没有发出来，外面的色法对你有一定</w:t>
      </w:r>
      <w:r w:rsidRPr="00004473">
        <w:rPr>
          <w:rFonts w:hint="eastAsia"/>
        </w:rPr>
        <w:lastRenderedPageBreak/>
        <w:t>的影响，但还没有见到万事万物的本体，这叫做</w:t>
      </w:r>
      <w:r w:rsidR="000C5882" w:rsidRPr="00004473">
        <w:rPr>
          <w:rFonts w:hint="eastAsia"/>
        </w:rPr>
        <w:t>“</w:t>
      </w:r>
      <w:r w:rsidRPr="00004473">
        <w:rPr>
          <w:rFonts w:hint="eastAsia"/>
        </w:rPr>
        <w:t>色阴区宇</w:t>
      </w:r>
      <w:r w:rsidR="005C371A" w:rsidRPr="00004473">
        <w:rPr>
          <w:rFonts w:hint="eastAsia"/>
        </w:rPr>
        <w:t>”</w:t>
      </w:r>
      <w:r w:rsidRPr="00004473">
        <w:rPr>
          <w:rFonts w:hint="eastAsia"/>
        </w:rPr>
        <w:t>，色蕴已经盖住了你的所见，还没有真实见到一切万法的真相。</w:t>
      </w:r>
    </w:p>
    <w:p w14:paraId="226F0536" w14:textId="77777777" w:rsidR="00004473" w:rsidRPr="00004473" w:rsidRDefault="00004473" w:rsidP="00004473">
      <w:pPr>
        <w:widowControl w:val="0"/>
        <w:ind w:firstLine="600"/>
      </w:pPr>
      <w:r w:rsidRPr="00004473">
        <w:rPr>
          <w:rFonts w:hint="eastAsia"/>
        </w:rPr>
        <w:t>这个相当于我们现在闻思的时候，</w:t>
      </w:r>
      <w:r w:rsidRPr="00004473">
        <w:t>好像有点</w:t>
      </w:r>
      <w:r w:rsidRPr="00004473">
        <w:rPr>
          <w:rFonts w:hint="eastAsia"/>
        </w:rPr>
        <w:t>懂</w:t>
      </w:r>
      <w:r w:rsidRPr="00004473">
        <w:t>，一会儿好像</w:t>
      </w:r>
      <w:r w:rsidRPr="00004473">
        <w:rPr>
          <w:rFonts w:hint="eastAsia"/>
        </w:rPr>
        <w:t>又</w:t>
      </w:r>
      <w:r w:rsidRPr="00004473">
        <w:t>不太</w:t>
      </w:r>
      <w:r w:rsidRPr="00004473">
        <w:rPr>
          <w:rFonts w:hint="eastAsia"/>
        </w:rPr>
        <w:t>懂；有时候</w:t>
      </w:r>
      <w:r w:rsidRPr="00004473">
        <w:t>明明道理上</w:t>
      </w:r>
      <w:r w:rsidRPr="00004473">
        <w:rPr>
          <w:rFonts w:hint="eastAsia"/>
        </w:rPr>
        <w:t>懂</w:t>
      </w:r>
      <w:r w:rsidRPr="00004473">
        <w:t>，可是真正做的时候还是照样有烦恼</w:t>
      </w:r>
      <w:r w:rsidRPr="00004473">
        <w:rPr>
          <w:rFonts w:hint="eastAsia"/>
        </w:rPr>
        <w:t>，照样有痛苦。</w:t>
      </w:r>
    </w:p>
    <w:p w14:paraId="1827B5F2" w14:textId="2D58E419" w:rsidR="00004473" w:rsidRPr="00004473" w:rsidRDefault="00004473" w:rsidP="00004473">
      <w:pPr>
        <w:widowControl w:val="0"/>
        <w:ind w:firstLine="600"/>
      </w:pPr>
      <w:r w:rsidRPr="00004473">
        <w:rPr>
          <w:rFonts w:hint="eastAsia"/>
        </w:rPr>
        <w:t>所以修行过程当中，大家也不要太着急，对吧？</w:t>
      </w:r>
      <w:r w:rsidR="000C5882" w:rsidRPr="00004473">
        <w:rPr>
          <w:rFonts w:hint="eastAsia"/>
        </w:rPr>
        <w:t>“</w:t>
      </w:r>
      <w:r w:rsidRPr="00004473">
        <w:rPr>
          <w:rFonts w:hint="eastAsia"/>
        </w:rPr>
        <w:t>为什么我不开悟啊？</w:t>
      </w:r>
      <w:r w:rsidR="005C371A" w:rsidRPr="00004473">
        <w:rPr>
          <w:rFonts w:hint="eastAsia"/>
        </w:rPr>
        <w:t>”</w:t>
      </w:r>
      <w:r w:rsidRPr="00004473">
        <w:rPr>
          <w:rFonts w:hint="eastAsia"/>
        </w:rPr>
        <w:t>其实我们大乘佛教的学习，应该是多生累劫的一个目标，像声闻是一辈子，缘觉的话，时间再长一点，菩萨的话，三个阿僧祇劫、七个阿僧祇劫，这样来算的。</w:t>
      </w:r>
    </w:p>
    <w:p w14:paraId="467BC9C6" w14:textId="5FBDCADD" w:rsidR="00004473" w:rsidRPr="00004473" w:rsidRDefault="00004473" w:rsidP="00004473">
      <w:pPr>
        <w:widowControl w:val="0"/>
        <w:ind w:firstLine="600"/>
      </w:pPr>
      <w:r w:rsidRPr="00004473">
        <w:rPr>
          <w:rFonts w:hint="eastAsia"/>
        </w:rPr>
        <w:t>所以我们应该是，这辈子不行的话，下一辈子，我好好的发愿。大家不要：</w:t>
      </w:r>
      <w:r w:rsidR="000C5882" w:rsidRPr="00004473">
        <w:rPr>
          <w:rFonts w:hint="eastAsia"/>
        </w:rPr>
        <w:t>“</w:t>
      </w:r>
      <w:r w:rsidRPr="00004473">
        <w:rPr>
          <w:rFonts w:hint="eastAsia"/>
        </w:rPr>
        <w:t>我来到学院已经五个月了，为什么还没有开悟？</w:t>
      </w:r>
      <w:r w:rsidR="005C371A" w:rsidRPr="00004473">
        <w:rPr>
          <w:rFonts w:hint="eastAsia"/>
        </w:rPr>
        <w:t>”</w:t>
      </w:r>
      <w:r w:rsidRPr="00004473">
        <w:rPr>
          <w:rFonts w:hint="eastAsia"/>
        </w:rPr>
        <w:t>不要说五个月，有些五年的还没有开悟，有些</w:t>
      </w:r>
      <w:r w:rsidR="003721C1" w:rsidRPr="003721C1">
        <w:t>50</w:t>
      </w:r>
      <w:r w:rsidRPr="00004473">
        <w:t>年的还没有开</w:t>
      </w:r>
      <w:r w:rsidRPr="00004473">
        <w:rPr>
          <w:rFonts w:hint="eastAsia"/>
        </w:rPr>
        <w:t>悟</w:t>
      </w:r>
      <w:r w:rsidRPr="00004473">
        <w:t>，所以也不要特别</w:t>
      </w:r>
      <w:r w:rsidRPr="00004473">
        <w:rPr>
          <w:rFonts w:hint="eastAsia"/>
        </w:rPr>
        <w:t>着急。</w:t>
      </w:r>
    </w:p>
    <w:p w14:paraId="15F88800" w14:textId="2E98F9D9" w:rsidR="00004473" w:rsidRPr="00004473" w:rsidRDefault="00004473" w:rsidP="00004473">
      <w:pPr>
        <w:widowControl w:val="0"/>
        <w:ind w:firstLine="600"/>
      </w:pPr>
      <w:r w:rsidRPr="00004473">
        <w:rPr>
          <w:rFonts w:hint="eastAsia"/>
        </w:rPr>
        <w:t>像我</w:t>
      </w:r>
      <w:r w:rsidRPr="00004473">
        <w:t>应该来了</w:t>
      </w:r>
      <w:r w:rsidR="003721C1" w:rsidRPr="003721C1">
        <w:t>40</w:t>
      </w:r>
      <w:r w:rsidRPr="00004473">
        <w:t>年</w:t>
      </w:r>
      <w:r w:rsidRPr="00004473">
        <w:rPr>
          <w:rFonts w:hint="eastAsia"/>
        </w:rPr>
        <w:t>了</w:t>
      </w:r>
      <w:r w:rsidRPr="00004473">
        <w:t>，有时候</w:t>
      </w:r>
      <w:r w:rsidRPr="00004473">
        <w:rPr>
          <w:rFonts w:hint="eastAsia"/>
        </w:rPr>
        <w:t>也</w:t>
      </w:r>
      <w:r w:rsidRPr="00004473">
        <w:t>有点着急，我看</w:t>
      </w:r>
      <w:r w:rsidR="003721C1" w:rsidRPr="003721C1">
        <w:t>85</w:t>
      </w:r>
      <w:r w:rsidRPr="00004473">
        <w:t>年</w:t>
      </w:r>
      <w:r w:rsidRPr="00004473">
        <w:rPr>
          <w:rFonts w:hint="eastAsia"/>
        </w:rPr>
        <w:t>到现在，</w:t>
      </w:r>
      <w:r w:rsidRPr="00004473">
        <w:t>快</w:t>
      </w:r>
      <w:r w:rsidR="003721C1" w:rsidRPr="003721C1">
        <w:t>40</w:t>
      </w:r>
      <w:r w:rsidRPr="00004473">
        <w:t>年了</w:t>
      </w:r>
      <w:r w:rsidRPr="00004473">
        <w:rPr>
          <w:rFonts w:hint="eastAsia"/>
        </w:rPr>
        <w:t>，</w:t>
      </w:r>
      <w:r w:rsidRPr="00004473">
        <w:t>现在还没有开</w:t>
      </w:r>
      <w:r w:rsidRPr="00004473">
        <w:rPr>
          <w:rFonts w:hint="eastAsia"/>
        </w:rPr>
        <w:t>悟</w:t>
      </w:r>
      <w:r w:rsidRPr="00004473">
        <w:t>，不知道在</w:t>
      </w:r>
      <w:r w:rsidRPr="00004473">
        <w:rPr>
          <w:rFonts w:hint="eastAsia"/>
        </w:rPr>
        <w:t>那</w:t>
      </w:r>
      <w:r w:rsidRPr="00004473">
        <w:t>里干什么</w:t>
      </w:r>
      <w:r w:rsidRPr="00004473">
        <w:rPr>
          <w:rFonts w:hint="eastAsia"/>
        </w:rPr>
        <w:t>。</w:t>
      </w:r>
    </w:p>
    <w:p w14:paraId="7A861E05" w14:textId="77777777" w:rsidR="00004473" w:rsidRPr="00004473" w:rsidRDefault="00004473" w:rsidP="00004473">
      <w:pPr>
        <w:widowControl w:val="0"/>
        <w:ind w:firstLine="600"/>
      </w:pPr>
      <w:r w:rsidRPr="00004473">
        <w:rPr>
          <w:rFonts w:hint="eastAsia"/>
        </w:rPr>
        <w:t>所以你来了四年，来了十年，也不用那么着急，确实开悟不是那么简单，但是也不用失望，来到这里</w:t>
      </w:r>
      <w:r w:rsidRPr="00004473">
        <w:rPr>
          <w:rFonts w:hint="eastAsia"/>
        </w:rPr>
        <w:lastRenderedPageBreak/>
        <w:t>以后，一点都不后悔。确实在这里还是学了很多很多在其他任何世界角落都学不到的知识。在其他的世界角落，更好的条件、更好的资源，应该是有的，但是从精神粮食上面，可能在任何一个地方也不一定找得到的。</w:t>
      </w:r>
    </w:p>
    <w:p w14:paraId="063AA499" w14:textId="77777777" w:rsidR="00004473" w:rsidRPr="00004473" w:rsidRDefault="00004473" w:rsidP="00004473">
      <w:pPr>
        <w:widowControl w:val="0"/>
        <w:ind w:firstLine="600"/>
      </w:pPr>
      <w:r w:rsidRPr="00004473">
        <w:rPr>
          <w:rFonts w:hint="eastAsia"/>
        </w:rPr>
        <w:t>所以我有时候自己也是很满意，不管怎么样，在这里待了这么长一段时间。每次在这里待的时候，也是特别感恩所有的上师们，尤其是法王如意宝给我们创造了这样的一个道场。有了这个道场，我们多多少少都有这么一个机会。如果自己不那么差的话，至少也是即生当中不会再堕下去。否则的话，我们按自己的妄心，按自己愚昧无知的行为，不知道即生当中造了多少恶。</w:t>
      </w:r>
    </w:p>
    <w:p w14:paraId="12C941F3" w14:textId="77777777" w:rsidR="00004473" w:rsidRPr="00004473" w:rsidRDefault="00004473" w:rsidP="00004473">
      <w:pPr>
        <w:widowControl w:val="0"/>
        <w:ind w:firstLine="600"/>
      </w:pPr>
      <w:r w:rsidRPr="00004473">
        <w:rPr>
          <w:rFonts w:hint="eastAsia"/>
        </w:rPr>
        <w:t>尤其我觉得你们很多人真的都是法王救了的，不然的话，我们不说什么其他的，光是杀生，吃了多少的活鱼，现在你自己算一下。你没有学佛之前，你没有出家之前，吃了多少？如果当时没有断绝这样的牵连，你出家到现在。</w:t>
      </w:r>
    </w:p>
    <w:p w14:paraId="4DF3BBE0" w14:textId="77777777" w:rsidR="00004473" w:rsidRPr="00004473" w:rsidRDefault="00004473" w:rsidP="00004473">
      <w:pPr>
        <w:widowControl w:val="0"/>
        <w:ind w:firstLine="600"/>
      </w:pPr>
      <w:r w:rsidRPr="00004473">
        <w:rPr>
          <w:rFonts w:hint="eastAsia"/>
        </w:rPr>
        <w:t>确实我自己有时候觉得，修行上没有很大进步，也有点伤心，但是有时候觉得，我还可以的，我如果没有出家的话，可能按照藏地的习惯也杀了好多牦牛。</w:t>
      </w:r>
      <w:r w:rsidRPr="00004473">
        <w:rPr>
          <w:rFonts w:hint="eastAsia"/>
        </w:rPr>
        <w:lastRenderedPageBreak/>
        <w:t>我算是从小出家，至少也是没有杀牦牛，算是我一生当中最成功的了，虽然其他并没有做得很好，但我确实在四十</w:t>
      </w:r>
      <w:r w:rsidRPr="00004473">
        <w:t>年以来，一头牦牛都没有</w:t>
      </w:r>
      <w:r w:rsidRPr="00004473">
        <w:rPr>
          <w:rFonts w:hint="eastAsia"/>
        </w:rPr>
        <w:t>杀</w:t>
      </w:r>
      <w:r w:rsidRPr="00004473">
        <w:t>，</w:t>
      </w:r>
      <w:r w:rsidRPr="00004473">
        <w:rPr>
          <w:rFonts w:hint="eastAsia"/>
        </w:rPr>
        <w:t>这是</w:t>
      </w:r>
      <w:r w:rsidRPr="00004473">
        <w:t>我最大的一个成功，</w:t>
      </w:r>
      <w:r w:rsidRPr="00004473">
        <w:rPr>
          <w:rFonts w:hint="eastAsia"/>
        </w:rPr>
        <w:t>比上不足比下有余，</w:t>
      </w:r>
      <w:r w:rsidRPr="00004473">
        <w:t>跟我</w:t>
      </w:r>
      <w:r w:rsidRPr="00004473">
        <w:rPr>
          <w:rFonts w:hint="eastAsia"/>
        </w:rPr>
        <w:t>同龄的杀</w:t>
      </w:r>
      <w:r w:rsidRPr="00004473">
        <w:t>了多少牦牛</w:t>
      </w:r>
      <w:r w:rsidRPr="00004473">
        <w:rPr>
          <w:rFonts w:hint="eastAsia"/>
        </w:rPr>
        <w:t>的</w:t>
      </w:r>
      <w:r w:rsidRPr="00004473">
        <w:t>人相比较起来，我还是很成功的，我是这样认为的。</w:t>
      </w:r>
    </w:p>
    <w:p w14:paraId="1A7B6DD9" w14:textId="77777777" w:rsidR="00004473" w:rsidRPr="00004473" w:rsidRDefault="00004473" w:rsidP="00004473">
      <w:pPr>
        <w:widowControl w:val="0"/>
        <w:ind w:firstLine="600"/>
      </w:pPr>
      <w:r w:rsidRPr="00004473">
        <w:t>我</w:t>
      </w:r>
      <w:r w:rsidRPr="00004473">
        <w:rPr>
          <w:rFonts w:hint="eastAsia"/>
        </w:rPr>
        <w:t>讲色蕴的时候</w:t>
      </w:r>
      <w:r w:rsidRPr="00004473">
        <w:t>已经</w:t>
      </w:r>
      <w:r w:rsidRPr="00004473">
        <w:rPr>
          <w:rFonts w:hint="eastAsia"/>
        </w:rPr>
        <w:t>讲</w:t>
      </w:r>
      <w:r w:rsidRPr="00004473">
        <w:t>到牦牛上去了</w:t>
      </w:r>
      <w:r w:rsidRPr="00004473">
        <w:rPr>
          <w:rFonts w:hint="eastAsia"/>
        </w:rPr>
        <w:t>，</w:t>
      </w:r>
      <w:r w:rsidRPr="00004473">
        <w:t>我现在自己也不知道怎么</w:t>
      </w:r>
      <w:r w:rsidRPr="00004473">
        <w:rPr>
          <w:rFonts w:hint="eastAsia"/>
        </w:rPr>
        <w:t>回</w:t>
      </w:r>
      <w:r w:rsidRPr="00004473">
        <w:t>去</w:t>
      </w:r>
      <w:r w:rsidRPr="00004473">
        <w:rPr>
          <w:rFonts w:hint="eastAsia"/>
        </w:rPr>
        <w:t>，这个《楞严经》</w:t>
      </w:r>
      <w:r w:rsidRPr="00004473">
        <w:t>不是很好</w:t>
      </w:r>
      <w:r w:rsidRPr="00004473">
        <w:rPr>
          <w:rFonts w:hint="eastAsia"/>
        </w:rPr>
        <w:t>讲</w:t>
      </w:r>
      <w:r w:rsidRPr="00004473">
        <w:t>，反正我们就慢慢这样吧</w:t>
      </w:r>
      <w:r w:rsidRPr="00004473">
        <w:rPr>
          <w:rFonts w:hint="eastAsia"/>
        </w:rPr>
        <w:t>，</w:t>
      </w:r>
      <w:r w:rsidRPr="00004473">
        <w:t>这样也可以的。</w:t>
      </w:r>
    </w:p>
    <w:p w14:paraId="0C31DFC6" w14:textId="77777777" w:rsidR="00004473" w:rsidRPr="00004473" w:rsidRDefault="00004473" w:rsidP="00004473">
      <w:pPr>
        <w:widowControl w:val="0"/>
        <w:ind w:firstLine="600"/>
      </w:pPr>
      <w:r w:rsidRPr="00004473">
        <w:rPr>
          <w:rFonts w:hint="eastAsia"/>
        </w:rPr>
        <w:t>下面是第二种人：</w:t>
      </w:r>
    </w:p>
    <w:p w14:paraId="70625C69" w14:textId="77777777" w:rsidR="00004473" w:rsidRPr="00004473" w:rsidRDefault="00004473" w:rsidP="00004473">
      <w:pPr>
        <w:widowControl w:val="0"/>
        <w:ind w:firstLine="601"/>
        <w:rPr>
          <w:b/>
          <w:bCs/>
        </w:rPr>
      </w:pPr>
      <w:r w:rsidRPr="00004473">
        <w:rPr>
          <w:rFonts w:hint="eastAsia"/>
          <w:b/>
          <w:bCs/>
        </w:rPr>
        <w:t>若目明朗，十方洞开，无复幽黯，名色阴尽，是人则能，超越劫浊，观其所由，坚固妄想，以为其本。</w:t>
      </w:r>
    </w:p>
    <w:p w14:paraId="08800BCE" w14:textId="160C34AD" w:rsidR="00004473" w:rsidRPr="00004473" w:rsidRDefault="00004473" w:rsidP="00004473">
      <w:pPr>
        <w:widowControl w:val="0"/>
        <w:ind w:firstLine="600"/>
      </w:pPr>
      <w:r w:rsidRPr="00004473">
        <w:rPr>
          <w:rFonts w:hint="eastAsia"/>
        </w:rPr>
        <w:t>如果禅定力有一定的加深，有进步，这样的话，相当于是一个明目的人，</w:t>
      </w:r>
      <w:r w:rsidR="000C5882" w:rsidRPr="00004473">
        <w:rPr>
          <w:rFonts w:hint="eastAsia"/>
        </w:rPr>
        <w:t>“</w:t>
      </w:r>
      <w:r w:rsidRPr="00004473">
        <w:rPr>
          <w:rFonts w:hint="eastAsia"/>
        </w:rPr>
        <w:t>十方洞开</w:t>
      </w:r>
      <w:r w:rsidR="005C371A" w:rsidRPr="00004473">
        <w:rPr>
          <w:rFonts w:hint="eastAsia"/>
        </w:rPr>
        <w:t>”</w:t>
      </w:r>
      <w:r w:rsidRPr="00004473">
        <w:rPr>
          <w:rFonts w:hint="eastAsia"/>
        </w:rPr>
        <w:t>，他的所见范围没有什么阻碍，没有黑暗遮挡，相当于是色阴已经尽了。</w:t>
      </w:r>
    </w:p>
    <w:p w14:paraId="3351816E" w14:textId="77777777" w:rsidR="00004473" w:rsidRPr="00004473" w:rsidRDefault="00004473" w:rsidP="00004473">
      <w:pPr>
        <w:widowControl w:val="0"/>
        <w:ind w:firstLine="600"/>
      </w:pPr>
      <w:r w:rsidRPr="00004473">
        <w:rPr>
          <w:rFonts w:hint="eastAsia"/>
        </w:rPr>
        <w:t>色阴尽了的话，不管是世间也好，出世间也好，尤其是对自己心的本来面目一点障碍都没有，完全都是能见到，这就叫做色阴尽</w:t>
      </w:r>
      <w:r w:rsidRPr="00004473">
        <w:t>。</w:t>
      </w:r>
    </w:p>
    <w:p w14:paraId="58DF1726" w14:textId="11E0A801" w:rsidR="00004473" w:rsidRPr="00004473" w:rsidRDefault="000C5882" w:rsidP="00004473">
      <w:pPr>
        <w:widowControl w:val="0"/>
        <w:ind w:firstLine="600"/>
      </w:pPr>
      <w:r w:rsidRPr="00004473">
        <w:rPr>
          <w:rFonts w:hint="eastAsia"/>
        </w:rPr>
        <w:t>“</w:t>
      </w:r>
      <w:r w:rsidR="00004473" w:rsidRPr="00004473">
        <w:rPr>
          <w:rFonts w:hint="eastAsia"/>
        </w:rPr>
        <w:t>是人则能，超越劫浊</w:t>
      </w:r>
      <w:r w:rsidR="005C371A" w:rsidRPr="00004473">
        <w:rPr>
          <w:rFonts w:hint="eastAsia"/>
        </w:rPr>
        <w:t>”</w:t>
      </w:r>
      <w:r w:rsidR="00004473" w:rsidRPr="00004473">
        <w:rPr>
          <w:rFonts w:hint="eastAsia"/>
        </w:rPr>
        <w:t>，</w:t>
      </w:r>
      <w:r w:rsidR="00004473" w:rsidRPr="00004473">
        <w:t>这种人</w:t>
      </w:r>
      <w:r w:rsidR="00004473" w:rsidRPr="00004473">
        <w:rPr>
          <w:rFonts w:hint="eastAsia"/>
        </w:rPr>
        <w:t>则能超越劫浊。</w:t>
      </w:r>
    </w:p>
    <w:p w14:paraId="018803DF" w14:textId="77777777" w:rsidR="00004473" w:rsidRPr="00004473" w:rsidRDefault="00004473" w:rsidP="00004473">
      <w:pPr>
        <w:widowControl w:val="0"/>
        <w:ind w:firstLine="600"/>
      </w:pPr>
      <w:r w:rsidRPr="00004473">
        <w:t>下面</w:t>
      </w:r>
      <w:r w:rsidRPr="00004473">
        <w:rPr>
          <w:rFonts w:hint="eastAsia"/>
        </w:rPr>
        <w:t>我们讲的五蕴</w:t>
      </w:r>
      <w:r w:rsidRPr="00004473">
        <w:t>，其实</w:t>
      </w:r>
      <w:r w:rsidRPr="00004473">
        <w:rPr>
          <w:rFonts w:hint="eastAsia"/>
        </w:rPr>
        <w:t>五浊</w:t>
      </w:r>
      <w:r w:rsidRPr="00004473">
        <w:t>一个一个要超越</w:t>
      </w:r>
      <w:r w:rsidRPr="00004473">
        <w:rPr>
          <w:rFonts w:hint="eastAsia"/>
        </w:rPr>
        <w:t>，</w:t>
      </w:r>
      <w:r w:rsidRPr="00004473">
        <w:lastRenderedPageBreak/>
        <w:t>如果我们通达</w:t>
      </w:r>
      <w:r w:rsidRPr="00004473">
        <w:rPr>
          <w:rFonts w:hint="eastAsia"/>
        </w:rPr>
        <w:t>了色蕴</w:t>
      </w:r>
      <w:r w:rsidRPr="00004473">
        <w:t>，那</w:t>
      </w:r>
      <w:r w:rsidRPr="00004473">
        <w:rPr>
          <w:rFonts w:hint="eastAsia"/>
        </w:rPr>
        <w:t>就是</w:t>
      </w:r>
      <w:r w:rsidRPr="00004473">
        <w:t>超越</w:t>
      </w:r>
      <w:r w:rsidRPr="00004473">
        <w:rPr>
          <w:rFonts w:hint="eastAsia"/>
        </w:rPr>
        <w:t>了五浊</w:t>
      </w:r>
      <w:r w:rsidRPr="00004473">
        <w:t>当中的第一个</w:t>
      </w:r>
      <w:r w:rsidRPr="00004473">
        <w:rPr>
          <w:rFonts w:hint="eastAsia"/>
        </w:rPr>
        <w:t>劫浊。</w:t>
      </w:r>
    </w:p>
    <w:p w14:paraId="5A09272D" w14:textId="15EB3A74" w:rsidR="00004473" w:rsidRPr="00004473" w:rsidRDefault="00004473" w:rsidP="00004473">
      <w:pPr>
        <w:widowControl w:val="0"/>
        <w:ind w:firstLine="600"/>
      </w:pPr>
      <w:r w:rsidRPr="00004473">
        <w:t>它的根源是什么呢？</w:t>
      </w:r>
      <w:r w:rsidR="000C5882" w:rsidRPr="00004473">
        <w:rPr>
          <w:rFonts w:hint="eastAsia"/>
        </w:rPr>
        <w:t>“</w:t>
      </w:r>
      <w:r w:rsidRPr="00004473">
        <w:rPr>
          <w:rFonts w:hint="eastAsia"/>
        </w:rPr>
        <w:t>坚固妄想，以为其本</w:t>
      </w:r>
      <w:r w:rsidR="005C371A" w:rsidRPr="00004473">
        <w:rPr>
          <w:rFonts w:hint="eastAsia"/>
        </w:rPr>
        <w:t>”</w:t>
      </w:r>
      <w:r w:rsidRPr="00004473">
        <w:rPr>
          <w:rFonts w:hint="eastAsia"/>
        </w:rPr>
        <w:t>，</w:t>
      </w:r>
      <w:r w:rsidRPr="00004473">
        <w:t>因为一切</w:t>
      </w:r>
      <w:r w:rsidRPr="00004473">
        <w:rPr>
          <w:rFonts w:hint="eastAsia"/>
        </w:rPr>
        <w:t>色</w:t>
      </w:r>
      <w:r w:rsidRPr="00004473">
        <w:t>法其实</w:t>
      </w:r>
      <w:r w:rsidRPr="00004473">
        <w:rPr>
          <w:rFonts w:hint="eastAsia"/>
        </w:rPr>
        <w:t>是坚固</w:t>
      </w:r>
      <w:r w:rsidRPr="00004473">
        <w:t>的</w:t>
      </w:r>
      <w:r w:rsidRPr="00004473">
        <w:rPr>
          <w:rFonts w:hint="eastAsia"/>
        </w:rPr>
        <w:t>妄想</w:t>
      </w:r>
      <w:r w:rsidRPr="00004473">
        <w:t>而造成的</w:t>
      </w:r>
      <w:r w:rsidRPr="00004473">
        <w:rPr>
          <w:rFonts w:hint="eastAsia"/>
        </w:rPr>
        <w:t>。</w:t>
      </w:r>
    </w:p>
    <w:p w14:paraId="2C30C6C9" w14:textId="77777777" w:rsidR="00004473" w:rsidRPr="00004473" w:rsidRDefault="00004473" w:rsidP="00004473">
      <w:pPr>
        <w:widowControl w:val="0"/>
        <w:ind w:firstLine="600"/>
      </w:pPr>
      <w:r w:rsidRPr="00004473">
        <w:t>色法的话</w:t>
      </w:r>
      <w:r w:rsidRPr="00004473">
        <w:rPr>
          <w:rFonts w:hint="eastAsia"/>
        </w:rPr>
        <w:t>，有十</w:t>
      </w:r>
      <w:r w:rsidRPr="00004473">
        <w:t>一种色法，</w:t>
      </w:r>
      <w:r w:rsidRPr="00004473">
        <w:rPr>
          <w:rFonts w:hint="eastAsia"/>
        </w:rPr>
        <w:t>五根五境，还有无表色，总</w:t>
      </w:r>
      <w:r w:rsidRPr="00004473">
        <w:t>共是</w:t>
      </w:r>
      <w:r w:rsidRPr="00004473">
        <w:rPr>
          <w:rFonts w:hint="eastAsia"/>
        </w:rPr>
        <w:t>十一种</w:t>
      </w:r>
      <w:r w:rsidRPr="00004473">
        <w:t>色法</w:t>
      </w:r>
      <w:r w:rsidRPr="00004473">
        <w:rPr>
          <w:rFonts w:hint="eastAsia"/>
        </w:rPr>
        <w:t>。</w:t>
      </w:r>
      <w:r w:rsidRPr="00004473">
        <w:t>所有色法的根源是什么呢？</w:t>
      </w:r>
      <w:r w:rsidRPr="00004473">
        <w:rPr>
          <w:rFonts w:hint="eastAsia"/>
        </w:rPr>
        <w:t>就是妄想。妄想</w:t>
      </w:r>
      <w:r w:rsidRPr="00004473">
        <w:t>慢慢</w:t>
      </w:r>
      <w:r w:rsidRPr="00004473">
        <w:rPr>
          <w:rFonts w:hint="eastAsia"/>
        </w:rPr>
        <w:t>坚固</w:t>
      </w:r>
      <w:r w:rsidRPr="00004473">
        <w:t>了以后，</w:t>
      </w:r>
      <w:r w:rsidRPr="00004473">
        <w:rPr>
          <w:rFonts w:hint="eastAsia"/>
        </w:rPr>
        <w:t>就</w:t>
      </w:r>
      <w:r w:rsidRPr="00004473">
        <w:t>变成色法。如果色法没有的话，</w:t>
      </w:r>
      <w:r w:rsidRPr="00004473">
        <w:rPr>
          <w:rFonts w:hint="eastAsia"/>
        </w:rPr>
        <w:t>妄心</w:t>
      </w:r>
      <w:r w:rsidRPr="00004473">
        <w:t>没有</w:t>
      </w:r>
      <w:r w:rsidRPr="00004473">
        <w:rPr>
          <w:rFonts w:hint="eastAsia"/>
        </w:rPr>
        <w:t>，妄心没有的话，那劫浊</w:t>
      </w:r>
      <w:r w:rsidRPr="00004473">
        <w:t>也是没有的</w:t>
      </w:r>
      <w:r w:rsidRPr="00004473">
        <w:rPr>
          <w:rFonts w:hint="eastAsia"/>
        </w:rPr>
        <w:t>，所以说我们要知道这个色蕴很重要。</w:t>
      </w:r>
    </w:p>
    <w:p w14:paraId="6646DF5D" w14:textId="77777777" w:rsidR="00004473" w:rsidRPr="00004473" w:rsidRDefault="00004473" w:rsidP="00004473">
      <w:pPr>
        <w:widowControl w:val="0"/>
        <w:ind w:firstLine="600"/>
      </w:pPr>
      <w:r w:rsidRPr="00004473">
        <w:rPr>
          <w:rFonts w:hint="eastAsia"/>
        </w:rPr>
        <w:t>前面总的给我们做了一个介绍，下面真实要讲五十种蕴魔。</w:t>
      </w:r>
      <w:r w:rsidRPr="00004473">
        <w:t>前面也提过，每一个</w:t>
      </w:r>
      <w:r w:rsidRPr="00004473">
        <w:rPr>
          <w:rFonts w:hint="eastAsia"/>
        </w:rPr>
        <w:t>蕴</w:t>
      </w:r>
      <w:r w:rsidRPr="00004473">
        <w:t>有十个</w:t>
      </w:r>
      <w:r w:rsidRPr="00004473">
        <w:rPr>
          <w:rFonts w:hint="eastAsia"/>
        </w:rPr>
        <w:t>魔</w:t>
      </w:r>
      <w:r w:rsidRPr="00004473">
        <w:t>，色</w:t>
      </w:r>
      <w:r w:rsidRPr="00004473">
        <w:rPr>
          <w:rFonts w:hint="eastAsia"/>
        </w:rPr>
        <w:t>蕴</w:t>
      </w:r>
      <w:r w:rsidRPr="00004473">
        <w:t>有十个，</w:t>
      </w:r>
      <w:r w:rsidRPr="00004473">
        <w:rPr>
          <w:rFonts w:hint="eastAsia"/>
        </w:rPr>
        <w:t>受、想、行、识，</w:t>
      </w:r>
      <w:r w:rsidRPr="00004473">
        <w:t>每一个有十个，这样</w:t>
      </w:r>
      <w:r w:rsidRPr="00004473">
        <w:rPr>
          <w:rFonts w:hint="eastAsia"/>
        </w:rPr>
        <w:t>总共</w:t>
      </w:r>
      <w:r w:rsidRPr="00004473">
        <w:t>有</w:t>
      </w:r>
      <w:r w:rsidRPr="00004473">
        <w:rPr>
          <w:rFonts w:hint="eastAsia"/>
        </w:rPr>
        <w:t>五十</w:t>
      </w:r>
      <w:r w:rsidRPr="00004473">
        <w:t>个</w:t>
      </w:r>
      <w:r w:rsidRPr="00004473">
        <w:rPr>
          <w:rFonts w:hint="eastAsia"/>
        </w:rPr>
        <w:t>魔</w:t>
      </w:r>
      <w:r w:rsidRPr="00004473">
        <w:t>。</w:t>
      </w:r>
    </w:p>
    <w:p w14:paraId="47F3E487" w14:textId="77777777" w:rsidR="00004473" w:rsidRPr="00004473" w:rsidRDefault="00004473" w:rsidP="00004473">
      <w:pPr>
        <w:widowControl w:val="0"/>
        <w:ind w:firstLine="600"/>
      </w:pPr>
      <w:r w:rsidRPr="00004473">
        <w:rPr>
          <w:rFonts w:hint="eastAsia"/>
        </w:rPr>
        <w:t>首先是色蕴当中的第一个魔，叫做身能出碍，身体能出妨碍。</w:t>
      </w:r>
    </w:p>
    <w:p w14:paraId="7292DE8A" w14:textId="084760A1" w:rsidR="00004473" w:rsidRPr="00004473" w:rsidRDefault="00004473" w:rsidP="00004473">
      <w:pPr>
        <w:widowControl w:val="0"/>
        <w:ind w:firstLine="601"/>
        <w:rPr>
          <w:b/>
          <w:bCs/>
        </w:rPr>
      </w:pPr>
      <w:r w:rsidRPr="00004473">
        <w:rPr>
          <w:rFonts w:hint="eastAsia"/>
          <w:b/>
          <w:bCs/>
        </w:rPr>
        <w:t>阿难</w:t>
      </w:r>
      <w:r w:rsidR="00E7107F" w:rsidRPr="00004473">
        <w:rPr>
          <w:rFonts w:hint="eastAsia"/>
          <w:b/>
          <w:bCs/>
        </w:rPr>
        <w:t>！</w:t>
      </w:r>
      <w:r w:rsidRPr="00004473">
        <w:rPr>
          <w:rFonts w:hint="eastAsia"/>
          <w:b/>
          <w:bCs/>
        </w:rPr>
        <w:t>当在此中，精研妙明，</w:t>
      </w:r>
      <w:bookmarkStart w:id="203" w:name="_Hlk167175196"/>
      <w:r w:rsidRPr="00004473">
        <w:rPr>
          <w:rFonts w:hint="eastAsia"/>
          <w:b/>
          <w:bCs/>
        </w:rPr>
        <w:t>四大不织</w:t>
      </w:r>
      <w:bookmarkEnd w:id="203"/>
      <w:r w:rsidRPr="00004473">
        <w:rPr>
          <w:rFonts w:hint="eastAsia"/>
          <w:b/>
          <w:bCs/>
        </w:rPr>
        <w:t>，少选之间，身能出碍，</w:t>
      </w:r>
      <w:bookmarkStart w:id="204" w:name="_Hlk167175590"/>
      <w:r w:rsidRPr="00004473">
        <w:rPr>
          <w:rFonts w:hint="eastAsia"/>
          <w:b/>
          <w:bCs/>
        </w:rPr>
        <w:t>此名精明，流溢前境，</w:t>
      </w:r>
      <w:bookmarkEnd w:id="204"/>
    </w:p>
    <w:p w14:paraId="077049A0" w14:textId="3261F189" w:rsidR="00004473" w:rsidRPr="00004473" w:rsidRDefault="00004473" w:rsidP="00004473">
      <w:pPr>
        <w:widowControl w:val="0"/>
        <w:ind w:firstLine="600"/>
      </w:pPr>
      <w:r w:rsidRPr="00004473">
        <w:rPr>
          <w:rFonts w:hint="eastAsia"/>
        </w:rPr>
        <w:t>佛告诉阿难，在这个过程当中，因为我们一直在修行，这样的话，</w:t>
      </w:r>
      <w:r w:rsidR="000C5882" w:rsidRPr="00004473">
        <w:rPr>
          <w:rFonts w:hint="eastAsia"/>
        </w:rPr>
        <w:t>“</w:t>
      </w:r>
      <w:r w:rsidRPr="00004473">
        <w:rPr>
          <w:rFonts w:hint="eastAsia"/>
        </w:rPr>
        <w:t>精研妙明</w:t>
      </w:r>
      <w:r w:rsidR="005C371A" w:rsidRPr="00004473">
        <w:rPr>
          <w:rFonts w:hint="eastAsia"/>
        </w:rPr>
        <w:t>”</w:t>
      </w:r>
      <w:r w:rsidRPr="00004473">
        <w:rPr>
          <w:rFonts w:hint="eastAsia"/>
        </w:rPr>
        <w:t>，细致的研究，或者细致的分析我们妙明的心，微妙、光明的真心。</w:t>
      </w:r>
    </w:p>
    <w:p w14:paraId="79C52B68" w14:textId="77777777" w:rsidR="00004473" w:rsidRPr="00004473" w:rsidRDefault="00004473" w:rsidP="00004473">
      <w:pPr>
        <w:widowControl w:val="0"/>
        <w:ind w:firstLine="600"/>
      </w:pPr>
      <w:r w:rsidRPr="00004473">
        <w:rPr>
          <w:rFonts w:hint="eastAsia"/>
        </w:rPr>
        <w:t>其实大圆满当中也是观察心的来龙去脉，心首先</w:t>
      </w:r>
      <w:r w:rsidRPr="00004473">
        <w:rPr>
          <w:rFonts w:hint="eastAsia"/>
        </w:rPr>
        <w:lastRenderedPageBreak/>
        <w:t>是哪里来的？中间住在哪里？最后趋于何处？这样分析。</w:t>
      </w:r>
    </w:p>
    <w:p w14:paraId="1C1F1C09" w14:textId="1D9FA9CF" w:rsidR="00004473" w:rsidRPr="00004473" w:rsidRDefault="00004473" w:rsidP="00004473">
      <w:pPr>
        <w:widowControl w:val="0"/>
        <w:ind w:firstLine="600"/>
      </w:pPr>
      <w:r w:rsidRPr="00004473">
        <w:rPr>
          <w:rFonts w:hint="eastAsia"/>
        </w:rPr>
        <w:t>《楞严经》当中也是讲</w:t>
      </w:r>
      <w:r w:rsidR="000C5882" w:rsidRPr="00004473">
        <w:rPr>
          <w:rFonts w:hint="eastAsia"/>
        </w:rPr>
        <w:t>“</w:t>
      </w:r>
      <w:r w:rsidRPr="00004473">
        <w:rPr>
          <w:rFonts w:hint="eastAsia"/>
        </w:rPr>
        <w:t>精研妙明</w:t>
      </w:r>
      <w:r w:rsidR="005C371A" w:rsidRPr="00004473">
        <w:rPr>
          <w:rFonts w:hint="eastAsia"/>
        </w:rPr>
        <w:t>”</w:t>
      </w:r>
      <w:r w:rsidRPr="00004473">
        <w:rPr>
          <w:rFonts w:hint="eastAsia"/>
        </w:rPr>
        <w:t>，精细地去分析、研习心本来的光明。</w:t>
      </w:r>
    </w:p>
    <w:p w14:paraId="7083446E" w14:textId="163AAB99" w:rsidR="00004473" w:rsidRPr="00004473" w:rsidRDefault="00004473" w:rsidP="00004473">
      <w:pPr>
        <w:widowControl w:val="0"/>
        <w:ind w:firstLine="600"/>
      </w:pPr>
      <w:r w:rsidRPr="00004473">
        <w:rPr>
          <w:rFonts w:hint="eastAsia"/>
        </w:rPr>
        <w:t>这样的时候，</w:t>
      </w:r>
      <w:r w:rsidR="000C5882" w:rsidRPr="00004473">
        <w:rPr>
          <w:rFonts w:hint="eastAsia"/>
        </w:rPr>
        <w:t>“</w:t>
      </w:r>
      <w:r w:rsidRPr="00004473">
        <w:rPr>
          <w:rFonts w:hint="eastAsia"/>
        </w:rPr>
        <w:t>四大不织</w:t>
      </w:r>
      <w:r w:rsidR="005C371A" w:rsidRPr="00004473">
        <w:rPr>
          <w:rFonts w:hint="eastAsia"/>
        </w:rPr>
        <w:t>”</w:t>
      </w:r>
      <w:r w:rsidRPr="00004473">
        <w:rPr>
          <w:rFonts w:hint="eastAsia"/>
        </w:rPr>
        <w:t>，最后真正认识到心的本性的时候，整个外四大和内四大，不会互相交织。</w:t>
      </w:r>
    </w:p>
    <w:p w14:paraId="76E534E1" w14:textId="77777777" w:rsidR="00004473" w:rsidRPr="00004473" w:rsidRDefault="00004473" w:rsidP="00004473">
      <w:pPr>
        <w:widowControl w:val="0"/>
        <w:ind w:firstLine="600"/>
      </w:pPr>
      <w:r w:rsidRPr="00004473">
        <w:rPr>
          <w:rFonts w:hint="eastAsia"/>
        </w:rPr>
        <w:t>内四大的话，身体上有地水火风的四大</w:t>
      </w:r>
      <w:r w:rsidRPr="00004473">
        <w:t>，这是</w:t>
      </w:r>
      <w:r w:rsidRPr="00004473">
        <w:rPr>
          <w:rFonts w:hint="eastAsia"/>
        </w:rPr>
        <w:t>有情</w:t>
      </w:r>
      <w:r w:rsidRPr="00004473">
        <w:t>世界方面。</w:t>
      </w:r>
      <w:r w:rsidRPr="00004473">
        <w:rPr>
          <w:rFonts w:hint="eastAsia"/>
        </w:rPr>
        <w:t>外</w:t>
      </w:r>
      <w:r w:rsidRPr="00004473">
        <w:t>四大的话</w:t>
      </w:r>
      <w:r w:rsidRPr="00004473">
        <w:rPr>
          <w:rFonts w:hint="eastAsia"/>
        </w:rPr>
        <w:t>，器</w:t>
      </w:r>
      <w:r w:rsidRPr="00004473">
        <w:t>世界方面</w:t>
      </w:r>
      <w:r w:rsidRPr="00004473">
        <w:rPr>
          <w:rFonts w:hint="eastAsia"/>
        </w:rPr>
        <w:t>，</w:t>
      </w:r>
      <w:r w:rsidRPr="00004473">
        <w:t>也是有地</w:t>
      </w:r>
      <w:r w:rsidRPr="00004473">
        <w:rPr>
          <w:rFonts w:hint="eastAsia"/>
        </w:rPr>
        <w:t>水火</w:t>
      </w:r>
      <w:r w:rsidRPr="00004473">
        <w:t>风。本来</w:t>
      </w:r>
      <w:r w:rsidRPr="00004473">
        <w:rPr>
          <w:rFonts w:hint="eastAsia"/>
        </w:rPr>
        <w:t>是根境有碍</w:t>
      </w:r>
      <w:r w:rsidRPr="00004473">
        <w:t>的，</w:t>
      </w:r>
      <w:r w:rsidRPr="00004473">
        <w:rPr>
          <w:rFonts w:hint="eastAsia"/>
        </w:rPr>
        <w:t>但</w:t>
      </w:r>
      <w:r w:rsidRPr="00004473">
        <w:t>一旦你</w:t>
      </w:r>
      <w:r w:rsidRPr="00004473">
        <w:rPr>
          <w:rFonts w:hint="eastAsia"/>
        </w:rPr>
        <w:t>认识到心</w:t>
      </w:r>
      <w:r w:rsidRPr="00004473">
        <w:t>的本性的时候，</w:t>
      </w:r>
      <w:r w:rsidRPr="00004473">
        <w:rPr>
          <w:rFonts w:hint="eastAsia"/>
        </w:rPr>
        <w:t>根境双亡，</w:t>
      </w:r>
      <w:r w:rsidRPr="00004473">
        <w:t>所有的这些四大没有</w:t>
      </w:r>
      <w:r w:rsidRPr="00004473">
        <w:rPr>
          <w:rFonts w:hint="eastAsia"/>
        </w:rPr>
        <w:t>阻碍，没有阻碍的时候，像米拉日巴显示神通一样。</w:t>
      </w:r>
    </w:p>
    <w:p w14:paraId="522AA4EE" w14:textId="5D613A80" w:rsidR="00004473" w:rsidRPr="00004473" w:rsidRDefault="00004473" w:rsidP="00004473">
      <w:pPr>
        <w:widowControl w:val="0"/>
        <w:ind w:firstLine="600"/>
      </w:pPr>
      <w:r w:rsidRPr="00004473">
        <w:rPr>
          <w:rFonts w:hint="eastAsia"/>
        </w:rPr>
        <w:t>那个时候，</w:t>
      </w:r>
      <w:r w:rsidR="000C5882" w:rsidRPr="00004473">
        <w:rPr>
          <w:rFonts w:hint="eastAsia"/>
        </w:rPr>
        <w:t>“</w:t>
      </w:r>
      <w:r w:rsidRPr="00004473">
        <w:rPr>
          <w:rFonts w:hint="eastAsia"/>
        </w:rPr>
        <w:t>少选之间，身能出碍</w:t>
      </w:r>
      <w:r w:rsidR="005C371A" w:rsidRPr="00004473">
        <w:rPr>
          <w:rFonts w:hint="eastAsia"/>
        </w:rPr>
        <w:t>”</w:t>
      </w:r>
      <w:r w:rsidRPr="00004473">
        <w:rPr>
          <w:rFonts w:hint="eastAsia"/>
        </w:rPr>
        <w:t>，短短的时间当中，很短的时间当中，</w:t>
      </w:r>
      <w:r w:rsidR="000C5882" w:rsidRPr="00004473">
        <w:rPr>
          <w:rFonts w:hint="eastAsia"/>
        </w:rPr>
        <w:t>“</w:t>
      </w:r>
      <w:r w:rsidRPr="00004473">
        <w:rPr>
          <w:rFonts w:hint="eastAsia"/>
        </w:rPr>
        <w:t>少选</w:t>
      </w:r>
      <w:r w:rsidR="005C371A" w:rsidRPr="00004473">
        <w:rPr>
          <w:rFonts w:hint="eastAsia"/>
        </w:rPr>
        <w:t>”</w:t>
      </w:r>
      <w:r w:rsidRPr="00004473">
        <w:rPr>
          <w:rFonts w:hint="eastAsia"/>
        </w:rPr>
        <w:t>，少时当中，少时之间，身体能出障碍。</w:t>
      </w:r>
    </w:p>
    <w:p w14:paraId="49062EC7" w14:textId="027DA2D9" w:rsidR="00004473" w:rsidRPr="00004473" w:rsidRDefault="00004473" w:rsidP="00004473">
      <w:pPr>
        <w:widowControl w:val="0"/>
        <w:ind w:firstLine="600"/>
      </w:pPr>
      <w:r w:rsidRPr="00004473">
        <w:rPr>
          <w:rFonts w:hint="eastAsia"/>
        </w:rPr>
        <w:t>他们有时候经常讲</w:t>
      </w:r>
      <w:r w:rsidR="000C5882" w:rsidRPr="00004473">
        <w:rPr>
          <w:rFonts w:hint="eastAsia"/>
        </w:rPr>
        <w:t>“</w:t>
      </w:r>
      <w:r w:rsidRPr="00004473">
        <w:rPr>
          <w:rFonts w:hint="eastAsia"/>
        </w:rPr>
        <w:t>虚融</w:t>
      </w:r>
      <w:r w:rsidR="005C371A" w:rsidRPr="00004473">
        <w:rPr>
          <w:rFonts w:hint="eastAsia"/>
        </w:rPr>
        <w:t>”</w:t>
      </w:r>
      <w:r w:rsidRPr="00004473">
        <w:rPr>
          <w:rFonts w:hint="eastAsia"/>
        </w:rPr>
        <w:t>，虚空的虚，融化的融，好像身体完全虚融，像米拉日巴，最后火也不会烧，水也不会溺，他的身体在悬崖当中也是无碍通彻。</w:t>
      </w:r>
    </w:p>
    <w:p w14:paraId="0D3D6CDA" w14:textId="38309A39" w:rsidR="00004473" w:rsidRPr="00004473" w:rsidRDefault="00004473" w:rsidP="00004473">
      <w:pPr>
        <w:widowControl w:val="0"/>
        <w:ind w:firstLine="600"/>
      </w:pPr>
      <w:r w:rsidRPr="00004473">
        <w:rPr>
          <w:rFonts w:hint="eastAsia"/>
        </w:rPr>
        <w:t>这个叫做什么呢？</w:t>
      </w:r>
      <w:r w:rsidR="000C5882" w:rsidRPr="00004473">
        <w:rPr>
          <w:rFonts w:hint="eastAsia"/>
        </w:rPr>
        <w:t>“</w:t>
      </w:r>
      <w:r w:rsidRPr="00004473">
        <w:rPr>
          <w:rFonts w:hint="eastAsia"/>
        </w:rPr>
        <w:t>此名精明，流溢前境</w:t>
      </w:r>
      <w:r w:rsidR="005C371A" w:rsidRPr="00004473">
        <w:rPr>
          <w:rFonts w:hint="eastAsia"/>
        </w:rPr>
        <w:t>”</w:t>
      </w:r>
      <w:r w:rsidRPr="00004473">
        <w:rPr>
          <w:rFonts w:hint="eastAsia"/>
        </w:rPr>
        <w:t>，在境和心之间可以自由自在的出现，可以暴露无疑、现见，也就是说这种境界完全都是可以出现。</w:t>
      </w:r>
    </w:p>
    <w:p w14:paraId="08859189" w14:textId="77777777" w:rsidR="00004473" w:rsidRPr="00004473" w:rsidRDefault="00004473" w:rsidP="00004473">
      <w:pPr>
        <w:widowControl w:val="0"/>
        <w:ind w:firstLine="600"/>
      </w:pPr>
      <w:r w:rsidRPr="00004473">
        <w:rPr>
          <w:rFonts w:hint="eastAsia"/>
        </w:rPr>
        <w:t>这种光明也好，这种心性的话，在外面的显现当</w:t>
      </w:r>
      <w:r w:rsidRPr="00004473">
        <w:rPr>
          <w:rFonts w:hint="eastAsia"/>
        </w:rPr>
        <w:lastRenderedPageBreak/>
        <w:t>中无有阻碍，可以显现。</w:t>
      </w:r>
    </w:p>
    <w:p w14:paraId="072CD9F0" w14:textId="77777777" w:rsidR="00004473" w:rsidRPr="00004473" w:rsidRDefault="00004473" w:rsidP="00004473">
      <w:pPr>
        <w:widowControl w:val="0"/>
        <w:ind w:firstLine="601"/>
        <w:rPr>
          <w:b/>
          <w:bCs/>
        </w:rPr>
      </w:pPr>
      <w:r w:rsidRPr="00004473">
        <w:rPr>
          <w:rFonts w:hint="eastAsia"/>
          <w:b/>
          <w:bCs/>
        </w:rPr>
        <w:t>斯但功用，暂得如是，非为圣证，</w:t>
      </w:r>
    </w:p>
    <w:p w14:paraId="5EB18342" w14:textId="0E3E03E7" w:rsidR="00004473" w:rsidRPr="00004473" w:rsidRDefault="00004473" w:rsidP="00004473">
      <w:pPr>
        <w:widowControl w:val="0"/>
        <w:ind w:firstLine="600"/>
      </w:pPr>
      <w:r w:rsidRPr="00004473">
        <w:rPr>
          <w:rFonts w:hint="eastAsia"/>
        </w:rPr>
        <w:t>但这只是你修行过程当中暂时的一种境界，并不是永远证悟，并不是永远的。</w:t>
      </w:r>
      <w:r w:rsidR="000C5882" w:rsidRPr="00004473">
        <w:rPr>
          <w:rFonts w:hint="eastAsia"/>
        </w:rPr>
        <w:t>“</w:t>
      </w:r>
      <w:r w:rsidRPr="00004473">
        <w:rPr>
          <w:rFonts w:hint="eastAsia"/>
        </w:rPr>
        <w:t>暂时如是</w:t>
      </w:r>
      <w:r w:rsidR="005C371A" w:rsidRPr="00004473">
        <w:rPr>
          <w:rFonts w:hint="eastAsia"/>
        </w:rPr>
        <w:t>”</w:t>
      </w:r>
      <w:r w:rsidRPr="00004473">
        <w:rPr>
          <w:rFonts w:hint="eastAsia"/>
        </w:rPr>
        <w:t>，暂时你有一些神通、神变，而且你自己确实已经认识到心性，但就像云间的太阳一样，是暂时的。</w:t>
      </w:r>
    </w:p>
    <w:p w14:paraId="5B056838" w14:textId="63D363C4" w:rsidR="00004473" w:rsidRPr="00004473" w:rsidRDefault="000C5882" w:rsidP="00004473">
      <w:pPr>
        <w:widowControl w:val="0"/>
        <w:ind w:firstLine="600"/>
      </w:pPr>
      <w:r w:rsidRPr="00004473">
        <w:rPr>
          <w:rFonts w:hint="eastAsia"/>
        </w:rPr>
        <w:t>“</w:t>
      </w:r>
      <w:r w:rsidR="00004473" w:rsidRPr="00004473">
        <w:rPr>
          <w:rFonts w:hint="eastAsia"/>
        </w:rPr>
        <w:t>非为圣证</w:t>
      </w:r>
      <w:r w:rsidR="005C371A" w:rsidRPr="00004473">
        <w:rPr>
          <w:rFonts w:hint="eastAsia"/>
        </w:rPr>
        <w:t>”</w:t>
      </w:r>
      <w:r w:rsidR="00004473" w:rsidRPr="00004473">
        <w:rPr>
          <w:rFonts w:hint="eastAsia"/>
        </w:rPr>
        <w:t>，我们原来讲大圆满的时候也讲过，有时候我们直指心性的时候，或者讲《法界宝藏论》的时候，好多人真的已经有开悟了的感觉，但其实这并不是真正的开悟。</w:t>
      </w:r>
    </w:p>
    <w:p w14:paraId="797C2619" w14:textId="77777777" w:rsidR="00004473" w:rsidRPr="00004473" w:rsidRDefault="00004473" w:rsidP="00004473">
      <w:pPr>
        <w:widowControl w:val="0"/>
        <w:ind w:firstLine="600"/>
      </w:pPr>
      <w:r w:rsidRPr="00004473">
        <w:rPr>
          <w:rFonts w:hint="eastAsia"/>
        </w:rPr>
        <w:t>即使是开悟，但也像前两天我讲的一样，可能是加行道当中暂时的一个善的境界。所谓的开悟有大有小，得到佛地的开悟也是有的。但是这只是暂时依靠修行的努力，出现一种什么呢？出现一种瑞兆、前兆，黎明前的光一样。</w:t>
      </w:r>
    </w:p>
    <w:p w14:paraId="2ACE93A8" w14:textId="77777777" w:rsidR="00004473" w:rsidRPr="00004473" w:rsidRDefault="00004473" w:rsidP="00004473">
      <w:pPr>
        <w:widowControl w:val="0"/>
        <w:ind w:firstLine="601"/>
      </w:pPr>
      <w:r w:rsidRPr="00004473">
        <w:rPr>
          <w:rFonts w:hint="eastAsia"/>
          <w:b/>
          <w:bCs/>
        </w:rPr>
        <w:t>不作圣心，名善境界；若作圣解，即受群邪。</w:t>
      </w:r>
    </w:p>
    <w:p w14:paraId="52035033" w14:textId="177BCAF6" w:rsidR="00004473" w:rsidRPr="00004473" w:rsidRDefault="00004473" w:rsidP="00004473">
      <w:pPr>
        <w:widowControl w:val="0"/>
        <w:ind w:firstLine="600"/>
      </w:pPr>
      <w:r w:rsidRPr="00004473">
        <w:rPr>
          <w:rFonts w:hint="eastAsia"/>
        </w:rPr>
        <w:t>如果你没有把它当做圣者的心，</w:t>
      </w:r>
      <w:r w:rsidR="000C5882" w:rsidRPr="00004473">
        <w:rPr>
          <w:rFonts w:hint="eastAsia"/>
        </w:rPr>
        <w:t>“</w:t>
      </w:r>
      <w:r w:rsidRPr="00004473">
        <w:rPr>
          <w:rFonts w:hint="eastAsia"/>
        </w:rPr>
        <w:t>我已经开悟了，我昨天做了一个好梦，我见到了别人的心，我已经是圣者了，跟观音菩萨没有什么差别</w:t>
      </w:r>
      <w:r w:rsidR="005C371A" w:rsidRPr="00004473">
        <w:rPr>
          <w:rFonts w:hint="eastAsia"/>
        </w:rPr>
        <w:t>”</w:t>
      </w:r>
      <w:r w:rsidRPr="00004473">
        <w:rPr>
          <w:rFonts w:hint="eastAsia"/>
        </w:rPr>
        <w:t>，如果你觉得已经开悟了，这样是不对的。</w:t>
      </w:r>
    </w:p>
    <w:p w14:paraId="642888E5" w14:textId="77777777" w:rsidR="00004473" w:rsidRPr="00004473" w:rsidRDefault="00004473" w:rsidP="00004473">
      <w:pPr>
        <w:widowControl w:val="0"/>
        <w:ind w:firstLine="600"/>
      </w:pPr>
      <w:r w:rsidRPr="00004473">
        <w:rPr>
          <w:rFonts w:hint="eastAsia"/>
        </w:rPr>
        <w:t>如果你没有把它当做圣心的话，这是一个善的境</w:t>
      </w:r>
      <w:r w:rsidRPr="00004473">
        <w:rPr>
          <w:rFonts w:hint="eastAsia"/>
        </w:rPr>
        <w:lastRenderedPageBreak/>
        <w:t>界。</w:t>
      </w:r>
    </w:p>
    <w:p w14:paraId="0218A744" w14:textId="77777777" w:rsidR="00004473" w:rsidRPr="00004473" w:rsidRDefault="00004473" w:rsidP="00004473">
      <w:pPr>
        <w:widowControl w:val="0"/>
        <w:ind w:firstLine="600"/>
      </w:pPr>
      <w:r w:rsidRPr="00004473">
        <w:rPr>
          <w:rFonts w:hint="eastAsia"/>
        </w:rPr>
        <w:t>这句话很重要，大家一定要记住。</w:t>
      </w:r>
    </w:p>
    <w:p w14:paraId="06D588AA" w14:textId="77777777" w:rsidR="00004473" w:rsidRPr="00004473" w:rsidRDefault="00004473" w:rsidP="00004473">
      <w:pPr>
        <w:widowControl w:val="0"/>
        <w:ind w:firstLine="600"/>
      </w:pPr>
      <w:r w:rsidRPr="00004473">
        <w:rPr>
          <w:rFonts w:hint="eastAsia"/>
        </w:rPr>
        <w:t>这句话并不是五十个阴魔当中</w:t>
      </w:r>
      <w:r w:rsidRPr="00004473">
        <w:t>每一个都有，</w:t>
      </w:r>
      <w:r w:rsidRPr="00004473">
        <w:rPr>
          <w:rFonts w:hint="eastAsia"/>
        </w:rPr>
        <w:t>只是</w:t>
      </w:r>
      <w:r w:rsidRPr="00004473">
        <w:t>部分有</w:t>
      </w:r>
      <w:r w:rsidRPr="00004473">
        <w:rPr>
          <w:rFonts w:hint="eastAsia"/>
        </w:rPr>
        <w:t>。</w:t>
      </w:r>
    </w:p>
    <w:p w14:paraId="48E894A3" w14:textId="77777777" w:rsidR="00004473" w:rsidRPr="00004473" w:rsidRDefault="00004473" w:rsidP="00004473">
      <w:pPr>
        <w:widowControl w:val="0"/>
        <w:ind w:firstLine="600"/>
      </w:pPr>
      <w:r w:rsidRPr="00004473">
        <w:t>我们修</w:t>
      </w:r>
      <w:r w:rsidRPr="00004473">
        <w:rPr>
          <w:rFonts w:hint="eastAsia"/>
        </w:rPr>
        <w:t>行</w:t>
      </w:r>
      <w:r w:rsidRPr="00004473">
        <w:t>人稍微有一点</w:t>
      </w:r>
      <w:r w:rsidRPr="00004473">
        <w:rPr>
          <w:rFonts w:hint="eastAsia"/>
        </w:rPr>
        <w:t>境界</w:t>
      </w:r>
      <w:r w:rsidRPr="00004473">
        <w:t>的时候</w:t>
      </w:r>
      <w:r w:rsidRPr="00004473">
        <w:rPr>
          <w:rFonts w:hint="eastAsia"/>
        </w:rPr>
        <w:t>，</w:t>
      </w:r>
      <w:r w:rsidRPr="00004473">
        <w:t>自己</w:t>
      </w:r>
      <w:r w:rsidRPr="00004473">
        <w:rPr>
          <w:rFonts w:hint="eastAsia"/>
        </w:rPr>
        <w:t>就</w:t>
      </w:r>
      <w:r w:rsidRPr="00004473">
        <w:t>觉得很了不起的，好像</w:t>
      </w:r>
      <w:r w:rsidRPr="00004473">
        <w:rPr>
          <w:rFonts w:hint="eastAsia"/>
        </w:rPr>
        <w:t>梦参</w:t>
      </w:r>
      <w:r w:rsidRPr="00004473">
        <w:t>老和尚</w:t>
      </w:r>
      <w:r w:rsidRPr="00004473">
        <w:rPr>
          <w:rFonts w:hint="eastAsia"/>
        </w:rPr>
        <w:t>他讲的，有一个和尚在房山那边闭关，他的境界当中能看到北京的大街小巷，街上来来往往的人都能看得到。还有外面来的一个法师，到了机场的这些境界都能看得到的，但是这个也不算什么。</w:t>
      </w:r>
    </w:p>
    <w:p w14:paraId="1D9B0880" w14:textId="77777777" w:rsidR="00004473" w:rsidRPr="00004473" w:rsidRDefault="00004473" w:rsidP="00004473">
      <w:pPr>
        <w:widowControl w:val="0"/>
        <w:ind w:firstLine="600"/>
      </w:pPr>
      <w:r w:rsidRPr="00004473">
        <w:rPr>
          <w:rFonts w:hint="eastAsia"/>
        </w:rPr>
        <w:t>有时候可能梦当中见到一些事情，或者在自己的境界当中见到一些诸佛菩萨的身相，或者自己感觉上自己好像有点小神通，最好不要认为这是一种开悟的相，如果你没有去执着的话，这是一个善的境界。</w:t>
      </w:r>
    </w:p>
    <w:p w14:paraId="5FA1D224" w14:textId="72CD027B" w:rsidR="00004473" w:rsidRPr="00004473" w:rsidRDefault="00004473" w:rsidP="00004473">
      <w:pPr>
        <w:widowControl w:val="0"/>
        <w:ind w:firstLine="600"/>
      </w:pPr>
      <w:r w:rsidRPr="00004473">
        <w:rPr>
          <w:rFonts w:hint="eastAsia"/>
        </w:rPr>
        <w:t>就像《定解宝灯论》里面讲的一样，你没有去执着它的话，它对你的修行是有进步的；你如果一直执着，甚至自己认为：</w:t>
      </w:r>
      <w:r w:rsidR="000C5882" w:rsidRPr="00004473">
        <w:rPr>
          <w:rFonts w:hint="eastAsia"/>
        </w:rPr>
        <w:t>“</w:t>
      </w:r>
      <w:r w:rsidRPr="00004473">
        <w:rPr>
          <w:rFonts w:hint="eastAsia"/>
        </w:rPr>
        <w:t>我已经是开悟者，我是观音菩萨的化身，我现在的境界比上师还高</w:t>
      </w:r>
      <w:r w:rsidR="000C5882">
        <w:rPr>
          <w:rFonts w:hint="eastAsia"/>
        </w:rPr>
        <w:t>……</w:t>
      </w:r>
      <w:r w:rsidRPr="00004473">
        <w:rPr>
          <w:rFonts w:hint="eastAsia"/>
        </w:rPr>
        <w:t>,</w:t>
      </w:r>
      <w:r w:rsidR="005C371A" w:rsidRPr="00004473">
        <w:rPr>
          <w:rFonts w:hint="eastAsia"/>
        </w:rPr>
        <w:t>”</w:t>
      </w:r>
      <w:r w:rsidRPr="00004473">
        <w:rPr>
          <w:rFonts w:hint="eastAsia"/>
        </w:rPr>
        <w:t>等等。现在有些骗子，连旁边人都根本不相信的有些话会说出来，这是很可怕的事情。</w:t>
      </w:r>
    </w:p>
    <w:p w14:paraId="5E079F65" w14:textId="77777777" w:rsidR="00004473" w:rsidRPr="00004473" w:rsidRDefault="00004473" w:rsidP="00004473">
      <w:pPr>
        <w:widowControl w:val="0"/>
        <w:ind w:firstLine="600"/>
      </w:pPr>
      <w:r w:rsidRPr="00004473">
        <w:rPr>
          <w:rFonts w:hint="eastAsia"/>
        </w:rPr>
        <w:t>所以如果不做圣心的话，这是善的境界，这是一</w:t>
      </w:r>
      <w:r w:rsidRPr="00004473">
        <w:rPr>
          <w:rFonts w:hint="eastAsia"/>
        </w:rPr>
        <w:lastRenderedPageBreak/>
        <w:t>种瑞兆，好的一种相，这是可以的。如果你认为自己已经解脱了，自己已经是圣者的话，那已经入于群魔当中了，误入歧途了，很可怕的。这是第一个。</w:t>
      </w:r>
    </w:p>
    <w:p w14:paraId="657ACA3E" w14:textId="77777777" w:rsidR="00004473" w:rsidRPr="00004473" w:rsidRDefault="00004473" w:rsidP="00004473">
      <w:pPr>
        <w:widowControl w:val="0"/>
        <w:ind w:firstLine="600"/>
      </w:pPr>
      <w:r w:rsidRPr="00004473">
        <w:rPr>
          <w:rFonts w:hint="eastAsia"/>
        </w:rPr>
        <w:t>第二个：身彻拾虫。</w:t>
      </w:r>
    </w:p>
    <w:p w14:paraId="32ADA396" w14:textId="710BF110" w:rsidR="00004473" w:rsidRPr="00004473" w:rsidRDefault="00004473" w:rsidP="00004473">
      <w:pPr>
        <w:widowControl w:val="0"/>
        <w:ind w:firstLine="601"/>
        <w:rPr>
          <w:b/>
          <w:bCs/>
        </w:rPr>
      </w:pPr>
      <w:r w:rsidRPr="00004473">
        <w:rPr>
          <w:rFonts w:hint="eastAsia"/>
          <w:b/>
          <w:bCs/>
        </w:rPr>
        <w:t>阿难</w:t>
      </w:r>
      <w:r w:rsidR="00E7107F" w:rsidRPr="00004473">
        <w:rPr>
          <w:rFonts w:hint="eastAsia"/>
          <w:b/>
          <w:bCs/>
        </w:rPr>
        <w:t>！</w:t>
      </w:r>
      <w:r w:rsidRPr="00004473">
        <w:rPr>
          <w:rFonts w:hint="eastAsia"/>
          <w:b/>
          <w:bCs/>
        </w:rPr>
        <w:t>复以此心，精研妙明，其身内彻；是人忽然，于其身内，拾出蛲蛔，身相宛然，亦无伤毁，</w:t>
      </w:r>
    </w:p>
    <w:p w14:paraId="4A697D05" w14:textId="77777777" w:rsidR="00004473" w:rsidRPr="00004473" w:rsidRDefault="00004473" w:rsidP="00004473">
      <w:pPr>
        <w:widowControl w:val="0"/>
        <w:ind w:firstLine="600"/>
      </w:pPr>
      <w:r w:rsidRPr="00004473">
        <w:rPr>
          <w:rFonts w:hint="eastAsia"/>
        </w:rPr>
        <w:t>这些境界是一步步的往上。</w:t>
      </w:r>
    </w:p>
    <w:p w14:paraId="4BEE0640" w14:textId="77777777" w:rsidR="00004473" w:rsidRPr="00004473" w:rsidRDefault="00004473" w:rsidP="00004473">
      <w:pPr>
        <w:widowControl w:val="0"/>
        <w:ind w:firstLine="600"/>
      </w:pPr>
      <w:r w:rsidRPr="00004473">
        <w:rPr>
          <w:rFonts w:hint="eastAsia"/>
        </w:rPr>
        <w:t>在修行过程当中，也是精细的去研究妙明真心，这个时候，他的身体里里外外都是光明透彻。</w:t>
      </w:r>
    </w:p>
    <w:p w14:paraId="0572B280" w14:textId="77777777" w:rsidR="00004473" w:rsidRPr="00004473" w:rsidRDefault="00004473" w:rsidP="00004473">
      <w:pPr>
        <w:widowControl w:val="0"/>
        <w:ind w:firstLine="600"/>
      </w:pPr>
      <w:r w:rsidRPr="00004473">
        <w:rPr>
          <w:rFonts w:hint="eastAsia"/>
        </w:rPr>
        <w:t>不用我们的</w:t>
      </w:r>
      <w:r w:rsidRPr="00004473">
        <w:rPr>
          <w:rFonts w:hint="eastAsia"/>
        </w:rPr>
        <w:t>CT</w:t>
      </w:r>
      <w:r w:rsidRPr="00004473">
        <w:rPr>
          <w:rFonts w:hint="eastAsia"/>
        </w:rPr>
        <w:t>、</w:t>
      </w:r>
      <w:r w:rsidRPr="00004473">
        <w:rPr>
          <w:rFonts w:hint="eastAsia"/>
        </w:rPr>
        <w:t>X</w:t>
      </w:r>
      <w:r w:rsidRPr="00004473">
        <w:t>光，不用的，他完全能看得到的</w:t>
      </w:r>
      <w:r w:rsidRPr="00004473">
        <w:rPr>
          <w:rFonts w:hint="eastAsia"/>
        </w:rPr>
        <w:t>。</w:t>
      </w:r>
    </w:p>
    <w:p w14:paraId="1C368589" w14:textId="020A36BB" w:rsidR="00004473" w:rsidRPr="00004473" w:rsidRDefault="000C5882" w:rsidP="00004473">
      <w:pPr>
        <w:widowControl w:val="0"/>
        <w:ind w:firstLine="600"/>
      </w:pPr>
      <w:r w:rsidRPr="00004473">
        <w:rPr>
          <w:rFonts w:hint="eastAsia"/>
        </w:rPr>
        <w:t>“</w:t>
      </w:r>
      <w:r w:rsidR="00004473" w:rsidRPr="00004473">
        <w:rPr>
          <w:rFonts w:hint="eastAsia"/>
        </w:rPr>
        <w:t>是人忽然</w:t>
      </w:r>
      <w:r w:rsidR="00A731BD" w:rsidRPr="00004473">
        <w:rPr>
          <w:rFonts w:hint="eastAsia"/>
        </w:rPr>
        <w:t>，</w:t>
      </w:r>
      <w:r w:rsidR="00004473" w:rsidRPr="00004473">
        <w:rPr>
          <w:rFonts w:hint="eastAsia"/>
        </w:rPr>
        <w:t>于其身内，拾出蛲蛔</w:t>
      </w:r>
      <w:r w:rsidR="005C371A" w:rsidRPr="00004473">
        <w:rPr>
          <w:rFonts w:hint="eastAsia"/>
        </w:rPr>
        <w:t>”</w:t>
      </w:r>
      <w:r w:rsidR="00004473" w:rsidRPr="00004473">
        <w:rPr>
          <w:rFonts w:hint="eastAsia"/>
        </w:rPr>
        <w:t>，这个人，好像身体里面所有的这些，包括胃、肠子里面的一些昆虫，</w:t>
      </w:r>
      <w:r w:rsidRPr="00004473">
        <w:rPr>
          <w:rFonts w:hint="eastAsia"/>
        </w:rPr>
        <w:t>“</w:t>
      </w:r>
      <w:r w:rsidR="00004473" w:rsidRPr="00004473">
        <w:rPr>
          <w:rFonts w:hint="eastAsia"/>
        </w:rPr>
        <w:t>蛲</w:t>
      </w:r>
      <w:r w:rsidR="005C371A" w:rsidRPr="00004473">
        <w:rPr>
          <w:rFonts w:hint="eastAsia"/>
        </w:rPr>
        <w:t>”</w:t>
      </w:r>
      <w:r w:rsidR="00004473" w:rsidRPr="00004473">
        <w:rPr>
          <w:rFonts w:hint="eastAsia"/>
        </w:rPr>
        <w:t>指的是细微的虫，</w:t>
      </w:r>
      <w:r w:rsidRPr="00004473">
        <w:rPr>
          <w:rFonts w:hint="eastAsia"/>
        </w:rPr>
        <w:t>“</w:t>
      </w:r>
      <w:r w:rsidR="00004473" w:rsidRPr="00004473">
        <w:rPr>
          <w:rFonts w:hint="eastAsia"/>
        </w:rPr>
        <w:t>蛔</w:t>
      </w:r>
      <w:r w:rsidR="005C371A" w:rsidRPr="00004473">
        <w:rPr>
          <w:rFonts w:hint="eastAsia"/>
        </w:rPr>
        <w:t>”</w:t>
      </w:r>
      <w:r w:rsidR="00004473" w:rsidRPr="00004473">
        <w:rPr>
          <w:rFonts w:hint="eastAsia"/>
        </w:rPr>
        <w:t>的话，比较粗大、长长的，我们经常说的蛔虫，这些的话，他都可以捞出来，可以拾出来。</w:t>
      </w:r>
    </w:p>
    <w:p w14:paraId="72AD929D" w14:textId="77777777" w:rsidR="00004473" w:rsidRPr="00004473" w:rsidRDefault="00004473" w:rsidP="00004473">
      <w:pPr>
        <w:widowControl w:val="0"/>
        <w:ind w:firstLine="600"/>
      </w:pPr>
      <w:r w:rsidRPr="00004473">
        <w:rPr>
          <w:rFonts w:hint="eastAsia"/>
        </w:rPr>
        <w:t>有一些禅定的境界当中，把自己身体里面的病，包括现在有些人吸别人的胆结石，不知道自己的胆结石能不能吸，应该可以吸吧，有些医生自己生病的时候，经常找别人看，一些比较出名的人，给别人讲的特别好，为什么自己给自己不讲呢？对自己好像没有</w:t>
      </w:r>
      <w:r w:rsidRPr="00004473">
        <w:rPr>
          <w:rFonts w:hint="eastAsia"/>
        </w:rPr>
        <w:lastRenderedPageBreak/>
        <w:t>信心一样。有些上师自己天天给别人打卦，自己遇到事情的时候，却找别人来打卦。</w:t>
      </w:r>
    </w:p>
    <w:p w14:paraId="07DE7392" w14:textId="77777777" w:rsidR="00004473" w:rsidRPr="00004473" w:rsidRDefault="00004473" w:rsidP="00004473">
      <w:pPr>
        <w:widowControl w:val="0"/>
        <w:ind w:firstLine="600"/>
      </w:pPr>
      <w:r w:rsidRPr="00004473">
        <w:rPr>
          <w:rFonts w:hint="eastAsia"/>
        </w:rPr>
        <w:t>这种修行人，把别人体内的昆虫拿出来——现在可能好一点，以前医学条件不是很好的时候，很多人身体里面有各种各样的虫类，那这样的话，都是可以把它去除了。</w:t>
      </w:r>
    </w:p>
    <w:p w14:paraId="7C04561E" w14:textId="77777777" w:rsidR="00004473" w:rsidRPr="00004473" w:rsidRDefault="00004473" w:rsidP="00004473">
      <w:pPr>
        <w:widowControl w:val="0"/>
        <w:ind w:firstLine="600"/>
      </w:pPr>
      <w:r w:rsidRPr="00004473">
        <w:rPr>
          <w:rFonts w:hint="eastAsia"/>
        </w:rPr>
        <w:t>以前有一个叫佛图澄</w:t>
      </w:r>
      <w:r w:rsidRPr="00004473">
        <w:rPr>
          <w:vertAlign w:val="superscript"/>
        </w:rPr>
        <w:footnoteReference w:id="604"/>
      </w:r>
      <w:r w:rsidRPr="00004473">
        <w:rPr>
          <w:rFonts w:hint="eastAsia"/>
        </w:rPr>
        <w:t>，《高僧传》里面的。他自己的乳房旁边有个小小的洞，里面是光明的，平时他用棉花塞住。他晚上要看书的时候，就把棉花拿出来，拿出来了以后，依靠光明可以看书，可以做灯用。有时候守斋戒的时候，自己把肠子捞出来，在外面好好的洗一下，又装进去。</w:t>
      </w:r>
    </w:p>
    <w:p w14:paraId="4D68B1F0" w14:textId="77777777" w:rsidR="00004473" w:rsidRPr="00004473" w:rsidRDefault="00004473" w:rsidP="00004473">
      <w:pPr>
        <w:widowControl w:val="0"/>
        <w:ind w:firstLine="600"/>
      </w:pPr>
      <w:r w:rsidRPr="00004473">
        <w:rPr>
          <w:rFonts w:hint="eastAsia"/>
        </w:rPr>
        <w:t>这是《高僧传》里面说的，听起来有点可怕，但是这个大德是有点了不起的，他是汉地第一个比丘尼净检法师</w:t>
      </w:r>
      <w:r w:rsidRPr="00004473">
        <w:rPr>
          <w:vertAlign w:val="superscript"/>
        </w:rPr>
        <w:footnoteReference w:id="605"/>
      </w:r>
      <w:r w:rsidRPr="00004473">
        <w:rPr>
          <w:rFonts w:hint="eastAsia"/>
        </w:rPr>
        <w:t>，她不舍肉身而飞走，是她的上师。所以</w:t>
      </w:r>
      <w:r w:rsidRPr="00004473">
        <w:rPr>
          <w:rFonts w:hint="eastAsia"/>
        </w:rPr>
        <w:lastRenderedPageBreak/>
        <w:t>大成就者可能有各种各样的情况。</w:t>
      </w:r>
    </w:p>
    <w:p w14:paraId="447F1389" w14:textId="31A9468D" w:rsidR="00004473" w:rsidRPr="00004473" w:rsidRDefault="000C5882" w:rsidP="00004473">
      <w:pPr>
        <w:widowControl w:val="0"/>
        <w:ind w:firstLine="600"/>
      </w:pPr>
      <w:r w:rsidRPr="00004473">
        <w:rPr>
          <w:rFonts w:hint="eastAsia"/>
        </w:rPr>
        <w:t>“</w:t>
      </w:r>
      <w:r w:rsidR="00004473" w:rsidRPr="00004473">
        <w:rPr>
          <w:rFonts w:hint="eastAsia"/>
        </w:rPr>
        <w:t>身相宛然，亦无伤毁</w:t>
      </w:r>
      <w:r w:rsidR="005C371A" w:rsidRPr="00004473">
        <w:rPr>
          <w:rFonts w:hint="eastAsia"/>
        </w:rPr>
        <w:t>”</w:t>
      </w:r>
      <w:r w:rsidR="00004473" w:rsidRPr="00004473">
        <w:rPr>
          <w:rFonts w:hint="eastAsia"/>
        </w:rPr>
        <w:t>，身体内外透明，虽然拿出这些虫类，身体也没有任何的损害。</w:t>
      </w:r>
    </w:p>
    <w:p w14:paraId="5A1D5652" w14:textId="77777777" w:rsidR="00004473" w:rsidRPr="00004473" w:rsidRDefault="00004473" w:rsidP="00004473">
      <w:pPr>
        <w:widowControl w:val="0"/>
        <w:ind w:firstLine="600"/>
      </w:pPr>
      <w:r w:rsidRPr="00004473">
        <w:rPr>
          <w:rFonts w:hint="eastAsia"/>
        </w:rPr>
        <w:t>意思就是说，有些禅定的人，好像别人身上的病、虫可以拿走，自己身体当中的也可以捞出来，但这个也没有什么值得执着的。</w:t>
      </w:r>
    </w:p>
    <w:p w14:paraId="328562AE" w14:textId="77777777" w:rsidR="00004473" w:rsidRPr="00004473" w:rsidRDefault="00004473" w:rsidP="00004473">
      <w:pPr>
        <w:widowControl w:val="0"/>
        <w:ind w:firstLine="601"/>
        <w:rPr>
          <w:b/>
          <w:bCs/>
        </w:rPr>
      </w:pPr>
      <w:r w:rsidRPr="00004473">
        <w:rPr>
          <w:rFonts w:hint="eastAsia"/>
          <w:b/>
          <w:bCs/>
        </w:rPr>
        <w:t>此名精明，流溢形体。</w:t>
      </w:r>
    </w:p>
    <w:p w14:paraId="42276D5A" w14:textId="77777777" w:rsidR="00004473" w:rsidRPr="00004473" w:rsidRDefault="00004473" w:rsidP="00004473">
      <w:pPr>
        <w:widowControl w:val="0"/>
        <w:ind w:firstLine="600"/>
      </w:pPr>
      <w:r w:rsidRPr="00004473">
        <w:rPr>
          <w:rFonts w:hint="eastAsia"/>
        </w:rPr>
        <w:t>他的这种境界，也是跟前面讲的一样，这是一种证悟的境界。</w:t>
      </w:r>
    </w:p>
    <w:p w14:paraId="7D9ADBC0" w14:textId="3552A940" w:rsidR="00004473" w:rsidRPr="00004473" w:rsidRDefault="00004473" w:rsidP="00004473">
      <w:pPr>
        <w:widowControl w:val="0"/>
        <w:ind w:firstLine="601"/>
        <w:rPr>
          <w:b/>
          <w:bCs/>
        </w:rPr>
      </w:pPr>
      <w:r w:rsidRPr="00004473">
        <w:rPr>
          <w:rFonts w:hint="eastAsia"/>
          <w:b/>
          <w:bCs/>
        </w:rPr>
        <w:t>斯但精行，暂得如是，</w:t>
      </w:r>
    </w:p>
    <w:p w14:paraId="38ED4E96" w14:textId="77777777" w:rsidR="00004473" w:rsidRPr="00004473" w:rsidRDefault="00004473" w:rsidP="00004473">
      <w:pPr>
        <w:widowControl w:val="0"/>
        <w:ind w:firstLine="600"/>
      </w:pPr>
      <w:r w:rsidRPr="00004473">
        <w:rPr>
          <w:rFonts w:hint="eastAsia"/>
        </w:rPr>
        <w:t>这是通过他自己精进的修行而暂时得到的。</w:t>
      </w:r>
    </w:p>
    <w:p w14:paraId="02EC9176" w14:textId="77777777" w:rsidR="00004473" w:rsidRPr="00004473" w:rsidRDefault="00004473" w:rsidP="00004473">
      <w:pPr>
        <w:widowControl w:val="0"/>
        <w:ind w:firstLine="601"/>
        <w:rPr>
          <w:b/>
          <w:bCs/>
        </w:rPr>
      </w:pPr>
      <w:r w:rsidRPr="00004473">
        <w:rPr>
          <w:rFonts w:hint="eastAsia"/>
          <w:b/>
          <w:bCs/>
        </w:rPr>
        <w:t>非为圣证，</w:t>
      </w:r>
    </w:p>
    <w:p w14:paraId="4894FB7D" w14:textId="77777777" w:rsidR="00004473" w:rsidRPr="00004473" w:rsidRDefault="00004473" w:rsidP="00004473">
      <w:pPr>
        <w:widowControl w:val="0"/>
        <w:ind w:firstLine="600"/>
      </w:pPr>
      <w:r w:rsidRPr="00004473">
        <w:rPr>
          <w:rFonts w:hint="eastAsia"/>
        </w:rPr>
        <w:t>并不是圣者的一些证悟。</w:t>
      </w:r>
    </w:p>
    <w:p w14:paraId="1680B6EB" w14:textId="77777777" w:rsidR="00004473" w:rsidRPr="00004473" w:rsidRDefault="00004473" w:rsidP="00004473">
      <w:pPr>
        <w:widowControl w:val="0"/>
        <w:ind w:firstLine="600"/>
      </w:pPr>
      <w:r w:rsidRPr="00004473">
        <w:rPr>
          <w:rFonts w:hint="eastAsia"/>
        </w:rPr>
        <w:t>好像圆瑛大师说的</w:t>
      </w:r>
      <w:r w:rsidRPr="00004473">
        <w:rPr>
          <w:vertAlign w:val="superscript"/>
        </w:rPr>
        <w:footnoteReference w:id="606"/>
      </w:r>
      <w:r w:rsidRPr="00004473">
        <w:rPr>
          <w:rFonts w:hint="eastAsia"/>
        </w:rPr>
        <w:t>，他说，一般我们看到这些的时候，不要去执着它，也不要去羡慕它，把它当做平等一味。</w:t>
      </w:r>
    </w:p>
    <w:p w14:paraId="62F60AF1" w14:textId="7E3160DB" w:rsidR="00004473" w:rsidRPr="00004473" w:rsidRDefault="00004473" w:rsidP="00004473">
      <w:pPr>
        <w:widowControl w:val="0"/>
        <w:ind w:firstLine="600"/>
      </w:pPr>
      <w:r w:rsidRPr="00004473">
        <w:rPr>
          <w:rFonts w:hint="eastAsia"/>
        </w:rPr>
        <w:t>这个很重要的</w:t>
      </w:r>
      <w:r w:rsidR="00E7107F" w:rsidRPr="00004473">
        <w:rPr>
          <w:rFonts w:hint="eastAsia"/>
        </w:rPr>
        <w:t>！</w:t>
      </w:r>
      <w:r w:rsidRPr="00004473">
        <w:rPr>
          <w:rFonts w:hint="eastAsia"/>
        </w:rPr>
        <w:t>我们很多修行人，哪怕是做个噩梦都特别担心、害怕，马上交个钱，怎么怎么。稍微</w:t>
      </w:r>
      <w:r w:rsidRPr="00004473">
        <w:rPr>
          <w:rFonts w:hint="eastAsia"/>
        </w:rPr>
        <w:lastRenderedPageBreak/>
        <w:t>做一个善梦的话——今天早上我做了一个稍微好一点的梦，一上午就比较开心，这就是一种魔的相。但我倒没有想这是一个证悟的相，有时候做了噩梦，就有点，是不是今天发生什么？做了一些比较好的，上师、护法神，这样的时候，挺好的。但其实也没有必要太执着，好的羡慕，坏的担忧，这些没有必要——这是暂时的，并不是圣者的相。</w:t>
      </w:r>
    </w:p>
    <w:p w14:paraId="140EBAE3" w14:textId="77777777" w:rsidR="00004473" w:rsidRPr="00004473" w:rsidRDefault="00004473" w:rsidP="00004473">
      <w:pPr>
        <w:widowControl w:val="0"/>
        <w:ind w:firstLine="601"/>
        <w:rPr>
          <w:b/>
          <w:bCs/>
        </w:rPr>
      </w:pPr>
      <w:r w:rsidRPr="00004473">
        <w:rPr>
          <w:rFonts w:hint="eastAsia"/>
          <w:b/>
          <w:bCs/>
        </w:rPr>
        <w:t>不作圣心，名善境界；若作圣解，即受群邪。</w:t>
      </w:r>
    </w:p>
    <w:p w14:paraId="14244932" w14:textId="77777777" w:rsidR="00004473" w:rsidRPr="00004473" w:rsidRDefault="00004473" w:rsidP="00004473">
      <w:pPr>
        <w:widowControl w:val="0"/>
        <w:ind w:firstLine="600"/>
      </w:pPr>
      <w:r w:rsidRPr="00004473">
        <w:rPr>
          <w:rFonts w:hint="eastAsia"/>
        </w:rPr>
        <w:t>前面讲的一样，如果我们没有去执着它，它是一个善的境界。</w:t>
      </w:r>
    </w:p>
    <w:p w14:paraId="4F18B584" w14:textId="77777777" w:rsidR="00004473" w:rsidRPr="00004473" w:rsidRDefault="00004473" w:rsidP="00004473">
      <w:pPr>
        <w:widowControl w:val="0"/>
        <w:ind w:firstLine="600"/>
      </w:pPr>
      <w:r w:rsidRPr="00004473">
        <w:rPr>
          <w:rFonts w:hint="eastAsia"/>
        </w:rPr>
        <w:t>我们在修行当中发生任何事情，大家也不要去担心，也不要去羡慕，随缘吧，出现好的也没事，不好的也没事，这个是很重要的。</w:t>
      </w:r>
    </w:p>
    <w:p w14:paraId="01F86532" w14:textId="77777777" w:rsidR="00004473" w:rsidRPr="00004473" w:rsidRDefault="00004473" w:rsidP="00004473">
      <w:pPr>
        <w:widowControl w:val="0"/>
        <w:ind w:firstLine="600"/>
      </w:pPr>
      <w:r w:rsidRPr="00004473">
        <w:rPr>
          <w:rFonts w:hint="eastAsia"/>
        </w:rPr>
        <w:t>接下来再讲一个。</w:t>
      </w:r>
    </w:p>
    <w:p w14:paraId="314ED348" w14:textId="77777777" w:rsidR="00004473" w:rsidRPr="00004473" w:rsidRDefault="00004473" w:rsidP="00004473">
      <w:pPr>
        <w:widowControl w:val="0"/>
        <w:ind w:firstLine="600"/>
      </w:pPr>
      <w:r w:rsidRPr="00004473">
        <w:rPr>
          <w:rFonts w:hint="eastAsia"/>
        </w:rPr>
        <w:t>第三个：闻空说法。</w:t>
      </w:r>
    </w:p>
    <w:p w14:paraId="380C39C4" w14:textId="77777777" w:rsidR="00004473" w:rsidRPr="00004473" w:rsidRDefault="00004473" w:rsidP="00004473">
      <w:pPr>
        <w:widowControl w:val="0"/>
        <w:ind w:firstLine="601"/>
        <w:rPr>
          <w:b/>
          <w:bCs/>
        </w:rPr>
      </w:pPr>
      <w:r w:rsidRPr="00004473">
        <w:rPr>
          <w:rFonts w:hint="eastAsia"/>
          <w:b/>
          <w:bCs/>
        </w:rPr>
        <w:t>又以此心，内外精研，其时魂魄，意志精神，除执受身，余皆涉入，互为宾主。</w:t>
      </w:r>
    </w:p>
    <w:p w14:paraId="4810DF0E" w14:textId="77777777" w:rsidR="00004473" w:rsidRPr="00004473" w:rsidRDefault="00004473" w:rsidP="00004473">
      <w:pPr>
        <w:widowControl w:val="0"/>
        <w:ind w:firstLine="600"/>
      </w:pPr>
      <w:r w:rsidRPr="00004473">
        <w:rPr>
          <w:rFonts w:hint="eastAsia"/>
        </w:rPr>
        <w:t>我们进一步再这样修行的话，那内和外的这种禅定力越来越加深，这个时候，精细的研究这种妙明真心，越来越上升。</w:t>
      </w:r>
    </w:p>
    <w:p w14:paraId="4A4A0788" w14:textId="2D6625A5" w:rsidR="00004473" w:rsidRPr="00004473" w:rsidRDefault="000C5882" w:rsidP="00004473">
      <w:pPr>
        <w:widowControl w:val="0"/>
        <w:ind w:firstLine="600"/>
      </w:pPr>
      <w:r w:rsidRPr="00004473">
        <w:rPr>
          <w:rFonts w:hint="eastAsia"/>
        </w:rPr>
        <w:t>“</w:t>
      </w:r>
      <w:r w:rsidR="00004473" w:rsidRPr="00004473">
        <w:rPr>
          <w:rFonts w:hint="eastAsia"/>
        </w:rPr>
        <w:t>其时魂魄，意志精神</w:t>
      </w:r>
      <w:r w:rsidR="005C371A" w:rsidRPr="00004473">
        <w:rPr>
          <w:rFonts w:hint="eastAsia"/>
        </w:rPr>
        <w:t>”</w:t>
      </w:r>
      <w:r w:rsidR="00004473" w:rsidRPr="00004473">
        <w:rPr>
          <w:rFonts w:hint="eastAsia"/>
        </w:rPr>
        <w:t>，魂魄、意志、精神，</w:t>
      </w:r>
      <w:r w:rsidRPr="00004473">
        <w:rPr>
          <w:rFonts w:hint="eastAsia"/>
        </w:rPr>
        <w:lastRenderedPageBreak/>
        <w:t>“</w:t>
      </w:r>
      <w:r w:rsidR="00004473" w:rsidRPr="00004473">
        <w:rPr>
          <w:rFonts w:hint="eastAsia"/>
        </w:rPr>
        <w:t>除执受身</w:t>
      </w:r>
      <w:r w:rsidR="005C371A" w:rsidRPr="00004473">
        <w:rPr>
          <w:rFonts w:hint="eastAsia"/>
        </w:rPr>
        <w:t>”</w:t>
      </w:r>
      <w:r w:rsidR="00004473" w:rsidRPr="00004473">
        <w:rPr>
          <w:rFonts w:hint="eastAsia"/>
        </w:rPr>
        <w:t>，除了执持的身根以外，随着禅定的深入，</w:t>
      </w:r>
      <w:r w:rsidRPr="00004473">
        <w:rPr>
          <w:rFonts w:hint="eastAsia"/>
        </w:rPr>
        <w:t>“</w:t>
      </w:r>
      <w:r w:rsidR="00004473" w:rsidRPr="00004473">
        <w:rPr>
          <w:rFonts w:hint="eastAsia"/>
        </w:rPr>
        <w:t>余皆涉入，互为宾主</w:t>
      </w:r>
      <w:r w:rsidR="005C371A" w:rsidRPr="00004473">
        <w:rPr>
          <w:rFonts w:hint="eastAsia"/>
        </w:rPr>
        <w:t>”</w:t>
      </w:r>
      <w:r w:rsidR="00004473" w:rsidRPr="00004473">
        <w:rPr>
          <w:rFonts w:hint="eastAsia"/>
        </w:rPr>
        <w:t>，互相变成宾客和主人。</w:t>
      </w:r>
    </w:p>
    <w:p w14:paraId="150FD862" w14:textId="779437FF" w:rsidR="00004473" w:rsidRPr="00004473" w:rsidRDefault="00004473" w:rsidP="00004473">
      <w:pPr>
        <w:widowControl w:val="0"/>
        <w:ind w:firstLine="600"/>
      </w:pPr>
      <w:r w:rsidRPr="00004473">
        <w:rPr>
          <w:rFonts w:hint="eastAsia"/>
        </w:rPr>
        <w:t>前面的</w:t>
      </w:r>
      <w:r w:rsidR="000C5882" w:rsidRPr="00004473">
        <w:rPr>
          <w:rFonts w:hint="eastAsia"/>
        </w:rPr>
        <w:t>“</w:t>
      </w:r>
      <w:r w:rsidRPr="00004473">
        <w:rPr>
          <w:rFonts w:hint="eastAsia"/>
        </w:rPr>
        <w:t>魂魄</w:t>
      </w:r>
      <w:r w:rsidR="005C371A" w:rsidRPr="00004473">
        <w:rPr>
          <w:rFonts w:hint="eastAsia"/>
        </w:rPr>
        <w:t>”</w:t>
      </w:r>
      <w:r w:rsidRPr="00004473">
        <w:rPr>
          <w:rFonts w:hint="eastAsia"/>
        </w:rPr>
        <w:t>，</w:t>
      </w:r>
      <w:r w:rsidR="000C5882" w:rsidRPr="00004473">
        <w:rPr>
          <w:rFonts w:hint="eastAsia"/>
        </w:rPr>
        <w:t>“</w:t>
      </w:r>
      <w:r w:rsidRPr="00004473">
        <w:rPr>
          <w:rFonts w:hint="eastAsia"/>
        </w:rPr>
        <w:t>意志</w:t>
      </w:r>
      <w:r w:rsidR="005C371A" w:rsidRPr="00004473">
        <w:rPr>
          <w:rFonts w:hint="eastAsia"/>
        </w:rPr>
        <w:t>”</w:t>
      </w:r>
      <w:r w:rsidRPr="00004473">
        <w:rPr>
          <w:rFonts w:hint="eastAsia"/>
        </w:rPr>
        <w:t>、</w:t>
      </w:r>
      <w:r w:rsidR="000C5882" w:rsidRPr="00004473">
        <w:rPr>
          <w:rFonts w:hint="eastAsia"/>
        </w:rPr>
        <w:t>“</w:t>
      </w:r>
      <w:r w:rsidRPr="00004473">
        <w:rPr>
          <w:rFonts w:hint="eastAsia"/>
        </w:rPr>
        <w:t>精神</w:t>
      </w:r>
      <w:r w:rsidR="005C371A" w:rsidRPr="00004473">
        <w:rPr>
          <w:rFonts w:hint="eastAsia"/>
        </w:rPr>
        <w:t>”</w:t>
      </w:r>
      <w:r w:rsidRPr="00004473">
        <w:rPr>
          <w:rFonts w:hint="eastAsia"/>
        </w:rPr>
        <w:t>是什么意思呢？有一部分注释当中把它对应五脏，比如说魂在肝脏当中，魄在肺里面，意在脾</w:t>
      </w:r>
      <w:r w:rsidRPr="00004473">
        <w:t>当中，</w:t>
      </w:r>
      <w:r w:rsidRPr="00004473">
        <w:rPr>
          <w:rFonts w:hint="eastAsia"/>
        </w:rPr>
        <w:t>志</w:t>
      </w:r>
      <w:r w:rsidRPr="00004473">
        <w:t>应该</w:t>
      </w:r>
      <w:r w:rsidRPr="00004473">
        <w:rPr>
          <w:rFonts w:hint="eastAsia"/>
        </w:rPr>
        <w:t>是胆，精在肾，神在心，</w:t>
      </w:r>
      <w:r w:rsidRPr="00004473">
        <w:t>它是</w:t>
      </w:r>
      <w:r w:rsidRPr="00004473">
        <w:rPr>
          <w:rFonts w:hint="eastAsia"/>
        </w:rPr>
        <w:t>意识的不同状态。</w:t>
      </w:r>
    </w:p>
    <w:p w14:paraId="1BECD144" w14:textId="77777777" w:rsidR="00004473" w:rsidRPr="00004473" w:rsidRDefault="00004473" w:rsidP="00004473">
      <w:pPr>
        <w:widowControl w:val="0"/>
        <w:ind w:firstLine="600"/>
      </w:pPr>
      <w:r w:rsidRPr="00004473">
        <w:rPr>
          <w:rFonts w:hint="eastAsia"/>
        </w:rPr>
        <w:t>这些的话，本身他们在自己当中算是主人，比如说魂在肝里面是主人；魄在肺里面，他是主人，在其他地方他们是宾客的。但是如果我们通达了心性光明，那魂和魄互相可以圆融，就像我们前面讲的六根</w:t>
      </w:r>
      <w:r w:rsidRPr="00004473">
        <w:t>圆通一样，其实</w:t>
      </w:r>
      <w:r w:rsidRPr="00004473">
        <w:rPr>
          <w:rFonts w:hint="eastAsia"/>
        </w:rPr>
        <w:t>魂和魄</w:t>
      </w:r>
      <w:r w:rsidRPr="00004473">
        <w:t>都没有什么差别，都是互相通用的。</w:t>
      </w:r>
    </w:p>
    <w:p w14:paraId="6724D0E1" w14:textId="75C634EC" w:rsidR="00004473" w:rsidRPr="00004473" w:rsidRDefault="00004473" w:rsidP="00004473">
      <w:pPr>
        <w:widowControl w:val="0"/>
        <w:ind w:firstLine="600"/>
      </w:pPr>
      <w:r w:rsidRPr="00004473">
        <w:t>这里</w:t>
      </w:r>
      <w:r w:rsidRPr="00004473">
        <w:rPr>
          <w:rFonts w:hint="eastAsia"/>
        </w:rPr>
        <w:t>的</w:t>
      </w:r>
      <w:r w:rsidR="000C5882" w:rsidRPr="00004473">
        <w:rPr>
          <w:rFonts w:hint="eastAsia"/>
        </w:rPr>
        <w:t>“</w:t>
      </w:r>
      <w:r w:rsidRPr="00004473">
        <w:rPr>
          <w:rFonts w:hint="eastAsia"/>
        </w:rPr>
        <w:t>执受身</w:t>
      </w:r>
      <w:r w:rsidR="005C371A" w:rsidRPr="00004473">
        <w:rPr>
          <w:rFonts w:hint="eastAsia"/>
        </w:rPr>
        <w:t>”</w:t>
      </w:r>
      <w:r w:rsidRPr="00004473">
        <w:rPr>
          <w:rFonts w:hint="eastAsia"/>
        </w:rPr>
        <w:t>，</w:t>
      </w:r>
      <w:r w:rsidRPr="00004473">
        <w:t>有些注释当中解释为</w:t>
      </w:r>
      <w:r w:rsidRPr="00004473">
        <w:rPr>
          <w:rFonts w:hint="eastAsia"/>
        </w:rPr>
        <w:t>阿赖耶</w:t>
      </w:r>
      <w:r w:rsidRPr="00004473">
        <w:t>，</w:t>
      </w:r>
      <w:r w:rsidRPr="00004473">
        <w:rPr>
          <w:rFonts w:hint="eastAsia"/>
        </w:rPr>
        <w:t>阿赖耶</w:t>
      </w:r>
      <w:r w:rsidRPr="00004473">
        <w:t>支配的</w:t>
      </w:r>
      <w:r w:rsidRPr="00004473">
        <w:rPr>
          <w:rFonts w:hint="eastAsia"/>
        </w:rPr>
        <w:t>身根。</w:t>
      </w:r>
      <w:r w:rsidRPr="00004473">
        <w:t>除了</w:t>
      </w:r>
      <w:r w:rsidRPr="00004473">
        <w:rPr>
          <w:rFonts w:hint="eastAsia"/>
        </w:rPr>
        <w:t>身根</w:t>
      </w:r>
      <w:r w:rsidRPr="00004473">
        <w:t>以</w:t>
      </w:r>
      <w:r w:rsidRPr="00004473">
        <w:rPr>
          <w:rFonts w:hint="eastAsia"/>
        </w:rPr>
        <w:t>外，其他的，刚才五脏所住的所有的不同心识，互为主宾，主人和宾客双融，没有一个固定的，比如说我们的心脏，精神在心脏当中，但是现在，精神当中也有魂，也有魄，也有意和志，这样的话，他们之间没有什么主人和客人的差别，其实这是一个很高的境界。</w:t>
      </w:r>
    </w:p>
    <w:p w14:paraId="0A6E23E7" w14:textId="77777777" w:rsidR="00004473" w:rsidRPr="00004473" w:rsidRDefault="00004473" w:rsidP="00004473">
      <w:pPr>
        <w:widowControl w:val="0"/>
        <w:ind w:firstLine="601"/>
        <w:rPr>
          <w:b/>
          <w:bCs/>
        </w:rPr>
      </w:pPr>
      <w:r w:rsidRPr="00004473">
        <w:rPr>
          <w:rFonts w:hint="eastAsia"/>
          <w:b/>
          <w:bCs/>
        </w:rPr>
        <w:t>忽于空中，闻说法声，或闻十方，同敷密义，</w:t>
      </w:r>
    </w:p>
    <w:p w14:paraId="3E64186E" w14:textId="77777777" w:rsidR="00004473" w:rsidRPr="00004473" w:rsidRDefault="00004473" w:rsidP="00004473">
      <w:pPr>
        <w:widowControl w:val="0"/>
        <w:ind w:firstLine="600"/>
      </w:pPr>
      <w:r w:rsidRPr="00004473">
        <w:rPr>
          <w:rFonts w:hint="eastAsia"/>
        </w:rPr>
        <w:t>忽然空中听到说法的声音，或者听到了十方一些敷有秘密、窍诀性的法。</w:t>
      </w:r>
    </w:p>
    <w:p w14:paraId="210A00B1" w14:textId="77777777" w:rsidR="00004473" w:rsidRPr="00004473" w:rsidRDefault="00004473" w:rsidP="00004473">
      <w:pPr>
        <w:widowControl w:val="0"/>
        <w:ind w:firstLine="600"/>
      </w:pPr>
      <w:r w:rsidRPr="00004473">
        <w:rPr>
          <w:rFonts w:hint="eastAsia"/>
        </w:rPr>
        <w:lastRenderedPageBreak/>
        <w:t>这个名字叫做什么呢？</w:t>
      </w:r>
    </w:p>
    <w:p w14:paraId="17C939C8" w14:textId="77777777" w:rsidR="00004473" w:rsidRPr="00004473" w:rsidRDefault="00004473" w:rsidP="00004473">
      <w:pPr>
        <w:widowControl w:val="0"/>
        <w:ind w:firstLine="601"/>
        <w:rPr>
          <w:b/>
          <w:bCs/>
        </w:rPr>
      </w:pPr>
      <w:r w:rsidRPr="00004473">
        <w:rPr>
          <w:rFonts w:hint="eastAsia"/>
          <w:b/>
          <w:bCs/>
        </w:rPr>
        <w:t>此名精魄，递相离合，</w:t>
      </w:r>
    </w:p>
    <w:p w14:paraId="1DBA58F8" w14:textId="77777777" w:rsidR="00004473" w:rsidRPr="00004473" w:rsidRDefault="00004473" w:rsidP="00004473">
      <w:pPr>
        <w:widowControl w:val="0"/>
        <w:ind w:firstLine="600"/>
      </w:pPr>
      <w:r w:rsidRPr="00004473">
        <w:rPr>
          <w:rFonts w:hint="eastAsia"/>
        </w:rPr>
        <w:t>因为魂和破这些互相结合，又互相远离，主人和宾客的方式来互相圆融，所以他们就不会矛盾。</w:t>
      </w:r>
    </w:p>
    <w:p w14:paraId="10F3D520" w14:textId="77777777" w:rsidR="00004473" w:rsidRPr="00004473" w:rsidRDefault="00004473" w:rsidP="00004473">
      <w:pPr>
        <w:widowControl w:val="0"/>
        <w:ind w:firstLine="601"/>
        <w:rPr>
          <w:b/>
          <w:bCs/>
        </w:rPr>
      </w:pPr>
      <w:r w:rsidRPr="00004473">
        <w:rPr>
          <w:rFonts w:hint="eastAsia"/>
          <w:b/>
          <w:bCs/>
        </w:rPr>
        <w:t>成就善种，</w:t>
      </w:r>
    </w:p>
    <w:p w14:paraId="7543D47C" w14:textId="77777777" w:rsidR="00004473" w:rsidRPr="00004473" w:rsidRDefault="00004473" w:rsidP="00004473">
      <w:pPr>
        <w:widowControl w:val="0"/>
        <w:ind w:firstLine="600"/>
      </w:pPr>
      <w:r w:rsidRPr="00004473">
        <w:rPr>
          <w:rFonts w:hint="eastAsia"/>
        </w:rPr>
        <w:t>成就一个善的种子，善的因缘。</w:t>
      </w:r>
    </w:p>
    <w:p w14:paraId="463B8B2A" w14:textId="77777777" w:rsidR="00004473" w:rsidRPr="00004473" w:rsidRDefault="00004473" w:rsidP="00004473">
      <w:pPr>
        <w:widowControl w:val="0"/>
        <w:ind w:firstLine="601"/>
        <w:rPr>
          <w:b/>
          <w:bCs/>
        </w:rPr>
      </w:pPr>
      <w:r w:rsidRPr="00004473">
        <w:rPr>
          <w:rFonts w:hint="eastAsia"/>
          <w:b/>
          <w:bCs/>
        </w:rPr>
        <w:t>暂得如是，非为圣证。</w:t>
      </w:r>
    </w:p>
    <w:p w14:paraId="7556964F" w14:textId="77777777" w:rsidR="00004473" w:rsidRPr="00004473" w:rsidRDefault="00004473" w:rsidP="00004473">
      <w:pPr>
        <w:widowControl w:val="0"/>
        <w:ind w:firstLine="600"/>
      </w:pPr>
      <w:r w:rsidRPr="00004473">
        <w:rPr>
          <w:rFonts w:hint="eastAsia"/>
        </w:rPr>
        <w:t>只是暂时得到。</w:t>
      </w:r>
    </w:p>
    <w:p w14:paraId="15D13C8E" w14:textId="6CAC7562" w:rsidR="00004473" w:rsidRPr="00004473" w:rsidRDefault="00004473" w:rsidP="00004473">
      <w:pPr>
        <w:widowControl w:val="0"/>
        <w:ind w:firstLine="600"/>
      </w:pPr>
      <w:r w:rsidRPr="00004473">
        <w:rPr>
          <w:rFonts w:hint="eastAsia"/>
        </w:rPr>
        <w:t>看起来好像境界也是比较高，空中也是听到声音，不过空中听到声音也不是境界很高的，现在你们每个人都是在空中听到声音。原来你们听到的声音是天人的鼓声，现在科技发达以后，我们每个人都是空中听到，或者是手里的小箱子、小手机里面听到的。所以对现在来讲，空中听到声音也不是什么特别的奇妙吧，开玩笑</w:t>
      </w:r>
      <w:r w:rsidR="00E7107F" w:rsidRPr="00004473">
        <w:rPr>
          <w:rFonts w:hint="eastAsia"/>
        </w:rPr>
        <w:t>！</w:t>
      </w:r>
      <w:r w:rsidRPr="00004473">
        <w:rPr>
          <w:rFonts w:hint="eastAsia"/>
        </w:rPr>
        <w:t>这不是最高的一种境界。</w:t>
      </w:r>
    </w:p>
    <w:p w14:paraId="170CBDC6" w14:textId="77777777" w:rsidR="00004473" w:rsidRPr="00004473" w:rsidRDefault="00004473" w:rsidP="00004473">
      <w:pPr>
        <w:widowControl w:val="0"/>
        <w:ind w:firstLine="601"/>
        <w:rPr>
          <w:b/>
          <w:bCs/>
        </w:rPr>
      </w:pPr>
      <w:r w:rsidRPr="00004473">
        <w:rPr>
          <w:rFonts w:hint="eastAsia"/>
          <w:b/>
          <w:bCs/>
        </w:rPr>
        <w:t>不作圣心，名善境界；若作圣解，即受群邪。</w:t>
      </w:r>
    </w:p>
    <w:p w14:paraId="5ED91285" w14:textId="77777777" w:rsidR="00004473" w:rsidRPr="00004473" w:rsidRDefault="00004473" w:rsidP="00004473">
      <w:pPr>
        <w:widowControl w:val="0"/>
        <w:ind w:firstLine="600"/>
      </w:pPr>
      <w:r w:rsidRPr="00004473">
        <w:rPr>
          <w:rFonts w:hint="eastAsia"/>
        </w:rPr>
        <w:t>跟前面的解释方法是一样的。</w:t>
      </w:r>
    </w:p>
    <w:p w14:paraId="1928C044" w14:textId="77777777" w:rsidR="00004473" w:rsidRDefault="00004473" w:rsidP="00004473">
      <w:pPr>
        <w:widowControl w:val="0"/>
        <w:ind w:firstLine="600"/>
      </w:pPr>
      <w:r w:rsidRPr="00004473">
        <w:rPr>
          <w:rFonts w:hint="eastAsia"/>
        </w:rPr>
        <w:t>《楞严经》讲到这里。</w:t>
      </w:r>
    </w:p>
    <w:p w14:paraId="6EAACE00" w14:textId="77777777" w:rsidR="00D26AED" w:rsidRDefault="00D26AED" w:rsidP="00004473">
      <w:pPr>
        <w:widowControl w:val="0"/>
        <w:ind w:firstLine="600"/>
      </w:pPr>
    </w:p>
    <w:p w14:paraId="0CF99AE6" w14:textId="77777777" w:rsidR="00D26AED" w:rsidRDefault="00D26AED" w:rsidP="00004473">
      <w:pPr>
        <w:widowControl w:val="0"/>
        <w:ind w:firstLine="600"/>
      </w:pPr>
    </w:p>
    <w:p w14:paraId="2FE7B3A7" w14:textId="1B47FCE0" w:rsidR="00004473" w:rsidRDefault="00004473" w:rsidP="00C61ADD">
      <w:pPr>
        <w:pStyle w:val="af5"/>
        <w:rPr>
          <w:rFonts w:hint="eastAsia"/>
        </w:rPr>
      </w:pPr>
      <w:bookmarkStart w:id="205" w:name="_Toc172564765"/>
      <w:r>
        <w:rPr>
          <w:rFonts w:hint="eastAsia"/>
        </w:rPr>
        <w:lastRenderedPageBreak/>
        <w:t>第一百零一课</w:t>
      </w:r>
      <w:bookmarkEnd w:id="205"/>
    </w:p>
    <w:p w14:paraId="11C25A96" w14:textId="77777777" w:rsidR="00D26AED" w:rsidRPr="00D26AED" w:rsidRDefault="00D26AED" w:rsidP="00D26AED">
      <w:pPr>
        <w:widowControl w:val="0"/>
        <w:ind w:firstLine="600"/>
      </w:pPr>
      <w:r w:rsidRPr="00D26AED">
        <w:rPr>
          <w:rFonts w:hint="eastAsia"/>
        </w:rPr>
        <w:t>今天我们继续讲《楞严经》。</w:t>
      </w:r>
    </w:p>
    <w:p w14:paraId="6819EC8E" w14:textId="77777777" w:rsidR="00D26AED" w:rsidRPr="00D26AED" w:rsidRDefault="00D26AED" w:rsidP="00D26AED">
      <w:pPr>
        <w:widowControl w:val="0"/>
        <w:ind w:firstLine="600"/>
      </w:pPr>
      <w:r w:rsidRPr="00D26AED">
        <w:rPr>
          <w:rFonts w:hint="eastAsia"/>
        </w:rPr>
        <w:t>现在《楞严经》讲到五十阴魔，</w:t>
      </w:r>
      <w:r w:rsidRPr="00D26AED">
        <w:t>第一和第二，第三</w:t>
      </w:r>
      <w:r w:rsidRPr="00D26AED">
        <w:rPr>
          <w:rFonts w:hint="eastAsia"/>
        </w:rPr>
        <w:t>种阴魔</w:t>
      </w:r>
      <w:r w:rsidRPr="00D26AED">
        <w:t>已经</w:t>
      </w:r>
      <w:r w:rsidRPr="00D26AED">
        <w:rPr>
          <w:rFonts w:hint="eastAsia"/>
        </w:rPr>
        <w:t>讲</w:t>
      </w:r>
      <w:r w:rsidRPr="00D26AED">
        <w:t>完了，今天应该是第四</w:t>
      </w:r>
      <w:r w:rsidRPr="00D26AED">
        <w:rPr>
          <w:rFonts w:hint="eastAsia"/>
        </w:rPr>
        <w:t>种阴魔。</w:t>
      </w:r>
    </w:p>
    <w:p w14:paraId="4594E90A" w14:textId="77777777" w:rsidR="00D26AED" w:rsidRPr="00D26AED" w:rsidRDefault="00D26AED" w:rsidP="00D26AED">
      <w:pPr>
        <w:widowControl w:val="0"/>
        <w:ind w:firstLine="600"/>
      </w:pPr>
      <w:r w:rsidRPr="00D26AED">
        <w:t>接下来</w:t>
      </w:r>
      <w:r w:rsidRPr="00D26AED">
        <w:rPr>
          <w:rFonts w:hint="eastAsia"/>
        </w:rPr>
        <w:t>讲</w:t>
      </w:r>
      <w:r w:rsidRPr="00D26AED">
        <w:t>第四种</w:t>
      </w:r>
      <w:r w:rsidRPr="00D26AED">
        <w:rPr>
          <w:rFonts w:hint="eastAsia"/>
        </w:rPr>
        <w:t>蕴魔：境变佛现。</w:t>
      </w:r>
    </w:p>
    <w:p w14:paraId="7CBCFC38" w14:textId="77777777" w:rsidR="00D26AED" w:rsidRPr="00D26AED" w:rsidRDefault="00D26AED" w:rsidP="00D26AED">
      <w:pPr>
        <w:widowControl w:val="0"/>
        <w:ind w:firstLine="601"/>
        <w:rPr>
          <w:b/>
          <w:bCs/>
        </w:rPr>
      </w:pPr>
      <w:r w:rsidRPr="00D26AED">
        <w:rPr>
          <w:rFonts w:hint="eastAsia"/>
          <w:b/>
          <w:bCs/>
        </w:rPr>
        <w:t>又以此心，澄露皎彻，内光发明，十方遍作，阎浮檀色，一切种类，化为如来，于时忽见，毗卢遮那，踞天光台，千佛围绕，百亿国土，及与莲华，俱时出现；</w:t>
      </w:r>
    </w:p>
    <w:p w14:paraId="7924FD81" w14:textId="77777777" w:rsidR="00D26AED" w:rsidRPr="00D26AED" w:rsidRDefault="00D26AED" w:rsidP="00D26AED">
      <w:pPr>
        <w:widowControl w:val="0"/>
        <w:ind w:firstLine="600"/>
      </w:pPr>
      <w:r w:rsidRPr="00D26AED">
        <w:rPr>
          <w:rFonts w:hint="eastAsia"/>
        </w:rPr>
        <w:t>大家都知道，我们修行过程当中，有时候自己觉得自己有一些成就相，别人也觉得你有成就相，但是这个时候，自己认为是成就相的话，这是一种错误，甚至这个不是你修行的助缘，如果自己没有执着这些，即使修行中出现一些的话，哪怕是魔境，也是变成了好的先兆。</w:t>
      </w:r>
    </w:p>
    <w:p w14:paraId="1B1E4629" w14:textId="77777777" w:rsidR="00D26AED" w:rsidRPr="00D26AED" w:rsidRDefault="00D26AED" w:rsidP="00D26AED">
      <w:pPr>
        <w:widowControl w:val="0"/>
        <w:ind w:firstLine="600"/>
      </w:pPr>
      <w:r w:rsidRPr="00D26AED">
        <w:rPr>
          <w:rFonts w:hint="eastAsia"/>
        </w:rPr>
        <w:t>所以这次我们讲《楞严经》的时候，大家一定要记住这里面讲的有些窍诀。否则的话，我们经常听到有些人胡说八道，经常说自己看到了什么，见到了什么，尤其是给别人讲经说法的有些居士、有些出家人，经常说一些神神叨叨的。经常在别人面前说，佛菩萨</w:t>
      </w:r>
      <w:r w:rsidRPr="00D26AED">
        <w:rPr>
          <w:rFonts w:hint="eastAsia"/>
        </w:rPr>
        <w:lastRenderedPageBreak/>
        <w:t>告诉他，他在梦里面得到了上师的指引，等等，诸如此类很多，懂佛理的人不太信的有些话要说出来。</w:t>
      </w:r>
    </w:p>
    <w:p w14:paraId="737655F4" w14:textId="77777777" w:rsidR="00D26AED" w:rsidRPr="00D26AED" w:rsidRDefault="00D26AED" w:rsidP="00D26AED">
      <w:pPr>
        <w:widowControl w:val="0"/>
        <w:ind w:firstLine="600"/>
      </w:pPr>
      <w:r w:rsidRPr="00D26AED">
        <w:rPr>
          <w:rFonts w:hint="eastAsia"/>
        </w:rPr>
        <w:t>所以我们将来一旦有一些弘法利生的机会，一定要按照《楞严经》里面所讲的那样，这个是非常重要的。</w:t>
      </w:r>
    </w:p>
    <w:p w14:paraId="1DCC6149" w14:textId="0692C828" w:rsidR="00D26AED" w:rsidRPr="00D26AED" w:rsidRDefault="000C5882" w:rsidP="00D26AED">
      <w:pPr>
        <w:widowControl w:val="0"/>
        <w:ind w:firstLine="600"/>
      </w:pPr>
      <w:r w:rsidRPr="00D26AED">
        <w:rPr>
          <w:rFonts w:hint="eastAsia"/>
        </w:rPr>
        <w:t>“</w:t>
      </w:r>
      <w:r w:rsidR="00D26AED" w:rsidRPr="00D26AED">
        <w:rPr>
          <w:rFonts w:hint="eastAsia"/>
        </w:rPr>
        <w:t>又以此心，澄露皎彻，内光发明</w:t>
      </w:r>
      <w:r w:rsidR="005C371A" w:rsidRPr="00D26AED">
        <w:rPr>
          <w:rFonts w:hint="eastAsia"/>
        </w:rPr>
        <w:t>”</w:t>
      </w:r>
      <w:r w:rsidR="00D26AED" w:rsidRPr="00D26AED">
        <w:rPr>
          <w:rFonts w:hint="eastAsia"/>
        </w:rPr>
        <w:t>，因为禅定的心，修《楞严经》的定也好，自己的禅心不断深入的时候，到后面有一种</w:t>
      </w:r>
      <w:r w:rsidRPr="00D26AED">
        <w:rPr>
          <w:rFonts w:hint="eastAsia"/>
        </w:rPr>
        <w:t>“</w:t>
      </w:r>
      <w:r w:rsidR="00D26AED" w:rsidRPr="00D26AED">
        <w:rPr>
          <w:rFonts w:hint="eastAsia"/>
        </w:rPr>
        <w:t>澄露皎彻</w:t>
      </w:r>
      <w:r w:rsidR="005C371A" w:rsidRPr="00D26AED">
        <w:rPr>
          <w:rFonts w:hint="eastAsia"/>
        </w:rPr>
        <w:t>”</w:t>
      </w:r>
      <w:r w:rsidR="00D26AED" w:rsidRPr="00D26AED">
        <w:rPr>
          <w:rFonts w:hint="eastAsia"/>
        </w:rPr>
        <w:t>，心非常的清净，显露出一个明彻的、没有染污、内外透明，这个实际上就是我们内心发光，在外面出现一种光明。</w:t>
      </w:r>
    </w:p>
    <w:p w14:paraId="44BCF9DF" w14:textId="45F9ED29" w:rsidR="00D26AED" w:rsidRPr="00D26AED" w:rsidRDefault="000C5882" w:rsidP="00D26AED">
      <w:pPr>
        <w:widowControl w:val="0"/>
        <w:ind w:firstLine="600"/>
      </w:pPr>
      <w:r w:rsidRPr="00D26AED">
        <w:rPr>
          <w:rFonts w:hint="eastAsia"/>
        </w:rPr>
        <w:t>“</w:t>
      </w:r>
      <w:r w:rsidR="00D26AED" w:rsidRPr="00D26AED">
        <w:rPr>
          <w:rFonts w:hint="eastAsia"/>
        </w:rPr>
        <w:t>十方遍作，阎浮檀色</w:t>
      </w:r>
      <w:r w:rsidR="005C371A" w:rsidRPr="00D26AED">
        <w:rPr>
          <w:rFonts w:hint="eastAsia"/>
        </w:rPr>
        <w:t>”</w:t>
      </w:r>
      <w:r w:rsidR="00D26AED" w:rsidRPr="00D26AED">
        <w:rPr>
          <w:rFonts w:hint="eastAsia"/>
        </w:rPr>
        <w:t>，内心的这种光明自然发出来，依靠这个，整个十方世界出现南瞻部洲紫金色的光，整个十方遍满瞻部洲金。</w:t>
      </w:r>
    </w:p>
    <w:p w14:paraId="20CABD60" w14:textId="77777777" w:rsidR="00D26AED" w:rsidRPr="00D26AED" w:rsidRDefault="00D26AED" w:rsidP="00D26AED">
      <w:pPr>
        <w:widowControl w:val="0"/>
        <w:ind w:firstLine="600"/>
      </w:pPr>
      <w:r w:rsidRPr="00D26AED">
        <w:rPr>
          <w:rFonts w:hint="eastAsia"/>
        </w:rPr>
        <w:t>瞻部洲金就是现在的桔黄色、紫金色，外面的器</w:t>
      </w:r>
      <w:r w:rsidRPr="00D26AED">
        <w:t>世界出现</w:t>
      </w:r>
      <w:r w:rsidRPr="00D26AED">
        <w:rPr>
          <w:rFonts w:hint="eastAsia"/>
        </w:rPr>
        <w:t>紫金色的阎浮檀色。</w:t>
      </w:r>
    </w:p>
    <w:p w14:paraId="1CCFCBCB" w14:textId="36AC06B4" w:rsidR="00D26AED" w:rsidRPr="00D26AED" w:rsidRDefault="000C5882" w:rsidP="00D26AED">
      <w:pPr>
        <w:widowControl w:val="0"/>
        <w:ind w:firstLine="600"/>
      </w:pPr>
      <w:r w:rsidRPr="00D26AED">
        <w:rPr>
          <w:rFonts w:hint="eastAsia"/>
        </w:rPr>
        <w:t>“</w:t>
      </w:r>
      <w:r w:rsidR="00D26AED" w:rsidRPr="00D26AED">
        <w:rPr>
          <w:rFonts w:hint="eastAsia"/>
        </w:rPr>
        <w:t>一切种类，化为如来</w:t>
      </w:r>
      <w:r w:rsidR="005C371A" w:rsidRPr="00D26AED">
        <w:rPr>
          <w:rFonts w:hint="eastAsia"/>
        </w:rPr>
        <w:t>”</w:t>
      </w:r>
      <w:r w:rsidR="00D26AED" w:rsidRPr="00D26AED">
        <w:rPr>
          <w:rFonts w:hint="eastAsia"/>
        </w:rPr>
        <w:t>，</w:t>
      </w:r>
      <w:r w:rsidR="00D26AED" w:rsidRPr="00D26AED">
        <w:t>一切</w:t>
      </w:r>
      <w:r w:rsidR="00D26AED" w:rsidRPr="00D26AED">
        <w:rPr>
          <w:rFonts w:hint="eastAsia"/>
        </w:rPr>
        <w:t>种类都化现成</w:t>
      </w:r>
      <w:r w:rsidR="00D26AED" w:rsidRPr="00D26AED">
        <w:t>如来</w:t>
      </w:r>
      <w:r w:rsidR="00D26AED" w:rsidRPr="00D26AED">
        <w:rPr>
          <w:rFonts w:hint="eastAsia"/>
        </w:rPr>
        <w:t>。</w:t>
      </w:r>
    </w:p>
    <w:p w14:paraId="6AC9DBE6" w14:textId="77777777" w:rsidR="00D26AED" w:rsidRPr="00D26AED" w:rsidRDefault="00D26AED" w:rsidP="00D26AED">
      <w:pPr>
        <w:widowControl w:val="0"/>
        <w:ind w:firstLine="600"/>
      </w:pPr>
      <w:r w:rsidRPr="00D26AED">
        <w:t>外面世界所有的这些</w:t>
      </w:r>
      <w:r w:rsidRPr="00D26AED">
        <w:rPr>
          <w:rFonts w:hint="eastAsia"/>
        </w:rPr>
        <w:t>显现，都成了十方如来。</w:t>
      </w:r>
    </w:p>
    <w:p w14:paraId="5D05E663" w14:textId="01063EA6" w:rsidR="00D26AED" w:rsidRPr="00D26AED" w:rsidRDefault="000C5882" w:rsidP="00D26AED">
      <w:pPr>
        <w:widowControl w:val="0"/>
        <w:ind w:firstLine="600"/>
      </w:pPr>
      <w:r w:rsidRPr="00D26AED">
        <w:rPr>
          <w:rFonts w:hint="eastAsia"/>
        </w:rPr>
        <w:t>“</w:t>
      </w:r>
      <w:r w:rsidR="00D26AED" w:rsidRPr="00D26AED">
        <w:rPr>
          <w:rFonts w:hint="eastAsia"/>
        </w:rPr>
        <w:t>于时忽见，毗卢遮那</w:t>
      </w:r>
      <w:r w:rsidR="005C371A" w:rsidRPr="00D26AED">
        <w:rPr>
          <w:rFonts w:hint="eastAsia"/>
        </w:rPr>
        <w:t>”</w:t>
      </w:r>
      <w:r w:rsidR="00D26AED" w:rsidRPr="00D26AED">
        <w:rPr>
          <w:rFonts w:hint="eastAsia"/>
        </w:rPr>
        <w:t>，在这个时候突然见到了我们的报身如来毗卢遮那佛。</w:t>
      </w:r>
    </w:p>
    <w:p w14:paraId="46644A18" w14:textId="77777777" w:rsidR="00D26AED" w:rsidRPr="00D26AED" w:rsidRDefault="00D26AED" w:rsidP="00D26AED">
      <w:pPr>
        <w:widowControl w:val="0"/>
        <w:ind w:firstLine="600"/>
      </w:pPr>
      <w:r w:rsidRPr="00D26AED">
        <w:rPr>
          <w:rFonts w:hint="eastAsia"/>
        </w:rPr>
        <w:t>毗卢遮那佛是五部如来中央的如来。</w:t>
      </w:r>
    </w:p>
    <w:p w14:paraId="107B444D" w14:textId="021A2496" w:rsidR="00D26AED" w:rsidRPr="00D26AED" w:rsidRDefault="000C5882" w:rsidP="00D26AED">
      <w:pPr>
        <w:widowControl w:val="0"/>
        <w:ind w:firstLine="600"/>
      </w:pPr>
      <w:r w:rsidRPr="00D26AED">
        <w:rPr>
          <w:rFonts w:hint="eastAsia"/>
        </w:rPr>
        <w:lastRenderedPageBreak/>
        <w:t>“</w:t>
      </w:r>
      <w:r w:rsidR="00D26AED" w:rsidRPr="00D26AED">
        <w:rPr>
          <w:rFonts w:hint="eastAsia"/>
        </w:rPr>
        <w:t>踞天光台，千佛围绕</w:t>
      </w:r>
      <w:r w:rsidR="005C371A" w:rsidRPr="00D26AED">
        <w:rPr>
          <w:rFonts w:hint="eastAsia"/>
        </w:rPr>
        <w:t>”</w:t>
      </w:r>
      <w:r w:rsidR="00D26AED" w:rsidRPr="00D26AED">
        <w:rPr>
          <w:rFonts w:hint="eastAsia"/>
        </w:rPr>
        <w:t>，毗卢遮那佛坐在莲花台上，而且有千佛围绕着他。佛陀周围还有很多佛围绕着。</w:t>
      </w:r>
    </w:p>
    <w:p w14:paraId="63F7FFAF" w14:textId="32F5D66F" w:rsidR="00D26AED" w:rsidRPr="00D26AED" w:rsidRDefault="000C5882" w:rsidP="00D26AED">
      <w:pPr>
        <w:widowControl w:val="0"/>
        <w:ind w:firstLine="600"/>
      </w:pPr>
      <w:r w:rsidRPr="00D26AED">
        <w:rPr>
          <w:rFonts w:hint="eastAsia"/>
        </w:rPr>
        <w:t>“</w:t>
      </w:r>
      <w:r w:rsidR="00D26AED" w:rsidRPr="00D26AED">
        <w:rPr>
          <w:rFonts w:hint="eastAsia"/>
        </w:rPr>
        <w:t>百亿国土，及与莲华，俱时出现</w:t>
      </w:r>
      <w:r w:rsidR="005C371A" w:rsidRPr="00D26AED">
        <w:rPr>
          <w:rFonts w:hint="eastAsia"/>
        </w:rPr>
        <w:t>”</w:t>
      </w:r>
      <w:r w:rsidR="00D26AED" w:rsidRPr="00D26AED">
        <w:rPr>
          <w:rFonts w:hint="eastAsia"/>
        </w:rPr>
        <w:t>，百亿的国土，包括佛陀的莲花、狮子座，以及整个器</w:t>
      </w:r>
      <w:r w:rsidR="00D26AED" w:rsidRPr="00D26AED">
        <w:t>世界的这些庄严，全部都</w:t>
      </w:r>
      <w:r w:rsidR="00D26AED" w:rsidRPr="00D26AED">
        <w:rPr>
          <w:rFonts w:hint="eastAsia"/>
        </w:rPr>
        <w:t>在</w:t>
      </w:r>
      <w:r w:rsidR="00D26AED" w:rsidRPr="00D26AED">
        <w:t>同一个</w:t>
      </w:r>
      <w:r w:rsidR="00D26AED" w:rsidRPr="00D26AED">
        <w:rPr>
          <w:rFonts w:hint="eastAsia"/>
        </w:rPr>
        <w:t>时间</w:t>
      </w:r>
      <w:r w:rsidR="00D26AED" w:rsidRPr="00D26AED">
        <w:t>当中现</w:t>
      </w:r>
      <w:r w:rsidR="00D26AED" w:rsidRPr="00D26AED">
        <w:rPr>
          <w:rFonts w:hint="eastAsia"/>
        </w:rPr>
        <w:t>前。</w:t>
      </w:r>
    </w:p>
    <w:p w14:paraId="3C18C1E1" w14:textId="3563754D" w:rsidR="00D26AED" w:rsidRPr="00D26AED" w:rsidRDefault="00D26AED" w:rsidP="00D26AED">
      <w:pPr>
        <w:widowControl w:val="0"/>
        <w:ind w:firstLine="600"/>
      </w:pPr>
      <w:r w:rsidRPr="00D26AED">
        <w:t>我们经常</w:t>
      </w:r>
      <w:r w:rsidRPr="00D26AED">
        <w:rPr>
          <w:rFonts w:hint="eastAsia"/>
        </w:rPr>
        <w:t>讲到</w:t>
      </w:r>
      <w:r w:rsidRPr="00D26AED">
        <w:t>的</w:t>
      </w:r>
      <w:r w:rsidRPr="00D26AED">
        <w:rPr>
          <w:rFonts w:hint="eastAsia"/>
        </w:rPr>
        <w:t>华藏</w:t>
      </w:r>
      <w:r w:rsidRPr="00D26AED">
        <w:t>世界，</w:t>
      </w:r>
      <w:r w:rsidR="000C5882" w:rsidRPr="00D26AED">
        <w:rPr>
          <w:rFonts w:hint="eastAsia"/>
        </w:rPr>
        <w:t>“</w:t>
      </w:r>
      <w:r w:rsidRPr="00D26AED">
        <w:t>一花一国土、一</w:t>
      </w:r>
      <w:r w:rsidRPr="00D26AED">
        <w:rPr>
          <w:rFonts w:hint="eastAsia"/>
        </w:rPr>
        <w:t>叶</w:t>
      </w:r>
      <w:r w:rsidRPr="00D26AED">
        <w:t>一</w:t>
      </w:r>
      <w:r w:rsidRPr="00D26AED">
        <w:rPr>
          <w:rFonts w:hint="eastAsia"/>
        </w:rPr>
        <w:t>如来</w:t>
      </w:r>
      <w:r w:rsidR="005C371A" w:rsidRPr="00D26AED">
        <w:rPr>
          <w:rFonts w:hint="eastAsia"/>
        </w:rPr>
        <w:t>”</w:t>
      </w:r>
      <w:r w:rsidRPr="00D26AED">
        <w:rPr>
          <w:rFonts w:hint="eastAsia"/>
        </w:rPr>
        <w:t>的景象在面前显现。</w:t>
      </w:r>
    </w:p>
    <w:p w14:paraId="1CD29E65" w14:textId="77777777" w:rsidR="00D26AED" w:rsidRPr="00D26AED" w:rsidRDefault="00D26AED" w:rsidP="00D26AED">
      <w:pPr>
        <w:widowControl w:val="0"/>
        <w:ind w:firstLine="600"/>
      </w:pPr>
      <w:r w:rsidRPr="00D26AED">
        <w:rPr>
          <w:rFonts w:hint="eastAsia"/>
        </w:rPr>
        <w:t>所以我们也想一想，如果我们在禅修过程当中突然见到了毗卢遮那如来，而且有这么多的佛围绕着他，这个时候可能有些人特别开心，但其实这是什么呢？</w:t>
      </w:r>
    </w:p>
    <w:p w14:paraId="5713515F" w14:textId="77777777" w:rsidR="00D26AED" w:rsidRPr="00D26AED" w:rsidRDefault="00D26AED" w:rsidP="00D26AED">
      <w:pPr>
        <w:widowControl w:val="0"/>
        <w:ind w:firstLine="601"/>
        <w:rPr>
          <w:b/>
          <w:bCs/>
        </w:rPr>
      </w:pPr>
      <w:r w:rsidRPr="00D26AED">
        <w:rPr>
          <w:rFonts w:hint="eastAsia"/>
          <w:b/>
          <w:bCs/>
        </w:rPr>
        <w:t>此名心魂，灵悟所染，心光研明，照诸世界，暂得如是，非为圣证。不作圣心，名善境界；若作圣解，即受群邪。</w:t>
      </w:r>
    </w:p>
    <w:p w14:paraId="1B258AB2" w14:textId="0DC60733" w:rsidR="00D26AED" w:rsidRPr="00D26AED" w:rsidRDefault="000C5882" w:rsidP="00D26AED">
      <w:pPr>
        <w:widowControl w:val="0"/>
        <w:ind w:firstLine="600"/>
      </w:pPr>
      <w:r w:rsidRPr="00D26AED">
        <w:rPr>
          <w:rFonts w:hint="eastAsia"/>
        </w:rPr>
        <w:t>“</w:t>
      </w:r>
      <w:r w:rsidR="00D26AED" w:rsidRPr="00D26AED">
        <w:rPr>
          <w:rFonts w:hint="eastAsia"/>
        </w:rPr>
        <w:t>此名心魂，灵悟所染</w:t>
      </w:r>
      <w:r w:rsidR="005C371A" w:rsidRPr="00D26AED">
        <w:rPr>
          <w:rFonts w:hint="eastAsia"/>
        </w:rPr>
        <w:t>”</w:t>
      </w:r>
      <w:r w:rsidR="00D26AED" w:rsidRPr="00D26AED">
        <w:rPr>
          <w:rFonts w:hint="eastAsia"/>
        </w:rPr>
        <w:t>，其实这是我们的心识，阿赖耶当中一直有以前善的习气。闻思修行过程当中，我们有一种善的串习，这种串习慢慢领悟了，有一种开悟，或者说一种智慧的形象显现在你的心里。</w:t>
      </w:r>
    </w:p>
    <w:p w14:paraId="0A4698B2" w14:textId="77777777" w:rsidR="00D26AED" w:rsidRPr="00D26AED" w:rsidRDefault="00D26AED" w:rsidP="00D26AED">
      <w:pPr>
        <w:widowControl w:val="0"/>
        <w:ind w:firstLine="600"/>
      </w:pPr>
      <w:r w:rsidRPr="00D26AED">
        <w:rPr>
          <w:rFonts w:hint="eastAsia"/>
        </w:rPr>
        <w:t>比如说我们经常观阿弥陀佛，那么在禅修的过程当中，阿弥陀佛庄严的身相也可以看得到。如果经常观想佛陀</w:t>
      </w:r>
      <w:r w:rsidRPr="00D26AED">
        <w:t>或者自己的根本上</w:t>
      </w:r>
      <w:r w:rsidRPr="00D26AED">
        <w:rPr>
          <w:rFonts w:hint="eastAsia"/>
        </w:rPr>
        <w:t>师</w:t>
      </w:r>
      <w:r w:rsidRPr="00D26AED">
        <w:t>，或者文殊菩萨，</w:t>
      </w:r>
      <w:r w:rsidRPr="00D26AED">
        <w:rPr>
          <w:rFonts w:hint="eastAsia"/>
        </w:rPr>
        <w:t>他们</w:t>
      </w:r>
      <w:r w:rsidRPr="00D26AED">
        <w:lastRenderedPageBreak/>
        <w:t>在</w:t>
      </w:r>
      <w:r w:rsidRPr="00D26AED">
        <w:rPr>
          <w:rFonts w:hint="eastAsia"/>
        </w:rPr>
        <w:t>你禅修</w:t>
      </w:r>
      <w:r w:rsidRPr="00D26AED">
        <w:t>过程当中确实清清楚楚</w:t>
      </w:r>
      <w:r w:rsidRPr="00D26AED">
        <w:rPr>
          <w:rFonts w:hint="eastAsia"/>
        </w:rPr>
        <w:t>已经显现</w:t>
      </w:r>
      <w:r w:rsidRPr="00D26AED">
        <w:t>出来了</w:t>
      </w:r>
      <w:r w:rsidRPr="00D26AED">
        <w:rPr>
          <w:rFonts w:hint="eastAsia"/>
        </w:rPr>
        <w:t>，</w:t>
      </w:r>
      <w:r w:rsidRPr="00D26AED">
        <w:t>一方面</w:t>
      </w:r>
      <w:r w:rsidRPr="00D26AED">
        <w:rPr>
          <w:rFonts w:hint="eastAsia"/>
        </w:rPr>
        <w:t>这</w:t>
      </w:r>
      <w:r w:rsidRPr="00D26AED">
        <w:t>是你自己在阿</w:t>
      </w:r>
      <w:r w:rsidRPr="00D26AED">
        <w:rPr>
          <w:rFonts w:hint="eastAsia"/>
        </w:rPr>
        <w:t>赖耶心识</w:t>
      </w:r>
      <w:r w:rsidRPr="00D26AED">
        <w:t>上面</w:t>
      </w:r>
      <w:r w:rsidRPr="00D26AED">
        <w:rPr>
          <w:rFonts w:hint="eastAsia"/>
        </w:rPr>
        <w:t>禅修</w:t>
      </w:r>
      <w:r w:rsidRPr="00D26AED">
        <w:t>的熏</w:t>
      </w:r>
      <w:r w:rsidRPr="00D26AED">
        <w:rPr>
          <w:rFonts w:hint="eastAsia"/>
        </w:rPr>
        <w:t>习</w:t>
      </w:r>
      <w:r w:rsidRPr="00D26AED">
        <w:t>，还有佛菩萨的</w:t>
      </w:r>
      <w:r w:rsidRPr="00D26AED">
        <w:rPr>
          <w:rFonts w:hint="eastAsia"/>
        </w:rPr>
        <w:t>加持</w:t>
      </w:r>
      <w:r w:rsidRPr="00D26AED">
        <w:t>，这样的</w:t>
      </w:r>
      <w:r w:rsidRPr="00D26AED">
        <w:rPr>
          <w:rFonts w:hint="eastAsia"/>
        </w:rPr>
        <w:t>因</w:t>
      </w:r>
      <w:r w:rsidRPr="00D26AED">
        <w:t>缘聚合以后</w:t>
      </w:r>
      <w:r w:rsidRPr="00D26AED">
        <w:rPr>
          <w:rFonts w:hint="eastAsia"/>
        </w:rPr>
        <w:t>，就会</w:t>
      </w:r>
      <w:r w:rsidRPr="00D26AED">
        <w:t>出现这些</w:t>
      </w:r>
      <w:r w:rsidRPr="00D26AED">
        <w:rPr>
          <w:rFonts w:hint="eastAsia"/>
        </w:rPr>
        <w:t>境界。</w:t>
      </w:r>
    </w:p>
    <w:p w14:paraId="515CA9D2" w14:textId="71E40641" w:rsidR="00D26AED" w:rsidRPr="00D26AED" w:rsidRDefault="000C5882" w:rsidP="00D26AED">
      <w:pPr>
        <w:widowControl w:val="0"/>
        <w:ind w:firstLine="600"/>
      </w:pPr>
      <w:r w:rsidRPr="00D26AED">
        <w:rPr>
          <w:rFonts w:hint="eastAsia"/>
        </w:rPr>
        <w:t>“</w:t>
      </w:r>
      <w:r w:rsidR="00D26AED" w:rsidRPr="00D26AED">
        <w:rPr>
          <w:rFonts w:hint="eastAsia"/>
        </w:rPr>
        <w:t>心光研明</w:t>
      </w:r>
      <w:r w:rsidR="005C371A" w:rsidRPr="00D26AED">
        <w:rPr>
          <w:rFonts w:hint="eastAsia"/>
        </w:rPr>
        <w:t>”</w:t>
      </w:r>
      <w:r w:rsidR="00D26AED" w:rsidRPr="00D26AED">
        <w:rPr>
          <w:rFonts w:hint="eastAsia"/>
        </w:rPr>
        <w:t>，</w:t>
      </w:r>
      <w:r w:rsidR="00D26AED" w:rsidRPr="00D26AED">
        <w:t>自己修行的光明显</w:t>
      </w:r>
      <w:r w:rsidR="00D26AED" w:rsidRPr="00D26AED">
        <w:rPr>
          <w:rFonts w:hint="eastAsia"/>
        </w:rPr>
        <w:t>现</w:t>
      </w:r>
      <w:r w:rsidR="00D26AED" w:rsidRPr="00D26AED">
        <w:t>成外面的</w:t>
      </w:r>
      <w:r w:rsidR="00D26AED" w:rsidRPr="00D26AED">
        <w:rPr>
          <w:rFonts w:hint="eastAsia"/>
        </w:rPr>
        <w:t>形象。</w:t>
      </w:r>
    </w:p>
    <w:p w14:paraId="6AEBD03A" w14:textId="77777777" w:rsidR="00D26AED" w:rsidRPr="00D26AED" w:rsidRDefault="00D26AED" w:rsidP="00D26AED">
      <w:pPr>
        <w:widowControl w:val="0"/>
        <w:ind w:firstLine="600"/>
      </w:pPr>
      <w:r w:rsidRPr="00D26AED">
        <w:rPr>
          <w:rFonts w:hint="eastAsia"/>
        </w:rPr>
        <w:t>我们经常说不了义的幻化相，不是了义的心性，像文殊菩萨也要分一个不了义的相文殊和了义的义文殊，有两种。心的本性是了义的义文殊，外面的显现是一种不了义的光明身相。</w:t>
      </w:r>
    </w:p>
    <w:p w14:paraId="73A03355" w14:textId="5763FC33" w:rsidR="00D26AED" w:rsidRPr="00D26AED" w:rsidRDefault="000C5882" w:rsidP="00D26AED">
      <w:pPr>
        <w:widowControl w:val="0"/>
        <w:ind w:firstLine="600"/>
      </w:pPr>
      <w:r w:rsidRPr="00D26AED">
        <w:rPr>
          <w:rFonts w:hint="eastAsia"/>
        </w:rPr>
        <w:t>“</w:t>
      </w:r>
      <w:r w:rsidR="00D26AED" w:rsidRPr="00D26AED">
        <w:rPr>
          <w:rFonts w:hint="eastAsia"/>
        </w:rPr>
        <w:t>照诸世界</w:t>
      </w:r>
      <w:r w:rsidR="005C371A" w:rsidRPr="00D26AED">
        <w:rPr>
          <w:rFonts w:hint="eastAsia"/>
        </w:rPr>
        <w:t>”</w:t>
      </w:r>
      <w:r w:rsidR="00D26AED" w:rsidRPr="00D26AED">
        <w:rPr>
          <w:rFonts w:hint="eastAsia"/>
        </w:rPr>
        <w:t>，这种光明，照耀着世界。</w:t>
      </w:r>
    </w:p>
    <w:p w14:paraId="63DE443B" w14:textId="02AF1A0B" w:rsidR="00D26AED" w:rsidRPr="00D26AED" w:rsidRDefault="000C5882" w:rsidP="00D26AED">
      <w:pPr>
        <w:widowControl w:val="0"/>
        <w:ind w:firstLine="600"/>
      </w:pPr>
      <w:r w:rsidRPr="00D26AED">
        <w:rPr>
          <w:rFonts w:hint="eastAsia"/>
        </w:rPr>
        <w:t>“</w:t>
      </w:r>
      <w:r w:rsidR="00D26AED" w:rsidRPr="00D26AED">
        <w:rPr>
          <w:rFonts w:hint="eastAsia"/>
        </w:rPr>
        <w:t>暂得如是，非为圣证</w:t>
      </w:r>
      <w:r w:rsidR="005C371A" w:rsidRPr="00D26AED">
        <w:rPr>
          <w:rFonts w:hint="eastAsia"/>
        </w:rPr>
        <w:t>”</w:t>
      </w:r>
      <w:r w:rsidR="00D26AED" w:rsidRPr="00D26AED">
        <w:rPr>
          <w:rFonts w:hint="eastAsia"/>
        </w:rPr>
        <w:t>，刚才整个紫金色器世界的</w:t>
      </w:r>
      <w:r w:rsidR="00D26AED" w:rsidRPr="00D26AED">
        <w:t>庄严也好</w:t>
      </w:r>
      <w:r w:rsidR="00D26AED" w:rsidRPr="00D26AED">
        <w:rPr>
          <w:rFonts w:hint="eastAsia"/>
        </w:rPr>
        <w:t>，</w:t>
      </w:r>
      <w:r w:rsidR="00D26AED" w:rsidRPr="00D26AED">
        <w:t>内在</w:t>
      </w:r>
      <w:r w:rsidR="00D26AED" w:rsidRPr="00D26AED">
        <w:rPr>
          <w:rFonts w:hint="eastAsia"/>
        </w:rPr>
        <w:t>有情</w:t>
      </w:r>
      <w:r w:rsidR="00D26AED" w:rsidRPr="00D26AED">
        <w:t>世界的</w:t>
      </w:r>
      <w:r w:rsidR="00D26AED" w:rsidRPr="00D26AED">
        <w:rPr>
          <w:rFonts w:hint="eastAsia"/>
        </w:rPr>
        <w:t>毗卢遮那佛也好</w:t>
      </w:r>
      <w:r w:rsidR="00D26AED" w:rsidRPr="00D26AED">
        <w:t>，</w:t>
      </w:r>
      <w:r w:rsidR="00D26AED" w:rsidRPr="00D26AED">
        <w:rPr>
          <w:rFonts w:hint="eastAsia"/>
        </w:rPr>
        <w:t>这样的显现是</w:t>
      </w:r>
      <w:r w:rsidR="00D26AED" w:rsidRPr="00D26AED">
        <w:t>通过修行力</w:t>
      </w:r>
      <w:r w:rsidR="00D26AED" w:rsidRPr="00D26AED">
        <w:rPr>
          <w:rFonts w:hint="eastAsia"/>
        </w:rPr>
        <w:t>暂时得到的，</w:t>
      </w:r>
      <w:r w:rsidR="00D26AED" w:rsidRPr="00D26AED">
        <w:t>它并不是圣证，不是圣者的证</w:t>
      </w:r>
      <w:r w:rsidR="00D26AED" w:rsidRPr="00D26AED">
        <w:rPr>
          <w:rFonts w:hint="eastAsia"/>
        </w:rPr>
        <w:t>悟</w:t>
      </w:r>
      <w:r w:rsidR="00D26AED" w:rsidRPr="00D26AED">
        <w:t>。</w:t>
      </w:r>
    </w:p>
    <w:p w14:paraId="60EC6B1E" w14:textId="61333342" w:rsidR="00D26AED" w:rsidRPr="00D26AED" w:rsidRDefault="000C5882" w:rsidP="00D26AED">
      <w:pPr>
        <w:widowControl w:val="0"/>
        <w:ind w:firstLine="600"/>
      </w:pPr>
      <w:r w:rsidRPr="00D26AED">
        <w:rPr>
          <w:rFonts w:hint="eastAsia"/>
        </w:rPr>
        <w:t>“</w:t>
      </w:r>
      <w:r w:rsidR="00D26AED" w:rsidRPr="00D26AED">
        <w:rPr>
          <w:rFonts w:hint="eastAsia"/>
        </w:rPr>
        <w:t>不作圣心，名善境界</w:t>
      </w:r>
      <w:r w:rsidR="005C371A" w:rsidRPr="00D26AED">
        <w:rPr>
          <w:rFonts w:hint="eastAsia"/>
        </w:rPr>
        <w:t>”</w:t>
      </w:r>
      <w:r w:rsidR="00D26AED" w:rsidRPr="00D26AED">
        <w:rPr>
          <w:rFonts w:hint="eastAsia"/>
        </w:rPr>
        <w:t>，不做圣心的话，这是在修行过程当中消尽色蕴的一种前兆，是一个好的前兆，也是一个好的修行境界。</w:t>
      </w:r>
    </w:p>
    <w:p w14:paraId="68D63603" w14:textId="5274AAC1" w:rsidR="00D26AED" w:rsidRPr="00D26AED" w:rsidRDefault="000C5882" w:rsidP="00D26AED">
      <w:pPr>
        <w:widowControl w:val="0"/>
        <w:ind w:firstLine="600"/>
      </w:pPr>
      <w:r w:rsidRPr="00D26AED">
        <w:rPr>
          <w:rFonts w:hint="eastAsia"/>
        </w:rPr>
        <w:t>“</w:t>
      </w:r>
      <w:r w:rsidR="00D26AED" w:rsidRPr="00D26AED">
        <w:rPr>
          <w:rFonts w:hint="eastAsia"/>
        </w:rPr>
        <w:t>若作圣解</w:t>
      </w:r>
      <w:r w:rsidR="005C371A" w:rsidRPr="00D26AED">
        <w:rPr>
          <w:rFonts w:hint="eastAsia"/>
        </w:rPr>
        <w:t>”</w:t>
      </w:r>
      <w:r w:rsidR="00D26AED" w:rsidRPr="00D26AED">
        <w:rPr>
          <w:rFonts w:hint="eastAsia"/>
        </w:rPr>
        <w:t>，如果做圣者想，如果觉得自己已经是圣者了，已经获得解脱了，这样想的话，那入于什么呢？</w:t>
      </w:r>
      <w:r w:rsidRPr="00D26AED">
        <w:rPr>
          <w:rFonts w:hint="eastAsia"/>
        </w:rPr>
        <w:t>“</w:t>
      </w:r>
      <w:r w:rsidR="00D26AED" w:rsidRPr="00D26AED">
        <w:rPr>
          <w:rFonts w:hint="eastAsia"/>
        </w:rPr>
        <w:t>即受群邪</w:t>
      </w:r>
      <w:r w:rsidR="005C371A" w:rsidRPr="00D26AED">
        <w:rPr>
          <w:rFonts w:hint="eastAsia"/>
        </w:rPr>
        <w:t>”</w:t>
      </w:r>
      <w:r w:rsidR="00D26AED" w:rsidRPr="00D26AED">
        <w:rPr>
          <w:rFonts w:hint="eastAsia"/>
        </w:rPr>
        <w:t>，入于邪道，</w:t>
      </w:r>
    </w:p>
    <w:p w14:paraId="7CE3024E" w14:textId="61427338" w:rsidR="00D26AED" w:rsidRPr="00D26AED" w:rsidRDefault="00D26AED" w:rsidP="00D26AED">
      <w:pPr>
        <w:widowControl w:val="0"/>
        <w:ind w:firstLine="600"/>
      </w:pPr>
      <w:r w:rsidRPr="00D26AED">
        <w:rPr>
          <w:rFonts w:hint="eastAsia"/>
        </w:rPr>
        <w:lastRenderedPageBreak/>
        <w:t>这个是很危险的。我们平时在闭关当中也好，禅修当中也好，或者在自己的境界当中会有这些显现，这些显现也不奇怪，有些是好的现象，有些是不好的现象，我们世间当中也有这样讲的（师说藏语）</w:t>
      </w:r>
      <w:r w:rsidRPr="00D26AED">
        <w:rPr>
          <w:vertAlign w:val="superscript"/>
        </w:rPr>
        <w:footnoteReference w:id="607"/>
      </w:r>
      <w:r w:rsidRPr="00D26AED">
        <w:rPr>
          <w:rFonts w:hint="eastAsia"/>
        </w:rPr>
        <w:t>：</w:t>
      </w:r>
      <w:r w:rsidR="000C5882" w:rsidRPr="00D26AED">
        <w:rPr>
          <w:rFonts w:hint="eastAsia"/>
        </w:rPr>
        <w:t>“</w:t>
      </w:r>
      <w:r w:rsidRPr="00D26AED">
        <w:rPr>
          <w:rFonts w:hint="eastAsia"/>
        </w:rPr>
        <w:t>瑜伽士的境界中没有不现的觉受。</w:t>
      </w:r>
      <w:r w:rsidR="005C371A" w:rsidRPr="00D26AED">
        <w:rPr>
          <w:rFonts w:hint="eastAsia"/>
        </w:rPr>
        <w:t>”</w:t>
      </w:r>
      <w:r w:rsidRPr="00D26AED">
        <w:rPr>
          <w:rFonts w:hint="eastAsia"/>
        </w:rPr>
        <w:t>什么都显现，好的境界也显现，不好的境界也显现。</w:t>
      </w:r>
      <w:r w:rsidR="000C5882" w:rsidRPr="00D26AED">
        <w:rPr>
          <w:rFonts w:hint="eastAsia"/>
        </w:rPr>
        <w:t>“</w:t>
      </w:r>
      <w:r w:rsidRPr="00D26AED">
        <w:rPr>
          <w:rFonts w:hint="eastAsia"/>
        </w:rPr>
        <w:t>夏天的草地上没有不生的草和花</w:t>
      </w:r>
      <w:r w:rsidR="005C371A" w:rsidRPr="00D26AED">
        <w:rPr>
          <w:rFonts w:hint="eastAsia"/>
        </w:rPr>
        <w:t>”</w:t>
      </w:r>
      <w:r w:rsidRPr="00D26AED">
        <w:rPr>
          <w:rFonts w:hint="eastAsia"/>
        </w:rPr>
        <w:t>，夏天的草地上有各种各样的花、草。</w:t>
      </w:r>
    </w:p>
    <w:p w14:paraId="2BDC55C9" w14:textId="09C52CBA" w:rsidR="00D26AED" w:rsidRPr="00D26AED" w:rsidRDefault="00D26AED" w:rsidP="00D26AED">
      <w:pPr>
        <w:widowControl w:val="0"/>
        <w:ind w:firstLine="600"/>
      </w:pPr>
      <w:r w:rsidRPr="00D26AED">
        <w:rPr>
          <w:rFonts w:hint="eastAsia"/>
        </w:rPr>
        <w:t>所以你不能今天见到一些佛菩萨的相：</w:t>
      </w:r>
      <w:r w:rsidR="000C5882" w:rsidRPr="00D26AED">
        <w:rPr>
          <w:rFonts w:hint="eastAsia"/>
        </w:rPr>
        <w:t>“</w:t>
      </w:r>
      <w:r w:rsidRPr="00D26AED">
        <w:rPr>
          <w:rFonts w:hint="eastAsia"/>
        </w:rPr>
        <w:t>太开心了，今天我梦到了佛菩萨。</w:t>
      </w:r>
      <w:r w:rsidR="005C371A" w:rsidRPr="00D26AED">
        <w:rPr>
          <w:rFonts w:hint="eastAsia"/>
        </w:rPr>
        <w:t>”</w:t>
      </w:r>
      <w:r w:rsidRPr="00D26AED">
        <w:rPr>
          <w:rFonts w:hint="eastAsia"/>
        </w:rPr>
        <w:t>或者是见到了一些不好的修行的相，</w:t>
      </w:r>
      <w:r w:rsidR="000C5882" w:rsidRPr="00D26AED">
        <w:rPr>
          <w:rFonts w:hint="eastAsia"/>
        </w:rPr>
        <w:t>“</w:t>
      </w:r>
      <w:r w:rsidRPr="00D26AED">
        <w:rPr>
          <w:rFonts w:hint="eastAsia"/>
        </w:rPr>
        <w:t>太痛苦了</w:t>
      </w:r>
      <w:r w:rsidR="005C371A" w:rsidRPr="00D26AED">
        <w:rPr>
          <w:rFonts w:hint="eastAsia"/>
        </w:rPr>
        <w:t>”</w:t>
      </w:r>
      <w:r w:rsidRPr="00D26AED">
        <w:rPr>
          <w:rFonts w:hint="eastAsia"/>
        </w:rPr>
        <w:t>，没有必要这样。</w:t>
      </w:r>
    </w:p>
    <w:p w14:paraId="3ED3C5C7" w14:textId="77777777" w:rsidR="00D26AED" w:rsidRPr="00D26AED" w:rsidRDefault="00D26AED" w:rsidP="00D26AED">
      <w:pPr>
        <w:widowControl w:val="0"/>
        <w:ind w:firstLine="600"/>
      </w:pPr>
      <w:r w:rsidRPr="00D26AED">
        <w:rPr>
          <w:rFonts w:hint="eastAsia"/>
        </w:rPr>
        <w:t>总的来讲，你如果没有把它执着为已经证悟了——自己开始笑逐颜开，虚无缥缈，可以说是天马行空，自己觉得现在已经不是人了。</w:t>
      </w:r>
    </w:p>
    <w:p w14:paraId="5D574140" w14:textId="7B9D93DD" w:rsidR="00D26AED" w:rsidRPr="00D26AED" w:rsidRDefault="00D26AED" w:rsidP="00D26AED">
      <w:pPr>
        <w:widowControl w:val="0"/>
        <w:ind w:firstLine="600"/>
      </w:pPr>
      <w:r w:rsidRPr="00D26AED">
        <w:rPr>
          <w:rFonts w:hint="eastAsia"/>
        </w:rPr>
        <w:t>尤其有一些愚笨的弟子在旁边不断的吹捧——其实一个领导面前有一些比较愚笨的人经常巴结他的话，他也不知道自己所作所为，自己好像住在虚空当中一样，特别的飘渺。如果一个上师或者法师身边有一些</w:t>
      </w:r>
      <w:r w:rsidRPr="00D26AED">
        <w:rPr>
          <w:rFonts w:hint="eastAsia"/>
        </w:rPr>
        <w:lastRenderedPageBreak/>
        <w:t>不知真相的人，他们经常喜欢说：</w:t>
      </w:r>
      <w:r w:rsidR="000C5882" w:rsidRPr="00D26AED">
        <w:rPr>
          <w:rFonts w:hint="eastAsia"/>
        </w:rPr>
        <w:t>“</w:t>
      </w:r>
      <w:r w:rsidRPr="00D26AED">
        <w:rPr>
          <w:rFonts w:hint="eastAsia"/>
        </w:rPr>
        <w:t>你长得很好看，你说的太好听了，你的修行境界太妙了，你是真正的佛，真正的菩萨</w:t>
      </w:r>
      <w:r w:rsidR="000C5882" w:rsidRPr="00907897">
        <w:rPr>
          <w:rFonts w:ascii="华文楷体" w:hAnsi="华文楷体" w:hint="eastAsia"/>
        </w:rPr>
        <w:t>……</w:t>
      </w:r>
      <w:r w:rsidRPr="00D26AED">
        <w:rPr>
          <w:rFonts w:hint="eastAsia"/>
        </w:rPr>
        <w:t>。</w:t>
      </w:r>
      <w:r w:rsidR="005C371A" w:rsidRPr="00D26AED">
        <w:rPr>
          <w:rFonts w:hint="eastAsia"/>
        </w:rPr>
        <w:t>”</w:t>
      </w:r>
      <w:r w:rsidRPr="00D26AED">
        <w:rPr>
          <w:rFonts w:hint="eastAsia"/>
        </w:rPr>
        <w:t>这样的话，自己也觉得自己真的变成了这样。</w:t>
      </w:r>
    </w:p>
    <w:p w14:paraId="776F2BE8" w14:textId="77777777" w:rsidR="00D26AED" w:rsidRPr="00D26AED" w:rsidRDefault="00D26AED" w:rsidP="00D26AED">
      <w:pPr>
        <w:widowControl w:val="0"/>
        <w:ind w:firstLine="600"/>
      </w:pPr>
      <w:r w:rsidRPr="00D26AED">
        <w:rPr>
          <w:rFonts w:hint="eastAsia"/>
        </w:rPr>
        <w:t>那这是一种魔兆，不是好的相，所以这个一定要记住。</w:t>
      </w:r>
    </w:p>
    <w:p w14:paraId="7EF4668D" w14:textId="77777777" w:rsidR="00D26AED" w:rsidRPr="00D26AED" w:rsidRDefault="00D26AED" w:rsidP="00D26AED">
      <w:pPr>
        <w:widowControl w:val="0"/>
        <w:ind w:firstLine="600"/>
      </w:pPr>
      <w:r w:rsidRPr="00D26AED">
        <w:rPr>
          <w:rFonts w:hint="eastAsia"/>
        </w:rPr>
        <w:t>这是第四个。</w:t>
      </w:r>
    </w:p>
    <w:p w14:paraId="010F386C" w14:textId="77777777" w:rsidR="00D26AED" w:rsidRPr="00D26AED" w:rsidRDefault="00D26AED" w:rsidP="00D26AED">
      <w:pPr>
        <w:widowControl w:val="0"/>
        <w:ind w:firstLine="600"/>
      </w:pPr>
      <w:r w:rsidRPr="00D26AED">
        <w:rPr>
          <w:rFonts w:hint="eastAsia"/>
        </w:rPr>
        <w:t>第五个：空成宝色。</w:t>
      </w:r>
    </w:p>
    <w:p w14:paraId="3FF42AD3" w14:textId="77777777" w:rsidR="00D26AED" w:rsidRPr="00D26AED" w:rsidRDefault="00D26AED" w:rsidP="00D26AED">
      <w:pPr>
        <w:widowControl w:val="0"/>
        <w:ind w:firstLine="600"/>
      </w:pPr>
      <w:r w:rsidRPr="00D26AED">
        <w:rPr>
          <w:rFonts w:hint="eastAsia"/>
        </w:rPr>
        <w:t>下面又出现各种珍宝色的显现，这也是在修行过程当中出现的。所以我们自己有了一点点境界，千万不要去执着，也不要太开心；没有出现这些的话，也不要太伤心，也没什么。我们修行过程当中最主要的是心里有一些悲心、出离心，有人身难得的观念，这是很重要的。</w:t>
      </w:r>
    </w:p>
    <w:p w14:paraId="151BC536" w14:textId="77777777" w:rsidR="00D26AED" w:rsidRPr="00D26AED" w:rsidRDefault="00D26AED" w:rsidP="00D26AED">
      <w:pPr>
        <w:widowControl w:val="0"/>
        <w:ind w:firstLine="600"/>
      </w:pPr>
      <w:r w:rsidRPr="00D26AED">
        <w:rPr>
          <w:rFonts w:hint="eastAsia"/>
        </w:rPr>
        <w:t>有这些也可以，没有的话，前两天讲的，神通和神变一点都不稀奇，也不重要。虽然凡夫人认为神通、神变很重要，但是我们稍微有闻思的人都知道，稍微有一点点他心通，稍微有一点点超越的话，这个都没有什么。</w:t>
      </w:r>
    </w:p>
    <w:p w14:paraId="65695E6A" w14:textId="77777777" w:rsidR="00D26AED" w:rsidRPr="00D26AED" w:rsidRDefault="00D26AED" w:rsidP="00D26AED">
      <w:pPr>
        <w:widowControl w:val="0"/>
        <w:ind w:firstLine="600"/>
      </w:pPr>
      <w:r w:rsidRPr="00D26AED">
        <w:rPr>
          <w:rFonts w:hint="eastAsia"/>
        </w:rPr>
        <w:t>尤其现在这个幻化的世界，现在这个虚拟的世界当中什么都可以发生，包括我们今天讲课，大家都在</w:t>
      </w:r>
      <w:r w:rsidRPr="00D26AED">
        <w:rPr>
          <w:rFonts w:hint="eastAsia"/>
        </w:rPr>
        <w:lastRenderedPageBreak/>
        <w:t>享受虚拟世界当中梦的幻化。这个都可以做到的话，那其他有什么不能做到的呢？所以我们也没有必要太过于的去执着。</w:t>
      </w:r>
    </w:p>
    <w:p w14:paraId="1657F262" w14:textId="77777777" w:rsidR="00D26AED" w:rsidRPr="00D26AED" w:rsidRDefault="00D26AED" w:rsidP="00D26AED">
      <w:pPr>
        <w:widowControl w:val="0"/>
        <w:ind w:firstLine="601"/>
      </w:pPr>
      <w:r w:rsidRPr="00D26AED">
        <w:rPr>
          <w:rFonts w:hint="eastAsia"/>
          <w:b/>
          <w:bCs/>
        </w:rPr>
        <w:t>又以此心，精研妙明，观察不停，</w:t>
      </w:r>
      <w:bookmarkStart w:id="207" w:name="_Hlk167371742"/>
      <w:r w:rsidRPr="00D26AED">
        <w:rPr>
          <w:rFonts w:hint="eastAsia"/>
          <w:b/>
          <w:bCs/>
        </w:rPr>
        <w:t>抑按降伏</w:t>
      </w:r>
      <w:bookmarkEnd w:id="207"/>
      <w:r w:rsidRPr="00D26AED">
        <w:rPr>
          <w:rFonts w:hint="eastAsia"/>
          <w:b/>
          <w:bCs/>
        </w:rPr>
        <w:t>，制止超越，</w:t>
      </w:r>
    </w:p>
    <w:p w14:paraId="46FA6654" w14:textId="77777777" w:rsidR="00D26AED" w:rsidRPr="00D26AED" w:rsidRDefault="00D26AED" w:rsidP="00D26AED">
      <w:pPr>
        <w:widowControl w:val="0"/>
        <w:ind w:firstLine="600"/>
      </w:pPr>
      <w:r w:rsidRPr="00D26AED">
        <w:rPr>
          <w:rFonts w:hint="eastAsia"/>
        </w:rPr>
        <w:t>依靠这样的禅定继续修持，细致地去研究妙明真心。</w:t>
      </w:r>
    </w:p>
    <w:p w14:paraId="0F347E5C" w14:textId="71D1FF6E" w:rsidR="00D26AED" w:rsidRPr="00D26AED" w:rsidRDefault="000C5882" w:rsidP="00D26AED">
      <w:pPr>
        <w:widowControl w:val="0"/>
        <w:ind w:firstLine="600"/>
      </w:pPr>
      <w:r w:rsidRPr="00D26AED">
        <w:rPr>
          <w:rFonts w:hint="eastAsia"/>
        </w:rPr>
        <w:t>“</w:t>
      </w:r>
      <w:r w:rsidR="00D26AED" w:rsidRPr="00D26AED">
        <w:rPr>
          <w:rFonts w:hint="eastAsia"/>
        </w:rPr>
        <w:t>观察不停</w:t>
      </w:r>
      <w:r w:rsidR="005C371A" w:rsidRPr="00D26AED">
        <w:rPr>
          <w:rFonts w:hint="eastAsia"/>
        </w:rPr>
        <w:t>”</w:t>
      </w:r>
      <w:r w:rsidR="00D26AED" w:rsidRPr="00D26AED">
        <w:rPr>
          <w:rFonts w:hint="eastAsia"/>
        </w:rPr>
        <w:t>，修行过程当中，并不是我们前面讲的一直安住，不是这样的。</w:t>
      </w:r>
    </w:p>
    <w:p w14:paraId="6BE03ABA" w14:textId="77777777" w:rsidR="00D26AED" w:rsidRPr="00D26AED" w:rsidRDefault="00D26AED" w:rsidP="00D26AED">
      <w:pPr>
        <w:widowControl w:val="0"/>
        <w:ind w:firstLine="600"/>
      </w:pPr>
      <w:r w:rsidRPr="00D26AED">
        <w:rPr>
          <w:rFonts w:hint="eastAsia"/>
        </w:rPr>
        <w:t>《楞严经》就像我们大圆满里面讲的一样，有时候是轮番修，有时候是观察修，有时候个别细致地去分析、观察，心的本体是什么样的？妄念到底是怎么来的？它当下的去处是什么？等等，这样不停的观察。</w:t>
      </w:r>
    </w:p>
    <w:p w14:paraId="1439F153" w14:textId="77777777" w:rsidR="00D26AED" w:rsidRPr="00D26AED" w:rsidRDefault="00D26AED" w:rsidP="00D26AED">
      <w:pPr>
        <w:widowControl w:val="0"/>
        <w:ind w:firstLine="600"/>
      </w:pPr>
      <w:r w:rsidRPr="00D26AED">
        <w:rPr>
          <w:rFonts w:hint="eastAsia"/>
        </w:rPr>
        <w:t>现在很多人一说修行，好像什么分别念都不生起了，一直住着，这就是修行，实际上也不是。修行的话，自己去思考，《定解宝灯论》里面讲的一样，有观察修或安住修，还有轮番修，还要经常去思考，这是一种修行。</w:t>
      </w:r>
    </w:p>
    <w:p w14:paraId="0DEBCB75" w14:textId="5CB41483" w:rsidR="00D26AED" w:rsidRPr="00D26AED" w:rsidRDefault="00D26AED" w:rsidP="00D26AED">
      <w:pPr>
        <w:widowControl w:val="0"/>
        <w:ind w:firstLine="600"/>
      </w:pPr>
      <w:r w:rsidRPr="00D26AED">
        <w:rPr>
          <w:rFonts w:hint="eastAsia"/>
        </w:rPr>
        <w:t>如果我们不断这样去修行，</w:t>
      </w:r>
      <w:r w:rsidR="000C5882" w:rsidRPr="00D26AED">
        <w:rPr>
          <w:rFonts w:hint="eastAsia"/>
        </w:rPr>
        <w:t>“</w:t>
      </w:r>
      <w:r w:rsidRPr="00D26AED">
        <w:rPr>
          <w:rFonts w:hint="eastAsia"/>
        </w:rPr>
        <w:t>抑按降伏，制止超越</w:t>
      </w:r>
      <w:r w:rsidR="005C371A" w:rsidRPr="00D26AED">
        <w:rPr>
          <w:rFonts w:hint="eastAsia"/>
        </w:rPr>
        <w:t>”</w:t>
      </w:r>
      <w:r w:rsidRPr="00D26AED">
        <w:rPr>
          <w:rFonts w:hint="eastAsia"/>
        </w:rPr>
        <w:t>。不同的注释当中有不同的解释。</w:t>
      </w:r>
      <w:r w:rsidR="000C5882" w:rsidRPr="00D26AED">
        <w:rPr>
          <w:rFonts w:hint="eastAsia"/>
        </w:rPr>
        <w:t>“</w:t>
      </w:r>
      <w:r w:rsidRPr="00D26AED">
        <w:rPr>
          <w:rFonts w:hint="eastAsia"/>
        </w:rPr>
        <w:t>抑按降伏</w:t>
      </w:r>
      <w:r w:rsidR="005C371A" w:rsidRPr="00D26AED">
        <w:rPr>
          <w:rFonts w:hint="eastAsia"/>
        </w:rPr>
        <w:t>”</w:t>
      </w:r>
      <w:r w:rsidRPr="00D26AED">
        <w:rPr>
          <w:rFonts w:hint="eastAsia"/>
        </w:rPr>
        <w:t>，有些解释成压制、抑制，或者降伏妄心，把虚妄的心</w:t>
      </w:r>
      <w:r w:rsidRPr="00D26AED">
        <w:rPr>
          <w:rFonts w:hint="eastAsia"/>
        </w:rPr>
        <w:lastRenderedPageBreak/>
        <w:t>降伏，这是一种寂止；</w:t>
      </w:r>
      <w:r w:rsidR="000C5882" w:rsidRPr="00D26AED">
        <w:rPr>
          <w:rFonts w:hint="eastAsia"/>
        </w:rPr>
        <w:t>“</w:t>
      </w:r>
      <w:r w:rsidRPr="00D26AED">
        <w:rPr>
          <w:rFonts w:hint="eastAsia"/>
        </w:rPr>
        <w:t>制止超越</w:t>
      </w:r>
      <w:r w:rsidR="005C371A" w:rsidRPr="00D26AED">
        <w:rPr>
          <w:rFonts w:hint="eastAsia"/>
        </w:rPr>
        <w:t>”</w:t>
      </w:r>
      <w:r w:rsidRPr="00D26AED">
        <w:rPr>
          <w:rFonts w:hint="eastAsia"/>
        </w:rPr>
        <w:t>的话，制止你的禅定，因为你的禅定太过于安住的话，这也是一种过失，最后禅定超越了智慧。这是一种胜观，所以这两种实际上是寂止和胜观。</w:t>
      </w:r>
    </w:p>
    <w:p w14:paraId="29E8F3DD" w14:textId="77777777" w:rsidR="00D26AED" w:rsidRPr="00D26AED" w:rsidRDefault="00D26AED" w:rsidP="00D26AED">
      <w:pPr>
        <w:widowControl w:val="0"/>
        <w:ind w:firstLine="600"/>
      </w:pPr>
      <w:r w:rsidRPr="00D26AED">
        <w:rPr>
          <w:rFonts w:hint="eastAsia"/>
        </w:rPr>
        <w:t>有人说这些境相全部是魔的显现，其实也不是，有些注释的解释方法也有不同，我看汉地各位大德的注释没有一个统一的，不像我们藏传佛教的注释，基本上按照统一的方式去做的。</w:t>
      </w:r>
    </w:p>
    <w:p w14:paraId="68E02D24" w14:textId="77777777" w:rsidR="00D26AED" w:rsidRPr="00D26AED" w:rsidRDefault="00D26AED" w:rsidP="00D26AED">
      <w:pPr>
        <w:widowControl w:val="0"/>
        <w:ind w:firstLine="600"/>
      </w:pPr>
      <w:r w:rsidRPr="00D26AED">
        <w:rPr>
          <w:rFonts w:hint="eastAsia"/>
        </w:rPr>
        <w:t>以前的蕅益大师</w:t>
      </w:r>
      <w:r w:rsidRPr="00D26AED">
        <w:t>也好，</w:t>
      </w:r>
      <w:r w:rsidRPr="00D26AED">
        <w:rPr>
          <w:rFonts w:hint="eastAsia"/>
        </w:rPr>
        <w:t>圆瑛法师</w:t>
      </w:r>
      <w:r w:rsidRPr="00D26AED">
        <w:t>也好，还有</w:t>
      </w:r>
      <w:r w:rsidRPr="00D26AED">
        <w:rPr>
          <w:rFonts w:hint="eastAsia"/>
        </w:rPr>
        <w:t>长水子璇</w:t>
      </w:r>
      <w:r w:rsidRPr="00D26AED">
        <w:t>他们的有一些解释，根据各自的理解来的。</w:t>
      </w:r>
      <w:r w:rsidRPr="00D26AED">
        <w:rPr>
          <w:rFonts w:hint="eastAsia"/>
        </w:rPr>
        <w:t>后来的，梦参老和尚，上宣下化上人，一诚老和尚，还有那天说的叶曼，他们也是，他们大概看了一两个讲义，后来根据自己的理解去发挥，这样也是可以的。</w:t>
      </w:r>
    </w:p>
    <w:p w14:paraId="7B309F55" w14:textId="77777777" w:rsidR="00D26AED" w:rsidRPr="00D26AED" w:rsidRDefault="00D26AED" w:rsidP="00D26AED">
      <w:pPr>
        <w:widowControl w:val="0"/>
        <w:ind w:firstLine="600"/>
      </w:pPr>
      <w:r w:rsidRPr="00D26AED">
        <w:rPr>
          <w:rFonts w:hint="eastAsia"/>
        </w:rPr>
        <w:t>我看我们道友们在讲考的时候，有些时候也是有点乱，自己看这个说一下，看那个说一下，也许是为了凸显，自己当场的理解有时候也是没有完全理解到，有些是完全理解到的。有些可能觉得以另一种方式来解释更好一点，还是什么的，都可以吧。</w:t>
      </w:r>
    </w:p>
    <w:p w14:paraId="135D773E" w14:textId="77777777" w:rsidR="00D26AED" w:rsidRPr="00D26AED" w:rsidRDefault="00D26AED" w:rsidP="00D26AED">
      <w:pPr>
        <w:widowControl w:val="0"/>
        <w:ind w:firstLine="600"/>
      </w:pPr>
      <w:r w:rsidRPr="00D26AED">
        <w:rPr>
          <w:rFonts w:hint="eastAsia"/>
        </w:rPr>
        <w:t>总的来讲，《楞严经》自己的教义，尽量地做到这一点，这个很重要的。我看很多注释的解释方式跟我们其他论典的解释方式有点不同，各说各的。</w:t>
      </w:r>
    </w:p>
    <w:p w14:paraId="03B446A4" w14:textId="3F33CEE5" w:rsidR="00D26AED" w:rsidRPr="00D26AED" w:rsidRDefault="00D26AED" w:rsidP="00D26AED">
      <w:pPr>
        <w:widowControl w:val="0"/>
        <w:ind w:firstLine="600"/>
      </w:pPr>
      <w:r w:rsidRPr="00D26AED">
        <w:rPr>
          <w:rFonts w:hint="eastAsia"/>
        </w:rPr>
        <w:lastRenderedPageBreak/>
        <w:t>有些说是寂止，有些说是胜观</w:t>
      </w:r>
      <w:r w:rsidRPr="00D26AED">
        <w:rPr>
          <w:vertAlign w:val="superscript"/>
        </w:rPr>
        <w:footnoteReference w:id="608"/>
      </w:r>
      <w:r w:rsidRPr="00D26AED">
        <w:rPr>
          <w:rFonts w:hint="eastAsia"/>
        </w:rPr>
        <w:t>，有些说是定和慧</w:t>
      </w:r>
      <w:r w:rsidRPr="00D26AED">
        <w:rPr>
          <w:vertAlign w:val="superscript"/>
        </w:rPr>
        <w:footnoteReference w:id="609"/>
      </w:r>
      <w:r w:rsidRPr="00D26AED">
        <w:rPr>
          <w:rFonts w:hint="eastAsia"/>
        </w:rPr>
        <w:t>，有不同的说法，那这个有两种解释。定和慧就像车轮一样，不能缺少。</w:t>
      </w:r>
    </w:p>
    <w:p w14:paraId="3606AF23" w14:textId="77777777" w:rsidR="00D26AED" w:rsidRPr="00D26AED" w:rsidRDefault="00D26AED" w:rsidP="00D26AED">
      <w:pPr>
        <w:widowControl w:val="0"/>
        <w:ind w:firstLine="601"/>
        <w:rPr>
          <w:b/>
          <w:bCs/>
        </w:rPr>
      </w:pPr>
      <w:r w:rsidRPr="00D26AED">
        <w:rPr>
          <w:rFonts w:hint="eastAsia"/>
          <w:b/>
          <w:bCs/>
        </w:rPr>
        <w:t>于时忽然十方虚空，成七宝色，或百宝色，同时遍满，不相留碍；</w:t>
      </w:r>
    </w:p>
    <w:p w14:paraId="397995FA" w14:textId="77777777" w:rsidR="00D26AED" w:rsidRPr="00D26AED" w:rsidRDefault="00D26AED" w:rsidP="00D26AED">
      <w:pPr>
        <w:widowControl w:val="0"/>
        <w:ind w:firstLine="600"/>
      </w:pPr>
      <w:r w:rsidRPr="00D26AED">
        <w:rPr>
          <w:rFonts w:hint="eastAsia"/>
        </w:rPr>
        <w:t>这个时候，忽然在十方虚空当中，出现七宝的颜色。</w:t>
      </w:r>
    </w:p>
    <w:p w14:paraId="087B5D82" w14:textId="77777777" w:rsidR="00D26AED" w:rsidRPr="00D26AED" w:rsidRDefault="00D26AED" w:rsidP="00D26AED">
      <w:pPr>
        <w:widowControl w:val="0"/>
        <w:ind w:firstLine="600"/>
      </w:pPr>
      <w:r w:rsidRPr="00D26AED">
        <w:rPr>
          <w:rFonts w:hint="eastAsia"/>
        </w:rPr>
        <w:t>七种颜色，就像我们彩虹的七色一样，可能有各种不同的颜色。</w:t>
      </w:r>
    </w:p>
    <w:p w14:paraId="7FBEF4DA" w14:textId="76221319" w:rsidR="00D26AED" w:rsidRPr="00D26AED" w:rsidRDefault="000C5882" w:rsidP="00D26AED">
      <w:pPr>
        <w:widowControl w:val="0"/>
        <w:ind w:firstLine="600"/>
      </w:pPr>
      <w:r w:rsidRPr="004E6605">
        <w:rPr>
          <w:rFonts w:ascii="华文楷体" w:hAnsi="华文楷体" w:hint="eastAsia"/>
        </w:rPr>
        <w:t>“</w:t>
      </w:r>
      <w:r w:rsidR="00D26AED" w:rsidRPr="004E6605">
        <w:rPr>
          <w:rFonts w:ascii="华文楷体" w:hAnsi="华文楷体" w:hint="eastAsia"/>
        </w:rPr>
        <w:t>或百宝色</w:t>
      </w:r>
      <w:r w:rsidR="005C371A" w:rsidRPr="004E6605">
        <w:rPr>
          <w:rFonts w:ascii="华文楷体" w:hAnsi="华文楷体" w:hint="eastAsia"/>
        </w:rPr>
        <w:t>”</w:t>
      </w:r>
      <w:r w:rsidR="00D26AED" w:rsidRPr="004E6605">
        <w:rPr>
          <w:rFonts w:ascii="华文楷体" w:hAnsi="华文楷体" w:hint="eastAsia"/>
        </w:rPr>
        <w:t>，</w:t>
      </w:r>
      <w:r w:rsidR="00D26AED" w:rsidRPr="00D26AED">
        <w:rPr>
          <w:rFonts w:hint="eastAsia"/>
        </w:rPr>
        <w:t>还有百宝色。</w:t>
      </w:r>
    </w:p>
    <w:p w14:paraId="5BC44AFA" w14:textId="77777777" w:rsidR="00D26AED" w:rsidRPr="00D26AED" w:rsidRDefault="00D26AED" w:rsidP="00D26AED">
      <w:pPr>
        <w:widowControl w:val="0"/>
        <w:ind w:firstLine="600"/>
      </w:pPr>
      <w:r w:rsidRPr="00D26AED">
        <w:rPr>
          <w:rFonts w:hint="eastAsia"/>
        </w:rPr>
        <w:t>百种珍宝的颜色，可能有点杂，我们有时候看到各种颜色时，也不知道主要的色是什么。</w:t>
      </w:r>
    </w:p>
    <w:p w14:paraId="147D355C" w14:textId="02C7541C" w:rsidR="00D26AED" w:rsidRPr="00D26AED" w:rsidRDefault="000C5882" w:rsidP="00D26AED">
      <w:pPr>
        <w:widowControl w:val="0"/>
        <w:ind w:firstLine="600"/>
      </w:pPr>
      <w:r w:rsidRPr="00D26AED">
        <w:rPr>
          <w:rFonts w:hint="eastAsia"/>
        </w:rPr>
        <w:t>“</w:t>
      </w:r>
      <w:r w:rsidR="00D26AED" w:rsidRPr="00D26AED">
        <w:rPr>
          <w:rFonts w:hint="eastAsia"/>
        </w:rPr>
        <w:t>同时遍满，不相留碍</w:t>
      </w:r>
      <w:r w:rsidR="005C371A" w:rsidRPr="00D26AED">
        <w:rPr>
          <w:rFonts w:hint="eastAsia"/>
        </w:rPr>
        <w:t>”</w:t>
      </w:r>
      <w:r w:rsidR="00D26AED" w:rsidRPr="00D26AED">
        <w:rPr>
          <w:rFonts w:hint="eastAsia"/>
        </w:rPr>
        <w:t>，而且这些颜色互相都是没有妨碍。</w:t>
      </w:r>
    </w:p>
    <w:p w14:paraId="2274CA6A" w14:textId="77777777" w:rsidR="00D26AED" w:rsidRPr="00D26AED" w:rsidRDefault="00D26AED" w:rsidP="00D26AED">
      <w:pPr>
        <w:widowControl w:val="0"/>
        <w:ind w:firstLine="600"/>
      </w:pPr>
      <w:r w:rsidRPr="00D26AED">
        <w:rPr>
          <w:rFonts w:hint="eastAsia"/>
        </w:rPr>
        <w:t>比如说，蓝色看不到白色，白色看不到黑色，它们互相都有一些遮障，有一些覆盖。但是这里是不杂而显现，每一个颜色都显得清清楚楚。</w:t>
      </w:r>
    </w:p>
    <w:p w14:paraId="7585FCA0" w14:textId="4759C954" w:rsidR="00D26AED" w:rsidRPr="00D26AED" w:rsidRDefault="00D26AED" w:rsidP="00D26AED">
      <w:pPr>
        <w:widowControl w:val="0"/>
        <w:ind w:firstLine="600"/>
      </w:pPr>
      <w:r w:rsidRPr="00D26AED">
        <w:rPr>
          <w:rFonts w:hint="eastAsia"/>
        </w:rPr>
        <w:t>在外面显现七宝色，我们在禅修过程当中，如果</w:t>
      </w:r>
      <w:r w:rsidRPr="00D26AED">
        <w:rPr>
          <w:rFonts w:hint="eastAsia"/>
        </w:rPr>
        <w:lastRenderedPageBreak/>
        <w:t>外面的虚空显现一些七宝色的话，可能觉得：</w:t>
      </w:r>
      <w:r w:rsidR="000C5882" w:rsidRPr="00D26AED">
        <w:rPr>
          <w:rFonts w:hint="eastAsia"/>
        </w:rPr>
        <w:t>“</w:t>
      </w:r>
      <w:r w:rsidRPr="00D26AED">
        <w:rPr>
          <w:rFonts w:hint="eastAsia"/>
        </w:rPr>
        <w:t>哇，我今天看到的是特别特别妙，整个虚空全部是五颜六色。</w:t>
      </w:r>
      <w:r w:rsidR="005C371A" w:rsidRPr="00D26AED">
        <w:rPr>
          <w:rFonts w:hint="eastAsia"/>
        </w:rPr>
        <w:t>”</w:t>
      </w:r>
      <w:r w:rsidRPr="00D26AED">
        <w:rPr>
          <w:rFonts w:hint="eastAsia"/>
        </w:rPr>
        <w:t>可能大家都觉得很有意思。</w:t>
      </w:r>
    </w:p>
    <w:p w14:paraId="30398834" w14:textId="77777777" w:rsidR="00D26AED" w:rsidRPr="00D26AED" w:rsidRDefault="00D26AED" w:rsidP="00D26AED">
      <w:pPr>
        <w:widowControl w:val="0"/>
        <w:ind w:firstLine="601"/>
        <w:rPr>
          <w:b/>
          <w:bCs/>
        </w:rPr>
      </w:pPr>
      <w:r w:rsidRPr="00D26AED">
        <w:rPr>
          <w:rFonts w:hint="eastAsia"/>
          <w:b/>
          <w:bCs/>
        </w:rPr>
        <w:t>青黄赤白，各各纯现，此名抑按，功力逾分，暂得如是，非为圣证。不作圣心，名善境界；若作圣解，即受群邪。</w:t>
      </w:r>
    </w:p>
    <w:p w14:paraId="2A2AF2F5" w14:textId="77777777" w:rsidR="00D26AED" w:rsidRPr="00D26AED" w:rsidRDefault="00D26AED" w:rsidP="00D26AED">
      <w:pPr>
        <w:widowControl w:val="0"/>
        <w:ind w:firstLine="600"/>
      </w:pPr>
      <w:r w:rsidRPr="00D26AED">
        <w:rPr>
          <w:rFonts w:hint="eastAsia"/>
        </w:rPr>
        <w:t>刚才讲的颜色主要是青黄赤白。</w:t>
      </w:r>
    </w:p>
    <w:p w14:paraId="4CB76018" w14:textId="77777777" w:rsidR="00D26AED" w:rsidRPr="00D26AED" w:rsidRDefault="00D26AED" w:rsidP="00D26AED">
      <w:pPr>
        <w:widowControl w:val="0"/>
        <w:ind w:firstLine="600"/>
      </w:pPr>
      <w:r w:rsidRPr="00D26AED">
        <w:rPr>
          <w:rFonts w:hint="eastAsia"/>
        </w:rPr>
        <w:t>青黄赤白的话，在藏传佛教当中把它叫做四个根本色（师说藏语），《智者入门论》</w:t>
      </w:r>
      <w:r w:rsidRPr="00D26AED">
        <w:rPr>
          <w:vertAlign w:val="superscript"/>
        </w:rPr>
        <w:footnoteReference w:id="610"/>
      </w:r>
      <w:r w:rsidRPr="00D26AED">
        <w:rPr>
          <w:rFonts w:hint="eastAsia"/>
        </w:rPr>
        <w:t>当中有的，黄色、青色，还有红色和白色，这是根本色。还有云、阳焰、光明等，这些是分支的颜色，一共有八种。《俱舍论》</w:t>
      </w:r>
      <w:r w:rsidRPr="00D26AED">
        <w:rPr>
          <w:vertAlign w:val="superscript"/>
        </w:rPr>
        <w:footnoteReference w:id="611"/>
      </w:r>
      <w:r w:rsidRPr="00D26AED">
        <w:rPr>
          <w:rFonts w:hint="eastAsia"/>
        </w:rPr>
        <w:t>当中也有，显色和形色中，显色分根本显色和分支显色。现在的西方画也有一些将红色和黄色、蓝色作为主色，以前的课文当中也有这样的。很多画家对颜色的搭配很注意，刚开始的时候让孩子们怎么样配颜</w:t>
      </w:r>
      <w:r w:rsidRPr="00D26AED">
        <w:rPr>
          <w:rFonts w:hint="eastAsia"/>
        </w:rPr>
        <w:lastRenderedPageBreak/>
        <w:t>色，当然西方的有些画法，尤其像油画这些的话，也是有点不同。</w:t>
      </w:r>
    </w:p>
    <w:p w14:paraId="31EE5050" w14:textId="77777777" w:rsidR="00D26AED" w:rsidRPr="00D26AED" w:rsidRDefault="00D26AED" w:rsidP="00D26AED">
      <w:pPr>
        <w:widowControl w:val="0"/>
        <w:ind w:firstLine="600"/>
      </w:pPr>
      <w:r w:rsidRPr="00D26AED">
        <w:rPr>
          <w:rFonts w:hint="eastAsia"/>
        </w:rPr>
        <w:t>不管怎么样，凡是刚才所讲到的这些颜色，各个都呈现主要的四种颜色，而且各个呈现的时候互相都没有什么阻碍，非常纯洁的显现出来。</w:t>
      </w:r>
    </w:p>
    <w:p w14:paraId="1E8BCD81" w14:textId="4349DD08" w:rsidR="00D26AED" w:rsidRPr="00D26AED" w:rsidRDefault="00D26AED" w:rsidP="00D26AED">
      <w:pPr>
        <w:widowControl w:val="0"/>
        <w:ind w:firstLine="600"/>
      </w:pPr>
      <w:r w:rsidRPr="00D26AED">
        <w:rPr>
          <w:rFonts w:hint="eastAsia"/>
        </w:rPr>
        <w:t>实际上</w:t>
      </w:r>
      <w:r w:rsidR="000C5882" w:rsidRPr="00D26AED">
        <w:rPr>
          <w:rFonts w:hint="eastAsia"/>
        </w:rPr>
        <w:t>“</w:t>
      </w:r>
      <w:r w:rsidRPr="00D26AED">
        <w:rPr>
          <w:rFonts w:hint="eastAsia"/>
        </w:rPr>
        <w:t>此名抑按，功力逾分</w:t>
      </w:r>
      <w:r w:rsidR="005C371A" w:rsidRPr="00D26AED">
        <w:rPr>
          <w:rFonts w:hint="eastAsia"/>
        </w:rPr>
        <w:t>”</w:t>
      </w:r>
      <w:r w:rsidRPr="00D26AED">
        <w:rPr>
          <w:rFonts w:hint="eastAsia"/>
        </w:rPr>
        <w:t>，</w:t>
      </w:r>
      <w:r w:rsidR="000C5882" w:rsidRPr="00D26AED">
        <w:rPr>
          <w:rFonts w:hint="eastAsia"/>
        </w:rPr>
        <w:t>“</w:t>
      </w:r>
      <w:r w:rsidRPr="00D26AED">
        <w:rPr>
          <w:rFonts w:hint="eastAsia"/>
        </w:rPr>
        <w:t>抑按功力</w:t>
      </w:r>
      <w:r w:rsidR="005C371A" w:rsidRPr="00D26AED">
        <w:rPr>
          <w:rFonts w:hint="eastAsia"/>
        </w:rPr>
        <w:t>”</w:t>
      </w:r>
      <w:r w:rsidRPr="00D26AED">
        <w:rPr>
          <w:rFonts w:hint="eastAsia"/>
        </w:rPr>
        <w:t>，压抑的状态或者是心态，这种定力稍微有点过头、过分，或者说是有点超越，因为这样而显现的。</w:t>
      </w:r>
    </w:p>
    <w:p w14:paraId="7457896E" w14:textId="77777777" w:rsidR="00D26AED" w:rsidRPr="00D26AED" w:rsidRDefault="00D26AED" w:rsidP="00D26AED">
      <w:pPr>
        <w:widowControl w:val="0"/>
        <w:ind w:firstLine="600"/>
      </w:pPr>
      <w:r w:rsidRPr="00D26AED">
        <w:rPr>
          <w:rFonts w:hint="eastAsia"/>
        </w:rPr>
        <w:t>其实这也是禅定力特别的显现，因为整个世界都变成五颜六色了，这是一种好的现象，可以这么讲。如果从不好的魔境方面来讲，可能你的禅定有点过头，所以变得眼花缭乱，也有这样的现象。</w:t>
      </w:r>
    </w:p>
    <w:p w14:paraId="5D402A4F" w14:textId="77777777" w:rsidR="00D26AED" w:rsidRPr="00D26AED" w:rsidRDefault="00D26AED" w:rsidP="00D26AED">
      <w:pPr>
        <w:widowControl w:val="0"/>
        <w:ind w:firstLine="600"/>
      </w:pPr>
      <w:r w:rsidRPr="00D26AED">
        <w:rPr>
          <w:rFonts w:hint="eastAsia"/>
        </w:rPr>
        <w:t>但不管怎么样，这是暂时显现的，你不要把它看成是圣者的境界，如果不做圣心的话，这是一种善的境界，断除色蕴的一种相，是比较好的。如果你把它作为一个圣证，认为自己已经证悟的话，那这有点入邪道。</w:t>
      </w:r>
    </w:p>
    <w:p w14:paraId="01A40187" w14:textId="66F91521" w:rsidR="00D26AED" w:rsidRPr="00D26AED" w:rsidRDefault="00D26AED" w:rsidP="00D26AED">
      <w:pPr>
        <w:widowControl w:val="0"/>
        <w:ind w:firstLine="600"/>
      </w:pPr>
      <w:r w:rsidRPr="00D26AED">
        <w:rPr>
          <w:rFonts w:hint="eastAsia"/>
        </w:rPr>
        <w:t>这里的每个境界后面都有</w:t>
      </w:r>
      <w:r w:rsidR="000C5882" w:rsidRPr="00D26AED">
        <w:rPr>
          <w:rFonts w:hint="eastAsia"/>
        </w:rPr>
        <w:t>“</w:t>
      </w:r>
      <w:r w:rsidRPr="00D26AED">
        <w:rPr>
          <w:rFonts w:hint="eastAsia"/>
        </w:rPr>
        <w:t>暂得如是，非为圣证。不作圣心，名善境界；若作圣解，即受群邪。</w:t>
      </w:r>
      <w:r w:rsidR="005C371A" w:rsidRPr="00D26AED">
        <w:rPr>
          <w:rFonts w:hint="eastAsia"/>
        </w:rPr>
        <w:t>”</w:t>
      </w:r>
      <w:r w:rsidRPr="00D26AED">
        <w:rPr>
          <w:rFonts w:hint="eastAsia"/>
        </w:rPr>
        <w:t>这句话最好自己抄下来。我们每天学的话，重要的一些事情应该要记住。</w:t>
      </w:r>
    </w:p>
    <w:p w14:paraId="0BDB4FF1" w14:textId="16F8E808" w:rsidR="00D26AED" w:rsidRPr="00D26AED" w:rsidRDefault="00D26AED" w:rsidP="00D26AED">
      <w:pPr>
        <w:widowControl w:val="0"/>
        <w:ind w:firstLine="600"/>
      </w:pPr>
      <w:r w:rsidRPr="00D26AED">
        <w:rPr>
          <w:rFonts w:hint="eastAsia"/>
        </w:rPr>
        <w:lastRenderedPageBreak/>
        <w:t>你在以后修行过程当中，你就想：</w:t>
      </w:r>
      <w:r w:rsidR="000C5882" w:rsidRPr="00D26AED">
        <w:rPr>
          <w:rFonts w:hint="eastAsia"/>
        </w:rPr>
        <w:t>“</w:t>
      </w:r>
      <w:r w:rsidRPr="00D26AED">
        <w:rPr>
          <w:rFonts w:hint="eastAsia"/>
        </w:rPr>
        <w:t>今天我出现了一种特殊的境相，《楞严经》里面讲的，不要去执着，如果自己已经执着了的话，那这是着魔了，没有必要的。</w:t>
      </w:r>
      <w:r w:rsidR="005C371A" w:rsidRPr="00D26AED">
        <w:rPr>
          <w:rFonts w:hint="eastAsia"/>
        </w:rPr>
        <w:t>”</w:t>
      </w:r>
    </w:p>
    <w:p w14:paraId="7796975B" w14:textId="4C1D91F4" w:rsidR="00D26AED" w:rsidRPr="00D26AED" w:rsidRDefault="00D26AED" w:rsidP="00D26AED">
      <w:pPr>
        <w:widowControl w:val="0"/>
        <w:ind w:firstLine="600"/>
      </w:pPr>
      <w:r w:rsidRPr="00D26AED">
        <w:rPr>
          <w:rFonts w:hint="eastAsia"/>
        </w:rPr>
        <w:t>确实我们上师如意宝，尤其像出国或者经常在法王身边的时候，有些高僧大德也好，瑜伽士也好，成就者的话，在法王面前经常讲：</w:t>
      </w:r>
      <w:r w:rsidR="000C5882" w:rsidRPr="00D26AED">
        <w:rPr>
          <w:rFonts w:hint="eastAsia"/>
        </w:rPr>
        <w:t>“</w:t>
      </w:r>
      <w:r w:rsidRPr="00D26AED">
        <w:rPr>
          <w:rFonts w:hint="eastAsia"/>
        </w:rPr>
        <w:t>我看到什么什么，我的修行过程当中出现什么什么境界，那您老人印证一下，这种境相是什么？</w:t>
      </w:r>
      <w:r w:rsidR="005C371A" w:rsidRPr="00D26AED">
        <w:rPr>
          <w:rFonts w:hint="eastAsia"/>
        </w:rPr>
        <w:t>”</w:t>
      </w:r>
      <w:r w:rsidRPr="00D26AED">
        <w:rPr>
          <w:rFonts w:hint="eastAsia"/>
        </w:rPr>
        <w:t>法王经常说一句话：</w:t>
      </w:r>
      <w:r w:rsidR="000C5882" w:rsidRPr="00D26AED">
        <w:rPr>
          <w:rFonts w:hint="eastAsia"/>
        </w:rPr>
        <w:t>“</w:t>
      </w:r>
      <w:r w:rsidRPr="00D26AED">
        <w:rPr>
          <w:rFonts w:hint="eastAsia"/>
        </w:rPr>
        <w:t>没事，不要去执着它，也不要去跟随它。</w:t>
      </w:r>
      <w:r w:rsidR="005C371A" w:rsidRPr="00D26AED">
        <w:rPr>
          <w:rFonts w:hint="eastAsia"/>
        </w:rPr>
        <w:t>”</w:t>
      </w:r>
      <w:r w:rsidRPr="00D26AED">
        <w:rPr>
          <w:rFonts w:hint="eastAsia"/>
        </w:rPr>
        <w:t>有时候他们走了以后，法王会说，这个人神神叨叨的，到底他见到没有？也会这样说的。</w:t>
      </w:r>
    </w:p>
    <w:p w14:paraId="67397C59" w14:textId="77777777" w:rsidR="00D26AED" w:rsidRPr="00D26AED" w:rsidRDefault="00D26AED" w:rsidP="00D26AED">
      <w:pPr>
        <w:widowControl w:val="0"/>
        <w:ind w:firstLine="600"/>
      </w:pPr>
      <w:r w:rsidRPr="00D26AED">
        <w:rPr>
          <w:rFonts w:hint="eastAsia"/>
        </w:rPr>
        <w:t>所以说，我们在修行过程当中见到的各种各样的这些显现，可能有好的，但是如果我们自己没有很好的去把握的话，这个已经变成了一种违缘，魔王波旬每天在给你射恶箭，你自己特别专注的时候，不一定害到你，但是你通过另一种方式，心开始飘起来的时候，他就找到了机会。</w:t>
      </w:r>
    </w:p>
    <w:p w14:paraId="23645559" w14:textId="77777777" w:rsidR="00D26AED" w:rsidRPr="00D26AED" w:rsidRDefault="00D26AED" w:rsidP="00D26AED">
      <w:pPr>
        <w:widowControl w:val="0"/>
        <w:ind w:firstLine="600"/>
      </w:pPr>
      <w:r w:rsidRPr="00D26AED">
        <w:rPr>
          <w:rFonts w:hint="eastAsia"/>
        </w:rPr>
        <w:t>一般来讲，我们作为修行人，确实最好不讲神通。现在在外面经常摄受弟子，讲一些修行的，包括我们的传承当中也有个别的一些，相对而言，我们这里的</w:t>
      </w:r>
      <w:r w:rsidRPr="00D26AED">
        <w:rPr>
          <w:rFonts w:hint="eastAsia"/>
        </w:rPr>
        <w:lastRenderedPageBreak/>
        <w:t>堪布堪姆，闻思修行时间长一点的这些人确实讲的比较少。但是也有，在学院里面很老实，基本上不讲神通，但是出去以后，在一些居士面前经常讲自己的梦，好像自己真的有一点他心通，这样的话，确实你着魔了都不知道。</w:t>
      </w:r>
    </w:p>
    <w:p w14:paraId="5B2B0A34" w14:textId="77777777" w:rsidR="00D26AED" w:rsidRPr="00D26AED" w:rsidRDefault="00D26AED" w:rsidP="00D26AED">
      <w:pPr>
        <w:widowControl w:val="0"/>
        <w:ind w:firstLine="600"/>
      </w:pPr>
      <w:r w:rsidRPr="00D26AED">
        <w:rPr>
          <w:rFonts w:hint="eastAsia"/>
        </w:rPr>
        <w:t>像法王那么了不起，从来都没有以神通来调化众生，佛陀也是，当时也没有以神通来调化众生，主要是以转法轮的方式来调化众生。</w:t>
      </w:r>
    </w:p>
    <w:p w14:paraId="1D3342B0" w14:textId="77777777" w:rsidR="00D26AED" w:rsidRPr="00D26AED" w:rsidRDefault="00D26AED" w:rsidP="00D26AED">
      <w:pPr>
        <w:widowControl w:val="0"/>
        <w:ind w:firstLine="600"/>
      </w:pPr>
      <w:r w:rsidRPr="00D26AED">
        <w:rPr>
          <w:rFonts w:hint="eastAsia"/>
        </w:rPr>
        <w:t>现在我们不适合用神通，用神通的话，我相信有些人不一定真的有，如果外道来你面前进行比赛，或者有一些交涉，或者最关键的一些事情，通过你的天眼通来观的话，你有没有这个把握？没有把握的话，我们平时修行当中的一些境相就不要去执着。</w:t>
      </w:r>
    </w:p>
    <w:p w14:paraId="52920C97" w14:textId="77777777" w:rsidR="00D26AED" w:rsidRPr="00D26AED" w:rsidRDefault="00D26AED" w:rsidP="00D26AED">
      <w:pPr>
        <w:widowControl w:val="0"/>
        <w:ind w:firstLine="600"/>
      </w:pPr>
      <w:r w:rsidRPr="00D26AED">
        <w:rPr>
          <w:rFonts w:hint="eastAsia"/>
        </w:rPr>
        <w:t>法王说的这句话很重要的，你不要去执着它。执着它的话，就不太好。如果你没有去执着它的话，也许真的是修行过程当中一个很好的境界。包括我们在密法当中观脱嘎的时候，也会有一些所谓的明点、普贤如来，或者说金刚链各种各样的相。很多人观的时候确实有显现，但有一些人到处说，自己开始讲。本来这是很好的，结果慢慢慢慢再也没有了——越这样说的话，修行越来越不好了。</w:t>
      </w:r>
    </w:p>
    <w:p w14:paraId="47F9CE9A" w14:textId="77777777" w:rsidR="00D26AED" w:rsidRPr="00D26AED" w:rsidRDefault="00D26AED" w:rsidP="00D26AED">
      <w:pPr>
        <w:widowControl w:val="0"/>
        <w:ind w:firstLine="600"/>
      </w:pPr>
      <w:r w:rsidRPr="00D26AED">
        <w:rPr>
          <w:rFonts w:hint="eastAsia"/>
        </w:rPr>
        <w:lastRenderedPageBreak/>
        <w:t>所以像这些道理，我们懂了以后，希望每个人自己应该很好的去藏着，记在心里。我们看到别人说这种话的时候，就知道这个人肯定没有怎么闻思过。即使他真的有这样的境界，尤其是出家人，即使真的有的话也是不方便说，没有的话更不用说了，这是说大妄语，大家都应该清楚。</w:t>
      </w:r>
    </w:p>
    <w:p w14:paraId="5577CA4D" w14:textId="77777777" w:rsidR="00D26AED" w:rsidRPr="00D26AED" w:rsidRDefault="00D26AED" w:rsidP="00D26AED">
      <w:pPr>
        <w:widowControl w:val="0"/>
        <w:ind w:firstLine="600"/>
      </w:pPr>
      <w:r w:rsidRPr="00D26AED">
        <w:rPr>
          <w:rFonts w:hint="eastAsia"/>
        </w:rPr>
        <w:t>所以我们佛教徒千万不要变成一个神神叨叨的人，甚至变成一个疯狂的人，自己完全处于一个不正常的心态，这样的修行人可能连做人的基本准则都没有，那超越的这种修行，从何而言？很难的。</w:t>
      </w:r>
    </w:p>
    <w:p w14:paraId="6F98DC70" w14:textId="77777777" w:rsidR="00D26AED" w:rsidRPr="00D26AED" w:rsidRDefault="00D26AED" w:rsidP="00D26AED">
      <w:pPr>
        <w:widowControl w:val="0"/>
        <w:ind w:firstLine="600"/>
      </w:pPr>
      <w:r w:rsidRPr="00D26AED">
        <w:rPr>
          <w:rFonts w:hint="eastAsia"/>
        </w:rPr>
        <w:t>这些大家也应该记住。</w:t>
      </w:r>
    </w:p>
    <w:p w14:paraId="564DA72D" w14:textId="77777777" w:rsidR="00D26AED" w:rsidRPr="00D26AED" w:rsidRDefault="00D26AED" w:rsidP="00D26AED">
      <w:pPr>
        <w:widowControl w:val="0"/>
        <w:ind w:firstLine="600"/>
      </w:pPr>
      <w:r w:rsidRPr="00D26AED">
        <w:rPr>
          <w:rFonts w:hint="eastAsia"/>
        </w:rPr>
        <w:t>下面是第六个：暗中见物，在黑暗中可以见到各种东西。</w:t>
      </w:r>
    </w:p>
    <w:p w14:paraId="7C13582A" w14:textId="77777777" w:rsidR="00D26AED" w:rsidRPr="00D26AED" w:rsidRDefault="00D26AED" w:rsidP="00D26AED">
      <w:pPr>
        <w:widowControl w:val="0"/>
        <w:ind w:firstLine="601"/>
        <w:rPr>
          <w:b/>
          <w:bCs/>
        </w:rPr>
      </w:pPr>
      <w:r w:rsidRPr="00D26AED">
        <w:rPr>
          <w:rFonts w:hint="eastAsia"/>
          <w:b/>
          <w:bCs/>
        </w:rPr>
        <w:t>又以此心，研究澄彻，精光不乱，忽于夜半，在暗室内，见种种物，不殊白昼，而暗室物，亦不除灭。</w:t>
      </w:r>
    </w:p>
    <w:p w14:paraId="0D2A35E7" w14:textId="77777777" w:rsidR="00D26AED" w:rsidRPr="00D26AED" w:rsidRDefault="00D26AED" w:rsidP="00D26AED">
      <w:pPr>
        <w:widowControl w:val="0"/>
        <w:ind w:firstLine="600"/>
      </w:pPr>
      <w:r w:rsidRPr="00D26AED">
        <w:rPr>
          <w:rFonts w:hint="eastAsia"/>
        </w:rPr>
        <w:t>这样的禅定不断地修行，继续深入反观，最后境界澄清，照耀万物，特别清楚。这实际上是自己智慧的光，禅定不乱，也就是定和慧双运的一种显现。</w:t>
      </w:r>
    </w:p>
    <w:p w14:paraId="27628F19" w14:textId="0FCDDE32" w:rsidR="00D26AED" w:rsidRPr="00D26AED" w:rsidRDefault="000C5882" w:rsidP="00D26AED">
      <w:pPr>
        <w:widowControl w:val="0"/>
        <w:ind w:firstLine="600"/>
      </w:pPr>
      <w:r w:rsidRPr="00D26AED">
        <w:rPr>
          <w:rFonts w:hint="eastAsia"/>
        </w:rPr>
        <w:t>“</w:t>
      </w:r>
      <w:r w:rsidR="00D26AED" w:rsidRPr="00D26AED">
        <w:rPr>
          <w:rFonts w:hint="eastAsia"/>
        </w:rPr>
        <w:t>忽于夜半</w:t>
      </w:r>
      <w:r w:rsidR="005C371A" w:rsidRPr="00D26AED">
        <w:rPr>
          <w:rFonts w:hint="eastAsia"/>
        </w:rPr>
        <w:t>”</w:t>
      </w:r>
      <w:r w:rsidR="00D26AED" w:rsidRPr="00D26AED">
        <w:rPr>
          <w:rFonts w:hint="eastAsia"/>
        </w:rPr>
        <w:t>，忽然在半夜三更——我们经常讲伸手不见五指，漆黑一片当中，也不需要什么电筒，尤其是现在有路灯，有灯光，以前什么都没有。</w:t>
      </w:r>
    </w:p>
    <w:p w14:paraId="0B18840F" w14:textId="56315FD2" w:rsidR="00D26AED" w:rsidRPr="00D26AED" w:rsidRDefault="000C5882" w:rsidP="00D26AED">
      <w:pPr>
        <w:widowControl w:val="0"/>
        <w:ind w:firstLine="600"/>
      </w:pPr>
      <w:r w:rsidRPr="00D26AED">
        <w:rPr>
          <w:rFonts w:hint="eastAsia"/>
        </w:rPr>
        <w:lastRenderedPageBreak/>
        <w:t>“</w:t>
      </w:r>
      <w:r w:rsidR="00D26AED" w:rsidRPr="00D26AED">
        <w:rPr>
          <w:rFonts w:hint="eastAsia"/>
        </w:rPr>
        <w:t>在暗室内，见种种物</w:t>
      </w:r>
      <w:r w:rsidR="005C371A" w:rsidRPr="00D26AED">
        <w:rPr>
          <w:rFonts w:hint="eastAsia"/>
        </w:rPr>
        <w:t>”</w:t>
      </w:r>
      <w:r w:rsidR="00D26AED" w:rsidRPr="00D26AED">
        <w:rPr>
          <w:rFonts w:hint="eastAsia"/>
        </w:rPr>
        <w:t>，这个时候，在黑暗的屋子当中能见到各种各样的东西。比如说灯也没有，原来有的这些东西都能看见。</w:t>
      </w:r>
    </w:p>
    <w:p w14:paraId="468EDBFC" w14:textId="50A31410" w:rsidR="00D26AED" w:rsidRPr="00D26AED" w:rsidRDefault="000C5882" w:rsidP="00D26AED">
      <w:pPr>
        <w:widowControl w:val="0"/>
        <w:ind w:firstLine="600"/>
      </w:pPr>
      <w:r w:rsidRPr="00D26AED">
        <w:rPr>
          <w:rFonts w:hint="eastAsia"/>
        </w:rPr>
        <w:t>“</w:t>
      </w:r>
      <w:r w:rsidR="00D26AED" w:rsidRPr="00D26AED">
        <w:rPr>
          <w:rFonts w:hint="eastAsia"/>
        </w:rPr>
        <w:t>不殊白昼</w:t>
      </w:r>
      <w:r w:rsidR="005C371A" w:rsidRPr="00D26AED">
        <w:rPr>
          <w:rFonts w:hint="eastAsia"/>
        </w:rPr>
        <w:t>”</w:t>
      </w:r>
      <w:r w:rsidR="00D26AED" w:rsidRPr="00D26AED">
        <w:rPr>
          <w:rFonts w:hint="eastAsia"/>
        </w:rPr>
        <w:t>，好像跟白天没有什么差别。</w:t>
      </w:r>
    </w:p>
    <w:p w14:paraId="719A36A6" w14:textId="72819D4D" w:rsidR="00D26AED" w:rsidRPr="00D26AED" w:rsidRDefault="000C5882" w:rsidP="00D26AED">
      <w:pPr>
        <w:widowControl w:val="0"/>
        <w:ind w:firstLine="600"/>
      </w:pPr>
      <w:r w:rsidRPr="00D26AED">
        <w:rPr>
          <w:rFonts w:hint="eastAsia"/>
        </w:rPr>
        <w:t>“</w:t>
      </w:r>
      <w:r w:rsidR="00D26AED" w:rsidRPr="00D26AED">
        <w:rPr>
          <w:rFonts w:hint="eastAsia"/>
        </w:rPr>
        <w:t>而暗室物，亦不除灭</w:t>
      </w:r>
      <w:r w:rsidR="005C371A" w:rsidRPr="00D26AED">
        <w:rPr>
          <w:rFonts w:hint="eastAsia"/>
        </w:rPr>
        <w:t>”</w:t>
      </w:r>
      <w:r w:rsidR="00D26AED" w:rsidRPr="00D26AED">
        <w:rPr>
          <w:rFonts w:hint="eastAsia"/>
        </w:rPr>
        <w:t>，而且暗室内的物体，也不除灭。</w:t>
      </w:r>
    </w:p>
    <w:p w14:paraId="442F71EB" w14:textId="77777777" w:rsidR="00D26AED" w:rsidRPr="00D26AED" w:rsidRDefault="00D26AED" w:rsidP="00D26AED">
      <w:pPr>
        <w:widowControl w:val="0"/>
        <w:ind w:firstLine="600"/>
      </w:pPr>
      <w:r w:rsidRPr="00D26AED">
        <w:rPr>
          <w:rFonts w:hint="eastAsia"/>
        </w:rPr>
        <w:t>如果是另外的一种光明，原有的这些可能见不到，而且在这个基础上，能见到一些鬼神、非人，什么都能见到。</w:t>
      </w:r>
    </w:p>
    <w:p w14:paraId="6B3228B3" w14:textId="77777777" w:rsidR="00D26AED" w:rsidRPr="00D26AED" w:rsidRDefault="00D26AED" w:rsidP="00D26AED">
      <w:pPr>
        <w:widowControl w:val="0"/>
        <w:ind w:firstLine="600"/>
      </w:pPr>
      <w:r w:rsidRPr="00D26AED">
        <w:rPr>
          <w:rFonts w:hint="eastAsia"/>
        </w:rPr>
        <w:t>维萨空行母她离家出走的那天晚上，她从楼梯上跳下来，外面见到了好多，好像护法神也见到了，是吧？当时有一些鬼神很可怕的，也见到了。</w:t>
      </w:r>
    </w:p>
    <w:p w14:paraId="7E503D2E" w14:textId="77777777" w:rsidR="00D26AED" w:rsidRPr="00D26AED" w:rsidRDefault="00D26AED" w:rsidP="00D26AED">
      <w:pPr>
        <w:widowControl w:val="0"/>
        <w:ind w:firstLine="600"/>
      </w:pPr>
      <w:r w:rsidRPr="00D26AED">
        <w:rPr>
          <w:rFonts w:hint="eastAsia"/>
        </w:rPr>
        <w:t>我看有些注释当中说</w:t>
      </w:r>
      <w:r w:rsidRPr="00D26AED">
        <w:rPr>
          <w:vertAlign w:val="superscript"/>
        </w:rPr>
        <w:footnoteReference w:id="612"/>
      </w:r>
      <w:r w:rsidRPr="00D26AED">
        <w:rPr>
          <w:rFonts w:hint="eastAsia"/>
        </w:rPr>
        <w:t>，以前的修行人见到一个人从地里面出来，一个人从墙壁当中出来，他们交谈一段时间以后，又各自去了各自的地方。又见到了三个特别高的裸形人，各种各样的现象。可能白天也有见到，尤其是晚上，我们人当中有些叫做鬼眼，晚上鬼和非人什么都见得到。</w:t>
      </w:r>
    </w:p>
    <w:p w14:paraId="67480C1D" w14:textId="4BA6DB41" w:rsidR="00D26AED" w:rsidRPr="00D26AED" w:rsidRDefault="00D26AED" w:rsidP="00D26AED">
      <w:pPr>
        <w:widowControl w:val="0"/>
        <w:ind w:firstLine="600"/>
      </w:pPr>
      <w:r w:rsidRPr="00D26AED">
        <w:rPr>
          <w:rFonts w:hint="eastAsia"/>
        </w:rPr>
        <w:lastRenderedPageBreak/>
        <w:t>一般来讲，鬼神能见到我们，我们不一定见得到他们。其实这些不见倒可能更好一点，不然的话，旁边肯定有很多的非人，经常见到的话，那可能</w:t>
      </w:r>
      <w:r w:rsidR="000C5882" w:rsidRPr="004E6605">
        <w:rPr>
          <w:rFonts w:ascii="华文楷体" w:hAnsi="华文楷体" w:hint="eastAsia"/>
        </w:rPr>
        <w:t>……</w:t>
      </w:r>
      <w:r w:rsidRPr="00D26AED">
        <w:rPr>
          <w:rFonts w:hint="eastAsia"/>
        </w:rPr>
        <w:t>。</w:t>
      </w:r>
    </w:p>
    <w:p w14:paraId="52059EDC" w14:textId="77777777" w:rsidR="00D26AED" w:rsidRPr="00D26AED" w:rsidRDefault="00D26AED" w:rsidP="00D26AED">
      <w:pPr>
        <w:widowControl w:val="0"/>
        <w:ind w:firstLine="600"/>
      </w:pPr>
      <w:r w:rsidRPr="00D26AED">
        <w:rPr>
          <w:rFonts w:hint="eastAsia"/>
        </w:rPr>
        <w:t>昨天我们讲课的时候，外面按门铃，我们出去一看，什么都没有，不知道是人还是非人，隔壁的小孩还是什么的。隔壁有没有小孩？凡是很快去看的时候，就没有了。我们没有见到，人家会见到。我们听到了，不仅我们听到了，你们也可能听到了，我停顿了一下，念传承的时候，再去看的时候没有了。这个可能也不是暖相，经常会有这种现象。</w:t>
      </w:r>
    </w:p>
    <w:p w14:paraId="3CAC2E18" w14:textId="77777777" w:rsidR="00D26AED" w:rsidRPr="00D26AED" w:rsidRDefault="00D26AED" w:rsidP="00D26AED">
      <w:pPr>
        <w:widowControl w:val="0"/>
        <w:ind w:firstLine="600"/>
      </w:pPr>
      <w:r w:rsidRPr="00D26AED">
        <w:rPr>
          <w:rFonts w:hint="eastAsia"/>
        </w:rPr>
        <w:t>包括在黑暗当中，自己修着修着，有时诸佛菩萨也有见到，也见到各种现象，这也是有的。包括以前的一些高僧大德，晚上的时候，自己身上有光，依靠这个光开始写字，前辈的这些《传记》当中都有不同的说法。</w:t>
      </w:r>
    </w:p>
    <w:p w14:paraId="34713632" w14:textId="77777777" w:rsidR="00D26AED" w:rsidRPr="00D26AED" w:rsidRDefault="00D26AED" w:rsidP="00D26AED">
      <w:pPr>
        <w:widowControl w:val="0"/>
        <w:ind w:firstLine="601"/>
        <w:rPr>
          <w:b/>
          <w:bCs/>
        </w:rPr>
      </w:pPr>
      <w:r w:rsidRPr="00D26AED">
        <w:rPr>
          <w:rFonts w:hint="eastAsia"/>
          <w:b/>
          <w:bCs/>
        </w:rPr>
        <w:t>此名心细，密澄其见。所视洞幽。暂得如是。非为圣证。不作圣心。名善境界。若作圣解。即受群邪。</w:t>
      </w:r>
    </w:p>
    <w:p w14:paraId="7638F015" w14:textId="77777777" w:rsidR="00D26AED" w:rsidRPr="00D26AED" w:rsidRDefault="00D26AED" w:rsidP="00D26AED">
      <w:pPr>
        <w:widowControl w:val="0"/>
        <w:ind w:firstLine="600"/>
      </w:pPr>
      <w:r w:rsidRPr="00D26AED">
        <w:rPr>
          <w:rFonts w:hint="eastAsia"/>
        </w:rPr>
        <w:t>这个称之为心细密澄的见解。</w:t>
      </w:r>
    </w:p>
    <w:p w14:paraId="015F4042" w14:textId="77777777" w:rsidR="00D26AED" w:rsidRPr="00D26AED" w:rsidRDefault="00D26AED" w:rsidP="00D26AED">
      <w:pPr>
        <w:widowControl w:val="0"/>
        <w:ind w:firstLine="600"/>
      </w:pPr>
      <w:r w:rsidRPr="00D26AED">
        <w:rPr>
          <w:rFonts w:hint="eastAsia"/>
        </w:rPr>
        <w:t>在黑暗当中能见到各种各样的东西，其实这是心光最细微的、最秘密的一种表现，它是呈现在外面的一种见解而已。</w:t>
      </w:r>
    </w:p>
    <w:p w14:paraId="3E30C35F" w14:textId="1AE57DAA" w:rsidR="00D26AED" w:rsidRPr="00D26AED" w:rsidRDefault="000C5882" w:rsidP="00D26AED">
      <w:pPr>
        <w:widowControl w:val="0"/>
        <w:ind w:firstLine="600"/>
      </w:pPr>
      <w:r w:rsidRPr="00D26AED">
        <w:rPr>
          <w:rFonts w:hint="eastAsia"/>
        </w:rPr>
        <w:lastRenderedPageBreak/>
        <w:t>“</w:t>
      </w:r>
      <w:r w:rsidR="00D26AED" w:rsidRPr="00D26AED">
        <w:rPr>
          <w:rFonts w:hint="eastAsia"/>
        </w:rPr>
        <w:t>所视洞幽</w:t>
      </w:r>
      <w:r w:rsidR="005C371A" w:rsidRPr="00D26AED">
        <w:rPr>
          <w:rFonts w:hint="eastAsia"/>
        </w:rPr>
        <w:t>”</w:t>
      </w:r>
      <w:r w:rsidR="00D26AED" w:rsidRPr="00D26AED">
        <w:rPr>
          <w:rFonts w:hint="eastAsia"/>
        </w:rPr>
        <w:t>，它的所见能洞察外面的黑暗。</w:t>
      </w:r>
    </w:p>
    <w:p w14:paraId="6FC3F178" w14:textId="77777777" w:rsidR="00D26AED" w:rsidRPr="00D26AED" w:rsidRDefault="00D26AED" w:rsidP="00D26AED">
      <w:pPr>
        <w:widowControl w:val="0"/>
        <w:ind w:firstLine="600"/>
      </w:pPr>
      <w:r w:rsidRPr="00D26AED">
        <w:rPr>
          <w:rFonts w:hint="eastAsia"/>
        </w:rPr>
        <w:t>在修行过程当中，所见能除黑暗的一种见解。</w:t>
      </w:r>
    </w:p>
    <w:p w14:paraId="4B138BB8" w14:textId="77777777" w:rsidR="00D26AED" w:rsidRPr="00D26AED" w:rsidRDefault="00D26AED" w:rsidP="00D26AED">
      <w:pPr>
        <w:widowControl w:val="0"/>
        <w:ind w:firstLine="600"/>
      </w:pPr>
      <w:r w:rsidRPr="00D26AED">
        <w:rPr>
          <w:rFonts w:hint="eastAsia"/>
        </w:rPr>
        <w:t>按照《楞严经》的话，暗和明、动和静，有这样的对境。如果我们有眼通的话，那黑暗和光明就变成无别了。本身都是如来藏光明的本性，再加上通过修行，外在黑暗的，有遮障、有隔阂的这些东西都能见得到。</w:t>
      </w:r>
    </w:p>
    <w:p w14:paraId="47E3E6E3" w14:textId="2347D453" w:rsidR="00D26AED" w:rsidRPr="00D26AED" w:rsidRDefault="000C5882" w:rsidP="00D26AED">
      <w:pPr>
        <w:widowControl w:val="0"/>
        <w:ind w:firstLine="600"/>
      </w:pPr>
      <w:r w:rsidRPr="00D26AED">
        <w:rPr>
          <w:rFonts w:hint="eastAsia"/>
        </w:rPr>
        <w:t>“</w:t>
      </w:r>
      <w:r w:rsidR="00D26AED" w:rsidRPr="00D26AED">
        <w:rPr>
          <w:rFonts w:hint="eastAsia"/>
        </w:rPr>
        <w:t>暂得如是。非为圣证，</w:t>
      </w:r>
      <w:r w:rsidR="005C371A" w:rsidRPr="00D26AED">
        <w:rPr>
          <w:rFonts w:hint="eastAsia"/>
        </w:rPr>
        <w:t>”</w:t>
      </w:r>
      <w:r w:rsidR="00D26AED" w:rsidRPr="00D26AED">
        <w:rPr>
          <w:rFonts w:hint="eastAsia"/>
        </w:rPr>
        <w:t>所以暗中见物也没有什么的。</w:t>
      </w:r>
    </w:p>
    <w:p w14:paraId="0D1D7287" w14:textId="77777777" w:rsidR="00D26AED" w:rsidRPr="00D26AED" w:rsidRDefault="00D26AED" w:rsidP="00D26AED">
      <w:pPr>
        <w:widowControl w:val="0"/>
        <w:ind w:firstLine="600"/>
      </w:pPr>
      <w:r w:rsidRPr="00D26AED">
        <w:rPr>
          <w:rFonts w:hint="eastAsia"/>
        </w:rPr>
        <w:t>大家不要认为，以后在黑暗当中不用电筒，自己都是可以走路；在黑暗当中转坛城的时候可以看见佛菩萨，或者是晚上走路的时候看到饿鬼，看到一些黑狗，这些也没有什么，这不是什么最可怕的事情，也不要太高兴，也不要太害怕。</w:t>
      </w:r>
    </w:p>
    <w:p w14:paraId="3DBF5346" w14:textId="4C24D53E" w:rsidR="00D26AED" w:rsidRPr="00D26AED" w:rsidRDefault="000C5882" w:rsidP="00D26AED">
      <w:pPr>
        <w:widowControl w:val="0"/>
        <w:ind w:firstLine="600"/>
      </w:pPr>
      <w:r w:rsidRPr="00D26AED">
        <w:rPr>
          <w:rFonts w:hint="eastAsia"/>
        </w:rPr>
        <w:t>“</w:t>
      </w:r>
      <w:r w:rsidR="00D26AED" w:rsidRPr="00D26AED">
        <w:rPr>
          <w:rFonts w:hint="eastAsia"/>
        </w:rPr>
        <w:t>不作圣心，名善境界</w:t>
      </w:r>
      <w:r w:rsidR="005C371A" w:rsidRPr="00D26AED">
        <w:rPr>
          <w:rFonts w:hint="eastAsia"/>
        </w:rPr>
        <w:t>”</w:t>
      </w:r>
      <w:r w:rsidR="00D26AED" w:rsidRPr="00D26AED">
        <w:rPr>
          <w:rFonts w:hint="eastAsia"/>
        </w:rPr>
        <w:t>，如果你没有把这些当成是圣者的证悟，这是一种善的境界。</w:t>
      </w:r>
    </w:p>
    <w:p w14:paraId="6FEA810A" w14:textId="4D0644CE" w:rsidR="00D26AED" w:rsidRPr="00D26AED" w:rsidRDefault="00D26AED" w:rsidP="00D26AED">
      <w:pPr>
        <w:widowControl w:val="0"/>
        <w:ind w:firstLine="600"/>
      </w:pPr>
      <w:r w:rsidRPr="00D26AED">
        <w:rPr>
          <w:rFonts w:hint="eastAsia"/>
        </w:rPr>
        <w:t>我们以后千万不要去执着，即使黑暗中一片光明的话，可能有些人给别人讲：</w:t>
      </w:r>
      <w:r w:rsidR="000C5882" w:rsidRPr="00D26AED">
        <w:rPr>
          <w:rFonts w:hint="eastAsia"/>
        </w:rPr>
        <w:t>“</w:t>
      </w:r>
      <w:r w:rsidRPr="00D26AED">
        <w:rPr>
          <w:rFonts w:hint="eastAsia"/>
        </w:rPr>
        <w:t>我现在连电筒都不用，路灯没有都可以，我家里面不需要开灯，我自己眼睛一睁开的时候，里面全部都见得到，连蚊子都看得到，所以我以后都不用交电费。</w:t>
      </w:r>
      <w:r w:rsidR="005C371A" w:rsidRPr="00D26AED">
        <w:rPr>
          <w:rFonts w:hint="eastAsia"/>
        </w:rPr>
        <w:t>”</w:t>
      </w:r>
      <w:r w:rsidRPr="00D26AED">
        <w:rPr>
          <w:rFonts w:hint="eastAsia"/>
        </w:rPr>
        <w:t>这样的话，实际上也没</w:t>
      </w:r>
      <w:r w:rsidRPr="00D26AED">
        <w:rPr>
          <w:rFonts w:hint="eastAsia"/>
        </w:rPr>
        <w:lastRenderedPageBreak/>
        <w:t>有什么，这个也不是什么。</w:t>
      </w:r>
    </w:p>
    <w:p w14:paraId="126549F5" w14:textId="629EC994" w:rsidR="00D26AED" w:rsidRPr="00D26AED" w:rsidRDefault="000C5882" w:rsidP="00D26AED">
      <w:pPr>
        <w:widowControl w:val="0"/>
        <w:ind w:firstLine="600"/>
      </w:pPr>
      <w:r w:rsidRPr="00D26AED">
        <w:rPr>
          <w:rFonts w:hint="eastAsia"/>
        </w:rPr>
        <w:t>“</w:t>
      </w:r>
      <w:r w:rsidR="00D26AED" w:rsidRPr="00D26AED">
        <w:rPr>
          <w:rFonts w:hint="eastAsia"/>
        </w:rPr>
        <w:t>若作圣解。即受群邪。</w:t>
      </w:r>
      <w:r w:rsidR="005C371A" w:rsidRPr="00D26AED">
        <w:rPr>
          <w:rFonts w:hint="eastAsia"/>
        </w:rPr>
        <w:t>”</w:t>
      </w:r>
      <w:r w:rsidR="00D26AED" w:rsidRPr="00D26AED">
        <w:rPr>
          <w:rFonts w:hint="eastAsia"/>
        </w:rPr>
        <w:t>如果你把它当做是一个很高的境界，那这是一种魔事。</w:t>
      </w:r>
    </w:p>
    <w:p w14:paraId="52D2F014" w14:textId="77777777" w:rsidR="00D26AED" w:rsidRPr="00D26AED" w:rsidRDefault="00D26AED" w:rsidP="00D26AED">
      <w:pPr>
        <w:widowControl w:val="0"/>
        <w:ind w:firstLine="600"/>
      </w:pPr>
      <w:r w:rsidRPr="00D26AED">
        <w:rPr>
          <w:rFonts w:hint="eastAsia"/>
        </w:rPr>
        <w:t>如果你觉得无所谓，光明有什么的，光明最多是一个电筒的作用，能驱除黑暗，这有什么的。其实我们对自己的境界也不要特别在意，这样的话，就变成了一种什么呢？破外面色法的一种境界。</w:t>
      </w:r>
    </w:p>
    <w:p w14:paraId="01511253" w14:textId="77777777" w:rsidR="00D26AED" w:rsidRPr="00D26AED" w:rsidRDefault="00D26AED" w:rsidP="00D26AED">
      <w:pPr>
        <w:widowControl w:val="0"/>
        <w:ind w:firstLine="600"/>
        <w:rPr>
          <w:b/>
          <w:bCs/>
        </w:rPr>
      </w:pPr>
      <w:r w:rsidRPr="00D26AED">
        <w:rPr>
          <w:rFonts w:hint="eastAsia"/>
        </w:rPr>
        <w:t>如果你没有去执着，就像法王说的一样，外面呈现什么的话，你不要去执着，有时候还是祈祷莲花生大士和自己上师无二无别的本尊，好好地祈祷一下。有时候为了增上自己的修行境界，前辈大德的这些道歌再唱一下，很真诚的去祈祷，也不用害怕，也不用高兴。</w:t>
      </w:r>
    </w:p>
    <w:p w14:paraId="1E38B293" w14:textId="77777777" w:rsidR="00D26AED" w:rsidRPr="00D26AED" w:rsidRDefault="00D26AED" w:rsidP="00D26AED">
      <w:pPr>
        <w:widowControl w:val="0"/>
        <w:ind w:firstLine="600"/>
      </w:pPr>
      <w:r w:rsidRPr="00D26AED">
        <w:rPr>
          <w:rFonts w:hint="eastAsia"/>
        </w:rPr>
        <w:t>其实我们修行人的话，心态比较淡定的话，那很好的。遇到了一些高兴的事情，开心的不得了，一直是控制不住内在的欢喜心；遇到一点点的违缘，又害怕又恐惧，又伤心，又无法控制自己的情绪，其实这可能是修行当中比较极端的。</w:t>
      </w:r>
    </w:p>
    <w:p w14:paraId="002782A1" w14:textId="77777777" w:rsidR="00D26AED" w:rsidRPr="00D26AED" w:rsidRDefault="00D26AED" w:rsidP="00D26AED">
      <w:pPr>
        <w:widowControl w:val="0"/>
        <w:ind w:firstLine="600"/>
      </w:pPr>
      <w:r w:rsidRPr="00D26AED">
        <w:rPr>
          <w:rFonts w:hint="eastAsia"/>
        </w:rPr>
        <w:t>修行比较好的话，什么事情应该都比较随缘。随缘说起来比较简单，人人都会说，不学佛的人也在说，但是如果做起来的话——我们人人都有一种随缘，因</w:t>
      </w:r>
      <w:r w:rsidRPr="00D26AED">
        <w:rPr>
          <w:rFonts w:hint="eastAsia"/>
        </w:rPr>
        <w:lastRenderedPageBreak/>
        <w:t>为有些缘分你强制性去争取的话，很难的，不如还是随着缘分，该争取的该争取，实在是得不到的话，那就放弃。包括学佛的有些境界，你心再着急也可能没有办法的。所以无著菩萨也是最后比较随缘，他放弃了，已经争取了两三次了，又回去山洞修了两三年，又回去修了三年，最后的话就随缘吧，我还是离开吧，这个时候恰好遇到了母狗，然后对它生悲心，就见到了弥勒菩萨。有时候你的心放松下来，反而你得到的更多。</w:t>
      </w:r>
    </w:p>
    <w:p w14:paraId="06CB1593" w14:textId="77777777" w:rsidR="00D26AED" w:rsidRPr="00D26AED" w:rsidRDefault="00D26AED" w:rsidP="00D26AED">
      <w:pPr>
        <w:widowControl w:val="0"/>
        <w:ind w:firstLine="600"/>
      </w:pPr>
      <w:r w:rsidRPr="00D26AED">
        <w:rPr>
          <w:rFonts w:hint="eastAsia"/>
        </w:rPr>
        <w:t>这是讲的第六个境界，第七个境界叫做什么呢？身同草木，身体跟草木一样。</w:t>
      </w:r>
    </w:p>
    <w:p w14:paraId="38075147" w14:textId="77777777" w:rsidR="00D26AED" w:rsidRPr="00D26AED" w:rsidRDefault="00D26AED" w:rsidP="00D26AED">
      <w:pPr>
        <w:widowControl w:val="0"/>
        <w:ind w:firstLine="601"/>
        <w:rPr>
          <w:b/>
          <w:bCs/>
        </w:rPr>
      </w:pPr>
      <w:r w:rsidRPr="00D26AED">
        <w:rPr>
          <w:rFonts w:hint="eastAsia"/>
          <w:b/>
          <w:bCs/>
        </w:rPr>
        <w:t>又以此心，圆入虚融。四肢忽然，同于草木。火烧刀斫。曾无所觉。</w:t>
      </w:r>
    </w:p>
    <w:p w14:paraId="0BC5E917" w14:textId="3FE1954B" w:rsidR="00D26AED" w:rsidRPr="00D26AED" w:rsidRDefault="00D26AED" w:rsidP="00D26AED">
      <w:pPr>
        <w:widowControl w:val="0"/>
        <w:ind w:firstLine="600"/>
      </w:pPr>
      <w:r w:rsidRPr="00D26AED">
        <w:rPr>
          <w:rFonts w:hint="eastAsia"/>
        </w:rPr>
        <w:t>以这样的禅定又不断的修行，</w:t>
      </w:r>
      <w:r w:rsidR="000C5882" w:rsidRPr="00D26AED">
        <w:rPr>
          <w:rFonts w:hint="eastAsia"/>
        </w:rPr>
        <w:t>“</w:t>
      </w:r>
      <w:r w:rsidRPr="00D26AED">
        <w:rPr>
          <w:rFonts w:hint="eastAsia"/>
        </w:rPr>
        <w:t>圆入虚融</w:t>
      </w:r>
      <w:r w:rsidR="005C371A" w:rsidRPr="00D26AED">
        <w:rPr>
          <w:rFonts w:hint="eastAsia"/>
        </w:rPr>
        <w:t>”</w:t>
      </w:r>
      <w:r w:rsidRPr="00D26AED">
        <w:rPr>
          <w:rFonts w:hint="eastAsia"/>
        </w:rPr>
        <w:t>，外境也好、心也好，有些说</w:t>
      </w:r>
      <w:r w:rsidR="000C5882" w:rsidRPr="00D26AED">
        <w:rPr>
          <w:rFonts w:hint="eastAsia"/>
        </w:rPr>
        <w:t>“</w:t>
      </w:r>
      <w:r w:rsidRPr="00D26AED">
        <w:rPr>
          <w:rFonts w:hint="eastAsia"/>
        </w:rPr>
        <w:t>圆</w:t>
      </w:r>
      <w:r w:rsidR="005C371A" w:rsidRPr="00D26AED">
        <w:rPr>
          <w:rFonts w:hint="eastAsia"/>
        </w:rPr>
        <w:t>”</w:t>
      </w:r>
      <w:r w:rsidRPr="00D26AED">
        <w:rPr>
          <w:rFonts w:hint="eastAsia"/>
        </w:rPr>
        <w:t>是周遍，</w:t>
      </w:r>
      <w:r w:rsidR="000C5882" w:rsidRPr="00D26AED">
        <w:rPr>
          <w:rFonts w:hint="eastAsia"/>
        </w:rPr>
        <w:t>“</w:t>
      </w:r>
      <w:r w:rsidRPr="00D26AED">
        <w:rPr>
          <w:rFonts w:hint="eastAsia"/>
        </w:rPr>
        <w:t>入</w:t>
      </w:r>
      <w:r w:rsidR="005C371A" w:rsidRPr="00D26AED">
        <w:rPr>
          <w:rFonts w:hint="eastAsia"/>
        </w:rPr>
        <w:t>”</w:t>
      </w:r>
      <w:r w:rsidRPr="00D26AED">
        <w:rPr>
          <w:rFonts w:hint="eastAsia"/>
        </w:rPr>
        <w:t>是广大。禅修这些境界，全部就像虚空融化一样，全部都消融。</w:t>
      </w:r>
    </w:p>
    <w:p w14:paraId="428BD133" w14:textId="5580A7ED" w:rsidR="00D26AED" w:rsidRPr="00D26AED" w:rsidRDefault="000C5882" w:rsidP="00D26AED">
      <w:pPr>
        <w:widowControl w:val="0"/>
        <w:ind w:firstLine="600"/>
      </w:pPr>
      <w:r w:rsidRPr="00D26AED">
        <w:rPr>
          <w:rFonts w:hint="eastAsia"/>
        </w:rPr>
        <w:t>“</w:t>
      </w:r>
      <w:r w:rsidR="00D26AED" w:rsidRPr="00D26AED">
        <w:rPr>
          <w:rFonts w:hint="eastAsia"/>
        </w:rPr>
        <w:t>四肢忽然，同于草木</w:t>
      </w:r>
      <w:r w:rsidR="005C371A" w:rsidRPr="00D26AED">
        <w:rPr>
          <w:rFonts w:hint="eastAsia"/>
        </w:rPr>
        <w:t>”</w:t>
      </w:r>
      <w:r w:rsidR="00D26AED" w:rsidRPr="00D26AED">
        <w:rPr>
          <w:rFonts w:hint="eastAsia"/>
        </w:rPr>
        <w:t>，在这个时候，你的四肢，我们说五体投地，指的是四肢——四肢忽然好像草木一样，没有什么感觉。</w:t>
      </w:r>
    </w:p>
    <w:p w14:paraId="08E57410" w14:textId="77777777" w:rsidR="00D26AED" w:rsidRPr="00D26AED" w:rsidRDefault="00D26AED" w:rsidP="00D26AED">
      <w:pPr>
        <w:widowControl w:val="0"/>
        <w:ind w:firstLine="600"/>
      </w:pPr>
      <w:r w:rsidRPr="00D26AED">
        <w:rPr>
          <w:rFonts w:hint="eastAsia"/>
        </w:rPr>
        <w:t>我们可能会害怕的，四肢完全没有什么我所知了。用火来烧也好，刀来砍的话，都没有知觉。在修行当</w:t>
      </w:r>
      <w:r w:rsidRPr="00D26AED">
        <w:rPr>
          <w:rFonts w:hint="eastAsia"/>
        </w:rPr>
        <w:lastRenderedPageBreak/>
        <w:t>中什么都会产生的。</w:t>
      </w:r>
    </w:p>
    <w:p w14:paraId="65A237D1" w14:textId="77777777" w:rsidR="00D26AED" w:rsidRPr="00D26AED" w:rsidRDefault="00D26AED" w:rsidP="00D26AED">
      <w:pPr>
        <w:widowControl w:val="0"/>
        <w:ind w:firstLine="601"/>
        <w:rPr>
          <w:b/>
          <w:bCs/>
        </w:rPr>
      </w:pPr>
      <w:r w:rsidRPr="00D26AED">
        <w:rPr>
          <w:rFonts w:hint="eastAsia"/>
          <w:b/>
          <w:bCs/>
        </w:rPr>
        <w:t>又则火光，不能烧爇，纵割其肉，犹如削木，此名尘并，排四大性，一向入纯，</w:t>
      </w:r>
    </w:p>
    <w:p w14:paraId="1B443AFF" w14:textId="00700164" w:rsidR="00D26AED" w:rsidRPr="00D26AED" w:rsidRDefault="00D26AED" w:rsidP="00D26AED">
      <w:pPr>
        <w:widowControl w:val="0"/>
        <w:ind w:firstLine="600"/>
      </w:pPr>
      <w:r w:rsidRPr="00D26AED">
        <w:rPr>
          <w:rFonts w:hint="eastAsia"/>
        </w:rPr>
        <w:t>如果又用火来烧，</w:t>
      </w:r>
      <w:r w:rsidR="000C5882" w:rsidRPr="00D26AED">
        <w:rPr>
          <w:rFonts w:hint="eastAsia"/>
        </w:rPr>
        <w:t>“</w:t>
      </w:r>
      <w:r w:rsidRPr="00D26AED">
        <w:rPr>
          <w:rFonts w:hint="eastAsia"/>
        </w:rPr>
        <w:t>不能烧爇</w:t>
      </w:r>
      <w:r w:rsidR="005C371A" w:rsidRPr="00D26AED">
        <w:rPr>
          <w:rFonts w:hint="eastAsia"/>
        </w:rPr>
        <w:t>”</w:t>
      </w:r>
      <w:r w:rsidRPr="00D26AED">
        <w:rPr>
          <w:rFonts w:hint="eastAsia"/>
        </w:rPr>
        <w:t>，不会烧的。</w:t>
      </w:r>
    </w:p>
    <w:p w14:paraId="23981BF6" w14:textId="77777777" w:rsidR="00D26AED" w:rsidRPr="00D26AED" w:rsidRDefault="00D26AED" w:rsidP="00D26AED">
      <w:pPr>
        <w:widowControl w:val="0"/>
        <w:ind w:firstLine="600"/>
      </w:pPr>
      <w:r w:rsidRPr="00D26AED">
        <w:rPr>
          <w:rFonts w:hint="eastAsia"/>
        </w:rPr>
        <w:t>就像莲花生大士当时在莲花湖，萨霍国王用木材烧他的时候，火变成了火海，而身体根本不会被火烧烂。</w:t>
      </w:r>
    </w:p>
    <w:p w14:paraId="1D755F3F" w14:textId="2F065698" w:rsidR="00D26AED" w:rsidRPr="00D26AED" w:rsidRDefault="000C5882" w:rsidP="00D26AED">
      <w:pPr>
        <w:widowControl w:val="0"/>
        <w:ind w:firstLine="600"/>
      </w:pPr>
      <w:r w:rsidRPr="00D26AED">
        <w:rPr>
          <w:rFonts w:hint="eastAsia"/>
        </w:rPr>
        <w:t>“</w:t>
      </w:r>
      <w:r w:rsidR="00D26AED" w:rsidRPr="00D26AED">
        <w:rPr>
          <w:rFonts w:hint="eastAsia"/>
        </w:rPr>
        <w:t>纵割其肉，犹如削木</w:t>
      </w:r>
      <w:r w:rsidR="005C371A" w:rsidRPr="00D26AED">
        <w:rPr>
          <w:rFonts w:hint="eastAsia"/>
        </w:rPr>
        <w:t>”</w:t>
      </w:r>
      <w:r w:rsidR="00D26AED" w:rsidRPr="00D26AED">
        <w:rPr>
          <w:rFonts w:hint="eastAsia"/>
        </w:rPr>
        <w:t>，用刀一块一块砍你肉的时候，就像我们削木头一样，根本没有什么感觉。</w:t>
      </w:r>
    </w:p>
    <w:p w14:paraId="3AD3B42D" w14:textId="77777777" w:rsidR="00D26AED" w:rsidRPr="00D26AED" w:rsidRDefault="00D26AED" w:rsidP="00D26AED">
      <w:pPr>
        <w:widowControl w:val="0"/>
        <w:ind w:firstLine="600"/>
      </w:pPr>
      <w:r w:rsidRPr="00D26AED">
        <w:rPr>
          <w:rFonts w:hint="eastAsia"/>
        </w:rPr>
        <w:t>包括《贤愚经》里面讲的，佛陀因地的时候，身上挖了一千个洞，点燃一千盏灯，很快就恢复如初了。</w:t>
      </w:r>
    </w:p>
    <w:p w14:paraId="66B3F657" w14:textId="77777777" w:rsidR="00D26AED" w:rsidRPr="00D26AED" w:rsidRDefault="00D26AED" w:rsidP="00D26AED">
      <w:pPr>
        <w:widowControl w:val="0"/>
        <w:ind w:firstLine="600"/>
      </w:pPr>
      <w:r w:rsidRPr="00D26AED">
        <w:rPr>
          <w:rFonts w:hint="eastAsia"/>
        </w:rPr>
        <w:t>证到无我的时候，我们身体上面的任何折磨也好，或者说我们的四大，都没有什么感觉，不像我们凡夫人一样的。</w:t>
      </w:r>
    </w:p>
    <w:p w14:paraId="20FE5933" w14:textId="77777777" w:rsidR="00D26AED" w:rsidRPr="00D26AED" w:rsidRDefault="00D26AED" w:rsidP="00D26AED">
      <w:pPr>
        <w:widowControl w:val="0"/>
        <w:ind w:firstLine="600"/>
      </w:pPr>
      <w:r w:rsidRPr="00D26AED">
        <w:rPr>
          <w:rFonts w:hint="eastAsia"/>
        </w:rPr>
        <w:t>其实前面是讲一个境界，后面讲这种禅定的名称。</w:t>
      </w:r>
    </w:p>
    <w:p w14:paraId="58B0BB17" w14:textId="66F5A971" w:rsidR="00D26AED" w:rsidRPr="00D26AED" w:rsidRDefault="00D26AED" w:rsidP="00D26AED">
      <w:pPr>
        <w:widowControl w:val="0"/>
        <w:ind w:firstLine="600"/>
      </w:pPr>
      <w:r w:rsidRPr="00D26AED">
        <w:rPr>
          <w:rFonts w:hint="eastAsia"/>
        </w:rPr>
        <w:t>这个叫做什么呢？</w:t>
      </w:r>
      <w:r w:rsidR="000C5882" w:rsidRPr="00D26AED">
        <w:rPr>
          <w:rFonts w:hint="eastAsia"/>
        </w:rPr>
        <w:t>“</w:t>
      </w:r>
      <w:r w:rsidRPr="00D26AED">
        <w:rPr>
          <w:rFonts w:hint="eastAsia"/>
        </w:rPr>
        <w:t>此名尘并，排四大性</w:t>
      </w:r>
      <w:r w:rsidR="005C371A" w:rsidRPr="00D26AED">
        <w:rPr>
          <w:rFonts w:hint="eastAsia"/>
        </w:rPr>
        <w:t>”</w:t>
      </w:r>
      <w:r w:rsidRPr="00D26AED">
        <w:rPr>
          <w:rFonts w:hint="eastAsia"/>
        </w:rPr>
        <w:t>。尘指的是外面的色法，并的话，全部消散、消亡，也就是说外面的六尘已经消亡了，排除了四大的本性。</w:t>
      </w:r>
    </w:p>
    <w:p w14:paraId="0F0638BA" w14:textId="77777777" w:rsidR="00D26AED" w:rsidRPr="00D26AED" w:rsidRDefault="00D26AED" w:rsidP="00D26AED">
      <w:pPr>
        <w:widowControl w:val="0"/>
        <w:ind w:firstLine="600"/>
      </w:pPr>
      <w:r w:rsidRPr="00D26AED">
        <w:rPr>
          <w:rFonts w:hint="eastAsia"/>
        </w:rPr>
        <w:t>我们是有四大的阻碍，那种境界的话，没有四大的阻碍。</w:t>
      </w:r>
    </w:p>
    <w:p w14:paraId="7CBAE31A" w14:textId="7F9A02A3" w:rsidR="00D26AED" w:rsidRPr="00D26AED" w:rsidRDefault="000C5882" w:rsidP="00D26AED">
      <w:pPr>
        <w:widowControl w:val="0"/>
        <w:ind w:firstLine="600"/>
      </w:pPr>
      <w:r w:rsidRPr="00D26AED">
        <w:rPr>
          <w:rFonts w:hint="eastAsia"/>
        </w:rPr>
        <w:t>“</w:t>
      </w:r>
      <w:r w:rsidR="00D26AED" w:rsidRPr="00D26AED">
        <w:rPr>
          <w:rFonts w:hint="eastAsia"/>
        </w:rPr>
        <w:t>一向入纯</w:t>
      </w:r>
      <w:r w:rsidR="005C371A" w:rsidRPr="00D26AED">
        <w:rPr>
          <w:rFonts w:hint="eastAsia"/>
        </w:rPr>
        <w:t>”</w:t>
      </w:r>
      <w:r w:rsidR="00D26AED" w:rsidRPr="00D26AED">
        <w:rPr>
          <w:rFonts w:hint="eastAsia"/>
        </w:rPr>
        <w:t>，所有的一切，如果我们内观的话，</w:t>
      </w:r>
      <w:r w:rsidR="00D26AED" w:rsidRPr="00D26AED">
        <w:rPr>
          <w:rFonts w:hint="eastAsia"/>
        </w:rPr>
        <w:lastRenderedPageBreak/>
        <w:t>全部都是纯洁、清净，回归原来的真心。</w:t>
      </w:r>
    </w:p>
    <w:p w14:paraId="28A74ABE" w14:textId="77777777" w:rsidR="00D26AED" w:rsidRPr="00D26AED" w:rsidRDefault="00D26AED" w:rsidP="00D26AED">
      <w:pPr>
        <w:widowControl w:val="0"/>
        <w:ind w:firstLine="600"/>
      </w:pPr>
      <w:r w:rsidRPr="00D26AED">
        <w:rPr>
          <w:rFonts w:hint="eastAsia"/>
        </w:rPr>
        <w:t>所以我们如果自己有这样的境界，也可能很开心的。火也烧不了，现在不是有些大师，通过咒语，自己不会被火烧，很多人也是有的。有些可能割身上的肉没有疼痛感，这些也可能会有的。通过禅定力，通过咒语，通过有些境界，也有这种情况。</w:t>
      </w:r>
    </w:p>
    <w:p w14:paraId="34EB1CE3" w14:textId="77777777" w:rsidR="00D26AED" w:rsidRPr="00D26AED" w:rsidRDefault="00D26AED" w:rsidP="00D26AED">
      <w:pPr>
        <w:widowControl w:val="0"/>
        <w:ind w:firstLine="601"/>
        <w:rPr>
          <w:b/>
          <w:bCs/>
        </w:rPr>
      </w:pPr>
      <w:r w:rsidRPr="00D26AED">
        <w:rPr>
          <w:rFonts w:hint="eastAsia"/>
          <w:b/>
          <w:bCs/>
        </w:rPr>
        <w:t>暂得如是，非为圣证。不作圣心，名善境界；若作圣解。即受群邪。</w:t>
      </w:r>
    </w:p>
    <w:p w14:paraId="3ABFFD58" w14:textId="77777777" w:rsidR="00D26AED" w:rsidRPr="00D26AED" w:rsidRDefault="00D26AED" w:rsidP="00D26AED">
      <w:pPr>
        <w:widowControl w:val="0"/>
        <w:ind w:firstLine="600"/>
      </w:pPr>
      <w:r w:rsidRPr="00D26AED">
        <w:rPr>
          <w:rFonts w:hint="eastAsia"/>
        </w:rPr>
        <w:t>这是暂时得到的，不是圣者的境界，不做圣心想的话，这是善妙的一种相兆，也就是破色蕴的一种好的修行境界；如果做圣者的解脱想来认定的话，那这个人已经入于什么呢？入于群邪，也就是误入歧途了。</w:t>
      </w:r>
    </w:p>
    <w:p w14:paraId="7266DA61" w14:textId="77777777" w:rsidR="00D26AED" w:rsidRPr="00D26AED" w:rsidRDefault="00D26AED" w:rsidP="00D26AED">
      <w:pPr>
        <w:widowControl w:val="0"/>
        <w:ind w:firstLine="600"/>
      </w:pPr>
      <w:r w:rsidRPr="00D26AED">
        <w:rPr>
          <w:rFonts w:hint="eastAsia"/>
        </w:rPr>
        <w:t>所以这里反反复复的讲，在色蕴里面讲的比较一致，每一个后面都是有这样的提醒，后面的蕴当中这个提法是不同的。</w:t>
      </w:r>
    </w:p>
    <w:p w14:paraId="6ED4AB07" w14:textId="77777777" w:rsidR="00D26AED" w:rsidRPr="00D26AED" w:rsidRDefault="00D26AED" w:rsidP="00D26AED">
      <w:pPr>
        <w:widowControl w:val="0"/>
        <w:ind w:firstLine="600"/>
      </w:pPr>
      <w:r w:rsidRPr="00D26AED">
        <w:rPr>
          <w:rFonts w:hint="eastAsia"/>
        </w:rPr>
        <w:t>尤其是我们看到的色法，不管是梦里面也好，或者是白天也好，或者是在自己的觉受当中，看见各种各样的话，千万不要去跟着它。也不要太欢喜了，也不要到处去讲。讲的话，别人如果学过《楞严经》，学过大圆满，学过上师教言的人，一听就知道这个人肯定是有点神神叨叨。一听就知道，因为《楞严经》</w:t>
      </w:r>
      <w:r w:rsidRPr="00D26AED">
        <w:rPr>
          <w:rFonts w:hint="eastAsia"/>
        </w:rPr>
        <w:lastRenderedPageBreak/>
        <w:t>里面讲得很清楚。</w:t>
      </w:r>
    </w:p>
    <w:p w14:paraId="6FB22C0B" w14:textId="77777777" w:rsidR="00D26AED" w:rsidRPr="00D26AED" w:rsidRDefault="00D26AED" w:rsidP="00D26AED">
      <w:pPr>
        <w:widowControl w:val="0"/>
        <w:ind w:firstLine="600"/>
      </w:pPr>
      <w:r w:rsidRPr="00D26AED">
        <w:rPr>
          <w:rFonts w:hint="eastAsia"/>
        </w:rPr>
        <w:t>以前汉传佛教当中有一定禅定功夫的人，他们都是不会讲的。其实讲的话，他自己也不会执着认为自己已经获得了很高的境界，他已经完全明白，这个经里面已经讲得很清楚了，所以他自己不会宣传。其实在别人面前说自己现在见到这个、见到那个，如果有智慧的人一看，现在已经着魔了，现在五十个蕴魔</w:t>
      </w:r>
      <w:r w:rsidRPr="00D26AED">
        <w:t>当中第一个色</w:t>
      </w:r>
      <w:r w:rsidRPr="00D26AED">
        <w:rPr>
          <w:rFonts w:hint="eastAsia"/>
        </w:rPr>
        <w:t>蕴</w:t>
      </w:r>
      <w:r w:rsidRPr="00D26AED">
        <w:t>的</w:t>
      </w:r>
      <w:r w:rsidRPr="00D26AED">
        <w:rPr>
          <w:rFonts w:hint="eastAsia"/>
        </w:rPr>
        <w:t>魔</w:t>
      </w:r>
      <w:r w:rsidRPr="00D26AED">
        <w:t>已经在</w:t>
      </w:r>
      <w:r w:rsidRPr="00D26AED">
        <w:rPr>
          <w:rFonts w:hint="eastAsia"/>
        </w:rPr>
        <w:t>他</w:t>
      </w:r>
      <w:r w:rsidRPr="00D26AED">
        <w:t>心中</w:t>
      </w:r>
      <w:r w:rsidRPr="00D26AED">
        <w:rPr>
          <w:rFonts w:hint="eastAsia"/>
        </w:rPr>
        <w:t>了。在</w:t>
      </w:r>
      <w:r w:rsidRPr="00D26AED">
        <w:t>别人面前</w:t>
      </w:r>
      <w:r w:rsidRPr="00D26AED">
        <w:rPr>
          <w:rFonts w:hint="eastAsia"/>
        </w:rPr>
        <w:t>说就是</w:t>
      </w:r>
      <w:r w:rsidRPr="00D26AED">
        <w:t>炫耀自己</w:t>
      </w:r>
      <w:r w:rsidRPr="00D26AED">
        <w:rPr>
          <w:rFonts w:hint="eastAsia"/>
        </w:rPr>
        <w:t>着魔</w:t>
      </w:r>
      <w:r w:rsidRPr="00D26AED">
        <w:t>，这样就没有必要。</w:t>
      </w:r>
    </w:p>
    <w:p w14:paraId="21508F9E" w14:textId="77777777" w:rsidR="00D26AED" w:rsidRPr="00D26AED" w:rsidRDefault="00D26AED" w:rsidP="00D26AED">
      <w:pPr>
        <w:widowControl w:val="0"/>
        <w:ind w:firstLine="600"/>
      </w:pPr>
      <w:r w:rsidRPr="00D26AED">
        <w:rPr>
          <w:rFonts w:hint="eastAsia"/>
        </w:rPr>
        <w:t>这是第七个，接下来第八个，叫做</w:t>
      </w:r>
      <w:r w:rsidRPr="00D26AED">
        <w:t>遍见无碍</w:t>
      </w:r>
      <w:r w:rsidRPr="00D26AED">
        <w:rPr>
          <w:rFonts w:hint="eastAsia"/>
        </w:rPr>
        <w:t>，他又见到很多，没有任何的阻碍。</w:t>
      </w:r>
    </w:p>
    <w:p w14:paraId="2AA27059" w14:textId="77777777" w:rsidR="00D26AED" w:rsidRPr="00D26AED" w:rsidRDefault="00D26AED" w:rsidP="00D26AED">
      <w:pPr>
        <w:widowControl w:val="0"/>
        <w:ind w:firstLine="601"/>
        <w:rPr>
          <w:b/>
          <w:bCs/>
        </w:rPr>
      </w:pPr>
      <w:r w:rsidRPr="00D26AED">
        <w:rPr>
          <w:rFonts w:hint="eastAsia"/>
          <w:b/>
          <w:bCs/>
        </w:rPr>
        <w:t>又以此心，成就清净，净心功极，忽见大地，十方山河，皆成佛国，具足七宝。光明遍满；</w:t>
      </w:r>
    </w:p>
    <w:p w14:paraId="34BCD8E7" w14:textId="77777777" w:rsidR="00D26AED" w:rsidRPr="00D26AED" w:rsidRDefault="00D26AED" w:rsidP="00D26AED">
      <w:pPr>
        <w:widowControl w:val="0"/>
        <w:ind w:firstLine="600"/>
      </w:pPr>
      <w:r w:rsidRPr="00D26AED">
        <w:rPr>
          <w:rFonts w:hint="eastAsia"/>
        </w:rPr>
        <w:t>又通过这样的禅定，不断修行的话，成就了他的清净心。</w:t>
      </w:r>
    </w:p>
    <w:p w14:paraId="4BD9F633" w14:textId="76A308E6" w:rsidR="00D26AED" w:rsidRPr="00D26AED" w:rsidRDefault="00D26AED" w:rsidP="00D26AED">
      <w:pPr>
        <w:widowControl w:val="0"/>
        <w:ind w:firstLine="600"/>
      </w:pPr>
      <w:r w:rsidRPr="00D26AED">
        <w:rPr>
          <w:rFonts w:hint="eastAsia"/>
        </w:rPr>
        <w:t>我们生起次第当中经常讲，器情世界都观为清净，</w:t>
      </w:r>
      <w:r w:rsidR="000C5882" w:rsidRPr="00D26AED">
        <w:rPr>
          <w:rFonts w:hint="eastAsia"/>
        </w:rPr>
        <w:t>“</w:t>
      </w:r>
      <w:r w:rsidRPr="00D26AED">
        <w:rPr>
          <w:rFonts w:hint="eastAsia"/>
        </w:rPr>
        <w:t>心净则国土净</w:t>
      </w:r>
      <w:r w:rsidR="005C371A" w:rsidRPr="00D26AED">
        <w:rPr>
          <w:rFonts w:hint="eastAsia"/>
        </w:rPr>
        <w:t>”</w:t>
      </w:r>
      <w:r w:rsidRPr="00D26AED">
        <w:rPr>
          <w:rFonts w:hint="eastAsia"/>
        </w:rPr>
        <w:t>。</w:t>
      </w:r>
    </w:p>
    <w:p w14:paraId="03C6EC08" w14:textId="46B3790F" w:rsidR="00D26AED" w:rsidRPr="00D26AED" w:rsidRDefault="000C5882" w:rsidP="00D26AED">
      <w:pPr>
        <w:widowControl w:val="0"/>
        <w:ind w:firstLine="600"/>
        <w:rPr>
          <w:b/>
          <w:bCs/>
        </w:rPr>
      </w:pPr>
      <w:r w:rsidRPr="00D26AED">
        <w:rPr>
          <w:rFonts w:hint="eastAsia"/>
        </w:rPr>
        <w:t>“</w:t>
      </w:r>
      <w:r w:rsidR="00D26AED" w:rsidRPr="00D26AED">
        <w:rPr>
          <w:rFonts w:hint="eastAsia"/>
        </w:rPr>
        <w:t>净心功极，忽见大地，十方山河，皆成佛国</w:t>
      </w:r>
      <w:r w:rsidR="005C371A" w:rsidRPr="00D26AED">
        <w:rPr>
          <w:rFonts w:hint="eastAsia"/>
        </w:rPr>
        <w:t>”</w:t>
      </w:r>
      <w:r w:rsidR="00D26AED" w:rsidRPr="00D26AED">
        <w:rPr>
          <w:rFonts w:hint="eastAsia"/>
        </w:rPr>
        <w:t>，因为这样的修行，心清净到了极致的时候，忽然见到了整个大地也好，十方山河也好，全部都已经变成了清静的国土。</w:t>
      </w:r>
    </w:p>
    <w:p w14:paraId="015998CC" w14:textId="77777777" w:rsidR="00D26AED" w:rsidRPr="00D26AED" w:rsidRDefault="00D26AED" w:rsidP="00D26AED">
      <w:pPr>
        <w:widowControl w:val="0"/>
        <w:ind w:firstLine="600"/>
      </w:pPr>
      <w:r w:rsidRPr="00D26AED">
        <w:rPr>
          <w:rFonts w:hint="eastAsia"/>
        </w:rPr>
        <w:lastRenderedPageBreak/>
        <w:t>像阿弥陀佛的刹土，黄金为道、琉璃为地等等。</w:t>
      </w:r>
    </w:p>
    <w:p w14:paraId="65476BD3" w14:textId="060967DC" w:rsidR="00D26AED" w:rsidRPr="00D26AED" w:rsidRDefault="000C5882" w:rsidP="00D26AED">
      <w:pPr>
        <w:widowControl w:val="0"/>
        <w:ind w:firstLine="600"/>
      </w:pPr>
      <w:r w:rsidRPr="00D26AED">
        <w:rPr>
          <w:rFonts w:hint="eastAsia"/>
        </w:rPr>
        <w:t>“</w:t>
      </w:r>
      <w:r w:rsidR="00D26AED" w:rsidRPr="00D26AED">
        <w:rPr>
          <w:rFonts w:hint="eastAsia"/>
        </w:rPr>
        <w:t>具足七宝，光明遍满</w:t>
      </w:r>
      <w:r w:rsidR="005C371A" w:rsidRPr="00D26AED">
        <w:rPr>
          <w:rFonts w:hint="eastAsia"/>
        </w:rPr>
        <w:t>”</w:t>
      </w:r>
      <w:r w:rsidR="00D26AED" w:rsidRPr="00D26AED">
        <w:rPr>
          <w:rFonts w:hint="eastAsia"/>
        </w:rPr>
        <w:t>，各种七宝现前，还有光明遍满整个世界。</w:t>
      </w:r>
    </w:p>
    <w:p w14:paraId="000073D2" w14:textId="77777777" w:rsidR="00D26AED" w:rsidRPr="00D26AED" w:rsidRDefault="00D26AED" w:rsidP="00D26AED">
      <w:pPr>
        <w:widowControl w:val="0"/>
        <w:ind w:firstLine="600"/>
      </w:pPr>
      <w:r w:rsidRPr="00D26AED">
        <w:rPr>
          <w:rFonts w:hint="eastAsia"/>
        </w:rPr>
        <w:t>这些光明和这些清净，就像讲到东方现喜刹土和西方极乐世界的庄严，是我们人世间很难以想象的，特别清净庄严的国土。</w:t>
      </w:r>
    </w:p>
    <w:p w14:paraId="2C67E907" w14:textId="77777777" w:rsidR="00D26AED" w:rsidRPr="00D26AED" w:rsidRDefault="00D26AED" w:rsidP="00D26AED">
      <w:pPr>
        <w:widowControl w:val="0"/>
        <w:ind w:firstLine="600"/>
      </w:pPr>
      <w:r w:rsidRPr="00D26AED">
        <w:rPr>
          <w:rFonts w:hint="eastAsia"/>
        </w:rPr>
        <w:t>这是器世间</w:t>
      </w:r>
      <w:r w:rsidRPr="00D26AED">
        <w:t>方面见到</w:t>
      </w:r>
      <w:r w:rsidRPr="00D26AED">
        <w:rPr>
          <w:rFonts w:hint="eastAsia"/>
        </w:rPr>
        <w:t>的，有情</w:t>
      </w:r>
      <w:r w:rsidRPr="00D26AED">
        <w:t>世界方面的话</w:t>
      </w:r>
      <w:r w:rsidRPr="00D26AED">
        <w:rPr>
          <w:rFonts w:hint="eastAsia"/>
        </w:rPr>
        <w:t>：</w:t>
      </w:r>
    </w:p>
    <w:p w14:paraId="29636BB1" w14:textId="77777777" w:rsidR="00D26AED" w:rsidRPr="00D26AED" w:rsidRDefault="00D26AED" w:rsidP="00D26AED">
      <w:pPr>
        <w:widowControl w:val="0"/>
        <w:ind w:firstLine="601"/>
        <w:rPr>
          <w:b/>
          <w:bCs/>
        </w:rPr>
      </w:pPr>
      <w:r w:rsidRPr="00D26AED">
        <w:rPr>
          <w:rFonts w:hint="eastAsia"/>
          <w:b/>
          <w:bCs/>
        </w:rPr>
        <w:t>又见恒沙，诸佛如来，遍满空界，楼殿华丽；下见地狱，上观天宫，得无障碍。</w:t>
      </w:r>
    </w:p>
    <w:p w14:paraId="662724C3" w14:textId="77777777" w:rsidR="00D26AED" w:rsidRPr="00D26AED" w:rsidRDefault="00D26AED" w:rsidP="00D26AED">
      <w:pPr>
        <w:widowControl w:val="0"/>
        <w:ind w:firstLine="600"/>
      </w:pPr>
      <w:r w:rsidRPr="00D26AED">
        <w:t>又见到了</w:t>
      </w:r>
      <w:r w:rsidRPr="00D26AED">
        <w:rPr>
          <w:rFonts w:hint="eastAsia"/>
        </w:rPr>
        <w:t>刚才清净刹土中</w:t>
      </w:r>
      <w:r w:rsidRPr="00D26AED">
        <w:t>恒河</w:t>
      </w:r>
      <w:r w:rsidRPr="00D26AED">
        <w:rPr>
          <w:rFonts w:hint="eastAsia"/>
        </w:rPr>
        <w:t>沙数</w:t>
      </w:r>
      <w:r w:rsidRPr="00D26AED">
        <w:t>的如来</w:t>
      </w:r>
      <w:r w:rsidRPr="00D26AED">
        <w:rPr>
          <w:rFonts w:hint="eastAsia"/>
        </w:rPr>
        <w:t>，</w:t>
      </w:r>
      <w:r w:rsidRPr="00D26AED">
        <w:t>非常多</w:t>
      </w:r>
      <w:r w:rsidRPr="00D26AED">
        <w:rPr>
          <w:rFonts w:hint="eastAsia"/>
        </w:rPr>
        <w:t>。</w:t>
      </w:r>
      <w:r w:rsidRPr="00D26AED">
        <w:t>这些如来</w:t>
      </w:r>
      <w:r w:rsidRPr="00D26AED">
        <w:rPr>
          <w:rFonts w:hint="eastAsia"/>
        </w:rPr>
        <w:t>遍</w:t>
      </w:r>
      <w:r w:rsidRPr="00D26AED">
        <w:t>满于整个虚空当中，</w:t>
      </w:r>
      <w:r w:rsidRPr="00D26AED">
        <w:rPr>
          <w:rFonts w:hint="eastAsia"/>
        </w:rPr>
        <w:t>住在不同的楼阁殿堂、无量宫，特别华丽、庄严无比的宫殿当中。</w:t>
      </w:r>
    </w:p>
    <w:p w14:paraId="06BA4747" w14:textId="77777777" w:rsidR="00D26AED" w:rsidRPr="00D26AED" w:rsidRDefault="00D26AED" w:rsidP="00D26AED">
      <w:pPr>
        <w:widowControl w:val="0"/>
        <w:ind w:firstLine="600"/>
      </w:pPr>
      <w:r w:rsidRPr="00D26AED">
        <w:rPr>
          <w:rFonts w:hint="eastAsia"/>
        </w:rPr>
        <w:t>这是如来的刹土，也能见到的。</w:t>
      </w:r>
    </w:p>
    <w:p w14:paraId="334D1AA1" w14:textId="506765C2" w:rsidR="00D26AED" w:rsidRPr="00D26AED" w:rsidRDefault="000C5882" w:rsidP="00D26AED">
      <w:pPr>
        <w:widowControl w:val="0"/>
        <w:ind w:firstLine="600"/>
        <w:rPr>
          <w:b/>
          <w:bCs/>
        </w:rPr>
      </w:pPr>
      <w:r w:rsidRPr="00D26AED">
        <w:rPr>
          <w:rFonts w:hint="eastAsia"/>
        </w:rPr>
        <w:t>“</w:t>
      </w:r>
      <w:r w:rsidR="00D26AED" w:rsidRPr="00D26AED">
        <w:rPr>
          <w:rFonts w:hint="eastAsia"/>
        </w:rPr>
        <w:t>下见地狱，上观天宫，得无障碍</w:t>
      </w:r>
      <w:r w:rsidR="005C371A" w:rsidRPr="00D26AED">
        <w:rPr>
          <w:rFonts w:hint="eastAsia"/>
        </w:rPr>
        <w:t>”</w:t>
      </w:r>
      <w:r w:rsidR="00D26AED" w:rsidRPr="00D26AED">
        <w:rPr>
          <w:rFonts w:hint="eastAsia"/>
        </w:rPr>
        <w:t>，不仅如来的清净刹土见得到，往下还能见到十八</w:t>
      </w:r>
      <w:r w:rsidR="00D26AED" w:rsidRPr="00D26AED">
        <w:t>层地狱</w:t>
      </w:r>
      <w:r w:rsidR="00D26AED" w:rsidRPr="00D26AED">
        <w:rPr>
          <w:rFonts w:hint="eastAsia"/>
        </w:rPr>
        <w:t>，</w:t>
      </w:r>
      <w:r w:rsidR="00D26AED" w:rsidRPr="00D26AED">
        <w:t>还有上面色</w:t>
      </w:r>
      <w:r w:rsidR="00D26AED" w:rsidRPr="00D26AED">
        <w:rPr>
          <w:rFonts w:hint="eastAsia"/>
        </w:rPr>
        <w:t>界</w:t>
      </w:r>
      <w:r w:rsidR="00D26AED" w:rsidRPr="00D26AED">
        <w:t>和无色</w:t>
      </w:r>
      <w:r w:rsidR="00D26AED" w:rsidRPr="00D26AED">
        <w:rPr>
          <w:rFonts w:hint="eastAsia"/>
        </w:rPr>
        <w:t>界</w:t>
      </w:r>
      <w:r w:rsidR="00D26AED" w:rsidRPr="00D26AED">
        <w:t>，包括欲界的这些天宫，都是得见无碍，没有任何障碍。</w:t>
      </w:r>
    </w:p>
    <w:p w14:paraId="30034FEE" w14:textId="2B768CD9" w:rsidR="00D26AED" w:rsidRPr="00D26AED" w:rsidRDefault="00D26AED" w:rsidP="00D26AED">
      <w:pPr>
        <w:widowControl w:val="0"/>
        <w:ind w:firstLine="600"/>
      </w:pPr>
      <w:r w:rsidRPr="00D26AED">
        <w:t>哇，如果</w:t>
      </w:r>
      <w:r w:rsidRPr="00D26AED">
        <w:rPr>
          <w:rFonts w:hint="eastAsia"/>
        </w:rPr>
        <w:t>我们</w:t>
      </w:r>
      <w:r w:rsidRPr="00D26AED">
        <w:t>真的能见到</w:t>
      </w:r>
      <w:r w:rsidRPr="00D26AED">
        <w:rPr>
          <w:rFonts w:hint="eastAsia"/>
        </w:rPr>
        <w:t>十方</w:t>
      </w:r>
      <w:r w:rsidRPr="00D26AED">
        <w:t>如来的</w:t>
      </w:r>
      <w:r w:rsidRPr="00D26AED">
        <w:rPr>
          <w:rFonts w:hint="eastAsia"/>
        </w:rPr>
        <w:t>刹土</w:t>
      </w:r>
      <w:r w:rsidRPr="00D26AED">
        <w:t>，下至地</w:t>
      </w:r>
      <w:r w:rsidRPr="00D26AED">
        <w:rPr>
          <w:rFonts w:hint="eastAsia"/>
        </w:rPr>
        <w:t>狱，上至天宫</w:t>
      </w:r>
      <w:r w:rsidRPr="00D26AED">
        <w:t>之间全部能见到的话，肯定</w:t>
      </w:r>
      <w:r w:rsidRPr="00D26AED">
        <w:rPr>
          <w:rFonts w:hint="eastAsia"/>
        </w:rPr>
        <w:t>脚都</w:t>
      </w:r>
      <w:r w:rsidRPr="00D26AED">
        <w:t>不会着地</w:t>
      </w:r>
      <w:r w:rsidRPr="00D26AED">
        <w:rPr>
          <w:rFonts w:hint="eastAsia"/>
        </w:rPr>
        <w:t>了</w:t>
      </w:r>
      <w:r w:rsidRPr="00D26AED">
        <w:t>，一直是</w:t>
      </w:r>
      <w:r w:rsidRPr="00D26AED">
        <w:rPr>
          <w:rFonts w:hint="eastAsia"/>
        </w:rPr>
        <w:t>：</w:t>
      </w:r>
      <w:r w:rsidR="000C5882" w:rsidRPr="00D26AED">
        <w:rPr>
          <w:rFonts w:hint="eastAsia"/>
        </w:rPr>
        <w:t>“</w:t>
      </w:r>
      <w:r w:rsidRPr="00D26AED">
        <w:t>啊，我现在见到什么什么</w:t>
      </w:r>
      <w:r w:rsidR="005C371A" w:rsidRPr="00D26AED">
        <w:rPr>
          <w:rFonts w:hint="eastAsia"/>
        </w:rPr>
        <w:t>”</w:t>
      </w:r>
      <w:r w:rsidRPr="00D26AED">
        <w:rPr>
          <w:rFonts w:hint="eastAsia"/>
        </w:rPr>
        <w:t>，</w:t>
      </w:r>
      <w:r w:rsidRPr="00D26AED">
        <w:t>可能饭都不吃</w:t>
      </w:r>
      <w:r w:rsidRPr="00D26AED">
        <w:rPr>
          <w:rFonts w:hint="eastAsia"/>
        </w:rPr>
        <w:t>了</w:t>
      </w:r>
      <w:r w:rsidRPr="00D26AED">
        <w:t>，给别人天天宣扬</w:t>
      </w:r>
      <w:r w:rsidRPr="00D26AED">
        <w:rPr>
          <w:rFonts w:hint="eastAsia"/>
        </w:rPr>
        <w:t>。</w:t>
      </w:r>
      <w:r w:rsidRPr="00D26AED">
        <w:t>我们有时候稍微</w:t>
      </w:r>
      <w:r w:rsidRPr="00D26AED">
        <w:rPr>
          <w:rFonts w:hint="eastAsia"/>
        </w:rPr>
        <w:t>有一</w:t>
      </w:r>
      <w:r w:rsidRPr="00D26AED">
        <w:rPr>
          <w:rFonts w:hint="eastAsia"/>
        </w:rPr>
        <w:lastRenderedPageBreak/>
        <w:t>点点这种相，就找到一个人，走路的人面前坐着说，骑马在人面前站着说，凡是到处去找人说自己心中的这些境界，到处都说。</w:t>
      </w:r>
    </w:p>
    <w:p w14:paraId="0A1E3535" w14:textId="77777777" w:rsidR="00D26AED" w:rsidRPr="00D26AED" w:rsidRDefault="00D26AED" w:rsidP="00D26AED">
      <w:pPr>
        <w:widowControl w:val="0"/>
        <w:ind w:firstLine="600"/>
      </w:pPr>
      <w:r w:rsidRPr="00D26AED">
        <w:rPr>
          <w:rFonts w:hint="eastAsia"/>
        </w:rPr>
        <w:t>其实真正有境界的人，他不爱讲自己的境界。对他来讲，这是非常容易的事。没有境界的人爱讲，比如说有钱人尽量的装着贫穷；比较贫穷的人，哪怕是一个新的衣服，也一定要在别人面前炫耀一下。修行也是这样的，有非常深厚境界的人都不会说，即使别人看出来，他还是不断的去隐藏。</w:t>
      </w:r>
    </w:p>
    <w:p w14:paraId="43EBDA44" w14:textId="77777777" w:rsidR="00D26AED" w:rsidRPr="00D26AED" w:rsidRDefault="00D26AED" w:rsidP="00D26AED">
      <w:pPr>
        <w:widowControl w:val="0"/>
        <w:ind w:firstLine="600"/>
      </w:pPr>
      <w:r w:rsidRPr="00D26AED">
        <w:rPr>
          <w:rFonts w:hint="eastAsia"/>
        </w:rPr>
        <w:t>所以你看这个，真的，上下整个器情见的无有任何阻碍。</w:t>
      </w:r>
    </w:p>
    <w:p w14:paraId="4A213C64" w14:textId="77777777" w:rsidR="00D26AED" w:rsidRPr="00D26AED" w:rsidRDefault="00D26AED" w:rsidP="00D26AED">
      <w:pPr>
        <w:widowControl w:val="0"/>
        <w:ind w:firstLine="600"/>
      </w:pPr>
      <w:r w:rsidRPr="00D26AED">
        <w:rPr>
          <w:rFonts w:hint="eastAsia"/>
        </w:rPr>
        <w:t>这种禅定的名字叫做什么呢？</w:t>
      </w:r>
    </w:p>
    <w:p w14:paraId="7816B26C" w14:textId="77777777" w:rsidR="00D26AED" w:rsidRPr="00D26AED" w:rsidRDefault="00D26AED" w:rsidP="00D26AED">
      <w:pPr>
        <w:widowControl w:val="0"/>
        <w:ind w:firstLine="601"/>
        <w:rPr>
          <w:b/>
          <w:bCs/>
        </w:rPr>
      </w:pPr>
      <w:r w:rsidRPr="00D26AED">
        <w:rPr>
          <w:rFonts w:hint="eastAsia"/>
          <w:b/>
          <w:bCs/>
        </w:rPr>
        <w:t>此名欣厌，凝想日深，想久化成，非为圣证。不作圣心，名善境界；若作圣解，即受群邪。</w:t>
      </w:r>
    </w:p>
    <w:p w14:paraId="19C7E13B" w14:textId="77777777" w:rsidR="00D26AED" w:rsidRPr="00D26AED" w:rsidRDefault="00D26AED" w:rsidP="00D26AED">
      <w:pPr>
        <w:widowControl w:val="0"/>
        <w:ind w:firstLine="600"/>
      </w:pPr>
      <w:r w:rsidRPr="00D26AED">
        <w:rPr>
          <w:rFonts w:hint="eastAsia"/>
        </w:rPr>
        <w:t>这种境界，其实他喜欢清净，讨厌不干净、污秽，这样的境界慢慢慢慢凝固了，日日夜夜，就像我们习气变成坚固一样，久而久之，最后就变成一种世界观，包括器世界、有情世界上面的一种境相。</w:t>
      </w:r>
    </w:p>
    <w:p w14:paraId="241861FD" w14:textId="77777777" w:rsidR="00D26AED" w:rsidRPr="00D26AED" w:rsidRDefault="00D26AED" w:rsidP="00D26AED">
      <w:pPr>
        <w:widowControl w:val="0"/>
        <w:ind w:firstLine="600"/>
      </w:pPr>
      <w:r w:rsidRPr="00D26AED">
        <w:rPr>
          <w:rFonts w:hint="eastAsia"/>
        </w:rPr>
        <w:t>以前的一些高僧大德，包括慧远大师</w:t>
      </w:r>
      <w:r w:rsidRPr="00D26AED">
        <w:rPr>
          <w:vertAlign w:val="superscript"/>
        </w:rPr>
        <w:footnoteReference w:id="613"/>
      </w:r>
      <w:r w:rsidRPr="00D26AED">
        <w:rPr>
          <w:rFonts w:hint="eastAsia"/>
        </w:rPr>
        <w:t>，他还没</w:t>
      </w:r>
      <w:r w:rsidRPr="00D26AED">
        <w:rPr>
          <w:rFonts w:hint="eastAsia"/>
        </w:rPr>
        <w:lastRenderedPageBreak/>
        <w:t>有往生的时候，已经三次见到了阿弥陀佛，得他授记，让他七天后往生。其实这些圣者都不会去执着，今天见到莲花生大士，今天见到阿弥陀佛，这应该是一个好的现象，但是好的现象以外，他不认为我马上得果了，他不会这样的。</w:t>
      </w:r>
    </w:p>
    <w:p w14:paraId="5673DA4F" w14:textId="77777777" w:rsidR="00D26AED" w:rsidRPr="00D26AED" w:rsidRDefault="00D26AED" w:rsidP="00D26AED">
      <w:pPr>
        <w:widowControl w:val="0"/>
        <w:ind w:firstLine="600"/>
      </w:pPr>
      <w:r w:rsidRPr="00D26AED">
        <w:rPr>
          <w:rFonts w:hint="eastAsia"/>
        </w:rPr>
        <w:t>很多成就者的修行境界当中也能看到一些，有些空行母的传记里面，经常去地狱道、饿鬼道，这些对他们来讲是一个很简单的事情。但是这个也并没有什么，真的去了的话，你只要相信六道轮回，那就没有什么。</w:t>
      </w:r>
    </w:p>
    <w:p w14:paraId="358AF9C4" w14:textId="77777777" w:rsidR="00D26AED" w:rsidRPr="00D26AED" w:rsidRDefault="00D26AED" w:rsidP="00D26AED">
      <w:pPr>
        <w:widowControl w:val="0"/>
        <w:ind w:firstLine="600"/>
      </w:pPr>
      <w:r w:rsidRPr="00D26AED">
        <w:rPr>
          <w:rFonts w:hint="eastAsia"/>
        </w:rPr>
        <w:t>所以我们法王如意宝的传承当中，即使真正能去地狱也好，天堂也好，很多人都不会在法王面前说，不会在学院当中随便说。</w:t>
      </w:r>
    </w:p>
    <w:p w14:paraId="2F9CB1B7" w14:textId="77777777" w:rsidR="00D26AED" w:rsidRPr="00D26AED" w:rsidRDefault="00D26AED" w:rsidP="00D26AED">
      <w:pPr>
        <w:widowControl w:val="0"/>
        <w:ind w:firstLine="600"/>
      </w:pPr>
      <w:r w:rsidRPr="00D26AED">
        <w:rPr>
          <w:rFonts w:hint="eastAsia"/>
        </w:rPr>
        <w:t>所以我希望我们学院当中，给别人看病也好，辅导也好，经常说一些神神叨叨的。如果这样，以前也说过，一些法师和辅导员当中经常说一些奇奇怪怪的话，那还是算了，不用讲课了，不然的话，与我们整个传承有点不符合。也许你真的有这些超胜的境界，但是按照《楞严经》的观点，这些也是不允许的，按照戒律的观点也不允许，法王如意宝在世的时候，也不允许。</w:t>
      </w:r>
    </w:p>
    <w:p w14:paraId="295A8755" w14:textId="77777777" w:rsidR="00D26AED" w:rsidRPr="00D26AED" w:rsidRDefault="00D26AED" w:rsidP="00D26AED">
      <w:pPr>
        <w:widowControl w:val="0"/>
        <w:ind w:firstLine="600"/>
      </w:pPr>
      <w:r w:rsidRPr="00D26AED">
        <w:rPr>
          <w:rFonts w:hint="eastAsia"/>
        </w:rPr>
        <w:lastRenderedPageBreak/>
        <w:t>所以我们这边说神通的，所谓说神通的空行母，云游僧，还魂师，这些方面基本上是没有。有的话，他们也很低调，不会自我宣称我是什么什么，或者说让别人经常去崇拜，没有的。学院的特色大家也应该清楚，大家都是通过真正的闻思修行来印证自己的心性，并不是外在的宣传，或者说一些神神叨叨的事，一会儿算命，一会儿打卦，一会儿说神通，这样的话，我们的法师也好，辅导员也好，谁的话，如果说的有点过分，希望大家还是该制止的制止，该取消的取消。偶尔说一两次可能不严重，但是经常爱说，我以前也是讲过，好像我们的医生，这些都很辛苦，但是我经常遇到一些医生讲前世。前世是很难的，医生见到前世的话，不是那么简单。</w:t>
      </w:r>
    </w:p>
    <w:p w14:paraId="11069728" w14:textId="3CD15093" w:rsidR="00D26AED" w:rsidRPr="00D26AED" w:rsidRDefault="00D26AED" w:rsidP="00D26AED">
      <w:pPr>
        <w:widowControl w:val="0"/>
        <w:ind w:firstLine="600"/>
      </w:pPr>
      <w:r w:rsidRPr="00D26AED">
        <w:rPr>
          <w:rFonts w:hint="eastAsia"/>
        </w:rPr>
        <w:t>以前在泰国有一个叫白龙王，你们可能很多人也知道，前几年去世了。很多明星都特别崇拜他，确实他可能有一点点神通神变，包括当时港澳的很多明星都特别崇拜他，他有些说的稍微可能准一点。他以前是一个修理工，后来好像做了一个梦，白龙对他说了什么，他就去寺院，后来他在泰国曼谷附近建了寺院，现在还在。大概</w:t>
      </w:r>
      <w:r w:rsidR="003721C1" w:rsidRPr="003721C1">
        <w:t>2013</w:t>
      </w:r>
      <w:r w:rsidRPr="00D26AED">
        <w:t>年</w:t>
      </w:r>
      <w:r w:rsidRPr="00D26AED">
        <w:rPr>
          <w:rFonts w:hint="eastAsia"/>
        </w:rPr>
        <w:t>的</w:t>
      </w:r>
      <w:r w:rsidRPr="00D26AED">
        <w:t>时候死了</w:t>
      </w:r>
      <w:r w:rsidRPr="00D26AED">
        <w:rPr>
          <w:rFonts w:hint="eastAsia"/>
        </w:rPr>
        <w:t>，当时</w:t>
      </w:r>
      <w:r w:rsidRPr="00D26AED">
        <w:t>一段时间特别火</w:t>
      </w:r>
      <w:r w:rsidRPr="00D26AED">
        <w:rPr>
          <w:rFonts w:hint="eastAsia"/>
        </w:rPr>
        <w:t>。</w:t>
      </w:r>
      <w:r w:rsidRPr="00D26AED">
        <w:t>可能</w:t>
      </w:r>
      <w:r w:rsidRPr="00D26AED">
        <w:rPr>
          <w:rFonts w:hint="eastAsia"/>
        </w:rPr>
        <w:t>世间的他</w:t>
      </w:r>
      <w:r w:rsidRPr="00D26AED">
        <w:t>知道一点点，不然的话</w:t>
      </w:r>
      <w:r w:rsidRPr="00D26AED">
        <w:rPr>
          <w:rFonts w:hint="eastAsia"/>
        </w:rPr>
        <w:t>，那么多</w:t>
      </w:r>
      <w:r w:rsidRPr="00D26AED">
        <w:rPr>
          <w:rFonts w:hint="eastAsia"/>
        </w:rPr>
        <w:lastRenderedPageBreak/>
        <w:t>人崇拜他。有些说当时张国荣很想见他，但是他不见，可能因为不见的原因，后来就跳楼自杀了。包括成龙、邓丽君等，有些跟他们提前说他们的婚姻关系，他们将来的事业等，他说的稍微准一点。</w:t>
      </w:r>
    </w:p>
    <w:p w14:paraId="44E193C0" w14:textId="77777777" w:rsidR="00D26AED" w:rsidRPr="00D26AED" w:rsidRDefault="00D26AED" w:rsidP="00D26AED">
      <w:pPr>
        <w:widowControl w:val="0"/>
        <w:ind w:firstLine="600"/>
      </w:pPr>
      <w:r w:rsidRPr="00D26AED">
        <w:rPr>
          <w:rFonts w:hint="eastAsia"/>
        </w:rPr>
        <w:t>不过他的做法比较在善法方面，一直劝大家做一些善事，这方面比较多一点。现在好像也是，要去他的白龙王寺庙的话，都要穿白衣服，因为是白色的龙的形象，有这样的。</w:t>
      </w:r>
    </w:p>
    <w:p w14:paraId="1CEE0BC3" w14:textId="77777777" w:rsidR="00D26AED" w:rsidRPr="00D26AED" w:rsidRDefault="00D26AED" w:rsidP="00D26AED">
      <w:pPr>
        <w:widowControl w:val="0"/>
        <w:ind w:firstLine="600"/>
      </w:pPr>
      <w:r w:rsidRPr="00D26AED">
        <w:rPr>
          <w:rFonts w:hint="eastAsia"/>
        </w:rPr>
        <w:t>但我们学院的话，要求大家闻思修行，相当于是我们世间的一个学校一样，这样比较可靠，对别人也能说的过去，并不会对我们这个群体说三道四，或者说经常在比较奇奇怪怪的一种境相中活着，自己天天这样的话，也是不太合理。</w:t>
      </w:r>
    </w:p>
    <w:p w14:paraId="7345F79A" w14:textId="77777777" w:rsidR="00D26AED" w:rsidRPr="00D26AED" w:rsidRDefault="00D26AED" w:rsidP="00D26AED">
      <w:pPr>
        <w:widowControl w:val="0"/>
        <w:ind w:firstLine="600"/>
      </w:pPr>
      <w:r w:rsidRPr="00D26AED">
        <w:rPr>
          <w:rFonts w:hint="eastAsia"/>
        </w:rPr>
        <w:t>我们是通过教理来衡量自相续的这么一个僧团，所以我们应该以一个比较理性的方式来弘扬佛法，自己也这样修行。</w:t>
      </w:r>
    </w:p>
    <w:p w14:paraId="5E38BEE3" w14:textId="77777777" w:rsidR="00D26AED" w:rsidRPr="00D26AED" w:rsidRDefault="00D26AED" w:rsidP="00D26AED">
      <w:pPr>
        <w:widowControl w:val="0"/>
        <w:ind w:firstLine="600"/>
      </w:pPr>
      <w:r w:rsidRPr="00D26AED">
        <w:rPr>
          <w:rFonts w:hint="eastAsia"/>
        </w:rPr>
        <w:t>这是第八个蕴魔。</w:t>
      </w:r>
    </w:p>
    <w:p w14:paraId="41FFF2B1" w14:textId="77777777" w:rsidR="00D26AED" w:rsidRPr="00D26AED" w:rsidRDefault="00D26AED" w:rsidP="00D26AED">
      <w:pPr>
        <w:widowControl w:val="0"/>
        <w:ind w:firstLine="600"/>
      </w:pPr>
      <w:r w:rsidRPr="00D26AED">
        <w:t>第九个</w:t>
      </w:r>
      <w:r w:rsidRPr="00D26AED">
        <w:rPr>
          <w:rFonts w:hint="eastAsia"/>
        </w:rPr>
        <w:t>是遥见遥闻，</w:t>
      </w:r>
      <w:r w:rsidRPr="00D26AED">
        <w:t>遥远的见得到，遥远的听得到，</w:t>
      </w:r>
    </w:p>
    <w:p w14:paraId="130E3D2E" w14:textId="77777777" w:rsidR="00D26AED" w:rsidRPr="00D26AED" w:rsidRDefault="00D26AED" w:rsidP="00D26AED">
      <w:pPr>
        <w:widowControl w:val="0"/>
        <w:ind w:firstLine="601"/>
        <w:rPr>
          <w:b/>
          <w:bCs/>
        </w:rPr>
      </w:pPr>
      <w:r w:rsidRPr="00D26AED">
        <w:rPr>
          <w:rFonts w:hint="eastAsia"/>
          <w:b/>
          <w:bCs/>
        </w:rPr>
        <w:t>又以此心，研究深远，忽于中夜，遥见远方，市井街巷，亲族眷属；或闻其语。</w:t>
      </w:r>
    </w:p>
    <w:p w14:paraId="244DCF20" w14:textId="77777777" w:rsidR="00D26AED" w:rsidRPr="00D26AED" w:rsidRDefault="00D26AED" w:rsidP="00D26AED">
      <w:pPr>
        <w:widowControl w:val="0"/>
        <w:ind w:firstLine="600"/>
      </w:pPr>
      <w:r w:rsidRPr="00D26AED">
        <w:lastRenderedPageBreak/>
        <w:t>不断</w:t>
      </w:r>
      <w:r w:rsidRPr="00D26AED">
        <w:rPr>
          <w:rFonts w:hint="eastAsia"/>
        </w:rPr>
        <w:t>地禅修，</w:t>
      </w:r>
      <w:r w:rsidRPr="00D26AED">
        <w:t>越来越深入</w:t>
      </w:r>
      <w:r w:rsidRPr="00D26AED">
        <w:rPr>
          <w:rFonts w:hint="eastAsia"/>
        </w:rPr>
        <w:t>，</w:t>
      </w:r>
      <w:r w:rsidRPr="00D26AED">
        <w:t>越来越深入</w:t>
      </w:r>
      <w:r w:rsidRPr="00D26AED">
        <w:rPr>
          <w:rFonts w:hint="eastAsia"/>
        </w:rPr>
        <w:t>时候，</w:t>
      </w:r>
      <w:r w:rsidRPr="00D26AED">
        <w:t>忽然就能看到</w:t>
      </w:r>
      <w:r w:rsidRPr="00D26AED">
        <w:rPr>
          <w:rFonts w:hint="eastAsia"/>
        </w:rPr>
        <w:t>，即使在中夜，</w:t>
      </w:r>
      <w:r w:rsidRPr="00D26AED">
        <w:t>晚上半夜三更，非常遥远地方</w:t>
      </w:r>
      <w:r w:rsidRPr="00D26AED">
        <w:rPr>
          <w:rFonts w:hint="eastAsia"/>
        </w:rPr>
        <w:t>，</w:t>
      </w:r>
      <w:r w:rsidRPr="00D26AED">
        <w:t>所有的这些</w:t>
      </w:r>
      <w:r w:rsidRPr="00D26AED">
        <w:rPr>
          <w:rFonts w:hint="eastAsia"/>
        </w:rPr>
        <w:t>大街小巷都能看得到，还有这里面自己的父老相亲，眷属弟子，他们的形象、他们说话的声音、聊天的过程都能听得清清楚楚。</w:t>
      </w:r>
    </w:p>
    <w:p w14:paraId="580FC80E" w14:textId="77777777" w:rsidR="00D26AED" w:rsidRPr="00D26AED" w:rsidRDefault="00D26AED" w:rsidP="00D26AED">
      <w:pPr>
        <w:widowControl w:val="0"/>
        <w:ind w:firstLine="600"/>
      </w:pPr>
      <w:r w:rsidRPr="00D26AED">
        <w:rPr>
          <w:rFonts w:hint="eastAsia"/>
        </w:rPr>
        <w:t>有些上师会有这样的，比如第二天说，昨天你们说了什么，第二天他一个字都不落会说出来。有一些上师有这样的，历史上也是有的，包括法王如意宝。以前我跟另外一个堪布，晚上我们就说了一些，第二天法王</w:t>
      </w:r>
      <w:r w:rsidRPr="00D26AED">
        <w:t>一模一样的说出来</w:t>
      </w:r>
      <w:r w:rsidRPr="00D26AED">
        <w:rPr>
          <w:rFonts w:hint="eastAsia"/>
        </w:rPr>
        <w:t>，</w:t>
      </w:r>
      <w:r w:rsidRPr="00D26AED">
        <w:t>我们都吓坏了</w:t>
      </w:r>
      <w:r w:rsidRPr="00D26AED">
        <w:rPr>
          <w:rFonts w:hint="eastAsia"/>
        </w:rPr>
        <w:t>。</w:t>
      </w:r>
      <w:r w:rsidRPr="00D26AED">
        <w:t>当时</w:t>
      </w:r>
      <w:r w:rsidRPr="00D26AED">
        <w:rPr>
          <w:rFonts w:hint="eastAsia"/>
        </w:rPr>
        <w:t>法王</w:t>
      </w:r>
      <w:r w:rsidRPr="00D26AED">
        <w:t>好像做了一个批评</w:t>
      </w:r>
      <w:r w:rsidRPr="00D26AED">
        <w:rPr>
          <w:rFonts w:hint="eastAsia"/>
        </w:rPr>
        <w:t>。我们说是洛若县的某个人</w:t>
      </w:r>
      <w:r w:rsidRPr="00D26AED">
        <w:t>和色</w:t>
      </w:r>
      <w:r w:rsidRPr="00D26AED">
        <w:rPr>
          <w:rFonts w:hint="eastAsia"/>
        </w:rPr>
        <w:t>达县</w:t>
      </w:r>
      <w:r w:rsidRPr="00D26AED">
        <w:t>的某某人，他们两个前两天到</w:t>
      </w:r>
      <w:r w:rsidRPr="00D26AED">
        <w:rPr>
          <w:rFonts w:hint="eastAsia"/>
        </w:rPr>
        <w:t>法王那里</w:t>
      </w:r>
      <w:r w:rsidRPr="00D26AED">
        <w:t>去，可能他们告状的</w:t>
      </w:r>
      <w:r w:rsidRPr="00D26AED">
        <w:rPr>
          <w:rFonts w:hint="eastAsia"/>
        </w:rPr>
        <w:t>，法王</w:t>
      </w:r>
      <w:r w:rsidRPr="00D26AED">
        <w:t>如意</w:t>
      </w:r>
      <w:r w:rsidRPr="00D26AED">
        <w:rPr>
          <w:rFonts w:hint="eastAsia"/>
        </w:rPr>
        <w:t>宝</w:t>
      </w:r>
      <w:r w:rsidRPr="00D26AED">
        <w:t>有时候可能也听身边的人什么什么的</w:t>
      </w:r>
      <w:r w:rsidRPr="00D26AED">
        <w:rPr>
          <w:rFonts w:hint="eastAsia"/>
        </w:rPr>
        <w:t>。</w:t>
      </w:r>
      <w:r w:rsidRPr="00D26AED">
        <w:t>第二天的时候</w:t>
      </w:r>
      <w:r w:rsidRPr="00D26AED">
        <w:rPr>
          <w:rFonts w:hint="eastAsia"/>
        </w:rPr>
        <w:t>，法王在</w:t>
      </w:r>
      <w:r w:rsidRPr="00D26AED">
        <w:t>课堂上</w:t>
      </w:r>
      <w:r w:rsidRPr="00D26AED">
        <w:rPr>
          <w:rFonts w:hint="eastAsia"/>
        </w:rPr>
        <w:t>说，</w:t>
      </w:r>
      <w:r w:rsidRPr="00D26AED">
        <w:t>有些人说我听</w:t>
      </w:r>
      <w:r w:rsidRPr="00D26AED">
        <w:rPr>
          <w:rFonts w:hint="eastAsia"/>
        </w:rPr>
        <w:t>了</w:t>
      </w:r>
      <w:r w:rsidRPr="00D26AED">
        <w:t>什么什么人</w:t>
      </w:r>
      <w:r w:rsidRPr="00D26AED">
        <w:rPr>
          <w:rFonts w:hint="eastAsia"/>
        </w:rPr>
        <w:t>的</w:t>
      </w:r>
      <w:r w:rsidRPr="00D26AED">
        <w:t>，但实际上</w:t>
      </w:r>
      <w:r w:rsidRPr="00D26AED">
        <w:rPr>
          <w:rFonts w:hint="eastAsia"/>
        </w:rPr>
        <w:t>我</w:t>
      </w:r>
      <w:r w:rsidRPr="00D26AED">
        <w:t>确实不是听他们</w:t>
      </w:r>
      <w:r w:rsidRPr="00D26AED">
        <w:rPr>
          <w:rFonts w:hint="eastAsia"/>
        </w:rPr>
        <w:t>讲</w:t>
      </w:r>
      <w:r w:rsidRPr="00D26AED">
        <w:t>的，你们不信的话问他们。</w:t>
      </w:r>
    </w:p>
    <w:p w14:paraId="707A9B39" w14:textId="77777777" w:rsidR="00D26AED" w:rsidRPr="00D26AED" w:rsidRDefault="00D26AED" w:rsidP="00D26AED">
      <w:pPr>
        <w:widowControl w:val="0"/>
        <w:ind w:firstLine="600"/>
      </w:pPr>
      <w:r w:rsidRPr="00D26AED">
        <w:rPr>
          <w:rFonts w:hint="eastAsia"/>
        </w:rPr>
        <w:t>后来堪布我们两个有点害怕，确实法王说的太正确，也许可能碰巧的，但是有时候可能会有吧，很多人在背后说什么话的话，也会有的。</w:t>
      </w:r>
    </w:p>
    <w:p w14:paraId="2AA1C741" w14:textId="77777777" w:rsidR="00D26AED" w:rsidRPr="00D26AED" w:rsidRDefault="00D26AED" w:rsidP="00D26AED">
      <w:pPr>
        <w:widowControl w:val="0"/>
        <w:ind w:firstLine="601"/>
        <w:rPr>
          <w:b/>
          <w:bCs/>
        </w:rPr>
      </w:pPr>
      <w:r w:rsidRPr="00D26AED">
        <w:rPr>
          <w:rFonts w:hint="eastAsia"/>
          <w:b/>
          <w:bCs/>
        </w:rPr>
        <w:t>此名迫心，逼极飞出，故多隔见，非为圣证。</w:t>
      </w:r>
    </w:p>
    <w:p w14:paraId="1B65D1AC" w14:textId="77777777" w:rsidR="00D26AED" w:rsidRPr="00D26AED" w:rsidRDefault="00D26AED" w:rsidP="00D26AED">
      <w:pPr>
        <w:widowControl w:val="0"/>
        <w:ind w:firstLine="600"/>
      </w:pPr>
      <w:r w:rsidRPr="00D26AED">
        <w:rPr>
          <w:rFonts w:hint="eastAsia"/>
        </w:rPr>
        <w:t>这种境界的名字叫做，把你的心逼出来，飞到外</w:t>
      </w:r>
      <w:r w:rsidRPr="00D26AED">
        <w:rPr>
          <w:rFonts w:hint="eastAsia"/>
        </w:rPr>
        <w:lastRenderedPageBreak/>
        <w:t>面，这个时候能见到一些隔阂的外境，有隔阂的话，也能见到。</w:t>
      </w:r>
    </w:p>
    <w:p w14:paraId="2C296AC8" w14:textId="364FA1B0" w:rsidR="00D26AED" w:rsidRPr="00D26AED" w:rsidRDefault="00D26AED" w:rsidP="00D26AED">
      <w:pPr>
        <w:widowControl w:val="0"/>
        <w:ind w:firstLine="600"/>
      </w:pPr>
      <w:r w:rsidRPr="00D26AED">
        <w:rPr>
          <w:rFonts w:hint="eastAsia"/>
        </w:rPr>
        <w:t>《虚云老和尚年谱》当中不是有吗？他</w:t>
      </w:r>
      <w:r w:rsidR="003721C1" w:rsidRPr="003721C1">
        <w:t>56</w:t>
      </w:r>
      <w:r w:rsidRPr="00D26AED">
        <w:t>岁</w:t>
      </w:r>
      <w:r w:rsidRPr="00D26AED">
        <w:rPr>
          <w:rFonts w:hint="eastAsia"/>
        </w:rPr>
        <w:t>的时候</w:t>
      </w:r>
      <w:r w:rsidRPr="00D26AED">
        <w:t>，还没</w:t>
      </w:r>
      <w:r w:rsidRPr="00D26AED">
        <w:rPr>
          <w:rFonts w:hint="eastAsia"/>
        </w:rPr>
        <w:t>有真实开悟前的一段时间</w:t>
      </w:r>
      <w:r w:rsidRPr="00D26AED">
        <w:rPr>
          <w:vertAlign w:val="superscript"/>
        </w:rPr>
        <w:footnoteReference w:id="614"/>
      </w:r>
      <w:r w:rsidRPr="00D26AED">
        <w:rPr>
          <w:rFonts w:hint="eastAsia"/>
        </w:rPr>
        <w:t>，有一次他把所有的执着全部都已经消完了。这个时候，他在禅定的境界当中，香灯师和西单师在外面的一些行为都能看到，大家都吓坏了。</w:t>
      </w:r>
    </w:p>
    <w:p w14:paraId="4BF25671" w14:textId="77777777" w:rsidR="00D26AED" w:rsidRPr="00D26AED" w:rsidRDefault="00D26AED" w:rsidP="00D26AED">
      <w:pPr>
        <w:widowControl w:val="0"/>
        <w:ind w:firstLine="600"/>
      </w:pPr>
      <w:r w:rsidRPr="00D26AED">
        <w:rPr>
          <w:rFonts w:hint="eastAsia"/>
        </w:rPr>
        <w:t>中间有隔阂的，但是他还是能看出来，这种现象也有。</w:t>
      </w:r>
    </w:p>
    <w:p w14:paraId="2AEB1A73" w14:textId="6154F8FB" w:rsidR="00D26AED" w:rsidRPr="00D26AED" w:rsidRDefault="000C5882" w:rsidP="00D26AED">
      <w:pPr>
        <w:widowControl w:val="0"/>
        <w:ind w:firstLine="600"/>
        <w:rPr>
          <w:b/>
          <w:bCs/>
        </w:rPr>
      </w:pPr>
      <w:r w:rsidRPr="00D26AED">
        <w:rPr>
          <w:rFonts w:hint="eastAsia"/>
        </w:rPr>
        <w:t>“</w:t>
      </w:r>
      <w:r w:rsidR="00D26AED" w:rsidRPr="00D26AED">
        <w:rPr>
          <w:rFonts w:hint="eastAsia"/>
        </w:rPr>
        <w:t>非为圣证</w:t>
      </w:r>
      <w:r w:rsidR="005C371A" w:rsidRPr="00D26AED">
        <w:rPr>
          <w:rFonts w:hint="eastAsia"/>
        </w:rPr>
        <w:t>”</w:t>
      </w:r>
      <w:r w:rsidR="00D26AED" w:rsidRPr="00D26AED">
        <w:rPr>
          <w:rFonts w:hint="eastAsia"/>
        </w:rPr>
        <w:t>，但是这个实际上也并不是圣证。</w:t>
      </w:r>
    </w:p>
    <w:p w14:paraId="186268C0" w14:textId="77777777" w:rsidR="00D26AED" w:rsidRPr="00D26AED" w:rsidRDefault="00D26AED" w:rsidP="00D26AED">
      <w:pPr>
        <w:widowControl w:val="0"/>
        <w:ind w:firstLine="601"/>
        <w:rPr>
          <w:b/>
          <w:bCs/>
        </w:rPr>
      </w:pPr>
      <w:r w:rsidRPr="00D26AED">
        <w:rPr>
          <w:rFonts w:hint="eastAsia"/>
          <w:b/>
          <w:bCs/>
        </w:rPr>
        <w:t>不作圣心，名善境界；若作圣解。即受群邪。</w:t>
      </w:r>
    </w:p>
    <w:p w14:paraId="12593F5B" w14:textId="77777777" w:rsidR="00D26AED" w:rsidRPr="00D26AED" w:rsidRDefault="00D26AED" w:rsidP="00D26AED">
      <w:pPr>
        <w:widowControl w:val="0"/>
        <w:ind w:firstLine="600"/>
      </w:pPr>
      <w:r w:rsidRPr="00D26AED">
        <w:rPr>
          <w:rFonts w:hint="eastAsia"/>
        </w:rPr>
        <w:t>如果做圣解的话，那入于群邪。</w:t>
      </w:r>
    </w:p>
    <w:p w14:paraId="04E042FB" w14:textId="2998D681" w:rsidR="00D26AED" w:rsidRPr="00D26AED" w:rsidRDefault="00D26AED" w:rsidP="00D26AED">
      <w:pPr>
        <w:widowControl w:val="0"/>
        <w:ind w:firstLine="600"/>
      </w:pPr>
      <w:r w:rsidRPr="00D26AED">
        <w:rPr>
          <w:rFonts w:hint="eastAsia"/>
        </w:rPr>
        <w:t>我们下面讲的其他蕴魔，经常会有</w:t>
      </w:r>
      <w:r w:rsidR="000C5882" w:rsidRPr="00D26AED">
        <w:rPr>
          <w:rFonts w:hint="eastAsia"/>
        </w:rPr>
        <w:t>“</w:t>
      </w:r>
      <w:r w:rsidRPr="00D26AED">
        <w:rPr>
          <w:rFonts w:hint="eastAsia"/>
        </w:rPr>
        <w:t>失于正受，当从沦坠</w:t>
      </w:r>
      <w:r w:rsidR="005C371A" w:rsidRPr="00D26AED">
        <w:rPr>
          <w:rFonts w:hint="eastAsia"/>
        </w:rPr>
        <w:t>”</w:t>
      </w:r>
      <w:r w:rsidRPr="00D26AED">
        <w:rPr>
          <w:rFonts w:hint="eastAsia"/>
        </w:rPr>
        <w:t>，如果真正失去了正念，那就落入魔道，也很危险的。在这里经常讲，如果把这个看成很好的话，是善的境界。</w:t>
      </w:r>
    </w:p>
    <w:p w14:paraId="2A763E26" w14:textId="77777777" w:rsidR="00D26AED" w:rsidRPr="00D26AED" w:rsidRDefault="00D26AED" w:rsidP="00D26AED">
      <w:pPr>
        <w:widowControl w:val="0"/>
        <w:ind w:firstLine="600"/>
      </w:pPr>
      <w:r w:rsidRPr="00D26AED">
        <w:rPr>
          <w:rFonts w:hint="eastAsia"/>
        </w:rPr>
        <w:t>这是第九个，第十个跟前面有点不同，叫做妄见</w:t>
      </w:r>
      <w:r w:rsidRPr="00D26AED">
        <w:rPr>
          <w:rFonts w:hint="eastAsia"/>
        </w:rPr>
        <w:lastRenderedPageBreak/>
        <w:t>妄说。</w:t>
      </w:r>
    </w:p>
    <w:p w14:paraId="153AFCAB" w14:textId="77777777" w:rsidR="00D26AED" w:rsidRPr="00D26AED" w:rsidRDefault="00D26AED" w:rsidP="00D26AED">
      <w:pPr>
        <w:widowControl w:val="0"/>
        <w:ind w:firstLine="601"/>
        <w:rPr>
          <w:b/>
          <w:bCs/>
        </w:rPr>
      </w:pPr>
      <w:r w:rsidRPr="00D26AED">
        <w:rPr>
          <w:rFonts w:hint="eastAsia"/>
          <w:b/>
          <w:bCs/>
        </w:rPr>
        <w:t>又以此心，研究精极，见善知识，形体变移，少选无端，种种迁改。</w:t>
      </w:r>
    </w:p>
    <w:p w14:paraId="12FBDCD4" w14:textId="77777777" w:rsidR="00D26AED" w:rsidRPr="00D26AED" w:rsidRDefault="00D26AED" w:rsidP="00D26AED">
      <w:pPr>
        <w:widowControl w:val="0"/>
        <w:ind w:firstLine="600"/>
      </w:pPr>
      <w:r w:rsidRPr="00D26AED">
        <w:rPr>
          <w:rFonts w:hint="eastAsia"/>
        </w:rPr>
        <w:t>这样的禅定又不断修行的时候，最后到了比较细微、极致，这个时候他看到一些善知识形象——</w:t>
      </w:r>
    </w:p>
    <w:p w14:paraId="63536709" w14:textId="77777777" w:rsidR="00D26AED" w:rsidRPr="00D26AED" w:rsidRDefault="00D26AED" w:rsidP="00D26AED">
      <w:pPr>
        <w:widowControl w:val="0"/>
        <w:ind w:firstLine="600"/>
      </w:pPr>
      <w:r w:rsidRPr="00D26AED">
        <w:rPr>
          <w:rFonts w:hint="eastAsia"/>
        </w:rPr>
        <w:t>这个是不太好的，跟前面的不同，前面看起来都是比较好的境相，但这是十种色蕴魔当中唯一不太好的现象。</w:t>
      </w:r>
    </w:p>
    <w:p w14:paraId="11A4C30D" w14:textId="1605EB95" w:rsidR="00D26AED" w:rsidRPr="00D26AED" w:rsidRDefault="000C5882" w:rsidP="00D26AED">
      <w:pPr>
        <w:widowControl w:val="0"/>
        <w:ind w:firstLine="600"/>
      </w:pPr>
      <w:r w:rsidRPr="00D26AED">
        <w:rPr>
          <w:rFonts w:hint="eastAsia"/>
        </w:rPr>
        <w:t>“</w:t>
      </w:r>
      <w:r w:rsidR="00D26AED" w:rsidRPr="00D26AED">
        <w:rPr>
          <w:rFonts w:hint="eastAsia"/>
        </w:rPr>
        <w:t>形体变移，少选无端</w:t>
      </w:r>
      <w:r w:rsidR="005C371A" w:rsidRPr="00D26AED">
        <w:rPr>
          <w:rFonts w:hint="eastAsia"/>
        </w:rPr>
        <w:t>”</w:t>
      </w:r>
      <w:r w:rsidR="00D26AED" w:rsidRPr="00D26AED">
        <w:rPr>
          <w:rFonts w:hint="eastAsia"/>
        </w:rPr>
        <w:t>，一刹那间，无端变化各种各样形象。</w:t>
      </w:r>
    </w:p>
    <w:p w14:paraId="78DB8A15" w14:textId="77777777" w:rsidR="00D26AED" w:rsidRPr="00D26AED" w:rsidRDefault="00D26AED" w:rsidP="00D26AED">
      <w:pPr>
        <w:widowControl w:val="0"/>
        <w:ind w:firstLine="600"/>
      </w:pPr>
      <w:r w:rsidRPr="00D26AED">
        <w:rPr>
          <w:rFonts w:hint="eastAsia"/>
        </w:rPr>
        <w:t>一会儿变诸佛菩萨，一会儿变声闻缘觉，一会儿变婆罗门，一会儿变畜生，一会儿变饿鬼，一会儿变飞禽，各种各样的形象。</w:t>
      </w:r>
    </w:p>
    <w:p w14:paraId="194D48F5" w14:textId="77777777" w:rsidR="00D26AED" w:rsidRPr="00D26AED" w:rsidRDefault="00D26AED" w:rsidP="00D26AED">
      <w:pPr>
        <w:widowControl w:val="0"/>
        <w:ind w:firstLine="600"/>
      </w:pPr>
      <w:r w:rsidRPr="00D26AED">
        <w:rPr>
          <w:rFonts w:hint="eastAsia"/>
        </w:rPr>
        <w:t>有些注释说是自己，有些注释说是外在的善知识，都可以。</w:t>
      </w:r>
    </w:p>
    <w:p w14:paraId="44F4A643" w14:textId="77777777" w:rsidR="00D26AED" w:rsidRPr="00D26AED" w:rsidRDefault="00D26AED" w:rsidP="00D26AED">
      <w:pPr>
        <w:widowControl w:val="0"/>
        <w:ind w:firstLine="600"/>
      </w:pPr>
      <w:r w:rsidRPr="00D26AED">
        <w:rPr>
          <w:rFonts w:hint="eastAsia"/>
        </w:rPr>
        <w:t>反正在他的修行境界当中，一会儿变魔，或者说是一种形象，变成佛、变成菩萨，什么都显现。</w:t>
      </w:r>
    </w:p>
    <w:p w14:paraId="789B2836" w14:textId="77777777" w:rsidR="00D26AED" w:rsidRPr="00D26AED" w:rsidRDefault="00D26AED" w:rsidP="00D26AED">
      <w:pPr>
        <w:widowControl w:val="0"/>
        <w:ind w:firstLine="600"/>
      </w:pPr>
      <w:r w:rsidRPr="00D26AED">
        <w:rPr>
          <w:rFonts w:hint="eastAsia"/>
        </w:rPr>
        <w:t>其实这是一种不太好的境界。</w:t>
      </w:r>
    </w:p>
    <w:p w14:paraId="73629195" w14:textId="77777777" w:rsidR="00D26AED" w:rsidRPr="00D26AED" w:rsidRDefault="00D26AED" w:rsidP="00D26AED">
      <w:pPr>
        <w:widowControl w:val="0"/>
        <w:ind w:firstLine="601"/>
        <w:rPr>
          <w:b/>
          <w:bCs/>
        </w:rPr>
      </w:pPr>
      <w:r w:rsidRPr="00D26AED">
        <w:rPr>
          <w:rFonts w:hint="eastAsia"/>
          <w:b/>
          <w:bCs/>
        </w:rPr>
        <w:t>此名邪心，含受魑魅，或遭天魔，入其心腹，无端说法，通达妙义，非为圣证。</w:t>
      </w:r>
    </w:p>
    <w:p w14:paraId="2777E59C" w14:textId="77777777" w:rsidR="00D26AED" w:rsidRPr="00D26AED" w:rsidRDefault="00D26AED" w:rsidP="00D26AED">
      <w:pPr>
        <w:widowControl w:val="0"/>
        <w:ind w:firstLine="600"/>
      </w:pPr>
      <w:r w:rsidRPr="00D26AED">
        <w:rPr>
          <w:rFonts w:hint="eastAsia"/>
        </w:rPr>
        <w:t>我们人本身有一种邪心的种子，邪恶的种子，不</w:t>
      </w:r>
      <w:r w:rsidRPr="00D26AED">
        <w:rPr>
          <w:rFonts w:hint="eastAsia"/>
        </w:rPr>
        <w:lastRenderedPageBreak/>
        <w:t>好的种子。这种不好的种子受到鬼魅、非人、天魔的危害。</w:t>
      </w:r>
    </w:p>
    <w:p w14:paraId="3DB05B7A" w14:textId="77777777" w:rsidR="00D26AED" w:rsidRPr="00D26AED" w:rsidRDefault="00D26AED" w:rsidP="00D26AED">
      <w:pPr>
        <w:widowControl w:val="0"/>
        <w:ind w:firstLine="600"/>
      </w:pPr>
      <w:r w:rsidRPr="00D26AED">
        <w:rPr>
          <w:rFonts w:hint="eastAsia"/>
        </w:rPr>
        <w:t>就像一块腐烂的肉，有一些虫子可以进去一样。我们心善的话，诸佛菩萨的加持可以进入。昨天讲考的时候说，《二规教言论》里面讲，如果心清净，供护法神的话，不供也是自然而然来的。如果心不清净的话，那些鬼神会经常来。</w:t>
      </w:r>
    </w:p>
    <w:p w14:paraId="31B22DF0" w14:textId="4EDC9B67" w:rsidR="00D26AED" w:rsidRPr="00D26AED" w:rsidRDefault="000C5882" w:rsidP="00D26AED">
      <w:pPr>
        <w:widowControl w:val="0"/>
        <w:ind w:firstLine="600"/>
        <w:rPr>
          <w:b/>
          <w:bCs/>
        </w:rPr>
      </w:pPr>
      <w:r w:rsidRPr="00D26AED">
        <w:rPr>
          <w:rFonts w:hint="eastAsia"/>
        </w:rPr>
        <w:t>“</w:t>
      </w:r>
      <w:r w:rsidR="00D26AED" w:rsidRPr="00D26AED">
        <w:rPr>
          <w:rFonts w:hint="eastAsia"/>
        </w:rPr>
        <w:t>入其心腹，无端说法，通达妙义</w:t>
      </w:r>
      <w:r w:rsidR="005C371A" w:rsidRPr="00D26AED">
        <w:rPr>
          <w:rFonts w:hint="eastAsia"/>
        </w:rPr>
        <w:t>”</w:t>
      </w:r>
      <w:r w:rsidR="00D26AED" w:rsidRPr="00D26AED">
        <w:rPr>
          <w:rFonts w:hint="eastAsia"/>
        </w:rPr>
        <w:t>，这些鬼神、天魔有机会入到你的心里，这个时候，他无端的说各种各样的法，好像通达了各种甚深的意义。</w:t>
      </w:r>
    </w:p>
    <w:p w14:paraId="1B992921" w14:textId="2C1CE133" w:rsidR="00D26AED" w:rsidRPr="00D26AED" w:rsidRDefault="000C5882" w:rsidP="00D26AED">
      <w:pPr>
        <w:widowControl w:val="0"/>
        <w:ind w:firstLine="600"/>
        <w:rPr>
          <w:b/>
          <w:bCs/>
        </w:rPr>
      </w:pPr>
      <w:r w:rsidRPr="00D26AED">
        <w:rPr>
          <w:rFonts w:hint="eastAsia"/>
        </w:rPr>
        <w:t>“</w:t>
      </w:r>
      <w:r w:rsidR="00D26AED" w:rsidRPr="00D26AED">
        <w:rPr>
          <w:rFonts w:hint="eastAsia"/>
        </w:rPr>
        <w:t>非为圣证</w:t>
      </w:r>
      <w:r w:rsidR="005C371A" w:rsidRPr="00D26AED">
        <w:rPr>
          <w:rFonts w:hint="eastAsia"/>
        </w:rPr>
        <w:t>”</w:t>
      </w:r>
      <w:r w:rsidR="00D26AED" w:rsidRPr="00D26AED">
        <w:rPr>
          <w:rFonts w:hint="eastAsia"/>
        </w:rPr>
        <w:t>，其实这不是什么圣者的显现。</w:t>
      </w:r>
    </w:p>
    <w:p w14:paraId="5DCBA1C4" w14:textId="77777777" w:rsidR="00D26AED" w:rsidRPr="00D26AED" w:rsidRDefault="00D26AED" w:rsidP="00D26AED">
      <w:pPr>
        <w:widowControl w:val="0"/>
        <w:ind w:firstLine="600"/>
      </w:pPr>
      <w:r w:rsidRPr="00D26AED">
        <w:rPr>
          <w:rFonts w:hint="eastAsia"/>
        </w:rPr>
        <w:t>以前有很多的，包括藏传佛教，别的有些宗教，刚开始一个什么话都不会说的小孩，好像有一个天人还是什么鬼神给他说了以后，他就开始建立他的宗教，世界上有很多的。因为有一些鬼神，有一些非人入到心以后，以前什么都不会，后来就什么都会了。就像我们前面讲的一样，他以前什么都不会，后来确实有神通神变。</w:t>
      </w:r>
    </w:p>
    <w:p w14:paraId="6809C0AE" w14:textId="77777777" w:rsidR="00D26AED" w:rsidRPr="00D26AED" w:rsidRDefault="00D26AED" w:rsidP="00D26AED">
      <w:pPr>
        <w:widowControl w:val="0"/>
        <w:ind w:firstLine="600"/>
      </w:pPr>
      <w:r w:rsidRPr="00D26AED">
        <w:rPr>
          <w:rFonts w:hint="eastAsia"/>
        </w:rPr>
        <w:t>我们的修行人当中不知道有没有神通的，有神通的话，尽量不要宣扬神通吧，法王的传承是这样。如果你非要宣传也可以，但是一般宣传神通的人都好景</w:t>
      </w:r>
      <w:r w:rsidRPr="00D26AED">
        <w:rPr>
          <w:rFonts w:hint="eastAsia"/>
        </w:rPr>
        <w:lastRenderedPageBreak/>
        <w:t>不长。我们人的话，一般上师和医生是刚开始的时候很火，到了一段时间以后，大家都不理了，包括歌星明星也是这样的。如果长期比较火，坚持很多年的话，说明他还是有一点功夫和本事。</w:t>
      </w:r>
    </w:p>
    <w:p w14:paraId="5931C34D" w14:textId="4ECC0052" w:rsidR="00D26AED" w:rsidRPr="00D26AED" w:rsidRDefault="00D26AED" w:rsidP="00D26AED">
      <w:pPr>
        <w:widowControl w:val="0"/>
        <w:ind w:firstLine="600"/>
      </w:pPr>
      <w:r w:rsidRPr="00D26AED">
        <w:rPr>
          <w:rFonts w:hint="eastAsia"/>
        </w:rPr>
        <w:t>人都是这样，喜新厌旧，刚开始</w:t>
      </w:r>
      <w:r w:rsidR="000C5882" w:rsidRPr="00D26AED">
        <w:rPr>
          <w:rFonts w:hint="eastAsia"/>
        </w:rPr>
        <w:t>“</w:t>
      </w:r>
      <w:r w:rsidRPr="00D26AED">
        <w:rPr>
          <w:rFonts w:hint="eastAsia"/>
        </w:rPr>
        <w:t>他很好，他很了不起。</w:t>
      </w:r>
      <w:r w:rsidR="005C371A" w:rsidRPr="00D26AED">
        <w:rPr>
          <w:rFonts w:hint="eastAsia"/>
        </w:rPr>
        <w:t>”</w:t>
      </w:r>
      <w:r w:rsidRPr="00D26AED">
        <w:rPr>
          <w:rFonts w:hint="eastAsia"/>
        </w:rPr>
        <w:t>过了一段时间，如果他自己不能坚持，他自己行为上有些不如法的话，谁都不放在眼里，大家都知道的。</w:t>
      </w:r>
    </w:p>
    <w:p w14:paraId="651E56FC" w14:textId="77777777" w:rsidR="00D26AED" w:rsidRPr="00D26AED" w:rsidRDefault="00D26AED" w:rsidP="00D26AED">
      <w:pPr>
        <w:widowControl w:val="0"/>
        <w:ind w:firstLine="600"/>
      </w:pPr>
      <w:r w:rsidRPr="00D26AED">
        <w:rPr>
          <w:rFonts w:hint="eastAsia"/>
        </w:rPr>
        <w:t>这些基本上是不好的，包括魔说法，这些是非常不好的，不是一个圣者的证相。</w:t>
      </w:r>
    </w:p>
    <w:p w14:paraId="57FBDE9B" w14:textId="77777777" w:rsidR="00D26AED" w:rsidRPr="00D26AED" w:rsidRDefault="00D26AED" w:rsidP="00D26AED">
      <w:pPr>
        <w:widowControl w:val="0"/>
        <w:ind w:firstLine="601"/>
        <w:rPr>
          <w:b/>
          <w:bCs/>
        </w:rPr>
      </w:pPr>
      <w:r w:rsidRPr="00D26AED">
        <w:rPr>
          <w:rFonts w:hint="eastAsia"/>
          <w:b/>
          <w:bCs/>
        </w:rPr>
        <w:t>不作圣心，魔事销歇；</w:t>
      </w:r>
    </w:p>
    <w:p w14:paraId="7497D113" w14:textId="77777777" w:rsidR="00D26AED" w:rsidRPr="00D26AED" w:rsidRDefault="00D26AED" w:rsidP="00D26AED">
      <w:pPr>
        <w:widowControl w:val="0"/>
        <w:ind w:firstLine="600"/>
      </w:pPr>
      <w:r w:rsidRPr="00D26AED">
        <w:rPr>
          <w:rFonts w:hint="eastAsia"/>
        </w:rPr>
        <w:t>如果你没有把它当做一个圣者的心，你的魔事就消歇了，消亡停止了。</w:t>
      </w:r>
    </w:p>
    <w:p w14:paraId="7F3CADE6" w14:textId="77777777" w:rsidR="00D26AED" w:rsidRPr="00D26AED" w:rsidRDefault="00D26AED" w:rsidP="00D26AED">
      <w:pPr>
        <w:widowControl w:val="0"/>
        <w:ind w:firstLine="600"/>
      </w:pPr>
      <w:r w:rsidRPr="00D26AED">
        <w:rPr>
          <w:rFonts w:hint="eastAsia"/>
        </w:rPr>
        <w:t>前面这句话都是说</w:t>
      </w:r>
      <w:r w:rsidRPr="00D26AED">
        <w:rPr>
          <w:rFonts w:hint="eastAsia"/>
        </w:rPr>
        <w:t>,</w:t>
      </w:r>
      <w:r w:rsidRPr="00D26AED">
        <w:rPr>
          <w:rFonts w:hint="eastAsia"/>
        </w:rPr>
        <w:t>如果不作圣心，是善的相兆，善的境界。但这里唯一的说，这种境界是魔的显现。如果你没有去执着它，说就说、听就听，这样的话，那魔的这种境相慢慢慢慢就没有了。</w:t>
      </w:r>
    </w:p>
    <w:p w14:paraId="55E85540" w14:textId="77777777" w:rsidR="00D26AED" w:rsidRPr="00D26AED" w:rsidRDefault="00D26AED" w:rsidP="00D26AED">
      <w:pPr>
        <w:widowControl w:val="0"/>
        <w:ind w:firstLine="601"/>
        <w:rPr>
          <w:b/>
          <w:bCs/>
        </w:rPr>
      </w:pPr>
      <w:r w:rsidRPr="00D26AED">
        <w:rPr>
          <w:rFonts w:hint="eastAsia"/>
          <w:b/>
          <w:bCs/>
        </w:rPr>
        <w:t>若作圣解，即受群邪。</w:t>
      </w:r>
    </w:p>
    <w:p w14:paraId="4D1B6C77" w14:textId="77777777" w:rsidR="00D26AED" w:rsidRPr="00D26AED" w:rsidRDefault="00D26AED" w:rsidP="00D26AED">
      <w:pPr>
        <w:widowControl w:val="0"/>
        <w:ind w:firstLine="600"/>
      </w:pPr>
      <w:r w:rsidRPr="00D26AED">
        <w:rPr>
          <w:rFonts w:hint="eastAsia"/>
        </w:rPr>
        <w:t>下面是总结。</w:t>
      </w:r>
    </w:p>
    <w:p w14:paraId="301CE082" w14:textId="5425B880" w:rsidR="00D26AED" w:rsidRPr="00D26AED" w:rsidRDefault="00D26AED" w:rsidP="00D26AED">
      <w:pPr>
        <w:widowControl w:val="0"/>
        <w:ind w:firstLine="601"/>
        <w:rPr>
          <w:b/>
          <w:bCs/>
        </w:rPr>
      </w:pPr>
      <w:r w:rsidRPr="00D26AED">
        <w:rPr>
          <w:rFonts w:hint="eastAsia"/>
          <w:b/>
          <w:bCs/>
        </w:rPr>
        <w:t>阿难</w:t>
      </w:r>
      <w:r w:rsidR="00E7107F" w:rsidRPr="00D26AED">
        <w:rPr>
          <w:rFonts w:hint="eastAsia"/>
          <w:b/>
          <w:bCs/>
        </w:rPr>
        <w:t>！</w:t>
      </w:r>
      <w:r w:rsidRPr="00D26AED">
        <w:rPr>
          <w:rFonts w:hint="eastAsia"/>
          <w:b/>
          <w:bCs/>
        </w:rPr>
        <w:t>如是十种，禅那现境，皆是色阴，用心交互，故现斯事。</w:t>
      </w:r>
    </w:p>
    <w:p w14:paraId="5EDD9572" w14:textId="77777777" w:rsidR="00D26AED" w:rsidRPr="00D26AED" w:rsidRDefault="00D26AED" w:rsidP="00D26AED">
      <w:pPr>
        <w:widowControl w:val="0"/>
        <w:ind w:firstLine="600"/>
      </w:pPr>
      <w:r w:rsidRPr="00D26AED">
        <w:lastRenderedPageBreak/>
        <w:t>佛告诉</w:t>
      </w:r>
      <w:r w:rsidRPr="00D26AED">
        <w:rPr>
          <w:rFonts w:hint="eastAsia"/>
        </w:rPr>
        <w:t>阿难，</w:t>
      </w:r>
      <w:r w:rsidRPr="00D26AED">
        <w:t>以上所</w:t>
      </w:r>
      <w:r w:rsidRPr="00D26AED">
        <w:rPr>
          <w:rFonts w:hint="eastAsia"/>
        </w:rPr>
        <w:t>讲</w:t>
      </w:r>
      <w:r w:rsidRPr="00D26AED">
        <w:t>到的</w:t>
      </w:r>
      <w:r w:rsidRPr="00D26AED">
        <w:rPr>
          <w:rFonts w:hint="eastAsia"/>
        </w:rPr>
        <w:t>十种禅定的境界，</w:t>
      </w:r>
      <w:r w:rsidRPr="00D26AED">
        <w:t>全部是</w:t>
      </w:r>
      <w:r w:rsidRPr="00D26AED">
        <w:rPr>
          <w:rFonts w:hint="eastAsia"/>
        </w:rPr>
        <w:t>与</w:t>
      </w:r>
      <w:r w:rsidRPr="00D26AED">
        <w:t>色</w:t>
      </w:r>
      <w:r w:rsidRPr="00D26AED">
        <w:rPr>
          <w:rFonts w:hint="eastAsia"/>
        </w:rPr>
        <w:t>蕴</w:t>
      </w:r>
      <w:r w:rsidRPr="00D26AED">
        <w:t>有关系的</w:t>
      </w:r>
      <w:r w:rsidRPr="00D26AED">
        <w:rPr>
          <w:rFonts w:hint="eastAsia"/>
        </w:rPr>
        <w:t>，是色蕴与</w:t>
      </w:r>
      <w:r w:rsidRPr="00D26AED">
        <w:t>自己的</w:t>
      </w:r>
      <w:r w:rsidRPr="00D26AED">
        <w:rPr>
          <w:rFonts w:hint="eastAsia"/>
        </w:rPr>
        <w:t>禅修</w:t>
      </w:r>
      <w:r w:rsidRPr="00D26AED">
        <w:t>进行</w:t>
      </w:r>
      <w:r w:rsidRPr="00D26AED">
        <w:rPr>
          <w:rFonts w:hint="eastAsia"/>
        </w:rPr>
        <w:t>交互。</w:t>
      </w:r>
    </w:p>
    <w:p w14:paraId="75BB156C" w14:textId="77777777" w:rsidR="00D26AED" w:rsidRPr="00D26AED" w:rsidRDefault="00D26AED" w:rsidP="00D26AED">
      <w:pPr>
        <w:widowControl w:val="0"/>
        <w:ind w:firstLine="600"/>
      </w:pPr>
      <w:r w:rsidRPr="00D26AED">
        <w:t>因为</w:t>
      </w:r>
      <w:r w:rsidRPr="00D26AED">
        <w:rPr>
          <w:rFonts w:hint="eastAsia"/>
        </w:rPr>
        <w:t>禅修</w:t>
      </w:r>
      <w:r w:rsidRPr="00D26AED">
        <w:t>是一</w:t>
      </w:r>
      <w:r w:rsidRPr="00D26AED">
        <w:rPr>
          <w:rFonts w:hint="eastAsia"/>
        </w:rPr>
        <w:t>种清净</w:t>
      </w:r>
      <w:r w:rsidRPr="00D26AED">
        <w:t>的</w:t>
      </w:r>
      <w:r w:rsidRPr="00D26AED">
        <w:rPr>
          <w:rFonts w:hint="eastAsia"/>
        </w:rPr>
        <w:t>心，色蕴它是一种比较复杂的外境。</w:t>
      </w:r>
    </w:p>
    <w:p w14:paraId="2531B65D" w14:textId="57670F2F" w:rsidR="00D26AED" w:rsidRPr="00D26AED" w:rsidRDefault="000C5882" w:rsidP="00D26AED">
      <w:pPr>
        <w:widowControl w:val="0"/>
        <w:ind w:firstLine="600"/>
      </w:pPr>
      <w:r w:rsidRPr="00D26AED">
        <w:rPr>
          <w:rFonts w:hint="eastAsia"/>
        </w:rPr>
        <w:t>“</w:t>
      </w:r>
      <w:r w:rsidR="00D26AED" w:rsidRPr="00D26AED">
        <w:rPr>
          <w:rFonts w:hint="eastAsia"/>
        </w:rPr>
        <w:t>故现斯事</w:t>
      </w:r>
      <w:r w:rsidR="005C371A" w:rsidRPr="00D26AED">
        <w:rPr>
          <w:rFonts w:hint="eastAsia"/>
        </w:rPr>
        <w:t>”</w:t>
      </w:r>
      <w:r w:rsidR="00D26AED" w:rsidRPr="00D26AED">
        <w:rPr>
          <w:rFonts w:hint="eastAsia"/>
        </w:rPr>
        <w:t>，这两个进行交互的时候会出现这样的现象。</w:t>
      </w:r>
    </w:p>
    <w:p w14:paraId="7F2DD770" w14:textId="77777777" w:rsidR="00D26AED" w:rsidRPr="00D26AED" w:rsidRDefault="00D26AED" w:rsidP="00D26AED">
      <w:pPr>
        <w:widowControl w:val="0"/>
        <w:ind w:firstLine="600"/>
      </w:pPr>
      <w:r w:rsidRPr="00D26AED">
        <w:rPr>
          <w:rFonts w:hint="eastAsia"/>
        </w:rPr>
        <w:t>我看蕅益大师</w:t>
      </w:r>
      <w:r w:rsidRPr="00D26AED">
        <w:rPr>
          <w:vertAlign w:val="superscript"/>
        </w:rPr>
        <w:footnoteReference w:id="615"/>
      </w:r>
      <w:r w:rsidRPr="00D26AED">
        <w:rPr>
          <w:rFonts w:hint="eastAsia"/>
        </w:rPr>
        <w:t>注释里面讲的一个比喻还是比较好的。比如说钻木取火，我们的禅修相当于是金刚钻，木头相当于是色蕴。禅修的过程当中，还没有看到火的时候，烟烟先冒出来了，烟烟冒出来的时候，你如果把它当做是火，你的修行也停止了，结果火根本得不到。如果你还不断的修行，你不执着冒出来的烟，还是不断去钻的话，最后你会发现火。</w:t>
      </w:r>
    </w:p>
    <w:p w14:paraId="1CAED2BC" w14:textId="77777777" w:rsidR="00D26AED" w:rsidRPr="00D26AED" w:rsidRDefault="00D26AED" w:rsidP="00D26AED">
      <w:pPr>
        <w:widowControl w:val="0"/>
        <w:ind w:firstLine="600"/>
      </w:pPr>
      <w:r w:rsidRPr="00D26AED">
        <w:rPr>
          <w:rFonts w:hint="eastAsia"/>
        </w:rPr>
        <w:t>这句话我个人感觉还是收获挺大的。我们修行过程当中，可能似是而非的各种境相中间会出现，那这个时候，你如果没有把它当做一件事情，也许这是个好的事情，反正不管怎么样，我就不管它。不断的修、不断的修，最后真的，你的目标会达到的。</w:t>
      </w:r>
    </w:p>
    <w:p w14:paraId="79D73143" w14:textId="77777777" w:rsidR="00D26AED" w:rsidRPr="00D26AED" w:rsidRDefault="00D26AED" w:rsidP="00D26AED">
      <w:pPr>
        <w:widowControl w:val="0"/>
        <w:ind w:firstLine="600"/>
      </w:pPr>
      <w:r w:rsidRPr="00D26AED">
        <w:rPr>
          <w:rFonts w:hint="eastAsia"/>
        </w:rPr>
        <w:lastRenderedPageBreak/>
        <w:t>所以这个比喻，你们看一下，我觉得还是比较重要。我们修行人经常会有这样的，禅修相当于是金刚钻一样，色蕴相当于木头，从中取火，依靠这个因缘，这是一个证悟的境界。但是很多人到了中间的时候，把烟烟看成是火，就放弃了，最后自己也得不到结果。这是比较有意义的。</w:t>
      </w:r>
    </w:p>
    <w:p w14:paraId="4F89D5AB" w14:textId="77777777" w:rsidR="00D26AED" w:rsidRPr="00D26AED" w:rsidRDefault="00D26AED" w:rsidP="00D26AED">
      <w:pPr>
        <w:widowControl w:val="0"/>
        <w:ind w:firstLine="601"/>
        <w:rPr>
          <w:b/>
          <w:bCs/>
        </w:rPr>
      </w:pPr>
      <w:r w:rsidRPr="00D26AED">
        <w:rPr>
          <w:rFonts w:hint="eastAsia"/>
          <w:b/>
          <w:bCs/>
        </w:rPr>
        <w:t>众生顽迷，不自忖量，逢此因缘，迷不自识，谓言登圣，大妄语成。堕无间狱。</w:t>
      </w:r>
    </w:p>
    <w:p w14:paraId="75D6E48C" w14:textId="77777777" w:rsidR="00D26AED" w:rsidRPr="00D26AED" w:rsidRDefault="00D26AED" w:rsidP="00D26AED">
      <w:pPr>
        <w:widowControl w:val="0"/>
        <w:ind w:firstLine="600"/>
      </w:pPr>
      <w:r w:rsidRPr="00D26AED">
        <w:rPr>
          <w:rFonts w:hint="eastAsia"/>
        </w:rPr>
        <w:t>这句话，大家也是记着。</w:t>
      </w:r>
    </w:p>
    <w:p w14:paraId="500AD07C" w14:textId="77777777" w:rsidR="00D26AED" w:rsidRPr="00D26AED" w:rsidRDefault="00D26AED" w:rsidP="00D26AED">
      <w:pPr>
        <w:widowControl w:val="0"/>
        <w:ind w:firstLine="600"/>
      </w:pPr>
      <w:r w:rsidRPr="00D26AED">
        <w:rPr>
          <w:rFonts w:hint="eastAsia"/>
        </w:rPr>
        <w:t>因为众生比较无知、顽固、迷茫，自不量力，不知道自己境界是什么样的。</w:t>
      </w:r>
    </w:p>
    <w:p w14:paraId="49ED082D" w14:textId="77777777" w:rsidR="00D26AED" w:rsidRPr="00D26AED" w:rsidRDefault="00D26AED" w:rsidP="00D26AED">
      <w:pPr>
        <w:widowControl w:val="0"/>
        <w:ind w:firstLine="600"/>
      </w:pPr>
      <w:r w:rsidRPr="00D26AED">
        <w:rPr>
          <w:rFonts w:hint="eastAsia"/>
        </w:rPr>
        <w:t>比如说修本尊的时候，自己根本不知道自己有几斤几年，自己自不量力，自己认为是大开悟，那这是一个特别搞笑的事情。</w:t>
      </w:r>
    </w:p>
    <w:p w14:paraId="255F8C1A" w14:textId="57F381C5" w:rsidR="00D26AED" w:rsidRPr="00D26AED" w:rsidRDefault="000C5882" w:rsidP="00D26AED">
      <w:pPr>
        <w:widowControl w:val="0"/>
        <w:ind w:firstLine="600"/>
      </w:pPr>
      <w:r w:rsidRPr="00D26AED">
        <w:rPr>
          <w:rFonts w:hint="eastAsia"/>
        </w:rPr>
        <w:t>“</w:t>
      </w:r>
      <w:r w:rsidR="00D26AED" w:rsidRPr="00D26AED">
        <w:rPr>
          <w:rFonts w:hint="eastAsia"/>
        </w:rPr>
        <w:t>逢此因缘</w:t>
      </w:r>
      <w:r w:rsidR="005C371A" w:rsidRPr="00D26AED">
        <w:rPr>
          <w:rFonts w:hint="eastAsia"/>
        </w:rPr>
        <w:t>”</w:t>
      </w:r>
      <w:r w:rsidR="00D26AED" w:rsidRPr="00D26AED">
        <w:rPr>
          <w:rFonts w:hint="eastAsia"/>
        </w:rPr>
        <w:t>，依靠这种因缘，</w:t>
      </w:r>
      <w:r w:rsidRPr="00D26AED">
        <w:rPr>
          <w:rFonts w:hint="eastAsia"/>
        </w:rPr>
        <w:t>“</w:t>
      </w:r>
      <w:r w:rsidR="00D26AED" w:rsidRPr="00D26AED">
        <w:rPr>
          <w:rFonts w:hint="eastAsia"/>
        </w:rPr>
        <w:t>迷不自识</w:t>
      </w:r>
      <w:r w:rsidR="005C371A" w:rsidRPr="00D26AED">
        <w:rPr>
          <w:rFonts w:hint="eastAsia"/>
        </w:rPr>
        <w:t>”</w:t>
      </w:r>
      <w:r w:rsidR="00D26AED" w:rsidRPr="00D26AED">
        <w:rPr>
          <w:rFonts w:hint="eastAsia"/>
        </w:rPr>
        <w:t>。</w:t>
      </w:r>
    </w:p>
    <w:p w14:paraId="5D8E8E8C" w14:textId="1545E204" w:rsidR="00D26AED" w:rsidRPr="00D26AED" w:rsidRDefault="00D26AED" w:rsidP="00D26AED">
      <w:pPr>
        <w:widowControl w:val="0"/>
        <w:ind w:firstLine="600"/>
      </w:pPr>
      <w:r w:rsidRPr="00D26AED">
        <w:rPr>
          <w:rFonts w:hint="eastAsia"/>
        </w:rPr>
        <w:t>按理来讲，自己还是要知道自己的修行境界。作为一个凡夫人，相续中贪嗔痴那么严重的话，你还要给别人说</w:t>
      </w:r>
      <w:r w:rsidR="000C5882" w:rsidRPr="00D26AED">
        <w:rPr>
          <w:rFonts w:hint="eastAsia"/>
        </w:rPr>
        <w:t>“</w:t>
      </w:r>
      <w:r w:rsidRPr="00D26AED">
        <w:rPr>
          <w:rFonts w:hint="eastAsia"/>
        </w:rPr>
        <w:t>我是圣者</w:t>
      </w:r>
      <w:r w:rsidR="005C371A" w:rsidRPr="00D26AED">
        <w:rPr>
          <w:rFonts w:hint="eastAsia"/>
        </w:rPr>
        <w:t>”</w:t>
      </w:r>
      <w:r w:rsidRPr="00D26AED">
        <w:rPr>
          <w:rFonts w:hint="eastAsia"/>
        </w:rPr>
        <w:t>。如果不说自己是圣者，自己真的是犯戒了，那凡夫人都有，也没有什么可说的，但是你用这种妄语来欺骗别人，这是一个很恐怖的事情。</w:t>
      </w:r>
    </w:p>
    <w:p w14:paraId="40FF672D" w14:textId="77777777" w:rsidR="00D26AED" w:rsidRPr="00D26AED" w:rsidRDefault="00D26AED" w:rsidP="00D26AED">
      <w:pPr>
        <w:widowControl w:val="0"/>
        <w:ind w:firstLine="600"/>
      </w:pPr>
      <w:r w:rsidRPr="00D26AED">
        <w:rPr>
          <w:rFonts w:hint="eastAsia"/>
        </w:rPr>
        <w:lastRenderedPageBreak/>
        <w:t>所以众生很可怜的，自不量力，因此依靠这些因缘，根本不知道原来这是一个迷乱的显现，自己都不认识自己。</w:t>
      </w:r>
    </w:p>
    <w:p w14:paraId="21260CC8" w14:textId="4F612AEE" w:rsidR="00D26AED" w:rsidRPr="00D26AED" w:rsidRDefault="000C5882" w:rsidP="00D26AED">
      <w:pPr>
        <w:widowControl w:val="0"/>
        <w:ind w:firstLine="600"/>
      </w:pPr>
      <w:r w:rsidRPr="00D26AED">
        <w:rPr>
          <w:rFonts w:hint="eastAsia"/>
        </w:rPr>
        <w:t>“</w:t>
      </w:r>
      <w:r w:rsidR="00D26AED" w:rsidRPr="00D26AED">
        <w:rPr>
          <w:rFonts w:hint="eastAsia"/>
        </w:rPr>
        <w:t>谓言登圣，大妄语成，堕无间狱</w:t>
      </w:r>
      <w:r w:rsidR="005C371A" w:rsidRPr="00D26AED">
        <w:rPr>
          <w:rFonts w:hint="eastAsia"/>
        </w:rPr>
        <w:t>”</w:t>
      </w:r>
      <w:r w:rsidR="00D26AED" w:rsidRPr="00D26AED">
        <w:rPr>
          <w:rFonts w:hint="eastAsia"/>
        </w:rPr>
        <w:t>，然后说大话，我已经证到了什么什么果位，说大妄语，最后自己和他人都堕入无间地狱。</w:t>
      </w:r>
    </w:p>
    <w:p w14:paraId="4BC5098E" w14:textId="77777777" w:rsidR="00D26AED" w:rsidRPr="00D26AED" w:rsidRDefault="00D26AED" w:rsidP="00D26AED">
      <w:pPr>
        <w:widowControl w:val="0"/>
        <w:ind w:firstLine="600"/>
      </w:pPr>
      <w:r w:rsidRPr="00D26AED">
        <w:rPr>
          <w:rFonts w:hint="eastAsia"/>
        </w:rPr>
        <w:t>这句话，大家在修行过程当中一定要记住，这一段也是很重要的。</w:t>
      </w:r>
    </w:p>
    <w:p w14:paraId="610C6F91" w14:textId="77777777" w:rsidR="00D26AED" w:rsidRPr="00D26AED" w:rsidRDefault="00D26AED" w:rsidP="00D26AED">
      <w:pPr>
        <w:widowControl w:val="0"/>
        <w:ind w:firstLine="600"/>
      </w:pPr>
      <w:r w:rsidRPr="00D26AED">
        <w:rPr>
          <w:rFonts w:hint="eastAsia"/>
        </w:rPr>
        <w:t>我们身边，包括自己，以后不注意的话，好像修着修着，结果该修的没有修成，不该修的修成了。或者本来佛法是药，但是药没有配好的话，变成毒药而死，</w:t>
      </w:r>
      <w:r w:rsidRPr="00D26AED">
        <w:t>有点可惜</w:t>
      </w:r>
      <w:r w:rsidRPr="00D26AED">
        <w:rPr>
          <w:rFonts w:hint="eastAsia"/>
        </w:rPr>
        <w:t>。如果不会用，</w:t>
      </w:r>
      <w:r w:rsidRPr="00D26AED">
        <w:t>其实没有智慧的人，</w:t>
      </w:r>
      <w:r w:rsidRPr="00D26AED">
        <w:rPr>
          <w:rFonts w:hint="eastAsia"/>
        </w:rPr>
        <w:t>世间</w:t>
      </w:r>
      <w:r w:rsidRPr="00D26AED">
        <w:t>法也是这样的，</w:t>
      </w:r>
      <w:r w:rsidRPr="00D26AED">
        <w:rPr>
          <w:rFonts w:hint="eastAsia"/>
        </w:rPr>
        <w:t>出世间法</w:t>
      </w:r>
      <w:r w:rsidRPr="00D26AED">
        <w:t>也是经常不会用</w:t>
      </w:r>
      <w:r w:rsidRPr="00D26AED">
        <w:rPr>
          <w:rFonts w:hint="eastAsia"/>
        </w:rPr>
        <w:t>。</w:t>
      </w:r>
    </w:p>
    <w:p w14:paraId="3520E57E" w14:textId="77777777" w:rsidR="00D26AED" w:rsidRPr="00D26AED" w:rsidRDefault="00D26AED" w:rsidP="00D26AED">
      <w:pPr>
        <w:widowControl w:val="0"/>
        <w:ind w:firstLine="601"/>
        <w:rPr>
          <w:b/>
          <w:bCs/>
        </w:rPr>
      </w:pPr>
      <w:r w:rsidRPr="00D26AED">
        <w:rPr>
          <w:rFonts w:hint="eastAsia"/>
          <w:b/>
          <w:bCs/>
        </w:rPr>
        <w:t>汝等当依，如来灭后，于末法中，宣示斯义，无令天魔，得其方便，</w:t>
      </w:r>
    </w:p>
    <w:p w14:paraId="4A10E81E" w14:textId="77777777" w:rsidR="00D26AED" w:rsidRPr="00D26AED" w:rsidRDefault="00D26AED" w:rsidP="00D26AED">
      <w:pPr>
        <w:widowControl w:val="0"/>
        <w:ind w:firstLine="600"/>
      </w:pPr>
      <w:r w:rsidRPr="00D26AED">
        <w:rPr>
          <w:rFonts w:hint="eastAsia"/>
        </w:rPr>
        <w:t>佛陀告诉阿难，你们一定依照我说的好好地去修行、依止，如来一旦灭度以后，未来的末法时代当中，一定要宣扬、开示、开示什么呢？前面所讲到的这些修行的魔业。</w:t>
      </w:r>
    </w:p>
    <w:p w14:paraId="05A59C78" w14:textId="61EEEAF3" w:rsidR="00D26AED" w:rsidRPr="00D26AED" w:rsidRDefault="00D26AED" w:rsidP="00D26AED">
      <w:pPr>
        <w:widowControl w:val="0"/>
        <w:ind w:firstLine="600"/>
      </w:pPr>
      <w:r w:rsidRPr="00D26AED">
        <w:rPr>
          <w:rFonts w:hint="eastAsia"/>
        </w:rPr>
        <w:t>如来灭度的话，按照藏传的普巴派，今年是</w:t>
      </w:r>
      <w:r w:rsidR="003721C1" w:rsidRPr="003721C1">
        <w:t>2024</w:t>
      </w:r>
      <w:r w:rsidRPr="00D26AED">
        <w:t>年，</w:t>
      </w:r>
      <w:r w:rsidRPr="00D26AED">
        <w:rPr>
          <w:rFonts w:hint="eastAsia"/>
        </w:rPr>
        <w:t>应该是</w:t>
      </w:r>
      <w:r w:rsidRPr="00D26AED">
        <w:t>佛陀</w:t>
      </w:r>
      <w:r w:rsidRPr="00D26AED">
        <w:rPr>
          <w:rFonts w:hint="eastAsia"/>
        </w:rPr>
        <w:t>圆寂</w:t>
      </w:r>
      <w:r w:rsidR="003721C1" w:rsidRPr="003721C1">
        <w:t>2903</w:t>
      </w:r>
      <w:r w:rsidRPr="00D26AED">
        <w:t>年，如果从</w:t>
      </w:r>
      <w:r w:rsidRPr="00D26AED">
        <w:rPr>
          <w:rFonts w:hint="eastAsia"/>
        </w:rPr>
        <w:t>降生</w:t>
      </w:r>
      <w:r w:rsidRPr="00D26AED">
        <w:t>开始算的话，</w:t>
      </w:r>
      <w:r w:rsidRPr="00D26AED">
        <w:lastRenderedPageBreak/>
        <w:t>那</w:t>
      </w:r>
      <w:r w:rsidRPr="00D26AED">
        <w:rPr>
          <w:rFonts w:hint="eastAsia"/>
        </w:rPr>
        <w:t>是</w:t>
      </w:r>
      <w:r w:rsidR="003721C1" w:rsidRPr="003721C1">
        <w:t>2984</w:t>
      </w:r>
      <w:r w:rsidRPr="00D26AED">
        <w:t>年</w:t>
      </w:r>
      <w:r w:rsidRPr="00D26AED">
        <w:rPr>
          <w:rFonts w:hint="eastAsia"/>
        </w:rPr>
        <w:t>，</w:t>
      </w:r>
      <w:r w:rsidRPr="00D26AED">
        <w:t>应该是</w:t>
      </w:r>
      <w:r w:rsidR="003721C1" w:rsidRPr="003721C1">
        <w:t>2900</w:t>
      </w:r>
      <w:r w:rsidRPr="00D26AED">
        <w:t>年</w:t>
      </w:r>
      <w:r w:rsidRPr="00D26AED">
        <w:rPr>
          <w:rFonts w:hint="eastAsia"/>
        </w:rPr>
        <w:t>。</w:t>
      </w:r>
      <w:r w:rsidRPr="00D26AED">
        <w:t>我们现在藏传的日历基本上都是普巴派的</w:t>
      </w:r>
      <w:r w:rsidRPr="00D26AED">
        <w:rPr>
          <w:rFonts w:hint="eastAsia"/>
        </w:rPr>
        <w:t>。</w:t>
      </w:r>
      <w:r w:rsidRPr="00D26AED">
        <w:t>这样的话</w:t>
      </w:r>
      <w:r w:rsidRPr="00D26AED">
        <w:rPr>
          <w:rFonts w:hint="eastAsia"/>
        </w:rPr>
        <w:t>，</w:t>
      </w:r>
      <w:r w:rsidRPr="00D26AED">
        <w:t>佛陀已经</w:t>
      </w:r>
      <w:r w:rsidRPr="00D26AED">
        <w:rPr>
          <w:rFonts w:hint="eastAsia"/>
        </w:rPr>
        <w:t>圆寂</w:t>
      </w:r>
      <w:r w:rsidR="003721C1" w:rsidRPr="003721C1">
        <w:t>2903</w:t>
      </w:r>
      <w:r w:rsidRPr="00D26AED">
        <w:rPr>
          <w:rFonts w:hint="eastAsia"/>
        </w:rPr>
        <w:t>年</w:t>
      </w:r>
      <w:r w:rsidRPr="00D26AED">
        <w:t>了。</w:t>
      </w:r>
    </w:p>
    <w:p w14:paraId="3D706BB4" w14:textId="7B5AD550" w:rsidR="00D26AED" w:rsidRPr="00D26AED" w:rsidRDefault="00D26AED" w:rsidP="00D26AED">
      <w:pPr>
        <w:widowControl w:val="0"/>
        <w:ind w:firstLine="600"/>
      </w:pPr>
      <w:r w:rsidRPr="00D26AED">
        <w:rPr>
          <w:rFonts w:hint="eastAsia"/>
        </w:rPr>
        <w:t>按照斯里兰卡现在全球所谓的佛历，应该是</w:t>
      </w:r>
      <w:r w:rsidR="003721C1" w:rsidRPr="003721C1">
        <w:t>2568</w:t>
      </w:r>
      <w:r w:rsidRPr="00D26AED">
        <w:t>年，</w:t>
      </w:r>
      <w:r w:rsidRPr="00D26AED">
        <w:rPr>
          <w:rFonts w:hint="eastAsia"/>
        </w:rPr>
        <w:t>记得</w:t>
      </w:r>
      <w:r w:rsidRPr="00D26AED">
        <w:t>今年是这样的。</w:t>
      </w:r>
    </w:p>
    <w:p w14:paraId="1CE0B681" w14:textId="77777777" w:rsidR="00D26AED" w:rsidRPr="00D26AED" w:rsidRDefault="00D26AED" w:rsidP="00D26AED">
      <w:pPr>
        <w:widowControl w:val="0"/>
        <w:ind w:firstLine="600"/>
      </w:pPr>
      <w:r w:rsidRPr="00D26AED">
        <w:t>到今天</w:t>
      </w:r>
      <w:r w:rsidRPr="00D26AED">
        <w:rPr>
          <w:rFonts w:hint="eastAsia"/>
        </w:rPr>
        <w:t>，</w:t>
      </w:r>
      <w:r w:rsidRPr="00D26AED">
        <w:t>我们应该要</w:t>
      </w:r>
      <w:r w:rsidRPr="00D26AED">
        <w:rPr>
          <w:rFonts w:hint="eastAsia"/>
        </w:rPr>
        <w:t>懂得，</w:t>
      </w:r>
      <w:r w:rsidRPr="00D26AED">
        <w:t>以后</w:t>
      </w:r>
      <w:r w:rsidRPr="00D26AED">
        <w:rPr>
          <w:rFonts w:hint="eastAsia"/>
        </w:rPr>
        <w:t>的</w:t>
      </w:r>
      <w:r w:rsidRPr="00D26AED">
        <w:t>修行人当中，很多人都不知道</w:t>
      </w:r>
      <w:r w:rsidRPr="00D26AED">
        <w:rPr>
          <w:rFonts w:hint="eastAsia"/>
        </w:rPr>
        <w:t>魔业</w:t>
      </w:r>
      <w:r w:rsidRPr="00D26AED">
        <w:t>，所以</w:t>
      </w:r>
      <w:r w:rsidRPr="00D26AED">
        <w:rPr>
          <w:rFonts w:hint="eastAsia"/>
        </w:rPr>
        <w:t>佛陀</w:t>
      </w:r>
      <w:r w:rsidRPr="00D26AED">
        <w:t>当时告诉阿</w:t>
      </w:r>
      <w:r w:rsidRPr="00D26AED">
        <w:rPr>
          <w:rFonts w:hint="eastAsia"/>
        </w:rPr>
        <w:t>难</w:t>
      </w:r>
      <w:r w:rsidRPr="00D26AED">
        <w:t>，将来的人</w:t>
      </w:r>
      <w:r w:rsidRPr="00D26AED">
        <w:rPr>
          <w:rFonts w:hint="eastAsia"/>
        </w:rPr>
        <w:t>，</w:t>
      </w:r>
      <w:r w:rsidRPr="00D26AED">
        <w:t>一定要告诉</w:t>
      </w:r>
      <w:r w:rsidRPr="00D26AED">
        <w:rPr>
          <w:rFonts w:hint="eastAsia"/>
        </w:rPr>
        <w:t>他们。</w:t>
      </w:r>
    </w:p>
    <w:p w14:paraId="73C62BBB" w14:textId="77777777" w:rsidR="00D26AED" w:rsidRPr="00D26AED" w:rsidRDefault="00D26AED" w:rsidP="00D26AED">
      <w:pPr>
        <w:widowControl w:val="0"/>
        <w:ind w:firstLine="600"/>
      </w:pPr>
      <w:r w:rsidRPr="00D26AED">
        <w:rPr>
          <w:rFonts w:hint="eastAsia"/>
        </w:rPr>
        <w:t>我</w:t>
      </w:r>
      <w:r w:rsidRPr="00D26AED">
        <w:t>希望我们在座的人，你们也</w:t>
      </w:r>
      <w:r w:rsidRPr="00D26AED">
        <w:rPr>
          <w:rFonts w:hint="eastAsia"/>
        </w:rPr>
        <w:t>是，以后</w:t>
      </w:r>
      <w:r w:rsidRPr="00D26AED">
        <w:t>有些身边的人</w:t>
      </w:r>
      <w:r w:rsidRPr="00D26AED">
        <w:rPr>
          <w:rFonts w:hint="eastAsia"/>
        </w:rPr>
        <w:t>修</w:t>
      </w:r>
      <w:r w:rsidRPr="00D26AED">
        <w:t>错了</w:t>
      </w:r>
      <w:r w:rsidRPr="00D26AED">
        <w:rPr>
          <w:rFonts w:hint="eastAsia"/>
        </w:rPr>
        <w:t>，身边人说错了，</w:t>
      </w:r>
      <w:r w:rsidRPr="00D26AED">
        <w:t>给他讲一下</w:t>
      </w:r>
      <w:r w:rsidRPr="00D26AED">
        <w:rPr>
          <w:rFonts w:hint="eastAsia"/>
        </w:rPr>
        <w:t>。</w:t>
      </w:r>
      <w:r w:rsidRPr="00D26AED">
        <w:t>如果实在不</w:t>
      </w:r>
      <w:r w:rsidRPr="00D26AED">
        <w:rPr>
          <w:rFonts w:hint="eastAsia"/>
        </w:rPr>
        <w:t>听</w:t>
      </w:r>
      <w:r w:rsidRPr="00D26AED">
        <w:t>的话，你学过没有</w:t>
      </w:r>
      <w:r w:rsidRPr="00D26AED">
        <w:rPr>
          <w:rFonts w:hint="eastAsia"/>
        </w:rPr>
        <w:t>《楞严经》</w:t>
      </w:r>
      <w:r w:rsidRPr="00D26AED">
        <w:t>，如果没有学过的话，这一段</w:t>
      </w:r>
      <w:r w:rsidRPr="00D26AED">
        <w:rPr>
          <w:rFonts w:hint="eastAsia"/>
        </w:rPr>
        <w:t>，</w:t>
      </w:r>
      <w:r w:rsidRPr="00D26AED">
        <w:t>现在</w:t>
      </w:r>
      <w:r w:rsidRPr="00D26AED">
        <w:rPr>
          <w:rFonts w:hint="eastAsia"/>
        </w:rPr>
        <w:t>电脑</w:t>
      </w:r>
      <w:r w:rsidRPr="00D26AED">
        <w:t>很方便，</w:t>
      </w:r>
      <w:r w:rsidRPr="00D26AED">
        <w:rPr>
          <w:rFonts w:hint="eastAsia"/>
        </w:rPr>
        <w:t>手机</w:t>
      </w:r>
      <w:r w:rsidRPr="00D26AED">
        <w:t>上把它</w:t>
      </w:r>
      <w:r w:rsidRPr="00D26AED">
        <w:rPr>
          <w:rFonts w:hint="eastAsia"/>
        </w:rPr>
        <w:t>摘录</w:t>
      </w:r>
      <w:r w:rsidRPr="00D26AED">
        <w:t>出来，你看</w:t>
      </w:r>
      <w:r w:rsidRPr="00D26AED">
        <w:rPr>
          <w:rFonts w:hint="eastAsia"/>
        </w:rPr>
        <w:t>一下你的修行恰好跟这个相同。也许这种人连古文都不会读，不知道会怎么样，但是应该要给别人讲清楚，这是很重要。</w:t>
      </w:r>
    </w:p>
    <w:p w14:paraId="14889FF8" w14:textId="67CFDD74" w:rsidR="00D26AED" w:rsidRPr="00D26AED" w:rsidRDefault="000C5882" w:rsidP="00D26AED">
      <w:pPr>
        <w:widowControl w:val="0"/>
        <w:ind w:firstLine="600"/>
        <w:rPr>
          <w:b/>
          <w:bCs/>
        </w:rPr>
      </w:pPr>
      <w:r w:rsidRPr="00D26AED">
        <w:rPr>
          <w:rFonts w:hint="eastAsia"/>
        </w:rPr>
        <w:t>“</w:t>
      </w:r>
      <w:r w:rsidR="00D26AED" w:rsidRPr="00D26AED">
        <w:rPr>
          <w:rFonts w:hint="eastAsia"/>
        </w:rPr>
        <w:t>无令天魔，得其方便</w:t>
      </w:r>
      <w:r w:rsidR="005C371A" w:rsidRPr="00D26AED">
        <w:rPr>
          <w:rFonts w:hint="eastAsia"/>
        </w:rPr>
        <w:t>”</w:t>
      </w:r>
      <w:r w:rsidR="00D26AED" w:rsidRPr="00D26AED">
        <w:rPr>
          <w:rFonts w:hint="eastAsia"/>
        </w:rPr>
        <w:t>，千万不要让天魔有机可乘。</w:t>
      </w:r>
    </w:p>
    <w:p w14:paraId="586DAA75" w14:textId="77777777" w:rsidR="00D26AED" w:rsidRPr="00D26AED" w:rsidRDefault="00D26AED" w:rsidP="00D26AED">
      <w:pPr>
        <w:widowControl w:val="0"/>
        <w:ind w:firstLine="601"/>
      </w:pPr>
      <w:r w:rsidRPr="00D26AED">
        <w:rPr>
          <w:rFonts w:hint="eastAsia"/>
          <w:b/>
          <w:bCs/>
        </w:rPr>
        <w:t>保持覆护，成无上道。</w:t>
      </w:r>
    </w:p>
    <w:p w14:paraId="023141A5" w14:textId="77777777" w:rsidR="00D26AED" w:rsidRPr="00D26AED" w:rsidRDefault="00D26AED" w:rsidP="00D26AED">
      <w:pPr>
        <w:widowControl w:val="0"/>
        <w:ind w:firstLine="600"/>
      </w:pPr>
      <w:r w:rsidRPr="00D26AED">
        <w:rPr>
          <w:rFonts w:hint="eastAsia"/>
        </w:rPr>
        <w:t>这些修行人一定要培养，一定要保护，还要救护。</w:t>
      </w:r>
    </w:p>
    <w:p w14:paraId="36B00313" w14:textId="77777777" w:rsidR="00D26AED" w:rsidRPr="00D26AED" w:rsidRDefault="00D26AED" w:rsidP="00D26AED">
      <w:pPr>
        <w:widowControl w:val="0"/>
        <w:ind w:firstLine="600"/>
      </w:pPr>
      <w:r w:rsidRPr="00D26AED">
        <w:rPr>
          <w:rFonts w:hint="eastAsia"/>
        </w:rPr>
        <w:t>藏文当中有三层意思。未来的这些修行人先尽量的培养他们，中间要保护他们，如果犯错了，他们入</w:t>
      </w:r>
      <w:r w:rsidRPr="00D26AED">
        <w:rPr>
          <w:rFonts w:hint="eastAsia"/>
        </w:rPr>
        <w:lastRenderedPageBreak/>
        <w:t>邪道的话，要救出来，救护，以后不应该这样。</w:t>
      </w:r>
    </w:p>
    <w:p w14:paraId="1972C939" w14:textId="4D5166FC" w:rsidR="00D26AED" w:rsidRPr="00D26AED" w:rsidRDefault="000C5882" w:rsidP="00D26AED">
      <w:pPr>
        <w:widowControl w:val="0"/>
        <w:ind w:firstLine="600"/>
        <w:rPr>
          <w:b/>
          <w:bCs/>
        </w:rPr>
      </w:pPr>
      <w:r w:rsidRPr="00D26AED">
        <w:rPr>
          <w:rFonts w:hint="eastAsia"/>
        </w:rPr>
        <w:t>“</w:t>
      </w:r>
      <w:r w:rsidR="00D26AED" w:rsidRPr="00D26AED">
        <w:rPr>
          <w:rFonts w:hint="eastAsia"/>
        </w:rPr>
        <w:t>成无上道</w:t>
      </w:r>
      <w:r w:rsidR="005C371A" w:rsidRPr="00D26AED">
        <w:rPr>
          <w:rFonts w:hint="eastAsia"/>
        </w:rPr>
        <w:t>”</w:t>
      </w:r>
      <w:r w:rsidR="00D26AED" w:rsidRPr="00D26AED">
        <w:rPr>
          <w:rFonts w:hint="eastAsia"/>
        </w:rPr>
        <w:t>，这样的话，可以成就无上道。</w:t>
      </w:r>
    </w:p>
    <w:p w14:paraId="639E479A" w14:textId="77777777" w:rsidR="00D26AED" w:rsidRPr="00D26AED" w:rsidRDefault="00D26AED" w:rsidP="00D26AED">
      <w:pPr>
        <w:widowControl w:val="0"/>
        <w:ind w:firstLine="600"/>
      </w:pPr>
      <w:r w:rsidRPr="00D26AED">
        <w:rPr>
          <w:rFonts w:hint="eastAsia"/>
        </w:rPr>
        <w:t>好，今天色蕴已经讲完了。</w:t>
      </w:r>
    </w:p>
    <w:p w14:paraId="33BCEE60" w14:textId="77777777" w:rsidR="00004473" w:rsidRDefault="00004473" w:rsidP="00004473">
      <w:pPr>
        <w:widowControl w:val="0"/>
        <w:ind w:firstLine="600"/>
      </w:pPr>
    </w:p>
    <w:p w14:paraId="5A74D419" w14:textId="3FC1DE9C" w:rsidR="00D26AED" w:rsidRDefault="00D26AED" w:rsidP="00D26AED">
      <w:pPr>
        <w:pStyle w:val="af5"/>
        <w:rPr>
          <w:rFonts w:eastAsiaTheme="minorEastAsia" w:hint="eastAsia"/>
        </w:rPr>
      </w:pPr>
      <w:bookmarkStart w:id="208" w:name="_Toc172564766"/>
      <w:r>
        <w:rPr>
          <w:rFonts w:hint="eastAsia"/>
        </w:rPr>
        <w:t>第一百零二课</w:t>
      </w:r>
      <w:bookmarkEnd w:id="208"/>
    </w:p>
    <w:p w14:paraId="4D7869A1" w14:textId="77777777" w:rsidR="00D26AED" w:rsidRPr="00D26AED" w:rsidRDefault="00D26AED" w:rsidP="00D26AED">
      <w:pPr>
        <w:widowControl w:val="0"/>
        <w:ind w:firstLine="600"/>
      </w:pPr>
      <w:r w:rsidRPr="00D26AED">
        <w:rPr>
          <w:rFonts w:hint="eastAsia"/>
        </w:rPr>
        <w:t>接下来我们继续讲《佛顶楞严经》。</w:t>
      </w:r>
    </w:p>
    <w:p w14:paraId="1F7928B2" w14:textId="77777777" w:rsidR="00D26AED" w:rsidRPr="00D26AED" w:rsidRDefault="00D26AED" w:rsidP="00D26AED">
      <w:pPr>
        <w:widowControl w:val="0"/>
        <w:ind w:firstLine="600"/>
      </w:pPr>
      <w:r w:rsidRPr="00D26AED">
        <w:rPr>
          <w:rFonts w:hint="eastAsia"/>
        </w:rPr>
        <w:t>现在正在讲五十</w:t>
      </w:r>
      <w:r w:rsidRPr="00D26AED">
        <w:t>种</w:t>
      </w:r>
      <w:r w:rsidRPr="00D26AED">
        <w:rPr>
          <w:rFonts w:hint="eastAsia"/>
        </w:rPr>
        <w:t>阴魔。</w:t>
      </w:r>
      <w:r w:rsidRPr="00D26AED">
        <w:t>前面色</w:t>
      </w:r>
      <w:r w:rsidRPr="00D26AED">
        <w:rPr>
          <w:rFonts w:hint="eastAsia"/>
        </w:rPr>
        <w:t>蕴</w:t>
      </w:r>
      <w:r w:rsidRPr="00D26AED">
        <w:t>的</w:t>
      </w:r>
      <w:r w:rsidRPr="00D26AED">
        <w:rPr>
          <w:rFonts w:hint="eastAsia"/>
        </w:rPr>
        <w:t>十种魔</w:t>
      </w:r>
      <w:r w:rsidRPr="00D26AED">
        <w:t>已经讲完了，今天开始讲受</w:t>
      </w:r>
      <w:r w:rsidRPr="00D26AED">
        <w:rPr>
          <w:rFonts w:hint="eastAsia"/>
        </w:rPr>
        <w:t>蕴</w:t>
      </w:r>
      <w:r w:rsidRPr="00D26AED">
        <w:t>的</w:t>
      </w:r>
      <w:r w:rsidRPr="00D26AED">
        <w:rPr>
          <w:rFonts w:hint="eastAsia"/>
        </w:rPr>
        <w:t>魔——五蕴各有十个魔，</w:t>
      </w:r>
      <w:r w:rsidRPr="00D26AED">
        <w:t>这样的话</w:t>
      </w:r>
      <w:r w:rsidRPr="00D26AED">
        <w:rPr>
          <w:rFonts w:hint="eastAsia"/>
        </w:rPr>
        <w:t>，</w:t>
      </w:r>
      <w:r w:rsidRPr="00D26AED">
        <w:t>今天开始讲</w:t>
      </w:r>
      <w:r w:rsidRPr="00D26AED">
        <w:rPr>
          <w:rFonts w:hint="eastAsia"/>
        </w:rPr>
        <w:t>受蕴魔。</w:t>
      </w:r>
    </w:p>
    <w:p w14:paraId="061AFB07" w14:textId="77777777" w:rsidR="00D26AED" w:rsidRPr="00D26AED" w:rsidRDefault="00D26AED" w:rsidP="00D26AED">
      <w:pPr>
        <w:widowControl w:val="0"/>
        <w:ind w:firstLine="600"/>
      </w:pPr>
      <w:r w:rsidRPr="00D26AED">
        <w:t>其实</w:t>
      </w:r>
      <w:r w:rsidRPr="00D26AED">
        <w:rPr>
          <w:rFonts w:hint="eastAsia"/>
        </w:rPr>
        <w:t>《楞严经》</w:t>
      </w:r>
      <w:r w:rsidRPr="00D26AED">
        <w:t>后面的第九</w:t>
      </w:r>
      <w:r w:rsidRPr="00D26AED">
        <w:rPr>
          <w:rFonts w:hint="eastAsia"/>
        </w:rPr>
        <w:t>品和第十品，</w:t>
      </w:r>
      <w:r w:rsidRPr="00D26AED">
        <w:t>以后我们，尤其是刚学佛，像加</w:t>
      </w:r>
      <w:r w:rsidRPr="00D26AED">
        <w:rPr>
          <w:rFonts w:hint="eastAsia"/>
        </w:rPr>
        <w:t>行班</w:t>
      </w:r>
      <w:r w:rsidRPr="00D26AED">
        <w:t>这些的话</w:t>
      </w:r>
      <w:r w:rsidRPr="00D26AED">
        <w:rPr>
          <w:rFonts w:hint="eastAsia"/>
        </w:rPr>
        <w:t>，</w:t>
      </w:r>
      <w:r w:rsidRPr="00D26AED">
        <w:t>刚开始讲一遍，可能比较好。</w:t>
      </w:r>
    </w:p>
    <w:p w14:paraId="541CDE29" w14:textId="77777777" w:rsidR="00D26AED" w:rsidRPr="00D26AED" w:rsidRDefault="00D26AED" w:rsidP="00D26AED">
      <w:pPr>
        <w:widowControl w:val="0"/>
        <w:ind w:firstLine="600"/>
      </w:pPr>
      <w:r w:rsidRPr="00D26AED">
        <w:t>我觉得我们初级班的话，刚开始有几个可能要学的，一个是</w:t>
      </w:r>
      <w:r w:rsidRPr="00D26AED">
        <w:rPr>
          <w:rFonts w:hint="eastAsia"/>
        </w:rPr>
        <w:t>跟</w:t>
      </w:r>
      <w:r w:rsidRPr="00D26AED">
        <w:t>以前一样，像</w:t>
      </w:r>
      <w:r w:rsidRPr="00D26AED">
        <w:rPr>
          <w:rFonts w:hint="eastAsia"/>
        </w:rPr>
        <w:t>《大圆满前行》、《入菩萨行论》、《佛子行》</w:t>
      </w:r>
      <w:r w:rsidRPr="00D26AED">
        <w:t>，这些是很重要的</w:t>
      </w:r>
      <w:r w:rsidRPr="00D26AED">
        <w:rPr>
          <w:rFonts w:hint="eastAsia"/>
        </w:rPr>
        <w:t>。</w:t>
      </w:r>
    </w:p>
    <w:p w14:paraId="7283A195" w14:textId="77777777" w:rsidR="00D26AED" w:rsidRPr="00D26AED" w:rsidRDefault="00D26AED" w:rsidP="00D26AED">
      <w:pPr>
        <w:widowControl w:val="0"/>
        <w:ind w:firstLine="600"/>
      </w:pPr>
      <w:r w:rsidRPr="00D26AED">
        <w:rPr>
          <w:rFonts w:hint="eastAsia"/>
        </w:rPr>
        <w:t>还有，我们前几年也讲过，原来法王如意宝也说过，说我们每个人刚开始学佛的时候，应该是不诽谤大乘佛法和大乘法师，这个很重要。所以这个道理的话，我们前面讲过的《大乘方广总持经》和《发起菩萨殊胜志乐经》，两个经。尤其是法王以前讲过的</w:t>
      </w:r>
      <w:r w:rsidRPr="00D26AED">
        <w:rPr>
          <w:rFonts w:hint="eastAsia"/>
        </w:rPr>
        <w:lastRenderedPageBreak/>
        <w:t>《大乘方广总持经》，很重要的。不然你学学学，最后菩萨戒也破了，造了恶业了，那学了也没有用。这个经典的话，以后可以看看，有没有机会？所有人不能学的话，刚开始，或者说一两年之后学一次，这个很重要。</w:t>
      </w:r>
    </w:p>
    <w:p w14:paraId="3EDAD767" w14:textId="77777777" w:rsidR="00D26AED" w:rsidRPr="00D26AED" w:rsidRDefault="00D26AED" w:rsidP="00D26AED">
      <w:pPr>
        <w:widowControl w:val="0"/>
        <w:ind w:firstLine="600"/>
      </w:pPr>
      <w:r w:rsidRPr="00D26AED">
        <w:rPr>
          <w:rFonts w:hint="eastAsia"/>
        </w:rPr>
        <w:t>第二种是五十种阴魔，</w:t>
      </w:r>
      <w:r w:rsidRPr="00D26AED">
        <w:t>现在</w:t>
      </w:r>
      <w:r w:rsidRPr="00D26AED">
        <w:rPr>
          <w:rFonts w:hint="eastAsia"/>
        </w:rPr>
        <w:t>也有了</w:t>
      </w:r>
      <w:r w:rsidRPr="00D26AED">
        <w:t>传承</w:t>
      </w:r>
      <w:r w:rsidRPr="00D26AED">
        <w:rPr>
          <w:rFonts w:hint="eastAsia"/>
        </w:rPr>
        <w:t>。</w:t>
      </w:r>
      <w:r w:rsidRPr="00D26AED">
        <w:t>因为很多修行人都不知道，真的觉得自己已经</w:t>
      </w:r>
      <w:r w:rsidRPr="00D26AED">
        <w:rPr>
          <w:rFonts w:hint="eastAsia"/>
        </w:rPr>
        <w:t>证悟</w:t>
      </w:r>
      <w:r w:rsidRPr="00D26AED">
        <w:t>了，或者自己已经得菩萨</w:t>
      </w:r>
      <w:r w:rsidRPr="00D26AED">
        <w:rPr>
          <w:rFonts w:hint="eastAsia"/>
        </w:rPr>
        <w:t>果位</w:t>
      </w:r>
      <w:r w:rsidRPr="00D26AED">
        <w:t>了</w:t>
      </w:r>
      <w:r w:rsidRPr="00D26AED">
        <w:rPr>
          <w:rFonts w:hint="eastAsia"/>
        </w:rPr>
        <w:t>。</w:t>
      </w:r>
      <w:r w:rsidRPr="00D26AED">
        <w:t>现在</w:t>
      </w:r>
      <w:r w:rsidRPr="00D26AED">
        <w:rPr>
          <w:rFonts w:hint="eastAsia"/>
        </w:rPr>
        <w:t>汉地</w:t>
      </w:r>
      <w:r w:rsidRPr="00D26AED">
        <w:t>很多人都说</w:t>
      </w:r>
      <w:r w:rsidRPr="00D26AED">
        <w:rPr>
          <w:rFonts w:hint="eastAsia"/>
        </w:rPr>
        <w:t>自己</w:t>
      </w:r>
      <w:r w:rsidRPr="00D26AED">
        <w:t>是开悟者，其实他们的有些说</w:t>
      </w:r>
      <w:r w:rsidRPr="00D26AED">
        <w:rPr>
          <w:rFonts w:hint="eastAsia"/>
        </w:rPr>
        <w:t>话，</w:t>
      </w:r>
      <w:r w:rsidRPr="00D26AED">
        <w:t>包括有些</w:t>
      </w:r>
      <w:r w:rsidRPr="00D26AED">
        <w:rPr>
          <w:rFonts w:hint="eastAsia"/>
        </w:rPr>
        <w:t>收</w:t>
      </w:r>
      <w:r w:rsidRPr="00D26AED">
        <w:t>费，这些来看的话，到底不是开</w:t>
      </w:r>
      <w:r w:rsidRPr="00D26AED">
        <w:rPr>
          <w:rFonts w:hint="eastAsia"/>
        </w:rPr>
        <w:t>悟</w:t>
      </w:r>
      <w:r w:rsidRPr="00D26AED">
        <w:t>者呢</w:t>
      </w:r>
      <w:r w:rsidRPr="00D26AED">
        <w:rPr>
          <w:rFonts w:hint="eastAsia"/>
        </w:rPr>
        <w:t>，</w:t>
      </w:r>
      <w:r w:rsidRPr="00D26AED">
        <w:t>也产生</w:t>
      </w:r>
      <w:r w:rsidRPr="00D26AED">
        <w:rPr>
          <w:rFonts w:hint="eastAsia"/>
        </w:rPr>
        <w:t>怀疑。</w:t>
      </w:r>
      <w:r w:rsidRPr="00D26AED">
        <w:t>我们不敢说不是</w:t>
      </w:r>
      <w:r w:rsidRPr="00D26AED">
        <w:rPr>
          <w:rFonts w:hint="eastAsia"/>
        </w:rPr>
        <w:t>。</w:t>
      </w:r>
      <w:r w:rsidRPr="00D26AED">
        <w:t>但是</w:t>
      </w:r>
      <w:r w:rsidRPr="00D26AED">
        <w:rPr>
          <w:rFonts w:hint="eastAsia"/>
        </w:rPr>
        <w:t>，</w:t>
      </w:r>
      <w:r w:rsidRPr="00D26AED">
        <w:t>他的徒弟也好，我们</w:t>
      </w:r>
      <w:r w:rsidRPr="00D26AED">
        <w:rPr>
          <w:rFonts w:hint="eastAsia"/>
        </w:rPr>
        <w:t>个</w:t>
      </w:r>
      <w:r w:rsidRPr="00D26AED">
        <w:t>人的话，也比较值得注意</w:t>
      </w:r>
      <w:r w:rsidRPr="00D26AED">
        <w:rPr>
          <w:rFonts w:hint="eastAsia"/>
        </w:rPr>
        <w:t>。</w:t>
      </w:r>
    </w:p>
    <w:p w14:paraId="6C865113" w14:textId="05CFC99E" w:rsidR="00D26AED" w:rsidRPr="00D26AED" w:rsidRDefault="00D26AED" w:rsidP="00D26AED">
      <w:pPr>
        <w:widowControl w:val="0"/>
        <w:ind w:firstLine="600"/>
      </w:pPr>
      <w:r w:rsidRPr="00D26AED">
        <w:t>我们虽然以前没有</w:t>
      </w:r>
      <w:r w:rsidRPr="00D26AED">
        <w:rPr>
          <w:rFonts w:hint="eastAsia"/>
        </w:rPr>
        <w:t>讲</w:t>
      </w:r>
      <w:r w:rsidRPr="00D26AED">
        <w:t>过</w:t>
      </w:r>
      <w:r w:rsidRPr="00D26AED">
        <w:rPr>
          <w:rFonts w:hint="eastAsia"/>
        </w:rPr>
        <w:t>《楞严经》</w:t>
      </w:r>
      <w:r w:rsidRPr="00D26AED">
        <w:t>的</w:t>
      </w:r>
      <w:r w:rsidRPr="00D26AED">
        <w:rPr>
          <w:rFonts w:hint="eastAsia"/>
        </w:rPr>
        <w:t>五十种阴魔</w:t>
      </w:r>
      <w:r w:rsidRPr="00D26AED">
        <w:t>，但是因为刚开始的时候遇到法王如意宝，</w:t>
      </w:r>
      <w:r w:rsidRPr="00D26AED">
        <w:rPr>
          <w:rFonts w:hint="eastAsia"/>
        </w:rPr>
        <w:t>法</w:t>
      </w:r>
      <w:r w:rsidRPr="00D26AED">
        <w:t>王如意宝的这些</w:t>
      </w:r>
      <w:r w:rsidRPr="00D26AED">
        <w:rPr>
          <w:rFonts w:hint="eastAsia"/>
        </w:rPr>
        <w:t>讲法非常符合经论的要求，所以我们现在遇到这些的时候，也没有特别的担心，</w:t>
      </w:r>
      <w:r w:rsidR="000C5882" w:rsidRPr="00D26AED">
        <w:rPr>
          <w:rFonts w:hint="eastAsia"/>
        </w:rPr>
        <w:t>“</w:t>
      </w:r>
      <w:r w:rsidRPr="00D26AED">
        <w:rPr>
          <w:rFonts w:hint="eastAsia"/>
        </w:rPr>
        <w:t>明明自己不是，然后给别人已经说我是圣者、我是开悟者</w:t>
      </w:r>
      <w:r w:rsidR="005C371A" w:rsidRPr="00D26AED">
        <w:rPr>
          <w:rFonts w:hint="eastAsia"/>
        </w:rPr>
        <w:t>”</w:t>
      </w:r>
      <w:r w:rsidRPr="00D26AED">
        <w:rPr>
          <w:rFonts w:hint="eastAsia"/>
        </w:rPr>
        <w:t>。很多方面的话，好像比较有安全感。</w:t>
      </w:r>
    </w:p>
    <w:p w14:paraId="77E12AC1" w14:textId="77777777" w:rsidR="00D26AED" w:rsidRPr="00D26AED" w:rsidRDefault="00D26AED" w:rsidP="00D26AED">
      <w:pPr>
        <w:widowControl w:val="0"/>
        <w:ind w:firstLine="600"/>
      </w:pPr>
      <w:r w:rsidRPr="00D26AED">
        <w:rPr>
          <w:rFonts w:hint="eastAsia"/>
        </w:rPr>
        <w:t>所以我希望我们以后学的时候，尤其是你们以后弘法的时候，要不要刚开始你在一个道场当中，先给他们讲一下《楞严经》。如果《楞严经》全部讲不了</w:t>
      </w:r>
      <w:r w:rsidRPr="00D26AED">
        <w:rPr>
          <w:rFonts w:hint="eastAsia"/>
        </w:rPr>
        <w:lastRenderedPageBreak/>
        <w:t>的话，我们现在有传承的五十种阴魔，讲一下也是很重要的。</w:t>
      </w:r>
    </w:p>
    <w:p w14:paraId="14321AD6" w14:textId="050CAD8B" w:rsidR="00D26AED" w:rsidRPr="00D26AED" w:rsidRDefault="00D26AED" w:rsidP="00D26AED">
      <w:pPr>
        <w:widowControl w:val="0"/>
        <w:ind w:firstLine="601"/>
        <w:rPr>
          <w:b/>
          <w:bCs/>
        </w:rPr>
      </w:pPr>
      <w:r w:rsidRPr="00D26AED">
        <w:rPr>
          <w:rFonts w:hint="eastAsia"/>
          <w:b/>
          <w:bCs/>
        </w:rPr>
        <w:t>阿难</w:t>
      </w:r>
      <w:r w:rsidR="00E7107F" w:rsidRPr="00D26AED">
        <w:rPr>
          <w:rFonts w:hint="eastAsia"/>
          <w:b/>
          <w:bCs/>
        </w:rPr>
        <w:t>！</w:t>
      </w:r>
      <w:r w:rsidRPr="00D26AED">
        <w:rPr>
          <w:rFonts w:hint="eastAsia"/>
          <w:b/>
          <w:bCs/>
        </w:rPr>
        <w:t>彼善男子，修三摩提，奢摩他中，色阴尽者，见诸佛心，如明镜中，显现其像。若有所得，而未能用。</w:t>
      </w:r>
    </w:p>
    <w:p w14:paraId="613C4CCC" w14:textId="77777777" w:rsidR="00D26AED" w:rsidRPr="00D26AED" w:rsidRDefault="00D26AED" w:rsidP="00D26AED">
      <w:pPr>
        <w:widowControl w:val="0"/>
        <w:ind w:firstLine="600"/>
      </w:pPr>
      <w:r w:rsidRPr="00D26AED">
        <w:t>先</w:t>
      </w:r>
      <w:r w:rsidRPr="00D26AED">
        <w:rPr>
          <w:rFonts w:hint="eastAsia"/>
        </w:rPr>
        <w:t>是受蕴</w:t>
      </w:r>
      <w:r w:rsidRPr="00D26AED">
        <w:t>的一个</w:t>
      </w:r>
      <w:r w:rsidRPr="00D26AED">
        <w:rPr>
          <w:rFonts w:hint="eastAsia"/>
        </w:rPr>
        <w:t>总说</w:t>
      </w:r>
      <w:r w:rsidRPr="00D26AED">
        <w:t>，然后</w:t>
      </w:r>
      <w:r w:rsidRPr="00D26AED">
        <w:rPr>
          <w:rFonts w:hint="eastAsia"/>
        </w:rPr>
        <w:t>分别说十种阴魔。</w:t>
      </w:r>
    </w:p>
    <w:p w14:paraId="615B0BC5" w14:textId="77777777" w:rsidR="00D26AED" w:rsidRPr="00D26AED" w:rsidRDefault="00D26AED" w:rsidP="00D26AED">
      <w:pPr>
        <w:widowControl w:val="0"/>
        <w:ind w:firstLine="600"/>
      </w:pPr>
      <w:r w:rsidRPr="00D26AED">
        <w:t>首先</w:t>
      </w:r>
      <w:r w:rsidRPr="00D26AED">
        <w:rPr>
          <w:rFonts w:hint="eastAsia"/>
        </w:rPr>
        <w:t>总</w:t>
      </w:r>
      <w:r w:rsidRPr="00D26AED">
        <w:t>说</w:t>
      </w:r>
      <w:r w:rsidRPr="00D26AED">
        <w:rPr>
          <w:rFonts w:hint="eastAsia"/>
        </w:rPr>
        <w:t>。</w:t>
      </w:r>
    </w:p>
    <w:p w14:paraId="7CDF605A" w14:textId="437D6791" w:rsidR="00D26AED" w:rsidRPr="00D26AED" w:rsidRDefault="00D26AED" w:rsidP="00D26AED">
      <w:pPr>
        <w:widowControl w:val="0"/>
        <w:ind w:firstLine="600"/>
      </w:pPr>
      <w:r w:rsidRPr="00D26AED">
        <w:rPr>
          <w:rFonts w:hint="eastAsia"/>
        </w:rPr>
        <w:t>佛</w:t>
      </w:r>
      <w:r w:rsidRPr="00D26AED">
        <w:t>告诉</w:t>
      </w:r>
      <w:r w:rsidRPr="00D26AED">
        <w:rPr>
          <w:rFonts w:hint="eastAsia"/>
        </w:rPr>
        <w:t>阿难，</w:t>
      </w:r>
      <w:r w:rsidRPr="00D26AED">
        <w:t>我们</w:t>
      </w:r>
      <w:r w:rsidRPr="00D26AED">
        <w:rPr>
          <w:rFonts w:hint="eastAsia"/>
        </w:rPr>
        <w:t>善</w:t>
      </w:r>
      <w:r w:rsidRPr="00D26AED">
        <w:t>男子、</w:t>
      </w:r>
      <w:r w:rsidRPr="00D26AED">
        <w:rPr>
          <w:rFonts w:hint="eastAsia"/>
        </w:rPr>
        <w:t>善</w:t>
      </w:r>
      <w:r w:rsidRPr="00D26AED">
        <w:t>女子</w:t>
      </w:r>
      <w:r w:rsidR="000C5882" w:rsidRPr="00D26AED">
        <w:rPr>
          <w:rFonts w:hint="eastAsia"/>
        </w:rPr>
        <w:t>“</w:t>
      </w:r>
      <w:r w:rsidRPr="00D26AED">
        <w:rPr>
          <w:rFonts w:hint="eastAsia"/>
        </w:rPr>
        <w:t>修三摩提</w:t>
      </w:r>
      <w:r w:rsidR="005C371A" w:rsidRPr="00D26AED">
        <w:rPr>
          <w:rFonts w:hint="eastAsia"/>
        </w:rPr>
        <w:t>”</w:t>
      </w:r>
      <w:r w:rsidRPr="00D26AED">
        <w:rPr>
          <w:rFonts w:hint="eastAsia"/>
        </w:rPr>
        <w:t>，</w:t>
      </w:r>
      <w:r w:rsidRPr="00D26AED">
        <w:t>修</w:t>
      </w:r>
      <w:r w:rsidRPr="00D26AED">
        <w:rPr>
          <w:rFonts w:hint="eastAsia"/>
        </w:rPr>
        <w:t>禅定</w:t>
      </w:r>
      <w:r w:rsidRPr="00D26AED">
        <w:t>的时候，又更进一步的修</w:t>
      </w:r>
      <w:r w:rsidRPr="00D26AED">
        <w:rPr>
          <w:rFonts w:hint="eastAsia"/>
        </w:rPr>
        <w:t>奢摩他。</w:t>
      </w:r>
    </w:p>
    <w:p w14:paraId="20804A18" w14:textId="77777777" w:rsidR="00D26AED" w:rsidRPr="00D26AED" w:rsidRDefault="00D26AED" w:rsidP="00D26AED">
      <w:pPr>
        <w:widowControl w:val="0"/>
        <w:ind w:firstLine="600"/>
      </w:pPr>
      <w:r w:rsidRPr="00D26AED">
        <w:t>前面是修</w:t>
      </w:r>
      <w:r w:rsidRPr="00D26AED">
        <w:rPr>
          <w:rFonts w:hint="eastAsia"/>
        </w:rPr>
        <w:t>禅定、等持</w:t>
      </w:r>
      <w:r w:rsidRPr="00D26AED">
        <w:t>，后面</w:t>
      </w:r>
      <w:r w:rsidRPr="00D26AED">
        <w:rPr>
          <w:rFonts w:hint="eastAsia"/>
        </w:rPr>
        <w:t>的奢摩他，</w:t>
      </w:r>
      <w:r w:rsidRPr="00D26AED">
        <w:t>我们经常说的</w:t>
      </w:r>
      <w:r w:rsidRPr="00D26AED">
        <w:rPr>
          <w:rFonts w:hint="eastAsia"/>
        </w:rPr>
        <w:t>寂止。</w:t>
      </w:r>
    </w:p>
    <w:p w14:paraId="74A735AF" w14:textId="77777777" w:rsidR="00D26AED" w:rsidRPr="00D26AED" w:rsidRDefault="00D26AED" w:rsidP="00D26AED">
      <w:pPr>
        <w:widowControl w:val="0"/>
        <w:ind w:firstLine="600"/>
      </w:pPr>
      <w:r w:rsidRPr="00D26AED">
        <w:rPr>
          <w:rFonts w:hint="eastAsia"/>
        </w:rPr>
        <w:t>更</w:t>
      </w:r>
      <w:r w:rsidRPr="00D26AED">
        <w:t>有深度</w:t>
      </w:r>
      <w:r w:rsidRPr="00D26AED">
        <w:rPr>
          <w:rFonts w:hint="eastAsia"/>
        </w:rPr>
        <w:t>地修寂止</w:t>
      </w:r>
      <w:r w:rsidRPr="00D26AED">
        <w:t>的时候，最后发现色</w:t>
      </w:r>
      <w:r w:rsidRPr="00D26AED">
        <w:rPr>
          <w:rFonts w:hint="eastAsia"/>
        </w:rPr>
        <w:t>蕴</w:t>
      </w:r>
      <w:r w:rsidRPr="00D26AED">
        <w:t>已经</w:t>
      </w:r>
      <w:r w:rsidRPr="00D26AED">
        <w:rPr>
          <w:rFonts w:hint="eastAsia"/>
        </w:rPr>
        <w:t>尽</w:t>
      </w:r>
      <w:r w:rsidRPr="00D26AED">
        <w:t>了。</w:t>
      </w:r>
    </w:p>
    <w:p w14:paraId="4DC378E7" w14:textId="77777777" w:rsidR="00D26AED" w:rsidRPr="00D26AED" w:rsidRDefault="00D26AED" w:rsidP="00D26AED">
      <w:pPr>
        <w:widowControl w:val="0"/>
        <w:ind w:firstLine="600"/>
      </w:pPr>
      <w:r w:rsidRPr="00D26AED">
        <w:t>因为我们前面都已经讲</w:t>
      </w:r>
      <w:r w:rsidRPr="00D26AED">
        <w:rPr>
          <w:rFonts w:hint="eastAsia"/>
        </w:rPr>
        <w:t>了，有色的色蕴慢慢尽了，这个魔也不见了。</w:t>
      </w:r>
    </w:p>
    <w:p w14:paraId="5F021959" w14:textId="77777777" w:rsidR="00D26AED" w:rsidRPr="00D26AED" w:rsidRDefault="00D26AED" w:rsidP="00D26AED">
      <w:pPr>
        <w:widowControl w:val="0"/>
        <w:ind w:firstLine="600"/>
      </w:pPr>
      <w:r w:rsidRPr="00D26AED">
        <w:rPr>
          <w:rFonts w:hint="eastAsia"/>
        </w:rPr>
        <w:t>那么这个时候，因为通过禅修，你会见到什么呢？好像自己的心跟诸佛的心没有什么差别。</w:t>
      </w:r>
    </w:p>
    <w:p w14:paraId="6E934698" w14:textId="6DAB7A35" w:rsidR="00D26AED" w:rsidRPr="00D26AED" w:rsidRDefault="000C5882" w:rsidP="00D26AED">
      <w:pPr>
        <w:widowControl w:val="0"/>
        <w:ind w:firstLine="600"/>
      </w:pPr>
      <w:r w:rsidRPr="00D26AED">
        <w:rPr>
          <w:rFonts w:hint="eastAsia"/>
        </w:rPr>
        <w:t>“</w:t>
      </w:r>
      <w:r w:rsidR="00D26AED" w:rsidRPr="00D26AED">
        <w:rPr>
          <w:rFonts w:hint="eastAsia"/>
        </w:rPr>
        <w:t>见佛即心</w:t>
      </w:r>
      <w:r w:rsidR="005C371A" w:rsidRPr="00D26AED">
        <w:rPr>
          <w:rFonts w:hint="eastAsia"/>
        </w:rPr>
        <w:t>”</w:t>
      </w:r>
      <w:r w:rsidR="00D26AED" w:rsidRPr="00D26AED">
        <w:rPr>
          <w:rFonts w:hint="eastAsia"/>
        </w:rPr>
        <w:t>，或者是</w:t>
      </w:r>
      <w:r w:rsidRPr="00D26AED">
        <w:rPr>
          <w:rFonts w:hint="eastAsia"/>
        </w:rPr>
        <w:t>“</w:t>
      </w:r>
      <w:r w:rsidR="00D26AED" w:rsidRPr="00D26AED">
        <w:rPr>
          <w:rFonts w:hint="eastAsia"/>
        </w:rPr>
        <w:t>佛心同体</w:t>
      </w:r>
      <w:r w:rsidR="005C371A" w:rsidRPr="00D26AED">
        <w:rPr>
          <w:rFonts w:hint="eastAsia"/>
        </w:rPr>
        <w:t>”</w:t>
      </w:r>
      <w:r w:rsidR="00D26AED" w:rsidRPr="00D26AED">
        <w:rPr>
          <w:rFonts w:hint="eastAsia"/>
        </w:rPr>
        <w:t>这么一个境界。</w:t>
      </w:r>
    </w:p>
    <w:p w14:paraId="23081833" w14:textId="77777777" w:rsidR="00D26AED" w:rsidRPr="00D26AED" w:rsidRDefault="00D26AED" w:rsidP="00D26AED">
      <w:pPr>
        <w:widowControl w:val="0"/>
        <w:ind w:firstLine="600"/>
      </w:pPr>
      <w:r w:rsidRPr="00D26AED">
        <w:rPr>
          <w:rFonts w:hint="eastAsia"/>
        </w:rPr>
        <w:t>那么这个就像是明镜当中显现的影像一样，显得很明显。</w:t>
      </w:r>
    </w:p>
    <w:p w14:paraId="0895346C" w14:textId="77777777" w:rsidR="00D26AED" w:rsidRPr="00D26AED" w:rsidRDefault="00D26AED" w:rsidP="00D26AED">
      <w:pPr>
        <w:widowControl w:val="0"/>
        <w:ind w:firstLine="600"/>
      </w:pPr>
      <w:r w:rsidRPr="00D26AED">
        <w:rPr>
          <w:rFonts w:hint="eastAsia"/>
        </w:rPr>
        <w:lastRenderedPageBreak/>
        <w:t>这应该是在一种觉受当中，不是真正开悟了佛心无二。但自己好像跟佛的智慧没有什么差别了。</w:t>
      </w:r>
    </w:p>
    <w:p w14:paraId="5F08C92E" w14:textId="77777777" w:rsidR="00D26AED" w:rsidRPr="00D26AED" w:rsidRDefault="00D26AED" w:rsidP="00D26AED">
      <w:pPr>
        <w:widowControl w:val="0"/>
        <w:ind w:firstLine="600"/>
      </w:pPr>
      <w:r w:rsidRPr="00D26AED">
        <w:rPr>
          <w:rFonts w:hint="eastAsia"/>
        </w:rPr>
        <w:t>就像明镜当中见到的色相一样，虽然有所显现和有所得到，但不能用。</w:t>
      </w:r>
    </w:p>
    <w:p w14:paraId="6F1AE185" w14:textId="77777777" w:rsidR="00D26AED" w:rsidRPr="00D26AED" w:rsidRDefault="00D26AED" w:rsidP="00D26AED">
      <w:pPr>
        <w:widowControl w:val="0"/>
        <w:ind w:firstLine="600"/>
      </w:pPr>
      <w:r w:rsidRPr="00D26AED">
        <w:rPr>
          <w:rFonts w:hint="eastAsia"/>
        </w:rPr>
        <w:t>明镜里面显现的话，里面有水的话，没办法喝，只是一个显现而已。</w:t>
      </w:r>
    </w:p>
    <w:p w14:paraId="754A9629" w14:textId="77777777" w:rsidR="00D26AED" w:rsidRPr="00D26AED" w:rsidRDefault="00D26AED" w:rsidP="00D26AED">
      <w:pPr>
        <w:widowControl w:val="0"/>
        <w:ind w:firstLine="600"/>
      </w:pPr>
      <w:r w:rsidRPr="00D26AED">
        <w:rPr>
          <w:rFonts w:hint="eastAsia"/>
        </w:rPr>
        <w:t>那么，这个用比喻来说的话，是什么样的呢？</w:t>
      </w:r>
    </w:p>
    <w:p w14:paraId="496FA3FF" w14:textId="77777777" w:rsidR="00D26AED" w:rsidRPr="00D26AED" w:rsidRDefault="00D26AED" w:rsidP="00D26AED">
      <w:pPr>
        <w:widowControl w:val="0"/>
        <w:ind w:firstLine="601"/>
        <w:rPr>
          <w:b/>
          <w:bCs/>
        </w:rPr>
      </w:pPr>
      <w:r w:rsidRPr="00D26AED">
        <w:rPr>
          <w:rFonts w:hint="eastAsia"/>
          <w:b/>
          <w:bCs/>
        </w:rPr>
        <w:t>犹如魇人，手足宛然，见闻不惑，心触客邪，而不能动，此则名为，受阴区宇。</w:t>
      </w:r>
    </w:p>
    <w:p w14:paraId="5AF34647" w14:textId="4E05C14F" w:rsidR="00D26AED" w:rsidRPr="00D26AED" w:rsidRDefault="00D26AED" w:rsidP="00D26AED">
      <w:pPr>
        <w:widowControl w:val="0"/>
        <w:ind w:firstLine="600"/>
      </w:pPr>
      <w:r w:rsidRPr="00D26AED">
        <w:rPr>
          <w:rFonts w:hint="eastAsia"/>
        </w:rPr>
        <w:t>就像是</w:t>
      </w:r>
      <w:r w:rsidR="000C5882" w:rsidRPr="00D26AED">
        <w:rPr>
          <w:rFonts w:hint="eastAsia"/>
        </w:rPr>
        <w:t>“</w:t>
      </w:r>
      <w:r w:rsidRPr="00D26AED">
        <w:rPr>
          <w:rFonts w:hint="eastAsia"/>
        </w:rPr>
        <w:t>魇人</w:t>
      </w:r>
      <w:r w:rsidR="005C371A" w:rsidRPr="00D26AED">
        <w:rPr>
          <w:rFonts w:hint="eastAsia"/>
        </w:rPr>
        <w:t>”</w:t>
      </w:r>
      <w:r w:rsidRPr="00D26AED">
        <w:rPr>
          <w:rFonts w:hint="eastAsia"/>
        </w:rPr>
        <w:t>，我们经常说，梦中有一些鬼神压着你，这个时候自己的脚、手，全部好像正常一样，</w:t>
      </w:r>
      <w:r w:rsidR="000C5882" w:rsidRPr="00D26AED">
        <w:rPr>
          <w:rFonts w:hint="eastAsia"/>
        </w:rPr>
        <w:t>“</w:t>
      </w:r>
      <w:r w:rsidRPr="00D26AED">
        <w:rPr>
          <w:rFonts w:hint="eastAsia"/>
        </w:rPr>
        <w:t>宛然</w:t>
      </w:r>
      <w:r w:rsidR="005C371A" w:rsidRPr="00D26AED">
        <w:rPr>
          <w:rFonts w:hint="eastAsia"/>
        </w:rPr>
        <w:t>”</w:t>
      </w:r>
      <w:r w:rsidRPr="00D26AED">
        <w:rPr>
          <w:rFonts w:hint="eastAsia"/>
        </w:rPr>
        <w:t>，没有什么毛病，当时眼睛也可以看得到，耳朵也听得到，一点都是不迷惑。</w:t>
      </w:r>
    </w:p>
    <w:p w14:paraId="41DBE710" w14:textId="77777777" w:rsidR="00D26AED" w:rsidRPr="00D26AED" w:rsidRDefault="00D26AED" w:rsidP="00D26AED">
      <w:pPr>
        <w:widowControl w:val="0"/>
        <w:ind w:firstLine="600"/>
      </w:pPr>
      <w:r w:rsidRPr="00D26AED">
        <w:rPr>
          <w:rFonts w:hint="eastAsia"/>
        </w:rPr>
        <w:t>但是这个心，那个时候已经接触到什么呢？客尘的邪魔，魇魅鬼已经干扰了。</w:t>
      </w:r>
    </w:p>
    <w:p w14:paraId="2C3C1F6A" w14:textId="77777777" w:rsidR="00D26AED" w:rsidRPr="00D26AED" w:rsidRDefault="00D26AED" w:rsidP="00D26AED">
      <w:pPr>
        <w:widowControl w:val="0"/>
        <w:ind w:firstLine="600"/>
      </w:pPr>
      <w:r w:rsidRPr="00D26AED">
        <w:rPr>
          <w:rFonts w:hint="eastAsia"/>
        </w:rPr>
        <w:t>有时候确实，我们被这种恶魔或者是一个什么东西压住了，自己明明清楚，身心是可以动的，但是一直动不了。</w:t>
      </w:r>
    </w:p>
    <w:p w14:paraId="198DEDBE" w14:textId="77777777" w:rsidR="00D26AED" w:rsidRPr="00D26AED" w:rsidRDefault="00D26AED" w:rsidP="00D26AED">
      <w:pPr>
        <w:widowControl w:val="0"/>
        <w:ind w:firstLine="600"/>
      </w:pPr>
      <w:r w:rsidRPr="00D26AED">
        <w:rPr>
          <w:rFonts w:hint="eastAsia"/>
        </w:rPr>
        <w:t>你怎么样动的话，力不从心，没办法的，有这些境界吧？好像显现上是什么都有，但是你真正要运用起来的时候，就什么都运用不上。</w:t>
      </w:r>
    </w:p>
    <w:p w14:paraId="74E64964" w14:textId="1453C4BF" w:rsidR="00D26AED" w:rsidRPr="00D26AED" w:rsidRDefault="00D26AED" w:rsidP="00D26AED">
      <w:pPr>
        <w:widowControl w:val="0"/>
        <w:ind w:firstLine="600"/>
      </w:pPr>
      <w:r w:rsidRPr="00D26AED">
        <w:rPr>
          <w:rFonts w:hint="eastAsia"/>
        </w:rPr>
        <w:lastRenderedPageBreak/>
        <w:t>那么这个名称叫做什么呢？</w:t>
      </w:r>
      <w:r w:rsidR="000C5882" w:rsidRPr="00D26AED">
        <w:rPr>
          <w:rFonts w:hint="eastAsia"/>
        </w:rPr>
        <w:t>“</w:t>
      </w:r>
      <w:r w:rsidRPr="00D26AED">
        <w:rPr>
          <w:rFonts w:hint="eastAsia"/>
        </w:rPr>
        <w:t>受阴区宇</w:t>
      </w:r>
      <w:r w:rsidR="005C371A" w:rsidRPr="00D26AED">
        <w:rPr>
          <w:rFonts w:hint="eastAsia"/>
        </w:rPr>
        <w:t>”</w:t>
      </w:r>
      <w:r w:rsidRPr="00D26AED">
        <w:rPr>
          <w:rFonts w:hint="eastAsia"/>
        </w:rPr>
        <w:t>，受蕴受到障碍。</w:t>
      </w:r>
    </w:p>
    <w:p w14:paraId="419A8A72" w14:textId="77777777" w:rsidR="00D26AED" w:rsidRPr="00D26AED" w:rsidRDefault="00D26AED" w:rsidP="00D26AED">
      <w:pPr>
        <w:widowControl w:val="0"/>
        <w:ind w:firstLine="600"/>
      </w:pPr>
      <w:r w:rsidRPr="00D26AED">
        <w:rPr>
          <w:rFonts w:hint="eastAsia"/>
        </w:rPr>
        <w:t>受蕴的话，它是感受，但因为有障碍，这种感受没有办法自由自在的去运用。</w:t>
      </w:r>
    </w:p>
    <w:p w14:paraId="60BE20D6" w14:textId="77777777" w:rsidR="00D26AED" w:rsidRPr="00D26AED" w:rsidRDefault="00D26AED" w:rsidP="00D26AED">
      <w:pPr>
        <w:widowControl w:val="0"/>
        <w:ind w:firstLine="600"/>
      </w:pPr>
      <w:r w:rsidRPr="00D26AED">
        <w:rPr>
          <w:rFonts w:hint="eastAsia"/>
        </w:rPr>
        <w:t>我们从道理上看，确实病的本体不存在，但是还是很痛，非常痛。这个痛，道理上你怎么样讲，尤其是学中观来分析的话，肯定病痛是不成立的，但是你因为有受的障碍，这个原因，那它的区宇当中是没办法离开。所以这个叫做受蕴区宇。</w:t>
      </w:r>
    </w:p>
    <w:p w14:paraId="78FEA162" w14:textId="77777777" w:rsidR="00D26AED" w:rsidRPr="00D26AED" w:rsidRDefault="00D26AED" w:rsidP="00D26AED">
      <w:pPr>
        <w:widowControl w:val="0"/>
        <w:ind w:firstLine="601"/>
        <w:rPr>
          <w:b/>
          <w:bCs/>
        </w:rPr>
      </w:pPr>
      <w:r w:rsidRPr="00D26AED">
        <w:rPr>
          <w:rFonts w:hint="eastAsia"/>
          <w:b/>
          <w:bCs/>
        </w:rPr>
        <w:t>若魇咎歇，其心离身，反观其面，去住自由，无复留碍，名受阴尽；</w:t>
      </w:r>
    </w:p>
    <w:p w14:paraId="5B821F2A" w14:textId="77777777" w:rsidR="00D26AED" w:rsidRPr="00D26AED" w:rsidRDefault="00D26AED" w:rsidP="00D26AED">
      <w:pPr>
        <w:widowControl w:val="0"/>
        <w:ind w:firstLine="600"/>
      </w:pPr>
      <w:r w:rsidRPr="00D26AED">
        <w:rPr>
          <w:rFonts w:hint="eastAsia"/>
        </w:rPr>
        <w:t>刚才，我们正在感受的时候，受到了魇魅鬼的破坏、危害，但它的危害已经离开了、已经尽了的话，那他的心可以离开身体的。</w:t>
      </w:r>
    </w:p>
    <w:p w14:paraId="29F2841F" w14:textId="77777777" w:rsidR="00D26AED" w:rsidRPr="00D26AED" w:rsidRDefault="00D26AED" w:rsidP="00D26AED">
      <w:pPr>
        <w:widowControl w:val="0"/>
        <w:ind w:firstLine="600"/>
      </w:pPr>
      <w:r w:rsidRPr="00D26AED">
        <w:rPr>
          <w:rFonts w:hint="eastAsia"/>
        </w:rPr>
        <w:t>刚才是受蕴已经被控制了，一旦离开了这个控制，自己的心可以完全离开身体。</w:t>
      </w:r>
    </w:p>
    <w:p w14:paraId="57C36863" w14:textId="77777777" w:rsidR="00D26AED" w:rsidRPr="00D26AED" w:rsidRDefault="00D26AED" w:rsidP="00D26AED">
      <w:pPr>
        <w:widowControl w:val="0"/>
        <w:ind w:firstLine="600"/>
      </w:pPr>
      <w:r w:rsidRPr="00D26AED">
        <w:rPr>
          <w:rFonts w:hint="eastAsia"/>
        </w:rPr>
        <w:t>我们以前有些法师也好，经常都是有一些出窍——走路的时候，身体被别人撞到，自己不觉得，有这样的。</w:t>
      </w:r>
    </w:p>
    <w:p w14:paraId="7E88709B" w14:textId="77777777" w:rsidR="00D26AED" w:rsidRPr="00D26AED" w:rsidRDefault="00D26AED" w:rsidP="00D26AED">
      <w:pPr>
        <w:widowControl w:val="0"/>
        <w:ind w:firstLine="600"/>
      </w:pPr>
      <w:r w:rsidRPr="00D26AED">
        <w:rPr>
          <w:rFonts w:hint="eastAsia"/>
        </w:rPr>
        <w:t>那么这个时候，你在空中也好，或者是出了身体，可以观自己的面貌。因为没有身体阻扰的原因，不管</w:t>
      </w:r>
      <w:r w:rsidRPr="00D26AED">
        <w:rPr>
          <w:rFonts w:hint="eastAsia"/>
        </w:rPr>
        <w:lastRenderedPageBreak/>
        <w:t>到哪里，去也好，来也好、住也好，都是自由自在，无有任何的阻碍，没有留碍。</w:t>
      </w:r>
    </w:p>
    <w:p w14:paraId="5354F7EC" w14:textId="77777777" w:rsidR="00D26AED" w:rsidRPr="00D26AED" w:rsidRDefault="00D26AED" w:rsidP="00D26AED">
      <w:pPr>
        <w:widowControl w:val="0"/>
        <w:ind w:firstLine="600"/>
      </w:pPr>
      <w:r w:rsidRPr="00D26AED">
        <w:rPr>
          <w:rFonts w:hint="eastAsia"/>
        </w:rPr>
        <w:t>那么这个叫做什么呢？受阴尽。</w:t>
      </w:r>
    </w:p>
    <w:p w14:paraId="7DB7FE42" w14:textId="77777777" w:rsidR="00D26AED" w:rsidRPr="00D26AED" w:rsidRDefault="00D26AED" w:rsidP="00D26AED">
      <w:pPr>
        <w:widowControl w:val="0"/>
        <w:ind w:firstLine="600"/>
      </w:pPr>
      <w:r w:rsidRPr="00D26AED">
        <w:rPr>
          <w:rFonts w:hint="eastAsia"/>
        </w:rPr>
        <w:t>有些注释当中讲，受阴尽的时候，实际上萨迦耶见身见已经尽了，身见尽的话，不会有这些大的执着。当然这种尽是阶段性的尽，并不是彻底的尽。所有的五蕴执着要完全尽的话，获得一定高的境界以后才可以。</w:t>
      </w:r>
    </w:p>
    <w:p w14:paraId="16A22EE7" w14:textId="77777777" w:rsidR="00D26AED" w:rsidRPr="00D26AED" w:rsidRDefault="00D26AED" w:rsidP="00D26AED">
      <w:pPr>
        <w:widowControl w:val="0"/>
        <w:ind w:firstLine="601"/>
        <w:rPr>
          <w:b/>
          <w:bCs/>
        </w:rPr>
      </w:pPr>
      <w:r w:rsidRPr="00D26AED">
        <w:rPr>
          <w:rFonts w:hint="eastAsia"/>
          <w:b/>
          <w:bCs/>
        </w:rPr>
        <w:t>是人则能，超越见浊，观其所由，虚明妄想，以为其本。</w:t>
      </w:r>
    </w:p>
    <w:p w14:paraId="66EE1062" w14:textId="77777777" w:rsidR="00D26AED" w:rsidRPr="00D26AED" w:rsidRDefault="00D26AED" w:rsidP="00D26AED">
      <w:pPr>
        <w:widowControl w:val="0"/>
        <w:ind w:firstLine="600"/>
      </w:pPr>
      <w:r w:rsidRPr="00D26AED">
        <w:rPr>
          <w:rFonts w:hint="eastAsia"/>
        </w:rPr>
        <w:t>那么这个人，刚才受蕴已经尽了的话，实际上他可以超越见浊。</w:t>
      </w:r>
    </w:p>
    <w:p w14:paraId="55F76FD8" w14:textId="77777777" w:rsidR="00D26AED" w:rsidRPr="00D26AED" w:rsidRDefault="00D26AED" w:rsidP="00D26AED">
      <w:pPr>
        <w:widowControl w:val="0"/>
        <w:ind w:firstLine="600"/>
      </w:pPr>
      <w:r w:rsidRPr="00D26AED">
        <w:rPr>
          <w:rFonts w:hint="eastAsia"/>
        </w:rPr>
        <w:t>见浊是什么样呢？大家都知道。以前的见解很好的，慢慢慢慢，见解越来越浊了，邪知邪见越来越重了。但是如果受蕴尽了的话，你的见解会正确的。</w:t>
      </w:r>
    </w:p>
    <w:p w14:paraId="108A8F0F" w14:textId="6EDA0500" w:rsidR="00D26AED" w:rsidRPr="00D26AED" w:rsidRDefault="00D26AED" w:rsidP="00D26AED">
      <w:pPr>
        <w:widowControl w:val="0"/>
        <w:ind w:firstLine="600"/>
      </w:pPr>
      <w:r w:rsidRPr="00D26AED">
        <w:rPr>
          <w:rFonts w:hint="eastAsia"/>
        </w:rPr>
        <w:t>观它的根源是什么呢？主要是</w:t>
      </w:r>
      <w:r w:rsidR="000C5882" w:rsidRPr="00D26AED">
        <w:rPr>
          <w:rFonts w:hint="eastAsia"/>
        </w:rPr>
        <w:t>“</w:t>
      </w:r>
      <w:r w:rsidRPr="00D26AED">
        <w:rPr>
          <w:rFonts w:hint="eastAsia"/>
        </w:rPr>
        <w:t>虚明妄想，以为其本</w:t>
      </w:r>
      <w:r w:rsidR="005C371A" w:rsidRPr="00D26AED">
        <w:rPr>
          <w:rFonts w:hint="eastAsia"/>
        </w:rPr>
        <w:t>”</w:t>
      </w:r>
      <w:r w:rsidRPr="00D26AED">
        <w:rPr>
          <w:rFonts w:hint="eastAsia"/>
        </w:rPr>
        <w:t>。</w:t>
      </w:r>
    </w:p>
    <w:p w14:paraId="2E9EE0E8" w14:textId="13AE5CA9" w:rsidR="00D26AED" w:rsidRPr="00D26AED" w:rsidRDefault="00D26AED" w:rsidP="00D26AED">
      <w:pPr>
        <w:widowControl w:val="0"/>
        <w:ind w:firstLine="600"/>
      </w:pPr>
      <w:r w:rsidRPr="00D26AED">
        <w:rPr>
          <w:rFonts w:hint="eastAsia"/>
        </w:rPr>
        <w:t>前面的色蕴是</w:t>
      </w:r>
      <w:r w:rsidR="000C5882" w:rsidRPr="00D26AED">
        <w:rPr>
          <w:rFonts w:hint="eastAsia"/>
        </w:rPr>
        <w:t>“</w:t>
      </w:r>
      <w:r w:rsidRPr="00D26AED">
        <w:rPr>
          <w:rFonts w:hint="eastAsia"/>
        </w:rPr>
        <w:t>坚固妄想，以为其本</w:t>
      </w:r>
      <w:r w:rsidR="005C371A" w:rsidRPr="00D26AED">
        <w:rPr>
          <w:rFonts w:hint="eastAsia"/>
        </w:rPr>
        <w:t>”</w:t>
      </w:r>
      <w:r w:rsidRPr="00D26AED">
        <w:rPr>
          <w:rFonts w:hint="eastAsia"/>
        </w:rPr>
        <w:t>，身体是比较坚固的一个妄想而形成的。那么受蕴的话，实际上是比较虚妄的、也是明了的这么一个妄想，作为它的根本。</w:t>
      </w:r>
    </w:p>
    <w:p w14:paraId="2026EF70" w14:textId="77777777" w:rsidR="00D26AED" w:rsidRPr="00D26AED" w:rsidRDefault="00D26AED" w:rsidP="00D26AED">
      <w:pPr>
        <w:widowControl w:val="0"/>
        <w:ind w:firstLine="600"/>
      </w:pPr>
      <w:r w:rsidRPr="00D26AED">
        <w:rPr>
          <w:rFonts w:hint="eastAsia"/>
        </w:rPr>
        <w:lastRenderedPageBreak/>
        <w:t>如果要寻找它的根本，实际上可能有很多虚假的名相，虚假的妄想组成，最后的话，特别坚固。看起来受蕴也是比较坚固的，但相对而言，应该说色蕴是更坚固的，受蕴的话，比较而言，它没有那么坚固。所以它是从虚明的角度来进行阐述的。</w:t>
      </w:r>
    </w:p>
    <w:p w14:paraId="10BC5649" w14:textId="77777777" w:rsidR="00D26AED" w:rsidRPr="00D26AED" w:rsidRDefault="00D26AED" w:rsidP="00D26AED">
      <w:pPr>
        <w:widowControl w:val="0"/>
        <w:ind w:firstLine="600"/>
      </w:pPr>
      <w:r w:rsidRPr="00D26AED">
        <w:rPr>
          <w:rFonts w:hint="eastAsia"/>
        </w:rPr>
        <w:t>这以上是整个受蕴的总说，下面分别讲十种受阴魔。</w:t>
      </w:r>
    </w:p>
    <w:p w14:paraId="2446E3A5" w14:textId="77777777" w:rsidR="00D26AED" w:rsidRPr="00D26AED" w:rsidRDefault="00D26AED" w:rsidP="00D26AED">
      <w:pPr>
        <w:widowControl w:val="0"/>
        <w:ind w:firstLine="600"/>
      </w:pPr>
      <w:r w:rsidRPr="00D26AED">
        <w:rPr>
          <w:rFonts w:hint="eastAsia"/>
        </w:rPr>
        <w:t>首先第一个是悲魔入心，悲悯心的魔入于心。</w:t>
      </w:r>
    </w:p>
    <w:p w14:paraId="4E980276" w14:textId="4FE83609" w:rsidR="00D26AED" w:rsidRPr="00D26AED" w:rsidRDefault="00D26AED" w:rsidP="00D26AED">
      <w:pPr>
        <w:widowControl w:val="0"/>
        <w:ind w:firstLine="601"/>
        <w:rPr>
          <w:b/>
          <w:bCs/>
        </w:rPr>
      </w:pPr>
      <w:r w:rsidRPr="00D26AED">
        <w:rPr>
          <w:rFonts w:hint="eastAsia"/>
          <w:b/>
          <w:bCs/>
        </w:rPr>
        <w:t>阿难</w:t>
      </w:r>
      <w:r w:rsidR="00E7107F" w:rsidRPr="00D26AED">
        <w:rPr>
          <w:rFonts w:hint="eastAsia"/>
          <w:b/>
          <w:bCs/>
        </w:rPr>
        <w:t>！</w:t>
      </w:r>
      <w:r w:rsidRPr="00D26AED">
        <w:rPr>
          <w:rFonts w:hint="eastAsia"/>
          <w:b/>
          <w:bCs/>
        </w:rPr>
        <w:t>彼善男子，当在此中，得大光耀，其心发明，内抑过分，忽于其处，发无穷悲，如是乃至，观见蚊虻，犹如赤子，心生怜愍，不觉流泪。</w:t>
      </w:r>
    </w:p>
    <w:p w14:paraId="38A35AAF" w14:textId="77777777" w:rsidR="00D26AED" w:rsidRPr="00D26AED" w:rsidRDefault="00D26AED" w:rsidP="00D26AED">
      <w:pPr>
        <w:widowControl w:val="0"/>
        <w:ind w:firstLine="600"/>
      </w:pPr>
      <w:r w:rsidRPr="00D26AED">
        <w:rPr>
          <w:rFonts w:hint="eastAsia"/>
        </w:rPr>
        <w:t>第一个魔是什么样呢？</w:t>
      </w:r>
    </w:p>
    <w:p w14:paraId="6DDAC20A" w14:textId="77777777" w:rsidR="00D26AED" w:rsidRPr="00D26AED" w:rsidRDefault="00D26AED" w:rsidP="00D26AED">
      <w:pPr>
        <w:widowControl w:val="0"/>
        <w:ind w:firstLine="600"/>
      </w:pPr>
      <w:r w:rsidRPr="00D26AED">
        <w:rPr>
          <w:rFonts w:hint="eastAsia"/>
        </w:rPr>
        <w:t>佛陀告诉阿难，有一些善男子，开始不断的修禅定。这个时候，因为色蕴已经尽了的缘故，出现了一些超越想象的大光明，大光耀。这种光耀在自己的自心当中可以发明、发现。</w:t>
      </w:r>
    </w:p>
    <w:p w14:paraId="7C52EAFF" w14:textId="77777777" w:rsidR="00D26AED" w:rsidRPr="00D26AED" w:rsidRDefault="00D26AED" w:rsidP="00D26AED">
      <w:pPr>
        <w:widowControl w:val="0"/>
        <w:ind w:firstLine="600"/>
      </w:pPr>
      <w:r w:rsidRPr="00D26AED">
        <w:rPr>
          <w:rFonts w:hint="eastAsia"/>
        </w:rPr>
        <w:t>就像我们前面讲的，佛和自己的心一味一体，在光明当中，自己的智慧跟佛</w:t>
      </w:r>
      <w:r w:rsidRPr="00D26AED">
        <w:t>的智慧没有什么差别。</w:t>
      </w:r>
    </w:p>
    <w:p w14:paraId="140E3219" w14:textId="77FA7A30" w:rsidR="00D26AED" w:rsidRPr="00D26AED" w:rsidRDefault="00D26AED" w:rsidP="00D26AED">
      <w:pPr>
        <w:widowControl w:val="0"/>
        <w:ind w:firstLine="600"/>
      </w:pPr>
      <w:r w:rsidRPr="00D26AED">
        <w:t>那么</w:t>
      </w:r>
      <w:r w:rsidRPr="00D26AED">
        <w:rPr>
          <w:rFonts w:hint="eastAsia"/>
        </w:rPr>
        <w:t>这个</w:t>
      </w:r>
      <w:r w:rsidRPr="00D26AED">
        <w:t>是什么原因呢？实际上是</w:t>
      </w:r>
      <w:r w:rsidR="000C5882" w:rsidRPr="00D26AED">
        <w:rPr>
          <w:rFonts w:hint="eastAsia"/>
        </w:rPr>
        <w:t>“</w:t>
      </w:r>
      <w:r w:rsidRPr="00D26AED">
        <w:rPr>
          <w:rFonts w:hint="eastAsia"/>
        </w:rPr>
        <w:t>内抑</w:t>
      </w:r>
      <w:r w:rsidRPr="00D26AED">
        <w:t>过分</w:t>
      </w:r>
      <w:r w:rsidR="005C371A" w:rsidRPr="00D26AED">
        <w:rPr>
          <w:rFonts w:hint="eastAsia"/>
        </w:rPr>
        <w:t>”</w:t>
      </w:r>
      <w:r w:rsidRPr="00D26AED">
        <w:t>，因为你在禅修的过程当中，可能智慧的光不够，内</w:t>
      </w:r>
      <w:r w:rsidRPr="00D26AED">
        <w:rPr>
          <w:rFonts w:hint="eastAsia"/>
        </w:rPr>
        <w:t>明</w:t>
      </w:r>
      <w:r w:rsidRPr="00D26AED">
        <w:t>的</w:t>
      </w:r>
      <w:r w:rsidRPr="00D26AED">
        <w:rPr>
          <w:rFonts w:hint="eastAsia"/>
        </w:rPr>
        <w:t>、</w:t>
      </w:r>
      <w:r w:rsidRPr="00D26AED">
        <w:t>内在的</w:t>
      </w:r>
      <w:r w:rsidRPr="00D26AED">
        <w:rPr>
          <w:rFonts w:hint="eastAsia"/>
        </w:rPr>
        <w:t>心压制</w:t>
      </w:r>
      <w:r w:rsidRPr="00D26AED">
        <w:t>的比较厉害</w:t>
      </w:r>
      <w:r w:rsidRPr="00D26AED">
        <w:rPr>
          <w:rFonts w:hint="eastAsia"/>
        </w:rPr>
        <w:t>。</w:t>
      </w:r>
    </w:p>
    <w:p w14:paraId="7FA4AD7D" w14:textId="77777777" w:rsidR="00D26AED" w:rsidRPr="00D26AED" w:rsidRDefault="00D26AED" w:rsidP="00D26AED">
      <w:pPr>
        <w:widowControl w:val="0"/>
        <w:ind w:firstLine="600"/>
      </w:pPr>
      <w:r w:rsidRPr="00D26AED">
        <w:lastRenderedPageBreak/>
        <w:t>我们禅修有时候是过</w:t>
      </w:r>
      <w:r w:rsidRPr="00D26AED">
        <w:rPr>
          <w:rFonts w:hint="eastAsia"/>
        </w:rPr>
        <w:t>紧。</w:t>
      </w:r>
      <w:r w:rsidRPr="00D26AED">
        <w:t>比如说按摩的时候，你要放松放松，会这样</w:t>
      </w:r>
      <w:r w:rsidRPr="00D26AED">
        <w:rPr>
          <w:rFonts w:hint="eastAsia"/>
        </w:rPr>
        <w:t>说</w:t>
      </w:r>
      <w:r w:rsidRPr="00D26AED">
        <w:t>的</w:t>
      </w:r>
      <w:r w:rsidRPr="00D26AED">
        <w:rPr>
          <w:rFonts w:hint="eastAsia"/>
        </w:rPr>
        <w:t>。或者</w:t>
      </w:r>
      <w:r w:rsidRPr="00D26AED">
        <w:t>跟你说话的时候，如果不放松，说话也是听不清楚</w:t>
      </w:r>
      <w:r w:rsidRPr="00D26AED">
        <w:rPr>
          <w:rFonts w:hint="eastAsia"/>
        </w:rPr>
        <w:t>。</w:t>
      </w:r>
    </w:p>
    <w:p w14:paraId="6BA08E64" w14:textId="1EFC5869" w:rsidR="00D26AED" w:rsidRPr="00D26AED" w:rsidRDefault="00D26AED" w:rsidP="00D26AED">
      <w:pPr>
        <w:widowControl w:val="0"/>
        <w:ind w:firstLine="600"/>
        <w:rPr>
          <w:b/>
          <w:bCs/>
        </w:rPr>
      </w:pPr>
      <w:r w:rsidRPr="00D26AED">
        <w:t>修</w:t>
      </w:r>
      <w:r w:rsidRPr="00D26AED">
        <w:rPr>
          <w:rFonts w:hint="eastAsia"/>
        </w:rPr>
        <w:t>行</w:t>
      </w:r>
      <w:r w:rsidRPr="00D26AED">
        <w:t>也是这样的，</w:t>
      </w:r>
      <w:r w:rsidRPr="00D26AED">
        <w:rPr>
          <w:rFonts w:hint="eastAsia"/>
        </w:rPr>
        <w:t>修行如果说没有放松，过于的压制，过于的压抑的话，</w:t>
      </w:r>
      <w:r w:rsidR="000C5882" w:rsidRPr="00D26AED">
        <w:rPr>
          <w:rFonts w:hint="eastAsia"/>
        </w:rPr>
        <w:t>“</w:t>
      </w:r>
      <w:r w:rsidRPr="00D26AED">
        <w:rPr>
          <w:rFonts w:hint="eastAsia"/>
        </w:rPr>
        <w:t>忽于其处</w:t>
      </w:r>
      <w:r w:rsidR="005C371A" w:rsidRPr="00D26AED">
        <w:rPr>
          <w:rFonts w:hint="eastAsia"/>
        </w:rPr>
        <w:t>”</w:t>
      </w:r>
      <w:r w:rsidRPr="00D26AED">
        <w:rPr>
          <w:rFonts w:hint="eastAsia"/>
        </w:rPr>
        <w:t>，忽然发现有一些这样的觉受。</w:t>
      </w:r>
    </w:p>
    <w:p w14:paraId="09838772" w14:textId="4E6A454F" w:rsidR="00D26AED" w:rsidRPr="00D26AED" w:rsidRDefault="00D26AED" w:rsidP="00D26AED">
      <w:pPr>
        <w:widowControl w:val="0"/>
        <w:ind w:firstLine="600"/>
        <w:rPr>
          <w:b/>
          <w:bCs/>
        </w:rPr>
      </w:pPr>
      <w:r w:rsidRPr="00D26AED">
        <w:rPr>
          <w:rFonts w:hint="eastAsia"/>
        </w:rPr>
        <w:t>体现在什么呢？因为自己觉得好像跟佛陀的光明智慧无二无别，没有什么差别了。而看到众生的话，一个个都那么的迷茫，觉得特别可怜，很痛苦，所以对他们发起了一种无穷无尽的悲心。而且这个范围也是相当广，乃至看见的蚊虫、虻虫，特别弱小的蚂蚁，蝼蚁，这些之类的众生以上，上至大的所有众生，都生起无限的悲心，相当于是自己的亲生之子一样。</w:t>
      </w:r>
      <w:r w:rsidR="000C5882" w:rsidRPr="00D26AED">
        <w:rPr>
          <w:rFonts w:hint="eastAsia"/>
        </w:rPr>
        <w:t>“</w:t>
      </w:r>
      <w:r w:rsidRPr="00D26AED">
        <w:rPr>
          <w:rFonts w:hint="eastAsia"/>
        </w:rPr>
        <w:t>赤子</w:t>
      </w:r>
      <w:r w:rsidR="005C371A" w:rsidRPr="00D26AED">
        <w:rPr>
          <w:rFonts w:hint="eastAsia"/>
        </w:rPr>
        <w:t>”</w:t>
      </w:r>
      <w:r w:rsidRPr="00D26AED">
        <w:rPr>
          <w:rFonts w:hint="eastAsia"/>
        </w:rPr>
        <w:t>，亲生的孩子一样，或者说母亲的独生子一样。对他们生起极其强烈的悲悯心，而且看到可怜的众生的时候，经常情不自禁的开始流泪，热泪盈眶，特别爱哭。</w:t>
      </w:r>
    </w:p>
    <w:p w14:paraId="15EFD04C" w14:textId="77777777" w:rsidR="00D26AED" w:rsidRPr="00D26AED" w:rsidRDefault="00D26AED" w:rsidP="00D26AED">
      <w:pPr>
        <w:widowControl w:val="0"/>
        <w:ind w:firstLine="600"/>
      </w:pPr>
      <w:r w:rsidRPr="00D26AED">
        <w:rPr>
          <w:rFonts w:hint="eastAsia"/>
        </w:rPr>
        <w:t>有些人看到众生也是很苦，自己也是很苦，经常流泪。一方面，如果真的是悲心流泪的话，这个</w:t>
      </w:r>
      <w:r w:rsidRPr="00D26AED">
        <w:t>也是很好的，不是为自己而</w:t>
      </w:r>
      <w:r w:rsidRPr="00D26AED">
        <w:rPr>
          <w:rFonts w:hint="eastAsia"/>
        </w:rPr>
        <w:t>流泪</w:t>
      </w:r>
      <w:r w:rsidRPr="00D26AED">
        <w:t>，</w:t>
      </w:r>
      <w:r w:rsidRPr="00D26AED">
        <w:rPr>
          <w:rFonts w:hint="eastAsia"/>
        </w:rPr>
        <w:t>是</w:t>
      </w:r>
      <w:r w:rsidRPr="00D26AED">
        <w:t>为他</w:t>
      </w:r>
      <w:r w:rsidRPr="00D26AED">
        <w:rPr>
          <w:rFonts w:hint="eastAsia"/>
        </w:rPr>
        <w:t>众而流泪，这</w:t>
      </w:r>
      <w:r w:rsidRPr="00D26AED">
        <w:t>也是很有</w:t>
      </w:r>
      <w:r w:rsidRPr="00D26AED">
        <w:rPr>
          <w:rFonts w:hint="eastAsia"/>
        </w:rPr>
        <w:t>意义的</w:t>
      </w:r>
      <w:r w:rsidRPr="00D26AED">
        <w:t>。</w:t>
      </w:r>
    </w:p>
    <w:p w14:paraId="2C16A9B6" w14:textId="77777777" w:rsidR="00D26AED" w:rsidRPr="00D26AED" w:rsidRDefault="00D26AED" w:rsidP="00D26AED">
      <w:pPr>
        <w:widowControl w:val="0"/>
        <w:ind w:firstLine="600"/>
      </w:pPr>
      <w:r w:rsidRPr="00D26AED">
        <w:rPr>
          <w:rFonts w:hint="eastAsia"/>
        </w:rPr>
        <w:lastRenderedPageBreak/>
        <w:t>但是，如果过于悲伤的话，对自己的身体也不好，对心理也是不好的。</w:t>
      </w:r>
    </w:p>
    <w:p w14:paraId="7C796422" w14:textId="77777777" w:rsidR="00D26AED" w:rsidRPr="00D26AED" w:rsidRDefault="00D26AED" w:rsidP="00D26AED">
      <w:pPr>
        <w:widowControl w:val="0"/>
        <w:ind w:firstLine="600"/>
      </w:pPr>
      <w:r w:rsidRPr="00D26AED">
        <w:rPr>
          <w:rFonts w:hint="eastAsia"/>
        </w:rPr>
        <w:t>其实这里的很多在藏传佛教当中是一种觉受，有时候是明乐无念的觉受，有一些明的觉受、乐的觉受，无念的觉受。一般明的觉受当中，一会儿变成佛，一会儿变成对众生生悲心。</w:t>
      </w:r>
    </w:p>
    <w:p w14:paraId="58037552" w14:textId="77777777" w:rsidR="00D26AED" w:rsidRPr="00D26AED" w:rsidRDefault="00D26AED" w:rsidP="00D26AED">
      <w:pPr>
        <w:widowControl w:val="0"/>
        <w:ind w:firstLine="600"/>
      </w:pPr>
      <w:r w:rsidRPr="00D26AED">
        <w:rPr>
          <w:rFonts w:hint="eastAsia"/>
        </w:rPr>
        <w:t>那么这个实际上是：</w:t>
      </w:r>
    </w:p>
    <w:p w14:paraId="17B8A621" w14:textId="77777777" w:rsidR="00D26AED" w:rsidRPr="00D26AED" w:rsidRDefault="00D26AED" w:rsidP="00D26AED">
      <w:pPr>
        <w:widowControl w:val="0"/>
        <w:ind w:firstLine="601"/>
        <w:rPr>
          <w:b/>
          <w:bCs/>
        </w:rPr>
      </w:pPr>
      <w:r w:rsidRPr="00D26AED">
        <w:rPr>
          <w:rFonts w:hint="eastAsia"/>
          <w:b/>
          <w:bCs/>
        </w:rPr>
        <w:t>此名功用，抑摧过越，悟则无咎，非为圣证；觉了不迷，久自消歇。</w:t>
      </w:r>
    </w:p>
    <w:p w14:paraId="21CA0393" w14:textId="77777777" w:rsidR="00D26AED" w:rsidRPr="00D26AED" w:rsidRDefault="00D26AED" w:rsidP="00D26AED">
      <w:pPr>
        <w:widowControl w:val="0"/>
        <w:ind w:firstLine="600"/>
      </w:pPr>
      <w:r w:rsidRPr="00D26AED">
        <w:rPr>
          <w:rFonts w:hint="eastAsia"/>
        </w:rPr>
        <w:t>这种觉受的名称是什么呢？实际上它是精勤过度，用功过度。一种压抑的、一直想要马上开悟——抑制过度，或者指责自己，这样的修行导致的。</w:t>
      </w:r>
    </w:p>
    <w:p w14:paraId="5DF7F219" w14:textId="77777777" w:rsidR="00D26AED" w:rsidRPr="00D26AED" w:rsidRDefault="00D26AED" w:rsidP="00D26AED">
      <w:pPr>
        <w:widowControl w:val="0"/>
        <w:ind w:firstLine="600"/>
      </w:pPr>
      <w:r w:rsidRPr="00D26AED">
        <w:rPr>
          <w:rFonts w:hint="eastAsia"/>
        </w:rPr>
        <w:t>也并不是特别好的。觉得众生特别可怜，天天都是哭，有些上课都不愿意去上课。当然像以前卡隆巴一样，到蚂蚁窝面前去哭的话，应该也是很好的。看到众生也好，自身的轮回也是很苦，像朗日塘巴一样愁眉苦脸的话，也是可以的。</w:t>
      </w:r>
    </w:p>
    <w:p w14:paraId="0C0F7ECE" w14:textId="77777777" w:rsidR="00D26AED" w:rsidRPr="00D26AED" w:rsidRDefault="00D26AED" w:rsidP="00D26AED">
      <w:pPr>
        <w:widowControl w:val="0"/>
        <w:ind w:firstLine="600"/>
      </w:pPr>
      <w:r w:rsidRPr="00D26AED">
        <w:rPr>
          <w:rFonts w:hint="eastAsia"/>
        </w:rPr>
        <w:t>但有一些压抑，压抑过头，这样的痛苦实际上不是很好的。</w:t>
      </w:r>
    </w:p>
    <w:p w14:paraId="49805085" w14:textId="0A8FF0C2" w:rsidR="00D26AED" w:rsidRPr="00D26AED" w:rsidRDefault="00D26AED" w:rsidP="00D26AED">
      <w:pPr>
        <w:widowControl w:val="0"/>
        <w:ind w:firstLine="600"/>
      </w:pPr>
      <w:r w:rsidRPr="00D26AED">
        <w:rPr>
          <w:rFonts w:hint="eastAsia"/>
        </w:rPr>
        <w:t>那么</w:t>
      </w:r>
      <w:r w:rsidR="000C5882" w:rsidRPr="00D26AED">
        <w:rPr>
          <w:rFonts w:hint="eastAsia"/>
        </w:rPr>
        <w:t>“</w:t>
      </w:r>
      <w:r w:rsidRPr="00D26AED">
        <w:rPr>
          <w:rFonts w:hint="eastAsia"/>
        </w:rPr>
        <w:t>悟则无咎</w:t>
      </w:r>
      <w:r w:rsidR="005C371A" w:rsidRPr="00D26AED">
        <w:rPr>
          <w:rFonts w:hint="eastAsia"/>
        </w:rPr>
        <w:t>”</w:t>
      </w:r>
      <w:r w:rsidRPr="00D26AED">
        <w:rPr>
          <w:rFonts w:hint="eastAsia"/>
        </w:rPr>
        <w:t>，如果你明白了这个道理，实际上没有很大的问题。但是要知道，</w:t>
      </w:r>
      <w:r w:rsidR="000C5882" w:rsidRPr="00D26AED">
        <w:rPr>
          <w:rFonts w:hint="eastAsia"/>
        </w:rPr>
        <w:t>“</w:t>
      </w:r>
      <w:r w:rsidRPr="00D26AED">
        <w:rPr>
          <w:rFonts w:hint="eastAsia"/>
        </w:rPr>
        <w:t>非为圣证</w:t>
      </w:r>
      <w:r w:rsidR="005C371A" w:rsidRPr="00D26AED">
        <w:rPr>
          <w:rFonts w:hint="eastAsia"/>
        </w:rPr>
        <w:t>”</w:t>
      </w:r>
      <w:r w:rsidRPr="00D26AED">
        <w:rPr>
          <w:rFonts w:hint="eastAsia"/>
        </w:rPr>
        <w:t>，这</w:t>
      </w:r>
      <w:r w:rsidRPr="00D26AED">
        <w:rPr>
          <w:rFonts w:hint="eastAsia"/>
        </w:rPr>
        <w:lastRenderedPageBreak/>
        <w:t>不是圣者的证悟。</w:t>
      </w:r>
    </w:p>
    <w:p w14:paraId="5A9DD42F" w14:textId="0C2CA2FE" w:rsidR="00D26AED" w:rsidRPr="00D26AED" w:rsidRDefault="000C5882" w:rsidP="00D26AED">
      <w:pPr>
        <w:widowControl w:val="0"/>
        <w:ind w:firstLine="600"/>
      </w:pPr>
      <w:r w:rsidRPr="00D26AED">
        <w:rPr>
          <w:rFonts w:hint="eastAsia"/>
        </w:rPr>
        <w:t>“</w:t>
      </w:r>
      <w:r w:rsidR="00D26AED" w:rsidRPr="00D26AED">
        <w:rPr>
          <w:rFonts w:hint="eastAsia"/>
        </w:rPr>
        <w:t>我可能真的已经证悟了，法王也经常看到可怜的众生哭，我现在也哭的，所以我跟佛</w:t>
      </w:r>
      <w:r w:rsidR="00D26AED" w:rsidRPr="00D26AED">
        <w:t>的</w:t>
      </w:r>
      <w:r w:rsidR="00D26AED" w:rsidRPr="00D26AED">
        <w:rPr>
          <w:rFonts w:hint="eastAsia"/>
        </w:rPr>
        <w:t>大悲同体，</w:t>
      </w:r>
      <w:r w:rsidR="00D26AED" w:rsidRPr="00D26AED">
        <w:t>应该基本上差不多了</w:t>
      </w:r>
      <w:r w:rsidR="00D26AED" w:rsidRPr="00D26AED">
        <w:rPr>
          <w:rFonts w:hint="eastAsia"/>
        </w:rPr>
        <w:t>。</w:t>
      </w:r>
      <w:r w:rsidR="00D26AED" w:rsidRPr="00D26AED">
        <w:t>我看我的</w:t>
      </w:r>
      <w:r w:rsidR="00D26AED" w:rsidRPr="00D26AED">
        <w:rPr>
          <w:rFonts w:hint="eastAsia"/>
        </w:rPr>
        <w:t>悲</w:t>
      </w:r>
      <w:r w:rsidR="00D26AED" w:rsidRPr="00D26AED">
        <w:t>心，我应该已经</w:t>
      </w:r>
      <w:r w:rsidR="00D26AED" w:rsidRPr="00D26AED">
        <w:rPr>
          <w:rFonts w:hint="eastAsia"/>
        </w:rPr>
        <w:t>获得圣者果位了。</w:t>
      </w:r>
      <w:r w:rsidR="005C371A" w:rsidRPr="00D26AED">
        <w:rPr>
          <w:rFonts w:hint="eastAsia"/>
        </w:rPr>
        <w:t>”</w:t>
      </w:r>
      <w:r w:rsidR="00D26AED" w:rsidRPr="00D26AED">
        <w:t>那不对，你错了，你的这种境界并不是</w:t>
      </w:r>
      <w:r w:rsidR="00D26AED" w:rsidRPr="00D26AED">
        <w:rPr>
          <w:rFonts w:hint="eastAsia"/>
        </w:rPr>
        <w:t>圣者</w:t>
      </w:r>
      <w:r w:rsidR="00D26AED" w:rsidRPr="00D26AED">
        <w:t>的</w:t>
      </w:r>
      <w:r w:rsidR="00D26AED" w:rsidRPr="00D26AED">
        <w:rPr>
          <w:rFonts w:hint="eastAsia"/>
        </w:rPr>
        <w:t>果位。</w:t>
      </w:r>
    </w:p>
    <w:p w14:paraId="73E1EF0E" w14:textId="2304F138" w:rsidR="00D26AED" w:rsidRPr="00D26AED" w:rsidRDefault="000C5882" w:rsidP="00D26AED">
      <w:pPr>
        <w:widowControl w:val="0"/>
        <w:ind w:firstLine="600"/>
      </w:pPr>
      <w:r w:rsidRPr="00D26AED">
        <w:rPr>
          <w:rFonts w:hint="eastAsia"/>
        </w:rPr>
        <w:t>“</w:t>
      </w:r>
      <w:r w:rsidR="00D26AED" w:rsidRPr="00D26AED">
        <w:rPr>
          <w:rFonts w:hint="eastAsia"/>
        </w:rPr>
        <w:t>觉了不迷</w:t>
      </w:r>
      <w:r w:rsidR="005C371A" w:rsidRPr="00D26AED">
        <w:rPr>
          <w:rFonts w:hint="eastAsia"/>
        </w:rPr>
        <w:t>”</w:t>
      </w:r>
      <w:r w:rsidR="00D26AED" w:rsidRPr="00D26AED">
        <w:rPr>
          <w:rFonts w:hint="eastAsia"/>
        </w:rPr>
        <w:t>，</w:t>
      </w:r>
      <w:r w:rsidR="00D26AED" w:rsidRPr="00D26AED">
        <w:t>你</w:t>
      </w:r>
      <w:r w:rsidR="00D26AED" w:rsidRPr="00D26AED">
        <w:rPr>
          <w:rFonts w:hint="eastAsia"/>
        </w:rPr>
        <w:t>觉</w:t>
      </w:r>
      <w:r w:rsidR="00D26AED" w:rsidRPr="00D26AED">
        <w:t>了以后</w:t>
      </w:r>
      <w:r w:rsidR="00D26AED" w:rsidRPr="00D26AED">
        <w:rPr>
          <w:rFonts w:hint="eastAsia"/>
        </w:rPr>
        <w:t>，</w:t>
      </w:r>
      <w:r w:rsidR="00D26AED" w:rsidRPr="00D26AED">
        <w:t>不</w:t>
      </w:r>
      <w:r w:rsidR="00D26AED" w:rsidRPr="00D26AED">
        <w:rPr>
          <w:rFonts w:hint="eastAsia"/>
        </w:rPr>
        <w:t>迷——</w:t>
      </w:r>
      <w:r w:rsidR="00D26AED" w:rsidRPr="00D26AED">
        <w:t>如果你知道自己并不是</w:t>
      </w:r>
      <w:r w:rsidR="00D26AED" w:rsidRPr="00D26AED">
        <w:rPr>
          <w:rFonts w:hint="eastAsia"/>
        </w:rPr>
        <w:t>证悟</w:t>
      </w:r>
      <w:r w:rsidR="00D26AED" w:rsidRPr="00D26AED">
        <w:t>很高，只不过</w:t>
      </w:r>
      <w:r w:rsidR="00D26AED" w:rsidRPr="00D26AED">
        <w:rPr>
          <w:rFonts w:hint="eastAsia"/>
        </w:rPr>
        <w:t>是</w:t>
      </w:r>
      <w:r w:rsidR="00D26AED" w:rsidRPr="00D26AED">
        <w:t>修行过程当中</w:t>
      </w:r>
      <w:r w:rsidR="00D26AED" w:rsidRPr="00D26AED">
        <w:rPr>
          <w:rFonts w:hint="eastAsia"/>
        </w:rPr>
        <w:t>暂时</w:t>
      </w:r>
      <w:r w:rsidR="00D26AED" w:rsidRPr="00D26AED">
        <w:t>的一种</w:t>
      </w:r>
      <w:r w:rsidR="00D26AED" w:rsidRPr="00D26AED">
        <w:rPr>
          <w:rFonts w:hint="eastAsia"/>
        </w:rPr>
        <w:t>觉受。觉受</w:t>
      </w:r>
      <w:r w:rsidR="00D26AED" w:rsidRPr="00D26AED">
        <w:t>当中什么样的都有，</w:t>
      </w:r>
      <w:r w:rsidR="00D26AED" w:rsidRPr="00D26AED">
        <w:rPr>
          <w:rFonts w:hint="eastAsia"/>
        </w:rPr>
        <w:t>是暂时</w:t>
      </w:r>
      <w:r w:rsidR="00D26AED" w:rsidRPr="00D26AED">
        <w:t>的</w:t>
      </w:r>
      <w:r w:rsidR="00D26AED" w:rsidRPr="00D26AED">
        <w:rPr>
          <w:rFonts w:hint="eastAsia"/>
        </w:rPr>
        <w:t>。</w:t>
      </w:r>
    </w:p>
    <w:p w14:paraId="3D9CE013" w14:textId="076CB4DC" w:rsidR="00D26AED" w:rsidRPr="00D26AED" w:rsidRDefault="00D26AED" w:rsidP="00D26AED">
      <w:pPr>
        <w:widowControl w:val="0"/>
        <w:ind w:firstLine="600"/>
      </w:pPr>
      <w:r w:rsidRPr="00D26AED">
        <w:t>你没有搞错的话，</w:t>
      </w:r>
      <w:r w:rsidR="000C5882" w:rsidRPr="00D26AED">
        <w:rPr>
          <w:rFonts w:hint="eastAsia"/>
        </w:rPr>
        <w:t>“</w:t>
      </w:r>
      <w:r w:rsidRPr="00D26AED">
        <w:rPr>
          <w:rFonts w:hint="eastAsia"/>
        </w:rPr>
        <w:t>久自消歇</w:t>
      </w:r>
      <w:r w:rsidR="005C371A" w:rsidRPr="00D26AED">
        <w:rPr>
          <w:rFonts w:hint="eastAsia"/>
        </w:rPr>
        <w:t>”</w:t>
      </w:r>
      <w:r w:rsidRPr="00D26AED">
        <w:rPr>
          <w:rFonts w:hint="eastAsia"/>
        </w:rPr>
        <w:t>，</w:t>
      </w:r>
      <w:r w:rsidRPr="00D26AED">
        <w:t>时间长了以后</w:t>
      </w:r>
      <w:r w:rsidRPr="00D26AED">
        <w:rPr>
          <w:rFonts w:hint="eastAsia"/>
        </w:rPr>
        <w:t>就会</w:t>
      </w:r>
      <w:r w:rsidRPr="00D26AED">
        <w:t>消失</w:t>
      </w:r>
      <w:r w:rsidRPr="00D26AED">
        <w:rPr>
          <w:rFonts w:hint="eastAsia"/>
        </w:rPr>
        <w:t>的</w:t>
      </w:r>
      <w:r w:rsidRPr="00D26AED">
        <w:t>。</w:t>
      </w:r>
    </w:p>
    <w:p w14:paraId="464D19A2" w14:textId="70E113D1" w:rsidR="00D26AED" w:rsidRPr="00D26AED" w:rsidRDefault="00D26AED" w:rsidP="00D26AED">
      <w:pPr>
        <w:widowControl w:val="0"/>
        <w:ind w:firstLine="600"/>
      </w:pPr>
      <w:r w:rsidRPr="00D26AED">
        <w:rPr>
          <w:rFonts w:hint="eastAsia"/>
        </w:rPr>
        <w:t>有时候我们心态很不好一段时间，马上好不一定，我们马上念个经，</w:t>
      </w:r>
      <w:r w:rsidR="000C5882" w:rsidRPr="00D26AED">
        <w:rPr>
          <w:rFonts w:hint="eastAsia"/>
        </w:rPr>
        <w:t>“</w:t>
      </w:r>
      <w:r w:rsidRPr="00D26AED">
        <w:rPr>
          <w:rFonts w:hint="eastAsia"/>
        </w:rPr>
        <w:t>能不能给我加持一下，我最近很不好，心里一直想哭了，哭了好几天。</w:t>
      </w:r>
      <w:r w:rsidR="005C371A" w:rsidRPr="00D26AED">
        <w:rPr>
          <w:rFonts w:hint="eastAsia"/>
        </w:rPr>
        <w:t>”</w:t>
      </w:r>
      <w:r w:rsidRPr="00D26AED">
        <w:rPr>
          <w:rFonts w:hint="eastAsia"/>
        </w:rPr>
        <w:t>这样的话，你也不用着急，还要再哭几天的话——你只要不认为自己已经证悟了的话，那慢慢慢慢</w:t>
      </w:r>
      <w:r w:rsidR="000C5882" w:rsidRPr="00D26AED">
        <w:rPr>
          <w:rFonts w:hint="eastAsia"/>
        </w:rPr>
        <w:t>……</w:t>
      </w:r>
      <w:r w:rsidRPr="00D26AED">
        <w:rPr>
          <w:rFonts w:hint="eastAsia"/>
        </w:rPr>
        <w:t>。很多人也是啊，有些人在修行过程当中也好，或者遇到一点事情的话，好长时间都是，特别愁眉苦脸的。</w:t>
      </w:r>
    </w:p>
    <w:p w14:paraId="16DD48CD" w14:textId="47D81AD3" w:rsidR="00D26AED" w:rsidRPr="00D26AED" w:rsidRDefault="00D26AED" w:rsidP="00D26AED">
      <w:pPr>
        <w:widowControl w:val="0"/>
        <w:ind w:firstLine="600"/>
      </w:pPr>
      <w:r w:rsidRPr="00D26AED">
        <w:rPr>
          <w:rFonts w:hint="eastAsia"/>
        </w:rPr>
        <w:t>尤其是我们的有些堪布堪姆，好像讲课的时候，</w:t>
      </w:r>
      <w:r w:rsidR="000C5882" w:rsidRPr="00D26AED">
        <w:rPr>
          <w:rFonts w:hint="eastAsia"/>
        </w:rPr>
        <w:t>“</w:t>
      </w:r>
      <w:r w:rsidRPr="00D26AED">
        <w:rPr>
          <w:rFonts w:hint="eastAsia"/>
        </w:rPr>
        <w:t>是不是最近他有个什么事，还是什么的，好几天都是不在状态的样子。</w:t>
      </w:r>
      <w:r w:rsidR="005C371A" w:rsidRPr="00D26AED">
        <w:rPr>
          <w:rFonts w:hint="eastAsia"/>
        </w:rPr>
        <w:t>”</w:t>
      </w:r>
      <w:r w:rsidRPr="00D26AED">
        <w:rPr>
          <w:rFonts w:hint="eastAsia"/>
        </w:rPr>
        <w:t>因为下面听的比较清楚，天天</w:t>
      </w:r>
      <w:r w:rsidRPr="00D26AED">
        <w:rPr>
          <w:rFonts w:hint="eastAsia"/>
        </w:rPr>
        <w:lastRenderedPageBreak/>
        <w:t>都是看法师的过失，好的地方他看不出来，不好的地方，经常看得出来。过一段时间，</w:t>
      </w:r>
      <w:r w:rsidR="000C5882" w:rsidRPr="00D26AED">
        <w:rPr>
          <w:rFonts w:hint="eastAsia"/>
        </w:rPr>
        <w:t>“</w:t>
      </w:r>
      <w:r w:rsidRPr="00D26AED">
        <w:rPr>
          <w:rFonts w:hint="eastAsia"/>
        </w:rPr>
        <w:t>哦，现在他进入状态了</w:t>
      </w:r>
      <w:r w:rsidR="005C371A" w:rsidRPr="00D26AED">
        <w:rPr>
          <w:rFonts w:hint="eastAsia"/>
        </w:rPr>
        <w:t>”</w:t>
      </w:r>
      <w:r w:rsidRPr="00D26AED">
        <w:rPr>
          <w:rFonts w:hint="eastAsia"/>
        </w:rPr>
        <w:t>。实际上好的没有那么快，这里也不是讲了，</w:t>
      </w:r>
      <w:r w:rsidR="000C5882" w:rsidRPr="00D26AED">
        <w:rPr>
          <w:rFonts w:hint="eastAsia"/>
        </w:rPr>
        <w:t>“</w:t>
      </w:r>
      <w:r w:rsidRPr="00D26AED">
        <w:rPr>
          <w:rFonts w:hint="eastAsia"/>
        </w:rPr>
        <w:t>久自消歇</w:t>
      </w:r>
      <w:r w:rsidR="005C371A" w:rsidRPr="00D26AED">
        <w:rPr>
          <w:rFonts w:hint="eastAsia"/>
        </w:rPr>
        <w:t>”</w:t>
      </w:r>
      <w:r w:rsidRPr="00D26AED">
        <w:rPr>
          <w:rFonts w:hint="eastAsia"/>
        </w:rPr>
        <w:t>，稍微时间长一点。</w:t>
      </w:r>
    </w:p>
    <w:p w14:paraId="423E97FF" w14:textId="21B46A51" w:rsidR="00D26AED" w:rsidRPr="00D26AED" w:rsidRDefault="00D26AED" w:rsidP="00D26AED">
      <w:pPr>
        <w:widowControl w:val="0"/>
        <w:ind w:firstLine="600"/>
      </w:pPr>
      <w:r w:rsidRPr="00D26AED">
        <w:rPr>
          <w:rFonts w:hint="eastAsia"/>
        </w:rPr>
        <w:t>其实我们身体也是这样的，心态也是这样的。尤其比较严重的话，可能好起来还是要一段时间。但是你没有着魔，你认识到自己，</w:t>
      </w:r>
      <w:r w:rsidR="000C5882" w:rsidRPr="00D26AED">
        <w:rPr>
          <w:rFonts w:hint="eastAsia"/>
        </w:rPr>
        <w:t>“</w:t>
      </w:r>
      <w:r w:rsidRPr="00D26AED">
        <w:rPr>
          <w:rFonts w:hint="eastAsia"/>
        </w:rPr>
        <w:t>这不太好，也许有一点着魔了</w:t>
      </w:r>
      <w:r w:rsidR="005C371A" w:rsidRPr="00D26AED">
        <w:rPr>
          <w:rFonts w:hint="eastAsia"/>
        </w:rPr>
        <w:t>”</w:t>
      </w:r>
      <w:r w:rsidRPr="00D26AED">
        <w:rPr>
          <w:rFonts w:hint="eastAsia"/>
        </w:rPr>
        <w:t>——你认识到这一点的话，魔就慢慢走了。魔慢慢走了，但是它后面还有一些没有处理完，比如说有一个跳舞的人在那里跳的话，舞蹈队已经走了，但是他后面有一些地方还没有完全处理完。</w:t>
      </w:r>
    </w:p>
    <w:p w14:paraId="7659DBF6" w14:textId="77777777" w:rsidR="00D26AED" w:rsidRPr="00D26AED" w:rsidRDefault="00D26AED" w:rsidP="00D26AED">
      <w:pPr>
        <w:widowControl w:val="0"/>
        <w:ind w:firstLine="601"/>
        <w:rPr>
          <w:b/>
          <w:bCs/>
        </w:rPr>
      </w:pPr>
      <w:r w:rsidRPr="00D26AED">
        <w:rPr>
          <w:rFonts w:hint="eastAsia"/>
          <w:b/>
          <w:bCs/>
        </w:rPr>
        <w:t>若作圣解，则有悲魔，入其心腑，见人则悲，啼泣无限，</w:t>
      </w:r>
      <w:bookmarkStart w:id="209" w:name="_Hlk168412322"/>
      <w:r w:rsidRPr="00D26AED">
        <w:rPr>
          <w:rFonts w:hint="eastAsia"/>
          <w:b/>
          <w:bCs/>
        </w:rPr>
        <w:t>失于正受，当从沦坠。</w:t>
      </w:r>
      <w:bookmarkEnd w:id="209"/>
    </w:p>
    <w:p w14:paraId="705873C3" w14:textId="77777777" w:rsidR="00D26AED" w:rsidRPr="00D26AED" w:rsidRDefault="00D26AED" w:rsidP="00D26AED">
      <w:pPr>
        <w:widowControl w:val="0"/>
        <w:ind w:firstLine="600"/>
      </w:pPr>
      <w:r w:rsidRPr="00D26AED">
        <w:rPr>
          <w:rFonts w:hint="eastAsia"/>
        </w:rPr>
        <w:t>如果你自己认为自己已经获得了圣者的果位，那就完了，这个叫做悲魔。</w:t>
      </w:r>
    </w:p>
    <w:p w14:paraId="0C5DE260" w14:textId="77777777" w:rsidR="00D26AED" w:rsidRPr="00D26AED" w:rsidRDefault="00D26AED" w:rsidP="00D26AED">
      <w:pPr>
        <w:widowControl w:val="0"/>
        <w:ind w:firstLine="600"/>
      </w:pPr>
      <w:r w:rsidRPr="00D26AED">
        <w:rPr>
          <w:rFonts w:hint="eastAsia"/>
        </w:rPr>
        <w:t>看起来这是悲心，但实际上这也是魔的一种幻相。魔是变化多端的，它什么样都会变。</w:t>
      </w:r>
    </w:p>
    <w:p w14:paraId="08C22AF6" w14:textId="77777777" w:rsidR="00D26AED" w:rsidRPr="00D26AED" w:rsidRDefault="00D26AED" w:rsidP="00D26AED">
      <w:pPr>
        <w:widowControl w:val="0"/>
        <w:ind w:firstLine="600"/>
      </w:pPr>
      <w:r w:rsidRPr="00D26AED">
        <w:rPr>
          <w:rFonts w:hint="eastAsia"/>
        </w:rPr>
        <w:t>所以它已经变成悲心的形象入到了你的心脏当中了。</w:t>
      </w:r>
    </w:p>
    <w:p w14:paraId="1BF6C7AE" w14:textId="77777777" w:rsidR="00D26AED" w:rsidRPr="00D26AED" w:rsidRDefault="00D26AED" w:rsidP="00D26AED">
      <w:pPr>
        <w:widowControl w:val="0"/>
        <w:ind w:firstLine="600"/>
      </w:pPr>
      <w:r w:rsidRPr="00D26AED">
        <w:rPr>
          <w:rFonts w:hint="eastAsia"/>
        </w:rPr>
        <w:t>它的外相是什么呢？见到人，就开始悲伤。</w:t>
      </w:r>
    </w:p>
    <w:p w14:paraId="65572D68" w14:textId="58EE73CE" w:rsidR="00D26AED" w:rsidRPr="00D26AED" w:rsidRDefault="00D26AED" w:rsidP="00D26AED">
      <w:pPr>
        <w:widowControl w:val="0"/>
        <w:ind w:firstLine="600"/>
      </w:pPr>
      <w:r w:rsidRPr="00D26AED">
        <w:rPr>
          <w:rFonts w:hint="eastAsia"/>
        </w:rPr>
        <w:t>有些是悲观主义者。我们有些法师，有些道友的</w:t>
      </w:r>
      <w:r w:rsidRPr="00D26AED">
        <w:rPr>
          <w:rFonts w:hint="eastAsia"/>
        </w:rPr>
        <w:lastRenderedPageBreak/>
        <w:t>话，整天都是特别的伤心，每天都是：</w:t>
      </w:r>
      <w:r w:rsidR="000C5882" w:rsidRPr="00D26AED">
        <w:rPr>
          <w:rFonts w:hint="eastAsia"/>
        </w:rPr>
        <w:t>“</w:t>
      </w:r>
      <w:r w:rsidRPr="00D26AED">
        <w:rPr>
          <w:rFonts w:hint="eastAsia"/>
        </w:rPr>
        <w:t>唉，好苦啊，好伤心呐，好累啊</w:t>
      </w:r>
      <w:r w:rsidR="00E7107F" w:rsidRPr="00D26AED">
        <w:rPr>
          <w:rFonts w:hint="eastAsia"/>
        </w:rPr>
        <w:t>！</w:t>
      </w:r>
      <w:r w:rsidR="005C371A" w:rsidRPr="00D26AED">
        <w:rPr>
          <w:rFonts w:hint="eastAsia"/>
        </w:rPr>
        <w:t>”</w:t>
      </w:r>
      <w:r w:rsidRPr="00D26AED">
        <w:rPr>
          <w:rFonts w:hint="eastAsia"/>
        </w:rPr>
        <w:t>真正的悲观主义者。那是不是他的出离心很好呢？也不一定，好像他也没有想得到解脱，只不过经常在悲观的状态当中，而且经常哭泣。</w:t>
      </w:r>
    </w:p>
    <w:p w14:paraId="5C75EEC2" w14:textId="1822A1AD" w:rsidR="00D26AED" w:rsidRPr="00D26AED" w:rsidRDefault="00D26AED" w:rsidP="00D26AED">
      <w:pPr>
        <w:widowControl w:val="0"/>
        <w:ind w:firstLine="600"/>
      </w:pPr>
      <w:r w:rsidRPr="00D26AED">
        <w:rPr>
          <w:rFonts w:hint="eastAsia"/>
        </w:rPr>
        <w:t>原来上宣下化上人，他说他在东北的时候，有一个女的天天哭，看到他的时候：</w:t>
      </w:r>
      <w:r w:rsidR="000C5882" w:rsidRPr="00D26AED">
        <w:rPr>
          <w:rFonts w:hint="eastAsia"/>
        </w:rPr>
        <w:t>“</w:t>
      </w:r>
      <w:r w:rsidRPr="00D26AED">
        <w:rPr>
          <w:rFonts w:hint="eastAsia"/>
        </w:rPr>
        <w:t>我的儿子来了，你的妈妈终于找到了你。</w:t>
      </w:r>
      <w:r w:rsidR="005C371A" w:rsidRPr="00D26AED">
        <w:rPr>
          <w:rFonts w:hint="eastAsia"/>
        </w:rPr>
        <w:t>”</w:t>
      </w:r>
      <w:r w:rsidRPr="00D26AED">
        <w:rPr>
          <w:rFonts w:hint="eastAsia"/>
        </w:rPr>
        <w:t>但好像那些老法师们他们都比较知道，因为他们都学过《楞严经》，所以他们都不在乎。</w:t>
      </w:r>
    </w:p>
    <w:p w14:paraId="33556B9C" w14:textId="77777777" w:rsidR="00D26AED" w:rsidRPr="00D26AED" w:rsidRDefault="00D26AED" w:rsidP="00D26AED">
      <w:pPr>
        <w:widowControl w:val="0"/>
        <w:ind w:firstLine="600"/>
      </w:pPr>
      <w:r w:rsidRPr="00D26AED">
        <w:rPr>
          <w:rFonts w:hint="eastAsia"/>
        </w:rPr>
        <w:t>我们有些人也好像特别有悲心，自己有特别的这种感动。以前有一个堪布去汉地，他说有些人好像哭的很厉害，很有信心。我说你第一次去的时候，不要这么执着，他们有些人哭的话，也不一定是好事，一段时间以后不一定哭的，也不要太那个了，你可能不太知道他们的心态。</w:t>
      </w:r>
    </w:p>
    <w:p w14:paraId="6F0DFF0F" w14:textId="77777777" w:rsidR="00D26AED" w:rsidRPr="00D26AED" w:rsidRDefault="00D26AED" w:rsidP="00D26AED">
      <w:pPr>
        <w:widowControl w:val="0"/>
        <w:ind w:firstLine="600"/>
      </w:pPr>
      <w:r w:rsidRPr="00D26AED">
        <w:rPr>
          <w:rFonts w:hint="eastAsia"/>
        </w:rPr>
        <w:t>确实我们刚遇到的时候，很多人有哭的，有闹的，有各种，其实很多人的心态不是很稳定。当然有一些悲心的哭，也有一些前世缘分的哭，也有一些不好的因缘的哭，各种各样都有的。</w:t>
      </w:r>
    </w:p>
    <w:p w14:paraId="06FED5EB" w14:textId="23E759C3" w:rsidR="00D26AED" w:rsidRPr="00D26AED" w:rsidRDefault="00D26AED" w:rsidP="00D26AED">
      <w:pPr>
        <w:widowControl w:val="0"/>
        <w:ind w:firstLine="600"/>
      </w:pPr>
      <w:r w:rsidRPr="00D26AED">
        <w:rPr>
          <w:rFonts w:hint="eastAsia"/>
        </w:rPr>
        <w:t>所以，如果你是这样，看到人就哭，特别伤心，那样的话，</w:t>
      </w:r>
      <w:r w:rsidR="000C5882" w:rsidRPr="00D26AED">
        <w:rPr>
          <w:rFonts w:hint="eastAsia"/>
        </w:rPr>
        <w:t>“</w:t>
      </w:r>
      <w:r w:rsidRPr="00D26AED">
        <w:rPr>
          <w:rFonts w:hint="eastAsia"/>
        </w:rPr>
        <w:t>失于正受，当从沦坠</w:t>
      </w:r>
      <w:r w:rsidR="005C371A" w:rsidRPr="00D26AED">
        <w:rPr>
          <w:rFonts w:hint="eastAsia"/>
        </w:rPr>
        <w:t>”</w:t>
      </w:r>
      <w:r w:rsidRPr="00D26AED">
        <w:rPr>
          <w:rFonts w:hint="eastAsia"/>
        </w:rPr>
        <w:t>，那么已经失去了</w:t>
      </w:r>
      <w:r w:rsidRPr="00D26AED">
        <w:rPr>
          <w:rFonts w:hint="eastAsia"/>
        </w:rPr>
        <w:lastRenderedPageBreak/>
        <w:t>正念、正修、正定。</w:t>
      </w:r>
    </w:p>
    <w:p w14:paraId="79614866" w14:textId="16610311" w:rsidR="00D26AED" w:rsidRPr="00D26AED" w:rsidRDefault="000C5882" w:rsidP="00D26AED">
      <w:pPr>
        <w:widowControl w:val="0"/>
        <w:ind w:firstLine="600"/>
      </w:pPr>
      <w:r w:rsidRPr="00D26AED">
        <w:rPr>
          <w:rFonts w:hint="eastAsia"/>
        </w:rPr>
        <w:t>“</w:t>
      </w:r>
      <w:r w:rsidR="00D26AED" w:rsidRPr="00D26AED">
        <w:rPr>
          <w:rFonts w:hint="eastAsia"/>
        </w:rPr>
        <w:t>正受</w:t>
      </w:r>
      <w:r w:rsidR="005C371A" w:rsidRPr="00D26AED">
        <w:rPr>
          <w:rFonts w:hint="eastAsia"/>
        </w:rPr>
        <w:t>”</w:t>
      </w:r>
      <w:r w:rsidR="00D26AED" w:rsidRPr="00D26AED">
        <w:rPr>
          <w:rFonts w:hint="eastAsia"/>
        </w:rPr>
        <w:t>有不同的解释方法，有些说是正修，有些说是真的境界。</w:t>
      </w:r>
    </w:p>
    <w:p w14:paraId="24235B74" w14:textId="77777777" w:rsidR="00D26AED" w:rsidRPr="00D26AED" w:rsidRDefault="00D26AED" w:rsidP="00D26AED">
      <w:pPr>
        <w:widowControl w:val="0"/>
        <w:ind w:firstLine="600"/>
      </w:pPr>
      <w:r w:rsidRPr="00D26AED">
        <w:rPr>
          <w:rFonts w:hint="eastAsia"/>
        </w:rPr>
        <w:t>实际上，你天天不在状态，哭的话，那应该会堕落。堕落的话，那即生当中可能堕入魔的眷属当中，然后下世堕入到三恶道当中。还是会有一种沉沦和堕落的相，这不是个好事，这是第一个。</w:t>
      </w:r>
    </w:p>
    <w:p w14:paraId="7B784847" w14:textId="77777777" w:rsidR="00D26AED" w:rsidRPr="00D26AED" w:rsidRDefault="00D26AED" w:rsidP="00D26AED">
      <w:pPr>
        <w:widowControl w:val="0"/>
        <w:ind w:firstLine="600"/>
      </w:pPr>
      <w:r w:rsidRPr="00D26AED">
        <w:rPr>
          <w:rFonts w:hint="eastAsia"/>
        </w:rPr>
        <w:t>第二种阴魔，叫狂魔入心。</w:t>
      </w:r>
    </w:p>
    <w:p w14:paraId="5079D583" w14:textId="77777777" w:rsidR="00D26AED" w:rsidRPr="00D26AED" w:rsidRDefault="00D26AED" w:rsidP="00D26AED">
      <w:pPr>
        <w:widowControl w:val="0"/>
        <w:ind w:firstLine="601"/>
        <w:rPr>
          <w:b/>
          <w:bCs/>
        </w:rPr>
      </w:pPr>
      <w:r w:rsidRPr="00D26AED">
        <w:rPr>
          <w:rFonts w:hint="eastAsia"/>
          <w:b/>
          <w:bCs/>
        </w:rPr>
        <w:t>阿难。又彼定中。诸善男子。见色阴销。受阴明白。胜相现前。</w:t>
      </w:r>
      <w:bookmarkStart w:id="210" w:name="_Hlk168478959"/>
      <w:r w:rsidRPr="00D26AED">
        <w:rPr>
          <w:rFonts w:hint="eastAsia"/>
          <w:b/>
          <w:bCs/>
        </w:rPr>
        <w:t>感激过分</w:t>
      </w:r>
      <w:bookmarkEnd w:id="210"/>
      <w:r w:rsidRPr="00D26AED">
        <w:rPr>
          <w:rFonts w:hint="eastAsia"/>
          <w:b/>
          <w:bCs/>
        </w:rPr>
        <w:t>。忽于其中生无限勇。其心猛利。志齐诸佛。</w:t>
      </w:r>
      <w:bookmarkStart w:id="211" w:name="_Hlk168479297"/>
      <w:r w:rsidRPr="00D26AED">
        <w:rPr>
          <w:rFonts w:hint="eastAsia"/>
          <w:b/>
          <w:bCs/>
        </w:rPr>
        <w:t>谓三僧祇。一念能越。</w:t>
      </w:r>
      <w:bookmarkEnd w:id="211"/>
    </w:p>
    <w:p w14:paraId="6D00D708" w14:textId="77777777" w:rsidR="00D26AED" w:rsidRPr="00D26AED" w:rsidRDefault="00D26AED" w:rsidP="00D26AED">
      <w:pPr>
        <w:widowControl w:val="0"/>
        <w:ind w:firstLine="600"/>
      </w:pPr>
      <w:r w:rsidRPr="00D26AED">
        <w:rPr>
          <w:rFonts w:hint="eastAsia"/>
        </w:rPr>
        <w:t>善男子，如果有些人继续在这样的禅定当中修行，前面讲的一样，色蕴已经尽了，受蕴在感受当中，什么诸佛同体，光明周遍，有这样的这种明白。</w:t>
      </w:r>
    </w:p>
    <w:p w14:paraId="544642F1" w14:textId="77777777" w:rsidR="00D26AED" w:rsidRPr="00D26AED" w:rsidRDefault="00D26AED" w:rsidP="00D26AED">
      <w:pPr>
        <w:widowControl w:val="0"/>
        <w:ind w:firstLine="600"/>
      </w:pPr>
      <w:r w:rsidRPr="00D26AED">
        <w:rPr>
          <w:rFonts w:hint="eastAsia"/>
        </w:rPr>
        <w:t>这样殊胜的相现前。那个时候好像确实跟佛的智慧无二无别，大悲心非常强烈，凡是殊胜的境界在你面前显现。</w:t>
      </w:r>
    </w:p>
    <w:p w14:paraId="26830D44" w14:textId="226FE259" w:rsidR="00D26AED" w:rsidRPr="00D26AED" w:rsidRDefault="00D26AED" w:rsidP="00D26AED">
      <w:pPr>
        <w:widowControl w:val="0"/>
        <w:ind w:firstLine="600"/>
      </w:pPr>
      <w:r w:rsidRPr="00D26AED">
        <w:rPr>
          <w:rFonts w:hint="eastAsia"/>
        </w:rPr>
        <w:t>那个时候，</w:t>
      </w:r>
      <w:r w:rsidR="000C5882" w:rsidRPr="00D26AED">
        <w:rPr>
          <w:rFonts w:hint="eastAsia"/>
        </w:rPr>
        <w:t>“</w:t>
      </w:r>
      <w:r w:rsidRPr="00D26AED">
        <w:rPr>
          <w:rFonts w:hint="eastAsia"/>
        </w:rPr>
        <w:t>感激过分</w:t>
      </w:r>
      <w:r w:rsidR="005C371A" w:rsidRPr="00D26AED">
        <w:rPr>
          <w:rFonts w:hint="eastAsia"/>
        </w:rPr>
        <w:t>”</w:t>
      </w:r>
      <w:r w:rsidRPr="00D26AED">
        <w:rPr>
          <w:rFonts w:hint="eastAsia"/>
        </w:rPr>
        <w:t>，现在的感激好像有种感恩、感谢，但是古代是不是感激，怎么说？感动、快乐。因为已经现前了一些以前没有见到过的境相，所以你就特别感动，特别开心、快乐，这样的一种过分。</w:t>
      </w:r>
    </w:p>
    <w:p w14:paraId="0CA0AAE5" w14:textId="2B64942F" w:rsidR="00D26AED" w:rsidRPr="00D26AED" w:rsidRDefault="000C5882" w:rsidP="00D26AED">
      <w:pPr>
        <w:widowControl w:val="0"/>
        <w:ind w:firstLine="600"/>
      </w:pPr>
      <w:r w:rsidRPr="00D26AED">
        <w:rPr>
          <w:rFonts w:hint="eastAsia"/>
        </w:rPr>
        <w:lastRenderedPageBreak/>
        <w:t>“</w:t>
      </w:r>
      <w:r w:rsidR="00D26AED" w:rsidRPr="00D26AED">
        <w:rPr>
          <w:rFonts w:hint="eastAsia"/>
        </w:rPr>
        <w:t>忽于其中生无限勇</w:t>
      </w:r>
      <w:r w:rsidR="005C371A" w:rsidRPr="00D26AED">
        <w:rPr>
          <w:rFonts w:hint="eastAsia"/>
        </w:rPr>
        <w:t>”</w:t>
      </w:r>
      <w:r w:rsidR="00D26AED" w:rsidRPr="00D26AED">
        <w:rPr>
          <w:rFonts w:hint="eastAsia"/>
        </w:rPr>
        <w:t>，因为这个原因，忽然在你的相续当中生起一种无限的勇猛之心。</w:t>
      </w:r>
    </w:p>
    <w:p w14:paraId="0AC8C7B8" w14:textId="33F2CF68" w:rsidR="00D26AED" w:rsidRPr="00D26AED" w:rsidRDefault="000C5882" w:rsidP="00D26AED">
      <w:pPr>
        <w:widowControl w:val="0"/>
        <w:ind w:firstLine="600"/>
      </w:pPr>
      <w:r w:rsidRPr="00D26AED">
        <w:rPr>
          <w:rFonts w:hint="eastAsia"/>
        </w:rPr>
        <w:t>“</w:t>
      </w:r>
      <w:r w:rsidR="00D26AED" w:rsidRPr="00D26AED">
        <w:rPr>
          <w:rFonts w:hint="eastAsia"/>
        </w:rPr>
        <w:t>其心猛利，志齐诸佛</w:t>
      </w:r>
      <w:r w:rsidR="005C371A" w:rsidRPr="00D26AED">
        <w:rPr>
          <w:rFonts w:hint="eastAsia"/>
        </w:rPr>
        <w:t>”</w:t>
      </w:r>
      <w:r w:rsidR="00D26AED" w:rsidRPr="00D26AED">
        <w:rPr>
          <w:rFonts w:hint="eastAsia"/>
        </w:rPr>
        <w:t>，而且这样的猛利之心好像有点过头，感觉上你的心念、意志，跟佛陀全部都是同等的。</w:t>
      </w:r>
    </w:p>
    <w:p w14:paraId="53A29DFB" w14:textId="698E8C0C" w:rsidR="00D26AED" w:rsidRPr="00D26AED" w:rsidRDefault="000C5882" w:rsidP="00D26AED">
      <w:pPr>
        <w:widowControl w:val="0"/>
        <w:ind w:firstLine="600"/>
      </w:pPr>
      <w:r w:rsidRPr="00D26AED">
        <w:rPr>
          <w:rFonts w:hint="eastAsia"/>
        </w:rPr>
        <w:t>“</w:t>
      </w:r>
      <w:r w:rsidR="00D26AED" w:rsidRPr="00D26AED">
        <w:rPr>
          <w:rFonts w:hint="eastAsia"/>
        </w:rPr>
        <w:t>谓三僧祇，一念能越</w:t>
      </w:r>
      <w:r w:rsidR="005C371A" w:rsidRPr="00D26AED">
        <w:rPr>
          <w:rFonts w:hint="eastAsia"/>
        </w:rPr>
        <w:t>”</w:t>
      </w:r>
      <w:r w:rsidR="00D26AED" w:rsidRPr="00D26AED">
        <w:rPr>
          <w:rFonts w:hint="eastAsia"/>
        </w:rPr>
        <w:t>，好像一念可以越过三个阿僧祇。</w:t>
      </w:r>
    </w:p>
    <w:p w14:paraId="2093929B" w14:textId="77777777" w:rsidR="00D26AED" w:rsidRPr="00D26AED" w:rsidRDefault="00D26AED" w:rsidP="00D26AED">
      <w:pPr>
        <w:widowControl w:val="0"/>
        <w:ind w:firstLine="600"/>
      </w:pPr>
      <w:r w:rsidRPr="00D26AED">
        <w:rPr>
          <w:rFonts w:hint="eastAsia"/>
        </w:rPr>
        <w:t>我们成佛的话，需要三个阿僧祇劫。但三个阿僧祇劫，你一弹指间，一念之间就可以越过。</w:t>
      </w:r>
    </w:p>
    <w:p w14:paraId="586C17C7" w14:textId="67B8AAC6" w:rsidR="00D26AED" w:rsidRPr="00D26AED" w:rsidRDefault="00D26AED" w:rsidP="00D26AED">
      <w:pPr>
        <w:widowControl w:val="0"/>
        <w:ind w:firstLine="600"/>
      </w:pPr>
      <w:r w:rsidRPr="00D26AED">
        <w:rPr>
          <w:rFonts w:hint="eastAsia"/>
        </w:rPr>
        <w:t>当然并不是你真的一念当中已经越过了，你自己已经开悟了，不是这样。你自己感觉，</w:t>
      </w:r>
      <w:r w:rsidR="000C5882" w:rsidRPr="00D26AED">
        <w:rPr>
          <w:rFonts w:hint="eastAsia"/>
        </w:rPr>
        <w:t>“</w:t>
      </w:r>
      <w:r w:rsidRPr="00D26AED">
        <w:rPr>
          <w:rFonts w:hint="eastAsia"/>
        </w:rPr>
        <w:t>噢，我现在这样的状态，应该跟佛的智慧没有什么差别了，那我这样一入定</w:t>
      </w:r>
      <w:r w:rsidRPr="00D26AED">
        <w:t>的话，那三</w:t>
      </w:r>
      <w:r w:rsidRPr="00D26AED">
        <w:rPr>
          <w:rFonts w:hint="eastAsia"/>
        </w:rPr>
        <w:t>个阿僧祇</w:t>
      </w:r>
      <w:r w:rsidRPr="00D26AED">
        <w:t>都是不需要经过的</w:t>
      </w:r>
      <w:r w:rsidR="005C371A" w:rsidRPr="00D26AED">
        <w:rPr>
          <w:rFonts w:hint="eastAsia"/>
        </w:rPr>
        <w:t>”</w:t>
      </w:r>
      <w:r w:rsidRPr="00D26AED">
        <w:rPr>
          <w:rFonts w:hint="eastAsia"/>
        </w:rPr>
        <w:t>。</w:t>
      </w:r>
      <w:r w:rsidRPr="00D26AED">
        <w:t>有些人真的认为自己是</w:t>
      </w:r>
      <w:r w:rsidRPr="00D26AED">
        <w:rPr>
          <w:rFonts w:hint="eastAsia"/>
        </w:rPr>
        <w:t>佛</w:t>
      </w:r>
      <w:r w:rsidRPr="00D26AED">
        <w:t>，自己</w:t>
      </w:r>
      <w:r w:rsidRPr="00D26AED">
        <w:rPr>
          <w:rFonts w:hint="eastAsia"/>
        </w:rPr>
        <w:t>有</w:t>
      </w:r>
      <w:r w:rsidRPr="00D26AED">
        <w:t>特别了不起的境界。</w:t>
      </w:r>
    </w:p>
    <w:p w14:paraId="45D91478" w14:textId="77777777" w:rsidR="00D26AED" w:rsidRPr="00D26AED" w:rsidRDefault="00D26AED" w:rsidP="00D26AED">
      <w:pPr>
        <w:widowControl w:val="0"/>
        <w:ind w:firstLine="600"/>
      </w:pPr>
      <w:r w:rsidRPr="00D26AED">
        <w:rPr>
          <w:rFonts w:hint="eastAsia"/>
        </w:rPr>
        <w:t>那么这种觉受的名字叫什么呢？</w:t>
      </w:r>
    </w:p>
    <w:p w14:paraId="33F31E01" w14:textId="77777777" w:rsidR="00D26AED" w:rsidRPr="00D26AED" w:rsidRDefault="00D26AED" w:rsidP="00D26AED">
      <w:pPr>
        <w:widowControl w:val="0"/>
        <w:ind w:firstLine="601"/>
        <w:rPr>
          <w:b/>
          <w:bCs/>
        </w:rPr>
      </w:pPr>
      <w:r w:rsidRPr="00D26AED">
        <w:rPr>
          <w:rFonts w:hint="eastAsia"/>
          <w:b/>
          <w:bCs/>
        </w:rPr>
        <w:t>此名功用，陵率过越，悟则无咎，非为圣证，觉了不迷，久自消歇。</w:t>
      </w:r>
    </w:p>
    <w:p w14:paraId="10D2E11C" w14:textId="7CA176F3" w:rsidR="00D26AED" w:rsidRPr="00D26AED" w:rsidRDefault="00D26AED" w:rsidP="00D26AED">
      <w:pPr>
        <w:widowControl w:val="0"/>
        <w:ind w:firstLine="600"/>
      </w:pPr>
      <w:r w:rsidRPr="00D26AED">
        <w:rPr>
          <w:rFonts w:hint="eastAsia"/>
        </w:rPr>
        <w:t>名字叫做</w:t>
      </w:r>
      <w:r w:rsidR="000C5882" w:rsidRPr="00D26AED">
        <w:rPr>
          <w:rFonts w:hint="eastAsia"/>
        </w:rPr>
        <w:t>“</w:t>
      </w:r>
      <w:r w:rsidRPr="00D26AED">
        <w:rPr>
          <w:rFonts w:hint="eastAsia"/>
        </w:rPr>
        <w:t>功用陵率过越</w:t>
      </w:r>
      <w:r w:rsidR="005C371A" w:rsidRPr="00D26AED">
        <w:rPr>
          <w:rFonts w:hint="eastAsia"/>
        </w:rPr>
        <w:t>”</w:t>
      </w:r>
      <w:r w:rsidRPr="00D26AED">
        <w:rPr>
          <w:rFonts w:hint="eastAsia"/>
        </w:rPr>
        <w:t>，</w:t>
      </w:r>
      <w:r w:rsidR="000C5882" w:rsidRPr="00D26AED">
        <w:rPr>
          <w:rFonts w:hint="eastAsia"/>
        </w:rPr>
        <w:t>“</w:t>
      </w:r>
      <w:r w:rsidRPr="00D26AED">
        <w:rPr>
          <w:rFonts w:hint="eastAsia"/>
        </w:rPr>
        <w:t>陵</w:t>
      </w:r>
      <w:r w:rsidR="005C371A" w:rsidRPr="00D26AED">
        <w:rPr>
          <w:rFonts w:hint="eastAsia"/>
        </w:rPr>
        <w:t>”</w:t>
      </w:r>
      <w:r w:rsidRPr="00D26AED">
        <w:rPr>
          <w:rFonts w:hint="eastAsia"/>
        </w:rPr>
        <w:t>为轻篾、轻毁；</w:t>
      </w:r>
      <w:r w:rsidR="000C5882" w:rsidRPr="00D26AED">
        <w:rPr>
          <w:rFonts w:hint="eastAsia"/>
        </w:rPr>
        <w:t>“</w:t>
      </w:r>
      <w:r w:rsidRPr="00D26AED">
        <w:rPr>
          <w:rFonts w:hint="eastAsia"/>
        </w:rPr>
        <w:t>率</w:t>
      </w:r>
      <w:r w:rsidR="005C371A" w:rsidRPr="00D26AED">
        <w:rPr>
          <w:rFonts w:hint="eastAsia"/>
        </w:rPr>
        <w:t>”</w:t>
      </w:r>
      <w:r w:rsidRPr="00D26AED">
        <w:rPr>
          <w:rFonts w:hint="eastAsia"/>
        </w:rPr>
        <w:t>，自强、自大。轻毁别人的修行，自己特别了不起，自我、自大。</w:t>
      </w:r>
    </w:p>
    <w:p w14:paraId="0512B35C" w14:textId="0F1F7362" w:rsidR="00D26AED" w:rsidRPr="00D26AED" w:rsidRDefault="00D26AED" w:rsidP="00D26AED">
      <w:pPr>
        <w:widowControl w:val="0"/>
        <w:ind w:firstLine="600"/>
      </w:pPr>
      <w:r w:rsidRPr="00D26AED">
        <w:rPr>
          <w:rFonts w:hint="eastAsia"/>
        </w:rPr>
        <w:t>如果你自己了解到自己不是什么很高的境界：</w:t>
      </w:r>
      <w:r w:rsidR="000C5882" w:rsidRPr="00D26AED">
        <w:rPr>
          <w:rFonts w:hint="eastAsia"/>
        </w:rPr>
        <w:lastRenderedPageBreak/>
        <w:t>“</w:t>
      </w:r>
      <w:r w:rsidRPr="00D26AED">
        <w:rPr>
          <w:rFonts w:hint="eastAsia"/>
        </w:rPr>
        <w:t>我现在虽然有这样的念头，但这个不是很好的，我最好不要去跟着它，我哪有一弹指间能超越三大阿僧祇劫的，我跟佛差远了，不可能的</w:t>
      </w:r>
      <w:r w:rsidR="005C371A" w:rsidRPr="00D26AED">
        <w:rPr>
          <w:rFonts w:hint="eastAsia"/>
        </w:rPr>
        <w:t>”</w:t>
      </w:r>
      <w:r w:rsidRPr="00D26AED">
        <w:rPr>
          <w:rFonts w:hint="eastAsia"/>
        </w:rPr>
        <w:t>。自己已经明白自己问题的话，就没事了。</w:t>
      </w:r>
    </w:p>
    <w:p w14:paraId="39778F23" w14:textId="77777777" w:rsidR="00D26AED" w:rsidRPr="00D26AED" w:rsidRDefault="00D26AED" w:rsidP="00D26AED">
      <w:pPr>
        <w:widowControl w:val="0"/>
        <w:ind w:firstLine="600"/>
      </w:pPr>
      <w:r w:rsidRPr="00D26AED">
        <w:rPr>
          <w:rFonts w:hint="eastAsia"/>
        </w:rPr>
        <w:t>它不是什么圣者的证悟，觉了以后不迷，这种境界很长时间以后，慢慢就消失了。</w:t>
      </w:r>
    </w:p>
    <w:p w14:paraId="3ABB0CD4" w14:textId="75FFB5E9" w:rsidR="00D26AED" w:rsidRPr="00D26AED" w:rsidRDefault="00D26AED" w:rsidP="00D26AED">
      <w:pPr>
        <w:widowControl w:val="0"/>
        <w:ind w:firstLine="600"/>
      </w:pPr>
      <w:r w:rsidRPr="00D26AED">
        <w:rPr>
          <w:rFonts w:hint="eastAsia"/>
        </w:rPr>
        <w:t>你看这里每个都说：</w:t>
      </w:r>
      <w:r w:rsidR="000C5882" w:rsidRPr="00D26AED">
        <w:rPr>
          <w:rFonts w:hint="eastAsia"/>
        </w:rPr>
        <w:t>“</w:t>
      </w:r>
      <w:r w:rsidRPr="00D26AED">
        <w:rPr>
          <w:rFonts w:hint="eastAsia"/>
        </w:rPr>
        <w:t>久自消歇</w:t>
      </w:r>
      <w:r w:rsidR="005C371A" w:rsidRPr="00D26AED">
        <w:rPr>
          <w:rFonts w:hint="eastAsia"/>
        </w:rPr>
        <w:t>”</w:t>
      </w:r>
      <w:r w:rsidRPr="00D26AED">
        <w:rPr>
          <w:rFonts w:hint="eastAsia"/>
        </w:rPr>
        <w:t>，可能需要一段时间。有时候我们的一些着魔也好，这些的话，确实有些修行人越走越远。有些人中间可能遇到了善知识的引导，有些是自己自救，就像我们生病的时候，通过医生来给你开药，自己好了。</w:t>
      </w:r>
    </w:p>
    <w:p w14:paraId="34E7F60F" w14:textId="77777777" w:rsidR="00D26AED" w:rsidRPr="00D26AED" w:rsidRDefault="00D26AED" w:rsidP="00D26AED">
      <w:pPr>
        <w:widowControl w:val="0"/>
        <w:ind w:firstLine="600"/>
      </w:pPr>
      <w:r w:rsidRPr="00D26AED">
        <w:rPr>
          <w:rFonts w:hint="eastAsia"/>
        </w:rPr>
        <w:t>我经常感冒的时候都到医院去输液，很多人说不要输液，不要输液，我非要去输个液，然后自己就好了，不用等很长时间。有些人是喝开水自己好了，有些人是自己吃点药而好了。</w:t>
      </w:r>
    </w:p>
    <w:p w14:paraId="41D77D82" w14:textId="77777777" w:rsidR="00D26AED" w:rsidRPr="00D26AED" w:rsidRDefault="00D26AED" w:rsidP="00D26AED">
      <w:pPr>
        <w:widowControl w:val="0"/>
        <w:ind w:firstLine="600"/>
      </w:pPr>
      <w:r w:rsidRPr="00D26AED">
        <w:rPr>
          <w:rFonts w:hint="eastAsia"/>
        </w:rPr>
        <w:t>同样的道理，我们修行遇到一些麻烦的时候，而且这些自己不容易发现。以为自己跟佛没有什么差别——如果跟魔没有什么差别，我们就害怕了，但与佛没有什么差别的话，不容易察觉的。如果自己觉得，我学过《楞严经》，这些东西应该不是什么的，成佛还差得很远呢。这个时候自己就觉悟了，就不会迷惑，</w:t>
      </w:r>
      <w:r w:rsidRPr="00D26AED">
        <w:rPr>
          <w:rFonts w:hint="eastAsia"/>
        </w:rPr>
        <w:lastRenderedPageBreak/>
        <w:t>慢慢慢慢，这种境界就会好了。</w:t>
      </w:r>
    </w:p>
    <w:p w14:paraId="02F6B8D3" w14:textId="77777777" w:rsidR="00D26AED" w:rsidRPr="00D26AED" w:rsidRDefault="00D26AED" w:rsidP="00D26AED">
      <w:pPr>
        <w:widowControl w:val="0"/>
        <w:ind w:firstLine="601"/>
      </w:pPr>
      <w:r w:rsidRPr="00D26AED">
        <w:rPr>
          <w:rFonts w:hint="eastAsia"/>
          <w:b/>
          <w:bCs/>
        </w:rPr>
        <w:t>若作圣解，则有狂魔，入其心腑，见人则夸，我慢无比，其心乃至，上不见佛，下不见人，失于正受，当从沦坠。</w:t>
      </w:r>
    </w:p>
    <w:p w14:paraId="4E1D2CE6" w14:textId="77777777" w:rsidR="00D26AED" w:rsidRPr="00D26AED" w:rsidRDefault="00D26AED" w:rsidP="00D26AED">
      <w:pPr>
        <w:widowControl w:val="0"/>
        <w:ind w:firstLine="600"/>
      </w:pPr>
      <w:r w:rsidRPr="00D26AED">
        <w:rPr>
          <w:rFonts w:hint="eastAsia"/>
        </w:rPr>
        <w:t>跟前面基本上都一样的。如果你自己认为已经是得到了圣者的果位，获得了解脱的话，那就叫狂妄之魔，这种狂魔已经入于你的心中了。</w:t>
      </w:r>
    </w:p>
    <w:p w14:paraId="505060E0" w14:textId="77777777" w:rsidR="00D26AED" w:rsidRPr="00D26AED" w:rsidRDefault="00D26AED" w:rsidP="00D26AED">
      <w:pPr>
        <w:widowControl w:val="0"/>
        <w:ind w:firstLine="600"/>
      </w:pPr>
      <w:r w:rsidRPr="00D26AED">
        <w:rPr>
          <w:rFonts w:hint="eastAsia"/>
        </w:rPr>
        <w:t>那么它的外相是什么呢？见到人就夸自己。</w:t>
      </w:r>
    </w:p>
    <w:p w14:paraId="36A162BE" w14:textId="77777777" w:rsidR="00D26AED" w:rsidRPr="00D26AED" w:rsidRDefault="00D26AED" w:rsidP="00D26AED">
      <w:pPr>
        <w:widowControl w:val="0"/>
        <w:ind w:firstLine="600"/>
      </w:pPr>
      <w:r w:rsidRPr="00D26AED">
        <w:rPr>
          <w:rFonts w:hint="eastAsia"/>
        </w:rPr>
        <w:t>现在是有，尤其在香港、台湾、美国，好多地方都是，自己说什么就可以了。有些人说我是观音菩萨，我是地藏王菩萨，我说多杰羌佛，我是不动如来、毗卢遮那佛，等等等等，特别特别狂妄。</w:t>
      </w:r>
    </w:p>
    <w:p w14:paraId="6855E60B" w14:textId="31B19EA0" w:rsidR="00D26AED" w:rsidRPr="00D26AED" w:rsidRDefault="000C5882" w:rsidP="00D26AED">
      <w:pPr>
        <w:widowControl w:val="0"/>
        <w:ind w:firstLine="600"/>
      </w:pPr>
      <w:r w:rsidRPr="00D26AED">
        <w:rPr>
          <w:rFonts w:hint="eastAsia"/>
        </w:rPr>
        <w:t>“</w:t>
      </w:r>
      <w:r w:rsidR="00D26AED" w:rsidRPr="00D26AED">
        <w:rPr>
          <w:rFonts w:hint="eastAsia"/>
        </w:rPr>
        <w:t>我慢无比</w:t>
      </w:r>
      <w:r w:rsidR="005C371A" w:rsidRPr="00D26AED">
        <w:rPr>
          <w:rFonts w:hint="eastAsia"/>
        </w:rPr>
        <w:t>”</w:t>
      </w:r>
      <w:r w:rsidR="00D26AED" w:rsidRPr="00D26AED">
        <w:rPr>
          <w:rFonts w:hint="eastAsia"/>
        </w:rPr>
        <w:t>，傲慢的也是无比的。</w:t>
      </w:r>
    </w:p>
    <w:p w14:paraId="426717BA" w14:textId="0F04DC3C" w:rsidR="00D26AED" w:rsidRPr="00D26AED" w:rsidRDefault="00D26AED" w:rsidP="00D26AED">
      <w:pPr>
        <w:widowControl w:val="0"/>
        <w:ind w:firstLine="600"/>
      </w:pPr>
      <w:r w:rsidRPr="00D26AED">
        <w:rPr>
          <w:rFonts w:hint="eastAsia"/>
        </w:rPr>
        <w:t>好像有些说比佛厉害，以前不是有些人说</w:t>
      </w:r>
      <w:r w:rsidR="000C5882" w:rsidRPr="00D26AED">
        <w:rPr>
          <w:rFonts w:hint="eastAsia"/>
        </w:rPr>
        <w:t>“</w:t>
      </w:r>
      <w:r w:rsidRPr="00D26AED">
        <w:rPr>
          <w:rFonts w:hint="eastAsia"/>
        </w:rPr>
        <w:t>我比佛厉害，佛没有我的境界高</w:t>
      </w:r>
      <w:r w:rsidR="005C371A" w:rsidRPr="00D26AED">
        <w:rPr>
          <w:rFonts w:hint="eastAsia"/>
        </w:rPr>
        <w:t>”</w:t>
      </w:r>
      <w:r w:rsidRPr="00D26AED">
        <w:rPr>
          <w:rFonts w:hint="eastAsia"/>
        </w:rPr>
        <w:t>。以前的</w:t>
      </w:r>
      <w:r w:rsidR="000C5882" w:rsidRPr="00D26AED">
        <w:rPr>
          <w:rFonts w:hint="eastAsia"/>
        </w:rPr>
        <w:t>“</w:t>
      </w:r>
      <w:r w:rsidRPr="00D26AED">
        <w:rPr>
          <w:rFonts w:hint="eastAsia"/>
        </w:rPr>
        <w:t>呵佛骂祖</w:t>
      </w:r>
      <w:r w:rsidR="005C371A" w:rsidRPr="00D26AED">
        <w:rPr>
          <w:rFonts w:hint="eastAsia"/>
        </w:rPr>
        <w:t>”</w:t>
      </w:r>
      <w:r w:rsidRPr="00D26AED">
        <w:rPr>
          <w:rFonts w:hint="eastAsia"/>
        </w:rPr>
        <w:t>，弄不好这叫做狂禅，很危险的。</w:t>
      </w:r>
    </w:p>
    <w:p w14:paraId="08060B59" w14:textId="24EC989C" w:rsidR="00D26AED" w:rsidRPr="00D26AED" w:rsidRDefault="000C5882" w:rsidP="00D26AED">
      <w:pPr>
        <w:widowControl w:val="0"/>
        <w:ind w:firstLine="600"/>
      </w:pPr>
      <w:r w:rsidRPr="00D26AED">
        <w:rPr>
          <w:rFonts w:hint="eastAsia"/>
        </w:rPr>
        <w:t>“</w:t>
      </w:r>
      <w:r w:rsidR="00D26AED" w:rsidRPr="00D26AED">
        <w:rPr>
          <w:rFonts w:hint="eastAsia"/>
        </w:rPr>
        <w:t>其心乃至</w:t>
      </w:r>
      <w:r w:rsidR="005C371A" w:rsidRPr="00D26AED">
        <w:rPr>
          <w:rFonts w:hint="eastAsia"/>
        </w:rPr>
        <w:t>”</w:t>
      </w:r>
      <w:r w:rsidR="00D26AED" w:rsidRPr="00D26AED">
        <w:rPr>
          <w:rFonts w:hint="eastAsia"/>
        </w:rPr>
        <w:t>，乃至最后它已经过分到什么呢？</w:t>
      </w:r>
      <w:r w:rsidRPr="00D26AED">
        <w:rPr>
          <w:rFonts w:hint="eastAsia"/>
        </w:rPr>
        <w:t>“</w:t>
      </w:r>
      <w:r w:rsidR="00D26AED" w:rsidRPr="00D26AED">
        <w:rPr>
          <w:rFonts w:hint="eastAsia"/>
        </w:rPr>
        <w:t>上不见佛</w:t>
      </w:r>
      <w:r w:rsidR="005C371A" w:rsidRPr="00D26AED">
        <w:rPr>
          <w:rFonts w:hint="eastAsia"/>
        </w:rPr>
        <w:t>”</w:t>
      </w:r>
      <w:r w:rsidR="00D26AED" w:rsidRPr="00D26AED">
        <w:rPr>
          <w:rFonts w:hint="eastAsia"/>
        </w:rPr>
        <w:t>，对佛不恭敬，对佛像也不恭敬，下面会讲的。</w:t>
      </w:r>
    </w:p>
    <w:p w14:paraId="6AEE0176" w14:textId="7DA403F1" w:rsidR="00D26AED" w:rsidRPr="00D26AED" w:rsidRDefault="000C5882" w:rsidP="00D26AED">
      <w:pPr>
        <w:widowControl w:val="0"/>
        <w:ind w:firstLine="600"/>
      </w:pPr>
      <w:r w:rsidRPr="00D26AED">
        <w:rPr>
          <w:rFonts w:hint="eastAsia"/>
        </w:rPr>
        <w:t>“</w:t>
      </w:r>
      <w:r w:rsidR="00D26AED" w:rsidRPr="00D26AED">
        <w:rPr>
          <w:rFonts w:hint="eastAsia"/>
        </w:rPr>
        <w:t>下不见人</w:t>
      </w:r>
      <w:r w:rsidR="005C371A" w:rsidRPr="00D26AED">
        <w:rPr>
          <w:rFonts w:hint="eastAsia"/>
        </w:rPr>
        <w:t>”</w:t>
      </w:r>
      <w:r w:rsidR="00D26AED" w:rsidRPr="00D26AED">
        <w:rPr>
          <w:rFonts w:hint="eastAsia"/>
        </w:rPr>
        <w:t>，对下面的话，一切人都好像不放在眼里，目中无人。</w:t>
      </w:r>
    </w:p>
    <w:p w14:paraId="47BB0B8B" w14:textId="4C52E0DB" w:rsidR="00D26AED" w:rsidRPr="00D26AED" w:rsidRDefault="000C5882" w:rsidP="00D26AED">
      <w:pPr>
        <w:widowControl w:val="0"/>
        <w:ind w:firstLine="600"/>
      </w:pPr>
      <w:r w:rsidRPr="00D26AED">
        <w:rPr>
          <w:rFonts w:hint="eastAsia"/>
        </w:rPr>
        <w:lastRenderedPageBreak/>
        <w:t>“</w:t>
      </w:r>
      <w:r w:rsidR="00D26AED" w:rsidRPr="00D26AED">
        <w:rPr>
          <w:rFonts w:hint="eastAsia"/>
        </w:rPr>
        <w:t>天上天下唯我独尊</w:t>
      </w:r>
      <w:r w:rsidR="005C371A" w:rsidRPr="00D26AED">
        <w:rPr>
          <w:rFonts w:hint="eastAsia"/>
        </w:rPr>
        <w:t>”</w:t>
      </w:r>
      <w:r w:rsidR="00D26AED" w:rsidRPr="00D26AED">
        <w:rPr>
          <w:rFonts w:hint="eastAsia"/>
        </w:rPr>
        <w:t>，除了我以外没有什么的，我的境界那么高。</w:t>
      </w:r>
    </w:p>
    <w:p w14:paraId="6DB6C11D" w14:textId="592D14BC" w:rsidR="00D26AED" w:rsidRPr="00D26AED" w:rsidRDefault="000C5882" w:rsidP="00D26AED">
      <w:pPr>
        <w:widowControl w:val="0"/>
        <w:ind w:firstLine="600"/>
      </w:pPr>
      <w:r w:rsidRPr="00D26AED">
        <w:rPr>
          <w:rFonts w:hint="eastAsia"/>
        </w:rPr>
        <w:t>“</w:t>
      </w:r>
      <w:r w:rsidR="00D26AED" w:rsidRPr="00D26AED">
        <w:rPr>
          <w:rFonts w:hint="eastAsia"/>
        </w:rPr>
        <w:t>失于正受，当从沦坠</w:t>
      </w:r>
      <w:r w:rsidR="005C371A" w:rsidRPr="00D26AED">
        <w:rPr>
          <w:rFonts w:hint="eastAsia"/>
        </w:rPr>
        <w:t>”</w:t>
      </w:r>
      <w:r w:rsidR="00D26AED" w:rsidRPr="00D26AED">
        <w:rPr>
          <w:rFonts w:hint="eastAsia"/>
        </w:rPr>
        <w:t>，所以这种人已经失去了正定，已经开始堕落了，很危险的。</w:t>
      </w:r>
    </w:p>
    <w:p w14:paraId="171B6BC6" w14:textId="77777777" w:rsidR="00D26AED" w:rsidRPr="00D26AED" w:rsidRDefault="00D26AED" w:rsidP="00D26AED">
      <w:pPr>
        <w:widowControl w:val="0"/>
        <w:ind w:firstLine="600"/>
      </w:pPr>
      <w:r w:rsidRPr="00D26AED">
        <w:rPr>
          <w:rFonts w:hint="eastAsia"/>
        </w:rPr>
        <w:t>我们也不希望变成这样。听了一些这样的法以后，大家也应该以后自己不入这样的邪道。如果身边的人，学佛的人，如果真的有一些着魔的话，要跟他讲，这个是我们的责任，这个很重要。</w:t>
      </w:r>
    </w:p>
    <w:p w14:paraId="120256AF" w14:textId="77777777" w:rsidR="00D26AED" w:rsidRPr="00D26AED" w:rsidRDefault="00D26AED" w:rsidP="00D26AED">
      <w:pPr>
        <w:widowControl w:val="0"/>
        <w:ind w:firstLine="600"/>
      </w:pPr>
      <w:r w:rsidRPr="00D26AED">
        <w:rPr>
          <w:rFonts w:hint="eastAsia"/>
        </w:rPr>
        <w:t>这是第二个，第三个叫忆魔，回忆的忆，忆魔入心。</w:t>
      </w:r>
    </w:p>
    <w:p w14:paraId="7EC4438C" w14:textId="77777777" w:rsidR="00D26AED" w:rsidRPr="00D26AED" w:rsidRDefault="00D26AED" w:rsidP="00D26AED">
      <w:pPr>
        <w:widowControl w:val="0"/>
        <w:ind w:firstLine="601"/>
        <w:rPr>
          <w:b/>
          <w:bCs/>
        </w:rPr>
      </w:pPr>
      <w:r w:rsidRPr="00D26AED">
        <w:rPr>
          <w:rFonts w:hint="eastAsia"/>
          <w:b/>
          <w:bCs/>
        </w:rPr>
        <w:t>又彼定中，诸善男子，见色阴消，受阴明白，前无新证，归失故居，智力衰微，入中隳地，迥无所见。</w:t>
      </w:r>
    </w:p>
    <w:p w14:paraId="4A60591B" w14:textId="43A65177" w:rsidR="00D26AED" w:rsidRPr="00D26AED" w:rsidRDefault="00D26AED" w:rsidP="00D26AED">
      <w:pPr>
        <w:widowControl w:val="0"/>
        <w:ind w:firstLine="600"/>
      </w:pPr>
      <w:r w:rsidRPr="00D26AED">
        <w:t>在这样的</w:t>
      </w:r>
      <w:r w:rsidRPr="00D26AED">
        <w:rPr>
          <w:rFonts w:hint="eastAsia"/>
        </w:rPr>
        <w:t>禅定</w:t>
      </w:r>
      <w:r w:rsidRPr="00D26AED">
        <w:t>当中，有些</w:t>
      </w:r>
      <w:r w:rsidRPr="00D26AED">
        <w:rPr>
          <w:rFonts w:hint="eastAsia"/>
        </w:rPr>
        <w:t>善男子</w:t>
      </w:r>
      <w:r w:rsidRPr="00D26AED">
        <w:t>继续修行，继续修行的过程当中，见到色</w:t>
      </w:r>
      <w:r w:rsidRPr="00D26AED">
        <w:rPr>
          <w:rFonts w:hint="eastAsia"/>
        </w:rPr>
        <w:t>蕴</w:t>
      </w:r>
      <w:r w:rsidRPr="00D26AED">
        <w:t>已经消亡了，</w:t>
      </w:r>
      <w:r w:rsidRPr="00D26AED">
        <w:rPr>
          <w:rFonts w:hint="eastAsia"/>
        </w:rPr>
        <w:t>受蕴</w:t>
      </w:r>
      <w:r w:rsidRPr="00D26AED">
        <w:t>显现明白，光明照耀。但是你的修行没有一个</w:t>
      </w:r>
      <w:r w:rsidR="000C5882" w:rsidRPr="00D26AED">
        <w:rPr>
          <w:rFonts w:hint="eastAsia"/>
        </w:rPr>
        <w:t>“</w:t>
      </w:r>
      <w:r w:rsidRPr="00D26AED">
        <w:rPr>
          <w:rFonts w:hint="eastAsia"/>
        </w:rPr>
        <w:t>新</w:t>
      </w:r>
      <w:r w:rsidRPr="00D26AED">
        <w:t>证</w:t>
      </w:r>
      <w:r w:rsidR="005C371A" w:rsidRPr="00D26AED">
        <w:rPr>
          <w:rFonts w:hint="eastAsia"/>
        </w:rPr>
        <w:t>”</w:t>
      </w:r>
      <w:r w:rsidRPr="00D26AED">
        <w:t>，你的修</w:t>
      </w:r>
      <w:r w:rsidRPr="00D26AED">
        <w:rPr>
          <w:rFonts w:hint="eastAsia"/>
        </w:rPr>
        <w:t>行</w:t>
      </w:r>
      <w:r w:rsidRPr="00D26AED">
        <w:t>没有一些</w:t>
      </w:r>
      <w:r w:rsidRPr="00D26AED">
        <w:rPr>
          <w:rFonts w:hint="eastAsia"/>
        </w:rPr>
        <w:t>新</w:t>
      </w:r>
      <w:r w:rsidRPr="00D26AED">
        <w:t>的</w:t>
      </w:r>
      <w:r w:rsidRPr="00D26AED">
        <w:rPr>
          <w:rFonts w:hint="eastAsia"/>
        </w:rPr>
        <w:t>觉受、证悟、感应，什么都没有，一点进步都看不到。然后往回去的话，回也回不了了，因为前面的色蕴已经消了。</w:t>
      </w:r>
    </w:p>
    <w:p w14:paraId="6D473566" w14:textId="77777777" w:rsidR="00D26AED" w:rsidRPr="00D26AED" w:rsidRDefault="00D26AED" w:rsidP="00D26AED">
      <w:pPr>
        <w:widowControl w:val="0"/>
        <w:ind w:firstLine="600"/>
      </w:pPr>
      <w:r w:rsidRPr="00D26AED">
        <w:rPr>
          <w:rFonts w:hint="eastAsia"/>
        </w:rPr>
        <w:t>我们有些人都是出家了，出家了以后也没有进步，然后回去的话，要还俗，这个也不愿意，所以进退两难，也有这样的。</w:t>
      </w:r>
    </w:p>
    <w:p w14:paraId="5FD88D07" w14:textId="77777777" w:rsidR="00D26AED" w:rsidRPr="00D26AED" w:rsidRDefault="00D26AED" w:rsidP="00D26AED">
      <w:pPr>
        <w:widowControl w:val="0"/>
        <w:ind w:firstLine="600"/>
      </w:pPr>
      <w:r w:rsidRPr="00D26AED">
        <w:rPr>
          <w:rFonts w:hint="eastAsia"/>
        </w:rPr>
        <w:lastRenderedPageBreak/>
        <w:t>所以他在修行过程当中，前面没有进步，后退也是走投无路。</w:t>
      </w:r>
    </w:p>
    <w:p w14:paraId="11A732DE" w14:textId="10616ECC" w:rsidR="00D26AED" w:rsidRPr="00D26AED" w:rsidRDefault="00D26AED" w:rsidP="00D26AED">
      <w:pPr>
        <w:widowControl w:val="0"/>
        <w:ind w:firstLine="600"/>
      </w:pPr>
      <w:r w:rsidRPr="00D26AED">
        <w:rPr>
          <w:rFonts w:hint="eastAsia"/>
        </w:rPr>
        <w:t>最后的话，</w:t>
      </w:r>
      <w:r w:rsidR="000C5882" w:rsidRPr="00D26AED">
        <w:rPr>
          <w:rFonts w:hint="eastAsia"/>
        </w:rPr>
        <w:t>“</w:t>
      </w:r>
      <w:r w:rsidRPr="00D26AED">
        <w:rPr>
          <w:rFonts w:hint="eastAsia"/>
        </w:rPr>
        <w:t>智力衰微</w:t>
      </w:r>
      <w:r w:rsidR="005C371A" w:rsidRPr="00D26AED">
        <w:rPr>
          <w:rFonts w:hint="eastAsia"/>
        </w:rPr>
        <w:t>”</w:t>
      </w:r>
      <w:r w:rsidRPr="00D26AED">
        <w:rPr>
          <w:rFonts w:hint="eastAsia"/>
        </w:rPr>
        <w:t>，他的智力衰微，定力可能稍微好一点。</w:t>
      </w:r>
    </w:p>
    <w:p w14:paraId="565722A6" w14:textId="77777777" w:rsidR="00D26AED" w:rsidRPr="00D26AED" w:rsidRDefault="00D26AED" w:rsidP="00D26AED">
      <w:pPr>
        <w:widowControl w:val="0"/>
        <w:ind w:firstLine="600"/>
      </w:pPr>
      <w:r w:rsidRPr="00D26AED">
        <w:rPr>
          <w:rFonts w:hint="eastAsia"/>
        </w:rPr>
        <w:t>可能在禅定里一直踯躅不前，没有进步，然后退也退不了，进也进不去。</w:t>
      </w:r>
    </w:p>
    <w:p w14:paraId="67D91664" w14:textId="7200935D" w:rsidR="00D26AED" w:rsidRPr="00D26AED" w:rsidRDefault="000C5882" w:rsidP="00D26AED">
      <w:pPr>
        <w:widowControl w:val="0"/>
        <w:ind w:firstLine="600"/>
      </w:pPr>
      <w:r w:rsidRPr="00D26AED">
        <w:rPr>
          <w:rFonts w:hint="eastAsia"/>
        </w:rPr>
        <w:t>“</w:t>
      </w:r>
      <w:r w:rsidR="00D26AED" w:rsidRPr="00D26AED">
        <w:rPr>
          <w:rFonts w:hint="eastAsia"/>
        </w:rPr>
        <w:t>入中隳地</w:t>
      </w:r>
      <w:r w:rsidR="005C371A" w:rsidRPr="00D26AED">
        <w:rPr>
          <w:rFonts w:hint="eastAsia"/>
        </w:rPr>
        <w:t>”</w:t>
      </w:r>
      <w:r w:rsidR="00D26AED" w:rsidRPr="00D26AED">
        <w:rPr>
          <w:rFonts w:hint="eastAsia"/>
        </w:rPr>
        <w:t>，入于中间这样一个不上不下的状态当中。</w:t>
      </w:r>
    </w:p>
    <w:p w14:paraId="0E3CDD3D" w14:textId="46884AF0" w:rsidR="00D26AED" w:rsidRPr="00D26AED" w:rsidRDefault="000C5882" w:rsidP="00D26AED">
      <w:pPr>
        <w:widowControl w:val="0"/>
        <w:ind w:firstLine="600"/>
      </w:pPr>
      <w:r w:rsidRPr="00D26AED">
        <w:rPr>
          <w:rFonts w:hint="eastAsia"/>
        </w:rPr>
        <w:t>“</w:t>
      </w:r>
      <w:r w:rsidR="00D26AED" w:rsidRPr="00D26AED">
        <w:rPr>
          <w:rFonts w:hint="eastAsia"/>
        </w:rPr>
        <w:t>迥无所见</w:t>
      </w:r>
      <w:r w:rsidR="005C371A" w:rsidRPr="00D26AED">
        <w:rPr>
          <w:rFonts w:hint="eastAsia"/>
        </w:rPr>
        <w:t>”</w:t>
      </w:r>
      <w:r w:rsidR="00D26AED" w:rsidRPr="00D26AED">
        <w:rPr>
          <w:rFonts w:hint="eastAsia"/>
        </w:rPr>
        <w:t>，没有什么所见的，没有什么所做的。</w:t>
      </w:r>
    </w:p>
    <w:p w14:paraId="500017A5" w14:textId="77777777" w:rsidR="00D26AED" w:rsidRPr="00D26AED" w:rsidRDefault="00D26AED" w:rsidP="00D26AED">
      <w:pPr>
        <w:widowControl w:val="0"/>
        <w:ind w:firstLine="600"/>
      </w:pPr>
      <w:r w:rsidRPr="00D26AED">
        <w:rPr>
          <w:rFonts w:hint="eastAsia"/>
        </w:rPr>
        <w:t>好像有些人很长时间在这样的一种无记状态当中，没有什么所见。有些禅定是这样的，前面自己各方面觉得可以的，但到后来的话，也是处于一个状态当中。其实这个时候也不应该很着急吧？因为我们大家都知道，修行并不是一天两天的事情，应该需要比较漫长的过程。</w:t>
      </w:r>
    </w:p>
    <w:p w14:paraId="2E97EE68" w14:textId="77777777" w:rsidR="00D26AED" w:rsidRPr="00D26AED" w:rsidRDefault="00D26AED" w:rsidP="00D26AED">
      <w:pPr>
        <w:widowControl w:val="0"/>
        <w:ind w:firstLine="600"/>
      </w:pPr>
      <w:r w:rsidRPr="00D26AED">
        <w:rPr>
          <w:rFonts w:hint="eastAsia"/>
        </w:rPr>
        <w:t>那么这个时候出现什么呢？</w:t>
      </w:r>
    </w:p>
    <w:p w14:paraId="15A1E0FA" w14:textId="77777777" w:rsidR="00D26AED" w:rsidRPr="00D26AED" w:rsidRDefault="00D26AED" w:rsidP="00D26AED">
      <w:pPr>
        <w:widowControl w:val="0"/>
        <w:ind w:firstLine="601"/>
        <w:rPr>
          <w:b/>
          <w:bCs/>
        </w:rPr>
      </w:pPr>
      <w:r w:rsidRPr="00D26AED">
        <w:rPr>
          <w:rFonts w:hint="eastAsia"/>
          <w:b/>
          <w:bCs/>
        </w:rPr>
        <w:t>心中忽然，生大枯渴，于一切时，沉忆不散，将此以为，勤精进相。</w:t>
      </w:r>
    </w:p>
    <w:p w14:paraId="7E409E73" w14:textId="77777777" w:rsidR="00D26AED" w:rsidRPr="00D26AED" w:rsidRDefault="00D26AED" w:rsidP="00D26AED">
      <w:pPr>
        <w:widowControl w:val="0"/>
        <w:ind w:firstLine="600"/>
      </w:pPr>
      <w:r w:rsidRPr="00D26AED">
        <w:rPr>
          <w:rFonts w:hint="eastAsia"/>
        </w:rPr>
        <w:t>这个时候，在他的觉受当中，心中忽然产生一种大的枯竭、干涸，好像什么都没有。</w:t>
      </w:r>
    </w:p>
    <w:p w14:paraId="100B947F" w14:textId="77777777" w:rsidR="00D26AED" w:rsidRPr="00D26AED" w:rsidRDefault="00D26AED" w:rsidP="00D26AED">
      <w:pPr>
        <w:widowControl w:val="0"/>
        <w:ind w:firstLine="600"/>
      </w:pPr>
      <w:r w:rsidRPr="00D26AED">
        <w:rPr>
          <w:rFonts w:hint="eastAsia"/>
        </w:rPr>
        <w:lastRenderedPageBreak/>
        <w:t>就像是水干了，雨没有下的话，特别枯干，枯燥。有时候是一种静默，啥感觉都没有，这种状态是特别的枯燥，还是什么的，凡是特别的无聊。</w:t>
      </w:r>
    </w:p>
    <w:p w14:paraId="274C8336" w14:textId="0758F06E" w:rsidR="00D26AED" w:rsidRPr="00D26AED" w:rsidRDefault="00D26AED" w:rsidP="00D26AED">
      <w:pPr>
        <w:widowControl w:val="0"/>
        <w:ind w:firstLine="600"/>
      </w:pPr>
      <w:r w:rsidRPr="00D26AED">
        <w:rPr>
          <w:rFonts w:hint="eastAsia"/>
        </w:rPr>
        <w:t>禅定的过程当中，</w:t>
      </w:r>
      <w:r w:rsidR="000C5882" w:rsidRPr="00D26AED">
        <w:rPr>
          <w:rFonts w:hint="eastAsia"/>
        </w:rPr>
        <w:t>“</w:t>
      </w:r>
      <w:r w:rsidRPr="00D26AED">
        <w:rPr>
          <w:rFonts w:hint="eastAsia"/>
        </w:rPr>
        <w:t>于一切时</w:t>
      </w:r>
      <w:r w:rsidR="005C371A" w:rsidRPr="00D26AED">
        <w:rPr>
          <w:rFonts w:hint="eastAsia"/>
        </w:rPr>
        <w:t>”</w:t>
      </w:r>
      <w:r w:rsidRPr="00D26AED">
        <w:rPr>
          <w:rFonts w:hint="eastAsia"/>
        </w:rPr>
        <w:t>，处于</w:t>
      </w:r>
      <w:r w:rsidR="000C5882" w:rsidRPr="00D26AED">
        <w:rPr>
          <w:rFonts w:hint="eastAsia"/>
        </w:rPr>
        <w:t>“</w:t>
      </w:r>
      <w:r w:rsidRPr="00D26AED">
        <w:rPr>
          <w:rFonts w:hint="eastAsia"/>
        </w:rPr>
        <w:t>沉忆不散</w:t>
      </w:r>
      <w:r w:rsidR="005C371A" w:rsidRPr="00D26AED">
        <w:rPr>
          <w:rFonts w:hint="eastAsia"/>
        </w:rPr>
        <w:t>”</w:t>
      </w:r>
      <w:r w:rsidRPr="00D26AED">
        <w:rPr>
          <w:rFonts w:hint="eastAsia"/>
        </w:rPr>
        <w:t>，一直沉溺在一种以往的回忆，以往的心念当中，这个一直不散。</w:t>
      </w:r>
    </w:p>
    <w:p w14:paraId="3D527580" w14:textId="3665534A" w:rsidR="00D26AED" w:rsidRPr="00D26AED" w:rsidRDefault="000C5882" w:rsidP="00D26AED">
      <w:pPr>
        <w:widowControl w:val="0"/>
        <w:ind w:firstLine="600"/>
      </w:pPr>
      <w:r w:rsidRPr="00D26AED">
        <w:rPr>
          <w:rFonts w:hint="eastAsia"/>
        </w:rPr>
        <w:t>“</w:t>
      </w:r>
      <w:r w:rsidR="00D26AED" w:rsidRPr="00D26AED">
        <w:rPr>
          <w:rFonts w:hint="eastAsia"/>
        </w:rPr>
        <w:t>将此以为，勤精进相</w:t>
      </w:r>
      <w:r w:rsidR="005C371A" w:rsidRPr="00D26AED">
        <w:rPr>
          <w:rFonts w:hint="eastAsia"/>
        </w:rPr>
        <w:t>”</w:t>
      </w:r>
      <w:r w:rsidR="00D26AED" w:rsidRPr="00D26AED">
        <w:rPr>
          <w:rFonts w:hint="eastAsia"/>
        </w:rPr>
        <w:t>，还把这样的回忆认为是什么呢？自己一个精进的相。</w:t>
      </w:r>
    </w:p>
    <w:p w14:paraId="1F7282E6" w14:textId="77777777" w:rsidR="00D26AED" w:rsidRPr="00D26AED" w:rsidRDefault="00D26AED" w:rsidP="00D26AED">
      <w:pPr>
        <w:widowControl w:val="0"/>
        <w:ind w:firstLine="600"/>
      </w:pPr>
      <w:r w:rsidRPr="00D26AED">
        <w:rPr>
          <w:rFonts w:hint="eastAsia"/>
        </w:rPr>
        <w:t>一个自己进步的相，觉得自己修行还可以，一直处于一个状态当中，但是他就比较无聊，在什么都没有的一个状态中。</w:t>
      </w:r>
    </w:p>
    <w:p w14:paraId="07146B67" w14:textId="77777777" w:rsidR="00D26AED" w:rsidRPr="00D26AED" w:rsidRDefault="00D26AED" w:rsidP="00D26AED">
      <w:pPr>
        <w:widowControl w:val="0"/>
        <w:ind w:firstLine="600"/>
      </w:pPr>
      <w:r w:rsidRPr="00D26AED">
        <w:rPr>
          <w:rFonts w:hint="eastAsia"/>
        </w:rPr>
        <w:t>那么这种境界叫什么名字呢？</w:t>
      </w:r>
    </w:p>
    <w:p w14:paraId="35690A96" w14:textId="77777777" w:rsidR="00D26AED" w:rsidRPr="00D26AED" w:rsidRDefault="00D26AED" w:rsidP="00D26AED">
      <w:pPr>
        <w:widowControl w:val="0"/>
        <w:ind w:firstLine="601"/>
        <w:rPr>
          <w:b/>
          <w:bCs/>
        </w:rPr>
      </w:pPr>
      <w:r w:rsidRPr="00D26AED">
        <w:rPr>
          <w:rFonts w:hint="eastAsia"/>
          <w:b/>
          <w:bCs/>
        </w:rPr>
        <w:t>此名修心，无慧自失，悟则无咎，非为圣证。若作圣解，则众忆魔，入其心腑，旦夕撮心，悬在一处，失于正受，当从沦坠。</w:t>
      </w:r>
    </w:p>
    <w:p w14:paraId="19C7F0DD" w14:textId="458DAA0F" w:rsidR="00D26AED" w:rsidRPr="00D26AED" w:rsidRDefault="00D26AED" w:rsidP="00D26AED">
      <w:pPr>
        <w:widowControl w:val="0"/>
        <w:ind w:firstLine="600"/>
      </w:pPr>
      <w:r w:rsidRPr="00D26AED">
        <w:rPr>
          <w:rFonts w:hint="eastAsia"/>
        </w:rPr>
        <w:t>这个名字叫做</w:t>
      </w:r>
      <w:r w:rsidR="000C5882" w:rsidRPr="00D26AED">
        <w:rPr>
          <w:rFonts w:hint="eastAsia"/>
        </w:rPr>
        <w:t>“</w:t>
      </w:r>
      <w:r w:rsidRPr="00D26AED">
        <w:rPr>
          <w:rFonts w:hint="eastAsia"/>
        </w:rPr>
        <w:t>修心无慧自失</w:t>
      </w:r>
      <w:r w:rsidR="005C371A" w:rsidRPr="00D26AED">
        <w:rPr>
          <w:rFonts w:hint="eastAsia"/>
        </w:rPr>
        <w:t>”</w:t>
      </w:r>
      <w:r w:rsidRPr="00D26AED">
        <w:rPr>
          <w:rFonts w:hint="eastAsia"/>
        </w:rPr>
        <w:t>，智慧不够，定力虽然还可以的，但是自己失去了自己的方向。因为慧力不够，自己已经失去方向了。</w:t>
      </w:r>
    </w:p>
    <w:p w14:paraId="267015FE" w14:textId="77777777" w:rsidR="00D26AED" w:rsidRPr="00D26AED" w:rsidRDefault="00D26AED" w:rsidP="00D26AED">
      <w:pPr>
        <w:widowControl w:val="0"/>
        <w:ind w:firstLine="600"/>
      </w:pPr>
      <w:r w:rsidRPr="00D26AED">
        <w:rPr>
          <w:rFonts w:hint="eastAsia"/>
        </w:rPr>
        <w:t>当然如果你自己明白了的话，没有大的过咎。</w:t>
      </w:r>
    </w:p>
    <w:p w14:paraId="35088498" w14:textId="77777777" w:rsidR="00D26AED" w:rsidRPr="00D26AED" w:rsidRDefault="00D26AED" w:rsidP="00D26AED">
      <w:pPr>
        <w:widowControl w:val="0"/>
        <w:ind w:firstLine="600"/>
      </w:pPr>
      <w:r w:rsidRPr="00D26AED">
        <w:rPr>
          <w:rFonts w:hint="eastAsia"/>
        </w:rPr>
        <w:t>有时候有这样的状态，一段时间，进步也没有，退也退不回去，但是一直不知道。这个也并不是特别</w:t>
      </w:r>
      <w:r w:rsidRPr="00D26AED">
        <w:rPr>
          <w:rFonts w:hint="eastAsia"/>
        </w:rPr>
        <w:lastRenderedPageBreak/>
        <w:t>大的事情。</w:t>
      </w:r>
    </w:p>
    <w:p w14:paraId="22D39476" w14:textId="77777777" w:rsidR="00D26AED" w:rsidRPr="00D26AED" w:rsidRDefault="00D26AED" w:rsidP="00D26AED">
      <w:pPr>
        <w:widowControl w:val="0"/>
        <w:ind w:firstLine="600"/>
      </w:pPr>
      <w:r w:rsidRPr="00D26AED">
        <w:rPr>
          <w:rFonts w:hint="eastAsia"/>
        </w:rPr>
        <w:t>但你知道，这不是一种圣者的证悟。</w:t>
      </w:r>
    </w:p>
    <w:p w14:paraId="29F33328" w14:textId="77777777" w:rsidR="00D26AED" w:rsidRPr="00D26AED" w:rsidRDefault="00D26AED" w:rsidP="00D26AED">
      <w:pPr>
        <w:widowControl w:val="0"/>
        <w:ind w:firstLine="600"/>
      </w:pPr>
      <w:r w:rsidRPr="00D26AED">
        <w:rPr>
          <w:rFonts w:hint="eastAsia"/>
        </w:rPr>
        <w:t>如果认为自己已经获得圣者的果位，那叫做忆魔，众忆魔已经入于你的心。</w:t>
      </w:r>
    </w:p>
    <w:p w14:paraId="71FE5986" w14:textId="5E48020B" w:rsidR="00D26AED" w:rsidRPr="00D26AED" w:rsidRDefault="000C5882" w:rsidP="00D26AED">
      <w:pPr>
        <w:widowControl w:val="0"/>
        <w:ind w:firstLine="600"/>
      </w:pPr>
      <w:r w:rsidRPr="00D26AED">
        <w:rPr>
          <w:rFonts w:hint="eastAsia"/>
        </w:rPr>
        <w:t>“</w:t>
      </w:r>
      <w:r w:rsidR="00D26AED" w:rsidRPr="00D26AED">
        <w:rPr>
          <w:rFonts w:hint="eastAsia"/>
        </w:rPr>
        <w:t>旦夕撮心</w:t>
      </w:r>
      <w:r w:rsidR="005C371A" w:rsidRPr="00D26AED">
        <w:rPr>
          <w:rFonts w:hint="eastAsia"/>
        </w:rPr>
        <w:t>”</w:t>
      </w:r>
      <w:r w:rsidR="00D26AED" w:rsidRPr="00D26AED">
        <w:rPr>
          <w:rFonts w:hint="eastAsia"/>
        </w:rPr>
        <w:t>早晚都是，一种心，</w:t>
      </w:r>
      <w:r w:rsidRPr="00D26AED">
        <w:rPr>
          <w:rFonts w:hint="eastAsia"/>
        </w:rPr>
        <w:t>“</w:t>
      </w:r>
      <w:r w:rsidR="00D26AED" w:rsidRPr="00D26AED">
        <w:rPr>
          <w:rFonts w:hint="eastAsia"/>
        </w:rPr>
        <w:t>撮心</w:t>
      </w:r>
      <w:r w:rsidR="005C371A" w:rsidRPr="00D26AED">
        <w:rPr>
          <w:rFonts w:hint="eastAsia"/>
        </w:rPr>
        <w:t>”</w:t>
      </w:r>
      <w:r w:rsidR="00D26AED" w:rsidRPr="00D26AED">
        <w:rPr>
          <w:rFonts w:hint="eastAsia"/>
        </w:rPr>
        <w:t>，回忆的这颗心，好像</w:t>
      </w:r>
      <w:r w:rsidRPr="00D26AED">
        <w:rPr>
          <w:rFonts w:hint="eastAsia"/>
        </w:rPr>
        <w:t>“</w:t>
      </w:r>
      <w:r w:rsidR="00D26AED" w:rsidRPr="00D26AED">
        <w:rPr>
          <w:rFonts w:hint="eastAsia"/>
        </w:rPr>
        <w:t>悬在一处</w:t>
      </w:r>
      <w:r w:rsidR="005C371A" w:rsidRPr="00D26AED">
        <w:rPr>
          <w:rFonts w:hint="eastAsia"/>
        </w:rPr>
        <w:t>”</w:t>
      </w:r>
      <w:r w:rsidR="00D26AED" w:rsidRPr="00D26AED">
        <w:rPr>
          <w:rFonts w:hint="eastAsia"/>
        </w:rPr>
        <w:t>。</w:t>
      </w:r>
    </w:p>
    <w:p w14:paraId="45BD5B45" w14:textId="77777777" w:rsidR="00D26AED" w:rsidRPr="00D26AED" w:rsidRDefault="00D26AED" w:rsidP="00D26AED">
      <w:pPr>
        <w:widowControl w:val="0"/>
        <w:ind w:firstLine="600"/>
      </w:pPr>
      <w:r w:rsidRPr="00D26AED">
        <w:rPr>
          <w:rFonts w:hint="eastAsia"/>
        </w:rPr>
        <w:t>比如说你回忆一个人，或者说一件事情，就像现在思念一些人的话，就不吃不喝，早晚都是一直想着这件事情，除此之外没有什么想的。</w:t>
      </w:r>
    </w:p>
    <w:p w14:paraId="0C634DFF" w14:textId="77777777" w:rsidR="00D26AED" w:rsidRPr="00D26AED" w:rsidRDefault="00D26AED" w:rsidP="00D26AED">
      <w:pPr>
        <w:widowControl w:val="0"/>
        <w:ind w:firstLine="600"/>
      </w:pPr>
      <w:r w:rsidRPr="00D26AED">
        <w:rPr>
          <w:rFonts w:hint="eastAsia"/>
        </w:rPr>
        <w:t>所以修行人的话，处于一种禅定的状态，或者是处于一种无念的状态，心一直挂在这个上面。本来我们的记忆库当中有这么多的东西，为什么非要在一处，一直离不开呢？其实这是个很大的问题吧。</w:t>
      </w:r>
    </w:p>
    <w:p w14:paraId="58B3E0A3" w14:textId="77777777" w:rsidR="00D26AED" w:rsidRPr="00D26AED" w:rsidRDefault="00D26AED" w:rsidP="00D26AED">
      <w:pPr>
        <w:widowControl w:val="0"/>
        <w:ind w:firstLine="600"/>
      </w:pPr>
      <w:r w:rsidRPr="00D26AED">
        <w:rPr>
          <w:rFonts w:hint="eastAsia"/>
        </w:rPr>
        <w:t>我们人，应该随时都是，不管是心态也好，身体也好，整个做的有些事情，一个上面如果实在有点困难的话，不断的调适，这个很重要的。</w:t>
      </w:r>
    </w:p>
    <w:p w14:paraId="07BDC57A" w14:textId="77777777" w:rsidR="00D26AED" w:rsidRPr="00D26AED" w:rsidRDefault="00D26AED" w:rsidP="00D26AED">
      <w:pPr>
        <w:widowControl w:val="0"/>
        <w:ind w:firstLine="600"/>
      </w:pPr>
      <w:r w:rsidRPr="00D26AED">
        <w:rPr>
          <w:rFonts w:hint="eastAsia"/>
        </w:rPr>
        <w:t>比如说，你心里确实有一件事情实在是很难过的话，那看看能不能调一下？你做的事情过程当中实在是做不出来的话，看看能不能换一下？否则的话，你一直是，有些愚者的心一直挂在一个上面，或者说钻在一个上面，一直从牛角当中钻不出来，特别的苦恼，</w:t>
      </w:r>
      <w:r w:rsidRPr="00D26AED">
        <w:rPr>
          <w:rFonts w:hint="eastAsia"/>
        </w:rPr>
        <w:lastRenderedPageBreak/>
        <w:t>这也是非常不好的。</w:t>
      </w:r>
    </w:p>
    <w:p w14:paraId="164DA141" w14:textId="77777777" w:rsidR="00D26AED" w:rsidRPr="00D26AED" w:rsidRDefault="00D26AED" w:rsidP="00D26AED">
      <w:pPr>
        <w:widowControl w:val="0"/>
        <w:ind w:firstLine="600"/>
      </w:pPr>
      <w:r w:rsidRPr="00D26AED">
        <w:rPr>
          <w:rFonts w:hint="eastAsia"/>
        </w:rPr>
        <w:t>你一直这样朝夕想着的话，实际上失去了你的正定，从此会沉沦和堕落。</w:t>
      </w:r>
    </w:p>
    <w:p w14:paraId="3B2FFC7A" w14:textId="77777777" w:rsidR="00D26AED" w:rsidRPr="00D26AED" w:rsidRDefault="00D26AED" w:rsidP="00D26AED">
      <w:pPr>
        <w:widowControl w:val="0"/>
        <w:ind w:firstLine="600"/>
      </w:pPr>
      <w:r w:rsidRPr="00D26AED">
        <w:rPr>
          <w:rFonts w:hint="eastAsia"/>
        </w:rPr>
        <w:t>这也是一种魔，还是很危险的。</w:t>
      </w:r>
    </w:p>
    <w:p w14:paraId="3AF5A133" w14:textId="77777777" w:rsidR="00D26AED" w:rsidRPr="00D26AED" w:rsidRDefault="00D26AED" w:rsidP="00D26AED">
      <w:pPr>
        <w:widowControl w:val="0"/>
        <w:ind w:firstLine="600"/>
      </w:pPr>
      <w:r w:rsidRPr="00D26AED">
        <w:rPr>
          <w:rFonts w:hint="eastAsia"/>
        </w:rPr>
        <w:t>所以我们修行过程当中，这里的魔，有一些是记忆上面一直想着一件事情，当然你如果想着上师，想着佛，想着法，这样的话是很好的。但是凡夫人可能不是，想着一件事情，比如说你的敌人，这个敌人，原来给我做了什么事情，然后一直恨他，一直想报仇。或者你的恋人，一直想着这个人，放也放不下来，没办法放下来。或者你有一件事情，一直想把这件事情办成功，明明知道不能成功，但是这件事情一直挂在心里面。我们经常说，我在一个坑里面，没办法超越，处于一个瓶颈，现在很想超越，但是很难很难。</w:t>
      </w:r>
    </w:p>
    <w:p w14:paraId="7C35E2F0" w14:textId="77777777" w:rsidR="00D26AED" w:rsidRPr="00D26AED" w:rsidRDefault="00D26AED" w:rsidP="00D26AED">
      <w:pPr>
        <w:widowControl w:val="0"/>
        <w:ind w:firstLine="600"/>
      </w:pPr>
      <w:r w:rsidRPr="00D26AED">
        <w:rPr>
          <w:rFonts w:hint="eastAsia"/>
        </w:rPr>
        <w:t>可能跟前世的业力也有关系，还有自己心态的这种执着啊、教育啊，很多的因缘也是比较复杂，尤其我们心里的这种执着，它有各种复杂的因缘，并不是光在理论上说了一样，想开就想开，放下就放下，看破就看破。我们语言上是可以说的，但是心里没有那么简单。</w:t>
      </w:r>
    </w:p>
    <w:p w14:paraId="3A5000FB" w14:textId="77777777" w:rsidR="00D26AED" w:rsidRPr="00D26AED" w:rsidRDefault="00D26AED" w:rsidP="00D26AED">
      <w:pPr>
        <w:widowControl w:val="0"/>
        <w:ind w:firstLine="600"/>
      </w:pPr>
      <w:r w:rsidRPr="00D26AED">
        <w:rPr>
          <w:rFonts w:hint="eastAsia"/>
        </w:rPr>
        <w:t>我们每个人都懂得这个道理，比如说我对某一个</w:t>
      </w:r>
      <w:r w:rsidRPr="00D26AED">
        <w:rPr>
          <w:rFonts w:hint="eastAsia"/>
        </w:rPr>
        <w:lastRenderedPageBreak/>
        <w:t>怨恨的敌人，我特别恨他，一定要想杀他。有时候我想，我学习了大乘佛法，我不能杀人。但是这个像闪电一样的，很快就没有了，好的正念，很快就没有了，然后坏的这种忆念，一直怀在自己的心里，有这个可能性。</w:t>
      </w:r>
    </w:p>
    <w:p w14:paraId="2A427753" w14:textId="72465E8F" w:rsidR="00D26AED" w:rsidRPr="00D26AED" w:rsidRDefault="00D26AED" w:rsidP="00D26AED">
      <w:pPr>
        <w:widowControl w:val="0"/>
        <w:ind w:firstLine="600"/>
      </w:pPr>
      <w:r w:rsidRPr="00D26AED">
        <w:rPr>
          <w:rFonts w:hint="eastAsia"/>
        </w:rPr>
        <w:t>所以，如果我们一直有一种回忆，一直悬在一处，那么</w:t>
      </w:r>
      <w:r w:rsidR="000C5882" w:rsidRPr="00D26AED">
        <w:rPr>
          <w:rFonts w:hint="eastAsia"/>
        </w:rPr>
        <w:t>“</w:t>
      </w:r>
      <w:r w:rsidRPr="00D26AED">
        <w:rPr>
          <w:rFonts w:hint="eastAsia"/>
        </w:rPr>
        <w:t>失于正受，当从沦坠</w:t>
      </w:r>
      <w:r w:rsidR="005C371A" w:rsidRPr="00D26AED">
        <w:rPr>
          <w:rFonts w:hint="eastAsia"/>
        </w:rPr>
        <w:t>”</w:t>
      </w:r>
      <w:r w:rsidRPr="00D26AED">
        <w:rPr>
          <w:rFonts w:hint="eastAsia"/>
        </w:rPr>
        <w:t>，也是一种堕落，也是着魔了。</w:t>
      </w:r>
    </w:p>
    <w:p w14:paraId="52E87255" w14:textId="77777777" w:rsidR="00D26AED" w:rsidRPr="00D26AED" w:rsidRDefault="00D26AED" w:rsidP="00D26AED">
      <w:pPr>
        <w:widowControl w:val="0"/>
        <w:ind w:firstLine="600"/>
      </w:pPr>
      <w:r w:rsidRPr="00D26AED">
        <w:rPr>
          <w:rFonts w:hint="eastAsia"/>
        </w:rPr>
        <w:t>自己一定要发现，其实我们前面也讲过，自己发现是非常重要的。</w:t>
      </w:r>
    </w:p>
    <w:p w14:paraId="3A771626" w14:textId="77777777" w:rsidR="00D26AED" w:rsidRPr="00D26AED" w:rsidRDefault="00D26AED" w:rsidP="00D26AED">
      <w:pPr>
        <w:widowControl w:val="0"/>
        <w:ind w:firstLine="600"/>
      </w:pPr>
      <w:r w:rsidRPr="00D26AED">
        <w:rPr>
          <w:rFonts w:hint="eastAsia"/>
        </w:rPr>
        <w:t>第四个叫做知足魔，少欲知足，已经知足了，这个魔入于心的意思。</w:t>
      </w:r>
    </w:p>
    <w:p w14:paraId="05997F88" w14:textId="77777777" w:rsidR="00D26AED" w:rsidRPr="00D26AED" w:rsidRDefault="00D26AED" w:rsidP="00D26AED">
      <w:pPr>
        <w:widowControl w:val="0"/>
        <w:ind w:firstLine="601"/>
        <w:rPr>
          <w:b/>
          <w:bCs/>
        </w:rPr>
      </w:pPr>
      <w:r w:rsidRPr="00D26AED">
        <w:rPr>
          <w:rFonts w:hint="eastAsia"/>
          <w:b/>
          <w:bCs/>
        </w:rPr>
        <w:t>又彼定中，诸善男子，见色阴消，受阴明白，慧力过定，失于猛利，</w:t>
      </w:r>
      <w:bookmarkStart w:id="212" w:name="_Hlk168493657"/>
      <w:r w:rsidRPr="00D26AED">
        <w:rPr>
          <w:rFonts w:hint="eastAsia"/>
          <w:b/>
          <w:bCs/>
        </w:rPr>
        <w:t>以诸胜性，怀于心中，</w:t>
      </w:r>
      <w:bookmarkEnd w:id="212"/>
      <w:r w:rsidRPr="00D26AED">
        <w:rPr>
          <w:rFonts w:hint="eastAsia"/>
          <w:b/>
          <w:bCs/>
        </w:rPr>
        <w:t>自心已疑，是卢舍那，得少为足。</w:t>
      </w:r>
    </w:p>
    <w:p w14:paraId="6CBE4212" w14:textId="77777777" w:rsidR="00D26AED" w:rsidRPr="00D26AED" w:rsidRDefault="00D26AED" w:rsidP="00D26AED">
      <w:pPr>
        <w:widowControl w:val="0"/>
        <w:ind w:firstLine="600"/>
      </w:pPr>
      <w:r w:rsidRPr="00D26AED">
        <w:rPr>
          <w:rFonts w:hint="eastAsia"/>
        </w:rPr>
        <w:t>那么又继续这样修禅定，有些善男子在修行过程当中，见到色蕴已经消融了，然后受蕴，前面讲的一样，觉受非常明白，光明现前。</w:t>
      </w:r>
    </w:p>
    <w:p w14:paraId="59F9992F" w14:textId="245E64D4" w:rsidR="00D26AED" w:rsidRPr="00D26AED" w:rsidRDefault="00D26AED" w:rsidP="00D26AED">
      <w:pPr>
        <w:widowControl w:val="0"/>
        <w:ind w:firstLine="600"/>
      </w:pPr>
      <w:r w:rsidRPr="00D26AED">
        <w:rPr>
          <w:rFonts w:hint="eastAsia"/>
        </w:rPr>
        <w:t>这个时候，</w:t>
      </w:r>
      <w:r w:rsidR="000C5882" w:rsidRPr="00D26AED">
        <w:rPr>
          <w:rFonts w:hint="eastAsia"/>
        </w:rPr>
        <w:t>“</w:t>
      </w:r>
      <w:r w:rsidRPr="00D26AED">
        <w:rPr>
          <w:rFonts w:hint="eastAsia"/>
        </w:rPr>
        <w:t>慧力过定</w:t>
      </w:r>
      <w:r w:rsidR="005C371A" w:rsidRPr="00D26AED">
        <w:rPr>
          <w:rFonts w:hint="eastAsia"/>
        </w:rPr>
        <w:t>”</w:t>
      </w:r>
      <w:r w:rsidRPr="00D26AED">
        <w:rPr>
          <w:rFonts w:hint="eastAsia"/>
        </w:rPr>
        <w:t>——其实我们修的过程当中，有时候是定力过多，有时候是慧力过多，其实定和慧比较平衡的话，可能修行是比较可以的，但是</w:t>
      </w:r>
      <w:r w:rsidRPr="00D26AED">
        <w:rPr>
          <w:rFonts w:hint="eastAsia"/>
        </w:rPr>
        <w:lastRenderedPageBreak/>
        <w:t>有时候禅定过度，然后入于一种状态，正知正念都没办法摄持。</w:t>
      </w:r>
    </w:p>
    <w:p w14:paraId="57768899" w14:textId="4D2E9D07" w:rsidR="00D26AED" w:rsidRPr="00D26AED" w:rsidRDefault="00D26AED" w:rsidP="00D26AED">
      <w:pPr>
        <w:widowControl w:val="0"/>
        <w:ind w:firstLine="600"/>
      </w:pPr>
      <w:r w:rsidRPr="00D26AED">
        <w:rPr>
          <w:rFonts w:hint="eastAsia"/>
        </w:rPr>
        <w:t>这个时候，慧力超越禅定，那么</w:t>
      </w:r>
      <w:r w:rsidR="000C5882" w:rsidRPr="00D26AED">
        <w:rPr>
          <w:rFonts w:hint="eastAsia"/>
        </w:rPr>
        <w:t>“</w:t>
      </w:r>
      <w:r w:rsidRPr="00D26AED">
        <w:rPr>
          <w:rFonts w:hint="eastAsia"/>
        </w:rPr>
        <w:t>失于猛利</w:t>
      </w:r>
      <w:r w:rsidR="005C371A" w:rsidRPr="00D26AED">
        <w:rPr>
          <w:rFonts w:hint="eastAsia"/>
        </w:rPr>
        <w:t>”</w:t>
      </w:r>
      <w:r w:rsidRPr="00D26AED">
        <w:rPr>
          <w:rFonts w:hint="eastAsia"/>
        </w:rPr>
        <w:t>，太过猛利。</w:t>
      </w:r>
    </w:p>
    <w:p w14:paraId="79633E54" w14:textId="5F87F471" w:rsidR="00D26AED" w:rsidRPr="00D26AED" w:rsidRDefault="000C5882" w:rsidP="00D26AED">
      <w:pPr>
        <w:widowControl w:val="0"/>
        <w:ind w:firstLine="600"/>
      </w:pPr>
      <w:r w:rsidRPr="00D26AED">
        <w:rPr>
          <w:rFonts w:hint="eastAsia"/>
        </w:rPr>
        <w:t>“</w:t>
      </w:r>
      <w:r w:rsidR="00D26AED" w:rsidRPr="00D26AED">
        <w:rPr>
          <w:rFonts w:hint="eastAsia"/>
        </w:rPr>
        <w:t>以诸胜性，怀于心中</w:t>
      </w:r>
      <w:r w:rsidR="005C371A" w:rsidRPr="00D26AED">
        <w:rPr>
          <w:rFonts w:hint="eastAsia"/>
        </w:rPr>
        <w:t>”</w:t>
      </w:r>
      <w:r w:rsidR="00D26AED" w:rsidRPr="00D26AED">
        <w:rPr>
          <w:rFonts w:hint="eastAsia"/>
        </w:rPr>
        <w:t>，它始终都是有一种胜心。</w:t>
      </w:r>
    </w:p>
    <w:p w14:paraId="6F5B1A2B" w14:textId="23A9EEF6" w:rsidR="00D26AED" w:rsidRPr="00D26AED" w:rsidRDefault="00D26AED" w:rsidP="00D26AED">
      <w:pPr>
        <w:widowControl w:val="0"/>
        <w:ind w:firstLine="600"/>
      </w:pPr>
      <w:r w:rsidRPr="00D26AED">
        <w:rPr>
          <w:rFonts w:hint="eastAsia"/>
        </w:rPr>
        <w:t>殊胜的心，比如说</w:t>
      </w:r>
      <w:r w:rsidR="000C5882" w:rsidRPr="00D26AED">
        <w:rPr>
          <w:rFonts w:hint="eastAsia"/>
        </w:rPr>
        <w:t>“</w:t>
      </w:r>
      <w:r w:rsidRPr="00D26AED">
        <w:rPr>
          <w:rFonts w:hint="eastAsia"/>
        </w:rPr>
        <w:t>烦恼即菩提</w:t>
      </w:r>
      <w:r w:rsidR="005C371A" w:rsidRPr="00D26AED">
        <w:rPr>
          <w:rFonts w:hint="eastAsia"/>
        </w:rPr>
        <w:t>”</w:t>
      </w:r>
      <w:r w:rsidRPr="00D26AED">
        <w:rPr>
          <w:rFonts w:hint="eastAsia"/>
        </w:rPr>
        <w:t>，或者说</w:t>
      </w:r>
      <w:r w:rsidR="000C5882" w:rsidRPr="00D26AED">
        <w:rPr>
          <w:rFonts w:hint="eastAsia"/>
        </w:rPr>
        <w:t>“</w:t>
      </w:r>
      <w:r w:rsidRPr="00D26AED">
        <w:rPr>
          <w:rFonts w:hint="eastAsia"/>
        </w:rPr>
        <w:t>众生和佛是一体的，心佛一体</w:t>
      </w:r>
      <w:r w:rsidR="005C371A" w:rsidRPr="00D26AED">
        <w:rPr>
          <w:rFonts w:hint="eastAsia"/>
        </w:rPr>
        <w:t>”</w:t>
      </w:r>
      <w:r w:rsidRPr="00D26AED">
        <w:rPr>
          <w:rFonts w:hint="eastAsia"/>
        </w:rPr>
        <w:t>等等，这样的一个特别殊胜的口号，殊胜的一个文字怀在心里面，一直怀在心里面。</w:t>
      </w:r>
    </w:p>
    <w:p w14:paraId="1507D4FE" w14:textId="6D384CED" w:rsidR="00D26AED" w:rsidRPr="00D26AED" w:rsidRDefault="000C5882" w:rsidP="00D26AED">
      <w:pPr>
        <w:widowControl w:val="0"/>
        <w:ind w:firstLine="600"/>
      </w:pPr>
      <w:r w:rsidRPr="00D26AED">
        <w:rPr>
          <w:rFonts w:hint="eastAsia"/>
        </w:rPr>
        <w:t>“</w:t>
      </w:r>
      <w:r w:rsidR="00D26AED" w:rsidRPr="00D26AED">
        <w:rPr>
          <w:rFonts w:hint="eastAsia"/>
        </w:rPr>
        <w:t>自心已疑，是卢舍那，得少为足</w:t>
      </w:r>
      <w:r w:rsidR="005C371A" w:rsidRPr="00D26AED">
        <w:rPr>
          <w:rFonts w:hint="eastAsia"/>
        </w:rPr>
        <w:t>”</w:t>
      </w:r>
      <w:r w:rsidR="00D26AED" w:rsidRPr="00D26AED">
        <w:rPr>
          <w:rFonts w:hint="eastAsia"/>
        </w:rPr>
        <w:t>，这个原因，自己怀疑自己是卢舍那佛，然后修行有一种满足感，不用修了。</w:t>
      </w:r>
    </w:p>
    <w:p w14:paraId="6882C101" w14:textId="1D74063C" w:rsidR="00D26AED" w:rsidRPr="00D26AED" w:rsidRDefault="00D26AED" w:rsidP="00D26AED">
      <w:pPr>
        <w:widowControl w:val="0"/>
        <w:ind w:firstLine="600"/>
        <w:rPr>
          <w:b/>
          <w:bCs/>
        </w:rPr>
      </w:pPr>
      <w:r w:rsidRPr="00D26AED">
        <w:rPr>
          <w:rFonts w:hint="eastAsia"/>
        </w:rPr>
        <w:t>因为</w:t>
      </w:r>
      <w:r w:rsidR="000C5882" w:rsidRPr="00D26AED">
        <w:rPr>
          <w:rFonts w:hint="eastAsia"/>
        </w:rPr>
        <w:t>“</w:t>
      </w:r>
      <w:r w:rsidRPr="00D26AED">
        <w:rPr>
          <w:rFonts w:hint="eastAsia"/>
        </w:rPr>
        <w:t>众生即佛</w:t>
      </w:r>
      <w:r w:rsidR="005C371A" w:rsidRPr="00D26AED">
        <w:rPr>
          <w:rFonts w:hint="eastAsia"/>
        </w:rPr>
        <w:t>”</w:t>
      </w:r>
      <w:r w:rsidRPr="00D26AED">
        <w:rPr>
          <w:rFonts w:hint="eastAsia"/>
        </w:rPr>
        <w:t>，我是众生，我跟佛没有什么差别，观音菩萨跟我一样的，卢舍那佛跟我一样的。</w:t>
      </w:r>
    </w:p>
    <w:p w14:paraId="7B332E0F" w14:textId="518BE626" w:rsidR="00D26AED" w:rsidRPr="00D26AED" w:rsidRDefault="00D26AED" w:rsidP="00D26AED">
      <w:pPr>
        <w:widowControl w:val="0"/>
        <w:ind w:firstLine="600"/>
      </w:pPr>
      <w:r w:rsidRPr="00D26AED">
        <w:rPr>
          <w:rFonts w:hint="eastAsia"/>
        </w:rPr>
        <w:t>这句话还是要记住：</w:t>
      </w:r>
      <w:r w:rsidR="000C5882" w:rsidRPr="00D26AED">
        <w:rPr>
          <w:rFonts w:hint="eastAsia"/>
        </w:rPr>
        <w:t>“</w:t>
      </w:r>
      <w:r w:rsidRPr="00D26AED">
        <w:rPr>
          <w:rFonts w:hint="eastAsia"/>
        </w:rPr>
        <w:t>以诸胜性，怀于心中</w:t>
      </w:r>
      <w:r w:rsidR="005C371A" w:rsidRPr="00D26AED">
        <w:rPr>
          <w:rFonts w:hint="eastAsia"/>
        </w:rPr>
        <w:t>”</w:t>
      </w:r>
      <w:r w:rsidRPr="00D26AED">
        <w:rPr>
          <w:rFonts w:hint="eastAsia"/>
        </w:rPr>
        <w:t>。因为有时候有一些非常好的词句，</w:t>
      </w:r>
      <w:r w:rsidR="000C5882" w:rsidRPr="00D26AED">
        <w:rPr>
          <w:rFonts w:hint="eastAsia"/>
        </w:rPr>
        <w:t>“</w:t>
      </w:r>
      <w:r w:rsidRPr="00D26AED">
        <w:rPr>
          <w:rFonts w:hint="eastAsia"/>
        </w:rPr>
        <w:t>烦恼及菩提</w:t>
      </w:r>
      <w:r w:rsidR="005C371A" w:rsidRPr="00D26AED">
        <w:rPr>
          <w:rFonts w:hint="eastAsia"/>
        </w:rPr>
        <w:t>”</w:t>
      </w:r>
      <w:r w:rsidRPr="00D26AED">
        <w:rPr>
          <w:rFonts w:hint="eastAsia"/>
        </w:rPr>
        <w:t>，</w:t>
      </w:r>
      <w:r w:rsidR="000C5882" w:rsidRPr="00D26AED">
        <w:rPr>
          <w:rFonts w:hint="eastAsia"/>
        </w:rPr>
        <w:t>“</w:t>
      </w:r>
      <w:r w:rsidRPr="00D26AED">
        <w:rPr>
          <w:rFonts w:hint="eastAsia"/>
        </w:rPr>
        <w:t>众生即是佛</w:t>
      </w:r>
      <w:r w:rsidR="005C371A" w:rsidRPr="00D26AED">
        <w:rPr>
          <w:rFonts w:hint="eastAsia"/>
        </w:rPr>
        <w:t>”</w:t>
      </w:r>
      <w:r w:rsidRPr="00D26AED">
        <w:rPr>
          <w:rFonts w:hint="eastAsia"/>
        </w:rPr>
        <w:t>，或者说</w:t>
      </w:r>
      <w:r w:rsidR="000C5882" w:rsidRPr="00D26AED">
        <w:rPr>
          <w:rFonts w:hint="eastAsia"/>
        </w:rPr>
        <w:t>“</w:t>
      </w:r>
      <w:r w:rsidRPr="00D26AED">
        <w:rPr>
          <w:rFonts w:hint="eastAsia"/>
        </w:rPr>
        <w:t>五烦恼是五智慧</w:t>
      </w:r>
      <w:r w:rsidR="005C371A" w:rsidRPr="00D26AED">
        <w:rPr>
          <w:rFonts w:hint="eastAsia"/>
        </w:rPr>
        <w:t>”</w:t>
      </w:r>
      <w:r w:rsidRPr="00D26AED">
        <w:rPr>
          <w:rFonts w:hint="eastAsia"/>
        </w:rPr>
        <w:t>，比较好听的一个词，自己也喜欢，那么，因为有了这样的词以后，一直挂在心里面，然后自己认为，烦恼即菩提的话，我的烦恼肯定是菩提；众生即是佛的话，我是众生，</w:t>
      </w:r>
      <w:r w:rsidRPr="00D26AED">
        <w:rPr>
          <w:rFonts w:hint="eastAsia"/>
        </w:rPr>
        <w:lastRenderedPageBreak/>
        <w:t>我肯定是佛；然后自己怀疑自己是卢舍那佛，或者说什么其他的佛。</w:t>
      </w:r>
    </w:p>
    <w:p w14:paraId="757AE876" w14:textId="77777777" w:rsidR="00D26AED" w:rsidRPr="00D26AED" w:rsidRDefault="00D26AED" w:rsidP="00D26AED">
      <w:pPr>
        <w:widowControl w:val="0"/>
        <w:ind w:firstLine="600"/>
      </w:pPr>
      <w:r w:rsidRPr="00D26AED">
        <w:rPr>
          <w:rFonts w:hint="eastAsia"/>
        </w:rPr>
        <w:t>以前都是，很多人在自己法座上做一些日月、莲花台，自己在里面做各种手印。有些根本不知道什么叫做佛，</w:t>
      </w:r>
      <w:r w:rsidRPr="00D26AED">
        <w:t>去年有好几个人</w:t>
      </w:r>
      <w:r w:rsidRPr="00D26AED">
        <w:rPr>
          <w:rFonts w:hint="eastAsia"/>
        </w:rPr>
        <w:t>，说</w:t>
      </w:r>
      <w:r w:rsidRPr="00D26AED">
        <w:t>自己是什么什么佛，自己给自己取一个佛的名字</w:t>
      </w:r>
      <w:r w:rsidRPr="00D26AED">
        <w:rPr>
          <w:rFonts w:hint="eastAsia"/>
        </w:rPr>
        <w:t>。</w:t>
      </w:r>
      <w:r w:rsidRPr="00D26AED">
        <w:t>这些人目的是什么呢？不是什么其他</w:t>
      </w:r>
      <w:r w:rsidRPr="00D26AED">
        <w:rPr>
          <w:rFonts w:hint="eastAsia"/>
        </w:rPr>
        <w:t>的，就是</w:t>
      </w:r>
      <w:r w:rsidRPr="00D26AED">
        <w:t>人民币，</w:t>
      </w:r>
      <w:r w:rsidRPr="00D26AED">
        <w:rPr>
          <w:rFonts w:hint="eastAsia"/>
        </w:rPr>
        <w:t>就是为了</w:t>
      </w:r>
      <w:r w:rsidRPr="00D26AED">
        <w:t>骗</w:t>
      </w:r>
      <w:r w:rsidRPr="00D26AED">
        <w:rPr>
          <w:rFonts w:hint="eastAsia"/>
        </w:rPr>
        <w:t>钱。但是</w:t>
      </w:r>
      <w:r w:rsidRPr="00D26AED">
        <w:t>看起来好像是佛一样的，外面有</w:t>
      </w:r>
      <w:r w:rsidRPr="00D26AED">
        <w:rPr>
          <w:rFonts w:hint="eastAsia"/>
        </w:rPr>
        <w:t>光环</w:t>
      </w:r>
      <w:r w:rsidRPr="00D26AED">
        <w:t>，下面有</w:t>
      </w:r>
      <w:r w:rsidRPr="00D26AED">
        <w:rPr>
          <w:rFonts w:hint="eastAsia"/>
        </w:rPr>
        <w:t>法座</w:t>
      </w:r>
      <w:r w:rsidRPr="00D26AED">
        <w:t>，日月</w:t>
      </w:r>
      <w:r w:rsidRPr="00D26AED">
        <w:rPr>
          <w:rFonts w:hint="eastAsia"/>
        </w:rPr>
        <w:t>、莲花</w:t>
      </w:r>
      <w:r w:rsidRPr="00D26AED">
        <w:t>都有，只不过人跟自</w:t>
      </w:r>
      <w:r w:rsidRPr="00D26AED">
        <w:rPr>
          <w:rFonts w:hint="eastAsia"/>
        </w:rPr>
        <w:t>己是一样的，外面的衣服这些都跟佛陀穿的一样，然后自己给自己取了一个佛的名字，有这样的。</w:t>
      </w:r>
    </w:p>
    <w:p w14:paraId="0734F02E" w14:textId="77777777" w:rsidR="00D26AED" w:rsidRPr="00D26AED" w:rsidRDefault="00D26AED" w:rsidP="00D26AED">
      <w:pPr>
        <w:widowControl w:val="0"/>
        <w:ind w:firstLine="601"/>
        <w:rPr>
          <w:b/>
          <w:bCs/>
        </w:rPr>
      </w:pPr>
      <w:r w:rsidRPr="00D26AED">
        <w:rPr>
          <w:rFonts w:hint="eastAsia"/>
          <w:b/>
          <w:bCs/>
        </w:rPr>
        <w:t>此名用心，忘失恒审，溺于知见，</w:t>
      </w:r>
    </w:p>
    <w:p w14:paraId="14EECB30" w14:textId="438BE602" w:rsidR="00D26AED" w:rsidRPr="00D26AED" w:rsidRDefault="00D26AED" w:rsidP="00D26AED">
      <w:pPr>
        <w:widowControl w:val="0"/>
        <w:ind w:firstLine="600"/>
      </w:pPr>
      <w:r w:rsidRPr="00D26AED">
        <w:rPr>
          <w:rFonts w:hint="eastAsia"/>
        </w:rPr>
        <w:t>这个名字叫做</w:t>
      </w:r>
      <w:r w:rsidR="000C5882" w:rsidRPr="00D26AED">
        <w:rPr>
          <w:rFonts w:hint="eastAsia"/>
        </w:rPr>
        <w:t>“</w:t>
      </w:r>
      <w:r w:rsidRPr="00D26AED">
        <w:rPr>
          <w:rFonts w:hint="eastAsia"/>
        </w:rPr>
        <w:t>用心忘失恒审</w:t>
      </w:r>
      <w:r w:rsidR="005C371A" w:rsidRPr="00D26AED">
        <w:rPr>
          <w:rFonts w:hint="eastAsia"/>
        </w:rPr>
        <w:t>”</w:t>
      </w:r>
      <w:r w:rsidRPr="00D26AED">
        <w:rPr>
          <w:rFonts w:hint="eastAsia"/>
        </w:rPr>
        <w:t>，失去了正知正念，他的用功和他的禅定已经忘失了正念，忘失了妙观察智——藏文当中写的是妙观察智，善妙</w:t>
      </w:r>
      <w:r w:rsidRPr="00D26AED">
        <w:t>观察的那种智慧</w:t>
      </w:r>
      <w:r w:rsidRPr="00D26AED">
        <w:rPr>
          <w:rFonts w:hint="eastAsia"/>
        </w:rPr>
        <w:t>。</w:t>
      </w:r>
    </w:p>
    <w:p w14:paraId="27F5A5F0" w14:textId="77777777" w:rsidR="00D26AED" w:rsidRPr="00D26AED" w:rsidRDefault="00D26AED" w:rsidP="00D26AED">
      <w:pPr>
        <w:widowControl w:val="0"/>
        <w:ind w:firstLine="600"/>
      </w:pPr>
      <w:r w:rsidRPr="00D26AED">
        <w:t>沉溺在一种什么呢？自</w:t>
      </w:r>
      <w:r w:rsidRPr="00D26AED">
        <w:rPr>
          <w:rFonts w:hint="eastAsia"/>
        </w:rPr>
        <w:t>性是佛，</w:t>
      </w:r>
      <w:r w:rsidRPr="00D26AED">
        <w:t>或者一种</w:t>
      </w:r>
      <w:r w:rsidRPr="00D26AED">
        <w:rPr>
          <w:rFonts w:hint="eastAsia"/>
        </w:rPr>
        <w:t>邪知邪见</w:t>
      </w:r>
      <w:r w:rsidRPr="00D26AED">
        <w:t>当中</w:t>
      </w:r>
      <w:r w:rsidRPr="00D26AED">
        <w:rPr>
          <w:rFonts w:hint="eastAsia"/>
        </w:rPr>
        <w:t>。</w:t>
      </w:r>
    </w:p>
    <w:p w14:paraId="15EBB631" w14:textId="34E410A0" w:rsidR="00D26AED" w:rsidRPr="00D26AED" w:rsidRDefault="00D26AED" w:rsidP="00D26AED">
      <w:pPr>
        <w:widowControl w:val="0"/>
        <w:ind w:firstLine="600"/>
      </w:pPr>
      <w:r w:rsidRPr="00D26AED">
        <w:t>汉</w:t>
      </w:r>
      <w:r w:rsidRPr="00D26AED">
        <w:rPr>
          <w:rFonts w:hint="eastAsia"/>
        </w:rPr>
        <w:t>地</w:t>
      </w:r>
      <w:r w:rsidRPr="00D26AED">
        <w:t>也有，</w:t>
      </w:r>
      <w:r w:rsidR="000C5882" w:rsidRPr="00D26AED">
        <w:rPr>
          <w:rFonts w:hint="eastAsia"/>
        </w:rPr>
        <w:t>“</w:t>
      </w:r>
      <w:r w:rsidRPr="00D26AED">
        <w:t>四大</w:t>
      </w:r>
      <w:r w:rsidRPr="00D26AED">
        <w:rPr>
          <w:rFonts w:hint="eastAsia"/>
        </w:rPr>
        <w:t>皆空</w:t>
      </w:r>
      <w:r w:rsidR="005C371A" w:rsidRPr="00D26AED">
        <w:rPr>
          <w:rFonts w:hint="eastAsia"/>
        </w:rPr>
        <w:t>”</w:t>
      </w:r>
      <w:r w:rsidRPr="00D26AED">
        <w:t>，我的身体是四大</w:t>
      </w:r>
      <w:r w:rsidRPr="00D26AED">
        <w:rPr>
          <w:rFonts w:hint="eastAsia"/>
        </w:rPr>
        <w:t>组成</w:t>
      </w:r>
      <w:r w:rsidRPr="00D26AED">
        <w:t>的，我肯定是</w:t>
      </w:r>
      <w:r w:rsidRPr="00D26AED">
        <w:rPr>
          <w:rFonts w:hint="eastAsia"/>
        </w:rPr>
        <w:t>空</w:t>
      </w:r>
      <w:r w:rsidRPr="00D26AED">
        <w:t>的</w:t>
      </w:r>
      <w:r w:rsidRPr="00D26AED">
        <w:rPr>
          <w:rFonts w:hint="eastAsia"/>
        </w:rPr>
        <w:t>。</w:t>
      </w:r>
      <w:r w:rsidRPr="00D26AED">
        <w:t>什么</w:t>
      </w:r>
      <w:r w:rsidRPr="00D26AED">
        <w:rPr>
          <w:rFonts w:hint="eastAsia"/>
        </w:rPr>
        <w:t>善业</w:t>
      </w:r>
      <w:r w:rsidRPr="00D26AED">
        <w:t>也不用做，恶业也不用做，</w:t>
      </w:r>
      <w:r w:rsidRPr="00D26AED">
        <w:rPr>
          <w:rFonts w:hint="eastAsia"/>
        </w:rPr>
        <w:t>都无所谓的。但结果造了很多的恶业。</w:t>
      </w:r>
    </w:p>
    <w:p w14:paraId="0EB92CA7" w14:textId="77777777" w:rsidR="00D26AED" w:rsidRPr="00D26AED" w:rsidRDefault="00D26AED" w:rsidP="00D26AED">
      <w:pPr>
        <w:widowControl w:val="0"/>
        <w:ind w:firstLine="601"/>
        <w:rPr>
          <w:b/>
          <w:bCs/>
        </w:rPr>
      </w:pPr>
      <w:r w:rsidRPr="00D26AED">
        <w:rPr>
          <w:rFonts w:hint="eastAsia"/>
          <w:b/>
          <w:bCs/>
        </w:rPr>
        <w:lastRenderedPageBreak/>
        <w:t>悟则无咎，非为圣证。若作圣解，则有下劣，易知足魔，入其心腑，见人自言，我得无上第一义谛，失于正受，当从沦坠。</w:t>
      </w:r>
    </w:p>
    <w:p w14:paraId="70F2B4A4" w14:textId="77777777" w:rsidR="00D26AED" w:rsidRPr="00D26AED" w:rsidRDefault="00D26AED" w:rsidP="00D26AED">
      <w:pPr>
        <w:widowControl w:val="0"/>
        <w:ind w:firstLine="600"/>
      </w:pPr>
      <w:r w:rsidRPr="00D26AED">
        <w:rPr>
          <w:rFonts w:hint="eastAsia"/>
        </w:rPr>
        <w:t>如果自己已经明白了，自己肯定不是佛。</w:t>
      </w:r>
    </w:p>
    <w:p w14:paraId="2A08FDB4" w14:textId="2C2DF56E" w:rsidR="00D26AED" w:rsidRPr="00D26AED" w:rsidRDefault="00D26AED" w:rsidP="00D26AED">
      <w:pPr>
        <w:widowControl w:val="0"/>
        <w:ind w:firstLine="600"/>
      </w:pPr>
      <w:r w:rsidRPr="00D26AED">
        <w:rPr>
          <w:rFonts w:hint="eastAsia"/>
        </w:rPr>
        <w:t>这个可能是，比如说我们经常爱讲课的人，法师们，那天我不是说，我们一些法师们的话，内心也没有怎么修，没有什么境界的话，就像世间一些夸夸其谈的讲师一样，天天都只会说，说肯定是没什么问题，但毕竟是语言而已，自己内心根本没有与佛法相应，没有滋润。没有滋润的话，自己觉得可能修行各方面都已经足够了，不用了。</w:t>
      </w:r>
      <w:r w:rsidR="000C5882" w:rsidRPr="00D26AED">
        <w:rPr>
          <w:rFonts w:hint="eastAsia"/>
        </w:rPr>
        <w:t>“</w:t>
      </w:r>
      <w:r w:rsidRPr="00D26AED">
        <w:rPr>
          <w:rFonts w:hint="eastAsia"/>
        </w:rPr>
        <w:t>烦恼即菩提</w:t>
      </w:r>
      <w:r w:rsidR="005C371A" w:rsidRPr="00D26AED">
        <w:rPr>
          <w:rFonts w:hint="eastAsia"/>
        </w:rPr>
        <w:t>”</w:t>
      </w:r>
      <w:r w:rsidRPr="00D26AED">
        <w:rPr>
          <w:rFonts w:hint="eastAsia"/>
        </w:rPr>
        <w:t>，我烦恼多，我菩提肯定是很多的；</w:t>
      </w:r>
      <w:r w:rsidR="000C5882" w:rsidRPr="00D26AED">
        <w:rPr>
          <w:rFonts w:hint="eastAsia"/>
        </w:rPr>
        <w:t>“</w:t>
      </w:r>
      <w:r w:rsidRPr="00D26AED">
        <w:rPr>
          <w:rFonts w:hint="eastAsia"/>
        </w:rPr>
        <w:t>五烦恼就是五种智慧</w:t>
      </w:r>
      <w:r w:rsidR="005C371A" w:rsidRPr="00D26AED">
        <w:rPr>
          <w:rFonts w:hint="eastAsia"/>
        </w:rPr>
        <w:t>”</w:t>
      </w:r>
      <w:r w:rsidRPr="00D26AED">
        <w:rPr>
          <w:rFonts w:hint="eastAsia"/>
        </w:rPr>
        <w:t>，我五种智慧无不齐全，全部都是有的，贪嗔痴我全部都有嘛；那</w:t>
      </w:r>
      <w:r w:rsidR="000C5882" w:rsidRPr="00D26AED">
        <w:rPr>
          <w:rFonts w:hint="eastAsia"/>
        </w:rPr>
        <w:t>“</w:t>
      </w:r>
      <w:r w:rsidRPr="00D26AED">
        <w:rPr>
          <w:rFonts w:hint="eastAsia"/>
        </w:rPr>
        <w:t>四大皆空</w:t>
      </w:r>
      <w:r w:rsidR="005C371A" w:rsidRPr="00D26AED">
        <w:rPr>
          <w:rFonts w:hint="eastAsia"/>
        </w:rPr>
        <w:t>”</w:t>
      </w:r>
      <w:r w:rsidRPr="00D26AED">
        <w:rPr>
          <w:rFonts w:hint="eastAsia"/>
        </w:rPr>
        <w:t>，四大，我也有，一切都是空。</w:t>
      </w:r>
      <w:r w:rsidR="000C5882" w:rsidRPr="00D26AED">
        <w:rPr>
          <w:rFonts w:hint="eastAsia"/>
        </w:rPr>
        <w:t>“</w:t>
      </w:r>
      <w:r w:rsidRPr="00D26AED">
        <w:rPr>
          <w:rFonts w:hint="eastAsia"/>
        </w:rPr>
        <w:t>万法皆空</w:t>
      </w:r>
      <w:r w:rsidR="005C371A" w:rsidRPr="00D26AED">
        <w:rPr>
          <w:rFonts w:hint="eastAsia"/>
        </w:rPr>
        <w:t>”</w:t>
      </w:r>
      <w:r w:rsidRPr="00D26AED">
        <w:rPr>
          <w:rFonts w:hint="eastAsia"/>
        </w:rPr>
        <w:t>，那我也是有法之义的，等等等，看起来好像比较有道理的词来掩盖自己，掩饰自己。</w:t>
      </w:r>
    </w:p>
    <w:p w14:paraId="35F99B43" w14:textId="77777777" w:rsidR="00D26AED" w:rsidRPr="00D26AED" w:rsidRDefault="00D26AED" w:rsidP="00D26AED">
      <w:pPr>
        <w:widowControl w:val="0"/>
        <w:ind w:firstLine="600"/>
      </w:pPr>
      <w:r w:rsidRPr="00D26AED">
        <w:rPr>
          <w:rFonts w:hint="eastAsia"/>
        </w:rPr>
        <w:t>其实这个很容易的，有一些可能理论的，比较喜欢空口高谈，这样的人容易着这样的魔，处于一种知足相。</w:t>
      </w:r>
    </w:p>
    <w:p w14:paraId="43C62E02" w14:textId="77777777" w:rsidR="00D26AED" w:rsidRPr="00D26AED" w:rsidRDefault="00D26AED" w:rsidP="00D26AED">
      <w:pPr>
        <w:widowControl w:val="0"/>
        <w:ind w:firstLine="600"/>
      </w:pPr>
      <w:r w:rsidRPr="00D26AED">
        <w:rPr>
          <w:rFonts w:hint="eastAsia"/>
        </w:rPr>
        <w:t>如果自己认为是圣者的话，下劣的知足魔入到他的心当中，见人就说自己获得了第一义谛。</w:t>
      </w:r>
    </w:p>
    <w:p w14:paraId="24DFE64F" w14:textId="77777777" w:rsidR="00D26AED" w:rsidRPr="00D26AED" w:rsidRDefault="00D26AED" w:rsidP="00D26AED">
      <w:pPr>
        <w:widowControl w:val="0"/>
        <w:ind w:firstLine="600"/>
      </w:pPr>
      <w:r w:rsidRPr="00D26AED">
        <w:rPr>
          <w:rFonts w:hint="eastAsia"/>
        </w:rPr>
        <w:lastRenderedPageBreak/>
        <w:t>获得了胜义谛，最高的境界，我已经证悟了，我已经开悟了。</w:t>
      </w:r>
    </w:p>
    <w:p w14:paraId="3C932789" w14:textId="77777777" w:rsidR="00D26AED" w:rsidRPr="00D26AED" w:rsidRDefault="00D26AED" w:rsidP="00D26AED">
      <w:pPr>
        <w:widowControl w:val="0"/>
        <w:ind w:firstLine="600"/>
      </w:pPr>
      <w:r w:rsidRPr="00D26AED">
        <w:rPr>
          <w:rFonts w:hint="eastAsia"/>
        </w:rPr>
        <w:t>我们现在很多人说，这个人是开悟者，那个人是开悟者，如果真的是开悟者的话，我们还是很随喜的。就像以前上师如意宝的话，别人也说他是开悟者，然后我们依止的过程当中也是，确实有时候他的这种开悟的金刚语从智慧当中直接流露出来的话，这应该是开悟者的语言。</w:t>
      </w:r>
    </w:p>
    <w:p w14:paraId="74608D81" w14:textId="77777777" w:rsidR="00D26AED" w:rsidRPr="00D26AED" w:rsidRDefault="00D26AED" w:rsidP="00D26AED">
      <w:pPr>
        <w:widowControl w:val="0"/>
        <w:ind w:firstLine="600"/>
      </w:pPr>
      <w:r w:rsidRPr="00D26AED">
        <w:rPr>
          <w:rFonts w:hint="eastAsia"/>
        </w:rPr>
        <w:t>但是别人说这是开悟者，但实际上还没有开、还没有悟的话，也是有点麻烦。所以别人说开悟者的话，也不一定，有些是他自己的弟子们吹的，有些是他自己搞宣传的。</w:t>
      </w:r>
    </w:p>
    <w:p w14:paraId="37218CCB" w14:textId="77777777" w:rsidR="00D26AED" w:rsidRPr="00D26AED" w:rsidRDefault="00D26AED" w:rsidP="00D26AED">
      <w:pPr>
        <w:widowControl w:val="0"/>
        <w:ind w:firstLine="600"/>
      </w:pPr>
      <w:r w:rsidRPr="00D26AED">
        <w:rPr>
          <w:rFonts w:hint="eastAsia"/>
        </w:rPr>
        <w:t>当然我可能说的反面比较多一点，这样说的话也好一点，因为很多人容易着魔，末法时代的时候，这种魔法比较猖盛。</w:t>
      </w:r>
    </w:p>
    <w:p w14:paraId="1D231633" w14:textId="72B9E0B4" w:rsidR="00D26AED" w:rsidRPr="00D26AED" w:rsidRDefault="00D26AED" w:rsidP="00D26AED">
      <w:pPr>
        <w:widowControl w:val="0"/>
        <w:ind w:firstLine="600"/>
      </w:pPr>
      <w:r w:rsidRPr="00D26AED">
        <w:rPr>
          <w:rFonts w:hint="eastAsia"/>
        </w:rPr>
        <w:t>其实有些法师不注意，以前我们在世青会的时候，有一个法师当时也是这样讲，说是我们传承的法师们，刚开始的时候，在寺院</w:t>
      </w:r>
      <w:r w:rsidRPr="00D26AED">
        <w:t>里面很长时间</w:t>
      </w:r>
      <w:r w:rsidRPr="00D26AED">
        <w:rPr>
          <w:rFonts w:hint="eastAsia"/>
        </w:rPr>
        <w:t>，</w:t>
      </w:r>
      <w:r w:rsidRPr="00D26AED">
        <w:t>专门</w:t>
      </w:r>
      <w:r w:rsidRPr="00D26AED">
        <w:rPr>
          <w:rFonts w:hint="eastAsia"/>
        </w:rPr>
        <w:t>要打</w:t>
      </w:r>
      <w:r w:rsidRPr="00D26AED">
        <w:t>弟子</w:t>
      </w:r>
      <w:r w:rsidRPr="00D26AED">
        <w:rPr>
          <w:rFonts w:hint="eastAsia"/>
        </w:rPr>
        <w:t>。这是</w:t>
      </w:r>
      <w:r w:rsidR="000C5882" w:rsidRPr="00D26AED">
        <w:rPr>
          <w:rFonts w:hint="eastAsia"/>
        </w:rPr>
        <w:t>“</w:t>
      </w:r>
      <w:r w:rsidRPr="00D26AED">
        <w:rPr>
          <w:rFonts w:hint="eastAsia"/>
        </w:rPr>
        <w:t>即心即佛</w:t>
      </w:r>
      <w:r w:rsidR="005C371A" w:rsidRPr="00D26AED">
        <w:rPr>
          <w:rFonts w:hint="eastAsia"/>
        </w:rPr>
        <w:t>”</w:t>
      </w:r>
      <w:r w:rsidRPr="00D26AED">
        <w:rPr>
          <w:rFonts w:hint="eastAsia"/>
        </w:rPr>
        <w:t>，</w:t>
      </w:r>
      <w:r w:rsidR="000C5882" w:rsidRPr="00D26AED">
        <w:rPr>
          <w:rFonts w:hint="eastAsia"/>
        </w:rPr>
        <w:t>“</w:t>
      </w:r>
      <w:r w:rsidRPr="00D26AED">
        <w:rPr>
          <w:rFonts w:hint="eastAsia"/>
        </w:rPr>
        <w:t>烦恼即菩提</w:t>
      </w:r>
      <w:r w:rsidR="005C371A" w:rsidRPr="00D26AED">
        <w:rPr>
          <w:rFonts w:hint="eastAsia"/>
        </w:rPr>
        <w:t>”</w:t>
      </w:r>
      <w:r w:rsidRPr="00D26AED">
        <w:rPr>
          <w:rFonts w:hint="eastAsia"/>
        </w:rPr>
        <w:t>，他们专门用棍棒来打。</w:t>
      </w:r>
    </w:p>
    <w:p w14:paraId="66175CD2" w14:textId="77777777" w:rsidR="00D26AED" w:rsidRPr="00D26AED" w:rsidRDefault="00D26AED" w:rsidP="00D26AED">
      <w:pPr>
        <w:widowControl w:val="0"/>
        <w:ind w:firstLine="600"/>
      </w:pPr>
      <w:r w:rsidRPr="00D26AED">
        <w:rPr>
          <w:rFonts w:hint="eastAsia"/>
        </w:rPr>
        <w:t>其实一方面可能训练是很好的，但另一方面，有</w:t>
      </w:r>
      <w:r w:rsidRPr="00D26AED">
        <w:rPr>
          <w:rFonts w:hint="eastAsia"/>
        </w:rPr>
        <w:lastRenderedPageBreak/>
        <w:t>些和尚他自己根本不懂，光是能背几个比较高的词，这样给他一直打的话，这个可能也不一定是很好的。</w:t>
      </w:r>
    </w:p>
    <w:p w14:paraId="2950CA45" w14:textId="43509418" w:rsidR="00D26AED" w:rsidRPr="00D26AED" w:rsidRDefault="00D26AED" w:rsidP="00D26AED">
      <w:pPr>
        <w:widowControl w:val="0"/>
        <w:ind w:firstLine="600"/>
      </w:pPr>
      <w:r w:rsidRPr="00D26AED">
        <w:rPr>
          <w:rFonts w:hint="eastAsia"/>
        </w:rPr>
        <w:t>所以说，我们自己会说一些高深的法语、言辞，但是它的背后，你自己是怎么样的，这方面应该注意。如果你自己的境界确实跟不上的话，至少你谦虚一点，你说：</w:t>
      </w:r>
      <w:r w:rsidR="000C5882" w:rsidRPr="00D26AED">
        <w:rPr>
          <w:rFonts w:hint="eastAsia"/>
        </w:rPr>
        <w:t>“</w:t>
      </w:r>
      <w:r w:rsidRPr="00D26AED">
        <w:rPr>
          <w:rFonts w:hint="eastAsia"/>
        </w:rPr>
        <w:t>佛经当中有这么甚深的词，这个道理是很好的，但我确实还没有证悟。</w:t>
      </w:r>
      <w:r w:rsidR="005C371A" w:rsidRPr="00D26AED">
        <w:rPr>
          <w:rFonts w:hint="eastAsia"/>
        </w:rPr>
        <w:t>”</w:t>
      </w:r>
      <w:r w:rsidRPr="00D26AED">
        <w:rPr>
          <w:rFonts w:hint="eastAsia"/>
        </w:rPr>
        <w:t>这样的话，没有什么不可以的。</w:t>
      </w:r>
    </w:p>
    <w:p w14:paraId="1B6C74B6" w14:textId="77777777" w:rsidR="00D26AED" w:rsidRPr="00D26AED" w:rsidRDefault="00D26AED" w:rsidP="00D26AED">
      <w:pPr>
        <w:widowControl w:val="0"/>
        <w:ind w:firstLine="600"/>
      </w:pPr>
      <w:r w:rsidRPr="00D26AED">
        <w:rPr>
          <w:rFonts w:hint="eastAsia"/>
        </w:rPr>
        <w:t>所以我们讲法的人也好，谁的话，听起来的时候，基本上也知道哪些人确实有开悟的、没有开悟的。</w:t>
      </w:r>
    </w:p>
    <w:p w14:paraId="2AC63413" w14:textId="4168E14F" w:rsidR="00D26AED" w:rsidRPr="00D26AED" w:rsidRDefault="00D26AED" w:rsidP="00D26AED">
      <w:pPr>
        <w:widowControl w:val="0"/>
        <w:ind w:firstLine="600"/>
      </w:pPr>
      <w:r w:rsidRPr="00D26AED">
        <w:rPr>
          <w:rFonts w:hint="eastAsia"/>
        </w:rPr>
        <w:t>那么，见人就说我获得了第一义谛，这种人</w:t>
      </w:r>
      <w:r w:rsidR="000C5882" w:rsidRPr="00D26AED">
        <w:rPr>
          <w:rFonts w:hint="eastAsia"/>
        </w:rPr>
        <w:t>“</w:t>
      </w:r>
      <w:r w:rsidRPr="00D26AED">
        <w:rPr>
          <w:rFonts w:hint="eastAsia"/>
        </w:rPr>
        <w:t>失于正受</w:t>
      </w:r>
      <w:r w:rsidR="005C371A" w:rsidRPr="00D26AED">
        <w:rPr>
          <w:rFonts w:hint="eastAsia"/>
        </w:rPr>
        <w:t>”</w:t>
      </w:r>
      <w:r w:rsidRPr="00D26AED">
        <w:rPr>
          <w:rFonts w:hint="eastAsia"/>
        </w:rPr>
        <w:t>，从此会堕落到苦海当中，也非常可怕。</w:t>
      </w:r>
    </w:p>
    <w:p w14:paraId="10C87B19" w14:textId="77777777" w:rsidR="00D26AED" w:rsidRPr="00D26AED" w:rsidRDefault="00D26AED" w:rsidP="00D26AED">
      <w:pPr>
        <w:widowControl w:val="0"/>
        <w:ind w:firstLine="600"/>
      </w:pPr>
      <w:r w:rsidRPr="00D26AED">
        <w:rPr>
          <w:rFonts w:hint="eastAsia"/>
        </w:rPr>
        <w:t>第五个叫做忧魔入心，忧愁的魔入于心。</w:t>
      </w:r>
    </w:p>
    <w:p w14:paraId="7627186A" w14:textId="77777777" w:rsidR="00D26AED" w:rsidRPr="00D26AED" w:rsidRDefault="00D26AED" w:rsidP="00D26AED">
      <w:pPr>
        <w:widowControl w:val="0"/>
        <w:ind w:firstLine="601"/>
        <w:rPr>
          <w:b/>
          <w:bCs/>
        </w:rPr>
      </w:pPr>
      <w:r w:rsidRPr="00D26AED">
        <w:rPr>
          <w:rFonts w:hint="eastAsia"/>
          <w:b/>
          <w:bCs/>
        </w:rPr>
        <w:t>又彼定中，诸善男子，见色阴消，受阴明白，所证未获，故心已亡，</w:t>
      </w:r>
      <w:bookmarkStart w:id="213" w:name="_Hlk168497276"/>
      <w:r w:rsidRPr="00D26AED">
        <w:rPr>
          <w:rFonts w:hint="eastAsia"/>
          <w:b/>
          <w:bCs/>
        </w:rPr>
        <w:t>历览二际，自生艰险</w:t>
      </w:r>
      <w:bookmarkEnd w:id="213"/>
      <w:r w:rsidRPr="00D26AED">
        <w:rPr>
          <w:rFonts w:hint="eastAsia"/>
          <w:b/>
          <w:bCs/>
        </w:rPr>
        <w:t>，</w:t>
      </w:r>
    </w:p>
    <w:p w14:paraId="54E08C66" w14:textId="7A4759AA" w:rsidR="00D26AED" w:rsidRPr="00D26AED" w:rsidRDefault="00D26AED" w:rsidP="00D26AED">
      <w:pPr>
        <w:widowControl w:val="0"/>
        <w:ind w:firstLine="600"/>
      </w:pPr>
      <w:r w:rsidRPr="00D26AED">
        <w:rPr>
          <w:rFonts w:hint="eastAsia"/>
        </w:rPr>
        <w:t>这里说，又不断的修行，有些善男子，同样的，跟前面一样，色蕴已经消了，受蕴当中出现各种非常清晰的境界，那么这种境界也比较特殊，跟前面一样，</w:t>
      </w:r>
      <w:r w:rsidR="000C5882" w:rsidRPr="00D26AED">
        <w:rPr>
          <w:rFonts w:hint="eastAsia"/>
        </w:rPr>
        <w:t>“</w:t>
      </w:r>
      <w:r w:rsidRPr="00D26AED">
        <w:rPr>
          <w:rFonts w:hint="eastAsia"/>
        </w:rPr>
        <w:t>所证未获</w:t>
      </w:r>
      <w:r w:rsidR="005C371A" w:rsidRPr="00D26AED">
        <w:rPr>
          <w:rFonts w:hint="eastAsia"/>
        </w:rPr>
        <w:t>”</w:t>
      </w:r>
      <w:r w:rsidRPr="00D26AED">
        <w:rPr>
          <w:rFonts w:hint="eastAsia"/>
        </w:rPr>
        <w:t>，好像新的所证没有获得，以前的这种心已经没有了。</w:t>
      </w:r>
    </w:p>
    <w:p w14:paraId="4577027E" w14:textId="77777777" w:rsidR="00D26AED" w:rsidRPr="00D26AED" w:rsidRDefault="00D26AED" w:rsidP="00D26AED">
      <w:pPr>
        <w:widowControl w:val="0"/>
        <w:ind w:firstLine="600"/>
      </w:pPr>
      <w:r w:rsidRPr="00D26AED">
        <w:rPr>
          <w:rFonts w:hint="eastAsia"/>
        </w:rPr>
        <w:t>以前的一种心，已经证悟的这些境界也是没有了。</w:t>
      </w:r>
      <w:r w:rsidRPr="00D26AED">
        <w:rPr>
          <w:rFonts w:hint="eastAsia"/>
        </w:rPr>
        <w:lastRenderedPageBreak/>
        <w:t>我们有时候也是这样的，修行过程当中，好像进步也没有，对上师也生不起信心，对法也是生不起信心，然后修行没有什么感觉。以前自己有的悲心啊，信心、出离心，这些也没有了。在一段时间当中，好像是空荡荡的，感觉特别无聊。</w:t>
      </w:r>
    </w:p>
    <w:p w14:paraId="01A762A9" w14:textId="77777777" w:rsidR="00D26AED" w:rsidRPr="00D26AED" w:rsidRDefault="00D26AED" w:rsidP="00D26AED">
      <w:pPr>
        <w:widowControl w:val="0"/>
        <w:ind w:firstLine="600"/>
      </w:pPr>
      <w:r w:rsidRPr="00D26AED">
        <w:rPr>
          <w:rFonts w:hint="eastAsia"/>
        </w:rPr>
        <w:t>有些人说话过程当中也是可以看得出来，这个人好像有点问题，现在好像什么境界都生不起来。</w:t>
      </w:r>
    </w:p>
    <w:p w14:paraId="0D809A6E" w14:textId="282C1FDA" w:rsidR="00D26AED" w:rsidRPr="00D26AED" w:rsidRDefault="000C5882" w:rsidP="00D26AED">
      <w:pPr>
        <w:widowControl w:val="0"/>
        <w:ind w:firstLine="600"/>
      </w:pPr>
      <w:r w:rsidRPr="00D26AED">
        <w:rPr>
          <w:rFonts w:hint="eastAsia"/>
        </w:rPr>
        <w:t>“</w:t>
      </w:r>
      <w:r w:rsidR="00D26AED" w:rsidRPr="00D26AED">
        <w:rPr>
          <w:rFonts w:hint="eastAsia"/>
        </w:rPr>
        <w:t>历览二际</w:t>
      </w:r>
      <w:r w:rsidR="005C371A" w:rsidRPr="00D26AED">
        <w:rPr>
          <w:rFonts w:hint="eastAsia"/>
        </w:rPr>
        <w:t>”</w:t>
      </w:r>
      <w:r w:rsidR="00D26AED" w:rsidRPr="00D26AED">
        <w:rPr>
          <w:rFonts w:hint="eastAsia"/>
        </w:rPr>
        <w:t>，</w:t>
      </w:r>
      <w:r w:rsidR="00D26AED" w:rsidRPr="00D26AED">
        <w:t>他全面的看</w:t>
      </w:r>
      <w:r w:rsidR="00D26AED" w:rsidRPr="00D26AED">
        <w:rPr>
          <w:rFonts w:hint="eastAsia"/>
        </w:rPr>
        <w:t>前际后际</w:t>
      </w:r>
      <w:r w:rsidR="00D26AED" w:rsidRPr="00D26AED">
        <w:t>，</w:t>
      </w:r>
      <w:r w:rsidR="00D26AED" w:rsidRPr="00D26AED">
        <w:rPr>
          <w:rFonts w:hint="eastAsia"/>
        </w:rPr>
        <w:t>后面</w:t>
      </w:r>
      <w:r w:rsidR="00D26AED" w:rsidRPr="00D26AED">
        <w:t>新的</w:t>
      </w:r>
      <w:r w:rsidR="00D26AED" w:rsidRPr="00D26AED">
        <w:rPr>
          <w:rFonts w:hint="eastAsia"/>
        </w:rPr>
        <w:t>境界</w:t>
      </w:r>
      <w:r w:rsidR="00D26AED" w:rsidRPr="00D26AED">
        <w:t>也没有，前面的境界也没有</w:t>
      </w:r>
      <w:r w:rsidR="00D26AED" w:rsidRPr="00D26AED">
        <w:rPr>
          <w:rFonts w:hint="eastAsia"/>
        </w:rPr>
        <w:t>。</w:t>
      </w:r>
    </w:p>
    <w:p w14:paraId="19B127CF" w14:textId="3A54DABC" w:rsidR="00D26AED" w:rsidRPr="00D26AED" w:rsidRDefault="000C5882" w:rsidP="00D26AED">
      <w:pPr>
        <w:widowControl w:val="0"/>
        <w:ind w:firstLine="600"/>
      </w:pPr>
      <w:r w:rsidRPr="00D26AED">
        <w:rPr>
          <w:rFonts w:hint="eastAsia"/>
        </w:rPr>
        <w:t>“</w:t>
      </w:r>
      <w:r w:rsidR="00D26AED" w:rsidRPr="00D26AED">
        <w:rPr>
          <w:rFonts w:hint="eastAsia"/>
        </w:rPr>
        <w:t>自生艰险</w:t>
      </w:r>
      <w:r w:rsidR="005C371A" w:rsidRPr="00D26AED">
        <w:rPr>
          <w:rFonts w:hint="eastAsia"/>
        </w:rPr>
        <w:t>”</w:t>
      </w:r>
      <w:r w:rsidR="00D26AED" w:rsidRPr="00D26AED">
        <w:rPr>
          <w:rFonts w:hint="eastAsia"/>
        </w:rPr>
        <w:t>，</w:t>
      </w:r>
      <w:r w:rsidR="00D26AED" w:rsidRPr="00D26AED">
        <w:t>自己特别的苦恼，很恐怖。</w:t>
      </w:r>
    </w:p>
    <w:p w14:paraId="3C50F7DE" w14:textId="77777777" w:rsidR="00D26AED" w:rsidRPr="00D26AED" w:rsidRDefault="00D26AED" w:rsidP="00D26AED">
      <w:pPr>
        <w:widowControl w:val="0"/>
        <w:ind w:firstLine="600"/>
      </w:pPr>
      <w:r w:rsidRPr="00D26AED">
        <w:rPr>
          <w:rFonts w:hint="eastAsia"/>
        </w:rPr>
        <w:t>其实修行应该是一条很漫长的路，在路途当中，有时候感觉特别好的，也有；有时候感觉不太好的，也有。这个是比较艰难的，在艰难的时候，你也不能放弃，你也不能特别的忧愁，这是一种正常现象，这个还是比较重要的。</w:t>
      </w:r>
    </w:p>
    <w:p w14:paraId="0941E2AB" w14:textId="77777777" w:rsidR="00D26AED" w:rsidRPr="00D26AED" w:rsidRDefault="00D26AED" w:rsidP="00D26AED">
      <w:pPr>
        <w:widowControl w:val="0"/>
        <w:ind w:firstLine="601"/>
        <w:rPr>
          <w:b/>
          <w:bCs/>
        </w:rPr>
      </w:pPr>
      <w:r w:rsidRPr="00D26AED">
        <w:rPr>
          <w:rFonts w:hint="eastAsia"/>
          <w:b/>
          <w:bCs/>
        </w:rPr>
        <w:t>于心忽然，生无尽忧，</w:t>
      </w:r>
    </w:p>
    <w:p w14:paraId="3FA18234" w14:textId="77777777" w:rsidR="00D26AED" w:rsidRPr="00D26AED" w:rsidRDefault="00D26AED" w:rsidP="00D26AED">
      <w:pPr>
        <w:widowControl w:val="0"/>
        <w:ind w:firstLine="600"/>
      </w:pPr>
      <w:r w:rsidRPr="00D26AED">
        <w:rPr>
          <w:rFonts w:hint="eastAsia"/>
        </w:rPr>
        <w:t>这个时候，心里面突然就产生了无尽的痛苦。</w:t>
      </w:r>
    </w:p>
    <w:p w14:paraId="320CD4B1" w14:textId="77777777" w:rsidR="00D26AED" w:rsidRPr="00D26AED" w:rsidRDefault="00D26AED" w:rsidP="00D26AED">
      <w:pPr>
        <w:widowControl w:val="0"/>
        <w:ind w:firstLine="600"/>
      </w:pPr>
      <w:r w:rsidRPr="00D26AED">
        <w:rPr>
          <w:rFonts w:hint="eastAsia"/>
        </w:rPr>
        <w:t>修行特别苦恼，活着没有什么意义。</w:t>
      </w:r>
    </w:p>
    <w:p w14:paraId="31484EF0" w14:textId="77777777" w:rsidR="00D26AED" w:rsidRPr="00D26AED" w:rsidRDefault="00D26AED" w:rsidP="00D26AED">
      <w:pPr>
        <w:widowControl w:val="0"/>
        <w:ind w:firstLine="601"/>
        <w:rPr>
          <w:b/>
          <w:bCs/>
        </w:rPr>
      </w:pPr>
      <w:r w:rsidRPr="00D26AED">
        <w:rPr>
          <w:rFonts w:hint="eastAsia"/>
          <w:b/>
          <w:bCs/>
        </w:rPr>
        <w:t>如坐铁床，如饮毒药，</w:t>
      </w:r>
    </w:p>
    <w:p w14:paraId="3E090F5A" w14:textId="77777777" w:rsidR="00D26AED" w:rsidRPr="00D26AED" w:rsidRDefault="00D26AED" w:rsidP="00D26AED">
      <w:pPr>
        <w:widowControl w:val="0"/>
        <w:ind w:firstLine="600"/>
      </w:pPr>
      <w:r w:rsidRPr="00D26AED">
        <w:rPr>
          <w:rFonts w:hint="eastAsia"/>
        </w:rPr>
        <w:t>好像坐在地狱的铁床上的感觉，好像自己已经服了毒药一样的。</w:t>
      </w:r>
    </w:p>
    <w:p w14:paraId="7C9EB214" w14:textId="77777777" w:rsidR="00D26AED" w:rsidRPr="00D26AED" w:rsidRDefault="00D26AED" w:rsidP="00D26AED">
      <w:pPr>
        <w:widowControl w:val="0"/>
        <w:ind w:firstLine="601"/>
        <w:rPr>
          <w:b/>
          <w:bCs/>
        </w:rPr>
      </w:pPr>
      <w:r w:rsidRPr="00D26AED">
        <w:rPr>
          <w:rFonts w:hint="eastAsia"/>
          <w:b/>
          <w:bCs/>
        </w:rPr>
        <w:lastRenderedPageBreak/>
        <w:t>心不欲活，常求于人，令害其命，早取解脱。</w:t>
      </w:r>
    </w:p>
    <w:p w14:paraId="6F22A6EB" w14:textId="77777777" w:rsidR="00D26AED" w:rsidRPr="00D26AED" w:rsidRDefault="00D26AED" w:rsidP="00D26AED">
      <w:pPr>
        <w:widowControl w:val="0"/>
        <w:ind w:firstLine="600"/>
      </w:pPr>
      <w:r w:rsidRPr="00D26AED">
        <w:rPr>
          <w:rFonts w:hint="eastAsia"/>
        </w:rPr>
        <w:t>我们有些修行人真的很痛苦，很苦恼，好像整天睡也睡不着，吃也吃不好，睡在铁床上，或者是天天吃毒药一样的，生不如死，心不想活了。</w:t>
      </w:r>
    </w:p>
    <w:p w14:paraId="1F6A76BD" w14:textId="77777777" w:rsidR="00D26AED" w:rsidRPr="00D26AED" w:rsidRDefault="00D26AED" w:rsidP="00D26AED">
      <w:pPr>
        <w:widowControl w:val="0"/>
        <w:ind w:firstLine="600"/>
      </w:pPr>
      <w:r w:rsidRPr="00D26AED">
        <w:rPr>
          <w:rFonts w:hint="eastAsia"/>
        </w:rPr>
        <w:t>可能男众那边是不是好一点？但也不一定。有些女众的话，是不是心情不好的时候特别痛苦。</w:t>
      </w:r>
    </w:p>
    <w:p w14:paraId="525A03C1" w14:textId="77777777" w:rsidR="00D26AED" w:rsidRPr="00D26AED" w:rsidRDefault="00D26AED" w:rsidP="00D26AED">
      <w:pPr>
        <w:widowControl w:val="0"/>
        <w:ind w:firstLine="600"/>
      </w:pPr>
      <w:r w:rsidRPr="00D26AED">
        <w:rPr>
          <w:rFonts w:hint="eastAsia"/>
        </w:rPr>
        <w:t>然后经常求别人，可不可以把我杀了？我不想活了，把我杀了吧，我早一点想获得解脱。</w:t>
      </w:r>
    </w:p>
    <w:p w14:paraId="624EEDCF" w14:textId="77777777" w:rsidR="00D26AED" w:rsidRPr="00D26AED" w:rsidRDefault="00D26AED" w:rsidP="00D26AED">
      <w:pPr>
        <w:widowControl w:val="0"/>
        <w:ind w:firstLine="600"/>
      </w:pPr>
      <w:r w:rsidRPr="00D26AED">
        <w:rPr>
          <w:rFonts w:hint="eastAsia"/>
        </w:rPr>
        <w:t>这不仅是我们修行人当中，实际上现在，你看前一段时间，四</w:t>
      </w:r>
      <w:r w:rsidRPr="00D26AED">
        <w:t>月初在四川的一个大学里面，连续两三天</w:t>
      </w:r>
      <w:r w:rsidRPr="00D26AED">
        <w:rPr>
          <w:rFonts w:hint="eastAsia"/>
        </w:rPr>
        <w:t>，</w:t>
      </w:r>
      <w:r w:rsidRPr="00D26AED">
        <w:t>三个学生，有些跳楼，有些跳河，有些自尽</w:t>
      </w:r>
      <w:r w:rsidRPr="00D26AED">
        <w:rPr>
          <w:rFonts w:hint="eastAsia"/>
        </w:rPr>
        <w:t>。我今天下午刚才通过别人转，说是从英国回来的一个留学生，回去以后心里不舒服，又自杀了。</w:t>
      </w:r>
    </w:p>
    <w:p w14:paraId="09061138" w14:textId="77777777" w:rsidR="00D26AED" w:rsidRPr="00D26AED" w:rsidRDefault="00D26AED" w:rsidP="00D26AED">
      <w:pPr>
        <w:widowControl w:val="0"/>
        <w:ind w:firstLine="600"/>
      </w:pPr>
      <w:r w:rsidRPr="00D26AED">
        <w:rPr>
          <w:rFonts w:hint="eastAsia"/>
        </w:rPr>
        <w:t>所以不管是学佛的人，不学佛的人，有时候心里特别的痛苦，很无奈，特别无助，好像觉得自己死了以后就能获得解脱一样。</w:t>
      </w:r>
    </w:p>
    <w:p w14:paraId="48CF3DDA" w14:textId="77777777" w:rsidR="00D26AED" w:rsidRPr="00D26AED" w:rsidRDefault="00D26AED" w:rsidP="00D26AED">
      <w:pPr>
        <w:widowControl w:val="0"/>
        <w:ind w:firstLine="600"/>
      </w:pPr>
      <w:r w:rsidRPr="00D26AED">
        <w:rPr>
          <w:rFonts w:hint="eastAsia"/>
        </w:rPr>
        <w:t>那么这种名字叫什么呢？</w:t>
      </w:r>
    </w:p>
    <w:p w14:paraId="5184A9FD" w14:textId="77777777" w:rsidR="00D26AED" w:rsidRPr="00D26AED" w:rsidRDefault="00D26AED" w:rsidP="00D26AED">
      <w:pPr>
        <w:widowControl w:val="0"/>
        <w:ind w:firstLine="601"/>
        <w:rPr>
          <w:b/>
          <w:bCs/>
        </w:rPr>
      </w:pPr>
      <w:r w:rsidRPr="00D26AED">
        <w:rPr>
          <w:rFonts w:hint="eastAsia"/>
          <w:b/>
          <w:bCs/>
        </w:rPr>
        <w:t>此名修行，失于方便，悟则无咎，非为圣证。若作圣解，则有一分，常忧愁魔，入其心腑。</w:t>
      </w:r>
    </w:p>
    <w:p w14:paraId="697A27EC" w14:textId="42B4BC0E" w:rsidR="00D26AED" w:rsidRPr="00D26AED" w:rsidRDefault="00D26AED" w:rsidP="00D26AED">
      <w:pPr>
        <w:widowControl w:val="0"/>
        <w:ind w:firstLine="600"/>
      </w:pPr>
      <w:r w:rsidRPr="00D26AED">
        <w:rPr>
          <w:rFonts w:hint="eastAsia"/>
        </w:rPr>
        <w:t>这种境界的名字叫做</w:t>
      </w:r>
      <w:r w:rsidR="000C5882" w:rsidRPr="00D26AED">
        <w:rPr>
          <w:rFonts w:hint="eastAsia"/>
        </w:rPr>
        <w:t>“</w:t>
      </w:r>
      <w:r w:rsidRPr="00D26AED">
        <w:rPr>
          <w:rFonts w:hint="eastAsia"/>
        </w:rPr>
        <w:t>修行失于方便</w:t>
      </w:r>
      <w:r w:rsidR="005C371A" w:rsidRPr="00D26AED">
        <w:rPr>
          <w:rFonts w:hint="eastAsia"/>
        </w:rPr>
        <w:t>”</w:t>
      </w:r>
      <w:r w:rsidRPr="00D26AED">
        <w:rPr>
          <w:rFonts w:hint="eastAsia"/>
        </w:rPr>
        <w:t>，如果你的修行有些方便的话——</w:t>
      </w:r>
    </w:p>
    <w:p w14:paraId="0E5A80D9" w14:textId="77777777" w:rsidR="00D26AED" w:rsidRPr="00D26AED" w:rsidRDefault="00D26AED" w:rsidP="00D26AED">
      <w:pPr>
        <w:widowControl w:val="0"/>
        <w:ind w:firstLine="600"/>
      </w:pPr>
      <w:r w:rsidRPr="00D26AED">
        <w:rPr>
          <w:rFonts w:hint="eastAsia"/>
        </w:rPr>
        <w:lastRenderedPageBreak/>
        <w:t>原来有一个堪布，他是很了不起的一个堪布，现在也是很出名的，但是一段时间心脏不好，他就到我家里来了，来了以后，他心情很不好。我就故意不理他，我自己看书，忽然他就大声哭起来了，我就有点着急，马上给一些糖，他的心情更不好了。他们的名字好像我以前提过，今天不说了。另外一个堪布过来了，过来了以后，他说他天天都是哭，不要管他。然后他就更伤心，你看你们都是不理解我，我如何如何。</w:t>
      </w:r>
    </w:p>
    <w:p w14:paraId="410DBED4" w14:textId="77777777" w:rsidR="00D26AED" w:rsidRPr="00D26AED" w:rsidRDefault="00D26AED" w:rsidP="00D26AED">
      <w:pPr>
        <w:widowControl w:val="0"/>
        <w:ind w:firstLine="600"/>
      </w:pPr>
      <w:r w:rsidRPr="00D26AED">
        <w:rPr>
          <w:rFonts w:hint="eastAsia"/>
        </w:rPr>
        <w:t>我当时有点着急，那个堪布呢，他有时候经常修行上有一些，他就不理他了。我就有点害怕，马上拿个糖，拿个巧克力，拿一点其他的，然后慢慢慢慢，他就开始放松下来。</w:t>
      </w:r>
    </w:p>
    <w:p w14:paraId="475E951F" w14:textId="77777777" w:rsidR="00D26AED" w:rsidRPr="00D26AED" w:rsidRDefault="00D26AED" w:rsidP="00D26AED">
      <w:pPr>
        <w:widowControl w:val="0"/>
        <w:ind w:firstLine="600"/>
      </w:pPr>
      <w:r w:rsidRPr="00D26AED">
        <w:rPr>
          <w:rFonts w:hint="eastAsia"/>
        </w:rPr>
        <w:t>所以有时候特别忧愁、伤心，有些很想自杀，也有这样的。</w:t>
      </w:r>
    </w:p>
    <w:p w14:paraId="128B9264" w14:textId="77777777" w:rsidR="00D26AED" w:rsidRPr="00D26AED" w:rsidRDefault="00D26AED" w:rsidP="00D26AED">
      <w:pPr>
        <w:widowControl w:val="0"/>
        <w:ind w:firstLine="600"/>
      </w:pPr>
      <w:r w:rsidRPr="00D26AED">
        <w:rPr>
          <w:rFonts w:hint="eastAsia"/>
        </w:rPr>
        <w:t>这个倒也并不是——原来《毗奈耶经》当中，好像跟大家讲过，佛陀有一次给比丘们讲不净观，当时很多比丘觉得自己的身体没有什么意义，很多人就开始自杀。有些的话，自己自杀不了，就跑到树林里面去。</w:t>
      </w:r>
    </w:p>
    <w:p w14:paraId="0F7BCEC9" w14:textId="3583C707" w:rsidR="00D26AED" w:rsidRPr="00D26AED" w:rsidRDefault="00D26AED" w:rsidP="00D26AED">
      <w:pPr>
        <w:widowControl w:val="0"/>
        <w:ind w:firstLine="600"/>
      </w:pPr>
      <w:r w:rsidRPr="00D26AED">
        <w:rPr>
          <w:rFonts w:hint="eastAsia"/>
        </w:rPr>
        <w:t>有一个比丘跑到树林里面去，特别痛苦。他拿着一个刀，看见一个婆罗门，然后跟他说，你可不可以</w:t>
      </w:r>
      <w:r w:rsidRPr="00D26AED">
        <w:rPr>
          <w:rFonts w:hint="eastAsia"/>
        </w:rPr>
        <w:lastRenderedPageBreak/>
        <w:t>杀我？杀我的话，我可以获得解脱，我特别痛苦。你如果杀了我的话，我的钵、我的衣服都给你。那个婆罗门刚开始没有杀，后来就把他杀了。杀了以后，他自己有点内疚，他把那个血淋淋的刀在河边洗，洗的时候，有一个天魔出现了，他说：</w:t>
      </w:r>
      <w:r w:rsidR="000C5882" w:rsidRPr="00D26AED">
        <w:rPr>
          <w:rFonts w:hint="eastAsia"/>
        </w:rPr>
        <w:t>“</w:t>
      </w:r>
      <w:r w:rsidRPr="00D26AED">
        <w:rPr>
          <w:rFonts w:hint="eastAsia"/>
        </w:rPr>
        <w:t>你很伟大，很了不起，你让一个人获得解脱了。没有解脱的，让他解脱，没有安慰的，给他安慰，没有涅槃的，给他涅槃。</w:t>
      </w:r>
      <w:r w:rsidR="005C371A" w:rsidRPr="00D26AED">
        <w:rPr>
          <w:rFonts w:hint="eastAsia"/>
        </w:rPr>
        <w:t>”</w:t>
      </w:r>
      <w:r w:rsidRPr="00D26AED">
        <w:rPr>
          <w:rFonts w:hint="eastAsia"/>
        </w:rPr>
        <w:t>给他赞颂，</w:t>
      </w:r>
      <w:r w:rsidR="000C5882" w:rsidRPr="00D26AED">
        <w:rPr>
          <w:rFonts w:hint="eastAsia"/>
        </w:rPr>
        <w:t>“</w:t>
      </w:r>
      <w:r w:rsidRPr="00D26AED">
        <w:rPr>
          <w:rFonts w:hint="eastAsia"/>
        </w:rPr>
        <w:t>你如果还继续这样杀的话，更多的众生都可以得到解脱</w:t>
      </w:r>
      <w:r w:rsidR="005C371A" w:rsidRPr="00D26AED">
        <w:rPr>
          <w:rFonts w:hint="eastAsia"/>
        </w:rPr>
        <w:t>”</w:t>
      </w:r>
      <w:r w:rsidRPr="00D26AED">
        <w:rPr>
          <w:rFonts w:hint="eastAsia"/>
        </w:rPr>
        <w:t>。</w:t>
      </w:r>
    </w:p>
    <w:p w14:paraId="1BB8C14D" w14:textId="4FC4B8CA" w:rsidR="00D26AED" w:rsidRPr="00D26AED" w:rsidRDefault="00D26AED" w:rsidP="00D26AED">
      <w:pPr>
        <w:widowControl w:val="0"/>
        <w:ind w:firstLine="600"/>
      </w:pPr>
      <w:r w:rsidRPr="00D26AED">
        <w:rPr>
          <w:rFonts w:hint="eastAsia"/>
        </w:rPr>
        <w:t>那个婆罗门的话，他觉得这真的是一个好事，然后他就连续杀其他的比丘，一共杀了</w:t>
      </w:r>
      <w:r w:rsidR="003721C1" w:rsidRPr="003721C1">
        <w:t>60</w:t>
      </w:r>
      <w:r w:rsidRPr="00D26AED">
        <w:t>个人</w:t>
      </w:r>
      <w:r w:rsidRPr="00D26AED">
        <w:rPr>
          <w:rFonts w:hint="eastAsia"/>
        </w:rPr>
        <w:t>。</w:t>
      </w:r>
    </w:p>
    <w:p w14:paraId="19DC5701" w14:textId="75C8773D" w:rsidR="00D26AED" w:rsidRPr="00D26AED" w:rsidRDefault="00D26AED" w:rsidP="00D26AED">
      <w:pPr>
        <w:widowControl w:val="0"/>
        <w:ind w:firstLine="600"/>
      </w:pPr>
      <w:r w:rsidRPr="00D26AED">
        <w:t>现在的话来讲，那是一个大的血案，对吧？他一个人杀了</w:t>
      </w:r>
      <w:r w:rsidR="003721C1" w:rsidRPr="003721C1">
        <w:t>60</w:t>
      </w:r>
      <w:r w:rsidRPr="00D26AED">
        <w:t>个人。</w:t>
      </w:r>
    </w:p>
    <w:p w14:paraId="35028566" w14:textId="60F191E7" w:rsidR="00D26AED" w:rsidRPr="00D26AED" w:rsidRDefault="00D26AED" w:rsidP="00D26AED">
      <w:pPr>
        <w:widowControl w:val="0"/>
        <w:ind w:firstLine="600"/>
      </w:pPr>
      <w:r w:rsidRPr="00D26AED">
        <w:t>但后来有些论</w:t>
      </w:r>
      <w:r w:rsidRPr="00D26AED">
        <w:rPr>
          <w:rFonts w:hint="eastAsia"/>
        </w:rPr>
        <w:t>师</w:t>
      </w:r>
      <w:r w:rsidRPr="00D26AED">
        <w:t>分析，是不是佛陀所讲的</w:t>
      </w:r>
      <w:r w:rsidRPr="00D26AED">
        <w:rPr>
          <w:rFonts w:hint="eastAsia"/>
        </w:rPr>
        <w:t>法</w:t>
      </w:r>
      <w:r w:rsidRPr="00D26AED">
        <w:t>已经有过</w:t>
      </w:r>
      <w:r w:rsidRPr="00D26AED">
        <w:rPr>
          <w:rFonts w:hint="eastAsia"/>
        </w:rPr>
        <w:t>失</w:t>
      </w:r>
      <w:r w:rsidRPr="00D26AED">
        <w:t>了？佛陀没有给他们讲</w:t>
      </w:r>
      <w:r w:rsidRPr="00D26AED">
        <w:rPr>
          <w:rFonts w:hint="eastAsia"/>
        </w:rPr>
        <w:t>这个</w:t>
      </w:r>
      <w:r w:rsidRPr="00D26AED">
        <w:t>不</w:t>
      </w:r>
      <w:r w:rsidRPr="00D26AED">
        <w:rPr>
          <w:rFonts w:hint="eastAsia"/>
        </w:rPr>
        <w:t>净</w:t>
      </w:r>
      <w:r w:rsidRPr="00D26AED">
        <w:t>观的</w:t>
      </w:r>
      <w:r w:rsidRPr="00D26AED">
        <w:rPr>
          <w:rFonts w:hint="eastAsia"/>
        </w:rPr>
        <w:t>法</w:t>
      </w:r>
      <w:r w:rsidRPr="00D26AED">
        <w:t>的话，他们</w:t>
      </w:r>
      <w:r w:rsidR="003721C1" w:rsidRPr="003721C1">
        <w:t>60</w:t>
      </w:r>
      <w:r w:rsidRPr="00D26AED">
        <w:t>多个人都不会死的</w:t>
      </w:r>
      <w:r w:rsidRPr="00D26AED">
        <w:rPr>
          <w:rFonts w:hint="eastAsia"/>
        </w:rPr>
        <w:t>，</w:t>
      </w:r>
      <w:r w:rsidRPr="00D26AED">
        <w:t>他</w:t>
      </w:r>
      <w:r w:rsidRPr="00D26AED">
        <w:rPr>
          <w:rFonts w:hint="eastAsia"/>
        </w:rPr>
        <w:t>们每个人都对自己的身体生了厌离心。佛陀讲法以后，他们被杀害，佛陀有没有杀人的过患呢？</w:t>
      </w:r>
    </w:p>
    <w:p w14:paraId="3CC47132" w14:textId="77777777" w:rsidR="00D26AED" w:rsidRPr="00D26AED" w:rsidRDefault="00D26AED" w:rsidP="00D26AED">
      <w:pPr>
        <w:widowControl w:val="0"/>
        <w:ind w:firstLine="600"/>
      </w:pPr>
      <w:r w:rsidRPr="00D26AED">
        <w:rPr>
          <w:rFonts w:hint="eastAsia"/>
        </w:rPr>
        <w:t>实际上是没有的。因为众生他自己有杀业，他一定要还命的，所以他一定要死的。但是佛陀给他们讲了不净观的法，他们在修行的心态当中死，和在仇恨</w:t>
      </w:r>
      <w:r w:rsidRPr="00D26AED">
        <w:rPr>
          <w:rFonts w:hint="eastAsia"/>
        </w:rPr>
        <w:lastRenderedPageBreak/>
        <w:t>的心态当中死，是完全不同的。他们还了命债以后，因为修不净观的原因，可以转生到天趣去。</w:t>
      </w:r>
    </w:p>
    <w:p w14:paraId="57376E85" w14:textId="77777777" w:rsidR="00D26AED" w:rsidRPr="00D26AED" w:rsidRDefault="00D26AED" w:rsidP="00D26AED">
      <w:pPr>
        <w:widowControl w:val="0"/>
        <w:ind w:firstLine="600"/>
      </w:pPr>
      <w:r w:rsidRPr="00D26AED">
        <w:rPr>
          <w:rFonts w:hint="eastAsia"/>
        </w:rPr>
        <w:t>我们《如意宝藏论》的颂文当中也有，比如说猎人杀猴子的时候，如果一切都是自己的业力的话，那猎人不应该有过失了，因为是猴子自己的业力出现的。但是佛教回答说，如果猎人杀那个猴子的话，有一部分是猴子它自己以前杀其他众生的因缘，还有一种，打猎的那个人，他也有一种业力。</w:t>
      </w:r>
    </w:p>
    <w:p w14:paraId="0497B89D" w14:textId="77777777" w:rsidR="00D26AED" w:rsidRPr="00D26AED" w:rsidRDefault="00D26AED" w:rsidP="00D26AED">
      <w:pPr>
        <w:widowControl w:val="0"/>
        <w:ind w:firstLine="600"/>
      </w:pPr>
      <w:r w:rsidRPr="00D26AED">
        <w:rPr>
          <w:rFonts w:hint="eastAsia"/>
        </w:rPr>
        <w:t>所以这个因缘是很复杂的，并不全是比较确定的，或者说是保持不变的一个业来形成。如果保持不变的业形成的话，那我们造的恶业不会有什么过失了，因为他自己自受，自己自受的话，跟我们没有什么关系，全部是他自己的业。所以我们在分析业力的时候也是这样的。</w:t>
      </w:r>
    </w:p>
    <w:p w14:paraId="4B921FC6" w14:textId="2F4F03C7" w:rsidR="00D26AED" w:rsidRPr="00D26AED" w:rsidRDefault="00D26AED" w:rsidP="00D26AED">
      <w:pPr>
        <w:widowControl w:val="0"/>
        <w:ind w:firstLine="600"/>
      </w:pPr>
      <w:r w:rsidRPr="00D26AED">
        <w:rPr>
          <w:rFonts w:hint="eastAsia"/>
        </w:rPr>
        <w:t>这里也是讲自杀，但实际上这是</w:t>
      </w:r>
      <w:r w:rsidR="000C5882" w:rsidRPr="00D26AED">
        <w:rPr>
          <w:rFonts w:hint="eastAsia"/>
        </w:rPr>
        <w:t>“</w:t>
      </w:r>
      <w:r w:rsidRPr="00D26AED">
        <w:rPr>
          <w:rFonts w:hint="eastAsia"/>
        </w:rPr>
        <w:t>则有一分，常忧愁魔，入其心腑</w:t>
      </w:r>
      <w:r w:rsidR="005C371A" w:rsidRPr="00D26AED">
        <w:rPr>
          <w:rFonts w:hint="eastAsia"/>
        </w:rPr>
        <w:t>”</w:t>
      </w:r>
      <w:r w:rsidRPr="00D26AED">
        <w:rPr>
          <w:rFonts w:hint="eastAsia"/>
        </w:rPr>
        <w:t>，如果他自己发现就没什么，如果认为自己已经解脱的话，则一分忧愁魔入于心。</w:t>
      </w:r>
    </w:p>
    <w:p w14:paraId="3FD9C65F" w14:textId="77777777" w:rsidR="00D26AED" w:rsidRPr="00D26AED" w:rsidRDefault="00D26AED" w:rsidP="00D26AED">
      <w:pPr>
        <w:widowControl w:val="0"/>
        <w:ind w:firstLine="601"/>
        <w:rPr>
          <w:b/>
          <w:bCs/>
        </w:rPr>
      </w:pPr>
      <w:r w:rsidRPr="00D26AED">
        <w:rPr>
          <w:rFonts w:hint="eastAsia"/>
          <w:b/>
          <w:bCs/>
        </w:rPr>
        <w:t>手执刀剑，自割其肉，欣其舍寿；或常忧愁，走入山林，不耐见人。失于正受，当从沦坠。</w:t>
      </w:r>
    </w:p>
    <w:p w14:paraId="209C0361" w14:textId="77777777" w:rsidR="00D26AED" w:rsidRPr="00D26AED" w:rsidRDefault="00D26AED" w:rsidP="00D26AED">
      <w:pPr>
        <w:widowControl w:val="0"/>
        <w:ind w:firstLine="600"/>
      </w:pPr>
      <w:r w:rsidRPr="00D26AED">
        <w:rPr>
          <w:rFonts w:hint="eastAsia"/>
        </w:rPr>
        <w:t>因为忧愁的魔入到心里面以后，他就拿着刀子，有时候割自己的肉，割自己的腕，割自己的脖子。</w:t>
      </w:r>
    </w:p>
    <w:p w14:paraId="1C3A640D" w14:textId="00E117A4" w:rsidR="00D26AED" w:rsidRPr="00D26AED" w:rsidRDefault="00D26AED" w:rsidP="00D26AED">
      <w:pPr>
        <w:widowControl w:val="0"/>
        <w:ind w:firstLine="600"/>
      </w:pPr>
      <w:r w:rsidRPr="00D26AED">
        <w:rPr>
          <w:rFonts w:hint="eastAsia"/>
        </w:rPr>
        <w:lastRenderedPageBreak/>
        <w:t>好像自杀的人，前几年是这样的，全世界有</w:t>
      </w:r>
      <w:r w:rsidR="003721C1" w:rsidRPr="003721C1">
        <w:t>100</w:t>
      </w:r>
      <w:r w:rsidRPr="00D26AED">
        <w:t>多万人，光中国的话，当然</w:t>
      </w:r>
      <w:r w:rsidRPr="00D26AED">
        <w:rPr>
          <w:rFonts w:hint="eastAsia"/>
        </w:rPr>
        <w:t>这个</w:t>
      </w:r>
      <w:r w:rsidRPr="00D26AED">
        <w:t>数字不一定正确</w:t>
      </w:r>
      <w:r w:rsidRPr="00D26AED">
        <w:rPr>
          <w:rFonts w:hint="eastAsia"/>
        </w:rPr>
        <w:t>，</w:t>
      </w:r>
      <w:r w:rsidRPr="00D26AED">
        <w:t>网上的数字</w:t>
      </w:r>
      <w:r w:rsidRPr="00D26AED">
        <w:rPr>
          <w:rFonts w:hint="eastAsia"/>
        </w:rPr>
        <w:t>，</w:t>
      </w:r>
      <w:r w:rsidRPr="00D26AED">
        <w:t>光中国</w:t>
      </w:r>
      <w:r w:rsidRPr="00D26AED">
        <w:rPr>
          <w:rFonts w:hint="eastAsia"/>
        </w:rPr>
        <w:t>有二十多万，</w:t>
      </w:r>
      <w:r w:rsidRPr="00D26AED">
        <w:t>还是什么的</w:t>
      </w:r>
      <w:r w:rsidRPr="00D26AED">
        <w:rPr>
          <w:rFonts w:hint="eastAsia"/>
        </w:rPr>
        <w:t>。</w:t>
      </w:r>
      <w:r w:rsidRPr="00D26AED">
        <w:t>自杀没有成功的人也是非常多的</w:t>
      </w:r>
      <w:r w:rsidRPr="00D26AED">
        <w:rPr>
          <w:rFonts w:hint="eastAsia"/>
        </w:rPr>
        <w:t>。</w:t>
      </w:r>
    </w:p>
    <w:p w14:paraId="071D08F7" w14:textId="77777777" w:rsidR="00D26AED" w:rsidRPr="00D26AED" w:rsidRDefault="00D26AED" w:rsidP="00D26AED">
      <w:pPr>
        <w:widowControl w:val="0"/>
        <w:ind w:firstLine="600"/>
      </w:pPr>
      <w:r w:rsidRPr="00D26AED">
        <w:t>这些</w:t>
      </w:r>
      <w:r w:rsidRPr="00D26AED">
        <w:rPr>
          <w:rFonts w:hint="eastAsia"/>
        </w:rPr>
        <w:t>人喜欢</w:t>
      </w:r>
      <w:r w:rsidRPr="00D26AED">
        <w:t>离开自己的生命，或者他们特别特别的</w:t>
      </w:r>
      <w:r w:rsidRPr="00D26AED">
        <w:rPr>
          <w:rFonts w:hint="eastAsia"/>
        </w:rPr>
        <w:t>忧愁，他一个人住到山林当中去，也不愿意见其他的人。</w:t>
      </w:r>
    </w:p>
    <w:p w14:paraId="7FED8EB8" w14:textId="77777777" w:rsidR="00D26AED" w:rsidRPr="00D26AED" w:rsidRDefault="00D26AED" w:rsidP="00D26AED">
      <w:pPr>
        <w:widowControl w:val="0"/>
        <w:ind w:firstLine="600"/>
      </w:pPr>
      <w:r w:rsidRPr="00D26AED">
        <w:rPr>
          <w:rFonts w:hint="eastAsia"/>
        </w:rPr>
        <w:t>这也是一种，怎么说？逃避吧，不愿意见人。这个真的要注意，其实这样的话，这也是一种着魔。</w:t>
      </w:r>
    </w:p>
    <w:p w14:paraId="57892260" w14:textId="77777777" w:rsidR="00D26AED" w:rsidRPr="00D26AED" w:rsidRDefault="00D26AED" w:rsidP="00D26AED">
      <w:pPr>
        <w:widowControl w:val="0"/>
        <w:ind w:firstLine="600"/>
      </w:pPr>
      <w:r w:rsidRPr="00D26AED">
        <w:rPr>
          <w:rFonts w:hint="eastAsia"/>
        </w:rPr>
        <w:t>我们到寂静地方去修行是可以的。但谁都不愿意见，到那里去的话，越来越可怕了。这个也是一种堕落。</w:t>
      </w:r>
    </w:p>
    <w:p w14:paraId="42F8AEB1" w14:textId="77777777" w:rsidR="00D26AED" w:rsidRPr="00D26AED" w:rsidRDefault="00D26AED" w:rsidP="00D26AED">
      <w:pPr>
        <w:widowControl w:val="0"/>
        <w:ind w:firstLine="600"/>
      </w:pPr>
      <w:r w:rsidRPr="00D26AED">
        <w:rPr>
          <w:rFonts w:hint="eastAsia"/>
        </w:rPr>
        <w:t>再讲一个，我们每天晚上能讲多的话，稍微讲多一点。我们的课不算很长的，像以前上宣下化上人，他们讲三个多小时，几乎这样的。我们这边，念诵和全部的话，不到三个小时，基本上两个多小时。讲考一起，可能会有三个小时，但也可以吧，可能有点辛苦，但是我觉得也应该值得吧。</w:t>
      </w:r>
    </w:p>
    <w:p w14:paraId="595292C4" w14:textId="77777777" w:rsidR="00D26AED" w:rsidRPr="00D26AED" w:rsidRDefault="00D26AED" w:rsidP="00D26AED">
      <w:pPr>
        <w:widowControl w:val="0"/>
        <w:ind w:firstLine="600"/>
      </w:pPr>
      <w:r w:rsidRPr="00D26AED">
        <w:rPr>
          <w:rFonts w:hint="eastAsia"/>
        </w:rPr>
        <w:t>下面是第六个，喜魔入心，欢喜魔。</w:t>
      </w:r>
    </w:p>
    <w:p w14:paraId="4FD55A92" w14:textId="77777777" w:rsidR="00D26AED" w:rsidRPr="00D26AED" w:rsidRDefault="00D26AED" w:rsidP="00D26AED">
      <w:pPr>
        <w:widowControl w:val="0"/>
        <w:ind w:firstLine="601"/>
        <w:rPr>
          <w:b/>
          <w:bCs/>
        </w:rPr>
      </w:pPr>
      <w:r w:rsidRPr="00D26AED">
        <w:rPr>
          <w:rFonts w:hint="eastAsia"/>
          <w:b/>
          <w:bCs/>
        </w:rPr>
        <w:t>又彼定中，诸善男子，见色阴消，受阴明白，处清净中，心安隐后，忽然自有，无限喜生，心中欢悦，</w:t>
      </w:r>
      <w:r w:rsidRPr="00D26AED">
        <w:rPr>
          <w:rFonts w:hint="eastAsia"/>
          <w:b/>
          <w:bCs/>
        </w:rPr>
        <w:lastRenderedPageBreak/>
        <w:t>不能自止。</w:t>
      </w:r>
    </w:p>
    <w:p w14:paraId="4700660F" w14:textId="77777777" w:rsidR="00D26AED" w:rsidRPr="00D26AED" w:rsidRDefault="00D26AED" w:rsidP="00D26AED">
      <w:pPr>
        <w:widowControl w:val="0"/>
        <w:ind w:firstLine="600"/>
      </w:pPr>
      <w:r w:rsidRPr="00D26AED">
        <w:t>其实我们修行的时候，我前面也讲了，最好是心态不要大起大落，一会欢喜的不得了，一会儿痛苦的不得了，</w:t>
      </w:r>
      <w:r w:rsidRPr="00D26AED">
        <w:rPr>
          <w:rFonts w:hint="eastAsia"/>
        </w:rPr>
        <w:t>一会</w:t>
      </w:r>
      <w:r w:rsidRPr="00D26AED">
        <w:t>很担忧，</w:t>
      </w:r>
      <w:r w:rsidRPr="00D26AED">
        <w:rPr>
          <w:rFonts w:hint="eastAsia"/>
        </w:rPr>
        <w:t>一会很勇猛，</w:t>
      </w:r>
      <w:r w:rsidRPr="00D26AED">
        <w:t>有些时候是失去信心</w:t>
      </w:r>
      <w:r w:rsidRPr="00D26AED">
        <w:rPr>
          <w:rFonts w:hint="eastAsia"/>
        </w:rPr>
        <w:t>。</w:t>
      </w:r>
    </w:p>
    <w:p w14:paraId="7558312D" w14:textId="77777777" w:rsidR="00D26AED" w:rsidRPr="00D26AED" w:rsidRDefault="00D26AED" w:rsidP="00D26AED">
      <w:pPr>
        <w:widowControl w:val="0"/>
        <w:ind w:firstLine="600"/>
      </w:pPr>
      <w:r w:rsidRPr="00D26AED">
        <w:t>其实一个人的状态真的很重要，但是不知道自己的内心听不</w:t>
      </w:r>
      <w:r w:rsidRPr="00D26AED">
        <w:rPr>
          <w:rFonts w:hint="eastAsia"/>
        </w:rPr>
        <w:t>听话</w:t>
      </w:r>
      <w:r w:rsidRPr="00D26AED">
        <w:t>，有时候他不听话的话，你</w:t>
      </w:r>
      <w:r w:rsidRPr="00D26AED">
        <w:rPr>
          <w:rFonts w:hint="eastAsia"/>
        </w:rPr>
        <w:t>想</w:t>
      </w:r>
      <w:r w:rsidRPr="00D26AED">
        <w:t>好好的一个平衡的话，也很难的。真正</w:t>
      </w:r>
      <w:r w:rsidRPr="00D26AED">
        <w:rPr>
          <w:rFonts w:hint="eastAsia"/>
        </w:rPr>
        <w:t>的修行人始终都是一样的。</w:t>
      </w:r>
    </w:p>
    <w:p w14:paraId="5363827C" w14:textId="77777777" w:rsidR="00D26AED" w:rsidRPr="00D26AED" w:rsidRDefault="00D26AED" w:rsidP="00D26AED">
      <w:pPr>
        <w:widowControl w:val="0"/>
        <w:ind w:firstLine="600"/>
      </w:pPr>
      <w:r w:rsidRPr="00D26AED">
        <w:rPr>
          <w:rFonts w:hint="eastAsia"/>
        </w:rPr>
        <w:t>跟别人接触的过程当中，哇，一会儿开心的不得了，好长时间都这样的话，这个人肯定着魔了。有些是故意的，装着，高兴也不高兴的样子，不高兴也高兴的样子，也有这样的。</w:t>
      </w:r>
    </w:p>
    <w:p w14:paraId="2B91A1B2" w14:textId="33AB173C" w:rsidR="00D26AED" w:rsidRPr="00D26AED" w:rsidRDefault="00D26AED" w:rsidP="00D26AED">
      <w:pPr>
        <w:widowControl w:val="0"/>
        <w:ind w:firstLine="600"/>
      </w:pPr>
      <w:r w:rsidRPr="00D26AED">
        <w:rPr>
          <w:rFonts w:hint="eastAsia"/>
        </w:rPr>
        <w:t>但有些人的话，确实自己也是无力自拔，没办法，一直在一种痛苦的状态当中，一直是愤怒的状态当中，一直是一种欢喜的状态当中，一直是一种忧愁的状态当中，一直是一种怀疑的状态当中</w:t>
      </w:r>
      <w:r w:rsidR="000C5882" w:rsidRPr="00D26AED">
        <w:rPr>
          <w:rFonts w:hint="eastAsia"/>
        </w:rPr>
        <w:t>……</w:t>
      </w:r>
    </w:p>
    <w:p w14:paraId="0CF4EA8E" w14:textId="77777777" w:rsidR="00D26AED" w:rsidRPr="00D26AED" w:rsidRDefault="00D26AED" w:rsidP="00D26AED">
      <w:pPr>
        <w:widowControl w:val="0"/>
        <w:ind w:firstLine="600"/>
      </w:pPr>
      <w:r w:rsidRPr="00D26AED">
        <w:rPr>
          <w:rFonts w:hint="eastAsia"/>
        </w:rPr>
        <w:t>尤其是现在末法时代，好多年轻人的心态是特别特别的糟糕，可能我们的心态，与老一辈的那些修行人比较起来，我们这一代人的心态可能是比较糟糕的。也许我们这一代的再下一代、再下一代可能更糟糕。</w:t>
      </w:r>
    </w:p>
    <w:p w14:paraId="2AD7089A" w14:textId="77777777" w:rsidR="00D26AED" w:rsidRPr="00D26AED" w:rsidRDefault="00D26AED" w:rsidP="00D26AED">
      <w:pPr>
        <w:widowControl w:val="0"/>
        <w:ind w:firstLine="600"/>
      </w:pPr>
      <w:r w:rsidRPr="00D26AED">
        <w:rPr>
          <w:rFonts w:hint="eastAsia"/>
        </w:rPr>
        <w:lastRenderedPageBreak/>
        <w:t>有些人，完全说疯子也不是疯子，好像是个正常人；说正常人的话，无缘无故的高兴，无缘无故的伤心，无缘无故的发脾气，简直无法想象。为什么是这样？从理论上根本没办法说。但是如果烦恼产生的话，烦恼是不需要理由的，各种各样因缘都可以产生。</w:t>
      </w:r>
    </w:p>
    <w:p w14:paraId="1671CC92" w14:textId="77777777" w:rsidR="00D26AED" w:rsidRPr="00D26AED" w:rsidRDefault="00D26AED" w:rsidP="00D26AED">
      <w:pPr>
        <w:widowControl w:val="0"/>
        <w:ind w:firstLine="600"/>
      </w:pPr>
      <w:r w:rsidRPr="00D26AED">
        <w:rPr>
          <w:rFonts w:hint="eastAsia"/>
        </w:rPr>
        <w:t>所以正常的逻辑和正常的思维，正常的规则的话，就没办法，而且每个人自己有一套自己自以为是的规律，这种规律是很难走上正常的思路。</w:t>
      </w:r>
    </w:p>
    <w:p w14:paraId="26C1C19A" w14:textId="77777777" w:rsidR="00D26AED" w:rsidRPr="00D26AED" w:rsidRDefault="00D26AED" w:rsidP="00D26AED">
      <w:pPr>
        <w:widowControl w:val="0"/>
        <w:ind w:firstLine="600"/>
      </w:pPr>
      <w:r w:rsidRPr="00D26AED">
        <w:rPr>
          <w:rFonts w:hint="eastAsia"/>
        </w:rPr>
        <w:t>但这样的现象，确实有点多。多见一些世间人的话，你就比较了知世间人的心态。</w:t>
      </w:r>
    </w:p>
    <w:p w14:paraId="722CEC23" w14:textId="77777777" w:rsidR="00D26AED" w:rsidRPr="00D26AED" w:rsidRDefault="00D26AED" w:rsidP="00D26AED">
      <w:pPr>
        <w:widowControl w:val="0"/>
        <w:ind w:firstLine="600"/>
      </w:pPr>
      <w:r w:rsidRPr="00D26AED">
        <w:rPr>
          <w:rFonts w:hint="eastAsia"/>
        </w:rPr>
        <w:t>那么它是什么呢？受蕴比较明白的时候，处于一种清净的状态当中，心里特别的轻安，轻松、欢喜、快乐。忽然有什么呢？自己有无限的欢喜。</w:t>
      </w:r>
    </w:p>
    <w:p w14:paraId="406BE796" w14:textId="77777777" w:rsidR="00D26AED" w:rsidRPr="00D26AED" w:rsidRDefault="00D26AED" w:rsidP="00D26AED">
      <w:pPr>
        <w:widowControl w:val="0"/>
        <w:ind w:firstLine="600"/>
      </w:pPr>
      <w:r w:rsidRPr="00D26AED">
        <w:rPr>
          <w:rFonts w:hint="eastAsia"/>
        </w:rPr>
        <w:t>特别的开心、特别的舒服，我现在快乐的受不了了，怎么办？</w:t>
      </w:r>
    </w:p>
    <w:p w14:paraId="06A03C7D" w14:textId="1FC9DA90" w:rsidR="00D26AED" w:rsidRPr="00D26AED" w:rsidRDefault="000C5882" w:rsidP="00D26AED">
      <w:pPr>
        <w:widowControl w:val="0"/>
        <w:ind w:firstLine="600"/>
      </w:pPr>
      <w:r w:rsidRPr="00D26AED">
        <w:rPr>
          <w:rFonts w:hint="eastAsia"/>
        </w:rPr>
        <w:t>“</w:t>
      </w:r>
      <w:r w:rsidR="00D26AED" w:rsidRPr="00D26AED">
        <w:rPr>
          <w:rFonts w:hint="eastAsia"/>
        </w:rPr>
        <w:t>心中欢悦，不能自止</w:t>
      </w:r>
      <w:r w:rsidR="005C371A" w:rsidRPr="00D26AED">
        <w:rPr>
          <w:rFonts w:hint="eastAsia"/>
        </w:rPr>
        <w:t>”</w:t>
      </w:r>
      <w:r w:rsidR="00D26AED" w:rsidRPr="00D26AED">
        <w:rPr>
          <w:rFonts w:hint="eastAsia"/>
        </w:rPr>
        <w:t>，喜不自禁，自己的脸上也充满微笑，内心也是无法控制自己的欢喜心，非常的喜悦。</w:t>
      </w:r>
    </w:p>
    <w:p w14:paraId="4C3D3677" w14:textId="77777777" w:rsidR="00D26AED" w:rsidRPr="00D26AED" w:rsidRDefault="00D26AED" w:rsidP="00D26AED">
      <w:pPr>
        <w:widowControl w:val="0"/>
        <w:ind w:firstLine="600"/>
      </w:pPr>
      <w:r w:rsidRPr="00D26AED">
        <w:rPr>
          <w:rFonts w:hint="eastAsia"/>
        </w:rPr>
        <w:t>但现在这样的人可能很少，现在的人好多都是特别痛苦、忧愁，每天都是身体不好，心情不好。如果着了魔的话，着这个欢喜魔，表面上看起来还是可以，</w:t>
      </w:r>
      <w:r w:rsidRPr="00D26AED">
        <w:rPr>
          <w:rFonts w:hint="eastAsia"/>
        </w:rPr>
        <w:lastRenderedPageBreak/>
        <w:t>乐呵呵的，对吧？但是他有点过头。</w:t>
      </w:r>
    </w:p>
    <w:p w14:paraId="635F4FC4" w14:textId="77777777" w:rsidR="00D26AED" w:rsidRPr="00D26AED" w:rsidRDefault="00D26AED" w:rsidP="00D26AED">
      <w:pPr>
        <w:widowControl w:val="0"/>
        <w:ind w:firstLine="600"/>
      </w:pPr>
      <w:r w:rsidRPr="00D26AED">
        <w:rPr>
          <w:rFonts w:hint="eastAsia"/>
        </w:rPr>
        <w:t>那么这种名字叫做什么呢？</w:t>
      </w:r>
    </w:p>
    <w:p w14:paraId="5A83F88E" w14:textId="77777777" w:rsidR="00D26AED" w:rsidRPr="00D26AED" w:rsidRDefault="00D26AED" w:rsidP="00D26AED">
      <w:pPr>
        <w:widowControl w:val="0"/>
        <w:ind w:firstLine="601"/>
        <w:rPr>
          <w:b/>
          <w:bCs/>
        </w:rPr>
      </w:pPr>
      <w:r w:rsidRPr="00D26AED">
        <w:rPr>
          <w:rFonts w:hint="eastAsia"/>
          <w:b/>
          <w:bCs/>
        </w:rPr>
        <w:t>此名轻安，无慧自禁，</w:t>
      </w:r>
    </w:p>
    <w:p w14:paraId="13E33E13" w14:textId="77777777" w:rsidR="00D26AED" w:rsidRPr="00D26AED" w:rsidRDefault="00D26AED" w:rsidP="00D26AED">
      <w:pPr>
        <w:widowControl w:val="0"/>
        <w:ind w:firstLine="600"/>
      </w:pPr>
      <w:r w:rsidRPr="00D26AED">
        <w:rPr>
          <w:rFonts w:hint="eastAsia"/>
        </w:rPr>
        <w:t>它是一种轻安，然后它没有智慧，没有能力自己控制自己的这么一个境界。</w:t>
      </w:r>
    </w:p>
    <w:p w14:paraId="0FD11441" w14:textId="77777777" w:rsidR="00D26AED" w:rsidRPr="00D26AED" w:rsidRDefault="00D26AED" w:rsidP="00D26AED">
      <w:pPr>
        <w:widowControl w:val="0"/>
        <w:ind w:firstLine="601"/>
        <w:rPr>
          <w:b/>
          <w:bCs/>
        </w:rPr>
      </w:pPr>
      <w:r w:rsidRPr="00D26AED">
        <w:rPr>
          <w:rFonts w:hint="eastAsia"/>
          <w:b/>
          <w:bCs/>
        </w:rPr>
        <w:t>悟则无咎，非为圣证。若作圣解，则有一分，好喜乐魔，入其心腑，见人则笑，于衢路傍，自歌自舞，自谓已得，无碍解脱，失于正受，当从沦坠。</w:t>
      </w:r>
    </w:p>
    <w:p w14:paraId="6302C1AD" w14:textId="31B7F4F0" w:rsidR="00D26AED" w:rsidRPr="00D26AED" w:rsidRDefault="00D26AED" w:rsidP="00D26AED">
      <w:pPr>
        <w:widowControl w:val="0"/>
        <w:ind w:firstLine="600"/>
      </w:pPr>
      <w:r w:rsidRPr="00D26AED">
        <w:rPr>
          <w:rFonts w:hint="eastAsia"/>
        </w:rPr>
        <w:t>如果你自己现在天天笑，天天开心，</w:t>
      </w:r>
      <w:r w:rsidR="000C5882" w:rsidRPr="00D26AED">
        <w:rPr>
          <w:rFonts w:hint="eastAsia"/>
        </w:rPr>
        <w:t>“</w:t>
      </w:r>
      <w:r w:rsidRPr="00D26AED">
        <w:rPr>
          <w:rFonts w:hint="eastAsia"/>
        </w:rPr>
        <w:t>我肯定着魔了，不要管他，肯定不是什么境界，不是什么好事，不能这样太开心了</w:t>
      </w:r>
      <w:r w:rsidR="005C371A" w:rsidRPr="00D26AED">
        <w:rPr>
          <w:rFonts w:hint="eastAsia"/>
        </w:rPr>
        <w:t>”</w:t>
      </w:r>
      <w:r w:rsidRPr="00D26AED">
        <w:rPr>
          <w:rFonts w:hint="eastAsia"/>
        </w:rPr>
        <w:t>。这样的话，那就没什么事，只是暂时对你的一个魔障而已。</w:t>
      </w:r>
    </w:p>
    <w:p w14:paraId="7BCCEF4C" w14:textId="77777777" w:rsidR="00D26AED" w:rsidRPr="00D26AED" w:rsidRDefault="00D26AED" w:rsidP="00D26AED">
      <w:pPr>
        <w:widowControl w:val="0"/>
        <w:ind w:firstLine="600"/>
      </w:pPr>
      <w:r w:rsidRPr="00D26AED">
        <w:rPr>
          <w:rFonts w:hint="eastAsia"/>
        </w:rPr>
        <w:t>有时候也不能太开心，我们以前学院当中有些不太正常的人，天天都是头上带五佛冠帽，身上有各种颜色的那种绸缎，像报身佛的装饰一样，然后在喇荣饭店的门口跳舞，唱金刚歌，各种各样的。有时候念一些金刚橛的咒语、解缚咒，有时候是天人的装饰。其实现在香港、美国，有些街头也有穿各种各样的衣服，到底是正常人还是不正常人，也分不清楚。因为他们比较放松嘛，自己就可以这样的。</w:t>
      </w:r>
    </w:p>
    <w:p w14:paraId="00053491" w14:textId="77777777" w:rsidR="00D26AED" w:rsidRPr="00D26AED" w:rsidRDefault="00D26AED" w:rsidP="00D26AED">
      <w:pPr>
        <w:widowControl w:val="0"/>
        <w:ind w:firstLine="600"/>
      </w:pPr>
      <w:r w:rsidRPr="00D26AED">
        <w:rPr>
          <w:rFonts w:hint="eastAsia"/>
        </w:rPr>
        <w:t>那么如果自己觉得，这可能不太好，没什么圣者</w:t>
      </w:r>
      <w:r w:rsidRPr="00D26AED">
        <w:rPr>
          <w:rFonts w:hint="eastAsia"/>
        </w:rPr>
        <w:lastRenderedPageBreak/>
        <w:t>的证悟的话，那还好，过一段时间就没有了。</w:t>
      </w:r>
    </w:p>
    <w:p w14:paraId="62BE5F30" w14:textId="77777777" w:rsidR="00D26AED" w:rsidRPr="00D26AED" w:rsidRDefault="00D26AED" w:rsidP="00D26AED">
      <w:pPr>
        <w:widowControl w:val="0"/>
        <w:ind w:firstLine="600"/>
      </w:pPr>
      <w:r w:rsidRPr="00D26AED">
        <w:rPr>
          <w:rFonts w:hint="eastAsia"/>
        </w:rPr>
        <w:t>如果觉得这是一种圣者的境界，这样的话，好喜乐魔就入于你的心当中。</w:t>
      </w:r>
    </w:p>
    <w:p w14:paraId="3C569D57" w14:textId="77777777" w:rsidR="00D26AED" w:rsidRPr="00D26AED" w:rsidRDefault="00D26AED" w:rsidP="00D26AED">
      <w:pPr>
        <w:widowControl w:val="0"/>
        <w:ind w:firstLine="600"/>
      </w:pPr>
      <w:r w:rsidRPr="00D26AED">
        <w:rPr>
          <w:rFonts w:hint="eastAsia"/>
        </w:rPr>
        <w:t>如果你自己觉得，我肯定变成空行母的境界了，我跟五方空行母一模一样的，穿着他们的衣服。一会儿是，我跟金刚橛没有什么差别，我一定要拿着一个金刚橛，装着愤怒相，然后开始降魔，噔噔噔噔。这样的话，就比较危险了，入了这种喜乐魔。</w:t>
      </w:r>
    </w:p>
    <w:p w14:paraId="61DEDF55" w14:textId="46517AC7" w:rsidR="00D26AED" w:rsidRPr="00D26AED" w:rsidRDefault="00D26AED" w:rsidP="00D26AED">
      <w:pPr>
        <w:widowControl w:val="0"/>
        <w:ind w:firstLine="600"/>
      </w:pPr>
      <w:r w:rsidRPr="00D26AED">
        <w:rPr>
          <w:rFonts w:hint="eastAsia"/>
        </w:rPr>
        <w:t>也不能太开心，一直</w:t>
      </w:r>
      <w:r w:rsidR="000C5882" w:rsidRPr="00D26AED">
        <w:rPr>
          <w:rFonts w:hint="eastAsia"/>
        </w:rPr>
        <w:t>“</w:t>
      </w:r>
      <w:r w:rsidRPr="00D26AED">
        <w:rPr>
          <w:rFonts w:hint="eastAsia"/>
        </w:rPr>
        <w:t>咯咯咯</w:t>
      </w:r>
      <w:r w:rsidR="005C371A" w:rsidRPr="00D26AED">
        <w:rPr>
          <w:rFonts w:hint="eastAsia"/>
        </w:rPr>
        <w:t>”</w:t>
      </w:r>
      <w:r w:rsidRPr="00D26AED">
        <w:rPr>
          <w:rFonts w:hint="eastAsia"/>
        </w:rPr>
        <w:t>笑的话，也不行，一直天天哭的话，也不行。其实任何事情都有一个分寸，确实这样的。状态的话，也不能太开心了，也不能太痛苦了；做事的话，也不能太过分了，不然的话，自己也是可能没办法生存。因为跟人的这种交往，不能特别的我慢、自私，也不能特别的利他。特别利他的话，尤其是遇到一个没有智慧的人，觉得这个人是无能，故意害你的。</w:t>
      </w:r>
    </w:p>
    <w:p w14:paraId="3E2A99B8" w14:textId="77777777" w:rsidR="00D26AED" w:rsidRPr="00D26AED" w:rsidRDefault="00D26AED" w:rsidP="00D26AED">
      <w:pPr>
        <w:widowControl w:val="0"/>
        <w:ind w:firstLine="600"/>
      </w:pPr>
      <w:r w:rsidRPr="00D26AED">
        <w:rPr>
          <w:rFonts w:hint="eastAsia"/>
        </w:rPr>
        <w:t>任何一件事情，它有一个规律，快乐也好，痛苦也好。做事的话，有一种规律，在规律上面行持的话，这个很重要的。</w:t>
      </w:r>
    </w:p>
    <w:p w14:paraId="0357F985" w14:textId="77777777" w:rsidR="00D26AED" w:rsidRPr="00D26AED" w:rsidRDefault="00D26AED" w:rsidP="00D26AED">
      <w:pPr>
        <w:widowControl w:val="0"/>
        <w:ind w:firstLine="600"/>
      </w:pPr>
      <w:r w:rsidRPr="00D26AED">
        <w:rPr>
          <w:rFonts w:hint="eastAsia"/>
        </w:rPr>
        <w:t>魔也是这样的。一般的话，着魔的时候，他就有点极端——开心的话，也有点极端，痛苦的话，也有</w:t>
      </w:r>
      <w:r w:rsidRPr="00D26AED">
        <w:rPr>
          <w:rFonts w:hint="eastAsia"/>
        </w:rPr>
        <w:lastRenderedPageBreak/>
        <w:t>点极端，忧愁也比较极端。</w:t>
      </w:r>
    </w:p>
    <w:p w14:paraId="610C1657" w14:textId="77777777" w:rsidR="00D26AED" w:rsidRPr="00D26AED" w:rsidRDefault="00D26AED" w:rsidP="00D26AED">
      <w:pPr>
        <w:widowControl w:val="0"/>
        <w:ind w:firstLine="600"/>
      </w:pPr>
      <w:r w:rsidRPr="00D26AED">
        <w:rPr>
          <w:rFonts w:hint="eastAsia"/>
        </w:rPr>
        <w:t>蕅益大师在前面分的时候，这个魔分为快乐的、痛苦的、忧愁的、欢喜的，还有等舍的，分了好几种。实际上这个科判，我这次分的时候也是这样分的。</w:t>
      </w:r>
    </w:p>
    <w:p w14:paraId="27C1FC32" w14:textId="77777777" w:rsidR="00D26AED" w:rsidRPr="00D26AED" w:rsidRDefault="00D26AED" w:rsidP="00D26AED">
      <w:pPr>
        <w:widowControl w:val="0"/>
        <w:ind w:firstLine="600"/>
      </w:pPr>
      <w:r w:rsidRPr="00D26AED">
        <w:rPr>
          <w:rFonts w:hint="eastAsia"/>
        </w:rPr>
        <w:t>所以这种人，欢喜的魔已经入于心间，见到人就开始笑，无缘无故的开始笑。</w:t>
      </w:r>
    </w:p>
    <w:p w14:paraId="57F4D5EA" w14:textId="116B7517" w:rsidR="00D26AED" w:rsidRPr="00D26AED" w:rsidRDefault="00D26AED" w:rsidP="00D26AED">
      <w:pPr>
        <w:widowControl w:val="0"/>
        <w:ind w:firstLine="600"/>
      </w:pPr>
      <w:r w:rsidRPr="00D26AED">
        <w:rPr>
          <w:rFonts w:hint="eastAsia"/>
        </w:rPr>
        <w:t>如果一个人路上看到你无缘无故哈哈大笑的话，你就说，你是不是着魔了？笑什么？你稍微笑一笑是可以的。但你为什么？哈哈哈哈哈哈哈哈哈</w:t>
      </w:r>
      <w:r w:rsidR="00E7107F" w:rsidRPr="00D26AED">
        <w:rPr>
          <w:rFonts w:hint="eastAsia"/>
        </w:rPr>
        <w:t>！</w:t>
      </w:r>
    </w:p>
    <w:p w14:paraId="66BF6459" w14:textId="77777777" w:rsidR="00D26AED" w:rsidRPr="00D26AED" w:rsidRDefault="00D26AED" w:rsidP="00D26AED">
      <w:pPr>
        <w:widowControl w:val="0"/>
        <w:ind w:firstLine="600"/>
      </w:pPr>
      <w:r w:rsidRPr="00D26AED">
        <w:rPr>
          <w:rFonts w:hint="eastAsia"/>
        </w:rPr>
        <w:t>然后在街头，自己开始唱歌、自己跳舞，而且自己也是说，我现在已经获得解脱，已经什么都无有阻碍，等等。其实这个已经失去了正定，已经入于魔的眷属，或者堕入了恶趣的深渊当中，也是很可怕的。</w:t>
      </w:r>
    </w:p>
    <w:p w14:paraId="57798B37" w14:textId="77777777" w:rsidR="00D26AED" w:rsidRPr="00D26AED" w:rsidRDefault="00D26AED" w:rsidP="00D26AED">
      <w:pPr>
        <w:widowControl w:val="0"/>
        <w:ind w:firstLine="600"/>
      </w:pPr>
      <w:r w:rsidRPr="00D26AED">
        <w:rPr>
          <w:rFonts w:hint="eastAsia"/>
        </w:rPr>
        <w:t>好，今天《楞严经》讲到这里。</w:t>
      </w:r>
    </w:p>
    <w:p w14:paraId="37FBF924" w14:textId="77777777" w:rsidR="00D26AED" w:rsidRDefault="00D26AED" w:rsidP="00D26AED">
      <w:pPr>
        <w:widowControl w:val="0"/>
        <w:ind w:firstLine="600"/>
      </w:pPr>
    </w:p>
    <w:p w14:paraId="7599566B" w14:textId="77777777" w:rsidR="00D26AED" w:rsidRDefault="00D26AED" w:rsidP="00D26AED">
      <w:pPr>
        <w:widowControl w:val="0"/>
        <w:ind w:firstLine="600"/>
      </w:pPr>
    </w:p>
    <w:p w14:paraId="74FA567F" w14:textId="64D504C6" w:rsidR="00D26AED" w:rsidRDefault="00D26AED" w:rsidP="00D26AED">
      <w:pPr>
        <w:pStyle w:val="af5"/>
        <w:rPr>
          <w:rFonts w:hint="eastAsia"/>
        </w:rPr>
      </w:pPr>
      <w:bookmarkStart w:id="214" w:name="_Toc172564767"/>
      <w:r>
        <w:rPr>
          <w:rFonts w:hint="eastAsia"/>
        </w:rPr>
        <w:t>第一百零三课</w:t>
      </w:r>
      <w:bookmarkEnd w:id="214"/>
    </w:p>
    <w:p w14:paraId="74F5D1BB" w14:textId="77777777" w:rsidR="00D26AED" w:rsidRPr="00D26AED" w:rsidRDefault="00D26AED" w:rsidP="00D26AED">
      <w:pPr>
        <w:widowControl w:val="0"/>
        <w:ind w:firstLine="600"/>
      </w:pPr>
      <w:r w:rsidRPr="00D26AED">
        <w:rPr>
          <w:rFonts w:hint="eastAsia"/>
        </w:rPr>
        <w:t>下面我们继续学习《楞严经》</w:t>
      </w:r>
    </w:p>
    <w:p w14:paraId="157BFAB5" w14:textId="77777777" w:rsidR="00D26AED" w:rsidRPr="00D26AED" w:rsidRDefault="00D26AED" w:rsidP="00D26AED">
      <w:pPr>
        <w:widowControl w:val="0"/>
        <w:ind w:firstLine="600"/>
      </w:pPr>
      <w:r w:rsidRPr="00D26AED">
        <w:rPr>
          <w:rFonts w:hint="eastAsia"/>
        </w:rPr>
        <w:t>昨天《楞严经》已经讲完了第六个魔——五十蕴魔当中</w:t>
      </w:r>
      <w:r w:rsidRPr="00D26AED">
        <w:t>前面</w:t>
      </w:r>
      <w:r w:rsidRPr="00D26AED">
        <w:rPr>
          <w:rFonts w:hint="eastAsia"/>
        </w:rPr>
        <w:t>色蕴的十个魔讲</w:t>
      </w:r>
      <w:r w:rsidRPr="00D26AED">
        <w:t>完了，现在受</w:t>
      </w:r>
      <w:r w:rsidRPr="00D26AED">
        <w:rPr>
          <w:rFonts w:hint="eastAsia"/>
        </w:rPr>
        <w:t>蕴十</w:t>
      </w:r>
      <w:r w:rsidRPr="00D26AED">
        <w:t>个魔当</w:t>
      </w:r>
      <w:r w:rsidRPr="00D26AED">
        <w:lastRenderedPageBreak/>
        <w:t>中的六个魔已经讲完了，今天开始讲第七个魔，叫</w:t>
      </w:r>
      <w:r w:rsidRPr="00D26AED">
        <w:rPr>
          <w:rFonts w:hint="eastAsia"/>
        </w:rPr>
        <w:t>慢</w:t>
      </w:r>
      <w:r w:rsidRPr="00D26AED">
        <w:t>魔</w:t>
      </w:r>
      <w:r w:rsidRPr="00D26AED">
        <w:rPr>
          <w:rFonts w:hint="eastAsia"/>
        </w:rPr>
        <w:t>入心，</w:t>
      </w:r>
      <w:r w:rsidRPr="00D26AED">
        <w:t>傲慢的魔</w:t>
      </w:r>
      <w:r w:rsidRPr="00D26AED">
        <w:rPr>
          <w:rFonts w:hint="eastAsia"/>
        </w:rPr>
        <w:t>入于心。</w:t>
      </w:r>
    </w:p>
    <w:p w14:paraId="504DAA53" w14:textId="77777777" w:rsidR="00D26AED" w:rsidRPr="00D26AED" w:rsidRDefault="00D26AED" w:rsidP="00D26AED">
      <w:pPr>
        <w:widowControl w:val="0"/>
        <w:ind w:firstLine="601"/>
        <w:rPr>
          <w:b/>
          <w:bCs/>
        </w:rPr>
      </w:pPr>
      <w:r w:rsidRPr="00D26AED">
        <w:rPr>
          <w:rFonts w:hint="eastAsia"/>
          <w:b/>
          <w:bCs/>
        </w:rPr>
        <w:t>又彼定中，诸善男子，见色阴消，受阴明白，自谓已足，忽有无端，大我慢起，如是乃至，慢与过慢，及慢过慢，或增上慢，或卑劣慢，一时俱发，</w:t>
      </w:r>
    </w:p>
    <w:p w14:paraId="4E8C1150" w14:textId="77777777" w:rsidR="00D26AED" w:rsidRPr="00D26AED" w:rsidRDefault="00D26AED" w:rsidP="00D26AED">
      <w:pPr>
        <w:widowControl w:val="0"/>
        <w:ind w:firstLine="600"/>
      </w:pPr>
      <w:r w:rsidRPr="00D26AED">
        <w:t>接下来佛陀</w:t>
      </w:r>
      <w:r w:rsidRPr="00D26AED">
        <w:rPr>
          <w:rFonts w:hint="eastAsia"/>
        </w:rPr>
        <w:t>讲</w:t>
      </w:r>
      <w:r w:rsidRPr="00D26AED">
        <w:t>到，在这样禅定当中的</w:t>
      </w:r>
      <w:r w:rsidRPr="00D26AED">
        <w:rPr>
          <w:rFonts w:hint="eastAsia"/>
        </w:rPr>
        <w:t>善</w:t>
      </w:r>
      <w:r w:rsidRPr="00D26AED">
        <w:t>男子，或者说</w:t>
      </w:r>
      <w:r w:rsidRPr="00D26AED">
        <w:rPr>
          <w:rFonts w:hint="eastAsia"/>
        </w:rPr>
        <w:t>善</w:t>
      </w:r>
      <w:r w:rsidRPr="00D26AED">
        <w:t>女子，这样的修行人，见到色</w:t>
      </w:r>
      <w:r w:rsidRPr="00D26AED">
        <w:rPr>
          <w:rFonts w:hint="eastAsia"/>
        </w:rPr>
        <w:t>蕴</w:t>
      </w:r>
      <w:r w:rsidRPr="00D26AED">
        <w:t>已经消了，</w:t>
      </w:r>
      <w:r w:rsidRPr="00D26AED">
        <w:rPr>
          <w:rFonts w:hint="eastAsia"/>
        </w:rPr>
        <w:t>受蕴</w:t>
      </w:r>
      <w:r w:rsidRPr="00D26AED">
        <w:t>更加明白</w:t>
      </w:r>
      <w:r w:rsidRPr="00D26AED">
        <w:rPr>
          <w:rFonts w:hint="eastAsia"/>
        </w:rPr>
        <w:t>、</w:t>
      </w:r>
      <w:r w:rsidRPr="00D26AED">
        <w:t>清晰</w:t>
      </w:r>
      <w:r w:rsidRPr="00D26AED">
        <w:rPr>
          <w:rFonts w:hint="eastAsia"/>
        </w:rPr>
        <w:t>。</w:t>
      </w:r>
    </w:p>
    <w:p w14:paraId="6E80F7C3" w14:textId="77777777" w:rsidR="00D26AED" w:rsidRPr="00D26AED" w:rsidRDefault="00D26AED" w:rsidP="00D26AED">
      <w:pPr>
        <w:widowControl w:val="0"/>
        <w:ind w:firstLine="600"/>
      </w:pPr>
      <w:r w:rsidRPr="00D26AED">
        <w:t>它这里的每一个内容，有些注释当中</w:t>
      </w:r>
      <w:r w:rsidRPr="00D26AED">
        <w:rPr>
          <w:rFonts w:hint="eastAsia"/>
        </w:rPr>
        <w:t>是</w:t>
      </w:r>
      <w:r w:rsidRPr="00D26AED">
        <w:t>层层向上</w:t>
      </w:r>
      <w:r w:rsidRPr="00D26AED">
        <w:rPr>
          <w:rFonts w:hint="eastAsia"/>
        </w:rPr>
        <w:t>。</w:t>
      </w:r>
      <w:r w:rsidRPr="00D26AED">
        <w:t>如果层层向上的话，这些</w:t>
      </w:r>
      <w:r w:rsidRPr="00D26AED">
        <w:rPr>
          <w:rFonts w:hint="eastAsia"/>
        </w:rPr>
        <w:t>魔，</w:t>
      </w:r>
      <w:r w:rsidRPr="00D26AED">
        <w:t>可能后面的境界比较高</w:t>
      </w:r>
      <w:r w:rsidRPr="00D26AED">
        <w:rPr>
          <w:rFonts w:hint="eastAsia"/>
        </w:rPr>
        <w:t>一点</w:t>
      </w:r>
      <w:r w:rsidRPr="00D26AED">
        <w:t>。</w:t>
      </w:r>
      <w:r w:rsidRPr="00D26AED">
        <w:rPr>
          <w:rFonts w:hint="eastAsia"/>
        </w:rPr>
        <w:t>一般来讲，有些境界，我们一般的一个初学者或者说凡夫人，在修行过程当中不一定遇的到，但是也有比较相同的——我们修行过程当中遇到类似的这种魔障，会有的。那么这个时候，自己认识到这是一种魔障的话，慢慢慢慢就会好起来。</w:t>
      </w:r>
    </w:p>
    <w:p w14:paraId="64ADDB8A" w14:textId="77777777" w:rsidR="00D26AED" w:rsidRPr="00D26AED" w:rsidRDefault="00D26AED" w:rsidP="00D26AED">
      <w:pPr>
        <w:widowControl w:val="0"/>
        <w:ind w:firstLine="600"/>
      </w:pPr>
      <w:r w:rsidRPr="00D26AED">
        <w:rPr>
          <w:rFonts w:hint="eastAsia"/>
        </w:rPr>
        <w:t>所以不同古大德的注释，每个人的理解方式也不同，他们解释的深度也不同。</w:t>
      </w:r>
    </w:p>
    <w:p w14:paraId="7CCC25F4" w14:textId="77777777" w:rsidR="00D26AED" w:rsidRPr="00D26AED" w:rsidRDefault="00D26AED" w:rsidP="00D26AED">
      <w:pPr>
        <w:widowControl w:val="0"/>
        <w:ind w:firstLine="600"/>
      </w:pPr>
      <w:r w:rsidRPr="00D26AED">
        <w:rPr>
          <w:rFonts w:hint="eastAsia"/>
        </w:rPr>
        <w:t>如果色蕴全部消了，遇到受蕴当中的魔的话，我们现在不一定会着这种魔，因为我们的色蕴都没有消，大家都知道。这样的话，比如说色蕴没有消的这些人，后面的四十</w:t>
      </w:r>
      <w:r w:rsidRPr="00D26AED">
        <w:t>个</w:t>
      </w:r>
      <w:r w:rsidRPr="00D26AED">
        <w:rPr>
          <w:rFonts w:hint="eastAsia"/>
        </w:rPr>
        <w:t>魔</w:t>
      </w:r>
      <w:r w:rsidRPr="00D26AED">
        <w:t>不会出现</w:t>
      </w:r>
      <w:r w:rsidRPr="00D26AED">
        <w:rPr>
          <w:rFonts w:hint="eastAsia"/>
        </w:rPr>
        <w:t>——</w:t>
      </w:r>
      <w:r w:rsidRPr="00D26AED">
        <w:t>前面没有</w:t>
      </w:r>
      <w:r w:rsidRPr="00D26AED">
        <w:rPr>
          <w:rFonts w:hint="eastAsia"/>
        </w:rPr>
        <w:t>消</w:t>
      </w:r>
      <w:r w:rsidRPr="00D26AED">
        <w:t>的话，</w:t>
      </w:r>
      <w:r w:rsidRPr="00D26AED">
        <w:rPr>
          <w:rFonts w:hint="eastAsia"/>
        </w:rPr>
        <w:t>后面</w:t>
      </w:r>
      <w:r w:rsidRPr="00D26AED">
        <w:rPr>
          <w:rFonts w:hint="eastAsia"/>
        </w:rPr>
        <w:lastRenderedPageBreak/>
        <w:t>的</w:t>
      </w:r>
      <w:r w:rsidRPr="00D26AED">
        <w:t>这些</w:t>
      </w:r>
      <w:r w:rsidRPr="00D26AED">
        <w:rPr>
          <w:rFonts w:hint="eastAsia"/>
        </w:rPr>
        <w:t>魔</w:t>
      </w:r>
      <w:r w:rsidRPr="00D26AED">
        <w:t>根本没有</w:t>
      </w:r>
      <w:r w:rsidRPr="00D26AED">
        <w:rPr>
          <w:rFonts w:hint="eastAsia"/>
        </w:rPr>
        <w:t>。</w:t>
      </w:r>
    </w:p>
    <w:p w14:paraId="3ED90644" w14:textId="77777777" w:rsidR="00D26AED" w:rsidRPr="00D26AED" w:rsidRDefault="00D26AED" w:rsidP="00D26AED">
      <w:pPr>
        <w:widowControl w:val="0"/>
        <w:ind w:firstLine="600"/>
      </w:pPr>
      <w:r w:rsidRPr="00D26AED">
        <w:t>但其实也不是</w:t>
      </w:r>
      <w:r w:rsidRPr="00D26AED">
        <w:rPr>
          <w:rFonts w:hint="eastAsia"/>
        </w:rPr>
        <w:t>。</w:t>
      </w:r>
      <w:r w:rsidRPr="00D26AED">
        <w:t>就像我们本身的</w:t>
      </w:r>
      <w:r w:rsidRPr="00D26AED">
        <w:rPr>
          <w:rFonts w:hint="eastAsia"/>
        </w:rPr>
        <w:t>次第</w:t>
      </w:r>
      <w:r w:rsidRPr="00D26AED">
        <w:t>，</w:t>
      </w:r>
      <w:r w:rsidRPr="00D26AED">
        <w:rPr>
          <w:rFonts w:hint="eastAsia"/>
        </w:rPr>
        <w:t>皈依了</w:t>
      </w:r>
      <w:r w:rsidRPr="00D26AED">
        <w:t>以后发菩提</w:t>
      </w:r>
      <w:r w:rsidRPr="00D26AED">
        <w:rPr>
          <w:rFonts w:hint="eastAsia"/>
        </w:rPr>
        <w:t>心</w:t>
      </w:r>
      <w:r w:rsidRPr="00D26AED">
        <w:t>、发</w:t>
      </w:r>
      <w:r w:rsidRPr="00D26AED">
        <w:rPr>
          <w:rFonts w:hint="eastAsia"/>
        </w:rPr>
        <w:t>菩提心</w:t>
      </w:r>
      <w:r w:rsidRPr="00D26AED">
        <w:t>以后修金刚</w:t>
      </w:r>
      <w:r w:rsidRPr="00D26AED">
        <w:rPr>
          <w:rFonts w:hint="eastAsia"/>
        </w:rPr>
        <w:t>萨埵</w:t>
      </w:r>
      <w:r w:rsidRPr="00D26AED">
        <w:t>，但实际上</w:t>
      </w:r>
      <w:r w:rsidRPr="00D26AED">
        <w:rPr>
          <w:rFonts w:hint="eastAsia"/>
        </w:rPr>
        <w:t>皈依的境界</w:t>
      </w:r>
      <w:r w:rsidRPr="00D26AED">
        <w:t>在</w:t>
      </w:r>
      <w:r w:rsidRPr="00D26AED">
        <w:rPr>
          <w:rFonts w:hint="eastAsia"/>
        </w:rPr>
        <w:t>相续</w:t>
      </w:r>
      <w:r w:rsidRPr="00D26AED">
        <w:t>当中没有</w:t>
      </w:r>
      <w:r w:rsidRPr="00D26AED">
        <w:rPr>
          <w:rFonts w:hint="eastAsia"/>
        </w:rPr>
        <w:t>生起</w:t>
      </w:r>
      <w:r w:rsidRPr="00D26AED">
        <w:t>的话，那后面的</w:t>
      </w:r>
      <w:r w:rsidRPr="00D26AED">
        <w:rPr>
          <w:rFonts w:hint="eastAsia"/>
        </w:rPr>
        <w:t>发</w:t>
      </w:r>
      <w:r w:rsidRPr="00D26AED">
        <w:t>菩提心也是可以</w:t>
      </w:r>
      <w:r w:rsidRPr="00D26AED">
        <w:rPr>
          <w:rFonts w:hint="eastAsia"/>
        </w:rPr>
        <w:t>修</w:t>
      </w:r>
      <w:r w:rsidRPr="00D26AED">
        <w:t>的。</w:t>
      </w:r>
    </w:p>
    <w:p w14:paraId="26D225A9" w14:textId="77777777" w:rsidR="00D26AED" w:rsidRPr="00D26AED" w:rsidRDefault="00D26AED" w:rsidP="00D26AED">
      <w:pPr>
        <w:widowControl w:val="0"/>
        <w:ind w:firstLine="600"/>
      </w:pPr>
      <w:r w:rsidRPr="00D26AED">
        <w:rPr>
          <w:rFonts w:hint="eastAsia"/>
        </w:rPr>
        <w:t>所以这里的次第，只是一个理论的次第。实际上不管修什么法，我觉得每一个的反体有些不同，因为前面色蕴的魔大多数都是我们看得到、在面前显现的魔，而受蕴的有些魔，主要是感受上的，比如说快乐、痛苦或者说傲慢、欢喜。后面想蕴的魔，主要是一些分别念的，侧重点是不同的。</w:t>
      </w:r>
    </w:p>
    <w:p w14:paraId="66FB9EC2" w14:textId="77777777" w:rsidR="00D26AED" w:rsidRPr="00D26AED" w:rsidRDefault="00D26AED" w:rsidP="00D26AED">
      <w:pPr>
        <w:widowControl w:val="0"/>
        <w:ind w:firstLine="600"/>
      </w:pPr>
      <w:r w:rsidRPr="00D26AED">
        <w:rPr>
          <w:rFonts w:hint="eastAsia"/>
        </w:rPr>
        <w:t>所以这些魔的话，不一定先色蕴的魔着到你的身上，再受蕴、想蕴，不一定是这样的。可能有些人着后面的魔，有些人着前面的魔，应该有不同的，所以理论的次第跟实际发生的应该有所不同。</w:t>
      </w:r>
    </w:p>
    <w:p w14:paraId="5E065490" w14:textId="77777777" w:rsidR="00D26AED" w:rsidRPr="00D26AED" w:rsidRDefault="00D26AED" w:rsidP="00D26AED">
      <w:pPr>
        <w:widowControl w:val="0"/>
        <w:ind w:firstLine="600"/>
      </w:pPr>
      <w:r w:rsidRPr="00D26AED">
        <w:rPr>
          <w:rFonts w:hint="eastAsia"/>
        </w:rPr>
        <w:t>那么这里说，色蕴已经尽了，受蕴更加清晰的时候，自己已经满足了，自己说现在已经满足了。</w:t>
      </w:r>
    </w:p>
    <w:p w14:paraId="33E6FB38" w14:textId="36530D39" w:rsidR="00D26AED" w:rsidRPr="00D26AED" w:rsidRDefault="000C5882" w:rsidP="00D26AED">
      <w:pPr>
        <w:widowControl w:val="0"/>
        <w:ind w:firstLine="600"/>
      </w:pPr>
      <w:r w:rsidRPr="00D26AED">
        <w:rPr>
          <w:rFonts w:hint="eastAsia"/>
        </w:rPr>
        <w:t>“</w:t>
      </w:r>
      <w:r w:rsidR="00D26AED" w:rsidRPr="00D26AED">
        <w:rPr>
          <w:rFonts w:hint="eastAsia"/>
        </w:rPr>
        <w:t>忽有无端，大我慢起</w:t>
      </w:r>
      <w:r w:rsidR="005C371A" w:rsidRPr="00D26AED">
        <w:rPr>
          <w:rFonts w:hint="eastAsia"/>
        </w:rPr>
        <w:t>”</w:t>
      </w:r>
      <w:r w:rsidR="00D26AED" w:rsidRPr="00D26AED">
        <w:rPr>
          <w:rFonts w:hint="eastAsia"/>
        </w:rPr>
        <w:t>，忽然无端的，自己产生了什么呢？我慢。</w:t>
      </w:r>
    </w:p>
    <w:p w14:paraId="3F406431" w14:textId="77777777" w:rsidR="00D26AED" w:rsidRPr="00D26AED" w:rsidRDefault="00D26AED" w:rsidP="00D26AED">
      <w:pPr>
        <w:widowControl w:val="0"/>
        <w:ind w:firstLine="600"/>
      </w:pPr>
      <w:r w:rsidRPr="00D26AED">
        <w:rPr>
          <w:rFonts w:hint="eastAsia"/>
        </w:rPr>
        <w:t>主要是我执很强的一个萨迦耶见的我慢。</w:t>
      </w:r>
    </w:p>
    <w:p w14:paraId="24508544" w14:textId="77777777" w:rsidR="00D26AED" w:rsidRPr="00D26AED" w:rsidRDefault="00D26AED" w:rsidP="00D26AED">
      <w:pPr>
        <w:widowControl w:val="0"/>
        <w:ind w:firstLine="600"/>
      </w:pPr>
      <w:r w:rsidRPr="00D26AED">
        <w:rPr>
          <w:rFonts w:hint="eastAsia"/>
        </w:rPr>
        <w:t>然后次第的产生了，比如说觉得别人不如我的傲</w:t>
      </w:r>
      <w:r w:rsidRPr="00D26AED">
        <w:rPr>
          <w:rFonts w:hint="eastAsia"/>
        </w:rPr>
        <w:lastRenderedPageBreak/>
        <w:t>慢，对平等的人产生的过慢；对超越自己的人，产生慢过慢；自己本来没有功德，却认为自己得到了的增上慢；自己很下劣，根本不值得傲慢，比如说特别下贱的人，他有他的傲慢，这种卑慢。</w:t>
      </w:r>
    </w:p>
    <w:p w14:paraId="401556E6" w14:textId="77777777" w:rsidR="00D26AED" w:rsidRPr="00D26AED" w:rsidRDefault="00D26AED" w:rsidP="00D26AED">
      <w:pPr>
        <w:widowControl w:val="0"/>
        <w:ind w:firstLine="600"/>
      </w:pPr>
      <w:r w:rsidRPr="00D26AED">
        <w:t>这里没有说</w:t>
      </w:r>
      <w:r w:rsidRPr="00D26AED">
        <w:rPr>
          <w:rFonts w:hint="eastAsia"/>
        </w:rPr>
        <w:t>，</w:t>
      </w:r>
      <w:r w:rsidRPr="00D26AED">
        <w:t>有一个</w:t>
      </w:r>
      <w:r w:rsidRPr="00D26AED">
        <w:rPr>
          <w:rFonts w:hint="eastAsia"/>
        </w:rPr>
        <w:t>邪慢</w:t>
      </w:r>
      <w:r w:rsidRPr="00D26AED">
        <w:t>，</w:t>
      </w:r>
      <w:r w:rsidRPr="00D26AED">
        <w:rPr>
          <w:rFonts w:hint="eastAsia"/>
        </w:rPr>
        <w:t>藏</w:t>
      </w:r>
      <w:r w:rsidRPr="00D26AED">
        <w:t>文当中已经翻译</w:t>
      </w:r>
      <w:r w:rsidRPr="00D26AED">
        <w:rPr>
          <w:rFonts w:hint="eastAsia"/>
        </w:rPr>
        <w:t>了，</w:t>
      </w:r>
      <w:r w:rsidRPr="00D26AED">
        <w:t>我们这里只有</w:t>
      </w:r>
      <w:r w:rsidRPr="00D26AED">
        <w:rPr>
          <w:rFonts w:hint="eastAsia"/>
        </w:rPr>
        <w:t>六慢。《俱舍论》中是七慢。在邪见基础上产生的这种慢，叫做邪慢，</w:t>
      </w:r>
      <w:r w:rsidRPr="00D26AED">
        <w:t>比如说不</w:t>
      </w:r>
      <w:r w:rsidRPr="00D26AED">
        <w:rPr>
          <w:rFonts w:hint="eastAsia"/>
        </w:rPr>
        <w:t>信</w:t>
      </w:r>
      <w:r w:rsidRPr="00D26AED">
        <w:t>因果，或者说有</w:t>
      </w:r>
      <w:r w:rsidRPr="00D26AED">
        <w:rPr>
          <w:rFonts w:hint="eastAsia"/>
        </w:rPr>
        <w:t>常见、断见的这些慢。</w:t>
      </w:r>
    </w:p>
    <w:p w14:paraId="0DB37D31" w14:textId="77777777" w:rsidR="00D26AED" w:rsidRPr="00D26AED" w:rsidRDefault="00D26AED" w:rsidP="00D26AED">
      <w:pPr>
        <w:widowControl w:val="0"/>
        <w:ind w:firstLine="600"/>
      </w:pPr>
      <w:r w:rsidRPr="00D26AED">
        <w:t>那么这些傲慢，在一个时间当中同时产生，</w:t>
      </w:r>
      <w:r w:rsidRPr="00D26AED">
        <w:rPr>
          <w:rFonts w:hint="eastAsia"/>
        </w:rPr>
        <w:t>或者在</w:t>
      </w:r>
      <w:r w:rsidRPr="00D26AED">
        <w:t>一个人的</w:t>
      </w:r>
      <w:r w:rsidRPr="00D26AED">
        <w:rPr>
          <w:rFonts w:hint="eastAsia"/>
        </w:rPr>
        <w:t>相续当中，这些慢都已经产生。</w:t>
      </w:r>
    </w:p>
    <w:p w14:paraId="39D666CA" w14:textId="77777777" w:rsidR="00D26AED" w:rsidRPr="00D26AED" w:rsidRDefault="00D26AED" w:rsidP="00D26AED">
      <w:pPr>
        <w:widowControl w:val="0"/>
        <w:ind w:firstLine="601"/>
        <w:rPr>
          <w:b/>
          <w:bCs/>
        </w:rPr>
      </w:pPr>
      <w:r w:rsidRPr="00D26AED">
        <w:rPr>
          <w:rFonts w:hint="eastAsia"/>
          <w:b/>
          <w:bCs/>
        </w:rPr>
        <w:t>心中尚轻，十方如来，何况下位，声闻缘觉。</w:t>
      </w:r>
    </w:p>
    <w:p w14:paraId="713230BE" w14:textId="77777777" w:rsidR="00D26AED" w:rsidRPr="00D26AED" w:rsidRDefault="00D26AED" w:rsidP="00D26AED">
      <w:pPr>
        <w:widowControl w:val="0"/>
        <w:ind w:firstLine="600"/>
      </w:pPr>
      <w:r w:rsidRPr="00D26AED">
        <w:rPr>
          <w:rFonts w:hint="eastAsia"/>
        </w:rPr>
        <w:t>那么有了傲慢心的话，他就轻毁，轻毁什么呢？十方的如来。</w:t>
      </w:r>
    </w:p>
    <w:p w14:paraId="2D84CF4D" w14:textId="77777777" w:rsidR="00D26AED" w:rsidRPr="00D26AED" w:rsidRDefault="00D26AED" w:rsidP="00D26AED">
      <w:pPr>
        <w:widowControl w:val="0"/>
        <w:ind w:firstLine="600"/>
      </w:pPr>
      <w:r w:rsidRPr="00D26AED">
        <w:rPr>
          <w:rFonts w:hint="eastAsia"/>
        </w:rPr>
        <w:t>东南西北、四方四隅、上下的十方如来，他会轻毁、诽谤、轻视。</w:t>
      </w:r>
    </w:p>
    <w:p w14:paraId="5B119490" w14:textId="77777777" w:rsidR="00D26AED" w:rsidRPr="00D26AED" w:rsidRDefault="00D26AED" w:rsidP="00D26AED">
      <w:pPr>
        <w:widowControl w:val="0"/>
        <w:ind w:firstLine="600"/>
      </w:pPr>
      <w:r w:rsidRPr="00D26AED">
        <w:rPr>
          <w:rFonts w:hint="eastAsia"/>
        </w:rPr>
        <w:t>这样的话，菩萨更不用说了，十方菩萨肯定会轻毁的——更何况说佛菩萨以下的声闻缘觉。</w:t>
      </w:r>
    </w:p>
    <w:p w14:paraId="4C7D3F1D" w14:textId="77777777" w:rsidR="00D26AED" w:rsidRPr="00D26AED" w:rsidRDefault="00D26AED" w:rsidP="00D26AED">
      <w:pPr>
        <w:widowControl w:val="0"/>
        <w:ind w:firstLine="600"/>
      </w:pPr>
      <w:r w:rsidRPr="00D26AED">
        <w:rPr>
          <w:rFonts w:hint="eastAsia"/>
        </w:rPr>
        <w:t>更不用说我们世间的天龙、鬼神或者人类，这些都是更不用说了。</w:t>
      </w:r>
    </w:p>
    <w:p w14:paraId="7BEB1D77" w14:textId="77777777" w:rsidR="00D26AED" w:rsidRPr="00D26AED" w:rsidRDefault="00D26AED" w:rsidP="00D26AED">
      <w:pPr>
        <w:widowControl w:val="0"/>
        <w:ind w:firstLine="600"/>
      </w:pPr>
      <w:r w:rsidRPr="00D26AED">
        <w:rPr>
          <w:rFonts w:hint="eastAsia"/>
        </w:rPr>
        <w:t>所以傲慢，大家都知道，是非常可怕的。一般来讲，傲慢的人自己根本不知道自己傲慢，自己还认为</w:t>
      </w:r>
      <w:r w:rsidRPr="00D26AED">
        <w:rPr>
          <w:rFonts w:hint="eastAsia"/>
        </w:rPr>
        <w:lastRenderedPageBreak/>
        <w:t>自己的见解很正确。我们平时在聊天的过程当中也好，交往的过程当中，有一些是比较愚笨，众生本身是比较愚笨的，但自己一直充满信心，自己认为很了不起。但实际上，自己相续当中要么是充满邪见，要么骄慢十足，各种毛病，自己都不发现。</w:t>
      </w:r>
    </w:p>
    <w:p w14:paraId="05D64795" w14:textId="77777777" w:rsidR="00D26AED" w:rsidRPr="00D26AED" w:rsidRDefault="00D26AED" w:rsidP="00D26AED">
      <w:pPr>
        <w:widowControl w:val="0"/>
        <w:ind w:firstLine="600"/>
      </w:pPr>
      <w:r w:rsidRPr="00D26AED">
        <w:rPr>
          <w:rFonts w:hint="eastAsia"/>
        </w:rPr>
        <w:t>其实人所谓的智慧，并不一定是看别人的过失，这个叫做智慧，而是反过来能观察自己身上的过失，经常会深入的看自己，这种智慧是非常需要的。</w:t>
      </w:r>
    </w:p>
    <w:p w14:paraId="0884E198" w14:textId="77777777" w:rsidR="00D26AED" w:rsidRPr="00D26AED" w:rsidRDefault="00D26AED" w:rsidP="00D26AED">
      <w:pPr>
        <w:widowControl w:val="0"/>
        <w:ind w:firstLine="600"/>
      </w:pPr>
      <w:r w:rsidRPr="00D26AED">
        <w:rPr>
          <w:rFonts w:hint="eastAsia"/>
        </w:rPr>
        <w:t>有些人，真的，自己还觉得自己很谦虚，但实际上——刚才上面讲到的这七种慢，或者我们《亲友书》里面讲的，比如说有一种骄慢，你的年龄、你的才华，你的长相，你的财富，一直陶醉在这样的境界当中，这种人也是比较可怜的。</w:t>
      </w:r>
    </w:p>
    <w:p w14:paraId="6CCF3C1D" w14:textId="77777777" w:rsidR="00D26AED" w:rsidRPr="00D26AED" w:rsidRDefault="00D26AED" w:rsidP="00D26AED">
      <w:pPr>
        <w:widowControl w:val="0"/>
        <w:ind w:firstLine="600"/>
      </w:pPr>
      <w:r w:rsidRPr="00D26AED">
        <w:rPr>
          <w:rFonts w:hint="eastAsia"/>
        </w:rPr>
        <w:t>而且他在修行的过程当中，不把佛法、上师、僧众放在眼里，自以为是，自己说什么都是对的。</w:t>
      </w:r>
    </w:p>
    <w:p w14:paraId="654211B4" w14:textId="77777777" w:rsidR="00D26AED" w:rsidRPr="00D26AED" w:rsidRDefault="00D26AED" w:rsidP="00D26AED">
      <w:pPr>
        <w:widowControl w:val="0"/>
        <w:ind w:firstLine="601"/>
        <w:rPr>
          <w:b/>
          <w:bCs/>
        </w:rPr>
      </w:pPr>
      <w:r w:rsidRPr="00D26AED">
        <w:rPr>
          <w:rFonts w:hint="eastAsia"/>
          <w:b/>
          <w:bCs/>
        </w:rPr>
        <w:t>此名见胜，无慧自救，悟则无咎，非为圣证。若作圣解，</w:t>
      </w:r>
      <w:bookmarkStart w:id="215" w:name="_Hlk168651727"/>
      <w:r w:rsidRPr="00D26AED">
        <w:rPr>
          <w:rFonts w:hint="eastAsia"/>
          <w:b/>
          <w:bCs/>
        </w:rPr>
        <w:t>则有一分，大我慢魔，入其心腑。</w:t>
      </w:r>
    </w:p>
    <w:bookmarkEnd w:id="215"/>
    <w:p w14:paraId="32AE1942" w14:textId="466E37A3" w:rsidR="00D26AED" w:rsidRPr="00D26AED" w:rsidRDefault="00D26AED" w:rsidP="00D26AED">
      <w:pPr>
        <w:widowControl w:val="0"/>
        <w:ind w:firstLine="600"/>
      </w:pPr>
      <w:r w:rsidRPr="00D26AED">
        <w:rPr>
          <w:rFonts w:hint="eastAsia"/>
        </w:rPr>
        <w:t>这种慢魔叫做</w:t>
      </w:r>
      <w:r w:rsidR="000C5882" w:rsidRPr="00D26AED">
        <w:rPr>
          <w:rFonts w:hint="eastAsia"/>
        </w:rPr>
        <w:t>“</w:t>
      </w:r>
      <w:r w:rsidRPr="00D26AED">
        <w:rPr>
          <w:rFonts w:hint="eastAsia"/>
        </w:rPr>
        <w:t>见胜，无慧自救</w:t>
      </w:r>
      <w:r w:rsidR="005C371A" w:rsidRPr="00D26AED">
        <w:rPr>
          <w:rFonts w:hint="eastAsia"/>
        </w:rPr>
        <w:t>”</w:t>
      </w:r>
      <w:r w:rsidRPr="00D26AED">
        <w:rPr>
          <w:rFonts w:hint="eastAsia"/>
        </w:rPr>
        <w:t>，他觉得自己的见解很超胜，没有智慧而去自救。</w:t>
      </w:r>
    </w:p>
    <w:p w14:paraId="5C0BBDE9" w14:textId="77777777" w:rsidR="00D26AED" w:rsidRPr="00D26AED" w:rsidRDefault="00D26AED" w:rsidP="00D26AED">
      <w:pPr>
        <w:widowControl w:val="0"/>
        <w:ind w:firstLine="600"/>
      </w:pPr>
      <w:r w:rsidRPr="00D26AED">
        <w:rPr>
          <w:rFonts w:hint="eastAsia"/>
        </w:rPr>
        <w:t>因为没有智慧的话，用这种邪知邪见来救自己是很难的。这里每一个魔的名称都比较长。</w:t>
      </w:r>
    </w:p>
    <w:p w14:paraId="498171AE" w14:textId="5185255A" w:rsidR="00D26AED" w:rsidRPr="00D26AED" w:rsidRDefault="00D26AED" w:rsidP="00D26AED">
      <w:pPr>
        <w:widowControl w:val="0"/>
        <w:ind w:firstLine="600"/>
      </w:pPr>
      <w:r w:rsidRPr="00D26AED">
        <w:rPr>
          <w:rFonts w:hint="eastAsia"/>
        </w:rPr>
        <w:lastRenderedPageBreak/>
        <w:t>如果你提前知道：</w:t>
      </w:r>
      <w:r w:rsidR="000C5882" w:rsidRPr="00D26AED">
        <w:rPr>
          <w:rFonts w:hint="eastAsia"/>
        </w:rPr>
        <w:t>“</w:t>
      </w:r>
      <w:r w:rsidRPr="00D26AED">
        <w:rPr>
          <w:rFonts w:hint="eastAsia"/>
        </w:rPr>
        <w:t>我有什么傲慢的，我可能着魔了</w:t>
      </w:r>
      <w:r w:rsidR="005C371A" w:rsidRPr="00D26AED">
        <w:rPr>
          <w:rFonts w:hint="eastAsia"/>
        </w:rPr>
        <w:t>”</w:t>
      </w:r>
      <w:r w:rsidRPr="00D26AED">
        <w:rPr>
          <w:rFonts w:hint="eastAsia"/>
        </w:rPr>
        <w:t>，这样的话，那就没有什么大的问题——你知道它并不是圣者的证悟相。</w:t>
      </w:r>
    </w:p>
    <w:p w14:paraId="05F2F87B" w14:textId="77777777" w:rsidR="00D26AED" w:rsidRPr="00D26AED" w:rsidRDefault="00D26AED" w:rsidP="00D26AED">
      <w:pPr>
        <w:widowControl w:val="0"/>
        <w:ind w:firstLine="600"/>
      </w:pPr>
      <w:r w:rsidRPr="00D26AED">
        <w:rPr>
          <w:rFonts w:hint="eastAsia"/>
        </w:rPr>
        <w:t>如果你把它作为圣者的一种解脱或者证悟的话，则有一分，大我慢魔入于你的心。</w:t>
      </w:r>
    </w:p>
    <w:p w14:paraId="5533391C" w14:textId="77777777" w:rsidR="00D26AED" w:rsidRPr="00D26AED" w:rsidRDefault="00D26AED" w:rsidP="00D26AED">
      <w:pPr>
        <w:widowControl w:val="0"/>
        <w:ind w:firstLine="600"/>
      </w:pPr>
      <w:r w:rsidRPr="00D26AED">
        <w:rPr>
          <w:rFonts w:hint="eastAsia"/>
        </w:rPr>
        <w:t>每次一讲到魔的时候，有些注释先从外道所说的那样的一种非理作意，慢慢慢慢完全变成魔，最后的话，有头有相的一个魔众入于你的心，也有这样注释的。</w:t>
      </w:r>
    </w:p>
    <w:p w14:paraId="2922CA61" w14:textId="77777777" w:rsidR="00D26AED" w:rsidRPr="00D26AED" w:rsidRDefault="00D26AED" w:rsidP="00D26AED">
      <w:pPr>
        <w:widowControl w:val="0"/>
        <w:ind w:firstLine="600"/>
      </w:pPr>
      <w:r w:rsidRPr="00D26AED">
        <w:rPr>
          <w:rFonts w:hint="eastAsia"/>
        </w:rPr>
        <w:t>但实际上，对我们的修行造成障碍，这叫做魔，我们经常说魔障。如果没有造成障碍，这不叫魔。所以按照有些注释里面所讲的一样，不一定非要外面有个可怕的、有形象的魔王，从你的鼻孔当中，或者从你的身体里面入进来，也许有这种现象，但是也不一定。最主要是你的傲慢慢慢坚固了，坚固以后，功德没办法生起来，已经对修行有障碍了，这个时候魔已经起到作用了。</w:t>
      </w:r>
    </w:p>
    <w:p w14:paraId="36BAB199" w14:textId="77777777" w:rsidR="00D26AED" w:rsidRPr="00D26AED" w:rsidRDefault="00D26AED" w:rsidP="00D26AED">
      <w:pPr>
        <w:widowControl w:val="0"/>
        <w:ind w:firstLine="600"/>
      </w:pPr>
      <w:r w:rsidRPr="00D26AED">
        <w:rPr>
          <w:rFonts w:hint="eastAsia"/>
        </w:rPr>
        <w:t>所以大傲慢魔入于心，那它做了什么呢？</w:t>
      </w:r>
    </w:p>
    <w:p w14:paraId="333C0390" w14:textId="77777777" w:rsidR="00D26AED" w:rsidRPr="00D26AED" w:rsidRDefault="00D26AED" w:rsidP="00D26AED">
      <w:pPr>
        <w:widowControl w:val="0"/>
        <w:ind w:firstLine="601"/>
        <w:rPr>
          <w:b/>
          <w:bCs/>
        </w:rPr>
      </w:pPr>
      <w:r w:rsidRPr="00D26AED">
        <w:rPr>
          <w:rFonts w:hint="eastAsia"/>
          <w:b/>
          <w:bCs/>
        </w:rPr>
        <w:t>不礼塔庙，摧毁经像，谓檀越言：此是金铜，或是土木，经是树叶，或是毡华。</w:t>
      </w:r>
    </w:p>
    <w:p w14:paraId="20618202" w14:textId="77777777" w:rsidR="00D26AED" w:rsidRPr="00D26AED" w:rsidRDefault="00D26AED" w:rsidP="00D26AED">
      <w:pPr>
        <w:widowControl w:val="0"/>
        <w:ind w:firstLine="600"/>
      </w:pPr>
      <w:r w:rsidRPr="00D26AED">
        <w:rPr>
          <w:rFonts w:hint="eastAsia"/>
        </w:rPr>
        <w:t>这个比较可怕的，不是佛教徒的话，倒也没有什</w:t>
      </w:r>
      <w:r w:rsidRPr="00D26AED">
        <w:rPr>
          <w:rFonts w:hint="eastAsia"/>
        </w:rPr>
        <w:lastRenderedPageBreak/>
        <w:t>么，他也不会拜这些。</w:t>
      </w:r>
    </w:p>
    <w:p w14:paraId="57C54045" w14:textId="77777777" w:rsidR="00D26AED" w:rsidRPr="00D26AED" w:rsidRDefault="00D26AED" w:rsidP="00D26AED">
      <w:pPr>
        <w:widowControl w:val="0"/>
        <w:ind w:firstLine="600"/>
      </w:pPr>
      <w:r w:rsidRPr="00D26AED">
        <w:rPr>
          <w:rFonts w:hint="eastAsia"/>
        </w:rPr>
        <w:t>但如果是佛教徒，生傲慢魔了以后，他就不礼佛塔、寺庙，还有摧毁佛经、佛像，甚至在有些施主面前说：这些经书、这些佛像没有什么意义。</w:t>
      </w:r>
    </w:p>
    <w:p w14:paraId="453F8416" w14:textId="77777777" w:rsidR="00D26AED" w:rsidRPr="00D26AED" w:rsidRDefault="00D26AED" w:rsidP="00D26AED">
      <w:pPr>
        <w:widowControl w:val="0"/>
        <w:ind w:firstLine="600"/>
      </w:pPr>
      <w:r w:rsidRPr="00D26AED">
        <w:rPr>
          <w:rFonts w:hint="eastAsia"/>
        </w:rPr>
        <w:t>如果我们分析到底的话，这些要么是金子，要么是黄铜，或者土粉做的，树木雕的，等等等。佛经也是，像贝叶经是写在树叶上的，或者在一些细毛，一些棉布上画的，在以前那个时候，可能没有现在的这种纸。</w:t>
      </w:r>
    </w:p>
    <w:p w14:paraId="30BB24D9" w14:textId="77777777" w:rsidR="00D26AED" w:rsidRPr="00D26AED" w:rsidRDefault="00D26AED" w:rsidP="00D26AED">
      <w:pPr>
        <w:widowControl w:val="0"/>
        <w:ind w:firstLine="601"/>
        <w:rPr>
          <w:b/>
          <w:bCs/>
        </w:rPr>
      </w:pPr>
      <w:r w:rsidRPr="00D26AED">
        <w:rPr>
          <w:rFonts w:hint="eastAsia"/>
          <w:b/>
          <w:bCs/>
        </w:rPr>
        <w:t>肉身真常，不自恭敬，却崇土木，实为颠倒。</w:t>
      </w:r>
    </w:p>
    <w:p w14:paraId="16815F0B" w14:textId="4832E4FA" w:rsidR="00D26AED" w:rsidRPr="00D26AED" w:rsidRDefault="00D26AED" w:rsidP="00D26AED">
      <w:pPr>
        <w:widowControl w:val="0"/>
        <w:ind w:firstLine="600"/>
      </w:pPr>
      <w:r w:rsidRPr="00D26AED">
        <w:rPr>
          <w:rFonts w:hint="eastAsia"/>
        </w:rPr>
        <w:t>有些注释解释说：</w:t>
      </w:r>
      <w:r w:rsidR="000C5882" w:rsidRPr="00D26AED">
        <w:rPr>
          <w:rFonts w:hint="eastAsia"/>
        </w:rPr>
        <w:t>“</w:t>
      </w:r>
      <w:r w:rsidRPr="00D26AED">
        <w:rPr>
          <w:rFonts w:hint="eastAsia"/>
        </w:rPr>
        <w:t>我的肉身是真正的佛，这是真常在的，你们不给我恭敬，不给我顶礼，反而崇拜那些土粉、树木，这实在是太颠倒了</w:t>
      </w:r>
      <w:r w:rsidR="005C371A" w:rsidRPr="00D26AED">
        <w:rPr>
          <w:rFonts w:hint="eastAsia"/>
        </w:rPr>
        <w:t>”</w:t>
      </w:r>
      <w:r w:rsidRPr="00D26AED">
        <w:rPr>
          <w:rFonts w:hint="eastAsia"/>
        </w:rPr>
        <w:t>。</w:t>
      </w:r>
    </w:p>
    <w:p w14:paraId="7C27E409" w14:textId="77777777" w:rsidR="00D26AED" w:rsidRPr="00D26AED" w:rsidRDefault="00D26AED" w:rsidP="00D26AED">
      <w:pPr>
        <w:widowControl w:val="0"/>
        <w:ind w:firstLine="600"/>
      </w:pPr>
      <w:r w:rsidRPr="00D26AED">
        <w:rPr>
          <w:rFonts w:hint="eastAsia"/>
        </w:rPr>
        <w:t>那些人可能真的着魔了，对佛经佛像都不去供养、恭敬。自己肯定有目的，欺骗人，或者是赚钱，有各种目的。</w:t>
      </w:r>
    </w:p>
    <w:p w14:paraId="21643292" w14:textId="77777777" w:rsidR="00D26AED" w:rsidRPr="00D26AED" w:rsidRDefault="00D26AED" w:rsidP="00D26AED">
      <w:pPr>
        <w:widowControl w:val="0"/>
        <w:ind w:firstLine="601"/>
        <w:rPr>
          <w:b/>
          <w:bCs/>
        </w:rPr>
      </w:pPr>
      <w:r w:rsidRPr="00D26AED">
        <w:rPr>
          <w:rFonts w:hint="eastAsia"/>
          <w:b/>
          <w:bCs/>
        </w:rPr>
        <w:t>其深信者，从其毁碎，埋弃地中，疑误众生，入无间狱，失于正受，当从沦坠。</w:t>
      </w:r>
    </w:p>
    <w:p w14:paraId="1BF4C3EA" w14:textId="77777777" w:rsidR="00D26AED" w:rsidRPr="00D26AED" w:rsidRDefault="00D26AED" w:rsidP="00D26AED">
      <w:pPr>
        <w:widowControl w:val="0"/>
        <w:ind w:firstLine="600"/>
      </w:pPr>
      <w:r w:rsidRPr="00D26AED">
        <w:rPr>
          <w:rFonts w:hint="eastAsia"/>
        </w:rPr>
        <w:t>对他深信不疑的这些信众，因为听从他的胡言乱语，开始诽谤佛法，摧毁佛像。</w:t>
      </w:r>
    </w:p>
    <w:p w14:paraId="180C9651" w14:textId="77777777" w:rsidR="00D26AED" w:rsidRPr="00D26AED" w:rsidRDefault="00D26AED" w:rsidP="00D26AED">
      <w:pPr>
        <w:widowControl w:val="0"/>
        <w:ind w:firstLine="600"/>
      </w:pPr>
      <w:r w:rsidRPr="00D26AED">
        <w:rPr>
          <w:rFonts w:hint="eastAsia"/>
        </w:rPr>
        <w:t>当时文革期间，真的那个时候，我们藏地按理来</w:t>
      </w:r>
      <w:r w:rsidRPr="00D26AED">
        <w:rPr>
          <w:rFonts w:hint="eastAsia"/>
        </w:rPr>
        <w:lastRenderedPageBreak/>
        <w:t>讲，有些老百姓有一定的信仰，那个时候懂理论的个别高僧大德和出家人很坚强，其他很多没有深入闻思的那些人、人云亦云的那些人，普遍加入了各种摧毁三宝的活动当中。然后开始摧毁，埋在地里面，用火烧，扔在水里面，那种乱世动荡年代，什么事情都会做的。确实让很多的众生怀疑，误入歧途，让这些众生慢慢慢慢可能入于无间地狱，今生来世都造成了非常严重的业。</w:t>
      </w:r>
    </w:p>
    <w:p w14:paraId="35EF5EA5" w14:textId="67C8C3FF" w:rsidR="00D26AED" w:rsidRPr="00D26AED" w:rsidRDefault="00D26AED" w:rsidP="00D26AED">
      <w:pPr>
        <w:widowControl w:val="0"/>
        <w:ind w:firstLine="600"/>
      </w:pPr>
      <w:r w:rsidRPr="00D26AED">
        <w:rPr>
          <w:rFonts w:hint="eastAsia"/>
        </w:rPr>
        <w:t>所以我们要知道，自己现在是一个出家人，现在是一个佛教徒，但一旦自相续当中生起邪见的时候，会不会把佛经、佛像全部都扔到很远的地方？还要在别人面前说一些似是而非，看起来好像有道理的话：</w:t>
      </w:r>
      <w:r w:rsidR="000C5882" w:rsidRPr="00D26AED">
        <w:rPr>
          <w:rFonts w:hint="eastAsia"/>
        </w:rPr>
        <w:t>“</w:t>
      </w:r>
      <w:r w:rsidRPr="00D26AED">
        <w:rPr>
          <w:rFonts w:hint="eastAsia"/>
        </w:rPr>
        <w:t>啊，这些佛经只是白纸上的一个黑字而已，佛像的话，要么是木头雕的，要么是金子做的，这不是浪费啊</w:t>
      </w:r>
      <w:r w:rsidR="005C371A" w:rsidRPr="00D26AED">
        <w:rPr>
          <w:rFonts w:hint="eastAsia"/>
        </w:rPr>
        <w:t>”</w:t>
      </w:r>
      <w:r w:rsidRPr="00D26AED">
        <w:rPr>
          <w:rFonts w:hint="eastAsia"/>
        </w:rPr>
        <w:t>。</w:t>
      </w:r>
    </w:p>
    <w:p w14:paraId="3B0EA2C7" w14:textId="3E29CFDD" w:rsidR="00D26AED" w:rsidRPr="00D26AED" w:rsidRDefault="00D26AED" w:rsidP="00D26AED">
      <w:pPr>
        <w:widowControl w:val="0"/>
        <w:ind w:firstLine="600"/>
      </w:pPr>
      <w:r w:rsidRPr="00D26AED">
        <w:rPr>
          <w:rFonts w:hint="eastAsia"/>
        </w:rPr>
        <w:t>以前虚云老和尚在鸡足山的时候，有一个将军叫李根源</w:t>
      </w:r>
      <w:r w:rsidRPr="00D26AED">
        <w:rPr>
          <w:vertAlign w:val="superscript"/>
        </w:rPr>
        <w:footnoteReference w:id="616"/>
      </w:r>
      <w:r w:rsidRPr="00D26AED">
        <w:rPr>
          <w:rFonts w:hint="eastAsia"/>
        </w:rPr>
        <w:t>，他当时也跟老和尚不是说：</w:t>
      </w:r>
      <w:r w:rsidR="000C5882" w:rsidRPr="00D26AED">
        <w:rPr>
          <w:rFonts w:hint="eastAsia"/>
        </w:rPr>
        <w:t>“</w:t>
      </w:r>
      <w:r w:rsidRPr="00D26AED">
        <w:rPr>
          <w:rFonts w:hint="eastAsia"/>
        </w:rPr>
        <w:t>你们佛教的</w:t>
      </w:r>
      <w:r w:rsidRPr="00D26AED">
        <w:rPr>
          <w:rFonts w:hint="eastAsia"/>
        </w:rPr>
        <w:lastRenderedPageBreak/>
        <w:t>这些佛像，完全都是浪费金钱而已，只是金子、木雕这些材料而已，没有必要的</w:t>
      </w:r>
      <w:r w:rsidR="005C371A" w:rsidRPr="00D26AED">
        <w:rPr>
          <w:rFonts w:hint="eastAsia"/>
        </w:rPr>
        <w:t>”</w:t>
      </w:r>
      <w:r w:rsidRPr="00D26AED">
        <w:rPr>
          <w:rFonts w:hint="eastAsia"/>
        </w:rPr>
        <w:t>。老和尚说，虽然表面上看起来是这样，但是它还是有意义的。比如说是孔子的雕像，他好像对传统文化比较感兴趣，它有它的意义。还有我们家里面摆的父母的像，还有各个国家都有自己的一些有历史意义的雕塑、雕像。跟他讲了这些以后，慢慢慢慢，据说他也皈依佛门了。</w:t>
      </w:r>
    </w:p>
    <w:p w14:paraId="3B878708" w14:textId="77777777" w:rsidR="00D26AED" w:rsidRPr="00D26AED" w:rsidRDefault="00D26AED" w:rsidP="00D26AED">
      <w:pPr>
        <w:widowControl w:val="0"/>
        <w:ind w:firstLine="600"/>
      </w:pPr>
      <w:r w:rsidRPr="00D26AED">
        <w:rPr>
          <w:rFonts w:hint="eastAsia"/>
        </w:rPr>
        <w:t>确实，如果你不明白这些道理的话，佛经为什么有加持？佛像为什么有加持？它只不过是一个泥土而已。但如果真正懂这个道理的话，它不仅是一个四大组成的东西，它的背后应该有历史的价值，有文化的价值，有宗教的价值，还有信仰的价值，还有诸佛菩萨谛实语的加持，还有加持力的价值，有很多很多的价值。</w:t>
      </w:r>
    </w:p>
    <w:p w14:paraId="59541678" w14:textId="77777777" w:rsidR="00D26AED" w:rsidRPr="00D26AED" w:rsidRDefault="00D26AED" w:rsidP="00D26AED">
      <w:pPr>
        <w:widowControl w:val="0"/>
        <w:ind w:firstLine="600"/>
      </w:pPr>
      <w:r w:rsidRPr="00D26AED">
        <w:rPr>
          <w:rFonts w:hint="eastAsia"/>
        </w:rPr>
        <w:t>不仅仅是佛像，我们很多东西都有它特殊的象征意义。比如说我们的身份证和护照，如果它没有一个</w:t>
      </w:r>
      <w:r w:rsidRPr="00D26AED">
        <w:rPr>
          <w:rFonts w:hint="eastAsia"/>
        </w:rPr>
        <w:lastRenderedPageBreak/>
        <w:t>特殊的价值，看起来也是一样的，也是几张纸叠在一起，上面有几个字而已。各个国家的国旗，如果它没有一个它的象征意义，实际上也只是一块布，在上面写上了一个符号而已，除此之外也没有什么了。</w:t>
      </w:r>
    </w:p>
    <w:p w14:paraId="09EEEE43" w14:textId="77777777" w:rsidR="00D26AED" w:rsidRPr="00D26AED" w:rsidRDefault="00D26AED" w:rsidP="00D26AED">
      <w:pPr>
        <w:widowControl w:val="0"/>
        <w:ind w:firstLine="600"/>
      </w:pPr>
      <w:r w:rsidRPr="00D26AED">
        <w:rPr>
          <w:rFonts w:hint="eastAsia"/>
        </w:rPr>
        <w:t>各个国家的话，包括他们的历史人物、雕像、胜利的象征，等等等。包括我们世间当中，比如说世间人特别执着、在意的，家里面挂着的结婚照，这些实际上只是一张照片而已，但是它有它的，一个是历史的意义，一个它有一种人们所谓的感情，已经以文化的方式融入其中。</w:t>
      </w:r>
    </w:p>
    <w:p w14:paraId="2E372CB3" w14:textId="77777777" w:rsidR="00D26AED" w:rsidRPr="00D26AED" w:rsidRDefault="00D26AED" w:rsidP="00D26AED">
      <w:pPr>
        <w:widowControl w:val="0"/>
        <w:ind w:firstLine="600"/>
      </w:pPr>
      <w:r w:rsidRPr="00D26AED">
        <w:rPr>
          <w:rFonts w:hint="eastAsia"/>
        </w:rPr>
        <w:t>所以，为什么佛教徒对某一个上师的照片很在意？某一个教言的书特别在意？不仅仅是我们佛教，在整个世界上，看起来好像是一个文字、一个佛像，实际上它有我们眼睛看不到的一个更深层次、多维的，很多方面的价值，这种价值全部抹杀的话，不仅佛学方面要解释，世间任何一个方面可能都值得思考。</w:t>
      </w:r>
    </w:p>
    <w:p w14:paraId="15BA96E3" w14:textId="77777777" w:rsidR="00D26AED" w:rsidRPr="00D26AED" w:rsidRDefault="00D26AED" w:rsidP="00D26AED">
      <w:pPr>
        <w:widowControl w:val="0"/>
        <w:ind w:firstLine="600"/>
      </w:pPr>
      <w:r w:rsidRPr="00D26AED">
        <w:rPr>
          <w:rFonts w:hint="eastAsia"/>
        </w:rPr>
        <w:t>所以说，这些人如果相续当中产生了一个傲慢，或者是邪见的话，确实会做很多不如法的事情。如果我们没有一个正面的理解，或者进行回答的话，会造成很大的危害。最终的话，这些人也失毁了正定，从而沉沦、堕落，非常可怜的。</w:t>
      </w:r>
    </w:p>
    <w:p w14:paraId="323B3D5C" w14:textId="77777777" w:rsidR="00D26AED" w:rsidRPr="00D26AED" w:rsidRDefault="00D26AED" w:rsidP="00D26AED">
      <w:pPr>
        <w:widowControl w:val="0"/>
        <w:ind w:firstLine="600"/>
      </w:pPr>
      <w:r w:rsidRPr="00D26AED">
        <w:rPr>
          <w:rFonts w:hint="eastAsia"/>
        </w:rPr>
        <w:lastRenderedPageBreak/>
        <w:t>这是我们讲到的第七个，傲慢魔，下面第八个叫轻安魔，轻安的魔，入于心。</w:t>
      </w:r>
    </w:p>
    <w:p w14:paraId="25ADC36C" w14:textId="77777777" w:rsidR="00D26AED" w:rsidRPr="00D26AED" w:rsidRDefault="00D26AED" w:rsidP="00D26AED">
      <w:pPr>
        <w:widowControl w:val="0"/>
        <w:ind w:firstLine="600"/>
      </w:pPr>
      <w:r w:rsidRPr="00D26AED">
        <w:rPr>
          <w:rFonts w:hint="eastAsia"/>
        </w:rPr>
        <w:t>今天我稍微慢一点，昨天好像我自己觉得是不是太快了？本来昨天讲了很多，结果比平时时间还要快。太快了，可能你们也听不清楚，我自己有时候也不知道在说什么，有时候我也不知道忙什么。</w:t>
      </w:r>
    </w:p>
    <w:p w14:paraId="162EC746" w14:textId="77777777" w:rsidR="00D26AED" w:rsidRPr="00D26AED" w:rsidRDefault="00D26AED" w:rsidP="00D26AED">
      <w:pPr>
        <w:widowControl w:val="0"/>
        <w:ind w:firstLine="601"/>
        <w:rPr>
          <w:b/>
          <w:bCs/>
        </w:rPr>
      </w:pPr>
      <w:r w:rsidRPr="00D26AED">
        <w:rPr>
          <w:rFonts w:hint="eastAsia"/>
          <w:b/>
          <w:bCs/>
        </w:rPr>
        <w:t>又彼定中，诸善男子，见色阴消，受阴明白，于精明中，圆悟精理，得大随顺。</w:t>
      </w:r>
    </w:p>
    <w:p w14:paraId="1B9F9562" w14:textId="77777777" w:rsidR="00D26AED" w:rsidRPr="00D26AED" w:rsidRDefault="00D26AED" w:rsidP="00D26AED">
      <w:pPr>
        <w:widowControl w:val="0"/>
        <w:ind w:firstLine="600"/>
      </w:pPr>
      <w:r w:rsidRPr="00D26AED">
        <w:t>在这样的禅定当中修</w:t>
      </w:r>
      <w:r w:rsidRPr="00D26AED">
        <w:rPr>
          <w:rFonts w:hint="eastAsia"/>
        </w:rPr>
        <w:t>行，或者在这样的境界当中入定的诸位善男子，见到色蕴已经消尽，受蕴的话，更加清晰、明白。</w:t>
      </w:r>
    </w:p>
    <w:p w14:paraId="543298FB" w14:textId="67A3E760" w:rsidR="00D26AED" w:rsidRPr="00D26AED" w:rsidRDefault="00D26AED" w:rsidP="00D26AED">
      <w:pPr>
        <w:widowControl w:val="0"/>
        <w:ind w:firstLine="600"/>
      </w:pPr>
      <w:r w:rsidRPr="00D26AED">
        <w:rPr>
          <w:rFonts w:hint="eastAsia"/>
        </w:rPr>
        <w:t>那么在这个时候，</w:t>
      </w:r>
      <w:r w:rsidR="000C5882" w:rsidRPr="00D26AED">
        <w:rPr>
          <w:rFonts w:hint="eastAsia"/>
        </w:rPr>
        <w:t>“</w:t>
      </w:r>
      <w:r w:rsidRPr="00D26AED">
        <w:rPr>
          <w:rFonts w:hint="eastAsia"/>
        </w:rPr>
        <w:t>于精明中</w:t>
      </w:r>
      <w:r w:rsidR="005C371A" w:rsidRPr="00D26AED">
        <w:rPr>
          <w:rFonts w:hint="eastAsia"/>
        </w:rPr>
        <w:t>”</w:t>
      </w:r>
      <w:r w:rsidRPr="00D26AED">
        <w:rPr>
          <w:rFonts w:hint="eastAsia"/>
        </w:rPr>
        <w:t>，于精明的心当中，能发现圆满和觉悟的、精细之理，也就是信心。</w:t>
      </w:r>
    </w:p>
    <w:p w14:paraId="3423C0DB" w14:textId="77777777" w:rsidR="00D26AED" w:rsidRPr="00D26AED" w:rsidRDefault="00D26AED" w:rsidP="00D26AED">
      <w:pPr>
        <w:widowControl w:val="0"/>
        <w:ind w:firstLine="600"/>
      </w:pPr>
      <w:r w:rsidRPr="00D26AED">
        <w:rPr>
          <w:rFonts w:hint="eastAsia"/>
        </w:rPr>
        <w:t>这样的一个精明的心当中，通过修行觉悟到一定的境界。</w:t>
      </w:r>
    </w:p>
    <w:p w14:paraId="5AAA6C12" w14:textId="75A856D2" w:rsidR="00D26AED" w:rsidRPr="00D26AED" w:rsidRDefault="00D26AED" w:rsidP="00D26AED">
      <w:pPr>
        <w:widowControl w:val="0"/>
        <w:ind w:firstLine="600"/>
      </w:pPr>
      <w:r w:rsidRPr="00D26AED">
        <w:rPr>
          <w:rFonts w:hint="eastAsia"/>
        </w:rPr>
        <w:t>这个时候，</w:t>
      </w:r>
      <w:r w:rsidR="000C5882" w:rsidRPr="00D26AED">
        <w:rPr>
          <w:rFonts w:hint="eastAsia"/>
        </w:rPr>
        <w:t>“</w:t>
      </w:r>
      <w:r w:rsidRPr="00D26AED">
        <w:rPr>
          <w:rFonts w:hint="eastAsia"/>
        </w:rPr>
        <w:t>得大随顺</w:t>
      </w:r>
      <w:r w:rsidR="005C371A" w:rsidRPr="00D26AED">
        <w:rPr>
          <w:rFonts w:hint="eastAsia"/>
        </w:rPr>
        <w:t>”</w:t>
      </w:r>
      <w:r w:rsidRPr="00D26AED">
        <w:rPr>
          <w:rFonts w:hint="eastAsia"/>
        </w:rPr>
        <w:t>，好像在修行过程当中没有任何的障碍，不但没有障碍，而且想什么都如愿以偿，特别的顺利。</w:t>
      </w:r>
    </w:p>
    <w:p w14:paraId="5700D890" w14:textId="77777777" w:rsidR="00D26AED" w:rsidRPr="00D26AED" w:rsidRDefault="00D26AED" w:rsidP="00D26AED">
      <w:pPr>
        <w:widowControl w:val="0"/>
        <w:ind w:firstLine="600"/>
      </w:pPr>
      <w:r w:rsidRPr="00D26AED">
        <w:rPr>
          <w:rFonts w:hint="eastAsia"/>
        </w:rPr>
        <w:t>我看有些注释当中说，他想见谁，就会见到；想去哪里，就去到哪里，比如说想见文殊菩萨，就见到文殊菩萨；想见观音菩萨，就见到观音菩萨；想见上</w:t>
      </w:r>
      <w:r w:rsidRPr="00D26AED">
        <w:rPr>
          <w:rFonts w:hint="eastAsia"/>
        </w:rPr>
        <w:lastRenderedPageBreak/>
        <w:t>师，就能见到上师，什么都能见到、能做到，特别顺利。有些好像在修行当中，自己感觉上也好，实际上特别顺畅，没有什么阻碍。</w:t>
      </w:r>
    </w:p>
    <w:p w14:paraId="5680E6FA" w14:textId="77777777" w:rsidR="00D26AED" w:rsidRPr="00D26AED" w:rsidRDefault="00D26AED" w:rsidP="00D26AED">
      <w:pPr>
        <w:widowControl w:val="0"/>
        <w:ind w:firstLine="601"/>
        <w:rPr>
          <w:b/>
          <w:bCs/>
        </w:rPr>
      </w:pPr>
      <w:r w:rsidRPr="00D26AED">
        <w:rPr>
          <w:rFonts w:hint="eastAsia"/>
          <w:b/>
          <w:bCs/>
        </w:rPr>
        <w:t>其心忽生，无量轻安，己言成圣，得大自在。</w:t>
      </w:r>
    </w:p>
    <w:p w14:paraId="2A29D66B" w14:textId="77777777" w:rsidR="00D26AED" w:rsidRPr="00D26AED" w:rsidRDefault="00D26AED" w:rsidP="00D26AED">
      <w:pPr>
        <w:widowControl w:val="0"/>
        <w:ind w:firstLine="600"/>
      </w:pPr>
      <w:r w:rsidRPr="00D26AED">
        <w:rPr>
          <w:rFonts w:hint="eastAsia"/>
        </w:rPr>
        <w:t>这个时候，他心里忽然产生无量的轻安。</w:t>
      </w:r>
    </w:p>
    <w:p w14:paraId="2213994B" w14:textId="77777777" w:rsidR="00D26AED" w:rsidRPr="00D26AED" w:rsidRDefault="00D26AED" w:rsidP="00D26AED">
      <w:pPr>
        <w:widowControl w:val="0"/>
        <w:ind w:firstLine="600"/>
      </w:pPr>
      <w:r w:rsidRPr="00D26AED">
        <w:rPr>
          <w:rFonts w:hint="eastAsia"/>
        </w:rPr>
        <w:t>轻安的话，一般是身心比较堪能、自在，不会有阻碍，特别轻松的境界。</w:t>
      </w:r>
    </w:p>
    <w:p w14:paraId="64ECA497" w14:textId="77777777" w:rsidR="00D26AED" w:rsidRPr="00D26AED" w:rsidRDefault="00D26AED" w:rsidP="00D26AED">
      <w:pPr>
        <w:widowControl w:val="0"/>
        <w:ind w:firstLine="600"/>
      </w:pPr>
      <w:r w:rsidRPr="00D26AED">
        <w:rPr>
          <w:rFonts w:hint="eastAsia"/>
        </w:rPr>
        <w:t>自己就开始自言自语，在众人当中说，我现在已经得到了圣者的果位。</w:t>
      </w:r>
    </w:p>
    <w:p w14:paraId="65732698" w14:textId="77777777" w:rsidR="00D26AED" w:rsidRPr="00D26AED" w:rsidRDefault="00D26AED" w:rsidP="00D26AED">
      <w:pPr>
        <w:widowControl w:val="0"/>
        <w:ind w:firstLine="600"/>
      </w:pPr>
      <w:r w:rsidRPr="00D26AED">
        <w:rPr>
          <w:rFonts w:hint="eastAsia"/>
        </w:rPr>
        <w:t>没有说大乘小乘什么圣者，反正我已经开悟了，已经得到了果位。</w:t>
      </w:r>
    </w:p>
    <w:p w14:paraId="0D9C8B16" w14:textId="77777777" w:rsidR="00D26AED" w:rsidRPr="00D26AED" w:rsidRDefault="00D26AED" w:rsidP="00D26AED">
      <w:pPr>
        <w:widowControl w:val="0"/>
        <w:ind w:firstLine="600"/>
      </w:pPr>
      <w:r w:rsidRPr="00D26AED">
        <w:rPr>
          <w:rFonts w:hint="eastAsia"/>
        </w:rPr>
        <w:t>现在已经获得了大自在，像我们其他论典当中讲的十种自在</w:t>
      </w:r>
      <w:r w:rsidRPr="00D26AED">
        <w:rPr>
          <w:vertAlign w:val="superscript"/>
        </w:rPr>
        <w:footnoteReference w:id="617"/>
      </w:r>
      <w:r w:rsidRPr="00D26AED">
        <w:rPr>
          <w:rFonts w:hint="eastAsia"/>
        </w:rPr>
        <w:t>一样，寿命自在、来去自在等等，很多的功德自然显现。</w:t>
      </w:r>
    </w:p>
    <w:p w14:paraId="499073C1" w14:textId="77777777" w:rsidR="00D26AED" w:rsidRPr="00D26AED" w:rsidRDefault="00D26AED" w:rsidP="00D26AED">
      <w:pPr>
        <w:widowControl w:val="0"/>
        <w:ind w:firstLine="600"/>
      </w:pPr>
      <w:r w:rsidRPr="00D26AED">
        <w:rPr>
          <w:rFonts w:hint="eastAsia"/>
        </w:rPr>
        <w:t>那么，其实这个叫做：</w:t>
      </w:r>
    </w:p>
    <w:p w14:paraId="45B585C2" w14:textId="77777777" w:rsidR="00D26AED" w:rsidRPr="00D26AED" w:rsidRDefault="00D26AED" w:rsidP="00D26AED">
      <w:pPr>
        <w:widowControl w:val="0"/>
        <w:ind w:firstLine="601"/>
        <w:rPr>
          <w:b/>
          <w:bCs/>
        </w:rPr>
      </w:pPr>
      <w:r w:rsidRPr="00D26AED">
        <w:rPr>
          <w:rFonts w:hint="eastAsia"/>
          <w:b/>
          <w:bCs/>
        </w:rPr>
        <w:t>此名因慧，获诸轻清，悟则无咎，非为圣证。若作圣解，则有一分，好轻清魔，入其心腑，自谓满足，更不求进。</w:t>
      </w:r>
    </w:p>
    <w:p w14:paraId="5FD94ABA" w14:textId="7BF3C5ED" w:rsidR="00D26AED" w:rsidRPr="00D26AED" w:rsidRDefault="00D26AED" w:rsidP="00D26AED">
      <w:pPr>
        <w:widowControl w:val="0"/>
        <w:ind w:firstLine="600"/>
      </w:pPr>
      <w:r w:rsidRPr="00D26AED">
        <w:rPr>
          <w:rFonts w:hint="eastAsia"/>
        </w:rPr>
        <w:t>这种境界的名称叫做</w:t>
      </w:r>
      <w:r w:rsidR="000C5882" w:rsidRPr="00D26AED">
        <w:rPr>
          <w:rFonts w:hint="eastAsia"/>
        </w:rPr>
        <w:t>“</w:t>
      </w:r>
      <w:r w:rsidRPr="00D26AED">
        <w:rPr>
          <w:rFonts w:hint="eastAsia"/>
        </w:rPr>
        <w:t>因慧，获诸轻清</w:t>
      </w:r>
      <w:r w:rsidR="005C371A" w:rsidRPr="00D26AED">
        <w:rPr>
          <w:rFonts w:hint="eastAsia"/>
        </w:rPr>
        <w:t>”</w:t>
      </w:r>
      <w:r w:rsidRPr="00D26AED">
        <w:rPr>
          <w:rFonts w:hint="eastAsia"/>
        </w:rPr>
        <w:t>，因为</w:t>
      </w:r>
      <w:r w:rsidRPr="00D26AED">
        <w:rPr>
          <w:rFonts w:hint="eastAsia"/>
        </w:rPr>
        <w:lastRenderedPageBreak/>
        <w:t>可能有比较中等的一个智慧，获得了一些轻清。</w:t>
      </w:r>
    </w:p>
    <w:p w14:paraId="2E14A6F3" w14:textId="088D63FE" w:rsidR="00D26AED" w:rsidRPr="00D26AED" w:rsidRDefault="00D26AED" w:rsidP="00D26AED">
      <w:pPr>
        <w:widowControl w:val="0"/>
        <w:ind w:firstLine="600"/>
      </w:pPr>
      <w:r w:rsidRPr="00D26AED">
        <w:rPr>
          <w:rFonts w:hint="eastAsia"/>
        </w:rPr>
        <w:t>轻清，有时候是轻在前面，有时候轻在后面。有些版本当中两个都是一起的。古文当中也许是故意这样要调个，下面的</w:t>
      </w:r>
      <w:r w:rsidR="000C5882" w:rsidRPr="00D26AED">
        <w:rPr>
          <w:rFonts w:hint="eastAsia"/>
        </w:rPr>
        <w:t>“</w:t>
      </w:r>
      <w:r w:rsidRPr="00D26AED">
        <w:rPr>
          <w:rFonts w:hint="eastAsia"/>
        </w:rPr>
        <w:t>好轻清</w:t>
      </w:r>
      <w:r w:rsidR="005C371A" w:rsidRPr="00D26AED">
        <w:rPr>
          <w:rFonts w:hint="eastAsia"/>
        </w:rPr>
        <w:t>”</w:t>
      </w:r>
      <w:r w:rsidRPr="00D26AED">
        <w:rPr>
          <w:rFonts w:hint="eastAsia"/>
        </w:rPr>
        <w:t>，也是调了个。实际上它是觉受当中因智慧获得的一种轻安。</w:t>
      </w:r>
    </w:p>
    <w:p w14:paraId="695588E6" w14:textId="77777777" w:rsidR="00D26AED" w:rsidRPr="00D26AED" w:rsidRDefault="00D26AED" w:rsidP="00D26AED">
      <w:pPr>
        <w:widowControl w:val="0"/>
        <w:ind w:firstLine="600"/>
      </w:pPr>
      <w:r w:rsidRPr="00D26AED">
        <w:rPr>
          <w:rFonts w:hint="eastAsia"/>
        </w:rPr>
        <w:t>你如果明白了的话，没有大的问题，它不是圣者的证悟。如果你认为这是一个圣者的觉悟，则有一分叫做好轻清魔，入到了你的心。</w:t>
      </w:r>
    </w:p>
    <w:p w14:paraId="1171CA7B" w14:textId="1A64FAC4" w:rsidR="00D26AED" w:rsidRPr="00D26AED" w:rsidRDefault="000C5882" w:rsidP="00D26AED">
      <w:pPr>
        <w:widowControl w:val="0"/>
        <w:ind w:firstLine="600"/>
      </w:pPr>
      <w:r w:rsidRPr="00D26AED">
        <w:rPr>
          <w:rFonts w:hint="eastAsia"/>
        </w:rPr>
        <w:t>“</w:t>
      </w:r>
      <w:r w:rsidR="00D26AED" w:rsidRPr="00D26AED">
        <w:rPr>
          <w:rFonts w:hint="eastAsia"/>
        </w:rPr>
        <w:t>自谓满足，更不求进</w:t>
      </w:r>
      <w:r w:rsidR="005C371A" w:rsidRPr="00D26AED">
        <w:rPr>
          <w:rFonts w:hint="eastAsia"/>
        </w:rPr>
        <w:t>”</w:t>
      </w:r>
      <w:r w:rsidR="00D26AED" w:rsidRPr="00D26AED">
        <w:rPr>
          <w:rFonts w:hint="eastAsia"/>
        </w:rPr>
        <w:t>，自己已经非常满足了：</w:t>
      </w:r>
      <w:r w:rsidRPr="00D26AED">
        <w:rPr>
          <w:rFonts w:hint="eastAsia"/>
        </w:rPr>
        <w:t>“</w:t>
      </w:r>
      <w:r w:rsidR="00D26AED" w:rsidRPr="00D26AED">
        <w:rPr>
          <w:rFonts w:hint="eastAsia"/>
        </w:rPr>
        <w:t>我现在修行都已经好了，不用再精进了</w:t>
      </w:r>
      <w:r w:rsidR="005C371A" w:rsidRPr="00D26AED">
        <w:rPr>
          <w:rFonts w:hint="eastAsia"/>
        </w:rPr>
        <w:t>”</w:t>
      </w:r>
      <w:r w:rsidR="00D26AED" w:rsidRPr="00D26AED">
        <w:rPr>
          <w:rFonts w:hint="eastAsia"/>
        </w:rPr>
        <w:t>。</w:t>
      </w:r>
    </w:p>
    <w:p w14:paraId="55718BE0" w14:textId="77777777" w:rsidR="00D26AED" w:rsidRPr="00D26AED" w:rsidRDefault="00D26AED" w:rsidP="00D26AED">
      <w:pPr>
        <w:widowControl w:val="0"/>
        <w:ind w:firstLine="600"/>
      </w:pPr>
      <w:r w:rsidRPr="00D26AED">
        <w:rPr>
          <w:rFonts w:hint="eastAsia"/>
        </w:rPr>
        <w:t>其实我们有时候，虽然可能不是真正的着魔，但是有些闻思的时候，自己觉得已经究竟了，比如说得到了毕业证，得到了学士证，或者说闻思了十年、二十年，觉得已经满足了。</w:t>
      </w:r>
    </w:p>
    <w:p w14:paraId="000FFD40" w14:textId="77777777" w:rsidR="00D26AED" w:rsidRPr="00D26AED" w:rsidRDefault="00D26AED" w:rsidP="00D26AED">
      <w:pPr>
        <w:widowControl w:val="0"/>
        <w:ind w:firstLine="600"/>
      </w:pPr>
      <w:r w:rsidRPr="00D26AED">
        <w:rPr>
          <w:rFonts w:hint="eastAsia"/>
        </w:rPr>
        <w:t>我看我们精进确实不够，现在我们这里有一些道友，闻思十</w:t>
      </w:r>
      <w:r w:rsidRPr="00D26AED">
        <w:t>年以后</w:t>
      </w:r>
      <w:r w:rsidRPr="00D26AED">
        <w:rPr>
          <w:rFonts w:hint="eastAsia"/>
        </w:rPr>
        <w:t>，自己特别满足；二十</w:t>
      </w:r>
      <w:r w:rsidRPr="00D26AED">
        <w:t>年以后</w:t>
      </w:r>
      <w:r w:rsidRPr="00D26AED">
        <w:rPr>
          <w:rFonts w:hint="eastAsia"/>
        </w:rPr>
        <w:t>的</w:t>
      </w:r>
      <w:r w:rsidRPr="00D26AED">
        <w:t>更满足，</w:t>
      </w:r>
      <w:r w:rsidRPr="00D26AED">
        <w:rPr>
          <w:rFonts w:hint="eastAsia"/>
        </w:rPr>
        <w:t>三十年还</w:t>
      </w:r>
      <w:r w:rsidRPr="00D26AED">
        <w:t>不断精进的话</w:t>
      </w:r>
      <w:r w:rsidRPr="00D26AED">
        <w:rPr>
          <w:rFonts w:hint="eastAsia"/>
        </w:rPr>
        <w:t>，</w:t>
      </w:r>
      <w:r w:rsidRPr="00D26AED">
        <w:t>比较少</w:t>
      </w:r>
      <w:r w:rsidRPr="00D26AED">
        <w:rPr>
          <w:rFonts w:hint="eastAsia"/>
        </w:rPr>
        <w:t>。</w:t>
      </w:r>
    </w:p>
    <w:p w14:paraId="007330CF" w14:textId="5F3DE9CD" w:rsidR="00D26AED" w:rsidRPr="00D26AED" w:rsidRDefault="00D26AED" w:rsidP="00D26AED">
      <w:pPr>
        <w:widowControl w:val="0"/>
        <w:ind w:firstLine="600"/>
      </w:pPr>
      <w:r w:rsidRPr="00D26AED">
        <w:t>像我到了学院算是</w:t>
      </w:r>
      <w:r w:rsidRPr="00D26AED">
        <w:rPr>
          <w:rFonts w:hint="eastAsia"/>
        </w:rPr>
        <w:t>四十</w:t>
      </w:r>
      <w:r w:rsidRPr="00D26AED">
        <w:t>年，但还在下功夫，反正每天都是看看</w:t>
      </w:r>
      <w:r w:rsidRPr="00D26AED">
        <w:rPr>
          <w:rFonts w:hint="eastAsia"/>
        </w:rPr>
        <w:t>书</w:t>
      </w:r>
      <w:r w:rsidRPr="00D26AED">
        <w:t>。</w:t>
      </w:r>
      <w:r w:rsidRPr="00D26AED">
        <w:rPr>
          <w:rFonts w:hint="eastAsia"/>
        </w:rPr>
        <w:t>堪布堪姆因为讲课，不得不看书。除此之外，不知道我们普通的道友当中，</w:t>
      </w:r>
      <w:r w:rsidR="003721C1" w:rsidRPr="003721C1">
        <w:t>30</w:t>
      </w:r>
      <w:r w:rsidRPr="00D26AED">
        <w:t>年、</w:t>
      </w:r>
      <w:r w:rsidR="003721C1" w:rsidRPr="003721C1">
        <w:t>40</w:t>
      </w:r>
      <w:r w:rsidRPr="00D26AED">
        <w:t>年</w:t>
      </w:r>
      <w:r w:rsidRPr="00D26AED">
        <w:rPr>
          <w:rFonts w:hint="eastAsia"/>
        </w:rPr>
        <w:t>，</w:t>
      </w:r>
      <w:r w:rsidRPr="00D26AED">
        <w:t>还</w:t>
      </w:r>
      <w:r w:rsidRPr="00D26AED">
        <w:rPr>
          <w:rFonts w:hint="eastAsia"/>
        </w:rPr>
        <w:t>在</w:t>
      </w:r>
      <w:r w:rsidRPr="00D26AED">
        <w:t>每天看书，每天都是不断的这种</w:t>
      </w:r>
      <w:r w:rsidRPr="00D26AED">
        <w:rPr>
          <w:rFonts w:hint="eastAsia"/>
        </w:rPr>
        <w:t>人</w:t>
      </w:r>
      <w:r w:rsidRPr="00D26AED">
        <w:t>，有没有？</w:t>
      </w:r>
    </w:p>
    <w:p w14:paraId="5E241D49" w14:textId="77777777" w:rsidR="00D26AED" w:rsidRPr="00D26AED" w:rsidRDefault="00D26AED" w:rsidP="00D26AED">
      <w:pPr>
        <w:widowControl w:val="0"/>
        <w:ind w:firstLine="600"/>
      </w:pPr>
      <w:r w:rsidRPr="00D26AED">
        <w:lastRenderedPageBreak/>
        <w:t>其实</w:t>
      </w:r>
      <w:r w:rsidRPr="00D26AED">
        <w:rPr>
          <w:rFonts w:hint="eastAsia"/>
        </w:rPr>
        <w:t>乃至</w:t>
      </w:r>
      <w:r w:rsidRPr="00D26AED">
        <w:t>佛</w:t>
      </w:r>
      <w:r w:rsidRPr="00D26AED">
        <w:rPr>
          <w:rFonts w:hint="eastAsia"/>
        </w:rPr>
        <w:t>果</w:t>
      </w:r>
      <w:r w:rsidRPr="00D26AED">
        <w:t>之前</w:t>
      </w:r>
      <w:r w:rsidRPr="00D26AED">
        <w:rPr>
          <w:rFonts w:hint="eastAsia"/>
        </w:rPr>
        <w:t>，</w:t>
      </w:r>
      <w:r w:rsidRPr="00D26AED">
        <w:t>我们的</w:t>
      </w:r>
      <w:r w:rsidRPr="00D26AED">
        <w:rPr>
          <w:rFonts w:hint="eastAsia"/>
        </w:rPr>
        <w:t>精进</w:t>
      </w:r>
      <w:r w:rsidRPr="00D26AED">
        <w:t>是不能松懈的。</w:t>
      </w:r>
      <w:r w:rsidRPr="00D26AED">
        <w:rPr>
          <w:rFonts w:hint="eastAsia"/>
        </w:rPr>
        <w:t>无垢光尊者</w:t>
      </w:r>
      <w:r w:rsidRPr="00D26AED">
        <w:t>在</w:t>
      </w:r>
      <w:r w:rsidRPr="00D26AED">
        <w:rPr>
          <w:rFonts w:hint="eastAsia"/>
        </w:rPr>
        <w:t>《大圆满心性休息》</w:t>
      </w:r>
      <w:r w:rsidRPr="00D26AED">
        <w:t>当中是这么讲的</w:t>
      </w:r>
      <w:r w:rsidRPr="00D26AED">
        <w:rPr>
          <w:rFonts w:hint="eastAsia"/>
        </w:rPr>
        <w:t>，</w:t>
      </w:r>
      <w:r w:rsidRPr="00D26AED">
        <w:t>大家应该是</w:t>
      </w:r>
      <w:r w:rsidRPr="00D26AED">
        <w:rPr>
          <w:rFonts w:hint="eastAsia"/>
        </w:rPr>
        <w:t>记忆犹新。</w:t>
      </w:r>
    </w:p>
    <w:p w14:paraId="2A8467D5" w14:textId="77777777" w:rsidR="00D26AED" w:rsidRPr="00D26AED" w:rsidRDefault="00D26AED" w:rsidP="00D26AED">
      <w:pPr>
        <w:widowControl w:val="0"/>
        <w:ind w:firstLine="600"/>
      </w:pPr>
      <w:r w:rsidRPr="00D26AED">
        <w:t>所以有些不一定是</w:t>
      </w:r>
      <w:r w:rsidRPr="00D26AED">
        <w:rPr>
          <w:rFonts w:hint="eastAsia"/>
        </w:rPr>
        <w:t>着</w:t>
      </w:r>
      <w:r w:rsidRPr="00D26AED">
        <w:t>这种</w:t>
      </w:r>
      <w:r w:rsidRPr="00D26AED">
        <w:rPr>
          <w:rFonts w:hint="eastAsia"/>
        </w:rPr>
        <w:t>轻清魔，</w:t>
      </w:r>
      <w:r w:rsidRPr="00D26AED">
        <w:t>自己好像到了一定的</w:t>
      </w:r>
      <w:r w:rsidRPr="00D26AED">
        <w:rPr>
          <w:rFonts w:hint="eastAsia"/>
        </w:rPr>
        <w:t>时候</w:t>
      </w:r>
      <w:r w:rsidRPr="00D26AED">
        <w:t>，觉得我在学院里面待了这么多年了，已经可以了</w:t>
      </w:r>
      <w:r w:rsidRPr="00D26AED">
        <w:rPr>
          <w:rFonts w:hint="eastAsia"/>
        </w:rPr>
        <w:t>。</w:t>
      </w:r>
      <w:r w:rsidRPr="00D26AED">
        <w:t>该满足的地方不满足，不该满足的地方已经有满足，其实这样也不是很好的</w:t>
      </w:r>
      <w:r w:rsidRPr="00D26AED">
        <w:rPr>
          <w:rFonts w:hint="eastAsia"/>
        </w:rPr>
        <w:t>。</w:t>
      </w:r>
    </w:p>
    <w:p w14:paraId="3490310B" w14:textId="77777777" w:rsidR="00D26AED" w:rsidRPr="00D26AED" w:rsidRDefault="00D26AED" w:rsidP="00D26AED">
      <w:pPr>
        <w:widowControl w:val="0"/>
        <w:ind w:firstLine="600"/>
      </w:pPr>
      <w:r w:rsidRPr="00D26AED">
        <w:t>如果我们的一</w:t>
      </w:r>
      <w:r w:rsidRPr="00D26AED">
        <w:rPr>
          <w:rFonts w:hint="eastAsia"/>
        </w:rPr>
        <w:t>些毛病要改的话，这个有满足感是可以的，比如说有些人在修行过程当中发现自己的过失，他就勇敢的去改变，这个很重要的。</w:t>
      </w:r>
    </w:p>
    <w:p w14:paraId="1AB64498" w14:textId="77777777" w:rsidR="00D26AED" w:rsidRPr="00D26AED" w:rsidRDefault="00D26AED" w:rsidP="00D26AED">
      <w:pPr>
        <w:widowControl w:val="0"/>
        <w:ind w:firstLine="600"/>
      </w:pPr>
      <w:r w:rsidRPr="00D26AED">
        <w:rPr>
          <w:rFonts w:hint="eastAsia"/>
        </w:rPr>
        <w:t>真的，毕竟我们都是凡夫人，凡夫人的话，自己的行为按照以前自己顺其自然的方式，发现这样的路不太对，然后自己开始调整，调整的时候，离开了原来的舒适区。一定要认真的去改变自己，强迫自己改变，这是非常勇敢的。虽然走错了一段路，但是自己如果改变过来的话，每个人的心是可以改变过来的，这个是很好的。</w:t>
      </w:r>
    </w:p>
    <w:p w14:paraId="5D724DA3" w14:textId="77777777" w:rsidR="00D26AED" w:rsidRPr="00D26AED" w:rsidRDefault="00D26AED" w:rsidP="00D26AED">
      <w:pPr>
        <w:widowControl w:val="0"/>
        <w:ind w:firstLine="600"/>
      </w:pPr>
      <w:r w:rsidRPr="00D26AED">
        <w:rPr>
          <w:rFonts w:hint="eastAsia"/>
        </w:rPr>
        <w:t>但是千万不能到了一定的时候，听到几堂课以后就满足了，或者学了几部论典以后就满足了，或者说得到了某个证书以后，再也不想学了。</w:t>
      </w:r>
    </w:p>
    <w:p w14:paraId="05195EEE" w14:textId="77777777" w:rsidR="00D26AED" w:rsidRPr="00D26AED" w:rsidRDefault="00D26AED" w:rsidP="00D26AED">
      <w:pPr>
        <w:widowControl w:val="0"/>
        <w:ind w:firstLine="600"/>
      </w:pPr>
      <w:r w:rsidRPr="00D26AED">
        <w:rPr>
          <w:rFonts w:hint="eastAsia"/>
        </w:rPr>
        <w:t>世间人也是这样的，比如说已经考上了公务员，</w:t>
      </w:r>
      <w:r w:rsidRPr="00D26AED">
        <w:rPr>
          <w:rFonts w:hint="eastAsia"/>
        </w:rPr>
        <w:lastRenderedPageBreak/>
        <w:t>或者是考上医生了，这个时候，原来的知识全部抛之脑后，就不太愿意学习了。其实这是一个普遍的毛病。</w:t>
      </w:r>
    </w:p>
    <w:p w14:paraId="395B757A" w14:textId="77777777" w:rsidR="00D26AED" w:rsidRPr="00D26AED" w:rsidRDefault="00D26AED" w:rsidP="00D26AED">
      <w:pPr>
        <w:widowControl w:val="0"/>
        <w:ind w:firstLine="600"/>
      </w:pPr>
      <w:r w:rsidRPr="00D26AED">
        <w:rPr>
          <w:rFonts w:hint="eastAsia"/>
        </w:rPr>
        <w:t>我们如果真的像前辈大德一样，学到老活到老、修到老，这样的一种精神的话，还是很重要的。</w:t>
      </w:r>
    </w:p>
    <w:p w14:paraId="04B698D3" w14:textId="79FED841" w:rsidR="00D26AED" w:rsidRPr="00D26AED" w:rsidRDefault="00D26AED" w:rsidP="00D26AED">
      <w:pPr>
        <w:widowControl w:val="0"/>
        <w:ind w:firstLine="600"/>
      </w:pPr>
      <w:r w:rsidRPr="00D26AED">
        <w:rPr>
          <w:rFonts w:hint="eastAsia"/>
        </w:rPr>
        <w:t>我们在座的各位，现在很多人还是很努力的在求学。但是你以后如果有机会到了方丈的时候，天天都是找一些领导，跟他们喝茶：</w:t>
      </w:r>
      <w:r w:rsidR="000C5882" w:rsidRPr="00D26AED">
        <w:rPr>
          <w:rFonts w:hint="eastAsia"/>
        </w:rPr>
        <w:t>“</w:t>
      </w:r>
      <w:r w:rsidRPr="00D26AED">
        <w:rPr>
          <w:rFonts w:hint="eastAsia"/>
        </w:rPr>
        <w:t>我的茶非常好，一个香港的朋友给我的，这个茶是澳门的朋友给我的。我以前在求学的时候，我学过中观，学过因明，不过现在几乎全都忘完了。不过现在也不用，我们现在准备跟某一个企业谈融资，这个融资对我们的现在的股票来讲，还是比较重要的。我给我的弟子们，我给我的徒弟，今天早上都是训了一遍</w:t>
      </w:r>
      <w:r w:rsidR="000C5882" w:rsidRPr="00D26AED">
        <w:rPr>
          <w:rFonts w:hint="eastAsia"/>
        </w:rPr>
        <w:t>……</w:t>
      </w:r>
      <w:r w:rsidR="005C371A" w:rsidRPr="00D26AED">
        <w:rPr>
          <w:rFonts w:hint="eastAsia"/>
        </w:rPr>
        <w:t>”</w:t>
      </w:r>
      <w:r w:rsidRPr="00D26AED">
        <w:rPr>
          <w:rFonts w:hint="eastAsia"/>
        </w:rPr>
        <w:t>。这样慢慢慢慢</w:t>
      </w:r>
      <w:r w:rsidR="000C5882" w:rsidRPr="00D26AED">
        <w:rPr>
          <w:rFonts w:hint="eastAsia"/>
        </w:rPr>
        <w:t>……</w:t>
      </w:r>
    </w:p>
    <w:p w14:paraId="6C117F69" w14:textId="77777777" w:rsidR="00D26AED" w:rsidRPr="00D26AED" w:rsidRDefault="00D26AED" w:rsidP="00D26AED">
      <w:pPr>
        <w:widowControl w:val="0"/>
        <w:ind w:firstLine="600"/>
      </w:pPr>
      <w:r w:rsidRPr="00D26AED">
        <w:rPr>
          <w:rFonts w:hint="eastAsia"/>
        </w:rPr>
        <w:t>我们自己的心态，原来还是很认真、很普通、很精进的一个求学者，慢慢慢慢，弟子也多了，地位也有了，什么样的话，天天都是在茶馆里，或者说天天都是这样，那慢慢慢慢，自己也不知道自己是什么样的。</w:t>
      </w:r>
    </w:p>
    <w:p w14:paraId="7651D827" w14:textId="77777777" w:rsidR="00D26AED" w:rsidRPr="00D26AED" w:rsidRDefault="00D26AED" w:rsidP="00D26AED">
      <w:pPr>
        <w:widowControl w:val="0"/>
        <w:ind w:firstLine="601"/>
        <w:rPr>
          <w:b/>
          <w:bCs/>
        </w:rPr>
      </w:pPr>
      <w:r w:rsidRPr="00D26AED">
        <w:rPr>
          <w:rFonts w:hint="eastAsia"/>
          <w:b/>
          <w:bCs/>
        </w:rPr>
        <w:t>此等多作，无闻比丘，疑误众生，堕阿鼻狱，失于正受，当从沦坠。</w:t>
      </w:r>
    </w:p>
    <w:p w14:paraId="3CDE377F" w14:textId="77777777" w:rsidR="00D26AED" w:rsidRPr="00D26AED" w:rsidRDefault="00D26AED" w:rsidP="00D26AED">
      <w:pPr>
        <w:widowControl w:val="0"/>
        <w:ind w:firstLine="600"/>
      </w:pPr>
      <w:r w:rsidRPr="00D26AED">
        <w:lastRenderedPageBreak/>
        <w:t>刚才讲了，自己没有努力，有一种轻</w:t>
      </w:r>
      <w:r w:rsidRPr="00D26AED">
        <w:rPr>
          <w:rFonts w:hint="eastAsia"/>
        </w:rPr>
        <w:t>安</w:t>
      </w:r>
      <w:r w:rsidRPr="00D26AED">
        <w:t>的</w:t>
      </w:r>
      <w:r w:rsidRPr="00D26AED">
        <w:rPr>
          <w:rFonts w:hint="eastAsia"/>
        </w:rPr>
        <w:t>魔着</w:t>
      </w:r>
      <w:r w:rsidRPr="00D26AED">
        <w:t>了以后</w:t>
      </w:r>
      <w:r w:rsidRPr="00D26AED">
        <w:rPr>
          <w:rFonts w:hint="eastAsia"/>
        </w:rPr>
        <w:t>，</w:t>
      </w:r>
      <w:r w:rsidRPr="00D26AED">
        <w:t>不会特别去上进</w:t>
      </w:r>
      <w:r w:rsidRPr="00D26AED">
        <w:rPr>
          <w:rFonts w:hint="eastAsia"/>
        </w:rPr>
        <w:t>、</w:t>
      </w:r>
      <w:r w:rsidRPr="00D26AED">
        <w:t>不断的</w:t>
      </w:r>
      <w:r w:rsidRPr="00D26AED">
        <w:rPr>
          <w:rFonts w:hint="eastAsia"/>
        </w:rPr>
        <w:t>求学，</w:t>
      </w:r>
      <w:r w:rsidRPr="00D26AED">
        <w:t>那么这种的人</w:t>
      </w:r>
      <w:r w:rsidRPr="00D26AED">
        <w:rPr>
          <w:rFonts w:hint="eastAsia"/>
        </w:rPr>
        <w:t>，</w:t>
      </w:r>
      <w:r w:rsidRPr="00D26AED">
        <w:t>大多数变成我们前面所讲到的一样</w:t>
      </w:r>
      <w:r w:rsidRPr="00D26AED">
        <w:rPr>
          <w:rFonts w:hint="eastAsia"/>
        </w:rPr>
        <w:t>，无闻比丘。</w:t>
      </w:r>
    </w:p>
    <w:p w14:paraId="3403C932" w14:textId="5EFE4A8A" w:rsidR="00D26AED" w:rsidRPr="00D26AED" w:rsidRDefault="00D26AED" w:rsidP="00D26AED">
      <w:pPr>
        <w:widowControl w:val="0"/>
        <w:ind w:firstLine="600"/>
      </w:pPr>
      <w:r w:rsidRPr="00D26AED">
        <w:rPr>
          <w:rFonts w:hint="eastAsia"/>
        </w:rPr>
        <w:t>无闻比丘呢，</w:t>
      </w:r>
      <w:r w:rsidRPr="00D26AED">
        <w:t>他得到四</w:t>
      </w:r>
      <w:r w:rsidRPr="00D26AED">
        <w:rPr>
          <w:rFonts w:hint="eastAsia"/>
        </w:rPr>
        <w:t>禅</w:t>
      </w:r>
      <w:r w:rsidRPr="00D26AED">
        <w:t>以后认为</w:t>
      </w:r>
      <w:r w:rsidRPr="00D26AED">
        <w:rPr>
          <w:rFonts w:hint="eastAsia"/>
        </w:rPr>
        <w:t>是四果，</w:t>
      </w:r>
      <w:r w:rsidRPr="00D26AED">
        <w:t>第一</w:t>
      </w:r>
      <w:r w:rsidRPr="00D26AED">
        <w:rPr>
          <w:rFonts w:hint="eastAsia"/>
        </w:rPr>
        <w:t>禅</w:t>
      </w:r>
      <w:r w:rsidRPr="00D26AED">
        <w:t>、第二</w:t>
      </w:r>
      <w:r w:rsidRPr="00D26AED">
        <w:rPr>
          <w:rFonts w:hint="eastAsia"/>
        </w:rPr>
        <w:t>禅</w:t>
      </w:r>
      <w:r w:rsidRPr="00D26AED">
        <w:t>、第三</w:t>
      </w:r>
      <w:r w:rsidRPr="00D26AED">
        <w:rPr>
          <w:rFonts w:hint="eastAsia"/>
        </w:rPr>
        <w:t>禅</w:t>
      </w:r>
      <w:r w:rsidRPr="00D26AED">
        <w:t>分别</w:t>
      </w:r>
      <w:r w:rsidRPr="00D26AED">
        <w:rPr>
          <w:rFonts w:hint="eastAsia"/>
        </w:rPr>
        <w:t>以为是</w:t>
      </w:r>
      <w:r w:rsidRPr="00D26AED">
        <w:t>第一</w:t>
      </w:r>
      <w:r w:rsidRPr="00D26AED">
        <w:rPr>
          <w:rFonts w:hint="eastAsia"/>
        </w:rPr>
        <w:t>果</w:t>
      </w:r>
      <w:r w:rsidRPr="00D26AED">
        <w:t>、</w:t>
      </w:r>
      <w:r w:rsidRPr="00D26AED">
        <w:rPr>
          <w:rFonts w:hint="eastAsia"/>
        </w:rPr>
        <w:t>第</w:t>
      </w:r>
      <w:r w:rsidRPr="00D26AED">
        <w:t>二</w:t>
      </w:r>
      <w:r w:rsidRPr="00D26AED">
        <w:rPr>
          <w:rFonts w:hint="eastAsia"/>
        </w:rPr>
        <w:t>果、第三果，</w:t>
      </w:r>
      <w:r w:rsidRPr="00D26AED">
        <w:t>最后到了第四</w:t>
      </w:r>
      <w:r w:rsidRPr="00D26AED">
        <w:rPr>
          <w:rFonts w:hint="eastAsia"/>
        </w:rPr>
        <w:t>禅</w:t>
      </w:r>
      <w:r w:rsidRPr="00D26AED">
        <w:t>的时候，认为是</w:t>
      </w:r>
      <w:r w:rsidRPr="00D26AED">
        <w:rPr>
          <w:rFonts w:hint="eastAsia"/>
        </w:rPr>
        <w:t>四果</w:t>
      </w:r>
      <w:r w:rsidRPr="00D26AED">
        <w:t>，结果在</w:t>
      </w:r>
      <w:r w:rsidRPr="00D26AED">
        <w:rPr>
          <w:rFonts w:hint="eastAsia"/>
        </w:rPr>
        <w:t>四禅结束他开始堕落的时候：</w:t>
      </w:r>
      <w:r w:rsidR="000C5882" w:rsidRPr="00D26AED">
        <w:rPr>
          <w:rFonts w:hint="eastAsia"/>
        </w:rPr>
        <w:t>“</w:t>
      </w:r>
      <w:r w:rsidRPr="00D26AED">
        <w:rPr>
          <w:rFonts w:hint="eastAsia"/>
        </w:rPr>
        <w:t>佛原来说四果阿罗汉是没有堕落的，结果我看到我下一世要堕落，那佛陀说的是不准确的。</w:t>
      </w:r>
      <w:r w:rsidR="005C371A" w:rsidRPr="00D26AED">
        <w:rPr>
          <w:rFonts w:hint="eastAsia"/>
        </w:rPr>
        <w:t>”</w:t>
      </w:r>
      <w:r w:rsidRPr="00D26AED">
        <w:rPr>
          <w:rFonts w:hint="eastAsia"/>
        </w:rPr>
        <w:t>然后对佛产生邪见，最后堕入地狱当中。</w:t>
      </w:r>
    </w:p>
    <w:p w14:paraId="104A56A3" w14:textId="77777777" w:rsidR="00D26AED" w:rsidRPr="00D26AED" w:rsidRDefault="00D26AED" w:rsidP="00D26AED">
      <w:pPr>
        <w:widowControl w:val="0"/>
        <w:ind w:firstLine="600"/>
      </w:pPr>
      <w:r w:rsidRPr="00D26AED">
        <w:rPr>
          <w:rFonts w:hint="eastAsia"/>
        </w:rPr>
        <w:t>这些人，因为自己的闻思不深入，包括因果不虚的有些道理，他没有深入的研究，这样的原因，最后都像无闻比丘一样，让很多的众生产生怀疑，或者说是误导很多众生，最后自他一切都堕入阿鼻地狱</w:t>
      </w:r>
      <w:r w:rsidRPr="00D26AED">
        <w:t>，</w:t>
      </w:r>
      <w:r w:rsidRPr="00D26AED">
        <w:rPr>
          <w:rFonts w:hint="eastAsia"/>
        </w:rPr>
        <w:t>感受无量的</w:t>
      </w:r>
      <w:r w:rsidRPr="00D26AED">
        <w:t>痛苦</w:t>
      </w:r>
      <w:r w:rsidRPr="00D26AED">
        <w:rPr>
          <w:rFonts w:hint="eastAsia"/>
        </w:rPr>
        <w:t>。</w:t>
      </w:r>
    </w:p>
    <w:p w14:paraId="0EEA6C08" w14:textId="77777777" w:rsidR="00D26AED" w:rsidRPr="00D26AED" w:rsidRDefault="00D26AED" w:rsidP="00D26AED">
      <w:pPr>
        <w:widowControl w:val="0"/>
        <w:ind w:firstLine="600"/>
      </w:pPr>
      <w:r w:rsidRPr="00D26AED">
        <w:rPr>
          <w:rFonts w:hint="eastAsia"/>
        </w:rPr>
        <w:t>所以这种属于失于正定、正受，</w:t>
      </w:r>
      <w:r w:rsidRPr="00D26AED">
        <w:t>从</w:t>
      </w:r>
      <w:r w:rsidRPr="00D26AED">
        <w:rPr>
          <w:rFonts w:hint="eastAsia"/>
        </w:rPr>
        <w:t>而堕入</w:t>
      </w:r>
      <w:r w:rsidRPr="00D26AED">
        <w:t>到魔的</w:t>
      </w:r>
      <w:r w:rsidRPr="00D26AED">
        <w:rPr>
          <w:rFonts w:hint="eastAsia"/>
        </w:rPr>
        <w:t>眷属</w:t>
      </w:r>
      <w:r w:rsidRPr="00D26AED">
        <w:t>当中</w:t>
      </w:r>
      <w:r w:rsidRPr="00D26AED">
        <w:rPr>
          <w:rFonts w:hint="eastAsia"/>
        </w:rPr>
        <w:t>，最后感受地狱的痛苦。</w:t>
      </w:r>
    </w:p>
    <w:p w14:paraId="523F26F4" w14:textId="77777777" w:rsidR="00D26AED" w:rsidRPr="00D26AED" w:rsidRDefault="00D26AED" w:rsidP="00D26AED">
      <w:pPr>
        <w:widowControl w:val="0"/>
        <w:ind w:firstLine="600"/>
      </w:pPr>
      <w:r w:rsidRPr="00D26AED">
        <w:rPr>
          <w:rFonts w:hint="eastAsia"/>
        </w:rPr>
        <w:t>这是我们讲的第八个魔。</w:t>
      </w:r>
    </w:p>
    <w:p w14:paraId="5BC63362" w14:textId="77777777" w:rsidR="00D26AED" w:rsidRPr="00D26AED" w:rsidRDefault="00D26AED" w:rsidP="00D26AED">
      <w:pPr>
        <w:widowControl w:val="0"/>
        <w:ind w:firstLine="600"/>
      </w:pPr>
      <w:r w:rsidRPr="00D26AED">
        <w:rPr>
          <w:rFonts w:hint="eastAsia"/>
        </w:rPr>
        <w:t>第九个魔叫空魔入心，空性的魔入到心当中，这个意思。</w:t>
      </w:r>
    </w:p>
    <w:p w14:paraId="5DAE2126" w14:textId="77777777" w:rsidR="00D26AED" w:rsidRPr="00D26AED" w:rsidRDefault="00D26AED" w:rsidP="00D26AED">
      <w:pPr>
        <w:widowControl w:val="0"/>
        <w:ind w:firstLine="601"/>
        <w:rPr>
          <w:b/>
          <w:bCs/>
        </w:rPr>
      </w:pPr>
      <w:r w:rsidRPr="00D26AED">
        <w:rPr>
          <w:rFonts w:hint="eastAsia"/>
          <w:b/>
          <w:bCs/>
        </w:rPr>
        <w:t>又彼定中，诸善男子，见色阴消，受阴明白，于</w:t>
      </w:r>
      <w:r w:rsidRPr="00D26AED">
        <w:rPr>
          <w:rFonts w:hint="eastAsia"/>
          <w:b/>
          <w:bCs/>
        </w:rPr>
        <w:lastRenderedPageBreak/>
        <w:t>明悟中，得虚明性，其中忽然，归向永灭，拨无因果，一向入空，空心现前，乃至心生，长断灭解。</w:t>
      </w:r>
    </w:p>
    <w:p w14:paraId="7C3A93E1" w14:textId="77777777" w:rsidR="00D26AED" w:rsidRPr="00D26AED" w:rsidRDefault="00D26AED" w:rsidP="00D26AED">
      <w:pPr>
        <w:widowControl w:val="0"/>
        <w:ind w:firstLine="600"/>
      </w:pPr>
      <w:r w:rsidRPr="00D26AED">
        <w:rPr>
          <w:rFonts w:hint="eastAsia"/>
        </w:rPr>
        <w:t>又不断在这种境界当中禅修的善男子，见到色蕴消失，受蕴清晰、明白。</w:t>
      </w:r>
    </w:p>
    <w:p w14:paraId="6E482036" w14:textId="303AF5D8" w:rsidR="00D26AED" w:rsidRPr="00D26AED" w:rsidRDefault="000C5882" w:rsidP="00D26AED">
      <w:pPr>
        <w:widowControl w:val="0"/>
        <w:ind w:firstLine="600"/>
      </w:pPr>
      <w:r w:rsidRPr="00D26AED">
        <w:rPr>
          <w:rFonts w:hint="eastAsia"/>
        </w:rPr>
        <w:t>“</w:t>
      </w:r>
      <w:r w:rsidR="00D26AED" w:rsidRPr="00D26AED">
        <w:rPr>
          <w:rFonts w:hint="eastAsia"/>
        </w:rPr>
        <w:t>在明悟中</w:t>
      </w:r>
      <w:r w:rsidR="005C371A" w:rsidRPr="00D26AED">
        <w:rPr>
          <w:rFonts w:hint="eastAsia"/>
        </w:rPr>
        <w:t>”</w:t>
      </w:r>
      <w:r w:rsidR="00D26AED" w:rsidRPr="00D26AED">
        <w:rPr>
          <w:rFonts w:hint="eastAsia"/>
        </w:rPr>
        <w:t>，在光明和觉悟的境界当中，得到什么呢？</w:t>
      </w:r>
      <w:r w:rsidRPr="00D26AED">
        <w:rPr>
          <w:rFonts w:hint="eastAsia"/>
        </w:rPr>
        <w:t>“</w:t>
      </w:r>
      <w:r w:rsidR="00D26AED" w:rsidRPr="00D26AED">
        <w:rPr>
          <w:rFonts w:hint="eastAsia"/>
        </w:rPr>
        <w:t>得虚明性</w:t>
      </w:r>
      <w:r w:rsidR="005C371A" w:rsidRPr="00D26AED">
        <w:rPr>
          <w:rFonts w:hint="eastAsia"/>
        </w:rPr>
        <w:t>”</w:t>
      </w:r>
      <w:r w:rsidR="00D26AED" w:rsidRPr="00D26AED">
        <w:rPr>
          <w:rFonts w:hint="eastAsia"/>
        </w:rPr>
        <w:t>。</w:t>
      </w:r>
    </w:p>
    <w:p w14:paraId="6008B306" w14:textId="4B197E96" w:rsidR="00D26AED" w:rsidRPr="00D26AED" w:rsidRDefault="00D26AED" w:rsidP="00D26AED">
      <w:pPr>
        <w:widowControl w:val="0"/>
        <w:ind w:firstLine="600"/>
      </w:pPr>
      <w:r w:rsidRPr="00D26AED">
        <w:rPr>
          <w:rFonts w:hint="eastAsia"/>
        </w:rPr>
        <w:t>这个</w:t>
      </w:r>
      <w:r w:rsidR="000C5882" w:rsidRPr="00D26AED">
        <w:rPr>
          <w:rFonts w:hint="eastAsia"/>
        </w:rPr>
        <w:t>“</w:t>
      </w:r>
      <w:r w:rsidRPr="00D26AED">
        <w:rPr>
          <w:rFonts w:hint="eastAsia"/>
        </w:rPr>
        <w:t>虚明</w:t>
      </w:r>
      <w:r w:rsidR="005C371A" w:rsidRPr="00D26AED">
        <w:rPr>
          <w:rFonts w:hint="eastAsia"/>
        </w:rPr>
        <w:t>”</w:t>
      </w:r>
      <w:r w:rsidRPr="00D26AED">
        <w:rPr>
          <w:rFonts w:hint="eastAsia"/>
        </w:rPr>
        <w:t>并不是我们所讲的明空无二的本性——在一个觉悟的境界当中，他得到什么呢？全部都是一种空虚的明性，说白了，一种空的境界。</w:t>
      </w:r>
    </w:p>
    <w:p w14:paraId="48C8CD50" w14:textId="77777777" w:rsidR="00D26AED" w:rsidRPr="00D26AED" w:rsidRDefault="00D26AED" w:rsidP="00D26AED">
      <w:pPr>
        <w:widowControl w:val="0"/>
        <w:ind w:firstLine="600"/>
      </w:pPr>
      <w:r w:rsidRPr="00D26AED">
        <w:rPr>
          <w:rFonts w:hint="eastAsia"/>
        </w:rPr>
        <w:t>那么，其中他忽然想起了什么呢？心全部都归向于永灭。</w:t>
      </w:r>
    </w:p>
    <w:p w14:paraId="5A7951A0" w14:textId="1C73CF61" w:rsidR="00D26AED" w:rsidRPr="00D26AED" w:rsidRDefault="00D26AED" w:rsidP="00D26AED">
      <w:pPr>
        <w:widowControl w:val="0"/>
        <w:ind w:firstLine="600"/>
      </w:pPr>
      <w:r w:rsidRPr="00D26AED">
        <w:rPr>
          <w:rFonts w:hint="eastAsia"/>
        </w:rPr>
        <w:t>一切都是没有的——心里面所产生的，包括前世今生也好，一切都是没有的。我们经常说：</w:t>
      </w:r>
      <w:r w:rsidR="000C5882" w:rsidRPr="00D26AED">
        <w:rPr>
          <w:rFonts w:hint="eastAsia"/>
        </w:rPr>
        <w:t>“</w:t>
      </w:r>
      <w:r w:rsidRPr="00D26AED">
        <w:rPr>
          <w:rFonts w:hint="eastAsia"/>
        </w:rPr>
        <w:t>上无佛道可求，下无众生可度。</w:t>
      </w:r>
      <w:r w:rsidR="005C371A" w:rsidRPr="00D26AED">
        <w:rPr>
          <w:rFonts w:hint="eastAsia"/>
        </w:rPr>
        <w:t>”</w:t>
      </w:r>
      <w:r w:rsidRPr="00D26AED">
        <w:rPr>
          <w:rFonts w:hint="eastAsia"/>
        </w:rPr>
        <w:t>因果也没有，善</w:t>
      </w:r>
      <w:r w:rsidRPr="00D26AED">
        <w:t>报也没有，</w:t>
      </w:r>
      <w:r w:rsidRPr="00D26AED">
        <w:rPr>
          <w:rFonts w:hint="eastAsia"/>
        </w:rPr>
        <w:t>四谛</w:t>
      </w:r>
      <w:r w:rsidRPr="00D26AED">
        <w:t>也没有</w:t>
      </w:r>
      <w:r w:rsidRPr="00D26AED">
        <w:rPr>
          <w:rFonts w:hint="eastAsia"/>
        </w:rPr>
        <w:t>。</w:t>
      </w:r>
    </w:p>
    <w:p w14:paraId="7B3D3F9D" w14:textId="77E824AC" w:rsidR="00D26AED" w:rsidRPr="00D26AED" w:rsidRDefault="000C5882" w:rsidP="00D26AED">
      <w:pPr>
        <w:widowControl w:val="0"/>
        <w:ind w:firstLine="600"/>
      </w:pPr>
      <w:r w:rsidRPr="00D26AED">
        <w:rPr>
          <w:rFonts w:hint="eastAsia"/>
        </w:rPr>
        <w:t>“</w:t>
      </w:r>
      <w:r w:rsidR="00D26AED" w:rsidRPr="00D26AED">
        <w:rPr>
          <w:rFonts w:hint="eastAsia"/>
        </w:rPr>
        <w:t>拨无因果，一向入空</w:t>
      </w:r>
      <w:r w:rsidR="005C371A" w:rsidRPr="00D26AED">
        <w:rPr>
          <w:rFonts w:hint="eastAsia"/>
        </w:rPr>
        <w:t>”</w:t>
      </w:r>
      <w:r w:rsidR="00D26AED" w:rsidRPr="00D26AED">
        <w:rPr>
          <w:rFonts w:hint="eastAsia"/>
        </w:rPr>
        <w:t>，</w:t>
      </w:r>
      <w:r w:rsidR="00D26AED" w:rsidRPr="00D26AED">
        <w:t>什么都没有，一切</w:t>
      </w:r>
      <w:r w:rsidR="00D26AED" w:rsidRPr="00D26AED">
        <w:rPr>
          <w:rFonts w:hint="eastAsia"/>
        </w:rPr>
        <w:t>入于</w:t>
      </w:r>
      <w:r w:rsidR="00D26AED" w:rsidRPr="00D26AED">
        <w:t>一种</w:t>
      </w:r>
      <w:r w:rsidR="00D26AED" w:rsidRPr="00D26AED">
        <w:rPr>
          <w:rFonts w:hint="eastAsia"/>
        </w:rPr>
        <w:t>空</w:t>
      </w:r>
      <w:r w:rsidR="00D26AED" w:rsidRPr="00D26AED">
        <w:t>当中</w:t>
      </w:r>
      <w:r w:rsidR="00D26AED" w:rsidRPr="00D26AED">
        <w:rPr>
          <w:rFonts w:hint="eastAsia"/>
        </w:rPr>
        <w:t>。</w:t>
      </w:r>
    </w:p>
    <w:p w14:paraId="77BE57BA" w14:textId="09E91975" w:rsidR="00D26AED" w:rsidRPr="00D26AED" w:rsidRDefault="000C5882" w:rsidP="00D26AED">
      <w:pPr>
        <w:widowControl w:val="0"/>
        <w:ind w:firstLine="600"/>
      </w:pPr>
      <w:r w:rsidRPr="00D26AED">
        <w:rPr>
          <w:rFonts w:hint="eastAsia"/>
        </w:rPr>
        <w:t>“</w:t>
      </w:r>
      <w:r w:rsidR="00D26AED" w:rsidRPr="00D26AED">
        <w:rPr>
          <w:rFonts w:hint="eastAsia"/>
        </w:rPr>
        <w:t>空心现前</w:t>
      </w:r>
      <w:r w:rsidR="005C371A" w:rsidRPr="00D26AED">
        <w:rPr>
          <w:rFonts w:hint="eastAsia"/>
        </w:rPr>
        <w:t>”</w:t>
      </w:r>
      <w:r w:rsidR="00D26AED" w:rsidRPr="00D26AED">
        <w:rPr>
          <w:rFonts w:hint="eastAsia"/>
        </w:rPr>
        <w:t>，</w:t>
      </w:r>
      <w:r w:rsidR="00D26AED" w:rsidRPr="00D26AED">
        <w:t>这样的</w:t>
      </w:r>
      <w:r w:rsidR="00D26AED" w:rsidRPr="00D26AED">
        <w:rPr>
          <w:rFonts w:hint="eastAsia"/>
        </w:rPr>
        <w:t>空在心面前现前。</w:t>
      </w:r>
    </w:p>
    <w:p w14:paraId="5C3877C6" w14:textId="77777777" w:rsidR="00D26AED" w:rsidRPr="00D26AED" w:rsidRDefault="00D26AED" w:rsidP="00D26AED">
      <w:pPr>
        <w:widowControl w:val="0"/>
        <w:ind w:firstLine="600"/>
      </w:pPr>
      <w:r w:rsidRPr="00D26AED">
        <w:rPr>
          <w:rFonts w:hint="eastAsia"/>
        </w:rPr>
        <w:t>空的</w:t>
      </w:r>
      <w:r w:rsidRPr="00D26AED">
        <w:t>境界</w:t>
      </w:r>
      <w:r w:rsidRPr="00D26AED">
        <w:rPr>
          <w:rFonts w:hint="eastAsia"/>
        </w:rPr>
        <w:t>现前，</w:t>
      </w:r>
      <w:r w:rsidRPr="00D26AED">
        <w:t>我们经常所谓的单</w:t>
      </w:r>
      <w:r w:rsidRPr="00D26AED">
        <w:rPr>
          <w:rFonts w:hint="eastAsia"/>
        </w:rPr>
        <w:t>空。</w:t>
      </w:r>
    </w:p>
    <w:p w14:paraId="7D57D4D9" w14:textId="5D1DAAC1" w:rsidR="00D26AED" w:rsidRPr="00D26AED" w:rsidRDefault="000C5882" w:rsidP="00D26AED">
      <w:pPr>
        <w:widowControl w:val="0"/>
        <w:ind w:firstLine="600"/>
        <w:rPr>
          <w:b/>
          <w:bCs/>
        </w:rPr>
      </w:pPr>
      <w:r w:rsidRPr="00D26AED">
        <w:rPr>
          <w:rFonts w:hint="eastAsia"/>
        </w:rPr>
        <w:t>“</w:t>
      </w:r>
      <w:r w:rsidR="00D26AED" w:rsidRPr="00D26AED">
        <w:rPr>
          <w:rFonts w:hint="eastAsia"/>
        </w:rPr>
        <w:t>乃至心生，长断灭解</w:t>
      </w:r>
      <w:r w:rsidR="005C371A" w:rsidRPr="00D26AED">
        <w:rPr>
          <w:rFonts w:hint="eastAsia"/>
        </w:rPr>
        <w:t>”</w:t>
      </w:r>
      <w:r w:rsidR="00D26AED" w:rsidRPr="00D26AED">
        <w:rPr>
          <w:rFonts w:hint="eastAsia"/>
        </w:rPr>
        <w:t>，乃至心中产生一个</w:t>
      </w:r>
      <w:r w:rsidR="00D26AED" w:rsidRPr="00D26AED">
        <w:t>长期断灭的</w:t>
      </w:r>
      <w:r w:rsidR="00D26AED" w:rsidRPr="00D26AED">
        <w:rPr>
          <w:rFonts w:hint="eastAsia"/>
        </w:rPr>
        <w:t>见解</w:t>
      </w:r>
      <w:r w:rsidR="00D26AED" w:rsidRPr="00D26AED">
        <w:t>。</w:t>
      </w:r>
    </w:p>
    <w:p w14:paraId="2D8D7495" w14:textId="77777777" w:rsidR="00D26AED" w:rsidRPr="00D26AED" w:rsidRDefault="00D26AED" w:rsidP="00D26AED">
      <w:pPr>
        <w:widowControl w:val="0"/>
        <w:ind w:firstLine="600"/>
      </w:pPr>
      <w:r w:rsidRPr="00D26AED">
        <w:rPr>
          <w:rFonts w:hint="eastAsia"/>
        </w:rPr>
        <w:lastRenderedPageBreak/>
        <w:t>有个别的注释是这样解释的，可以这么说。</w:t>
      </w:r>
    </w:p>
    <w:p w14:paraId="26BE3366" w14:textId="01C9235B" w:rsidR="00D26AED" w:rsidRPr="00D26AED" w:rsidRDefault="00D26AED" w:rsidP="00D26AED">
      <w:pPr>
        <w:widowControl w:val="0"/>
        <w:ind w:firstLine="600"/>
      </w:pPr>
      <w:r w:rsidRPr="00D26AED">
        <w:rPr>
          <w:rFonts w:hint="eastAsia"/>
        </w:rPr>
        <w:t>或者按照每一个的规律来讲：</w:t>
      </w:r>
      <w:r w:rsidR="000C5882" w:rsidRPr="00D26AED">
        <w:rPr>
          <w:rFonts w:hint="eastAsia"/>
        </w:rPr>
        <w:t>“</w:t>
      </w:r>
      <w:r w:rsidRPr="00D26AED">
        <w:rPr>
          <w:rFonts w:hint="eastAsia"/>
        </w:rPr>
        <w:t>此名什么什么</w:t>
      </w:r>
      <w:r w:rsidR="005C371A" w:rsidRPr="00D26AED">
        <w:rPr>
          <w:rFonts w:hint="eastAsia"/>
        </w:rPr>
        <w:t>”</w:t>
      </w:r>
      <w:r w:rsidRPr="00D26AED">
        <w:rPr>
          <w:rFonts w:hint="eastAsia"/>
        </w:rPr>
        <w:t>。有些注释在这里加了几句，</w:t>
      </w:r>
      <w:r w:rsidR="000C5882" w:rsidRPr="00D26AED">
        <w:rPr>
          <w:rFonts w:hint="eastAsia"/>
        </w:rPr>
        <w:t>“</w:t>
      </w:r>
      <w:r w:rsidRPr="00D26AED">
        <w:rPr>
          <w:rFonts w:hint="eastAsia"/>
        </w:rPr>
        <w:t>此名定心沉没</w:t>
      </w:r>
      <w:r w:rsidR="005C371A" w:rsidRPr="00D26AED">
        <w:rPr>
          <w:rFonts w:hint="eastAsia"/>
        </w:rPr>
        <w:t>”</w:t>
      </w:r>
      <w:r w:rsidRPr="00D26AED">
        <w:rPr>
          <w:rFonts w:hint="eastAsia"/>
        </w:rPr>
        <w:t>等等，加了一些。还有一个藏文，不是现在有两个藏文版本吗？有一个藏文的版本，把</w:t>
      </w:r>
      <w:r w:rsidR="000C5882" w:rsidRPr="00D26AED">
        <w:rPr>
          <w:rFonts w:hint="eastAsia"/>
        </w:rPr>
        <w:t>“</w:t>
      </w:r>
      <w:r w:rsidRPr="00D26AED">
        <w:rPr>
          <w:rFonts w:hint="eastAsia"/>
        </w:rPr>
        <w:t>乃至</w:t>
      </w:r>
      <w:r w:rsidR="005C371A" w:rsidRPr="00D26AED">
        <w:rPr>
          <w:rFonts w:hint="eastAsia"/>
        </w:rPr>
        <w:t>”</w:t>
      </w:r>
      <w:r w:rsidRPr="00D26AED">
        <w:rPr>
          <w:rFonts w:hint="eastAsia"/>
        </w:rPr>
        <w:t>改为</w:t>
      </w:r>
      <w:r w:rsidR="000C5882" w:rsidRPr="00D26AED">
        <w:rPr>
          <w:rFonts w:hint="eastAsia"/>
        </w:rPr>
        <w:t>“</w:t>
      </w:r>
      <w:r w:rsidRPr="00D26AED">
        <w:rPr>
          <w:rFonts w:hint="eastAsia"/>
        </w:rPr>
        <w:t>此名</w:t>
      </w:r>
      <w:r w:rsidR="005C371A" w:rsidRPr="00D26AED">
        <w:rPr>
          <w:rFonts w:hint="eastAsia"/>
        </w:rPr>
        <w:t>”</w:t>
      </w:r>
      <w:r w:rsidRPr="00D26AED">
        <w:rPr>
          <w:rFonts w:hint="eastAsia"/>
        </w:rPr>
        <w:t>，此名心中灭了常边和断边的见解，一种无常无断的空见</w:t>
      </w:r>
      <w:r w:rsidRPr="00D26AED">
        <w:rPr>
          <w:rFonts w:hint="eastAsia"/>
        </w:rPr>
        <w:t>,</w:t>
      </w:r>
      <w:r w:rsidRPr="00D26AED">
        <w:rPr>
          <w:rFonts w:hint="eastAsia"/>
        </w:rPr>
        <w:t>它的名字叫做已经断灭了常断的空见，有不同的解释方式。</w:t>
      </w:r>
    </w:p>
    <w:p w14:paraId="69C69D87" w14:textId="63DA2F1F" w:rsidR="00D26AED" w:rsidRPr="00D26AED" w:rsidRDefault="00D26AED" w:rsidP="00D26AED">
      <w:pPr>
        <w:widowControl w:val="0"/>
        <w:ind w:firstLine="600"/>
      </w:pPr>
      <w:r w:rsidRPr="00D26AED">
        <w:rPr>
          <w:rFonts w:hint="eastAsia"/>
        </w:rPr>
        <w:t>凡是古文当中，基本上没有看到</w:t>
      </w:r>
      <w:r w:rsidR="000C5882" w:rsidRPr="00D26AED">
        <w:rPr>
          <w:rFonts w:hint="eastAsia"/>
        </w:rPr>
        <w:t>“</w:t>
      </w:r>
      <w:r w:rsidRPr="00D26AED">
        <w:rPr>
          <w:rFonts w:hint="eastAsia"/>
        </w:rPr>
        <w:t>此名什么什么</w:t>
      </w:r>
      <w:r w:rsidR="005C371A" w:rsidRPr="00D26AED">
        <w:rPr>
          <w:rFonts w:hint="eastAsia"/>
        </w:rPr>
        <w:t>”</w:t>
      </w:r>
      <w:r w:rsidRPr="00D26AED">
        <w:rPr>
          <w:rFonts w:hint="eastAsia"/>
        </w:rPr>
        <w:t>，这个名称是什么，按理来讲应该是有的。</w:t>
      </w:r>
    </w:p>
    <w:p w14:paraId="03963D35" w14:textId="0D11E5A7" w:rsidR="00D26AED" w:rsidRPr="00D26AED" w:rsidRDefault="00D26AED" w:rsidP="00D26AED">
      <w:pPr>
        <w:widowControl w:val="0"/>
        <w:ind w:firstLine="600"/>
      </w:pPr>
      <w:r w:rsidRPr="00D26AED">
        <w:rPr>
          <w:rFonts w:hint="eastAsia"/>
        </w:rPr>
        <w:t>刚才个别藏文当中讲的一样，这个名字叫一种断灭的见解，这样可能应该可以。因为前面没有</w:t>
      </w:r>
      <w:r w:rsidR="000C5882" w:rsidRPr="00D26AED">
        <w:rPr>
          <w:rFonts w:hint="eastAsia"/>
        </w:rPr>
        <w:t>“</w:t>
      </w:r>
      <w:r w:rsidRPr="00D26AED">
        <w:rPr>
          <w:rFonts w:hint="eastAsia"/>
        </w:rPr>
        <w:t>乃至</w:t>
      </w:r>
      <w:r w:rsidR="005C371A" w:rsidRPr="00D26AED">
        <w:rPr>
          <w:rFonts w:hint="eastAsia"/>
        </w:rPr>
        <w:t>”</w:t>
      </w:r>
      <w:r w:rsidRPr="00D26AED">
        <w:rPr>
          <w:rFonts w:hint="eastAsia"/>
        </w:rPr>
        <w:t>什么什么名字，比较少，基本上是没有的。按照它的规律，</w:t>
      </w:r>
      <w:r w:rsidR="000C5882" w:rsidRPr="00D26AED">
        <w:rPr>
          <w:rFonts w:hint="eastAsia"/>
        </w:rPr>
        <w:t>“</w:t>
      </w:r>
      <w:r w:rsidRPr="00D26AED">
        <w:rPr>
          <w:rFonts w:hint="eastAsia"/>
        </w:rPr>
        <w:t>乃至</w:t>
      </w:r>
      <w:r w:rsidR="005C371A" w:rsidRPr="00D26AED">
        <w:rPr>
          <w:rFonts w:hint="eastAsia"/>
        </w:rPr>
        <w:t>”</w:t>
      </w:r>
      <w:r w:rsidRPr="00D26AED">
        <w:rPr>
          <w:rFonts w:hint="eastAsia"/>
        </w:rPr>
        <w:t>没有也可以。不过前辈大德们怎么解释都是可以的，问题不是很大的。</w:t>
      </w:r>
    </w:p>
    <w:p w14:paraId="35B6C2B7" w14:textId="77777777" w:rsidR="00D26AED" w:rsidRPr="00D26AED" w:rsidRDefault="00D26AED" w:rsidP="00D26AED">
      <w:pPr>
        <w:widowControl w:val="0"/>
        <w:ind w:firstLine="600"/>
      </w:pPr>
      <w:r w:rsidRPr="00D26AED">
        <w:rPr>
          <w:rFonts w:hint="eastAsia"/>
        </w:rPr>
        <w:t>如果觉得一切都是空的话，它是一种断灭的见解。</w:t>
      </w:r>
    </w:p>
    <w:p w14:paraId="3F58C39E" w14:textId="77777777" w:rsidR="00D26AED" w:rsidRPr="00D26AED" w:rsidRDefault="00D26AED" w:rsidP="00D26AED">
      <w:pPr>
        <w:widowControl w:val="0"/>
        <w:ind w:firstLine="600"/>
      </w:pPr>
      <w:r w:rsidRPr="00D26AED">
        <w:rPr>
          <w:rFonts w:hint="eastAsia"/>
        </w:rPr>
        <w:t>那么：</w:t>
      </w:r>
    </w:p>
    <w:p w14:paraId="4B5555C5" w14:textId="77777777" w:rsidR="00D26AED" w:rsidRPr="00D26AED" w:rsidRDefault="00D26AED" w:rsidP="00D26AED">
      <w:pPr>
        <w:widowControl w:val="0"/>
        <w:ind w:firstLine="601"/>
        <w:rPr>
          <w:b/>
          <w:bCs/>
        </w:rPr>
      </w:pPr>
      <w:r w:rsidRPr="00D26AED">
        <w:rPr>
          <w:rFonts w:hint="eastAsia"/>
          <w:b/>
          <w:bCs/>
        </w:rPr>
        <w:t>悟则无咎，非为圣证。若作圣解，则有空魔，入其心腑，乃谤持戒，名为小乘；菩萨悟空，有何持犯？</w:t>
      </w:r>
    </w:p>
    <w:p w14:paraId="23C84A73" w14:textId="77777777" w:rsidR="00D26AED" w:rsidRPr="00D26AED" w:rsidRDefault="00D26AED" w:rsidP="00D26AED">
      <w:pPr>
        <w:widowControl w:val="0"/>
        <w:ind w:firstLine="600"/>
      </w:pPr>
      <w:r w:rsidRPr="00D26AED">
        <w:rPr>
          <w:rFonts w:hint="eastAsia"/>
        </w:rPr>
        <w:t>如果你发现的话，没有什么大的过错，这不是圣者的境界。如果你认为它是圣者的一种解脱或者境界</w:t>
      </w:r>
      <w:r w:rsidRPr="00D26AED">
        <w:rPr>
          <w:rFonts w:hint="eastAsia"/>
        </w:rPr>
        <w:lastRenderedPageBreak/>
        <w:t>的话，那有一种叫做空魔，这个空魔入于你的心。</w:t>
      </w:r>
    </w:p>
    <w:p w14:paraId="55DCD61F" w14:textId="435A9F97" w:rsidR="00D26AED" w:rsidRPr="00D26AED" w:rsidRDefault="00D26AED" w:rsidP="00D26AED">
      <w:pPr>
        <w:widowControl w:val="0"/>
        <w:ind w:firstLine="600"/>
      </w:pPr>
      <w:r w:rsidRPr="00D26AED">
        <w:rPr>
          <w:rFonts w:hint="eastAsia"/>
        </w:rPr>
        <w:t>所以你看这里，有个空的执着来阻碍你的修行的话，这叫空魔</w:t>
      </w:r>
      <w:r w:rsidR="003E61B4">
        <w:rPr>
          <w:rFonts w:hint="eastAsia"/>
        </w:rPr>
        <w:t>。</w:t>
      </w:r>
      <w:r w:rsidRPr="00D26AED">
        <w:rPr>
          <w:rFonts w:hint="eastAsia"/>
        </w:rPr>
        <w:t>空魔并不是一个空空的魔，忽然跳过来，入到你的心间。也不一定，也可能有这样一个有形有相的魔，入于你的心间。</w:t>
      </w:r>
    </w:p>
    <w:p w14:paraId="140F53E2" w14:textId="77777777" w:rsidR="00D26AED" w:rsidRPr="00D26AED" w:rsidRDefault="00D26AED" w:rsidP="00D26AED">
      <w:pPr>
        <w:widowControl w:val="0"/>
        <w:ind w:firstLine="600"/>
      </w:pPr>
      <w:r w:rsidRPr="00D26AED">
        <w:rPr>
          <w:rFonts w:hint="eastAsia"/>
        </w:rPr>
        <w:t>那么入了这个魔以后，就开始诽谤持戒的人，你们是小乘的，你们是声闻乘，不用持戒的；我们是菩萨乘的，一切都是空的，哪有什么持的戒，哪有什么犯的戒，什么都没有的。</w:t>
      </w:r>
    </w:p>
    <w:p w14:paraId="2B11B8CE" w14:textId="77777777" w:rsidR="00D26AED" w:rsidRPr="00D26AED" w:rsidRDefault="00D26AED" w:rsidP="00D26AED">
      <w:pPr>
        <w:widowControl w:val="0"/>
        <w:ind w:firstLine="600"/>
      </w:pPr>
      <w:r w:rsidRPr="00D26AED">
        <w:rPr>
          <w:rFonts w:hint="eastAsia"/>
        </w:rPr>
        <w:t>现在也有这样的，包括有一些狂密，有一些狂禅，说什么都可以行持，没有必要取舍因果、受持戒律，等等。这样的也是比较严重的。</w:t>
      </w:r>
    </w:p>
    <w:p w14:paraId="61EB770C" w14:textId="77777777" w:rsidR="00D26AED" w:rsidRPr="00D26AED" w:rsidRDefault="00D26AED" w:rsidP="00D26AED">
      <w:pPr>
        <w:widowControl w:val="0"/>
        <w:ind w:firstLine="601"/>
      </w:pPr>
      <w:r w:rsidRPr="00D26AED">
        <w:rPr>
          <w:rFonts w:hint="eastAsia"/>
          <w:b/>
          <w:bCs/>
        </w:rPr>
        <w:t>其人常于，信心檀越，饮酒啖肉，广行淫秽，</w:t>
      </w:r>
    </w:p>
    <w:p w14:paraId="2142FAC0" w14:textId="7CCF159A" w:rsidR="00D26AED" w:rsidRPr="00D26AED" w:rsidRDefault="00D26AED" w:rsidP="00D26AED">
      <w:pPr>
        <w:widowControl w:val="0"/>
        <w:ind w:firstLine="600"/>
      </w:pPr>
      <w:r w:rsidRPr="00D26AED">
        <w:rPr>
          <w:rFonts w:hint="eastAsia"/>
        </w:rPr>
        <w:t>这种人的话，经常在一些有信心的施主面前，自己吹捧，没有什么因果，喝酒也是没有问题，吃肉也是没有过失，</w:t>
      </w:r>
      <w:r w:rsidR="000C5882" w:rsidRPr="00D26AED">
        <w:rPr>
          <w:rFonts w:hint="eastAsia"/>
        </w:rPr>
        <w:t>“</w:t>
      </w:r>
      <w:r w:rsidRPr="00D26AED">
        <w:rPr>
          <w:rFonts w:hint="eastAsia"/>
        </w:rPr>
        <w:t>酒肉穿肠过</w:t>
      </w:r>
      <w:r w:rsidR="005C371A" w:rsidRPr="00D26AED">
        <w:rPr>
          <w:rFonts w:hint="eastAsia"/>
        </w:rPr>
        <w:t>”</w:t>
      </w:r>
      <w:r w:rsidRPr="00D26AED">
        <w:rPr>
          <w:rFonts w:hint="eastAsia"/>
        </w:rPr>
        <w:t>；还有邪淫，做不净行，各种各样不如法的行为。</w:t>
      </w:r>
    </w:p>
    <w:p w14:paraId="219A671A" w14:textId="77777777" w:rsidR="00D26AED" w:rsidRPr="00D26AED" w:rsidRDefault="00D26AED" w:rsidP="00D26AED">
      <w:pPr>
        <w:widowControl w:val="0"/>
        <w:ind w:firstLine="601"/>
        <w:rPr>
          <w:b/>
          <w:bCs/>
        </w:rPr>
      </w:pPr>
      <w:r w:rsidRPr="00D26AED">
        <w:rPr>
          <w:rFonts w:hint="eastAsia"/>
          <w:b/>
          <w:bCs/>
        </w:rPr>
        <w:t>因魔力故，</w:t>
      </w:r>
      <w:bookmarkStart w:id="216" w:name="_Hlk168674031"/>
      <w:r w:rsidRPr="00D26AED">
        <w:rPr>
          <w:rFonts w:hint="eastAsia"/>
          <w:b/>
          <w:bCs/>
        </w:rPr>
        <w:t>摄其前人</w:t>
      </w:r>
      <w:bookmarkEnd w:id="216"/>
      <w:r w:rsidRPr="00D26AED">
        <w:rPr>
          <w:rFonts w:hint="eastAsia"/>
          <w:b/>
          <w:bCs/>
        </w:rPr>
        <w:t>，不生疑谤，</w:t>
      </w:r>
    </w:p>
    <w:p w14:paraId="3B7211A2" w14:textId="584ABBCE" w:rsidR="00D26AED" w:rsidRPr="00D26AED" w:rsidRDefault="00D26AED" w:rsidP="00D26AED">
      <w:pPr>
        <w:widowControl w:val="0"/>
        <w:ind w:firstLine="600"/>
      </w:pPr>
      <w:r w:rsidRPr="00D26AED">
        <w:t>因为这种</w:t>
      </w:r>
      <w:r w:rsidRPr="00D26AED">
        <w:rPr>
          <w:rFonts w:hint="eastAsia"/>
        </w:rPr>
        <w:t>魔</w:t>
      </w:r>
      <w:r w:rsidRPr="00D26AED">
        <w:t>力</w:t>
      </w:r>
      <w:r w:rsidRPr="00D26AED">
        <w:rPr>
          <w:rFonts w:hint="eastAsia"/>
        </w:rPr>
        <w:t>——</w:t>
      </w:r>
      <w:r w:rsidRPr="00D26AED">
        <w:t>有一些魔，它有它的一种力量，他的行为</w:t>
      </w:r>
      <w:r w:rsidRPr="00D26AED">
        <w:rPr>
          <w:rFonts w:hint="eastAsia"/>
        </w:rPr>
        <w:t>虽然</w:t>
      </w:r>
      <w:r w:rsidRPr="00D26AED">
        <w:t>看起来特别不如法</w:t>
      </w:r>
      <w:r w:rsidRPr="00D26AED">
        <w:rPr>
          <w:rFonts w:hint="eastAsia"/>
        </w:rPr>
        <w:t>，</w:t>
      </w:r>
      <w:r w:rsidRPr="00D26AED">
        <w:t>但是在这些人的后面有很多特别聪明的人，有智慧的人、有</w:t>
      </w:r>
      <w:r w:rsidRPr="00D26AED">
        <w:rPr>
          <w:rFonts w:hint="eastAsia"/>
        </w:rPr>
        <w:t>财富</w:t>
      </w:r>
      <w:r w:rsidRPr="00D26AED">
        <w:t>的人，</w:t>
      </w:r>
      <w:r w:rsidRPr="00D26AED">
        <w:lastRenderedPageBreak/>
        <w:t>一直争</w:t>
      </w:r>
      <w:r w:rsidRPr="00D26AED">
        <w:rPr>
          <w:rFonts w:hint="eastAsia"/>
        </w:rPr>
        <w:t>先恐后的</w:t>
      </w:r>
      <w:r w:rsidRPr="00D26AED">
        <w:t>跟着他</w:t>
      </w:r>
      <w:r w:rsidRPr="00D26AED">
        <w:rPr>
          <w:rFonts w:hint="eastAsia"/>
        </w:rPr>
        <w:t>。</w:t>
      </w:r>
      <w:r w:rsidR="000C5882" w:rsidRPr="00D26AED">
        <w:rPr>
          <w:rFonts w:hint="eastAsia"/>
        </w:rPr>
        <w:t>“</w:t>
      </w:r>
      <w:r w:rsidRPr="00D26AED">
        <w:rPr>
          <w:rFonts w:hint="eastAsia"/>
        </w:rPr>
        <w:t>摄其前人，不生疑谤</w:t>
      </w:r>
      <w:r w:rsidR="005C371A" w:rsidRPr="00D26AED">
        <w:rPr>
          <w:rFonts w:hint="eastAsia"/>
        </w:rPr>
        <w:t>”</w:t>
      </w:r>
      <w:r w:rsidRPr="00D26AED">
        <w:rPr>
          <w:rFonts w:hint="eastAsia"/>
        </w:rPr>
        <w:t>，</w:t>
      </w:r>
      <w:r w:rsidRPr="00D26AED">
        <w:t>而且他们也不会对他产生诽谤，产生</w:t>
      </w:r>
      <w:r w:rsidRPr="00D26AED">
        <w:rPr>
          <w:rFonts w:hint="eastAsia"/>
        </w:rPr>
        <w:t>怀疑</w:t>
      </w:r>
      <w:r w:rsidRPr="00D26AED">
        <w:t>，一直是忠心耿耿</w:t>
      </w:r>
      <w:r w:rsidRPr="00D26AED">
        <w:rPr>
          <w:rFonts w:hint="eastAsia"/>
        </w:rPr>
        <w:t>。</w:t>
      </w:r>
    </w:p>
    <w:p w14:paraId="221B4EBE" w14:textId="77777777" w:rsidR="00D26AED" w:rsidRPr="00D26AED" w:rsidRDefault="00D26AED" w:rsidP="00D26AED">
      <w:pPr>
        <w:widowControl w:val="0"/>
        <w:ind w:firstLine="600"/>
      </w:pPr>
      <w:r w:rsidRPr="00D26AED">
        <w:t>在</w:t>
      </w:r>
      <w:r w:rsidRPr="00D26AED">
        <w:rPr>
          <w:rFonts w:hint="eastAsia"/>
        </w:rPr>
        <w:t>末法</w:t>
      </w:r>
      <w:r w:rsidRPr="00D26AED">
        <w:t>时代，无</w:t>
      </w:r>
      <w:r w:rsidRPr="00D26AED">
        <w:rPr>
          <w:rFonts w:hint="eastAsia"/>
        </w:rPr>
        <w:t>垢</w:t>
      </w:r>
      <w:r w:rsidRPr="00D26AED">
        <w:t>光尊者</w:t>
      </w:r>
      <w:r w:rsidRPr="00D26AED">
        <w:rPr>
          <w:rFonts w:hint="eastAsia"/>
        </w:rPr>
        <w:t>说</w:t>
      </w:r>
      <w:r w:rsidRPr="00D26AED">
        <w:t>，像</w:t>
      </w:r>
      <w:r w:rsidRPr="00D26AED">
        <w:rPr>
          <w:rFonts w:hint="eastAsia"/>
        </w:rPr>
        <w:t>蛆虫</w:t>
      </w:r>
      <w:r w:rsidRPr="00D26AED">
        <w:t>一样的</w:t>
      </w:r>
      <w:r w:rsidRPr="00D26AED">
        <w:rPr>
          <w:rFonts w:hint="eastAsia"/>
        </w:rPr>
        <w:t>眷属多</w:t>
      </w:r>
      <w:r w:rsidRPr="00D26AED">
        <w:t>的话</w:t>
      </w:r>
      <w:r w:rsidRPr="00D26AED">
        <w:rPr>
          <w:rFonts w:hint="eastAsia"/>
        </w:rPr>
        <w:t>，</w:t>
      </w:r>
      <w:r w:rsidRPr="00D26AED">
        <w:t>也没有什么用的，说的原因也是这样的</w:t>
      </w:r>
      <w:r w:rsidRPr="00D26AED">
        <w:rPr>
          <w:rFonts w:hint="eastAsia"/>
        </w:rPr>
        <w:t>。</w:t>
      </w:r>
      <w:r w:rsidRPr="00D26AED">
        <w:t>因为</w:t>
      </w:r>
      <w:r w:rsidRPr="00D26AED">
        <w:rPr>
          <w:rFonts w:hint="eastAsia"/>
        </w:rPr>
        <w:t>浊世</w:t>
      </w:r>
      <w:r w:rsidRPr="00D26AED">
        <w:t>的时候</w:t>
      </w:r>
      <w:r w:rsidRPr="00D26AED">
        <w:rPr>
          <w:rFonts w:hint="eastAsia"/>
        </w:rPr>
        <w:t>，</w:t>
      </w:r>
      <w:r w:rsidRPr="00D26AED">
        <w:t>人们的</w:t>
      </w:r>
      <w:r w:rsidRPr="00D26AED">
        <w:rPr>
          <w:rFonts w:hint="eastAsia"/>
        </w:rPr>
        <w:t>观察能力也比较差。再加上那些人，在别人面前他们非常擅长，他们喜欢什么，自己就怎么样给别人讲。这样以后，别人也不会对他有什么诽谤，大家都是跟着他。有些人如果觉得他的有些行为不如法，那么他的跟随者会跟他拼命，进行反抗，等等。</w:t>
      </w:r>
    </w:p>
    <w:p w14:paraId="0CA88F2A" w14:textId="77777777" w:rsidR="00D26AED" w:rsidRPr="00D26AED" w:rsidRDefault="00D26AED" w:rsidP="00D26AED">
      <w:pPr>
        <w:widowControl w:val="0"/>
        <w:ind w:firstLine="601"/>
        <w:rPr>
          <w:b/>
          <w:bCs/>
        </w:rPr>
      </w:pPr>
      <w:r w:rsidRPr="00D26AED">
        <w:rPr>
          <w:rFonts w:hint="eastAsia"/>
          <w:b/>
          <w:bCs/>
        </w:rPr>
        <w:t>鬼心久入，或食屎尿，与酒肉等，一种俱空，</w:t>
      </w:r>
    </w:p>
    <w:p w14:paraId="39890451" w14:textId="53755635" w:rsidR="00D26AED" w:rsidRPr="00D26AED" w:rsidRDefault="00D26AED" w:rsidP="00D26AED">
      <w:pPr>
        <w:widowControl w:val="0"/>
        <w:ind w:firstLine="600"/>
      </w:pPr>
      <w:r w:rsidRPr="00D26AED">
        <w:rPr>
          <w:rFonts w:hint="eastAsia"/>
        </w:rPr>
        <w:t>因为这些魔鬼入于心很长时间，到一定</w:t>
      </w:r>
      <w:r w:rsidRPr="00D26AED">
        <w:t>的时候，可能他的行为更加疯狂，</w:t>
      </w:r>
      <w:r w:rsidRPr="00D26AED">
        <w:rPr>
          <w:rFonts w:hint="eastAsia"/>
        </w:rPr>
        <w:t>一些禁行，</w:t>
      </w:r>
      <w:r w:rsidRPr="00D26AED">
        <w:t>经常</w:t>
      </w:r>
      <w:r w:rsidRPr="00D26AED">
        <w:rPr>
          <w:rFonts w:hint="eastAsia"/>
        </w:rPr>
        <w:t>食用不净粪</w:t>
      </w:r>
      <w:r w:rsidRPr="00D26AED">
        <w:t>，或者说</w:t>
      </w:r>
      <w:r w:rsidRPr="00D26AED">
        <w:rPr>
          <w:rFonts w:hint="eastAsia"/>
        </w:rPr>
        <w:t>食用</w:t>
      </w:r>
      <w:r w:rsidRPr="00D26AED">
        <w:t>一些</w:t>
      </w:r>
      <w:r w:rsidRPr="00D26AED">
        <w:rPr>
          <w:rFonts w:hint="eastAsia"/>
        </w:rPr>
        <w:t>酒肉</w:t>
      </w:r>
      <w:r w:rsidRPr="00D26AED">
        <w:t>，不断</w:t>
      </w:r>
      <w:r w:rsidRPr="00D26AED">
        <w:rPr>
          <w:rFonts w:hint="eastAsia"/>
        </w:rPr>
        <w:t>享用，</w:t>
      </w:r>
      <w:r w:rsidRPr="00D26AED">
        <w:t>说</w:t>
      </w:r>
      <w:r w:rsidR="000C5882" w:rsidRPr="00D26AED">
        <w:rPr>
          <w:rFonts w:hint="eastAsia"/>
        </w:rPr>
        <w:t>“</w:t>
      </w:r>
      <w:r w:rsidRPr="00D26AED">
        <w:rPr>
          <w:rFonts w:hint="eastAsia"/>
        </w:rPr>
        <w:t>净秽平等、自他平等</w:t>
      </w:r>
      <w:r w:rsidR="005C371A" w:rsidRPr="00D26AED">
        <w:rPr>
          <w:rFonts w:hint="eastAsia"/>
        </w:rPr>
        <w:t>”</w:t>
      </w:r>
      <w:r w:rsidRPr="00D26AED">
        <w:t>等等</w:t>
      </w:r>
      <w:r w:rsidRPr="00D26AED">
        <w:rPr>
          <w:rFonts w:hint="eastAsia"/>
        </w:rPr>
        <w:t>。</w:t>
      </w:r>
    </w:p>
    <w:p w14:paraId="58776AE5" w14:textId="77777777" w:rsidR="00D26AED" w:rsidRPr="00D26AED" w:rsidRDefault="00D26AED" w:rsidP="00D26AED">
      <w:pPr>
        <w:widowControl w:val="0"/>
        <w:ind w:firstLine="600"/>
      </w:pPr>
      <w:r w:rsidRPr="00D26AED">
        <w:t>当然有了这样的</w:t>
      </w:r>
      <w:r w:rsidRPr="00D26AED">
        <w:rPr>
          <w:rFonts w:hint="eastAsia"/>
        </w:rPr>
        <w:t>见解倒是可以的，但没有这样的见解的话，以前汉地的有些大德，他们自己按照声闻乘的行为，受持戒律方面是比较清净的，这个时候看到了个别的一些密宗的词语，包括我们所谓的五肉、五甘露这些，他们也是不理解。</w:t>
      </w:r>
    </w:p>
    <w:p w14:paraId="784CBA5D" w14:textId="77777777" w:rsidR="00D26AED" w:rsidRPr="00D26AED" w:rsidRDefault="00D26AED" w:rsidP="00D26AED">
      <w:pPr>
        <w:widowControl w:val="0"/>
        <w:ind w:firstLine="600"/>
      </w:pPr>
      <w:r w:rsidRPr="00D26AED">
        <w:rPr>
          <w:rFonts w:hint="eastAsia"/>
        </w:rPr>
        <w:lastRenderedPageBreak/>
        <w:t>这个应该是情有可原，我们也没有必要去恨。确实密宗当中有这样一种高深的词，但是没有这样的见解，直接去享受的话，到目前为止，密宗正规的寺院当中也好，高僧大德的行列当中也是没有的。</w:t>
      </w:r>
    </w:p>
    <w:p w14:paraId="3296868F" w14:textId="77777777" w:rsidR="00D26AED" w:rsidRPr="00D26AED" w:rsidRDefault="00D26AED" w:rsidP="00D26AED">
      <w:pPr>
        <w:widowControl w:val="0"/>
        <w:ind w:firstLine="600"/>
      </w:pPr>
      <w:r w:rsidRPr="00D26AED">
        <w:rPr>
          <w:rFonts w:hint="eastAsia"/>
        </w:rPr>
        <w:t>比如说我们今天在座的很多人，不管藏传佛教中那么多的密宗寺院和密宗修行人，但是他们在行持的过程当中，也尽可能的如理如法。但有些可能确实，他们对于个别行为不理解的话，也并不是没有原因的。</w:t>
      </w:r>
    </w:p>
    <w:p w14:paraId="53B4F0B1" w14:textId="77777777" w:rsidR="00D26AED" w:rsidRPr="00D26AED" w:rsidRDefault="00D26AED" w:rsidP="00D26AED">
      <w:pPr>
        <w:widowControl w:val="0"/>
        <w:ind w:firstLine="600"/>
      </w:pPr>
      <w:r w:rsidRPr="00D26AED">
        <w:rPr>
          <w:rFonts w:hint="eastAsia"/>
        </w:rPr>
        <w:t>所以说在这个过程当中，为什么说很多密宗高僧大德解释的时候说，如果你的见解无取无舍的话，行为上绝对不能做一些疯狂的行为。一直严格遮止的原因也在这里。</w:t>
      </w:r>
    </w:p>
    <w:p w14:paraId="5F82A0D9" w14:textId="77777777" w:rsidR="00D26AED" w:rsidRPr="00D26AED" w:rsidRDefault="00D26AED" w:rsidP="00D26AED">
      <w:pPr>
        <w:widowControl w:val="0"/>
        <w:ind w:firstLine="601"/>
        <w:rPr>
          <w:b/>
          <w:bCs/>
        </w:rPr>
      </w:pPr>
      <w:r w:rsidRPr="00D26AED">
        <w:rPr>
          <w:rFonts w:hint="eastAsia"/>
          <w:b/>
          <w:bCs/>
        </w:rPr>
        <w:t>破佛律仪，误入人罪，失于正受，当从沦坠。</w:t>
      </w:r>
    </w:p>
    <w:p w14:paraId="316189E9" w14:textId="77777777" w:rsidR="00D26AED" w:rsidRPr="00D26AED" w:rsidRDefault="00D26AED" w:rsidP="00D26AED">
      <w:pPr>
        <w:widowControl w:val="0"/>
        <w:ind w:firstLine="600"/>
      </w:pPr>
      <w:r w:rsidRPr="00D26AED">
        <w:rPr>
          <w:rFonts w:hint="eastAsia"/>
        </w:rPr>
        <w:t>因为这样的原因，最后破了佛陀制定的律仪、戒律，欺骗了很多业力深重的人，最后的话，他们也是堕入恶趣当中。</w:t>
      </w:r>
    </w:p>
    <w:p w14:paraId="05F48AC3" w14:textId="3F2D1F6D" w:rsidR="00D26AED" w:rsidRPr="00D26AED" w:rsidRDefault="00D26AED" w:rsidP="00D26AED">
      <w:pPr>
        <w:widowControl w:val="0"/>
        <w:ind w:firstLine="600"/>
      </w:pPr>
      <w:r w:rsidRPr="00D26AED">
        <w:rPr>
          <w:rFonts w:hint="eastAsia"/>
        </w:rPr>
        <w:t>这些主要是什么呢？</w:t>
      </w:r>
      <w:r w:rsidR="000C5882" w:rsidRPr="00D26AED">
        <w:rPr>
          <w:rFonts w:hint="eastAsia"/>
        </w:rPr>
        <w:t>“</w:t>
      </w:r>
      <w:r w:rsidRPr="00D26AED">
        <w:rPr>
          <w:rFonts w:hint="eastAsia"/>
        </w:rPr>
        <w:t>失于正受</w:t>
      </w:r>
      <w:r w:rsidR="005C371A" w:rsidRPr="00D26AED">
        <w:rPr>
          <w:rFonts w:hint="eastAsia"/>
        </w:rPr>
        <w:t>”</w:t>
      </w:r>
      <w:r w:rsidRPr="00D26AED">
        <w:rPr>
          <w:rFonts w:hint="eastAsia"/>
        </w:rPr>
        <w:t>，丧失了正定和正受，从中开始堕落，这个原因。</w:t>
      </w:r>
    </w:p>
    <w:p w14:paraId="117C0986" w14:textId="77777777" w:rsidR="00D26AED" w:rsidRPr="00D26AED" w:rsidRDefault="00D26AED" w:rsidP="00D26AED">
      <w:pPr>
        <w:widowControl w:val="0"/>
        <w:ind w:firstLine="600"/>
      </w:pPr>
      <w:r w:rsidRPr="00D26AED">
        <w:rPr>
          <w:rFonts w:hint="eastAsia"/>
        </w:rPr>
        <w:t>下面我们讲最后一个，第十个淫魔，淫魔入心。</w:t>
      </w:r>
    </w:p>
    <w:p w14:paraId="5E86135F" w14:textId="77777777" w:rsidR="00D26AED" w:rsidRPr="00D26AED" w:rsidRDefault="00D26AED" w:rsidP="00D26AED">
      <w:pPr>
        <w:widowControl w:val="0"/>
        <w:ind w:firstLine="601"/>
        <w:rPr>
          <w:b/>
          <w:bCs/>
        </w:rPr>
      </w:pPr>
      <w:r w:rsidRPr="00D26AED">
        <w:rPr>
          <w:rFonts w:hint="eastAsia"/>
          <w:b/>
          <w:bCs/>
        </w:rPr>
        <w:t>又彼定中，诸善男子，见色阴消，受阴明白，味其虚明，深入心骨，其心忽有，无限爱生，爱极发狂，</w:t>
      </w:r>
      <w:r w:rsidRPr="00D26AED">
        <w:rPr>
          <w:rFonts w:hint="eastAsia"/>
          <w:b/>
          <w:bCs/>
        </w:rPr>
        <w:lastRenderedPageBreak/>
        <w:t>便为贪欲。</w:t>
      </w:r>
    </w:p>
    <w:p w14:paraId="58A21E78" w14:textId="77777777" w:rsidR="00D26AED" w:rsidRPr="00D26AED" w:rsidRDefault="00D26AED" w:rsidP="00D26AED">
      <w:pPr>
        <w:widowControl w:val="0"/>
        <w:ind w:firstLine="600"/>
      </w:pPr>
      <w:r w:rsidRPr="00D26AED">
        <w:t>也是在这样</w:t>
      </w:r>
      <w:r w:rsidRPr="00D26AED">
        <w:rPr>
          <w:rFonts w:hint="eastAsia"/>
        </w:rPr>
        <w:t>境界</w:t>
      </w:r>
      <w:r w:rsidRPr="00D26AED">
        <w:t>当中不断修行</w:t>
      </w:r>
      <w:r w:rsidRPr="00D26AED">
        <w:rPr>
          <w:rFonts w:hint="eastAsia"/>
        </w:rPr>
        <w:t>的善</w:t>
      </w:r>
      <w:r w:rsidRPr="00D26AED">
        <w:t>男子</w:t>
      </w:r>
      <w:r w:rsidRPr="00D26AED">
        <w:rPr>
          <w:rFonts w:hint="eastAsia"/>
        </w:rPr>
        <w:t>、善</w:t>
      </w:r>
      <w:r w:rsidRPr="00D26AED">
        <w:t>女人</w:t>
      </w:r>
      <w:r w:rsidRPr="00D26AED">
        <w:rPr>
          <w:rFonts w:hint="eastAsia"/>
        </w:rPr>
        <w:t>，</w:t>
      </w:r>
      <w:r w:rsidRPr="00D26AED">
        <w:t>在修行过程当中会见到色</w:t>
      </w:r>
      <w:r w:rsidRPr="00D26AED">
        <w:rPr>
          <w:rFonts w:hint="eastAsia"/>
        </w:rPr>
        <w:t>蕴消亡</w:t>
      </w:r>
      <w:r w:rsidRPr="00D26AED">
        <w:t>，</w:t>
      </w:r>
      <w:r w:rsidRPr="00D26AED">
        <w:rPr>
          <w:rFonts w:hint="eastAsia"/>
        </w:rPr>
        <w:t>受蕴</w:t>
      </w:r>
      <w:r w:rsidRPr="00D26AED">
        <w:t>更加清晰。那么在修行的时候，</w:t>
      </w:r>
      <w:r w:rsidRPr="00D26AED">
        <w:rPr>
          <w:rFonts w:hint="eastAsia"/>
        </w:rPr>
        <w:t>品尝</w:t>
      </w:r>
      <w:r w:rsidRPr="00D26AED">
        <w:t>到</w:t>
      </w:r>
      <w:r w:rsidRPr="00D26AED">
        <w:rPr>
          <w:rFonts w:hint="eastAsia"/>
        </w:rPr>
        <w:t>了</w:t>
      </w:r>
      <w:r w:rsidRPr="00D26AED">
        <w:t>虚妄和明了的境界，这种境界深入人</w:t>
      </w:r>
      <w:r w:rsidRPr="00D26AED">
        <w:rPr>
          <w:rFonts w:hint="eastAsia"/>
        </w:rPr>
        <w:t>心</w:t>
      </w:r>
      <w:r w:rsidRPr="00D26AED">
        <w:t>，深入</w:t>
      </w:r>
      <w:r w:rsidRPr="00D26AED">
        <w:rPr>
          <w:rFonts w:hint="eastAsia"/>
        </w:rPr>
        <w:t>骨髓</w:t>
      </w:r>
      <w:r w:rsidRPr="00D26AED">
        <w:t>，特别</w:t>
      </w:r>
      <w:r w:rsidRPr="00D26AED">
        <w:rPr>
          <w:rFonts w:hint="eastAsia"/>
        </w:rPr>
        <w:t>深。</w:t>
      </w:r>
      <w:r w:rsidRPr="00D26AED">
        <w:t>这样修行的时候，心里突然产生了无限的</w:t>
      </w:r>
      <w:r w:rsidRPr="00D26AED">
        <w:rPr>
          <w:rFonts w:hint="eastAsia"/>
        </w:rPr>
        <w:t>贪欲。</w:t>
      </w:r>
    </w:p>
    <w:p w14:paraId="5E77BE34" w14:textId="77777777" w:rsidR="00D26AED" w:rsidRPr="00D26AED" w:rsidRDefault="00D26AED" w:rsidP="00D26AED">
      <w:pPr>
        <w:widowControl w:val="0"/>
        <w:ind w:firstLine="600"/>
      </w:pPr>
      <w:r w:rsidRPr="00D26AED">
        <w:rPr>
          <w:rFonts w:hint="eastAsia"/>
        </w:rPr>
        <w:t>这</w:t>
      </w:r>
      <w:r w:rsidRPr="00D26AED">
        <w:t>也是一种</w:t>
      </w:r>
      <w:r w:rsidRPr="00D26AED">
        <w:rPr>
          <w:rFonts w:hint="eastAsia"/>
        </w:rPr>
        <w:t>违缘。有些人修着修着，不但不能断除贪心，反而生贪，就像我们以前讲的婆罗门女故事一样，她在寂静地方修行的时候，欲望更加强盛。</w:t>
      </w:r>
    </w:p>
    <w:p w14:paraId="32C8BE36" w14:textId="77777777" w:rsidR="00D26AED" w:rsidRPr="00D26AED" w:rsidRDefault="00D26AED" w:rsidP="00D26AED">
      <w:pPr>
        <w:widowControl w:val="0"/>
        <w:ind w:firstLine="600"/>
      </w:pPr>
      <w:r w:rsidRPr="00D26AED">
        <w:rPr>
          <w:rFonts w:hint="eastAsia"/>
        </w:rPr>
        <w:t>而且他的欲望强盛到，最后发狂、发疯。并且行持贪欲，邪淫、淫行。</w:t>
      </w:r>
    </w:p>
    <w:p w14:paraId="5A35F7FB" w14:textId="21EB5BB0" w:rsidR="00D26AED" w:rsidRPr="00D26AED" w:rsidRDefault="00D26AED" w:rsidP="00D26AED">
      <w:pPr>
        <w:widowControl w:val="0"/>
        <w:ind w:firstLine="600"/>
      </w:pPr>
      <w:r w:rsidRPr="00D26AED">
        <w:rPr>
          <w:rFonts w:hint="eastAsia"/>
        </w:rPr>
        <w:t>有些解释贪欲，是直接在行为上进行，因为他修着修着</w:t>
      </w:r>
      <w:r w:rsidR="000C5882" w:rsidRPr="00D26AED">
        <w:rPr>
          <w:rFonts w:hint="eastAsia"/>
        </w:rPr>
        <w:t>……</w:t>
      </w:r>
      <w:r w:rsidRPr="00D26AED">
        <w:rPr>
          <w:rFonts w:hint="eastAsia"/>
        </w:rPr>
        <w:t>。这也是一种违缘，他的贪心不但没有压制、根除，反而生得非常严重。</w:t>
      </w:r>
    </w:p>
    <w:p w14:paraId="63773445" w14:textId="77777777" w:rsidR="00D26AED" w:rsidRPr="00D26AED" w:rsidRDefault="00D26AED" w:rsidP="00D26AED">
      <w:pPr>
        <w:widowControl w:val="0"/>
        <w:ind w:firstLine="601"/>
        <w:rPr>
          <w:b/>
          <w:bCs/>
        </w:rPr>
      </w:pPr>
      <w:r w:rsidRPr="00D26AED">
        <w:rPr>
          <w:rFonts w:hint="eastAsia"/>
          <w:b/>
          <w:bCs/>
        </w:rPr>
        <w:t>此名定境，安顺入心，无慧自持，误入诸欲，</w:t>
      </w:r>
    </w:p>
    <w:p w14:paraId="6F1D1DF8" w14:textId="0DE5A580" w:rsidR="00D26AED" w:rsidRPr="00D26AED" w:rsidRDefault="00D26AED" w:rsidP="00D26AED">
      <w:pPr>
        <w:widowControl w:val="0"/>
        <w:ind w:firstLine="600"/>
      </w:pPr>
      <w:r w:rsidRPr="00D26AED">
        <w:rPr>
          <w:rFonts w:hint="eastAsia"/>
        </w:rPr>
        <w:t>这种境界的名称叫做</w:t>
      </w:r>
      <w:r w:rsidR="000C5882" w:rsidRPr="00D26AED">
        <w:rPr>
          <w:rFonts w:hint="eastAsia"/>
        </w:rPr>
        <w:t>“</w:t>
      </w:r>
      <w:r w:rsidRPr="00D26AED">
        <w:rPr>
          <w:rFonts w:hint="eastAsia"/>
        </w:rPr>
        <w:t>定境，安顺入心</w:t>
      </w:r>
      <w:r w:rsidR="005C371A" w:rsidRPr="00D26AED">
        <w:rPr>
          <w:rFonts w:hint="eastAsia"/>
        </w:rPr>
        <w:t>”</w:t>
      </w:r>
      <w:r w:rsidRPr="00D26AED">
        <w:rPr>
          <w:rFonts w:hint="eastAsia"/>
        </w:rPr>
        <w:t>，禅定的境，安住，随顺入心。</w:t>
      </w:r>
    </w:p>
    <w:p w14:paraId="4B13AA4E" w14:textId="77777777" w:rsidR="00D26AED" w:rsidRPr="00D26AED" w:rsidRDefault="00D26AED" w:rsidP="00D26AED">
      <w:pPr>
        <w:widowControl w:val="0"/>
        <w:ind w:firstLine="600"/>
      </w:pPr>
      <w:r w:rsidRPr="00D26AED">
        <w:rPr>
          <w:rFonts w:hint="eastAsia"/>
        </w:rPr>
        <w:t>这可能是禅定过程当中没有智慧，过于的安住，最后的话，心灵深处贪欲的种子翻出来了。</w:t>
      </w:r>
    </w:p>
    <w:p w14:paraId="4C794BE0" w14:textId="19509B8E" w:rsidR="00D26AED" w:rsidRPr="00D26AED" w:rsidRDefault="000C5882" w:rsidP="00D26AED">
      <w:pPr>
        <w:widowControl w:val="0"/>
        <w:ind w:firstLine="600"/>
      </w:pPr>
      <w:r w:rsidRPr="00D26AED">
        <w:rPr>
          <w:rFonts w:hint="eastAsia"/>
        </w:rPr>
        <w:t>“</w:t>
      </w:r>
      <w:r w:rsidR="00D26AED" w:rsidRPr="00D26AED">
        <w:rPr>
          <w:rFonts w:hint="eastAsia"/>
        </w:rPr>
        <w:t>无慧自持，误入诸欲</w:t>
      </w:r>
      <w:r w:rsidR="005C371A" w:rsidRPr="00D26AED">
        <w:rPr>
          <w:rFonts w:hint="eastAsia"/>
        </w:rPr>
        <w:t>”</w:t>
      </w:r>
      <w:r w:rsidR="00D26AED" w:rsidRPr="00D26AED">
        <w:rPr>
          <w:rFonts w:hint="eastAsia"/>
        </w:rPr>
        <w:t>，因为没有智慧护持自己，最后误入了贪欲的泥坑当中。</w:t>
      </w:r>
    </w:p>
    <w:p w14:paraId="6460AC89" w14:textId="45739D7B" w:rsidR="00D26AED" w:rsidRPr="00D26AED" w:rsidRDefault="00D26AED" w:rsidP="00D26AED">
      <w:pPr>
        <w:widowControl w:val="0"/>
        <w:ind w:firstLine="600"/>
      </w:pPr>
      <w:r w:rsidRPr="00D26AED">
        <w:rPr>
          <w:rFonts w:hint="eastAsia"/>
        </w:rPr>
        <w:lastRenderedPageBreak/>
        <w:t>有些出家人也是这样的，出了家以后，反而行为都有点极端。以前当居士的时候不是这样的，出了家以后，马上还俗，还俗以后，在很多人面前说出来的有些语言</w:t>
      </w:r>
      <w:r w:rsidR="000C5882" w:rsidRPr="00D26AED">
        <w:rPr>
          <w:rFonts w:hint="eastAsia"/>
        </w:rPr>
        <w:t>……</w:t>
      </w:r>
      <w:r w:rsidRPr="00D26AED">
        <w:rPr>
          <w:rFonts w:hint="eastAsia"/>
        </w:rPr>
        <w:t>。有些人说，他为什么当初出家，他这么可悲、这么可怜。</w:t>
      </w:r>
    </w:p>
    <w:p w14:paraId="6BC7EDA4" w14:textId="77777777" w:rsidR="00D26AED" w:rsidRPr="00D26AED" w:rsidRDefault="00D26AED" w:rsidP="00D26AED">
      <w:pPr>
        <w:widowControl w:val="0"/>
        <w:ind w:firstLine="600"/>
      </w:pPr>
      <w:r w:rsidRPr="00D26AED">
        <w:rPr>
          <w:rFonts w:hint="eastAsia"/>
        </w:rPr>
        <w:t>甚至有些人自己觉得很自豪，这肯定是一种魔相，觉得自己出去以后找到个谁，跟道友也好。我们一般藏地的话，即使破戒了，也是非常羞耻、可耻的事情，所以尽量保密。但有些人好像不是这样的，如果他还俗了，好像更觉得自己很了不起。这种人最后修着修着，自己都是入于贪欲当中。</w:t>
      </w:r>
    </w:p>
    <w:p w14:paraId="6FF49FAA" w14:textId="77777777" w:rsidR="00D26AED" w:rsidRPr="00D26AED" w:rsidRDefault="00D26AED" w:rsidP="00D26AED">
      <w:pPr>
        <w:widowControl w:val="0"/>
        <w:ind w:firstLine="601"/>
        <w:rPr>
          <w:b/>
          <w:bCs/>
        </w:rPr>
      </w:pPr>
      <w:r w:rsidRPr="00D26AED">
        <w:rPr>
          <w:rFonts w:hint="eastAsia"/>
          <w:b/>
          <w:bCs/>
        </w:rPr>
        <w:t>悟则无咎，非为圣证。</w:t>
      </w:r>
    </w:p>
    <w:p w14:paraId="169E3CF7" w14:textId="77777777" w:rsidR="00D26AED" w:rsidRPr="00D26AED" w:rsidRDefault="00D26AED" w:rsidP="00D26AED">
      <w:pPr>
        <w:widowControl w:val="0"/>
        <w:ind w:firstLine="600"/>
      </w:pPr>
      <w:r w:rsidRPr="00D26AED">
        <w:rPr>
          <w:rFonts w:hint="eastAsia"/>
        </w:rPr>
        <w:t>如果你已经明白了的话，这是自己的贪欲已经发作，问题不是很大的，不是什么境界。</w:t>
      </w:r>
    </w:p>
    <w:p w14:paraId="4F957B1D" w14:textId="77777777" w:rsidR="00D26AED" w:rsidRPr="00D26AED" w:rsidRDefault="00D26AED" w:rsidP="00D26AED">
      <w:pPr>
        <w:widowControl w:val="0"/>
        <w:ind w:firstLine="600"/>
      </w:pPr>
      <w:r w:rsidRPr="00D26AED">
        <w:rPr>
          <w:rFonts w:hint="eastAsia"/>
        </w:rPr>
        <w:t>很多人可能都不会这么想，也不好说。有些人在坐禅的过程当中，自己觉得自己可能修好了双运，修好了什么智慧，也可能有这样的一种邪知邪见。</w:t>
      </w:r>
    </w:p>
    <w:p w14:paraId="34A0E7E5" w14:textId="77777777" w:rsidR="00D26AED" w:rsidRPr="00D26AED" w:rsidRDefault="00D26AED" w:rsidP="00D26AED">
      <w:pPr>
        <w:widowControl w:val="0"/>
        <w:ind w:firstLine="601"/>
        <w:rPr>
          <w:b/>
          <w:bCs/>
        </w:rPr>
      </w:pPr>
      <w:r w:rsidRPr="00D26AED">
        <w:rPr>
          <w:rFonts w:hint="eastAsia"/>
          <w:b/>
          <w:bCs/>
        </w:rPr>
        <w:t>若作圣解，则有欲魔，入其心腑。一向说欲，为菩提道；化诸白衣，平等行欲，其行淫者，名持法子。</w:t>
      </w:r>
    </w:p>
    <w:p w14:paraId="1BED064C" w14:textId="4C573606" w:rsidR="00D26AED" w:rsidRPr="00D26AED" w:rsidRDefault="00D26AED" w:rsidP="00D26AED">
      <w:pPr>
        <w:widowControl w:val="0"/>
        <w:ind w:firstLine="600"/>
      </w:pPr>
      <w:r w:rsidRPr="00D26AED">
        <w:rPr>
          <w:rFonts w:hint="eastAsia"/>
        </w:rPr>
        <w:t>如果认为这是一个圣者的相，那贪欲的魔入到你的心当中。而且它的结果也比较严重，一向给别人说：</w:t>
      </w:r>
      <w:r w:rsidR="000C5882" w:rsidRPr="00D26AED">
        <w:rPr>
          <w:rFonts w:hint="eastAsia"/>
        </w:rPr>
        <w:lastRenderedPageBreak/>
        <w:t>“</w:t>
      </w:r>
      <w:r w:rsidRPr="00D26AED">
        <w:rPr>
          <w:rFonts w:hint="eastAsia"/>
        </w:rPr>
        <w:t>贪欲是菩提道，烦恼即菩提、贪心即智慧</w:t>
      </w:r>
      <w:r w:rsidR="005C371A" w:rsidRPr="00D26AED">
        <w:rPr>
          <w:rFonts w:hint="eastAsia"/>
        </w:rPr>
        <w:t>”</w:t>
      </w:r>
      <w:r w:rsidRPr="00D26AED">
        <w:rPr>
          <w:rFonts w:hint="eastAsia"/>
        </w:rPr>
        <w:t>等等。而且还要度化那些白衣居士，平等的，没有年老、年少，或者说没有什么美丑，平等的跟他们行欲；而且与他行淫行的这些人，当做是自己的法子，当作自己的佛子，当中自己的大弟子，用这些来称呼。</w:t>
      </w:r>
    </w:p>
    <w:p w14:paraId="6F175DBC" w14:textId="77777777" w:rsidR="00D26AED" w:rsidRPr="00D26AED" w:rsidRDefault="00D26AED" w:rsidP="00D26AED">
      <w:pPr>
        <w:widowControl w:val="0"/>
        <w:ind w:firstLine="600"/>
      </w:pPr>
      <w:r w:rsidRPr="00D26AED">
        <w:rPr>
          <w:rFonts w:hint="eastAsia"/>
        </w:rPr>
        <w:t>确实，尤其作为出家人，一旦自己清净的戒律实在是没办法守持的话，前两天所讲的那样，最好自己舍戒，或者自己还俗，这样的话，明明白白。佛陀也是开许的，佛陀并没有说永远、必须要守持。如果自己实在是没有缘分，贪心过多的话，也没有什么。可能是一段时间，大家说这人已经还俗了，这个人穿在家衣服，可能议论一段时间，至少对其他的众生没有危害。</w:t>
      </w:r>
    </w:p>
    <w:p w14:paraId="6E73E41D" w14:textId="77777777" w:rsidR="00D26AED" w:rsidRPr="00D26AED" w:rsidRDefault="00D26AED" w:rsidP="00D26AED">
      <w:pPr>
        <w:widowControl w:val="0"/>
        <w:ind w:firstLine="600"/>
      </w:pPr>
      <w:r w:rsidRPr="00D26AED">
        <w:rPr>
          <w:rFonts w:hint="eastAsia"/>
        </w:rPr>
        <w:t>但是，如果自己没有这样，还以什么修密法、修双运，或者说是自己修行境界证悟的一种象征，这样来骗其他众生，那这个过失是非常大的。</w:t>
      </w:r>
    </w:p>
    <w:p w14:paraId="6F031F3F" w14:textId="77777777" w:rsidR="00D26AED" w:rsidRPr="00D26AED" w:rsidRDefault="00D26AED" w:rsidP="00D26AED">
      <w:pPr>
        <w:widowControl w:val="0"/>
        <w:ind w:firstLine="601"/>
        <w:rPr>
          <w:b/>
          <w:bCs/>
        </w:rPr>
      </w:pPr>
      <w:r w:rsidRPr="00D26AED">
        <w:rPr>
          <w:rFonts w:hint="eastAsia"/>
          <w:b/>
          <w:bCs/>
        </w:rPr>
        <w:t>鬼神力故，于末世中，摄其凡愚，其数至百，如是乃至，一百二百，或五六百，多满千万。</w:t>
      </w:r>
    </w:p>
    <w:p w14:paraId="65D2B7AF" w14:textId="77777777" w:rsidR="00D26AED" w:rsidRPr="00D26AED" w:rsidRDefault="00D26AED" w:rsidP="00D26AED">
      <w:pPr>
        <w:widowControl w:val="0"/>
        <w:ind w:firstLine="600"/>
      </w:pPr>
      <w:r w:rsidRPr="00D26AED">
        <w:rPr>
          <w:rFonts w:hint="eastAsia"/>
        </w:rPr>
        <w:t>因为魔鬼的力量是很强大的，在末法时代，贪欲心是比较厉害的，看起来是一个瑜伽士，瑜伽母，行为却很不如法。这些的话，他摄受的这些凡夫弟子，</w:t>
      </w:r>
      <w:r w:rsidRPr="00D26AED">
        <w:rPr>
          <w:rFonts w:hint="eastAsia"/>
        </w:rPr>
        <w:lastRenderedPageBreak/>
        <w:t>反而比清净戒律的人的弟子数字还多，一百的、二百的、三百的、四百、五百、六百、上千、上万。</w:t>
      </w:r>
    </w:p>
    <w:p w14:paraId="5FDDA1E5" w14:textId="77777777" w:rsidR="00D26AED" w:rsidRPr="00D26AED" w:rsidRDefault="00D26AED" w:rsidP="00D26AED">
      <w:pPr>
        <w:widowControl w:val="0"/>
        <w:ind w:firstLine="600"/>
      </w:pPr>
      <w:r w:rsidRPr="00D26AED">
        <w:rPr>
          <w:rFonts w:hint="eastAsia"/>
        </w:rPr>
        <w:t>弟子</w:t>
      </w:r>
      <w:r w:rsidRPr="00D26AED">
        <w:t>再多，</w:t>
      </w:r>
      <w:r w:rsidRPr="00D26AED">
        <w:rPr>
          <w:rFonts w:hint="eastAsia"/>
        </w:rPr>
        <w:t>实际上也没有什么意义，尤其不重视清净戒律的话，也慢慢慢慢，很多人到最后可能失去道心。</w:t>
      </w:r>
    </w:p>
    <w:p w14:paraId="5498A88E" w14:textId="00E4B1A0" w:rsidR="00D26AED" w:rsidRPr="00D26AED" w:rsidRDefault="00D26AED" w:rsidP="00D26AED">
      <w:pPr>
        <w:widowControl w:val="0"/>
        <w:ind w:firstLine="600"/>
      </w:pPr>
      <w:r w:rsidRPr="00D26AED">
        <w:rPr>
          <w:rFonts w:hint="eastAsia"/>
        </w:rPr>
        <w:t>像我们上师如意宝和贝洛法王，确实那一代的高僧大德当中，更是了不起。像贝</w:t>
      </w:r>
      <w:r w:rsidR="003F41F4">
        <w:rPr>
          <w:rFonts w:hint="eastAsia"/>
        </w:rPr>
        <w:t>诺</w:t>
      </w:r>
      <w:r w:rsidRPr="00D26AED">
        <w:rPr>
          <w:rFonts w:hint="eastAsia"/>
        </w:rPr>
        <w:t>法王，印度有那么多的高僧，但是他培养的出家人僧团，像他那样，几乎是很难的。我们好像在《西游》里面也提过。</w:t>
      </w:r>
    </w:p>
    <w:p w14:paraId="7F872BAB" w14:textId="77777777" w:rsidR="00D26AED" w:rsidRPr="00D26AED" w:rsidRDefault="00D26AED" w:rsidP="00D26AED">
      <w:pPr>
        <w:widowControl w:val="0"/>
        <w:ind w:firstLine="600"/>
      </w:pPr>
      <w:r w:rsidRPr="00D26AED">
        <w:rPr>
          <w:rFonts w:hint="eastAsia"/>
        </w:rPr>
        <w:t>法王如意宝的话，大家也应该清楚，他示现圆寂已经二十年</w:t>
      </w:r>
      <w:r w:rsidRPr="00D26AED">
        <w:t>了，但是他传承的</w:t>
      </w:r>
      <w:r w:rsidRPr="00D26AED">
        <w:rPr>
          <w:rFonts w:hint="eastAsia"/>
        </w:rPr>
        <w:t>清净</w:t>
      </w:r>
      <w:r w:rsidRPr="00D26AED">
        <w:t>僧团，现在也是那么多</w:t>
      </w:r>
      <w:r w:rsidRPr="00D26AED">
        <w:rPr>
          <w:rFonts w:hint="eastAsia"/>
        </w:rPr>
        <w:t>。</w:t>
      </w:r>
    </w:p>
    <w:p w14:paraId="7FA34863" w14:textId="77777777" w:rsidR="00D26AED" w:rsidRPr="00D26AED" w:rsidRDefault="00D26AED" w:rsidP="00D26AED">
      <w:pPr>
        <w:widowControl w:val="0"/>
        <w:ind w:firstLine="600"/>
      </w:pPr>
      <w:r w:rsidRPr="00D26AED">
        <w:t>当然</w:t>
      </w:r>
      <w:r w:rsidRPr="00D26AED">
        <w:rPr>
          <w:rFonts w:hint="eastAsia"/>
        </w:rPr>
        <w:t>末</w:t>
      </w:r>
      <w:r w:rsidRPr="00D26AED">
        <w:t>法时代</w:t>
      </w:r>
      <w:r w:rsidRPr="00D26AED">
        <w:rPr>
          <w:rFonts w:hint="eastAsia"/>
        </w:rPr>
        <w:t>，百分之百</w:t>
      </w:r>
      <w:r w:rsidRPr="00D26AED">
        <w:t>全部都是清净的话</w:t>
      </w:r>
      <w:r w:rsidRPr="00D26AED">
        <w:rPr>
          <w:rFonts w:hint="eastAsia"/>
        </w:rPr>
        <w:t>，也很难说。但不管怎么样，如今在这个世界上，如此重视别解脱戒的僧团，是比较罕见的。</w:t>
      </w:r>
    </w:p>
    <w:p w14:paraId="361CF52D" w14:textId="77777777" w:rsidR="00D26AED" w:rsidRPr="00D26AED" w:rsidRDefault="00D26AED" w:rsidP="00D26AED">
      <w:pPr>
        <w:widowControl w:val="0"/>
        <w:ind w:firstLine="600"/>
      </w:pPr>
      <w:r w:rsidRPr="00D26AED">
        <w:rPr>
          <w:rFonts w:hint="eastAsia"/>
        </w:rPr>
        <w:t>所以说，我们将来如果自己因缘具足的话，好好的弘扬佛法的话，以密咒士、瑜伽士的方式来度众生可能走的不远。虽然以前有过一些，但是过了一段时间之后，都走不下去了。最后的话，连自己的生活都有一点困难的。有些人说我是成就者，我什么什么，说的很厉害的，但是慢慢慢慢，最后不要说度化众生，</w:t>
      </w:r>
      <w:r w:rsidRPr="00D26AED">
        <w:rPr>
          <w:rFonts w:hint="eastAsia"/>
        </w:rPr>
        <w:lastRenderedPageBreak/>
        <w:t>连自己的生活都很难。</w:t>
      </w:r>
    </w:p>
    <w:p w14:paraId="0FF698E4" w14:textId="77777777" w:rsidR="00D26AED" w:rsidRPr="00D26AED" w:rsidRDefault="00D26AED" w:rsidP="00D26AED">
      <w:pPr>
        <w:widowControl w:val="0"/>
        <w:ind w:firstLine="600"/>
      </w:pPr>
      <w:r w:rsidRPr="00D26AED">
        <w:rPr>
          <w:rFonts w:hint="eastAsia"/>
        </w:rPr>
        <w:t>如果真的要想利益众生的话，受持清净戒律、以出家的形象的话，这是最好的一种方法。</w:t>
      </w:r>
    </w:p>
    <w:p w14:paraId="025418A1" w14:textId="77777777" w:rsidR="00D26AED" w:rsidRPr="00D26AED" w:rsidRDefault="00D26AED" w:rsidP="00D26AED">
      <w:pPr>
        <w:widowControl w:val="0"/>
        <w:ind w:firstLine="600"/>
      </w:pPr>
      <w:r w:rsidRPr="00D26AED">
        <w:rPr>
          <w:rFonts w:hint="eastAsia"/>
        </w:rPr>
        <w:t>这种人虽然眷属很多，但是实际上他最后的下场也不一定很理想。</w:t>
      </w:r>
    </w:p>
    <w:p w14:paraId="6F419BFF" w14:textId="77777777" w:rsidR="00D26AED" w:rsidRPr="00D26AED" w:rsidRDefault="00D26AED" w:rsidP="00D26AED">
      <w:pPr>
        <w:widowControl w:val="0"/>
        <w:ind w:firstLine="601"/>
        <w:rPr>
          <w:b/>
          <w:bCs/>
        </w:rPr>
      </w:pPr>
      <w:r w:rsidRPr="00D26AED">
        <w:rPr>
          <w:rFonts w:hint="eastAsia"/>
          <w:b/>
          <w:bCs/>
        </w:rPr>
        <w:t>魔心生厌，离其身体，威德既无，陷于王难。</w:t>
      </w:r>
    </w:p>
    <w:p w14:paraId="430A78BB" w14:textId="77777777" w:rsidR="00D26AED" w:rsidRPr="00D26AED" w:rsidRDefault="00D26AED" w:rsidP="00D26AED">
      <w:pPr>
        <w:widowControl w:val="0"/>
        <w:ind w:firstLine="600"/>
      </w:pPr>
      <w:r w:rsidRPr="00D26AED">
        <w:rPr>
          <w:rFonts w:hint="eastAsia"/>
        </w:rPr>
        <w:t>魔王的话，好像真的是个魔王一样，他的心到一定的时候产生厌离心，对这个人也是有点讨厌，不想跟着他，不想利用他，他没有什么价值了。离开了刚才这个人的身体，原来是魔王在背后一直给他加持，他很有威德、很有威望的——有些人的威望，不一定非是一个好的威望，不好的威望也有。</w:t>
      </w:r>
    </w:p>
    <w:p w14:paraId="03C6687E" w14:textId="77777777" w:rsidR="00D26AED" w:rsidRPr="00D26AED" w:rsidRDefault="00D26AED" w:rsidP="00D26AED">
      <w:pPr>
        <w:widowControl w:val="0"/>
        <w:ind w:firstLine="600"/>
      </w:pPr>
      <w:r w:rsidRPr="00D26AED">
        <w:rPr>
          <w:rFonts w:hint="eastAsia"/>
        </w:rPr>
        <w:t>那威德力既然消失的话，可能那个时候承受了各种恶业，会受到王法的惩罚，出现各种各样的事情而收场。</w:t>
      </w:r>
    </w:p>
    <w:p w14:paraId="6DA352FB" w14:textId="77777777" w:rsidR="00D26AED" w:rsidRPr="00D26AED" w:rsidRDefault="00D26AED" w:rsidP="00D26AED">
      <w:pPr>
        <w:widowControl w:val="0"/>
        <w:ind w:firstLine="601"/>
        <w:rPr>
          <w:b/>
          <w:bCs/>
        </w:rPr>
      </w:pPr>
      <w:r w:rsidRPr="00D26AED">
        <w:rPr>
          <w:rFonts w:hint="eastAsia"/>
          <w:b/>
          <w:bCs/>
        </w:rPr>
        <w:t>疑误众生，入无间狱，失于正受，当从沦坠。</w:t>
      </w:r>
    </w:p>
    <w:p w14:paraId="2DB363A4" w14:textId="77777777" w:rsidR="00D26AED" w:rsidRPr="00D26AED" w:rsidRDefault="00D26AED" w:rsidP="00D26AED">
      <w:pPr>
        <w:widowControl w:val="0"/>
        <w:ind w:firstLine="600"/>
      </w:pPr>
      <w:r w:rsidRPr="00D26AED">
        <w:rPr>
          <w:rFonts w:hint="eastAsia"/>
        </w:rPr>
        <w:t>这些人实际上让很多众生堕入无间地狱，最主要是丧失了正定、正受而堕落的。</w:t>
      </w:r>
    </w:p>
    <w:p w14:paraId="5602592D" w14:textId="77777777" w:rsidR="00D26AED" w:rsidRPr="00D26AED" w:rsidRDefault="00D26AED" w:rsidP="00D26AED">
      <w:pPr>
        <w:widowControl w:val="0"/>
        <w:ind w:firstLine="600"/>
      </w:pPr>
      <w:r w:rsidRPr="00D26AED">
        <w:rPr>
          <w:rFonts w:hint="eastAsia"/>
        </w:rPr>
        <w:t>现在这样的这种邪教，像美国，各个地方都是比较多的。</w:t>
      </w:r>
    </w:p>
    <w:p w14:paraId="332401F1" w14:textId="77777777" w:rsidR="00D26AED" w:rsidRPr="00D26AED" w:rsidRDefault="00D26AED" w:rsidP="00D26AED">
      <w:pPr>
        <w:widowControl w:val="0"/>
        <w:ind w:firstLine="600"/>
      </w:pPr>
      <w:r w:rsidRPr="00D26AED">
        <w:rPr>
          <w:rFonts w:hint="eastAsia"/>
        </w:rPr>
        <w:t>所以我们能弘扬的话，就弘扬正确的佛教。如果</w:t>
      </w:r>
      <w:r w:rsidRPr="00D26AED">
        <w:rPr>
          <w:rFonts w:hint="eastAsia"/>
        </w:rPr>
        <w:lastRenderedPageBreak/>
        <w:t>实在自己没有弘法的机会，那自己再去一个比较寂静的地方，自己忏悔、自己修行，这样的话比较好。</w:t>
      </w:r>
    </w:p>
    <w:p w14:paraId="076B584A" w14:textId="77777777" w:rsidR="00D26AED" w:rsidRPr="00D26AED" w:rsidRDefault="00D26AED" w:rsidP="00D26AED">
      <w:pPr>
        <w:widowControl w:val="0"/>
        <w:ind w:firstLine="600"/>
      </w:pPr>
      <w:r w:rsidRPr="00D26AED">
        <w:rPr>
          <w:rFonts w:hint="eastAsia"/>
        </w:rPr>
        <w:t>以上十种受蕴的魔，已经讲完了，下面是一个总结。</w:t>
      </w:r>
    </w:p>
    <w:p w14:paraId="3C26CB47" w14:textId="4F6E5B85" w:rsidR="00D26AED" w:rsidRPr="00D26AED" w:rsidRDefault="00D26AED" w:rsidP="00D26AED">
      <w:pPr>
        <w:widowControl w:val="0"/>
        <w:ind w:firstLine="601"/>
        <w:rPr>
          <w:b/>
          <w:bCs/>
        </w:rPr>
      </w:pPr>
      <w:r w:rsidRPr="00D26AED">
        <w:rPr>
          <w:rFonts w:hint="eastAsia"/>
          <w:b/>
          <w:bCs/>
        </w:rPr>
        <w:t>阿难</w:t>
      </w:r>
      <w:r w:rsidR="00E7107F" w:rsidRPr="00D26AED">
        <w:rPr>
          <w:rFonts w:hint="eastAsia"/>
          <w:b/>
          <w:bCs/>
        </w:rPr>
        <w:t>！</w:t>
      </w:r>
      <w:r w:rsidRPr="00D26AED">
        <w:rPr>
          <w:rFonts w:hint="eastAsia"/>
          <w:b/>
          <w:bCs/>
        </w:rPr>
        <w:t>如是十种，禅那现境，皆是受阴，用心交互，故现斯事。</w:t>
      </w:r>
    </w:p>
    <w:p w14:paraId="375125B4" w14:textId="77777777" w:rsidR="00D26AED" w:rsidRPr="00D26AED" w:rsidRDefault="00D26AED" w:rsidP="00D26AED">
      <w:pPr>
        <w:widowControl w:val="0"/>
        <w:ind w:firstLine="600"/>
      </w:pPr>
      <w:r w:rsidRPr="00D26AED">
        <w:rPr>
          <w:rFonts w:hint="eastAsia"/>
        </w:rPr>
        <w:t>佛告诉阿难，如是上面讲到的，这十种修行禅定过程当中的境界，都是与受蕴——我们前面讲的，禅定的心跟受蕴的魔进行交互，互战，这个过程当中，妄心和禅定的心，这两个心交互的过程中出现了这些境界。</w:t>
      </w:r>
    </w:p>
    <w:p w14:paraId="3F204C19" w14:textId="77777777" w:rsidR="00D26AED" w:rsidRPr="00D26AED" w:rsidRDefault="00D26AED" w:rsidP="00D26AED">
      <w:pPr>
        <w:widowControl w:val="0"/>
        <w:ind w:firstLine="601"/>
        <w:rPr>
          <w:b/>
          <w:bCs/>
        </w:rPr>
      </w:pPr>
      <w:r w:rsidRPr="00D26AED">
        <w:rPr>
          <w:rFonts w:hint="eastAsia"/>
          <w:b/>
          <w:bCs/>
        </w:rPr>
        <w:t>众生顽迷，不自忖量，逢此因缘，迷不自识，谓言登圣，大妄语成，堕无间狱。</w:t>
      </w:r>
    </w:p>
    <w:p w14:paraId="55142F86" w14:textId="77777777" w:rsidR="00D26AED" w:rsidRPr="00D26AED" w:rsidRDefault="00D26AED" w:rsidP="00D26AED">
      <w:pPr>
        <w:widowControl w:val="0"/>
        <w:ind w:firstLine="600"/>
      </w:pPr>
      <w:r w:rsidRPr="00D26AED">
        <w:rPr>
          <w:rFonts w:hint="eastAsia"/>
        </w:rPr>
        <w:t>因为众生特别的愚昧无知，顽固不化，自不量力，自己根本不知道——我们众生真的不知道自己，自己认为自己很好，遇到了这些因缘以后更不知道，所以经常说我已经得到了圣者的果位，说大妄语，最后的话，自他都堕入无间地狱当中。</w:t>
      </w:r>
    </w:p>
    <w:p w14:paraId="02701CB9" w14:textId="77777777" w:rsidR="00D26AED" w:rsidRPr="00D26AED" w:rsidRDefault="00D26AED" w:rsidP="00D26AED">
      <w:pPr>
        <w:widowControl w:val="0"/>
        <w:ind w:firstLine="601"/>
        <w:rPr>
          <w:b/>
          <w:bCs/>
        </w:rPr>
      </w:pPr>
      <w:r w:rsidRPr="00D26AED">
        <w:rPr>
          <w:rFonts w:hint="eastAsia"/>
          <w:b/>
          <w:bCs/>
        </w:rPr>
        <w:t>汝等亦当，将如来语，于我灭后，传示末法，遍令众生，开悟斯义，无令天魔，得其方便，保持覆护，成无上道。</w:t>
      </w:r>
    </w:p>
    <w:p w14:paraId="220A8E0C" w14:textId="77777777" w:rsidR="00D26AED" w:rsidRPr="00D26AED" w:rsidRDefault="00D26AED" w:rsidP="00D26AED">
      <w:pPr>
        <w:widowControl w:val="0"/>
        <w:ind w:firstLine="600"/>
      </w:pPr>
      <w:r w:rsidRPr="00D26AED">
        <w:rPr>
          <w:rFonts w:hint="eastAsia"/>
        </w:rPr>
        <w:lastRenderedPageBreak/>
        <w:t>佛陀告诉阿难，你们将来也应该按照如来的教言去做。我灭度以后，上面的这些魔事，尽量给这些末法众生多讲一点，多传一点，多开示一点。</w:t>
      </w:r>
    </w:p>
    <w:p w14:paraId="09F8159E" w14:textId="77777777" w:rsidR="00D26AED" w:rsidRPr="00D26AED" w:rsidRDefault="00D26AED" w:rsidP="00D26AED">
      <w:pPr>
        <w:widowControl w:val="0"/>
        <w:ind w:firstLine="600"/>
      </w:pPr>
      <w:r w:rsidRPr="00D26AED">
        <w:rPr>
          <w:rFonts w:hint="eastAsia"/>
        </w:rPr>
        <w:t>我们也希望我们在座的各位，因为我们自己也好，他人的话，经常有这些魔众来干扰。原来我们讲《现观庄严论》的时候，很多人都觉得收获很大。我们讲《般若摄颂》的时候，很多人也觉得确实需要精进，在魔王面前如果不挑战的话，肯定会失败的。作战失败以后，你再也没办法前进了。</w:t>
      </w:r>
    </w:p>
    <w:p w14:paraId="0D61FBCF" w14:textId="77777777" w:rsidR="00D26AED" w:rsidRPr="00D26AED" w:rsidRDefault="00D26AED" w:rsidP="00D26AED">
      <w:pPr>
        <w:widowControl w:val="0"/>
        <w:ind w:firstLine="600"/>
      </w:pPr>
      <w:r w:rsidRPr="00D26AED">
        <w:rPr>
          <w:rFonts w:hint="eastAsia"/>
        </w:rPr>
        <w:t>实际上修行是很艰难的，对每个人来讲是有挑战的，不是一帆风顺。不仅是我们，前辈的这些大德们，他们都是如是的辛苦，我们看一下《第一世敦珠法王的自传》，我原来不是翻译过吗？一看的话，好像天天都和鬼神作战，很难的。《维萨空行母的传记》也看一下，也很难的。她是那么了不起的一个空行母，大圆满的智慧金刚歌随时都可以唱起来，但是那么的痛苦。她的有些痛苦，也是跟我们现在有些女性同志的痛苦，她们的烦恼，不确定性，没有安全感，基本上是相同的。而且各种感情、人际关系，全部都交织在一起的时候，也是非常痛苦。</w:t>
      </w:r>
    </w:p>
    <w:p w14:paraId="0305EA87" w14:textId="77777777" w:rsidR="00D26AED" w:rsidRPr="00D26AED" w:rsidRDefault="00D26AED" w:rsidP="00D26AED">
      <w:pPr>
        <w:widowControl w:val="0"/>
        <w:ind w:firstLine="600"/>
      </w:pPr>
      <w:r w:rsidRPr="00D26AED">
        <w:rPr>
          <w:rFonts w:hint="eastAsia"/>
        </w:rPr>
        <w:t>所以我想，这种痛苦和磨难，并不是没有，但有</w:t>
      </w:r>
      <w:r w:rsidRPr="00D26AED">
        <w:rPr>
          <w:rFonts w:hint="eastAsia"/>
        </w:rPr>
        <w:lastRenderedPageBreak/>
        <w:t>的话，我们也尽量的去挑战。</w:t>
      </w:r>
    </w:p>
    <w:p w14:paraId="1502E49C" w14:textId="07D2FD50" w:rsidR="00D26AED" w:rsidRPr="00D26AED" w:rsidRDefault="000C5882" w:rsidP="00D26AED">
      <w:pPr>
        <w:widowControl w:val="0"/>
        <w:ind w:firstLine="600"/>
        <w:rPr>
          <w:b/>
          <w:bCs/>
        </w:rPr>
      </w:pPr>
      <w:r w:rsidRPr="00D26AED">
        <w:rPr>
          <w:rFonts w:hint="eastAsia"/>
        </w:rPr>
        <w:t>“</w:t>
      </w:r>
      <w:r w:rsidR="00D26AED" w:rsidRPr="00D26AED">
        <w:rPr>
          <w:rFonts w:hint="eastAsia"/>
        </w:rPr>
        <w:t>遍令众生，开悟斯义</w:t>
      </w:r>
      <w:r w:rsidR="005C371A" w:rsidRPr="00D26AED">
        <w:rPr>
          <w:rFonts w:hint="eastAsia"/>
        </w:rPr>
        <w:t>”</w:t>
      </w:r>
      <w:r w:rsidR="00D26AED" w:rsidRPr="00D26AED">
        <w:rPr>
          <w:rFonts w:hint="eastAsia"/>
        </w:rPr>
        <w:t>，让很多的众生，让他们真正懂得这个道理，令这些天魔不要乘虚而入，不要让他们有机可乘，</w:t>
      </w:r>
      <w:r w:rsidRPr="00D26AED">
        <w:rPr>
          <w:rFonts w:hint="eastAsia"/>
        </w:rPr>
        <w:t>“</w:t>
      </w:r>
      <w:r w:rsidR="00D26AED" w:rsidRPr="00D26AED">
        <w:rPr>
          <w:rFonts w:hint="eastAsia"/>
        </w:rPr>
        <w:t>得其方便</w:t>
      </w:r>
      <w:r w:rsidR="005C371A" w:rsidRPr="00D26AED">
        <w:rPr>
          <w:rFonts w:hint="eastAsia"/>
        </w:rPr>
        <w:t>”</w:t>
      </w:r>
      <w:r w:rsidR="00D26AED" w:rsidRPr="00D26AED">
        <w:rPr>
          <w:rFonts w:hint="eastAsia"/>
        </w:rPr>
        <w:t>。一定要护持和保护这种修行人，最后让他们获得无上道。</w:t>
      </w:r>
    </w:p>
    <w:p w14:paraId="2B08E48E" w14:textId="12BAEC8F" w:rsidR="00D26AED" w:rsidRPr="00D26AED" w:rsidRDefault="00D26AED" w:rsidP="00D26AED">
      <w:pPr>
        <w:widowControl w:val="0"/>
        <w:ind w:firstLine="600"/>
      </w:pPr>
      <w:r w:rsidRPr="00D26AED">
        <w:rPr>
          <w:rFonts w:hint="eastAsia"/>
        </w:rPr>
        <w:t>所以我们讲经说法真的很重要，大家听经闻法也是格外重要。在修行过程当中，可能会有一些困难、痛苦，但是这是非常正常的。我们现在有这样的一个机会，大家都应该把它当做最好的一个时刻，以后如果你去回味的时候——我们人就是这样的，往往当下的时候，自己都不知道这个时候的快乐，一旦失去了以后，回过头来：噢，原来是那么的好</w:t>
      </w:r>
      <w:r w:rsidR="00E7107F" w:rsidRPr="00D26AED">
        <w:rPr>
          <w:rFonts w:hint="eastAsia"/>
        </w:rPr>
        <w:t>！</w:t>
      </w:r>
    </w:p>
    <w:p w14:paraId="0F34E8B1" w14:textId="77777777" w:rsidR="00D26AED" w:rsidRPr="00D26AED" w:rsidRDefault="00D26AED" w:rsidP="00D26AED">
      <w:pPr>
        <w:widowControl w:val="0"/>
        <w:ind w:firstLine="600"/>
      </w:pPr>
      <w:r w:rsidRPr="00D26AED">
        <w:rPr>
          <w:rFonts w:hint="eastAsia"/>
        </w:rPr>
        <w:t>我们经常有这种感觉么，比如说跟上师一起的时候，或者原来在大经堂里面听法的时候，那个时候也觉得没什么，每天都有这堂课，凡是大家不打瞌睡就可以。但是到后来一看，噢，那个时候的生活还是很有意义的，今生来世都很有意义。</w:t>
      </w:r>
    </w:p>
    <w:p w14:paraId="7BCF7E40" w14:textId="77777777" w:rsidR="00D26AED" w:rsidRPr="00D26AED" w:rsidRDefault="00D26AED" w:rsidP="00D26AED">
      <w:pPr>
        <w:widowControl w:val="0"/>
        <w:ind w:firstLine="600"/>
      </w:pPr>
      <w:r w:rsidRPr="00D26AED">
        <w:rPr>
          <w:rFonts w:hint="eastAsia"/>
        </w:rPr>
        <w:t>所以希望每天、每个人，在某种意义上，至少自己有一点收获。不是光在别人面前活着就可以了，一定要在我们所学的知识当中，抓住一部分自己的东西，这里面如果抓的话肯定是有的。</w:t>
      </w:r>
    </w:p>
    <w:p w14:paraId="622B670B" w14:textId="77777777" w:rsidR="00D26AED" w:rsidRPr="00D26AED" w:rsidRDefault="00D26AED" w:rsidP="00D26AED">
      <w:pPr>
        <w:widowControl w:val="0"/>
        <w:ind w:firstLine="600"/>
      </w:pPr>
      <w:r w:rsidRPr="00D26AED">
        <w:rPr>
          <w:rFonts w:hint="eastAsia"/>
        </w:rPr>
        <w:lastRenderedPageBreak/>
        <w:t>比如说我们今天讲了好几个魔，然后用这个经的道理对照自己，或者其他的有些教言，每次都是对照自己，自己深入的去了解其中的意义，那对我们的修行肯定有很大的帮助。</w:t>
      </w:r>
    </w:p>
    <w:p w14:paraId="361CEC56" w14:textId="77777777" w:rsidR="00D26AED" w:rsidRPr="00D26AED" w:rsidRDefault="00D26AED" w:rsidP="00D26AED">
      <w:pPr>
        <w:widowControl w:val="0"/>
        <w:ind w:firstLine="600"/>
      </w:pPr>
      <w:r w:rsidRPr="00D26AED">
        <w:rPr>
          <w:rFonts w:hint="eastAsia"/>
        </w:rPr>
        <w:t>如果没有这样，过了多少天，就像《水木格言》里面讲的一样，石头放在水里面的话，过了一百年，</w:t>
      </w:r>
      <w:r w:rsidRPr="00D26AED">
        <w:t>它的本性</w:t>
      </w:r>
      <w:r w:rsidRPr="00D26AED">
        <w:rPr>
          <w:rFonts w:hint="eastAsia"/>
        </w:rPr>
        <w:t>还是</w:t>
      </w:r>
      <w:r w:rsidRPr="00D26AED">
        <w:t>没有湿润，所以这样的</w:t>
      </w:r>
      <w:r w:rsidRPr="00D26AED">
        <w:rPr>
          <w:rFonts w:hint="eastAsia"/>
        </w:rPr>
        <w:t>闻思修行</w:t>
      </w:r>
      <w:r w:rsidRPr="00D26AED">
        <w:t>也没有多大的意义</w:t>
      </w:r>
      <w:r w:rsidRPr="00D26AED">
        <w:rPr>
          <w:rFonts w:hint="eastAsia"/>
        </w:rPr>
        <w:t>。</w:t>
      </w:r>
    </w:p>
    <w:p w14:paraId="0EA362D5" w14:textId="77777777" w:rsidR="00D26AED" w:rsidRPr="00D26AED" w:rsidRDefault="00D26AED" w:rsidP="00D26AED">
      <w:pPr>
        <w:widowControl w:val="0"/>
        <w:ind w:firstLine="600"/>
      </w:pPr>
      <w:r w:rsidRPr="00D26AED">
        <w:rPr>
          <w:rFonts w:hint="eastAsia"/>
        </w:rPr>
        <w:t>我们的心态很重要，摆正心态的前提下，自己尽量每天都是接受一点，这样的话，哪怕我这辈子能完整的听一两部经典也好，或者说多少堂课的话，这也算是自己的一种福报，看你怎么样认定的。你觉得，这是我人生的一个耽误来对待，还是觉得这一堂对我很重要。</w:t>
      </w:r>
    </w:p>
    <w:p w14:paraId="2D1332B6" w14:textId="77777777" w:rsidR="00D26AED" w:rsidRPr="00D26AED" w:rsidRDefault="00D26AED" w:rsidP="00D26AED">
      <w:pPr>
        <w:widowControl w:val="0"/>
        <w:ind w:firstLine="600"/>
      </w:pPr>
      <w:r w:rsidRPr="00D26AED">
        <w:rPr>
          <w:rFonts w:hint="eastAsia"/>
        </w:rPr>
        <w:t>我和有些堪布聊天的时候，我们总觉得以前在上师们面前听法是最有意义、最精彩的。在人生当中，如果别人问的话，自己很好、没有任何压力去学习的话，应该是人生当中最精彩的一段。</w:t>
      </w:r>
    </w:p>
    <w:p w14:paraId="548D45D6" w14:textId="77777777" w:rsidR="00D26AED" w:rsidRPr="00D26AED" w:rsidRDefault="00D26AED" w:rsidP="00D26AED">
      <w:pPr>
        <w:widowControl w:val="0"/>
        <w:ind w:firstLine="600"/>
      </w:pPr>
      <w:r w:rsidRPr="00D26AED">
        <w:rPr>
          <w:rFonts w:hint="eastAsia"/>
        </w:rPr>
        <w:t>可能有人认为，最精彩是我年轻的时候、长得比较好看的时候，或者是我有钱的时候，但实际上我们都不会追求这些。</w:t>
      </w:r>
    </w:p>
    <w:p w14:paraId="5E801E48" w14:textId="4ABCF4CA" w:rsidR="00D26AED" w:rsidRDefault="00D26AED" w:rsidP="00D26AED">
      <w:pPr>
        <w:widowControl w:val="0"/>
        <w:ind w:firstLine="600"/>
      </w:pPr>
      <w:r w:rsidRPr="00D26AED">
        <w:rPr>
          <w:rFonts w:hint="eastAsia"/>
        </w:rPr>
        <w:lastRenderedPageBreak/>
        <w:t>应该最有意义的就是这一段，大家还是应该珍惜自己每天比金子还珍贵的时光。</w:t>
      </w:r>
    </w:p>
    <w:p w14:paraId="339298C9" w14:textId="77777777" w:rsidR="00D26AED" w:rsidRDefault="00D26AED" w:rsidP="00D26AED">
      <w:pPr>
        <w:widowControl w:val="0"/>
        <w:ind w:firstLine="600"/>
      </w:pPr>
    </w:p>
    <w:p w14:paraId="7B1EF743" w14:textId="77777777" w:rsidR="00D26AED" w:rsidRDefault="00D26AED" w:rsidP="00D26AED">
      <w:pPr>
        <w:widowControl w:val="0"/>
        <w:ind w:firstLine="600"/>
      </w:pPr>
    </w:p>
    <w:p w14:paraId="65FFD2F1" w14:textId="77777777" w:rsidR="009231ED" w:rsidRDefault="009231ED" w:rsidP="009231ED">
      <w:pPr>
        <w:pStyle w:val="af5"/>
        <w:rPr>
          <w:rFonts w:hint="eastAsia"/>
        </w:rPr>
      </w:pPr>
      <w:bookmarkStart w:id="217" w:name="_Toc172564768"/>
      <w:r>
        <w:rPr>
          <w:rFonts w:hint="eastAsia"/>
        </w:rPr>
        <w:t>第一百零四课</w:t>
      </w:r>
      <w:bookmarkEnd w:id="217"/>
    </w:p>
    <w:p w14:paraId="224C4AD5" w14:textId="77777777" w:rsidR="009231ED" w:rsidRPr="00D26AED" w:rsidRDefault="009231ED" w:rsidP="009231ED">
      <w:pPr>
        <w:widowControl w:val="0"/>
        <w:ind w:firstLine="600"/>
      </w:pPr>
      <w:r w:rsidRPr="00D26AED">
        <w:rPr>
          <w:rFonts w:hint="eastAsia"/>
        </w:rPr>
        <w:t>下面我们开始讲《楞严经》。</w:t>
      </w:r>
    </w:p>
    <w:p w14:paraId="63DF9AB4" w14:textId="77777777" w:rsidR="009231ED" w:rsidRPr="00D26AED" w:rsidRDefault="009231ED" w:rsidP="009231ED">
      <w:pPr>
        <w:widowControl w:val="0"/>
        <w:ind w:firstLine="600"/>
      </w:pPr>
      <w:r w:rsidRPr="00D26AED">
        <w:rPr>
          <w:rFonts w:hint="eastAsia"/>
        </w:rPr>
        <w:t>我们前面讲了色蕴、受蕴，这两个已经讲完了，今天开始讲想蕴的十种阴魔，也有一个总的宣说和分别的宣说。</w:t>
      </w:r>
    </w:p>
    <w:p w14:paraId="143ED69E" w14:textId="77777777" w:rsidR="009231ED" w:rsidRPr="00D26AED" w:rsidRDefault="009231ED" w:rsidP="009231ED">
      <w:pPr>
        <w:widowControl w:val="0"/>
        <w:ind w:firstLine="601"/>
        <w:rPr>
          <w:b/>
          <w:bCs/>
        </w:rPr>
      </w:pPr>
      <w:r w:rsidRPr="00D26AED">
        <w:rPr>
          <w:rFonts w:hint="eastAsia"/>
          <w:b/>
          <w:bCs/>
        </w:rPr>
        <w:t>阿难！彼善男子，修三摩地，受阴尽者，虽未漏尽，心离其形，如鸟出笼，</w:t>
      </w:r>
    </w:p>
    <w:p w14:paraId="49BC1C1A" w14:textId="77777777" w:rsidR="009231ED" w:rsidRPr="00D26AED" w:rsidRDefault="009231ED" w:rsidP="009231ED">
      <w:pPr>
        <w:widowControl w:val="0"/>
        <w:ind w:firstLine="600"/>
      </w:pPr>
      <w:r w:rsidRPr="00D26AED">
        <w:t>这里</w:t>
      </w:r>
      <w:r w:rsidRPr="00D26AED">
        <w:rPr>
          <w:rFonts w:hint="eastAsia"/>
        </w:rPr>
        <w:t>讲，善男子在修禅定的时候，</w:t>
      </w:r>
      <w:r w:rsidRPr="00D26AED">
        <w:t>前面讲的</w:t>
      </w:r>
      <w:r w:rsidRPr="00D26AED">
        <w:rPr>
          <w:rFonts w:hint="eastAsia"/>
        </w:rPr>
        <w:t>色蕴</w:t>
      </w:r>
      <w:r w:rsidRPr="00D26AED">
        <w:t>和</w:t>
      </w:r>
      <w:r w:rsidRPr="00D26AED">
        <w:rPr>
          <w:rFonts w:hint="eastAsia"/>
        </w:rPr>
        <w:t>受蕴</w:t>
      </w:r>
      <w:r w:rsidRPr="00D26AED">
        <w:t>已经</w:t>
      </w:r>
      <w:r w:rsidRPr="00D26AED">
        <w:rPr>
          <w:rFonts w:hint="eastAsia"/>
        </w:rPr>
        <w:t>尽</w:t>
      </w:r>
      <w:r w:rsidRPr="00D26AED">
        <w:t>了</w:t>
      </w:r>
      <w:r w:rsidRPr="00D26AED">
        <w:rPr>
          <w:rFonts w:hint="eastAsia"/>
        </w:rPr>
        <w:t>。</w:t>
      </w:r>
    </w:p>
    <w:p w14:paraId="508EEDD5" w14:textId="77777777" w:rsidR="009231ED" w:rsidRPr="00D26AED" w:rsidRDefault="009231ED" w:rsidP="009231ED">
      <w:pPr>
        <w:widowControl w:val="0"/>
        <w:ind w:firstLine="600"/>
      </w:pPr>
      <w:r w:rsidRPr="00D26AED">
        <w:rPr>
          <w:rFonts w:hint="eastAsia"/>
        </w:rPr>
        <w:t>当然</w:t>
      </w:r>
      <w:r w:rsidRPr="00D26AED">
        <w:t>不一定</w:t>
      </w:r>
      <w:r w:rsidRPr="00D26AED">
        <w:rPr>
          <w:rFonts w:hint="eastAsia"/>
        </w:rPr>
        <w:t>完全是前面的尽了</w:t>
      </w:r>
      <w:r w:rsidRPr="00D26AED">
        <w:t>再修</w:t>
      </w:r>
      <w:r w:rsidRPr="00D26AED">
        <w:rPr>
          <w:rFonts w:hint="eastAsia"/>
        </w:rPr>
        <w:t>这个，</w:t>
      </w:r>
      <w:r w:rsidRPr="00D26AED">
        <w:t>不一定。</w:t>
      </w:r>
      <w:r w:rsidRPr="00D26AED">
        <w:rPr>
          <w:rFonts w:hint="eastAsia"/>
        </w:rPr>
        <w:t>但是从它的次第来讲，先是色蕴和受蕴已经尽了。</w:t>
      </w:r>
    </w:p>
    <w:p w14:paraId="1646DCCC" w14:textId="54A90570" w:rsidR="009231ED" w:rsidRPr="00D26AED" w:rsidRDefault="000C5882" w:rsidP="009231ED">
      <w:pPr>
        <w:widowControl w:val="0"/>
        <w:ind w:firstLine="600"/>
      </w:pPr>
      <w:r w:rsidRPr="00D26AED">
        <w:rPr>
          <w:rFonts w:hint="eastAsia"/>
        </w:rPr>
        <w:t>“</w:t>
      </w:r>
      <w:r w:rsidR="009231ED" w:rsidRPr="00D26AED">
        <w:rPr>
          <w:rFonts w:hint="eastAsia"/>
        </w:rPr>
        <w:t>虽未漏尽</w:t>
      </w:r>
      <w:r w:rsidR="005C371A" w:rsidRPr="00D26AED">
        <w:rPr>
          <w:rFonts w:hint="eastAsia"/>
        </w:rPr>
        <w:t>”</w:t>
      </w:r>
      <w:r w:rsidR="009231ED" w:rsidRPr="00D26AED">
        <w:rPr>
          <w:rFonts w:hint="eastAsia"/>
        </w:rPr>
        <w:t>，虽然漏尽通还没有得到，烦恼也没有完全尽，但是修想蕴的过程当中，心已经离开了他的身体，就像飞禽关在笼子里面已经离开，离开了束缚。</w:t>
      </w:r>
    </w:p>
    <w:p w14:paraId="37913E79" w14:textId="77777777" w:rsidR="009231ED" w:rsidRPr="00D26AED" w:rsidRDefault="009231ED" w:rsidP="009231ED">
      <w:pPr>
        <w:widowControl w:val="0"/>
        <w:ind w:firstLine="601"/>
        <w:rPr>
          <w:b/>
          <w:bCs/>
        </w:rPr>
      </w:pPr>
      <w:r w:rsidRPr="00D26AED">
        <w:rPr>
          <w:rFonts w:hint="eastAsia"/>
          <w:b/>
          <w:bCs/>
        </w:rPr>
        <w:t>已能成就，从是凡身，上历菩萨，六十圣位，得</w:t>
      </w:r>
      <w:r w:rsidRPr="00D26AED">
        <w:rPr>
          <w:rFonts w:hint="eastAsia"/>
          <w:b/>
          <w:bCs/>
        </w:rPr>
        <w:lastRenderedPageBreak/>
        <w:t>意生身，随往无碍。</w:t>
      </w:r>
    </w:p>
    <w:p w14:paraId="5A1682EB" w14:textId="77777777" w:rsidR="009231ED" w:rsidRPr="00D26AED" w:rsidRDefault="009231ED" w:rsidP="009231ED">
      <w:pPr>
        <w:widowControl w:val="0"/>
        <w:ind w:firstLine="600"/>
      </w:pPr>
      <w:r w:rsidRPr="00D26AED">
        <w:rPr>
          <w:rFonts w:hint="eastAsia"/>
        </w:rPr>
        <w:t>那么他已经成就什么呢？从凡夫身，一直上升，我们第八卷里面讲的</w:t>
      </w:r>
      <w:r w:rsidRPr="00D26AED">
        <w:t>，</w:t>
      </w:r>
      <w:r w:rsidRPr="00D26AED">
        <w:rPr>
          <w:rFonts w:hint="eastAsia"/>
        </w:rPr>
        <w:t>得到</w:t>
      </w:r>
      <w:r w:rsidRPr="00D26AED">
        <w:t>菩萨</w:t>
      </w:r>
      <w:r w:rsidRPr="00D26AED">
        <w:rPr>
          <w:rFonts w:hint="eastAsia"/>
        </w:rPr>
        <w:t>六十个圣</w:t>
      </w:r>
      <w:r w:rsidRPr="00D26AED">
        <w:t>位</w:t>
      </w:r>
      <w:r w:rsidRPr="00D26AED">
        <w:rPr>
          <w:rFonts w:hint="eastAsia"/>
        </w:rPr>
        <w:t>。</w:t>
      </w:r>
    </w:p>
    <w:p w14:paraId="2CA95ED8" w14:textId="77777777" w:rsidR="009231ED" w:rsidRPr="00D26AED" w:rsidRDefault="009231ED" w:rsidP="009231ED">
      <w:pPr>
        <w:widowControl w:val="0"/>
        <w:ind w:firstLine="600"/>
      </w:pPr>
      <w:r w:rsidRPr="00D26AED">
        <w:t>中间</w:t>
      </w:r>
      <w:r w:rsidRPr="00D26AED">
        <w:rPr>
          <w:rFonts w:hint="eastAsia"/>
        </w:rPr>
        <w:t>有六十</w:t>
      </w:r>
      <w:r w:rsidRPr="00D26AED">
        <w:t>个</w:t>
      </w:r>
      <w:r w:rsidRPr="00D26AED">
        <w:rPr>
          <w:rFonts w:hint="eastAsia"/>
        </w:rPr>
        <w:t>圣</w:t>
      </w:r>
      <w:r w:rsidRPr="00D26AED">
        <w:t>位</w:t>
      </w:r>
      <w:r w:rsidRPr="00D26AED">
        <w:rPr>
          <w:rFonts w:hint="eastAsia"/>
        </w:rPr>
        <w:t>，</w:t>
      </w:r>
      <w:r w:rsidRPr="00D26AED">
        <w:t>大家应该记得</w:t>
      </w:r>
      <w:r w:rsidRPr="00D26AED">
        <w:rPr>
          <w:rFonts w:hint="eastAsia"/>
        </w:rPr>
        <w:t>很</w:t>
      </w:r>
      <w:r w:rsidRPr="00D26AED">
        <w:t>清楚</w:t>
      </w:r>
      <w:r w:rsidRPr="00D26AED">
        <w:rPr>
          <w:rFonts w:hint="eastAsia"/>
        </w:rPr>
        <w:t>：</w:t>
      </w:r>
      <w:r w:rsidRPr="00D26AED">
        <w:t>三</w:t>
      </w:r>
      <w:r w:rsidRPr="00D26AED">
        <w:rPr>
          <w:rFonts w:hint="eastAsia"/>
        </w:rPr>
        <w:t>渐次、干慧地、十住十地共五十五位，最后到妙觉，总</w:t>
      </w:r>
      <w:r w:rsidRPr="00D26AED">
        <w:t>有</w:t>
      </w:r>
      <w:r w:rsidRPr="00D26AED">
        <w:rPr>
          <w:rFonts w:hint="eastAsia"/>
        </w:rPr>
        <w:t>六十</w:t>
      </w:r>
      <w:r w:rsidRPr="00D26AED">
        <w:t>个</w:t>
      </w:r>
      <w:r w:rsidRPr="00D26AED">
        <w:rPr>
          <w:rFonts w:hint="eastAsia"/>
        </w:rPr>
        <w:t>圣者位——</w:t>
      </w:r>
      <w:r w:rsidRPr="00D26AED">
        <w:t>那么</w:t>
      </w:r>
      <w:r w:rsidRPr="00D26AED">
        <w:rPr>
          <w:rFonts w:hint="eastAsia"/>
        </w:rPr>
        <w:t>这个</w:t>
      </w:r>
      <w:r w:rsidRPr="00D26AED">
        <w:t>已经一步步过了，得到了不同程度的</w:t>
      </w:r>
      <w:r w:rsidRPr="00D26AED">
        <w:rPr>
          <w:rFonts w:hint="eastAsia"/>
        </w:rPr>
        <w:t>六十个圣位。</w:t>
      </w:r>
    </w:p>
    <w:p w14:paraId="78A84667" w14:textId="06952E28" w:rsidR="009231ED" w:rsidRPr="00D26AED" w:rsidRDefault="000C5882" w:rsidP="009231ED">
      <w:pPr>
        <w:widowControl w:val="0"/>
        <w:ind w:firstLine="600"/>
      </w:pPr>
      <w:r w:rsidRPr="00D26AED">
        <w:rPr>
          <w:rFonts w:hint="eastAsia"/>
        </w:rPr>
        <w:t>“</w:t>
      </w:r>
      <w:r w:rsidR="009231ED" w:rsidRPr="00D26AED">
        <w:rPr>
          <w:rFonts w:hint="eastAsia"/>
        </w:rPr>
        <w:t>得意生身，随往无碍</w:t>
      </w:r>
      <w:r w:rsidR="005C371A" w:rsidRPr="00D26AED">
        <w:rPr>
          <w:rFonts w:hint="eastAsia"/>
        </w:rPr>
        <w:t>”</w:t>
      </w:r>
      <w:r w:rsidR="009231ED" w:rsidRPr="00D26AED">
        <w:rPr>
          <w:rFonts w:hint="eastAsia"/>
        </w:rPr>
        <w:t>，</w:t>
      </w:r>
      <w:r w:rsidR="009231ED" w:rsidRPr="00D26AED">
        <w:t>他已经获得了</w:t>
      </w:r>
      <w:r w:rsidR="009231ED" w:rsidRPr="00D26AED">
        <w:rPr>
          <w:rFonts w:hint="eastAsia"/>
        </w:rPr>
        <w:t>意识形态的一种身体，意生身体，可以随心所欲的前往、来去，没有任何阻碍，就像飞禽离开了鸟笼一样。</w:t>
      </w:r>
    </w:p>
    <w:p w14:paraId="6AA1D7A0" w14:textId="77777777" w:rsidR="009231ED" w:rsidRPr="00D26AED" w:rsidRDefault="009231ED" w:rsidP="009231ED">
      <w:pPr>
        <w:widowControl w:val="0"/>
        <w:ind w:firstLine="600"/>
      </w:pPr>
      <w:r w:rsidRPr="00D26AED">
        <w:rPr>
          <w:rFonts w:hint="eastAsia"/>
        </w:rPr>
        <w:t>就像我们以前讲的意幻身，它是一种幻化身。其实我们的身体也是一种质碍，受也是一种质碍。这个想，分别念也是一种障碍。</w:t>
      </w:r>
    </w:p>
    <w:p w14:paraId="5DD9F8DA" w14:textId="77777777" w:rsidR="009231ED" w:rsidRPr="00D26AED" w:rsidRDefault="009231ED" w:rsidP="009231ED">
      <w:pPr>
        <w:widowControl w:val="0"/>
        <w:ind w:firstLine="600"/>
      </w:pPr>
      <w:r w:rsidRPr="00D26AED">
        <w:rPr>
          <w:rFonts w:hint="eastAsia"/>
        </w:rPr>
        <w:t>为什么众生在轮回当中一直离不开？有时候是他的身体没办法超越，有时候是他的心灵没办法超越，有时候是他的感受没办法超越。从细节来讲的话，五蕴都有各自的一些因缘束缚着我们、捆绑着我们。一旦我们修行得成，我们就离开了五蕴的束缚。一旦离开了五蕴的束缚，我们就得到了这些圣者位，可以随心所欲，来去自由。</w:t>
      </w:r>
    </w:p>
    <w:p w14:paraId="0E2CBA56" w14:textId="77777777" w:rsidR="009231ED" w:rsidRPr="00D26AED" w:rsidRDefault="009231ED" w:rsidP="009231ED">
      <w:pPr>
        <w:widowControl w:val="0"/>
        <w:ind w:firstLine="600"/>
      </w:pPr>
      <w:r w:rsidRPr="00D26AED">
        <w:rPr>
          <w:rFonts w:hint="eastAsia"/>
        </w:rPr>
        <w:t>前面讲一个这样的成就。下面讲想蕴，想蕴到底</w:t>
      </w:r>
      <w:r w:rsidRPr="00D26AED">
        <w:rPr>
          <w:rFonts w:hint="eastAsia"/>
        </w:rPr>
        <w:lastRenderedPageBreak/>
        <w:t>是什么呢？通过比喻来说明。</w:t>
      </w:r>
    </w:p>
    <w:p w14:paraId="64F5215F" w14:textId="77777777" w:rsidR="009231ED" w:rsidRPr="00D26AED" w:rsidRDefault="009231ED" w:rsidP="009231ED">
      <w:pPr>
        <w:widowControl w:val="0"/>
        <w:ind w:firstLine="601"/>
        <w:rPr>
          <w:b/>
          <w:bCs/>
        </w:rPr>
      </w:pPr>
      <w:r w:rsidRPr="00D26AED">
        <w:rPr>
          <w:rFonts w:hint="eastAsia"/>
          <w:b/>
          <w:bCs/>
        </w:rPr>
        <w:t>譬如有人，熟寐寱言，是人虽则，无别所知，其言已成，音韵伦次，令不寐者，咸悟其语，</w:t>
      </w:r>
      <w:bookmarkStart w:id="218" w:name="_Hlk168987616"/>
      <w:r w:rsidRPr="00D26AED">
        <w:rPr>
          <w:rFonts w:hint="eastAsia"/>
          <w:b/>
          <w:bCs/>
        </w:rPr>
        <w:t>此则名为，想阴区宇。</w:t>
      </w:r>
      <w:bookmarkEnd w:id="218"/>
    </w:p>
    <w:p w14:paraId="2B0E3931" w14:textId="77777777" w:rsidR="009231ED" w:rsidRPr="00D26AED" w:rsidRDefault="009231ED" w:rsidP="009231ED">
      <w:pPr>
        <w:widowControl w:val="0"/>
        <w:ind w:firstLine="600"/>
      </w:pPr>
      <w:r w:rsidRPr="00D26AED">
        <w:rPr>
          <w:rFonts w:hint="eastAsia"/>
        </w:rPr>
        <w:t>比如有一个人，他已经睡着了，睡着了以后开始说梦话。</w:t>
      </w:r>
    </w:p>
    <w:p w14:paraId="5BB4D40E" w14:textId="77777777" w:rsidR="009231ED" w:rsidRPr="00D26AED" w:rsidRDefault="009231ED" w:rsidP="009231ED">
      <w:pPr>
        <w:widowControl w:val="0"/>
        <w:ind w:firstLine="600"/>
      </w:pPr>
      <w:r w:rsidRPr="00D26AED">
        <w:rPr>
          <w:rFonts w:hint="eastAsia"/>
        </w:rPr>
        <w:t>有些人一起住宾馆的时候，旁边一直说梦话，有些人故意问他，问他的话，他也是会说很长时间。</w:t>
      </w:r>
    </w:p>
    <w:p w14:paraId="43381353" w14:textId="77777777" w:rsidR="009231ED" w:rsidRPr="00D26AED" w:rsidRDefault="009231ED" w:rsidP="009231ED">
      <w:pPr>
        <w:widowControl w:val="0"/>
        <w:ind w:firstLine="600"/>
      </w:pPr>
      <w:r w:rsidRPr="00D26AED">
        <w:rPr>
          <w:rFonts w:hint="eastAsia"/>
        </w:rPr>
        <w:t>那么，他在说梦话的时候，其实这个说梦话的人，自己是一无所知的。</w:t>
      </w:r>
    </w:p>
    <w:p w14:paraId="594A22C1" w14:textId="77777777" w:rsidR="009231ED" w:rsidRPr="00D26AED" w:rsidRDefault="009231ED" w:rsidP="009231ED">
      <w:pPr>
        <w:widowControl w:val="0"/>
        <w:ind w:firstLine="600"/>
      </w:pPr>
      <w:r w:rsidRPr="00D26AED">
        <w:rPr>
          <w:rFonts w:hint="eastAsia"/>
        </w:rPr>
        <w:t>有些可能醒来以后稍微知道一点点，有些根本不知道。我有一次自己晚上睡觉穿</w:t>
      </w:r>
      <w:r w:rsidRPr="00D26AED">
        <w:t>的一件衣服，已经出汗了，我就换了另一件衣服，但是第二天早上起来</w:t>
      </w:r>
      <w:r w:rsidRPr="00D26AED">
        <w:rPr>
          <w:rFonts w:hint="eastAsia"/>
        </w:rPr>
        <w:t>，</w:t>
      </w:r>
      <w:r w:rsidRPr="00D26AED">
        <w:t>我再怎么想</w:t>
      </w:r>
      <w:r w:rsidRPr="00D26AED">
        <w:rPr>
          <w:rFonts w:hint="eastAsia"/>
        </w:rPr>
        <w:t>的话，</w:t>
      </w:r>
      <w:r w:rsidRPr="00D26AED">
        <w:t>根本不知道我到底</w:t>
      </w:r>
      <w:r w:rsidRPr="00D26AED">
        <w:rPr>
          <w:rFonts w:hint="eastAsia"/>
        </w:rPr>
        <w:t>是</w:t>
      </w:r>
      <w:r w:rsidRPr="00D26AED">
        <w:t>怎么换的，一点都想不起来。</w:t>
      </w:r>
      <w:r w:rsidRPr="00D26AED">
        <w:rPr>
          <w:rFonts w:hint="eastAsia"/>
        </w:rPr>
        <w:t>就像这样的，有时候说了梦话以后，根本自己都不知道。</w:t>
      </w:r>
    </w:p>
    <w:p w14:paraId="0C242A85" w14:textId="18E1B64D" w:rsidR="009231ED" w:rsidRPr="00D26AED" w:rsidRDefault="000C5882" w:rsidP="009231ED">
      <w:pPr>
        <w:widowControl w:val="0"/>
        <w:ind w:firstLine="600"/>
      </w:pPr>
      <w:r w:rsidRPr="00D26AED">
        <w:rPr>
          <w:rFonts w:hint="eastAsia"/>
        </w:rPr>
        <w:t>“</w:t>
      </w:r>
      <w:r w:rsidR="009231ED" w:rsidRPr="00D26AED">
        <w:rPr>
          <w:rFonts w:hint="eastAsia"/>
        </w:rPr>
        <w:t>音韵伦次</w:t>
      </w:r>
      <w:r w:rsidR="005C371A" w:rsidRPr="00D26AED">
        <w:rPr>
          <w:rFonts w:hint="eastAsia"/>
        </w:rPr>
        <w:t>”</w:t>
      </w:r>
      <w:r w:rsidR="009231ED" w:rsidRPr="00D26AED">
        <w:rPr>
          <w:rFonts w:hint="eastAsia"/>
        </w:rPr>
        <w:t>，而且他自己说的这些话，不管是声音也好，所讲到的这种韵调，还有所讲到的内容，全部都是条理清楚，逻辑层次很分明。</w:t>
      </w:r>
    </w:p>
    <w:p w14:paraId="627FF313" w14:textId="77777777" w:rsidR="009231ED" w:rsidRPr="00D26AED" w:rsidRDefault="009231ED" w:rsidP="009231ED">
      <w:pPr>
        <w:widowControl w:val="0"/>
        <w:ind w:firstLine="600"/>
      </w:pPr>
      <w:r w:rsidRPr="00D26AED">
        <w:rPr>
          <w:rFonts w:hint="eastAsia"/>
        </w:rPr>
        <w:t>当然梦话有差别，有些不一定说的那么清楚，有些呢，所表达的内容特别清楚。</w:t>
      </w:r>
    </w:p>
    <w:p w14:paraId="619D1A09" w14:textId="5BDE9DFB" w:rsidR="009231ED" w:rsidRPr="00D26AED" w:rsidRDefault="000C5882" w:rsidP="009231ED">
      <w:pPr>
        <w:widowControl w:val="0"/>
        <w:ind w:firstLine="600"/>
      </w:pPr>
      <w:r w:rsidRPr="00D26AED">
        <w:rPr>
          <w:rFonts w:hint="eastAsia"/>
        </w:rPr>
        <w:lastRenderedPageBreak/>
        <w:t>“</w:t>
      </w:r>
      <w:r w:rsidR="009231ED" w:rsidRPr="00D26AED">
        <w:rPr>
          <w:rFonts w:hint="eastAsia"/>
        </w:rPr>
        <w:t>令不寐者，咸悟其语</w:t>
      </w:r>
      <w:r w:rsidR="005C371A" w:rsidRPr="00D26AED">
        <w:rPr>
          <w:rFonts w:hint="eastAsia"/>
        </w:rPr>
        <w:t>”</w:t>
      </w:r>
      <w:r w:rsidR="009231ED" w:rsidRPr="00D26AED">
        <w:rPr>
          <w:rFonts w:hint="eastAsia"/>
        </w:rPr>
        <w:t>，旁边没有睡着的人听得很清楚。</w:t>
      </w:r>
    </w:p>
    <w:p w14:paraId="62FCA7F4" w14:textId="453641E4" w:rsidR="009231ED" w:rsidRPr="00D26AED" w:rsidRDefault="000C5882" w:rsidP="009231ED">
      <w:pPr>
        <w:widowControl w:val="0"/>
        <w:ind w:firstLine="600"/>
      </w:pPr>
      <w:r w:rsidRPr="00D26AED">
        <w:rPr>
          <w:rFonts w:hint="eastAsia"/>
        </w:rPr>
        <w:t>“</w:t>
      </w:r>
      <w:r w:rsidR="009231ED" w:rsidRPr="00D26AED">
        <w:rPr>
          <w:rFonts w:hint="eastAsia"/>
        </w:rPr>
        <w:t>此则名为，想阴区宇</w:t>
      </w:r>
      <w:r w:rsidR="005C371A" w:rsidRPr="00D26AED">
        <w:rPr>
          <w:rFonts w:hint="eastAsia"/>
        </w:rPr>
        <w:t>”</w:t>
      </w:r>
      <w:r w:rsidR="009231ED" w:rsidRPr="00D26AED">
        <w:rPr>
          <w:rFonts w:hint="eastAsia"/>
        </w:rPr>
        <w:t>，那么这个称之为想蕴的障碍。</w:t>
      </w:r>
    </w:p>
    <w:p w14:paraId="11C42FEF" w14:textId="77777777" w:rsidR="009231ED" w:rsidRPr="00D26AED" w:rsidRDefault="009231ED" w:rsidP="009231ED">
      <w:pPr>
        <w:widowControl w:val="0"/>
        <w:ind w:firstLine="600"/>
      </w:pPr>
      <w:r w:rsidRPr="00D26AED">
        <w:rPr>
          <w:rFonts w:hint="eastAsia"/>
        </w:rPr>
        <w:t>意思是什么呢？刚才说梦话的人，实际上被想蕴遮障了，他自己根本不知道。离开了想蕴的人，或者旁边有醒觉的人，完全都是清楚的。</w:t>
      </w:r>
    </w:p>
    <w:p w14:paraId="2E6F93B4" w14:textId="77777777" w:rsidR="009231ED" w:rsidRPr="00D26AED" w:rsidRDefault="009231ED" w:rsidP="009231ED">
      <w:pPr>
        <w:widowControl w:val="0"/>
        <w:ind w:firstLine="600"/>
      </w:pPr>
      <w:r w:rsidRPr="00D26AED">
        <w:rPr>
          <w:rFonts w:hint="eastAsia"/>
        </w:rPr>
        <w:t>应该密宗相关的有一些论典当中有这个比喻，旁边一个人做梦，另一个人没有做梦，做梦的人相当于是我们众生，旁边清醒的人相当于是已经断除了这种障碍的人。这两个，醒觉和未醒觉之间的差别。</w:t>
      </w:r>
    </w:p>
    <w:p w14:paraId="09823CDB" w14:textId="77777777" w:rsidR="009231ED" w:rsidRPr="00D26AED" w:rsidRDefault="009231ED" w:rsidP="009231ED">
      <w:pPr>
        <w:widowControl w:val="0"/>
        <w:ind w:firstLine="600"/>
      </w:pPr>
      <w:r w:rsidRPr="00D26AED">
        <w:rPr>
          <w:rFonts w:hint="eastAsia"/>
        </w:rPr>
        <w:t>所以想蕴相当于是一个人正在做梦说梦话，自己根本不知道。我们的心，也是被它束缚着，可是自己不知道。在因明当中讲，梦的话，它是一种迷乱的意识，并不是正确的想。当然在密宗当中，如果我们修梦光明，可以把它转为道用，转为道用的时候，认识了梦光明，这个时候，有正确的一部分。</w:t>
      </w:r>
    </w:p>
    <w:p w14:paraId="64655694" w14:textId="77777777" w:rsidR="009231ED" w:rsidRPr="00D26AED" w:rsidRDefault="009231ED" w:rsidP="009231ED">
      <w:pPr>
        <w:widowControl w:val="0"/>
        <w:ind w:firstLine="601"/>
        <w:rPr>
          <w:b/>
          <w:bCs/>
        </w:rPr>
      </w:pPr>
      <w:r w:rsidRPr="00D26AED">
        <w:rPr>
          <w:rFonts w:hint="eastAsia"/>
          <w:b/>
          <w:bCs/>
        </w:rPr>
        <w:t>若动念尽，浮想销除，于觉明心，如去尘垢，一伦生死，首尾圆照，名想阴尽。</w:t>
      </w:r>
    </w:p>
    <w:p w14:paraId="1EB74E60" w14:textId="77777777" w:rsidR="009231ED" w:rsidRPr="00D26AED" w:rsidRDefault="009231ED" w:rsidP="009231ED">
      <w:pPr>
        <w:widowControl w:val="0"/>
        <w:ind w:firstLine="600"/>
      </w:pPr>
      <w:r w:rsidRPr="00D26AED">
        <w:rPr>
          <w:rFonts w:hint="eastAsia"/>
        </w:rPr>
        <w:t>如果，我们的起心动念——有些注释解释为第六识细微的部分。动念也好，或者第六识细微的部分已</w:t>
      </w:r>
      <w:r w:rsidRPr="00D26AED">
        <w:rPr>
          <w:rFonts w:hint="eastAsia"/>
        </w:rPr>
        <w:lastRenderedPageBreak/>
        <w:t>经尽了以后，所有的这些浮想联翩，所有的这些分别念全部消失、根除。</w:t>
      </w:r>
    </w:p>
    <w:p w14:paraId="79466DD9" w14:textId="77777777" w:rsidR="009231ED" w:rsidRPr="00D26AED" w:rsidRDefault="009231ED" w:rsidP="009231ED">
      <w:pPr>
        <w:widowControl w:val="0"/>
        <w:ind w:firstLine="600"/>
      </w:pPr>
      <w:r w:rsidRPr="00D26AED">
        <w:rPr>
          <w:rFonts w:hint="eastAsia"/>
        </w:rPr>
        <w:t>那么在这个时候，于明觉的心性当中可以入定，可以安住，这个时候，像是除去垢染一样——明镜上、镜子上的垢染除去以后，什么样的影像都可以显现。</w:t>
      </w:r>
    </w:p>
    <w:p w14:paraId="1DF107C8" w14:textId="5D4ABB85" w:rsidR="009231ED" w:rsidRPr="00D26AED" w:rsidRDefault="009231ED" w:rsidP="009231ED">
      <w:pPr>
        <w:widowControl w:val="0"/>
        <w:ind w:firstLine="600"/>
      </w:pPr>
      <w:r w:rsidRPr="00D26AED">
        <w:rPr>
          <w:rFonts w:hint="eastAsia"/>
        </w:rPr>
        <w:t>同样的道理，</w:t>
      </w:r>
      <w:r w:rsidR="000C5882" w:rsidRPr="00D26AED">
        <w:rPr>
          <w:rFonts w:hint="eastAsia"/>
        </w:rPr>
        <w:t>“</w:t>
      </w:r>
      <w:r w:rsidRPr="00D26AED">
        <w:rPr>
          <w:rFonts w:hint="eastAsia"/>
        </w:rPr>
        <w:t>一伦生死</w:t>
      </w:r>
      <w:r w:rsidR="005C371A" w:rsidRPr="00D26AED">
        <w:rPr>
          <w:rFonts w:hint="eastAsia"/>
        </w:rPr>
        <w:t>”</w:t>
      </w:r>
      <w:r w:rsidRPr="00D26AED">
        <w:rPr>
          <w:rFonts w:hint="eastAsia"/>
        </w:rPr>
        <w:t>，</w:t>
      </w:r>
      <w:r w:rsidR="000C5882" w:rsidRPr="00D26AED">
        <w:rPr>
          <w:rFonts w:hint="eastAsia"/>
        </w:rPr>
        <w:t>“</w:t>
      </w:r>
      <w:r w:rsidRPr="00D26AED">
        <w:rPr>
          <w:rFonts w:hint="eastAsia"/>
        </w:rPr>
        <w:t>一伦</w:t>
      </w:r>
      <w:r w:rsidR="005C371A" w:rsidRPr="00D26AED">
        <w:rPr>
          <w:rFonts w:hint="eastAsia"/>
        </w:rPr>
        <w:t>”</w:t>
      </w:r>
      <w:r w:rsidRPr="00D26AED">
        <w:rPr>
          <w:rFonts w:hint="eastAsia"/>
        </w:rPr>
        <w:t>指的是我们前面讲的十二类众生。</w:t>
      </w:r>
      <w:r w:rsidRPr="00D26AED">
        <w:t>所有</w:t>
      </w:r>
      <w:r w:rsidRPr="00D26AED">
        <w:rPr>
          <w:rFonts w:hint="eastAsia"/>
        </w:rPr>
        <w:t>轮回</w:t>
      </w:r>
      <w:r w:rsidRPr="00D26AED">
        <w:t>当中的</w:t>
      </w:r>
      <w:r w:rsidRPr="00D26AED">
        <w:rPr>
          <w:rFonts w:hint="eastAsia"/>
        </w:rPr>
        <w:t>十二</w:t>
      </w:r>
      <w:r w:rsidRPr="00D26AED">
        <w:t>类</w:t>
      </w:r>
      <w:r w:rsidRPr="00D26AED">
        <w:rPr>
          <w:rFonts w:hint="eastAsia"/>
        </w:rPr>
        <w:t>众生，</w:t>
      </w:r>
      <w:r w:rsidRPr="00D26AED">
        <w:t>从产生一直到死亡，整个生死</w:t>
      </w:r>
      <w:r w:rsidRPr="00D26AED">
        <w:rPr>
          <w:rFonts w:hint="eastAsia"/>
        </w:rPr>
        <w:t>流转</w:t>
      </w:r>
      <w:r w:rsidRPr="00D26AED">
        <w:t>过程</w:t>
      </w:r>
      <w:r w:rsidRPr="00D26AED">
        <w:rPr>
          <w:rFonts w:hint="eastAsia"/>
        </w:rPr>
        <w:t>。</w:t>
      </w:r>
    </w:p>
    <w:p w14:paraId="42C45780" w14:textId="10ADE2FD" w:rsidR="009231ED" w:rsidRPr="00D26AED" w:rsidRDefault="000C5882" w:rsidP="009231ED">
      <w:pPr>
        <w:widowControl w:val="0"/>
        <w:ind w:firstLine="600"/>
      </w:pPr>
      <w:r w:rsidRPr="00D26AED">
        <w:rPr>
          <w:rFonts w:hint="eastAsia"/>
        </w:rPr>
        <w:t>“</w:t>
      </w:r>
      <w:r w:rsidR="009231ED" w:rsidRPr="00D26AED">
        <w:rPr>
          <w:rFonts w:hint="eastAsia"/>
        </w:rPr>
        <w:t>首尾圆</w:t>
      </w:r>
      <w:r w:rsidR="009231ED" w:rsidRPr="00D26AED">
        <w:t>照</w:t>
      </w:r>
      <w:r w:rsidR="005C371A" w:rsidRPr="00D26AED">
        <w:rPr>
          <w:rFonts w:hint="eastAsia"/>
        </w:rPr>
        <w:t>”</w:t>
      </w:r>
      <w:r w:rsidR="009231ED" w:rsidRPr="00D26AED">
        <w:t>，</w:t>
      </w:r>
      <w:r w:rsidR="009231ED" w:rsidRPr="00D26AED">
        <w:rPr>
          <w:rFonts w:hint="eastAsia"/>
        </w:rPr>
        <w:t>像</w:t>
      </w:r>
      <w:r w:rsidR="009231ED" w:rsidRPr="00D26AED">
        <w:t>在镜子里面</w:t>
      </w:r>
      <w:r w:rsidR="009231ED" w:rsidRPr="00D26AED">
        <w:rPr>
          <w:rFonts w:hint="eastAsia"/>
        </w:rPr>
        <w:t>显的影像</w:t>
      </w:r>
      <w:r w:rsidR="009231ED" w:rsidRPr="00D26AED">
        <w:t>一样，</w:t>
      </w:r>
      <w:r w:rsidR="009231ED" w:rsidRPr="00D26AED">
        <w:rPr>
          <w:rFonts w:hint="eastAsia"/>
        </w:rPr>
        <w:t>全部都</w:t>
      </w:r>
      <w:r w:rsidR="009231ED" w:rsidRPr="00D26AED">
        <w:t>清清楚楚</w:t>
      </w:r>
      <w:r w:rsidR="009231ED" w:rsidRPr="00D26AED">
        <w:rPr>
          <w:rFonts w:hint="eastAsia"/>
        </w:rPr>
        <w:t>。</w:t>
      </w:r>
    </w:p>
    <w:p w14:paraId="015DAD29" w14:textId="77777777" w:rsidR="009231ED" w:rsidRPr="00D26AED" w:rsidRDefault="009231ED" w:rsidP="009231ED">
      <w:pPr>
        <w:widowControl w:val="0"/>
        <w:ind w:firstLine="600"/>
      </w:pPr>
      <w:r w:rsidRPr="00D26AED">
        <w:t>意思</w:t>
      </w:r>
      <w:r w:rsidRPr="00D26AED">
        <w:rPr>
          <w:rFonts w:hint="eastAsia"/>
        </w:rPr>
        <w:t>是</w:t>
      </w:r>
      <w:r w:rsidRPr="00D26AED">
        <w:t>说</w:t>
      </w:r>
      <w:r w:rsidRPr="00D26AED">
        <w:rPr>
          <w:rFonts w:hint="eastAsia"/>
        </w:rPr>
        <w:t>，</w:t>
      </w:r>
      <w:r w:rsidRPr="00D26AED">
        <w:t>一旦我们的</w:t>
      </w:r>
      <w:r w:rsidRPr="00D26AED">
        <w:rPr>
          <w:rFonts w:hint="eastAsia"/>
        </w:rPr>
        <w:t>想蕴</w:t>
      </w:r>
      <w:r w:rsidRPr="00D26AED">
        <w:t>全部都</w:t>
      </w:r>
      <w:r w:rsidRPr="00D26AED">
        <w:rPr>
          <w:rFonts w:hint="eastAsia"/>
        </w:rPr>
        <w:t>尽</w:t>
      </w:r>
      <w:r w:rsidRPr="00D26AED">
        <w:t>了</w:t>
      </w:r>
      <w:r w:rsidRPr="00D26AED">
        <w:rPr>
          <w:rFonts w:hint="eastAsia"/>
        </w:rPr>
        <w:t>，在禅定的明镜当中，所有自他的生死轮回，从头到尾，所有的这些过程，全部显得清清楚楚，这叫做想蕴尽。</w:t>
      </w:r>
    </w:p>
    <w:p w14:paraId="01C8A157" w14:textId="77777777" w:rsidR="009231ED" w:rsidRPr="00D26AED" w:rsidRDefault="009231ED" w:rsidP="009231ED">
      <w:pPr>
        <w:widowControl w:val="0"/>
        <w:ind w:firstLine="600"/>
      </w:pPr>
      <w:r w:rsidRPr="00D26AED">
        <w:rPr>
          <w:rFonts w:hint="eastAsia"/>
        </w:rPr>
        <w:t>像善财童子在弥勒菩萨面前看到整个发菩提心的坛城一样，我们一旦通过禅修，净除了自己障碍的时候，确实能见到了许多自他众生的生死。</w:t>
      </w:r>
    </w:p>
    <w:p w14:paraId="08E236DD" w14:textId="77777777" w:rsidR="009231ED" w:rsidRPr="00D26AED" w:rsidRDefault="009231ED" w:rsidP="009231ED">
      <w:pPr>
        <w:widowControl w:val="0"/>
        <w:ind w:firstLine="600"/>
      </w:pPr>
      <w:r w:rsidRPr="00D26AED">
        <w:rPr>
          <w:rFonts w:hint="eastAsia"/>
        </w:rPr>
        <w:t>如我们还没到达那么深，其实我们平时要经常修行，这种修行并不是说非要空出一个时间，应该是在行住坐卧当中经常观自己的心。先开始观察修，人身难得、寿命无常，经常按生起次第和圆满次第的有些境界，包括一些明空无二的境界，经常习惯性观的话，</w:t>
      </w:r>
      <w:r w:rsidRPr="00D26AED">
        <w:rPr>
          <w:rFonts w:hint="eastAsia"/>
        </w:rPr>
        <w:lastRenderedPageBreak/>
        <w:t>最后对心性也好，对外在的世界应该是很容易明白的。</w:t>
      </w:r>
    </w:p>
    <w:p w14:paraId="695F7A5C" w14:textId="77777777" w:rsidR="009231ED" w:rsidRPr="00D26AED" w:rsidRDefault="009231ED" w:rsidP="009231ED">
      <w:pPr>
        <w:widowControl w:val="0"/>
        <w:ind w:firstLine="600"/>
      </w:pPr>
      <w:r w:rsidRPr="00D26AED">
        <w:rPr>
          <w:rFonts w:hint="eastAsia"/>
        </w:rPr>
        <w:t>理论的学习当然是非常重要，作为佛教徒，如果不懂理论的话，寸步难行。现在很多人都不懂佛教的理论，但是光是理论上懂，实际没有修行的话，也是非常的表面。讲是讲得很好，但内心当中没有的话，一旦没有讲的对境，自己没办法用。</w:t>
      </w:r>
    </w:p>
    <w:p w14:paraId="0EE60439" w14:textId="77777777" w:rsidR="009231ED" w:rsidRPr="00D26AED" w:rsidRDefault="009231ED" w:rsidP="009231ED">
      <w:pPr>
        <w:widowControl w:val="0"/>
        <w:ind w:firstLine="600"/>
      </w:pPr>
      <w:r w:rsidRPr="00D26AED">
        <w:rPr>
          <w:rFonts w:hint="eastAsia"/>
        </w:rPr>
        <w:t>当然我是说说而已，其实自己也是很多事情没有做到，也做不到，但它的重要性确实是知道的。因此我们有些堪布堪姆的话，每天都是一点点，没有太多的话，自己是比较重视修行的话，哪怕是一个偈颂——我们原来是要求堪布堪姆带班的过程当中，至少是附带一个修行的教言，如果这样的话，慢慢慢慢潜移默化，我们恶劣的分别念会有改变的。</w:t>
      </w:r>
    </w:p>
    <w:p w14:paraId="293CAF30" w14:textId="77777777" w:rsidR="009231ED" w:rsidRPr="00D26AED" w:rsidRDefault="009231ED" w:rsidP="009231ED">
      <w:pPr>
        <w:widowControl w:val="0"/>
        <w:ind w:firstLine="600"/>
      </w:pPr>
      <w:r w:rsidRPr="00D26AED">
        <w:rPr>
          <w:rFonts w:hint="eastAsia"/>
        </w:rPr>
        <w:t>当然个别人的话，可能再好的法也是没办法，这个我也有经验。有些好像法越来越深的话，相续越来越坚硬，所以实在是没办法。好像不听法还好一点，听了法以后更加顽固了，也有这样的。</w:t>
      </w:r>
    </w:p>
    <w:p w14:paraId="18198BEC" w14:textId="77777777" w:rsidR="009231ED" w:rsidRPr="00D26AED" w:rsidRDefault="009231ED" w:rsidP="009231ED">
      <w:pPr>
        <w:widowControl w:val="0"/>
        <w:ind w:firstLine="600"/>
      </w:pPr>
      <w:r w:rsidRPr="00D26AED">
        <w:rPr>
          <w:rFonts w:hint="eastAsia"/>
        </w:rPr>
        <w:t>但是这个是极少数，我们大多数的人对佛法肯定是有相当好的因缘。像我们，也是在这么一个大众当中给大家讲，具体相续当中怎么样的话，也没有时间，像以前的话，每天都是在下面一个一个讲考，会有这</w:t>
      </w:r>
      <w:r w:rsidRPr="00D26AED">
        <w:rPr>
          <w:rFonts w:hint="eastAsia"/>
        </w:rPr>
        <w:lastRenderedPageBreak/>
        <w:t>样的。</w:t>
      </w:r>
    </w:p>
    <w:p w14:paraId="27199B27" w14:textId="77777777" w:rsidR="009231ED" w:rsidRPr="00D26AED" w:rsidRDefault="009231ED" w:rsidP="009231ED">
      <w:pPr>
        <w:widowControl w:val="0"/>
        <w:ind w:firstLine="600"/>
      </w:pPr>
      <w:r w:rsidRPr="00D26AED">
        <w:rPr>
          <w:rFonts w:hint="eastAsia"/>
        </w:rPr>
        <w:t>但我希望我们的法师们、辅导员，对下面人的根基也好，对他们的修行稍微了解，这个是很重要的。作为一个法师，对自己身边人，当然有时候我们可能会误解、误判，但基本上知道他的修行怎么样？他的理论怎么样？他理解的深度怎么样？作为一个法师，也要了解。</w:t>
      </w:r>
    </w:p>
    <w:p w14:paraId="1C61E669" w14:textId="77777777" w:rsidR="009231ED" w:rsidRPr="00D26AED" w:rsidRDefault="009231ED" w:rsidP="009231ED">
      <w:pPr>
        <w:widowControl w:val="0"/>
        <w:ind w:firstLine="600"/>
      </w:pPr>
      <w:r w:rsidRPr="00D26AED">
        <w:rPr>
          <w:rFonts w:hint="eastAsia"/>
        </w:rPr>
        <w:t>所以这里也讲了，如果我们的想蕴修的很好，可能自他一切轮回虚幻不实、如梦如幻的现象，全部都能照见无余。</w:t>
      </w:r>
    </w:p>
    <w:p w14:paraId="72D1094E" w14:textId="77777777" w:rsidR="009231ED" w:rsidRPr="00D26AED" w:rsidRDefault="009231ED" w:rsidP="009231ED">
      <w:pPr>
        <w:widowControl w:val="0"/>
        <w:ind w:firstLine="601"/>
        <w:rPr>
          <w:b/>
          <w:bCs/>
        </w:rPr>
      </w:pPr>
      <w:r w:rsidRPr="00D26AED">
        <w:rPr>
          <w:rFonts w:hint="eastAsia"/>
          <w:b/>
          <w:bCs/>
        </w:rPr>
        <w:t>是人则能，超越烦恼浊，观其所由，融通妄想以为其本。</w:t>
      </w:r>
    </w:p>
    <w:p w14:paraId="585EFA42" w14:textId="77777777" w:rsidR="009231ED" w:rsidRPr="00D26AED" w:rsidRDefault="009231ED" w:rsidP="009231ED">
      <w:pPr>
        <w:widowControl w:val="0"/>
        <w:ind w:firstLine="600"/>
      </w:pPr>
      <w:r w:rsidRPr="00D26AED">
        <w:rPr>
          <w:rFonts w:hint="eastAsia"/>
        </w:rPr>
        <w:t>那么这种人，能超越五浊当中的烦恼浊。</w:t>
      </w:r>
    </w:p>
    <w:p w14:paraId="4EB398CE" w14:textId="77777777" w:rsidR="009231ED" w:rsidRPr="00D26AED" w:rsidRDefault="009231ED" w:rsidP="009231ED">
      <w:pPr>
        <w:widowControl w:val="0"/>
        <w:ind w:firstLine="600"/>
      </w:pPr>
      <w:r w:rsidRPr="00D26AED">
        <w:rPr>
          <w:rFonts w:hint="eastAsia"/>
        </w:rPr>
        <w:t>烦恼的话，贪心和嗔心，如果我们能把妄想制止的话，那贪嗔的烦恼浊不会强盛的，其实所有贪嗔烦恼都是妄想为根本的。</w:t>
      </w:r>
    </w:p>
    <w:p w14:paraId="5AFA0714" w14:textId="7BF211B2" w:rsidR="009231ED" w:rsidRPr="00D26AED" w:rsidRDefault="009231ED" w:rsidP="009231ED">
      <w:pPr>
        <w:widowControl w:val="0"/>
        <w:ind w:firstLine="600"/>
      </w:pPr>
      <w:r w:rsidRPr="00D26AED">
        <w:rPr>
          <w:rFonts w:hint="eastAsia"/>
        </w:rPr>
        <w:t>如果我们要观想蕴的根本，</w:t>
      </w:r>
      <w:r w:rsidR="000C5882" w:rsidRPr="00D26AED">
        <w:rPr>
          <w:rFonts w:hint="eastAsia"/>
        </w:rPr>
        <w:t>“</w:t>
      </w:r>
      <w:r w:rsidRPr="00D26AED">
        <w:rPr>
          <w:rFonts w:hint="eastAsia"/>
        </w:rPr>
        <w:t>融通妄想以为其本</w:t>
      </w:r>
      <w:r w:rsidR="005C371A" w:rsidRPr="00D26AED">
        <w:rPr>
          <w:rFonts w:hint="eastAsia"/>
        </w:rPr>
        <w:t>”</w:t>
      </w:r>
      <w:r w:rsidRPr="00D26AED">
        <w:rPr>
          <w:rFonts w:hint="eastAsia"/>
        </w:rPr>
        <w:t>，</w:t>
      </w:r>
      <w:r w:rsidR="000C5882" w:rsidRPr="00D26AED">
        <w:rPr>
          <w:rFonts w:hint="eastAsia"/>
        </w:rPr>
        <w:t>“</w:t>
      </w:r>
      <w:r w:rsidRPr="00D26AED">
        <w:rPr>
          <w:rFonts w:hint="eastAsia"/>
        </w:rPr>
        <w:t>融通妄想</w:t>
      </w:r>
      <w:r w:rsidR="005C371A" w:rsidRPr="00D26AED">
        <w:rPr>
          <w:rFonts w:hint="eastAsia"/>
        </w:rPr>
        <w:t>”</w:t>
      </w:r>
      <w:r w:rsidRPr="00D26AED">
        <w:rPr>
          <w:rFonts w:hint="eastAsia"/>
        </w:rPr>
        <w:t>，有些大德解释成前五识的妄想；有些解释为质碍，因为我们有了妄想以后，可能对身体有质碍，对什么都有质碍。</w:t>
      </w:r>
    </w:p>
    <w:p w14:paraId="44EE67DA" w14:textId="77777777" w:rsidR="009231ED" w:rsidRPr="00D26AED" w:rsidRDefault="009231ED" w:rsidP="009231ED">
      <w:pPr>
        <w:widowControl w:val="0"/>
        <w:ind w:firstLine="600"/>
      </w:pPr>
      <w:r w:rsidRPr="00D26AED">
        <w:rPr>
          <w:rFonts w:hint="eastAsia"/>
        </w:rPr>
        <w:t>我们前面说色蕴的时候，坚固妄想。受蕴的时候，</w:t>
      </w:r>
      <w:r w:rsidRPr="00D26AED">
        <w:rPr>
          <w:rFonts w:hint="eastAsia"/>
        </w:rPr>
        <w:lastRenderedPageBreak/>
        <w:t>虚明妄想，这里是融通妄想。</w:t>
      </w:r>
    </w:p>
    <w:p w14:paraId="0912EB05" w14:textId="17F8356F" w:rsidR="009231ED" w:rsidRPr="00D26AED" w:rsidRDefault="000C5882" w:rsidP="009231ED">
      <w:pPr>
        <w:widowControl w:val="0"/>
        <w:ind w:firstLine="600"/>
      </w:pPr>
      <w:r w:rsidRPr="00D26AED">
        <w:rPr>
          <w:rFonts w:hint="eastAsia"/>
        </w:rPr>
        <w:t>“</w:t>
      </w:r>
      <w:r w:rsidR="009231ED" w:rsidRPr="00D26AED">
        <w:rPr>
          <w:rFonts w:hint="eastAsia"/>
        </w:rPr>
        <w:t>融通妄想</w:t>
      </w:r>
      <w:r w:rsidR="005C371A" w:rsidRPr="00D26AED">
        <w:rPr>
          <w:rFonts w:hint="eastAsia"/>
        </w:rPr>
        <w:t>”</w:t>
      </w:r>
      <w:r w:rsidR="009231ED" w:rsidRPr="00D26AED">
        <w:rPr>
          <w:rFonts w:hint="eastAsia"/>
        </w:rPr>
        <w:t>，实际上这种妄想对身体，慢慢慢慢有一定的质碍作用。比如说你想吃什么东西，那这个妄想慢慢变成口水，变成身体的反应，语言的反应，等等等，所以融通妄想是想蕴的根本。</w:t>
      </w:r>
    </w:p>
    <w:p w14:paraId="35CEC39B" w14:textId="77777777" w:rsidR="009231ED" w:rsidRPr="00D26AED" w:rsidRDefault="009231ED" w:rsidP="009231ED">
      <w:pPr>
        <w:widowControl w:val="0"/>
        <w:ind w:firstLine="600"/>
      </w:pPr>
      <w:r w:rsidRPr="00D26AED">
        <w:rPr>
          <w:rFonts w:hint="eastAsia"/>
        </w:rPr>
        <w:t>接下来我们讲五十阴魔当中的第二十一个魔。</w:t>
      </w:r>
      <w:r w:rsidRPr="00D26AED">
        <w:t>也</w:t>
      </w:r>
      <w:r w:rsidRPr="00D26AED">
        <w:rPr>
          <w:rFonts w:hint="eastAsia"/>
        </w:rPr>
        <w:t>就是说，想蕴有十个阴魔，</w:t>
      </w:r>
      <w:r w:rsidRPr="00D26AED">
        <w:t>其中</w:t>
      </w:r>
      <w:r w:rsidRPr="00D26AED">
        <w:rPr>
          <w:rFonts w:hint="eastAsia"/>
        </w:rPr>
        <w:t>的</w:t>
      </w:r>
      <w:r w:rsidRPr="00D26AED">
        <w:t>第一个</w:t>
      </w:r>
      <w:r w:rsidRPr="00D26AED">
        <w:rPr>
          <w:rFonts w:hint="eastAsia"/>
        </w:rPr>
        <w:t>，贪求善巧的</w:t>
      </w:r>
      <w:r w:rsidRPr="00D26AED">
        <w:t>过程当中</w:t>
      </w:r>
      <w:r w:rsidRPr="00D26AED">
        <w:rPr>
          <w:rFonts w:hint="eastAsia"/>
        </w:rPr>
        <w:t>，</w:t>
      </w:r>
      <w:r w:rsidRPr="00D26AED">
        <w:t>有一个叫做怪</w:t>
      </w:r>
      <w:r w:rsidRPr="00D26AED">
        <w:rPr>
          <w:rFonts w:hint="eastAsia"/>
        </w:rPr>
        <w:t>鬼，入于</w:t>
      </w:r>
      <w:r w:rsidRPr="00D26AED">
        <w:t>你的</w:t>
      </w:r>
      <w:r w:rsidRPr="00D26AED">
        <w:rPr>
          <w:rFonts w:hint="eastAsia"/>
        </w:rPr>
        <w:t>心，</w:t>
      </w:r>
      <w:r w:rsidRPr="00D26AED">
        <w:t>干扰你</w:t>
      </w:r>
      <w:r w:rsidRPr="00D26AED">
        <w:rPr>
          <w:rFonts w:hint="eastAsia"/>
        </w:rPr>
        <w:t>。</w:t>
      </w:r>
    </w:p>
    <w:p w14:paraId="5832F244" w14:textId="77777777" w:rsidR="009231ED" w:rsidRPr="00D26AED" w:rsidRDefault="009231ED" w:rsidP="009231ED">
      <w:pPr>
        <w:widowControl w:val="0"/>
        <w:ind w:firstLine="601"/>
        <w:rPr>
          <w:b/>
          <w:bCs/>
        </w:rPr>
      </w:pPr>
      <w:r w:rsidRPr="00D26AED">
        <w:rPr>
          <w:rFonts w:hint="eastAsia"/>
          <w:b/>
          <w:bCs/>
        </w:rPr>
        <w:t>阿难！彼善男子，受阴虚妙，不遭邪虑，圆定发明，三摩地中，心爱圆明，锐其精思，贪求善巧。</w:t>
      </w:r>
    </w:p>
    <w:p w14:paraId="3584F631" w14:textId="1A0BCA6B" w:rsidR="009231ED" w:rsidRPr="00D26AED" w:rsidRDefault="009231ED" w:rsidP="009231ED">
      <w:pPr>
        <w:widowControl w:val="0"/>
        <w:ind w:firstLine="600"/>
      </w:pPr>
      <w:r w:rsidRPr="00D26AED">
        <w:rPr>
          <w:rFonts w:hint="eastAsia"/>
        </w:rPr>
        <w:t>善男子在修行的过程当中，前面讲的受蕴已经尽了，虚无缥缈，已经没有实质了。也不受色蕴和受蕴的这些邪知邪见的控制，他的智慧和禅定越来越圆满、清楚。在这样的三摩地当中，心里爱求一个</w:t>
      </w:r>
      <w:r w:rsidR="000C5882" w:rsidRPr="00D26AED">
        <w:rPr>
          <w:rFonts w:hint="eastAsia"/>
        </w:rPr>
        <w:t>“</w:t>
      </w:r>
      <w:r w:rsidRPr="00D26AED">
        <w:rPr>
          <w:rFonts w:hint="eastAsia"/>
        </w:rPr>
        <w:t>圆明</w:t>
      </w:r>
      <w:r w:rsidR="005C371A" w:rsidRPr="00D26AED">
        <w:rPr>
          <w:rFonts w:hint="eastAsia"/>
        </w:rPr>
        <w:t>”</w:t>
      </w:r>
      <w:r w:rsidRPr="00D26AED">
        <w:rPr>
          <w:rFonts w:hint="eastAsia"/>
        </w:rPr>
        <w:t>，它有一种贪着，这种贪着越来越锐利、勤奋、精进——他贪求的是一种善巧。</w:t>
      </w:r>
    </w:p>
    <w:p w14:paraId="48E58753" w14:textId="77777777" w:rsidR="009231ED" w:rsidRPr="00D26AED" w:rsidRDefault="009231ED" w:rsidP="009231ED">
      <w:pPr>
        <w:widowControl w:val="0"/>
        <w:ind w:firstLine="600"/>
      </w:pPr>
      <w:r w:rsidRPr="00D26AED">
        <w:rPr>
          <w:rFonts w:hint="eastAsia"/>
        </w:rPr>
        <w:t>可能度众生的过程当中，他特别想善巧度众生，或者在修行过程当中，想获得神通、神变等等，凡是任何一个贪着，最后都容易着魔。</w:t>
      </w:r>
    </w:p>
    <w:p w14:paraId="2885469B" w14:textId="77777777" w:rsidR="009231ED" w:rsidRPr="00D26AED" w:rsidRDefault="009231ED" w:rsidP="009231ED">
      <w:pPr>
        <w:widowControl w:val="0"/>
        <w:ind w:firstLine="600"/>
      </w:pPr>
      <w:r w:rsidRPr="00D26AED">
        <w:rPr>
          <w:rFonts w:hint="eastAsia"/>
        </w:rPr>
        <w:t>所以他在这样的禅定修行过程当中，特别精勤的过程当中，有一种贪求善巧。</w:t>
      </w:r>
    </w:p>
    <w:p w14:paraId="1BF27EC7" w14:textId="77777777" w:rsidR="009231ED" w:rsidRPr="00D26AED" w:rsidRDefault="009231ED" w:rsidP="009231ED">
      <w:pPr>
        <w:widowControl w:val="0"/>
        <w:ind w:firstLine="601"/>
      </w:pPr>
      <w:r w:rsidRPr="00D26AED">
        <w:rPr>
          <w:rFonts w:hint="eastAsia"/>
          <w:b/>
          <w:bCs/>
        </w:rPr>
        <w:lastRenderedPageBreak/>
        <w:t>尔时天魔，候得其便，飞精附人，口说经法。</w:t>
      </w:r>
    </w:p>
    <w:p w14:paraId="40F6634C" w14:textId="0F04F292" w:rsidR="009231ED" w:rsidRPr="00D26AED" w:rsidRDefault="009231ED" w:rsidP="009231ED">
      <w:pPr>
        <w:widowControl w:val="0"/>
        <w:ind w:firstLine="600"/>
      </w:pPr>
      <w:r w:rsidRPr="00D26AED">
        <w:rPr>
          <w:rFonts w:hint="eastAsia"/>
        </w:rPr>
        <w:t>这个</w:t>
      </w:r>
      <w:r w:rsidRPr="00D26AED">
        <w:t>时候天</w:t>
      </w:r>
      <w:r w:rsidRPr="00D26AED">
        <w:rPr>
          <w:rFonts w:hint="eastAsia"/>
        </w:rPr>
        <w:t>魔</w:t>
      </w:r>
      <w:r w:rsidRPr="00D26AED">
        <w:t>，</w:t>
      </w:r>
      <w:r w:rsidR="000C5882" w:rsidRPr="00D26AED">
        <w:rPr>
          <w:rFonts w:hint="eastAsia"/>
        </w:rPr>
        <w:t>“</w:t>
      </w:r>
      <w:r w:rsidRPr="00D26AED">
        <w:rPr>
          <w:rFonts w:hint="eastAsia"/>
        </w:rPr>
        <w:t>候得其便</w:t>
      </w:r>
      <w:r w:rsidR="005C371A" w:rsidRPr="00D26AED">
        <w:rPr>
          <w:rFonts w:hint="eastAsia"/>
        </w:rPr>
        <w:t>”</w:t>
      </w:r>
      <w:r w:rsidRPr="00D26AED">
        <w:rPr>
          <w:rFonts w:hint="eastAsia"/>
        </w:rPr>
        <w:t>，就是等候着。</w:t>
      </w:r>
      <w:r w:rsidRPr="00D26AED">
        <w:t>其实</w:t>
      </w:r>
      <w:r w:rsidRPr="00D26AED">
        <w:rPr>
          <w:rFonts w:hint="eastAsia"/>
        </w:rPr>
        <w:t>魔众经常是乘机，找机会。他就得到了机会了，依靠一些天人，依靠其他的方式来附在另外一个人的身上。</w:t>
      </w:r>
    </w:p>
    <w:p w14:paraId="474C2DA1" w14:textId="77777777" w:rsidR="009231ED" w:rsidRPr="00D26AED" w:rsidRDefault="009231ED" w:rsidP="009231ED">
      <w:pPr>
        <w:widowControl w:val="0"/>
        <w:ind w:firstLine="600"/>
      </w:pPr>
      <w:r w:rsidRPr="00D26AED">
        <w:rPr>
          <w:rFonts w:hint="eastAsia"/>
        </w:rPr>
        <w:t>不是这个人的身上，可能理解方式稍微有一点不同。比如说我，我在禅定中认真的修行。魔王的话，并不是附在我身上，他是附在第三人，另外一个人的身上。</w:t>
      </w:r>
    </w:p>
    <w:p w14:paraId="507F5D38" w14:textId="77777777" w:rsidR="009231ED" w:rsidRPr="00D26AED" w:rsidRDefault="009231ED" w:rsidP="009231ED">
      <w:pPr>
        <w:widowControl w:val="0"/>
        <w:ind w:firstLine="600"/>
      </w:pPr>
      <w:r w:rsidRPr="00D26AED">
        <w:rPr>
          <w:rFonts w:hint="eastAsia"/>
        </w:rPr>
        <w:t>然后，这个人开始口里面说经法。</w:t>
      </w:r>
    </w:p>
    <w:p w14:paraId="4127FE1E" w14:textId="77777777" w:rsidR="009231ED" w:rsidRPr="00D26AED" w:rsidRDefault="009231ED" w:rsidP="009231ED">
      <w:pPr>
        <w:widowControl w:val="0"/>
        <w:ind w:firstLine="601"/>
      </w:pPr>
      <w:r w:rsidRPr="00D26AED">
        <w:rPr>
          <w:rFonts w:hint="eastAsia"/>
          <w:b/>
          <w:bCs/>
        </w:rPr>
        <w:t>其人不觉，是其魔著，自言谓得，无上涅槃，来彼求巧善男子处，敷座说法，</w:t>
      </w:r>
    </w:p>
    <w:p w14:paraId="364C9765" w14:textId="43DF6812" w:rsidR="009231ED" w:rsidRPr="00D26AED" w:rsidRDefault="009231ED" w:rsidP="009231ED">
      <w:pPr>
        <w:widowControl w:val="0"/>
        <w:ind w:firstLine="600"/>
      </w:pPr>
      <w:r w:rsidRPr="00D26AED">
        <w:rPr>
          <w:rFonts w:hint="eastAsia"/>
        </w:rPr>
        <w:t>我是禅定的人，那个被附体的人他不知道自己已经着魔了，而且觉得自己已经得了无上涅槃。他来到了刚才求善巧方便的善男子那里，</w:t>
      </w:r>
      <w:r w:rsidRPr="00D26AED">
        <w:t>开始</w:t>
      </w:r>
      <w:r w:rsidR="000C5882" w:rsidRPr="00D26AED">
        <w:rPr>
          <w:rFonts w:hint="eastAsia"/>
        </w:rPr>
        <w:t>“</w:t>
      </w:r>
      <w:r w:rsidRPr="00D26AED">
        <w:rPr>
          <w:rFonts w:hint="eastAsia"/>
        </w:rPr>
        <w:t>敷座说法</w:t>
      </w:r>
      <w:r w:rsidR="005C371A" w:rsidRPr="00D26AED">
        <w:rPr>
          <w:rFonts w:hint="eastAsia"/>
        </w:rPr>
        <w:t>”</w:t>
      </w:r>
      <w:r w:rsidRPr="00D26AED">
        <w:rPr>
          <w:rFonts w:hint="eastAsia"/>
        </w:rPr>
        <w:t>。</w:t>
      </w:r>
    </w:p>
    <w:p w14:paraId="3358D702" w14:textId="77777777" w:rsidR="009231ED" w:rsidRPr="00D26AED" w:rsidRDefault="009231ED" w:rsidP="009231ED">
      <w:pPr>
        <w:widowControl w:val="0"/>
        <w:ind w:firstLine="600"/>
      </w:pPr>
      <w:r w:rsidRPr="00D26AED">
        <w:t>坐垫是谁安排</w:t>
      </w:r>
      <w:r w:rsidRPr="00D26AED">
        <w:rPr>
          <w:rFonts w:hint="eastAsia"/>
        </w:rPr>
        <w:t>，</w:t>
      </w:r>
      <w:r w:rsidRPr="00D26AED">
        <w:t>他自己安排的呢？还是刚才</w:t>
      </w:r>
      <w:r w:rsidRPr="00D26AED">
        <w:rPr>
          <w:rFonts w:hint="eastAsia"/>
        </w:rPr>
        <w:t>禅定</w:t>
      </w:r>
      <w:r w:rsidRPr="00D26AED">
        <w:t>的那个人安排的，反正刚好碰到他了</w:t>
      </w:r>
      <w:r w:rsidRPr="00D26AED">
        <w:rPr>
          <w:rFonts w:hint="eastAsia"/>
        </w:rPr>
        <w:t>。</w:t>
      </w:r>
      <w:r w:rsidRPr="00D26AED">
        <w:t>因为他想求</w:t>
      </w:r>
      <w:r w:rsidRPr="00D26AED">
        <w:rPr>
          <w:rFonts w:hint="eastAsia"/>
        </w:rPr>
        <w:t>善巧</w:t>
      </w:r>
      <w:r w:rsidRPr="00D26AED">
        <w:t>方便，那个</w:t>
      </w:r>
      <w:r w:rsidRPr="00D26AED">
        <w:rPr>
          <w:rFonts w:hint="eastAsia"/>
        </w:rPr>
        <w:t>魔</w:t>
      </w:r>
      <w:r w:rsidRPr="00D26AED">
        <w:t>刚</w:t>
      </w:r>
      <w:r w:rsidRPr="00D26AED">
        <w:rPr>
          <w:rFonts w:hint="eastAsia"/>
        </w:rPr>
        <w:t>好</w:t>
      </w:r>
      <w:r w:rsidRPr="00D26AED">
        <w:t>看到，他</w:t>
      </w:r>
      <w:r w:rsidRPr="00D26AED">
        <w:rPr>
          <w:rFonts w:hint="eastAsia"/>
        </w:rPr>
        <w:t>就马上附到另外一个人身上，来到这个人面前。</w:t>
      </w:r>
    </w:p>
    <w:p w14:paraId="723D2EFB" w14:textId="77777777" w:rsidR="009231ED" w:rsidRPr="00D26AED" w:rsidRDefault="009231ED" w:rsidP="009231ED">
      <w:pPr>
        <w:widowControl w:val="0"/>
        <w:ind w:firstLine="601"/>
        <w:rPr>
          <w:b/>
          <w:bCs/>
        </w:rPr>
      </w:pPr>
      <w:r w:rsidRPr="00D26AED">
        <w:rPr>
          <w:rFonts w:hint="eastAsia"/>
          <w:b/>
          <w:bCs/>
        </w:rPr>
        <w:t>其形斯须，或作比丘，令彼人见，或为帝释，或为妇女，或比丘尼，或寝暗室，身有光明。</w:t>
      </w:r>
    </w:p>
    <w:p w14:paraId="3040496C" w14:textId="570ECD8E" w:rsidR="009231ED" w:rsidRPr="00D26AED" w:rsidRDefault="009231ED" w:rsidP="009231ED">
      <w:pPr>
        <w:widowControl w:val="0"/>
        <w:ind w:firstLine="600"/>
      </w:pPr>
      <w:r w:rsidRPr="00D26AED">
        <w:rPr>
          <w:rFonts w:hint="eastAsia"/>
        </w:rPr>
        <w:t>刚才那个附体的人，</w:t>
      </w:r>
      <w:r w:rsidR="000C5882" w:rsidRPr="00D26AED">
        <w:rPr>
          <w:rFonts w:hint="eastAsia"/>
        </w:rPr>
        <w:t>“</w:t>
      </w:r>
      <w:r w:rsidRPr="00D26AED">
        <w:rPr>
          <w:rFonts w:hint="eastAsia"/>
        </w:rPr>
        <w:t>其形斯须</w:t>
      </w:r>
      <w:r w:rsidR="005C371A" w:rsidRPr="00D26AED">
        <w:rPr>
          <w:rFonts w:hint="eastAsia"/>
        </w:rPr>
        <w:t>”</w:t>
      </w:r>
      <w:r w:rsidRPr="00D26AED">
        <w:rPr>
          <w:rFonts w:hint="eastAsia"/>
        </w:rPr>
        <w:t>，斯须就是很快</w:t>
      </w:r>
      <w:r w:rsidRPr="00D26AED">
        <w:rPr>
          <w:rFonts w:hint="eastAsia"/>
        </w:rPr>
        <w:lastRenderedPageBreak/>
        <w:t>的时间当中，短短的时间当中，可以变化各种各样的人。</w:t>
      </w:r>
    </w:p>
    <w:p w14:paraId="2D4D7FFD" w14:textId="77777777" w:rsidR="009231ED" w:rsidRPr="00D26AED" w:rsidRDefault="009231ED" w:rsidP="009231ED">
      <w:pPr>
        <w:widowControl w:val="0"/>
        <w:ind w:firstLine="600"/>
      </w:pPr>
      <w:r w:rsidRPr="00D26AED">
        <w:rPr>
          <w:rFonts w:hint="eastAsia"/>
        </w:rPr>
        <w:t>什么样的人呢？他一会儿现比丘相给他说法。</w:t>
      </w:r>
    </w:p>
    <w:p w14:paraId="1133D8E4" w14:textId="77777777" w:rsidR="009231ED" w:rsidRPr="00D26AED" w:rsidRDefault="009231ED" w:rsidP="009231ED">
      <w:pPr>
        <w:widowControl w:val="0"/>
        <w:ind w:firstLine="600"/>
      </w:pPr>
      <w:r w:rsidRPr="00D26AED">
        <w:rPr>
          <w:rFonts w:hint="eastAsia"/>
        </w:rPr>
        <w:t>给</w:t>
      </w:r>
      <w:r w:rsidRPr="00D26AED">
        <w:t>刚才</w:t>
      </w:r>
      <w:r w:rsidRPr="00D26AED">
        <w:rPr>
          <w:rFonts w:hint="eastAsia"/>
        </w:rPr>
        <w:t>禅定的人，</w:t>
      </w:r>
      <w:r w:rsidRPr="00D26AED">
        <w:t>可能其他人</w:t>
      </w:r>
      <w:r w:rsidRPr="00D26AED">
        <w:rPr>
          <w:rFonts w:hint="eastAsia"/>
        </w:rPr>
        <w:t>也</w:t>
      </w:r>
      <w:r w:rsidRPr="00D26AED">
        <w:t>可以见到。</w:t>
      </w:r>
    </w:p>
    <w:p w14:paraId="0D145D5A" w14:textId="77777777" w:rsidR="009231ED" w:rsidRPr="00D26AED" w:rsidRDefault="009231ED" w:rsidP="009231ED">
      <w:pPr>
        <w:widowControl w:val="0"/>
        <w:ind w:firstLine="600"/>
      </w:pPr>
      <w:r w:rsidRPr="00D26AED">
        <w:t>一会儿</w:t>
      </w:r>
      <w:r w:rsidRPr="00D26AED">
        <w:rPr>
          <w:rFonts w:hint="eastAsia"/>
        </w:rPr>
        <w:t>又化作帝释天，</w:t>
      </w:r>
      <w:r w:rsidRPr="00D26AED">
        <w:t>一会儿</w:t>
      </w:r>
      <w:r w:rsidRPr="00D26AED">
        <w:rPr>
          <w:rFonts w:hint="eastAsia"/>
        </w:rPr>
        <w:t>又化作</w:t>
      </w:r>
      <w:r w:rsidRPr="00D26AED">
        <w:t>妇女</w:t>
      </w:r>
      <w:r w:rsidRPr="00D26AED">
        <w:rPr>
          <w:rFonts w:hint="eastAsia"/>
        </w:rPr>
        <w:t>相，</w:t>
      </w:r>
      <w:r w:rsidRPr="00D26AED">
        <w:t>一会儿</w:t>
      </w:r>
      <w:r w:rsidRPr="00D26AED">
        <w:rPr>
          <w:rFonts w:hint="eastAsia"/>
        </w:rPr>
        <w:t>又作</w:t>
      </w:r>
      <w:r w:rsidRPr="00D26AED">
        <w:t>比丘尼的</w:t>
      </w:r>
      <w:r w:rsidRPr="00D26AED">
        <w:rPr>
          <w:rFonts w:hint="eastAsia"/>
        </w:rPr>
        <w:t>相；</w:t>
      </w:r>
      <w:r w:rsidRPr="00D26AED">
        <w:t>或者</w:t>
      </w:r>
      <w:r w:rsidRPr="00D26AED">
        <w:rPr>
          <w:rFonts w:hint="eastAsia"/>
        </w:rPr>
        <w:t>在黑暗的寝室当中，自己的身体有光芒。</w:t>
      </w:r>
    </w:p>
    <w:p w14:paraId="614DF3D9" w14:textId="77777777" w:rsidR="009231ED" w:rsidRPr="00D26AED" w:rsidRDefault="009231ED" w:rsidP="009231ED">
      <w:pPr>
        <w:widowControl w:val="0"/>
        <w:ind w:firstLine="600"/>
      </w:pPr>
      <w:r w:rsidRPr="00D26AED">
        <w:rPr>
          <w:rFonts w:hint="eastAsia"/>
        </w:rPr>
        <w:t>这个人，一个人能变成各种各样，那看起来还是很厉害的。我们最多看到一个人说法，一个人变成比丘尼，一个人变成什么，或者说在一个暗室当中，一个人他身体发光，这样的时候，我们觉得这个人很厉害。</w:t>
      </w:r>
    </w:p>
    <w:p w14:paraId="0690C7D8" w14:textId="77777777" w:rsidR="009231ED" w:rsidRPr="00D26AED" w:rsidRDefault="009231ED" w:rsidP="009231ED">
      <w:pPr>
        <w:widowControl w:val="0"/>
        <w:ind w:firstLine="600"/>
      </w:pPr>
      <w:r w:rsidRPr="00D26AED">
        <w:rPr>
          <w:rFonts w:hint="eastAsia"/>
        </w:rPr>
        <w:t>当然这些显现，也许是全部在这个人面前显现，也许是部分形象在他面前显现，也许只是在他一个人面前显现，不一定是完全确定的，各种各样的情况都有。</w:t>
      </w:r>
    </w:p>
    <w:p w14:paraId="7B4F4E2E" w14:textId="77777777" w:rsidR="009231ED" w:rsidRPr="00D26AED" w:rsidRDefault="009231ED" w:rsidP="009231ED">
      <w:pPr>
        <w:widowControl w:val="0"/>
        <w:ind w:firstLine="600"/>
      </w:pPr>
      <w:r w:rsidRPr="00D26AED">
        <w:rPr>
          <w:rFonts w:hint="eastAsia"/>
        </w:rPr>
        <w:t>那么这个时候，着魔的附体在他面前显现的时候，刚才那个愚笨的禅修人，刚好跟他因缘具足，一拍即合，两人心心相印，因为一个要求善巧方便，另外一个人刚好有善巧方便。</w:t>
      </w:r>
    </w:p>
    <w:p w14:paraId="2C773B11" w14:textId="77777777" w:rsidR="009231ED" w:rsidRPr="00D26AED" w:rsidRDefault="009231ED" w:rsidP="009231ED">
      <w:pPr>
        <w:widowControl w:val="0"/>
        <w:ind w:firstLine="601"/>
        <w:rPr>
          <w:b/>
          <w:bCs/>
        </w:rPr>
      </w:pPr>
      <w:r w:rsidRPr="00D26AED">
        <w:rPr>
          <w:rFonts w:hint="eastAsia"/>
          <w:b/>
          <w:bCs/>
        </w:rPr>
        <w:t>是人愚迷，惑为菩萨，信其教化，摇荡其心，破</w:t>
      </w:r>
      <w:r w:rsidRPr="00D26AED">
        <w:rPr>
          <w:rFonts w:hint="eastAsia"/>
          <w:b/>
          <w:bCs/>
        </w:rPr>
        <w:lastRenderedPageBreak/>
        <w:t>佛律仪，潜行贪欲。</w:t>
      </w:r>
    </w:p>
    <w:p w14:paraId="7521B47E" w14:textId="0BD41F43" w:rsidR="009231ED" w:rsidRPr="00D26AED" w:rsidRDefault="009231ED" w:rsidP="009231ED">
      <w:pPr>
        <w:widowControl w:val="0"/>
        <w:ind w:firstLine="600"/>
      </w:pPr>
      <w:r w:rsidRPr="00D26AED">
        <w:rPr>
          <w:rFonts w:hint="eastAsia"/>
        </w:rPr>
        <w:t>修禅定、求善巧的这个人，本来比较愚笨、迷惑。那个人在他面前显现这么多的神通神变以后，他就迷惑为是菩萨，然后他信了他的教化，觉得：</w:t>
      </w:r>
      <w:r w:rsidR="000C5882" w:rsidRPr="00D26AED">
        <w:rPr>
          <w:rFonts w:hint="eastAsia"/>
        </w:rPr>
        <w:t>“</w:t>
      </w:r>
      <w:r w:rsidRPr="00D26AED">
        <w:rPr>
          <w:rFonts w:hint="eastAsia"/>
        </w:rPr>
        <w:t>哇，我真正的善知识就是他</w:t>
      </w:r>
      <w:r w:rsidR="005C371A" w:rsidRPr="00D26AED">
        <w:rPr>
          <w:rFonts w:hint="eastAsia"/>
        </w:rPr>
        <w:t>”</w:t>
      </w:r>
      <w:r w:rsidRPr="00D26AED">
        <w:rPr>
          <w:rFonts w:hint="eastAsia"/>
        </w:rPr>
        <w:t>，开始摇荡他的心。</w:t>
      </w:r>
    </w:p>
    <w:p w14:paraId="29164441" w14:textId="77777777" w:rsidR="009231ED" w:rsidRPr="00D26AED" w:rsidRDefault="009231ED" w:rsidP="009231ED">
      <w:pPr>
        <w:widowControl w:val="0"/>
        <w:ind w:firstLine="600"/>
      </w:pPr>
      <w:r w:rsidRPr="00D26AED">
        <w:rPr>
          <w:rFonts w:hint="eastAsia"/>
        </w:rPr>
        <w:t>以前可能自己的戒律也很清净，自己的见解也很不错，不随便信任其他人，那个时候，他开始信任这个人。</w:t>
      </w:r>
    </w:p>
    <w:p w14:paraId="56453C77" w14:textId="77777777" w:rsidR="009231ED" w:rsidRPr="00D26AED" w:rsidRDefault="009231ED" w:rsidP="009231ED">
      <w:pPr>
        <w:widowControl w:val="0"/>
        <w:ind w:firstLine="600"/>
      </w:pPr>
      <w:r w:rsidRPr="00D26AED">
        <w:rPr>
          <w:rFonts w:hint="eastAsia"/>
        </w:rPr>
        <w:t>刚才那个人虽然显现各种各样，但主要事业是破佛的戒律，破他的正见。</w:t>
      </w:r>
    </w:p>
    <w:p w14:paraId="392D8CAE" w14:textId="77777777" w:rsidR="009231ED" w:rsidRPr="00D26AED" w:rsidRDefault="009231ED" w:rsidP="009231ED">
      <w:pPr>
        <w:widowControl w:val="0"/>
        <w:ind w:firstLine="600"/>
      </w:pPr>
      <w:r w:rsidRPr="00D26AED">
        <w:rPr>
          <w:rFonts w:hint="eastAsia"/>
        </w:rPr>
        <w:t>所以他就破了自己律仪，自己的别解脱戒已经破了。破了以后，不是明显的，而是偷偷的、在暗地行持淫行，贪欲的这些行为。</w:t>
      </w:r>
    </w:p>
    <w:p w14:paraId="237AB4D2" w14:textId="77777777" w:rsidR="009231ED" w:rsidRPr="00D26AED" w:rsidRDefault="009231ED" w:rsidP="009231ED">
      <w:pPr>
        <w:widowControl w:val="0"/>
        <w:ind w:firstLine="600"/>
      </w:pPr>
      <w:r w:rsidRPr="00D26AED">
        <w:rPr>
          <w:rFonts w:hint="eastAsia"/>
        </w:rPr>
        <w:t>贪欲的话，好多注释当中解释为真实的淫行，破戒了，做不净行。</w:t>
      </w:r>
    </w:p>
    <w:p w14:paraId="3577AC50" w14:textId="77777777" w:rsidR="009231ED" w:rsidRPr="00D26AED" w:rsidRDefault="009231ED" w:rsidP="009231ED">
      <w:pPr>
        <w:widowControl w:val="0"/>
        <w:ind w:firstLine="601"/>
        <w:rPr>
          <w:b/>
          <w:bCs/>
        </w:rPr>
      </w:pPr>
      <w:r w:rsidRPr="00D26AED">
        <w:rPr>
          <w:rFonts w:hint="eastAsia"/>
          <w:b/>
          <w:bCs/>
        </w:rPr>
        <w:t>口中好言，灾祥变异，或言如来，某处出世；或言劫火，或说刀兵，恐怖于人，令其家资，无故耗散。</w:t>
      </w:r>
    </w:p>
    <w:p w14:paraId="4B1A529A" w14:textId="77777777" w:rsidR="009231ED" w:rsidRPr="00D26AED" w:rsidRDefault="009231ED" w:rsidP="009231ED">
      <w:pPr>
        <w:widowControl w:val="0"/>
        <w:ind w:firstLine="600"/>
      </w:pPr>
      <w:r w:rsidRPr="00D26AED">
        <w:rPr>
          <w:rFonts w:hint="eastAsia"/>
        </w:rPr>
        <w:t>刚才附体的人，在求善巧的那个人面前，经常说豪言壮语，一会儿说灾难，灾祸，有什么什么；一会儿说吉祥，发财、长寿，等等，在他面前变化不同的言论。或者说，某个佛</w:t>
      </w:r>
      <w:r w:rsidRPr="00D26AED">
        <w:t>在某一个地方出现了</w:t>
      </w:r>
      <w:r w:rsidRPr="00D26AED">
        <w:rPr>
          <w:rFonts w:hint="eastAsia"/>
        </w:rPr>
        <w:t>；</w:t>
      </w:r>
      <w:r w:rsidRPr="00D26AED">
        <w:t>哪些地</w:t>
      </w:r>
      <w:r w:rsidRPr="00D26AED">
        <w:lastRenderedPageBreak/>
        <w:t>方出现末</w:t>
      </w:r>
      <w:r w:rsidRPr="00D26AED">
        <w:rPr>
          <w:rFonts w:hint="eastAsia"/>
        </w:rPr>
        <w:t>劫火，</w:t>
      </w:r>
      <w:r w:rsidRPr="00D26AED">
        <w:t>可能整个世界要灭了，</w:t>
      </w:r>
      <w:r w:rsidRPr="00D26AED">
        <w:rPr>
          <w:rFonts w:hint="eastAsia"/>
        </w:rPr>
        <w:t>刀</w:t>
      </w:r>
      <w:r w:rsidRPr="00D26AED">
        <w:t>兵战争也会出现</w:t>
      </w:r>
      <w:r w:rsidRPr="00D26AED">
        <w:rPr>
          <w:rFonts w:hint="eastAsia"/>
        </w:rPr>
        <w:t>，来恐怖那些人。</w:t>
      </w:r>
    </w:p>
    <w:p w14:paraId="4BDFBA1B" w14:textId="77DDB168" w:rsidR="009231ED" w:rsidRPr="00D26AED" w:rsidRDefault="009231ED" w:rsidP="009231ED">
      <w:pPr>
        <w:widowControl w:val="0"/>
        <w:ind w:firstLine="600"/>
      </w:pPr>
      <w:r w:rsidRPr="00D26AED">
        <w:rPr>
          <w:rFonts w:hint="eastAsia"/>
        </w:rPr>
        <w:t>最近一直说：</w:t>
      </w:r>
      <w:r w:rsidR="000C5882" w:rsidRPr="00D26AED">
        <w:rPr>
          <w:rFonts w:hint="eastAsia"/>
        </w:rPr>
        <w:t>“</w:t>
      </w:r>
      <w:r w:rsidRPr="00D26AED">
        <w:rPr>
          <w:rFonts w:hint="eastAsia"/>
        </w:rPr>
        <w:t>莲花生大士说的，再过几年，出现各种各样，非常不好的事情</w:t>
      </w:r>
      <w:r w:rsidR="005C371A" w:rsidRPr="00D26AED">
        <w:rPr>
          <w:rFonts w:hint="eastAsia"/>
        </w:rPr>
        <w:t>”</w:t>
      </w:r>
      <w:r w:rsidRPr="00D26AED">
        <w:rPr>
          <w:rFonts w:hint="eastAsia"/>
        </w:rPr>
        <w:t>。好多人在说，我也大概了解了一下，其实这个理由并不是很充分。有些人说我是其中一个劝大家的顾问还是负责人，那天管理部门打电话问我，你是不是主要的发起人？我说我根本不知道，我还不太相信这个。虽然说每一年有什么铁狗年，什么水火年。但是这个不一定是现在，莲花生大士的授记可以是在这么多年当中。所以不知道哪些人说明年、后年整个世界要爆发什么什么。</w:t>
      </w:r>
    </w:p>
    <w:p w14:paraId="60F387AE" w14:textId="4D69BC9D" w:rsidR="009231ED" w:rsidRPr="00D26AED" w:rsidRDefault="009231ED" w:rsidP="009231ED">
      <w:pPr>
        <w:widowControl w:val="0"/>
        <w:ind w:firstLine="600"/>
      </w:pPr>
      <w:r w:rsidRPr="00D26AED">
        <w:rPr>
          <w:rFonts w:hint="eastAsia"/>
        </w:rPr>
        <w:t>所以我觉得，有些时候，人呐，自己恐怖、打架，出现火灾，出现水灾。有些人是特别信，</w:t>
      </w:r>
      <w:r w:rsidR="000C5882" w:rsidRPr="00D26AED">
        <w:rPr>
          <w:rFonts w:hint="eastAsia"/>
        </w:rPr>
        <w:t>“</w:t>
      </w:r>
      <w:r w:rsidRPr="00D26AED">
        <w:rPr>
          <w:rFonts w:hint="eastAsia"/>
        </w:rPr>
        <w:t>你一定要做佛事，你一定要给我供养，你要做擦擦，做经旗</w:t>
      </w:r>
      <w:r w:rsidR="000C5882" w:rsidRPr="00D26AED">
        <w:rPr>
          <w:rFonts w:hint="eastAsia"/>
        </w:rPr>
        <w:t>……</w:t>
      </w:r>
      <w:r w:rsidR="005C371A" w:rsidRPr="00D26AED">
        <w:rPr>
          <w:rFonts w:hint="eastAsia"/>
        </w:rPr>
        <w:t>”</w:t>
      </w:r>
      <w:r w:rsidRPr="00D26AED">
        <w:rPr>
          <w:rFonts w:hint="eastAsia"/>
        </w:rPr>
        <w:t>。</w:t>
      </w:r>
    </w:p>
    <w:p w14:paraId="79A9114C" w14:textId="2FFDBEA3" w:rsidR="009231ED" w:rsidRPr="00D26AED" w:rsidRDefault="009231ED" w:rsidP="009231ED">
      <w:pPr>
        <w:widowControl w:val="0"/>
        <w:ind w:firstLine="600"/>
      </w:pPr>
      <w:r w:rsidRPr="00D26AED">
        <w:rPr>
          <w:rFonts w:hint="eastAsia"/>
        </w:rPr>
        <w:t>我们学院有一群人，男众当中，希望你们以后不要做这些。该做的闻思修行不做，到处去宣传这些，你们是很专业的。去年管家专门整顿了一批，有一批人不得不离开了。下一批，如果你还要想毕业的话</w:t>
      </w:r>
      <w:r w:rsidR="000C5882" w:rsidRPr="00D26AED">
        <w:rPr>
          <w:rFonts w:hint="eastAsia"/>
        </w:rPr>
        <w:t>……</w:t>
      </w:r>
      <w:r w:rsidRPr="00D26AED">
        <w:rPr>
          <w:rFonts w:hint="eastAsia"/>
        </w:rPr>
        <w:t>。</w:t>
      </w:r>
    </w:p>
    <w:p w14:paraId="660990CF" w14:textId="77777777" w:rsidR="009231ED" w:rsidRPr="00D26AED" w:rsidRDefault="009231ED" w:rsidP="009231ED">
      <w:pPr>
        <w:widowControl w:val="0"/>
        <w:ind w:firstLine="600"/>
      </w:pPr>
      <w:r w:rsidRPr="00D26AED">
        <w:rPr>
          <w:rFonts w:hint="eastAsia"/>
        </w:rPr>
        <w:t>以后学院里面最好不要讲这些，出现什么火灾啊，</w:t>
      </w:r>
      <w:r w:rsidRPr="00D26AED">
        <w:rPr>
          <w:rFonts w:hint="eastAsia"/>
        </w:rPr>
        <w:lastRenderedPageBreak/>
        <w:t>水灾啊。如果你真正知道的话，来地震之前你说一下，看知不知道。莲花生大士的授记里面有没有？没有啊。现在那么多的地震，授记里面也并没有怎么说。</w:t>
      </w:r>
    </w:p>
    <w:p w14:paraId="18054D50" w14:textId="77777777" w:rsidR="009231ED" w:rsidRPr="00D26AED" w:rsidRDefault="009231ED" w:rsidP="009231ED">
      <w:pPr>
        <w:widowControl w:val="0"/>
        <w:ind w:firstLine="600"/>
      </w:pPr>
      <w:r w:rsidRPr="00D26AED">
        <w:rPr>
          <w:rFonts w:hint="eastAsia"/>
        </w:rPr>
        <w:t>莲花生大士不一定说妄语，实际上是众生的业力现前。在庞大的世界当中，什么时候针对什么，这是很难说的，最好我们不要讲。</w:t>
      </w:r>
    </w:p>
    <w:p w14:paraId="1E73B00F" w14:textId="77777777" w:rsidR="009231ED" w:rsidRPr="00D26AED" w:rsidRDefault="009231ED" w:rsidP="009231ED">
      <w:pPr>
        <w:widowControl w:val="0"/>
        <w:ind w:firstLine="600"/>
      </w:pPr>
      <w:r w:rsidRPr="00D26AED">
        <w:rPr>
          <w:rFonts w:hint="eastAsia"/>
        </w:rPr>
        <w:t>前一段时间，他们很多人说其他的什么上师，包括我的名字也写在里面。但我也没办法，他们写上去的话，我跟谁也没办法说，我哭也没用的，他们也根本不通过我。因为我这边的话，我认识的人可能比较多，他们是不是想赚的钱多一点，还是有其他真正弘法利生的。但是这个不一定能弘法利生。我们弘法利生的话，不能用说妄语来弘法利生，对吧？</w:t>
      </w:r>
    </w:p>
    <w:p w14:paraId="5735F98D" w14:textId="0EC5FB57" w:rsidR="009231ED" w:rsidRPr="00D26AED" w:rsidRDefault="009231ED" w:rsidP="009231ED">
      <w:pPr>
        <w:widowControl w:val="0"/>
        <w:ind w:firstLine="600"/>
      </w:pPr>
      <w:r w:rsidRPr="00D26AED">
        <w:rPr>
          <w:rFonts w:hint="eastAsia"/>
        </w:rPr>
        <w:t>这样的话，有些人</w:t>
      </w:r>
      <w:r w:rsidR="000C5882" w:rsidRPr="00D26AED">
        <w:rPr>
          <w:rFonts w:hint="eastAsia"/>
        </w:rPr>
        <w:t>“</w:t>
      </w:r>
      <w:r w:rsidRPr="00D26AED">
        <w:rPr>
          <w:rFonts w:hint="eastAsia"/>
        </w:rPr>
        <w:t>恐怖于人</w:t>
      </w:r>
      <w:r w:rsidR="005C371A" w:rsidRPr="00D26AED">
        <w:rPr>
          <w:rFonts w:hint="eastAsia"/>
        </w:rPr>
        <w:t>”</w:t>
      </w:r>
      <w:r w:rsidRPr="00D26AED">
        <w:rPr>
          <w:rFonts w:hint="eastAsia"/>
        </w:rPr>
        <w:t>，以前那个诺查丹马斯的预言，后来很多是恐慌世界。有些法师以前也是讲各种各样的，后来被限制的很厉害。</w:t>
      </w:r>
    </w:p>
    <w:p w14:paraId="4CB388B6" w14:textId="77777777" w:rsidR="009231ED" w:rsidRPr="00D26AED" w:rsidRDefault="009231ED" w:rsidP="009231ED">
      <w:pPr>
        <w:widowControl w:val="0"/>
        <w:ind w:firstLine="600"/>
      </w:pPr>
      <w:r w:rsidRPr="00D26AED">
        <w:rPr>
          <w:rFonts w:hint="eastAsia"/>
        </w:rPr>
        <w:t>所以我们平时说法、说话的话，一定要适合世间的一些，包括各个国家、各个地方的法律、法规、宪法，这些方面应该要多学一下，都知道一下。否则自己随心所欲，随便这样讲的话，到一定的时候也不太合理。</w:t>
      </w:r>
    </w:p>
    <w:p w14:paraId="1E909CF0" w14:textId="77777777" w:rsidR="009231ED" w:rsidRPr="00D26AED" w:rsidRDefault="009231ED" w:rsidP="009231ED">
      <w:pPr>
        <w:widowControl w:val="0"/>
        <w:ind w:firstLine="600"/>
      </w:pPr>
      <w:r w:rsidRPr="00D26AED">
        <w:rPr>
          <w:rFonts w:hint="eastAsia"/>
        </w:rPr>
        <w:lastRenderedPageBreak/>
        <w:t>经常让这些人恐怖，让有信心的这些人，把家产全部都耗尽了。</w:t>
      </w:r>
    </w:p>
    <w:p w14:paraId="2CE16F77" w14:textId="77777777" w:rsidR="009231ED" w:rsidRPr="00D26AED" w:rsidRDefault="009231ED" w:rsidP="009231ED">
      <w:pPr>
        <w:widowControl w:val="0"/>
        <w:ind w:firstLine="600"/>
      </w:pPr>
      <w:r w:rsidRPr="00D26AED">
        <w:rPr>
          <w:rFonts w:hint="eastAsia"/>
        </w:rPr>
        <w:t>我们经常说是破财消灾，把所有的家产，全部倾家荡产来做佛事，哪有这样的？所以这种做法不太好。</w:t>
      </w:r>
    </w:p>
    <w:p w14:paraId="5F7DFE9F" w14:textId="77777777" w:rsidR="009231ED" w:rsidRPr="00D26AED" w:rsidRDefault="009231ED" w:rsidP="009231ED">
      <w:pPr>
        <w:widowControl w:val="0"/>
        <w:ind w:firstLine="601"/>
        <w:rPr>
          <w:b/>
          <w:bCs/>
        </w:rPr>
      </w:pPr>
      <w:r w:rsidRPr="00D26AED">
        <w:rPr>
          <w:rFonts w:hint="eastAsia"/>
          <w:b/>
          <w:bCs/>
        </w:rPr>
        <w:t>此名怪鬼，</w:t>
      </w:r>
    </w:p>
    <w:p w14:paraId="7F9E0428" w14:textId="77777777" w:rsidR="009231ED" w:rsidRPr="00D26AED" w:rsidRDefault="009231ED" w:rsidP="009231ED">
      <w:pPr>
        <w:widowControl w:val="0"/>
        <w:ind w:firstLine="600"/>
        <w:rPr>
          <w:b/>
          <w:bCs/>
        </w:rPr>
      </w:pPr>
      <w:r w:rsidRPr="00D26AED">
        <w:rPr>
          <w:rFonts w:hint="eastAsia"/>
        </w:rPr>
        <w:t>你看，奇奇怪怪的一个怪鬼。</w:t>
      </w:r>
    </w:p>
    <w:p w14:paraId="6C127009" w14:textId="77777777" w:rsidR="009231ED" w:rsidRPr="00D26AED" w:rsidRDefault="009231ED" w:rsidP="009231ED">
      <w:pPr>
        <w:widowControl w:val="0"/>
        <w:ind w:firstLine="601"/>
        <w:rPr>
          <w:b/>
          <w:bCs/>
        </w:rPr>
      </w:pPr>
      <w:r w:rsidRPr="00D26AED">
        <w:rPr>
          <w:rFonts w:hint="eastAsia"/>
          <w:b/>
          <w:bCs/>
        </w:rPr>
        <w:t>年老成魔，</w:t>
      </w:r>
    </w:p>
    <w:p w14:paraId="1A60ECB4" w14:textId="77777777" w:rsidR="009231ED" w:rsidRPr="00D26AED" w:rsidRDefault="009231ED" w:rsidP="009231ED">
      <w:pPr>
        <w:widowControl w:val="0"/>
        <w:ind w:firstLine="600"/>
      </w:pPr>
      <w:r w:rsidRPr="00D26AED">
        <w:rPr>
          <w:rFonts w:hint="eastAsia"/>
        </w:rPr>
        <w:t>他年老了以后，变成魔。</w:t>
      </w:r>
    </w:p>
    <w:p w14:paraId="13656A5E" w14:textId="77777777" w:rsidR="009231ED" w:rsidRPr="00D26AED" w:rsidRDefault="009231ED" w:rsidP="009231ED">
      <w:pPr>
        <w:widowControl w:val="0"/>
        <w:ind w:firstLine="600"/>
      </w:pPr>
      <w:r w:rsidRPr="00D26AED">
        <w:rPr>
          <w:rFonts w:hint="eastAsia"/>
        </w:rPr>
        <w:t>刚才附体在人身上的那个鬼，是很奇怪的一个鬼，所以叫怪鬼。他年老了以后，成了魔王的眷属。</w:t>
      </w:r>
    </w:p>
    <w:p w14:paraId="34AE5BBC" w14:textId="77777777" w:rsidR="009231ED" w:rsidRPr="00D26AED" w:rsidRDefault="009231ED" w:rsidP="009231ED">
      <w:pPr>
        <w:widowControl w:val="0"/>
        <w:ind w:firstLine="601"/>
        <w:rPr>
          <w:b/>
          <w:bCs/>
        </w:rPr>
      </w:pPr>
      <w:r w:rsidRPr="00D26AED">
        <w:rPr>
          <w:rFonts w:hint="eastAsia"/>
          <w:b/>
          <w:bCs/>
        </w:rPr>
        <w:t>恼乱是人，厌足心生。去彼人体，弟子与师，俱陷王难。</w:t>
      </w:r>
    </w:p>
    <w:p w14:paraId="20020EFE" w14:textId="77777777" w:rsidR="009231ED" w:rsidRPr="00D26AED" w:rsidRDefault="009231ED" w:rsidP="009231ED">
      <w:pPr>
        <w:widowControl w:val="0"/>
        <w:ind w:firstLine="600"/>
      </w:pPr>
      <w:r w:rsidRPr="00D26AED">
        <w:rPr>
          <w:rFonts w:hint="eastAsia"/>
        </w:rPr>
        <w:t>他不断的恼害别人，最后他厌恶了，已经满足了，到了一定的时候，他就离开了附体的那个人的身体。</w:t>
      </w:r>
    </w:p>
    <w:p w14:paraId="0A05FBFF" w14:textId="256DC02F" w:rsidR="009231ED" w:rsidRPr="00D26AED" w:rsidRDefault="009231ED" w:rsidP="009231ED">
      <w:pPr>
        <w:widowControl w:val="0"/>
        <w:ind w:firstLine="600"/>
      </w:pPr>
      <w:r w:rsidRPr="00D26AED">
        <w:rPr>
          <w:rFonts w:hint="eastAsia"/>
        </w:rPr>
        <w:t>附体有时候也会离开的。有些人说：</w:t>
      </w:r>
      <w:r w:rsidR="000C5882" w:rsidRPr="00D26AED">
        <w:rPr>
          <w:rFonts w:hint="eastAsia"/>
        </w:rPr>
        <w:t>“</w:t>
      </w:r>
      <w:r w:rsidRPr="00D26AED">
        <w:rPr>
          <w:rFonts w:hint="eastAsia"/>
        </w:rPr>
        <w:t>啊，我有附体，我身体有仙。</w:t>
      </w:r>
      <w:r w:rsidR="005C371A" w:rsidRPr="00D26AED">
        <w:rPr>
          <w:rFonts w:hint="eastAsia"/>
        </w:rPr>
        <w:t>”</w:t>
      </w:r>
      <w:r w:rsidRPr="00D26AED">
        <w:rPr>
          <w:rFonts w:hint="eastAsia"/>
        </w:rPr>
        <w:t>我们经常说，你念一点金刚萨埵，他只是暂时利用你，你没有价值的时候，那个鬼自然会离开的。所以说他最后会离开。</w:t>
      </w:r>
    </w:p>
    <w:p w14:paraId="22A11152" w14:textId="77777777" w:rsidR="009231ED" w:rsidRPr="00D26AED" w:rsidRDefault="009231ED" w:rsidP="009231ED">
      <w:pPr>
        <w:widowControl w:val="0"/>
        <w:ind w:firstLine="600"/>
      </w:pPr>
      <w:r w:rsidRPr="00D26AED">
        <w:rPr>
          <w:rFonts w:hint="eastAsia"/>
        </w:rPr>
        <w:t>有附体的，包括刚才修禅定的，师徒两个都做了敛财等各种各样不合理的事情。</w:t>
      </w:r>
    </w:p>
    <w:p w14:paraId="18224CA9" w14:textId="1DDF24EF" w:rsidR="009231ED" w:rsidRPr="00D26AED" w:rsidRDefault="009231ED" w:rsidP="009231ED">
      <w:pPr>
        <w:widowControl w:val="0"/>
        <w:ind w:firstLine="600"/>
      </w:pPr>
      <w:r w:rsidRPr="00D26AED">
        <w:rPr>
          <w:rFonts w:hint="eastAsia"/>
        </w:rPr>
        <w:t>去年还是什么，</w:t>
      </w:r>
      <w:r w:rsidR="003721C1" w:rsidRPr="003721C1">
        <w:t>11</w:t>
      </w:r>
      <w:r w:rsidRPr="00D26AED">
        <w:t>月份</w:t>
      </w:r>
      <w:r w:rsidRPr="00D26AED">
        <w:rPr>
          <w:rFonts w:hint="eastAsia"/>
        </w:rPr>
        <w:t>的</w:t>
      </w:r>
      <w:r w:rsidRPr="00D26AED">
        <w:t>时候</w:t>
      </w:r>
      <w:r w:rsidRPr="00D26AED">
        <w:rPr>
          <w:rFonts w:hint="eastAsia"/>
        </w:rPr>
        <w:t>，</w:t>
      </w:r>
      <w:r w:rsidRPr="00D26AED">
        <w:t>东北那边的一个</w:t>
      </w:r>
      <w:r w:rsidRPr="00D26AED">
        <w:lastRenderedPageBreak/>
        <w:t>僧人，</w:t>
      </w:r>
      <w:r w:rsidRPr="00D26AED">
        <w:rPr>
          <w:rFonts w:hint="eastAsia"/>
        </w:rPr>
        <w:t>判</w:t>
      </w:r>
      <w:r w:rsidRPr="00D26AED">
        <w:t>了</w:t>
      </w:r>
      <w:r w:rsidRPr="00D26AED">
        <w:rPr>
          <w:rFonts w:hint="eastAsia"/>
        </w:rPr>
        <w:t>无期徒刑，</w:t>
      </w:r>
      <w:r w:rsidRPr="00D26AED">
        <w:t>当时也是做了很多不</w:t>
      </w:r>
      <w:r w:rsidRPr="00D26AED">
        <w:rPr>
          <w:rFonts w:hint="eastAsia"/>
        </w:rPr>
        <w:t>如</w:t>
      </w:r>
      <w:r w:rsidRPr="00D26AED">
        <w:t>法的事情</w:t>
      </w:r>
      <w:r w:rsidRPr="00D26AED">
        <w:rPr>
          <w:rFonts w:hint="eastAsia"/>
        </w:rPr>
        <w:t>。</w:t>
      </w:r>
    </w:p>
    <w:p w14:paraId="76E3A903" w14:textId="714B66F8" w:rsidR="009231ED" w:rsidRPr="00D26AED" w:rsidRDefault="009231ED" w:rsidP="009231ED">
      <w:pPr>
        <w:widowControl w:val="0"/>
        <w:ind w:firstLine="600"/>
      </w:pPr>
      <w:r w:rsidRPr="00D26AED">
        <w:t>最后</w:t>
      </w:r>
      <w:r w:rsidR="000C5882" w:rsidRPr="00D26AED">
        <w:rPr>
          <w:rFonts w:hint="eastAsia"/>
        </w:rPr>
        <w:t>“</w:t>
      </w:r>
      <w:r w:rsidRPr="00D26AED">
        <w:rPr>
          <w:rFonts w:hint="eastAsia"/>
        </w:rPr>
        <w:t>俱陷王难</w:t>
      </w:r>
      <w:r w:rsidR="005C371A" w:rsidRPr="00D26AED">
        <w:rPr>
          <w:rFonts w:hint="eastAsia"/>
        </w:rPr>
        <w:t>”</w:t>
      </w:r>
      <w:r w:rsidRPr="00D26AED">
        <w:rPr>
          <w:rFonts w:hint="eastAsia"/>
        </w:rPr>
        <w:t>，受到</w:t>
      </w:r>
      <w:r w:rsidRPr="00D26AED">
        <w:t>法律的惩罚。</w:t>
      </w:r>
    </w:p>
    <w:p w14:paraId="16D7CC15" w14:textId="77777777" w:rsidR="009231ED" w:rsidRPr="00D26AED" w:rsidRDefault="009231ED" w:rsidP="009231ED">
      <w:pPr>
        <w:widowControl w:val="0"/>
        <w:ind w:firstLine="601"/>
        <w:rPr>
          <w:b/>
          <w:bCs/>
        </w:rPr>
      </w:pPr>
      <w:r w:rsidRPr="00D26AED">
        <w:rPr>
          <w:rFonts w:hint="eastAsia"/>
          <w:b/>
          <w:bCs/>
        </w:rPr>
        <w:t>汝当先觉，不入轮回；迷惑不知，堕无间狱。</w:t>
      </w:r>
    </w:p>
    <w:p w14:paraId="6FBCFBFF" w14:textId="77777777" w:rsidR="009231ED" w:rsidRPr="00D26AED" w:rsidRDefault="009231ED" w:rsidP="009231ED">
      <w:pPr>
        <w:widowControl w:val="0"/>
        <w:ind w:firstLine="600"/>
      </w:pPr>
      <w:r w:rsidRPr="00D26AED">
        <w:rPr>
          <w:rFonts w:hint="eastAsia"/>
        </w:rPr>
        <w:t>所以你们先应该用自己的正知正念来知道，哪些是魔法，哪些是魔事，不要入轮回这个恐怖的深渊当中。如果你一直迷惑不知，还不断依止这些邪魔邪师，暂时你遭受各种痛苦，最后堕入无间地狱，非常可怕的。</w:t>
      </w:r>
    </w:p>
    <w:p w14:paraId="401C5295" w14:textId="77777777" w:rsidR="009231ED" w:rsidRPr="00D26AED" w:rsidRDefault="009231ED" w:rsidP="009231ED">
      <w:pPr>
        <w:widowControl w:val="0"/>
        <w:ind w:firstLine="600"/>
      </w:pPr>
      <w:r w:rsidRPr="00D26AED">
        <w:rPr>
          <w:rFonts w:hint="eastAsia"/>
        </w:rPr>
        <w:t>这里每一句后面都有这样的提醒，这句话很重要的。我们很好的时候，大家都是要依靠正知正念，最好不要锒铛入狱，对吧？如果你一直不提醒自己，执迷不悟的话，那下世一定会是堕入无间地狱，那个时候谁也没办法救得了。</w:t>
      </w:r>
    </w:p>
    <w:p w14:paraId="1998FC2B" w14:textId="77777777" w:rsidR="009231ED" w:rsidRPr="00D26AED" w:rsidRDefault="009231ED" w:rsidP="009231ED">
      <w:pPr>
        <w:widowControl w:val="0"/>
        <w:ind w:firstLine="600"/>
      </w:pPr>
      <w:r w:rsidRPr="00D26AED">
        <w:rPr>
          <w:rFonts w:hint="eastAsia"/>
        </w:rPr>
        <w:t>这是第一个魔。</w:t>
      </w:r>
    </w:p>
    <w:p w14:paraId="1D0EAF87" w14:textId="77777777" w:rsidR="009231ED" w:rsidRPr="00D26AED" w:rsidRDefault="009231ED" w:rsidP="009231ED">
      <w:pPr>
        <w:widowControl w:val="0"/>
        <w:ind w:firstLine="600"/>
      </w:pPr>
      <w:r w:rsidRPr="00D26AED">
        <w:rPr>
          <w:rFonts w:hint="eastAsia"/>
        </w:rPr>
        <w:t>第二个是贪求经历，这个叫做魃鬼，魃鬼来扰。</w:t>
      </w:r>
    </w:p>
    <w:p w14:paraId="57708078" w14:textId="77777777" w:rsidR="009231ED" w:rsidRPr="00D26AED" w:rsidRDefault="009231ED" w:rsidP="009231ED">
      <w:pPr>
        <w:widowControl w:val="0"/>
        <w:ind w:firstLine="600"/>
      </w:pPr>
      <w:r w:rsidRPr="00D26AED">
        <w:rPr>
          <w:rFonts w:hint="eastAsia"/>
        </w:rPr>
        <w:t>刚才是贪求善巧，贪求善巧也很容易入魔。所以修行还是很难的，稍微有点不注意就入魔了。修行真的难，有时候自己着魔了也不知道。</w:t>
      </w:r>
    </w:p>
    <w:p w14:paraId="11FD5ECD" w14:textId="77777777" w:rsidR="009231ED" w:rsidRPr="00D26AED" w:rsidRDefault="009231ED" w:rsidP="009231ED">
      <w:pPr>
        <w:widowControl w:val="0"/>
        <w:ind w:firstLine="600"/>
      </w:pPr>
      <w:r w:rsidRPr="00D26AED">
        <w:rPr>
          <w:rFonts w:hint="eastAsia"/>
        </w:rPr>
        <w:t>等会儿我们讲《西游》的时候，如果有酸奶可以喝一下。今天我这边已经有准备了酸奶，没有的话也</w:t>
      </w:r>
      <w:r w:rsidRPr="00D26AED">
        <w:rPr>
          <w:rFonts w:hint="eastAsia"/>
        </w:rPr>
        <w:lastRenderedPageBreak/>
        <w:t>不要紧，自己观想喝酸奶，这个也不是那么重要。但是你要想获得上师如意宝求学时候的那种教诲甘露，要得到这样的。有这样的一个缘起，也并不是我们对酸奶特别贪执。到底酸奶是好还是不好，也不好说，现在的酸奶，我不说它的过失，好吧？不然等会我都不想喝了。</w:t>
      </w:r>
    </w:p>
    <w:p w14:paraId="402AA4D5" w14:textId="77777777" w:rsidR="009231ED" w:rsidRPr="00D26AED" w:rsidRDefault="009231ED" w:rsidP="009231ED">
      <w:pPr>
        <w:widowControl w:val="0"/>
        <w:ind w:firstLine="600"/>
      </w:pPr>
      <w:r w:rsidRPr="00D26AED">
        <w:rPr>
          <w:rFonts w:hint="eastAsia"/>
        </w:rPr>
        <w:t>接下来讲第二个，贪求经历。</w:t>
      </w:r>
    </w:p>
    <w:p w14:paraId="3F02485C" w14:textId="77777777" w:rsidR="009231ED" w:rsidRPr="00D26AED" w:rsidRDefault="009231ED" w:rsidP="009231ED">
      <w:pPr>
        <w:widowControl w:val="0"/>
        <w:ind w:firstLine="601"/>
        <w:rPr>
          <w:b/>
          <w:bCs/>
        </w:rPr>
      </w:pPr>
      <w:r w:rsidRPr="00D26AED">
        <w:rPr>
          <w:rFonts w:hint="eastAsia"/>
          <w:b/>
          <w:bCs/>
        </w:rPr>
        <w:t>阿难！又善男子，受阴虚妙，不遭邪虑，圆定发明，三摩地中，心爱游荡，飞其精思，贪求经历。</w:t>
      </w:r>
    </w:p>
    <w:p w14:paraId="559EC81D" w14:textId="77777777" w:rsidR="009231ED" w:rsidRPr="00D26AED" w:rsidRDefault="009231ED" w:rsidP="009231ED">
      <w:pPr>
        <w:widowControl w:val="0"/>
        <w:ind w:firstLine="600"/>
      </w:pPr>
      <w:r w:rsidRPr="00D26AED">
        <w:rPr>
          <w:rFonts w:hint="eastAsia"/>
        </w:rPr>
        <w:t>跟前面一样的，善男子在修行的过程当中受蕴已经尽了，不遭其他邪分别念的控制，圆满的禅定越来越明显，在这样的三摩地当中，心爱求一种游荡。</w:t>
      </w:r>
    </w:p>
    <w:p w14:paraId="476FE071" w14:textId="77777777" w:rsidR="009231ED" w:rsidRPr="00D26AED" w:rsidRDefault="009231ED" w:rsidP="009231ED">
      <w:pPr>
        <w:widowControl w:val="0"/>
        <w:ind w:firstLine="600"/>
      </w:pPr>
      <w:r w:rsidRPr="00D26AED">
        <w:rPr>
          <w:rFonts w:hint="eastAsia"/>
        </w:rPr>
        <w:t>游荡的话，可能我们在禅定的过程当中，为了进一步，禅定越来越深入，可能身体不断的去求游荡，换个道场，像跑跑居士、跑跑和尚，到处去了解了解、体验体验。或者心理上，也到处去接触一下，体验一下，还有其他的，这样的一种游荡。其实一贪求游荡的话，魔王就找到机会了。</w:t>
      </w:r>
    </w:p>
    <w:p w14:paraId="2A023C13" w14:textId="15A9A870" w:rsidR="009231ED" w:rsidRPr="00D26AED" w:rsidRDefault="000C5882" w:rsidP="009231ED">
      <w:pPr>
        <w:widowControl w:val="0"/>
        <w:ind w:firstLine="600"/>
      </w:pPr>
      <w:r w:rsidRPr="00D26AED">
        <w:rPr>
          <w:rFonts w:hint="eastAsia"/>
        </w:rPr>
        <w:t>“</w:t>
      </w:r>
      <w:r w:rsidR="009231ED" w:rsidRPr="00D26AED">
        <w:rPr>
          <w:rFonts w:hint="eastAsia"/>
        </w:rPr>
        <w:t>飞其精思</w:t>
      </w:r>
      <w:r w:rsidR="005C371A" w:rsidRPr="00D26AED">
        <w:rPr>
          <w:rFonts w:hint="eastAsia"/>
        </w:rPr>
        <w:t>”</w:t>
      </w:r>
      <w:r w:rsidR="009231ED" w:rsidRPr="00D26AED">
        <w:rPr>
          <w:rFonts w:hint="eastAsia"/>
        </w:rPr>
        <w:t>，他心里面有一种非常精进的意乐和向往，有这样的追求，开始贪求这样的经历，往外希求一种游荡的经历。</w:t>
      </w:r>
    </w:p>
    <w:p w14:paraId="32C76365" w14:textId="77777777" w:rsidR="009231ED" w:rsidRPr="00D26AED" w:rsidRDefault="009231ED" w:rsidP="009231ED">
      <w:pPr>
        <w:widowControl w:val="0"/>
        <w:ind w:firstLine="600"/>
      </w:pPr>
      <w:r w:rsidRPr="00D26AED">
        <w:rPr>
          <w:rFonts w:hint="eastAsia"/>
        </w:rPr>
        <w:lastRenderedPageBreak/>
        <w:t>刚才是贪求善巧，这里是贪求经历。我们有些道友也在说，我先在这里学一段时间，再到其他的一些寺院里面去体验一下，南传的寺院去体验一下，某个道场里去体验一下。结果你一去就不会回来，中间魔王已经找到你的弱点。</w:t>
      </w:r>
    </w:p>
    <w:p w14:paraId="263CDFE7" w14:textId="41950E71" w:rsidR="009231ED" w:rsidRPr="00D26AED" w:rsidRDefault="009231ED" w:rsidP="009231ED">
      <w:pPr>
        <w:widowControl w:val="0"/>
        <w:ind w:firstLine="601"/>
        <w:rPr>
          <w:b/>
          <w:bCs/>
        </w:rPr>
      </w:pPr>
      <w:r w:rsidRPr="00D26AED">
        <w:rPr>
          <w:rFonts w:hint="eastAsia"/>
          <w:b/>
          <w:bCs/>
        </w:rPr>
        <w:t>尔时天魔，候得其便，飞精附人，口说经法。其人亦不觉知魔著，亦言自得无上涅槃，来彼求游善男子处，敷座说法。</w:t>
      </w:r>
    </w:p>
    <w:p w14:paraId="08665BF7" w14:textId="77777777" w:rsidR="009231ED" w:rsidRPr="00D26AED" w:rsidRDefault="009231ED" w:rsidP="009231ED">
      <w:pPr>
        <w:widowControl w:val="0"/>
        <w:ind w:firstLine="600"/>
      </w:pPr>
      <w:r w:rsidRPr="00D26AED">
        <w:rPr>
          <w:rFonts w:hint="eastAsia"/>
        </w:rPr>
        <w:t>后面这几个方式都比较一样，虽然有点重复，但是我还是在字面上简单过一下，可能以后做讲记这些比较方便。</w:t>
      </w:r>
    </w:p>
    <w:p w14:paraId="59E2CB4D" w14:textId="30E00DBE" w:rsidR="009231ED" w:rsidRPr="00D26AED" w:rsidRDefault="009231ED" w:rsidP="009231ED">
      <w:pPr>
        <w:widowControl w:val="0"/>
        <w:ind w:firstLine="600"/>
      </w:pPr>
      <w:r w:rsidRPr="00D26AED">
        <w:rPr>
          <w:rFonts w:hint="eastAsia"/>
        </w:rPr>
        <w:t>那么这个时候，天魔</w:t>
      </w:r>
      <w:r w:rsidR="000C5882" w:rsidRPr="00D26AED">
        <w:rPr>
          <w:rFonts w:hint="eastAsia"/>
        </w:rPr>
        <w:t>“</w:t>
      </w:r>
      <w:r w:rsidRPr="00D26AED">
        <w:rPr>
          <w:rFonts w:hint="eastAsia"/>
        </w:rPr>
        <w:t>候得其便</w:t>
      </w:r>
      <w:r w:rsidR="005C371A" w:rsidRPr="00D26AED">
        <w:rPr>
          <w:rFonts w:hint="eastAsia"/>
        </w:rPr>
        <w:t>”</w:t>
      </w:r>
      <w:r w:rsidRPr="00D26AED">
        <w:rPr>
          <w:rFonts w:hint="eastAsia"/>
        </w:rPr>
        <w:t>，他一直等着。魔王像有些猫找老鼠，一直在那等着。看一个人的相续当中产生了一些贪心，产生了一些分别念的时候，他就很快飞过去，附到他身上。</w:t>
      </w:r>
    </w:p>
    <w:p w14:paraId="6C9E2821" w14:textId="77777777" w:rsidR="009231ED" w:rsidRPr="00D26AED" w:rsidRDefault="009231ED" w:rsidP="009231ED">
      <w:pPr>
        <w:widowControl w:val="0"/>
        <w:ind w:firstLine="600"/>
      </w:pPr>
      <w:r w:rsidRPr="00D26AED">
        <w:rPr>
          <w:rFonts w:hint="eastAsia"/>
        </w:rPr>
        <w:t>有一些是天神的方式，有一些是以饿鬼的方式，凡是已经附在这个人身上。</w:t>
      </w:r>
    </w:p>
    <w:p w14:paraId="0A766E0E" w14:textId="77777777" w:rsidR="009231ED" w:rsidRPr="00D26AED" w:rsidRDefault="009231ED" w:rsidP="009231ED">
      <w:pPr>
        <w:widowControl w:val="0"/>
        <w:ind w:firstLine="600"/>
      </w:pPr>
      <w:r w:rsidRPr="00D26AED">
        <w:rPr>
          <w:rFonts w:hint="eastAsia"/>
        </w:rPr>
        <w:t>我们这边可能少一点，东北那边说这方面的多一点，附体、仙儿，这个那个，比较多一点。</w:t>
      </w:r>
    </w:p>
    <w:p w14:paraId="7C68D07F" w14:textId="77777777" w:rsidR="009231ED" w:rsidRPr="00D26AED" w:rsidRDefault="009231ED" w:rsidP="009231ED">
      <w:pPr>
        <w:widowControl w:val="0"/>
        <w:ind w:firstLine="600"/>
      </w:pPr>
      <w:r w:rsidRPr="00D26AED">
        <w:rPr>
          <w:rFonts w:hint="eastAsia"/>
        </w:rPr>
        <w:t>那么，这个人已经着了魔——不是禅定的人，思路是一样的，其实这里有三个众生，一个是魔，一个</w:t>
      </w:r>
      <w:r w:rsidRPr="00D26AED">
        <w:rPr>
          <w:rFonts w:hint="eastAsia"/>
        </w:rPr>
        <w:lastRenderedPageBreak/>
        <w:t>是附体</w:t>
      </w:r>
      <w:r w:rsidRPr="00D26AED">
        <w:t>的人，还有一个是求</w:t>
      </w:r>
      <w:r w:rsidRPr="00D26AED">
        <w:rPr>
          <w:rFonts w:hint="eastAsia"/>
        </w:rPr>
        <w:t>禅定</w:t>
      </w:r>
      <w:r w:rsidRPr="00D26AED">
        <w:t>的，这三个，互相都起作用。</w:t>
      </w:r>
    </w:p>
    <w:p w14:paraId="5C1387EE" w14:textId="77777777" w:rsidR="009231ED" w:rsidRPr="00D26AED" w:rsidRDefault="009231ED" w:rsidP="009231ED">
      <w:pPr>
        <w:widowControl w:val="0"/>
        <w:ind w:firstLine="600"/>
      </w:pPr>
      <w:r w:rsidRPr="00D26AED">
        <w:t>刚才</w:t>
      </w:r>
      <w:r w:rsidRPr="00D26AED">
        <w:rPr>
          <w:rFonts w:hint="eastAsia"/>
        </w:rPr>
        <w:t>被附体</w:t>
      </w:r>
      <w:r w:rsidRPr="00D26AED">
        <w:t>的人，开口说法，而且他讲的也是很好</w:t>
      </w:r>
      <w:r w:rsidRPr="00D26AED">
        <w:rPr>
          <w:rFonts w:hint="eastAsia"/>
        </w:rPr>
        <w:t>。</w:t>
      </w:r>
    </w:p>
    <w:p w14:paraId="74528F99" w14:textId="4B735B88" w:rsidR="009231ED" w:rsidRPr="00D26AED" w:rsidRDefault="009231ED" w:rsidP="009231ED">
      <w:pPr>
        <w:widowControl w:val="0"/>
        <w:ind w:firstLine="600"/>
      </w:pPr>
      <w:r w:rsidRPr="00D26AED">
        <w:t>有些人如果</w:t>
      </w:r>
      <w:r w:rsidRPr="00D26AED">
        <w:rPr>
          <w:rFonts w:hint="eastAsia"/>
        </w:rPr>
        <w:t>讲的</w:t>
      </w:r>
      <w:r w:rsidRPr="00D26AED">
        <w:t>特别特别好的话，也不一定</w:t>
      </w:r>
      <w:r w:rsidRPr="00D26AED">
        <w:rPr>
          <w:rFonts w:hint="eastAsia"/>
        </w:rPr>
        <w:t>。</w:t>
      </w:r>
      <w:r w:rsidRPr="00D26AED">
        <w:t>以前也是这样的，</w:t>
      </w:r>
      <w:r w:rsidR="000C5882" w:rsidRPr="00D26AED">
        <w:rPr>
          <w:rFonts w:hint="eastAsia"/>
        </w:rPr>
        <w:t>“</w:t>
      </w:r>
      <w:r w:rsidRPr="00D26AED">
        <w:rPr>
          <w:rFonts w:hint="eastAsia"/>
        </w:rPr>
        <w:t>某某人讲的特别特别好，有一种感染力，哇，我特别喜欢听他的</w:t>
      </w:r>
      <w:r w:rsidR="005C371A" w:rsidRPr="00D26AED">
        <w:rPr>
          <w:rFonts w:hint="eastAsia"/>
        </w:rPr>
        <w:t>”</w:t>
      </w:r>
      <w:r w:rsidRPr="00D26AED">
        <w:rPr>
          <w:rFonts w:hint="eastAsia"/>
        </w:rPr>
        <w:t>。但不知道他的动机，如果真的是被魔控制的话，讲的肯定很好的，非常吸引人。</w:t>
      </w:r>
    </w:p>
    <w:p w14:paraId="1E5BCE21" w14:textId="77777777" w:rsidR="009231ED" w:rsidRPr="00D26AED" w:rsidRDefault="009231ED" w:rsidP="009231ED">
      <w:pPr>
        <w:widowControl w:val="0"/>
        <w:ind w:firstLine="600"/>
      </w:pPr>
      <w:r w:rsidRPr="00D26AED">
        <w:rPr>
          <w:rFonts w:hint="eastAsia"/>
        </w:rPr>
        <w:t>其人也不知道自己着魔，而且自己说我已经获得了无上涅槃，并且来到了刚才求游荡的善男子的地方，开始敷座说法，开始给他讲经说法。</w:t>
      </w:r>
    </w:p>
    <w:p w14:paraId="42FF910B" w14:textId="77777777" w:rsidR="009231ED" w:rsidRPr="00D26AED" w:rsidRDefault="009231ED" w:rsidP="009231ED">
      <w:pPr>
        <w:widowControl w:val="0"/>
        <w:ind w:firstLine="600"/>
      </w:pPr>
      <w:r w:rsidRPr="00D26AED">
        <w:rPr>
          <w:rFonts w:hint="eastAsia"/>
        </w:rPr>
        <w:t>其实有时候我们面前出现善知识的话，自己没有智慧的话，很难辨别。确实有些可能是真的善知识，是佛菩萨的化现，而有些是魔的附体，也有这样的。</w:t>
      </w:r>
    </w:p>
    <w:p w14:paraId="616C30A8" w14:textId="0E57EA6F" w:rsidR="009231ED" w:rsidRPr="00D26AED" w:rsidRDefault="009231ED" w:rsidP="009231ED">
      <w:pPr>
        <w:widowControl w:val="0"/>
        <w:ind w:firstLine="601"/>
        <w:rPr>
          <w:b/>
          <w:bCs/>
        </w:rPr>
      </w:pPr>
      <w:r w:rsidRPr="00D26AED">
        <w:rPr>
          <w:rFonts w:hint="eastAsia"/>
          <w:b/>
          <w:bCs/>
        </w:rPr>
        <w:t>自形无变，其听法者，忽自见身，坐宝莲华，全体化成，紫金光聚，</w:t>
      </w:r>
    </w:p>
    <w:p w14:paraId="0E9378D2" w14:textId="00CD6C8B" w:rsidR="009231ED" w:rsidRPr="00D26AED" w:rsidRDefault="009231ED" w:rsidP="009231ED">
      <w:pPr>
        <w:widowControl w:val="0"/>
        <w:ind w:firstLine="600"/>
      </w:pPr>
      <w:r w:rsidRPr="00D26AED">
        <w:rPr>
          <w:rFonts w:hint="eastAsia"/>
        </w:rPr>
        <w:t>刚才说法的人，不像前面一样变成比丘、比丘尼，他没有变很多很多，他还是他的形象。可是听法者忽然发现自己的身体坐在莲花宝座上，而且自己的身体就像是佛陀的身体一样，全部都变成</w:t>
      </w:r>
      <w:r w:rsidR="000C5882" w:rsidRPr="00D26AED">
        <w:rPr>
          <w:rFonts w:hint="eastAsia"/>
        </w:rPr>
        <w:t>“</w:t>
      </w:r>
      <w:r w:rsidRPr="00D26AED">
        <w:rPr>
          <w:rFonts w:hint="eastAsia"/>
        </w:rPr>
        <w:t>紫金光聚</w:t>
      </w:r>
      <w:r w:rsidR="005C371A" w:rsidRPr="00D26AED">
        <w:rPr>
          <w:rFonts w:hint="eastAsia"/>
        </w:rPr>
        <w:t>”</w:t>
      </w:r>
      <w:r w:rsidRPr="00D26AED">
        <w:rPr>
          <w:rFonts w:hint="eastAsia"/>
        </w:rPr>
        <w:t>，</w:t>
      </w:r>
      <w:r w:rsidRPr="00D26AED">
        <w:rPr>
          <w:rFonts w:hint="eastAsia"/>
        </w:rPr>
        <w:lastRenderedPageBreak/>
        <w:t>纯金的、瞻部洲金色。</w:t>
      </w:r>
    </w:p>
    <w:p w14:paraId="4A8ED752" w14:textId="77777777" w:rsidR="009231ED" w:rsidRPr="00D26AED" w:rsidRDefault="009231ED" w:rsidP="009231ED">
      <w:pPr>
        <w:widowControl w:val="0"/>
        <w:ind w:firstLine="600"/>
      </w:pPr>
      <w:r w:rsidRPr="00D26AED">
        <w:rPr>
          <w:rFonts w:hint="eastAsia"/>
        </w:rPr>
        <w:t>自己感应很大的，有些确实当场有这样的吸引力。听法人的身体都变成这样，这个人看起来还是很厉害的。</w:t>
      </w:r>
    </w:p>
    <w:p w14:paraId="64E7461E" w14:textId="77777777" w:rsidR="009231ED" w:rsidRPr="00D26AED" w:rsidRDefault="009231ED" w:rsidP="009231ED">
      <w:pPr>
        <w:widowControl w:val="0"/>
        <w:ind w:firstLine="601"/>
        <w:rPr>
          <w:b/>
          <w:bCs/>
        </w:rPr>
      </w:pPr>
      <w:r w:rsidRPr="00D26AED">
        <w:rPr>
          <w:rFonts w:hint="eastAsia"/>
          <w:b/>
          <w:bCs/>
        </w:rPr>
        <w:t>一众听人，各各如是，得未曾有。</w:t>
      </w:r>
    </w:p>
    <w:p w14:paraId="1779EB3B" w14:textId="77777777" w:rsidR="009231ED" w:rsidRPr="00D26AED" w:rsidRDefault="009231ED" w:rsidP="009231ED">
      <w:pPr>
        <w:widowControl w:val="0"/>
        <w:ind w:firstLine="600"/>
      </w:pPr>
      <w:r w:rsidRPr="00D26AED">
        <w:rPr>
          <w:rFonts w:hint="eastAsia"/>
        </w:rPr>
        <w:t>每一个听他课的人，听他法的这些人，个个都看到自己的身体坐在莲花座上。</w:t>
      </w:r>
    </w:p>
    <w:p w14:paraId="3B41F35A" w14:textId="77777777" w:rsidR="009231ED" w:rsidRPr="00D26AED" w:rsidRDefault="009231ED" w:rsidP="009231ED">
      <w:pPr>
        <w:widowControl w:val="0"/>
        <w:ind w:firstLine="600"/>
      </w:pPr>
      <w:r w:rsidRPr="00D26AED">
        <w:rPr>
          <w:rFonts w:hint="eastAsia"/>
        </w:rPr>
        <w:t>那欢喜的不得了。</w:t>
      </w:r>
    </w:p>
    <w:p w14:paraId="6C219105" w14:textId="07EC1917" w:rsidR="009231ED" w:rsidRPr="00D26AED" w:rsidRDefault="000C5882" w:rsidP="009231ED">
      <w:pPr>
        <w:widowControl w:val="0"/>
        <w:ind w:firstLine="600"/>
      </w:pPr>
      <w:r w:rsidRPr="00D26AED">
        <w:rPr>
          <w:rFonts w:hint="eastAsia"/>
        </w:rPr>
        <w:t>“</w:t>
      </w:r>
      <w:r w:rsidR="009231ED" w:rsidRPr="00D26AED">
        <w:rPr>
          <w:rFonts w:hint="eastAsia"/>
        </w:rPr>
        <w:t>得未曾有</w:t>
      </w:r>
      <w:r w:rsidR="005C371A" w:rsidRPr="00D26AED">
        <w:rPr>
          <w:rFonts w:hint="eastAsia"/>
        </w:rPr>
        <w:t>”</w:t>
      </w:r>
      <w:r w:rsidR="009231ED" w:rsidRPr="00D26AED">
        <w:rPr>
          <w:rFonts w:hint="eastAsia"/>
        </w:rPr>
        <w:t>，大家从来都没有。</w:t>
      </w:r>
    </w:p>
    <w:p w14:paraId="5EC5580A" w14:textId="257BB6CF" w:rsidR="009231ED" w:rsidRPr="00D26AED" w:rsidRDefault="009231ED" w:rsidP="009231ED">
      <w:pPr>
        <w:widowControl w:val="0"/>
        <w:ind w:firstLine="600"/>
      </w:pPr>
      <w:r w:rsidRPr="00D26AED">
        <w:rPr>
          <w:rFonts w:hint="eastAsia"/>
        </w:rPr>
        <w:t>现在有些人坐七天的禅修，很高的费用，下来的时候，其他人问怎么样？</w:t>
      </w:r>
      <w:r w:rsidR="000C5882" w:rsidRPr="00D26AED">
        <w:rPr>
          <w:rFonts w:hint="eastAsia"/>
        </w:rPr>
        <w:t>“</w:t>
      </w:r>
      <w:r w:rsidRPr="00D26AED">
        <w:rPr>
          <w:rFonts w:hint="eastAsia"/>
        </w:rPr>
        <w:t>哇，特别特别的好，真是特别值得，虽然我在禅修的过程当中欺骗了好多人，不得不这样，我说我要去出差，公司要出差，出国，因为没信号，电话不能用。但是在这个过程当中，哇，这个大师真的是开悟者，他每一句话的感染力、加持力，太不可思议了，我觉得非常值得！</w:t>
      </w:r>
      <w:r w:rsidR="005C371A" w:rsidRPr="00D26AED">
        <w:rPr>
          <w:rFonts w:hint="eastAsia"/>
        </w:rPr>
        <w:t>”</w:t>
      </w:r>
      <w:r w:rsidRPr="00D26AED">
        <w:rPr>
          <w:rFonts w:hint="eastAsia"/>
        </w:rPr>
        <w:t>当然也许有些真的是这样的，也不好说，各种各样，反正很多人都非常欢喜。</w:t>
      </w:r>
    </w:p>
    <w:p w14:paraId="53CF4EC6" w14:textId="77777777" w:rsidR="009231ED" w:rsidRPr="00D26AED" w:rsidRDefault="009231ED" w:rsidP="009231ED">
      <w:pPr>
        <w:widowControl w:val="0"/>
        <w:ind w:firstLine="600"/>
      </w:pPr>
      <w:r w:rsidRPr="00D26AED">
        <w:rPr>
          <w:rFonts w:hint="eastAsia"/>
        </w:rPr>
        <w:t>但实际上呢：</w:t>
      </w:r>
    </w:p>
    <w:p w14:paraId="530DE549" w14:textId="77777777" w:rsidR="009231ED" w:rsidRPr="00D26AED" w:rsidRDefault="009231ED" w:rsidP="009231ED">
      <w:pPr>
        <w:widowControl w:val="0"/>
        <w:ind w:firstLine="601"/>
        <w:rPr>
          <w:b/>
          <w:bCs/>
        </w:rPr>
      </w:pPr>
      <w:r w:rsidRPr="00D26AED">
        <w:rPr>
          <w:rFonts w:hint="eastAsia"/>
          <w:b/>
          <w:bCs/>
        </w:rPr>
        <w:t>是人愚迷，惑为菩萨，淫逸其心，破佛律仪，潜行贪欲。</w:t>
      </w:r>
    </w:p>
    <w:p w14:paraId="5721F5D0" w14:textId="77777777" w:rsidR="009231ED" w:rsidRPr="00D26AED" w:rsidRDefault="009231ED" w:rsidP="009231ED">
      <w:pPr>
        <w:widowControl w:val="0"/>
        <w:ind w:firstLine="600"/>
      </w:pPr>
      <w:r w:rsidRPr="00D26AED">
        <w:rPr>
          <w:rFonts w:hint="eastAsia"/>
        </w:rPr>
        <w:lastRenderedPageBreak/>
        <w:t>这个人比较愚笨、迷惑，认为这个人是菩萨，生出一种淫心，破了佛的戒律，偷偷的行持不净行。</w:t>
      </w:r>
    </w:p>
    <w:p w14:paraId="4CE013AA" w14:textId="77777777" w:rsidR="009231ED" w:rsidRPr="00D26AED" w:rsidRDefault="009231ED" w:rsidP="009231ED">
      <w:pPr>
        <w:widowControl w:val="0"/>
        <w:ind w:firstLine="600"/>
      </w:pPr>
      <w:r w:rsidRPr="00D26AED">
        <w:rPr>
          <w:rFonts w:hint="eastAsia"/>
        </w:rPr>
        <w:t>可能因为这部经典的主人公是摩登伽女的关系。各种各样的显现也不一定非要从贪欲上讲，但是这里每一个阴魔都讲到贪欲上，跟淫行结合起来。</w:t>
      </w:r>
    </w:p>
    <w:p w14:paraId="4B5F3833" w14:textId="77777777" w:rsidR="009231ED" w:rsidRPr="00D26AED" w:rsidRDefault="009231ED" w:rsidP="009231ED">
      <w:pPr>
        <w:widowControl w:val="0"/>
        <w:ind w:firstLine="600"/>
      </w:pPr>
      <w:r w:rsidRPr="00D26AED">
        <w:rPr>
          <w:rFonts w:hint="eastAsia"/>
        </w:rPr>
        <w:t>所以说，愚痴的人也投其所好，然后根据他的想法，开始诽谤清净的戒律，慢慢慢慢破了律仪，行持贪欲。</w:t>
      </w:r>
    </w:p>
    <w:p w14:paraId="1EFBD565" w14:textId="77777777" w:rsidR="009231ED" w:rsidRPr="00D26AED" w:rsidRDefault="009231ED" w:rsidP="009231ED">
      <w:pPr>
        <w:widowControl w:val="0"/>
        <w:ind w:firstLine="600"/>
      </w:pPr>
      <w:r w:rsidRPr="00D26AED">
        <w:rPr>
          <w:rFonts w:hint="eastAsia"/>
        </w:rPr>
        <w:t>所以作为一个出家人，真正想弘法利生的话，清净戒律是非常重要的。如果没有清净的戒律，弘法利生是很难的。即使表面上弘法，也不一定能利益到众生。当然密宗当中有一些特殊的行为，但是一般来讲，一般人是很难行持的。</w:t>
      </w:r>
    </w:p>
    <w:p w14:paraId="3E364780" w14:textId="77777777" w:rsidR="009231ED" w:rsidRPr="00D26AED" w:rsidRDefault="009231ED" w:rsidP="009231ED">
      <w:pPr>
        <w:widowControl w:val="0"/>
        <w:ind w:firstLine="600"/>
      </w:pPr>
      <w:r w:rsidRPr="00D26AED">
        <w:rPr>
          <w:rFonts w:hint="eastAsia"/>
        </w:rPr>
        <w:t>所以作为出家人，首先就像我们《楞严经》里面讲的一样，守持清净的戒律。在这个基础上利益众生的话，肯定是有希望的，只要有利他心。一旦没有这个基础，自己不一定能享用僧众的公共财物。</w:t>
      </w:r>
    </w:p>
    <w:p w14:paraId="4361E21A" w14:textId="77777777" w:rsidR="009231ED" w:rsidRPr="00D26AED" w:rsidRDefault="009231ED" w:rsidP="009231ED">
      <w:pPr>
        <w:widowControl w:val="0"/>
        <w:ind w:firstLine="600"/>
      </w:pPr>
      <w:r w:rsidRPr="00D26AED">
        <w:rPr>
          <w:rFonts w:hint="eastAsia"/>
        </w:rPr>
        <w:t>也不一定非要变成非佛教徒，因为毕竟自己以前出过家，以前是这样行持的话，自己尽量去一些比较隐蔽的地方，或者在一些精舍里面，自己的修行最好不要间断。</w:t>
      </w:r>
    </w:p>
    <w:p w14:paraId="1D2BC8CD" w14:textId="77777777" w:rsidR="009231ED" w:rsidRPr="00D26AED" w:rsidRDefault="009231ED" w:rsidP="009231ED">
      <w:pPr>
        <w:widowControl w:val="0"/>
        <w:ind w:firstLine="600"/>
      </w:pPr>
      <w:r w:rsidRPr="00D26AED">
        <w:rPr>
          <w:rFonts w:hint="eastAsia"/>
        </w:rPr>
        <w:lastRenderedPageBreak/>
        <w:t>但真正要弘法利生的话，作为出家人，一定要守持戒律。如果不是出家人，作为在家人，在家人也有在家人自己的一个行为准则，这样才可以弘法利生。</w:t>
      </w:r>
    </w:p>
    <w:p w14:paraId="33C333A5" w14:textId="5DC94E95" w:rsidR="009231ED" w:rsidRPr="00D26AED" w:rsidRDefault="009231ED" w:rsidP="009231ED">
      <w:pPr>
        <w:widowControl w:val="0"/>
        <w:ind w:firstLine="601"/>
        <w:rPr>
          <w:b/>
          <w:bCs/>
        </w:rPr>
      </w:pPr>
      <w:r w:rsidRPr="00D26AED">
        <w:rPr>
          <w:rFonts w:hint="eastAsia"/>
          <w:b/>
          <w:bCs/>
        </w:rPr>
        <w:t>口中好言，诸佛应世，某处某人，当是某佛，化身来此；某人即是，某菩萨等，来化人间，</w:t>
      </w:r>
    </w:p>
    <w:p w14:paraId="62A10C3E" w14:textId="77777777" w:rsidR="009231ED" w:rsidRPr="00D26AED" w:rsidRDefault="009231ED" w:rsidP="009231ED">
      <w:pPr>
        <w:widowControl w:val="0"/>
        <w:ind w:firstLine="600"/>
      </w:pPr>
      <w:r w:rsidRPr="00D26AED">
        <w:rPr>
          <w:rFonts w:hint="eastAsia"/>
        </w:rPr>
        <w:t>这个人口中还说，现在佛陀正在应世，在某一个地方，有某一个人，是某个佛的化身亲自来到这里。某一个人是某个菩萨的化身，他也来到人间。</w:t>
      </w:r>
    </w:p>
    <w:p w14:paraId="575F956B" w14:textId="77777777" w:rsidR="009231ED" w:rsidRPr="00D26AED" w:rsidRDefault="009231ED" w:rsidP="009231ED">
      <w:pPr>
        <w:widowControl w:val="0"/>
        <w:ind w:firstLine="600"/>
      </w:pPr>
      <w:r w:rsidRPr="00D26AED">
        <w:rPr>
          <w:rFonts w:hint="eastAsia"/>
        </w:rPr>
        <w:t>当然我们有些人觉得，比如说诸佛菩萨的化现，包括藏传佛教的活佛，表面上看也是某个佛转世过来的，某个菩萨转世过来的，某个高僧大德转世过来，这样的话，好像跟这里所说的有点冲突。以前汉传的有些大德，特别爱弘扬《楞严经》的大德，他经常也是，一提起转世活佛的时候，就开始呵斥，也有这样的。</w:t>
      </w:r>
    </w:p>
    <w:p w14:paraId="08F3FD1F" w14:textId="77777777" w:rsidR="009231ED" w:rsidRPr="00D26AED" w:rsidRDefault="009231ED" w:rsidP="009231ED">
      <w:pPr>
        <w:widowControl w:val="0"/>
        <w:ind w:firstLine="600"/>
      </w:pPr>
      <w:r w:rsidRPr="00D26AED">
        <w:rPr>
          <w:rFonts w:hint="eastAsia"/>
        </w:rPr>
        <w:t>当然这是一方面，每一个大德行为和风格都是不同的，也是理解的。如果我也是除了《楞严经》以外，没有看大量的大乘佛教、藏传佛教，或者其他的话，我可能也会这样的，这也是理解的。</w:t>
      </w:r>
    </w:p>
    <w:p w14:paraId="13423A2C" w14:textId="77777777" w:rsidR="009231ED" w:rsidRPr="00D26AED" w:rsidRDefault="009231ED" w:rsidP="009231ED">
      <w:pPr>
        <w:widowControl w:val="0"/>
        <w:ind w:firstLine="600"/>
      </w:pPr>
      <w:r w:rsidRPr="00D26AED">
        <w:rPr>
          <w:rFonts w:hint="eastAsia"/>
        </w:rPr>
        <w:t>但是从某种意义看的话，也不一定是这样的。所谓的活佛、转世，全部都是魔的化身的话，恐怕也很</w:t>
      </w:r>
      <w:r w:rsidRPr="00D26AED">
        <w:rPr>
          <w:rFonts w:hint="eastAsia"/>
        </w:rPr>
        <w:lastRenderedPageBreak/>
        <w:t>难说的过去。有些转世活佛也好，高僧大德、伏藏大师，一般的普通人，几百个人堆在一起的话，他的百分之一的弘法利生事业也</w:t>
      </w:r>
      <w:r w:rsidRPr="00D26AED">
        <w:t>不一定</w:t>
      </w:r>
      <w:r w:rsidRPr="00D26AED">
        <w:rPr>
          <w:rFonts w:hint="eastAsia"/>
        </w:rPr>
        <w:t>能</w:t>
      </w:r>
      <w:r w:rsidRPr="00D26AED">
        <w:t>建立起来，这一点</w:t>
      </w:r>
      <w:r w:rsidRPr="00D26AED">
        <w:rPr>
          <w:rFonts w:hint="eastAsia"/>
        </w:rPr>
        <w:t>是</w:t>
      </w:r>
      <w:r w:rsidRPr="00D26AED">
        <w:t>亲眼目睹的事情</w:t>
      </w:r>
      <w:r w:rsidRPr="00D26AED">
        <w:rPr>
          <w:rFonts w:hint="eastAsia"/>
        </w:rPr>
        <w:t>。</w:t>
      </w:r>
      <w:r w:rsidRPr="00D26AED">
        <w:t>有一些</w:t>
      </w:r>
      <w:r w:rsidRPr="00D26AED">
        <w:rPr>
          <w:rFonts w:hint="eastAsia"/>
        </w:rPr>
        <w:t>历代</w:t>
      </w:r>
      <w:r w:rsidRPr="00D26AED">
        <w:t>的</w:t>
      </w:r>
      <w:r w:rsidRPr="00D26AED">
        <w:rPr>
          <w:rFonts w:hint="eastAsia"/>
        </w:rPr>
        <w:t>转</w:t>
      </w:r>
      <w:r w:rsidRPr="00D26AED">
        <w:t>世，哇，真的是</w:t>
      </w:r>
      <w:r w:rsidRPr="00D26AED">
        <w:rPr>
          <w:rFonts w:hint="eastAsia"/>
        </w:rPr>
        <w:t>，</w:t>
      </w:r>
      <w:r w:rsidRPr="00D26AED">
        <w:t>一</w:t>
      </w:r>
      <w:r w:rsidRPr="00D26AED">
        <w:rPr>
          <w:rFonts w:hint="eastAsia"/>
        </w:rPr>
        <w:t>般</w:t>
      </w:r>
      <w:r w:rsidRPr="00D26AED">
        <w:t>的</w:t>
      </w:r>
      <w:r w:rsidRPr="00D26AED">
        <w:rPr>
          <w:rFonts w:hint="eastAsia"/>
        </w:rPr>
        <w:t>凡夫</w:t>
      </w:r>
      <w:r w:rsidRPr="00D26AED">
        <w:t>人</w:t>
      </w:r>
      <w:r w:rsidRPr="00D26AED">
        <w:rPr>
          <w:rFonts w:hint="eastAsia"/>
        </w:rPr>
        <w:t>是</w:t>
      </w:r>
      <w:r w:rsidRPr="00D26AED">
        <w:t>难以想象的。他每一个刹那</w:t>
      </w:r>
      <w:r w:rsidRPr="00D26AED">
        <w:rPr>
          <w:rFonts w:hint="eastAsia"/>
        </w:rPr>
        <w:t>的</w:t>
      </w:r>
      <w:r w:rsidRPr="00D26AED">
        <w:t>弘</w:t>
      </w:r>
      <w:r w:rsidRPr="00D26AED">
        <w:rPr>
          <w:rFonts w:hint="eastAsia"/>
        </w:rPr>
        <w:t>法利生</w:t>
      </w:r>
      <w:r w:rsidRPr="00D26AED">
        <w:t>事业是很难想象的。</w:t>
      </w:r>
    </w:p>
    <w:p w14:paraId="6EBE6E64" w14:textId="77777777" w:rsidR="009231ED" w:rsidRPr="00D26AED" w:rsidRDefault="009231ED" w:rsidP="009231ED">
      <w:pPr>
        <w:widowControl w:val="0"/>
        <w:ind w:firstLine="600"/>
      </w:pPr>
      <w:r w:rsidRPr="00D26AED">
        <w:rPr>
          <w:rFonts w:hint="eastAsia"/>
        </w:rPr>
        <w:t>还有，佛陀在大乘不同的经典当中讲，诸佛菩萨也是应化到人间，显现各种各样的形象，这也是我们不能否认的。比如说殊胜化身、利众化身，还有种种化身，各种各样的化身。化身的话，只要能利益众生，它也是佛菩萨的化身。</w:t>
      </w:r>
    </w:p>
    <w:p w14:paraId="1A9DEC50" w14:textId="77777777" w:rsidR="009231ED" w:rsidRPr="00D26AED" w:rsidRDefault="009231ED" w:rsidP="009231ED">
      <w:pPr>
        <w:widowControl w:val="0"/>
        <w:ind w:firstLine="600"/>
      </w:pPr>
      <w:r w:rsidRPr="00D26AED">
        <w:rPr>
          <w:rFonts w:hint="eastAsia"/>
        </w:rPr>
        <w:t>如果我们把所有佛菩萨的化身全部一概否认的话，这也不是大乘教义的观点。</w:t>
      </w:r>
    </w:p>
    <w:p w14:paraId="377F87D0" w14:textId="77777777" w:rsidR="009231ED" w:rsidRPr="00D26AED" w:rsidRDefault="009231ED" w:rsidP="009231ED">
      <w:pPr>
        <w:widowControl w:val="0"/>
        <w:ind w:firstLine="600"/>
      </w:pPr>
      <w:r w:rsidRPr="00D26AED">
        <w:rPr>
          <w:rFonts w:hint="eastAsia"/>
        </w:rPr>
        <w:t>当然有时候，针对某个弟子，针对某个地方，讲经说法的法师说的严重一点，我觉得这也没有什么不可以。但是我们以这样的观点来对待一切的话，恐怕也不太合理。</w:t>
      </w:r>
    </w:p>
    <w:p w14:paraId="328A0CBB" w14:textId="77777777" w:rsidR="009231ED" w:rsidRPr="00D26AED" w:rsidRDefault="009231ED" w:rsidP="009231ED">
      <w:pPr>
        <w:widowControl w:val="0"/>
        <w:ind w:firstLine="601"/>
        <w:rPr>
          <w:b/>
          <w:bCs/>
        </w:rPr>
      </w:pPr>
      <w:r w:rsidRPr="00D26AED">
        <w:rPr>
          <w:rFonts w:hint="eastAsia"/>
          <w:b/>
          <w:bCs/>
        </w:rPr>
        <w:t>其人见故，心生渴仰，邪见密兴，种智消灭。</w:t>
      </w:r>
    </w:p>
    <w:p w14:paraId="7517376D" w14:textId="4B46BB2B" w:rsidR="009231ED" w:rsidRPr="00D26AED" w:rsidRDefault="009231ED" w:rsidP="009231ED">
      <w:pPr>
        <w:widowControl w:val="0"/>
        <w:ind w:firstLine="600"/>
      </w:pPr>
      <w:r w:rsidRPr="00D26AED">
        <w:rPr>
          <w:rFonts w:hint="eastAsia"/>
        </w:rPr>
        <w:t>刚才那个游荡的人，听到他这样一说的时候，心里非常渴望，有信心，慢慢慢慢跟他接触以后，他的邪见日益剧增，而且</w:t>
      </w:r>
      <w:r w:rsidR="000C5882" w:rsidRPr="00D26AED">
        <w:rPr>
          <w:rFonts w:hint="eastAsia"/>
        </w:rPr>
        <w:t>“</w:t>
      </w:r>
      <w:r w:rsidRPr="00D26AED">
        <w:rPr>
          <w:rFonts w:hint="eastAsia"/>
        </w:rPr>
        <w:t>种智消灭</w:t>
      </w:r>
      <w:r w:rsidR="005C371A" w:rsidRPr="00D26AED">
        <w:rPr>
          <w:rFonts w:hint="eastAsia"/>
        </w:rPr>
        <w:t>”</w:t>
      </w:r>
      <w:r w:rsidRPr="00D26AED">
        <w:rPr>
          <w:rFonts w:hint="eastAsia"/>
        </w:rPr>
        <w:t>，他的一切种智、</w:t>
      </w:r>
      <w:r w:rsidRPr="00D26AED">
        <w:rPr>
          <w:rFonts w:hint="eastAsia"/>
        </w:rPr>
        <w:lastRenderedPageBreak/>
        <w:t>一切智慧，慢慢慢慢就开始消亡。</w:t>
      </w:r>
    </w:p>
    <w:p w14:paraId="16B6341B" w14:textId="77777777" w:rsidR="009231ED" w:rsidRPr="00D26AED" w:rsidRDefault="009231ED" w:rsidP="009231ED">
      <w:pPr>
        <w:widowControl w:val="0"/>
        <w:ind w:firstLine="601"/>
        <w:rPr>
          <w:b/>
          <w:bCs/>
        </w:rPr>
      </w:pPr>
      <w:r w:rsidRPr="00D26AED">
        <w:rPr>
          <w:rFonts w:hint="eastAsia"/>
          <w:b/>
          <w:bCs/>
        </w:rPr>
        <w:t>此名魃鬼，</w:t>
      </w:r>
    </w:p>
    <w:p w14:paraId="66F9ABAD" w14:textId="77777777" w:rsidR="009231ED" w:rsidRPr="00D26AED" w:rsidRDefault="009231ED" w:rsidP="009231ED">
      <w:pPr>
        <w:widowControl w:val="0"/>
        <w:ind w:firstLine="600"/>
      </w:pPr>
      <w:r w:rsidRPr="00D26AED">
        <w:rPr>
          <w:rFonts w:hint="eastAsia"/>
        </w:rPr>
        <w:t>这种附体的名字叫做魃鬼。</w:t>
      </w:r>
    </w:p>
    <w:p w14:paraId="133BEAB6" w14:textId="77777777" w:rsidR="009231ED" w:rsidRPr="00D26AED" w:rsidRDefault="009231ED" w:rsidP="009231ED">
      <w:pPr>
        <w:widowControl w:val="0"/>
        <w:ind w:firstLine="600"/>
      </w:pPr>
      <w:r w:rsidRPr="00D26AED">
        <w:rPr>
          <w:rFonts w:hint="eastAsia"/>
        </w:rPr>
        <w:t>魃鬼一般是旱灾，这些出现的时候，经常有。</w:t>
      </w:r>
    </w:p>
    <w:p w14:paraId="7CA7F9F1" w14:textId="77777777" w:rsidR="009231ED" w:rsidRPr="00D26AED" w:rsidRDefault="009231ED" w:rsidP="009231ED">
      <w:pPr>
        <w:widowControl w:val="0"/>
        <w:ind w:firstLine="601"/>
        <w:rPr>
          <w:b/>
          <w:bCs/>
        </w:rPr>
      </w:pPr>
      <w:r w:rsidRPr="00D26AED">
        <w:rPr>
          <w:rFonts w:hint="eastAsia"/>
          <w:b/>
          <w:bCs/>
        </w:rPr>
        <w:t>年老成魔，恼乱是人，</w:t>
      </w:r>
    </w:p>
    <w:p w14:paraId="532C8ABC" w14:textId="77777777" w:rsidR="009231ED" w:rsidRPr="00D26AED" w:rsidRDefault="009231ED" w:rsidP="009231ED">
      <w:pPr>
        <w:widowControl w:val="0"/>
        <w:ind w:firstLine="600"/>
      </w:pPr>
      <w:r w:rsidRPr="00D26AED">
        <w:rPr>
          <w:rFonts w:hint="eastAsia"/>
        </w:rPr>
        <w:t>这个鬼慢慢就变成了魔，他开始扰乱这些修行人。</w:t>
      </w:r>
    </w:p>
    <w:p w14:paraId="6ED3359F" w14:textId="77777777" w:rsidR="009231ED" w:rsidRPr="00D26AED" w:rsidRDefault="009231ED" w:rsidP="009231ED">
      <w:pPr>
        <w:widowControl w:val="0"/>
        <w:ind w:firstLine="601"/>
        <w:rPr>
          <w:b/>
          <w:bCs/>
        </w:rPr>
      </w:pPr>
      <w:r w:rsidRPr="00D26AED">
        <w:rPr>
          <w:rFonts w:hint="eastAsia"/>
          <w:b/>
          <w:bCs/>
        </w:rPr>
        <w:t>厌足心生，去彼人体，弟子与师，俱陷王难。</w:t>
      </w:r>
    </w:p>
    <w:p w14:paraId="37BD011C" w14:textId="77777777" w:rsidR="009231ED" w:rsidRPr="00D26AED" w:rsidRDefault="009231ED" w:rsidP="009231ED">
      <w:pPr>
        <w:widowControl w:val="0"/>
        <w:ind w:firstLine="600"/>
      </w:pPr>
      <w:r w:rsidRPr="00D26AED">
        <w:rPr>
          <w:rFonts w:hint="eastAsia"/>
        </w:rPr>
        <w:t>这个鬼到一定的时候，他有点满足了，有一点累了，他就离开了。</w:t>
      </w:r>
    </w:p>
    <w:p w14:paraId="68E05BD2" w14:textId="77777777" w:rsidR="009231ED" w:rsidRPr="00D26AED" w:rsidRDefault="009231ED" w:rsidP="009231ED">
      <w:pPr>
        <w:widowControl w:val="0"/>
        <w:ind w:firstLine="600"/>
      </w:pPr>
      <w:r w:rsidRPr="00D26AED">
        <w:rPr>
          <w:rFonts w:hint="eastAsia"/>
        </w:rPr>
        <w:t>有时候两个敌对的世间人，很累的，互相争争争，最后不争了。或者两个人互相缠绕的话，过了几年以后，没有开始这么严重。其实人也是这样的，鬼也是这样的，包括一些国家的话也是这样的，两个国家一直打打打，过了几年以后就累了，自然而然就停了。</w:t>
      </w:r>
    </w:p>
    <w:p w14:paraId="022F8087" w14:textId="77777777" w:rsidR="009231ED" w:rsidRPr="00D26AED" w:rsidRDefault="009231ED" w:rsidP="009231ED">
      <w:pPr>
        <w:widowControl w:val="0"/>
        <w:ind w:firstLine="600"/>
      </w:pPr>
      <w:r w:rsidRPr="00D26AED">
        <w:rPr>
          <w:rFonts w:hint="eastAsia"/>
        </w:rPr>
        <w:t>所以这个鬼的话，附体在他身上一段时间以后，他就走了，走了以后，可能禅修的弟子和刚才那个被附体的上师</w:t>
      </w:r>
      <w:r w:rsidRPr="00D26AED">
        <w:t>做了很多不如法的事情，</w:t>
      </w:r>
      <w:r w:rsidRPr="00D26AED">
        <w:rPr>
          <w:rFonts w:hint="eastAsia"/>
        </w:rPr>
        <w:t>违背</w:t>
      </w:r>
      <w:r w:rsidRPr="00D26AED">
        <w:t>国法的事情，</w:t>
      </w:r>
      <w:r w:rsidRPr="00D26AED">
        <w:rPr>
          <w:rFonts w:hint="eastAsia"/>
        </w:rPr>
        <w:t>受到</w:t>
      </w:r>
      <w:r w:rsidRPr="00D26AED">
        <w:t>法律的</w:t>
      </w:r>
      <w:r w:rsidRPr="00D26AED">
        <w:rPr>
          <w:rFonts w:hint="eastAsia"/>
        </w:rPr>
        <w:t>惩罚。</w:t>
      </w:r>
    </w:p>
    <w:p w14:paraId="73626A78" w14:textId="77777777" w:rsidR="009231ED" w:rsidRPr="00D26AED" w:rsidRDefault="009231ED" w:rsidP="009231ED">
      <w:pPr>
        <w:widowControl w:val="0"/>
        <w:ind w:firstLine="601"/>
        <w:rPr>
          <w:b/>
          <w:bCs/>
        </w:rPr>
      </w:pPr>
      <w:r w:rsidRPr="00D26AED">
        <w:rPr>
          <w:rFonts w:hint="eastAsia"/>
          <w:b/>
          <w:bCs/>
        </w:rPr>
        <w:t>汝当先觉，不入轮回；迷惑不知，堕无间狱。</w:t>
      </w:r>
    </w:p>
    <w:p w14:paraId="219B7CFA" w14:textId="77777777" w:rsidR="009231ED" w:rsidRPr="00D26AED" w:rsidRDefault="009231ED" w:rsidP="009231ED">
      <w:pPr>
        <w:widowControl w:val="0"/>
        <w:ind w:firstLine="600"/>
      </w:pPr>
      <w:r w:rsidRPr="00D26AED">
        <w:t>所以你们应该先要知道，千万不要</w:t>
      </w:r>
      <w:r w:rsidRPr="00D26AED">
        <w:rPr>
          <w:rFonts w:hint="eastAsia"/>
        </w:rPr>
        <w:t>堕</w:t>
      </w:r>
      <w:r w:rsidRPr="00D26AED">
        <w:t>入这样的</w:t>
      </w:r>
      <w:r w:rsidRPr="00D26AED">
        <w:rPr>
          <w:rFonts w:hint="eastAsia"/>
        </w:rPr>
        <w:t>轮回</w:t>
      </w:r>
      <w:r w:rsidRPr="00D26AED">
        <w:t>当中，如果一直迷</w:t>
      </w:r>
      <w:r w:rsidRPr="00D26AED">
        <w:rPr>
          <w:rFonts w:hint="eastAsia"/>
        </w:rPr>
        <w:t>惑</w:t>
      </w:r>
      <w:r w:rsidRPr="00D26AED">
        <w:t>不知，</w:t>
      </w:r>
      <w:r w:rsidRPr="00D26AED">
        <w:rPr>
          <w:rFonts w:hint="eastAsia"/>
        </w:rPr>
        <w:t>执迷不悟</w:t>
      </w:r>
      <w:r w:rsidRPr="00D26AED">
        <w:t>，</w:t>
      </w:r>
      <w:r w:rsidRPr="00D26AED">
        <w:rPr>
          <w:rFonts w:hint="eastAsia"/>
        </w:rPr>
        <w:t>明知故犯的</w:t>
      </w:r>
      <w:r w:rsidRPr="00D26AED">
        <w:rPr>
          <w:rFonts w:hint="eastAsia"/>
        </w:rPr>
        <w:lastRenderedPageBreak/>
        <w:t>话，那最后一定会是堕入无间地狱当中。</w:t>
      </w:r>
    </w:p>
    <w:p w14:paraId="65164548" w14:textId="77777777" w:rsidR="009231ED" w:rsidRPr="00D26AED" w:rsidRDefault="009231ED" w:rsidP="009231ED">
      <w:pPr>
        <w:widowControl w:val="0"/>
        <w:ind w:firstLine="600"/>
      </w:pPr>
      <w:r w:rsidRPr="00D26AED">
        <w:rPr>
          <w:rFonts w:hint="eastAsia"/>
        </w:rPr>
        <w:t>这是第二个魔，我们讲一下第三个就可以。</w:t>
      </w:r>
    </w:p>
    <w:p w14:paraId="226CB96B" w14:textId="77777777" w:rsidR="009231ED" w:rsidRPr="00D26AED" w:rsidRDefault="009231ED" w:rsidP="009231ED">
      <w:pPr>
        <w:widowControl w:val="0"/>
        <w:ind w:firstLine="600"/>
      </w:pPr>
      <w:r w:rsidRPr="00D26AED">
        <w:rPr>
          <w:rFonts w:hint="eastAsia"/>
        </w:rPr>
        <w:t>第三个是贪求契合，这个叫做魅鬼，它来干扰。</w:t>
      </w:r>
    </w:p>
    <w:p w14:paraId="401204AE" w14:textId="0ED8950E" w:rsidR="009231ED" w:rsidRPr="00D26AED" w:rsidRDefault="009231ED" w:rsidP="009231ED">
      <w:pPr>
        <w:widowControl w:val="0"/>
        <w:ind w:firstLine="601"/>
        <w:rPr>
          <w:b/>
          <w:bCs/>
        </w:rPr>
      </w:pPr>
      <w:r w:rsidRPr="00D26AED">
        <w:rPr>
          <w:rFonts w:hint="eastAsia"/>
          <w:b/>
          <w:bCs/>
        </w:rPr>
        <w:t>又善男子，受阴虚妙，不遭邪虑，圆定发明，</w:t>
      </w:r>
    </w:p>
    <w:p w14:paraId="0E4A53A4" w14:textId="77777777" w:rsidR="009231ED" w:rsidRPr="00D26AED" w:rsidRDefault="009231ED" w:rsidP="009231ED">
      <w:pPr>
        <w:widowControl w:val="0"/>
        <w:ind w:firstLine="600"/>
      </w:pPr>
      <w:r w:rsidRPr="00D26AED">
        <w:rPr>
          <w:rFonts w:hint="eastAsia"/>
        </w:rPr>
        <w:t>又有善男子，受蕴已经尽了，也不遭其他的邪行控制，圆满的禅定越来越清明。</w:t>
      </w:r>
    </w:p>
    <w:p w14:paraId="5477788B" w14:textId="77777777" w:rsidR="009231ED" w:rsidRPr="00D26AED" w:rsidRDefault="009231ED" w:rsidP="009231ED">
      <w:pPr>
        <w:widowControl w:val="0"/>
        <w:ind w:firstLine="601"/>
        <w:rPr>
          <w:b/>
          <w:bCs/>
        </w:rPr>
      </w:pPr>
      <w:r w:rsidRPr="00D26AED">
        <w:rPr>
          <w:rFonts w:hint="eastAsia"/>
          <w:b/>
          <w:bCs/>
        </w:rPr>
        <w:t>三摩地中，心爱绵吻，澄其精思，贪求契合。</w:t>
      </w:r>
    </w:p>
    <w:p w14:paraId="06584EA8" w14:textId="65B46FCB" w:rsidR="009231ED" w:rsidRPr="00D26AED" w:rsidRDefault="009231ED" w:rsidP="009231ED">
      <w:pPr>
        <w:widowControl w:val="0"/>
        <w:ind w:firstLine="600"/>
      </w:pPr>
      <w:r w:rsidRPr="00D26AED">
        <w:rPr>
          <w:rFonts w:hint="eastAsia"/>
        </w:rPr>
        <w:t>不断修三摩地的过程当中，有一种叫做</w:t>
      </w:r>
      <w:r w:rsidR="000C5882" w:rsidRPr="00D26AED">
        <w:rPr>
          <w:rFonts w:hint="eastAsia"/>
        </w:rPr>
        <w:t>“</w:t>
      </w:r>
      <w:r w:rsidRPr="00D26AED">
        <w:rPr>
          <w:rFonts w:hint="eastAsia"/>
        </w:rPr>
        <w:t>心爱绵吻</w:t>
      </w:r>
      <w:r w:rsidR="005C371A" w:rsidRPr="00D26AED">
        <w:rPr>
          <w:rFonts w:hint="eastAsia"/>
        </w:rPr>
        <w:t>”</w:t>
      </w:r>
      <w:r w:rsidRPr="00D26AED">
        <w:rPr>
          <w:rFonts w:hint="eastAsia"/>
        </w:rPr>
        <w:t>，定力不断的与对境相应。就是心里面想把禅定的力量不断的延续下去，有这么一个分别念。</w:t>
      </w:r>
    </w:p>
    <w:p w14:paraId="04CE3490" w14:textId="166DB713" w:rsidR="009231ED" w:rsidRPr="00D26AED" w:rsidRDefault="000C5882" w:rsidP="009231ED">
      <w:pPr>
        <w:widowControl w:val="0"/>
        <w:ind w:firstLine="600"/>
      </w:pPr>
      <w:r w:rsidRPr="00D26AED">
        <w:rPr>
          <w:rFonts w:hint="eastAsia"/>
        </w:rPr>
        <w:t>“</w:t>
      </w:r>
      <w:r w:rsidR="009231ED" w:rsidRPr="00D26AED">
        <w:rPr>
          <w:rFonts w:hint="eastAsia"/>
        </w:rPr>
        <w:t>澄其精思</w:t>
      </w:r>
      <w:r w:rsidR="005C371A" w:rsidRPr="00D26AED">
        <w:rPr>
          <w:rFonts w:hint="eastAsia"/>
        </w:rPr>
        <w:t>”</w:t>
      </w:r>
      <w:r w:rsidR="009231ED" w:rsidRPr="00D26AED">
        <w:rPr>
          <w:rFonts w:hint="eastAsia"/>
        </w:rPr>
        <w:t>，他就一直往这方面努力。</w:t>
      </w:r>
    </w:p>
    <w:p w14:paraId="75C32E42" w14:textId="71252E32" w:rsidR="009231ED" w:rsidRPr="00D26AED" w:rsidRDefault="000C5882" w:rsidP="009231ED">
      <w:pPr>
        <w:widowControl w:val="0"/>
        <w:ind w:firstLine="600"/>
      </w:pPr>
      <w:r w:rsidRPr="00D26AED">
        <w:rPr>
          <w:rFonts w:hint="eastAsia"/>
        </w:rPr>
        <w:t>“</w:t>
      </w:r>
      <w:r w:rsidR="009231ED" w:rsidRPr="00D26AED">
        <w:rPr>
          <w:rFonts w:hint="eastAsia"/>
        </w:rPr>
        <w:t>贪求契合</w:t>
      </w:r>
      <w:r w:rsidR="005C371A" w:rsidRPr="00D26AED">
        <w:rPr>
          <w:rFonts w:hint="eastAsia"/>
        </w:rPr>
        <w:t>”</w:t>
      </w:r>
      <w:r w:rsidR="009231ED" w:rsidRPr="00D26AED">
        <w:rPr>
          <w:rFonts w:hint="eastAsia"/>
        </w:rPr>
        <w:t>，他要寻找一种契合。</w:t>
      </w:r>
    </w:p>
    <w:p w14:paraId="5BD291C9" w14:textId="77777777" w:rsidR="009231ED" w:rsidRPr="00D26AED" w:rsidRDefault="009231ED" w:rsidP="009231ED">
      <w:pPr>
        <w:widowControl w:val="0"/>
        <w:ind w:firstLine="600"/>
      </w:pPr>
      <w:r w:rsidRPr="00D26AED">
        <w:rPr>
          <w:rFonts w:hint="eastAsia"/>
        </w:rPr>
        <w:t>契合指，对上，与诸佛菩萨契合，对下，可能与众生的心要契合。我们经常说，现在要找到一个契合点，要利益众生的话，要相应佛陀，我要跟上师相应，我要跟众生相应。</w:t>
      </w:r>
    </w:p>
    <w:p w14:paraId="382FB6F1" w14:textId="77777777" w:rsidR="009231ED" w:rsidRPr="00D26AED" w:rsidRDefault="009231ED" w:rsidP="009231ED">
      <w:pPr>
        <w:widowControl w:val="0"/>
        <w:ind w:firstLine="600"/>
      </w:pPr>
      <w:r w:rsidRPr="00D26AED">
        <w:rPr>
          <w:rFonts w:hint="eastAsia"/>
        </w:rPr>
        <w:t>其实相应很重要的。但是有时候我们特别去贪求的话，不但不相应，反而不相应了。如果不是特别贪求，我前两天也讲了，比较放松、比较自然，但是也努力，中间也不放弃，非常稳定，也不会过多的去执着，过多的去追求。任何一个事情，如果你过分追求</w:t>
      </w:r>
      <w:r w:rsidRPr="00D26AED">
        <w:rPr>
          <w:rFonts w:hint="eastAsia"/>
        </w:rPr>
        <w:lastRenderedPageBreak/>
        <w:t>的话，最后不但得不到，反而着魔，反而遇到各种违缘。</w:t>
      </w:r>
    </w:p>
    <w:p w14:paraId="198A1D1C" w14:textId="77777777" w:rsidR="009231ED" w:rsidRPr="00D26AED" w:rsidRDefault="009231ED" w:rsidP="009231ED">
      <w:pPr>
        <w:widowControl w:val="0"/>
        <w:ind w:firstLine="600"/>
      </w:pPr>
      <w:r w:rsidRPr="00D26AED">
        <w:rPr>
          <w:rFonts w:hint="eastAsia"/>
        </w:rPr>
        <w:t>所以我们的闻思修行也是这样的。闻思修行一直是恒常不断，并不是特别过度、过分的去追求。其实闻思修行也好，各方面都应该是这样的。</w:t>
      </w:r>
    </w:p>
    <w:p w14:paraId="628B81AD" w14:textId="77777777" w:rsidR="009231ED" w:rsidRPr="00D26AED" w:rsidRDefault="009231ED" w:rsidP="009231ED">
      <w:pPr>
        <w:widowControl w:val="0"/>
        <w:ind w:firstLine="601"/>
        <w:rPr>
          <w:b/>
          <w:bCs/>
        </w:rPr>
      </w:pPr>
      <w:r w:rsidRPr="00D26AED">
        <w:rPr>
          <w:rFonts w:hint="eastAsia"/>
          <w:b/>
          <w:bCs/>
        </w:rPr>
        <w:t>尔时天魔，候得其便，飞精附人，口说经法。</w:t>
      </w:r>
    </w:p>
    <w:p w14:paraId="1CFAC721" w14:textId="7C8A66B3" w:rsidR="009231ED" w:rsidRPr="00D26AED" w:rsidRDefault="009231ED" w:rsidP="009231ED">
      <w:pPr>
        <w:widowControl w:val="0"/>
        <w:ind w:firstLine="600"/>
      </w:pPr>
      <w:r w:rsidRPr="00D26AED">
        <w:rPr>
          <w:rFonts w:hint="eastAsia"/>
        </w:rPr>
        <w:t>这个</w:t>
      </w:r>
      <w:r w:rsidRPr="00D26AED">
        <w:t>时候，你看魔王</w:t>
      </w:r>
      <w:r w:rsidRPr="00D26AED">
        <w:rPr>
          <w:rFonts w:hint="eastAsia"/>
        </w:rPr>
        <w:t>，又</w:t>
      </w:r>
      <w:r w:rsidR="000C5882" w:rsidRPr="00D26AED">
        <w:rPr>
          <w:rFonts w:hint="eastAsia"/>
        </w:rPr>
        <w:t>“</w:t>
      </w:r>
      <w:r w:rsidRPr="00D26AED">
        <w:rPr>
          <w:rFonts w:hint="eastAsia"/>
        </w:rPr>
        <w:t>候得其便</w:t>
      </w:r>
      <w:r w:rsidR="005C371A" w:rsidRPr="00D26AED">
        <w:rPr>
          <w:rFonts w:hint="eastAsia"/>
        </w:rPr>
        <w:t>”</w:t>
      </w:r>
      <w:r w:rsidRPr="00D26AED">
        <w:rPr>
          <w:rFonts w:hint="eastAsia"/>
        </w:rPr>
        <w:t>。</w:t>
      </w:r>
    </w:p>
    <w:p w14:paraId="5BB60B70" w14:textId="77777777" w:rsidR="009231ED" w:rsidRPr="00D26AED" w:rsidRDefault="009231ED" w:rsidP="009231ED">
      <w:pPr>
        <w:widowControl w:val="0"/>
        <w:ind w:firstLine="600"/>
      </w:pPr>
      <w:r w:rsidRPr="00D26AED">
        <w:t>我们每个人为什么</w:t>
      </w:r>
      <w:r w:rsidRPr="00D26AED">
        <w:rPr>
          <w:rFonts w:hint="eastAsia"/>
        </w:rPr>
        <w:t>着魔？</w:t>
      </w:r>
      <w:r w:rsidRPr="00D26AED">
        <w:t>比如说你很想得到佛的</w:t>
      </w:r>
      <w:r w:rsidRPr="00D26AED">
        <w:rPr>
          <w:rFonts w:hint="eastAsia"/>
        </w:rPr>
        <w:t>加持</w:t>
      </w:r>
      <w:r w:rsidRPr="00D26AED">
        <w:t>，拼命的</w:t>
      </w:r>
      <w:r w:rsidRPr="00D26AED">
        <w:rPr>
          <w:rFonts w:hint="eastAsia"/>
        </w:rPr>
        <w:t>、</w:t>
      </w:r>
      <w:r w:rsidRPr="00D26AED">
        <w:t>过度的</w:t>
      </w:r>
      <w:r w:rsidRPr="00D26AED">
        <w:rPr>
          <w:rFonts w:hint="eastAsia"/>
        </w:rPr>
        <w:t>，你原来平常的状态已经过分了知道吧？或者你度众生的话，你很想度众生，很想度众生，最后自己已经发疯了一样的。你跟诸佛菩萨或者上师要相应的话，特别的追求，日思夜想，一直这样一直这样，最后就过头了。这个时候魔就进来了，魔进来了以后你就不正常了，不正常以后，你的所作所为都不是正常人，会做很多违规的事情。</w:t>
      </w:r>
    </w:p>
    <w:p w14:paraId="71E1A858" w14:textId="3875C928" w:rsidR="009231ED" w:rsidRPr="00D26AED" w:rsidRDefault="009231ED" w:rsidP="009231ED">
      <w:pPr>
        <w:widowControl w:val="0"/>
        <w:ind w:firstLine="600"/>
      </w:pPr>
      <w:r w:rsidRPr="00D26AED">
        <w:rPr>
          <w:rFonts w:hint="eastAsia"/>
        </w:rPr>
        <w:t>这不仅是《楞严经》里面讲的，平时修行过程当中，真的是，闻思修行也好，包括度众生，包括自己平常的生活也好，为人处世也好，在世间当中做事，比如说你赚钱，有一种</w:t>
      </w:r>
      <w:r w:rsidR="000C5882" w:rsidRPr="00D26AED">
        <w:rPr>
          <w:rFonts w:hint="eastAsia"/>
        </w:rPr>
        <w:t>“</w:t>
      </w:r>
      <w:r w:rsidRPr="00D26AED">
        <w:rPr>
          <w:rFonts w:hint="eastAsia"/>
        </w:rPr>
        <w:t>君子爱财，取之有道</w:t>
      </w:r>
      <w:r w:rsidR="005C371A" w:rsidRPr="00D26AED">
        <w:rPr>
          <w:rFonts w:hint="eastAsia"/>
        </w:rPr>
        <w:t>”</w:t>
      </w:r>
      <w:r w:rsidRPr="00D26AED">
        <w:rPr>
          <w:rFonts w:hint="eastAsia"/>
        </w:rPr>
        <w:t>，赚钱也是比较合理的一种道来赚的话，比较好。你太过分的话，可能会超越规则。</w:t>
      </w:r>
    </w:p>
    <w:p w14:paraId="79041DF1" w14:textId="2EB43532" w:rsidR="009231ED" w:rsidRPr="00D26AED" w:rsidRDefault="009231ED" w:rsidP="009231ED">
      <w:pPr>
        <w:widowControl w:val="0"/>
        <w:ind w:firstLine="600"/>
      </w:pPr>
      <w:r w:rsidRPr="00D26AED">
        <w:rPr>
          <w:rFonts w:hint="eastAsia"/>
        </w:rPr>
        <w:lastRenderedPageBreak/>
        <w:t>我们修行也是这样的，依止善知识也是这样的，禅修也是这样的，包括我们背诵也好，很多方面，希望大家</w:t>
      </w:r>
      <w:r w:rsidR="000C5882" w:rsidRPr="00D26AED">
        <w:rPr>
          <w:rFonts w:hint="eastAsia"/>
        </w:rPr>
        <w:t>“</w:t>
      </w:r>
      <w:r w:rsidRPr="00D26AED">
        <w:rPr>
          <w:rFonts w:hint="eastAsia"/>
        </w:rPr>
        <w:t>不紧亦不松，彼具正见要。</w:t>
      </w:r>
      <w:r w:rsidR="005C371A" w:rsidRPr="00D26AED">
        <w:rPr>
          <w:rFonts w:hint="eastAsia"/>
        </w:rPr>
        <w:t>”</w:t>
      </w:r>
      <w:r w:rsidRPr="00D26AED">
        <w:rPr>
          <w:rFonts w:hint="eastAsia"/>
        </w:rPr>
        <w:t>玛吉拉准也是这样讲的。不要太紧了，太紧的话，不是个好事，尤其现在我们很多人的心态是很容易着魔。太紧了的话，很容易着魔，太松了的话，魔王又找到了你的弱点。</w:t>
      </w:r>
    </w:p>
    <w:p w14:paraId="2DFDAEFF" w14:textId="77777777" w:rsidR="009231ED" w:rsidRPr="00D26AED" w:rsidRDefault="009231ED" w:rsidP="009231ED">
      <w:pPr>
        <w:widowControl w:val="0"/>
        <w:ind w:firstLine="600"/>
      </w:pPr>
      <w:r w:rsidRPr="00D26AED">
        <w:rPr>
          <w:rFonts w:hint="eastAsia"/>
        </w:rPr>
        <w:t>当然我们凡夫人，可能这个点在哪里，很难找到。其实比较放松的，什么都想的开，怎么说？我会说一点，道理我明白一点，但是自己不太会说。也行，可以吧，到现在还没有明显的着魔——我自己认为没有着魔，也许我现在说法也是着魔的说法，哈哈，也是不好说。这个法座也是魔王坐的，也不知道。</w:t>
      </w:r>
    </w:p>
    <w:p w14:paraId="782F3DA2" w14:textId="77777777" w:rsidR="009231ED" w:rsidRPr="00D26AED" w:rsidRDefault="009231ED" w:rsidP="009231ED">
      <w:pPr>
        <w:widowControl w:val="0"/>
        <w:ind w:firstLine="600"/>
      </w:pPr>
      <w:r w:rsidRPr="00D26AED">
        <w:rPr>
          <w:rFonts w:hint="eastAsia"/>
        </w:rPr>
        <w:t>但不管怎么样，我们总觉得，确实着魔是很容易着魔的。你如果过度，这里是找一个契合，但找到契合的话，也很难。</w:t>
      </w:r>
    </w:p>
    <w:p w14:paraId="475C5741" w14:textId="77777777" w:rsidR="009231ED" w:rsidRPr="00D26AED" w:rsidRDefault="009231ED" w:rsidP="009231ED">
      <w:pPr>
        <w:widowControl w:val="0"/>
        <w:ind w:firstLine="601"/>
        <w:rPr>
          <w:b/>
          <w:bCs/>
        </w:rPr>
      </w:pPr>
      <w:r w:rsidRPr="00D26AED">
        <w:rPr>
          <w:rFonts w:hint="eastAsia"/>
          <w:b/>
          <w:bCs/>
        </w:rPr>
        <w:t>其人实不觉知魔著，亦言自得，无上涅槃，来彼求合善男子处，敷座说法。</w:t>
      </w:r>
    </w:p>
    <w:p w14:paraId="3C8C2591" w14:textId="77777777" w:rsidR="009231ED" w:rsidRPr="00D26AED" w:rsidRDefault="009231ED" w:rsidP="009231ED">
      <w:pPr>
        <w:widowControl w:val="0"/>
        <w:ind w:firstLine="600"/>
      </w:pPr>
      <w:r w:rsidRPr="00D26AED">
        <w:rPr>
          <w:rFonts w:hint="eastAsia"/>
        </w:rPr>
        <w:t>这个人自己都不知道，自己还觉得已经获得了无上菩提，来到了刚才正在寻找契合的善男子处，然后敷座说法。</w:t>
      </w:r>
    </w:p>
    <w:p w14:paraId="6789F40E" w14:textId="27276134" w:rsidR="009231ED" w:rsidRPr="00D26AED" w:rsidRDefault="009231ED" w:rsidP="009231ED">
      <w:pPr>
        <w:widowControl w:val="0"/>
        <w:ind w:firstLine="600"/>
      </w:pPr>
      <w:r w:rsidRPr="00D26AED">
        <w:rPr>
          <w:rFonts w:hint="eastAsia"/>
        </w:rPr>
        <w:t>刚才</w:t>
      </w:r>
      <w:r w:rsidR="000C5882" w:rsidRPr="00D26AED">
        <w:rPr>
          <w:rFonts w:hint="eastAsia"/>
        </w:rPr>
        <w:t>“</w:t>
      </w:r>
      <w:r w:rsidRPr="00D26AED">
        <w:rPr>
          <w:rFonts w:hint="eastAsia"/>
        </w:rPr>
        <w:t>贪求契合</w:t>
      </w:r>
      <w:r w:rsidR="005C371A" w:rsidRPr="00D26AED">
        <w:rPr>
          <w:rFonts w:hint="eastAsia"/>
        </w:rPr>
        <w:t>”</w:t>
      </w:r>
      <w:r w:rsidRPr="00D26AED">
        <w:rPr>
          <w:rFonts w:hint="eastAsia"/>
        </w:rPr>
        <w:t>，这个字，大家要勾一下。我</w:t>
      </w:r>
      <w:r w:rsidRPr="00D26AED">
        <w:rPr>
          <w:rFonts w:hint="eastAsia"/>
        </w:rPr>
        <w:lastRenderedPageBreak/>
        <w:t>们很多人，包括我们有些人的心态经常出一些问题，实际上是贪求契合这个上面，魔王找到你的弱点。这个契合的点，我们自己认为特别相应的点，你一定要找到这样的点，但实际上，在这个上面过多的一种执着，过分的一个行为，后来就出现各种事情。</w:t>
      </w:r>
    </w:p>
    <w:p w14:paraId="3264A8C2" w14:textId="77777777" w:rsidR="009231ED" w:rsidRPr="00D26AED" w:rsidRDefault="009231ED" w:rsidP="009231ED">
      <w:pPr>
        <w:widowControl w:val="0"/>
        <w:ind w:firstLine="600"/>
      </w:pPr>
      <w:r w:rsidRPr="00D26AED">
        <w:rPr>
          <w:rFonts w:hint="eastAsia"/>
        </w:rPr>
        <w:t>所以他自己都不觉得，还自己认为已经获得涅槃，来到了这个人面前，敷座说法。</w:t>
      </w:r>
    </w:p>
    <w:p w14:paraId="5AAAF4FD" w14:textId="77777777" w:rsidR="009231ED" w:rsidRPr="00D26AED" w:rsidRDefault="009231ED" w:rsidP="009231ED">
      <w:pPr>
        <w:widowControl w:val="0"/>
        <w:ind w:firstLine="601"/>
        <w:rPr>
          <w:b/>
          <w:bCs/>
        </w:rPr>
      </w:pPr>
      <w:r w:rsidRPr="00D26AED">
        <w:rPr>
          <w:rFonts w:hint="eastAsia"/>
          <w:b/>
          <w:bCs/>
        </w:rPr>
        <w:t>其形及彼，听法之人，外无迁变，令其听者，未闻法前，心自开悟，</w:t>
      </w:r>
    </w:p>
    <w:p w14:paraId="6B8577EE" w14:textId="6AB331E6" w:rsidR="009231ED" w:rsidRPr="00D26AED" w:rsidRDefault="000C5882" w:rsidP="009231ED">
      <w:pPr>
        <w:widowControl w:val="0"/>
        <w:ind w:firstLine="600"/>
      </w:pPr>
      <w:r w:rsidRPr="00D26AED">
        <w:rPr>
          <w:rFonts w:hint="eastAsia"/>
        </w:rPr>
        <w:t>“</w:t>
      </w:r>
      <w:r w:rsidR="009231ED" w:rsidRPr="00D26AED">
        <w:rPr>
          <w:rFonts w:hint="eastAsia"/>
        </w:rPr>
        <w:t>其形及彼</w:t>
      </w:r>
      <w:r w:rsidR="005C371A" w:rsidRPr="00D26AED">
        <w:rPr>
          <w:rFonts w:hint="eastAsia"/>
        </w:rPr>
        <w:t>”</w:t>
      </w:r>
      <w:r w:rsidR="009231ED" w:rsidRPr="00D26AED">
        <w:rPr>
          <w:rFonts w:hint="eastAsia"/>
        </w:rPr>
        <w:t>，不像第一个一样，刚才附体的人的形象没有变，还有听法的人的外在形象也没有迁变。</w:t>
      </w:r>
    </w:p>
    <w:p w14:paraId="7A56E67C" w14:textId="77777777" w:rsidR="009231ED" w:rsidRPr="00D26AED" w:rsidRDefault="009231ED" w:rsidP="009231ED">
      <w:pPr>
        <w:widowControl w:val="0"/>
        <w:ind w:firstLine="600"/>
      </w:pPr>
      <w:r w:rsidRPr="00D26AED">
        <w:rPr>
          <w:rFonts w:hint="eastAsia"/>
        </w:rPr>
        <w:t>刚才前面两个，一个是说法人的形象变了，一个是听法人的形象变了，这里他们两个都没有变。</w:t>
      </w:r>
    </w:p>
    <w:p w14:paraId="72D51B27" w14:textId="77777777" w:rsidR="009231ED" w:rsidRPr="00D26AED" w:rsidRDefault="009231ED" w:rsidP="009231ED">
      <w:pPr>
        <w:widowControl w:val="0"/>
        <w:ind w:firstLine="600"/>
      </w:pPr>
      <w:r w:rsidRPr="00D26AED">
        <w:rPr>
          <w:rFonts w:hint="eastAsia"/>
        </w:rPr>
        <w:t>这个听法者，他没有得到法之前，心里就有一种感悟，好像自己已经开悟了。</w:t>
      </w:r>
    </w:p>
    <w:p w14:paraId="747FADF6" w14:textId="77777777" w:rsidR="009231ED" w:rsidRPr="00D26AED" w:rsidRDefault="009231ED" w:rsidP="009231ED">
      <w:pPr>
        <w:widowControl w:val="0"/>
        <w:ind w:firstLine="600"/>
      </w:pPr>
      <w:r w:rsidRPr="00D26AED">
        <w:rPr>
          <w:rFonts w:hint="eastAsia"/>
        </w:rPr>
        <w:t>这个着魔真的容易。听法之前，还没有开始讲的时候，觉得依靠他的加持，自己已经开悟了。</w:t>
      </w:r>
    </w:p>
    <w:p w14:paraId="6141ADE0" w14:textId="77777777" w:rsidR="009231ED" w:rsidRPr="00D26AED" w:rsidRDefault="009231ED" w:rsidP="009231ED">
      <w:pPr>
        <w:widowControl w:val="0"/>
        <w:ind w:firstLine="601"/>
        <w:rPr>
          <w:b/>
          <w:bCs/>
        </w:rPr>
      </w:pPr>
      <w:r w:rsidRPr="00D26AED">
        <w:rPr>
          <w:rFonts w:hint="eastAsia"/>
          <w:b/>
          <w:bCs/>
        </w:rPr>
        <w:t>念念移易，或得宿命，或有他心，或见地狱，或知人间，好恶诸事，或口说偈，或自诵经，各各欢娱，得未曾有。</w:t>
      </w:r>
    </w:p>
    <w:p w14:paraId="2FB85FCA" w14:textId="77777777" w:rsidR="009231ED" w:rsidRPr="00D26AED" w:rsidRDefault="009231ED" w:rsidP="009231ED">
      <w:pPr>
        <w:widowControl w:val="0"/>
        <w:ind w:firstLine="600"/>
      </w:pPr>
      <w:r w:rsidRPr="00D26AED">
        <w:rPr>
          <w:rFonts w:hint="eastAsia"/>
        </w:rPr>
        <w:t>开悟的人，他的意念马上有变化，很快就变了，</w:t>
      </w:r>
      <w:r w:rsidRPr="00D26AED">
        <w:rPr>
          <w:rFonts w:hint="eastAsia"/>
        </w:rPr>
        <w:lastRenderedPageBreak/>
        <w:t>听法之前。一会儿觉得自己已经得了宿命通，一会儿觉得得了他心通，一会儿他亲自见得到地狱的境相，一会儿见到整个人间好的、不好的所有事情。还有，他口</w:t>
      </w:r>
      <w:r w:rsidRPr="00D26AED">
        <w:t>里面能</w:t>
      </w:r>
      <w:r w:rsidRPr="00D26AED">
        <w:rPr>
          <w:rFonts w:hint="eastAsia"/>
        </w:rPr>
        <w:t>说</w:t>
      </w:r>
      <w:r w:rsidRPr="00D26AED">
        <w:t>出很多的</w:t>
      </w:r>
      <w:r w:rsidRPr="00D26AED">
        <w:rPr>
          <w:rFonts w:hint="eastAsia"/>
        </w:rPr>
        <w:t>偈颂。</w:t>
      </w:r>
    </w:p>
    <w:p w14:paraId="4F3F940F" w14:textId="77777777" w:rsidR="009231ED" w:rsidRPr="00D26AED" w:rsidRDefault="009231ED" w:rsidP="009231ED">
      <w:pPr>
        <w:widowControl w:val="0"/>
        <w:ind w:firstLine="600"/>
      </w:pPr>
      <w:r w:rsidRPr="00D26AED">
        <w:t>现在也有，包括古代的很多</w:t>
      </w:r>
      <w:r w:rsidRPr="00D26AED">
        <w:rPr>
          <w:rFonts w:hint="eastAsia"/>
        </w:rPr>
        <w:t>唐诗</w:t>
      </w:r>
      <w:r w:rsidRPr="00D26AED">
        <w:t>，这些</w:t>
      </w:r>
      <w:r w:rsidRPr="00D26AED">
        <w:rPr>
          <w:rFonts w:hint="eastAsia"/>
        </w:rPr>
        <w:t>都</w:t>
      </w:r>
      <w:r w:rsidRPr="00D26AED">
        <w:t>能背的下来，</w:t>
      </w:r>
    </w:p>
    <w:p w14:paraId="551FEED2" w14:textId="77777777" w:rsidR="009231ED" w:rsidRPr="00D26AED" w:rsidRDefault="009231ED" w:rsidP="009231ED">
      <w:pPr>
        <w:widowControl w:val="0"/>
        <w:ind w:firstLine="600"/>
      </w:pPr>
      <w:r w:rsidRPr="00D26AED">
        <w:t>还有能背诵很多的</w:t>
      </w:r>
      <w:r w:rsidRPr="00D26AED">
        <w:rPr>
          <w:rFonts w:hint="eastAsia"/>
        </w:rPr>
        <w:t>经典，</w:t>
      </w:r>
      <w:r w:rsidRPr="00D26AED">
        <w:t>每个人都非常的</w:t>
      </w:r>
      <w:r w:rsidRPr="00D26AED">
        <w:rPr>
          <w:rFonts w:hint="eastAsia"/>
        </w:rPr>
        <w:t>欢娱、欢喜。</w:t>
      </w:r>
    </w:p>
    <w:p w14:paraId="4519D34B" w14:textId="77777777" w:rsidR="009231ED" w:rsidRPr="00D26AED" w:rsidRDefault="009231ED" w:rsidP="009231ED">
      <w:pPr>
        <w:widowControl w:val="0"/>
        <w:ind w:firstLine="600"/>
      </w:pPr>
      <w:r w:rsidRPr="00D26AED">
        <w:t>觉得，哇，</w:t>
      </w:r>
      <w:r w:rsidRPr="00D26AED">
        <w:rPr>
          <w:rFonts w:hint="eastAsia"/>
        </w:rPr>
        <w:t>加持</w:t>
      </w:r>
      <w:r w:rsidRPr="00D26AED">
        <w:t>很大的，还没有听法之</w:t>
      </w:r>
      <w:r w:rsidRPr="00D26AED">
        <w:rPr>
          <w:rFonts w:hint="eastAsia"/>
        </w:rPr>
        <w:t>前，</w:t>
      </w:r>
      <w:r w:rsidRPr="00D26AED">
        <w:t>我们每个人的</w:t>
      </w:r>
      <w:r w:rsidRPr="00D26AED">
        <w:rPr>
          <w:rFonts w:hint="eastAsia"/>
        </w:rPr>
        <w:t>感悟</w:t>
      </w:r>
      <w:r w:rsidRPr="00D26AED">
        <w:t>挺深的，每个人都有不同的感觉。</w:t>
      </w:r>
    </w:p>
    <w:p w14:paraId="0ACBB865" w14:textId="77777777" w:rsidR="009231ED" w:rsidRPr="00D26AED" w:rsidRDefault="009231ED" w:rsidP="009231ED">
      <w:pPr>
        <w:widowControl w:val="0"/>
        <w:ind w:firstLine="600"/>
      </w:pPr>
      <w:r w:rsidRPr="00D26AED">
        <w:t>它是心理</w:t>
      </w:r>
      <w:r w:rsidRPr="00D26AED">
        <w:rPr>
          <w:rFonts w:hint="eastAsia"/>
        </w:rPr>
        <w:t>上的</w:t>
      </w:r>
      <w:r w:rsidRPr="00D26AED">
        <w:t>，在寻找</w:t>
      </w:r>
      <w:r w:rsidRPr="00D26AED">
        <w:rPr>
          <w:rFonts w:hint="eastAsia"/>
        </w:rPr>
        <w:t>契合</w:t>
      </w:r>
      <w:r w:rsidRPr="00D26AED">
        <w:t>点的时候，心里有一种</w:t>
      </w:r>
      <w:r w:rsidRPr="00D26AED">
        <w:rPr>
          <w:rFonts w:hint="eastAsia"/>
        </w:rPr>
        <w:t>暂时性的开悟。</w:t>
      </w:r>
    </w:p>
    <w:p w14:paraId="446DAD7E" w14:textId="77777777" w:rsidR="009231ED" w:rsidRPr="00D26AED" w:rsidRDefault="009231ED" w:rsidP="009231ED">
      <w:pPr>
        <w:widowControl w:val="0"/>
        <w:ind w:firstLine="600"/>
      </w:pPr>
      <w:r w:rsidRPr="00D26AED">
        <w:t>从来都是没有过</w:t>
      </w:r>
      <w:r w:rsidRPr="00D26AED">
        <w:rPr>
          <w:rFonts w:hint="eastAsia"/>
        </w:rPr>
        <w:t>的</w:t>
      </w:r>
      <w:r w:rsidRPr="00D26AED">
        <w:t>。</w:t>
      </w:r>
    </w:p>
    <w:p w14:paraId="3EA59A75" w14:textId="77777777" w:rsidR="009231ED" w:rsidRPr="00D26AED" w:rsidRDefault="009231ED" w:rsidP="009231ED">
      <w:pPr>
        <w:widowControl w:val="0"/>
        <w:ind w:firstLine="601"/>
        <w:rPr>
          <w:b/>
          <w:bCs/>
        </w:rPr>
      </w:pPr>
      <w:r w:rsidRPr="00D26AED">
        <w:rPr>
          <w:rFonts w:hint="eastAsia"/>
          <w:b/>
          <w:bCs/>
        </w:rPr>
        <w:t>是人愚迷，惑为菩萨，绵爱其心，破佛律仪，潜行贪欲。</w:t>
      </w:r>
    </w:p>
    <w:p w14:paraId="7223529E" w14:textId="77777777" w:rsidR="009231ED" w:rsidRPr="00D26AED" w:rsidRDefault="009231ED" w:rsidP="009231ED">
      <w:pPr>
        <w:widowControl w:val="0"/>
        <w:ind w:firstLine="600"/>
      </w:pPr>
      <w:r w:rsidRPr="00D26AED">
        <w:rPr>
          <w:rFonts w:hint="eastAsia"/>
        </w:rPr>
        <w:t>与刚才一样，这人也是迷惑，认为刚才那个人是菩萨，有了贪执他的心，破了律仪，偷偷行持贪欲的不如法行为。</w:t>
      </w:r>
    </w:p>
    <w:p w14:paraId="5025689D" w14:textId="77777777" w:rsidR="009231ED" w:rsidRPr="00D26AED" w:rsidRDefault="009231ED" w:rsidP="009231ED">
      <w:pPr>
        <w:widowControl w:val="0"/>
        <w:ind w:firstLine="601"/>
        <w:rPr>
          <w:b/>
          <w:bCs/>
        </w:rPr>
      </w:pPr>
      <w:r w:rsidRPr="00D26AED">
        <w:rPr>
          <w:rFonts w:hint="eastAsia"/>
          <w:b/>
          <w:bCs/>
        </w:rPr>
        <w:t>口中好言，佛有大小，某佛先佛，某佛后佛，其中亦有，真佛假佛，男佛女佛，</w:t>
      </w:r>
    </w:p>
    <w:p w14:paraId="462B3A8F" w14:textId="77777777" w:rsidR="009231ED" w:rsidRPr="00D26AED" w:rsidRDefault="009231ED" w:rsidP="009231ED">
      <w:pPr>
        <w:widowControl w:val="0"/>
        <w:ind w:firstLine="600"/>
      </w:pPr>
      <w:r w:rsidRPr="00D26AED">
        <w:rPr>
          <w:rFonts w:hint="eastAsia"/>
        </w:rPr>
        <w:t>那么他口中也是这样，豪言壮语的说，佛有大大</w:t>
      </w:r>
      <w:r w:rsidRPr="00D26AED">
        <w:rPr>
          <w:rFonts w:hint="eastAsia"/>
        </w:rPr>
        <w:lastRenderedPageBreak/>
        <w:t>小小，大佛，小佛。</w:t>
      </w:r>
    </w:p>
    <w:p w14:paraId="03724C88" w14:textId="77777777" w:rsidR="009231ED" w:rsidRPr="00D26AED" w:rsidRDefault="009231ED" w:rsidP="009231ED">
      <w:pPr>
        <w:widowControl w:val="0"/>
        <w:ind w:firstLine="600"/>
      </w:pPr>
      <w:r w:rsidRPr="00D26AED">
        <w:rPr>
          <w:rFonts w:hint="eastAsia"/>
        </w:rPr>
        <w:t>可能胡说八道，乱说。</w:t>
      </w:r>
    </w:p>
    <w:p w14:paraId="52EEA2F2" w14:textId="77777777" w:rsidR="009231ED" w:rsidRPr="00D26AED" w:rsidRDefault="009231ED" w:rsidP="009231ED">
      <w:pPr>
        <w:widowControl w:val="0"/>
        <w:ind w:firstLine="600"/>
      </w:pPr>
      <w:r w:rsidRPr="00D26AED">
        <w:rPr>
          <w:rFonts w:hint="eastAsia"/>
        </w:rPr>
        <w:t>佛有先的佛，后的佛。</w:t>
      </w:r>
    </w:p>
    <w:p w14:paraId="27EDF7D4" w14:textId="77777777" w:rsidR="009231ED" w:rsidRPr="00D26AED" w:rsidRDefault="009231ED" w:rsidP="009231ED">
      <w:pPr>
        <w:widowControl w:val="0"/>
        <w:ind w:firstLine="600"/>
      </w:pPr>
      <w:r w:rsidRPr="00D26AED">
        <w:rPr>
          <w:rFonts w:hint="eastAsia"/>
        </w:rPr>
        <w:t>他并不是说，这是弥勒佛，以前的迦叶佛，不是这个意思。他可能随便讲，我看到、我知道了，先什么什么佛，昨前天有什么什么佛，明后天有什么什么佛。</w:t>
      </w:r>
    </w:p>
    <w:p w14:paraId="6F4958A7" w14:textId="77777777" w:rsidR="009231ED" w:rsidRPr="00D26AED" w:rsidRDefault="009231ED" w:rsidP="009231ED">
      <w:pPr>
        <w:widowControl w:val="0"/>
        <w:ind w:firstLine="600"/>
      </w:pPr>
      <w:r w:rsidRPr="00D26AED">
        <w:rPr>
          <w:rFonts w:hint="eastAsia"/>
        </w:rPr>
        <w:t>其中有一些是假的佛，有一些是真的佛。</w:t>
      </w:r>
    </w:p>
    <w:p w14:paraId="6BDAFA4C" w14:textId="77777777" w:rsidR="009231ED" w:rsidRPr="00D26AED" w:rsidRDefault="009231ED" w:rsidP="009231ED">
      <w:pPr>
        <w:widowControl w:val="0"/>
        <w:ind w:firstLine="600"/>
      </w:pPr>
      <w:r w:rsidRPr="00D26AED">
        <w:rPr>
          <w:rFonts w:hint="eastAsia"/>
        </w:rPr>
        <w:t>假佛，藏文当中翻译成如幻的佛。有真实的佛，也有如幻的佛。</w:t>
      </w:r>
    </w:p>
    <w:p w14:paraId="4AC12AB9" w14:textId="77777777" w:rsidR="009231ED" w:rsidRPr="00D26AED" w:rsidRDefault="009231ED" w:rsidP="009231ED">
      <w:pPr>
        <w:widowControl w:val="0"/>
        <w:ind w:firstLine="600"/>
      </w:pPr>
      <w:r w:rsidRPr="00D26AED">
        <w:rPr>
          <w:rFonts w:hint="eastAsia"/>
        </w:rPr>
        <w:t>还有男性的佛，女性的佛。</w:t>
      </w:r>
    </w:p>
    <w:p w14:paraId="6F90D172" w14:textId="77777777" w:rsidR="009231ED" w:rsidRPr="00D26AED" w:rsidRDefault="009231ED" w:rsidP="009231ED">
      <w:pPr>
        <w:widowControl w:val="0"/>
        <w:ind w:firstLine="601"/>
        <w:rPr>
          <w:b/>
          <w:bCs/>
        </w:rPr>
      </w:pPr>
      <w:r w:rsidRPr="00D26AED">
        <w:rPr>
          <w:rFonts w:hint="eastAsia"/>
          <w:b/>
          <w:bCs/>
        </w:rPr>
        <w:t>菩萨亦然，</w:t>
      </w:r>
    </w:p>
    <w:p w14:paraId="21C0053E" w14:textId="77777777" w:rsidR="009231ED" w:rsidRPr="00D26AED" w:rsidRDefault="009231ED" w:rsidP="009231ED">
      <w:pPr>
        <w:widowControl w:val="0"/>
        <w:ind w:firstLine="600"/>
      </w:pPr>
      <w:r w:rsidRPr="00D26AED">
        <w:rPr>
          <w:rFonts w:hint="eastAsia"/>
        </w:rPr>
        <w:t>菩萨也是一样的。</w:t>
      </w:r>
    </w:p>
    <w:p w14:paraId="5E95D4B1" w14:textId="77777777" w:rsidR="009231ED" w:rsidRPr="00D26AED" w:rsidRDefault="009231ED" w:rsidP="009231ED">
      <w:pPr>
        <w:widowControl w:val="0"/>
        <w:ind w:firstLine="600"/>
      </w:pPr>
      <w:r w:rsidRPr="00D26AED">
        <w:rPr>
          <w:rFonts w:hint="eastAsia"/>
        </w:rPr>
        <w:t>菩萨好像好一点，大菩萨、小菩萨。先菩萨后菩萨，也是男菩萨、女菩萨，还有假菩萨和真菩萨等等。</w:t>
      </w:r>
    </w:p>
    <w:p w14:paraId="350D7AD8" w14:textId="77777777" w:rsidR="009231ED" w:rsidRPr="00D26AED" w:rsidRDefault="009231ED" w:rsidP="009231ED">
      <w:pPr>
        <w:widowControl w:val="0"/>
        <w:ind w:firstLine="601"/>
        <w:rPr>
          <w:b/>
          <w:bCs/>
        </w:rPr>
      </w:pPr>
      <w:r w:rsidRPr="00D26AED">
        <w:rPr>
          <w:rFonts w:hint="eastAsia"/>
          <w:b/>
          <w:bCs/>
        </w:rPr>
        <w:t>其人见故，洗涤本心，易入邪悟。</w:t>
      </w:r>
    </w:p>
    <w:p w14:paraId="612E8390" w14:textId="77777777" w:rsidR="009231ED" w:rsidRPr="00D26AED" w:rsidRDefault="009231ED" w:rsidP="009231ED">
      <w:pPr>
        <w:widowControl w:val="0"/>
        <w:ind w:firstLine="600"/>
      </w:pPr>
      <w:r w:rsidRPr="00D26AED">
        <w:rPr>
          <w:rFonts w:hint="eastAsia"/>
        </w:rPr>
        <w:t>听法的人，刚才那个修行人，他看到了、听到了之后，我们现在所谓的洗脑，他的心完全已经被控制住了，随他转了。</w:t>
      </w:r>
    </w:p>
    <w:p w14:paraId="507A1602" w14:textId="77777777" w:rsidR="009231ED" w:rsidRPr="00D26AED" w:rsidRDefault="009231ED" w:rsidP="009231ED">
      <w:pPr>
        <w:widowControl w:val="0"/>
        <w:ind w:firstLine="600"/>
      </w:pPr>
      <w:r w:rsidRPr="00D26AED">
        <w:rPr>
          <w:rFonts w:hint="eastAsia"/>
        </w:rPr>
        <w:t>真的是这样，有些人出去多了，契合点找的多了，最后自己不知道什么时候着魔了，很危险的。</w:t>
      </w:r>
    </w:p>
    <w:p w14:paraId="76AB3DBD" w14:textId="3ED67DFB" w:rsidR="009231ED" w:rsidRPr="00D26AED" w:rsidRDefault="000C5882" w:rsidP="009231ED">
      <w:pPr>
        <w:widowControl w:val="0"/>
        <w:ind w:firstLine="600"/>
      </w:pPr>
      <w:r w:rsidRPr="00D26AED">
        <w:rPr>
          <w:rFonts w:hint="eastAsia"/>
        </w:rPr>
        <w:lastRenderedPageBreak/>
        <w:t>“</w:t>
      </w:r>
      <w:r w:rsidR="009231ED" w:rsidRPr="00D26AED">
        <w:rPr>
          <w:rFonts w:hint="eastAsia"/>
        </w:rPr>
        <w:t>易入邪悟</w:t>
      </w:r>
      <w:r w:rsidR="005C371A" w:rsidRPr="00D26AED">
        <w:rPr>
          <w:rFonts w:hint="eastAsia"/>
        </w:rPr>
        <w:t>”</w:t>
      </w:r>
      <w:r w:rsidR="009231ED" w:rsidRPr="00D26AED">
        <w:rPr>
          <w:rFonts w:hint="eastAsia"/>
        </w:rPr>
        <w:t>，最后很容易误入歧途。</w:t>
      </w:r>
    </w:p>
    <w:p w14:paraId="226C74E5" w14:textId="25DAF548" w:rsidR="009231ED" w:rsidRPr="00D26AED" w:rsidRDefault="009231ED" w:rsidP="009231ED">
      <w:pPr>
        <w:widowControl w:val="0"/>
        <w:ind w:firstLine="601"/>
        <w:rPr>
          <w:b/>
          <w:bCs/>
        </w:rPr>
      </w:pPr>
      <w:r w:rsidRPr="00D26AED">
        <w:rPr>
          <w:rFonts w:hint="eastAsia"/>
          <w:b/>
          <w:bCs/>
        </w:rPr>
        <w:t>此名魅鬼，</w:t>
      </w:r>
    </w:p>
    <w:p w14:paraId="35CD4B23" w14:textId="77777777" w:rsidR="009231ED" w:rsidRPr="00D26AED" w:rsidRDefault="009231ED" w:rsidP="009231ED">
      <w:pPr>
        <w:widowControl w:val="0"/>
        <w:ind w:firstLine="600"/>
      </w:pPr>
      <w:r w:rsidRPr="00D26AED">
        <w:rPr>
          <w:rFonts w:hint="eastAsia"/>
        </w:rPr>
        <w:t>那么，这种附体的鬼叫做魅鬼。</w:t>
      </w:r>
    </w:p>
    <w:p w14:paraId="1FC83E4E" w14:textId="77777777" w:rsidR="009231ED" w:rsidRPr="00D26AED" w:rsidRDefault="009231ED" w:rsidP="009231ED">
      <w:pPr>
        <w:widowControl w:val="0"/>
        <w:ind w:firstLine="601"/>
      </w:pPr>
      <w:r w:rsidRPr="00D26AED">
        <w:rPr>
          <w:rFonts w:hint="eastAsia"/>
          <w:b/>
          <w:bCs/>
        </w:rPr>
        <w:t>年老成魔，恼乱是人，</w:t>
      </w:r>
    </w:p>
    <w:p w14:paraId="600AFFD7" w14:textId="77777777" w:rsidR="009231ED" w:rsidRPr="00D26AED" w:rsidRDefault="009231ED" w:rsidP="009231ED">
      <w:pPr>
        <w:widowControl w:val="0"/>
        <w:ind w:firstLine="600"/>
      </w:pPr>
      <w:r w:rsidRPr="00D26AED">
        <w:rPr>
          <w:rFonts w:hint="eastAsia"/>
        </w:rPr>
        <w:t>他老了以后，变成魔，扰乱人。</w:t>
      </w:r>
    </w:p>
    <w:p w14:paraId="2105BC37" w14:textId="77777777" w:rsidR="009231ED" w:rsidRPr="00D26AED" w:rsidRDefault="009231ED" w:rsidP="009231ED">
      <w:pPr>
        <w:widowControl w:val="0"/>
        <w:ind w:firstLine="600"/>
      </w:pPr>
      <w:r w:rsidRPr="00D26AED">
        <w:rPr>
          <w:rFonts w:hint="eastAsia"/>
        </w:rPr>
        <w:t>可能鬼和魔之间的差别，魔的力量更大。鬼一般是饿鬼、鬼神之类，力量比较小一点。</w:t>
      </w:r>
    </w:p>
    <w:p w14:paraId="74124D0A" w14:textId="77777777" w:rsidR="009231ED" w:rsidRPr="00D26AED" w:rsidRDefault="009231ED" w:rsidP="009231ED">
      <w:pPr>
        <w:widowControl w:val="0"/>
        <w:ind w:firstLine="601"/>
        <w:rPr>
          <w:b/>
          <w:bCs/>
        </w:rPr>
      </w:pPr>
      <w:r w:rsidRPr="00D26AED">
        <w:rPr>
          <w:rFonts w:hint="eastAsia"/>
          <w:b/>
          <w:bCs/>
        </w:rPr>
        <w:t>厌足心生，去彼人体，弟子与师，俱陷王难。</w:t>
      </w:r>
    </w:p>
    <w:p w14:paraId="7D226846" w14:textId="77777777" w:rsidR="009231ED" w:rsidRPr="00D26AED" w:rsidRDefault="009231ED" w:rsidP="009231ED">
      <w:pPr>
        <w:widowControl w:val="0"/>
        <w:ind w:firstLine="600"/>
      </w:pPr>
      <w:r w:rsidRPr="00D26AED">
        <w:rPr>
          <w:rFonts w:hint="eastAsia"/>
        </w:rPr>
        <w:t>到一定的时候他就满足了，心里生厌烦心了，离开了刚才有附体的人的身体。这个时候，他们师徒全部都受到王难。</w:t>
      </w:r>
    </w:p>
    <w:p w14:paraId="2C073825" w14:textId="77777777" w:rsidR="009231ED" w:rsidRPr="00D26AED" w:rsidRDefault="009231ED" w:rsidP="009231ED">
      <w:pPr>
        <w:widowControl w:val="0"/>
        <w:ind w:firstLine="601"/>
        <w:rPr>
          <w:b/>
          <w:bCs/>
        </w:rPr>
      </w:pPr>
      <w:r w:rsidRPr="00D26AED">
        <w:rPr>
          <w:rFonts w:hint="eastAsia"/>
          <w:b/>
          <w:bCs/>
        </w:rPr>
        <w:t>汝当先觉，不入轮回；迷惑不知，堕无间狱。</w:t>
      </w:r>
    </w:p>
    <w:p w14:paraId="2C01C0E1" w14:textId="77777777" w:rsidR="009231ED" w:rsidRPr="00D26AED" w:rsidRDefault="009231ED" w:rsidP="009231ED">
      <w:pPr>
        <w:widowControl w:val="0"/>
        <w:ind w:firstLine="600"/>
      </w:pPr>
      <w:r w:rsidRPr="00D26AED">
        <w:rPr>
          <w:rFonts w:hint="eastAsia"/>
        </w:rPr>
        <w:t>如果你们先觉的话，不会堕入轮回和恐怖的境遇当中。如果一直迷惑，不能了知，一定会是堕入无间地狱。</w:t>
      </w:r>
    </w:p>
    <w:p w14:paraId="5A513E9F" w14:textId="77777777" w:rsidR="009231ED" w:rsidRPr="00D26AED" w:rsidRDefault="009231ED" w:rsidP="009231ED">
      <w:pPr>
        <w:widowControl w:val="0"/>
        <w:ind w:firstLine="600"/>
      </w:pPr>
      <w:r w:rsidRPr="00D26AED">
        <w:rPr>
          <w:rFonts w:hint="eastAsia"/>
        </w:rPr>
        <w:t>今天《楞严经》讲到这里。</w:t>
      </w:r>
    </w:p>
    <w:p w14:paraId="79DC2D27" w14:textId="77777777" w:rsidR="009231ED" w:rsidRDefault="009231ED" w:rsidP="009231ED">
      <w:pPr>
        <w:widowControl w:val="0"/>
        <w:ind w:firstLine="600"/>
      </w:pPr>
    </w:p>
    <w:p w14:paraId="0EBD37BE" w14:textId="77777777" w:rsidR="009231ED" w:rsidRDefault="009231ED" w:rsidP="009231ED">
      <w:pPr>
        <w:widowControl w:val="0"/>
        <w:ind w:firstLine="600"/>
      </w:pPr>
    </w:p>
    <w:p w14:paraId="1E0DBC4C" w14:textId="53AE203A" w:rsidR="00D26AED" w:rsidRDefault="00D26AED" w:rsidP="00D26AED">
      <w:pPr>
        <w:pStyle w:val="af5"/>
        <w:rPr>
          <w:rFonts w:hint="eastAsia"/>
        </w:rPr>
      </w:pPr>
      <w:bookmarkStart w:id="219" w:name="_Toc172564769"/>
      <w:r>
        <w:rPr>
          <w:rFonts w:hint="eastAsia"/>
        </w:rPr>
        <w:t>第一百零五课</w:t>
      </w:r>
      <w:bookmarkEnd w:id="219"/>
    </w:p>
    <w:p w14:paraId="313E7D3A" w14:textId="77777777" w:rsidR="00E4567D" w:rsidRPr="00E4567D" w:rsidRDefault="00E4567D" w:rsidP="00E4567D">
      <w:pPr>
        <w:widowControl w:val="0"/>
        <w:ind w:firstLine="600"/>
      </w:pPr>
      <w:r w:rsidRPr="00E4567D">
        <w:rPr>
          <w:rFonts w:hint="eastAsia"/>
        </w:rPr>
        <w:t>下面我们讲《楞严经》。</w:t>
      </w:r>
    </w:p>
    <w:p w14:paraId="4556FA6E" w14:textId="5C0091AA" w:rsidR="00E4567D" w:rsidRPr="00E4567D" w:rsidRDefault="00E4567D" w:rsidP="00E4567D">
      <w:pPr>
        <w:widowControl w:val="0"/>
        <w:ind w:firstLine="600"/>
      </w:pPr>
      <w:r w:rsidRPr="00E4567D">
        <w:rPr>
          <w:rFonts w:hint="eastAsia"/>
        </w:rPr>
        <w:lastRenderedPageBreak/>
        <w:t>今天我讲的不一定好，昨天晚上没有睡的特别好。今天有点头痛，但是应该字面上给大家做一个简单的介绍。《楞严经》可能中间要停一段时间，但现在还没有定，到时候再看情况。</w:t>
      </w:r>
    </w:p>
    <w:p w14:paraId="34D21811" w14:textId="77777777" w:rsidR="00E4567D" w:rsidRPr="00E4567D" w:rsidRDefault="00E4567D" w:rsidP="00E4567D">
      <w:pPr>
        <w:widowControl w:val="0"/>
        <w:ind w:firstLine="600"/>
      </w:pPr>
      <w:r w:rsidRPr="00E4567D">
        <w:rPr>
          <w:rFonts w:hint="eastAsia"/>
        </w:rPr>
        <w:t>我们《楞严经》讲了色蕴、受蕴，现在是想蕴，还有行蕴和识蕴，每一个蕴有十种阴魔，总共</w:t>
      </w:r>
      <w:r w:rsidRPr="00E4567D">
        <w:t>有</w:t>
      </w:r>
      <w:r w:rsidRPr="00E4567D">
        <w:rPr>
          <w:rFonts w:hint="eastAsia"/>
        </w:rPr>
        <w:t>五十阴魔。</w:t>
      </w:r>
      <w:r w:rsidRPr="00E4567D">
        <w:t>这</w:t>
      </w:r>
      <w:r w:rsidRPr="00E4567D">
        <w:rPr>
          <w:rFonts w:hint="eastAsia"/>
        </w:rPr>
        <w:t>五十种阴魔</w:t>
      </w:r>
      <w:r w:rsidRPr="00E4567D">
        <w:t>当中</w:t>
      </w:r>
      <w:r w:rsidRPr="00E4567D">
        <w:rPr>
          <w:rFonts w:hint="eastAsia"/>
        </w:rPr>
        <w:t>，色蕴</w:t>
      </w:r>
      <w:r w:rsidRPr="00E4567D">
        <w:t>和</w:t>
      </w:r>
      <w:r w:rsidRPr="00E4567D">
        <w:rPr>
          <w:rFonts w:hint="eastAsia"/>
        </w:rPr>
        <w:t>受蕴</w:t>
      </w:r>
      <w:r w:rsidRPr="00E4567D">
        <w:t>的</w:t>
      </w:r>
      <w:r w:rsidRPr="00E4567D">
        <w:rPr>
          <w:rFonts w:hint="eastAsia"/>
        </w:rPr>
        <w:t>魔</w:t>
      </w:r>
      <w:r w:rsidRPr="00E4567D">
        <w:t>已经介绍完了</w:t>
      </w:r>
      <w:r w:rsidRPr="00E4567D">
        <w:rPr>
          <w:rFonts w:hint="eastAsia"/>
        </w:rPr>
        <w:t>，</w:t>
      </w:r>
      <w:r w:rsidRPr="00E4567D">
        <w:t>现在在</w:t>
      </w:r>
      <w:r w:rsidRPr="00E4567D">
        <w:rPr>
          <w:rFonts w:hint="eastAsia"/>
        </w:rPr>
        <w:t>想蕴</w:t>
      </w:r>
      <w:r w:rsidRPr="00E4567D">
        <w:t>当中</w:t>
      </w:r>
      <w:r w:rsidRPr="00E4567D">
        <w:rPr>
          <w:rFonts w:hint="eastAsia"/>
        </w:rPr>
        <w:t>。想蕴</w:t>
      </w:r>
      <w:r w:rsidRPr="00E4567D">
        <w:t>里面的话，已经</w:t>
      </w:r>
      <w:r w:rsidRPr="00E4567D">
        <w:rPr>
          <w:rFonts w:hint="eastAsia"/>
        </w:rPr>
        <w:t>讲了三个魔。前面有些科判是魔入心，这里经常用鬼。</w:t>
      </w:r>
    </w:p>
    <w:p w14:paraId="7AF2104D" w14:textId="77777777" w:rsidR="00E4567D" w:rsidRPr="00E4567D" w:rsidRDefault="00E4567D" w:rsidP="00E4567D">
      <w:pPr>
        <w:widowControl w:val="0"/>
        <w:ind w:firstLine="600"/>
      </w:pPr>
      <w:r w:rsidRPr="00E4567D">
        <w:rPr>
          <w:rFonts w:hint="eastAsia"/>
        </w:rPr>
        <w:t>第四个是贪求分析，有一个叫魇魅鬼，魇魅鬼来打扰，主要讲这个道理。</w:t>
      </w:r>
    </w:p>
    <w:p w14:paraId="336848CB" w14:textId="77777777" w:rsidR="00E4567D" w:rsidRPr="00E4567D" w:rsidRDefault="00E4567D" w:rsidP="00E4567D">
      <w:pPr>
        <w:widowControl w:val="0"/>
        <w:ind w:firstLine="601"/>
        <w:rPr>
          <w:b/>
          <w:bCs/>
        </w:rPr>
      </w:pPr>
      <w:r w:rsidRPr="00E4567D">
        <w:rPr>
          <w:rFonts w:hint="eastAsia"/>
          <w:b/>
          <w:bCs/>
        </w:rPr>
        <w:t>又善男子，受阴虚妙，不遭邪虑，圆定发明，三摩地中，心爱根本，穷览物化，性之终始，精爽其心，贪求辨析。</w:t>
      </w:r>
    </w:p>
    <w:p w14:paraId="42BD6019" w14:textId="77777777" w:rsidR="00E4567D" w:rsidRPr="00E4567D" w:rsidRDefault="00E4567D" w:rsidP="00E4567D">
      <w:pPr>
        <w:widowControl w:val="0"/>
        <w:ind w:firstLine="600"/>
      </w:pPr>
      <w:r w:rsidRPr="00E4567D">
        <w:rPr>
          <w:rFonts w:hint="eastAsia"/>
        </w:rPr>
        <w:t>这种修行人，前面的色蕴和受蕴已经尽了，虚无缥缈了，不遭其他的邪知、邪见、邪思、邪分别念的控制，圆通妙定的境界更加明显、清楚的显现。在三摩地当中，心一直安住。禅修的时候，有一个魔王找到你的机会，就是爱一切万法的根本。</w:t>
      </w:r>
    </w:p>
    <w:p w14:paraId="761C7C71" w14:textId="58D1C02F" w:rsidR="00E4567D" w:rsidRPr="00E4567D" w:rsidRDefault="000C5882" w:rsidP="00E4567D">
      <w:pPr>
        <w:widowControl w:val="0"/>
        <w:ind w:firstLine="600"/>
      </w:pPr>
      <w:r w:rsidRPr="00E4567D">
        <w:rPr>
          <w:rFonts w:hint="eastAsia"/>
        </w:rPr>
        <w:t>“</w:t>
      </w:r>
      <w:r w:rsidR="00E4567D" w:rsidRPr="00E4567D">
        <w:rPr>
          <w:rFonts w:hint="eastAsia"/>
        </w:rPr>
        <w:t>穷览物化</w:t>
      </w:r>
      <w:r w:rsidR="005C371A" w:rsidRPr="00E4567D">
        <w:rPr>
          <w:rFonts w:hint="eastAsia"/>
        </w:rPr>
        <w:t>”</w:t>
      </w:r>
      <w:r w:rsidR="00E4567D" w:rsidRPr="00E4567D">
        <w:rPr>
          <w:rFonts w:hint="eastAsia"/>
        </w:rPr>
        <w:t>，通过研究，穷尽物质的真相。</w:t>
      </w:r>
    </w:p>
    <w:p w14:paraId="3DDEE154" w14:textId="6A8D4624" w:rsidR="00E4567D" w:rsidRPr="00E4567D" w:rsidRDefault="000C5882" w:rsidP="00E4567D">
      <w:pPr>
        <w:widowControl w:val="0"/>
        <w:ind w:firstLine="600"/>
      </w:pPr>
      <w:r w:rsidRPr="00E4567D">
        <w:rPr>
          <w:rFonts w:hint="eastAsia"/>
        </w:rPr>
        <w:t>“</w:t>
      </w:r>
      <w:r w:rsidR="00E4567D" w:rsidRPr="00E4567D">
        <w:rPr>
          <w:rFonts w:hint="eastAsia"/>
        </w:rPr>
        <w:t>性之终始</w:t>
      </w:r>
      <w:r w:rsidR="005C371A" w:rsidRPr="00E4567D">
        <w:rPr>
          <w:rFonts w:hint="eastAsia"/>
        </w:rPr>
        <w:t>”</w:t>
      </w:r>
      <w:r w:rsidR="00E4567D" w:rsidRPr="00E4567D">
        <w:rPr>
          <w:rFonts w:hint="eastAsia"/>
        </w:rPr>
        <w:t>，它最初是怎么来的，中间是什么</w:t>
      </w:r>
      <w:r w:rsidR="00E4567D" w:rsidRPr="00E4567D">
        <w:rPr>
          <w:rFonts w:hint="eastAsia"/>
        </w:rPr>
        <w:lastRenderedPageBreak/>
        <w:t>样的，最终趋于什么样的地方。</w:t>
      </w:r>
    </w:p>
    <w:p w14:paraId="2A772B1C" w14:textId="2E1D645C" w:rsidR="00E4567D" w:rsidRPr="00E4567D" w:rsidRDefault="000C5882" w:rsidP="00E4567D">
      <w:pPr>
        <w:widowControl w:val="0"/>
        <w:ind w:firstLine="600"/>
      </w:pPr>
      <w:r w:rsidRPr="00E4567D">
        <w:rPr>
          <w:rFonts w:hint="eastAsia"/>
        </w:rPr>
        <w:t>“</w:t>
      </w:r>
      <w:r w:rsidR="00E4567D" w:rsidRPr="00E4567D">
        <w:rPr>
          <w:rFonts w:hint="eastAsia"/>
        </w:rPr>
        <w:t>精爽其心</w:t>
      </w:r>
      <w:r w:rsidR="005C371A" w:rsidRPr="00E4567D">
        <w:rPr>
          <w:rFonts w:hint="eastAsia"/>
        </w:rPr>
        <w:t>”</w:t>
      </w:r>
      <w:r w:rsidR="00E4567D" w:rsidRPr="00E4567D">
        <w:rPr>
          <w:rFonts w:hint="eastAsia"/>
        </w:rPr>
        <w:t>，他研究得非常细致、精细、透彻，非常非常的精进。</w:t>
      </w:r>
    </w:p>
    <w:p w14:paraId="38BD919C" w14:textId="46732929" w:rsidR="00E4567D" w:rsidRPr="00E4567D" w:rsidRDefault="000C5882" w:rsidP="00E4567D">
      <w:pPr>
        <w:widowControl w:val="0"/>
        <w:ind w:firstLine="600"/>
      </w:pPr>
      <w:r w:rsidRPr="00E4567D">
        <w:rPr>
          <w:rFonts w:hint="eastAsia"/>
        </w:rPr>
        <w:t>“</w:t>
      </w:r>
      <w:r w:rsidR="00E4567D" w:rsidRPr="00E4567D">
        <w:rPr>
          <w:rFonts w:hint="eastAsia"/>
        </w:rPr>
        <w:t>贪求辨析</w:t>
      </w:r>
      <w:r w:rsidR="005C371A" w:rsidRPr="00E4567D">
        <w:rPr>
          <w:rFonts w:hint="eastAsia"/>
        </w:rPr>
        <w:t>”</w:t>
      </w:r>
      <w:r w:rsidR="00E4567D" w:rsidRPr="00E4567D">
        <w:rPr>
          <w:rFonts w:hint="eastAsia"/>
        </w:rPr>
        <w:t>，辨是辨别，析是不断的分析，要想找到物质的真相。</w:t>
      </w:r>
    </w:p>
    <w:p w14:paraId="5B87EF9A" w14:textId="77777777" w:rsidR="00E4567D" w:rsidRPr="00E4567D" w:rsidRDefault="00E4567D" w:rsidP="00E4567D">
      <w:pPr>
        <w:widowControl w:val="0"/>
        <w:ind w:firstLine="600"/>
      </w:pPr>
      <w:r w:rsidRPr="00E4567D">
        <w:rPr>
          <w:rFonts w:hint="eastAsia"/>
        </w:rPr>
        <w:t>其实我们修行的过程当中，有时候确实也需要观察修，包括我们心的来龙去脉，外面的万物，从粗大的物质一直分析到细微的无分微尘，这样的过程实际上是需要的。</w:t>
      </w:r>
    </w:p>
    <w:p w14:paraId="08FFD04C" w14:textId="77777777" w:rsidR="00E4567D" w:rsidRPr="00E4567D" w:rsidRDefault="00E4567D" w:rsidP="00E4567D">
      <w:pPr>
        <w:widowControl w:val="0"/>
        <w:ind w:firstLine="600"/>
      </w:pPr>
      <w:r w:rsidRPr="00E4567D">
        <w:rPr>
          <w:rFonts w:hint="eastAsia"/>
        </w:rPr>
        <w:t>但是这个有点过头。因为你本来是安住，好好的禅修，在这个过程当中不好好的禅修，一直辨别、思维，一定要找个究竟。你的心没有按照前面所讲的一样，在不紧不松的状态当中安住、放松，没有这样的。在闭关的时候，在禅修的时候，一直要想找到一个究竟。</w:t>
      </w:r>
    </w:p>
    <w:p w14:paraId="58E6B5EB" w14:textId="77777777" w:rsidR="00E4567D" w:rsidRPr="00E4567D" w:rsidRDefault="00E4567D" w:rsidP="00E4567D">
      <w:pPr>
        <w:widowControl w:val="0"/>
        <w:ind w:firstLine="600"/>
      </w:pPr>
      <w:r w:rsidRPr="00E4567D">
        <w:rPr>
          <w:rFonts w:hint="eastAsia"/>
        </w:rPr>
        <w:t>其实，心的真相要寻找的话，有时候不能太过头，如果太过头，不一定找的到，尤其在禅修的时候，大多数都是以比较温和的方式，让心慢慢安住下来，这是很关键的。</w:t>
      </w:r>
    </w:p>
    <w:p w14:paraId="25DDEF0F" w14:textId="77777777" w:rsidR="00E4567D" w:rsidRPr="00E4567D" w:rsidRDefault="00E4567D" w:rsidP="00E4567D">
      <w:pPr>
        <w:widowControl w:val="0"/>
        <w:ind w:firstLine="600"/>
      </w:pPr>
      <w:r w:rsidRPr="00E4567D">
        <w:rPr>
          <w:rFonts w:hint="eastAsia"/>
        </w:rPr>
        <w:t>可能有些智慧比较不错的人，他一定要知道心到底是什么样的？到底万事万物的真相是什么样的？一</w:t>
      </w:r>
      <w:r w:rsidRPr="00E4567D">
        <w:rPr>
          <w:rFonts w:hint="eastAsia"/>
        </w:rPr>
        <w:lastRenderedPageBreak/>
        <w:t>定要找到它的根源，或者说它最细微的部分，有时候是很难找到的。</w:t>
      </w:r>
    </w:p>
    <w:p w14:paraId="4E28E17F" w14:textId="77777777" w:rsidR="00E4567D" w:rsidRPr="00E4567D" w:rsidRDefault="00E4567D" w:rsidP="00E4567D">
      <w:pPr>
        <w:widowControl w:val="0"/>
        <w:ind w:firstLine="601"/>
        <w:rPr>
          <w:b/>
          <w:bCs/>
        </w:rPr>
      </w:pPr>
      <w:r w:rsidRPr="00E4567D">
        <w:rPr>
          <w:rFonts w:hint="eastAsia"/>
          <w:b/>
          <w:bCs/>
        </w:rPr>
        <w:t>尔时天魔，候得其便，飞精附人，口说经法。</w:t>
      </w:r>
    </w:p>
    <w:p w14:paraId="115FB72E" w14:textId="77777777" w:rsidR="00E4567D" w:rsidRPr="00E4567D" w:rsidRDefault="00E4567D" w:rsidP="00E4567D">
      <w:pPr>
        <w:widowControl w:val="0"/>
        <w:ind w:firstLine="600"/>
      </w:pPr>
      <w:r w:rsidRPr="00E4567D">
        <w:t>因为特别过于</w:t>
      </w:r>
      <w:r w:rsidRPr="00E4567D">
        <w:rPr>
          <w:rFonts w:hint="eastAsia"/>
        </w:rPr>
        <w:t>的贪</w:t>
      </w:r>
      <w:r w:rsidRPr="00E4567D">
        <w:t>求，该闭关的时候不好</w:t>
      </w:r>
      <w:r w:rsidRPr="00E4567D">
        <w:rPr>
          <w:rFonts w:hint="eastAsia"/>
        </w:rPr>
        <w:t>好</w:t>
      </w:r>
      <w:r w:rsidRPr="00E4567D">
        <w:t>闭关，一直在那</w:t>
      </w:r>
      <w:r w:rsidRPr="00E4567D">
        <w:rPr>
          <w:rFonts w:hint="eastAsia"/>
        </w:rPr>
        <w:t>里闻思</w:t>
      </w:r>
      <w:r w:rsidRPr="00E4567D">
        <w:t>的话，有点过</w:t>
      </w:r>
      <w:r w:rsidRPr="00E4567D">
        <w:rPr>
          <w:rFonts w:hint="eastAsia"/>
        </w:rPr>
        <w:t>头。</w:t>
      </w:r>
      <w:r w:rsidRPr="00E4567D">
        <w:t>我不是昨天讲的，其实任何一个</w:t>
      </w:r>
      <w:r w:rsidRPr="00E4567D">
        <w:rPr>
          <w:rFonts w:hint="eastAsia"/>
        </w:rPr>
        <w:t>事情，世间法也好，出世间法也好，达到一定境界的时候自己要抓住机遇。如果没有这样的话，可能魔王也得到机会了，自己也失去了一种机缘。本来有一定好的机缘，比如说修行的时候，你真正是见到真心了，但是你过多的观察，因为观察修、安住修，轮番修的时候，你过多的安住也是有麻烦的，过多的分析也是比较困难的。</w:t>
      </w:r>
    </w:p>
    <w:p w14:paraId="200324B9" w14:textId="77777777" w:rsidR="00E4567D" w:rsidRPr="00E4567D" w:rsidRDefault="00E4567D" w:rsidP="00E4567D">
      <w:pPr>
        <w:widowControl w:val="0"/>
        <w:ind w:firstLine="600"/>
      </w:pPr>
      <w:r w:rsidRPr="00E4567D">
        <w:rPr>
          <w:rFonts w:hint="eastAsia"/>
        </w:rPr>
        <w:t>所以魔众有机可乘，以</w:t>
      </w:r>
      <w:r w:rsidRPr="00E4567D">
        <w:t>一</w:t>
      </w:r>
      <w:r w:rsidRPr="00E4567D">
        <w:rPr>
          <w:rFonts w:hint="eastAsia"/>
        </w:rPr>
        <w:t>些非人</w:t>
      </w:r>
      <w:r w:rsidRPr="00E4567D">
        <w:t>方式，附在另外一个人身上，他</w:t>
      </w:r>
      <w:r w:rsidRPr="00E4567D">
        <w:rPr>
          <w:rFonts w:hint="eastAsia"/>
        </w:rPr>
        <w:t>口说</w:t>
      </w:r>
      <w:r w:rsidRPr="00E4567D">
        <w:t>佛法</w:t>
      </w:r>
      <w:r w:rsidRPr="00E4567D">
        <w:rPr>
          <w:rFonts w:hint="eastAsia"/>
        </w:rPr>
        <w:t>，</w:t>
      </w:r>
      <w:r w:rsidRPr="00E4567D">
        <w:t>讲的也是</w:t>
      </w:r>
      <w:r w:rsidRPr="00E4567D">
        <w:rPr>
          <w:rFonts w:hint="eastAsia"/>
        </w:rPr>
        <w:t>头头</w:t>
      </w:r>
      <w:r w:rsidRPr="00E4567D">
        <w:t>是道</w:t>
      </w:r>
      <w:r w:rsidRPr="00E4567D">
        <w:rPr>
          <w:rFonts w:hint="eastAsia"/>
        </w:rPr>
        <w:t>。</w:t>
      </w:r>
    </w:p>
    <w:p w14:paraId="33A48BD9" w14:textId="77777777" w:rsidR="00E4567D" w:rsidRPr="00E4567D" w:rsidRDefault="00E4567D" w:rsidP="00E4567D">
      <w:pPr>
        <w:widowControl w:val="0"/>
        <w:ind w:firstLine="600"/>
      </w:pPr>
      <w:r w:rsidRPr="00E4567D">
        <w:t>一般</w:t>
      </w:r>
      <w:r w:rsidRPr="00E4567D">
        <w:rPr>
          <w:rFonts w:hint="eastAsia"/>
        </w:rPr>
        <w:t>着魔的人讲的还是很有道理的。</w:t>
      </w:r>
    </w:p>
    <w:p w14:paraId="4A95D7FA" w14:textId="77777777" w:rsidR="00E4567D" w:rsidRPr="00E4567D" w:rsidRDefault="00E4567D" w:rsidP="00E4567D">
      <w:pPr>
        <w:widowControl w:val="0"/>
        <w:ind w:firstLine="601"/>
      </w:pPr>
      <w:r w:rsidRPr="00E4567D">
        <w:rPr>
          <w:rFonts w:hint="eastAsia"/>
          <w:b/>
          <w:bCs/>
        </w:rPr>
        <w:t>其人先不觉知魔著，亦言自得，无上涅槃，来彼求元善男子处，敷座说法。</w:t>
      </w:r>
    </w:p>
    <w:p w14:paraId="718B6AFB" w14:textId="77777777" w:rsidR="00E4567D" w:rsidRPr="00E4567D" w:rsidRDefault="00E4567D" w:rsidP="00E4567D">
      <w:pPr>
        <w:widowControl w:val="0"/>
        <w:ind w:firstLine="600"/>
      </w:pPr>
      <w:r w:rsidRPr="00E4567D">
        <w:rPr>
          <w:rFonts w:hint="eastAsia"/>
        </w:rPr>
        <w:t>刚才被附体的那个人，他自己也不知道自己已经着魔了。</w:t>
      </w:r>
    </w:p>
    <w:p w14:paraId="0C94253C" w14:textId="77777777" w:rsidR="00E4567D" w:rsidRPr="00E4567D" w:rsidRDefault="00E4567D" w:rsidP="00E4567D">
      <w:pPr>
        <w:widowControl w:val="0"/>
        <w:ind w:firstLine="600"/>
      </w:pPr>
      <w:r w:rsidRPr="00E4567D">
        <w:rPr>
          <w:rFonts w:hint="eastAsia"/>
        </w:rPr>
        <w:t>其实着魔的人，不管是说法的人也好，或者是其他人，真的是不知道的，我昨天讲的一样。旁边如果</w:t>
      </w:r>
      <w:r w:rsidRPr="00E4567D">
        <w:rPr>
          <w:rFonts w:hint="eastAsia"/>
        </w:rPr>
        <w:lastRenderedPageBreak/>
        <w:t>有人提醒，也是非常好的，如果自己不知道，还自己认为自己讲经说法是很好的，因为有魔的加持力，在一段时间是非常成功的。</w:t>
      </w:r>
    </w:p>
    <w:p w14:paraId="2A6520A0" w14:textId="33434866" w:rsidR="00E4567D" w:rsidRPr="00E4567D" w:rsidRDefault="00E4567D" w:rsidP="00E4567D">
      <w:pPr>
        <w:widowControl w:val="0"/>
        <w:ind w:firstLine="600"/>
      </w:pPr>
      <w:r w:rsidRPr="00E4567D">
        <w:rPr>
          <w:rFonts w:hint="eastAsia"/>
        </w:rPr>
        <w:t>自己觉得，藏文当中很多都是</w:t>
      </w:r>
      <w:r w:rsidR="000C5882" w:rsidRPr="00E4567D">
        <w:rPr>
          <w:rFonts w:hint="eastAsia"/>
        </w:rPr>
        <w:t>“</w:t>
      </w:r>
      <w:r w:rsidRPr="00E4567D">
        <w:rPr>
          <w:rFonts w:hint="eastAsia"/>
        </w:rPr>
        <w:t>觉得</w:t>
      </w:r>
      <w:r w:rsidR="005C371A" w:rsidRPr="00E4567D">
        <w:rPr>
          <w:rFonts w:hint="eastAsia"/>
        </w:rPr>
        <w:t>”</w:t>
      </w:r>
      <w:r w:rsidRPr="00E4567D">
        <w:rPr>
          <w:rFonts w:hint="eastAsia"/>
        </w:rPr>
        <w:t>，在这里的话，自己说我已经得无上菩提了，我已经开悟了，我已经证悟了，我得佛菩萨的果位了，等等。</w:t>
      </w:r>
    </w:p>
    <w:p w14:paraId="04A16BF3" w14:textId="174A533A" w:rsidR="00E4567D" w:rsidRPr="00E4567D" w:rsidRDefault="000C5882" w:rsidP="00E4567D">
      <w:pPr>
        <w:widowControl w:val="0"/>
        <w:ind w:firstLine="600"/>
      </w:pPr>
      <w:r w:rsidRPr="00E4567D">
        <w:rPr>
          <w:rFonts w:hint="eastAsia"/>
        </w:rPr>
        <w:t>“</w:t>
      </w:r>
      <w:r w:rsidR="00E4567D" w:rsidRPr="00E4567D">
        <w:rPr>
          <w:rFonts w:hint="eastAsia"/>
        </w:rPr>
        <w:t>来彼求元，善男子处</w:t>
      </w:r>
      <w:r w:rsidR="005C371A" w:rsidRPr="00E4567D">
        <w:rPr>
          <w:rFonts w:hint="eastAsia"/>
        </w:rPr>
        <w:t>”</w:t>
      </w:r>
      <w:r w:rsidR="00E4567D" w:rsidRPr="00E4567D">
        <w:rPr>
          <w:rFonts w:hint="eastAsia"/>
        </w:rPr>
        <w:t>，刚才那个禅修的人，他不是很想找到一个真相吗，魔就来到这个人面前，</w:t>
      </w:r>
      <w:r w:rsidRPr="00E4567D">
        <w:rPr>
          <w:rFonts w:hint="eastAsia"/>
        </w:rPr>
        <w:t>“</w:t>
      </w:r>
      <w:r w:rsidR="00E4567D" w:rsidRPr="00E4567D">
        <w:rPr>
          <w:rFonts w:hint="eastAsia"/>
        </w:rPr>
        <w:t>敷座说法</w:t>
      </w:r>
      <w:r w:rsidR="005C371A" w:rsidRPr="00E4567D">
        <w:rPr>
          <w:rFonts w:hint="eastAsia"/>
        </w:rPr>
        <w:t>”</w:t>
      </w:r>
      <w:r w:rsidR="00E4567D" w:rsidRPr="00E4567D">
        <w:rPr>
          <w:rFonts w:hint="eastAsia"/>
        </w:rPr>
        <w:t>。</w:t>
      </w:r>
    </w:p>
    <w:p w14:paraId="3FB70A3E" w14:textId="77777777" w:rsidR="00E4567D" w:rsidRPr="00E4567D" w:rsidRDefault="00E4567D" w:rsidP="00E4567D">
      <w:pPr>
        <w:widowControl w:val="0"/>
        <w:ind w:firstLine="600"/>
      </w:pPr>
      <w:r w:rsidRPr="00E4567D">
        <w:rPr>
          <w:rFonts w:hint="eastAsia"/>
        </w:rPr>
        <w:t>这两个是因缘巧合，一个是着魔的，另外一个想求真相。其实魔王最主要是想给禅修的人搞破坏，他并不是害另外一个人，另外一个人是比较无辜的，魔王可能觉得这个人好用吧。相当于有些战争的时候，老百姓让自己的孩子当兵，把他送出去当替罪羊。可能魔王也只不过是暂时利用这个人而已。</w:t>
      </w:r>
    </w:p>
    <w:p w14:paraId="6C10B281" w14:textId="77777777" w:rsidR="00E4567D" w:rsidRPr="00E4567D" w:rsidRDefault="00E4567D" w:rsidP="00E4567D">
      <w:pPr>
        <w:widowControl w:val="0"/>
        <w:ind w:firstLine="601"/>
        <w:rPr>
          <w:b/>
          <w:bCs/>
        </w:rPr>
      </w:pPr>
      <w:r w:rsidRPr="00E4567D">
        <w:rPr>
          <w:rFonts w:hint="eastAsia"/>
          <w:b/>
          <w:bCs/>
        </w:rPr>
        <w:t>身有威神，摧伏求者，令其座下，虽未闻法，自然心伏。</w:t>
      </w:r>
    </w:p>
    <w:p w14:paraId="579CF1BA" w14:textId="77777777" w:rsidR="00E4567D" w:rsidRPr="00E4567D" w:rsidRDefault="00E4567D" w:rsidP="00E4567D">
      <w:pPr>
        <w:widowControl w:val="0"/>
        <w:ind w:firstLine="600"/>
      </w:pPr>
      <w:r w:rsidRPr="00E4567D">
        <w:rPr>
          <w:rFonts w:hint="eastAsia"/>
        </w:rPr>
        <w:t>刚才说法的人，着魔的人，他的威神力、神变力、神通力，非常非常的厉害，所以那些听法者个个都口服心服。让座下的人，在还没有真正听到法之前，他的威德力和他的庄严，包括他的一些语言，很多人都</w:t>
      </w:r>
      <w:r w:rsidRPr="00E4567D">
        <w:rPr>
          <w:rFonts w:hint="eastAsia"/>
        </w:rPr>
        <w:lastRenderedPageBreak/>
        <w:t>特别起信心。他还没有正式说法之前，就被他的行为折服了，自然口服心服，自然就恭敬了。</w:t>
      </w:r>
    </w:p>
    <w:p w14:paraId="3AF257F1" w14:textId="77777777" w:rsidR="00E4567D" w:rsidRPr="00E4567D" w:rsidRDefault="00E4567D" w:rsidP="00E4567D">
      <w:pPr>
        <w:widowControl w:val="0"/>
        <w:ind w:firstLine="601"/>
        <w:rPr>
          <w:b/>
          <w:bCs/>
        </w:rPr>
      </w:pPr>
      <w:r w:rsidRPr="00E4567D">
        <w:rPr>
          <w:rFonts w:hint="eastAsia"/>
          <w:b/>
          <w:bCs/>
        </w:rPr>
        <w:t>是诸人等，将佛涅槃，菩提法身，即是现前，我肉身上，父父子子，递代相生，即是法身，常住不绝。</w:t>
      </w:r>
    </w:p>
    <w:p w14:paraId="7E249D8D" w14:textId="5DF4D2DD" w:rsidR="00E4567D" w:rsidRPr="00E4567D" w:rsidRDefault="00E4567D" w:rsidP="00E4567D">
      <w:pPr>
        <w:widowControl w:val="0"/>
        <w:ind w:firstLine="600"/>
      </w:pPr>
      <w:r w:rsidRPr="00E4567D">
        <w:rPr>
          <w:rFonts w:hint="eastAsia"/>
        </w:rPr>
        <w:t>那个说法的人说，将佛陀的涅槃、菩提法身，全部现前在我的身上。我现在的身体，跟如来的法身相没有什么差别。诸佛的身相全部集聚在我这样的肉体当中。不仅是我，我的父亲和孩子，代代相传，都是法身佛，</w:t>
      </w:r>
      <w:r w:rsidR="000C5882" w:rsidRPr="00E4567D">
        <w:rPr>
          <w:rFonts w:hint="eastAsia"/>
        </w:rPr>
        <w:t>“</w:t>
      </w:r>
      <w:r w:rsidRPr="00E4567D">
        <w:rPr>
          <w:rFonts w:hint="eastAsia"/>
        </w:rPr>
        <w:t>常住不绝</w:t>
      </w:r>
      <w:r w:rsidR="005C371A" w:rsidRPr="00E4567D">
        <w:rPr>
          <w:rFonts w:hint="eastAsia"/>
        </w:rPr>
        <w:t>”</w:t>
      </w:r>
      <w:r w:rsidRPr="00E4567D">
        <w:rPr>
          <w:rFonts w:hint="eastAsia"/>
        </w:rPr>
        <w:t>。</w:t>
      </w:r>
    </w:p>
    <w:p w14:paraId="5DBD24BB" w14:textId="77777777" w:rsidR="00E4567D" w:rsidRPr="00E4567D" w:rsidRDefault="00E4567D" w:rsidP="00E4567D">
      <w:pPr>
        <w:widowControl w:val="0"/>
        <w:ind w:firstLine="600"/>
      </w:pPr>
      <w:r w:rsidRPr="00E4567D">
        <w:rPr>
          <w:rFonts w:hint="eastAsia"/>
        </w:rPr>
        <w:t>可能这个不是祖师，父亲和儿子，按照种族的家传传下来的话，代代都是法身佛。</w:t>
      </w:r>
    </w:p>
    <w:p w14:paraId="3C36F32C" w14:textId="77777777" w:rsidR="00E4567D" w:rsidRPr="00E4567D" w:rsidRDefault="00E4567D" w:rsidP="00E4567D">
      <w:pPr>
        <w:widowControl w:val="0"/>
        <w:ind w:firstLine="600"/>
      </w:pPr>
      <w:r w:rsidRPr="00E4567D">
        <w:rPr>
          <w:rFonts w:hint="eastAsia"/>
        </w:rPr>
        <w:t>可能有一些，比如说代代都是转世的，父亲也是转世的，儿子也是转世的，儿子的儿子也是转世的，但他们不一定说我是法身佛。但是我是开悟者，他也是开悟者，一直代代相传，可能比较接近这样的。</w:t>
      </w:r>
    </w:p>
    <w:p w14:paraId="231BC5A3" w14:textId="77777777" w:rsidR="00E4567D" w:rsidRPr="00E4567D" w:rsidRDefault="00E4567D" w:rsidP="00E4567D">
      <w:pPr>
        <w:widowControl w:val="0"/>
        <w:ind w:firstLine="601"/>
        <w:rPr>
          <w:b/>
          <w:bCs/>
        </w:rPr>
      </w:pPr>
      <w:r w:rsidRPr="00E4567D">
        <w:rPr>
          <w:rFonts w:hint="eastAsia"/>
          <w:b/>
          <w:bCs/>
        </w:rPr>
        <w:t>都指现在，即为佛国，无别净居，及金色相。</w:t>
      </w:r>
    </w:p>
    <w:p w14:paraId="7B79D235" w14:textId="77777777" w:rsidR="00E4567D" w:rsidRPr="00E4567D" w:rsidRDefault="00E4567D" w:rsidP="00E4567D">
      <w:pPr>
        <w:widowControl w:val="0"/>
        <w:ind w:firstLine="600"/>
      </w:pPr>
      <w:r w:rsidRPr="00E4567D">
        <w:rPr>
          <w:rFonts w:hint="eastAsia"/>
        </w:rPr>
        <w:t>现在就是佛陀清净的国土，没有别的圣者居住的清净刹土，佛陀的金色相与我的身体没有任何差别。</w:t>
      </w:r>
    </w:p>
    <w:p w14:paraId="0B822CD9" w14:textId="77777777" w:rsidR="00E4567D" w:rsidRPr="00E4567D" w:rsidRDefault="00E4567D" w:rsidP="00E4567D">
      <w:pPr>
        <w:widowControl w:val="0"/>
        <w:ind w:firstLine="601"/>
        <w:rPr>
          <w:b/>
          <w:bCs/>
        </w:rPr>
      </w:pPr>
      <w:r w:rsidRPr="00E4567D">
        <w:rPr>
          <w:rFonts w:hint="eastAsia"/>
          <w:b/>
          <w:bCs/>
        </w:rPr>
        <w:t>其人信受，亡失先心，身命归依，得未曾有。</w:t>
      </w:r>
    </w:p>
    <w:p w14:paraId="1BFF4266" w14:textId="77777777" w:rsidR="00E4567D" w:rsidRPr="00E4567D" w:rsidRDefault="00E4567D" w:rsidP="00E4567D">
      <w:pPr>
        <w:widowControl w:val="0"/>
        <w:ind w:firstLine="600"/>
      </w:pPr>
      <w:r w:rsidRPr="00E4567D">
        <w:rPr>
          <w:rFonts w:hint="eastAsia"/>
        </w:rPr>
        <w:t>你们最好还是要看书，有一个男居士一直不看书，不知道在想什么。我们看书的时候都看不懂，不看的</w:t>
      </w:r>
      <w:r w:rsidRPr="00E4567D">
        <w:rPr>
          <w:rFonts w:hint="eastAsia"/>
        </w:rPr>
        <w:lastRenderedPageBreak/>
        <w:t>话可能更那个。上课的时候没有什么可想的，看每一个字能不能自己解释。我不是已经讲了吗？上课前面如果能看的话，就看一下，自己看的跟我讲的是不是有出入。我讲的肯定不是很好，尤其我在古文，汉语方面的水平是有限的。我只是有一个传承，根据自己的理解，慢慢给大家解释一下。</w:t>
      </w:r>
    </w:p>
    <w:p w14:paraId="2AA2F40F" w14:textId="7C071A58" w:rsidR="00E4567D" w:rsidRPr="00E4567D" w:rsidRDefault="000C5882" w:rsidP="00E4567D">
      <w:pPr>
        <w:widowControl w:val="0"/>
        <w:ind w:firstLine="600"/>
      </w:pPr>
      <w:r w:rsidRPr="00E4567D">
        <w:rPr>
          <w:rFonts w:hint="eastAsia"/>
        </w:rPr>
        <w:t>“</w:t>
      </w:r>
      <w:r w:rsidR="00E4567D" w:rsidRPr="00E4567D">
        <w:rPr>
          <w:rFonts w:hint="eastAsia"/>
        </w:rPr>
        <w:t>其人信受</w:t>
      </w:r>
      <w:r w:rsidR="005C371A" w:rsidRPr="00E4567D">
        <w:rPr>
          <w:rFonts w:hint="eastAsia"/>
        </w:rPr>
        <w:t>”</w:t>
      </w:r>
      <w:r w:rsidR="00E4567D" w:rsidRPr="00E4567D">
        <w:rPr>
          <w:rFonts w:hint="eastAsia"/>
        </w:rPr>
        <w:t>，这个人已经特别有信心了。有信心了以后，</w:t>
      </w:r>
      <w:r w:rsidRPr="00E4567D">
        <w:rPr>
          <w:rFonts w:hint="eastAsia"/>
        </w:rPr>
        <w:t>“</w:t>
      </w:r>
      <w:r w:rsidR="00E4567D" w:rsidRPr="00E4567D">
        <w:rPr>
          <w:rFonts w:hint="eastAsia"/>
        </w:rPr>
        <w:t>亡失先心</w:t>
      </w:r>
      <w:r w:rsidR="005C371A" w:rsidRPr="00E4567D">
        <w:rPr>
          <w:rFonts w:hint="eastAsia"/>
        </w:rPr>
        <w:t>”</w:t>
      </w:r>
      <w:r w:rsidR="00E4567D" w:rsidRPr="00E4567D">
        <w:rPr>
          <w:rFonts w:hint="eastAsia"/>
        </w:rPr>
        <w:t>，他以前可能是个修行人，真的修禅定，真的修一点法的一个人，但是因为魔的加持力，以前所有的这些，包括自己的信心、悲心、出离心，全部都忘得一干二净。</w:t>
      </w:r>
    </w:p>
    <w:p w14:paraId="4879B558" w14:textId="173A8CE3" w:rsidR="00E4567D" w:rsidRPr="00E4567D" w:rsidRDefault="000C5882" w:rsidP="00E4567D">
      <w:pPr>
        <w:widowControl w:val="0"/>
        <w:ind w:firstLine="600"/>
      </w:pPr>
      <w:r w:rsidRPr="00E4567D">
        <w:rPr>
          <w:rFonts w:hint="eastAsia"/>
        </w:rPr>
        <w:t>“</w:t>
      </w:r>
      <w:r w:rsidR="00E4567D" w:rsidRPr="00E4567D">
        <w:rPr>
          <w:rFonts w:hint="eastAsia"/>
        </w:rPr>
        <w:t>身命归依</w:t>
      </w:r>
      <w:r w:rsidR="005C371A" w:rsidRPr="00E4567D">
        <w:rPr>
          <w:rFonts w:hint="eastAsia"/>
        </w:rPr>
        <w:t>”</w:t>
      </w:r>
      <w:r w:rsidR="00E4567D" w:rsidRPr="00E4567D">
        <w:rPr>
          <w:rFonts w:hint="eastAsia"/>
        </w:rPr>
        <w:t>，身心和性命全部都皈依了着魔、有附体的这个人。皈依他以后，收获</w:t>
      </w:r>
      <w:r w:rsidRPr="00E4567D">
        <w:rPr>
          <w:rFonts w:hint="eastAsia"/>
        </w:rPr>
        <w:t>“</w:t>
      </w:r>
      <w:r w:rsidR="00E4567D" w:rsidRPr="00E4567D">
        <w:rPr>
          <w:rFonts w:hint="eastAsia"/>
        </w:rPr>
        <w:t>得未曾有</w:t>
      </w:r>
      <w:r w:rsidR="005C371A" w:rsidRPr="00E4567D">
        <w:rPr>
          <w:rFonts w:hint="eastAsia"/>
        </w:rPr>
        <w:t>”</w:t>
      </w:r>
      <w:r w:rsidR="00E4567D" w:rsidRPr="00E4567D">
        <w:rPr>
          <w:rFonts w:hint="eastAsia"/>
        </w:rPr>
        <w:t>，从来都是没有过，自己也觉得，我终于、真正找到了自己的根本上师。</w:t>
      </w:r>
    </w:p>
    <w:p w14:paraId="002EDF44" w14:textId="77777777" w:rsidR="00E4567D" w:rsidRPr="00E4567D" w:rsidRDefault="00E4567D" w:rsidP="00E4567D">
      <w:pPr>
        <w:widowControl w:val="0"/>
        <w:ind w:firstLine="601"/>
        <w:rPr>
          <w:b/>
          <w:bCs/>
        </w:rPr>
      </w:pPr>
      <w:r w:rsidRPr="00E4567D">
        <w:rPr>
          <w:rFonts w:hint="eastAsia"/>
          <w:b/>
          <w:bCs/>
        </w:rPr>
        <w:t>是等愚迷，惑为菩萨，推究其心，破佛律仪，潜行贪欲。</w:t>
      </w:r>
    </w:p>
    <w:p w14:paraId="2137F591" w14:textId="77777777" w:rsidR="00E4567D" w:rsidRPr="00E4567D" w:rsidRDefault="00E4567D" w:rsidP="00E4567D">
      <w:pPr>
        <w:widowControl w:val="0"/>
        <w:ind w:firstLine="600"/>
      </w:pPr>
      <w:r w:rsidRPr="00E4567D">
        <w:rPr>
          <w:rFonts w:hint="eastAsia"/>
        </w:rPr>
        <w:t>这种人非常愚昧，把着魔的人看成是菩萨，通过这种方式来推究自己的心，并且破了佛陀的律仪，偷偷的行持不清净的行为。</w:t>
      </w:r>
    </w:p>
    <w:p w14:paraId="7AD4888D" w14:textId="77777777" w:rsidR="00E4567D" w:rsidRPr="00E4567D" w:rsidRDefault="00E4567D" w:rsidP="00E4567D">
      <w:pPr>
        <w:widowControl w:val="0"/>
        <w:ind w:firstLine="601"/>
        <w:rPr>
          <w:b/>
          <w:bCs/>
        </w:rPr>
      </w:pPr>
      <w:r w:rsidRPr="00E4567D">
        <w:rPr>
          <w:rFonts w:hint="eastAsia"/>
          <w:b/>
          <w:bCs/>
        </w:rPr>
        <w:t>口中好言，眼、耳、鼻、舌，皆为净土；男女二</w:t>
      </w:r>
      <w:r w:rsidRPr="00E4567D">
        <w:rPr>
          <w:rFonts w:hint="eastAsia"/>
          <w:b/>
          <w:bCs/>
        </w:rPr>
        <w:lastRenderedPageBreak/>
        <w:t>根，即是菩提涅槃真处；彼无知者，信是秽言。</w:t>
      </w:r>
    </w:p>
    <w:p w14:paraId="46877F62" w14:textId="77777777" w:rsidR="00E4567D" w:rsidRPr="00E4567D" w:rsidRDefault="00E4567D" w:rsidP="00E4567D">
      <w:pPr>
        <w:widowControl w:val="0"/>
        <w:ind w:firstLine="600"/>
      </w:pPr>
      <w:r w:rsidRPr="00E4567D">
        <w:rPr>
          <w:rFonts w:hint="eastAsia"/>
        </w:rPr>
        <w:t>刚才着魔的这个人还在说大话，他说：眼、耳、鼻、舌，全部都是清净刹土的妙用、显现，五根都是显现的。男女二根的话，也是菩提涅槃的真处，它也是非常清净的。</w:t>
      </w:r>
    </w:p>
    <w:p w14:paraId="572EBDAC" w14:textId="49B111B6" w:rsidR="00E4567D" w:rsidRPr="00E4567D" w:rsidRDefault="000C5882" w:rsidP="00E4567D">
      <w:pPr>
        <w:widowControl w:val="0"/>
        <w:ind w:firstLine="600"/>
      </w:pPr>
      <w:r w:rsidRPr="00E4567D">
        <w:rPr>
          <w:rFonts w:hint="eastAsia"/>
        </w:rPr>
        <w:t>“</w:t>
      </w:r>
      <w:r w:rsidR="00E4567D" w:rsidRPr="00E4567D">
        <w:rPr>
          <w:rFonts w:hint="eastAsia"/>
        </w:rPr>
        <w:t>彼无知者</w:t>
      </w:r>
      <w:r w:rsidR="005C371A" w:rsidRPr="00E4567D">
        <w:rPr>
          <w:rFonts w:hint="eastAsia"/>
        </w:rPr>
        <w:t>”</w:t>
      </w:r>
      <w:r w:rsidR="00E4567D" w:rsidRPr="00E4567D">
        <w:rPr>
          <w:rFonts w:hint="eastAsia"/>
        </w:rPr>
        <w:t>，</w:t>
      </w:r>
      <w:r w:rsidR="00E4567D" w:rsidRPr="00E4567D">
        <w:t>这样一说的话，刚才</w:t>
      </w:r>
      <w:r w:rsidR="00E4567D" w:rsidRPr="00E4567D">
        <w:rPr>
          <w:rFonts w:hint="eastAsia"/>
        </w:rPr>
        <w:t>的听者</w:t>
      </w:r>
      <w:r w:rsidR="00E4567D" w:rsidRPr="00E4567D">
        <w:t>，修行的无</w:t>
      </w:r>
      <w:r w:rsidR="00E4567D" w:rsidRPr="00E4567D">
        <w:rPr>
          <w:rFonts w:hint="eastAsia"/>
        </w:rPr>
        <w:t>知</w:t>
      </w:r>
      <w:r w:rsidR="00E4567D" w:rsidRPr="00E4567D">
        <w:t>者，</w:t>
      </w:r>
      <w:r w:rsidRPr="00E4567D">
        <w:rPr>
          <w:rFonts w:hint="eastAsia"/>
        </w:rPr>
        <w:t>“</w:t>
      </w:r>
      <w:r w:rsidR="00E4567D" w:rsidRPr="00E4567D">
        <w:rPr>
          <w:rFonts w:hint="eastAsia"/>
        </w:rPr>
        <w:t>信是秽言</w:t>
      </w:r>
      <w:r w:rsidR="005C371A" w:rsidRPr="00E4567D">
        <w:rPr>
          <w:rFonts w:hint="eastAsia"/>
        </w:rPr>
        <w:t>”</w:t>
      </w:r>
      <w:r w:rsidR="00E4567D" w:rsidRPr="00E4567D">
        <w:rPr>
          <w:rFonts w:hint="eastAsia"/>
        </w:rPr>
        <w:t>，</w:t>
      </w:r>
      <w:r w:rsidR="00E4567D" w:rsidRPr="00E4567D">
        <w:t>就开始信任他的胡说八道</w:t>
      </w:r>
      <w:r w:rsidR="00E4567D" w:rsidRPr="00E4567D">
        <w:rPr>
          <w:rFonts w:hint="eastAsia"/>
        </w:rPr>
        <w:t>。</w:t>
      </w:r>
    </w:p>
    <w:p w14:paraId="372F5EFB" w14:textId="4AC93C0B" w:rsidR="00E4567D" w:rsidRPr="00E4567D" w:rsidRDefault="00E4567D" w:rsidP="00E4567D">
      <w:pPr>
        <w:widowControl w:val="0"/>
        <w:ind w:firstLine="600"/>
      </w:pPr>
      <w:r w:rsidRPr="00E4567D">
        <w:rPr>
          <w:rFonts w:hint="eastAsia"/>
        </w:rPr>
        <w:t>当然这些</w:t>
      </w:r>
      <w:r w:rsidRPr="00E4567D">
        <w:t>可能也</w:t>
      </w:r>
      <w:r w:rsidRPr="00E4567D">
        <w:rPr>
          <w:rFonts w:hint="eastAsia"/>
        </w:rPr>
        <w:t>像密宗讲的，</w:t>
      </w:r>
      <w:r w:rsidRPr="00E4567D">
        <w:t>有些</w:t>
      </w:r>
      <w:r w:rsidRPr="00E4567D">
        <w:rPr>
          <w:rFonts w:hint="eastAsia"/>
        </w:rPr>
        <w:t>是</w:t>
      </w:r>
      <w:r w:rsidRPr="00E4567D">
        <w:t>清净的，比如说</w:t>
      </w:r>
      <w:r w:rsidRPr="00E4567D">
        <w:rPr>
          <w:rFonts w:hint="eastAsia"/>
        </w:rPr>
        <w:t>五根、五识</w:t>
      </w:r>
      <w:r w:rsidRPr="00E4567D">
        <w:t>，这些都是清净</w:t>
      </w:r>
      <w:r w:rsidRPr="00E4567D">
        <w:rPr>
          <w:rFonts w:hint="eastAsia"/>
        </w:rPr>
        <w:t>的，</w:t>
      </w:r>
      <w:r w:rsidRPr="00E4567D">
        <w:t>这些</w:t>
      </w:r>
      <w:r w:rsidRPr="00E4567D">
        <w:rPr>
          <w:rFonts w:hint="eastAsia"/>
        </w:rPr>
        <w:t>法</w:t>
      </w:r>
      <w:r w:rsidRPr="00E4567D">
        <w:t>在</w:t>
      </w:r>
      <w:r w:rsidRPr="00E4567D">
        <w:rPr>
          <w:rFonts w:hint="eastAsia"/>
        </w:rPr>
        <w:t>《大幻化网》当中</w:t>
      </w:r>
      <w:r w:rsidRPr="00E4567D">
        <w:t>也是有的。不仅</w:t>
      </w:r>
      <w:r w:rsidRPr="00E4567D">
        <w:rPr>
          <w:rFonts w:hint="eastAsia"/>
        </w:rPr>
        <w:t>在《大幻化网》</w:t>
      </w:r>
      <w:r w:rsidRPr="00E4567D">
        <w:t>当中</w:t>
      </w:r>
      <w:r w:rsidRPr="00E4567D">
        <w:rPr>
          <w:rFonts w:hint="eastAsia"/>
        </w:rPr>
        <w:t>有</w:t>
      </w:r>
      <w:r w:rsidRPr="00E4567D">
        <w:t>，在</w:t>
      </w:r>
      <w:r w:rsidRPr="00E4567D">
        <w:rPr>
          <w:rFonts w:hint="eastAsia"/>
        </w:rPr>
        <w:t>《维摩诘经》</w:t>
      </w:r>
      <w:r w:rsidRPr="00E4567D">
        <w:t>当中</w:t>
      </w:r>
      <w:r w:rsidRPr="00E4567D">
        <w:rPr>
          <w:rFonts w:hint="eastAsia"/>
        </w:rPr>
        <w:t>讲的比较清楚。大家都知道，讲</w:t>
      </w:r>
      <w:r w:rsidR="000C5882" w:rsidRPr="00E4567D">
        <w:rPr>
          <w:rFonts w:hint="eastAsia"/>
        </w:rPr>
        <w:t>“</w:t>
      </w:r>
      <w:r w:rsidRPr="00E4567D">
        <w:rPr>
          <w:rFonts w:hint="eastAsia"/>
        </w:rPr>
        <w:t>心净国土净</w:t>
      </w:r>
      <w:r w:rsidR="005C371A" w:rsidRPr="00E4567D">
        <w:rPr>
          <w:rFonts w:hint="eastAsia"/>
        </w:rPr>
        <w:t>”</w:t>
      </w:r>
      <w:r w:rsidRPr="00E4567D">
        <w:rPr>
          <w:rFonts w:hint="eastAsia"/>
        </w:rPr>
        <w:t>的时候，我们的根也好、识也好，在究竟的意义上面，完全都是清净的。这样的话，如果他没有着魔的话，讲者也并不是完全错。因为我们续部当中讲，包括我们前面讲的，比如说自身是坛城，</w:t>
      </w:r>
      <w:r w:rsidRPr="00E4567D">
        <w:t>包括</w:t>
      </w:r>
      <w:r w:rsidRPr="00E4567D">
        <w:rPr>
          <w:rFonts w:hint="eastAsia"/>
        </w:rPr>
        <w:t>《宝性论》里面</w:t>
      </w:r>
      <w:r w:rsidRPr="00E4567D">
        <w:t>也有比较相同的</w:t>
      </w:r>
      <w:r w:rsidRPr="00E4567D">
        <w:rPr>
          <w:rFonts w:hint="eastAsia"/>
        </w:rPr>
        <w:t>，</w:t>
      </w:r>
      <w:r w:rsidRPr="00E4567D">
        <w:t>但是这里确实</w:t>
      </w:r>
      <w:r w:rsidRPr="00E4567D">
        <w:rPr>
          <w:rFonts w:hint="eastAsia"/>
        </w:rPr>
        <w:t>是着魔了。</w:t>
      </w:r>
    </w:p>
    <w:p w14:paraId="2F5B8173" w14:textId="77777777" w:rsidR="00E4567D" w:rsidRPr="00E4567D" w:rsidRDefault="00E4567D" w:rsidP="00E4567D">
      <w:pPr>
        <w:widowControl w:val="0"/>
        <w:ind w:firstLine="600"/>
      </w:pPr>
      <w:r w:rsidRPr="00E4567D">
        <w:t>所以我们修行人有时候也确实比较难的，本来</w:t>
      </w:r>
      <w:r w:rsidRPr="00E4567D">
        <w:rPr>
          <w:rFonts w:hint="eastAsia"/>
        </w:rPr>
        <w:t>是</w:t>
      </w:r>
      <w:r w:rsidRPr="00E4567D">
        <w:t>好心好意的</w:t>
      </w:r>
      <w:r w:rsidRPr="00E4567D">
        <w:rPr>
          <w:rFonts w:hint="eastAsia"/>
        </w:rPr>
        <w:t>想修个禅定，想修个观察，</w:t>
      </w:r>
      <w:r w:rsidRPr="00E4567D">
        <w:t>得个究竟</w:t>
      </w:r>
      <w:r w:rsidRPr="00E4567D">
        <w:rPr>
          <w:rFonts w:hint="eastAsia"/>
        </w:rPr>
        <w:t>。</w:t>
      </w:r>
      <w:r w:rsidRPr="00E4567D">
        <w:t>结果的话，不小心</w:t>
      </w:r>
      <w:r w:rsidRPr="00E4567D">
        <w:rPr>
          <w:rFonts w:hint="eastAsia"/>
        </w:rPr>
        <w:t>就</w:t>
      </w:r>
      <w:r w:rsidRPr="00E4567D">
        <w:t>落到</w:t>
      </w:r>
      <w:r w:rsidRPr="00E4567D">
        <w:rPr>
          <w:rFonts w:hint="eastAsia"/>
        </w:rPr>
        <w:t>了魔王的</w:t>
      </w:r>
      <w:r w:rsidRPr="00E4567D">
        <w:t>口中。自己不</w:t>
      </w:r>
      <w:r w:rsidRPr="00E4567D">
        <w:rPr>
          <w:rFonts w:hint="eastAsia"/>
        </w:rPr>
        <w:t>但</w:t>
      </w:r>
      <w:r w:rsidRPr="00E4567D">
        <w:t>没办法自拔，</w:t>
      </w:r>
      <w:r w:rsidRPr="00E4567D">
        <w:rPr>
          <w:rFonts w:hint="eastAsia"/>
        </w:rPr>
        <w:t>还</w:t>
      </w:r>
      <w:r w:rsidRPr="00E4567D">
        <w:t>造了很多的业</w:t>
      </w:r>
      <w:r w:rsidRPr="00E4567D">
        <w:rPr>
          <w:rFonts w:hint="eastAsia"/>
        </w:rPr>
        <w:t>。</w:t>
      </w:r>
    </w:p>
    <w:p w14:paraId="6481F071" w14:textId="77777777" w:rsidR="00E4567D" w:rsidRPr="00E4567D" w:rsidRDefault="00E4567D" w:rsidP="00E4567D">
      <w:pPr>
        <w:widowControl w:val="0"/>
        <w:ind w:firstLine="600"/>
      </w:pPr>
      <w:r w:rsidRPr="00E4567D">
        <w:lastRenderedPageBreak/>
        <w:t>所以我们</w:t>
      </w:r>
      <w:r w:rsidRPr="00E4567D">
        <w:rPr>
          <w:rFonts w:hint="eastAsia"/>
        </w:rPr>
        <w:t>这个</w:t>
      </w:r>
      <w:r w:rsidRPr="00E4567D">
        <w:t>人</w:t>
      </w:r>
      <w:r w:rsidRPr="00E4567D">
        <w:rPr>
          <w:rFonts w:hint="eastAsia"/>
        </w:rPr>
        <w:t>世</w:t>
      </w:r>
      <w:r w:rsidRPr="00E4567D">
        <w:t>间当中，确实修</w:t>
      </w:r>
      <w:r w:rsidRPr="00E4567D">
        <w:rPr>
          <w:rFonts w:hint="eastAsia"/>
        </w:rPr>
        <w:t>行</w:t>
      </w:r>
      <w:r w:rsidRPr="00E4567D">
        <w:t>是很难的，不</w:t>
      </w:r>
      <w:r w:rsidRPr="00E4567D">
        <w:rPr>
          <w:rFonts w:hint="eastAsia"/>
        </w:rPr>
        <w:t>过很多人先学了《楞严经》，也是很好的。在汉传佛教当中，这个《楞严经》叫做照妖镜，因为依靠它，就像孙悟空的火眼金睛一样，能照到自己着魔的不如法行为。</w:t>
      </w:r>
    </w:p>
    <w:p w14:paraId="67F20CD2" w14:textId="77777777" w:rsidR="00E4567D" w:rsidRPr="00E4567D" w:rsidRDefault="00E4567D" w:rsidP="00E4567D">
      <w:pPr>
        <w:widowControl w:val="0"/>
        <w:ind w:firstLine="600"/>
      </w:pPr>
      <w:r w:rsidRPr="00E4567D">
        <w:rPr>
          <w:rFonts w:hint="eastAsia"/>
        </w:rPr>
        <w:t>所以如果我们先学了《楞严经》的话，应该说，在修行过程当中违缘比较少，这样的话，也是非常好的。</w:t>
      </w:r>
    </w:p>
    <w:p w14:paraId="4BE2B219" w14:textId="77777777" w:rsidR="00E4567D" w:rsidRPr="00E4567D" w:rsidRDefault="00E4567D" w:rsidP="00E4567D">
      <w:pPr>
        <w:widowControl w:val="0"/>
        <w:ind w:firstLine="601"/>
        <w:rPr>
          <w:b/>
          <w:bCs/>
        </w:rPr>
      </w:pPr>
      <w:r w:rsidRPr="00E4567D">
        <w:rPr>
          <w:rFonts w:hint="eastAsia"/>
          <w:b/>
          <w:bCs/>
        </w:rPr>
        <w:t>此名蛊毒，魇胜恶鬼，年老成魔，恼乱是人，</w:t>
      </w:r>
    </w:p>
    <w:p w14:paraId="52D752CE" w14:textId="730E455D" w:rsidR="00E4567D" w:rsidRPr="00E4567D" w:rsidRDefault="00E4567D" w:rsidP="00E4567D">
      <w:pPr>
        <w:widowControl w:val="0"/>
        <w:ind w:firstLine="600"/>
      </w:pPr>
      <w:r w:rsidRPr="00E4567D">
        <w:rPr>
          <w:rFonts w:hint="eastAsia"/>
        </w:rPr>
        <w:t>附体的这个恶魔，叫做蛊毒，它经常给人散发毒气。它也叫做什么呢？</w:t>
      </w:r>
      <w:r w:rsidR="000C5882" w:rsidRPr="00E4567D">
        <w:rPr>
          <w:rFonts w:hint="eastAsia"/>
        </w:rPr>
        <w:t>“</w:t>
      </w:r>
      <w:r w:rsidRPr="00E4567D">
        <w:rPr>
          <w:rFonts w:hint="eastAsia"/>
        </w:rPr>
        <w:t>魇胜恶鬼</w:t>
      </w:r>
      <w:r w:rsidR="005C371A" w:rsidRPr="00E4567D">
        <w:rPr>
          <w:rFonts w:hint="eastAsia"/>
        </w:rPr>
        <w:t>”</w:t>
      </w:r>
      <w:r w:rsidRPr="00E4567D">
        <w:rPr>
          <w:rFonts w:hint="eastAsia"/>
        </w:rPr>
        <w:t>。它年老了以后，变成了魔王的眷属，它的工作主要是扰乱人。</w:t>
      </w:r>
    </w:p>
    <w:p w14:paraId="29908DFE" w14:textId="77777777" w:rsidR="00E4567D" w:rsidRPr="00E4567D" w:rsidRDefault="00E4567D" w:rsidP="00E4567D">
      <w:pPr>
        <w:widowControl w:val="0"/>
        <w:ind w:firstLine="600"/>
      </w:pPr>
      <w:r w:rsidRPr="00E4567D">
        <w:rPr>
          <w:rFonts w:hint="eastAsia"/>
        </w:rPr>
        <w:t>扰乱修行人，扰乱世间当中的很多人，有些修行比较好一点的，有些闻思比较好一点，有些弘法利生比较好一点的，凡是在世间当中，稍微好一点的人，它以各种各样的方式，开始扰乱他们。</w:t>
      </w:r>
    </w:p>
    <w:p w14:paraId="29A404FE" w14:textId="77777777" w:rsidR="00E4567D" w:rsidRPr="00E4567D" w:rsidRDefault="00E4567D" w:rsidP="00E4567D">
      <w:pPr>
        <w:widowControl w:val="0"/>
        <w:ind w:firstLine="600"/>
      </w:pPr>
      <w:r w:rsidRPr="00E4567D">
        <w:rPr>
          <w:rFonts w:hint="eastAsia"/>
        </w:rPr>
        <w:t>它是不是一直都附体在这个人身上？也不是，到一定的时候，它会离开。</w:t>
      </w:r>
    </w:p>
    <w:p w14:paraId="14605533" w14:textId="77777777" w:rsidR="00E4567D" w:rsidRPr="00E4567D" w:rsidRDefault="00E4567D" w:rsidP="00E4567D">
      <w:pPr>
        <w:widowControl w:val="0"/>
        <w:ind w:firstLine="601"/>
        <w:rPr>
          <w:b/>
          <w:bCs/>
        </w:rPr>
      </w:pPr>
      <w:r w:rsidRPr="00E4567D">
        <w:rPr>
          <w:rFonts w:hint="eastAsia"/>
          <w:b/>
          <w:bCs/>
        </w:rPr>
        <w:t>厌足心生，去彼人体。弟子与师，俱陷王难。</w:t>
      </w:r>
    </w:p>
    <w:p w14:paraId="4EB13F99" w14:textId="77777777" w:rsidR="00E4567D" w:rsidRPr="00E4567D" w:rsidRDefault="00E4567D" w:rsidP="00E4567D">
      <w:pPr>
        <w:widowControl w:val="0"/>
        <w:ind w:firstLine="600"/>
      </w:pPr>
      <w:r w:rsidRPr="00E4567D">
        <w:rPr>
          <w:rFonts w:hint="eastAsia"/>
        </w:rPr>
        <w:t>跟前面一样的，到一定的时候他就生厌离心，觉得可以了，已经满足了，就离开了这个人的身体。刚</w:t>
      </w:r>
      <w:r w:rsidRPr="00E4567D">
        <w:rPr>
          <w:rFonts w:hint="eastAsia"/>
        </w:rPr>
        <w:lastRenderedPageBreak/>
        <w:t>才着魔的人已经变成了上师，修禅定的人是弟子，他们最后都受到王法的惩罚。</w:t>
      </w:r>
    </w:p>
    <w:p w14:paraId="00E1A1A9" w14:textId="77777777" w:rsidR="00E4567D" w:rsidRPr="00E4567D" w:rsidRDefault="00E4567D" w:rsidP="00E4567D">
      <w:pPr>
        <w:widowControl w:val="0"/>
        <w:ind w:firstLine="600"/>
      </w:pPr>
      <w:r w:rsidRPr="00E4567D">
        <w:rPr>
          <w:rFonts w:hint="eastAsia"/>
        </w:rPr>
        <w:t>可能魔王保护你的时候，你都比较顺，造各种各样的恶业，做一些违法的事情。一旦魔王不理你，没有了保护的时候，会受到了各种法律的惩罚。</w:t>
      </w:r>
    </w:p>
    <w:p w14:paraId="6B037209" w14:textId="77777777" w:rsidR="00E4567D" w:rsidRPr="00E4567D" w:rsidRDefault="00E4567D" w:rsidP="00E4567D">
      <w:pPr>
        <w:widowControl w:val="0"/>
        <w:ind w:firstLine="601"/>
        <w:rPr>
          <w:b/>
          <w:bCs/>
        </w:rPr>
      </w:pPr>
      <w:r w:rsidRPr="00E4567D">
        <w:rPr>
          <w:rFonts w:hint="eastAsia"/>
          <w:b/>
          <w:bCs/>
        </w:rPr>
        <w:t>汝当先觉，不入轮回；迷惑不知，堕无间狱。</w:t>
      </w:r>
    </w:p>
    <w:p w14:paraId="7E3AB276" w14:textId="77777777" w:rsidR="00E4567D" w:rsidRPr="00E4567D" w:rsidRDefault="00E4567D" w:rsidP="00E4567D">
      <w:pPr>
        <w:widowControl w:val="0"/>
        <w:ind w:firstLine="600"/>
      </w:pPr>
      <w:r w:rsidRPr="00E4567D">
        <w:rPr>
          <w:rFonts w:hint="eastAsia"/>
        </w:rPr>
        <w:t>你们应该先知道，不要入于轮回的痛苦当中，如果你迷惑不知的话，一定会是堕入无间地狱，非常可怕的。这是第四个魔。</w:t>
      </w:r>
    </w:p>
    <w:p w14:paraId="2CDD5387" w14:textId="77777777" w:rsidR="00E4567D" w:rsidRPr="00E4567D" w:rsidRDefault="00E4567D" w:rsidP="00E4567D">
      <w:pPr>
        <w:widowControl w:val="0"/>
        <w:ind w:firstLine="600"/>
      </w:pPr>
      <w:r w:rsidRPr="00E4567D">
        <w:rPr>
          <w:rFonts w:hint="eastAsia"/>
        </w:rPr>
        <w:t>第五个叫贪求感应，它是一种冥感，有一个叫疠鬼的来扰乱你。</w:t>
      </w:r>
    </w:p>
    <w:p w14:paraId="41DA22DB" w14:textId="77777777" w:rsidR="00E4567D" w:rsidRPr="00E4567D" w:rsidRDefault="00E4567D" w:rsidP="00E4567D">
      <w:pPr>
        <w:widowControl w:val="0"/>
        <w:ind w:firstLine="601"/>
        <w:rPr>
          <w:b/>
          <w:bCs/>
        </w:rPr>
      </w:pPr>
      <w:r w:rsidRPr="00E4567D">
        <w:rPr>
          <w:rFonts w:hint="eastAsia"/>
          <w:b/>
          <w:bCs/>
        </w:rPr>
        <w:t>又善男子，受阴虚妙，不遭邪虑，圆定发明，三摩地中，心爱悬应，</w:t>
      </w:r>
      <w:bookmarkStart w:id="220" w:name="_Hlk169261245"/>
      <w:r w:rsidRPr="00E4567D">
        <w:rPr>
          <w:rFonts w:hint="eastAsia"/>
          <w:b/>
          <w:bCs/>
        </w:rPr>
        <w:t>周流精研，贪求冥感。</w:t>
      </w:r>
    </w:p>
    <w:bookmarkEnd w:id="220"/>
    <w:p w14:paraId="687809F7" w14:textId="0FD34F38" w:rsidR="00E4567D" w:rsidRPr="00E4567D" w:rsidRDefault="00E4567D" w:rsidP="00E4567D">
      <w:pPr>
        <w:widowControl w:val="0"/>
        <w:ind w:firstLine="600"/>
      </w:pPr>
      <w:r w:rsidRPr="00E4567D">
        <w:rPr>
          <w:rFonts w:hint="eastAsia"/>
        </w:rPr>
        <w:t>善男子受蕴已经尽了，不遭其他邪分别念的干扰，圆通妙定不断的发明、清澈。入于这样的三摩地的时候，心里面特别希求什么呢？</w:t>
      </w:r>
      <w:r w:rsidR="000C5882" w:rsidRPr="00E4567D">
        <w:rPr>
          <w:rFonts w:hint="eastAsia"/>
        </w:rPr>
        <w:t>“</w:t>
      </w:r>
      <w:r w:rsidRPr="00E4567D">
        <w:rPr>
          <w:rFonts w:hint="eastAsia"/>
        </w:rPr>
        <w:t>悬应</w:t>
      </w:r>
      <w:r w:rsidR="005C371A" w:rsidRPr="00E4567D">
        <w:rPr>
          <w:rFonts w:hint="eastAsia"/>
        </w:rPr>
        <w:t>”</w:t>
      </w:r>
      <w:r w:rsidRPr="00E4567D">
        <w:rPr>
          <w:rFonts w:hint="eastAsia"/>
        </w:rPr>
        <w:t>，远悬、远应，很高深、很抽象，比较远方的一种灵感。</w:t>
      </w:r>
    </w:p>
    <w:p w14:paraId="602343D6" w14:textId="77777777" w:rsidR="00E4567D" w:rsidRPr="00E4567D" w:rsidRDefault="00E4567D" w:rsidP="00E4567D">
      <w:pPr>
        <w:widowControl w:val="0"/>
        <w:ind w:firstLine="600"/>
      </w:pPr>
      <w:r w:rsidRPr="00E4567D">
        <w:rPr>
          <w:rFonts w:hint="eastAsia"/>
        </w:rPr>
        <w:t>他一直想找到一种，我们经常讲的一种感受、感觉，或者说一种境界。</w:t>
      </w:r>
    </w:p>
    <w:p w14:paraId="43EE534A" w14:textId="4283E444" w:rsidR="00E4567D" w:rsidRPr="00E4567D" w:rsidRDefault="000C5882" w:rsidP="00E4567D">
      <w:pPr>
        <w:widowControl w:val="0"/>
        <w:ind w:firstLine="600"/>
      </w:pPr>
      <w:r w:rsidRPr="00E4567D">
        <w:rPr>
          <w:rFonts w:hint="eastAsia"/>
        </w:rPr>
        <w:t>“</w:t>
      </w:r>
      <w:r w:rsidR="00E4567D" w:rsidRPr="00E4567D">
        <w:rPr>
          <w:rFonts w:hint="eastAsia"/>
        </w:rPr>
        <w:t>周流精研，贪求冥感</w:t>
      </w:r>
      <w:r w:rsidR="005C371A" w:rsidRPr="00E4567D">
        <w:rPr>
          <w:rFonts w:hint="eastAsia"/>
        </w:rPr>
        <w:t>”</w:t>
      </w:r>
      <w:r w:rsidR="00E4567D" w:rsidRPr="00E4567D">
        <w:rPr>
          <w:rFonts w:hint="eastAsia"/>
        </w:rPr>
        <w:t>，他日日夜夜精心研究，贪求一个什么呢？贪求冥想当中的一种感应，冥感。</w:t>
      </w:r>
    </w:p>
    <w:p w14:paraId="28FE22F6" w14:textId="6F5273C1" w:rsidR="00E4567D" w:rsidRPr="00E4567D" w:rsidRDefault="00E4567D" w:rsidP="00E4567D">
      <w:pPr>
        <w:widowControl w:val="0"/>
        <w:ind w:firstLine="600"/>
      </w:pPr>
      <w:r w:rsidRPr="00E4567D">
        <w:rPr>
          <w:rFonts w:hint="eastAsia"/>
        </w:rPr>
        <w:lastRenderedPageBreak/>
        <w:t>我们也是，修行过程当中，可能大家也想找到：</w:t>
      </w:r>
      <w:r w:rsidR="000C5882" w:rsidRPr="00E4567D">
        <w:rPr>
          <w:rFonts w:hint="eastAsia"/>
        </w:rPr>
        <w:t>“</w:t>
      </w:r>
      <w:r w:rsidRPr="00E4567D">
        <w:rPr>
          <w:rFonts w:hint="eastAsia"/>
        </w:rPr>
        <w:t>我现在修文殊菩萨，我现在修观音菩萨，在梦里面，或者在觉受当中，或者在现实生活当中，为什么没有一个感应？</w:t>
      </w:r>
      <w:r w:rsidR="005C371A" w:rsidRPr="00E4567D">
        <w:rPr>
          <w:rFonts w:hint="eastAsia"/>
        </w:rPr>
        <w:t>”</w:t>
      </w:r>
      <w:r w:rsidRPr="00E4567D">
        <w:rPr>
          <w:rFonts w:hint="eastAsia"/>
        </w:rPr>
        <w:t>有些人特别特别着急，一点感应都没有，连一个好梦都没有，一定要得到。</w:t>
      </w:r>
      <w:r w:rsidR="000C5882" w:rsidRPr="00E4567D">
        <w:rPr>
          <w:rFonts w:hint="eastAsia"/>
        </w:rPr>
        <w:t>“</w:t>
      </w:r>
      <w:r w:rsidRPr="00E4567D">
        <w:rPr>
          <w:rFonts w:hint="eastAsia"/>
        </w:rPr>
        <w:t>我这次闭关的话，能不能得到文殊菩萨的加持？前辈高僧大德们在修行过程当中得到那么多的灵感，觉受，或者是成就相，我什么都没有，为什么这样呢？</w:t>
      </w:r>
      <w:r w:rsidR="005C371A" w:rsidRPr="00E4567D">
        <w:rPr>
          <w:rFonts w:hint="eastAsia"/>
        </w:rPr>
        <w:t>”</w:t>
      </w:r>
      <w:r w:rsidRPr="00E4567D">
        <w:rPr>
          <w:rFonts w:hint="eastAsia"/>
        </w:rPr>
        <w:t>一直希求。</w:t>
      </w:r>
    </w:p>
    <w:p w14:paraId="3890127B" w14:textId="1ABA9663" w:rsidR="00E4567D" w:rsidRPr="00E4567D" w:rsidRDefault="00E4567D" w:rsidP="00E4567D">
      <w:pPr>
        <w:widowControl w:val="0"/>
        <w:ind w:firstLine="600"/>
      </w:pPr>
      <w:r w:rsidRPr="00E4567D">
        <w:rPr>
          <w:rFonts w:hint="eastAsia"/>
        </w:rPr>
        <w:t>我们有一个比较简单的希求是可以的。你有一个诉求，你有一个愿望，这个在诸佛菩萨面前祈祷的时候也可以说。但如果我们绷的太紧：</w:t>
      </w:r>
      <w:r w:rsidR="000C5882" w:rsidRPr="00E4567D">
        <w:rPr>
          <w:rFonts w:hint="eastAsia"/>
        </w:rPr>
        <w:t>“</w:t>
      </w:r>
      <w:r w:rsidRPr="00E4567D">
        <w:rPr>
          <w:rFonts w:hint="eastAsia"/>
        </w:rPr>
        <w:t>我一定要得到感应，别人都已经有了</w:t>
      </w:r>
      <w:r w:rsidR="005C371A" w:rsidRPr="00E4567D">
        <w:rPr>
          <w:rFonts w:hint="eastAsia"/>
        </w:rPr>
        <w:t>”</w:t>
      </w:r>
      <w:r w:rsidRPr="00E4567D">
        <w:rPr>
          <w:rFonts w:hint="eastAsia"/>
        </w:rPr>
        <w:t>。如果这样的话，不是真正的感应，也许有很多的错觉。</w:t>
      </w:r>
    </w:p>
    <w:p w14:paraId="0A21CDBB" w14:textId="77777777" w:rsidR="00E4567D" w:rsidRPr="00E4567D" w:rsidRDefault="00E4567D" w:rsidP="00E4567D">
      <w:pPr>
        <w:widowControl w:val="0"/>
        <w:ind w:firstLine="600"/>
      </w:pPr>
      <w:r w:rsidRPr="00E4567D">
        <w:rPr>
          <w:rFonts w:hint="eastAsia"/>
        </w:rPr>
        <w:t>现在有些修行人，因为他修的过程当中，太精进，绷的太紧，有时候就很容易修偏、修错。</w:t>
      </w:r>
    </w:p>
    <w:p w14:paraId="4DDE38A1" w14:textId="77777777" w:rsidR="00E4567D" w:rsidRPr="00E4567D" w:rsidRDefault="00E4567D" w:rsidP="00E4567D">
      <w:pPr>
        <w:widowControl w:val="0"/>
        <w:ind w:firstLine="600"/>
      </w:pPr>
      <w:r w:rsidRPr="00E4567D">
        <w:rPr>
          <w:rFonts w:hint="eastAsia"/>
        </w:rPr>
        <w:t>我们只要不修错，不发疯的话，还算是可以的。有时候不要特别的希求，不然的话，到最后实在没办法——真的修错了，那个时候真的有点麻烦了，你自己也辛苦。有时候实在修不下去的话，那天不是讲了吗？法王如意宝说先修个六</w:t>
      </w:r>
      <w:r w:rsidRPr="00E4567D">
        <w:t>分钟左右，</w:t>
      </w:r>
      <w:r w:rsidRPr="00E4567D">
        <w:rPr>
          <w:rFonts w:hint="eastAsia"/>
        </w:rPr>
        <w:t>如果不行的话，</w:t>
      </w:r>
      <w:r w:rsidRPr="00E4567D">
        <w:t>就像老房子</w:t>
      </w:r>
      <w:r w:rsidRPr="00E4567D">
        <w:rPr>
          <w:rFonts w:hint="eastAsia"/>
        </w:rPr>
        <w:t>流的水滴</w:t>
      </w:r>
      <w:r w:rsidRPr="00E4567D">
        <w:t>一样，一会儿修一下，</w:t>
      </w:r>
      <w:r w:rsidRPr="00E4567D">
        <w:rPr>
          <w:rFonts w:hint="eastAsia"/>
        </w:rPr>
        <w:t>一会儿修</w:t>
      </w:r>
      <w:r w:rsidRPr="00E4567D">
        <w:rPr>
          <w:rFonts w:hint="eastAsia"/>
        </w:rPr>
        <w:lastRenderedPageBreak/>
        <w:t>一下。</w:t>
      </w:r>
      <w:r w:rsidRPr="00E4567D">
        <w:t>反正太</w:t>
      </w:r>
      <w:r w:rsidRPr="00E4567D">
        <w:rPr>
          <w:rFonts w:hint="eastAsia"/>
        </w:rPr>
        <w:t>精进</w:t>
      </w:r>
      <w:r w:rsidRPr="00E4567D">
        <w:t>的话，</w:t>
      </w:r>
      <w:r w:rsidRPr="00E4567D">
        <w:rPr>
          <w:rFonts w:hint="eastAsia"/>
        </w:rPr>
        <w:t>容易出</w:t>
      </w:r>
      <w:r w:rsidRPr="00E4567D">
        <w:t>问题，</w:t>
      </w:r>
      <w:r w:rsidRPr="00E4567D">
        <w:rPr>
          <w:rFonts w:hint="eastAsia"/>
        </w:rPr>
        <w:t>绷</w:t>
      </w:r>
      <w:r w:rsidRPr="00E4567D">
        <w:t>的太</w:t>
      </w:r>
      <w:r w:rsidRPr="00E4567D">
        <w:rPr>
          <w:rFonts w:hint="eastAsia"/>
        </w:rPr>
        <w:t>紧</w:t>
      </w:r>
      <w:r w:rsidRPr="00E4567D">
        <w:t>的话，不行的</w:t>
      </w:r>
      <w:r w:rsidRPr="00E4567D">
        <w:rPr>
          <w:rFonts w:hint="eastAsia"/>
        </w:rPr>
        <w:t>。</w:t>
      </w:r>
    </w:p>
    <w:p w14:paraId="612F4D15" w14:textId="77777777" w:rsidR="00E4567D" w:rsidRPr="00E4567D" w:rsidRDefault="00E4567D" w:rsidP="00E4567D">
      <w:pPr>
        <w:widowControl w:val="0"/>
        <w:ind w:firstLine="600"/>
      </w:pPr>
      <w:r w:rsidRPr="00E4567D">
        <w:t>所以现在很多修行人，以前</w:t>
      </w:r>
      <w:r w:rsidRPr="00E4567D">
        <w:rPr>
          <w:rFonts w:hint="eastAsia"/>
        </w:rPr>
        <w:t>自己</w:t>
      </w:r>
      <w:r w:rsidRPr="00E4567D">
        <w:t>可能造的业</w:t>
      </w:r>
      <w:r w:rsidRPr="00E4567D">
        <w:rPr>
          <w:rFonts w:hint="eastAsia"/>
        </w:rPr>
        <w:t>也多，</w:t>
      </w:r>
      <w:r w:rsidRPr="00E4567D">
        <w:t>再加上很</w:t>
      </w:r>
      <w:r w:rsidRPr="00E4567D">
        <w:rPr>
          <w:rFonts w:hint="eastAsia"/>
        </w:rPr>
        <w:t>着急</w:t>
      </w:r>
      <w:r w:rsidRPr="00E4567D">
        <w:t>，很想马上有一个</w:t>
      </w:r>
      <w:r w:rsidRPr="00E4567D">
        <w:rPr>
          <w:rFonts w:hint="eastAsia"/>
        </w:rPr>
        <w:t>收获</w:t>
      </w:r>
      <w:r w:rsidRPr="00E4567D">
        <w:t>，有点过</w:t>
      </w:r>
      <w:r w:rsidRPr="00E4567D">
        <w:rPr>
          <w:rFonts w:hint="eastAsia"/>
        </w:rPr>
        <w:t>头</w:t>
      </w:r>
      <w:r w:rsidRPr="00E4567D">
        <w:t>的话</w:t>
      </w:r>
      <w:r w:rsidRPr="00E4567D">
        <w:rPr>
          <w:rFonts w:hint="eastAsia"/>
        </w:rPr>
        <w:t>，也是很困难的。所以修行过程当中不能太特别的强求。</w:t>
      </w:r>
    </w:p>
    <w:p w14:paraId="6EACFB3D" w14:textId="77777777" w:rsidR="00E4567D" w:rsidRPr="00E4567D" w:rsidRDefault="00E4567D" w:rsidP="00E4567D">
      <w:pPr>
        <w:widowControl w:val="0"/>
        <w:ind w:firstLine="600"/>
      </w:pPr>
      <w:r w:rsidRPr="00E4567D">
        <w:rPr>
          <w:rFonts w:hint="eastAsia"/>
        </w:rPr>
        <w:t>真的，《楞严经》也是这样讲的，平时很多大德也是这样讲的。世间和出世间的话，要掌握一个分寸。修行的时候，也是不紧不松，太懈怠的话，一无所成；太精进的话，也有一定的困难。</w:t>
      </w:r>
    </w:p>
    <w:p w14:paraId="7D2F407A" w14:textId="77777777" w:rsidR="00E4567D" w:rsidRPr="00E4567D" w:rsidRDefault="00E4567D" w:rsidP="00E4567D">
      <w:pPr>
        <w:widowControl w:val="0"/>
        <w:ind w:firstLine="600"/>
      </w:pPr>
      <w:r w:rsidRPr="00E4567D">
        <w:rPr>
          <w:rFonts w:hint="eastAsia"/>
        </w:rPr>
        <w:t>我昨天讲的，包括对自己家人的关注也好，对弘法利生的话，不能特别的执着，如果弘法利生真的能成就的话，那万事大吉，很好的；如果不成就的话，这也是一种因缘，也没什么。我们这个娑婆世界的话，不一定所有的事都是圆圆满满的，我们希望是这样的。不要说我们，前辈很多高僧大德们的历史，真正佛菩萨的历史，也是看得出来，他们的弘法利生也好，自己修行的感应当中，还是遇到了很多的事情。</w:t>
      </w:r>
    </w:p>
    <w:p w14:paraId="18C98920" w14:textId="77777777" w:rsidR="00E4567D" w:rsidRPr="00E4567D" w:rsidRDefault="00E4567D" w:rsidP="00E4567D">
      <w:pPr>
        <w:widowControl w:val="0"/>
        <w:ind w:firstLine="600"/>
      </w:pPr>
      <w:r w:rsidRPr="00E4567D">
        <w:rPr>
          <w:rFonts w:hint="eastAsia"/>
        </w:rPr>
        <w:t>我们修行的时候呢，我自己的感觉，修行的时候不能堕入两边，《楞严经》里面讲的，魔王波旬最看重的是这一点。其他的话，当然你希求一个感应，希求一个分析，这些也并不过分。如果你希求一个感应，</w:t>
      </w:r>
      <w:r w:rsidRPr="00E4567D">
        <w:rPr>
          <w:rFonts w:hint="eastAsia"/>
        </w:rPr>
        <w:lastRenderedPageBreak/>
        <w:t>魔王马上就找到你，也不用那么害怕。所以我们自己的心态不能绷的太紧，这个是最关键的。</w:t>
      </w:r>
    </w:p>
    <w:p w14:paraId="069E4D65" w14:textId="77777777" w:rsidR="00E4567D" w:rsidRPr="00E4567D" w:rsidRDefault="00E4567D" w:rsidP="00E4567D">
      <w:pPr>
        <w:widowControl w:val="0"/>
        <w:ind w:firstLine="601"/>
        <w:rPr>
          <w:b/>
          <w:bCs/>
        </w:rPr>
      </w:pPr>
      <w:r w:rsidRPr="00E4567D">
        <w:rPr>
          <w:rFonts w:hint="eastAsia"/>
          <w:b/>
          <w:bCs/>
        </w:rPr>
        <w:t>尔时天魔，候得其便，飞精附人，口说经法。</w:t>
      </w:r>
    </w:p>
    <w:p w14:paraId="020BDB16" w14:textId="77777777" w:rsidR="00E4567D" w:rsidRPr="00E4567D" w:rsidRDefault="00E4567D" w:rsidP="00E4567D">
      <w:pPr>
        <w:widowControl w:val="0"/>
        <w:ind w:firstLine="600"/>
      </w:pPr>
      <w:r w:rsidRPr="00E4567D">
        <w:rPr>
          <w:rFonts w:hint="eastAsia"/>
        </w:rPr>
        <w:t>天魔好像一直等着，有机会的时候，以非人的方式附在他身上，他就自然而然口说经法。</w:t>
      </w:r>
    </w:p>
    <w:p w14:paraId="1BE081BC" w14:textId="77777777" w:rsidR="00E4567D" w:rsidRPr="00E4567D" w:rsidRDefault="00E4567D" w:rsidP="00E4567D">
      <w:pPr>
        <w:widowControl w:val="0"/>
        <w:ind w:firstLine="600"/>
      </w:pPr>
      <w:r w:rsidRPr="00E4567D">
        <w:rPr>
          <w:rFonts w:hint="eastAsia"/>
        </w:rPr>
        <w:t>当然这也许是短暂的时间当中得附体，也许是很长时间在培养的，也有可能。因为并不是说着魔就着魔，其实着魔需要很长的时间。有些故事里面说，魔跟人的话，魔的耐心是比较长的。</w:t>
      </w:r>
    </w:p>
    <w:p w14:paraId="0EDDB942" w14:textId="5BF7C23E" w:rsidR="00E4567D" w:rsidRPr="00E4567D" w:rsidRDefault="00E4567D" w:rsidP="00E4567D">
      <w:pPr>
        <w:widowControl w:val="0"/>
        <w:ind w:firstLine="600"/>
      </w:pPr>
      <w:r w:rsidRPr="00E4567D">
        <w:rPr>
          <w:rFonts w:hint="eastAsia"/>
        </w:rPr>
        <w:t>原来说过，一个魔和一个人去杀牛。这个人呢，很想马上杀掉牛，他自己想吃。魔也想吃，他们两个就商量。这个人说：</w:t>
      </w:r>
      <w:r w:rsidR="000C5882" w:rsidRPr="00E4567D">
        <w:rPr>
          <w:rFonts w:hint="eastAsia"/>
        </w:rPr>
        <w:t>“</w:t>
      </w:r>
      <w:r w:rsidRPr="00E4567D">
        <w:rPr>
          <w:rFonts w:hint="eastAsia"/>
        </w:rPr>
        <w:t>你去，你应该很厉害的，你是魔，你很厉害的。</w:t>
      </w:r>
      <w:r w:rsidR="005C371A" w:rsidRPr="00E4567D">
        <w:rPr>
          <w:rFonts w:hint="eastAsia"/>
        </w:rPr>
        <w:t>”</w:t>
      </w:r>
      <w:r w:rsidR="000C5882" w:rsidRPr="00E4567D">
        <w:rPr>
          <w:rFonts w:hint="eastAsia"/>
        </w:rPr>
        <w:t>“</w:t>
      </w:r>
      <w:r w:rsidRPr="00E4567D">
        <w:rPr>
          <w:rFonts w:hint="eastAsia"/>
        </w:rPr>
        <w:t>那好</w:t>
      </w:r>
      <w:r w:rsidR="005C371A" w:rsidRPr="00E4567D">
        <w:rPr>
          <w:rFonts w:hint="eastAsia"/>
        </w:rPr>
        <w:t>”</w:t>
      </w:r>
      <w:r w:rsidRPr="00E4567D">
        <w:rPr>
          <w:rFonts w:hint="eastAsia"/>
        </w:rPr>
        <w:t>，魔说：</w:t>
      </w:r>
      <w:r w:rsidR="000C5882" w:rsidRPr="00E4567D">
        <w:rPr>
          <w:rFonts w:hint="eastAsia"/>
        </w:rPr>
        <w:t>“</w:t>
      </w:r>
      <w:r w:rsidRPr="00E4567D">
        <w:rPr>
          <w:rFonts w:hint="eastAsia"/>
        </w:rPr>
        <w:t>我去，我去</w:t>
      </w:r>
      <w:r w:rsidR="005C371A" w:rsidRPr="00E4567D">
        <w:rPr>
          <w:rFonts w:hint="eastAsia"/>
        </w:rPr>
        <w:t>”</w:t>
      </w:r>
      <w:r w:rsidRPr="00E4567D">
        <w:rPr>
          <w:rFonts w:hint="eastAsia"/>
        </w:rPr>
        <w:t>。人就一直等着，魔一会回来了，两手空空。</w:t>
      </w:r>
    </w:p>
    <w:p w14:paraId="6B18C6AE" w14:textId="77777777" w:rsidR="00E4567D" w:rsidRPr="00E4567D" w:rsidRDefault="00E4567D" w:rsidP="00E4567D">
      <w:pPr>
        <w:widowControl w:val="0"/>
        <w:ind w:firstLine="600"/>
      </w:pPr>
      <w:r w:rsidRPr="00E4567D">
        <w:rPr>
          <w:rFonts w:hint="eastAsia"/>
        </w:rPr>
        <w:t>可能是我们藏地牧民的一个故事，也许是真的，也许是编的也不知道，凡事说法是这样的。</w:t>
      </w:r>
    </w:p>
    <w:p w14:paraId="308AF9C6" w14:textId="4D479B69" w:rsidR="00E4567D" w:rsidRPr="00E4567D" w:rsidRDefault="00E4567D" w:rsidP="00E4567D">
      <w:pPr>
        <w:widowControl w:val="0"/>
        <w:ind w:firstLine="600"/>
      </w:pPr>
      <w:r w:rsidRPr="00E4567D">
        <w:rPr>
          <w:rFonts w:hint="eastAsia"/>
        </w:rPr>
        <w:t>这个人说：</w:t>
      </w:r>
      <w:r w:rsidR="000C5882" w:rsidRPr="00E4567D">
        <w:rPr>
          <w:rFonts w:hint="eastAsia"/>
        </w:rPr>
        <w:t>“</w:t>
      </w:r>
      <w:r w:rsidRPr="00E4567D">
        <w:rPr>
          <w:rFonts w:hint="eastAsia"/>
        </w:rPr>
        <w:t>你怎么没有杀牦牛啊？</w:t>
      </w:r>
      <w:r w:rsidR="005C371A" w:rsidRPr="00E4567D">
        <w:rPr>
          <w:rFonts w:hint="eastAsia"/>
        </w:rPr>
        <w:t>”</w:t>
      </w:r>
      <w:r w:rsidRPr="00E4567D">
        <w:rPr>
          <w:rFonts w:hint="eastAsia"/>
        </w:rPr>
        <w:t>魔说：</w:t>
      </w:r>
      <w:r w:rsidR="000C5882" w:rsidRPr="00E4567D">
        <w:rPr>
          <w:rFonts w:hint="eastAsia"/>
        </w:rPr>
        <w:t>“</w:t>
      </w:r>
      <w:r w:rsidRPr="00E4567D">
        <w:rPr>
          <w:rFonts w:hint="eastAsia"/>
        </w:rPr>
        <w:t>没有杀，我在牦牛的身体当中插了一个刺，这个刺慢慢结脓，结脓以后里面会腐烂，这样的话，至少几个月以后，牛肯定会死掉的，所以我还是等。</w:t>
      </w:r>
      <w:r w:rsidR="005C371A" w:rsidRPr="00E4567D">
        <w:rPr>
          <w:rFonts w:hint="eastAsia"/>
        </w:rPr>
        <w:t>”</w:t>
      </w:r>
    </w:p>
    <w:p w14:paraId="5E9CDE72" w14:textId="557E8EB3" w:rsidR="00E4567D" w:rsidRPr="00E4567D" w:rsidRDefault="00E4567D" w:rsidP="00E4567D">
      <w:pPr>
        <w:widowControl w:val="0"/>
        <w:ind w:firstLine="600"/>
      </w:pPr>
      <w:r w:rsidRPr="00E4567D">
        <w:rPr>
          <w:rFonts w:hint="eastAsia"/>
        </w:rPr>
        <w:t>这个人说：</w:t>
      </w:r>
      <w:r w:rsidR="000C5882" w:rsidRPr="00E4567D">
        <w:rPr>
          <w:rFonts w:hint="eastAsia"/>
        </w:rPr>
        <w:t>“</w:t>
      </w:r>
      <w:r w:rsidRPr="00E4567D">
        <w:rPr>
          <w:rFonts w:hint="eastAsia"/>
        </w:rPr>
        <w:t>不行不行，我很饿，我去杀。</w:t>
      </w:r>
      <w:r w:rsidR="005C371A" w:rsidRPr="00E4567D">
        <w:rPr>
          <w:rFonts w:hint="eastAsia"/>
        </w:rPr>
        <w:t>”</w:t>
      </w:r>
      <w:r w:rsidRPr="00E4567D">
        <w:rPr>
          <w:rFonts w:hint="eastAsia"/>
        </w:rPr>
        <w:t>他马</w:t>
      </w:r>
      <w:r w:rsidRPr="00E4567D">
        <w:rPr>
          <w:rFonts w:hint="eastAsia"/>
        </w:rPr>
        <w:lastRenderedPageBreak/>
        <w:t>上就去把牦牛宰了，热腾腾的肉拿回来了。拿回来了以后，魔说：</w:t>
      </w:r>
      <w:r w:rsidR="000C5882" w:rsidRPr="00E4567D">
        <w:rPr>
          <w:rFonts w:hint="eastAsia"/>
        </w:rPr>
        <w:t>“</w:t>
      </w:r>
      <w:r w:rsidRPr="00E4567D">
        <w:rPr>
          <w:rFonts w:hint="eastAsia"/>
        </w:rPr>
        <w:t>我不敢吃，你就是魔，人比我们魔的手段更厉害。</w:t>
      </w:r>
      <w:r w:rsidR="005C371A" w:rsidRPr="00E4567D">
        <w:rPr>
          <w:rFonts w:hint="eastAsia"/>
        </w:rPr>
        <w:t>”</w:t>
      </w:r>
    </w:p>
    <w:p w14:paraId="430E9A20" w14:textId="77777777" w:rsidR="00E4567D" w:rsidRPr="00E4567D" w:rsidRDefault="00E4567D" w:rsidP="00E4567D">
      <w:pPr>
        <w:widowControl w:val="0"/>
        <w:ind w:firstLine="600"/>
      </w:pPr>
      <w:r w:rsidRPr="00E4567D">
        <w:rPr>
          <w:rFonts w:hint="eastAsia"/>
        </w:rPr>
        <w:t>所以在这种情况下，魔可能潜伏很长时间了。因为这个人突然会讲经说法的话，自己可能也不一定相信。但如果慢慢培养的话，口才会慢慢慢慢变好，有可能的。也有可能得到附体以后马上就会讲经说法了，以前憨山大师的故事等里面讲，有些人着魔了以后，随便唱多少个偈颂，或者这个人突然就打开智慧了，有这种情况。</w:t>
      </w:r>
    </w:p>
    <w:p w14:paraId="223B87E2" w14:textId="77777777" w:rsidR="00E4567D" w:rsidRPr="00E4567D" w:rsidRDefault="00E4567D" w:rsidP="00E4567D">
      <w:pPr>
        <w:widowControl w:val="0"/>
        <w:ind w:firstLine="601"/>
        <w:rPr>
          <w:b/>
          <w:bCs/>
        </w:rPr>
      </w:pPr>
      <w:r w:rsidRPr="00E4567D">
        <w:rPr>
          <w:rFonts w:hint="eastAsia"/>
          <w:b/>
          <w:bCs/>
        </w:rPr>
        <w:t>其人原不觉知魔著，亦言自得，无上涅槃，来彼求应善男子处，敷座说法。</w:t>
      </w:r>
    </w:p>
    <w:p w14:paraId="60D89CCD" w14:textId="79660C24" w:rsidR="00E4567D" w:rsidRPr="00E4567D" w:rsidRDefault="00E4567D" w:rsidP="00E4567D">
      <w:pPr>
        <w:widowControl w:val="0"/>
        <w:ind w:firstLine="600"/>
      </w:pPr>
      <w:r w:rsidRPr="00E4567D">
        <w:rPr>
          <w:rFonts w:hint="eastAsia"/>
        </w:rPr>
        <w:t>这个人根本不知道自己着魔了，他说自己获得了无上涅槃，并且来到了刚才求感应的善男子面前，</w:t>
      </w:r>
      <w:r w:rsidR="000C5882" w:rsidRPr="00E4567D">
        <w:rPr>
          <w:rFonts w:hint="eastAsia"/>
        </w:rPr>
        <w:t>“</w:t>
      </w:r>
      <w:r w:rsidRPr="00E4567D">
        <w:rPr>
          <w:rFonts w:hint="eastAsia"/>
        </w:rPr>
        <w:t>敷座说法</w:t>
      </w:r>
      <w:r w:rsidR="005C371A" w:rsidRPr="00E4567D">
        <w:rPr>
          <w:rFonts w:hint="eastAsia"/>
        </w:rPr>
        <w:t>”</w:t>
      </w:r>
      <w:r w:rsidRPr="00E4567D">
        <w:rPr>
          <w:rFonts w:hint="eastAsia"/>
        </w:rPr>
        <w:t>，准备法座，进行说法。</w:t>
      </w:r>
    </w:p>
    <w:p w14:paraId="71044B0C" w14:textId="77777777" w:rsidR="00E4567D" w:rsidRPr="00E4567D" w:rsidRDefault="00E4567D" w:rsidP="00E4567D">
      <w:pPr>
        <w:widowControl w:val="0"/>
        <w:ind w:firstLine="601"/>
        <w:rPr>
          <w:b/>
          <w:bCs/>
        </w:rPr>
      </w:pPr>
      <w:r w:rsidRPr="00E4567D">
        <w:rPr>
          <w:rFonts w:hint="eastAsia"/>
          <w:b/>
          <w:bCs/>
        </w:rPr>
        <w:t>能令听众，暂见其身，如百千岁，心生爱染，不能舍离。</w:t>
      </w:r>
    </w:p>
    <w:p w14:paraId="4CBFFEC0" w14:textId="77777777" w:rsidR="00E4567D" w:rsidRPr="00E4567D" w:rsidRDefault="00E4567D" w:rsidP="00E4567D">
      <w:pPr>
        <w:widowControl w:val="0"/>
        <w:ind w:firstLine="600"/>
      </w:pPr>
      <w:r w:rsidRPr="00E4567D">
        <w:rPr>
          <w:rFonts w:hint="eastAsia"/>
        </w:rPr>
        <w:t>听法的可能不只是一个听众，这些听众，暂时看见这个人——。</w:t>
      </w:r>
    </w:p>
    <w:p w14:paraId="7C9CDB18" w14:textId="0D61D7B2" w:rsidR="00E4567D" w:rsidRPr="00E4567D" w:rsidRDefault="000C5882" w:rsidP="00E4567D">
      <w:pPr>
        <w:widowControl w:val="0"/>
        <w:ind w:firstLine="600"/>
      </w:pPr>
      <w:r w:rsidRPr="00E4567D">
        <w:rPr>
          <w:rFonts w:hint="eastAsia"/>
        </w:rPr>
        <w:t>“</w:t>
      </w:r>
      <w:r w:rsidR="00E4567D" w:rsidRPr="00E4567D">
        <w:rPr>
          <w:rFonts w:hint="eastAsia"/>
        </w:rPr>
        <w:t>如百千岁</w:t>
      </w:r>
      <w:r w:rsidR="005C371A" w:rsidRPr="00E4567D">
        <w:rPr>
          <w:rFonts w:hint="eastAsia"/>
        </w:rPr>
        <w:t>”</w:t>
      </w:r>
      <w:r w:rsidR="00E4567D" w:rsidRPr="00E4567D">
        <w:rPr>
          <w:rFonts w:hint="eastAsia"/>
        </w:rPr>
        <w:t>，有两种解释方法。</w:t>
      </w:r>
    </w:p>
    <w:p w14:paraId="288E35A2" w14:textId="77777777" w:rsidR="00E4567D" w:rsidRPr="00E4567D" w:rsidRDefault="00E4567D" w:rsidP="00E4567D">
      <w:pPr>
        <w:widowControl w:val="0"/>
        <w:ind w:firstLine="600"/>
      </w:pPr>
      <w:r w:rsidRPr="00E4567D">
        <w:rPr>
          <w:rFonts w:hint="eastAsia"/>
        </w:rPr>
        <w:t>藏文的解释是，见到这个人特别亲切，好像百千</w:t>
      </w:r>
      <w:r w:rsidRPr="00E4567D">
        <w:rPr>
          <w:rFonts w:hint="eastAsia"/>
        </w:rPr>
        <w:lastRenderedPageBreak/>
        <w:t>年当中，与自己关系非常非常密切，然后心生欢喜，一直是形影不离，特别开心。</w:t>
      </w:r>
    </w:p>
    <w:p w14:paraId="72AC62E3" w14:textId="344118D2" w:rsidR="00E4567D" w:rsidRPr="00E4567D" w:rsidRDefault="00E4567D" w:rsidP="00E4567D">
      <w:pPr>
        <w:widowControl w:val="0"/>
        <w:ind w:firstLine="600"/>
      </w:pPr>
      <w:r w:rsidRPr="00E4567D">
        <w:rPr>
          <w:rFonts w:hint="eastAsia"/>
        </w:rPr>
        <w:t>有时候可能一见这个人，觉得与自己特别有缘分，世间当中所讲的</w:t>
      </w:r>
      <w:r w:rsidR="000C5882" w:rsidRPr="00E4567D">
        <w:rPr>
          <w:rFonts w:hint="eastAsia"/>
        </w:rPr>
        <w:t>“</w:t>
      </w:r>
      <w:r w:rsidRPr="00E4567D">
        <w:rPr>
          <w:rFonts w:hint="eastAsia"/>
        </w:rPr>
        <w:t>一见钟情</w:t>
      </w:r>
      <w:r w:rsidR="005C371A" w:rsidRPr="00E4567D">
        <w:rPr>
          <w:rFonts w:hint="eastAsia"/>
        </w:rPr>
        <w:t>”</w:t>
      </w:r>
      <w:r w:rsidRPr="00E4567D">
        <w:rPr>
          <w:rFonts w:hint="eastAsia"/>
        </w:rPr>
        <w:t>，包括有一些上师和弟子：</w:t>
      </w:r>
      <w:r w:rsidR="000C5882" w:rsidRPr="00E4567D">
        <w:rPr>
          <w:rFonts w:hint="eastAsia"/>
        </w:rPr>
        <w:t>“</w:t>
      </w:r>
      <w:r w:rsidRPr="00E4567D">
        <w:rPr>
          <w:rFonts w:hint="eastAsia"/>
        </w:rPr>
        <w:t>哇，你是我的弟子，我是你的上师。</w:t>
      </w:r>
      <w:r w:rsidR="005C371A" w:rsidRPr="00E4567D">
        <w:rPr>
          <w:rFonts w:hint="eastAsia"/>
        </w:rPr>
        <w:t>”</w:t>
      </w:r>
      <w:r w:rsidRPr="00E4567D">
        <w:rPr>
          <w:rFonts w:hint="eastAsia"/>
        </w:rPr>
        <w:t>等等，千百岁可以这样解释。</w:t>
      </w:r>
    </w:p>
    <w:p w14:paraId="5A5A92E7" w14:textId="77777777" w:rsidR="00E4567D" w:rsidRPr="00E4567D" w:rsidRDefault="00E4567D" w:rsidP="00E4567D">
      <w:pPr>
        <w:widowControl w:val="0"/>
        <w:ind w:firstLine="600"/>
      </w:pPr>
      <w:r w:rsidRPr="00E4567D">
        <w:rPr>
          <w:rFonts w:hint="eastAsia"/>
        </w:rPr>
        <w:t>还有一些注释当中说，因为他要求一个比较高远的，比较有缘分的灵感，那这个人好像看起来是他特别需要的。本来可能比较年轻，但是他好像特别老，像活了千百年的长老，很有修证，然后对他产生欢喜心，一直不离不舍。</w:t>
      </w:r>
    </w:p>
    <w:p w14:paraId="5FC28C3F" w14:textId="77777777" w:rsidR="00E4567D" w:rsidRPr="00E4567D" w:rsidRDefault="00E4567D" w:rsidP="00E4567D">
      <w:pPr>
        <w:widowControl w:val="0"/>
        <w:ind w:firstLine="601"/>
        <w:rPr>
          <w:b/>
          <w:bCs/>
        </w:rPr>
      </w:pPr>
      <w:r w:rsidRPr="00E4567D">
        <w:rPr>
          <w:rFonts w:hint="eastAsia"/>
          <w:b/>
          <w:bCs/>
        </w:rPr>
        <w:t>身为奴仆，四事供养，不觉疲劳，各各令其，座下人心，知是先师，本善知识，别生法爱，粘如胶漆，得未曾有。</w:t>
      </w:r>
    </w:p>
    <w:p w14:paraId="458B2F0B" w14:textId="77777777" w:rsidR="00E4567D" w:rsidRPr="00E4567D" w:rsidRDefault="00E4567D" w:rsidP="00E4567D">
      <w:pPr>
        <w:widowControl w:val="0"/>
        <w:ind w:firstLine="600"/>
      </w:pPr>
      <w:r w:rsidRPr="00E4567D">
        <w:rPr>
          <w:rFonts w:hint="eastAsia"/>
        </w:rPr>
        <w:t>见到以后，大家都特别感动，马上五体投地，</w:t>
      </w:r>
      <w:r w:rsidRPr="00E4567D">
        <w:t>在他面前</w:t>
      </w:r>
      <w:r w:rsidRPr="00E4567D">
        <w:rPr>
          <w:rFonts w:hint="eastAsia"/>
        </w:rPr>
        <w:t>当奴仆一样</w:t>
      </w:r>
      <w:r w:rsidRPr="00E4567D">
        <w:t>，</w:t>
      </w:r>
      <w:r w:rsidRPr="00E4567D">
        <w:rPr>
          <w:rFonts w:hint="eastAsia"/>
        </w:rPr>
        <w:t>汤药、饮食、衣服、卧具，四事供养，</w:t>
      </w:r>
      <w:r w:rsidRPr="00E4567D">
        <w:t>对他进行</w:t>
      </w:r>
      <w:r w:rsidRPr="00E4567D">
        <w:rPr>
          <w:rFonts w:hint="eastAsia"/>
        </w:rPr>
        <w:t>恭敬承事</w:t>
      </w:r>
      <w:r w:rsidRPr="00E4567D">
        <w:t>，不觉疲劳</w:t>
      </w:r>
      <w:r w:rsidRPr="00E4567D">
        <w:rPr>
          <w:rFonts w:hint="eastAsia"/>
        </w:rPr>
        <w:t>。</w:t>
      </w:r>
      <w:r w:rsidRPr="00E4567D">
        <w:t>不仅仅是一个人，</w:t>
      </w:r>
      <w:r w:rsidRPr="00E4567D">
        <w:rPr>
          <w:rFonts w:hint="eastAsia"/>
        </w:rPr>
        <w:t>各各</w:t>
      </w:r>
      <w:r w:rsidRPr="00E4567D">
        <w:t>在他</w:t>
      </w:r>
      <w:r w:rsidRPr="00E4567D">
        <w:rPr>
          <w:rFonts w:hint="eastAsia"/>
        </w:rPr>
        <w:t>座</w:t>
      </w:r>
      <w:r w:rsidRPr="00E4567D">
        <w:t>下</w:t>
      </w:r>
      <w:r w:rsidRPr="00E4567D">
        <w:rPr>
          <w:rFonts w:hint="eastAsia"/>
        </w:rPr>
        <w:t>的人，</w:t>
      </w:r>
      <w:r w:rsidRPr="00E4567D">
        <w:t>心里</w:t>
      </w:r>
      <w:r w:rsidRPr="00E4567D">
        <w:rPr>
          <w:rFonts w:hint="eastAsia"/>
        </w:rPr>
        <w:t>都</w:t>
      </w:r>
      <w:r w:rsidRPr="00E4567D">
        <w:t>感觉</w:t>
      </w:r>
      <w:r w:rsidRPr="00E4567D">
        <w:rPr>
          <w:rFonts w:hint="eastAsia"/>
        </w:rPr>
        <w:t>这个</w:t>
      </w:r>
      <w:r w:rsidRPr="00E4567D">
        <w:t>人肯定是我们前辈子的</w:t>
      </w:r>
      <w:r w:rsidRPr="00E4567D">
        <w:rPr>
          <w:rFonts w:hint="eastAsia"/>
        </w:rPr>
        <w:t>上师，是真正的大善知识。</w:t>
      </w:r>
    </w:p>
    <w:p w14:paraId="079890E4" w14:textId="77777777" w:rsidR="00E4567D" w:rsidRPr="00E4567D" w:rsidRDefault="00E4567D" w:rsidP="00E4567D">
      <w:pPr>
        <w:widowControl w:val="0"/>
        <w:ind w:firstLine="600"/>
      </w:pPr>
      <w:r w:rsidRPr="00E4567D">
        <w:rPr>
          <w:rFonts w:hint="eastAsia"/>
        </w:rPr>
        <w:t>有时候真的是魔众的干扰，大家刚开始可能有一种特殊的感应，特殊的缘分，弟子们也觉得这个人肯</w:t>
      </w:r>
      <w:r w:rsidRPr="00E4567D">
        <w:rPr>
          <w:rFonts w:hint="eastAsia"/>
        </w:rPr>
        <w:lastRenderedPageBreak/>
        <w:t>定是很厉害的。那个着魔的上师，他肯定也是愿意的，他要找这样弟子。</w:t>
      </w:r>
    </w:p>
    <w:p w14:paraId="02FB30C8" w14:textId="0FB6E195" w:rsidR="00E4567D" w:rsidRPr="00E4567D" w:rsidRDefault="000C5882" w:rsidP="00E4567D">
      <w:pPr>
        <w:widowControl w:val="0"/>
        <w:ind w:firstLine="600"/>
      </w:pPr>
      <w:r w:rsidRPr="00E4567D">
        <w:rPr>
          <w:rFonts w:hint="eastAsia"/>
        </w:rPr>
        <w:t>“</w:t>
      </w:r>
      <w:r w:rsidR="00E4567D" w:rsidRPr="00E4567D">
        <w:rPr>
          <w:rFonts w:hint="eastAsia"/>
        </w:rPr>
        <w:t>别生法爱</w:t>
      </w:r>
      <w:r w:rsidR="005C371A" w:rsidRPr="00E4567D">
        <w:rPr>
          <w:rFonts w:hint="eastAsia"/>
        </w:rPr>
        <w:t>”</w:t>
      </w:r>
      <w:r w:rsidR="00E4567D" w:rsidRPr="00E4567D">
        <w:rPr>
          <w:rFonts w:hint="eastAsia"/>
        </w:rPr>
        <w:t>，在这个基础上，对他的法也产生了非常大的欢喜心。</w:t>
      </w:r>
    </w:p>
    <w:p w14:paraId="798B13BD" w14:textId="5F73C088" w:rsidR="00E4567D" w:rsidRPr="00E4567D" w:rsidRDefault="000C5882" w:rsidP="00E4567D">
      <w:pPr>
        <w:widowControl w:val="0"/>
        <w:ind w:firstLine="600"/>
      </w:pPr>
      <w:r w:rsidRPr="00E4567D">
        <w:rPr>
          <w:rFonts w:hint="eastAsia"/>
        </w:rPr>
        <w:t>“</w:t>
      </w:r>
      <w:r w:rsidR="00E4567D" w:rsidRPr="00E4567D">
        <w:rPr>
          <w:rFonts w:hint="eastAsia"/>
        </w:rPr>
        <w:t>粘如胶漆</w:t>
      </w:r>
      <w:r w:rsidR="005C371A" w:rsidRPr="00E4567D">
        <w:rPr>
          <w:rFonts w:hint="eastAsia"/>
        </w:rPr>
        <w:t>”</w:t>
      </w:r>
      <w:r w:rsidR="00E4567D" w:rsidRPr="00E4567D">
        <w:rPr>
          <w:rFonts w:hint="eastAsia"/>
        </w:rPr>
        <w:t>，如胶似漆，关系非常炽然，实在是难舍难分。</w:t>
      </w:r>
    </w:p>
    <w:p w14:paraId="67812482" w14:textId="77777777" w:rsidR="00E4567D" w:rsidRPr="00E4567D" w:rsidRDefault="00E4567D" w:rsidP="00E4567D">
      <w:pPr>
        <w:widowControl w:val="0"/>
        <w:ind w:firstLine="600"/>
      </w:pPr>
      <w:r w:rsidRPr="00E4567D">
        <w:rPr>
          <w:rFonts w:hint="eastAsia"/>
        </w:rPr>
        <w:t>有一种感觉，与这个法相应的不得了，入到自己的心髓当中，一直到骨髓里面，非常非常的相应，有感觉、有感应、有加持。</w:t>
      </w:r>
    </w:p>
    <w:p w14:paraId="606280E4" w14:textId="437AF358" w:rsidR="00E4567D" w:rsidRPr="00E4567D" w:rsidRDefault="000C5882" w:rsidP="00E4567D">
      <w:pPr>
        <w:widowControl w:val="0"/>
        <w:ind w:firstLine="600"/>
      </w:pPr>
      <w:r w:rsidRPr="00E4567D">
        <w:rPr>
          <w:rFonts w:hint="eastAsia"/>
        </w:rPr>
        <w:t>“</w:t>
      </w:r>
      <w:r w:rsidR="00E4567D" w:rsidRPr="00E4567D">
        <w:rPr>
          <w:rFonts w:hint="eastAsia"/>
        </w:rPr>
        <w:t>得曾未有</w:t>
      </w:r>
      <w:r w:rsidR="005C371A" w:rsidRPr="00E4567D">
        <w:rPr>
          <w:rFonts w:hint="eastAsia"/>
        </w:rPr>
        <w:t>”</w:t>
      </w:r>
      <w:r w:rsidR="00E4567D" w:rsidRPr="00E4567D">
        <w:rPr>
          <w:rFonts w:hint="eastAsia"/>
        </w:rPr>
        <w:t>，从来都是没有过的。</w:t>
      </w:r>
    </w:p>
    <w:p w14:paraId="3DF799B9" w14:textId="77777777" w:rsidR="00E4567D" w:rsidRPr="00E4567D" w:rsidRDefault="00E4567D" w:rsidP="00E4567D">
      <w:pPr>
        <w:widowControl w:val="0"/>
        <w:ind w:firstLine="600"/>
      </w:pPr>
      <w:r w:rsidRPr="00E4567D">
        <w:rPr>
          <w:rFonts w:hint="eastAsia"/>
        </w:rPr>
        <w:t>有时候，我们从来都没有过的这种感觉，也许是很好的，修行比较好的人，什么都转为道用是很好的。但也许的话，这是修行过程当中的一种违缘。</w:t>
      </w:r>
    </w:p>
    <w:p w14:paraId="5ED12173" w14:textId="77777777" w:rsidR="00E4567D" w:rsidRPr="00E4567D" w:rsidRDefault="00E4567D" w:rsidP="00E4567D">
      <w:pPr>
        <w:widowControl w:val="0"/>
        <w:ind w:firstLine="601"/>
        <w:rPr>
          <w:b/>
          <w:bCs/>
        </w:rPr>
      </w:pPr>
      <w:r w:rsidRPr="00E4567D">
        <w:rPr>
          <w:rFonts w:hint="eastAsia"/>
          <w:b/>
          <w:bCs/>
        </w:rPr>
        <w:t>是人愚迷，惑为菩萨，亲近其心，破佛律仪，潜行贪欲。</w:t>
      </w:r>
    </w:p>
    <w:p w14:paraId="17FD316A" w14:textId="77777777" w:rsidR="00E4567D" w:rsidRPr="00E4567D" w:rsidRDefault="00E4567D" w:rsidP="00E4567D">
      <w:pPr>
        <w:widowControl w:val="0"/>
        <w:ind w:firstLine="600"/>
      </w:pPr>
      <w:r w:rsidRPr="00E4567D">
        <w:rPr>
          <w:rFonts w:hint="eastAsia"/>
        </w:rPr>
        <w:t>这个人因为很愚昧，把着魔的人看成是菩萨，亲近他的心，结果自己破了佛陀的律仪，而且偷偷的行持不清净的行为。</w:t>
      </w:r>
    </w:p>
    <w:p w14:paraId="675D73EA" w14:textId="77777777" w:rsidR="00E4567D" w:rsidRPr="00E4567D" w:rsidRDefault="00E4567D" w:rsidP="00E4567D">
      <w:pPr>
        <w:widowControl w:val="0"/>
        <w:ind w:firstLine="601"/>
        <w:rPr>
          <w:b/>
          <w:bCs/>
        </w:rPr>
      </w:pPr>
      <w:r w:rsidRPr="00E4567D">
        <w:rPr>
          <w:rFonts w:hint="eastAsia"/>
          <w:b/>
          <w:bCs/>
        </w:rPr>
        <w:t>口中好言，我于前世，于某生中，先度某人，当时是我，妻妾兄弟。</w:t>
      </w:r>
    </w:p>
    <w:p w14:paraId="0734D1FF" w14:textId="77777777" w:rsidR="00E4567D" w:rsidRPr="00E4567D" w:rsidRDefault="00E4567D" w:rsidP="00E4567D">
      <w:pPr>
        <w:widowControl w:val="0"/>
        <w:ind w:firstLine="600"/>
      </w:pPr>
      <w:r w:rsidRPr="00E4567D">
        <w:rPr>
          <w:rFonts w:hint="eastAsia"/>
        </w:rPr>
        <w:t>刚才被附体的人说，</w:t>
      </w:r>
      <w:r w:rsidRPr="00E4567D">
        <w:t>我在前世</w:t>
      </w:r>
      <w:r w:rsidRPr="00E4567D">
        <w:rPr>
          <w:rFonts w:hint="eastAsia"/>
        </w:rPr>
        <w:t>的</w:t>
      </w:r>
      <w:r w:rsidRPr="00E4567D">
        <w:t>某一个</w:t>
      </w:r>
      <w:r w:rsidRPr="00E4567D">
        <w:rPr>
          <w:rFonts w:hint="eastAsia"/>
        </w:rPr>
        <w:t>生</w:t>
      </w:r>
      <w:r w:rsidRPr="00E4567D">
        <w:t>世当中</w:t>
      </w:r>
      <w:r w:rsidRPr="00E4567D">
        <w:rPr>
          <w:rFonts w:hint="eastAsia"/>
        </w:rPr>
        <w:t>，</w:t>
      </w:r>
      <w:r w:rsidRPr="00E4567D">
        <w:lastRenderedPageBreak/>
        <w:t>已经度过某个人，当时</w:t>
      </w:r>
      <w:r w:rsidRPr="00E4567D">
        <w:rPr>
          <w:rFonts w:hint="eastAsia"/>
        </w:rPr>
        <w:t>是</w:t>
      </w:r>
      <w:r w:rsidRPr="00E4567D">
        <w:t>我的</w:t>
      </w:r>
      <w:r w:rsidRPr="00E4567D">
        <w:rPr>
          <w:rFonts w:hint="eastAsia"/>
        </w:rPr>
        <w:t>妻子、</w:t>
      </w:r>
      <w:r w:rsidRPr="00E4567D">
        <w:t>兄弟</w:t>
      </w:r>
      <w:r w:rsidRPr="00E4567D">
        <w:rPr>
          <w:rFonts w:hint="eastAsia"/>
        </w:rPr>
        <w:t>、</w:t>
      </w:r>
      <w:r w:rsidRPr="00E4567D">
        <w:t>弟子</w:t>
      </w:r>
      <w:r w:rsidRPr="00E4567D">
        <w:rPr>
          <w:rFonts w:hint="eastAsia"/>
        </w:rPr>
        <w:t>。</w:t>
      </w:r>
    </w:p>
    <w:p w14:paraId="1068CC07" w14:textId="77777777" w:rsidR="00E4567D" w:rsidRPr="00E4567D" w:rsidRDefault="00E4567D" w:rsidP="00E4567D">
      <w:pPr>
        <w:widowControl w:val="0"/>
        <w:ind w:firstLine="600"/>
      </w:pPr>
      <w:r w:rsidRPr="00E4567D">
        <w:t>凡是很多人都说</w:t>
      </w:r>
      <w:r w:rsidRPr="00E4567D">
        <w:rPr>
          <w:rFonts w:hint="eastAsia"/>
        </w:rPr>
        <w:t>，</w:t>
      </w:r>
      <w:r w:rsidRPr="00E4567D">
        <w:t>你那个时候</w:t>
      </w:r>
      <w:r w:rsidRPr="00E4567D">
        <w:rPr>
          <w:rFonts w:hint="eastAsia"/>
        </w:rPr>
        <w:t>是</w:t>
      </w:r>
      <w:r w:rsidRPr="00E4567D">
        <w:t>我前世的妻子，我前世的</w:t>
      </w:r>
      <w:r w:rsidRPr="00E4567D">
        <w:rPr>
          <w:rFonts w:hint="eastAsia"/>
        </w:rPr>
        <w:t>空行母</w:t>
      </w:r>
      <w:r w:rsidRPr="00E4567D">
        <w:t>、我前世的上</w:t>
      </w:r>
      <w:r w:rsidRPr="00E4567D">
        <w:rPr>
          <w:rFonts w:hint="eastAsia"/>
        </w:rPr>
        <w:t>师</w:t>
      </w:r>
      <w:r w:rsidRPr="00E4567D">
        <w:t>，我前世的</w:t>
      </w:r>
      <w:r w:rsidRPr="00E4567D">
        <w:rPr>
          <w:rFonts w:hint="eastAsia"/>
        </w:rPr>
        <w:t>老公等等，</w:t>
      </w:r>
      <w:r w:rsidRPr="00E4567D">
        <w:t>男的女的</w:t>
      </w:r>
      <w:r w:rsidRPr="00E4567D">
        <w:rPr>
          <w:rFonts w:hint="eastAsia"/>
        </w:rPr>
        <w:t>，</w:t>
      </w:r>
      <w:r w:rsidRPr="00E4567D">
        <w:t>也是有啊</w:t>
      </w:r>
      <w:r w:rsidRPr="00E4567D">
        <w:rPr>
          <w:rFonts w:hint="eastAsia"/>
        </w:rPr>
        <w:t>。说</w:t>
      </w:r>
      <w:r w:rsidRPr="00E4567D">
        <w:t>我当时变成什么什么的时候，你当时也变成什么什么</w:t>
      </w:r>
      <w:r w:rsidRPr="00E4567D">
        <w:rPr>
          <w:rFonts w:hint="eastAsia"/>
        </w:rPr>
        <w:t>，我们那个时候有这种因缘。</w:t>
      </w:r>
    </w:p>
    <w:p w14:paraId="1F67D859" w14:textId="77777777" w:rsidR="00E4567D" w:rsidRPr="00E4567D" w:rsidRDefault="00E4567D" w:rsidP="00E4567D">
      <w:pPr>
        <w:widowControl w:val="0"/>
        <w:ind w:firstLine="601"/>
        <w:rPr>
          <w:b/>
          <w:bCs/>
        </w:rPr>
      </w:pPr>
      <w:r w:rsidRPr="00E4567D">
        <w:rPr>
          <w:rFonts w:hint="eastAsia"/>
          <w:b/>
          <w:bCs/>
        </w:rPr>
        <w:t>今来相度，与汝相随，归某世界，供养某佛。</w:t>
      </w:r>
    </w:p>
    <w:p w14:paraId="6DE3A3D3" w14:textId="77777777" w:rsidR="00E4567D" w:rsidRPr="00E4567D" w:rsidRDefault="00E4567D" w:rsidP="00E4567D">
      <w:pPr>
        <w:widowControl w:val="0"/>
        <w:ind w:firstLine="600"/>
      </w:pPr>
      <w:r w:rsidRPr="00E4567D">
        <w:rPr>
          <w:rFonts w:hint="eastAsia"/>
        </w:rPr>
        <w:t>那么今天，我们终于互相找到了，或者我今天特意来度你，开始随顺你，这样的话，我们现在一起不断的努力，将来去某一个世界当中，有某一个佛在那里，我们去做供养，等等。</w:t>
      </w:r>
    </w:p>
    <w:p w14:paraId="5110B928" w14:textId="77777777" w:rsidR="00E4567D" w:rsidRPr="00E4567D" w:rsidRDefault="00E4567D" w:rsidP="00E4567D">
      <w:pPr>
        <w:widowControl w:val="0"/>
        <w:ind w:firstLine="600"/>
      </w:pPr>
      <w:r w:rsidRPr="00E4567D">
        <w:rPr>
          <w:rFonts w:hint="eastAsia"/>
        </w:rPr>
        <w:t>也许着魔的时候，大家都有一些心的感应、感觉，有可能的。也许完全没有，因为天人的话，他可能无中生有，什么样的话都可能会说出来。</w:t>
      </w:r>
    </w:p>
    <w:p w14:paraId="099C15C4" w14:textId="7E70A44B" w:rsidR="00E4567D" w:rsidRPr="00E4567D" w:rsidRDefault="00E4567D" w:rsidP="00E4567D">
      <w:pPr>
        <w:widowControl w:val="0"/>
        <w:ind w:firstLine="601"/>
      </w:pPr>
      <w:r w:rsidRPr="00E4567D">
        <w:rPr>
          <w:rFonts w:hint="eastAsia"/>
          <w:b/>
          <w:bCs/>
        </w:rPr>
        <w:t>或言别有，大光明天，佛于中住，一切如来，所休居地，</w:t>
      </w:r>
    </w:p>
    <w:p w14:paraId="43FBB8B3" w14:textId="77777777" w:rsidR="00E4567D" w:rsidRPr="00E4567D" w:rsidRDefault="00E4567D" w:rsidP="00E4567D">
      <w:pPr>
        <w:widowControl w:val="0"/>
        <w:ind w:firstLine="600"/>
      </w:pPr>
      <w:r w:rsidRPr="00E4567D">
        <w:rPr>
          <w:rFonts w:hint="eastAsia"/>
        </w:rPr>
        <w:t>或者他还说这样的大话，有一个光明天，这个光明天当中，佛也住在那里，还有一切如来也居住在那里，我们有机会可以去那里。</w:t>
      </w:r>
    </w:p>
    <w:p w14:paraId="2AE98338" w14:textId="77777777" w:rsidR="00E4567D" w:rsidRPr="00E4567D" w:rsidRDefault="00E4567D" w:rsidP="00E4567D">
      <w:pPr>
        <w:widowControl w:val="0"/>
        <w:ind w:firstLine="600"/>
      </w:pPr>
      <w:r w:rsidRPr="00E4567D">
        <w:rPr>
          <w:rFonts w:hint="eastAsia"/>
        </w:rPr>
        <w:t>也许是真的。它的一些境界当中有各种各样的显现，这个也是可以有的。因为我们一般观空性的时候，有时候会出现一些无色界的显现。观光明的时候，光</w:t>
      </w:r>
      <w:r w:rsidRPr="00E4567D">
        <w:rPr>
          <w:rFonts w:hint="eastAsia"/>
        </w:rPr>
        <w:lastRenderedPageBreak/>
        <w:t>明天、色界的一些显现也有。我们无念，或者说其他的一些观想，欲界的种种显现也会有的。好像《禅定休息》还是什么？这个当中已经讲过。</w:t>
      </w:r>
    </w:p>
    <w:p w14:paraId="5B5BCD2A" w14:textId="77777777" w:rsidR="00E4567D" w:rsidRPr="00E4567D" w:rsidRDefault="00E4567D" w:rsidP="00E4567D">
      <w:pPr>
        <w:widowControl w:val="0"/>
        <w:ind w:firstLine="600"/>
      </w:pPr>
      <w:r w:rsidRPr="00E4567D">
        <w:rPr>
          <w:rFonts w:hint="eastAsia"/>
        </w:rPr>
        <w:t>所以，也许上面确实有一个光明天，在这个光明天当中有这些如来居住，我们可以到那里去，去那里得法等等。</w:t>
      </w:r>
    </w:p>
    <w:p w14:paraId="6BDAAB95" w14:textId="77777777" w:rsidR="00E4567D" w:rsidRPr="00E4567D" w:rsidRDefault="00E4567D" w:rsidP="00E4567D">
      <w:pPr>
        <w:widowControl w:val="0"/>
        <w:ind w:firstLine="601"/>
        <w:rPr>
          <w:b/>
          <w:bCs/>
        </w:rPr>
      </w:pPr>
      <w:r w:rsidRPr="00E4567D">
        <w:rPr>
          <w:rFonts w:hint="eastAsia"/>
          <w:b/>
          <w:bCs/>
        </w:rPr>
        <w:t>彼无知者，信是虚诳，遗失本心。此名</w:t>
      </w:r>
      <w:bookmarkStart w:id="221" w:name="_Hlk169282662"/>
      <w:r w:rsidRPr="00E4567D">
        <w:rPr>
          <w:rFonts w:hint="eastAsia"/>
          <w:b/>
          <w:bCs/>
        </w:rPr>
        <w:t>疠鬼</w:t>
      </w:r>
      <w:bookmarkEnd w:id="221"/>
      <w:r w:rsidRPr="00E4567D">
        <w:rPr>
          <w:rFonts w:hint="eastAsia"/>
          <w:b/>
          <w:bCs/>
        </w:rPr>
        <w:t>，年老成魔，恼乱是人，</w:t>
      </w:r>
    </w:p>
    <w:p w14:paraId="3EF55F7A" w14:textId="77777777" w:rsidR="00E4567D" w:rsidRPr="00E4567D" w:rsidRDefault="00E4567D" w:rsidP="00E4567D">
      <w:pPr>
        <w:widowControl w:val="0"/>
        <w:ind w:firstLine="600"/>
      </w:pPr>
      <w:r w:rsidRPr="00E4567D">
        <w:rPr>
          <w:rFonts w:hint="eastAsia"/>
        </w:rPr>
        <w:t>刚才听法的无知者，被他的胡言乱语已经吸引住了，已经深信不疑了，他失去了原来他自己修行当中的一些正知正念。</w:t>
      </w:r>
    </w:p>
    <w:p w14:paraId="665C97F8" w14:textId="77777777" w:rsidR="00E4567D" w:rsidRPr="00E4567D" w:rsidRDefault="00E4567D" w:rsidP="00E4567D">
      <w:pPr>
        <w:widowControl w:val="0"/>
        <w:ind w:firstLine="600"/>
      </w:pPr>
      <w:r w:rsidRPr="00E4567D">
        <w:rPr>
          <w:rFonts w:hint="eastAsia"/>
        </w:rPr>
        <w:t>一般来说，着魔的话，他原有的这些正知正见全部都会被掏空、摧毁，然后建立一个新的见解，新的世界。在新的世界当中，原来诸佛菩萨或者善知识所加持过的这些，几乎都没有了——在那个时候，已经失去了他原来的修行境界。</w:t>
      </w:r>
    </w:p>
    <w:p w14:paraId="093EFE55" w14:textId="77777777" w:rsidR="00E4567D" w:rsidRPr="00E4567D" w:rsidRDefault="00E4567D" w:rsidP="00E4567D">
      <w:pPr>
        <w:widowControl w:val="0"/>
        <w:ind w:firstLine="600"/>
      </w:pPr>
      <w:r w:rsidRPr="00E4567D">
        <w:rPr>
          <w:rFonts w:hint="eastAsia"/>
        </w:rPr>
        <w:t>刚才控制他的这个魔叫什么呢？疠鬼。</w:t>
      </w:r>
    </w:p>
    <w:p w14:paraId="50AFB24F" w14:textId="77777777" w:rsidR="00E4567D" w:rsidRPr="00E4567D" w:rsidRDefault="00E4567D" w:rsidP="00E4567D">
      <w:pPr>
        <w:widowControl w:val="0"/>
        <w:ind w:firstLine="600"/>
      </w:pPr>
      <w:r w:rsidRPr="00E4567D">
        <w:rPr>
          <w:rFonts w:hint="eastAsia"/>
        </w:rPr>
        <w:t>疠鬼一般给别人带来各种传染病、瘟疫，可能给人的心理也带来一种病。</w:t>
      </w:r>
    </w:p>
    <w:p w14:paraId="7F5859B6" w14:textId="77777777" w:rsidR="00E4567D" w:rsidRPr="00E4567D" w:rsidRDefault="00E4567D" w:rsidP="00E4567D">
      <w:pPr>
        <w:widowControl w:val="0"/>
        <w:ind w:firstLine="600"/>
      </w:pPr>
      <w:r w:rsidRPr="00E4567D">
        <w:rPr>
          <w:rFonts w:hint="eastAsia"/>
        </w:rPr>
        <w:t>疠鬼老了以后，也是成了魔，并且也不断的扰乱修行人。</w:t>
      </w:r>
    </w:p>
    <w:p w14:paraId="7B769339" w14:textId="77777777" w:rsidR="00E4567D" w:rsidRPr="00E4567D" w:rsidRDefault="00E4567D" w:rsidP="00E4567D">
      <w:pPr>
        <w:widowControl w:val="0"/>
        <w:ind w:firstLine="601"/>
        <w:rPr>
          <w:b/>
          <w:bCs/>
        </w:rPr>
      </w:pPr>
      <w:r w:rsidRPr="00E4567D">
        <w:rPr>
          <w:rFonts w:hint="eastAsia"/>
          <w:b/>
          <w:bCs/>
        </w:rPr>
        <w:lastRenderedPageBreak/>
        <w:t>厌足心生，去彼人体，弟子与师，俱陷王难。</w:t>
      </w:r>
    </w:p>
    <w:p w14:paraId="0EFAF882" w14:textId="77777777" w:rsidR="00E4567D" w:rsidRPr="00E4567D" w:rsidRDefault="00E4567D" w:rsidP="00E4567D">
      <w:pPr>
        <w:widowControl w:val="0"/>
        <w:ind w:firstLine="600"/>
      </w:pPr>
      <w:r w:rsidRPr="00E4567D">
        <w:rPr>
          <w:rFonts w:hint="eastAsia"/>
        </w:rPr>
        <w:t>他满足了，或者说生厌离心了，就离开了这个人的身体。</w:t>
      </w:r>
    </w:p>
    <w:p w14:paraId="4D1C3E03" w14:textId="77777777" w:rsidR="00E4567D" w:rsidRPr="00E4567D" w:rsidRDefault="00E4567D" w:rsidP="00E4567D">
      <w:pPr>
        <w:widowControl w:val="0"/>
        <w:ind w:firstLine="600"/>
      </w:pPr>
      <w:r w:rsidRPr="00E4567D">
        <w:rPr>
          <w:rFonts w:hint="eastAsia"/>
        </w:rPr>
        <w:t>前面的弟子和上师，都入到王法的束缚当中。</w:t>
      </w:r>
    </w:p>
    <w:p w14:paraId="4F83C810" w14:textId="77777777" w:rsidR="00E4567D" w:rsidRPr="00E4567D" w:rsidRDefault="00E4567D" w:rsidP="00E4567D">
      <w:pPr>
        <w:widowControl w:val="0"/>
        <w:ind w:firstLine="601"/>
        <w:rPr>
          <w:b/>
          <w:bCs/>
        </w:rPr>
      </w:pPr>
      <w:r w:rsidRPr="00E4567D">
        <w:rPr>
          <w:rFonts w:hint="eastAsia"/>
          <w:b/>
          <w:bCs/>
        </w:rPr>
        <w:t>汝当先觉，不入轮回，迷惑不知，堕无间狱。</w:t>
      </w:r>
    </w:p>
    <w:p w14:paraId="0D9EF8E3" w14:textId="77777777" w:rsidR="00E4567D" w:rsidRPr="00E4567D" w:rsidRDefault="00E4567D" w:rsidP="00E4567D">
      <w:pPr>
        <w:widowControl w:val="0"/>
        <w:ind w:firstLine="600"/>
      </w:pPr>
      <w:r w:rsidRPr="00E4567D">
        <w:rPr>
          <w:rFonts w:hint="eastAsia"/>
        </w:rPr>
        <w:t>你们先应该要知觉，最好用正知正念来摄持，不要入迷茫的轮回当中，如果你一直是执迷不悟、迷惑不知的话，那前途一定会是堕入无间地狱。</w:t>
      </w:r>
    </w:p>
    <w:p w14:paraId="26BEE599" w14:textId="77777777" w:rsidR="00E4567D" w:rsidRPr="00E4567D" w:rsidRDefault="00E4567D" w:rsidP="00E4567D">
      <w:pPr>
        <w:widowControl w:val="0"/>
        <w:ind w:firstLine="600"/>
      </w:pPr>
      <w:r w:rsidRPr="00E4567D">
        <w:rPr>
          <w:rFonts w:hint="eastAsia"/>
        </w:rPr>
        <w:t>这是讲的第五个魔，下面我们再讲一下第六个。</w:t>
      </w:r>
    </w:p>
    <w:p w14:paraId="047ADCDA" w14:textId="77777777" w:rsidR="00E4567D" w:rsidRPr="00E4567D" w:rsidRDefault="00E4567D" w:rsidP="00E4567D">
      <w:pPr>
        <w:widowControl w:val="0"/>
        <w:ind w:firstLine="600"/>
      </w:pPr>
      <w:r w:rsidRPr="00E4567D">
        <w:rPr>
          <w:rFonts w:hint="eastAsia"/>
        </w:rPr>
        <w:t>第六个是贪求寂静，主要有一个叫大力鬼，他来危害，他来干扰。</w:t>
      </w:r>
    </w:p>
    <w:p w14:paraId="7877487F" w14:textId="77777777" w:rsidR="00E4567D" w:rsidRPr="00E4567D" w:rsidRDefault="00E4567D" w:rsidP="00E4567D">
      <w:pPr>
        <w:widowControl w:val="0"/>
        <w:ind w:firstLine="601"/>
        <w:rPr>
          <w:b/>
          <w:bCs/>
        </w:rPr>
      </w:pPr>
      <w:r w:rsidRPr="00E4567D">
        <w:rPr>
          <w:rFonts w:hint="eastAsia"/>
          <w:b/>
          <w:bCs/>
        </w:rPr>
        <w:t>又善男子，受阴虚妙，不遭邪虑，圆定发明，三摩地中，心爱深入，克己辛勤，乐处阴寂，贪求静谧。</w:t>
      </w:r>
    </w:p>
    <w:p w14:paraId="13251DE9" w14:textId="59A1C8F0" w:rsidR="00E4567D" w:rsidRPr="00E4567D" w:rsidRDefault="00E4567D" w:rsidP="00E4567D">
      <w:pPr>
        <w:widowControl w:val="0"/>
        <w:ind w:firstLine="600"/>
      </w:pPr>
      <w:r w:rsidRPr="00E4567D">
        <w:rPr>
          <w:rFonts w:hint="eastAsia"/>
        </w:rPr>
        <w:t>善男子又不断的修行，受蕴已经尽了，不遭其他邪分别念的控制，圆通、妙定不断开发。三摩地当中，他的心贪爱一个更深的修行境界。那是什么呢？</w:t>
      </w:r>
      <w:r w:rsidR="000C5882" w:rsidRPr="00E4567D">
        <w:rPr>
          <w:rFonts w:hint="eastAsia"/>
        </w:rPr>
        <w:t>“</w:t>
      </w:r>
      <w:r w:rsidRPr="00E4567D">
        <w:rPr>
          <w:rFonts w:hint="eastAsia"/>
        </w:rPr>
        <w:t>克己辛勤</w:t>
      </w:r>
      <w:r w:rsidR="005C371A" w:rsidRPr="00E4567D">
        <w:rPr>
          <w:rFonts w:hint="eastAsia"/>
        </w:rPr>
        <w:t>”</w:t>
      </w:r>
      <w:r w:rsidRPr="00E4567D">
        <w:rPr>
          <w:rFonts w:hint="eastAsia"/>
        </w:rPr>
        <w:t>，克制自己，应该精勤的去苦行。</w:t>
      </w:r>
    </w:p>
    <w:p w14:paraId="11F92B2B" w14:textId="34E33CB0" w:rsidR="00E4567D" w:rsidRPr="00E4567D" w:rsidRDefault="000C5882" w:rsidP="00E4567D">
      <w:pPr>
        <w:widowControl w:val="0"/>
        <w:ind w:firstLine="600"/>
      </w:pPr>
      <w:r w:rsidRPr="00E4567D">
        <w:rPr>
          <w:rFonts w:hint="eastAsia"/>
        </w:rPr>
        <w:t>“</w:t>
      </w:r>
      <w:r w:rsidR="00E4567D" w:rsidRPr="00E4567D">
        <w:rPr>
          <w:rFonts w:hint="eastAsia"/>
        </w:rPr>
        <w:t>乐处阴寂</w:t>
      </w:r>
      <w:r w:rsidR="005C371A" w:rsidRPr="00E4567D">
        <w:rPr>
          <w:rFonts w:hint="eastAsia"/>
        </w:rPr>
        <w:t>”</w:t>
      </w:r>
      <w:r w:rsidR="00E4567D" w:rsidRPr="00E4567D">
        <w:rPr>
          <w:rFonts w:hint="eastAsia"/>
        </w:rPr>
        <w:t>，寻找一个寂静处。</w:t>
      </w:r>
    </w:p>
    <w:p w14:paraId="1EF9DAF4" w14:textId="77777777" w:rsidR="00E4567D" w:rsidRPr="00E4567D" w:rsidRDefault="00E4567D" w:rsidP="00E4567D">
      <w:pPr>
        <w:widowControl w:val="0"/>
        <w:ind w:firstLine="600"/>
      </w:pPr>
      <w:r w:rsidRPr="00E4567D">
        <w:rPr>
          <w:rFonts w:hint="eastAsia"/>
        </w:rPr>
        <w:t>好像有些注释当中说下面需要打个勾，但没有也可以，包括上宣下化上人，有些说这里是求神通为主，下面才是求寂静，但我看差不多吧。</w:t>
      </w:r>
    </w:p>
    <w:p w14:paraId="72517D4F" w14:textId="2395E3DB" w:rsidR="00E4567D" w:rsidRPr="00E4567D" w:rsidRDefault="00E4567D" w:rsidP="00E4567D">
      <w:pPr>
        <w:widowControl w:val="0"/>
        <w:ind w:firstLine="600"/>
      </w:pPr>
      <w:r w:rsidRPr="00E4567D">
        <w:rPr>
          <w:rFonts w:hint="eastAsia"/>
        </w:rPr>
        <w:lastRenderedPageBreak/>
        <w:t>他可能求寂静，求寂静的过程当中，</w:t>
      </w:r>
      <w:r w:rsidR="000C5882" w:rsidRPr="00E4567D">
        <w:rPr>
          <w:rFonts w:hint="eastAsia"/>
        </w:rPr>
        <w:t>“</w:t>
      </w:r>
      <w:r w:rsidRPr="00E4567D">
        <w:rPr>
          <w:rFonts w:hint="eastAsia"/>
        </w:rPr>
        <w:t>贪求静谧</w:t>
      </w:r>
      <w:r w:rsidR="005C371A" w:rsidRPr="00E4567D">
        <w:rPr>
          <w:rFonts w:hint="eastAsia"/>
        </w:rPr>
        <w:t>”</w:t>
      </w:r>
      <w:r w:rsidRPr="00E4567D">
        <w:rPr>
          <w:rFonts w:hint="eastAsia"/>
        </w:rPr>
        <w:t>，贪求不动摇的、寂静的。</w:t>
      </w:r>
    </w:p>
    <w:p w14:paraId="3B412228" w14:textId="77777777" w:rsidR="00E4567D" w:rsidRPr="00E4567D" w:rsidRDefault="00E4567D" w:rsidP="00E4567D">
      <w:pPr>
        <w:widowControl w:val="0"/>
        <w:ind w:firstLine="600"/>
      </w:pPr>
      <w:r w:rsidRPr="00E4567D">
        <w:rPr>
          <w:rFonts w:hint="eastAsia"/>
        </w:rPr>
        <w:t>我们有些人特别喜欢寂静，害怕干扰，对谁的干扰都受不了，自己一定要安静，要寂静，特别要求这样。车的声音也不能有，人的声音也不能有，连蚊子的声音都不能有，我要禅修。当然禅修刚开始的时候需要有这方面的条件，寂止的条件是要的。</w:t>
      </w:r>
    </w:p>
    <w:p w14:paraId="4CC82615" w14:textId="77777777" w:rsidR="00E4567D" w:rsidRPr="00E4567D" w:rsidRDefault="00E4567D" w:rsidP="00E4567D">
      <w:pPr>
        <w:widowControl w:val="0"/>
        <w:ind w:firstLine="600"/>
      </w:pPr>
      <w:r w:rsidRPr="00E4567D">
        <w:rPr>
          <w:rFonts w:hint="eastAsia"/>
        </w:rPr>
        <w:t>但是，我刚才讲的一样，你特别的努力，一定要找到一个最寂静的、最安逸的、最清净的，没有任何人的干扰，这样去寻找的话，在这个世界上也很难找。不但找不到你所要的寂静地方，反而魔王波旬给你准备了另一个寂净处，这也是可怕的。</w:t>
      </w:r>
    </w:p>
    <w:p w14:paraId="3569CD65" w14:textId="77777777" w:rsidR="00E4567D" w:rsidRPr="00E4567D" w:rsidRDefault="00E4567D" w:rsidP="00E4567D">
      <w:pPr>
        <w:widowControl w:val="0"/>
        <w:ind w:firstLine="600"/>
      </w:pPr>
      <w:r w:rsidRPr="00E4567D">
        <w:rPr>
          <w:rFonts w:hint="eastAsia"/>
        </w:rPr>
        <w:t>所以我的理解也是，我们修行人找一个清静的地方，自己比较很好的去闭关，这是可以有的。</w:t>
      </w:r>
    </w:p>
    <w:p w14:paraId="36F96665" w14:textId="77777777" w:rsidR="00E4567D" w:rsidRPr="00E4567D" w:rsidRDefault="00E4567D" w:rsidP="00E4567D">
      <w:pPr>
        <w:widowControl w:val="0"/>
        <w:ind w:firstLine="600"/>
      </w:pPr>
      <w:r w:rsidRPr="00E4567D">
        <w:rPr>
          <w:rFonts w:hint="eastAsia"/>
        </w:rPr>
        <w:t>我们在座的各位，我们以后的人生路有两个。一个主要是弘法利生，看能不能弘法利生。一个是自己好好的实修。每个人活着肯定是没有什么大的问题，没有战乱、饥荒的话，都是可以的。</w:t>
      </w:r>
    </w:p>
    <w:p w14:paraId="18DA0E34" w14:textId="77777777" w:rsidR="00E4567D" w:rsidRPr="00E4567D" w:rsidRDefault="00E4567D" w:rsidP="00E4567D">
      <w:pPr>
        <w:widowControl w:val="0"/>
        <w:ind w:firstLine="600"/>
      </w:pPr>
      <w:r w:rsidRPr="00E4567D">
        <w:rPr>
          <w:rFonts w:hint="eastAsia"/>
        </w:rPr>
        <w:t>所以每个人自己，法师们也应该问一下，看下面的人，有些想从弘法利生路上走的话，主要在这方面去寻找一些他的条件。如果自己的晚年，如果有机会</w:t>
      </w:r>
      <w:r w:rsidRPr="00E4567D">
        <w:rPr>
          <w:rFonts w:hint="eastAsia"/>
        </w:rPr>
        <w:lastRenderedPageBreak/>
        <w:t>能度一点众生，当然是很好的，但最主要是自己实修，这样的话，可能自己也要在这方面选择，这个是很重要的。</w:t>
      </w:r>
    </w:p>
    <w:p w14:paraId="005FAEBF" w14:textId="77777777" w:rsidR="00E4567D" w:rsidRPr="00E4567D" w:rsidRDefault="00E4567D" w:rsidP="00E4567D">
      <w:pPr>
        <w:widowControl w:val="0"/>
        <w:ind w:firstLine="600"/>
      </w:pPr>
      <w:r w:rsidRPr="00E4567D">
        <w:rPr>
          <w:rFonts w:hint="eastAsia"/>
        </w:rPr>
        <w:t>当然我们要弘法利生的话，可能先最好是自己的心，稍微有一点点，至少遇到任何的违缘、障碍，这个时候，心处于比较淡定的一种境界。太稳固的话，有一定的困难，但至少你在弘法利生的过程当中，或者自己在禅修的过程当中，要有一颗比较坚强的心，面对这个世界的这颗心，这个是很重要的。</w:t>
      </w:r>
    </w:p>
    <w:p w14:paraId="71BF7E4B" w14:textId="77777777" w:rsidR="00E4567D" w:rsidRPr="00E4567D" w:rsidRDefault="00E4567D" w:rsidP="00E4567D">
      <w:pPr>
        <w:widowControl w:val="0"/>
        <w:ind w:firstLine="601"/>
        <w:rPr>
          <w:b/>
          <w:bCs/>
        </w:rPr>
      </w:pPr>
      <w:r w:rsidRPr="00E4567D">
        <w:rPr>
          <w:rFonts w:hint="eastAsia"/>
          <w:b/>
          <w:bCs/>
        </w:rPr>
        <w:t>尔时天魔，候得其便，飞精附人，口说经法。</w:t>
      </w:r>
    </w:p>
    <w:p w14:paraId="5A5D0A31" w14:textId="77777777" w:rsidR="00E4567D" w:rsidRPr="00E4567D" w:rsidRDefault="00E4567D" w:rsidP="00E4567D">
      <w:pPr>
        <w:widowControl w:val="0"/>
        <w:ind w:firstLine="600"/>
      </w:pPr>
      <w:r w:rsidRPr="00E4567D">
        <w:rPr>
          <w:rFonts w:hint="eastAsia"/>
        </w:rPr>
        <w:t>天</w:t>
      </w:r>
      <w:r w:rsidRPr="00E4567D">
        <w:t>魔又</w:t>
      </w:r>
      <w:r w:rsidRPr="00E4567D">
        <w:rPr>
          <w:rFonts w:hint="eastAsia"/>
        </w:rPr>
        <w:t>找</w:t>
      </w:r>
      <w:r w:rsidRPr="00E4567D">
        <w:t>到</w:t>
      </w:r>
      <w:r w:rsidRPr="00E4567D">
        <w:rPr>
          <w:rFonts w:hint="eastAsia"/>
        </w:rPr>
        <w:t>他了</w:t>
      </w:r>
      <w:r w:rsidRPr="00E4567D">
        <w:t>，因为</w:t>
      </w:r>
      <w:r w:rsidRPr="00E4567D">
        <w:rPr>
          <w:rFonts w:hint="eastAsia"/>
        </w:rPr>
        <w:t>这个</w:t>
      </w:r>
      <w:r w:rsidRPr="00E4567D">
        <w:t>人特别喜爱</w:t>
      </w:r>
      <w:r w:rsidRPr="00E4567D">
        <w:rPr>
          <w:rFonts w:hint="eastAsia"/>
        </w:rPr>
        <w:t>寂静</w:t>
      </w:r>
      <w:r w:rsidRPr="00E4567D">
        <w:t>，这样的话</w:t>
      </w:r>
      <w:r w:rsidRPr="00E4567D">
        <w:rPr>
          <w:rFonts w:hint="eastAsia"/>
        </w:rPr>
        <w:t>，魔</w:t>
      </w:r>
      <w:r w:rsidRPr="00E4567D">
        <w:t>又找到机会了</w:t>
      </w:r>
      <w:r w:rsidRPr="00E4567D">
        <w:rPr>
          <w:rFonts w:hint="eastAsia"/>
        </w:rPr>
        <w:t>。它</w:t>
      </w:r>
      <w:r w:rsidRPr="00E4567D">
        <w:t>以非人</w:t>
      </w:r>
      <w:r w:rsidRPr="00E4567D">
        <w:rPr>
          <w:rFonts w:hint="eastAsia"/>
        </w:rPr>
        <w:t>附体</w:t>
      </w:r>
      <w:r w:rsidRPr="00E4567D">
        <w:t>的方式</w:t>
      </w:r>
      <w:r w:rsidRPr="00E4567D">
        <w:rPr>
          <w:rFonts w:hint="eastAsia"/>
        </w:rPr>
        <w:t>附在</w:t>
      </w:r>
      <w:r w:rsidRPr="00E4567D">
        <w:t>另外一个人身上，口中开始说法</w:t>
      </w:r>
      <w:r w:rsidRPr="00E4567D">
        <w:rPr>
          <w:rFonts w:hint="eastAsia"/>
        </w:rPr>
        <w:t>。</w:t>
      </w:r>
    </w:p>
    <w:p w14:paraId="3E5CE745" w14:textId="77777777" w:rsidR="00E4567D" w:rsidRPr="00E4567D" w:rsidRDefault="00E4567D" w:rsidP="00E4567D">
      <w:pPr>
        <w:widowControl w:val="0"/>
        <w:ind w:firstLine="601"/>
        <w:rPr>
          <w:b/>
          <w:bCs/>
        </w:rPr>
      </w:pPr>
      <w:r w:rsidRPr="00E4567D">
        <w:rPr>
          <w:rFonts w:hint="eastAsia"/>
          <w:b/>
          <w:bCs/>
        </w:rPr>
        <w:t>其人本不觉知魔著，亦言自得无上涅槃，来彼求阴善男子处，敷座说法，</w:t>
      </w:r>
    </w:p>
    <w:p w14:paraId="0D212A5F" w14:textId="77777777" w:rsidR="00E4567D" w:rsidRPr="00E4567D" w:rsidRDefault="00E4567D" w:rsidP="00E4567D">
      <w:pPr>
        <w:widowControl w:val="0"/>
        <w:ind w:firstLine="600"/>
      </w:pPr>
      <w:r w:rsidRPr="00E4567D">
        <w:t>他自己根本不知道自己</w:t>
      </w:r>
      <w:r w:rsidRPr="00E4567D">
        <w:rPr>
          <w:rFonts w:hint="eastAsia"/>
        </w:rPr>
        <w:t>着魔</w:t>
      </w:r>
      <w:r w:rsidRPr="00E4567D">
        <w:t>了，还给别人</w:t>
      </w:r>
      <w:r w:rsidRPr="00E4567D">
        <w:rPr>
          <w:rFonts w:hint="eastAsia"/>
        </w:rPr>
        <w:t>口口声声说，我已经获得了无上涅槃，有了</w:t>
      </w:r>
      <w:r w:rsidRPr="00E4567D">
        <w:t>很高的境界</w:t>
      </w:r>
      <w:r w:rsidRPr="00E4567D">
        <w:rPr>
          <w:rFonts w:hint="eastAsia"/>
        </w:rPr>
        <w:t>。</w:t>
      </w:r>
    </w:p>
    <w:p w14:paraId="4C632BFE" w14:textId="77777777" w:rsidR="00E4567D" w:rsidRPr="00E4567D" w:rsidRDefault="00E4567D" w:rsidP="00E4567D">
      <w:pPr>
        <w:widowControl w:val="0"/>
        <w:ind w:firstLine="600"/>
      </w:pPr>
      <w:r w:rsidRPr="00E4567D">
        <w:t>所以这次我们学了</w:t>
      </w:r>
      <w:r w:rsidRPr="00E4567D">
        <w:rPr>
          <w:rFonts w:hint="eastAsia"/>
        </w:rPr>
        <w:t>《楞严经》</w:t>
      </w:r>
      <w:r w:rsidRPr="00E4567D">
        <w:t>以后，大家有没有这样的感觉</w:t>
      </w:r>
      <w:r w:rsidRPr="00E4567D">
        <w:rPr>
          <w:rFonts w:hint="eastAsia"/>
        </w:rPr>
        <w:t>：</w:t>
      </w:r>
      <w:r w:rsidRPr="00E4567D">
        <w:t>其实真正的修行人根本不会说我得到什么什么</w:t>
      </w:r>
      <w:r w:rsidRPr="00E4567D">
        <w:rPr>
          <w:rFonts w:hint="eastAsia"/>
        </w:rPr>
        <w:t>，</w:t>
      </w:r>
      <w:r w:rsidRPr="00E4567D">
        <w:t>我看到什么什么</w:t>
      </w:r>
      <w:r w:rsidRPr="00E4567D">
        <w:rPr>
          <w:rFonts w:hint="eastAsia"/>
        </w:rPr>
        <w:t>，</w:t>
      </w:r>
      <w:r w:rsidRPr="00E4567D">
        <w:t>我是什么什么，根本不会说的。如果以后有一些出家人</w:t>
      </w:r>
      <w:r w:rsidRPr="00E4567D">
        <w:rPr>
          <w:rFonts w:hint="eastAsia"/>
        </w:rPr>
        <w:t>、</w:t>
      </w:r>
      <w:r w:rsidRPr="00E4567D">
        <w:t>佛教徒</w:t>
      </w:r>
      <w:r w:rsidRPr="00E4567D">
        <w:rPr>
          <w:rFonts w:hint="eastAsia"/>
        </w:rPr>
        <w:t>，</w:t>
      </w:r>
      <w:r w:rsidRPr="00E4567D">
        <w:t>经常说我见</w:t>
      </w:r>
      <w:r w:rsidRPr="00E4567D">
        <w:lastRenderedPageBreak/>
        <w:t>到了什么佛</w:t>
      </w:r>
      <w:r w:rsidRPr="00E4567D">
        <w:rPr>
          <w:rFonts w:hint="eastAsia"/>
        </w:rPr>
        <w:t>、</w:t>
      </w:r>
      <w:r w:rsidRPr="00E4567D">
        <w:t>菩萨，我见到了</w:t>
      </w:r>
      <w:r w:rsidRPr="00E4567D">
        <w:rPr>
          <w:rFonts w:hint="eastAsia"/>
        </w:rPr>
        <w:t>魔</w:t>
      </w:r>
      <w:r w:rsidRPr="00E4567D">
        <w:t>，我见到了天人</w:t>
      </w:r>
      <w:r w:rsidRPr="00E4567D">
        <w:rPr>
          <w:rFonts w:hint="eastAsia"/>
        </w:rPr>
        <w:t>，这样的话，不敢说百分之百</w:t>
      </w:r>
      <w:r w:rsidRPr="00E4567D">
        <w:t>，但是大多数</w:t>
      </w:r>
      <w:r w:rsidRPr="00E4567D">
        <w:rPr>
          <w:rFonts w:hint="eastAsia"/>
        </w:rPr>
        <w:t>都是</w:t>
      </w:r>
      <w:r w:rsidRPr="00E4567D">
        <w:t>有问题的</w:t>
      </w:r>
      <w:r w:rsidRPr="00E4567D">
        <w:rPr>
          <w:rFonts w:hint="eastAsia"/>
        </w:rPr>
        <w:t>。</w:t>
      </w:r>
      <w:r w:rsidRPr="00E4567D">
        <w:t>因为真正的修行人</w:t>
      </w:r>
      <w:r w:rsidRPr="00E4567D">
        <w:rPr>
          <w:rFonts w:hint="eastAsia"/>
        </w:rPr>
        <w:t>是不会说的，佛陀</w:t>
      </w:r>
      <w:r w:rsidRPr="00E4567D">
        <w:t>也</w:t>
      </w:r>
      <w:r w:rsidRPr="00E4567D">
        <w:rPr>
          <w:rFonts w:hint="eastAsia"/>
        </w:rPr>
        <w:t>是</w:t>
      </w:r>
      <w:r w:rsidRPr="00E4567D">
        <w:t>不允许说的</w:t>
      </w:r>
      <w:r w:rsidRPr="00E4567D">
        <w:rPr>
          <w:rFonts w:hint="eastAsia"/>
        </w:rPr>
        <w:t>。</w:t>
      </w:r>
    </w:p>
    <w:p w14:paraId="139B92EE" w14:textId="46775787" w:rsidR="00E4567D" w:rsidRPr="00E4567D" w:rsidRDefault="00E4567D" w:rsidP="00E4567D">
      <w:pPr>
        <w:widowControl w:val="0"/>
        <w:ind w:firstLine="600"/>
      </w:pPr>
      <w:r w:rsidRPr="00E4567D">
        <w:t>我们学院的话，</w:t>
      </w:r>
      <w:r w:rsidRPr="00E4567D">
        <w:rPr>
          <w:rFonts w:hint="eastAsia"/>
        </w:rPr>
        <w:t>历来</w:t>
      </w:r>
      <w:r w:rsidRPr="00E4567D">
        <w:t>法王如意</w:t>
      </w:r>
      <w:r w:rsidRPr="00E4567D">
        <w:rPr>
          <w:rFonts w:hint="eastAsia"/>
        </w:rPr>
        <w:t>宝都</w:t>
      </w:r>
      <w:r w:rsidRPr="00E4567D">
        <w:t>一直强调，不要胡说八道</w:t>
      </w:r>
      <w:r w:rsidRPr="00E4567D">
        <w:rPr>
          <w:rFonts w:hint="eastAsia"/>
        </w:rPr>
        <w:t>。</w:t>
      </w:r>
      <w:r w:rsidRPr="00E4567D">
        <w:t>学院里面</w:t>
      </w:r>
      <w:r w:rsidRPr="00E4567D">
        <w:rPr>
          <w:rFonts w:hint="eastAsia"/>
        </w:rPr>
        <w:t>，</w:t>
      </w:r>
      <w:r w:rsidRPr="00E4567D">
        <w:t>不管是藏族人，还是其他民族的人，当然并不是</w:t>
      </w:r>
      <w:r w:rsidR="003721C1" w:rsidRPr="003721C1">
        <w:t>100</w:t>
      </w:r>
      <w:r w:rsidRPr="00E4567D">
        <w:t>%</w:t>
      </w:r>
      <w:r w:rsidRPr="00E4567D">
        <w:rPr>
          <w:rFonts w:hint="eastAsia"/>
        </w:rPr>
        <w:t>，在外面</w:t>
      </w:r>
      <w:r w:rsidRPr="00E4567D">
        <w:t>各种欺骗别人的也有</w:t>
      </w:r>
      <w:r w:rsidRPr="00E4567D">
        <w:rPr>
          <w:rFonts w:hint="eastAsia"/>
        </w:rPr>
        <w:t>，但是大多数的话，都是按照法王在世时候说的。即使自己可能有还魂师的境界、到中阴身的境界，但是一般在别人面前，不会这么说的。</w:t>
      </w:r>
    </w:p>
    <w:p w14:paraId="52607E44" w14:textId="77777777" w:rsidR="00E4567D" w:rsidRPr="00E4567D" w:rsidRDefault="00E4567D" w:rsidP="00E4567D">
      <w:pPr>
        <w:widowControl w:val="0"/>
        <w:ind w:firstLine="600"/>
      </w:pPr>
      <w:r w:rsidRPr="00E4567D">
        <w:rPr>
          <w:rFonts w:hint="eastAsia"/>
        </w:rPr>
        <w:t>所以我们作为一个法王的传承弟子，自己最好是懂这些。一个是自己在说神通方面要注意。还有一个，依靠密宗的甚深行为，比如说所谓的双运也好，双修也好，这些方面来引诱他众的话，这是非常不合理的。除此之外的话，不管是在家人也好，出家人也好，你能修行，就修行一段时间，如果实在不能修行的话，那你走另一条路，也是可以的。</w:t>
      </w:r>
    </w:p>
    <w:p w14:paraId="5AD8CD52" w14:textId="77777777" w:rsidR="00E4567D" w:rsidRPr="00E4567D" w:rsidRDefault="00E4567D" w:rsidP="00E4567D">
      <w:pPr>
        <w:widowControl w:val="0"/>
        <w:ind w:firstLine="600"/>
      </w:pPr>
      <w:r w:rsidRPr="00E4567D">
        <w:rPr>
          <w:rFonts w:hint="eastAsia"/>
        </w:rPr>
        <w:t>这在佛陀的教法当中，算是比较开放的一个教言，所以这个应该是可以的，这两点要值得注意。</w:t>
      </w:r>
    </w:p>
    <w:p w14:paraId="4A499BBB" w14:textId="77777777" w:rsidR="00E4567D" w:rsidRPr="00E4567D" w:rsidRDefault="00E4567D" w:rsidP="00E4567D">
      <w:pPr>
        <w:widowControl w:val="0"/>
        <w:ind w:firstLine="600"/>
      </w:pPr>
      <w:r w:rsidRPr="00E4567D">
        <w:rPr>
          <w:rFonts w:hint="eastAsia"/>
        </w:rPr>
        <w:t>所以他这里说自己得了无上涅槃，而且他在刚才求寂静的善男子面前，开始敷座说法。</w:t>
      </w:r>
    </w:p>
    <w:p w14:paraId="04E81FB7" w14:textId="77777777" w:rsidR="00E4567D" w:rsidRPr="00E4567D" w:rsidRDefault="00E4567D" w:rsidP="00E4567D">
      <w:pPr>
        <w:widowControl w:val="0"/>
        <w:ind w:firstLine="601"/>
        <w:rPr>
          <w:b/>
          <w:bCs/>
        </w:rPr>
      </w:pPr>
      <w:r w:rsidRPr="00E4567D">
        <w:rPr>
          <w:rFonts w:hint="eastAsia"/>
          <w:b/>
          <w:bCs/>
        </w:rPr>
        <w:t>令其听人，各知本业，或于其处，语一人言，汝</w:t>
      </w:r>
      <w:r w:rsidRPr="00E4567D">
        <w:rPr>
          <w:rFonts w:hint="eastAsia"/>
          <w:b/>
          <w:bCs/>
        </w:rPr>
        <w:lastRenderedPageBreak/>
        <w:t>今未死，已作畜生，敕使一人，于后蹋尾，顿令其人，起不能得，</w:t>
      </w:r>
    </w:p>
    <w:p w14:paraId="58156D98" w14:textId="77777777" w:rsidR="00E4567D" w:rsidRPr="00E4567D" w:rsidRDefault="00E4567D" w:rsidP="00E4567D">
      <w:pPr>
        <w:widowControl w:val="0"/>
        <w:ind w:firstLine="600"/>
      </w:pPr>
      <w:r w:rsidRPr="00E4567D">
        <w:rPr>
          <w:rFonts w:hint="eastAsia"/>
        </w:rPr>
        <w:t>这人开始给他们说法，这些听他法的人确实有感觉的，每一个人都知道了自己前世的业。</w:t>
      </w:r>
    </w:p>
    <w:p w14:paraId="491A5050" w14:textId="47979824" w:rsidR="00E4567D" w:rsidRPr="00E4567D" w:rsidRDefault="00E4567D" w:rsidP="00E4567D">
      <w:pPr>
        <w:widowControl w:val="0"/>
        <w:ind w:firstLine="600"/>
      </w:pPr>
      <w:r w:rsidRPr="00E4567D">
        <w:rPr>
          <w:rFonts w:hint="eastAsia"/>
        </w:rPr>
        <w:t>也许他真的有这么厉害，也许有时候跟他讲讲讲，讲着讲着，有些人好像自己真是这样了。你前世是什么什么，这里有些人是动物，有些人是地狱来的，有些人是非人，有些人是什么什么的话，你们自己想一想，你的前世是什么</w:t>
      </w:r>
      <w:r w:rsidR="000C5882" w:rsidRPr="00E4567D">
        <w:rPr>
          <w:rFonts w:hint="eastAsia"/>
        </w:rPr>
        <w:t>……</w:t>
      </w:r>
      <w:r w:rsidRPr="00E4567D">
        <w:rPr>
          <w:rFonts w:hint="eastAsia"/>
        </w:rPr>
        <w:t>，就像我们被催眠一样。有时候可能会知道一些，知道了自己的本业。</w:t>
      </w:r>
    </w:p>
    <w:p w14:paraId="1187DCB7" w14:textId="77777777" w:rsidR="00E4567D" w:rsidRPr="00E4567D" w:rsidRDefault="00E4567D" w:rsidP="00E4567D">
      <w:pPr>
        <w:widowControl w:val="0"/>
        <w:ind w:firstLine="600"/>
      </w:pPr>
      <w:r w:rsidRPr="00E4567D">
        <w:rPr>
          <w:rFonts w:hint="eastAsia"/>
        </w:rPr>
        <w:t>在这个时候，刚才那个着魔的人对一个人说，你虽然还没有死</w:t>
      </w:r>
      <w:r w:rsidRPr="00E4567D">
        <w:t>，但是你现在已经变成了动物，变成畜生了</w:t>
      </w:r>
      <w:r w:rsidRPr="00E4567D">
        <w:rPr>
          <w:rFonts w:hint="eastAsia"/>
        </w:rPr>
        <w:t>。</w:t>
      </w:r>
    </w:p>
    <w:p w14:paraId="242B0F2E" w14:textId="77777777" w:rsidR="00E4567D" w:rsidRPr="00E4567D" w:rsidRDefault="00E4567D" w:rsidP="00E4567D">
      <w:pPr>
        <w:widowControl w:val="0"/>
        <w:ind w:firstLine="600"/>
      </w:pPr>
      <w:r w:rsidRPr="00E4567D">
        <w:rPr>
          <w:rFonts w:hint="eastAsia"/>
        </w:rPr>
        <w:t>如果上师真的这样说的话，下面的人可能有点怀疑，具体到底是怎么样的？我真的变成动物了吗？</w:t>
      </w:r>
    </w:p>
    <w:p w14:paraId="22F2221E" w14:textId="77777777" w:rsidR="00E4567D" w:rsidRPr="00E4567D" w:rsidRDefault="00E4567D" w:rsidP="00E4567D">
      <w:pPr>
        <w:widowControl w:val="0"/>
        <w:ind w:firstLine="600"/>
      </w:pPr>
      <w:r w:rsidRPr="00E4567D">
        <w:rPr>
          <w:rFonts w:hint="eastAsia"/>
        </w:rPr>
        <w:t>在这个时候，他又敕使另外一个人，说：你一定踩在它的尾巴上。</w:t>
      </w:r>
    </w:p>
    <w:p w14:paraId="3E139A89" w14:textId="77777777" w:rsidR="00E4567D" w:rsidRPr="00E4567D" w:rsidRDefault="00E4567D" w:rsidP="00E4567D">
      <w:pPr>
        <w:widowControl w:val="0"/>
        <w:ind w:firstLine="600"/>
      </w:pPr>
      <w:r w:rsidRPr="00E4567D">
        <w:rPr>
          <w:rFonts w:hint="eastAsia"/>
        </w:rPr>
        <w:t>你看这个人已经是动物了，它都有尾巴了，有尾巴的话，那你用脚使劲地踩在它的尾巴上。</w:t>
      </w:r>
    </w:p>
    <w:p w14:paraId="111C581C" w14:textId="432C6782" w:rsidR="00E4567D" w:rsidRPr="00E4567D" w:rsidRDefault="000C5882" w:rsidP="00E4567D">
      <w:pPr>
        <w:widowControl w:val="0"/>
        <w:ind w:firstLine="600"/>
      </w:pPr>
      <w:r w:rsidRPr="00E4567D">
        <w:rPr>
          <w:rFonts w:hint="eastAsia"/>
        </w:rPr>
        <w:t>“</w:t>
      </w:r>
      <w:r w:rsidR="00E4567D" w:rsidRPr="00E4567D">
        <w:rPr>
          <w:rFonts w:hint="eastAsia"/>
        </w:rPr>
        <w:t>顿令其人，起不能得</w:t>
      </w:r>
      <w:r w:rsidR="005C371A" w:rsidRPr="00E4567D">
        <w:rPr>
          <w:rFonts w:hint="eastAsia"/>
        </w:rPr>
        <w:t>”</w:t>
      </w:r>
      <w:r w:rsidR="00E4567D" w:rsidRPr="00E4567D">
        <w:rPr>
          <w:rFonts w:hint="eastAsia"/>
        </w:rPr>
        <w:t>，也许他害怕了，也许他真的有一些感应吧，依靠一种因缘，刚才变成动物</w:t>
      </w:r>
      <w:r w:rsidR="00E4567D" w:rsidRPr="00E4567D">
        <w:rPr>
          <w:rFonts w:hint="eastAsia"/>
        </w:rPr>
        <w:lastRenderedPageBreak/>
        <w:t>的那个人呢，起不来了。</w:t>
      </w:r>
    </w:p>
    <w:p w14:paraId="076CD197" w14:textId="77777777" w:rsidR="00E4567D" w:rsidRPr="00E4567D" w:rsidRDefault="00E4567D" w:rsidP="00E4567D">
      <w:pPr>
        <w:widowControl w:val="0"/>
        <w:ind w:firstLine="600"/>
      </w:pPr>
      <w:r w:rsidRPr="00E4567D">
        <w:rPr>
          <w:rFonts w:hint="eastAsia"/>
        </w:rPr>
        <w:t>因为别人已经踩着他的尾巴，他本来是没有尾巴的，但是说了压住它的尾巴的话，它真的已经起不来了。</w:t>
      </w:r>
    </w:p>
    <w:p w14:paraId="74B12FCC" w14:textId="77777777" w:rsidR="00E4567D" w:rsidRPr="00E4567D" w:rsidRDefault="00E4567D" w:rsidP="00E4567D">
      <w:pPr>
        <w:widowControl w:val="0"/>
        <w:ind w:firstLine="600"/>
      </w:pPr>
      <w:r w:rsidRPr="00E4567D">
        <w:rPr>
          <w:rFonts w:hint="eastAsia"/>
        </w:rPr>
        <w:t>也许是感应，也许是什么样的。原来我们不是说嘛，有些人修断法，修断法的时候，要求一个桩子钉在尸陀林，如果钉好了的话，说明他修的比较不错。有一个人，他拿着一个桩子，左看右看，有点害怕，结果不小心自己的衣服被桩子钉下去了。钉完了以后，他急急忙忙起来，因为自己把自己的衣服钉到土里面了，根本起不来。起不来的时候，他就求求魔鬼，你放了我，我以后不会来这里了。是他自己把自己衣服钉在尸陀林的，有这样的说法。</w:t>
      </w:r>
    </w:p>
    <w:p w14:paraId="4C8389D0" w14:textId="77777777" w:rsidR="00E4567D" w:rsidRPr="00E4567D" w:rsidRDefault="00E4567D" w:rsidP="00E4567D">
      <w:pPr>
        <w:widowControl w:val="0"/>
        <w:ind w:firstLine="600"/>
      </w:pPr>
      <w:r w:rsidRPr="00E4567D">
        <w:rPr>
          <w:rFonts w:hint="eastAsia"/>
        </w:rPr>
        <w:t>所以也许是真的，刚才着魔的原因，他已经有了这个功夫。也许是一种心理的作用。</w:t>
      </w:r>
    </w:p>
    <w:p w14:paraId="6D4ACF32" w14:textId="77777777" w:rsidR="00E4567D" w:rsidRPr="00E4567D" w:rsidRDefault="00E4567D" w:rsidP="00E4567D">
      <w:pPr>
        <w:widowControl w:val="0"/>
        <w:ind w:firstLine="601"/>
        <w:rPr>
          <w:b/>
          <w:bCs/>
        </w:rPr>
      </w:pPr>
      <w:r w:rsidRPr="00E4567D">
        <w:rPr>
          <w:rFonts w:hint="eastAsia"/>
          <w:b/>
          <w:bCs/>
        </w:rPr>
        <w:t>于是一众，倾心钦伏，</w:t>
      </w:r>
    </w:p>
    <w:p w14:paraId="69FB9AD0" w14:textId="77777777" w:rsidR="00E4567D" w:rsidRPr="00E4567D" w:rsidRDefault="00E4567D" w:rsidP="00E4567D">
      <w:pPr>
        <w:widowControl w:val="0"/>
        <w:ind w:firstLine="600"/>
      </w:pPr>
      <w:r w:rsidRPr="00E4567D">
        <w:rPr>
          <w:rFonts w:hint="eastAsia"/>
        </w:rPr>
        <w:t>在这个时候，所有的眷属、所有的众生，对他非常的敬佩，非常的起信心。</w:t>
      </w:r>
    </w:p>
    <w:p w14:paraId="746EFBE5" w14:textId="77777777" w:rsidR="00E4567D" w:rsidRPr="00E4567D" w:rsidRDefault="00E4567D" w:rsidP="00E4567D">
      <w:pPr>
        <w:widowControl w:val="0"/>
        <w:ind w:firstLine="600"/>
      </w:pPr>
      <w:r w:rsidRPr="00E4567D">
        <w:rPr>
          <w:rFonts w:hint="eastAsia"/>
        </w:rPr>
        <w:t>哇，你看，他马上能看到别人的前世是什么动物，不仅是动物，而且说踩在尾巴上的话，这个人就起不来了，等等。</w:t>
      </w:r>
    </w:p>
    <w:p w14:paraId="60C27454" w14:textId="77777777" w:rsidR="00E4567D" w:rsidRPr="00E4567D" w:rsidRDefault="00E4567D" w:rsidP="00E4567D">
      <w:pPr>
        <w:widowControl w:val="0"/>
        <w:ind w:firstLine="601"/>
        <w:rPr>
          <w:b/>
          <w:bCs/>
        </w:rPr>
      </w:pPr>
      <w:r w:rsidRPr="00E4567D">
        <w:rPr>
          <w:rFonts w:hint="eastAsia"/>
          <w:b/>
          <w:bCs/>
        </w:rPr>
        <w:lastRenderedPageBreak/>
        <w:t>有人起心，已知其肇，</w:t>
      </w:r>
    </w:p>
    <w:p w14:paraId="1EF5A956" w14:textId="77777777" w:rsidR="00E4567D" w:rsidRPr="00E4567D" w:rsidRDefault="00E4567D" w:rsidP="00E4567D">
      <w:pPr>
        <w:widowControl w:val="0"/>
        <w:ind w:firstLine="600"/>
      </w:pPr>
      <w:r w:rsidRPr="00E4567D">
        <w:rPr>
          <w:rFonts w:hint="eastAsia"/>
        </w:rPr>
        <w:t>有人就有点不相信，他就起心动念，觉得不可能。结果那个上师马上就呵斥。</w:t>
      </w:r>
    </w:p>
    <w:p w14:paraId="516E1485" w14:textId="77777777" w:rsidR="00E4567D" w:rsidRPr="00E4567D" w:rsidRDefault="00E4567D" w:rsidP="00E4567D">
      <w:pPr>
        <w:widowControl w:val="0"/>
        <w:ind w:firstLine="600"/>
      </w:pPr>
      <w:r w:rsidRPr="00E4567D">
        <w:rPr>
          <w:rFonts w:hint="eastAsia"/>
        </w:rPr>
        <w:t>他马上就知道了，知道以后，开始进行呵斥，等等。</w:t>
      </w:r>
    </w:p>
    <w:p w14:paraId="071608B6" w14:textId="77777777" w:rsidR="00E4567D" w:rsidRPr="00E4567D" w:rsidRDefault="00E4567D" w:rsidP="00E4567D">
      <w:pPr>
        <w:widowControl w:val="0"/>
        <w:ind w:firstLine="600"/>
      </w:pPr>
      <w:r w:rsidRPr="00E4567D">
        <w:rPr>
          <w:rFonts w:hint="eastAsia"/>
        </w:rPr>
        <w:t>所以一般来讲，可能魔事成就的时候，它还是有一定的威力。也许是魔力，也许是自己前世恶业的力量。</w:t>
      </w:r>
    </w:p>
    <w:p w14:paraId="7358F226" w14:textId="77777777" w:rsidR="00E4567D" w:rsidRPr="00E4567D" w:rsidRDefault="00E4567D" w:rsidP="00E4567D">
      <w:pPr>
        <w:widowControl w:val="0"/>
        <w:ind w:firstLine="601"/>
        <w:rPr>
          <w:b/>
          <w:bCs/>
        </w:rPr>
      </w:pPr>
      <w:r w:rsidRPr="00E4567D">
        <w:rPr>
          <w:rFonts w:hint="eastAsia"/>
          <w:b/>
          <w:bCs/>
        </w:rPr>
        <w:t>佛律仪外，重加精苦，</w:t>
      </w:r>
      <w:bookmarkStart w:id="222" w:name="_Hlk169336690"/>
      <w:r w:rsidRPr="00E4567D">
        <w:rPr>
          <w:rFonts w:hint="eastAsia"/>
          <w:b/>
          <w:bCs/>
        </w:rPr>
        <w:t>诽谤比丘，骂詈徒众，讦露人事，不避讥嫌，</w:t>
      </w:r>
    </w:p>
    <w:bookmarkEnd w:id="222"/>
    <w:p w14:paraId="364E994F" w14:textId="77777777" w:rsidR="00E4567D" w:rsidRPr="00E4567D" w:rsidRDefault="00E4567D" w:rsidP="00E4567D">
      <w:pPr>
        <w:widowControl w:val="0"/>
        <w:ind w:firstLine="600"/>
      </w:pPr>
      <w:r w:rsidRPr="00E4567D">
        <w:rPr>
          <w:rFonts w:hint="eastAsia"/>
        </w:rPr>
        <w:t>除了佛陀律仪外，加了很多，比如说依靠裸体来苦行，</w:t>
      </w:r>
      <w:r w:rsidRPr="00E4567D">
        <w:t>依靠</w:t>
      </w:r>
      <w:r w:rsidRPr="00E4567D">
        <w:rPr>
          <w:rFonts w:hint="eastAsia"/>
        </w:rPr>
        <w:t>五</w:t>
      </w:r>
      <w:r w:rsidRPr="00E4567D">
        <w:t>火来</w:t>
      </w:r>
      <w:r w:rsidRPr="00E4567D">
        <w:rPr>
          <w:rFonts w:hint="eastAsia"/>
        </w:rPr>
        <w:t>苦行</w:t>
      </w:r>
      <w:r w:rsidRPr="00E4567D">
        <w:t>，身上各种鞭子</w:t>
      </w:r>
      <w:r w:rsidRPr="00E4567D">
        <w:rPr>
          <w:rFonts w:hint="eastAsia"/>
        </w:rPr>
        <w:t>抽打，</w:t>
      </w:r>
      <w:r w:rsidRPr="00E4567D">
        <w:t>身上出血</w:t>
      </w:r>
      <w:r w:rsidRPr="00E4567D">
        <w:rPr>
          <w:rFonts w:hint="eastAsia"/>
        </w:rPr>
        <w:t>。</w:t>
      </w:r>
    </w:p>
    <w:p w14:paraId="005C4F22" w14:textId="77777777" w:rsidR="00E4567D" w:rsidRPr="00E4567D" w:rsidRDefault="00E4567D" w:rsidP="00E4567D">
      <w:pPr>
        <w:widowControl w:val="0"/>
        <w:ind w:firstLine="600"/>
      </w:pPr>
      <w:r w:rsidRPr="00E4567D">
        <w:t>凡是</w:t>
      </w:r>
      <w:r w:rsidRPr="00E4567D">
        <w:rPr>
          <w:rFonts w:hint="eastAsia"/>
        </w:rPr>
        <w:t>外道</w:t>
      </w:r>
      <w:r w:rsidRPr="00E4567D">
        <w:t>的行为是各式各样的，</w:t>
      </w:r>
      <w:r w:rsidRPr="00E4567D">
        <w:rPr>
          <w:rFonts w:hint="eastAsia"/>
        </w:rPr>
        <w:t>因为着魔的话，魔可能什么都有。</w:t>
      </w:r>
    </w:p>
    <w:p w14:paraId="70548040" w14:textId="38F866FE" w:rsidR="00E4567D" w:rsidRPr="00E4567D" w:rsidRDefault="000C5882" w:rsidP="00E4567D">
      <w:pPr>
        <w:widowControl w:val="0"/>
        <w:ind w:firstLine="600"/>
      </w:pPr>
      <w:r w:rsidRPr="00E4567D">
        <w:rPr>
          <w:rFonts w:hint="eastAsia"/>
        </w:rPr>
        <w:t>“</w:t>
      </w:r>
      <w:r w:rsidR="00E4567D" w:rsidRPr="00E4567D">
        <w:rPr>
          <w:rFonts w:hint="eastAsia"/>
        </w:rPr>
        <w:t>重加精苦</w:t>
      </w:r>
      <w:r w:rsidR="005C371A" w:rsidRPr="00E4567D">
        <w:rPr>
          <w:rFonts w:hint="eastAsia"/>
        </w:rPr>
        <w:t>”</w:t>
      </w:r>
      <w:r w:rsidR="00E4567D" w:rsidRPr="00E4567D">
        <w:rPr>
          <w:rFonts w:hint="eastAsia"/>
        </w:rPr>
        <w:t>，一定要苦行，你们这些出家人不好好苦行，他就加倍的让他们做苦行。</w:t>
      </w:r>
    </w:p>
    <w:p w14:paraId="74C8FA3B" w14:textId="7812DCF6" w:rsidR="00E4567D" w:rsidRPr="00E4567D" w:rsidRDefault="000C5882" w:rsidP="00E4567D">
      <w:pPr>
        <w:widowControl w:val="0"/>
        <w:ind w:firstLine="600"/>
      </w:pPr>
      <w:r w:rsidRPr="00E4567D">
        <w:rPr>
          <w:rFonts w:hint="eastAsia"/>
        </w:rPr>
        <w:t>“</w:t>
      </w:r>
      <w:r w:rsidR="00E4567D" w:rsidRPr="00E4567D">
        <w:rPr>
          <w:rFonts w:hint="eastAsia"/>
        </w:rPr>
        <w:t>诽谤比丘，骂詈徒众</w:t>
      </w:r>
      <w:r w:rsidR="005C371A" w:rsidRPr="00E4567D">
        <w:rPr>
          <w:rFonts w:hint="eastAsia"/>
        </w:rPr>
        <w:t>”</w:t>
      </w:r>
      <w:r w:rsidR="00E4567D" w:rsidRPr="00E4567D">
        <w:rPr>
          <w:rFonts w:hint="eastAsia"/>
        </w:rPr>
        <w:t>，诽谤那些比丘，还有一些出家人。</w:t>
      </w:r>
    </w:p>
    <w:p w14:paraId="5D348FB6" w14:textId="7D122C8D" w:rsidR="00E4567D" w:rsidRPr="00E4567D" w:rsidRDefault="000C5882" w:rsidP="00E4567D">
      <w:pPr>
        <w:widowControl w:val="0"/>
        <w:ind w:firstLine="600"/>
      </w:pPr>
      <w:r w:rsidRPr="00E4567D">
        <w:rPr>
          <w:rFonts w:hint="eastAsia"/>
        </w:rPr>
        <w:t>“</w:t>
      </w:r>
      <w:r w:rsidR="00E4567D" w:rsidRPr="00E4567D">
        <w:rPr>
          <w:rFonts w:hint="eastAsia"/>
        </w:rPr>
        <w:t>徒众</w:t>
      </w:r>
      <w:r w:rsidR="005C371A" w:rsidRPr="00E4567D">
        <w:rPr>
          <w:rFonts w:hint="eastAsia"/>
        </w:rPr>
        <w:t>”</w:t>
      </w:r>
      <w:r w:rsidR="00E4567D" w:rsidRPr="00E4567D">
        <w:rPr>
          <w:rFonts w:hint="eastAsia"/>
        </w:rPr>
        <w:t>的话，藏文当中翻译成出家人，意思是诽谤这些受大戒的比丘：你们天天都是，除了吃吃喝</w:t>
      </w:r>
      <w:r w:rsidR="00E4567D" w:rsidRPr="00E4567D">
        <w:rPr>
          <w:rFonts w:hint="eastAsia"/>
        </w:rPr>
        <w:lastRenderedPageBreak/>
        <w:t>喝以外，对社会都做不出什么贡献。对出家人：你们是寄生虫，你们是如来的败类，如来教法当中的破坏者，等等。</w:t>
      </w:r>
    </w:p>
    <w:p w14:paraId="447A10B5" w14:textId="5B8EEE07" w:rsidR="00E4567D" w:rsidRPr="00E4567D" w:rsidRDefault="000C5882" w:rsidP="00E4567D">
      <w:pPr>
        <w:widowControl w:val="0"/>
        <w:ind w:firstLine="600"/>
      </w:pPr>
      <w:r w:rsidRPr="00E4567D">
        <w:rPr>
          <w:rFonts w:hint="eastAsia"/>
        </w:rPr>
        <w:t>“</w:t>
      </w:r>
      <w:r w:rsidR="00E4567D" w:rsidRPr="00E4567D">
        <w:rPr>
          <w:rFonts w:hint="eastAsia"/>
        </w:rPr>
        <w:t>讦露人事</w:t>
      </w:r>
      <w:r w:rsidR="005C371A" w:rsidRPr="00E4567D">
        <w:rPr>
          <w:rFonts w:hint="eastAsia"/>
        </w:rPr>
        <w:t>”</w:t>
      </w:r>
      <w:r w:rsidR="00E4567D" w:rsidRPr="00E4567D">
        <w:rPr>
          <w:rFonts w:hint="eastAsia"/>
        </w:rPr>
        <w:t>，经常揭露别人的各种过错、错误。</w:t>
      </w:r>
    </w:p>
    <w:p w14:paraId="19DFD68F" w14:textId="144753E0" w:rsidR="00E4567D" w:rsidRPr="00E4567D" w:rsidRDefault="000C5882" w:rsidP="00E4567D">
      <w:pPr>
        <w:widowControl w:val="0"/>
        <w:ind w:firstLine="600"/>
      </w:pPr>
      <w:r w:rsidRPr="00E4567D">
        <w:rPr>
          <w:rFonts w:hint="eastAsia"/>
        </w:rPr>
        <w:t>“</w:t>
      </w:r>
      <w:r w:rsidR="00E4567D" w:rsidRPr="00E4567D">
        <w:rPr>
          <w:rFonts w:hint="eastAsia"/>
        </w:rPr>
        <w:t>不避讥嫌</w:t>
      </w:r>
      <w:r w:rsidR="005C371A" w:rsidRPr="00E4567D">
        <w:rPr>
          <w:rFonts w:hint="eastAsia"/>
        </w:rPr>
        <w:t>”</w:t>
      </w:r>
      <w:r w:rsidR="00E4567D" w:rsidRPr="00E4567D">
        <w:rPr>
          <w:rFonts w:hint="eastAsia"/>
        </w:rPr>
        <w:t>，不避嫌隙。</w:t>
      </w:r>
    </w:p>
    <w:p w14:paraId="3B36E785" w14:textId="77777777" w:rsidR="00E4567D" w:rsidRPr="00E4567D" w:rsidRDefault="00E4567D" w:rsidP="00E4567D">
      <w:pPr>
        <w:widowControl w:val="0"/>
        <w:ind w:firstLine="600"/>
      </w:pPr>
      <w:r w:rsidRPr="00E4567D">
        <w:rPr>
          <w:rFonts w:hint="eastAsia"/>
        </w:rPr>
        <w:t>没有任何的惭愧心，不屑一切，无惭无愧，在任何人面前，都无所谓的。</w:t>
      </w:r>
    </w:p>
    <w:p w14:paraId="445C9C4D" w14:textId="77777777" w:rsidR="00E4567D" w:rsidRPr="00E4567D" w:rsidRDefault="00E4567D" w:rsidP="00E4567D">
      <w:pPr>
        <w:widowControl w:val="0"/>
        <w:ind w:firstLine="601"/>
        <w:rPr>
          <w:b/>
          <w:bCs/>
        </w:rPr>
      </w:pPr>
      <w:r w:rsidRPr="00E4567D">
        <w:rPr>
          <w:rFonts w:hint="eastAsia"/>
          <w:b/>
          <w:bCs/>
        </w:rPr>
        <w:t>口中好言，未然</w:t>
      </w:r>
      <w:bookmarkStart w:id="223" w:name="_Hlk169337044"/>
      <w:r w:rsidRPr="00E4567D">
        <w:rPr>
          <w:rFonts w:hint="eastAsia"/>
          <w:b/>
          <w:bCs/>
        </w:rPr>
        <w:t>祸福</w:t>
      </w:r>
      <w:bookmarkEnd w:id="223"/>
      <w:r w:rsidRPr="00E4567D">
        <w:rPr>
          <w:rFonts w:hint="eastAsia"/>
          <w:b/>
          <w:bCs/>
        </w:rPr>
        <w:t>，</w:t>
      </w:r>
      <w:bookmarkStart w:id="224" w:name="_Hlk169337067"/>
      <w:r w:rsidRPr="00E4567D">
        <w:rPr>
          <w:rFonts w:hint="eastAsia"/>
          <w:b/>
          <w:bCs/>
        </w:rPr>
        <w:t>及至其时，毫发无失。</w:t>
      </w:r>
    </w:p>
    <w:bookmarkEnd w:id="224"/>
    <w:p w14:paraId="2FE51EA6" w14:textId="77777777" w:rsidR="00E4567D" w:rsidRPr="00E4567D" w:rsidRDefault="00E4567D" w:rsidP="00E4567D">
      <w:pPr>
        <w:widowControl w:val="0"/>
        <w:ind w:firstLine="600"/>
      </w:pPr>
      <w:r w:rsidRPr="00E4567D">
        <w:rPr>
          <w:rFonts w:hint="eastAsia"/>
        </w:rPr>
        <w:t>口中还说一些未来的授记。未来是什么样呢？出现什么吉祥的事，将来庄稼好，收成增长等等；未来可能人类要灭亡，出现水灾、火灾，战争、饥荒等等等，各种祸凶会说出来。</w:t>
      </w:r>
    </w:p>
    <w:p w14:paraId="03D596A2" w14:textId="722807AA" w:rsidR="00E4567D" w:rsidRPr="00E4567D" w:rsidRDefault="000C5882" w:rsidP="00E4567D">
      <w:pPr>
        <w:widowControl w:val="0"/>
        <w:ind w:firstLine="600"/>
      </w:pPr>
      <w:r w:rsidRPr="00E4567D">
        <w:rPr>
          <w:rFonts w:hint="eastAsia"/>
        </w:rPr>
        <w:t>“</w:t>
      </w:r>
      <w:r w:rsidR="00E4567D" w:rsidRPr="00E4567D">
        <w:rPr>
          <w:rFonts w:hint="eastAsia"/>
        </w:rPr>
        <w:t>及至其时，</w:t>
      </w:r>
      <w:r w:rsidR="005C371A" w:rsidRPr="00E4567D">
        <w:rPr>
          <w:rFonts w:hint="eastAsia"/>
        </w:rPr>
        <w:t>”</w:t>
      </w:r>
      <w:r w:rsidR="00E4567D" w:rsidRPr="00E4567D">
        <w:rPr>
          <w:rFonts w:hint="eastAsia"/>
        </w:rPr>
        <w:t>而且到了那个时间，</w:t>
      </w:r>
      <w:r w:rsidRPr="00E4567D">
        <w:rPr>
          <w:rFonts w:hint="eastAsia"/>
        </w:rPr>
        <w:t>“</w:t>
      </w:r>
      <w:r w:rsidR="00E4567D" w:rsidRPr="00E4567D">
        <w:rPr>
          <w:rFonts w:hint="eastAsia"/>
        </w:rPr>
        <w:t>毫发无失</w:t>
      </w:r>
      <w:r w:rsidR="005C371A" w:rsidRPr="00E4567D">
        <w:rPr>
          <w:rFonts w:hint="eastAsia"/>
        </w:rPr>
        <w:t>”</w:t>
      </w:r>
      <w:r w:rsidR="00E4567D" w:rsidRPr="00E4567D">
        <w:rPr>
          <w:rFonts w:hint="eastAsia"/>
        </w:rPr>
        <w:t>，说的非常准。</w:t>
      </w:r>
    </w:p>
    <w:p w14:paraId="34006D8A" w14:textId="77777777" w:rsidR="00E4567D" w:rsidRPr="00E4567D" w:rsidRDefault="00E4567D" w:rsidP="00E4567D">
      <w:pPr>
        <w:widowControl w:val="0"/>
        <w:ind w:firstLine="600"/>
      </w:pPr>
      <w:r w:rsidRPr="00E4567D">
        <w:rPr>
          <w:rFonts w:hint="eastAsia"/>
        </w:rPr>
        <w:t>现在不是印度小孩，还有各种预言，他们有些说的非常准，他们是魔是神，也不好说。我们也不敢说，有授记的人啊，这些是什么。可能有时候说着说着，得罪了一些高僧大德，可能高僧大德是有密义的。有一些老上师，他们为了众生说一些的话，我们天天找别人过错的人，说他们的过失的话，也确实可能值得忏悔。</w:t>
      </w:r>
    </w:p>
    <w:p w14:paraId="0F7712D0" w14:textId="77777777" w:rsidR="00E4567D" w:rsidRPr="00E4567D" w:rsidRDefault="00E4567D" w:rsidP="00E4567D">
      <w:pPr>
        <w:widowControl w:val="0"/>
        <w:ind w:firstLine="600"/>
      </w:pPr>
      <w:r w:rsidRPr="00E4567D">
        <w:rPr>
          <w:rFonts w:hint="eastAsia"/>
        </w:rPr>
        <w:lastRenderedPageBreak/>
        <w:t>但不管怎么样，可能众生都有各自的观点，自己可以寻找自己所发现的东西。有时候确实可能也有未来发生的有些事情，但有些时候也不一定。</w:t>
      </w:r>
    </w:p>
    <w:p w14:paraId="66197A92" w14:textId="77777777" w:rsidR="00E4567D" w:rsidRPr="00E4567D" w:rsidRDefault="00E4567D" w:rsidP="00E4567D">
      <w:pPr>
        <w:widowControl w:val="0"/>
        <w:ind w:firstLine="600"/>
      </w:pPr>
      <w:r w:rsidRPr="00E4567D">
        <w:rPr>
          <w:rFonts w:hint="eastAsia"/>
        </w:rPr>
        <w:t>所以我们也不能完全信，也不能完全不信。我昨天说我不信，但是这样说的话，会不会有过失，也不知道。</w:t>
      </w:r>
    </w:p>
    <w:p w14:paraId="7A80180A" w14:textId="77777777" w:rsidR="00E4567D" w:rsidRPr="00E4567D" w:rsidRDefault="00E4567D" w:rsidP="00E4567D">
      <w:pPr>
        <w:widowControl w:val="0"/>
        <w:ind w:firstLine="601"/>
        <w:rPr>
          <w:b/>
          <w:bCs/>
        </w:rPr>
      </w:pPr>
      <w:r w:rsidRPr="00E4567D">
        <w:rPr>
          <w:rFonts w:hint="eastAsia"/>
          <w:b/>
          <w:bCs/>
        </w:rPr>
        <w:t>此大力鬼，年老成魔，恼乱是人，</w:t>
      </w:r>
    </w:p>
    <w:p w14:paraId="1F273225" w14:textId="77777777" w:rsidR="00E4567D" w:rsidRPr="00E4567D" w:rsidRDefault="00E4567D" w:rsidP="00E4567D">
      <w:pPr>
        <w:widowControl w:val="0"/>
        <w:ind w:firstLine="600"/>
      </w:pPr>
      <w:r w:rsidRPr="00E4567D">
        <w:rPr>
          <w:rFonts w:hint="eastAsia"/>
        </w:rPr>
        <w:t>这个大力鬼的话，他力气比较大，因为欺骗了很多众生，年老了以后，也是变成魔，而且危害很多很多的人。</w:t>
      </w:r>
    </w:p>
    <w:p w14:paraId="3DBB6851" w14:textId="77777777" w:rsidR="00E4567D" w:rsidRPr="00E4567D" w:rsidRDefault="00E4567D" w:rsidP="00E4567D">
      <w:pPr>
        <w:widowControl w:val="0"/>
        <w:ind w:firstLine="601"/>
        <w:rPr>
          <w:b/>
          <w:bCs/>
        </w:rPr>
      </w:pPr>
      <w:r w:rsidRPr="00E4567D">
        <w:rPr>
          <w:rFonts w:hint="eastAsia"/>
          <w:b/>
          <w:bCs/>
        </w:rPr>
        <w:t>厌足心生，去彼人体，弟子与师，俱陷王难。</w:t>
      </w:r>
    </w:p>
    <w:p w14:paraId="599DD214" w14:textId="77777777" w:rsidR="00E4567D" w:rsidRPr="00E4567D" w:rsidRDefault="00E4567D" w:rsidP="00E4567D">
      <w:pPr>
        <w:widowControl w:val="0"/>
        <w:ind w:firstLine="600"/>
      </w:pPr>
      <w:r w:rsidRPr="00E4567D">
        <w:rPr>
          <w:rFonts w:hint="eastAsia"/>
        </w:rPr>
        <w:t>到一定的时候他就满足了，对这个附体生厌离心了，他就随意离开了。离开了以后，这些弟子和那个上师，他们最后都陷入王难当中，也是受苦。</w:t>
      </w:r>
    </w:p>
    <w:p w14:paraId="16911D43" w14:textId="77777777" w:rsidR="00E4567D" w:rsidRPr="00E4567D" w:rsidRDefault="00E4567D" w:rsidP="00E4567D">
      <w:pPr>
        <w:widowControl w:val="0"/>
        <w:ind w:firstLine="601"/>
        <w:rPr>
          <w:b/>
          <w:bCs/>
        </w:rPr>
      </w:pPr>
      <w:r w:rsidRPr="00E4567D">
        <w:rPr>
          <w:rFonts w:hint="eastAsia"/>
          <w:b/>
          <w:bCs/>
        </w:rPr>
        <w:t>汝当先觉，不入轮回，迷惑不知，堕无间狱。</w:t>
      </w:r>
    </w:p>
    <w:p w14:paraId="581C5E91" w14:textId="77777777" w:rsidR="00E4567D" w:rsidRPr="00E4567D" w:rsidRDefault="00E4567D" w:rsidP="00E4567D">
      <w:pPr>
        <w:widowControl w:val="0"/>
        <w:ind w:firstLine="600"/>
      </w:pPr>
      <w:r w:rsidRPr="00E4567D">
        <w:rPr>
          <w:rFonts w:hint="eastAsia"/>
        </w:rPr>
        <w:t>佛陀告诉阿难，你们应该要先知道，事先应该觉知。</w:t>
      </w:r>
    </w:p>
    <w:p w14:paraId="5364C89A" w14:textId="77777777" w:rsidR="00E4567D" w:rsidRPr="00E4567D" w:rsidRDefault="00E4567D" w:rsidP="00E4567D">
      <w:pPr>
        <w:widowControl w:val="0"/>
        <w:ind w:firstLine="600"/>
      </w:pPr>
      <w:r w:rsidRPr="00E4567D">
        <w:rPr>
          <w:rFonts w:hint="eastAsia"/>
        </w:rPr>
        <w:t>我们先学了《楞严经》，这里面各种各样的一些魔事先知道的话，自己修行，谁不愿意保护自己？肯定愿意保护的。但有时候我们业力现前的话，想保护也可能真的没有办法。有时候可能心里明白、道理上</w:t>
      </w:r>
      <w:r w:rsidRPr="00E4567D">
        <w:rPr>
          <w:rFonts w:hint="eastAsia"/>
        </w:rPr>
        <w:lastRenderedPageBreak/>
        <w:t>明白，但是因为自己业力现前，很难的。</w:t>
      </w:r>
    </w:p>
    <w:p w14:paraId="5C70934F" w14:textId="77777777" w:rsidR="00E4567D" w:rsidRPr="00E4567D" w:rsidRDefault="00E4567D" w:rsidP="00E4567D">
      <w:pPr>
        <w:widowControl w:val="0"/>
        <w:ind w:firstLine="600"/>
      </w:pPr>
      <w:r w:rsidRPr="00E4567D">
        <w:rPr>
          <w:rFonts w:hint="eastAsia"/>
        </w:rPr>
        <w:t>但如果自己有控制力，有知觉的话，应该先知道《楞严经》当中的各种魔事，最好不要再次流入到轮回当中，如果还是执迷不悟的话，那下场一定是很可怕的，堕入无间地狱。</w:t>
      </w:r>
    </w:p>
    <w:p w14:paraId="65D035F5" w14:textId="77777777" w:rsidR="00E4567D" w:rsidRPr="00E4567D" w:rsidRDefault="00E4567D" w:rsidP="00E4567D">
      <w:pPr>
        <w:widowControl w:val="0"/>
        <w:ind w:firstLine="600"/>
      </w:pPr>
      <w:r w:rsidRPr="00E4567D">
        <w:rPr>
          <w:rFonts w:hint="eastAsia"/>
        </w:rPr>
        <w:t>所以作为有正知正念的人，一定要先学一学《楞严经》，这里面的一些魔事，自己掌握以后，就好好的修行。</w:t>
      </w:r>
    </w:p>
    <w:p w14:paraId="7FB2E64B" w14:textId="77777777" w:rsidR="00E4567D" w:rsidRPr="00E4567D" w:rsidRDefault="00E4567D" w:rsidP="00E4567D">
      <w:pPr>
        <w:widowControl w:val="0"/>
        <w:ind w:firstLine="600"/>
      </w:pPr>
      <w:r w:rsidRPr="00E4567D">
        <w:rPr>
          <w:rFonts w:hint="eastAsia"/>
        </w:rPr>
        <w:t>汉地的话，汉地也是特别重视，不仅是重视，确实我们也知道，当时从印度过来的艰难辛苦，它是放在身体里面来的，当时印度把它看成最深的一个密法。所以大家修行的过程当中，肯定有一些违缘。但不管怎么样，你懂得了里面的一些修行的话，维护自己是非常重要的。然后，利益众生也很重要的。</w:t>
      </w:r>
    </w:p>
    <w:p w14:paraId="0D39D9D7" w14:textId="77777777" w:rsidR="00E4567D" w:rsidRPr="00E4567D" w:rsidRDefault="00E4567D" w:rsidP="00E4567D">
      <w:pPr>
        <w:widowControl w:val="0"/>
        <w:ind w:firstLine="600"/>
      </w:pPr>
      <w:r w:rsidRPr="00E4567D">
        <w:rPr>
          <w:rFonts w:hint="eastAsia"/>
        </w:rPr>
        <w:t>所以一般来讲，以后魔隐没佛法的时候，魔王先把《楞严经》毁掉，如果《楞严经》毁掉的话，那其他的三藏十二部比较容易，这是汉传佛教的很多前辈大德们讲的。</w:t>
      </w:r>
    </w:p>
    <w:p w14:paraId="7F66B3B1" w14:textId="77777777" w:rsidR="00E4567D" w:rsidRPr="00E4567D" w:rsidRDefault="00E4567D" w:rsidP="00E4567D">
      <w:pPr>
        <w:widowControl w:val="0"/>
        <w:ind w:firstLine="600"/>
      </w:pPr>
      <w:r w:rsidRPr="00E4567D">
        <w:rPr>
          <w:rFonts w:hint="eastAsia"/>
        </w:rPr>
        <w:t>所以说，在哪一个地方，如果有弘扬《楞严经》、念《楞严经》、或者修《楞严经》，表面上看，这个人好像会出现一些违缘，但实际上如果能战胜违缘的话，</w:t>
      </w:r>
      <w:r w:rsidRPr="00E4567D">
        <w:rPr>
          <w:rFonts w:hint="eastAsia"/>
        </w:rPr>
        <w:lastRenderedPageBreak/>
        <w:t>应该在这个世间当中是自由自在的，可以说对众生也是非常有利益的，对佛法也是起到非常大的作用。</w:t>
      </w:r>
    </w:p>
    <w:p w14:paraId="22087C0C" w14:textId="77777777" w:rsidR="00E4567D" w:rsidRPr="00E4567D" w:rsidRDefault="00E4567D" w:rsidP="00E4567D">
      <w:pPr>
        <w:widowControl w:val="0"/>
        <w:ind w:firstLine="600"/>
      </w:pPr>
      <w:r w:rsidRPr="00E4567D">
        <w:rPr>
          <w:rFonts w:hint="eastAsia"/>
        </w:rPr>
        <w:t>所以在座的各位，自己也默默的发愿：以后哪怕是一两个人，《楞严经》也要尽量的去弘扬。如果实在是找不到人，也是自己好好地念《楞严经》、楞严咒。诸佛菩萨的加持是不可思议的，楞严佛顶的加持是不可思议的，最终的话，自己一定会是获得胜利。</w:t>
      </w:r>
    </w:p>
    <w:p w14:paraId="44B68B40" w14:textId="3A8B9DD2" w:rsidR="00D26AED" w:rsidRDefault="00E4567D" w:rsidP="00E4567D">
      <w:pPr>
        <w:widowControl w:val="0"/>
        <w:ind w:firstLine="600"/>
      </w:pPr>
      <w:r w:rsidRPr="00E4567D">
        <w:rPr>
          <w:rFonts w:hint="eastAsia"/>
        </w:rPr>
        <w:t>那么《楞严经》今晚上讲到这里。</w:t>
      </w:r>
    </w:p>
    <w:p w14:paraId="5AB183E5" w14:textId="77777777" w:rsidR="00E4567D" w:rsidRDefault="00E4567D" w:rsidP="00E4567D">
      <w:pPr>
        <w:widowControl w:val="0"/>
        <w:ind w:firstLine="600"/>
      </w:pPr>
    </w:p>
    <w:p w14:paraId="7B6481AE" w14:textId="77777777" w:rsidR="00E4567D" w:rsidRDefault="00E4567D" w:rsidP="00E4567D">
      <w:pPr>
        <w:widowControl w:val="0"/>
        <w:ind w:firstLine="600"/>
      </w:pPr>
    </w:p>
    <w:p w14:paraId="16C8C0F8" w14:textId="4FF14337" w:rsidR="00E4567D" w:rsidRDefault="00E4567D" w:rsidP="00E4567D">
      <w:pPr>
        <w:pStyle w:val="af5"/>
        <w:rPr>
          <w:rFonts w:hint="eastAsia"/>
        </w:rPr>
      </w:pPr>
      <w:bookmarkStart w:id="225" w:name="_Toc172564770"/>
      <w:r>
        <w:rPr>
          <w:rFonts w:hint="eastAsia"/>
        </w:rPr>
        <w:t>第一百零六课</w:t>
      </w:r>
      <w:bookmarkEnd w:id="225"/>
    </w:p>
    <w:p w14:paraId="6699FB02" w14:textId="77777777" w:rsidR="00E4567D" w:rsidRPr="00E4567D" w:rsidRDefault="00E4567D" w:rsidP="00E4567D">
      <w:pPr>
        <w:widowControl w:val="0"/>
        <w:ind w:firstLine="600"/>
      </w:pPr>
      <w:r w:rsidRPr="00E4567D">
        <w:rPr>
          <w:rFonts w:hint="eastAsia"/>
        </w:rPr>
        <w:t>接下来我们学习五十阴魔。</w:t>
      </w:r>
    </w:p>
    <w:p w14:paraId="3C3F79AE" w14:textId="77777777" w:rsidR="00E4567D" w:rsidRPr="00E4567D" w:rsidRDefault="00E4567D" w:rsidP="00E4567D">
      <w:pPr>
        <w:widowControl w:val="0"/>
        <w:ind w:firstLine="600"/>
      </w:pPr>
      <w:r w:rsidRPr="00E4567D">
        <w:rPr>
          <w:rFonts w:hint="eastAsia"/>
        </w:rPr>
        <w:t>《楞严经》最后两卷中，色蕴和受蕴的二十种阴魔已经讲完了，想蕴</w:t>
      </w:r>
      <w:r w:rsidRPr="00E4567D">
        <w:t>当中</w:t>
      </w:r>
      <w:r w:rsidRPr="00E4567D">
        <w:rPr>
          <w:rFonts w:hint="eastAsia"/>
        </w:rPr>
        <w:t>的</w:t>
      </w:r>
      <w:r w:rsidRPr="00E4567D">
        <w:t>六个阴</w:t>
      </w:r>
      <w:r w:rsidRPr="00E4567D">
        <w:rPr>
          <w:rFonts w:hint="eastAsia"/>
        </w:rPr>
        <w:t>魔也</w:t>
      </w:r>
      <w:r w:rsidRPr="00E4567D">
        <w:t>讲完了，今天开始讲第七个</w:t>
      </w:r>
      <w:r w:rsidRPr="00E4567D">
        <w:rPr>
          <w:rFonts w:hint="eastAsia"/>
        </w:rPr>
        <w:t>。</w:t>
      </w:r>
    </w:p>
    <w:p w14:paraId="6A2BEF03" w14:textId="77777777" w:rsidR="00E4567D" w:rsidRPr="00E4567D" w:rsidRDefault="00E4567D" w:rsidP="00E4567D">
      <w:pPr>
        <w:widowControl w:val="0"/>
        <w:ind w:firstLine="600"/>
      </w:pPr>
      <w:r w:rsidRPr="00E4567D">
        <w:t>第七个</w:t>
      </w:r>
      <w:r w:rsidRPr="00E4567D">
        <w:rPr>
          <w:rFonts w:hint="eastAsia"/>
        </w:rPr>
        <w:t>魔</w:t>
      </w:r>
      <w:r w:rsidRPr="00E4567D">
        <w:t>，</w:t>
      </w:r>
      <w:r w:rsidRPr="00E4567D">
        <w:rPr>
          <w:rFonts w:hint="eastAsia"/>
        </w:rPr>
        <w:t>贪求宿命，主要有一些土地鬼神来干扰。</w:t>
      </w:r>
    </w:p>
    <w:p w14:paraId="327D2806" w14:textId="77777777" w:rsidR="00E4567D" w:rsidRPr="00E4567D" w:rsidRDefault="00E4567D" w:rsidP="00E4567D">
      <w:pPr>
        <w:widowControl w:val="0"/>
        <w:ind w:firstLine="601"/>
        <w:rPr>
          <w:b/>
          <w:bCs/>
        </w:rPr>
      </w:pPr>
      <w:r w:rsidRPr="00E4567D">
        <w:rPr>
          <w:rFonts w:hint="eastAsia"/>
          <w:b/>
          <w:bCs/>
        </w:rPr>
        <w:t>又善男子，受阴虚妙，不遭邪虑，圆定发明，三摩地中，心爱知见，勤苦研寻，贪求宿命。</w:t>
      </w:r>
    </w:p>
    <w:p w14:paraId="0675312B" w14:textId="06113C5A" w:rsidR="00E4567D" w:rsidRPr="00E4567D" w:rsidRDefault="00E4567D" w:rsidP="00E4567D">
      <w:pPr>
        <w:widowControl w:val="0"/>
        <w:ind w:firstLine="600"/>
      </w:pPr>
      <w:r w:rsidRPr="00E4567D">
        <w:rPr>
          <w:rFonts w:hint="eastAsia"/>
        </w:rPr>
        <w:t>其实这个《楞严经》最初他们翻译出来的时候，</w:t>
      </w:r>
      <w:r w:rsidRPr="00E4567D">
        <w:rPr>
          <w:rFonts w:hint="eastAsia"/>
        </w:rPr>
        <w:lastRenderedPageBreak/>
        <w:t>应该是四个字、四个字。现在的版本当中，有些是四个字，有些是好多字在一起。四个字的话，比较能读的顺，所以除了极个别不是四个字，他们可能也是故意凑四个字，比如说这里</w:t>
      </w:r>
      <w:r w:rsidR="000C5882" w:rsidRPr="00E4567D">
        <w:rPr>
          <w:rFonts w:hint="eastAsia"/>
        </w:rPr>
        <w:t>“</w:t>
      </w:r>
      <w:r w:rsidRPr="00E4567D">
        <w:rPr>
          <w:rFonts w:hint="eastAsia"/>
        </w:rPr>
        <w:t>又善男子</w:t>
      </w:r>
      <w:r w:rsidR="005C371A" w:rsidRPr="00E4567D">
        <w:rPr>
          <w:rFonts w:hint="eastAsia"/>
        </w:rPr>
        <w:t>”</w:t>
      </w:r>
      <w:r w:rsidRPr="00E4567D">
        <w:rPr>
          <w:rFonts w:hint="eastAsia"/>
        </w:rPr>
        <w:t>，一般是</w:t>
      </w:r>
      <w:r w:rsidR="000C5882" w:rsidRPr="00E4567D">
        <w:rPr>
          <w:rFonts w:hint="eastAsia"/>
        </w:rPr>
        <w:t>“</w:t>
      </w:r>
      <w:r w:rsidRPr="00E4567D">
        <w:rPr>
          <w:rFonts w:hint="eastAsia"/>
        </w:rPr>
        <w:t>善男子</w:t>
      </w:r>
      <w:r w:rsidR="005C371A" w:rsidRPr="00E4567D">
        <w:rPr>
          <w:rFonts w:hint="eastAsia"/>
        </w:rPr>
        <w:t>”</w:t>
      </w:r>
      <w:r w:rsidRPr="00E4567D">
        <w:rPr>
          <w:rFonts w:hint="eastAsia"/>
        </w:rPr>
        <w:t>，除了阿难，没办法加文字。</w:t>
      </w:r>
    </w:p>
    <w:p w14:paraId="58EC00EE" w14:textId="61D0B200" w:rsidR="00E4567D" w:rsidRPr="00E4567D" w:rsidRDefault="00E4567D" w:rsidP="00E4567D">
      <w:pPr>
        <w:widowControl w:val="0"/>
        <w:ind w:firstLine="600"/>
      </w:pPr>
      <w:r w:rsidRPr="00E4567D">
        <w:rPr>
          <w:rFonts w:hint="eastAsia"/>
        </w:rPr>
        <w:t>又善男子，受蕴已尽，不遭邪分别念的干扰，圆通妙定发现、清净，在这样的三摩地中，</w:t>
      </w:r>
      <w:r w:rsidR="000C5882" w:rsidRPr="00E4567D">
        <w:rPr>
          <w:rFonts w:hint="eastAsia"/>
        </w:rPr>
        <w:t>“</w:t>
      </w:r>
      <w:r w:rsidRPr="00E4567D">
        <w:rPr>
          <w:rFonts w:hint="eastAsia"/>
        </w:rPr>
        <w:t>心爱知见</w:t>
      </w:r>
      <w:r w:rsidR="005C371A" w:rsidRPr="00E4567D">
        <w:rPr>
          <w:rFonts w:hint="eastAsia"/>
        </w:rPr>
        <w:t>”</w:t>
      </w:r>
      <w:r w:rsidRPr="00E4567D">
        <w:rPr>
          <w:rFonts w:hint="eastAsia"/>
        </w:rPr>
        <w:t>，心爱求一种知见。这个知见，精勤苦行、研究，寻找究竟。究竟什么呢？</w:t>
      </w:r>
      <w:r w:rsidR="000C5882" w:rsidRPr="00E4567D">
        <w:rPr>
          <w:rFonts w:hint="eastAsia"/>
        </w:rPr>
        <w:t>“</w:t>
      </w:r>
      <w:r w:rsidRPr="00E4567D">
        <w:rPr>
          <w:rFonts w:hint="eastAsia"/>
        </w:rPr>
        <w:t>贪求宿命</w:t>
      </w:r>
      <w:r w:rsidR="005C371A" w:rsidRPr="00E4567D">
        <w:rPr>
          <w:rFonts w:hint="eastAsia"/>
        </w:rPr>
        <w:t>”</w:t>
      </w:r>
      <w:r w:rsidRPr="00E4567D">
        <w:rPr>
          <w:rFonts w:hint="eastAsia"/>
        </w:rPr>
        <w:t>。</w:t>
      </w:r>
    </w:p>
    <w:p w14:paraId="70ECA125" w14:textId="77777777" w:rsidR="00E4567D" w:rsidRPr="00E4567D" w:rsidRDefault="00E4567D" w:rsidP="00E4567D">
      <w:pPr>
        <w:widowControl w:val="0"/>
        <w:ind w:firstLine="600"/>
      </w:pPr>
      <w:r w:rsidRPr="00E4567D">
        <w:rPr>
          <w:rFonts w:hint="eastAsia"/>
        </w:rPr>
        <w:t>宿命的话，宿命通。前世是怎么样，后世是怎么样，自己整个来龙去脉和众生的来龙去脉。</w:t>
      </w:r>
    </w:p>
    <w:p w14:paraId="40EEFDDB" w14:textId="285088B3" w:rsidR="00E4567D" w:rsidRPr="00E4567D" w:rsidRDefault="00E4567D" w:rsidP="00E4567D">
      <w:pPr>
        <w:widowControl w:val="0"/>
        <w:ind w:firstLine="600"/>
      </w:pPr>
      <w:r w:rsidRPr="00E4567D">
        <w:rPr>
          <w:rFonts w:hint="eastAsia"/>
        </w:rPr>
        <w:t>我们有些人喜欢这样：</w:t>
      </w:r>
      <w:r w:rsidR="000C5882" w:rsidRPr="00E4567D">
        <w:rPr>
          <w:rFonts w:hint="eastAsia"/>
        </w:rPr>
        <w:t>“</w:t>
      </w:r>
      <w:r w:rsidRPr="00E4567D">
        <w:rPr>
          <w:rFonts w:hint="eastAsia"/>
        </w:rPr>
        <w:t>我为什么来到这个世界，我以后去哪里？</w:t>
      </w:r>
      <w:r w:rsidR="005C371A" w:rsidRPr="00E4567D">
        <w:rPr>
          <w:rFonts w:hint="eastAsia"/>
        </w:rPr>
        <w:t>”</w:t>
      </w:r>
      <w:r w:rsidRPr="00E4567D">
        <w:rPr>
          <w:rFonts w:hint="eastAsia"/>
        </w:rPr>
        <w:t>有些根本没有信仰的人，一直探索着：</w:t>
      </w:r>
      <w:r w:rsidR="000C5882" w:rsidRPr="00E4567D">
        <w:rPr>
          <w:rFonts w:hint="eastAsia"/>
        </w:rPr>
        <w:t>“</w:t>
      </w:r>
      <w:r w:rsidRPr="00E4567D">
        <w:rPr>
          <w:rFonts w:hint="eastAsia"/>
        </w:rPr>
        <w:t>我为什么生到我爸妈家，没有生到其他的？或者宇宙最开始是什么？我最开始是什么？</w:t>
      </w:r>
      <w:r w:rsidR="005C371A" w:rsidRPr="00E4567D">
        <w:rPr>
          <w:rFonts w:hint="eastAsia"/>
        </w:rPr>
        <w:t>”</w:t>
      </w:r>
      <w:r w:rsidRPr="00E4567D">
        <w:rPr>
          <w:rFonts w:hint="eastAsia"/>
        </w:rPr>
        <w:t>一直探求。</w:t>
      </w:r>
    </w:p>
    <w:p w14:paraId="2B8D8650" w14:textId="77777777" w:rsidR="00E4567D" w:rsidRPr="00E4567D" w:rsidRDefault="00E4567D" w:rsidP="00E4567D">
      <w:pPr>
        <w:widowControl w:val="0"/>
        <w:ind w:firstLine="600"/>
      </w:pPr>
      <w:r w:rsidRPr="00E4567D">
        <w:rPr>
          <w:rFonts w:hint="eastAsia"/>
        </w:rPr>
        <w:t>一般我们学术性的稍微了解一下，也可以。但是太过分寻求的话：</w:t>
      </w:r>
    </w:p>
    <w:p w14:paraId="6F66770A" w14:textId="77777777" w:rsidR="00E4567D" w:rsidRPr="00E4567D" w:rsidRDefault="00E4567D" w:rsidP="00E4567D">
      <w:pPr>
        <w:widowControl w:val="0"/>
        <w:ind w:firstLine="601"/>
        <w:rPr>
          <w:b/>
          <w:bCs/>
        </w:rPr>
      </w:pPr>
      <w:r w:rsidRPr="00E4567D">
        <w:rPr>
          <w:rFonts w:hint="eastAsia"/>
          <w:b/>
          <w:bCs/>
        </w:rPr>
        <w:t>尔时天魔，候得其便，飞精附人，口说经法，</w:t>
      </w:r>
    </w:p>
    <w:p w14:paraId="48F19B84" w14:textId="77777777" w:rsidR="00E4567D" w:rsidRPr="00E4567D" w:rsidRDefault="00E4567D" w:rsidP="00E4567D">
      <w:pPr>
        <w:widowControl w:val="0"/>
        <w:ind w:firstLine="600"/>
      </w:pPr>
      <w:r w:rsidRPr="00E4567D">
        <w:rPr>
          <w:rFonts w:hint="eastAsia"/>
        </w:rPr>
        <w:t>这个时候，天魔——这里的天魔主要是魔王波旬，因为欲界的他化自在天，他主要的机构在那里。他和他的眷属，有机可乘，找到机会了。然后他的精魂飞</w:t>
      </w:r>
      <w:r w:rsidRPr="00E4567D">
        <w:rPr>
          <w:rFonts w:hint="eastAsia"/>
        </w:rPr>
        <w:lastRenderedPageBreak/>
        <w:t>过来，附到一个人的身上，他就开口说各种各样的法。</w:t>
      </w:r>
    </w:p>
    <w:p w14:paraId="77E7EB8B" w14:textId="77777777" w:rsidR="00E4567D" w:rsidRPr="00E4567D" w:rsidRDefault="00E4567D" w:rsidP="00E4567D">
      <w:pPr>
        <w:widowControl w:val="0"/>
        <w:ind w:firstLine="600"/>
      </w:pPr>
      <w:r w:rsidRPr="00E4567D">
        <w:rPr>
          <w:rFonts w:hint="eastAsia"/>
        </w:rPr>
        <w:t>一方面他可能是真正的讲经说法，一方面可能是，对方喜欢什么，关于这方面的，对他进行介绍、进行指点。比如说求神通的人，遇到了一个特别精通神通的人。所以口说经法，他需求哪一方面，就说哪个。</w:t>
      </w:r>
    </w:p>
    <w:p w14:paraId="17443679" w14:textId="77777777" w:rsidR="00E4567D" w:rsidRPr="00E4567D" w:rsidRDefault="00E4567D" w:rsidP="00E4567D">
      <w:pPr>
        <w:widowControl w:val="0"/>
        <w:ind w:firstLine="601"/>
        <w:rPr>
          <w:b/>
          <w:bCs/>
        </w:rPr>
      </w:pPr>
      <w:r w:rsidRPr="00E4567D">
        <w:rPr>
          <w:rFonts w:hint="eastAsia"/>
          <w:b/>
          <w:bCs/>
        </w:rPr>
        <w:t>其人殊不觉知魔著，亦言自得无上涅槃，来彼求知善男子处，敷座说法。</w:t>
      </w:r>
    </w:p>
    <w:p w14:paraId="2EEA86EA" w14:textId="77777777" w:rsidR="00E4567D" w:rsidRPr="00E4567D" w:rsidRDefault="00E4567D" w:rsidP="00E4567D">
      <w:pPr>
        <w:widowControl w:val="0"/>
        <w:ind w:firstLine="600"/>
      </w:pPr>
      <w:r w:rsidRPr="00E4567D">
        <w:rPr>
          <w:rFonts w:hint="eastAsia"/>
        </w:rPr>
        <w:t>这个人自己也不知道自己已经着魔了。</w:t>
      </w:r>
    </w:p>
    <w:p w14:paraId="7646995E" w14:textId="77777777" w:rsidR="00E4567D" w:rsidRPr="00E4567D" w:rsidRDefault="00E4567D" w:rsidP="00E4567D">
      <w:pPr>
        <w:widowControl w:val="0"/>
        <w:ind w:firstLine="600"/>
      </w:pPr>
      <w:r w:rsidRPr="00E4567D">
        <w:rPr>
          <w:rFonts w:hint="eastAsia"/>
        </w:rPr>
        <w:t>一般来讲，着魔的人自己不知道，旁边的人也不知道，但是有些可能比较明显。</w:t>
      </w:r>
    </w:p>
    <w:p w14:paraId="0D76AD9A" w14:textId="77777777" w:rsidR="00E4567D" w:rsidRPr="00E4567D" w:rsidRDefault="00E4567D" w:rsidP="00E4567D">
      <w:pPr>
        <w:widowControl w:val="0"/>
        <w:ind w:firstLine="600"/>
      </w:pPr>
      <w:r w:rsidRPr="00E4567D">
        <w:rPr>
          <w:rFonts w:hint="eastAsia"/>
        </w:rPr>
        <w:t>他自己说：我已经得无上涅槃。</w:t>
      </w:r>
    </w:p>
    <w:p w14:paraId="1CEEA991" w14:textId="77777777" w:rsidR="00E4567D" w:rsidRPr="00E4567D" w:rsidRDefault="00E4567D" w:rsidP="00E4567D">
      <w:pPr>
        <w:widowControl w:val="0"/>
        <w:ind w:firstLine="600"/>
      </w:pPr>
      <w:r w:rsidRPr="00E4567D">
        <w:rPr>
          <w:rFonts w:hint="eastAsia"/>
        </w:rPr>
        <w:t>我得无上涅槃了，如果这样一说的话，旁边的人也是知道。我已经变成了观音菩萨，我已经变成了释迦牟尼佛，我已经获得了无上涅槃。无上涅槃的话，获得法报化三身的果位，很高的了。他自己认为是这样的，而且也说了这样的。</w:t>
      </w:r>
    </w:p>
    <w:p w14:paraId="0AEBD122" w14:textId="762DD14C" w:rsidR="00E4567D" w:rsidRPr="00E4567D" w:rsidRDefault="00E4567D" w:rsidP="00E4567D">
      <w:pPr>
        <w:widowControl w:val="0"/>
        <w:ind w:firstLine="600"/>
      </w:pPr>
      <w:r w:rsidRPr="00E4567D">
        <w:rPr>
          <w:rFonts w:hint="eastAsia"/>
        </w:rPr>
        <w:t>然后来到了刚才求宿命通的善男子面前，</w:t>
      </w:r>
      <w:r w:rsidR="000C5882" w:rsidRPr="00E4567D">
        <w:rPr>
          <w:rFonts w:hint="eastAsia"/>
        </w:rPr>
        <w:t>“</w:t>
      </w:r>
      <w:r w:rsidRPr="00E4567D">
        <w:rPr>
          <w:rFonts w:hint="eastAsia"/>
        </w:rPr>
        <w:t>敷座说法</w:t>
      </w:r>
      <w:r w:rsidR="005C371A" w:rsidRPr="00E4567D">
        <w:rPr>
          <w:rFonts w:hint="eastAsia"/>
        </w:rPr>
        <w:t>”</w:t>
      </w:r>
      <w:r w:rsidRPr="00E4567D">
        <w:rPr>
          <w:rFonts w:hint="eastAsia"/>
        </w:rPr>
        <w:t>。</w:t>
      </w:r>
    </w:p>
    <w:p w14:paraId="13C2B456" w14:textId="7B0230A0" w:rsidR="00E4567D" w:rsidRPr="00E4567D" w:rsidRDefault="000C5882" w:rsidP="00E4567D">
      <w:pPr>
        <w:widowControl w:val="0"/>
        <w:ind w:firstLine="600"/>
      </w:pPr>
      <w:r w:rsidRPr="00E4567D">
        <w:rPr>
          <w:rFonts w:hint="eastAsia"/>
        </w:rPr>
        <w:t>“</w:t>
      </w:r>
      <w:r w:rsidR="00E4567D" w:rsidRPr="00E4567D">
        <w:rPr>
          <w:rFonts w:hint="eastAsia"/>
        </w:rPr>
        <w:t>敷座说法</w:t>
      </w:r>
      <w:r w:rsidR="005C371A" w:rsidRPr="00E4567D">
        <w:rPr>
          <w:rFonts w:hint="eastAsia"/>
        </w:rPr>
        <w:t>”</w:t>
      </w:r>
      <w:r w:rsidR="00E4567D" w:rsidRPr="00E4567D">
        <w:rPr>
          <w:rFonts w:hint="eastAsia"/>
        </w:rPr>
        <w:t>，有一些注释当中说是</w:t>
      </w:r>
      <w:r w:rsidRPr="00E4567D">
        <w:rPr>
          <w:rFonts w:hint="eastAsia"/>
        </w:rPr>
        <w:t>“</w:t>
      </w:r>
      <w:r w:rsidR="00E4567D" w:rsidRPr="00E4567D">
        <w:rPr>
          <w:rFonts w:hint="eastAsia"/>
        </w:rPr>
        <w:t>升座说法</w:t>
      </w:r>
      <w:r w:rsidR="005C371A" w:rsidRPr="00E4567D">
        <w:rPr>
          <w:rFonts w:hint="eastAsia"/>
        </w:rPr>
        <w:t>”</w:t>
      </w:r>
      <w:r w:rsidR="00E4567D" w:rsidRPr="00E4567D">
        <w:rPr>
          <w:rFonts w:hint="eastAsia"/>
        </w:rPr>
        <w:t>，有些是</w:t>
      </w:r>
      <w:r w:rsidRPr="00E4567D">
        <w:rPr>
          <w:rFonts w:hint="eastAsia"/>
        </w:rPr>
        <w:t>“</w:t>
      </w:r>
      <w:r w:rsidR="00E4567D" w:rsidRPr="00E4567D">
        <w:rPr>
          <w:rFonts w:hint="eastAsia"/>
        </w:rPr>
        <w:t>坐在法座上说法</w:t>
      </w:r>
      <w:r w:rsidR="005C371A" w:rsidRPr="00E4567D">
        <w:rPr>
          <w:rFonts w:hint="eastAsia"/>
        </w:rPr>
        <w:t>”</w:t>
      </w:r>
      <w:r w:rsidR="00E4567D" w:rsidRPr="00E4567D">
        <w:rPr>
          <w:rFonts w:hint="eastAsia"/>
        </w:rPr>
        <w:t>；有些说</w:t>
      </w:r>
      <w:r w:rsidRPr="00E4567D">
        <w:rPr>
          <w:rFonts w:hint="eastAsia"/>
        </w:rPr>
        <w:t>“</w:t>
      </w:r>
      <w:r w:rsidR="00E4567D" w:rsidRPr="00E4567D">
        <w:rPr>
          <w:rFonts w:hint="eastAsia"/>
        </w:rPr>
        <w:t>陈设法座而说法</w:t>
      </w:r>
      <w:r w:rsidR="005C371A" w:rsidRPr="00E4567D">
        <w:rPr>
          <w:rFonts w:hint="eastAsia"/>
        </w:rPr>
        <w:t>”</w:t>
      </w:r>
      <w:r w:rsidR="00E4567D" w:rsidRPr="00E4567D">
        <w:rPr>
          <w:rFonts w:hint="eastAsia"/>
        </w:rPr>
        <w:t>。</w:t>
      </w:r>
    </w:p>
    <w:p w14:paraId="2F8CF673" w14:textId="77777777" w:rsidR="00E4567D" w:rsidRPr="00E4567D" w:rsidRDefault="00E4567D" w:rsidP="00E4567D">
      <w:pPr>
        <w:widowControl w:val="0"/>
        <w:ind w:firstLine="601"/>
        <w:rPr>
          <w:b/>
          <w:bCs/>
        </w:rPr>
      </w:pPr>
      <w:r w:rsidRPr="00E4567D">
        <w:rPr>
          <w:rFonts w:hint="eastAsia"/>
          <w:b/>
          <w:bCs/>
        </w:rPr>
        <w:lastRenderedPageBreak/>
        <w:t>是人无端，于说法处，得大宝珠。</w:t>
      </w:r>
    </w:p>
    <w:p w14:paraId="4DD75DE3" w14:textId="77777777" w:rsidR="00E4567D" w:rsidRPr="00E4567D" w:rsidRDefault="00E4567D" w:rsidP="00E4567D">
      <w:pPr>
        <w:widowControl w:val="0"/>
        <w:ind w:firstLine="600"/>
      </w:pPr>
      <w:r w:rsidRPr="00E4567D">
        <w:rPr>
          <w:rFonts w:hint="eastAsia"/>
        </w:rPr>
        <w:t>刚才那个人他还是很厉害的，他无缘无故，在说法的地方，得到了大宝珠。</w:t>
      </w:r>
    </w:p>
    <w:p w14:paraId="5A39AB93" w14:textId="77777777" w:rsidR="00E4567D" w:rsidRPr="00E4567D" w:rsidRDefault="00E4567D" w:rsidP="00E4567D">
      <w:pPr>
        <w:widowControl w:val="0"/>
        <w:ind w:firstLine="600"/>
      </w:pPr>
      <w:r w:rsidRPr="00E4567D">
        <w:rPr>
          <w:rFonts w:hint="eastAsia"/>
        </w:rPr>
        <w:t>这里的宿命通跟我们《俱舍论》讲的宿命通稍微有点差别，也有点相同。</w:t>
      </w:r>
    </w:p>
    <w:p w14:paraId="717805A2" w14:textId="77777777" w:rsidR="00E4567D" w:rsidRPr="00E4567D" w:rsidRDefault="00E4567D" w:rsidP="00E4567D">
      <w:pPr>
        <w:widowControl w:val="0"/>
        <w:ind w:firstLine="600"/>
      </w:pPr>
      <w:r w:rsidRPr="00E4567D">
        <w:rPr>
          <w:rFonts w:hint="eastAsia"/>
        </w:rPr>
        <w:t>那么他在说法的地方，无缘无故找到了一颗大的宝珠，像伏藏品一样，如意宝、大宝珠，已经得到了。</w:t>
      </w:r>
    </w:p>
    <w:p w14:paraId="247D12E3" w14:textId="783826FD" w:rsidR="00E4567D" w:rsidRPr="00E4567D" w:rsidRDefault="00E4567D" w:rsidP="00E4567D">
      <w:pPr>
        <w:widowControl w:val="0"/>
        <w:ind w:firstLine="600"/>
      </w:pPr>
      <w:r w:rsidRPr="00E4567D">
        <w:rPr>
          <w:rFonts w:hint="eastAsia"/>
        </w:rPr>
        <w:t>有些可能说：</w:t>
      </w:r>
      <w:r w:rsidR="000C5882" w:rsidRPr="00E4567D">
        <w:rPr>
          <w:rFonts w:hint="eastAsia"/>
        </w:rPr>
        <w:t>“</w:t>
      </w:r>
      <w:r w:rsidRPr="00E4567D">
        <w:rPr>
          <w:rFonts w:hint="eastAsia"/>
        </w:rPr>
        <w:t>我在说法的时候，转法轮的时候，我得到什么什么</w:t>
      </w:r>
      <w:r w:rsidR="005C371A" w:rsidRPr="00E4567D">
        <w:rPr>
          <w:rFonts w:hint="eastAsia"/>
        </w:rPr>
        <w:t>”</w:t>
      </w:r>
      <w:r w:rsidRPr="00E4567D">
        <w:rPr>
          <w:rFonts w:hint="eastAsia"/>
        </w:rPr>
        <w:t>，到底是真的还是假的呢？是魔王变的呢？也很难说。</w:t>
      </w:r>
    </w:p>
    <w:p w14:paraId="6D4A4BD4" w14:textId="77777777" w:rsidR="00E4567D" w:rsidRPr="00E4567D" w:rsidRDefault="00E4567D" w:rsidP="00E4567D">
      <w:pPr>
        <w:widowControl w:val="0"/>
        <w:ind w:firstLine="600"/>
      </w:pPr>
      <w:r w:rsidRPr="00E4567D">
        <w:rPr>
          <w:rFonts w:hint="eastAsia"/>
        </w:rPr>
        <w:t>刚才得到的宝珠是魔王变出来的。有时候我们找到一个东西，可能是诸佛菩萨给我的，我遇到了一个特别好的东西，这样的话，是好？还是不好？也很难说。这是一个方面。</w:t>
      </w:r>
    </w:p>
    <w:p w14:paraId="564BFB27" w14:textId="77777777" w:rsidR="00E4567D" w:rsidRPr="00E4567D" w:rsidRDefault="00E4567D" w:rsidP="00E4567D">
      <w:pPr>
        <w:widowControl w:val="0"/>
        <w:ind w:firstLine="600"/>
      </w:pPr>
      <w:r w:rsidRPr="00E4567D">
        <w:rPr>
          <w:rFonts w:hint="eastAsia"/>
        </w:rPr>
        <w:t>还有一个方面：</w:t>
      </w:r>
    </w:p>
    <w:p w14:paraId="3BEED9D0" w14:textId="77777777" w:rsidR="00E4567D" w:rsidRPr="00E4567D" w:rsidRDefault="00E4567D" w:rsidP="00E4567D">
      <w:pPr>
        <w:widowControl w:val="0"/>
        <w:ind w:firstLine="601"/>
        <w:rPr>
          <w:b/>
          <w:bCs/>
        </w:rPr>
      </w:pPr>
      <w:r w:rsidRPr="00E4567D">
        <w:rPr>
          <w:rFonts w:hint="eastAsia"/>
          <w:b/>
          <w:bCs/>
        </w:rPr>
        <w:t>其魔或时，化为畜生。口衔其珠，及杂珍宝，简册符牍，诸奇异物，先授彼人，彼著其体。</w:t>
      </w:r>
    </w:p>
    <w:p w14:paraId="5526E7D0" w14:textId="77777777" w:rsidR="00E4567D" w:rsidRPr="00E4567D" w:rsidRDefault="00E4567D" w:rsidP="00E4567D">
      <w:pPr>
        <w:widowControl w:val="0"/>
        <w:ind w:firstLine="600"/>
      </w:pPr>
      <w:r w:rsidRPr="00E4567D">
        <w:rPr>
          <w:rFonts w:hint="eastAsia"/>
        </w:rPr>
        <w:t>这个魔王，有时候变成一些动物、一些畜生。</w:t>
      </w:r>
    </w:p>
    <w:p w14:paraId="5097FBF1" w14:textId="77777777" w:rsidR="00E4567D" w:rsidRPr="00E4567D" w:rsidRDefault="00E4567D" w:rsidP="00E4567D">
      <w:pPr>
        <w:widowControl w:val="0"/>
        <w:ind w:firstLine="600"/>
      </w:pPr>
      <w:r w:rsidRPr="00E4567D">
        <w:rPr>
          <w:rFonts w:hint="eastAsia"/>
        </w:rPr>
        <w:t>凤凰、龙、麒麟，一些比较神奇的动物，或者说兔子、各种不同的吉祥鸟类。</w:t>
      </w:r>
    </w:p>
    <w:p w14:paraId="71A91D2C" w14:textId="77777777" w:rsidR="00E4567D" w:rsidRPr="00E4567D" w:rsidRDefault="00E4567D" w:rsidP="00E4567D">
      <w:pPr>
        <w:widowControl w:val="0"/>
        <w:ind w:firstLine="600"/>
      </w:pPr>
      <w:r w:rsidRPr="00E4567D">
        <w:rPr>
          <w:rFonts w:hint="eastAsia"/>
        </w:rPr>
        <w:t>它们口里面衔着宝珠，或者一些金银，如意宝，</w:t>
      </w:r>
      <w:r w:rsidRPr="00E4567D">
        <w:rPr>
          <w:rFonts w:hint="eastAsia"/>
        </w:rPr>
        <w:lastRenderedPageBreak/>
        <w:t>杂宝。</w:t>
      </w:r>
    </w:p>
    <w:p w14:paraId="7FD10BE7" w14:textId="4333727E" w:rsidR="00E4567D" w:rsidRPr="00E4567D" w:rsidRDefault="000C5882" w:rsidP="00E4567D">
      <w:pPr>
        <w:widowControl w:val="0"/>
        <w:ind w:firstLine="600"/>
      </w:pPr>
      <w:r w:rsidRPr="00E4567D">
        <w:rPr>
          <w:rFonts w:hint="eastAsia"/>
        </w:rPr>
        <w:t>“</w:t>
      </w:r>
      <w:r w:rsidR="00E4567D" w:rsidRPr="00E4567D">
        <w:rPr>
          <w:rFonts w:hint="eastAsia"/>
        </w:rPr>
        <w:t>简册符牍</w:t>
      </w:r>
      <w:r w:rsidR="005C371A" w:rsidRPr="00E4567D">
        <w:rPr>
          <w:rFonts w:hint="eastAsia"/>
        </w:rPr>
        <w:t>”</w:t>
      </w:r>
      <w:r w:rsidR="00E4567D" w:rsidRPr="00E4567D">
        <w:rPr>
          <w:rFonts w:hint="eastAsia"/>
        </w:rPr>
        <w:t>，</w:t>
      </w:r>
      <w:r w:rsidRPr="00E4567D">
        <w:rPr>
          <w:rFonts w:hint="eastAsia"/>
        </w:rPr>
        <w:t>“</w:t>
      </w:r>
      <w:r w:rsidR="00E4567D" w:rsidRPr="00E4567D">
        <w:rPr>
          <w:rFonts w:hint="eastAsia"/>
        </w:rPr>
        <w:t>简册</w:t>
      </w:r>
      <w:r w:rsidR="005C371A" w:rsidRPr="00E4567D">
        <w:rPr>
          <w:rFonts w:hint="eastAsia"/>
        </w:rPr>
        <w:t>”</w:t>
      </w:r>
      <w:r w:rsidR="00E4567D" w:rsidRPr="00E4567D">
        <w:rPr>
          <w:rFonts w:hint="eastAsia"/>
        </w:rPr>
        <w:t>，竹子做成片，古代写字的时候，有一块块的竹片。</w:t>
      </w:r>
      <w:r w:rsidRPr="00E4567D">
        <w:rPr>
          <w:rFonts w:hint="eastAsia"/>
        </w:rPr>
        <w:t>“</w:t>
      </w:r>
      <w:r w:rsidR="00E4567D" w:rsidRPr="00E4567D">
        <w:rPr>
          <w:rFonts w:hint="eastAsia"/>
        </w:rPr>
        <w:t>符牍</w:t>
      </w:r>
      <w:r w:rsidR="005C371A" w:rsidRPr="00E4567D">
        <w:rPr>
          <w:rFonts w:hint="eastAsia"/>
        </w:rPr>
        <w:t>”</w:t>
      </w:r>
      <w:r w:rsidR="00E4567D" w:rsidRPr="00E4567D">
        <w:rPr>
          <w:rFonts w:hint="eastAsia"/>
        </w:rPr>
        <w:t>，刻在上面的文字。它是一种宝书，像贝叶经一样的珍宝书，关于书籍方面的。</w:t>
      </w:r>
    </w:p>
    <w:p w14:paraId="11C2A4EA" w14:textId="77777777" w:rsidR="00E4567D" w:rsidRPr="00E4567D" w:rsidRDefault="00E4567D" w:rsidP="00E4567D">
      <w:pPr>
        <w:widowControl w:val="0"/>
        <w:ind w:firstLine="600"/>
      </w:pPr>
      <w:r w:rsidRPr="00E4567D">
        <w:rPr>
          <w:rFonts w:hint="eastAsia"/>
        </w:rPr>
        <w:t>诸如此类等各种各样不同、非常奇特的物件。</w:t>
      </w:r>
    </w:p>
    <w:p w14:paraId="733D728E" w14:textId="77777777" w:rsidR="00E4567D" w:rsidRPr="00E4567D" w:rsidRDefault="00E4567D" w:rsidP="00E4567D">
      <w:pPr>
        <w:widowControl w:val="0"/>
        <w:ind w:firstLine="600"/>
      </w:pPr>
      <w:r w:rsidRPr="00E4567D">
        <w:rPr>
          <w:rFonts w:hint="eastAsia"/>
        </w:rPr>
        <w:t>有些是宝珠，有些是动物带来的，有些可能是非人带来的，有些是突然见到的。</w:t>
      </w:r>
    </w:p>
    <w:p w14:paraId="1760B1B7" w14:textId="77777777" w:rsidR="00E4567D" w:rsidRPr="00E4567D" w:rsidRDefault="00E4567D" w:rsidP="00E4567D">
      <w:pPr>
        <w:widowControl w:val="0"/>
        <w:ind w:firstLine="600"/>
      </w:pPr>
      <w:r w:rsidRPr="00E4567D">
        <w:rPr>
          <w:rFonts w:hint="eastAsia"/>
        </w:rPr>
        <w:t>那么这些，先给刚才那个着魔的人，这个宝珠上面有一些附体。</w:t>
      </w:r>
    </w:p>
    <w:p w14:paraId="738E8455" w14:textId="77777777" w:rsidR="00E4567D" w:rsidRPr="00E4567D" w:rsidRDefault="00E4567D" w:rsidP="00E4567D">
      <w:pPr>
        <w:widowControl w:val="0"/>
        <w:ind w:firstLine="600"/>
      </w:pPr>
      <w:r w:rsidRPr="00E4567D">
        <w:rPr>
          <w:rFonts w:hint="eastAsia"/>
        </w:rPr>
        <w:t>可能汉地也有，像河图、洛书、八卦当中也有一些。</w:t>
      </w:r>
    </w:p>
    <w:p w14:paraId="3D779C54" w14:textId="77777777" w:rsidR="00E4567D" w:rsidRPr="00E4567D" w:rsidRDefault="00E4567D" w:rsidP="00E4567D">
      <w:pPr>
        <w:widowControl w:val="0"/>
        <w:ind w:firstLine="600"/>
      </w:pPr>
      <w:r w:rsidRPr="00E4567D">
        <w:rPr>
          <w:rFonts w:hint="eastAsia"/>
        </w:rPr>
        <w:t>以前我给大家也传过观音菩萨的打卦，比如说我生病了，然后打卦的卦象当中显示，好像在某个人那里带了什么东西。这个东西，好像有晦气，这个没有扔掉。实际上是魔王波旬化成了一个附体，是魔附在这个东西上面。</w:t>
      </w:r>
    </w:p>
    <w:p w14:paraId="30B50846" w14:textId="77777777" w:rsidR="00E4567D" w:rsidRPr="00E4567D" w:rsidRDefault="00E4567D" w:rsidP="00E4567D">
      <w:pPr>
        <w:widowControl w:val="0"/>
        <w:ind w:firstLine="600"/>
      </w:pPr>
      <w:r w:rsidRPr="00E4567D">
        <w:rPr>
          <w:rFonts w:hint="eastAsia"/>
        </w:rPr>
        <w:t>打卦的话，好多人觉得是不可能的事情，比如说我在某个人那里带个衣服。甚至打卦的时候，有些金属、佛像，有些三宝物：当时是不是从一个老僧人那里带了一个什么什么三宝物？有些人想，怎么三宝物</w:t>
      </w:r>
      <w:r w:rsidRPr="00E4567D">
        <w:rPr>
          <w:rFonts w:hint="eastAsia"/>
        </w:rPr>
        <w:lastRenderedPageBreak/>
        <w:t>会有晦气呢？其实三宝物没有晦气，宝书、珍宝这些，是有魔</w:t>
      </w:r>
      <w:r w:rsidRPr="00E4567D">
        <w:t>附在上面，</w:t>
      </w:r>
      <w:r w:rsidRPr="00E4567D">
        <w:rPr>
          <w:rFonts w:hint="eastAsia"/>
        </w:rPr>
        <w:t>所以它</w:t>
      </w:r>
      <w:r w:rsidRPr="00E4567D">
        <w:t>会带</w:t>
      </w:r>
      <w:r w:rsidRPr="00E4567D">
        <w:rPr>
          <w:rFonts w:hint="eastAsia"/>
        </w:rPr>
        <w:t>来疾病。</w:t>
      </w:r>
    </w:p>
    <w:p w14:paraId="2C0B4364" w14:textId="77777777" w:rsidR="00E4567D" w:rsidRPr="00E4567D" w:rsidRDefault="00E4567D" w:rsidP="00E4567D">
      <w:pPr>
        <w:widowControl w:val="0"/>
        <w:ind w:firstLine="600"/>
      </w:pPr>
      <w:r w:rsidRPr="00E4567D">
        <w:rPr>
          <w:rFonts w:hint="eastAsia"/>
        </w:rPr>
        <w:t>苯波教、</w:t>
      </w:r>
      <w:r w:rsidRPr="00E4567D">
        <w:t>藏传佛教</w:t>
      </w:r>
      <w:r w:rsidRPr="00E4567D">
        <w:rPr>
          <w:rFonts w:hint="eastAsia"/>
        </w:rPr>
        <w:t>，</w:t>
      </w:r>
      <w:r w:rsidRPr="00E4567D">
        <w:t>古代有一些八卦之类</w:t>
      </w:r>
      <w:r w:rsidRPr="00E4567D">
        <w:rPr>
          <w:rFonts w:hint="eastAsia"/>
        </w:rPr>
        <w:t>；汉地，</w:t>
      </w:r>
      <w:r w:rsidRPr="00E4567D">
        <w:t>最开始道教</w:t>
      </w:r>
      <w:r w:rsidRPr="00E4567D">
        <w:rPr>
          <w:rFonts w:hint="eastAsia"/>
        </w:rPr>
        <w:t>和</w:t>
      </w:r>
      <w:r w:rsidRPr="00E4567D">
        <w:t>儒教这边也有一些</w:t>
      </w:r>
      <w:r w:rsidRPr="00E4567D">
        <w:rPr>
          <w:rFonts w:hint="eastAsia"/>
        </w:rPr>
        <w:t>，其实这个</w:t>
      </w:r>
      <w:r w:rsidRPr="00E4567D">
        <w:t>文化基本上</w:t>
      </w:r>
      <w:r w:rsidRPr="00E4567D">
        <w:rPr>
          <w:rFonts w:hint="eastAsia"/>
        </w:rPr>
        <w:t>都</w:t>
      </w:r>
      <w:r w:rsidRPr="00E4567D">
        <w:t>大同小异</w:t>
      </w:r>
      <w:r w:rsidRPr="00E4567D">
        <w:rPr>
          <w:rFonts w:hint="eastAsia"/>
        </w:rPr>
        <w:t>。人们的传说，有些纯粹是一种传说，有些确实有佛经的来源，也有理论的论证。</w:t>
      </w:r>
    </w:p>
    <w:p w14:paraId="472524A0" w14:textId="77777777" w:rsidR="00E4567D" w:rsidRPr="00E4567D" w:rsidRDefault="00E4567D" w:rsidP="00E4567D">
      <w:pPr>
        <w:widowControl w:val="0"/>
        <w:ind w:firstLine="600"/>
      </w:pPr>
      <w:r w:rsidRPr="00E4567D">
        <w:rPr>
          <w:rFonts w:hint="eastAsia"/>
        </w:rPr>
        <w:t>这个物件，实际上是魔王给刚才那个着魔的人，这个上面有晦气，用它来诱惑别人。这是第二种情况。</w:t>
      </w:r>
    </w:p>
    <w:p w14:paraId="76FAEB08" w14:textId="77777777" w:rsidR="00E4567D" w:rsidRPr="00E4567D" w:rsidRDefault="00E4567D" w:rsidP="00E4567D">
      <w:pPr>
        <w:widowControl w:val="0"/>
        <w:ind w:firstLine="600"/>
      </w:pPr>
      <w:r w:rsidRPr="00E4567D">
        <w:rPr>
          <w:rFonts w:hint="eastAsia"/>
        </w:rPr>
        <w:t>还有一种情况：</w:t>
      </w:r>
    </w:p>
    <w:p w14:paraId="13179B1A" w14:textId="77777777" w:rsidR="00E4567D" w:rsidRPr="00E4567D" w:rsidRDefault="00E4567D" w:rsidP="00E4567D">
      <w:pPr>
        <w:widowControl w:val="0"/>
        <w:ind w:firstLine="601"/>
        <w:rPr>
          <w:b/>
          <w:bCs/>
        </w:rPr>
      </w:pPr>
      <w:r w:rsidRPr="00E4567D">
        <w:rPr>
          <w:rFonts w:hint="eastAsia"/>
          <w:b/>
          <w:bCs/>
        </w:rPr>
        <w:t>或诱听人，藏于地下，有明月珠，照耀其处，</w:t>
      </w:r>
    </w:p>
    <w:p w14:paraId="0BA5FE67" w14:textId="77777777" w:rsidR="00E4567D" w:rsidRPr="00E4567D" w:rsidRDefault="00E4567D" w:rsidP="00E4567D">
      <w:pPr>
        <w:widowControl w:val="0"/>
        <w:ind w:firstLine="600"/>
      </w:pPr>
      <w:r w:rsidRPr="00E4567D">
        <w:rPr>
          <w:rFonts w:hint="eastAsia"/>
        </w:rPr>
        <w:t>或者诱惑这些听众，先把一些明月珠藏在地下，然后这些月明珠发光，照耀各个地方，而且别人也看得出来。</w:t>
      </w:r>
    </w:p>
    <w:p w14:paraId="7A1D739B" w14:textId="77777777" w:rsidR="00E4567D" w:rsidRPr="00E4567D" w:rsidRDefault="00E4567D" w:rsidP="00E4567D">
      <w:pPr>
        <w:widowControl w:val="0"/>
        <w:ind w:firstLine="600"/>
      </w:pPr>
      <w:r w:rsidRPr="00E4567D">
        <w:rPr>
          <w:rFonts w:hint="eastAsia"/>
        </w:rPr>
        <w:t>可能有一些假的提前放在里面。现在有些假伏藏大师，也是先把佛像放在山岩当中，放在水里面，然后自己在众人面前取，也有这样的。</w:t>
      </w:r>
    </w:p>
    <w:p w14:paraId="56E8F85E" w14:textId="77777777" w:rsidR="00E4567D" w:rsidRPr="00E4567D" w:rsidRDefault="00E4567D" w:rsidP="00E4567D">
      <w:pPr>
        <w:widowControl w:val="0"/>
        <w:ind w:firstLine="600"/>
      </w:pPr>
      <w:r w:rsidRPr="00E4567D">
        <w:rPr>
          <w:rFonts w:hint="eastAsia"/>
        </w:rPr>
        <w:t>但是我们也不能说全是假的，真的也有。真正的伏藏，莲师当时藏在悬崖当中，后来有缘的伏藏师来到这个地方，护法神把山岩切开，直接交给他。</w:t>
      </w:r>
    </w:p>
    <w:p w14:paraId="428D201D" w14:textId="77777777" w:rsidR="00E4567D" w:rsidRPr="00E4567D" w:rsidRDefault="00E4567D" w:rsidP="00E4567D">
      <w:pPr>
        <w:widowControl w:val="0"/>
        <w:ind w:firstLine="600"/>
      </w:pPr>
      <w:r w:rsidRPr="00E4567D">
        <w:rPr>
          <w:rFonts w:hint="eastAsia"/>
        </w:rPr>
        <w:t>可能在藏地、汉地、其他地方，都有一些神秘的东西，真真假假都有，伏藏有真真假假。包括打卦的</w:t>
      </w:r>
      <w:r w:rsidRPr="00E4567D">
        <w:rPr>
          <w:rFonts w:hint="eastAsia"/>
        </w:rPr>
        <w:lastRenderedPageBreak/>
        <w:t>话，也有真真假假，讲经说法也有真真假假。</w:t>
      </w:r>
    </w:p>
    <w:p w14:paraId="3B15DCF1" w14:textId="77777777" w:rsidR="00E4567D" w:rsidRPr="00E4567D" w:rsidRDefault="00E4567D" w:rsidP="00E4567D">
      <w:pPr>
        <w:widowControl w:val="0"/>
        <w:ind w:firstLine="600"/>
      </w:pPr>
      <w:r w:rsidRPr="00E4567D">
        <w:rPr>
          <w:rFonts w:hint="eastAsia"/>
        </w:rPr>
        <w:t>所以整个世间，可能没有离开这个娑婆世界的话，纯粹一个真的东西，很难找。各个国家的那些政府，也是一样的，政府的治理应该是健康、廉洁，但是在这个当中，如果去寻找的话，一样也找不到。佛陀时代的出家僧团当中，也有各种各样的。佛陀时代都这样的话，末法时代更不用说了。</w:t>
      </w:r>
    </w:p>
    <w:p w14:paraId="50C9CC50" w14:textId="77777777" w:rsidR="00E4567D" w:rsidRPr="00E4567D" w:rsidRDefault="00E4567D" w:rsidP="00E4567D">
      <w:pPr>
        <w:widowControl w:val="0"/>
        <w:ind w:firstLine="600"/>
      </w:pPr>
      <w:r w:rsidRPr="00E4567D">
        <w:rPr>
          <w:rFonts w:hint="eastAsia"/>
        </w:rPr>
        <w:t>所以只要在这个娑婆世界，不像极乐世界，应该真真假假都有。这个当中，有福德的人可能遇到一些真的善知识、真的佛法、真的讲经说法的人、真正的经典。没有福德的人，不断的遇到邪魔邪师，甚至他得到的东西，上面可能有魔的附体。这又是一种情况。</w:t>
      </w:r>
    </w:p>
    <w:p w14:paraId="68AFECD5" w14:textId="77777777" w:rsidR="00E4567D" w:rsidRPr="00E4567D" w:rsidRDefault="00E4567D" w:rsidP="00E4567D">
      <w:pPr>
        <w:widowControl w:val="0"/>
        <w:ind w:firstLine="600"/>
      </w:pPr>
      <w:r w:rsidRPr="00E4567D">
        <w:rPr>
          <w:rFonts w:hint="eastAsia"/>
        </w:rPr>
        <w:t>这是求宿命通的，这个宿命通是各种各样的。</w:t>
      </w:r>
    </w:p>
    <w:p w14:paraId="401D8411" w14:textId="77777777" w:rsidR="00E4567D" w:rsidRPr="00E4567D" w:rsidRDefault="00E4567D" w:rsidP="00E4567D">
      <w:pPr>
        <w:widowControl w:val="0"/>
        <w:ind w:firstLine="601"/>
        <w:rPr>
          <w:b/>
          <w:bCs/>
        </w:rPr>
      </w:pPr>
      <w:r w:rsidRPr="00E4567D">
        <w:rPr>
          <w:rFonts w:hint="eastAsia"/>
          <w:b/>
          <w:bCs/>
        </w:rPr>
        <w:t>是诸听者，得未曾有。</w:t>
      </w:r>
    </w:p>
    <w:p w14:paraId="47604E1A" w14:textId="77777777" w:rsidR="00E4567D" w:rsidRPr="00E4567D" w:rsidRDefault="00E4567D" w:rsidP="00E4567D">
      <w:pPr>
        <w:widowControl w:val="0"/>
        <w:ind w:firstLine="600"/>
      </w:pPr>
      <w:r w:rsidRPr="00E4567D">
        <w:rPr>
          <w:rFonts w:hint="eastAsia"/>
        </w:rPr>
        <w:t>这些听者，看到找到的夜明珠，从来都是没有过的，都是非常惊讶。</w:t>
      </w:r>
    </w:p>
    <w:p w14:paraId="54A111B0" w14:textId="58848ED4" w:rsidR="00E4567D" w:rsidRPr="00E4567D" w:rsidRDefault="00E4567D" w:rsidP="00E4567D">
      <w:pPr>
        <w:widowControl w:val="0"/>
        <w:ind w:firstLine="601"/>
        <w:rPr>
          <w:b/>
          <w:bCs/>
        </w:rPr>
      </w:pPr>
      <w:r w:rsidRPr="00E4567D">
        <w:rPr>
          <w:rFonts w:hint="eastAsia"/>
          <w:b/>
          <w:bCs/>
        </w:rPr>
        <w:t>多食药草，不餐嘉馔，或时日餐一麻一麦，其形肥充，魔力持故，</w:t>
      </w:r>
    </w:p>
    <w:p w14:paraId="42306966" w14:textId="77777777" w:rsidR="00E4567D" w:rsidRPr="00E4567D" w:rsidRDefault="00E4567D" w:rsidP="00E4567D">
      <w:pPr>
        <w:widowControl w:val="0"/>
        <w:ind w:firstLine="600"/>
      </w:pPr>
      <w:r w:rsidRPr="00E4567D">
        <w:t>天天吃一些草药，人参、黄</w:t>
      </w:r>
      <w:r w:rsidRPr="00E4567D">
        <w:rPr>
          <w:rFonts w:hint="eastAsia"/>
        </w:rPr>
        <w:t>精</w:t>
      </w:r>
      <w:r w:rsidRPr="00E4567D">
        <w:t>，各种各样</w:t>
      </w:r>
      <w:r w:rsidRPr="00E4567D">
        <w:rPr>
          <w:rFonts w:hint="eastAsia"/>
        </w:rPr>
        <w:t>的</w:t>
      </w:r>
      <w:r w:rsidRPr="00E4567D">
        <w:t>药草，不</w:t>
      </w:r>
      <w:r w:rsidRPr="00E4567D">
        <w:rPr>
          <w:rFonts w:hint="eastAsia"/>
        </w:rPr>
        <w:t>吃平常的五谷粮食，不愿意吃一些好的。</w:t>
      </w:r>
    </w:p>
    <w:p w14:paraId="56484D70" w14:textId="1B5DD150" w:rsidR="00E4567D" w:rsidRPr="00E4567D" w:rsidRDefault="000C5882" w:rsidP="00E4567D">
      <w:pPr>
        <w:widowControl w:val="0"/>
        <w:ind w:firstLine="600"/>
      </w:pPr>
      <w:r w:rsidRPr="00E4567D">
        <w:rPr>
          <w:rFonts w:hint="eastAsia"/>
        </w:rPr>
        <w:t>“</w:t>
      </w:r>
      <w:r w:rsidR="00E4567D" w:rsidRPr="00E4567D">
        <w:rPr>
          <w:rFonts w:hint="eastAsia"/>
        </w:rPr>
        <w:t>嘉馔</w:t>
      </w:r>
      <w:r w:rsidR="005C371A" w:rsidRPr="00E4567D">
        <w:rPr>
          <w:rFonts w:hint="eastAsia"/>
        </w:rPr>
        <w:t>”</w:t>
      </w:r>
      <w:r w:rsidR="00E4567D" w:rsidRPr="00E4567D">
        <w:rPr>
          <w:rFonts w:hint="eastAsia"/>
        </w:rPr>
        <w:t>，美味佳肴，或者说平时我们吃的米饭、</w:t>
      </w:r>
      <w:r w:rsidR="00E4567D" w:rsidRPr="00E4567D">
        <w:rPr>
          <w:rFonts w:hint="eastAsia"/>
        </w:rPr>
        <w:lastRenderedPageBreak/>
        <w:t>糌粑。这些都不吃的。现在很多人也是这样的，他们每天吃两片苹果，每天喝一点奶粉。有一些明星的话，中午稍微吃一点水果，为了青春永在。或者说其他的一些宗教，炼丹田，吃一些丸子。凡是佛教当中，并不会为了特意的健康和特意的美而这样吃。但不管怎么样，这种人一般都不好好吃饭。</w:t>
      </w:r>
    </w:p>
    <w:p w14:paraId="2ECFA44B" w14:textId="77777777" w:rsidR="00E4567D" w:rsidRPr="00E4567D" w:rsidRDefault="00E4567D" w:rsidP="00E4567D">
      <w:pPr>
        <w:widowControl w:val="0"/>
        <w:ind w:firstLine="600"/>
      </w:pPr>
      <w:r w:rsidRPr="00E4567D">
        <w:rPr>
          <w:rFonts w:hint="eastAsia"/>
        </w:rPr>
        <w:t>或者，一天只吃一粒麻、一粒麦子、一粒青稞。</w:t>
      </w:r>
    </w:p>
    <w:p w14:paraId="6EDEAC95" w14:textId="5F3C7F5C" w:rsidR="00E4567D" w:rsidRPr="00E4567D" w:rsidRDefault="00E4567D" w:rsidP="00E4567D">
      <w:pPr>
        <w:widowControl w:val="0"/>
        <w:ind w:firstLine="600"/>
      </w:pPr>
      <w:r w:rsidRPr="00E4567D">
        <w:rPr>
          <w:rFonts w:hint="eastAsia"/>
        </w:rPr>
        <w:t>藏文当中是</w:t>
      </w:r>
      <w:r w:rsidR="000C5882" w:rsidRPr="00E4567D">
        <w:rPr>
          <w:rFonts w:hint="eastAsia"/>
        </w:rPr>
        <w:t>“</w:t>
      </w:r>
      <w:r w:rsidRPr="00E4567D">
        <w:rPr>
          <w:rFonts w:hint="eastAsia"/>
        </w:rPr>
        <w:t>青稞</w:t>
      </w:r>
      <w:r w:rsidR="005C371A" w:rsidRPr="00E4567D">
        <w:rPr>
          <w:rFonts w:hint="eastAsia"/>
        </w:rPr>
        <w:t>”</w:t>
      </w:r>
      <w:r w:rsidRPr="00E4567D">
        <w:rPr>
          <w:rFonts w:hint="eastAsia"/>
        </w:rPr>
        <w:t>，汉文里面说的是</w:t>
      </w:r>
      <w:r w:rsidR="000C5882" w:rsidRPr="00E4567D">
        <w:rPr>
          <w:rFonts w:hint="eastAsia"/>
        </w:rPr>
        <w:t>“</w:t>
      </w:r>
      <w:r w:rsidRPr="00E4567D">
        <w:rPr>
          <w:rFonts w:hint="eastAsia"/>
        </w:rPr>
        <w:t>麦</w:t>
      </w:r>
      <w:r w:rsidR="005C371A" w:rsidRPr="00E4567D">
        <w:rPr>
          <w:rFonts w:hint="eastAsia"/>
        </w:rPr>
        <w:t>”</w:t>
      </w:r>
      <w:r w:rsidRPr="00E4567D">
        <w:rPr>
          <w:rFonts w:hint="eastAsia"/>
        </w:rPr>
        <w:t>。像《入中论》里面的麦，藏族译师把它翻译成青稞，青稞和麦子有点不同。</w:t>
      </w:r>
    </w:p>
    <w:p w14:paraId="6F8FBA13" w14:textId="77777777" w:rsidR="00E4567D" w:rsidRPr="00E4567D" w:rsidRDefault="00E4567D" w:rsidP="00E4567D">
      <w:pPr>
        <w:widowControl w:val="0"/>
        <w:ind w:firstLine="600"/>
      </w:pPr>
      <w:r w:rsidRPr="00E4567D">
        <w:rPr>
          <w:rFonts w:hint="eastAsia"/>
        </w:rPr>
        <w:t>他虽然一天吃的很少很少，可能偷偷吃，也不知道，但他的身体一直比较胖，比较结实。</w:t>
      </w:r>
    </w:p>
    <w:p w14:paraId="77E2651B" w14:textId="43A3CF72" w:rsidR="00E4567D" w:rsidRPr="00E4567D" w:rsidRDefault="00E4567D" w:rsidP="00E4567D">
      <w:pPr>
        <w:widowControl w:val="0"/>
        <w:ind w:firstLine="600"/>
      </w:pPr>
      <w:r w:rsidRPr="00E4567D">
        <w:rPr>
          <w:rFonts w:hint="eastAsia"/>
        </w:rPr>
        <w:t>这是魔的加持。有些吃的非常非常少，看起来怎么能活得下去。现在听说很多人真的不吃，尤其是一些演艺界的人，好像短短的一个时间当中，降下来了</w:t>
      </w:r>
      <w:r w:rsidR="003721C1" w:rsidRPr="003721C1">
        <w:t>100</w:t>
      </w:r>
      <w:r w:rsidRPr="00E4567D">
        <w:t>斤，或者怎么</w:t>
      </w:r>
      <w:r w:rsidRPr="00E4567D">
        <w:rPr>
          <w:rFonts w:hint="eastAsia"/>
        </w:rPr>
        <w:t>怎么</w:t>
      </w:r>
      <w:r w:rsidRPr="00E4567D">
        <w:t>，有各种说法</w:t>
      </w:r>
      <w:r w:rsidRPr="00E4567D">
        <w:rPr>
          <w:rFonts w:hint="eastAsia"/>
        </w:rPr>
        <w:t>。</w:t>
      </w:r>
    </w:p>
    <w:p w14:paraId="434DC6E7" w14:textId="77777777" w:rsidR="00E4567D" w:rsidRPr="00E4567D" w:rsidRDefault="00E4567D" w:rsidP="00E4567D">
      <w:pPr>
        <w:widowControl w:val="0"/>
        <w:ind w:firstLine="600"/>
      </w:pPr>
      <w:r w:rsidRPr="00E4567D">
        <w:t>但</w:t>
      </w:r>
      <w:r w:rsidRPr="00E4567D">
        <w:rPr>
          <w:rFonts w:hint="eastAsia"/>
        </w:rPr>
        <w:t>这些</w:t>
      </w:r>
      <w:r w:rsidRPr="00E4567D">
        <w:t>不一定</w:t>
      </w:r>
      <w:r w:rsidRPr="00E4567D">
        <w:rPr>
          <w:rFonts w:hint="eastAsia"/>
        </w:rPr>
        <w:t>是魔</w:t>
      </w:r>
      <w:r w:rsidRPr="00E4567D">
        <w:t>的</w:t>
      </w:r>
      <w:r w:rsidRPr="00E4567D">
        <w:rPr>
          <w:rFonts w:hint="eastAsia"/>
        </w:rPr>
        <w:t>加持，因为现在科技发达，什么样的产品都有，上等的、中等的，各种各样都有。</w:t>
      </w:r>
    </w:p>
    <w:p w14:paraId="19D45CC5" w14:textId="77777777" w:rsidR="00E4567D" w:rsidRPr="00E4567D" w:rsidRDefault="00E4567D" w:rsidP="00E4567D">
      <w:pPr>
        <w:widowControl w:val="0"/>
        <w:ind w:firstLine="600"/>
      </w:pPr>
      <w:r w:rsidRPr="00E4567D">
        <w:rPr>
          <w:rFonts w:hint="eastAsia"/>
        </w:rPr>
        <w:t>所以说，确实人的细胞，人的健康，这方面的话，现在方法是多的。尤其国外的一些新技术，对整个人体的研究，确实以前没有的好多好多，关于健康方面，</w:t>
      </w:r>
      <w:r w:rsidRPr="00E4567D">
        <w:rPr>
          <w:rFonts w:hint="eastAsia"/>
        </w:rPr>
        <w:lastRenderedPageBreak/>
        <w:t>关于身体治疗方面，比较多一点。</w:t>
      </w:r>
    </w:p>
    <w:p w14:paraId="02F7A4AC" w14:textId="77777777" w:rsidR="00E4567D" w:rsidRPr="00E4567D" w:rsidRDefault="00E4567D" w:rsidP="00E4567D">
      <w:pPr>
        <w:widowControl w:val="0"/>
        <w:ind w:firstLine="600"/>
      </w:pPr>
      <w:r w:rsidRPr="00E4567D">
        <w:rPr>
          <w:rFonts w:hint="eastAsia"/>
        </w:rPr>
        <w:t>但是现在科学对人心理方面的治疗，越来越少，而且越来越复杂，大家也清楚。</w:t>
      </w:r>
    </w:p>
    <w:p w14:paraId="71750950" w14:textId="77777777" w:rsidR="00E4567D" w:rsidRPr="00E4567D" w:rsidRDefault="00E4567D" w:rsidP="00E4567D">
      <w:pPr>
        <w:widowControl w:val="0"/>
        <w:ind w:firstLine="600"/>
      </w:pPr>
      <w:r w:rsidRPr="00E4567D">
        <w:rPr>
          <w:rFonts w:hint="eastAsia"/>
        </w:rPr>
        <w:t>刚才的说法师通过这种方式来诱惑大家。然后，他还继续：</w:t>
      </w:r>
    </w:p>
    <w:p w14:paraId="31F33010" w14:textId="77777777" w:rsidR="00E4567D" w:rsidRPr="00E4567D" w:rsidRDefault="00E4567D" w:rsidP="00E4567D">
      <w:pPr>
        <w:widowControl w:val="0"/>
        <w:ind w:firstLine="601"/>
        <w:rPr>
          <w:b/>
          <w:bCs/>
        </w:rPr>
      </w:pPr>
      <w:r w:rsidRPr="00E4567D">
        <w:rPr>
          <w:rFonts w:hint="eastAsia"/>
          <w:b/>
          <w:bCs/>
        </w:rPr>
        <w:t>诽谤比丘，骂詈徒众，不避讥嫌。</w:t>
      </w:r>
    </w:p>
    <w:p w14:paraId="598792E1" w14:textId="77777777" w:rsidR="00E4567D" w:rsidRPr="00E4567D" w:rsidRDefault="00E4567D" w:rsidP="00E4567D">
      <w:pPr>
        <w:widowControl w:val="0"/>
        <w:ind w:firstLine="600"/>
      </w:pPr>
      <w:r w:rsidRPr="00E4567D">
        <w:rPr>
          <w:rFonts w:hint="eastAsia"/>
        </w:rPr>
        <w:t>诽谤比丘、出家僧团，还经常谩骂一些出家的僧众。他直来直去，一点也不忌讳，没有任何的惭愧，根本无所谓，没有什么廉耻。</w:t>
      </w:r>
    </w:p>
    <w:p w14:paraId="411A9D00" w14:textId="70684AF5" w:rsidR="00E4567D" w:rsidRPr="00E4567D" w:rsidRDefault="00E4567D" w:rsidP="00E4567D">
      <w:pPr>
        <w:widowControl w:val="0"/>
        <w:ind w:firstLine="601"/>
        <w:rPr>
          <w:b/>
          <w:bCs/>
        </w:rPr>
      </w:pPr>
      <w:r w:rsidRPr="00E4567D">
        <w:rPr>
          <w:rFonts w:hint="eastAsia"/>
          <w:b/>
          <w:bCs/>
        </w:rPr>
        <w:t>口中好言，他方宝藏，十方贤圣，潜匿之处，</w:t>
      </w:r>
    </w:p>
    <w:p w14:paraId="3505EBFB" w14:textId="77777777" w:rsidR="00E4567D" w:rsidRPr="00E4567D" w:rsidRDefault="00E4567D" w:rsidP="00E4567D">
      <w:pPr>
        <w:widowControl w:val="0"/>
        <w:ind w:firstLine="600"/>
      </w:pPr>
      <w:r w:rsidRPr="00E4567D">
        <w:rPr>
          <w:rFonts w:hint="eastAsia"/>
        </w:rPr>
        <w:t>他口中还说，他在某个地方有什么宝藏。还知道十方的圣者，哪里有阿罗汉、哪里有菩萨、哪里有高僧大德，他们以比较隐藏的方式住在哪里，等等。</w:t>
      </w:r>
    </w:p>
    <w:p w14:paraId="3F3AD400" w14:textId="77777777" w:rsidR="00E4567D" w:rsidRPr="00E4567D" w:rsidRDefault="00E4567D" w:rsidP="00E4567D">
      <w:pPr>
        <w:widowControl w:val="0"/>
        <w:ind w:firstLine="601"/>
        <w:rPr>
          <w:b/>
          <w:bCs/>
        </w:rPr>
      </w:pPr>
      <w:r w:rsidRPr="00E4567D">
        <w:rPr>
          <w:rFonts w:hint="eastAsia"/>
          <w:b/>
          <w:bCs/>
        </w:rPr>
        <w:t>随其后者，往往见有，奇异之人。</w:t>
      </w:r>
    </w:p>
    <w:p w14:paraId="4EE3D958" w14:textId="77777777" w:rsidR="00E4567D" w:rsidRPr="00E4567D" w:rsidRDefault="00E4567D" w:rsidP="00E4567D">
      <w:pPr>
        <w:widowControl w:val="0"/>
        <w:ind w:firstLine="600"/>
      </w:pPr>
      <w:r w:rsidRPr="00E4567D">
        <w:rPr>
          <w:rFonts w:hint="eastAsia"/>
        </w:rPr>
        <w:t>而且随顺他的这些人，因为魔力的加持，往往真的去到哪里的时候，会见到一些奇怪的人。</w:t>
      </w:r>
    </w:p>
    <w:p w14:paraId="1615DA8A" w14:textId="77777777" w:rsidR="00E4567D" w:rsidRPr="00E4567D" w:rsidRDefault="00E4567D" w:rsidP="00E4567D">
      <w:pPr>
        <w:widowControl w:val="0"/>
        <w:ind w:firstLine="600"/>
      </w:pPr>
      <w:r w:rsidRPr="00E4567D">
        <w:rPr>
          <w:rFonts w:hint="eastAsia"/>
        </w:rPr>
        <w:t>其实他们的一些特异功能也好，尤其上个世纪气功热的时候，那些气功师在某些方面是很厉害的，确实他会变出一些，不然的话，有这么多的知识分子，这么多有能力的人，全部吸引住的话，很难很难的。所以这些气功师有是有能力的，尤其他有魔力的话，</w:t>
      </w:r>
      <w:r w:rsidRPr="00E4567D">
        <w:rPr>
          <w:rFonts w:hint="eastAsia"/>
        </w:rPr>
        <w:lastRenderedPageBreak/>
        <w:t>真的会有的。</w:t>
      </w:r>
    </w:p>
    <w:p w14:paraId="5F6DA43E" w14:textId="77777777" w:rsidR="00E4567D" w:rsidRPr="00E4567D" w:rsidRDefault="00E4567D" w:rsidP="00E4567D">
      <w:pPr>
        <w:widowControl w:val="0"/>
        <w:ind w:firstLine="600"/>
      </w:pPr>
      <w:r w:rsidRPr="00E4567D">
        <w:rPr>
          <w:rFonts w:hint="eastAsia"/>
        </w:rPr>
        <w:t>有些不承认鬼神，不承认魔，不承认天人，也理解他们，因为他们教育里面，从小都是没有这些，也理解。但实际上不是那么简单，世界当中什么样奇奇怪怪的都有，好的也非常多，不好的也非常多。这一点，我们佛教徒呢，自己有这样的一个见解是很重要的。</w:t>
      </w:r>
    </w:p>
    <w:p w14:paraId="0C42BCA3" w14:textId="77777777" w:rsidR="00E4567D" w:rsidRPr="00E4567D" w:rsidRDefault="00E4567D" w:rsidP="00E4567D">
      <w:pPr>
        <w:widowControl w:val="0"/>
        <w:ind w:firstLine="600"/>
      </w:pPr>
      <w:r w:rsidRPr="00E4567D">
        <w:rPr>
          <w:rFonts w:hint="eastAsia"/>
        </w:rPr>
        <w:t>上面讲到的这个鬼神叫什么呢？</w:t>
      </w:r>
    </w:p>
    <w:p w14:paraId="774B7215" w14:textId="77777777" w:rsidR="00E4567D" w:rsidRPr="00E4567D" w:rsidRDefault="00E4567D" w:rsidP="00E4567D">
      <w:pPr>
        <w:widowControl w:val="0"/>
        <w:ind w:firstLine="601"/>
        <w:rPr>
          <w:b/>
          <w:bCs/>
        </w:rPr>
      </w:pPr>
      <w:r w:rsidRPr="00E4567D">
        <w:rPr>
          <w:rFonts w:hint="eastAsia"/>
          <w:b/>
          <w:bCs/>
        </w:rPr>
        <w:t>此名山林，土地城隍，川岳鬼神，</w:t>
      </w:r>
    </w:p>
    <w:p w14:paraId="24648AAA" w14:textId="77777777" w:rsidR="00E4567D" w:rsidRPr="00E4567D" w:rsidRDefault="00E4567D" w:rsidP="00E4567D">
      <w:pPr>
        <w:widowControl w:val="0"/>
        <w:ind w:firstLine="600"/>
      </w:pPr>
      <w:r w:rsidRPr="00E4567D">
        <w:rPr>
          <w:rFonts w:hint="eastAsia"/>
        </w:rPr>
        <w:t>这些实际上是山林鬼神，还有土地、城隍。</w:t>
      </w:r>
    </w:p>
    <w:p w14:paraId="40285920" w14:textId="77777777" w:rsidR="00E4567D" w:rsidRPr="00E4567D" w:rsidRDefault="00E4567D" w:rsidP="00E4567D">
      <w:pPr>
        <w:widowControl w:val="0"/>
        <w:ind w:firstLine="600"/>
      </w:pPr>
      <w:r w:rsidRPr="00E4567D">
        <w:rPr>
          <w:rFonts w:hint="eastAsia"/>
        </w:rPr>
        <w:t>我们有城隍庙，其他宗教有一些神庙，说是以前保护城市的城隍庙。</w:t>
      </w:r>
    </w:p>
    <w:p w14:paraId="66EFF165" w14:textId="199038F9" w:rsidR="00E4567D" w:rsidRPr="00E4567D" w:rsidRDefault="00E4567D" w:rsidP="00E4567D">
      <w:pPr>
        <w:widowControl w:val="0"/>
        <w:ind w:firstLine="600"/>
      </w:pPr>
      <w:r w:rsidRPr="00E4567D">
        <w:rPr>
          <w:rFonts w:hint="eastAsia"/>
        </w:rPr>
        <w:t>还有</w:t>
      </w:r>
      <w:r w:rsidR="000C5882" w:rsidRPr="00E4567D">
        <w:rPr>
          <w:rFonts w:hint="eastAsia"/>
        </w:rPr>
        <w:t>“</w:t>
      </w:r>
      <w:r w:rsidRPr="00E4567D">
        <w:rPr>
          <w:rFonts w:hint="eastAsia"/>
        </w:rPr>
        <w:t>川</w:t>
      </w:r>
      <w:r w:rsidR="005C371A" w:rsidRPr="00E4567D">
        <w:rPr>
          <w:rFonts w:hint="eastAsia"/>
        </w:rPr>
        <w:t>”</w:t>
      </w:r>
      <w:r w:rsidRPr="00E4567D">
        <w:rPr>
          <w:rFonts w:hint="eastAsia"/>
        </w:rPr>
        <w:t>，应该河川、河流的意思；</w:t>
      </w:r>
      <w:r w:rsidR="000C5882" w:rsidRPr="00E4567D">
        <w:rPr>
          <w:rFonts w:hint="eastAsia"/>
        </w:rPr>
        <w:t>“</w:t>
      </w:r>
      <w:r w:rsidRPr="00E4567D">
        <w:rPr>
          <w:rFonts w:hint="eastAsia"/>
        </w:rPr>
        <w:t>岳</w:t>
      </w:r>
      <w:r w:rsidR="005C371A" w:rsidRPr="00E4567D">
        <w:rPr>
          <w:rFonts w:hint="eastAsia"/>
        </w:rPr>
        <w:t>”</w:t>
      </w:r>
      <w:r w:rsidRPr="00E4567D">
        <w:rPr>
          <w:rFonts w:hint="eastAsia"/>
        </w:rPr>
        <w:t>的话，可能比山高大，像泰山、华山。</w:t>
      </w:r>
    </w:p>
    <w:p w14:paraId="1E0CA88E" w14:textId="6A3ABFD5" w:rsidR="00E4567D" w:rsidRPr="00E4567D" w:rsidRDefault="00E4567D" w:rsidP="00E4567D">
      <w:pPr>
        <w:widowControl w:val="0"/>
        <w:ind w:firstLine="600"/>
      </w:pPr>
      <w:r w:rsidRPr="00E4567D">
        <w:rPr>
          <w:rFonts w:hint="eastAsia"/>
        </w:rPr>
        <w:t>这个字念</w:t>
      </w:r>
      <w:r w:rsidR="000C5882" w:rsidRPr="00E4567D">
        <w:rPr>
          <w:rFonts w:hint="eastAsia"/>
        </w:rPr>
        <w:t>“</w:t>
      </w:r>
      <w:r w:rsidRPr="00E4567D">
        <w:rPr>
          <w:rFonts w:hint="eastAsia"/>
        </w:rPr>
        <w:t>yue</w:t>
      </w:r>
      <w:r w:rsidR="005C371A" w:rsidRPr="00E4567D">
        <w:rPr>
          <w:rFonts w:hint="eastAsia"/>
        </w:rPr>
        <w:t>”</w:t>
      </w:r>
      <w:r w:rsidRPr="00E4567D">
        <w:rPr>
          <w:rFonts w:hint="eastAsia"/>
        </w:rPr>
        <w:t>，我的父亲叫优波，身份证原来写的是岳波，所以每次看到这个字的时候，心里咯噔一下。我刚刚读小学的时候，一直不认识这个字，这个字很难的，然后就问一个老师，老师给我说这个念做</w:t>
      </w:r>
      <w:r w:rsidR="000C5882" w:rsidRPr="00E4567D">
        <w:rPr>
          <w:rFonts w:hint="eastAsia"/>
        </w:rPr>
        <w:t>“</w:t>
      </w:r>
      <w:r w:rsidRPr="00E4567D">
        <w:rPr>
          <w:rFonts w:hint="eastAsia"/>
        </w:rPr>
        <w:t>山</w:t>
      </w:r>
      <w:r w:rsidR="005C371A" w:rsidRPr="00E4567D">
        <w:rPr>
          <w:rFonts w:hint="eastAsia"/>
        </w:rPr>
        <w:t>”</w:t>
      </w:r>
      <w:r w:rsidRPr="00E4567D">
        <w:rPr>
          <w:rFonts w:hint="eastAsia"/>
        </w:rPr>
        <w:t>，他读下面的一半了。我想我爸爸叫优波，怎么叫山波呢？写错了吧。后来又问另外一个领导，这个领导说这个念</w:t>
      </w:r>
      <w:r w:rsidR="000C5882" w:rsidRPr="00E4567D">
        <w:rPr>
          <w:rFonts w:hint="eastAsia"/>
        </w:rPr>
        <w:t>“</w:t>
      </w:r>
      <w:r w:rsidRPr="00E4567D">
        <w:rPr>
          <w:rFonts w:hint="eastAsia"/>
        </w:rPr>
        <w:t>yue</w:t>
      </w:r>
      <w:r w:rsidR="005C371A" w:rsidRPr="00E4567D">
        <w:rPr>
          <w:rFonts w:hint="eastAsia"/>
        </w:rPr>
        <w:t>”</w:t>
      </w:r>
      <w:r w:rsidRPr="00E4567D">
        <w:rPr>
          <w:rFonts w:hint="eastAsia"/>
        </w:rPr>
        <w:t>。</w:t>
      </w:r>
      <w:r w:rsidRPr="00E4567D">
        <w:rPr>
          <w:rFonts w:hint="eastAsia"/>
        </w:rPr>
        <w:t>yue</w:t>
      </w:r>
      <w:r w:rsidRPr="00E4567D">
        <w:rPr>
          <w:rFonts w:hint="eastAsia"/>
        </w:rPr>
        <w:t>的话，他叫</w:t>
      </w:r>
      <w:r w:rsidRPr="00E4567D">
        <w:rPr>
          <w:rFonts w:hint="eastAsia"/>
        </w:rPr>
        <w:t>you</w:t>
      </w:r>
      <w:r w:rsidRPr="00E4567D">
        <w:rPr>
          <w:rFonts w:hint="eastAsia"/>
        </w:rPr>
        <w:t>波，怎</w:t>
      </w:r>
      <w:r w:rsidRPr="00E4567D">
        <w:rPr>
          <w:rFonts w:hint="eastAsia"/>
        </w:rPr>
        <w:lastRenderedPageBreak/>
        <w:t>么可能念</w:t>
      </w:r>
      <w:r w:rsidRPr="00E4567D">
        <w:rPr>
          <w:rFonts w:hint="eastAsia"/>
        </w:rPr>
        <w:t>yue</w:t>
      </w:r>
      <w:r w:rsidRPr="00E4567D">
        <w:rPr>
          <w:rFonts w:hint="eastAsia"/>
        </w:rPr>
        <w:t>呢？后来有一个四川人说，这个念</w:t>
      </w:r>
      <w:r w:rsidRPr="00E4567D">
        <w:rPr>
          <w:rFonts w:hint="eastAsia"/>
        </w:rPr>
        <w:t>yue</w:t>
      </w:r>
      <w:r w:rsidRPr="00E4567D">
        <w:rPr>
          <w:rFonts w:hint="eastAsia"/>
        </w:rPr>
        <w:t>，</w:t>
      </w:r>
      <w:r w:rsidRPr="00E4567D">
        <w:rPr>
          <w:rFonts w:hint="eastAsia"/>
        </w:rPr>
        <w:t>yue</w:t>
      </w:r>
      <w:r w:rsidRPr="00E4567D">
        <w:rPr>
          <w:rFonts w:hint="eastAsia"/>
        </w:rPr>
        <w:t>是对的。</w:t>
      </w:r>
    </w:p>
    <w:p w14:paraId="66AB0289" w14:textId="77777777" w:rsidR="00E4567D" w:rsidRPr="00E4567D" w:rsidRDefault="00E4567D" w:rsidP="00E4567D">
      <w:pPr>
        <w:widowControl w:val="0"/>
        <w:ind w:firstLine="600"/>
      </w:pPr>
      <w:r w:rsidRPr="00E4567D">
        <w:rPr>
          <w:rFonts w:hint="eastAsia"/>
        </w:rPr>
        <w:t>我又想，在藏</w:t>
      </w:r>
      <w:r w:rsidRPr="00E4567D">
        <w:t>文当中</w:t>
      </w:r>
      <w:r w:rsidRPr="00E4567D">
        <w:rPr>
          <w:rFonts w:hint="eastAsia"/>
        </w:rPr>
        <w:t>，</w:t>
      </w:r>
      <w:r w:rsidRPr="00E4567D">
        <w:rPr>
          <w:rFonts w:hint="eastAsia"/>
        </w:rPr>
        <w:t>you</w:t>
      </w:r>
      <w:r w:rsidRPr="00E4567D">
        <w:rPr>
          <w:rFonts w:hint="eastAsia"/>
        </w:rPr>
        <w:t>是酸奶的</w:t>
      </w:r>
      <w:r w:rsidRPr="00E4567D">
        <w:t>意思</w:t>
      </w:r>
      <w:r w:rsidRPr="00E4567D">
        <w:rPr>
          <w:rFonts w:hint="eastAsia"/>
        </w:rPr>
        <w:t>，</w:t>
      </w:r>
      <w:r w:rsidRPr="00E4567D">
        <w:rPr>
          <w:rFonts w:hint="eastAsia"/>
        </w:rPr>
        <w:t>bo</w:t>
      </w:r>
      <w:r w:rsidRPr="00E4567D">
        <w:t>一</w:t>
      </w:r>
      <w:r w:rsidRPr="00E4567D">
        <w:rPr>
          <w:rFonts w:hint="eastAsia"/>
        </w:rPr>
        <w:t>般</w:t>
      </w:r>
      <w:r w:rsidRPr="00E4567D">
        <w:t>是主人，他</w:t>
      </w:r>
      <w:r w:rsidRPr="00E4567D">
        <w:rPr>
          <w:rFonts w:hint="eastAsia"/>
        </w:rPr>
        <w:t>的</w:t>
      </w:r>
      <w:r w:rsidRPr="00E4567D">
        <w:t>名字叫做酸奶</w:t>
      </w:r>
      <w:r w:rsidRPr="00E4567D">
        <w:rPr>
          <w:rFonts w:hint="eastAsia"/>
        </w:rPr>
        <w:t>主人</w:t>
      </w:r>
      <w:r w:rsidRPr="00E4567D">
        <w:t>，有点奇怪</w:t>
      </w:r>
      <w:r w:rsidRPr="00E4567D">
        <w:rPr>
          <w:rFonts w:hint="eastAsia"/>
        </w:rPr>
        <w:t>。</w:t>
      </w:r>
      <w:r w:rsidRPr="00E4567D">
        <w:t>我也问过他，他比较笨吧</w:t>
      </w:r>
      <w:r w:rsidRPr="00E4567D">
        <w:rPr>
          <w:rFonts w:hint="eastAsia"/>
        </w:rPr>
        <w:t>，</w:t>
      </w:r>
      <w:r w:rsidRPr="00E4567D">
        <w:t>他说我也不知道，我父母</w:t>
      </w:r>
      <w:r w:rsidRPr="00E4567D">
        <w:rPr>
          <w:rFonts w:hint="eastAsia"/>
        </w:rPr>
        <w:t>取</w:t>
      </w:r>
      <w:r w:rsidRPr="00E4567D">
        <w:t>的</w:t>
      </w:r>
      <w:r w:rsidRPr="00E4567D">
        <w:rPr>
          <w:rFonts w:hint="eastAsia"/>
        </w:rPr>
        <w:t>。</w:t>
      </w:r>
      <w:r w:rsidRPr="00E4567D">
        <w:t>优波</w:t>
      </w:r>
      <w:r w:rsidRPr="00E4567D">
        <w:rPr>
          <w:rFonts w:hint="eastAsia"/>
        </w:rPr>
        <w:t>是</w:t>
      </w:r>
      <w:r w:rsidRPr="00E4567D">
        <w:t>酸奶的主人</w:t>
      </w:r>
      <w:r w:rsidRPr="00E4567D">
        <w:rPr>
          <w:rFonts w:hint="eastAsia"/>
        </w:rPr>
        <w:t>，</w:t>
      </w:r>
      <w:r w:rsidRPr="00E4567D">
        <w:t>酸奶主人</w:t>
      </w:r>
      <w:r w:rsidRPr="00E4567D">
        <w:rPr>
          <w:rFonts w:hint="eastAsia"/>
        </w:rPr>
        <w:t>，</w:t>
      </w:r>
      <w:r w:rsidRPr="00E4567D">
        <w:t>也不知道什么</w:t>
      </w:r>
      <w:r w:rsidRPr="00E4567D">
        <w:rPr>
          <w:rFonts w:hint="eastAsia"/>
        </w:rPr>
        <w:t>意思。</w:t>
      </w:r>
      <w:r w:rsidRPr="00E4567D">
        <w:t>所以</w:t>
      </w:r>
      <w:r w:rsidRPr="00E4567D">
        <w:rPr>
          <w:rFonts w:hint="eastAsia"/>
        </w:rPr>
        <w:t>这个</w:t>
      </w:r>
      <w:r w:rsidRPr="00E4567D">
        <w:t>字对我来讲</w:t>
      </w:r>
      <w:r w:rsidRPr="00E4567D">
        <w:rPr>
          <w:rFonts w:hint="eastAsia"/>
        </w:rPr>
        <w:t>，</w:t>
      </w:r>
      <w:r w:rsidRPr="00E4567D">
        <w:t>有点故事。</w:t>
      </w:r>
    </w:p>
    <w:p w14:paraId="498D2F64" w14:textId="77777777" w:rsidR="00E4567D" w:rsidRPr="00E4567D" w:rsidRDefault="00E4567D" w:rsidP="00E4567D">
      <w:pPr>
        <w:widowControl w:val="0"/>
        <w:ind w:firstLine="600"/>
      </w:pPr>
      <w:r w:rsidRPr="00E4567D">
        <w:rPr>
          <w:rFonts w:hint="eastAsia"/>
        </w:rPr>
        <w:t>凡是什么地方都有山神、鬼神，那么他们年老了以后成了魔众。</w:t>
      </w:r>
    </w:p>
    <w:p w14:paraId="485FDF34" w14:textId="77777777" w:rsidR="00E4567D" w:rsidRPr="00E4567D" w:rsidRDefault="00E4567D" w:rsidP="00E4567D">
      <w:pPr>
        <w:widowControl w:val="0"/>
        <w:ind w:firstLine="601"/>
        <w:rPr>
          <w:b/>
          <w:bCs/>
        </w:rPr>
      </w:pPr>
      <w:r w:rsidRPr="00E4567D">
        <w:rPr>
          <w:rFonts w:hint="eastAsia"/>
          <w:b/>
          <w:bCs/>
        </w:rPr>
        <w:t>或有宣淫，破佛戒律，与承事者，潜行五欲，</w:t>
      </w:r>
    </w:p>
    <w:p w14:paraId="2102997F" w14:textId="0F831188" w:rsidR="00E4567D" w:rsidRPr="00E4567D" w:rsidRDefault="00E4567D" w:rsidP="00E4567D">
      <w:pPr>
        <w:widowControl w:val="0"/>
        <w:ind w:firstLine="600"/>
      </w:pPr>
      <w:r w:rsidRPr="00E4567D">
        <w:rPr>
          <w:rFonts w:hint="eastAsia"/>
        </w:rPr>
        <w:t>这个魔师，或者宣扬一些邪淫，淫行方面的法，让修行人破了佛制定的清净的别解脱戒律。与这些做事的人，偷偷的行</w:t>
      </w:r>
      <w:r w:rsidR="000C5882" w:rsidRPr="00E4567D">
        <w:rPr>
          <w:rFonts w:hint="eastAsia"/>
        </w:rPr>
        <w:t>“</w:t>
      </w:r>
      <w:r w:rsidRPr="00E4567D">
        <w:rPr>
          <w:rFonts w:hint="eastAsia"/>
        </w:rPr>
        <w:t>五欲</w:t>
      </w:r>
      <w:r w:rsidR="005C371A" w:rsidRPr="00E4567D">
        <w:rPr>
          <w:rFonts w:hint="eastAsia"/>
        </w:rPr>
        <w:t>”</w:t>
      </w:r>
      <w:r w:rsidRPr="00E4567D">
        <w:rPr>
          <w:rFonts w:hint="eastAsia"/>
        </w:rPr>
        <w:t>。</w:t>
      </w:r>
    </w:p>
    <w:p w14:paraId="7BC75B2D" w14:textId="671EDE3B" w:rsidR="00E4567D" w:rsidRPr="00E4567D" w:rsidRDefault="000C5882" w:rsidP="00E4567D">
      <w:pPr>
        <w:widowControl w:val="0"/>
        <w:ind w:firstLine="600"/>
      </w:pPr>
      <w:r w:rsidRPr="00E4567D">
        <w:rPr>
          <w:rFonts w:hint="eastAsia"/>
        </w:rPr>
        <w:t>“</w:t>
      </w:r>
      <w:r w:rsidR="00E4567D" w:rsidRPr="00E4567D">
        <w:rPr>
          <w:rFonts w:hint="eastAsia"/>
        </w:rPr>
        <w:t>五欲</w:t>
      </w:r>
      <w:r w:rsidR="005C371A" w:rsidRPr="00E4567D">
        <w:rPr>
          <w:rFonts w:hint="eastAsia"/>
        </w:rPr>
        <w:t>”</w:t>
      </w:r>
      <w:r w:rsidR="00E4567D" w:rsidRPr="00E4567D">
        <w:rPr>
          <w:rFonts w:hint="eastAsia"/>
        </w:rPr>
        <w:t>一般是财、色、名、食、睡。</w:t>
      </w:r>
    </w:p>
    <w:p w14:paraId="2A01B679" w14:textId="77777777" w:rsidR="00E4567D" w:rsidRPr="00E4567D" w:rsidRDefault="00E4567D" w:rsidP="00E4567D">
      <w:pPr>
        <w:widowControl w:val="0"/>
        <w:ind w:firstLine="601"/>
      </w:pPr>
      <w:r w:rsidRPr="00E4567D">
        <w:rPr>
          <w:rFonts w:hint="eastAsia"/>
          <w:b/>
          <w:bCs/>
        </w:rPr>
        <w:t>或有精进，纯食草木，无定行事，恼乱是人。</w:t>
      </w:r>
    </w:p>
    <w:p w14:paraId="1EC213CE" w14:textId="77777777" w:rsidR="00E4567D" w:rsidRPr="00E4567D" w:rsidRDefault="00E4567D" w:rsidP="00E4567D">
      <w:pPr>
        <w:widowControl w:val="0"/>
        <w:ind w:firstLine="600"/>
      </w:pPr>
      <w:r w:rsidRPr="00E4567D">
        <w:rPr>
          <w:rFonts w:hint="eastAsia"/>
        </w:rPr>
        <w:t>或者表面上比较精进，纯粹吃一些草根、木根，凡是植物方面，不吃其他的。他们的行为也没有什么确定，没有什么标准。</w:t>
      </w:r>
    </w:p>
    <w:p w14:paraId="167E8321" w14:textId="77777777" w:rsidR="00E4567D" w:rsidRPr="00E4567D" w:rsidRDefault="00E4567D" w:rsidP="00E4567D">
      <w:pPr>
        <w:widowControl w:val="0"/>
        <w:ind w:firstLine="600"/>
      </w:pPr>
      <w:r w:rsidRPr="00E4567D">
        <w:rPr>
          <w:rFonts w:hint="eastAsia"/>
        </w:rPr>
        <w:t>尤其一些邪师，他自己喜欢什么就说什么，他也没有什么教证，也没有什么理证，没有特别可靠的依据，也没有上师的指点。也许是以盲导盲，他的上师</w:t>
      </w:r>
      <w:r w:rsidRPr="00E4567D">
        <w:rPr>
          <w:rFonts w:hint="eastAsia"/>
        </w:rPr>
        <w:lastRenderedPageBreak/>
        <w:t>也是这样一个着魔的人，或者各种各样的人。</w:t>
      </w:r>
    </w:p>
    <w:p w14:paraId="0E7952CC" w14:textId="77777777" w:rsidR="00E4567D" w:rsidRPr="00E4567D" w:rsidRDefault="00E4567D" w:rsidP="00E4567D">
      <w:pPr>
        <w:widowControl w:val="0"/>
        <w:ind w:firstLine="600"/>
      </w:pPr>
      <w:r w:rsidRPr="00E4567D">
        <w:rPr>
          <w:rFonts w:hint="eastAsia"/>
        </w:rPr>
        <w:t>确实，现在这个世界，有时候看的话，特别眼花缭乱，各种各样。尤其你去了一些国家，才知道，问他们的宗教，问他们的信仰，问他们的爱好，各种各样的，人类是特别复杂。他们也没有什么标准，今天做这个，明天做那个，喜怒无常，心态也无常，行为也无常。</w:t>
      </w:r>
    </w:p>
    <w:p w14:paraId="5F6A0C5D" w14:textId="77777777" w:rsidR="00E4567D" w:rsidRPr="00E4567D" w:rsidRDefault="00E4567D" w:rsidP="00E4567D">
      <w:pPr>
        <w:widowControl w:val="0"/>
        <w:ind w:firstLine="600"/>
      </w:pPr>
      <w:r w:rsidRPr="00E4567D">
        <w:rPr>
          <w:rFonts w:hint="eastAsia"/>
        </w:rPr>
        <w:t>其实真正佛教徒的修行，是特别坚定的。从小是怎么样的，以后也是怎么样的，而且他们的见解、修行、行为都是非常非常棒的。</w:t>
      </w:r>
    </w:p>
    <w:p w14:paraId="026924BB" w14:textId="77777777" w:rsidR="00E4567D" w:rsidRPr="00E4567D" w:rsidRDefault="00E4567D" w:rsidP="00E4567D">
      <w:pPr>
        <w:widowControl w:val="0"/>
        <w:ind w:firstLine="600"/>
      </w:pPr>
      <w:r w:rsidRPr="00E4567D">
        <w:rPr>
          <w:rFonts w:hint="eastAsia"/>
        </w:rPr>
        <w:t>所以我也希望我们在座的各位，以后可能会在人生当中遇到各种各样的事情，但是最好不要改变自己的信仰，同时也不要改变很多的修行。</w:t>
      </w:r>
    </w:p>
    <w:p w14:paraId="16B2BE5A" w14:textId="77777777" w:rsidR="00E4567D" w:rsidRPr="00E4567D" w:rsidRDefault="00E4567D" w:rsidP="00E4567D">
      <w:pPr>
        <w:widowControl w:val="0"/>
        <w:ind w:firstLine="600"/>
      </w:pPr>
      <w:r w:rsidRPr="00E4567D">
        <w:rPr>
          <w:rFonts w:hint="eastAsia"/>
        </w:rPr>
        <w:t>有时候确实会遇到各种各样的，这个经典是阿难尊者的因缘而来的，从他的故事来看，像他都遇到这么多的魔障，我们就更不用说了。</w:t>
      </w:r>
    </w:p>
    <w:p w14:paraId="623D40D0" w14:textId="77777777" w:rsidR="00E4567D" w:rsidRPr="00E4567D" w:rsidRDefault="00E4567D" w:rsidP="00E4567D">
      <w:pPr>
        <w:widowControl w:val="0"/>
        <w:ind w:firstLine="600"/>
      </w:pPr>
      <w:r w:rsidRPr="00E4567D">
        <w:rPr>
          <w:rFonts w:hint="eastAsia"/>
        </w:rPr>
        <w:t>我看到《涅槃经》里讲，佛陀接近涅槃的时候，当时准备说法，就叫憍陈如让阿难过来听法。憍陈如跟佛陀说，阿难在十二由旬以外的地方，被</w:t>
      </w:r>
      <w:r w:rsidRPr="00E4567D">
        <w:t>六万四千亿</w:t>
      </w:r>
      <w:r w:rsidRPr="00E4567D">
        <w:rPr>
          <w:rFonts w:hint="eastAsia"/>
        </w:rPr>
        <w:t>个魔变成的各种如来缠住了。</w:t>
      </w:r>
    </w:p>
    <w:p w14:paraId="62EC4C4B" w14:textId="77777777" w:rsidR="00E4567D" w:rsidRPr="00E4567D" w:rsidRDefault="00E4567D" w:rsidP="00E4567D">
      <w:pPr>
        <w:widowControl w:val="0"/>
        <w:ind w:firstLine="600"/>
      </w:pPr>
      <w:r w:rsidRPr="00E4567D">
        <w:t>六万多亿的</w:t>
      </w:r>
      <w:r w:rsidRPr="00E4567D">
        <w:rPr>
          <w:rFonts w:hint="eastAsia"/>
        </w:rPr>
        <w:t>魔众</w:t>
      </w:r>
      <w:r w:rsidRPr="00E4567D">
        <w:t>在他面前同时</w:t>
      </w:r>
      <w:r w:rsidRPr="00E4567D">
        <w:rPr>
          <w:rFonts w:hint="eastAsia"/>
        </w:rPr>
        <w:t>显</w:t>
      </w:r>
      <w:r w:rsidRPr="00E4567D">
        <w:t>现，有些给他说</w:t>
      </w:r>
      <w:r w:rsidRPr="00E4567D">
        <w:rPr>
          <w:rFonts w:hint="eastAsia"/>
        </w:rPr>
        <w:lastRenderedPageBreak/>
        <w:t>因</w:t>
      </w:r>
      <w:r w:rsidRPr="00E4567D">
        <w:t>缘法，有些</w:t>
      </w:r>
      <w:r w:rsidRPr="00E4567D">
        <w:rPr>
          <w:rFonts w:hint="eastAsia"/>
        </w:rPr>
        <w:t>说非因</w:t>
      </w:r>
      <w:r w:rsidRPr="00E4567D">
        <w:t>缘法，有些给他说</w:t>
      </w:r>
      <w:r w:rsidRPr="00E4567D">
        <w:rPr>
          <w:rFonts w:hint="eastAsia"/>
        </w:rPr>
        <w:t>常法，有些给他说十二缘起，有些给他说四谛、二谛，还有</w:t>
      </w:r>
      <w:r w:rsidRPr="00E4567D">
        <w:t>给他讲</w:t>
      </w:r>
      <w:r w:rsidRPr="00E4567D">
        <w:rPr>
          <w:rFonts w:hint="eastAsia"/>
        </w:rPr>
        <w:t>十二相成道，</w:t>
      </w:r>
      <w:r w:rsidRPr="00E4567D">
        <w:t>各种各样的。</w:t>
      </w:r>
    </w:p>
    <w:p w14:paraId="1E37C632" w14:textId="77777777" w:rsidR="00E4567D" w:rsidRPr="00E4567D" w:rsidRDefault="00E4567D" w:rsidP="00E4567D">
      <w:pPr>
        <w:widowControl w:val="0"/>
        <w:ind w:firstLine="600"/>
      </w:pPr>
      <w:r w:rsidRPr="00E4567D">
        <w:rPr>
          <w:rFonts w:hint="eastAsia"/>
        </w:rPr>
        <w:t>阿难不知道，以为他们全部都是如来，这个法也很殊胜，那个法也很殊胜，各自都不同。他眼花缭乱，心里特别想念释迦牟尼佛，但回不来，很苦恼，只好待在那里。</w:t>
      </w:r>
    </w:p>
    <w:p w14:paraId="5CBB23AF" w14:textId="77777777" w:rsidR="00E4567D" w:rsidRPr="00E4567D" w:rsidRDefault="00E4567D" w:rsidP="00E4567D">
      <w:pPr>
        <w:widowControl w:val="0"/>
        <w:ind w:firstLine="600"/>
      </w:pPr>
      <w:r w:rsidRPr="00E4567D">
        <w:rPr>
          <w:rFonts w:hint="eastAsia"/>
        </w:rPr>
        <w:t>这个时候，文殊菩萨出来跟佛陀说，为什么要阿难来才讲？他在那边被魔缠着，我们这部经是大乘经典，今天在座有这么多的大乘菩萨，了不起的这些都在这里，您为什么不交付给我们，非要交给阿难，这是为什么？</w:t>
      </w:r>
    </w:p>
    <w:p w14:paraId="1254E145" w14:textId="77777777" w:rsidR="00E4567D" w:rsidRPr="00E4567D" w:rsidRDefault="00E4567D" w:rsidP="00E4567D">
      <w:pPr>
        <w:widowControl w:val="0"/>
        <w:ind w:firstLine="600"/>
      </w:pPr>
      <w:r w:rsidRPr="00E4567D">
        <w:rPr>
          <w:rFonts w:hint="eastAsia"/>
        </w:rPr>
        <w:t>佛陀讲了一些因缘，我记得不是很清楚。一个是前世的因缘，一个是今生的。刚开始的时候，谁当佛陀的侍者？有五百个阿罗汉和</w:t>
      </w:r>
      <w:r w:rsidRPr="00E4567D">
        <w:t>很多菩萨，我们现在的语言来讲，报名当</w:t>
      </w:r>
      <w:r w:rsidRPr="00E4567D">
        <w:rPr>
          <w:rFonts w:hint="eastAsia"/>
        </w:rPr>
        <w:t>侍者</w:t>
      </w:r>
      <w:r w:rsidRPr="00E4567D">
        <w:t>。</w:t>
      </w:r>
      <w:r w:rsidRPr="00E4567D">
        <w:rPr>
          <w:rFonts w:hint="eastAsia"/>
        </w:rPr>
        <w:t>佛陀和很多长老都不同意，只同意阿难。</w:t>
      </w:r>
    </w:p>
    <w:p w14:paraId="5D52CEBC" w14:textId="77777777" w:rsidR="00E4567D" w:rsidRPr="00E4567D" w:rsidRDefault="00E4567D" w:rsidP="00E4567D">
      <w:pPr>
        <w:widowControl w:val="0"/>
        <w:ind w:firstLine="600"/>
      </w:pPr>
      <w:r w:rsidRPr="00E4567D">
        <w:rPr>
          <w:rFonts w:hint="eastAsia"/>
        </w:rPr>
        <w:t>阿难就说，一方面佛陀是我的亲戚，如果真的要我当佛陀的侍者，我有几个要求。一个是，佛陀的这些旧衣服、加持品这些，我不能要，不然的话，别人会嫉妒的。还有佛陀应供的时候，我不跟着去，不然</w:t>
      </w:r>
      <w:r w:rsidRPr="00E4567D">
        <w:rPr>
          <w:rFonts w:hint="eastAsia"/>
        </w:rPr>
        <w:lastRenderedPageBreak/>
        <w:t>的话，别人说我是贪执饭才来当侍者的，等等等。阿难还是很聪明，但不管怎么样，当时有很多年老的比丘，有能力的比丘，阿难当时比较年轻，最后佛陀选了他。</w:t>
      </w:r>
    </w:p>
    <w:p w14:paraId="4CD1E4C1" w14:textId="5034C1A5" w:rsidR="00E4567D" w:rsidRPr="00E4567D" w:rsidRDefault="00E4567D" w:rsidP="00E4567D">
      <w:pPr>
        <w:widowControl w:val="0"/>
        <w:ind w:firstLine="600"/>
      </w:pPr>
      <w:r w:rsidRPr="00E4567D">
        <w:rPr>
          <w:rFonts w:hint="eastAsia"/>
        </w:rPr>
        <w:t>佛陀讲了整个过程，还讲了一些其他的道理。讲了以后，佛陀告诉文殊菩萨，好像《涅槃经》当中讲了一个咒语，我给你一个咒语，你用这个咒语破魔，把阿难带回来。然后文殊菩萨就用这个咒语把阿难救回来了。</w:t>
      </w:r>
    </w:p>
    <w:p w14:paraId="2B418D84" w14:textId="77777777" w:rsidR="00E4567D" w:rsidRPr="00E4567D" w:rsidRDefault="00E4567D" w:rsidP="00E4567D">
      <w:pPr>
        <w:widowControl w:val="0"/>
        <w:ind w:firstLine="600"/>
      </w:pPr>
      <w:r w:rsidRPr="00E4567D">
        <w:t>你们方便的话看</w:t>
      </w:r>
      <w:r w:rsidRPr="00E4567D">
        <w:rPr>
          <w:rFonts w:hint="eastAsia"/>
        </w:rPr>
        <w:t>一下，</w:t>
      </w:r>
      <w:r w:rsidRPr="00E4567D">
        <w:t>现在</w:t>
      </w:r>
      <w:r w:rsidRPr="00E4567D">
        <w:rPr>
          <w:rFonts w:hint="eastAsia"/>
        </w:rPr>
        <w:t>应该有电子版的《涅槃经》，</w:t>
      </w:r>
      <w:r w:rsidRPr="00E4567D">
        <w:t>应该能找得到</w:t>
      </w:r>
      <w:r w:rsidRPr="00E4567D">
        <w:rPr>
          <w:rFonts w:hint="eastAsia"/>
        </w:rPr>
        <w:t>。这个咒语不是很长，</w:t>
      </w:r>
      <w:r w:rsidRPr="00E4567D">
        <w:t>最后</w:t>
      </w:r>
      <w:r w:rsidRPr="00E4567D">
        <w:rPr>
          <w:rFonts w:hint="eastAsia"/>
        </w:rPr>
        <w:t>阿难</w:t>
      </w:r>
      <w:r w:rsidRPr="00E4567D">
        <w:t>救回来了</w:t>
      </w:r>
      <w:r w:rsidRPr="00E4567D">
        <w:rPr>
          <w:rFonts w:hint="eastAsia"/>
        </w:rPr>
        <w:t>。</w:t>
      </w:r>
      <w:r w:rsidRPr="00E4567D">
        <w:t>救回来了以后，</w:t>
      </w:r>
      <w:r w:rsidRPr="00E4567D">
        <w:rPr>
          <w:rFonts w:hint="eastAsia"/>
        </w:rPr>
        <w:t>佛陀</w:t>
      </w:r>
      <w:r w:rsidRPr="00E4567D">
        <w:t>最后的</w:t>
      </w:r>
      <w:r w:rsidRPr="00E4567D">
        <w:rPr>
          <w:rFonts w:hint="eastAsia"/>
        </w:rPr>
        <w:t>所化</w:t>
      </w:r>
      <w:r w:rsidRPr="00E4567D">
        <w:t>众生是</w:t>
      </w:r>
      <w:r w:rsidRPr="00E4567D">
        <w:rPr>
          <w:rFonts w:hint="eastAsia"/>
        </w:rPr>
        <w:t>须跋陀，佛陀让阿难</w:t>
      </w:r>
      <w:r w:rsidRPr="00E4567D">
        <w:t>叫</w:t>
      </w:r>
      <w:r w:rsidRPr="00E4567D">
        <w:rPr>
          <w:rFonts w:hint="eastAsia"/>
        </w:rPr>
        <w:t>他</w:t>
      </w:r>
      <w:r w:rsidRPr="00E4567D">
        <w:t>过来</w:t>
      </w:r>
      <w:r w:rsidRPr="00E4567D">
        <w:rPr>
          <w:rFonts w:hint="eastAsia"/>
        </w:rPr>
        <w:t>，</w:t>
      </w:r>
      <w:r w:rsidRPr="00E4567D">
        <w:t>然后</w:t>
      </w:r>
      <w:r w:rsidRPr="00E4567D">
        <w:rPr>
          <w:rFonts w:hint="eastAsia"/>
        </w:rPr>
        <w:t>就把《涅槃经》</w:t>
      </w:r>
      <w:r w:rsidRPr="00E4567D">
        <w:t>最后的教</w:t>
      </w:r>
      <w:r w:rsidRPr="00E4567D">
        <w:rPr>
          <w:rFonts w:hint="eastAsia"/>
        </w:rPr>
        <w:t>言交</w:t>
      </w:r>
      <w:r w:rsidRPr="00E4567D">
        <w:t>给阿</w:t>
      </w:r>
      <w:r w:rsidRPr="00E4567D">
        <w:rPr>
          <w:rFonts w:hint="eastAsia"/>
        </w:rPr>
        <w:t>难，</w:t>
      </w:r>
      <w:r w:rsidRPr="00E4567D">
        <w:t>后面大概是这样的。</w:t>
      </w:r>
    </w:p>
    <w:p w14:paraId="0CDECCC9" w14:textId="77777777" w:rsidR="00E4567D" w:rsidRPr="00E4567D" w:rsidRDefault="00E4567D" w:rsidP="00E4567D">
      <w:pPr>
        <w:widowControl w:val="0"/>
        <w:ind w:firstLine="600"/>
      </w:pPr>
      <w:r w:rsidRPr="00E4567D">
        <w:rPr>
          <w:rFonts w:hint="eastAsia"/>
        </w:rPr>
        <w:t>同样的，我们从阿难的故事也好，我们每个人的成长来讲，肯定有很多很多的魔障、违缘，这些是有的。但是这些有的时候，我自己的感觉，每次遇到什么，大家不要紧张，因为很多都是自己的执着造成的。如果你对任何事情越来越执着的话，魔王就会找到你的弱点。</w:t>
      </w:r>
    </w:p>
    <w:p w14:paraId="5A62E79A" w14:textId="0D87FC5B" w:rsidR="00E4567D" w:rsidRPr="00E4567D" w:rsidRDefault="00E4567D" w:rsidP="00E4567D">
      <w:pPr>
        <w:widowControl w:val="0"/>
        <w:ind w:firstLine="600"/>
      </w:pPr>
      <w:r w:rsidRPr="00E4567D">
        <w:rPr>
          <w:rFonts w:hint="eastAsia"/>
        </w:rPr>
        <w:t>比如说，你对身体特别特别执着的时候：</w:t>
      </w:r>
      <w:r w:rsidR="000C5882" w:rsidRPr="00E4567D">
        <w:rPr>
          <w:rFonts w:hint="eastAsia"/>
        </w:rPr>
        <w:t>“</w:t>
      </w:r>
      <w:r w:rsidRPr="00E4567D">
        <w:rPr>
          <w:rFonts w:hint="eastAsia"/>
        </w:rPr>
        <w:t>我快</w:t>
      </w:r>
      <w:r w:rsidRPr="00E4567D">
        <w:rPr>
          <w:rFonts w:hint="eastAsia"/>
        </w:rPr>
        <w:lastRenderedPageBreak/>
        <w:t>点好，快点好</w:t>
      </w:r>
      <w:r w:rsidR="005C371A" w:rsidRPr="00E4567D">
        <w:rPr>
          <w:rFonts w:hint="eastAsia"/>
        </w:rPr>
        <w:t>”</w:t>
      </w:r>
      <w:r w:rsidRPr="00E4567D">
        <w:rPr>
          <w:rFonts w:hint="eastAsia"/>
        </w:rPr>
        <w:t>的话，可能魔王会继续给你麻烦。你对身体特别执着，一检查的时候，得了癌症，哇</w:t>
      </w:r>
      <w:r w:rsidR="00E7107F" w:rsidRPr="00E4567D">
        <w:rPr>
          <w:rFonts w:hint="eastAsia"/>
        </w:rPr>
        <w:t>！</w:t>
      </w:r>
      <w:r w:rsidRPr="00E4567D">
        <w:rPr>
          <w:rFonts w:hint="eastAsia"/>
        </w:rPr>
        <w:t>心都碎了。那这个时候魔王就高兴了，让你离开了。</w:t>
      </w:r>
    </w:p>
    <w:p w14:paraId="1F5BDBB5" w14:textId="77777777" w:rsidR="00E4567D" w:rsidRPr="00E4567D" w:rsidRDefault="00E4567D" w:rsidP="00E4567D">
      <w:pPr>
        <w:widowControl w:val="0"/>
        <w:ind w:firstLine="600"/>
      </w:pPr>
      <w:r w:rsidRPr="00E4567D">
        <w:rPr>
          <w:rFonts w:hint="eastAsia"/>
        </w:rPr>
        <w:t>或者你对神通特别特别执着，包括我们太精进、太懒惰，很多方面过分的执着，魔王就有机可乘。其他方面，</w:t>
      </w:r>
      <w:r w:rsidRPr="00E4567D">
        <w:t>当然也有各种</w:t>
      </w:r>
      <w:r w:rsidRPr="00E4567D">
        <w:rPr>
          <w:rFonts w:hint="eastAsia"/>
        </w:rPr>
        <w:t>因缘。</w:t>
      </w:r>
    </w:p>
    <w:p w14:paraId="220883A6" w14:textId="77777777" w:rsidR="00E4567D" w:rsidRPr="00E4567D" w:rsidRDefault="00E4567D" w:rsidP="00E4567D">
      <w:pPr>
        <w:widowControl w:val="0"/>
        <w:ind w:firstLine="600"/>
      </w:pPr>
      <w:r w:rsidRPr="00E4567D">
        <w:rPr>
          <w:rFonts w:hint="eastAsia"/>
        </w:rPr>
        <w:t>但不管怎么样，我们修行的人，有时候遭到各种各样违缘的时候，大家不用特别紧张。因为我们这个娑婆世界的话，不管自己的身体也好，寿命也好，甚至自己的这些财物，可能出家人和修行人比较在意的是加持品、法本这些，但当你真的离开这个世界的时候，一个都没办法带走。那不如就像断法一样，自己的身体受用、寿命、善根，一切都完全放弃的话，还有一定的利益。</w:t>
      </w:r>
    </w:p>
    <w:p w14:paraId="3BAF496D" w14:textId="77777777" w:rsidR="00E4567D" w:rsidRPr="00E4567D" w:rsidRDefault="00E4567D" w:rsidP="00E4567D">
      <w:pPr>
        <w:widowControl w:val="0"/>
        <w:ind w:firstLine="600"/>
      </w:pPr>
      <w:r w:rsidRPr="00E4567D">
        <w:rPr>
          <w:rFonts w:hint="eastAsia"/>
        </w:rPr>
        <w:t>那这样的话，是不是就不会着魔呢？也不是。法王如意宝的一生，弘法利生是非常成功的，但最后圆寂的时候也会圆寂。遇到一些事情的时候也会遇到的违缘，包括我们学院，当时法王在世的时候也是拆了那么多的房子。法王在世的时候，也是在马尔康的医院里面做开刀，在成都做开刀，虽然有定业和有善缘，但是有时候也会有这样的。</w:t>
      </w:r>
    </w:p>
    <w:p w14:paraId="4EA0B76F" w14:textId="77777777" w:rsidR="00E4567D" w:rsidRPr="00E4567D" w:rsidRDefault="00E4567D" w:rsidP="00E4567D">
      <w:pPr>
        <w:widowControl w:val="0"/>
        <w:ind w:firstLine="600"/>
      </w:pPr>
      <w:r w:rsidRPr="00E4567D">
        <w:rPr>
          <w:rFonts w:hint="eastAsia"/>
        </w:rPr>
        <w:lastRenderedPageBreak/>
        <w:t>不光是高僧大德，我们百分之百</w:t>
      </w:r>
      <w:r w:rsidRPr="00E4567D">
        <w:t>信任的一些大成就者，他们的身上也会有这样的。但</w:t>
      </w:r>
      <w:r w:rsidRPr="00E4567D">
        <w:rPr>
          <w:rFonts w:hint="eastAsia"/>
        </w:rPr>
        <w:t>这些并不是</w:t>
      </w:r>
      <w:r w:rsidRPr="00E4567D">
        <w:t>因为</w:t>
      </w:r>
      <w:r w:rsidRPr="00E4567D">
        <w:rPr>
          <w:rFonts w:hint="eastAsia"/>
        </w:rPr>
        <w:t>魔力</w:t>
      </w:r>
      <w:r w:rsidRPr="00E4567D">
        <w:t>强盛而有的，有些应该是</w:t>
      </w:r>
      <w:r w:rsidRPr="00E4567D">
        <w:rPr>
          <w:rFonts w:hint="eastAsia"/>
        </w:rPr>
        <w:t>示现</w:t>
      </w:r>
      <w:r w:rsidRPr="00E4567D">
        <w:t>的，有些是各种</w:t>
      </w:r>
      <w:r w:rsidRPr="00E4567D">
        <w:rPr>
          <w:rFonts w:hint="eastAsia"/>
        </w:rPr>
        <w:t>因</w:t>
      </w:r>
      <w:r w:rsidRPr="00E4567D">
        <w:t>缘</w:t>
      </w:r>
      <w:r w:rsidRPr="00E4567D">
        <w:rPr>
          <w:rFonts w:hint="eastAsia"/>
        </w:rPr>
        <w:t>。</w:t>
      </w:r>
    </w:p>
    <w:p w14:paraId="06A9F931" w14:textId="77777777" w:rsidR="00E4567D" w:rsidRPr="00E4567D" w:rsidRDefault="00E4567D" w:rsidP="00E4567D">
      <w:pPr>
        <w:widowControl w:val="0"/>
        <w:ind w:firstLine="600"/>
      </w:pPr>
      <w:r w:rsidRPr="00E4567D">
        <w:t>所以我们人生当中</w:t>
      </w:r>
      <w:r w:rsidRPr="00E4567D">
        <w:rPr>
          <w:rFonts w:hint="eastAsia"/>
        </w:rPr>
        <w:t>，</w:t>
      </w:r>
      <w:r w:rsidRPr="00E4567D">
        <w:t>大家都会面临各种各样的</w:t>
      </w:r>
      <w:r w:rsidRPr="00E4567D">
        <w:rPr>
          <w:rFonts w:hint="eastAsia"/>
        </w:rPr>
        <w:t>违缘。</w:t>
      </w:r>
      <w:r w:rsidRPr="00E4567D">
        <w:t>我自己觉得</w:t>
      </w:r>
      <w:r w:rsidRPr="00E4567D">
        <w:rPr>
          <w:rFonts w:hint="eastAsia"/>
        </w:rPr>
        <w:t>，心</w:t>
      </w:r>
      <w:r w:rsidRPr="00E4567D">
        <w:t>放松的话，对将来的</w:t>
      </w:r>
      <w:r w:rsidRPr="00E4567D">
        <w:rPr>
          <w:rFonts w:hint="eastAsia"/>
        </w:rPr>
        <w:t>弘法利生</w:t>
      </w:r>
      <w:r w:rsidRPr="00E4567D">
        <w:t>，或者说你自己的修</w:t>
      </w:r>
      <w:r w:rsidRPr="00E4567D">
        <w:rPr>
          <w:rFonts w:hint="eastAsia"/>
        </w:rPr>
        <w:t>行</w:t>
      </w:r>
      <w:r w:rsidRPr="00E4567D">
        <w:t>有很大的帮助</w:t>
      </w:r>
      <w:r w:rsidRPr="00E4567D">
        <w:rPr>
          <w:rFonts w:hint="eastAsia"/>
        </w:rPr>
        <w:t>。</w:t>
      </w:r>
      <w:r w:rsidRPr="00E4567D">
        <w:t>没有遇到</w:t>
      </w:r>
      <w:r w:rsidRPr="00E4567D">
        <w:rPr>
          <w:rFonts w:hint="eastAsia"/>
        </w:rPr>
        <w:t>，</w:t>
      </w:r>
      <w:r w:rsidRPr="00E4567D">
        <w:t>很好的</w:t>
      </w:r>
      <w:r w:rsidRPr="00E4567D">
        <w:rPr>
          <w:rFonts w:hint="eastAsia"/>
        </w:rPr>
        <w:t>；如果</w:t>
      </w:r>
      <w:r w:rsidRPr="00E4567D">
        <w:t>遇到</w:t>
      </w:r>
      <w:r w:rsidRPr="00E4567D">
        <w:rPr>
          <w:rFonts w:hint="eastAsia"/>
        </w:rPr>
        <w:t>，</w:t>
      </w:r>
      <w:r w:rsidRPr="00E4567D">
        <w:t>任何</w:t>
      </w:r>
      <w:r w:rsidRPr="00E4567D">
        <w:rPr>
          <w:rFonts w:hint="eastAsia"/>
        </w:rPr>
        <w:t>一件事情都坦然面对，面不改色的接受。接受的话，自己认为违缘是很大的，但实际上，在广阔无垠的大地上，根本没有任何特别大的事情。</w:t>
      </w:r>
    </w:p>
    <w:p w14:paraId="41C97470" w14:textId="77777777" w:rsidR="00E4567D" w:rsidRPr="00E4567D" w:rsidRDefault="00E4567D" w:rsidP="00E4567D">
      <w:pPr>
        <w:widowControl w:val="0"/>
        <w:ind w:firstLine="600"/>
      </w:pPr>
      <w:r w:rsidRPr="00E4567D">
        <w:rPr>
          <w:rFonts w:hint="eastAsia"/>
        </w:rPr>
        <w:t>比如说你的身体，现在已经癌症晚期，肿瘤太大了，好像天都要垮了。其实你死了都无所谓，你身体上面的肿瘤更无所谓了吧？有这样一个心态。</w:t>
      </w:r>
    </w:p>
    <w:p w14:paraId="6884C9E5" w14:textId="77777777" w:rsidR="00E4567D" w:rsidRPr="00E4567D" w:rsidRDefault="00E4567D" w:rsidP="00E4567D">
      <w:pPr>
        <w:widowControl w:val="0"/>
        <w:ind w:firstLine="600"/>
      </w:pPr>
      <w:r w:rsidRPr="00E4567D">
        <w:rPr>
          <w:rFonts w:hint="eastAsia"/>
        </w:rPr>
        <w:t>当然没有一定的修证，可能有点难。说起来是比较好听，当发生在自己身上的时候，也许很多人来讲，比较困难。</w:t>
      </w:r>
    </w:p>
    <w:p w14:paraId="494254E5" w14:textId="77777777" w:rsidR="00E4567D" w:rsidRPr="00E4567D" w:rsidRDefault="00E4567D" w:rsidP="00E4567D">
      <w:pPr>
        <w:widowControl w:val="0"/>
        <w:ind w:firstLine="601"/>
        <w:rPr>
          <w:b/>
          <w:bCs/>
        </w:rPr>
      </w:pPr>
      <w:r w:rsidRPr="00E4567D">
        <w:rPr>
          <w:rFonts w:hint="eastAsia"/>
          <w:b/>
          <w:bCs/>
        </w:rPr>
        <w:t>厌足心生，去彼人体，弟子与师，俱陷王难。</w:t>
      </w:r>
    </w:p>
    <w:p w14:paraId="10BFB4F4" w14:textId="77777777" w:rsidR="00E4567D" w:rsidRPr="00E4567D" w:rsidRDefault="00E4567D" w:rsidP="00E4567D">
      <w:pPr>
        <w:widowControl w:val="0"/>
        <w:ind w:firstLine="600"/>
      </w:pPr>
      <w:r w:rsidRPr="00E4567D">
        <w:rPr>
          <w:rFonts w:hint="eastAsia"/>
        </w:rPr>
        <w:t>这个魔，最后产生了厌足心，对他没有兴趣了，离开了这个人的身体，弟子和上师都陷入了王难。</w:t>
      </w:r>
    </w:p>
    <w:p w14:paraId="258DAD5D" w14:textId="77777777" w:rsidR="00E4567D" w:rsidRPr="00E4567D" w:rsidRDefault="00E4567D" w:rsidP="00E4567D">
      <w:pPr>
        <w:widowControl w:val="0"/>
        <w:ind w:firstLine="601"/>
        <w:rPr>
          <w:b/>
          <w:bCs/>
        </w:rPr>
      </w:pPr>
      <w:r w:rsidRPr="00E4567D">
        <w:rPr>
          <w:rFonts w:hint="eastAsia"/>
          <w:b/>
          <w:bCs/>
        </w:rPr>
        <w:t>汝当先觉，不入轮回；迷惑不知，堕无间狱。</w:t>
      </w:r>
    </w:p>
    <w:p w14:paraId="47408F84" w14:textId="77777777" w:rsidR="00E4567D" w:rsidRPr="00E4567D" w:rsidRDefault="00E4567D" w:rsidP="00E4567D">
      <w:pPr>
        <w:widowControl w:val="0"/>
        <w:ind w:firstLine="600"/>
      </w:pPr>
      <w:r w:rsidRPr="00E4567D">
        <w:rPr>
          <w:rFonts w:hint="eastAsia"/>
        </w:rPr>
        <w:lastRenderedPageBreak/>
        <w:t>如果你先用正知正念来守护自己的话，不入轮回；如果迷惑不知，一定会是堕入无间地狱受苦的。</w:t>
      </w:r>
    </w:p>
    <w:p w14:paraId="12CEA6C7" w14:textId="77777777" w:rsidR="00E4567D" w:rsidRPr="00E4567D" w:rsidRDefault="00E4567D" w:rsidP="00E4567D">
      <w:pPr>
        <w:widowControl w:val="0"/>
        <w:ind w:firstLine="600"/>
      </w:pPr>
      <w:r w:rsidRPr="00E4567D">
        <w:rPr>
          <w:rFonts w:hint="eastAsia"/>
        </w:rPr>
        <w:t>下面是第八个，贪取神力，也是贪求一种神通力。这个是有精魅来干扰。</w:t>
      </w:r>
    </w:p>
    <w:p w14:paraId="1CE0E262" w14:textId="77777777" w:rsidR="00E4567D" w:rsidRPr="00E4567D" w:rsidRDefault="00E4567D" w:rsidP="00E4567D">
      <w:pPr>
        <w:widowControl w:val="0"/>
        <w:ind w:firstLine="601"/>
        <w:rPr>
          <w:b/>
          <w:bCs/>
        </w:rPr>
      </w:pPr>
      <w:r w:rsidRPr="00E4567D">
        <w:rPr>
          <w:rFonts w:hint="eastAsia"/>
          <w:b/>
          <w:bCs/>
        </w:rPr>
        <w:t>又善男子，受阴虚妙，不遭邪虑，圆定发明，三摩地中，心爱神通，种种变化，研究化元，贪取神力。</w:t>
      </w:r>
    </w:p>
    <w:p w14:paraId="7A598504" w14:textId="77777777" w:rsidR="00E4567D" w:rsidRPr="00E4567D" w:rsidRDefault="00E4567D" w:rsidP="00E4567D">
      <w:pPr>
        <w:widowControl w:val="0"/>
        <w:ind w:firstLine="600"/>
      </w:pPr>
      <w:r w:rsidRPr="00E4567D">
        <w:rPr>
          <w:rFonts w:hint="eastAsia"/>
        </w:rPr>
        <w:t>善男子，受蕴已经尽了，不遭其他一些邪慧的干扰或者控制，那么圆通妙定开发、明显。三摩定当中安住的时候，他的心特别爱求一种神通，这种神通种种变化。有，变成没有，或者说上天下地，各种各样的神通。</w:t>
      </w:r>
    </w:p>
    <w:p w14:paraId="5750EC3A" w14:textId="4B056EFF" w:rsidR="00E4567D" w:rsidRPr="00E4567D" w:rsidRDefault="000C5882" w:rsidP="00E4567D">
      <w:pPr>
        <w:widowControl w:val="0"/>
        <w:ind w:firstLine="600"/>
      </w:pPr>
      <w:r w:rsidRPr="00E4567D">
        <w:rPr>
          <w:rFonts w:hint="eastAsia"/>
        </w:rPr>
        <w:t>“</w:t>
      </w:r>
      <w:r w:rsidR="00E4567D" w:rsidRPr="00E4567D">
        <w:rPr>
          <w:rFonts w:hint="eastAsia"/>
        </w:rPr>
        <w:t>研究化元</w:t>
      </w:r>
      <w:r w:rsidR="005C371A" w:rsidRPr="00E4567D">
        <w:rPr>
          <w:rFonts w:hint="eastAsia"/>
        </w:rPr>
        <w:t>”</w:t>
      </w:r>
      <w:r w:rsidR="00E4567D" w:rsidRPr="00E4567D">
        <w:rPr>
          <w:rFonts w:hint="eastAsia"/>
        </w:rPr>
        <w:t>，他一直研究神通的根源，源头、本质。</w:t>
      </w:r>
    </w:p>
    <w:p w14:paraId="56835DFC" w14:textId="5BFBD6CE" w:rsidR="00E4567D" w:rsidRPr="00E4567D" w:rsidRDefault="000C5882" w:rsidP="00E4567D">
      <w:pPr>
        <w:widowControl w:val="0"/>
        <w:ind w:firstLine="600"/>
      </w:pPr>
      <w:r w:rsidRPr="00E4567D">
        <w:rPr>
          <w:rFonts w:hint="eastAsia"/>
        </w:rPr>
        <w:t>“</w:t>
      </w:r>
      <w:r w:rsidR="00E4567D" w:rsidRPr="00E4567D">
        <w:rPr>
          <w:rFonts w:hint="eastAsia"/>
        </w:rPr>
        <w:t>贪取神力</w:t>
      </w:r>
      <w:r w:rsidR="005C371A" w:rsidRPr="00E4567D">
        <w:rPr>
          <w:rFonts w:hint="eastAsia"/>
        </w:rPr>
        <w:t>”</w:t>
      </w:r>
      <w:r w:rsidR="00E4567D" w:rsidRPr="00E4567D">
        <w:rPr>
          <w:rFonts w:hint="eastAsia"/>
        </w:rPr>
        <w:t>，贪取这样一种神通的力量。</w:t>
      </w:r>
    </w:p>
    <w:p w14:paraId="08B9827D" w14:textId="77777777" w:rsidR="00E4567D" w:rsidRPr="00E4567D" w:rsidRDefault="00E4567D" w:rsidP="00E4567D">
      <w:pPr>
        <w:widowControl w:val="0"/>
        <w:ind w:firstLine="600"/>
      </w:pPr>
      <w:r w:rsidRPr="00E4567D">
        <w:rPr>
          <w:rFonts w:hint="eastAsia"/>
        </w:rPr>
        <w:t>其实那天说的一样，现在这个智能时代，全是神通。现在我们佛教徒和宗教人士的神通，在这样的科技面前，微不足道，所以我们的神通不提好一点。历史上有很多神通，不仅是我们佛教，其他很多宗教说得很厉害的，好像神通神变是很难的。所以说这些神通也没有什么奇怪的。</w:t>
      </w:r>
    </w:p>
    <w:p w14:paraId="4FCFA524" w14:textId="77777777" w:rsidR="00E4567D" w:rsidRPr="00E4567D" w:rsidRDefault="00E4567D" w:rsidP="00E4567D">
      <w:pPr>
        <w:widowControl w:val="0"/>
        <w:ind w:firstLine="600"/>
      </w:pPr>
      <w:r w:rsidRPr="00E4567D">
        <w:rPr>
          <w:rFonts w:hint="eastAsia"/>
        </w:rPr>
        <w:t>但如果特别去求的话：</w:t>
      </w:r>
    </w:p>
    <w:p w14:paraId="6BFF249A" w14:textId="77777777" w:rsidR="00E4567D" w:rsidRPr="00E4567D" w:rsidRDefault="00E4567D" w:rsidP="00E4567D">
      <w:pPr>
        <w:widowControl w:val="0"/>
        <w:ind w:firstLine="601"/>
        <w:rPr>
          <w:b/>
          <w:bCs/>
        </w:rPr>
      </w:pPr>
      <w:r w:rsidRPr="00E4567D">
        <w:rPr>
          <w:rFonts w:hint="eastAsia"/>
          <w:b/>
          <w:bCs/>
        </w:rPr>
        <w:lastRenderedPageBreak/>
        <w:t>尔时天魔，候得其便，飞精附人，口说经法。</w:t>
      </w:r>
    </w:p>
    <w:p w14:paraId="362C0F92" w14:textId="77777777" w:rsidR="00E4567D" w:rsidRPr="00E4567D" w:rsidRDefault="00E4567D" w:rsidP="00E4567D">
      <w:pPr>
        <w:widowControl w:val="0"/>
        <w:ind w:firstLine="600"/>
      </w:pPr>
      <w:r w:rsidRPr="00E4567D">
        <w:rPr>
          <w:rFonts w:hint="eastAsia"/>
        </w:rPr>
        <w:t>这个时候，天魔找到了机会，他的精魂附到一个人身上，他就口说经法。</w:t>
      </w:r>
    </w:p>
    <w:p w14:paraId="535E35F8" w14:textId="77777777" w:rsidR="00E4567D" w:rsidRPr="00E4567D" w:rsidRDefault="00E4567D" w:rsidP="00E4567D">
      <w:pPr>
        <w:widowControl w:val="0"/>
        <w:ind w:firstLine="601"/>
        <w:rPr>
          <w:b/>
          <w:bCs/>
        </w:rPr>
      </w:pPr>
      <w:r w:rsidRPr="00E4567D">
        <w:rPr>
          <w:rFonts w:hint="eastAsia"/>
          <w:b/>
          <w:bCs/>
        </w:rPr>
        <w:t>其人诚不觉知魔著，亦言自得无上涅槃，来彼求通善男子处，敷座说法。</w:t>
      </w:r>
    </w:p>
    <w:p w14:paraId="60495471" w14:textId="77777777" w:rsidR="00E4567D" w:rsidRPr="00E4567D" w:rsidRDefault="00E4567D" w:rsidP="00E4567D">
      <w:pPr>
        <w:widowControl w:val="0"/>
        <w:ind w:firstLine="600"/>
      </w:pPr>
      <w:r w:rsidRPr="00E4567D">
        <w:rPr>
          <w:rFonts w:hint="eastAsia"/>
        </w:rPr>
        <w:t>这个人确实不觉得自己已经着魔了，然后口中说：我已经获得了无上涅槃，有非常高的境界。然后来到了刚才求神通的善男子面前。</w:t>
      </w:r>
    </w:p>
    <w:p w14:paraId="78395BB9" w14:textId="77777777" w:rsidR="00E4567D" w:rsidRPr="00E4567D" w:rsidRDefault="00E4567D" w:rsidP="00E4567D">
      <w:pPr>
        <w:widowControl w:val="0"/>
        <w:ind w:firstLine="600"/>
      </w:pPr>
      <w:r w:rsidRPr="00E4567D">
        <w:rPr>
          <w:rFonts w:hint="eastAsia"/>
        </w:rPr>
        <w:t>其实善男子的话，可以是善男子、善女人。善男子当中善女子也应该有的。</w:t>
      </w:r>
    </w:p>
    <w:p w14:paraId="4B80BEE5" w14:textId="77777777" w:rsidR="00E4567D" w:rsidRPr="00E4567D" w:rsidRDefault="00E4567D" w:rsidP="00E4567D">
      <w:pPr>
        <w:widowControl w:val="0"/>
        <w:ind w:firstLine="600"/>
      </w:pPr>
      <w:r w:rsidRPr="00E4567D">
        <w:rPr>
          <w:rFonts w:hint="eastAsia"/>
        </w:rPr>
        <w:t>然后来到这个善男子面前，敷座说法。</w:t>
      </w:r>
    </w:p>
    <w:p w14:paraId="2528263E" w14:textId="77777777" w:rsidR="00E4567D" w:rsidRPr="00E4567D" w:rsidRDefault="00E4567D" w:rsidP="00E4567D">
      <w:pPr>
        <w:widowControl w:val="0"/>
        <w:ind w:firstLine="600"/>
      </w:pPr>
      <w:r w:rsidRPr="00E4567D">
        <w:rPr>
          <w:rFonts w:hint="eastAsia"/>
        </w:rPr>
        <w:t>他开始着魔了，着魔了以后，好多奇奇怪怪的，人们觉得很了不起，太崇拜了，这样的话，很多可能是鬼神变的。</w:t>
      </w:r>
    </w:p>
    <w:p w14:paraId="104FE434" w14:textId="77777777" w:rsidR="00E4567D" w:rsidRPr="00E4567D" w:rsidRDefault="00E4567D" w:rsidP="00E4567D">
      <w:pPr>
        <w:widowControl w:val="0"/>
        <w:ind w:firstLine="600"/>
      </w:pPr>
      <w:r w:rsidRPr="00E4567D">
        <w:rPr>
          <w:rFonts w:hint="eastAsia"/>
        </w:rPr>
        <w:t>所以一般在汉传佛教当中，有些真正的老修行人，他们听到各种各样神通的时候，非常讨厌。不清净戒律的、说神通的，说鬼通的这些，特别讨厌。</w:t>
      </w:r>
    </w:p>
    <w:p w14:paraId="63F263E6" w14:textId="77777777" w:rsidR="00E4567D" w:rsidRPr="00E4567D" w:rsidRDefault="00E4567D" w:rsidP="00E4567D">
      <w:pPr>
        <w:widowControl w:val="0"/>
        <w:ind w:firstLine="600"/>
      </w:pPr>
      <w:r w:rsidRPr="00E4567D">
        <w:rPr>
          <w:rFonts w:hint="eastAsia"/>
        </w:rPr>
        <w:t>以前比较正规的律宗寺院、禅宗寺院，包括天台宗，这些寺院当中那些老的法师，他们特别不愿意听到。那个时候，可能藏传佛教也没有特别讲一些戒律，没有特别系统的闻思，有一部分人，当时到各个地方</w:t>
      </w:r>
      <w:r w:rsidRPr="00E4567D">
        <w:rPr>
          <w:rFonts w:hint="eastAsia"/>
        </w:rPr>
        <w:lastRenderedPageBreak/>
        <w:t>去，说各种各样的神通。结果，尤其在上个世纪，有一段时间当中，很多高僧大德特别讨厌，有人经常说一些这样、那样的。</w:t>
      </w:r>
    </w:p>
    <w:p w14:paraId="64EF538E" w14:textId="77777777" w:rsidR="00E4567D" w:rsidRPr="00E4567D" w:rsidRDefault="00E4567D" w:rsidP="00E4567D">
      <w:pPr>
        <w:widowControl w:val="0"/>
        <w:ind w:firstLine="600"/>
      </w:pPr>
      <w:r w:rsidRPr="00E4567D">
        <w:rPr>
          <w:rFonts w:hint="eastAsia"/>
        </w:rPr>
        <w:t>所以这个也是对的，我们藏传佛教当中真正闻思的一些道场，对说神通的这些特别讨厌。因为戒律当中讲得非常清楚，经典当中也是讲得很清楚。一个人说这些的话，肯定是，要么他犯戒，要么他在胡说八道。</w:t>
      </w:r>
    </w:p>
    <w:p w14:paraId="4C656918" w14:textId="77777777" w:rsidR="00E4567D" w:rsidRPr="00E4567D" w:rsidRDefault="00E4567D" w:rsidP="00E4567D">
      <w:pPr>
        <w:widowControl w:val="0"/>
        <w:ind w:firstLine="600"/>
      </w:pPr>
      <w:r w:rsidRPr="00E4567D">
        <w:rPr>
          <w:rFonts w:hint="eastAsia"/>
        </w:rPr>
        <w:t>所以我们学了《楞严经》以后，佛教的团体中以后可能会减少一些说三道四，或者说奇奇怪怪的人。以前我们学院也是有过，后来慢慢少了。但是有新来的人，也经常说神通，这样那样的，其实这样不是很好的。</w:t>
      </w:r>
    </w:p>
    <w:p w14:paraId="697D96E2" w14:textId="3D3668E8" w:rsidR="00E4567D" w:rsidRPr="00E4567D" w:rsidRDefault="00E4567D" w:rsidP="00E4567D">
      <w:pPr>
        <w:widowControl w:val="0"/>
        <w:ind w:firstLine="600"/>
      </w:pPr>
      <w:r w:rsidRPr="00E4567D">
        <w:rPr>
          <w:rFonts w:hint="eastAsia"/>
        </w:rPr>
        <w:t>以前我们去五台山的时候，我们不是说过嘛，有一个出家人说：</w:t>
      </w:r>
      <w:r w:rsidR="000C5882" w:rsidRPr="00E4567D">
        <w:rPr>
          <w:rFonts w:hint="eastAsia"/>
        </w:rPr>
        <w:t>“</w:t>
      </w:r>
      <w:r w:rsidRPr="00E4567D">
        <w:rPr>
          <w:rFonts w:hint="eastAsia"/>
        </w:rPr>
        <w:t>法王法王，你看看那个地方，有布玛莫扎，格萨尔王也在那儿。</w:t>
      </w:r>
      <w:r w:rsidR="005C371A" w:rsidRPr="00E4567D">
        <w:rPr>
          <w:rFonts w:hint="eastAsia"/>
        </w:rPr>
        <w:t>”</w:t>
      </w:r>
      <w:r w:rsidRPr="00E4567D">
        <w:rPr>
          <w:rFonts w:hint="eastAsia"/>
        </w:rPr>
        <w:t>很多人在那看着，让我翻译，我不是很想翻译，但是法王问：</w:t>
      </w:r>
      <w:r w:rsidR="000C5882" w:rsidRPr="00E4567D">
        <w:rPr>
          <w:rFonts w:hint="eastAsia"/>
        </w:rPr>
        <w:t>“</w:t>
      </w:r>
      <w:r w:rsidRPr="00E4567D">
        <w:rPr>
          <w:rFonts w:hint="eastAsia"/>
        </w:rPr>
        <w:t>他说什么，他说什么？</w:t>
      </w:r>
      <w:r w:rsidR="005C371A" w:rsidRPr="00E4567D">
        <w:rPr>
          <w:rFonts w:hint="eastAsia"/>
        </w:rPr>
        <w:t>”</w:t>
      </w:r>
      <w:r w:rsidRPr="00E4567D">
        <w:rPr>
          <w:rFonts w:hint="eastAsia"/>
        </w:rPr>
        <w:t>我说：</w:t>
      </w:r>
      <w:r w:rsidR="000C5882" w:rsidRPr="00E4567D">
        <w:rPr>
          <w:rFonts w:hint="eastAsia"/>
        </w:rPr>
        <w:t>“</w:t>
      </w:r>
      <w:r w:rsidRPr="00E4567D">
        <w:rPr>
          <w:rFonts w:hint="eastAsia"/>
        </w:rPr>
        <w:t>嗯，上面，好像云有点像布玛莫扎。</w:t>
      </w:r>
      <w:r w:rsidR="005C371A" w:rsidRPr="00E4567D">
        <w:rPr>
          <w:rFonts w:hint="eastAsia"/>
        </w:rPr>
        <w:t>”</w:t>
      </w:r>
      <w:r w:rsidR="000C5882" w:rsidRPr="00E4567D">
        <w:rPr>
          <w:rFonts w:hint="eastAsia"/>
        </w:rPr>
        <w:t>“</w:t>
      </w:r>
      <w:r w:rsidRPr="00E4567D">
        <w:rPr>
          <w:rFonts w:hint="eastAsia"/>
        </w:rPr>
        <w:t>啊？什么像布玛莫扎？</w:t>
      </w:r>
      <w:r w:rsidR="005C371A" w:rsidRPr="00E4567D">
        <w:rPr>
          <w:rFonts w:hint="eastAsia"/>
        </w:rPr>
        <w:t>”</w:t>
      </w:r>
      <w:r w:rsidRPr="00E4567D">
        <w:rPr>
          <w:rFonts w:hint="eastAsia"/>
        </w:rPr>
        <w:t>我就稍微说，好像那些云朵有点像格萨尔王。法王也没有怎么讲。直接说的话，我确实是不相信，什么都没有看到，但是</w:t>
      </w:r>
      <w:r w:rsidR="000C5882" w:rsidRPr="00E4567D">
        <w:rPr>
          <w:rFonts w:hint="eastAsia"/>
        </w:rPr>
        <w:lastRenderedPageBreak/>
        <w:t>“</w:t>
      </w:r>
      <w:r w:rsidRPr="00E4567D">
        <w:rPr>
          <w:rFonts w:hint="eastAsia"/>
        </w:rPr>
        <w:t>你看你看</w:t>
      </w:r>
      <w:r w:rsidR="000C5882" w:rsidRPr="00E4567D">
        <w:rPr>
          <w:rFonts w:hint="eastAsia"/>
        </w:rPr>
        <w:t>……</w:t>
      </w:r>
      <w:r w:rsidRPr="00E4567D">
        <w:rPr>
          <w:rFonts w:hint="eastAsia"/>
        </w:rPr>
        <w:t>。</w:t>
      </w:r>
      <w:r w:rsidR="005C371A" w:rsidRPr="00E4567D">
        <w:rPr>
          <w:rFonts w:hint="eastAsia"/>
        </w:rPr>
        <w:t>”</w:t>
      </w:r>
    </w:p>
    <w:p w14:paraId="12123BCA" w14:textId="77777777" w:rsidR="00E4567D" w:rsidRPr="00E4567D" w:rsidRDefault="00E4567D" w:rsidP="00E4567D">
      <w:pPr>
        <w:widowControl w:val="0"/>
        <w:ind w:firstLine="600"/>
      </w:pPr>
      <w:r w:rsidRPr="00E4567D">
        <w:rPr>
          <w:rFonts w:hint="eastAsia"/>
        </w:rPr>
        <w:t>这个人后来有一点名气，不知道现在怎么样。凡是各种各样的，哪个传承里面都有。</w:t>
      </w:r>
    </w:p>
    <w:p w14:paraId="608C6622" w14:textId="77777777" w:rsidR="00E4567D" w:rsidRPr="00E4567D" w:rsidRDefault="00E4567D" w:rsidP="00E4567D">
      <w:pPr>
        <w:widowControl w:val="0"/>
        <w:ind w:firstLine="601"/>
        <w:rPr>
          <w:b/>
          <w:bCs/>
        </w:rPr>
      </w:pPr>
      <w:r w:rsidRPr="00E4567D">
        <w:rPr>
          <w:rFonts w:hint="eastAsia"/>
          <w:b/>
          <w:bCs/>
        </w:rPr>
        <w:t>是人或复手执火光，手撮其光，分于所听，四众头上，是诸听人，顶上火光，皆长数尺，亦无热性，曾不焚烧；</w:t>
      </w:r>
    </w:p>
    <w:p w14:paraId="05371792" w14:textId="77777777" w:rsidR="00E4567D" w:rsidRPr="00E4567D" w:rsidRDefault="00E4567D" w:rsidP="00E4567D">
      <w:pPr>
        <w:widowControl w:val="0"/>
        <w:ind w:firstLine="600"/>
      </w:pPr>
      <w:r w:rsidRPr="00E4567D">
        <w:rPr>
          <w:rFonts w:hint="eastAsia"/>
        </w:rPr>
        <w:t>这个人他拿着火光，在手里搓成一份一份光，看起来还是比较厉害的。然后分到每个四众弟子的头上，你头上一个光，我头上一个光，他头上一个光，现在我们晚上拿着灯，夜间头上戴各种灯，一样的。</w:t>
      </w:r>
    </w:p>
    <w:p w14:paraId="2D900120" w14:textId="1A687B50" w:rsidR="00E4567D" w:rsidRPr="00E4567D" w:rsidRDefault="00E4567D" w:rsidP="00E4567D">
      <w:pPr>
        <w:widowControl w:val="0"/>
        <w:ind w:firstLine="600"/>
      </w:pPr>
      <w:r w:rsidRPr="00E4567D">
        <w:rPr>
          <w:rFonts w:hint="eastAsia"/>
        </w:rPr>
        <w:t>而且这个灯火比较长，</w:t>
      </w:r>
      <w:r w:rsidR="000C5882" w:rsidRPr="00E4567D">
        <w:rPr>
          <w:rFonts w:hint="eastAsia"/>
        </w:rPr>
        <w:t>“</w:t>
      </w:r>
      <w:r w:rsidRPr="00E4567D">
        <w:rPr>
          <w:rFonts w:hint="eastAsia"/>
        </w:rPr>
        <w:t>数尺</w:t>
      </w:r>
      <w:r w:rsidR="005C371A" w:rsidRPr="00E4567D">
        <w:rPr>
          <w:rFonts w:hint="eastAsia"/>
        </w:rPr>
        <w:t>”</w:t>
      </w:r>
      <w:r w:rsidRPr="00E4567D">
        <w:rPr>
          <w:rFonts w:hint="eastAsia"/>
        </w:rPr>
        <w:t>，可能有几米，一米多，很长的。</w:t>
      </w:r>
    </w:p>
    <w:p w14:paraId="0887EE3D" w14:textId="77777777" w:rsidR="00E4567D" w:rsidRPr="00E4567D" w:rsidRDefault="00E4567D" w:rsidP="00E4567D">
      <w:pPr>
        <w:widowControl w:val="0"/>
        <w:ind w:firstLine="600"/>
      </w:pPr>
      <w:r w:rsidRPr="00E4567D">
        <w:rPr>
          <w:rFonts w:hint="eastAsia"/>
        </w:rPr>
        <w:t>但是这个火没有热性，不焚烧。</w:t>
      </w:r>
    </w:p>
    <w:p w14:paraId="61CB43D2" w14:textId="497B6F4C" w:rsidR="00E4567D" w:rsidRPr="00E4567D" w:rsidRDefault="00E4567D" w:rsidP="00E4567D">
      <w:pPr>
        <w:widowControl w:val="0"/>
        <w:ind w:firstLine="600"/>
      </w:pPr>
      <w:r w:rsidRPr="00E4567D">
        <w:rPr>
          <w:rFonts w:hint="eastAsia"/>
        </w:rPr>
        <w:t>可能现场什么都没有，火放在别人的头上，尤其晚上这样的话，哇，这个人的神通还是很厉害的</w:t>
      </w:r>
      <w:r w:rsidR="00E7107F" w:rsidRPr="00E4567D">
        <w:rPr>
          <w:rFonts w:hint="eastAsia"/>
        </w:rPr>
        <w:t>！</w:t>
      </w:r>
      <w:r w:rsidRPr="00E4567D">
        <w:rPr>
          <w:rFonts w:hint="eastAsia"/>
        </w:rPr>
        <w:t>不过现在确实有一些，原来给你们讲过，有一些是通过咒语，自己不焚烧，在别人身上治病。</w:t>
      </w:r>
    </w:p>
    <w:p w14:paraId="4DF5A8D4" w14:textId="77777777" w:rsidR="00E4567D" w:rsidRPr="00E4567D" w:rsidRDefault="00E4567D" w:rsidP="00E4567D">
      <w:pPr>
        <w:widowControl w:val="0"/>
        <w:ind w:firstLine="600"/>
      </w:pPr>
      <w:r w:rsidRPr="00E4567D">
        <w:rPr>
          <w:rFonts w:hint="eastAsia"/>
        </w:rPr>
        <w:t>但这些我们也不敢说，有一些确实依靠咒语的力量也是有的，好的也有，不好的也有，所以这种情况也有。</w:t>
      </w:r>
    </w:p>
    <w:p w14:paraId="645AA92D" w14:textId="77777777" w:rsidR="00E4567D" w:rsidRPr="00E4567D" w:rsidRDefault="00E4567D" w:rsidP="00E4567D">
      <w:pPr>
        <w:widowControl w:val="0"/>
        <w:ind w:firstLine="600"/>
      </w:pPr>
      <w:r w:rsidRPr="00E4567D">
        <w:rPr>
          <w:rFonts w:hint="eastAsia"/>
        </w:rPr>
        <w:t>这是一种神通。</w:t>
      </w:r>
    </w:p>
    <w:p w14:paraId="05190D3A" w14:textId="77777777" w:rsidR="00E4567D" w:rsidRPr="00E4567D" w:rsidRDefault="00E4567D" w:rsidP="00E4567D">
      <w:pPr>
        <w:widowControl w:val="0"/>
        <w:ind w:firstLine="601"/>
        <w:rPr>
          <w:b/>
          <w:bCs/>
        </w:rPr>
      </w:pPr>
      <w:r w:rsidRPr="00E4567D">
        <w:rPr>
          <w:rFonts w:hint="eastAsia"/>
          <w:b/>
          <w:bCs/>
        </w:rPr>
        <w:lastRenderedPageBreak/>
        <w:t>或水上行，如履平地；或于空中，安坐不动；或入瓶内，或处囊中，越牖透墙，曾无障碍；</w:t>
      </w:r>
    </w:p>
    <w:p w14:paraId="2D1D106F" w14:textId="77777777" w:rsidR="00E4567D" w:rsidRPr="00E4567D" w:rsidRDefault="00E4567D" w:rsidP="00E4567D">
      <w:pPr>
        <w:widowControl w:val="0"/>
        <w:ind w:firstLine="600"/>
      </w:pPr>
      <w:r w:rsidRPr="00E4567D">
        <w:rPr>
          <w:rFonts w:hint="eastAsia"/>
        </w:rPr>
        <w:t>或者在水上行走，这个人还是比较厉害的，就像平地一样，不会沉下去。</w:t>
      </w:r>
    </w:p>
    <w:p w14:paraId="4F0C4C2A" w14:textId="77777777" w:rsidR="00E4567D" w:rsidRPr="00E4567D" w:rsidRDefault="00E4567D" w:rsidP="00E4567D">
      <w:pPr>
        <w:widowControl w:val="0"/>
        <w:ind w:firstLine="600"/>
      </w:pPr>
      <w:r w:rsidRPr="00E4567D">
        <w:rPr>
          <w:rFonts w:hint="eastAsia"/>
        </w:rPr>
        <w:t>以前很多大德的传记当中是有的，包括《维萨空行母传记》当中，她的几匹马</w:t>
      </w:r>
      <w:r w:rsidRPr="00E4567D">
        <w:t>跑到河对面去了</w:t>
      </w:r>
      <w:r w:rsidRPr="00E4567D">
        <w:rPr>
          <w:rFonts w:hint="eastAsia"/>
        </w:rPr>
        <w:t>，她</w:t>
      </w:r>
      <w:r w:rsidRPr="00E4567D">
        <w:t>实在没办法，</w:t>
      </w:r>
      <w:r w:rsidRPr="00E4567D">
        <w:rPr>
          <w:rFonts w:hint="eastAsia"/>
        </w:rPr>
        <w:t>最后渡过去了，来去根本</w:t>
      </w:r>
      <w:r w:rsidRPr="00E4567D">
        <w:t>不</w:t>
      </w:r>
      <w:r w:rsidRPr="00E4567D">
        <w:rPr>
          <w:rFonts w:hint="eastAsia"/>
        </w:rPr>
        <w:t>沉</w:t>
      </w:r>
      <w:r w:rsidRPr="00E4567D">
        <w:t>下去，</w:t>
      </w:r>
      <w:r w:rsidRPr="00E4567D">
        <w:rPr>
          <w:rFonts w:hint="eastAsia"/>
        </w:rPr>
        <w:t>传记当中有。</w:t>
      </w:r>
    </w:p>
    <w:p w14:paraId="25D2B8EE" w14:textId="77777777" w:rsidR="00E4567D" w:rsidRPr="00E4567D" w:rsidRDefault="00E4567D" w:rsidP="00E4567D">
      <w:pPr>
        <w:widowControl w:val="0"/>
        <w:ind w:firstLine="600"/>
      </w:pPr>
      <w:r w:rsidRPr="00E4567D">
        <w:t>或者</w:t>
      </w:r>
      <w:r w:rsidRPr="00E4567D">
        <w:rPr>
          <w:rFonts w:hint="eastAsia"/>
        </w:rPr>
        <w:t>在</w:t>
      </w:r>
      <w:r w:rsidRPr="00E4567D">
        <w:t>空中</w:t>
      </w:r>
      <w:r w:rsidRPr="00E4567D">
        <w:rPr>
          <w:rFonts w:hint="eastAsia"/>
        </w:rPr>
        <w:t>安坐</w:t>
      </w:r>
      <w:r w:rsidRPr="00E4567D">
        <w:t>，在空中</w:t>
      </w:r>
      <w:r w:rsidRPr="00E4567D">
        <w:rPr>
          <w:rFonts w:hint="eastAsia"/>
        </w:rPr>
        <w:t>打坐。</w:t>
      </w:r>
    </w:p>
    <w:p w14:paraId="200D5BDA" w14:textId="77777777" w:rsidR="00E4567D" w:rsidRPr="00E4567D" w:rsidRDefault="00E4567D" w:rsidP="00E4567D">
      <w:pPr>
        <w:widowControl w:val="0"/>
        <w:ind w:firstLine="600"/>
      </w:pPr>
      <w:r w:rsidRPr="00E4567D">
        <w:t>印度以前很多</w:t>
      </w:r>
      <w:r w:rsidRPr="00E4567D">
        <w:rPr>
          <w:rFonts w:hint="eastAsia"/>
        </w:rPr>
        <w:t>瑜伽士</w:t>
      </w:r>
      <w:r w:rsidRPr="00E4567D">
        <w:t>都是这样的，空中</w:t>
      </w:r>
      <w:r w:rsidRPr="00E4567D">
        <w:rPr>
          <w:rFonts w:hint="eastAsia"/>
        </w:rPr>
        <w:t>打坐，如</w:t>
      </w:r>
      <w:r w:rsidRPr="00E4567D">
        <w:t>如不动</w:t>
      </w:r>
      <w:r w:rsidRPr="00E4567D">
        <w:rPr>
          <w:rFonts w:hint="eastAsia"/>
        </w:rPr>
        <w:t>。</w:t>
      </w:r>
    </w:p>
    <w:p w14:paraId="3B89886C" w14:textId="77777777" w:rsidR="00E4567D" w:rsidRPr="00E4567D" w:rsidRDefault="00E4567D" w:rsidP="00E4567D">
      <w:pPr>
        <w:widowControl w:val="0"/>
        <w:ind w:firstLine="600"/>
      </w:pPr>
      <w:r w:rsidRPr="00E4567D">
        <w:t>或者像米拉</w:t>
      </w:r>
      <w:r w:rsidRPr="00E4567D">
        <w:rPr>
          <w:rFonts w:hint="eastAsia"/>
        </w:rPr>
        <w:t>日巴</w:t>
      </w:r>
      <w:r w:rsidRPr="00E4567D">
        <w:t>一样</w:t>
      </w:r>
      <w:r w:rsidRPr="00E4567D">
        <w:rPr>
          <w:rFonts w:hint="eastAsia"/>
        </w:rPr>
        <w:t>，入于</w:t>
      </w:r>
      <w:r w:rsidRPr="00E4567D">
        <w:t>瓶子里面</w:t>
      </w:r>
      <w:r w:rsidRPr="00E4567D">
        <w:rPr>
          <w:rFonts w:hint="eastAsia"/>
        </w:rPr>
        <w:t>，就像入于</w:t>
      </w:r>
      <w:r w:rsidRPr="00E4567D">
        <w:t>牛角</w:t>
      </w:r>
      <w:r w:rsidRPr="00E4567D">
        <w:rPr>
          <w:rFonts w:hint="eastAsia"/>
        </w:rPr>
        <w:t>，</w:t>
      </w:r>
      <w:r w:rsidRPr="00E4567D">
        <w:t>不大不小</w:t>
      </w:r>
      <w:r w:rsidRPr="00E4567D">
        <w:rPr>
          <w:rFonts w:hint="eastAsia"/>
        </w:rPr>
        <w:t>。</w:t>
      </w:r>
      <w:r w:rsidRPr="00E4567D">
        <w:t>或者</w:t>
      </w:r>
      <w:r w:rsidRPr="00E4567D">
        <w:rPr>
          <w:rFonts w:hint="eastAsia"/>
        </w:rPr>
        <w:t>入于皮囊当中，一个小小的袋子里面，钻进去了。</w:t>
      </w:r>
    </w:p>
    <w:p w14:paraId="264362FD" w14:textId="77777777" w:rsidR="00E4567D" w:rsidRPr="00E4567D" w:rsidRDefault="00E4567D" w:rsidP="00E4567D">
      <w:pPr>
        <w:widowControl w:val="0"/>
        <w:ind w:firstLine="600"/>
      </w:pPr>
      <w:r w:rsidRPr="00E4567D">
        <w:rPr>
          <w:rFonts w:hint="eastAsia"/>
        </w:rPr>
        <w:t>格萨王里面有个叫措通（音），格萨尔王来的时候，他就故意进到一个小的牛皮袋子里面。他说格萨尔王没有神通，还跟别人说，你今天把我装在牛皮袋里，放在那里。措通是一个老爷爷，很调皮的一个人。格萨尔王是知道的。好像他们家专门安排了一个法座，格萨尔王来的时候，没有坐在法座上，他就坐在这个皮袋上，然后把他痛得。他最后承认说，我是故意这</w:t>
      </w:r>
      <w:r w:rsidRPr="00E4567D">
        <w:rPr>
          <w:rFonts w:hint="eastAsia"/>
        </w:rPr>
        <w:lastRenderedPageBreak/>
        <w:t>样的，我要忏悔，请放了我。格萨尔一边说你们家的皮袋很舒服，我坐在这上面。哈哈哈，还说他没有神通。</w:t>
      </w:r>
    </w:p>
    <w:p w14:paraId="02394FE4" w14:textId="77777777" w:rsidR="00E4567D" w:rsidRPr="00E4567D" w:rsidRDefault="00E4567D" w:rsidP="00E4567D">
      <w:pPr>
        <w:widowControl w:val="0"/>
        <w:ind w:firstLine="600"/>
      </w:pPr>
      <w:r w:rsidRPr="00E4567D">
        <w:rPr>
          <w:rFonts w:hint="eastAsia"/>
        </w:rPr>
        <w:t>还有越过窗户，透过墙。</w:t>
      </w:r>
    </w:p>
    <w:p w14:paraId="6BBA9858" w14:textId="77777777" w:rsidR="00E4567D" w:rsidRPr="00E4567D" w:rsidRDefault="00E4567D" w:rsidP="00E4567D">
      <w:pPr>
        <w:widowControl w:val="0"/>
        <w:ind w:firstLine="600"/>
      </w:pPr>
      <w:r w:rsidRPr="00E4567D">
        <w:rPr>
          <w:rFonts w:hint="eastAsia"/>
        </w:rPr>
        <w:t>有些说是墙，有些说是垣。</w:t>
      </w:r>
    </w:p>
    <w:p w14:paraId="707362DA" w14:textId="3246E3CD" w:rsidR="00E4567D" w:rsidRPr="00E4567D" w:rsidRDefault="000C5882" w:rsidP="00E4567D">
      <w:pPr>
        <w:widowControl w:val="0"/>
        <w:ind w:firstLine="600"/>
      </w:pPr>
      <w:r w:rsidRPr="00E4567D">
        <w:rPr>
          <w:rFonts w:hint="eastAsia"/>
        </w:rPr>
        <w:t>“</w:t>
      </w:r>
      <w:r w:rsidR="00E4567D" w:rsidRPr="00E4567D">
        <w:rPr>
          <w:rFonts w:hint="eastAsia"/>
        </w:rPr>
        <w:t>曾无障碍</w:t>
      </w:r>
      <w:r w:rsidR="005C371A" w:rsidRPr="00E4567D">
        <w:rPr>
          <w:rFonts w:hint="eastAsia"/>
        </w:rPr>
        <w:t>”</w:t>
      </w:r>
      <w:r w:rsidR="00E4567D" w:rsidRPr="00E4567D">
        <w:rPr>
          <w:rFonts w:hint="eastAsia"/>
        </w:rPr>
        <w:t>，这些都没有任何障碍。</w:t>
      </w:r>
    </w:p>
    <w:p w14:paraId="15A431EB" w14:textId="77777777" w:rsidR="00E4567D" w:rsidRPr="00E4567D" w:rsidRDefault="00E4567D" w:rsidP="00E4567D">
      <w:pPr>
        <w:widowControl w:val="0"/>
        <w:ind w:firstLine="601"/>
        <w:rPr>
          <w:b/>
          <w:bCs/>
        </w:rPr>
      </w:pPr>
      <w:r w:rsidRPr="00E4567D">
        <w:rPr>
          <w:rFonts w:hint="eastAsia"/>
          <w:b/>
          <w:bCs/>
        </w:rPr>
        <w:t>惟于刀兵，不得自在。</w:t>
      </w:r>
    </w:p>
    <w:p w14:paraId="571BCD6D" w14:textId="77777777" w:rsidR="00E4567D" w:rsidRPr="00E4567D" w:rsidRDefault="00E4567D" w:rsidP="00E4567D">
      <w:pPr>
        <w:widowControl w:val="0"/>
        <w:ind w:firstLine="600"/>
      </w:pPr>
      <w:r w:rsidRPr="00E4567D">
        <w:rPr>
          <w:rFonts w:hint="eastAsia"/>
        </w:rPr>
        <w:t>唯一的刀和兵，这些武器的话，他就没有办法。</w:t>
      </w:r>
    </w:p>
    <w:p w14:paraId="60A4AC42" w14:textId="77777777" w:rsidR="00E4567D" w:rsidRPr="00E4567D" w:rsidRDefault="00E4567D" w:rsidP="00E4567D">
      <w:pPr>
        <w:widowControl w:val="0"/>
        <w:ind w:firstLine="600"/>
      </w:pPr>
      <w:r w:rsidRPr="00E4567D">
        <w:rPr>
          <w:rFonts w:hint="eastAsia"/>
        </w:rPr>
        <w:t>因为这个人，他毕竟是魔王的加持，魔王的话，没有离开欲贪，有身见，这样的缘故，他比较害怕武器。</w:t>
      </w:r>
    </w:p>
    <w:p w14:paraId="28713BC4" w14:textId="77777777" w:rsidR="00E4567D" w:rsidRPr="00E4567D" w:rsidRDefault="00E4567D" w:rsidP="00E4567D">
      <w:pPr>
        <w:widowControl w:val="0"/>
        <w:ind w:firstLine="600"/>
      </w:pPr>
      <w:r w:rsidRPr="00E4567D">
        <w:rPr>
          <w:rFonts w:hint="eastAsia"/>
        </w:rPr>
        <w:t>魔的话，比如说给他用刀指一指，他就有点害怕。对他的身体，武器还是有害的。</w:t>
      </w:r>
    </w:p>
    <w:p w14:paraId="1B0E953D" w14:textId="77777777" w:rsidR="00E4567D" w:rsidRPr="00E4567D" w:rsidRDefault="00E4567D" w:rsidP="00E4567D">
      <w:pPr>
        <w:widowControl w:val="0"/>
        <w:ind w:firstLine="601"/>
        <w:rPr>
          <w:b/>
          <w:bCs/>
        </w:rPr>
      </w:pPr>
      <w:r w:rsidRPr="00E4567D">
        <w:rPr>
          <w:rFonts w:hint="eastAsia"/>
          <w:b/>
          <w:bCs/>
        </w:rPr>
        <w:t>自言是佛，身著白衣，受比丘礼，诽谤禅律，骂詈徒众，讦露人事，不避讥嫌。</w:t>
      </w:r>
    </w:p>
    <w:p w14:paraId="19800022" w14:textId="77777777" w:rsidR="00E4567D" w:rsidRPr="00E4567D" w:rsidRDefault="00E4567D" w:rsidP="00E4567D">
      <w:pPr>
        <w:widowControl w:val="0"/>
        <w:ind w:firstLine="600"/>
      </w:pPr>
      <w:r w:rsidRPr="00E4567D">
        <w:rPr>
          <w:rFonts w:hint="eastAsia"/>
        </w:rPr>
        <w:t>这个人自言自语，或者在大众面前说，我跟佛</w:t>
      </w:r>
      <w:r w:rsidRPr="00E4567D">
        <w:t>没有什么差别，我是</w:t>
      </w:r>
      <w:r w:rsidRPr="00E4567D">
        <w:rPr>
          <w:rFonts w:hint="eastAsia"/>
        </w:rPr>
        <w:t>佛。</w:t>
      </w:r>
    </w:p>
    <w:p w14:paraId="5E91C9F4" w14:textId="46872147" w:rsidR="00E4567D" w:rsidRPr="00E4567D" w:rsidRDefault="00E4567D" w:rsidP="00E4567D">
      <w:pPr>
        <w:widowControl w:val="0"/>
        <w:ind w:firstLine="600"/>
      </w:pPr>
      <w:r w:rsidRPr="00E4567D">
        <w:rPr>
          <w:rFonts w:hint="eastAsia"/>
        </w:rPr>
        <w:t>梦参</w:t>
      </w:r>
      <w:r w:rsidRPr="00E4567D">
        <w:t>老和尚说</w:t>
      </w:r>
      <w:r w:rsidRPr="00E4567D">
        <w:rPr>
          <w:rFonts w:hint="eastAsia"/>
        </w:rPr>
        <w:t>，</w:t>
      </w:r>
      <w:r w:rsidRPr="00E4567D">
        <w:t>在国</w:t>
      </w:r>
      <w:r w:rsidRPr="00E4567D">
        <w:rPr>
          <w:rFonts w:hint="eastAsia"/>
        </w:rPr>
        <w:t>清寺</w:t>
      </w:r>
      <w:r w:rsidRPr="00E4567D">
        <w:t>后面有一个和尚闭关，闭关的时候</w:t>
      </w:r>
      <w:r w:rsidRPr="00E4567D">
        <w:rPr>
          <w:rFonts w:hint="eastAsia"/>
        </w:rPr>
        <w:t>，</w:t>
      </w:r>
      <w:r w:rsidRPr="00E4567D">
        <w:t>给他打了好多次电话</w:t>
      </w:r>
      <w:r w:rsidRPr="00E4567D">
        <w:rPr>
          <w:rFonts w:hint="eastAsia"/>
        </w:rPr>
        <w:t>。跟老和尚说：</w:t>
      </w:r>
      <w:r w:rsidR="000C5882" w:rsidRPr="00E4567D">
        <w:rPr>
          <w:rFonts w:hint="eastAsia"/>
        </w:rPr>
        <w:t>“</w:t>
      </w:r>
      <w:r w:rsidRPr="00E4567D">
        <w:rPr>
          <w:rFonts w:hint="eastAsia"/>
        </w:rPr>
        <w:t>我是地藏王菩萨，我是地藏王菩萨。</w:t>
      </w:r>
      <w:r w:rsidR="005C371A" w:rsidRPr="00E4567D">
        <w:rPr>
          <w:rFonts w:hint="eastAsia"/>
        </w:rPr>
        <w:t>”</w:t>
      </w:r>
      <w:r w:rsidRPr="00E4567D">
        <w:rPr>
          <w:rFonts w:hint="eastAsia"/>
        </w:rPr>
        <w:t>老和尚说：</w:t>
      </w:r>
      <w:r w:rsidR="000C5882" w:rsidRPr="00E4567D">
        <w:rPr>
          <w:rFonts w:hint="eastAsia"/>
        </w:rPr>
        <w:t>“</w:t>
      </w:r>
      <w:r w:rsidRPr="00E4567D">
        <w:rPr>
          <w:rFonts w:hint="eastAsia"/>
        </w:rPr>
        <w:t>你肯定不是地藏王菩萨，你这样讲的话，你会下地</w:t>
      </w:r>
      <w:r w:rsidRPr="00E4567D">
        <w:rPr>
          <w:rFonts w:hint="eastAsia"/>
        </w:rPr>
        <w:lastRenderedPageBreak/>
        <w:t>狱的。</w:t>
      </w:r>
      <w:r w:rsidR="005C371A" w:rsidRPr="00E4567D">
        <w:rPr>
          <w:rFonts w:hint="eastAsia"/>
        </w:rPr>
        <w:t>”</w:t>
      </w:r>
      <w:r w:rsidRPr="00E4567D">
        <w:rPr>
          <w:rFonts w:hint="eastAsia"/>
        </w:rPr>
        <w:t>他就一直说：</w:t>
      </w:r>
      <w:r w:rsidR="000C5882" w:rsidRPr="00E4567D">
        <w:rPr>
          <w:rFonts w:hint="eastAsia"/>
        </w:rPr>
        <w:t>“</w:t>
      </w:r>
      <w:r w:rsidRPr="00E4567D">
        <w:rPr>
          <w:rFonts w:hint="eastAsia"/>
        </w:rPr>
        <w:t>我是地藏王菩萨，你是不是地藏王菩萨？</w:t>
      </w:r>
      <w:r w:rsidR="005C371A" w:rsidRPr="00E4567D">
        <w:rPr>
          <w:rFonts w:hint="eastAsia"/>
        </w:rPr>
        <w:t>”</w:t>
      </w:r>
      <w:r w:rsidRPr="00E4567D">
        <w:rPr>
          <w:rFonts w:hint="eastAsia"/>
        </w:rPr>
        <w:t>梦参老和尚说，我肯定不是地藏王菩萨，我还没到达你的境界。意思是说，我还没有着魔，所以没有到达你的境界。有这种说法。</w:t>
      </w:r>
    </w:p>
    <w:p w14:paraId="19FD78EC" w14:textId="77777777" w:rsidR="00E4567D" w:rsidRPr="00E4567D" w:rsidRDefault="00E4567D" w:rsidP="00E4567D">
      <w:pPr>
        <w:widowControl w:val="0"/>
        <w:ind w:firstLine="600"/>
      </w:pPr>
      <w:r w:rsidRPr="00E4567D">
        <w:rPr>
          <w:rFonts w:hint="eastAsia"/>
        </w:rPr>
        <w:t>有些人说自己是佛</w:t>
      </w:r>
      <w:r w:rsidRPr="00E4567D">
        <w:t>，其实是</w:t>
      </w:r>
      <w:r w:rsidRPr="00E4567D">
        <w:rPr>
          <w:rFonts w:hint="eastAsia"/>
        </w:rPr>
        <w:t>毁坏佛。</w:t>
      </w:r>
    </w:p>
    <w:p w14:paraId="2C14C310" w14:textId="7C364EF9" w:rsidR="00E4567D" w:rsidRPr="00E4567D" w:rsidRDefault="000C5882" w:rsidP="00E4567D">
      <w:pPr>
        <w:widowControl w:val="0"/>
        <w:ind w:firstLine="600"/>
      </w:pPr>
      <w:r w:rsidRPr="00E4567D">
        <w:rPr>
          <w:rFonts w:hint="eastAsia"/>
        </w:rPr>
        <w:t>“</w:t>
      </w:r>
      <w:r w:rsidR="00E4567D" w:rsidRPr="00E4567D">
        <w:rPr>
          <w:rFonts w:hint="eastAsia"/>
        </w:rPr>
        <w:t>身著白衣，受比丘礼</w:t>
      </w:r>
      <w:r w:rsidR="005C371A" w:rsidRPr="00E4567D">
        <w:rPr>
          <w:rFonts w:hint="eastAsia"/>
        </w:rPr>
        <w:t>”</w:t>
      </w:r>
      <w:r w:rsidR="00E4567D" w:rsidRPr="00E4567D">
        <w:rPr>
          <w:rFonts w:hint="eastAsia"/>
        </w:rPr>
        <w:t>，身着白衣，接受比丘顶礼，这是毁坏僧众。</w:t>
      </w:r>
    </w:p>
    <w:p w14:paraId="338C01AC" w14:textId="77777777" w:rsidR="00E4567D" w:rsidRPr="00E4567D" w:rsidRDefault="00E4567D" w:rsidP="00E4567D">
      <w:pPr>
        <w:widowControl w:val="0"/>
        <w:ind w:firstLine="600"/>
      </w:pPr>
      <w:r w:rsidRPr="00E4567D">
        <w:rPr>
          <w:rFonts w:hint="eastAsia"/>
        </w:rPr>
        <w:t>现在藏传佛教的有些瑜伽士，有些活佛，是在家人，让很多出家人给他端水、顶礼、洗脚。其实按照佛经和显宗乘，确实是不合理的。当然像《时轮金刚》当中，如果这个密咒士是真正的证悟者，那出家人给他恭敬也是可以的——他是一个得地的开悟者，那在家人受出家人的恭敬、顶礼，也是可以的。</w:t>
      </w:r>
    </w:p>
    <w:p w14:paraId="1D28FA8E" w14:textId="77777777" w:rsidR="00E4567D" w:rsidRPr="00E4567D" w:rsidRDefault="00E4567D" w:rsidP="00E4567D">
      <w:pPr>
        <w:widowControl w:val="0"/>
        <w:ind w:firstLine="600"/>
      </w:pPr>
      <w:r w:rsidRPr="00E4567D">
        <w:rPr>
          <w:rFonts w:hint="eastAsia"/>
        </w:rPr>
        <w:t>一般来讲，在家人如果让出家人承事、恭敬的话，是毁坏僧众的一种表示。</w:t>
      </w:r>
    </w:p>
    <w:p w14:paraId="4820CF9C" w14:textId="12D65C6E" w:rsidR="00E4567D" w:rsidRPr="00E4567D" w:rsidRDefault="000C5882" w:rsidP="00E4567D">
      <w:pPr>
        <w:widowControl w:val="0"/>
        <w:ind w:firstLine="600"/>
      </w:pPr>
      <w:r w:rsidRPr="00E4567D">
        <w:rPr>
          <w:rFonts w:hint="eastAsia"/>
        </w:rPr>
        <w:t>“</w:t>
      </w:r>
      <w:r w:rsidR="00E4567D" w:rsidRPr="00E4567D">
        <w:rPr>
          <w:rFonts w:hint="eastAsia"/>
        </w:rPr>
        <w:t>诽谤禅律</w:t>
      </w:r>
      <w:r w:rsidR="005C371A" w:rsidRPr="00E4567D">
        <w:rPr>
          <w:rFonts w:hint="eastAsia"/>
        </w:rPr>
        <w:t>”</w:t>
      </w:r>
      <w:r w:rsidR="00E4567D" w:rsidRPr="00E4567D">
        <w:rPr>
          <w:rFonts w:hint="eastAsia"/>
        </w:rPr>
        <w:t>，诽谤戒定慧，诽谤禅定和律仪、戒律，这是谤法，毁坏佛法。</w:t>
      </w:r>
    </w:p>
    <w:p w14:paraId="2DC96C17" w14:textId="77777777" w:rsidR="00E4567D" w:rsidRPr="00E4567D" w:rsidRDefault="00E4567D" w:rsidP="00E4567D">
      <w:pPr>
        <w:widowControl w:val="0"/>
        <w:ind w:firstLine="600"/>
      </w:pPr>
      <w:r w:rsidRPr="00E4567D">
        <w:rPr>
          <w:rFonts w:hint="eastAsia"/>
        </w:rPr>
        <w:t>谩骂僧众，揭露别人的过失，不忌讳，无有可耻。</w:t>
      </w:r>
    </w:p>
    <w:p w14:paraId="23446EB9" w14:textId="77777777" w:rsidR="00E4567D" w:rsidRPr="00E4567D" w:rsidRDefault="00E4567D" w:rsidP="00E4567D">
      <w:pPr>
        <w:widowControl w:val="0"/>
        <w:ind w:firstLine="601"/>
        <w:rPr>
          <w:b/>
          <w:bCs/>
        </w:rPr>
      </w:pPr>
      <w:r w:rsidRPr="00E4567D">
        <w:rPr>
          <w:rFonts w:hint="eastAsia"/>
          <w:b/>
          <w:bCs/>
        </w:rPr>
        <w:t>口中常说，神通自在。或复令人，旁见佛土，鬼力惑人，非有真实。</w:t>
      </w:r>
    </w:p>
    <w:p w14:paraId="135863CF" w14:textId="77777777" w:rsidR="00E4567D" w:rsidRPr="00E4567D" w:rsidRDefault="00E4567D" w:rsidP="00E4567D">
      <w:pPr>
        <w:widowControl w:val="0"/>
        <w:ind w:firstLine="600"/>
      </w:pPr>
      <w:r w:rsidRPr="00E4567D">
        <w:rPr>
          <w:rFonts w:hint="eastAsia"/>
        </w:rPr>
        <w:t>他经常说，我现在神通自在，什么都不怕，一切</w:t>
      </w:r>
      <w:r w:rsidRPr="00E4567D">
        <w:rPr>
          <w:rFonts w:hint="eastAsia"/>
        </w:rPr>
        <w:lastRenderedPageBreak/>
        <w:t>都是神通自在的。</w:t>
      </w:r>
    </w:p>
    <w:p w14:paraId="40F9C34E" w14:textId="77777777" w:rsidR="00E4567D" w:rsidRPr="00E4567D" w:rsidRDefault="00E4567D" w:rsidP="00E4567D">
      <w:pPr>
        <w:widowControl w:val="0"/>
        <w:ind w:firstLine="600"/>
      </w:pPr>
      <w:r w:rsidRPr="00E4567D">
        <w:rPr>
          <w:rFonts w:hint="eastAsia"/>
        </w:rPr>
        <w:t>还有，让别人也看到一些佛的刹土。其实这些都是鬼神的力量诱惑的，并不是真实看到。</w:t>
      </w:r>
    </w:p>
    <w:p w14:paraId="48C66FA3" w14:textId="77777777" w:rsidR="00E4567D" w:rsidRPr="00E4567D" w:rsidRDefault="00E4567D" w:rsidP="00E4567D">
      <w:pPr>
        <w:widowControl w:val="0"/>
        <w:ind w:firstLine="600"/>
      </w:pPr>
      <w:r w:rsidRPr="00E4567D">
        <w:rPr>
          <w:rFonts w:hint="eastAsia"/>
        </w:rPr>
        <w:t>有时候我们真的看到的话，也不一定是好的，它是魔鬼的加持力，并不是真实看到了。</w:t>
      </w:r>
    </w:p>
    <w:p w14:paraId="7FB5940E" w14:textId="77777777" w:rsidR="00E4567D" w:rsidRPr="00E4567D" w:rsidRDefault="00E4567D" w:rsidP="00E4567D">
      <w:pPr>
        <w:widowControl w:val="0"/>
        <w:ind w:firstLine="601"/>
        <w:rPr>
          <w:b/>
          <w:bCs/>
        </w:rPr>
      </w:pPr>
      <w:r w:rsidRPr="00E4567D">
        <w:rPr>
          <w:rFonts w:hint="eastAsia"/>
          <w:b/>
          <w:bCs/>
        </w:rPr>
        <w:t>赞叹行淫，不毁粗行，</w:t>
      </w:r>
      <w:bookmarkStart w:id="226" w:name="_Hlk169595939"/>
      <w:r w:rsidRPr="00E4567D">
        <w:rPr>
          <w:rFonts w:hint="eastAsia"/>
          <w:b/>
          <w:bCs/>
        </w:rPr>
        <w:t>将诸猥媟</w:t>
      </w:r>
      <w:bookmarkEnd w:id="226"/>
      <w:r w:rsidRPr="00E4567D">
        <w:rPr>
          <w:rFonts w:hint="eastAsia"/>
          <w:b/>
          <w:bCs/>
        </w:rPr>
        <w:t>，以为传法。</w:t>
      </w:r>
    </w:p>
    <w:p w14:paraId="73FDE71A" w14:textId="641E7673" w:rsidR="00E4567D" w:rsidRPr="00E4567D" w:rsidRDefault="00E4567D" w:rsidP="00E4567D">
      <w:pPr>
        <w:widowControl w:val="0"/>
        <w:ind w:firstLine="600"/>
      </w:pPr>
      <w:r w:rsidRPr="00E4567D">
        <w:rPr>
          <w:rFonts w:hint="eastAsia"/>
        </w:rPr>
        <w:t>他赞叹行淫，</w:t>
      </w:r>
      <w:r w:rsidR="000C5882" w:rsidRPr="00E4567D">
        <w:rPr>
          <w:rFonts w:hint="eastAsia"/>
        </w:rPr>
        <w:t>“</w:t>
      </w:r>
      <w:r w:rsidRPr="00E4567D">
        <w:rPr>
          <w:rFonts w:hint="eastAsia"/>
        </w:rPr>
        <w:t>不毁粗行</w:t>
      </w:r>
      <w:r w:rsidR="005C371A" w:rsidRPr="00E4567D">
        <w:rPr>
          <w:rFonts w:hint="eastAsia"/>
        </w:rPr>
        <w:t>”</w:t>
      </w:r>
      <w:r w:rsidRPr="00E4567D">
        <w:rPr>
          <w:rFonts w:hint="eastAsia"/>
        </w:rPr>
        <w:t>，不会制止鲁莽、犯戒的行为。</w:t>
      </w:r>
      <w:r w:rsidR="000C5882" w:rsidRPr="00E4567D">
        <w:rPr>
          <w:rFonts w:hint="eastAsia"/>
        </w:rPr>
        <w:t>“</w:t>
      </w:r>
      <w:r w:rsidRPr="00E4567D">
        <w:rPr>
          <w:rFonts w:hint="eastAsia"/>
        </w:rPr>
        <w:t>将诸猥媟</w:t>
      </w:r>
      <w:r w:rsidR="005C371A" w:rsidRPr="00E4567D">
        <w:rPr>
          <w:rFonts w:hint="eastAsia"/>
        </w:rPr>
        <w:t>”</w:t>
      </w:r>
      <w:r w:rsidRPr="00E4567D">
        <w:rPr>
          <w:rFonts w:hint="eastAsia"/>
        </w:rPr>
        <w:t>，将一些下流、特别肮脏的行为、语言，作为传法的用途。</w:t>
      </w:r>
    </w:p>
    <w:p w14:paraId="6E97C0C3" w14:textId="77777777" w:rsidR="00E4567D" w:rsidRPr="00E4567D" w:rsidRDefault="00E4567D" w:rsidP="00E4567D">
      <w:pPr>
        <w:widowControl w:val="0"/>
        <w:ind w:firstLine="601"/>
        <w:rPr>
          <w:b/>
          <w:bCs/>
        </w:rPr>
      </w:pPr>
      <w:r w:rsidRPr="00E4567D">
        <w:rPr>
          <w:rFonts w:hint="eastAsia"/>
          <w:b/>
          <w:bCs/>
        </w:rPr>
        <w:t>此名天地大力，山精、海精、风精、河精、土精、一切草木，积劫精魅，</w:t>
      </w:r>
    </w:p>
    <w:p w14:paraId="4ECADD78" w14:textId="77777777" w:rsidR="00E4567D" w:rsidRPr="00E4567D" w:rsidRDefault="00E4567D" w:rsidP="00E4567D">
      <w:pPr>
        <w:widowControl w:val="0"/>
        <w:ind w:firstLine="600"/>
      </w:pPr>
      <w:r w:rsidRPr="00E4567D">
        <w:rPr>
          <w:rFonts w:hint="eastAsia"/>
        </w:rPr>
        <w:t>这个附体的鬼，是天地之间的大力鬼，或者是山精、海精、风精、河精、土精。</w:t>
      </w:r>
    </w:p>
    <w:p w14:paraId="579F1C55" w14:textId="7A5BB20D" w:rsidR="00E4567D" w:rsidRPr="00E4567D" w:rsidRDefault="00E4567D" w:rsidP="00E4567D">
      <w:pPr>
        <w:widowControl w:val="0"/>
        <w:ind w:firstLine="600"/>
      </w:pPr>
      <w:r w:rsidRPr="00E4567D">
        <w:rPr>
          <w:rFonts w:hint="eastAsia"/>
        </w:rPr>
        <w:t>这个</w:t>
      </w:r>
      <w:r w:rsidR="000C5882" w:rsidRPr="00E4567D">
        <w:rPr>
          <w:rFonts w:hint="eastAsia"/>
        </w:rPr>
        <w:t>“</w:t>
      </w:r>
      <w:r w:rsidRPr="00E4567D">
        <w:rPr>
          <w:rFonts w:hint="eastAsia"/>
        </w:rPr>
        <w:t>精</w:t>
      </w:r>
      <w:r w:rsidR="005C371A" w:rsidRPr="00E4567D">
        <w:rPr>
          <w:rFonts w:hint="eastAsia"/>
        </w:rPr>
        <w:t>”</w:t>
      </w:r>
      <w:r w:rsidRPr="00E4567D">
        <w:rPr>
          <w:rFonts w:hint="eastAsia"/>
        </w:rPr>
        <w:t>的话，不知道英文当中是怎么写的，我们藏文当中好像都是神，山神、海神、风神、鬼神，它是一种神。汉传的话，好像神、精、鬼这些都分的比较清楚。精的话，可能还没有到达神，我们经常说狐狸精，这个那个的，稍微有一点下等。神的话，相对而言，在我们的概念当中可能稍微好一点。</w:t>
      </w:r>
    </w:p>
    <w:p w14:paraId="0E0EDD9F" w14:textId="77777777" w:rsidR="00E4567D" w:rsidRPr="00E4567D" w:rsidRDefault="00E4567D" w:rsidP="00E4567D">
      <w:pPr>
        <w:widowControl w:val="0"/>
        <w:ind w:firstLine="600"/>
      </w:pPr>
      <w:r w:rsidRPr="00E4567D">
        <w:rPr>
          <w:rFonts w:hint="eastAsia"/>
        </w:rPr>
        <w:t>藏文我不知道，我现在有两个版本，《大藏经》和《德格大藏经》里面翻译成什么不知道，章嘉国师</w:t>
      </w:r>
      <w:r w:rsidRPr="00E4567D">
        <w:rPr>
          <w:rFonts w:hint="eastAsia"/>
        </w:rPr>
        <w:lastRenderedPageBreak/>
        <w:t>他们翻译的都是神。</w:t>
      </w:r>
    </w:p>
    <w:p w14:paraId="6B58D016" w14:textId="77777777" w:rsidR="00E4567D" w:rsidRPr="00E4567D" w:rsidRDefault="00E4567D" w:rsidP="00E4567D">
      <w:pPr>
        <w:widowControl w:val="0"/>
        <w:ind w:firstLine="600"/>
      </w:pPr>
      <w:r w:rsidRPr="00E4567D">
        <w:rPr>
          <w:rFonts w:hint="eastAsia"/>
        </w:rPr>
        <w:t>还有一切草木，积了很多劫、很多年的精魅——一些草木变成的精灵。</w:t>
      </w:r>
    </w:p>
    <w:p w14:paraId="4933C617" w14:textId="15C3F0C2" w:rsidR="00E4567D" w:rsidRPr="00E4567D" w:rsidRDefault="000C5882" w:rsidP="00E4567D">
      <w:pPr>
        <w:widowControl w:val="0"/>
        <w:ind w:firstLine="600"/>
      </w:pPr>
      <w:r w:rsidRPr="00E4567D">
        <w:rPr>
          <w:rFonts w:hint="eastAsia"/>
        </w:rPr>
        <w:t>“</w:t>
      </w:r>
      <w:r w:rsidR="00E4567D" w:rsidRPr="00E4567D">
        <w:rPr>
          <w:rFonts w:hint="eastAsia"/>
        </w:rPr>
        <w:t>或复龙魅</w:t>
      </w:r>
      <w:r w:rsidR="005C371A" w:rsidRPr="00E4567D">
        <w:rPr>
          <w:rFonts w:hint="eastAsia"/>
        </w:rPr>
        <w:t>”</w:t>
      </w:r>
      <w:r w:rsidR="00E4567D" w:rsidRPr="00E4567D">
        <w:rPr>
          <w:rFonts w:hint="eastAsia"/>
        </w:rPr>
        <w:t>，护天宫、龙宫的一些龙魅。</w:t>
      </w:r>
    </w:p>
    <w:p w14:paraId="624341FC" w14:textId="77777777" w:rsidR="00E4567D" w:rsidRPr="00E4567D" w:rsidRDefault="00E4567D" w:rsidP="00E4567D">
      <w:pPr>
        <w:widowControl w:val="0"/>
        <w:ind w:firstLine="601"/>
        <w:rPr>
          <w:b/>
          <w:bCs/>
        </w:rPr>
      </w:pPr>
      <w:r w:rsidRPr="00E4567D">
        <w:rPr>
          <w:rFonts w:hint="eastAsia"/>
          <w:b/>
          <w:bCs/>
        </w:rPr>
        <w:t>或寿终仙，再活为魅，</w:t>
      </w:r>
    </w:p>
    <w:p w14:paraId="49475463" w14:textId="77777777" w:rsidR="00E4567D" w:rsidRPr="00E4567D" w:rsidRDefault="00E4567D" w:rsidP="00E4567D">
      <w:pPr>
        <w:widowControl w:val="0"/>
        <w:ind w:firstLine="600"/>
      </w:pPr>
      <w:r w:rsidRPr="00E4567D">
        <w:rPr>
          <w:rFonts w:hint="eastAsia"/>
        </w:rPr>
        <w:t>还有一些仙人，已经死了，死了以后也变成这样的精魅。</w:t>
      </w:r>
    </w:p>
    <w:p w14:paraId="507D2CC3" w14:textId="12F5A7A4" w:rsidR="00E4567D" w:rsidRPr="00E4567D" w:rsidRDefault="00E4567D" w:rsidP="00E4567D">
      <w:pPr>
        <w:widowControl w:val="0"/>
        <w:ind w:firstLine="601"/>
      </w:pPr>
      <w:r w:rsidRPr="00E4567D">
        <w:rPr>
          <w:rFonts w:hint="eastAsia"/>
          <w:b/>
          <w:bCs/>
        </w:rPr>
        <w:t>或仙期终，计年应死，</w:t>
      </w:r>
    </w:p>
    <w:p w14:paraId="6D2B03A9" w14:textId="77777777" w:rsidR="00E4567D" w:rsidRPr="00E4567D" w:rsidRDefault="00E4567D" w:rsidP="00E4567D">
      <w:pPr>
        <w:widowControl w:val="0"/>
        <w:ind w:firstLine="600"/>
      </w:pPr>
      <w:r w:rsidRPr="00E4567D">
        <w:rPr>
          <w:rFonts w:hint="eastAsia"/>
        </w:rPr>
        <w:t>有些仙人，应该快要死了。</w:t>
      </w:r>
    </w:p>
    <w:p w14:paraId="26386DE5" w14:textId="77777777" w:rsidR="00E4567D" w:rsidRPr="00E4567D" w:rsidRDefault="00E4567D" w:rsidP="00E4567D">
      <w:pPr>
        <w:widowControl w:val="0"/>
        <w:ind w:firstLine="601"/>
        <w:rPr>
          <w:b/>
          <w:bCs/>
        </w:rPr>
      </w:pPr>
      <w:r w:rsidRPr="00E4567D">
        <w:rPr>
          <w:rFonts w:hint="eastAsia"/>
          <w:b/>
          <w:bCs/>
        </w:rPr>
        <w:t>其形不化，他怪所附，</w:t>
      </w:r>
    </w:p>
    <w:p w14:paraId="5DDCBBA3" w14:textId="77777777" w:rsidR="00E4567D" w:rsidRPr="00E4567D" w:rsidRDefault="00E4567D" w:rsidP="00E4567D">
      <w:pPr>
        <w:widowControl w:val="0"/>
        <w:ind w:firstLine="600"/>
      </w:pPr>
      <w:r w:rsidRPr="00E4567D">
        <w:rPr>
          <w:rFonts w:hint="eastAsia"/>
        </w:rPr>
        <w:t>他没有死，</w:t>
      </w:r>
      <w:r w:rsidRPr="00E4567D">
        <w:t>他的身体跟原来的</w:t>
      </w:r>
      <w:r w:rsidRPr="00E4567D">
        <w:rPr>
          <w:rFonts w:hint="eastAsia"/>
        </w:rPr>
        <w:t>形状是</w:t>
      </w:r>
      <w:r w:rsidRPr="00E4567D">
        <w:t>一样的</w:t>
      </w:r>
      <w:r w:rsidRPr="00E4567D">
        <w:rPr>
          <w:rFonts w:hint="eastAsia"/>
        </w:rPr>
        <w:t>，</w:t>
      </w:r>
      <w:r w:rsidRPr="00E4567D">
        <w:t>但</w:t>
      </w:r>
      <w:r w:rsidRPr="00E4567D">
        <w:rPr>
          <w:rFonts w:hint="eastAsia"/>
        </w:rPr>
        <w:t>是</w:t>
      </w:r>
      <w:r w:rsidRPr="00E4567D">
        <w:t>附</w:t>
      </w:r>
      <w:r w:rsidRPr="00E4567D">
        <w:rPr>
          <w:rFonts w:hint="eastAsia"/>
        </w:rPr>
        <w:t>上了</w:t>
      </w:r>
      <w:r w:rsidRPr="00E4567D">
        <w:t>一个</w:t>
      </w:r>
      <w:r w:rsidRPr="00E4567D">
        <w:rPr>
          <w:rFonts w:hint="eastAsia"/>
        </w:rPr>
        <w:t>魔</w:t>
      </w:r>
      <w:r w:rsidRPr="00E4567D">
        <w:t>，就变成这样。</w:t>
      </w:r>
    </w:p>
    <w:p w14:paraId="7817470F" w14:textId="77777777" w:rsidR="00E4567D" w:rsidRPr="00E4567D" w:rsidRDefault="00E4567D" w:rsidP="00E4567D">
      <w:pPr>
        <w:widowControl w:val="0"/>
        <w:ind w:firstLine="601"/>
      </w:pPr>
      <w:r w:rsidRPr="00E4567D">
        <w:rPr>
          <w:rFonts w:hint="eastAsia"/>
          <w:b/>
          <w:bCs/>
        </w:rPr>
        <w:t>年老成魔，恼乱是人。</w:t>
      </w:r>
    </w:p>
    <w:p w14:paraId="300E0B67" w14:textId="77777777" w:rsidR="00E4567D" w:rsidRPr="00E4567D" w:rsidRDefault="00E4567D" w:rsidP="00E4567D">
      <w:pPr>
        <w:widowControl w:val="0"/>
        <w:ind w:firstLine="600"/>
      </w:pPr>
      <w:r w:rsidRPr="00E4567D">
        <w:rPr>
          <w:rFonts w:hint="eastAsia"/>
        </w:rPr>
        <w:t>年老</w:t>
      </w:r>
      <w:r w:rsidRPr="00E4567D">
        <w:t>了以后，变成</w:t>
      </w:r>
      <w:r w:rsidRPr="00E4567D">
        <w:rPr>
          <w:rFonts w:hint="eastAsia"/>
        </w:rPr>
        <w:t>魔</w:t>
      </w:r>
      <w:r w:rsidRPr="00E4567D">
        <w:t>，开始</w:t>
      </w:r>
      <w:r w:rsidRPr="00E4567D">
        <w:rPr>
          <w:rFonts w:hint="eastAsia"/>
        </w:rPr>
        <w:t>扰</w:t>
      </w:r>
      <w:r w:rsidRPr="00E4567D">
        <w:t>乱那些修行人</w:t>
      </w:r>
      <w:r w:rsidRPr="00E4567D">
        <w:rPr>
          <w:rFonts w:hint="eastAsia"/>
        </w:rPr>
        <w:t>。</w:t>
      </w:r>
    </w:p>
    <w:p w14:paraId="25D83920" w14:textId="77777777" w:rsidR="00E4567D" w:rsidRPr="00E4567D" w:rsidRDefault="00E4567D" w:rsidP="00E4567D">
      <w:pPr>
        <w:widowControl w:val="0"/>
        <w:ind w:firstLine="600"/>
      </w:pPr>
      <w:r w:rsidRPr="00E4567D">
        <w:t>这</w:t>
      </w:r>
      <w:r w:rsidRPr="00E4567D">
        <w:rPr>
          <w:rFonts w:hint="eastAsia"/>
        </w:rPr>
        <w:t>样扰乱</w:t>
      </w:r>
      <w:r w:rsidRPr="00E4567D">
        <w:t>修行人</w:t>
      </w:r>
      <w:r w:rsidRPr="00E4567D">
        <w:rPr>
          <w:rFonts w:hint="eastAsia"/>
        </w:rPr>
        <w:t>的话，</w:t>
      </w:r>
      <w:r w:rsidRPr="00E4567D">
        <w:t>修行也是不成功的。</w:t>
      </w:r>
      <w:r w:rsidRPr="00E4567D">
        <w:rPr>
          <w:rFonts w:hint="eastAsia"/>
        </w:rPr>
        <w:t>以前莲池大师的《竹窗随笔》当中说</w:t>
      </w:r>
      <w:r w:rsidRPr="00E4567D">
        <w:rPr>
          <w:vertAlign w:val="superscript"/>
        </w:rPr>
        <w:footnoteReference w:id="618"/>
      </w:r>
      <w:r w:rsidRPr="00E4567D">
        <w:rPr>
          <w:rFonts w:hint="eastAsia"/>
        </w:rPr>
        <w:t>，有一个叫性空的法师，他刚出家就非要去闭关。后来他要发愿，特别</w:t>
      </w:r>
      <w:r w:rsidRPr="00E4567D">
        <w:rPr>
          <w:rFonts w:hint="eastAsia"/>
        </w:rPr>
        <w:lastRenderedPageBreak/>
        <w:t>好，当时莲池大师也觉得不错。结果一段时间以后，他发疯而死。莲池大师特别伤心，说这个人没有很好的闻思，来了以后就马上闭关，因为这样，修行人很容易着魔，发疯而死。</w:t>
      </w:r>
    </w:p>
    <w:p w14:paraId="731437C5" w14:textId="77777777" w:rsidR="00E4567D" w:rsidRPr="00E4567D" w:rsidRDefault="00E4567D" w:rsidP="00E4567D">
      <w:pPr>
        <w:widowControl w:val="0"/>
        <w:ind w:firstLine="600"/>
      </w:pPr>
      <w:r w:rsidRPr="00E4567D">
        <w:rPr>
          <w:rFonts w:hint="eastAsia"/>
        </w:rPr>
        <w:t>这种现象是有的。所以我们也是，闭关的时候，如果心情不太舒服，或者现在很多人有抑郁症，包括有些法师闭关，我经常说，出关的时候，眼睛都是红红的，说话都是有点不正常。那这样的话，不闭关还好一点，不如去散乱，去看电视，喜欢什么，就做什么。不发疯是最重要的，如果发疯的话，不要说修行，连生活都很困难。</w:t>
      </w:r>
    </w:p>
    <w:p w14:paraId="69AC74C7" w14:textId="77777777" w:rsidR="00E4567D" w:rsidRPr="00E4567D" w:rsidRDefault="00E4567D" w:rsidP="00E4567D">
      <w:pPr>
        <w:widowControl w:val="0"/>
        <w:ind w:firstLine="600"/>
      </w:pPr>
      <w:r w:rsidRPr="00E4567D">
        <w:rPr>
          <w:rFonts w:hint="eastAsia"/>
        </w:rPr>
        <w:t>所以我们自己稍微觉得有点不正常，千万不要再闭下去。很多人闭关绷的太紧，很危险的，不如还是听听课。如果实在不愿意听课，就到处去转山。如果转山没有钱的话，不如还俗好了，还是当一个正常人，不会饿死的。不然的话，出家人如果闭关发疯了，旁边人的话，不处理也不行，放到精神病医院的话，精神病医院要花很多钱，所以我们学院每年都要花一大笔钱送那些精神病人，每年一大笔开支。</w:t>
      </w:r>
    </w:p>
    <w:p w14:paraId="1808EC02" w14:textId="77777777" w:rsidR="00E4567D" w:rsidRPr="00E4567D" w:rsidRDefault="00E4567D" w:rsidP="00E4567D">
      <w:pPr>
        <w:widowControl w:val="0"/>
        <w:ind w:firstLine="600"/>
      </w:pPr>
      <w:r w:rsidRPr="00E4567D">
        <w:rPr>
          <w:rFonts w:hint="eastAsia"/>
        </w:rPr>
        <w:t>真的，学院一方面培养了那么多的僧人，非常非常的稀有。虽然这些人占的比例很少，可能百分之一</w:t>
      </w:r>
      <w:r w:rsidRPr="00E4567D">
        <w:rPr>
          <w:rFonts w:hint="eastAsia"/>
        </w:rPr>
        <w:lastRenderedPageBreak/>
        <w:t>都没有，但是确实也有，可能学院大的原因。有时候我觉得是我们修行导致的，有点可怕，大家应该要注意。</w:t>
      </w:r>
    </w:p>
    <w:p w14:paraId="2952C9EA" w14:textId="6DC57D56" w:rsidR="00E4567D" w:rsidRPr="00E4567D" w:rsidRDefault="00E4567D" w:rsidP="00E4567D">
      <w:pPr>
        <w:widowControl w:val="0"/>
        <w:ind w:firstLine="600"/>
      </w:pPr>
      <w:r w:rsidRPr="00E4567D">
        <w:rPr>
          <w:rFonts w:hint="eastAsia"/>
        </w:rPr>
        <w:t>自己看吧，虽然刚开始说你要闭关一年，但是中间好像各方面都觉得，你自己照一下镜子，是不是脸色、</w:t>
      </w:r>
      <w:r w:rsidRPr="00E4567D">
        <w:t>整个状态都不是很好，好像越来越不成样子</w:t>
      </w:r>
      <w:r w:rsidRPr="00E4567D">
        <w:rPr>
          <w:rFonts w:hint="eastAsia"/>
        </w:rPr>
        <w:t>的话</w:t>
      </w:r>
      <w:r w:rsidR="000C5882" w:rsidRPr="00E4567D">
        <w:rPr>
          <w:rFonts w:hint="eastAsia"/>
        </w:rPr>
        <w:t>……</w:t>
      </w:r>
    </w:p>
    <w:p w14:paraId="6818F0E5" w14:textId="77777777" w:rsidR="00E4567D" w:rsidRPr="00E4567D" w:rsidRDefault="00E4567D" w:rsidP="00E4567D">
      <w:pPr>
        <w:widowControl w:val="0"/>
        <w:ind w:firstLine="600"/>
      </w:pPr>
      <w:r w:rsidRPr="00E4567D">
        <w:t>一般修行很好的话，</w:t>
      </w:r>
      <w:r w:rsidRPr="00E4567D">
        <w:rPr>
          <w:rFonts w:hint="eastAsia"/>
        </w:rPr>
        <w:t>诸佛菩萨的加持</w:t>
      </w:r>
      <w:r w:rsidRPr="00E4567D">
        <w:t>，你的心态</w:t>
      </w:r>
      <w:r w:rsidRPr="00E4567D">
        <w:rPr>
          <w:rFonts w:hint="eastAsia"/>
        </w:rPr>
        <w:t>、</w:t>
      </w:r>
      <w:r w:rsidRPr="00E4567D">
        <w:t>状态</w:t>
      </w:r>
      <w:r w:rsidRPr="00E4567D">
        <w:rPr>
          <w:rFonts w:hint="eastAsia"/>
        </w:rPr>
        <w:t>，</w:t>
      </w:r>
      <w:r w:rsidRPr="00E4567D">
        <w:t>应该越来越好，越来越正常</w:t>
      </w:r>
      <w:r w:rsidRPr="00E4567D">
        <w:rPr>
          <w:rFonts w:hint="eastAsia"/>
        </w:rPr>
        <w:t>。</w:t>
      </w:r>
      <w:r w:rsidRPr="00E4567D">
        <w:t>如果不正常的话，修行好根本谈不上，不谈修行</w:t>
      </w:r>
      <w:r w:rsidRPr="00E4567D">
        <w:rPr>
          <w:rFonts w:hint="eastAsia"/>
        </w:rPr>
        <w:t>还</w:t>
      </w:r>
      <w:r w:rsidRPr="00E4567D">
        <w:t>好一点</w:t>
      </w:r>
      <w:r w:rsidRPr="00E4567D">
        <w:rPr>
          <w:rFonts w:hint="eastAsia"/>
        </w:rPr>
        <w:t>。</w:t>
      </w:r>
      <w:r w:rsidRPr="00E4567D">
        <w:t>我觉得</w:t>
      </w:r>
      <w:r w:rsidRPr="00E4567D">
        <w:rPr>
          <w:rFonts w:hint="eastAsia"/>
        </w:rPr>
        <w:t>，</w:t>
      </w:r>
      <w:r w:rsidRPr="00E4567D">
        <w:t>就当一个正常人，成就者更不用说</w:t>
      </w:r>
      <w:r w:rsidRPr="00E4567D">
        <w:rPr>
          <w:rFonts w:hint="eastAsia"/>
        </w:rPr>
        <w:t>，</w:t>
      </w:r>
      <w:r w:rsidRPr="00E4567D">
        <w:t>最好</w:t>
      </w:r>
      <w:r w:rsidRPr="00E4567D">
        <w:rPr>
          <w:rFonts w:hint="eastAsia"/>
        </w:rPr>
        <w:t>不要闭关。有些闭黑关的人，真的有一点危险，闭关是危险。</w:t>
      </w:r>
    </w:p>
    <w:p w14:paraId="1FDE67B2" w14:textId="5C054948" w:rsidR="00E4567D" w:rsidRPr="00E4567D" w:rsidRDefault="00E4567D" w:rsidP="00E4567D">
      <w:pPr>
        <w:widowControl w:val="0"/>
        <w:ind w:firstLine="600"/>
      </w:pPr>
      <w:r w:rsidRPr="00E4567D">
        <w:rPr>
          <w:rFonts w:hint="eastAsia"/>
        </w:rPr>
        <w:t>所以你要闭关的时候，你说：</w:t>
      </w:r>
      <w:r w:rsidR="000C5882" w:rsidRPr="00E4567D">
        <w:rPr>
          <w:rFonts w:hint="eastAsia"/>
        </w:rPr>
        <w:t>“</w:t>
      </w:r>
      <w:r w:rsidRPr="00E4567D">
        <w:rPr>
          <w:rFonts w:hint="eastAsia"/>
        </w:rPr>
        <w:t>不行，我已经答应了，我跟堪布堪姆说了，答应了</w:t>
      </w:r>
      <w:r w:rsidR="005C371A" w:rsidRPr="00E4567D">
        <w:rPr>
          <w:rFonts w:hint="eastAsia"/>
        </w:rPr>
        <w:t>”</w:t>
      </w:r>
      <w:r w:rsidRPr="00E4567D">
        <w:rPr>
          <w:rFonts w:hint="eastAsia"/>
        </w:rPr>
        <w:t>。没事，你说：</w:t>
      </w:r>
      <w:r w:rsidR="000C5882" w:rsidRPr="00E4567D">
        <w:rPr>
          <w:rFonts w:hint="eastAsia"/>
        </w:rPr>
        <w:t>“</w:t>
      </w:r>
      <w:r w:rsidRPr="00E4567D">
        <w:rPr>
          <w:rFonts w:hint="eastAsia"/>
        </w:rPr>
        <w:t>虽然答应了，但是我感觉有点危险，我出关可不可以？</w:t>
      </w:r>
      <w:r w:rsidR="005C371A" w:rsidRPr="00E4567D">
        <w:rPr>
          <w:rFonts w:hint="eastAsia"/>
        </w:rPr>
        <w:t>”</w:t>
      </w:r>
      <w:r w:rsidRPr="00E4567D">
        <w:rPr>
          <w:rFonts w:hint="eastAsia"/>
        </w:rPr>
        <w:t>堪布堪姆应该不会说：</w:t>
      </w:r>
      <w:r w:rsidR="000C5882" w:rsidRPr="00E4567D">
        <w:rPr>
          <w:rFonts w:hint="eastAsia"/>
        </w:rPr>
        <w:t>“</w:t>
      </w:r>
      <w:r w:rsidRPr="00E4567D">
        <w:rPr>
          <w:rFonts w:hint="eastAsia"/>
        </w:rPr>
        <w:t>没事的，你死了也没事，你疯了也没事，你必须给我闭，因为当时已经承诺签字，三年三个月，现在三个月都没有过，你这样出来不行的。</w:t>
      </w:r>
      <w:r w:rsidR="005C371A" w:rsidRPr="00E4567D">
        <w:rPr>
          <w:rFonts w:hint="eastAsia"/>
        </w:rPr>
        <w:t>”</w:t>
      </w:r>
    </w:p>
    <w:p w14:paraId="323CDDB9" w14:textId="7914860A" w:rsidR="00E4567D" w:rsidRPr="00E4567D" w:rsidRDefault="00E4567D" w:rsidP="00E4567D">
      <w:pPr>
        <w:widowControl w:val="0"/>
        <w:ind w:firstLine="600"/>
      </w:pPr>
      <w:r w:rsidRPr="00E4567D">
        <w:rPr>
          <w:rFonts w:hint="eastAsia"/>
        </w:rPr>
        <w:t>我觉得正常是很重要的，真的</w:t>
      </w:r>
      <w:r w:rsidR="00E7107F" w:rsidRPr="00E4567D">
        <w:rPr>
          <w:rFonts w:hint="eastAsia"/>
        </w:rPr>
        <w:t>！</w:t>
      </w:r>
      <w:r w:rsidRPr="00E4567D">
        <w:rPr>
          <w:rFonts w:hint="eastAsia"/>
        </w:rPr>
        <w:t>可能不仅仅是我们佛教徒，整个世间上的人，现在精神不正常的人太</w:t>
      </w:r>
      <w:r w:rsidRPr="00E4567D">
        <w:rPr>
          <w:rFonts w:hint="eastAsia"/>
        </w:rPr>
        <w:lastRenderedPageBreak/>
        <w:t>多了。一点点事情就开始发疯、发狂、抓狂。也许是末法时代的众生浊，也许是现在的食物、外在各方面的因缘，也许真的是天地之间的魔的干扰太强烈了，我们很多人的身心不得自在，有这个可能性。</w:t>
      </w:r>
    </w:p>
    <w:p w14:paraId="6412D5AD" w14:textId="17913104" w:rsidR="00E4567D" w:rsidRPr="00E4567D" w:rsidRDefault="00E4567D" w:rsidP="00E4567D">
      <w:pPr>
        <w:widowControl w:val="0"/>
        <w:ind w:firstLine="600"/>
      </w:pPr>
      <w:r w:rsidRPr="00E4567D">
        <w:rPr>
          <w:rFonts w:hint="eastAsia"/>
        </w:rPr>
        <w:t>我们佛教徒相对而言有一点点控制能力：</w:t>
      </w:r>
      <w:r w:rsidR="000C5882" w:rsidRPr="00E4567D">
        <w:rPr>
          <w:rFonts w:hint="eastAsia"/>
        </w:rPr>
        <w:t>“</w:t>
      </w:r>
      <w:r w:rsidRPr="00E4567D">
        <w:rPr>
          <w:rFonts w:hint="eastAsia"/>
        </w:rPr>
        <w:t>这个我不行，要有惭愧心，这个戒律上不行，我是一个居士，我是一个出家人，我是一个学密法的人，我是上师的弟子，我是学院的人，我是什么寺院的人</w:t>
      </w:r>
      <w:r w:rsidR="000C5882" w:rsidRPr="00E4567D">
        <w:rPr>
          <w:rFonts w:hint="eastAsia"/>
        </w:rPr>
        <w:t>……</w:t>
      </w:r>
      <w:r w:rsidRPr="00E4567D">
        <w:rPr>
          <w:rFonts w:hint="eastAsia"/>
        </w:rPr>
        <w:t>。</w:t>
      </w:r>
      <w:r w:rsidR="005C371A" w:rsidRPr="00E4567D">
        <w:rPr>
          <w:rFonts w:hint="eastAsia"/>
        </w:rPr>
        <w:t>”</w:t>
      </w:r>
      <w:r w:rsidRPr="00E4567D">
        <w:rPr>
          <w:rFonts w:hint="eastAsia"/>
        </w:rPr>
        <w:t>自己稍微有一点点刹车，但有些人刹车按不住的话，也没办法，只有翻车。</w:t>
      </w:r>
    </w:p>
    <w:p w14:paraId="419C3506" w14:textId="77777777" w:rsidR="00E4567D" w:rsidRPr="00E4567D" w:rsidRDefault="00E4567D" w:rsidP="00E4567D">
      <w:pPr>
        <w:widowControl w:val="0"/>
        <w:ind w:firstLine="600"/>
      </w:pPr>
      <w:r w:rsidRPr="00E4567D">
        <w:rPr>
          <w:rFonts w:hint="eastAsia"/>
        </w:rPr>
        <w:t>所以我想，大家修行的时候一定要注意，最好不要变成这样的修行人。刚才莲池大师说的话，我是深有体会的，很多人刚开始闻思不到位的时候——这个人也是刚来就发大愿，莲池大师也很高兴，那么了不起的大德也观察不出来，他也许赞叹，你继续闭关。结果，最后听到的消息是他发疯而死了。</w:t>
      </w:r>
    </w:p>
    <w:p w14:paraId="20AB0597" w14:textId="69233281" w:rsidR="00E4567D" w:rsidRPr="00E4567D" w:rsidRDefault="00E4567D" w:rsidP="00E4567D">
      <w:pPr>
        <w:widowControl w:val="0"/>
        <w:ind w:firstLine="600"/>
      </w:pPr>
      <w:r w:rsidRPr="00E4567D">
        <w:t>有时候</w:t>
      </w:r>
      <w:r w:rsidRPr="00E4567D">
        <w:rPr>
          <w:rFonts w:hint="eastAsia"/>
        </w:rPr>
        <w:t>法师</w:t>
      </w:r>
      <w:r w:rsidRPr="00E4567D">
        <w:t>也有责任，所以你们</w:t>
      </w:r>
      <w:r w:rsidRPr="00E4567D">
        <w:rPr>
          <w:rFonts w:hint="eastAsia"/>
        </w:rPr>
        <w:t>堪布堪姆经常写条子：</w:t>
      </w:r>
      <w:r w:rsidR="000C5882" w:rsidRPr="00E4567D">
        <w:rPr>
          <w:rFonts w:hint="eastAsia"/>
        </w:rPr>
        <w:t>“</w:t>
      </w:r>
      <w:r w:rsidRPr="00E4567D">
        <w:t>同意同意，你现在闭关</w:t>
      </w:r>
      <w:r w:rsidRPr="00E4567D">
        <w:rPr>
          <w:rFonts w:hint="eastAsia"/>
        </w:rPr>
        <w:t>，</w:t>
      </w:r>
      <w:r w:rsidRPr="00E4567D">
        <w:t>肯定一年过后你会成就回来的</w:t>
      </w:r>
      <w:r w:rsidR="005C371A" w:rsidRPr="00E4567D">
        <w:rPr>
          <w:rFonts w:hint="eastAsia"/>
        </w:rPr>
        <w:t>”</w:t>
      </w:r>
      <w:r w:rsidRPr="00E4567D">
        <w:rPr>
          <w:rFonts w:hint="eastAsia"/>
        </w:rPr>
        <w:t>。</w:t>
      </w:r>
      <w:r w:rsidRPr="00E4567D">
        <w:t>结果一年过后</w:t>
      </w:r>
      <w:r w:rsidRPr="00E4567D">
        <w:rPr>
          <w:rFonts w:hint="eastAsia"/>
        </w:rPr>
        <w:t>，头</w:t>
      </w:r>
      <w:r w:rsidRPr="00E4567D">
        <w:t>发是</w:t>
      </w:r>
      <w:r w:rsidRPr="00E4567D">
        <w:rPr>
          <w:rFonts w:hint="eastAsia"/>
        </w:rPr>
        <w:t>乱乱</w:t>
      </w:r>
      <w:r w:rsidRPr="00E4567D">
        <w:t>的，衣服也是穿不好，也不敢见人，熟悉的人</w:t>
      </w:r>
      <w:r w:rsidRPr="00E4567D">
        <w:rPr>
          <w:rFonts w:hint="eastAsia"/>
        </w:rPr>
        <w:t>从</w:t>
      </w:r>
      <w:r w:rsidRPr="00E4567D">
        <w:t>上面下来的时候，他就马上</w:t>
      </w:r>
      <w:r w:rsidRPr="00E4567D">
        <w:rPr>
          <w:rFonts w:hint="eastAsia"/>
        </w:rPr>
        <w:t>原</w:t>
      </w:r>
      <w:r w:rsidRPr="00E4567D">
        <w:t>路</w:t>
      </w:r>
      <w:r w:rsidRPr="00E4567D">
        <w:rPr>
          <w:rFonts w:hint="eastAsia"/>
        </w:rPr>
        <w:t>返回</w:t>
      </w:r>
      <w:r w:rsidRPr="00E4567D">
        <w:t>，</w:t>
      </w:r>
      <w:r w:rsidRPr="00E4567D">
        <w:rPr>
          <w:rFonts w:hint="eastAsia"/>
        </w:rPr>
        <w:t>从</w:t>
      </w:r>
      <w:r w:rsidRPr="00E4567D">
        <w:t>另外一个</w:t>
      </w:r>
      <w:r w:rsidRPr="00E4567D">
        <w:rPr>
          <w:rFonts w:hint="eastAsia"/>
        </w:rPr>
        <w:t>路</w:t>
      </w:r>
      <w:r w:rsidRPr="00E4567D">
        <w:t>上去</w:t>
      </w:r>
      <w:r w:rsidRPr="00E4567D">
        <w:rPr>
          <w:rFonts w:hint="eastAsia"/>
        </w:rPr>
        <w:t>。</w:t>
      </w:r>
    </w:p>
    <w:p w14:paraId="5C024699" w14:textId="77777777" w:rsidR="00E4567D" w:rsidRPr="00E4567D" w:rsidRDefault="00E4567D" w:rsidP="00E4567D">
      <w:pPr>
        <w:widowControl w:val="0"/>
        <w:ind w:firstLine="600"/>
      </w:pPr>
      <w:r w:rsidRPr="00E4567D">
        <w:lastRenderedPageBreak/>
        <w:t>这方面，</w:t>
      </w:r>
      <w:r w:rsidRPr="00E4567D">
        <w:rPr>
          <w:rFonts w:hint="eastAsia"/>
        </w:rPr>
        <w:t>我凡是这么多年来看过很多人，所以说我有一些说的。</w:t>
      </w:r>
    </w:p>
    <w:p w14:paraId="5E5B4621" w14:textId="77777777" w:rsidR="00E4567D" w:rsidRPr="00E4567D" w:rsidRDefault="00E4567D" w:rsidP="00E4567D">
      <w:pPr>
        <w:widowControl w:val="0"/>
        <w:ind w:firstLine="601"/>
        <w:rPr>
          <w:b/>
          <w:bCs/>
        </w:rPr>
      </w:pPr>
      <w:r w:rsidRPr="00E4567D">
        <w:rPr>
          <w:rFonts w:hint="eastAsia"/>
          <w:b/>
          <w:bCs/>
        </w:rPr>
        <w:t>厌足心生，去彼人体，弟子与师，多陷王难。</w:t>
      </w:r>
    </w:p>
    <w:p w14:paraId="6E9E4510" w14:textId="77777777" w:rsidR="00E4567D" w:rsidRPr="00E4567D" w:rsidRDefault="00E4567D" w:rsidP="00E4567D">
      <w:pPr>
        <w:widowControl w:val="0"/>
        <w:ind w:firstLine="600"/>
      </w:pPr>
      <w:r w:rsidRPr="00E4567D">
        <w:rPr>
          <w:rFonts w:hint="eastAsia"/>
        </w:rPr>
        <w:t>最后他对这个人生起了厌烦心，离开了这个人。离开以后，弟子和大师都入于法律的惩罚，锒铛入狱。</w:t>
      </w:r>
    </w:p>
    <w:p w14:paraId="48CC784A" w14:textId="77777777" w:rsidR="00E4567D" w:rsidRPr="00E4567D" w:rsidRDefault="00E4567D" w:rsidP="00E4567D">
      <w:pPr>
        <w:widowControl w:val="0"/>
        <w:ind w:firstLine="601"/>
        <w:rPr>
          <w:b/>
          <w:bCs/>
        </w:rPr>
      </w:pPr>
      <w:r w:rsidRPr="00E4567D">
        <w:rPr>
          <w:rFonts w:hint="eastAsia"/>
          <w:b/>
          <w:bCs/>
        </w:rPr>
        <w:t>汝当先觉，不入轮回；迷惑不知，堕无间狱。</w:t>
      </w:r>
    </w:p>
    <w:p w14:paraId="672F83ED" w14:textId="77777777" w:rsidR="00E4567D" w:rsidRPr="00E4567D" w:rsidRDefault="00E4567D" w:rsidP="00E4567D">
      <w:pPr>
        <w:widowControl w:val="0"/>
        <w:ind w:firstLine="600"/>
      </w:pPr>
      <w:r w:rsidRPr="00E4567D">
        <w:rPr>
          <w:rFonts w:hint="eastAsia"/>
        </w:rPr>
        <w:t>你先应该用正知正念来护持自己，这样的话，不会入于轮回的迷途当中。如果迷惑不知，一而再、再而三，这样犯的话，最终一定会是堕入到地狱当中。</w:t>
      </w:r>
    </w:p>
    <w:p w14:paraId="24E4FB28" w14:textId="77777777" w:rsidR="00E4567D" w:rsidRPr="00E4567D" w:rsidRDefault="00E4567D" w:rsidP="00E4567D">
      <w:pPr>
        <w:widowControl w:val="0"/>
        <w:ind w:firstLine="600"/>
      </w:pPr>
      <w:r w:rsidRPr="00E4567D">
        <w:rPr>
          <w:rFonts w:hint="eastAsia"/>
        </w:rPr>
        <w:t>第九个是贪求深空，甚深的空性，主要是日月的一些精气。</w:t>
      </w:r>
    </w:p>
    <w:p w14:paraId="7F84021F" w14:textId="77777777" w:rsidR="00E4567D" w:rsidRPr="00E4567D" w:rsidRDefault="00E4567D" w:rsidP="00E4567D">
      <w:pPr>
        <w:widowControl w:val="0"/>
        <w:ind w:firstLine="601"/>
        <w:rPr>
          <w:b/>
          <w:bCs/>
        </w:rPr>
      </w:pPr>
      <w:r w:rsidRPr="00E4567D">
        <w:rPr>
          <w:rFonts w:hint="eastAsia"/>
          <w:b/>
          <w:bCs/>
        </w:rPr>
        <w:t>又善男子，受阴虚妙，不遭邪虑，圆定发明，三摩地中，心爱入灭，研究化性，贪求深空。</w:t>
      </w:r>
    </w:p>
    <w:p w14:paraId="0652623D" w14:textId="77777777" w:rsidR="00E4567D" w:rsidRPr="00E4567D" w:rsidRDefault="00E4567D" w:rsidP="00E4567D">
      <w:pPr>
        <w:widowControl w:val="0"/>
        <w:ind w:firstLine="600"/>
      </w:pPr>
      <w:r w:rsidRPr="00E4567D">
        <w:rPr>
          <w:rFonts w:hint="eastAsia"/>
        </w:rPr>
        <w:t>善男子，受蕴已经尽了，不遭受邪慧的控制，圆定明清，三摩地当中，心爱入于一种空、寂灭，用最甚深的方式研究空的本性，贪求一个什么呢？甚深的空法。</w:t>
      </w:r>
    </w:p>
    <w:p w14:paraId="218F851F" w14:textId="77777777" w:rsidR="00E4567D" w:rsidRPr="00E4567D" w:rsidRDefault="00E4567D" w:rsidP="00E4567D">
      <w:pPr>
        <w:widowControl w:val="0"/>
        <w:ind w:firstLine="601"/>
        <w:rPr>
          <w:b/>
          <w:bCs/>
        </w:rPr>
      </w:pPr>
      <w:r w:rsidRPr="00E4567D">
        <w:rPr>
          <w:rFonts w:hint="eastAsia"/>
          <w:b/>
          <w:bCs/>
        </w:rPr>
        <w:t>尔时天魔，候得其便，飞精附人，口说经法。</w:t>
      </w:r>
    </w:p>
    <w:p w14:paraId="19F2AA44" w14:textId="77777777" w:rsidR="00E4567D" w:rsidRPr="00E4567D" w:rsidRDefault="00E4567D" w:rsidP="00E4567D">
      <w:pPr>
        <w:widowControl w:val="0"/>
        <w:ind w:firstLine="600"/>
      </w:pPr>
      <w:r w:rsidRPr="00E4567D">
        <w:rPr>
          <w:rFonts w:hint="eastAsia"/>
        </w:rPr>
        <w:t>这个时候，天魔找到机会，精魂入于这个人的身上，开始说法。</w:t>
      </w:r>
    </w:p>
    <w:p w14:paraId="0D7AA86E" w14:textId="77777777" w:rsidR="00E4567D" w:rsidRPr="00E4567D" w:rsidRDefault="00E4567D" w:rsidP="00E4567D">
      <w:pPr>
        <w:widowControl w:val="0"/>
        <w:ind w:firstLine="601"/>
        <w:rPr>
          <w:b/>
          <w:bCs/>
        </w:rPr>
      </w:pPr>
      <w:r w:rsidRPr="00E4567D">
        <w:rPr>
          <w:rFonts w:hint="eastAsia"/>
          <w:b/>
          <w:bCs/>
        </w:rPr>
        <w:t>其人终不觉知魔著，亦言自得无上涅槃，来彼求</w:t>
      </w:r>
      <w:r w:rsidRPr="00E4567D">
        <w:rPr>
          <w:rFonts w:hint="eastAsia"/>
          <w:b/>
          <w:bCs/>
        </w:rPr>
        <w:lastRenderedPageBreak/>
        <w:t>空善男子处，敷座说法。</w:t>
      </w:r>
    </w:p>
    <w:p w14:paraId="359C4081" w14:textId="77777777" w:rsidR="00E4567D" w:rsidRPr="00E4567D" w:rsidRDefault="00E4567D" w:rsidP="00E4567D">
      <w:pPr>
        <w:widowControl w:val="0"/>
        <w:ind w:firstLine="600"/>
      </w:pPr>
      <w:r w:rsidRPr="00E4567D">
        <w:rPr>
          <w:rFonts w:hint="eastAsia"/>
        </w:rPr>
        <w:t>他自己都不知道着魔了，说自己获得了无上涅槃，并且来到了这个求空的善男子面前，开始说法。</w:t>
      </w:r>
    </w:p>
    <w:p w14:paraId="466365B6" w14:textId="77777777" w:rsidR="00E4567D" w:rsidRPr="00E4567D" w:rsidRDefault="00E4567D" w:rsidP="00E4567D">
      <w:pPr>
        <w:widowControl w:val="0"/>
        <w:ind w:firstLine="601"/>
      </w:pPr>
      <w:r w:rsidRPr="00E4567D">
        <w:rPr>
          <w:rFonts w:hint="eastAsia"/>
          <w:b/>
          <w:bCs/>
        </w:rPr>
        <w:t>于大众内，其形忽空，众无所见，还从虚空，突然而出，存没自在，</w:t>
      </w:r>
    </w:p>
    <w:p w14:paraId="6E41D094" w14:textId="77777777" w:rsidR="00E4567D" w:rsidRPr="00E4567D" w:rsidRDefault="00E4567D" w:rsidP="00E4567D">
      <w:pPr>
        <w:widowControl w:val="0"/>
        <w:ind w:firstLine="600"/>
      </w:pPr>
      <w:r w:rsidRPr="00E4567D">
        <w:rPr>
          <w:rFonts w:hint="eastAsia"/>
        </w:rPr>
        <w:t>他在大众当中，自己的身体突然腾空、消失，众人见不到了。然后又在虚空当中突然出现，这样的话，来去、存没，都是自由自在的。</w:t>
      </w:r>
    </w:p>
    <w:p w14:paraId="6DEBB952" w14:textId="77777777" w:rsidR="00E4567D" w:rsidRPr="00E4567D" w:rsidRDefault="00E4567D" w:rsidP="00E4567D">
      <w:pPr>
        <w:widowControl w:val="0"/>
        <w:ind w:firstLine="600"/>
      </w:pPr>
      <w:r w:rsidRPr="00E4567D">
        <w:rPr>
          <w:rFonts w:hint="eastAsia"/>
        </w:rPr>
        <w:t>这个还是挺厉害的，在空中突然消失，又突然出现。</w:t>
      </w:r>
    </w:p>
    <w:p w14:paraId="07316CDD" w14:textId="76A8538E" w:rsidR="00E4567D" w:rsidRPr="00E4567D" w:rsidRDefault="00E4567D" w:rsidP="00E4567D">
      <w:pPr>
        <w:widowControl w:val="0"/>
        <w:ind w:firstLine="600"/>
      </w:pPr>
      <w:r w:rsidRPr="00E4567D">
        <w:rPr>
          <w:rFonts w:hint="eastAsia"/>
        </w:rPr>
        <w:t>要不要讲到这儿，好吧？</w:t>
      </w:r>
      <w:r w:rsidR="000C5882" w:rsidRPr="00E4567D">
        <w:rPr>
          <w:rFonts w:hint="eastAsia"/>
        </w:rPr>
        <w:t>“</w:t>
      </w:r>
      <w:r w:rsidRPr="00E4567D">
        <w:rPr>
          <w:rFonts w:hint="eastAsia"/>
        </w:rPr>
        <w:t>存没自在</w:t>
      </w:r>
      <w:r w:rsidR="005C371A" w:rsidRPr="00E4567D">
        <w:rPr>
          <w:rFonts w:hint="eastAsia"/>
        </w:rPr>
        <w:t>”</w:t>
      </w:r>
      <w:r w:rsidRPr="00E4567D">
        <w:rPr>
          <w:rFonts w:hint="eastAsia"/>
        </w:rPr>
        <w:t>，虽然是魔的境界，但是听起来比较好听一点。</w:t>
      </w:r>
    </w:p>
    <w:p w14:paraId="7204CCE4" w14:textId="0E2A0752" w:rsidR="00E4567D" w:rsidRDefault="00E4567D" w:rsidP="00E4567D">
      <w:pPr>
        <w:widowControl w:val="0"/>
        <w:ind w:firstLine="600"/>
      </w:pPr>
      <w:r w:rsidRPr="00E4567D">
        <w:rPr>
          <w:rFonts w:hint="eastAsia"/>
        </w:rPr>
        <w:t>好，《楞严经》讲到这里。</w:t>
      </w:r>
    </w:p>
    <w:p w14:paraId="0E567150" w14:textId="77777777" w:rsidR="00E4567D" w:rsidRDefault="00E4567D" w:rsidP="00E4567D">
      <w:pPr>
        <w:widowControl w:val="0"/>
        <w:ind w:firstLine="600"/>
      </w:pPr>
    </w:p>
    <w:p w14:paraId="7EA7D2C2" w14:textId="77777777" w:rsidR="00E4567D" w:rsidRDefault="00E4567D" w:rsidP="00E4567D">
      <w:pPr>
        <w:widowControl w:val="0"/>
        <w:ind w:firstLine="600"/>
      </w:pPr>
    </w:p>
    <w:p w14:paraId="3F679FAF" w14:textId="7DDC49C7" w:rsidR="00E4567D" w:rsidRDefault="00E4567D" w:rsidP="00E4567D">
      <w:pPr>
        <w:pStyle w:val="af5"/>
        <w:rPr>
          <w:rFonts w:hint="eastAsia"/>
        </w:rPr>
      </w:pPr>
      <w:bookmarkStart w:id="227" w:name="_Toc172564771"/>
      <w:r>
        <w:rPr>
          <w:rFonts w:hint="eastAsia"/>
        </w:rPr>
        <w:t>第一百零七课</w:t>
      </w:r>
      <w:bookmarkEnd w:id="227"/>
    </w:p>
    <w:p w14:paraId="2FAF6859" w14:textId="77777777" w:rsidR="00E4567D" w:rsidRPr="00E4567D" w:rsidRDefault="00E4567D" w:rsidP="00E4567D">
      <w:pPr>
        <w:widowControl w:val="0"/>
        <w:ind w:firstLine="601"/>
        <w:rPr>
          <w:b/>
          <w:bCs/>
        </w:rPr>
      </w:pPr>
      <w:r w:rsidRPr="00E4567D">
        <w:rPr>
          <w:rFonts w:hint="eastAsia"/>
          <w:b/>
          <w:bCs/>
        </w:rPr>
        <w:t>（上师念完全部藏文传承）</w:t>
      </w:r>
    </w:p>
    <w:p w14:paraId="7742F579" w14:textId="77777777" w:rsidR="00E4567D" w:rsidRPr="00E4567D" w:rsidRDefault="00E4567D" w:rsidP="00E4567D">
      <w:pPr>
        <w:widowControl w:val="0"/>
        <w:ind w:firstLine="600"/>
      </w:pPr>
      <w:r w:rsidRPr="00E4567D">
        <w:rPr>
          <w:rFonts w:hint="eastAsia"/>
        </w:rPr>
        <w:t>先说几句。</w:t>
      </w:r>
    </w:p>
    <w:p w14:paraId="5ED01D50" w14:textId="77777777" w:rsidR="00E4567D" w:rsidRPr="00E4567D" w:rsidRDefault="00E4567D" w:rsidP="00E4567D">
      <w:pPr>
        <w:widowControl w:val="0"/>
        <w:ind w:firstLine="600"/>
      </w:pPr>
      <w:r w:rsidRPr="00E4567D">
        <w:rPr>
          <w:rFonts w:hint="eastAsia"/>
        </w:rPr>
        <w:t>《楞严经》已经圆满了，虽然后面还有几堂课的字面解释，以后有机会的时候再补上，整个《楞严经》</w:t>
      </w:r>
      <w:r w:rsidRPr="00E4567D">
        <w:rPr>
          <w:rFonts w:hint="eastAsia"/>
        </w:rPr>
        <w:lastRenderedPageBreak/>
        <w:t>传承和传讲已经圆满了，今天算是一个大胜利。</w:t>
      </w:r>
    </w:p>
    <w:p w14:paraId="710177BA" w14:textId="77777777" w:rsidR="00E4567D" w:rsidRPr="00E4567D" w:rsidRDefault="00E4567D" w:rsidP="00E4567D">
      <w:pPr>
        <w:widowControl w:val="0"/>
        <w:ind w:firstLine="600"/>
      </w:pPr>
      <w:r w:rsidRPr="00E4567D">
        <w:rPr>
          <w:rFonts w:hint="eastAsia"/>
        </w:rPr>
        <w:t>这么多年以来，这个《楞严经》讲的过程当中，我个人也是遇到各种各样的事情，学院也是一样的，我们每个人也可能多多少少遇到一些，但是终于已经讲完了。</w:t>
      </w:r>
    </w:p>
    <w:p w14:paraId="605B0976" w14:textId="77777777" w:rsidR="00E4567D" w:rsidRPr="00E4567D" w:rsidRDefault="00E4567D" w:rsidP="00E4567D">
      <w:pPr>
        <w:widowControl w:val="0"/>
        <w:ind w:firstLine="600"/>
      </w:pPr>
      <w:r w:rsidRPr="00E4567D">
        <w:rPr>
          <w:rFonts w:hint="eastAsia"/>
        </w:rPr>
        <w:t>我们堪布堪姆们，今天不是我让大家来的，但是不知道是教务他们通知的，还是自愿来的，堪布堪姆为主的很多法师都已经参加了，也非常好。</w:t>
      </w:r>
    </w:p>
    <w:p w14:paraId="1F86ED7A" w14:textId="5946EF8C" w:rsidR="00E4567D" w:rsidRPr="00E4567D" w:rsidRDefault="00E4567D" w:rsidP="00E4567D">
      <w:pPr>
        <w:widowControl w:val="0"/>
        <w:ind w:firstLine="600"/>
      </w:pPr>
      <w:r w:rsidRPr="00E4567D">
        <w:rPr>
          <w:rFonts w:hint="eastAsia"/>
        </w:rPr>
        <w:t>今天是一个很好的缘起，也是这个《楞严经》的一个交付。我这边是得过传承的，我们寺院一个叫旺德喇嘛那里得过传承，</w:t>
      </w:r>
      <w:r w:rsidR="003721C1" w:rsidRPr="003721C1">
        <w:t>17</w:t>
      </w:r>
      <w:r w:rsidRPr="00E4567D">
        <w:t>年的时候</w:t>
      </w:r>
      <w:r w:rsidRPr="00E4567D">
        <w:rPr>
          <w:rFonts w:hint="eastAsia"/>
        </w:rPr>
        <w:t>，</w:t>
      </w:r>
      <w:r w:rsidRPr="00E4567D">
        <w:t>他是在</w:t>
      </w:r>
      <w:r w:rsidRPr="00E4567D">
        <w:rPr>
          <w:rFonts w:hint="eastAsia"/>
        </w:rPr>
        <w:t>帝察活佛</w:t>
      </w:r>
      <w:r w:rsidRPr="00E4567D">
        <w:t>那里，</w:t>
      </w:r>
      <w:r w:rsidRPr="00E4567D">
        <w:rPr>
          <w:rFonts w:hint="eastAsia"/>
        </w:rPr>
        <w:t>帝察活佛</w:t>
      </w:r>
      <w:r w:rsidRPr="00E4567D">
        <w:t>以前我们学院请他</w:t>
      </w:r>
      <w:r w:rsidRPr="00E4567D">
        <w:rPr>
          <w:rFonts w:hint="eastAsia"/>
        </w:rPr>
        <w:t>来</w:t>
      </w:r>
      <w:r w:rsidRPr="00E4567D">
        <w:t>念</w:t>
      </w:r>
      <w:r w:rsidRPr="00E4567D">
        <w:rPr>
          <w:rFonts w:hint="eastAsia"/>
        </w:rPr>
        <w:t>过《大藏经》</w:t>
      </w:r>
      <w:r w:rsidRPr="00E4567D">
        <w:t>的传承，所以这个传承应该是</w:t>
      </w:r>
      <w:r w:rsidRPr="00E4567D">
        <w:rPr>
          <w:rFonts w:hint="eastAsia"/>
        </w:rPr>
        <w:t>清净的</w:t>
      </w:r>
      <w:r w:rsidRPr="00E4567D">
        <w:t>。</w:t>
      </w:r>
    </w:p>
    <w:p w14:paraId="16513398" w14:textId="77777777" w:rsidR="00E4567D" w:rsidRPr="00E4567D" w:rsidRDefault="00E4567D" w:rsidP="00E4567D">
      <w:pPr>
        <w:widowControl w:val="0"/>
        <w:ind w:firstLine="600"/>
      </w:pPr>
      <w:r w:rsidRPr="00E4567D">
        <w:t>今天也是最后一堂课，把这个传承念给大家，不管在</w:t>
      </w:r>
      <w:r w:rsidRPr="00E4567D">
        <w:rPr>
          <w:rFonts w:hint="eastAsia"/>
        </w:rPr>
        <w:t>经堂里的、</w:t>
      </w:r>
      <w:r w:rsidRPr="00E4567D">
        <w:t>没</w:t>
      </w:r>
      <w:r w:rsidRPr="00E4567D">
        <w:rPr>
          <w:rFonts w:hint="eastAsia"/>
        </w:rPr>
        <w:t>在经堂</w:t>
      </w:r>
      <w:r w:rsidRPr="00E4567D">
        <w:t>里的</w:t>
      </w:r>
      <w:r w:rsidRPr="00E4567D">
        <w:rPr>
          <w:rFonts w:hint="eastAsia"/>
        </w:rPr>
        <w:t>，</w:t>
      </w:r>
      <w:r w:rsidRPr="00E4567D">
        <w:t>都已经得到</w:t>
      </w:r>
      <w:r w:rsidRPr="00E4567D">
        <w:rPr>
          <w:rFonts w:hint="eastAsia"/>
        </w:rPr>
        <w:t>了。</w:t>
      </w:r>
      <w:r w:rsidRPr="00E4567D">
        <w:t>唯一的</w:t>
      </w:r>
      <w:r w:rsidRPr="00E4567D">
        <w:rPr>
          <w:rFonts w:hint="eastAsia"/>
        </w:rPr>
        <w:t>，</w:t>
      </w:r>
      <w:r w:rsidRPr="00E4567D">
        <w:t>我</w:t>
      </w:r>
      <w:r w:rsidRPr="00E4567D">
        <w:rPr>
          <w:rFonts w:hint="eastAsia"/>
        </w:rPr>
        <w:t>家乡的一些发心人员，</w:t>
      </w:r>
      <w:r w:rsidRPr="00E4567D">
        <w:t>确实可能有点，这次</w:t>
      </w:r>
      <w:r w:rsidRPr="00E4567D">
        <w:rPr>
          <w:rFonts w:hint="eastAsia"/>
        </w:rPr>
        <w:t>传讲倒是</w:t>
      </w:r>
      <w:r w:rsidRPr="00E4567D">
        <w:t>以后可以给他们传递</w:t>
      </w:r>
      <w:r w:rsidRPr="00E4567D">
        <w:rPr>
          <w:rFonts w:hint="eastAsia"/>
        </w:rPr>
        <w:t>。</w:t>
      </w:r>
      <w:r w:rsidRPr="00E4567D">
        <w:t>去年</w:t>
      </w:r>
      <w:r w:rsidRPr="00E4567D">
        <w:rPr>
          <w:rFonts w:hint="eastAsia"/>
        </w:rPr>
        <w:t>、</w:t>
      </w:r>
      <w:r w:rsidRPr="00E4567D">
        <w:t>前年的话，</w:t>
      </w:r>
      <w:r w:rsidRPr="00E4567D">
        <w:rPr>
          <w:rFonts w:hint="eastAsia"/>
        </w:rPr>
        <w:t>《楞严经》</w:t>
      </w:r>
      <w:r w:rsidRPr="00E4567D">
        <w:t>每天的课在不同的地方都跟上，但今年好像是</w:t>
      </w:r>
      <w:r w:rsidRPr="00E4567D">
        <w:rPr>
          <w:rFonts w:hint="eastAsia"/>
        </w:rPr>
        <w:t>，</w:t>
      </w:r>
      <w:r w:rsidRPr="00E4567D">
        <w:t>不知道</w:t>
      </w:r>
      <w:r w:rsidRPr="00E4567D">
        <w:rPr>
          <w:rFonts w:hint="eastAsia"/>
        </w:rPr>
        <w:t>，</w:t>
      </w:r>
      <w:r w:rsidRPr="00E4567D">
        <w:t>有些地方</w:t>
      </w:r>
      <w:r w:rsidRPr="00E4567D">
        <w:rPr>
          <w:rFonts w:hint="eastAsia"/>
        </w:rPr>
        <w:t>没有那么的积极，</w:t>
      </w:r>
      <w:r w:rsidRPr="00E4567D">
        <w:t>其实有点可惜</w:t>
      </w:r>
      <w:r w:rsidRPr="00E4567D">
        <w:rPr>
          <w:rFonts w:hint="eastAsia"/>
        </w:rPr>
        <w:t>。</w:t>
      </w:r>
    </w:p>
    <w:p w14:paraId="443512A1" w14:textId="77777777" w:rsidR="00E4567D" w:rsidRPr="00E4567D" w:rsidRDefault="00E4567D" w:rsidP="00E4567D">
      <w:pPr>
        <w:widowControl w:val="0"/>
        <w:ind w:firstLine="600"/>
      </w:pPr>
      <w:r w:rsidRPr="00E4567D">
        <w:t>按理来讲，有一部分人在外面一直是跟着我们，虽然当场不行，但是通过其他方式，他们一直</w:t>
      </w:r>
      <w:r w:rsidRPr="00E4567D">
        <w:rPr>
          <w:rFonts w:hint="eastAsia"/>
        </w:rPr>
        <w:t>都</w:t>
      </w:r>
      <w:r w:rsidRPr="00E4567D">
        <w:t>在学</w:t>
      </w:r>
      <w:r w:rsidRPr="00E4567D">
        <w:lastRenderedPageBreak/>
        <w:t>习</w:t>
      </w:r>
      <w:r w:rsidRPr="00E4567D">
        <w:rPr>
          <w:rFonts w:hint="eastAsia"/>
        </w:rPr>
        <w:t>。</w:t>
      </w:r>
      <w:r w:rsidRPr="00E4567D">
        <w:t>其实这个最后</w:t>
      </w:r>
      <w:r w:rsidRPr="00E4567D">
        <w:rPr>
          <w:rFonts w:hint="eastAsia"/>
        </w:rPr>
        <w:t>能</w:t>
      </w:r>
      <w:r w:rsidRPr="00E4567D">
        <w:t>圆满的话，我觉得很好。</w:t>
      </w:r>
    </w:p>
    <w:p w14:paraId="43187E1C" w14:textId="77777777" w:rsidR="00E4567D" w:rsidRPr="00E4567D" w:rsidRDefault="00E4567D" w:rsidP="00E4567D">
      <w:pPr>
        <w:widowControl w:val="0"/>
        <w:ind w:firstLine="600"/>
      </w:pPr>
      <w:r w:rsidRPr="00E4567D">
        <w:t>当然我这边</w:t>
      </w:r>
      <w:r w:rsidRPr="00E4567D">
        <w:rPr>
          <w:rFonts w:hint="eastAsia"/>
        </w:rPr>
        <w:t>有</w:t>
      </w:r>
      <w:r w:rsidRPr="00E4567D">
        <w:t>一些特殊</w:t>
      </w:r>
      <w:r w:rsidRPr="00E4567D">
        <w:rPr>
          <w:rFonts w:hint="eastAsia"/>
        </w:rPr>
        <w:t>的</w:t>
      </w:r>
      <w:r w:rsidRPr="00E4567D">
        <w:t>发</w:t>
      </w:r>
      <w:r w:rsidRPr="00E4567D">
        <w:rPr>
          <w:rFonts w:hint="eastAsia"/>
        </w:rPr>
        <w:t>心</w:t>
      </w:r>
      <w:r w:rsidRPr="00E4567D">
        <w:t>人员，这边也没办法，但是这个传承，到时候给我</w:t>
      </w:r>
      <w:r w:rsidRPr="00E4567D">
        <w:rPr>
          <w:rFonts w:hint="eastAsia"/>
        </w:rPr>
        <w:t>提醒的话</w:t>
      </w:r>
      <w:r w:rsidRPr="00E4567D">
        <w:t>，我也可以安排</w:t>
      </w:r>
      <w:r w:rsidRPr="00E4567D">
        <w:rPr>
          <w:rFonts w:hint="eastAsia"/>
        </w:rPr>
        <w:t>，</w:t>
      </w:r>
      <w:r w:rsidRPr="00E4567D">
        <w:t>因为这个大家都可能比较执着的</w:t>
      </w:r>
      <w:r w:rsidRPr="00E4567D">
        <w:rPr>
          <w:rFonts w:hint="eastAsia"/>
        </w:rPr>
        <w:t>。</w:t>
      </w:r>
    </w:p>
    <w:p w14:paraId="1DAAC6ED" w14:textId="77777777" w:rsidR="00E4567D" w:rsidRPr="00E4567D" w:rsidRDefault="00E4567D" w:rsidP="00E4567D">
      <w:pPr>
        <w:widowControl w:val="0"/>
        <w:ind w:firstLine="600"/>
      </w:pPr>
      <w:r w:rsidRPr="00E4567D">
        <w:t>我们这边</w:t>
      </w:r>
      <w:r w:rsidRPr="00E4567D">
        <w:rPr>
          <w:rFonts w:hint="eastAsia"/>
        </w:rPr>
        <w:t>，</w:t>
      </w:r>
      <w:r w:rsidRPr="00E4567D">
        <w:t>今天算是</w:t>
      </w:r>
      <w:r w:rsidRPr="00E4567D">
        <w:rPr>
          <w:rFonts w:hint="eastAsia"/>
        </w:rPr>
        <w:t>《楞严经》</w:t>
      </w:r>
      <w:r w:rsidRPr="00E4567D">
        <w:t>已经圆满了</w:t>
      </w:r>
      <w:r w:rsidRPr="00E4567D">
        <w:rPr>
          <w:rFonts w:hint="eastAsia"/>
        </w:rPr>
        <w:t>，然后</w:t>
      </w:r>
      <w:r w:rsidRPr="00E4567D">
        <w:t>我这边的课</w:t>
      </w:r>
      <w:r w:rsidRPr="00E4567D">
        <w:rPr>
          <w:rFonts w:hint="eastAsia"/>
        </w:rPr>
        <w:t>暂时</w:t>
      </w:r>
      <w:r w:rsidRPr="00E4567D">
        <w:t>一段时间没有，以后根据情况</w:t>
      </w:r>
      <w:r w:rsidRPr="00E4567D">
        <w:rPr>
          <w:rFonts w:hint="eastAsia"/>
        </w:rPr>
        <w:t>，</w:t>
      </w:r>
      <w:r w:rsidRPr="00E4567D">
        <w:t>再给大</w:t>
      </w:r>
      <w:r w:rsidRPr="00E4567D">
        <w:rPr>
          <w:rFonts w:hint="eastAsia"/>
        </w:rPr>
        <w:t>家通知。</w:t>
      </w:r>
    </w:p>
    <w:p w14:paraId="3B9E21E7" w14:textId="77777777" w:rsidR="00E4567D" w:rsidRPr="00E4567D" w:rsidRDefault="00E4567D" w:rsidP="00E4567D">
      <w:pPr>
        <w:widowControl w:val="0"/>
        <w:ind w:firstLine="600"/>
      </w:pPr>
      <w:r w:rsidRPr="00E4567D">
        <w:rPr>
          <w:rFonts w:hint="eastAsia"/>
        </w:rPr>
        <w:t>整个《楞严经》也好，讲其他的过程当中，也非常感谢，一个是我们的发心人员，包括我身边也好，其他我们学院当中，各个层次的发心人员，都特别辛苦，自始至终，与大家的努力是离不开的。</w:t>
      </w:r>
    </w:p>
    <w:p w14:paraId="3C877069" w14:textId="77777777" w:rsidR="00E4567D" w:rsidRPr="00E4567D" w:rsidRDefault="00E4567D" w:rsidP="00E4567D">
      <w:pPr>
        <w:widowControl w:val="0"/>
        <w:ind w:firstLine="600"/>
      </w:pPr>
      <w:r w:rsidRPr="00E4567D">
        <w:rPr>
          <w:rFonts w:hint="eastAsia"/>
        </w:rPr>
        <w:t>还有我们的堪布堪姆，所有的这些听众，道场的道友，尤其是我们讲考的这些，冬天、夏天一直都很努力的到经堂来，大家辩论、探讨，这是一个很好的因缘。所以后面的部分，也是希望善始善终。</w:t>
      </w:r>
    </w:p>
    <w:p w14:paraId="32F04FA7" w14:textId="77777777" w:rsidR="00E4567D" w:rsidRPr="00E4567D" w:rsidRDefault="00E4567D" w:rsidP="00E4567D">
      <w:pPr>
        <w:widowControl w:val="0"/>
        <w:ind w:firstLine="600"/>
      </w:pPr>
      <w:r w:rsidRPr="00E4567D">
        <w:t>感谢我们在座的各位，所有的</w:t>
      </w:r>
      <w:r w:rsidRPr="00E4567D">
        <w:rPr>
          <w:rFonts w:hint="eastAsia"/>
        </w:rPr>
        <w:t>发心人员，其实这个很不容易的。以前，如果我不在学院的话，基本上是没办法的，但是现在我们利用一些科技的方便方法，基本上跟现场一样，学院里面的道友都能听上，这也是我们以前难以想象的一个神变。</w:t>
      </w:r>
    </w:p>
    <w:p w14:paraId="482C7589" w14:textId="77777777" w:rsidR="00E4567D" w:rsidRPr="00E4567D" w:rsidRDefault="00E4567D" w:rsidP="00E4567D">
      <w:pPr>
        <w:widowControl w:val="0"/>
        <w:ind w:firstLine="600"/>
      </w:pPr>
      <w:r w:rsidRPr="00E4567D">
        <w:rPr>
          <w:rFonts w:hint="eastAsia"/>
        </w:rPr>
        <w:t>所以这次也是，我个人的话，虽然因为身体各方</w:t>
      </w:r>
      <w:r w:rsidRPr="00E4567D">
        <w:rPr>
          <w:rFonts w:hint="eastAsia"/>
        </w:rPr>
        <w:lastRenderedPageBreak/>
        <w:t>面的原因，有时候很难到学院来，但是也已经给大家把这个法传上了。这个也很感谢。</w:t>
      </w:r>
    </w:p>
    <w:p w14:paraId="6CA5E7A0" w14:textId="77777777" w:rsidR="00E4567D" w:rsidRPr="00E4567D" w:rsidRDefault="00E4567D" w:rsidP="00E4567D">
      <w:pPr>
        <w:widowControl w:val="0"/>
        <w:ind w:firstLine="600"/>
      </w:pPr>
      <w:r w:rsidRPr="00E4567D">
        <w:rPr>
          <w:rFonts w:hint="eastAsia"/>
        </w:rPr>
        <w:t>同时也特别感谢，在这个当中，可能也有人和非人制造各种各样的违缘，还有我们的护法神和空行也是竭力的保护我们，那么整个过程也算是圆满。所以我们荟供的时候，对人和非人也好，或者说，对其他各种各样的鬼神、阿修罗，所有的这些众生，也是应该酬谢他们，应该感谢他们。</w:t>
      </w:r>
    </w:p>
    <w:p w14:paraId="33B3E3AE" w14:textId="77777777" w:rsidR="00E4567D" w:rsidRPr="00E4567D" w:rsidRDefault="00E4567D" w:rsidP="00E4567D">
      <w:pPr>
        <w:widowControl w:val="0"/>
        <w:ind w:firstLine="600"/>
      </w:pPr>
      <w:r w:rsidRPr="00E4567D">
        <w:rPr>
          <w:rFonts w:hint="eastAsia"/>
        </w:rPr>
        <w:t>这个今晚上在这里也特别的讲一下。</w:t>
      </w:r>
    </w:p>
    <w:p w14:paraId="17325C1C" w14:textId="525D3B5E" w:rsidR="00E4567D" w:rsidRPr="00E4567D" w:rsidRDefault="00E4567D" w:rsidP="00E4567D">
      <w:pPr>
        <w:widowControl w:val="0"/>
        <w:ind w:firstLine="600"/>
      </w:pPr>
      <w:r w:rsidRPr="00E4567D">
        <w:rPr>
          <w:rFonts w:hint="eastAsia"/>
        </w:rPr>
        <w:t>然后我们这个《楞严经》的话，整个五十种阴魔</w:t>
      </w:r>
      <w:r w:rsidRPr="00E4567D">
        <w:t>的传承已经圆满了，这是一个胜利。</w:t>
      </w:r>
      <w:r w:rsidRPr="00E4567D">
        <w:rPr>
          <w:rFonts w:hint="eastAsia"/>
        </w:rPr>
        <w:t>前两天我们念《西游回忆录》的时候，我当时念传承也是念到，法王如意宝讲往生法的后面</w:t>
      </w:r>
      <w:r w:rsidRPr="00E4567D">
        <w:rPr>
          <w:rFonts w:hint="eastAsia"/>
        </w:rPr>
        <w:t>,</w:t>
      </w:r>
      <w:r w:rsidRPr="00E4567D">
        <w:rPr>
          <w:rFonts w:hint="eastAsia"/>
        </w:rPr>
        <w:t>有</w:t>
      </w:r>
      <w:r w:rsidR="000C5882" w:rsidRPr="00E4567D">
        <w:rPr>
          <w:rFonts w:hint="eastAsia"/>
        </w:rPr>
        <w:t>“</w:t>
      </w:r>
      <w:r w:rsidRPr="00E4567D">
        <w:rPr>
          <w:rFonts w:hint="eastAsia"/>
        </w:rPr>
        <w:t>匝雅，匝雅，色匝雅</w:t>
      </w:r>
      <w:r w:rsidR="00E7107F" w:rsidRPr="00E4567D">
        <w:rPr>
          <w:rFonts w:hint="eastAsia"/>
        </w:rPr>
        <w:t>！</w:t>
      </w:r>
      <w:r w:rsidRPr="00E4567D">
        <w:rPr>
          <w:rFonts w:hint="eastAsia"/>
        </w:rPr>
        <w:t>胜利，胜利，愿一切胜利</w:t>
      </w:r>
      <w:r w:rsidR="00E7107F" w:rsidRPr="00E4567D">
        <w:rPr>
          <w:rFonts w:hint="eastAsia"/>
        </w:rPr>
        <w:t>！</w:t>
      </w:r>
      <w:r w:rsidR="005C371A" w:rsidRPr="00E4567D">
        <w:rPr>
          <w:rFonts w:hint="eastAsia"/>
        </w:rPr>
        <w:t>”</w:t>
      </w:r>
      <w:r w:rsidRPr="00E4567D">
        <w:rPr>
          <w:rFonts w:hint="eastAsia"/>
        </w:rPr>
        <w:t>后来藏文的传承，已经念到那里了，这也是缘起比较好。</w:t>
      </w:r>
    </w:p>
    <w:p w14:paraId="0204661B" w14:textId="77777777" w:rsidR="00E4567D" w:rsidRPr="00E4567D" w:rsidRDefault="00E4567D" w:rsidP="00E4567D">
      <w:pPr>
        <w:widowControl w:val="0"/>
        <w:ind w:firstLine="600"/>
      </w:pPr>
      <w:r w:rsidRPr="00E4567D">
        <w:rPr>
          <w:rFonts w:hint="eastAsia"/>
        </w:rPr>
        <w:t>虽然末法时代的时候有各种违缘，但我相信，我们应该能得以战胜。所以今天荟供的时候，跟以前的方式有点不同，我有一些特殊的、小小的原因。等会儿，一会念荟供歌的时候，你们看，两三个人念，还是一两个人念，法王如意宝的《胜利道歌》今天念一下。你们看，谁</w:t>
      </w:r>
      <w:r w:rsidRPr="00E4567D">
        <w:t>安排一下</w:t>
      </w:r>
      <w:r w:rsidRPr="00E4567D">
        <w:rPr>
          <w:rFonts w:hint="eastAsia"/>
        </w:rPr>
        <w:t>。</w:t>
      </w:r>
    </w:p>
    <w:p w14:paraId="7DCDDBAB" w14:textId="77777777" w:rsidR="00E4567D" w:rsidRPr="00E4567D" w:rsidRDefault="00E4567D" w:rsidP="00E4567D">
      <w:pPr>
        <w:widowControl w:val="0"/>
        <w:ind w:firstLine="600"/>
      </w:pPr>
      <w:r w:rsidRPr="00E4567D">
        <w:lastRenderedPageBreak/>
        <w:t>因为这个提前没有怎么安排，但是希望你们</w:t>
      </w:r>
      <w:r w:rsidRPr="00E4567D">
        <w:rPr>
          <w:rFonts w:hint="eastAsia"/>
        </w:rPr>
        <w:t>等</w:t>
      </w:r>
      <w:r w:rsidRPr="00E4567D">
        <w:t>一会</w:t>
      </w:r>
      <w:r w:rsidRPr="00E4567D">
        <w:rPr>
          <w:rFonts w:hint="eastAsia"/>
        </w:rPr>
        <w:t>，</w:t>
      </w:r>
      <w:r w:rsidRPr="00E4567D">
        <w:t>我们享用会供的时候，平时我们念</w:t>
      </w:r>
      <w:r w:rsidRPr="00E4567D">
        <w:rPr>
          <w:rFonts w:hint="eastAsia"/>
        </w:rPr>
        <w:t>法王如意宝在红色吉祥铜山上得的道歌，但是今天的话，比较特殊的一个因缘，大家一起来念一下《胜利道歌》，其他悄悄的念也可以，有一些代表，声音比较好一点的，什么样的音调，你们看吧，如果按法王的那种音调，是很好的。因为那个音调是当时莲花生大士刹土的空行母的唱法。法王说，回来的时候基本上他记得清楚，当场给在座的人都已经教了。</w:t>
      </w:r>
    </w:p>
    <w:p w14:paraId="5D71225D" w14:textId="77777777" w:rsidR="00E4567D" w:rsidRPr="00E4567D" w:rsidRDefault="00E4567D" w:rsidP="00E4567D">
      <w:pPr>
        <w:widowControl w:val="0"/>
        <w:ind w:firstLine="600"/>
      </w:pPr>
      <w:r w:rsidRPr="00E4567D">
        <w:rPr>
          <w:rFonts w:hint="eastAsia"/>
        </w:rPr>
        <w:t>但是《胜利道歌》的字数可能跟那个字数有点不同，那个是九</w:t>
      </w:r>
      <w:r w:rsidRPr="00E4567D">
        <w:t>个字，这个是</w:t>
      </w:r>
      <w:r w:rsidRPr="00E4567D">
        <w:rPr>
          <w:rFonts w:hint="eastAsia"/>
        </w:rPr>
        <w:t>七</w:t>
      </w:r>
      <w:r w:rsidRPr="00E4567D">
        <w:t>个字的话</w:t>
      </w:r>
      <w:r w:rsidRPr="00E4567D">
        <w:rPr>
          <w:rFonts w:hint="eastAsia"/>
        </w:rPr>
        <w:t>，</w:t>
      </w:r>
      <w:r w:rsidRPr="00E4567D">
        <w:t>不知道好不好唱。但不管怎么样，你们待会儿</w:t>
      </w:r>
      <w:r w:rsidRPr="00E4567D">
        <w:rPr>
          <w:rFonts w:hint="eastAsia"/>
        </w:rPr>
        <w:t>，</w:t>
      </w:r>
      <w:r w:rsidRPr="00E4567D">
        <w:t>做好准</w:t>
      </w:r>
      <w:r w:rsidRPr="00E4567D">
        <w:rPr>
          <w:rFonts w:hint="eastAsia"/>
        </w:rPr>
        <w:t>备。</w:t>
      </w:r>
    </w:p>
    <w:p w14:paraId="58402246" w14:textId="77777777" w:rsidR="00E4567D" w:rsidRPr="00E4567D" w:rsidRDefault="00E4567D" w:rsidP="00E4567D">
      <w:pPr>
        <w:widowControl w:val="0"/>
        <w:ind w:firstLine="600"/>
      </w:pPr>
      <w:r w:rsidRPr="00E4567D">
        <w:rPr>
          <w:rFonts w:hint="eastAsia"/>
        </w:rPr>
        <w:t>今天因为我等一会要讲课，再荟供的话，稍微可能时间会晚一点点，但是这个也没事。我想我们一般的世间人，我们在座的各位以前可能也经常去酒吧，卡拉</w:t>
      </w:r>
      <w:r w:rsidRPr="00E4567D">
        <w:t>OK</w:t>
      </w:r>
      <w:r w:rsidRPr="00E4567D">
        <w:t>厅</w:t>
      </w:r>
      <w:r w:rsidRPr="00E4567D">
        <w:rPr>
          <w:rFonts w:hint="eastAsia"/>
        </w:rPr>
        <w:t>。</w:t>
      </w:r>
      <w:r w:rsidRPr="00E4567D">
        <w:t>我是从来没有去过</w:t>
      </w:r>
      <w:r w:rsidRPr="00E4567D">
        <w:rPr>
          <w:rFonts w:hint="eastAsia"/>
        </w:rPr>
        <w:t>，</w:t>
      </w:r>
      <w:r w:rsidRPr="00E4567D">
        <w:t>但是听说去这些的话，基本上是两三点</w:t>
      </w:r>
      <w:r w:rsidRPr="00E4567D">
        <w:rPr>
          <w:rFonts w:hint="eastAsia"/>
        </w:rPr>
        <w:t>、</w:t>
      </w:r>
      <w:r w:rsidRPr="00E4567D">
        <w:t>四五点钟回来</w:t>
      </w:r>
      <w:r w:rsidRPr="00E4567D">
        <w:rPr>
          <w:rFonts w:hint="eastAsia"/>
        </w:rPr>
        <w:t>。</w:t>
      </w:r>
    </w:p>
    <w:p w14:paraId="2F6FC520" w14:textId="77777777" w:rsidR="00E4567D" w:rsidRPr="00E4567D" w:rsidRDefault="00E4567D" w:rsidP="00E4567D">
      <w:pPr>
        <w:widowControl w:val="0"/>
        <w:ind w:firstLine="600"/>
      </w:pPr>
      <w:r w:rsidRPr="00E4567D">
        <w:t>我最近所在的地方</w:t>
      </w:r>
      <w:r w:rsidRPr="00E4567D">
        <w:rPr>
          <w:rFonts w:hint="eastAsia"/>
        </w:rPr>
        <w:t>，</w:t>
      </w:r>
      <w:r w:rsidRPr="00E4567D">
        <w:t>有晚上的夜市。</w:t>
      </w:r>
      <w:r w:rsidRPr="00E4567D">
        <w:rPr>
          <w:rFonts w:hint="eastAsia"/>
        </w:rPr>
        <w:t>那里的话，基本上四五点钟是最热闹的时候，一直是这样的，然后上午他们全部都睡觉，基本上晚上八九点钟的时候</w:t>
      </w:r>
      <w:r w:rsidRPr="00E4567D">
        <w:t>起来，在那边杀</w:t>
      </w:r>
      <w:r w:rsidRPr="00E4567D">
        <w:rPr>
          <w:rFonts w:hint="eastAsia"/>
        </w:rPr>
        <w:t>生</w:t>
      </w:r>
      <w:r w:rsidRPr="00E4567D">
        <w:t>，跳舞、唱歌</w:t>
      </w:r>
      <w:r w:rsidRPr="00E4567D">
        <w:rPr>
          <w:rFonts w:hint="eastAsia"/>
        </w:rPr>
        <w:t>。</w:t>
      </w:r>
      <w:r w:rsidRPr="00E4567D">
        <w:t>有时候旁边睡觉都</w:t>
      </w:r>
      <w:r w:rsidRPr="00E4567D">
        <w:rPr>
          <w:rFonts w:hint="eastAsia"/>
        </w:rPr>
        <w:lastRenderedPageBreak/>
        <w:t>成</w:t>
      </w:r>
      <w:r w:rsidRPr="00E4567D">
        <w:t>问题，特别大的声音，这样的</w:t>
      </w:r>
      <w:r w:rsidRPr="00E4567D">
        <w:rPr>
          <w:rFonts w:hint="eastAsia"/>
        </w:rPr>
        <w:t>。</w:t>
      </w:r>
    </w:p>
    <w:p w14:paraId="6DEA3377" w14:textId="77777777" w:rsidR="00E4567D" w:rsidRPr="00E4567D" w:rsidRDefault="00E4567D" w:rsidP="00E4567D">
      <w:pPr>
        <w:widowControl w:val="0"/>
        <w:ind w:firstLine="600"/>
      </w:pPr>
      <w:r w:rsidRPr="00E4567D">
        <w:t>所以有时候看到这些众人的话，我们为了求法，稍微</w:t>
      </w:r>
      <w:r w:rsidRPr="00E4567D">
        <w:rPr>
          <w:rFonts w:hint="eastAsia"/>
        </w:rPr>
        <w:t>晚</w:t>
      </w:r>
      <w:r w:rsidRPr="00E4567D">
        <w:t>一个小时</w:t>
      </w:r>
      <w:r w:rsidRPr="00E4567D">
        <w:rPr>
          <w:rFonts w:hint="eastAsia"/>
        </w:rPr>
        <w:t>，</w:t>
      </w:r>
      <w:r w:rsidRPr="00E4567D">
        <w:t>或者半个小时，觉得困</w:t>
      </w:r>
      <w:r w:rsidRPr="00E4567D">
        <w:rPr>
          <w:rFonts w:hint="eastAsia"/>
        </w:rPr>
        <w:t>啊、</w:t>
      </w:r>
      <w:r w:rsidRPr="00E4567D">
        <w:t>累啊</w:t>
      </w:r>
      <w:r w:rsidRPr="00E4567D">
        <w:rPr>
          <w:rFonts w:hint="eastAsia"/>
        </w:rPr>
        <w:t>，这可能也是一种业力现前。</w:t>
      </w:r>
    </w:p>
    <w:p w14:paraId="4CC54A13" w14:textId="77777777" w:rsidR="00E4567D" w:rsidRPr="00E4567D" w:rsidRDefault="00E4567D" w:rsidP="00E4567D">
      <w:pPr>
        <w:widowControl w:val="0"/>
        <w:ind w:firstLine="600"/>
      </w:pPr>
      <w:r w:rsidRPr="00E4567D">
        <w:rPr>
          <w:rFonts w:hint="eastAsia"/>
        </w:rPr>
        <w:t>所以我想，我们也并不是每天都这样的，偶尔有这样的话，我也是尽量的不啰嗦，因为人老了以后，每个人都喜欢啰嗦，一直没完没了的。</w:t>
      </w:r>
    </w:p>
    <w:p w14:paraId="47B79FD5" w14:textId="6B518802" w:rsidR="00E4567D" w:rsidRPr="00E4567D" w:rsidRDefault="00E4567D" w:rsidP="00E4567D">
      <w:pPr>
        <w:widowControl w:val="0"/>
        <w:ind w:firstLine="600"/>
      </w:pPr>
      <w:r w:rsidRPr="00E4567D">
        <w:rPr>
          <w:rFonts w:hint="eastAsia"/>
        </w:rPr>
        <w:t>我是最讨厌特别啰嗦的人。那天有一个堪布，他说：</w:t>
      </w:r>
      <w:r w:rsidR="000C5882" w:rsidRPr="00E4567D">
        <w:rPr>
          <w:rFonts w:hint="eastAsia"/>
        </w:rPr>
        <w:t>“</w:t>
      </w:r>
      <w:r w:rsidRPr="00E4567D">
        <w:rPr>
          <w:rFonts w:hint="eastAsia"/>
        </w:rPr>
        <w:t>你说我是很啰嗦的</w:t>
      </w:r>
      <w:r w:rsidR="005C371A" w:rsidRPr="00E4567D">
        <w:rPr>
          <w:rFonts w:hint="eastAsia"/>
        </w:rPr>
        <w:t>”</w:t>
      </w:r>
      <w:r w:rsidRPr="00E4567D">
        <w:rPr>
          <w:rFonts w:hint="eastAsia"/>
        </w:rPr>
        <w:t>。我说：</w:t>
      </w:r>
      <w:r w:rsidR="000C5882" w:rsidRPr="00E4567D">
        <w:rPr>
          <w:rFonts w:hint="eastAsia"/>
        </w:rPr>
        <w:t>“</w:t>
      </w:r>
      <w:r w:rsidRPr="00E4567D">
        <w:rPr>
          <w:rFonts w:hint="eastAsia"/>
        </w:rPr>
        <w:t>我确实说过，不仅仅是你，还有一个堪布，你们两个，确实打电话的时候，我有点害怕，有点啰嗦</w:t>
      </w:r>
      <w:r w:rsidR="005C371A" w:rsidRPr="00E4567D">
        <w:rPr>
          <w:rFonts w:hint="eastAsia"/>
        </w:rPr>
        <w:t>”</w:t>
      </w:r>
      <w:r w:rsidRPr="00E4567D">
        <w:rPr>
          <w:rFonts w:hint="eastAsia"/>
        </w:rPr>
        <w:t>。他笑着说：</w:t>
      </w:r>
      <w:r w:rsidR="000C5882" w:rsidRPr="00E4567D">
        <w:rPr>
          <w:rFonts w:hint="eastAsia"/>
        </w:rPr>
        <w:t>“</w:t>
      </w:r>
      <w:r w:rsidRPr="00E4567D">
        <w:rPr>
          <w:rFonts w:hint="eastAsia"/>
        </w:rPr>
        <w:t>我确实啰嗦，我听到这个话以后，我会注意的，基本上我给谁</w:t>
      </w:r>
      <w:r w:rsidRPr="00E4567D">
        <w:t>打电话的话，尽量不啰嗦</w:t>
      </w:r>
      <w:r w:rsidR="005C371A" w:rsidRPr="00E4567D">
        <w:rPr>
          <w:rFonts w:hint="eastAsia"/>
        </w:rPr>
        <w:t>”</w:t>
      </w:r>
      <w:r w:rsidRPr="00E4567D">
        <w:rPr>
          <w:rFonts w:hint="eastAsia"/>
        </w:rPr>
        <w:t>。</w:t>
      </w:r>
    </w:p>
    <w:p w14:paraId="6A7B7B8E" w14:textId="77777777" w:rsidR="00E4567D" w:rsidRPr="00E4567D" w:rsidRDefault="00E4567D" w:rsidP="00E4567D">
      <w:pPr>
        <w:widowControl w:val="0"/>
        <w:ind w:firstLine="600"/>
      </w:pPr>
      <w:r w:rsidRPr="00E4567D">
        <w:rPr>
          <w:rFonts w:hint="eastAsia"/>
        </w:rPr>
        <w:t>所以我们很多人，尤其是老年人，喜欢啰嗦的，这方面要值得注意。</w:t>
      </w:r>
    </w:p>
    <w:p w14:paraId="1E3FD3E0" w14:textId="254FDF6C" w:rsidR="00E4567D" w:rsidRPr="00E4567D" w:rsidRDefault="00E4567D" w:rsidP="00E4567D">
      <w:pPr>
        <w:widowControl w:val="0"/>
        <w:ind w:firstLine="600"/>
      </w:pPr>
      <w:r w:rsidRPr="00E4567D">
        <w:rPr>
          <w:rFonts w:hint="eastAsia"/>
        </w:rPr>
        <w:t>今天的话，有这么一个特别的安排。今天我可能不会广讲，因为我本来想是最后一堂课，好好的给大家讲。结果呢，我们学院的一个工程，这个工程从早上</w:t>
      </w:r>
      <w:r w:rsidR="003721C1" w:rsidRPr="003721C1">
        <w:t>9</w:t>
      </w:r>
      <w:r w:rsidRPr="00E4567D">
        <w:t>点钟</w:t>
      </w:r>
      <w:r w:rsidRPr="00E4567D">
        <w:rPr>
          <w:rFonts w:hint="eastAsia"/>
        </w:rPr>
        <w:t>开始</w:t>
      </w:r>
      <w:r w:rsidRPr="00E4567D">
        <w:t>开视频会议，一直开到刚</w:t>
      </w:r>
      <w:r w:rsidRPr="00E4567D">
        <w:rPr>
          <w:rFonts w:hint="eastAsia"/>
        </w:rPr>
        <w:t>才</w:t>
      </w:r>
      <w:r w:rsidR="003721C1" w:rsidRPr="003721C1">
        <w:t>5</w:t>
      </w:r>
      <w:r w:rsidRPr="00E4567D">
        <w:t>点多了，最后累的</w:t>
      </w:r>
      <w:r w:rsidRPr="00E4567D">
        <w:rPr>
          <w:rFonts w:hint="eastAsia"/>
        </w:rPr>
        <w:t>。</w:t>
      </w:r>
      <w:r w:rsidRPr="00E4567D">
        <w:t>备课</w:t>
      </w:r>
      <w:r w:rsidRPr="00E4567D">
        <w:rPr>
          <w:rFonts w:hint="eastAsia"/>
        </w:rPr>
        <w:t>，</w:t>
      </w:r>
      <w:r w:rsidRPr="00E4567D">
        <w:t>各方面的话，今天是最差的</w:t>
      </w:r>
      <w:r w:rsidRPr="00E4567D">
        <w:rPr>
          <w:rFonts w:hint="eastAsia"/>
        </w:rPr>
        <w:t>。</w:t>
      </w:r>
    </w:p>
    <w:p w14:paraId="11AFF153" w14:textId="77777777" w:rsidR="00E4567D" w:rsidRPr="00E4567D" w:rsidRDefault="00E4567D" w:rsidP="00E4567D">
      <w:pPr>
        <w:widowControl w:val="0"/>
        <w:ind w:firstLine="600"/>
      </w:pPr>
      <w:r w:rsidRPr="00E4567D">
        <w:t>你们也不用担心，今天我肯定</w:t>
      </w:r>
      <w:r w:rsidRPr="00E4567D">
        <w:rPr>
          <w:rFonts w:hint="eastAsia"/>
        </w:rPr>
        <w:t>连</w:t>
      </w:r>
      <w:r w:rsidRPr="00E4567D">
        <w:t>字面上</w:t>
      </w:r>
      <w:r w:rsidRPr="00E4567D">
        <w:rPr>
          <w:rFonts w:hint="eastAsia"/>
        </w:rPr>
        <w:t>都可能</w:t>
      </w:r>
      <w:r w:rsidRPr="00E4567D">
        <w:t>解</w:t>
      </w:r>
      <w:r w:rsidRPr="00E4567D">
        <w:lastRenderedPageBreak/>
        <w:t>释不清楚，而且</w:t>
      </w:r>
      <w:r w:rsidRPr="00E4567D">
        <w:rPr>
          <w:rFonts w:hint="eastAsia"/>
        </w:rPr>
        <w:t>滑</w:t>
      </w:r>
      <w:r w:rsidRPr="00E4567D">
        <w:t>的特别快。如果能</w:t>
      </w:r>
      <w:r w:rsidRPr="00E4567D">
        <w:rPr>
          <w:rFonts w:hint="eastAsia"/>
        </w:rPr>
        <w:t>讲的话</w:t>
      </w:r>
      <w:r w:rsidRPr="00E4567D">
        <w:t>，也没事。</w:t>
      </w:r>
    </w:p>
    <w:p w14:paraId="25C9B26E" w14:textId="77777777" w:rsidR="00E4567D" w:rsidRPr="00E4567D" w:rsidRDefault="00E4567D" w:rsidP="00E4567D">
      <w:pPr>
        <w:widowControl w:val="0"/>
        <w:ind w:firstLine="600"/>
      </w:pPr>
      <w:r w:rsidRPr="00E4567D">
        <w:rPr>
          <w:rFonts w:hint="eastAsia"/>
        </w:rPr>
        <w:t>今天我们这个课程完了以后，大家做一个简单的荟供。刚才也讲了，一方面是我们人人都欢喜，皆大欢喜。我那天看了一下我们最近拿出来的各个音频，我也听了一下最后一堂课，基本上一些大经大论讲完的时候，最后一堂课都会荟供。所以可能不仅仅是这几年，是十几年前、二十几年前、三十几年前，也是这样过来的。</w:t>
      </w:r>
    </w:p>
    <w:p w14:paraId="45CEDF0E" w14:textId="77777777" w:rsidR="00E4567D" w:rsidRPr="00E4567D" w:rsidRDefault="00E4567D" w:rsidP="00E4567D">
      <w:pPr>
        <w:widowControl w:val="0"/>
        <w:ind w:firstLine="600"/>
      </w:pPr>
      <w:r w:rsidRPr="00E4567D">
        <w:rPr>
          <w:rFonts w:hint="eastAsia"/>
        </w:rPr>
        <w:t>所以这次我们两个大法圆满，一个是《楞严经》圆满，一个是《西游回忆录》的上册圆满。以后后面部分讲的话，不用荟供。这次我们算是一个大荟供，因为荟供的话，今天喜欢吃的人也比较多一点，很多人喜欢吃。平时的话我们也没有看到，但是今天的话，不管是男众女众，包括堪布堪姆，都是张着嘴巴来到荟供的现场，准备吃吃喝喝。这样也是很好的，我们吃的时候来的话，那说明还是有动力的。</w:t>
      </w:r>
    </w:p>
    <w:p w14:paraId="2C5005A9" w14:textId="2E9C2811" w:rsidR="00E4567D" w:rsidRPr="00E4567D" w:rsidRDefault="00E4567D" w:rsidP="00E4567D">
      <w:pPr>
        <w:widowControl w:val="0"/>
        <w:ind w:firstLine="600"/>
      </w:pPr>
      <w:r w:rsidRPr="00E4567D">
        <w:rPr>
          <w:rFonts w:hint="eastAsia"/>
        </w:rPr>
        <w:t>不仅是我们人也来了，也许我们看不见的非人、护法，可能很多都来到了现场。所以我们今天特别，一种欢喜心，一种感恩心，一种胜利的心。等会儿我们讲完的时候，按照法王所说的那样，法王经常说：</w:t>
      </w:r>
      <w:r w:rsidR="000C5882" w:rsidRPr="00E4567D">
        <w:rPr>
          <w:rFonts w:hint="eastAsia"/>
        </w:rPr>
        <w:t>“</w:t>
      </w:r>
      <w:r w:rsidRPr="00E4567D">
        <w:rPr>
          <w:rFonts w:hint="eastAsia"/>
        </w:rPr>
        <w:t>哈伽罗，哈伽罗，哈伽罗，匝雅，匝雅，色匝雅</w:t>
      </w:r>
      <w:r w:rsidR="00E7107F" w:rsidRPr="00E4567D">
        <w:rPr>
          <w:rFonts w:hint="eastAsia"/>
        </w:rPr>
        <w:t>！</w:t>
      </w:r>
      <w:r w:rsidR="005C371A" w:rsidRPr="00E4567D">
        <w:rPr>
          <w:rFonts w:hint="eastAsia"/>
        </w:rPr>
        <w:t>”</w:t>
      </w:r>
      <w:r w:rsidRPr="00E4567D">
        <w:rPr>
          <w:rFonts w:hint="eastAsia"/>
        </w:rPr>
        <w:lastRenderedPageBreak/>
        <w:t>法王经常会这样嘛。等一会我们讲完的时候，大家稍微表示一下，然后荟供，荟供完了以后吃。</w:t>
      </w:r>
    </w:p>
    <w:p w14:paraId="14F5FB9D" w14:textId="77777777" w:rsidR="00E4567D" w:rsidRPr="00E4567D" w:rsidRDefault="00E4567D" w:rsidP="00E4567D">
      <w:pPr>
        <w:widowControl w:val="0"/>
        <w:ind w:firstLine="600"/>
      </w:pPr>
      <w:r w:rsidRPr="00E4567D">
        <w:rPr>
          <w:rFonts w:hint="eastAsia"/>
        </w:rPr>
        <w:t>我的荟供品这边已经准备好了，这里有瓜子，有个牛油果，还有几个水果，还有一个饼干，还有一个饮料，提前都是已经准备好了的。瓜子，吃瓜群众，荟供的时候，瓜子也行。</w:t>
      </w:r>
    </w:p>
    <w:p w14:paraId="3BC279FF" w14:textId="77777777" w:rsidR="00E4567D" w:rsidRPr="00E4567D" w:rsidRDefault="00E4567D" w:rsidP="00E4567D">
      <w:pPr>
        <w:widowControl w:val="0"/>
        <w:ind w:firstLine="600"/>
      </w:pPr>
      <w:r w:rsidRPr="00E4567D">
        <w:rPr>
          <w:rFonts w:hint="eastAsia"/>
        </w:rPr>
        <w:t>接下来我就开始给大家讲第九卷的最后一堂课。刚才念传承，眼镜有点花了，换了两三个眼镜。不是一辈子都不念，老的时候才念，不是这样的，反正是一直努力到现在，对这个肉身也没啥那个。</w:t>
      </w:r>
    </w:p>
    <w:p w14:paraId="2ECEFBD0" w14:textId="77777777" w:rsidR="00E4567D" w:rsidRPr="00E4567D" w:rsidRDefault="00E4567D" w:rsidP="00E4567D">
      <w:pPr>
        <w:widowControl w:val="0"/>
        <w:ind w:firstLine="600"/>
      </w:pPr>
      <w:r w:rsidRPr="00E4567D">
        <w:rPr>
          <w:rFonts w:hint="eastAsia"/>
        </w:rPr>
        <w:t>我们接下来开始正式讲课。</w:t>
      </w:r>
    </w:p>
    <w:p w14:paraId="559F1BAD" w14:textId="77777777" w:rsidR="00E4567D" w:rsidRPr="00E4567D" w:rsidRDefault="00E4567D" w:rsidP="00E4567D">
      <w:pPr>
        <w:widowControl w:val="0"/>
        <w:ind w:firstLine="600"/>
      </w:pPr>
      <w:r w:rsidRPr="00E4567D">
        <w:rPr>
          <w:rFonts w:hint="eastAsia"/>
        </w:rPr>
        <w:t>昨天讲到想蕴当中的第九个阴魔，贪求深空，有一些天地之间精灵来干扰。</w:t>
      </w:r>
    </w:p>
    <w:p w14:paraId="53F58FC4" w14:textId="77777777" w:rsidR="00E4567D" w:rsidRPr="00E4567D" w:rsidRDefault="00E4567D" w:rsidP="00E4567D">
      <w:pPr>
        <w:widowControl w:val="0"/>
        <w:ind w:firstLine="600"/>
      </w:pPr>
      <w:r w:rsidRPr="00E4567D">
        <w:rPr>
          <w:rFonts w:hint="eastAsia"/>
        </w:rPr>
        <w:t>前面已经讲了，着魔的人已经陈设法座，给大家说法。说法的人，他一会儿在虚空当中出现，一会儿隐没。在虚空当中自由自在，随存随灭，讲到了这个道理，下面继续讲。</w:t>
      </w:r>
    </w:p>
    <w:p w14:paraId="0E993CD4" w14:textId="77777777" w:rsidR="00E4567D" w:rsidRPr="00E4567D" w:rsidRDefault="00E4567D" w:rsidP="00E4567D">
      <w:pPr>
        <w:widowControl w:val="0"/>
        <w:ind w:firstLine="601"/>
        <w:rPr>
          <w:b/>
          <w:bCs/>
        </w:rPr>
      </w:pPr>
      <w:r w:rsidRPr="00E4567D">
        <w:rPr>
          <w:rFonts w:hint="eastAsia"/>
          <w:b/>
          <w:bCs/>
        </w:rPr>
        <w:t>或现其身，洞如琉璃，或垂手足，作旃檀气。</w:t>
      </w:r>
    </w:p>
    <w:p w14:paraId="27BF56B3" w14:textId="77777777" w:rsidR="00E4567D" w:rsidRPr="00E4567D" w:rsidRDefault="00E4567D" w:rsidP="00E4567D">
      <w:pPr>
        <w:widowControl w:val="0"/>
        <w:ind w:firstLine="600"/>
      </w:pPr>
      <w:r w:rsidRPr="00E4567D">
        <w:rPr>
          <w:rFonts w:hint="eastAsia"/>
        </w:rPr>
        <w:t>他显示各种各样身体的神变，或者他的身体像水晶、琉璃，内外都是透明、通彻，根本没有任何障碍。</w:t>
      </w:r>
    </w:p>
    <w:p w14:paraId="726DE804" w14:textId="77777777" w:rsidR="00E4567D" w:rsidRPr="00E4567D" w:rsidRDefault="00E4567D" w:rsidP="00E4567D">
      <w:pPr>
        <w:widowControl w:val="0"/>
        <w:ind w:firstLine="600"/>
      </w:pPr>
      <w:r w:rsidRPr="00E4567D">
        <w:rPr>
          <w:rFonts w:hint="eastAsia"/>
        </w:rPr>
        <w:t>以前有一些大圆满的修行人也是这样的，腰带根</w:t>
      </w:r>
      <w:r w:rsidRPr="00E4567D">
        <w:rPr>
          <w:rFonts w:hint="eastAsia"/>
        </w:rPr>
        <w:lastRenderedPageBreak/>
        <w:t>本不会停留，直接打上结。</w:t>
      </w:r>
    </w:p>
    <w:p w14:paraId="7D6ADD3B" w14:textId="77777777" w:rsidR="00E4567D" w:rsidRPr="00E4567D" w:rsidRDefault="00E4567D" w:rsidP="00E4567D">
      <w:pPr>
        <w:widowControl w:val="0"/>
        <w:ind w:firstLine="600"/>
      </w:pPr>
      <w:r w:rsidRPr="00E4567D">
        <w:rPr>
          <w:rFonts w:hint="eastAsia"/>
        </w:rPr>
        <w:t>或者，手足垂下来的时候，散发出一种旃檀香的味道。</w:t>
      </w:r>
    </w:p>
    <w:p w14:paraId="07B62356" w14:textId="77777777" w:rsidR="00E4567D" w:rsidRPr="00E4567D" w:rsidRDefault="00E4567D" w:rsidP="00E4567D">
      <w:pPr>
        <w:widowControl w:val="0"/>
        <w:ind w:firstLine="600"/>
      </w:pPr>
      <w:r w:rsidRPr="00E4567D">
        <w:rPr>
          <w:rFonts w:hint="eastAsia"/>
        </w:rPr>
        <w:t>他的手和脚，伸出去或者收回来的时候，檀香味不断的出现。</w:t>
      </w:r>
    </w:p>
    <w:p w14:paraId="71765A4E" w14:textId="77777777" w:rsidR="00E4567D" w:rsidRPr="00E4567D" w:rsidRDefault="00E4567D" w:rsidP="00E4567D">
      <w:pPr>
        <w:widowControl w:val="0"/>
        <w:ind w:firstLine="601"/>
        <w:rPr>
          <w:b/>
          <w:bCs/>
        </w:rPr>
      </w:pPr>
      <w:r w:rsidRPr="00E4567D">
        <w:rPr>
          <w:rFonts w:hint="eastAsia"/>
          <w:b/>
          <w:bCs/>
        </w:rPr>
        <w:t>或大小便，如厚石蜜，诽毁戒律，轻贱出家。</w:t>
      </w:r>
    </w:p>
    <w:p w14:paraId="647347C9" w14:textId="77777777" w:rsidR="00E4567D" w:rsidRPr="00E4567D" w:rsidRDefault="00E4567D" w:rsidP="00E4567D">
      <w:pPr>
        <w:widowControl w:val="0"/>
        <w:ind w:firstLine="600"/>
      </w:pPr>
      <w:r w:rsidRPr="00E4567D">
        <w:rPr>
          <w:rFonts w:hint="eastAsia"/>
        </w:rPr>
        <w:t>或者他的大香和小香，没有任何的臭味，像浓厚的石蜜，蜜糖一样，非常甜蜜。</w:t>
      </w:r>
    </w:p>
    <w:p w14:paraId="3595E820" w14:textId="77777777" w:rsidR="00E4567D" w:rsidRPr="00E4567D" w:rsidRDefault="00E4567D" w:rsidP="00E4567D">
      <w:pPr>
        <w:widowControl w:val="0"/>
        <w:ind w:firstLine="600"/>
      </w:pPr>
      <w:r w:rsidRPr="00E4567D">
        <w:rPr>
          <w:rFonts w:hint="eastAsia"/>
        </w:rPr>
        <w:t>当然有个别的一些大德，确实身体——因为远离了一切垢染的缘故，非常干净，没有臭味。但这里是魔加持的，也有这种现象。</w:t>
      </w:r>
    </w:p>
    <w:p w14:paraId="52F6E200" w14:textId="77777777" w:rsidR="00E4567D" w:rsidRPr="00E4567D" w:rsidRDefault="00E4567D" w:rsidP="00E4567D">
      <w:pPr>
        <w:widowControl w:val="0"/>
        <w:ind w:firstLine="600"/>
      </w:pPr>
      <w:r w:rsidRPr="00E4567D">
        <w:rPr>
          <w:rFonts w:hint="eastAsia"/>
        </w:rPr>
        <w:t>跟其他不同的是，他会诽谤戒律，轻贱出家人。</w:t>
      </w:r>
    </w:p>
    <w:p w14:paraId="6448F3B0" w14:textId="77777777" w:rsidR="00E4567D" w:rsidRPr="00E4567D" w:rsidRDefault="00E4567D" w:rsidP="00E4567D">
      <w:pPr>
        <w:widowControl w:val="0"/>
        <w:ind w:firstLine="600"/>
      </w:pPr>
      <w:r w:rsidRPr="00E4567D">
        <w:rPr>
          <w:rFonts w:hint="eastAsia"/>
        </w:rPr>
        <w:t>这个有点不同。如果没有着魔的话，他有一些成就相。如果有成就相，他对戒律肯定很重视，对出家人特别恭敬。但是如果着魔的话，他对整个戒律非常轻视。这方面也是比较明显，大家也应该看得出来。</w:t>
      </w:r>
    </w:p>
    <w:p w14:paraId="5DB99109" w14:textId="77777777" w:rsidR="00E4567D" w:rsidRPr="00E4567D" w:rsidRDefault="00E4567D" w:rsidP="00E4567D">
      <w:pPr>
        <w:widowControl w:val="0"/>
        <w:ind w:firstLine="600"/>
      </w:pPr>
      <w:r w:rsidRPr="00E4567D">
        <w:rPr>
          <w:rFonts w:hint="eastAsia"/>
        </w:rPr>
        <w:t>为什么这样呢？就像别解脱戒当中所讲的一样，其实戒定慧的话，戒学，即是佛也是法。佛陀说，我涅槃以后，戒律是你们的本师、你们的佛。所以律藏既是佛陀，也是法。而论藏和经藏只是法，不是佛，有这个差别。我们讲《戒律三百论》</w:t>
      </w:r>
      <w:r w:rsidRPr="00E4567D">
        <w:t>这些的时候，有</w:t>
      </w:r>
      <w:r w:rsidRPr="00E4567D">
        <w:lastRenderedPageBreak/>
        <w:t>些注释当中也会提到</w:t>
      </w:r>
      <w:r w:rsidRPr="00E4567D">
        <w:rPr>
          <w:rFonts w:hint="eastAsia"/>
        </w:rPr>
        <w:t>。</w:t>
      </w:r>
    </w:p>
    <w:p w14:paraId="32FDE7E7" w14:textId="77777777" w:rsidR="00E4567D" w:rsidRPr="00E4567D" w:rsidRDefault="00E4567D" w:rsidP="00E4567D">
      <w:pPr>
        <w:widowControl w:val="0"/>
        <w:ind w:firstLine="600"/>
      </w:pPr>
      <w:r w:rsidRPr="00E4567D">
        <w:rPr>
          <w:rFonts w:hint="eastAsia"/>
        </w:rPr>
        <w:t>所以，</w:t>
      </w:r>
      <w:r w:rsidRPr="00E4567D">
        <w:t>如果一个人对出</w:t>
      </w:r>
      <w:r w:rsidRPr="00E4567D">
        <w:rPr>
          <w:rFonts w:hint="eastAsia"/>
        </w:rPr>
        <w:t>家</w:t>
      </w:r>
      <w:r w:rsidRPr="00E4567D">
        <w:t>看不惯，对戒律看不惯，因为戒律既是佛陀，也是佛法</w:t>
      </w:r>
      <w:r w:rsidRPr="00E4567D">
        <w:rPr>
          <w:rFonts w:hint="eastAsia"/>
        </w:rPr>
        <w:t>，</w:t>
      </w:r>
      <w:r w:rsidRPr="00E4567D">
        <w:t>这样的话</w:t>
      </w:r>
      <w:r w:rsidRPr="00E4567D">
        <w:rPr>
          <w:rFonts w:hint="eastAsia"/>
        </w:rPr>
        <w:t>，他</w:t>
      </w:r>
      <w:r w:rsidRPr="00E4567D">
        <w:t>所有的这些成</w:t>
      </w:r>
      <w:r w:rsidRPr="00E4567D">
        <w:rPr>
          <w:rFonts w:hint="eastAsia"/>
        </w:rPr>
        <w:t>就相</w:t>
      </w:r>
      <w:r w:rsidRPr="00E4567D">
        <w:t>肯定</w:t>
      </w:r>
      <w:r w:rsidRPr="00E4567D">
        <w:rPr>
          <w:rFonts w:hint="eastAsia"/>
        </w:rPr>
        <w:t>都是</w:t>
      </w:r>
      <w:r w:rsidRPr="00E4567D">
        <w:t>假的</w:t>
      </w:r>
      <w:r w:rsidRPr="00E4567D">
        <w:rPr>
          <w:rFonts w:hint="eastAsia"/>
        </w:rPr>
        <w:t>。</w:t>
      </w:r>
    </w:p>
    <w:p w14:paraId="51B65665" w14:textId="77777777" w:rsidR="00E4567D" w:rsidRPr="00E4567D" w:rsidRDefault="00E4567D" w:rsidP="00E4567D">
      <w:pPr>
        <w:widowControl w:val="0"/>
        <w:ind w:firstLine="600"/>
      </w:pPr>
      <w:r w:rsidRPr="00E4567D">
        <w:rPr>
          <w:rFonts w:hint="eastAsia"/>
        </w:rPr>
        <w:t>这个</w:t>
      </w:r>
      <w:r w:rsidRPr="00E4567D">
        <w:t>还是比较重要的</w:t>
      </w:r>
      <w:r w:rsidRPr="00E4567D">
        <w:rPr>
          <w:rFonts w:hint="eastAsia"/>
        </w:rPr>
        <w:t>。</w:t>
      </w:r>
      <w:r w:rsidRPr="00E4567D">
        <w:t>虽然看起来有</w:t>
      </w:r>
      <w:r w:rsidRPr="00E4567D">
        <w:rPr>
          <w:rFonts w:hint="eastAsia"/>
        </w:rPr>
        <w:t>几个暖相</w:t>
      </w:r>
      <w:r w:rsidRPr="00E4567D">
        <w:t>，但是</w:t>
      </w:r>
      <w:r w:rsidRPr="00E4567D">
        <w:rPr>
          <w:rFonts w:hint="eastAsia"/>
        </w:rPr>
        <w:t>，</w:t>
      </w:r>
      <w:r w:rsidRPr="00E4567D">
        <w:t>对</w:t>
      </w:r>
      <w:r w:rsidRPr="00E4567D">
        <w:rPr>
          <w:rFonts w:hint="eastAsia"/>
        </w:rPr>
        <w:t>戒</w:t>
      </w:r>
      <w:r w:rsidRPr="00E4567D">
        <w:t>律不重视，对出</w:t>
      </w:r>
      <w:r w:rsidRPr="00E4567D">
        <w:rPr>
          <w:rFonts w:hint="eastAsia"/>
        </w:rPr>
        <w:t>家</w:t>
      </w:r>
      <w:r w:rsidRPr="00E4567D">
        <w:t>人</w:t>
      </w:r>
      <w:r w:rsidRPr="00E4567D">
        <w:rPr>
          <w:rFonts w:hint="eastAsia"/>
        </w:rPr>
        <w:t>轻贱诽谤</w:t>
      </w:r>
      <w:r w:rsidRPr="00E4567D">
        <w:t>的话</w:t>
      </w:r>
      <w:r w:rsidRPr="00E4567D">
        <w:rPr>
          <w:rFonts w:hint="eastAsia"/>
        </w:rPr>
        <w:t>，是一个很</w:t>
      </w:r>
      <w:r w:rsidRPr="00E4567D">
        <w:t>明显的</w:t>
      </w:r>
      <w:r w:rsidRPr="00E4567D">
        <w:rPr>
          <w:rFonts w:hint="eastAsia"/>
        </w:rPr>
        <w:t>着魔相。</w:t>
      </w:r>
    </w:p>
    <w:p w14:paraId="5B1D337C" w14:textId="77777777" w:rsidR="00E4567D" w:rsidRPr="00E4567D" w:rsidRDefault="00E4567D" w:rsidP="00E4567D">
      <w:pPr>
        <w:widowControl w:val="0"/>
        <w:ind w:firstLine="601"/>
        <w:rPr>
          <w:b/>
          <w:bCs/>
        </w:rPr>
      </w:pPr>
      <w:r w:rsidRPr="00E4567D">
        <w:rPr>
          <w:rFonts w:hint="eastAsia"/>
          <w:b/>
          <w:bCs/>
        </w:rPr>
        <w:t>口中常说，无因无果，一死永灭，无复后身，及诸凡圣。</w:t>
      </w:r>
    </w:p>
    <w:p w14:paraId="0A4D113D" w14:textId="77777777" w:rsidR="00E4567D" w:rsidRPr="00E4567D" w:rsidRDefault="00E4567D" w:rsidP="00E4567D">
      <w:pPr>
        <w:widowControl w:val="0"/>
        <w:ind w:firstLine="600"/>
      </w:pPr>
      <w:r w:rsidRPr="00E4567D">
        <w:rPr>
          <w:rFonts w:hint="eastAsia"/>
        </w:rPr>
        <w:t>他口中常说，在这个世界上没有善恶因果，</w:t>
      </w:r>
      <w:r w:rsidRPr="00E4567D">
        <w:t>人</w:t>
      </w:r>
      <w:r w:rsidRPr="00E4567D">
        <w:rPr>
          <w:rFonts w:hint="eastAsia"/>
        </w:rPr>
        <w:t>死</w:t>
      </w:r>
      <w:r w:rsidRPr="00E4567D">
        <w:t>完了以后</w:t>
      </w:r>
      <w:r w:rsidRPr="00E4567D">
        <w:rPr>
          <w:rFonts w:hint="eastAsia"/>
        </w:rPr>
        <w:t>，</w:t>
      </w:r>
      <w:r w:rsidRPr="00E4567D">
        <w:t>就像灯灭一样，不会有</w:t>
      </w:r>
      <w:r w:rsidRPr="00E4567D">
        <w:rPr>
          <w:rFonts w:hint="eastAsia"/>
        </w:rPr>
        <w:t>后世。</w:t>
      </w:r>
      <w:r w:rsidRPr="00E4567D">
        <w:t>不但没有</w:t>
      </w:r>
      <w:r w:rsidRPr="00E4567D">
        <w:rPr>
          <w:rFonts w:hint="eastAsia"/>
        </w:rPr>
        <w:t>前世后世，凡夫和圣者——想</w:t>
      </w:r>
      <w:r w:rsidRPr="00E4567D">
        <w:t>获得</w:t>
      </w:r>
      <w:r w:rsidRPr="00E4567D">
        <w:rPr>
          <w:rFonts w:hint="eastAsia"/>
        </w:rPr>
        <w:t>声闻的果位、</w:t>
      </w:r>
      <w:r w:rsidRPr="00E4567D">
        <w:t>菩萨的</w:t>
      </w:r>
      <w:r w:rsidRPr="00E4567D">
        <w:rPr>
          <w:rFonts w:hint="eastAsia"/>
        </w:rPr>
        <w:t>果位、</w:t>
      </w:r>
      <w:r w:rsidRPr="00E4567D">
        <w:t>佛陀的</w:t>
      </w:r>
      <w:r w:rsidRPr="00E4567D">
        <w:rPr>
          <w:rFonts w:hint="eastAsia"/>
        </w:rPr>
        <w:t>果位，这些</w:t>
      </w:r>
      <w:r w:rsidRPr="00E4567D">
        <w:t>都没有。</w:t>
      </w:r>
    </w:p>
    <w:p w14:paraId="499B07EF" w14:textId="6B474386" w:rsidR="00E4567D" w:rsidRPr="00E4567D" w:rsidRDefault="00E4567D" w:rsidP="00E4567D">
      <w:pPr>
        <w:widowControl w:val="0"/>
        <w:ind w:firstLine="600"/>
      </w:pPr>
      <w:r w:rsidRPr="00E4567D">
        <w:t>现在</w:t>
      </w:r>
      <w:r w:rsidRPr="00E4567D">
        <w:rPr>
          <w:rFonts w:hint="eastAsia"/>
        </w:rPr>
        <w:t>世</w:t>
      </w:r>
      <w:r w:rsidRPr="00E4567D">
        <w:t>间很多</w:t>
      </w:r>
      <w:r w:rsidRPr="00E4567D">
        <w:rPr>
          <w:rFonts w:hint="eastAsia"/>
        </w:rPr>
        <w:t>唯物论，</w:t>
      </w:r>
      <w:r w:rsidRPr="00E4567D">
        <w:t>有些无</w:t>
      </w:r>
      <w:r w:rsidRPr="00E4567D">
        <w:rPr>
          <w:rFonts w:hint="eastAsia"/>
        </w:rPr>
        <w:t>神论，</w:t>
      </w:r>
      <w:r w:rsidRPr="00E4567D">
        <w:t>他们都这样认为</w:t>
      </w:r>
      <w:r w:rsidRPr="00E4567D">
        <w:rPr>
          <w:rFonts w:hint="eastAsia"/>
        </w:rPr>
        <w:t>:</w:t>
      </w:r>
      <w:r w:rsidRPr="00E4567D">
        <w:rPr>
          <w:rFonts w:hint="eastAsia"/>
        </w:rPr>
        <w:t>人死如灯灭、</w:t>
      </w:r>
      <w:r w:rsidRPr="00E4567D">
        <w:t>没有</w:t>
      </w:r>
      <w:r w:rsidRPr="00E4567D">
        <w:rPr>
          <w:rFonts w:hint="eastAsia"/>
        </w:rPr>
        <w:t>因果，</w:t>
      </w:r>
      <w:r w:rsidRPr="00E4567D">
        <w:t>没有</w:t>
      </w:r>
      <w:r w:rsidRPr="00E4567D">
        <w:rPr>
          <w:rFonts w:hint="eastAsia"/>
        </w:rPr>
        <w:t>善恶，凡夫和圣者</w:t>
      </w:r>
      <w:r w:rsidRPr="00E4567D">
        <w:t>都是一样的，都是人</w:t>
      </w:r>
      <w:r w:rsidRPr="00E4567D">
        <w:rPr>
          <w:rFonts w:hint="eastAsia"/>
        </w:rPr>
        <w:t>。</w:t>
      </w:r>
      <w:r w:rsidRPr="00E4567D">
        <w:t>他们也没有什么道理</w:t>
      </w:r>
      <w:r w:rsidRPr="00E4567D">
        <w:rPr>
          <w:rFonts w:hint="eastAsia"/>
        </w:rPr>
        <w:t>。</w:t>
      </w:r>
      <w:r w:rsidRPr="00E4567D">
        <w:t>所以</w:t>
      </w:r>
      <w:r w:rsidRPr="00E4567D">
        <w:rPr>
          <w:rFonts w:hint="eastAsia"/>
        </w:rPr>
        <w:t>，</w:t>
      </w:r>
      <w:r w:rsidRPr="00E4567D">
        <w:t>刚才说</w:t>
      </w:r>
      <w:r w:rsidR="000C5882" w:rsidRPr="00E4567D">
        <w:rPr>
          <w:rFonts w:hint="eastAsia"/>
        </w:rPr>
        <w:t>“</w:t>
      </w:r>
      <w:r w:rsidRPr="00E4567D">
        <w:t>一切都是空</w:t>
      </w:r>
      <w:r w:rsidR="005C371A" w:rsidRPr="00E4567D">
        <w:rPr>
          <w:rFonts w:hint="eastAsia"/>
        </w:rPr>
        <w:t>”</w:t>
      </w:r>
      <w:r w:rsidRPr="00E4567D">
        <w:t>的</w:t>
      </w:r>
      <w:r w:rsidRPr="00E4567D">
        <w:rPr>
          <w:rFonts w:hint="eastAsia"/>
        </w:rPr>
        <w:t>这个</w:t>
      </w:r>
      <w:r w:rsidRPr="00E4567D">
        <w:t>人</w:t>
      </w:r>
      <w:r w:rsidRPr="00E4567D">
        <w:rPr>
          <w:rFonts w:hint="eastAsia"/>
        </w:rPr>
        <w:t>，</w:t>
      </w:r>
      <w:r w:rsidRPr="00E4567D">
        <w:t>会</w:t>
      </w:r>
      <w:r w:rsidRPr="00E4567D">
        <w:rPr>
          <w:rFonts w:hint="eastAsia"/>
        </w:rPr>
        <w:t>说</w:t>
      </w:r>
      <w:r w:rsidRPr="00E4567D">
        <w:t>这样的</w:t>
      </w:r>
      <w:r w:rsidRPr="00E4567D">
        <w:rPr>
          <w:rFonts w:hint="eastAsia"/>
        </w:rPr>
        <w:t>话</w:t>
      </w:r>
      <w:r w:rsidRPr="00E4567D">
        <w:t>，</w:t>
      </w:r>
      <w:r w:rsidRPr="00E4567D">
        <w:rPr>
          <w:rFonts w:hint="eastAsia"/>
        </w:rPr>
        <w:t>这是</w:t>
      </w:r>
      <w:r w:rsidRPr="00E4567D">
        <w:t>非常可怕的一种</w:t>
      </w:r>
      <w:r w:rsidRPr="00E4567D">
        <w:rPr>
          <w:rFonts w:hint="eastAsia"/>
        </w:rPr>
        <w:t>诽谤。</w:t>
      </w:r>
    </w:p>
    <w:p w14:paraId="5B8C2D32" w14:textId="77777777" w:rsidR="00E4567D" w:rsidRPr="00E4567D" w:rsidRDefault="00E4567D" w:rsidP="00E4567D">
      <w:pPr>
        <w:widowControl w:val="0"/>
        <w:ind w:firstLine="601"/>
        <w:rPr>
          <w:b/>
          <w:bCs/>
        </w:rPr>
      </w:pPr>
      <w:r w:rsidRPr="00E4567D">
        <w:rPr>
          <w:rFonts w:hint="eastAsia"/>
          <w:b/>
          <w:bCs/>
        </w:rPr>
        <w:t>虽得空寂，潜行贪欲，受其欲者，亦得空心，拨无因果。</w:t>
      </w:r>
    </w:p>
    <w:p w14:paraId="2BAEBB0C" w14:textId="77777777" w:rsidR="00E4567D" w:rsidRPr="00E4567D" w:rsidRDefault="00E4567D" w:rsidP="00E4567D">
      <w:pPr>
        <w:widowControl w:val="0"/>
        <w:ind w:firstLine="600"/>
      </w:pPr>
      <w:r w:rsidRPr="00E4567D">
        <w:t>虽然那些求</w:t>
      </w:r>
      <w:r w:rsidRPr="00E4567D">
        <w:rPr>
          <w:rFonts w:hint="eastAsia"/>
        </w:rPr>
        <w:t>空</w:t>
      </w:r>
      <w:r w:rsidRPr="00E4567D">
        <w:t>的人也会得到了一些他所讲到的</w:t>
      </w:r>
      <w:r w:rsidRPr="00E4567D">
        <w:rPr>
          <w:rFonts w:hint="eastAsia"/>
        </w:rPr>
        <w:t>甚</w:t>
      </w:r>
      <w:r w:rsidRPr="00E4567D">
        <w:rPr>
          <w:rFonts w:hint="eastAsia"/>
        </w:rPr>
        <w:lastRenderedPageBreak/>
        <w:t>深空性、寂灭，</w:t>
      </w:r>
      <w:r w:rsidRPr="00E4567D">
        <w:t>但实际上他一直偷偷的</w:t>
      </w:r>
      <w:r w:rsidRPr="00E4567D">
        <w:rPr>
          <w:rFonts w:hint="eastAsia"/>
        </w:rPr>
        <w:t>，</w:t>
      </w:r>
      <w:r w:rsidRPr="00E4567D">
        <w:t>从</w:t>
      </w:r>
      <w:r w:rsidRPr="00E4567D">
        <w:rPr>
          <w:rFonts w:hint="eastAsia"/>
        </w:rPr>
        <w:t>行为</w:t>
      </w:r>
      <w:r w:rsidRPr="00E4567D">
        <w:t>上</w:t>
      </w:r>
      <w:r w:rsidRPr="00E4567D">
        <w:rPr>
          <w:rFonts w:hint="eastAsia"/>
        </w:rPr>
        <w:t>行持</w:t>
      </w:r>
      <w:r w:rsidRPr="00E4567D">
        <w:t>一些贪欲</w:t>
      </w:r>
      <w:r w:rsidRPr="00E4567D">
        <w:rPr>
          <w:rFonts w:hint="eastAsia"/>
        </w:rPr>
        <w:t>、</w:t>
      </w:r>
      <w:r w:rsidRPr="00E4567D">
        <w:t>不</w:t>
      </w:r>
      <w:r w:rsidRPr="00E4567D">
        <w:rPr>
          <w:rFonts w:hint="eastAsia"/>
        </w:rPr>
        <w:t>清净</w:t>
      </w:r>
      <w:r w:rsidRPr="00E4567D">
        <w:t>的行为。</w:t>
      </w:r>
      <w:r w:rsidRPr="00E4567D">
        <w:rPr>
          <w:rFonts w:hint="eastAsia"/>
        </w:rPr>
        <w:t>受到</w:t>
      </w:r>
      <w:r w:rsidRPr="00E4567D">
        <w:t>他这种</w:t>
      </w:r>
      <w:r w:rsidRPr="00E4567D">
        <w:rPr>
          <w:rFonts w:hint="eastAsia"/>
        </w:rPr>
        <w:t>贪欲</w:t>
      </w:r>
      <w:r w:rsidRPr="00E4567D">
        <w:t>的</w:t>
      </w:r>
      <w:r w:rsidRPr="00E4567D">
        <w:rPr>
          <w:rFonts w:hint="eastAsia"/>
        </w:rPr>
        <w:t>眷属</w:t>
      </w:r>
      <w:r w:rsidRPr="00E4567D">
        <w:t>，</w:t>
      </w:r>
      <w:r w:rsidRPr="00E4567D">
        <w:rPr>
          <w:rFonts w:hint="eastAsia"/>
        </w:rPr>
        <w:t>也是得到了这样的空性。</w:t>
      </w:r>
    </w:p>
    <w:p w14:paraId="694A73B4" w14:textId="77777777" w:rsidR="00E4567D" w:rsidRPr="00E4567D" w:rsidRDefault="00E4567D" w:rsidP="00E4567D">
      <w:pPr>
        <w:widowControl w:val="0"/>
        <w:ind w:firstLine="600"/>
      </w:pPr>
      <w:r w:rsidRPr="00E4567D">
        <w:rPr>
          <w:rFonts w:hint="eastAsia"/>
        </w:rPr>
        <w:t>虽然说这是他上师传下来的空性的境界，得到了他们认为空性和寂灭。</w:t>
      </w:r>
    </w:p>
    <w:p w14:paraId="6845B101" w14:textId="77777777" w:rsidR="00E4567D" w:rsidRPr="00E4567D" w:rsidRDefault="00E4567D" w:rsidP="00E4567D">
      <w:pPr>
        <w:widowControl w:val="0"/>
        <w:ind w:firstLine="600"/>
      </w:pPr>
      <w:r w:rsidRPr="00E4567D">
        <w:rPr>
          <w:rFonts w:hint="eastAsia"/>
        </w:rPr>
        <w:t>但实际上，这些人一直认为因果是不存在的——无善无恶，</w:t>
      </w:r>
      <w:r w:rsidRPr="00E4567D">
        <w:t>一切</w:t>
      </w:r>
      <w:r w:rsidRPr="00E4567D">
        <w:rPr>
          <w:rFonts w:hint="eastAsia"/>
        </w:rPr>
        <w:t>苦</w:t>
      </w:r>
      <w:r w:rsidRPr="00E4567D">
        <w:t>和</w:t>
      </w:r>
      <w:r w:rsidRPr="00E4567D">
        <w:rPr>
          <w:rFonts w:hint="eastAsia"/>
        </w:rPr>
        <w:t>乐</w:t>
      </w:r>
      <w:r w:rsidRPr="00E4567D">
        <w:t>的因不是</w:t>
      </w:r>
      <w:r w:rsidRPr="00E4567D">
        <w:rPr>
          <w:rFonts w:hint="eastAsia"/>
        </w:rPr>
        <w:t>善、恶，等等，</w:t>
      </w:r>
      <w:r w:rsidRPr="00E4567D">
        <w:t>以这种观点来抹杀</w:t>
      </w:r>
      <w:r w:rsidRPr="00E4567D">
        <w:rPr>
          <w:rFonts w:hint="eastAsia"/>
        </w:rPr>
        <w:t>因果</w:t>
      </w:r>
      <w:r w:rsidRPr="00E4567D">
        <w:t>。</w:t>
      </w:r>
    </w:p>
    <w:p w14:paraId="54A473CA" w14:textId="77777777" w:rsidR="00E4567D" w:rsidRPr="00E4567D" w:rsidRDefault="00E4567D" w:rsidP="00E4567D">
      <w:pPr>
        <w:widowControl w:val="0"/>
        <w:ind w:firstLine="600"/>
      </w:pPr>
      <w:r w:rsidRPr="00E4567D">
        <w:rPr>
          <w:rFonts w:hint="eastAsia"/>
        </w:rPr>
        <w:t>那么这是为什么呢？这也是有很多的鬼神来干扰，这种鬼神的名字，或者它主要的来源是什么呢？</w:t>
      </w:r>
    </w:p>
    <w:p w14:paraId="43FAF2F6" w14:textId="77777777" w:rsidR="00E4567D" w:rsidRPr="00E4567D" w:rsidRDefault="00E4567D" w:rsidP="00E4567D">
      <w:pPr>
        <w:widowControl w:val="0"/>
        <w:ind w:firstLine="601"/>
        <w:rPr>
          <w:b/>
          <w:bCs/>
        </w:rPr>
      </w:pPr>
      <w:r w:rsidRPr="00E4567D">
        <w:rPr>
          <w:rFonts w:hint="eastAsia"/>
          <w:b/>
          <w:bCs/>
        </w:rPr>
        <w:t>此名日月，薄蚀精气，金玉芝草，麟凤龟鹤，经千万年，不死为灵，出生国土，年老成魔，恼乱是人。</w:t>
      </w:r>
    </w:p>
    <w:p w14:paraId="0D479466" w14:textId="519123EB" w:rsidR="00E4567D" w:rsidRPr="00E4567D" w:rsidRDefault="00E4567D" w:rsidP="00E4567D">
      <w:pPr>
        <w:widowControl w:val="0"/>
        <w:ind w:firstLine="600"/>
      </w:pPr>
      <w:r w:rsidRPr="00E4567D">
        <w:rPr>
          <w:rFonts w:hint="eastAsia"/>
        </w:rPr>
        <w:t>它的名称叫</w:t>
      </w:r>
      <w:r w:rsidR="000C5882" w:rsidRPr="00E4567D">
        <w:rPr>
          <w:rFonts w:hint="eastAsia"/>
        </w:rPr>
        <w:t>“</w:t>
      </w:r>
      <w:r w:rsidRPr="00E4567D">
        <w:rPr>
          <w:rFonts w:hint="eastAsia"/>
        </w:rPr>
        <w:t>日月，薄蚀精气</w:t>
      </w:r>
      <w:r w:rsidR="005C371A" w:rsidRPr="00E4567D">
        <w:rPr>
          <w:rFonts w:hint="eastAsia"/>
        </w:rPr>
        <w:t>”</w:t>
      </w:r>
      <w:r w:rsidRPr="00E4567D">
        <w:rPr>
          <w:rFonts w:hint="eastAsia"/>
        </w:rPr>
        <w:t>，太阳和月亮遇到了日蚀和月蚀的时候，有一种精气。</w:t>
      </w:r>
    </w:p>
    <w:p w14:paraId="0E14B60B" w14:textId="77777777" w:rsidR="00E4567D" w:rsidRPr="00E4567D" w:rsidRDefault="00E4567D" w:rsidP="00E4567D">
      <w:pPr>
        <w:widowControl w:val="0"/>
        <w:ind w:firstLine="600"/>
      </w:pPr>
      <w:r w:rsidRPr="00E4567D">
        <w:rPr>
          <w:rFonts w:hint="eastAsia"/>
        </w:rPr>
        <w:t>太阳是阳的精气，月亮是阴的精气。阴阳精气，平时它们洒遍整个大地，洒遍整个万物世界。但到日蚀月蚀的时候，这些精气会垂直向下。</w:t>
      </w:r>
    </w:p>
    <w:p w14:paraId="4B98852F" w14:textId="77777777" w:rsidR="00E4567D" w:rsidRPr="00E4567D" w:rsidRDefault="00E4567D" w:rsidP="00E4567D">
      <w:pPr>
        <w:widowControl w:val="0"/>
        <w:ind w:firstLine="600"/>
      </w:pPr>
      <w:r w:rsidRPr="00E4567D">
        <w:rPr>
          <w:rFonts w:hint="eastAsia"/>
        </w:rPr>
        <w:t>现在我的空调，它的寒冷直接到下面，所以我的脚不能放在地下，它的寒冷全部都是在地下。</w:t>
      </w:r>
    </w:p>
    <w:p w14:paraId="353A36F7" w14:textId="77777777" w:rsidR="00E4567D" w:rsidRPr="00E4567D" w:rsidRDefault="00E4567D" w:rsidP="00E4567D">
      <w:pPr>
        <w:widowControl w:val="0"/>
        <w:ind w:firstLine="600"/>
      </w:pPr>
      <w:r w:rsidRPr="00E4567D">
        <w:rPr>
          <w:rFonts w:hint="eastAsia"/>
        </w:rPr>
        <w:t>所以在日蚀月蚀的时候，日月精气直接向下，在那个时候，下面如果有一些植物和动物，有些福报比</w:t>
      </w:r>
      <w:r w:rsidRPr="00E4567D">
        <w:rPr>
          <w:rFonts w:hint="eastAsia"/>
        </w:rPr>
        <w:lastRenderedPageBreak/>
        <w:t>较小一点，或者没有能力的这些，它收到了这些精气之后马上死掉，不会接收。有一些资粮比较好一点的，比如说金、玉，还有灵芝、吉祥草。</w:t>
      </w:r>
    </w:p>
    <w:p w14:paraId="155B61DF" w14:textId="77777777" w:rsidR="00E4567D" w:rsidRPr="00E4567D" w:rsidRDefault="00E4567D" w:rsidP="00E4567D">
      <w:pPr>
        <w:widowControl w:val="0"/>
        <w:ind w:firstLine="600"/>
      </w:pPr>
      <w:r w:rsidRPr="00E4567D">
        <w:rPr>
          <w:rFonts w:hint="eastAsia"/>
        </w:rPr>
        <w:t>这些在无情物当中算是比较有能量的，它们接收了这种精气，金也得到了，玉也得到了，千年灵芝，还有吉祥草，这些都得到了日月的精气。现在的中药当中，年份比较久的药是比较重要的。</w:t>
      </w:r>
    </w:p>
    <w:p w14:paraId="6DC66E11" w14:textId="77777777" w:rsidR="00E4567D" w:rsidRPr="00E4567D" w:rsidRDefault="00E4567D" w:rsidP="00E4567D">
      <w:pPr>
        <w:widowControl w:val="0"/>
        <w:ind w:firstLine="600"/>
      </w:pPr>
      <w:r w:rsidRPr="00E4567D">
        <w:rPr>
          <w:rFonts w:hint="eastAsia"/>
        </w:rPr>
        <w:t>动物当中，麒麟、凤凰、乌龟、还有仙鹤。</w:t>
      </w:r>
    </w:p>
    <w:p w14:paraId="70797C02" w14:textId="77777777" w:rsidR="00E4567D" w:rsidRPr="00E4567D" w:rsidRDefault="00E4567D" w:rsidP="00E4567D">
      <w:pPr>
        <w:widowControl w:val="0"/>
        <w:ind w:firstLine="600"/>
      </w:pPr>
      <w:r w:rsidRPr="00E4567D">
        <w:rPr>
          <w:rFonts w:hint="eastAsia"/>
        </w:rPr>
        <w:t>这些在汉地是吉祥的象征，历史上古代有各种传说，现在的传统当中也有它们变化出来的各种各样象征，包括藏传的一些文化当中也有。</w:t>
      </w:r>
    </w:p>
    <w:p w14:paraId="7F97400D" w14:textId="77777777" w:rsidR="00E4567D" w:rsidRPr="00E4567D" w:rsidRDefault="00E4567D" w:rsidP="00E4567D">
      <w:pPr>
        <w:widowControl w:val="0"/>
        <w:ind w:firstLine="600"/>
      </w:pPr>
      <w:r w:rsidRPr="00E4567D">
        <w:rPr>
          <w:rFonts w:hint="eastAsia"/>
        </w:rPr>
        <w:t>动物当中的这些，刚才麒麟、凤凰，仙鹤这些，也是得到了日月的精气。得到日月精气以后，像乌龟、麒麟，它们千年不死，传说当中是非常长寿的。</w:t>
      </w:r>
    </w:p>
    <w:p w14:paraId="68811F24" w14:textId="6DC753BA" w:rsidR="00E4567D" w:rsidRPr="00E4567D" w:rsidRDefault="000C5882" w:rsidP="00E4567D">
      <w:pPr>
        <w:widowControl w:val="0"/>
        <w:ind w:firstLine="600"/>
      </w:pPr>
      <w:r w:rsidRPr="00E4567D">
        <w:rPr>
          <w:rFonts w:hint="eastAsia"/>
        </w:rPr>
        <w:t>“</w:t>
      </w:r>
      <w:r w:rsidR="00E4567D" w:rsidRPr="00E4567D">
        <w:rPr>
          <w:rFonts w:hint="eastAsia"/>
        </w:rPr>
        <w:t>经千万年，不死为灵</w:t>
      </w:r>
      <w:r w:rsidR="005C371A" w:rsidRPr="00E4567D">
        <w:rPr>
          <w:rFonts w:hint="eastAsia"/>
        </w:rPr>
        <w:t>”</w:t>
      </w:r>
      <w:r w:rsidR="00E4567D" w:rsidRPr="00E4567D">
        <w:rPr>
          <w:rFonts w:hint="eastAsia"/>
        </w:rPr>
        <w:t>，因为千年万年不死，最后变成一种灵。</w:t>
      </w:r>
    </w:p>
    <w:p w14:paraId="3C94A1FD" w14:textId="0BEBAFD0" w:rsidR="00E4567D" w:rsidRPr="00E4567D" w:rsidRDefault="00E4567D" w:rsidP="00E4567D">
      <w:pPr>
        <w:widowControl w:val="0"/>
        <w:ind w:firstLine="600"/>
      </w:pPr>
      <w:r w:rsidRPr="00E4567D">
        <w:rPr>
          <w:rFonts w:hint="eastAsia"/>
        </w:rPr>
        <w:t>汉文当中有些叫精，有些叫灵。但是藏文把</w:t>
      </w:r>
      <w:r w:rsidR="000C5882" w:rsidRPr="00E4567D">
        <w:rPr>
          <w:rFonts w:hint="eastAsia"/>
        </w:rPr>
        <w:t>“</w:t>
      </w:r>
      <w:r w:rsidRPr="00E4567D">
        <w:rPr>
          <w:rFonts w:hint="eastAsia"/>
        </w:rPr>
        <w:t>灵</w:t>
      </w:r>
      <w:r w:rsidR="005C371A" w:rsidRPr="00E4567D">
        <w:rPr>
          <w:rFonts w:hint="eastAsia"/>
        </w:rPr>
        <w:t>”</w:t>
      </w:r>
      <w:r w:rsidRPr="00E4567D">
        <w:rPr>
          <w:rFonts w:hint="eastAsia"/>
        </w:rPr>
        <w:t>翻译成</w:t>
      </w:r>
      <w:r w:rsidR="000C5882" w:rsidRPr="00E4567D">
        <w:rPr>
          <w:rFonts w:hint="eastAsia"/>
        </w:rPr>
        <w:t>“</w:t>
      </w:r>
      <w:r w:rsidRPr="00E4567D">
        <w:rPr>
          <w:rFonts w:hint="eastAsia"/>
        </w:rPr>
        <w:t>非人</w:t>
      </w:r>
      <w:r w:rsidR="005C371A" w:rsidRPr="00E4567D">
        <w:rPr>
          <w:rFonts w:hint="eastAsia"/>
        </w:rPr>
        <w:t>”</w:t>
      </w:r>
      <w:r w:rsidRPr="00E4567D">
        <w:rPr>
          <w:rFonts w:hint="eastAsia"/>
        </w:rPr>
        <w:t>。</w:t>
      </w:r>
    </w:p>
    <w:p w14:paraId="2D172EB1" w14:textId="77777777" w:rsidR="00E4567D" w:rsidRPr="00E4567D" w:rsidRDefault="00E4567D" w:rsidP="00E4567D">
      <w:pPr>
        <w:widowControl w:val="0"/>
        <w:ind w:firstLine="600"/>
      </w:pPr>
      <w:r w:rsidRPr="00E4567D">
        <w:rPr>
          <w:rFonts w:hint="eastAsia"/>
        </w:rPr>
        <w:t>为什么刚才的金子、玉、灵芝这些会变成非人呢？有个讲义里面说，这些精气附在它们上面，附在金子上，附在灵芝上，就像我们讲的孤独地狱一样。不然</w:t>
      </w:r>
      <w:r w:rsidRPr="00E4567D">
        <w:rPr>
          <w:rFonts w:hint="eastAsia"/>
        </w:rPr>
        <w:lastRenderedPageBreak/>
        <w:t>的话，灵芝本来是无情物，怎么会是变成魔？怎么会变成精呢？怎么会变成鬼？但是说，附在上面，所以它们变成千年万年根本不死的灵。</w:t>
      </w:r>
    </w:p>
    <w:p w14:paraId="6D671696" w14:textId="578020B8" w:rsidR="00E4567D" w:rsidRPr="00E4567D" w:rsidRDefault="00E4567D" w:rsidP="00E4567D">
      <w:pPr>
        <w:widowControl w:val="0"/>
        <w:ind w:firstLine="600"/>
      </w:pPr>
      <w:r w:rsidRPr="00E4567D">
        <w:rPr>
          <w:rFonts w:hint="eastAsia"/>
        </w:rPr>
        <w:t>藏文当中把</w:t>
      </w:r>
      <w:r w:rsidR="000C5882" w:rsidRPr="00E4567D">
        <w:rPr>
          <w:rFonts w:hint="eastAsia"/>
        </w:rPr>
        <w:t>“</w:t>
      </w:r>
      <w:r w:rsidRPr="00E4567D">
        <w:rPr>
          <w:rFonts w:hint="eastAsia"/>
        </w:rPr>
        <w:t>灵</w:t>
      </w:r>
      <w:r w:rsidR="005C371A" w:rsidRPr="00E4567D">
        <w:rPr>
          <w:rFonts w:hint="eastAsia"/>
        </w:rPr>
        <w:t>”</w:t>
      </w:r>
      <w:r w:rsidRPr="00E4567D">
        <w:rPr>
          <w:rFonts w:hint="eastAsia"/>
        </w:rPr>
        <w:t>翻译成</w:t>
      </w:r>
      <w:r w:rsidR="000C5882" w:rsidRPr="00E4567D">
        <w:rPr>
          <w:rFonts w:hint="eastAsia"/>
        </w:rPr>
        <w:t>“</w:t>
      </w:r>
      <w:r w:rsidRPr="00E4567D">
        <w:rPr>
          <w:rFonts w:hint="eastAsia"/>
        </w:rPr>
        <w:t>非人</w:t>
      </w:r>
      <w:r w:rsidR="005C371A" w:rsidRPr="00E4567D">
        <w:rPr>
          <w:rFonts w:hint="eastAsia"/>
        </w:rPr>
        <w:t>”</w:t>
      </w:r>
      <w:r w:rsidRPr="00E4567D">
        <w:rPr>
          <w:rFonts w:hint="eastAsia"/>
        </w:rPr>
        <w:t>，还有些注疏当中说，这里面有些是仙，东北的仙儿。有些叫物仙，有些是禽仙，有些为兽仙。有些注释当中讲，植物方面的这些变成物仙，飞禽方面的变成禽仙还有兽仙。</w:t>
      </w:r>
    </w:p>
    <w:p w14:paraId="26DA73FA" w14:textId="159CC3C5" w:rsidR="00E4567D" w:rsidRPr="00E4567D" w:rsidRDefault="00E4567D" w:rsidP="00E4567D">
      <w:pPr>
        <w:widowControl w:val="0"/>
        <w:ind w:firstLine="600"/>
      </w:pPr>
      <w:r w:rsidRPr="00E4567D">
        <w:rPr>
          <w:rFonts w:hint="eastAsia"/>
        </w:rPr>
        <w:t>应该有人仙吧，因为我们讲仙人的时候，放他们放在人类当中，是吧？人仙。我们经常称他们</w:t>
      </w:r>
      <w:r w:rsidR="000C5882" w:rsidRPr="00E4567D">
        <w:rPr>
          <w:rFonts w:hint="eastAsia"/>
        </w:rPr>
        <w:t>“</w:t>
      </w:r>
      <w:r w:rsidRPr="00E4567D">
        <w:rPr>
          <w:rFonts w:hint="eastAsia"/>
        </w:rPr>
        <w:t>长生不老</w:t>
      </w:r>
      <w:r w:rsidR="005C371A" w:rsidRPr="00E4567D">
        <w:rPr>
          <w:rFonts w:hint="eastAsia"/>
        </w:rPr>
        <w:t>”</w:t>
      </w:r>
      <w:r w:rsidRPr="00E4567D">
        <w:rPr>
          <w:rFonts w:hint="eastAsia"/>
        </w:rPr>
        <w:t>，慢慢就变成仙。</w:t>
      </w:r>
    </w:p>
    <w:p w14:paraId="259FFE7C" w14:textId="60548EE9" w:rsidR="00E4567D" w:rsidRPr="00E4567D" w:rsidRDefault="00E4567D" w:rsidP="00E4567D">
      <w:pPr>
        <w:widowControl w:val="0"/>
        <w:ind w:firstLine="600"/>
      </w:pPr>
      <w:r w:rsidRPr="00E4567D">
        <w:rPr>
          <w:rFonts w:hint="eastAsia"/>
        </w:rPr>
        <w:t>我说</w:t>
      </w:r>
      <w:r w:rsidR="000C5882" w:rsidRPr="00E4567D">
        <w:rPr>
          <w:rFonts w:hint="eastAsia"/>
        </w:rPr>
        <w:t>“</w:t>
      </w:r>
      <w:r w:rsidRPr="00E4567D">
        <w:rPr>
          <w:rFonts w:hint="eastAsia"/>
        </w:rPr>
        <w:t>仙儿</w:t>
      </w:r>
      <w:r w:rsidR="005C371A" w:rsidRPr="00E4567D">
        <w:rPr>
          <w:rFonts w:hint="eastAsia"/>
        </w:rPr>
        <w:t>”</w:t>
      </w:r>
      <w:r w:rsidRPr="00E4567D">
        <w:rPr>
          <w:rFonts w:hint="eastAsia"/>
        </w:rPr>
        <w:t>，他们说我念的</w:t>
      </w:r>
      <w:r w:rsidR="000C5882" w:rsidRPr="00E4567D">
        <w:rPr>
          <w:rFonts w:hint="eastAsia"/>
        </w:rPr>
        <w:t>“</w:t>
      </w:r>
      <w:r w:rsidRPr="00E4567D">
        <w:rPr>
          <w:rFonts w:hint="eastAsia"/>
        </w:rPr>
        <w:t>仙儿</w:t>
      </w:r>
      <w:r w:rsidR="005C371A" w:rsidRPr="00E4567D">
        <w:rPr>
          <w:rFonts w:hint="eastAsia"/>
        </w:rPr>
        <w:t>”</w:t>
      </w:r>
      <w:r w:rsidRPr="00E4567D">
        <w:rPr>
          <w:rFonts w:hint="eastAsia"/>
        </w:rPr>
        <w:t>，有时候准，有时候不准。</w:t>
      </w:r>
    </w:p>
    <w:p w14:paraId="05F2AB86" w14:textId="5D2F1FDC" w:rsidR="00E4567D" w:rsidRPr="00E4567D" w:rsidRDefault="000C5882" w:rsidP="00E4567D">
      <w:pPr>
        <w:widowControl w:val="0"/>
        <w:ind w:firstLine="600"/>
      </w:pPr>
      <w:r w:rsidRPr="00E4567D">
        <w:rPr>
          <w:rFonts w:hint="eastAsia"/>
        </w:rPr>
        <w:t>“</w:t>
      </w:r>
      <w:r w:rsidR="00E4567D" w:rsidRPr="00E4567D">
        <w:rPr>
          <w:rFonts w:hint="eastAsia"/>
        </w:rPr>
        <w:t>出生国土</w:t>
      </w:r>
      <w:r w:rsidR="005C371A" w:rsidRPr="00E4567D">
        <w:rPr>
          <w:rFonts w:hint="eastAsia"/>
        </w:rPr>
        <w:t>”</w:t>
      </w:r>
      <w:r w:rsidR="00E4567D" w:rsidRPr="00E4567D">
        <w:rPr>
          <w:rFonts w:hint="eastAsia"/>
        </w:rPr>
        <w:t>，这样的精也好、灵也好，仙也好，出生在这个世间当中。</w:t>
      </w:r>
    </w:p>
    <w:p w14:paraId="49AAEA4D" w14:textId="41F4CB03" w:rsidR="00E4567D" w:rsidRPr="00E4567D" w:rsidRDefault="000C5882" w:rsidP="00E4567D">
      <w:pPr>
        <w:widowControl w:val="0"/>
        <w:ind w:firstLine="600"/>
      </w:pPr>
      <w:r w:rsidRPr="00E4567D">
        <w:rPr>
          <w:rFonts w:hint="eastAsia"/>
        </w:rPr>
        <w:t>“</w:t>
      </w:r>
      <w:r w:rsidR="00E4567D" w:rsidRPr="00E4567D">
        <w:rPr>
          <w:rFonts w:hint="eastAsia"/>
        </w:rPr>
        <w:t>仙</w:t>
      </w:r>
      <w:r w:rsidR="005C371A" w:rsidRPr="00E4567D">
        <w:rPr>
          <w:rFonts w:hint="eastAsia"/>
        </w:rPr>
        <w:t>”</w:t>
      </w:r>
      <w:r w:rsidR="00E4567D" w:rsidRPr="00E4567D">
        <w:rPr>
          <w:rFonts w:hint="eastAsia"/>
        </w:rPr>
        <w:t>这个词，以前不是有些人说这个是不是伪经？因为这里面有汉传佛教</w:t>
      </w:r>
      <w:r w:rsidRPr="00E4567D">
        <w:rPr>
          <w:rFonts w:hint="eastAsia"/>
        </w:rPr>
        <w:t>“</w:t>
      </w:r>
      <w:r w:rsidR="00E4567D" w:rsidRPr="00E4567D">
        <w:rPr>
          <w:rFonts w:hint="eastAsia"/>
        </w:rPr>
        <w:t>仙</w:t>
      </w:r>
      <w:r w:rsidR="005C371A" w:rsidRPr="00E4567D">
        <w:rPr>
          <w:rFonts w:hint="eastAsia"/>
        </w:rPr>
        <w:t>”</w:t>
      </w:r>
      <w:r w:rsidR="00E4567D" w:rsidRPr="00E4567D">
        <w:rPr>
          <w:rFonts w:hint="eastAsia"/>
        </w:rPr>
        <w:t>这个词。</w:t>
      </w:r>
    </w:p>
    <w:p w14:paraId="3CEB75C6" w14:textId="064AF71E" w:rsidR="00E4567D" w:rsidRPr="00E4567D" w:rsidRDefault="00E4567D" w:rsidP="00E4567D">
      <w:pPr>
        <w:widowControl w:val="0"/>
        <w:ind w:firstLine="600"/>
      </w:pPr>
      <w:r w:rsidRPr="00E4567D">
        <w:rPr>
          <w:rFonts w:hint="eastAsia"/>
        </w:rPr>
        <w:t>其实这个词并</w:t>
      </w:r>
      <w:r w:rsidRPr="00E4567D">
        <w:t>不是汉</w:t>
      </w:r>
      <w:r w:rsidRPr="00E4567D">
        <w:rPr>
          <w:rFonts w:hint="eastAsia"/>
        </w:rPr>
        <w:t>传</w:t>
      </w:r>
      <w:r w:rsidRPr="00E4567D">
        <w:t>佛教</w:t>
      </w:r>
      <w:r w:rsidRPr="00E4567D">
        <w:rPr>
          <w:rFonts w:hint="eastAsia"/>
        </w:rPr>
        <w:t>独有</w:t>
      </w:r>
      <w:r w:rsidRPr="00E4567D">
        <w:t>的，印度也</w:t>
      </w:r>
      <w:r w:rsidRPr="00E4567D">
        <w:rPr>
          <w:rFonts w:hint="eastAsia"/>
        </w:rPr>
        <w:t>有。</w:t>
      </w:r>
      <w:r w:rsidRPr="00E4567D">
        <w:t>释迦</w:t>
      </w:r>
      <w:r w:rsidRPr="00E4567D">
        <w:rPr>
          <w:rFonts w:hint="eastAsia"/>
        </w:rPr>
        <w:t>牟</w:t>
      </w:r>
      <w:r w:rsidRPr="00E4567D">
        <w:t>尼</w:t>
      </w:r>
      <w:r w:rsidRPr="00E4567D">
        <w:rPr>
          <w:rFonts w:hint="eastAsia"/>
        </w:rPr>
        <w:t>佛</w:t>
      </w:r>
      <w:r w:rsidRPr="00E4567D">
        <w:t>没有</w:t>
      </w:r>
      <w:r w:rsidRPr="00E4567D">
        <w:rPr>
          <w:rFonts w:hint="eastAsia"/>
        </w:rPr>
        <w:t>成佛</w:t>
      </w:r>
      <w:r w:rsidRPr="00E4567D">
        <w:t>的时候，</w:t>
      </w:r>
      <w:r w:rsidRPr="00E4567D">
        <w:rPr>
          <w:rFonts w:hint="eastAsia"/>
        </w:rPr>
        <w:t>去</w:t>
      </w:r>
      <w:r w:rsidRPr="00E4567D">
        <w:t>五个</w:t>
      </w:r>
      <w:r w:rsidRPr="00E4567D">
        <w:rPr>
          <w:rFonts w:hint="eastAsia"/>
        </w:rPr>
        <w:t>仙</w:t>
      </w:r>
      <w:r w:rsidRPr="00E4567D">
        <w:t>人</w:t>
      </w:r>
      <w:r w:rsidRPr="00E4567D">
        <w:rPr>
          <w:rFonts w:hint="eastAsia"/>
        </w:rPr>
        <w:t>那</w:t>
      </w:r>
      <w:r w:rsidRPr="00E4567D">
        <w:t>里</w:t>
      </w:r>
      <w:r w:rsidRPr="00E4567D">
        <w:rPr>
          <w:rFonts w:hint="eastAsia"/>
        </w:rPr>
        <w:t>求过世间法。成佛以后，他称为</w:t>
      </w:r>
      <w:r w:rsidR="000C5882" w:rsidRPr="00E4567D">
        <w:rPr>
          <w:rFonts w:hint="eastAsia"/>
        </w:rPr>
        <w:t>“</w:t>
      </w:r>
      <w:r w:rsidRPr="00E4567D">
        <w:rPr>
          <w:rFonts w:hint="eastAsia"/>
        </w:rPr>
        <w:t>大仙人</w:t>
      </w:r>
      <w:r w:rsidR="005C371A" w:rsidRPr="00E4567D">
        <w:rPr>
          <w:rFonts w:hint="eastAsia"/>
        </w:rPr>
        <w:t>”</w:t>
      </w:r>
      <w:r w:rsidRPr="00E4567D">
        <w:rPr>
          <w:rFonts w:hint="eastAsia"/>
        </w:rPr>
        <w:t>。一般藏文当中也有，汉文里面也是这样的。</w:t>
      </w:r>
    </w:p>
    <w:p w14:paraId="3011F2B0" w14:textId="77777777" w:rsidR="00E4567D" w:rsidRPr="00E4567D" w:rsidRDefault="00E4567D" w:rsidP="00E4567D">
      <w:pPr>
        <w:widowControl w:val="0"/>
        <w:ind w:firstLine="600"/>
      </w:pPr>
      <w:r w:rsidRPr="00E4567D">
        <w:rPr>
          <w:rFonts w:hint="eastAsia"/>
        </w:rPr>
        <w:t>所以《楞严经》是不是伪经的话，我想这些人真</w:t>
      </w:r>
      <w:r w:rsidRPr="00E4567D">
        <w:rPr>
          <w:rFonts w:hint="eastAsia"/>
        </w:rPr>
        <w:lastRenderedPageBreak/>
        <w:t>的有点没有智慧。为什么呢？因为《楞严经》里面所讲到的所有的甚深道理，一般世间的一个人，根本造不出来。如果他造出这么一个甚深的道理的话，应该很了不起了。</w:t>
      </w:r>
    </w:p>
    <w:p w14:paraId="3B9827E6" w14:textId="77777777" w:rsidR="00E4567D" w:rsidRPr="00E4567D" w:rsidRDefault="00E4567D" w:rsidP="00E4567D">
      <w:pPr>
        <w:widowControl w:val="0"/>
        <w:ind w:firstLine="600"/>
      </w:pPr>
      <w:r w:rsidRPr="00E4567D">
        <w:rPr>
          <w:rFonts w:hint="eastAsia"/>
        </w:rPr>
        <w:t>所以我想我们在座的人，这次我们学了这么长的时间，最后大家应该都知道，原来这个真的是经。因为，如果不是佛陀</w:t>
      </w:r>
      <w:r w:rsidRPr="00E4567D">
        <w:t>，</w:t>
      </w:r>
      <w:r w:rsidRPr="00E4567D">
        <w:rPr>
          <w:rFonts w:hint="eastAsia"/>
        </w:rPr>
        <w:t>这里面这么甚深的、包括心性了悟方面，六根、五根的根本，等等这些，世间的一个人，谁能写出这么深的道理？我们学了以后，应该知道。</w:t>
      </w:r>
    </w:p>
    <w:p w14:paraId="573F73DA" w14:textId="77777777" w:rsidR="00E4567D" w:rsidRPr="00E4567D" w:rsidRDefault="00E4567D" w:rsidP="00E4567D">
      <w:pPr>
        <w:widowControl w:val="0"/>
        <w:ind w:firstLine="600"/>
      </w:pPr>
      <w:r w:rsidRPr="00E4567D">
        <w:rPr>
          <w:rFonts w:hint="eastAsia"/>
        </w:rPr>
        <w:t>这些人，实际上他们也是胡说八道而已，活着的时候稍微有一点名气，然后说这些。我们以后应该要懂得，自己学了以后应该是知道的，世间当中根本没有这么简单。</w:t>
      </w:r>
    </w:p>
    <w:p w14:paraId="384C4F1B" w14:textId="77777777" w:rsidR="00E4567D" w:rsidRPr="00E4567D" w:rsidRDefault="00E4567D" w:rsidP="00E4567D">
      <w:pPr>
        <w:widowControl w:val="0"/>
        <w:ind w:firstLine="600"/>
      </w:pPr>
      <w:r w:rsidRPr="00E4567D">
        <w:rPr>
          <w:rFonts w:hint="eastAsia"/>
        </w:rPr>
        <w:t>他们年老了以后，变成魔，开始扰乱世人。</w:t>
      </w:r>
    </w:p>
    <w:p w14:paraId="6283A1A3" w14:textId="77777777" w:rsidR="00E4567D" w:rsidRPr="00E4567D" w:rsidRDefault="00E4567D" w:rsidP="00E4567D">
      <w:pPr>
        <w:widowControl w:val="0"/>
        <w:ind w:firstLine="600"/>
      </w:pPr>
      <w:r w:rsidRPr="00E4567D">
        <w:rPr>
          <w:rFonts w:hint="eastAsia"/>
        </w:rPr>
        <w:t>其实世间所有的这些鬼神，也是时间不长的、暂时变成了鬼神，慢慢变成魔了，也很可怜的，后面还会讲魔的处境。</w:t>
      </w:r>
    </w:p>
    <w:p w14:paraId="6EDCDA74" w14:textId="77777777" w:rsidR="00E4567D" w:rsidRPr="00E4567D" w:rsidRDefault="00E4567D" w:rsidP="00E4567D">
      <w:pPr>
        <w:widowControl w:val="0"/>
        <w:ind w:firstLine="601"/>
        <w:rPr>
          <w:b/>
          <w:bCs/>
        </w:rPr>
      </w:pPr>
      <w:r w:rsidRPr="00E4567D">
        <w:rPr>
          <w:rFonts w:hint="eastAsia"/>
          <w:b/>
          <w:bCs/>
        </w:rPr>
        <w:t>厌足心生，去彼人体，弟子与师，多陷王难。</w:t>
      </w:r>
    </w:p>
    <w:p w14:paraId="29B59817" w14:textId="77777777" w:rsidR="00E4567D" w:rsidRPr="00E4567D" w:rsidRDefault="00E4567D" w:rsidP="00E4567D">
      <w:pPr>
        <w:widowControl w:val="0"/>
        <w:ind w:firstLine="600"/>
      </w:pPr>
      <w:r w:rsidRPr="00E4567D">
        <w:rPr>
          <w:rFonts w:hint="eastAsia"/>
        </w:rPr>
        <w:t>他们生了厌足心以后，离开了这个人的身体，弟子和上师，大多数都是陷于王法的惩罚，非常可怜。</w:t>
      </w:r>
    </w:p>
    <w:p w14:paraId="36987F40" w14:textId="77777777" w:rsidR="00E4567D" w:rsidRPr="00E4567D" w:rsidRDefault="00E4567D" w:rsidP="00E4567D">
      <w:pPr>
        <w:widowControl w:val="0"/>
        <w:ind w:firstLine="601"/>
        <w:rPr>
          <w:b/>
          <w:bCs/>
        </w:rPr>
      </w:pPr>
      <w:r w:rsidRPr="00E4567D">
        <w:rPr>
          <w:rFonts w:hint="eastAsia"/>
          <w:b/>
          <w:bCs/>
        </w:rPr>
        <w:lastRenderedPageBreak/>
        <w:t>汝当先觉，不入轮回；迷惑不知，堕无间狱。</w:t>
      </w:r>
    </w:p>
    <w:p w14:paraId="13568C60" w14:textId="77777777" w:rsidR="00E4567D" w:rsidRPr="00E4567D" w:rsidRDefault="00E4567D" w:rsidP="00E4567D">
      <w:pPr>
        <w:widowControl w:val="0"/>
        <w:ind w:firstLine="600"/>
      </w:pPr>
      <w:r w:rsidRPr="00E4567D">
        <w:rPr>
          <w:rFonts w:hint="eastAsia"/>
        </w:rPr>
        <w:t>你们应该先用正知正念来觉悟，不能入于轮回当中，一直陷在轮回当中受苦。如果一直迷惑不知的话，造恶业，那堕入无间地狱的时候是非常恐怖，特别可怜。</w:t>
      </w:r>
    </w:p>
    <w:p w14:paraId="7A53F558" w14:textId="77777777" w:rsidR="00E4567D" w:rsidRPr="00E4567D" w:rsidRDefault="00E4567D" w:rsidP="00E4567D">
      <w:pPr>
        <w:widowControl w:val="0"/>
        <w:ind w:firstLine="600"/>
      </w:pPr>
      <w:r w:rsidRPr="00E4567D">
        <w:rPr>
          <w:rFonts w:hint="eastAsia"/>
        </w:rPr>
        <w:t>那么我们想蕴</w:t>
      </w:r>
      <w:r w:rsidRPr="00E4567D">
        <w:t>当中的第九个</w:t>
      </w:r>
      <w:r w:rsidRPr="00E4567D">
        <w:rPr>
          <w:rFonts w:hint="eastAsia"/>
        </w:rPr>
        <w:t>阴魔</w:t>
      </w:r>
      <w:r w:rsidRPr="00E4567D">
        <w:t>已经</w:t>
      </w:r>
      <w:r w:rsidRPr="00E4567D">
        <w:rPr>
          <w:rFonts w:hint="eastAsia"/>
        </w:rPr>
        <w:t>讲完</w:t>
      </w:r>
      <w:r w:rsidRPr="00E4567D">
        <w:t>了，下面是第</w:t>
      </w:r>
      <w:r w:rsidRPr="00E4567D">
        <w:rPr>
          <w:rFonts w:hint="eastAsia"/>
        </w:rPr>
        <w:t>十</w:t>
      </w:r>
      <w:r w:rsidRPr="00E4567D">
        <w:t>个</w:t>
      </w:r>
      <w:r w:rsidRPr="00E4567D">
        <w:rPr>
          <w:rFonts w:hint="eastAsia"/>
        </w:rPr>
        <w:t>阴魔</w:t>
      </w:r>
      <w:r w:rsidRPr="00E4567D">
        <w:t>。</w:t>
      </w:r>
    </w:p>
    <w:p w14:paraId="01F83333" w14:textId="77777777" w:rsidR="00E4567D" w:rsidRPr="00E4567D" w:rsidRDefault="00E4567D" w:rsidP="00E4567D">
      <w:pPr>
        <w:widowControl w:val="0"/>
        <w:ind w:firstLine="600"/>
      </w:pPr>
      <w:r w:rsidRPr="00E4567D">
        <w:t>第十个</w:t>
      </w:r>
      <w:r w:rsidRPr="00E4567D">
        <w:rPr>
          <w:rFonts w:hint="eastAsia"/>
        </w:rPr>
        <w:t>阴魔是贪</w:t>
      </w:r>
      <w:r w:rsidRPr="00E4567D">
        <w:t>求</w:t>
      </w:r>
      <w:r w:rsidRPr="00E4567D">
        <w:rPr>
          <w:rFonts w:hint="eastAsia"/>
        </w:rPr>
        <w:t>永寿</w:t>
      </w:r>
      <w:r w:rsidRPr="00E4567D">
        <w:t>，</w:t>
      </w:r>
      <w:r w:rsidRPr="00E4567D">
        <w:rPr>
          <w:rFonts w:hint="eastAsia"/>
        </w:rPr>
        <w:t>贪</w:t>
      </w:r>
      <w:r w:rsidRPr="00E4567D">
        <w:t>求长寿</w:t>
      </w:r>
      <w:r w:rsidRPr="00E4567D">
        <w:rPr>
          <w:rFonts w:hint="eastAsia"/>
        </w:rPr>
        <w:t>，这个魔是魔王波旬。</w:t>
      </w:r>
    </w:p>
    <w:p w14:paraId="29D0D351" w14:textId="77777777" w:rsidR="00E4567D" w:rsidRPr="00E4567D" w:rsidRDefault="00E4567D" w:rsidP="00E4567D">
      <w:pPr>
        <w:widowControl w:val="0"/>
        <w:ind w:firstLine="601"/>
        <w:rPr>
          <w:b/>
          <w:bCs/>
        </w:rPr>
      </w:pPr>
      <w:r w:rsidRPr="00E4567D">
        <w:rPr>
          <w:rFonts w:hint="eastAsia"/>
          <w:b/>
          <w:bCs/>
        </w:rPr>
        <w:t>又善男子，受阴虚妙，不遭邪虑，圆定发明，三摩地中，心爱长寿，辛苦研几，贪求永岁，</w:t>
      </w:r>
    </w:p>
    <w:p w14:paraId="4B478F36" w14:textId="77777777" w:rsidR="00E4567D" w:rsidRPr="00E4567D" w:rsidRDefault="00E4567D" w:rsidP="00E4567D">
      <w:pPr>
        <w:widowControl w:val="0"/>
        <w:ind w:firstLine="600"/>
      </w:pPr>
      <w:r w:rsidRPr="00E4567D">
        <w:rPr>
          <w:rFonts w:hint="eastAsia"/>
        </w:rPr>
        <w:t>善男子受蕴已经尽了，不遭受邪分辨念的控制，圆通妙明的禅定越来越清明。三摩定当中，心里有一种长寿的追求。而且为了长寿，非常的苦行、专注、钻研，一直贪求这样的永岁。</w:t>
      </w:r>
    </w:p>
    <w:p w14:paraId="134DF1B9" w14:textId="77777777" w:rsidR="00E4567D" w:rsidRPr="00E4567D" w:rsidRDefault="00E4567D" w:rsidP="00E4567D">
      <w:pPr>
        <w:widowControl w:val="0"/>
        <w:ind w:firstLine="600"/>
      </w:pPr>
      <w:r w:rsidRPr="00E4567D">
        <w:rPr>
          <w:rFonts w:hint="eastAsia"/>
        </w:rPr>
        <w:t>现在我们的世间人，也特别在意长寿。古人也是这样的，国王等也是特别希求这样的长生不老，但实际上都没有办法超越岁月的变化，没办法的。</w:t>
      </w:r>
    </w:p>
    <w:p w14:paraId="303EF749" w14:textId="77777777" w:rsidR="00E4567D" w:rsidRPr="00E4567D" w:rsidRDefault="00E4567D" w:rsidP="00E4567D">
      <w:pPr>
        <w:widowControl w:val="0"/>
        <w:ind w:firstLine="600"/>
      </w:pPr>
      <w:r w:rsidRPr="00E4567D">
        <w:rPr>
          <w:rFonts w:hint="eastAsia"/>
        </w:rPr>
        <w:t>他们是怎么想的呢？</w:t>
      </w:r>
    </w:p>
    <w:p w14:paraId="7AA18462" w14:textId="77777777" w:rsidR="00E4567D" w:rsidRPr="00E4567D" w:rsidRDefault="00E4567D" w:rsidP="00E4567D">
      <w:pPr>
        <w:widowControl w:val="0"/>
        <w:ind w:firstLine="601"/>
        <w:rPr>
          <w:b/>
          <w:bCs/>
        </w:rPr>
      </w:pPr>
      <w:r w:rsidRPr="00E4567D">
        <w:rPr>
          <w:rFonts w:hint="eastAsia"/>
          <w:b/>
          <w:bCs/>
        </w:rPr>
        <w:t>弃分段生，顿希变易，细相常住。</w:t>
      </w:r>
    </w:p>
    <w:p w14:paraId="21608DC7" w14:textId="77777777" w:rsidR="00E4567D" w:rsidRPr="00E4567D" w:rsidRDefault="00E4567D" w:rsidP="00E4567D">
      <w:pPr>
        <w:widowControl w:val="0"/>
        <w:ind w:firstLine="600"/>
      </w:pPr>
      <w:r w:rsidRPr="00E4567D">
        <w:rPr>
          <w:rFonts w:hint="eastAsia"/>
        </w:rPr>
        <w:t>他们要放弃，或者舍弃分段生。</w:t>
      </w:r>
    </w:p>
    <w:p w14:paraId="102BCD9C" w14:textId="77777777" w:rsidR="00E4567D" w:rsidRPr="00E4567D" w:rsidRDefault="00E4567D" w:rsidP="00E4567D">
      <w:pPr>
        <w:widowControl w:val="0"/>
        <w:ind w:firstLine="600"/>
      </w:pPr>
      <w:r w:rsidRPr="00E4567D">
        <w:rPr>
          <w:rFonts w:hint="eastAsia"/>
        </w:rPr>
        <w:lastRenderedPageBreak/>
        <w:t>分段生，一般是六道众生的产生方法，这辈子是</w:t>
      </w:r>
      <w:r w:rsidRPr="00E4567D">
        <w:t>人，这一段过了以后变成动物，再变成天人，再变成地狱</w:t>
      </w:r>
      <w:r w:rsidRPr="00E4567D">
        <w:rPr>
          <w:rFonts w:hint="eastAsia"/>
        </w:rPr>
        <w:t>。</w:t>
      </w:r>
      <w:r w:rsidRPr="00E4567D">
        <w:t>它是不同阶段的一个产生，一段一段的。</w:t>
      </w:r>
    </w:p>
    <w:p w14:paraId="7B7B83A1" w14:textId="77777777" w:rsidR="00E4567D" w:rsidRPr="00E4567D" w:rsidRDefault="00E4567D" w:rsidP="00E4567D">
      <w:pPr>
        <w:widowControl w:val="0"/>
        <w:ind w:firstLine="600"/>
      </w:pPr>
      <w:r w:rsidRPr="00E4567D">
        <w:rPr>
          <w:rFonts w:hint="eastAsia"/>
        </w:rPr>
        <w:t>但是他们不愿意这样的产生，他们希望什么呢？</w:t>
      </w:r>
    </w:p>
    <w:p w14:paraId="4C75ACE7" w14:textId="660C0D14" w:rsidR="00E4567D" w:rsidRPr="00E4567D" w:rsidRDefault="000C5882" w:rsidP="00E4567D">
      <w:pPr>
        <w:widowControl w:val="0"/>
        <w:ind w:firstLine="600"/>
        <w:rPr>
          <w:b/>
          <w:bCs/>
        </w:rPr>
      </w:pPr>
      <w:r w:rsidRPr="00E4567D">
        <w:rPr>
          <w:rFonts w:hint="eastAsia"/>
        </w:rPr>
        <w:t>“</w:t>
      </w:r>
      <w:r w:rsidR="00E4567D" w:rsidRPr="00E4567D">
        <w:rPr>
          <w:rFonts w:hint="eastAsia"/>
        </w:rPr>
        <w:t>顿希变易，细相常住</w:t>
      </w:r>
      <w:r w:rsidR="005C371A" w:rsidRPr="00E4567D">
        <w:rPr>
          <w:rFonts w:hint="eastAsia"/>
        </w:rPr>
        <w:t>”</w:t>
      </w:r>
      <w:r w:rsidR="00E4567D" w:rsidRPr="00E4567D">
        <w:rPr>
          <w:rFonts w:hint="eastAsia"/>
        </w:rPr>
        <w:t>，想要细微的改变，有一些小小的改变，有一个长寿的身体。</w:t>
      </w:r>
    </w:p>
    <w:p w14:paraId="5976E5AB" w14:textId="77777777" w:rsidR="00E4567D" w:rsidRPr="00E4567D" w:rsidRDefault="00E4567D" w:rsidP="00E4567D">
      <w:pPr>
        <w:widowControl w:val="0"/>
        <w:ind w:firstLine="600"/>
      </w:pPr>
      <w:r w:rsidRPr="00E4567D">
        <w:rPr>
          <w:rFonts w:hint="eastAsia"/>
        </w:rPr>
        <w:t>细微的身体，可能中间，比如说我希望变成一个天人，天人的状态是永远存在的，这样的一个常身、细微的身体，一直是常住不变，他们的追求是这样的。</w:t>
      </w:r>
    </w:p>
    <w:p w14:paraId="4155C376" w14:textId="77777777" w:rsidR="00E4567D" w:rsidRPr="00E4567D" w:rsidRDefault="00E4567D" w:rsidP="00E4567D">
      <w:pPr>
        <w:widowControl w:val="0"/>
        <w:ind w:firstLine="600"/>
      </w:pPr>
      <w:r w:rsidRPr="00E4567D">
        <w:rPr>
          <w:rFonts w:hint="eastAsia"/>
        </w:rPr>
        <w:t>现在也不是细微粗大，很多人都不愿意老。出家人好像没有什么，出了家以后谁都没有说过不希望老，有些出家人好像希望老的快一点，尤其是长相等各方面稍微不错的话，觉得自己如果快老了的话，各方面有安全感，如果没有的话，就不知道以后变成什么样。但世间人，很多都不会这样想，真的要老了的话，想尽各种各样的办法，但是很难的。</w:t>
      </w:r>
    </w:p>
    <w:p w14:paraId="123866C1" w14:textId="77777777" w:rsidR="00E4567D" w:rsidRPr="00E4567D" w:rsidRDefault="00E4567D" w:rsidP="00E4567D">
      <w:pPr>
        <w:widowControl w:val="0"/>
        <w:ind w:firstLine="600"/>
      </w:pPr>
      <w:r w:rsidRPr="00E4567D">
        <w:rPr>
          <w:rFonts w:hint="eastAsia"/>
        </w:rPr>
        <w:t>他们贪求这样的一个长生不老，魔王波旬就找到了机会。</w:t>
      </w:r>
    </w:p>
    <w:p w14:paraId="18CAA846" w14:textId="77777777" w:rsidR="00E4567D" w:rsidRPr="00E4567D" w:rsidRDefault="00E4567D" w:rsidP="00E4567D">
      <w:pPr>
        <w:widowControl w:val="0"/>
        <w:ind w:firstLine="601"/>
        <w:rPr>
          <w:b/>
          <w:bCs/>
        </w:rPr>
      </w:pPr>
      <w:r w:rsidRPr="00E4567D">
        <w:rPr>
          <w:rFonts w:hint="eastAsia"/>
          <w:b/>
          <w:bCs/>
        </w:rPr>
        <w:t>尔时天魔，候得其便，飞精附人，口说经法。</w:t>
      </w:r>
    </w:p>
    <w:p w14:paraId="31A634B6" w14:textId="77777777" w:rsidR="00E4567D" w:rsidRPr="00E4567D" w:rsidRDefault="00E4567D" w:rsidP="00E4567D">
      <w:pPr>
        <w:widowControl w:val="0"/>
        <w:ind w:firstLine="600"/>
      </w:pPr>
      <w:r w:rsidRPr="00E4567D">
        <w:rPr>
          <w:rFonts w:hint="eastAsia"/>
        </w:rPr>
        <w:t>天魔得到了这个机会，精魂附到另外一个人身上，开始口说与他相应的法。</w:t>
      </w:r>
    </w:p>
    <w:p w14:paraId="5040F532" w14:textId="77777777" w:rsidR="00E4567D" w:rsidRPr="00E4567D" w:rsidRDefault="00E4567D" w:rsidP="00E4567D">
      <w:pPr>
        <w:widowControl w:val="0"/>
        <w:ind w:firstLine="601"/>
        <w:rPr>
          <w:b/>
          <w:bCs/>
        </w:rPr>
      </w:pPr>
      <w:r w:rsidRPr="00E4567D">
        <w:rPr>
          <w:rFonts w:hint="eastAsia"/>
          <w:b/>
          <w:bCs/>
        </w:rPr>
        <w:lastRenderedPageBreak/>
        <w:t>其人竟不觉知魔著，亦言自得无上涅槃，</w:t>
      </w:r>
    </w:p>
    <w:p w14:paraId="670B5927" w14:textId="77777777" w:rsidR="00E4567D" w:rsidRPr="00E4567D" w:rsidRDefault="00E4567D" w:rsidP="00E4567D">
      <w:pPr>
        <w:widowControl w:val="0"/>
        <w:ind w:firstLine="600"/>
      </w:pPr>
      <w:r w:rsidRPr="00E4567D">
        <w:rPr>
          <w:rFonts w:hint="eastAsia"/>
        </w:rPr>
        <w:t>他也不知道自己已经着魔了，自言自语，或者在别人面前说，我已经获得了无上涅槃。</w:t>
      </w:r>
    </w:p>
    <w:p w14:paraId="39680CC7" w14:textId="2B6AD9E7" w:rsidR="00E4567D" w:rsidRPr="00E4567D" w:rsidRDefault="00E4567D" w:rsidP="00E4567D">
      <w:pPr>
        <w:widowControl w:val="0"/>
        <w:ind w:firstLine="600"/>
      </w:pPr>
      <w:r w:rsidRPr="00E4567D">
        <w:rPr>
          <w:rFonts w:hint="eastAsia"/>
        </w:rPr>
        <w:t>一般来讲，有些着魔了的人，基本上从他的说话可以看得出来。一个人如果说我已经成就了，我已经是观音菩萨，我已经是地藏菩萨，我是莲花生大士派来的，我获得了无上菩提的话，真的有点问题的。自己说也好，自己没说，让别人写：</w:t>
      </w:r>
      <w:r w:rsidR="000C5882" w:rsidRPr="00E4567D">
        <w:rPr>
          <w:rFonts w:hint="eastAsia"/>
        </w:rPr>
        <w:t>“</w:t>
      </w:r>
      <w:r w:rsidRPr="00E4567D">
        <w:rPr>
          <w:rFonts w:hint="eastAsia"/>
        </w:rPr>
        <w:t>你给我写一下，我是什么什么的化生，因为我母亲说过，我是他的化生，你写上没有什么问题。</w:t>
      </w:r>
      <w:r w:rsidR="005C371A" w:rsidRPr="00E4567D">
        <w:rPr>
          <w:rFonts w:hint="eastAsia"/>
        </w:rPr>
        <w:t>”</w:t>
      </w:r>
      <w:r w:rsidRPr="00E4567D">
        <w:rPr>
          <w:rFonts w:hint="eastAsia"/>
        </w:rPr>
        <w:t>这样宣传的话，也是很危险的。</w:t>
      </w:r>
    </w:p>
    <w:p w14:paraId="67BEFF70" w14:textId="77777777" w:rsidR="00E4567D" w:rsidRPr="00E4567D" w:rsidRDefault="00E4567D" w:rsidP="00E4567D">
      <w:pPr>
        <w:widowControl w:val="0"/>
        <w:ind w:firstLine="601"/>
        <w:rPr>
          <w:b/>
          <w:bCs/>
        </w:rPr>
      </w:pPr>
      <w:r w:rsidRPr="00E4567D">
        <w:rPr>
          <w:rFonts w:hint="eastAsia"/>
          <w:b/>
          <w:bCs/>
        </w:rPr>
        <w:t>来彼求生，善男子处，敷座说法。</w:t>
      </w:r>
    </w:p>
    <w:p w14:paraId="255A6107" w14:textId="77777777" w:rsidR="00E4567D" w:rsidRPr="00E4567D" w:rsidRDefault="00E4567D" w:rsidP="00E4567D">
      <w:pPr>
        <w:widowControl w:val="0"/>
        <w:ind w:firstLine="600"/>
      </w:pPr>
      <w:r w:rsidRPr="00E4567D">
        <w:rPr>
          <w:rFonts w:hint="eastAsia"/>
        </w:rPr>
        <w:t>来到了刚才希求长寿的这个人面前，开始敷座说法。</w:t>
      </w:r>
    </w:p>
    <w:p w14:paraId="17490E41" w14:textId="77777777" w:rsidR="00E4567D" w:rsidRPr="00E4567D" w:rsidRDefault="00E4567D" w:rsidP="00E4567D">
      <w:pPr>
        <w:widowControl w:val="0"/>
        <w:ind w:firstLine="601"/>
        <w:rPr>
          <w:b/>
          <w:bCs/>
        </w:rPr>
      </w:pPr>
      <w:r w:rsidRPr="00E4567D">
        <w:rPr>
          <w:rFonts w:hint="eastAsia"/>
          <w:b/>
          <w:bCs/>
        </w:rPr>
        <w:t>好言他方，往还无滞，或经万里，瞬息再来。皆于彼方，取得其物；</w:t>
      </w:r>
    </w:p>
    <w:p w14:paraId="68B49CBE" w14:textId="77777777" w:rsidR="00E4567D" w:rsidRPr="00E4567D" w:rsidRDefault="00E4567D" w:rsidP="00E4567D">
      <w:pPr>
        <w:widowControl w:val="0"/>
        <w:ind w:firstLine="600"/>
      </w:pPr>
      <w:r w:rsidRPr="00E4567D">
        <w:rPr>
          <w:rFonts w:hint="eastAsia"/>
        </w:rPr>
        <w:t>他的方法有两种，主要是来回往返。他显现一个小小的神通，一个是，比较近的地方，他显现一个神变，显得特别远；比较远的地方，他又显现一个神变，显得特别近。</w:t>
      </w:r>
    </w:p>
    <w:p w14:paraId="73EE09A6" w14:textId="042640B7" w:rsidR="00E4567D" w:rsidRPr="00E4567D" w:rsidRDefault="00E4567D" w:rsidP="00E4567D">
      <w:pPr>
        <w:widowControl w:val="0"/>
        <w:ind w:firstLine="600"/>
      </w:pPr>
      <w:r w:rsidRPr="00E4567D">
        <w:rPr>
          <w:rFonts w:hint="eastAsia"/>
        </w:rPr>
        <w:t>他就好言说，某个世界、某个地方，这些地方我</w:t>
      </w:r>
      <w:r w:rsidRPr="00E4567D">
        <w:rPr>
          <w:rFonts w:hint="eastAsia"/>
        </w:rPr>
        <w:lastRenderedPageBreak/>
        <w:t>怎么样往返，都没有任何阻碍。</w:t>
      </w:r>
      <w:r w:rsidR="000C5882" w:rsidRPr="00E4567D">
        <w:rPr>
          <w:rFonts w:hint="eastAsia"/>
        </w:rPr>
        <w:t>“</w:t>
      </w:r>
      <w:r w:rsidRPr="00E4567D">
        <w:rPr>
          <w:rFonts w:hint="eastAsia"/>
        </w:rPr>
        <w:t>无滞</w:t>
      </w:r>
      <w:r w:rsidR="005C371A" w:rsidRPr="00E4567D">
        <w:rPr>
          <w:rFonts w:hint="eastAsia"/>
        </w:rPr>
        <w:t>”</w:t>
      </w:r>
      <w:r w:rsidRPr="00E4567D">
        <w:rPr>
          <w:rFonts w:hint="eastAsia"/>
        </w:rPr>
        <w:t>，没有什么阻碍。</w:t>
      </w:r>
    </w:p>
    <w:p w14:paraId="0DF52356" w14:textId="77777777" w:rsidR="00E4567D" w:rsidRPr="00E4567D" w:rsidRDefault="00E4567D" w:rsidP="00E4567D">
      <w:pPr>
        <w:widowControl w:val="0"/>
        <w:ind w:firstLine="600"/>
      </w:pPr>
      <w:r w:rsidRPr="00E4567D">
        <w:rPr>
          <w:rFonts w:hint="eastAsia"/>
        </w:rPr>
        <w:t>我到印度去，我到巴基斯坦去，我到非洲去的话，没有什么问题，他会给别人非常自信的说。而且在实际行动当中，首先他把远的地方变成近的。其实他们功夫还是比较蛮深的。它是什么样的呢？</w:t>
      </w:r>
    </w:p>
    <w:p w14:paraId="105961CD" w14:textId="053F9879" w:rsidR="00E4567D" w:rsidRPr="00E4567D" w:rsidRDefault="000C5882" w:rsidP="00E4567D">
      <w:pPr>
        <w:widowControl w:val="0"/>
        <w:ind w:firstLine="600"/>
      </w:pPr>
      <w:r w:rsidRPr="00E4567D">
        <w:rPr>
          <w:rFonts w:hint="eastAsia"/>
        </w:rPr>
        <w:t>“</w:t>
      </w:r>
      <w:r w:rsidR="00E4567D" w:rsidRPr="00E4567D">
        <w:rPr>
          <w:rFonts w:hint="eastAsia"/>
        </w:rPr>
        <w:t>或经万里，瞬息再来</w:t>
      </w:r>
      <w:r w:rsidR="005C371A" w:rsidRPr="00E4567D">
        <w:rPr>
          <w:rFonts w:hint="eastAsia"/>
        </w:rPr>
        <w:t>”</w:t>
      </w:r>
      <w:r w:rsidR="00E4567D" w:rsidRPr="00E4567D">
        <w:rPr>
          <w:rFonts w:hint="eastAsia"/>
        </w:rPr>
        <w:t>，远在万里千里的地方，他一瞬间就转回来了。</w:t>
      </w:r>
    </w:p>
    <w:p w14:paraId="5009BADB" w14:textId="77777777" w:rsidR="00E4567D" w:rsidRPr="00E4567D" w:rsidRDefault="00E4567D" w:rsidP="00E4567D">
      <w:pPr>
        <w:widowControl w:val="0"/>
        <w:ind w:firstLine="600"/>
      </w:pPr>
      <w:r w:rsidRPr="00E4567D">
        <w:rPr>
          <w:rFonts w:hint="eastAsia"/>
        </w:rPr>
        <w:t>比如说，非洲有一个国宝茶，他一瞬间把某个人家里的国宝茶拿回来了。我这里一打电话，你国宝茶有没有？刚刚有。这个人说，你看我刚才从某个人那里把国宝茶拿过来了。这样的话，大家都觉得很稀有，从那么远的地方拿来。</w:t>
      </w:r>
    </w:p>
    <w:p w14:paraId="2052450B" w14:textId="77777777" w:rsidR="00E4567D" w:rsidRPr="00E4567D" w:rsidRDefault="00E4567D" w:rsidP="00E4567D">
      <w:pPr>
        <w:widowControl w:val="0"/>
        <w:ind w:firstLine="600"/>
      </w:pPr>
      <w:r w:rsidRPr="00E4567D">
        <w:rPr>
          <w:rFonts w:hint="eastAsia"/>
        </w:rPr>
        <w:t>或者我们不说非洲，就在这里，离你稍微远一点的地方的任何一个物件，他就拿回来了。</w:t>
      </w:r>
    </w:p>
    <w:p w14:paraId="0F2F768A" w14:textId="77777777" w:rsidR="00E4567D" w:rsidRPr="00E4567D" w:rsidRDefault="00E4567D" w:rsidP="00E4567D">
      <w:pPr>
        <w:widowControl w:val="0"/>
        <w:ind w:firstLine="600"/>
      </w:pPr>
      <w:r w:rsidRPr="00E4567D">
        <w:rPr>
          <w:rFonts w:hint="eastAsia"/>
        </w:rPr>
        <w:t>这是一种情况，这是远变成近。</w:t>
      </w:r>
    </w:p>
    <w:p w14:paraId="2AE340CF" w14:textId="77777777" w:rsidR="00E4567D" w:rsidRPr="00E4567D" w:rsidRDefault="00E4567D" w:rsidP="00E4567D">
      <w:pPr>
        <w:widowControl w:val="0"/>
        <w:ind w:firstLine="600"/>
      </w:pPr>
      <w:r w:rsidRPr="00E4567D">
        <w:rPr>
          <w:rFonts w:hint="eastAsia"/>
        </w:rPr>
        <w:t>还有近变成远</w:t>
      </w:r>
      <w:r w:rsidRPr="00E4567D">
        <w:rPr>
          <w:rFonts w:hint="eastAsia"/>
        </w:rPr>
        <w:t>:</w:t>
      </w:r>
    </w:p>
    <w:p w14:paraId="6B3A1346" w14:textId="77777777" w:rsidR="00E4567D" w:rsidRPr="00E4567D" w:rsidRDefault="00E4567D" w:rsidP="00E4567D">
      <w:pPr>
        <w:widowControl w:val="0"/>
        <w:ind w:firstLine="601"/>
        <w:rPr>
          <w:b/>
          <w:bCs/>
        </w:rPr>
      </w:pPr>
      <w:r w:rsidRPr="00E4567D">
        <w:rPr>
          <w:rFonts w:hint="eastAsia"/>
          <w:b/>
          <w:bCs/>
        </w:rPr>
        <w:t>或于一处，在一宅中。数步之间，令其从东，诣至西壁，是人急行，累年不到。</w:t>
      </w:r>
    </w:p>
    <w:p w14:paraId="2E02489C" w14:textId="77777777" w:rsidR="00E4567D" w:rsidRPr="00E4567D" w:rsidRDefault="00E4567D" w:rsidP="00E4567D">
      <w:pPr>
        <w:widowControl w:val="0"/>
        <w:ind w:firstLine="600"/>
      </w:pPr>
      <w:r w:rsidRPr="00E4567D">
        <w:rPr>
          <w:rFonts w:hint="eastAsia"/>
        </w:rPr>
        <w:t>或者，某一个地方，或者是自己的屋子里面，房屋当中，只有几步路的很小的一个地方，让它变得远，</w:t>
      </w:r>
      <w:r w:rsidRPr="00E4567D">
        <w:rPr>
          <w:rFonts w:hint="eastAsia"/>
        </w:rPr>
        <w:lastRenderedPageBreak/>
        <w:t>比如说从东边的墙壁到西边的墙壁，本来走几步就可以了。</w:t>
      </w:r>
    </w:p>
    <w:p w14:paraId="28A85CF8" w14:textId="0C50E8E8" w:rsidR="00E4567D" w:rsidRPr="00E4567D" w:rsidRDefault="00E4567D" w:rsidP="00E4567D">
      <w:pPr>
        <w:widowControl w:val="0"/>
        <w:ind w:firstLine="600"/>
      </w:pPr>
      <w:r w:rsidRPr="00E4567D">
        <w:rPr>
          <w:rFonts w:hint="eastAsia"/>
        </w:rPr>
        <w:t>你的院子，东边的院子到西边的院子，院子大一点的话，</w:t>
      </w:r>
      <w:r w:rsidR="003721C1" w:rsidRPr="003721C1">
        <w:t>100</w:t>
      </w:r>
      <w:r w:rsidRPr="00E4567D">
        <w:t>米</w:t>
      </w:r>
      <w:r w:rsidRPr="00E4567D">
        <w:rPr>
          <w:rFonts w:hint="eastAsia"/>
        </w:rPr>
        <w:t>。</w:t>
      </w:r>
      <w:r w:rsidRPr="00E4567D">
        <w:t>我的</w:t>
      </w:r>
      <w:r w:rsidRPr="00E4567D">
        <w:rPr>
          <w:rFonts w:hint="eastAsia"/>
        </w:rPr>
        <w:t>院</w:t>
      </w:r>
      <w:r w:rsidRPr="00E4567D">
        <w:t>子算是大一点的，</w:t>
      </w:r>
      <w:r w:rsidR="003721C1" w:rsidRPr="003721C1">
        <w:t>20</w:t>
      </w:r>
      <w:r w:rsidRPr="00E4567D">
        <w:t>米还是多少？现在我离开</w:t>
      </w:r>
      <w:r w:rsidRPr="00E4567D">
        <w:rPr>
          <w:rFonts w:hint="eastAsia"/>
        </w:rPr>
        <w:t>院子</w:t>
      </w:r>
      <w:r w:rsidRPr="00E4567D">
        <w:t>已经很长时间了</w:t>
      </w:r>
      <w:r w:rsidRPr="00E4567D">
        <w:rPr>
          <w:rFonts w:hint="eastAsia"/>
        </w:rPr>
        <w:t>，但我那个不是墙壁。</w:t>
      </w:r>
    </w:p>
    <w:p w14:paraId="5E0356D5" w14:textId="77777777" w:rsidR="00E4567D" w:rsidRPr="00E4567D" w:rsidRDefault="00E4567D" w:rsidP="00E4567D">
      <w:pPr>
        <w:widowControl w:val="0"/>
        <w:ind w:firstLine="600"/>
      </w:pPr>
      <w:r w:rsidRPr="00E4567D">
        <w:rPr>
          <w:rFonts w:hint="eastAsia"/>
        </w:rPr>
        <w:t>比如说东边的墙壁到西边的墙壁，一个人去的话，这个人走的很快，但是一直到不了。</w:t>
      </w:r>
    </w:p>
    <w:p w14:paraId="412700D2" w14:textId="77777777" w:rsidR="00E4567D" w:rsidRPr="00E4567D" w:rsidRDefault="00E4567D" w:rsidP="00E4567D">
      <w:pPr>
        <w:widowControl w:val="0"/>
        <w:ind w:firstLine="600"/>
      </w:pPr>
      <w:r w:rsidRPr="00E4567D">
        <w:rPr>
          <w:rFonts w:hint="eastAsia"/>
        </w:rPr>
        <w:t>就像我们现在很多人在健身房，专门有跑步机吗？在那个上面一样的，一直不断的跑，但是一直到不了对方的地方，本来是很近的，但是它变成了很远的，这样的一种神通。</w:t>
      </w:r>
    </w:p>
    <w:p w14:paraId="10575128" w14:textId="77777777" w:rsidR="00E4567D" w:rsidRPr="00E4567D" w:rsidRDefault="00E4567D" w:rsidP="00E4567D">
      <w:pPr>
        <w:widowControl w:val="0"/>
        <w:ind w:firstLine="601"/>
        <w:rPr>
          <w:b/>
          <w:bCs/>
        </w:rPr>
      </w:pPr>
      <w:r w:rsidRPr="00E4567D">
        <w:rPr>
          <w:rFonts w:hint="eastAsia"/>
          <w:b/>
          <w:bCs/>
        </w:rPr>
        <w:t>因此心信，疑佛现前。</w:t>
      </w:r>
    </w:p>
    <w:p w14:paraId="00D12F58" w14:textId="77777777" w:rsidR="00E4567D" w:rsidRPr="00E4567D" w:rsidRDefault="00E4567D" w:rsidP="00E4567D">
      <w:pPr>
        <w:widowControl w:val="0"/>
        <w:ind w:firstLine="600"/>
      </w:pPr>
      <w:r w:rsidRPr="00E4567D">
        <w:rPr>
          <w:rFonts w:hint="eastAsia"/>
        </w:rPr>
        <w:t>因为他的行为，很多人都对他产生信心。</w:t>
      </w:r>
    </w:p>
    <w:p w14:paraId="74120534" w14:textId="77777777" w:rsidR="00E4567D" w:rsidRPr="00E4567D" w:rsidRDefault="00E4567D" w:rsidP="00E4567D">
      <w:pPr>
        <w:widowControl w:val="0"/>
        <w:ind w:firstLine="600"/>
      </w:pPr>
      <w:r w:rsidRPr="00E4567D">
        <w:rPr>
          <w:rFonts w:hint="eastAsia"/>
        </w:rPr>
        <w:t>确实他是很厉害的，远变成近，近变成远的话，对他产生信心，让很多人以为他是真的佛，跟佛没有什么差别。</w:t>
      </w:r>
    </w:p>
    <w:p w14:paraId="725E8B9B" w14:textId="77777777" w:rsidR="00E4567D" w:rsidRPr="00E4567D" w:rsidRDefault="00E4567D" w:rsidP="00E4567D">
      <w:pPr>
        <w:widowControl w:val="0"/>
        <w:ind w:firstLine="600"/>
      </w:pPr>
      <w:r w:rsidRPr="00E4567D">
        <w:rPr>
          <w:rFonts w:hint="eastAsia"/>
        </w:rPr>
        <w:t>其实很多人也不知道佛到底是什么样。一个远近变化，其实是很简单的事情，即使很了不起的话，它是一个气功，是一个幻术，是魔术师的一种变化，不至于赞叹成佛。但是很多人都利用这个方法来欺骗别</w:t>
      </w:r>
      <w:r w:rsidRPr="00E4567D">
        <w:rPr>
          <w:rFonts w:hint="eastAsia"/>
        </w:rPr>
        <w:lastRenderedPageBreak/>
        <w:t>人。</w:t>
      </w:r>
    </w:p>
    <w:p w14:paraId="301EBE75" w14:textId="77777777" w:rsidR="00E4567D" w:rsidRPr="00E4567D" w:rsidRDefault="00E4567D" w:rsidP="00E4567D">
      <w:pPr>
        <w:widowControl w:val="0"/>
        <w:ind w:firstLine="601"/>
        <w:rPr>
          <w:b/>
          <w:bCs/>
        </w:rPr>
      </w:pPr>
      <w:r w:rsidRPr="00E4567D">
        <w:rPr>
          <w:rFonts w:hint="eastAsia"/>
          <w:b/>
          <w:bCs/>
        </w:rPr>
        <w:t>口中常说，十方众生，皆是吾子，我生诸佛，我出世界，我是元佛，出世自然，不因修得。</w:t>
      </w:r>
    </w:p>
    <w:p w14:paraId="267D5FCE" w14:textId="77777777" w:rsidR="00E4567D" w:rsidRPr="00E4567D" w:rsidRDefault="00E4567D" w:rsidP="00E4567D">
      <w:pPr>
        <w:widowControl w:val="0"/>
        <w:ind w:firstLine="600"/>
      </w:pPr>
      <w:r w:rsidRPr="00E4567D">
        <w:rPr>
          <w:rFonts w:hint="eastAsia"/>
        </w:rPr>
        <w:t>因为他稍微有一些与众不同的特异功能，在很多人面前说，十方众生都是我的孩子。</w:t>
      </w:r>
    </w:p>
    <w:p w14:paraId="32D11863" w14:textId="77777777" w:rsidR="00E4567D" w:rsidRPr="00E4567D" w:rsidRDefault="00E4567D" w:rsidP="00E4567D">
      <w:pPr>
        <w:widowControl w:val="0"/>
        <w:ind w:firstLine="600"/>
      </w:pPr>
      <w:r w:rsidRPr="00E4567D">
        <w:rPr>
          <w:rFonts w:hint="eastAsia"/>
        </w:rPr>
        <w:t>他还是说的有点大，比梵天说的还要那个。</w:t>
      </w:r>
    </w:p>
    <w:p w14:paraId="1AA14A6F" w14:textId="77777777" w:rsidR="00E4567D" w:rsidRPr="00E4567D" w:rsidRDefault="00E4567D" w:rsidP="00E4567D">
      <w:pPr>
        <w:widowControl w:val="0"/>
        <w:ind w:firstLine="600"/>
      </w:pPr>
      <w:r w:rsidRPr="00E4567D">
        <w:rPr>
          <w:rFonts w:hint="eastAsia"/>
        </w:rPr>
        <w:t>十方的佛也是我的孩子，我生了所有的三世诸佛，我创造了整个世界，世界也是我创造的。我是最原始的第一佛，就像普贤王如来一样。我是自然出现的，不需要依靠任何人来指点我，不是依靠因缘而修得的。</w:t>
      </w:r>
    </w:p>
    <w:p w14:paraId="38B14E34" w14:textId="77777777" w:rsidR="00E4567D" w:rsidRPr="00E4567D" w:rsidRDefault="00E4567D" w:rsidP="00E4567D">
      <w:pPr>
        <w:widowControl w:val="0"/>
        <w:ind w:firstLine="600"/>
      </w:pPr>
      <w:r w:rsidRPr="00E4567D">
        <w:rPr>
          <w:rFonts w:hint="eastAsia"/>
        </w:rPr>
        <w:t>他比佛还高，道理上说的话，肯定他的这种境界、他的这些说法也是不成立的。以前气功热的时候，也有一些人经常说，我比释迦牟尼佛还要境界高，释迦牟尼佛只是印度一个欲界的成就者，我是整个三界当中最厉害的人，也是这样说过。</w:t>
      </w:r>
    </w:p>
    <w:p w14:paraId="0511FE7B" w14:textId="77777777" w:rsidR="00E4567D" w:rsidRPr="00E4567D" w:rsidRDefault="00E4567D" w:rsidP="00E4567D">
      <w:pPr>
        <w:widowControl w:val="0"/>
        <w:ind w:firstLine="600"/>
      </w:pPr>
      <w:r w:rsidRPr="00E4567D">
        <w:rPr>
          <w:rFonts w:hint="eastAsia"/>
        </w:rPr>
        <w:t>其实这个魔是什么样的呢？</w:t>
      </w:r>
    </w:p>
    <w:p w14:paraId="1E5C6324" w14:textId="77777777" w:rsidR="00E4567D" w:rsidRPr="00E4567D" w:rsidRDefault="00E4567D" w:rsidP="00E4567D">
      <w:pPr>
        <w:widowControl w:val="0"/>
        <w:ind w:firstLine="601"/>
        <w:rPr>
          <w:b/>
          <w:bCs/>
        </w:rPr>
      </w:pPr>
      <w:r w:rsidRPr="00E4567D">
        <w:rPr>
          <w:rFonts w:hint="eastAsia"/>
          <w:b/>
          <w:bCs/>
        </w:rPr>
        <w:t>此名住世，自在天魔，使其眷属，如</w:t>
      </w:r>
      <w:bookmarkStart w:id="228" w:name="_Hlk169860717"/>
      <w:r w:rsidRPr="00E4567D">
        <w:rPr>
          <w:rFonts w:hint="eastAsia"/>
          <w:b/>
          <w:bCs/>
        </w:rPr>
        <w:t>遮文茶</w:t>
      </w:r>
      <w:bookmarkEnd w:id="228"/>
      <w:r w:rsidRPr="00E4567D">
        <w:rPr>
          <w:rFonts w:hint="eastAsia"/>
          <w:b/>
          <w:bCs/>
        </w:rPr>
        <w:t>，及四天王，毗舍童子，未发心者，利其虚明，食彼精气，</w:t>
      </w:r>
    </w:p>
    <w:p w14:paraId="5954273B" w14:textId="77777777" w:rsidR="00E4567D" w:rsidRPr="00E4567D" w:rsidRDefault="00E4567D" w:rsidP="00E4567D">
      <w:pPr>
        <w:widowControl w:val="0"/>
        <w:ind w:firstLine="600"/>
      </w:pPr>
      <w:r w:rsidRPr="00E4567D">
        <w:rPr>
          <w:rFonts w:hint="eastAsia"/>
        </w:rPr>
        <w:t>这个魔它是住世的自在天魔。</w:t>
      </w:r>
    </w:p>
    <w:p w14:paraId="0C71E365" w14:textId="77777777" w:rsidR="00E4567D" w:rsidRPr="00E4567D" w:rsidRDefault="00E4567D" w:rsidP="00E4567D">
      <w:pPr>
        <w:widowControl w:val="0"/>
        <w:ind w:firstLine="600"/>
      </w:pPr>
      <w:r w:rsidRPr="00E4567D">
        <w:rPr>
          <w:rFonts w:hint="eastAsia"/>
        </w:rPr>
        <w:t>自在天，我们昨天讲过，他化自在天的那个魔王就是魔王波旬。我们经常说魔王波旬最厉害，欲界最</w:t>
      </w:r>
      <w:r w:rsidRPr="00E4567D">
        <w:rPr>
          <w:rFonts w:hint="eastAsia"/>
        </w:rPr>
        <w:lastRenderedPageBreak/>
        <w:t>高的天人。</w:t>
      </w:r>
    </w:p>
    <w:p w14:paraId="082D4ED2" w14:textId="77777777" w:rsidR="00E4567D" w:rsidRPr="00E4567D" w:rsidRDefault="00E4567D" w:rsidP="00E4567D">
      <w:pPr>
        <w:widowControl w:val="0"/>
        <w:ind w:firstLine="600"/>
      </w:pPr>
      <w:r w:rsidRPr="00E4567D">
        <w:rPr>
          <w:rFonts w:hint="eastAsia"/>
        </w:rPr>
        <w:t>他指示他自己的这些眷属，吸取众生的精气。</w:t>
      </w:r>
    </w:p>
    <w:p w14:paraId="4D357973" w14:textId="77777777" w:rsidR="00E4567D" w:rsidRPr="00E4567D" w:rsidRDefault="00E4567D" w:rsidP="00E4567D">
      <w:pPr>
        <w:widowControl w:val="0"/>
        <w:ind w:firstLine="600"/>
      </w:pPr>
      <w:r w:rsidRPr="00E4567D">
        <w:rPr>
          <w:rFonts w:hint="eastAsia"/>
        </w:rPr>
        <w:t>眷属有两种，有一个叫做遮文茶，藏文当中是遮门茶。遮文茶，有些注释当中说嫉妒女，特别产生嫉妒的一个女生，或者他又叫做怒神，愤怒的神，经常给大家制造不吉祥的一个非人。</w:t>
      </w:r>
    </w:p>
    <w:p w14:paraId="1780FC3C" w14:textId="77777777" w:rsidR="00E4567D" w:rsidRPr="00E4567D" w:rsidRDefault="00E4567D" w:rsidP="00E4567D">
      <w:pPr>
        <w:widowControl w:val="0"/>
        <w:ind w:firstLine="600"/>
      </w:pPr>
      <w:r w:rsidRPr="00E4567D">
        <w:rPr>
          <w:rFonts w:hint="eastAsia"/>
        </w:rPr>
        <w:t>第二种的话，四大天王。四大天王也有各种各样的，有些四大天王也在佛面前皈依，但他的有些眷属和有些四大天王也是听魔王波旬的。魔王波旬不高兴的时候，他到南瞻部洲、四大部洲给大家带来痛苦，也有这样的。</w:t>
      </w:r>
    </w:p>
    <w:p w14:paraId="4A5939E7" w14:textId="77777777" w:rsidR="00E4567D" w:rsidRPr="00E4567D" w:rsidRDefault="00E4567D" w:rsidP="00E4567D">
      <w:pPr>
        <w:widowControl w:val="0"/>
        <w:ind w:firstLine="600"/>
      </w:pPr>
      <w:r w:rsidRPr="00E4567D">
        <w:rPr>
          <w:rFonts w:hint="eastAsia"/>
        </w:rPr>
        <w:t>他们管辖下面有一个叫做毗舍童子。毗舍童子是食肉鬼的儿子。食肉鬼，我们烟供时候，毗舍遮的眷属。</w:t>
      </w:r>
    </w:p>
    <w:p w14:paraId="5C0F1DEB" w14:textId="3EF0C04F" w:rsidR="00E4567D" w:rsidRPr="00E4567D" w:rsidRDefault="00E4567D" w:rsidP="00E4567D">
      <w:pPr>
        <w:widowControl w:val="0"/>
        <w:ind w:firstLine="600"/>
      </w:pPr>
      <w:r w:rsidRPr="00E4567D">
        <w:rPr>
          <w:rFonts w:hint="eastAsia"/>
        </w:rPr>
        <w:t>他们当中，有些是发心者，已经发了菩提心的，不会害众生；没有发心的这些，利用禅定空性和光明的境界——</w:t>
      </w:r>
      <w:r w:rsidR="000C5882" w:rsidRPr="00E4567D">
        <w:rPr>
          <w:rFonts w:hint="eastAsia"/>
        </w:rPr>
        <w:t>“</w:t>
      </w:r>
      <w:r w:rsidRPr="00E4567D">
        <w:rPr>
          <w:rFonts w:hint="eastAsia"/>
        </w:rPr>
        <w:t>利其虚明</w:t>
      </w:r>
      <w:r w:rsidR="005C371A" w:rsidRPr="00E4567D">
        <w:rPr>
          <w:rFonts w:hint="eastAsia"/>
        </w:rPr>
        <w:t>”</w:t>
      </w:r>
      <w:r w:rsidRPr="00E4567D">
        <w:rPr>
          <w:rFonts w:hint="eastAsia"/>
        </w:rPr>
        <w:t>，藏文当中说，利用他不真实的入定。因为有些修行人胡思乱想，可能不是很真实的入定，这个原因。</w:t>
      </w:r>
    </w:p>
    <w:p w14:paraId="4AFBB9C1" w14:textId="77777777" w:rsidR="00E4567D" w:rsidRPr="00E4567D" w:rsidRDefault="00E4567D" w:rsidP="00E4567D">
      <w:pPr>
        <w:widowControl w:val="0"/>
        <w:ind w:firstLine="600"/>
      </w:pPr>
      <w:r w:rsidRPr="00E4567D">
        <w:rPr>
          <w:rFonts w:hint="eastAsia"/>
        </w:rPr>
        <w:t>凡是没有发心的那些，利用别人修行不真实的状况，吸取他们的精气。</w:t>
      </w:r>
    </w:p>
    <w:p w14:paraId="361204D8" w14:textId="77777777" w:rsidR="00E4567D" w:rsidRPr="00E4567D" w:rsidRDefault="00E4567D" w:rsidP="00E4567D">
      <w:pPr>
        <w:widowControl w:val="0"/>
        <w:ind w:firstLine="600"/>
      </w:pPr>
      <w:r w:rsidRPr="00E4567D">
        <w:rPr>
          <w:rFonts w:hint="eastAsia"/>
        </w:rPr>
        <w:lastRenderedPageBreak/>
        <w:t>修禅定的人也好，或者世间当中各种各样的人，它们就经常去吸他们的精气。</w:t>
      </w:r>
    </w:p>
    <w:p w14:paraId="6C50A33D" w14:textId="77777777" w:rsidR="00E4567D" w:rsidRPr="00E4567D" w:rsidRDefault="00E4567D" w:rsidP="00E4567D">
      <w:pPr>
        <w:widowControl w:val="0"/>
        <w:ind w:firstLine="600"/>
      </w:pPr>
      <w:r w:rsidRPr="00E4567D">
        <w:rPr>
          <w:rFonts w:hint="eastAsia"/>
        </w:rPr>
        <w:t>经常有人说，这个人天天给我做法事，要吸我的精气，本来我是白白胖胖的，但是因为那个人天天做法事，他今天路过的时候，又看到我，他又开始吸我的精气了。各种说法。</w:t>
      </w:r>
    </w:p>
    <w:p w14:paraId="6C935404" w14:textId="77777777" w:rsidR="00E4567D" w:rsidRPr="00E4567D" w:rsidRDefault="00E4567D" w:rsidP="00E4567D">
      <w:pPr>
        <w:widowControl w:val="0"/>
        <w:ind w:firstLine="600"/>
      </w:pPr>
      <w:r w:rsidRPr="00E4567D">
        <w:rPr>
          <w:rFonts w:hint="eastAsia"/>
        </w:rPr>
        <w:t>但我们人不一定有这样的能力，非人当中确实有的，尤其是得重病的人，一方面可能四大不好好的运行，整个人的气色都变了，一方面的话，可能遇到了一些非人的干扰，慢慢慢慢，整个人，人不像人，鬼不像鬼，看起来也是特别可怜，也有这样的。</w:t>
      </w:r>
    </w:p>
    <w:p w14:paraId="6B0B1D34" w14:textId="16F0A2AA" w:rsidR="00E4567D" w:rsidRPr="00E4567D" w:rsidRDefault="00E4567D" w:rsidP="00E4567D">
      <w:pPr>
        <w:widowControl w:val="0"/>
        <w:ind w:firstLine="600"/>
      </w:pPr>
      <w:r w:rsidRPr="00E4567D">
        <w:rPr>
          <w:rFonts w:hint="eastAsia"/>
        </w:rPr>
        <w:t>所以吸精气的话，也不完全是一种邪说，这种说法是有的。但是有些人，可能自己一直在紧张或者是担忧的状态当中，这个人也给我做法事，那个人</w:t>
      </w:r>
      <w:r w:rsidR="000C5882" w:rsidRPr="00E4567D">
        <w:rPr>
          <w:rFonts w:hint="eastAsia"/>
        </w:rPr>
        <w:t>……</w:t>
      </w:r>
      <w:r w:rsidRPr="00E4567D">
        <w:rPr>
          <w:rFonts w:hint="eastAsia"/>
        </w:rPr>
        <w:t>。其实，我们一般的修行人不会这样做，发了菩提心的人更不可能，尤其是出家人，互相不会这样的。</w:t>
      </w:r>
    </w:p>
    <w:p w14:paraId="246C488E" w14:textId="77777777" w:rsidR="00E4567D" w:rsidRPr="00E4567D" w:rsidRDefault="00E4567D" w:rsidP="00E4567D">
      <w:pPr>
        <w:widowControl w:val="0"/>
        <w:ind w:firstLine="600"/>
      </w:pPr>
      <w:r w:rsidRPr="00E4567D">
        <w:rPr>
          <w:rFonts w:hint="eastAsia"/>
        </w:rPr>
        <w:t>你天天都说别人给我用法了，怎么怎么的话，那说明魔王波旬已经找到了你的弱点。你天天都是担忧，这个弱点，你自己开始着魔了，不是别人吸你的精气，是你自己把自己的精气提供给波旬。波旬的想法跟你的供养恰好是因缘具足，这样的意思。</w:t>
      </w:r>
    </w:p>
    <w:p w14:paraId="69284261" w14:textId="77777777" w:rsidR="00E4567D" w:rsidRPr="00E4567D" w:rsidRDefault="00E4567D" w:rsidP="00E4567D">
      <w:pPr>
        <w:widowControl w:val="0"/>
        <w:ind w:firstLine="601"/>
        <w:rPr>
          <w:b/>
          <w:bCs/>
        </w:rPr>
      </w:pPr>
      <w:r w:rsidRPr="00E4567D">
        <w:rPr>
          <w:rFonts w:hint="eastAsia"/>
          <w:b/>
          <w:bCs/>
        </w:rPr>
        <w:lastRenderedPageBreak/>
        <w:t>或不因师，其修行人，亲自观见，称执金刚，与汝长命。</w:t>
      </w:r>
    </w:p>
    <w:p w14:paraId="4887786D" w14:textId="6F13532C" w:rsidR="00E4567D" w:rsidRPr="00E4567D" w:rsidRDefault="00E4567D" w:rsidP="00E4567D">
      <w:pPr>
        <w:widowControl w:val="0"/>
        <w:ind w:firstLine="600"/>
      </w:pPr>
      <w:r w:rsidRPr="00E4567D">
        <w:rPr>
          <w:rFonts w:hint="eastAsia"/>
        </w:rPr>
        <w:t>这个与前面有点不同，前面都是</w:t>
      </w:r>
      <w:r w:rsidR="000C5882" w:rsidRPr="00E4567D">
        <w:rPr>
          <w:rFonts w:hint="eastAsia"/>
        </w:rPr>
        <w:t>“</w:t>
      </w:r>
      <w:r w:rsidRPr="00E4567D">
        <w:rPr>
          <w:rFonts w:hint="eastAsia"/>
        </w:rPr>
        <w:t>年老成魔</w:t>
      </w:r>
      <w:r w:rsidR="005C371A" w:rsidRPr="00E4567D">
        <w:rPr>
          <w:rFonts w:hint="eastAsia"/>
        </w:rPr>
        <w:t>”</w:t>
      </w:r>
      <w:r w:rsidRPr="00E4567D">
        <w:rPr>
          <w:rFonts w:hint="eastAsia"/>
        </w:rPr>
        <w:t>，然后有两个人，一个是着魔的，一个是贪求者，这两个因缘具足以后，师徒堕入地狱等等。但在这里的话，</w:t>
      </w:r>
      <w:r w:rsidR="000C5882" w:rsidRPr="00E4567D">
        <w:rPr>
          <w:rFonts w:hint="eastAsia"/>
        </w:rPr>
        <w:t>“</w:t>
      </w:r>
      <w:r w:rsidRPr="00E4567D">
        <w:rPr>
          <w:rFonts w:hint="eastAsia"/>
        </w:rPr>
        <w:t>不因师</w:t>
      </w:r>
      <w:r w:rsidR="005C371A" w:rsidRPr="00E4567D">
        <w:rPr>
          <w:rFonts w:hint="eastAsia"/>
        </w:rPr>
        <w:t>”</w:t>
      </w:r>
      <w:r w:rsidRPr="00E4567D">
        <w:rPr>
          <w:rFonts w:hint="eastAsia"/>
        </w:rPr>
        <w:t>，这个魔没有附到其他人身上，直接附在那个修行人身上，修行人直接着魔了。</w:t>
      </w:r>
    </w:p>
    <w:p w14:paraId="1023CABD" w14:textId="55DFD927" w:rsidR="00E4567D" w:rsidRPr="00E4567D" w:rsidRDefault="00E4567D" w:rsidP="00E4567D">
      <w:pPr>
        <w:widowControl w:val="0"/>
        <w:ind w:firstLine="600"/>
      </w:pPr>
      <w:r w:rsidRPr="00E4567D">
        <w:rPr>
          <w:rFonts w:hint="eastAsia"/>
        </w:rPr>
        <w:t>他可以亲自看见魔，看见各种各样的暖相，</w:t>
      </w:r>
      <w:r w:rsidR="000C5882" w:rsidRPr="00E4567D">
        <w:rPr>
          <w:rFonts w:hint="eastAsia"/>
        </w:rPr>
        <w:t>“</w:t>
      </w:r>
      <w:r w:rsidRPr="00E4567D">
        <w:rPr>
          <w:rFonts w:hint="eastAsia"/>
        </w:rPr>
        <w:t>称持金刚</w:t>
      </w:r>
      <w:r w:rsidR="005C371A" w:rsidRPr="00E4567D">
        <w:rPr>
          <w:rFonts w:hint="eastAsia"/>
        </w:rPr>
        <w:t>”</w:t>
      </w:r>
      <w:r w:rsidRPr="00E4567D">
        <w:rPr>
          <w:rFonts w:hint="eastAsia"/>
        </w:rPr>
        <w:t>。</w:t>
      </w:r>
    </w:p>
    <w:p w14:paraId="48255FAB" w14:textId="5795EE41" w:rsidR="00E4567D" w:rsidRPr="00E4567D" w:rsidRDefault="000C5882" w:rsidP="00E4567D">
      <w:pPr>
        <w:widowControl w:val="0"/>
        <w:ind w:firstLine="600"/>
      </w:pPr>
      <w:r w:rsidRPr="00E4567D">
        <w:rPr>
          <w:rFonts w:hint="eastAsia"/>
        </w:rPr>
        <w:t>“</w:t>
      </w:r>
      <w:r w:rsidR="00E4567D" w:rsidRPr="00E4567D">
        <w:rPr>
          <w:rFonts w:hint="eastAsia"/>
        </w:rPr>
        <w:t>称执金刚</w:t>
      </w:r>
      <w:r w:rsidR="005C371A" w:rsidRPr="00E4567D">
        <w:rPr>
          <w:rFonts w:hint="eastAsia"/>
        </w:rPr>
        <w:t>”</w:t>
      </w:r>
      <w:r w:rsidR="00E4567D" w:rsidRPr="00E4567D">
        <w:rPr>
          <w:rFonts w:hint="eastAsia"/>
        </w:rPr>
        <w:t>，藏文当中说，称自己是持金刚，自己已经获得了金刚持的果位，金刚持是多杰羌。</w:t>
      </w:r>
    </w:p>
    <w:p w14:paraId="5CD40700" w14:textId="77777777" w:rsidR="00E4567D" w:rsidRPr="00E4567D" w:rsidRDefault="00E4567D" w:rsidP="00E4567D">
      <w:pPr>
        <w:widowControl w:val="0"/>
        <w:ind w:firstLine="600"/>
      </w:pPr>
      <w:r w:rsidRPr="00E4567D">
        <w:rPr>
          <w:rFonts w:hint="eastAsia"/>
        </w:rPr>
        <w:t>不是有个人说他是多杰羌吗？多杰羌是金刚持的意思，自己是金刚持。《楞严经》里面也说自己是金刚持，不用什么其他的上师。但是这个人好像有很多上师的印章，他们后来分析说好像没有，有些上师根本没有这样写过。</w:t>
      </w:r>
    </w:p>
    <w:p w14:paraId="4D1D69B5" w14:textId="77777777" w:rsidR="00E4567D" w:rsidRPr="00E4567D" w:rsidRDefault="00E4567D" w:rsidP="00E4567D">
      <w:pPr>
        <w:widowControl w:val="0"/>
        <w:ind w:firstLine="600"/>
      </w:pPr>
      <w:r w:rsidRPr="00E4567D">
        <w:rPr>
          <w:rFonts w:hint="eastAsia"/>
        </w:rPr>
        <w:t>有些注释当中说，持金刚是身体像金刚一样，有不死不灭的方法。金刚一样坚固的成就，赐给你，让你长寿。</w:t>
      </w:r>
    </w:p>
    <w:p w14:paraId="7C6D355E" w14:textId="77777777" w:rsidR="00E4567D" w:rsidRPr="00E4567D" w:rsidRDefault="00E4567D" w:rsidP="00E4567D">
      <w:pPr>
        <w:widowControl w:val="0"/>
        <w:ind w:firstLine="600"/>
      </w:pPr>
      <w:r w:rsidRPr="00E4567D">
        <w:rPr>
          <w:rFonts w:hint="eastAsia"/>
        </w:rPr>
        <w:t>这里没有第二个人着魔，给他说法，没有这样的。是他自己直接着魔了，因为他要长寿，他没有求另外</w:t>
      </w:r>
      <w:r w:rsidRPr="00E4567D">
        <w:rPr>
          <w:rFonts w:hint="eastAsia"/>
        </w:rPr>
        <w:lastRenderedPageBreak/>
        <w:t>一个上师给他传长寿法，他自己获得了魔的长寿灌顶，他自己直接得到了。</w:t>
      </w:r>
    </w:p>
    <w:p w14:paraId="04A55794" w14:textId="77777777" w:rsidR="00E4567D" w:rsidRPr="00E4567D" w:rsidRDefault="00E4567D" w:rsidP="00E4567D">
      <w:pPr>
        <w:widowControl w:val="0"/>
        <w:ind w:firstLine="601"/>
        <w:rPr>
          <w:b/>
          <w:bCs/>
        </w:rPr>
      </w:pPr>
      <w:r w:rsidRPr="00E4567D">
        <w:rPr>
          <w:rFonts w:hint="eastAsia"/>
          <w:b/>
          <w:bCs/>
        </w:rPr>
        <w:t>现美女身，盛行贪欲，未逾年岁，肝脑枯竭，</w:t>
      </w:r>
    </w:p>
    <w:p w14:paraId="561D8921" w14:textId="77777777" w:rsidR="00E4567D" w:rsidRPr="00E4567D" w:rsidRDefault="00E4567D" w:rsidP="00E4567D">
      <w:pPr>
        <w:widowControl w:val="0"/>
        <w:ind w:firstLine="600"/>
      </w:pPr>
      <w:r w:rsidRPr="00E4567D">
        <w:rPr>
          <w:rFonts w:hint="eastAsia"/>
        </w:rPr>
        <w:t>在有些男士面前，现美女相，行贪欲。没过几年，自己的肝脏、头脑，全部干枯而死。</w:t>
      </w:r>
    </w:p>
    <w:p w14:paraId="462291F4" w14:textId="77777777" w:rsidR="00E4567D" w:rsidRPr="00E4567D" w:rsidRDefault="00E4567D" w:rsidP="00E4567D">
      <w:pPr>
        <w:widowControl w:val="0"/>
        <w:ind w:firstLine="600"/>
      </w:pPr>
      <w:r w:rsidRPr="00E4567D">
        <w:rPr>
          <w:rFonts w:hint="eastAsia"/>
        </w:rPr>
        <w:t>得肝癌，脑淤血，脑病和肝病而死。</w:t>
      </w:r>
    </w:p>
    <w:p w14:paraId="374604C0" w14:textId="77777777" w:rsidR="00E4567D" w:rsidRPr="00E4567D" w:rsidRDefault="00E4567D" w:rsidP="00E4567D">
      <w:pPr>
        <w:widowControl w:val="0"/>
        <w:ind w:firstLine="600"/>
      </w:pPr>
      <w:r w:rsidRPr="00E4567D">
        <w:rPr>
          <w:rFonts w:hint="eastAsia"/>
        </w:rPr>
        <w:t>如果修行人是女性的话，应该显现一些帅哥，或者是这样的相，与她进行贪欲，那么她也很早就会离开人间。</w:t>
      </w:r>
    </w:p>
    <w:p w14:paraId="1430FBB1" w14:textId="77777777" w:rsidR="00E4567D" w:rsidRPr="00E4567D" w:rsidRDefault="00E4567D" w:rsidP="00E4567D">
      <w:pPr>
        <w:widowControl w:val="0"/>
        <w:ind w:firstLine="600"/>
      </w:pPr>
      <w:r w:rsidRPr="00E4567D">
        <w:rPr>
          <w:rFonts w:hint="eastAsia"/>
        </w:rPr>
        <w:t>我们世间当中有这样一种魔众，你特别想长寿、特别想长寿——真的，这方面我是一点都没有希求长寿的，什么时候死都可以。始终觉得可以了，已经学了这么长时间了，已经很不错了。</w:t>
      </w:r>
    </w:p>
    <w:p w14:paraId="363462C8" w14:textId="77777777" w:rsidR="00E4567D" w:rsidRPr="00E4567D" w:rsidRDefault="00E4567D" w:rsidP="00E4567D">
      <w:pPr>
        <w:widowControl w:val="0"/>
        <w:ind w:firstLine="600"/>
      </w:pPr>
      <w:r w:rsidRPr="00E4567D">
        <w:rPr>
          <w:rFonts w:hint="eastAsia"/>
        </w:rPr>
        <w:t>可能很多人都想长寿，但是待的时间太长了的话，也是换一个地方，也许下一辈子更惨，也许稍微好一点，但不管怎么样，你想长寿，到一定的时候也是</w:t>
      </w:r>
      <w:r w:rsidRPr="00E4567D">
        <w:t>没办法</w:t>
      </w:r>
      <w:r w:rsidRPr="00E4567D">
        <w:rPr>
          <w:rFonts w:hint="eastAsia"/>
        </w:rPr>
        <w:t>。</w:t>
      </w:r>
    </w:p>
    <w:p w14:paraId="12BE7650" w14:textId="246917A4" w:rsidR="00E4567D" w:rsidRPr="00E4567D" w:rsidRDefault="00E4567D" w:rsidP="00E4567D">
      <w:pPr>
        <w:widowControl w:val="0"/>
        <w:ind w:firstLine="600"/>
      </w:pPr>
      <w:r w:rsidRPr="00E4567D">
        <w:t>太</w:t>
      </w:r>
      <w:r w:rsidRPr="00E4567D">
        <w:rPr>
          <w:rFonts w:hint="eastAsia"/>
        </w:rPr>
        <w:t>特别</w:t>
      </w:r>
      <w:r w:rsidRPr="00E4567D">
        <w:t>的执着，有些人已经不行了，但是他还要求</w:t>
      </w:r>
      <w:r w:rsidRPr="00E4567D">
        <w:rPr>
          <w:rFonts w:hint="eastAsia"/>
        </w:rPr>
        <w:t>：</w:t>
      </w:r>
      <w:r w:rsidR="000C5882" w:rsidRPr="00E4567D">
        <w:rPr>
          <w:rFonts w:hint="eastAsia"/>
        </w:rPr>
        <w:t>“</w:t>
      </w:r>
      <w:r w:rsidRPr="00E4567D">
        <w:t>能不能</w:t>
      </w:r>
      <w:r w:rsidRPr="00E4567D">
        <w:rPr>
          <w:rFonts w:hint="eastAsia"/>
        </w:rPr>
        <w:t>让我</w:t>
      </w:r>
      <w:r w:rsidRPr="00E4567D">
        <w:t>再活一</w:t>
      </w:r>
      <w:r w:rsidRPr="00E4567D">
        <w:rPr>
          <w:rFonts w:hint="eastAsia"/>
        </w:rPr>
        <w:t>年</w:t>
      </w:r>
      <w:r w:rsidRPr="00E4567D">
        <w:t>？医生求求你啊</w:t>
      </w:r>
      <w:r w:rsidRPr="00E4567D">
        <w:rPr>
          <w:rFonts w:hint="eastAsia"/>
        </w:rPr>
        <w:t>，</w:t>
      </w:r>
      <w:r w:rsidRPr="00E4567D">
        <w:t>上</w:t>
      </w:r>
      <w:r w:rsidRPr="00E4567D">
        <w:rPr>
          <w:rFonts w:hint="eastAsia"/>
        </w:rPr>
        <w:t>师</w:t>
      </w:r>
      <w:r w:rsidRPr="00E4567D">
        <w:t>，求求你，你一定要</w:t>
      </w:r>
      <w:r w:rsidRPr="00E4567D">
        <w:rPr>
          <w:rFonts w:hint="eastAsia"/>
        </w:rPr>
        <w:t>加持我长寿，</w:t>
      </w:r>
      <w:r w:rsidRPr="00E4567D">
        <w:t>我再活一年</w:t>
      </w:r>
      <w:r w:rsidRPr="00E4567D">
        <w:rPr>
          <w:rFonts w:hint="eastAsia"/>
        </w:rPr>
        <w:t>、</w:t>
      </w:r>
      <w:r w:rsidRPr="00E4567D">
        <w:t>一个月。</w:t>
      </w:r>
      <w:r w:rsidR="005C371A" w:rsidRPr="00E4567D">
        <w:rPr>
          <w:rFonts w:hint="eastAsia"/>
        </w:rPr>
        <w:t>”</w:t>
      </w:r>
    </w:p>
    <w:p w14:paraId="2FCDA4DE" w14:textId="77777777" w:rsidR="00E4567D" w:rsidRPr="00E4567D" w:rsidRDefault="00E4567D" w:rsidP="00E4567D">
      <w:pPr>
        <w:widowControl w:val="0"/>
        <w:ind w:firstLine="600"/>
      </w:pPr>
      <w:r w:rsidRPr="00E4567D">
        <w:rPr>
          <w:rFonts w:hint="eastAsia"/>
        </w:rPr>
        <w:lastRenderedPageBreak/>
        <w:t>其实那个时候你怎么求也没有用的，可能是魔王波旬亲自来吸你的肝脏、身体。当然魔王波旬不只要你的肝和脑，他肯定还要你的肺、你的胃、你的肾，你各个部位的精气，它都会吸掉的，吸掉以后，你这个人根本人不像人，最后变成皮包骨，很多病人都是这样的。是非人吸的呢，还是其他吸的，也不好说。</w:t>
      </w:r>
    </w:p>
    <w:p w14:paraId="7F3AAF43" w14:textId="77777777" w:rsidR="00E4567D" w:rsidRPr="00E4567D" w:rsidRDefault="00E4567D" w:rsidP="00E4567D">
      <w:pPr>
        <w:widowControl w:val="0"/>
        <w:ind w:firstLine="600"/>
      </w:pPr>
      <w:r w:rsidRPr="00E4567D">
        <w:rPr>
          <w:rFonts w:hint="eastAsia"/>
        </w:rPr>
        <w:t>其实我们每个人应该提前有所准备。有所准备的话，一旦真的得了非常严重的病，心态上，如果你特别放松的话，不敢说不会死亡，但是一定会是有好处的。人的心态很重要。不仅在生病的时候，任何事情上面，你不慌不张，真实去面对的话，这个事情反而就很小了。</w:t>
      </w:r>
    </w:p>
    <w:p w14:paraId="09629CA6" w14:textId="77777777" w:rsidR="00E4567D" w:rsidRPr="00E4567D" w:rsidRDefault="00E4567D" w:rsidP="00E4567D">
      <w:pPr>
        <w:widowControl w:val="0"/>
        <w:ind w:firstLine="600"/>
      </w:pPr>
      <w:r w:rsidRPr="00E4567D">
        <w:rPr>
          <w:rFonts w:hint="eastAsia"/>
        </w:rPr>
        <w:t>不然的话，医生说你是癌症晚期，你现在可能活不了一个月、两个月。我面前都是医生们说过好几次，你最长的时间是六</w:t>
      </w:r>
      <w:r w:rsidRPr="00E4567D">
        <w:t>个月，你要做好准备</w:t>
      </w:r>
      <w:r w:rsidRPr="00E4567D">
        <w:rPr>
          <w:rFonts w:hint="eastAsia"/>
        </w:rPr>
        <w:t>。</w:t>
      </w:r>
      <w:r w:rsidRPr="00E4567D">
        <w:t>后来过去了很多</w:t>
      </w:r>
      <w:r w:rsidRPr="00E4567D">
        <w:rPr>
          <w:rFonts w:hint="eastAsia"/>
        </w:rPr>
        <w:t>六</w:t>
      </w:r>
      <w:r w:rsidRPr="00E4567D">
        <w:t>个月了</w:t>
      </w:r>
      <w:r w:rsidRPr="00E4567D">
        <w:rPr>
          <w:rFonts w:hint="eastAsia"/>
        </w:rPr>
        <w:t>。</w:t>
      </w:r>
      <w:r w:rsidRPr="00E4567D">
        <w:t>所以人的心态上</w:t>
      </w:r>
      <w:r w:rsidRPr="00E4567D">
        <w:rPr>
          <w:rFonts w:hint="eastAsia"/>
        </w:rPr>
        <w:t>，</w:t>
      </w:r>
      <w:r w:rsidRPr="00E4567D">
        <w:t>真的要一些放松</w:t>
      </w:r>
      <w:r w:rsidRPr="00E4567D">
        <w:rPr>
          <w:rFonts w:hint="eastAsia"/>
        </w:rPr>
        <w:t>。</w:t>
      </w:r>
    </w:p>
    <w:p w14:paraId="272030CC" w14:textId="77777777" w:rsidR="00E4567D" w:rsidRPr="00E4567D" w:rsidRDefault="00E4567D" w:rsidP="00E4567D">
      <w:pPr>
        <w:widowControl w:val="0"/>
        <w:ind w:firstLine="600"/>
      </w:pPr>
      <w:r w:rsidRPr="00E4567D">
        <w:t>有些时候</w:t>
      </w:r>
      <w:r w:rsidRPr="00E4567D">
        <w:rPr>
          <w:rFonts w:hint="eastAsia"/>
        </w:rPr>
        <w:t>想</w:t>
      </w:r>
      <w:r w:rsidRPr="00E4567D">
        <w:t>放松，</w:t>
      </w:r>
      <w:r w:rsidRPr="00E4567D">
        <w:rPr>
          <w:rFonts w:hint="eastAsia"/>
        </w:rPr>
        <w:t>却</w:t>
      </w:r>
      <w:r w:rsidRPr="00E4567D">
        <w:t>放松不下来</w:t>
      </w:r>
      <w:r w:rsidRPr="00E4567D">
        <w:rPr>
          <w:rFonts w:hint="eastAsia"/>
        </w:rPr>
        <w:t>。</w:t>
      </w:r>
      <w:r w:rsidRPr="00E4567D">
        <w:t>就像我们有时候坐飞机，本来想放松，但是在很大的</w:t>
      </w:r>
      <w:r w:rsidRPr="00E4567D">
        <w:rPr>
          <w:rFonts w:hint="eastAsia"/>
        </w:rPr>
        <w:t>云雾</w:t>
      </w:r>
      <w:r w:rsidRPr="00E4567D">
        <w:t>上，如果遇到</w:t>
      </w:r>
      <w:r w:rsidRPr="00E4567D">
        <w:rPr>
          <w:rFonts w:hint="eastAsia"/>
        </w:rPr>
        <w:t>气流</w:t>
      </w:r>
      <w:r w:rsidRPr="00E4567D">
        <w:t>的时候，你</w:t>
      </w:r>
      <w:r w:rsidRPr="00E4567D">
        <w:rPr>
          <w:rFonts w:hint="eastAsia"/>
        </w:rPr>
        <w:t>想怎</w:t>
      </w:r>
      <w:r w:rsidRPr="00E4567D">
        <w:t>么放松</w:t>
      </w:r>
      <w:r w:rsidRPr="00E4567D">
        <w:rPr>
          <w:rFonts w:hint="eastAsia"/>
        </w:rPr>
        <w:t>都</w:t>
      </w:r>
      <w:r w:rsidRPr="00E4567D">
        <w:t>有点困难的</w:t>
      </w:r>
      <w:r w:rsidRPr="00E4567D">
        <w:rPr>
          <w:rFonts w:hint="eastAsia"/>
        </w:rPr>
        <w:t>。</w:t>
      </w:r>
      <w:r w:rsidRPr="00E4567D">
        <w:t>但不管怎么样，</w:t>
      </w:r>
      <w:r w:rsidRPr="00E4567D">
        <w:rPr>
          <w:rFonts w:hint="eastAsia"/>
        </w:rPr>
        <w:t>这个</w:t>
      </w:r>
      <w:r w:rsidRPr="00E4567D">
        <w:t>是很重要的。</w:t>
      </w:r>
    </w:p>
    <w:p w14:paraId="18FCC732" w14:textId="77777777" w:rsidR="00E4567D" w:rsidRPr="00E4567D" w:rsidRDefault="00E4567D" w:rsidP="00E4567D">
      <w:pPr>
        <w:widowControl w:val="0"/>
        <w:ind w:firstLine="601"/>
        <w:rPr>
          <w:b/>
          <w:bCs/>
        </w:rPr>
      </w:pPr>
      <w:r w:rsidRPr="00E4567D">
        <w:rPr>
          <w:rFonts w:hint="eastAsia"/>
          <w:b/>
          <w:bCs/>
        </w:rPr>
        <w:t>口兼独言，听若妖魅，前人未详，多陷王难。</w:t>
      </w:r>
    </w:p>
    <w:p w14:paraId="34728EC6" w14:textId="77777777" w:rsidR="00E4567D" w:rsidRPr="00E4567D" w:rsidRDefault="00E4567D" w:rsidP="00E4567D">
      <w:pPr>
        <w:widowControl w:val="0"/>
        <w:ind w:firstLine="600"/>
      </w:pPr>
      <w:r w:rsidRPr="00E4567D">
        <w:rPr>
          <w:rFonts w:hint="eastAsia"/>
        </w:rPr>
        <w:lastRenderedPageBreak/>
        <w:t>这个人开始自言自语，听着就像什么呢？就像是着魔一样的。</w:t>
      </w:r>
    </w:p>
    <w:p w14:paraId="29DC11F4" w14:textId="77777777" w:rsidR="00E4567D" w:rsidRPr="00E4567D" w:rsidRDefault="00E4567D" w:rsidP="00E4567D">
      <w:pPr>
        <w:widowControl w:val="0"/>
        <w:ind w:firstLine="600"/>
      </w:pPr>
      <w:r w:rsidRPr="00E4567D">
        <w:rPr>
          <w:rFonts w:hint="eastAsia"/>
        </w:rPr>
        <w:t>有些人着魔的话，自己唠唠叨叨，说各种各样的。旁边的人听的时候，有时候好像他自己在说，有时候好像他跟别的一些魔、别的一些非人在谈话，有这种感觉。</w:t>
      </w:r>
    </w:p>
    <w:p w14:paraId="7AA9972D" w14:textId="18E0271F" w:rsidR="00E4567D" w:rsidRPr="00E4567D" w:rsidRDefault="000C5882" w:rsidP="00E4567D">
      <w:pPr>
        <w:widowControl w:val="0"/>
        <w:ind w:firstLine="600"/>
      </w:pPr>
      <w:r w:rsidRPr="00E4567D">
        <w:rPr>
          <w:rFonts w:hint="eastAsia"/>
        </w:rPr>
        <w:t>“</w:t>
      </w:r>
      <w:r w:rsidR="00E4567D" w:rsidRPr="00E4567D">
        <w:rPr>
          <w:rFonts w:hint="eastAsia"/>
        </w:rPr>
        <w:t>前人未详</w:t>
      </w:r>
      <w:r w:rsidR="005C371A" w:rsidRPr="00E4567D">
        <w:rPr>
          <w:rFonts w:hint="eastAsia"/>
        </w:rPr>
        <w:t>”</w:t>
      </w:r>
      <w:r w:rsidR="00E4567D" w:rsidRPr="00E4567D">
        <w:rPr>
          <w:rFonts w:hint="eastAsia"/>
        </w:rPr>
        <w:t>，也有不同的解释方法。有些说，因为自己害了别人，别人也跟着做了很多违法的事情，这样的原因，师徒全部都是堕入王难当中。有这样的说法。</w:t>
      </w:r>
    </w:p>
    <w:p w14:paraId="57199BDF" w14:textId="4E94395E" w:rsidR="00E4567D" w:rsidRPr="00E4567D" w:rsidRDefault="00E4567D" w:rsidP="00E4567D">
      <w:pPr>
        <w:widowControl w:val="0"/>
        <w:ind w:firstLine="600"/>
      </w:pPr>
      <w:r w:rsidRPr="00E4567D">
        <w:rPr>
          <w:rFonts w:hint="eastAsia"/>
        </w:rPr>
        <w:t>还有，因为他自言自语，胡言乱语，说各种各样的，当事人</w:t>
      </w:r>
      <w:r w:rsidR="000C5882" w:rsidRPr="00E4567D">
        <w:rPr>
          <w:rFonts w:hint="eastAsia"/>
        </w:rPr>
        <w:t>“</w:t>
      </w:r>
      <w:r w:rsidRPr="00E4567D">
        <w:rPr>
          <w:rFonts w:hint="eastAsia"/>
        </w:rPr>
        <w:t>未详</w:t>
      </w:r>
      <w:r w:rsidR="005C371A" w:rsidRPr="00E4567D">
        <w:rPr>
          <w:rFonts w:hint="eastAsia"/>
        </w:rPr>
        <w:t>”</w:t>
      </w:r>
      <w:r w:rsidRPr="00E4567D">
        <w:rPr>
          <w:rFonts w:hint="eastAsia"/>
        </w:rPr>
        <w:t>，不知道自己着魔了，他很多的语言，导致入到监狱当中去。</w:t>
      </w:r>
    </w:p>
    <w:p w14:paraId="0C7DA40A" w14:textId="77777777" w:rsidR="00E4567D" w:rsidRPr="00E4567D" w:rsidRDefault="00E4567D" w:rsidP="00E4567D">
      <w:pPr>
        <w:widowControl w:val="0"/>
        <w:ind w:firstLine="600"/>
      </w:pPr>
      <w:r w:rsidRPr="00E4567D">
        <w:rPr>
          <w:rFonts w:hint="eastAsia"/>
        </w:rPr>
        <w:t>有些人本来是着魔的，但是别人不知道他说的一些违法的语言。本来是比较正常的，但他口</w:t>
      </w:r>
      <w:r w:rsidRPr="00E4567D">
        <w:t>里天天</w:t>
      </w:r>
      <w:r w:rsidRPr="00E4567D">
        <w:rPr>
          <w:rFonts w:hint="eastAsia"/>
        </w:rPr>
        <w:t>说</w:t>
      </w:r>
      <w:r w:rsidRPr="00E4567D">
        <w:t>一些政治方面的</w:t>
      </w:r>
      <w:r w:rsidRPr="00E4567D">
        <w:rPr>
          <w:rFonts w:hint="eastAsia"/>
        </w:rPr>
        <w:t>语言</w:t>
      </w:r>
      <w:r w:rsidRPr="00E4567D">
        <w:t>，结果被抓进去了好几年，后来一看，原来他</w:t>
      </w:r>
      <w:r w:rsidRPr="00E4567D">
        <w:rPr>
          <w:rFonts w:hint="eastAsia"/>
        </w:rPr>
        <w:t>是</w:t>
      </w:r>
      <w:r w:rsidRPr="00E4567D">
        <w:t>精神不正常。</w:t>
      </w:r>
    </w:p>
    <w:p w14:paraId="4B0AC7EF" w14:textId="29E8C416" w:rsidR="00E4567D" w:rsidRPr="00E4567D" w:rsidRDefault="00E4567D" w:rsidP="00E4567D">
      <w:pPr>
        <w:widowControl w:val="0"/>
        <w:ind w:firstLine="600"/>
      </w:pPr>
      <w:r w:rsidRPr="00E4567D">
        <w:rPr>
          <w:rFonts w:hint="eastAsia"/>
        </w:rPr>
        <w:t>所以</w:t>
      </w:r>
      <w:r w:rsidR="000C5882" w:rsidRPr="00E4567D">
        <w:rPr>
          <w:rFonts w:hint="eastAsia"/>
        </w:rPr>
        <w:t>“</w:t>
      </w:r>
      <w:r w:rsidRPr="00E4567D">
        <w:rPr>
          <w:rFonts w:hint="eastAsia"/>
        </w:rPr>
        <w:t>前人未详</w:t>
      </w:r>
      <w:r w:rsidR="005C371A" w:rsidRPr="00E4567D">
        <w:rPr>
          <w:rFonts w:hint="eastAsia"/>
        </w:rPr>
        <w:t>”</w:t>
      </w:r>
      <w:r w:rsidRPr="00E4567D">
        <w:rPr>
          <w:rFonts w:hint="eastAsia"/>
        </w:rPr>
        <w:t>，</w:t>
      </w:r>
      <w:r w:rsidRPr="00E4567D">
        <w:t>你们再看一下，好像各种不同的</w:t>
      </w:r>
      <w:r w:rsidRPr="00E4567D">
        <w:rPr>
          <w:rFonts w:hint="eastAsia"/>
        </w:rPr>
        <w:t>注释</w:t>
      </w:r>
      <w:r w:rsidRPr="00E4567D">
        <w:t>当中有不同的</w:t>
      </w:r>
      <w:r w:rsidRPr="00E4567D">
        <w:rPr>
          <w:rFonts w:hint="eastAsia"/>
        </w:rPr>
        <w:t>解释</w:t>
      </w:r>
      <w:r w:rsidRPr="00E4567D">
        <w:t>方法。</w:t>
      </w:r>
    </w:p>
    <w:p w14:paraId="77A4ED6B" w14:textId="77777777" w:rsidR="00E4567D" w:rsidRPr="00E4567D" w:rsidRDefault="00E4567D" w:rsidP="00E4567D">
      <w:pPr>
        <w:widowControl w:val="0"/>
        <w:ind w:firstLine="600"/>
      </w:pPr>
      <w:r w:rsidRPr="00E4567D">
        <w:rPr>
          <w:rFonts w:hint="eastAsia"/>
        </w:rPr>
        <w:t>他们不知道他是什么样的，所以很多都受到了王难。</w:t>
      </w:r>
    </w:p>
    <w:p w14:paraId="0D351AA9" w14:textId="77777777" w:rsidR="00E4567D" w:rsidRPr="00E4567D" w:rsidRDefault="00E4567D" w:rsidP="00E4567D">
      <w:pPr>
        <w:widowControl w:val="0"/>
        <w:ind w:firstLine="600"/>
      </w:pPr>
      <w:r w:rsidRPr="00E4567D">
        <w:rPr>
          <w:rFonts w:hint="eastAsia"/>
        </w:rPr>
        <w:lastRenderedPageBreak/>
        <w:t>还有一些：</w:t>
      </w:r>
    </w:p>
    <w:p w14:paraId="494C7161" w14:textId="77777777" w:rsidR="00E4567D" w:rsidRPr="00E4567D" w:rsidRDefault="00E4567D" w:rsidP="00E4567D">
      <w:pPr>
        <w:widowControl w:val="0"/>
        <w:ind w:firstLine="601"/>
        <w:rPr>
          <w:b/>
          <w:bCs/>
        </w:rPr>
      </w:pPr>
      <w:r w:rsidRPr="00E4567D">
        <w:rPr>
          <w:rFonts w:hint="eastAsia"/>
          <w:b/>
          <w:bCs/>
        </w:rPr>
        <w:t>未及遇刑，先已干死，</w:t>
      </w:r>
    </w:p>
    <w:p w14:paraId="14A6619E" w14:textId="77777777" w:rsidR="00E4567D" w:rsidRPr="00E4567D" w:rsidRDefault="00E4567D" w:rsidP="00E4567D">
      <w:pPr>
        <w:widowControl w:val="0"/>
        <w:ind w:firstLine="600"/>
      </w:pPr>
      <w:r w:rsidRPr="00E4567D">
        <w:rPr>
          <w:rFonts w:hint="eastAsia"/>
        </w:rPr>
        <w:t>没有被法律惩罚之前，还没有真正给他刑罚、真正制裁之前，他自己就先发疯而死，他自己先干死了。</w:t>
      </w:r>
    </w:p>
    <w:p w14:paraId="4DFBB9E6" w14:textId="77777777" w:rsidR="00E4567D" w:rsidRPr="00E4567D" w:rsidRDefault="00E4567D" w:rsidP="00E4567D">
      <w:pPr>
        <w:widowControl w:val="0"/>
        <w:ind w:firstLine="600"/>
      </w:pPr>
      <w:r w:rsidRPr="00E4567D">
        <w:rPr>
          <w:rFonts w:hint="eastAsia"/>
        </w:rPr>
        <w:t>一般因魔障而死的话，身体的精气全部都没有了，可能内脏、外面的外科，好多方面都出现问题。</w:t>
      </w:r>
    </w:p>
    <w:p w14:paraId="4D177BAE" w14:textId="77777777" w:rsidR="00E4567D" w:rsidRPr="00E4567D" w:rsidRDefault="00E4567D" w:rsidP="00E4567D">
      <w:pPr>
        <w:widowControl w:val="0"/>
        <w:ind w:firstLine="601"/>
        <w:rPr>
          <w:b/>
          <w:bCs/>
        </w:rPr>
      </w:pPr>
      <w:r w:rsidRPr="00E4567D">
        <w:rPr>
          <w:rFonts w:hint="eastAsia"/>
          <w:b/>
          <w:bCs/>
        </w:rPr>
        <w:t>恼乱彼人，以至殂殒。</w:t>
      </w:r>
    </w:p>
    <w:p w14:paraId="18F094DC" w14:textId="77777777" w:rsidR="00E4567D" w:rsidRPr="00E4567D" w:rsidRDefault="00E4567D" w:rsidP="00E4567D">
      <w:pPr>
        <w:widowControl w:val="0"/>
        <w:ind w:firstLine="600"/>
      </w:pPr>
      <w:r w:rsidRPr="00E4567D">
        <w:rPr>
          <w:rFonts w:hint="eastAsia"/>
        </w:rPr>
        <w:t>因为扰乱了很多的人，最后导致整个身体，可以说是殂丧殒亡，会死掉。</w:t>
      </w:r>
    </w:p>
    <w:p w14:paraId="608B7CCF" w14:textId="77777777" w:rsidR="00E4567D" w:rsidRPr="00E4567D" w:rsidRDefault="00E4567D" w:rsidP="00E4567D">
      <w:pPr>
        <w:widowControl w:val="0"/>
        <w:ind w:firstLine="600"/>
      </w:pPr>
      <w:r w:rsidRPr="00E4567D">
        <w:rPr>
          <w:rFonts w:hint="eastAsia"/>
        </w:rPr>
        <w:t>有些藏文当中说是疯狂而死，发疯最后导致自己死亡。</w:t>
      </w:r>
    </w:p>
    <w:p w14:paraId="623FF693" w14:textId="77777777" w:rsidR="00E4567D" w:rsidRPr="00E4567D" w:rsidRDefault="00E4567D" w:rsidP="00E4567D">
      <w:pPr>
        <w:widowControl w:val="0"/>
        <w:ind w:firstLine="600"/>
      </w:pPr>
      <w:r w:rsidRPr="00E4567D">
        <w:rPr>
          <w:rFonts w:hint="eastAsia"/>
        </w:rPr>
        <w:t>其实最后死的时候，也是各种各样的，包括有些修行人，昨天讲的一样，真的还是要值得注意。</w:t>
      </w:r>
    </w:p>
    <w:p w14:paraId="4AE35C63" w14:textId="77777777" w:rsidR="00E4567D" w:rsidRPr="00E4567D" w:rsidRDefault="00E4567D" w:rsidP="00E4567D">
      <w:pPr>
        <w:widowControl w:val="0"/>
        <w:ind w:firstLine="600"/>
      </w:pPr>
      <w:r w:rsidRPr="00E4567D">
        <w:rPr>
          <w:rFonts w:hint="eastAsia"/>
        </w:rPr>
        <w:t>当然不仅仅是我们凡夫人，实际上一些成就者也有着魔的。好像以前我讲过，憨山大师在五台山的时候，在那里认识了心性。认识心性一段时间以后，有一次，有一个官员让他下山，给他写个诗，结果写诗的时候突然冒出了特别多的诗词，他必须一直写，不写的话，根本控制不住。</w:t>
      </w:r>
    </w:p>
    <w:p w14:paraId="0F5C2CE4" w14:textId="77777777" w:rsidR="00E4567D" w:rsidRPr="00E4567D" w:rsidRDefault="00E4567D" w:rsidP="00E4567D">
      <w:pPr>
        <w:widowControl w:val="0"/>
        <w:ind w:firstLine="600"/>
      </w:pPr>
      <w:r w:rsidRPr="00E4567D">
        <w:rPr>
          <w:rFonts w:hint="eastAsia"/>
        </w:rPr>
        <w:t>他发现应该是着魔了，叫文字魔。正好主人出去了，他自己把自己捆在椅子上，不让写。</w:t>
      </w:r>
    </w:p>
    <w:p w14:paraId="5E32E205" w14:textId="43FE8AB5" w:rsidR="00E4567D" w:rsidRPr="00E4567D" w:rsidRDefault="00E4567D" w:rsidP="00E4567D">
      <w:pPr>
        <w:widowControl w:val="0"/>
        <w:ind w:firstLine="600"/>
      </w:pPr>
      <w:r w:rsidRPr="00E4567D">
        <w:rPr>
          <w:rFonts w:hint="eastAsia"/>
        </w:rPr>
        <w:lastRenderedPageBreak/>
        <w:t>结果他在这种禅修当中睡了好几天。那个主人回来的时候，问：</w:t>
      </w:r>
      <w:r w:rsidR="000C5882" w:rsidRPr="00E4567D">
        <w:rPr>
          <w:rFonts w:hint="eastAsia"/>
        </w:rPr>
        <w:t>“</w:t>
      </w:r>
      <w:r w:rsidRPr="00E4567D">
        <w:rPr>
          <w:rFonts w:hint="eastAsia"/>
        </w:rPr>
        <w:t>你为什么把自己捆在椅子上面？</w:t>
      </w:r>
      <w:r w:rsidR="005C371A" w:rsidRPr="00E4567D">
        <w:rPr>
          <w:rFonts w:hint="eastAsia"/>
        </w:rPr>
        <w:t>”</w:t>
      </w:r>
    </w:p>
    <w:p w14:paraId="6115C6AF" w14:textId="21FB8594" w:rsidR="00E4567D" w:rsidRPr="00E4567D" w:rsidRDefault="00E4567D" w:rsidP="00E4567D">
      <w:pPr>
        <w:widowControl w:val="0"/>
        <w:ind w:firstLine="600"/>
      </w:pPr>
      <w:r w:rsidRPr="00E4567D">
        <w:rPr>
          <w:rFonts w:hint="eastAsia"/>
        </w:rPr>
        <w:t>大师说：</w:t>
      </w:r>
      <w:r w:rsidR="000C5882" w:rsidRPr="00E4567D">
        <w:rPr>
          <w:rFonts w:hint="eastAsia"/>
        </w:rPr>
        <w:t>“</w:t>
      </w:r>
      <w:r w:rsidRPr="00E4567D">
        <w:rPr>
          <w:rFonts w:hint="eastAsia"/>
        </w:rPr>
        <w:t>我有点着了文字魔，把自己捆了。</w:t>
      </w:r>
      <w:r w:rsidR="005C371A" w:rsidRPr="00E4567D">
        <w:rPr>
          <w:rFonts w:hint="eastAsia"/>
        </w:rPr>
        <w:t>”</w:t>
      </w:r>
    </w:p>
    <w:p w14:paraId="1B7424DB" w14:textId="6A0767A6" w:rsidR="00E4567D" w:rsidRPr="00E4567D" w:rsidRDefault="000C5882" w:rsidP="00E4567D">
      <w:pPr>
        <w:widowControl w:val="0"/>
        <w:ind w:firstLine="600"/>
      </w:pPr>
      <w:r w:rsidRPr="00E4567D">
        <w:rPr>
          <w:rFonts w:hint="eastAsia"/>
        </w:rPr>
        <w:t>“</w:t>
      </w:r>
      <w:r w:rsidR="00E4567D" w:rsidRPr="00E4567D">
        <w:rPr>
          <w:rFonts w:hint="eastAsia"/>
        </w:rPr>
        <w:t>那你捆了多长时间？</w:t>
      </w:r>
      <w:r w:rsidR="005C371A" w:rsidRPr="00E4567D">
        <w:rPr>
          <w:rFonts w:hint="eastAsia"/>
        </w:rPr>
        <w:t>”</w:t>
      </w:r>
    </w:p>
    <w:p w14:paraId="51B6B402" w14:textId="1DC50EA9" w:rsidR="00E4567D" w:rsidRPr="00E4567D" w:rsidRDefault="000C5882" w:rsidP="00E4567D">
      <w:pPr>
        <w:widowControl w:val="0"/>
        <w:ind w:firstLine="600"/>
      </w:pPr>
      <w:r w:rsidRPr="00E4567D">
        <w:rPr>
          <w:rFonts w:hint="eastAsia"/>
        </w:rPr>
        <w:t>“</w:t>
      </w:r>
      <w:r w:rsidR="00E4567D" w:rsidRPr="00E4567D">
        <w:rPr>
          <w:rFonts w:hint="eastAsia"/>
        </w:rPr>
        <w:t>我也不知道，你走的那天捆的。</w:t>
      </w:r>
      <w:r w:rsidR="005C371A" w:rsidRPr="00E4567D">
        <w:rPr>
          <w:rFonts w:hint="eastAsia"/>
        </w:rPr>
        <w:t>”</w:t>
      </w:r>
    </w:p>
    <w:p w14:paraId="69249162" w14:textId="6604C9D0" w:rsidR="00E4567D" w:rsidRPr="00E4567D" w:rsidRDefault="000C5882" w:rsidP="00E4567D">
      <w:pPr>
        <w:widowControl w:val="0"/>
        <w:ind w:firstLine="600"/>
      </w:pPr>
      <w:r w:rsidRPr="00E4567D">
        <w:rPr>
          <w:rFonts w:hint="eastAsia"/>
        </w:rPr>
        <w:t>“</w:t>
      </w:r>
      <w:r w:rsidR="00E4567D" w:rsidRPr="00E4567D">
        <w:rPr>
          <w:rFonts w:hint="eastAsia"/>
        </w:rPr>
        <w:t>我走了五天，你都睡了五天</w:t>
      </w:r>
      <w:r w:rsidR="005C371A" w:rsidRPr="00E4567D">
        <w:rPr>
          <w:rFonts w:hint="eastAsia"/>
        </w:rPr>
        <w:t>”</w:t>
      </w:r>
      <w:r w:rsidR="00E4567D" w:rsidRPr="00E4567D">
        <w:rPr>
          <w:rFonts w:hint="eastAsia"/>
        </w:rPr>
        <w:t>。</w:t>
      </w:r>
    </w:p>
    <w:p w14:paraId="3AEA4294" w14:textId="77777777" w:rsidR="00E4567D" w:rsidRPr="00E4567D" w:rsidRDefault="00E4567D" w:rsidP="00E4567D">
      <w:pPr>
        <w:widowControl w:val="0"/>
        <w:ind w:firstLine="600"/>
      </w:pPr>
      <w:r w:rsidRPr="00E4567D">
        <w:rPr>
          <w:rFonts w:hint="eastAsia"/>
        </w:rPr>
        <w:t>可能憨山大师他有一种禅定的境界，他自己把自己捆了。后来把他的修行也用做道用。</w:t>
      </w:r>
    </w:p>
    <w:p w14:paraId="480909C6" w14:textId="77777777" w:rsidR="00E4567D" w:rsidRPr="00E4567D" w:rsidRDefault="00E4567D" w:rsidP="00E4567D">
      <w:pPr>
        <w:widowControl w:val="0"/>
        <w:ind w:firstLine="600"/>
      </w:pPr>
      <w:r w:rsidRPr="00E4567D">
        <w:rPr>
          <w:rFonts w:hint="eastAsia"/>
        </w:rPr>
        <w:t>包括我们藏传佛教当中的一些伏藏师，也有这样的文字魔。有些假伏藏师，因为天神、地神的干扰，什么特别美好的词都会写出来。</w:t>
      </w:r>
    </w:p>
    <w:p w14:paraId="1DC8BAE3" w14:textId="2A5A19F7" w:rsidR="00E4567D" w:rsidRPr="00E4567D" w:rsidRDefault="00E4567D" w:rsidP="00E4567D">
      <w:pPr>
        <w:widowControl w:val="0"/>
        <w:ind w:firstLine="600"/>
      </w:pPr>
      <w:r w:rsidRPr="00E4567D">
        <w:rPr>
          <w:rFonts w:hint="eastAsia"/>
        </w:rPr>
        <w:t>所以麦彭仁波切专门有一个观察伏藏师的著作，叫《澄清宝珠论》，澄水当中的宝珠。宝珠一放在里面，浑浊的水马上就澄清了。有些人受到鬼神干扰的时候，哇</w:t>
      </w:r>
      <w:r w:rsidR="00E7107F" w:rsidRPr="00E4567D">
        <w:rPr>
          <w:rFonts w:hint="eastAsia"/>
        </w:rPr>
        <w:t>！</w:t>
      </w:r>
      <w:r w:rsidRPr="00E4567D">
        <w:rPr>
          <w:rFonts w:hint="eastAsia"/>
        </w:rPr>
        <w:t>什么样的诗歌都能写的出来，包括现在的《格萨尔王传》，有些是真正的《格萨尔王传》，有些是天人和非天给他干扰，他就什么样的都能唱出来，什么样都能写出来，各个民族都有。</w:t>
      </w:r>
    </w:p>
    <w:p w14:paraId="38B654A8" w14:textId="77777777" w:rsidR="00E4567D" w:rsidRPr="00E4567D" w:rsidRDefault="00E4567D" w:rsidP="00E4567D">
      <w:pPr>
        <w:widowControl w:val="0"/>
        <w:ind w:firstLine="600"/>
      </w:pPr>
      <w:r w:rsidRPr="00E4567D">
        <w:rPr>
          <w:rFonts w:hint="eastAsia"/>
        </w:rPr>
        <w:t>我昨天讲的一样，其实这个世界，什么都有真的和假的。金子有真的和假的，牛粪也有真的和假的，人也有假的和真的，奶粉也有假的和真的，荟供品也</w:t>
      </w:r>
      <w:r w:rsidRPr="00E4567D">
        <w:rPr>
          <w:rFonts w:hint="eastAsia"/>
        </w:rPr>
        <w:lastRenderedPageBreak/>
        <w:t>有真的和假的，什么都有真的和假的。我们没办法避免，自古以来就有，将来还会有。</w:t>
      </w:r>
    </w:p>
    <w:p w14:paraId="45DA81BB" w14:textId="77777777" w:rsidR="00E4567D" w:rsidRPr="00E4567D" w:rsidRDefault="00E4567D" w:rsidP="00E4567D">
      <w:pPr>
        <w:widowControl w:val="0"/>
        <w:ind w:firstLine="600"/>
      </w:pPr>
      <w:r w:rsidRPr="00E4567D">
        <w:rPr>
          <w:rFonts w:hint="eastAsia"/>
        </w:rPr>
        <w:t>所以我们在这个娑婆世界，完美是不可能的。这样的时候，自己尽量的寻找真的，如果实在找不到的话，也没有办法，跟你的福报和你的福德有关系吧。</w:t>
      </w:r>
    </w:p>
    <w:p w14:paraId="6AAFAE76" w14:textId="77777777" w:rsidR="00E4567D" w:rsidRPr="00E4567D" w:rsidRDefault="00E4567D" w:rsidP="00E4567D">
      <w:pPr>
        <w:widowControl w:val="0"/>
        <w:ind w:firstLine="600"/>
      </w:pPr>
      <w:r w:rsidRPr="00E4567D">
        <w:rPr>
          <w:rFonts w:hint="eastAsia"/>
        </w:rPr>
        <w:t>所以我们一直追求一个最完美主义的话，也是不现实的。在最伟大的佛陀面前都是有这么多业力深重的比丘僧人，文殊菩萨面前都是有这么多。一听到这些公案的时候，我们觉得，现在末法时代的时候，怎么能修行呢？很难很难的。</w:t>
      </w:r>
    </w:p>
    <w:p w14:paraId="70C4C24D" w14:textId="77777777" w:rsidR="00E4567D" w:rsidRPr="00E4567D" w:rsidRDefault="00E4567D" w:rsidP="00E4567D">
      <w:pPr>
        <w:widowControl w:val="0"/>
        <w:ind w:firstLine="600"/>
      </w:pPr>
      <w:r w:rsidRPr="00E4567D">
        <w:rPr>
          <w:rFonts w:hint="eastAsia"/>
        </w:rPr>
        <w:t>所以我们也不要追求的太完美了，也不能自己没有任何的底线或者是红线，每个人都尽心尽力。如果实在没办法，也没有必要制裁自己，活着就可以，对吧？修行不好的话，也不要太紧张了，你活着就可以。你还俗了也没事，别人说一段时间，过了一段时间以后就没有了。</w:t>
      </w:r>
    </w:p>
    <w:p w14:paraId="475EF138" w14:textId="77777777" w:rsidR="00E4567D" w:rsidRPr="00E4567D" w:rsidRDefault="00E4567D" w:rsidP="00E4567D">
      <w:pPr>
        <w:widowControl w:val="0"/>
        <w:ind w:firstLine="600"/>
      </w:pPr>
      <w:r w:rsidRPr="00E4567D">
        <w:rPr>
          <w:rFonts w:hint="eastAsia"/>
        </w:rPr>
        <w:t>你修行不好的话，也没有什么。有些人是太自卑了，这个也没有必要，天天都觉得我修行不好、闻思不好、身体不好、心情不好、环境不好，整个人的状态不好；外面的天气也不好，整个世界也不好，旁边的道友也不好；我吃的也不好，穿的也不好，睡的也</w:t>
      </w:r>
      <w:r w:rsidRPr="00E4567D">
        <w:rPr>
          <w:rFonts w:hint="eastAsia"/>
        </w:rPr>
        <w:lastRenderedPageBreak/>
        <w:t>不好，说话也说的不好，我背诵的能力也不好，所有的不好全部集中在一起。</w:t>
      </w:r>
    </w:p>
    <w:p w14:paraId="2058C4E4" w14:textId="77777777" w:rsidR="00E4567D" w:rsidRPr="00E4567D" w:rsidRDefault="00E4567D" w:rsidP="00E4567D">
      <w:pPr>
        <w:widowControl w:val="0"/>
        <w:ind w:firstLine="600"/>
      </w:pPr>
      <w:r w:rsidRPr="00E4567D">
        <w:rPr>
          <w:rFonts w:hint="eastAsia"/>
        </w:rPr>
        <w:t>你不好的也有，但是你也有好的。你获得了人身，受了居士戒、受了出家戒。好的方面，你也有。</w:t>
      </w:r>
    </w:p>
    <w:p w14:paraId="0886269D" w14:textId="77777777" w:rsidR="00E4567D" w:rsidRPr="00E4567D" w:rsidRDefault="00E4567D" w:rsidP="00E4567D">
      <w:pPr>
        <w:widowControl w:val="0"/>
        <w:ind w:firstLine="600"/>
      </w:pPr>
      <w:r w:rsidRPr="00E4567D">
        <w:rPr>
          <w:rFonts w:hint="eastAsia"/>
        </w:rPr>
        <w:t>所以我们活在这个世界的时候不要太紧张，太紧张的话，真的，魔王波旬在旁边睁个大大的眼睛一直关注着。如果你没有太紧张，什么都比较放松的话，魔王就会灰溜溜的跑了。</w:t>
      </w:r>
    </w:p>
    <w:p w14:paraId="1D8408F7" w14:textId="77777777" w:rsidR="00E4567D" w:rsidRPr="00E4567D" w:rsidRDefault="00E4567D" w:rsidP="00E4567D">
      <w:pPr>
        <w:widowControl w:val="0"/>
        <w:ind w:firstLine="600"/>
      </w:pPr>
      <w:r w:rsidRPr="00E4567D">
        <w:rPr>
          <w:rFonts w:hint="eastAsia"/>
        </w:rPr>
        <w:t>我觉得这是一种方法，也许不一定是。有时候自己当场看不到，到后来才看得到。我记起一个惹琼巴的故事。</w:t>
      </w:r>
    </w:p>
    <w:p w14:paraId="6D589A7C" w14:textId="77777777" w:rsidR="00E4567D" w:rsidRPr="00E4567D" w:rsidRDefault="00E4567D" w:rsidP="00E4567D">
      <w:pPr>
        <w:widowControl w:val="0"/>
        <w:ind w:firstLine="600"/>
      </w:pPr>
      <w:r w:rsidRPr="00E4567D">
        <w:rPr>
          <w:rFonts w:hint="eastAsia"/>
        </w:rPr>
        <w:t>惹琼巴当时在米拉日巴尊者那里求学的时候，因为他去过三次印度，回来以后，好像米拉日巴都有点老了。惹琼巴被称为小班智达，当地人们对他特别恭敬，天天对他供养，米拉日巴却没有人供养。惹琼巴心里想，唉呦，上师没有人供养，我得到供养的话，在上师面前是很不好的。</w:t>
      </w:r>
    </w:p>
    <w:p w14:paraId="7B2B6E12" w14:textId="7496F085" w:rsidR="00E4567D" w:rsidRPr="00E4567D" w:rsidRDefault="00E4567D" w:rsidP="00E4567D">
      <w:pPr>
        <w:widowControl w:val="0"/>
        <w:ind w:firstLine="600"/>
      </w:pPr>
      <w:r w:rsidRPr="00E4567D">
        <w:rPr>
          <w:rFonts w:hint="eastAsia"/>
        </w:rPr>
        <w:t>其实在上师面前得供养，我插一个故事里面的故事。</w:t>
      </w:r>
      <w:r w:rsidR="003721C1" w:rsidRPr="003721C1">
        <w:t>97</w:t>
      </w:r>
      <w:r w:rsidRPr="00E4567D">
        <w:t>年的时候，法王和我们大概十几个人一起去</w:t>
      </w:r>
      <w:r w:rsidRPr="00E4567D">
        <w:rPr>
          <w:rFonts w:hint="eastAsia"/>
        </w:rPr>
        <w:t>鸡足山，</w:t>
      </w:r>
      <w:r w:rsidRPr="00E4567D">
        <w:t>深圳</w:t>
      </w:r>
      <w:r w:rsidRPr="00E4567D">
        <w:rPr>
          <w:rFonts w:hint="eastAsia"/>
        </w:rPr>
        <w:t>、汕头、</w:t>
      </w:r>
      <w:r w:rsidRPr="00E4567D">
        <w:t>普陀山</w:t>
      </w:r>
      <w:r w:rsidRPr="00E4567D">
        <w:rPr>
          <w:rFonts w:hint="eastAsia"/>
        </w:rPr>
        <w:t>、</w:t>
      </w:r>
      <w:r w:rsidRPr="00E4567D">
        <w:t>上海、杭州</w:t>
      </w:r>
      <w:r w:rsidRPr="00E4567D">
        <w:rPr>
          <w:rFonts w:hint="eastAsia"/>
        </w:rPr>
        <w:t>，</w:t>
      </w:r>
      <w:r w:rsidRPr="00E4567D">
        <w:t>还有峨眉山、成都</w:t>
      </w:r>
      <w:r w:rsidRPr="00E4567D">
        <w:rPr>
          <w:rFonts w:hint="eastAsia"/>
        </w:rPr>
        <w:t>、</w:t>
      </w:r>
      <w:r w:rsidRPr="00E4567D">
        <w:t>昆明、桂林，去了好几个地方</w:t>
      </w:r>
      <w:r w:rsidRPr="00E4567D">
        <w:rPr>
          <w:rFonts w:hint="eastAsia"/>
        </w:rPr>
        <w:t>。</w:t>
      </w:r>
    </w:p>
    <w:p w14:paraId="4C2A9F73" w14:textId="77777777" w:rsidR="00E4567D" w:rsidRPr="00E4567D" w:rsidRDefault="00E4567D" w:rsidP="00E4567D">
      <w:pPr>
        <w:widowControl w:val="0"/>
        <w:ind w:firstLine="600"/>
      </w:pPr>
      <w:r w:rsidRPr="00E4567D">
        <w:rPr>
          <w:rFonts w:hint="eastAsia"/>
        </w:rPr>
        <w:lastRenderedPageBreak/>
        <w:t>法王有一个哥哥，</w:t>
      </w:r>
      <w:r w:rsidRPr="00E4567D">
        <w:t>他当时观察到我的一个事情</w:t>
      </w:r>
      <w:r w:rsidRPr="00E4567D">
        <w:rPr>
          <w:rFonts w:hint="eastAsia"/>
        </w:rPr>
        <w:t>。</w:t>
      </w:r>
      <w:r w:rsidRPr="00E4567D">
        <w:t>因为</w:t>
      </w:r>
      <w:r w:rsidRPr="00E4567D">
        <w:rPr>
          <w:rFonts w:hint="eastAsia"/>
        </w:rPr>
        <w:t>有时候</w:t>
      </w:r>
      <w:r w:rsidRPr="00E4567D">
        <w:t>居士供养的话，我不会自己单独</w:t>
      </w:r>
      <w:r w:rsidRPr="00E4567D">
        <w:rPr>
          <w:rFonts w:hint="eastAsia"/>
        </w:rPr>
        <w:t>放</w:t>
      </w:r>
      <w:r w:rsidRPr="00E4567D">
        <w:t>在包里面</w:t>
      </w:r>
      <w:r w:rsidRPr="00E4567D">
        <w:rPr>
          <w:rFonts w:hint="eastAsia"/>
        </w:rPr>
        <w:t>，</w:t>
      </w:r>
      <w:r w:rsidRPr="00E4567D">
        <w:t>全部都</w:t>
      </w:r>
      <w:r w:rsidRPr="00E4567D">
        <w:rPr>
          <w:rFonts w:hint="eastAsia"/>
        </w:rPr>
        <w:t>放在法王的供养里面。有些居士我认识的，悄悄给我供养一点，我全部放在法王的供养里。</w:t>
      </w:r>
    </w:p>
    <w:p w14:paraId="1A33E2CF" w14:textId="77777777" w:rsidR="00E4567D" w:rsidRPr="00E4567D" w:rsidRDefault="00E4567D" w:rsidP="00E4567D">
      <w:pPr>
        <w:widowControl w:val="0"/>
        <w:ind w:firstLine="600"/>
      </w:pPr>
      <w:r w:rsidRPr="00E4567D">
        <w:rPr>
          <w:rFonts w:hint="eastAsia"/>
        </w:rPr>
        <w:t>后来法王的哥哥给其他人说，堪布还算是可以的，别人对他的供养他全部交到法王的供养里面去了，他以后可能有点福报。因为老修行人他们还是很分明的，听说他当时是这样说的。前一段时间我在一个道友面前听到的。</w:t>
      </w:r>
    </w:p>
    <w:p w14:paraId="5390E57B" w14:textId="77777777" w:rsidR="00E4567D" w:rsidRPr="00E4567D" w:rsidRDefault="00E4567D" w:rsidP="00E4567D">
      <w:pPr>
        <w:widowControl w:val="0"/>
        <w:ind w:firstLine="600"/>
      </w:pPr>
      <w:r w:rsidRPr="00E4567D">
        <w:rPr>
          <w:rFonts w:hint="eastAsia"/>
        </w:rPr>
        <w:t>所以有时候，对上师的供养和对弟子的供养，太执着，也没有必要。</w:t>
      </w:r>
    </w:p>
    <w:p w14:paraId="78C0880E" w14:textId="7584849A" w:rsidR="00E4567D" w:rsidRPr="00E4567D" w:rsidRDefault="00E4567D" w:rsidP="00E4567D">
      <w:pPr>
        <w:widowControl w:val="0"/>
        <w:ind w:firstLine="600"/>
      </w:pPr>
      <w:r w:rsidRPr="00E4567D">
        <w:rPr>
          <w:rFonts w:hint="eastAsia"/>
        </w:rPr>
        <w:t>惹琼巴当时是想多供养上师，自己不要供养，但是自己在的时候，好像对上师的供养有一定的阻碍，所以他要去拉萨。米拉日巴劝了他三次：</w:t>
      </w:r>
      <w:r w:rsidR="000C5882" w:rsidRPr="00E4567D">
        <w:rPr>
          <w:rFonts w:hint="eastAsia"/>
        </w:rPr>
        <w:t>“</w:t>
      </w:r>
      <w:r w:rsidRPr="00E4567D">
        <w:rPr>
          <w:rFonts w:hint="eastAsia"/>
        </w:rPr>
        <w:t>你不要去，如果去的话，在那里有母狗咬你，会伤害你。</w:t>
      </w:r>
      <w:r w:rsidR="005C371A" w:rsidRPr="00E4567D">
        <w:rPr>
          <w:rFonts w:hint="eastAsia"/>
        </w:rPr>
        <w:t>”</w:t>
      </w:r>
      <w:r w:rsidRPr="00E4567D">
        <w:rPr>
          <w:rFonts w:hint="eastAsia"/>
        </w:rPr>
        <w:t>他不肯，就走了。到了拉萨以后，他遇到了一个拉萨的姑娘，就还俗了，还俗以后，生活处境很艰难。他的妻子有一颗松石，除了这个以外什么家产都没有，这颗宝石让惹琼巴保管。</w:t>
      </w:r>
    </w:p>
    <w:p w14:paraId="0D308244" w14:textId="77777777" w:rsidR="00E4567D" w:rsidRPr="00E4567D" w:rsidRDefault="00E4567D" w:rsidP="00E4567D">
      <w:pPr>
        <w:widowControl w:val="0"/>
        <w:ind w:firstLine="600"/>
      </w:pPr>
      <w:r w:rsidRPr="00E4567D">
        <w:rPr>
          <w:rFonts w:hint="eastAsia"/>
        </w:rPr>
        <w:t>有一次米拉日巴变成一个乞丐的形象去观察惹琼巴尊者。当时惹琼巴的妻子不在，惹琼巴看到那个乞</w:t>
      </w:r>
      <w:r w:rsidRPr="00E4567D">
        <w:rPr>
          <w:rFonts w:hint="eastAsia"/>
        </w:rPr>
        <w:lastRenderedPageBreak/>
        <w:t>丐可怜兮兮的，把他们家里唯一的松石布施给了乞丐。</w:t>
      </w:r>
    </w:p>
    <w:p w14:paraId="190223E0" w14:textId="77777777" w:rsidR="00E4567D" w:rsidRPr="00E4567D" w:rsidRDefault="00E4567D" w:rsidP="00E4567D">
      <w:pPr>
        <w:widowControl w:val="0"/>
        <w:ind w:firstLine="600"/>
      </w:pPr>
      <w:r w:rsidRPr="00E4567D">
        <w:rPr>
          <w:rFonts w:hint="eastAsia"/>
        </w:rPr>
        <w:t>当时米拉日巴心想，我的这个弟子虽然身体已经还俗了，但是心里的慈悲心还没有失去。就回去了。</w:t>
      </w:r>
    </w:p>
    <w:p w14:paraId="0227128F" w14:textId="77777777" w:rsidR="00E4567D" w:rsidRPr="00E4567D" w:rsidRDefault="00E4567D" w:rsidP="00E4567D">
      <w:pPr>
        <w:widowControl w:val="0"/>
        <w:ind w:firstLine="600"/>
      </w:pPr>
      <w:r w:rsidRPr="00E4567D">
        <w:rPr>
          <w:rFonts w:hint="eastAsia"/>
        </w:rPr>
        <w:t>后来惹琼巴的妻子回来，那个妻子听说脾气特别不好，跟他吵。惹琼巴就生厌烦心，很后悔：以前上师让我不要离开，真的是我着魔了。开始后悔，又跑回上师那里去。</w:t>
      </w:r>
    </w:p>
    <w:p w14:paraId="2FFFA4AF" w14:textId="77777777" w:rsidR="00E4567D" w:rsidRPr="00E4567D" w:rsidRDefault="00E4567D" w:rsidP="00E4567D">
      <w:pPr>
        <w:widowControl w:val="0"/>
        <w:ind w:firstLine="600"/>
      </w:pPr>
      <w:r w:rsidRPr="00E4567D">
        <w:rPr>
          <w:rFonts w:hint="eastAsia"/>
        </w:rPr>
        <w:t>当时上师米拉日巴正要传大法。米拉日巴说：我传大法的话，要大的供养，最珍贵的供养，如果没有珍贵的供养，这次法，任何人都不能听。</w:t>
      </w:r>
    </w:p>
    <w:p w14:paraId="7D5D91E8" w14:textId="77777777" w:rsidR="00E4567D" w:rsidRPr="00E4567D" w:rsidRDefault="00E4567D" w:rsidP="00E4567D">
      <w:pPr>
        <w:widowControl w:val="0"/>
        <w:ind w:firstLine="600"/>
      </w:pPr>
      <w:r w:rsidRPr="00E4567D">
        <w:rPr>
          <w:rFonts w:hint="eastAsia"/>
        </w:rPr>
        <w:t>惹琼巴心里想，以前我有供养的时候，我当时条件很不错，因为别人对我供养多，那个时候你从来没有在灌顶的时候要过供养。</w:t>
      </w:r>
      <w:r w:rsidRPr="00E4567D">
        <w:t>我条件</w:t>
      </w:r>
      <w:r w:rsidRPr="00E4567D">
        <w:rPr>
          <w:rFonts w:hint="eastAsia"/>
        </w:rPr>
        <w:t>好</w:t>
      </w:r>
      <w:r w:rsidRPr="00E4567D">
        <w:t>的时候从来没有</w:t>
      </w:r>
      <w:r w:rsidRPr="00E4567D">
        <w:rPr>
          <w:rFonts w:hint="eastAsia"/>
        </w:rPr>
        <w:t>要过</w:t>
      </w:r>
      <w:r w:rsidRPr="00E4567D">
        <w:t>，我现在一</w:t>
      </w:r>
      <w:r w:rsidRPr="00E4567D">
        <w:rPr>
          <w:rFonts w:hint="eastAsia"/>
        </w:rPr>
        <w:t>贫如洗</w:t>
      </w:r>
      <w:r w:rsidRPr="00E4567D">
        <w:t>，什么都没有的时候，你为什么</w:t>
      </w:r>
      <w:r w:rsidRPr="00E4567D">
        <w:rPr>
          <w:rFonts w:hint="eastAsia"/>
        </w:rPr>
        <w:t>要</w:t>
      </w:r>
      <w:r w:rsidRPr="00E4567D">
        <w:t>这样</w:t>
      </w:r>
      <w:r w:rsidRPr="00E4567D">
        <w:rPr>
          <w:rFonts w:hint="eastAsia"/>
        </w:rPr>
        <w:t>呢？</w:t>
      </w:r>
      <w:r w:rsidRPr="00E4567D">
        <w:t>这样的话</w:t>
      </w:r>
      <w:r w:rsidRPr="00E4567D">
        <w:rPr>
          <w:rFonts w:hint="eastAsia"/>
        </w:rPr>
        <w:t>，</w:t>
      </w:r>
      <w:r w:rsidRPr="00E4567D">
        <w:t>我</w:t>
      </w:r>
      <w:r w:rsidRPr="00E4567D">
        <w:rPr>
          <w:rFonts w:hint="eastAsia"/>
        </w:rPr>
        <w:t>可能没办法求灌顶。</w:t>
      </w:r>
    </w:p>
    <w:p w14:paraId="09B37B4E" w14:textId="77777777" w:rsidR="00E4567D" w:rsidRPr="00E4567D" w:rsidRDefault="00E4567D" w:rsidP="00E4567D">
      <w:pPr>
        <w:widowControl w:val="0"/>
        <w:ind w:firstLine="600"/>
      </w:pPr>
      <w:r w:rsidRPr="00E4567D">
        <w:rPr>
          <w:rFonts w:hint="eastAsia"/>
        </w:rPr>
        <w:t>正在这个时候，米拉日巴把曼茶盘里面原来他给松石拿出来，说：像惹琼巴给我供养了这么好的松石，其他人如果有这样的供养，也可以。</w:t>
      </w:r>
    </w:p>
    <w:p w14:paraId="458E02ED" w14:textId="77777777" w:rsidR="00E4567D" w:rsidRPr="00E4567D" w:rsidRDefault="00E4567D" w:rsidP="00E4567D">
      <w:pPr>
        <w:widowControl w:val="0"/>
        <w:ind w:firstLine="600"/>
      </w:pPr>
      <w:r w:rsidRPr="00E4567D">
        <w:rPr>
          <w:rFonts w:hint="eastAsia"/>
        </w:rPr>
        <w:t>这个时候，惹琼巴才知道原来那个乞丐实际上是米拉日巴。他再也不想离开了，一直想待在那里。但是米拉日巴说，不行，你现在还是回去，你现在已经</w:t>
      </w:r>
      <w:r w:rsidRPr="00E4567D">
        <w:rPr>
          <w:rFonts w:hint="eastAsia"/>
        </w:rPr>
        <w:lastRenderedPageBreak/>
        <w:t>是在家人了，还是回去。</w:t>
      </w:r>
    </w:p>
    <w:p w14:paraId="741322A6" w14:textId="77777777" w:rsidR="00E4567D" w:rsidRPr="00E4567D" w:rsidRDefault="00E4567D" w:rsidP="00E4567D">
      <w:pPr>
        <w:widowControl w:val="0"/>
        <w:ind w:firstLine="600"/>
      </w:pPr>
      <w:r w:rsidRPr="00E4567D">
        <w:rPr>
          <w:rFonts w:hint="eastAsia"/>
        </w:rPr>
        <w:t>惹琼巴说，我想去的时候，不让我去；我不想去时，又偏让我去。米拉日巴非要他下去。回去以后，他度化了他的妻子，后来他也成就了。</w:t>
      </w:r>
    </w:p>
    <w:p w14:paraId="1D25315E" w14:textId="77777777" w:rsidR="00E4567D" w:rsidRPr="00E4567D" w:rsidRDefault="00E4567D" w:rsidP="00E4567D">
      <w:pPr>
        <w:widowControl w:val="0"/>
        <w:ind w:firstLine="600"/>
      </w:pPr>
      <w:r w:rsidRPr="00E4567D">
        <w:rPr>
          <w:rFonts w:hint="eastAsia"/>
        </w:rPr>
        <w:t>所以人生有时候是很奇妙的，有些事情也是说不清楚的。不管是人生当中遇到的一些魔障也好，违缘也好，有些可能是好的，有些是不好的。但不管怎么样，自己应该尽量地避免。</w:t>
      </w:r>
    </w:p>
    <w:p w14:paraId="36E3AEC1" w14:textId="77777777" w:rsidR="00E4567D" w:rsidRPr="00E4567D" w:rsidRDefault="00E4567D" w:rsidP="00E4567D">
      <w:pPr>
        <w:widowControl w:val="0"/>
        <w:ind w:firstLine="601"/>
        <w:rPr>
          <w:b/>
          <w:bCs/>
        </w:rPr>
      </w:pPr>
      <w:r w:rsidRPr="00E4567D">
        <w:rPr>
          <w:rFonts w:hint="eastAsia"/>
          <w:b/>
          <w:bCs/>
        </w:rPr>
        <w:t>汝当先觉</w:t>
      </w:r>
      <w:r w:rsidRPr="00E4567D">
        <w:rPr>
          <w:b/>
          <w:bCs/>
        </w:rPr>
        <w:t>，不入轮回；迷惑不知，堕无间狱。</w:t>
      </w:r>
    </w:p>
    <w:p w14:paraId="57B3E027" w14:textId="77777777" w:rsidR="00E4567D" w:rsidRPr="00E4567D" w:rsidRDefault="00E4567D" w:rsidP="00E4567D">
      <w:pPr>
        <w:widowControl w:val="0"/>
        <w:ind w:firstLine="600"/>
      </w:pPr>
      <w:r w:rsidRPr="00E4567D">
        <w:rPr>
          <w:rFonts w:hint="eastAsia"/>
        </w:rPr>
        <w:t>先用智慧来观察，这样的话，不会入于轮回；如果迷惑不知的话，堕入无间地狱，非常可怕。</w:t>
      </w:r>
    </w:p>
    <w:p w14:paraId="2AAB214B" w14:textId="77777777" w:rsidR="00E4567D" w:rsidRPr="00E4567D" w:rsidRDefault="00E4567D" w:rsidP="00E4567D">
      <w:pPr>
        <w:widowControl w:val="0"/>
        <w:ind w:firstLine="600"/>
      </w:pPr>
      <w:r w:rsidRPr="00E4567D">
        <w:rPr>
          <w:rFonts w:hint="eastAsia"/>
        </w:rPr>
        <w:t>以上三十种阴魔</w:t>
      </w:r>
      <w:r w:rsidRPr="00E4567D">
        <w:t>已经讲完</w:t>
      </w:r>
      <w:r w:rsidRPr="00E4567D">
        <w:rPr>
          <w:rFonts w:hint="eastAsia"/>
        </w:rPr>
        <w:t>了</w:t>
      </w:r>
      <w:r w:rsidRPr="00E4567D">
        <w:t>，那么还</w:t>
      </w:r>
      <w:r w:rsidRPr="00E4567D">
        <w:rPr>
          <w:rFonts w:hint="eastAsia"/>
        </w:rPr>
        <w:t>有二十</w:t>
      </w:r>
      <w:r w:rsidRPr="00E4567D">
        <w:t>种。</w:t>
      </w:r>
    </w:p>
    <w:p w14:paraId="02290E05" w14:textId="77777777" w:rsidR="00E4567D" w:rsidRPr="00E4567D" w:rsidRDefault="00E4567D" w:rsidP="00E4567D">
      <w:pPr>
        <w:widowControl w:val="0"/>
        <w:ind w:firstLine="600"/>
      </w:pPr>
      <w:r w:rsidRPr="00E4567D">
        <w:rPr>
          <w:rFonts w:hint="eastAsia"/>
        </w:rPr>
        <w:t>下面</w:t>
      </w:r>
      <w:r w:rsidRPr="00E4567D">
        <w:t>是</w:t>
      </w:r>
      <w:r w:rsidRPr="00E4567D">
        <w:rPr>
          <w:rFonts w:hint="eastAsia"/>
        </w:rPr>
        <w:t>对</w:t>
      </w:r>
      <w:r w:rsidRPr="00E4567D">
        <w:t>前面的一个</w:t>
      </w:r>
      <w:r w:rsidRPr="00E4567D">
        <w:rPr>
          <w:rFonts w:hint="eastAsia"/>
        </w:rPr>
        <w:t>总结：</w:t>
      </w:r>
    </w:p>
    <w:p w14:paraId="7C0B8C23" w14:textId="77777777" w:rsidR="00E4567D" w:rsidRPr="00E4567D" w:rsidRDefault="00E4567D" w:rsidP="00E4567D">
      <w:pPr>
        <w:widowControl w:val="0"/>
        <w:ind w:firstLine="601"/>
        <w:rPr>
          <w:b/>
          <w:bCs/>
        </w:rPr>
      </w:pPr>
      <w:r w:rsidRPr="00E4567D">
        <w:rPr>
          <w:rFonts w:hint="eastAsia"/>
          <w:b/>
          <w:bCs/>
        </w:rPr>
        <w:t>阿难当知：是十种魔，于末世时，在我法中，出家修道，或附人体，或自现形，皆言已成，正遍知觉。</w:t>
      </w:r>
    </w:p>
    <w:p w14:paraId="620C0F01" w14:textId="77777777" w:rsidR="00E4567D" w:rsidRPr="00E4567D" w:rsidRDefault="00E4567D" w:rsidP="00E4567D">
      <w:pPr>
        <w:widowControl w:val="0"/>
        <w:ind w:firstLine="600"/>
      </w:pPr>
      <w:r w:rsidRPr="00E4567D">
        <w:rPr>
          <w:rFonts w:hint="eastAsia"/>
        </w:rPr>
        <w:t>佛陀告诉阿难</w:t>
      </w:r>
      <w:r w:rsidRPr="00E4567D">
        <w:t>，以上所讲到的这十种</w:t>
      </w:r>
      <w:r w:rsidRPr="00E4567D">
        <w:rPr>
          <w:rFonts w:hint="eastAsia"/>
        </w:rPr>
        <w:t>魔</w:t>
      </w:r>
      <w:r w:rsidRPr="00E4567D">
        <w:t>呢</w:t>
      </w:r>
      <w:r w:rsidRPr="00E4567D">
        <w:rPr>
          <w:rFonts w:hint="eastAsia"/>
        </w:rPr>
        <w:t>，在未来末法时代的时候，在我的佛法当中，主要是出家修道的时候会出现这些。</w:t>
      </w:r>
    </w:p>
    <w:p w14:paraId="03A886B0" w14:textId="31D1D3E6" w:rsidR="00E4567D" w:rsidRPr="00E4567D" w:rsidRDefault="00E4567D" w:rsidP="00E4567D">
      <w:pPr>
        <w:widowControl w:val="0"/>
        <w:ind w:firstLine="600"/>
      </w:pPr>
      <w:r w:rsidRPr="00E4567D">
        <w:rPr>
          <w:rFonts w:hint="eastAsia"/>
        </w:rPr>
        <w:t>确实大多数是出家人，所以很多人想：</w:t>
      </w:r>
      <w:r w:rsidR="000C5882" w:rsidRPr="00E4567D">
        <w:rPr>
          <w:rFonts w:hint="eastAsia"/>
        </w:rPr>
        <w:t>“</w:t>
      </w:r>
      <w:r w:rsidRPr="00E4567D">
        <w:rPr>
          <w:rFonts w:hint="eastAsia"/>
        </w:rPr>
        <w:t>我要出家、我要出家</w:t>
      </w:r>
      <w:r w:rsidR="005C371A" w:rsidRPr="00E4567D">
        <w:rPr>
          <w:rFonts w:hint="eastAsia"/>
        </w:rPr>
        <w:t>”</w:t>
      </w:r>
      <w:r w:rsidRPr="00E4567D">
        <w:rPr>
          <w:rFonts w:hint="eastAsia"/>
        </w:rPr>
        <w:t>，但出家也要注意，不然的话，着魔比较容易。佛陀在其他经典当中也是说过：</w:t>
      </w:r>
      <w:r w:rsidR="000C5882" w:rsidRPr="00E4567D">
        <w:rPr>
          <w:rFonts w:hint="eastAsia"/>
        </w:rPr>
        <w:t>“</w:t>
      </w:r>
      <w:r w:rsidRPr="00E4567D">
        <w:rPr>
          <w:rFonts w:hint="eastAsia"/>
        </w:rPr>
        <w:t>在我的</w:t>
      </w:r>
      <w:r w:rsidRPr="00E4567D">
        <w:rPr>
          <w:rFonts w:hint="eastAsia"/>
        </w:rPr>
        <w:lastRenderedPageBreak/>
        <w:t>教法当中，穿着我的袈裟，剃着光头的人，毁坏我的佛教，就像狮子，它自己身上长的虱子会吃掉狮子的身体一样，所以非我出家相的人不容易毁坏我的佛教。</w:t>
      </w:r>
      <w:r w:rsidR="005C371A" w:rsidRPr="00E4567D">
        <w:rPr>
          <w:rFonts w:hint="eastAsia"/>
        </w:rPr>
        <w:t>”</w:t>
      </w:r>
    </w:p>
    <w:p w14:paraId="7343C1EF" w14:textId="29C0B81D" w:rsidR="00E4567D" w:rsidRPr="00E4567D" w:rsidRDefault="00E4567D" w:rsidP="00E4567D">
      <w:pPr>
        <w:widowControl w:val="0"/>
        <w:ind w:firstLine="600"/>
      </w:pPr>
      <w:r w:rsidRPr="00E4567D">
        <w:rPr>
          <w:rFonts w:hint="eastAsia"/>
        </w:rPr>
        <w:t>所以出家有时候也有一定的风险，我们很多人觉得：</w:t>
      </w:r>
      <w:r w:rsidR="000C5882" w:rsidRPr="00E4567D">
        <w:rPr>
          <w:rFonts w:hint="eastAsia"/>
        </w:rPr>
        <w:t>“</w:t>
      </w:r>
      <w:r w:rsidRPr="00E4567D">
        <w:rPr>
          <w:rFonts w:hint="eastAsia"/>
        </w:rPr>
        <w:t>我只要出家，让我剃头的话，那我永远解脱了。</w:t>
      </w:r>
      <w:r w:rsidR="005C371A" w:rsidRPr="00E4567D">
        <w:rPr>
          <w:rFonts w:hint="eastAsia"/>
        </w:rPr>
        <w:t>”</w:t>
      </w:r>
      <w:r w:rsidRPr="00E4567D">
        <w:rPr>
          <w:rFonts w:hint="eastAsia"/>
        </w:rPr>
        <w:t>其实出了家以后还是有很多的困难。</w:t>
      </w:r>
    </w:p>
    <w:p w14:paraId="0973F047" w14:textId="77777777" w:rsidR="00E4567D" w:rsidRPr="00E4567D" w:rsidRDefault="00E4567D" w:rsidP="00E4567D">
      <w:pPr>
        <w:widowControl w:val="0"/>
        <w:ind w:firstLine="600"/>
      </w:pPr>
      <w:r w:rsidRPr="00E4567D">
        <w:rPr>
          <w:rFonts w:hint="eastAsia"/>
        </w:rPr>
        <w:t>那么出家修道过程当中，有些魔附在别人身体上，老年成魔；有些的话，自己已经现形，各种各样的。</w:t>
      </w:r>
    </w:p>
    <w:p w14:paraId="3FD59069" w14:textId="504B10AF" w:rsidR="00E4567D" w:rsidRPr="00E4567D" w:rsidRDefault="00E4567D" w:rsidP="00E4567D">
      <w:pPr>
        <w:widowControl w:val="0"/>
        <w:ind w:firstLine="600"/>
      </w:pPr>
      <w:r w:rsidRPr="00E4567D">
        <w:rPr>
          <w:rFonts w:hint="eastAsia"/>
        </w:rPr>
        <w:t>但不管怎么样，凡是着魔的这些，都说自己是什么呢？</w:t>
      </w:r>
      <w:r w:rsidR="000C5882" w:rsidRPr="00E4567D">
        <w:rPr>
          <w:rFonts w:hint="eastAsia"/>
        </w:rPr>
        <w:t>“</w:t>
      </w:r>
      <w:r w:rsidRPr="00E4567D">
        <w:rPr>
          <w:rFonts w:hint="eastAsia"/>
        </w:rPr>
        <w:t>正遍知觉</w:t>
      </w:r>
      <w:r w:rsidR="005C371A" w:rsidRPr="00E4567D">
        <w:rPr>
          <w:rFonts w:hint="eastAsia"/>
        </w:rPr>
        <w:t>”</w:t>
      </w:r>
      <w:r w:rsidRPr="00E4567D">
        <w:rPr>
          <w:rFonts w:hint="eastAsia"/>
        </w:rPr>
        <w:t>，自己是佛，佛的境界。</w:t>
      </w:r>
    </w:p>
    <w:p w14:paraId="7F11E3F5" w14:textId="77777777" w:rsidR="00E4567D" w:rsidRPr="00E4567D" w:rsidRDefault="00E4567D" w:rsidP="00E4567D">
      <w:pPr>
        <w:widowControl w:val="0"/>
        <w:ind w:firstLine="600"/>
      </w:pPr>
      <w:r w:rsidRPr="00E4567D">
        <w:rPr>
          <w:rFonts w:hint="eastAsia"/>
        </w:rPr>
        <w:t>《正脉疏》当中也是讲了，如果说自己得到了佛的境界，这是着魔的标准，必定是着魔了</w:t>
      </w:r>
      <w:r w:rsidRPr="00E4567D">
        <w:rPr>
          <w:vertAlign w:val="superscript"/>
        </w:rPr>
        <w:footnoteReference w:id="619"/>
      </w:r>
      <w:r w:rsidRPr="00E4567D">
        <w:rPr>
          <w:rFonts w:hint="eastAsia"/>
        </w:rPr>
        <w:t>。</w:t>
      </w:r>
    </w:p>
    <w:p w14:paraId="6C6329B5" w14:textId="148CF7C8" w:rsidR="00E4567D" w:rsidRPr="00E4567D" w:rsidRDefault="00E4567D" w:rsidP="00E4567D">
      <w:pPr>
        <w:widowControl w:val="0"/>
        <w:ind w:firstLine="600"/>
      </w:pPr>
      <w:r w:rsidRPr="00E4567D">
        <w:rPr>
          <w:rFonts w:hint="eastAsia"/>
        </w:rPr>
        <w:t>所以我们自己也不用担心。因为我们很多人可能觉得，是不是魔王对我干扰？有这样的感觉。但是我们除了发疯以外，从来都没有说过</w:t>
      </w:r>
      <w:r w:rsidR="000C5882" w:rsidRPr="00E4567D">
        <w:rPr>
          <w:rFonts w:hint="eastAsia"/>
        </w:rPr>
        <w:t>“</w:t>
      </w:r>
      <w:r w:rsidRPr="00E4567D">
        <w:rPr>
          <w:rFonts w:hint="eastAsia"/>
        </w:rPr>
        <w:t>我是正遍知觉</w:t>
      </w:r>
      <w:r w:rsidR="005C371A" w:rsidRPr="00E4567D">
        <w:rPr>
          <w:rFonts w:hint="eastAsia"/>
        </w:rPr>
        <w:t>”</w:t>
      </w:r>
      <w:r w:rsidRPr="00E4567D">
        <w:rPr>
          <w:rFonts w:hint="eastAsia"/>
        </w:rPr>
        <w:t>，我们没有说过</w:t>
      </w:r>
      <w:r w:rsidR="000C5882" w:rsidRPr="00E4567D">
        <w:rPr>
          <w:rFonts w:hint="eastAsia"/>
        </w:rPr>
        <w:t>“</w:t>
      </w:r>
      <w:r w:rsidRPr="00E4567D">
        <w:rPr>
          <w:rFonts w:hint="eastAsia"/>
        </w:rPr>
        <w:t>我是佛，我是世界第一</w:t>
      </w:r>
      <w:r w:rsidR="005C371A" w:rsidRPr="00E4567D">
        <w:rPr>
          <w:rFonts w:hint="eastAsia"/>
        </w:rPr>
        <w:t>”</w:t>
      </w:r>
      <w:r w:rsidRPr="00E4567D">
        <w:rPr>
          <w:rFonts w:hint="eastAsia"/>
        </w:rPr>
        <w:t>，这些话，我们没有说过。</w:t>
      </w:r>
    </w:p>
    <w:p w14:paraId="334400C3" w14:textId="3F9194D7" w:rsidR="00E4567D" w:rsidRPr="00E4567D" w:rsidRDefault="00E4567D" w:rsidP="00E4567D">
      <w:pPr>
        <w:widowControl w:val="0"/>
        <w:ind w:firstLine="600"/>
      </w:pPr>
      <w:r w:rsidRPr="00E4567D">
        <w:rPr>
          <w:rFonts w:hint="eastAsia"/>
        </w:rPr>
        <w:t>所以有些注释当中讲，判断是不是着魔呢？一个</w:t>
      </w:r>
      <w:r w:rsidRPr="00E4567D">
        <w:rPr>
          <w:rFonts w:hint="eastAsia"/>
        </w:rPr>
        <w:lastRenderedPageBreak/>
        <w:t>是对戒律轻视，这个说明着魔了。一个是自己说：</w:t>
      </w:r>
      <w:r w:rsidR="000C5882" w:rsidRPr="00E4567D">
        <w:rPr>
          <w:rFonts w:hint="eastAsia"/>
        </w:rPr>
        <w:t>“</w:t>
      </w:r>
      <w:r w:rsidRPr="00E4567D">
        <w:rPr>
          <w:rFonts w:hint="eastAsia"/>
        </w:rPr>
        <w:t>我成佛了</w:t>
      </w:r>
      <w:r w:rsidR="00E7107F" w:rsidRPr="00E4567D">
        <w:rPr>
          <w:rFonts w:hint="eastAsia"/>
        </w:rPr>
        <w:t>！</w:t>
      </w:r>
      <w:r w:rsidR="005C371A" w:rsidRPr="00E4567D">
        <w:rPr>
          <w:rFonts w:hint="eastAsia"/>
        </w:rPr>
        <w:t>”</w:t>
      </w:r>
      <w:r w:rsidRPr="00E4567D">
        <w:rPr>
          <w:rFonts w:hint="eastAsia"/>
        </w:rPr>
        <w:t>这也是一种着魔的相。</w:t>
      </w:r>
    </w:p>
    <w:p w14:paraId="52DE03FE" w14:textId="77777777" w:rsidR="00E4567D" w:rsidRPr="00E4567D" w:rsidRDefault="00E4567D" w:rsidP="00E4567D">
      <w:pPr>
        <w:widowControl w:val="0"/>
        <w:ind w:firstLine="600"/>
      </w:pPr>
      <w:r w:rsidRPr="00E4567D">
        <w:rPr>
          <w:rFonts w:hint="eastAsia"/>
        </w:rPr>
        <w:t>如果你没有这么说的话，说明不用担心，不然的话，我们讲五十种阴魔的时候，是不是到处都是魔？已经变成了魔的世界，走路也是在魔的幻觉当中。本来你是好好的，现在讲了五十种阴魔以后，</w:t>
      </w:r>
      <w:r w:rsidRPr="00E4567D">
        <w:t>白天晚上都在</w:t>
      </w:r>
      <w:r w:rsidRPr="00E4567D">
        <w:rPr>
          <w:rFonts w:hint="eastAsia"/>
        </w:rPr>
        <w:t>魔</w:t>
      </w:r>
      <w:r w:rsidRPr="00E4567D">
        <w:t>的虚幻当中，那就更可怕</w:t>
      </w:r>
      <w:r w:rsidRPr="00E4567D">
        <w:rPr>
          <w:rFonts w:hint="eastAsia"/>
        </w:rPr>
        <w:t>了。</w:t>
      </w:r>
      <w:r w:rsidRPr="00E4567D">
        <w:t>所以说</w:t>
      </w:r>
      <w:r w:rsidRPr="00E4567D">
        <w:rPr>
          <w:rFonts w:hint="eastAsia"/>
        </w:rPr>
        <w:t>，</w:t>
      </w:r>
      <w:r w:rsidRPr="00E4567D">
        <w:t>大家也不用这么担心</w:t>
      </w:r>
      <w:r w:rsidRPr="00E4567D">
        <w:rPr>
          <w:rFonts w:hint="eastAsia"/>
        </w:rPr>
        <w:t>。</w:t>
      </w:r>
    </w:p>
    <w:p w14:paraId="2A4C083B" w14:textId="77777777" w:rsidR="00E4567D" w:rsidRPr="00E4567D" w:rsidRDefault="00E4567D" w:rsidP="00E4567D">
      <w:pPr>
        <w:widowControl w:val="0"/>
        <w:ind w:firstLine="601"/>
        <w:rPr>
          <w:b/>
          <w:bCs/>
        </w:rPr>
      </w:pPr>
      <w:r w:rsidRPr="00E4567D">
        <w:rPr>
          <w:rFonts w:hint="eastAsia"/>
          <w:b/>
          <w:bCs/>
        </w:rPr>
        <w:t>赞叹淫欲，佛破律仪，先恶魔师，与魔弟子，</w:t>
      </w:r>
      <w:bookmarkStart w:id="229" w:name="_Hlk169968378"/>
      <w:r w:rsidRPr="00E4567D">
        <w:rPr>
          <w:rFonts w:hint="eastAsia"/>
          <w:b/>
          <w:bCs/>
        </w:rPr>
        <w:t>淫淫相传，</w:t>
      </w:r>
    </w:p>
    <w:bookmarkEnd w:id="229"/>
    <w:p w14:paraId="41E49AEC" w14:textId="77777777" w:rsidR="00E4567D" w:rsidRPr="00E4567D" w:rsidRDefault="00E4567D" w:rsidP="00E4567D">
      <w:pPr>
        <w:widowControl w:val="0"/>
        <w:ind w:firstLine="600"/>
      </w:pPr>
      <w:r w:rsidRPr="00E4567D">
        <w:rPr>
          <w:rFonts w:hint="eastAsia"/>
        </w:rPr>
        <w:t>败坏佛教的这些人，他们赞叹淫行，专门破坏佛清净的律仪和戒律。</w:t>
      </w:r>
    </w:p>
    <w:p w14:paraId="7A182141" w14:textId="77777777" w:rsidR="00E4567D" w:rsidRPr="00E4567D" w:rsidRDefault="00E4567D" w:rsidP="00E4567D">
      <w:pPr>
        <w:widowControl w:val="0"/>
        <w:ind w:firstLine="600"/>
      </w:pPr>
      <w:r w:rsidRPr="00E4567D">
        <w:rPr>
          <w:rFonts w:hint="eastAsia"/>
        </w:rPr>
        <w:t>我们前面的九种魔是一个人变成魔的上师，一个变成魔的弟子，一个是求法，一个是着魔的。</w:t>
      </w:r>
    </w:p>
    <w:p w14:paraId="0AC0AC6F" w14:textId="0EF0B2A4" w:rsidR="00E4567D" w:rsidRPr="00E4567D" w:rsidRDefault="00E4567D" w:rsidP="00E4567D">
      <w:pPr>
        <w:widowControl w:val="0"/>
        <w:ind w:firstLine="600"/>
      </w:pPr>
      <w:r w:rsidRPr="00E4567D">
        <w:rPr>
          <w:rFonts w:hint="eastAsia"/>
        </w:rPr>
        <w:t>这些恶魔上师和恶魔的弟子，他们这样传下来的话，</w:t>
      </w:r>
      <w:r w:rsidR="000C5882" w:rsidRPr="00E4567D">
        <w:rPr>
          <w:rFonts w:hint="eastAsia"/>
        </w:rPr>
        <w:t>“</w:t>
      </w:r>
      <w:r w:rsidRPr="00E4567D">
        <w:rPr>
          <w:rFonts w:hint="eastAsia"/>
        </w:rPr>
        <w:t>淫淫相传</w:t>
      </w:r>
      <w:r w:rsidR="005C371A" w:rsidRPr="00E4567D">
        <w:rPr>
          <w:rFonts w:hint="eastAsia"/>
        </w:rPr>
        <w:t>”</w:t>
      </w:r>
      <w:r w:rsidRPr="00E4567D">
        <w:rPr>
          <w:rFonts w:hint="eastAsia"/>
        </w:rPr>
        <w:t>，代代相传。</w:t>
      </w:r>
    </w:p>
    <w:p w14:paraId="1CA3CE81" w14:textId="77777777" w:rsidR="00E4567D" w:rsidRPr="00E4567D" w:rsidRDefault="00E4567D" w:rsidP="00E4567D">
      <w:pPr>
        <w:widowControl w:val="0"/>
        <w:ind w:firstLine="600"/>
      </w:pPr>
      <w:r w:rsidRPr="00E4567D">
        <w:rPr>
          <w:rFonts w:hint="eastAsia"/>
        </w:rPr>
        <w:t>可能传了这个弟子，这个弟子自己变成魔，又传下一个弟子，弟子又变成一个魔，这样一直代代传下去。</w:t>
      </w:r>
    </w:p>
    <w:p w14:paraId="5335FCD6" w14:textId="77777777" w:rsidR="00E4567D" w:rsidRPr="00E4567D" w:rsidRDefault="00E4567D" w:rsidP="00E4567D">
      <w:pPr>
        <w:widowControl w:val="0"/>
        <w:ind w:firstLine="601"/>
        <w:rPr>
          <w:b/>
          <w:bCs/>
        </w:rPr>
      </w:pPr>
      <w:r w:rsidRPr="00E4567D">
        <w:rPr>
          <w:rFonts w:hint="eastAsia"/>
          <w:b/>
          <w:bCs/>
        </w:rPr>
        <w:t>如是邪精。魅其心腑。近则九生。多逾百世。令真修行。总为魔眷。</w:t>
      </w:r>
    </w:p>
    <w:p w14:paraId="59316CA4" w14:textId="77777777" w:rsidR="00E4567D" w:rsidRPr="00E4567D" w:rsidRDefault="00E4567D" w:rsidP="00E4567D">
      <w:pPr>
        <w:widowControl w:val="0"/>
        <w:ind w:firstLine="600"/>
      </w:pPr>
      <w:r w:rsidRPr="00E4567D">
        <w:rPr>
          <w:rFonts w:hint="eastAsia"/>
        </w:rPr>
        <w:lastRenderedPageBreak/>
        <w:t>这样的邪精，实际上是魅惑修行人的心。</w:t>
      </w:r>
    </w:p>
    <w:p w14:paraId="5821B3AE" w14:textId="77777777" w:rsidR="00E4567D" w:rsidRPr="00E4567D" w:rsidRDefault="00E4567D" w:rsidP="00E4567D">
      <w:pPr>
        <w:widowControl w:val="0"/>
        <w:ind w:firstLine="600"/>
      </w:pPr>
      <w:r w:rsidRPr="00E4567D">
        <w:rPr>
          <w:rFonts w:hint="eastAsia"/>
        </w:rPr>
        <w:t>佛涅槃以后，近的，可能转到九生当中。如果比较远、时间比较长的话，一百世。</w:t>
      </w:r>
    </w:p>
    <w:p w14:paraId="1FF70DD4" w14:textId="7B746AAC" w:rsidR="00E4567D" w:rsidRPr="00E4567D" w:rsidRDefault="00E4567D" w:rsidP="00E4567D">
      <w:pPr>
        <w:widowControl w:val="0"/>
        <w:ind w:firstLine="600"/>
      </w:pPr>
      <w:r w:rsidRPr="00E4567D">
        <w:rPr>
          <w:rFonts w:hint="eastAsia"/>
        </w:rPr>
        <w:t>关于九生和一百世，当时人寿是</w:t>
      </w:r>
      <w:r w:rsidR="003721C1" w:rsidRPr="003721C1">
        <w:t>100</w:t>
      </w:r>
      <w:r w:rsidRPr="00E4567D">
        <w:t>岁，</w:t>
      </w:r>
      <w:r w:rsidRPr="00E4567D">
        <w:rPr>
          <w:rFonts w:hint="eastAsia"/>
        </w:rPr>
        <w:t>九生就是</w:t>
      </w:r>
      <w:r w:rsidR="003721C1" w:rsidRPr="003721C1">
        <w:t>900</w:t>
      </w:r>
      <w:r w:rsidRPr="00E4567D">
        <w:t>年，</w:t>
      </w:r>
      <w:r w:rsidRPr="00E4567D">
        <w:rPr>
          <w:rFonts w:hint="eastAsia"/>
        </w:rPr>
        <w:t>从</w:t>
      </w:r>
      <w:r w:rsidRPr="00E4567D">
        <w:t>比较近</w:t>
      </w:r>
      <w:r w:rsidRPr="00E4567D">
        <w:rPr>
          <w:rFonts w:hint="eastAsia"/>
        </w:rPr>
        <w:t>的角度来讲</w:t>
      </w:r>
      <w:r w:rsidRPr="00E4567D">
        <w:t>，</w:t>
      </w:r>
      <w:r w:rsidRPr="00E4567D">
        <w:rPr>
          <w:rFonts w:hint="eastAsia"/>
        </w:rPr>
        <w:t>佛陀涅槃以后</w:t>
      </w:r>
      <w:r w:rsidRPr="00E4567D">
        <w:t>大概</w:t>
      </w:r>
      <w:r w:rsidR="003721C1" w:rsidRPr="003721C1">
        <w:t>900</w:t>
      </w:r>
      <w:r w:rsidRPr="00E4567D">
        <w:t>年左右</w:t>
      </w:r>
      <w:r w:rsidRPr="00E4567D">
        <w:rPr>
          <w:rFonts w:hint="eastAsia"/>
        </w:rPr>
        <w:t>都成魔和魔的眷属；如果从比较远一点的角度来讲，到了人寿三十岁，</w:t>
      </w:r>
      <w:r w:rsidRPr="00E4567D">
        <w:t>一个人</w:t>
      </w:r>
      <w:r w:rsidRPr="00E4567D">
        <w:rPr>
          <w:rFonts w:hint="eastAsia"/>
        </w:rPr>
        <w:t>只</w:t>
      </w:r>
      <w:r w:rsidRPr="00E4567D">
        <w:t>能活到</w:t>
      </w:r>
      <w:r w:rsidR="003721C1" w:rsidRPr="003721C1">
        <w:t>30</w:t>
      </w:r>
      <w:r w:rsidRPr="00E4567D">
        <w:t>岁时候，他要</w:t>
      </w:r>
      <w:r w:rsidRPr="00E4567D">
        <w:rPr>
          <w:rFonts w:hint="eastAsia"/>
        </w:rPr>
        <w:t>转生一百世。人寿三十</w:t>
      </w:r>
      <w:r w:rsidRPr="00E4567D">
        <w:t>岁，乘以一</w:t>
      </w:r>
      <w:r w:rsidRPr="00E4567D">
        <w:rPr>
          <w:rFonts w:hint="eastAsia"/>
        </w:rPr>
        <w:t>百世，就是三千</w:t>
      </w:r>
      <w:r w:rsidRPr="00E4567D">
        <w:t>年</w:t>
      </w:r>
      <w:r w:rsidRPr="00E4567D">
        <w:rPr>
          <w:rFonts w:hint="eastAsia"/>
        </w:rPr>
        <w:t>。</w:t>
      </w:r>
      <w:r w:rsidRPr="00E4567D">
        <w:t>有些注释当中</w:t>
      </w:r>
      <w:r w:rsidRPr="00E4567D">
        <w:rPr>
          <w:rFonts w:hint="eastAsia"/>
        </w:rPr>
        <w:t>是</w:t>
      </w:r>
      <w:r w:rsidRPr="00E4567D">
        <w:t>这样写</w:t>
      </w:r>
      <w:r w:rsidRPr="00E4567D">
        <w:rPr>
          <w:rFonts w:hint="eastAsia"/>
        </w:rPr>
        <w:t>的。</w:t>
      </w:r>
    </w:p>
    <w:p w14:paraId="63DA3BE8" w14:textId="77777777" w:rsidR="00E4567D" w:rsidRPr="00E4567D" w:rsidRDefault="00E4567D" w:rsidP="00E4567D">
      <w:pPr>
        <w:widowControl w:val="0"/>
        <w:ind w:firstLine="600"/>
      </w:pPr>
      <w:r w:rsidRPr="00E4567D">
        <w:rPr>
          <w:rFonts w:hint="eastAsia"/>
        </w:rPr>
        <w:t>意思就是，短的九百年，长的话，尤其是越来越末法时代的时候，</w:t>
      </w:r>
      <w:r w:rsidRPr="00E4567D">
        <w:t>一个人只活</w:t>
      </w:r>
      <w:r w:rsidRPr="00E4567D">
        <w:rPr>
          <w:rFonts w:hint="eastAsia"/>
        </w:rPr>
        <w:t>三十</w:t>
      </w:r>
      <w:r w:rsidRPr="00E4567D">
        <w:t>年左右</w:t>
      </w:r>
      <w:r w:rsidRPr="00E4567D">
        <w:rPr>
          <w:rFonts w:hint="eastAsia"/>
        </w:rPr>
        <w:t>。这个时候，就是三千年。</w:t>
      </w:r>
    </w:p>
    <w:p w14:paraId="46390E78" w14:textId="77777777" w:rsidR="00E4567D" w:rsidRPr="00E4567D" w:rsidRDefault="00E4567D" w:rsidP="00E4567D">
      <w:pPr>
        <w:widowControl w:val="0"/>
        <w:ind w:firstLine="600"/>
      </w:pPr>
      <w:r w:rsidRPr="00E4567D">
        <w:t>那么</w:t>
      </w:r>
      <w:r w:rsidRPr="00E4567D">
        <w:rPr>
          <w:rFonts w:hint="eastAsia"/>
        </w:rPr>
        <w:t>，他们令</w:t>
      </w:r>
      <w:r w:rsidRPr="00E4567D">
        <w:t>修行人，不好好修行</w:t>
      </w:r>
      <w:r w:rsidRPr="00E4567D">
        <w:rPr>
          <w:rFonts w:hint="eastAsia"/>
        </w:rPr>
        <w:t>，总是</w:t>
      </w:r>
      <w:r w:rsidRPr="00E4567D">
        <w:t>干扰他们</w:t>
      </w:r>
      <w:r w:rsidRPr="00E4567D">
        <w:rPr>
          <w:rFonts w:hint="eastAsia"/>
        </w:rPr>
        <w:t>，成为魔的眷属，也是很可怕的。</w:t>
      </w:r>
    </w:p>
    <w:p w14:paraId="15ECED9C" w14:textId="77777777" w:rsidR="00E4567D" w:rsidRPr="00E4567D" w:rsidRDefault="00E4567D" w:rsidP="00E4567D">
      <w:pPr>
        <w:widowControl w:val="0"/>
        <w:ind w:firstLine="601"/>
        <w:rPr>
          <w:b/>
          <w:bCs/>
        </w:rPr>
      </w:pPr>
      <w:r w:rsidRPr="00E4567D">
        <w:rPr>
          <w:rFonts w:hint="eastAsia"/>
          <w:b/>
          <w:bCs/>
        </w:rPr>
        <w:t>命终之后，必为魔民，失正遍知，堕无间狱，</w:t>
      </w:r>
    </w:p>
    <w:p w14:paraId="3D642F3F" w14:textId="77777777" w:rsidR="00E4567D" w:rsidRPr="00E4567D" w:rsidRDefault="00E4567D" w:rsidP="00E4567D">
      <w:pPr>
        <w:widowControl w:val="0"/>
        <w:ind w:firstLine="600"/>
      </w:pPr>
      <w:r w:rsidRPr="00E4567D">
        <w:rPr>
          <w:rFonts w:hint="eastAsia"/>
        </w:rPr>
        <w:t>他们命终以后，变成魔的百姓、魔的眷属，失去了正遍正知的佛力，最后堕入无间地狱。</w:t>
      </w:r>
    </w:p>
    <w:p w14:paraId="477558DB" w14:textId="77777777" w:rsidR="00E4567D" w:rsidRPr="00E4567D" w:rsidRDefault="00E4567D" w:rsidP="00E4567D">
      <w:pPr>
        <w:widowControl w:val="0"/>
        <w:ind w:firstLine="601"/>
        <w:rPr>
          <w:b/>
          <w:bCs/>
        </w:rPr>
      </w:pPr>
      <w:r w:rsidRPr="00E4567D">
        <w:rPr>
          <w:rFonts w:hint="eastAsia"/>
          <w:b/>
          <w:bCs/>
        </w:rPr>
        <w:t>汝今未须，先取寂灭。纵得无学。留愿入彼，末法之中。起大慈悲。救度正心，深信众生，令不著魔，得正知见，</w:t>
      </w:r>
    </w:p>
    <w:p w14:paraId="7BDEA2A5" w14:textId="59317675" w:rsidR="00E4567D" w:rsidRPr="00E4567D" w:rsidRDefault="000C5882" w:rsidP="00E4567D">
      <w:pPr>
        <w:widowControl w:val="0"/>
        <w:ind w:firstLine="600"/>
      </w:pPr>
      <w:r w:rsidRPr="00E4567D">
        <w:rPr>
          <w:rFonts w:hint="eastAsia"/>
        </w:rPr>
        <w:t>“</w:t>
      </w:r>
      <w:r w:rsidR="00E4567D" w:rsidRPr="00E4567D">
        <w:rPr>
          <w:rFonts w:hint="eastAsia"/>
        </w:rPr>
        <w:t>汝</w:t>
      </w:r>
      <w:r w:rsidR="005C371A" w:rsidRPr="00E4567D">
        <w:rPr>
          <w:rFonts w:hint="eastAsia"/>
        </w:rPr>
        <w:t>”</w:t>
      </w:r>
      <w:r w:rsidR="00E4567D" w:rsidRPr="00E4567D">
        <w:rPr>
          <w:rFonts w:hint="eastAsia"/>
        </w:rPr>
        <w:t>，有些注释说的是阿难，有些说是你们，</w:t>
      </w:r>
      <w:r w:rsidR="00E4567D" w:rsidRPr="00E4567D">
        <w:rPr>
          <w:rFonts w:hint="eastAsia"/>
        </w:rPr>
        <w:lastRenderedPageBreak/>
        <w:t>可能是阿难为主的，因为阿难他已经断除三界六品所断，应该是获得三果，是吧？</w:t>
      </w:r>
    </w:p>
    <w:p w14:paraId="27129306" w14:textId="77777777" w:rsidR="00E4567D" w:rsidRPr="00E4567D" w:rsidRDefault="00E4567D" w:rsidP="00E4567D">
      <w:pPr>
        <w:widowControl w:val="0"/>
        <w:ind w:firstLine="600"/>
      </w:pPr>
      <w:r w:rsidRPr="00E4567D">
        <w:rPr>
          <w:rFonts w:hint="eastAsia"/>
        </w:rPr>
        <w:t>阿难你们的话，如今不要着急，先不要取寂灭。</w:t>
      </w:r>
    </w:p>
    <w:p w14:paraId="0E9F030E" w14:textId="77777777" w:rsidR="00E4567D" w:rsidRPr="00E4567D" w:rsidRDefault="00E4567D" w:rsidP="00E4567D">
      <w:pPr>
        <w:widowControl w:val="0"/>
        <w:ind w:firstLine="600"/>
      </w:pPr>
      <w:r w:rsidRPr="00E4567D">
        <w:rPr>
          <w:rFonts w:hint="eastAsia"/>
        </w:rPr>
        <w:t>你获得了阿罗汉，不要先着急取寂灭，</w:t>
      </w:r>
    </w:p>
    <w:p w14:paraId="0544FA92" w14:textId="77777777" w:rsidR="00E4567D" w:rsidRPr="00E4567D" w:rsidRDefault="00E4567D" w:rsidP="00E4567D">
      <w:pPr>
        <w:widowControl w:val="0"/>
        <w:ind w:firstLine="600"/>
      </w:pPr>
      <w:r w:rsidRPr="00E4567D">
        <w:rPr>
          <w:rFonts w:hint="eastAsia"/>
        </w:rPr>
        <w:t>即使你得到了无学果阿罗汉的果位，也不要取，为什么呢？你还是要留在末法时代的众生当中。</w:t>
      </w:r>
    </w:p>
    <w:p w14:paraId="424D5548" w14:textId="77777777" w:rsidR="00E4567D" w:rsidRPr="00E4567D" w:rsidRDefault="00E4567D" w:rsidP="00E4567D">
      <w:pPr>
        <w:widowControl w:val="0"/>
        <w:ind w:firstLine="600"/>
      </w:pPr>
      <w:r w:rsidRPr="00E4567D">
        <w:rPr>
          <w:rFonts w:hint="eastAsia"/>
        </w:rPr>
        <w:t>我们也是这样的。我们自己有能力的时候，不要</w:t>
      </w:r>
      <w:r w:rsidRPr="00E4567D">
        <w:t>马上闭关，</w:t>
      </w:r>
      <w:r w:rsidRPr="00E4567D">
        <w:rPr>
          <w:rFonts w:hint="eastAsia"/>
        </w:rPr>
        <w:t>不要</w:t>
      </w:r>
      <w:r w:rsidRPr="00E4567D">
        <w:t>马上</w:t>
      </w:r>
      <w:r w:rsidRPr="00E4567D">
        <w:rPr>
          <w:rFonts w:hint="eastAsia"/>
        </w:rPr>
        <w:t>取</w:t>
      </w:r>
      <w:r w:rsidRPr="00E4567D">
        <w:t>寂灭，</w:t>
      </w:r>
      <w:r w:rsidRPr="00E4567D">
        <w:rPr>
          <w:rFonts w:hint="eastAsia"/>
        </w:rPr>
        <w:t>不要</w:t>
      </w:r>
      <w:r w:rsidRPr="00E4567D">
        <w:t>马上去圆寂，还是留在</w:t>
      </w:r>
      <w:r w:rsidRPr="00E4567D">
        <w:rPr>
          <w:rFonts w:hint="eastAsia"/>
        </w:rPr>
        <w:t>这个娑婆</w:t>
      </w:r>
      <w:r w:rsidRPr="00E4567D">
        <w:t>世界当中</w:t>
      </w:r>
      <w:r w:rsidRPr="00E4567D">
        <w:rPr>
          <w:rFonts w:hint="eastAsia"/>
        </w:rPr>
        <w:t>。</w:t>
      </w:r>
    </w:p>
    <w:p w14:paraId="2BCD855F" w14:textId="1BC48397" w:rsidR="00E4567D" w:rsidRPr="00E4567D" w:rsidRDefault="000C5882" w:rsidP="00E4567D">
      <w:pPr>
        <w:widowControl w:val="0"/>
        <w:ind w:firstLine="600"/>
        <w:rPr>
          <w:b/>
          <w:bCs/>
        </w:rPr>
      </w:pPr>
      <w:r w:rsidRPr="00E4567D">
        <w:rPr>
          <w:rFonts w:hint="eastAsia"/>
        </w:rPr>
        <w:t>“</w:t>
      </w:r>
      <w:r w:rsidR="00E4567D" w:rsidRPr="00E4567D">
        <w:rPr>
          <w:rFonts w:hint="eastAsia"/>
        </w:rPr>
        <w:t>起大慈悲</w:t>
      </w:r>
      <w:r w:rsidR="005C371A" w:rsidRPr="00E4567D">
        <w:rPr>
          <w:rFonts w:hint="eastAsia"/>
        </w:rPr>
        <w:t>”</w:t>
      </w:r>
      <w:r w:rsidR="00E4567D" w:rsidRPr="00E4567D">
        <w:rPr>
          <w:rFonts w:hint="eastAsia"/>
        </w:rPr>
        <w:t>，</w:t>
      </w:r>
      <w:r w:rsidR="00E4567D" w:rsidRPr="00E4567D">
        <w:t>对他们</w:t>
      </w:r>
      <w:r w:rsidR="00E4567D" w:rsidRPr="00E4567D">
        <w:rPr>
          <w:rFonts w:hint="eastAsia"/>
        </w:rPr>
        <w:t>起大悲心</w:t>
      </w:r>
      <w:r w:rsidR="00E4567D" w:rsidRPr="00E4567D">
        <w:t>，为什么？</w:t>
      </w:r>
      <w:r w:rsidRPr="00E4567D">
        <w:rPr>
          <w:rFonts w:hint="eastAsia"/>
        </w:rPr>
        <w:t>“</w:t>
      </w:r>
      <w:r w:rsidR="00E4567D" w:rsidRPr="00E4567D">
        <w:rPr>
          <w:rFonts w:hint="eastAsia"/>
        </w:rPr>
        <w:t>救度正心深信众生</w:t>
      </w:r>
      <w:r w:rsidR="005C371A" w:rsidRPr="00E4567D">
        <w:rPr>
          <w:rFonts w:hint="eastAsia"/>
        </w:rPr>
        <w:t>”</w:t>
      </w:r>
      <w:r w:rsidR="00E4567D" w:rsidRPr="00E4567D">
        <w:rPr>
          <w:rFonts w:hint="eastAsia"/>
        </w:rPr>
        <w:t>，</w:t>
      </w:r>
      <w:r w:rsidR="00E4567D" w:rsidRPr="00E4567D">
        <w:t>这些</w:t>
      </w:r>
      <w:r w:rsidR="00E4567D" w:rsidRPr="00E4567D">
        <w:rPr>
          <w:rFonts w:hint="eastAsia"/>
        </w:rPr>
        <w:t>众生</w:t>
      </w:r>
      <w:r w:rsidR="00E4567D" w:rsidRPr="00E4567D">
        <w:t>是很可怜的</w:t>
      </w:r>
      <w:r w:rsidR="00E4567D" w:rsidRPr="00E4567D">
        <w:rPr>
          <w:rFonts w:hint="eastAsia"/>
        </w:rPr>
        <w:t>，</w:t>
      </w:r>
      <w:r w:rsidR="00E4567D" w:rsidRPr="00E4567D">
        <w:t>有信心的这些</w:t>
      </w:r>
      <w:r w:rsidR="00E4567D" w:rsidRPr="00E4567D">
        <w:rPr>
          <w:rFonts w:hint="eastAsia"/>
        </w:rPr>
        <w:t>，</w:t>
      </w:r>
      <w:r w:rsidR="00E4567D" w:rsidRPr="00E4567D">
        <w:t>应该</w:t>
      </w:r>
      <w:r w:rsidR="00E4567D" w:rsidRPr="00E4567D">
        <w:rPr>
          <w:rFonts w:hint="eastAsia"/>
        </w:rPr>
        <w:t>度</w:t>
      </w:r>
      <w:r w:rsidR="00E4567D" w:rsidRPr="00E4567D">
        <w:t>一</w:t>
      </w:r>
      <w:r w:rsidR="00E4567D" w:rsidRPr="00E4567D">
        <w:rPr>
          <w:rFonts w:hint="eastAsia"/>
        </w:rPr>
        <w:t>度</w:t>
      </w:r>
      <w:r w:rsidR="00E4567D" w:rsidRPr="00E4567D">
        <w:t>，应该对他们说</w:t>
      </w:r>
      <w:r w:rsidR="00E4567D" w:rsidRPr="00E4567D">
        <w:rPr>
          <w:rFonts w:hint="eastAsia"/>
        </w:rPr>
        <w:t>说</w:t>
      </w:r>
      <w:r w:rsidR="00E4567D" w:rsidRPr="00E4567D">
        <w:t>法</w:t>
      </w:r>
      <w:r w:rsidR="00E4567D" w:rsidRPr="00E4567D">
        <w:rPr>
          <w:rFonts w:hint="eastAsia"/>
        </w:rPr>
        <w:t>。</w:t>
      </w:r>
    </w:p>
    <w:p w14:paraId="06825BAA" w14:textId="199467D7" w:rsidR="00E4567D" w:rsidRPr="00E4567D" w:rsidRDefault="000C5882" w:rsidP="00E4567D">
      <w:pPr>
        <w:widowControl w:val="0"/>
        <w:ind w:firstLine="600"/>
        <w:rPr>
          <w:b/>
          <w:bCs/>
        </w:rPr>
      </w:pPr>
      <w:r w:rsidRPr="00E4567D">
        <w:rPr>
          <w:rFonts w:hint="eastAsia"/>
        </w:rPr>
        <w:t>“</w:t>
      </w:r>
      <w:r w:rsidR="00E4567D" w:rsidRPr="00E4567D">
        <w:rPr>
          <w:rFonts w:hint="eastAsia"/>
        </w:rPr>
        <w:t>令不着魔得正知见</w:t>
      </w:r>
      <w:r w:rsidR="005C371A" w:rsidRPr="00E4567D">
        <w:rPr>
          <w:rFonts w:hint="eastAsia"/>
        </w:rPr>
        <w:t>”</w:t>
      </w:r>
      <w:r w:rsidR="00E4567D" w:rsidRPr="00E4567D">
        <w:rPr>
          <w:rFonts w:hint="eastAsia"/>
        </w:rPr>
        <w:t>。</w:t>
      </w:r>
      <w:r w:rsidR="00E4567D" w:rsidRPr="00E4567D">
        <w:t>让他们不要</w:t>
      </w:r>
      <w:r w:rsidR="00E4567D" w:rsidRPr="00E4567D">
        <w:rPr>
          <w:rFonts w:hint="eastAsia"/>
        </w:rPr>
        <w:t>着魔</w:t>
      </w:r>
      <w:r w:rsidR="00E4567D" w:rsidRPr="00E4567D">
        <w:t>，让他们真正得到</w:t>
      </w:r>
      <w:r w:rsidR="00E4567D" w:rsidRPr="00E4567D">
        <w:rPr>
          <w:rFonts w:hint="eastAsia"/>
        </w:rPr>
        <w:t>正知正念。</w:t>
      </w:r>
    </w:p>
    <w:p w14:paraId="52034D8B" w14:textId="77777777" w:rsidR="00E4567D" w:rsidRPr="00E4567D" w:rsidRDefault="00E4567D" w:rsidP="00E4567D">
      <w:pPr>
        <w:widowControl w:val="0"/>
        <w:ind w:firstLine="600"/>
      </w:pPr>
      <w:r w:rsidRPr="00E4567D">
        <w:rPr>
          <w:rFonts w:hint="eastAsia"/>
        </w:rPr>
        <w:t>我们在座的各位也要想，自己有一点能力的话，我们身边可能很多人都不学佛，有些学佛着魔的也比较多。应该给他们讲一讲《楞严经》。</w:t>
      </w:r>
    </w:p>
    <w:p w14:paraId="63C29D98" w14:textId="46756EFD" w:rsidR="00E4567D" w:rsidRPr="00E4567D" w:rsidRDefault="00E4567D" w:rsidP="00E4567D">
      <w:pPr>
        <w:widowControl w:val="0"/>
        <w:ind w:firstLine="600"/>
      </w:pPr>
      <w:r w:rsidRPr="00E4567D">
        <w:rPr>
          <w:rFonts w:hint="eastAsia"/>
        </w:rPr>
        <w:t>阿难当时应该发了愿，我们也是应该发这个愿。以后《楞严经》如果不能全部讲的话，讲五十种阴魔，只要有人。如果实在是找不到弟子，身边的人也给他们提供一下：</w:t>
      </w:r>
      <w:r w:rsidR="000C5882" w:rsidRPr="00E4567D">
        <w:rPr>
          <w:rFonts w:hint="eastAsia"/>
        </w:rPr>
        <w:t>“</w:t>
      </w:r>
      <w:r w:rsidRPr="00E4567D">
        <w:rPr>
          <w:rFonts w:hint="eastAsia"/>
        </w:rPr>
        <w:t>你们学一下《楞严经》，非常好。</w:t>
      </w:r>
      <w:r w:rsidR="005C371A" w:rsidRPr="00E4567D">
        <w:rPr>
          <w:rFonts w:hint="eastAsia"/>
        </w:rPr>
        <w:t>”</w:t>
      </w:r>
      <w:r w:rsidRPr="00E4567D">
        <w:rPr>
          <w:rFonts w:hint="eastAsia"/>
        </w:rPr>
        <w:t>这</w:t>
      </w:r>
      <w:r w:rsidRPr="00E4567D">
        <w:rPr>
          <w:rFonts w:hint="eastAsia"/>
        </w:rPr>
        <w:lastRenderedPageBreak/>
        <w:t>样的话，也可以啊。</w:t>
      </w:r>
    </w:p>
    <w:p w14:paraId="3C24B0BA" w14:textId="77777777" w:rsidR="00E4567D" w:rsidRPr="00E4567D" w:rsidRDefault="00E4567D" w:rsidP="00E4567D">
      <w:pPr>
        <w:widowControl w:val="0"/>
        <w:ind w:firstLine="601"/>
        <w:rPr>
          <w:b/>
          <w:bCs/>
        </w:rPr>
      </w:pPr>
      <w:r w:rsidRPr="00E4567D">
        <w:rPr>
          <w:rFonts w:hint="eastAsia"/>
          <w:b/>
          <w:bCs/>
        </w:rPr>
        <w:t>我今度汝，已出生死。汝遵佛语。名报佛恩。</w:t>
      </w:r>
    </w:p>
    <w:p w14:paraId="669CA79C" w14:textId="77777777" w:rsidR="00E4567D" w:rsidRPr="00E4567D" w:rsidRDefault="00E4567D" w:rsidP="00E4567D">
      <w:pPr>
        <w:widowControl w:val="0"/>
        <w:ind w:firstLine="600"/>
      </w:pPr>
      <w:r w:rsidRPr="00E4567D">
        <w:rPr>
          <w:rFonts w:hint="eastAsia"/>
        </w:rPr>
        <w:t>我现在已经救度你们出了生死，那你们按照佛语来做的话，这真正是对佛的一种报恩。</w:t>
      </w:r>
    </w:p>
    <w:p w14:paraId="22D6F5EC" w14:textId="77777777" w:rsidR="00E4567D" w:rsidRPr="00E4567D" w:rsidRDefault="00E4567D" w:rsidP="00E4567D">
      <w:pPr>
        <w:widowControl w:val="0"/>
        <w:ind w:firstLine="600"/>
      </w:pPr>
      <w:r w:rsidRPr="00E4567D">
        <w:rPr>
          <w:rFonts w:hint="eastAsia"/>
        </w:rPr>
        <w:t>当年《楞严经》来到汉地，也是这么难。我们一方面是报佛恩，一方面是报师恩，</w:t>
      </w:r>
      <w:r w:rsidRPr="00E4567D">
        <w:t>所有历代的这些</w:t>
      </w:r>
      <w:r w:rsidRPr="00E4567D">
        <w:rPr>
          <w:rFonts w:hint="eastAsia"/>
        </w:rPr>
        <w:t>传承上师们，传这个法</w:t>
      </w:r>
      <w:r w:rsidRPr="00E4567D">
        <w:t>也是不容易的。</w:t>
      </w:r>
    </w:p>
    <w:p w14:paraId="2BA527F1" w14:textId="20451C62" w:rsidR="00E4567D" w:rsidRPr="00E4567D" w:rsidRDefault="00E4567D" w:rsidP="00E4567D">
      <w:pPr>
        <w:widowControl w:val="0"/>
        <w:ind w:firstLine="600"/>
      </w:pPr>
      <w:r w:rsidRPr="00E4567D">
        <w:rPr>
          <w:rFonts w:hint="eastAsia"/>
        </w:rPr>
        <w:t>《正脉疏》</w:t>
      </w:r>
      <w:r w:rsidRPr="00E4567D">
        <w:rPr>
          <w:vertAlign w:val="superscript"/>
        </w:rPr>
        <w:footnoteReference w:id="620"/>
      </w:r>
      <w:r w:rsidRPr="00E4567D">
        <w:rPr>
          <w:rFonts w:hint="eastAsia"/>
        </w:rPr>
        <w:t>里面说，如果你听到了佛陀这样的嘱托，如果你不痛心、不流泪的话，这种人是石头和木头做，</w:t>
      </w:r>
      <w:r w:rsidR="000C5882" w:rsidRPr="00E4567D">
        <w:rPr>
          <w:rFonts w:hint="eastAsia"/>
        </w:rPr>
        <w:t>“</w:t>
      </w:r>
      <w:r w:rsidRPr="00E4567D">
        <w:rPr>
          <w:rFonts w:hint="eastAsia"/>
        </w:rPr>
        <w:t>木石人也</w:t>
      </w:r>
      <w:r w:rsidR="005C371A" w:rsidRPr="00E4567D">
        <w:rPr>
          <w:rFonts w:hint="eastAsia"/>
        </w:rPr>
        <w:t>”</w:t>
      </w:r>
      <w:r w:rsidRPr="00E4567D">
        <w:rPr>
          <w:rFonts w:hint="eastAsia"/>
        </w:rPr>
        <w:t>。佛陀这样的谆谆教导，如果我们没有一点点：</w:t>
      </w:r>
      <w:r w:rsidR="000C5882" w:rsidRPr="00E4567D">
        <w:rPr>
          <w:rFonts w:hint="eastAsia"/>
        </w:rPr>
        <w:t>“</w:t>
      </w:r>
      <w:r w:rsidRPr="00E4567D">
        <w:rPr>
          <w:rFonts w:hint="eastAsia"/>
        </w:rPr>
        <w:t>我以后一定要努力的弘扬《楞严经》</w:t>
      </w:r>
      <w:r w:rsidR="00E7107F" w:rsidRPr="00E4567D">
        <w:rPr>
          <w:rFonts w:hint="eastAsia"/>
        </w:rPr>
        <w:t>！</w:t>
      </w:r>
      <w:r w:rsidR="005C371A" w:rsidRPr="00E4567D">
        <w:rPr>
          <w:rFonts w:hint="eastAsia"/>
        </w:rPr>
        <w:t>”</w:t>
      </w:r>
      <w:r w:rsidRPr="00E4567D">
        <w:rPr>
          <w:rFonts w:hint="eastAsia"/>
        </w:rPr>
        <w:t>没有这么一个心的话，那这个人的心不是人心做的，应该是石头做的，木头做的。</w:t>
      </w:r>
    </w:p>
    <w:p w14:paraId="79FA0DC8" w14:textId="77777777" w:rsidR="00E4567D" w:rsidRPr="00E4567D" w:rsidRDefault="00E4567D" w:rsidP="00E4567D">
      <w:pPr>
        <w:widowControl w:val="0"/>
        <w:ind w:firstLine="600"/>
      </w:pPr>
      <w:r w:rsidRPr="00E4567D">
        <w:rPr>
          <w:rFonts w:hint="eastAsia"/>
        </w:rPr>
        <w:t>所以我想我们为了报答佛恩，大家要发愿以后弘扬《楞严经》。愿意弘扬的人，大家举个手，看看谁愿意弘扬。</w:t>
      </w:r>
    </w:p>
    <w:p w14:paraId="08EFAB91" w14:textId="77777777" w:rsidR="00E4567D" w:rsidRPr="00E4567D" w:rsidRDefault="00E4567D" w:rsidP="00E4567D">
      <w:pPr>
        <w:widowControl w:val="0"/>
        <w:ind w:firstLine="600"/>
      </w:pPr>
      <w:r w:rsidRPr="00E4567D">
        <w:rPr>
          <w:rFonts w:hint="eastAsia"/>
        </w:rPr>
        <w:t>堪布堪姆有些都不举手，为什么？举得有点少了，是吧？这样这样，谁也看不到。举的时候应该要举高一点，没事，举高一点。噢，对的，这样好一点。好</w:t>
      </w:r>
      <w:r w:rsidRPr="00E4567D">
        <w:rPr>
          <w:rFonts w:hint="eastAsia"/>
        </w:rPr>
        <w:lastRenderedPageBreak/>
        <w:t>吧，大家也应该这样发愿。</w:t>
      </w:r>
    </w:p>
    <w:p w14:paraId="6D95A188" w14:textId="78F67CF0" w:rsidR="00E4567D" w:rsidRPr="00E4567D" w:rsidRDefault="00E4567D" w:rsidP="00E4567D">
      <w:pPr>
        <w:widowControl w:val="0"/>
        <w:ind w:firstLine="600"/>
      </w:pPr>
      <w:r w:rsidRPr="00E4567D">
        <w:rPr>
          <w:rFonts w:hint="eastAsia"/>
        </w:rPr>
        <w:t>真的，这个法是很不容易的。以前在汉地非常兴盛，我们应该从现在开始，一定也要兴盛起来。短短的时间当中不一定有机会，但是大家都心里记住</w:t>
      </w:r>
      <w:r w:rsidR="00E7107F" w:rsidRPr="00E4567D">
        <w:rPr>
          <w:rFonts w:hint="eastAsia"/>
        </w:rPr>
        <w:t>！</w:t>
      </w:r>
      <w:r w:rsidRPr="00E4567D">
        <w:rPr>
          <w:rFonts w:hint="eastAsia"/>
        </w:rPr>
        <w:t>我们这边很多是年轻人，年轻人的话，你以前发过这个愿。今天是我们特殊的日子，也是一个历史性的日子。大家有这样的一个发愿的话，我相信将来在这个国土当中有很多人会弘扬的。</w:t>
      </w:r>
    </w:p>
    <w:p w14:paraId="2062BFAA" w14:textId="77777777" w:rsidR="00E4567D" w:rsidRPr="00E4567D" w:rsidRDefault="00E4567D" w:rsidP="00E4567D">
      <w:pPr>
        <w:widowControl w:val="0"/>
        <w:ind w:firstLine="600"/>
      </w:pPr>
      <w:r w:rsidRPr="00E4567D">
        <w:rPr>
          <w:rFonts w:hint="eastAsia"/>
        </w:rPr>
        <w:t>而且不管是出家人也好，居士也好，身边有些人可以给他们辅导一下，讲一讲也是可以的，让他一定要学一下。有些人还没有学《楞严经》就直接出家的话，胡说八道，已经着魔了，最后修行也修行不成。</w:t>
      </w:r>
    </w:p>
    <w:p w14:paraId="075FADE9" w14:textId="77777777" w:rsidR="00E4567D" w:rsidRPr="00E4567D" w:rsidRDefault="00E4567D" w:rsidP="00E4567D">
      <w:pPr>
        <w:widowControl w:val="0"/>
        <w:ind w:firstLine="600"/>
      </w:pPr>
      <w:r w:rsidRPr="00E4567D">
        <w:rPr>
          <w:rFonts w:hint="eastAsia"/>
        </w:rPr>
        <w:t>所以我们经常说，出家的话，先要学戒律；想成就的话，先要学《楞严经》，这两个是很重要的。</w:t>
      </w:r>
    </w:p>
    <w:p w14:paraId="7C9F6C41" w14:textId="77777777" w:rsidR="00E4567D" w:rsidRPr="00E4567D" w:rsidRDefault="00E4567D" w:rsidP="00E4567D">
      <w:pPr>
        <w:widowControl w:val="0"/>
        <w:ind w:firstLine="600"/>
      </w:pPr>
      <w:r w:rsidRPr="00E4567D">
        <w:rPr>
          <w:rFonts w:hint="eastAsia"/>
        </w:rPr>
        <w:t>以后，你们如果在别的地方建立一些道场——这次我们有了传承，有了传承的话，感觉上更得到加持。我们是有传承的，传承的话，汉地历史上好像没有怎么提过。至少我们后面的五十种阴魔已经有了传承，</w:t>
      </w:r>
      <w:r w:rsidRPr="00E4567D">
        <w:t>所以你</w:t>
      </w:r>
      <w:r w:rsidRPr="00E4567D">
        <w:rPr>
          <w:rFonts w:hint="eastAsia"/>
        </w:rPr>
        <w:t>们在</w:t>
      </w:r>
      <w:r w:rsidRPr="00E4567D">
        <w:t>外面呢</w:t>
      </w:r>
      <w:r w:rsidRPr="00E4567D">
        <w:rPr>
          <w:rFonts w:hint="eastAsia"/>
        </w:rPr>
        <w:t>，</w:t>
      </w:r>
      <w:r w:rsidRPr="00E4567D">
        <w:t>说我要</w:t>
      </w:r>
      <w:r w:rsidRPr="00E4567D">
        <w:rPr>
          <w:rFonts w:hint="eastAsia"/>
        </w:rPr>
        <w:t>讲《楞严经》，</w:t>
      </w:r>
      <w:r w:rsidRPr="00E4567D">
        <w:t>实际上</w:t>
      </w:r>
      <w:r w:rsidRPr="00E4567D">
        <w:rPr>
          <w:rFonts w:hint="eastAsia"/>
        </w:rPr>
        <w:t>你讲</w:t>
      </w:r>
      <w:r w:rsidRPr="00E4567D">
        <w:t>后面的两卷都可以。</w:t>
      </w:r>
    </w:p>
    <w:p w14:paraId="0B08E4B0" w14:textId="77777777" w:rsidR="00E4567D" w:rsidRPr="00E4567D" w:rsidRDefault="00E4567D" w:rsidP="00E4567D">
      <w:pPr>
        <w:widowControl w:val="0"/>
        <w:ind w:firstLine="600"/>
      </w:pPr>
      <w:r w:rsidRPr="00E4567D">
        <w:t>我看现在很多国外的大</w:t>
      </w:r>
      <w:r w:rsidRPr="00E4567D">
        <w:rPr>
          <w:rFonts w:hint="eastAsia"/>
        </w:rPr>
        <w:t>德，讲《法界宝藏论》，</w:t>
      </w:r>
      <w:r w:rsidRPr="00E4567D">
        <w:lastRenderedPageBreak/>
        <w:t>就一堂课，</w:t>
      </w:r>
      <w:r w:rsidRPr="00E4567D">
        <w:rPr>
          <w:rFonts w:hint="eastAsia"/>
        </w:rPr>
        <w:t>念</w:t>
      </w:r>
      <w:r w:rsidRPr="00E4567D">
        <w:t>第一</w:t>
      </w:r>
      <w:r w:rsidRPr="00E4567D">
        <w:rPr>
          <w:rFonts w:hint="eastAsia"/>
        </w:rPr>
        <w:t>品</w:t>
      </w:r>
      <w:r w:rsidRPr="00E4567D">
        <w:t>的传承</w:t>
      </w:r>
      <w:r w:rsidRPr="00E4567D">
        <w:rPr>
          <w:rFonts w:hint="eastAsia"/>
        </w:rPr>
        <w:t>。</w:t>
      </w:r>
      <w:r w:rsidRPr="00E4567D">
        <w:t>我都看过很多录像，</w:t>
      </w:r>
      <w:r w:rsidRPr="00E4567D">
        <w:rPr>
          <w:rFonts w:hint="eastAsia"/>
        </w:rPr>
        <w:t>都是念个</w:t>
      </w:r>
      <w:r w:rsidRPr="00E4567D">
        <w:t>第一</w:t>
      </w:r>
      <w:r w:rsidRPr="00E4567D">
        <w:rPr>
          <w:rFonts w:hint="eastAsia"/>
        </w:rPr>
        <w:t>品</w:t>
      </w:r>
      <w:r w:rsidRPr="00E4567D">
        <w:t>的传承</w:t>
      </w:r>
      <w:r w:rsidRPr="00E4567D">
        <w:rPr>
          <w:rFonts w:hint="eastAsia"/>
        </w:rPr>
        <w:t>——《法界宝藏论》</w:t>
      </w:r>
      <w:r w:rsidRPr="00E4567D">
        <w:t>讲完了</w:t>
      </w:r>
      <w:r w:rsidRPr="00E4567D">
        <w:rPr>
          <w:rFonts w:hint="eastAsia"/>
        </w:rPr>
        <w:t>；《中观宝鬘论》，《中观宝鬘论》</w:t>
      </w:r>
      <w:r w:rsidRPr="00E4567D">
        <w:t>中间一</w:t>
      </w:r>
      <w:r w:rsidRPr="00E4567D">
        <w:rPr>
          <w:rFonts w:hint="eastAsia"/>
        </w:rPr>
        <w:t>品</w:t>
      </w:r>
      <w:r w:rsidRPr="00E4567D">
        <w:t>的</w:t>
      </w:r>
      <w:r w:rsidRPr="00E4567D">
        <w:rPr>
          <w:rFonts w:hint="eastAsia"/>
        </w:rPr>
        <w:t>传承</w:t>
      </w:r>
      <w:r w:rsidRPr="00E4567D">
        <w:t>念完了</w:t>
      </w:r>
      <w:r w:rsidRPr="00E4567D">
        <w:rPr>
          <w:rFonts w:hint="eastAsia"/>
        </w:rPr>
        <w:t>——《中观宝鬘论》</w:t>
      </w:r>
      <w:r w:rsidRPr="00E4567D">
        <w:t>讲完了</w:t>
      </w:r>
      <w:r w:rsidRPr="00E4567D">
        <w:rPr>
          <w:rFonts w:hint="eastAsia"/>
        </w:rPr>
        <w:t>；《经庄严论》，中间的一品的一半念个传承，里面引用个教证，说是《经庄严论》讲完了。这样的话，也可以。</w:t>
      </w:r>
    </w:p>
    <w:p w14:paraId="6F39FD24" w14:textId="77777777" w:rsidR="00E4567D" w:rsidRPr="00E4567D" w:rsidRDefault="00E4567D" w:rsidP="00E4567D">
      <w:pPr>
        <w:widowControl w:val="0"/>
        <w:ind w:firstLine="600"/>
      </w:pPr>
      <w:r w:rsidRPr="00E4567D">
        <w:rPr>
          <w:rFonts w:hint="eastAsia"/>
        </w:rPr>
        <w:t>他们也是通过他们的一种加持方式来做的，不然的话，我们按照喇荣的传承，你看，《经庄严论》也好，《宝性论》也好，《法界宝藏论》，要讲多少堂课，有点困难。</w:t>
      </w:r>
    </w:p>
    <w:p w14:paraId="1EB139AD" w14:textId="77777777" w:rsidR="00E4567D" w:rsidRPr="00E4567D" w:rsidRDefault="00E4567D" w:rsidP="00E4567D">
      <w:pPr>
        <w:widowControl w:val="0"/>
        <w:ind w:firstLine="600"/>
      </w:pPr>
      <w:r w:rsidRPr="00E4567D">
        <w:rPr>
          <w:rFonts w:hint="eastAsia"/>
        </w:rPr>
        <w:t>所以你们以后也是，如果实在没有时间的话，给外面广告上说，这是某某大法师，准备利用七天的时间传汉地大法《楞严经》。然后把五十种阴魔的传承念一下，就算《楞严经》讲完了。荟供不一定，但是不说荟供，我们入乡随俗，大家一起吃饭，一起吃饼干，在这个时候念一下咒语，比较方便的法，不一定非要提这些，这样也算是可以的了。</w:t>
      </w:r>
    </w:p>
    <w:p w14:paraId="0FFE7565" w14:textId="26FF05C7" w:rsidR="00E4567D" w:rsidRPr="00E4567D" w:rsidRDefault="00E4567D" w:rsidP="00E4567D">
      <w:pPr>
        <w:widowControl w:val="0"/>
        <w:ind w:firstLine="600"/>
      </w:pPr>
      <w:r w:rsidRPr="00E4567D">
        <w:rPr>
          <w:rFonts w:hint="eastAsia"/>
        </w:rPr>
        <w:t>今天你看，我说我没有备课，结果还行吧？确实，今天从早上</w:t>
      </w:r>
      <w:r w:rsidR="003721C1" w:rsidRPr="003721C1">
        <w:t>9</w:t>
      </w:r>
      <w:r w:rsidRPr="00E4567D">
        <w:t>点到刚才</w:t>
      </w:r>
      <w:r w:rsidR="003721C1" w:rsidRPr="003721C1">
        <w:t>5</w:t>
      </w:r>
      <w:r w:rsidRPr="00E4567D">
        <w:t>点多</w:t>
      </w:r>
      <w:r w:rsidRPr="00E4567D">
        <w:rPr>
          <w:rFonts w:hint="eastAsia"/>
        </w:rPr>
        <w:t>，</w:t>
      </w:r>
      <w:r w:rsidRPr="00E4567D">
        <w:t>累的。今天我们的项目基本上是谈上了</w:t>
      </w:r>
      <w:r w:rsidRPr="00E4567D">
        <w:rPr>
          <w:rFonts w:hint="eastAsia"/>
        </w:rPr>
        <w:t>。</w:t>
      </w:r>
      <w:r w:rsidRPr="00E4567D">
        <w:t>不说，内幕不能说，不然的话今天有一些其他</w:t>
      </w:r>
      <w:r w:rsidRPr="00E4567D">
        <w:rPr>
          <w:rFonts w:hint="eastAsia"/>
        </w:rPr>
        <w:t>堪布的</w:t>
      </w:r>
      <w:r w:rsidRPr="00E4567D">
        <w:t>故事要讲，很想讲</w:t>
      </w:r>
      <w:r w:rsidRPr="00E4567D">
        <w:rPr>
          <w:rFonts w:hint="eastAsia"/>
        </w:rPr>
        <w:t>、</w:t>
      </w:r>
      <w:r w:rsidRPr="00E4567D">
        <w:t>很想讲，好</w:t>
      </w:r>
      <w:r w:rsidRPr="00E4567D">
        <w:lastRenderedPageBreak/>
        <w:t>像有点忍不住，但</w:t>
      </w:r>
      <w:r w:rsidRPr="00E4567D">
        <w:rPr>
          <w:rFonts w:hint="eastAsia"/>
        </w:rPr>
        <w:t>是</w:t>
      </w:r>
      <w:r w:rsidRPr="00E4567D">
        <w:t>要</w:t>
      </w:r>
      <w:r w:rsidRPr="00E4567D">
        <w:rPr>
          <w:rFonts w:hint="eastAsia"/>
        </w:rPr>
        <w:t>咽</w:t>
      </w:r>
      <w:r w:rsidRPr="00E4567D">
        <w:t>下去。好，没有了</w:t>
      </w:r>
      <w:r w:rsidRPr="00E4567D">
        <w:rPr>
          <w:rFonts w:hint="eastAsia"/>
        </w:rPr>
        <w:t>。</w:t>
      </w:r>
    </w:p>
    <w:p w14:paraId="2FEA6B79" w14:textId="77777777" w:rsidR="00E4567D" w:rsidRPr="00E4567D" w:rsidRDefault="00E4567D" w:rsidP="00E4567D">
      <w:pPr>
        <w:widowControl w:val="0"/>
        <w:ind w:firstLine="601"/>
        <w:rPr>
          <w:b/>
          <w:bCs/>
        </w:rPr>
      </w:pPr>
      <w:r w:rsidRPr="00E4567D">
        <w:rPr>
          <w:rFonts w:hint="eastAsia"/>
          <w:b/>
          <w:bCs/>
        </w:rPr>
        <w:t>阿难。如是十种，禅那现境。皆是想阴，用心交互。故现斯事。</w:t>
      </w:r>
    </w:p>
    <w:p w14:paraId="4F29DB3F" w14:textId="77777777" w:rsidR="00E4567D" w:rsidRPr="00E4567D" w:rsidRDefault="00E4567D" w:rsidP="00E4567D">
      <w:pPr>
        <w:widowControl w:val="0"/>
        <w:ind w:firstLine="600"/>
      </w:pPr>
      <w:r w:rsidRPr="00E4567D">
        <w:t>佛告诉阿难</w:t>
      </w:r>
      <w:r w:rsidRPr="00E4567D">
        <w:rPr>
          <w:rFonts w:hint="eastAsia"/>
        </w:rPr>
        <w:t>，</w:t>
      </w:r>
      <w:r w:rsidRPr="00E4567D">
        <w:t>这</w:t>
      </w:r>
      <w:r w:rsidRPr="00E4567D">
        <w:rPr>
          <w:rFonts w:hint="eastAsia"/>
        </w:rPr>
        <w:t>十</w:t>
      </w:r>
      <w:r w:rsidRPr="00E4567D">
        <w:t>种阴</w:t>
      </w:r>
      <w:r w:rsidRPr="00E4567D">
        <w:rPr>
          <w:rFonts w:hint="eastAsia"/>
        </w:rPr>
        <w:t>魔都是在修行的过程当中，想蕴所覆，</w:t>
      </w:r>
      <w:r w:rsidRPr="00E4567D">
        <w:t>禅定的</w:t>
      </w:r>
      <w:r w:rsidRPr="00E4567D">
        <w:rPr>
          <w:rFonts w:hint="eastAsia"/>
        </w:rPr>
        <w:t>心</w:t>
      </w:r>
      <w:r w:rsidRPr="00E4567D">
        <w:t>和</w:t>
      </w:r>
      <w:r w:rsidRPr="00E4567D">
        <w:rPr>
          <w:rFonts w:hint="eastAsia"/>
        </w:rPr>
        <w:t>妄念</w:t>
      </w:r>
      <w:r w:rsidRPr="00E4567D">
        <w:t>互相交战</w:t>
      </w:r>
      <w:r w:rsidRPr="00E4567D">
        <w:rPr>
          <w:rFonts w:hint="eastAsia"/>
        </w:rPr>
        <w:t>，这个时候出现的。</w:t>
      </w:r>
    </w:p>
    <w:p w14:paraId="13CCD502" w14:textId="77777777" w:rsidR="00E4567D" w:rsidRPr="00E4567D" w:rsidRDefault="00E4567D" w:rsidP="00E4567D">
      <w:pPr>
        <w:widowControl w:val="0"/>
        <w:ind w:firstLine="601"/>
        <w:rPr>
          <w:b/>
          <w:bCs/>
        </w:rPr>
      </w:pPr>
      <w:r w:rsidRPr="00E4567D">
        <w:rPr>
          <w:rFonts w:hint="eastAsia"/>
          <w:b/>
          <w:bCs/>
        </w:rPr>
        <w:t>众生顽迷。不自忖量。逢此因缘。迷不自识。谓言登圣。大妄语成。堕无间狱。</w:t>
      </w:r>
    </w:p>
    <w:p w14:paraId="34146E64" w14:textId="1EDC3340" w:rsidR="00E4567D" w:rsidRPr="00E4567D" w:rsidRDefault="00E4567D" w:rsidP="00E4567D">
      <w:pPr>
        <w:widowControl w:val="0"/>
        <w:ind w:firstLine="600"/>
      </w:pPr>
      <w:r w:rsidRPr="00E4567D">
        <w:rPr>
          <w:rFonts w:hint="eastAsia"/>
        </w:rPr>
        <w:t>因为众生非常顽固、迷惑、愚痴，不知道自己的能力，遇到这些因缘的时候，根本不认识这是魔，经常说：</w:t>
      </w:r>
      <w:r w:rsidR="000C5882" w:rsidRPr="00E4567D">
        <w:rPr>
          <w:rFonts w:hint="eastAsia"/>
        </w:rPr>
        <w:t>“</w:t>
      </w:r>
      <w:r w:rsidRPr="00E4567D">
        <w:rPr>
          <w:rFonts w:hint="eastAsia"/>
        </w:rPr>
        <w:t>我是佛，我是菩萨</w:t>
      </w:r>
      <w:r w:rsidR="005C371A" w:rsidRPr="00E4567D">
        <w:rPr>
          <w:rFonts w:hint="eastAsia"/>
        </w:rPr>
        <w:t>”</w:t>
      </w:r>
      <w:r w:rsidRPr="00E4567D">
        <w:rPr>
          <w:rFonts w:hint="eastAsia"/>
        </w:rPr>
        <w:t>，说大妄语，最后就堕入无间地狱了。</w:t>
      </w:r>
    </w:p>
    <w:p w14:paraId="0EDBC2CE" w14:textId="77777777" w:rsidR="00E4567D" w:rsidRPr="00E4567D" w:rsidRDefault="00E4567D" w:rsidP="00E4567D">
      <w:pPr>
        <w:widowControl w:val="0"/>
        <w:ind w:firstLine="600"/>
      </w:pPr>
      <w:r w:rsidRPr="00E4567D">
        <w:rPr>
          <w:rFonts w:hint="eastAsia"/>
        </w:rPr>
        <w:t>其实说大妄语是很可怕的，我们有些不相信因果，不然，这些一听起来就很可怕。有些人的行为，一做起来就很可怕。如果你没有学佛，可能不会造这些业，学佛以后就学会一点这些，然后造了业，最后还是很可怕的。</w:t>
      </w:r>
    </w:p>
    <w:p w14:paraId="1FCD0F76" w14:textId="77777777" w:rsidR="00E4567D" w:rsidRPr="00E4567D" w:rsidRDefault="00E4567D" w:rsidP="00E4567D">
      <w:pPr>
        <w:widowControl w:val="0"/>
        <w:ind w:firstLine="601"/>
        <w:rPr>
          <w:b/>
          <w:bCs/>
        </w:rPr>
      </w:pPr>
      <w:r w:rsidRPr="00E4567D">
        <w:rPr>
          <w:rFonts w:hint="eastAsia"/>
          <w:b/>
          <w:bCs/>
        </w:rPr>
        <w:t>汝等必须，将如来语。于我灭后。传示末法。遍令众生，开悟斯义，</w:t>
      </w:r>
    </w:p>
    <w:p w14:paraId="18D6E54E" w14:textId="77777777" w:rsidR="00E4567D" w:rsidRPr="00E4567D" w:rsidRDefault="00E4567D" w:rsidP="00E4567D">
      <w:pPr>
        <w:widowControl w:val="0"/>
        <w:ind w:firstLine="600"/>
      </w:pPr>
      <w:r w:rsidRPr="00E4567D">
        <w:rPr>
          <w:rFonts w:hint="eastAsia"/>
        </w:rPr>
        <w:t>你们将来，必须将如来的这些金刚语，在我灭度以后，一定要传给末法时代的这些众生。</w:t>
      </w:r>
    </w:p>
    <w:p w14:paraId="0727A719" w14:textId="17E8BE13" w:rsidR="00E4567D" w:rsidRPr="00E4567D" w:rsidRDefault="000C5882" w:rsidP="00E4567D">
      <w:pPr>
        <w:widowControl w:val="0"/>
        <w:ind w:firstLine="600"/>
        <w:rPr>
          <w:b/>
          <w:bCs/>
        </w:rPr>
      </w:pPr>
      <w:r w:rsidRPr="00E4567D">
        <w:rPr>
          <w:rFonts w:hint="eastAsia"/>
        </w:rPr>
        <w:lastRenderedPageBreak/>
        <w:t>“</w:t>
      </w:r>
      <w:r w:rsidR="00E4567D" w:rsidRPr="00E4567D">
        <w:rPr>
          <w:rFonts w:hint="eastAsia"/>
        </w:rPr>
        <w:t>遍令众生</w:t>
      </w:r>
      <w:r w:rsidR="005C371A" w:rsidRPr="00E4567D">
        <w:rPr>
          <w:rFonts w:hint="eastAsia"/>
        </w:rPr>
        <w:t>”</w:t>
      </w:r>
      <w:r w:rsidR="00E4567D" w:rsidRPr="00E4567D">
        <w:rPr>
          <w:rFonts w:hint="eastAsia"/>
        </w:rPr>
        <w:t>，你看这里，普遍的、越多越好，并不是一个两个。</w:t>
      </w:r>
    </w:p>
    <w:p w14:paraId="174221AE" w14:textId="4A741D10" w:rsidR="00E4567D" w:rsidRPr="00E4567D" w:rsidRDefault="00E4567D" w:rsidP="00E4567D">
      <w:pPr>
        <w:widowControl w:val="0"/>
        <w:ind w:firstLine="600"/>
      </w:pPr>
      <w:r w:rsidRPr="00E4567D">
        <w:rPr>
          <w:rFonts w:hint="eastAsia"/>
        </w:rPr>
        <w:t>现在汉地传的不多。藏地的话，本来《楞严经》没有讲过。我那天想，章嘉国师他们已经翻译了接近</w:t>
      </w:r>
      <w:r w:rsidR="003721C1" w:rsidRPr="003721C1">
        <w:t>300</w:t>
      </w:r>
      <w:r w:rsidRPr="00E4567D">
        <w:t>年，没有听说一个人讲</w:t>
      </w:r>
      <w:r w:rsidRPr="00E4567D">
        <w:rPr>
          <w:rFonts w:hint="eastAsia"/>
        </w:rPr>
        <w:t>过《楞严经》</w:t>
      </w:r>
      <w:r w:rsidRPr="00E4567D">
        <w:t>，</w:t>
      </w:r>
      <w:r w:rsidRPr="00E4567D">
        <w:rPr>
          <w:rFonts w:hint="eastAsia"/>
        </w:rPr>
        <w:t>可能讲的话，</w:t>
      </w:r>
      <w:r w:rsidRPr="00E4567D">
        <w:t>也不一定会</w:t>
      </w:r>
      <w:r w:rsidRPr="00E4567D">
        <w:rPr>
          <w:rFonts w:hint="eastAsia"/>
        </w:rPr>
        <w:t>讲。</w:t>
      </w:r>
    </w:p>
    <w:p w14:paraId="5F12E182" w14:textId="77777777" w:rsidR="00E4567D" w:rsidRPr="00E4567D" w:rsidRDefault="00E4567D" w:rsidP="00E4567D">
      <w:pPr>
        <w:widowControl w:val="0"/>
        <w:ind w:firstLine="600"/>
      </w:pPr>
      <w:r w:rsidRPr="00E4567D">
        <w:t>所以你们也是好好的</w:t>
      </w:r>
      <w:r w:rsidRPr="00E4567D">
        <w:rPr>
          <w:rFonts w:hint="eastAsia"/>
        </w:rPr>
        <w:t>讲。</w:t>
      </w:r>
      <w:r w:rsidRPr="00E4567D">
        <w:t>我们以前</w:t>
      </w:r>
      <w:r w:rsidRPr="00E4567D">
        <w:rPr>
          <w:rFonts w:hint="eastAsia"/>
        </w:rPr>
        <w:t>讲过</w:t>
      </w:r>
      <w:r w:rsidRPr="00E4567D">
        <w:t>的这些</w:t>
      </w:r>
      <w:r w:rsidRPr="00E4567D">
        <w:rPr>
          <w:rFonts w:hint="eastAsia"/>
        </w:rPr>
        <w:t>经典，</w:t>
      </w:r>
      <w:r w:rsidRPr="00E4567D">
        <w:t>不认真的话，有些真的不一定会</w:t>
      </w:r>
      <w:r w:rsidRPr="00E4567D">
        <w:rPr>
          <w:rFonts w:hint="eastAsia"/>
        </w:rPr>
        <w:t>讲</w:t>
      </w:r>
      <w:r w:rsidRPr="00E4567D">
        <w:t>。</w:t>
      </w:r>
      <w:r w:rsidRPr="00E4567D">
        <w:rPr>
          <w:rFonts w:hint="eastAsia"/>
        </w:rPr>
        <w:t>包括你们法师们，如果实在是有点难，讲课的时候也没有好好听的话，让下面的辅导员讲。会不会讲错呀，讲错一点都没事。</w:t>
      </w:r>
    </w:p>
    <w:p w14:paraId="72621523" w14:textId="77777777" w:rsidR="00E4567D" w:rsidRPr="00E4567D" w:rsidRDefault="00E4567D" w:rsidP="00E4567D">
      <w:pPr>
        <w:widowControl w:val="0"/>
        <w:ind w:firstLine="600"/>
      </w:pPr>
      <w:r w:rsidRPr="00E4567D">
        <w:rPr>
          <w:rFonts w:hint="eastAsia"/>
        </w:rPr>
        <w:t>这些经典我也是费了很长的时间，有时候第二天的课有一些比较难的话，三、四点钟起来找这个资料、那个资料。凡是我自己是很认真的。确实这些讲义的话，也不容易。所以讲出来这些，也不是那么简单。我自己认为是这样。</w:t>
      </w:r>
    </w:p>
    <w:p w14:paraId="37D1C28C" w14:textId="77777777" w:rsidR="00E4567D" w:rsidRPr="00E4567D" w:rsidRDefault="00E4567D" w:rsidP="00E4567D">
      <w:pPr>
        <w:widowControl w:val="0"/>
        <w:ind w:firstLine="600"/>
      </w:pPr>
      <w:r w:rsidRPr="00E4567D">
        <w:rPr>
          <w:rFonts w:hint="eastAsia"/>
        </w:rPr>
        <w:t>我们讲出的这些经典，包括《维摩诘经》和《妙法莲华经》，这些大经大论已经讲了，以后我也希望你们以后传给别人。你们自己得到是很好的，但是没有传的话，有点可惜。</w:t>
      </w:r>
    </w:p>
    <w:p w14:paraId="05213ED1" w14:textId="7B86B8DA" w:rsidR="00E4567D" w:rsidRPr="00E4567D" w:rsidRDefault="00E4567D" w:rsidP="00E4567D">
      <w:pPr>
        <w:widowControl w:val="0"/>
        <w:ind w:firstLine="600"/>
      </w:pPr>
      <w:r w:rsidRPr="00E4567D">
        <w:rPr>
          <w:rFonts w:hint="eastAsia"/>
        </w:rPr>
        <w:t>汉地有一些道场的话，还是要去传，我看我们的</w:t>
      </w:r>
      <w:r w:rsidRPr="00E4567D">
        <w:rPr>
          <w:rFonts w:hint="eastAsia"/>
        </w:rPr>
        <w:lastRenderedPageBreak/>
        <w:t>法师们</w:t>
      </w:r>
      <w:r w:rsidRPr="00E4567D">
        <w:t>出去了以后</w:t>
      </w:r>
      <w:r w:rsidRPr="00E4567D">
        <w:rPr>
          <w:rFonts w:hint="eastAsia"/>
        </w:rPr>
        <w:t>，</w:t>
      </w:r>
      <w:r w:rsidRPr="00E4567D">
        <w:t>都讲一些小的法</w:t>
      </w:r>
      <w:r w:rsidRPr="00E4567D">
        <w:rPr>
          <w:rFonts w:hint="eastAsia"/>
        </w:rPr>
        <w:t>：《弥陀经》、《圆通章》、《心经》，但是没有讲大法。其实应该要有这种，怎么说？勇敢的心</w:t>
      </w:r>
      <w:r w:rsidR="00E7107F" w:rsidRPr="00E4567D">
        <w:rPr>
          <w:rFonts w:hint="eastAsia"/>
        </w:rPr>
        <w:t>！</w:t>
      </w:r>
      <w:r w:rsidRPr="00E4567D">
        <w:rPr>
          <w:rFonts w:hint="eastAsia"/>
        </w:rPr>
        <w:t>有道场的时候，应该要讲大法。汉地比较适合的这些经典，为什么不讲？</w:t>
      </w:r>
    </w:p>
    <w:p w14:paraId="6773961D" w14:textId="77777777" w:rsidR="00E4567D" w:rsidRPr="00E4567D" w:rsidRDefault="00E4567D" w:rsidP="00E4567D">
      <w:pPr>
        <w:widowControl w:val="0"/>
        <w:ind w:firstLine="600"/>
      </w:pPr>
      <w:r w:rsidRPr="00E4567D">
        <w:rPr>
          <w:rFonts w:hint="eastAsia"/>
        </w:rPr>
        <w:t>所以以后如果有机会的话，希望不要说很累，就讲一点点简单的开示。因为这样的话，自己不需要备课嘛。下面的人，也许也听不懂，全部都打瞌睡，这样的话，法师也累。讲这些大经大论的话，肯定累。听者也很累，听不懂很累的。然后讲者也是，讲不好很累的。肯定是有这种困难的，但是我们只要有勇气的话，这些经典如果没有人讲，我们这一代没有讲，那下一代可能更难。</w:t>
      </w:r>
    </w:p>
    <w:p w14:paraId="5852CD98" w14:textId="0F943094" w:rsidR="00E4567D" w:rsidRPr="00E4567D" w:rsidRDefault="00E4567D" w:rsidP="00E4567D">
      <w:pPr>
        <w:widowControl w:val="0"/>
        <w:ind w:firstLine="600"/>
      </w:pPr>
      <w:r w:rsidRPr="00E4567D">
        <w:rPr>
          <w:rFonts w:hint="eastAsia"/>
        </w:rPr>
        <w:t>尤其是我们喇荣，真的是佛教人才汇集的地方，现在你们每个人的心里一定要有：</w:t>
      </w:r>
      <w:r w:rsidR="000C5882" w:rsidRPr="00E4567D">
        <w:rPr>
          <w:rFonts w:hint="eastAsia"/>
        </w:rPr>
        <w:t>“</w:t>
      </w:r>
      <w:r w:rsidRPr="00E4567D">
        <w:rPr>
          <w:rFonts w:hint="eastAsia"/>
        </w:rPr>
        <w:t>我要讲，我一定要讲，一定会讲</w:t>
      </w:r>
      <w:r w:rsidR="00E7107F" w:rsidRPr="00E4567D">
        <w:rPr>
          <w:rFonts w:hint="eastAsia"/>
        </w:rPr>
        <w:t>！</w:t>
      </w:r>
      <w:r w:rsidR="005C371A" w:rsidRPr="00E4567D">
        <w:rPr>
          <w:rFonts w:hint="eastAsia"/>
        </w:rPr>
        <w:t>”</w:t>
      </w:r>
      <w:r w:rsidRPr="00E4567D">
        <w:rPr>
          <w:rFonts w:hint="eastAsia"/>
        </w:rPr>
        <w:t>有这样的一种弘扬佛法的雄心壮志。</w:t>
      </w:r>
    </w:p>
    <w:p w14:paraId="7BA6321B" w14:textId="31638FEA" w:rsidR="00E4567D" w:rsidRPr="00E4567D" w:rsidRDefault="00E4567D" w:rsidP="00E4567D">
      <w:pPr>
        <w:widowControl w:val="0"/>
        <w:ind w:firstLine="600"/>
      </w:pPr>
      <w:r w:rsidRPr="00E4567D">
        <w:rPr>
          <w:rFonts w:hint="eastAsia"/>
        </w:rPr>
        <w:t>我们世间人，你看俄罗斯的这些人，当兵的时候怎么教育，你们看到没有？</w:t>
      </w:r>
      <w:r w:rsidR="000C5882" w:rsidRPr="00E4567D">
        <w:rPr>
          <w:rFonts w:hint="eastAsia"/>
        </w:rPr>
        <w:t>“</w:t>
      </w:r>
      <w:r w:rsidRPr="00E4567D">
        <w:rPr>
          <w:rFonts w:hint="eastAsia"/>
        </w:rPr>
        <w:t>我们为了国家和人民，在战场上死的话</w:t>
      </w:r>
      <w:r w:rsidR="000C5882" w:rsidRPr="00E4567D">
        <w:rPr>
          <w:rFonts w:hint="eastAsia"/>
        </w:rPr>
        <w:t>……</w:t>
      </w:r>
      <w:r w:rsidRPr="00E4567D">
        <w:rPr>
          <w:rFonts w:hint="eastAsia"/>
        </w:rPr>
        <w:t>。</w:t>
      </w:r>
      <w:r w:rsidR="005C371A" w:rsidRPr="00E4567D">
        <w:rPr>
          <w:rFonts w:hint="eastAsia"/>
        </w:rPr>
        <w:t>”</w:t>
      </w:r>
      <w:r w:rsidRPr="00E4567D">
        <w:rPr>
          <w:rFonts w:hint="eastAsia"/>
        </w:rPr>
        <w:t>我有时候听到他们这些，有一些离开自己的父母，离开自己的妻子，那个时候的这种发愿，</w:t>
      </w:r>
      <w:r w:rsidR="000C5882" w:rsidRPr="00E4567D">
        <w:rPr>
          <w:rFonts w:hint="eastAsia"/>
        </w:rPr>
        <w:t>“</w:t>
      </w:r>
      <w:r w:rsidRPr="00E4567D">
        <w:rPr>
          <w:rFonts w:hint="eastAsia"/>
        </w:rPr>
        <w:t>哇，这样的发愿，我们法师们用的话，</w:t>
      </w:r>
      <w:r w:rsidRPr="00E4567D">
        <w:rPr>
          <w:rFonts w:hint="eastAsia"/>
        </w:rPr>
        <w:lastRenderedPageBreak/>
        <w:t>多好啊</w:t>
      </w:r>
      <w:r w:rsidR="00E7107F" w:rsidRPr="00E4567D">
        <w:rPr>
          <w:rFonts w:hint="eastAsia"/>
        </w:rPr>
        <w:t>！</w:t>
      </w:r>
      <w:r w:rsidR="005C371A" w:rsidRPr="00E4567D">
        <w:rPr>
          <w:rFonts w:hint="eastAsia"/>
        </w:rPr>
        <w:t>”</w:t>
      </w:r>
    </w:p>
    <w:p w14:paraId="31DD399C" w14:textId="08CDBA6F" w:rsidR="00E4567D" w:rsidRPr="00E4567D" w:rsidRDefault="00E4567D" w:rsidP="00E4567D">
      <w:pPr>
        <w:widowControl w:val="0"/>
        <w:ind w:firstLine="600"/>
      </w:pPr>
      <w:r w:rsidRPr="00E4567D">
        <w:rPr>
          <w:rFonts w:hint="eastAsia"/>
        </w:rPr>
        <w:t>我们法师们去建立道场的时候：</w:t>
      </w:r>
      <w:r w:rsidR="000C5882" w:rsidRPr="00E4567D">
        <w:rPr>
          <w:rFonts w:hint="eastAsia"/>
        </w:rPr>
        <w:t>“</w:t>
      </w:r>
      <w:r w:rsidRPr="00E4567D">
        <w:rPr>
          <w:rFonts w:hint="eastAsia"/>
        </w:rPr>
        <w:t>我有点害怕，没有勇气，我会不会得孤独症？我会不会得抑郁症？你多加持一下。</w:t>
      </w:r>
      <w:r w:rsidR="005C371A" w:rsidRPr="00E4567D">
        <w:rPr>
          <w:rFonts w:hint="eastAsia"/>
        </w:rPr>
        <w:t>”</w:t>
      </w:r>
      <w:r w:rsidRPr="00E4567D">
        <w:rPr>
          <w:rFonts w:hint="eastAsia"/>
        </w:rPr>
        <w:t>他根本不想到众生和佛法的未来。</w:t>
      </w:r>
      <w:r w:rsidR="000C5882" w:rsidRPr="00E4567D">
        <w:rPr>
          <w:rFonts w:hint="eastAsia"/>
        </w:rPr>
        <w:t>“</w:t>
      </w:r>
      <w:r w:rsidRPr="00E4567D">
        <w:rPr>
          <w:rFonts w:hint="eastAsia"/>
        </w:rPr>
        <w:t>我担心到时候我一个人待不下去，我如果特别想我们喇荣的话，我赶快回来，这个时候我可不可以回来？我现在特别担心我的身体，特别担心我的父母。</w:t>
      </w:r>
      <w:r w:rsidR="005C371A" w:rsidRPr="00E4567D">
        <w:rPr>
          <w:rFonts w:hint="eastAsia"/>
        </w:rPr>
        <w:t>”</w:t>
      </w:r>
      <w:r w:rsidRPr="00E4567D">
        <w:rPr>
          <w:rFonts w:hint="eastAsia"/>
        </w:rPr>
        <w:t>他一直想到很小很小的一件事情，这样的话，你想的很小，走的不远的。</w:t>
      </w:r>
    </w:p>
    <w:p w14:paraId="0EF7DCA2" w14:textId="77777777" w:rsidR="00E4567D" w:rsidRPr="00E4567D" w:rsidRDefault="00E4567D" w:rsidP="00E4567D">
      <w:pPr>
        <w:widowControl w:val="0"/>
        <w:ind w:firstLine="600"/>
      </w:pPr>
      <w:r w:rsidRPr="00E4567D">
        <w:rPr>
          <w:rFonts w:hint="eastAsia"/>
        </w:rPr>
        <w:t>所以讲到弘扬《楞严经》，大家今天也是，怎么说啊？虽然时间可能久一点，但是还是要有这样的意志，这样的发愿。</w:t>
      </w:r>
    </w:p>
    <w:p w14:paraId="55D7E6DA" w14:textId="6AD23453" w:rsidR="00E4567D" w:rsidRPr="00E4567D" w:rsidRDefault="00E4567D" w:rsidP="00E4567D">
      <w:pPr>
        <w:widowControl w:val="0"/>
        <w:ind w:firstLine="600"/>
      </w:pPr>
      <w:r w:rsidRPr="00E4567D">
        <w:rPr>
          <w:rFonts w:hint="eastAsia"/>
        </w:rPr>
        <w:t>心的力量真的是不可思议的</w:t>
      </w:r>
      <w:r w:rsidR="00E7107F" w:rsidRPr="00E4567D">
        <w:rPr>
          <w:rFonts w:hint="eastAsia"/>
        </w:rPr>
        <w:t>！</w:t>
      </w:r>
      <w:r w:rsidRPr="00E4567D">
        <w:rPr>
          <w:rFonts w:hint="eastAsia"/>
        </w:rPr>
        <w:t>本来你是一个普普通通的人，但是你的发愿很强大的话，那么天神也会帮助你，很多人也会帮助你。本来是有智慧的人、有能力的人，但是你的发愿很弱很弱的话，最后魔王也经常干扰你，你自己也走的不远，做的事也不大。</w:t>
      </w:r>
    </w:p>
    <w:p w14:paraId="56C01548" w14:textId="77777777" w:rsidR="00E4567D" w:rsidRPr="00E4567D" w:rsidRDefault="00E4567D" w:rsidP="00E4567D">
      <w:pPr>
        <w:widowControl w:val="0"/>
        <w:ind w:firstLine="600"/>
      </w:pPr>
      <w:r w:rsidRPr="00E4567D">
        <w:rPr>
          <w:rFonts w:hint="eastAsia"/>
        </w:rPr>
        <w:t>我们在这样的一个末法时代，特别不容易得了一个人身，而且我们的上师们，他们为了佛法，什么都愿意舍弃。我有时候想到上师们的恩德和上师们的努力，好像自己在弘法过程中遇到的一点小小事情，微</w:t>
      </w:r>
      <w:r w:rsidRPr="00E4567D">
        <w:rPr>
          <w:rFonts w:hint="eastAsia"/>
        </w:rPr>
        <w:lastRenderedPageBreak/>
        <w:t>不足道、不足挂齿，没有什么的。哪怕是自己粉身碎骨，也没有什么。应该要有这样的想法。</w:t>
      </w:r>
    </w:p>
    <w:p w14:paraId="21FD4E10" w14:textId="52191BC5" w:rsidR="00E4567D" w:rsidRPr="00E4567D" w:rsidRDefault="00E4567D" w:rsidP="00E4567D">
      <w:pPr>
        <w:widowControl w:val="0"/>
        <w:ind w:firstLine="600"/>
      </w:pPr>
      <w:r w:rsidRPr="00E4567D">
        <w:rPr>
          <w:rFonts w:hint="eastAsia"/>
        </w:rPr>
        <w:t>所以每个法师，今天好像大家都来了，这是非常好的一个缘起。希望大家要好好的发愿，我们弘扬的《楞严经》，一定会在汉地开花结果，一定会的</w:t>
      </w:r>
      <w:r w:rsidR="00E7107F" w:rsidRPr="00E4567D">
        <w:rPr>
          <w:rFonts w:hint="eastAsia"/>
        </w:rPr>
        <w:t>！</w:t>
      </w:r>
      <w:r w:rsidRPr="00E4567D">
        <w:rPr>
          <w:rFonts w:hint="eastAsia"/>
        </w:rPr>
        <w:t>所以等会你们遍地开花辅导的时候，也这样发愿，稍微晚一点也可以。</w:t>
      </w:r>
    </w:p>
    <w:p w14:paraId="0DA88CAA" w14:textId="4DBFADCE" w:rsidR="00E4567D" w:rsidRPr="00E4567D" w:rsidRDefault="00E4567D" w:rsidP="00E4567D">
      <w:pPr>
        <w:widowControl w:val="0"/>
        <w:ind w:firstLine="600"/>
      </w:pPr>
      <w:r w:rsidRPr="00E4567D">
        <w:rPr>
          <w:rFonts w:hint="eastAsia"/>
        </w:rPr>
        <w:t>你看这里说：</w:t>
      </w:r>
      <w:r w:rsidR="000C5882" w:rsidRPr="00E4567D">
        <w:rPr>
          <w:rFonts w:hint="eastAsia"/>
        </w:rPr>
        <w:t>“</w:t>
      </w:r>
      <w:r w:rsidRPr="00E4567D">
        <w:rPr>
          <w:rFonts w:hint="eastAsia"/>
        </w:rPr>
        <w:t>遍令众生开悟斯义</w:t>
      </w:r>
      <w:r w:rsidR="005C371A" w:rsidRPr="00E4567D">
        <w:rPr>
          <w:rFonts w:hint="eastAsia"/>
        </w:rPr>
        <w:t>”</w:t>
      </w:r>
      <w:r w:rsidRPr="00E4567D">
        <w:rPr>
          <w:rFonts w:hint="eastAsia"/>
        </w:rPr>
        <w:t>。这句话，大家要记住</w:t>
      </w:r>
      <w:r w:rsidR="00E7107F" w:rsidRPr="00E4567D">
        <w:rPr>
          <w:rFonts w:hint="eastAsia"/>
        </w:rPr>
        <w:t>！</w:t>
      </w:r>
      <w:r w:rsidRPr="00E4567D">
        <w:rPr>
          <w:rFonts w:hint="eastAsia"/>
        </w:rPr>
        <w:t>这个《楞严经》，佛陀说，我灭度以后，一定要去传。</w:t>
      </w:r>
    </w:p>
    <w:p w14:paraId="162908DD" w14:textId="77777777" w:rsidR="00E4567D" w:rsidRPr="00E4567D" w:rsidRDefault="00E4567D" w:rsidP="00E4567D">
      <w:pPr>
        <w:widowControl w:val="0"/>
        <w:ind w:firstLine="600"/>
      </w:pPr>
      <w:r w:rsidRPr="00E4567D">
        <w:rPr>
          <w:rFonts w:hint="eastAsia"/>
        </w:rPr>
        <w:t>但是我们现在穿着佛的衣服的人，多少人能把这个道理传给别人知道？在这个方面下功夫的有多少？很多人，自己的小的一些事情，自己内部之间的矛盾，这样、那样，是是非非的一些小事情，一直争来争去，从来没有做过大的事情。</w:t>
      </w:r>
    </w:p>
    <w:p w14:paraId="3F45B51E" w14:textId="77777777" w:rsidR="00E4567D" w:rsidRPr="00E4567D" w:rsidRDefault="00E4567D" w:rsidP="00E4567D">
      <w:pPr>
        <w:widowControl w:val="0"/>
        <w:ind w:firstLine="600"/>
      </w:pPr>
      <w:r w:rsidRPr="00E4567D">
        <w:rPr>
          <w:rFonts w:hint="eastAsia"/>
        </w:rPr>
        <w:t>所以说，我们的心如果越来越大的话，事业也越来越大。以前的有一些法师，当年看起来好像一个很小的比丘尼，但是因为发心很大，在后来一生当中做的事情也是非常大。</w:t>
      </w:r>
    </w:p>
    <w:p w14:paraId="70420787" w14:textId="66B6D155" w:rsidR="00E4567D" w:rsidRPr="00E4567D" w:rsidRDefault="00E4567D" w:rsidP="00E4567D">
      <w:pPr>
        <w:widowControl w:val="0"/>
        <w:ind w:firstLine="600"/>
      </w:pPr>
      <w:r w:rsidRPr="00E4567D">
        <w:rPr>
          <w:rFonts w:hint="eastAsia"/>
        </w:rPr>
        <w:t>所以我们希望，每个人自己要在三宝面前、在僧众面前发大愿：</w:t>
      </w:r>
      <w:r w:rsidR="000C5882" w:rsidRPr="00E4567D">
        <w:rPr>
          <w:rFonts w:hint="eastAsia"/>
        </w:rPr>
        <w:t>“</w:t>
      </w:r>
      <w:r w:rsidRPr="00E4567D">
        <w:rPr>
          <w:rFonts w:hint="eastAsia"/>
        </w:rPr>
        <w:t>我有生之年，不顾自己的一切，自</w:t>
      </w:r>
      <w:r w:rsidRPr="00E4567D">
        <w:rPr>
          <w:rFonts w:hint="eastAsia"/>
        </w:rPr>
        <w:lastRenderedPageBreak/>
        <w:t>己什么样都无所谓，一定要尽量地弘扬《楞严经》为主的这些大法</w:t>
      </w:r>
      <w:r w:rsidR="00E7107F" w:rsidRPr="00E4567D">
        <w:rPr>
          <w:rFonts w:hint="eastAsia"/>
        </w:rPr>
        <w:t>！</w:t>
      </w:r>
      <w:r w:rsidR="005C371A" w:rsidRPr="00E4567D">
        <w:rPr>
          <w:rFonts w:hint="eastAsia"/>
        </w:rPr>
        <w:t>”</w:t>
      </w:r>
      <w:r w:rsidRPr="00E4567D">
        <w:rPr>
          <w:rFonts w:hint="eastAsia"/>
        </w:rPr>
        <w:t>这么想。</w:t>
      </w:r>
    </w:p>
    <w:p w14:paraId="3027B8C2" w14:textId="77777777" w:rsidR="00E4567D" w:rsidRPr="00E4567D" w:rsidRDefault="00E4567D" w:rsidP="00E4567D">
      <w:pPr>
        <w:widowControl w:val="0"/>
        <w:ind w:firstLine="601"/>
        <w:rPr>
          <w:b/>
          <w:bCs/>
        </w:rPr>
      </w:pPr>
      <w:r w:rsidRPr="00E4567D">
        <w:rPr>
          <w:rFonts w:hint="eastAsia"/>
          <w:b/>
          <w:bCs/>
        </w:rPr>
        <w:t>无令天魔得其方便，</w:t>
      </w:r>
    </w:p>
    <w:p w14:paraId="7EE7C7E9" w14:textId="77777777" w:rsidR="00E4567D" w:rsidRPr="00E4567D" w:rsidRDefault="00E4567D" w:rsidP="00E4567D">
      <w:pPr>
        <w:widowControl w:val="0"/>
        <w:ind w:firstLine="600"/>
      </w:pPr>
      <w:r w:rsidRPr="00E4567D">
        <w:rPr>
          <w:rFonts w:hint="eastAsia"/>
        </w:rPr>
        <w:t>我一定要想办法，众生很可怜的，不要让天魔找到方便，危害他们。</w:t>
      </w:r>
    </w:p>
    <w:p w14:paraId="1CED22E4" w14:textId="77777777" w:rsidR="00E4567D" w:rsidRPr="00E4567D" w:rsidRDefault="00E4567D" w:rsidP="00E4567D">
      <w:pPr>
        <w:widowControl w:val="0"/>
        <w:ind w:firstLine="601"/>
        <w:rPr>
          <w:b/>
          <w:bCs/>
        </w:rPr>
      </w:pPr>
      <w:r w:rsidRPr="00E4567D">
        <w:rPr>
          <w:rFonts w:hint="eastAsia"/>
          <w:b/>
          <w:bCs/>
        </w:rPr>
        <w:t>保持覆护。成无上道。</w:t>
      </w:r>
    </w:p>
    <w:p w14:paraId="5060585F" w14:textId="77777777" w:rsidR="00E4567D" w:rsidRPr="00E4567D" w:rsidRDefault="00E4567D" w:rsidP="00E4567D">
      <w:pPr>
        <w:widowControl w:val="0"/>
        <w:ind w:firstLine="600"/>
        <w:rPr>
          <w:b/>
          <w:bCs/>
        </w:rPr>
      </w:pPr>
      <w:r w:rsidRPr="00E4567D">
        <w:rPr>
          <w:rFonts w:hint="eastAsia"/>
        </w:rPr>
        <w:t>一定护持如来的圣教、护持如来的教法，最后让自他众生得无上正觉的果位。</w:t>
      </w:r>
    </w:p>
    <w:p w14:paraId="1B2B22A9" w14:textId="7FCDDA5A" w:rsidR="00E4567D" w:rsidRPr="00E4567D" w:rsidRDefault="00E4567D" w:rsidP="00E4567D">
      <w:pPr>
        <w:widowControl w:val="0"/>
        <w:ind w:firstLine="600"/>
      </w:pPr>
      <w:r w:rsidRPr="00E4567D">
        <w:rPr>
          <w:rFonts w:hint="eastAsia"/>
        </w:rPr>
        <w:t>我们要发这样的愿</w:t>
      </w:r>
      <w:r w:rsidR="00E7107F" w:rsidRPr="00E4567D">
        <w:rPr>
          <w:rFonts w:hint="eastAsia"/>
        </w:rPr>
        <w:t>！</w:t>
      </w:r>
    </w:p>
    <w:p w14:paraId="60DD6151" w14:textId="77777777" w:rsidR="00E4567D" w:rsidRPr="00E4567D" w:rsidRDefault="00E4567D" w:rsidP="00E4567D">
      <w:pPr>
        <w:widowControl w:val="0"/>
        <w:ind w:firstLine="600"/>
      </w:pPr>
      <w:r w:rsidRPr="00E4567D">
        <w:rPr>
          <w:rFonts w:hint="eastAsia"/>
        </w:rPr>
        <w:t>讲完了，整个今年的课程算是非常圆满，《楞严经》讲完了。</w:t>
      </w:r>
    </w:p>
    <w:p w14:paraId="27EB5BE9" w14:textId="77777777" w:rsidR="00E4567D" w:rsidRPr="00E4567D" w:rsidRDefault="00E4567D" w:rsidP="00E4567D">
      <w:pPr>
        <w:widowControl w:val="0"/>
        <w:ind w:firstLine="600"/>
      </w:pPr>
      <w:r w:rsidRPr="00E4567D">
        <w:rPr>
          <w:rFonts w:hint="eastAsia"/>
        </w:rPr>
        <w:t>以前法王如意宝有一些大事圆满的时候，会这样说：</w:t>
      </w:r>
    </w:p>
    <w:p w14:paraId="0B31BA50" w14:textId="566F70D8" w:rsidR="00E4567D" w:rsidRPr="00E4567D" w:rsidRDefault="000C5882" w:rsidP="00E4567D">
      <w:pPr>
        <w:widowControl w:val="0"/>
        <w:ind w:firstLine="600"/>
      </w:pPr>
      <w:r w:rsidRPr="00E4567D">
        <w:rPr>
          <w:rFonts w:hint="eastAsia"/>
        </w:rPr>
        <w:t>“</w:t>
      </w:r>
      <w:r w:rsidR="00E4567D" w:rsidRPr="00E4567D">
        <w:rPr>
          <w:rFonts w:hint="eastAsia"/>
        </w:rPr>
        <w:t>匝雅，匝雅，色匝雅</w:t>
      </w:r>
      <w:r w:rsidR="00E7107F" w:rsidRPr="00E4567D">
        <w:rPr>
          <w:rFonts w:hint="eastAsia"/>
        </w:rPr>
        <w:t>！</w:t>
      </w:r>
      <w:r w:rsidR="00E4567D" w:rsidRPr="00E4567D">
        <w:rPr>
          <w:rFonts w:hint="eastAsia"/>
        </w:rPr>
        <w:t>匝雅，匝雅，色匝雅</w:t>
      </w:r>
      <w:r w:rsidR="00E7107F" w:rsidRPr="00E4567D">
        <w:rPr>
          <w:rFonts w:hint="eastAsia"/>
        </w:rPr>
        <w:t>！</w:t>
      </w:r>
      <w:r w:rsidR="00E4567D" w:rsidRPr="00E4567D">
        <w:rPr>
          <w:rFonts w:hint="eastAsia"/>
        </w:rPr>
        <w:t>匝雅，匝雅，色匝雅</w:t>
      </w:r>
      <w:r w:rsidR="00E7107F" w:rsidRPr="00E4567D">
        <w:rPr>
          <w:rFonts w:hint="eastAsia"/>
        </w:rPr>
        <w:t>！</w:t>
      </w:r>
      <w:r w:rsidR="00E4567D" w:rsidRPr="00E4567D">
        <w:rPr>
          <w:rFonts w:hint="eastAsia"/>
        </w:rPr>
        <w:t>哈迦罗，哈迦罗，哈迦罗</w:t>
      </w:r>
      <w:r w:rsidR="00E7107F" w:rsidRPr="00E4567D">
        <w:rPr>
          <w:rFonts w:hint="eastAsia"/>
        </w:rPr>
        <w:t>！</w:t>
      </w:r>
      <w:r w:rsidR="00E4567D" w:rsidRPr="00E4567D">
        <w:rPr>
          <w:rFonts w:hint="eastAsia"/>
        </w:rPr>
        <w:t>匝雅，匝雅，色匝雅</w:t>
      </w:r>
      <w:r w:rsidR="00E7107F" w:rsidRPr="00E4567D">
        <w:rPr>
          <w:rFonts w:hint="eastAsia"/>
        </w:rPr>
        <w:t>！</w:t>
      </w:r>
      <w:r w:rsidR="00E4567D" w:rsidRPr="00E4567D">
        <w:rPr>
          <w:rFonts w:hint="eastAsia"/>
        </w:rPr>
        <w:t>匝雅，匝雅，色匝雅</w:t>
      </w:r>
      <w:r w:rsidR="00E7107F" w:rsidRPr="00E4567D">
        <w:rPr>
          <w:rFonts w:hint="eastAsia"/>
        </w:rPr>
        <w:t>！</w:t>
      </w:r>
      <w:r w:rsidR="00E4567D" w:rsidRPr="00E4567D">
        <w:rPr>
          <w:rFonts w:hint="eastAsia"/>
        </w:rPr>
        <w:t>匝雅，匝雅，色匝雅</w:t>
      </w:r>
      <w:r w:rsidR="00E7107F" w:rsidRPr="00E4567D">
        <w:rPr>
          <w:rFonts w:hint="eastAsia"/>
        </w:rPr>
        <w:t>！</w:t>
      </w:r>
      <w:r w:rsidR="00E4567D" w:rsidRPr="00E4567D">
        <w:rPr>
          <w:rFonts w:hint="eastAsia"/>
        </w:rPr>
        <w:t>胜利，胜利，愿一切胜利</w:t>
      </w:r>
      <w:r w:rsidR="00E7107F" w:rsidRPr="00E4567D">
        <w:rPr>
          <w:rFonts w:hint="eastAsia"/>
        </w:rPr>
        <w:t>！</w:t>
      </w:r>
      <w:r w:rsidR="00E4567D" w:rsidRPr="00E4567D">
        <w:rPr>
          <w:rFonts w:hint="eastAsia"/>
        </w:rPr>
        <w:t>胜利，胜利，愿一切胜利</w:t>
      </w:r>
      <w:r w:rsidR="00E7107F" w:rsidRPr="00E4567D">
        <w:rPr>
          <w:rFonts w:hint="eastAsia"/>
        </w:rPr>
        <w:t>！</w:t>
      </w:r>
      <w:r w:rsidR="00E4567D" w:rsidRPr="00E4567D">
        <w:rPr>
          <w:rFonts w:hint="eastAsia"/>
        </w:rPr>
        <w:t>胜利，胜利，愿一切胜利</w:t>
      </w:r>
      <w:r w:rsidR="00E7107F" w:rsidRPr="00E4567D">
        <w:rPr>
          <w:rFonts w:hint="eastAsia"/>
        </w:rPr>
        <w:t>！</w:t>
      </w:r>
      <w:r w:rsidR="005C371A" w:rsidRPr="00E4567D">
        <w:rPr>
          <w:rFonts w:hint="eastAsia"/>
        </w:rPr>
        <w:t>”</w:t>
      </w:r>
    </w:p>
    <w:p w14:paraId="3EA6410A" w14:textId="0DC5392D" w:rsidR="00E4567D" w:rsidRDefault="00E4567D" w:rsidP="00E4567D">
      <w:pPr>
        <w:widowControl w:val="0"/>
        <w:ind w:firstLine="600"/>
      </w:pPr>
      <w:r w:rsidRPr="00E4567D">
        <w:rPr>
          <w:rFonts w:hint="eastAsia"/>
        </w:rPr>
        <w:t>OK</w:t>
      </w:r>
      <w:r w:rsidRPr="00E4567D">
        <w:rPr>
          <w:rFonts w:hint="eastAsia"/>
        </w:rPr>
        <w:t>，</w:t>
      </w:r>
      <w:r w:rsidRPr="00E4567D">
        <w:t>我的任务完成了啊。</w:t>
      </w:r>
    </w:p>
    <w:p w14:paraId="30E24731" w14:textId="77777777" w:rsidR="00E4567D" w:rsidRDefault="00E4567D" w:rsidP="00E4567D">
      <w:pPr>
        <w:widowControl w:val="0"/>
        <w:ind w:firstLine="600"/>
      </w:pPr>
    </w:p>
    <w:p w14:paraId="55F35DFF" w14:textId="77777777" w:rsidR="00E4567D" w:rsidRDefault="00E4567D" w:rsidP="00E4567D">
      <w:pPr>
        <w:widowControl w:val="0"/>
        <w:ind w:firstLine="600"/>
      </w:pPr>
    </w:p>
    <w:p w14:paraId="1CAEE4A6" w14:textId="6406DA7A" w:rsidR="00E4567D" w:rsidRDefault="00E4567D" w:rsidP="00E4567D">
      <w:pPr>
        <w:pStyle w:val="af5"/>
        <w:rPr>
          <w:rFonts w:hint="eastAsia"/>
        </w:rPr>
      </w:pPr>
      <w:bookmarkStart w:id="230" w:name="_Toc172564772"/>
      <w:r>
        <w:rPr>
          <w:rFonts w:hint="eastAsia"/>
        </w:rPr>
        <w:lastRenderedPageBreak/>
        <w:t>第一百零八课</w:t>
      </w:r>
      <w:bookmarkEnd w:id="230"/>
    </w:p>
    <w:p w14:paraId="32F586F4" w14:textId="77777777" w:rsidR="00E4567D" w:rsidRPr="00E4567D" w:rsidRDefault="00E4567D" w:rsidP="00E4567D">
      <w:pPr>
        <w:widowControl w:val="0"/>
        <w:ind w:firstLine="600"/>
      </w:pPr>
      <w:r w:rsidRPr="00E4567D">
        <w:rPr>
          <w:rFonts w:hint="eastAsia"/>
        </w:rPr>
        <w:t>我们今天开始讲《楞严经》的第十卷。</w:t>
      </w:r>
    </w:p>
    <w:p w14:paraId="1046FA5D" w14:textId="77777777" w:rsidR="00E4567D" w:rsidRPr="00E4567D" w:rsidRDefault="00E4567D" w:rsidP="00E4567D">
      <w:pPr>
        <w:widowControl w:val="0"/>
        <w:ind w:firstLine="600"/>
      </w:pPr>
      <w:r w:rsidRPr="00E4567D">
        <w:rPr>
          <w:rFonts w:hint="eastAsia"/>
        </w:rPr>
        <w:t>五十阴魔当中，</w:t>
      </w:r>
      <w:r w:rsidRPr="00E4567D">
        <w:t>前面已经讲了</w:t>
      </w:r>
      <w:r w:rsidRPr="00E4567D">
        <w:rPr>
          <w:rFonts w:hint="eastAsia"/>
        </w:rPr>
        <w:t>三十个阴魔，</w:t>
      </w:r>
      <w:r w:rsidRPr="00E4567D">
        <w:t>色</w:t>
      </w:r>
      <w:r w:rsidRPr="00E4567D">
        <w:rPr>
          <w:rFonts w:hint="eastAsia"/>
        </w:rPr>
        <w:t>蕴、受蕴、想蕴</w:t>
      </w:r>
      <w:r w:rsidRPr="00E4567D">
        <w:t>的</w:t>
      </w:r>
      <w:r w:rsidRPr="00E4567D">
        <w:rPr>
          <w:rFonts w:hint="eastAsia"/>
        </w:rPr>
        <w:t>魔</w:t>
      </w:r>
      <w:r w:rsidRPr="00E4567D">
        <w:t>已经讲完了。下面</w:t>
      </w:r>
      <w:r w:rsidRPr="00E4567D">
        <w:rPr>
          <w:rFonts w:hint="eastAsia"/>
        </w:rPr>
        <w:t>还</w:t>
      </w:r>
      <w:r w:rsidRPr="00E4567D">
        <w:t>有</w:t>
      </w:r>
      <w:r w:rsidRPr="00E4567D">
        <w:rPr>
          <w:rFonts w:hint="eastAsia"/>
        </w:rPr>
        <w:t>二十种阴魔，</w:t>
      </w:r>
      <w:r w:rsidRPr="00E4567D">
        <w:t>它可以叫</w:t>
      </w:r>
      <w:r w:rsidRPr="00E4567D">
        <w:rPr>
          <w:rFonts w:hint="eastAsia"/>
        </w:rPr>
        <w:t>魔</w:t>
      </w:r>
      <w:r w:rsidRPr="00E4567D">
        <w:t>，但是文字上可能没有这么说，</w:t>
      </w:r>
      <w:r w:rsidRPr="00E4567D">
        <w:rPr>
          <w:rFonts w:hint="eastAsia"/>
        </w:rPr>
        <w:t>说是堕入外道，</w:t>
      </w:r>
      <w:r w:rsidRPr="00E4567D">
        <w:t>第一</w:t>
      </w:r>
      <w:r w:rsidRPr="00E4567D">
        <w:rPr>
          <w:rFonts w:hint="eastAsia"/>
        </w:rPr>
        <w:t>外</w:t>
      </w:r>
      <w:r w:rsidRPr="00E4567D">
        <w:t>道</w:t>
      </w:r>
      <w:r w:rsidRPr="00E4567D">
        <w:rPr>
          <w:rFonts w:hint="eastAsia"/>
        </w:rPr>
        <w:t>、</w:t>
      </w:r>
      <w:r w:rsidRPr="00E4567D">
        <w:t>第二</w:t>
      </w:r>
      <w:r w:rsidRPr="00E4567D">
        <w:rPr>
          <w:rFonts w:hint="eastAsia"/>
        </w:rPr>
        <w:t>外</w:t>
      </w:r>
      <w:r w:rsidRPr="00E4567D">
        <w:t>道</w:t>
      </w:r>
      <w:r w:rsidRPr="00E4567D">
        <w:rPr>
          <w:rFonts w:hint="eastAsia"/>
        </w:rPr>
        <w:t>，</w:t>
      </w:r>
      <w:r w:rsidRPr="00E4567D">
        <w:t>这样来</w:t>
      </w:r>
      <w:r w:rsidRPr="00E4567D">
        <w:rPr>
          <w:rFonts w:hint="eastAsia"/>
        </w:rPr>
        <w:t>讲的</w:t>
      </w:r>
      <w:r w:rsidRPr="00E4567D">
        <w:t>。所以我们今天开始讲</w:t>
      </w:r>
      <w:r w:rsidRPr="00E4567D">
        <w:rPr>
          <w:rFonts w:hint="eastAsia"/>
        </w:rPr>
        <w:t>行蕴的魔，讲这个道理。</w:t>
      </w:r>
    </w:p>
    <w:p w14:paraId="0DFF6C59" w14:textId="77777777" w:rsidR="00E4567D" w:rsidRPr="00E4567D" w:rsidRDefault="00E4567D" w:rsidP="00E4567D">
      <w:pPr>
        <w:widowControl w:val="0"/>
        <w:ind w:firstLine="601"/>
        <w:rPr>
          <w:b/>
          <w:bCs/>
        </w:rPr>
      </w:pPr>
      <w:r w:rsidRPr="00E4567D">
        <w:rPr>
          <w:rFonts w:hint="eastAsia"/>
          <w:b/>
          <w:bCs/>
        </w:rPr>
        <w:t>第十卷</w:t>
      </w:r>
    </w:p>
    <w:p w14:paraId="1AEC4C67" w14:textId="5886F39E" w:rsidR="00E4567D" w:rsidRPr="00E4567D" w:rsidRDefault="00E4567D" w:rsidP="00E4567D">
      <w:pPr>
        <w:widowControl w:val="0"/>
        <w:ind w:firstLine="601"/>
        <w:rPr>
          <w:b/>
          <w:bCs/>
        </w:rPr>
      </w:pPr>
      <w:r w:rsidRPr="00E4567D">
        <w:rPr>
          <w:rFonts w:hint="eastAsia"/>
          <w:b/>
          <w:bCs/>
        </w:rPr>
        <w:t>阿难</w:t>
      </w:r>
      <w:r w:rsidR="00E7107F" w:rsidRPr="00E4567D">
        <w:rPr>
          <w:rFonts w:hint="eastAsia"/>
          <w:b/>
          <w:bCs/>
        </w:rPr>
        <w:t>！</w:t>
      </w:r>
      <w:r w:rsidRPr="00E4567D">
        <w:rPr>
          <w:rFonts w:hint="eastAsia"/>
          <w:b/>
          <w:bCs/>
        </w:rPr>
        <w:t>彼善男子，修三摩地，想阴尽者，是人平常，梦想消灭，寤寐恒一。</w:t>
      </w:r>
    </w:p>
    <w:p w14:paraId="763BDC7D" w14:textId="77777777" w:rsidR="00E4567D" w:rsidRPr="00E4567D" w:rsidRDefault="00E4567D" w:rsidP="00E4567D">
      <w:pPr>
        <w:widowControl w:val="0"/>
        <w:ind w:firstLine="600"/>
      </w:pPr>
      <w:r w:rsidRPr="00E4567D">
        <w:rPr>
          <w:rFonts w:hint="eastAsia"/>
        </w:rPr>
        <w:t>首先讲一下我们前面讲过的想蕴，想蕴灭尽以后的境界是怎么样的呢？</w:t>
      </w:r>
    </w:p>
    <w:p w14:paraId="718695C7" w14:textId="77777777" w:rsidR="00E4567D" w:rsidRPr="00E4567D" w:rsidRDefault="00E4567D" w:rsidP="00E4567D">
      <w:pPr>
        <w:widowControl w:val="0"/>
        <w:ind w:firstLine="600"/>
      </w:pPr>
      <w:r w:rsidRPr="00E4567D">
        <w:rPr>
          <w:rFonts w:hint="eastAsia"/>
        </w:rPr>
        <w:t>佛告诉阿难，实际上善男子，修了三摩地，</w:t>
      </w:r>
      <w:r w:rsidRPr="00E4567D">
        <w:t>修了</w:t>
      </w:r>
      <w:r w:rsidRPr="00E4567D">
        <w:rPr>
          <w:rFonts w:hint="eastAsia"/>
        </w:rPr>
        <w:t>三摩地</w:t>
      </w:r>
      <w:r w:rsidRPr="00E4567D">
        <w:t>以后，</w:t>
      </w:r>
      <w:r w:rsidRPr="00E4567D">
        <w:rPr>
          <w:rFonts w:hint="eastAsia"/>
        </w:rPr>
        <w:t>想蕴</w:t>
      </w:r>
      <w:r w:rsidRPr="00E4567D">
        <w:t>已经灭尽了，所有分别</w:t>
      </w:r>
      <w:r w:rsidRPr="00E4567D">
        <w:rPr>
          <w:rFonts w:hint="eastAsia"/>
        </w:rPr>
        <w:t>妄想的蕴</w:t>
      </w:r>
      <w:r w:rsidRPr="00E4567D">
        <w:t>已经灭尽了。</w:t>
      </w:r>
    </w:p>
    <w:p w14:paraId="532CE290" w14:textId="2429A5A8" w:rsidR="00E4567D" w:rsidRPr="00E4567D" w:rsidRDefault="000C5882" w:rsidP="00E4567D">
      <w:pPr>
        <w:widowControl w:val="0"/>
        <w:ind w:firstLine="600"/>
        <w:rPr>
          <w:b/>
          <w:bCs/>
        </w:rPr>
      </w:pPr>
      <w:r w:rsidRPr="00E4567D">
        <w:rPr>
          <w:rFonts w:hint="eastAsia"/>
        </w:rPr>
        <w:t>“</w:t>
      </w:r>
      <w:r w:rsidR="00E4567D" w:rsidRPr="00E4567D">
        <w:rPr>
          <w:rFonts w:hint="eastAsia"/>
        </w:rPr>
        <w:t>是人平常，梦想消灭</w:t>
      </w:r>
      <w:r w:rsidR="005C371A" w:rsidRPr="00E4567D">
        <w:rPr>
          <w:rFonts w:hint="eastAsia"/>
        </w:rPr>
        <w:t>”</w:t>
      </w:r>
      <w:r w:rsidR="00E4567D" w:rsidRPr="00E4567D">
        <w:rPr>
          <w:rFonts w:hint="eastAsia"/>
        </w:rPr>
        <w:t>，这个人平常白天的各种分别妄想没有了，白天的分别妄想没有以后，日有所思，夜有所梦——梦想，白日的想和晚上的梦，所有的分别念慢慢慢慢消灭、消失了。</w:t>
      </w:r>
    </w:p>
    <w:p w14:paraId="7BFC7E1C" w14:textId="1DC57EFB" w:rsidR="00E4567D" w:rsidRPr="00E4567D" w:rsidRDefault="000C5882" w:rsidP="00E4567D">
      <w:pPr>
        <w:widowControl w:val="0"/>
        <w:ind w:firstLine="600"/>
      </w:pPr>
      <w:r w:rsidRPr="00E4567D">
        <w:rPr>
          <w:rFonts w:hint="eastAsia"/>
        </w:rPr>
        <w:t>“</w:t>
      </w:r>
      <w:r w:rsidR="00E4567D" w:rsidRPr="00E4567D">
        <w:rPr>
          <w:rFonts w:hint="eastAsia"/>
        </w:rPr>
        <w:t>寤寐恒一</w:t>
      </w:r>
      <w:r w:rsidR="005C371A" w:rsidRPr="00E4567D">
        <w:rPr>
          <w:rFonts w:hint="eastAsia"/>
        </w:rPr>
        <w:t>”</w:t>
      </w:r>
      <w:r w:rsidR="00E4567D" w:rsidRPr="00E4567D">
        <w:rPr>
          <w:rFonts w:hint="eastAsia"/>
        </w:rPr>
        <w:t>，醒觉和睡觉，这种境界，都是同</w:t>
      </w:r>
      <w:r w:rsidR="00E4567D" w:rsidRPr="00E4567D">
        <w:rPr>
          <w:rFonts w:hint="eastAsia"/>
        </w:rPr>
        <w:lastRenderedPageBreak/>
        <w:t>样的、平等的。</w:t>
      </w:r>
    </w:p>
    <w:p w14:paraId="207EE32C" w14:textId="77777777" w:rsidR="00E4567D" w:rsidRPr="00E4567D" w:rsidRDefault="00E4567D" w:rsidP="00E4567D">
      <w:pPr>
        <w:widowControl w:val="0"/>
        <w:ind w:firstLine="600"/>
      </w:pPr>
      <w:r w:rsidRPr="00E4567D">
        <w:rPr>
          <w:rFonts w:hint="eastAsia"/>
        </w:rPr>
        <w:t>我们经常说处于梦光明当中，或者说白日和夜梦，基本上无有什么差别。白天也是像在梦里一样，对它没有什么执着。然后梦中的话，像白日一样，一切器情世界了了分明，有这样的境界。</w:t>
      </w:r>
    </w:p>
    <w:p w14:paraId="3EDDD125" w14:textId="77777777" w:rsidR="00E4567D" w:rsidRPr="00E4567D" w:rsidRDefault="00E4567D" w:rsidP="00E4567D">
      <w:pPr>
        <w:widowControl w:val="0"/>
        <w:ind w:firstLine="601"/>
        <w:rPr>
          <w:b/>
          <w:bCs/>
        </w:rPr>
      </w:pPr>
      <w:r w:rsidRPr="00E4567D">
        <w:rPr>
          <w:rFonts w:hint="eastAsia"/>
          <w:b/>
          <w:bCs/>
        </w:rPr>
        <w:t>觉明虚静，犹如晴空，无复粗重，前尘影事。</w:t>
      </w:r>
    </w:p>
    <w:p w14:paraId="5EAD6131" w14:textId="186EE4B8" w:rsidR="00E4567D" w:rsidRPr="00E4567D" w:rsidRDefault="00E4567D" w:rsidP="00E4567D">
      <w:pPr>
        <w:widowControl w:val="0"/>
        <w:ind w:firstLine="600"/>
      </w:pPr>
      <w:r w:rsidRPr="00E4567D">
        <w:rPr>
          <w:rFonts w:hint="eastAsia"/>
        </w:rPr>
        <w:t>想蕴灭尽以后，</w:t>
      </w:r>
      <w:r w:rsidR="000C5882" w:rsidRPr="00E4567D">
        <w:rPr>
          <w:rFonts w:hint="eastAsia"/>
        </w:rPr>
        <w:t>“</w:t>
      </w:r>
      <w:r w:rsidRPr="00E4567D">
        <w:rPr>
          <w:rFonts w:hint="eastAsia"/>
        </w:rPr>
        <w:t>觉明</w:t>
      </w:r>
      <w:r w:rsidR="005C371A" w:rsidRPr="00E4567D">
        <w:rPr>
          <w:rFonts w:hint="eastAsia"/>
        </w:rPr>
        <w:t>”</w:t>
      </w:r>
      <w:r w:rsidRPr="00E4567D">
        <w:rPr>
          <w:rFonts w:hint="eastAsia"/>
        </w:rPr>
        <w:t>，觉悟的光明智慧；</w:t>
      </w:r>
      <w:r w:rsidR="000C5882" w:rsidRPr="00E4567D">
        <w:rPr>
          <w:rFonts w:hint="eastAsia"/>
        </w:rPr>
        <w:t>“</w:t>
      </w:r>
      <w:r w:rsidRPr="00E4567D">
        <w:rPr>
          <w:rFonts w:hint="eastAsia"/>
        </w:rPr>
        <w:t>虚静</w:t>
      </w:r>
      <w:r w:rsidR="005C371A" w:rsidRPr="00E4567D">
        <w:rPr>
          <w:rFonts w:hint="eastAsia"/>
        </w:rPr>
        <w:t>”</w:t>
      </w:r>
      <w:r w:rsidRPr="00E4567D">
        <w:rPr>
          <w:rFonts w:hint="eastAsia"/>
        </w:rPr>
        <w:t>，又虚又静，虚是空性，静是寂灭，没有任何粗大的分别念。</w:t>
      </w:r>
    </w:p>
    <w:p w14:paraId="3C766C18" w14:textId="77777777" w:rsidR="00E4567D" w:rsidRPr="00E4567D" w:rsidRDefault="00E4567D" w:rsidP="00E4567D">
      <w:pPr>
        <w:widowControl w:val="0"/>
        <w:ind w:firstLine="600"/>
      </w:pPr>
      <w:r w:rsidRPr="00E4567D">
        <w:rPr>
          <w:rFonts w:hint="eastAsia"/>
        </w:rPr>
        <w:t>相当于万里无云的晴空一样，无有粗重的前尘影事。</w:t>
      </w:r>
    </w:p>
    <w:p w14:paraId="261D9FA6" w14:textId="77777777" w:rsidR="00E4567D" w:rsidRPr="00E4567D" w:rsidRDefault="00E4567D" w:rsidP="00E4567D">
      <w:pPr>
        <w:widowControl w:val="0"/>
        <w:ind w:firstLine="600"/>
      </w:pPr>
      <w:r w:rsidRPr="00E4567D">
        <w:rPr>
          <w:rFonts w:hint="eastAsia"/>
        </w:rPr>
        <w:t>在他的境界当中，没有像我们这些想蕴没有灭尽的人，有粗重的妄想分别念，过去的各种回忆、思念，各种往事的影尘，此起彼伏地显现在自己的心识面前。</w:t>
      </w:r>
    </w:p>
    <w:p w14:paraId="59826F5B" w14:textId="77777777" w:rsidR="00E4567D" w:rsidRPr="00E4567D" w:rsidRDefault="00E4567D" w:rsidP="00E4567D">
      <w:pPr>
        <w:widowControl w:val="0"/>
        <w:ind w:firstLine="600"/>
      </w:pPr>
      <w:r w:rsidRPr="00E4567D">
        <w:rPr>
          <w:rFonts w:hint="eastAsia"/>
        </w:rPr>
        <w:t>他没有这些，像很多证悟者，他们都是这样的：虽然有一些，但像镜中的影像，对他无利无害。</w:t>
      </w:r>
    </w:p>
    <w:p w14:paraId="7BF6DDE8" w14:textId="77777777" w:rsidR="00E4567D" w:rsidRPr="00E4567D" w:rsidRDefault="00E4567D" w:rsidP="00E4567D">
      <w:pPr>
        <w:widowControl w:val="0"/>
        <w:ind w:firstLine="600"/>
      </w:pPr>
      <w:r w:rsidRPr="00E4567D">
        <w:rPr>
          <w:rFonts w:hint="eastAsia"/>
        </w:rPr>
        <w:t>其实这是密法当中经常讲的一个比较高的境界，完全像万里无云的晴空一样，应该说是非常辽阔，无边无垠，没有任何的阻碍。</w:t>
      </w:r>
    </w:p>
    <w:p w14:paraId="48AC040B" w14:textId="77777777" w:rsidR="00E4567D" w:rsidRPr="00E4567D" w:rsidRDefault="00E4567D" w:rsidP="00E4567D">
      <w:pPr>
        <w:widowControl w:val="0"/>
        <w:ind w:firstLine="601"/>
        <w:rPr>
          <w:b/>
          <w:bCs/>
        </w:rPr>
      </w:pPr>
      <w:r w:rsidRPr="00E4567D">
        <w:rPr>
          <w:rFonts w:hint="eastAsia"/>
          <w:b/>
          <w:bCs/>
        </w:rPr>
        <w:t>观诸世间，大地山河，如镜鉴明，来无所粘，过无踪迹，虚受照应，了罔陈习，惟一精真。</w:t>
      </w:r>
    </w:p>
    <w:p w14:paraId="0A23F018" w14:textId="77777777" w:rsidR="00E4567D" w:rsidRPr="00E4567D" w:rsidRDefault="00E4567D" w:rsidP="00E4567D">
      <w:pPr>
        <w:widowControl w:val="0"/>
        <w:ind w:firstLine="600"/>
      </w:pPr>
      <w:r w:rsidRPr="00E4567D">
        <w:rPr>
          <w:rFonts w:hint="eastAsia"/>
        </w:rPr>
        <w:lastRenderedPageBreak/>
        <w:t>实际上，整个世间的山河大地、万事万物，全部就像在清净的明镜当中照见、显现一样。</w:t>
      </w:r>
    </w:p>
    <w:p w14:paraId="1FBE70E2" w14:textId="0DB0675E" w:rsidR="00E4567D" w:rsidRPr="00E4567D" w:rsidRDefault="00E4567D" w:rsidP="00E4567D">
      <w:pPr>
        <w:widowControl w:val="0"/>
        <w:ind w:firstLine="600"/>
      </w:pPr>
      <w:r w:rsidRPr="00E4567D">
        <w:rPr>
          <w:rFonts w:hint="eastAsia"/>
        </w:rPr>
        <w:t>来的呢，也没有任何的</w:t>
      </w:r>
      <w:r w:rsidR="000C5882" w:rsidRPr="00E4567D">
        <w:rPr>
          <w:rFonts w:hint="eastAsia"/>
        </w:rPr>
        <w:t>“</w:t>
      </w:r>
      <w:r w:rsidRPr="00E4567D">
        <w:rPr>
          <w:rFonts w:hint="eastAsia"/>
        </w:rPr>
        <w:t>所粘</w:t>
      </w:r>
      <w:r w:rsidR="005C371A" w:rsidRPr="00E4567D">
        <w:rPr>
          <w:rFonts w:hint="eastAsia"/>
        </w:rPr>
        <w:t>”</w:t>
      </w:r>
      <w:r w:rsidRPr="00E4567D">
        <w:rPr>
          <w:rFonts w:hint="eastAsia"/>
        </w:rPr>
        <w:t>，粘连；过去的，已经去了的话，无踪无影、来去不留。</w:t>
      </w:r>
    </w:p>
    <w:p w14:paraId="67FD4F5D" w14:textId="1AC05F51" w:rsidR="00E4567D" w:rsidRPr="00E4567D" w:rsidRDefault="00E4567D" w:rsidP="00E4567D">
      <w:pPr>
        <w:widowControl w:val="0"/>
        <w:ind w:firstLine="600"/>
      </w:pPr>
      <w:r w:rsidRPr="00E4567D">
        <w:rPr>
          <w:rFonts w:hint="eastAsia"/>
        </w:rPr>
        <w:t>就像我们以前讲的：</w:t>
      </w:r>
      <w:r w:rsidR="000C5882" w:rsidRPr="00E4567D">
        <w:rPr>
          <w:rFonts w:hint="eastAsia"/>
        </w:rPr>
        <w:t>“</w:t>
      </w:r>
      <w:r w:rsidRPr="00E4567D">
        <w:rPr>
          <w:rFonts w:hint="eastAsia"/>
        </w:rPr>
        <w:t>过去心不可得，现在心不可得，未来心不可得</w:t>
      </w:r>
      <w:r w:rsidR="005C371A" w:rsidRPr="00E4567D">
        <w:rPr>
          <w:rFonts w:hint="eastAsia"/>
        </w:rPr>
        <w:t>”</w:t>
      </w:r>
      <w:r w:rsidRPr="00E4567D">
        <w:rPr>
          <w:rFonts w:hint="eastAsia"/>
        </w:rPr>
        <w:t>；或者中观里面观察来去的时候，无来无去，不生不灭，这样的境界。</w:t>
      </w:r>
    </w:p>
    <w:p w14:paraId="7BDA84A3" w14:textId="77777777" w:rsidR="00E4567D" w:rsidRPr="00E4567D" w:rsidRDefault="00E4567D" w:rsidP="00E4567D">
      <w:pPr>
        <w:widowControl w:val="0"/>
        <w:ind w:firstLine="600"/>
      </w:pPr>
      <w:r w:rsidRPr="00E4567D">
        <w:rPr>
          <w:rFonts w:hint="eastAsia"/>
        </w:rPr>
        <w:t>虽然它在实相当中，无来无去、无生无灭，但它在显现当中：</w:t>
      </w:r>
    </w:p>
    <w:p w14:paraId="091F69F6" w14:textId="34FF3FE8" w:rsidR="00E4567D" w:rsidRPr="00E4567D" w:rsidRDefault="000C5882" w:rsidP="00E4567D">
      <w:pPr>
        <w:widowControl w:val="0"/>
        <w:ind w:firstLine="600"/>
      </w:pPr>
      <w:r w:rsidRPr="00E4567D">
        <w:rPr>
          <w:rFonts w:hint="eastAsia"/>
        </w:rPr>
        <w:t>“</w:t>
      </w:r>
      <w:r w:rsidR="00E4567D" w:rsidRPr="00E4567D">
        <w:rPr>
          <w:rFonts w:hint="eastAsia"/>
        </w:rPr>
        <w:t>虚受照应</w:t>
      </w:r>
      <w:r w:rsidR="005C371A" w:rsidRPr="00E4567D">
        <w:rPr>
          <w:rFonts w:hint="eastAsia"/>
        </w:rPr>
        <w:t>”</w:t>
      </w:r>
      <w:r w:rsidR="00E4567D" w:rsidRPr="00E4567D">
        <w:rPr>
          <w:rFonts w:hint="eastAsia"/>
        </w:rPr>
        <w:t>，没有任何实有的感受，但是虚无的、没有执着、虚无缥缈的照应应该是有的。</w:t>
      </w:r>
    </w:p>
    <w:p w14:paraId="1530C8E1" w14:textId="211804BA" w:rsidR="00E4567D" w:rsidRPr="00E4567D" w:rsidRDefault="00E4567D" w:rsidP="00E4567D">
      <w:pPr>
        <w:widowControl w:val="0"/>
        <w:ind w:firstLine="600"/>
      </w:pPr>
      <w:r w:rsidRPr="00E4567D">
        <w:rPr>
          <w:rFonts w:hint="eastAsia"/>
        </w:rPr>
        <w:t>依靠这种方式，</w:t>
      </w:r>
      <w:r w:rsidR="000C5882" w:rsidRPr="00E4567D">
        <w:rPr>
          <w:rFonts w:hint="eastAsia"/>
        </w:rPr>
        <w:t>“</w:t>
      </w:r>
      <w:r w:rsidRPr="00E4567D">
        <w:rPr>
          <w:rFonts w:hint="eastAsia"/>
        </w:rPr>
        <w:t>了罔陈习</w:t>
      </w:r>
      <w:r w:rsidR="005C371A" w:rsidRPr="00E4567D">
        <w:rPr>
          <w:rFonts w:hint="eastAsia"/>
        </w:rPr>
        <w:t>”</w:t>
      </w:r>
      <w:r w:rsidRPr="00E4567D">
        <w:rPr>
          <w:rFonts w:hint="eastAsia"/>
        </w:rPr>
        <w:t>，断除了过去所有的习气、毛病。</w:t>
      </w:r>
    </w:p>
    <w:p w14:paraId="0B97104C" w14:textId="77777777" w:rsidR="00E4567D" w:rsidRPr="00E4567D" w:rsidRDefault="00E4567D" w:rsidP="00E4567D">
      <w:pPr>
        <w:widowControl w:val="0"/>
        <w:ind w:firstLine="600"/>
      </w:pPr>
      <w:r w:rsidRPr="00E4567D">
        <w:rPr>
          <w:rFonts w:hint="eastAsia"/>
        </w:rPr>
        <w:t>我们经常说的坏脾气、坏毛病，或者说好的、不好的，所有的这些习气、毛病全部都没有了。</w:t>
      </w:r>
    </w:p>
    <w:p w14:paraId="3D58DBB2" w14:textId="305A1107" w:rsidR="00E4567D" w:rsidRPr="00E4567D" w:rsidRDefault="000C5882" w:rsidP="00E4567D">
      <w:pPr>
        <w:widowControl w:val="0"/>
        <w:ind w:firstLine="600"/>
      </w:pPr>
      <w:r w:rsidRPr="00E4567D">
        <w:rPr>
          <w:rFonts w:hint="eastAsia"/>
        </w:rPr>
        <w:t>“</w:t>
      </w:r>
      <w:r w:rsidR="00E4567D" w:rsidRPr="00E4567D">
        <w:rPr>
          <w:rFonts w:hint="eastAsia"/>
        </w:rPr>
        <w:t>惟一精真</w:t>
      </w:r>
      <w:r w:rsidR="005C371A" w:rsidRPr="00E4567D">
        <w:rPr>
          <w:rFonts w:hint="eastAsia"/>
        </w:rPr>
        <w:t>”</w:t>
      </w:r>
      <w:r w:rsidR="00E4567D" w:rsidRPr="00E4567D">
        <w:rPr>
          <w:rFonts w:hint="eastAsia"/>
        </w:rPr>
        <w:t>，唯一遗留下来一个什么呢？清净的、精髓的、真正的光明智慧。</w:t>
      </w:r>
    </w:p>
    <w:p w14:paraId="14F11C53" w14:textId="77777777" w:rsidR="00E4567D" w:rsidRPr="00E4567D" w:rsidRDefault="00E4567D" w:rsidP="00E4567D">
      <w:pPr>
        <w:widowControl w:val="0"/>
        <w:ind w:firstLine="600"/>
      </w:pPr>
      <w:r w:rsidRPr="00E4567D">
        <w:rPr>
          <w:rFonts w:hint="eastAsia"/>
        </w:rPr>
        <w:t>所以想蕴灭尽以后，就像大圆满修行人的境界当中，虽然他面前显现一切的现象，就像镜中的影像，这些影像对他来讲，来去不留，没有任何的阻碍。</w:t>
      </w:r>
    </w:p>
    <w:p w14:paraId="00D85BC5" w14:textId="77777777" w:rsidR="00E4567D" w:rsidRPr="00E4567D" w:rsidRDefault="00E4567D" w:rsidP="00E4567D">
      <w:pPr>
        <w:widowControl w:val="0"/>
        <w:ind w:firstLine="600"/>
      </w:pPr>
      <w:r w:rsidRPr="00E4567D">
        <w:rPr>
          <w:rFonts w:hint="eastAsia"/>
        </w:rPr>
        <w:t>比如说我已经到达了想蕴灭尽的境界，这个时候，</w:t>
      </w:r>
      <w:r w:rsidRPr="00E4567D">
        <w:rPr>
          <w:rFonts w:hint="eastAsia"/>
        </w:rPr>
        <w:lastRenderedPageBreak/>
        <w:t>我面前显现的各种各样敌人也好、朋友也好、亲人也好，中间的人也好，什么都能显现。但是我对这些人既没有贪心，也没有嗔恨心，也没有其他的执着，就像镜子里面显现的影像，根本不会有痛苦、快乐。</w:t>
      </w:r>
    </w:p>
    <w:p w14:paraId="07455037" w14:textId="77777777" w:rsidR="00E4567D" w:rsidRPr="00E4567D" w:rsidRDefault="00E4567D" w:rsidP="00E4567D">
      <w:pPr>
        <w:widowControl w:val="0"/>
        <w:ind w:firstLine="600"/>
      </w:pPr>
      <w:r w:rsidRPr="00E4567D">
        <w:rPr>
          <w:rFonts w:hint="eastAsia"/>
        </w:rPr>
        <w:t>所以我们佛教当中，确实通过修行，到了一定境界的时候，会有这样的一种非常坦然、了然、明了，但是它也并不是虚无、没有的东西，像龟毛兔角一样，不是这样的。在明然当中，一切显现依然存在，这种境界。</w:t>
      </w:r>
    </w:p>
    <w:p w14:paraId="0922F194" w14:textId="77777777" w:rsidR="00E4567D" w:rsidRPr="00E4567D" w:rsidRDefault="00E4567D" w:rsidP="00E4567D">
      <w:pPr>
        <w:widowControl w:val="0"/>
        <w:ind w:firstLine="600"/>
      </w:pPr>
      <w:r w:rsidRPr="00E4567D">
        <w:rPr>
          <w:rFonts w:hint="eastAsia"/>
        </w:rPr>
        <w:t>这已经总结了上面所讲到的想蕴灭尽的境界，留下了真心、智慧。</w:t>
      </w:r>
    </w:p>
    <w:p w14:paraId="1C9A5E19" w14:textId="77777777" w:rsidR="00E4567D" w:rsidRPr="00E4567D" w:rsidRDefault="00E4567D" w:rsidP="00E4567D">
      <w:pPr>
        <w:widowControl w:val="0"/>
        <w:ind w:firstLine="600"/>
      </w:pPr>
      <w:r w:rsidRPr="00E4567D">
        <w:rPr>
          <w:rFonts w:hint="eastAsia"/>
        </w:rPr>
        <w:t>因为我们现在讲行蕴，行蕴到底是什么样的呢？</w:t>
      </w:r>
    </w:p>
    <w:p w14:paraId="69189E10" w14:textId="77777777" w:rsidR="00E4567D" w:rsidRPr="00E4567D" w:rsidRDefault="00E4567D" w:rsidP="00E4567D">
      <w:pPr>
        <w:widowControl w:val="0"/>
        <w:ind w:firstLine="601"/>
        <w:rPr>
          <w:b/>
          <w:bCs/>
        </w:rPr>
      </w:pPr>
      <w:r w:rsidRPr="00E4567D">
        <w:rPr>
          <w:rFonts w:hint="eastAsia"/>
          <w:b/>
          <w:bCs/>
        </w:rPr>
        <w:t>生灭根元，从此披露，见诸十方，十二众生，毕殚其类，</w:t>
      </w:r>
    </w:p>
    <w:p w14:paraId="7074BE1D" w14:textId="6A9E7F69" w:rsidR="00E4567D" w:rsidRPr="00E4567D" w:rsidRDefault="00E4567D" w:rsidP="00E4567D">
      <w:pPr>
        <w:widowControl w:val="0"/>
        <w:ind w:firstLine="600"/>
      </w:pPr>
      <w:r w:rsidRPr="00E4567D">
        <w:rPr>
          <w:rFonts w:hint="eastAsia"/>
        </w:rPr>
        <w:t>想蕴灭尽之后，生生灭灭的根元，在这个时候，</w:t>
      </w:r>
      <w:r w:rsidR="000C5882" w:rsidRPr="00E4567D">
        <w:rPr>
          <w:rFonts w:hint="eastAsia"/>
        </w:rPr>
        <w:t>“</w:t>
      </w:r>
      <w:r w:rsidRPr="00E4567D">
        <w:rPr>
          <w:rFonts w:hint="eastAsia"/>
        </w:rPr>
        <w:t>从此披露</w:t>
      </w:r>
      <w:r w:rsidR="005C371A" w:rsidRPr="00E4567D">
        <w:rPr>
          <w:rFonts w:hint="eastAsia"/>
        </w:rPr>
        <w:t>”</w:t>
      </w:r>
      <w:r w:rsidRPr="00E4567D">
        <w:rPr>
          <w:rFonts w:hint="eastAsia"/>
        </w:rPr>
        <w:t>，想蕴灭了以后，细微的行蕴开始已经了然呈现。</w:t>
      </w:r>
    </w:p>
    <w:p w14:paraId="49AE4F14" w14:textId="29010C07" w:rsidR="00E4567D" w:rsidRPr="00E4567D" w:rsidRDefault="00E4567D" w:rsidP="00E4567D">
      <w:pPr>
        <w:widowControl w:val="0"/>
        <w:ind w:firstLine="600"/>
      </w:pPr>
      <w:r w:rsidRPr="00E4567D">
        <w:rPr>
          <w:rFonts w:hint="eastAsia"/>
        </w:rPr>
        <w:t>呈现什么呢？在这个时候，见到十方的十二类众生，</w:t>
      </w:r>
      <w:r w:rsidRPr="00E4567D">
        <w:t>所有的</w:t>
      </w:r>
      <w:r w:rsidRPr="00E4567D">
        <w:rPr>
          <w:rFonts w:hint="eastAsia"/>
        </w:rPr>
        <w:t>，</w:t>
      </w:r>
      <w:r w:rsidRPr="00E4567D">
        <w:t>他们的存在也好，他们的生生</w:t>
      </w:r>
      <w:r w:rsidRPr="00E4567D">
        <w:rPr>
          <w:rFonts w:hint="eastAsia"/>
        </w:rPr>
        <w:t>灭灭，也是</w:t>
      </w:r>
      <w:r w:rsidRPr="00E4567D">
        <w:t>不离开</w:t>
      </w:r>
      <w:r w:rsidRPr="00E4567D">
        <w:rPr>
          <w:rFonts w:hint="eastAsia"/>
        </w:rPr>
        <w:t>这个，</w:t>
      </w:r>
      <w:r w:rsidR="000C5882" w:rsidRPr="00E4567D">
        <w:rPr>
          <w:rFonts w:hint="eastAsia"/>
        </w:rPr>
        <w:t>“</w:t>
      </w:r>
      <w:r w:rsidRPr="00E4567D">
        <w:rPr>
          <w:rFonts w:hint="eastAsia"/>
        </w:rPr>
        <w:t>毕殚其类</w:t>
      </w:r>
      <w:r w:rsidR="005C371A" w:rsidRPr="00E4567D">
        <w:rPr>
          <w:rFonts w:hint="eastAsia"/>
        </w:rPr>
        <w:t>”</w:t>
      </w:r>
      <w:r w:rsidRPr="00E4567D">
        <w:rPr>
          <w:rFonts w:hint="eastAsia"/>
        </w:rPr>
        <w:t>，</w:t>
      </w:r>
      <w:r w:rsidRPr="00E4567D">
        <w:t>所有</w:t>
      </w:r>
      <w:r w:rsidRPr="00E4567D">
        <w:rPr>
          <w:rFonts w:hint="eastAsia"/>
        </w:rPr>
        <w:t>的类别都</w:t>
      </w:r>
      <w:r w:rsidRPr="00E4567D">
        <w:t>展现出来</w:t>
      </w:r>
      <w:r w:rsidRPr="00E4567D">
        <w:rPr>
          <w:rFonts w:hint="eastAsia"/>
        </w:rPr>
        <w:t>了。</w:t>
      </w:r>
    </w:p>
    <w:p w14:paraId="3F1C8583" w14:textId="77777777" w:rsidR="00E4567D" w:rsidRPr="00E4567D" w:rsidRDefault="00E4567D" w:rsidP="00E4567D">
      <w:pPr>
        <w:widowControl w:val="0"/>
        <w:ind w:firstLine="600"/>
      </w:pPr>
      <w:r w:rsidRPr="00E4567D">
        <w:rPr>
          <w:rFonts w:hint="eastAsia"/>
        </w:rPr>
        <w:lastRenderedPageBreak/>
        <w:t>行蕴</w:t>
      </w:r>
      <w:r w:rsidRPr="00E4567D">
        <w:t>的话，大家都知道，一般来讲</w:t>
      </w:r>
      <w:r w:rsidRPr="00E4567D">
        <w:rPr>
          <w:rFonts w:hint="eastAsia"/>
        </w:rPr>
        <w:t>，</w:t>
      </w:r>
      <w:r w:rsidRPr="00E4567D">
        <w:t>除了</w:t>
      </w:r>
      <w:r w:rsidRPr="00E4567D">
        <w:rPr>
          <w:rFonts w:hint="eastAsia"/>
        </w:rPr>
        <w:t>八识</w:t>
      </w:r>
      <w:r w:rsidRPr="00E4567D">
        <w:t>以外</w:t>
      </w:r>
      <w:r w:rsidRPr="00E4567D">
        <w:rPr>
          <w:rFonts w:hint="eastAsia"/>
        </w:rPr>
        <w:t>的心所，五十一个心所。还有不相应行的话，包括有些灭尽定，《俱舍论》当中有十四</w:t>
      </w:r>
      <w:r w:rsidRPr="00E4567D">
        <w:t>个</w:t>
      </w:r>
      <w:r w:rsidRPr="00E4567D">
        <w:rPr>
          <w:rFonts w:hint="eastAsia"/>
        </w:rPr>
        <w:t>不</w:t>
      </w:r>
      <w:r w:rsidRPr="00E4567D">
        <w:t>相应</w:t>
      </w:r>
      <w:r w:rsidRPr="00E4567D">
        <w:rPr>
          <w:rFonts w:hint="eastAsia"/>
        </w:rPr>
        <w:t>行。</w:t>
      </w:r>
      <w:r w:rsidRPr="00E4567D">
        <w:t>这些</w:t>
      </w:r>
      <w:r w:rsidRPr="00E4567D">
        <w:rPr>
          <w:rFonts w:hint="eastAsia"/>
        </w:rPr>
        <w:t>行</w:t>
      </w:r>
      <w:r w:rsidRPr="00E4567D">
        <w:t>的话</w:t>
      </w:r>
      <w:r w:rsidRPr="00E4567D">
        <w:rPr>
          <w:rFonts w:hint="eastAsia"/>
        </w:rPr>
        <w:t>，</w:t>
      </w:r>
      <w:r w:rsidRPr="00E4567D">
        <w:t>除了粗大的分</w:t>
      </w:r>
      <w:r w:rsidRPr="00E4567D">
        <w:rPr>
          <w:rFonts w:hint="eastAsia"/>
        </w:rPr>
        <w:t>别</w:t>
      </w:r>
      <w:r w:rsidRPr="00E4567D">
        <w:t>念以外，还有</w:t>
      </w:r>
      <w:r w:rsidRPr="00E4567D">
        <w:rPr>
          <w:rFonts w:hint="eastAsia"/>
        </w:rPr>
        <w:t>众生</w:t>
      </w:r>
      <w:r w:rsidRPr="00E4567D">
        <w:t>不断在轮回当中</w:t>
      </w:r>
      <w:r w:rsidRPr="00E4567D">
        <w:rPr>
          <w:rFonts w:hint="eastAsia"/>
        </w:rPr>
        <w:t>流转</w:t>
      </w:r>
      <w:r w:rsidRPr="00E4567D">
        <w:t>的一种力量</w:t>
      </w:r>
      <w:r w:rsidRPr="00E4567D">
        <w:rPr>
          <w:rFonts w:hint="eastAsia"/>
        </w:rPr>
        <w:t>，这个力量叫</w:t>
      </w:r>
      <w:r w:rsidRPr="00E4567D">
        <w:t>做</w:t>
      </w:r>
      <w:r w:rsidRPr="00E4567D">
        <w:rPr>
          <w:rFonts w:hint="eastAsia"/>
        </w:rPr>
        <w:t>行蕴。</w:t>
      </w:r>
    </w:p>
    <w:p w14:paraId="443AC4DC" w14:textId="77777777" w:rsidR="00E4567D" w:rsidRPr="00E4567D" w:rsidRDefault="00E4567D" w:rsidP="00E4567D">
      <w:pPr>
        <w:widowControl w:val="0"/>
        <w:ind w:firstLine="600"/>
      </w:pPr>
      <w:r w:rsidRPr="00E4567D">
        <w:t>所以这里</w:t>
      </w:r>
      <w:r w:rsidRPr="00E4567D">
        <w:rPr>
          <w:rFonts w:hint="eastAsia"/>
        </w:rPr>
        <w:t>讲，</w:t>
      </w:r>
      <w:r w:rsidRPr="00E4567D">
        <w:t>除</w:t>
      </w:r>
      <w:r w:rsidRPr="00E4567D">
        <w:rPr>
          <w:rFonts w:hint="eastAsia"/>
        </w:rPr>
        <w:t>了</w:t>
      </w:r>
      <w:r w:rsidRPr="00E4567D">
        <w:t>上面的这些以外，还有</w:t>
      </w:r>
      <w:r w:rsidRPr="00E4567D">
        <w:rPr>
          <w:rFonts w:hint="eastAsia"/>
        </w:rPr>
        <w:t>众生</w:t>
      </w:r>
      <w:r w:rsidRPr="00E4567D">
        <w:t>比较细微的生死轮回的一种</w:t>
      </w:r>
      <w:r w:rsidRPr="00E4567D">
        <w:rPr>
          <w:rFonts w:hint="eastAsia"/>
        </w:rPr>
        <w:t>因</w:t>
      </w:r>
      <w:r w:rsidRPr="00E4567D">
        <w:t>缘</w:t>
      </w:r>
      <w:r w:rsidRPr="00E4567D">
        <w:rPr>
          <w:rFonts w:hint="eastAsia"/>
        </w:rPr>
        <w:t>。</w:t>
      </w:r>
    </w:p>
    <w:p w14:paraId="1D9F16B2" w14:textId="77777777" w:rsidR="00E4567D" w:rsidRPr="00E4567D" w:rsidRDefault="00E4567D" w:rsidP="00E4567D">
      <w:pPr>
        <w:widowControl w:val="0"/>
        <w:ind w:firstLine="601"/>
        <w:rPr>
          <w:b/>
          <w:bCs/>
        </w:rPr>
      </w:pPr>
      <w:r w:rsidRPr="00E4567D">
        <w:rPr>
          <w:rFonts w:hint="eastAsia"/>
          <w:b/>
          <w:bCs/>
        </w:rPr>
        <w:t>虽未通其，各命由绪，见同生基，犹如野马。熠熠清扰，为浮根尘，究竟枢穴，</w:t>
      </w:r>
    </w:p>
    <w:p w14:paraId="7B367E48" w14:textId="77777777" w:rsidR="00E4567D" w:rsidRPr="00E4567D" w:rsidRDefault="00E4567D" w:rsidP="00E4567D">
      <w:pPr>
        <w:widowControl w:val="0"/>
        <w:ind w:firstLine="600"/>
      </w:pPr>
      <w:r w:rsidRPr="00E4567D">
        <w:rPr>
          <w:rFonts w:hint="eastAsia"/>
        </w:rPr>
        <w:t>讲到行蕴的时候，虽然我们没有完全通达每一个众生生生世世的因缘，来龙去脉，这些并没有通达。但是我们共同见到了什么呢？这些众生，生生灭灭的基础，如同野马</w:t>
      </w:r>
      <w:r w:rsidRPr="00E4567D">
        <w:rPr>
          <w:vertAlign w:val="superscript"/>
        </w:rPr>
        <w:footnoteReference w:id="621"/>
      </w:r>
      <w:r w:rsidRPr="00E4567D">
        <w:rPr>
          <w:rFonts w:hint="eastAsia"/>
        </w:rPr>
        <w:t>一样。</w:t>
      </w:r>
    </w:p>
    <w:p w14:paraId="74978544" w14:textId="480B053E" w:rsidR="00E4567D" w:rsidRPr="00E4567D" w:rsidRDefault="000C5882" w:rsidP="00E4567D">
      <w:pPr>
        <w:widowControl w:val="0"/>
        <w:ind w:firstLine="600"/>
      </w:pPr>
      <w:r w:rsidRPr="00E4567D">
        <w:rPr>
          <w:rFonts w:hint="eastAsia"/>
        </w:rPr>
        <w:t>“</w:t>
      </w:r>
      <w:r w:rsidR="00E4567D" w:rsidRPr="00E4567D">
        <w:rPr>
          <w:rFonts w:hint="eastAsia"/>
        </w:rPr>
        <w:t>野马</w:t>
      </w:r>
      <w:r w:rsidR="005C371A" w:rsidRPr="00E4567D">
        <w:rPr>
          <w:rFonts w:hint="eastAsia"/>
        </w:rPr>
        <w:t>”</w:t>
      </w:r>
      <w:r w:rsidR="00E4567D" w:rsidRPr="00E4567D">
        <w:rPr>
          <w:rFonts w:hint="eastAsia"/>
        </w:rPr>
        <w:t>，我们经常讲的阳焰的比喻，看起来像水一样，但实际上并不存在。</w:t>
      </w:r>
    </w:p>
    <w:p w14:paraId="73E07E4E" w14:textId="35C14ED7" w:rsidR="00E4567D" w:rsidRPr="00E4567D" w:rsidRDefault="00E4567D" w:rsidP="00E4567D">
      <w:pPr>
        <w:widowControl w:val="0"/>
        <w:ind w:firstLine="600"/>
      </w:pPr>
      <w:r w:rsidRPr="00E4567D">
        <w:rPr>
          <w:rFonts w:hint="eastAsia"/>
        </w:rPr>
        <w:t>这种阳焰实际上是</w:t>
      </w:r>
      <w:r w:rsidR="000C5882" w:rsidRPr="00E4567D">
        <w:rPr>
          <w:rFonts w:hint="eastAsia"/>
        </w:rPr>
        <w:t>“</w:t>
      </w:r>
      <w:r w:rsidRPr="00E4567D">
        <w:rPr>
          <w:rFonts w:hint="eastAsia"/>
        </w:rPr>
        <w:t>熠熠清扰</w:t>
      </w:r>
      <w:r w:rsidR="005C371A" w:rsidRPr="00E4567D">
        <w:rPr>
          <w:rFonts w:hint="eastAsia"/>
        </w:rPr>
        <w:t>”</w:t>
      </w:r>
      <w:r w:rsidRPr="00E4567D">
        <w:rPr>
          <w:rFonts w:hint="eastAsia"/>
        </w:rPr>
        <w:t>，忽生忽灭，忽起忽灭，熠熠光现；</w:t>
      </w:r>
      <w:r w:rsidR="000C5882" w:rsidRPr="00E4567D">
        <w:rPr>
          <w:rFonts w:hint="eastAsia"/>
        </w:rPr>
        <w:t>“</w:t>
      </w:r>
      <w:r w:rsidRPr="00E4567D">
        <w:rPr>
          <w:rFonts w:hint="eastAsia"/>
        </w:rPr>
        <w:t>清扰</w:t>
      </w:r>
      <w:r w:rsidR="005C371A" w:rsidRPr="00E4567D">
        <w:rPr>
          <w:rFonts w:hint="eastAsia"/>
        </w:rPr>
        <w:t>”</w:t>
      </w:r>
      <w:r w:rsidRPr="00E4567D">
        <w:rPr>
          <w:rFonts w:hint="eastAsia"/>
        </w:rPr>
        <w:t>，轻轻的扰动、浮现、动摇。动摇什么呢？</w:t>
      </w:r>
      <w:r w:rsidR="000C5882" w:rsidRPr="00E4567D">
        <w:rPr>
          <w:rFonts w:hint="eastAsia"/>
        </w:rPr>
        <w:t>“</w:t>
      </w:r>
      <w:r w:rsidRPr="00E4567D">
        <w:rPr>
          <w:rFonts w:hint="eastAsia"/>
        </w:rPr>
        <w:t>为浮根尘</w:t>
      </w:r>
      <w:r w:rsidR="005C371A" w:rsidRPr="00E4567D">
        <w:rPr>
          <w:rFonts w:hint="eastAsia"/>
        </w:rPr>
        <w:t>”</w:t>
      </w:r>
      <w:r w:rsidRPr="00E4567D">
        <w:rPr>
          <w:rFonts w:hint="eastAsia"/>
        </w:rPr>
        <w:t>，六根和六尘；</w:t>
      </w:r>
    </w:p>
    <w:p w14:paraId="065A793D" w14:textId="52212495" w:rsidR="00E4567D" w:rsidRPr="00E4567D" w:rsidRDefault="000C5882" w:rsidP="00E4567D">
      <w:pPr>
        <w:widowControl w:val="0"/>
        <w:ind w:firstLine="600"/>
      </w:pPr>
      <w:r w:rsidRPr="00E4567D">
        <w:rPr>
          <w:rFonts w:hint="eastAsia"/>
        </w:rPr>
        <w:t>“</w:t>
      </w:r>
      <w:r w:rsidR="00E4567D" w:rsidRPr="00E4567D">
        <w:rPr>
          <w:rFonts w:hint="eastAsia"/>
        </w:rPr>
        <w:t>究竟枢穴</w:t>
      </w:r>
      <w:r w:rsidR="005C371A" w:rsidRPr="00E4567D">
        <w:rPr>
          <w:rFonts w:hint="eastAsia"/>
        </w:rPr>
        <w:t>”</w:t>
      </w:r>
      <w:r w:rsidR="00E4567D" w:rsidRPr="00E4567D">
        <w:rPr>
          <w:rFonts w:hint="eastAsia"/>
        </w:rPr>
        <w:t>，这就是究竟的根本。</w:t>
      </w:r>
    </w:p>
    <w:p w14:paraId="57E9D939" w14:textId="77777777" w:rsidR="00E4567D" w:rsidRPr="00E4567D" w:rsidRDefault="00E4567D" w:rsidP="00E4567D">
      <w:pPr>
        <w:widowControl w:val="0"/>
        <w:ind w:firstLine="600"/>
      </w:pPr>
      <w:r w:rsidRPr="00E4567D">
        <w:rPr>
          <w:rFonts w:hint="eastAsia"/>
        </w:rPr>
        <w:lastRenderedPageBreak/>
        <w:t>意思是什么呢？我们的行蕴到底是什么呢？它并没有叙述每一个众生的生死来源，但是让众生在这里面，依靠它的根和尘，在轮回当中不断流转、动摇的根本，或者它的根源，就是行蕴。</w:t>
      </w:r>
    </w:p>
    <w:p w14:paraId="413F4529" w14:textId="77777777" w:rsidR="00E4567D" w:rsidRPr="00E4567D" w:rsidRDefault="00E4567D" w:rsidP="00E4567D">
      <w:pPr>
        <w:widowControl w:val="0"/>
        <w:ind w:firstLine="601"/>
        <w:rPr>
          <w:b/>
          <w:bCs/>
        </w:rPr>
      </w:pPr>
      <w:r w:rsidRPr="00E4567D">
        <w:rPr>
          <w:rFonts w:hint="eastAsia"/>
          <w:b/>
          <w:bCs/>
        </w:rPr>
        <w:t>此则名为，行阴区宇。</w:t>
      </w:r>
    </w:p>
    <w:p w14:paraId="334D0D7D" w14:textId="77777777" w:rsidR="00E4567D" w:rsidRPr="00E4567D" w:rsidRDefault="00E4567D" w:rsidP="00E4567D">
      <w:pPr>
        <w:widowControl w:val="0"/>
        <w:ind w:firstLine="600"/>
      </w:pPr>
      <w:r w:rsidRPr="00E4567D">
        <w:rPr>
          <w:rFonts w:hint="eastAsia"/>
        </w:rPr>
        <w:t>这称之为行蕴的障碍、行蕴的区宇、行蕴的覆盖。</w:t>
      </w:r>
    </w:p>
    <w:p w14:paraId="2E0B34DA" w14:textId="77777777" w:rsidR="00E4567D" w:rsidRPr="00E4567D" w:rsidRDefault="00E4567D" w:rsidP="00E4567D">
      <w:pPr>
        <w:widowControl w:val="0"/>
        <w:ind w:firstLine="600"/>
      </w:pPr>
      <w:r w:rsidRPr="00E4567D">
        <w:rPr>
          <w:rFonts w:hint="eastAsia"/>
        </w:rPr>
        <w:t>我们不说每一个众生生死轮回的根本，但是我们众生有一个共同生生灭灭的因缘，其实这就叫做行蕴。</w:t>
      </w:r>
    </w:p>
    <w:p w14:paraId="7EF74AC3" w14:textId="77777777" w:rsidR="00E4567D" w:rsidRPr="00E4567D" w:rsidRDefault="00E4567D" w:rsidP="00E4567D">
      <w:pPr>
        <w:widowControl w:val="0"/>
        <w:ind w:firstLine="600"/>
      </w:pPr>
      <w:r w:rsidRPr="00E4567D">
        <w:rPr>
          <w:rFonts w:hint="eastAsia"/>
        </w:rPr>
        <w:t>这里的行蕴讲的比较细致，什么叫做行蕴呢？我们众生共同的、在生死轮回当中最根本的因缘。最动摇的，因为我们众生动摇，一会儿变成人，一会儿变成天人，一会儿变成其他的动物，等等，这么一个显而无自性，像阳焰一样的一种因缘，这就叫做行蕴。</w:t>
      </w:r>
    </w:p>
    <w:p w14:paraId="6FFC0430" w14:textId="77777777" w:rsidR="00E4567D" w:rsidRPr="00E4567D" w:rsidRDefault="00E4567D" w:rsidP="00E4567D">
      <w:pPr>
        <w:widowControl w:val="0"/>
        <w:ind w:firstLine="600"/>
      </w:pPr>
      <w:r w:rsidRPr="00E4567D">
        <w:rPr>
          <w:rFonts w:hint="eastAsia"/>
        </w:rPr>
        <w:t>我们学《俱舍论》的时候，好像行蕴比色蕴、受蕴、想蕴还要难懂一点，它稍微细一点，它又不是识蕴，也不是想蕴，在中间，那到底是什么呢？行蕴在《楞严经》里面讲的方式不一定跟《俱舍论》特别相同，但是它的讲法也完全是大乘经论的意趣，大家可以记住。</w:t>
      </w:r>
    </w:p>
    <w:p w14:paraId="32398E43" w14:textId="77777777" w:rsidR="00E4567D" w:rsidRPr="00E4567D" w:rsidRDefault="00E4567D" w:rsidP="00E4567D">
      <w:pPr>
        <w:widowControl w:val="0"/>
        <w:ind w:firstLine="600"/>
      </w:pPr>
      <w:r w:rsidRPr="00E4567D">
        <w:rPr>
          <w:rFonts w:hint="eastAsia"/>
        </w:rPr>
        <w:t>那么行蕴怎么灭尽？下面讲到，行蕴灭尽是很好的，要灭尽行蕴：</w:t>
      </w:r>
    </w:p>
    <w:p w14:paraId="65137EAC" w14:textId="77777777" w:rsidR="00E4567D" w:rsidRPr="00E4567D" w:rsidRDefault="00E4567D" w:rsidP="00E4567D">
      <w:pPr>
        <w:widowControl w:val="0"/>
        <w:ind w:firstLine="601"/>
        <w:rPr>
          <w:b/>
          <w:bCs/>
        </w:rPr>
      </w:pPr>
      <w:r w:rsidRPr="00E4567D">
        <w:rPr>
          <w:rFonts w:hint="eastAsia"/>
          <w:b/>
          <w:bCs/>
        </w:rPr>
        <w:lastRenderedPageBreak/>
        <w:t>若此清扰，熠熠元性，性入元澄，一澄元习，如波澜灭，化为澄水，名行阴尽。</w:t>
      </w:r>
    </w:p>
    <w:p w14:paraId="37EF80A0" w14:textId="6DFDC25A" w:rsidR="00E4567D" w:rsidRPr="00E4567D" w:rsidRDefault="00E4567D" w:rsidP="00E4567D">
      <w:pPr>
        <w:widowControl w:val="0"/>
        <w:ind w:firstLine="600"/>
      </w:pPr>
      <w:r w:rsidRPr="00E4567D">
        <w:rPr>
          <w:rFonts w:hint="eastAsia"/>
        </w:rPr>
        <w:t>那么，清清扰扰也好，或者说熠熠发光的这些，实际上就是我们的行蕴，对吧？那么行蕴的本体是</w:t>
      </w:r>
      <w:bookmarkStart w:id="231" w:name="_Hlk170226953"/>
      <w:r w:rsidR="000C5882" w:rsidRPr="00E4567D">
        <w:rPr>
          <w:rFonts w:hint="eastAsia"/>
        </w:rPr>
        <w:t>“</w:t>
      </w:r>
      <w:r w:rsidRPr="00E4567D">
        <w:rPr>
          <w:rFonts w:hint="eastAsia"/>
        </w:rPr>
        <w:t>元性</w:t>
      </w:r>
      <w:r w:rsidR="005C371A" w:rsidRPr="00E4567D">
        <w:rPr>
          <w:rFonts w:hint="eastAsia"/>
        </w:rPr>
        <w:t>”</w:t>
      </w:r>
      <w:bookmarkEnd w:id="231"/>
      <w:r w:rsidRPr="00E4567D">
        <w:rPr>
          <w:rFonts w:hint="eastAsia"/>
        </w:rPr>
        <w:t>。</w:t>
      </w:r>
    </w:p>
    <w:p w14:paraId="7A26426D" w14:textId="751BF0F2" w:rsidR="00E4567D" w:rsidRPr="00E4567D" w:rsidRDefault="000C5882" w:rsidP="00E4567D">
      <w:pPr>
        <w:widowControl w:val="0"/>
        <w:ind w:firstLine="600"/>
      </w:pPr>
      <w:r w:rsidRPr="00E4567D">
        <w:rPr>
          <w:rFonts w:hint="eastAsia"/>
        </w:rPr>
        <w:t>“</w:t>
      </w:r>
      <w:r w:rsidR="00E4567D" w:rsidRPr="00E4567D">
        <w:rPr>
          <w:rFonts w:hint="eastAsia"/>
        </w:rPr>
        <w:t>元性</w:t>
      </w:r>
      <w:r w:rsidR="005C371A" w:rsidRPr="00E4567D">
        <w:rPr>
          <w:rFonts w:hint="eastAsia"/>
        </w:rPr>
        <w:t>”</w:t>
      </w:r>
      <w:r w:rsidR="00E4567D" w:rsidRPr="00E4567D">
        <w:rPr>
          <w:rFonts w:hint="eastAsia"/>
        </w:rPr>
        <w:t>，有些注释当中把它叫做染污识。</w:t>
      </w:r>
    </w:p>
    <w:p w14:paraId="28CF5AAB" w14:textId="77777777" w:rsidR="00E4567D" w:rsidRPr="00E4567D" w:rsidRDefault="00E4567D" w:rsidP="00E4567D">
      <w:pPr>
        <w:widowControl w:val="0"/>
        <w:ind w:firstLine="600"/>
      </w:pPr>
      <w:r w:rsidRPr="00E4567D">
        <w:rPr>
          <w:rFonts w:hint="eastAsia"/>
        </w:rPr>
        <w:t>实际上我们的行蕴，慢慢慢慢，最终它的根源就是阿赖耶识。</w:t>
      </w:r>
    </w:p>
    <w:p w14:paraId="35D60A65" w14:textId="32FBE49D" w:rsidR="00E4567D" w:rsidRPr="00E4567D" w:rsidRDefault="000C5882" w:rsidP="00E4567D">
      <w:pPr>
        <w:widowControl w:val="0"/>
        <w:ind w:firstLine="600"/>
      </w:pPr>
      <w:r w:rsidRPr="00E4567D">
        <w:rPr>
          <w:rFonts w:hint="eastAsia"/>
        </w:rPr>
        <w:t>“</w:t>
      </w:r>
      <w:r w:rsidR="00E4567D" w:rsidRPr="00E4567D">
        <w:rPr>
          <w:rFonts w:hint="eastAsia"/>
        </w:rPr>
        <w:t>性入元澄</w:t>
      </w:r>
      <w:r w:rsidR="005C371A" w:rsidRPr="00E4567D">
        <w:rPr>
          <w:rFonts w:hint="eastAsia"/>
        </w:rPr>
        <w:t>”</w:t>
      </w:r>
      <w:r w:rsidR="00E4567D" w:rsidRPr="00E4567D">
        <w:rPr>
          <w:rFonts w:hint="eastAsia"/>
        </w:rPr>
        <w:t>，如果这个性入于元澄的话，这是第八识海。</w:t>
      </w:r>
    </w:p>
    <w:p w14:paraId="6F5987F9" w14:textId="06F45148" w:rsidR="00E4567D" w:rsidRPr="00E4567D" w:rsidRDefault="000C5882" w:rsidP="00E4567D">
      <w:pPr>
        <w:widowControl w:val="0"/>
        <w:ind w:firstLine="600"/>
      </w:pPr>
      <w:r w:rsidRPr="00E4567D">
        <w:rPr>
          <w:rFonts w:hint="eastAsia"/>
        </w:rPr>
        <w:t>“</w:t>
      </w:r>
      <w:r w:rsidR="00E4567D" w:rsidRPr="00E4567D">
        <w:rPr>
          <w:rFonts w:hint="eastAsia"/>
        </w:rPr>
        <w:t>一澄元习</w:t>
      </w:r>
      <w:r w:rsidR="005C371A" w:rsidRPr="00E4567D">
        <w:rPr>
          <w:rFonts w:hint="eastAsia"/>
        </w:rPr>
        <w:t>”</w:t>
      </w:r>
      <w:r w:rsidR="00E4567D" w:rsidRPr="00E4567D">
        <w:rPr>
          <w:rFonts w:hint="eastAsia"/>
        </w:rPr>
        <w:t>，入了这样的第八识的澄清大海，原有的这些习气，</w:t>
      </w:r>
      <w:r w:rsidRPr="00E4567D">
        <w:rPr>
          <w:rFonts w:hint="eastAsia"/>
        </w:rPr>
        <w:t>“</w:t>
      </w:r>
      <w:r w:rsidR="00E4567D" w:rsidRPr="00E4567D">
        <w:rPr>
          <w:rFonts w:hint="eastAsia"/>
        </w:rPr>
        <w:t>如波澜灭</w:t>
      </w:r>
      <w:r w:rsidR="005C371A" w:rsidRPr="00E4567D">
        <w:rPr>
          <w:rFonts w:hint="eastAsia"/>
        </w:rPr>
        <w:t>”</w:t>
      </w:r>
      <w:r w:rsidR="00E4567D" w:rsidRPr="00E4567D">
        <w:rPr>
          <w:rFonts w:hint="eastAsia"/>
        </w:rPr>
        <w:t>，如同波浪一样，灭了；</w:t>
      </w:r>
      <w:r w:rsidRPr="00E4567D">
        <w:rPr>
          <w:rFonts w:hint="eastAsia"/>
        </w:rPr>
        <w:t>“</w:t>
      </w:r>
      <w:r w:rsidR="00E4567D" w:rsidRPr="00E4567D">
        <w:rPr>
          <w:rFonts w:hint="eastAsia"/>
        </w:rPr>
        <w:t>化为澄水</w:t>
      </w:r>
      <w:r w:rsidR="005C371A" w:rsidRPr="00E4567D">
        <w:rPr>
          <w:rFonts w:hint="eastAsia"/>
        </w:rPr>
        <w:t>”</w:t>
      </w:r>
      <w:r w:rsidR="00E4567D" w:rsidRPr="00E4567D">
        <w:rPr>
          <w:rFonts w:hint="eastAsia"/>
        </w:rPr>
        <w:t>，澄清的水就显露出来了，</w:t>
      </w:r>
      <w:r w:rsidRPr="00E4567D">
        <w:rPr>
          <w:rFonts w:hint="eastAsia"/>
        </w:rPr>
        <w:t>“</w:t>
      </w:r>
      <w:r w:rsidR="00E4567D" w:rsidRPr="00E4567D">
        <w:rPr>
          <w:rFonts w:hint="eastAsia"/>
        </w:rPr>
        <w:t>名行阴尽</w:t>
      </w:r>
      <w:r w:rsidR="005C371A" w:rsidRPr="00E4567D">
        <w:rPr>
          <w:rFonts w:hint="eastAsia"/>
        </w:rPr>
        <w:t>”</w:t>
      </w:r>
      <w:r w:rsidR="00E4567D" w:rsidRPr="00E4567D">
        <w:rPr>
          <w:rFonts w:hint="eastAsia"/>
        </w:rPr>
        <w:t>，这就叫做行蕴灭。</w:t>
      </w:r>
    </w:p>
    <w:p w14:paraId="58C26001" w14:textId="77777777" w:rsidR="00E4567D" w:rsidRPr="00E4567D" w:rsidRDefault="00E4567D" w:rsidP="00E4567D">
      <w:pPr>
        <w:widowControl w:val="0"/>
        <w:ind w:firstLine="600"/>
      </w:pPr>
      <w:r w:rsidRPr="00E4567D">
        <w:rPr>
          <w:rFonts w:hint="eastAsia"/>
        </w:rPr>
        <w:t>行蕴尽的话，实际上就像水面上动摇的波浪和花纹一样，通过修行，通过禅修，慢慢慢慢，就像波浪入与大海一样，我们动摇的分别念、动摇的心识，慢慢融入不动的大海、本来清净的阿赖耶当中，这个可以叫做行蕴已经灭尽。</w:t>
      </w:r>
    </w:p>
    <w:p w14:paraId="33E9ECA4" w14:textId="77777777" w:rsidR="00E4567D" w:rsidRPr="00E4567D" w:rsidRDefault="00E4567D" w:rsidP="00E4567D">
      <w:pPr>
        <w:widowControl w:val="0"/>
        <w:ind w:firstLine="601"/>
        <w:rPr>
          <w:b/>
          <w:bCs/>
        </w:rPr>
      </w:pPr>
      <w:r w:rsidRPr="00E4567D">
        <w:rPr>
          <w:rFonts w:hint="eastAsia"/>
          <w:b/>
          <w:bCs/>
        </w:rPr>
        <w:t>是人则能，超众生浊，观其所由，幽隐妄想，以为其本。</w:t>
      </w:r>
    </w:p>
    <w:p w14:paraId="30282718" w14:textId="7208D049" w:rsidR="00E4567D" w:rsidRPr="00E4567D" w:rsidRDefault="00E4567D" w:rsidP="00E4567D">
      <w:pPr>
        <w:widowControl w:val="0"/>
        <w:ind w:firstLine="600"/>
      </w:pPr>
      <w:r w:rsidRPr="00E4567D">
        <w:rPr>
          <w:rFonts w:hint="eastAsia"/>
        </w:rPr>
        <w:lastRenderedPageBreak/>
        <w:t>真正消灭了行蕴的这个人，</w:t>
      </w:r>
      <w:r w:rsidR="000C5882" w:rsidRPr="00E4567D">
        <w:rPr>
          <w:rFonts w:hint="eastAsia"/>
        </w:rPr>
        <w:t>“</w:t>
      </w:r>
      <w:r w:rsidRPr="00E4567D">
        <w:rPr>
          <w:rFonts w:hint="eastAsia"/>
        </w:rPr>
        <w:t>超众生浊</w:t>
      </w:r>
      <w:r w:rsidR="005C371A" w:rsidRPr="00E4567D">
        <w:rPr>
          <w:rFonts w:hint="eastAsia"/>
        </w:rPr>
        <w:t>”</w:t>
      </w:r>
      <w:r w:rsidRPr="00E4567D">
        <w:rPr>
          <w:rFonts w:hint="eastAsia"/>
        </w:rPr>
        <w:t>，超出了五浊当中的众生浊。</w:t>
      </w:r>
    </w:p>
    <w:p w14:paraId="0F70A38E" w14:textId="068EA67D" w:rsidR="00E4567D" w:rsidRPr="00E4567D" w:rsidRDefault="000C5882" w:rsidP="00E4567D">
      <w:pPr>
        <w:widowControl w:val="0"/>
        <w:ind w:firstLine="600"/>
      </w:pPr>
      <w:r w:rsidRPr="00E4567D">
        <w:rPr>
          <w:rFonts w:hint="eastAsia"/>
        </w:rPr>
        <w:t>“</w:t>
      </w:r>
      <w:r w:rsidR="00E4567D" w:rsidRPr="00E4567D">
        <w:rPr>
          <w:rFonts w:hint="eastAsia"/>
        </w:rPr>
        <w:t>观其所由</w:t>
      </w:r>
      <w:r w:rsidR="005C371A" w:rsidRPr="00E4567D">
        <w:rPr>
          <w:rFonts w:hint="eastAsia"/>
        </w:rPr>
        <w:t>”</w:t>
      </w:r>
      <w:r w:rsidR="00E4567D" w:rsidRPr="00E4567D">
        <w:rPr>
          <w:rFonts w:hint="eastAsia"/>
        </w:rPr>
        <w:t>，如果我们观察它的来由，这叫做什么呢？</w:t>
      </w:r>
      <w:r w:rsidRPr="00E4567D">
        <w:rPr>
          <w:rFonts w:hint="eastAsia"/>
        </w:rPr>
        <w:t>“</w:t>
      </w:r>
      <w:r w:rsidR="00E4567D" w:rsidRPr="00E4567D">
        <w:rPr>
          <w:rFonts w:hint="eastAsia"/>
        </w:rPr>
        <w:t>幽隐妄想，以为其本。</w:t>
      </w:r>
      <w:r w:rsidR="005C371A" w:rsidRPr="00E4567D">
        <w:rPr>
          <w:rFonts w:hint="eastAsia"/>
        </w:rPr>
        <w:t>”</w:t>
      </w:r>
    </w:p>
    <w:p w14:paraId="6F3F3E46" w14:textId="77777777" w:rsidR="00E4567D" w:rsidRPr="00E4567D" w:rsidRDefault="00E4567D" w:rsidP="00E4567D">
      <w:pPr>
        <w:widowControl w:val="0"/>
        <w:ind w:firstLine="600"/>
      </w:pPr>
      <w:r w:rsidRPr="00E4567D">
        <w:rPr>
          <w:rFonts w:hint="eastAsia"/>
        </w:rPr>
        <w:t>我们前面的色蕴是坚固妄想，受蕴是虚明妄想，想蕴是融通妄想，每个蕴都有不同的妄想。</w:t>
      </w:r>
    </w:p>
    <w:p w14:paraId="6844EC67" w14:textId="3D6FFE31" w:rsidR="00E4567D" w:rsidRPr="00E4567D" w:rsidRDefault="00E4567D" w:rsidP="00E4567D">
      <w:pPr>
        <w:widowControl w:val="0"/>
        <w:ind w:firstLine="600"/>
      </w:pPr>
      <w:r w:rsidRPr="00E4567D">
        <w:rPr>
          <w:rFonts w:hint="eastAsia"/>
        </w:rPr>
        <w:t>那么行蕴，观察行蕴的话，</w:t>
      </w:r>
      <w:r w:rsidR="000C5882" w:rsidRPr="00E4567D">
        <w:rPr>
          <w:rFonts w:hint="eastAsia"/>
        </w:rPr>
        <w:t>“</w:t>
      </w:r>
      <w:r w:rsidRPr="00E4567D">
        <w:rPr>
          <w:rFonts w:hint="eastAsia"/>
        </w:rPr>
        <w:t>幽隐妄想</w:t>
      </w:r>
      <w:r w:rsidR="005C371A" w:rsidRPr="00E4567D">
        <w:rPr>
          <w:rFonts w:hint="eastAsia"/>
        </w:rPr>
        <w:t>”</w:t>
      </w:r>
      <w:r w:rsidRPr="00E4567D">
        <w:rPr>
          <w:rFonts w:hint="eastAsia"/>
        </w:rPr>
        <w:t>，</w:t>
      </w:r>
      <w:r w:rsidRPr="00E4567D">
        <w:t>幽</w:t>
      </w:r>
      <w:r w:rsidRPr="00E4567D">
        <w:rPr>
          <w:rFonts w:hint="eastAsia"/>
        </w:rPr>
        <w:t>隐妄想是</w:t>
      </w:r>
      <w:r w:rsidRPr="00E4567D">
        <w:t>比较</w:t>
      </w:r>
      <w:r w:rsidRPr="00E4567D">
        <w:rPr>
          <w:rFonts w:hint="eastAsia"/>
        </w:rPr>
        <w:t>隐蔽</w:t>
      </w:r>
      <w:r w:rsidRPr="00E4567D">
        <w:t>的</w:t>
      </w:r>
      <w:r w:rsidRPr="00E4567D">
        <w:rPr>
          <w:rFonts w:hint="eastAsia"/>
        </w:rPr>
        <w:t>一个妄想，这个作为它的根本。</w:t>
      </w:r>
    </w:p>
    <w:p w14:paraId="372E17B1" w14:textId="77777777" w:rsidR="00E4567D" w:rsidRPr="00E4567D" w:rsidRDefault="00E4567D" w:rsidP="00E4567D">
      <w:pPr>
        <w:widowControl w:val="0"/>
        <w:ind w:firstLine="600"/>
      </w:pPr>
      <w:r w:rsidRPr="00E4567D">
        <w:t>可能</w:t>
      </w:r>
      <w:r w:rsidRPr="00E4567D">
        <w:rPr>
          <w:rFonts w:hint="eastAsia"/>
        </w:rPr>
        <w:t>比</w:t>
      </w:r>
      <w:r w:rsidRPr="00E4567D">
        <w:t>前面的</w:t>
      </w:r>
      <w:r w:rsidRPr="00E4567D">
        <w:rPr>
          <w:rFonts w:hint="eastAsia"/>
        </w:rPr>
        <w:t>妄想</w:t>
      </w:r>
      <w:r w:rsidRPr="00E4567D">
        <w:t>越</w:t>
      </w:r>
      <w:r w:rsidRPr="00E4567D">
        <w:rPr>
          <w:rFonts w:hint="eastAsia"/>
        </w:rPr>
        <w:t>来</w:t>
      </w:r>
      <w:r w:rsidRPr="00E4567D">
        <w:t>越难，</w:t>
      </w:r>
      <w:r w:rsidRPr="00E4567D">
        <w:rPr>
          <w:rFonts w:hint="eastAsia"/>
        </w:rPr>
        <w:t>五蕴的话，</w:t>
      </w:r>
      <w:r w:rsidRPr="00E4567D">
        <w:t>可能行蕴是更细微了</w:t>
      </w:r>
      <w:r w:rsidRPr="00E4567D">
        <w:rPr>
          <w:rFonts w:hint="eastAsia"/>
        </w:rPr>
        <w:t>。识蕴</w:t>
      </w:r>
      <w:r w:rsidRPr="00E4567D">
        <w:t>是最细微的，</w:t>
      </w:r>
      <w:r w:rsidRPr="00E4567D">
        <w:rPr>
          <w:rFonts w:hint="eastAsia"/>
        </w:rPr>
        <w:t>色蕴</w:t>
      </w:r>
      <w:r w:rsidRPr="00E4567D">
        <w:t>是比较</w:t>
      </w:r>
      <w:r w:rsidRPr="00E4567D">
        <w:rPr>
          <w:rFonts w:hint="eastAsia"/>
        </w:rPr>
        <w:t>粗</w:t>
      </w:r>
      <w:r w:rsidRPr="00E4567D">
        <w:t>大的，我们容易理解</w:t>
      </w:r>
      <w:r w:rsidRPr="00E4567D">
        <w:rPr>
          <w:rFonts w:hint="eastAsia"/>
        </w:rPr>
        <w:t>。</w:t>
      </w:r>
    </w:p>
    <w:p w14:paraId="7E4FA6D5" w14:textId="77777777" w:rsidR="00E4567D" w:rsidRPr="00E4567D" w:rsidRDefault="00E4567D" w:rsidP="00E4567D">
      <w:pPr>
        <w:widowControl w:val="0"/>
        <w:ind w:firstLine="600"/>
      </w:pPr>
      <w:r w:rsidRPr="00E4567D">
        <w:t>下面我们讲一下真正的</w:t>
      </w:r>
      <w:r w:rsidRPr="00E4567D">
        <w:rPr>
          <w:rFonts w:hint="eastAsia"/>
        </w:rPr>
        <w:t>十种阴魔：</w:t>
      </w:r>
    </w:p>
    <w:p w14:paraId="50C028CC" w14:textId="77777777" w:rsidR="00E4567D" w:rsidRPr="00E4567D" w:rsidRDefault="00E4567D" w:rsidP="00E4567D">
      <w:pPr>
        <w:widowControl w:val="0"/>
        <w:ind w:firstLine="601"/>
        <w:rPr>
          <w:b/>
          <w:bCs/>
        </w:rPr>
      </w:pPr>
      <w:r w:rsidRPr="00E4567D">
        <w:rPr>
          <w:rFonts w:hint="eastAsia"/>
          <w:b/>
          <w:bCs/>
        </w:rPr>
        <w:t>阿难当知：是得正知，奢摩他中，诸善男子，凝明正心，十类天魔，不得其便，方得精研，穷生类本。</w:t>
      </w:r>
    </w:p>
    <w:p w14:paraId="76E9F7D7" w14:textId="77777777" w:rsidR="00E4567D" w:rsidRPr="00E4567D" w:rsidRDefault="00E4567D" w:rsidP="00E4567D">
      <w:pPr>
        <w:widowControl w:val="0"/>
        <w:ind w:firstLine="600"/>
      </w:pPr>
      <w:r w:rsidRPr="00E4567D">
        <w:rPr>
          <w:rFonts w:hint="eastAsia"/>
        </w:rPr>
        <w:t>佛告诉阿难，你应该明白，当你得到了正知奢摩他，正知正觉的智慧胜观的时候，诸善男子得到的是什么呢？非常坚实、光明的正心。</w:t>
      </w:r>
    </w:p>
    <w:p w14:paraId="08D5FC3A" w14:textId="77777777" w:rsidR="00E4567D" w:rsidRPr="00E4567D" w:rsidRDefault="00E4567D" w:rsidP="00E4567D">
      <w:pPr>
        <w:widowControl w:val="0"/>
        <w:ind w:firstLine="600"/>
      </w:pPr>
      <w:r w:rsidRPr="00E4567D">
        <w:rPr>
          <w:rFonts w:hint="eastAsia"/>
        </w:rPr>
        <w:t>当你在胜观当中不断的修行，这种善男子，最后，不动摇的光明觉性、不动摇的光明境界，得到了一种开悟的智慧。</w:t>
      </w:r>
    </w:p>
    <w:p w14:paraId="143A0022" w14:textId="21B6B186" w:rsidR="00E4567D" w:rsidRPr="00E4567D" w:rsidRDefault="00E4567D" w:rsidP="00E4567D">
      <w:pPr>
        <w:widowControl w:val="0"/>
        <w:ind w:firstLine="600"/>
      </w:pPr>
      <w:r w:rsidRPr="00E4567D">
        <w:rPr>
          <w:rFonts w:hint="eastAsia"/>
        </w:rPr>
        <w:t>下面都会讲</w:t>
      </w:r>
      <w:r w:rsidR="000C5882" w:rsidRPr="00E4567D">
        <w:rPr>
          <w:rFonts w:hint="eastAsia"/>
        </w:rPr>
        <w:t>“</w:t>
      </w:r>
      <w:r w:rsidRPr="00E4567D">
        <w:rPr>
          <w:rFonts w:hint="eastAsia"/>
        </w:rPr>
        <w:t>凝明正心</w:t>
      </w:r>
      <w:r w:rsidR="005C371A" w:rsidRPr="00E4567D">
        <w:rPr>
          <w:rFonts w:hint="eastAsia"/>
        </w:rPr>
        <w:t>”</w:t>
      </w:r>
      <w:r w:rsidRPr="00E4567D">
        <w:rPr>
          <w:rFonts w:hint="eastAsia"/>
        </w:rPr>
        <w:t>。</w:t>
      </w:r>
      <w:r w:rsidR="000C5882" w:rsidRPr="00E4567D">
        <w:rPr>
          <w:rFonts w:hint="eastAsia"/>
        </w:rPr>
        <w:t>“</w:t>
      </w:r>
      <w:r w:rsidRPr="00E4567D">
        <w:rPr>
          <w:rFonts w:hint="eastAsia"/>
        </w:rPr>
        <w:t>凝明正心</w:t>
      </w:r>
      <w:r w:rsidR="005C371A" w:rsidRPr="00E4567D">
        <w:rPr>
          <w:rFonts w:hint="eastAsia"/>
        </w:rPr>
        <w:t>”</w:t>
      </w:r>
      <w:r w:rsidRPr="00E4567D">
        <w:rPr>
          <w:rFonts w:hint="eastAsia"/>
        </w:rPr>
        <w:t>是不动摇</w:t>
      </w:r>
      <w:r w:rsidRPr="00E4567D">
        <w:rPr>
          <w:rFonts w:hint="eastAsia"/>
        </w:rPr>
        <w:lastRenderedPageBreak/>
        <w:t>的光明。不像凡夫的境界，今天有了，明天就消失了，不是这样。非常稳固、凝固的一种光明智慧、觉性。</w:t>
      </w:r>
    </w:p>
    <w:p w14:paraId="1023E1A2" w14:textId="730D91E8" w:rsidR="00E4567D" w:rsidRPr="00E4567D" w:rsidRDefault="000C5882" w:rsidP="00E4567D">
      <w:pPr>
        <w:widowControl w:val="0"/>
        <w:ind w:firstLine="600"/>
      </w:pPr>
      <w:r w:rsidRPr="00E4567D">
        <w:rPr>
          <w:rFonts w:hint="eastAsia"/>
        </w:rPr>
        <w:t>“</w:t>
      </w:r>
      <w:r w:rsidR="00E4567D" w:rsidRPr="00E4567D">
        <w:rPr>
          <w:rFonts w:hint="eastAsia"/>
        </w:rPr>
        <w:t>十类天魔，不得其便</w:t>
      </w:r>
      <w:r w:rsidR="005C371A" w:rsidRPr="00E4567D">
        <w:rPr>
          <w:rFonts w:hint="eastAsia"/>
        </w:rPr>
        <w:t>”</w:t>
      </w:r>
      <w:r w:rsidR="00E4567D" w:rsidRPr="00E4567D">
        <w:rPr>
          <w:rFonts w:hint="eastAsia"/>
        </w:rPr>
        <w:t>，那么这个时候，十种类的天魔，不会对他有机可乘。</w:t>
      </w:r>
    </w:p>
    <w:p w14:paraId="4B93D00E" w14:textId="43901301" w:rsidR="00E4567D" w:rsidRPr="00E4567D" w:rsidRDefault="000C5882" w:rsidP="00E4567D">
      <w:pPr>
        <w:widowControl w:val="0"/>
        <w:ind w:firstLine="600"/>
      </w:pPr>
      <w:r w:rsidRPr="00E4567D">
        <w:rPr>
          <w:rFonts w:hint="eastAsia"/>
        </w:rPr>
        <w:t>“</w:t>
      </w:r>
      <w:r w:rsidR="00E4567D" w:rsidRPr="00E4567D">
        <w:rPr>
          <w:rFonts w:hint="eastAsia"/>
        </w:rPr>
        <w:t>方得精研，穷生类本</w:t>
      </w:r>
      <w:r w:rsidR="005C371A" w:rsidRPr="00E4567D">
        <w:rPr>
          <w:rFonts w:hint="eastAsia"/>
        </w:rPr>
        <w:t>”</w:t>
      </w:r>
      <w:r w:rsidR="00E4567D" w:rsidRPr="00E4567D">
        <w:rPr>
          <w:rFonts w:hint="eastAsia"/>
        </w:rPr>
        <w:t>，那么，才得以精明、精研、研究十二类众生的生死</w:t>
      </w:r>
      <w:r w:rsidR="00E4567D" w:rsidRPr="00E4567D">
        <w:t>根本</w:t>
      </w:r>
      <w:r w:rsidR="00E4567D" w:rsidRPr="00E4567D">
        <w:rPr>
          <w:rFonts w:hint="eastAsia"/>
        </w:rPr>
        <w:t>。</w:t>
      </w:r>
    </w:p>
    <w:p w14:paraId="00A17884" w14:textId="77777777" w:rsidR="00E4567D" w:rsidRPr="00E4567D" w:rsidRDefault="00E4567D" w:rsidP="00E4567D">
      <w:pPr>
        <w:widowControl w:val="0"/>
        <w:ind w:firstLine="600"/>
      </w:pPr>
      <w:r w:rsidRPr="00E4567D">
        <w:t>也</w:t>
      </w:r>
      <w:r w:rsidRPr="00E4567D">
        <w:rPr>
          <w:rFonts w:hint="eastAsia"/>
        </w:rPr>
        <w:t>就是</w:t>
      </w:r>
      <w:r w:rsidRPr="00E4567D">
        <w:t>说</w:t>
      </w:r>
      <w:r w:rsidRPr="00E4567D">
        <w:rPr>
          <w:rFonts w:hint="eastAsia"/>
        </w:rPr>
        <w:t>，这个</w:t>
      </w:r>
      <w:r w:rsidRPr="00E4567D">
        <w:t>时候才得</w:t>
      </w:r>
      <w:r w:rsidRPr="00E4567D">
        <w:rPr>
          <w:rFonts w:hint="eastAsia"/>
        </w:rPr>
        <w:t>以</w:t>
      </w:r>
      <w:r w:rsidRPr="00E4567D">
        <w:t>真正的</w:t>
      </w:r>
      <w:r w:rsidRPr="00E4567D">
        <w:rPr>
          <w:rFonts w:hint="eastAsia"/>
        </w:rPr>
        <w:t>精心研究、研习、穷究十二类众生的生生死死、</w:t>
      </w:r>
      <w:r w:rsidRPr="00E4567D">
        <w:t>生生灭灭的</w:t>
      </w:r>
      <w:r w:rsidRPr="00E4567D">
        <w:rPr>
          <w:rFonts w:hint="eastAsia"/>
        </w:rPr>
        <w:t>根本</w:t>
      </w:r>
      <w:r w:rsidRPr="00E4567D">
        <w:t>。</w:t>
      </w:r>
    </w:p>
    <w:p w14:paraId="4D9901BF" w14:textId="77777777" w:rsidR="00E4567D" w:rsidRPr="00E4567D" w:rsidRDefault="00E4567D" w:rsidP="00E4567D">
      <w:pPr>
        <w:widowControl w:val="0"/>
        <w:ind w:firstLine="600"/>
      </w:pPr>
      <w:r w:rsidRPr="00E4567D">
        <w:t>那么</w:t>
      </w:r>
      <w:r w:rsidRPr="00E4567D">
        <w:rPr>
          <w:rFonts w:hint="eastAsia"/>
        </w:rPr>
        <w:t>这个</w:t>
      </w:r>
      <w:r w:rsidRPr="00E4567D">
        <w:t>是什么呢？</w:t>
      </w:r>
    </w:p>
    <w:p w14:paraId="01E4D329" w14:textId="77777777" w:rsidR="00E4567D" w:rsidRPr="00E4567D" w:rsidRDefault="00E4567D" w:rsidP="00E4567D">
      <w:pPr>
        <w:widowControl w:val="0"/>
        <w:ind w:firstLine="601"/>
        <w:rPr>
          <w:b/>
          <w:bCs/>
        </w:rPr>
      </w:pPr>
      <w:r w:rsidRPr="00E4567D">
        <w:rPr>
          <w:rFonts w:hint="eastAsia"/>
          <w:b/>
          <w:bCs/>
        </w:rPr>
        <w:t>于本类中，生元露者，</w:t>
      </w:r>
      <w:bookmarkStart w:id="232" w:name="_Hlk170231457"/>
      <w:r w:rsidRPr="00E4567D">
        <w:rPr>
          <w:rFonts w:hint="eastAsia"/>
          <w:b/>
          <w:bCs/>
        </w:rPr>
        <w:t>观彼幽清</w:t>
      </w:r>
      <w:bookmarkEnd w:id="232"/>
      <w:r w:rsidRPr="00E4567D">
        <w:rPr>
          <w:rFonts w:hint="eastAsia"/>
          <w:b/>
          <w:bCs/>
        </w:rPr>
        <w:t>，圆扰动元，于圆元中，起计度者，是人坠入，二无因论。</w:t>
      </w:r>
    </w:p>
    <w:p w14:paraId="42857182" w14:textId="77777777" w:rsidR="00E4567D" w:rsidRPr="00E4567D" w:rsidRDefault="00E4567D" w:rsidP="00E4567D">
      <w:pPr>
        <w:widowControl w:val="0"/>
        <w:ind w:firstLine="600"/>
      </w:pPr>
      <w:r w:rsidRPr="00E4567D">
        <w:rPr>
          <w:rFonts w:hint="eastAsia"/>
        </w:rPr>
        <w:t>下面讲第一种阴魔。</w:t>
      </w:r>
    </w:p>
    <w:p w14:paraId="1460691D" w14:textId="77777777" w:rsidR="00E4567D" w:rsidRPr="00E4567D" w:rsidRDefault="00E4567D" w:rsidP="00E4567D">
      <w:pPr>
        <w:widowControl w:val="0"/>
        <w:ind w:firstLine="600"/>
      </w:pPr>
      <w:r w:rsidRPr="00E4567D">
        <w:rPr>
          <w:rFonts w:hint="eastAsia"/>
        </w:rPr>
        <w:t>也就是说，每一个众生，生生世世的现象显露出来了。</w:t>
      </w:r>
    </w:p>
    <w:p w14:paraId="51AD42B1" w14:textId="77777777" w:rsidR="00E4567D" w:rsidRPr="00E4567D" w:rsidRDefault="00E4567D" w:rsidP="00E4567D">
      <w:pPr>
        <w:widowControl w:val="0"/>
        <w:ind w:firstLine="600"/>
      </w:pPr>
      <w:r w:rsidRPr="00E4567D">
        <w:rPr>
          <w:rFonts w:hint="eastAsia"/>
        </w:rPr>
        <w:t>我们如果去探究、观察的时候，才知道众生生灭的根本。</w:t>
      </w:r>
    </w:p>
    <w:p w14:paraId="7EE4733D" w14:textId="28CD433D" w:rsidR="00E4567D" w:rsidRPr="00E4567D" w:rsidRDefault="000C5882" w:rsidP="00E4567D">
      <w:pPr>
        <w:widowControl w:val="0"/>
        <w:ind w:firstLine="600"/>
      </w:pPr>
      <w:r w:rsidRPr="00E4567D">
        <w:rPr>
          <w:rFonts w:hint="eastAsia"/>
        </w:rPr>
        <w:t>“</w:t>
      </w:r>
      <w:r w:rsidR="00E4567D" w:rsidRPr="00E4567D">
        <w:rPr>
          <w:rFonts w:hint="eastAsia"/>
        </w:rPr>
        <w:t>观彼幽清</w:t>
      </w:r>
      <w:r w:rsidR="005C371A" w:rsidRPr="00E4567D">
        <w:rPr>
          <w:rFonts w:hint="eastAsia"/>
        </w:rPr>
        <w:t>”</w:t>
      </w:r>
      <w:r w:rsidR="00E4567D" w:rsidRPr="00E4567D">
        <w:rPr>
          <w:rFonts w:hint="eastAsia"/>
        </w:rPr>
        <w:t>，如果观它的幽清，观它的本体的话，实际上是</w:t>
      </w:r>
      <w:r w:rsidRPr="00E4567D">
        <w:rPr>
          <w:rFonts w:hint="eastAsia"/>
        </w:rPr>
        <w:t>“</w:t>
      </w:r>
      <w:r w:rsidR="00E4567D" w:rsidRPr="00E4567D">
        <w:rPr>
          <w:rFonts w:hint="eastAsia"/>
        </w:rPr>
        <w:t>圆扰动元</w:t>
      </w:r>
      <w:r w:rsidR="005C371A" w:rsidRPr="00E4567D">
        <w:rPr>
          <w:rFonts w:hint="eastAsia"/>
        </w:rPr>
        <w:t>”</w:t>
      </w:r>
      <w:r w:rsidR="00E4567D" w:rsidRPr="00E4567D">
        <w:rPr>
          <w:rFonts w:hint="eastAsia"/>
        </w:rPr>
        <w:t>，它是一种</w:t>
      </w:r>
      <w:r w:rsidRPr="00E4567D">
        <w:rPr>
          <w:rFonts w:hint="eastAsia"/>
        </w:rPr>
        <w:t>“</w:t>
      </w:r>
      <w:r w:rsidR="00E4567D" w:rsidRPr="00E4567D">
        <w:rPr>
          <w:rFonts w:hint="eastAsia"/>
        </w:rPr>
        <w:t>圆扰</w:t>
      </w:r>
      <w:r w:rsidR="005C371A" w:rsidRPr="00E4567D">
        <w:rPr>
          <w:rFonts w:hint="eastAsia"/>
        </w:rPr>
        <w:t>”</w:t>
      </w:r>
      <w:r w:rsidR="00E4567D" w:rsidRPr="00E4567D">
        <w:rPr>
          <w:rFonts w:hint="eastAsia"/>
        </w:rPr>
        <w:t>，</w:t>
      </w:r>
      <w:r w:rsidRPr="00E4567D">
        <w:rPr>
          <w:rFonts w:hint="eastAsia"/>
        </w:rPr>
        <w:t>“</w:t>
      </w:r>
      <w:r w:rsidR="00E4567D" w:rsidRPr="00E4567D">
        <w:rPr>
          <w:rFonts w:hint="eastAsia"/>
        </w:rPr>
        <w:t>圆扰</w:t>
      </w:r>
      <w:r w:rsidR="005C371A" w:rsidRPr="00E4567D">
        <w:rPr>
          <w:rFonts w:hint="eastAsia"/>
        </w:rPr>
        <w:t>”</w:t>
      </w:r>
      <w:r w:rsidR="00E4567D" w:rsidRPr="00E4567D">
        <w:rPr>
          <w:rFonts w:hint="eastAsia"/>
        </w:rPr>
        <w:t>是普遍的，不偏的、全面的动摇。</w:t>
      </w:r>
    </w:p>
    <w:p w14:paraId="1D25DD6E" w14:textId="3A68C816" w:rsidR="00E4567D" w:rsidRPr="00E4567D" w:rsidRDefault="00E4567D" w:rsidP="00E4567D">
      <w:pPr>
        <w:widowControl w:val="0"/>
        <w:ind w:firstLine="600"/>
      </w:pPr>
      <w:r w:rsidRPr="00E4567D">
        <w:rPr>
          <w:rFonts w:hint="eastAsia"/>
        </w:rPr>
        <w:t>在这样圆满、普遍的动摇当中，</w:t>
      </w:r>
      <w:r w:rsidR="000C5882" w:rsidRPr="00E4567D">
        <w:rPr>
          <w:rFonts w:hint="eastAsia"/>
        </w:rPr>
        <w:t>“</w:t>
      </w:r>
      <w:r w:rsidRPr="00E4567D">
        <w:rPr>
          <w:rFonts w:hint="eastAsia"/>
        </w:rPr>
        <w:t>起计度者</w:t>
      </w:r>
      <w:r w:rsidR="005C371A" w:rsidRPr="00E4567D">
        <w:rPr>
          <w:rFonts w:hint="eastAsia"/>
        </w:rPr>
        <w:t>”</w:t>
      </w:r>
      <w:r w:rsidRPr="00E4567D">
        <w:rPr>
          <w:rFonts w:hint="eastAsia"/>
        </w:rPr>
        <w:t>，如果产生分别妄想的话，那么这个人堕入了二种无因论</w:t>
      </w:r>
      <w:r w:rsidRPr="00E4567D">
        <w:rPr>
          <w:rFonts w:hint="eastAsia"/>
        </w:rPr>
        <w:lastRenderedPageBreak/>
        <w:t>当中。</w:t>
      </w:r>
    </w:p>
    <w:p w14:paraId="50AC7896" w14:textId="77777777" w:rsidR="00E4567D" w:rsidRPr="00E4567D" w:rsidRDefault="00E4567D" w:rsidP="00E4567D">
      <w:pPr>
        <w:widowControl w:val="0"/>
        <w:ind w:firstLine="600"/>
      </w:pPr>
      <w:r w:rsidRPr="00E4567D">
        <w:t>主要讲</w:t>
      </w:r>
      <w:r w:rsidRPr="00E4567D">
        <w:rPr>
          <w:rFonts w:hint="eastAsia"/>
        </w:rPr>
        <w:t>，</w:t>
      </w:r>
      <w:r w:rsidRPr="00E4567D">
        <w:t>刚才我们</w:t>
      </w:r>
      <w:r w:rsidRPr="00E4567D">
        <w:rPr>
          <w:rFonts w:hint="eastAsia"/>
        </w:rPr>
        <w:t>修</w:t>
      </w:r>
      <w:r w:rsidRPr="00E4567D">
        <w:t>行蕴的时候，</w:t>
      </w:r>
      <w:r w:rsidRPr="00E4567D">
        <w:rPr>
          <w:rFonts w:hint="eastAsia"/>
        </w:rPr>
        <w:t>认识到本来清净的话，魔是不会干扰的。</w:t>
      </w:r>
      <w:r w:rsidRPr="00E4567D">
        <w:t>但是如果我们去</w:t>
      </w:r>
      <w:r w:rsidRPr="00E4567D">
        <w:rPr>
          <w:rFonts w:hint="eastAsia"/>
        </w:rPr>
        <w:t>探究</w:t>
      </w:r>
      <w:r w:rsidRPr="00E4567D">
        <w:t>，在</w:t>
      </w:r>
      <w:r w:rsidRPr="00E4567D">
        <w:rPr>
          <w:rFonts w:hint="eastAsia"/>
        </w:rPr>
        <w:t>探究</w:t>
      </w:r>
      <w:r w:rsidRPr="00E4567D">
        <w:t>的过程当中，他没有</w:t>
      </w:r>
      <w:r w:rsidRPr="00E4567D">
        <w:rPr>
          <w:rFonts w:hint="eastAsia"/>
        </w:rPr>
        <w:t>了悟真性</w:t>
      </w:r>
      <w:r w:rsidRPr="00E4567D">
        <w:t>光明</w:t>
      </w:r>
      <w:r w:rsidRPr="00E4567D">
        <w:rPr>
          <w:rFonts w:hint="eastAsia"/>
        </w:rPr>
        <w:t>，</w:t>
      </w:r>
      <w:r w:rsidRPr="00E4567D">
        <w:t>反而很有可能</w:t>
      </w:r>
      <w:r w:rsidRPr="00E4567D">
        <w:rPr>
          <w:rFonts w:hint="eastAsia"/>
        </w:rPr>
        <w:t>堕入外道断</w:t>
      </w:r>
      <w:r w:rsidRPr="00E4567D">
        <w:t>见当中</w:t>
      </w:r>
      <w:r w:rsidRPr="00E4567D">
        <w:rPr>
          <w:rFonts w:hint="eastAsia"/>
        </w:rPr>
        <w:t>。</w:t>
      </w:r>
    </w:p>
    <w:p w14:paraId="039AF21B" w14:textId="77777777" w:rsidR="00E4567D" w:rsidRPr="00E4567D" w:rsidRDefault="00E4567D" w:rsidP="00E4567D">
      <w:pPr>
        <w:widowControl w:val="0"/>
        <w:ind w:firstLine="600"/>
      </w:pPr>
      <w:r w:rsidRPr="00E4567D">
        <w:rPr>
          <w:rFonts w:hint="eastAsia"/>
        </w:rPr>
        <w:t>下面讲了两种无因论，第一种：</w:t>
      </w:r>
    </w:p>
    <w:p w14:paraId="6A46A097" w14:textId="298FB6D8" w:rsidR="00E4567D" w:rsidRPr="00E4567D" w:rsidRDefault="00E4567D" w:rsidP="00E4567D">
      <w:pPr>
        <w:widowControl w:val="0"/>
        <w:ind w:firstLine="601"/>
        <w:rPr>
          <w:b/>
          <w:bCs/>
        </w:rPr>
      </w:pPr>
      <w:r w:rsidRPr="00E4567D">
        <w:rPr>
          <w:rFonts w:hint="eastAsia"/>
          <w:b/>
          <w:bCs/>
        </w:rPr>
        <w:t>一者、是人，见本无因。何以故？是人既得，生机全破，乘于眼根，八百功德，见八万劫，所有众生，业流湾环，死此生彼。</w:t>
      </w:r>
    </w:p>
    <w:p w14:paraId="328BB632" w14:textId="77777777" w:rsidR="00E4567D" w:rsidRPr="00E4567D" w:rsidRDefault="00E4567D" w:rsidP="00E4567D">
      <w:pPr>
        <w:widowControl w:val="0"/>
        <w:ind w:firstLine="600"/>
      </w:pPr>
      <w:r w:rsidRPr="00E4567D">
        <w:rPr>
          <w:rFonts w:hint="eastAsia"/>
        </w:rPr>
        <w:t>第一个是本无因论，第二个是末无因论。</w:t>
      </w:r>
    </w:p>
    <w:p w14:paraId="34D960E0" w14:textId="77777777" w:rsidR="00E4567D" w:rsidRPr="00E4567D" w:rsidRDefault="00E4567D" w:rsidP="00E4567D">
      <w:pPr>
        <w:widowControl w:val="0"/>
        <w:ind w:firstLine="600"/>
      </w:pPr>
      <w:r w:rsidRPr="00E4567D">
        <w:rPr>
          <w:rFonts w:hint="eastAsia"/>
        </w:rPr>
        <w:t>什么是本无因论呢？</w:t>
      </w:r>
    </w:p>
    <w:p w14:paraId="12663A82" w14:textId="2384BB6F" w:rsidR="00E4567D" w:rsidRPr="00E4567D" w:rsidRDefault="00E4567D" w:rsidP="00E4567D">
      <w:pPr>
        <w:widowControl w:val="0"/>
        <w:ind w:firstLine="600"/>
      </w:pPr>
      <w:r w:rsidRPr="00E4567D">
        <w:rPr>
          <w:rFonts w:hint="eastAsia"/>
        </w:rPr>
        <w:t>这个人，他把生机的根本全部都破完了。得到了什么呢？</w:t>
      </w:r>
      <w:r w:rsidR="000C5882" w:rsidRPr="00E4567D">
        <w:rPr>
          <w:rFonts w:hint="eastAsia"/>
        </w:rPr>
        <w:t>“</w:t>
      </w:r>
      <w:r w:rsidRPr="00E4567D">
        <w:rPr>
          <w:rFonts w:hint="eastAsia"/>
        </w:rPr>
        <w:t>乘于眼根</w:t>
      </w:r>
      <w:r w:rsidR="005C371A" w:rsidRPr="00E4567D">
        <w:rPr>
          <w:rFonts w:hint="eastAsia"/>
        </w:rPr>
        <w:t>”</w:t>
      </w:r>
      <w:r w:rsidRPr="00E4567D">
        <w:rPr>
          <w:rFonts w:hint="eastAsia"/>
        </w:rPr>
        <w:t>，依靠眼根的八百功德，</w:t>
      </w:r>
      <w:r w:rsidRPr="00E4567D">
        <w:t>见到八万</w:t>
      </w:r>
      <w:r w:rsidRPr="00E4567D">
        <w:rPr>
          <w:rFonts w:hint="eastAsia"/>
        </w:rPr>
        <w:t>劫</w:t>
      </w:r>
      <w:r w:rsidRPr="00E4567D">
        <w:t>当中</w:t>
      </w:r>
      <w:r w:rsidRPr="00E4567D">
        <w:rPr>
          <w:rFonts w:hint="eastAsia"/>
        </w:rPr>
        <w:t>的</w:t>
      </w:r>
      <w:r w:rsidRPr="00E4567D">
        <w:t>所有众</w:t>
      </w:r>
      <w:r w:rsidRPr="00E4567D">
        <w:rPr>
          <w:rFonts w:hint="eastAsia"/>
        </w:rPr>
        <w:t>生，</w:t>
      </w:r>
      <w:r w:rsidRPr="00E4567D">
        <w:t>依靠</w:t>
      </w:r>
      <w:r w:rsidRPr="00E4567D">
        <w:rPr>
          <w:rFonts w:hint="eastAsia"/>
        </w:rPr>
        <w:t>业力迁流、流转，循环不息。</w:t>
      </w:r>
    </w:p>
    <w:p w14:paraId="76DF4B7D" w14:textId="6805833A" w:rsidR="00E4567D" w:rsidRPr="00E4567D" w:rsidRDefault="000C5882" w:rsidP="00E4567D">
      <w:pPr>
        <w:widowControl w:val="0"/>
        <w:ind w:firstLine="600"/>
      </w:pPr>
      <w:r w:rsidRPr="00E4567D">
        <w:rPr>
          <w:rFonts w:hint="eastAsia"/>
        </w:rPr>
        <w:t>“</w:t>
      </w:r>
      <w:r w:rsidR="00E4567D" w:rsidRPr="00E4567D">
        <w:rPr>
          <w:rFonts w:hint="eastAsia"/>
        </w:rPr>
        <w:t>死此生彼</w:t>
      </w:r>
      <w:r w:rsidR="005C371A" w:rsidRPr="00E4567D">
        <w:rPr>
          <w:rFonts w:hint="eastAsia"/>
        </w:rPr>
        <w:t>”</w:t>
      </w:r>
      <w:r w:rsidR="00E4567D" w:rsidRPr="00E4567D">
        <w:rPr>
          <w:rFonts w:hint="eastAsia"/>
        </w:rPr>
        <w:t>，这里死，那里生。</w:t>
      </w:r>
    </w:p>
    <w:p w14:paraId="6F5FF870" w14:textId="77777777" w:rsidR="00E4567D" w:rsidRPr="00E4567D" w:rsidRDefault="00E4567D" w:rsidP="00E4567D">
      <w:pPr>
        <w:widowControl w:val="0"/>
        <w:ind w:firstLine="600"/>
      </w:pPr>
      <w:r w:rsidRPr="00E4567D">
        <w:rPr>
          <w:rFonts w:hint="eastAsia"/>
        </w:rPr>
        <w:t>其实他这里得到的眼通，只是一个小小的神通，这个眼通也并不是很究竟的。表面上看，好像他是已经得到了八百种功德的人，</w:t>
      </w:r>
      <w:r w:rsidRPr="00E4567D">
        <w:t>但</w:t>
      </w:r>
      <w:r w:rsidRPr="00E4567D">
        <w:rPr>
          <w:rFonts w:hint="eastAsia"/>
        </w:rPr>
        <w:t>是</w:t>
      </w:r>
      <w:r w:rsidRPr="00E4567D">
        <w:t>他看到的不</w:t>
      </w:r>
      <w:r w:rsidRPr="00E4567D">
        <w:rPr>
          <w:rFonts w:hint="eastAsia"/>
        </w:rPr>
        <w:t>究竟。</w:t>
      </w:r>
    </w:p>
    <w:p w14:paraId="4FCACE9B" w14:textId="77777777" w:rsidR="00E4567D" w:rsidRPr="00E4567D" w:rsidRDefault="00E4567D" w:rsidP="00E4567D">
      <w:pPr>
        <w:widowControl w:val="0"/>
        <w:ind w:firstLine="601"/>
        <w:rPr>
          <w:b/>
          <w:bCs/>
        </w:rPr>
      </w:pPr>
      <w:r w:rsidRPr="00E4567D">
        <w:rPr>
          <w:rFonts w:hint="eastAsia"/>
          <w:b/>
          <w:bCs/>
        </w:rPr>
        <w:t>祗见众生，轮回其处，八万劫外，冥无所观。便作是解：此等世间，十方众生，八万劫来，</w:t>
      </w:r>
      <w:bookmarkStart w:id="233" w:name="_Hlk170325859"/>
      <w:r w:rsidRPr="00E4567D">
        <w:rPr>
          <w:rFonts w:hint="eastAsia"/>
          <w:b/>
          <w:bCs/>
        </w:rPr>
        <w:t>无因自有。</w:t>
      </w:r>
      <w:bookmarkEnd w:id="233"/>
    </w:p>
    <w:p w14:paraId="3264FC22" w14:textId="77777777" w:rsidR="00E4567D" w:rsidRPr="00E4567D" w:rsidRDefault="00E4567D" w:rsidP="00E4567D">
      <w:pPr>
        <w:widowControl w:val="0"/>
        <w:ind w:firstLine="600"/>
      </w:pPr>
      <w:r w:rsidRPr="00E4567D">
        <w:lastRenderedPageBreak/>
        <w:t>刚才得到了小的</w:t>
      </w:r>
      <w:r w:rsidRPr="00E4567D">
        <w:rPr>
          <w:rFonts w:hint="eastAsia"/>
        </w:rPr>
        <w:t>眼通</w:t>
      </w:r>
      <w:r w:rsidRPr="00E4567D">
        <w:t>，</w:t>
      </w:r>
      <w:r w:rsidRPr="00E4567D">
        <w:rPr>
          <w:rFonts w:hint="eastAsia"/>
        </w:rPr>
        <w:t>他们只看见</w:t>
      </w:r>
      <w:r w:rsidRPr="00E4567D">
        <w:t>这些众</w:t>
      </w:r>
      <w:r w:rsidRPr="00E4567D">
        <w:rPr>
          <w:rFonts w:hint="eastAsia"/>
        </w:rPr>
        <w:t>生八万劫以内轮回，八万劫以外</w:t>
      </w:r>
      <w:r w:rsidRPr="00E4567D">
        <w:t>见不到</w:t>
      </w:r>
      <w:r w:rsidRPr="00E4567D">
        <w:rPr>
          <w:rFonts w:hint="eastAsia"/>
        </w:rPr>
        <w:t>。</w:t>
      </w:r>
    </w:p>
    <w:p w14:paraId="67296670" w14:textId="77777777" w:rsidR="00E4567D" w:rsidRPr="00E4567D" w:rsidRDefault="00E4567D" w:rsidP="00E4567D">
      <w:pPr>
        <w:widowControl w:val="0"/>
        <w:ind w:firstLine="600"/>
      </w:pPr>
      <w:r w:rsidRPr="00E4567D">
        <w:rPr>
          <w:rFonts w:hint="eastAsia"/>
        </w:rPr>
        <w:t>只能</w:t>
      </w:r>
      <w:r w:rsidRPr="00E4567D">
        <w:t>见到</w:t>
      </w:r>
      <w:r w:rsidRPr="00E4567D">
        <w:rPr>
          <w:rFonts w:hint="eastAsia"/>
        </w:rPr>
        <w:t>八</w:t>
      </w:r>
      <w:r w:rsidRPr="00E4567D">
        <w:t>万</w:t>
      </w:r>
      <w:r w:rsidRPr="00E4567D">
        <w:rPr>
          <w:rFonts w:hint="eastAsia"/>
        </w:rPr>
        <w:t>劫以内，八</w:t>
      </w:r>
      <w:r w:rsidRPr="00E4567D">
        <w:t>万</w:t>
      </w:r>
      <w:r w:rsidRPr="00E4567D">
        <w:rPr>
          <w:rFonts w:hint="eastAsia"/>
        </w:rPr>
        <w:t>劫</w:t>
      </w:r>
      <w:r w:rsidRPr="00E4567D">
        <w:t>以外一点也没有见到。</w:t>
      </w:r>
    </w:p>
    <w:p w14:paraId="3A4BB878" w14:textId="07925135" w:rsidR="00E4567D" w:rsidRPr="00E4567D" w:rsidRDefault="00E4567D" w:rsidP="00E4567D">
      <w:pPr>
        <w:widowControl w:val="0"/>
        <w:ind w:firstLine="600"/>
      </w:pPr>
      <w:r w:rsidRPr="00E4567D">
        <w:t>他当时是</w:t>
      </w:r>
      <w:r w:rsidRPr="00E4567D">
        <w:rPr>
          <w:rFonts w:hint="eastAsia"/>
        </w:rPr>
        <w:t>怎</w:t>
      </w:r>
      <w:r w:rsidRPr="00E4567D">
        <w:t>么</w:t>
      </w:r>
      <w:r w:rsidRPr="00E4567D">
        <w:rPr>
          <w:rFonts w:hint="eastAsia"/>
        </w:rPr>
        <w:t>想</w:t>
      </w:r>
      <w:r w:rsidRPr="00E4567D">
        <w:t>的</w:t>
      </w:r>
      <w:r w:rsidRPr="00E4567D">
        <w:rPr>
          <w:rFonts w:hint="eastAsia"/>
        </w:rPr>
        <w:t>呢：十方众生，八万劫以来，</w:t>
      </w:r>
      <w:r w:rsidR="000C5882" w:rsidRPr="00E4567D">
        <w:rPr>
          <w:rFonts w:hint="eastAsia"/>
        </w:rPr>
        <w:t>“</w:t>
      </w:r>
      <w:r w:rsidRPr="00E4567D">
        <w:rPr>
          <w:rFonts w:hint="eastAsia"/>
        </w:rPr>
        <w:t>无因自有</w:t>
      </w:r>
      <w:r w:rsidR="005C371A" w:rsidRPr="00E4567D">
        <w:rPr>
          <w:rFonts w:hint="eastAsia"/>
        </w:rPr>
        <w:t>”</w:t>
      </w:r>
      <w:r w:rsidRPr="00E4567D">
        <w:rPr>
          <w:rFonts w:hint="eastAsia"/>
        </w:rPr>
        <w:t>，没有什么其他的因缘，自己有的。</w:t>
      </w:r>
    </w:p>
    <w:p w14:paraId="05F0AF03" w14:textId="77777777" w:rsidR="00E4567D" w:rsidRPr="00E4567D" w:rsidRDefault="00E4567D" w:rsidP="00E4567D">
      <w:pPr>
        <w:widowControl w:val="0"/>
        <w:ind w:firstLine="600"/>
      </w:pPr>
      <w:r w:rsidRPr="00E4567D">
        <w:rPr>
          <w:rFonts w:hint="eastAsia"/>
        </w:rPr>
        <w:t>其实他的这种见，八</w:t>
      </w:r>
      <w:r w:rsidRPr="00E4567D">
        <w:t>万</w:t>
      </w:r>
      <w:r w:rsidRPr="00E4567D">
        <w:rPr>
          <w:rFonts w:hint="eastAsia"/>
        </w:rPr>
        <w:t>劫以内</w:t>
      </w:r>
      <w:r w:rsidRPr="00E4567D">
        <w:t>也可能没有</w:t>
      </w:r>
      <w:r w:rsidRPr="00E4567D">
        <w:rPr>
          <w:rFonts w:hint="eastAsia"/>
        </w:rPr>
        <w:t>见</w:t>
      </w:r>
      <w:r w:rsidRPr="00E4567D">
        <w:t>的很清楚，不然的话</w:t>
      </w:r>
      <w:r w:rsidRPr="00E4567D">
        <w:rPr>
          <w:rFonts w:hint="eastAsia"/>
        </w:rPr>
        <w:t>，八</w:t>
      </w:r>
      <w:r w:rsidRPr="00E4567D">
        <w:t>万</w:t>
      </w:r>
      <w:r w:rsidRPr="00E4567D">
        <w:rPr>
          <w:rFonts w:hint="eastAsia"/>
        </w:rPr>
        <w:t>劫里面</w:t>
      </w:r>
      <w:r w:rsidRPr="00E4567D">
        <w:t>的很多众生，并不是无</w:t>
      </w:r>
      <w:r w:rsidRPr="00E4567D">
        <w:rPr>
          <w:rFonts w:hint="eastAsia"/>
        </w:rPr>
        <w:t>因</w:t>
      </w:r>
      <w:r w:rsidRPr="00E4567D">
        <w:t>而产生的，各自都有自己的善业</w:t>
      </w:r>
      <w:r w:rsidRPr="00E4567D">
        <w:rPr>
          <w:rFonts w:hint="eastAsia"/>
        </w:rPr>
        <w:t>、</w:t>
      </w:r>
      <w:r w:rsidRPr="00E4567D">
        <w:t>恶</w:t>
      </w:r>
      <w:r w:rsidRPr="00E4567D">
        <w:rPr>
          <w:rFonts w:hint="eastAsia"/>
        </w:rPr>
        <w:t>业</w:t>
      </w:r>
      <w:r w:rsidRPr="00E4567D">
        <w:t>，各种各样的</w:t>
      </w:r>
      <w:r w:rsidRPr="00E4567D">
        <w:rPr>
          <w:rFonts w:hint="eastAsia"/>
        </w:rPr>
        <w:t>。</w:t>
      </w:r>
    </w:p>
    <w:p w14:paraId="7D76AA47" w14:textId="77777777" w:rsidR="00E4567D" w:rsidRPr="00E4567D" w:rsidRDefault="00E4567D" w:rsidP="00E4567D">
      <w:pPr>
        <w:widowControl w:val="0"/>
        <w:ind w:firstLine="600"/>
      </w:pPr>
      <w:r w:rsidRPr="00E4567D">
        <w:t>但是因为</w:t>
      </w:r>
      <w:r w:rsidRPr="00E4567D">
        <w:rPr>
          <w:rFonts w:hint="eastAsia"/>
        </w:rPr>
        <w:t>外</w:t>
      </w:r>
      <w:r w:rsidRPr="00E4567D">
        <w:t>道有各种各样的</w:t>
      </w:r>
      <w:r w:rsidRPr="00E4567D">
        <w:rPr>
          <w:rFonts w:hint="eastAsia"/>
        </w:rPr>
        <w:t>邪见</w:t>
      </w:r>
      <w:r w:rsidRPr="00E4567D">
        <w:t>，所以说八万</w:t>
      </w:r>
      <w:r w:rsidRPr="00E4567D">
        <w:rPr>
          <w:rFonts w:hint="eastAsia"/>
        </w:rPr>
        <w:t>劫以内能见到，八万劫</w:t>
      </w:r>
      <w:r w:rsidRPr="00E4567D">
        <w:t>以外见不到</w:t>
      </w:r>
      <w:r w:rsidRPr="00E4567D">
        <w:rPr>
          <w:rFonts w:hint="eastAsia"/>
        </w:rPr>
        <w:t>。</w:t>
      </w:r>
      <w:r w:rsidRPr="00E4567D">
        <w:t>说是这样</w:t>
      </w:r>
      <w:r w:rsidRPr="00E4567D">
        <w:rPr>
          <w:rFonts w:hint="eastAsia"/>
        </w:rPr>
        <w:t>说</w:t>
      </w:r>
      <w:r w:rsidRPr="00E4567D">
        <w:t>，但我觉得</w:t>
      </w:r>
      <w:r w:rsidRPr="00E4567D">
        <w:rPr>
          <w:rFonts w:hint="eastAsia"/>
        </w:rPr>
        <w:t>，</w:t>
      </w:r>
      <w:r w:rsidRPr="00E4567D">
        <w:t>八万</w:t>
      </w:r>
      <w:r w:rsidRPr="00E4567D">
        <w:rPr>
          <w:rFonts w:hint="eastAsia"/>
        </w:rPr>
        <w:t>劫以内的</w:t>
      </w:r>
      <w:r w:rsidRPr="00E4567D">
        <w:t>众生的生</w:t>
      </w:r>
      <w:r w:rsidRPr="00E4567D">
        <w:rPr>
          <w:rFonts w:hint="eastAsia"/>
        </w:rPr>
        <w:t>生灭灭，</w:t>
      </w:r>
      <w:r w:rsidRPr="00E4567D">
        <w:t>他应该</w:t>
      </w:r>
      <w:r w:rsidRPr="00E4567D">
        <w:rPr>
          <w:rFonts w:hint="eastAsia"/>
        </w:rPr>
        <w:t>见</w:t>
      </w:r>
      <w:r w:rsidRPr="00E4567D">
        <w:t>的</w:t>
      </w:r>
      <w:r w:rsidRPr="00E4567D">
        <w:rPr>
          <w:rFonts w:hint="eastAsia"/>
        </w:rPr>
        <w:t>也</w:t>
      </w:r>
      <w:r w:rsidRPr="00E4567D">
        <w:t>不是很清楚</w:t>
      </w:r>
      <w:r w:rsidRPr="00E4567D">
        <w:rPr>
          <w:rFonts w:hint="eastAsia"/>
        </w:rPr>
        <w:t>。</w:t>
      </w:r>
    </w:p>
    <w:p w14:paraId="4C6F5BBB" w14:textId="77777777" w:rsidR="00E4567D" w:rsidRPr="00E4567D" w:rsidRDefault="00E4567D" w:rsidP="00E4567D">
      <w:pPr>
        <w:widowControl w:val="0"/>
        <w:ind w:firstLine="601"/>
        <w:rPr>
          <w:b/>
          <w:bCs/>
        </w:rPr>
      </w:pPr>
      <w:r w:rsidRPr="00E4567D">
        <w:rPr>
          <w:rFonts w:hint="eastAsia"/>
          <w:b/>
          <w:bCs/>
        </w:rPr>
        <w:t>由此计度，亡正遍知，堕落外道，惑菩提性。</w:t>
      </w:r>
    </w:p>
    <w:p w14:paraId="671EEB2D" w14:textId="77777777" w:rsidR="00E4567D" w:rsidRPr="00E4567D" w:rsidRDefault="00E4567D" w:rsidP="00E4567D">
      <w:pPr>
        <w:widowControl w:val="0"/>
        <w:ind w:firstLine="600"/>
      </w:pPr>
      <w:r w:rsidRPr="00E4567D">
        <w:t>因为</w:t>
      </w:r>
      <w:r w:rsidRPr="00E4567D">
        <w:rPr>
          <w:rFonts w:hint="eastAsia"/>
        </w:rPr>
        <w:t>这个</w:t>
      </w:r>
      <w:r w:rsidRPr="00E4567D">
        <w:t>原因</w:t>
      </w:r>
      <w:r w:rsidRPr="00E4567D">
        <w:rPr>
          <w:rFonts w:hint="eastAsia"/>
        </w:rPr>
        <w:t>，他</w:t>
      </w:r>
      <w:r w:rsidRPr="00E4567D">
        <w:t>自己分别</w:t>
      </w:r>
      <w:r w:rsidRPr="00E4567D">
        <w:rPr>
          <w:rFonts w:hint="eastAsia"/>
        </w:rPr>
        <w:t>妄念，失去了正遍知，堕落到了外道当中，最后迷惑了菩提性。</w:t>
      </w:r>
    </w:p>
    <w:p w14:paraId="2830F9D0" w14:textId="77777777" w:rsidR="00E4567D" w:rsidRPr="00E4567D" w:rsidRDefault="00E4567D" w:rsidP="00E4567D">
      <w:pPr>
        <w:widowControl w:val="0"/>
        <w:ind w:firstLine="600"/>
      </w:pPr>
      <w:r w:rsidRPr="00E4567D">
        <w:rPr>
          <w:rFonts w:hint="eastAsia"/>
        </w:rPr>
        <w:t>这是第一个，本无因论。</w:t>
      </w:r>
    </w:p>
    <w:p w14:paraId="79EC5994" w14:textId="77777777" w:rsidR="00E4567D" w:rsidRPr="00E4567D" w:rsidRDefault="00E4567D" w:rsidP="00E4567D">
      <w:pPr>
        <w:widowControl w:val="0"/>
        <w:ind w:firstLine="600"/>
      </w:pPr>
      <w:r w:rsidRPr="00E4567D">
        <w:rPr>
          <w:rFonts w:hint="eastAsia"/>
        </w:rPr>
        <w:t>第二个：</w:t>
      </w:r>
    </w:p>
    <w:p w14:paraId="7B358BBB" w14:textId="77777777" w:rsidR="00E4567D" w:rsidRPr="00E4567D" w:rsidRDefault="00E4567D" w:rsidP="00E4567D">
      <w:pPr>
        <w:widowControl w:val="0"/>
        <w:ind w:firstLine="601"/>
        <w:rPr>
          <w:b/>
          <w:bCs/>
        </w:rPr>
      </w:pPr>
      <w:r w:rsidRPr="00E4567D">
        <w:rPr>
          <w:rFonts w:hint="eastAsia"/>
          <w:b/>
          <w:bCs/>
        </w:rPr>
        <w:t>二者、是人，见末无因。</w:t>
      </w:r>
    </w:p>
    <w:p w14:paraId="503E86A2" w14:textId="77777777" w:rsidR="00E4567D" w:rsidRPr="00E4567D" w:rsidRDefault="00E4567D" w:rsidP="00E4567D">
      <w:pPr>
        <w:widowControl w:val="0"/>
        <w:ind w:firstLine="600"/>
        <w:rPr>
          <w:b/>
          <w:bCs/>
        </w:rPr>
      </w:pPr>
      <w:r w:rsidRPr="00E4567D">
        <w:rPr>
          <w:rFonts w:hint="eastAsia"/>
        </w:rPr>
        <w:t>刚才是本无因论，产生方面，认为无有因。这个</w:t>
      </w:r>
      <w:r w:rsidRPr="00E4567D">
        <w:rPr>
          <w:rFonts w:hint="eastAsia"/>
        </w:rPr>
        <w:lastRenderedPageBreak/>
        <w:t>是末，最后死</w:t>
      </w:r>
      <w:r w:rsidRPr="00E4567D">
        <w:t>的话，也是无</w:t>
      </w:r>
      <w:r w:rsidRPr="00E4567D">
        <w:rPr>
          <w:rFonts w:hint="eastAsia"/>
        </w:rPr>
        <w:t>因的</w:t>
      </w:r>
      <w:r w:rsidRPr="00E4567D">
        <w:t>。</w:t>
      </w:r>
    </w:p>
    <w:p w14:paraId="09BFDEE1" w14:textId="77777777" w:rsidR="00E4567D" w:rsidRPr="00E4567D" w:rsidRDefault="00E4567D" w:rsidP="00E4567D">
      <w:pPr>
        <w:widowControl w:val="0"/>
        <w:ind w:firstLine="601"/>
        <w:rPr>
          <w:b/>
          <w:bCs/>
        </w:rPr>
      </w:pPr>
      <w:r w:rsidRPr="00E4567D">
        <w:rPr>
          <w:rFonts w:hint="eastAsia"/>
          <w:b/>
          <w:bCs/>
        </w:rPr>
        <w:t>何以故？是人于生，既见其根，知人生人，悟鸟生鸟，乌从来黑，鹄从来白，人天本竖，畜生本横，白非洗成，黑非染造，从八万劫，无复改移。</w:t>
      </w:r>
    </w:p>
    <w:p w14:paraId="20D6120A" w14:textId="77777777" w:rsidR="00E4567D" w:rsidRPr="00E4567D" w:rsidRDefault="00E4567D" w:rsidP="00E4567D">
      <w:pPr>
        <w:widowControl w:val="0"/>
        <w:ind w:firstLine="600"/>
      </w:pPr>
      <w:r w:rsidRPr="00E4567D">
        <w:t>这种人</w:t>
      </w:r>
      <w:r w:rsidRPr="00E4567D">
        <w:rPr>
          <w:rFonts w:hint="eastAsia"/>
        </w:rPr>
        <w:t>，</w:t>
      </w:r>
      <w:r w:rsidRPr="00E4567D">
        <w:t>见到</w:t>
      </w:r>
      <w:r w:rsidRPr="00E4567D">
        <w:rPr>
          <w:rFonts w:hint="eastAsia"/>
        </w:rPr>
        <w:t>生本无因，</w:t>
      </w:r>
      <w:r w:rsidRPr="00E4567D">
        <w:t>认为人</w:t>
      </w:r>
      <w:r w:rsidRPr="00E4567D">
        <w:rPr>
          <w:rFonts w:hint="eastAsia"/>
        </w:rPr>
        <w:t>是</w:t>
      </w:r>
      <w:r w:rsidRPr="00E4567D">
        <w:t>从人当中产生的，之前轮回当中</w:t>
      </w:r>
      <w:r w:rsidRPr="00E4567D">
        <w:rPr>
          <w:rFonts w:hint="eastAsia"/>
        </w:rPr>
        <w:t>的</w:t>
      </w:r>
      <w:r w:rsidRPr="00E4567D">
        <w:t>各种</w:t>
      </w:r>
      <w:r w:rsidRPr="00E4567D">
        <w:rPr>
          <w:rFonts w:hint="eastAsia"/>
        </w:rPr>
        <w:t>流转，</w:t>
      </w:r>
      <w:r w:rsidRPr="00E4567D">
        <w:t>他也不知道</w:t>
      </w:r>
      <w:r w:rsidRPr="00E4567D">
        <w:rPr>
          <w:rFonts w:hint="eastAsia"/>
        </w:rPr>
        <w:t>。</w:t>
      </w:r>
    </w:p>
    <w:p w14:paraId="4F7EDB3B" w14:textId="77777777" w:rsidR="00E4567D" w:rsidRPr="00E4567D" w:rsidRDefault="00E4567D" w:rsidP="00E4567D">
      <w:pPr>
        <w:widowControl w:val="0"/>
        <w:ind w:firstLine="600"/>
      </w:pPr>
      <w:r w:rsidRPr="00E4567D">
        <w:t>他了悟到</w:t>
      </w:r>
      <w:r w:rsidRPr="00E4567D">
        <w:rPr>
          <w:rFonts w:hint="eastAsia"/>
        </w:rPr>
        <w:t>，</w:t>
      </w:r>
      <w:r w:rsidRPr="00E4567D">
        <w:t>飞禽</w:t>
      </w:r>
      <w:r w:rsidRPr="00E4567D">
        <w:rPr>
          <w:rFonts w:hint="eastAsia"/>
        </w:rPr>
        <w:t>是从</w:t>
      </w:r>
      <w:r w:rsidRPr="00E4567D">
        <w:t>飞禽当中产生的</w:t>
      </w:r>
      <w:r w:rsidRPr="00E4567D">
        <w:rPr>
          <w:rFonts w:hint="eastAsia"/>
        </w:rPr>
        <w:t>，</w:t>
      </w:r>
      <w:r w:rsidRPr="00E4567D">
        <w:t>乌鸦</w:t>
      </w:r>
      <w:r w:rsidRPr="00E4567D">
        <w:rPr>
          <w:rFonts w:hint="eastAsia"/>
        </w:rPr>
        <w:t>从来都是黑的；天鹅从来都是白的；人，还有天人，本身是立着、竖着而走的；畜生这些的话，是横着而走的。白色的这些东西并不是洗涤而成的，黑色的，并不是染成的。所以从八万劫以来，没有一个改变的，相当于顺世外道一样，都是自然而产生的。</w:t>
      </w:r>
    </w:p>
    <w:p w14:paraId="50AD38DB" w14:textId="77777777" w:rsidR="00E4567D" w:rsidRPr="00E4567D" w:rsidRDefault="00E4567D" w:rsidP="00E4567D">
      <w:pPr>
        <w:widowControl w:val="0"/>
        <w:ind w:firstLine="600"/>
      </w:pPr>
      <w:r w:rsidRPr="00E4567D">
        <w:rPr>
          <w:rFonts w:hint="eastAsia"/>
        </w:rPr>
        <w:t>觉得我们世界当中的万物，都是自己生自己，没有什么因缘。因为前面也没有因缘，后面也没有因缘。如果他真正有天眼的话，八万劫当中他也能看出来，并不是这样的一种自然生。但他们认为这没有什么变化，没有什么修改。</w:t>
      </w:r>
    </w:p>
    <w:p w14:paraId="206AFBE8" w14:textId="77777777" w:rsidR="00E4567D" w:rsidRPr="00E4567D" w:rsidRDefault="00E4567D" w:rsidP="00E4567D">
      <w:pPr>
        <w:widowControl w:val="0"/>
        <w:ind w:firstLine="600"/>
      </w:pPr>
      <w:r w:rsidRPr="00E4567D">
        <w:rPr>
          <w:rFonts w:hint="eastAsia"/>
        </w:rPr>
        <w:t>他们的观点是这样的：</w:t>
      </w:r>
    </w:p>
    <w:p w14:paraId="434EBEA9" w14:textId="77777777" w:rsidR="00E4567D" w:rsidRPr="00E4567D" w:rsidRDefault="00E4567D" w:rsidP="00E4567D">
      <w:pPr>
        <w:widowControl w:val="0"/>
        <w:ind w:firstLine="601"/>
        <w:rPr>
          <w:b/>
          <w:bCs/>
        </w:rPr>
      </w:pPr>
      <w:r w:rsidRPr="00E4567D">
        <w:rPr>
          <w:rFonts w:hint="eastAsia"/>
          <w:b/>
          <w:bCs/>
        </w:rPr>
        <w:t>今尽此形，亦复如是，而我本来，不见菩提，云何更有，成菩提事？</w:t>
      </w:r>
    </w:p>
    <w:p w14:paraId="3EF528E5" w14:textId="77777777" w:rsidR="00E4567D" w:rsidRPr="00E4567D" w:rsidRDefault="00E4567D" w:rsidP="00E4567D">
      <w:pPr>
        <w:widowControl w:val="0"/>
        <w:ind w:firstLine="600"/>
      </w:pPr>
      <w:r w:rsidRPr="00E4567D">
        <w:rPr>
          <w:rFonts w:hint="eastAsia"/>
        </w:rPr>
        <w:t>我们这一生也是一样的，我本来也是不见菩提的，</w:t>
      </w:r>
      <w:r w:rsidRPr="00E4567D">
        <w:rPr>
          <w:rFonts w:hint="eastAsia"/>
        </w:rPr>
        <w:lastRenderedPageBreak/>
        <w:t>怎么会还有成佛，成菩提？没有的。</w:t>
      </w:r>
    </w:p>
    <w:p w14:paraId="5E2EA850" w14:textId="77777777" w:rsidR="00E4567D" w:rsidRPr="00E4567D" w:rsidRDefault="00E4567D" w:rsidP="00E4567D">
      <w:pPr>
        <w:widowControl w:val="0"/>
        <w:ind w:firstLine="600"/>
      </w:pPr>
      <w:r w:rsidRPr="00E4567D">
        <w:rPr>
          <w:rFonts w:hint="eastAsia"/>
        </w:rPr>
        <w:t>这是完全无神论。</w:t>
      </w:r>
    </w:p>
    <w:p w14:paraId="3EFBFE12" w14:textId="77777777" w:rsidR="00E4567D" w:rsidRPr="00E4567D" w:rsidRDefault="00E4567D" w:rsidP="00E4567D">
      <w:pPr>
        <w:widowControl w:val="0"/>
        <w:ind w:firstLine="601"/>
        <w:rPr>
          <w:b/>
          <w:bCs/>
        </w:rPr>
      </w:pPr>
      <w:r w:rsidRPr="00E4567D">
        <w:rPr>
          <w:rFonts w:hint="eastAsia"/>
          <w:b/>
          <w:bCs/>
        </w:rPr>
        <w:t>当知今日，一切物象，皆本无因。</w:t>
      </w:r>
    </w:p>
    <w:p w14:paraId="644EDFCA" w14:textId="77777777" w:rsidR="00E4567D" w:rsidRPr="00E4567D" w:rsidRDefault="00E4567D" w:rsidP="00E4567D">
      <w:pPr>
        <w:widowControl w:val="0"/>
        <w:ind w:firstLine="600"/>
      </w:pPr>
      <w:r w:rsidRPr="00E4567D">
        <w:rPr>
          <w:rFonts w:hint="eastAsia"/>
        </w:rPr>
        <w:t>所以我们现在一切万事万物的现象，也是无因的。</w:t>
      </w:r>
    </w:p>
    <w:p w14:paraId="40EC2DC3" w14:textId="77777777" w:rsidR="00E4567D" w:rsidRPr="00E4567D" w:rsidRDefault="00E4567D" w:rsidP="00E4567D">
      <w:pPr>
        <w:widowControl w:val="0"/>
        <w:ind w:firstLine="600"/>
      </w:pPr>
      <w:r w:rsidRPr="00E4567D">
        <w:rPr>
          <w:rFonts w:hint="eastAsia"/>
        </w:rPr>
        <w:t>八</w:t>
      </w:r>
      <w:r w:rsidRPr="00E4567D">
        <w:t>万</w:t>
      </w:r>
      <w:r w:rsidRPr="00E4567D">
        <w:rPr>
          <w:rFonts w:hint="eastAsia"/>
        </w:rPr>
        <w:t>劫</w:t>
      </w:r>
      <w:r w:rsidRPr="00E4567D">
        <w:t>之前是无</w:t>
      </w:r>
      <w:r w:rsidRPr="00E4567D">
        <w:rPr>
          <w:rFonts w:hint="eastAsia"/>
        </w:rPr>
        <w:t>因</w:t>
      </w:r>
      <w:r w:rsidRPr="00E4567D">
        <w:t>的</w:t>
      </w:r>
      <w:r w:rsidRPr="00E4567D">
        <w:rPr>
          <w:rFonts w:hint="eastAsia"/>
        </w:rPr>
        <w:t>，八万劫之后也是无因的。</w:t>
      </w:r>
    </w:p>
    <w:p w14:paraId="3FA46277" w14:textId="77777777" w:rsidR="00E4567D" w:rsidRPr="00E4567D" w:rsidRDefault="00E4567D" w:rsidP="00E4567D">
      <w:pPr>
        <w:widowControl w:val="0"/>
        <w:ind w:firstLine="601"/>
        <w:rPr>
          <w:b/>
          <w:bCs/>
        </w:rPr>
      </w:pPr>
      <w:r w:rsidRPr="00E4567D">
        <w:rPr>
          <w:rFonts w:hint="eastAsia"/>
          <w:b/>
          <w:bCs/>
        </w:rPr>
        <w:t>由此计度，亡正遍知，堕落外道，惑菩提性。是则名为，第一外道，立无因论。</w:t>
      </w:r>
    </w:p>
    <w:p w14:paraId="206233CB" w14:textId="77777777" w:rsidR="00E4567D" w:rsidRPr="00E4567D" w:rsidRDefault="00E4567D" w:rsidP="00E4567D">
      <w:pPr>
        <w:widowControl w:val="0"/>
        <w:ind w:firstLine="600"/>
      </w:pPr>
      <w:r w:rsidRPr="00E4567D">
        <w:rPr>
          <w:rFonts w:hint="eastAsia"/>
        </w:rPr>
        <w:t>所以，以这样的分别妄念，实际上失去了正遍知，入了外道当中，迷惑菩提行。所以这个叫做什么呢？第一个外道的观点，他树立了什么呢？无因论。</w:t>
      </w:r>
    </w:p>
    <w:p w14:paraId="7269ADF0" w14:textId="77777777" w:rsidR="00E4567D" w:rsidRPr="00E4567D" w:rsidRDefault="00E4567D" w:rsidP="00E4567D">
      <w:pPr>
        <w:widowControl w:val="0"/>
        <w:ind w:firstLine="600"/>
      </w:pPr>
      <w:r w:rsidRPr="00E4567D">
        <w:rPr>
          <w:rFonts w:hint="eastAsia"/>
        </w:rPr>
        <w:t>这是无因论的外道，这是第一个。</w:t>
      </w:r>
    </w:p>
    <w:p w14:paraId="5B42BD0F" w14:textId="77777777" w:rsidR="00E4567D" w:rsidRPr="00E4567D" w:rsidRDefault="00E4567D" w:rsidP="00E4567D">
      <w:pPr>
        <w:widowControl w:val="0"/>
        <w:ind w:firstLine="600"/>
      </w:pPr>
      <w:r w:rsidRPr="00E4567D">
        <w:rPr>
          <w:rFonts w:hint="eastAsia"/>
        </w:rPr>
        <w:t>行蕴当中，有第一外道，第二外道，一直到第四外道。刚才无因论外道当中，又分两种，本无因和末无因。下面是破一些常派。</w:t>
      </w:r>
    </w:p>
    <w:p w14:paraId="2A5BBF71" w14:textId="77777777" w:rsidR="00E4567D" w:rsidRPr="00E4567D" w:rsidRDefault="00E4567D" w:rsidP="00E4567D">
      <w:pPr>
        <w:widowControl w:val="0"/>
        <w:ind w:firstLine="600"/>
      </w:pPr>
      <w:r w:rsidRPr="00E4567D">
        <w:t>这些都比较</w:t>
      </w:r>
      <w:r w:rsidRPr="00E4567D">
        <w:rPr>
          <w:rFonts w:hint="eastAsia"/>
        </w:rPr>
        <w:t>简单</w:t>
      </w:r>
      <w:r w:rsidRPr="00E4567D">
        <w:t>，好像也没办法发挥。我看了不同的注</w:t>
      </w:r>
      <w:r w:rsidRPr="00E4567D">
        <w:rPr>
          <w:rFonts w:hint="eastAsia"/>
        </w:rPr>
        <w:t>解</w:t>
      </w:r>
      <w:r w:rsidRPr="00E4567D">
        <w:t>，但基本上</w:t>
      </w:r>
      <w:r w:rsidRPr="00E4567D">
        <w:rPr>
          <w:rFonts w:hint="eastAsia"/>
        </w:rPr>
        <w:t>，</w:t>
      </w:r>
      <w:r w:rsidRPr="00E4567D">
        <w:t>字面</w:t>
      </w:r>
      <w:r w:rsidRPr="00E4567D">
        <w:rPr>
          <w:rFonts w:hint="eastAsia"/>
        </w:rPr>
        <w:t>上都这样消文</w:t>
      </w:r>
      <w:r w:rsidRPr="00E4567D">
        <w:t>，除此之外他们也没有很多</w:t>
      </w:r>
      <w:r w:rsidRPr="00E4567D">
        <w:rPr>
          <w:rFonts w:hint="eastAsia"/>
        </w:rPr>
        <w:t>理证教证。</w:t>
      </w:r>
      <w:r w:rsidRPr="00E4567D">
        <w:t>所以我们字面上这样下来的话</w:t>
      </w:r>
      <w:r w:rsidRPr="00E4567D">
        <w:rPr>
          <w:rFonts w:hint="eastAsia"/>
        </w:rPr>
        <w:t>，</w:t>
      </w:r>
      <w:r w:rsidRPr="00E4567D">
        <w:t>也可以</w:t>
      </w:r>
      <w:r w:rsidRPr="00E4567D">
        <w:rPr>
          <w:rFonts w:hint="eastAsia"/>
        </w:rPr>
        <w:t>。</w:t>
      </w:r>
    </w:p>
    <w:p w14:paraId="1CCC2779" w14:textId="77777777" w:rsidR="00E4567D" w:rsidRPr="00E4567D" w:rsidRDefault="00E4567D" w:rsidP="00E4567D">
      <w:pPr>
        <w:widowControl w:val="0"/>
        <w:ind w:firstLine="600"/>
      </w:pPr>
      <w:r w:rsidRPr="00E4567D">
        <w:t>这是行蕴</w:t>
      </w:r>
      <w:r w:rsidRPr="00E4567D">
        <w:rPr>
          <w:rFonts w:hint="eastAsia"/>
        </w:rPr>
        <w:t>十种阴魔</w:t>
      </w:r>
      <w:r w:rsidRPr="00E4567D">
        <w:t>当中的第一个</w:t>
      </w:r>
      <w:r w:rsidRPr="00E4567D">
        <w:rPr>
          <w:rFonts w:hint="eastAsia"/>
        </w:rPr>
        <w:t>阴魔</w:t>
      </w:r>
      <w:r w:rsidRPr="00E4567D">
        <w:t>，无</w:t>
      </w:r>
      <w:r w:rsidRPr="00E4567D">
        <w:rPr>
          <w:rFonts w:hint="eastAsia"/>
        </w:rPr>
        <w:t>因论的魔。下面是第二种，第二种是圆常论的魔。</w:t>
      </w:r>
    </w:p>
    <w:p w14:paraId="5F130321" w14:textId="7BB8A68D" w:rsidR="00E4567D" w:rsidRPr="00E4567D" w:rsidRDefault="00E4567D" w:rsidP="00E4567D">
      <w:pPr>
        <w:widowControl w:val="0"/>
        <w:ind w:firstLine="601"/>
        <w:rPr>
          <w:b/>
          <w:bCs/>
        </w:rPr>
      </w:pPr>
      <w:r w:rsidRPr="00E4567D">
        <w:rPr>
          <w:rFonts w:hint="eastAsia"/>
          <w:b/>
          <w:bCs/>
        </w:rPr>
        <w:t>阿难</w:t>
      </w:r>
      <w:r w:rsidR="00E7107F" w:rsidRPr="00E4567D">
        <w:rPr>
          <w:rFonts w:hint="eastAsia"/>
          <w:b/>
          <w:bCs/>
        </w:rPr>
        <w:t>！</w:t>
      </w:r>
      <w:r w:rsidRPr="00E4567D">
        <w:rPr>
          <w:rFonts w:hint="eastAsia"/>
          <w:b/>
          <w:bCs/>
        </w:rPr>
        <w:t>是三摩中。诸善男子，凝明正心，魔不得</w:t>
      </w:r>
      <w:r w:rsidRPr="00E4567D">
        <w:rPr>
          <w:rFonts w:hint="eastAsia"/>
          <w:b/>
          <w:bCs/>
        </w:rPr>
        <w:lastRenderedPageBreak/>
        <w:t>便，</w:t>
      </w:r>
    </w:p>
    <w:p w14:paraId="776BEF56" w14:textId="77777777" w:rsidR="00E4567D" w:rsidRPr="00E4567D" w:rsidRDefault="00E4567D" w:rsidP="00E4567D">
      <w:pPr>
        <w:widowControl w:val="0"/>
        <w:ind w:firstLine="600"/>
      </w:pPr>
      <w:r w:rsidRPr="00E4567D">
        <w:rPr>
          <w:rFonts w:hint="eastAsia"/>
        </w:rPr>
        <w:t>那么，进入到这样的三摩定当中的诸位善男子，他们通达了坚定光明的正心，他不会被魔所扰。</w:t>
      </w:r>
    </w:p>
    <w:p w14:paraId="02C9BB18" w14:textId="77777777" w:rsidR="00E4567D" w:rsidRPr="00E4567D" w:rsidRDefault="00E4567D" w:rsidP="00E4567D">
      <w:pPr>
        <w:widowControl w:val="0"/>
        <w:ind w:firstLine="601"/>
        <w:rPr>
          <w:b/>
          <w:bCs/>
        </w:rPr>
      </w:pPr>
      <w:r w:rsidRPr="00E4567D">
        <w:rPr>
          <w:rFonts w:hint="eastAsia"/>
          <w:b/>
          <w:bCs/>
        </w:rPr>
        <w:t>穷生类本。观彼幽清，常扰动元，于圆常中。起计度者，是人坠入，四遍常论。</w:t>
      </w:r>
    </w:p>
    <w:p w14:paraId="101B3D25" w14:textId="558C480A" w:rsidR="00E4567D" w:rsidRPr="00E4567D" w:rsidRDefault="00E4567D" w:rsidP="00E4567D">
      <w:pPr>
        <w:widowControl w:val="0"/>
        <w:ind w:firstLine="600"/>
      </w:pPr>
      <w:r w:rsidRPr="00E4567D">
        <w:rPr>
          <w:rFonts w:hint="eastAsia"/>
        </w:rPr>
        <w:t>如果穷究这些众生生生世世的根本，观察行蕴的幽也好，清也好，它动摇的源头，如果在这样的</w:t>
      </w:r>
      <w:r w:rsidR="000C5882" w:rsidRPr="00E4567D">
        <w:rPr>
          <w:rFonts w:hint="eastAsia"/>
        </w:rPr>
        <w:t>“</w:t>
      </w:r>
      <w:r w:rsidRPr="00E4567D">
        <w:rPr>
          <w:rFonts w:hint="eastAsia"/>
        </w:rPr>
        <w:t>圆常</w:t>
      </w:r>
      <w:r w:rsidR="005C371A" w:rsidRPr="00E4567D">
        <w:rPr>
          <w:rFonts w:hint="eastAsia"/>
        </w:rPr>
        <w:t>”</w:t>
      </w:r>
      <w:r w:rsidRPr="00E4567D">
        <w:rPr>
          <w:rFonts w:hint="eastAsia"/>
        </w:rPr>
        <w:t>，普遍、圆满、恒常当中，产生分别念的话，那这种人堕入到四种遍常论。</w:t>
      </w:r>
    </w:p>
    <w:p w14:paraId="00057B7B" w14:textId="77777777" w:rsidR="00E4567D" w:rsidRPr="00E4567D" w:rsidRDefault="00E4567D" w:rsidP="00E4567D">
      <w:pPr>
        <w:widowControl w:val="0"/>
        <w:ind w:firstLine="600"/>
      </w:pPr>
      <w:r w:rsidRPr="00E4567D">
        <w:rPr>
          <w:rFonts w:hint="eastAsia"/>
        </w:rPr>
        <w:t>遍常是全面的，因为后面好像有偶尔的常执，但这里是完全的常执，堕入常边这样的论。</w:t>
      </w:r>
    </w:p>
    <w:p w14:paraId="6D5EC94A" w14:textId="77777777" w:rsidR="00E4567D" w:rsidRPr="00E4567D" w:rsidRDefault="00E4567D" w:rsidP="00E4567D">
      <w:pPr>
        <w:widowControl w:val="0"/>
        <w:ind w:firstLine="600"/>
      </w:pPr>
      <w:r w:rsidRPr="00E4567D">
        <w:rPr>
          <w:rFonts w:hint="eastAsia"/>
        </w:rPr>
        <w:t>他有四种外道的观点，心境执着为常有，四大执着为常有等，有四种观点。</w:t>
      </w:r>
    </w:p>
    <w:p w14:paraId="685D1125" w14:textId="77777777" w:rsidR="00E4567D" w:rsidRPr="00E4567D" w:rsidRDefault="00E4567D" w:rsidP="00E4567D">
      <w:pPr>
        <w:widowControl w:val="0"/>
        <w:ind w:firstLine="600"/>
      </w:pPr>
      <w:r w:rsidRPr="00E4567D">
        <w:rPr>
          <w:rFonts w:hint="eastAsia"/>
        </w:rPr>
        <w:t>首先是第一个，心和境执着为常有。</w:t>
      </w:r>
    </w:p>
    <w:p w14:paraId="5567AA68" w14:textId="77777777" w:rsidR="00E4567D" w:rsidRPr="00E4567D" w:rsidRDefault="00E4567D" w:rsidP="00E4567D">
      <w:pPr>
        <w:widowControl w:val="0"/>
        <w:ind w:firstLine="601"/>
        <w:rPr>
          <w:b/>
          <w:bCs/>
        </w:rPr>
      </w:pPr>
      <w:r w:rsidRPr="00E4567D">
        <w:rPr>
          <w:rFonts w:hint="eastAsia"/>
          <w:b/>
          <w:bCs/>
        </w:rPr>
        <w:t>一者、是人，穷心境性，二处无因，修习能知，二万劫中，十方众生，所有生灭，咸皆循环，不曾散失，计以为常。</w:t>
      </w:r>
    </w:p>
    <w:p w14:paraId="05013C30" w14:textId="77777777" w:rsidR="00E4567D" w:rsidRPr="00E4567D" w:rsidRDefault="00E4567D" w:rsidP="00E4567D">
      <w:pPr>
        <w:widowControl w:val="0"/>
        <w:ind w:firstLine="600"/>
      </w:pPr>
      <w:r w:rsidRPr="00E4567D">
        <w:rPr>
          <w:rFonts w:hint="eastAsia"/>
        </w:rPr>
        <w:t>这种人，他观察、分析，发现心和外境，实际上这两处没有因。</w:t>
      </w:r>
    </w:p>
    <w:p w14:paraId="1B6EC033" w14:textId="77777777" w:rsidR="00E4567D" w:rsidRPr="00E4567D" w:rsidRDefault="00E4567D" w:rsidP="00E4567D">
      <w:pPr>
        <w:widowControl w:val="0"/>
        <w:ind w:firstLine="600"/>
      </w:pPr>
      <w:r w:rsidRPr="00E4567D">
        <w:rPr>
          <w:rFonts w:hint="eastAsia"/>
        </w:rPr>
        <w:t>他本来是常派，但是他也承认，我们的心、外境，都没有什么真正的因。</w:t>
      </w:r>
    </w:p>
    <w:p w14:paraId="02D0384D" w14:textId="77777777" w:rsidR="00E4567D" w:rsidRPr="00E4567D" w:rsidRDefault="00E4567D" w:rsidP="00E4567D">
      <w:pPr>
        <w:widowControl w:val="0"/>
        <w:ind w:firstLine="600"/>
      </w:pPr>
      <w:r w:rsidRPr="00E4567D">
        <w:rPr>
          <w:rFonts w:hint="eastAsia"/>
        </w:rPr>
        <w:lastRenderedPageBreak/>
        <w:t>他认为这是最究竟的法，然后长期修行。最后知道，二万劫</w:t>
      </w:r>
      <w:r w:rsidRPr="00E4567D">
        <w:t>当中</w:t>
      </w:r>
      <w:r w:rsidRPr="00E4567D">
        <w:rPr>
          <w:rFonts w:hint="eastAsia"/>
        </w:rPr>
        <w:t>，</w:t>
      </w:r>
      <w:r w:rsidRPr="00E4567D">
        <w:t>所有十</w:t>
      </w:r>
      <w:r w:rsidRPr="00E4567D">
        <w:rPr>
          <w:rFonts w:hint="eastAsia"/>
        </w:rPr>
        <w:t>方众生</w:t>
      </w:r>
      <w:r w:rsidRPr="00E4567D">
        <w:t>，所有</w:t>
      </w:r>
      <w:r w:rsidRPr="00E4567D">
        <w:rPr>
          <w:rFonts w:hint="eastAsia"/>
        </w:rPr>
        <w:t>的生灭</w:t>
      </w:r>
      <w:r w:rsidRPr="00E4567D">
        <w:t>都是</w:t>
      </w:r>
      <w:r w:rsidRPr="00E4567D">
        <w:rPr>
          <w:rFonts w:hint="eastAsia"/>
        </w:rPr>
        <w:t>循环不息，</w:t>
      </w:r>
      <w:r w:rsidRPr="00E4567D">
        <w:t>不会</w:t>
      </w:r>
      <w:r w:rsidRPr="00E4567D">
        <w:rPr>
          <w:rFonts w:hint="eastAsia"/>
        </w:rPr>
        <w:t>散</w:t>
      </w:r>
      <w:r w:rsidRPr="00E4567D">
        <w:t>失，所以认为它是常有的</w:t>
      </w:r>
      <w:r w:rsidRPr="00E4567D">
        <w:rPr>
          <w:rFonts w:hint="eastAsia"/>
        </w:rPr>
        <w:t>。</w:t>
      </w:r>
    </w:p>
    <w:p w14:paraId="090C984D" w14:textId="77777777" w:rsidR="00E4567D" w:rsidRPr="00E4567D" w:rsidRDefault="00E4567D" w:rsidP="00E4567D">
      <w:pPr>
        <w:widowControl w:val="0"/>
        <w:ind w:firstLine="600"/>
      </w:pPr>
      <w:r w:rsidRPr="00E4567D">
        <w:rPr>
          <w:rFonts w:hint="eastAsia"/>
        </w:rPr>
        <w:t>这个是认为</w:t>
      </w:r>
      <w:r w:rsidRPr="00E4567D">
        <w:t>心和</w:t>
      </w:r>
      <w:r w:rsidRPr="00E4567D">
        <w:rPr>
          <w:rFonts w:hint="eastAsia"/>
        </w:rPr>
        <w:t>境</w:t>
      </w:r>
      <w:r w:rsidRPr="00E4567D">
        <w:t>，在</w:t>
      </w:r>
      <w:r w:rsidRPr="00E4567D">
        <w:rPr>
          <w:rFonts w:hint="eastAsia"/>
        </w:rPr>
        <w:t>这个</w:t>
      </w:r>
      <w:r w:rsidRPr="00E4567D">
        <w:t>世界当中是常有的，他</w:t>
      </w:r>
      <w:r w:rsidRPr="00E4567D">
        <w:rPr>
          <w:rFonts w:hint="eastAsia"/>
        </w:rPr>
        <w:t>的</w:t>
      </w:r>
      <w:r w:rsidRPr="00E4567D">
        <w:t>修</w:t>
      </w:r>
      <w:r w:rsidRPr="00E4567D">
        <w:rPr>
          <w:rFonts w:hint="eastAsia"/>
        </w:rPr>
        <w:t>行</w:t>
      </w:r>
      <w:r w:rsidRPr="00E4567D">
        <w:t>也是这样的。</w:t>
      </w:r>
    </w:p>
    <w:p w14:paraId="433B698A" w14:textId="77777777" w:rsidR="00E4567D" w:rsidRPr="00E4567D" w:rsidRDefault="00E4567D" w:rsidP="00E4567D">
      <w:pPr>
        <w:widowControl w:val="0"/>
        <w:ind w:firstLine="600"/>
      </w:pPr>
      <w:r w:rsidRPr="00E4567D">
        <w:t>其实我们有时候没有遇到这些常派，不然的话</w:t>
      </w:r>
      <w:r w:rsidRPr="00E4567D">
        <w:rPr>
          <w:rFonts w:hint="eastAsia"/>
        </w:rPr>
        <w:t>，</w:t>
      </w:r>
      <w:r w:rsidRPr="00E4567D">
        <w:t>我们可能从小</w:t>
      </w:r>
      <w:r w:rsidRPr="00E4567D">
        <w:rPr>
          <w:rFonts w:hint="eastAsia"/>
        </w:rPr>
        <w:t>也会</w:t>
      </w:r>
      <w:r w:rsidRPr="00E4567D">
        <w:t>这样</w:t>
      </w:r>
      <w:r w:rsidRPr="00E4567D">
        <w:rPr>
          <w:rFonts w:hint="eastAsia"/>
        </w:rPr>
        <w:t>认为：</w:t>
      </w:r>
      <w:r w:rsidRPr="00E4567D">
        <w:t>心是常有的，</w:t>
      </w:r>
      <w:r w:rsidRPr="00E4567D">
        <w:rPr>
          <w:rFonts w:hint="eastAsia"/>
        </w:rPr>
        <w:t>境</w:t>
      </w:r>
      <w:r w:rsidRPr="00E4567D">
        <w:t>也是常有的，因为它是无</w:t>
      </w:r>
      <w:r w:rsidRPr="00E4567D">
        <w:rPr>
          <w:rFonts w:hint="eastAsia"/>
        </w:rPr>
        <w:t>因的，无因的话，是</w:t>
      </w:r>
      <w:r w:rsidRPr="00E4567D">
        <w:t>常有的</w:t>
      </w:r>
      <w:r w:rsidRPr="00E4567D">
        <w:rPr>
          <w:rFonts w:hint="eastAsia"/>
        </w:rPr>
        <w:t>。</w:t>
      </w:r>
      <w:r w:rsidRPr="00E4567D">
        <w:t>生</w:t>
      </w:r>
      <w:r w:rsidRPr="00E4567D">
        <w:rPr>
          <w:rFonts w:hint="eastAsia"/>
        </w:rPr>
        <w:t>灭</w:t>
      </w:r>
      <w:r w:rsidRPr="00E4567D">
        <w:t>也好，</w:t>
      </w:r>
      <w:r w:rsidRPr="00E4567D">
        <w:rPr>
          <w:rFonts w:hint="eastAsia"/>
        </w:rPr>
        <w:t>循环</w:t>
      </w:r>
      <w:r w:rsidRPr="00E4567D">
        <w:t>也好，都没有什么</w:t>
      </w:r>
      <w:r w:rsidRPr="00E4567D">
        <w:rPr>
          <w:rFonts w:hint="eastAsia"/>
        </w:rPr>
        <w:t>散失</w:t>
      </w:r>
      <w:r w:rsidRPr="00E4567D">
        <w:t>的。就像有些</w:t>
      </w:r>
      <w:r w:rsidRPr="00E4567D">
        <w:rPr>
          <w:rFonts w:hint="eastAsia"/>
        </w:rPr>
        <w:t>讲义</w:t>
      </w:r>
      <w:r w:rsidRPr="00E4567D">
        <w:t>里面</w:t>
      </w:r>
      <w:r w:rsidRPr="00E4567D">
        <w:rPr>
          <w:rFonts w:hint="eastAsia"/>
        </w:rPr>
        <w:t>，水</w:t>
      </w:r>
      <w:r w:rsidRPr="00E4567D">
        <w:t>变成冰，冰变成</w:t>
      </w:r>
      <w:r w:rsidRPr="00E4567D">
        <w:rPr>
          <w:rFonts w:hint="eastAsia"/>
        </w:rPr>
        <w:t>水</w:t>
      </w:r>
      <w:r w:rsidRPr="00E4567D">
        <w:t>，一直</w:t>
      </w:r>
      <w:r w:rsidRPr="00E4567D">
        <w:rPr>
          <w:rFonts w:hint="eastAsia"/>
        </w:rPr>
        <w:t>都是循环</w:t>
      </w:r>
      <w:r w:rsidRPr="00E4567D">
        <w:t>不息</w:t>
      </w:r>
      <w:r w:rsidRPr="00E4567D">
        <w:rPr>
          <w:rFonts w:hint="eastAsia"/>
        </w:rPr>
        <w:t>。</w:t>
      </w:r>
      <w:r w:rsidRPr="00E4567D">
        <w:t>夏天变成冬天，冬天</w:t>
      </w:r>
      <w:r w:rsidRPr="00E4567D">
        <w:rPr>
          <w:rFonts w:hint="eastAsia"/>
        </w:rPr>
        <w:t>又变成夏天，周而复始，循环轮流。这样的话，他认为这是常有的。这是外道当中常派的第一种。</w:t>
      </w:r>
    </w:p>
    <w:p w14:paraId="594C9A01" w14:textId="77777777" w:rsidR="00E4567D" w:rsidRPr="00E4567D" w:rsidRDefault="00E4567D" w:rsidP="00E4567D">
      <w:pPr>
        <w:widowControl w:val="0"/>
        <w:ind w:firstLine="600"/>
      </w:pPr>
      <w:r w:rsidRPr="00E4567D">
        <w:rPr>
          <w:rFonts w:hint="eastAsia"/>
        </w:rPr>
        <w:t>第二种，四大执着为常有。</w:t>
      </w:r>
    </w:p>
    <w:p w14:paraId="6ABD02D6" w14:textId="77777777" w:rsidR="00E4567D" w:rsidRPr="00E4567D" w:rsidRDefault="00E4567D" w:rsidP="00E4567D">
      <w:pPr>
        <w:widowControl w:val="0"/>
        <w:ind w:firstLine="601"/>
        <w:rPr>
          <w:b/>
          <w:bCs/>
        </w:rPr>
      </w:pPr>
      <w:r w:rsidRPr="00E4567D">
        <w:rPr>
          <w:rFonts w:hint="eastAsia"/>
          <w:b/>
          <w:bCs/>
        </w:rPr>
        <w:t>二者、是人，穷四大元。四性常住，修习能知，四万劫中，十方众生，所有生灭，咸皆体恒，不曾散失，计以为常。</w:t>
      </w:r>
    </w:p>
    <w:p w14:paraId="7022A9D9" w14:textId="77777777" w:rsidR="00E4567D" w:rsidRPr="00E4567D" w:rsidRDefault="00E4567D" w:rsidP="00E4567D">
      <w:pPr>
        <w:widowControl w:val="0"/>
        <w:ind w:firstLine="600"/>
      </w:pPr>
      <w:r w:rsidRPr="00E4567D">
        <w:rPr>
          <w:rFonts w:hint="eastAsia"/>
        </w:rPr>
        <w:t>观察世间的万事万物，都是地水火风四大组成的，四大的本性也是常住的。</w:t>
      </w:r>
    </w:p>
    <w:p w14:paraId="7CDAEF6D" w14:textId="77777777" w:rsidR="00E4567D" w:rsidRPr="00E4567D" w:rsidRDefault="00E4567D" w:rsidP="00E4567D">
      <w:pPr>
        <w:widowControl w:val="0"/>
        <w:ind w:firstLine="600"/>
      </w:pPr>
      <w:r w:rsidRPr="00E4567D">
        <w:rPr>
          <w:rFonts w:hint="eastAsia"/>
        </w:rPr>
        <w:t>因为他也没有特别细的智慧，我们看柱子、瓶子也好，人身也好，好像都有四大的成分和元素，所以</w:t>
      </w:r>
      <w:r w:rsidRPr="00E4567D">
        <w:rPr>
          <w:rFonts w:hint="eastAsia"/>
        </w:rPr>
        <w:lastRenderedPageBreak/>
        <w:t>他认为四大是常有的。</w:t>
      </w:r>
    </w:p>
    <w:p w14:paraId="762023B4" w14:textId="516C1CAC" w:rsidR="00E4567D" w:rsidRPr="00E4567D" w:rsidRDefault="00E4567D" w:rsidP="00E4567D">
      <w:pPr>
        <w:widowControl w:val="0"/>
        <w:ind w:firstLine="600"/>
      </w:pPr>
      <w:r w:rsidRPr="00E4567D">
        <w:rPr>
          <w:rFonts w:hint="eastAsia"/>
        </w:rPr>
        <w:t>有了这样的邪见以后，</w:t>
      </w:r>
      <w:r w:rsidR="000C5882" w:rsidRPr="00E4567D">
        <w:rPr>
          <w:rFonts w:hint="eastAsia"/>
        </w:rPr>
        <w:t>“</w:t>
      </w:r>
      <w:r w:rsidRPr="00E4567D">
        <w:rPr>
          <w:rFonts w:hint="eastAsia"/>
        </w:rPr>
        <w:t>修习能知</w:t>
      </w:r>
      <w:r w:rsidR="005C371A" w:rsidRPr="00E4567D">
        <w:rPr>
          <w:rFonts w:hint="eastAsia"/>
        </w:rPr>
        <w:t>”</w:t>
      </w:r>
      <w:r w:rsidRPr="00E4567D">
        <w:rPr>
          <w:rFonts w:hint="eastAsia"/>
        </w:rPr>
        <w:t>，开始修行后知道，四</w:t>
      </w:r>
      <w:r w:rsidRPr="00E4567D">
        <w:t>万</w:t>
      </w:r>
      <w:r w:rsidRPr="00E4567D">
        <w:rPr>
          <w:rFonts w:hint="eastAsia"/>
        </w:rPr>
        <w:t>劫</w:t>
      </w:r>
      <w:r w:rsidRPr="00E4567D">
        <w:t>当中</w:t>
      </w:r>
      <w:r w:rsidRPr="00E4567D">
        <w:rPr>
          <w:rFonts w:hint="eastAsia"/>
        </w:rPr>
        <w:t>，</w:t>
      </w:r>
      <w:r w:rsidRPr="00E4567D">
        <w:t>认为所有众生的生生</w:t>
      </w:r>
      <w:r w:rsidRPr="00E4567D">
        <w:rPr>
          <w:rFonts w:hint="eastAsia"/>
        </w:rPr>
        <w:t>灭灭</w:t>
      </w:r>
      <w:r w:rsidRPr="00E4567D">
        <w:t>都是</w:t>
      </w:r>
      <w:r w:rsidRPr="00E4567D">
        <w:rPr>
          <w:rFonts w:hint="eastAsia"/>
        </w:rPr>
        <w:t>恒常</w:t>
      </w:r>
      <w:r w:rsidRPr="00E4567D">
        <w:t>的，</w:t>
      </w:r>
      <w:r w:rsidR="000C5882" w:rsidRPr="00E4567D">
        <w:rPr>
          <w:rFonts w:hint="eastAsia"/>
        </w:rPr>
        <w:t>“</w:t>
      </w:r>
      <w:r w:rsidRPr="00E4567D">
        <w:rPr>
          <w:rFonts w:hint="eastAsia"/>
        </w:rPr>
        <w:t>不曾散失</w:t>
      </w:r>
      <w:r w:rsidR="005C371A" w:rsidRPr="00E4567D">
        <w:rPr>
          <w:rFonts w:hint="eastAsia"/>
        </w:rPr>
        <w:t>”</w:t>
      </w:r>
      <w:r w:rsidRPr="00E4567D">
        <w:rPr>
          <w:rFonts w:hint="eastAsia"/>
        </w:rPr>
        <w:t>，</w:t>
      </w:r>
      <w:r w:rsidRPr="00E4567D">
        <w:t>也不散失，所以一直认为四大为</w:t>
      </w:r>
      <w:r w:rsidRPr="00E4567D">
        <w:rPr>
          <w:rFonts w:hint="eastAsia"/>
        </w:rPr>
        <w:t>常。</w:t>
      </w:r>
    </w:p>
    <w:p w14:paraId="4A069B03" w14:textId="77777777" w:rsidR="00E4567D" w:rsidRPr="00E4567D" w:rsidRDefault="00E4567D" w:rsidP="00E4567D">
      <w:pPr>
        <w:widowControl w:val="0"/>
        <w:ind w:firstLine="600"/>
      </w:pPr>
      <w:r w:rsidRPr="00E4567D">
        <w:t>刚才</w:t>
      </w:r>
      <w:r w:rsidRPr="00E4567D">
        <w:rPr>
          <w:rFonts w:hint="eastAsia"/>
        </w:rPr>
        <w:t>认为境和心是</w:t>
      </w:r>
      <w:r w:rsidRPr="00E4567D">
        <w:t>常有的，</w:t>
      </w:r>
      <w:r w:rsidRPr="00E4567D">
        <w:rPr>
          <w:rFonts w:hint="eastAsia"/>
        </w:rPr>
        <w:t>现在认为四大</w:t>
      </w:r>
      <w:r w:rsidRPr="00E4567D">
        <w:t>是常有的，而且他们也是</w:t>
      </w:r>
      <w:r w:rsidRPr="00E4567D">
        <w:rPr>
          <w:rFonts w:hint="eastAsia"/>
        </w:rPr>
        <w:t>这样修。他们修了以后，认为在二万劫、四万劫当中都是恒常的。</w:t>
      </w:r>
    </w:p>
    <w:p w14:paraId="7A75AE35" w14:textId="77777777" w:rsidR="00E4567D" w:rsidRPr="00E4567D" w:rsidRDefault="00E4567D" w:rsidP="00E4567D">
      <w:pPr>
        <w:widowControl w:val="0"/>
        <w:ind w:firstLine="600"/>
      </w:pPr>
      <w:r w:rsidRPr="00E4567D">
        <w:rPr>
          <w:rFonts w:hint="eastAsia"/>
        </w:rPr>
        <w:t>其实他们的这种境界可能是自己的分别念而已，并不知道四万劫当中，众生的四大是常有的，一直是不断的。应该是宗派遍计的说法。遍计的说法是，如果认为常有的话，那就一直是没办法改变。</w:t>
      </w:r>
    </w:p>
    <w:p w14:paraId="0FA92B95" w14:textId="77777777" w:rsidR="00E4567D" w:rsidRPr="00E4567D" w:rsidRDefault="00E4567D" w:rsidP="00E4567D">
      <w:pPr>
        <w:widowControl w:val="0"/>
        <w:ind w:firstLine="600"/>
      </w:pPr>
      <w:r w:rsidRPr="00E4567D">
        <w:rPr>
          <w:rFonts w:hint="eastAsia"/>
        </w:rPr>
        <w:t>其实四大也并不是常有的，我们的瓶子虽然是四大组成的，但是最后瓶子化为乌有的话，至少在我们面前根本没有四大的瓶子的存在，诸如此类的很多观察，在这里面也是没有的。</w:t>
      </w:r>
    </w:p>
    <w:p w14:paraId="67F99E36" w14:textId="77777777" w:rsidR="00E4567D" w:rsidRPr="00E4567D" w:rsidRDefault="00E4567D" w:rsidP="00E4567D">
      <w:pPr>
        <w:widowControl w:val="0"/>
        <w:ind w:firstLine="600"/>
      </w:pPr>
      <w:r w:rsidRPr="00E4567D">
        <w:rPr>
          <w:rFonts w:hint="eastAsia"/>
        </w:rPr>
        <w:t>我们讲《如意宝藏论》的时候，讲外道时，外道它只是建立自己的宗派而已，实际上并没有特别好的理论，也没有一个特别可靠的教证，只是自己的宗派建立为这样的。一直这样，现在世间上很多宗教都是这样，认为我的观点是这样的，除此之外没有依靠什</w:t>
      </w:r>
      <w:r w:rsidRPr="00E4567D">
        <w:rPr>
          <w:rFonts w:hint="eastAsia"/>
        </w:rPr>
        <w:lastRenderedPageBreak/>
        <w:t>么理证来进行分析。</w:t>
      </w:r>
    </w:p>
    <w:p w14:paraId="6E376876" w14:textId="77777777" w:rsidR="00E4567D" w:rsidRPr="00E4567D" w:rsidRDefault="00E4567D" w:rsidP="00E4567D">
      <w:pPr>
        <w:widowControl w:val="0"/>
        <w:ind w:firstLine="600"/>
      </w:pPr>
      <w:r w:rsidRPr="00E4567D">
        <w:rPr>
          <w:rFonts w:hint="eastAsia"/>
        </w:rPr>
        <w:t>这是第二种。</w:t>
      </w:r>
    </w:p>
    <w:p w14:paraId="5EAF77D1" w14:textId="77777777" w:rsidR="00E4567D" w:rsidRPr="00E4567D" w:rsidRDefault="00E4567D" w:rsidP="00E4567D">
      <w:pPr>
        <w:widowControl w:val="0"/>
        <w:ind w:firstLine="600"/>
      </w:pPr>
      <w:r w:rsidRPr="00E4567D">
        <w:rPr>
          <w:rFonts w:hint="eastAsia"/>
        </w:rPr>
        <w:t>第三种，认为八识是常有的。</w:t>
      </w:r>
    </w:p>
    <w:p w14:paraId="0C947DFF" w14:textId="77777777" w:rsidR="00E4567D" w:rsidRPr="00E4567D" w:rsidRDefault="00E4567D" w:rsidP="00E4567D">
      <w:pPr>
        <w:widowControl w:val="0"/>
        <w:ind w:firstLine="601"/>
        <w:rPr>
          <w:b/>
          <w:bCs/>
        </w:rPr>
      </w:pPr>
      <w:r w:rsidRPr="00E4567D">
        <w:rPr>
          <w:rFonts w:hint="eastAsia"/>
          <w:b/>
          <w:bCs/>
        </w:rPr>
        <w:t>三者、是人，穷尽六根，末那执受，心意识中，本元由处，性常恒故。修习能知，八万劫中，一切众生，循环不失，本来常住，穷不失性，计以为常。</w:t>
      </w:r>
    </w:p>
    <w:p w14:paraId="37B256C9" w14:textId="3DDAE578" w:rsidR="00E4567D" w:rsidRPr="00E4567D" w:rsidRDefault="00E4567D" w:rsidP="00E4567D">
      <w:pPr>
        <w:widowControl w:val="0"/>
        <w:ind w:firstLine="600"/>
      </w:pPr>
      <w:r w:rsidRPr="00E4567D">
        <w:rPr>
          <w:rFonts w:hint="eastAsia"/>
        </w:rPr>
        <w:t>这种人他开始观察六根识，还有</w:t>
      </w:r>
      <w:r w:rsidR="000C5882" w:rsidRPr="00E4567D">
        <w:rPr>
          <w:rFonts w:hint="eastAsia"/>
        </w:rPr>
        <w:t>“</w:t>
      </w:r>
      <w:r w:rsidRPr="00E4567D">
        <w:rPr>
          <w:rFonts w:hint="eastAsia"/>
        </w:rPr>
        <w:t>末那</w:t>
      </w:r>
      <w:r w:rsidR="005C371A" w:rsidRPr="00E4567D">
        <w:rPr>
          <w:rFonts w:hint="eastAsia"/>
        </w:rPr>
        <w:t>”</w:t>
      </w:r>
      <w:r w:rsidRPr="00E4567D">
        <w:rPr>
          <w:rFonts w:hint="eastAsia"/>
        </w:rPr>
        <w:t>，末那识和</w:t>
      </w:r>
      <w:r w:rsidR="000C5882" w:rsidRPr="00E4567D">
        <w:rPr>
          <w:rFonts w:hint="eastAsia"/>
        </w:rPr>
        <w:t>“</w:t>
      </w:r>
      <w:r w:rsidRPr="00E4567D">
        <w:rPr>
          <w:rFonts w:hint="eastAsia"/>
        </w:rPr>
        <w:t>执受</w:t>
      </w:r>
      <w:r w:rsidR="005C371A" w:rsidRPr="00E4567D">
        <w:rPr>
          <w:rFonts w:hint="eastAsia"/>
        </w:rPr>
        <w:t>”</w:t>
      </w:r>
      <w:r w:rsidRPr="00E4567D">
        <w:rPr>
          <w:rFonts w:hint="eastAsia"/>
        </w:rPr>
        <w:t>，第八识，也就是阿赖耶识。</w:t>
      </w:r>
    </w:p>
    <w:p w14:paraId="4FB82ADF" w14:textId="77777777" w:rsidR="00E4567D" w:rsidRPr="00E4567D" w:rsidRDefault="00E4567D" w:rsidP="00E4567D">
      <w:pPr>
        <w:widowControl w:val="0"/>
        <w:ind w:firstLine="600"/>
      </w:pPr>
      <w:r w:rsidRPr="00E4567D">
        <w:rPr>
          <w:rFonts w:hint="eastAsia"/>
        </w:rPr>
        <w:t>六识加上末那识</w:t>
      </w:r>
      <w:r w:rsidRPr="00E4567D">
        <w:t>和第</w:t>
      </w:r>
      <w:r w:rsidRPr="00E4567D">
        <w:rPr>
          <w:rFonts w:hint="eastAsia"/>
        </w:rPr>
        <w:t>八识</w:t>
      </w:r>
      <w:r w:rsidRPr="00E4567D">
        <w:t>的话，</w:t>
      </w:r>
      <w:r w:rsidRPr="00E4567D">
        <w:rPr>
          <w:rFonts w:hint="eastAsia"/>
        </w:rPr>
        <w:t>总共</w:t>
      </w:r>
      <w:r w:rsidRPr="00E4567D">
        <w:t>有八</w:t>
      </w:r>
      <w:r w:rsidRPr="00E4567D">
        <w:rPr>
          <w:rFonts w:hint="eastAsia"/>
        </w:rPr>
        <w:t>识。</w:t>
      </w:r>
    </w:p>
    <w:p w14:paraId="67517C49" w14:textId="5B24089B" w:rsidR="00E4567D" w:rsidRPr="00E4567D" w:rsidRDefault="00E4567D" w:rsidP="00E4567D">
      <w:pPr>
        <w:widowControl w:val="0"/>
        <w:ind w:firstLine="600"/>
      </w:pPr>
      <w:r w:rsidRPr="00E4567D">
        <w:t>这些</w:t>
      </w:r>
      <w:r w:rsidRPr="00E4567D">
        <w:rPr>
          <w:rFonts w:hint="eastAsia"/>
        </w:rPr>
        <w:t>八识</w:t>
      </w:r>
      <w:r w:rsidRPr="00E4567D">
        <w:t>在</w:t>
      </w:r>
      <w:r w:rsidRPr="00E4567D">
        <w:rPr>
          <w:rFonts w:hint="eastAsia"/>
        </w:rPr>
        <w:t>心和识</w:t>
      </w:r>
      <w:r w:rsidRPr="00E4567D">
        <w:t>当中</w:t>
      </w:r>
      <w:r w:rsidRPr="00E4567D">
        <w:rPr>
          <w:rFonts w:hint="eastAsia"/>
        </w:rPr>
        <w:t>，</w:t>
      </w:r>
      <w:r w:rsidR="000C5882" w:rsidRPr="00E4567D">
        <w:rPr>
          <w:rFonts w:hint="eastAsia"/>
        </w:rPr>
        <w:t>“</w:t>
      </w:r>
      <w:r w:rsidRPr="00E4567D">
        <w:rPr>
          <w:rFonts w:hint="eastAsia"/>
        </w:rPr>
        <w:t>本元由处，性常恒故</w:t>
      </w:r>
      <w:r w:rsidR="005C371A" w:rsidRPr="00E4567D">
        <w:rPr>
          <w:rFonts w:hint="eastAsia"/>
        </w:rPr>
        <w:t>”</w:t>
      </w:r>
      <w:r w:rsidRPr="00E4567D">
        <w:rPr>
          <w:rFonts w:hint="eastAsia"/>
        </w:rPr>
        <w:t>，从</w:t>
      </w:r>
      <w:r w:rsidRPr="00E4567D">
        <w:t>本</w:t>
      </w:r>
      <w:r w:rsidRPr="00E4567D">
        <w:rPr>
          <w:rFonts w:hint="eastAsia"/>
        </w:rPr>
        <w:t>元</w:t>
      </w:r>
      <w:r w:rsidRPr="00E4567D">
        <w:t>去观察</w:t>
      </w:r>
      <w:r w:rsidRPr="00E4567D">
        <w:rPr>
          <w:rFonts w:hint="eastAsia"/>
        </w:rPr>
        <w:t>，</w:t>
      </w:r>
      <w:r w:rsidRPr="00E4567D">
        <w:t>它的本</w:t>
      </w:r>
      <w:r w:rsidRPr="00E4567D">
        <w:rPr>
          <w:rFonts w:hint="eastAsia"/>
        </w:rPr>
        <w:t>性是恒常的。</w:t>
      </w:r>
    </w:p>
    <w:p w14:paraId="3C19DD1A" w14:textId="77777777" w:rsidR="00E4567D" w:rsidRPr="00E4567D" w:rsidRDefault="00E4567D" w:rsidP="00E4567D">
      <w:pPr>
        <w:widowControl w:val="0"/>
        <w:ind w:firstLine="600"/>
      </w:pPr>
      <w:r w:rsidRPr="00E4567D">
        <w:rPr>
          <w:rFonts w:hint="eastAsia"/>
        </w:rPr>
        <w:t>他们观察的时候，不管是哪一个识，最后在本体当中，应该是常有的、光明的——稍微有一点接近我们的密法，有一些显宗比较高的境界。</w:t>
      </w:r>
    </w:p>
    <w:p w14:paraId="47440D74" w14:textId="77777777" w:rsidR="00E4567D" w:rsidRPr="00E4567D" w:rsidRDefault="00E4567D" w:rsidP="00E4567D">
      <w:pPr>
        <w:widowControl w:val="0"/>
        <w:ind w:firstLine="600"/>
      </w:pPr>
      <w:r w:rsidRPr="00E4567D">
        <w:rPr>
          <w:rFonts w:hint="eastAsia"/>
        </w:rPr>
        <w:t>他认为八识的本体是常有，自己也开始修行。然后在八万劫</w:t>
      </w:r>
      <w:r w:rsidRPr="00E4567D">
        <w:t>当中</w:t>
      </w:r>
      <w:r w:rsidRPr="00E4567D">
        <w:rPr>
          <w:rFonts w:hint="eastAsia"/>
        </w:rPr>
        <w:t>，看到</w:t>
      </w:r>
      <w:r w:rsidRPr="00E4567D">
        <w:t>一切众生</w:t>
      </w:r>
      <w:r w:rsidRPr="00E4567D">
        <w:rPr>
          <w:rFonts w:hint="eastAsia"/>
        </w:rPr>
        <w:t>循环，</w:t>
      </w:r>
      <w:r w:rsidRPr="00E4567D">
        <w:t>不失</w:t>
      </w:r>
      <w:r w:rsidRPr="00E4567D">
        <w:rPr>
          <w:rFonts w:hint="eastAsia"/>
        </w:rPr>
        <w:t>去这八种识，本来就是常有的。</w:t>
      </w:r>
    </w:p>
    <w:p w14:paraId="18C50145" w14:textId="2EAC817C" w:rsidR="00E4567D" w:rsidRPr="00E4567D" w:rsidRDefault="000C5882" w:rsidP="00E4567D">
      <w:pPr>
        <w:widowControl w:val="0"/>
        <w:ind w:firstLine="600"/>
      </w:pPr>
      <w:r w:rsidRPr="00E4567D">
        <w:rPr>
          <w:rFonts w:hint="eastAsia"/>
        </w:rPr>
        <w:t>“</w:t>
      </w:r>
      <w:r w:rsidR="00E4567D" w:rsidRPr="00E4567D">
        <w:rPr>
          <w:rFonts w:hint="eastAsia"/>
        </w:rPr>
        <w:t>穷不失性，计以为常</w:t>
      </w:r>
      <w:r w:rsidR="005C371A" w:rsidRPr="00E4567D">
        <w:rPr>
          <w:rFonts w:hint="eastAsia"/>
        </w:rPr>
        <w:t>”</w:t>
      </w:r>
      <w:r w:rsidR="00E4567D" w:rsidRPr="00E4567D">
        <w:rPr>
          <w:rFonts w:hint="eastAsia"/>
        </w:rPr>
        <w:t>，</w:t>
      </w:r>
      <w:r w:rsidR="00E4567D" w:rsidRPr="00E4567D">
        <w:t>一直不会</w:t>
      </w:r>
      <w:r w:rsidR="00E4567D" w:rsidRPr="00E4567D">
        <w:rPr>
          <w:rFonts w:hint="eastAsia"/>
        </w:rPr>
        <w:t>失坏它</w:t>
      </w:r>
      <w:r w:rsidR="00E4567D" w:rsidRPr="00E4567D">
        <w:t>的本性</w:t>
      </w:r>
      <w:r w:rsidR="00E4567D" w:rsidRPr="00E4567D">
        <w:rPr>
          <w:rFonts w:hint="eastAsia"/>
        </w:rPr>
        <w:t>，把这个执着为是常有的。</w:t>
      </w:r>
    </w:p>
    <w:p w14:paraId="58CE7DA5" w14:textId="77777777" w:rsidR="00E4567D" w:rsidRPr="00E4567D" w:rsidRDefault="00E4567D" w:rsidP="00E4567D">
      <w:pPr>
        <w:widowControl w:val="0"/>
        <w:ind w:firstLine="600"/>
      </w:pPr>
      <w:r w:rsidRPr="00E4567D">
        <w:rPr>
          <w:rFonts w:hint="eastAsia"/>
        </w:rPr>
        <w:t>这是第三种外道，认为八识常有的。</w:t>
      </w:r>
    </w:p>
    <w:p w14:paraId="04B70B05" w14:textId="77777777" w:rsidR="00E4567D" w:rsidRPr="00E4567D" w:rsidRDefault="00E4567D" w:rsidP="00E4567D">
      <w:pPr>
        <w:widowControl w:val="0"/>
        <w:ind w:firstLine="600"/>
      </w:pPr>
      <w:r w:rsidRPr="00E4567D">
        <w:rPr>
          <w:rFonts w:hint="eastAsia"/>
        </w:rPr>
        <w:t>第四种，想尽计常。想蕴灭尽以后，他还认为有</w:t>
      </w:r>
      <w:r w:rsidRPr="00E4567D">
        <w:rPr>
          <w:rFonts w:hint="eastAsia"/>
        </w:rPr>
        <w:lastRenderedPageBreak/>
        <w:t>一种常有的存在。</w:t>
      </w:r>
    </w:p>
    <w:p w14:paraId="7D2E7DC1" w14:textId="77777777" w:rsidR="00E4567D" w:rsidRPr="00E4567D" w:rsidRDefault="00E4567D" w:rsidP="00E4567D">
      <w:pPr>
        <w:widowControl w:val="0"/>
        <w:ind w:firstLine="601"/>
        <w:rPr>
          <w:b/>
          <w:bCs/>
        </w:rPr>
      </w:pPr>
      <w:r w:rsidRPr="00E4567D">
        <w:rPr>
          <w:rFonts w:hint="eastAsia"/>
          <w:b/>
          <w:bCs/>
        </w:rPr>
        <w:t>四者、是人，既尽想元，生理更无，流止运转，生灭想心。今已永灭，理中自然，成不生灭，因心所度，计以为常。</w:t>
      </w:r>
    </w:p>
    <w:p w14:paraId="7B9B4521" w14:textId="08EB2681" w:rsidR="00E4567D" w:rsidRPr="00E4567D" w:rsidRDefault="00E4567D" w:rsidP="00E4567D">
      <w:pPr>
        <w:widowControl w:val="0"/>
        <w:ind w:firstLine="600"/>
      </w:pPr>
      <w:r w:rsidRPr="00E4567D">
        <w:rPr>
          <w:rFonts w:hint="eastAsia"/>
        </w:rPr>
        <w:t>这种人认为，我们想蕴的尽头、想蕴的本元，去观察的时候，</w:t>
      </w:r>
      <w:r w:rsidR="000C5882" w:rsidRPr="00E4567D">
        <w:rPr>
          <w:rFonts w:hint="eastAsia"/>
        </w:rPr>
        <w:t>“</w:t>
      </w:r>
      <w:r w:rsidRPr="00E4567D">
        <w:rPr>
          <w:rFonts w:hint="eastAsia"/>
        </w:rPr>
        <w:t>生理更无</w:t>
      </w:r>
      <w:r w:rsidR="005C371A" w:rsidRPr="00E4567D">
        <w:rPr>
          <w:rFonts w:hint="eastAsia"/>
        </w:rPr>
        <w:t>”</w:t>
      </w:r>
      <w:r w:rsidRPr="00E4567D">
        <w:rPr>
          <w:rFonts w:hint="eastAsia"/>
        </w:rPr>
        <w:t>，想蕴产生的根源没有。</w:t>
      </w:r>
      <w:r w:rsidR="000C5882" w:rsidRPr="00E4567D">
        <w:rPr>
          <w:rFonts w:hint="eastAsia"/>
        </w:rPr>
        <w:t>“</w:t>
      </w:r>
      <w:r w:rsidRPr="00E4567D">
        <w:rPr>
          <w:rFonts w:hint="eastAsia"/>
        </w:rPr>
        <w:t>生理</w:t>
      </w:r>
      <w:r w:rsidR="005C371A" w:rsidRPr="00E4567D">
        <w:rPr>
          <w:rFonts w:hint="eastAsia"/>
        </w:rPr>
        <w:t>”</w:t>
      </w:r>
      <w:r w:rsidRPr="00E4567D">
        <w:rPr>
          <w:rFonts w:hint="eastAsia"/>
        </w:rPr>
        <w:t>，生的道理，得不到。</w:t>
      </w:r>
    </w:p>
    <w:p w14:paraId="0EB7F21C" w14:textId="77777777" w:rsidR="00E4567D" w:rsidRPr="00E4567D" w:rsidRDefault="00E4567D" w:rsidP="00E4567D">
      <w:pPr>
        <w:widowControl w:val="0"/>
        <w:ind w:firstLine="600"/>
      </w:pPr>
      <w:r w:rsidRPr="00E4567D">
        <w:rPr>
          <w:rFonts w:hint="eastAsia"/>
        </w:rPr>
        <w:t>不管是流转也好，止息也好、运行也好，它的转变也好，等等，各种作用去观察。</w:t>
      </w:r>
    </w:p>
    <w:p w14:paraId="41CFDE09" w14:textId="77777777" w:rsidR="00E4567D" w:rsidRPr="00E4567D" w:rsidRDefault="00E4567D" w:rsidP="00E4567D">
      <w:pPr>
        <w:widowControl w:val="0"/>
        <w:ind w:firstLine="600"/>
      </w:pPr>
      <w:r w:rsidRPr="00E4567D">
        <w:rPr>
          <w:rFonts w:hint="eastAsia"/>
        </w:rPr>
        <w:t>观察自己分别念的想蕴，它的产生、安住，包括中间的停止、流转、运行，全部都是得不到一个真正的实相。</w:t>
      </w:r>
    </w:p>
    <w:p w14:paraId="5E85CC25" w14:textId="5AAD9211" w:rsidR="00E4567D" w:rsidRPr="00E4567D" w:rsidRDefault="000C5882" w:rsidP="00E4567D">
      <w:pPr>
        <w:widowControl w:val="0"/>
        <w:ind w:firstLine="600"/>
      </w:pPr>
      <w:r w:rsidRPr="00E4567D">
        <w:rPr>
          <w:rFonts w:hint="eastAsia"/>
        </w:rPr>
        <w:t>“</w:t>
      </w:r>
      <w:r w:rsidR="00E4567D" w:rsidRPr="00E4567D">
        <w:rPr>
          <w:rFonts w:hint="eastAsia"/>
        </w:rPr>
        <w:t>生灭想心，今已永灭</w:t>
      </w:r>
      <w:r w:rsidR="005C371A" w:rsidRPr="00E4567D">
        <w:rPr>
          <w:rFonts w:hint="eastAsia"/>
        </w:rPr>
        <w:t>”</w:t>
      </w:r>
      <w:r w:rsidR="00E4567D" w:rsidRPr="00E4567D">
        <w:rPr>
          <w:rFonts w:hint="eastAsia"/>
        </w:rPr>
        <w:t>，所有生生灭灭的分别念，妄想的心，如今这样观察的时候，全部永远灭了，没有了。</w:t>
      </w:r>
    </w:p>
    <w:p w14:paraId="4DF58F37" w14:textId="651C2E2C" w:rsidR="00E4567D" w:rsidRPr="00E4567D" w:rsidRDefault="000C5882" w:rsidP="00E4567D">
      <w:pPr>
        <w:widowControl w:val="0"/>
        <w:ind w:firstLine="600"/>
      </w:pPr>
      <w:r w:rsidRPr="00E4567D">
        <w:rPr>
          <w:rFonts w:hint="eastAsia"/>
        </w:rPr>
        <w:t>“</w:t>
      </w:r>
      <w:r w:rsidR="00E4567D" w:rsidRPr="00E4567D">
        <w:rPr>
          <w:rFonts w:hint="eastAsia"/>
        </w:rPr>
        <w:t>理中自然，成不生灭</w:t>
      </w:r>
      <w:r w:rsidR="005C371A" w:rsidRPr="00E4567D">
        <w:rPr>
          <w:rFonts w:hint="eastAsia"/>
        </w:rPr>
        <w:t>”</w:t>
      </w:r>
      <w:r w:rsidR="00E4567D" w:rsidRPr="00E4567D">
        <w:rPr>
          <w:rFonts w:hint="eastAsia"/>
        </w:rPr>
        <w:t>，在这个道理当中，或者从真理当中，自然而然成了一个不生不灭。</w:t>
      </w:r>
    </w:p>
    <w:p w14:paraId="608420C6" w14:textId="77777777" w:rsidR="00E4567D" w:rsidRPr="00E4567D" w:rsidRDefault="00E4567D" w:rsidP="00E4567D">
      <w:pPr>
        <w:widowControl w:val="0"/>
        <w:ind w:firstLine="600"/>
      </w:pPr>
      <w:r w:rsidRPr="00E4567D">
        <w:rPr>
          <w:rFonts w:hint="eastAsia"/>
        </w:rPr>
        <w:t>其实这里面的有一些道理，好像跟我们的中观稍微有一点相同，又有点不同。跟密法里面说的，也有点相同，也有点不同。</w:t>
      </w:r>
    </w:p>
    <w:p w14:paraId="47EA2611" w14:textId="77777777" w:rsidR="00E4567D" w:rsidRPr="00E4567D" w:rsidRDefault="00E4567D" w:rsidP="00E4567D">
      <w:pPr>
        <w:widowControl w:val="0"/>
        <w:ind w:firstLine="600"/>
      </w:pPr>
      <w:r w:rsidRPr="00E4567D">
        <w:rPr>
          <w:rFonts w:hint="eastAsia"/>
        </w:rPr>
        <w:t>因为想蕴已经灭了，想蕴灭了的话，好像这个灭，</w:t>
      </w:r>
      <w:r w:rsidRPr="00E4567D">
        <w:rPr>
          <w:rFonts w:hint="eastAsia"/>
        </w:rPr>
        <w:lastRenderedPageBreak/>
        <w:t>也无生无灭的，在这个道理当中，自然就成了不生不灭。</w:t>
      </w:r>
    </w:p>
    <w:p w14:paraId="7CC347B8" w14:textId="5F9939D7" w:rsidR="00E4567D" w:rsidRPr="00E4567D" w:rsidRDefault="00E4567D" w:rsidP="00E4567D">
      <w:pPr>
        <w:widowControl w:val="0"/>
        <w:ind w:firstLine="600"/>
      </w:pPr>
      <w:r w:rsidRPr="00E4567D">
        <w:rPr>
          <w:rFonts w:hint="eastAsia"/>
        </w:rPr>
        <w:t>如果成了不生不灭的话，</w:t>
      </w:r>
      <w:r w:rsidR="000C5882" w:rsidRPr="00E4567D">
        <w:rPr>
          <w:rFonts w:hint="eastAsia"/>
        </w:rPr>
        <w:t>“</w:t>
      </w:r>
      <w:r w:rsidRPr="00E4567D">
        <w:rPr>
          <w:rFonts w:hint="eastAsia"/>
        </w:rPr>
        <w:t>因心所度</w:t>
      </w:r>
      <w:r w:rsidR="005C371A" w:rsidRPr="00E4567D">
        <w:rPr>
          <w:rFonts w:hint="eastAsia"/>
        </w:rPr>
        <w:t>”</w:t>
      </w:r>
      <w:r w:rsidRPr="00E4567D">
        <w:rPr>
          <w:rFonts w:hint="eastAsia"/>
        </w:rPr>
        <w:t>，在这个过程当中，依靠心来进行揣度的时候，</w:t>
      </w:r>
      <w:r w:rsidR="000C5882" w:rsidRPr="00E4567D">
        <w:rPr>
          <w:rFonts w:hint="eastAsia"/>
        </w:rPr>
        <w:t>“</w:t>
      </w:r>
      <w:r w:rsidRPr="00E4567D">
        <w:rPr>
          <w:rFonts w:hint="eastAsia"/>
        </w:rPr>
        <w:t>计以为常</w:t>
      </w:r>
      <w:r w:rsidR="005C371A" w:rsidRPr="00E4567D">
        <w:rPr>
          <w:rFonts w:hint="eastAsia"/>
        </w:rPr>
        <w:t>”</w:t>
      </w:r>
      <w:r w:rsidRPr="00E4567D">
        <w:rPr>
          <w:rFonts w:hint="eastAsia"/>
        </w:rPr>
        <w:t>，认为它是常有的。</w:t>
      </w:r>
    </w:p>
    <w:p w14:paraId="6AA34D1C" w14:textId="77777777" w:rsidR="00E4567D" w:rsidRPr="00E4567D" w:rsidRDefault="00E4567D" w:rsidP="00E4567D">
      <w:pPr>
        <w:widowControl w:val="0"/>
        <w:ind w:firstLine="600"/>
      </w:pPr>
      <w:r w:rsidRPr="00E4567D">
        <w:rPr>
          <w:rFonts w:hint="eastAsia"/>
        </w:rPr>
        <w:t>他可能也是这样修行，修行以后，他会到达一定的境界。当然这些外道，有些可以修成无色界、有些能修成灭尽定、有些能修成世间的禅定，这些肯定是有的。</w:t>
      </w:r>
    </w:p>
    <w:p w14:paraId="15D22156" w14:textId="77777777" w:rsidR="00E4567D" w:rsidRPr="00E4567D" w:rsidRDefault="00E4567D" w:rsidP="00E4567D">
      <w:pPr>
        <w:widowControl w:val="0"/>
        <w:ind w:firstLine="601"/>
        <w:rPr>
          <w:b/>
          <w:bCs/>
        </w:rPr>
      </w:pPr>
      <w:r w:rsidRPr="00E4567D">
        <w:rPr>
          <w:rFonts w:hint="eastAsia"/>
          <w:b/>
          <w:bCs/>
        </w:rPr>
        <w:t>由此计常，亡正遍知，堕落外道，惑菩提性。</w:t>
      </w:r>
    </w:p>
    <w:p w14:paraId="3955A4E1" w14:textId="77777777" w:rsidR="00E4567D" w:rsidRPr="00E4567D" w:rsidRDefault="00E4567D" w:rsidP="00E4567D">
      <w:pPr>
        <w:widowControl w:val="0"/>
        <w:ind w:firstLine="600"/>
      </w:pPr>
      <w:r w:rsidRPr="00E4567D">
        <w:rPr>
          <w:rFonts w:hint="eastAsia"/>
        </w:rPr>
        <w:t>因为这个原因，他常常都是这样认为，常有的遍计，或者说是妄想，最后忘失了正遍知的智慧，堕落到外道当中，那么迷惑了菩提性，根本不能了悟。</w:t>
      </w:r>
    </w:p>
    <w:p w14:paraId="25A30DE7" w14:textId="77777777" w:rsidR="00E4567D" w:rsidRPr="00E4567D" w:rsidRDefault="00E4567D" w:rsidP="00E4567D">
      <w:pPr>
        <w:widowControl w:val="0"/>
        <w:ind w:firstLine="601"/>
        <w:rPr>
          <w:b/>
          <w:bCs/>
        </w:rPr>
      </w:pPr>
      <w:r w:rsidRPr="00E4567D">
        <w:rPr>
          <w:rFonts w:hint="eastAsia"/>
          <w:b/>
          <w:bCs/>
        </w:rPr>
        <w:t>是则名为，第二外道，立圆常论。</w:t>
      </w:r>
    </w:p>
    <w:p w14:paraId="7B59194D" w14:textId="77777777" w:rsidR="00E4567D" w:rsidRPr="00E4567D" w:rsidRDefault="00E4567D" w:rsidP="00E4567D">
      <w:pPr>
        <w:widowControl w:val="0"/>
        <w:ind w:firstLine="600"/>
      </w:pPr>
      <w:r w:rsidRPr="00E4567D">
        <w:rPr>
          <w:rFonts w:hint="eastAsia"/>
        </w:rPr>
        <w:t>第二种外道，他们建立什么呢？圆满的常论。</w:t>
      </w:r>
    </w:p>
    <w:p w14:paraId="242C9CA1" w14:textId="77777777" w:rsidR="00E4567D" w:rsidRPr="00E4567D" w:rsidRDefault="00E4567D" w:rsidP="00E4567D">
      <w:pPr>
        <w:widowControl w:val="0"/>
        <w:ind w:firstLine="600"/>
      </w:pPr>
      <w:r w:rsidRPr="00E4567D">
        <w:rPr>
          <w:rFonts w:hint="eastAsia"/>
        </w:rPr>
        <w:t>不是单个的，或者说半圆满的。它是普遍的、圆满的常论。它有四种常，他们的观点是这样的。</w:t>
      </w:r>
    </w:p>
    <w:p w14:paraId="5E81977D" w14:textId="77777777" w:rsidR="00E4567D" w:rsidRPr="00E4567D" w:rsidRDefault="00E4567D" w:rsidP="00E4567D">
      <w:pPr>
        <w:widowControl w:val="0"/>
        <w:ind w:firstLine="600"/>
      </w:pPr>
      <w:r w:rsidRPr="00E4567D">
        <w:rPr>
          <w:rFonts w:hint="eastAsia"/>
        </w:rPr>
        <w:t>《楞严经》今天讲到这里。</w:t>
      </w:r>
    </w:p>
    <w:p w14:paraId="5847BAF0" w14:textId="77777777" w:rsidR="00E4567D" w:rsidRDefault="00E4567D" w:rsidP="00E4567D">
      <w:pPr>
        <w:widowControl w:val="0"/>
        <w:ind w:firstLine="600"/>
      </w:pPr>
    </w:p>
    <w:p w14:paraId="1AA98A0E" w14:textId="77777777" w:rsidR="00E4567D" w:rsidRDefault="00E4567D" w:rsidP="00E4567D">
      <w:pPr>
        <w:widowControl w:val="0"/>
        <w:ind w:firstLine="600"/>
      </w:pPr>
    </w:p>
    <w:p w14:paraId="32035966" w14:textId="09A90624" w:rsidR="00E4567D" w:rsidRDefault="00E4567D" w:rsidP="00E4567D">
      <w:pPr>
        <w:pStyle w:val="af5"/>
        <w:rPr>
          <w:rFonts w:hint="eastAsia"/>
        </w:rPr>
      </w:pPr>
      <w:bookmarkStart w:id="234" w:name="_Toc172564773"/>
      <w:r>
        <w:rPr>
          <w:rFonts w:hint="eastAsia"/>
        </w:rPr>
        <w:lastRenderedPageBreak/>
        <w:t>第一百零九课</w:t>
      </w:r>
      <w:bookmarkEnd w:id="234"/>
    </w:p>
    <w:p w14:paraId="4DB4B76F" w14:textId="77777777" w:rsidR="00E4567D" w:rsidRPr="00E4567D" w:rsidRDefault="00E4567D" w:rsidP="00E4567D">
      <w:pPr>
        <w:widowControl w:val="0"/>
        <w:ind w:firstLine="600"/>
      </w:pPr>
      <w:r w:rsidRPr="00E4567D">
        <w:t>接下来我们讲</w:t>
      </w:r>
      <w:r w:rsidRPr="00E4567D">
        <w:rPr>
          <w:rFonts w:hint="eastAsia"/>
        </w:rPr>
        <w:t>《楞严经》。</w:t>
      </w:r>
    </w:p>
    <w:p w14:paraId="28EDF751" w14:textId="77777777" w:rsidR="00E4567D" w:rsidRPr="00E4567D" w:rsidRDefault="00E4567D" w:rsidP="00E4567D">
      <w:pPr>
        <w:widowControl w:val="0"/>
        <w:ind w:firstLine="600"/>
      </w:pPr>
      <w:r w:rsidRPr="00E4567D">
        <w:t>我们继续讲最后一</w:t>
      </w:r>
      <w:r w:rsidRPr="00E4567D">
        <w:rPr>
          <w:rFonts w:hint="eastAsia"/>
        </w:rPr>
        <w:t>品</w:t>
      </w:r>
      <w:r w:rsidRPr="00E4567D">
        <w:t>，也</w:t>
      </w:r>
      <w:r w:rsidRPr="00E4567D">
        <w:rPr>
          <w:rFonts w:hint="eastAsia"/>
        </w:rPr>
        <w:t>就是</w:t>
      </w:r>
      <w:r w:rsidRPr="00E4567D">
        <w:t>第十</w:t>
      </w:r>
      <w:r w:rsidRPr="00E4567D">
        <w:rPr>
          <w:rFonts w:hint="eastAsia"/>
        </w:rPr>
        <w:t>品。五十个阴魔</w:t>
      </w:r>
      <w:r w:rsidRPr="00E4567D">
        <w:t>当中，现在正在讲</w:t>
      </w:r>
      <w:r w:rsidRPr="00E4567D">
        <w:rPr>
          <w:rFonts w:hint="eastAsia"/>
        </w:rPr>
        <w:t>行蕴</w:t>
      </w:r>
      <w:r w:rsidRPr="00E4567D">
        <w:t>的</w:t>
      </w:r>
      <w:r w:rsidRPr="00E4567D">
        <w:rPr>
          <w:rFonts w:hint="eastAsia"/>
        </w:rPr>
        <w:t>阴魔</w:t>
      </w:r>
      <w:r w:rsidRPr="00E4567D">
        <w:t>。</w:t>
      </w:r>
    </w:p>
    <w:p w14:paraId="4C3597AC" w14:textId="77777777" w:rsidR="00E4567D" w:rsidRPr="00E4567D" w:rsidRDefault="00E4567D" w:rsidP="00E4567D">
      <w:pPr>
        <w:widowControl w:val="0"/>
        <w:ind w:firstLine="600"/>
      </w:pPr>
      <w:r w:rsidRPr="00E4567D">
        <w:rPr>
          <w:rFonts w:hint="eastAsia"/>
        </w:rPr>
        <w:t>行蕴的十个阴魔</w:t>
      </w:r>
      <w:r w:rsidRPr="00E4567D">
        <w:t>，表面上看</w:t>
      </w:r>
      <w:r w:rsidRPr="00E4567D">
        <w:rPr>
          <w:rFonts w:hint="eastAsia"/>
        </w:rPr>
        <w:t>，</w:t>
      </w:r>
      <w:r w:rsidRPr="00E4567D">
        <w:t>不是很</w:t>
      </w:r>
      <w:r w:rsidRPr="00E4567D">
        <w:rPr>
          <w:rFonts w:hint="eastAsia"/>
        </w:rPr>
        <w:t>明确说阴魔</w:t>
      </w:r>
      <w:r w:rsidRPr="00E4567D">
        <w:t>，但实际上有些修行人</w:t>
      </w:r>
      <w:r w:rsidRPr="00E4567D">
        <w:rPr>
          <w:rFonts w:hint="eastAsia"/>
        </w:rPr>
        <w:t>，</w:t>
      </w:r>
      <w:r w:rsidRPr="00E4567D">
        <w:t>如果在修行的过程当中，前面的</w:t>
      </w:r>
      <w:r w:rsidRPr="00E4567D">
        <w:rPr>
          <w:rFonts w:hint="eastAsia"/>
        </w:rPr>
        <w:t>想蕴</w:t>
      </w:r>
      <w:r w:rsidRPr="00E4567D">
        <w:t>、</w:t>
      </w:r>
      <w:r w:rsidRPr="00E4567D">
        <w:rPr>
          <w:rFonts w:hint="eastAsia"/>
        </w:rPr>
        <w:t>受蕴</w:t>
      </w:r>
      <w:r w:rsidRPr="00E4567D">
        <w:t>，</w:t>
      </w:r>
      <w:r w:rsidRPr="00E4567D">
        <w:rPr>
          <w:rFonts w:hint="eastAsia"/>
        </w:rPr>
        <w:t>还有色蕴，这些都已经隐没了、消失了，但是行蕴没有隐没的话，会出现诸如此类的现象。</w:t>
      </w:r>
    </w:p>
    <w:p w14:paraId="3F0872A2" w14:textId="77777777" w:rsidR="00E4567D" w:rsidRPr="00E4567D" w:rsidRDefault="00E4567D" w:rsidP="00E4567D">
      <w:pPr>
        <w:widowControl w:val="0"/>
        <w:ind w:firstLine="600"/>
      </w:pPr>
      <w:r w:rsidRPr="00E4567D">
        <w:rPr>
          <w:rFonts w:hint="eastAsia"/>
        </w:rPr>
        <w:t>昨天前面两个阴魔已经讲了，第一个主要是断灭，断见派的，第二种是常见派的。今天开始也有断，也有常，半断半常，或者说有不同的一些称呼。</w:t>
      </w:r>
    </w:p>
    <w:p w14:paraId="42227FD4" w14:textId="77777777" w:rsidR="00E4567D" w:rsidRPr="00E4567D" w:rsidRDefault="00E4567D" w:rsidP="00E4567D">
      <w:pPr>
        <w:widowControl w:val="0"/>
        <w:ind w:firstLine="600"/>
      </w:pPr>
      <w:r w:rsidRPr="00E4567D">
        <w:rPr>
          <w:rFonts w:hint="eastAsia"/>
        </w:rPr>
        <w:t>我大概看了一下其他的注释，很多前辈的高僧大德们，到了这里的时候，基本上各自把字面上的道理解说以外，也没有讲特别多的。有一些地方稍微有一点不同，但是大的方面没有什么差别。</w:t>
      </w:r>
    </w:p>
    <w:p w14:paraId="408EACBA" w14:textId="77777777" w:rsidR="00E4567D" w:rsidRPr="00E4567D" w:rsidRDefault="00E4567D" w:rsidP="00E4567D">
      <w:pPr>
        <w:widowControl w:val="0"/>
        <w:ind w:firstLine="600"/>
      </w:pPr>
      <w:r w:rsidRPr="00E4567D">
        <w:rPr>
          <w:rFonts w:hint="eastAsia"/>
        </w:rPr>
        <w:t>所以我们大家在学习的过程当中，也是跟前面的几堂课一样，认认真真的听受。我们可能还要经常念大白伞盖咒，也就是我们短的楞严咒。以后大家应该对大白伞盖咒，在自己修行过程当中经常念诵、依止的话，你的修行应该不遭受这些违缘；遣除魔障，应</w:t>
      </w:r>
      <w:r w:rsidRPr="00E4567D">
        <w:rPr>
          <w:rFonts w:hint="eastAsia"/>
        </w:rPr>
        <w:lastRenderedPageBreak/>
        <w:t>该也有很大的功德和加持。</w:t>
      </w:r>
    </w:p>
    <w:p w14:paraId="3C8524B3" w14:textId="77777777" w:rsidR="00E4567D" w:rsidRPr="00E4567D" w:rsidRDefault="00E4567D" w:rsidP="00E4567D">
      <w:pPr>
        <w:widowControl w:val="0"/>
        <w:ind w:firstLine="600"/>
      </w:pPr>
      <w:r w:rsidRPr="00E4567D">
        <w:rPr>
          <w:rFonts w:hint="eastAsia"/>
        </w:rPr>
        <w:t>接下来我们就简单的在字面上给大家做一个介绍。</w:t>
      </w:r>
    </w:p>
    <w:p w14:paraId="5ADDCBA8" w14:textId="77777777" w:rsidR="00E4567D" w:rsidRPr="00E4567D" w:rsidRDefault="00E4567D" w:rsidP="00E4567D">
      <w:pPr>
        <w:widowControl w:val="0"/>
        <w:ind w:firstLine="601"/>
        <w:rPr>
          <w:b/>
          <w:bCs/>
        </w:rPr>
      </w:pPr>
      <w:r w:rsidRPr="00E4567D">
        <w:rPr>
          <w:rFonts w:hint="eastAsia"/>
          <w:b/>
          <w:bCs/>
        </w:rPr>
        <w:t>又三摩中，诸善男子，坚凝正心，魔不得便，</w:t>
      </w:r>
      <w:bookmarkStart w:id="235" w:name="_Hlk170376173"/>
      <w:r w:rsidRPr="00E4567D">
        <w:rPr>
          <w:rFonts w:hint="eastAsia"/>
          <w:b/>
          <w:bCs/>
        </w:rPr>
        <w:t>穷生类本，</w:t>
      </w:r>
      <w:bookmarkEnd w:id="235"/>
      <w:r w:rsidRPr="00E4567D">
        <w:rPr>
          <w:rFonts w:hint="eastAsia"/>
          <w:b/>
          <w:bCs/>
        </w:rPr>
        <w:t>观彼幽清，常扰动元，于自他中，起计度者，是人坠入，四颠倒见，一分无常，一分常论。</w:t>
      </w:r>
    </w:p>
    <w:p w14:paraId="09DAC3B3" w14:textId="77777777" w:rsidR="00E4567D" w:rsidRPr="00E4567D" w:rsidRDefault="00E4567D" w:rsidP="00E4567D">
      <w:pPr>
        <w:widowControl w:val="0"/>
        <w:ind w:firstLine="600"/>
      </w:pPr>
      <w:r w:rsidRPr="00E4567D">
        <w:rPr>
          <w:rFonts w:hint="eastAsia"/>
        </w:rPr>
        <w:t>跟前面也是一样的。</w:t>
      </w:r>
    </w:p>
    <w:p w14:paraId="28927170" w14:textId="77777777" w:rsidR="00E4567D" w:rsidRPr="00E4567D" w:rsidRDefault="00E4567D" w:rsidP="00E4567D">
      <w:pPr>
        <w:widowControl w:val="0"/>
        <w:ind w:firstLine="600"/>
      </w:pPr>
      <w:r w:rsidRPr="00E4567D">
        <w:rPr>
          <w:rFonts w:hint="eastAsia"/>
        </w:rPr>
        <w:t>处于三摩地当中的善男子，因为他前面的想蕴已经灭了，行蕴修行的过程当中，禅定力坚固以后，有一种凝明正心。凝明正心得到以后，十种魔不会对你有损害的，不会得便。</w:t>
      </w:r>
    </w:p>
    <w:p w14:paraId="15168D23" w14:textId="77777777" w:rsidR="00E4567D" w:rsidRPr="00E4567D" w:rsidRDefault="00E4567D" w:rsidP="00E4567D">
      <w:pPr>
        <w:widowControl w:val="0"/>
        <w:ind w:firstLine="600"/>
      </w:pPr>
      <w:r w:rsidRPr="00E4567D">
        <w:rPr>
          <w:rFonts w:hint="eastAsia"/>
        </w:rPr>
        <w:t>穷究十二类众生本元的时候，</w:t>
      </w:r>
      <w:r w:rsidRPr="00E4567D">
        <w:t>可以观察他的</w:t>
      </w:r>
      <w:r w:rsidRPr="00E4567D">
        <w:rPr>
          <w:rFonts w:hint="eastAsia"/>
        </w:rPr>
        <w:t>幽幽、清清</w:t>
      </w:r>
      <w:r w:rsidRPr="00E4567D">
        <w:t>，还有</w:t>
      </w:r>
      <w:r w:rsidRPr="00E4567D">
        <w:rPr>
          <w:rFonts w:hint="eastAsia"/>
        </w:rPr>
        <w:t>恒常</w:t>
      </w:r>
      <w:r w:rsidRPr="00E4567D">
        <w:t>扰乱</w:t>
      </w:r>
      <w:r w:rsidRPr="00E4567D">
        <w:rPr>
          <w:rFonts w:hint="eastAsia"/>
        </w:rPr>
        <w:t>、动摇</w:t>
      </w:r>
      <w:r w:rsidRPr="00E4567D">
        <w:t>的</w:t>
      </w:r>
      <w:r w:rsidRPr="00E4567D">
        <w:rPr>
          <w:rFonts w:hint="eastAsia"/>
        </w:rPr>
        <w:t>源头。</w:t>
      </w:r>
    </w:p>
    <w:p w14:paraId="1D313B14" w14:textId="77777777" w:rsidR="00E4567D" w:rsidRPr="00E4567D" w:rsidRDefault="00E4567D" w:rsidP="00E4567D">
      <w:pPr>
        <w:widowControl w:val="0"/>
        <w:ind w:firstLine="600"/>
      </w:pPr>
      <w:r w:rsidRPr="00E4567D">
        <w:t>也</w:t>
      </w:r>
      <w:r w:rsidRPr="00E4567D">
        <w:rPr>
          <w:rFonts w:hint="eastAsia"/>
        </w:rPr>
        <w:t>就是说，</w:t>
      </w:r>
      <w:r w:rsidRPr="00E4567D">
        <w:t>观察</w:t>
      </w:r>
      <w:r w:rsidRPr="00E4567D">
        <w:rPr>
          <w:rFonts w:hint="eastAsia"/>
        </w:rPr>
        <w:t>行蕴</w:t>
      </w:r>
      <w:r w:rsidRPr="00E4567D">
        <w:t>的时候，</w:t>
      </w:r>
      <w:r w:rsidRPr="00E4567D">
        <w:rPr>
          <w:rFonts w:hint="eastAsia"/>
        </w:rPr>
        <w:t>发现</w:t>
      </w:r>
      <w:r w:rsidRPr="00E4567D">
        <w:t>整个</w:t>
      </w:r>
      <w:r w:rsidRPr="00E4567D">
        <w:rPr>
          <w:rFonts w:hint="eastAsia"/>
        </w:rPr>
        <w:t>十二类众生，</w:t>
      </w:r>
      <w:r w:rsidRPr="00E4567D">
        <w:t>有一个细微的</w:t>
      </w:r>
      <w:r w:rsidRPr="00E4567D">
        <w:rPr>
          <w:rFonts w:hint="eastAsia"/>
        </w:rPr>
        <w:t>、动摇</w:t>
      </w:r>
      <w:r w:rsidRPr="00E4567D">
        <w:t>的</w:t>
      </w:r>
      <w:r w:rsidRPr="00E4567D">
        <w:rPr>
          <w:rFonts w:hint="eastAsia"/>
        </w:rPr>
        <w:t>行蕴。</w:t>
      </w:r>
    </w:p>
    <w:p w14:paraId="04B42D0F" w14:textId="77777777" w:rsidR="00E4567D" w:rsidRPr="00E4567D" w:rsidRDefault="00E4567D" w:rsidP="00E4567D">
      <w:pPr>
        <w:widowControl w:val="0"/>
        <w:ind w:firstLine="600"/>
      </w:pPr>
      <w:r w:rsidRPr="00E4567D">
        <w:t>在观察的过程当中，</w:t>
      </w:r>
      <w:r w:rsidRPr="00E4567D">
        <w:rPr>
          <w:rFonts w:hint="eastAsia"/>
        </w:rPr>
        <w:t>于自他中，起分别心。</w:t>
      </w:r>
    </w:p>
    <w:p w14:paraId="0F31542C" w14:textId="77777777" w:rsidR="00E4567D" w:rsidRPr="00E4567D" w:rsidRDefault="00E4567D" w:rsidP="00E4567D">
      <w:pPr>
        <w:widowControl w:val="0"/>
        <w:ind w:firstLine="600"/>
      </w:pPr>
      <w:r w:rsidRPr="00E4567D">
        <w:t>有些不</w:t>
      </w:r>
      <w:r w:rsidRPr="00E4567D">
        <w:rPr>
          <w:rFonts w:hint="eastAsia"/>
        </w:rPr>
        <w:t>同</w:t>
      </w:r>
      <w:r w:rsidRPr="00E4567D">
        <w:t>，比如说</w:t>
      </w:r>
      <w:r w:rsidRPr="00E4567D">
        <w:rPr>
          <w:rFonts w:hint="eastAsia"/>
        </w:rPr>
        <w:t>在元澄</w:t>
      </w:r>
      <w:r w:rsidRPr="00E4567D">
        <w:t>当中，或者说</w:t>
      </w:r>
      <w:r w:rsidRPr="00E4567D">
        <w:rPr>
          <w:rFonts w:hint="eastAsia"/>
        </w:rPr>
        <w:t>元性</w:t>
      </w:r>
      <w:r w:rsidRPr="00E4567D">
        <w:t>当中</w:t>
      </w:r>
      <w:r w:rsidRPr="00E4567D">
        <w:rPr>
          <w:rFonts w:hint="eastAsia"/>
        </w:rPr>
        <w:t>，</w:t>
      </w:r>
      <w:r w:rsidRPr="00E4567D">
        <w:t>每个都有不</w:t>
      </w:r>
      <w:r w:rsidRPr="00E4567D">
        <w:rPr>
          <w:rFonts w:hint="eastAsia"/>
        </w:rPr>
        <w:t>同</w:t>
      </w:r>
      <w:r w:rsidRPr="00E4567D">
        <w:t>的</w:t>
      </w:r>
      <w:r w:rsidRPr="00E4567D">
        <w:rPr>
          <w:rFonts w:hint="eastAsia"/>
        </w:rPr>
        <w:t>境界。</w:t>
      </w:r>
      <w:r w:rsidRPr="00E4567D">
        <w:t>在</w:t>
      </w:r>
      <w:r w:rsidRPr="00E4567D">
        <w:rPr>
          <w:rFonts w:hint="eastAsia"/>
        </w:rPr>
        <w:t>这个境界</w:t>
      </w:r>
      <w:r w:rsidRPr="00E4567D">
        <w:t>当中</w:t>
      </w:r>
      <w:r w:rsidRPr="00E4567D">
        <w:rPr>
          <w:rFonts w:hint="eastAsia"/>
        </w:rPr>
        <w:t>，</w:t>
      </w:r>
      <w:r w:rsidRPr="00E4567D">
        <w:t>可能</w:t>
      </w:r>
      <w:r w:rsidRPr="00E4567D">
        <w:rPr>
          <w:rFonts w:hint="eastAsia"/>
        </w:rPr>
        <w:t>在</w:t>
      </w:r>
      <w:r w:rsidRPr="00E4567D">
        <w:t>修行</w:t>
      </w:r>
      <w:r w:rsidRPr="00E4567D">
        <w:rPr>
          <w:rFonts w:hint="eastAsia"/>
        </w:rPr>
        <w:t>过程</w:t>
      </w:r>
      <w:r w:rsidRPr="00E4567D">
        <w:t>当中</w:t>
      </w:r>
      <w:r w:rsidRPr="00E4567D">
        <w:rPr>
          <w:rFonts w:hint="eastAsia"/>
        </w:rPr>
        <w:t>，与自他</w:t>
      </w:r>
      <w:r w:rsidRPr="00E4567D">
        <w:t>有关，在</w:t>
      </w:r>
      <w:r w:rsidRPr="00E4567D">
        <w:rPr>
          <w:rFonts w:hint="eastAsia"/>
        </w:rPr>
        <w:t>这个</w:t>
      </w:r>
      <w:r w:rsidRPr="00E4567D">
        <w:t>当中</w:t>
      </w:r>
      <w:r w:rsidRPr="00E4567D">
        <w:rPr>
          <w:rFonts w:hint="eastAsia"/>
        </w:rPr>
        <w:t>产生了</w:t>
      </w:r>
      <w:r w:rsidRPr="00E4567D">
        <w:t>分别念</w:t>
      </w:r>
      <w:r w:rsidRPr="00E4567D">
        <w:rPr>
          <w:rFonts w:hint="eastAsia"/>
        </w:rPr>
        <w:t>，产生分别念以后，</w:t>
      </w:r>
      <w:r w:rsidRPr="00E4567D">
        <w:t>他</w:t>
      </w:r>
      <w:r w:rsidRPr="00E4567D">
        <w:rPr>
          <w:rFonts w:hint="eastAsia"/>
        </w:rPr>
        <w:t>执着</w:t>
      </w:r>
      <w:r w:rsidRPr="00E4567D">
        <w:t>为是</w:t>
      </w:r>
      <w:r w:rsidRPr="00E4567D">
        <w:rPr>
          <w:rFonts w:hint="eastAsia"/>
        </w:rPr>
        <w:t>实有。</w:t>
      </w:r>
    </w:p>
    <w:p w14:paraId="7276C68A" w14:textId="77777777" w:rsidR="00E4567D" w:rsidRPr="00E4567D" w:rsidRDefault="00E4567D" w:rsidP="00E4567D">
      <w:pPr>
        <w:widowControl w:val="0"/>
        <w:ind w:firstLine="600"/>
      </w:pPr>
      <w:r w:rsidRPr="00E4567D">
        <w:rPr>
          <w:rFonts w:hint="eastAsia"/>
        </w:rPr>
        <w:t>这种人，坠入四种颠倒见当中。</w:t>
      </w:r>
    </w:p>
    <w:p w14:paraId="51ABA2EE" w14:textId="77777777" w:rsidR="00E4567D" w:rsidRPr="00E4567D" w:rsidRDefault="00E4567D" w:rsidP="00E4567D">
      <w:pPr>
        <w:widowControl w:val="0"/>
        <w:ind w:firstLine="600"/>
      </w:pPr>
      <w:r w:rsidRPr="00E4567D">
        <w:rPr>
          <w:rFonts w:hint="eastAsia"/>
        </w:rPr>
        <w:t>那么一分无常，一分常论。</w:t>
      </w:r>
    </w:p>
    <w:p w14:paraId="4096559C" w14:textId="77777777" w:rsidR="00E4567D" w:rsidRPr="00E4567D" w:rsidRDefault="00E4567D" w:rsidP="00E4567D">
      <w:pPr>
        <w:widowControl w:val="0"/>
        <w:ind w:firstLine="600"/>
      </w:pPr>
      <w:r w:rsidRPr="00E4567D">
        <w:rPr>
          <w:rFonts w:hint="eastAsia"/>
        </w:rPr>
        <w:lastRenderedPageBreak/>
        <w:t>四种颠倒见下面都会分析的，有一部分是常见派，有一部分是断见派；有时候，常和断两种都有，这么一个现象。</w:t>
      </w:r>
    </w:p>
    <w:p w14:paraId="625F10A5" w14:textId="77777777" w:rsidR="00E4567D" w:rsidRPr="00E4567D" w:rsidRDefault="00E4567D" w:rsidP="00E4567D">
      <w:pPr>
        <w:widowControl w:val="0"/>
        <w:ind w:firstLine="600"/>
      </w:pPr>
      <w:r w:rsidRPr="00E4567D">
        <w:rPr>
          <w:rFonts w:hint="eastAsia"/>
        </w:rPr>
        <w:t>下面讲四种颠倒见。四种颠倒见，</w:t>
      </w:r>
      <w:r w:rsidRPr="00E4567D">
        <w:t>也是分四个方面讲</w:t>
      </w:r>
      <w:r w:rsidRPr="00E4567D">
        <w:rPr>
          <w:rFonts w:hint="eastAsia"/>
        </w:rPr>
        <w:t>。</w:t>
      </w:r>
    </w:p>
    <w:p w14:paraId="740E7503" w14:textId="77777777" w:rsidR="00E4567D" w:rsidRPr="00E4567D" w:rsidRDefault="00E4567D" w:rsidP="00E4567D">
      <w:pPr>
        <w:widowControl w:val="0"/>
        <w:ind w:firstLine="600"/>
      </w:pPr>
      <w:r w:rsidRPr="00E4567D">
        <w:t>首先第一个，</w:t>
      </w:r>
      <w:r w:rsidRPr="00E4567D">
        <w:rPr>
          <w:rFonts w:hint="eastAsia"/>
        </w:rPr>
        <w:t>观自他颠倒，自己和他人。</w:t>
      </w:r>
    </w:p>
    <w:p w14:paraId="69ABE395" w14:textId="77777777" w:rsidR="00E4567D" w:rsidRPr="00E4567D" w:rsidRDefault="00E4567D" w:rsidP="00E4567D">
      <w:pPr>
        <w:widowControl w:val="0"/>
        <w:ind w:firstLine="601"/>
        <w:rPr>
          <w:b/>
          <w:bCs/>
        </w:rPr>
      </w:pPr>
      <w:r w:rsidRPr="00E4567D">
        <w:rPr>
          <w:rFonts w:hint="eastAsia"/>
          <w:b/>
          <w:bCs/>
        </w:rPr>
        <w:t>一者、是人，观妙明心，遍十方界，湛然以为，究竟神我。从是则计，我遍十方，凝明不动，一切众生，于我心中，自生自死。则我心性，名之为常；彼生灭者，真无常性。</w:t>
      </w:r>
    </w:p>
    <w:p w14:paraId="0246AFC3" w14:textId="464424D6" w:rsidR="00E4567D" w:rsidRPr="00E4567D" w:rsidRDefault="00E4567D" w:rsidP="00E4567D">
      <w:pPr>
        <w:widowControl w:val="0"/>
        <w:ind w:firstLine="600"/>
      </w:pPr>
      <w:r w:rsidRPr="00E4567D">
        <w:rPr>
          <w:rFonts w:hint="eastAsia"/>
        </w:rPr>
        <w:t>意思是什么呢？刚才修行蕴的这个人，观妙明真心的时候，发现心遍于整个十方世界，这样的妙明真心凝然不动，湛然坚固。他以为这就是</w:t>
      </w:r>
      <w:r w:rsidR="000C5882" w:rsidRPr="00E4567D">
        <w:rPr>
          <w:rFonts w:hint="eastAsia"/>
        </w:rPr>
        <w:t>“</w:t>
      </w:r>
      <w:r w:rsidRPr="00E4567D">
        <w:rPr>
          <w:rFonts w:hint="eastAsia"/>
        </w:rPr>
        <w:t>究竟神我</w:t>
      </w:r>
      <w:r w:rsidR="005C371A" w:rsidRPr="00E4567D">
        <w:rPr>
          <w:rFonts w:hint="eastAsia"/>
        </w:rPr>
        <w:t>”</w:t>
      </w:r>
      <w:r w:rsidRPr="00E4567D">
        <w:rPr>
          <w:rFonts w:hint="eastAsia"/>
        </w:rPr>
        <w:t>。</w:t>
      </w:r>
    </w:p>
    <w:p w14:paraId="6CD17D24" w14:textId="77777777" w:rsidR="00E4567D" w:rsidRPr="00E4567D" w:rsidRDefault="00E4567D" w:rsidP="00E4567D">
      <w:pPr>
        <w:widowControl w:val="0"/>
        <w:ind w:firstLine="600"/>
      </w:pPr>
      <w:r w:rsidRPr="00E4567D">
        <w:rPr>
          <w:rFonts w:hint="eastAsia"/>
        </w:rPr>
        <w:t>数论外道当中，神我、大、慢、五境、五大、十一根，等等，有二十五谛所知法，</w:t>
      </w:r>
      <w:r w:rsidRPr="00E4567D">
        <w:t>实际上跟他们的观点有点相同</w:t>
      </w:r>
      <w:r w:rsidRPr="00E4567D">
        <w:rPr>
          <w:rFonts w:hint="eastAsia"/>
        </w:rPr>
        <w:t>。</w:t>
      </w:r>
    </w:p>
    <w:p w14:paraId="3BBABBDA" w14:textId="77777777" w:rsidR="00E4567D" w:rsidRPr="00E4567D" w:rsidRDefault="00E4567D" w:rsidP="00E4567D">
      <w:pPr>
        <w:widowControl w:val="0"/>
        <w:ind w:firstLine="600"/>
      </w:pPr>
      <w:r w:rsidRPr="00E4567D">
        <w:rPr>
          <w:rFonts w:hint="eastAsia"/>
        </w:rPr>
        <w:t>在观察的过程当中，发现自己的神我是最究竟的。他们执着这样的神我遍于十方，而且它是凝然光明、不动的一个法。</w:t>
      </w:r>
    </w:p>
    <w:p w14:paraId="05C568A6" w14:textId="77777777" w:rsidR="00E4567D" w:rsidRPr="00E4567D" w:rsidRDefault="00E4567D" w:rsidP="00E4567D">
      <w:pPr>
        <w:widowControl w:val="0"/>
        <w:ind w:firstLine="600"/>
      </w:pPr>
      <w:r w:rsidRPr="00E4567D">
        <w:rPr>
          <w:rFonts w:hint="eastAsia"/>
        </w:rPr>
        <w:t>一切众生于我这样的心中，自然产生、自然死亡，等等等。</w:t>
      </w:r>
    </w:p>
    <w:p w14:paraId="014C629A" w14:textId="77777777" w:rsidR="00E4567D" w:rsidRPr="00E4567D" w:rsidRDefault="00E4567D" w:rsidP="00E4567D">
      <w:pPr>
        <w:widowControl w:val="0"/>
        <w:ind w:firstLine="600"/>
      </w:pPr>
      <w:r w:rsidRPr="00E4567D">
        <w:rPr>
          <w:rFonts w:hint="eastAsia"/>
        </w:rPr>
        <w:lastRenderedPageBreak/>
        <w:t>因为这个神我是凝然不动的，这个原因，我心的本性是常有的。</w:t>
      </w:r>
    </w:p>
    <w:p w14:paraId="6A6F6D8F" w14:textId="77777777" w:rsidR="00E4567D" w:rsidRPr="00E4567D" w:rsidRDefault="00E4567D" w:rsidP="00E4567D">
      <w:pPr>
        <w:widowControl w:val="0"/>
        <w:ind w:firstLine="600"/>
      </w:pPr>
      <w:r w:rsidRPr="00E4567D">
        <w:rPr>
          <w:rFonts w:hint="eastAsia"/>
        </w:rPr>
        <w:t>认为一切众生都在神我当中，是它的一种游舞而已，全部都是在神我当中生、灭，所以这是常法。</w:t>
      </w:r>
    </w:p>
    <w:p w14:paraId="4FCAE8F5" w14:textId="1518D86A" w:rsidR="00E4567D" w:rsidRPr="00E4567D" w:rsidRDefault="000C5882" w:rsidP="00E4567D">
      <w:pPr>
        <w:widowControl w:val="0"/>
        <w:ind w:firstLine="600"/>
      </w:pPr>
      <w:r w:rsidRPr="00E4567D">
        <w:rPr>
          <w:rFonts w:hint="eastAsia"/>
        </w:rPr>
        <w:t>“</w:t>
      </w:r>
      <w:r w:rsidR="00E4567D" w:rsidRPr="00E4567D">
        <w:rPr>
          <w:rFonts w:hint="eastAsia"/>
        </w:rPr>
        <w:t>彼生灭者，真无常性</w:t>
      </w:r>
      <w:r w:rsidR="005C371A" w:rsidRPr="00E4567D">
        <w:rPr>
          <w:rFonts w:hint="eastAsia"/>
        </w:rPr>
        <w:t>”</w:t>
      </w:r>
      <w:r w:rsidR="00E4567D" w:rsidRPr="00E4567D">
        <w:rPr>
          <w:rFonts w:hint="eastAsia"/>
        </w:rPr>
        <w:t>，生生灭灭的众生也好，包括身体在内与我相关的这些法，实际上是无常的。</w:t>
      </w:r>
    </w:p>
    <w:p w14:paraId="3657D46C" w14:textId="77777777" w:rsidR="00E4567D" w:rsidRPr="00E4567D" w:rsidRDefault="00E4567D" w:rsidP="00E4567D">
      <w:pPr>
        <w:widowControl w:val="0"/>
        <w:ind w:firstLine="600"/>
      </w:pPr>
      <w:r w:rsidRPr="00E4567D">
        <w:rPr>
          <w:rFonts w:hint="eastAsia"/>
        </w:rPr>
        <w:t>他们外道各种各样的分别念，部分在《如意宝藏论》注释当中也有。有些时候，可能对真正万法的本性没有以胜义和世俗方式来进行观察，因为这个原因，可能很多都不太懂，说有啊、无啊。凡是这个世界上各种各样宗教的说法，也是各说纷纭，没有一个确定性。</w:t>
      </w:r>
    </w:p>
    <w:p w14:paraId="627D0FC5" w14:textId="77777777" w:rsidR="00E4567D" w:rsidRPr="00E4567D" w:rsidRDefault="00E4567D" w:rsidP="00E4567D">
      <w:pPr>
        <w:widowControl w:val="0"/>
        <w:ind w:firstLine="600"/>
      </w:pPr>
      <w:r w:rsidRPr="00E4567D">
        <w:rPr>
          <w:rFonts w:hint="eastAsia"/>
        </w:rPr>
        <w:t>所以第一种外道，认为我是常有的，也是无常的。主要跟数论外道的神我有点关系。</w:t>
      </w:r>
    </w:p>
    <w:p w14:paraId="72D2DEEA" w14:textId="77777777" w:rsidR="00E4567D" w:rsidRPr="00E4567D" w:rsidRDefault="00E4567D" w:rsidP="00E4567D">
      <w:pPr>
        <w:widowControl w:val="0"/>
        <w:ind w:firstLine="600"/>
      </w:pPr>
      <w:r w:rsidRPr="00E4567D">
        <w:rPr>
          <w:rFonts w:hint="eastAsia"/>
        </w:rPr>
        <w:t>第二者，主要是观国土。</w:t>
      </w:r>
    </w:p>
    <w:p w14:paraId="1EBEBBDC" w14:textId="77777777" w:rsidR="00E4567D" w:rsidRPr="00E4567D" w:rsidRDefault="00E4567D" w:rsidP="00E4567D">
      <w:pPr>
        <w:widowControl w:val="0"/>
        <w:ind w:firstLine="601"/>
        <w:rPr>
          <w:b/>
          <w:bCs/>
        </w:rPr>
      </w:pPr>
      <w:r w:rsidRPr="00E4567D">
        <w:rPr>
          <w:rFonts w:hint="eastAsia"/>
          <w:b/>
          <w:bCs/>
        </w:rPr>
        <w:t>二者、是人，不观其心，遍观十方，恒沙国土。见劫坏处，名为究竟，无常种性；劫不坏处，名究竟常。</w:t>
      </w:r>
    </w:p>
    <w:p w14:paraId="16399C59" w14:textId="77777777" w:rsidR="00E4567D" w:rsidRPr="00E4567D" w:rsidRDefault="00E4567D" w:rsidP="00E4567D">
      <w:pPr>
        <w:widowControl w:val="0"/>
        <w:ind w:firstLine="600"/>
      </w:pPr>
      <w:r w:rsidRPr="00E4567D">
        <w:rPr>
          <w:rFonts w:hint="eastAsia"/>
        </w:rPr>
        <w:t>第二种人，他不是在自己的神我和心上面观，他遍观于外界上面。</w:t>
      </w:r>
    </w:p>
    <w:p w14:paraId="3B2FC95D" w14:textId="77777777" w:rsidR="00E4567D" w:rsidRPr="00E4567D" w:rsidRDefault="00E4567D" w:rsidP="00E4567D">
      <w:pPr>
        <w:widowControl w:val="0"/>
        <w:ind w:firstLine="600"/>
      </w:pPr>
      <w:r w:rsidRPr="00E4567D">
        <w:rPr>
          <w:rFonts w:hint="eastAsia"/>
        </w:rPr>
        <w:t>这种人，不像前面观心的神我，他不观自己的心，</w:t>
      </w:r>
      <w:r w:rsidRPr="00E4567D">
        <w:rPr>
          <w:rFonts w:hint="eastAsia"/>
        </w:rPr>
        <w:lastRenderedPageBreak/>
        <w:t>那么他观什么呢？他遍观十方恒河沙数的国土，观所有的世界。</w:t>
      </w:r>
    </w:p>
    <w:p w14:paraId="334CD61E" w14:textId="77777777" w:rsidR="00E4567D" w:rsidRPr="00E4567D" w:rsidRDefault="00E4567D" w:rsidP="00E4567D">
      <w:pPr>
        <w:widowControl w:val="0"/>
        <w:ind w:firstLine="600"/>
      </w:pPr>
      <w:r w:rsidRPr="00E4567D">
        <w:rPr>
          <w:rFonts w:hint="eastAsia"/>
        </w:rPr>
        <w:t>观所有世界的时候，因为他得到了一些前面所讲到的神通，他见到所有的这些劫，会毁坏。</w:t>
      </w:r>
    </w:p>
    <w:p w14:paraId="25BF14DE" w14:textId="77777777" w:rsidR="00E4567D" w:rsidRPr="00E4567D" w:rsidRDefault="00E4567D" w:rsidP="00E4567D">
      <w:pPr>
        <w:widowControl w:val="0"/>
        <w:ind w:firstLine="600"/>
      </w:pPr>
      <w:r w:rsidRPr="00E4567D">
        <w:rPr>
          <w:rFonts w:hint="eastAsia"/>
        </w:rPr>
        <w:t>他发现这些劫，成住坏空，外在的世界有毁坏。</w:t>
      </w:r>
    </w:p>
    <w:p w14:paraId="2E904591" w14:textId="77777777" w:rsidR="00E4567D" w:rsidRPr="00E4567D" w:rsidRDefault="00E4567D" w:rsidP="00E4567D">
      <w:pPr>
        <w:widowControl w:val="0"/>
        <w:ind w:firstLine="600"/>
      </w:pPr>
      <w:r w:rsidRPr="00E4567D">
        <w:rPr>
          <w:rFonts w:hint="eastAsia"/>
        </w:rPr>
        <w:t>有些注释当中讲，三禅以下的劫会坏，坏劫的时候下面都会毁坏。</w:t>
      </w:r>
    </w:p>
    <w:p w14:paraId="6FC99900" w14:textId="77777777" w:rsidR="00E4567D" w:rsidRPr="00E4567D" w:rsidRDefault="00E4567D" w:rsidP="00E4567D">
      <w:pPr>
        <w:widowControl w:val="0"/>
        <w:ind w:firstLine="600"/>
      </w:pPr>
      <w:r w:rsidRPr="00E4567D">
        <w:rPr>
          <w:rFonts w:hint="eastAsia"/>
        </w:rPr>
        <w:t>他发现这些劫会坏，原因是无常种姓。</w:t>
      </w:r>
    </w:p>
    <w:p w14:paraId="23FF8039" w14:textId="488B7A23" w:rsidR="00E4567D" w:rsidRPr="00E4567D" w:rsidRDefault="000C5882" w:rsidP="00E4567D">
      <w:pPr>
        <w:widowControl w:val="0"/>
        <w:ind w:firstLine="600"/>
      </w:pPr>
      <w:r w:rsidRPr="00E4567D">
        <w:rPr>
          <w:rFonts w:hint="eastAsia"/>
        </w:rPr>
        <w:t>“</w:t>
      </w:r>
      <w:r w:rsidR="00E4567D" w:rsidRPr="00E4567D">
        <w:rPr>
          <w:rFonts w:hint="eastAsia"/>
        </w:rPr>
        <w:t>劫不坏处</w:t>
      </w:r>
      <w:r w:rsidR="005C371A" w:rsidRPr="00E4567D">
        <w:rPr>
          <w:rFonts w:hint="eastAsia"/>
        </w:rPr>
        <w:t>”</w:t>
      </w:r>
      <w:r w:rsidR="00E4567D" w:rsidRPr="00E4567D">
        <w:rPr>
          <w:rFonts w:hint="eastAsia"/>
        </w:rPr>
        <w:t>，他又发现劫不坏，四禅以上是不坏的。</w:t>
      </w:r>
    </w:p>
    <w:p w14:paraId="1BE6E1DA" w14:textId="77777777" w:rsidR="00E4567D" w:rsidRPr="00E4567D" w:rsidRDefault="00E4567D" w:rsidP="00E4567D">
      <w:pPr>
        <w:widowControl w:val="0"/>
        <w:ind w:firstLine="600"/>
      </w:pPr>
      <w:r w:rsidRPr="00E4567D">
        <w:rPr>
          <w:rFonts w:hint="eastAsia"/>
        </w:rPr>
        <w:t>那么这个名究竟什么呢？常法。</w:t>
      </w:r>
    </w:p>
    <w:p w14:paraId="03732531" w14:textId="77777777" w:rsidR="00E4567D" w:rsidRPr="00E4567D" w:rsidRDefault="00E4567D" w:rsidP="00E4567D">
      <w:pPr>
        <w:widowControl w:val="0"/>
        <w:ind w:firstLine="600"/>
      </w:pPr>
      <w:r w:rsidRPr="00E4567D">
        <w:rPr>
          <w:rFonts w:hint="eastAsia"/>
        </w:rPr>
        <w:t>所以他在观这个世界的过程当中，有一部分世界是坏的，这个叫无常。有一部分世界好像不坏，这个是常的。</w:t>
      </w:r>
    </w:p>
    <w:p w14:paraId="736676BB" w14:textId="77777777" w:rsidR="00E4567D" w:rsidRPr="00E4567D" w:rsidRDefault="00E4567D" w:rsidP="00E4567D">
      <w:pPr>
        <w:widowControl w:val="0"/>
        <w:ind w:firstLine="600"/>
      </w:pPr>
      <w:r w:rsidRPr="00E4567D">
        <w:rPr>
          <w:rFonts w:hint="eastAsia"/>
        </w:rPr>
        <w:t>其实这个观修者也是以临时、不是究竟的神通来观照。第二者当中也是有两种，常和无常。</w:t>
      </w:r>
    </w:p>
    <w:p w14:paraId="3CE5CB09" w14:textId="77777777" w:rsidR="00E4567D" w:rsidRPr="00E4567D" w:rsidRDefault="00E4567D" w:rsidP="00E4567D">
      <w:pPr>
        <w:widowControl w:val="0"/>
        <w:ind w:firstLine="600"/>
      </w:pPr>
      <w:r w:rsidRPr="00E4567D">
        <w:rPr>
          <w:rFonts w:hint="eastAsia"/>
        </w:rPr>
        <w:t>第三者，观身体和心。</w:t>
      </w:r>
    </w:p>
    <w:p w14:paraId="56AAEFB6" w14:textId="77777777" w:rsidR="00E4567D" w:rsidRPr="00E4567D" w:rsidRDefault="00E4567D" w:rsidP="00E4567D">
      <w:pPr>
        <w:widowControl w:val="0"/>
        <w:ind w:firstLine="601"/>
        <w:rPr>
          <w:b/>
          <w:bCs/>
        </w:rPr>
      </w:pPr>
      <w:r w:rsidRPr="00E4567D">
        <w:rPr>
          <w:rFonts w:hint="eastAsia"/>
          <w:b/>
          <w:bCs/>
        </w:rPr>
        <w:t>三者、是人，别观我心，精细微密，犹如微尘，流转十方，性无移改，能令此身，即生即灭，其不坏性，名我性常。</w:t>
      </w:r>
      <w:bookmarkStart w:id="236" w:name="_Hlk170401574"/>
      <w:r w:rsidRPr="00E4567D">
        <w:rPr>
          <w:rFonts w:hint="eastAsia"/>
          <w:b/>
          <w:bCs/>
        </w:rPr>
        <w:t>一切死生，从我流出，名无常性。</w:t>
      </w:r>
    </w:p>
    <w:bookmarkEnd w:id="236"/>
    <w:p w14:paraId="76BAF1FB" w14:textId="77777777" w:rsidR="00E4567D" w:rsidRPr="00E4567D" w:rsidRDefault="00E4567D" w:rsidP="00E4567D">
      <w:pPr>
        <w:widowControl w:val="0"/>
        <w:ind w:firstLine="600"/>
      </w:pPr>
      <w:r w:rsidRPr="00E4567D">
        <w:rPr>
          <w:rFonts w:hint="eastAsia"/>
        </w:rPr>
        <w:t>这种外道的修行人，他分别观自己的心。</w:t>
      </w:r>
    </w:p>
    <w:p w14:paraId="7CE2145B" w14:textId="77777777" w:rsidR="00E4567D" w:rsidRPr="00E4567D" w:rsidRDefault="00E4567D" w:rsidP="00E4567D">
      <w:pPr>
        <w:widowControl w:val="0"/>
        <w:ind w:firstLine="600"/>
      </w:pPr>
      <w:r w:rsidRPr="00E4567D">
        <w:rPr>
          <w:rFonts w:hint="eastAsia"/>
        </w:rPr>
        <w:lastRenderedPageBreak/>
        <w:t>他观心的方式不同，因为前面观心的时候，是观自己的神我、我。</w:t>
      </w:r>
    </w:p>
    <w:p w14:paraId="0833CFBD" w14:textId="77777777" w:rsidR="00E4567D" w:rsidRPr="00E4567D" w:rsidRDefault="00E4567D" w:rsidP="00E4567D">
      <w:pPr>
        <w:widowControl w:val="0"/>
        <w:ind w:firstLine="600"/>
        <w:rPr>
          <w:b/>
          <w:bCs/>
        </w:rPr>
      </w:pPr>
      <w:r w:rsidRPr="00E4567D">
        <w:rPr>
          <w:rFonts w:hint="eastAsia"/>
        </w:rPr>
        <w:t>这里的话，他观自己心的精细的、细微的、秘密的，最难以懂得的心的奥秘方面进行观察。</w:t>
      </w:r>
    </w:p>
    <w:p w14:paraId="46B52FB2" w14:textId="77777777" w:rsidR="00E4567D" w:rsidRPr="00E4567D" w:rsidRDefault="00E4567D" w:rsidP="00E4567D">
      <w:pPr>
        <w:widowControl w:val="0"/>
        <w:ind w:firstLine="600"/>
      </w:pPr>
      <w:r w:rsidRPr="00E4567D">
        <w:rPr>
          <w:rFonts w:hint="eastAsia"/>
        </w:rPr>
        <w:t>他这样观察的时候发现，就像微尘，流转于整个十方世界，无有改移一样。</w:t>
      </w:r>
    </w:p>
    <w:p w14:paraId="2FF395AF" w14:textId="77777777" w:rsidR="00E4567D" w:rsidRPr="00E4567D" w:rsidRDefault="00E4567D" w:rsidP="00E4567D">
      <w:pPr>
        <w:widowControl w:val="0"/>
        <w:ind w:firstLine="600"/>
      </w:pPr>
      <w:r w:rsidRPr="00E4567D">
        <w:rPr>
          <w:rFonts w:hint="eastAsia"/>
        </w:rPr>
        <w:t>微尘不遍的地方，哪里都是没有的。所以他觉得这种微细的心，也是遍于一切，他认为这个应该是常有的。</w:t>
      </w:r>
    </w:p>
    <w:p w14:paraId="2EC22222" w14:textId="65D2B76A" w:rsidR="00E4567D" w:rsidRPr="00E4567D" w:rsidRDefault="000C5882" w:rsidP="00E4567D">
      <w:pPr>
        <w:widowControl w:val="0"/>
        <w:ind w:firstLine="600"/>
      </w:pPr>
      <w:r w:rsidRPr="00E4567D">
        <w:rPr>
          <w:rFonts w:hint="eastAsia"/>
        </w:rPr>
        <w:t>“</w:t>
      </w:r>
      <w:r w:rsidR="00E4567D" w:rsidRPr="00E4567D">
        <w:rPr>
          <w:rFonts w:hint="eastAsia"/>
        </w:rPr>
        <w:t>能令此身，即生即灭</w:t>
      </w:r>
      <w:r w:rsidR="005C371A" w:rsidRPr="00E4567D">
        <w:rPr>
          <w:rFonts w:hint="eastAsia"/>
        </w:rPr>
        <w:t>”</w:t>
      </w:r>
      <w:r w:rsidR="00E4567D" w:rsidRPr="00E4567D">
        <w:rPr>
          <w:rFonts w:hint="eastAsia"/>
        </w:rPr>
        <w:t>，他的心是不灭的，但是身体，有生有灭。</w:t>
      </w:r>
    </w:p>
    <w:p w14:paraId="68A437BC" w14:textId="77777777" w:rsidR="00E4567D" w:rsidRPr="00E4567D" w:rsidRDefault="00E4567D" w:rsidP="00E4567D">
      <w:pPr>
        <w:widowControl w:val="0"/>
        <w:ind w:firstLine="600"/>
      </w:pPr>
      <w:r w:rsidRPr="00E4567D">
        <w:rPr>
          <w:rFonts w:hint="eastAsia"/>
        </w:rPr>
        <w:t>我们人变成动物，动物变成人，等等。可能在观的过程当中，他看到身体是生生灭灭的。</w:t>
      </w:r>
    </w:p>
    <w:p w14:paraId="7EFB08C6" w14:textId="558697C3" w:rsidR="00E4567D" w:rsidRPr="00E4567D" w:rsidRDefault="00E4567D" w:rsidP="00E4567D">
      <w:pPr>
        <w:widowControl w:val="0"/>
        <w:ind w:firstLine="600"/>
      </w:pPr>
      <w:r w:rsidRPr="00E4567D">
        <w:rPr>
          <w:rFonts w:hint="eastAsia"/>
        </w:rPr>
        <w:t>那么这样的话，</w:t>
      </w:r>
      <w:r w:rsidR="000C5882" w:rsidRPr="00E4567D">
        <w:rPr>
          <w:rFonts w:hint="eastAsia"/>
        </w:rPr>
        <w:t>“</w:t>
      </w:r>
      <w:r w:rsidRPr="00E4567D">
        <w:rPr>
          <w:rFonts w:hint="eastAsia"/>
        </w:rPr>
        <w:t>其不坏性，名我性常</w:t>
      </w:r>
      <w:r w:rsidR="005C371A" w:rsidRPr="00E4567D">
        <w:rPr>
          <w:rFonts w:hint="eastAsia"/>
        </w:rPr>
        <w:t>”</w:t>
      </w:r>
      <w:r w:rsidRPr="00E4567D">
        <w:rPr>
          <w:rFonts w:hint="eastAsia"/>
        </w:rPr>
        <w:t>。</w:t>
      </w:r>
    </w:p>
    <w:p w14:paraId="7F8CA031" w14:textId="77777777" w:rsidR="00E4567D" w:rsidRPr="00E4567D" w:rsidRDefault="00E4567D" w:rsidP="00E4567D">
      <w:pPr>
        <w:widowControl w:val="0"/>
        <w:ind w:firstLine="600"/>
      </w:pPr>
      <w:r w:rsidRPr="00E4567D">
        <w:rPr>
          <w:rFonts w:hint="eastAsia"/>
        </w:rPr>
        <w:t>刚才他的心一直是细微的，不会灭的，包括无色界的时候，心还是在的，所以这个叫做常性。</w:t>
      </w:r>
    </w:p>
    <w:p w14:paraId="50EA7934" w14:textId="01772550" w:rsidR="00E4567D" w:rsidRPr="00E4567D" w:rsidRDefault="000C5882" w:rsidP="00E4567D">
      <w:pPr>
        <w:widowControl w:val="0"/>
        <w:ind w:firstLine="600"/>
      </w:pPr>
      <w:r w:rsidRPr="00E4567D">
        <w:rPr>
          <w:rFonts w:hint="eastAsia"/>
        </w:rPr>
        <w:t>“</w:t>
      </w:r>
      <w:r w:rsidR="00E4567D" w:rsidRPr="00E4567D">
        <w:rPr>
          <w:rFonts w:hint="eastAsia"/>
        </w:rPr>
        <w:t>一切死生</w:t>
      </w:r>
      <w:r w:rsidR="005C371A" w:rsidRPr="00E4567D">
        <w:rPr>
          <w:rFonts w:hint="eastAsia"/>
        </w:rPr>
        <w:t>”</w:t>
      </w:r>
      <w:r w:rsidR="00E4567D" w:rsidRPr="00E4567D">
        <w:rPr>
          <w:rFonts w:hint="eastAsia"/>
        </w:rPr>
        <w:t>，刚才身体方面的生生死死、生生灭灭，</w:t>
      </w:r>
      <w:r w:rsidRPr="00E4567D">
        <w:rPr>
          <w:rFonts w:hint="eastAsia"/>
        </w:rPr>
        <w:t>“</w:t>
      </w:r>
      <w:r w:rsidR="00E4567D" w:rsidRPr="00E4567D">
        <w:rPr>
          <w:rFonts w:hint="eastAsia"/>
        </w:rPr>
        <w:t>从我流出</w:t>
      </w:r>
      <w:r w:rsidR="005C371A" w:rsidRPr="00E4567D">
        <w:rPr>
          <w:rFonts w:hint="eastAsia"/>
        </w:rPr>
        <w:t>”</w:t>
      </w:r>
      <w:r w:rsidR="00E4567D" w:rsidRPr="00E4567D">
        <w:rPr>
          <w:rFonts w:hint="eastAsia"/>
        </w:rPr>
        <w:t>，从自己的心开始流出来，或者从自己的心出现身体各种各样的生生灭灭，或者心外在的生生灭灭，</w:t>
      </w:r>
      <w:r w:rsidR="00E4567D" w:rsidRPr="00E4567D">
        <w:t>这些叫做无</w:t>
      </w:r>
      <w:r w:rsidR="00E4567D" w:rsidRPr="00E4567D">
        <w:rPr>
          <w:rFonts w:hint="eastAsia"/>
        </w:rPr>
        <w:t>常性。</w:t>
      </w:r>
    </w:p>
    <w:p w14:paraId="4E388E0A" w14:textId="77777777" w:rsidR="00E4567D" w:rsidRPr="00E4567D" w:rsidRDefault="00E4567D" w:rsidP="00E4567D">
      <w:pPr>
        <w:widowControl w:val="0"/>
        <w:ind w:firstLine="600"/>
      </w:pPr>
      <w:r w:rsidRPr="00E4567D">
        <w:rPr>
          <w:rFonts w:hint="eastAsia"/>
        </w:rPr>
        <w:t>第四者，观非自他。不是自己，也不是他，主要</w:t>
      </w:r>
      <w:r w:rsidRPr="00E4567D">
        <w:rPr>
          <w:rFonts w:hint="eastAsia"/>
        </w:rPr>
        <w:lastRenderedPageBreak/>
        <w:t>从这方面讲。</w:t>
      </w:r>
    </w:p>
    <w:p w14:paraId="6AAE00C7" w14:textId="77777777" w:rsidR="00E4567D" w:rsidRPr="00E4567D" w:rsidRDefault="00E4567D" w:rsidP="00E4567D">
      <w:pPr>
        <w:widowControl w:val="0"/>
        <w:ind w:firstLine="601"/>
        <w:rPr>
          <w:b/>
          <w:bCs/>
        </w:rPr>
      </w:pPr>
      <w:r w:rsidRPr="00E4567D">
        <w:rPr>
          <w:rFonts w:hint="eastAsia"/>
          <w:b/>
          <w:bCs/>
        </w:rPr>
        <w:t>四者、是人，知想阴尽，见行阴流，</w:t>
      </w:r>
      <w:bookmarkStart w:id="237" w:name="_Hlk170464131"/>
      <w:r w:rsidRPr="00E4567D">
        <w:rPr>
          <w:rFonts w:hint="eastAsia"/>
          <w:b/>
          <w:bCs/>
        </w:rPr>
        <w:t>行阴常流，计为常性，</w:t>
      </w:r>
      <w:bookmarkEnd w:id="237"/>
      <w:r w:rsidRPr="00E4567D">
        <w:rPr>
          <w:rFonts w:hint="eastAsia"/>
          <w:b/>
          <w:bCs/>
        </w:rPr>
        <w:t>色受想等，今已灭尽，名无常性。</w:t>
      </w:r>
    </w:p>
    <w:p w14:paraId="3060C8C2" w14:textId="77777777" w:rsidR="00E4567D" w:rsidRPr="00E4567D" w:rsidRDefault="00E4567D" w:rsidP="00E4567D">
      <w:pPr>
        <w:widowControl w:val="0"/>
        <w:ind w:firstLine="600"/>
      </w:pPr>
      <w:r w:rsidRPr="00E4567D">
        <w:rPr>
          <w:rFonts w:hint="eastAsia"/>
        </w:rPr>
        <w:t>这个人观察的时候，他发现前面的色蕴、想蕴，这些都已经灭尽，看到行蕴的话，它还是迁流不息，一直流淌。</w:t>
      </w:r>
    </w:p>
    <w:p w14:paraId="0C0274A0" w14:textId="77777777" w:rsidR="00E4567D" w:rsidRPr="00E4567D" w:rsidRDefault="00E4567D" w:rsidP="00E4567D">
      <w:pPr>
        <w:widowControl w:val="0"/>
        <w:ind w:firstLine="600"/>
      </w:pPr>
      <w:r w:rsidRPr="00E4567D">
        <w:rPr>
          <w:rFonts w:hint="eastAsia"/>
        </w:rPr>
        <w:t>意思是说，因为行蕴的细微部分一直动摇，接连不断，所以他发现行蕴一直是迁流的。</w:t>
      </w:r>
    </w:p>
    <w:p w14:paraId="5540CFCD" w14:textId="31FBA19D" w:rsidR="00E4567D" w:rsidRPr="00E4567D" w:rsidRDefault="00E4567D" w:rsidP="00E4567D">
      <w:pPr>
        <w:widowControl w:val="0"/>
        <w:ind w:firstLine="600"/>
      </w:pPr>
      <w:r w:rsidRPr="00E4567D">
        <w:rPr>
          <w:rFonts w:hint="eastAsia"/>
        </w:rPr>
        <w:t>那么，</w:t>
      </w:r>
      <w:r w:rsidR="000C5882" w:rsidRPr="00E4567D">
        <w:rPr>
          <w:rFonts w:hint="eastAsia"/>
        </w:rPr>
        <w:t>“</w:t>
      </w:r>
      <w:r w:rsidRPr="00E4567D">
        <w:rPr>
          <w:rFonts w:hint="eastAsia"/>
        </w:rPr>
        <w:t>行阴常流，计为常性</w:t>
      </w:r>
      <w:r w:rsidR="005C371A" w:rsidRPr="00E4567D">
        <w:rPr>
          <w:rFonts w:hint="eastAsia"/>
        </w:rPr>
        <w:t>”</w:t>
      </w:r>
      <w:r w:rsidRPr="00E4567D">
        <w:rPr>
          <w:rFonts w:hint="eastAsia"/>
        </w:rPr>
        <w:t>，行蕴整个细微的过程，一直是不断的、常有的，认为是常性。</w:t>
      </w:r>
    </w:p>
    <w:p w14:paraId="3270D5B9" w14:textId="77777777" w:rsidR="00E4567D" w:rsidRPr="00E4567D" w:rsidRDefault="00E4567D" w:rsidP="00E4567D">
      <w:pPr>
        <w:widowControl w:val="0"/>
        <w:ind w:firstLine="600"/>
      </w:pPr>
      <w:r w:rsidRPr="00E4567D">
        <w:rPr>
          <w:rFonts w:hint="eastAsia"/>
        </w:rPr>
        <w:t>色、受、想，等等这些，现在修行蕴的时候，已经不复存在，已经灭尽，所以这个叫做无常性。</w:t>
      </w:r>
    </w:p>
    <w:p w14:paraId="2DC3E36A" w14:textId="77777777" w:rsidR="00E4567D" w:rsidRPr="00E4567D" w:rsidRDefault="00E4567D" w:rsidP="00E4567D">
      <w:pPr>
        <w:widowControl w:val="0"/>
        <w:ind w:firstLine="600"/>
      </w:pPr>
      <w:r w:rsidRPr="00E4567D">
        <w:rPr>
          <w:rFonts w:hint="eastAsia"/>
        </w:rPr>
        <w:t>以上的话，每一个都有常和无常，对吧？既是常又是无常。他们也搞不清楚，有时候好像心是常有的，有时候身体是无常的。确实我们没有懂得佛教的这种观察方式的话，我们自己去观察，可能真的会这样的。好像从某种意义上看的话，是常有的。又从另一个角度来分析的时候，是无常的。很多的胡言乱语一样，想说什么就说什么，但也稍微有一点点道理，他通过这种方式来进行分析。</w:t>
      </w:r>
    </w:p>
    <w:p w14:paraId="4EF81EBE" w14:textId="77777777" w:rsidR="00E4567D" w:rsidRPr="00E4567D" w:rsidRDefault="00E4567D" w:rsidP="00E4567D">
      <w:pPr>
        <w:widowControl w:val="0"/>
        <w:ind w:firstLine="601"/>
        <w:rPr>
          <w:b/>
          <w:bCs/>
        </w:rPr>
      </w:pPr>
      <w:r w:rsidRPr="00E4567D">
        <w:rPr>
          <w:rFonts w:hint="eastAsia"/>
          <w:b/>
          <w:bCs/>
        </w:rPr>
        <w:t>由此计度，一分无常，一分常故，堕落外道，惑</w:t>
      </w:r>
      <w:r w:rsidRPr="00E4567D">
        <w:rPr>
          <w:rFonts w:hint="eastAsia"/>
          <w:b/>
          <w:bCs/>
        </w:rPr>
        <w:lastRenderedPageBreak/>
        <w:t>菩提性，是则名为第三外道，一分常论。</w:t>
      </w:r>
    </w:p>
    <w:p w14:paraId="1FC03292" w14:textId="77777777" w:rsidR="00E4567D" w:rsidRPr="00E4567D" w:rsidRDefault="00E4567D" w:rsidP="00E4567D">
      <w:pPr>
        <w:widowControl w:val="0"/>
        <w:ind w:firstLine="600"/>
      </w:pPr>
      <w:r w:rsidRPr="00E4567D">
        <w:rPr>
          <w:rFonts w:hint="eastAsia"/>
        </w:rPr>
        <w:t>所以，这种外道的话，他们自己的分别念认为，有一部分是无常的，有一部分是常有的，因为这样执着的缘故，已经离开了内道，堕落到外道当中，迷惑菩提性。</w:t>
      </w:r>
    </w:p>
    <w:p w14:paraId="2B60D2D2" w14:textId="77777777" w:rsidR="00E4567D" w:rsidRPr="00E4567D" w:rsidRDefault="00E4567D" w:rsidP="00E4567D">
      <w:pPr>
        <w:widowControl w:val="0"/>
        <w:ind w:firstLine="600"/>
      </w:pPr>
      <w:r w:rsidRPr="00E4567D">
        <w:rPr>
          <w:rFonts w:hint="eastAsia"/>
        </w:rPr>
        <w:t>这是第三个外道阴魔。</w:t>
      </w:r>
    </w:p>
    <w:p w14:paraId="3C849C94" w14:textId="4557ACAC" w:rsidR="00E4567D" w:rsidRPr="00E4567D" w:rsidRDefault="000C5882" w:rsidP="00E4567D">
      <w:pPr>
        <w:widowControl w:val="0"/>
        <w:ind w:firstLine="600"/>
      </w:pPr>
      <w:r w:rsidRPr="00E4567D">
        <w:rPr>
          <w:rFonts w:hint="eastAsia"/>
        </w:rPr>
        <w:t>“</w:t>
      </w:r>
      <w:r w:rsidR="00E4567D" w:rsidRPr="00E4567D">
        <w:rPr>
          <w:rFonts w:hint="eastAsia"/>
        </w:rPr>
        <w:t>一分常论</w:t>
      </w:r>
      <w:r w:rsidR="005C371A" w:rsidRPr="00E4567D">
        <w:rPr>
          <w:rFonts w:hint="eastAsia"/>
        </w:rPr>
        <w:t>”</w:t>
      </w:r>
      <w:r w:rsidR="00E4567D" w:rsidRPr="00E4567D">
        <w:rPr>
          <w:rFonts w:hint="eastAsia"/>
        </w:rPr>
        <w:t>，它可能为了四个字，而说的。一分常一分无常，常是两个里面都有，常和无常。所以半常半无常，否定词可能省略了。</w:t>
      </w:r>
    </w:p>
    <w:p w14:paraId="4677AEE2" w14:textId="77777777" w:rsidR="00E4567D" w:rsidRPr="00E4567D" w:rsidRDefault="00E4567D" w:rsidP="00E4567D">
      <w:pPr>
        <w:widowControl w:val="0"/>
        <w:ind w:firstLine="600"/>
      </w:pPr>
      <w:r w:rsidRPr="00E4567D">
        <w:rPr>
          <w:rFonts w:hint="eastAsia"/>
        </w:rPr>
        <w:t>下面讲第四个阴魔，主要讲四种有边，刚才是四种颠倒。</w:t>
      </w:r>
    </w:p>
    <w:p w14:paraId="787CFB20" w14:textId="77777777" w:rsidR="00E4567D" w:rsidRPr="00E4567D" w:rsidRDefault="00E4567D" w:rsidP="00E4567D">
      <w:pPr>
        <w:widowControl w:val="0"/>
        <w:ind w:firstLine="601"/>
        <w:rPr>
          <w:b/>
          <w:bCs/>
        </w:rPr>
      </w:pPr>
      <w:r w:rsidRPr="00E4567D">
        <w:rPr>
          <w:rFonts w:hint="eastAsia"/>
          <w:b/>
          <w:bCs/>
        </w:rPr>
        <w:t>又三摩中，诸善男子，坚凝正心，魔不得便，穷生类本，观彼幽清，常扰动元，于分位中，生计度者，是人坠入，四有边论。</w:t>
      </w:r>
    </w:p>
    <w:p w14:paraId="6DBAF175" w14:textId="77777777" w:rsidR="00E4567D" w:rsidRPr="00E4567D" w:rsidRDefault="00E4567D" w:rsidP="00E4567D">
      <w:pPr>
        <w:widowControl w:val="0"/>
        <w:ind w:firstLine="600"/>
      </w:pPr>
      <w:r w:rsidRPr="00E4567D">
        <w:rPr>
          <w:rFonts w:hint="eastAsia"/>
        </w:rPr>
        <w:t>住在三摩地当中的诸位善男子，最后修行得到了坚固、凝明的正心，这时候魔也不会得便，魔也不会对你有害。</w:t>
      </w:r>
    </w:p>
    <w:p w14:paraId="37CE1901" w14:textId="77777777" w:rsidR="00E4567D" w:rsidRPr="00E4567D" w:rsidRDefault="00E4567D" w:rsidP="00E4567D">
      <w:pPr>
        <w:widowControl w:val="0"/>
        <w:ind w:firstLine="600"/>
      </w:pPr>
      <w:r w:rsidRPr="00E4567D">
        <w:rPr>
          <w:rFonts w:hint="eastAsia"/>
        </w:rPr>
        <w:t>穷尽十二类众生的本体，观它的幽幽清清、恒常动摇的源头，在分位当中——下面全部都是在分位上分的，刚才是自他上分的。</w:t>
      </w:r>
    </w:p>
    <w:p w14:paraId="78A20CCF" w14:textId="15C93259" w:rsidR="00E4567D" w:rsidRPr="00E4567D" w:rsidRDefault="000C5882" w:rsidP="00E4567D">
      <w:pPr>
        <w:widowControl w:val="0"/>
        <w:ind w:firstLine="600"/>
      </w:pPr>
      <w:r w:rsidRPr="00E4567D">
        <w:rPr>
          <w:rFonts w:hint="eastAsia"/>
        </w:rPr>
        <w:t>“</w:t>
      </w:r>
      <w:r w:rsidR="00E4567D" w:rsidRPr="00E4567D">
        <w:rPr>
          <w:rFonts w:hint="eastAsia"/>
        </w:rPr>
        <w:t>于分位中</w:t>
      </w:r>
      <w:r w:rsidR="005C371A" w:rsidRPr="00E4567D">
        <w:rPr>
          <w:rFonts w:hint="eastAsia"/>
        </w:rPr>
        <w:t>”</w:t>
      </w:r>
      <w:r w:rsidR="00E4567D" w:rsidRPr="00E4567D">
        <w:rPr>
          <w:rFonts w:hint="eastAsia"/>
        </w:rPr>
        <w:t>，因为下面的每一个境界分位不同，</w:t>
      </w:r>
      <w:r w:rsidR="00E4567D" w:rsidRPr="00E4567D">
        <w:rPr>
          <w:rFonts w:hint="eastAsia"/>
        </w:rPr>
        <w:lastRenderedPageBreak/>
        <w:t>产生了分别念。因为这个原因，这种人堕入四种有边、无边当中。</w:t>
      </w:r>
    </w:p>
    <w:p w14:paraId="7BD24C0B" w14:textId="77777777" w:rsidR="00E4567D" w:rsidRPr="00E4567D" w:rsidRDefault="00E4567D" w:rsidP="00E4567D">
      <w:pPr>
        <w:widowControl w:val="0"/>
        <w:ind w:firstLine="600"/>
      </w:pPr>
      <w:r w:rsidRPr="00E4567D">
        <w:rPr>
          <w:rFonts w:hint="eastAsia"/>
        </w:rPr>
        <w:t>这里有边，也可能包含了无边，下面有一些是无边的。</w:t>
      </w:r>
    </w:p>
    <w:p w14:paraId="4DBC4319" w14:textId="66CDD48F" w:rsidR="00E4567D" w:rsidRPr="00E4567D" w:rsidRDefault="00E4567D" w:rsidP="00E4567D">
      <w:pPr>
        <w:widowControl w:val="0"/>
        <w:ind w:firstLine="600"/>
      </w:pPr>
      <w:r w:rsidRPr="00E4567D">
        <w:rPr>
          <w:rFonts w:hint="eastAsia"/>
        </w:rPr>
        <w:t>第一个，三际分位。前际、后际、中间的际，国际的际。</w:t>
      </w:r>
    </w:p>
    <w:p w14:paraId="4A66EEB9" w14:textId="77777777" w:rsidR="00E4567D" w:rsidRPr="00E4567D" w:rsidRDefault="00E4567D" w:rsidP="00E4567D">
      <w:pPr>
        <w:widowControl w:val="0"/>
        <w:ind w:firstLine="601"/>
        <w:rPr>
          <w:b/>
          <w:bCs/>
        </w:rPr>
      </w:pPr>
      <w:r w:rsidRPr="00E4567D">
        <w:rPr>
          <w:rFonts w:hint="eastAsia"/>
          <w:b/>
          <w:bCs/>
        </w:rPr>
        <w:t>一者、是人，心计生元，流用不息。计过未者，名为有边。计相续心，名为无边。</w:t>
      </w:r>
    </w:p>
    <w:p w14:paraId="69E10479" w14:textId="77777777" w:rsidR="00E4567D" w:rsidRPr="00E4567D" w:rsidRDefault="00E4567D" w:rsidP="00E4567D">
      <w:pPr>
        <w:widowControl w:val="0"/>
        <w:ind w:firstLine="600"/>
      </w:pPr>
      <w:r w:rsidRPr="00E4567D">
        <w:rPr>
          <w:rFonts w:hint="eastAsia"/>
        </w:rPr>
        <w:t>这个人他开始进行分别念，观察行蕴的源头，产生的根本。这个时候，知道它没有间断，迁流不息。</w:t>
      </w:r>
    </w:p>
    <w:p w14:paraId="78758AEB" w14:textId="77777777" w:rsidR="00E4567D" w:rsidRPr="00E4567D" w:rsidRDefault="00E4567D" w:rsidP="00E4567D">
      <w:pPr>
        <w:widowControl w:val="0"/>
        <w:ind w:firstLine="600"/>
      </w:pPr>
      <w:r w:rsidRPr="00E4567D">
        <w:rPr>
          <w:rFonts w:hint="eastAsia"/>
        </w:rPr>
        <w:t>行蕴一直是这样的，每个众生都有这样一个不断的相续。</w:t>
      </w:r>
    </w:p>
    <w:p w14:paraId="505F47F7" w14:textId="77777777" w:rsidR="00E4567D" w:rsidRPr="00E4567D" w:rsidRDefault="00E4567D" w:rsidP="00E4567D">
      <w:pPr>
        <w:widowControl w:val="0"/>
        <w:ind w:firstLine="600"/>
      </w:pPr>
      <w:r w:rsidRPr="00E4567D">
        <w:rPr>
          <w:rFonts w:hint="eastAsia"/>
        </w:rPr>
        <w:t>这个时候，他就分别未来和过去。因为未来还没有产生，过去的已经过了，已经过了的话，它有一个边际，一个尽头，所以叫做有边。</w:t>
      </w:r>
    </w:p>
    <w:p w14:paraId="7258AC77" w14:textId="77777777" w:rsidR="00E4567D" w:rsidRPr="00E4567D" w:rsidRDefault="00E4567D" w:rsidP="00E4567D">
      <w:pPr>
        <w:widowControl w:val="0"/>
        <w:ind w:firstLine="600"/>
      </w:pPr>
      <w:r w:rsidRPr="00E4567D">
        <w:rPr>
          <w:rFonts w:hint="eastAsia"/>
        </w:rPr>
        <w:t>因为未来，还没有得到，也是个边；过去的话，已经过完了，也是个边，所以叫做有边。</w:t>
      </w:r>
    </w:p>
    <w:p w14:paraId="4EDD33FC" w14:textId="495BFABC" w:rsidR="00E4567D" w:rsidRPr="00E4567D" w:rsidRDefault="000C5882" w:rsidP="00E4567D">
      <w:pPr>
        <w:widowControl w:val="0"/>
        <w:ind w:firstLine="600"/>
      </w:pPr>
      <w:r w:rsidRPr="00E4567D">
        <w:rPr>
          <w:rFonts w:hint="eastAsia"/>
        </w:rPr>
        <w:t>“</w:t>
      </w:r>
      <w:r w:rsidR="00E4567D" w:rsidRPr="00E4567D">
        <w:rPr>
          <w:rFonts w:hint="eastAsia"/>
        </w:rPr>
        <w:t>计相续心，名为无边</w:t>
      </w:r>
      <w:r w:rsidR="005C371A" w:rsidRPr="00E4567D">
        <w:rPr>
          <w:rFonts w:hint="eastAsia"/>
        </w:rPr>
        <w:t>”</w:t>
      </w:r>
      <w:r w:rsidR="00E4567D" w:rsidRPr="00E4567D">
        <w:rPr>
          <w:rFonts w:hint="eastAsia"/>
        </w:rPr>
        <w:t>，现在际的话，我们的相续不断显现。这样的话，他就认为，现在的相续，好像没有尽头，还没有完——现在的心没有完，所以是无边，没有边际。</w:t>
      </w:r>
    </w:p>
    <w:p w14:paraId="172033F9" w14:textId="77777777" w:rsidR="00E4567D" w:rsidRPr="00E4567D" w:rsidRDefault="00E4567D" w:rsidP="00E4567D">
      <w:pPr>
        <w:widowControl w:val="0"/>
        <w:ind w:firstLine="600"/>
      </w:pPr>
      <w:r w:rsidRPr="00E4567D">
        <w:rPr>
          <w:rFonts w:hint="eastAsia"/>
        </w:rPr>
        <w:lastRenderedPageBreak/>
        <w:t>他的意思是，未来、过去是有边际的，现在是没有边际的。它的边还没有到，到了也是过去了；或者还没有开始的话，就是未来了。他们可能这样认为的。</w:t>
      </w:r>
    </w:p>
    <w:p w14:paraId="4976A0BD" w14:textId="77777777" w:rsidR="00E4567D" w:rsidRPr="00E4567D" w:rsidRDefault="00E4567D" w:rsidP="00E4567D">
      <w:pPr>
        <w:widowControl w:val="0"/>
        <w:ind w:firstLine="600"/>
      </w:pPr>
      <w:r w:rsidRPr="00E4567D">
        <w:rPr>
          <w:rFonts w:hint="eastAsia"/>
        </w:rPr>
        <w:t>这是第一个。</w:t>
      </w:r>
    </w:p>
    <w:p w14:paraId="67013EDC" w14:textId="77777777" w:rsidR="00E4567D" w:rsidRPr="00E4567D" w:rsidRDefault="00E4567D" w:rsidP="00E4567D">
      <w:pPr>
        <w:widowControl w:val="0"/>
        <w:ind w:firstLine="600"/>
      </w:pPr>
      <w:r w:rsidRPr="00E4567D">
        <w:rPr>
          <w:rFonts w:hint="eastAsia"/>
        </w:rPr>
        <w:t>他们的想法，有时候没啥意思，有些分别念，所以也不太想学，发挥也没办法发挥。如果有一些他们的境界，可以发挥。我们大概说的话，可能也会说一些。</w:t>
      </w:r>
    </w:p>
    <w:p w14:paraId="35D573B6" w14:textId="77777777" w:rsidR="00E4567D" w:rsidRPr="00E4567D" w:rsidRDefault="00E4567D" w:rsidP="00E4567D">
      <w:pPr>
        <w:widowControl w:val="0"/>
        <w:ind w:firstLine="600"/>
      </w:pPr>
      <w:r w:rsidRPr="00E4567D">
        <w:rPr>
          <w:rFonts w:hint="eastAsia"/>
        </w:rPr>
        <w:t>下面是第二个，见闻方面的分位，见到和听到。</w:t>
      </w:r>
    </w:p>
    <w:p w14:paraId="58C4D546" w14:textId="77777777" w:rsidR="00E4567D" w:rsidRPr="00E4567D" w:rsidRDefault="00E4567D" w:rsidP="00E4567D">
      <w:pPr>
        <w:widowControl w:val="0"/>
        <w:ind w:firstLine="601"/>
        <w:rPr>
          <w:b/>
          <w:bCs/>
        </w:rPr>
      </w:pPr>
      <w:r w:rsidRPr="00E4567D">
        <w:rPr>
          <w:rFonts w:hint="eastAsia"/>
          <w:b/>
          <w:bCs/>
        </w:rPr>
        <w:t>二者、是人，观八万劫，则见众生，八万劫前，寂无闻见，无闻见处，名为无边，</w:t>
      </w:r>
      <w:bookmarkStart w:id="238" w:name="_Hlk170479545"/>
      <w:r w:rsidRPr="00E4567D">
        <w:rPr>
          <w:rFonts w:hint="eastAsia"/>
          <w:b/>
          <w:bCs/>
        </w:rPr>
        <w:t>有众生处，名为有边。</w:t>
      </w:r>
    </w:p>
    <w:bookmarkEnd w:id="238"/>
    <w:p w14:paraId="1236B533" w14:textId="77777777" w:rsidR="00E4567D" w:rsidRPr="00E4567D" w:rsidRDefault="00E4567D" w:rsidP="00E4567D">
      <w:pPr>
        <w:widowControl w:val="0"/>
        <w:ind w:firstLine="600"/>
      </w:pPr>
      <w:r w:rsidRPr="00E4567D">
        <w:t>我看到的讲义当中</w:t>
      </w:r>
      <w:r w:rsidRPr="00E4567D">
        <w:rPr>
          <w:rFonts w:hint="eastAsia"/>
        </w:rPr>
        <w:t>，</w:t>
      </w:r>
      <w:r w:rsidRPr="00E4567D">
        <w:t>基本上没有说很多道理</w:t>
      </w:r>
      <w:r w:rsidRPr="00E4567D">
        <w:rPr>
          <w:rFonts w:hint="eastAsia"/>
        </w:rPr>
        <w:t>。</w:t>
      </w:r>
      <w:r w:rsidRPr="00E4567D">
        <w:t>你们看看</w:t>
      </w:r>
      <w:r w:rsidRPr="00E4567D">
        <w:rPr>
          <w:rFonts w:hint="eastAsia"/>
        </w:rPr>
        <w:t>，</w:t>
      </w:r>
      <w:r w:rsidRPr="00E4567D">
        <w:t>有什么其他的</w:t>
      </w:r>
      <w:r w:rsidRPr="00E4567D">
        <w:rPr>
          <w:rFonts w:hint="eastAsia"/>
        </w:rPr>
        <w:t>讲义</w:t>
      </w:r>
      <w:r w:rsidRPr="00E4567D">
        <w:t>里面</w:t>
      </w:r>
      <w:r w:rsidRPr="00E4567D">
        <w:rPr>
          <w:rFonts w:hint="eastAsia"/>
        </w:rPr>
        <w:t>，</w:t>
      </w:r>
      <w:r w:rsidRPr="00E4567D">
        <w:t>特别可信的一些</w:t>
      </w:r>
      <w:r w:rsidRPr="00E4567D">
        <w:rPr>
          <w:rFonts w:hint="eastAsia"/>
        </w:rPr>
        <w:t>讲的。</w:t>
      </w:r>
      <w:r w:rsidRPr="00E4567D">
        <w:t>前面的</w:t>
      </w:r>
      <w:r w:rsidRPr="00E4567D">
        <w:rPr>
          <w:rFonts w:hint="eastAsia"/>
        </w:rPr>
        <w:t>几个阴魔</w:t>
      </w:r>
      <w:r w:rsidRPr="00E4567D">
        <w:t>，我们在修行过程当中比较注意</w:t>
      </w:r>
      <w:r w:rsidRPr="00E4567D">
        <w:rPr>
          <w:rFonts w:hint="eastAsia"/>
        </w:rPr>
        <w:t>，</w:t>
      </w:r>
      <w:r w:rsidRPr="00E4567D">
        <w:t>但</w:t>
      </w:r>
      <w:r w:rsidRPr="00E4567D">
        <w:rPr>
          <w:rFonts w:hint="eastAsia"/>
        </w:rPr>
        <w:t>这个</w:t>
      </w:r>
      <w:r w:rsidRPr="00E4567D">
        <w:t>的话，我们没有学过中</w:t>
      </w:r>
      <w:r w:rsidRPr="00E4567D">
        <w:rPr>
          <w:rFonts w:hint="eastAsia"/>
        </w:rPr>
        <w:t>观</w:t>
      </w:r>
      <w:r w:rsidRPr="00E4567D">
        <w:t>，没有学过</w:t>
      </w:r>
      <w:r w:rsidRPr="00E4567D">
        <w:rPr>
          <w:rFonts w:hint="eastAsia"/>
        </w:rPr>
        <w:t>因明</w:t>
      </w:r>
      <w:r w:rsidRPr="00E4567D">
        <w:t>，没有好好</w:t>
      </w:r>
      <w:r w:rsidRPr="00E4567D">
        <w:rPr>
          <w:rFonts w:hint="eastAsia"/>
        </w:rPr>
        <w:t>学</w:t>
      </w:r>
      <w:r w:rsidRPr="00E4567D">
        <w:t>佛的话，可能我们会堕入这些</w:t>
      </w:r>
      <w:r w:rsidRPr="00E4567D">
        <w:rPr>
          <w:rFonts w:hint="eastAsia"/>
        </w:rPr>
        <w:t>边。</w:t>
      </w:r>
      <w:r w:rsidRPr="00E4567D">
        <w:t>我们稍微有佛教基础的话，这些都是我们学习过程当中很</w:t>
      </w:r>
      <w:r w:rsidRPr="00E4567D">
        <w:rPr>
          <w:rFonts w:hint="eastAsia"/>
        </w:rPr>
        <w:t>简单</w:t>
      </w:r>
      <w:r w:rsidRPr="00E4567D">
        <w:t>的事情，我们应该不会</w:t>
      </w:r>
      <w:r w:rsidRPr="00E4567D">
        <w:rPr>
          <w:rFonts w:hint="eastAsia"/>
        </w:rPr>
        <w:t>堕</w:t>
      </w:r>
      <w:r w:rsidRPr="00E4567D">
        <w:t>入这些</w:t>
      </w:r>
      <w:r w:rsidRPr="00E4567D">
        <w:rPr>
          <w:rFonts w:hint="eastAsia"/>
        </w:rPr>
        <w:t>外</w:t>
      </w:r>
      <w:r w:rsidRPr="00E4567D">
        <w:t>道当中。</w:t>
      </w:r>
    </w:p>
    <w:p w14:paraId="57D2260A" w14:textId="0EF6D703" w:rsidR="00E4567D" w:rsidRPr="00E4567D" w:rsidRDefault="00E4567D" w:rsidP="00E4567D">
      <w:pPr>
        <w:widowControl w:val="0"/>
        <w:ind w:firstLine="600"/>
      </w:pPr>
      <w:r w:rsidRPr="00E4567D">
        <w:rPr>
          <w:rFonts w:hint="eastAsia"/>
        </w:rPr>
        <w:t>那么这种人，不是前面讲了，他得了小小神通，他八万劫以内能见到众生；八万劫之前，</w:t>
      </w:r>
      <w:r w:rsidR="000C5882" w:rsidRPr="00E4567D">
        <w:rPr>
          <w:rFonts w:hint="eastAsia"/>
        </w:rPr>
        <w:t>“</w:t>
      </w:r>
      <w:r w:rsidRPr="00E4567D">
        <w:rPr>
          <w:rFonts w:hint="eastAsia"/>
        </w:rPr>
        <w:t>寂无闻见</w:t>
      </w:r>
      <w:r w:rsidR="005C371A" w:rsidRPr="00E4567D">
        <w:rPr>
          <w:rFonts w:hint="eastAsia"/>
        </w:rPr>
        <w:t>”</w:t>
      </w:r>
      <w:r w:rsidRPr="00E4567D">
        <w:rPr>
          <w:rFonts w:hint="eastAsia"/>
        </w:rPr>
        <w:t>，</w:t>
      </w:r>
      <w:r w:rsidRPr="00E4567D">
        <w:rPr>
          <w:rFonts w:hint="eastAsia"/>
        </w:rPr>
        <w:lastRenderedPageBreak/>
        <w:t>因为八万劫之前他没有发现，所以叫做无见无闻。</w:t>
      </w:r>
    </w:p>
    <w:p w14:paraId="340A3689" w14:textId="780E88E9" w:rsidR="00E4567D" w:rsidRPr="00E4567D" w:rsidRDefault="000C5882" w:rsidP="00E4567D">
      <w:pPr>
        <w:widowControl w:val="0"/>
        <w:ind w:firstLine="600"/>
      </w:pPr>
      <w:r w:rsidRPr="00E4567D">
        <w:rPr>
          <w:rFonts w:hint="eastAsia"/>
        </w:rPr>
        <w:t>“</w:t>
      </w:r>
      <w:r w:rsidR="00E4567D" w:rsidRPr="00E4567D">
        <w:rPr>
          <w:rFonts w:hint="eastAsia"/>
        </w:rPr>
        <w:t>无闻见处，名为无边</w:t>
      </w:r>
      <w:r w:rsidR="005C371A" w:rsidRPr="00E4567D">
        <w:rPr>
          <w:rFonts w:hint="eastAsia"/>
        </w:rPr>
        <w:t>”</w:t>
      </w:r>
      <w:r w:rsidR="00E4567D" w:rsidRPr="00E4567D">
        <w:rPr>
          <w:rFonts w:hint="eastAsia"/>
        </w:rPr>
        <w:t>，那么无见无闻的这个地方，叫无边。</w:t>
      </w:r>
    </w:p>
    <w:p w14:paraId="06DAE4A3" w14:textId="77777777" w:rsidR="00E4567D" w:rsidRPr="00E4567D" w:rsidRDefault="00E4567D" w:rsidP="00E4567D">
      <w:pPr>
        <w:widowControl w:val="0"/>
        <w:ind w:firstLine="600"/>
      </w:pPr>
      <w:r w:rsidRPr="00E4567D">
        <w:rPr>
          <w:rFonts w:hint="eastAsia"/>
        </w:rPr>
        <w:t>这里的边，可能每一个地方都有点不同，这里相当于是一种见闻吧。无边的话，见也没有，闻也没有。八万劫之前，见闻的分位都没有，</w:t>
      </w:r>
      <w:r w:rsidRPr="00E4567D">
        <w:t>叫无边</w:t>
      </w:r>
      <w:r w:rsidRPr="00E4567D">
        <w:rPr>
          <w:rFonts w:hint="eastAsia"/>
        </w:rPr>
        <w:t>。</w:t>
      </w:r>
    </w:p>
    <w:p w14:paraId="168203E7" w14:textId="51D2E37E" w:rsidR="00E4567D" w:rsidRPr="00E4567D" w:rsidRDefault="000C5882" w:rsidP="00E4567D">
      <w:pPr>
        <w:widowControl w:val="0"/>
        <w:ind w:firstLine="600"/>
      </w:pPr>
      <w:r w:rsidRPr="00E4567D">
        <w:rPr>
          <w:rFonts w:hint="eastAsia"/>
        </w:rPr>
        <w:t>“</w:t>
      </w:r>
      <w:r w:rsidR="00E4567D" w:rsidRPr="00E4567D">
        <w:rPr>
          <w:rFonts w:hint="eastAsia"/>
        </w:rPr>
        <w:t>有众生处，名为有边</w:t>
      </w:r>
      <w:r w:rsidR="005C371A" w:rsidRPr="00E4567D">
        <w:rPr>
          <w:rFonts w:hint="eastAsia"/>
        </w:rPr>
        <w:t>”</w:t>
      </w:r>
      <w:r w:rsidR="00E4567D" w:rsidRPr="00E4567D">
        <w:rPr>
          <w:rFonts w:hint="eastAsia"/>
        </w:rPr>
        <w:t>，八</w:t>
      </w:r>
      <w:r w:rsidR="00E4567D" w:rsidRPr="00E4567D">
        <w:t>万</w:t>
      </w:r>
      <w:r w:rsidR="00E4567D" w:rsidRPr="00E4567D">
        <w:rPr>
          <w:rFonts w:hint="eastAsia"/>
        </w:rPr>
        <w:t>劫</w:t>
      </w:r>
      <w:r w:rsidR="00E4567D" w:rsidRPr="00E4567D">
        <w:t>之</w:t>
      </w:r>
      <w:r w:rsidR="00E4567D" w:rsidRPr="00E4567D">
        <w:rPr>
          <w:rFonts w:hint="eastAsia"/>
        </w:rPr>
        <w:t>内</w:t>
      </w:r>
      <w:r w:rsidR="00E4567D" w:rsidRPr="00E4567D">
        <w:t>的话，一些有</w:t>
      </w:r>
      <w:r w:rsidR="00E4567D" w:rsidRPr="00E4567D">
        <w:rPr>
          <w:rFonts w:hint="eastAsia"/>
        </w:rPr>
        <w:t>神通</w:t>
      </w:r>
      <w:r w:rsidR="00E4567D" w:rsidRPr="00E4567D">
        <w:t>的瑜伽</w:t>
      </w:r>
      <w:r w:rsidR="00E4567D" w:rsidRPr="00E4567D">
        <w:rPr>
          <w:rFonts w:hint="eastAsia"/>
        </w:rPr>
        <w:t>士，能看到有众生的地方。</w:t>
      </w:r>
      <w:r w:rsidR="00E4567D" w:rsidRPr="00E4567D">
        <w:t>有见到的，有</w:t>
      </w:r>
      <w:r w:rsidR="00E4567D" w:rsidRPr="00E4567D">
        <w:rPr>
          <w:rFonts w:hint="eastAsia"/>
        </w:rPr>
        <w:t>闻到</w:t>
      </w:r>
      <w:r w:rsidR="00E4567D" w:rsidRPr="00E4567D">
        <w:t>的</w:t>
      </w:r>
      <w:r w:rsidR="00E4567D" w:rsidRPr="00E4567D">
        <w:rPr>
          <w:rFonts w:hint="eastAsia"/>
        </w:rPr>
        <w:t>，</w:t>
      </w:r>
      <w:r w:rsidR="00E4567D" w:rsidRPr="00E4567D">
        <w:t>那么</w:t>
      </w:r>
      <w:r w:rsidR="00E4567D" w:rsidRPr="00E4567D">
        <w:rPr>
          <w:rFonts w:hint="eastAsia"/>
        </w:rPr>
        <w:t>这个</w:t>
      </w:r>
      <w:r w:rsidR="00E4567D" w:rsidRPr="00E4567D">
        <w:t>叫做有</w:t>
      </w:r>
      <w:r w:rsidR="00E4567D" w:rsidRPr="00E4567D">
        <w:rPr>
          <w:rFonts w:hint="eastAsia"/>
        </w:rPr>
        <w:t>边。</w:t>
      </w:r>
      <w:r w:rsidR="00E4567D" w:rsidRPr="00E4567D">
        <w:t>有些是他们自己变的。</w:t>
      </w:r>
    </w:p>
    <w:p w14:paraId="14DC81B9" w14:textId="77777777" w:rsidR="00E4567D" w:rsidRPr="00E4567D" w:rsidRDefault="00E4567D" w:rsidP="00E4567D">
      <w:pPr>
        <w:widowControl w:val="0"/>
        <w:ind w:firstLine="600"/>
      </w:pPr>
      <w:r w:rsidRPr="00E4567D">
        <w:rPr>
          <w:rFonts w:hint="eastAsia"/>
        </w:rPr>
        <w:t>第三者，我和众生的分位。</w:t>
      </w:r>
    </w:p>
    <w:p w14:paraId="6A6950A6" w14:textId="77777777" w:rsidR="00E4567D" w:rsidRPr="00E4567D" w:rsidRDefault="00E4567D" w:rsidP="00E4567D">
      <w:pPr>
        <w:widowControl w:val="0"/>
        <w:ind w:firstLine="601"/>
        <w:rPr>
          <w:b/>
          <w:bCs/>
        </w:rPr>
      </w:pPr>
      <w:r w:rsidRPr="00E4567D">
        <w:rPr>
          <w:rFonts w:hint="eastAsia"/>
          <w:b/>
          <w:bCs/>
        </w:rPr>
        <w:t>三者、是人，计我遍知，得无边性。彼一切人，现我知中，我曾不知，彼之知性；名彼不得，无边之心，</w:t>
      </w:r>
      <w:bookmarkStart w:id="239" w:name="_Hlk170481044"/>
      <w:r w:rsidRPr="00E4567D">
        <w:rPr>
          <w:rFonts w:hint="eastAsia"/>
          <w:b/>
          <w:bCs/>
        </w:rPr>
        <w:t>但有边性。</w:t>
      </w:r>
    </w:p>
    <w:bookmarkEnd w:id="239"/>
    <w:p w14:paraId="6547E438" w14:textId="77777777" w:rsidR="00E4567D" w:rsidRPr="00E4567D" w:rsidRDefault="00E4567D" w:rsidP="00E4567D">
      <w:pPr>
        <w:widowControl w:val="0"/>
        <w:ind w:firstLine="600"/>
      </w:pPr>
      <w:r w:rsidRPr="00E4567D">
        <w:rPr>
          <w:rFonts w:hint="eastAsia"/>
        </w:rPr>
        <w:t>这种人的话，他执着神我的时候，以为遍知一切法，普遍了知一切法。</w:t>
      </w:r>
    </w:p>
    <w:p w14:paraId="120B121C" w14:textId="77777777" w:rsidR="00E4567D" w:rsidRPr="00E4567D" w:rsidRDefault="00E4567D" w:rsidP="00E4567D">
      <w:pPr>
        <w:widowControl w:val="0"/>
        <w:ind w:firstLine="600"/>
      </w:pPr>
      <w:r w:rsidRPr="00E4567D">
        <w:rPr>
          <w:rFonts w:hint="eastAsia"/>
        </w:rPr>
        <w:t>藏文当中翻译成自己好像已经成就了一样，自己认为自己遍知一切法。</w:t>
      </w:r>
    </w:p>
    <w:p w14:paraId="4DC286E0" w14:textId="62B8B919" w:rsidR="00E4567D" w:rsidRPr="00E4567D" w:rsidRDefault="00E4567D" w:rsidP="00E4567D">
      <w:pPr>
        <w:widowControl w:val="0"/>
        <w:ind w:firstLine="600"/>
      </w:pPr>
      <w:r w:rsidRPr="00E4567D">
        <w:rPr>
          <w:rFonts w:hint="eastAsia"/>
        </w:rPr>
        <w:t>那么这叫做什么呢？</w:t>
      </w:r>
      <w:r w:rsidR="000C5882" w:rsidRPr="00E4567D">
        <w:rPr>
          <w:rFonts w:hint="eastAsia"/>
        </w:rPr>
        <w:t>“</w:t>
      </w:r>
      <w:r w:rsidRPr="00E4567D">
        <w:rPr>
          <w:rFonts w:hint="eastAsia"/>
        </w:rPr>
        <w:t>得无边性</w:t>
      </w:r>
      <w:r w:rsidR="005C371A" w:rsidRPr="00E4567D">
        <w:rPr>
          <w:rFonts w:hint="eastAsia"/>
        </w:rPr>
        <w:t>”</w:t>
      </w:r>
      <w:r w:rsidRPr="00E4567D">
        <w:rPr>
          <w:rFonts w:hint="eastAsia"/>
        </w:rPr>
        <w:t>，他得到无边性。</w:t>
      </w:r>
    </w:p>
    <w:p w14:paraId="3ABD1CE3" w14:textId="77777777" w:rsidR="00E4567D" w:rsidRPr="00E4567D" w:rsidRDefault="00E4567D" w:rsidP="00E4567D">
      <w:pPr>
        <w:widowControl w:val="0"/>
        <w:ind w:firstLine="600"/>
      </w:pPr>
      <w:r w:rsidRPr="00E4567D">
        <w:rPr>
          <w:rFonts w:hint="eastAsia"/>
        </w:rPr>
        <w:t>因为他知道一切，无边无际的法全部都已经得到了。</w:t>
      </w:r>
    </w:p>
    <w:p w14:paraId="0409FE52" w14:textId="20751915" w:rsidR="00E4567D" w:rsidRPr="00E4567D" w:rsidRDefault="000C5882" w:rsidP="00E4567D">
      <w:pPr>
        <w:widowControl w:val="0"/>
        <w:ind w:firstLine="600"/>
      </w:pPr>
      <w:r w:rsidRPr="00E4567D">
        <w:rPr>
          <w:rFonts w:hint="eastAsia"/>
        </w:rPr>
        <w:lastRenderedPageBreak/>
        <w:t>“</w:t>
      </w:r>
      <w:r w:rsidR="00E4567D" w:rsidRPr="00E4567D">
        <w:rPr>
          <w:rFonts w:hint="eastAsia"/>
        </w:rPr>
        <w:t>彼一切人，现我知中</w:t>
      </w:r>
      <w:r w:rsidR="005C371A" w:rsidRPr="00E4567D">
        <w:rPr>
          <w:rFonts w:hint="eastAsia"/>
        </w:rPr>
        <w:t>”</w:t>
      </w:r>
      <w:r w:rsidR="00E4567D" w:rsidRPr="00E4567D">
        <w:rPr>
          <w:rFonts w:hint="eastAsia"/>
        </w:rPr>
        <w:t>，他发现一切的众生，一切的人，好像在我的神我当中。</w:t>
      </w:r>
    </w:p>
    <w:p w14:paraId="0E6E38B4" w14:textId="77777777" w:rsidR="00E4567D" w:rsidRPr="00E4567D" w:rsidRDefault="00E4567D" w:rsidP="00E4567D">
      <w:pPr>
        <w:widowControl w:val="0"/>
        <w:ind w:firstLine="600"/>
      </w:pPr>
      <w:r w:rsidRPr="00E4567D">
        <w:rPr>
          <w:rFonts w:hint="eastAsia"/>
        </w:rPr>
        <w:t>神我的行蕴当中、境界当中，都有。</w:t>
      </w:r>
    </w:p>
    <w:p w14:paraId="35820B9C" w14:textId="24059563" w:rsidR="00E4567D" w:rsidRPr="00E4567D" w:rsidRDefault="000C5882" w:rsidP="00E4567D">
      <w:pPr>
        <w:widowControl w:val="0"/>
        <w:ind w:firstLine="600"/>
      </w:pPr>
      <w:r w:rsidRPr="00E4567D">
        <w:rPr>
          <w:rFonts w:hint="eastAsia"/>
        </w:rPr>
        <w:t>“</w:t>
      </w:r>
      <w:r w:rsidR="00E4567D" w:rsidRPr="00E4567D">
        <w:rPr>
          <w:rFonts w:hint="eastAsia"/>
        </w:rPr>
        <w:t>我曾不知，彼之知性</w:t>
      </w:r>
      <w:r w:rsidR="005C371A" w:rsidRPr="00E4567D">
        <w:rPr>
          <w:rFonts w:hint="eastAsia"/>
        </w:rPr>
        <w:t>”</w:t>
      </w:r>
      <w:r w:rsidR="00E4567D" w:rsidRPr="00E4567D">
        <w:rPr>
          <w:rFonts w:hint="eastAsia"/>
        </w:rPr>
        <w:t>，我没有发现，这些众生知道自己有这样的本性。</w:t>
      </w:r>
    </w:p>
    <w:p w14:paraId="59043EAE" w14:textId="05B772C2" w:rsidR="00E4567D" w:rsidRPr="00E4567D" w:rsidRDefault="000C5882" w:rsidP="00E4567D">
      <w:pPr>
        <w:widowControl w:val="0"/>
        <w:ind w:firstLine="600"/>
      </w:pPr>
      <w:r w:rsidRPr="00E4567D">
        <w:rPr>
          <w:rFonts w:hint="eastAsia"/>
        </w:rPr>
        <w:t>“</w:t>
      </w:r>
      <w:r w:rsidR="00E4567D" w:rsidRPr="00E4567D">
        <w:rPr>
          <w:rFonts w:hint="eastAsia"/>
        </w:rPr>
        <w:t>名彼不得，无边之心</w:t>
      </w:r>
      <w:r w:rsidR="005C371A" w:rsidRPr="00E4567D">
        <w:rPr>
          <w:rFonts w:hint="eastAsia"/>
        </w:rPr>
        <w:t>”</w:t>
      </w:r>
      <w:r w:rsidR="00E4567D" w:rsidRPr="00E4567D">
        <w:rPr>
          <w:rFonts w:hint="eastAsia"/>
        </w:rPr>
        <w:t>，因为根本不知道自己有这样的佛性也好，有这样的无边性也好，不知道，这个叫做不得无边之心。</w:t>
      </w:r>
    </w:p>
    <w:p w14:paraId="12E57F57" w14:textId="77777777" w:rsidR="00E4567D" w:rsidRPr="00E4567D" w:rsidRDefault="00E4567D" w:rsidP="00E4567D">
      <w:pPr>
        <w:widowControl w:val="0"/>
        <w:ind w:firstLine="600"/>
      </w:pPr>
      <w:r w:rsidRPr="00E4567D">
        <w:rPr>
          <w:rFonts w:hint="eastAsia"/>
        </w:rPr>
        <w:t>众生的话，他不得无边性。神我，已经得到了无边性。所以这个叫做无边心。而众生的话，他自己也不知道，可能神我也没有发现这些众生已经知道自己的无边性。</w:t>
      </w:r>
    </w:p>
    <w:p w14:paraId="0952F630" w14:textId="77777777" w:rsidR="00E4567D" w:rsidRPr="00E4567D" w:rsidRDefault="00E4567D" w:rsidP="00E4567D">
      <w:pPr>
        <w:widowControl w:val="0"/>
        <w:ind w:firstLine="600"/>
      </w:pPr>
      <w:r w:rsidRPr="00E4567D">
        <w:rPr>
          <w:rFonts w:hint="eastAsia"/>
        </w:rPr>
        <w:t>像我们的佛，他了知一切法。佛陀也发现众生并没有知道一切万法，所以众生比较愚昧，不知无边的所知。而佛菩萨的话，他知道一切无边的所知。可能他们的说法是这样的。</w:t>
      </w:r>
    </w:p>
    <w:p w14:paraId="4EBB5126" w14:textId="31D9AF65" w:rsidR="00E4567D" w:rsidRPr="00E4567D" w:rsidRDefault="000C5882" w:rsidP="00E4567D">
      <w:pPr>
        <w:widowControl w:val="0"/>
        <w:ind w:firstLine="600"/>
      </w:pPr>
      <w:r w:rsidRPr="00E4567D">
        <w:rPr>
          <w:rFonts w:hint="eastAsia"/>
        </w:rPr>
        <w:t>“</w:t>
      </w:r>
      <w:r w:rsidR="00E4567D" w:rsidRPr="00E4567D">
        <w:rPr>
          <w:rFonts w:hint="eastAsia"/>
        </w:rPr>
        <w:t>但有边性</w:t>
      </w:r>
      <w:r w:rsidR="005C371A" w:rsidRPr="00E4567D">
        <w:rPr>
          <w:rFonts w:hint="eastAsia"/>
        </w:rPr>
        <w:t>”</w:t>
      </w:r>
      <w:r w:rsidR="00E4567D" w:rsidRPr="00E4567D">
        <w:rPr>
          <w:rFonts w:hint="eastAsia"/>
        </w:rPr>
        <w:t>，那么这些众生只有边性。</w:t>
      </w:r>
    </w:p>
    <w:p w14:paraId="0325041D" w14:textId="77777777" w:rsidR="00E4567D" w:rsidRPr="00E4567D" w:rsidRDefault="00E4567D" w:rsidP="00E4567D">
      <w:pPr>
        <w:widowControl w:val="0"/>
        <w:ind w:firstLine="600"/>
      </w:pPr>
      <w:r w:rsidRPr="00E4567D">
        <w:rPr>
          <w:rFonts w:hint="eastAsia"/>
        </w:rPr>
        <w:t>所以它这里一个是边性，一个是无边性，这是第三者。</w:t>
      </w:r>
    </w:p>
    <w:p w14:paraId="3E1B6FD4" w14:textId="77777777" w:rsidR="00E4567D" w:rsidRPr="00E4567D" w:rsidRDefault="00E4567D" w:rsidP="00E4567D">
      <w:pPr>
        <w:widowControl w:val="0"/>
        <w:ind w:firstLine="600"/>
      </w:pPr>
      <w:r w:rsidRPr="00E4567D">
        <w:rPr>
          <w:rFonts w:hint="eastAsia"/>
        </w:rPr>
        <w:t>第四者，生和灭的分位。</w:t>
      </w:r>
    </w:p>
    <w:p w14:paraId="3D9DE0B3" w14:textId="77777777" w:rsidR="00E4567D" w:rsidRPr="00E4567D" w:rsidRDefault="00E4567D" w:rsidP="00E4567D">
      <w:pPr>
        <w:widowControl w:val="0"/>
        <w:ind w:firstLine="601"/>
        <w:rPr>
          <w:b/>
          <w:bCs/>
        </w:rPr>
      </w:pPr>
      <w:r w:rsidRPr="00E4567D">
        <w:rPr>
          <w:rFonts w:hint="eastAsia"/>
          <w:b/>
          <w:bCs/>
        </w:rPr>
        <w:t>四者、是人穷行阴空，以其所见，心路筹度，一</w:t>
      </w:r>
      <w:r w:rsidRPr="00E4567D">
        <w:rPr>
          <w:rFonts w:hint="eastAsia"/>
          <w:b/>
          <w:bCs/>
        </w:rPr>
        <w:lastRenderedPageBreak/>
        <w:t>切众生，一身之中，计其咸皆，半生半灭。明其世界，一切所有，一半有边，一半无边。</w:t>
      </w:r>
    </w:p>
    <w:p w14:paraId="6CC204D9" w14:textId="77777777" w:rsidR="00E4567D" w:rsidRPr="00E4567D" w:rsidRDefault="00E4567D" w:rsidP="00E4567D">
      <w:pPr>
        <w:widowControl w:val="0"/>
        <w:ind w:firstLine="600"/>
      </w:pPr>
      <w:r w:rsidRPr="00E4567D">
        <w:rPr>
          <w:rFonts w:hint="eastAsia"/>
        </w:rPr>
        <w:t>那么这种修行人，他穷尽所有的行蕴，最终回归到一个空上面。</w:t>
      </w:r>
    </w:p>
    <w:p w14:paraId="6A40E028" w14:textId="77777777" w:rsidR="00E4567D" w:rsidRPr="00E4567D" w:rsidRDefault="00E4567D" w:rsidP="00E4567D">
      <w:pPr>
        <w:widowControl w:val="0"/>
        <w:ind w:firstLine="600"/>
      </w:pPr>
      <w:r w:rsidRPr="00E4567D">
        <w:rPr>
          <w:rFonts w:hint="eastAsia"/>
        </w:rPr>
        <w:t>有一些注释解释成入定的时候什么都没有，出定的时候一切都有，用入定、出定解释。</w:t>
      </w:r>
    </w:p>
    <w:p w14:paraId="55E44AF4" w14:textId="77777777" w:rsidR="00E4567D" w:rsidRPr="00E4567D" w:rsidRDefault="00E4567D" w:rsidP="00E4567D">
      <w:pPr>
        <w:widowControl w:val="0"/>
        <w:ind w:firstLine="600"/>
      </w:pPr>
      <w:r w:rsidRPr="00E4567D">
        <w:rPr>
          <w:rFonts w:hint="eastAsia"/>
        </w:rPr>
        <w:t>不管入定、出定，他观察一切行蕴是空的。可能是个单空，还是什么的。</w:t>
      </w:r>
    </w:p>
    <w:p w14:paraId="321C461D" w14:textId="77777777" w:rsidR="00E4567D" w:rsidRPr="00E4567D" w:rsidRDefault="00E4567D" w:rsidP="00E4567D">
      <w:pPr>
        <w:widowControl w:val="0"/>
        <w:ind w:firstLine="600"/>
      </w:pPr>
      <w:r w:rsidRPr="00E4567D">
        <w:rPr>
          <w:rFonts w:hint="eastAsia"/>
        </w:rPr>
        <w:t>在这个时候，发现整个心路的历程，不管是入定、出定，一切众生的身体之中，一半是生的，一半是灭的。</w:t>
      </w:r>
    </w:p>
    <w:p w14:paraId="01BA875A" w14:textId="77777777" w:rsidR="00E4567D" w:rsidRPr="00E4567D" w:rsidRDefault="00E4567D" w:rsidP="00E4567D">
      <w:pPr>
        <w:widowControl w:val="0"/>
        <w:ind w:firstLine="600"/>
      </w:pPr>
      <w:r w:rsidRPr="00E4567D">
        <w:rPr>
          <w:rFonts w:hint="eastAsia"/>
        </w:rPr>
        <w:t>身体也好，心也好，可能他观察的时候，好像一会生，一会灭。包括身体也是生生灭灭，心也是生生灭灭。</w:t>
      </w:r>
    </w:p>
    <w:p w14:paraId="6BE73FBD" w14:textId="0CEC6C31" w:rsidR="00E4567D" w:rsidRPr="00E4567D" w:rsidRDefault="000C5882" w:rsidP="00E4567D">
      <w:pPr>
        <w:widowControl w:val="0"/>
        <w:ind w:firstLine="600"/>
      </w:pPr>
      <w:r w:rsidRPr="00E4567D">
        <w:rPr>
          <w:rFonts w:hint="eastAsia"/>
        </w:rPr>
        <w:t>“</w:t>
      </w:r>
      <w:r w:rsidR="00E4567D" w:rsidRPr="00E4567D">
        <w:rPr>
          <w:rFonts w:hint="eastAsia"/>
        </w:rPr>
        <w:t>明其世界</w:t>
      </w:r>
      <w:r w:rsidR="005C371A" w:rsidRPr="00E4567D">
        <w:rPr>
          <w:rFonts w:hint="eastAsia"/>
        </w:rPr>
        <w:t>”</w:t>
      </w:r>
      <w:r w:rsidR="00E4567D" w:rsidRPr="00E4567D">
        <w:rPr>
          <w:rFonts w:hint="eastAsia"/>
        </w:rPr>
        <w:t>，观外面世界的时候，</w:t>
      </w:r>
      <w:r w:rsidRPr="00E4567D">
        <w:rPr>
          <w:rFonts w:hint="eastAsia"/>
        </w:rPr>
        <w:t>“</w:t>
      </w:r>
      <w:r w:rsidR="00E4567D" w:rsidRPr="00E4567D">
        <w:rPr>
          <w:rFonts w:hint="eastAsia"/>
        </w:rPr>
        <w:t>一切所有</w:t>
      </w:r>
      <w:r w:rsidR="005C371A" w:rsidRPr="00E4567D">
        <w:rPr>
          <w:rFonts w:hint="eastAsia"/>
        </w:rPr>
        <w:t>”</w:t>
      </w:r>
      <w:r w:rsidR="00E4567D" w:rsidRPr="00E4567D">
        <w:rPr>
          <w:rFonts w:hint="eastAsia"/>
        </w:rPr>
        <w:t>，也是一半是生的，一半是灭的。</w:t>
      </w:r>
    </w:p>
    <w:p w14:paraId="218530C6" w14:textId="2E893E09" w:rsidR="00E4567D" w:rsidRPr="00E4567D" w:rsidRDefault="00E4567D" w:rsidP="00E4567D">
      <w:pPr>
        <w:widowControl w:val="0"/>
        <w:ind w:firstLine="600"/>
      </w:pPr>
      <w:r w:rsidRPr="00E4567D">
        <w:rPr>
          <w:rFonts w:hint="eastAsia"/>
        </w:rPr>
        <w:t>这样的话，</w:t>
      </w:r>
      <w:r w:rsidR="000C5882" w:rsidRPr="00E4567D">
        <w:rPr>
          <w:rFonts w:hint="eastAsia"/>
        </w:rPr>
        <w:t>“</w:t>
      </w:r>
      <w:r w:rsidRPr="00E4567D">
        <w:rPr>
          <w:rFonts w:hint="eastAsia"/>
        </w:rPr>
        <w:t>一半有边，一半无边</w:t>
      </w:r>
      <w:r w:rsidR="005C371A" w:rsidRPr="00E4567D">
        <w:rPr>
          <w:rFonts w:hint="eastAsia"/>
        </w:rPr>
        <w:t>”</w:t>
      </w:r>
      <w:r w:rsidRPr="00E4567D">
        <w:rPr>
          <w:rFonts w:hint="eastAsia"/>
        </w:rPr>
        <w:t>，无边是灭，有边是生。</w:t>
      </w:r>
    </w:p>
    <w:p w14:paraId="0DACD0C2" w14:textId="77777777" w:rsidR="00E4567D" w:rsidRPr="00E4567D" w:rsidRDefault="00E4567D" w:rsidP="00E4567D">
      <w:pPr>
        <w:widowControl w:val="0"/>
        <w:ind w:firstLine="600"/>
      </w:pPr>
      <w:r w:rsidRPr="00E4567D">
        <w:rPr>
          <w:rFonts w:hint="eastAsia"/>
        </w:rPr>
        <w:t>所以，不管是内在的情世界也好，外在的器世界</w:t>
      </w:r>
      <w:r w:rsidRPr="00E4567D">
        <w:t>也好，都是生生灭灭的，所以它叫做半生半灭</w:t>
      </w:r>
      <w:r w:rsidRPr="00E4567D">
        <w:rPr>
          <w:rFonts w:hint="eastAsia"/>
        </w:rPr>
        <w:t>。</w:t>
      </w:r>
    </w:p>
    <w:p w14:paraId="39D15820" w14:textId="77777777" w:rsidR="00E4567D" w:rsidRPr="00E4567D" w:rsidRDefault="00E4567D" w:rsidP="00E4567D">
      <w:pPr>
        <w:widowControl w:val="0"/>
        <w:ind w:firstLine="600"/>
      </w:pPr>
      <w:r w:rsidRPr="00E4567D">
        <w:rPr>
          <w:rFonts w:hint="eastAsia"/>
        </w:rPr>
        <w:t>胜义</w:t>
      </w:r>
      <w:r w:rsidRPr="00E4567D">
        <w:t>和</w:t>
      </w:r>
      <w:r w:rsidRPr="00E4567D">
        <w:rPr>
          <w:rFonts w:hint="eastAsia"/>
        </w:rPr>
        <w:t>世俗</w:t>
      </w:r>
      <w:r w:rsidRPr="00E4567D">
        <w:t>分的话，有时候我们也知道</w:t>
      </w:r>
      <w:r w:rsidRPr="00E4567D">
        <w:rPr>
          <w:rFonts w:hint="eastAsia"/>
        </w:rPr>
        <w:t>，</w:t>
      </w:r>
      <w:r w:rsidRPr="00E4567D">
        <w:t>包括庄</w:t>
      </w:r>
      <w:r w:rsidRPr="00E4567D">
        <w:lastRenderedPageBreak/>
        <w:t>稼的成长也好，白天晚上也好，春夏秋冬也好</w:t>
      </w:r>
      <w:r w:rsidRPr="00E4567D">
        <w:rPr>
          <w:rFonts w:hint="eastAsia"/>
        </w:rPr>
        <w:t>，包括我们的分别念，好像生生灭灭，可以说一半生、一半灭。</w:t>
      </w:r>
    </w:p>
    <w:p w14:paraId="2F2E9F90" w14:textId="77777777" w:rsidR="00E4567D" w:rsidRPr="00E4567D" w:rsidRDefault="00E4567D" w:rsidP="00E4567D">
      <w:pPr>
        <w:widowControl w:val="0"/>
        <w:ind w:firstLine="600"/>
      </w:pPr>
      <w:r w:rsidRPr="00E4567D">
        <w:rPr>
          <w:rFonts w:hint="eastAsia"/>
        </w:rPr>
        <w:t>我们以前没有一个特别系统的理论的话，可能我们也认为整个世界，包括内在世界和外在世界，都是生生灭灭的，可能也会这样想。</w:t>
      </w:r>
    </w:p>
    <w:p w14:paraId="2AAC2C48" w14:textId="77777777" w:rsidR="00E4567D" w:rsidRPr="00E4567D" w:rsidRDefault="00E4567D" w:rsidP="00E4567D">
      <w:pPr>
        <w:widowControl w:val="0"/>
        <w:ind w:firstLine="601"/>
        <w:rPr>
          <w:b/>
          <w:bCs/>
        </w:rPr>
      </w:pPr>
      <w:r w:rsidRPr="00E4567D">
        <w:rPr>
          <w:rFonts w:hint="eastAsia"/>
          <w:b/>
          <w:bCs/>
        </w:rPr>
        <w:t>由此计度，有边无边，堕落外道，惑菩提性，是则名为，第四外道，立有边论。</w:t>
      </w:r>
    </w:p>
    <w:p w14:paraId="2A2B9F3F" w14:textId="0FFF78E6" w:rsidR="00E4567D" w:rsidRPr="00E4567D" w:rsidRDefault="00E4567D" w:rsidP="00E4567D">
      <w:pPr>
        <w:widowControl w:val="0"/>
        <w:ind w:firstLine="600"/>
      </w:pPr>
      <w:r w:rsidRPr="00E4567D">
        <w:rPr>
          <w:rFonts w:hint="eastAsia"/>
        </w:rPr>
        <w:t>所以这些人开始自己分别念，认为有两种，有边和无边，这样去执着、修行，最后堕落到外道当中，迷惑了菩提性。那么，这是名为第四种外道的邪见，</w:t>
      </w:r>
      <w:r w:rsidR="000C5882" w:rsidRPr="00E4567D">
        <w:rPr>
          <w:rFonts w:hint="eastAsia"/>
        </w:rPr>
        <w:t>“</w:t>
      </w:r>
      <w:r w:rsidRPr="00E4567D">
        <w:rPr>
          <w:rFonts w:hint="eastAsia"/>
        </w:rPr>
        <w:t>立有边论</w:t>
      </w:r>
      <w:r w:rsidR="005C371A" w:rsidRPr="00E4567D">
        <w:rPr>
          <w:rFonts w:hint="eastAsia"/>
        </w:rPr>
        <w:t>”</w:t>
      </w:r>
      <w:r w:rsidRPr="00E4567D">
        <w:rPr>
          <w:rFonts w:hint="eastAsia"/>
        </w:rPr>
        <w:t>。</w:t>
      </w:r>
    </w:p>
    <w:p w14:paraId="66890C9A" w14:textId="77777777" w:rsidR="00E4567D" w:rsidRPr="00E4567D" w:rsidRDefault="00E4567D" w:rsidP="00E4567D">
      <w:pPr>
        <w:widowControl w:val="0"/>
        <w:ind w:firstLine="600"/>
      </w:pPr>
      <w:r w:rsidRPr="00E4567D">
        <w:rPr>
          <w:rFonts w:hint="eastAsia"/>
        </w:rPr>
        <w:t>其实立为有边、无边，都可以说，可能为了减少字数，而这样讲的。</w:t>
      </w:r>
    </w:p>
    <w:p w14:paraId="32B54C2F" w14:textId="77777777" w:rsidR="00E4567D" w:rsidRPr="00E4567D" w:rsidRDefault="00E4567D" w:rsidP="00E4567D">
      <w:pPr>
        <w:widowControl w:val="0"/>
        <w:ind w:firstLine="600"/>
      </w:pPr>
      <w:r w:rsidRPr="00E4567D">
        <w:rPr>
          <w:rFonts w:hint="eastAsia"/>
        </w:rPr>
        <w:t>第五种阴魔，四种矫乱。</w:t>
      </w:r>
    </w:p>
    <w:p w14:paraId="7038718D" w14:textId="77777777" w:rsidR="00E4567D" w:rsidRPr="00E4567D" w:rsidRDefault="00E4567D" w:rsidP="00E4567D">
      <w:pPr>
        <w:widowControl w:val="0"/>
        <w:ind w:firstLine="600"/>
      </w:pPr>
      <w:r w:rsidRPr="00E4567D">
        <w:rPr>
          <w:rFonts w:hint="eastAsia"/>
        </w:rPr>
        <w:t>四中矫乱的话，更是胡说八道。下面真的是个矫乱，我看了一下，看都看不下去了，后来就睡觉了。我备课的时候，本来想好好的看一下，有没有对大家有利的一些教言，这些想发挥一下，后来好像也没啥，没有怎么看吧。你们有没有感觉，有感觉的话，说明你对外道是有因缘的，哈哈哈。</w:t>
      </w:r>
    </w:p>
    <w:p w14:paraId="40691D31" w14:textId="77777777" w:rsidR="00E4567D" w:rsidRPr="00E4567D" w:rsidRDefault="00E4567D" w:rsidP="00E4567D">
      <w:pPr>
        <w:widowControl w:val="0"/>
        <w:ind w:firstLine="601"/>
        <w:rPr>
          <w:b/>
          <w:bCs/>
        </w:rPr>
      </w:pPr>
      <w:r w:rsidRPr="00E4567D">
        <w:rPr>
          <w:rFonts w:hint="eastAsia"/>
          <w:b/>
          <w:bCs/>
        </w:rPr>
        <w:lastRenderedPageBreak/>
        <w:t>又三摩中，诸善男子，坚凝正心，魔不得便。</w:t>
      </w:r>
    </w:p>
    <w:p w14:paraId="1B91BB18" w14:textId="77777777" w:rsidR="00E4567D" w:rsidRPr="00E4567D" w:rsidRDefault="00E4567D" w:rsidP="00E4567D">
      <w:pPr>
        <w:widowControl w:val="0"/>
        <w:ind w:firstLine="600"/>
      </w:pPr>
      <w:r w:rsidRPr="00E4567D">
        <w:rPr>
          <w:rFonts w:hint="eastAsia"/>
        </w:rPr>
        <w:t>处在三摩定当中的这些善男子，得到心凝坚固，正心了明的时候，魔不能得便。</w:t>
      </w:r>
    </w:p>
    <w:p w14:paraId="40C33679" w14:textId="77777777" w:rsidR="00E4567D" w:rsidRPr="00E4567D" w:rsidRDefault="00E4567D" w:rsidP="00E4567D">
      <w:pPr>
        <w:widowControl w:val="0"/>
        <w:ind w:firstLine="600"/>
      </w:pPr>
      <w:r w:rsidRPr="00E4567D">
        <w:rPr>
          <w:rFonts w:hint="eastAsia"/>
        </w:rPr>
        <w:t>其实修行得到一定境界的时候，魔不能得便。还有，自己精进修行的时候，魔不能得便。对任何一个法不执着的时候，魔不能得便。</w:t>
      </w:r>
    </w:p>
    <w:p w14:paraId="1C0DA6FC" w14:textId="6043512D" w:rsidR="00E4567D" w:rsidRPr="00E4567D" w:rsidRDefault="00E4567D" w:rsidP="00E4567D">
      <w:pPr>
        <w:widowControl w:val="0"/>
        <w:ind w:firstLine="600"/>
      </w:pPr>
      <w:r w:rsidRPr="00E4567D">
        <w:rPr>
          <w:rFonts w:hint="eastAsia"/>
        </w:rPr>
        <w:t>尤其我们对某一个法，特别特别执着的话，魔就会得便。比如说你对健康很执着：</w:t>
      </w:r>
      <w:r w:rsidR="000C5882" w:rsidRPr="00E4567D">
        <w:rPr>
          <w:rFonts w:hint="eastAsia"/>
        </w:rPr>
        <w:t>“</w:t>
      </w:r>
      <w:r w:rsidRPr="00E4567D">
        <w:rPr>
          <w:rFonts w:hint="eastAsia"/>
        </w:rPr>
        <w:t>会不会我身体生病呐？怎么办呢？</w:t>
      </w:r>
      <w:r w:rsidR="005C371A" w:rsidRPr="00E4567D">
        <w:rPr>
          <w:rFonts w:hint="eastAsia"/>
        </w:rPr>
        <w:t>”</w:t>
      </w:r>
      <w:r w:rsidRPr="00E4567D">
        <w:rPr>
          <w:rFonts w:hint="eastAsia"/>
        </w:rPr>
        <w:t>经常这样的话，魔众看到你脆弱的点就是健康。如果你对感情也好，或者财富，特别特别执着的话，魔一眼就看出来，在这个上面给你下手，你的弱点就是在这里。或者一个人对名声特别特别在意的话，那魔从这个上面下手。或者一个人对修行特别特别执着：</w:t>
      </w:r>
      <w:r w:rsidR="000C5882" w:rsidRPr="00E4567D">
        <w:rPr>
          <w:rFonts w:hint="eastAsia"/>
        </w:rPr>
        <w:t>“</w:t>
      </w:r>
      <w:r w:rsidRPr="00E4567D">
        <w:rPr>
          <w:rFonts w:hint="eastAsia"/>
        </w:rPr>
        <w:t>为什么我的修行境界搞不上去啊？</w:t>
      </w:r>
      <w:r w:rsidR="005C371A" w:rsidRPr="00E4567D">
        <w:rPr>
          <w:rFonts w:hint="eastAsia"/>
        </w:rPr>
        <w:t>”</w:t>
      </w:r>
      <w:r w:rsidRPr="00E4567D">
        <w:rPr>
          <w:rFonts w:hint="eastAsia"/>
        </w:rPr>
        <w:t>白天晚上都特别特别着急：</w:t>
      </w:r>
      <w:r w:rsidR="000C5882" w:rsidRPr="00E4567D">
        <w:rPr>
          <w:rFonts w:hint="eastAsia"/>
        </w:rPr>
        <w:t>“</w:t>
      </w:r>
      <w:r w:rsidRPr="00E4567D">
        <w:rPr>
          <w:rFonts w:hint="eastAsia"/>
        </w:rPr>
        <w:t>我一定要见到本尊、见到本尊</w:t>
      </w:r>
      <w:r w:rsidR="00E7107F" w:rsidRPr="00E4567D">
        <w:rPr>
          <w:rFonts w:hint="eastAsia"/>
        </w:rPr>
        <w:t>！</w:t>
      </w:r>
      <w:r w:rsidRPr="00E4567D">
        <w:rPr>
          <w:rFonts w:hint="eastAsia"/>
        </w:rPr>
        <w:t>我一定要见到上师、见到上师</w:t>
      </w:r>
      <w:r w:rsidR="00E7107F" w:rsidRPr="00E4567D">
        <w:rPr>
          <w:rFonts w:hint="eastAsia"/>
        </w:rPr>
        <w:t>！</w:t>
      </w:r>
      <w:r w:rsidR="005C371A" w:rsidRPr="00E4567D">
        <w:rPr>
          <w:rFonts w:hint="eastAsia"/>
        </w:rPr>
        <w:t>”</w:t>
      </w:r>
      <w:r w:rsidRPr="00E4567D">
        <w:rPr>
          <w:rFonts w:hint="eastAsia"/>
        </w:rPr>
        <w:t>那这样的话，虽然看起来好像你想见本尊、见上师、见什么，但是魔众马上知道，这是你脆弱的点。</w:t>
      </w:r>
    </w:p>
    <w:p w14:paraId="52CBE205" w14:textId="77777777" w:rsidR="00E4567D" w:rsidRPr="00E4567D" w:rsidRDefault="00E4567D" w:rsidP="00E4567D">
      <w:pPr>
        <w:widowControl w:val="0"/>
        <w:ind w:firstLine="600"/>
      </w:pPr>
      <w:r w:rsidRPr="00E4567D">
        <w:rPr>
          <w:rFonts w:hint="eastAsia"/>
        </w:rPr>
        <w:t>所以一般来讲，自己特别执着的时候，要对这件事情完全放下来。比如说你对财富特别执着的话，那被别人偷就偷吧，无所谓，在广阔无垠的世间当中，</w:t>
      </w:r>
      <w:r w:rsidRPr="00E4567D">
        <w:rPr>
          <w:rFonts w:hint="eastAsia"/>
        </w:rPr>
        <w:lastRenderedPageBreak/>
        <w:t>没有财富的人也是很多的。如果你对名声特别特别在意的话，那你就完全抛弃，故意创伤，这样的话，也比较好。</w:t>
      </w:r>
    </w:p>
    <w:p w14:paraId="72AAB6CD" w14:textId="4669F78A" w:rsidR="00E4567D" w:rsidRPr="00E4567D" w:rsidRDefault="00E4567D" w:rsidP="00E4567D">
      <w:pPr>
        <w:widowControl w:val="0"/>
        <w:ind w:firstLine="600"/>
      </w:pPr>
      <w:r w:rsidRPr="00E4567D">
        <w:rPr>
          <w:rFonts w:hint="eastAsia"/>
        </w:rPr>
        <w:t>古人有一种说法：</w:t>
      </w:r>
      <w:r w:rsidR="000C5882" w:rsidRPr="00E4567D">
        <w:rPr>
          <w:rFonts w:hint="eastAsia"/>
        </w:rPr>
        <w:t>“</w:t>
      </w:r>
      <w:r w:rsidRPr="00E4567D">
        <w:rPr>
          <w:rFonts w:hint="eastAsia"/>
        </w:rPr>
        <w:t>人，坏名不死；鸟，坏食不死</w:t>
      </w:r>
      <w:r w:rsidR="005C371A" w:rsidRPr="00E4567D">
        <w:rPr>
          <w:rFonts w:hint="eastAsia"/>
        </w:rPr>
        <w:t>”</w:t>
      </w:r>
      <w:r w:rsidRPr="00E4567D">
        <w:rPr>
          <w:rFonts w:hint="eastAsia"/>
        </w:rPr>
        <w:t>。意思是什么呢？人如果毁坏了名声，他只要自己有真性的话，不会对他有很大的危害。而飞禽，所有饮食都没有的话，它在山上一定会是能找到一些吃的，不会饿死的。</w:t>
      </w:r>
    </w:p>
    <w:p w14:paraId="1A33C046" w14:textId="77777777" w:rsidR="00E4567D" w:rsidRPr="00E4567D" w:rsidRDefault="00E4567D" w:rsidP="00E4567D">
      <w:pPr>
        <w:widowControl w:val="0"/>
        <w:ind w:firstLine="600"/>
      </w:pPr>
      <w:r w:rsidRPr="00E4567D">
        <w:rPr>
          <w:rFonts w:hint="eastAsia"/>
        </w:rPr>
        <w:t>所以世间当中，我们自己依靠分别念，自古以来很多人也真的是这样的，最后着魔，修行不成功。自己世间的名声不成功，财富不成功，很多的不成功，自己特别特别执着，绷的特别紧，最后得不到什么。</w:t>
      </w:r>
    </w:p>
    <w:p w14:paraId="4E640330" w14:textId="77777777" w:rsidR="00E4567D" w:rsidRPr="00E4567D" w:rsidRDefault="00E4567D" w:rsidP="00E4567D">
      <w:pPr>
        <w:widowControl w:val="0"/>
        <w:ind w:firstLine="600"/>
      </w:pPr>
      <w:r w:rsidRPr="00E4567D">
        <w:rPr>
          <w:rFonts w:hint="eastAsia"/>
        </w:rPr>
        <w:t>一旦你无所谓，该维护的，已经维护了；维护不了，无所谓的时候，这个时候你就能得到真性。很多前辈高僧大德们的有些修行心要当中讲的比较多的。</w:t>
      </w:r>
    </w:p>
    <w:p w14:paraId="6DDB2665" w14:textId="77777777" w:rsidR="00E4567D" w:rsidRPr="00E4567D" w:rsidRDefault="00E4567D" w:rsidP="00E4567D">
      <w:pPr>
        <w:widowControl w:val="0"/>
        <w:ind w:firstLine="600"/>
      </w:pPr>
      <w:r w:rsidRPr="00E4567D">
        <w:rPr>
          <w:rFonts w:hint="eastAsia"/>
        </w:rPr>
        <w:t>当然我们凡夫人，刚开始的时候，对自己所执着的对境，有特别强烈的一种贪执也好，或者说实执也好，很难抛得开。但如果你有这样的执着，魔众是特别特别的欢喜。因为他有天眼通，他发现每一个人的弱点在哪里，从这个上面开始下手。就像屠夫，他杀牛的时候，他知道它的要害在哪里，就像西班牙斗牛</w:t>
      </w:r>
      <w:r w:rsidRPr="00E4567D">
        <w:rPr>
          <w:rFonts w:hint="eastAsia"/>
        </w:rPr>
        <w:lastRenderedPageBreak/>
        <w:t>士，牛的头上也好、肩上也好，这个上面有要害的话，他就把剑插入这个上面。</w:t>
      </w:r>
    </w:p>
    <w:p w14:paraId="0B5CE85B" w14:textId="2F702C72" w:rsidR="00E4567D" w:rsidRPr="00E4567D" w:rsidRDefault="000C5882" w:rsidP="00E4567D">
      <w:pPr>
        <w:widowControl w:val="0"/>
        <w:ind w:firstLine="600"/>
      </w:pPr>
      <w:r w:rsidRPr="00E4567D">
        <w:rPr>
          <w:rFonts w:hint="eastAsia"/>
        </w:rPr>
        <w:t>“</w:t>
      </w:r>
      <w:r w:rsidR="00E4567D" w:rsidRPr="00E4567D">
        <w:rPr>
          <w:rFonts w:hint="eastAsia"/>
        </w:rPr>
        <w:t>魔不得便</w:t>
      </w:r>
      <w:r w:rsidR="005C371A" w:rsidRPr="00E4567D">
        <w:rPr>
          <w:rFonts w:hint="eastAsia"/>
        </w:rPr>
        <w:t>”</w:t>
      </w:r>
      <w:r w:rsidR="00E4567D" w:rsidRPr="00E4567D">
        <w:rPr>
          <w:rFonts w:hint="eastAsia"/>
        </w:rPr>
        <w:t>，如果像山上的瑜伽士，像米拉日巴一样，所有的世间八法都完全抛弃，包括来敌人也好，战争也好、饥荒也好，或者说什么样的诽谤也好，强盗也好，当你放弃这一切的时候，所有的这些对你无利无害，反而你会有更好的修行机会，这个是很多人在自己以后的修行过程当中会出现的。</w:t>
      </w:r>
    </w:p>
    <w:p w14:paraId="064AA1AF" w14:textId="77777777" w:rsidR="00E4567D" w:rsidRPr="00E4567D" w:rsidRDefault="00E4567D" w:rsidP="00E4567D">
      <w:pPr>
        <w:widowControl w:val="0"/>
        <w:ind w:firstLine="600"/>
      </w:pPr>
      <w:r w:rsidRPr="00E4567D">
        <w:rPr>
          <w:rFonts w:hint="eastAsia"/>
        </w:rPr>
        <w:t>我们自己非常努力的争取，一旦实在是抗不过去，没办法挑战，在这个时候，你可能完全身败名裂，或者说在绝望当中，如果你是一个修行人，在绝望当中站起来的话，这是另一个方式的修行。</w:t>
      </w:r>
    </w:p>
    <w:p w14:paraId="78297A02" w14:textId="64B66443" w:rsidR="00E4567D" w:rsidRPr="00E4567D" w:rsidRDefault="00E4567D" w:rsidP="00E4567D">
      <w:pPr>
        <w:widowControl w:val="0"/>
        <w:ind w:firstLine="600"/>
      </w:pPr>
      <w:r w:rsidRPr="00E4567D">
        <w:rPr>
          <w:rFonts w:hint="eastAsia"/>
        </w:rPr>
        <w:t>我们有时候看到无垢光尊者，他是被寺院开除的，开除了以后，他马上到了下面，原来我们讲过无垢光尊者的这个教言，他跟一个路人说：</w:t>
      </w:r>
      <w:r w:rsidR="000C5882" w:rsidRPr="00E4567D">
        <w:rPr>
          <w:rFonts w:hint="eastAsia"/>
        </w:rPr>
        <w:t>“</w:t>
      </w:r>
      <w:r w:rsidRPr="00E4567D">
        <w:rPr>
          <w:rFonts w:hint="eastAsia"/>
        </w:rPr>
        <w:t>我被那个寺院已经开除了，你把嘎喀嘎阿编的诗词拿给他们</w:t>
      </w:r>
      <w:r w:rsidR="005C371A" w:rsidRPr="00E4567D">
        <w:rPr>
          <w:rFonts w:hint="eastAsia"/>
        </w:rPr>
        <w:t>”</w:t>
      </w:r>
      <w:r w:rsidRPr="00E4567D">
        <w:rPr>
          <w:rFonts w:hint="eastAsia"/>
        </w:rPr>
        <w:t>。他就离开了，离开之后，他依止了他的根本上师，通达了大圆满最高的一种觉悟。</w:t>
      </w:r>
    </w:p>
    <w:p w14:paraId="6A3A8AD9" w14:textId="03155D85" w:rsidR="00E4567D" w:rsidRPr="00E4567D" w:rsidRDefault="00E4567D" w:rsidP="00E4567D">
      <w:pPr>
        <w:widowControl w:val="0"/>
        <w:ind w:firstLine="600"/>
      </w:pPr>
      <w:r w:rsidRPr="00E4567D">
        <w:rPr>
          <w:rFonts w:hint="eastAsia"/>
        </w:rPr>
        <w:t>所以我们每个人，表面上看起来，好像都是很好的，但实际上有各种不同的心魔在折磨你。这个是肯定有的，你不信的话，问一下每个人：</w:t>
      </w:r>
      <w:r w:rsidR="000C5882" w:rsidRPr="00E4567D">
        <w:rPr>
          <w:rFonts w:hint="eastAsia"/>
        </w:rPr>
        <w:t>“</w:t>
      </w:r>
      <w:r w:rsidRPr="00E4567D">
        <w:rPr>
          <w:rFonts w:hint="eastAsia"/>
        </w:rPr>
        <w:t>你有没有违</w:t>
      </w:r>
      <w:r w:rsidRPr="00E4567D">
        <w:rPr>
          <w:rFonts w:hint="eastAsia"/>
        </w:rPr>
        <w:lastRenderedPageBreak/>
        <w:t>缘啊？</w:t>
      </w:r>
      <w:r w:rsidR="005C371A" w:rsidRPr="00E4567D">
        <w:rPr>
          <w:rFonts w:hint="eastAsia"/>
        </w:rPr>
        <w:t>”</w:t>
      </w:r>
      <w:r w:rsidR="000C5882" w:rsidRPr="00E4567D">
        <w:rPr>
          <w:rFonts w:hint="eastAsia"/>
        </w:rPr>
        <w:t>“</w:t>
      </w:r>
      <w:r w:rsidRPr="00E4567D">
        <w:rPr>
          <w:rFonts w:hint="eastAsia"/>
        </w:rPr>
        <w:t>我违缘很重的，我心里很难过的，今年也是这样的，明年也是这样。</w:t>
      </w:r>
      <w:r w:rsidR="005C371A" w:rsidRPr="00E4567D">
        <w:rPr>
          <w:rFonts w:hint="eastAsia"/>
        </w:rPr>
        <w:t>”</w:t>
      </w:r>
    </w:p>
    <w:p w14:paraId="62ED84DD" w14:textId="77777777" w:rsidR="00E4567D" w:rsidRPr="00E4567D" w:rsidRDefault="00E4567D" w:rsidP="00E4567D">
      <w:pPr>
        <w:widowControl w:val="0"/>
        <w:ind w:firstLine="600"/>
      </w:pPr>
      <w:r w:rsidRPr="00E4567D">
        <w:rPr>
          <w:rFonts w:hint="eastAsia"/>
        </w:rPr>
        <w:t>除了极个别修行好的人，他好像是非常自在，基本上没有什么，很自由自在的。除此之外，很多凡夫人有特别痛苦和执着的地方。</w:t>
      </w:r>
    </w:p>
    <w:p w14:paraId="4D0F10EA" w14:textId="77777777" w:rsidR="00E4567D" w:rsidRPr="00E4567D" w:rsidRDefault="00E4567D" w:rsidP="00E4567D">
      <w:pPr>
        <w:widowControl w:val="0"/>
        <w:ind w:firstLine="600"/>
      </w:pPr>
      <w:r w:rsidRPr="00E4567D">
        <w:rPr>
          <w:rFonts w:hint="eastAsia"/>
        </w:rPr>
        <w:t>所以，我们到了一定的时候，一定要抛弃自己的一切，甚至敢于挑战。比如说，你的财富全部都没有的话，也无所谓；你拥有的全部都没有的话，也无所谓。这个时候，你心里放下了石头。</w:t>
      </w:r>
    </w:p>
    <w:p w14:paraId="5608B9CC" w14:textId="645F0624" w:rsidR="00E4567D" w:rsidRPr="00E4567D" w:rsidRDefault="00E4567D" w:rsidP="00E4567D">
      <w:pPr>
        <w:widowControl w:val="0"/>
        <w:ind w:firstLine="600"/>
      </w:pPr>
      <w:r w:rsidRPr="00E4567D">
        <w:rPr>
          <w:rFonts w:hint="eastAsia"/>
        </w:rPr>
        <w:t>如果你的健康全部都没有，平时天天特别执着，吃中药、吃西药、吃藏药，</w:t>
      </w:r>
      <w:r w:rsidR="000C5882" w:rsidRPr="00E4567D">
        <w:rPr>
          <w:rFonts w:hint="eastAsia"/>
        </w:rPr>
        <w:t>“</w:t>
      </w:r>
      <w:r w:rsidRPr="00E4567D">
        <w:rPr>
          <w:rFonts w:hint="eastAsia"/>
        </w:rPr>
        <w:t>怎么办呢？现在我的身体垮下去的话，真的已经不行了，好都好不了。</w:t>
      </w:r>
      <w:r w:rsidR="005C371A" w:rsidRPr="00E4567D">
        <w:rPr>
          <w:rFonts w:hint="eastAsia"/>
        </w:rPr>
        <w:t>”</w:t>
      </w:r>
      <w:r w:rsidRPr="00E4567D">
        <w:rPr>
          <w:rFonts w:hint="eastAsia"/>
        </w:rPr>
        <w:t>特别着急，越来越吃什么藏药、中药、西药、西班牙药、非洲药，什么药都拼命的塞，拼命的吃。</w:t>
      </w:r>
    </w:p>
    <w:p w14:paraId="27CCAA51" w14:textId="5A5012F9" w:rsidR="00E4567D" w:rsidRPr="00E4567D" w:rsidRDefault="00E4567D" w:rsidP="00E4567D">
      <w:pPr>
        <w:widowControl w:val="0"/>
        <w:ind w:firstLine="600"/>
      </w:pPr>
      <w:r w:rsidRPr="00E4567D">
        <w:rPr>
          <w:rFonts w:hint="eastAsia"/>
        </w:rPr>
        <w:t>最后你就放下了，玛吉拉准很多断法的窍诀里面有嘛，你实在执着，实在没办法：</w:t>
      </w:r>
      <w:r w:rsidR="000C5882" w:rsidRPr="00E4567D">
        <w:rPr>
          <w:rFonts w:hint="eastAsia"/>
        </w:rPr>
        <w:t>“</w:t>
      </w:r>
      <w:r w:rsidRPr="00E4567D">
        <w:rPr>
          <w:rFonts w:hint="eastAsia"/>
        </w:rPr>
        <w:t>该死就死吧，我这个身体也没有什么，我这么一个区区的身体，就像一个蚂蚁的身体一样，也没有什么，死就死吧。</w:t>
      </w:r>
      <w:r w:rsidR="005C371A" w:rsidRPr="00E4567D">
        <w:rPr>
          <w:rFonts w:hint="eastAsia"/>
        </w:rPr>
        <w:t>”</w:t>
      </w:r>
    </w:p>
    <w:p w14:paraId="71AEABC8" w14:textId="77777777" w:rsidR="00E4567D" w:rsidRPr="00E4567D" w:rsidRDefault="00E4567D" w:rsidP="00E4567D">
      <w:pPr>
        <w:widowControl w:val="0"/>
        <w:ind w:firstLine="600"/>
      </w:pPr>
      <w:r w:rsidRPr="00E4567D">
        <w:t>我们很多人，我们对自己特别执着的有一些地位、财产、名</w:t>
      </w:r>
      <w:r w:rsidRPr="00E4567D">
        <w:rPr>
          <w:rFonts w:hint="eastAsia"/>
        </w:rPr>
        <w:t>声，</w:t>
      </w:r>
      <w:r w:rsidRPr="00E4567D">
        <w:t>当你实在没办法</w:t>
      </w:r>
      <w:r w:rsidRPr="00E4567D">
        <w:rPr>
          <w:rFonts w:hint="eastAsia"/>
        </w:rPr>
        <w:t>护持</w:t>
      </w:r>
      <w:r w:rsidRPr="00E4567D">
        <w:t>的时候，就</w:t>
      </w:r>
      <w:r w:rsidRPr="00E4567D">
        <w:rPr>
          <w:rFonts w:hint="eastAsia"/>
        </w:rPr>
        <w:t>布施吧。</w:t>
      </w:r>
      <w:r w:rsidRPr="00E4567D">
        <w:t>就像</w:t>
      </w:r>
      <w:r w:rsidRPr="00E4567D">
        <w:rPr>
          <w:rFonts w:hint="eastAsia"/>
        </w:rPr>
        <w:t>我在《佛子行》</w:t>
      </w:r>
      <w:r w:rsidRPr="00E4567D">
        <w:t>里面所讲到的一样，自己所有的</w:t>
      </w:r>
      <w:r w:rsidRPr="00E4567D">
        <w:lastRenderedPageBreak/>
        <w:t>这些都</w:t>
      </w:r>
      <w:r w:rsidRPr="00E4567D">
        <w:rPr>
          <w:rFonts w:hint="eastAsia"/>
        </w:rPr>
        <w:t>布施给有缘众生，</w:t>
      </w:r>
      <w:r w:rsidRPr="00E4567D">
        <w:t>让众生开心，让</w:t>
      </w:r>
      <w:r w:rsidRPr="00E4567D">
        <w:rPr>
          <w:rFonts w:hint="eastAsia"/>
        </w:rPr>
        <w:t>怨敌</w:t>
      </w:r>
      <w:r w:rsidRPr="00E4567D">
        <w:t>开心，让大家都开心</w:t>
      </w:r>
      <w:r w:rsidRPr="00E4567D">
        <w:rPr>
          <w:rFonts w:hint="eastAsia"/>
        </w:rPr>
        <w:t>。</w:t>
      </w:r>
      <w:r w:rsidRPr="00E4567D">
        <w:t>我完全释放了我所有的我所</w:t>
      </w:r>
      <w:r w:rsidRPr="00E4567D">
        <w:rPr>
          <w:rFonts w:hint="eastAsia"/>
        </w:rPr>
        <w:t>执</w:t>
      </w:r>
      <w:r w:rsidRPr="00E4567D">
        <w:t>，也许</w:t>
      </w:r>
      <w:r w:rsidRPr="00E4567D">
        <w:rPr>
          <w:rFonts w:hint="eastAsia"/>
        </w:rPr>
        <w:t>你没有像以前一样那么的痛苦。其实很多事情都好像是微风一样，吹一下就没有了。</w:t>
      </w:r>
    </w:p>
    <w:p w14:paraId="55010700" w14:textId="77777777" w:rsidR="00E4567D" w:rsidRPr="00E4567D" w:rsidRDefault="00E4567D" w:rsidP="00E4567D">
      <w:pPr>
        <w:widowControl w:val="0"/>
        <w:ind w:firstLine="600"/>
      </w:pPr>
      <w:r w:rsidRPr="00E4567D">
        <w:rPr>
          <w:rFonts w:hint="eastAsia"/>
        </w:rPr>
        <w:t>这个大家也要去观一下。</w:t>
      </w:r>
    </w:p>
    <w:p w14:paraId="237661D8" w14:textId="77777777" w:rsidR="00E4567D" w:rsidRPr="00E4567D" w:rsidRDefault="00E4567D" w:rsidP="00E4567D">
      <w:pPr>
        <w:widowControl w:val="0"/>
        <w:ind w:firstLine="601"/>
        <w:rPr>
          <w:b/>
          <w:bCs/>
        </w:rPr>
      </w:pPr>
      <w:r w:rsidRPr="00E4567D">
        <w:rPr>
          <w:rFonts w:hint="eastAsia"/>
          <w:b/>
          <w:bCs/>
        </w:rPr>
        <w:t>穷生类本，观彼幽清，常扰动元，于知见中，生计度者，</w:t>
      </w:r>
    </w:p>
    <w:p w14:paraId="0F9462F4" w14:textId="77777777" w:rsidR="00E4567D" w:rsidRPr="00E4567D" w:rsidRDefault="00E4567D" w:rsidP="00E4567D">
      <w:pPr>
        <w:widowControl w:val="0"/>
        <w:ind w:firstLine="600"/>
      </w:pPr>
      <w:r w:rsidRPr="00E4567D">
        <w:rPr>
          <w:rFonts w:hint="eastAsia"/>
        </w:rPr>
        <w:t>穷尽众生的类本，观它的幽清和它的源头，在知见当中产生分别念。</w:t>
      </w:r>
    </w:p>
    <w:p w14:paraId="4AA4E90E" w14:textId="77777777" w:rsidR="00E4567D" w:rsidRPr="00E4567D" w:rsidRDefault="00E4567D" w:rsidP="00E4567D">
      <w:pPr>
        <w:widowControl w:val="0"/>
        <w:ind w:firstLine="601"/>
        <w:rPr>
          <w:b/>
          <w:bCs/>
        </w:rPr>
      </w:pPr>
      <w:r w:rsidRPr="00E4567D">
        <w:rPr>
          <w:rFonts w:hint="eastAsia"/>
          <w:b/>
          <w:bCs/>
        </w:rPr>
        <w:t>是人坠入，四种颠倒，不死矫乱，遍计虚论。</w:t>
      </w:r>
    </w:p>
    <w:p w14:paraId="338DA3B1" w14:textId="695FDCC2" w:rsidR="00E4567D" w:rsidRPr="00E4567D" w:rsidRDefault="00E4567D" w:rsidP="00E4567D">
      <w:pPr>
        <w:widowControl w:val="0"/>
        <w:ind w:firstLine="600"/>
      </w:pPr>
      <w:r w:rsidRPr="00E4567D">
        <w:rPr>
          <w:rFonts w:hint="eastAsia"/>
        </w:rPr>
        <w:t>这种人堕入到四种颠倒。这四种颠倒邪见，叫做</w:t>
      </w:r>
      <w:r w:rsidR="000C5882" w:rsidRPr="00E4567D">
        <w:rPr>
          <w:rFonts w:hint="eastAsia"/>
        </w:rPr>
        <w:t>“</w:t>
      </w:r>
      <w:r w:rsidRPr="00E4567D">
        <w:rPr>
          <w:rFonts w:hint="eastAsia"/>
        </w:rPr>
        <w:t>不死矫乱，遍计虚论</w:t>
      </w:r>
      <w:r w:rsidR="005C371A" w:rsidRPr="00E4567D">
        <w:rPr>
          <w:rFonts w:hint="eastAsia"/>
        </w:rPr>
        <w:t>”</w:t>
      </w:r>
      <w:r w:rsidRPr="00E4567D">
        <w:rPr>
          <w:rFonts w:hint="eastAsia"/>
        </w:rPr>
        <w:t>。</w:t>
      </w:r>
    </w:p>
    <w:p w14:paraId="5BCD7C77" w14:textId="5FE1D23E" w:rsidR="00E4567D" w:rsidRPr="00E4567D" w:rsidRDefault="000C5882" w:rsidP="00E4567D">
      <w:pPr>
        <w:widowControl w:val="0"/>
        <w:ind w:firstLine="600"/>
      </w:pPr>
      <w:r w:rsidRPr="00E4567D">
        <w:rPr>
          <w:rFonts w:hint="eastAsia"/>
        </w:rPr>
        <w:t>“</w:t>
      </w:r>
      <w:r w:rsidR="00E4567D" w:rsidRPr="00E4567D">
        <w:rPr>
          <w:rFonts w:hint="eastAsia"/>
        </w:rPr>
        <w:t>不死</w:t>
      </w:r>
      <w:r w:rsidR="005C371A" w:rsidRPr="00E4567D">
        <w:rPr>
          <w:rFonts w:hint="eastAsia"/>
        </w:rPr>
        <w:t>”</w:t>
      </w:r>
      <w:r w:rsidR="00E4567D" w:rsidRPr="00E4567D">
        <w:rPr>
          <w:rFonts w:hint="eastAsia"/>
        </w:rPr>
        <w:t>，有些注释用天人来解释。天人在辞藻学里面，他是不容易死的。</w:t>
      </w:r>
      <w:r w:rsidRPr="00E4567D">
        <w:rPr>
          <w:rFonts w:hint="eastAsia"/>
        </w:rPr>
        <w:t>“</w:t>
      </w:r>
      <w:r w:rsidR="00E4567D" w:rsidRPr="00E4567D">
        <w:rPr>
          <w:rFonts w:hint="eastAsia"/>
        </w:rPr>
        <w:t>不死</w:t>
      </w:r>
      <w:r w:rsidR="005C371A" w:rsidRPr="00E4567D">
        <w:rPr>
          <w:rFonts w:hint="eastAsia"/>
        </w:rPr>
        <w:t>”</w:t>
      </w:r>
      <w:r w:rsidR="00E4567D" w:rsidRPr="00E4567D">
        <w:rPr>
          <w:rFonts w:hint="eastAsia"/>
        </w:rPr>
        <w:t>，是天人的一种异名。</w:t>
      </w:r>
    </w:p>
    <w:p w14:paraId="752CBFC9" w14:textId="0E9F1771" w:rsidR="00E4567D" w:rsidRPr="00E4567D" w:rsidRDefault="00E4567D" w:rsidP="00E4567D">
      <w:pPr>
        <w:widowControl w:val="0"/>
        <w:ind w:firstLine="600"/>
      </w:pPr>
      <w:r w:rsidRPr="00E4567D">
        <w:rPr>
          <w:rFonts w:hint="eastAsia"/>
        </w:rPr>
        <w:t>但在这里的话，好像藏文当中，</w:t>
      </w:r>
      <w:r w:rsidR="000C5882" w:rsidRPr="00E4567D">
        <w:rPr>
          <w:rFonts w:hint="eastAsia"/>
        </w:rPr>
        <w:t>“</w:t>
      </w:r>
      <w:r w:rsidRPr="00E4567D">
        <w:rPr>
          <w:rFonts w:hint="eastAsia"/>
        </w:rPr>
        <w:t>不死</w:t>
      </w:r>
      <w:r w:rsidR="005C371A" w:rsidRPr="00E4567D">
        <w:rPr>
          <w:rFonts w:hint="eastAsia"/>
        </w:rPr>
        <w:t>”</w:t>
      </w:r>
      <w:r w:rsidRPr="00E4567D">
        <w:rPr>
          <w:rFonts w:hint="eastAsia"/>
        </w:rPr>
        <w:t>是一种不间断、混乱的矫乱。矫乱下面都会讲的，就是混乱。有些藏文当中翻译的是种种言说、种种说法。反正下面的有些道理，对方说的时候，胡言乱语，随随便便说一些</w:t>
      </w:r>
      <w:r w:rsidR="000C5882" w:rsidRPr="00E4567D">
        <w:rPr>
          <w:rFonts w:hint="eastAsia"/>
        </w:rPr>
        <w:t>“</w:t>
      </w:r>
      <w:r w:rsidRPr="00E4567D">
        <w:rPr>
          <w:rFonts w:hint="eastAsia"/>
        </w:rPr>
        <w:t>遍计虚论</w:t>
      </w:r>
      <w:r w:rsidR="005C371A" w:rsidRPr="00E4567D">
        <w:rPr>
          <w:rFonts w:hint="eastAsia"/>
        </w:rPr>
        <w:t>”</w:t>
      </w:r>
      <w:r w:rsidRPr="00E4567D">
        <w:rPr>
          <w:rFonts w:hint="eastAsia"/>
        </w:rPr>
        <w:t>。</w:t>
      </w:r>
      <w:r w:rsidR="000C5882" w:rsidRPr="00E4567D">
        <w:rPr>
          <w:rFonts w:hint="eastAsia"/>
        </w:rPr>
        <w:t>“</w:t>
      </w:r>
      <w:r w:rsidRPr="00E4567D">
        <w:rPr>
          <w:rFonts w:hint="eastAsia"/>
        </w:rPr>
        <w:t>遍计虚论</w:t>
      </w:r>
      <w:r w:rsidR="005C371A" w:rsidRPr="00E4567D">
        <w:rPr>
          <w:rFonts w:hint="eastAsia"/>
        </w:rPr>
        <w:t>”</w:t>
      </w:r>
      <w:r w:rsidRPr="00E4567D">
        <w:rPr>
          <w:rFonts w:hint="eastAsia"/>
        </w:rPr>
        <w:t>，他依靠自己遍计的分别念，虚妄的说各种言论，这种比较多的。</w:t>
      </w:r>
    </w:p>
    <w:p w14:paraId="50C68B10" w14:textId="77777777" w:rsidR="00E4567D" w:rsidRPr="00E4567D" w:rsidRDefault="00E4567D" w:rsidP="00E4567D">
      <w:pPr>
        <w:widowControl w:val="0"/>
        <w:ind w:firstLine="600"/>
      </w:pPr>
      <w:r w:rsidRPr="00E4567D">
        <w:rPr>
          <w:rFonts w:hint="eastAsia"/>
        </w:rPr>
        <w:lastRenderedPageBreak/>
        <w:t>第一种里面分为八种矫乱：</w:t>
      </w:r>
    </w:p>
    <w:p w14:paraId="6BD1C731" w14:textId="77777777" w:rsidR="00E4567D" w:rsidRPr="00E4567D" w:rsidRDefault="00E4567D" w:rsidP="00E4567D">
      <w:pPr>
        <w:widowControl w:val="0"/>
        <w:ind w:firstLine="601"/>
        <w:rPr>
          <w:b/>
          <w:bCs/>
        </w:rPr>
      </w:pPr>
      <w:r w:rsidRPr="00E4567D">
        <w:rPr>
          <w:rFonts w:hint="eastAsia"/>
          <w:b/>
          <w:bCs/>
        </w:rPr>
        <w:t>一者、是人，观变化元，见迁流处，名之为变。</w:t>
      </w:r>
    </w:p>
    <w:p w14:paraId="69D38F98" w14:textId="77777777" w:rsidR="00E4567D" w:rsidRPr="00E4567D" w:rsidRDefault="00E4567D" w:rsidP="00E4567D">
      <w:pPr>
        <w:widowControl w:val="0"/>
        <w:ind w:firstLine="600"/>
      </w:pPr>
      <w:r w:rsidRPr="00E4567D">
        <w:rPr>
          <w:rFonts w:hint="eastAsia"/>
        </w:rPr>
        <w:t>首先第一个：变。</w:t>
      </w:r>
    </w:p>
    <w:p w14:paraId="7438B087" w14:textId="77777777" w:rsidR="00E4567D" w:rsidRPr="00E4567D" w:rsidRDefault="00E4567D" w:rsidP="00E4567D">
      <w:pPr>
        <w:widowControl w:val="0"/>
        <w:ind w:firstLine="600"/>
      </w:pPr>
      <w:r w:rsidRPr="00E4567D">
        <w:rPr>
          <w:rFonts w:hint="eastAsia"/>
        </w:rPr>
        <w:t>观察行蕴变化的源头。</w:t>
      </w:r>
    </w:p>
    <w:p w14:paraId="3DD923FA" w14:textId="77777777" w:rsidR="00E4567D" w:rsidRPr="00E4567D" w:rsidRDefault="00E4567D" w:rsidP="00E4567D">
      <w:pPr>
        <w:widowControl w:val="0"/>
        <w:ind w:firstLine="600"/>
      </w:pPr>
      <w:r w:rsidRPr="00E4567D">
        <w:rPr>
          <w:rFonts w:hint="eastAsia"/>
        </w:rPr>
        <w:t>行蕴最开始的时候，它的源头是什么样呢？</w:t>
      </w:r>
    </w:p>
    <w:p w14:paraId="4E460E41" w14:textId="77777777" w:rsidR="00E4567D" w:rsidRPr="00E4567D" w:rsidRDefault="00E4567D" w:rsidP="00E4567D">
      <w:pPr>
        <w:widowControl w:val="0"/>
        <w:ind w:firstLine="600"/>
      </w:pPr>
      <w:r w:rsidRPr="00E4567D">
        <w:rPr>
          <w:rFonts w:hint="eastAsia"/>
        </w:rPr>
        <w:t>实际上他发现，它一直是迁流不息，一直没有停顿过，这么一个法，那么这个叫做变。</w:t>
      </w:r>
    </w:p>
    <w:p w14:paraId="709DA4AF" w14:textId="77777777" w:rsidR="00E4567D" w:rsidRPr="00E4567D" w:rsidRDefault="00E4567D" w:rsidP="00E4567D">
      <w:pPr>
        <w:widowControl w:val="0"/>
        <w:ind w:firstLine="600"/>
      </w:pPr>
      <w:r w:rsidRPr="00E4567D">
        <w:rPr>
          <w:rFonts w:hint="eastAsia"/>
        </w:rPr>
        <w:t>其实这里的行蕴是说说而已，其他内外的法也可以这么说。它一直是有变化的，这个叫做变。</w:t>
      </w:r>
    </w:p>
    <w:p w14:paraId="6AC3BBF1" w14:textId="77777777" w:rsidR="00E4567D" w:rsidRPr="00E4567D" w:rsidRDefault="00E4567D" w:rsidP="00E4567D">
      <w:pPr>
        <w:widowControl w:val="0"/>
        <w:ind w:firstLine="600"/>
      </w:pPr>
      <w:r w:rsidRPr="00E4567D">
        <w:rPr>
          <w:rFonts w:hint="eastAsia"/>
        </w:rPr>
        <w:t>第二个：恒。</w:t>
      </w:r>
    </w:p>
    <w:p w14:paraId="720DFBD1" w14:textId="77777777" w:rsidR="00E4567D" w:rsidRPr="00E4567D" w:rsidRDefault="00E4567D" w:rsidP="00E4567D">
      <w:pPr>
        <w:widowControl w:val="0"/>
        <w:ind w:firstLine="601"/>
        <w:rPr>
          <w:b/>
          <w:bCs/>
        </w:rPr>
      </w:pPr>
      <w:r w:rsidRPr="00E4567D">
        <w:rPr>
          <w:rFonts w:hint="eastAsia"/>
          <w:b/>
          <w:bCs/>
        </w:rPr>
        <w:t>见相续处。名之为恒。</w:t>
      </w:r>
    </w:p>
    <w:p w14:paraId="1D827704" w14:textId="77777777" w:rsidR="00E4567D" w:rsidRPr="00E4567D" w:rsidRDefault="00E4567D" w:rsidP="00E4567D">
      <w:pPr>
        <w:widowControl w:val="0"/>
        <w:ind w:firstLine="600"/>
      </w:pPr>
      <w:r w:rsidRPr="00E4567D">
        <w:rPr>
          <w:rFonts w:hint="eastAsia"/>
        </w:rPr>
        <w:t>发现行蕴的相续是不间断的，一直接连不断的出现，那么这个叫做恒，恒常的恒。</w:t>
      </w:r>
    </w:p>
    <w:p w14:paraId="311C921F" w14:textId="77777777" w:rsidR="00E4567D" w:rsidRPr="00E4567D" w:rsidRDefault="00E4567D" w:rsidP="00E4567D">
      <w:pPr>
        <w:widowControl w:val="0"/>
        <w:ind w:firstLine="600"/>
      </w:pPr>
      <w:r w:rsidRPr="00E4567D">
        <w:rPr>
          <w:rFonts w:hint="eastAsia"/>
        </w:rPr>
        <w:t>第三个：生。</w:t>
      </w:r>
    </w:p>
    <w:p w14:paraId="301E758C" w14:textId="77777777" w:rsidR="00E4567D" w:rsidRPr="00E4567D" w:rsidRDefault="00E4567D" w:rsidP="00E4567D">
      <w:pPr>
        <w:widowControl w:val="0"/>
        <w:ind w:firstLine="601"/>
        <w:rPr>
          <w:b/>
          <w:bCs/>
        </w:rPr>
      </w:pPr>
      <w:r w:rsidRPr="00E4567D">
        <w:rPr>
          <w:rFonts w:hint="eastAsia"/>
          <w:b/>
          <w:bCs/>
        </w:rPr>
        <w:t>见所见处。名之为生。</w:t>
      </w:r>
    </w:p>
    <w:p w14:paraId="1B903DE0" w14:textId="77777777" w:rsidR="00E4567D" w:rsidRPr="00E4567D" w:rsidRDefault="00E4567D" w:rsidP="00E4567D">
      <w:pPr>
        <w:widowControl w:val="0"/>
        <w:ind w:firstLine="600"/>
      </w:pPr>
      <w:r w:rsidRPr="00E4567D">
        <w:rPr>
          <w:rFonts w:hint="eastAsia"/>
        </w:rPr>
        <w:t>可能八</w:t>
      </w:r>
      <w:r w:rsidRPr="00E4567D">
        <w:t>万</w:t>
      </w:r>
      <w:r w:rsidRPr="00E4567D">
        <w:rPr>
          <w:rFonts w:hint="eastAsia"/>
        </w:rPr>
        <w:t>劫</w:t>
      </w:r>
      <w:r w:rsidRPr="00E4567D">
        <w:t>之内，他</w:t>
      </w:r>
      <w:r w:rsidRPr="00E4567D">
        <w:rPr>
          <w:rFonts w:hint="eastAsia"/>
        </w:rPr>
        <w:t>能</w:t>
      </w:r>
      <w:r w:rsidRPr="00E4567D">
        <w:t>见得到</w:t>
      </w:r>
      <w:r w:rsidRPr="00E4567D">
        <w:rPr>
          <w:rFonts w:hint="eastAsia"/>
        </w:rPr>
        <w:t>。</w:t>
      </w:r>
      <w:r w:rsidRPr="00E4567D">
        <w:t>所见的这些众</w:t>
      </w:r>
      <w:r w:rsidRPr="00E4567D">
        <w:rPr>
          <w:rFonts w:hint="eastAsia"/>
        </w:rPr>
        <w:t>生，</w:t>
      </w:r>
      <w:r w:rsidRPr="00E4567D">
        <w:t>所见的一切法，一直不断的产生，</w:t>
      </w:r>
      <w:r w:rsidRPr="00E4567D">
        <w:rPr>
          <w:rFonts w:hint="eastAsia"/>
        </w:rPr>
        <w:t>这个</w:t>
      </w:r>
      <w:r w:rsidRPr="00E4567D">
        <w:t>叫做</w:t>
      </w:r>
      <w:r w:rsidRPr="00E4567D">
        <w:rPr>
          <w:rFonts w:hint="eastAsia"/>
        </w:rPr>
        <w:t>生。</w:t>
      </w:r>
    </w:p>
    <w:p w14:paraId="07A26ED4" w14:textId="77777777" w:rsidR="00E4567D" w:rsidRPr="00E4567D" w:rsidRDefault="00E4567D" w:rsidP="00E4567D">
      <w:pPr>
        <w:widowControl w:val="0"/>
        <w:ind w:firstLine="600"/>
      </w:pPr>
      <w:r w:rsidRPr="00E4567D">
        <w:rPr>
          <w:rFonts w:hint="eastAsia"/>
        </w:rPr>
        <w:t>第四个：灭。</w:t>
      </w:r>
    </w:p>
    <w:p w14:paraId="7D82742F" w14:textId="77777777" w:rsidR="00E4567D" w:rsidRPr="00E4567D" w:rsidRDefault="00E4567D" w:rsidP="00E4567D">
      <w:pPr>
        <w:widowControl w:val="0"/>
        <w:ind w:firstLine="601"/>
        <w:rPr>
          <w:b/>
          <w:bCs/>
        </w:rPr>
      </w:pPr>
      <w:r w:rsidRPr="00E4567D">
        <w:rPr>
          <w:rFonts w:hint="eastAsia"/>
          <w:b/>
          <w:bCs/>
        </w:rPr>
        <w:t>不见见处。名之为灭。</w:t>
      </w:r>
    </w:p>
    <w:p w14:paraId="10B01F9F" w14:textId="77777777" w:rsidR="00E4567D" w:rsidRPr="00E4567D" w:rsidRDefault="00E4567D" w:rsidP="00E4567D">
      <w:pPr>
        <w:widowControl w:val="0"/>
        <w:ind w:firstLine="600"/>
      </w:pPr>
      <w:r w:rsidRPr="00E4567D">
        <w:rPr>
          <w:rFonts w:hint="eastAsia"/>
        </w:rPr>
        <w:t>八</w:t>
      </w:r>
      <w:r w:rsidRPr="00E4567D">
        <w:t>万</w:t>
      </w:r>
      <w:r w:rsidRPr="00E4567D">
        <w:rPr>
          <w:rFonts w:hint="eastAsia"/>
        </w:rPr>
        <w:t>劫</w:t>
      </w:r>
      <w:r w:rsidRPr="00E4567D">
        <w:t>之外</w:t>
      </w:r>
      <w:r w:rsidRPr="00E4567D">
        <w:rPr>
          <w:rFonts w:hint="eastAsia"/>
        </w:rPr>
        <w:t>，</w:t>
      </w:r>
      <w:r w:rsidRPr="00E4567D">
        <w:t>他见不到</w:t>
      </w:r>
      <w:r w:rsidRPr="00E4567D">
        <w:rPr>
          <w:rFonts w:hint="eastAsia"/>
        </w:rPr>
        <w:t>众生</w:t>
      </w:r>
      <w:r w:rsidRPr="00E4567D">
        <w:t>生</w:t>
      </w:r>
      <w:r w:rsidRPr="00E4567D">
        <w:rPr>
          <w:rFonts w:hint="eastAsia"/>
        </w:rPr>
        <w:t>灭</w:t>
      </w:r>
      <w:r w:rsidRPr="00E4567D">
        <w:t>，所以就叫做</w:t>
      </w:r>
      <w:r w:rsidRPr="00E4567D">
        <w:rPr>
          <w:rFonts w:hint="eastAsia"/>
        </w:rPr>
        <w:t>灭。</w:t>
      </w:r>
    </w:p>
    <w:p w14:paraId="4FB9C3A5" w14:textId="661351F1" w:rsidR="00E4567D" w:rsidRPr="00E4567D" w:rsidRDefault="000C5882" w:rsidP="00E4567D">
      <w:pPr>
        <w:widowControl w:val="0"/>
        <w:ind w:firstLine="600"/>
      </w:pPr>
      <w:r w:rsidRPr="00E4567D">
        <w:rPr>
          <w:rFonts w:hint="eastAsia"/>
        </w:rPr>
        <w:t>“</w:t>
      </w:r>
      <w:r w:rsidR="00E4567D" w:rsidRPr="00E4567D">
        <w:t>不见见处</w:t>
      </w:r>
      <w:r w:rsidR="005C371A" w:rsidRPr="00E4567D">
        <w:rPr>
          <w:rFonts w:hint="eastAsia"/>
        </w:rPr>
        <w:t>”</w:t>
      </w:r>
      <w:r w:rsidR="00E4567D" w:rsidRPr="00E4567D">
        <w:rPr>
          <w:rFonts w:hint="eastAsia"/>
        </w:rPr>
        <w:t>，</w:t>
      </w:r>
      <w:r w:rsidR="00E4567D" w:rsidRPr="00E4567D">
        <w:t>他见不到的地方，或者</w:t>
      </w:r>
      <w:r w:rsidR="00E4567D" w:rsidRPr="00E4567D">
        <w:rPr>
          <w:rFonts w:hint="eastAsia"/>
        </w:rPr>
        <w:t>只见到</w:t>
      </w:r>
      <w:r w:rsidR="00E4567D" w:rsidRPr="00E4567D">
        <w:t>他</w:t>
      </w:r>
      <w:r w:rsidR="00E4567D" w:rsidRPr="00E4567D">
        <w:lastRenderedPageBreak/>
        <w:t>当前所见到的</w:t>
      </w:r>
      <w:r w:rsidR="00E4567D" w:rsidRPr="00E4567D">
        <w:rPr>
          <w:rFonts w:hint="eastAsia"/>
        </w:rPr>
        <w:t>，</w:t>
      </w:r>
      <w:r w:rsidR="00E4567D" w:rsidRPr="00E4567D">
        <w:t>其他</w:t>
      </w:r>
      <w:r w:rsidR="00E4567D" w:rsidRPr="00E4567D">
        <w:rPr>
          <w:rFonts w:hint="eastAsia"/>
        </w:rPr>
        <w:t>都</w:t>
      </w:r>
      <w:r w:rsidR="00E4567D" w:rsidRPr="00E4567D">
        <w:t>没有了，没有的话</w:t>
      </w:r>
      <w:r w:rsidR="00E4567D" w:rsidRPr="00E4567D">
        <w:rPr>
          <w:rFonts w:hint="eastAsia"/>
        </w:rPr>
        <w:t>，</w:t>
      </w:r>
      <w:r w:rsidR="00E4567D" w:rsidRPr="00E4567D">
        <w:t>他</w:t>
      </w:r>
      <w:r w:rsidR="00E4567D" w:rsidRPr="00E4567D">
        <w:rPr>
          <w:rFonts w:hint="eastAsia"/>
        </w:rPr>
        <w:t>认为</w:t>
      </w:r>
      <w:r w:rsidR="00E4567D" w:rsidRPr="00E4567D">
        <w:t>已经灭了。</w:t>
      </w:r>
    </w:p>
    <w:p w14:paraId="24936337" w14:textId="77777777" w:rsidR="00E4567D" w:rsidRPr="00E4567D" w:rsidRDefault="00E4567D" w:rsidP="00E4567D">
      <w:pPr>
        <w:widowControl w:val="0"/>
        <w:ind w:firstLine="600"/>
      </w:pPr>
      <w:r w:rsidRPr="00E4567D">
        <w:rPr>
          <w:rFonts w:hint="eastAsia"/>
        </w:rPr>
        <w:t>第五个：增。</w:t>
      </w:r>
    </w:p>
    <w:p w14:paraId="4551F964" w14:textId="77777777" w:rsidR="00E4567D" w:rsidRPr="00E4567D" w:rsidRDefault="00E4567D" w:rsidP="00E4567D">
      <w:pPr>
        <w:widowControl w:val="0"/>
        <w:ind w:firstLine="601"/>
        <w:rPr>
          <w:b/>
          <w:bCs/>
        </w:rPr>
      </w:pPr>
      <w:r w:rsidRPr="00E4567D">
        <w:rPr>
          <w:rFonts w:hint="eastAsia"/>
          <w:b/>
          <w:bCs/>
        </w:rPr>
        <w:t>相续之因，性不断处。名之为增。</w:t>
      </w:r>
    </w:p>
    <w:p w14:paraId="74D944F2" w14:textId="77777777" w:rsidR="00E4567D" w:rsidRPr="00E4567D" w:rsidRDefault="00E4567D" w:rsidP="00E4567D">
      <w:pPr>
        <w:widowControl w:val="0"/>
        <w:ind w:firstLine="600"/>
      </w:pPr>
      <w:r w:rsidRPr="00E4567D">
        <w:rPr>
          <w:rFonts w:hint="eastAsia"/>
        </w:rPr>
        <w:t>相续的因，也就是前面和后面，实际上还是不断的。</w:t>
      </w:r>
    </w:p>
    <w:p w14:paraId="4E36ED07" w14:textId="77777777" w:rsidR="00E4567D" w:rsidRPr="00E4567D" w:rsidRDefault="00E4567D" w:rsidP="00E4567D">
      <w:pPr>
        <w:widowControl w:val="0"/>
        <w:ind w:firstLine="600"/>
      </w:pPr>
      <w:r w:rsidRPr="00E4567D">
        <w:t>相</w:t>
      </w:r>
      <w:r w:rsidRPr="00E4567D">
        <w:rPr>
          <w:rFonts w:hint="eastAsia"/>
        </w:rPr>
        <w:t>续是</w:t>
      </w:r>
      <w:r w:rsidRPr="00E4567D">
        <w:t>现在</w:t>
      </w:r>
      <w:r w:rsidRPr="00E4567D">
        <w:rPr>
          <w:rFonts w:hint="eastAsia"/>
        </w:rPr>
        <w:t>时，</w:t>
      </w:r>
      <w:r w:rsidRPr="00E4567D">
        <w:t>现在的相</w:t>
      </w:r>
      <w:r w:rsidRPr="00E4567D">
        <w:rPr>
          <w:rFonts w:hint="eastAsia"/>
        </w:rPr>
        <w:t>续</w:t>
      </w:r>
      <w:r w:rsidRPr="00E4567D">
        <w:t>它有一个</w:t>
      </w:r>
      <w:r w:rsidRPr="00E4567D">
        <w:rPr>
          <w:rFonts w:hint="eastAsia"/>
        </w:rPr>
        <w:t>因。也就是说，相续之前，它没有灭。相续之前有一个法，性是一直不断的，所以叫做增。</w:t>
      </w:r>
    </w:p>
    <w:p w14:paraId="2C2FFBC9" w14:textId="77777777" w:rsidR="00E4567D" w:rsidRPr="00E4567D" w:rsidRDefault="00E4567D" w:rsidP="00E4567D">
      <w:pPr>
        <w:widowControl w:val="0"/>
        <w:ind w:firstLine="600"/>
      </w:pPr>
      <w:r w:rsidRPr="00E4567D">
        <w:rPr>
          <w:rFonts w:hint="eastAsia"/>
        </w:rPr>
        <w:t>有些把它解释成什么阿赖耶，我觉得可能还没有深到阿赖耶上面。相续的前面，不断产生相续的因，它有一个不断的因，其实是前前的因。</w:t>
      </w:r>
    </w:p>
    <w:p w14:paraId="47DB2A7B" w14:textId="77777777" w:rsidR="00E4567D" w:rsidRPr="00E4567D" w:rsidRDefault="00E4567D" w:rsidP="00E4567D">
      <w:pPr>
        <w:widowControl w:val="0"/>
        <w:ind w:firstLine="600"/>
      </w:pPr>
      <w:r w:rsidRPr="00E4567D">
        <w:rPr>
          <w:rFonts w:hint="eastAsia"/>
        </w:rPr>
        <w:t>其实这些，真的分别念太多了，这么分的话。</w:t>
      </w:r>
    </w:p>
    <w:p w14:paraId="3DF99011" w14:textId="77777777" w:rsidR="00E4567D" w:rsidRPr="00E4567D" w:rsidRDefault="00E4567D" w:rsidP="00E4567D">
      <w:pPr>
        <w:widowControl w:val="0"/>
        <w:ind w:firstLine="600"/>
      </w:pPr>
      <w:r w:rsidRPr="00E4567D">
        <w:rPr>
          <w:rFonts w:hint="eastAsia"/>
        </w:rPr>
        <w:t>第六个：减。</w:t>
      </w:r>
    </w:p>
    <w:p w14:paraId="2A18BEC8" w14:textId="77777777" w:rsidR="00E4567D" w:rsidRPr="00E4567D" w:rsidRDefault="00E4567D" w:rsidP="00E4567D">
      <w:pPr>
        <w:widowControl w:val="0"/>
        <w:ind w:firstLine="601"/>
        <w:rPr>
          <w:b/>
          <w:bCs/>
        </w:rPr>
      </w:pPr>
      <w:r w:rsidRPr="00E4567D">
        <w:rPr>
          <w:rFonts w:hint="eastAsia"/>
          <w:b/>
          <w:bCs/>
        </w:rPr>
        <w:t>正相续中，中所离处。名之为减。</w:t>
      </w:r>
    </w:p>
    <w:p w14:paraId="125BD9FF" w14:textId="77777777" w:rsidR="00E4567D" w:rsidRPr="00E4567D" w:rsidRDefault="00E4567D" w:rsidP="00E4567D">
      <w:pPr>
        <w:widowControl w:val="0"/>
        <w:ind w:firstLine="600"/>
      </w:pPr>
      <w:r w:rsidRPr="00E4567D">
        <w:rPr>
          <w:rFonts w:hint="eastAsia"/>
        </w:rPr>
        <w:t>生生灭灭的相续，它中间有一种离处。好像生和灭中间有一点空隙，有一点空处，这个叫做减。</w:t>
      </w:r>
    </w:p>
    <w:p w14:paraId="68C6CF38" w14:textId="77777777" w:rsidR="00E4567D" w:rsidRPr="00E4567D" w:rsidRDefault="00E4567D" w:rsidP="00E4567D">
      <w:pPr>
        <w:widowControl w:val="0"/>
        <w:ind w:firstLine="600"/>
      </w:pPr>
      <w:r w:rsidRPr="00E4567D">
        <w:rPr>
          <w:rFonts w:hint="eastAsia"/>
        </w:rPr>
        <w:t>我们可能分别念当中也这么想。比如说生和灭的话，我们说生生灭灭，灭的时候已经没有了，生的时候产生了，好像生和灭之间有这么一个空格一样。</w:t>
      </w:r>
    </w:p>
    <w:p w14:paraId="2E089167" w14:textId="77777777" w:rsidR="00E4567D" w:rsidRPr="00E4567D" w:rsidRDefault="00E4567D" w:rsidP="00E4567D">
      <w:pPr>
        <w:widowControl w:val="0"/>
        <w:ind w:firstLine="600"/>
      </w:pPr>
      <w:r w:rsidRPr="00E4567D">
        <w:rPr>
          <w:rFonts w:hint="eastAsia"/>
        </w:rPr>
        <w:t>他们认为这是一个法，其实只是语言上的，生生</w:t>
      </w:r>
      <w:r w:rsidRPr="00E4567D">
        <w:rPr>
          <w:rFonts w:hint="eastAsia"/>
        </w:rPr>
        <w:lastRenderedPageBreak/>
        <w:t>灭灭没有一个实质性，就像中论当中观察一样，没有的。</w:t>
      </w:r>
    </w:p>
    <w:p w14:paraId="19BEF223" w14:textId="77777777" w:rsidR="00E4567D" w:rsidRPr="00E4567D" w:rsidRDefault="00E4567D" w:rsidP="00E4567D">
      <w:pPr>
        <w:widowControl w:val="0"/>
        <w:ind w:firstLine="600"/>
      </w:pPr>
      <w:r w:rsidRPr="00E4567D">
        <w:rPr>
          <w:rFonts w:hint="eastAsia"/>
        </w:rPr>
        <w:t>第七个：有。</w:t>
      </w:r>
    </w:p>
    <w:p w14:paraId="4D5BFAC3" w14:textId="77777777" w:rsidR="00E4567D" w:rsidRPr="00E4567D" w:rsidRDefault="00E4567D" w:rsidP="00E4567D">
      <w:pPr>
        <w:widowControl w:val="0"/>
        <w:ind w:firstLine="601"/>
        <w:rPr>
          <w:b/>
          <w:bCs/>
        </w:rPr>
      </w:pPr>
      <w:r w:rsidRPr="00E4567D">
        <w:rPr>
          <w:rFonts w:hint="eastAsia"/>
          <w:b/>
          <w:bCs/>
        </w:rPr>
        <w:t>各各生处。名之为有。</w:t>
      </w:r>
    </w:p>
    <w:p w14:paraId="5CAFE0B5" w14:textId="77777777" w:rsidR="00E4567D" w:rsidRPr="00E4567D" w:rsidRDefault="00E4567D" w:rsidP="00E4567D">
      <w:pPr>
        <w:widowControl w:val="0"/>
        <w:ind w:firstLine="600"/>
      </w:pPr>
      <w:r w:rsidRPr="00E4567D">
        <w:rPr>
          <w:rFonts w:hint="eastAsia"/>
        </w:rPr>
        <w:t>众生各各生处，地狱、饿鬼、旁生，各自都有自己的生处，这个名称叫做有。</w:t>
      </w:r>
    </w:p>
    <w:p w14:paraId="624C5FBC" w14:textId="77777777" w:rsidR="00E4567D" w:rsidRPr="00E4567D" w:rsidRDefault="00E4567D" w:rsidP="00E4567D">
      <w:pPr>
        <w:widowControl w:val="0"/>
        <w:ind w:firstLine="600"/>
      </w:pPr>
      <w:r w:rsidRPr="00E4567D">
        <w:rPr>
          <w:rFonts w:hint="eastAsia"/>
        </w:rPr>
        <w:t>第八个：无。</w:t>
      </w:r>
    </w:p>
    <w:p w14:paraId="2701A34A" w14:textId="77777777" w:rsidR="00E4567D" w:rsidRPr="00E4567D" w:rsidRDefault="00E4567D" w:rsidP="00E4567D">
      <w:pPr>
        <w:widowControl w:val="0"/>
        <w:ind w:firstLine="601"/>
        <w:rPr>
          <w:b/>
          <w:bCs/>
        </w:rPr>
      </w:pPr>
      <w:r w:rsidRPr="00E4567D">
        <w:rPr>
          <w:rFonts w:hint="eastAsia"/>
          <w:b/>
          <w:bCs/>
        </w:rPr>
        <w:t>互互亡处。名之为无。</w:t>
      </w:r>
    </w:p>
    <w:p w14:paraId="04E20842" w14:textId="77777777" w:rsidR="00E4567D" w:rsidRPr="00E4567D" w:rsidRDefault="00E4567D" w:rsidP="00E4567D">
      <w:pPr>
        <w:widowControl w:val="0"/>
        <w:ind w:firstLine="600"/>
      </w:pPr>
      <w:r w:rsidRPr="00E4567D">
        <w:rPr>
          <w:rFonts w:hint="eastAsia"/>
        </w:rPr>
        <w:t>众生各个互互会死的。</w:t>
      </w:r>
    </w:p>
    <w:p w14:paraId="6E636C31" w14:textId="77777777" w:rsidR="00E4567D" w:rsidRPr="00E4567D" w:rsidRDefault="00E4567D" w:rsidP="00E4567D">
      <w:pPr>
        <w:widowControl w:val="0"/>
        <w:ind w:firstLine="600"/>
      </w:pPr>
      <w:r w:rsidRPr="00E4567D">
        <w:rPr>
          <w:rFonts w:hint="eastAsia"/>
        </w:rPr>
        <w:t>天人也死的，人也会死的。</w:t>
      </w:r>
    </w:p>
    <w:p w14:paraId="773A980C" w14:textId="77777777" w:rsidR="00E4567D" w:rsidRPr="00E4567D" w:rsidRDefault="00E4567D" w:rsidP="00E4567D">
      <w:pPr>
        <w:widowControl w:val="0"/>
        <w:ind w:firstLine="600"/>
      </w:pPr>
      <w:r w:rsidRPr="00E4567D">
        <w:rPr>
          <w:rFonts w:hint="eastAsia"/>
        </w:rPr>
        <w:t>各个死的地方，名之为无。</w:t>
      </w:r>
    </w:p>
    <w:p w14:paraId="1DE7F521" w14:textId="77777777" w:rsidR="00E4567D" w:rsidRPr="00E4567D" w:rsidRDefault="00E4567D" w:rsidP="00E4567D">
      <w:pPr>
        <w:widowControl w:val="0"/>
        <w:ind w:firstLine="600"/>
      </w:pPr>
      <w:r w:rsidRPr="00E4567D">
        <w:rPr>
          <w:rFonts w:hint="eastAsia"/>
        </w:rPr>
        <w:t>可能跟无神论有点相同，死了就没有了。他认为这样的。</w:t>
      </w:r>
    </w:p>
    <w:p w14:paraId="66B3B4B3" w14:textId="77777777" w:rsidR="00E4567D" w:rsidRPr="00E4567D" w:rsidRDefault="00E4567D" w:rsidP="00E4567D">
      <w:pPr>
        <w:widowControl w:val="0"/>
        <w:ind w:firstLine="601"/>
        <w:rPr>
          <w:b/>
          <w:bCs/>
        </w:rPr>
      </w:pPr>
      <w:r w:rsidRPr="00E4567D">
        <w:rPr>
          <w:rFonts w:hint="eastAsia"/>
          <w:b/>
          <w:bCs/>
        </w:rPr>
        <w:t>以理都观。用心别见。有求法人，来问其义，答言我今，亦生亦灭，亦有亦无，亦增亦减。</w:t>
      </w:r>
    </w:p>
    <w:p w14:paraId="17281C55" w14:textId="5CB9D7FB" w:rsidR="00E4567D" w:rsidRPr="00E4567D" w:rsidRDefault="00E4567D" w:rsidP="00E4567D">
      <w:pPr>
        <w:widowControl w:val="0"/>
        <w:ind w:firstLine="600"/>
      </w:pPr>
      <w:r w:rsidRPr="00E4567D">
        <w:rPr>
          <w:rFonts w:hint="eastAsia"/>
        </w:rPr>
        <w:t>依靠理证，依靠道理来观察这些的话，</w:t>
      </w:r>
      <w:r w:rsidR="000C5882" w:rsidRPr="00E4567D">
        <w:rPr>
          <w:rFonts w:hint="eastAsia"/>
        </w:rPr>
        <w:t>“</w:t>
      </w:r>
      <w:r w:rsidRPr="00E4567D">
        <w:rPr>
          <w:rFonts w:hint="eastAsia"/>
        </w:rPr>
        <w:t>用心别见</w:t>
      </w:r>
      <w:r w:rsidR="005C371A" w:rsidRPr="00E4567D">
        <w:rPr>
          <w:rFonts w:hint="eastAsia"/>
        </w:rPr>
        <w:t>”</w:t>
      </w:r>
      <w:r w:rsidRPr="00E4567D">
        <w:rPr>
          <w:rFonts w:hint="eastAsia"/>
        </w:rPr>
        <w:t>，用心的话，有不同的见解，有不同的结论。</w:t>
      </w:r>
    </w:p>
    <w:p w14:paraId="78D3B288" w14:textId="77777777" w:rsidR="00E4567D" w:rsidRPr="00E4567D" w:rsidRDefault="00E4567D" w:rsidP="00E4567D">
      <w:pPr>
        <w:widowControl w:val="0"/>
        <w:ind w:firstLine="600"/>
      </w:pPr>
      <w:r w:rsidRPr="00E4567D">
        <w:rPr>
          <w:rFonts w:hint="eastAsia"/>
        </w:rPr>
        <w:t>比如一个法的话，它也有灭，也有生、也有增、也有减，如果按照他们这种方法，我们在瓶子上，刚才八个矫乱</w:t>
      </w:r>
      <w:r w:rsidRPr="00E4567D">
        <w:t>全部都可以出吗？瓶子因为是有的，因为是没有的，因为是</w:t>
      </w:r>
      <w:r w:rsidRPr="00E4567D">
        <w:rPr>
          <w:rFonts w:hint="eastAsia"/>
        </w:rPr>
        <w:t>减</w:t>
      </w:r>
      <w:r w:rsidRPr="00E4567D">
        <w:t>的，因为是</w:t>
      </w:r>
      <w:r w:rsidRPr="00E4567D">
        <w:rPr>
          <w:rFonts w:hint="eastAsia"/>
        </w:rPr>
        <w:t>增</w:t>
      </w:r>
      <w:r w:rsidRPr="00E4567D">
        <w:t>的。这些</w:t>
      </w:r>
      <w:r w:rsidRPr="00E4567D">
        <w:rPr>
          <w:rFonts w:hint="eastAsia"/>
        </w:rPr>
        <w:t>法相</w:t>
      </w:r>
      <w:r w:rsidRPr="00E4567D">
        <w:t>全部</w:t>
      </w:r>
      <w:r w:rsidRPr="00E4567D">
        <w:lastRenderedPageBreak/>
        <w:t>在一个瓶子上的话，也可以有</w:t>
      </w:r>
      <w:r w:rsidRPr="00E4567D">
        <w:rPr>
          <w:rFonts w:hint="eastAsia"/>
        </w:rPr>
        <w:t>八种矫乱。</w:t>
      </w:r>
      <w:r w:rsidRPr="00E4567D">
        <w:t>如果</w:t>
      </w:r>
      <w:r w:rsidRPr="00E4567D">
        <w:rPr>
          <w:rFonts w:hint="eastAsia"/>
        </w:rPr>
        <w:t>依理</w:t>
      </w:r>
      <w:r w:rsidRPr="00E4567D">
        <w:t>观察，其实用心就</w:t>
      </w:r>
      <w:r w:rsidRPr="00E4567D">
        <w:rPr>
          <w:rFonts w:hint="eastAsia"/>
        </w:rPr>
        <w:t>有这样</w:t>
      </w:r>
      <w:r w:rsidRPr="00E4567D">
        <w:t>不同的</w:t>
      </w:r>
      <w:r w:rsidRPr="00E4567D">
        <w:rPr>
          <w:rFonts w:hint="eastAsia"/>
        </w:rPr>
        <w:t>所见。</w:t>
      </w:r>
    </w:p>
    <w:p w14:paraId="6C74FA73" w14:textId="77777777" w:rsidR="00E4567D" w:rsidRPr="00E4567D" w:rsidRDefault="00E4567D" w:rsidP="00E4567D">
      <w:pPr>
        <w:widowControl w:val="0"/>
        <w:ind w:firstLine="600"/>
      </w:pPr>
      <w:r w:rsidRPr="00E4567D">
        <w:rPr>
          <w:rFonts w:hint="eastAsia"/>
        </w:rPr>
        <w:t>如果</w:t>
      </w:r>
      <w:r w:rsidRPr="00E4567D">
        <w:t>有求</w:t>
      </w:r>
      <w:r w:rsidRPr="00E4567D">
        <w:rPr>
          <w:rFonts w:hint="eastAsia"/>
        </w:rPr>
        <w:t>法</w:t>
      </w:r>
      <w:r w:rsidRPr="00E4567D">
        <w:t>的人来问</w:t>
      </w:r>
      <w:r w:rsidRPr="00E4567D">
        <w:rPr>
          <w:rFonts w:hint="eastAsia"/>
        </w:rPr>
        <w:t>这个</w:t>
      </w:r>
      <w:r w:rsidRPr="00E4567D">
        <w:t>意义的话，我可以回答说，我现在也是</w:t>
      </w:r>
      <w:r w:rsidRPr="00E4567D">
        <w:rPr>
          <w:rFonts w:hint="eastAsia"/>
        </w:rPr>
        <w:t>生</w:t>
      </w:r>
      <w:r w:rsidRPr="00E4567D">
        <w:t>的，也是灭的，也是有的，也是无的，也是</w:t>
      </w:r>
      <w:r w:rsidRPr="00E4567D">
        <w:rPr>
          <w:rFonts w:hint="eastAsia"/>
        </w:rPr>
        <w:t>增</w:t>
      </w:r>
      <w:r w:rsidRPr="00E4567D">
        <w:t>的，也是</w:t>
      </w:r>
      <w:r w:rsidRPr="00E4567D">
        <w:rPr>
          <w:rFonts w:hint="eastAsia"/>
        </w:rPr>
        <w:t>减</w:t>
      </w:r>
      <w:r w:rsidRPr="00E4567D">
        <w:t>的。</w:t>
      </w:r>
    </w:p>
    <w:p w14:paraId="5EB8EF1C" w14:textId="7723204A" w:rsidR="00E4567D" w:rsidRPr="00E4567D" w:rsidRDefault="00E4567D" w:rsidP="00E4567D">
      <w:pPr>
        <w:widowControl w:val="0"/>
        <w:ind w:firstLine="600"/>
      </w:pPr>
      <w:r w:rsidRPr="00E4567D">
        <w:rPr>
          <w:rFonts w:hint="eastAsia"/>
        </w:rPr>
        <w:t>呵呵，</w:t>
      </w:r>
      <w:r w:rsidRPr="00E4567D">
        <w:t>我们</w:t>
      </w:r>
      <w:r w:rsidRPr="00E4567D">
        <w:rPr>
          <w:rFonts w:hint="eastAsia"/>
        </w:rPr>
        <w:t>是</w:t>
      </w:r>
      <w:r w:rsidR="000C5882" w:rsidRPr="00E4567D">
        <w:rPr>
          <w:rFonts w:hint="eastAsia"/>
        </w:rPr>
        <w:t>“</w:t>
      </w:r>
      <w:r w:rsidRPr="00E4567D">
        <w:t>不生不灭，不增不</w:t>
      </w:r>
      <w:r w:rsidRPr="00E4567D">
        <w:rPr>
          <w:rFonts w:hint="eastAsia"/>
        </w:rPr>
        <w:t>减</w:t>
      </w:r>
      <w:r w:rsidRPr="00E4567D">
        <w:t>，不</w:t>
      </w:r>
      <w:r w:rsidRPr="00E4567D">
        <w:rPr>
          <w:rFonts w:hint="eastAsia"/>
        </w:rPr>
        <w:t>常</w:t>
      </w:r>
      <w:r w:rsidRPr="00E4567D">
        <w:t>不</w:t>
      </w:r>
      <w:r w:rsidRPr="00E4567D">
        <w:rPr>
          <w:rFonts w:hint="eastAsia"/>
        </w:rPr>
        <w:t>断</w:t>
      </w:r>
      <w:r w:rsidR="005C371A" w:rsidRPr="00E4567D">
        <w:rPr>
          <w:rFonts w:hint="eastAsia"/>
        </w:rPr>
        <w:t>”</w:t>
      </w:r>
      <w:r w:rsidRPr="00E4567D">
        <w:t>。他们说是</w:t>
      </w:r>
      <w:r w:rsidRPr="00E4567D">
        <w:rPr>
          <w:rFonts w:hint="eastAsia"/>
        </w:rPr>
        <w:t>有增有减、有生有灭，反过来说。可能他们是世俗当中说的，我们是胜义当中说的，哈哈。不知道他们怎么说的。</w:t>
      </w:r>
    </w:p>
    <w:p w14:paraId="77B9DD36" w14:textId="77777777" w:rsidR="00E4567D" w:rsidRPr="00E4567D" w:rsidRDefault="00E4567D" w:rsidP="00E4567D">
      <w:pPr>
        <w:widowControl w:val="0"/>
        <w:ind w:firstLine="601"/>
        <w:rPr>
          <w:b/>
          <w:bCs/>
        </w:rPr>
      </w:pPr>
      <w:r w:rsidRPr="00E4567D">
        <w:rPr>
          <w:rFonts w:hint="eastAsia"/>
          <w:b/>
          <w:bCs/>
        </w:rPr>
        <w:t>于一切时，皆乱其语，令彼前人，遗失章句。</w:t>
      </w:r>
    </w:p>
    <w:p w14:paraId="30684ADE" w14:textId="77777777" w:rsidR="00E4567D" w:rsidRPr="00E4567D" w:rsidRDefault="00E4567D" w:rsidP="00E4567D">
      <w:pPr>
        <w:widowControl w:val="0"/>
        <w:ind w:firstLine="600"/>
      </w:pPr>
      <w:r w:rsidRPr="00E4567D">
        <w:rPr>
          <w:rFonts w:hint="eastAsia"/>
        </w:rPr>
        <w:t>凡是在一切时刻，他们就会这样胡说八道，说各种各样的乱语。</w:t>
      </w:r>
    </w:p>
    <w:p w14:paraId="2C0CF001" w14:textId="7F4CDAEB" w:rsidR="00E4567D" w:rsidRPr="00E4567D" w:rsidRDefault="00E4567D" w:rsidP="00E4567D">
      <w:pPr>
        <w:widowControl w:val="0"/>
        <w:ind w:firstLine="600"/>
      </w:pPr>
      <w:r w:rsidRPr="00E4567D">
        <w:rPr>
          <w:rFonts w:hint="eastAsia"/>
        </w:rPr>
        <w:t>在问他的人面前，他们也已经</w:t>
      </w:r>
      <w:r w:rsidR="000C5882" w:rsidRPr="00E4567D">
        <w:rPr>
          <w:rFonts w:hint="eastAsia"/>
        </w:rPr>
        <w:t>“</w:t>
      </w:r>
      <w:r w:rsidRPr="00E4567D">
        <w:rPr>
          <w:rFonts w:hint="eastAsia"/>
        </w:rPr>
        <w:t>遗失章句</w:t>
      </w:r>
      <w:r w:rsidR="005C371A" w:rsidRPr="00E4567D">
        <w:rPr>
          <w:rFonts w:hint="eastAsia"/>
        </w:rPr>
        <w:t>”</w:t>
      </w:r>
      <w:r w:rsidRPr="00E4567D">
        <w:rPr>
          <w:rFonts w:hint="eastAsia"/>
        </w:rPr>
        <w:t>，一个说有，一会说没有，一会说增，一会说减，全是相违的词。有</w:t>
      </w:r>
      <w:r w:rsidRPr="00E4567D">
        <w:t>的话</w:t>
      </w:r>
      <w:r w:rsidRPr="00E4567D">
        <w:rPr>
          <w:rFonts w:hint="eastAsia"/>
        </w:rPr>
        <w:t>，</w:t>
      </w:r>
      <w:r w:rsidRPr="00E4567D">
        <w:t>不是无</w:t>
      </w:r>
      <w:r w:rsidRPr="00E4567D">
        <w:rPr>
          <w:rFonts w:hint="eastAsia"/>
        </w:rPr>
        <w:t>，增的话，</w:t>
      </w:r>
      <w:r w:rsidRPr="00E4567D">
        <w:t>不是减，这两个完全是相</w:t>
      </w:r>
      <w:r w:rsidRPr="00E4567D">
        <w:rPr>
          <w:rFonts w:hint="eastAsia"/>
        </w:rPr>
        <w:t>违</w:t>
      </w:r>
      <w:r w:rsidRPr="00E4567D">
        <w:t>的。</w:t>
      </w:r>
    </w:p>
    <w:p w14:paraId="0760298A" w14:textId="77777777" w:rsidR="00E4567D" w:rsidRPr="00E4567D" w:rsidRDefault="00E4567D" w:rsidP="00E4567D">
      <w:pPr>
        <w:widowControl w:val="0"/>
        <w:ind w:firstLine="600"/>
      </w:pPr>
      <w:r w:rsidRPr="00E4567D">
        <w:rPr>
          <w:rFonts w:hint="eastAsia"/>
        </w:rPr>
        <w:t>可能从某种意义上讲，他们也不是没有道理，比如说一个瓶子的话，它有生的，有灭的，它有增的，也有减的，也是有的，也是无的，可能他们以自己的分别念来讲，如果没有一个细微的观察方法。</w:t>
      </w:r>
    </w:p>
    <w:p w14:paraId="0F263813" w14:textId="77777777" w:rsidR="00E4567D" w:rsidRPr="00E4567D" w:rsidRDefault="00E4567D" w:rsidP="00E4567D">
      <w:pPr>
        <w:widowControl w:val="0"/>
        <w:ind w:firstLine="600"/>
      </w:pPr>
      <w:r w:rsidRPr="00E4567D">
        <w:rPr>
          <w:rFonts w:hint="eastAsia"/>
        </w:rPr>
        <w:t>如果一个人来问的话，他回答是不清楚的，而且</w:t>
      </w:r>
      <w:r w:rsidRPr="00E4567D">
        <w:rPr>
          <w:rFonts w:hint="eastAsia"/>
        </w:rPr>
        <w:lastRenderedPageBreak/>
        <w:t>他的回答完全已经失去了增益，没有什么实质性的意义，这个意思。</w:t>
      </w:r>
    </w:p>
    <w:p w14:paraId="4841F96F" w14:textId="77777777" w:rsidR="00E4567D" w:rsidRPr="00E4567D" w:rsidRDefault="00E4567D" w:rsidP="00E4567D">
      <w:pPr>
        <w:widowControl w:val="0"/>
        <w:ind w:firstLine="600"/>
      </w:pPr>
      <w:r w:rsidRPr="00E4567D">
        <w:rPr>
          <w:rFonts w:hint="eastAsia"/>
        </w:rPr>
        <w:t>第二种颠倒：无的矫乱。</w:t>
      </w:r>
    </w:p>
    <w:p w14:paraId="260AEA92" w14:textId="77777777" w:rsidR="00E4567D" w:rsidRPr="00E4567D" w:rsidRDefault="00E4567D" w:rsidP="00E4567D">
      <w:pPr>
        <w:widowControl w:val="0"/>
        <w:ind w:firstLine="601"/>
        <w:rPr>
          <w:b/>
          <w:bCs/>
        </w:rPr>
      </w:pPr>
      <w:r w:rsidRPr="00E4567D">
        <w:rPr>
          <w:rFonts w:hint="eastAsia"/>
          <w:b/>
          <w:bCs/>
        </w:rPr>
        <w:t>二者、是人，谛观其心，互互无处，因无得证，有人来问，惟答一字，但言其无，除无之余，无所言说。</w:t>
      </w:r>
    </w:p>
    <w:p w14:paraId="0BD5B550" w14:textId="77777777" w:rsidR="00E4567D" w:rsidRPr="00E4567D" w:rsidRDefault="00E4567D" w:rsidP="00E4567D">
      <w:pPr>
        <w:widowControl w:val="0"/>
        <w:ind w:firstLine="600"/>
      </w:pPr>
      <w:r w:rsidRPr="00E4567D">
        <w:rPr>
          <w:rFonts w:hint="eastAsia"/>
        </w:rPr>
        <w:t>这是另一种人。</w:t>
      </w:r>
    </w:p>
    <w:p w14:paraId="20998279" w14:textId="60A4B854" w:rsidR="00E4567D" w:rsidRPr="00E4567D" w:rsidRDefault="00E4567D" w:rsidP="00E4567D">
      <w:pPr>
        <w:widowControl w:val="0"/>
        <w:ind w:firstLine="600"/>
      </w:pPr>
      <w:r w:rsidRPr="00E4567D">
        <w:rPr>
          <w:rFonts w:hint="eastAsia"/>
        </w:rPr>
        <w:t>这种人，他观自己心的时候，</w:t>
      </w:r>
      <w:r w:rsidR="000C5882" w:rsidRPr="00E4567D">
        <w:rPr>
          <w:rFonts w:hint="eastAsia"/>
        </w:rPr>
        <w:t>“</w:t>
      </w:r>
      <w:r w:rsidRPr="00E4567D">
        <w:rPr>
          <w:rFonts w:hint="eastAsia"/>
        </w:rPr>
        <w:t>互互无处</w:t>
      </w:r>
      <w:r w:rsidR="005C371A" w:rsidRPr="00E4567D">
        <w:rPr>
          <w:rFonts w:hint="eastAsia"/>
        </w:rPr>
        <w:t>”</w:t>
      </w:r>
      <w:r w:rsidRPr="00E4567D">
        <w:rPr>
          <w:rFonts w:hint="eastAsia"/>
        </w:rPr>
        <w:t>，个个都是没有的。</w:t>
      </w:r>
    </w:p>
    <w:p w14:paraId="3C2F2F94" w14:textId="77777777" w:rsidR="00E4567D" w:rsidRPr="00E4567D" w:rsidRDefault="00E4567D" w:rsidP="00E4567D">
      <w:pPr>
        <w:widowControl w:val="0"/>
        <w:ind w:firstLine="600"/>
      </w:pPr>
      <w:r w:rsidRPr="00E4567D">
        <w:rPr>
          <w:rFonts w:hint="eastAsia"/>
        </w:rPr>
        <w:t>他可能观的单空。这样观心的时候，念念都是灭处，念念都是没有。</w:t>
      </w:r>
    </w:p>
    <w:p w14:paraId="79410F83" w14:textId="77777777" w:rsidR="00E4567D" w:rsidRPr="00E4567D" w:rsidRDefault="00E4567D" w:rsidP="00E4567D">
      <w:pPr>
        <w:widowControl w:val="0"/>
        <w:ind w:firstLine="600"/>
      </w:pPr>
      <w:r w:rsidRPr="00E4567D">
        <w:rPr>
          <w:rFonts w:hint="eastAsia"/>
        </w:rPr>
        <w:t>可能心从灭的角度来讲，比如说我刚才产生信心，一会灭了，刚才产生嗔恨心，一会灭了，刚才产生欢喜心，又灭了，所有的这些心最后都灭了。</w:t>
      </w:r>
    </w:p>
    <w:p w14:paraId="4FFD111F" w14:textId="33F3DCE2" w:rsidR="00E4567D" w:rsidRPr="00E4567D" w:rsidRDefault="00E4567D" w:rsidP="00E4567D">
      <w:pPr>
        <w:widowControl w:val="0"/>
        <w:ind w:firstLine="600"/>
      </w:pPr>
      <w:r w:rsidRPr="00E4567D">
        <w:rPr>
          <w:rFonts w:hint="eastAsia"/>
        </w:rPr>
        <w:t>灭的话，</w:t>
      </w:r>
      <w:r w:rsidR="000C5882" w:rsidRPr="00E4567D">
        <w:rPr>
          <w:rFonts w:hint="eastAsia"/>
        </w:rPr>
        <w:t>“</w:t>
      </w:r>
      <w:r w:rsidRPr="00E4567D">
        <w:rPr>
          <w:rFonts w:hint="eastAsia"/>
        </w:rPr>
        <w:t>因无得证</w:t>
      </w:r>
      <w:r w:rsidR="005C371A" w:rsidRPr="00E4567D">
        <w:rPr>
          <w:rFonts w:hint="eastAsia"/>
        </w:rPr>
        <w:t>”</w:t>
      </w:r>
      <w:r w:rsidRPr="00E4567D">
        <w:rPr>
          <w:rFonts w:hint="eastAsia"/>
        </w:rPr>
        <w:t>，最后除了无以外，一切皆无，什么都没有了。</w:t>
      </w:r>
    </w:p>
    <w:p w14:paraId="3A86A7E8" w14:textId="77777777" w:rsidR="00E4567D" w:rsidRPr="00E4567D" w:rsidRDefault="00E4567D" w:rsidP="00E4567D">
      <w:pPr>
        <w:widowControl w:val="0"/>
        <w:ind w:firstLine="600"/>
      </w:pPr>
      <w:r w:rsidRPr="00E4567D">
        <w:rPr>
          <w:rFonts w:hint="eastAsia"/>
        </w:rPr>
        <w:t>现在有些西方人也这样讲，所以今天的快乐和痛苦，最后都是没有的，不要担心。从灭的层面来，他是这样的。</w:t>
      </w:r>
    </w:p>
    <w:p w14:paraId="5AE43A5C" w14:textId="77777777" w:rsidR="00E4567D" w:rsidRPr="00E4567D" w:rsidRDefault="00E4567D" w:rsidP="00E4567D">
      <w:pPr>
        <w:widowControl w:val="0"/>
        <w:ind w:firstLine="600"/>
      </w:pPr>
      <w:r w:rsidRPr="00E4567D">
        <w:rPr>
          <w:rFonts w:hint="eastAsia"/>
        </w:rPr>
        <w:t>有些人问，到底你的心是怎么样的话，他唯一的一个字回答，回答什么呢？只有一个字：无。</w:t>
      </w:r>
    </w:p>
    <w:p w14:paraId="009FB56A" w14:textId="45D0D7F3" w:rsidR="00E4567D" w:rsidRPr="00E4567D" w:rsidRDefault="000C5882" w:rsidP="00E4567D">
      <w:pPr>
        <w:widowControl w:val="0"/>
        <w:ind w:firstLine="600"/>
      </w:pPr>
      <w:r>
        <w:rPr>
          <w:rFonts w:hint="eastAsia"/>
        </w:rPr>
        <w:lastRenderedPageBreak/>
        <w:t>“</w:t>
      </w:r>
      <w:r w:rsidR="00527027" w:rsidRPr="00E4567D">
        <w:rPr>
          <w:rFonts w:hint="eastAsia"/>
        </w:rPr>
        <w:t>没有</w:t>
      </w:r>
      <w:r w:rsidR="005C371A">
        <w:rPr>
          <w:rFonts w:hint="eastAsia"/>
        </w:rPr>
        <w:t>”</w:t>
      </w:r>
      <w:r w:rsidR="003360A6" w:rsidRPr="00E4567D">
        <w:rPr>
          <w:rFonts w:hint="eastAsia"/>
        </w:rPr>
        <w:t>，</w:t>
      </w:r>
      <w:r w:rsidR="00E4567D" w:rsidRPr="00E4567D">
        <w:rPr>
          <w:rFonts w:hint="eastAsia"/>
        </w:rPr>
        <w:t>他很简单，跟我们佛教的空，这些比较相同。无，除此之外，没有什么。跟谁说的话？没有、没有、没有。</w:t>
      </w:r>
    </w:p>
    <w:p w14:paraId="09FF5CC2" w14:textId="77777777" w:rsidR="00E4567D" w:rsidRPr="00E4567D" w:rsidRDefault="00E4567D" w:rsidP="00E4567D">
      <w:pPr>
        <w:widowControl w:val="0"/>
        <w:ind w:firstLine="600"/>
      </w:pPr>
      <w:r w:rsidRPr="00E4567D">
        <w:rPr>
          <w:rFonts w:hint="eastAsia"/>
        </w:rPr>
        <w:t>在路上看到的时候，有没有？没有。你开不开心？没有。什么都说没有没有</w:t>
      </w:r>
      <w:r w:rsidRPr="00E4567D">
        <w:rPr>
          <w:rFonts w:hint="eastAsia"/>
        </w:rPr>
        <w:t>,</w:t>
      </w:r>
      <w:r w:rsidRPr="00E4567D">
        <w:rPr>
          <w:rFonts w:hint="eastAsia"/>
        </w:rPr>
        <w:t>这样的。</w:t>
      </w:r>
    </w:p>
    <w:p w14:paraId="24962944" w14:textId="77777777" w:rsidR="00E4567D" w:rsidRPr="00E4567D" w:rsidRDefault="00E4567D" w:rsidP="00E4567D">
      <w:pPr>
        <w:widowControl w:val="0"/>
        <w:ind w:firstLine="600"/>
      </w:pPr>
      <w:r w:rsidRPr="00E4567D">
        <w:rPr>
          <w:rFonts w:hint="eastAsia"/>
        </w:rPr>
        <w:t>这个应该是无有派，这是这样的一个外道。我们不能说什么都是空空，不然的话，跟他有点相同。</w:t>
      </w:r>
    </w:p>
    <w:p w14:paraId="2FB9C9D1" w14:textId="77777777" w:rsidR="00E4567D" w:rsidRPr="00E4567D" w:rsidRDefault="00E4567D" w:rsidP="00E4567D">
      <w:pPr>
        <w:widowControl w:val="0"/>
        <w:ind w:firstLine="600"/>
      </w:pPr>
      <w:r w:rsidRPr="00E4567D">
        <w:rPr>
          <w:rFonts w:hint="eastAsia"/>
        </w:rPr>
        <w:t>第三种颠倒：有的娇乱。</w:t>
      </w:r>
    </w:p>
    <w:p w14:paraId="05802A4A" w14:textId="50A9DD50" w:rsidR="00E4567D" w:rsidRPr="00E4567D" w:rsidRDefault="00E4567D" w:rsidP="00E4567D">
      <w:pPr>
        <w:widowControl w:val="0"/>
        <w:ind w:firstLine="600"/>
      </w:pPr>
      <w:r w:rsidRPr="00E4567D">
        <w:rPr>
          <w:rFonts w:hint="eastAsia"/>
        </w:rPr>
        <w:t>藏文当中把它翻成</w:t>
      </w:r>
      <w:r w:rsidR="000C5882" w:rsidRPr="00E4567D">
        <w:rPr>
          <w:rFonts w:hint="eastAsia"/>
        </w:rPr>
        <w:t>“</w:t>
      </w:r>
      <w:r w:rsidRPr="00E4567D">
        <w:rPr>
          <w:rFonts w:hint="eastAsia"/>
        </w:rPr>
        <w:t>有</w:t>
      </w:r>
      <w:r w:rsidR="005C371A" w:rsidRPr="00E4567D">
        <w:rPr>
          <w:rFonts w:hint="eastAsia"/>
        </w:rPr>
        <w:t>”</w:t>
      </w:r>
      <w:r w:rsidRPr="00E4567D">
        <w:rPr>
          <w:rFonts w:hint="eastAsia"/>
        </w:rPr>
        <w:t>。我们汉文当中是</w:t>
      </w:r>
      <w:r w:rsidR="000C5882" w:rsidRPr="00E4567D">
        <w:rPr>
          <w:rFonts w:hint="eastAsia"/>
        </w:rPr>
        <w:t>“</w:t>
      </w:r>
      <w:r w:rsidRPr="00E4567D">
        <w:rPr>
          <w:rFonts w:hint="eastAsia"/>
        </w:rPr>
        <w:t>是</w:t>
      </w:r>
      <w:r w:rsidR="005C371A" w:rsidRPr="00E4567D">
        <w:rPr>
          <w:rFonts w:hint="eastAsia"/>
        </w:rPr>
        <w:t>”</w:t>
      </w:r>
      <w:r w:rsidRPr="00E4567D">
        <w:rPr>
          <w:rFonts w:hint="eastAsia"/>
        </w:rPr>
        <w:t>。</w:t>
      </w:r>
      <w:r w:rsidR="000C5882" w:rsidRPr="00E4567D">
        <w:rPr>
          <w:rFonts w:hint="eastAsia"/>
        </w:rPr>
        <w:t>“</w:t>
      </w:r>
      <w:r w:rsidRPr="00E4567D">
        <w:rPr>
          <w:rFonts w:hint="eastAsia"/>
        </w:rPr>
        <w:t>有</w:t>
      </w:r>
      <w:r w:rsidR="005C371A" w:rsidRPr="00E4567D">
        <w:rPr>
          <w:rFonts w:hint="eastAsia"/>
        </w:rPr>
        <w:t>”</w:t>
      </w:r>
      <w:r w:rsidRPr="00E4567D">
        <w:rPr>
          <w:rFonts w:hint="eastAsia"/>
        </w:rPr>
        <w:t>和</w:t>
      </w:r>
      <w:r w:rsidR="000C5882" w:rsidRPr="00E4567D">
        <w:rPr>
          <w:rFonts w:hint="eastAsia"/>
        </w:rPr>
        <w:t>“</w:t>
      </w:r>
      <w:r w:rsidRPr="00E4567D">
        <w:rPr>
          <w:rFonts w:hint="eastAsia"/>
        </w:rPr>
        <w:t>是</w:t>
      </w:r>
      <w:r w:rsidR="005C371A" w:rsidRPr="00E4567D">
        <w:rPr>
          <w:rFonts w:hint="eastAsia"/>
        </w:rPr>
        <w:t>”</w:t>
      </w:r>
      <w:r w:rsidRPr="00E4567D">
        <w:rPr>
          <w:rFonts w:hint="eastAsia"/>
        </w:rPr>
        <w:t>在因明里面，严格讲的时候，如果</w:t>
      </w:r>
      <w:r w:rsidR="000C5882" w:rsidRPr="00E4567D">
        <w:rPr>
          <w:rFonts w:hint="eastAsia"/>
        </w:rPr>
        <w:t>“</w:t>
      </w:r>
      <w:r w:rsidRPr="00E4567D">
        <w:rPr>
          <w:rFonts w:hint="eastAsia"/>
        </w:rPr>
        <w:t>是</w:t>
      </w:r>
      <w:r w:rsidR="005C371A" w:rsidRPr="00E4567D">
        <w:rPr>
          <w:rFonts w:hint="eastAsia"/>
        </w:rPr>
        <w:t>”</w:t>
      </w:r>
      <w:r w:rsidRPr="00E4567D">
        <w:rPr>
          <w:rFonts w:hint="eastAsia"/>
        </w:rPr>
        <w:t>的话，不一定</w:t>
      </w:r>
      <w:r w:rsidR="000C5882" w:rsidRPr="00E4567D">
        <w:rPr>
          <w:rFonts w:hint="eastAsia"/>
        </w:rPr>
        <w:t>“</w:t>
      </w:r>
      <w:r w:rsidRPr="00E4567D">
        <w:rPr>
          <w:rFonts w:hint="eastAsia"/>
        </w:rPr>
        <w:t>有</w:t>
      </w:r>
      <w:r w:rsidR="005C371A" w:rsidRPr="00E4567D">
        <w:rPr>
          <w:rFonts w:hint="eastAsia"/>
        </w:rPr>
        <w:t>”</w:t>
      </w:r>
      <w:r w:rsidRPr="00E4567D">
        <w:rPr>
          <w:rFonts w:hint="eastAsia"/>
        </w:rPr>
        <w:t>。</w:t>
      </w:r>
      <w:r w:rsidR="000C5882" w:rsidRPr="00E4567D">
        <w:rPr>
          <w:rFonts w:hint="eastAsia"/>
        </w:rPr>
        <w:t>“</w:t>
      </w:r>
      <w:r w:rsidRPr="00E4567D">
        <w:rPr>
          <w:rFonts w:hint="eastAsia"/>
        </w:rPr>
        <w:t>无</w:t>
      </w:r>
      <w:r w:rsidR="005C371A" w:rsidRPr="00E4567D">
        <w:rPr>
          <w:rFonts w:hint="eastAsia"/>
        </w:rPr>
        <w:t>”</w:t>
      </w:r>
      <w:r w:rsidRPr="00E4567D">
        <w:t>也是</w:t>
      </w:r>
      <w:r w:rsidR="000C5882" w:rsidRPr="00E4567D">
        <w:rPr>
          <w:rFonts w:hint="eastAsia"/>
        </w:rPr>
        <w:t>“</w:t>
      </w:r>
      <w:r w:rsidRPr="00E4567D">
        <w:rPr>
          <w:rFonts w:hint="eastAsia"/>
        </w:rPr>
        <w:t>是</w:t>
      </w:r>
      <w:r w:rsidR="005C371A" w:rsidRPr="00E4567D">
        <w:rPr>
          <w:rFonts w:hint="eastAsia"/>
        </w:rPr>
        <w:t>”</w:t>
      </w:r>
      <w:r w:rsidRPr="00E4567D">
        <w:t>，</w:t>
      </w:r>
      <w:r w:rsidR="000C5882" w:rsidRPr="00E4567D">
        <w:rPr>
          <w:rFonts w:hint="eastAsia"/>
        </w:rPr>
        <w:t>“</w:t>
      </w:r>
      <w:r w:rsidRPr="00E4567D">
        <w:rPr>
          <w:rFonts w:hint="eastAsia"/>
        </w:rPr>
        <w:t>有</w:t>
      </w:r>
      <w:r w:rsidR="005C371A" w:rsidRPr="00E4567D">
        <w:rPr>
          <w:rFonts w:hint="eastAsia"/>
        </w:rPr>
        <w:t>”</w:t>
      </w:r>
      <w:r w:rsidRPr="00E4567D">
        <w:rPr>
          <w:rFonts w:hint="eastAsia"/>
        </w:rPr>
        <w:t>是不是</w:t>
      </w:r>
      <w:r w:rsidR="000C5882" w:rsidRPr="00E4567D">
        <w:rPr>
          <w:rFonts w:hint="eastAsia"/>
        </w:rPr>
        <w:t>“</w:t>
      </w:r>
      <w:r w:rsidRPr="00E4567D">
        <w:rPr>
          <w:rFonts w:hint="eastAsia"/>
        </w:rPr>
        <w:t>是</w:t>
      </w:r>
      <w:r w:rsidR="005C371A" w:rsidRPr="00E4567D">
        <w:rPr>
          <w:rFonts w:hint="eastAsia"/>
        </w:rPr>
        <w:t>”</w:t>
      </w:r>
      <w:r w:rsidRPr="00E4567D">
        <w:rPr>
          <w:rFonts w:hint="eastAsia"/>
        </w:rPr>
        <w:t>？</w:t>
      </w:r>
      <w:r w:rsidR="000C5882" w:rsidRPr="00E4567D">
        <w:rPr>
          <w:rFonts w:hint="eastAsia"/>
        </w:rPr>
        <w:t>“</w:t>
      </w:r>
      <w:r w:rsidRPr="00E4567D">
        <w:rPr>
          <w:rFonts w:hint="eastAsia"/>
        </w:rPr>
        <w:t>有</w:t>
      </w:r>
      <w:r w:rsidR="005C371A" w:rsidRPr="00E4567D">
        <w:rPr>
          <w:rFonts w:hint="eastAsia"/>
        </w:rPr>
        <w:t>”</w:t>
      </w:r>
      <w:r w:rsidRPr="00E4567D">
        <w:rPr>
          <w:rFonts w:hint="eastAsia"/>
        </w:rPr>
        <w:t>也是</w:t>
      </w:r>
      <w:r w:rsidR="000C5882" w:rsidRPr="00E4567D">
        <w:rPr>
          <w:rFonts w:hint="eastAsia"/>
        </w:rPr>
        <w:t>“</w:t>
      </w:r>
      <w:r w:rsidRPr="00E4567D">
        <w:rPr>
          <w:rFonts w:hint="eastAsia"/>
        </w:rPr>
        <w:t>是</w:t>
      </w:r>
      <w:r w:rsidR="005C371A" w:rsidRPr="00E4567D">
        <w:rPr>
          <w:rFonts w:hint="eastAsia"/>
        </w:rPr>
        <w:t>”</w:t>
      </w:r>
      <w:r w:rsidRPr="00E4567D">
        <w:rPr>
          <w:rFonts w:hint="eastAsia"/>
        </w:rPr>
        <w:t>，</w:t>
      </w:r>
      <w:r w:rsidR="000C5882" w:rsidRPr="00E4567D">
        <w:rPr>
          <w:rFonts w:hint="eastAsia"/>
        </w:rPr>
        <w:t>“</w:t>
      </w:r>
      <w:r w:rsidRPr="00E4567D">
        <w:rPr>
          <w:rFonts w:hint="eastAsia"/>
        </w:rPr>
        <w:t>无</w:t>
      </w:r>
      <w:r w:rsidR="005C371A" w:rsidRPr="00E4567D">
        <w:rPr>
          <w:rFonts w:hint="eastAsia"/>
        </w:rPr>
        <w:t>”</w:t>
      </w:r>
      <w:r w:rsidRPr="00E4567D">
        <w:rPr>
          <w:rFonts w:hint="eastAsia"/>
        </w:rPr>
        <w:t>也是</w:t>
      </w:r>
      <w:r w:rsidR="000C5882" w:rsidRPr="00E4567D">
        <w:rPr>
          <w:rFonts w:hint="eastAsia"/>
        </w:rPr>
        <w:t>“</w:t>
      </w:r>
      <w:r w:rsidRPr="00E4567D">
        <w:rPr>
          <w:rFonts w:hint="eastAsia"/>
        </w:rPr>
        <w:t>是</w:t>
      </w:r>
      <w:r w:rsidR="005C371A" w:rsidRPr="00E4567D">
        <w:rPr>
          <w:rFonts w:hint="eastAsia"/>
        </w:rPr>
        <w:t>”</w:t>
      </w:r>
      <w:r w:rsidRPr="00E4567D">
        <w:t>，无</w:t>
      </w:r>
      <w:r w:rsidRPr="00E4567D">
        <w:rPr>
          <w:rFonts w:hint="eastAsia"/>
        </w:rPr>
        <w:t>实</w:t>
      </w:r>
      <w:r w:rsidRPr="00E4567D">
        <w:t>法的</w:t>
      </w:r>
      <w:r w:rsidRPr="00E4567D">
        <w:rPr>
          <w:rFonts w:hint="eastAsia"/>
        </w:rPr>
        <w:t>实体</w:t>
      </w:r>
      <w:r w:rsidRPr="00E4567D">
        <w:t>承认的</w:t>
      </w:r>
      <w:r w:rsidRPr="00E4567D">
        <w:rPr>
          <w:rFonts w:hint="eastAsia"/>
        </w:rPr>
        <w:t>有实宗面前</w:t>
      </w:r>
      <w:r w:rsidRPr="00E4567D">
        <w:t>来讲，</w:t>
      </w:r>
      <w:r w:rsidR="000C5882" w:rsidRPr="00E4567D">
        <w:rPr>
          <w:rFonts w:hint="eastAsia"/>
        </w:rPr>
        <w:t>“</w:t>
      </w:r>
      <w:r w:rsidRPr="00E4567D">
        <w:t>无</w:t>
      </w:r>
      <w:r w:rsidR="005C371A" w:rsidRPr="00E4567D">
        <w:rPr>
          <w:rFonts w:hint="eastAsia"/>
        </w:rPr>
        <w:t>”</w:t>
      </w:r>
      <w:r w:rsidRPr="00E4567D">
        <w:t>也说</w:t>
      </w:r>
      <w:r w:rsidR="000C5882" w:rsidRPr="00E4567D">
        <w:rPr>
          <w:rFonts w:hint="eastAsia"/>
        </w:rPr>
        <w:t>“</w:t>
      </w:r>
      <w:r w:rsidRPr="00E4567D">
        <w:rPr>
          <w:rFonts w:hint="eastAsia"/>
        </w:rPr>
        <w:t>是</w:t>
      </w:r>
      <w:r w:rsidR="005C371A" w:rsidRPr="00E4567D">
        <w:rPr>
          <w:rFonts w:hint="eastAsia"/>
        </w:rPr>
        <w:t>”</w:t>
      </w:r>
      <w:r w:rsidRPr="00E4567D">
        <w:rPr>
          <w:rFonts w:hint="eastAsia"/>
        </w:rPr>
        <w:t>。</w:t>
      </w:r>
      <w:r w:rsidRPr="00E4567D">
        <w:t>但是如果</w:t>
      </w:r>
      <w:r w:rsidR="000C5882" w:rsidRPr="00E4567D">
        <w:rPr>
          <w:rFonts w:hint="eastAsia"/>
        </w:rPr>
        <w:t>“</w:t>
      </w:r>
      <w:r w:rsidRPr="00E4567D">
        <w:rPr>
          <w:rFonts w:hint="eastAsia"/>
        </w:rPr>
        <w:t>有</w:t>
      </w:r>
      <w:r w:rsidR="005C371A" w:rsidRPr="00E4567D">
        <w:rPr>
          <w:rFonts w:hint="eastAsia"/>
        </w:rPr>
        <w:t>”</w:t>
      </w:r>
      <w:r w:rsidRPr="00E4567D">
        <w:t>的话，你可以坚定的说</w:t>
      </w:r>
      <w:r w:rsidRPr="00E4567D">
        <w:rPr>
          <w:rFonts w:hint="eastAsia"/>
        </w:rPr>
        <w:t>：</w:t>
      </w:r>
      <w:r w:rsidRPr="00E4567D">
        <w:t>是</w:t>
      </w:r>
      <w:r w:rsidRPr="00E4567D">
        <w:rPr>
          <w:rFonts w:hint="eastAsia"/>
        </w:rPr>
        <w:t>。</w:t>
      </w:r>
    </w:p>
    <w:p w14:paraId="20E2FC10" w14:textId="77777777" w:rsidR="00E4567D" w:rsidRPr="00E4567D" w:rsidRDefault="00E4567D" w:rsidP="00E4567D">
      <w:pPr>
        <w:widowControl w:val="0"/>
        <w:ind w:firstLine="600"/>
      </w:pPr>
      <w:r w:rsidRPr="00E4567D">
        <w:t>有些宗派</w:t>
      </w:r>
      <w:r w:rsidRPr="00E4567D">
        <w:rPr>
          <w:rFonts w:hint="eastAsia"/>
        </w:rPr>
        <w:t>，无</w:t>
      </w:r>
      <w:r w:rsidRPr="00E4567D">
        <w:t>也认为</w:t>
      </w:r>
      <w:r w:rsidRPr="00E4567D">
        <w:rPr>
          <w:rFonts w:hint="eastAsia"/>
        </w:rPr>
        <w:t>是</w:t>
      </w:r>
      <w:r w:rsidRPr="00E4567D">
        <w:t>有实体的</w:t>
      </w:r>
      <w:r w:rsidRPr="00E4567D">
        <w:rPr>
          <w:rFonts w:hint="eastAsia"/>
        </w:rPr>
        <w:t>。</w:t>
      </w:r>
    </w:p>
    <w:p w14:paraId="3EECC339" w14:textId="77777777" w:rsidR="00E4567D" w:rsidRPr="00E4567D" w:rsidRDefault="00E4567D" w:rsidP="00E4567D">
      <w:pPr>
        <w:widowControl w:val="0"/>
        <w:ind w:firstLine="601"/>
        <w:rPr>
          <w:b/>
          <w:bCs/>
        </w:rPr>
      </w:pPr>
      <w:r w:rsidRPr="00E4567D">
        <w:rPr>
          <w:rFonts w:hint="eastAsia"/>
          <w:b/>
          <w:bCs/>
        </w:rPr>
        <w:t>三者、是人，谛观其心，各各有处，因有得证，有人来问，惟答一字。但言其是，除是之余，无所言说。</w:t>
      </w:r>
    </w:p>
    <w:p w14:paraId="1C0A35E4" w14:textId="77777777" w:rsidR="00E4567D" w:rsidRPr="00E4567D" w:rsidRDefault="00E4567D" w:rsidP="00E4567D">
      <w:pPr>
        <w:widowControl w:val="0"/>
        <w:ind w:firstLine="600"/>
      </w:pPr>
      <w:r w:rsidRPr="00E4567D">
        <w:rPr>
          <w:rFonts w:hint="eastAsia"/>
        </w:rPr>
        <w:t>跟刚才一样的。他观自己心的时候，发现心的任何一个地方，包括我们的心有分别念，有欢喜心，有开心，凡是有的部分，他就着重提出来。</w:t>
      </w:r>
    </w:p>
    <w:p w14:paraId="4EC23542" w14:textId="77777777" w:rsidR="00E4567D" w:rsidRPr="00E4567D" w:rsidRDefault="00E4567D" w:rsidP="00E4567D">
      <w:pPr>
        <w:widowControl w:val="0"/>
        <w:ind w:firstLine="600"/>
      </w:pPr>
      <w:r w:rsidRPr="00E4567D">
        <w:rPr>
          <w:rFonts w:hint="eastAsia"/>
        </w:rPr>
        <w:lastRenderedPageBreak/>
        <w:t>这样的话，他最后有一个有的特征，什么都有，烦恼也有，信心也有，吃的也有，穿的也有，痛苦也有，开心也有，凡是有的比较多吧。</w:t>
      </w:r>
    </w:p>
    <w:p w14:paraId="0B81FF1E" w14:textId="03514DE9" w:rsidR="00E4567D" w:rsidRPr="00E4567D" w:rsidRDefault="00E4567D" w:rsidP="00E4567D">
      <w:pPr>
        <w:widowControl w:val="0"/>
        <w:ind w:firstLine="600"/>
      </w:pPr>
      <w:r w:rsidRPr="00E4567D">
        <w:rPr>
          <w:rFonts w:hint="eastAsia"/>
        </w:rPr>
        <w:t>有人来问他，你的行蕴啊，修行什么的话，唯一的一个字——他唯一回答的只有：</w:t>
      </w:r>
      <w:r w:rsidR="000C5882" w:rsidRPr="00E4567D">
        <w:rPr>
          <w:rFonts w:hint="eastAsia"/>
        </w:rPr>
        <w:t>“</w:t>
      </w:r>
      <w:r w:rsidRPr="00E4567D">
        <w:rPr>
          <w:rFonts w:hint="eastAsia"/>
        </w:rPr>
        <w:t>是</w:t>
      </w:r>
      <w:r w:rsidR="005C371A" w:rsidRPr="00E4567D">
        <w:rPr>
          <w:rFonts w:hint="eastAsia"/>
        </w:rPr>
        <w:t>”</w:t>
      </w:r>
      <w:r w:rsidRPr="00E4567D">
        <w:rPr>
          <w:rFonts w:hint="eastAsia"/>
        </w:rPr>
        <w:t>。</w:t>
      </w:r>
    </w:p>
    <w:p w14:paraId="1524E915" w14:textId="3E564FB5" w:rsidR="00E4567D" w:rsidRPr="00E4567D" w:rsidRDefault="00E4567D" w:rsidP="00E4567D">
      <w:pPr>
        <w:widowControl w:val="0"/>
        <w:ind w:firstLine="600"/>
      </w:pPr>
      <w:r w:rsidRPr="00E4567D">
        <w:rPr>
          <w:rFonts w:hint="eastAsia"/>
        </w:rPr>
        <w:t>好像《正脉疏》里面说，</w:t>
      </w:r>
      <w:r w:rsidR="000C5882" w:rsidRPr="00E4567D">
        <w:rPr>
          <w:rFonts w:hint="eastAsia"/>
        </w:rPr>
        <w:t>“</w:t>
      </w:r>
      <w:r w:rsidRPr="00E4567D">
        <w:rPr>
          <w:rFonts w:hint="eastAsia"/>
        </w:rPr>
        <w:t>是</w:t>
      </w:r>
      <w:r w:rsidR="005C371A" w:rsidRPr="00E4567D">
        <w:rPr>
          <w:rFonts w:hint="eastAsia"/>
        </w:rPr>
        <w:t>”</w:t>
      </w:r>
      <w:r w:rsidRPr="00E4567D">
        <w:rPr>
          <w:rFonts w:hint="eastAsia"/>
        </w:rPr>
        <w:t>和</w:t>
      </w:r>
      <w:r w:rsidR="000C5882" w:rsidRPr="00E4567D">
        <w:rPr>
          <w:rFonts w:hint="eastAsia"/>
        </w:rPr>
        <w:t>“</w:t>
      </w:r>
      <w:r w:rsidRPr="00E4567D">
        <w:rPr>
          <w:rFonts w:hint="eastAsia"/>
        </w:rPr>
        <w:t>有</w:t>
      </w:r>
      <w:r w:rsidR="005C371A" w:rsidRPr="00E4567D">
        <w:rPr>
          <w:rFonts w:hint="eastAsia"/>
        </w:rPr>
        <w:t>”</w:t>
      </w:r>
      <w:r w:rsidRPr="00E4567D">
        <w:rPr>
          <w:rFonts w:hint="eastAsia"/>
        </w:rPr>
        <w:t>是一样的，</w:t>
      </w:r>
      <w:r w:rsidR="000C5882" w:rsidRPr="00E4567D">
        <w:rPr>
          <w:rFonts w:hint="eastAsia"/>
        </w:rPr>
        <w:t>“</w:t>
      </w:r>
      <w:r w:rsidRPr="00E4567D">
        <w:rPr>
          <w:rFonts w:hint="eastAsia"/>
        </w:rPr>
        <w:t>是</w:t>
      </w:r>
      <w:r w:rsidR="005C371A" w:rsidRPr="00E4567D">
        <w:rPr>
          <w:rFonts w:hint="eastAsia"/>
        </w:rPr>
        <w:t>”</w:t>
      </w:r>
      <w:r w:rsidRPr="00E4567D">
        <w:rPr>
          <w:rFonts w:hint="eastAsia"/>
        </w:rPr>
        <w:t>也是</w:t>
      </w:r>
      <w:r w:rsidR="000C5882" w:rsidRPr="00E4567D">
        <w:rPr>
          <w:rFonts w:hint="eastAsia"/>
        </w:rPr>
        <w:t>“</w:t>
      </w:r>
      <w:r w:rsidRPr="00E4567D">
        <w:rPr>
          <w:rFonts w:hint="eastAsia"/>
        </w:rPr>
        <w:t>有</w:t>
      </w:r>
      <w:r w:rsidR="005C371A" w:rsidRPr="00E4567D">
        <w:rPr>
          <w:rFonts w:hint="eastAsia"/>
        </w:rPr>
        <w:t>”</w:t>
      </w:r>
      <w:r w:rsidRPr="00E4567D">
        <w:rPr>
          <w:rFonts w:hint="eastAsia"/>
        </w:rPr>
        <w:t>的意思。</w:t>
      </w:r>
    </w:p>
    <w:p w14:paraId="440E9389" w14:textId="44C72333" w:rsidR="00E4567D" w:rsidRPr="00E4567D" w:rsidRDefault="00E4567D" w:rsidP="00E4567D">
      <w:pPr>
        <w:widowControl w:val="0"/>
        <w:ind w:firstLine="600"/>
      </w:pPr>
      <w:r w:rsidRPr="00E4567D">
        <w:rPr>
          <w:rFonts w:hint="eastAsia"/>
        </w:rPr>
        <w:t>除了</w:t>
      </w:r>
      <w:r w:rsidR="000C5882" w:rsidRPr="00E4567D">
        <w:rPr>
          <w:rFonts w:hint="eastAsia"/>
        </w:rPr>
        <w:t>“</w:t>
      </w:r>
      <w:r w:rsidRPr="00E4567D">
        <w:rPr>
          <w:rFonts w:hint="eastAsia"/>
        </w:rPr>
        <w:t>是</w:t>
      </w:r>
      <w:r w:rsidR="005C371A" w:rsidRPr="00E4567D">
        <w:rPr>
          <w:rFonts w:hint="eastAsia"/>
        </w:rPr>
        <w:t>”</w:t>
      </w:r>
      <w:r w:rsidRPr="00E4567D">
        <w:rPr>
          <w:rFonts w:hint="eastAsia"/>
        </w:rPr>
        <w:t>或者</w:t>
      </w:r>
      <w:r w:rsidR="000C5882" w:rsidRPr="00E4567D">
        <w:rPr>
          <w:rFonts w:hint="eastAsia"/>
        </w:rPr>
        <w:t>“</w:t>
      </w:r>
      <w:r w:rsidRPr="00E4567D">
        <w:rPr>
          <w:rFonts w:hint="eastAsia"/>
        </w:rPr>
        <w:t>有</w:t>
      </w:r>
      <w:r w:rsidR="005C371A" w:rsidRPr="00E4567D">
        <w:rPr>
          <w:rFonts w:hint="eastAsia"/>
        </w:rPr>
        <w:t>”</w:t>
      </w:r>
      <w:r w:rsidRPr="00E4567D">
        <w:rPr>
          <w:rFonts w:hint="eastAsia"/>
        </w:rPr>
        <w:t>以外，他没有什么说的。</w:t>
      </w:r>
    </w:p>
    <w:p w14:paraId="7E3EBE7D" w14:textId="77777777" w:rsidR="00E4567D" w:rsidRPr="00E4567D" w:rsidRDefault="00E4567D" w:rsidP="00E4567D">
      <w:pPr>
        <w:widowControl w:val="0"/>
        <w:ind w:firstLine="600"/>
      </w:pPr>
      <w:r w:rsidRPr="00E4567D">
        <w:rPr>
          <w:rFonts w:hint="eastAsia"/>
        </w:rPr>
        <w:t>就像我们原来说过，半杯水的话，悲观者认为水的一半没有了，很伤心；乐观者认为还有半杯水。</w:t>
      </w:r>
    </w:p>
    <w:p w14:paraId="481ECBCD" w14:textId="77777777" w:rsidR="00E4567D" w:rsidRPr="00E4567D" w:rsidRDefault="00E4567D" w:rsidP="00E4567D">
      <w:pPr>
        <w:widowControl w:val="0"/>
        <w:ind w:firstLine="600"/>
      </w:pPr>
      <w:r w:rsidRPr="00E4567D">
        <w:rPr>
          <w:rFonts w:hint="eastAsia"/>
        </w:rPr>
        <w:t>所以不同的修行人，可能一个是有</w:t>
      </w:r>
      <w:r w:rsidRPr="00E4567D">
        <w:t>的方面，比较着重强调，一个是无的方面着重强调。</w:t>
      </w:r>
    </w:p>
    <w:p w14:paraId="607D6431" w14:textId="277FCE76" w:rsidR="00E4567D" w:rsidRPr="00E4567D" w:rsidRDefault="00E4567D" w:rsidP="00E4567D">
      <w:pPr>
        <w:widowControl w:val="0"/>
        <w:ind w:firstLine="600"/>
      </w:pPr>
      <w:r w:rsidRPr="00E4567D">
        <w:t>其实我们人也是这样的，真的</w:t>
      </w:r>
      <w:r w:rsidR="00E7107F" w:rsidRPr="00E4567D">
        <w:rPr>
          <w:rFonts w:hint="eastAsia"/>
        </w:rPr>
        <w:t>！</w:t>
      </w:r>
      <w:r w:rsidRPr="00E4567D">
        <w:t>一个烦恼的人，全部都是负面的，把</w:t>
      </w:r>
      <w:r w:rsidRPr="00E4567D">
        <w:rPr>
          <w:rFonts w:hint="eastAsia"/>
        </w:rPr>
        <w:t>负面的</w:t>
      </w:r>
      <w:r w:rsidRPr="00E4567D">
        <w:t>部分挖出来</w:t>
      </w:r>
      <w:r w:rsidRPr="00E4567D">
        <w:rPr>
          <w:rFonts w:hint="eastAsia"/>
        </w:rPr>
        <w:t>。</w:t>
      </w:r>
      <w:r w:rsidRPr="00E4567D">
        <w:t>今天天气很不好，下雨了，下雨了也很痛苦</w:t>
      </w:r>
      <w:r w:rsidRPr="00E4567D">
        <w:rPr>
          <w:rFonts w:hint="eastAsia"/>
        </w:rPr>
        <w:t>，下雨了天气很不好。太阳太热了，天气也不好。不冷不热的，很不舒服，也天气不好。冬天很不舒服的，太冷了；夏天太热了，秋天太干燥了，春天太湿了。这样子，全部把负面的部分挖出来。</w:t>
      </w:r>
    </w:p>
    <w:p w14:paraId="45799B25" w14:textId="2396AF72" w:rsidR="00E4567D" w:rsidRPr="00E4567D" w:rsidRDefault="00E4567D" w:rsidP="00E4567D">
      <w:pPr>
        <w:widowControl w:val="0"/>
        <w:ind w:firstLine="600"/>
      </w:pPr>
      <w:r w:rsidRPr="00E4567D">
        <w:rPr>
          <w:rFonts w:hint="eastAsia"/>
        </w:rPr>
        <w:t>如果是一个乐观者的话，哇</w:t>
      </w:r>
      <w:r w:rsidR="00E7107F" w:rsidRPr="00E4567D">
        <w:rPr>
          <w:rFonts w:hint="eastAsia"/>
        </w:rPr>
        <w:t>！</w:t>
      </w:r>
      <w:r w:rsidRPr="00E4567D">
        <w:rPr>
          <w:rFonts w:hint="eastAsia"/>
        </w:rPr>
        <w:t>今天天气很好的，下雨特别舒服。不下雨，天气干的话，也很舒服，春</w:t>
      </w:r>
      <w:r w:rsidRPr="00E4567D">
        <w:rPr>
          <w:rFonts w:hint="eastAsia"/>
        </w:rPr>
        <w:lastRenderedPageBreak/>
        <w:t>天也舒服，冬天也舒服。这个人也是很好，他有他的优点。见人、见事、见物，都是从乐观的层面来讲的。</w:t>
      </w:r>
    </w:p>
    <w:p w14:paraId="6541B122" w14:textId="77777777" w:rsidR="00E4567D" w:rsidRPr="00E4567D" w:rsidRDefault="00E4567D" w:rsidP="00E4567D">
      <w:pPr>
        <w:widowControl w:val="0"/>
        <w:ind w:firstLine="600"/>
      </w:pPr>
      <w:r w:rsidRPr="00E4567D">
        <w:rPr>
          <w:rFonts w:hint="eastAsia"/>
        </w:rPr>
        <w:t>所以我们可能真的，这个人啊，人心是一切的根本。如果人心调伏的很好的话，这是大修行。人心调伏不好的话，我想极乐世界，也有一些痛苦的人。极乐世界没有烦恼，一般来讲不会有，但也不好说。</w:t>
      </w:r>
    </w:p>
    <w:p w14:paraId="24354543" w14:textId="77777777" w:rsidR="00E4567D" w:rsidRPr="00E4567D" w:rsidRDefault="00E4567D" w:rsidP="00E4567D">
      <w:pPr>
        <w:widowControl w:val="0"/>
        <w:ind w:firstLine="600"/>
      </w:pPr>
      <w:r w:rsidRPr="00E4567D">
        <w:rPr>
          <w:rFonts w:hint="eastAsia"/>
        </w:rPr>
        <w:t>很多人说喇荣是净土，我们这个净土里面特别痛苦的人也是非常多的。有些网上一说的话，好像这里是没有烦恼的净土，在这里有欢笑、阳光、百花、彩虹，全部都讲的很好。但是他们在照片里面呈现这些的时候，我想照的人、评论的这些人可能心里也很痛苦。因为没有真正觉悟的话，其实人世间当中还是有很多实执的痛苦。</w:t>
      </w:r>
    </w:p>
    <w:p w14:paraId="2AAEE200" w14:textId="30542EA9" w:rsidR="00E4567D" w:rsidRPr="00E4567D" w:rsidRDefault="00E4567D" w:rsidP="00E4567D">
      <w:pPr>
        <w:widowControl w:val="0"/>
        <w:ind w:firstLine="600"/>
      </w:pPr>
      <w:r w:rsidRPr="00E4567D">
        <w:rPr>
          <w:rFonts w:hint="eastAsia"/>
        </w:rPr>
        <w:t>这些外道的话，他们有些说有、有、有，有些说没有、没有、没有。以后我们如果能学《如意宝藏论》的话，也是真的知道，唉呦，众生真的很可怜，幸好我们学了佛教关键的这些论典。否则的话，我们从小如果成长在这样的一个世界里面，我们从小，父母说一切都是有、有、有，长大以后，你读博士，博士后的时候，你说一切都是有，原来父母教的，老师教的。如果你遇到一个</w:t>
      </w:r>
      <w:r w:rsidR="000C5882" w:rsidRPr="00E4567D">
        <w:rPr>
          <w:rFonts w:hint="eastAsia"/>
        </w:rPr>
        <w:t>“</w:t>
      </w:r>
      <w:r w:rsidRPr="00E4567D">
        <w:rPr>
          <w:rFonts w:hint="eastAsia"/>
        </w:rPr>
        <w:t>一切都是没有的</w:t>
      </w:r>
      <w:r w:rsidR="005C371A" w:rsidRPr="00E4567D">
        <w:rPr>
          <w:rFonts w:hint="eastAsia"/>
        </w:rPr>
        <w:t>”</w:t>
      </w:r>
      <w:r w:rsidRPr="00E4567D">
        <w:rPr>
          <w:rFonts w:hint="eastAsia"/>
        </w:rPr>
        <w:t>宗派里面，你也</w:t>
      </w:r>
      <w:r w:rsidRPr="00E4567D">
        <w:rPr>
          <w:rFonts w:hint="eastAsia"/>
        </w:rPr>
        <w:lastRenderedPageBreak/>
        <w:t>在很多人面前大胆的说</w:t>
      </w:r>
      <w:r w:rsidR="000C5882" w:rsidRPr="00E4567D">
        <w:rPr>
          <w:rFonts w:hint="eastAsia"/>
        </w:rPr>
        <w:t>“</w:t>
      </w:r>
      <w:r w:rsidRPr="00E4567D">
        <w:rPr>
          <w:rFonts w:hint="eastAsia"/>
        </w:rPr>
        <w:t>一切都是有的</w:t>
      </w:r>
      <w:r w:rsidR="005C371A" w:rsidRPr="00E4567D">
        <w:rPr>
          <w:rFonts w:hint="eastAsia"/>
        </w:rPr>
        <w:t>”</w:t>
      </w:r>
      <w:r w:rsidRPr="00E4567D">
        <w:rPr>
          <w:rFonts w:hint="eastAsia"/>
        </w:rPr>
        <w:t>。他自己的这种智慧还是有限的。</w:t>
      </w:r>
    </w:p>
    <w:p w14:paraId="1220D87E" w14:textId="77777777" w:rsidR="00E4567D" w:rsidRPr="00E4567D" w:rsidRDefault="00E4567D" w:rsidP="00E4567D">
      <w:pPr>
        <w:widowControl w:val="0"/>
        <w:ind w:firstLine="600"/>
      </w:pPr>
      <w:r w:rsidRPr="00E4567D">
        <w:rPr>
          <w:rFonts w:hint="eastAsia"/>
        </w:rPr>
        <w:t>但我们不仅有教证，还有通过自己的理证，最后，真的是，万法的话，在胜义当中怎么说，世俗当中怎么讲，这些道理大家应该会明白的。</w:t>
      </w:r>
    </w:p>
    <w:p w14:paraId="111E1FFC" w14:textId="77777777" w:rsidR="00E4567D" w:rsidRPr="00E4567D" w:rsidRDefault="00E4567D" w:rsidP="00E4567D">
      <w:pPr>
        <w:widowControl w:val="0"/>
        <w:ind w:firstLine="601"/>
        <w:rPr>
          <w:b/>
          <w:bCs/>
        </w:rPr>
      </w:pPr>
      <w:r w:rsidRPr="00E4567D">
        <w:rPr>
          <w:rFonts w:hint="eastAsia"/>
          <w:b/>
          <w:bCs/>
        </w:rPr>
        <w:t>四者、是人，有无俱见，其境枝故，其心亦乱，</w:t>
      </w:r>
    </w:p>
    <w:p w14:paraId="4BBDC197" w14:textId="77777777" w:rsidR="00E4567D" w:rsidRPr="00E4567D" w:rsidRDefault="00E4567D" w:rsidP="00E4567D">
      <w:pPr>
        <w:widowControl w:val="0"/>
        <w:ind w:firstLine="600"/>
      </w:pPr>
      <w:r w:rsidRPr="00E4567D">
        <w:rPr>
          <w:rFonts w:hint="eastAsia"/>
        </w:rPr>
        <w:t>这个人，有和无两个都有，他有有的见和无的见、生的见和灭的见，都有的。</w:t>
      </w:r>
    </w:p>
    <w:p w14:paraId="49B89CCA" w14:textId="7E35364F" w:rsidR="00E4567D" w:rsidRPr="00E4567D" w:rsidRDefault="000C5882" w:rsidP="00E4567D">
      <w:pPr>
        <w:widowControl w:val="0"/>
        <w:ind w:firstLine="600"/>
        <w:rPr>
          <w:b/>
          <w:bCs/>
        </w:rPr>
      </w:pPr>
      <w:r w:rsidRPr="00E4567D">
        <w:rPr>
          <w:rFonts w:hint="eastAsia"/>
        </w:rPr>
        <w:t>“</w:t>
      </w:r>
      <w:r w:rsidR="00E4567D" w:rsidRPr="00E4567D">
        <w:rPr>
          <w:rFonts w:hint="eastAsia"/>
        </w:rPr>
        <w:t>其境枝故</w:t>
      </w:r>
      <w:r w:rsidR="005C371A" w:rsidRPr="00E4567D">
        <w:rPr>
          <w:rFonts w:hint="eastAsia"/>
        </w:rPr>
        <w:t>”</w:t>
      </w:r>
      <w:r w:rsidR="00E4567D" w:rsidRPr="00E4567D">
        <w:rPr>
          <w:rFonts w:hint="eastAsia"/>
        </w:rPr>
        <w:t>，他的那种对境，</w:t>
      </w:r>
      <w:r w:rsidRPr="00E4567D">
        <w:rPr>
          <w:rFonts w:hint="eastAsia"/>
        </w:rPr>
        <w:t>“</w:t>
      </w:r>
      <w:r w:rsidR="00E4567D" w:rsidRPr="00E4567D">
        <w:rPr>
          <w:rFonts w:hint="eastAsia"/>
        </w:rPr>
        <w:t>枝</w:t>
      </w:r>
      <w:r w:rsidR="005C371A" w:rsidRPr="00E4567D">
        <w:rPr>
          <w:rFonts w:hint="eastAsia"/>
        </w:rPr>
        <w:t>”</w:t>
      </w:r>
      <w:r w:rsidR="00E4567D" w:rsidRPr="00E4567D">
        <w:rPr>
          <w:rFonts w:hint="eastAsia"/>
        </w:rPr>
        <w:t>的话，像树枝一样，比较混乱、紊乱的那种，没有次第，下面交织在一起，非常的乱。</w:t>
      </w:r>
    </w:p>
    <w:p w14:paraId="4A63D08B" w14:textId="77777777" w:rsidR="00E4567D" w:rsidRPr="00E4567D" w:rsidRDefault="00E4567D" w:rsidP="00E4567D">
      <w:pPr>
        <w:widowControl w:val="0"/>
        <w:ind w:firstLine="600"/>
      </w:pPr>
      <w:r w:rsidRPr="00E4567D">
        <w:rPr>
          <w:rFonts w:hint="eastAsia"/>
        </w:rPr>
        <w:t>藏文当中，因为他承认有和无，所以最后非常矛盾，感觉非常混乱，这个意思。</w:t>
      </w:r>
    </w:p>
    <w:p w14:paraId="72443232" w14:textId="77777777" w:rsidR="00E4567D" w:rsidRPr="00E4567D" w:rsidRDefault="00E4567D" w:rsidP="00E4567D">
      <w:pPr>
        <w:widowControl w:val="0"/>
        <w:ind w:firstLine="600"/>
      </w:pPr>
      <w:r w:rsidRPr="00E4567D">
        <w:rPr>
          <w:rFonts w:hint="eastAsia"/>
        </w:rPr>
        <w:t>境枝的话，非常矛盾的意思。</w:t>
      </w:r>
    </w:p>
    <w:p w14:paraId="3D468FDE" w14:textId="59708706" w:rsidR="00E4567D" w:rsidRPr="00E4567D" w:rsidRDefault="000C5882" w:rsidP="00E4567D">
      <w:pPr>
        <w:widowControl w:val="0"/>
        <w:ind w:firstLine="600"/>
      </w:pPr>
      <w:r w:rsidRPr="00E4567D">
        <w:rPr>
          <w:rFonts w:hint="eastAsia"/>
        </w:rPr>
        <w:t>“</w:t>
      </w:r>
      <w:r w:rsidR="00E4567D" w:rsidRPr="00E4567D">
        <w:rPr>
          <w:rFonts w:hint="eastAsia"/>
        </w:rPr>
        <w:t>其心亦乱</w:t>
      </w:r>
      <w:r w:rsidR="005C371A" w:rsidRPr="00E4567D">
        <w:rPr>
          <w:rFonts w:hint="eastAsia"/>
        </w:rPr>
        <w:t>”</w:t>
      </w:r>
      <w:r w:rsidR="00E4567D" w:rsidRPr="00E4567D">
        <w:rPr>
          <w:rFonts w:hint="eastAsia"/>
        </w:rPr>
        <w:t>，他的心也是很乱的。</w:t>
      </w:r>
    </w:p>
    <w:p w14:paraId="5709FA1C" w14:textId="77777777" w:rsidR="00E4567D" w:rsidRPr="00E4567D" w:rsidRDefault="00E4567D" w:rsidP="00E4567D">
      <w:pPr>
        <w:widowControl w:val="0"/>
        <w:ind w:firstLine="600"/>
      </w:pPr>
      <w:r w:rsidRPr="00E4567D">
        <w:rPr>
          <w:rFonts w:hint="eastAsia"/>
        </w:rPr>
        <w:t>他因为承认有和无，肯定是乱的。</w:t>
      </w:r>
    </w:p>
    <w:p w14:paraId="34CCE26F" w14:textId="77777777" w:rsidR="00E4567D" w:rsidRPr="00E4567D" w:rsidRDefault="00E4567D" w:rsidP="00E4567D">
      <w:pPr>
        <w:widowControl w:val="0"/>
        <w:ind w:firstLine="601"/>
        <w:rPr>
          <w:b/>
          <w:bCs/>
        </w:rPr>
      </w:pPr>
      <w:r w:rsidRPr="00E4567D">
        <w:rPr>
          <w:rFonts w:hint="eastAsia"/>
          <w:b/>
          <w:bCs/>
        </w:rPr>
        <w:t>有人来问，答言亦有，即是亦无，亦无之中，不是亦有，一切矫乱，无容穷诘。</w:t>
      </w:r>
    </w:p>
    <w:p w14:paraId="33178322" w14:textId="77777777" w:rsidR="00E4567D" w:rsidRPr="00E4567D" w:rsidRDefault="00E4567D" w:rsidP="00E4567D">
      <w:pPr>
        <w:widowControl w:val="0"/>
        <w:ind w:firstLine="600"/>
      </w:pPr>
      <w:r w:rsidRPr="00E4567D">
        <w:rPr>
          <w:rFonts w:hint="eastAsia"/>
        </w:rPr>
        <w:t>别人来问，行蕴也好，万法是怎么样的话，他回答，也是有的，也是没有的。</w:t>
      </w:r>
    </w:p>
    <w:p w14:paraId="280E7BC8" w14:textId="77777777" w:rsidR="00E4567D" w:rsidRPr="00E4567D" w:rsidRDefault="00E4567D" w:rsidP="00E4567D">
      <w:pPr>
        <w:widowControl w:val="0"/>
        <w:ind w:firstLine="600"/>
      </w:pPr>
      <w:r w:rsidRPr="00E4567D">
        <w:rPr>
          <w:rFonts w:hint="eastAsia"/>
        </w:rPr>
        <w:t>这是胡言乱语。</w:t>
      </w:r>
    </w:p>
    <w:p w14:paraId="4EAF659F" w14:textId="77777777" w:rsidR="00E4567D" w:rsidRPr="00E4567D" w:rsidRDefault="00E4567D" w:rsidP="00E4567D">
      <w:pPr>
        <w:widowControl w:val="0"/>
        <w:ind w:firstLine="600"/>
      </w:pPr>
      <w:r w:rsidRPr="00E4567D">
        <w:rPr>
          <w:rFonts w:hint="eastAsia"/>
        </w:rPr>
        <w:lastRenderedPageBreak/>
        <w:t>然后，无之中的话，不是有的。</w:t>
      </w:r>
    </w:p>
    <w:p w14:paraId="39DA66EB" w14:textId="77777777" w:rsidR="00E4567D" w:rsidRPr="00E4567D" w:rsidRDefault="00E4567D" w:rsidP="00E4567D">
      <w:pPr>
        <w:widowControl w:val="0"/>
        <w:ind w:firstLine="600"/>
      </w:pPr>
      <w:r w:rsidRPr="00E4567D">
        <w:rPr>
          <w:rFonts w:hint="eastAsia"/>
        </w:rPr>
        <w:t>没有当中也不是有的。如果你说没有当中没有，或者没有当中有的话，还好一点。但是也是有的，也是没有的，没有当中也不是有的。不知道在说什么，到底你要想说什么？</w:t>
      </w:r>
    </w:p>
    <w:p w14:paraId="0AAB1D44" w14:textId="77777777" w:rsidR="00E4567D" w:rsidRPr="00E4567D" w:rsidRDefault="00E4567D" w:rsidP="00E4567D">
      <w:pPr>
        <w:widowControl w:val="0"/>
        <w:ind w:firstLine="600"/>
      </w:pPr>
      <w:r w:rsidRPr="00E4567D">
        <w:rPr>
          <w:rFonts w:hint="eastAsia"/>
        </w:rPr>
        <w:t>有无、无有，无当中不是有，反正随随便便这样讲。也许他们自己有一套完整的轨理，从我们现在的一些理论体系上根本找不到一个特别有系统性的轨则。</w:t>
      </w:r>
    </w:p>
    <w:p w14:paraId="618E6FA6" w14:textId="1CE8C264" w:rsidR="00E4567D" w:rsidRPr="00E4567D" w:rsidRDefault="000C5882" w:rsidP="00E4567D">
      <w:pPr>
        <w:widowControl w:val="0"/>
        <w:ind w:firstLine="600"/>
      </w:pPr>
      <w:r w:rsidRPr="00E4567D">
        <w:rPr>
          <w:rFonts w:hint="eastAsia"/>
        </w:rPr>
        <w:t>“</w:t>
      </w:r>
      <w:r w:rsidR="00E4567D" w:rsidRPr="00E4567D">
        <w:rPr>
          <w:rFonts w:hint="eastAsia"/>
        </w:rPr>
        <w:t>一切矫乱，无容穷诘</w:t>
      </w:r>
      <w:r w:rsidR="005C371A" w:rsidRPr="00E4567D">
        <w:rPr>
          <w:rFonts w:hint="eastAsia"/>
        </w:rPr>
        <w:t>”</w:t>
      </w:r>
      <w:r w:rsidR="00E4567D" w:rsidRPr="00E4567D">
        <w:rPr>
          <w:rFonts w:hint="eastAsia"/>
        </w:rPr>
        <w:t>，因为这样的娇乱，胡言乱语的话，无法追问。没办法找到一个究竟的答案，没办法的。</w:t>
      </w:r>
    </w:p>
    <w:p w14:paraId="305E2B1E" w14:textId="77777777" w:rsidR="00E4567D" w:rsidRPr="00E4567D" w:rsidRDefault="00E4567D" w:rsidP="00E4567D">
      <w:pPr>
        <w:widowControl w:val="0"/>
        <w:ind w:firstLine="600"/>
      </w:pPr>
      <w:r w:rsidRPr="00E4567D">
        <w:rPr>
          <w:rFonts w:hint="eastAsia"/>
        </w:rPr>
        <w:t>他一会说无，一会说有，说有又说没有，没有的话又是有，有无二者，不知道在说什么。</w:t>
      </w:r>
    </w:p>
    <w:p w14:paraId="27A8E262" w14:textId="729FFCB9" w:rsidR="00E4567D" w:rsidRPr="00E4567D" w:rsidRDefault="00E4567D" w:rsidP="00E4567D">
      <w:pPr>
        <w:widowControl w:val="0"/>
        <w:ind w:firstLine="600"/>
      </w:pPr>
      <w:r w:rsidRPr="00E4567D">
        <w:rPr>
          <w:rFonts w:hint="eastAsia"/>
        </w:rPr>
        <w:t>所以这样的这种观点，真的是</w:t>
      </w:r>
      <w:r w:rsidR="00E7107F" w:rsidRPr="00E4567D">
        <w:rPr>
          <w:rFonts w:hint="eastAsia"/>
        </w:rPr>
        <w:t>！</w:t>
      </w:r>
      <w:r w:rsidRPr="00E4567D">
        <w:rPr>
          <w:rFonts w:hint="eastAsia"/>
        </w:rPr>
        <w:t>唉呦，所以我刚才为什么看不下去呢？原因就是这样的，但我还是读下去了。</w:t>
      </w:r>
    </w:p>
    <w:p w14:paraId="1501A431" w14:textId="77777777" w:rsidR="00E4567D" w:rsidRPr="00E4567D" w:rsidRDefault="00E4567D" w:rsidP="00E4567D">
      <w:pPr>
        <w:widowControl w:val="0"/>
        <w:ind w:firstLine="601"/>
        <w:rPr>
          <w:b/>
          <w:bCs/>
        </w:rPr>
      </w:pPr>
      <w:r w:rsidRPr="00E4567D">
        <w:rPr>
          <w:rFonts w:hint="eastAsia"/>
          <w:b/>
          <w:bCs/>
        </w:rPr>
        <w:t>由此计度，矫乱虚无，堕落外道，惑菩提性。是则名为，第五外道，四颠倒性，不死矫乱，遍计虚论。</w:t>
      </w:r>
    </w:p>
    <w:p w14:paraId="7B04B66D" w14:textId="3D3D7E50" w:rsidR="00E4567D" w:rsidRPr="00E4567D" w:rsidRDefault="00E4567D" w:rsidP="00E4567D">
      <w:pPr>
        <w:widowControl w:val="0"/>
        <w:ind w:firstLine="600"/>
      </w:pPr>
      <w:r w:rsidRPr="00E4567D">
        <w:rPr>
          <w:rFonts w:hint="eastAsia"/>
        </w:rPr>
        <w:t>由此，这样的这种分别念，</w:t>
      </w:r>
      <w:r w:rsidR="000C5882" w:rsidRPr="00E4567D">
        <w:rPr>
          <w:rFonts w:hint="eastAsia"/>
        </w:rPr>
        <w:t>“</w:t>
      </w:r>
      <w:r w:rsidRPr="00E4567D">
        <w:rPr>
          <w:rFonts w:hint="eastAsia"/>
        </w:rPr>
        <w:t>娇乱虚无</w:t>
      </w:r>
      <w:r w:rsidR="005C371A" w:rsidRPr="00E4567D">
        <w:rPr>
          <w:rFonts w:hint="eastAsia"/>
        </w:rPr>
        <w:t>”</w:t>
      </w:r>
      <w:r w:rsidRPr="00E4567D">
        <w:rPr>
          <w:rFonts w:hint="eastAsia"/>
        </w:rPr>
        <w:t>，确实是娇乱无章，没有任何实质。因为这样的观点，最后的话，堕入到外道当中，迷惑了</w:t>
      </w:r>
      <w:r w:rsidRPr="00E4567D">
        <w:t>菩提</w:t>
      </w:r>
      <w:r w:rsidRPr="00E4567D">
        <w:rPr>
          <w:rFonts w:hint="eastAsia"/>
        </w:rPr>
        <w:t>性</w:t>
      </w:r>
      <w:r w:rsidRPr="00E4567D">
        <w:t>，所以这</w:t>
      </w:r>
      <w:r w:rsidRPr="00E4567D">
        <w:rPr>
          <w:rFonts w:hint="eastAsia"/>
        </w:rPr>
        <w:t>是</w:t>
      </w:r>
      <w:r w:rsidRPr="00E4567D">
        <w:t>第五</w:t>
      </w:r>
      <w:r w:rsidRPr="00E4567D">
        <w:lastRenderedPageBreak/>
        <w:t>种</w:t>
      </w:r>
      <w:r w:rsidRPr="00E4567D">
        <w:rPr>
          <w:rFonts w:hint="eastAsia"/>
        </w:rPr>
        <w:t>外</w:t>
      </w:r>
      <w:r w:rsidRPr="00E4567D">
        <w:t>道的四种颠倒性，它叫做</w:t>
      </w:r>
      <w:r w:rsidR="000C5882" w:rsidRPr="00E4567D">
        <w:rPr>
          <w:rFonts w:hint="eastAsia"/>
        </w:rPr>
        <w:t>“</w:t>
      </w:r>
      <w:r w:rsidRPr="00E4567D">
        <w:rPr>
          <w:rFonts w:hint="eastAsia"/>
        </w:rPr>
        <w:t>不死矫乱，遍计虚论。</w:t>
      </w:r>
      <w:r w:rsidR="005C371A" w:rsidRPr="00E4567D">
        <w:rPr>
          <w:rFonts w:hint="eastAsia"/>
        </w:rPr>
        <w:t>”</w:t>
      </w:r>
    </w:p>
    <w:p w14:paraId="7ED77080" w14:textId="77777777" w:rsidR="00E4567D" w:rsidRPr="00E4567D" w:rsidRDefault="00E4567D" w:rsidP="00E4567D">
      <w:pPr>
        <w:widowControl w:val="0"/>
        <w:ind w:firstLine="600"/>
      </w:pPr>
      <w:r w:rsidRPr="00E4567D">
        <w:t>可以这么说，对吧？</w:t>
      </w:r>
    </w:p>
    <w:p w14:paraId="2A03D6E9" w14:textId="77777777" w:rsidR="00E4567D" w:rsidRPr="00E4567D" w:rsidRDefault="00E4567D" w:rsidP="00E4567D">
      <w:pPr>
        <w:widowControl w:val="0"/>
        <w:ind w:firstLine="600"/>
      </w:pPr>
      <w:r w:rsidRPr="00E4567D">
        <w:t>今天</w:t>
      </w:r>
      <w:r w:rsidRPr="00E4567D">
        <w:rPr>
          <w:rFonts w:hint="eastAsia"/>
        </w:rPr>
        <w:t>《楞严经》</w:t>
      </w:r>
      <w:r w:rsidRPr="00E4567D">
        <w:t>讲到这里。</w:t>
      </w:r>
    </w:p>
    <w:p w14:paraId="7726C140" w14:textId="77777777" w:rsidR="00E4567D" w:rsidRDefault="00E4567D" w:rsidP="00E4567D">
      <w:pPr>
        <w:widowControl w:val="0"/>
        <w:ind w:firstLine="600"/>
      </w:pPr>
    </w:p>
    <w:p w14:paraId="0F5B9A13" w14:textId="77777777" w:rsidR="00E4567D" w:rsidRDefault="00E4567D" w:rsidP="00E4567D">
      <w:pPr>
        <w:widowControl w:val="0"/>
        <w:ind w:firstLine="600"/>
      </w:pPr>
    </w:p>
    <w:p w14:paraId="5663272C" w14:textId="60FC4E32" w:rsidR="00E4567D" w:rsidRDefault="00E4567D" w:rsidP="00E4567D">
      <w:pPr>
        <w:pStyle w:val="af5"/>
        <w:rPr>
          <w:rFonts w:hint="eastAsia"/>
        </w:rPr>
      </w:pPr>
      <w:bookmarkStart w:id="240" w:name="_Toc172564774"/>
      <w:r>
        <w:rPr>
          <w:rFonts w:hint="eastAsia"/>
        </w:rPr>
        <w:t>第一百一十课</w:t>
      </w:r>
      <w:bookmarkEnd w:id="240"/>
    </w:p>
    <w:p w14:paraId="69E61CC7" w14:textId="77777777" w:rsidR="00E4567D" w:rsidRPr="00E4567D" w:rsidRDefault="00E4567D" w:rsidP="00E4567D">
      <w:pPr>
        <w:widowControl w:val="0"/>
        <w:ind w:firstLine="600"/>
      </w:pPr>
      <w:r w:rsidRPr="00E4567D">
        <w:rPr>
          <w:rFonts w:hint="eastAsia"/>
        </w:rPr>
        <w:t>接下来我们讲《楞严经》。</w:t>
      </w:r>
    </w:p>
    <w:p w14:paraId="3BEAF475" w14:textId="77777777" w:rsidR="00E4567D" w:rsidRPr="00E4567D" w:rsidRDefault="00E4567D" w:rsidP="00E4567D">
      <w:pPr>
        <w:widowControl w:val="0"/>
        <w:ind w:firstLine="600"/>
      </w:pPr>
      <w:r w:rsidRPr="00E4567D">
        <w:t>我看这边的灯还是开上，没事，不要太节约了，</w:t>
      </w:r>
      <w:r w:rsidRPr="00E4567D">
        <w:rPr>
          <w:rFonts w:hint="eastAsia"/>
        </w:rPr>
        <w:t>听</w:t>
      </w:r>
      <w:r w:rsidRPr="00E4567D">
        <w:t>课的时候也是</w:t>
      </w:r>
      <w:r w:rsidRPr="00E4567D">
        <w:rPr>
          <w:rFonts w:hint="eastAsia"/>
        </w:rPr>
        <w:t>。</w:t>
      </w:r>
      <w:r w:rsidRPr="00E4567D">
        <w:t>虽然这边人不多，但是还是要</w:t>
      </w:r>
      <w:r w:rsidRPr="00E4567D">
        <w:rPr>
          <w:rFonts w:hint="eastAsia"/>
        </w:rPr>
        <w:t>开</w:t>
      </w:r>
      <w:r w:rsidRPr="00E4567D">
        <w:t>，不然的话</w:t>
      </w:r>
      <w:r w:rsidRPr="00E4567D">
        <w:rPr>
          <w:rFonts w:hint="eastAsia"/>
        </w:rPr>
        <w:t>，</w:t>
      </w:r>
      <w:r w:rsidRPr="00E4567D">
        <w:t>这边的人可能</w:t>
      </w:r>
      <w:r w:rsidRPr="00E4567D">
        <w:rPr>
          <w:rFonts w:hint="eastAsia"/>
        </w:rPr>
        <w:t>都</w:t>
      </w:r>
      <w:r w:rsidRPr="00E4567D">
        <w:t>看不清楚</w:t>
      </w:r>
      <w:r w:rsidRPr="00E4567D">
        <w:rPr>
          <w:rFonts w:hint="eastAsia"/>
        </w:rPr>
        <w:t>。</w:t>
      </w:r>
      <w:r w:rsidRPr="00E4567D">
        <w:t>对，这样好一点。</w:t>
      </w:r>
    </w:p>
    <w:p w14:paraId="3FB0F123" w14:textId="000C6781" w:rsidR="00E4567D" w:rsidRPr="00E4567D" w:rsidRDefault="00E4567D" w:rsidP="00E4567D">
      <w:pPr>
        <w:widowControl w:val="0"/>
        <w:ind w:firstLine="600"/>
      </w:pPr>
      <w:r w:rsidRPr="00E4567D">
        <w:t>我们</w:t>
      </w:r>
      <w:r w:rsidRPr="00E4567D">
        <w:rPr>
          <w:rFonts w:hint="eastAsia"/>
        </w:rPr>
        <w:t>有时候</w:t>
      </w:r>
      <w:r w:rsidRPr="00E4567D">
        <w:t>节约</w:t>
      </w:r>
      <w:r w:rsidRPr="00E4567D">
        <w:rPr>
          <w:rFonts w:hint="eastAsia"/>
        </w:rPr>
        <w:t>，</w:t>
      </w:r>
      <w:r w:rsidRPr="00E4567D">
        <w:t>经</w:t>
      </w:r>
      <w:r w:rsidRPr="00E4567D">
        <w:rPr>
          <w:rFonts w:hint="eastAsia"/>
        </w:rPr>
        <w:t>堂</w:t>
      </w:r>
      <w:r w:rsidRPr="00E4567D">
        <w:t>里面也是不</w:t>
      </w:r>
      <w:r w:rsidRPr="00E4567D">
        <w:rPr>
          <w:rFonts w:hint="eastAsia"/>
        </w:rPr>
        <w:t>上电灯；</w:t>
      </w:r>
      <w:r w:rsidRPr="00E4567D">
        <w:t>我那天</w:t>
      </w:r>
      <w:r w:rsidRPr="00E4567D">
        <w:rPr>
          <w:rFonts w:hint="eastAsia"/>
        </w:rPr>
        <w:t>居士林</w:t>
      </w:r>
      <w:r w:rsidRPr="00E4567D">
        <w:t>上去下去，</w:t>
      </w:r>
      <w:r w:rsidRPr="00E4567D">
        <w:rPr>
          <w:rFonts w:hint="eastAsia"/>
        </w:rPr>
        <w:t>觉姆</w:t>
      </w:r>
      <w:r w:rsidRPr="00E4567D">
        <w:t>上去下去</w:t>
      </w:r>
      <w:r w:rsidRPr="00E4567D">
        <w:rPr>
          <w:rFonts w:hint="eastAsia"/>
        </w:rPr>
        <w:t>，灯全都开着，白天一直开着，所以好像也有点</w:t>
      </w:r>
      <w:r w:rsidR="000C5882" w:rsidRPr="00E4567D">
        <w:rPr>
          <w:rFonts w:hint="eastAsia"/>
        </w:rPr>
        <w:t>……</w:t>
      </w:r>
    </w:p>
    <w:p w14:paraId="021FB43E" w14:textId="0BE8C183" w:rsidR="00E4567D" w:rsidRPr="00E4567D" w:rsidRDefault="00E4567D" w:rsidP="00E4567D">
      <w:pPr>
        <w:widowControl w:val="0"/>
        <w:ind w:firstLine="600"/>
      </w:pPr>
      <w:r w:rsidRPr="00E4567D">
        <w:rPr>
          <w:rFonts w:hint="eastAsia"/>
        </w:rPr>
        <w:t>我昨天给藏族这边也说了，像以前新加坡这边的话，一个房子，比如说你去厨房，到卫生间的时候，厨房里面先关灯，然后去卫生间。卫生间马上关灯，啊</w:t>
      </w:r>
      <w:r w:rsidR="00E7107F" w:rsidRPr="00E4567D">
        <w:rPr>
          <w:rFonts w:hint="eastAsia"/>
        </w:rPr>
        <w:t>！</w:t>
      </w:r>
      <w:r w:rsidRPr="00E4567D">
        <w:rPr>
          <w:rFonts w:hint="eastAsia"/>
        </w:rPr>
        <w:t>灯开着灯开着，好像特别的这种，所以我们有时候有这种理念，可能好一点。</w:t>
      </w:r>
    </w:p>
    <w:p w14:paraId="155270EA" w14:textId="77777777" w:rsidR="00E4567D" w:rsidRPr="00E4567D" w:rsidRDefault="00E4567D" w:rsidP="00E4567D">
      <w:pPr>
        <w:widowControl w:val="0"/>
        <w:ind w:firstLine="600"/>
      </w:pPr>
      <w:r w:rsidRPr="00E4567D">
        <w:rPr>
          <w:rFonts w:hint="eastAsia"/>
        </w:rPr>
        <w:lastRenderedPageBreak/>
        <w:t>接下来我们开始讲行蕴的十个阴魔，</w:t>
      </w:r>
      <w:r w:rsidRPr="00E4567D">
        <w:t>昨天第五个已经</w:t>
      </w:r>
      <w:r w:rsidRPr="00E4567D">
        <w:rPr>
          <w:rFonts w:hint="eastAsia"/>
        </w:rPr>
        <w:t>讲</w:t>
      </w:r>
      <w:r w:rsidRPr="00E4567D">
        <w:t>完了，今天是第六个</w:t>
      </w:r>
      <w:r w:rsidRPr="00E4567D">
        <w:rPr>
          <w:rFonts w:hint="eastAsia"/>
        </w:rPr>
        <w:t>阴魔</w:t>
      </w:r>
      <w:r w:rsidRPr="00E4567D">
        <w:t>，</w:t>
      </w:r>
      <w:r w:rsidRPr="00E4567D">
        <w:rPr>
          <w:rFonts w:hint="eastAsia"/>
        </w:rPr>
        <w:t>或者</w:t>
      </w:r>
      <w:r w:rsidRPr="00E4567D">
        <w:t>外道的</w:t>
      </w:r>
      <w:r w:rsidRPr="00E4567D">
        <w:rPr>
          <w:rFonts w:hint="eastAsia"/>
        </w:rPr>
        <w:t>邪论，有</w:t>
      </w:r>
      <w:r w:rsidRPr="00E4567D">
        <w:t>十六种</w:t>
      </w:r>
      <w:r w:rsidRPr="00E4567D">
        <w:rPr>
          <w:rFonts w:hint="eastAsia"/>
        </w:rPr>
        <w:t>相。</w:t>
      </w:r>
    </w:p>
    <w:p w14:paraId="16C271F1" w14:textId="77777777" w:rsidR="00E4567D" w:rsidRPr="00E4567D" w:rsidRDefault="00E4567D" w:rsidP="00E4567D">
      <w:pPr>
        <w:widowControl w:val="0"/>
        <w:ind w:firstLine="601"/>
        <w:rPr>
          <w:b/>
          <w:bCs/>
        </w:rPr>
      </w:pPr>
      <w:r w:rsidRPr="00E4567D">
        <w:rPr>
          <w:rFonts w:hint="eastAsia"/>
          <w:b/>
          <w:bCs/>
        </w:rPr>
        <w:t>又三摩中，诸善男子，坚凝正心，魔不得便，</w:t>
      </w:r>
    </w:p>
    <w:p w14:paraId="3C99E61F" w14:textId="77777777" w:rsidR="00E4567D" w:rsidRPr="00E4567D" w:rsidRDefault="00E4567D" w:rsidP="00E4567D">
      <w:pPr>
        <w:widowControl w:val="0"/>
        <w:ind w:firstLine="600"/>
      </w:pPr>
      <w:r w:rsidRPr="00E4567D">
        <w:t>我</w:t>
      </w:r>
      <w:r w:rsidRPr="00E4567D">
        <w:rPr>
          <w:rFonts w:hint="eastAsia"/>
        </w:rPr>
        <w:t>想，</w:t>
      </w:r>
      <w:r w:rsidRPr="00E4567D">
        <w:t>前面</w:t>
      </w:r>
      <w:r w:rsidRPr="00E4567D">
        <w:rPr>
          <w:rFonts w:hint="eastAsia"/>
        </w:rPr>
        <w:t>都</w:t>
      </w:r>
      <w:r w:rsidRPr="00E4567D">
        <w:t>比较相同</w:t>
      </w:r>
      <w:r w:rsidRPr="00E4567D">
        <w:rPr>
          <w:rFonts w:hint="eastAsia"/>
        </w:rPr>
        <w:t>的</w:t>
      </w:r>
      <w:r w:rsidRPr="00E4567D">
        <w:t>，我今天不一一解释，到时候你们做</w:t>
      </w:r>
      <w:r w:rsidRPr="00E4567D">
        <w:rPr>
          <w:rFonts w:hint="eastAsia"/>
        </w:rPr>
        <w:t>讲记，</w:t>
      </w:r>
      <w:r w:rsidRPr="00E4567D">
        <w:t>这样的话，前面已经解释过的</w:t>
      </w:r>
      <w:r w:rsidRPr="00E4567D">
        <w:rPr>
          <w:rFonts w:hint="eastAsia"/>
        </w:rPr>
        <w:t>，</w:t>
      </w:r>
      <w:r w:rsidRPr="00E4567D">
        <w:t>可以套过来</w:t>
      </w:r>
      <w:r w:rsidRPr="00E4567D">
        <w:rPr>
          <w:rFonts w:hint="eastAsia"/>
        </w:rPr>
        <w:t>。</w:t>
      </w:r>
    </w:p>
    <w:p w14:paraId="771DF63F" w14:textId="016071C8" w:rsidR="00E4567D" w:rsidRPr="00E4567D" w:rsidRDefault="00E4567D" w:rsidP="00E4567D">
      <w:pPr>
        <w:widowControl w:val="0"/>
        <w:ind w:firstLine="601"/>
        <w:rPr>
          <w:b/>
          <w:bCs/>
        </w:rPr>
      </w:pPr>
      <w:r w:rsidRPr="00E4567D">
        <w:rPr>
          <w:rFonts w:hint="eastAsia"/>
          <w:b/>
          <w:bCs/>
        </w:rPr>
        <w:t>穷生类本，观彼幽清，常扰动元，</w:t>
      </w:r>
    </w:p>
    <w:p w14:paraId="537CB790" w14:textId="35076D13" w:rsidR="00E4567D" w:rsidRPr="00E4567D" w:rsidRDefault="000C5882" w:rsidP="00E4567D">
      <w:pPr>
        <w:widowControl w:val="0"/>
        <w:ind w:firstLine="600"/>
      </w:pPr>
      <w:r w:rsidRPr="00E4567D">
        <w:rPr>
          <w:rFonts w:hint="eastAsia"/>
        </w:rPr>
        <w:t>“</w:t>
      </w:r>
      <w:r w:rsidR="00E4567D" w:rsidRPr="00E4567D">
        <w:rPr>
          <w:rFonts w:hint="eastAsia"/>
        </w:rPr>
        <w:t>观彼幽清，常扰动元</w:t>
      </w:r>
      <w:r w:rsidR="005C371A" w:rsidRPr="00E4567D">
        <w:rPr>
          <w:rFonts w:hint="eastAsia"/>
        </w:rPr>
        <w:t>”</w:t>
      </w:r>
      <w:r w:rsidR="00E4567D" w:rsidRPr="00E4567D">
        <w:rPr>
          <w:rFonts w:hint="eastAsia"/>
        </w:rPr>
        <w:t>，藏文当中</w:t>
      </w:r>
      <w:r w:rsidR="00E4567D" w:rsidRPr="00E4567D">
        <w:t>一直翻译</w:t>
      </w:r>
      <w:r w:rsidR="00E4567D" w:rsidRPr="00E4567D">
        <w:rPr>
          <w:rFonts w:hint="eastAsia"/>
        </w:rPr>
        <w:t>成：</w:t>
      </w:r>
      <w:r w:rsidRPr="00E4567D">
        <w:rPr>
          <w:rFonts w:hint="eastAsia"/>
        </w:rPr>
        <w:t>“</w:t>
      </w:r>
      <w:r w:rsidR="00E4567D" w:rsidRPr="00E4567D">
        <w:t>当</w:t>
      </w:r>
      <w:r w:rsidR="00E4567D" w:rsidRPr="00E4567D">
        <w:rPr>
          <w:rFonts w:hint="eastAsia"/>
        </w:rPr>
        <w:t>生起</w:t>
      </w:r>
      <w:r w:rsidR="00E4567D" w:rsidRPr="00E4567D">
        <w:t>无</w:t>
      </w:r>
      <w:r w:rsidR="00E4567D" w:rsidRPr="00E4567D">
        <w:rPr>
          <w:rFonts w:hint="eastAsia"/>
        </w:rPr>
        <w:t>常</w:t>
      </w:r>
      <w:r w:rsidR="00E4567D" w:rsidRPr="00E4567D">
        <w:t>和常有境界的时候，对它产生</w:t>
      </w:r>
      <w:r w:rsidR="00E4567D" w:rsidRPr="00E4567D">
        <w:rPr>
          <w:rFonts w:hint="eastAsia"/>
        </w:rPr>
        <w:t>分别念</w:t>
      </w:r>
      <w:r w:rsidR="005C371A" w:rsidRPr="00E4567D">
        <w:rPr>
          <w:rFonts w:hint="eastAsia"/>
        </w:rPr>
        <w:t>”</w:t>
      </w:r>
      <w:r w:rsidR="00E4567D" w:rsidRPr="00E4567D">
        <w:rPr>
          <w:rFonts w:hint="eastAsia"/>
        </w:rPr>
        <w:t>，好多都翻成这个样子。</w:t>
      </w:r>
    </w:p>
    <w:p w14:paraId="729ADFB5" w14:textId="77777777" w:rsidR="00E4567D" w:rsidRPr="00E4567D" w:rsidRDefault="00E4567D" w:rsidP="00E4567D">
      <w:pPr>
        <w:widowControl w:val="0"/>
        <w:ind w:firstLine="600"/>
      </w:pPr>
      <w:r w:rsidRPr="00E4567D">
        <w:rPr>
          <w:rFonts w:hint="eastAsia"/>
        </w:rPr>
        <w:t>但是按照很多汉文的讲义，我们前面讲的一样：他观察十二类众生的根本，同时也看到它的幽幽和清清，还有恒常有扰的源头的时候，就开始发现——因为观察行蕴的话，可以发现禅定当中最细微的、迁流不断的法。</w:t>
      </w:r>
    </w:p>
    <w:p w14:paraId="3A851F23" w14:textId="77777777" w:rsidR="00E4567D" w:rsidRPr="00E4567D" w:rsidRDefault="00E4567D" w:rsidP="00E4567D">
      <w:pPr>
        <w:widowControl w:val="0"/>
        <w:ind w:firstLine="601"/>
        <w:rPr>
          <w:b/>
          <w:bCs/>
        </w:rPr>
      </w:pPr>
      <w:r w:rsidRPr="00E4567D">
        <w:rPr>
          <w:rFonts w:hint="eastAsia"/>
          <w:b/>
          <w:bCs/>
        </w:rPr>
        <w:t>于无尽流，生计度者，是人坠入，死后有相，发心颠倒。</w:t>
      </w:r>
    </w:p>
    <w:p w14:paraId="20084946" w14:textId="77777777" w:rsidR="00E4567D" w:rsidRPr="00E4567D" w:rsidRDefault="00E4567D" w:rsidP="00E4567D">
      <w:pPr>
        <w:widowControl w:val="0"/>
        <w:ind w:firstLine="600"/>
      </w:pPr>
      <w:r w:rsidRPr="00E4567D">
        <w:t>因为</w:t>
      </w:r>
      <w:r w:rsidRPr="00E4567D">
        <w:rPr>
          <w:rFonts w:hint="eastAsia"/>
        </w:rPr>
        <w:t>行蕴</w:t>
      </w:r>
      <w:r w:rsidRPr="00E4567D">
        <w:t>无有间断，</w:t>
      </w:r>
      <w:r w:rsidRPr="00E4567D">
        <w:rPr>
          <w:rFonts w:hint="eastAsia"/>
        </w:rPr>
        <w:t>于</w:t>
      </w:r>
      <w:r w:rsidRPr="00E4567D">
        <w:t>无尽的</w:t>
      </w:r>
      <w:r w:rsidRPr="00E4567D">
        <w:rPr>
          <w:rFonts w:hint="eastAsia"/>
        </w:rPr>
        <w:t>迁流</w:t>
      </w:r>
      <w:r w:rsidRPr="00E4567D">
        <w:t>当中</w:t>
      </w:r>
      <w:r w:rsidRPr="00E4567D">
        <w:rPr>
          <w:rFonts w:hint="eastAsia"/>
        </w:rPr>
        <w:t>，</w:t>
      </w:r>
      <w:r w:rsidRPr="00E4567D">
        <w:t>它的相</w:t>
      </w:r>
      <w:r w:rsidRPr="00E4567D">
        <w:rPr>
          <w:rFonts w:hint="eastAsia"/>
        </w:rPr>
        <w:t>续</w:t>
      </w:r>
      <w:r w:rsidRPr="00E4567D">
        <w:t>一直是不间断的</w:t>
      </w:r>
      <w:r w:rsidRPr="00E4567D">
        <w:rPr>
          <w:rFonts w:hint="eastAsia"/>
        </w:rPr>
        <w:t>，在</w:t>
      </w:r>
      <w:r w:rsidRPr="00E4567D">
        <w:t>这样的境界当中</w:t>
      </w:r>
      <w:r w:rsidRPr="00E4567D">
        <w:rPr>
          <w:rFonts w:hint="eastAsia"/>
        </w:rPr>
        <w:t>，</w:t>
      </w:r>
      <w:r w:rsidRPr="00E4567D">
        <w:t>产生分别</w:t>
      </w:r>
      <w:r w:rsidRPr="00E4567D">
        <w:rPr>
          <w:rFonts w:hint="eastAsia"/>
        </w:rPr>
        <w:t>念</w:t>
      </w:r>
      <w:r w:rsidRPr="00E4567D">
        <w:t>。</w:t>
      </w:r>
    </w:p>
    <w:p w14:paraId="78EFC7CF" w14:textId="77777777" w:rsidR="00E4567D" w:rsidRPr="00E4567D" w:rsidRDefault="00E4567D" w:rsidP="00E4567D">
      <w:pPr>
        <w:widowControl w:val="0"/>
        <w:ind w:firstLine="600"/>
      </w:pPr>
      <w:r w:rsidRPr="00E4567D">
        <w:rPr>
          <w:rFonts w:hint="eastAsia"/>
        </w:rPr>
        <w:t>他观修的时候，对行蕴，依靠这种因缘来产生分</w:t>
      </w:r>
      <w:r w:rsidRPr="00E4567D">
        <w:rPr>
          <w:rFonts w:hint="eastAsia"/>
        </w:rPr>
        <w:lastRenderedPageBreak/>
        <w:t>别念。</w:t>
      </w:r>
    </w:p>
    <w:p w14:paraId="21D1580C" w14:textId="77777777" w:rsidR="00E4567D" w:rsidRPr="00E4567D" w:rsidRDefault="00E4567D" w:rsidP="00E4567D">
      <w:pPr>
        <w:widowControl w:val="0"/>
        <w:ind w:firstLine="600"/>
      </w:pPr>
      <w:r w:rsidRPr="00E4567D">
        <w:rPr>
          <w:rFonts w:hint="eastAsia"/>
        </w:rPr>
        <w:t>这个人，死后坠入有相。</w:t>
      </w:r>
    </w:p>
    <w:p w14:paraId="772B83F8" w14:textId="77777777" w:rsidR="00E4567D" w:rsidRPr="00E4567D" w:rsidRDefault="00E4567D" w:rsidP="00E4567D">
      <w:pPr>
        <w:widowControl w:val="0"/>
        <w:ind w:firstLine="600"/>
      </w:pPr>
      <w:r w:rsidRPr="00E4567D">
        <w:rPr>
          <w:rFonts w:hint="eastAsia"/>
        </w:rPr>
        <w:t>因为他觉得一直是迁流不断的，死后也是一直存在的，相当于也是一个常有的边。</w:t>
      </w:r>
    </w:p>
    <w:p w14:paraId="5B72C976" w14:textId="77777777" w:rsidR="00E4567D" w:rsidRPr="00E4567D" w:rsidRDefault="00E4567D" w:rsidP="00E4567D">
      <w:pPr>
        <w:widowControl w:val="0"/>
        <w:ind w:firstLine="600"/>
      </w:pPr>
      <w:r w:rsidRPr="00E4567D">
        <w:rPr>
          <w:rFonts w:hint="eastAsia"/>
        </w:rPr>
        <w:t>然后，发起一个颠倒的心。</w:t>
      </w:r>
    </w:p>
    <w:p w14:paraId="5DA7A42F" w14:textId="77777777" w:rsidR="00E4567D" w:rsidRPr="00E4567D" w:rsidRDefault="00E4567D" w:rsidP="00E4567D">
      <w:pPr>
        <w:widowControl w:val="0"/>
        <w:ind w:firstLine="600"/>
      </w:pPr>
      <w:r w:rsidRPr="00E4567D">
        <w:rPr>
          <w:rFonts w:hint="eastAsia"/>
        </w:rPr>
        <w:t>那是什么呢？有四种，第一种：</w:t>
      </w:r>
    </w:p>
    <w:p w14:paraId="035283A2" w14:textId="77777777" w:rsidR="00E4567D" w:rsidRPr="00E4567D" w:rsidRDefault="00E4567D" w:rsidP="00E4567D">
      <w:pPr>
        <w:widowControl w:val="0"/>
        <w:ind w:firstLine="601"/>
        <w:rPr>
          <w:b/>
          <w:bCs/>
        </w:rPr>
      </w:pPr>
      <w:r w:rsidRPr="00E4567D">
        <w:rPr>
          <w:rFonts w:hint="eastAsia"/>
          <w:b/>
          <w:bCs/>
        </w:rPr>
        <w:t>或自固身，云色是我。或见我圆，含遍国土，云我有色。</w:t>
      </w:r>
    </w:p>
    <w:p w14:paraId="0F908830" w14:textId="77777777" w:rsidR="00E4567D" w:rsidRPr="00E4567D" w:rsidRDefault="00E4567D" w:rsidP="00E4567D">
      <w:pPr>
        <w:widowControl w:val="0"/>
        <w:ind w:firstLine="600"/>
      </w:pPr>
      <w:r w:rsidRPr="00E4567D">
        <w:rPr>
          <w:rFonts w:hint="eastAsia"/>
        </w:rPr>
        <w:t>在这样的禅定过程当中，将自己的身体认为是固有、常有的，说是我。</w:t>
      </w:r>
    </w:p>
    <w:p w14:paraId="36C564F8" w14:textId="77777777" w:rsidR="00E4567D" w:rsidRPr="00E4567D" w:rsidRDefault="00E4567D" w:rsidP="00E4567D">
      <w:pPr>
        <w:widowControl w:val="0"/>
        <w:ind w:firstLine="600"/>
      </w:pPr>
      <w:r w:rsidRPr="00E4567D">
        <w:rPr>
          <w:rFonts w:hint="eastAsia"/>
        </w:rPr>
        <w:t>因为行蕴的细微部分，它是迁流不断的，认为此身应该是常有的。这样的话，说色是我，认为色蕴是我。</w:t>
      </w:r>
    </w:p>
    <w:p w14:paraId="4DBF4C2B" w14:textId="77777777" w:rsidR="00E4567D" w:rsidRPr="00E4567D" w:rsidRDefault="00E4567D" w:rsidP="00E4567D">
      <w:pPr>
        <w:widowControl w:val="0"/>
        <w:ind w:firstLine="600"/>
      </w:pPr>
      <w:r w:rsidRPr="00E4567D">
        <w:rPr>
          <w:rFonts w:hint="eastAsia"/>
        </w:rPr>
        <w:t>四大组成的这些色，是我。这是第一种。</w:t>
      </w:r>
    </w:p>
    <w:p w14:paraId="3ED9F1CD" w14:textId="47FF1C79" w:rsidR="00E4567D" w:rsidRPr="00E4567D" w:rsidRDefault="000C5882" w:rsidP="00E4567D">
      <w:pPr>
        <w:widowControl w:val="0"/>
        <w:ind w:firstLine="600"/>
      </w:pPr>
      <w:r w:rsidRPr="00E4567D">
        <w:rPr>
          <w:rFonts w:hint="eastAsia"/>
        </w:rPr>
        <w:t>“</w:t>
      </w:r>
      <w:r w:rsidR="00E4567D" w:rsidRPr="00E4567D">
        <w:rPr>
          <w:rFonts w:hint="eastAsia"/>
        </w:rPr>
        <w:t>或见我圆</w:t>
      </w:r>
      <w:r w:rsidR="005C371A" w:rsidRPr="00E4567D">
        <w:rPr>
          <w:rFonts w:hint="eastAsia"/>
        </w:rPr>
        <w:t>”</w:t>
      </w:r>
      <w:r w:rsidR="00E4567D" w:rsidRPr="00E4567D">
        <w:rPr>
          <w:rFonts w:hint="eastAsia"/>
        </w:rPr>
        <w:t>，或者，他发现自己的这种我，本圆，本来的圆满，含遍一切国土。</w:t>
      </w:r>
    </w:p>
    <w:p w14:paraId="4A1E19B1" w14:textId="77777777" w:rsidR="00E4567D" w:rsidRPr="00E4567D" w:rsidRDefault="00E4567D" w:rsidP="00E4567D">
      <w:pPr>
        <w:widowControl w:val="0"/>
        <w:ind w:firstLine="600"/>
      </w:pPr>
      <w:r w:rsidRPr="00E4567D">
        <w:rPr>
          <w:rFonts w:hint="eastAsia"/>
        </w:rPr>
        <w:t>昨天我们讲，神我遍于一切恒河刹的刹土。</w:t>
      </w:r>
    </w:p>
    <w:p w14:paraId="7FCC7B6E" w14:textId="77777777" w:rsidR="00E4567D" w:rsidRPr="00E4567D" w:rsidRDefault="00E4567D" w:rsidP="00E4567D">
      <w:pPr>
        <w:widowControl w:val="0"/>
        <w:ind w:firstLine="600"/>
      </w:pPr>
      <w:r w:rsidRPr="00E4567D">
        <w:rPr>
          <w:rFonts w:hint="eastAsia"/>
        </w:rPr>
        <w:t>这个时候，他又认为我有色。</w:t>
      </w:r>
    </w:p>
    <w:p w14:paraId="62A82CE3" w14:textId="77777777" w:rsidR="00E4567D" w:rsidRPr="00E4567D" w:rsidRDefault="00E4567D" w:rsidP="00E4567D">
      <w:pPr>
        <w:widowControl w:val="0"/>
        <w:ind w:firstLine="600"/>
      </w:pPr>
      <w:r w:rsidRPr="00E4567D">
        <w:rPr>
          <w:rFonts w:hint="eastAsia"/>
        </w:rPr>
        <w:t>我有色，我是大的，色是小的，我已经拥有了色。我的色，我有色，他这样认为的。这是第二种情况。</w:t>
      </w:r>
    </w:p>
    <w:p w14:paraId="68CED91A" w14:textId="77777777" w:rsidR="00E4567D" w:rsidRPr="00E4567D" w:rsidRDefault="00E4567D" w:rsidP="00E4567D">
      <w:pPr>
        <w:widowControl w:val="0"/>
        <w:ind w:firstLine="600"/>
      </w:pPr>
      <w:r w:rsidRPr="00E4567D">
        <w:rPr>
          <w:rFonts w:hint="eastAsia"/>
        </w:rPr>
        <w:t>第三种情况：</w:t>
      </w:r>
    </w:p>
    <w:p w14:paraId="626BB613" w14:textId="77777777" w:rsidR="00E4567D" w:rsidRPr="00E4567D" w:rsidRDefault="00E4567D" w:rsidP="00E4567D">
      <w:pPr>
        <w:widowControl w:val="0"/>
        <w:ind w:firstLine="601"/>
        <w:rPr>
          <w:b/>
          <w:bCs/>
        </w:rPr>
      </w:pPr>
      <w:r w:rsidRPr="00E4567D">
        <w:rPr>
          <w:rFonts w:hint="eastAsia"/>
          <w:b/>
          <w:bCs/>
        </w:rPr>
        <w:lastRenderedPageBreak/>
        <w:t>或彼前缘，随我回复，云色属我。或复我依，行中相续，云我在色。</w:t>
      </w:r>
    </w:p>
    <w:p w14:paraId="5934EBDD" w14:textId="77777777" w:rsidR="00E4567D" w:rsidRPr="00E4567D" w:rsidRDefault="00E4567D" w:rsidP="00E4567D">
      <w:pPr>
        <w:widowControl w:val="0"/>
        <w:ind w:firstLine="600"/>
      </w:pPr>
      <w:r w:rsidRPr="00E4567D">
        <w:rPr>
          <w:rFonts w:hint="eastAsia"/>
        </w:rPr>
        <w:t>或者，前面的这些色法，随着我回旋往复，一直变化，一直不断的出现。</w:t>
      </w:r>
    </w:p>
    <w:p w14:paraId="5E496BE1" w14:textId="77777777" w:rsidR="00E4567D" w:rsidRPr="00E4567D" w:rsidRDefault="00E4567D" w:rsidP="00E4567D">
      <w:pPr>
        <w:widowControl w:val="0"/>
        <w:ind w:firstLine="600"/>
      </w:pPr>
      <w:r w:rsidRPr="00E4567D">
        <w:rPr>
          <w:rFonts w:hint="eastAsia"/>
        </w:rPr>
        <w:t>因为在色蕴面前，行蕴不断的出现。</w:t>
      </w:r>
    </w:p>
    <w:p w14:paraId="41BC7479" w14:textId="77777777" w:rsidR="00E4567D" w:rsidRPr="00E4567D" w:rsidRDefault="00E4567D" w:rsidP="00E4567D">
      <w:pPr>
        <w:widowControl w:val="0"/>
        <w:ind w:firstLine="600"/>
      </w:pPr>
      <w:r w:rsidRPr="00E4567D">
        <w:rPr>
          <w:rFonts w:hint="eastAsia"/>
        </w:rPr>
        <w:t>在这个时候，他认为色蕴属于我，也就是说，我驾驭色法，色法是我所摄的。</w:t>
      </w:r>
    </w:p>
    <w:p w14:paraId="75CD28B6" w14:textId="77777777" w:rsidR="00E4567D" w:rsidRPr="00E4567D" w:rsidRDefault="00E4567D" w:rsidP="00E4567D">
      <w:pPr>
        <w:widowControl w:val="0"/>
        <w:ind w:firstLine="600"/>
      </w:pPr>
      <w:r w:rsidRPr="00E4567D">
        <w:rPr>
          <w:rFonts w:hint="eastAsia"/>
        </w:rPr>
        <w:t>他这样认为的。这是第三种情况。</w:t>
      </w:r>
    </w:p>
    <w:p w14:paraId="5A9FB764" w14:textId="77777777" w:rsidR="00E4567D" w:rsidRPr="00E4567D" w:rsidRDefault="00E4567D" w:rsidP="00E4567D">
      <w:pPr>
        <w:widowControl w:val="0"/>
        <w:ind w:firstLine="600"/>
      </w:pPr>
      <w:r w:rsidRPr="00E4567D">
        <w:rPr>
          <w:rFonts w:hint="eastAsia"/>
        </w:rPr>
        <w:t>或者，我依靠心的相续，行蕴的相续，认为我在色。</w:t>
      </w:r>
    </w:p>
    <w:p w14:paraId="3C4B591C" w14:textId="77777777" w:rsidR="00E4567D" w:rsidRPr="00E4567D" w:rsidRDefault="00E4567D" w:rsidP="00E4567D">
      <w:pPr>
        <w:widowControl w:val="0"/>
        <w:ind w:firstLine="600"/>
      </w:pPr>
      <w:r w:rsidRPr="00E4567D">
        <w:rPr>
          <w:rFonts w:hint="eastAsia"/>
        </w:rPr>
        <w:t>我是小的，色是大的。刚才是我大，色小，这里我是小的，我在色当中。或者色拥有我，这样认为的。</w:t>
      </w:r>
    </w:p>
    <w:p w14:paraId="31A66296" w14:textId="77777777" w:rsidR="00E4567D" w:rsidRPr="00E4567D" w:rsidRDefault="00E4567D" w:rsidP="00E4567D">
      <w:pPr>
        <w:widowControl w:val="0"/>
        <w:ind w:firstLine="600"/>
      </w:pPr>
      <w:r w:rsidRPr="00E4567D">
        <w:rPr>
          <w:rFonts w:hint="eastAsia"/>
        </w:rPr>
        <w:t>以上有四种情况。</w:t>
      </w:r>
    </w:p>
    <w:p w14:paraId="5720DF0B" w14:textId="77777777" w:rsidR="00E4567D" w:rsidRPr="00E4567D" w:rsidRDefault="00E4567D" w:rsidP="00E4567D">
      <w:pPr>
        <w:widowControl w:val="0"/>
        <w:ind w:firstLine="600"/>
      </w:pPr>
      <w:r w:rsidRPr="00E4567D">
        <w:rPr>
          <w:rFonts w:hint="eastAsia"/>
        </w:rPr>
        <w:t>他们对色蕴也好，或者说对行蕴的迁流过程，有这些不同的观点。</w:t>
      </w:r>
    </w:p>
    <w:p w14:paraId="23199EEF" w14:textId="77777777" w:rsidR="00E4567D" w:rsidRPr="00E4567D" w:rsidRDefault="00E4567D" w:rsidP="00E4567D">
      <w:pPr>
        <w:widowControl w:val="0"/>
        <w:ind w:firstLine="601"/>
        <w:rPr>
          <w:b/>
          <w:bCs/>
        </w:rPr>
      </w:pPr>
      <w:r w:rsidRPr="00E4567D">
        <w:rPr>
          <w:rFonts w:hint="eastAsia"/>
          <w:b/>
          <w:bCs/>
        </w:rPr>
        <w:t>皆计度言，死后有相，如是循环，有十六相。</w:t>
      </w:r>
    </w:p>
    <w:p w14:paraId="28F30CEB" w14:textId="77777777" w:rsidR="00E4567D" w:rsidRPr="00E4567D" w:rsidRDefault="00E4567D" w:rsidP="00E4567D">
      <w:pPr>
        <w:widowControl w:val="0"/>
        <w:ind w:firstLine="600"/>
      </w:pPr>
      <w:r w:rsidRPr="00E4567D">
        <w:rPr>
          <w:rFonts w:hint="eastAsia"/>
        </w:rPr>
        <w:t>他们都是这样执着的，并且说，死后有相的。</w:t>
      </w:r>
    </w:p>
    <w:p w14:paraId="0F4361E6" w14:textId="77777777" w:rsidR="00E4567D" w:rsidRPr="00E4567D" w:rsidRDefault="00E4567D" w:rsidP="00E4567D">
      <w:pPr>
        <w:widowControl w:val="0"/>
        <w:ind w:firstLine="600"/>
      </w:pPr>
      <w:r w:rsidRPr="00E4567D">
        <w:rPr>
          <w:rFonts w:hint="eastAsia"/>
        </w:rPr>
        <w:t>因为刚才前面我有色，色有我，等等，这些的话，其实死后也是有这些相，刚才前面不是讲了四种相吗？死后也有这些相。</w:t>
      </w:r>
    </w:p>
    <w:p w14:paraId="270F75D2" w14:textId="5B5E5775" w:rsidR="00E4567D" w:rsidRPr="00E4567D" w:rsidRDefault="000C5882" w:rsidP="00E4567D">
      <w:pPr>
        <w:widowControl w:val="0"/>
        <w:ind w:firstLine="600"/>
      </w:pPr>
      <w:r w:rsidRPr="00E4567D">
        <w:rPr>
          <w:rFonts w:hint="eastAsia"/>
        </w:rPr>
        <w:t>“</w:t>
      </w:r>
      <w:r w:rsidR="00E4567D" w:rsidRPr="00E4567D">
        <w:rPr>
          <w:rFonts w:hint="eastAsia"/>
        </w:rPr>
        <w:t>如是循环</w:t>
      </w:r>
      <w:r w:rsidR="005C371A" w:rsidRPr="00E4567D">
        <w:rPr>
          <w:rFonts w:hint="eastAsia"/>
        </w:rPr>
        <w:t>”</w:t>
      </w:r>
      <w:r w:rsidR="00E4567D" w:rsidRPr="00E4567D">
        <w:rPr>
          <w:rFonts w:hint="eastAsia"/>
        </w:rPr>
        <w:t>，如是类推。</w:t>
      </w:r>
    </w:p>
    <w:p w14:paraId="1727B4C9" w14:textId="521F08E6" w:rsidR="00E4567D" w:rsidRPr="00E4567D" w:rsidRDefault="00E4567D" w:rsidP="00E4567D">
      <w:pPr>
        <w:widowControl w:val="0"/>
        <w:ind w:firstLine="600"/>
      </w:pPr>
      <w:r w:rsidRPr="00E4567D">
        <w:rPr>
          <w:rFonts w:hint="eastAsia"/>
        </w:rPr>
        <w:lastRenderedPageBreak/>
        <w:t>藏文当中把</w:t>
      </w:r>
      <w:r w:rsidR="000C5882" w:rsidRPr="00E4567D">
        <w:rPr>
          <w:rFonts w:hint="eastAsia"/>
        </w:rPr>
        <w:t>“</w:t>
      </w:r>
      <w:r w:rsidRPr="00E4567D">
        <w:rPr>
          <w:rFonts w:hint="eastAsia"/>
        </w:rPr>
        <w:t>如是循环</w:t>
      </w:r>
      <w:r w:rsidR="005C371A" w:rsidRPr="00E4567D">
        <w:rPr>
          <w:rFonts w:hint="eastAsia"/>
        </w:rPr>
        <w:t>”</w:t>
      </w:r>
      <w:r w:rsidRPr="00E4567D">
        <w:rPr>
          <w:rFonts w:hint="eastAsia"/>
        </w:rPr>
        <w:t>翻译成</w:t>
      </w:r>
      <w:r w:rsidR="000C5882" w:rsidRPr="00E4567D">
        <w:rPr>
          <w:rFonts w:hint="eastAsia"/>
        </w:rPr>
        <w:t>“</w:t>
      </w:r>
      <w:r w:rsidRPr="00E4567D">
        <w:rPr>
          <w:rFonts w:hint="eastAsia"/>
        </w:rPr>
        <w:t>如是推理、如是类推</w:t>
      </w:r>
      <w:r w:rsidR="005C371A" w:rsidRPr="00E4567D">
        <w:rPr>
          <w:rFonts w:hint="eastAsia"/>
        </w:rPr>
        <w:t>”</w:t>
      </w:r>
      <w:r w:rsidRPr="00E4567D">
        <w:rPr>
          <w:rFonts w:hint="eastAsia"/>
        </w:rPr>
        <w:t>。</w:t>
      </w:r>
    </w:p>
    <w:p w14:paraId="694F3F09" w14:textId="468923EE" w:rsidR="00E4567D" w:rsidRPr="00E4567D" w:rsidRDefault="000C5882" w:rsidP="00E4567D">
      <w:pPr>
        <w:widowControl w:val="0"/>
        <w:ind w:firstLine="600"/>
      </w:pPr>
      <w:r w:rsidRPr="00E4567D">
        <w:rPr>
          <w:rFonts w:hint="eastAsia"/>
        </w:rPr>
        <w:t>“</w:t>
      </w:r>
      <w:r w:rsidR="00E4567D" w:rsidRPr="00E4567D">
        <w:rPr>
          <w:rFonts w:hint="eastAsia"/>
        </w:rPr>
        <w:t>有十六相</w:t>
      </w:r>
      <w:r w:rsidR="005C371A" w:rsidRPr="00E4567D">
        <w:rPr>
          <w:rFonts w:hint="eastAsia"/>
        </w:rPr>
        <w:t>”</w:t>
      </w:r>
      <w:r w:rsidR="00E4567D" w:rsidRPr="00E4567D">
        <w:rPr>
          <w:rFonts w:hint="eastAsia"/>
        </w:rPr>
        <w:t>，</w:t>
      </w:r>
      <w:r w:rsidR="00E4567D" w:rsidRPr="00E4567D">
        <w:t>刚才我们讲</w:t>
      </w:r>
      <w:r w:rsidR="00E4567D" w:rsidRPr="00E4567D">
        <w:rPr>
          <w:rFonts w:hint="eastAsia"/>
        </w:rPr>
        <w:t>行蕴</w:t>
      </w:r>
      <w:r w:rsidR="00E4567D" w:rsidRPr="00E4567D">
        <w:t>的</w:t>
      </w:r>
      <w:r w:rsidR="00E4567D" w:rsidRPr="00E4567D">
        <w:rPr>
          <w:rFonts w:hint="eastAsia"/>
        </w:rPr>
        <w:t>时候有四种相，色蕴</w:t>
      </w:r>
      <w:r w:rsidR="00E4567D" w:rsidRPr="00E4567D">
        <w:t>有四种</w:t>
      </w:r>
      <w:r w:rsidR="00E4567D" w:rsidRPr="00E4567D">
        <w:rPr>
          <w:rFonts w:hint="eastAsia"/>
        </w:rPr>
        <w:t>相</w:t>
      </w:r>
      <w:r w:rsidR="00E4567D" w:rsidRPr="00E4567D">
        <w:t>，</w:t>
      </w:r>
      <w:r w:rsidR="00E4567D" w:rsidRPr="00E4567D">
        <w:rPr>
          <w:rFonts w:hint="eastAsia"/>
        </w:rPr>
        <w:t>受蕴</w:t>
      </w:r>
      <w:r w:rsidR="00E4567D" w:rsidRPr="00E4567D">
        <w:t>有四种</w:t>
      </w:r>
      <w:r w:rsidR="00E4567D" w:rsidRPr="00E4567D">
        <w:rPr>
          <w:rFonts w:hint="eastAsia"/>
        </w:rPr>
        <w:t>相</w:t>
      </w:r>
      <w:r w:rsidR="00E4567D" w:rsidRPr="00E4567D">
        <w:t>，</w:t>
      </w:r>
      <w:r w:rsidR="00E4567D" w:rsidRPr="00E4567D">
        <w:rPr>
          <w:rFonts w:hint="eastAsia"/>
        </w:rPr>
        <w:t>想蕴</w:t>
      </w:r>
      <w:r w:rsidR="00E4567D" w:rsidRPr="00E4567D">
        <w:t>有四种</w:t>
      </w:r>
      <w:r w:rsidR="00E4567D" w:rsidRPr="00E4567D">
        <w:rPr>
          <w:rFonts w:hint="eastAsia"/>
        </w:rPr>
        <w:t>相</w:t>
      </w:r>
      <w:r w:rsidR="00E4567D" w:rsidRPr="00E4567D">
        <w:t>，</w:t>
      </w:r>
      <w:r w:rsidR="00E4567D" w:rsidRPr="00E4567D">
        <w:rPr>
          <w:rFonts w:hint="eastAsia"/>
        </w:rPr>
        <w:t>总</w:t>
      </w:r>
      <w:r w:rsidR="00E4567D" w:rsidRPr="00E4567D">
        <w:t>共有十六相</w:t>
      </w:r>
      <w:r w:rsidR="00E4567D" w:rsidRPr="00E4567D">
        <w:rPr>
          <w:rFonts w:hint="eastAsia"/>
        </w:rPr>
        <w:t>。</w:t>
      </w:r>
    </w:p>
    <w:p w14:paraId="2B198388" w14:textId="77777777" w:rsidR="005A03CB" w:rsidRDefault="00E4567D" w:rsidP="00E4567D">
      <w:pPr>
        <w:widowControl w:val="0"/>
        <w:ind w:firstLine="600"/>
      </w:pPr>
      <w:r w:rsidRPr="00E4567D">
        <w:t>那么这样的话</w:t>
      </w:r>
      <w:r w:rsidRPr="00E4567D">
        <w:rPr>
          <w:rFonts w:hint="eastAsia"/>
        </w:rPr>
        <w:t>，</w:t>
      </w:r>
      <w:r w:rsidRPr="00E4567D">
        <w:t>如</w:t>
      </w:r>
      <w:r w:rsidRPr="00E4567D">
        <w:rPr>
          <w:rFonts w:hint="eastAsia"/>
        </w:rPr>
        <w:t>是循环</w:t>
      </w:r>
      <w:r w:rsidRPr="00E4567D">
        <w:t>，有十六</w:t>
      </w:r>
      <w:r w:rsidRPr="00E4567D">
        <w:rPr>
          <w:rFonts w:hint="eastAsia"/>
        </w:rPr>
        <w:t>相。</w:t>
      </w:r>
    </w:p>
    <w:p w14:paraId="3F5E4120" w14:textId="77777777" w:rsidR="00E4567D" w:rsidRPr="00E4567D" w:rsidRDefault="00E4567D" w:rsidP="00E4567D">
      <w:pPr>
        <w:widowControl w:val="0"/>
        <w:ind w:firstLine="601"/>
        <w:rPr>
          <w:b/>
          <w:bCs/>
        </w:rPr>
      </w:pPr>
      <w:r w:rsidRPr="00E4567D">
        <w:rPr>
          <w:rFonts w:hint="eastAsia"/>
          <w:b/>
          <w:bCs/>
        </w:rPr>
        <w:t>从此或计，毕竟烦恼，毕竟菩提，两性并驱，各不相触。</w:t>
      </w:r>
    </w:p>
    <w:p w14:paraId="1DF53B33" w14:textId="12414062" w:rsidR="00E4567D" w:rsidRPr="00E4567D" w:rsidRDefault="00E4567D" w:rsidP="00E4567D">
      <w:pPr>
        <w:widowControl w:val="0"/>
        <w:ind w:firstLine="600"/>
      </w:pPr>
      <w:r w:rsidRPr="00E4567D">
        <w:rPr>
          <w:rFonts w:hint="eastAsia"/>
        </w:rPr>
        <w:t>以此这样去观察的话，最后发现</w:t>
      </w:r>
      <w:r w:rsidR="000C5882" w:rsidRPr="00E4567D">
        <w:rPr>
          <w:rFonts w:hint="eastAsia"/>
        </w:rPr>
        <w:t>“</w:t>
      </w:r>
      <w:r w:rsidRPr="00E4567D">
        <w:rPr>
          <w:rFonts w:hint="eastAsia"/>
        </w:rPr>
        <w:t>毕竟烦恼</w:t>
      </w:r>
      <w:r w:rsidR="005C371A" w:rsidRPr="00E4567D">
        <w:rPr>
          <w:rFonts w:hint="eastAsia"/>
        </w:rPr>
        <w:t>”</w:t>
      </w:r>
      <w:r w:rsidRPr="00E4567D">
        <w:rPr>
          <w:rFonts w:hint="eastAsia"/>
        </w:rPr>
        <w:t>，烦恼就是烦恼，永远是烦恼的。</w:t>
      </w:r>
    </w:p>
    <w:p w14:paraId="63ECCD72" w14:textId="77777777" w:rsidR="00E4567D" w:rsidRPr="00E4567D" w:rsidRDefault="00E4567D" w:rsidP="00E4567D">
      <w:pPr>
        <w:widowControl w:val="0"/>
        <w:ind w:firstLine="600"/>
      </w:pPr>
      <w:r w:rsidRPr="00E4567D">
        <w:rPr>
          <w:rFonts w:hint="eastAsia"/>
        </w:rPr>
        <w:t>他们的观点也是比较怪的。</w:t>
      </w:r>
    </w:p>
    <w:p w14:paraId="0E9277EB" w14:textId="7F4A8BE0" w:rsidR="00E4567D" w:rsidRPr="00E4567D" w:rsidRDefault="000C5882" w:rsidP="00E4567D">
      <w:pPr>
        <w:widowControl w:val="0"/>
        <w:ind w:firstLine="600"/>
      </w:pPr>
      <w:r w:rsidRPr="00E4567D">
        <w:rPr>
          <w:rFonts w:hint="eastAsia"/>
        </w:rPr>
        <w:t>“</w:t>
      </w:r>
      <w:r w:rsidR="00E4567D" w:rsidRPr="00E4567D">
        <w:rPr>
          <w:rFonts w:hint="eastAsia"/>
        </w:rPr>
        <w:t>毕竟菩提</w:t>
      </w:r>
      <w:r w:rsidR="005C371A" w:rsidRPr="00E4567D">
        <w:rPr>
          <w:rFonts w:hint="eastAsia"/>
        </w:rPr>
        <w:t>”</w:t>
      </w:r>
      <w:r w:rsidR="00E4567D" w:rsidRPr="00E4567D">
        <w:rPr>
          <w:rFonts w:hint="eastAsia"/>
        </w:rPr>
        <w:t>，菩提的话，也永久是菩提。他们两个并不相干。</w:t>
      </w:r>
    </w:p>
    <w:p w14:paraId="240F1C42" w14:textId="5649B68E" w:rsidR="00E4567D" w:rsidRPr="00E4567D" w:rsidRDefault="000C5882" w:rsidP="00E4567D">
      <w:pPr>
        <w:widowControl w:val="0"/>
        <w:ind w:firstLine="600"/>
      </w:pPr>
      <w:r w:rsidRPr="00E4567D">
        <w:rPr>
          <w:rFonts w:hint="eastAsia"/>
        </w:rPr>
        <w:t>“</w:t>
      </w:r>
      <w:r w:rsidR="00E4567D" w:rsidRPr="00E4567D">
        <w:rPr>
          <w:rFonts w:hint="eastAsia"/>
        </w:rPr>
        <w:t>两性并驱</w:t>
      </w:r>
      <w:r w:rsidR="005C371A" w:rsidRPr="00E4567D">
        <w:rPr>
          <w:rFonts w:hint="eastAsia"/>
        </w:rPr>
        <w:t>”</w:t>
      </w:r>
      <w:r w:rsidR="00E4567D" w:rsidRPr="00E4567D">
        <w:rPr>
          <w:rFonts w:hint="eastAsia"/>
        </w:rPr>
        <w:t>，这两个，烦恼和菩提的话，两种不同的性质，它们是并驱，并驾齐驱。</w:t>
      </w:r>
    </w:p>
    <w:p w14:paraId="72BBD80E" w14:textId="77777777" w:rsidR="00E4567D" w:rsidRPr="00E4567D" w:rsidRDefault="00E4567D" w:rsidP="00E4567D">
      <w:pPr>
        <w:widowControl w:val="0"/>
        <w:ind w:firstLine="600"/>
      </w:pPr>
      <w:r w:rsidRPr="00E4567D">
        <w:rPr>
          <w:rFonts w:hint="eastAsia"/>
        </w:rPr>
        <w:t>原来我们说的平行，是平行的。</w:t>
      </w:r>
    </w:p>
    <w:p w14:paraId="2B5C8740" w14:textId="5F229D5E" w:rsidR="00E4567D" w:rsidRPr="00E4567D" w:rsidRDefault="000C5882" w:rsidP="00E4567D">
      <w:pPr>
        <w:widowControl w:val="0"/>
        <w:ind w:firstLine="600"/>
      </w:pPr>
      <w:r w:rsidRPr="00E4567D">
        <w:rPr>
          <w:rFonts w:hint="eastAsia"/>
        </w:rPr>
        <w:t>“</w:t>
      </w:r>
      <w:r w:rsidR="00E4567D" w:rsidRPr="00E4567D">
        <w:rPr>
          <w:rFonts w:hint="eastAsia"/>
        </w:rPr>
        <w:t>各不相触</w:t>
      </w:r>
      <w:r w:rsidR="005C371A" w:rsidRPr="00E4567D">
        <w:rPr>
          <w:rFonts w:hint="eastAsia"/>
        </w:rPr>
        <w:t>”</w:t>
      </w:r>
      <w:r w:rsidR="00E4567D" w:rsidRPr="00E4567D">
        <w:rPr>
          <w:rFonts w:hint="eastAsia"/>
        </w:rPr>
        <w:t>，他们互不相干，不会有触。</w:t>
      </w:r>
    </w:p>
    <w:p w14:paraId="17BD66F6" w14:textId="6C10F395" w:rsidR="00E4567D" w:rsidRPr="00E4567D" w:rsidRDefault="00E4567D" w:rsidP="00E4567D">
      <w:pPr>
        <w:widowControl w:val="0"/>
        <w:ind w:firstLine="600"/>
      </w:pPr>
      <w:r w:rsidRPr="00E4567D">
        <w:rPr>
          <w:rFonts w:hint="eastAsia"/>
        </w:rPr>
        <w:t>按照我们的观点，</w:t>
      </w:r>
      <w:r w:rsidR="000C5882" w:rsidRPr="00E4567D">
        <w:rPr>
          <w:rFonts w:hint="eastAsia"/>
        </w:rPr>
        <w:t>“</w:t>
      </w:r>
      <w:r w:rsidRPr="00E4567D">
        <w:rPr>
          <w:rFonts w:hint="eastAsia"/>
        </w:rPr>
        <w:t>烦恼即菩提，菩提即烦恼</w:t>
      </w:r>
      <w:r w:rsidR="005C371A" w:rsidRPr="00E4567D">
        <w:rPr>
          <w:rFonts w:hint="eastAsia"/>
        </w:rPr>
        <w:t>”</w:t>
      </w:r>
      <w:r w:rsidRPr="00E4567D">
        <w:rPr>
          <w:rFonts w:hint="eastAsia"/>
        </w:rPr>
        <w:t>，有这样的说法。</w:t>
      </w:r>
    </w:p>
    <w:p w14:paraId="5823B47F" w14:textId="77777777" w:rsidR="00E4567D" w:rsidRPr="00E4567D" w:rsidRDefault="00E4567D" w:rsidP="00E4567D">
      <w:pPr>
        <w:widowControl w:val="0"/>
        <w:ind w:firstLine="600"/>
        <w:rPr>
          <w:b/>
          <w:bCs/>
        </w:rPr>
      </w:pPr>
      <w:r w:rsidRPr="00E4567D">
        <w:rPr>
          <w:rFonts w:hint="eastAsia"/>
        </w:rPr>
        <w:t>但是他们外道的说法，因为通过十六相来观察的话，烦恼毕竟是烦恼的，菩提毕竟是菩提的，它们俩</w:t>
      </w:r>
      <w:r w:rsidRPr="00E4567D">
        <w:rPr>
          <w:rFonts w:hint="eastAsia"/>
        </w:rPr>
        <w:lastRenderedPageBreak/>
        <w:t>并不相融，各不相触，这个意思。</w:t>
      </w:r>
    </w:p>
    <w:p w14:paraId="6CD050C3" w14:textId="77777777" w:rsidR="00E4567D" w:rsidRPr="00E4567D" w:rsidRDefault="00E4567D" w:rsidP="00E4567D">
      <w:pPr>
        <w:widowControl w:val="0"/>
        <w:ind w:firstLine="601"/>
        <w:rPr>
          <w:b/>
          <w:bCs/>
        </w:rPr>
      </w:pPr>
      <w:r w:rsidRPr="00E4567D">
        <w:rPr>
          <w:rFonts w:hint="eastAsia"/>
          <w:b/>
          <w:bCs/>
        </w:rPr>
        <w:t>由此计度，死后有故，</w:t>
      </w:r>
    </w:p>
    <w:p w14:paraId="0EB746DF" w14:textId="77777777" w:rsidR="00E4567D" w:rsidRPr="00E4567D" w:rsidRDefault="00E4567D" w:rsidP="00E4567D">
      <w:pPr>
        <w:widowControl w:val="0"/>
        <w:ind w:firstLine="600"/>
      </w:pPr>
      <w:r w:rsidRPr="00E4567D">
        <w:rPr>
          <w:rFonts w:hint="eastAsia"/>
        </w:rPr>
        <w:t>所以通过这样的推理，死后是有相的。</w:t>
      </w:r>
    </w:p>
    <w:p w14:paraId="2826A092" w14:textId="77777777" w:rsidR="00E4567D" w:rsidRPr="00E4567D" w:rsidRDefault="00E4567D" w:rsidP="00E4567D">
      <w:pPr>
        <w:widowControl w:val="0"/>
        <w:ind w:firstLine="600"/>
      </w:pPr>
      <w:r w:rsidRPr="00E4567D">
        <w:rPr>
          <w:rFonts w:hint="eastAsia"/>
        </w:rPr>
        <w:t>因为有我嘛，我和色，一直是有的。</w:t>
      </w:r>
    </w:p>
    <w:p w14:paraId="6CEAC66C" w14:textId="77777777" w:rsidR="00E4567D" w:rsidRPr="00E4567D" w:rsidRDefault="00E4567D" w:rsidP="00E4567D">
      <w:pPr>
        <w:widowControl w:val="0"/>
        <w:ind w:firstLine="601"/>
        <w:rPr>
          <w:b/>
          <w:bCs/>
        </w:rPr>
      </w:pPr>
      <w:r w:rsidRPr="00E4567D">
        <w:rPr>
          <w:rFonts w:hint="eastAsia"/>
          <w:b/>
          <w:bCs/>
        </w:rPr>
        <w:t>堕落外道，惑菩提性，是则名为，第六外道，立五阴中，死后有相，心颠倒论。</w:t>
      </w:r>
    </w:p>
    <w:p w14:paraId="05CAFEB8" w14:textId="77777777" w:rsidR="00E4567D" w:rsidRPr="00E4567D" w:rsidRDefault="00E4567D" w:rsidP="00E4567D">
      <w:pPr>
        <w:widowControl w:val="0"/>
        <w:ind w:firstLine="600"/>
      </w:pPr>
      <w:r w:rsidRPr="00E4567D">
        <w:rPr>
          <w:rFonts w:hint="eastAsia"/>
        </w:rPr>
        <w:t>这些都比较相同的，我不一一介绍。</w:t>
      </w:r>
    </w:p>
    <w:p w14:paraId="579A9875" w14:textId="77777777" w:rsidR="00E4567D" w:rsidRPr="00E4567D" w:rsidRDefault="00E4567D" w:rsidP="00E4567D">
      <w:pPr>
        <w:widowControl w:val="0"/>
        <w:ind w:firstLine="600"/>
      </w:pPr>
      <w:r w:rsidRPr="00E4567D">
        <w:rPr>
          <w:rFonts w:hint="eastAsia"/>
        </w:rPr>
        <w:t>落入了外道，迷惑了菩提性。这是第六种外道。</w:t>
      </w:r>
    </w:p>
    <w:p w14:paraId="60D7A282" w14:textId="77777777" w:rsidR="00E4567D" w:rsidRPr="00E4567D" w:rsidRDefault="00E4567D" w:rsidP="00E4567D">
      <w:pPr>
        <w:widowControl w:val="0"/>
        <w:ind w:firstLine="600"/>
      </w:pPr>
      <w:r w:rsidRPr="00E4567D">
        <w:rPr>
          <w:rFonts w:hint="eastAsia"/>
        </w:rPr>
        <w:t>他们建立了什么呢？五蕴中，死后有相的颠倒心和谬论。</w:t>
      </w:r>
    </w:p>
    <w:p w14:paraId="4B82458B" w14:textId="77777777" w:rsidR="00E4567D" w:rsidRPr="00E4567D" w:rsidRDefault="00E4567D" w:rsidP="00E4567D">
      <w:pPr>
        <w:widowControl w:val="0"/>
        <w:ind w:firstLine="600"/>
      </w:pPr>
      <w:r w:rsidRPr="00E4567D">
        <w:rPr>
          <w:rFonts w:hint="eastAsia"/>
        </w:rPr>
        <w:t>接下来是第七个阴魔，八无相。</w:t>
      </w:r>
    </w:p>
    <w:p w14:paraId="5FB2CA0C" w14:textId="77777777" w:rsidR="00E4567D" w:rsidRPr="00E4567D" w:rsidRDefault="00E4567D" w:rsidP="00E4567D">
      <w:pPr>
        <w:widowControl w:val="0"/>
        <w:ind w:firstLine="601"/>
        <w:rPr>
          <w:b/>
          <w:bCs/>
        </w:rPr>
      </w:pPr>
      <w:r w:rsidRPr="00E4567D">
        <w:rPr>
          <w:rFonts w:hint="eastAsia"/>
          <w:b/>
          <w:bCs/>
        </w:rPr>
        <w:t>又三摩中，诸善男子，坚凝正心，魔不得便。穷生类本，观彼幽清，常扰动元，</w:t>
      </w:r>
      <w:bookmarkStart w:id="241" w:name="_Hlk170975439"/>
      <w:r w:rsidRPr="00E4567D">
        <w:rPr>
          <w:rFonts w:hint="eastAsia"/>
          <w:b/>
          <w:bCs/>
        </w:rPr>
        <w:t>于先除灭，色受想中，</w:t>
      </w:r>
      <w:bookmarkEnd w:id="241"/>
      <w:r w:rsidRPr="00E4567D">
        <w:rPr>
          <w:rFonts w:hint="eastAsia"/>
          <w:b/>
          <w:bCs/>
        </w:rPr>
        <w:t>生计度者。是人坠入，死后无相，发心颠倒。</w:t>
      </w:r>
    </w:p>
    <w:p w14:paraId="68FE256B" w14:textId="77777777" w:rsidR="00E4567D" w:rsidRPr="00E4567D" w:rsidRDefault="00E4567D" w:rsidP="00E4567D">
      <w:pPr>
        <w:widowControl w:val="0"/>
        <w:ind w:firstLine="600"/>
      </w:pPr>
      <w:r w:rsidRPr="00E4567D">
        <w:t>跟前面一样的</w:t>
      </w:r>
      <w:r w:rsidRPr="00E4567D">
        <w:rPr>
          <w:rFonts w:hint="eastAsia"/>
        </w:rPr>
        <w:t>。</w:t>
      </w:r>
    </w:p>
    <w:p w14:paraId="78EE6BC2" w14:textId="0EC6158A" w:rsidR="00E4567D" w:rsidRPr="00E4567D" w:rsidRDefault="000C5882" w:rsidP="00E4567D">
      <w:pPr>
        <w:widowControl w:val="0"/>
        <w:ind w:firstLine="600"/>
      </w:pPr>
      <w:r w:rsidRPr="00E4567D">
        <w:rPr>
          <w:rFonts w:hint="eastAsia"/>
        </w:rPr>
        <w:t>“</w:t>
      </w:r>
      <w:r w:rsidR="00E4567D" w:rsidRPr="00E4567D">
        <w:rPr>
          <w:rFonts w:hint="eastAsia"/>
        </w:rPr>
        <w:t>于先除灭，色受想中</w:t>
      </w:r>
      <w:r w:rsidR="005C371A" w:rsidRPr="00E4567D">
        <w:rPr>
          <w:rFonts w:hint="eastAsia"/>
        </w:rPr>
        <w:t>”</w:t>
      </w:r>
      <w:r w:rsidR="00E4567D" w:rsidRPr="00E4567D">
        <w:rPr>
          <w:rFonts w:hint="eastAsia"/>
        </w:rPr>
        <w:t>，于</w:t>
      </w:r>
      <w:r w:rsidR="00E4567D" w:rsidRPr="00E4567D">
        <w:t>先</w:t>
      </w:r>
      <w:r w:rsidR="00E4567D" w:rsidRPr="00E4567D">
        <w:rPr>
          <w:rFonts w:hint="eastAsia"/>
        </w:rPr>
        <w:t>灭除的色蕴、受蕴、想蕴</w:t>
      </w:r>
      <w:r w:rsidR="00E4567D" w:rsidRPr="00E4567D">
        <w:t>当中</w:t>
      </w:r>
      <w:r w:rsidR="00E4567D" w:rsidRPr="00E4567D">
        <w:rPr>
          <w:rFonts w:hint="eastAsia"/>
        </w:rPr>
        <w:t>，</w:t>
      </w:r>
      <w:r w:rsidRPr="00E4567D">
        <w:rPr>
          <w:rFonts w:hint="eastAsia"/>
        </w:rPr>
        <w:t>“</w:t>
      </w:r>
      <w:r w:rsidR="00E4567D" w:rsidRPr="00E4567D">
        <w:rPr>
          <w:rFonts w:hint="eastAsia"/>
        </w:rPr>
        <w:t>生计度者</w:t>
      </w:r>
      <w:r w:rsidR="005C371A" w:rsidRPr="00E4567D">
        <w:rPr>
          <w:rFonts w:hint="eastAsia"/>
        </w:rPr>
        <w:t>”</w:t>
      </w:r>
      <w:r w:rsidR="00E4567D" w:rsidRPr="00E4567D">
        <w:rPr>
          <w:rFonts w:hint="eastAsia"/>
        </w:rPr>
        <w:t>，又</w:t>
      </w:r>
      <w:r w:rsidR="00E4567D" w:rsidRPr="00E4567D">
        <w:t>产生分别</w:t>
      </w:r>
      <w:r w:rsidR="00E4567D" w:rsidRPr="00E4567D">
        <w:rPr>
          <w:rFonts w:hint="eastAsia"/>
        </w:rPr>
        <w:t>念。</w:t>
      </w:r>
    </w:p>
    <w:p w14:paraId="6DA8F546" w14:textId="77777777" w:rsidR="00E4567D" w:rsidRPr="00E4567D" w:rsidRDefault="00E4567D" w:rsidP="00E4567D">
      <w:pPr>
        <w:widowControl w:val="0"/>
        <w:ind w:firstLine="600"/>
      </w:pPr>
      <w:r w:rsidRPr="00E4567D">
        <w:t>因为色</w:t>
      </w:r>
      <w:r w:rsidRPr="00E4567D">
        <w:rPr>
          <w:rFonts w:hint="eastAsia"/>
        </w:rPr>
        <w:t>蕴</w:t>
      </w:r>
      <w:r w:rsidRPr="00E4567D">
        <w:t>也不存在，</w:t>
      </w:r>
      <w:r w:rsidRPr="00E4567D">
        <w:rPr>
          <w:rFonts w:hint="eastAsia"/>
        </w:rPr>
        <w:t>受蕴</w:t>
      </w:r>
      <w:r w:rsidRPr="00E4567D">
        <w:t>也不存在，</w:t>
      </w:r>
      <w:r w:rsidRPr="00E4567D">
        <w:rPr>
          <w:rFonts w:hint="eastAsia"/>
        </w:rPr>
        <w:t>想蕴</w:t>
      </w:r>
      <w:r w:rsidRPr="00E4567D">
        <w:t>也不存在</w:t>
      </w:r>
      <w:r w:rsidRPr="00E4567D">
        <w:rPr>
          <w:rFonts w:hint="eastAsia"/>
        </w:rPr>
        <w:t>，</w:t>
      </w:r>
      <w:r w:rsidRPr="00E4567D">
        <w:t>这三个</w:t>
      </w:r>
      <w:r w:rsidRPr="00E4567D">
        <w:rPr>
          <w:rFonts w:hint="eastAsia"/>
        </w:rPr>
        <w:t>蕴</w:t>
      </w:r>
      <w:r w:rsidRPr="00E4567D">
        <w:t>已经没有了</w:t>
      </w:r>
      <w:r w:rsidRPr="00E4567D">
        <w:rPr>
          <w:rFonts w:hint="eastAsia"/>
        </w:rPr>
        <w:t>，</w:t>
      </w:r>
      <w:r w:rsidRPr="00E4567D">
        <w:t>这样的</w:t>
      </w:r>
      <w:r w:rsidRPr="00E4567D">
        <w:rPr>
          <w:rFonts w:hint="eastAsia"/>
        </w:rPr>
        <w:t>计度</w:t>
      </w:r>
      <w:r w:rsidRPr="00E4567D">
        <w:t>当中</w:t>
      </w:r>
      <w:r w:rsidRPr="00E4567D">
        <w:rPr>
          <w:rFonts w:hint="eastAsia"/>
        </w:rPr>
        <w:t>产生分别念。</w:t>
      </w:r>
    </w:p>
    <w:p w14:paraId="05D66BC1" w14:textId="77777777" w:rsidR="00E4567D" w:rsidRPr="00E4567D" w:rsidRDefault="00E4567D" w:rsidP="00E4567D">
      <w:pPr>
        <w:widowControl w:val="0"/>
        <w:ind w:firstLine="600"/>
      </w:pPr>
      <w:r w:rsidRPr="00E4567D">
        <w:t>那么</w:t>
      </w:r>
      <w:r w:rsidRPr="00E4567D">
        <w:rPr>
          <w:rFonts w:hint="eastAsia"/>
        </w:rPr>
        <w:t>这个</w:t>
      </w:r>
      <w:r w:rsidRPr="00E4567D">
        <w:t>人坠入</w:t>
      </w:r>
      <w:r w:rsidRPr="00E4567D">
        <w:rPr>
          <w:rFonts w:hint="eastAsia"/>
        </w:rPr>
        <w:t>，死</w:t>
      </w:r>
      <w:r w:rsidRPr="00E4567D">
        <w:t>后无相</w:t>
      </w:r>
      <w:r w:rsidRPr="00E4567D">
        <w:rPr>
          <w:rFonts w:hint="eastAsia"/>
        </w:rPr>
        <w:t>。</w:t>
      </w:r>
    </w:p>
    <w:p w14:paraId="0DF07F31" w14:textId="77777777" w:rsidR="00E4567D" w:rsidRPr="00E4567D" w:rsidRDefault="00E4567D" w:rsidP="00E4567D">
      <w:pPr>
        <w:widowControl w:val="0"/>
        <w:ind w:firstLine="600"/>
      </w:pPr>
      <w:r w:rsidRPr="00E4567D">
        <w:lastRenderedPageBreak/>
        <w:t>因为刚才三</w:t>
      </w:r>
      <w:r w:rsidRPr="00E4567D">
        <w:rPr>
          <w:rFonts w:hint="eastAsia"/>
        </w:rPr>
        <w:t>个蕴</w:t>
      </w:r>
      <w:r w:rsidRPr="00E4567D">
        <w:t>都没有，无相</w:t>
      </w:r>
      <w:r w:rsidRPr="00E4567D">
        <w:rPr>
          <w:rFonts w:hint="eastAsia"/>
        </w:rPr>
        <w:t>。</w:t>
      </w:r>
    </w:p>
    <w:p w14:paraId="5E4C377E" w14:textId="77777777" w:rsidR="00E4567D" w:rsidRPr="00E4567D" w:rsidRDefault="00E4567D" w:rsidP="00E4567D">
      <w:pPr>
        <w:widowControl w:val="0"/>
        <w:ind w:firstLine="600"/>
      </w:pPr>
      <w:r w:rsidRPr="00E4567D">
        <w:rPr>
          <w:rFonts w:hint="eastAsia"/>
        </w:rPr>
        <w:t>他就</w:t>
      </w:r>
      <w:r w:rsidRPr="00E4567D">
        <w:t>发起了</w:t>
      </w:r>
      <w:r w:rsidRPr="00E4567D">
        <w:rPr>
          <w:rFonts w:hint="eastAsia"/>
        </w:rPr>
        <w:t>颠倒心。</w:t>
      </w:r>
    </w:p>
    <w:p w14:paraId="2CF9BB8F" w14:textId="77777777" w:rsidR="00E4567D" w:rsidRPr="00E4567D" w:rsidRDefault="00E4567D" w:rsidP="00E4567D">
      <w:pPr>
        <w:widowControl w:val="0"/>
        <w:ind w:firstLine="600"/>
      </w:pPr>
      <w:r w:rsidRPr="00E4567D">
        <w:rPr>
          <w:rFonts w:hint="eastAsia"/>
        </w:rPr>
        <w:t>那么这三个怎么会没有呢？下面做解释。</w:t>
      </w:r>
    </w:p>
    <w:p w14:paraId="039D2E2D" w14:textId="77777777" w:rsidR="00E4567D" w:rsidRPr="00E4567D" w:rsidRDefault="00E4567D" w:rsidP="00E4567D">
      <w:pPr>
        <w:widowControl w:val="0"/>
        <w:ind w:firstLine="601"/>
        <w:rPr>
          <w:b/>
          <w:bCs/>
        </w:rPr>
      </w:pPr>
      <w:r w:rsidRPr="00E4567D">
        <w:rPr>
          <w:rFonts w:hint="eastAsia"/>
          <w:b/>
          <w:bCs/>
        </w:rPr>
        <w:t>见其色灭，形无所因；观其想灭，心无所系，知其受灭，无复连缀，阴性销散，纵有生理，而无受想，与草木同。</w:t>
      </w:r>
    </w:p>
    <w:p w14:paraId="400123ED" w14:textId="77777777" w:rsidR="00E4567D" w:rsidRPr="00E4567D" w:rsidRDefault="00E4567D" w:rsidP="00E4567D">
      <w:pPr>
        <w:widowControl w:val="0"/>
        <w:ind w:firstLine="600"/>
      </w:pPr>
      <w:r w:rsidRPr="00E4567D">
        <w:rPr>
          <w:rFonts w:hint="eastAsia"/>
        </w:rPr>
        <w:t>他通过禅定观修的时候，前面讲的一样的，色蕴</w:t>
      </w:r>
      <w:r w:rsidRPr="00E4567D">
        <w:t>已经没有了</w:t>
      </w:r>
      <w:r w:rsidRPr="00E4567D">
        <w:rPr>
          <w:rFonts w:hint="eastAsia"/>
        </w:rPr>
        <w:t>，</w:t>
      </w:r>
      <w:r w:rsidRPr="00E4567D">
        <w:t>色</w:t>
      </w:r>
      <w:r w:rsidRPr="00E4567D">
        <w:rPr>
          <w:rFonts w:hint="eastAsia"/>
        </w:rPr>
        <w:t>蕴</w:t>
      </w:r>
      <w:r w:rsidRPr="00E4567D">
        <w:t>没有的话</w:t>
      </w:r>
      <w:r w:rsidRPr="00E4567D">
        <w:rPr>
          <w:rFonts w:hint="eastAsia"/>
        </w:rPr>
        <w:t>，</w:t>
      </w:r>
      <w:r w:rsidRPr="00E4567D">
        <w:t>那我们身体的</w:t>
      </w:r>
      <w:r w:rsidRPr="00E4567D">
        <w:rPr>
          <w:rFonts w:hint="eastAsia"/>
        </w:rPr>
        <w:t>形象</w:t>
      </w:r>
      <w:r w:rsidRPr="00E4567D">
        <w:t>，这些都是无所</w:t>
      </w:r>
      <w:r w:rsidRPr="00E4567D">
        <w:rPr>
          <w:rFonts w:hint="eastAsia"/>
        </w:rPr>
        <w:t>依</w:t>
      </w:r>
      <w:r w:rsidRPr="00E4567D">
        <w:t>的</w:t>
      </w:r>
      <w:r w:rsidRPr="00E4567D">
        <w:rPr>
          <w:rFonts w:hint="eastAsia"/>
        </w:rPr>
        <w:t>。</w:t>
      </w:r>
    </w:p>
    <w:p w14:paraId="06CC220E" w14:textId="77777777" w:rsidR="00E4567D" w:rsidRPr="00E4567D" w:rsidRDefault="00E4567D" w:rsidP="00E4567D">
      <w:pPr>
        <w:widowControl w:val="0"/>
        <w:ind w:firstLine="600"/>
      </w:pPr>
      <w:r w:rsidRPr="00E4567D">
        <w:t>因为色没有的话，那我们身体这些</w:t>
      </w:r>
      <w:r w:rsidRPr="00E4567D">
        <w:rPr>
          <w:rFonts w:hint="eastAsia"/>
        </w:rPr>
        <w:t>，</w:t>
      </w:r>
      <w:r w:rsidRPr="00E4567D">
        <w:t>肯定没有什么依靠的</w:t>
      </w:r>
      <w:r w:rsidRPr="00E4567D">
        <w:rPr>
          <w:rFonts w:hint="eastAsia"/>
        </w:rPr>
        <w:t>，这是</w:t>
      </w:r>
      <w:r w:rsidRPr="00E4567D">
        <w:t>色</w:t>
      </w:r>
      <w:r w:rsidRPr="00E4567D">
        <w:rPr>
          <w:rFonts w:hint="eastAsia"/>
        </w:rPr>
        <w:t>蕴</w:t>
      </w:r>
      <w:r w:rsidRPr="00E4567D">
        <w:t>灭的道理</w:t>
      </w:r>
      <w:r w:rsidRPr="00E4567D">
        <w:rPr>
          <w:rFonts w:hint="eastAsia"/>
        </w:rPr>
        <w:t>。</w:t>
      </w:r>
    </w:p>
    <w:p w14:paraId="6043163A" w14:textId="77777777" w:rsidR="00E4567D" w:rsidRPr="00E4567D" w:rsidRDefault="00E4567D" w:rsidP="00E4567D">
      <w:pPr>
        <w:widowControl w:val="0"/>
        <w:ind w:firstLine="600"/>
      </w:pPr>
      <w:r w:rsidRPr="00E4567D">
        <w:rPr>
          <w:rFonts w:hint="eastAsia"/>
        </w:rPr>
        <w:t>又</w:t>
      </w:r>
      <w:r w:rsidRPr="00E4567D">
        <w:t>观察它的时候，</w:t>
      </w:r>
      <w:r w:rsidRPr="00E4567D">
        <w:rPr>
          <w:rFonts w:hint="eastAsia"/>
        </w:rPr>
        <w:t>想蕴</w:t>
      </w:r>
      <w:r w:rsidRPr="00E4567D">
        <w:t>已经灭了，</w:t>
      </w:r>
      <w:r w:rsidRPr="00E4567D">
        <w:rPr>
          <w:rFonts w:hint="eastAsia"/>
        </w:rPr>
        <w:t>想蕴</w:t>
      </w:r>
      <w:r w:rsidRPr="00E4567D">
        <w:t>灭的话</w:t>
      </w:r>
      <w:r w:rsidRPr="00E4567D">
        <w:rPr>
          <w:rFonts w:hint="eastAsia"/>
        </w:rPr>
        <w:t>，</w:t>
      </w:r>
      <w:r w:rsidRPr="00E4567D">
        <w:t>那</w:t>
      </w:r>
      <w:r w:rsidRPr="00E4567D">
        <w:rPr>
          <w:rFonts w:hint="eastAsia"/>
        </w:rPr>
        <w:t>心</w:t>
      </w:r>
      <w:r w:rsidRPr="00E4567D">
        <w:t>和</w:t>
      </w:r>
      <w:r w:rsidRPr="00E4567D">
        <w:rPr>
          <w:rFonts w:hint="eastAsia"/>
        </w:rPr>
        <w:t>心所</w:t>
      </w:r>
      <w:r w:rsidRPr="00E4567D">
        <w:t>无有所</w:t>
      </w:r>
      <w:r w:rsidRPr="00E4567D">
        <w:rPr>
          <w:rFonts w:hint="eastAsia"/>
        </w:rPr>
        <w:t>系，</w:t>
      </w:r>
      <w:r w:rsidRPr="00E4567D">
        <w:t>无</w:t>
      </w:r>
      <w:r w:rsidRPr="00E4567D">
        <w:rPr>
          <w:rFonts w:hint="eastAsia"/>
        </w:rPr>
        <w:t>有</w:t>
      </w:r>
      <w:r w:rsidRPr="00E4567D">
        <w:t>所属</w:t>
      </w:r>
      <w:r w:rsidRPr="00E4567D">
        <w:rPr>
          <w:rFonts w:hint="eastAsia"/>
        </w:rPr>
        <w:t>，没有任何的依靠。</w:t>
      </w:r>
    </w:p>
    <w:p w14:paraId="08B8902E" w14:textId="6B49A852" w:rsidR="00E4567D" w:rsidRPr="00E4567D" w:rsidRDefault="000C5882" w:rsidP="00E4567D">
      <w:pPr>
        <w:widowControl w:val="0"/>
        <w:ind w:firstLine="600"/>
      </w:pPr>
      <w:r w:rsidRPr="00E4567D">
        <w:rPr>
          <w:rFonts w:hint="eastAsia"/>
        </w:rPr>
        <w:t>“</w:t>
      </w:r>
      <w:r w:rsidR="00E4567D" w:rsidRPr="00E4567D">
        <w:rPr>
          <w:rFonts w:hint="eastAsia"/>
        </w:rPr>
        <w:t>知其受灭</w:t>
      </w:r>
      <w:r w:rsidR="005C371A" w:rsidRPr="00E4567D">
        <w:rPr>
          <w:rFonts w:hint="eastAsia"/>
        </w:rPr>
        <w:t>”</w:t>
      </w:r>
      <w:r w:rsidR="00E4567D" w:rsidRPr="00E4567D">
        <w:rPr>
          <w:rFonts w:hint="eastAsia"/>
        </w:rPr>
        <w:t>，刚才色蕴也灭了，知道受蕴灭的时候，</w:t>
      </w:r>
      <w:r w:rsidRPr="00E4567D">
        <w:rPr>
          <w:rFonts w:hint="eastAsia"/>
        </w:rPr>
        <w:t>“</w:t>
      </w:r>
      <w:r w:rsidR="00E4567D" w:rsidRPr="00E4567D">
        <w:rPr>
          <w:rFonts w:hint="eastAsia"/>
        </w:rPr>
        <w:t>无复连缀</w:t>
      </w:r>
      <w:r w:rsidR="005C371A" w:rsidRPr="00E4567D">
        <w:rPr>
          <w:rFonts w:hint="eastAsia"/>
        </w:rPr>
        <w:t>”</w:t>
      </w:r>
      <w:r w:rsidR="00E4567D" w:rsidRPr="00E4567D">
        <w:rPr>
          <w:rFonts w:hint="eastAsia"/>
        </w:rPr>
        <w:t>，因为受蕴是想蕴和色蕴之间的纽带，它们之间的一个连接线，一旦外面的色蕴也没有，里面的想蕴也没有的话，我们的受蕴，也不可能有。</w:t>
      </w:r>
    </w:p>
    <w:p w14:paraId="2B7FF7C6" w14:textId="77777777" w:rsidR="00E4567D" w:rsidRPr="00E4567D" w:rsidRDefault="00E4567D" w:rsidP="00E4567D">
      <w:pPr>
        <w:widowControl w:val="0"/>
        <w:ind w:firstLine="600"/>
      </w:pPr>
      <w:r w:rsidRPr="00E4567D">
        <w:rPr>
          <w:rFonts w:hint="eastAsia"/>
        </w:rPr>
        <w:t>因为感受的话，一定要通过自己的想，来感受外面的色法，所以这个也不存在了。</w:t>
      </w:r>
    </w:p>
    <w:p w14:paraId="67513035" w14:textId="471EAC38" w:rsidR="00E4567D" w:rsidRPr="00E4567D" w:rsidRDefault="000C5882" w:rsidP="00E4567D">
      <w:pPr>
        <w:widowControl w:val="0"/>
        <w:ind w:firstLine="600"/>
      </w:pPr>
      <w:r w:rsidRPr="00E4567D">
        <w:rPr>
          <w:rFonts w:hint="eastAsia"/>
        </w:rPr>
        <w:t>“</w:t>
      </w:r>
      <w:r w:rsidR="00E4567D" w:rsidRPr="00E4567D">
        <w:rPr>
          <w:rFonts w:hint="eastAsia"/>
        </w:rPr>
        <w:t>阴性销散</w:t>
      </w:r>
      <w:r w:rsidR="005C371A" w:rsidRPr="00E4567D">
        <w:rPr>
          <w:rFonts w:hint="eastAsia"/>
        </w:rPr>
        <w:t>”</w:t>
      </w:r>
      <w:r w:rsidR="00E4567D" w:rsidRPr="00E4567D">
        <w:rPr>
          <w:rFonts w:hint="eastAsia"/>
        </w:rPr>
        <w:t>，上面讲的三个蕴的本性销散。</w:t>
      </w:r>
    </w:p>
    <w:p w14:paraId="30B353D2" w14:textId="10EBE8DB" w:rsidR="00E4567D" w:rsidRPr="00E4567D" w:rsidRDefault="000C5882" w:rsidP="00E4567D">
      <w:pPr>
        <w:widowControl w:val="0"/>
        <w:ind w:firstLine="600"/>
      </w:pPr>
      <w:r w:rsidRPr="00E4567D">
        <w:rPr>
          <w:rFonts w:hint="eastAsia"/>
        </w:rPr>
        <w:t>“</w:t>
      </w:r>
      <w:r w:rsidR="00E4567D" w:rsidRPr="00E4567D">
        <w:rPr>
          <w:rFonts w:hint="eastAsia"/>
        </w:rPr>
        <w:t>纵有生理</w:t>
      </w:r>
      <w:r w:rsidR="005C371A" w:rsidRPr="00E4567D">
        <w:rPr>
          <w:rFonts w:hint="eastAsia"/>
        </w:rPr>
        <w:t>”</w:t>
      </w:r>
      <w:r w:rsidR="00E4567D" w:rsidRPr="00E4567D">
        <w:rPr>
          <w:rFonts w:hint="eastAsia"/>
        </w:rPr>
        <w:t>，虽然行蕴，有它生生灭灭的道理。</w:t>
      </w:r>
    </w:p>
    <w:p w14:paraId="6AA36EB6" w14:textId="1ED51F45" w:rsidR="00E4567D" w:rsidRPr="00E4567D" w:rsidRDefault="000C5882" w:rsidP="00E4567D">
      <w:pPr>
        <w:widowControl w:val="0"/>
        <w:ind w:firstLine="600"/>
      </w:pPr>
      <w:r w:rsidRPr="00E4567D">
        <w:rPr>
          <w:rFonts w:hint="eastAsia"/>
        </w:rPr>
        <w:lastRenderedPageBreak/>
        <w:t>“</w:t>
      </w:r>
      <w:r w:rsidR="00E4567D" w:rsidRPr="00E4567D">
        <w:rPr>
          <w:rFonts w:hint="eastAsia"/>
        </w:rPr>
        <w:t>而无受想</w:t>
      </w:r>
      <w:r w:rsidR="005C371A" w:rsidRPr="00E4567D">
        <w:rPr>
          <w:rFonts w:hint="eastAsia"/>
        </w:rPr>
        <w:t>”</w:t>
      </w:r>
      <w:r w:rsidR="00E4567D" w:rsidRPr="00E4567D">
        <w:rPr>
          <w:rFonts w:hint="eastAsia"/>
        </w:rPr>
        <w:t>，因为前面的受蕴、想蕴、色蕴都已经没有了，没有的话，光有一个行蕴没有什么用的。</w:t>
      </w:r>
    </w:p>
    <w:p w14:paraId="1ADB2AA4" w14:textId="69FC1DD5" w:rsidR="00E4567D" w:rsidRPr="00E4567D" w:rsidRDefault="000C5882" w:rsidP="00E4567D">
      <w:pPr>
        <w:widowControl w:val="0"/>
        <w:ind w:firstLine="600"/>
      </w:pPr>
      <w:r w:rsidRPr="00E4567D">
        <w:rPr>
          <w:rFonts w:hint="eastAsia"/>
        </w:rPr>
        <w:t>“</w:t>
      </w:r>
      <w:r w:rsidR="00E4567D" w:rsidRPr="00E4567D">
        <w:rPr>
          <w:rFonts w:hint="eastAsia"/>
        </w:rPr>
        <w:t>与草木同</w:t>
      </w:r>
      <w:r w:rsidR="005C371A" w:rsidRPr="00E4567D">
        <w:rPr>
          <w:rFonts w:hint="eastAsia"/>
        </w:rPr>
        <w:t>”</w:t>
      </w:r>
      <w:r w:rsidR="00E4567D" w:rsidRPr="00E4567D">
        <w:rPr>
          <w:rFonts w:hint="eastAsia"/>
        </w:rPr>
        <w:t>，就像是草木一样的。</w:t>
      </w:r>
    </w:p>
    <w:p w14:paraId="64FF85FB" w14:textId="77777777" w:rsidR="00E4567D" w:rsidRPr="00E4567D" w:rsidRDefault="00E4567D" w:rsidP="00E4567D">
      <w:pPr>
        <w:widowControl w:val="0"/>
        <w:ind w:firstLine="600"/>
      </w:pPr>
      <w:r w:rsidRPr="00E4567D">
        <w:rPr>
          <w:rFonts w:hint="eastAsia"/>
        </w:rPr>
        <w:t>草木石头的话，既没有想蕴，也没有受蕴，所以跟这个没有什么差别。</w:t>
      </w:r>
    </w:p>
    <w:p w14:paraId="39C3D510" w14:textId="77777777" w:rsidR="00E4567D" w:rsidRPr="00E4567D" w:rsidRDefault="00E4567D" w:rsidP="00E4567D">
      <w:pPr>
        <w:widowControl w:val="0"/>
        <w:ind w:firstLine="601"/>
        <w:rPr>
          <w:b/>
          <w:bCs/>
        </w:rPr>
      </w:pPr>
      <w:r w:rsidRPr="00E4567D">
        <w:rPr>
          <w:rFonts w:hint="eastAsia"/>
          <w:b/>
          <w:bCs/>
        </w:rPr>
        <w:t>此质现前，犹不可得，死后云何，更有诸相？</w:t>
      </w:r>
    </w:p>
    <w:p w14:paraId="28D1895A" w14:textId="77777777" w:rsidR="00E4567D" w:rsidRPr="00E4567D" w:rsidRDefault="00E4567D" w:rsidP="00E4567D">
      <w:pPr>
        <w:widowControl w:val="0"/>
        <w:ind w:firstLine="600"/>
      </w:pPr>
      <w:r w:rsidRPr="00E4567D">
        <w:rPr>
          <w:rFonts w:hint="eastAsia"/>
        </w:rPr>
        <w:t>上面所讲到的，包括色蕴、受蕴、想蕴、行蕴，这四个蕴，它们的这种现象，我们现在观察的时候，都是不可得的。</w:t>
      </w:r>
    </w:p>
    <w:p w14:paraId="098F0090" w14:textId="77777777" w:rsidR="00E4567D" w:rsidRPr="00E4567D" w:rsidRDefault="00E4567D" w:rsidP="00E4567D">
      <w:pPr>
        <w:widowControl w:val="0"/>
        <w:ind w:firstLine="600"/>
      </w:pPr>
      <w:r w:rsidRPr="00E4567D">
        <w:rPr>
          <w:rFonts w:hint="eastAsia"/>
        </w:rPr>
        <w:t>这四种蕴，通过观察或者禅定力破掉的话，那死后更不用说了。</w:t>
      </w:r>
    </w:p>
    <w:p w14:paraId="4E155700" w14:textId="77777777" w:rsidR="00E4567D" w:rsidRPr="00E4567D" w:rsidRDefault="00E4567D" w:rsidP="00E4567D">
      <w:pPr>
        <w:widowControl w:val="0"/>
        <w:ind w:firstLine="600"/>
      </w:pPr>
      <w:r w:rsidRPr="00E4567D">
        <w:rPr>
          <w:rFonts w:hint="eastAsia"/>
        </w:rPr>
        <w:t>死后，人的色蕴这些，都灭了。这样的话，不可得。</w:t>
      </w:r>
    </w:p>
    <w:p w14:paraId="23B767CE" w14:textId="77777777" w:rsidR="00E4567D" w:rsidRPr="00E4567D" w:rsidRDefault="00E4567D" w:rsidP="00E4567D">
      <w:pPr>
        <w:widowControl w:val="0"/>
        <w:ind w:firstLine="601"/>
        <w:rPr>
          <w:b/>
          <w:bCs/>
        </w:rPr>
      </w:pPr>
      <w:r w:rsidRPr="00E4567D">
        <w:rPr>
          <w:rFonts w:hint="eastAsia"/>
          <w:b/>
          <w:bCs/>
        </w:rPr>
        <w:t>因之勘校，死后相无，如是循环，有八无相。</w:t>
      </w:r>
    </w:p>
    <w:p w14:paraId="4E160448" w14:textId="670B3831" w:rsidR="00E4567D" w:rsidRPr="00E4567D" w:rsidRDefault="00E4567D" w:rsidP="00E4567D">
      <w:pPr>
        <w:widowControl w:val="0"/>
        <w:ind w:firstLine="600"/>
      </w:pPr>
      <w:r w:rsidRPr="00E4567D">
        <w:rPr>
          <w:rFonts w:hint="eastAsia"/>
        </w:rPr>
        <w:t>刚才生前都没有的话，死后更没不用说了，所以依靠这种方式来进行观察，进行推理。</w:t>
      </w:r>
      <w:r w:rsidR="000C5882" w:rsidRPr="00E4567D">
        <w:rPr>
          <w:rFonts w:hint="eastAsia"/>
        </w:rPr>
        <w:t>“</w:t>
      </w:r>
      <w:r w:rsidRPr="00E4567D">
        <w:rPr>
          <w:rFonts w:hint="eastAsia"/>
        </w:rPr>
        <w:t>勘校</w:t>
      </w:r>
      <w:r w:rsidR="005C371A" w:rsidRPr="00E4567D">
        <w:rPr>
          <w:rFonts w:hint="eastAsia"/>
        </w:rPr>
        <w:t>”</w:t>
      </w:r>
      <w:r w:rsidRPr="00E4567D">
        <w:rPr>
          <w:rFonts w:hint="eastAsia"/>
        </w:rPr>
        <w:t>，观察、细查、推理，这样的话，死后也肯定是无相的。</w:t>
      </w:r>
    </w:p>
    <w:p w14:paraId="3DAF0BB5" w14:textId="77777777" w:rsidR="00E4567D" w:rsidRPr="00E4567D" w:rsidRDefault="00E4567D" w:rsidP="00E4567D">
      <w:pPr>
        <w:widowControl w:val="0"/>
        <w:ind w:firstLine="600"/>
      </w:pPr>
      <w:r w:rsidRPr="00E4567D">
        <w:rPr>
          <w:rFonts w:hint="eastAsia"/>
        </w:rPr>
        <w:t>这里，包括上水子璇、温陵戒环，他们有一些注释当中稍微有一点点不同。但是我想，大的方面没有什么差别，所以字面解释不同的话，我在这里也没有讲。</w:t>
      </w:r>
    </w:p>
    <w:p w14:paraId="7F60F884" w14:textId="77777777" w:rsidR="00E4567D" w:rsidRPr="00E4567D" w:rsidRDefault="00E4567D" w:rsidP="00E4567D">
      <w:pPr>
        <w:widowControl w:val="0"/>
        <w:ind w:firstLine="601"/>
        <w:rPr>
          <w:b/>
          <w:bCs/>
        </w:rPr>
      </w:pPr>
      <w:r w:rsidRPr="00E4567D">
        <w:rPr>
          <w:rFonts w:hint="eastAsia"/>
          <w:b/>
          <w:bCs/>
        </w:rPr>
        <w:lastRenderedPageBreak/>
        <w:t>如是循环，有八无相。</w:t>
      </w:r>
    </w:p>
    <w:p w14:paraId="462AD105" w14:textId="77777777" w:rsidR="00E4567D" w:rsidRPr="00E4567D" w:rsidRDefault="00E4567D" w:rsidP="00E4567D">
      <w:pPr>
        <w:widowControl w:val="0"/>
        <w:ind w:firstLine="600"/>
      </w:pPr>
      <w:r w:rsidRPr="00E4567D">
        <w:rPr>
          <w:rFonts w:hint="eastAsia"/>
        </w:rPr>
        <w:t>刚才前面不是说四种无相吗？现在四种相没有，死后的话，四种相也没有。</w:t>
      </w:r>
    </w:p>
    <w:p w14:paraId="73A18A66" w14:textId="77777777" w:rsidR="00E4567D" w:rsidRPr="00E4567D" w:rsidRDefault="00E4567D" w:rsidP="00E4567D">
      <w:pPr>
        <w:widowControl w:val="0"/>
        <w:ind w:firstLine="600"/>
      </w:pPr>
      <w:r w:rsidRPr="00E4567D">
        <w:rPr>
          <w:rFonts w:hint="eastAsia"/>
        </w:rPr>
        <w:t>四种相的话，色、受、想、行</w:t>
      </w:r>
      <w:r w:rsidRPr="00E4567D">
        <w:t>。我们现在观察的</w:t>
      </w:r>
      <w:r w:rsidRPr="00E4567D">
        <w:rPr>
          <w:rFonts w:hint="eastAsia"/>
        </w:rPr>
        <w:t>时候，</w:t>
      </w:r>
      <w:r w:rsidRPr="00E4567D">
        <w:t>已经灭了，没有了。现在没有的话</w:t>
      </w:r>
      <w:r w:rsidRPr="00E4567D">
        <w:rPr>
          <w:rFonts w:hint="eastAsia"/>
        </w:rPr>
        <w:t>，死</w:t>
      </w:r>
      <w:r w:rsidRPr="00E4567D">
        <w:t>后也不会有的</w:t>
      </w:r>
      <w:r w:rsidRPr="00E4567D">
        <w:rPr>
          <w:rFonts w:hint="eastAsia"/>
        </w:rPr>
        <w:t>，死</w:t>
      </w:r>
      <w:r w:rsidRPr="00E4567D">
        <w:t>后也是没有的，所以这叫做</w:t>
      </w:r>
      <w:r w:rsidRPr="00E4567D">
        <w:rPr>
          <w:rFonts w:hint="eastAsia"/>
        </w:rPr>
        <w:t>八种无相</w:t>
      </w:r>
      <w:r w:rsidRPr="00E4567D">
        <w:t>。</w:t>
      </w:r>
    </w:p>
    <w:p w14:paraId="1747663D" w14:textId="77777777" w:rsidR="00E4567D" w:rsidRPr="00E4567D" w:rsidRDefault="00E4567D" w:rsidP="00E4567D">
      <w:pPr>
        <w:widowControl w:val="0"/>
        <w:ind w:firstLine="601"/>
        <w:rPr>
          <w:b/>
          <w:bCs/>
        </w:rPr>
      </w:pPr>
      <w:r w:rsidRPr="00E4567D">
        <w:rPr>
          <w:rFonts w:hint="eastAsia"/>
          <w:b/>
          <w:bCs/>
        </w:rPr>
        <w:t>从此或计，涅槃因果，一切皆空，徒有名字，究竟断灭。</w:t>
      </w:r>
    </w:p>
    <w:p w14:paraId="2929FD51" w14:textId="77777777" w:rsidR="00E4567D" w:rsidRPr="00E4567D" w:rsidRDefault="00E4567D" w:rsidP="00E4567D">
      <w:pPr>
        <w:widowControl w:val="0"/>
        <w:ind w:firstLine="600"/>
      </w:pPr>
      <w:r w:rsidRPr="00E4567D">
        <w:rPr>
          <w:rFonts w:hint="eastAsia"/>
        </w:rPr>
        <w:t>通过这种方式进行观察、算计，或者说分别，推理的话，那世间当中的涅槃也好，因果也好，一切法全部都是空的。</w:t>
      </w:r>
    </w:p>
    <w:p w14:paraId="4AE7C705" w14:textId="77777777" w:rsidR="00E4567D" w:rsidRPr="00E4567D" w:rsidRDefault="00E4567D" w:rsidP="00E4567D">
      <w:pPr>
        <w:widowControl w:val="0"/>
        <w:ind w:firstLine="600"/>
      </w:pPr>
      <w:r w:rsidRPr="00E4567D">
        <w:rPr>
          <w:rFonts w:hint="eastAsia"/>
        </w:rPr>
        <w:t>其实它这里不一定是远离四边八戏的空性。</w:t>
      </w:r>
    </w:p>
    <w:p w14:paraId="38CAE64E" w14:textId="77777777" w:rsidR="00E4567D" w:rsidRPr="00E4567D" w:rsidRDefault="00E4567D" w:rsidP="00E4567D">
      <w:pPr>
        <w:widowControl w:val="0"/>
        <w:ind w:firstLine="600"/>
      </w:pPr>
      <w:r w:rsidRPr="00E4567D">
        <w:rPr>
          <w:rFonts w:hint="eastAsia"/>
        </w:rPr>
        <w:t>徒有</w:t>
      </w:r>
      <w:r w:rsidRPr="00E4567D">
        <w:t>一个</w:t>
      </w:r>
      <w:r w:rsidRPr="00E4567D">
        <w:rPr>
          <w:rFonts w:hint="eastAsia"/>
        </w:rPr>
        <w:t>虚名</w:t>
      </w:r>
      <w:r w:rsidRPr="00E4567D">
        <w:t>，</w:t>
      </w:r>
      <w:r w:rsidRPr="00E4567D">
        <w:rPr>
          <w:rFonts w:hint="eastAsia"/>
        </w:rPr>
        <w:t>究竟</w:t>
      </w:r>
      <w:r w:rsidRPr="00E4567D">
        <w:t>都是断灭的，因此是没有的。</w:t>
      </w:r>
    </w:p>
    <w:p w14:paraId="5AF20FDB" w14:textId="77777777" w:rsidR="00E4567D" w:rsidRPr="00E4567D" w:rsidRDefault="00E4567D" w:rsidP="00E4567D">
      <w:pPr>
        <w:widowControl w:val="0"/>
        <w:ind w:firstLine="601"/>
        <w:rPr>
          <w:b/>
          <w:bCs/>
        </w:rPr>
      </w:pPr>
      <w:r w:rsidRPr="00E4567D">
        <w:rPr>
          <w:rFonts w:hint="eastAsia"/>
          <w:b/>
          <w:bCs/>
        </w:rPr>
        <w:t>由此计度，死后无故，堕落外道，惑菩提性。是则名为，第七外道，立五阴中，死后无相，心颠倒论。</w:t>
      </w:r>
    </w:p>
    <w:p w14:paraId="13573661" w14:textId="77777777" w:rsidR="00E4567D" w:rsidRPr="00E4567D" w:rsidRDefault="00E4567D" w:rsidP="00E4567D">
      <w:pPr>
        <w:widowControl w:val="0"/>
        <w:ind w:firstLine="600"/>
      </w:pPr>
      <w:r w:rsidRPr="00E4567D">
        <w:rPr>
          <w:rFonts w:hint="eastAsia"/>
        </w:rPr>
        <w:t>这个就比较好懂了，这些我就不解释，前面已经解释过几次。</w:t>
      </w:r>
    </w:p>
    <w:p w14:paraId="13CDD758" w14:textId="77777777" w:rsidR="00E4567D" w:rsidRPr="00E4567D" w:rsidRDefault="00E4567D" w:rsidP="00E4567D">
      <w:pPr>
        <w:widowControl w:val="0"/>
        <w:ind w:firstLine="600"/>
      </w:pPr>
      <w:r w:rsidRPr="00E4567D">
        <w:rPr>
          <w:rFonts w:hint="eastAsia"/>
        </w:rPr>
        <w:t>第八个阴魔，八种俱非。</w:t>
      </w:r>
    </w:p>
    <w:p w14:paraId="5ACB15F8" w14:textId="77777777" w:rsidR="00E4567D" w:rsidRPr="00E4567D" w:rsidRDefault="00E4567D" w:rsidP="00E4567D">
      <w:pPr>
        <w:widowControl w:val="0"/>
        <w:ind w:firstLine="600"/>
      </w:pPr>
      <w:r w:rsidRPr="00E4567D">
        <w:rPr>
          <w:rFonts w:hint="eastAsia"/>
        </w:rPr>
        <w:t>前面是有相、无相，讲了两个。现在俱非的话，非有非无，非有相非无相。它是这么一个道理。</w:t>
      </w:r>
    </w:p>
    <w:p w14:paraId="3C16C47A" w14:textId="77777777" w:rsidR="00E4567D" w:rsidRPr="00E4567D" w:rsidRDefault="00E4567D" w:rsidP="00E4567D">
      <w:pPr>
        <w:widowControl w:val="0"/>
        <w:ind w:firstLine="600"/>
      </w:pPr>
      <w:r w:rsidRPr="00E4567D">
        <w:rPr>
          <w:rFonts w:hint="eastAsia"/>
        </w:rPr>
        <w:t>怎么讲啊？外道的有些观点，我们好像也是似懂</w:t>
      </w:r>
      <w:r w:rsidRPr="00E4567D">
        <w:rPr>
          <w:rFonts w:hint="eastAsia"/>
        </w:rPr>
        <w:lastRenderedPageBreak/>
        <w:t>非懂的。一会儿觉得很有道理，一会儿觉得一点道理都没有，所以说，不知道怎么样。我昨天讲的一样，你们觉得特别好的话，说明有外道的善根习气。</w:t>
      </w:r>
    </w:p>
    <w:p w14:paraId="507C600D" w14:textId="77777777" w:rsidR="00E4567D" w:rsidRPr="00E4567D" w:rsidRDefault="00E4567D" w:rsidP="00E4567D">
      <w:pPr>
        <w:widowControl w:val="0"/>
        <w:ind w:firstLine="601"/>
        <w:rPr>
          <w:b/>
          <w:bCs/>
        </w:rPr>
      </w:pPr>
      <w:r w:rsidRPr="00E4567D">
        <w:rPr>
          <w:rFonts w:hint="eastAsia"/>
          <w:b/>
          <w:bCs/>
        </w:rPr>
        <w:t>又三摩中，诸善男子，坚凝正心，魔不得便，穷生类本，观彼幽清，常扰动元，于行存中，兼受想灭，双计有无，自体相破。</w:t>
      </w:r>
    </w:p>
    <w:p w14:paraId="4E7DA37F" w14:textId="77777777" w:rsidR="00E4567D" w:rsidRPr="00E4567D" w:rsidRDefault="00E4567D" w:rsidP="00E4567D">
      <w:pPr>
        <w:widowControl w:val="0"/>
        <w:ind w:firstLine="600"/>
      </w:pPr>
      <w:r w:rsidRPr="00E4567D">
        <w:t>跟前面一样的</w:t>
      </w:r>
      <w:r w:rsidRPr="00E4567D">
        <w:rPr>
          <w:rFonts w:hint="eastAsia"/>
        </w:rPr>
        <w:t>。</w:t>
      </w:r>
    </w:p>
    <w:p w14:paraId="44F611A2" w14:textId="3737CAC0" w:rsidR="00E4567D" w:rsidRPr="00E4567D" w:rsidRDefault="00E4567D" w:rsidP="00E4567D">
      <w:pPr>
        <w:widowControl w:val="0"/>
        <w:ind w:firstLine="600"/>
      </w:pPr>
      <w:r w:rsidRPr="00E4567D">
        <w:t>在这里说</w:t>
      </w:r>
      <w:r w:rsidRPr="00E4567D">
        <w:rPr>
          <w:rFonts w:hint="eastAsia"/>
        </w:rPr>
        <w:t>，</w:t>
      </w:r>
      <w:r w:rsidR="000C5882" w:rsidRPr="00E4567D">
        <w:rPr>
          <w:rFonts w:hint="eastAsia"/>
        </w:rPr>
        <w:t>“</w:t>
      </w:r>
      <w:r w:rsidRPr="00E4567D">
        <w:rPr>
          <w:rFonts w:hint="eastAsia"/>
        </w:rPr>
        <w:t>与行</w:t>
      </w:r>
      <w:r w:rsidRPr="00E4567D">
        <w:t>存中</w:t>
      </w:r>
      <w:r w:rsidR="005C371A" w:rsidRPr="00E4567D">
        <w:rPr>
          <w:rFonts w:hint="eastAsia"/>
        </w:rPr>
        <w:t>”</w:t>
      </w:r>
      <w:r w:rsidRPr="00E4567D">
        <w:t>，</w:t>
      </w:r>
      <w:r w:rsidRPr="00E4567D">
        <w:rPr>
          <w:rFonts w:hint="eastAsia"/>
        </w:rPr>
        <w:t>行蕴</w:t>
      </w:r>
      <w:r w:rsidRPr="00E4567D">
        <w:t>存在</w:t>
      </w:r>
      <w:r w:rsidRPr="00E4567D">
        <w:rPr>
          <w:rFonts w:hint="eastAsia"/>
        </w:rPr>
        <w:t>。</w:t>
      </w:r>
    </w:p>
    <w:p w14:paraId="2F0F4D2B" w14:textId="77777777" w:rsidR="00E4567D" w:rsidRPr="00E4567D" w:rsidRDefault="00E4567D" w:rsidP="00E4567D">
      <w:pPr>
        <w:widowControl w:val="0"/>
        <w:ind w:firstLine="600"/>
      </w:pPr>
      <w:r w:rsidRPr="00E4567D">
        <w:t>因为前面我们讲</w:t>
      </w:r>
      <w:r w:rsidRPr="00E4567D">
        <w:rPr>
          <w:rFonts w:hint="eastAsia"/>
        </w:rPr>
        <w:t>色蕴、受蕴、想蕴</w:t>
      </w:r>
      <w:r w:rsidRPr="00E4567D">
        <w:t>都已经灭了</w:t>
      </w:r>
      <w:r w:rsidRPr="00E4567D">
        <w:rPr>
          <w:rFonts w:hint="eastAsia"/>
        </w:rPr>
        <w:t>。</w:t>
      </w:r>
    </w:p>
    <w:p w14:paraId="791031E0" w14:textId="77777777" w:rsidR="00E4567D" w:rsidRPr="00E4567D" w:rsidRDefault="00E4567D" w:rsidP="00E4567D">
      <w:pPr>
        <w:widowControl w:val="0"/>
        <w:ind w:firstLine="600"/>
      </w:pPr>
      <w:r w:rsidRPr="00E4567D">
        <w:rPr>
          <w:rFonts w:hint="eastAsia"/>
        </w:rPr>
        <w:t>在这里，行蕴存在的同时，受蕴和想蕴都已经灭了，包括色蕴也已经灭了。</w:t>
      </w:r>
    </w:p>
    <w:p w14:paraId="7D56549C" w14:textId="4FEB5F84" w:rsidR="00E4567D" w:rsidRPr="00E4567D" w:rsidRDefault="00E4567D" w:rsidP="00E4567D">
      <w:pPr>
        <w:widowControl w:val="0"/>
        <w:ind w:firstLine="600"/>
      </w:pPr>
      <w:r w:rsidRPr="00E4567D">
        <w:rPr>
          <w:rFonts w:hint="eastAsia"/>
        </w:rPr>
        <w:t>这样的话，</w:t>
      </w:r>
      <w:r w:rsidR="000C5882" w:rsidRPr="00E4567D">
        <w:rPr>
          <w:rFonts w:hint="eastAsia"/>
        </w:rPr>
        <w:t>“</w:t>
      </w:r>
      <w:r w:rsidRPr="00E4567D">
        <w:rPr>
          <w:rFonts w:hint="eastAsia"/>
        </w:rPr>
        <w:t>双计有无</w:t>
      </w:r>
      <w:r w:rsidR="005C371A" w:rsidRPr="00E4567D">
        <w:rPr>
          <w:rFonts w:hint="eastAsia"/>
        </w:rPr>
        <w:t>”</w:t>
      </w:r>
      <w:r w:rsidRPr="00E4567D">
        <w:rPr>
          <w:rFonts w:hint="eastAsia"/>
        </w:rPr>
        <w:t>，一方面，</w:t>
      </w:r>
      <w:r w:rsidRPr="00E4567D">
        <w:t>观察的时候</w:t>
      </w:r>
      <w:r w:rsidRPr="00E4567D">
        <w:rPr>
          <w:rFonts w:hint="eastAsia"/>
        </w:rPr>
        <w:t>，行蕴是存在的，是有的。另一方面是没有的，没有什么呢？色蕴、受蕴、想蕴都没有。</w:t>
      </w:r>
    </w:p>
    <w:p w14:paraId="73F8D6C9" w14:textId="77777777" w:rsidR="00E4567D" w:rsidRPr="00E4567D" w:rsidRDefault="00E4567D" w:rsidP="00E4567D">
      <w:pPr>
        <w:widowControl w:val="0"/>
        <w:ind w:firstLine="600"/>
      </w:pPr>
      <w:r w:rsidRPr="00E4567D">
        <w:rPr>
          <w:rFonts w:hint="eastAsia"/>
        </w:rPr>
        <w:t>所以外道的这种观点，在入定的过程当中，因为行蕴已经存在了，前面的受蕴、想蕴、色蕴这三个没有，所以他们觉得，到了这个时候，应该是俱非，非有非无。有和无都是这样承认的。</w:t>
      </w:r>
    </w:p>
    <w:p w14:paraId="2C54CF70" w14:textId="602D9F33" w:rsidR="00E4567D" w:rsidRPr="00E4567D" w:rsidRDefault="000C5882" w:rsidP="00E4567D">
      <w:pPr>
        <w:widowControl w:val="0"/>
        <w:ind w:firstLine="600"/>
      </w:pPr>
      <w:r w:rsidRPr="00E4567D">
        <w:rPr>
          <w:rFonts w:hint="eastAsia"/>
        </w:rPr>
        <w:t>“</w:t>
      </w:r>
      <w:r w:rsidR="00E4567D" w:rsidRPr="00E4567D">
        <w:rPr>
          <w:rFonts w:hint="eastAsia"/>
        </w:rPr>
        <w:t>自体相破</w:t>
      </w:r>
      <w:r w:rsidR="005C371A" w:rsidRPr="00E4567D">
        <w:rPr>
          <w:rFonts w:hint="eastAsia"/>
        </w:rPr>
        <w:t>”</w:t>
      </w:r>
      <w:r w:rsidR="00E4567D" w:rsidRPr="00E4567D">
        <w:rPr>
          <w:rFonts w:hint="eastAsia"/>
        </w:rPr>
        <w:t>，有些注释解释的时候，所谓的自体相破，因为前面讲的，色、受、想三个蕴没有，没有破掉什么呢？行蕴的有。三个没有，破掉一个有。</w:t>
      </w:r>
    </w:p>
    <w:p w14:paraId="4CA6BD40" w14:textId="77777777" w:rsidR="00E4567D" w:rsidRPr="00E4567D" w:rsidRDefault="00E4567D" w:rsidP="00E4567D">
      <w:pPr>
        <w:widowControl w:val="0"/>
        <w:ind w:firstLine="600"/>
      </w:pPr>
      <w:r w:rsidRPr="00E4567D">
        <w:lastRenderedPageBreak/>
        <w:t>因为</w:t>
      </w:r>
      <w:r w:rsidRPr="00E4567D">
        <w:rPr>
          <w:rFonts w:hint="eastAsia"/>
        </w:rPr>
        <w:t>色、受、想</w:t>
      </w:r>
      <w:r w:rsidRPr="00E4567D">
        <w:t>三个没有，没有破掉一个</w:t>
      </w:r>
      <w:r w:rsidRPr="00E4567D">
        <w:rPr>
          <w:rFonts w:hint="eastAsia"/>
        </w:rPr>
        <w:t>行蕴</w:t>
      </w:r>
      <w:r w:rsidRPr="00E4567D">
        <w:t>的存在</w:t>
      </w:r>
      <w:r w:rsidRPr="00E4567D">
        <w:rPr>
          <w:rFonts w:hint="eastAsia"/>
        </w:rPr>
        <w:t>。</w:t>
      </w:r>
    </w:p>
    <w:p w14:paraId="33B7179E" w14:textId="77777777" w:rsidR="00E4567D" w:rsidRPr="00E4567D" w:rsidRDefault="00E4567D" w:rsidP="00E4567D">
      <w:pPr>
        <w:widowControl w:val="0"/>
        <w:ind w:firstLine="600"/>
      </w:pPr>
      <w:r w:rsidRPr="00E4567D">
        <w:t>或者</w:t>
      </w:r>
      <w:r w:rsidRPr="00E4567D">
        <w:rPr>
          <w:rFonts w:hint="eastAsia"/>
        </w:rPr>
        <w:t>，行蕴</w:t>
      </w:r>
      <w:r w:rsidRPr="00E4567D">
        <w:t>已经有了，</w:t>
      </w:r>
      <w:r w:rsidRPr="00E4567D">
        <w:rPr>
          <w:rFonts w:hint="eastAsia"/>
        </w:rPr>
        <w:t>反</w:t>
      </w:r>
      <w:r w:rsidRPr="00E4567D">
        <w:t>过来说</w:t>
      </w:r>
      <w:r w:rsidRPr="00E4567D">
        <w:rPr>
          <w:rFonts w:hint="eastAsia"/>
        </w:rPr>
        <w:t>，</w:t>
      </w:r>
      <w:r w:rsidRPr="00E4567D">
        <w:t>它破三个没有</w:t>
      </w:r>
      <w:r w:rsidRPr="00E4567D">
        <w:rPr>
          <w:rFonts w:hint="eastAsia"/>
        </w:rPr>
        <w:t>，也就是说，行蕴有</w:t>
      </w:r>
      <w:r w:rsidRPr="00E4567D">
        <w:t>的观点来破掉</w:t>
      </w:r>
      <w:r w:rsidRPr="00E4567D">
        <w:rPr>
          <w:rFonts w:hint="eastAsia"/>
        </w:rPr>
        <w:t>色、受、想</w:t>
      </w:r>
      <w:r w:rsidRPr="00E4567D">
        <w:t>三</w:t>
      </w:r>
      <w:r w:rsidRPr="00E4567D">
        <w:rPr>
          <w:rFonts w:hint="eastAsia"/>
        </w:rPr>
        <w:t>蕴</w:t>
      </w:r>
      <w:r w:rsidRPr="00E4567D">
        <w:t>，无</w:t>
      </w:r>
      <w:r w:rsidRPr="00E4567D">
        <w:rPr>
          <w:rFonts w:hint="eastAsia"/>
        </w:rPr>
        <w:t>有。</w:t>
      </w:r>
    </w:p>
    <w:p w14:paraId="1211DA4C" w14:textId="77777777" w:rsidR="00E4567D" w:rsidRPr="00E4567D" w:rsidRDefault="00E4567D" w:rsidP="00E4567D">
      <w:pPr>
        <w:widowControl w:val="0"/>
        <w:ind w:firstLine="600"/>
      </w:pPr>
      <w:r w:rsidRPr="00E4567D">
        <w:t>它是</w:t>
      </w:r>
      <w:r w:rsidRPr="00E4567D">
        <w:rPr>
          <w:rFonts w:hint="eastAsia"/>
        </w:rPr>
        <w:t>自</w:t>
      </w:r>
      <w:r w:rsidRPr="00E4567D">
        <w:t>体相</w:t>
      </w:r>
      <w:r w:rsidRPr="00E4567D">
        <w:rPr>
          <w:rFonts w:hint="eastAsia"/>
        </w:rPr>
        <w:t>破</w:t>
      </w:r>
      <w:r w:rsidRPr="00E4567D">
        <w:t>，因为以上</w:t>
      </w:r>
      <w:r w:rsidRPr="00E4567D">
        <w:rPr>
          <w:rFonts w:hint="eastAsia"/>
        </w:rPr>
        <w:t>讲了</w:t>
      </w:r>
      <w:r w:rsidRPr="00E4567D">
        <w:t>四</w:t>
      </w:r>
      <w:r w:rsidRPr="00E4567D">
        <w:rPr>
          <w:rFonts w:hint="eastAsia"/>
        </w:rPr>
        <w:t>种蕴。四种蕴的话</w:t>
      </w:r>
      <w:r w:rsidRPr="00E4567D">
        <w:t>，一个有</w:t>
      </w:r>
      <w:r w:rsidRPr="00E4567D">
        <w:rPr>
          <w:rFonts w:hint="eastAsia"/>
        </w:rPr>
        <w:t>，</w:t>
      </w:r>
      <w:r w:rsidRPr="00E4567D">
        <w:t>破三个没有</w:t>
      </w:r>
      <w:r w:rsidRPr="00E4567D">
        <w:rPr>
          <w:rFonts w:hint="eastAsia"/>
        </w:rPr>
        <w:t>；三个没有，破一个有。他们很多注释里面是这样讲的。</w:t>
      </w:r>
    </w:p>
    <w:p w14:paraId="51F05D8A" w14:textId="516D2AE1" w:rsidR="00E4567D" w:rsidRPr="00E4567D" w:rsidRDefault="00E4567D" w:rsidP="00E4567D">
      <w:pPr>
        <w:widowControl w:val="0"/>
        <w:ind w:firstLine="601"/>
        <w:rPr>
          <w:b/>
          <w:bCs/>
        </w:rPr>
      </w:pPr>
      <w:r w:rsidRPr="00E4567D">
        <w:rPr>
          <w:rFonts w:hint="eastAsia"/>
          <w:b/>
          <w:bCs/>
        </w:rPr>
        <w:t>是人坠入，死后俱非，</w:t>
      </w:r>
    </w:p>
    <w:p w14:paraId="0D415F5D" w14:textId="6B7A8AD2" w:rsidR="00E4567D" w:rsidRPr="00E4567D" w:rsidRDefault="00E4567D" w:rsidP="00E4567D">
      <w:pPr>
        <w:widowControl w:val="0"/>
        <w:ind w:firstLine="600"/>
      </w:pPr>
      <w:r w:rsidRPr="00E4567D">
        <w:rPr>
          <w:rFonts w:hint="eastAsia"/>
        </w:rPr>
        <w:t>这种人的话，他以前都是这样修行吗？这样修行的缘故，他最后堕入什么，死了以后，</w:t>
      </w:r>
      <w:r w:rsidR="000C5882" w:rsidRPr="00E4567D">
        <w:rPr>
          <w:rFonts w:hint="eastAsia"/>
        </w:rPr>
        <w:t>“</w:t>
      </w:r>
      <w:r w:rsidRPr="00E4567D">
        <w:rPr>
          <w:rFonts w:hint="eastAsia"/>
        </w:rPr>
        <w:t>俱非</w:t>
      </w:r>
      <w:r w:rsidR="005C371A" w:rsidRPr="00E4567D">
        <w:rPr>
          <w:rFonts w:hint="eastAsia"/>
        </w:rPr>
        <w:t>”</w:t>
      </w:r>
      <w:r w:rsidRPr="00E4567D">
        <w:rPr>
          <w:rFonts w:hint="eastAsia"/>
        </w:rPr>
        <w:t>，非有相和非无相。</w:t>
      </w:r>
    </w:p>
    <w:p w14:paraId="1FF4194D" w14:textId="77777777" w:rsidR="00E4567D" w:rsidRPr="00E4567D" w:rsidRDefault="00E4567D" w:rsidP="00E4567D">
      <w:pPr>
        <w:widowControl w:val="0"/>
        <w:ind w:firstLine="600"/>
      </w:pPr>
      <w:r w:rsidRPr="00E4567D">
        <w:rPr>
          <w:rFonts w:hint="eastAsia"/>
        </w:rPr>
        <w:t>俱非的话，前面是有相和无相，现在的话，他死了以后，堕入非有相和非无相。</w:t>
      </w:r>
    </w:p>
    <w:p w14:paraId="727B6062" w14:textId="77777777" w:rsidR="00E4567D" w:rsidRPr="00E4567D" w:rsidRDefault="00E4567D" w:rsidP="00E4567D">
      <w:pPr>
        <w:widowControl w:val="0"/>
        <w:ind w:firstLine="601"/>
        <w:rPr>
          <w:b/>
          <w:bCs/>
        </w:rPr>
      </w:pPr>
      <w:r w:rsidRPr="00E4567D">
        <w:rPr>
          <w:rFonts w:hint="eastAsia"/>
          <w:b/>
          <w:bCs/>
        </w:rPr>
        <w:t>起颠倒论。</w:t>
      </w:r>
    </w:p>
    <w:p w14:paraId="022D7F66" w14:textId="77777777" w:rsidR="00E4567D" w:rsidRPr="00E4567D" w:rsidRDefault="00E4567D" w:rsidP="00E4567D">
      <w:pPr>
        <w:widowControl w:val="0"/>
        <w:ind w:firstLine="600"/>
      </w:pPr>
      <w:r w:rsidRPr="00E4567D">
        <w:rPr>
          <w:rFonts w:hint="eastAsia"/>
        </w:rPr>
        <w:t>起</w:t>
      </w:r>
      <w:r w:rsidRPr="00E4567D">
        <w:t>了这样</w:t>
      </w:r>
      <w:r w:rsidRPr="00E4567D">
        <w:rPr>
          <w:rFonts w:hint="eastAsia"/>
        </w:rPr>
        <w:t>一个颠倒的谬论。</w:t>
      </w:r>
    </w:p>
    <w:p w14:paraId="267D1FD5" w14:textId="77777777" w:rsidR="00E4567D" w:rsidRPr="00E4567D" w:rsidRDefault="00E4567D" w:rsidP="00E4567D">
      <w:pPr>
        <w:widowControl w:val="0"/>
        <w:ind w:firstLine="600"/>
      </w:pPr>
      <w:r w:rsidRPr="00E4567D">
        <w:rPr>
          <w:rFonts w:hint="eastAsia"/>
        </w:rPr>
        <w:t>下面具体是怎么解释呢？好像这一段稍微有一点难，其他可能比较简单。</w:t>
      </w:r>
    </w:p>
    <w:p w14:paraId="293AF591" w14:textId="77777777" w:rsidR="00E4567D" w:rsidRPr="00E4567D" w:rsidRDefault="00E4567D" w:rsidP="00E4567D">
      <w:pPr>
        <w:widowControl w:val="0"/>
        <w:ind w:firstLine="601"/>
        <w:rPr>
          <w:b/>
          <w:bCs/>
        </w:rPr>
      </w:pPr>
      <w:r w:rsidRPr="00E4567D">
        <w:rPr>
          <w:rFonts w:hint="eastAsia"/>
          <w:b/>
          <w:bCs/>
        </w:rPr>
        <w:t>色受想中，见有非有，行迁流内，观无不无。如是循环，穷尽阴界，八俱非相，随得一缘，皆言死后，有相无相。</w:t>
      </w:r>
    </w:p>
    <w:p w14:paraId="55EB7538" w14:textId="7C87C00E" w:rsidR="00E4567D" w:rsidRPr="00E4567D" w:rsidRDefault="00E4567D" w:rsidP="00E4567D">
      <w:pPr>
        <w:widowControl w:val="0"/>
        <w:ind w:firstLine="600"/>
      </w:pPr>
      <w:r w:rsidRPr="00E4567D">
        <w:rPr>
          <w:rFonts w:hint="eastAsia"/>
        </w:rPr>
        <w:lastRenderedPageBreak/>
        <w:t>色蕴、受蕴和想蕴当中，</w:t>
      </w:r>
      <w:r w:rsidR="000C5882" w:rsidRPr="00E4567D">
        <w:rPr>
          <w:rFonts w:hint="eastAsia"/>
        </w:rPr>
        <w:t>“</w:t>
      </w:r>
      <w:r w:rsidRPr="00E4567D">
        <w:rPr>
          <w:rFonts w:hint="eastAsia"/>
        </w:rPr>
        <w:t>见有</w:t>
      </w:r>
      <w:r w:rsidR="005C371A" w:rsidRPr="00E4567D">
        <w:rPr>
          <w:rFonts w:hint="eastAsia"/>
        </w:rPr>
        <w:t>”</w:t>
      </w:r>
      <w:r w:rsidRPr="00E4567D">
        <w:rPr>
          <w:rFonts w:hint="eastAsia"/>
        </w:rPr>
        <w:t>，因为以前的话，色蕴、受蕴、想蕴是有的，所以是</w:t>
      </w:r>
      <w:r w:rsidR="000C5882" w:rsidRPr="00E4567D">
        <w:rPr>
          <w:rFonts w:hint="eastAsia"/>
        </w:rPr>
        <w:t>“</w:t>
      </w:r>
      <w:r w:rsidRPr="00E4567D">
        <w:rPr>
          <w:rFonts w:hint="eastAsia"/>
        </w:rPr>
        <w:t>见有</w:t>
      </w:r>
      <w:r w:rsidR="005C371A" w:rsidRPr="00E4567D">
        <w:rPr>
          <w:rFonts w:hint="eastAsia"/>
        </w:rPr>
        <w:t>”</w:t>
      </w:r>
      <w:r w:rsidRPr="00E4567D">
        <w:rPr>
          <w:rFonts w:hint="eastAsia"/>
        </w:rPr>
        <w:t>。</w:t>
      </w:r>
    </w:p>
    <w:p w14:paraId="44FCD25D" w14:textId="4A74D845" w:rsidR="00E4567D" w:rsidRPr="00E4567D" w:rsidRDefault="00E4567D" w:rsidP="00E4567D">
      <w:pPr>
        <w:widowControl w:val="0"/>
        <w:ind w:firstLine="600"/>
      </w:pPr>
      <w:r w:rsidRPr="00E4567D">
        <w:rPr>
          <w:rFonts w:hint="eastAsia"/>
        </w:rPr>
        <w:t>因为以前的话，我们色法也有，受也有，想也有，以前你没有修禅定的时候，都是有的，所以</w:t>
      </w:r>
      <w:r w:rsidR="000C5882" w:rsidRPr="00E4567D">
        <w:rPr>
          <w:rFonts w:hint="eastAsia"/>
        </w:rPr>
        <w:t>“</w:t>
      </w:r>
      <w:r w:rsidRPr="00E4567D">
        <w:rPr>
          <w:rFonts w:hint="eastAsia"/>
        </w:rPr>
        <w:t>见有</w:t>
      </w:r>
      <w:r w:rsidR="005C371A" w:rsidRPr="00E4567D">
        <w:rPr>
          <w:rFonts w:hint="eastAsia"/>
        </w:rPr>
        <w:t>”</w:t>
      </w:r>
      <w:r w:rsidRPr="00E4567D">
        <w:rPr>
          <w:rFonts w:hint="eastAsia"/>
        </w:rPr>
        <w:t>。</w:t>
      </w:r>
    </w:p>
    <w:p w14:paraId="321F1EA4" w14:textId="12B099D4" w:rsidR="00E4567D" w:rsidRPr="00E4567D" w:rsidRDefault="000C5882" w:rsidP="00E4567D">
      <w:pPr>
        <w:widowControl w:val="0"/>
        <w:ind w:firstLine="600"/>
      </w:pPr>
      <w:r w:rsidRPr="00E4567D">
        <w:rPr>
          <w:rFonts w:hint="eastAsia"/>
        </w:rPr>
        <w:t>“</w:t>
      </w:r>
      <w:r w:rsidR="00E4567D" w:rsidRPr="00E4567D">
        <w:rPr>
          <w:rFonts w:hint="eastAsia"/>
        </w:rPr>
        <w:t>非有</w:t>
      </w:r>
      <w:r w:rsidR="005C371A" w:rsidRPr="00E4567D">
        <w:rPr>
          <w:rFonts w:hint="eastAsia"/>
        </w:rPr>
        <w:t>”</w:t>
      </w:r>
      <w:r w:rsidR="00E4567D" w:rsidRPr="00E4567D">
        <w:rPr>
          <w:rFonts w:hint="eastAsia"/>
        </w:rPr>
        <w:t>的话，后来通过禅定，破掉了，破掉什么呢？色蕴没有了，受蕴也没有了，想蕴，这三个都没有了，所以后来变成</w:t>
      </w:r>
      <w:r w:rsidRPr="00E4567D">
        <w:rPr>
          <w:rFonts w:hint="eastAsia"/>
        </w:rPr>
        <w:t>“</w:t>
      </w:r>
      <w:r w:rsidR="00E4567D" w:rsidRPr="00E4567D">
        <w:rPr>
          <w:rFonts w:hint="eastAsia"/>
        </w:rPr>
        <w:t>非有</w:t>
      </w:r>
      <w:r w:rsidR="005C371A" w:rsidRPr="00E4567D">
        <w:rPr>
          <w:rFonts w:hint="eastAsia"/>
        </w:rPr>
        <w:t>”</w:t>
      </w:r>
      <w:r w:rsidR="00E4567D" w:rsidRPr="00E4567D">
        <w:rPr>
          <w:rFonts w:hint="eastAsia"/>
        </w:rPr>
        <w:t>。</w:t>
      </w:r>
    </w:p>
    <w:p w14:paraId="6EE73FC9" w14:textId="46FB3362" w:rsidR="00E4567D" w:rsidRPr="00E4567D" w:rsidRDefault="000C5882" w:rsidP="00E4567D">
      <w:pPr>
        <w:widowControl w:val="0"/>
        <w:ind w:firstLine="600"/>
      </w:pPr>
      <w:r w:rsidRPr="00E4567D">
        <w:rPr>
          <w:rFonts w:hint="eastAsia"/>
        </w:rPr>
        <w:t>“</w:t>
      </w:r>
      <w:r w:rsidR="00E4567D" w:rsidRPr="00E4567D">
        <w:rPr>
          <w:rFonts w:hint="eastAsia"/>
        </w:rPr>
        <w:t>见有非有</w:t>
      </w:r>
      <w:r w:rsidR="005C371A" w:rsidRPr="00E4567D">
        <w:rPr>
          <w:rFonts w:hint="eastAsia"/>
        </w:rPr>
        <w:t>”</w:t>
      </w:r>
      <w:r w:rsidR="00E4567D" w:rsidRPr="00E4567D">
        <w:rPr>
          <w:rFonts w:hint="eastAsia"/>
        </w:rPr>
        <w:t>，好像有些注释的解释稍微有一点不同，但是这个是比较通用的解释方法。</w:t>
      </w:r>
    </w:p>
    <w:p w14:paraId="3886E36D" w14:textId="77777777" w:rsidR="00E4567D" w:rsidRPr="00E4567D" w:rsidRDefault="00E4567D" w:rsidP="00E4567D">
      <w:pPr>
        <w:widowControl w:val="0"/>
        <w:ind w:firstLine="600"/>
      </w:pPr>
      <w:r w:rsidRPr="00E4567D">
        <w:rPr>
          <w:rFonts w:hint="eastAsia"/>
        </w:rPr>
        <w:t>因为他要俱非，色受想以前是有的，但后来没有了。怎么没有的呢？通过禅定，通过修行，观察以后，后来没有了。</w:t>
      </w:r>
    </w:p>
    <w:p w14:paraId="29CFAB89" w14:textId="77777777" w:rsidR="00E4567D" w:rsidRPr="00E4567D" w:rsidRDefault="00E4567D" w:rsidP="00E4567D">
      <w:pPr>
        <w:widowControl w:val="0"/>
        <w:ind w:firstLine="600"/>
      </w:pPr>
      <w:r w:rsidRPr="00E4567D">
        <w:rPr>
          <w:rFonts w:hint="eastAsia"/>
        </w:rPr>
        <w:t>这是对于色、受、想，这三个蕴的一个分析，下面开始讲行蕴。</w:t>
      </w:r>
    </w:p>
    <w:p w14:paraId="1EF45F91" w14:textId="770771E6" w:rsidR="00E4567D" w:rsidRPr="00E4567D" w:rsidRDefault="000C5882" w:rsidP="00E4567D">
      <w:pPr>
        <w:widowControl w:val="0"/>
        <w:ind w:firstLine="600"/>
      </w:pPr>
      <w:r w:rsidRPr="00E4567D">
        <w:rPr>
          <w:rFonts w:hint="eastAsia"/>
        </w:rPr>
        <w:t>“</w:t>
      </w:r>
      <w:r w:rsidR="00E4567D" w:rsidRPr="00E4567D">
        <w:rPr>
          <w:rFonts w:hint="eastAsia"/>
        </w:rPr>
        <w:t>行迁流内</w:t>
      </w:r>
      <w:r w:rsidR="005C371A" w:rsidRPr="00E4567D">
        <w:rPr>
          <w:rFonts w:hint="eastAsia"/>
        </w:rPr>
        <w:t>”</w:t>
      </w:r>
      <w:r w:rsidR="00E4567D" w:rsidRPr="00E4567D">
        <w:rPr>
          <w:rFonts w:hint="eastAsia"/>
        </w:rPr>
        <w:t>，行蕴的话，</w:t>
      </w:r>
      <w:r w:rsidR="00E4567D" w:rsidRPr="00E4567D">
        <w:t>跟前面不同</w:t>
      </w:r>
      <w:r w:rsidR="00E4567D" w:rsidRPr="00E4567D">
        <w:rPr>
          <w:rFonts w:hint="eastAsia"/>
        </w:rPr>
        <w:t>，</w:t>
      </w:r>
      <w:r w:rsidR="00E4567D" w:rsidRPr="00E4567D">
        <w:t>它的相</w:t>
      </w:r>
      <w:r w:rsidR="00E4567D" w:rsidRPr="00E4567D">
        <w:rPr>
          <w:rFonts w:hint="eastAsia"/>
        </w:rPr>
        <w:t>续迁流不断，</w:t>
      </w:r>
      <w:r w:rsidR="00E4567D" w:rsidRPr="00E4567D">
        <w:t>一直是</w:t>
      </w:r>
      <w:r w:rsidR="00E4567D" w:rsidRPr="00E4567D">
        <w:rPr>
          <w:rFonts w:hint="eastAsia"/>
        </w:rPr>
        <w:t>有</w:t>
      </w:r>
      <w:r w:rsidR="00E4567D" w:rsidRPr="00E4567D">
        <w:t>的。</w:t>
      </w:r>
      <w:r w:rsidR="00E4567D" w:rsidRPr="00E4567D">
        <w:rPr>
          <w:rFonts w:hint="eastAsia"/>
        </w:rPr>
        <w:t>以前是这样的。</w:t>
      </w:r>
    </w:p>
    <w:p w14:paraId="20030B61" w14:textId="12834FE9" w:rsidR="00E4567D" w:rsidRPr="00E4567D" w:rsidRDefault="000C5882" w:rsidP="00E4567D">
      <w:pPr>
        <w:widowControl w:val="0"/>
        <w:ind w:firstLine="600"/>
      </w:pPr>
      <w:r w:rsidRPr="00E4567D">
        <w:rPr>
          <w:rFonts w:hint="eastAsia"/>
        </w:rPr>
        <w:t>“</w:t>
      </w:r>
      <w:r w:rsidR="00E4567D" w:rsidRPr="00E4567D">
        <w:rPr>
          <w:rFonts w:hint="eastAsia"/>
        </w:rPr>
        <w:t>观无不无</w:t>
      </w:r>
      <w:r w:rsidR="005C371A" w:rsidRPr="00E4567D">
        <w:rPr>
          <w:rFonts w:hint="eastAsia"/>
        </w:rPr>
        <w:t>”</w:t>
      </w:r>
      <w:r w:rsidR="00E4567D" w:rsidRPr="00E4567D">
        <w:rPr>
          <w:rFonts w:hint="eastAsia"/>
        </w:rPr>
        <w:t>，</w:t>
      </w:r>
      <w:r w:rsidR="00E4567D" w:rsidRPr="00E4567D">
        <w:t>我们去</w:t>
      </w:r>
      <w:r w:rsidR="00E4567D" w:rsidRPr="00E4567D">
        <w:rPr>
          <w:rFonts w:hint="eastAsia"/>
        </w:rPr>
        <w:t>观</w:t>
      </w:r>
      <w:r w:rsidR="00E4567D" w:rsidRPr="00E4567D">
        <w:t>的时候</w:t>
      </w:r>
      <w:r w:rsidR="00E4567D" w:rsidRPr="00E4567D">
        <w:rPr>
          <w:rFonts w:hint="eastAsia"/>
        </w:rPr>
        <w:t>，</w:t>
      </w:r>
      <w:r w:rsidR="00E4567D" w:rsidRPr="00E4567D">
        <w:t>到了后来</w:t>
      </w:r>
      <w:r w:rsidR="00E4567D" w:rsidRPr="00E4567D">
        <w:rPr>
          <w:rFonts w:hint="eastAsia"/>
        </w:rPr>
        <w:t>，行蕴</w:t>
      </w:r>
      <w:r w:rsidR="00E4567D" w:rsidRPr="00E4567D">
        <w:t>没有</w:t>
      </w:r>
      <w:r w:rsidR="00E4567D" w:rsidRPr="00E4567D">
        <w:rPr>
          <w:rFonts w:hint="eastAsia"/>
        </w:rPr>
        <w:t>了。</w:t>
      </w:r>
      <w:r w:rsidR="00E4567D" w:rsidRPr="00E4567D">
        <w:t>最后</w:t>
      </w:r>
      <w:r w:rsidRPr="00E4567D">
        <w:rPr>
          <w:rFonts w:hint="eastAsia"/>
        </w:rPr>
        <w:t>“</w:t>
      </w:r>
      <w:r w:rsidR="00E4567D" w:rsidRPr="00E4567D">
        <w:t>不</w:t>
      </w:r>
      <w:r w:rsidR="00E4567D" w:rsidRPr="00E4567D">
        <w:rPr>
          <w:rFonts w:hint="eastAsia"/>
        </w:rPr>
        <w:t>无</w:t>
      </w:r>
      <w:r w:rsidR="005C371A" w:rsidRPr="00E4567D">
        <w:rPr>
          <w:rFonts w:hint="eastAsia"/>
        </w:rPr>
        <w:t>”</w:t>
      </w:r>
      <w:r w:rsidR="00E4567D" w:rsidRPr="00E4567D">
        <w:t>，也并不是没有</w:t>
      </w:r>
      <w:r w:rsidR="00E4567D" w:rsidRPr="00E4567D">
        <w:rPr>
          <w:rFonts w:hint="eastAsia"/>
        </w:rPr>
        <w:t>，</w:t>
      </w:r>
      <w:r w:rsidR="00E4567D" w:rsidRPr="00E4567D">
        <w:t>破了以后</w:t>
      </w:r>
      <w:r w:rsidR="00E4567D" w:rsidRPr="00E4567D">
        <w:rPr>
          <w:rFonts w:hint="eastAsia"/>
        </w:rPr>
        <w:t>，行蕴</w:t>
      </w:r>
      <w:r w:rsidR="00E4567D" w:rsidRPr="00E4567D">
        <w:t>还是有的</w:t>
      </w:r>
      <w:r w:rsidR="00E4567D" w:rsidRPr="00E4567D">
        <w:rPr>
          <w:rFonts w:hint="eastAsia"/>
        </w:rPr>
        <w:t>。</w:t>
      </w:r>
    </w:p>
    <w:p w14:paraId="2FD84994" w14:textId="77777777" w:rsidR="00E4567D" w:rsidRPr="00E4567D" w:rsidRDefault="00E4567D" w:rsidP="00E4567D">
      <w:pPr>
        <w:widowControl w:val="0"/>
        <w:ind w:firstLine="600"/>
      </w:pPr>
      <w:r w:rsidRPr="00E4567D">
        <w:rPr>
          <w:rFonts w:hint="eastAsia"/>
        </w:rPr>
        <w:t>意思是，观的时候没有，但是破了以后，行蕴还是存在的，这样解释。</w:t>
      </w:r>
    </w:p>
    <w:p w14:paraId="178B753B" w14:textId="77777777" w:rsidR="00E4567D" w:rsidRPr="00E4567D" w:rsidRDefault="00E4567D" w:rsidP="00E4567D">
      <w:pPr>
        <w:widowControl w:val="0"/>
        <w:ind w:firstLine="600"/>
      </w:pPr>
      <w:r w:rsidRPr="00E4567D">
        <w:rPr>
          <w:rFonts w:hint="eastAsia"/>
        </w:rPr>
        <w:lastRenderedPageBreak/>
        <w:t>或者，行蕴在内流的过程当中观察，其实三蕴是没有的，前面色蕴、受蕴、想蕴，这三个是没有的。只有一个行蕴，它破了前面的三蕴以后，它自己是存在的。</w:t>
      </w:r>
    </w:p>
    <w:p w14:paraId="5C1D1054" w14:textId="6DEB9F6A" w:rsidR="00E4567D" w:rsidRPr="00E4567D" w:rsidRDefault="000C5882" w:rsidP="00E4567D">
      <w:pPr>
        <w:widowControl w:val="0"/>
        <w:ind w:firstLine="600"/>
      </w:pPr>
      <w:r w:rsidRPr="00E4567D">
        <w:rPr>
          <w:rFonts w:hint="eastAsia"/>
        </w:rPr>
        <w:t>“</w:t>
      </w:r>
      <w:r w:rsidR="00E4567D" w:rsidRPr="00E4567D">
        <w:rPr>
          <w:rFonts w:hint="eastAsia"/>
        </w:rPr>
        <w:t>如是循环</w:t>
      </w:r>
      <w:r w:rsidR="005C371A" w:rsidRPr="00E4567D">
        <w:rPr>
          <w:rFonts w:hint="eastAsia"/>
        </w:rPr>
        <w:t>”</w:t>
      </w:r>
      <w:r w:rsidR="00E4567D" w:rsidRPr="00E4567D">
        <w:rPr>
          <w:rFonts w:hint="eastAsia"/>
        </w:rPr>
        <w:t>，如是这样类推的话，</w:t>
      </w:r>
      <w:r w:rsidRPr="00E4567D">
        <w:rPr>
          <w:rFonts w:hint="eastAsia"/>
        </w:rPr>
        <w:t>“</w:t>
      </w:r>
      <w:r w:rsidR="00E4567D" w:rsidRPr="00E4567D">
        <w:rPr>
          <w:rFonts w:hint="eastAsia"/>
        </w:rPr>
        <w:t>穷尽阴界</w:t>
      </w:r>
      <w:r w:rsidR="005C371A" w:rsidRPr="00E4567D">
        <w:rPr>
          <w:rFonts w:hint="eastAsia"/>
        </w:rPr>
        <w:t>”</w:t>
      </w:r>
      <w:r w:rsidR="00E4567D" w:rsidRPr="00E4567D">
        <w:rPr>
          <w:rFonts w:hint="eastAsia"/>
        </w:rPr>
        <w:t>，最后穷尽了四蕴，包括前面所讲到的色、受、想、行。</w:t>
      </w:r>
    </w:p>
    <w:p w14:paraId="620853AF" w14:textId="357F7227" w:rsidR="00E4567D" w:rsidRPr="00E4567D" w:rsidRDefault="000C5882" w:rsidP="00E4567D">
      <w:pPr>
        <w:widowControl w:val="0"/>
        <w:ind w:firstLine="600"/>
      </w:pPr>
      <w:r w:rsidRPr="00E4567D">
        <w:rPr>
          <w:rFonts w:hint="eastAsia"/>
        </w:rPr>
        <w:t>“</w:t>
      </w:r>
      <w:r w:rsidR="00E4567D" w:rsidRPr="00E4567D">
        <w:rPr>
          <w:rFonts w:hint="eastAsia"/>
        </w:rPr>
        <w:t>八俱非相</w:t>
      </w:r>
      <w:r w:rsidR="005C371A" w:rsidRPr="00E4567D">
        <w:rPr>
          <w:rFonts w:hint="eastAsia"/>
        </w:rPr>
        <w:t>”</w:t>
      </w:r>
      <w:r w:rsidR="00E4567D" w:rsidRPr="00E4567D">
        <w:rPr>
          <w:rFonts w:hint="eastAsia"/>
        </w:rPr>
        <w:t>，色、受、想、行，非有四相，非无四相，总共有八种。</w:t>
      </w:r>
    </w:p>
    <w:p w14:paraId="747F535D" w14:textId="77777777" w:rsidR="00E4567D" w:rsidRPr="00E4567D" w:rsidRDefault="00E4567D" w:rsidP="00E4567D">
      <w:pPr>
        <w:widowControl w:val="0"/>
        <w:ind w:firstLine="600"/>
      </w:pPr>
      <w:r w:rsidRPr="00E4567D">
        <w:rPr>
          <w:rFonts w:hint="eastAsia"/>
        </w:rPr>
        <w:t>那么怎么会这样呢？</w:t>
      </w:r>
    </w:p>
    <w:p w14:paraId="53ADFB1D" w14:textId="7ABE7746" w:rsidR="00E4567D" w:rsidRPr="00E4567D" w:rsidRDefault="000C5882" w:rsidP="00E4567D">
      <w:pPr>
        <w:widowControl w:val="0"/>
        <w:ind w:firstLine="600"/>
      </w:pPr>
      <w:r w:rsidRPr="00E4567D">
        <w:rPr>
          <w:rFonts w:hint="eastAsia"/>
        </w:rPr>
        <w:t>“</w:t>
      </w:r>
      <w:r w:rsidR="00E4567D" w:rsidRPr="00E4567D">
        <w:rPr>
          <w:rFonts w:hint="eastAsia"/>
        </w:rPr>
        <w:t>随得一缘，皆言死后，有相无相</w:t>
      </w:r>
      <w:r w:rsidR="005C371A" w:rsidRPr="00E4567D">
        <w:rPr>
          <w:rFonts w:hint="eastAsia"/>
        </w:rPr>
        <w:t>”</w:t>
      </w:r>
      <w:r w:rsidR="00E4567D" w:rsidRPr="00E4567D">
        <w:rPr>
          <w:rFonts w:hint="eastAsia"/>
        </w:rPr>
        <w:t>，我们随便得一个蕴，色蕴也好、受蕴也好、想蕴也好，都可以说死后有相无相。</w:t>
      </w:r>
    </w:p>
    <w:p w14:paraId="548769C4" w14:textId="77777777" w:rsidR="00E4567D" w:rsidRPr="00E4567D" w:rsidRDefault="00E4567D" w:rsidP="00E4567D">
      <w:pPr>
        <w:widowControl w:val="0"/>
        <w:ind w:firstLine="600"/>
      </w:pPr>
      <w:r w:rsidRPr="00E4567D">
        <w:rPr>
          <w:rFonts w:hint="eastAsia"/>
        </w:rPr>
        <w:t>因为我们色蕴，死后，有的部分称为有相，没有的部分称为无相。所以每一个蕴的话，都有有相、无相，这样的话，有八种俱非。</w:t>
      </w:r>
    </w:p>
    <w:p w14:paraId="69F1630F" w14:textId="77777777" w:rsidR="00E4567D" w:rsidRPr="00E4567D" w:rsidRDefault="00E4567D" w:rsidP="00E4567D">
      <w:pPr>
        <w:widowControl w:val="0"/>
        <w:ind w:firstLine="600"/>
      </w:pPr>
      <w:r w:rsidRPr="00E4567D">
        <w:rPr>
          <w:rFonts w:hint="eastAsia"/>
        </w:rPr>
        <w:t>这里与交光大师的解释有一些不同，但是我想大概明白就可以吧。</w:t>
      </w:r>
    </w:p>
    <w:p w14:paraId="6C723500" w14:textId="77777777" w:rsidR="00E4567D" w:rsidRPr="00E4567D" w:rsidRDefault="00E4567D" w:rsidP="00E4567D">
      <w:pPr>
        <w:widowControl w:val="0"/>
        <w:ind w:firstLine="601"/>
        <w:rPr>
          <w:b/>
          <w:bCs/>
        </w:rPr>
      </w:pPr>
      <w:r w:rsidRPr="00E4567D">
        <w:rPr>
          <w:rFonts w:hint="eastAsia"/>
          <w:b/>
          <w:bCs/>
        </w:rPr>
        <w:t>又计诸行，性迁讹故，心发通悟，有无俱非，虚实失措。</w:t>
      </w:r>
    </w:p>
    <w:p w14:paraId="7468392F" w14:textId="77777777" w:rsidR="00E4567D" w:rsidRPr="00E4567D" w:rsidRDefault="00E4567D" w:rsidP="00E4567D">
      <w:pPr>
        <w:widowControl w:val="0"/>
        <w:ind w:firstLine="600"/>
      </w:pPr>
      <w:r w:rsidRPr="00E4567D">
        <w:rPr>
          <w:rFonts w:hint="eastAsia"/>
        </w:rPr>
        <w:t>又再次去观察行蕴的时候，它也是迁流不断的。</w:t>
      </w:r>
    </w:p>
    <w:p w14:paraId="5D66A766" w14:textId="15B8C3BB" w:rsidR="00E4567D" w:rsidRPr="00E4567D" w:rsidRDefault="000C5882" w:rsidP="00E4567D">
      <w:pPr>
        <w:widowControl w:val="0"/>
        <w:ind w:firstLine="600"/>
      </w:pPr>
      <w:r w:rsidRPr="00E4567D">
        <w:rPr>
          <w:rFonts w:hint="eastAsia"/>
        </w:rPr>
        <w:t>“</w:t>
      </w:r>
      <w:r w:rsidR="00E4567D" w:rsidRPr="00E4567D">
        <w:rPr>
          <w:rFonts w:hint="eastAsia"/>
        </w:rPr>
        <w:t>讹</w:t>
      </w:r>
      <w:r w:rsidR="005C371A" w:rsidRPr="00E4567D">
        <w:rPr>
          <w:rFonts w:hint="eastAsia"/>
        </w:rPr>
        <w:t>”</w:t>
      </w:r>
      <w:r w:rsidR="00E4567D" w:rsidRPr="00E4567D">
        <w:rPr>
          <w:rFonts w:hint="eastAsia"/>
        </w:rPr>
        <w:t>的话，它不但是迁流不断，还是虚妄的。</w:t>
      </w:r>
    </w:p>
    <w:p w14:paraId="4630E07A" w14:textId="77777777" w:rsidR="00E4567D" w:rsidRPr="00E4567D" w:rsidRDefault="00E4567D" w:rsidP="00E4567D">
      <w:pPr>
        <w:widowControl w:val="0"/>
        <w:ind w:firstLine="600"/>
      </w:pPr>
      <w:r w:rsidRPr="00E4567D">
        <w:rPr>
          <w:rFonts w:hint="eastAsia"/>
        </w:rPr>
        <w:lastRenderedPageBreak/>
        <w:t>在这个过程当中，生起了一种开悟的心，一种悟性，一种神通。</w:t>
      </w:r>
    </w:p>
    <w:p w14:paraId="5C207BCA" w14:textId="45BC3743" w:rsidR="00E4567D" w:rsidRPr="00E4567D" w:rsidRDefault="000C5882" w:rsidP="00E4567D">
      <w:pPr>
        <w:widowControl w:val="0"/>
        <w:ind w:firstLine="600"/>
      </w:pPr>
      <w:r w:rsidRPr="00E4567D">
        <w:rPr>
          <w:rFonts w:hint="eastAsia"/>
        </w:rPr>
        <w:t>“</w:t>
      </w:r>
      <w:r w:rsidR="00E4567D" w:rsidRPr="00E4567D">
        <w:rPr>
          <w:rFonts w:hint="eastAsia"/>
        </w:rPr>
        <w:t>有无俱非</w:t>
      </w:r>
      <w:r w:rsidR="005C371A" w:rsidRPr="00E4567D">
        <w:rPr>
          <w:rFonts w:hint="eastAsia"/>
        </w:rPr>
        <w:t>”</w:t>
      </w:r>
      <w:r w:rsidR="00E4567D" w:rsidRPr="00E4567D">
        <w:rPr>
          <w:rFonts w:hint="eastAsia"/>
        </w:rPr>
        <w:t>，一切万法，它都存在有和无，还有俱非。</w:t>
      </w:r>
    </w:p>
    <w:p w14:paraId="6539DB8F" w14:textId="77777777" w:rsidR="00E4567D" w:rsidRPr="00E4567D" w:rsidRDefault="00E4567D" w:rsidP="00E4567D">
      <w:pPr>
        <w:widowControl w:val="0"/>
        <w:ind w:firstLine="600"/>
      </w:pPr>
      <w:r w:rsidRPr="00E4567D">
        <w:rPr>
          <w:rFonts w:hint="eastAsia"/>
        </w:rPr>
        <w:t>意思是说，有的边，无的边，非有、非无。讲离四边的时候，都会这么讲。</w:t>
      </w:r>
    </w:p>
    <w:p w14:paraId="77A8DB5B" w14:textId="77777777" w:rsidR="00E4567D" w:rsidRPr="00E4567D" w:rsidRDefault="00E4567D" w:rsidP="00E4567D">
      <w:pPr>
        <w:widowControl w:val="0"/>
        <w:ind w:firstLine="600"/>
      </w:pPr>
      <w:r w:rsidRPr="00E4567D">
        <w:rPr>
          <w:rFonts w:hint="eastAsia"/>
        </w:rPr>
        <w:t>其实他们也很像中观的四边八戏，</w:t>
      </w:r>
      <w:r w:rsidRPr="00E4567D">
        <w:t>但是</w:t>
      </w:r>
      <w:r w:rsidRPr="00E4567D">
        <w:rPr>
          <w:rFonts w:hint="eastAsia"/>
        </w:rPr>
        <w:t>，</w:t>
      </w:r>
      <w:r w:rsidRPr="00E4567D">
        <w:t>好像在</w:t>
      </w:r>
      <w:r w:rsidRPr="00E4567D">
        <w:rPr>
          <w:rFonts w:hint="eastAsia"/>
        </w:rPr>
        <w:t>这个法</w:t>
      </w:r>
      <w:r w:rsidRPr="00E4567D">
        <w:t>上面弄的时候</w:t>
      </w:r>
      <w:r w:rsidRPr="00E4567D">
        <w:rPr>
          <w:rFonts w:hint="eastAsia"/>
        </w:rPr>
        <w:t>，最后已经很错综复杂，自己也说不清楚。好像一会儿说有，一会儿说没有，又看到有，又看到没有。</w:t>
      </w:r>
    </w:p>
    <w:p w14:paraId="23F42D2B" w14:textId="77777777" w:rsidR="00E4567D" w:rsidRPr="00E4567D" w:rsidRDefault="00E4567D" w:rsidP="00E4567D">
      <w:pPr>
        <w:widowControl w:val="0"/>
        <w:ind w:firstLine="600"/>
      </w:pPr>
      <w:r w:rsidRPr="00E4567D">
        <w:rPr>
          <w:rFonts w:hint="eastAsia"/>
        </w:rPr>
        <w:t>所以我们学过中观的人，基本上理得很清楚的，在哪些情况下有，哪些情况下没有，哪些是有无二者都不存在。有无二者双俱、双亡，什么都没有。</w:t>
      </w:r>
    </w:p>
    <w:p w14:paraId="69758EE1" w14:textId="77777777" w:rsidR="00E4567D" w:rsidRPr="00E4567D" w:rsidRDefault="00E4567D" w:rsidP="00E4567D">
      <w:pPr>
        <w:widowControl w:val="0"/>
        <w:ind w:firstLine="600"/>
      </w:pPr>
      <w:r w:rsidRPr="00E4567D">
        <w:rPr>
          <w:rFonts w:hint="eastAsia"/>
        </w:rPr>
        <w:t>所以一切万法的话，有和无，还有俱非，还有虚、实，这些都没有确定的。因为他们是八种俱非，这样的话，有、无、有无二者、非有无二者、实有、虚妄等等，一切的法，没有什么定准的。</w:t>
      </w:r>
    </w:p>
    <w:p w14:paraId="5DF739C9" w14:textId="77777777" w:rsidR="00E4567D" w:rsidRPr="00E4567D" w:rsidRDefault="00E4567D" w:rsidP="00E4567D">
      <w:pPr>
        <w:widowControl w:val="0"/>
        <w:ind w:firstLine="601"/>
        <w:rPr>
          <w:b/>
          <w:bCs/>
        </w:rPr>
      </w:pPr>
      <w:r w:rsidRPr="00E4567D">
        <w:rPr>
          <w:rFonts w:hint="eastAsia"/>
          <w:b/>
          <w:bCs/>
        </w:rPr>
        <w:t>由此计度，死后俱非，</w:t>
      </w:r>
    </w:p>
    <w:p w14:paraId="7070AB02" w14:textId="77777777" w:rsidR="00E4567D" w:rsidRPr="00E4567D" w:rsidRDefault="00E4567D" w:rsidP="00E4567D">
      <w:pPr>
        <w:widowControl w:val="0"/>
        <w:ind w:firstLine="600"/>
      </w:pPr>
      <w:r w:rsidRPr="00E4567D">
        <w:rPr>
          <w:rFonts w:hint="eastAsia"/>
        </w:rPr>
        <w:t>所以他们分别念认为，死后应该非有、非无。</w:t>
      </w:r>
    </w:p>
    <w:p w14:paraId="2D5D6782" w14:textId="77777777" w:rsidR="00E4567D" w:rsidRPr="00E4567D" w:rsidRDefault="00E4567D" w:rsidP="00E4567D">
      <w:pPr>
        <w:widowControl w:val="0"/>
        <w:ind w:firstLine="601"/>
        <w:rPr>
          <w:b/>
          <w:bCs/>
        </w:rPr>
      </w:pPr>
      <w:r w:rsidRPr="00E4567D">
        <w:rPr>
          <w:rFonts w:hint="eastAsia"/>
          <w:b/>
          <w:bCs/>
        </w:rPr>
        <w:t>后际昏瞢，无可道故，堕落外道，惑菩提性。是则名为，第八外道，立五阴中。死后俱非，心颠倒论。</w:t>
      </w:r>
    </w:p>
    <w:p w14:paraId="7358C2C3" w14:textId="77777777" w:rsidR="00E4567D" w:rsidRPr="00E4567D" w:rsidRDefault="00E4567D" w:rsidP="00E4567D">
      <w:pPr>
        <w:widowControl w:val="0"/>
        <w:ind w:firstLine="600"/>
      </w:pPr>
      <w:r w:rsidRPr="00E4567D">
        <w:rPr>
          <w:rFonts w:hint="eastAsia"/>
        </w:rPr>
        <w:lastRenderedPageBreak/>
        <w:t>他们认为，死后是俱非，非有非无的。</w:t>
      </w:r>
    </w:p>
    <w:p w14:paraId="2F349931" w14:textId="5DCB3E6E" w:rsidR="00E4567D" w:rsidRPr="00E4567D" w:rsidRDefault="000C5882" w:rsidP="00E4567D">
      <w:pPr>
        <w:widowControl w:val="0"/>
        <w:ind w:firstLine="600"/>
      </w:pPr>
      <w:r w:rsidRPr="00E4567D">
        <w:rPr>
          <w:rFonts w:hint="eastAsia"/>
        </w:rPr>
        <w:t>“</w:t>
      </w:r>
      <w:r w:rsidR="00E4567D" w:rsidRPr="00E4567D">
        <w:rPr>
          <w:rFonts w:hint="eastAsia"/>
        </w:rPr>
        <w:t>后际</w:t>
      </w:r>
      <w:r w:rsidR="005C371A" w:rsidRPr="00E4567D">
        <w:rPr>
          <w:rFonts w:hint="eastAsia"/>
        </w:rPr>
        <w:t>”</w:t>
      </w:r>
      <w:r w:rsidR="00E4567D" w:rsidRPr="00E4567D">
        <w:rPr>
          <w:rFonts w:hint="eastAsia"/>
        </w:rPr>
        <w:t>，未来际的话，没有一点确定的，所以它是一种</w:t>
      </w:r>
      <w:r w:rsidRPr="00E4567D">
        <w:rPr>
          <w:rFonts w:hint="eastAsia"/>
        </w:rPr>
        <w:t>“</w:t>
      </w:r>
      <w:r w:rsidR="00E4567D" w:rsidRPr="00E4567D">
        <w:rPr>
          <w:rFonts w:hint="eastAsia"/>
        </w:rPr>
        <w:t>昏瞢</w:t>
      </w:r>
      <w:r w:rsidR="005C371A" w:rsidRPr="00E4567D">
        <w:rPr>
          <w:rFonts w:hint="eastAsia"/>
        </w:rPr>
        <w:t>”</w:t>
      </w:r>
      <w:r w:rsidR="00E4567D" w:rsidRPr="00E4567D">
        <w:rPr>
          <w:rFonts w:hint="eastAsia"/>
        </w:rPr>
        <w:t>，昏然、懵懂，根本不知道。</w:t>
      </w:r>
    </w:p>
    <w:p w14:paraId="0FE5CB70" w14:textId="6431732D" w:rsidR="00E4567D" w:rsidRPr="00E4567D" w:rsidRDefault="00E4567D" w:rsidP="00E4567D">
      <w:pPr>
        <w:widowControl w:val="0"/>
        <w:ind w:firstLine="600"/>
      </w:pPr>
      <w:r w:rsidRPr="00E4567D">
        <w:rPr>
          <w:rFonts w:hint="eastAsia"/>
        </w:rPr>
        <w:t>所以</w:t>
      </w:r>
      <w:r w:rsidR="000C5882" w:rsidRPr="00E4567D">
        <w:rPr>
          <w:rFonts w:hint="eastAsia"/>
        </w:rPr>
        <w:t>“</w:t>
      </w:r>
      <w:r w:rsidRPr="00E4567D">
        <w:rPr>
          <w:rFonts w:hint="eastAsia"/>
        </w:rPr>
        <w:t>无可道故</w:t>
      </w:r>
      <w:r w:rsidR="005C371A" w:rsidRPr="00E4567D">
        <w:rPr>
          <w:rFonts w:hint="eastAsia"/>
        </w:rPr>
        <w:t>”</w:t>
      </w:r>
      <w:r w:rsidRPr="00E4567D">
        <w:rPr>
          <w:rFonts w:hint="eastAsia"/>
        </w:rPr>
        <w:t>，没有一个特别准确的理论说出来。</w:t>
      </w:r>
    </w:p>
    <w:p w14:paraId="7DBA4AF8" w14:textId="77777777" w:rsidR="00E4567D" w:rsidRPr="00E4567D" w:rsidRDefault="00E4567D" w:rsidP="00E4567D">
      <w:pPr>
        <w:widowControl w:val="0"/>
        <w:ind w:firstLine="600"/>
      </w:pPr>
      <w:r w:rsidRPr="00E4567D">
        <w:rPr>
          <w:rFonts w:hint="eastAsia"/>
        </w:rPr>
        <w:t>因为死后也是糊里糊涂，反正有、没有，就乱说。活着的时候也是，非有、非无、俱非等等。这样的话，没有一个可靠的依据来论证。</w:t>
      </w:r>
    </w:p>
    <w:p w14:paraId="6EDB10A4" w14:textId="77777777" w:rsidR="00E4567D" w:rsidRPr="00E4567D" w:rsidRDefault="00E4567D" w:rsidP="00E4567D">
      <w:pPr>
        <w:widowControl w:val="0"/>
        <w:ind w:firstLine="600"/>
      </w:pPr>
      <w:r w:rsidRPr="00E4567D">
        <w:rPr>
          <w:rFonts w:hint="eastAsia"/>
        </w:rPr>
        <w:t>所以落入外道，失毁菩提性。那么这种是第八种外道，五蕴当中，死后承认一种俱非的颠倒谬论。</w:t>
      </w:r>
    </w:p>
    <w:p w14:paraId="651A49DA" w14:textId="77777777" w:rsidR="00E4567D" w:rsidRPr="00E4567D" w:rsidRDefault="00E4567D" w:rsidP="00E4567D">
      <w:pPr>
        <w:widowControl w:val="0"/>
        <w:ind w:firstLine="600"/>
      </w:pPr>
      <w:r w:rsidRPr="00E4567D">
        <w:rPr>
          <w:rFonts w:hint="eastAsia"/>
        </w:rPr>
        <w:t>这是讲到第八种。</w:t>
      </w:r>
    </w:p>
    <w:p w14:paraId="3C902E26" w14:textId="77777777" w:rsidR="00E4567D" w:rsidRPr="00E4567D" w:rsidRDefault="00E4567D" w:rsidP="00E4567D">
      <w:pPr>
        <w:widowControl w:val="0"/>
        <w:ind w:firstLine="600"/>
      </w:pPr>
      <w:r w:rsidRPr="00E4567D">
        <w:rPr>
          <w:rFonts w:hint="eastAsia"/>
        </w:rPr>
        <w:t>下面讲第九种，七种断灭。</w:t>
      </w:r>
    </w:p>
    <w:p w14:paraId="02474E9C" w14:textId="77777777" w:rsidR="00E4567D" w:rsidRPr="00E4567D" w:rsidRDefault="00E4567D" w:rsidP="00E4567D">
      <w:pPr>
        <w:widowControl w:val="0"/>
        <w:ind w:firstLine="600"/>
      </w:pPr>
      <w:r w:rsidRPr="00E4567D">
        <w:rPr>
          <w:rFonts w:hint="eastAsia"/>
        </w:rPr>
        <w:t>刚才第八种是八种俱非，前面是八种无相，这样来分的。</w:t>
      </w:r>
    </w:p>
    <w:p w14:paraId="049F723E" w14:textId="77777777" w:rsidR="00E4567D" w:rsidRPr="00E4567D" w:rsidRDefault="00E4567D" w:rsidP="00E4567D">
      <w:pPr>
        <w:widowControl w:val="0"/>
        <w:ind w:firstLine="601"/>
        <w:rPr>
          <w:b/>
          <w:bCs/>
        </w:rPr>
      </w:pPr>
      <w:r w:rsidRPr="00E4567D">
        <w:rPr>
          <w:rFonts w:hint="eastAsia"/>
          <w:b/>
          <w:bCs/>
        </w:rPr>
        <w:t>又三摩中，诸善男子，坚凝正心，魔不得便。穷生类本，观彼幽清，常扰动元，于后后无，生计度者，是人坠入，七断灭论。</w:t>
      </w:r>
    </w:p>
    <w:p w14:paraId="73EE7782" w14:textId="77777777" w:rsidR="00E4567D" w:rsidRPr="00E4567D" w:rsidRDefault="00E4567D" w:rsidP="00E4567D">
      <w:pPr>
        <w:widowControl w:val="0"/>
        <w:ind w:firstLine="600"/>
      </w:pPr>
      <w:r w:rsidRPr="00E4567D">
        <w:rPr>
          <w:rFonts w:hint="eastAsia"/>
        </w:rPr>
        <w:t>前面是一样的。</w:t>
      </w:r>
    </w:p>
    <w:p w14:paraId="1E6BB5E6" w14:textId="2E8946B0" w:rsidR="00E4567D" w:rsidRPr="00E4567D" w:rsidRDefault="000C5882" w:rsidP="00E4567D">
      <w:pPr>
        <w:widowControl w:val="0"/>
        <w:ind w:firstLine="600"/>
      </w:pPr>
      <w:r w:rsidRPr="00E4567D">
        <w:rPr>
          <w:rFonts w:hint="eastAsia"/>
        </w:rPr>
        <w:t>“</w:t>
      </w:r>
      <w:r w:rsidR="00E4567D" w:rsidRPr="00E4567D">
        <w:rPr>
          <w:rFonts w:hint="eastAsia"/>
        </w:rPr>
        <w:t>于后后无</w:t>
      </w:r>
      <w:r w:rsidR="005C371A" w:rsidRPr="00E4567D">
        <w:rPr>
          <w:rFonts w:hint="eastAsia"/>
        </w:rPr>
        <w:t>”</w:t>
      </w:r>
      <w:r w:rsidR="00E4567D" w:rsidRPr="00E4567D">
        <w:rPr>
          <w:rFonts w:hint="eastAsia"/>
        </w:rPr>
        <w:t>，行蕴的话，每一个细微的念头，到了最后就没有了，念念灭亡，念念都没有了，每一个到后后没有。没有的时候，那种修行人的话，他就</w:t>
      </w:r>
      <w:r w:rsidR="00E4567D" w:rsidRPr="00E4567D">
        <w:rPr>
          <w:rFonts w:hint="eastAsia"/>
        </w:rPr>
        <w:lastRenderedPageBreak/>
        <w:t>开始产生分别念，一直认为是没有的，堕入了七种断灭论当中。</w:t>
      </w:r>
    </w:p>
    <w:p w14:paraId="252DF0AE" w14:textId="77777777" w:rsidR="00E4567D" w:rsidRPr="00E4567D" w:rsidRDefault="00E4567D" w:rsidP="00E4567D">
      <w:pPr>
        <w:widowControl w:val="0"/>
        <w:ind w:firstLine="600"/>
      </w:pPr>
      <w:r w:rsidRPr="00E4567D">
        <w:rPr>
          <w:rFonts w:hint="eastAsia"/>
        </w:rPr>
        <w:t>哪七种断灭论呢？下面讲：</w:t>
      </w:r>
    </w:p>
    <w:p w14:paraId="6E76F88F" w14:textId="77777777" w:rsidR="00E4567D" w:rsidRPr="00E4567D" w:rsidRDefault="00E4567D" w:rsidP="00E4567D">
      <w:pPr>
        <w:widowControl w:val="0"/>
        <w:ind w:firstLine="601"/>
        <w:rPr>
          <w:b/>
          <w:bCs/>
        </w:rPr>
      </w:pPr>
      <w:bookmarkStart w:id="242" w:name="_Hlk171084614"/>
      <w:r w:rsidRPr="00E4567D">
        <w:rPr>
          <w:rFonts w:hint="eastAsia"/>
          <w:b/>
          <w:bCs/>
        </w:rPr>
        <w:t>或计身灭，</w:t>
      </w:r>
      <w:bookmarkEnd w:id="242"/>
      <w:r w:rsidRPr="00E4567D">
        <w:rPr>
          <w:rFonts w:hint="eastAsia"/>
          <w:b/>
          <w:bCs/>
        </w:rPr>
        <w:t>或欲尽灭，或苦尽灭，或极乐灭，或极舍灭。</w:t>
      </w:r>
    </w:p>
    <w:p w14:paraId="652A6C60" w14:textId="77777777" w:rsidR="00E4567D" w:rsidRPr="00E4567D" w:rsidRDefault="00E4567D" w:rsidP="00E4567D">
      <w:pPr>
        <w:widowControl w:val="0"/>
        <w:ind w:firstLine="600"/>
      </w:pPr>
      <w:r w:rsidRPr="00E4567D">
        <w:rPr>
          <w:rFonts w:hint="eastAsia"/>
        </w:rPr>
        <w:t>这里讲了七种断灭。这个也是，有些注释当中解释的方式稍微有一点不同。</w:t>
      </w:r>
    </w:p>
    <w:p w14:paraId="278C8468" w14:textId="2F3B8095" w:rsidR="00E4567D" w:rsidRPr="00E4567D" w:rsidRDefault="000C5882" w:rsidP="00E4567D">
      <w:pPr>
        <w:widowControl w:val="0"/>
        <w:ind w:firstLine="600"/>
      </w:pPr>
      <w:r w:rsidRPr="00E4567D">
        <w:rPr>
          <w:rFonts w:hint="eastAsia"/>
        </w:rPr>
        <w:t>“</w:t>
      </w:r>
      <w:r w:rsidR="00E4567D" w:rsidRPr="00E4567D">
        <w:rPr>
          <w:rFonts w:hint="eastAsia"/>
        </w:rPr>
        <w:t>或计身灭</w:t>
      </w:r>
      <w:r w:rsidR="005C371A" w:rsidRPr="00E4567D">
        <w:rPr>
          <w:rFonts w:hint="eastAsia"/>
        </w:rPr>
        <w:t>”</w:t>
      </w:r>
      <w:r w:rsidR="00E4567D" w:rsidRPr="00E4567D">
        <w:rPr>
          <w:rFonts w:hint="eastAsia"/>
        </w:rPr>
        <w:t>，执着为身体灭了，已经没有了。</w:t>
      </w:r>
    </w:p>
    <w:p w14:paraId="54C041FA" w14:textId="77777777" w:rsidR="00E4567D" w:rsidRPr="00E4567D" w:rsidRDefault="00E4567D" w:rsidP="00E4567D">
      <w:pPr>
        <w:widowControl w:val="0"/>
        <w:ind w:firstLine="600"/>
      </w:pPr>
      <w:r w:rsidRPr="00E4567D">
        <w:rPr>
          <w:rFonts w:hint="eastAsia"/>
        </w:rPr>
        <w:t>这个是什么呢？主要是四大部洲的众生，身体灭了以后，已经没有了，他们这样认为的。</w:t>
      </w:r>
    </w:p>
    <w:p w14:paraId="6EAFF680" w14:textId="77777777" w:rsidR="00E4567D" w:rsidRPr="00E4567D" w:rsidRDefault="00E4567D" w:rsidP="00E4567D">
      <w:pPr>
        <w:widowControl w:val="0"/>
        <w:ind w:firstLine="600"/>
      </w:pPr>
      <w:r w:rsidRPr="00E4567D">
        <w:rPr>
          <w:rFonts w:hint="eastAsia"/>
        </w:rPr>
        <w:t>还有六欲天，六欲天也是有身体的，身体灭了以后，天人的福报就尽了，没有了。</w:t>
      </w:r>
    </w:p>
    <w:p w14:paraId="6F906ECE" w14:textId="77777777" w:rsidR="00E4567D" w:rsidRPr="00E4567D" w:rsidRDefault="00E4567D" w:rsidP="00E4567D">
      <w:pPr>
        <w:widowControl w:val="0"/>
        <w:ind w:firstLine="600"/>
      </w:pPr>
      <w:r w:rsidRPr="00E4567D">
        <w:rPr>
          <w:rFonts w:hint="eastAsia"/>
        </w:rPr>
        <w:t>所以这是两种断灭。</w:t>
      </w:r>
    </w:p>
    <w:p w14:paraId="12F7BAAB" w14:textId="1BE166DD" w:rsidR="00E4567D" w:rsidRPr="00E4567D" w:rsidRDefault="00E4567D" w:rsidP="00E4567D">
      <w:pPr>
        <w:widowControl w:val="0"/>
        <w:ind w:firstLine="600"/>
      </w:pPr>
      <w:r w:rsidRPr="00E4567D">
        <w:rPr>
          <w:rFonts w:hint="eastAsia"/>
        </w:rPr>
        <w:t>第三种断灭，</w:t>
      </w:r>
      <w:r w:rsidR="000C5882" w:rsidRPr="00E4567D">
        <w:rPr>
          <w:rFonts w:hint="eastAsia"/>
        </w:rPr>
        <w:t>“</w:t>
      </w:r>
      <w:r w:rsidRPr="00E4567D">
        <w:rPr>
          <w:rFonts w:hint="eastAsia"/>
        </w:rPr>
        <w:t>或欲尽灭</w:t>
      </w:r>
      <w:r w:rsidR="005C371A" w:rsidRPr="00E4567D">
        <w:rPr>
          <w:rFonts w:hint="eastAsia"/>
        </w:rPr>
        <w:t>”</w:t>
      </w:r>
      <w:r w:rsidRPr="00E4567D">
        <w:rPr>
          <w:rFonts w:hint="eastAsia"/>
        </w:rPr>
        <w:t>，这是初禅天。初禅天的话，它没有真实的身体，但是它的欲望已经灭了，灭了以后，觉得没有了，死了，天人的福报已经没有了。</w:t>
      </w:r>
    </w:p>
    <w:p w14:paraId="44C0DFE7" w14:textId="77777777" w:rsidR="00E4567D" w:rsidRPr="00E4567D" w:rsidRDefault="00E4567D" w:rsidP="00E4567D">
      <w:pPr>
        <w:widowControl w:val="0"/>
        <w:ind w:firstLine="600"/>
      </w:pPr>
      <w:r w:rsidRPr="00E4567D">
        <w:rPr>
          <w:rFonts w:hint="eastAsia"/>
        </w:rPr>
        <w:t>他们认为这是一种断灭，这是第三个。</w:t>
      </w:r>
    </w:p>
    <w:p w14:paraId="365A7A15" w14:textId="2F65B36C" w:rsidR="00E4567D" w:rsidRPr="00E4567D" w:rsidRDefault="00E4567D" w:rsidP="00E4567D">
      <w:pPr>
        <w:widowControl w:val="0"/>
        <w:ind w:firstLine="600"/>
      </w:pPr>
      <w:r w:rsidRPr="00E4567D">
        <w:rPr>
          <w:rFonts w:hint="eastAsia"/>
        </w:rPr>
        <w:t>第四种，</w:t>
      </w:r>
      <w:r w:rsidR="000C5882" w:rsidRPr="00E4567D">
        <w:rPr>
          <w:rFonts w:hint="eastAsia"/>
        </w:rPr>
        <w:t>“</w:t>
      </w:r>
      <w:r w:rsidRPr="00E4567D">
        <w:rPr>
          <w:rFonts w:hint="eastAsia"/>
        </w:rPr>
        <w:t>或苦尽灭</w:t>
      </w:r>
      <w:r w:rsidR="005C371A" w:rsidRPr="00E4567D">
        <w:rPr>
          <w:rFonts w:hint="eastAsia"/>
        </w:rPr>
        <w:t>”</w:t>
      </w:r>
      <w:r w:rsidRPr="00E4567D">
        <w:rPr>
          <w:rFonts w:hint="eastAsia"/>
        </w:rPr>
        <w:t>，第二禅天的话，他们的有苦已经断灭，已经没有了。</w:t>
      </w:r>
    </w:p>
    <w:p w14:paraId="480A5750" w14:textId="1AB16FE3" w:rsidR="00E4567D" w:rsidRPr="00E4567D" w:rsidRDefault="00E4567D" w:rsidP="00E4567D">
      <w:pPr>
        <w:widowControl w:val="0"/>
        <w:ind w:firstLine="600"/>
      </w:pPr>
      <w:r w:rsidRPr="00E4567D">
        <w:rPr>
          <w:rFonts w:hint="eastAsia"/>
        </w:rPr>
        <w:t>第五种断灭，</w:t>
      </w:r>
      <w:r w:rsidR="000C5882" w:rsidRPr="00E4567D">
        <w:rPr>
          <w:rFonts w:hint="eastAsia"/>
        </w:rPr>
        <w:t>“</w:t>
      </w:r>
      <w:r w:rsidRPr="00E4567D">
        <w:rPr>
          <w:rFonts w:hint="eastAsia"/>
        </w:rPr>
        <w:t>或极乐灭</w:t>
      </w:r>
      <w:r w:rsidR="005C371A" w:rsidRPr="00E4567D">
        <w:rPr>
          <w:rFonts w:hint="eastAsia"/>
        </w:rPr>
        <w:t>”</w:t>
      </w:r>
      <w:r w:rsidRPr="00E4567D">
        <w:rPr>
          <w:rFonts w:hint="eastAsia"/>
        </w:rPr>
        <w:t>，到了第三禅的时候，</w:t>
      </w:r>
      <w:r w:rsidRPr="00E4567D">
        <w:rPr>
          <w:rFonts w:hint="eastAsia"/>
        </w:rPr>
        <w:lastRenderedPageBreak/>
        <w:t>他们的乐受已经灭了，认为是断灭的，这是第五种。</w:t>
      </w:r>
    </w:p>
    <w:p w14:paraId="4FC4702D" w14:textId="6F8B65AE" w:rsidR="00E4567D" w:rsidRPr="00E4567D" w:rsidRDefault="00E4567D" w:rsidP="00E4567D">
      <w:pPr>
        <w:widowControl w:val="0"/>
        <w:ind w:firstLine="600"/>
      </w:pPr>
      <w:r w:rsidRPr="00E4567D">
        <w:rPr>
          <w:rFonts w:hint="eastAsia"/>
        </w:rPr>
        <w:t>第六种和第七种：</w:t>
      </w:r>
      <w:r w:rsidR="000C5882" w:rsidRPr="00E4567D">
        <w:rPr>
          <w:rFonts w:hint="eastAsia"/>
        </w:rPr>
        <w:t>“</w:t>
      </w:r>
      <w:r w:rsidRPr="00E4567D">
        <w:rPr>
          <w:rFonts w:hint="eastAsia"/>
        </w:rPr>
        <w:t>或极舍灭</w:t>
      </w:r>
      <w:r w:rsidR="005C371A" w:rsidRPr="00E4567D">
        <w:rPr>
          <w:rFonts w:hint="eastAsia"/>
        </w:rPr>
        <w:t>”</w:t>
      </w:r>
      <w:r w:rsidRPr="00E4567D">
        <w:rPr>
          <w:rFonts w:hint="eastAsia"/>
        </w:rPr>
        <w:t>，第四禅天，无苦无乐的舍心，舍心也灭了，所以说第四禅天也是一个断灭的众生。</w:t>
      </w:r>
    </w:p>
    <w:p w14:paraId="3E105F91" w14:textId="77777777" w:rsidR="00E4567D" w:rsidRPr="00E4567D" w:rsidRDefault="00E4567D" w:rsidP="00E4567D">
      <w:pPr>
        <w:widowControl w:val="0"/>
        <w:ind w:firstLine="600"/>
      </w:pPr>
      <w:r w:rsidRPr="00E4567D">
        <w:rPr>
          <w:rFonts w:hint="eastAsia"/>
        </w:rPr>
        <w:t>第四禅天，最后他无苦无乐，舍也已经灭了。</w:t>
      </w:r>
    </w:p>
    <w:p w14:paraId="152F02C3" w14:textId="77777777" w:rsidR="00E4567D" w:rsidRPr="00E4567D" w:rsidRDefault="00E4567D" w:rsidP="00E4567D">
      <w:pPr>
        <w:widowControl w:val="0"/>
        <w:ind w:firstLine="600"/>
      </w:pPr>
      <w:r w:rsidRPr="00E4567D">
        <w:rPr>
          <w:rFonts w:hint="eastAsia"/>
        </w:rPr>
        <w:t>还有四无色界，它的舍心也会灭的。</w:t>
      </w:r>
    </w:p>
    <w:p w14:paraId="4789B873" w14:textId="77777777" w:rsidR="00E4567D" w:rsidRPr="00E4567D" w:rsidRDefault="00E4567D" w:rsidP="00E4567D">
      <w:pPr>
        <w:widowControl w:val="0"/>
        <w:ind w:firstLine="600"/>
      </w:pPr>
      <w:r w:rsidRPr="00E4567D">
        <w:rPr>
          <w:rFonts w:hint="eastAsia"/>
        </w:rPr>
        <w:t>所以这以上的话，总共有七种断灭。</w:t>
      </w:r>
    </w:p>
    <w:p w14:paraId="0975E3CE" w14:textId="77777777" w:rsidR="00E4567D" w:rsidRPr="00E4567D" w:rsidRDefault="00E4567D" w:rsidP="00E4567D">
      <w:pPr>
        <w:widowControl w:val="0"/>
        <w:ind w:firstLine="601"/>
      </w:pPr>
      <w:r w:rsidRPr="00E4567D">
        <w:rPr>
          <w:rFonts w:hint="eastAsia"/>
          <w:b/>
          <w:bCs/>
        </w:rPr>
        <w:t>如是循环，穷尽七际，现前消灭，灭已无复。</w:t>
      </w:r>
    </w:p>
    <w:p w14:paraId="0AB10904" w14:textId="2A354FA3" w:rsidR="00E4567D" w:rsidRPr="00E4567D" w:rsidRDefault="00E4567D" w:rsidP="00E4567D">
      <w:pPr>
        <w:widowControl w:val="0"/>
        <w:ind w:firstLine="600"/>
      </w:pPr>
      <w:r w:rsidRPr="00E4567D">
        <w:rPr>
          <w:rFonts w:hint="eastAsia"/>
        </w:rPr>
        <w:t>他们这样推理的话，</w:t>
      </w:r>
      <w:r w:rsidR="000C5882" w:rsidRPr="00E4567D">
        <w:rPr>
          <w:rFonts w:hint="eastAsia"/>
        </w:rPr>
        <w:t>“</w:t>
      </w:r>
      <w:r w:rsidRPr="00E4567D">
        <w:rPr>
          <w:rFonts w:hint="eastAsia"/>
        </w:rPr>
        <w:t>穷尽七际</w:t>
      </w:r>
      <w:r w:rsidR="005C371A" w:rsidRPr="00E4567D">
        <w:rPr>
          <w:rFonts w:hint="eastAsia"/>
        </w:rPr>
        <w:t>”</w:t>
      </w:r>
      <w:r w:rsidRPr="00E4567D">
        <w:rPr>
          <w:rFonts w:hint="eastAsia"/>
        </w:rPr>
        <w:t>，穷尽七种边际，七种灭。</w:t>
      </w:r>
    </w:p>
    <w:p w14:paraId="44B39440" w14:textId="77777777" w:rsidR="00E4567D" w:rsidRPr="00E4567D" w:rsidRDefault="00E4567D" w:rsidP="00E4567D">
      <w:pPr>
        <w:widowControl w:val="0"/>
        <w:ind w:firstLine="600"/>
      </w:pPr>
      <w:r w:rsidRPr="00E4567D">
        <w:rPr>
          <w:rFonts w:hint="eastAsia"/>
        </w:rPr>
        <w:t>他们已经现前灭，而且灭的话，如灯灭一样，再也不复存在了。</w:t>
      </w:r>
    </w:p>
    <w:p w14:paraId="384B4520" w14:textId="77777777" w:rsidR="00E4567D" w:rsidRPr="00E4567D" w:rsidRDefault="00E4567D" w:rsidP="00E4567D">
      <w:pPr>
        <w:widowControl w:val="0"/>
        <w:ind w:firstLine="600"/>
      </w:pPr>
      <w:r w:rsidRPr="00E4567D">
        <w:rPr>
          <w:rFonts w:hint="eastAsia"/>
        </w:rPr>
        <w:t>这种外道的观点，跟现在的顺世外道可能有点相同，身体没了就什么都没有了，可能他有时候看到有些众生的身体没了。他跟佛教也比较一样的，他也承认色界、无色界、欲天，这些也是有点相同。但是他可能不承认前世后世的存在。</w:t>
      </w:r>
    </w:p>
    <w:p w14:paraId="3AA7A95A" w14:textId="77777777" w:rsidR="00E4567D" w:rsidRPr="00E4567D" w:rsidRDefault="00E4567D" w:rsidP="00E4567D">
      <w:pPr>
        <w:widowControl w:val="0"/>
        <w:ind w:firstLine="601"/>
        <w:rPr>
          <w:b/>
          <w:bCs/>
        </w:rPr>
      </w:pPr>
      <w:r w:rsidRPr="00E4567D">
        <w:rPr>
          <w:rFonts w:hint="eastAsia"/>
          <w:b/>
          <w:bCs/>
        </w:rPr>
        <w:t>由此计度，死后断灭，堕落外道，惑菩提性，是则名为，第九外道，立五阴中，死后断灭，心颠倒论。</w:t>
      </w:r>
    </w:p>
    <w:p w14:paraId="4D18BB89" w14:textId="77777777" w:rsidR="00E4567D" w:rsidRPr="00E4567D" w:rsidRDefault="00E4567D" w:rsidP="00E4567D">
      <w:pPr>
        <w:widowControl w:val="0"/>
        <w:ind w:firstLine="600"/>
      </w:pPr>
      <w:r w:rsidRPr="00E4567D">
        <w:rPr>
          <w:rFonts w:hint="eastAsia"/>
        </w:rPr>
        <w:t>这个比较好懂。</w:t>
      </w:r>
    </w:p>
    <w:p w14:paraId="48DF4871" w14:textId="77777777" w:rsidR="00E4567D" w:rsidRPr="00E4567D" w:rsidRDefault="00E4567D" w:rsidP="00E4567D">
      <w:pPr>
        <w:widowControl w:val="0"/>
        <w:ind w:firstLine="600"/>
      </w:pPr>
      <w:r w:rsidRPr="00E4567D">
        <w:rPr>
          <w:rFonts w:hint="eastAsia"/>
        </w:rPr>
        <w:t>第十个阴魔，五现涅槃。</w:t>
      </w:r>
    </w:p>
    <w:p w14:paraId="38EAF071" w14:textId="77777777" w:rsidR="00E4567D" w:rsidRPr="00E4567D" w:rsidRDefault="00E4567D" w:rsidP="00E4567D">
      <w:pPr>
        <w:widowControl w:val="0"/>
        <w:ind w:firstLine="601"/>
        <w:rPr>
          <w:b/>
          <w:bCs/>
        </w:rPr>
      </w:pPr>
      <w:r w:rsidRPr="00E4567D">
        <w:rPr>
          <w:rFonts w:hint="eastAsia"/>
          <w:b/>
          <w:bCs/>
        </w:rPr>
        <w:lastRenderedPageBreak/>
        <w:t>又三摩中，诸善男子，坚凝正心，魔不得便，穷生类本，观彼幽清，常扰动元，于后后有，生计度者，是人坠入，五涅槃论。</w:t>
      </w:r>
    </w:p>
    <w:p w14:paraId="2816ED47" w14:textId="77777777" w:rsidR="00E4567D" w:rsidRPr="00E4567D" w:rsidRDefault="00E4567D" w:rsidP="00E4567D">
      <w:pPr>
        <w:widowControl w:val="0"/>
        <w:ind w:firstLine="600"/>
      </w:pPr>
      <w:r w:rsidRPr="00E4567D">
        <w:rPr>
          <w:rFonts w:hint="eastAsia"/>
        </w:rPr>
        <w:t>观察行蕴的过程当中，好像念念相续的后面，又不断的产生。</w:t>
      </w:r>
    </w:p>
    <w:p w14:paraId="1299888C" w14:textId="77777777" w:rsidR="00E4567D" w:rsidRPr="00E4567D" w:rsidRDefault="00E4567D" w:rsidP="00E4567D">
      <w:pPr>
        <w:widowControl w:val="0"/>
        <w:ind w:firstLine="600"/>
      </w:pPr>
      <w:r w:rsidRPr="00E4567D">
        <w:rPr>
          <w:rFonts w:hint="eastAsia"/>
        </w:rPr>
        <w:t>他就产生分别念，应该是存在的，有涅槃存在。</w:t>
      </w:r>
    </w:p>
    <w:p w14:paraId="27182ED7" w14:textId="77777777" w:rsidR="00E4567D" w:rsidRPr="00E4567D" w:rsidRDefault="00E4567D" w:rsidP="00E4567D">
      <w:pPr>
        <w:widowControl w:val="0"/>
        <w:ind w:firstLine="600"/>
      </w:pPr>
      <w:r w:rsidRPr="00E4567D">
        <w:rPr>
          <w:rFonts w:hint="eastAsia"/>
        </w:rPr>
        <w:t>其实这些修行也是比较麻烦的，有时候执着为有也不行，执着为无也不行。他关注产生，一直认为有的话，也不对，堕入外道当中；如果关注到无的部分，也不行。</w:t>
      </w:r>
    </w:p>
    <w:p w14:paraId="65C9A89F" w14:textId="77777777" w:rsidR="00E4567D" w:rsidRPr="00E4567D" w:rsidRDefault="00E4567D" w:rsidP="00E4567D">
      <w:pPr>
        <w:widowControl w:val="0"/>
        <w:ind w:firstLine="600"/>
      </w:pPr>
      <w:r w:rsidRPr="00E4567D">
        <w:rPr>
          <w:rFonts w:hint="eastAsia"/>
        </w:rPr>
        <w:t>其实我们修行，有时候也可能会这样误入歧途，好像我们执着为一个相，执着为没有啊，这样的话，其实也是一个边。</w:t>
      </w:r>
    </w:p>
    <w:p w14:paraId="0456D6A6" w14:textId="77777777" w:rsidR="00E4567D" w:rsidRPr="00E4567D" w:rsidRDefault="00E4567D" w:rsidP="00E4567D">
      <w:pPr>
        <w:widowControl w:val="0"/>
        <w:ind w:firstLine="600"/>
      </w:pPr>
      <w:r w:rsidRPr="00E4567D">
        <w:rPr>
          <w:rFonts w:hint="eastAsia"/>
        </w:rPr>
        <w:t>那么，这种人最终堕入五涅槃论当中。</w:t>
      </w:r>
    </w:p>
    <w:p w14:paraId="12754D96" w14:textId="77777777" w:rsidR="00E4567D" w:rsidRPr="00E4567D" w:rsidRDefault="00E4567D" w:rsidP="00E4567D">
      <w:pPr>
        <w:widowControl w:val="0"/>
        <w:ind w:firstLine="600"/>
      </w:pPr>
      <w:r w:rsidRPr="00E4567D">
        <w:rPr>
          <w:rFonts w:hint="eastAsia"/>
        </w:rPr>
        <w:t>这个应该不是我们佛教大小乘比较好的涅槃，是他们所谓的涅槃。</w:t>
      </w:r>
    </w:p>
    <w:p w14:paraId="392E3E92" w14:textId="77777777" w:rsidR="00E4567D" w:rsidRPr="00E4567D" w:rsidRDefault="00E4567D" w:rsidP="00E4567D">
      <w:pPr>
        <w:widowControl w:val="0"/>
        <w:ind w:firstLine="600"/>
      </w:pPr>
      <w:r w:rsidRPr="00E4567D">
        <w:rPr>
          <w:rFonts w:hint="eastAsia"/>
        </w:rPr>
        <w:t>那这个五涅槃是什么样的呢？</w:t>
      </w:r>
    </w:p>
    <w:p w14:paraId="3E234107" w14:textId="77777777" w:rsidR="00E4567D" w:rsidRPr="00E4567D" w:rsidRDefault="00E4567D" w:rsidP="00E4567D">
      <w:pPr>
        <w:widowControl w:val="0"/>
        <w:ind w:firstLine="601"/>
        <w:rPr>
          <w:b/>
          <w:bCs/>
        </w:rPr>
      </w:pPr>
      <w:r w:rsidRPr="00E4567D">
        <w:rPr>
          <w:rFonts w:hint="eastAsia"/>
          <w:b/>
          <w:bCs/>
        </w:rPr>
        <w:t>或以欲界，为正转依，观见圆明，生爱慕故；</w:t>
      </w:r>
    </w:p>
    <w:p w14:paraId="69828926" w14:textId="77777777" w:rsidR="00E4567D" w:rsidRPr="00E4567D" w:rsidRDefault="00E4567D" w:rsidP="00E4567D">
      <w:pPr>
        <w:widowControl w:val="0"/>
        <w:ind w:firstLine="600"/>
      </w:pPr>
      <w:r w:rsidRPr="00E4567D">
        <w:rPr>
          <w:rFonts w:hint="eastAsia"/>
        </w:rPr>
        <w:t>这是一种涅槃。</w:t>
      </w:r>
    </w:p>
    <w:p w14:paraId="4FD46E51" w14:textId="77777777" w:rsidR="00E4567D" w:rsidRPr="00E4567D" w:rsidRDefault="00E4567D" w:rsidP="00E4567D">
      <w:pPr>
        <w:widowControl w:val="0"/>
        <w:ind w:firstLine="600"/>
      </w:pPr>
      <w:r w:rsidRPr="00E4567D">
        <w:rPr>
          <w:rFonts w:hint="eastAsia"/>
        </w:rPr>
        <w:t>或者的话，欲界六天，认为是他转生的涅槃依处。</w:t>
      </w:r>
    </w:p>
    <w:p w14:paraId="2398E867" w14:textId="77777777" w:rsidR="00E4567D" w:rsidRPr="00E4567D" w:rsidRDefault="00E4567D" w:rsidP="00E4567D">
      <w:pPr>
        <w:widowControl w:val="0"/>
        <w:ind w:firstLine="600"/>
      </w:pPr>
      <w:r w:rsidRPr="00E4567D">
        <w:rPr>
          <w:rFonts w:hint="eastAsia"/>
        </w:rPr>
        <w:t>好像我们有些宗教，死了以后上天堂，上天堂获</w:t>
      </w:r>
      <w:r w:rsidRPr="00E4567D">
        <w:rPr>
          <w:rFonts w:hint="eastAsia"/>
        </w:rPr>
        <w:lastRenderedPageBreak/>
        <w:t>得天人的果位，跟这个有点相同。</w:t>
      </w:r>
    </w:p>
    <w:p w14:paraId="3C187C21" w14:textId="77777777" w:rsidR="00E4567D" w:rsidRPr="00E4567D" w:rsidRDefault="00E4567D" w:rsidP="00E4567D">
      <w:pPr>
        <w:widowControl w:val="0"/>
        <w:ind w:firstLine="600"/>
      </w:pPr>
      <w:r w:rsidRPr="00E4567D">
        <w:rPr>
          <w:rFonts w:hint="eastAsia"/>
        </w:rPr>
        <w:t>他们觉得转生到欲界六天当中，已经获得了涅槃。</w:t>
      </w:r>
    </w:p>
    <w:p w14:paraId="125EC71F" w14:textId="238757E4" w:rsidR="00E4567D" w:rsidRPr="00E4567D" w:rsidRDefault="00E4567D" w:rsidP="00E4567D">
      <w:pPr>
        <w:widowControl w:val="0"/>
        <w:ind w:firstLine="600"/>
      </w:pPr>
      <w:r w:rsidRPr="00E4567D">
        <w:rPr>
          <w:rFonts w:hint="eastAsia"/>
        </w:rPr>
        <w:t>他们当时</w:t>
      </w:r>
      <w:r w:rsidR="000C5882" w:rsidRPr="00E4567D">
        <w:rPr>
          <w:rFonts w:hint="eastAsia"/>
        </w:rPr>
        <w:t>“</w:t>
      </w:r>
      <w:r w:rsidRPr="00E4567D">
        <w:rPr>
          <w:rFonts w:hint="eastAsia"/>
        </w:rPr>
        <w:t>观见</w:t>
      </w:r>
      <w:r w:rsidR="005C371A" w:rsidRPr="00E4567D">
        <w:rPr>
          <w:rFonts w:hint="eastAsia"/>
        </w:rPr>
        <w:t>”</w:t>
      </w:r>
      <w:r w:rsidRPr="00E4567D">
        <w:rPr>
          <w:rFonts w:hint="eastAsia"/>
        </w:rPr>
        <w:t>，他们见到。圆满的明了，包括天空也好，他通过天眼看到整个世界，光明的、灿烂的，蔚蓝的，特别庄严无比，然后产生爱慕之心，认为这是一种涅槃。</w:t>
      </w:r>
    </w:p>
    <w:p w14:paraId="5909AE87" w14:textId="77777777" w:rsidR="00E4567D" w:rsidRPr="00E4567D" w:rsidRDefault="00E4567D" w:rsidP="00E4567D">
      <w:pPr>
        <w:widowControl w:val="0"/>
        <w:ind w:firstLine="600"/>
      </w:pPr>
      <w:r w:rsidRPr="00E4567D">
        <w:rPr>
          <w:rFonts w:hint="eastAsia"/>
        </w:rPr>
        <w:t>我们人死了以后，入天堂，天堂无比的庄严、无比的幸福。</w:t>
      </w:r>
    </w:p>
    <w:p w14:paraId="637948B5" w14:textId="77777777" w:rsidR="00E4567D" w:rsidRPr="00E4567D" w:rsidRDefault="00E4567D" w:rsidP="00E4567D">
      <w:pPr>
        <w:widowControl w:val="0"/>
        <w:ind w:firstLine="600"/>
      </w:pPr>
      <w:r w:rsidRPr="00E4567D">
        <w:rPr>
          <w:rFonts w:hint="eastAsia"/>
        </w:rPr>
        <w:t>这是一种涅槃。</w:t>
      </w:r>
    </w:p>
    <w:p w14:paraId="3EE73586" w14:textId="77777777" w:rsidR="00E4567D" w:rsidRPr="00E4567D" w:rsidRDefault="00E4567D" w:rsidP="00E4567D">
      <w:pPr>
        <w:widowControl w:val="0"/>
        <w:ind w:firstLine="601"/>
        <w:rPr>
          <w:b/>
          <w:bCs/>
        </w:rPr>
      </w:pPr>
      <w:r w:rsidRPr="00E4567D">
        <w:rPr>
          <w:rFonts w:hint="eastAsia"/>
          <w:b/>
          <w:bCs/>
        </w:rPr>
        <w:t>或以初禅，性无忧故；</w:t>
      </w:r>
    </w:p>
    <w:p w14:paraId="46FD337D" w14:textId="77777777" w:rsidR="00E4567D" w:rsidRPr="00E4567D" w:rsidRDefault="00E4567D" w:rsidP="00E4567D">
      <w:pPr>
        <w:widowControl w:val="0"/>
        <w:ind w:firstLine="600"/>
      </w:pPr>
      <w:r w:rsidRPr="00E4567D">
        <w:rPr>
          <w:rFonts w:hint="eastAsia"/>
        </w:rPr>
        <w:t>或者的话，他们认为转生到第一禅天当中，到了第一禅天的时候，心没有什么忧恼，获得了一种轻安。</w:t>
      </w:r>
    </w:p>
    <w:p w14:paraId="7AAD2C21" w14:textId="77777777" w:rsidR="00E4567D" w:rsidRPr="00E4567D" w:rsidRDefault="00E4567D" w:rsidP="00E4567D">
      <w:pPr>
        <w:widowControl w:val="0"/>
        <w:ind w:firstLine="600"/>
      </w:pPr>
      <w:r w:rsidRPr="00E4567D">
        <w:rPr>
          <w:rFonts w:hint="eastAsia"/>
        </w:rPr>
        <w:t>这是一种涅槃，转生到了色界第一禅天。</w:t>
      </w:r>
    </w:p>
    <w:p w14:paraId="6082F981" w14:textId="77777777" w:rsidR="00E4567D" w:rsidRPr="00E4567D" w:rsidRDefault="00E4567D" w:rsidP="00E4567D">
      <w:pPr>
        <w:widowControl w:val="0"/>
        <w:ind w:firstLine="600"/>
      </w:pPr>
      <w:r w:rsidRPr="00E4567D">
        <w:rPr>
          <w:rFonts w:hint="eastAsia"/>
        </w:rPr>
        <w:t>这是第二种涅槃。</w:t>
      </w:r>
    </w:p>
    <w:p w14:paraId="1BAAAC19" w14:textId="77777777" w:rsidR="00E4567D" w:rsidRPr="00E4567D" w:rsidRDefault="00E4567D" w:rsidP="00E4567D">
      <w:pPr>
        <w:widowControl w:val="0"/>
        <w:ind w:firstLine="601"/>
        <w:rPr>
          <w:b/>
          <w:bCs/>
        </w:rPr>
      </w:pPr>
      <w:r w:rsidRPr="00E4567D">
        <w:rPr>
          <w:rFonts w:hint="eastAsia"/>
          <w:b/>
          <w:bCs/>
        </w:rPr>
        <w:t>或以二禅，心无苦故；</w:t>
      </w:r>
    </w:p>
    <w:p w14:paraId="7D98F393" w14:textId="77777777" w:rsidR="00E4567D" w:rsidRPr="00E4567D" w:rsidRDefault="00E4567D" w:rsidP="00E4567D">
      <w:pPr>
        <w:widowControl w:val="0"/>
        <w:ind w:firstLine="600"/>
      </w:pPr>
      <w:r w:rsidRPr="00E4567D">
        <w:rPr>
          <w:rFonts w:hint="eastAsia"/>
        </w:rPr>
        <w:t>或者的话，他转生到了第二禅，心没有苦恼。</w:t>
      </w:r>
    </w:p>
    <w:p w14:paraId="6FC54CF4" w14:textId="77777777" w:rsidR="00E4567D" w:rsidRPr="00E4567D" w:rsidRDefault="00E4567D" w:rsidP="00E4567D">
      <w:pPr>
        <w:widowControl w:val="0"/>
        <w:ind w:firstLine="600"/>
      </w:pPr>
      <w:r w:rsidRPr="00E4567D">
        <w:rPr>
          <w:rFonts w:hint="eastAsia"/>
        </w:rPr>
        <w:t>苦和忧的话，可能跟《俱舍论》的说法有一些不同，但是也没事，它在不同经典当中都有不同的。</w:t>
      </w:r>
    </w:p>
    <w:p w14:paraId="7F2624E6" w14:textId="3267DE55" w:rsidR="00E4567D" w:rsidRPr="00E4567D" w:rsidRDefault="00E4567D" w:rsidP="00E4567D">
      <w:pPr>
        <w:widowControl w:val="0"/>
        <w:ind w:firstLine="600"/>
      </w:pPr>
      <w:r w:rsidRPr="00E4567D">
        <w:rPr>
          <w:rFonts w:hint="eastAsia"/>
        </w:rPr>
        <w:t>众生的业力也好，他们的感受也是不同的。有时候我们一个经论当中稍微有一点不同的话：</w:t>
      </w:r>
      <w:r w:rsidR="000C5882" w:rsidRPr="00E4567D">
        <w:rPr>
          <w:rFonts w:hint="eastAsia"/>
        </w:rPr>
        <w:t>“</w:t>
      </w:r>
      <w:r w:rsidRPr="00E4567D">
        <w:rPr>
          <w:rFonts w:hint="eastAsia"/>
        </w:rPr>
        <w:t>哇</w:t>
      </w:r>
      <w:r w:rsidR="00E7107F" w:rsidRPr="00E4567D">
        <w:rPr>
          <w:rFonts w:hint="eastAsia"/>
        </w:rPr>
        <w:t>！</w:t>
      </w:r>
      <w:r w:rsidRPr="00E4567D">
        <w:rPr>
          <w:rFonts w:hint="eastAsia"/>
        </w:rPr>
        <w:t>这里不对啊，我原来学过的那个当中讲，第二禅是没有</w:t>
      </w:r>
      <w:r w:rsidRPr="00E4567D">
        <w:rPr>
          <w:rFonts w:hint="eastAsia"/>
        </w:rPr>
        <w:lastRenderedPageBreak/>
        <w:t>什么什么心的，第三禅是有什么什么。</w:t>
      </w:r>
      <w:r w:rsidR="005C371A" w:rsidRPr="00E4567D">
        <w:rPr>
          <w:rFonts w:hint="eastAsia"/>
        </w:rPr>
        <w:t>”</w:t>
      </w:r>
      <w:r w:rsidRPr="00E4567D">
        <w:rPr>
          <w:rFonts w:hint="eastAsia"/>
        </w:rPr>
        <w:t>所以也不一定都是非常的相同。</w:t>
      </w:r>
    </w:p>
    <w:p w14:paraId="756279EC" w14:textId="77777777" w:rsidR="00E4567D" w:rsidRPr="00E4567D" w:rsidRDefault="00E4567D" w:rsidP="00E4567D">
      <w:pPr>
        <w:widowControl w:val="0"/>
        <w:ind w:firstLine="600"/>
      </w:pPr>
      <w:r w:rsidRPr="00E4567D">
        <w:rPr>
          <w:rFonts w:hint="eastAsia"/>
        </w:rPr>
        <w:t>我们人世间当中快乐的地方也有痛苦，痛苦的地方也有快乐。有些人觉得喇荣的水很好的，有些人觉得喇荣的水不一定很好的，所以有不同的观点。</w:t>
      </w:r>
    </w:p>
    <w:p w14:paraId="5DEC4200" w14:textId="77777777" w:rsidR="00E4567D" w:rsidRPr="00E4567D" w:rsidRDefault="00E4567D" w:rsidP="00E4567D">
      <w:pPr>
        <w:widowControl w:val="0"/>
        <w:ind w:firstLine="600"/>
      </w:pPr>
      <w:r w:rsidRPr="00E4567D">
        <w:rPr>
          <w:rFonts w:hint="eastAsia"/>
        </w:rPr>
        <w:t>而且他们都是亲眼见到的，当然圣者的这些论也不是那么的有差距，但至少是，有一些不同观点，经论当中也是有的。我们世间当中的话，两个人同样去了一个地方，但是他们两个所得到的结论也是不相同的，亲眼看见的，也是不同的，对吧？</w:t>
      </w:r>
    </w:p>
    <w:p w14:paraId="4BACF029" w14:textId="77777777" w:rsidR="00E4567D" w:rsidRPr="00E4567D" w:rsidRDefault="00E4567D" w:rsidP="00E4567D">
      <w:pPr>
        <w:widowControl w:val="0"/>
        <w:ind w:firstLine="600"/>
      </w:pPr>
      <w:r w:rsidRPr="00E4567D">
        <w:rPr>
          <w:rFonts w:hint="eastAsia"/>
        </w:rPr>
        <w:t>我们那天说，系解脱的藏文，不是翻译出来了，《一子续》，我昨天说得到了灌顶，什么《四心滴》和这些，但是这些确实有些可能没有得到。这样的话，我们这边的流通处，有时候给</w:t>
      </w:r>
      <w:r w:rsidRPr="00E4567D">
        <w:t>的话也是比较难的，但最好是自己自觉</w:t>
      </w:r>
      <w:r w:rsidRPr="00E4567D">
        <w:rPr>
          <w:rFonts w:hint="eastAsia"/>
        </w:rPr>
        <w:t>，</w:t>
      </w:r>
      <w:r w:rsidRPr="00E4567D">
        <w:t>获得了大圆满</w:t>
      </w:r>
      <w:r w:rsidRPr="00E4567D">
        <w:rPr>
          <w:rFonts w:hint="eastAsia"/>
        </w:rPr>
        <w:t>灌顶以上的人，请也好，只有这样。因为藏文当中都是这样的，除此之外，可能我们这次特别严格的话，也有一定的困难。所以可能每个人的观点和想法也不同的。</w:t>
      </w:r>
    </w:p>
    <w:p w14:paraId="44863FE4" w14:textId="77777777" w:rsidR="00E4567D" w:rsidRPr="00E4567D" w:rsidRDefault="00E4567D" w:rsidP="00E4567D">
      <w:pPr>
        <w:widowControl w:val="0"/>
        <w:ind w:firstLine="600"/>
      </w:pPr>
      <w:r w:rsidRPr="00E4567D">
        <w:rPr>
          <w:rFonts w:hint="eastAsia"/>
        </w:rPr>
        <w:t>今天我跟相关发心人员也商量，如果实在不行的话。因为你们一方面要买，一方面要控制这些的话，也有一定的困难。所以这些的话，尽量自己得过灌顶</w:t>
      </w:r>
      <w:r w:rsidRPr="00E4567D">
        <w:rPr>
          <w:rFonts w:hint="eastAsia"/>
        </w:rPr>
        <w:lastRenderedPageBreak/>
        <w:t>的，修过加行的这些人看。有些人的话，现在虽然不具足条件，但是法本得到以后的话，以后修，其实你看了以后也不一定看得懂。</w:t>
      </w:r>
    </w:p>
    <w:p w14:paraId="6D4DF65A" w14:textId="77777777" w:rsidR="00E4567D" w:rsidRPr="00E4567D" w:rsidRDefault="00E4567D" w:rsidP="00E4567D">
      <w:pPr>
        <w:widowControl w:val="0"/>
        <w:ind w:firstLine="600"/>
      </w:pPr>
      <w:r w:rsidRPr="00E4567D">
        <w:rPr>
          <w:rFonts w:hint="eastAsia"/>
        </w:rPr>
        <w:t>因为破密乘戒，泄露秘密的话，对方产生邪见，我想你请了《一子续》的话，正见也不一定生起来，邪见也不一定生起来，可能需要一定的智慧和境界。</w:t>
      </w:r>
    </w:p>
    <w:p w14:paraId="62F0C371" w14:textId="77777777" w:rsidR="00E4567D" w:rsidRPr="00E4567D" w:rsidRDefault="00E4567D" w:rsidP="00E4567D">
      <w:pPr>
        <w:widowControl w:val="0"/>
        <w:ind w:firstLine="600"/>
      </w:pPr>
      <w:r w:rsidRPr="00E4567D">
        <w:rPr>
          <w:rFonts w:hint="eastAsia"/>
        </w:rPr>
        <w:t>你们流通处这边也是看看，具体我们这边发心的人也是辛苦，看看怎么样好，你们也是根据你们的情况来做。</w:t>
      </w:r>
    </w:p>
    <w:p w14:paraId="4986C3DB" w14:textId="77777777" w:rsidR="00E4567D" w:rsidRPr="00E4567D" w:rsidRDefault="00E4567D" w:rsidP="00E4567D">
      <w:pPr>
        <w:widowControl w:val="0"/>
        <w:ind w:firstLine="600"/>
      </w:pPr>
      <w:r w:rsidRPr="00E4567D">
        <w:rPr>
          <w:rFonts w:hint="eastAsia"/>
        </w:rPr>
        <w:t>因为前一段时间，我们今年，包括我这边有一些结缘的书，请的书，也是做的比较多一点，也特别感谢大家，大家也是很辛苦的。本身自己的闻思修行，现在忙得那么的，好像每个人都忙的已经不行了，看怎么办呢？睡觉的时间也没有，吃饭的时间也没有。</w:t>
      </w:r>
    </w:p>
    <w:p w14:paraId="5214816C" w14:textId="77777777" w:rsidR="00E4567D" w:rsidRPr="00E4567D" w:rsidRDefault="00E4567D" w:rsidP="00E4567D">
      <w:pPr>
        <w:widowControl w:val="0"/>
        <w:ind w:firstLine="600"/>
      </w:pPr>
      <w:r w:rsidRPr="00E4567D">
        <w:rPr>
          <w:rFonts w:hint="eastAsia"/>
        </w:rPr>
        <w:t>其实应该是这样的，我们在喇荣的话，最好不要闲，如果闲着的话，说明你在这里不应该待。因为这里不是闲人待的地方，应该是忙人待的地方。忙着什么呢？忙着闻思修行和求解脱、发心。</w:t>
      </w:r>
    </w:p>
    <w:p w14:paraId="77B5F668" w14:textId="77777777" w:rsidR="00E4567D" w:rsidRPr="00E4567D" w:rsidRDefault="00E4567D" w:rsidP="00E4567D">
      <w:pPr>
        <w:widowControl w:val="0"/>
        <w:ind w:firstLine="600"/>
      </w:pPr>
      <w:r w:rsidRPr="00E4567D">
        <w:rPr>
          <w:rFonts w:hint="eastAsia"/>
        </w:rPr>
        <w:t>不然的话，如果你在这里一直闲着，晒太阳，念观音心咒，这样的话，那观音心咒是到别的地方，像养老院，什么养心馆、养生馆，现在有很多这些地方。</w:t>
      </w:r>
    </w:p>
    <w:p w14:paraId="1ABADC62" w14:textId="77777777" w:rsidR="00E4567D" w:rsidRPr="00E4567D" w:rsidRDefault="00E4567D" w:rsidP="00E4567D">
      <w:pPr>
        <w:widowControl w:val="0"/>
        <w:ind w:firstLine="600"/>
      </w:pPr>
      <w:r w:rsidRPr="00E4567D">
        <w:rPr>
          <w:rFonts w:hint="eastAsia"/>
        </w:rPr>
        <w:lastRenderedPageBreak/>
        <w:t>这里是闻思修行的道场，每天都是应该特别忙忙碌碌，是很好的。</w:t>
      </w:r>
    </w:p>
    <w:p w14:paraId="0DA564F6" w14:textId="77777777" w:rsidR="00E4567D" w:rsidRPr="00E4567D" w:rsidRDefault="00E4567D" w:rsidP="00E4567D">
      <w:pPr>
        <w:widowControl w:val="0"/>
        <w:ind w:firstLine="600"/>
      </w:pPr>
      <w:r w:rsidRPr="00E4567D">
        <w:rPr>
          <w:rFonts w:hint="eastAsia"/>
        </w:rPr>
        <w:t>所以我也随喜我们这里很多道友，又要发心，头发被火燃起来的话，扑灭的时间都没有，我们有种说法，知道吧？因为太忙了。现在我们出家人好多都是没有头发，我都老了，没有头发，你们是剃了没有头发的。但是有头发的人，火燃起来的话，连扑的时间都没有，我要发心去，头发燃就燃吧，不管了，我们有这种说法。</w:t>
      </w:r>
    </w:p>
    <w:p w14:paraId="1D1EDE2D" w14:textId="77777777" w:rsidR="00E4567D" w:rsidRPr="00E4567D" w:rsidRDefault="00E4567D" w:rsidP="00E4567D">
      <w:pPr>
        <w:widowControl w:val="0"/>
        <w:ind w:firstLine="600"/>
      </w:pPr>
      <w:r w:rsidRPr="00E4567D">
        <w:rPr>
          <w:rFonts w:hint="eastAsia"/>
        </w:rPr>
        <w:t>所以在学院当中真的还是很好的，把所有的时间积在有意义的上面，不要用在一些无意义的，经常说一些闲话、诽谤，说一些长短、是非。这样的话，应该不是这样的道场具足的地方，这样的地方，你人不应该待在这里了。</w:t>
      </w:r>
    </w:p>
    <w:p w14:paraId="443E2FA7" w14:textId="77777777" w:rsidR="00E4567D" w:rsidRPr="00E4567D" w:rsidRDefault="00E4567D" w:rsidP="00E4567D">
      <w:pPr>
        <w:widowControl w:val="0"/>
        <w:ind w:firstLine="600"/>
      </w:pPr>
      <w:r w:rsidRPr="00E4567D">
        <w:rPr>
          <w:rFonts w:hint="eastAsia"/>
        </w:rPr>
        <w:t>这里的话，你看我们每个人在这里待了三年、五年的话，他们回去的时候，收获满满的，应该可以这么说。如果特别浑浑噩噩的人，哪怕是在这里待了多少年的话，回去的时候，一大堆邪见和嗔恨心，除此之外可能一无所获。</w:t>
      </w:r>
    </w:p>
    <w:p w14:paraId="20B6E233" w14:textId="7C8D92A0" w:rsidR="00E4567D" w:rsidRPr="00E4567D" w:rsidRDefault="00E4567D" w:rsidP="00E4567D">
      <w:pPr>
        <w:widowControl w:val="0"/>
        <w:ind w:firstLine="600"/>
      </w:pPr>
      <w:r w:rsidRPr="00E4567D">
        <w:rPr>
          <w:rFonts w:hint="eastAsia"/>
        </w:rPr>
        <w:t>我觉得每个人的话，来到这里之后，大家还是为众生忙碌，我看很多人确实特别忙，很多人回去：</w:t>
      </w:r>
      <w:r w:rsidR="000C5882" w:rsidRPr="00E4567D">
        <w:rPr>
          <w:rFonts w:hint="eastAsia"/>
        </w:rPr>
        <w:lastRenderedPageBreak/>
        <w:t>“</w:t>
      </w:r>
      <w:r w:rsidRPr="00E4567D">
        <w:rPr>
          <w:rFonts w:hint="eastAsia"/>
        </w:rPr>
        <w:t>唉呦，太累了</w:t>
      </w:r>
      <w:r w:rsidR="005C371A" w:rsidRPr="00E4567D">
        <w:rPr>
          <w:rFonts w:hint="eastAsia"/>
        </w:rPr>
        <w:t>”</w:t>
      </w:r>
      <w:r w:rsidRPr="00E4567D">
        <w:rPr>
          <w:rFonts w:hint="eastAsia"/>
        </w:rPr>
        <w:t>。</w:t>
      </w:r>
    </w:p>
    <w:p w14:paraId="231091C6" w14:textId="77777777" w:rsidR="00E4567D" w:rsidRPr="00E4567D" w:rsidRDefault="00E4567D" w:rsidP="00E4567D">
      <w:pPr>
        <w:widowControl w:val="0"/>
        <w:ind w:firstLine="600"/>
      </w:pPr>
      <w:r w:rsidRPr="00E4567D">
        <w:rPr>
          <w:rFonts w:hint="eastAsia"/>
        </w:rPr>
        <w:t>其实这是我们的一个口头禅，按理来讲，不应该累。这不叫累，真正累的话，我有时候短视频里面看到，他们有一些山上挖虫草的人还是很累的，一天都在山上雪地里面，这样趴着。最后回来的时候，连一天的饭钱都得不到。</w:t>
      </w:r>
    </w:p>
    <w:p w14:paraId="4DB52B33" w14:textId="77777777" w:rsidR="00E4567D" w:rsidRPr="00E4567D" w:rsidRDefault="00E4567D" w:rsidP="00E4567D">
      <w:pPr>
        <w:widowControl w:val="0"/>
        <w:ind w:firstLine="600"/>
      </w:pPr>
      <w:r w:rsidRPr="00E4567D">
        <w:rPr>
          <w:rFonts w:hint="eastAsia"/>
        </w:rPr>
        <w:t>其实好多老乡真的很痛苦的，他们打工的，这些没有生活来源的，欠了很多债的，现在很多人活着都是很难的。真的是，到城市里面一看的时候，个个都是这样的，好像有点活不下去了，不知道。自己原来是有工作的，最后没有工作了，原来自己条件还是很好的，最后连生活都很难很难的，这些人可能身体也累，心也累。</w:t>
      </w:r>
    </w:p>
    <w:p w14:paraId="3A472E4D" w14:textId="77777777" w:rsidR="00E4567D" w:rsidRPr="00E4567D" w:rsidRDefault="00E4567D" w:rsidP="00E4567D">
      <w:pPr>
        <w:widowControl w:val="0"/>
        <w:ind w:firstLine="600"/>
      </w:pPr>
      <w:r w:rsidRPr="00E4567D">
        <w:rPr>
          <w:rFonts w:hint="eastAsia"/>
        </w:rPr>
        <w:t>我们的话，至少三宝的加持，吃的没有问题，穿的也没有问题。这样的话，白天累一点的话，也是为众生。我们无数次的身体，都是已经累过多少次，但是都没有为三宝和众生、佛法做过事。</w:t>
      </w:r>
    </w:p>
    <w:p w14:paraId="57C81397" w14:textId="77777777" w:rsidR="00E4567D" w:rsidRPr="00E4567D" w:rsidRDefault="00E4567D" w:rsidP="00E4567D">
      <w:pPr>
        <w:widowControl w:val="0"/>
        <w:ind w:firstLine="600"/>
      </w:pPr>
      <w:r w:rsidRPr="00E4567D">
        <w:rPr>
          <w:rFonts w:hint="eastAsia"/>
        </w:rPr>
        <w:t>所以我听说有些发心人的话，确实很开心的，我这个色身，这几年还是有意义的，虽然累一点。而且在发心的过程当中也不得罪任何人，就像前面讲的合群。有些是合群，还是谁都看的惯，很好的。有些是</w:t>
      </w:r>
      <w:r w:rsidRPr="00E4567D">
        <w:rPr>
          <w:rFonts w:hint="eastAsia"/>
        </w:rPr>
        <w:lastRenderedPageBreak/>
        <w:t>不合群，发心虽然是发心，但是发心的同时造善业、造恶业、造花业——一边造善业，一边造恶业、一边造不善不恶的业，这样的也有。</w:t>
      </w:r>
    </w:p>
    <w:p w14:paraId="31A47CF8" w14:textId="77777777" w:rsidR="00E4567D" w:rsidRPr="00E4567D" w:rsidRDefault="00E4567D" w:rsidP="00E4567D">
      <w:pPr>
        <w:widowControl w:val="0"/>
        <w:ind w:firstLine="600"/>
      </w:pPr>
      <w:r w:rsidRPr="00E4567D">
        <w:rPr>
          <w:rFonts w:hint="eastAsia"/>
        </w:rPr>
        <w:t>所以我想，大家看看。我不知道刚才讲三禅天当中已经跑到了这些地方，我自己也没有想到，扯开到这样的一个荒野当中去，没办法。</w:t>
      </w:r>
    </w:p>
    <w:p w14:paraId="0E5B0C44" w14:textId="77777777" w:rsidR="00E4567D" w:rsidRPr="00E4567D" w:rsidRDefault="00E4567D" w:rsidP="00E4567D">
      <w:pPr>
        <w:widowControl w:val="0"/>
        <w:ind w:firstLine="601"/>
        <w:rPr>
          <w:b/>
          <w:bCs/>
        </w:rPr>
      </w:pPr>
      <w:r w:rsidRPr="00E4567D">
        <w:rPr>
          <w:rFonts w:hint="eastAsia"/>
          <w:b/>
          <w:bCs/>
        </w:rPr>
        <w:t>或以三禅，极悦随故；或以四禅，苦乐二亡，不受轮回，生灭性故。</w:t>
      </w:r>
    </w:p>
    <w:p w14:paraId="55F23BD5" w14:textId="77777777" w:rsidR="00E4567D" w:rsidRPr="00E4567D" w:rsidRDefault="00E4567D" w:rsidP="00E4567D">
      <w:pPr>
        <w:widowControl w:val="0"/>
        <w:ind w:firstLine="600"/>
      </w:pPr>
      <w:r w:rsidRPr="00E4567D">
        <w:rPr>
          <w:rFonts w:hint="eastAsia"/>
        </w:rPr>
        <w:t>我看汉地有些禅师讲的时候，基本上这样念，这样的话，我也好像会念一样，我本来阅读比较难嘛。</w:t>
      </w:r>
    </w:p>
    <w:p w14:paraId="48EE3DE2" w14:textId="77777777" w:rsidR="00E4567D" w:rsidRPr="00E4567D" w:rsidRDefault="00E4567D" w:rsidP="00E4567D">
      <w:pPr>
        <w:widowControl w:val="0"/>
        <w:ind w:firstLine="600"/>
      </w:pPr>
      <w:r w:rsidRPr="00E4567D">
        <w:rPr>
          <w:rFonts w:hint="eastAsia"/>
        </w:rPr>
        <w:t>刚才说二禅的话，心中无苦，没有苦恼所逼。</w:t>
      </w:r>
    </w:p>
    <w:p w14:paraId="76C8E954" w14:textId="77777777" w:rsidR="00E4567D" w:rsidRPr="00E4567D" w:rsidRDefault="00E4567D" w:rsidP="00E4567D">
      <w:pPr>
        <w:widowControl w:val="0"/>
        <w:ind w:firstLine="600"/>
      </w:pPr>
      <w:r w:rsidRPr="00E4567D">
        <w:rPr>
          <w:rFonts w:hint="eastAsia"/>
        </w:rPr>
        <w:t>第三禅的话，心已经跟世间特别随顺，心有一种快乐，可以这么说。</w:t>
      </w:r>
    </w:p>
    <w:p w14:paraId="14AC40BE" w14:textId="77777777" w:rsidR="00E4567D" w:rsidRPr="00E4567D" w:rsidRDefault="00E4567D" w:rsidP="00E4567D">
      <w:pPr>
        <w:widowControl w:val="0"/>
        <w:ind w:firstLine="600"/>
      </w:pPr>
      <w:r w:rsidRPr="00E4567D">
        <w:rPr>
          <w:rFonts w:hint="eastAsia"/>
        </w:rPr>
        <w:t>那么这个叫做第四种涅槃。</w:t>
      </w:r>
    </w:p>
    <w:p w14:paraId="2F3C6B01" w14:textId="77777777" w:rsidR="00E4567D" w:rsidRPr="00E4567D" w:rsidRDefault="00E4567D" w:rsidP="00E4567D">
      <w:pPr>
        <w:widowControl w:val="0"/>
        <w:ind w:firstLine="600"/>
      </w:pPr>
      <w:r w:rsidRPr="00E4567D">
        <w:rPr>
          <w:rFonts w:hint="eastAsia"/>
        </w:rPr>
        <w:t>或以四禅呢，苦和乐双亡，不受轮回生生灭灭，包括地水火风等各种灾难，这些是第四禅不受的。所以这是一种涅槃。</w:t>
      </w:r>
    </w:p>
    <w:p w14:paraId="3BE1BEC2" w14:textId="77777777" w:rsidR="00E4567D" w:rsidRPr="00E4567D" w:rsidRDefault="00E4567D" w:rsidP="00E4567D">
      <w:pPr>
        <w:widowControl w:val="0"/>
        <w:ind w:firstLine="600"/>
      </w:pPr>
      <w:r w:rsidRPr="00E4567D">
        <w:rPr>
          <w:rFonts w:hint="eastAsia"/>
        </w:rPr>
        <w:t>所以他们认为，转生到天界当中，是一种涅槃。</w:t>
      </w:r>
    </w:p>
    <w:p w14:paraId="5E5FF78F" w14:textId="77777777" w:rsidR="00E4567D" w:rsidRPr="00E4567D" w:rsidRDefault="00E4567D" w:rsidP="00E4567D">
      <w:pPr>
        <w:widowControl w:val="0"/>
        <w:ind w:firstLine="600"/>
      </w:pPr>
      <w:r w:rsidRPr="00E4567D">
        <w:rPr>
          <w:rFonts w:hint="eastAsia"/>
        </w:rPr>
        <w:t>可能我们其他宗教经常说的，你好好行善，升天堂。</w:t>
      </w:r>
    </w:p>
    <w:p w14:paraId="22A9160C" w14:textId="77777777" w:rsidR="00E4567D" w:rsidRPr="00E4567D" w:rsidRDefault="00E4567D" w:rsidP="00E4567D">
      <w:pPr>
        <w:widowControl w:val="0"/>
        <w:ind w:firstLine="600"/>
      </w:pPr>
      <w:r w:rsidRPr="00E4567D">
        <w:rPr>
          <w:rFonts w:hint="eastAsia"/>
        </w:rPr>
        <w:t>天堂的话，这里无色界没有说，只有转生欲界和</w:t>
      </w:r>
      <w:r w:rsidRPr="00E4567D">
        <w:rPr>
          <w:rFonts w:hint="eastAsia"/>
        </w:rPr>
        <w:lastRenderedPageBreak/>
        <w:t>色界天的话，这叫做涅槃。</w:t>
      </w:r>
    </w:p>
    <w:p w14:paraId="4BBF8FD1" w14:textId="77777777" w:rsidR="00E4567D" w:rsidRPr="00E4567D" w:rsidRDefault="00E4567D" w:rsidP="00E4567D">
      <w:pPr>
        <w:widowControl w:val="0"/>
        <w:ind w:firstLine="601"/>
        <w:rPr>
          <w:b/>
          <w:bCs/>
        </w:rPr>
      </w:pPr>
      <w:r w:rsidRPr="00E4567D">
        <w:rPr>
          <w:rFonts w:hint="eastAsia"/>
          <w:b/>
          <w:bCs/>
        </w:rPr>
        <w:t>迷有漏天，作无为解，五处安隐，为胜净依，如是循环，五处究竟。</w:t>
      </w:r>
    </w:p>
    <w:p w14:paraId="0EFD2D61" w14:textId="77777777" w:rsidR="00E4567D" w:rsidRPr="00E4567D" w:rsidRDefault="00E4567D" w:rsidP="00E4567D">
      <w:pPr>
        <w:widowControl w:val="0"/>
        <w:ind w:firstLine="600"/>
      </w:pPr>
      <w:r w:rsidRPr="00E4567D">
        <w:rPr>
          <w:rFonts w:hint="eastAsia"/>
        </w:rPr>
        <w:t>以上所讲的这些是有漏的天界，欲界和色界的天，他们把它当做一种无为的解脱。这五处的话，觉得特别快乐、安逸，也是非常舒适、清净的涅槃。</w:t>
      </w:r>
    </w:p>
    <w:p w14:paraId="21C29DA9" w14:textId="77777777" w:rsidR="00E4567D" w:rsidRPr="00E4567D" w:rsidRDefault="00E4567D" w:rsidP="00E4567D">
      <w:pPr>
        <w:widowControl w:val="0"/>
        <w:ind w:firstLine="600"/>
      </w:pPr>
      <w:r w:rsidRPr="00E4567D">
        <w:rPr>
          <w:rFonts w:hint="eastAsia"/>
        </w:rPr>
        <w:t>所以如是循环的话，总共有五处——刚才讲的，最究竟的五处涅槃，他们是这样认为的。</w:t>
      </w:r>
    </w:p>
    <w:p w14:paraId="42271172" w14:textId="77777777" w:rsidR="00E4567D" w:rsidRPr="00E4567D" w:rsidRDefault="00E4567D" w:rsidP="00E4567D">
      <w:pPr>
        <w:widowControl w:val="0"/>
        <w:ind w:firstLine="601"/>
        <w:rPr>
          <w:b/>
          <w:bCs/>
        </w:rPr>
      </w:pPr>
      <w:r w:rsidRPr="00E4567D">
        <w:rPr>
          <w:rFonts w:hint="eastAsia"/>
          <w:b/>
          <w:bCs/>
        </w:rPr>
        <w:t>由此计度，五现涅槃，</w:t>
      </w:r>
    </w:p>
    <w:p w14:paraId="6FD50CF7" w14:textId="77777777" w:rsidR="00E4567D" w:rsidRPr="00E4567D" w:rsidRDefault="00E4567D" w:rsidP="00E4567D">
      <w:pPr>
        <w:widowControl w:val="0"/>
        <w:ind w:firstLine="600"/>
      </w:pPr>
      <w:r w:rsidRPr="00E4567D">
        <w:rPr>
          <w:rFonts w:hint="eastAsia"/>
        </w:rPr>
        <w:t>这样的话，他们认为有五处涅槃，实际上就是转生到上面的天界去了。</w:t>
      </w:r>
    </w:p>
    <w:p w14:paraId="5B5F55AB" w14:textId="77777777" w:rsidR="00E4567D" w:rsidRPr="00E4567D" w:rsidRDefault="00E4567D" w:rsidP="00E4567D">
      <w:pPr>
        <w:widowControl w:val="0"/>
        <w:ind w:firstLine="601"/>
        <w:rPr>
          <w:b/>
          <w:bCs/>
        </w:rPr>
      </w:pPr>
      <w:r w:rsidRPr="00E4567D">
        <w:rPr>
          <w:rFonts w:hint="eastAsia"/>
          <w:b/>
          <w:bCs/>
        </w:rPr>
        <w:t>堕落外道，惑菩提性，是则名为，第十外道，立五阴中，五现涅槃，心颠倒论。</w:t>
      </w:r>
    </w:p>
    <w:p w14:paraId="7366575C" w14:textId="77777777" w:rsidR="00E4567D" w:rsidRPr="00E4567D" w:rsidRDefault="00E4567D" w:rsidP="00E4567D">
      <w:pPr>
        <w:widowControl w:val="0"/>
        <w:ind w:firstLine="600"/>
      </w:pPr>
      <w:r w:rsidRPr="00E4567D">
        <w:rPr>
          <w:rFonts w:hint="eastAsia"/>
        </w:rPr>
        <w:t>跟前面一样的。</w:t>
      </w:r>
    </w:p>
    <w:p w14:paraId="3832673F" w14:textId="77777777" w:rsidR="00E4567D" w:rsidRPr="00E4567D" w:rsidRDefault="00E4567D" w:rsidP="00E4567D">
      <w:pPr>
        <w:widowControl w:val="0"/>
        <w:ind w:firstLine="600"/>
      </w:pPr>
      <w:r w:rsidRPr="00E4567D">
        <w:rPr>
          <w:rFonts w:hint="eastAsia"/>
        </w:rPr>
        <w:t>我们把行蕴当中的十种阴魔已经讲完了。</w:t>
      </w:r>
    </w:p>
    <w:p w14:paraId="00AFBB6D" w14:textId="77777777" w:rsidR="00E4567D" w:rsidRPr="00E4567D" w:rsidRDefault="00E4567D" w:rsidP="00E4567D">
      <w:pPr>
        <w:widowControl w:val="0"/>
        <w:ind w:firstLine="600"/>
      </w:pPr>
      <w:r w:rsidRPr="00E4567D">
        <w:rPr>
          <w:rFonts w:hint="eastAsia"/>
        </w:rPr>
        <w:t>接下来做一个总结：</w:t>
      </w:r>
    </w:p>
    <w:p w14:paraId="70B5E869" w14:textId="5A8FECE5" w:rsidR="00E4567D" w:rsidRPr="00E4567D" w:rsidRDefault="00E4567D" w:rsidP="00E4567D">
      <w:pPr>
        <w:widowControl w:val="0"/>
        <w:ind w:firstLine="601"/>
        <w:rPr>
          <w:b/>
          <w:bCs/>
        </w:rPr>
      </w:pPr>
      <w:r w:rsidRPr="00E4567D">
        <w:rPr>
          <w:rFonts w:hint="eastAsia"/>
          <w:b/>
          <w:bCs/>
        </w:rPr>
        <w:t>阿难</w:t>
      </w:r>
      <w:r w:rsidR="00E7107F" w:rsidRPr="00E4567D">
        <w:rPr>
          <w:rFonts w:hint="eastAsia"/>
          <w:b/>
          <w:bCs/>
        </w:rPr>
        <w:t>！</w:t>
      </w:r>
      <w:r w:rsidRPr="00E4567D">
        <w:rPr>
          <w:rFonts w:hint="eastAsia"/>
          <w:b/>
          <w:bCs/>
        </w:rPr>
        <w:t>如是十种，禅那狂解，皆是行阴，用心交互，故现斯悟。</w:t>
      </w:r>
    </w:p>
    <w:p w14:paraId="0DA1FD9C" w14:textId="77777777" w:rsidR="00E4567D" w:rsidRPr="00E4567D" w:rsidRDefault="00E4567D" w:rsidP="00E4567D">
      <w:pPr>
        <w:widowControl w:val="0"/>
        <w:ind w:firstLine="600"/>
      </w:pPr>
      <w:r w:rsidRPr="00E4567D">
        <w:rPr>
          <w:rFonts w:hint="eastAsia"/>
        </w:rPr>
        <w:t>佛陀告诉阿难，上面所讲到的十种禅那，其实都是修行当中的一种邪行。</w:t>
      </w:r>
    </w:p>
    <w:p w14:paraId="1A8AF342" w14:textId="77777777" w:rsidR="00E4567D" w:rsidRPr="00E4567D" w:rsidRDefault="00E4567D" w:rsidP="00E4567D">
      <w:pPr>
        <w:widowControl w:val="0"/>
        <w:ind w:firstLine="600"/>
      </w:pPr>
      <w:r w:rsidRPr="00E4567D">
        <w:rPr>
          <w:rFonts w:hint="eastAsia"/>
        </w:rPr>
        <w:t>那么最后，这种禅定变成一种行蕴上的禅定，是</w:t>
      </w:r>
      <w:r w:rsidRPr="00E4567D">
        <w:rPr>
          <w:rFonts w:hint="eastAsia"/>
        </w:rPr>
        <w:lastRenderedPageBreak/>
        <w:t>一种狂解，一种邪行。</w:t>
      </w:r>
    </w:p>
    <w:p w14:paraId="5FA2FD8C" w14:textId="77777777" w:rsidR="00E4567D" w:rsidRPr="00E4567D" w:rsidRDefault="00E4567D" w:rsidP="00E4567D">
      <w:pPr>
        <w:widowControl w:val="0"/>
        <w:ind w:firstLine="600"/>
      </w:pPr>
      <w:r w:rsidRPr="00E4567D">
        <w:rPr>
          <w:rFonts w:hint="eastAsia"/>
        </w:rPr>
        <w:t>这些修行都是不成功的，都是一种着魔的现象。</w:t>
      </w:r>
    </w:p>
    <w:p w14:paraId="0AE5C425" w14:textId="7DDBF506" w:rsidR="00E4567D" w:rsidRPr="00E4567D" w:rsidRDefault="000C5882" w:rsidP="00E4567D">
      <w:pPr>
        <w:widowControl w:val="0"/>
        <w:ind w:firstLine="600"/>
      </w:pPr>
      <w:r w:rsidRPr="00E4567D">
        <w:rPr>
          <w:rFonts w:hint="eastAsia"/>
        </w:rPr>
        <w:t>“</w:t>
      </w:r>
      <w:r w:rsidR="00E4567D" w:rsidRPr="00E4567D">
        <w:rPr>
          <w:rFonts w:hint="eastAsia"/>
        </w:rPr>
        <w:t>皆是行阴，用心交互</w:t>
      </w:r>
      <w:r w:rsidR="005C371A" w:rsidRPr="00E4567D">
        <w:rPr>
          <w:rFonts w:hint="eastAsia"/>
        </w:rPr>
        <w:t>”</w:t>
      </w:r>
      <w:r w:rsidR="00E4567D" w:rsidRPr="00E4567D">
        <w:rPr>
          <w:rFonts w:hint="eastAsia"/>
        </w:rPr>
        <w:t>，禅定跟行蕴，分别进行交战、交互的时候，出现类似的开悟，诸如此类上面所讲到的十种邪悟，不是真正的悟。</w:t>
      </w:r>
    </w:p>
    <w:p w14:paraId="2BA28294" w14:textId="77777777" w:rsidR="00E4567D" w:rsidRPr="00E4567D" w:rsidRDefault="00E4567D" w:rsidP="00E4567D">
      <w:pPr>
        <w:widowControl w:val="0"/>
        <w:ind w:firstLine="600"/>
      </w:pPr>
      <w:r w:rsidRPr="00E4567D">
        <w:rPr>
          <w:rFonts w:hint="eastAsia"/>
        </w:rPr>
        <w:t>它是一种邪见，自己认为自己已经获得了。其实现在外道的很多观点也是这样的，我们内道当中也有部分并没有明白佛陀的境界，就是一种颠倒的开悟。</w:t>
      </w:r>
    </w:p>
    <w:p w14:paraId="14783804" w14:textId="77777777" w:rsidR="00E4567D" w:rsidRPr="00E4567D" w:rsidRDefault="00E4567D" w:rsidP="00E4567D">
      <w:pPr>
        <w:widowControl w:val="0"/>
        <w:ind w:firstLine="601"/>
        <w:rPr>
          <w:b/>
          <w:bCs/>
        </w:rPr>
      </w:pPr>
      <w:r w:rsidRPr="00E4567D">
        <w:rPr>
          <w:rFonts w:hint="eastAsia"/>
          <w:b/>
          <w:bCs/>
        </w:rPr>
        <w:t>众生顽迷，不自忖量，逢此现前，以迷为解，自言登圣，大妄语成，堕无间狱。</w:t>
      </w:r>
    </w:p>
    <w:p w14:paraId="6309B988" w14:textId="77777777" w:rsidR="00E4567D" w:rsidRPr="00E4567D" w:rsidRDefault="00E4567D" w:rsidP="00E4567D">
      <w:pPr>
        <w:widowControl w:val="0"/>
        <w:ind w:firstLine="600"/>
      </w:pPr>
      <w:r w:rsidRPr="00E4567D">
        <w:rPr>
          <w:rFonts w:hint="eastAsia"/>
        </w:rPr>
        <w:t>众生很可怜的，他是非常顽固的、迷惑的，不自量力，根本不知道自己到底是什么。</w:t>
      </w:r>
    </w:p>
    <w:p w14:paraId="071F8C92" w14:textId="77777777" w:rsidR="00E4567D" w:rsidRPr="00E4567D" w:rsidRDefault="00E4567D" w:rsidP="00E4567D">
      <w:pPr>
        <w:widowControl w:val="0"/>
        <w:ind w:firstLine="600"/>
      </w:pPr>
      <w:r w:rsidRPr="00E4567D">
        <w:rPr>
          <w:rFonts w:hint="eastAsia"/>
        </w:rPr>
        <w:t>其实现在很多修行人也真的这样，自以为自己修得很好，自己学得很好，实际上自己的分别念很顽固，根本不知道。</w:t>
      </w:r>
    </w:p>
    <w:p w14:paraId="606081AC" w14:textId="77777777" w:rsidR="00E4567D" w:rsidRPr="00E4567D" w:rsidRDefault="00E4567D" w:rsidP="00E4567D">
      <w:pPr>
        <w:widowControl w:val="0"/>
        <w:ind w:firstLine="600"/>
      </w:pPr>
      <w:r w:rsidRPr="00E4567D">
        <w:rPr>
          <w:rFonts w:hint="eastAsia"/>
        </w:rPr>
        <w:t>遇到这些现前的时候，自以为这是真正的开悟，这是真正的解脱。</w:t>
      </w:r>
    </w:p>
    <w:p w14:paraId="715B8C02" w14:textId="77777777" w:rsidR="00E4567D" w:rsidRPr="00E4567D" w:rsidRDefault="00E4567D" w:rsidP="00E4567D">
      <w:pPr>
        <w:widowControl w:val="0"/>
        <w:ind w:firstLine="600"/>
      </w:pPr>
      <w:r w:rsidRPr="00E4567D">
        <w:rPr>
          <w:rFonts w:hint="eastAsia"/>
        </w:rPr>
        <w:t>原来是迷惑不解的迷乱显现，结果他们自己认为自己已经真的是开悟了。</w:t>
      </w:r>
    </w:p>
    <w:p w14:paraId="6017117A" w14:textId="77777777" w:rsidR="00E4567D" w:rsidRPr="00E4567D" w:rsidRDefault="00E4567D" w:rsidP="00E4567D">
      <w:pPr>
        <w:widowControl w:val="0"/>
        <w:ind w:firstLine="600"/>
      </w:pPr>
      <w:r w:rsidRPr="00E4567D">
        <w:rPr>
          <w:rFonts w:hint="eastAsia"/>
        </w:rPr>
        <w:t>而且自言自语，或者在很多人面前说，自己已经得了圣者的位置，开始说大妄语，最后堕入无间地狱</w:t>
      </w:r>
      <w:r w:rsidRPr="00E4567D">
        <w:rPr>
          <w:rFonts w:hint="eastAsia"/>
        </w:rPr>
        <w:lastRenderedPageBreak/>
        <w:t>当中。</w:t>
      </w:r>
    </w:p>
    <w:p w14:paraId="70064CC2" w14:textId="77777777" w:rsidR="00E4567D" w:rsidRPr="00E4567D" w:rsidRDefault="00E4567D" w:rsidP="00E4567D">
      <w:pPr>
        <w:widowControl w:val="0"/>
        <w:ind w:firstLine="600"/>
      </w:pPr>
      <w:r w:rsidRPr="00E4567D">
        <w:rPr>
          <w:rFonts w:hint="eastAsia"/>
        </w:rPr>
        <w:t>所以我们在修行的过程当中，我们修的不一定非常好，但是希望，以后在修行的时候自己应该观察，即使你自己觉得自己已经有一些开悟的话，在别人面前不要胡说八道。</w:t>
      </w:r>
    </w:p>
    <w:p w14:paraId="3CBBADB5" w14:textId="7A17C5E9" w:rsidR="00E4567D" w:rsidRPr="00E4567D" w:rsidRDefault="00E4567D" w:rsidP="00E4567D">
      <w:pPr>
        <w:widowControl w:val="0"/>
        <w:ind w:firstLine="600"/>
      </w:pPr>
      <w:r w:rsidRPr="00E4567D">
        <w:rPr>
          <w:rFonts w:hint="eastAsia"/>
        </w:rPr>
        <w:t>我们前辈的很多大德们是真的已经有开悟的，但在别人面前从来都不说：</w:t>
      </w:r>
      <w:r w:rsidR="000C5882" w:rsidRPr="00E4567D">
        <w:rPr>
          <w:rFonts w:hint="eastAsia"/>
        </w:rPr>
        <w:t>“</w:t>
      </w:r>
      <w:r w:rsidRPr="00E4567D">
        <w:rPr>
          <w:rFonts w:hint="eastAsia"/>
        </w:rPr>
        <w:t>我有悟性，我已经开悟了，我见到本尊了，我见到空行了。</w:t>
      </w:r>
      <w:r w:rsidR="005C371A" w:rsidRPr="00E4567D">
        <w:rPr>
          <w:rFonts w:hint="eastAsia"/>
        </w:rPr>
        <w:t>”</w:t>
      </w:r>
      <w:r w:rsidRPr="00E4567D">
        <w:rPr>
          <w:rFonts w:hint="eastAsia"/>
        </w:rPr>
        <w:t>从来都不会这样说的。因为出家人有一个非常严格的戒律，即使你真正开悟也不能说，更何况说没有开悟，而说大妄语。</w:t>
      </w:r>
    </w:p>
    <w:p w14:paraId="0703BCB8" w14:textId="77777777" w:rsidR="00E4567D" w:rsidRPr="00E4567D" w:rsidRDefault="00E4567D" w:rsidP="00E4567D">
      <w:pPr>
        <w:widowControl w:val="0"/>
        <w:ind w:firstLine="600"/>
      </w:pPr>
      <w:r w:rsidRPr="00E4567D">
        <w:rPr>
          <w:rFonts w:hint="eastAsia"/>
        </w:rPr>
        <w:t>所以一般来讲，经常在城市里面说我已经开悟了，自己说的话，那绝对不是开悟的。自己是得地的圣者啊，很多人都这样说，那说的话，有些人是很相信，啊，他说他是开悟者。有一些他的弟子，故意给他写：这是一个开悟的上师。</w:t>
      </w:r>
    </w:p>
    <w:p w14:paraId="356B88A8" w14:textId="77777777" w:rsidR="00E4567D" w:rsidRPr="00E4567D" w:rsidRDefault="00E4567D" w:rsidP="00E4567D">
      <w:pPr>
        <w:widowControl w:val="0"/>
        <w:ind w:firstLine="600"/>
      </w:pPr>
      <w:r w:rsidRPr="00E4567D">
        <w:rPr>
          <w:rFonts w:hint="eastAsia"/>
        </w:rPr>
        <w:t>我们自己知道，最好是不要说，悟不是那么简单，即使有悟的话，不用你来说，你的言行举止、修行境界，很多都是感化别人，别人的相续当中真正得到了一些开悟境界的话，也许你有悟性的。</w:t>
      </w:r>
    </w:p>
    <w:p w14:paraId="79665624" w14:textId="77777777" w:rsidR="00E4567D" w:rsidRPr="00E4567D" w:rsidRDefault="00E4567D" w:rsidP="00E4567D">
      <w:pPr>
        <w:widowControl w:val="0"/>
        <w:ind w:firstLine="600"/>
      </w:pPr>
      <w:r w:rsidRPr="00E4567D">
        <w:rPr>
          <w:rFonts w:hint="eastAsia"/>
        </w:rPr>
        <w:t>我们一般普普通通的修行人，以后自己的弘法利生也好，修行生活也好，或者说护持道场的过程当中，</w:t>
      </w:r>
      <w:r w:rsidRPr="00E4567D">
        <w:rPr>
          <w:rFonts w:hint="eastAsia"/>
        </w:rPr>
        <w:lastRenderedPageBreak/>
        <w:t>自己本身是一个出家人，本身是一个佛教徒，这个原则是很重要的。我们世间人也是，任何一个有身份的人，他有他自己的一个基本的规则。</w:t>
      </w:r>
    </w:p>
    <w:p w14:paraId="66039D5C" w14:textId="77777777" w:rsidR="00E4567D" w:rsidRPr="00E4567D" w:rsidRDefault="00E4567D" w:rsidP="00E4567D">
      <w:pPr>
        <w:widowControl w:val="0"/>
        <w:ind w:firstLine="600"/>
      </w:pPr>
      <w:r w:rsidRPr="00E4567D">
        <w:rPr>
          <w:rFonts w:hint="eastAsia"/>
        </w:rPr>
        <w:t>所以我们基本的一个规则是至少守四根本戒，居士也是有四根本戒，出家人也有四根本戒。如果你连这个都不护持的话，可能很多行为不一定是如法的。</w:t>
      </w:r>
    </w:p>
    <w:p w14:paraId="33B8BD0C" w14:textId="77777777" w:rsidR="00E4567D" w:rsidRPr="00E4567D" w:rsidRDefault="00E4567D" w:rsidP="00E4567D">
      <w:pPr>
        <w:widowControl w:val="0"/>
        <w:ind w:firstLine="600"/>
      </w:pPr>
      <w:r w:rsidRPr="00E4567D">
        <w:rPr>
          <w:rFonts w:hint="eastAsia"/>
        </w:rPr>
        <w:t>后面的话，佛陀告诉阿难跟我们后学的人，这个还是很重要的，大家都好好的看一下。</w:t>
      </w:r>
    </w:p>
    <w:p w14:paraId="51393B0B" w14:textId="77777777" w:rsidR="00E4567D" w:rsidRPr="00E4567D" w:rsidRDefault="00E4567D" w:rsidP="00E4567D">
      <w:pPr>
        <w:widowControl w:val="0"/>
        <w:ind w:firstLine="601"/>
        <w:rPr>
          <w:b/>
          <w:bCs/>
        </w:rPr>
      </w:pPr>
      <w:r w:rsidRPr="00E4567D">
        <w:rPr>
          <w:rFonts w:hint="eastAsia"/>
          <w:b/>
          <w:bCs/>
        </w:rPr>
        <w:t>汝等必须，将如来语，于我灭后，传示末法，遍令众生，觉了斯义，</w:t>
      </w:r>
    </w:p>
    <w:p w14:paraId="1B9AEBFE" w14:textId="77777777" w:rsidR="00E4567D" w:rsidRPr="00E4567D" w:rsidRDefault="00E4567D" w:rsidP="00E4567D">
      <w:pPr>
        <w:widowControl w:val="0"/>
        <w:ind w:firstLine="600"/>
      </w:pPr>
      <w:r w:rsidRPr="00E4567D">
        <w:rPr>
          <w:rFonts w:hint="eastAsia"/>
        </w:rPr>
        <w:t>佛陀对阿难等这些听众说，你们必须将我如来的这些语言，上面所讲到的五十阴魔为主</w:t>
      </w:r>
      <w:r w:rsidRPr="00E4567D">
        <w:t>的</w:t>
      </w:r>
      <w:r w:rsidRPr="00E4567D">
        <w:rPr>
          <w:rFonts w:hint="eastAsia"/>
        </w:rPr>
        <w:t>、《楞严经》</w:t>
      </w:r>
      <w:r w:rsidRPr="00E4567D">
        <w:t>里面所讲到的这些法</w:t>
      </w:r>
      <w:r w:rsidRPr="00E4567D">
        <w:rPr>
          <w:rFonts w:hint="eastAsia"/>
        </w:rPr>
        <w:t>——</w:t>
      </w:r>
    </w:p>
    <w:p w14:paraId="215C1E55" w14:textId="77777777" w:rsidR="00E4567D" w:rsidRPr="00E4567D" w:rsidRDefault="00E4567D" w:rsidP="00E4567D">
      <w:pPr>
        <w:widowControl w:val="0"/>
        <w:ind w:firstLine="600"/>
      </w:pPr>
      <w:r w:rsidRPr="00E4567D">
        <w:rPr>
          <w:rFonts w:hint="eastAsia"/>
        </w:rPr>
        <w:t>其实我们后面还有一个识蕴，识蕴讲完了以后，佛陀给阿难为主的这些，有一个教诲，讲到《楞严经》的这些功德，所以后面也不太多，我们大家也是努力。大家认真的观察自己的相续，我们还是希望《楞严经》在耍坝子之前能讲完。我也是，如果身体没有出现什么的话，也尽量的讲完。如果出现的话，也不好说，看情况。</w:t>
      </w:r>
    </w:p>
    <w:p w14:paraId="6604590D" w14:textId="77777777" w:rsidR="00E4567D" w:rsidRPr="00E4567D" w:rsidRDefault="00E4567D" w:rsidP="00E4567D">
      <w:pPr>
        <w:widowControl w:val="0"/>
        <w:ind w:firstLine="600"/>
      </w:pPr>
      <w:r w:rsidRPr="00E4567D">
        <w:rPr>
          <w:rFonts w:hint="eastAsia"/>
        </w:rPr>
        <w:t>佛陀也说，我灭度之后，上面所讲的这些道理，</w:t>
      </w:r>
      <w:r w:rsidRPr="00E4567D">
        <w:rPr>
          <w:rFonts w:hint="eastAsia"/>
        </w:rPr>
        <w:lastRenderedPageBreak/>
        <w:t>你们应该尽量开示给末法时代的这些众生，让他们真正觉悟到其中的意义。</w:t>
      </w:r>
    </w:p>
    <w:p w14:paraId="4FD92E13" w14:textId="77777777" w:rsidR="00E4567D" w:rsidRPr="00E4567D" w:rsidRDefault="00E4567D" w:rsidP="00E4567D">
      <w:pPr>
        <w:widowControl w:val="0"/>
        <w:ind w:firstLine="600"/>
      </w:pPr>
      <w:r w:rsidRPr="00E4567D">
        <w:rPr>
          <w:rFonts w:hint="eastAsia"/>
        </w:rPr>
        <w:t>可能我讲过的经典当中，《楞严经》是最长的了，像以前《法华经》</w:t>
      </w:r>
      <w:r w:rsidRPr="00E4567D">
        <w:t>，包括</w:t>
      </w:r>
      <w:r w:rsidRPr="00E4567D">
        <w:rPr>
          <w:rFonts w:hint="eastAsia"/>
        </w:rPr>
        <w:t>《维摩诘经》，都</w:t>
      </w:r>
      <w:r w:rsidRPr="00E4567D">
        <w:t>不到</w:t>
      </w:r>
      <w:r w:rsidRPr="00E4567D">
        <w:rPr>
          <w:rFonts w:hint="eastAsia"/>
        </w:rPr>
        <w:t>一百课。</w:t>
      </w:r>
      <w:r w:rsidRPr="00E4567D">
        <w:t>经典里面</w:t>
      </w:r>
      <w:r w:rsidRPr="00E4567D">
        <w:rPr>
          <w:rFonts w:hint="eastAsia"/>
        </w:rPr>
        <w:t>，像</w:t>
      </w:r>
      <w:r w:rsidRPr="00E4567D">
        <w:t>其他的</w:t>
      </w:r>
      <w:r w:rsidRPr="00E4567D">
        <w:rPr>
          <w:rFonts w:hint="eastAsia"/>
        </w:rPr>
        <w:t>《前行》、《入行论》，</w:t>
      </w:r>
      <w:r w:rsidRPr="00E4567D">
        <w:t>应该</w:t>
      </w:r>
      <w:r w:rsidRPr="00E4567D">
        <w:rPr>
          <w:rFonts w:hint="eastAsia"/>
        </w:rPr>
        <w:t>比它</w:t>
      </w:r>
      <w:r w:rsidRPr="00E4567D">
        <w:t>多的。</w:t>
      </w:r>
      <w:r w:rsidRPr="00E4567D">
        <w:rPr>
          <w:rFonts w:hint="eastAsia"/>
        </w:rPr>
        <w:t>但是像经典的话，这个算是最长的一个经典，也是最难的一个经典。</w:t>
      </w:r>
    </w:p>
    <w:p w14:paraId="59C96D63" w14:textId="77777777" w:rsidR="00E4567D" w:rsidRPr="00E4567D" w:rsidRDefault="00E4567D" w:rsidP="00E4567D">
      <w:pPr>
        <w:widowControl w:val="0"/>
        <w:ind w:firstLine="600"/>
      </w:pPr>
      <w:r w:rsidRPr="00E4567D">
        <w:rPr>
          <w:rFonts w:hint="eastAsia"/>
        </w:rPr>
        <w:t>《楞严经》讲的过程当中，不管是自身也好，学院也好，也遇到了很多的违缘，可能这是一个比密法还深的法，这个过程当中的话，也应该有一些。我相信以后你们弘扬的话，应该不会有这样的。</w:t>
      </w:r>
    </w:p>
    <w:p w14:paraId="1F764AAE" w14:textId="77777777" w:rsidR="00E4567D" w:rsidRPr="00E4567D" w:rsidRDefault="00E4567D" w:rsidP="00E4567D">
      <w:pPr>
        <w:widowControl w:val="0"/>
        <w:ind w:firstLine="600"/>
      </w:pPr>
      <w:r w:rsidRPr="00E4567D">
        <w:rPr>
          <w:rFonts w:hint="eastAsia"/>
        </w:rPr>
        <w:t>我可能是因为以不同的一个人来开始加入的话，也许我们这次，大家得到的传承也好，得到的境界比较多，所以对邪魔外道可能影响比较大，所以对我们自他的话，遭受了很多难以想象的一些迫害，但总的来讲，也应该是可以的。</w:t>
      </w:r>
    </w:p>
    <w:p w14:paraId="181BB547" w14:textId="77777777" w:rsidR="00E4567D" w:rsidRPr="00E4567D" w:rsidRDefault="00E4567D" w:rsidP="00E4567D">
      <w:pPr>
        <w:widowControl w:val="0"/>
        <w:ind w:firstLine="600"/>
      </w:pPr>
      <w:r w:rsidRPr="00E4567D">
        <w:rPr>
          <w:rFonts w:hint="eastAsia"/>
        </w:rPr>
        <w:t>在末法时代的时候，也尽量地传给众生，让他们了解此义。</w:t>
      </w:r>
    </w:p>
    <w:p w14:paraId="7A0623E1" w14:textId="77777777" w:rsidR="00E4567D" w:rsidRPr="00E4567D" w:rsidRDefault="00E4567D" w:rsidP="00E4567D">
      <w:pPr>
        <w:widowControl w:val="0"/>
        <w:ind w:firstLine="600"/>
      </w:pPr>
      <w:r w:rsidRPr="00E4567D">
        <w:rPr>
          <w:rFonts w:hint="eastAsia"/>
        </w:rPr>
        <w:t>这一点，你们也发愿，哪怕是一个人也好，以后好好的弘扬佛法，弘扬《楞严经》，应该发这个愿。</w:t>
      </w:r>
    </w:p>
    <w:p w14:paraId="589B6CB1" w14:textId="77777777" w:rsidR="00E4567D" w:rsidRPr="00E4567D" w:rsidRDefault="00E4567D" w:rsidP="00E4567D">
      <w:pPr>
        <w:widowControl w:val="0"/>
        <w:ind w:firstLine="601"/>
        <w:rPr>
          <w:b/>
          <w:bCs/>
        </w:rPr>
      </w:pPr>
      <w:r w:rsidRPr="00E4567D">
        <w:rPr>
          <w:rFonts w:hint="eastAsia"/>
          <w:b/>
          <w:bCs/>
        </w:rPr>
        <w:t>无令心魔，自起深</w:t>
      </w:r>
      <w:bookmarkStart w:id="243" w:name="_Hlk171347142"/>
      <w:r w:rsidRPr="00E4567D">
        <w:rPr>
          <w:rFonts w:hint="eastAsia"/>
          <w:b/>
          <w:bCs/>
        </w:rPr>
        <w:t>孽</w:t>
      </w:r>
      <w:bookmarkEnd w:id="243"/>
      <w:r w:rsidRPr="00E4567D">
        <w:rPr>
          <w:rFonts w:hint="eastAsia"/>
          <w:b/>
          <w:bCs/>
        </w:rPr>
        <w:t>，保持覆护，消息邪见。</w:t>
      </w:r>
    </w:p>
    <w:p w14:paraId="5DA5A92D" w14:textId="77777777" w:rsidR="00E4567D" w:rsidRPr="00E4567D" w:rsidRDefault="00E4567D" w:rsidP="00E4567D">
      <w:pPr>
        <w:widowControl w:val="0"/>
        <w:ind w:firstLine="600"/>
      </w:pPr>
      <w:r w:rsidRPr="00E4567D">
        <w:rPr>
          <w:rFonts w:hint="eastAsia"/>
        </w:rPr>
        <w:lastRenderedPageBreak/>
        <w:t>不要让自己的心产生非常深重的恶孽。</w:t>
      </w:r>
    </w:p>
    <w:p w14:paraId="37580C40" w14:textId="77777777" w:rsidR="00E4567D" w:rsidRPr="00E4567D" w:rsidRDefault="00E4567D" w:rsidP="00E4567D">
      <w:pPr>
        <w:widowControl w:val="0"/>
        <w:ind w:firstLine="600"/>
      </w:pPr>
      <w:r w:rsidRPr="00E4567D">
        <w:rPr>
          <w:rFonts w:hint="eastAsia"/>
        </w:rPr>
        <w:t>因为我们经常观察的话，其实昨天我讲的一样的，任何的魔，都是自己的心造成的，心产生的。如果我们通过《楞严经》的观察方式来让自己的心安定下来，那自心不会被魔所控制，不会着魔的，所以说你们自己的心应该经常观察。</w:t>
      </w:r>
    </w:p>
    <w:p w14:paraId="47DAB21D" w14:textId="77777777" w:rsidR="00E4567D" w:rsidRPr="00E4567D" w:rsidRDefault="00E4567D" w:rsidP="00E4567D">
      <w:pPr>
        <w:widowControl w:val="0"/>
        <w:ind w:firstLine="600"/>
      </w:pPr>
      <w:r w:rsidRPr="00E4567D">
        <w:rPr>
          <w:rFonts w:hint="eastAsia"/>
        </w:rPr>
        <w:t>其实真被魔所控制的人是非常可怜的，自己想做好人都没办法的，想弘扬佛法也没办法的，像好好修行禅定也没办法的。本来是没有任何事情，被魔控制了以后，就变成了一个非常大的事情，甚至连自己的性命都可能不在乎。所以被魔控制的人，在活着的人里面是很可怜的。</w:t>
      </w:r>
    </w:p>
    <w:p w14:paraId="2BEFEB96" w14:textId="77777777" w:rsidR="00E4567D" w:rsidRPr="00E4567D" w:rsidRDefault="00E4567D" w:rsidP="00E4567D">
      <w:pPr>
        <w:widowControl w:val="0"/>
        <w:ind w:firstLine="600"/>
      </w:pPr>
      <w:r w:rsidRPr="00E4567D">
        <w:rPr>
          <w:rFonts w:hint="eastAsia"/>
        </w:rPr>
        <w:t>所以我们应该这么想，依靠楞严咒的加持，心不要被魔一直控制，而且我们很好的去保护这些禅定、禅修，维护什么呢？维护道义、修行、佛法，消除所有的邪见。</w:t>
      </w:r>
    </w:p>
    <w:p w14:paraId="2E2DA64C" w14:textId="77777777" w:rsidR="00E4567D" w:rsidRPr="00E4567D" w:rsidRDefault="00E4567D" w:rsidP="00E4567D">
      <w:pPr>
        <w:widowControl w:val="0"/>
        <w:ind w:firstLine="600"/>
      </w:pPr>
      <w:r w:rsidRPr="00E4567D">
        <w:rPr>
          <w:rFonts w:hint="eastAsia"/>
        </w:rPr>
        <w:t>因为自相续当中经常产生各种邪见，一旦有了邪见的话，什么事都做的不好。</w:t>
      </w:r>
    </w:p>
    <w:p w14:paraId="28516C0E" w14:textId="77777777" w:rsidR="00E4567D" w:rsidRPr="00E4567D" w:rsidRDefault="00E4567D" w:rsidP="00E4567D">
      <w:pPr>
        <w:widowControl w:val="0"/>
        <w:ind w:firstLine="600"/>
      </w:pPr>
      <w:r w:rsidRPr="00E4567D">
        <w:rPr>
          <w:rFonts w:hint="eastAsia"/>
        </w:rPr>
        <w:t>作为一个佛教徒，就像《四百论》里面讲的一样，真的，破戒也是很可怕的，但是比破戒更可怕的是什么呢？自己的相续当中产生了邪见以后，什么法都不</w:t>
      </w:r>
      <w:r w:rsidRPr="00E4567D">
        <w:rPr>
          <w:rFonts w:hint="eastAsia"/>
        </w:rPr>
        <w:lastRenderedPageBreak/>
        <w:t>会去行持，这是最可怕的。</w:t>
      </w:r>
    </w:p>
    <w:p w14:paraId="56AB22A3" w14:textId="77777777" w:rsidR="00E4567D" w:rsidRPr="00E4567D" w:rsidRDefault="00E4567D" w:rsidP="00E4567D">
      <w:pPr>
        <w:widowControl w:val="0"/>
        <w:ind w:firstLine="600"/>
      </w:pPr>
      <w:r w:rsidRPr="00E4567D">
        <w:rPr>
          <w:rFonts w:hint="eastAsia"/>
        </w:rPr>
        <w:t>所以说，我们的心不要被魔所控制，一定要保护自己的道心，自己尽量的控制，祈祷莲花生大士，祈祷护法神。有时候祈祷护法神</w:t>
      </w:r>
      <w:r w:rsidRPr="00E4567D">
        <w:t>也还是起到很大的作用。</w:t>
      </w:r>
    </w:p>
    <w:p w14:paraId="7E5CA0FA" w14:textId="77777777" w:rsidR="00E4567D" w:rsidRPr="00E4567D" w:rsidRDefault="00E4567D" w:rsidP="00E4567D">
      <w:pPr>
        <w:widowControl w:val="0"/>
        <w:ind w:firstLine="601"/>
        <w:rPr>
          <w:b/>
          <w:bCs/>
        </w:rPr>
      </w:pPr>
      <w:r w:rsidRPr="00E4567D">
        <w:rPr>
          <w:rFonts w:hint="eastAsia"/>
          <w:b/>
          <w:bCs/>
        </w:rPr>
        <w:t>教其身心，开觉真义，于无上道，不遭枝岐，</w:t>
      </w:r>
    </w:p>
    <w:p w14:paraId="429887E3" w14:textId="77777777" w:rsidR="00E4567D" w:rsidRPr="00E4567D" w:rsidRDefault="00E4567D" w:rsidP="00E4567D">
      <w:pPr>
        <w:widowControl w:val="0"/>
        <w:ind w:firstLine="600"/>
      </w:pPr>
      <w:r w:rsidRPr="00E4567D">
        <w:rPr>
          <w:rFonts w:hint="eastAsia"/>
        </w:rPr>
        <w:t>对自己的身心应该开觉这些真实的意义——教众生也好，教自己也好，应该明白其中的道理，让大家觉悟这里面所讲到的真义。</w:t>
      </w:r>
    </w:p>
    <w:p w14:paraId="70A1ED0C" w14:textId="236C8F6F" w:rsidR="00E4567D" w:rsidRPr="00E4567D" w:rsidRDefault="00E4567D" w:rsidP="00E4567D">
      <w:pPr>
        <w:widowControl w:val="0"/>
        <w:ind w:firstLine="600"/>
      </w:pPr>
      <w:r w:rsidRPr="00E4567D">
        <w:rPr>
          <w:rFonts w:hint="eastAsia"/>
        </w:rPr>
        <w:t>在无上道当中，不要遭受</w:t>
      </w:r>
      <w:r w:rsidR="000C5882" w:rsidRPr="00E4567D">
        <w:rPr>
          <w:rFonts w:hint="eastAsia"/>
        </w:rPr>
        <w:t>“</w:t>
      </w:r>
      <w:r w:rsidRPr="00E4567D">
        <w:rPr>
          <w:rFonts w:hint="eastAsia"/>
        </w:rPr>
        <w:t>枝岐</w:t>
      </w:r>
      <w:r w:rsidR="005C371A" w:rsidRPr="00E4567D">
        <w:rPr>
          <w:rFonts w:hint="eastAsia"/>
        </w:rPr>
        <w:t>”</w:t>
      </w:r>
      <w:r w:rsidRPr="00E4567D">
        <w:rPr>
          <w:rFonts w:hint="eastAsia"/>
        </w:rPr>
        <w:t>，不要走弯路。</w:t>
      </w:r>
    </w:p>
    <w:p w14:paraId="0F0FE08B" w14:textId="77777777" w:rsidR="00E4567D" w:rsidRPr="00E4567D" w:rsidRDefault="00E4567D" w:rsidP="00E4567D">
      <w:pPr>
        <w:widowControl w:val="0"/>
        <w:ind w:firstLine="600"/>
      </w:pPr>
      <w:r w:rsidRPr="00E4567D">
        <w:rPr>
          <w:rFonts w:hint="eastAsia"/>
        </w:rPr>
        <w:t>我们如果走在邪见的岔路上，这样也是很危险的。所以说我们不要入于邪知邪见的弯路当中。</w:t>
      </w:r>
    </w:p>
    <w:p w14:paraId="6F25FFA6" w14:textId="77777777" w:rsidR="00E4567D" w:rsidRPr="00E4567D" w:rsidRDefault="00E4567D" w:rsidP="00E4567D">
      <w:pPr>
        <w:widowControl w:val="0"/>
        <w:ind w:firstLine="601"/>
        <w:rPr>
          <w:b/>
          <w:bCs/>
        </w:rPr>
      </w:pPr>
      <w:r w:rsidRPr="00E4567D">
        <w:rPr>
          <w:rFonts w:hint="eastAsia"/>
          <w:b/>
          <w:bCs/>
        </w:rPr>
        <w:t>勿令心祈，得少为足，</w:t>
      </w:r>
    </w:p>
    <w:p w14:paraId="1FCD6444" w14:textId="77777777" w:rsidR="00E4567D" w:rsidRPr="00E4567D" w:rsidRDefault="00E4567D" w:rsidP="00E4567D">
      <w:pPr>
        <w:widowControl w:val="0"/>
        <w:ind w:firstLine="600"/>
      </w:pPr>
      <w:r w:rsidRPr="00E4567D">
        <w:rPr>
          <w:rFonts w:hint="eastAsia"/>
        </w:rPr>
        <w:t>不要让自己的心，认为得到一点就可以了。</w:t>
      </w:r>
    </w:p>
    <w:p w14:paraId="258C39FB" w14:textId="77777777" w:rsidR="00E4567D" w:rsidRPr="00E4567D" w:rsidRDefault="00E4567D" w:rsidP="00E4567D">
      <w:pPr>
        <w:widowControl w:val="0"/>
        <w:ind w:firstLine="600"/>
      </w:pPr>
      <w:r w:rsidRPr="00E4567D">
        <w:rPr>
          <w:rFonts w:hint="eastAsia"/>
        </w:rPr>
        <w:t>我修一点点就可以了，听一堂课就可以了。善法方面不能有满足的，恶法方面，有个满足心还是很好的。</w:t>
      </w:r>
    </w:p>
    <w:p w14:paraId="0F990B48" w14:textId="77777777" w:rsidR="00E4567D" w:rsidRPr="00E4567D" w:rsidRDefault="00E4567D" w:rsidP="00E4567D">
      <w:pPr>
        <w:widowControl w:val="0"/>
        <w:ind w:firstLine="600"/>
      </w:pPr>
      <w:r w:rsidRPr="00E4567D">
        <w:rPr>
          <w:rFonts w:hint="eastAsia"/>
        </w:rPr>
        <w:t>我们不能因为一些小乘、人天乘，或者简单的穿个出家衣服，或者是剃个光头，或者是念个观音心咒，不要，应该是今生当中，人身是那么难得，为了佛法和修行的话，多做一点事情，哪怕再怎么样遭受违缘的话，应该发强大的心。</w:t>
      </w:r>
    </w:p>
    <w:p w14:paraId="7D528C5D" w14:textId="77777777" w:rsidR="00E4567D" w:rsidRPr="00E4567D" w:rsidRDefault="00E4567D" w:rsidP="00E4567D">
      <w:pPr>
        <w:widowControl w:val="0"/>
        <w:ind w:firstLine="600"/>
      </w:pPr>
      <w:r w:rsidRPr="00E4567D">
        <w:rPr>
          <w:rFonts w:hint="eastAsia"/>
        </w:rPr>
        <w:lastRenderedPageBreak/>
        <w:t>像上师如意宝的话，心力是非常强大的。我想每个人，在不同的时代当中肯定遭受各种各样的，我们现在的时代还算是可以的，现在在我们的身上也没有出现什么战争，战乱、饥荒，外在的这些影响也没有。内在的话，摧毁佛法，现在什么践踏佛经，像上个世纪五六十年代的时候的遭遇也没有，所以也算是一个小和平年代，虽然外在是错综复杂，但是我们在这个时候，修行方面不要有满足心。</w:t>
      </w:r>
    </w:p>
    <w:p w14:paraId="62DFC95D" w14:textId="77777777" w:rsidR="00E4567D" w:rsidRPr="00E4567D" w:rsidRDefault="00E4567D" w:rsidP="00E4567D">
      <w:pPr>
        <w:widowControl w:val="0"/>
        <w:ind w:firstLine="600"/>
      </w:pPr>
      <w:r w:rsidRPr="00E4567D">
        <w:rPr>
          <w:rFonts w:hint="eastAsia"/>
        </w:rPr>
        <w:t>应该是什么呢？</w:t>
      </w:r>
    </w:p>
    <w:p w14:paraId="3E3CDF1C" w14:textId="6412CB55" w:rsidR="00E4567D" w:rsidRPr="00E4567D" w:rsidRDefault="00E4567D" w:rsidP="00E4567D">
      <w:pPr>
        <w:widowControl w:val="0"/>
        <w:ind w:firstLine="601"/>
        <w:rPr>
          <w:b/>
          <w:bCs/>
        </w:rPr>
      </w:pPr>
      <w:r w:rsidRPr="00E4567D">
        <w:rPr>
          <w:rFonts w:hint="eastAsia"/>
          <w:b/>
          <w:bCs/>
        </w:rPr>
        <w:t>作大觉王，</w:t>
      </w:r>
    </w:p>
    <w:p w14:paraId="40480558" w14:textId="77777777" w:rsidR="00E4567D" w:rsidRPr="00E4567D" w:rsidRDefault="00E4567D" w:rsidP="00E4567D">
      <w:pPr>
        <w:widowControl w:val="0"/>
        <w:ind w:firstLine="600"/>
      </w:pPr>
      <w:r w:rsidRPr="00E4567D">
        <w:rPr>
          <w:rFonts w:hint="eastAsia"/>
        </w:rPr>
        <w:t>做大觉王，大慈大悲的佛陀、大觉王。</w:t>
      </w:r>
    </w:p>
    <w:p w14:paraId="2601E872" w14:textId="77777777" w:rsidR="00E4567D" w:rsidRPr="00E4567D" w:rsidRDefault="00E4567D" w:rsidP="00E4567D">
      <w:pPr>
        <w:widowControl w:val="0"/>
        <w:ind w:firstLine="601"/>
      </w:pPr>
      <w:r w:rsidRPr="00E4567D">
        <w:rPr>
          <w:rFonts w:hint="eastAsia"/>
          <w:b/>
          <w:bCs/>
        </w:rPr>
        <w:t>清净标指。</w:t>
      </w:r>
    </w:p>
    <w:p w14:paraId="323F3156" w14:textId="77777777" w:rsidR="00E4567D" w:rsidRPr="00E4567D" w:rsidRDefault="00E4567D" w:rsidP="00E4567D">
      <w:pPr>
        <w:widowControl w:val="0"/>
        <w:ind w:firstLine="600"/>
      </w:pPr>
      <w:r w:rsidRPr="00E4567D">
        <w:rPr>
          <w:rFonts w:hint="eastAsia"/>
        </w:rPr>
        <w:t>我们应该是做佛陀的一个非常清净的标杆，清净的指南，或者是向导。</w:t>
      </w:r>
    </w:p>
    <w:p w14:paraId="3D547481" w14:textId="77777777" w:rsidR="00E4567D" w:rsidRPr="00E4567D" w:rsidRDefault="00E4567D" w:rsidP="00E4567D">
      <w:pPr>
        <w:widowControl w:val="0"/>
        <w:ind w:firstLine="600"/>
      </w:pPr>
      <w:r w:rsidRPr="00E4567D">
        <w:rPr>
          <w:rFonts w:hint="eastAsia"/>
        </w:rPr>
        <w:t>我们代表佛教徒，至少给佛教不会添乱、捣乱，至少不会损害佛教。因为一个佛教徒的话，他的所作所为一切都不好的话，对整个佛教也带来不好的影响。</w:t>
      </w:r>
    </w:p>
    <w:p w14:paraId="6C063E8B" w14:textId="77777777" w:rsidR="00E4567D" w:rsidRPr="00E4567D" w:rsidRDefault="00E4567D" w:rsidP="00E4567D">
      <w:pPr>
        <w:widowControl w:val="0"/>
        <w:ind w:firstLine="600"/>
      </w:pPr>
      <w:r w:rsidRPr="00E4567D">
        <w:rPr>
          <w:rFonts w:hint="eastAsia"/>
        </w:rPr>
        <w:t>所以我们每个人，可以说，作为一个佛教徒，也是佛教里面的一员，你有责任。什么责任？自己尽量地引导众生。尽量的不要，对佛教也好，对众生带来危害。这是最起码的一个。</w:t>
      </w:r>
    </w:p>
    <w:p w14:paraId="469A57DA" w14:textId="77777777" w:rsidR="00E4567D" w:rsidRPr="00E4567D" w:rsidRDefault="00E4567D" w:rsidP="00E4567D">
      <w:pPr>
        <w:widowControl w:val="0"/>
        <w:ind w:firstLine="600"/>
      </w:pPr>
      <w:r w:rsidRPr="00E4567D">
        <w:rPr>
          <w:rFonts w:hint="eastAsia"/>
        </w:rPr>
        <w:lastRenderedPageBreak/>
        <w:t>如果因缘各方面具足的话，就像前辈的大德们一样，一个人可以带领很多众生趣入解脱的彼岸。</w:t>
      </w:r>
    </w:p>
    <w:p w14:paraId="2A291BB1" w14:textId="77777777" w:rsidR="00E4567D" w:rsidRPr="00E4567D" w:rsidRDefault="00E4567D" w:rsidP="00E4567D">
      <w:pPr>
        <w:widowControl w:val="0"/>
        <w:ind w:firstLine="600"/>
      </w:pPr>
      <w:r w:rsidRPr="00E4567D">
        <w:rPr>
          <w:rFonts w:hint="eastAsia"/>
        </w:rPr>
        <w:t>每个人有这个责任，有这个义务，应该有这种发心。所以我们在这里的话，大家也发心，后面还是讲了很多的教言。</w:t>
      </w:r>
    </w:p>
    <w:p w14:paraId="06181272" w14:textId="77777777" w:rsidR="00E4567D" w:rsidRPr="00E4567D" w:rsidRDefault="00E4567D" w:rsidP="00E4567D">
      <w:pPr>
        <w:widowControl w:val="0"/>
        <w:ind w:firstLine="600"/>
      </w:pPr>
      <w:r w:rsidRPr="00E4567D">
        <w:rPr>
          <w:rFonts w:hint="eastAsia"/>
        </w:rPr>
        <w:t>我看，讲到这儿吧。</w:t>
      </w:r>
    </w:p>
    <w:p w14:paraId="15F6599B" w14:textId="77777777" w:rsidR="00E4567D" w:rsidRDefault="00E4567D" w:rsidP="00E4567D">
      <w:pPr>
        <w:widowControl w:val="0"/>
        <w:ind w:firstLine="600"/>
      </w:pPr>
    </w:p>
    <w:p w14:paraId="6F5529CA" w14:textId="77777777" w:rsidR="00E4567D" w:rsidRDefault="00E4567D" w:rsidP="00E4567D">
      <w:pPr>
        <w:widowControl w:val="0"/>
        <w:ind w:firstLine="600"/>
      </w:pPr>
    </w:p>
    <w:p w14:paraId="4635CE7F" w14:textId="45125C05" w:rsidR="00E4567D" w:rsidRDefault="00E4567D" w:rsidP="00E4567D">
      <w:pPr>
        <w:pStyle w:val="af5"/>
        <w:rPr>
          <w:rFonts w:hint="eastAsia"/>
        </w:rPr>
      </w:pPr>
      <w:bookmarkStart w:id="244" w:name="_Toc172564775"/>
      <w:r>
        <w:rPr>
          <w:rFonts w:hint="eastAsia"/>
        </w:rPr>
        <w:t>第一百一十一课</w:t>
      </w:r>
      <w:bookmarkEnd w:id="244"/>
    </w:p>
    <w:p w14:paraId="5502659B" w14:textId="77777777" w:rsidR="005C73DB" w:rsidRPr="005C73DB" w:rsidRDefault="005C73DB" w:rsidP="005C73DB">
      <w:pPr>
        <w:widowControl w:val="0"/>
        <w:ind w:firstLine="600"/>
      </w:pPr>
      <w:r w:rsidRPr="005C73DB">
        <w:rPr>
          <w:rFonts w:hint="eastAsia"/>
        </w:rPr>
        <w:t>今天我们继续讲《楞严经》。</w:t>
      </w:r>
    </w:p>
    <w:p w14:paraId="5800C48C" w14:textId="400F74AA" w:rsidR="005C73DB" w:rsidRPr="005C73DB" w:rsidRDefault="005C73DB" w:rsidP="005C73DB">
      <w:pPr>
        <w:widowControl w:val="0"/>
        <w:ind w:firstLine="600"/>
      </w:pPr>
      <w:r w:rsidRPr="005C73DB">
        <w:rPr>
          <w:rFonts w:hint="eastAsia"/>
        </w:rPr>
        <w:t>五十</w:t>
      </w:r>
      <w:r w:rsidRPr="005C73DB">
        <w:t>个</w:t>
      </w:r>
      <w:r w:rsidRPr="005C73DB">
        <w:rPr>
          <w:rFonts w:hint="eastAsia"/>
        </w:rPr>
        <w:t>阴魔</w:t>
      </w:r>
      <w:r w:rsidRPr="005C73DB">
        <w:t>当中，今天开始</w:t>
      </w:r>
      <w:r w:rsidRPr="005C73DB">
        <w:rPr>
          <w:rFonts w:hint="eastAsia"/>
        </w:rPr>
        <w:t>讲识蕴的十种阴魔。</w:t>
      </w:r>
    </w:p>
    <w:p w14:paraId="30811583" w14:textId="2BFB701B" w:rsidR="005C73DB" w:rsidRPr="005C73DB" w:rsidRDefault="005C73DB" w:rsidP="005C73DB">
      <w:pPr>
        <w:widowControl w:val="0"/>
        <w:ind w:firstLine="601"/>
        <w:rPr>
          <w:b/>
          <w:bCs/>
        </w:rPr>
      </w:pPr>
      <w:bookmarkStart w:id="245" w:name="_Hlk171928418"/>
      <w:r w:rsidRPr="005C73DB">
        <w:rPr>
          <w:rFonts w:hint="eastAsia"/>
          <w:b/>
          <w:bCs/>
        </w:rPr>
        <w:t>阿难</w:t>
      </w:r>
      <w:bookmarkEnd w:id="245"/>
      <w:r w:rsidRPr="005C73DB">
        <w:rPr>
          <w:rFonts w:hint="eastAsia"/>
          <w:b/>
          <w:bCs/>
        </w:rPr>
        <w:t>！彼善男子，修三摩地，行阴尽者，诸世间性，幽清扰动，同分生机，</w:t>
      </w:r>
      <w:bookmarkStart w:id="246" w:name="_Hlk171521559"/>
      <w:r w:rsidRPr="005C73DB">
        <w:rPr>
          <w:rFonts w:hint="eastAsia"/>
          <w:b/>
          <w:bCs/>
        </w:rPr>
        <w:t>倏然隳裂，</w:t>
      </w:r>
      <w:bookmarkEnd w:id="246"/>
      <w:r w:rsidRPr="005C73DB">
        <w:rPr>
          <w:rFonts w:hint="eastAsia"/>
          <w:b/>
          <w:bCs/>
        </w:rPr>
        <w:t>沉细纲纽，</w:t>
      </w:r>
    </w:p>
    <w:p w14:paraId="63231695" w14:textId="77777777" w:rsidR="005C73DB" w:rsidRPr="005C73DB" w:rsidRDefault="005C73DB" w:rsidP="005C73DB">
      <w:pPr>
        <w:widowControl w:val="0"/>
        <w:ind w:firstLine="600"/>
      </w:pPr>
      <w:r w:rsidRPr="005C73DB">
        <w:rPr>
          <w:rFonts w:hint="eastAsia"/>
        </w:rPr>
        <w:t>佛告诉阿难，善男子，修三摩地的过程当中，通过禅定力，行蕴已经灭尽了，那么它的特点是什么呢？</w:t>
      </w:r>
    </w:p>
    <w:p w14:paraId="542643B8" w14:textId="77777777" w:rsidR="005C73DB" w:rsidRPr="005C73DB" w:rsidRDefault="005C73DB" w:rsidP="005C73DB">
      <w:pPr>
        <w:widowControl w:val="0"/>
        <w:ind w:firstLine="600"/>
      </w:pPr>
      <w:r w:rsidRPr="005C73DB">
        <w:rPr>
          <w:rFonts w:hint="eastAsia"/>
        </w:rPr>
        <w:t>诸一切世间，包括我们前面讲的十二</w:t>
      </w:r>
      <w:r w:rsidRPr="005C73DB">
        <w:t>类众生，他们在生生死死的过程当中</w:t>
      </w:r>
      <w:r w:rsidRPr="005C73DB">
        <w:rPr>
          <w:rFonts w:hint="eastAsia"/>
        </w:rPr>
        <w:t>，</w:t>
      </w:r>
      <w:r w:rsidRPr="005C73DB">
        <w:t>有一个幽暗</w:t>
      </w:r>
      <w:r w:rsidRPr="005C73DB">
        <w:rPr>
          <w:rFonts w:hint="eastAsia"/>
        </w:rPr>
        <w:t>的、清净的、扰动的特点，他们有同分的生机——前面是基础的基，这里是机会的机，实际上就是这样的因缘。</w:t>
      </w:r>
    </w:p>
    <w:p w14:paraId="5B00D1C5" w14:textId="4CE5BFA9" w:rsidR="005C73DB" w:rsidRPr="005C73DB" w:rsidRDefault="000C5882" w:rsidP="005C73DB">
      <w:pPr>
        <w:widowControl w:val="0"/>
        <w:ind w:firstLine="600"/>
      </w:pPr>
      <w:r w:rsidRPr="005C73DB">
        <w:rPr>
          <w:rFonts w:hint="eastAsia"/>
        </w:rPr>
        <w:t>“</w:t>
      </w:r>
      <w:r w:rsidR="005C73DB" w:rsidRPr="005C73DB">
        <w:rPr>
          <w:rFonts w:hint="eastAsia"/>
        </w:rPr>
        <w:t>倏然隳裂</w:t>
      </w:r>
      <w:r w:rsidR="005C371A" w:rsidRPr="005C73DB">
        <w:rPr>
          <w:rFonts w:hint="eastAsia"/>
        </w:rPr>
        <w:t>”</w:t>
      </w:r>
      <w:r w:rsidR="005C73DB" w:rsidRPr="005C73DB">
        <w:rPr>
          <w:rFonts w:hint="eastAsia"/>
        </w:rPr>
        <w:t>，所有生生死死，细微的、迁流不</w:t>
      </w:r>
      <w:r w:rsidR="005C73DB" w:rsidRPr="005C73DB">
        <w:rPr>
          <w:rFonts w:hint="eastAsia"/>
        </w:rPr>
        <w:lastRenderedPageBreak/>
        <w:t>息的、同生同死的因缘，突然就断裂了，突然没有了。</w:t>
      </w:r>
    </w:p>
    <w:p w14:paraId="497C49EF" w14:textId="77777777" w:rsidR="005C73DB" w:rsidRPr="005C73DB" w:rsidRDefault="005C73DB" w:rsidP="005C73DB">
      <w:pPr>
        <w:widowControl w:val="0"/>
        <w:ind w:firstLine="600"/>
      </w:pPr>
      <w:r w:rsidRPr="005C73DB">
        <w:rPr>
          <w:rFonts w:hint="eastAsia"/>
        </w:rPr>
        <w:t>因为通过禅定力修行蕴以后，确实我们昨天说的，非常细微的、我们一般看不到的动摇的因缘，到那个时候已经断掉了。</w:t>
      </w:r>
    </w:p>
    <w:p w14:paraId="402D27B9" w14:textId="1DDB78DD" w:rsidR="005C73DB" w:rsidRPr="005C73DB" w:rsidRDefault="000C5882" w:rsidP="005C73DB">
      <w:pPr>
        <w:widowControl w:val="0"/>
        <w:ind w:firstLine="600"/>
      </w:pPr>
      <w:r w:rsidRPr="005C73DB">
        <w:rPr>
          <w:rFonts w:hint="eastAsia"/>
        </w:rPr>
        <w:t>“</w:t>
      </w:r>
      <w:r w:rsidR="005C73DB" w:rsidRPr="005C73DB">
        <w:rPr>
          <w:rFonts w:hint="eastAsia"/>
        </w:rPr>
        <w:t>沉细纲纽</w:t>
      </w:r>
      <w:r w:rsidR="005C371A" w:rsidRPr="005C73DB">
        <w:rPr>
          <w:rFonts w:hint="eastAsia"/>
        </w:rPr>
        <w:t>”</w:t>
      </w:r>
      <w:r w:rsidR="005C73DB" w:rsidRPr="005C73DB">
        <w:rPr>
          <w:rFonts w:hint="eastAsia"/>
        </w:rPr>
        <w:t>，好像藏文当中放在前面比较好一点，虽然汉地的解释有不同的说法，有些把</w:t>
      </w:r>
      <w:r w:rsidRPr="005C73DB">
        <w:rPr>
          <w:rFonts w:hint="eastAsia"/>
        </w:rPr>
        <w:t>“</w:t>
      </w:r>
      <w:r w:rsidR="005C73DB" w:rsidRPr="005C73DB">
        <w:rPr>
          <w:rFonts w:hint="eastAsia"/>
        </w:rPr>
        <w:t>沉细纲纽</w:t>
      </w:r>
      <w:r w:rsidR="005C371A" w:rsidRPr="005C73DB">
        <w:rPr>
          <w:rFonts w:hint="eastAsia"/>
        </w:rPr>
        <w:t>”</w:t>
      </w:r>
      <w:r w:rsidR="005C73DB" w:rsidRPr="005C73DB">
        <w:rPr>
          <w:rFonts w:hint="eastAsia"/>
        </w:rPr>
        <w:t>放在后面，跟</w:t>
      </w:r>
      <w:r w:rsidRPr="005C73DB">
        <w:rPr>
          <w:rFonts w:hint="eastAsia"/>
        </w:rPr>
        <w:t>“</w:t>
      </w:r>
      <w:r w:rsidR="005C73DB" w:rsidRPr="005C73DB">
        <w:rPr>
          <w:rFonts w:hint="eastAsia"/>
        </w:rPr>
        <w:t>补特伽罗</w:t>
      </w:r>
      <w:r w:rsidR="005C371A" w:rsidRPr="005C73DB">
        <w:rPr>
          <w:rFonts w:hint="eastAsia"/>
        </w:rPr>
        <w:t>”</w:t>
      </w:r>
      <w:r w:rsidR="005C73DB" w:rsidRPr="005C73DB">
        <w:rPr>
          <w:rFonts w:hint="eastAsia"/>
        </w:rPr>
        <w:t>连在一起。</w:t>
      </w:r>
    </w:p>
    <w:p w14:paraId="1F59AC24" w14:textId="77838D46" w:rsidR="005C73DB" w:rsidRPr="005C73DB" w:rsidRDefault="005C73DB" w:rsidP="005C73DB">
      <w:pPr>
        <w:widowControl w:val="0"/>
        <w:ind w:firstLine="600"/>
      </w:pPr>
      <w:r w:rsidRPr="005C73DB">
        <w:rPr>
          <w:rFonts w:hint="eastAsia"/>
        </w:rPr>
        <w:t>如果按照藏文的话，意思是说，刚才行蕴灭的时候，世间当中迁流不息、扰动的生机，还有</w:t>
      </w:r>
      <w:r w:rsidR="000C5882" w:rsidRPr="005C73DB">
        <w:rPr>
          <w:rFonts w:hint="eastAsia"/>
        </w:rPr>
        <w:t>“</w:t>
      </w:r>
      <w:r w:rsidRPr="005C73DB">
        <w:rPr>
          <w:rFonts w:hint="eastAsia"/>
        </w:rPr>
        <w:t>沉细纲纽</w:t>
      </w:r>
      <w:r w:rsidR="005C371A" w:rsidRPr="005C73DB">
        <w:rPr>
          <w:rFonts w:hint="eastAsia"/>
        </w:rPr>
        <w:t>”</w:t>
      </w:r>
      <w:r w:rsidRPr="005C73DB">
        <w:rPr>
          <w:rFonts w:hint="eastAsia"/>
        </w:rPr>
        <w:t>，</w:t>
      </w:r>
      <w:r w:rsidR="000C5882" w:rsidRPr="005C73DB">
        <w:rPr>
          <w:rFonts w:hint="eastAsia"/>
        </w:rPr>
        <w:t>“</w:t>
      </w:r>
      <w:r w:rsidRPr="005C73DB">
        <w:rPr>
          <w:rFonts w:hint="eastAsia"/>
        </w:rPr>
        <w:t>沉细</w:t>
      </w:r>
      <w:r w:rsidR="005C371A" w:rsidRPr="005C73DB">
        <w:rPr>
          <w:rFonts w:hint="eastAsia"/>
        </w:rPr>
        <w:t>”</w:t>
      </w:r>
      <w:r w:rsidRPr="005C73DB">
        <w:t>是非常细微的</w:t>
      </w:r>
      <w:r w:rsidRPr="005C73DB">
        <w:rPr>
          <w:rFonts w:hint="eastAsia"/>
        </w:rPr>
        <w:t>；</w:t>
      </w:r>
      <w:r w:rsidR="000C5882" w:rsidRPr="005C73DB">
        <w:rPr>
          <w:rFonts w:hint="eastAsia"/>
        </w:rPr>
        <w:t>“</w:t>
      </w:r>
      <w:r w:rsidRPr="005C73DB">
        <w:rPr>
          <w:rFonts w:hint="eastAsia"/>
        </w:rPr>
        <w:t>纲纽</w:t>
      </w:r>
      <w:r w:rsidR="005C371A" w:rsidRPr="005C73DB">
        <w:rPr>
          <w:rFonts w:hint="eastAsia"/>
        </w:rPr>
        <w:t>”</w:t>
      </w:r>
      <w:r w:rsidRPr="005C73DB">
        <w:rPr>
          <w:rFonts w:hint="eastAsia"/>
        </w:rPr>
        <w:t>，</w:t>
      </w:r>
      <w:r w:rsidRPr="005C73DB">
        <w:t>像</w:t>
      </w:r>
      <w:r w:rsidRPr="005C73DB">
        <w:rPr>
          <w:rFonts w:hint="eastAsia"/>
        </w:rPr>
        <w:t>绳索</w:t>
      </w:r>
      <w:r w:rsidRPr="005C73DB">
        <w:t>一样的</w:t>
      </w:r>
      <w:r w:rsidRPr="005C73DB">
        <w:rPr>
          <w:rFonts w:hint="eastAsia"/>
        </w:rPr>
        <w:t>结，世间流转</w:t>
      </w:r>
      <w:r w:rsidRPr="005C73DB">
        <w:t>当中烦恼也好，</w:t>
      </w:r>
      <w:r w:rsidRPr="005C73DB">
        <w:rPr>
          <w:rFonts w:hint="eastAsia"/>
        </w:rPr>
        <w:t>结</w:t>
      </w:r>
      <w:r w:rsidRPr="005C73DB">
        <w:t>也好，突然就断裂了</w:t>
      </w:r>
      <w:r w:rsidRPr="005C73DB">
        <w:rPr>
          <w:rFonts w:hint="eastAsia"/>
        </w:rPr>
        <w:t>。</w:t>
      </w:r>
    </w:p>
    <w:p w14:paraId="4E2DA2F1" w14:textId="77777777" w:rsidR="005C73DB" w:rsidRPr="005C73DB" w:rsidRDefault="005C73DB" w:rsidP="005C73DB">
      <w:pPr>
        <w:widowControl w:val="0"/>
        <w:ind w:firstLine="600"/>
      </w:pPr>
      <w:r w:rsidRPr="005C73DB">
        <w:rPr>
          <w:rFonts w:hint="eastAsia"/>
        </w:rPr>
        <w:t>放在前面的话，这是动词，有些注释也是这样讲的，但是藏文是放在这里，意思是</w:t>
      </w:r>
      <w:r w:rsidRPr="005C73DB">
        <w:t>所有</w:t>
      </w:r>
      <w:r w:rsidRPr="005C73DB">
        <w:rPr>
          <w:rFonts w:hint="eastAsia"/>
        </w:rPr>
        <w:t>生死</w:t>
      </w:r>
      <w:r w:rsidRPr="005C73DB">
        <w:t>不断</w:t>
      </w:r>
      <w:r w:rsidRPr="005C73DB">
        <w:rPr>
          <w:rFonts w:hint="eastAsia"/>
        </w:rPr>
        <w:t>的同分生机、</w:t>
      </w:r>
      <w:r w:rsidRPr="005C73DB">
        <w:t>细微的这些</w:t>
      </w:r>
      <w:r w:rsidRPr="005C73DB">
        <w:rPr>
          <w:rFonts w:hint="eastAsia"/>
        </w:rPr>
        <w:t>纽带、系结，或者种种结，通过修行突然就没有了。</w:t>
      </w:r>
    </w:p>
    <w:p w14:paraId="47D0C46D" w14:textId="77777777" w:rsidR="005C73DB" w:rsidRPr="005C73DB" w:rsidRDefault="005C73DB" w:rsidP="005C73DB">
      <w:pPr>
        <w:widowControl w:val="0"/>
        <w:ind w:firstLine="600"/>
      </w:pPr>
      <w:r w:rsidRPr="005C73DB">
        <w:rPr>
          <w:rFonts w:hint="eastAsia"/>
        </w:rPr>
        <w:t>这主要是从因缘方面讲的。</w:t>
      </w:r>
    </w:p>
    <w:p w14:paraId="2F0C7160" w14:textId="77777777" w:rsidR="005C73DB" w:rsidRPr="005C73DB" w:rsidRDefault="005C73DB" w:rsidP="005C73DB">
      <w:pPr>
        <w:widowControl w:val="0"/>
        <w:ind w:firstLine="600"/>
      </w:pPr>
      <w:r w:rsidRPr="005C73DB">
        <w:rPr>
          <w:rFonts w:hint="eastAsia"/>
        </w:rPr>
        <w:t>它的果是什么呢？</w:t>
      </w:r>
    </w:p>
    <w:p w14:paraId="0B66394F" w14:textId="77777777" w:rsidR="005C73DB" w:rsidRPr="005C73DB" w:rsidRDefault="005C73DB" w:rsidP="005C73DB">
      <w:pPr>
        <w:widowControl w:val="0"/>
        <w:ind w:firstLine="601"/>
        <w:rPr>
          <w:b/>
          <w:bCs/>
        </w:rPr>
      </w:pPr>
      <w:r w:rsidRPr="005C73DB">
        <w:rPr>
          <w:rFonts w:hint="eastAsia"/>
          <w:b/>
          <w:bCs/>
        </w:rPr>
        <w:t>补特伽罗，酬业深脉，感应悬绝。</w:t>
      </w:r>
    </w:p>
    <w:p w14:paraId="6BB13F79" w14:textId="33ACD60B" w:rsidR="005C73DB" w:rsidRPr="005C73DB" w:rsidRDefault="005C73DB" w:rsidP="005C73DB">
      <w:pPr>
        <w:widowControl w:val="0"/>
        <w:ind w:firstLine="600"/>
      </w:pPr>
      <w:r w:rsidRPr="005C73DB">
        <w:rPr>
          <w:rFonts w:hint="eastAsia"/>
        </w:rPr>
        <w:t>那么这些补特伽罗，这些数取趣</w:t>
      </w:r>
      <w:r w:rsidRPr="005C73DB">
        <w:rPr>
          <w:rFonts w:hint="eastAsia"/>
          <w:vertAlign w:val="superscript"/>
        </w:rPr>
        <w:footnoteReference w:id="622"/>
      </w:r>
      <w:r w:rsidRPr="005C73DB">
        <w:rPr>
          <w:rFonts w:hint="eastAsia"/>
        </w:rPr>
        <w:t>，就是我们这</w:t>
      </w:r>
      <w:r w:rsidRPr="005C73DB">
        <w:rPr>
          <w:rFonts w:hint="eastAsia"/>
        </w:rPr>
        <w:lastRenderedPageBreak/>
        <w:t>些众生，以前各种各样异熟的业，</w:t>
      </w:r>
      <w:r w:rsidRPr="005C73DB">
        <w:t>还有细微的脉络</w:t>
      </w:r>
      <w:r w:rsidRPr="005C73DB">
        <w:rPr>
          <w:rFonts w:hint="eastAsia"/>
        </w:rPr>
        <w:t>，因果</w:t>
      </w:r>
      <w:r w:rsidRPr="005C73DB">
        <w:t>的</w:t>
      </w:r>
      <w:r w:rsidRPr="005C73DB">
        <w:rPr>
          <w:rFonts w:hint="eastAsia"/>
        </w:rPr>
        <w:t>感应</w:t>
      </w:r>
      <w:r w:rsidRPr="005C73DB">
        <w:t>等等，全部</w:t>
      </w:r>
      <w:r w:rsidR="000C5882" w:rsidRPr="005C73DB">
        <w:rPr>
          <w:rFonts w:hint="eastAsia"/>
        </w:rPr>
        <w:t>“</w:t>
      </w:r>
      <w:r w:rsidRPr="005C73DB">
        <w:rPr>
          <w:rFonts w:hint="eastAsia"/>
        </w:rPr>
        <w:t>悬绝</w:t>
      </w:r>
      <w:r w:rsidR="005C371A" w:rsidRPr="005C73DB">
        <w:rPr>
          <w:rFonts w:hint="eastAsia"/>
        </w:rPr>
        <w:t>”</w:t>
      </w:r>
      <w:r w:rsidRPr="005C73DB">
        <w:t>，全部</w:t>
      </w:r>
      <w:r w:rsidRPr="005C73DB">
        <w:rPr>
          <w:rFonts w:hint="eastAsia"/>
        </w:rPr>
        <w:t>都已经断绝了。</w:t>
      </w:r>
    </w:p>
    <w:p w14:paraId="09DCF281" w14:textId="77777777" w:rsidR="005C73DB" w:rsidRPr="005C73DB" w:rsidRDefault="005C73DB" w:rsidP="005C73DB">
      <w:pPr>
        <w:widowControl w:val="0"/>
        <w:ind w:firstLine="600"/>
      </w:pPr>
      <w:r w:rsidRPr="005C73DB">
        <w:rPr>
          <w:rFonts w:hint="eastAsia"/>
        </w:rPr>
        <w:t>意思是说，因为禅定力把行蕴断了，行蕴断的话，这些众生在轮回当中依靠异熟业进行流转的这些细微的能力，包括他们的因果报应等等，全部双亡，不再投生。意思是不会再转生，应该有这个意思。</w:t>
      </w:r>
    </w:p>
    <w:p w14:paraId="7C5007EA" w14:textId="77777777" w:rsidR="005C73DB" w:rsidRPr="005C73DB" w:rsidRDefault="005C73DB" w:rsidP="005C73DB">
      <w:pPr>
        <w:widowControl w:val="0"/>
        <w:ind w:firstLine="601"/>
        <w:rPr>
          <w:b/>
          <w:bCs/>
        </w:rPr>
      </w:pPr>
      <w:r w:rsidRPr="005C73DB">
        <w:rPr>
          <w:rFonts w:hint="eastAsia"/>
          <w:b/>
          <w:bCs/>
        </w:rPr>
        <w:t>于涅槃天，将大明悟，如鸡后鸣，瞻顾东方，已有精色。</w:t>
      </w:r>
    </w:p>
    <w:p w14:paraId="254CA009" w14:textId="77777777" w:rsidR="005C73DB" w:rsidRPr="005C73DB" w:rsidRDefault="005C73DB" w:rsidP="005C73DB">
      <w:pPr>
        <w:widowControl w:val="0"/>
        <w:ind w:firstLine="600"/>
      </w:pPr>
      <w:r w:rsidRPr="005C73DB">
        <w:rPr>
          <w:rFonts w:hint="eastAsia"/>
        </w:rPr>
        <w:t>在这个时候，涅槃的果位即将在很快的时间当中显现。</w:t>
      </w:r>
    </w:p>
    <w:p w14:paraId="07A42ED9" w14:textId="77777777" w:rsidR="005C73DB" w:rsidRPr="005C73DB" w:rsidRDefault="005C73DB" w:rsidP="005C73DB">
      <w:pPr>
        <w:widowControl w:val="0"/>
        <w:ind w:firstLine="600"/>
      </w:pPr>
      <w:r w:rsidRPr="005C73DB">
        <w:rPr>
          <w:rFonts w:hint="eastAsia"/>
        </w:rPr>
        <w:t>也就是说，行蕴灭尽的时候，那么涅槃的开悟，即将实现。</w:t>
      </w:r>
    </w:p>
    <w:p w14:paraId="40A5E970" w14:textId="77777777" w:rsidR="005C73DB" w:rsidRPr="005C73DB" w:rsidRDefault="005C73DB" w:rsidP="005C73DB">
      <w:pPr>
        <w:widowControl w:val="0"/>
        <w:ind w:firstLine="600"/>
      </w:pPr>
      <w:r w:rsidRPr="005C73DB">
        <w:rPr>
          <w:rFonts w:hint="eastAsia"/>
        </w:rPr>
        <w:t>就像是什么呢？早上的时候有鸡叫。那么这个时候，看着东方，会有一些曙光，一些精色。</w:t>
      </w:r>
    </w:p>
    <w:p w14:paraId="37F946C7" w14:textId="6808872F" w:rsidR="005C73DB" w:rsidRPr="005C73DB" w:rsidRDefault="005C73DB" w:rsidP="005C73DB">
      <w:pPr>
        <w:widowControl w:val="0"/>
        <w:ind w:firstLine="600"/>
      </w:pPr>
      <w:r w:rsidRPr="005C73DB">
        <w:rPr>
          <w:rFonts w:hint="eastAsia"/>
        </w:rPr>
        <w:t>鸡叫的话，有一些注释当中解释，鸡早上有三次鸣叫，第一次叫，比喻成前面的色，二次叫是受，第三次是想</w:t>
      </w:r>
      <w:r w:rsidRPr="005C73DB">
        <w:rPr>
          <w:rFonts w:hint="eastAsia"/>
          <w:vertAlign w:val="superscript"/>
        </w:rPr>
        <w:footnoteReference w:id="623"/>
      </w:r>
      <w:r w:rsidRPr="005C73DB">
        <w:rPr>
          <w:rFonts w:hint="eastAsia"/>
        </w:rPr>
        <w:t>。现在行蕴灭了，最后一次叫的时候，东</w:t>
      </w:r>
      <w:r w:rsidRPr="005C73DB">
        <w:rPr>
          <w:rFonts w:hint="eastAsia"/>
        </w:rPr>
        <w:lastRenderedPageBreak/>
        <w:t>方的曙光比较清楚。因为生死长夜当中，行蕴灭相当于开悟的前兆。</w:t>
      </w:r>
    </w:p>
    <w:p w14:paraId="711D1901" w14:textId="77777777" w:rsidR="005C73DB" w:rsidRPr="005C73DB" w:rsidRDefault="005C73DB" w:rsidP="005C73DB">
      <w:pPr>
        <w:widowControl w:val="0"/>
        <w:ind w:firstLine="600"/>
      </w:pPr>
      <w:r w:rsidRPr="005C73DB">
        <w:rPr>
          <w:rFonts w:hint="eastAsia"/>
        </w:rPr>
        <w:t>鸡叫，我大概多少岁，有一次去放牛，跟一个大人，叫南治。不知道怎么，一早就要把牦牛赶回来，我们就晚上去。那个时候好像电筒也没有，手表也没有，我们觉得马上要天亮了，然后就起来爬山去了。可能像两点钟那样，半夜三更我们上去了。上去了以后根本看不到路，我们觉得那边有牦牛，到了那边去的时候不是牦牛，原来是一堆树丛。</w:t>
      </w:r>
    </w:p>
    <w:p w14:paraId="04553DF8" w14:textId="77777777" w:rsidR="005C73DB" w:rsidRPr="005C73DB" w:rsidRDefault="005C73DB" w:rsidP="005C73DB">
      <w:pPr>
        <w:widowControl w:val="0"/>
        <w:ind w:firstLine="600"/>
      </w:pPr>
      <w:r w:rsidRPr="005C73DB">
        <w:rPr>
          <w:rFonts w:hint="eastAsia"/>
        </w:rPr>
        <w:t>后来我们听到下面林业局养的鸡在叫，我以前做牧民时没有听过鸡叫。鸡叫的时候，他说鸡有</w:t>
      </w:r>
      <w:r w:rsidRPr="005C73DB">
        <w:t>三次</w:t>
      </w:r>
      <w:r w:rsidRPr="005C73DB">
        <w:rPr>
          <w:rFonts w:hint="eastAsia"/>
        </w:rPr>
        <w:t>鸣叫</w:t>
      </w:r>
      <w:r w:rsidRPr="005C73DB">
        <w:t>，第三次</w:t>
      </w:r>
      <w:r w:rsidRPr="005C73DB">
        <w:rPr>
          <w:rFonts w:hint="eastAsia"/>
        </w:rPr>
        <w:t>叫后，</w:t>
      </w:r>
      <w:r w:rsidRPr="005C73DB">
        <w:t>天</w:t>
      </w:r>
      <w:r w:rsidRPr="005C73DB">
        <w:rPr>
          <w:rFonts w:hint="eastAsia"/>
        </w:rPr>
        <w:t>就</w:t>
      </w:r>
      <w:r w:rsidRPr="005C73DB">
        <w:t>要亮了</w:t>
      </w:r>
      <w:r w:rsidRPr="005C73DB">
        <w:rPr>
          <w:rFonts w:hint="eastAsia"/>
        </w:rPr>
        <w:t>。</w:t>
      </w:r>
      <w:r w:rsidRPr="005C73DB">
        <w:t>结果那些</w:t>
      </w:r>
      <w:r w:rsidRPr="005C73DB">
        <w:rPr>
          <w:rFonts w:hint="eastAsia"/>
        </w:rPr>
        <w:t>鸡</w:t>
      </w:r>
      <w:r w:rsidRPr="005C73DB">
        <w:t>也没有什么规则</w:t>
      </w:r>
      <w:r w:rsidRPr="005C73DB">
        <w:rPr>
          <w:rFonts w:hint="eastAsia"/>
        </w:rPr>
        <w:t>，</w:t>
      </w:r>
      <w:r w:rsidRPr="005C73DB">
        <w:t>乱叫，</w:t>
      </w:r>
      <w:r w:rsidRPr="005C73DB">
        <w:rPr>
          <w:rFonts w:hint="eastAsia"/>
        </w:rPr>
        <w:t>叫了</w:t>
      </w:r>
      <w:r w:rsidRPr="005C73DB">
        <w:t>可能十几次</w:t>
      </w:r>
      <w:r w:rsidRPr="005C73DB">
        <w:rPr>
          <w:rFonts w:hint="eastAsia"/>
        </w:rPr>
        <w:t>，</w:t>
      </w:r>
      <w:r w:rsidRPr="005C73DB">
        <w:t>我们</w:t>
      </w:r>
      <w:r w:rsidRPr="005C73DB">
        <w:rPr>
          <w:rFonts w:hint="eastAsia"/>
        </w:rPr>
        <w:t>想</w:t>
      </w:r>
      <w:r w:rsidRPr="005C73DB">
        <w:t>马上天亮了，看了一下</w:t>
      </w:r>
      <w:r w:rsidRPr="005C73DB">
        <w:rPr>
          <w:rFonts w:hint="eastAsia"/>
        </w:rPr>
        <w:t>，没有天亮。后来我跟他说，你的规则是什么呀，你不是说叫三次吗？现在已经叫了十多次，天还没有亮。他说，我以前觉得它们是比较准的。</w:t>
      </w:r>
    </w:p>
    <w:p w14:paraId="5536F748" w14:textId="77777777" w:rsidR="005C73DB" w:rsidRPr="005C73DB" w:rsidRDefault="005C73DB" w:rsidP="005C73DB">
      <w:pPr>
        <w:widowControl w:val="0"/>
        <w:ind w:firstLine="600"/>
      </w:pPr>
      <w:r w:rsidRPr="005C73DB">
        <w:rPr>
          <w:rFonts w:hint="eastAsia"/>
        </w:rPr>
        <w:t>我们两个牦牛也找不到，鸡也乱叫，又下雨，我们连电筒也没有。其实我们可能很早就起来找牦牛去了，结果好长时间都没有天亮。</w:t>
      </w:r>
    </w:p>
    <w:p w14:paraId="38B97B18" w14:textId="77777777" w:rsidR="005C73DB" w:rsidRPr="005C73DB" w:rsidRDefault="005C73DB" w:rsidP="005C73DB">
      <w:pPr>
        <w:widowControl w:val="0"/>
        <w:ind w:firstLine="600"/>
      </w:pPr>
      <w:r w:rsidRPr="005C73DB">
        <w:rPr>
          <w:rFonts w:hint="eastAsia"/>
        </w:rPr>
        <w:t>现在上罗那个地方，我每次上去下去，看到那个山的时候，都想起鸡叫的故事。</w:t>
      </w:r>
    </w:p>
    <w:p w14:paraId="3EB41DD0" w14:textId="77777777" w:rsidR="005C73DB" w:rsidRPr="005C73DB" w:rsidRDefault="005C73DB" w:rsidP="005C73DB">
      <w:pPr>
        <w:widowControl w:val="0"/>
        <w:ind w:firstLine="600"/>
      </w:pPr>
      <w:r w:rsidRPr="005C73DB">
        <w:rPr>
          <w:rFonts w:hint="eastAsia"/>
        </w:rPr>
        <w:lastRenderedPageBreak/>
        <w:t>所以好像鸡叫三次也不一定，它可能有时候睡不着，或者是什么样，一直叫，有这种情况。当过农民的人，可能比较了解，是吧？应该是有一种观察方法。</w:t>
      </w:r>
    </w:p>
    <w:p w14:paraId="1EE88317" w14:textId="77777777" w:rsidR="005C73DB" w:rsidRPr="005C73DB" w:rsidRDefault="005C73DB" w:rsidP="005C73DB">
      <w:pPr>
        <w:widowControl w:val="0"/>
        <w:ind w:firstLine="601"/>
        <w:rPr>
          <w:b/>
          <w:bCs/>
        </w:rPr>
      </w:pPr>
      <w:r w:rsidRPr="005C73DB">
        <w:rPr>
          <w:rFonts w:hint="eastAsia"/>
          <w:b/>
          <w:bCs/>
        </w:rPr>
        <w:t>六根虚静，无复驰逸，</w:t>
      </w:r>
      <w:bookmarkStart w:id="247" w:name="_Hlk171581850"/>
      <w:r w:rsidRPr="005C73DB">
        <w:rPr>
          <w:rFonts w:hint="eastAsia"/>
          <w:b/>
          <w:bCs/>
        </w:rPr>
        <w:t>内外湛明，入无所入。</w:t>
      </w:r>
    </w:p>
    <w:bookmarkEnd w:id="247"/>
    <w:p w14:paraId="58F9CA9E" w14:textId="1A0C3953" w:rsidR="005C73DB" w:rsidRPr="005C73DB" w:rsidRDefault="005C73DB" w:rsidP="005C73DB">
      <w:pPr>
        <w:widowControl w:val="0"/>
        <w:ind w:firstLine="600"/>
      </w:pPr>
      <w:r w:rsidRPr="005C73DB">
        <w:rPr>
          <w:rFonts w:hint="eastAsia"/>
        </w:rPr>
        <w:t>因为行蕴灭尽的时候，</w:t>
      </w:r>
      <w:r w:rsidR="000C5882" w:rsidRPr="005C73DB">
        <w:rPr>
          <w:rFonts w:hint="eastAsia"/>
        </w:rPr>
        <w:t>“</w:t>
      </w:r>
      <w:r w:rsidRPr="005C73DB">
        <w:rPr>
          <w:rFonts w:hint="eastAsia"/>
        </w:rPr>
        <w:t>六根虚静</w:t>
      </w:r>
      <w:r w:rsidR="005C371A" w:rsidRPr="005C73DB">
        <w:rPr>
          <w:rFonts w:hint="eastAsia"/>
        </w:rPr>
        <w:t>”</w:t>
      </w:r>
      <w:r w:rsidRPr="005C73DB">
        <w:rPr>
          <w:rFonts w:hint="eastAsia"/>
        </w:rPr>
        <w:t>，六根属于色根。</w:t>
      </w:r>
      <w:r w:rsidR="000C5882" w:rsidRPr="005C73DB">
        <w:rPr>
          <w:rFonts w:hint="eastAsia"/>
        </w:rPr>
        <w:t>“</w:t>
      </w:r>
      <w:r w:rsidRPr="005C73DB">
        <w:rPr>
          <w:rFonts w:hint="eastAsia"/>
        </w:rPr>
        <w:t>虚</w:t>
      </w:r>
      <w:r w:rsidR="005C371A" w:rsidRPr="005C73DB">
        <w:rPr>
          <w:rFonts w:hint="eastAsia"/>
        </w:rPr>
        <w:t>”</w:t>
      </w:r>
      <w:r w:rsidRPr="005C73DB">
        <w:rPr>
          <w:rFonts w:hint="eastAsia"/>
        </w:rPr>
        <w:t>，因为受蕴没有的时候，没有接纳，叫做</w:t>
      </w:r>
      <w:r w:rsidR="000C5882" w:rsidRPr="005C73DB">
        <w:rPr>
          <w:rFonts w:hint="eastAsia"/>
        </w:rPr>
        <w:t>“</w:t>
      </w:r>
      <w:r w:rsidRPr="005C73DB">
        <w:rPr>
          <w:rFonts w:hint="eastAsia"/>
        </w:rPr>
        <w:t>虚</w:t>
      </w:r>
      <w:r w:rsidR="005C371A" w:rsidRPr="005C73DB">
        <w:rPr>
          <w:rFonts w:hint="eastAsia"/>
        </w:rPr>
        <w:t>”</w:t>
      </w:r>
      <w:r w:rsidRPr="005C73DB">
        <w:rPr>
          <w:rFonts w:hint="eastAsia"/>
        </w:rPr>
        <w:t>；</w:t>
      </w:r>
      <w:r w:rsidR="000C5882" w:rsidRPr="005C73DB">
        <w:rPr>
          <w:rFonts w:hint="eastAsia"/>
        </w:rPr>
        <w:t>“</w:t>
      </w:r>
      <w:r w:rsidRPr="005C73DB">
        <w:rPr>
          <w:rFonts w:hint="eastAsia"/>
        </w:rPr>
        <w:t>静</w:t>
      </w:r>
      <w:r w:rsidR="005C371A" w:rsidRPr="005C73DB">
        <w:rPr>
          <w:rFonts w:hint="eastAsia"/>
        </w:rPr>
        <w:t>”</w:t>
      </w:r>
      <w:r w:rsidRPr="005C73DB">
        <w:rPr>
          <w:rFonts w:hint="eastAsia"/>
        </w:rPr>
        <w:t>的话，想蕴没有的时候，一种寂静，没有分别念。</w:t>
      </w:r>
    </w:p>
    <w:p w14:paraId="01DEF142" w14:textId="1BAC8C9B" w:rsidR="005C73DB" w:rsidRPr="005C73DB" w:rsidRDefault="005C73DB" w:rsidP="005C73DB">
      <w:pPr>
        <w:widowControl w:val="0"/>
        <w:ind w:firstLine="600"/>
      </w:pPr>
      <w:r w:rsidRPr="005C73DB">
        <w:rPr>
          <w:rFonts w:hint="eastAsia"/>
        </w:rPr>
        <w:t>我们有些人吵架的时候：</w:t>
      </w:r>
      <w:r w:rsidR="000C5882" w:rsidRPr="005C73DB">
        <w:rPr>
          <w:rFonts w:hint="eastAsia"/>
        </w:rPr>
        <w:t>“</w:t>
      </w:r>
      <w:r w:rsidRPr="005C73DB">
        <w:rPr>
          <w:rFonts w:hint="eastAsia"/>
        </w:rPr>
        <w:t>我要静一静，过两天再说。</w:t>
      </w:r>
      <w:r w:rsidR="005C371A" w:rsidRPr="005C73DB">
        <w:rPr>
          <w:rFonts w:hint="eastAsia"/>
        </w:rPr>
        <w:t>”</w:t>
      </w:r>
      <w:r w:rsidRPr="005C73DB">
        <w:rPr>
          <w:rFonts w:hint="eastAsia"/>
        </w:rPr>
        <w:t>现在世间人吵架经常说我要静一段时间，其实把想蕴灭一段时间，这个意思。</w:t>
      </w:r>
    </w:p>
    <w:p w14:paraId="60DA2CFE" w14:textId="08574E47" w:rsidR="005C73DB" w:rsidRPr="005C73DB" w:rsidRDefault="000C5882" w:rsidP="005C73DB">
      <w:pPr>
        <w:widowControl w:val="0"/>
        <w:ind w:firstLine="600"/>
      </w:pPr>
      <w:r w:rsidRPr="005C73DB">
        <w:rPr>
          <w:rFonts w:hint="eastAsia"/>
        </w:rPr>
        <w:t>“</w:t>
      </w:r>
      <w:r w:rsidR="005C73DB" w:rsidRPr="005C73DB">
        <w:rPr>
          <w:rFonts w:hint="eastAsia"/>
        </w:rPr>
        <w:t>无复驰逸</w:t>
      </w:r>
      <w:r w:rsidR="005C371A" w:rsidRPr="005C73DB">
        <w:rPr>
          <w:rFonts w:hint="eastAsia"/>
        </w:rPr>
        <w:t>”</w:t>
      </w:r>
      <w:r w:rsidR="005C73DB" w:rsidRPr="005C73DB">
        <w:rPr>
          <w:rFonts w:hint="eastAsia"/>
        </w:rPr>
        <w:t>，行蕴灭的时候，行蕴是一个很细微的相续，它不会再继续迁流。</w:t>
      </w:r>
    </w:p>
    <w:p w14:paraId="2CFCF913" w14:textId="1C0FAD01" w:rsidR="005C73DB" w:rsidRPr="005C73DB" w:rsidRDefault="005C73DB" w:rsidP="005C73DB">
      <w:pPr>
        <w:widowControl w:val="0"/>
        <w:ind w:firstLine="600"/>
      </w:pPr>
      <w:r w:rsidRPr="005C73DB">
        <w:rPr>
          <w:rFonts w:hint="eastAsia"/>
        </w:rPr>
        <w:t>那么这样的时候，</w:t>
      </w:r>
      <w:r w:rsidR="000C5882" w:rsidRPr="005C73DB">
        <w:rPr>
          <w:rFonts w:hint="eastAsia"/>
        </w:rPr>
        <w:t>“</w:t>
      </w:r>
      <w:r w:rsidRPr="005C73DB">
        <w:rPr>
          <w:rFonts w:hint="eastAsia"/>
        </w:rPr>
        <w:t>内外湛明</w:t>
      </w:r>
      <w:r w:rsidR="005C371A" w:rsidRPr="005C73DB">
        <w:rPr>
          <w:rFonts w:hint="eastAsia"/>
        </w:rPr>
        <w:t>”</w:t>
      </w:r>
      <w:r w:rsidRPr="005C73DB">
        <w:rPr>
          <w:rFonts w:hint="eastAsia"/>
        </w:rPr>
        <w:t>，内根和外尘都是非常光明。</w:t>
      </w:r>
    </w:p>
    <w:p w14:paraId="7FEC0E7D" w14:textId="3BDC95A7" w:rsidR="005C73DB" w:rsidRPr="005C73DB" w:rsidRDefault="000C5882" w:rsidP="005C73DB">
      <w:pPr>
        <w:widowControl w:val="0"/>
        <w:ind w:firstLine="600"/>
      </w:pPr>
      <w:r w:rsidRPr="005C73DB">
        <w:rPr>
          <w:rFonts w:hint="eastAsia"/>
        </w:rPr>
        <w:t>“</w:t>
      </w:r>
      <w:r w:rsidR="005C73DB" w:rsidRPr="005C73DB">
        <w:rPr>
          <w:rFonts w:hint="eastAsia"/>
        </w:rPr>
        <w:t>入无所入</w:t>
      </w:r>
      <w:r w:rsidR="005C371A" w:rsidRPr="005C73DB">
        <w:rPr>
          <w:rFonts w:hint="eastAsia"/>
        </w:rPr>
        <w:t>”</w:t>
      </w:r>
      <w:r w:rsidR="005C73DB" w:rsidRPr="005C73DB">
        <w:rPr>
          <w:rFonts w:hint="eastAsia"/>
        </w:rPr>
        <w:t>，能入和所入都没有，入于无所入，能入的根和所入的尘，都没有。</w:t>
      </w:r>
    </w:p>
    <w:p w14:paraId="1DF4C148" w14:textId="77777777" w:rsidR="005C73DB" w:rsidRPr="005C73DB" w:rsidRDefault="005C73DB" w:rsidP="005C73DB">
      <w:pPr>
        <w:widowControl w:val="0"/>
        <w:ind w:firstLine="600"/>
      </w:pPr>
      <w:r w:rsidRPr="005C73DB">
        <w:rPr>
          <w:rFonts w:hint="eastAsia"/>
        </w:rPr>
        <w:t>这里进一步讲到行蕴灭尽的一些功德。</w:t>
      </w:r>
    </w:p>
    <w:p w14:paraId="51A7A1F9" w14:textId="77777777" w:rsidR="005C73DB" w:rsidRPr="005C73DB" w:rsidRDefault="005C73DB" w:rsidP="005C73DB">
      <w:pPr>
        <w:widowControl w:val="0"/>
        <w:ind w:firstLine="601"/>
        <w:rPr>
          <w:b/>
          <w:bCs/>
        </w:rPr>
      </w:pPr>
      <w:r w:rsidRPr="005C73DB">
        <w:rPr>
          <w:rFonts w:hint="eastAsia"/>
          <w:b/>
          <w:bCs/>
        </w:rPr>
        <w:t>深达十方，十二种类，受命元由；观由执元，诸类不召，</w:t>
      </w:r>
    </w:p>
    <w:p w14:paraId="26FDBDDA" w14:textId="320AFD90" w:rsidR="005C73DB" w:rsidRPr="005C73DB" w:rsidRDefault="005C73DB" w:rsidP="005C73DB">
      <w:pPr>
        <w:widowControl w:val="0"/>
        <w:ind w:firstLine="600"/>
      </w:pPr>
      <w:r w:rsidRPr="005C73DB">
        <w:rPr>
          <w:rFonts w:hint="eastAsia"/>
        </w:rPr>
        <w:t>如果深深通达十方十二类众生的</w:t>
      </w:r>
      <w:r w:rsidR="000C5882" w:rsidRPr="005C73DB">
        <w:rPr>
          <w:rFonts w:hint="eastAsia"/>
        </w:rPr>
        <w:t>“</w:t>
      </w:r>
      <w:r w:rsidRPr="005C73DB">
        <w:rPr>
          <w:rFonts w:hint="eastAsia"/>
        </w:rPr>
        <w:t>受命元由</w:t>
      </w:r>
      <w:r w:rsidR="005C371A" w:rsidRPr="005C73DB">
        <w:rPr>
          <w:rFonts w:hint="eastAsia"/>
        </w:rPr>
        <w:t>”</w:t>
      </w:r>
      <w:r w:rsidRPr="005C73DB">
        <w:rPr>
          <w:rFonts w:hint="eastAsia"/>
        </w:rPr>
        <w:t>，</w:t>
      </w:r>
      <w:r w:rsidRPr="005C73DB">
        <w:rPr>
          <w:rFonts w:hint="eastAsia"/>
        </w:rPr>
        <w:lastRenderedPageBreak/>
        <w:t>他的根本，观察他的</w:t>
      </w:r>
      <w:r w:rsidR="000C5882" w:rsidRPr="005C73DB">
        <w:rPr>
          <w:rFonts w:hint="eastAsia"/>
        </w:rPr>
        <w:t>“</w:t>
      </w:r>
      <w:r w:rsidRPr="005C73DB">
        <w:rPr>
          <w:rFonts w:hint="eastAsia"/>
        </w:rPr>
        <w:t>执元</w:t>
      </w:r>
      <w:r w:rsidR="005C371A" w:rsidRPr="005C73DB">
        <w:rPr>
          <w:rFonts w:hint="eastAsia"/>
        </w:rPr>
        <w:t>”</w:t>
      </w:r>
      <w:r w:rsidRPr="005C73DB">
        <w:rPr>
          <w:rFonts w:hint="eastAsia"/>
        </w:rPr>
        <w:t>，观察源头执着的相，实际上行蕴灭的时候，</w:t>
      </w:r>
      <w:r w:rsidRPr="005C73DB">
        <w:t>我们就不会</w:t>
      </w:r>
      <w:r w:rsidRPr="005C73DB">
        <w:rPr>
          <w:rFonts w:hint="eastAsia"/>
        </w:rPr>
        <w:t>投</w:t>
      </w:r>
      <w:r w:rsidRPr="005C73DB">
        <w:t>生到</w:t>
      </w:r>
      <w:r w:rsidRPr="005C73DB">
        <w:rPr>
          <w:rFonts w:hint="eastAsia"/>
        </w:rPr>
        <w:t>十二类众生。</w:t>
      </w:r>
    </w:p>
    <w:p w14:paraId="6F69195A" w14:textId="77777777" w:rsidR="005C73DB" w:rsidRPr="005C73DB" w:rsidRDefault="005C73DB" w:rsidP="005C73DB">
      <w:pPr>
        <w:widowControl w:val="0"/>
        <w:ind w:firstLine="600"/>
      </w:pPr>
      <w:r w:rsidRPr="005C73DB">
        <w:t>如果我们真正通达了</w:t>
      </w:r>
      <w:r w:rsidRPr="005C73DB">
        <w:rPr>
          <w:rFonts w:hint="eastAsia"/>
        </w:rPr>
        <w:t>行蕴</w:t>
      </w:r>
      <w:r w:rsidRPr="005C73DB">
        <w:t>的根本，通过观察之后，我们不会</w:t>
      </w:r>
      <w:r w:rsidRPr="005C73DB">
        <w:rPr>
          <w:rFonts w:hint="eastAsia"/>
        </w:rPr>
        <w:t>转生</w:t>
      </w:r>
      <w:r w:rsidRPr="005C73DB">
        <w:t>到</w:t>
      </w:r>
      <w:r w:rsidRPr="005C73DB">
        <w:rPr>
          <w:rFonts w:hint="eastAsia"/>
        </w:rPr>
        <w:t>十二类众生之中去，行蕴应该</w:t>
      </w:r>
      <w:r w:rsidRPr="005C73DB">
        <w:t>有这样的一个作用。</w:t>
      </w:r>
    </w:p>
    <w:p w14:paraId="2DFE84A3" w14:textId="77777777" w:rsidR="005C73DB" w:rsidRPr="005C73DB" w:rsidRDefault="005C73DB" w:rsidP="005C73DB">
      <w:pPr>
        <w:widowControl w:val="0"/>
        <w:ind w:firstLine="600"/>
      </w:pPr>
      <w:r w:rsidRPr="005C73DB">
        <w:t>下面讲</w:t>
      </w:r>
      <w:r w:rsidRPr="005C73DB">
        <w:rPr>
          <w:rFonts w:hint="eastAsia"/>
        </w:rPr>
        <w:t>识蕴，识蕴</w:t>
      </w:r>
      <w:r w:rsidRPr="005C73DB">
        <w:t>是什么样呢？</w:t>
      </w:r>
    </w:p>
    <w:p w14:paraId="18332D45" w14:textId="77777777" w:rsidR="005C73DB" w:rsidRPr="005C73DB" w:rsidRDefault="005C73DB" w:rsidP="005C73DB">
      <w:pPr>
        <w:widowControl w:val="0"/>
        <w:ind w:firstLine="601"/>
        <w:rPr>
          <w:b/>
          <w:bCs/>
        </w:rPr>
      </w:pPr>
      <w:r w:rsidRPr="005C73DB">
        <w:rPr>
          <w:rFonts w:hint="eastAsia"/>
          <w:b/>
          <w:bCs/>
        </w:rPr>
        <w:t>于十方界，已获其同；</w:t>
      </w:r>
      <w:bookmarkStart w:id="248" w:name="_Hlk171582328"/>
      <w:r w:rsidRPr="005C73DB">
        <w:rPr>
          <w:rFonts w:hint="eastAsia"/>
          <w:b/>
          <w:bCs/>
        </w:rPr>
        <w:t>精色不沉</w:t>
      </w:r>
      <w:bookmarkEnd w:id="248"/>
      <w:r w:rsidRPr="005C73DB">
        <w:rPr>
          <w:rFonts w:hint="eastAsia"/>
          <w:b/>
          <w:bCs/>
        </w:rPr>
        <w:t>，发现幽秘。此则名为，识阴区宇。</w:t>
      </w:r>
    </w:p>
    <w:p w14:paraId="7E5C718D" w14:textId="77777777" w:rsidR="005C73DB" w:rsidRPr="005C73DB" w:rsidRDefault="005C73DB" w:rsidP="005C73DB">
      <w:pPr>
        <w:widowControl w:val="0"/>
        <w:ind w:firstLine="600"/>
      </w:pPr>
      <w:r w:rsidRPr="005C73DB">
        <w:rPr>
          <w:rFonts w:hint="eastAsia"/>
        </w:rPr>
        <w:t>其实十方世界所有的十二</w:t>
      </w:r>
      <w:r w:rsidRPr="005C73DB">
        <w:t>类</w:t>
      </w:r>
      <w:r w:rsidRPr="005C73DB">
        <w:rPr>
          <w:rFonts w:hint="eastAsia"/>
        </w:rPr>
        <w:t>众生</w:t>
      </w:r>
      <w:r w:rsidRPr="005C73DB">
        <w:t>，都是一模一样的，他们都有一个共同的</w:t>
      </w:r>
      <w:r w:rsidRPr="005C73DB">
        <w:rPr>
          <w:rFonts w:hint="eastAsia"/>
        </w:rPr>
        <w:t>识蕴。</w:t>
      </w:r>
    </w:p>
    <w:p w14:paraId="3B7D24FC" w14:textId="6A7E4085" w:rsidR="005C73DB" w:rsidRPr="005C73DB" w:rsidRDefault="000C5882" w:rsidP="005C73DB">
      <w:pPr>
        <w:widowControl w:val="0"/>
        <w:ind w:firstLine="600"/>
      </w:pPr>
      <w:r w:rsidRPr="005C73DB">
        <w:rPr>
          <w:rFonts w:hint="eastAsia"/>
        </w:rPr>
        <w:t>“</w:t>
      </w:r>
      <w:r w:rsidR="005C73DB" w:rsidRPr="005C73DB">
        <w:rPr>
          <w:rFonts w:hint="eastAsia"/>
        </w:rPr>
        <w:t>精色不沉</w:t>
      </w:r>
      <w:r w:rsidR="005C371A" w:rsidRPr="005C73DB">
        <w:rPr>
          <w:rFonts w:hint="eastAsia"/>
        </w:rPr>
        <w:t>”</w:t>
      </w:r>
      <w:r w:rsidR="005C73DB" w:rsidRPr="005C73DB">
        <w:rPr>
          <w:rFonts w:hint="eastAsia"/>
        </w:rPr>
        <w:t>，</w:t>
      </w:r>
      <w:r w:rsidR="005C73DB" w:rsidRPr="005C73DB">
        <w:t>我们的</w:t>
      </w:r>
      <w:r w:rsidR="005C73DB" w:rsidRPr="005C73DB">
        <w:rPr>
          <w:rFonts w:hint="eastAsia"/>
        </w:rPr>
        <w:t>精</w:t>
      </w:r>
      <w:r w:rsidR="005C73DB" w:rsidRPr="005C73DB">
        <w:t>色也好、</w:t>
      </w:r>
      <w:r w:rsidR="005C73DB" w:rsidRPr="005C73DB">
        <w:rPr>
          <w:rFonts w:hint="eastAsia"/>
        </w:rPr>
        <w:t>本色</w:t>
      </w:r>
      <w:r w:rsidR="005C73DB" w:rsidRPr="005C73DB">
        <w:t>也好、</w:t>
      </w:r>
      <w:r w:rsidR="005C73DB" w:rsidRPr="005C73DB">
        <w:rPr>
          <w:rFonts w:hint="eastAsia"/>
        </w:rPr>
        <w:t>性</w:t>
      </w:r>
      <w:r w:rsidR="005C73DB" w:rsidRPr="005C73DB">
        <w:t>光也好，</w:t>
      </w:r>
      <w:r w:rsidR="005C73DB" w:rsidRPr="005C73DB">
        <w:rPr>
          <w:rFonts w:hint="eastAsia"/>
        </w:rPr>
        <w:t>真性的本色</w:t>
      </w:r>
      <w:r w:rsidR="005C73DB" w:rsidRPr="005C73DB">
        <w:t>，不会沉</w:t>
      </w:r>
      <w:r w:rsidR="005C73DB" w:rsidRPr="005C73DB">
        <w:rPr>
          <w:rFonts w:hint="eastAsia"/>
        </w:rPr>
        <w:t>没</w:t>
      </w:r>
      <w:r w:rsidR="005C73DB" w:rsidRPr="005C73DB">
        <w:t>，不</w:t>
      </w:r>
      <w:r w:rsidR="005C73DB" w:rsidRPr="005C73DB">
        <w:rPr>
          <w:rFonts w:hint="eastAsia"/>
        </w:rPr>
        <w:t>会隐没</w:t>
      </w:r>
      <w:r w:rsidR="005C73DB" w:rsidRPr="005C73DB">
        <w:t>的</w:t>
      </w:r>
      <w:r w:rsidR="005C73DB" w:rsidRPr="005C73DB">
        <w:rPr>
          <w:rFonts w:hint="eastAsia"/>
        </w:rPr>
        <w:t>。</w:t>
      </w:r>
    </w:p>
    <w:p w14:paraId="4B00ADA4" w14:textId="77777777" w:rsidR="005C73DB" w:rsidRPr="005C73DB" w:rsidRDefault="005C73DB" w:rsidP="005C73DB">
      <w:pPr>
        <w:widowControl w:val="0"/>
        <w:ind w:firstLine="600"/>
      </w:pPr>
      <w:r w:rsidRPr="005C73DB">
        <w:t>他会发现什么呢？发现非常深细</w:t>
      </w:r>
      <w:r w:rsidRPr="005C73DB">
        <w:rPr>
          <w:rFonts w:hint="eastAsia"/>
        </w:rPr>
        <w:t>、</w:t>
      </w:r>
      <w:r w:rsidRPr="005C73DB">
        <w:t>幽暗</w:t>
      </w:r>
      <w:r w:rsidRPr="005C73DB">
        <w:rPr>
          <w:rFonts w:hint="eastAsia"/>
        </w:rPr>
        <w:t>、</w:t>
      </w:r>
      <w:r w:rsidRPr="005C73DB">
        <w:t>秘密的一个成分，它</w:t>
      </w:r>
      <w:r w:rsidRPr="005C73DB">
        <w:rPr>
          <w:rFonts w:hint="eastAsia"/>
        </w:rPr>
        <w:t>是</w:t>
      </w:r>
      <w:r w:rsidRPr="005C73DB">
        <w:t>存在的</w:t>
      </w:r>
      <w:r w:rsidRPr="005C73DB">
        <w:rPr>
          <w:rFonts w:hint="eastAsia"/>
        </w:rPr>
        <w:t>。</w:t>
      </w:r>
      <w:r w:rsidRPr="005C73DB">
        <w:t>所以我们要搞明白的</w:t>
      </w:r>
      <w:r w:rsidRPr="005C73DB">
        <w:rPr>
          <w:rFonts w:hint="eastAsia"/>
        </w:rPr>
        <w:t>就是这个</w:t>
      </w:r>
      <w:r w:rsidRPr="005C73DB">
        <w:t>部分，</w:t>
      </w:r>
      <w:r w:rsidRPr="005C73DB">
        <w:rPr>
          <w:rFonts w:hint="eastAsia"/>
        </w:rPr>
        <w:t>这个就是识蕴。</w:t>
      </w:r>
    </w:p>
    <w:p w14:paraId="74123B1A" w14:textId="77777777" w:rsidR="005C73DB" w:rsidRPr="005C73DB" w:rsidRDefault="005C73DB" w:rsidP="005C73DB">
      <w:pPr>
        <w:widowControl w:val="0"/>
        <w:ind w:firstLine="600"/>
      </w:pPr>
      <w:r w:rsidRPr="005C73DB">
        <w:t>实际上每一个</w:t>
      </w:r>
      <w:r w:rsidRPr="005C73DB">
        <w:rPr>
          <w:rFonts w:hint="eastAsia"/>
        </w:rPr>
        <w:t>众生</w:t>
      </w:r>
      <w:r w:rsidRPr="005C73DB">
        <w:t>的</w:t>
      </w:r>
      <w:r w:rsidRPr="005C73DB">
        <w:rPr>
          <w:rFonts w:hint="eastAsia"/>
        </w:rPr>
        <w:t>光明分不会隐没下去，而且它是以非常细微的方式存在，这一点，称之为识蕴的障碍。</w:t>
      </w:r>
    </w:p>
    <w:p w14:paraId="7A723C11" w14:textId="77777777" w:rsidR="005C73DB" w:rsidRPr="005C73DB" w:rsidRDefault="005C73DB" w:rsidP="005C73DB">
      <w:pPr>
        <w:widowControl w:val="0"/>
        <w:ind w:firstLine="600"/>
      </w:pPr>
      <w:r w:rsidRPr="005C73DB">
        <w:rPr>
          <w:rFonts w:hint="eastAsia"/>
        </w:rPr>
        <w:t>因为有了识蕴，它细微的部分没办法完全开发出来，如果我们已经通达了识蕴的本性，灭尽了识蕴的话，那细微的部分也应该能通达的。</w:t>
      </w:r>
    </w:p>
    <w:p w14:paraId="0B776079" w14:textId="77777777" w:rsidR="005C73DB" w:rsidRPr="005C73DB" w:rsidRDefault="005C73DB" w:rsidP="005C73DB">
      <w:pPr>
        <w:widowControl w:val="0"/>
        <w:ind w:firstLine="600"/>
      </w:pPr>
      <w:r w:rsidRPr="005C73DB">
        <w:rPr>
          <w:rFonts w:hint="eastAsia"/>
        </w:rPr>
        <w:lastRenderedPageBreak/>
        <w:t>其实我们开悟</w:t>
      </w:r>
      <w:r w:rsidRPr="005C73DB">
        <w:t>，</w:t>
      </w:r>
      <w:r w:rsidRPr="005C73DB">
        <w:rPr>
          <w:rFonts w:hint="eastAsia"/>
        </w:rPr>
        <w:t>就是五蕴</w:t>
      </w:r>
      <w:r w:rsidRPr="005C73DB">
        <w:t>的</w:t>
      </w:r>
      <w:r w:rsidRPr="005C73DB">
        <w:rPr>
          <w:rFonts w:hint="eastAsia"/>
        </w:rPr>
        <w:t>本</w:t>
      </w:r>
      <w:r w:rsidRPr="005C73DB">
        <w:t>体全部都无</w:t>
      </w:r>
      <w:r w:rsidRPr="005C73DB">
        <w:rPr>
          <w:rFonts w:hint="eastAsia"/>
        </w:rPr>
        <w:t>余通达，这算是一个大开悟。没有那么细微，只是部分通达的话，这不是大彻大悟，只是部分的一种觉悟。</w:t>
      </w:r>
    </w:p>
    <w:p w14:paraId="7DBCC504" w14:textId="77777777" w:rsidR="005C73DB" w:rsidRPr="005C73DB" w:rsidRDefault="005C73DB" w:rsidP="005C73DB">
      <w:pPr>
        <w:widowControl w:val="0"/>
        <w:ind w:firstLine="600"/>
      </w:pPr>
      <w:r w:rsidRPr="005C73DB">
        <w:rPr>
          <w:rFonts w:hint="eastAsia"/>
        </w:rPr>
        <w:t>这是讲到识蕴的区宇、障碍，就是这个样子。</w:t>
      </w:r>
    </w:p>
    <w:p w14:paraId="4DDF1A19" w14:textId="77777777" w:rsidR="005C73DB" w:rsidRPr="005C73DB" w:rsidRDefault="005C73DB" w:rsidP="005C73DB">
      <w:pPr>
        <w:widowControl w:val="0"/>
        <w:ind w:firstLine="600"/>
      </w:pPr>
      <w:r w:rsidRPr="005C73DB">
        <w:rPr>
          <w:rFonts w:hint="eastAsia"/>
        </w:rPr>
        <w:t>下面讲，识蕴灭尽了以后是什么的样呢？主要讲识蕴灭尽。</w:t>
      </w:r>
    </w:p>
    <w:p w14:paraId="02F8FD70" w14:textId="77777777" w:rsidR="005C73DB" w:rsidRPr="005C73DB" w:rsidRDefault="005C73DB" w:rsidP="005C73DB">
      <w:pPr>
        <w:widowControl w:val="0"/>
        <w:ind w:firstLine="601"/>
        <w:rPr>
          <w:b/>
          <w:bCs/>
        </w:rPr>
      </w:pPr>
      <w:r w:rsidRPr="005C73DB">
        <w:rPr>
          <w:rFonts w:hint="eastAsia"/>
          <w:b/>
          <w:bCs/>
        </w:rPr>
        <w:t>若于群召，已获同中，销磨六门，合开成就，见、闻通邻，互用清净。</w:t>
      </w:r>
    </w:p>
    <w:p w14:paraId="251F68B0" w14:textId="59847FD2" w:rsidR="005C73DB" w:rsidRPr="005C73DB" w:rsidRDefault="005C73DB" w:rsidP="005C73DB">
      <w:pPr>
        <w:widowControl w:val="0"/>
        <w:ind w:firstLine="600"/>
      </w:pPr>
      <w:r w:rsidRPr="005C73DB">
        <w:rPr>
          <w:rFonts w:hint="eastAsia"/>
        </w:rPr>
        <w:t>如果对我们十二类众生识的本体，</w:t>
      </w:r>
      <w:r w:rsidRPr="005C73DB">
        <w:t>同样的获得</w:t>
      </w:r>
      <w:r w:rsidRPr="005C73DB">
        <w:rPr>
          <w:rFonts w:hint="eastAsia"/>
        </w:rPr>
        <w:t>、</w:t>
      </w:r>
      <w:r w:rsidRPr="005C73DB">
        <w:t>开悟，或者已经认识到了，</w:t>
      </w:r>
      <w:r w:rsidRPr="005C73DB">
        <w:rPr>
          <w:rFonts w:hint="eastAsia"/>
        </w:rPr>
        <w:t>十二类众生</w:t>
      </w:r>
      <w:r w:rsidRPr="005C73DB">
        <w:t>具有</w:t>
      </w:r>
      <w:r w:rsidRPr="005C73DB">
        <w:rPr>
          <w:rFonts w:hint="eastAsia"/>
        </w:rPr>
        <w:t>共同</w:t>
      </w:r>
      <w:r w:rsidRPr="005C73DB">
        <w:t>的也好，或者我们个人通达了自己</w:t>
      </w:r>
      <w:r w:rsidRPr="005C73DB">
        <w:rPr>
          <w:rFonts w:hint="eastAsia"/>
        </w:rPr>
        <w:t>心</w:t>
      </w:r>
      <w:r w:rsidRPr="005C73DB">
        <w:t>的本来面目，在</w:t>
      </w:r>
      <w:r w:rsidRPr="005C73DB">
        <w:rPr>
          <w:rFonts w:hint="eastAsia"/>
        </w:rPr>
        <w:t>这个</w:t>
      </w:r>
      <w:r w:rsidRPr="005C73DB">
        <w:t>时候</w:t>
      </w:r>
      <w:r w:rsidRPr="005C73DB">
        <w:rPr>
          <w:rFonts w:hint="eastAsia"/>
        </w:rPr>
        <w:t>，</w:t>
      </w:r>
      <w:r w:rsidR="000C5882" w:rsidRPr="005C73DB">
        <w:rPr>
          <w:rFonts w:hint="eastAsia"/>
        </w:rPr>
        <w:t>“</w:t>
      </w:r>
      <w:r w:rsidRPr="005C73DB">
        <w:rPr>
          <w:rFonts w:hint="eastAsia"/>
        </w:rPr>
        <w:t>销磨六门</w:t>
      </w:r>
      <w:r w:rsidR="005C371A" w:rsidRPr="005C73DB">
        <w:rPr>
          <w:rFonts w:hint="eastAsia"/>
        </w:rPr>
        <w:t>”</w:t>
      </w:r>
      <w:r w:rsidRPr="005C73DB">
        <w:rPr>
          <w:rFonts w:hint="eastAsia"/>
        </w:rPr>
        <w:t>，我们的六根就已经销磨，没有局限性了。</w:t>
      </w:r>
    </w:p>
    <w:p w14:paraId="40FFE7DB" w14:textId="77777777" w:rsidR="005C73DB" w:rsidRPr="005C73DB" w:rsidRDefault="005C73DB" w:rsidP="005C73DB">
      <w:pPr>
        <w:widowControl w:val="0"/>
        <w:ind w:firstLine="600"/>
      </w:pPr>
      <w:r w:rsidRPr="005C73DB">
        <w:rPr>
          <w:rFonts w:hint="eastAsia"/>
        </w:rPr>
        <w:t>本来六门六根的话，眼睛听不到声音，耳朵看不到色法，等等。就像有一些寝室，中间隔开，互相都没办法进去一样的，六根门都是这样的。</w:t>
      </w:r>
    </w:p>
    <w:p w14:paraId="346E84B7" w14:textId="5CA626D3" w:rsidR="005C73DB" w:rsidRPr="005C73DB" w:rsidRDefault="005C73DB" w:rsidP="005C73DB">
      <w:pPr>
        <w:widowControl w:val="0"/>
        <w:ind w:firstLine="600"/>
      </w:pPr>
      <w:r w:rsidRPr="005C73DB">
        <w:rPr>
          <w:rFonts w:hint="eastAsia"/>
        </w:rPr>
        <w:t>但是在这个时候，</w:t>
      </w:r>
      <w:r w:rsidR="000C5882" w:rsidRPr="005C73DB">
        <w:rPr>
          <w:rFonts w:hint="eastAsia"/>
        </w:rPr>
        <w:t>“</w:t>
      </w:r>
      <w:r w:rsidRPr="005C73DB">
        <w:rPr>
          <w:rFonts w:hint="eastAsia"/>
        </w:rPr>
        <w:t>合开成就</w:t>
      </w:r>
      <w:r w:rsidR="005C371A" w:rsidRPr="005C73DB">
        <w:rPr>
          <w:rFonts w:hint="eastAsia"/>
        </w:rPr>
        <w:t>”</w:t>
      </w:r>
      <w:r w:rsidRPr="005C73DB">
        <w:rPr>
          <w:rFonts w:hint="eastAsia"/>
        </w:rPr>
        <w:t>，六根的话，可以合在一个根上面，叫</w:t>
      </w:r>
      <w:r w:rsidR="000C5882" w:rsidRPr="005C73DB">
        <w:rPr>
          <w:rFonts w:hint="eastAsia"/>
        </w:rPr>
        <w:t>“</w:t>
      </w:r>
      <w:r w:rsidRPr="005C73DB">
        <w:rPr>
          <w:rFonts w:hint="eastAsia"/>
        </w:rPr>
        <w:t>合</w:t>
      </w:r>
      <w:r w:rsidR="005C371A" w:rsidRPr="005C73DB">
        <w:rPr>
          <w:rFonts w:hint="eastAsia"/>
        </w:rPr>
        <w:t>”</w:t>
      </w:r>
      <w:r w:rsidRPr="005C73DB">
        <w:rPr>
          <w:rFonts w:hint="eastAsia"/>
        </w:rPr>
        <w:t>；</w:t>
      </w:r>
      <w:r w:rsidR="000C5882" w:rsidRPr="005C73DB">
        <w:rPr>
          <w:rFonts w:hint="eastAsia"/>
        </w:rPr>
        <w:t>“</w:t>
      </w:r>
      <w:r w:rsidRPr="005C73DB">
        <w:rPr>
          <w:rFonts w:hint="eastAsia"/>
        </w:rPr>
        <w:t>开</w:t>
      </w:r>
      <w:r w:rsidR="005C371A" w:rsidRPr="005C73DB">
        <w:rPr>
          <w:rFonts w:hint="eastAsia"/>
        </w:rPr>
        <w:t>”</w:t>
      </w:r>
      <w:r w:rsidRPr="005C73DB">
        <w:rPr>
          <w:rFonts w:hint="eastAsia"/>
        </w:rPr>
        <w:t>的话，一个根也可以开启六个根，它们完全互相通用。</w:t>
      </w:r>
    </w:p>
    <w:p w14:paraId="0EE63740" w14:textId="247D3B64" w:rsidR="005C73DB" w:rsidRPr="005C73DB" w:rsidRDefault="005C73DB" w:rsidP="005C73DB">
      <w:pPr>
        <w:widowControl w:val="0"/>
        <w:ind w:firstLine="600"/>
      </w:pPr>
      <w:r w:rsidRPr="005C73DB">
        <w:rPr>
          <w:rFonts w:hint="eastAsia"/>
        </w:rPr>
        <w:t>那么这个时候，</w:t>
      </w:r>
      <w:r w:rsidR="000C5882" w:rsidRPr="005C73DB">
        <w:rPr>
          <w:rFonts w:hint="eastAsia"/>
        </w:rPr>
        <w:t>“</w:t>
      </w:r>
      <w:r w:rsidRPr="005C73DB">
        <w:rPr>
          <w:rFonts w:hint="eastAsia"/>
        </w:rPr>
        <w:t>见闻通邻</w:t>
      </w:r>
      <w:r w:rsidR="005C371A" w:rsidRPr="005C73DB">
        <w:rPr>
          <w:rFonts w:hint="eastAsia"/>
        </w:rPr>
        <w:t>”</w:t>
      </w:r>
      <w:r w:rsidRPr="005C73DB">
        <w:rPr>
          <w:rFonts w:hint="eastAsia"/>
        </w:rPr>
        <w:t>，见到、闻到、觉知到，全部就像邻居互相可以串门一样，里面都通了。</w:t>
      </w:r>
    </w:p>
    <w:p w14:paraId="30E252C4" w14:textId="77777777" w:rsidR="005C73DB" w:rsidRPr="005C73DB" w:rsidRDefault="005C73DB" w:rsidP="005C73DB">
      <w:pPr>
        <w:widowControl w:val="0"/>
        <w:ind w:firstLine="600"/>
      </w:pPr>
      <w:r w:rsidRPr="005C73DB">
        <w:rPr>
          <w:rFonts w:hint="eastAsia"/>
        </w:rPr>
        <w:lastRenderedPageBreak/>
        <w:t>本来六根的话，各自一间房子，现在中间的这些隔断全部拿开，全部都可以串门，像一个大寝室一样，可以互用。</w:t>
      </w:r>
    </w:p>
    <w:p w14:paraId="758DEBBD" w14:textId="0483FC7E" w:rsidR="005C73DB" w:rsidRPr="005C73DB" w:rsidRDefault="000C5882" w:rsidP="005C73DB">
      <w:pPr>
        <w:widowControl w:val="0"/>
        <w:ind w:firstLine="600"/>
      </w:pPr>
      <w:r w:rsidRPr="005C73DB">
        <w:rPr>
          <w:rFonts w:hint="eastAsia"/>
        </w:rPr>
        <w:t>“</w:t>
      </w:r>
      <w:r w:rsidR="005C73DB" w:rsidRPr="005C73DB">
        <w:rPr>
          <w:rFonts w:hint="eastAsia"/>
        </w:rPr>
        <w:t>互用清净</w:t>
      </w:r>
      <w:r w:rsidR="005C371A" w:rsidRPr="005C73DB">
        <w:rPr>
          <w:rFonts w:hint="eastAsia"/>
        </w:rPr>
        <w:t>”</w:t>
      </w:r>
      <w:r w:rsidR="005C73DB" w:rsidRPr="005C73DB">
        <w:rPr>
          <w:rFonts w:hint="eastAsia"/>
        </w:rPr>
        <w:t>，没有任何的障碍。</w:t>
      </w:r>
    </w:p>
    <w:p w14:paraId="609996E3" w14:textId="77777777" w:rsidR="005C73DB" w:rsidRPr="005C73DB" w:rsidRDefault="005C73DB" w:rsidP="005C73DB">
      <w:pPr>
        <w:widowControl w:val="0"/>
        <w:ind w:firstLine="600"/>
      </w:pPr>
      <w:r w:rsidRPr="005C73DB">
        <w:rPr>
          <w:rFonts w:hint="eastAsia"/>
        </w:rPr>
        <w:t>就像佛菩萨，大家都知道佛菩萨为什么能照见一切万法？实际上他们没有粗大的分别念，他们有一个细微的智慧，这种智慧在无分别的境界当中是可以通用的。如果我们得到真正的六根圆通定的话，完全也是可以的。</w:t>
      </w:r>
    </w:p>
    <w:p w14:paraId="7F3E6B96" w14:textId="77777777" w:rsidR="005C73DB" w:rsidRPr="005C73DB" w:rsidRDefault="005C73DB" w:rsidP="005C73DB">
      <w:pPr>
        <w:widowControl w:val="0"/>
        <w:ind w:firstLine="600"/>
      </w:pPr>
      <w:r w:rsidRPr="005C73DB">
        <w:rPr>
          <w:rFonts w:hint="eastAsia"/>
        </w:rPr>
        <w:t>所以诸佛菩萨为什么能见到一切众生各自不同的相续，而我们凡夫人有自己的肉体、根门，各种隔阂，没办法互用互通，原因在这里。</w:t>
      </w:r>
    </w:p>
    <w:p w14:paraId="18B253A1" w14:textId="77777777" w:rsidR="005C73DB" w:rsidRPr="005C73DB" w:rsidRDefault="005C73DB" w:rsidP="005C73DB">
      <w:pPr>
        <w:widowControl w:val="0"/>
        <w:ind w:firstLine="601"/>
        <w:rPr>
          <w:b/>
          <w:bCs/>
        </w:rPr>
      </w:pPr>
      <w:r w:rsidRPr="005C73DB">
        <w:rPr>
          <w:rFonts w:hint="eastAsia"/>
          <w:b/>
          <w:bCs/>
        </w:rPr>
        <w:t>十方世界，及与身心，</w:t>
      </w:r>
      <w:bookmarkStart w:id="249" w:name="_Hlk171585145"/>
      <w:r w:rsidRPr="005C73DB">
        <w:rPr>
          <w:rFonts w:hint="eastAsia"/>
          <w:b/>
          <w:bCs/>
        </w:rPr>
        <w:t>如吠琉璃</w:t>
      </w:r>
      <w:bookmarkEnd w:id="249"/>
      <w:r w:rsidRPr="005C73DB">
        <w:rPr>
          <w:rFonts w:hint="eastAsia"/>
          <w:b/>
          <w:bCs/>
        </w:rPr>
        <w:t>，内外明彻，名识阴尽。</w:t>
      </w:r>
    </w:p>
    <w:p w14:paraId="0C3EFDF7" w14:textId="77777777" w:rsidR="005C73DB" w:rsidRPr="005C73DB" w:rsidRDefault="005C73DB" w:rsidP="005C73DB">
      <w:pPr>
        <w:widowControl w:val="0"/>
        <w:ind w:firstLine="600"/>
      </w:pPr>
      <w:r w:rsidRPr="005C73DB">
        <w:rPr>
          <w:rFonts w:hint="eastAsia"/>
        </w:rPr>
        <w:t>那么这个时候，十方世界也好，器情世界也好，还有我们众生的身体和心，这些没有什么隔阂，全部都消融。</w:t>
      </w:r>
    </w:p>
    <w:p w14:paraId="67A1A23A" w14:textId="207B6921" w:rsidR="005C73DB" w:rsidRPr="005C73DB" w:rsidRDefault="000C5882" w:rsidP="005C73DB">
      <w:pPr>
        <w:widowControl w:val="0"/>
        <w:ind w:firstLine="600"/>
      </w:pPr>
      <w:r w:rsidRPr="005C73DB">
        <w:rPr>
          <w:rFonts w:hint="eastAsia"/>
        </w:rPr>
        <w:t>“</w:t>
      </w:r>
      <w:r w:rsidR="005C73DB" w:rsidRPr="005C73DB">
        <w:rPr>
          <w:rFonts w:hint="eastAsia"/>
        </w:rPr>
        <w:t>如吠琉璃</w:t>
      </w:r>
      <w:r w:rsidR="005C371A" w:rsidRPr="005C73DB">
        <w:rPr>
          <w:rFonts w:hint="eastAsia"/>
        </w:rPr>
        <w:t>”</w:t>
      </w:r>
      <w:r w:rsidR="005C73DB" w:rsidRPr="005C73DB">
        <w:rPr>
          <w:rFonts w:hint="eastAsia"/>
        </w:rPr>
        <w:t>，就像是吠琉璃，玻璃晶也好，水晶也好，</w:t>
      </w:r>
      <w:r w:rsidRPr="005C73DB">
        <w:rPr>
          <w:rFonts w:hint="eastAsia"/>
        </w:rPr>
        <w:t>“</w:t>
      </w:r>
      <w:r w:rsidR="005C73DB" w:rsidRPr="005C73DB">
        <w:rPr>
          <w:rFonts w:hint="eastAsia"/>
        </w:rPr>
        <w:t>内外明彻</w:t>
      </w:r>
      <w:r w:rsidR="005C371A" w:rsidRPr="005C73DB">
        <w:rPr>
          <w:rFonts w:hint="eastAsia"/>
        </w:rPr>
        <w:t>”</w:t>
      </w:r>
      <w:r w:rsidR="005C73DB" w:rsidRPr="005C73DB">
        <w:rPr>
          <w:rFonts w:hint="eastAsia"/>
        </w:rPr>
        <w:t>，内外都是透明的，</w:t>
      </w:r>
      <w:r w:rsidRPr="005C73DB">
        <w:rPr>
          <w:rFonts w:hint="eastAsia"/>
        </w:rPr>
        <w:t>“</w:t>
      </w:r>
      <w:r w:rsidR="005C73DB" w:rsidRPr="005C73DB">
        <w:rPr>
          <w:rFonts w:hint="eastAsia"/>
        </w:rPr>
        <w:t>名识阴尽</w:t>
      </w:r>
      <w:r w:rsidR="005C371A" w:rsidRPr="005C73DB">
        <w:rPr>
          <w:rFonts w:hint="eastAsia"/>
        </w:rPr>
        <w:t>”</w:t>
      </w:r>
      <w:r w:rsidR="005C73DB" w:rsidRPr="005C73DB">
        <w:rPr>
          <w:rFonts w:hint="eastAsia"/>
        </w:rPr>
        <w:t>，这个时候叫做识蕴尽。</w:t>
      </w:r>
    </w:p>
    <w:p w14:paraId="3ED97F6F" w14:textId="77777777" w:rsidR="005C73DB" w:rsidRPr="005C73DB" w:rsidRDefault="005C73DB" w:rsidP="005C73DB">
      <w:pPr>
        <w:widowControl w:val="0"/>
        <w:ind w:firstLine="600"/>
      </w:pPr>
      <w:r w:rsidRPr="005C73DB">
        <w:rPr>
          <w:rFonts w:hint="eastAsia"/>
        </w:rPr>
        <w:t>因为下面很多人在修识蕴灭尽，修的时候遇到了</w:t>
      </w:r>
      <w:r w:rsidRPr="005C73DB">
        <w:rPr>
          <w:rFonts w:hint="eastAsia"/>
        </w:rPr>
        <w:lastRenderedPageBreak/>
        <w:t>不同的魔障，识蕴尽的功德是这样的。</w:t>
      </w:r>
    </w:p>
    <w:p w14:paraId="38FAA289" w14:textId="77777777" w:rsidR="005C73DB" w:rsidRPr="005C73DB" w:rsidRDefault="005C73DB" w:rsidP="005C73DB">
      <w:pPr>
        <w:widowControl w:val="0"/>
        <w:ind w:firstLine="601"/>
        <w:rPr>
          <w:b/>
          <w:bCs/>
        </w:rPr>
      </w:pPr>
      <w:r w:rsidRPr="005C73DB">
        <w:rPr>
          <w:rFonts w:hint="eastAsia"/>
          <w:b/>
          <w:bCs/>
        </w:rPr>
        <w:t>是人则能，超越命浊，观其所由，</w:t>
      </w:r>
      <w:bookmarkStart w:id="250" w:name="_Hlk171585570"/>
      <w:r w:rsidRPr="005C73DB">
        <w:rPr>
          <w:rFonts w:hint="eastAsia"/>
          <w:b/>
          <w:bCs/>
        </w:rPr>
        <w:t>罔象</w:t>
      </w:r>
      <w:bookmarkEnd w:id="250"/>
      <w:r w:rsidRPr="005C73DB">
        <w:rPr>
          <w:rFonts w:hint="eastAsia"/>
          <w:b/>
          <w:bCs/>
        </w:rPr>
        <w:t>虚无，颠倒妄想，以为其本。</w:t>
      </w:r>
    </w:p>
    <w:p w14:paraId="023A3A1D" w14:textId="77777777" w:rsidR="005C73DB" w:rsidRPr="005C73DB" w:rsidRDefault="005C73DB" w:rsidP="005C73DB">
      <w:pPr>
        <w:widowControl w:val="0"/>
        <w:ind w:firstLine="600"/>
      </w:pPr>
      <w:r w:rsidRPr="005C73DB">
        <w:rPr>
          <w:rFonts w:hint="eastAsia"/>
        </w:rPr>
        <w:t>如果这个人，识蕴已经灭尽的话，超越了命浊，五浊黑暗这个时候就没有了。</w:t>
      </w:r>
    </w:p>
    <w:p w14:paraId="0ED423EF" w14:textId="77777777" w:rsidR="005C73DB" w:rsidRPr="005C73DB" w:rsidRDefault="005C73DB" w:rsidP="005C73DB">
      <w:pPr>
        <w:widowControl w:val="0"/>
        <w:ind w:firstLine="600"/>
      </w:pPr>
      <w:r w:rsidRPr="005C73DB">
        <w:rPr>
          <w:rFonts w:hint="eastAsia"/>
        </w:rPr>
        <w:t>观识蕴的元由，会发现它是罔象。罔象好像时有时无，非有非无，表面上是虚无缥缈的有，但实际上是虚无的、虚幻的，无实的，这样的一种颠倒妄想。</w:t>
      </w:r>
    </w:p>
    <w:p w14:paraId="7B73408B" w14:textId="77777777" w:rsidR="005C73DB" w:rsidRPr="005C73DB" w:rsidRDefault="005C73DB" w:rsidP="005C73DB">
      <w:pPr>
        <w:widowControl w:val="0"/>
        <w:ind w:firstLine="600"/>
      </w:pPr>
      <w:r w:rsidRPr="005C73DB">
        <w:rPr>
          <w:rFonts w:hint="eastAsia"/>
        </w:rPr>
        <w:t>这个颠倒妄想可能是不是我们《般若波罗密多经》当中讲的一样，最初的一念无明也好，凡是我们众生没有认识到自己本性。</w:t>
      </w:r>
    </w:p>
    <w:p w14:paraId="0F801899" w14:textId="4E33DBC0" w:rsidR="005C73DB" w:rsidRPr="005C73DB" w:rsidRDefault="000C5882" w:rsidP="005C73DB">
      <w:pPr>
        <w:widowControl w:val="0"/>
        <w:ind w:firstLine="600"/>
      </w:pPr>
      <w:r w:rsidRPr="005C73DB">
        <w:rPr>
          <w:rFonts w:hint="eastAsia"/>
        </w:rPr>
        <w:t>“</w:t>
      </w:r>
      <w:r w:rsidR="005C73DB" w:rsidRPr="005C73DB">
        <w:rPr>
          <w:rFonts w:hint="eastAsia"/>
        </w:rPr>
        <w:t>以为其本</w:t>
      </w:r>
      <w:r w:rsidR="005C371A" w:rsidRPr="005C73DB">
        <w:rPr>
          <w:rFonts w:hint="eastAsia"/>
        </w:rPr>
        <w:t>”</w:t>
      </w:r>
      <w:r w:rsidR="005C73DB" w:rsidRPr="005C73DB">
        <w:rPr>
          <w:rFonts w:hint="eastAsia"/>
        </w:rPr>
        <w:t>，这个作为它的根本。</w:t>
      </w:r>
    </w:p>
    <w:p w14:paraId="403C620D" w14:textId="77777777" w:rsidR="005C73DB" w:rsidRPr="005C73DB" w:rsidRDefault="005C73DB" w:rsidP="005C73DB">
      <w:pPr>
        <w:widowControl w:val="0"/>
        <w:ind w:firstLine="600"/>
      </w:pPr>
      <w:r w:rsidRPr="005C73DB">
        <w:rPr>
          <w:rFonts w:hint="eastAsia"/>
        </w:rPr>
        <w:t>识蕴的话，为什么现在我们没有认识到它的本体？被各种颠倒妄想也好，或者虚幻无实的东西，把它已经遮住了，这个意思。</w:t>
      </w:r>
    </w:p>
    <w:p w14:paraId="678A569A" w14:textId="77777777" w:rsidR="005C73DB" w:rsidRPr="005C73DB" w:rsidRDefault="005C73DB" w:rsidP="005C73DB">
      <w:pPr>
        <w:widowControl w:val="0"/>
        <w:ind w:firstLine="600"/>
      </w:pPr>
      <w:r w:rsidRPr="005C73DB">
        <w:rPr>
          <w:rFonts w:hint="eastAsia"/>
        </w:rPr>
        <w:t>这以上的话，讲了识蕴的一个概要，讲了识蕴灭尽的功德，行蕴灭尽以后的利益，讲了这些，那么接下来就开始讲识蕴的十种阴魔。</w:t>
      </w:r>
    </w:p>
    <w:p w14:paraId="41292F88" w14:textId="77777777" w:rsidR="005C73DB" w:rsidRPr="005C73DB" w:rsidRDefault="005C73DB" w:rsidP="005C73DB">
      <w:pPr>
        <w:widowControl w:val="0"/>
        <w:ind w:firstLine="600"/>
      </w:pPr>
      <w:r w:rsidRPr="005C73DB">
        <w:rPr>
          <w:rFonts w:hint="eastAsia"/>
        </w:rPr>
        <w:t>首先是第一个阴魔，因所因执。堕入因和所因的执着当中。因和所因也可以，能因和所因也可以。</w:t>
      </w:r>
    </w:p>
    <w:p w14:paraId="64114939" w14:textId="77777777" w:rsidR="005C73DB" w:rsidRPr="005C73DB" w:rsidRDefault="005C73DB" w:rsidP="005C73DB">
      <w:pPr>
        <w:widowControl w:val="0"/>
        <w:ind w:firstLine="601"/>
        <w:rPr>
          <w:b/>
          <w:bCs/>
        </w:rPr>
      </w:pPr>
      <w:r w:rsidRPr="005C73DB">
        <w:rPr>
          <w:rFonts w:hint="eastAsia"/>
          <w:b/>
          <w:bCs/>
        </w:rPr>
        <w:t>阿难当知：是善男子，</w:t>
      </w:r>
      <w:bookmarkStart w:id="251" w:name="_Hlk171586183"/>
      <w:r w:rsidRPr="005C73DB">
        <w:rPr>
          <w:rFonts w:hint="eastAsia"/>
          <w:b/>
          <w:bCs/>
        </w:rPr>
        <w:t>穷诸行空，</w:t>
      </w:r>
      <w:bookmarkEnd w:id="251"/>
      <w:r w:rsidRPr="005C73DB">
        <w:rPr>
          <w:rFonts w:hint="eastAsia"/>
          <w:b/>
          <w:bCs/>
        </w:rPr>
        <w:t>于识还元，</w:t>
      </w:r>
      <w:bookmarkStart w:id="252" w:name="_Hlk171586774"/>
      <w:r w:rsidRPr="005C73DB">
        <w:rPr>
          <w:rFonts w:hint="eastAsia"/>
          <w:b/>
          <w:bCs/>
        </w:rPr>
        <w:t>已</w:t>
      </w:r>
      <w:r w:rsidRPr="005C73DB">
        <w:rPr>
          <w:rFonts w:hint="eastAsia"/>
          <w:b/>
          <w:bCs/>
        </w:rPr>
        <w:lastRenderedPageBreak/>
        <w:t>灭生灭，</w:t>
      </w:r>
      <w:bookmarkEnd w:id="252"/>
      <w:r w:rsidRPr="005C73DB">
        <w:rPr>
          <w:rFonts w:hint="eastAsia"/>
          <w:b/>
          <w:bCs/>
        </w:rPr>
        <w:t>而于寂灭，精妙未圆。</w:t>
      </w:r>
    </w:p>
    <w:p w14:paraId="0633013A" w14:textId="604930DF" w:rsidR="005C73DB" w:rsidRPr="005C73DB" w:rsidRDefault="005C73DB" w:rsidP="005C73DB">
      <w:pPr>
        <w:widowControl w:val="0"/>
        <w:ind w:firstLine="600"/>
      </w:pPr>
      <w:r w:rsidRPr="005C73DB">
        <w:t>佛</w:t>
      </w:r>
      <w:r w:rsidRPr="005C73DB">
        <w:rPr>
          <w:rFonts w:hint="eastAsia"/>
        </w:rPr>
        <w:t>说，</w:t>
      </w:r>
      <w:r w:rsidRPr="005C73DB">
        <w:t>阿</w:t>
      </w:r>
      <w:r w:rsidRPr="005C73DB">
        <w:rPr>
          <w:rFonts w:hint="eastAsia"/>
        </w:rPr>
        <w:t>难你</w:t>
      </w:r>
      <w:r w:rsidRPr="005C73DB">
        <w:t>应该知道，</w:t>
      </w:r>
      <w:r w:rsidRPr="005C73DB">
        <w:rPr>
          <w:rFonts w:hint="eastAsia"/>
        </w:rPr>
        <w:t>善男子</w:t>
      </w:r>
      <w:r w:rsidR="000C5882" w:rsidRPr="005C73DB">
        <w:rPr>
          <w:rFonts w:hint="eastAsia"/>
        </w:rPr>
        <w:t>“</w:t>
      </w:r>
      <w:r w:rsidRPr="005C73DB">
        <w:rPr>
          <w:rFonts w:hint="eastAsia"/>
        </w:rPr>
        <w:t>穷诸行空</w:t>
      </w:r>
      <w:r w:rsidR="005C371A" w:rsidRPr="005C73DB">
        <w:rPr>
          <w:rFonts w:hint="eastAsia"/>
        </w:rPr>
        <w:t>”</w:t>
      </w:r>
      <w:r w:rsidRPr="005C73DB">
        <w:rPr>
          <w:rFonts w:hint="eastAsia"/>
        </w:rPr>
        <w:t>，</w:t>
      </w:r>
      <w:r w:rsidRPr="005C73DB">
        <w:t>通过</w:t>
      </w:r>
      <w:r w:rsidRPr="005C73DB">
        <w:rPr>
          <w:rFonts w:hint="eastAsia"/>
        </w:rPr>
        <w:t>前面</w:t>
      </w:r>
      <w:r w:rsidRPr="005C73DB">
        <w:t>观察，</w:t>
      </w:r>
      <w:r w:rsidRPr="005C73DB">
        <w:rPr>
          <w:rFonts w:hint="eastAsia"/>
        </w:rPr>
        <w:t>最后发现整个行蕴已经空了，行蕴空了以后，识蕴开始显露，显露以后，他要还元，还元到什么呢？原来的一真明心上面，识蕴要回归它最早的本体。</w:t>
      </w:r>
    </w:p>
    <w:p w14:paraId="6DC2C8A9" w14:textId="7518D5AB" w:rsidR="005C73DB" w:rsidRPr="005C73DB" w:rsidRDefault="005C73DB" w:rsidP="005C73DB">
      <w:pPr>
        <w:widowControl w:val="0"/>
        <w:ind w:firstLine="600"/>
      </w:pPr>
      <w:r w:rsidRPr="005C73DB">
        <w:rPr>
          <w:rFonts w:hint="eastAsia"/>
        </w:rPr>
        <w:t>那么这个时候，</w:t>
      </w:r>
      <w:r w:rsidR="000C5882" w:rsidRPr="005C73DB">
        <w:rPr>
          <w:rFonts w:hint="eastAsia"/>
        </w:rPr>
        <w:t>“</w:t>
      </w:r>
      <w:r w:rsidRPr="005C73DB">
        <w:rPr>
          <w:rFonts w:hint="eastAsia"/>
        </w:rPr>
        <w:t>已灭生灭</w:t>
      </w:r>
      <w:r w:rsidR="005C371A" w:rsidRPr="005C73DB">
        <w:rPr>
          <w:rFonts w:hint="eastAsia"/>
        </w:rPr>
        <w:t>”</w:t>
      </w:r>
      <w:r w:rsidRPr="005C73DB">
        <w:rPr>
          <w:rFonts w:hint="eastAsia"/>
        </w:rPr>
        <w:t>，生生灭灭全部都已经灭了。</w:t>
      </w:r>
    </w:p>
    <w:p w14:paraId="6498FD3E" w14:textId="18E24546" w:rsidR="005C73DB" w:rsidRPr="005C73DB" w:rsidRDefault="000C5882" w:rsidP="005C73DB">
      <w:pPr>
        <w:widowControl w:val="0"/>
        <w:ind w:firstLine="600"/>
      </w:pPr>
      <w:r w:rsidRPr="005C73DB">
        <w:rPr>
          <w:rFonts w:hint="eastAsia"/>
        </w:rPr>
        <w:t>“</w:t>
      </w:r>
      <w:r w:rsidR="005C73DB" w:rsidRPr="005C73DB">
        <w:rPr>
          <w:rFonts w:hint="eastAsia"/>
        </w:rPr>
        <w:t>而于寂灭</w:t>
      </w:r>
      <w:r w:rsidR="005C371A" w:rsidRPr="005C73DB">
        <w:rPr>
          <w:rFonts w:hint="eastAsia"/>
        </w:rPr>
        <w:t>”</w:t>
      </w:r>
      <w:r w:rsidR="005C73DB" w:rsidRPr="005C73DB">
        <w:rPr>
          <w:rFonts w:hint="eastAsia"/>
        </w:rPr>
        <w:t>，寂灭当中，因为前面四个都已经灭了，在这样的寂灭当中，实际上是</w:t>
      </w:r>
      <w:r w:rsidRPr="005C73DB">
        <w:rPr>
          <w:rFonts w:hint="eastAsia"/>
        </w:rPr>
        <w:t>“</w:t>
      </w:r>
      <w:r w:rsidR="005C73DB" w:rsidRPr="005C73DB">
        <w:rPr>
          <w:rFonts w:hint="eastAsia"/>
        </w:rPr>
        <w:t>精妙未圆</w:t>
      </w:r>
      <w:r w:rsidR="005C371A" w:rsidRPr="005C73DB">
        <w:rPr>
          <w:rFonts w:hint="eastAsia"/>
        </w:rPr>
        <w:t>”</w:t>
      </w:r>
      <w:r w:rsidR="005C73DB" w:rsidRPr="005C73DB">
        <w:rPr>
          <w:rFonts w:hint="eastAsia"/>
        </w:rPr>
        <w:t>，现前识蕴本来的寂灭的相，实际上它还没有精妙，真精、妙明真心还没有圆满。</w:t>
      </w:r>
    </w:p>
    <w:p w14:paraId="5C382B7B" w14:textId="77777777" w:rsidR="005C73DB" w:rsidRPr="005C73DB" w:rsidRDefault="005C73DB" w:rsidP="005C73DB">
      <w:pPr>
        <w:widowControl w:val="0"/>
        <w:ind w:firstLine="600"/>
      </w:pPr>
      <w:r w:rsidRPr="005C73DB">
        <w:rPr>
          <w:rFonts w:hint="eastAsia"/>
        </w:rPr>
        <w:t>为什么没有圆满呢？因为识蕴还没有破，识蕴还没有摧毁、灭尽。所以说，行蕴已经灭了，识蕴已经显露出来了，但显露出来也不行，我们要认识它，通过禅定力破掉它，所以现在还没有到最圆满的境界。</w:t>
      </w:r>
    </w:p>
    <w:p w14:paraId="71E90677" w14:textId="77777777" w:rsidR="005C73DB" w:rsidRPr="005C73DB" w:rsidRDefault="005C73DB" w:rsidP="005C73DB">
      <w:pPr>
        <w:widowControl w:val="0"/>
        <w:ind w:firstLine="600"/>
      </w:pPr>
      <w:r w:rsidRPr="005C73DB">
        <w:rPr>
          <w:rFonts w:hint="eastAsia"/>
        </w:rPr>
        <w:t>如果识蕴圆满的话，会什么样呢？</w:t>
      </w:r>
    </w:p>
    <w:p w14:paraId="13A9FBF1" w14:textId="77777777" w:rsidR="005C73DB" w:rsidRPr="005C73DB" w:rsidRDefault="005C73DB" w:rsidP="005C73DB">
      <w:pPr>
        <w:widowControl w:val="0"/>
        <w:ind w:firstLine="601"/>
        <w:rPr>
          <w:b/>
          <w:bCs/>
        </w:rPr>
      </w:pPr>
      <w:bookmarkStart w:id="253" w:name="_Hlk171931370"/>
      <w:r w:rsidRPr="005C73DB">
        <w:rPr>
          <w:rFonts w:hint="eastAsia"/>
          <w:b/>
          <w:bCs/>
        </w:rPr>
        <w:t>能令己身，</w:t>
      </w:r>
      <w:bookmarkEnd w:id="253"/>
      <w:r w:rsidRPr="005C73DB">
        <w:rPr>
          <w:rFonts w:hint="eastAsia"/>
          <w:b/>
          <w:bCs/>
        </w:rPr>
        <w:t>根隔合开，亦与十方，诸类通觉，觉知通吻，能入圆元。</w:t>
      </w:r>
    </w:p>
    <w:p w14:paraId="7B331800" w14:textId="77777777" w:rsidR="005C73DB" w:rsidRPr="005C73DB" w:rsidRDefault="005C73DB" w:rsidP="005C73DB">
      <w:pPr>
        <w:widowControl w:val="0"/>
        <w:ind w:firstLine="600"/>
      </w:pPr>
      <w:r w:rsidRPr="005C73DB">
        <w:rPr>
          <w:rFonts w:hint="eastAsia"/>
        </w:rPr>
        <w:t>我们都知道，本来身根是有隔阂的，刚才讲的，眼耳鼻舌身，</w:t>
      </w:r>
      <w:r w:rsidRPr="005C73DB">
        <w:t>互相</w:t>
      </w:r>
      <w:r w:rsidRPr="005C73DB">
        <w:rPr>
          <w:rFonts w:hint="eastAsia"/>
        </w:rPr>
        <w:t>都</w:t>
      </w:r>
      <w:r w:rsidRPr="005C73DB">
        <w:t>没办法</w:t>
      </w:r>
      <w:r w:rsidRPr="005C73DB">
        <w:rPr>
          <w:rFonts w:hint="eastAsia"/>
        </w:rPr>
        <w:t>消融</w:t>
      </w:r>
      <w:r w:rsidRPr="005C73DB">
        <w:t>，没办法通用，有隔</w:t>
      </w:r>
      <w:r w:rsidRPr="005C73DB">
        <w:lastRenderedPageBreak/>
        <w:t>阂的。但是</w:t>
      </w:r>
      <w:r w:rsidRPr="005C73DB">
        <w:rPr>
          <w:rFonts w:hint="eastAsia"/>
        </w:rPr>
        <w:t>，</w:t>
      </w:r>
      <w:r w:rsidRPr="005C73DB">
        <w:t>如果自己</w:t>
      </w:r>
      <w:r w:rsidRPr="005C73DB">
        <w:rPr>
          <w:rFonts w:hint="eastAsia"/>
        </w:rPr>
        <w:t>的身根，</w:t>
      </w:r>
      <w:r w:rsidRPr="005C73DB">
        <w:t>全部</w:t>
      </w:r>
      <w:r w:rsidRPr="005C73DB">
        <w:rPr>
          <w:rFonts w:hint="eastAsia"/>
        </w:rPr>
        <w:t>的隔阂都</w:t>
      </w:r>
      <w:r w:rsidRPr="005C73DB">
        <w:t>已经</w:t>
      </w:r>
      <w:r w:rsidRPr="005C73DB">
        <w:rPr>
          <w:rFonts w:hint="eastAsia"/>
        </w:rPr>
        <w:t>消融</w:t>
      </w:r>
      <w:r w:rsidRPr="005C73DB">
        <w:t>，一个根开合，一根开启</w:t>
      </w:r>
      <w:r w:rsidRPr="005C73DB">
        <w:rPr>
          <w:rFonts w:hint="eastAsia"/>
        </w:rPr>
        <w:t>六</w:t>
      </w:r>
      <w:r w:rsidRPr="005C73DB">
        <w:t>根，或者说</w:t>
      </w:r>
      <w:r w:rsidRPr="005C73DB">
        <w:rPr>
          <w:rFonts w:hint="eastAsia"/>
        </w:rPr>
        <w:t>六</w:t>
      </w:r>
      <w:r w:rsidRPr="005C73DB">
        <w:t>根可以</w:t>
      </w:r>
      <w:r w:rsidRPr="005C73DB">
        <w:rPr>
          <w:rFonts w:hint="eastAsia"/>
        </w:rPr>
        <w:t>和合在</w:t>
      </w:r>
      <w:r w:rsidRPr="005C73DB">
        <w:t>一根当中</w:t>
      </w:r>
      <w:r w:rsidRPr="005C73DB">
        <w:rPr>
          <w:rFonts w:hint="eastAsia"/>
        </w:rPr>
        <w:t>。</w:t>
      </w:r>
    </w:p>
    <w:p w14:paraId="722CB4D4" w14:textId="77777777" w:rsidR="005C73DB" w:rsidRPr="005C73DB" w:rsidRDefault="005C73DB" w:rsidP="005C73DB">
      <w:pPr>
        <w:widowControl w:val="0"/>
        <w:ind w:firstLine="600"/>
      </w:pPr>
      <w:r w:rsidRPr="005C73DB">
        <w:t>如果这样</w:t>
      </w:r>
      <w:r w:rsidRPr="005C73DB">
        <w:rPr>
          <w:rFonts w:hint="eastAsia"/>
        </w:rPr>
        <w:t>的话，与十方十二类众生，一个根可以通用，整个觉知都是完全相同。这么多的觉知，可以在一个根上面吻合。</w:t>
      </w:r>
    </w:p>
    <w:p w14:paraId="38221A88" w14:textId="77777777" w:rsidR="005C73DB" w:rsidRPr="005C73DB" w:rsidRDefault="005C73DB" w:rsidP="005C73DB">
      <w:pPr>
        <w:widowControl w:val="0"/>
        <w:ind w:firstLine="600"/>
      </w:pPr>
      <w:r w:rsidRPr="005C73DB">
        <w:rPr>
          <w:rFonts w:hint="eastAsia"/>
        </w:rPr>
        <w:t>如果我们真正把识蕴通达了，或者已经破除了的话，那么根中间的这些障碍都去掉了，去掉以后，十方众生都可以互通互用。</w:t>
      </w:r>
    </w:p>
    <w:p w14:paraId="0F60B471" w14:textId="32E7CCA5" w:rsidR="005C73DB" w:rsidRPr="005C73DB" w:rsidRDefault="005C73DB" w:rsidP="005C73DB">
      <w:pPr>
        <w:widowControl w:val="0"/>
        <w:ind w:firstLine="600"/>
      </w:pPr>
      <w:r w:rsidRPr="005C73DB">
        <w:rPr>
          <w:rFonts w:hint="eastAsia"/>
        </w:rPr>
        <w:t>我们为什么现在别人的相续见不到，肯定有相，《金刚经》讲：</w:t>
      </w:r>
      <w:r w:rsidR="000C5882" w:rsidRPr="005C73DB">
        <w:rPr>
          <w:rFonts w:hint="eastAsia"/>
        </w:rPr>
        <w:t>“</w:t>
      </w:r>
      <w:r w:rsidRPr="005C73DB">
        <w:rPr>
          <w:rFonts w:hint="eastAsia"/>
        </w:rPr>
        <w:t>我相、人相、众生相。</w:t>
      </w:r>
      <w:r w:rsidR="005C371A" w:rsidRPr="005C73DB">
        <w:rPr>
          <w:rFonts w:hint="eastAsia"/>
        </w:rPr>
        <w:t>”</w:t>
      </w:r>
      <w:r w:rsidRPr="005C73DB">
        <w:rPr>
          <w:rFonts w:hint="eastAsia"/>
        </w:rPr>
        <w:t>因为我们有我相，我只能见到自己；众生有众生相，众生互相也没办法，但是如果识蕴真的已经破了的话，就像佛菩萨看到我们屋子里面的所有人一样，心也好，里里外外的这些事情，没有任何隔阂。</w:t>
      </w:r>
    </w:p>
    <w:p w14:paraId="0BF70F26" w14:textId="336578E2" w:rsidR="005C73DB" w:rsidRPr="005C73DB" w:rsidRDefault="000C5882" w:rsidP="005C73DB">
      <w:pPr>
        <w:widowControl w:val="0"/>
        <w:ind w:firstLine="600"/>
      </w:pPr>
      <w:r w:rsidRPr="005C73DB">
        <w:rPr>
          <w:rFonts w:hint="eastAsia"/>
        </w:rPr>
        <w:t>“</w:t>
      </w:r>
      <w:r w:rsidR="005C73DB" w:rsidRPr="005C73DB">
        <w:rPr>
          <w:rFonts w:hint="eastAsia"/>
        </w:rPr>
        <w:t>能入圆元</w:t>
      </w:r>
      <w:r w:rsidR="005C371A" w:rsidRPr="005C73DB">
        <w:rPr>
          <w:rFonts w:hint="eastAsia"/>
        </w:rPr>
        <w:t>”</w:t>
      </w:r>
      <w:r w:rsidR="005C73DB" w:rsidRPr="005C73DB">
        <w:rPr>
          <w:rFonts w:hint="eastAsia"/>
        </w:rPr>
        <w:t>，完全入于圆妙觉性的根元。</w:t>
      </w:r>
    </w:p>
    <w:p w14:paraId="200CCBD8" w14:textId="77777777" w:rsidR="005C73DB" w:rsidRPr="005C73DB" w:rsidRDefault="005C73DB" w:rsidP="005C73DB">
      <w:pPr>
        <w:widowControl w:val="0"/>
        <w:ind w:firstLine="600"/>
      </w:pPr>
      <w:r w:rsidRPr="005C73DB">
        <w:rPr>
          <w:rFonts w:hint="eastAsia"/>
        </w:rPr>
        <w:t>这一段，每一个修行当中都可以讲，这是我们的一个目标。识蕴如果搞明白的话，会有这样的一个作用。</w:t>
      </w:r>
    </w:p>
    <w:p w14:paraId="25F4E94C" w14:textId="459B3E95" w:rsidR="005C73DB" w:rsidRPr="005C73DB" w:rsidRDefault="005C73DB" w:rsidP="005C73DB">
      <w:pPr>
        <w:widowControl w:val="0"/>
        <w:ind w:firstLine="600"/>
      </w:pPr>
      <w:r w:rsidRPr="005C73DB">
        <w:rPr>
          <w:rFonts w:hint="eastAsia"/>
        </w:rPr>
        <w:t>但是众生修的时候，外道修的过程当中，这一点没有懂。原来法王如意宝有一个教言，名称叫做《魔</w:t>
      </w:r>
      <w:r w:rsidRPr="005C73DB">
        <w:rPr>
          <w:rFonts w:hint="eastAsia"/>
        </w:rPr>
        <w:lastRenderedPageBreak/>
        <w:t>穿天衣》。外面看起来好像都是天人的衣服一样，但实际上是魔。外道的话，用了很多我们的</w:t>
      </w:r>
      <w:r w:rsidR="000C5882" w:rsidRPr="005C73DB">
        <w:rPr>
          <w:rFonts w:hint="eastAsia"/>
        </w:rPr>
        <w:t>“</w:t>
      </w:r>
      <w:r w:rsidRPr="005C73DB">
        <w:rPr>
          <w:rFonts w:hint="eastAsia"/>
        </w:rPr>
        <w:t>觉性、自然本智</w:t>
      </w:r>
      <w:r w:rsidR="005C371A" w:rsidRPr="005C73DB">
        <w:rPr>
          <w:rFonts w:hint="eastAsia"/>
        </w:rPr>
        <w:t>”</w:t>
      </w:r>
      <w:r w:rsidRPr="005C73DB">
        <w:rPr>
          <w:rFonts w:hint="eastAsia"/>
        </w:rPr>
        <w:t>，但实际上他执着一个相，所以没有开悟，有一种歧途。法王的道歌</w:t>
      </w:r>
      <w:r w:rsidRPr="005C73DB">
        <w:t>当中专门有</w:t>
      </w:r>
      <w:r w:rsidRPr="005C73DB">
        <w:rPr>
          <w:rFonts w:hint="eastAsia"/>
        </w:rPr>
        <w:t>《魔穿天衣》，</w:t>
      </w:r>
      <w:r w:rsidRPr="005C73DB">
        <w:t>或者是</w:t>
      </w:r>
      <w:r w:rsidRPr="005C73DB">
        <w:rPr>
          <w:rFonts w:hint="eastAsia"/>
        </w:rPr>
        <w:t>《魔佩天饰》，</w:t>
      </w:r>
      <w:r w:rsidRPr="005C73DB">
        <w:t>有一个这样的</w:t>
      </w:r>
      <w:r w:rsidRPr="005C73DB">
        <w:rPr>
          <w:rFonts w:hint="eastAsia"/>
        </w:rPr>
        <w:t>道歌</w:t>
      </w:r>
      <w:r w:rsidRPr="005C73DB">
        <w:t>。</w:t>
      </w:r>
    </w:p>
    <w:p w14:paraId="3FA6DB8E" w14:textId="77777777" w:rsidR="005C73DB" w:rsidRPr="005C73DB" w:rsidRDefault="005C73DB" w:rsidP="005C73DB">
      <w:pPr>
        <w:widowControl w:val="0"/>
        <w:ind w:firstLine="601"/>
        <w:rPr>
          <w:b/>
          <w:bCs/>
        </w:rPr>
      </w:pPr>
      <w:r w:rsidRPr="005C73DB">
        <w:rPr>
          <w:rFonts w:hint="eastAsia"/>
          <w:b/>
          <w:bCs/>
        </w:rPr>
        <w:t>若于所归，立真常因，生胜解者，是人则堕，因所因执，</w:t>
      </w:r>
    </w:p>
    <w:p w14:paraId="7F41B358" w14:textId="77777777" w:rsidR="005C73DB" w:rsidRPr="005C73DB" w:rsidRDefault="005C73DB" w:rsidP="005C73DB">
      <w:pPr>
        <w:widowControl w:val="0"/>
        <w:ind w:firstLine="600"/>
      </w:pPr>
      <w:r w:rsidRPr="005C73DB">
        <w:rPr>
          <w:rFonts w:hint="eastAsia"/>
        </w:rPr>
        <w:t>刚才讲的识蕴，实际上是我们所要寻找的目的。如果在这个所归当中，在这个境界当中，他树立了一个什么呢？真正常有的因，然后对这个常有的因，产生一个胜解，认为这是最究竟的、最殊胜的一种境界。</w:t>
      </w:r>
    </w:p>
    <w:p w14:paraId="168A323B" w14:textId="77777777" w:rsidR="005C73DB" w:rsidRPr="005C73DB" w:rsidRDefault="005C73DB" w:rsidP="005C73DB">
      <w:pPr>
        <w:widowControl w:val="0"/>
        <w:ind w:firstLine="600"/>
      </w:pPr>
      <w:r w:rsidRPr="005C73DB">
        <w:rPr>
          <w:rFonts w:hint="eastAsia"/>
        </w:rPr>
        <w:t>那么这个人堕入什么呢？因和所因的执着当中。</w:t>
      </w:r>
    </w:p>
    <w:p w14:paraId="4EB5AD44" w14:textId="77777777" w:rsidR="005C73DB" w:rsidRPr="005C73DB" w:rsidRDefault="005C73DB" w:rsidP="005C73DB">
      <w:pPr>
        <w:widowControl w:val="0"/>
        <w:ind w:firstLine="600"/>
        <w:rPr>
          <w:b/>
          <w:bCs/>
        </w:rPr>
      </w:pPr>
      <w:r w:rsidRPr="005C73DB">
        <w:rPr>
          <w:rFonts w:hint="eastAsia"/>
        </w:rPr>
        <w:t>把非因当作正因，或者说堕入能因所因的执着当中。他修错了。本来的心，他认为是一个真实的、常有的东西，然后对它深信不疑，这样的话他就堕入这个当中。</w:t>
      </w:r>
    </w:p>
    <w:p w14:paraId="2AC4ED82" w14:textId="77777777" w:rsidR="005C73DB" w:rsidRPr="005C73DB" w:rsidRDefault="005C73DB" w:rsidP="005C73DB">
      <w:pPr>
        <w:widowControl w:val="0"/>
        <w:ind w:firstLine="600"/>
      </w:pPr>
      <w:r w:rsidRPr="005C73DB">
        <w:rPr>
          <w:rFonts w:hint="eastAsia"/>
        </w:rPr>
        <w:t>那么这个见解有多可怕呢？</w:t>
      </w:r>
    </w:p>
    <w:p w14:paraId="5FD86BF7" w14:textId="2A370BF0" w:rsidR="005C73DB" w:rsidRPr="005C73DB" w:rsidRDefault="005C73DB" w:rsidP="005C73DB">
      <w:pPr>
        <w:widowControl w:val="0"/>
        <w:ind w:firstLine="601"/>
        <w:rPr>
          <w:b/>
          <w:bCs/>
        </w:rPr>
      </w:pPr>
      <w:r w:rsidRPr="005C73DB">
        <w:rPr>
          <w:rFonts w:hint="eastAsia"/>
          <w:b/>
          <w:bCs/>
        </w:rPr>
        <w:t>娑毗迦罗，所归冥谛，成其伴侣，</w:t>
      </w:r>
    </w:p>
    <w:p w14:paraId="0CB2D779" w14:textId="39E60329" w:rsidR="005C73DB" w:rsidRPr="005C73DB" w:rsidRDefault="000C5882" w:rsidP="005C73DB">
      <w:pPr>
        <w:widowControl w:val="0"/>
        <w:ind w:firstLine="600"/>
      </w:pPr>
      <w:r w:rsidRPr="005C73DB">
        <w:rPr>
          <w:rFonts w:hint="eastAsia"/>
        </w:rPr>
        <w:t>“</w:t>
      </w:r>
      <w:r w:rsidR="005C73DB" w:rsidRPr="005C73DB">
        <w:rPr>
          <w:rFonts w:hint="eastAsia"/>
        </w:rPr>
        <w:t>娑毗迦罗</w:t>
      </w:r>
      <w:r w:rsidR="005C371A" w:rsidRPr="005C73DB">
        <w:rPr>
          <w:rFonts w:hint="eastAsia"/>
        </w:rPr>
        <w:t>”</w:t>
      </w:r>
      <w:r w:rsidR="005C73DB" w:rsidRPr="005C73DB">
        <w:rPr>
          <w:rFonts w:hint="eastAsia"/>
        </w:rPr>
        <w:t>，是黄发外道，头发是黄的，这样的外道。</w:t>
      </w:r>
    </w:p>
    <w:p w14:paraId="4400F048" w14:textId="77777777" w:rsidR="005C73DB" w:rsidRPr="005C73DB" w:rsidRDefault="005C73DB" w:rsidP="005C73DB">
      <w:pPr>
        <w:widowControl w:val="0"/>
        <w:ind w:firstLine="600"/>
      </w:pPr>
      <w:r w:rsidRPr="005C73DB">
        <w:rPr>
          <w:rFonts w:hint="eastAsia"/>
        </w:rPr>
        <w:t>他们的宗派当中，主要修一些咒术，我们那个摩</w:t>
      </w:r>
      <w:r w:rsidRPr="005C73DB">
        <w:rPr>
          <w:rFonts w:hint="eastAsia"/>
        </w:rPr>
        <w:lastRenderedPageBreak/>
        <w:t>登伽女，她也是受黄发外道的咒语控制。</w:t>
      </w:r>
    </w:p>
    <w:p w14:paraId="730EE440" w14:textId="3527837A" w:rsidR="005C73DB" w:rsidRPr="005C73DB" w:rsidRDefault="005C73DB" w:rsidP="005C73DB">
      <w:pPr>
        <w:widowControl w:val="0"/>
        <w:ind w:firstLine="600"/>
      </w:pPr>
      <w:r w:rsidRPr="005C73DB">
        <w:rPr>
          <w:rFonts w:hint="eastAsia"/>
        </w:rPr>
        <w:t>他们所承认的</w:t>
      </w:r>
      <w:r w:rsidR="000C5882" w:rsidRPr="005C73DB">
        <w:rPr>
          <w:rFonts w:hint="eastAsia"/>
        </w:rPr>
        <w:t>“</w:t>
      </w:r>
      <w:r w:rsidRPr="005C73DB">
        <w:rPr>
          <w:rFonts w:hint="eastAsia"/>
        </w:rPr>
        <w:t>冥谛</w:t>
      </w:r>
      <w:r w:rsidR="005C371A" w:rsidRPr="005C73DB">
        <w:rPr>
          <w:rFonts w:hint="eastAsia"/>
        </w:rPr>
        <w:t>”</w:t>
      </w:r>
      <w:r w:rsidRPr="005C73DB">
        <w:rPr>
          <w:rFonts w:hint="eastAsia"/>
        </w:rPr>
        <w:t>，所承认的这种真谛，实际上也是一种宗派。</w:t>
      </w:r>
    </w:p>
    <w:p w14:paraId="1D57733F" w14:textId="77777777" w:rsidR="005C73DB" w:rsidRPr="005C73DB" w:rsidRDefault="005C73DB" w:rsidP="005C73DB">
      <w:pPr>
        <w:widowControl w:val="0"/>
        <w:ind w:firstLine="600"/>
      </w:pPr>
      <w:r w:rsidRPr="005C73DB">
        <w:rPr>
          <w:rFonts w:hint="eastAsia"/>
        </w:rPr>
        <w:t>所以，我们如果修这个法的话，最后变成了他的眷属，堕入到这个外道当中。</w:t>
      </w:r>
    </w:p>
    <w:p w14:paraId="3EED0570" w14:textId="77777777" w:rsidR="005C73DB" w:rsidRPr="005C73DB" w:rsidRDefault="005C73DB" w:rsidP="005C73DB">
      <w:pPr>
        <w:widowControl w:val="0"/>
        <w:ind w:firstLine="600"/>
      </w:pPr>
      <w:r w:rsidRPr="005C73DB">
        <w:rPr>
          <w:rFonts w:hint="eastAsia"/>
        </w:rPr>
        <w:t>其实有时没有修好，可能真的很容易变成这样的黄发外道。</w:t>
      </w:r>
    </w:p>
    <w:p w14:paraId="25F67374" w14:textId="77777777" w:rsidR="005C73DB" w:rsidRPr="005C73DB" w:rsidRDefault="005C73DB" w:rsidP="005C73DB">
      <w:pPr>
        <w:widowControl w:val="0"/>
        <w:ind w:firstLine="600"/>
      </w:pPr>
      <w:r w:rsidRPr="005C73DB">
        <w:rPr>
          <w:rFonts w:hint="eastAsia"/>
        </w:rPr>
        <w:t>《中观庄严论释》里面，黄发外道有没有？他是数论外道？可能是数论外道。</w:t>
      </w:r>
    </w:p>
    <w:p w14:paraId="7AB7F3D7" w14:textId="77777777" w:rsidR="005C73DB" w:rsidRPr="005C73DB" w:rsidRDefault="005C73DB" w:rsidP="005C73DB">
      <w:pPr>
        <w:widowControl w:val="0"/>
        <w:ind w:firstLine="601"/>
        <w:rPr>
          <w:b/>
          <w:bCs/>
        </w:rPr>
      </w:pPr>
      <w:r w:rsidRPr="005C73DB">
        <w:rPr>
          <w:rFonts w:hint="eastAsia"/>
          <w:b/>
          <w:bCs/>
        </w:rPr>
        <w:t>迷佛菩提，亡失知见。</w:t>
      </w:r>
    </w:p>
    <w:p w14:paraId="7E1282FA" w14:textId="77777777" w:rsidR="005C73DB" w:rsidRPr="005C73DB" w:rsidRDefault="005C73DB" w:rsidP="005C73DB">
      <w:pPr>
        <w:widowControl w:val="0"/>
        <w:ind w:firstLine="600"/>
      </w:pPr>
      <w:r w:rsidRPr="005C73DB">
        <w:rPr>
          <w:rFonts w:hint="eastAsia"/>
        </w:rPr>
        <w:t>他们迷失了佛果菩提，忘失了什么呢？因地的正知正见。</w:t>
      </w:r>
    </w:p>
    <w:p w14:paraId="2737A509" w14:textId="77777777" w:rsidR="005C73DB" w:rsidRPr="005C73DB" w:rsidRDefault="005C73DB" w:rsidP="005C73DB">
      <w:pPr>
        <w:widowControl w:val="0"/>
        <w:ind w:firstLine="601"/>
        <w:rPr>
          <w:b/>
          <w:bCs/>
        </w:rPr>
      </w:pPr>
      <w:r w:rsidRPr="005C73DB">
        <w:rPr>
          <w:rFonts w:hint="eastAsia"/>
          <w:b/>
          <w:bCs/>
        </w:rPr>
        <w:t>是名第一，立所得心，成所归果，违远圆通，背涅槃城，生外道种。</w:t>
      </w:r>
    </w:p>
    <w:p w14:paraId="1CC3199F" w14:textId="77777777" w:rsidR="005C73DB" w:rsidRPr="005C73DB" w:rsidRDefault="005C73DB" w:rsidP="005C73DB">
      <w:pPr>
        <w:widowControl w:val="0"/>
        <w:ind w:firstLine="600"/>
      </w:pPr>
      <w:r w:rsidRPr="005C73DB">
        <w:rPr>
          <w:rFonts w:hint="eastAsia"/>
        </w:rPr>
        <w:t>它是十种魔业当中的第一个魔业，或者第一个邪知，他们是什么呢？建立了一个所得的心。</w:t>
      </w:r>
    </w:p>
    <w:p w14:paraId="03BAA9F4" w14:textId="77777777" w:rsidR="005C73DB" w:rsidRPr="005C73DB" w:rsidRDefault="005C73DB" w:rsidP="005C73DB">
      <w:pPr>
        <w:widowControl w:val="0"/>
        <w:ind w:firstLine="600"/>
      </w:pPr>
      <w:r w:rsidRPr="005C73DB">
        <w:rPr>
          <w:rFonts w:hint="eastAsia"/>
        </w:rPr>
        <w:t>刚才不是有一个实有的因吗？他觉得有一种能得到的实有的一个心，作为因。</w:t>
      </w:r>
    </w:p>
    <w:p w14:paraId="2B16AA2B" w14:textId="77777777" w:rsidR="005C73DB" w:rsidRPr="005C73DB" w:rsidRDefault="005C73DB" w:rsidP="005C73DB">
      <w:pPr>
        <w:widowControl w:val="0"/>
        <w:ind w:firstLine="600"/>
      </w:pPr>
      <w:r w:rsidRPr="005C73DB">
        <w:rPr>
          <w:rFonts w:hint="eastAsia"/>
        </w:rPr>
        <w:t>依靠它，成就比较错误的所归的果。</w:t>
      </w:r>
    </w:p>
    <w:p w14:paraId="1F8AF3C3" w14:textId="77777777" w:rsidR="005C73DB" w:rsidRPr="005C73DB" w:rsidRDefault="005C73DB" w:rsidP="005C73DB">
      <w:pPr>
        <w:widowControl w:val="0"/>
        <w:ind w:firstLine="600"/>
      </w:pPr>
      <w:r w:rsidRPr="005C73DB">
        <w:rPr>
          <w:rFonts w:hint="eastAsia"/>
        </w:rPr>
        <w:t>刚才黄发外道的果也好，或者自己修着修着，认为有一种常有的果。</w:t>
      </w:r>
    </w:p>
    <w:p w14:paraId="30B645E6" w14:textId="77777777" w:rsidR="005C73DB" w:rsidRPr="005C73DB" w:rsidRDefault="005C73DB" w:rsidP="005C73DB">
      <w:pPr>
        <w:widowControl w:val="0"/>
        <w:ind w:firstLine="600"/>
      </w:pPr>
      <w:r w:rsidRPr="005C73DB">
        <w:rPr>
          <w:rFonts w:hint="eastAsia"/>
        </w:rPr>
        <w:lastRenderedPageBreak/>
        <w:t>那么这样的话，违背和远离了真正的圆通妙定，背离了涅槃之城，同时会转生到什么呢？刚才讲的，黄发外道的种姓当中去了。</w:t>
      </w:r>
    </w:p>
    <w:p w14:paraId="5BA45C06" w14:textId="77777777" w:rsidR="005C73DB" w:rsidRPr="005C73DB" w:rsidRDefault="005C73DB" w:rsidP="005C73DB">
      <w:pPr>
        <w:widowControl w:val="0"/>
        <w:ind w:firstLine="600"/>
      </w:pPr>
      <w:r w:rsidRPr="005C73DB">
        <w:rPr>
          <w:rFonts w:hint="eastAsia"/>
        </w:rPr>
        <w:t>后面的话基本上都是一样的，我不一定一一给大家说，前面的有一些读一下，后面的，到时候你们自己以此类推，就可以。</w:t>
      </w:r>
    </w:p>
    <w:p w14:paraId="4B6B395B" w14:textId="77777777" w:rsidR="005C73DB" w:rsidRPr="005C73DB" w:rsidRDefault="005C73DB" w:rsidP="005C73DB">
      <w:pPr>
        <w:widowControl w:val="0"/>
        <w:ind w:firstLine="600"/>
      </w:pPr>
      <w:r w:rsidRPr="005C73DB">
        <w:rPr>
          <w:rFonts w:hint="eastAsia"/>
        </w:rPr>
        <w:t>下面是第二种魔，能非能执。</w:t>
      </w:r>
    </w:p>
    <w:p w14:paraId="6B843677" w14:textId="77777777" w:rsidR="005C73DB" w:rsidRPr="005C73DB" w:rsidRDefault="005C73DB" w:rsidP="005C73DB">
      <w:pPr>
        <w:widowControl w:val="0"/>
        <w:ind w:firstLine="601"/>
        <w:rPr>
          <w:b/>
          <w:bCs/>
        </w:rPr>
      </w:pPr>
      <w:r w:rsidRPr="005C73DB">
        <w:rPr>
          <w:rFonts w:hint="eastAsia"/>
          <w:b/>
          <w:bCs/>
        </w:rPr>
        <w:t>阿难！又善男子，穷诸行空，已灭生灭，而于寂灭，精妙未圆。</w:t>
      </w:r>
    </w:p>
    <w:p w14:paraId="4A2A6E56" w14:textId="77777777" w:rsidR="005C73DB" w:rsidRPr="005C73DB" w:rsidRDefault="005C73DB" w:rsidP="005C73DB">
      <w:pPr>
        <w:widowControl w:val="0"/>
        <w:ind w:firstLine="600"/>
      </w:pPr>
      <w:r w:rsidRPr="005C73DB">
        <w:rPr>
          <w:rFonts w:hint="eastAsia"/>
        </w:rPr>
        <w:t>跟前面的解释方式一样的。</w:t>
      </w:r>
    </w:p>
    <w:p w14:paraId="58D7C3DD" w14:textId="77777777" w:rsidR="005C73DB" w:rsidRPr="005C73DB" w:rsidRDefault="005C73DB" w:rsidP="005C73DB">
      <w:pPr>
        <w:widowControl w:val="0"/>
        <w:ind w:firstLine="601"/>
        <w:rPr>
          <w:b/>
          <w:bCs/>
        </w:rPr>
      </w:pPr>
      <w:r w:rsidRPr="005C73DB">
        <w:rPr>
          <w:rFonts w:hint="eastAsia"/>
          <w:b/>
          <w:bCs/>
        </w:rPr>
        <w:t>若于所归，览为自体，尽虚空界，十二类内，所有众生，皆我身中，一类流出，生胜解者。</w:t>
      </w:r>
    </w:p>
    <w:p w14:paraId="6881E154" w14:textId="40BE1866" w:rsidR="005C73DB" w:rsidRPr="005C73DB" w:rsidRDefault="005C73DB" w:rsidP="005C73DB">
      <w:pPr>
        <w:widowControl w:val="0"/>
        <w:ind w:firstLine="600"/>
      </w:pPr>
      <w:r w:rsidRPr="005C73DB">
        <w:rPr>
          <w:rFonts w:hint="eastAsia"/>
        </w:rPr>
        <w:t>这个</w:t>
      </w:r>
      <w:r w:rsidRPr="005C73DB">
        <w:t>也是一样的</w:t>
      </w:r>
      <w:r w:rsidRPr="005C73DB">
        <w:rPr>
          <w:rFonts w:hint="eastAsia"/>
        </w:rPr>
        <w:t>。行蕴</w:t>
      </w:r>
      <w:r w:rsidRPr="005C73DB">
        <w:t>已经灭了，</w:t>
      </w:r>
      <w:r w:rsidRPr="005C73DB">
        <w:rPr>
          <w:rFonts w:hint="eastAsia"/>
        </w:rPr>
        <w:t>识蕴</w:t>
      </w:r>
      <w:r w:rsidRPr="005C73DB">
        <w:t>已经</w:t>
      </w:r>
      <w:r w:rsidRPr="005C73DB">
        <w:rPr>
          <w:rFonts w:hint="eastAsia"/>
        </w:rPr>
        <w:t>显露</w:t>
      </w:r>
      <w:r w:rsidRPr="005C73DB">
        <w:t>了，没有</w:t>
      </w:r>
      <w:r w:rsidRPr="005C73DB">
        <w:rPr>
          <w:rFonts w:hint="eastAsia"/>
        </w:rPr>
        <w:t>通达</w:t>
      </w:r>
      <w:r w:rsidRPr="005C73DB">
        <w:t>妙</w:t>
      </w:r>
      <w:r w:rsidRPr="005C73DB">
        <w:rPr>
          <w:rFonts w:hint="eastAsia"/>
        </w:rPr>
        <w:t>明真心，</w:t>
      </w:r>
      <w:r w:rsidRPr="005C73DB">
        <w:t>在</w:t>
      </w:r>
      <w:r w:rsidRPr="005C73DB">
        <w:rPr>
          <w:rFonts w:hint="eastAsia"/>
        </w:rPr>
        <w:t>这个</w:t>
      </w:r>
      <w:r w:rsidRPr="005C73DB">
        <w:t>时候</w:t>
      </w:r>
      <w:r w:rsidRPr="005C73DB">
        <w:rPr>
          <w:rFonts w:hint="eastAsia"/>
        </w:rPr>
        <w:t>，</w:t>
      </w:r>
      <w:r w:rsidRPr="005C73DB">
        <w:t>有一个</w:t>
      </w:r>
      <w:r w:rsidRPr="005C73DB">
        <w:rPr>
          <w:rFonts w:hint="eastAsia"/>
        </w:rPr>
        <w:t>识蕴的境界，</w:t>
      </w:r>
      <w:r w:rsidRPr="005C73DB">
        <w:t>那个</w:t>
      </w:r>
      <w:r w:rsidRPr="005C73DB">
        <w:rPr>
          <w:rFonts w:hint="eastAsia"/>
        </w:rPr>
        <w:t>识蕴</w:t>
      </w:r>
      <w:r w:rsidRPr="005C73DB">
        <w:t>的境界</w:t>
      </w:r>
      <w:r w:rsidRPr="005C73DB">
        <w:rPr>
          <w:rFonts w:hint="eastAsia"/>
        </w:rPr>
        <w:t>，</w:t>
      </w:r>
      <w:r w:rsidRPr="005C73DB">
        <w:t>他们认为是自己的本体，然后</w:t>
      </w:r>
      <w:r w:rsidRPr="005C73DB">
        <w:rPr>
          <w:rFonts w:hint="eastAsia"/>
        </w:rPr>
        <w:t>尽虚空</w:t>
      </w:r>
      <w:r w:rsidRPr="005C73DB">
        <w:t>外面的世界，还有</w:t>
      </w:r>
      <w:r w:rsidRPr="005C73DB">
        <w:rPr>
          <w:rFonts w:hint="eastAsia"/>
        </w:rPr>
        <w:t>里面</w:t>
      </w:r>
      <w:r w:rsidRPr="005C73DB">
        <w:t>的</w:t>
      </w:r>
      <w:r w:rsidRPr="005C73DB">
        <w:rPr>
          <w:rFonts w:hint="eastAsia"/>
        </w:rPr>
        <w:t>十二类众生，</w:t>
      </w:r>
      <w:r w:rsidRPr="005C73DB">
        <w:t>所有一切</w:t>
      </w:r>
      <w:r w:rsidRPr="005C73DB">
        <w:rPr>
          <w:rFonts w:hint="eastAsia"/>
        </w:rPr>
        <w:t>的一切</w:t>
      </w:r>
      <w:r w:rsidRPr="005C73DB">
        <w:t>，全部都是我</w:t>
      </w:r>
      <w:r w:rsidRPr="005C73DB">
        <w:rPr>
          <w:rFonts w:hint="eastAsia"/>
        </w:rPr>
        <w:t>身</w:t>
      </w:r>
      <w:r w:rsidRPr="005C73DB">
        <w:t>当中</w:t>
      </w:r>
      <w:r w:rsidR="000C5882" w:rsidRPr="005C73DB">
        <w:rPr>
          <w:rFonts w:hint="eastAsia"/>
        </w:rPr>
        <w:t>“</w:t>
      </w:r>
      <w:r w:rsidRPr="005C73DB">
        <w:t>一</w:t>
      </w:r>
      <w:r w:rsidRPr="005C73DB">
        <w:rPr>
          <w:rFonts w:hint="eastAsia"/>
        </w:rPr>
        <w:t>类流出</w:t>
      </w:r>
      <w:r w:rsidR="005C371A" w:rsidRPr="005C73DB">
        <w:rPr>
          <w:rFonts w:hint="eastAsia"/>
        </w:rPr>
        <w:t>”</w:t>
      </w:r>
      <w:r w:rsidRPr="005C73DB">
        <w:rPr>
          <w:rFonts w:hint="eastAsia"/>
        </w:rPr>
        <w:t>，我的心里面，意识当中出现的。</w:t>
      </w:r>
    </w:p>
    <w:p w14:paraId="59AE50DF" w14:textId="2AF3AFBC" w:rsidR="005C73DB" w:rsidRPr="005C73DB" w:rsidRDefault="005C73DB" w:rsidP="005C73DB">
      <w:pPr>
        <w:widowControl w:val="0"/>
        <w:ind w:firstLine="600"/>
      </w:pPr>
      <w:r w:rsidRPr="005C73DB">
        <w:rPr>
          <w:rFonts w:hint="eastAsia"/>
        </w:rPr>
        <w:t>就像我们经常说：</w:t>
      </w:r>
      <w:r w:rsidR="000C5882" w:rsidRPr="005C73DB">
        <w:rPr>
          <w:rFonts w:hint="eastAsia"/>
        </w:rPr>
        <w:t>“</w:t>
      </w:r>
      <w:r w:rsidRPr="005C73DB">
        <w:rPr>
          <w:rFonts w:hint="eastAsia"/>
        </w:rPr>
        <w:t>心生万物，万法唯心造</w:t>
      </w:r>
      <w:r w:rsidR="005C371A" w:rsidRPr="005C73DB">
        <w:rPr>
          <w:rFonts w:hint="eastAsia"/>
        </w:rPr>
        <w:t>”</w:t>
      </w:r>
      <w:r w:rsidRPr="005C73DB">
        <w:rPr>
          <w:rFonts w:hint="eastAsia"/>
        </w:rPr>
        <w:t>，他们跟我们的唯识宗有一点点相同。</w:t>
      </w:r>
    </w:p>
    <w:p w14:paraId="0F61506F" w14:textId="77777777" w:rsidR="005C73DB" w:rsidRPr="005C73DB" w:rsidRDefault="005C73DB" w:rsidP="005C73DB">
      <w:pPr>
        <w:widowControl w:val="0"/>
        <w:ind w:firstLine="600"/>
      </w:pPr>
      <w:r w:rsidRPr="005C73DB">
        <w:rPr>
          <w:rFonts w:hint="eastAsia"/>
        </w:rPr>
        <w:t>他们对这个，产生殊胜的定解。</w:t>
      </w:r>
    </w:p>
    <w:p w14:paraId="23576880" w14:textId="77777777" w:rsidR="005C73DB" w:rsidRPr="005C73DB" w:rsidRDefault="005C73DB" w:rsidP="005C73DB">
      <w:pPr>
        <w:widowControl w:val="0"/>
        <w:ind w:firstLine="601"/>
        <w:rPr>
          <w:b/>
          <w:bCs/>
        </w:rPr>
      </w:pPr>
      <w:r w:rsidRPr="005C73DB">
        <w:rPr>
          <w:rFonts w:hint="eastAsia"/>
          <w:b/>
          <w:bCs/>
        </w:rPr>
        <w:lastRenderedPageBreak/>
        <w:t>是人则堕，能非能执，</w:t>
      </w:r>
    </w:p>
    <w:p w14:paraId="6B50B67D" w14:textId="414EB5AE" w:rsidR="005C73DB" w:rsidRPr="005C73DB" w:rsidRDefault="005C73DB" w:rsidP="005C73DB">
      <w:pPr>
        <w:widowControl w:val="0"/>
        <w:ind w:firstLine="600"/>
      </w:pPr>
      <w:r w:rsidRPr="005C73DB">
        <w:rPr>
          <w:rFonts w:hint="eastAsia"/>
        </w:rPr>
        <w:t>那么这个人堕入什么呢？</w:t>
      </w:r>
      <w:r w:rsidR="000C5882" w:rsidRPr="005C73DB">
        <w:rPr>
          <w:rFonts w:hint="eastAsia"/>
        </w:rPr>
        <w:t>“</w:t>
      </w:r>
      <w:r w:rsidRPr="005C73DB">
        <w:rPr>
          <w:rFonts w:hint="eastAsia"/>
        </w:rPr>
        <w:t>能非能执</w:t>
      </w:r>
      <w:r w:rsidR="005C371A" w:rsidRPr="005C73DB">
        <w:rPr>
          <w:rFonts w:hint="eastAsia"/>
        </w:rPr>
        <w:t>”</w:t>
      </w:r>
      <w:r w:rsidRPr="005C73DB">
        <w:rPr>
          <w:rFonts w:hint="eastAsia"/>
        </w:rPr>
        <w:t>，本来是非能，没有这个能力，他执着为有这种能力。</w:t>
      </w:r>
    </w:p>
    <w:p w14:paraId="1275B7E6" w14:textId="77777777" w:rsidR="005C73DB" w:rsidRPr="005C73DB" w:rsidRDefault="005C73DB" w:rsidP="005C73DB">
      <w:pPr>
        <w:widowControl w:val="0"/>
        <w:ind w:firstLine="600"/>
      </w:pPr>
      <w:r w:rsidRPr="005C73DB">
        <w:rPr>
          <w:rFonts w:hint="eastAsia"/>
        </w:rPr>
        <w:t>就像我们的心，有情世界和器世界全部是以一种长生不老的方式来产生，可能没有这个能力，但是他认为是这样的，这个跟我们唯识有点点相同。</w:t>
      </w:r>
    </w:p>
    <w:p w14:paraId="491CA7FA" w14:textId="77777777" w:rsidR="005C73DB" w:rsidRPr="005C73DB" w:rsidRDefault="005C73DB" w:rsidP="005C73DB">
      <w:pPr>
        <w:widowControl w:val="0"/>
        <w:ind w:firstLine="601"/>
        <w:rPr>
          <w:b/>
          <w:bCs/>
        </w:rPr>
      </w:pPr>
      <w:r w:rsidRPr="005C73DB">
        <w:rPr>
          <w:rFonts w:hint="eastAsia"/>
          <w:b/>
          <w:bCs/>
        </w:rPr>
        <w:t>摩醯首罗，现无边身，成其伴侣。</w:t>
      </w:r>
    </w:p>
    <w:p w14:paraId="6B650F37" w14:textId="770FC8E1" w:rsidR="005C73DB" w:rsidRPr="005C73DB" w:rsidRDefault="005C73DB" w:rsidP="005C73DB">
      <w:pPr>
        <w:widowControl w:val="0"/>
        <w:ind w:firstLine="600"/>
      </w:pPr>
      <w:r w:rsidRPr="005C73DB">
        <w:rPr>
          <w:rFonts w:hint="eastAsia"/>
        </w:rPr>
        <w:t>最后他转入到什么呢？</w:t>
      </w:r>
      <w:r w:rsidR="000C5882" w:rsidRPr="005C73DB">
        <w:rPr>
          <w:rFonts w:hint="eastAsia"/>
        </w:rPr>
        <w:t>“</w:t>
      </w:r>
      <w:r w:rsidRPr="005C73DB">
        <w:rPr>
          <w:rFonts w:hint="eastAsia"/>
        </w:rPr>
        <w:t>摩醯首罗</w:t>
      </w:r>
      <w:r w:rsidR="005C371A" w:rsidRPr="005C73DB">
        <w:rPr>
          <w:rFonts w:hint="eastAsia"/>
        </w:rPr>
        <w:t>”</w:t>
      </w:r>
      <w:r w:rsidRPr="005C73DB">
        <w:rPr>
          <w:rFonts w:hint="eastAsia"/>
        </w:rPr>
        <w:t>，指的是大自在天，色界当中最高的大自在天。</w:t>
      </w:r>
    </w:p>
    <w:p w14:paraId="1F059251" w14:textId="77777777" w:rsidR="005C73DB" w:rsidRPr="005C73DB" w:rsidRDefault="005C73DB" w:rsidP="005C73DB">
      <w:pPr>
        <w:widowControl w:val="0"/>
        <w:ind w:firstLine="600"/>
      </w:pPr>
      <w:r w:rsidRPr="005C73DB">
        <w:rPr>
          <w:rFonts w:hint="eastAsia"/>
        </w:rPr>
        <w:t>他的身体显现无边无际，认为整个宇宙万物都是他创造的，所以成了他的伴侣，他的眷属。</w:t>
      </w:r>
    </w:p>
    <w:p w14:paraId="33CADF1B" w14:textId="77777777" w:rsidR="005C73DB" w:rsidRPr="005C73DB" w:rsidRDefault="005C73DB" w:rsidP="005C73DB">
      <w:pPr>
        <w:widowControl w:val="0"/>
        <w:ind w:firstLine="601"/>
        <w:rPr>
          <w:b/>
          <w:bCs/>
        </w:rPr>
      </w:pPr>
      <w:r w:rsidRPr="005C73DB">
        <w:rPr>
          <w:rFonts w:hint="eastAsia"/>
          <w:b/>
          <w:bCs/>
        </w:rPr>
        <w:t>迷佛菩提，亡失知见。</w:t>
      </w:r>
    </w:p>
    <w:p w14:paraId="08DDD2B3" w14:textId="77777777" w:rsidR="005C73DB" w:rsidRPr="005C73DB" w:rsidRDefault="005C73DB" w:rsidP="005C73DB">
      <w:pPr>
        <w:widowControl w:val="0"/>
        <w:ind w:firstLine="600"/>
      </w:pPr>
      <w:r w:rsidRPr="005C73DB">
        <w:rPr>
          <w:rFonts w:hint="eastAsia"/>
        </w:rPr>
        <w:t>迷失了佛的菩提果位，而且亡失了因的正知正见。</w:t>
      </w:r>
    </w:p>
    <w:p w14:paraId="40E8BFDF" w14:textId="77777777" w:rsidR="005C73DB" w:rsidRPr="005C73DB" w:rsidRDefault="005C73DB" w:rsidP="005C73DB">
      <w:pPr>
        <w:widowControl w:val="0"/>
        <w:ind w:firstLine="601"/>
        <w:rPr>
          <w:b/>
          <w:bCs/>
        </w:rPr>
      </w:pPr>
      <w:r w:rsidRPr="005C73DB">
        <w:rPr>
          <w:rFonts w:hint="eastAsia"/>
          <w:b/>
          <w:bCs/>
        </w:rPr>
        <w:t>是名第二，立能为心，成能事果，违远圆通，背涅槃城，生大慢天，我遍圆种。</w:t>
      </w:r>
    </w:p>
    <w:p w14:paraId="3C15933F" w14:textId="724E1E93" w:rsidR="005C73DB" w:rsidRPr="005C73DB" w:rsidRDefault="005C73DB" w:rsidP="005C73DB">
      <w:pPr>
        <w:widowControl w:val="0"/>
        <w:ind w:firstLine="600"/>
      </w:pPr>
      <w:r w:rsidRPr="005C73DB">
        <w:rPr>
          <w:rFonts w:hint="eastAsia"/>
        </w:rPr>
        <w:t>那么这是第二个邪见，或者是阴魔。</w:t>
      </w:r>
      <w:r w:rsidR="000C5882" w:rsidRPr="005C73DB">
        <w:rPr>
          <w:rFonts w:hint="eastAsia"/>
        </w:rPr>
        <w:t>“</w:t>
      </w:r>
      <w:r w:rsidRPr="005C73DB">
        <w:rPr>
          <w:rFonts w:hint="eastAsia"/>
        </w:rPr>
        <w:t>立能为心</w:t>
      </w:r>
      <w:r w:rsidR="005C371A" w:rsidRPr="005C73DB">
        <w:rPr>
          <w:rFonts w:hint="eastAsia"/>
        </w:rPr>
        <w:t>”</w:t>
      </w:r>
      <w:r w:rsidRPr="005C73DB">
        <w:rPr>
          <w:rFonts w:hint="eastAsia"/>
        </w:rPr>
        <w:t>，他认为心造化一切，心是一切的根源。最后的话，成就十二类的众生，它违背和远离圆通妙定，背离了涅槃之城，生于大慢天当中——他转生到特别我慢的大自在天。</w:t>
      </w:r>
    </w:p>
    <w:p w14:paraId="22BEAB6F" w14:textId="01ACC97C" w:rsidR="005C73DB" w:rsidRPr="005C73DB" w:rsidRDefault="005C73DB" w:rsidP="005C73DB">
      <w:pPr>
        <w:widowControl w:val="0"/>
        <w:ind w:firstLine="600"/>
      </w:pPr>
      <w:r w:rsidRPr="005C73DB">
        <w:rPr>
          <w:rFonts w:hint="eastAsia"/>
        </w:rPr>
        <w:t>而且</w:t>
      </w:r>
      <w:r w:rsidR="000C5882" w:rsidRPr="005C73DB">
        <w:rPr>
          <w:rFonts w:hint="eastAsia"/>
        </w:rPr>
        <w:t>“</w:t>
      </w:r>
      <w:r w:rsidRPr="005C73DB">
        <w:rPr>
          <w:rFonts w:hint="eastAsia"/>
        </w:rPr>
        <w:t>我遍圆种</w:t>
      </w:r>
      <w:r w:rsidR="005C371A" w:rsidRPr="005C73DB">
        <w:rPr>
          <w:rFonts w:hint="eastAsia"/>
        </w:rPr>
        <w:t>”</w:t>
      </w:r>
      <w:r w:rsidRPr="005C73DB">
        <w:rPr>
          <w:rFonts w:hint="eastAsia"/>
        </w:rPr>
        <w:t>，他认为，我能周遍一切器情</w:t>
      </w:r>
      <w:r w:rsidRPr="005C73DB">
        <w:rPr>
          <w:rFonts w:hint="eastAsia"/>
        </w:rPr>
        <w:lastRenderedPageBreak/>
        <w:t>世界，同时圆含一切的世界，这么一个种族。</w:t>
      </w:r>
    </w:p>
    <w:p w14:paraId="07C3891C" w14:textId="77777777" w:rsidR="005C73DB" w:rsidRPr="005C73DB" w:rsidRDefault="005C73DB" w:rsidP="005C73DB">
      <w:pPr>
        <w:widowControl w:val="0"/>
        <w:ind w:firstLine="600"/>
      </w:pPr>
      <w:r w:rsidRPr="005C73DB">
        <w:rPr>
          <w:rFonts w:hint="eastAsia"/>
        </w:rPr>
        <w:t>它会转生到这么一个天人，特别傲慢。</w:t>
      </w:r>
    </w:p>
    <w:p w14:paraId="736FAB18" w14:textId="77777777" w:rsidR="005C73DB" w:rsidRPr="005C73DB" w:rsidRDefault="005C73DB" w:rsidP="005C73DB">
      <w:pPr>
        <w:widowControl w:val="0"/>
        <w:ind w:firstLine="600"/>
      </w:pPr>
      <w:r w:rsidRPr="005C73DB">
        <w:rPr>
          <w:rFonts w:hint="eastAsia"/>
        </w:rPr>
        <w:t>我们人当中也有一些特别傲慢的，他可能生来就是。我们佛经当中讲，婆罗门种姓是比较傲慢的。这个人，包括已经出了家以后，也是特别傲慢，也有这样的。</w:t>
      </w:r>
    </w:p>
    <w:p w14:paraId="1E03B334" w14:textId="77777777" w:rsidR="005C73DB" w:rsidRPr="005C73DB" w:rsidRDefault="005C73DB" w:rsidP="005C73DB">
      <w:pPr>
        <w:widowControl w:val="0"/>
        <w:ind w:firstLine="600"/>
      </w:pPr>
      <w:r w:rsidRPr="005C73DB">
        <w:rPr>
          <w:rFonts w:hint="eastAsia"/>
        </w:rPr>
        <w:t>其实，慢的话，五个根本烦恼之一。自己的见解，自己的修行，自己所有的这些，特别傲慢的话，可能也不好说，以后转生到什么地方去。有些我慢的人根本看不到自己的缺点，包括我们有时候商量什么的话，特别固执、特别傲慢，很难随顺别人，很难合群。</w:t>
      </w:r>
    </w:p>
    <w:p w14:paraId="0EFE928F" w14:textId="0C6D80A0" w:rsidR="005C73DB" w:rsidRPr="005C73DB" w:rsidRDefault="005C73DB" w:rsidP="005C73DB">
      <w:pPr>
        <w:widowControl w:val="0"/>
        <w:ind w:firstLine="600"/>
      </w:pPr>
      <w:r w:rsidRPr="005C73DB">
        <w:rPr>
          <w:rFonts w:hint="eastAsia"/>
        </w:rPr>
        <w:t>虽然我们需要有一点自己的主见，这个是需要的，也不能全部都是人云亦云，别人说什么：</w:t>
      </w:r>
      <w:r w:rsidR="000C5882" w:rsidRPr="005C73DB">
        <w:rPr>
          <w:rFonts w:hint="eastAsia"/>
        </w:rPr>
        <w:t>“</w:t>
      </w:r>
      <w:r w:rsidRPr="005C73DB">
        <w:rPr>
          <w:rFonts w:hint="eastAsia"/>
        </w:rPr>
        <w:t>是是是，就是这样，我也这么想的，你说的非常的对，对对对。</w:t>
      </w:r>
      <w:r w:rsidR="005C371A" w:rsidRPr="005C73DB">
        <w:rPr>
          <w:rFonts w:hint="eastAsia"/>
        </w:rPr>
        <w:t>”</w:t>
      </w:r>
      <w:r w:rsidRPr="005C73DB">
        <w:rPr>
          <w:rFonts w:hint="eastAsia"/>
        </w:rPr>
        <w:t>什么都是跟着别人跑，也不对。</w:t>
      </w:r>
    </w:p>
    <w:p w14:paraId="5749220F" w14:textId="77777777" w:rsidR="005C73DB" w:rsidRPr="005C73DB" w:rsidRDefault="005C73DB" w:rsidP="005C73DB">
      <w:pPr>
        <w:widowControl w:val="0"/>
        <w:ind w:firstLine="600"/>
      </w:pPr>
      <w:r w:rsidRPr="005C73DB">
        <w:rPr>
          <w:rFonts w:hint="eastAsia"/>
        </w:rPr>
        <w:t>自己一点没有主见，也不对；如果太固执，别人说什么，自己的见解谁也改不了，这也不是很好的，这叫顽固分子，所以也不太好。</w:t>
      </w:r>
    </w:p>
    <w:p w14:paraId="2BAC7670" w14:textId="77777777" w:rsidR="005C73DB" w:rsidRPr="005C73DB" w:rsidRDefault="005C73DB" w:rsidP="005C73DB">
      <w:pPr>
        <w:widowControl w:val="0"/>
        <w:ind w:firstLine="600"/>
      </w:pPr>
      <w:r w:rsidRPr="005C73DB">
        <w:rPr>
          <w:rFonts w:hint="eastAsia"/>
        </w:rPr>
        <w:t>这是第二种阴魔。</w:t>
      </w:r>
    </w:p>
    <w:p w14:paraId="12486A20" w14:textId="77777777" w:rsidR="005C73DB" w:rsidRPr="005C73DB" w:rsidRDefault="005C73DB" w:rsidP="005C73DB">
      <w:pPr>
        <w:widowControl w:val="0"/>
        <w:ind w:firstLine="600"/>
      </w:pPr>
      <w:r w:rsidRPr="005C73DB">
        <w:rPr>
          <w:rFonts w:hint="eastAsia"/>
        </w:rPr>
        <w:t>第三种阴魔，常和非常执。堕入常和不是常有的执着当中。</w:t>
      </w:r>
    </w:p>
    <w:p w14:paraId="7F1C1361" w14:textId="77777777" w:rsidR="005C73DB" w:rsidRPr="005C73DB" w:rsidRDefault="005C73DB" w:rsidP="005C73DB">
      <w:pPr>
        <w:widowControl w:val="0"/>
        <w:ind w:firstLine="601"/>
        <w:rPr>
          <w:b/>
          <w:bCs/>
        </w:rPr>
      </w:pPr>
      <w:r w:rsidRPr="005C73DB">
        <w:rPr>
          <w:rFonts w:hint="eastAsia"/>
          <w:b/>
          <w:bCs/>
        </w:rPr>
        <w:lastRenderedPageBreak/>
        <w:t>又善男子，穷诸行空，已灭生灭，而于寂灭，精妙未圆。</w:t>
      </w:r>
    </w:p>
    <w:p w14:paraId="7320748F" w14:textId="77777777" w:rsidR="005C73DB" w:rsidRPr="005C73DB" w:rsidRDefault="005C73DB" w:rsidP="005C73DB">
      <w:pPr>
        <w:widowControl w:val="0"/>
        <w:ind w:firstLine="600"/>
      </w:pPr>
      <w:r w:rsidRPr="005C73DB">
        <w:rPr>
          <w:rFonts w:hint="eastAsia"/>
        </w:rPr>
        <w:t>跟前面一样的。</w:t>
      </w:r>
    </w:p>
    <w:p w14:paraId="3F2489C3" w14:textId="77777777" w:rsidR="005C73DB" w:rsidRPr="005C73DB" w:rsidRDefault="005C73DB" w:rsidP="005C73DB">
      <w:pPr>
        <w:widowControl w:val="0"/>
        <w:ind w:firstLine="601"/>
        <w:rPr>
          <w:b/>
          <w:bCs/>
        </w:rPr>
      </w:pPr>
      <w:r w:rsidRPr="005C73DB">
        <w:rPr>
          <w:rFonts w:hint="eastAsia"/>
          <w:b/>
          <w:bCs/>
        </w:rPr>
        <w:t>若于所归，有所归依，自疑身心，从彼流出，十方虚空，咸其生起，</w:t>
      </w:r>
    </w:p>
    <w:p w14:paraId="77C5C265" w14:textId="4D018511" w:rsidR="005C73DB" w:rsidRPr="005C73DB" w:rsidRDefault="005C73DB" w:rsidP="005C73DB">
      <w:pPr>
        <w:widowControl w:val="0"/>
        <w:ind w:firstLine="600"/>
      </w:pPr>
      <w:r w:rsidRPr="005C73DB">
        <w:rPr>
          <w:rFonts w:hint="eastAsia"/>
        </w:rPr>
        <w:t>对于所归处的识蕴，</w:t>
      </w:r>
      <w:r w:rsidR="000C5882" w:rsidRPr="005C73DB">
        <w:rPr>
          <w:rFonts w:hint="eastAsia"/>
        </w:rPr>
        <w:t>“</w:t>
      </w:r>
      <w:r w:rsidRPr="005C73DB">
        <w:rPr>
          <w:rFonts w:hint="eastAsia"/>
        </w:rPr>
        <w:t>有所归依</w:t>
      </w:r>
      <w:r w:rsidR="005C371A" w:rsidRPr="005C73DB">
        <w:rPr>
          <w:rFonts w:hint="eastAsia"/>
        </w:rPr>
        <w:t>”</w:t>
      </w:r>
      <w:r w:rsidRPr="005C73DB">
        <w:rPr>
          <w:rFonts w:hint="eastAsia"/>
        </w:rPr>
        <w:t>，他觉得，识蕴应该是我们一切的根本，一切依靠处。他自认为，我们的身体，我们的心，全部都是从识蕴当中流出来的。</w:t>
      </w:r>
    </w:p>
    <w:p w14:paraId="78BFA49C" w14:textId="61B1D439" w:rsidR="005C73DB" w:rsidRPr="005C73DB" w:rsidRDefault="005C73DB" w:rsidP="005C73DB">
      <w:pPr>
        <w:widowControl w:val="0"/>
        <w:ind w:firstLine="600"/>
      </w:pPr>
      <w:r w:rsidRPr="005C73DB">
        <w:rPr>
          <w:rFonts w:hint="eastAsia"/>
        </w:rPr>
        <w:t>也是跟前面</w:t>
      </w:r>
      <w:r w:rsidR="000C5882" w:rsidRPr="005C73DB">
        <w:rPr>
          <w:rFonts w:hint="eastAsia"/>
        </w:rPr>
        <w:t>“</w:t>
      </w:r>
      <w:r w:rsidRPr="005C73DB">
        <w:rPr>
          <w:rFonts w:hint="eastAsia"/>
        </w:rPr>
        <w:t>万法唯心造</w:t>
      </w:r>
      <w:r w:rsidR="005C371A" w:rsidRPr="005C73DB">
        <w:rPr>
          <w:rFonts w:hint="eastAsia"/>
        </w:rPr>
        <w:t>”</w:t>
      </w:r>
      <w:r w:rsidRPr="005C73DB">
        <w:t>有点相同，但是不</w:t>
      </w:r>
      <w:r w:rsidRPr="005C73DB">
        <w:rPr>
          <w:rFonts w:hint="eastAsia"/>
        </w:rPr>
        <w:t>同</w:t>
      </w:r>
      <w:r w:rsidRPr="005C73DB">
        <w:t>的</w:t>
      </w:r>
      <w:r w:rsidRPr="005C73DB">
        <w:rPr>
          <w:rFonts w:hint="eastAsia"/>
        </w:rPr>
        <w:t>是</w:t>
      </w:r>
      <w:r w:rsidRPr="005C73DB">
        <w:t>，</w:t>
      </w:r>
      <w:r w:rsidRPr="005C73DB">
        <w:rPr>
          <w:rFonts w:hint="eastAsia"/>
        </w:rPr>
        <w:t>这里承认有</w:t>
      </w:r>
      <w:r w:rsidRPr="005C73DB">
        <w:t>一个常有的东西，觉得</w:t>
      </w:r>
      <w:r w:rsidRPr="005C73DB">
        <w:rPr>
          <w:rFonts w:hint="eastAsia"/>
        </w:rPr>
        <w:t>身心</w:t>
      </w:r>
      <w:r w:rsidRPr="005C73DB">
        <w:t>全部都是在这里出现的</w:t>
      </w:r>
      <w:r w:rsidRPr="005C73DB">
        <w:rPr>
          <w:rFonts w:hint="eastAsia"/>
        </w:rPr>
        <w:t>。</w:t>
      </w:r>
    </w:p>
    <w:p w14:paraId="6B1AE1B1" w14:textId="0302935F" w:rsidR="005C73DB" w:rsidRPr="005C73DB" w:rsidRDefault="005C73DB" w:rsidP="005C73DB">
      <w:pPr>
        <w:widowControl w:val="0"/>
        <w:ind w:firstLine="600"/>
      </w:pPr>
      <w:r w:rsidRPr="005C73DB">
        <w:t>还有</w:t>
      </w:r>
      <w:r w:rsidRPr="005C73DB">
        <w:rPr>
          <w:rFonts w:hint="eastAsia"/>
        </w:rPr>
        <w:t>十方</w:t>
      </w:r>
      <w:r w:rsidRPr="005C73DB">
        <w:t>虚空也好，</w:t>
      </w:r>
      <w:r w:rsidRPr="005C73DB">
        <w:rPr>
          <w:rFonts w:hint="eastAsia"/>
        </w:rPr>
        <w:t>世间</w:t>
      </w:r>
      <w:r w:rsidRPr="005C73DB">
        <w:t>的一切也是</w:t>
      </w:r>
      <w:r w:rsidRPr="005C73DB">
        <w:rPr>
          <w:rFonts w:hint="eastAsia"/>
        </w:rPr>
        <w:t>从</w:t>
      </w:r>
      <w:r w:rsidRPr="005C73DB">
        <w:t>自己的</w:t>
      </w:r>
      <w:r w:rsidRPr="005C73DB">
        <w:rPr>
          <w:rFonts w:hint="eastAsia"/>
        </w:rPr>
        <w:t>识蕴当中出现的——</w:t>
      </w:r>
      <w:r w:rsidR="000C5882" w:rsidRPr="005C73DB">
        <w:rPr>
          <w:rFonts w:hint="eastAsia"/>
        </w:rPr>
        <w:t>“</w:t>
      </w:r>
      <w:r w:rsidRPr="005C73DB">
        <w:rPr>
          <w:rFonts w:hint="eastAsia"/>
        </w:rPr>
        <w:t>十方虚空，咸其生起</w:t>
      </w:r>
      <w:r w:rsidR="005C371A" w:rsidRPr="005C73DB">
        <w:rPr>
          <w:rFonts w:hint="eastAsia"/>
        </w:rPr>
        <w:t>”</w:t>
      </w:r>
      <w:r w:rsidRPr="005C73DB">
        <w:rPr>
          <w:rFonts w:hint="eastAsia"/>
        </w:rPr>
        <w:t>，全部是从识蕴当中所生的。</w:t>
      </w:r>
    </w:p>
    <w:p w14:paraId="0151283C" w14:textId="77777777" w:rsidR="005C73DB" w:rsidRPr="005C73DB" w:rsidRDefault="005C73DB" w:rsidP="005C73DB">
      <w:pPr>
        <w:widowControl w:val="0"/>
        <w:ind w:firstLine="601"/>
        <w:rPr>
          <w:b/>
          <w:bCs/>
        </w:rPr>
      </w:pPr>
      <w:r w:rsidRPr="005C73DB">
        <w:rPr>
          <w:rFonts w:hint="eastAsia"/>
          <w:b/>
          <w:bCs/>
        </w:rPr>
        <w:t>即于都起，所宣流地，作真常身，无生灭解。</w:t>
      </w:r>
    </w:p>
    <w:p w14:paraId="21812CB0" w14:textId="231EB6CF" w:rsidR="005C73DB" w:rsidRPr="005C73DB" w:rsidRDefault="005C73DB" w:rsidP="005C73DB">
      <w:pPr>
        <w:widowControl w:val="0"/>
        <w:ind w:firstLine="600"/>
      </w:pPr>
      <w:r w:rsidRPr="005C73DB">
        <w:rPr>
          <w:rFonts w:hint="eastAsia"/>
        </w:rPr>
        <w:t>包括自己的身心、十方世界的虚空</w:t>
      </w:r>
      <w:r w:rsidR="000C5882" w:rsidRPr="005C73DB">
        <w:rPr>
          <w:rFonts w:hint="eastAsia"/>
        </w:rPr>
        <w:t>“</w:t>
      </w:r>
      <w:r w:rsidRPr="005C73DB">
        <w:rPr>
          <w:rFonts w:hint="eastAsia"/>
        </w:rPr>
        <w:t>都起</w:t>
      </w:r>
      <w:r w:rsidR="005C371A" w:rsidRPr="005C73DB">
        <w:rPr>
          <w:rFonts w:hint="eastAsia"/>
        </w:rPr>
        <w:t>”</w:t>
      </w:r>
      <w:r w:rsidRPr="005C73DB">
        <w:rPr>
          <w:rFonts w:hint="eastAsia"/>
        </w:rPr>
        <w:t>，他们都出现在这个世界的话，它的来源是什么呢？</w:t>
      </w:r>
      <w:r w:rsidR="000C5882" w:rsidRPr="005C73DB">
        <w:rPr>
          <w:rFonts w:hint="eastAsia"/>
        </w:rPr>
        <w:t>“</w:t>
      </w:r>
      <w:r w:rsidRPr="005C73DB">
        <w:rPr>
          <w:rFonts w:hint="eastAsia"/>
        </w:rPr>
        <w:t>所宣流地</w:t>
      </w:r>
      <w:r w:rsidR="005C371A" w:rsidRPr="005C73DB">
        <w:rPr>
          <w:rFonts w:hint="eastAsia"/>
        </w:rPr>
        <w:t>”</w:t>
      </w:r>
      <w:r w:rsidRPr="005C73DB">
        <w:rPr>
          <w:rFonts w:hint="eastAsia"/>
        </w:rPr>
        <w:t>，所显示的这些地方就是识蕴。</w:t>
      </w:r>
    </w:p>
    <w:p w14:paraId="739C19D4" w14:textId="3D36F5D9" w:rsidR="005C73DB" w:rsidRPr="005C73DB" w:rsidRDefault="000C5882" w:rsidP="005C73DB">
      <w:pPr>
        <w:widowControl w:val="0"/>
        <w:ind w:firstLine="600"/>
      </w:pPr>
      <w:r w:rsidRPr="005C73DB">
        <w:rPr>
          <w:rFonts w:hint="eastAsia"/>
        </w:rPr>
        <w:t>“</w:t>
      </w:r>
      <w:r w:rsidR="005C73DB" w:rsidRPr="005C73DB">
        <w:rPr>
          <w:rFonts w:hint="eastAsia"/>
        </w:rPr>
        <w:t>作真常身</w:t>
      </w:r>
      <w:r w:rsidR="005C371A" w:rsidRPr="005C73DB">
        <w:rPr>
          <w:rFonts w:hint="eastAsia"/>
        </w:rPr>
        <w:t>”</w:t>
      </w:r>
      <w:r w:rsidR="005C73DB" w:rsidRPr="005C73DB">
        <w:rPr>
          <w:rFonts w:hint="eastAsia"/>
        </w:rPr>
        <w:t>，认为识蕴是真实、常身的，恒常不变的。</w:t>
      </w:r>
    </w:p>
    <w:p w14:paraId="4697C0B4" w14:textId="7F861FA1" w:rsidR="005C73DB" w:rsidRPr="005C73DB" w:rsidRDefault="000C5882" w:rsidP="005C73DB">
      <w:pPr>
        <w:widowControl w:val="0"/>
        <w:ind w:firstLine="600"/>
      </w:pPr>
      <w:r w:rsidRPr="005C73DB">
        <w:rPr>
          <w:rFonts w:hint="eastAsia"/>
        </w:rPr>
        <w:t>“</w:t>
      </w:r>
      <w:r w:rsidR="005C73DB" w:rsidRPr="005C73DB">
        <w:rPr>
          <w:rFonts w:hint="eastAsia"/>
        </w:rPr>
        <w:t>无生灭解</w:t>
      </w:r>
      <w:r w:rsidR="005C371A" w:rsidRPr="005C73DB">
        <w:rPr>
          <w:rFonts w:hint="eastAsia"/>
        </w:rPr>
        <w:t>”</w:t>
      </w:r>
      <w:r w:rsidR="005C73DB" w:rsidRPr="005C73DB">
        <w:rPr>
          <w:rFonts w:hint="eastAsia"/>
        </w:rPr>
        <w:t>，觉得它没有生生灭灭。</w:t>
      </w:r>
    </w:p>
    <w:p w14:paraId="46C8A42A" w14:textId="77777777" w:rsidR="005C73DB" w:rsidRPr="005C73DB" w:rsidRDefault="005C73DB" w:rsidP="005C73DB">
      <w:pPr>
        <w:widowControl w:val="0"/>
        <w:ind w:firstLine="600"/>
      </w:pPr>
      <w:r w:rsidRPr="005C73DB">
        <w:rPr>
          <w:rFonts w:hint="eastAsia"/>
        </w:rPr>
        <w:lastRenderedPageBreak/>
        <w:t>识蕴，好像什么都是它产生的，过去、未来的世界也好，现在我们的身体、心，全部都是从这个细微的识蕴当中产生的，所以它无生无灭。</w:t>
      </w:r>
    </w:p>
    <w:p w14:paraId="1A4EB2E1" w14:textId="77777777" w:rsidR="005C73DB" w:rsidRPr="005C73DB" w:rsidRDefault="005C73DB" w:rsidP="005C73DB">
      <w:pPr>
        <w:widowControl w:val="0"/>
        <w:ind w:firstLine="600"/>
      </w:pPr>
      <w:r w:rsidRPr="005C73DB">
        <w:rPr>
          <w:rFonts w:hint="eastAsia"/>
        </w:rPr>
        <w:t>其实这样的说法与我们的说法也有点相同，比如我们说自然本智当中</w:t>
      </w:r>
      <w:r w:rsidRPr="005C73DB">
        <w:t>出现</w:t>
      </w:r>
      <w:r w:rsidRPr="005C73DB">
        <w:rPr>
          <w:rFonts w:hint="eastAsia"/>
        </w:rPr>
        <w:t>一切器情</w:t>
      </w:r>
      <w:r w:rsidRPr="005C73DB">
        <w:t>世界，自然本</w:t>
      </w:r>
      <w:r w:rsidRPr="005C73DB">
        <w:rPr>
          <w:rFonts w:hint="eastAsia"/>
        </w:rPr>
        <w:t>智</w:t>
      </w:r>
      <w:r w:rsidRPr="005C73DB">
        <w:t>它自己在本体上是</w:t>
      </w:r>
      <w:r w:rsidRPr="005C73DB">
        <w:rPr>
          <w:rFonts w:hint="eastAsia"/>
        </w:rPr>
        <w:t>无生无灭</w:t>
      </w:r>
      <w:r w:rsidRPr="005C73DB">
        <w:t>的，</w:t>
      </w:r>
      <w:r w:rsidRPr="005C73DB">
        <w:rPr>
          <w:rFonts w:hint="eastAsia"/>
        </w:rPr>
        <w:t>显现</w:t>
      </w:r>
      <w:r w:rsidRPr="005C73DB">
        <w:t>上是有</w:t>
      </w:r>
      <w:r w:rsidRPr="005C73DB">
        <w:rPr>
          <w:rFonts w:hint="eastAsia"/>
        </w:rPr>
        <w:t>生有灭</w:t>
      </w:r>
      <w:r w:rsidRPr="005C73DB">
        <w:t>。不管是</w:t>
      </w:r>
      <w:r w:rsidRPr="005C73DB">
        <w:rPr>
          <w:rFonts w:hint="eastAsia"/>
        </w:rPr>
        <w:t>学密宗</w:t>
      </w:r>
      <w:r w:rsidRPr="005C73DB">
        <w:t>也好，</w:t>
      </w:r>
      <w:r w:rsidRPr="005C73DB">
        <w:rPr>
          <w:rFonts w:hint="eastAsia"/>
        </w:rPr>
        <w:t>学显宗</w:t>
      </w:r>
      <w:r w:rsidRPr="005C73DB">
        <w:t>的话</w:t>
      </w:r>
      <w:r w:rsidRPr="005C73DB">
        <w:rPr>
          <w:rFonts w:hint="eastAsia"/>
        </w:rPr>
        <w:t>，我们</w:t>
      </w:r>
      <w:r w:rsidRPr="005C73DB">
        <w:t>也有比较相同的说法</w:t>
      </w:r>
      <w:r w:rsidRPr="005C73DB">
        <w:rPr>
          <w:rFonts w:hint="eastAsia"/>
        </w:rPr>
        <w:t>。</w:t>
      </w:r>
      <w:r w:rsidRPr="005C73DB">
        <w:t>所以</w:t>
      </w:r>
      <w:r w:rsidRPr="005C73DB">
        <w:rPr>
          <w:rFonts w:hint="eastAsia"/>
        </w:rPr>
        <w:t>，</w:t>
      </w:r>
      <w:r w:rsidRPr="005C73DB">
        <w:t>如果没有搞明白的话，也有点</w:t>
      </w:r>
      <w:r w:rsidRPr="005C73DB">
        <w:rPr>
          <w:rFonts w:hint="eastAsia"/>
        </w:rPr>
        <w:t>混乱。</w:t>
      </w:r>
    </w:p>
    <w:p w14:paraId="5831307D" w14:textId="77777777" w:rsidR="005C73DB" w:rsidRPr="005C73DB" w:rsidRDefault="005C73DB" w:rsidP="005C73DB">
      <w:pPr>
        <w:widowControl w:val="0"/>
        <w:ind w:firstLine="601"/>
        <w:rPr>
          <w:b/>
          <w:bCs/>
        </w:rPr>
      </w:pPr>
      <w:r w:rsidRPr="005C73DB">
        <w:rPr>
          <w:rFonts w:hint="eastAsia"/>
          <w:b/>
          <w:bCs/>
        </w:rPr>
        <w:t>在生灭中，早计常住，既惑不生，亦迷生灭，安住沉迷。</w:t>
      </w:r>
    </w:p>
    <w:p w14:paraId="721E0193" w14:textId="77777777" w:rsidR="005C73DB" w:rsidRPr="005C73DB" w:rsidRDefault="005C73DB" w:rsidP="005C73DB">
      <w:pPr>
        <w:widowControl w:val="0"/>
        <w:ind w:firstLine="600"/>
      </w:pPr>
      <w:r w:rsidRPr="005C73DB">
        <w:t>在生生</w:t>
      </w:r>
      <w:r w:rsidRPr="005C73DB">
        <w:rPr>
          <w:rFonts w:hint="eastAsia"/>
        </w:rPr>
        <w:t>灭灭</w:t>
      </w:r>
      <w:r w:rsidRPr="005C73DB">
        <w:t>当中</w:t>
      </w:r>
      <w:r w:rsidRPr="005C73DB">
        <w:rPr>
          <w:rFonts w:hint="eastAsia"/>
        </w:rPr>
        <w:t>，实际上这些老早已经常住了，它是不生不灭的。他们的观点，既迷惑了不生不灭的道理，也迷惑了生生灭灭的道理，所以安住在一种沉迷当中。</w:t>
      </w:r>
    </w:p>
    <w:p w14:paraId="042F6043" w14:textId="77777777" w:rsidR="005C73DB" w:rsidRPr="005C73DB" w:rsidRDefault="005C73DB" w:rsidP="005C73DB">
      <w:pPr>
        <w:widowControl w:val="0"/>
        <w:ind w:firstLine="600"/>
      </w:pPr>
      <w:r w:rsidRPr="005C73DB">
        <w:rPr>
          <w:rFonts w:hint="eastAsia"/>
        </w:rPr>
        <w:t>其实</w:t>
      </w:r>
      <w:r w:rsidRPr="005C73DB">
        <w:t>现在我们也是</w:t>
      </w:r>
      <w:r w:rsidRPr="005C73DB">
        <w:rPr>
          <w:rFonts w:hint="eastAsia"/>
        </w:rPr>
        <w:t>，如果不分二谛</w:t>
      </w:r>
      <w:r w:rsidRPr="005C73DB">
        <w:t>，一会有</w:t>
      </w:r>
      <w:r w:rsidRPr="005C73DB">
        <w:rPr>
          <w:rFonts w:hint="eastAsia"/>
        </w:rPr>
        <w:t>生生灭灭</w:t>
      </w:r>
      <w:r w:rsidRPr="005C73DB">
        <w:t>，一会说不</w:t>
      </w:r>
      <w:r w:rsidRPr="005C73DB">
        <w:rPr>
          <w:rFonts w:hint="eastAsia"/>
        </w:rPr>
        <w:t>生不灭</w:t>
      </w:r>
      <w:r w:rsidRPr="005C73DB">
        <w:t>，还是有点矛盾的。他们没有分</w:t>
      </w:r>
      <w:r w:rsidRPr="005C73DB">
        <w:rPr>
          <w:rFonts w:hint="eastAsia"/>
        </w:rPr>
        <w:t>胜义谛和世俗谛，</w:t>
      </w:r>
      <w:r w:rsidRPr="005C73DB">
        <w:t>或者没有分</w:t>
      </w:r>
      <w:r w:rsidRPr="005C73DB">
        <w:rPr>
          <w:rFonts w:hint="eastAsia"/>
        </w:rPr>
        <w:t>显相和实相，</w:t>
      </w:r>
      <w:r w:rsidRPr="005C73DB">
        <w:t>他们觉得生</w:t>
      </w:r>
      <w:r w:rsidRPr="005C73DB">
        <w:rPr>
          <w:rFonts w:hint="eastAsia"/>
        </w:rPr>
        <w:t>灭</w:t>
      </w:r>
      <w:r w:rsidRPr="005C73DB">
        <w:t>当中早就已经常</w:t>
      </w:r>
      <w:r w:rsidRPr="005C73DB">
        <w:rPr>
          <w:rFonts w:hint="eastAsia"/>
        </w:rPr>
        <w:t>住</w:t>
      </w:r>
      <w:r w:rsidRPr="005C73DB">
        <w:t>不</w:t>
      </w:r>
      <w:r w:rsidRPr="005C73DB">
        <w:rPr>
          <w:rFonts w:hint="eastAsia"/>
        </w:rPr>
        <w:t>生</w:t>
      </w:r>
      <w:r w:rsidRPr="005C73DB">
        <w:t>不灭了，这样的话</w:t>
      </w:r>
      <w:r w:rsidRPr="005C73DB">
        <w:rPr>
          <w:rFonts w:hint="eastAsia"/>
        </w:rPr>
        <w:t>，</w:t>
      </w:r>
      <w:r w:rsidRPr="005C73DB">
        <w:t>不</w:t>
      </w:r>
      <w:r w:rsidRPr="005C73DB">
        <w:rPr>
          <w:rFonts w:hint="eastAsia"/>
        </w:rPr>
        <w:t>生不灭</w:t>
      </w:r>
      <w:r w:rsidRPr="005C73DB">
        <w:t>的道理也没有明白，生</w:t>
      </w:r>
      <w:r w:rsidRPr="005C73DB">
        <w:rPr>
          <w:rFonts w:hint="eastAsia"/>
        </w:rPr>
        <w:t>生灭</w:t>
      </w:r>
      <w:r w:rsidRPr="005C73DB">
        <w:t>灭的道理也没有明白。他们的这种</w:t>
      </w:r>
      <w:r w:rsidRPr="005C73DB">
        <w:rPr>
          <w:rFonts w:hint="eastAsia"/>
        </w:rPr>
        <w:t>妄念，</w:t>
      </w:r>
      <w:r w:rsidRPr="005C73DB">
        <w:t>安住在一种非常沉默，或者说迷惑的状态当中。</w:t>
      </w:r>
    </w:p>
    <w:p w14:paraId="288CA78F" w14:textId="77777777" w:rsidR="005C73DB" w:rsidRPr="005C73DB" w:rsidRDefault="005C73DB" w:rsidP="005C73DB">
      <w:pPr>
        <w:widowControl w:val="0"/>
        <w:ind w:firstLine="601"/>
        <w:rPr>
          <w:b/>
          <w:bCs/>
        </w:rPr>
      </w:pPr>
      <w:r w:rsidRPr="005C73DB">
        <w:rPr>
          <w:rFonts w:hint="eastAsia"/>
          <w:b/>
          <w:bCs/>
        </w:rPr>
        <w:lastRenderedPageBreak/>
        <w:t>生胜解者，是人则堕，常非常执；</w:t>
      </w:r>
    </w:p>
    <w:p w14:paraId="3704DBC9" w14:textId="77777777" w:rsidR="005C73DB" w:rsidRPr="005C73DB" w:rsidRDefault="005C73DB" w:rsidP="005C73DB">
      <w:pPr>
        <w:widowControl w:val="0"/>
        <w:ind w:firstLine="600"/>
      </w:pPr>
      <w:r w:rsidRPr="005C73DB">
        <w:rPr>
          <w:rFonts w:hint="eastAsia"/>
        </w:rPr>
        <w:t>他们对此深信不疑，认为这是一个胜解信。那么这种人，堕入常和非常执当中。</w:t>
      </w:r>
    </w:p>
    <w:p w14:paraId="507088C2" w14:textId="77777777" w:rsidR="005C73DB" w:rsidRPr="005C73DB" w:rsidRDefault="005C73DB" w:rsidP="005C73DB">
      <w:pPr>
        <w:widowControl w:val="0"/>
        <w:ind w:firstLine="600"/>
      </w:pPr>
      <w:r w:rsidRPr="005C73DB">
        <w:rPr>
          <w:rFonts w:hint="eastAsia"/>
        </w:rPr>
        <w:t>非常作为常的因也好，或者一会认为是常的，一会认为是非常的，这么一个邪知邪见当中。</w:t>
      </w:r>
    </w:p>
    <w:p w14:paraId="083B530C" w14:textId="77777777" w:rsidR="005C73DB" w:rsidRPr="005C73DB" w:rsidRDefault="005C73DB" w:rsidP="005C73DB">
      <w:pPr>
        <w:widowControl w:val="0"/>
        <w:ind w:firstLine="601"/>
        <w:rPr>
          <w:b/>
          <w:bCs/>
        </w:rPr>
      </w:pPr>
      <w:r w:rsidRPr="005C73DB">
        <w:rPr>
          <w:rFonts w:hint="eastAsia"/>
          <w:b/>
          <w:bCs/>
        </w:rPr>
        <w:t>计自在天，成其伴侣。</w:t>
      </w:r>
    </w:p>
    <w:p w14:paraId="66ED9B4B" w14:textId="77777777" w:rsidR="005C73DB" w:rsidRPr="005C73DB" w:rsidRDefault="005C73DB" w:rsidP="005C73DB">
      <w:pPr>
        <w:widowControl w:val="0"/>
        <w:ind w:firstLine="600"/>
      </w:pPr>
      <w:r w:rsidRPr="005C73DB">
        <w:rPr>
          <w:rFonts w:hint="eastAsia"/>
        </w:rPr>
        <w:t>他转生到自在天的眷属当中。</w:t>
      </w:r>
    </w:p>
    <w:p w14:paraId="446B8555" w14:textId="77777777" w:rsidR="005C73DB" w:rsidRPr="005C73DB" w:rsidRDefault="005C73DB" w:rsidP="005C73DB">
      <w:pPr>
        <w:widowControl w:val="0"/>
        <w:ind w:firstLine="600"/>
      </w:pPr>
      <w:r w:rsidRPr="005C73DB">
        <w:rPr>
          <w:rFonts w:hint="eastAsia"/>
        </w:rPr>
        <w:t>这个自在天好像是欲界当中的魔王天，欲界当中的自在天，他就比较自由自在的。</w:t>
      </w:r>
    </w:p>
    <w:p w14:paraId="6BE6D5BC" w14:textId="77777777" w:rsidR="005C73DB" w:rsidRPr="005C73DB" w:rsidRDefault="005C73DB" w:rsidP="005C73DB">
      <w:pPr>
        <w:widowControl w:val="0"/>
        <w:ind w:firstLine="601"/>
        <w:rPr>
          <w:b/>
          <w:bCs/>
        </w:rPr>
      </w:pPr>
      <w:r w:rsidRPr="005C73DB">
        <w:rPr>
          <w:rFonts w:hint="eastAsia"/>
          <w:b/>
          <w:bCs/>
        </w:rPr>
        <w:t>迷佛菩提，亡失知见。</w:t>
      </w:r>
    </w:p>
    <w:p w14:paraId="11A26E8F" w14:textId="77777777" w:rsidR="005C73DB" w:rsidRPr="005C73DB" w:rsidRDefault="005C73DB" w:rsidP="005C73DB">
      <w:pPr>
        <w:widowControl w:val="0"/>
        <w:ind w:firstLine="600"/>
      </w:pPr>
      <w:r w:rsidRPr="005C73DB">
        <w:rPr>
          <w:rFonts w:hint="eastAsia"/>
        </w:rPr>
        <w:t>他迷惑了佛果菩提，亡失了正知正见。</w:t>
      </w:r>
    </w:p>
    <w:p w14:paraId="1F780EBC" w14:textId="77777777" w:rsidR="005C73DB" w:rsidRPr="005C73DB" w:rsidRDefault="005C73DB" w:rsidP="005C73DB">
      <w:pPr>
        <w:widowControl w:val="0"/>
        <w:ind w:firstLine="601"/>
        <w:rPr>
          <w:b/>
          <w:bCs/>
        </w:rPr>
      </w:pPr>
      <w:r w:rsidRPr="005C73DB">
        <w:rPr>
          <w:rFonts w:hint="eastAsia"/>
          <w:b/>
          <w:bCs/>
        </w:rPr>
        <w:t>是名第三，立因依心，成妄计果，违远圆通，背涅槃城，生倒圆种。</w:t>
      </w:r>
    </w:p>
    <w:p w14:paraId="5BDA1145" w14:textId="77777777" w:rsidR="005C73DB" w:rsidRPr="005C73DB" w:rsidRDefault="005C73DB" w:rsidP="005C73DB">
      <w:pPr>
        <w:widowControl w:val="0"/>
        <w:ind w:firstLine="600"/>
      </w:pPr>
      <w:r w:rsidRPr="005C73DB">
        <w:rPr>
          <w:rFonts w:hint="eastAsia"/>
        </w:rPr>
        <w:t>这是第三个魔、第三个邪见。他们依靠心来安立，身心都是依靠识而产生，最后的话，他成就了虚妄、非真实的一个果位，远离了圆通妙定，违背了涅槃之城，最后转生到颠倒圆满、常有的种姓当中。</w:t>
      </w:r>
    </w:p>
    <w:p w14:paraId="57D56F23" w14:textId="77777777" w:rsidR="005C73DB" w:rsidRPr="005C73DB" w:rsidRDefault="005C73DB" w:rsidP="005C73DB">
      <w:pPr>
        <w:widowControl w:val="0"/>
        <w:ind w:firstLine="600"/>
      </w:pPr>
      <w:r w:rsidRPr="005C73DB">
        <w:rPr>
          <w:rFonts w:hint="eastAsia"/>
        </w:rPr>
        <w:t>所以我们有时候生生灭灭也好，不生不灭也好，两个混在一起修行的话，有时候也有一些歧途。修不好的话，可能也转生到外道当中去。我们在座的人当中现在正在修，下一世有些变成外道的大师，一生开</w:t>
      </w:r>
      <w:r w:rsidRPr="005C73DB">
        <w:rPr>
          <w:rFonts w:hint="eastAsia"/>
        </w:rPr>
        <w:lastRenderedPageBreak/>
        <w:t>始弘扬外道，也有可能。修行是各种各样的，不好说。</w:t>
      </w:r>
    </w:p>
    <w:p w14:paraId="32158136" w14:textId="77777777" w:rsidR="005C73DB" w:rsidRPr="005C73DB" w:rsidRDefault="005C73DB" w:rsidP="005C73DB">
      <w:pPr>
        <w:widowControl w:val="0"/>
        <w:ind w:firstLine="600"/>
      </w:pPr>
      <w:r w:rsidRPr="005C73DB">
        <w:rPr>
          <w:rFonts w:hint="eastAsia"/>
        </w:rPr>
        <w:t>第四种阴魔，知无知执。堕入知和无知的执着当中。</w:t>
      </w:r>
    </w:p>
    <w:p w14:paraId="7E0AB2E1" w14:textId="77777777" w:rsidR="005C73DB" w:rsidRPr="005C73DB" w:rsidRDefault="005C73DB" w:rsidP="005C73DB">
      <w:pPr>
        <w:widowControl w:val="0"/>
        <w:ind w:firstLine="601"/>
        <w:rPr>
          <w:b/>
          <w:bCs/>
        </w:rPr>
      </w:pPr>
      <w:r w:rsidRPr="005C73DB">
        <w:rPr>
          <w:rFonts w:hint="eastAsia"/>
          <w:b/>
          <w:bCs/>
        </w:rPr>
        <w:t>又善男子，穷诸行空，已灭生灭，而于寂灭，精妙未圆。</w:t>
      </w:r>
    </w:p>
    <w:p w14:paraId="7B7D5FC4" w14:textId="77777777" w:rsidR="005C73DB" w:rsidRPr="005C73DB" w:rsidRDefault="005C73DB" w:rsidP="005C73DB">
      <w:pPr>
        <w:widowControl w:val="0"/>
        <w:ind w:firstLine="600"/>
      </w:pPr>
      <w:r w:rsidRPr="005C73DB">
        <w:rPr>
          <w:rFonts w:hint="eastAsia"/>
        </w:rPr>
        <w:t>善男子，穷究一切行蕴空，已经灭了生生灭灭，然后在寂灭精妙当中，没有圆满。</w:t>
      </w:r>
    </w:p>
    <w:p w14:paraId="13CFD020" w14:textId="77777777" w:rsidR="005C73DB" w:rsidRPr="005C73DB" w:rsidRDefault="005C73DB" w:rsidP="005C73DB">
      <w:pPr>
        <w:widowControl w:val="0"/>
        <w:ind w:firstLine="601"/>
        <w:rPr>
          <w:b/>
          <w:bCs/>
        </w:rPr>
      </w:pPr>
      <w:r w:rsidRPr="005C73DB">
        <w:rPr>
          <w:rFonts w:hint="eastAsia"/>
          <w:b/>
          <w:bCs/>
        </w:rPr>
        <w:t>若于所知，知遍圆故，因知立解，十方草木，皆称有情，与人无异。</w:t>
      </w:r>
    </w:p>
    <w:p w14:paraId="26702116" w14:textId="77777777" w:rsidR="005C73DB" w:rsidRPr="005C73DB" w:rsidRDefault="005C73DB" w:rsidP="005C73DB">
      <w:pPr>
        <w:widowControl w:val="0"/>
        <w:ind w:firstLine="600"/>
      </w:pPr>
      <w:r w:rsidRPr="005C73DB">
        <w:rPr>
          <w:rFonts w:hint="eastAsia"/>
        </w:rPr>
        <w:t>这里修的时候，把识蕴当做一个所知，所了知的一个法，而且这个所知能遍于一切器情世界，能圆满一切世界，所以依靠它能建立世间万物。</w:t>
      </w:r>
    </w:p>
    <w:p w14:paraId="36B20B14" w14:textId="4D8A15B9" w:rsidR="005C73DB" w:rsidRPr="005C73DB" w:rsidRDefault="000C5882" w:rsidP="005C73DB">
      <w:pPr>
        <w:widowControl w:val="0"/>
        <w:ind w:firstLine="600"/>
      </w:pPr>
      <w:r w:rsidRPr="005C73DB">
        <w:rPr>
          <w:rFonts w:hint="eastAsia"/>
        </w:rPr>
        <w:t>“</w:t>
      </w:r>
      <w:r w:rsidR="005C73DB" w:rsidRPr="005C73DB">
        <w:rPr>
          <w:rFonts w:hint="eastAsia"/>
        </w:rPr>
        <w:t>因知立解</w:t>
      </w:r>
      <w:r w:rsidR="005C371A" w:rsidRPr="005C73DB">
        <w:rPr>
          <w:rFonts w:hint="eastAsia"/>
        </w:rPr>
        <w:t>”</w:t>
      </w:r>
      <w:r w:rsidR="005C73DB" w:rsidRPr="005C73DB">
        <w:rPr>
          <w:rFonts w:hint="eastAsia"/>
        </w:rPr>
        <w:t>，他认为，依靠所知也好，依靠心识的话，整个世间万物从中可以建立，也可以产生。</w:t>
      </w:r>
    </w:p>
    <w:p w14:paraId="675FE00C" w14:textId="1FB75E03" w:rsidR="005C73DB" w:rsidRPr="005C73DB" w:rsidRDefault="005C73DB" w:rsidP="005C73DB">
      <w:pPr>
        <w:widowControl w:val="0"/>
        <w:ind w:firstLine="600"/>
      </w:pPr>
      <w:r w:rsidRPr="005C73DB">
        <w:rPr>
          <w:rFonts w:hint="eastAsia"/>
        </w:rPr>
        <w:t>我们讲</w:t>
      </w:r>
      <w:r w:rsidR="000C5882" w:rsidRPr="005C73DB">
        <w:rPr>
          <w:rFonts w:hint="eastAsia"/>
        </w:rPr>
        <w:t>“</w:t>
      </w:r>
      <w:r w:rsidRPr="005C73DB">
        <w:rPr>
          <w:rFonts w:hint="eastAsia"/>
        </w:rPr>
        <w:t>心生万物</w:t>
      </w:r>
      <w:r w:rsidR="005C371A" w:rsidRPr="005C73DB">
        <w:rPr>
          <w:rFonts w:hint="eastAsia"/>
        </w:rPr>
        <w:t>”</w:t>
      </w:r>
      <w:r w:rsidRPr="005C73DB">
        <w:rPr>
          <w:rFonts w:hint="eastAsia"/>
        </w:rPr>
        <w:t>。</w:t>
      </w:r>
    </w:p>
    <w:p w14:paraId="642307C5" w14:textId="77777777" w:rsidR="005C73DB" w:rsidRPr="005C73DB" w:rsidRDefault="005C73DB" w:rsidP="005C73DB">
      <w:pPr>
        <w:widowControl w:val="0"/>
        <w:ind w:firstLine="600"/>
      </w:pPr>
      <w:r w:rsidRPr="005C73DB">
        <w:rPr>
          <w:rFonts w:hint="eastAsia"/>
        </w:rPr>
        <w:t>如果这样的话，十方草木，世间当中的一切无情物，松树也好，柏树也好，十方各种草木，都可以称有情，那么与人没有什么差别。</w:t>
      </w:r>
    </w:p>
    <w:p w14:paraId="2EEE017C" w14:textId="77777777" w:rsidR="005C73DB" w:rsidRPr="005C73DB" w:rsidRDefault="005C73DB" w:rsidP="005C73DB">
      <w:pPr>
        <w:widowControl w:val="0"/>
        <w:ind w:firstLine="600"/>
      </w:pPr>
      <w:r w:rsidRPr="005C73DB">
        <w:rPr>
          <w:rFonts w:hint="eastAsia"/>
        </w:rPr>
        <w:t>原因是什么呢？因为心生万物吗？唯识宗也是这么认为。有时候他觉得一切都是阿赖耶的显现，那么这是一个成熟的阿赖耶，外器世界也是这样的。</w:t>
      </w:r>
    </w:p>
    <w:p w14:paraId="7BBBC19E" w14:textId="77777777" w:rsidR="005C73DB" w:rsidRPr="005C73DB" w:rsidRDefault="005C73DB" w:rsidP="005C73DB">
      <w:pPr>
        <w:widowControl w:val="0"/>
        <w:ind w:firstLine="600"/>
      </w:pPr>
      <w:r w:rsidRPr="005C73DB">
        <w:rPr>
          <w:rFonts w:hint="eastAsia"/>
        </w:rPr>
        <w:lastRenderedPageBreak/>
        <w:t>所以他们认为，世间万物都是心的幻现，跟人没有什么差别。</w:t>
      </w:r>
    </w:p>
    <w:p w14:paraId="6CFFC6DA" w14:textId="77777777" w:rsidR="005C73DB" w:rsidRPr="005C73DB" w:rsidRDefault="005C73DB" w:rsidP="005C73DB">
      <w:pPr>
        <w:widowControl w:val="0"/>
        <w:ind w:firstLine="601"/>
        <w:rPr>
          <w:b/>
          <w:bCs/>
        </w:rPr>
      </w:pPr>
      <w:bookmarkStart w:id="254" w:name="_Hlk171933496"/>
      <w:r w:rsidRPr="005C73DB">
        <w:rPr>
          <w:rFonts w:hint="eastAsia"/>
          <w:b/>
          <w:bCs/>
        </w:rPr>
        <w:t>草木为人，人死还成，十方草树，</w:t>
      </w:r>
      <w:bookmarkEnd w:id="254"/>
      <w:r w:rsidRPr="005C73DB">
        <w:rPr>
          <w:rFonts w:hint="eastAsia"/>
          <w:b/>
          <w:bCs/>
        </w:rPr>
        <w:t>无择遍知。</w:t>
      </w:r>
    </w:p>
    <w:p w14:paraId="2B7C8E29" w14:textId="77777777" w:rsidR="005C73DB" w:rsidRPr="005C73DB" w:rsidRDefault="005C73DB" w:rsidP="005C73DB">
      <w:pPr>
        <w:widowControl w:val="0"/>
        <w:ind w:firstLine="600"/>
      </w:pPr>
      <w:r w:rsidRPr="005C73DB">
        <w:rPr>
          <w:rFonts w:hint="eastAsia"/>
        </w:rPr>
        <w:t>他们认为，草木也可以变成人，因为都是心生的。人死后也可以变成十方草木，所以没有什么区别。</w:t>
      </w:r>
    </w:p>
    <w:p w14:paraId="64668333" w14:textId="2CBA6A2B" w:rsidR="005C73DB" w:rsidRPr="005C73DB" w:rsidRDefault="005C73DB" w:rsidP="005C73DB">
      <w:pPr>
        <w:widowControl w:val="0"/>
        <w:ind w:firstLine="600"/>
      </w:pPr>
      <w:r w:rsidRPr="005C73DB">
        <w:rPr>
          <w:rFonts w:hint="eastAsia"/>
        </w:rPr>
        <w:t>有情物、无情物，</w:t>
      </w:r>
      <w:r w:rsidR="000C5882" w:rsidRPr="005C73DB">
        <w:rPr>
          <w:rFonts w:hint="eastAsia"/>
        </w:rPr>
        <w:t>“</w:t>
      </w:r>
      <w:r w:rsidRPr="005C73DB">
        <w:rPr>
          <w:rFonts w:hint="eastAsia"/>
        </w:rPr>
        <w:t>无择遍知</w:t>
      </w:r>
      <w:r w:rsidR="005C371A" w:rsidRPr="005C73DB">
        <w:rPr>
          <w:rFonts w:hint="eastAsia"/>
        </w:rPr>
        <w:t>”</w:t>
      </w:r>
      <w:r w:rsidRPr="005C73DB">
        <w:rPr>
          <w:rFonts w:hint="eastAsia"/>
        </w:rPr>
        <w:t>，没有什么选择的，全部都是心识的一种游舞</w:t>
      </w:r>
      <w:r w:rsidRPr="005C73DB">
        <w:t>也好，状态也好</w:t>
      </w:r>
      <w:r w:rsidRPr="005C73DB">
        <w:rPr>
          <w:rFonts w:hint="eastAsia"/>
        </w:rPr>
        <w:t>。</w:t>
      </w:r>
    </w:p>
    <w:p w14:paraId="4BC4203B" w14:textId="27E18ECB" w:rsidR="005C73DB" w:rsidRPr="005C73DB" w:rsidRDefault="005C73DB" w:rsidP="005C73DB">
      <w:pPr>
        <w:widowControl w:val="0"/>
        <w:ind w:firstLine="600"/>
      </w:pPr>
      <w:r w:rsidRPr="005C73DB">
        <w:t>有些人觉得，我们吃萝卜白菜的话，</w:t>
      </w:r>
      <w:r w:rsidRPr="005C73DB">
        <w:rPr>
          <w:rFonts w:hint="eastAsia"/>
        </w:rPr>
        <w:t>它们也</w:t>
      </w:r>
      <w:r w:rsidRPr="005C73DB">
        <w:t>是有生命。</w:t>
      </w:r>
      <w:r w:rsidRPr="005C73DB">
        <w:rPr>
          <w:rFonts w:hint="eastAsia"/>
        </w:rPr>
        <w:t>因为《楞严经》当中说</w:t>
      </w:r>
      <w:r w:rsidR="000C5882" w:rsidRPr="005C73DB">
        <w:rPr>
          <w:rFonts w:hint="eastAsia"/>
        </w:rPr>
        <w:t>“</w:t>
      </w:r>
      <w:r w:rsidRPr="005C73DB">
        <w:rPr>
          <w:rFonts w:hint="eastAsia"/>
        </w:rPr>
        <w:t>草木为人，人死还成，十方草树</w:t>
      </w:r>
      <w:r w:rsidR="005C371A" w:rsidRPr="005C73DB">
        <w:rPr>
          <w:rFonts w:hint="eastAsia"/>
        </w:rPr>
        <w:t>”</w:t>
      </w:r>
      <w:r w:rsidRPr="005C73DB">
        <w:rPr>
          <w:rFonts w:hint="eastAsia"/>
        </w:rPr>
        <w:t>，以前也</w:t>
      </w:r>
      <w:r w:rsidRPr="005C73DB">
        <w:t>有人是这样讲的</w:t>
      </w:r>
      <w:r w:rsidRPr="005C73DB">
        <w:rPr>
          <w:rFonts w:hint="eastAsia"/>
        </w:rPr>
        <w:t>。</w:t>
      </w:r>
    </w:p>
    <w:p w14:paraId="3E155612" w14:textId="77777777" w:rsidR="005C73DB" w:rsidRPr="005C73DB" w:rsidRDefault="005C73DB" w:rsidP="005C73DB">
      <w:pPr>
        <w:widowControl w:val="0"/>
        <w:ind w:firstLine="600"/>
      </w:pPr>
      <w:r w:rsidRPr="005C73DB">
        <w:t>其实</w:t>
      </w:r>
      <w:r w:rsidRPr="005C73DB">
        <w:rPr>
          <w:rFonts w:hint="eastAsia"/>
        </w:rPr>
        <w:t>这个</w:t>
      </w:r>
      <w:r w:rsidRPr="005C73DB">
        <w:t>是外道的观点，不是</w:t>
      </w:r>
      <w:r w:rsidRPr="005C73DB">
        <w:rPr>
          <w:rFonts w:hint="eastAsia"/>
        </w:rPr>
        <w:t>《楞严经》自宗的</w:t>
      </w:r>
      <w:r w:rsidRPr="005C73DB">
        <w:t>观</w:t>
      </w:r>
      <w:r w:rsidRPr="005C73DB">
        <w:rPr>
          <w:rFonts w:hint="eastAsia"/>
        </w:rPr>
        <w:t>点。</w:t>
      </w:r>
    </w:p>
    <w:p w14:paraId="5393B3D3" w14:textId="77777777" w:rsidR="005C73DB" w:rsidRPr="005C73DB" w:rsidRDefault="005C73DB" w:rsidP="005C73DB">
      <w:pPr>
        <w:widowControl w:val="0"/>
        <w:ind w:firstLine="600"/>
      </w:pPr>
      <w:r w:rsidRPr="005C73DB">
        <w:t>确实</w:t>
      </w:r>
      <w:r w:rsidRPr="005C73DB">
        <w:rPr>
          <w:rFonts w:hint="eastAsia"/>
        </w:rPr>
        <w:t>，</w:t>
      </w:r>
      <w:r w:rsidRPr="005C73DB">
        <w:t>有些人觉得，那不用吃素，</w:t>
      </w:r>
      <w:r w:rsidRPr="005C73DB">
        <w:rPr>
          <w:rFonts w:hint="eastAsia"/>
        </w:rPr>
        <w:t>因为《楞严经》</w:t>
      </w:r>
      <w:r w:rsidRPr="005C73DB">
        <w:t>当中已经讲了，草木也是有生命的</w:t>
      </w:r>
      <w:r w:rsidRPr="005C73DB">
        <w:rPr>
          <w:rFonts w:hint="eastAsia"/>
        </w:rPr>
        <w:t>。</w:t>
      </w:r>
      <w:r w:rsidRPr="005C73DB">
        <w:t>其实是</w:t>
      </w:r>
      <w:r w:rsidRPr="005C73DB">
        <w:rPr>
          <w:rFonts w:hint="eastAsia"/>
        </w:rPr>
        <w:t>外道</w:t>
      </w:r>
      <w:r w:rsidRPr="005C73DB">
        <w:t>认为一切都是</w:t>
      </w:r>
      <w:r w:rsidRPr="005C73DB">
        <w:rPr>
          <w:rFonts w:hint="eastAsia"/>
        </w:rPr>
        <w:t>心造</w:t>
      </w:r>
      <w:r w:rsidRPr="005C73DB">
        <w:t>，</w:t>
      </w:r>
      <w:r w:rsidRPr="005C73DB">
        <w:rPr>
          <w:rFonts w:hint="eastAsia"/>
        </w:rPr>
        <w:t>所以</w:t>
      </w:r>
      <w:r w:rsidRPr="005C73DB">
        <w:t>动物</w:t>
      </w:r>
      <w:r w:rsidRPr="005C73DB">
        <w:rPr>
          <w:rFonts w:hint="eastAsia"/>
        </w:rPr>
        <w:t>植物</w:t>
      </w:r>
      <w:r w:rsidRPr="005C73DB">
        <w:t>没有什么差别，</w:t>
      </w:r>
      <w:r w:rsidRPr="005C73DB">
        <w:rPr>
          <w:rFonts w:hint="eastAsia"/>
        </w:rPr>
        <w:t>有情物和无情物</w:t>
      </w:r>
      <w:r w:rsidRPr="005C73DB">
        <w:t>没有什么差别，都是一种</w:t>
      </w:r>
      <w:r w:rsidRPr="005C73DB">
        <w:rPr>
          <w:rFonts w:hint="eastAsia"/>
        </w:rPr>
        <w:t>心</w:t>
      </w:r>
      <w:r w:rsidRPr="005C73DB">
        <w:t>的</w:t>
      </w:r>
      <w:r w:rsidRPr="005C73DB">
        <w:rPr>
          <w:rFonts w:hint="eastAsia"/>
        </w:rPr>
        <w:t>幻现。</w:t>
      </w:r>
    </w:p>
    <w:p w14:paraId="646683D6" w14:textId="77777777" w:rsidR="005C73DB" w:rsidRPr="005C73DB" w:rsidRDefault="005C73DB" w:rsidP="005C73DB">
      <w:pPr>
        <w:widowControl w:val="0"/>
        <w:ind w:firstLine="600"/>
      </w:pPr>
      <w:r w:rsidRPr="005C73DB">
        <w:t>动物和植物之间的差别，我们在其他</w:t>
      </w:r>
      <w:r w:rsidRPr="005C73DB">
        <w:rPr>
          <w:rFonts w:hint="eastAsia"/>
        </w:rPr>
        <w:t>，</w:t>
      </w:r>
      <w:r w:rsidRPr="005C73DB">
        <w:t>包括</w:t>
      </w:r>
      <w:r w:rsidRPr="005C73DB">
        <w:rPr>
          <w:rFonts w:hint="eastAsia"/>
        </w:rPr>
        <w:t>《法华经》等</w:t>
      </w:r>
      <w:r w:rsidRPr="005C73DB">
        <w:t>很多当中</w:t>
      </w:r>
      <w:r w:rsidRPr="005C73DB">
        <w:rPr>
          <w:rFonts w:hint="eastAsia"/>
        </w:rPr>
        <w:t>都讲过，这里不叙述。</w:t>
      </w:r>
    </w:p>
    <w:p w14:paraId="4BDC8EF2" w14:textId="77777777" w:rsidR="005C73DB" w:rsidRPr="005C73DB" w:rsidRDefault="005C73DB" w:rsidP="005C73DB">
      <w:pPr>
        <w:widowControl w:val="0"/>
        <w:ind w:firstLine="601"/>
        <w:rPr>
          <w:b/>
          <w:bCs/>
        </w:rPr>
      </w:pPr>
      <w:r w:rsidRPr="005C73DB">
        <w:rPr>
          <w:rFonts w:hint="eastAsia"/>
          <w:b/>
          <w:bCs/>
        </w:rPr>
        <w:t>生胜解者，是人则堕，知无知执，婆吒、霰尼，执一切觉，成其伴侣。</w:t>
      </w:r>
    </w:p>
    <w:p w14:paraId="6764AA76" w14:textId="77777777" w:rsidR="005C73DB" w:rsidRPr="005C73DB" w:rsidRDefault="005C73DB" w:rsidP="005C73DB">
      <w:pPr>
        <w:widowControl w:val="0"/>
        <w:ind w:firstLine="600"/>
      </w:pPr>
      <w:r w:rsidRPr="005C73DB">
        <w:rPr>
          <w:rFonts w:hint="eastAsia"/>
        </w:rPr>
        <w:t>把这些认为是非常殊胜定解，这种人堕入到什么</w:t>
      </w:r>
      <w:r w:rsidRPr="005C73DB">
        <w:rPr>
          <w:rFonts w:hint="eastAsia"/>
        </w:rPr>
        <w:lastRenderedPageBreak/>
        <w:t>呢？知和无知的执着当中。</w:t>
      </w:r>
    </w:p>
    <w:p w14:paraId="1BEC54D3" w14:textId="5BF31916" w:rsidR="005C73DB" w:rsidRPr="005C73DB" w:rsidRDefault="005C73DB" w:rsidP="005C73DB">
      <w:pPr>
        <w:widowControl w:val="0"/>
        <w:ind w:firstLine="600"/>
      </w:pPr>
      <w:r w:rsidRPr="005C73DB">
        <w:rPr>
          <w:rFonts w:hint="eastAsia"/>
        </w:rPr>
        <w:t>知和非所知，因为它执着为一切要么是知，要么是无知所遍，全部都在一种所知的心识当中产生。</w:t>
      </w:r>
      <w:r w:rsidR="000C5882" w:rsidRPr="005C73DB">
        <w:rPr>
          <w:rFonts w:hint="eastAsia"/>
        </w:rPr>
        <w:t>“</w:t>
      </w:r>
      <w:r w:rsidRPr="005C73DB">
        <w:rPr>
          <w:rFonts w:hint="eastAsia"/>
        </w:rPr>
        <w:t>无知之谓知也</w:t>
      </w:r>
      <w:r w:rsidR="005C371A" w:rsidRPr="005C73DB">
        <w:rPr>
          <w:rFonts w:hint="eastAsia"/>
        </w:rPr>
        <w:t>”</w:t>
      </w:r>
      <w:r w:rsidRPr="005C73DB">
        <w:rPr>
          <w:rFonts w:hint="eastAsia"/>
        </w:rPr>
        <w:t>，它堕入一个知和无知的执着的邪见当中。</w:t>
      </w:r>
    </w:p>
    <w:p w14:paraId="547EE1F7" w14:textId="77777777" w:rsidR="005C73DB" w:rsidRPr="005C73DB" w:rsidRDefault="005C73DB" w:rsidP="005C73DB">
      <w:pPr>
        <w:widowControl w:val="0"/>
        <w:ind w:firstLine="600"/>
      </w:pPr>
      <w:r w:rsidRPr="005C73DB">
        <w:rPr>
          <w:rFonts w:hint="eastAsia"/>
        </w:rPr>
        <w:t>最后它会转生什么呢？婆吒、霰尼的外道当中。</w:t>
      </w:r>
    </w:p>
    <w:p w14:paraId="22AFAD3B" w14:textId="3A3BCF09" w:rsidR="005C73DB" w:rsidRPr="005C73DB" w:rsidRDefault="005C73DB" w:rsidP="005C73DB">
      <w:pPr>
        <w:widowControl w:val="0"/>
        <w:ind w:firstLine="600"/>
      </w:pPr>
      <w:r w:rsidRPr="005C73DB">
        <w:rPr>
          <w:rFonts w:hint="eastAsia"/>
        </w:rPr>
        <w:t>婆吒和霰尼是两个外道的名字。婆吒叫</w:t>
      </w:r>
      <w:r w:rsidR="000C5882" w:rsidRPr="005C73DB">
        <w:rPr>
          <w:rFonts w:hint="eastAsia"/>
        </w:rPr>
        <w:t>“</w:t>
      </w:r>
      <w:r w:rsidRPr="005C73DB">
        <w:rPr>
          <w:rFonts w:hint="eastAsia"/>
        </w:rPr>
        <w:t>避去</w:t>
      </w:r>
      <w:r w:rsidR="005C371A" w:rsidRPr="005C73DB">
        <w:rPr>
          <w:rFonts w:hint="eastAsia"/>
        </w:rPr>
        <w:t>”</w:t>
      </w:r>
      <w:r w:rsidRPr="005C73DB">
        <w:rPr>
          <w:rFonts w:hint="eastAsia"/>
        </w:rPr>
        <w:t>，霰尼叫</w:t>
      </w:r>
      <w:r w:rsidR="000C5882" w:rsidRPr="005C73DB">
        <w:rPr>
          <w:rFonts w:hint="eastAsia"/>
        </w:rPr>
        <w:t>“</w:t>
      </w:r>
      <w:r w:rsidRPr="005C73DB">
        <w:rPr>
          <w:rFonts w:hint="eastAsia"/>
        </w:rPr>
        <w:t>有军</w:t>
      </w:r>
      <w:r w:rsidR="005C371A" w:rsidRPr="005C73DB">
        <w:rPr>
          <w:rFonts w:hint="eastAsia"/>
        </w:rPr>
        <w:t>”</w:t>
      </w:r>
      <w:r w:rsidRPr="005C73DB">
        <w:rPr>
          <w:rFonts w:hint="eastAsia"/>
        </w:rPr>
        <w:t>。《执掌疏》</w:t>
      </w:r>
      <w:r w:rsidRPr="005C73DB">
        <w:rPr>
          <w:vertAlign w:val="superscript"/>
        </w:rPr>
        <w:footnoteReference w:id="624"/>
      </w:r>
      <w:r w:rsidRPr="005C73DB">
        <w:rPr>
          <w:rFonts w:hint="eastAsia"/>
        </w:rPr>
        <w:t>里面说，婆吒他有公案的。</w:t>
      </w:r>
    </w:p>
    <w:p w14:paraId="48956482" w14:textId="38AE1C6B" w:rsidR="005C73DB" w:rsidRPr="005C73DB" w:rsidRDefault="005C73DB" w:rsidP="005C73DB">
      <w:pPr>
        <w:widowControl w:val="0"/>
        <w:ind w:firstLine="600"/>
      </w:pPr>
      <w:r w:rsidRPr="005C73DB">
        <w:rPr>
          <w:rFonts w:hint="eastAsia"/>
        </w:rPr>
        <w:t>他是一个牧童，与王储，国王的儿子，他们一起在外面玩。王子坐在牧童上面，欺负他。牧童很伤心，他就告诉自己的母亲，说那个人欺负我。母亲告诉他，你应该</w:t>
      </w:r>
      <w:r w:rsidR="000C5882" w:rsidRPr="005C73DB">
        <w:rPr>
          <w:rFonts w:hint="eastAsia"/>
        </w:rPr>
        <w:t>“</w:t>
      </w:r>
      <w:r w:rsidRPr="005C73DB">
        <w:rPr>
          <w:rFonts w:hint="eastAsia"/>
        </w:rPr>
        <w:t>避去</w:t>
      </w:r>
      <w:r w:rsidR="005C371A" w:rsidRPr="005C73DB">
        <w:rPr>
          <w:rFonts w:hint="eastAsia"/>
        </w:rPr>
        <w:t>”</w:t>
      </w:r>
      <w:r w:rsidRPr="005C73DB">
        <w:rPr>
          <w:rFonts w:hint="eastAsia"/>
        </w:rPr>
        <w:t>，你赶快跑吧。人家是国王的儿子，以后变成国王，那个时候肯定对你不好的，现在欺负你的话，未来也可能欺负你，你就别管了，你自己跑吧，所以他叫</w:t>
      </w:r>
      <w:r w:rsidR="000C5882" w:rsidRPr="005C73DB">
        <w:rPr>
          <w:rFonts w:hint="eastAsia"/>
        </w:rPr>
        <w:t>“</w:t>
      </w:r>
      <w:r w:rsidRPr="005C73DB">
        <w:rPr>
          <w:rFonts w:hint="eastAsia"/>
        </w:rPr>
        <w:t>避去</w:t>
      </w:r>
      <w:r w:rsidR="005C371A" w:rsidRPr="005C73DB">
        <w:rPr>
          <w:rFonts w:hint="eastAsia"/>
        </w:rPr>
        <w:t>”</w:t>
      </w:r>
      <w:r w:rsidRPr="005C73DB">
        <w:rPr>
          <w:rFonts w:hint="eastAsia"/>
        </w:rPr>
        <w:t>，快跑。</w:t>
      </w:r>
    </w:p>
    <w:p w14:paraId="263DB249" w14:textId="15ED0FEE" w:rsidR="005C73DB" w:rsidRPr="005C73DB" w:rsidRDefault="005C73DB" w:rsidP="005C73DB">
      <w:pPr>
        <w:widowControl w:val="0"/>
        <w:ind w:firstLine="600"/>
      </w:pPr>
      <w:r w:rsidRPr="005C73DB">
        <w:rPr>
          <w:rFonts w:hint="eastAsia"/>
        </w:rPr>
        <w:t>霰尼的话，注释里面他的故事不明显。</w:t>
      </w:r>
      <w:r w:rsidR="000C5882" w:rsidRPr="005C73DB">
        <w:rPr>
          <w:rFonts w:hint="eastAsia"/>
        </w:rPr>
        <w:t>“</w:t>
      </w:r>
      <w:r w:rsidRPr="005C73DB">
        <w:rPr>
          <w:rFonts w:hint="eastAsia"/>
        </w:rPr>
        <w:t>有军</w:t>
      </w:r>
      <w:r w:rsidR="005C371A" w:rsidRPr="005C73DB">
        <w:rPr>
          <w:rFonts w:hint="eastAsia"/>
        </w:rPr>
        <w:t>”</w:t>
      </w:r>
      <w:r w:rsidRPr="005C73DB">
        <w:rPr>
          <w:rFonts w:hint="eastAsia"/>
        </w:rPr>
        <w:t>的话，是不是有军队？是不是有俄罗斯军队，泽连斯</w:t>
      </w:r>
      <w:r w:rsidRPr="005C73DB">
        <w:rPr>
          <w:rFonts w:hint="eastAsia"/>
        </w:rPr>
        <w:lastRenderedPageBreak/>
        <w:t>基到新加坡了，等等，现在都是有军无军，一直在。</w:t>
      </w:r>
    </w:p>
    <w:p w14:paraId="27ED52F1" w14:textId="77777777" w:rsidR="005C73DB" w:rsidRPr="005C73DB" w:rsidRDefault="005C73DB" w:rsidP="005C73DB">
      <w:pPr>
        <w:widowControl w:val="0"/>
        <w:ind w:firstLine="600"/>
      </w:pPr>
      <w:r w:rsidRPr="005C73DB">
        <w:rPr>
          <w:rFonts w:hint="eastAsia"/>
        </w:rPr>
        <w:t>我们山沟里面，正知正念的军队摧毁一切烦恼的敌人，就可以。但全世界的人不是这样的，他们建立军队，通过各种各样的武器摧毁他们，对方是怎么样的粉身碎骨。</w:t>
      </w:r>
    </w:p>
    <w:p w14:paraId="5693B8C6" w14:textId="77777777" w:rsidR="005C73DB" w:rsidRPr="005C73DB" w:rsidRDefault="005C73DB" w:rsidP="005C73DB">
      <w:pPr>
        <w:widowControl w:val="0"/>
        <w:ind w:firstLine="600"/>
      </w:pPr>
      <w:r w:rsidRPr="005C73DB">
        <w:rPr>
          <w:rFonts w:hint="eastAsia"/>
        </w:rPr>
        <w:t>现在这个世界，有时候看起来好像有点不是很和平，我都比较羡慕二三十年前，或者说在这个之前。这个之前的世界上没有那么多的战争发生，现在好像是嗔恨魔入于每一个人的心，还是什么的。各个国家的话，好像心里都有点不舒服。</w:t>
      </w:r>
    </w:p>
    <w:p w14:paraId="7C2459DE" w14:textId="77777777" w:rsidR="005C73DB" w:rsidRPr="005C73DB" w:rsidRDefault="005C73DB" w:rsidP="005C73DB">
      <w:pPr>
        <w:widowControl w:val="0"/>
        <w:ind w:firstLine="600"/>
      </w:pPr>
      <w:r w:rsidRPr="005C73DB">
        <w:rPr>
          <w:rFonts w:hint="eastAsia"/>
        </w:rPr>
        <w:t>当然跟我们《楞严经》没啥关系，而且这个故事也没有讲他的宗教背景是什么样。可能这两个孩子后来都比较了不起，这个牧童后来应该建立了自己的宗教，最后变成了一个非常出名的外道，不然的话，佛陀也不会提他的名字，一个小的牧童他也不会提的，后来这个人应该是很厉害的了。所以，如果你没有好好修行的话，最后堕入婆吒和霰尼的宗派当中。</w:t>
      </w:r>
    </w:p>
    <w:p w14:paraId="1998A6F7" w14:textId="3CE26C78" w:rsidR="005C73DB" w:rsidRPr="005C73DB" w:rsidRDefault="000C5882" w:rsidP="005C73DB">
      <w:pPr>
        <w:widowControl w:val="0"/>
        <w:ind w:firstLine="600"/>
      </w:pPr>
      <w:r w:rsidRPr="005C73DB">
        <w:rPr>
          <w:rFonts w:hint="eastAsia"/>
        </w:rPr>
        <w:t>“</w:t>
      </w:r>
      <w:r w:rsidR="005C73DB" w:rsidRPr="005C73DB">
        <w:rPr>
          <w:rFonts w:hint="eastAsia"/>
        </w:rPr>
        <w:t>执一切觉，成其伴侣</w:t>
      </w:r>
      <w:r w:rsidR="005C371A" w:rsidRPr="005C73DB">
        <w:rPr>
          <w:rFonts w:hint="eastAsia"/>
        </w:rPr>
        <w:t>”</w:t>
      </w:r>
      <w:r w:rsidR="005C73DB" w:rsidRPr="005C73DB">
        <w:rPr>
          <w:rFonts w:hint="eastAsia"/>
        </w:rPr>
        <w:t>，他执着一切都是觉知而产生的，最后成为了他的眷属。</w:t>
      </w:r>
    </w:p>
    <w:p w14:paraId="104A1B63" w14:textId="77777777" w:rsidR="005C73DB" w:rsidRPr="005C73DB" w:rsidRDefault="005C73DB" w:rsidP="005C73DB">
      <w:pPr>
        <w:widowControl w:val="0"/>
        <w:ind w:firstLine="601"/>
        <w:rPr>
          <w:b/>
          <w:bCs/>
        </w:rPr>
      </w:pPr>
      <w:r w:rsidRPr="005C73DB">
        <w:rPr>
          <w:rFonts w:hint="eastAsia"/>
          <w:b/>
          <w:bCs/>
        </w:rPr>
        <w:t>迷佛菩提，亡失知见。</w:t>
      </w:r>
    </w:p>
    <w:p w14:paraId="06096DA6" w14:textId="77777777" w:rsidR="005C73DB" w:rsidRPr="005C73DB" w:rsidRDefault="005C73DB" w:rsidP="005C73DB">
      <w:pPr>
        <w:widowControl w:val="0"/>
        <w:ind w:firstLine="600"/>
      </w:pPr>
      <w:r w:rsidRPr="005C73DB">
        <w:rPr>
          <w:rFonts w:hint="eastAsia"/>
        </w:rPr>
        <w:t>已经迷惑了佛菩提，失去了正知正见。</w:t>
      </w:r>
    </w:p>
    <w:p w14:paraId="32C03420" w14:textId="77777777" w:rsidR="005C73DB" w:rsidRPr="005C73DB" w:rsidRDefault="005C73DB" w:rsidP="005C73DB">
      <w:pPr>
        <w:widowControl w:val="0"/>
        <w:ind w:firstLine="601"/>
        <w:rPr>
          <w:b/>
          <w:bCs/>
        </w:rPr>
      </w:pPr>
      <w:r w:rsidRPr="005C73DB">
        <w:rPr>
          <w:rFonts w:hint="eastAsia"/>
          <w:b/>
          <w:bCs/>
        </w:rPr>
        <w:lastRenderedPageBreak/>
        <w:t>是名第四，计圆知心，成虚谬果，违远圆通，背涅槃城，生倒知种。</w:t>
      </w:r>
    </w:p>
    <w:p w14:paraId="129C79A8" w14:textId="77777777" w:rsidR="005C73DB" w:rsidRPr="005C73DB" w:rsidRDefault="005C73DB" w:rsidP="005C73DB">
      <w:pPr>
        <w:widowControl w:val="0"/>
        <w:ind w:firstLine="600"/>
      </w:pPr>
      <w:r w:rsidRPr="005C73DB">
        <w:rPr>
          <w:rFonts w:hint="eastAsia"/>
        </w:rPr>
        <w:t>这是第四种邪见、阴魔。他们计度有一个圆满的所知心。成就什么呢？成就一个特别虚妄、渺茫、错误的结果，远离了圆通妙定，违背了涅槃城，最后转生到颠倒的、一切都是有一种所知的邪见种姓当中去了，这也是很可怕的。</w:t>
      </w:r>
    </w:p>
    <w:p w14:paraId="17F3E731" w14:textId="77777777" w:rsidR="005C73DB" w:rsidRPr="005C73DB" w:rsidRDefault="005C73DB" w:rsidP="005C73DB">
      <w:pPr>
        <w:widowControl w:val="0"/>
        <w:ind w:firstLine="600"/>
      </w:pPr>
      <w:r w:rsidRPr="005C73DB">
        <w:rPr>
          <w:rFonts w:hint="eastAsia"/>
        </w:rPr>
        <w:t>第五个阴魔，生无生执。堕入生和没有产生的执着当中。</w:t>
      </w:r>
    </w:p>
    <w:p w14:paraId="02F90F62" w14:textId="77777777" w:rsidR="005C73DB" w:rsidRPr="005C73DB" w:rsidRDefault="005C73DB" w:rsidP="005C73DB">
      <w:pPr>
        <w:widowControl w:val="0"/>
        <w:ind w:firstLine="601"/>
        <w:rPr>
          <w:b/>
          <w:bCs/>
        </w:rPr>
      </w:pPr>
      <w:r w:rsidRPr="005C73DB">
        <w:rPr>
          <w:rFonts w:hint="eastAsia"/>
          <w:b/>
          <w:bCs/>
        </w:rPr>
        <w:t>又善男子，穷诸行空，已灭生灭，而于寂灭，精妙未圆。</w:t>
      </w:r>
    </w:p>
    <w:p w14:paraId="27CFC824" w14:textId="77777777" w:rsidR="005C73DB" w:rsidRPr="005C73DB" w:rsidRDefault="005C73DB" w:rsidP="005C73DB">
      <w:pPr>
        <w:widowControl w:val="0"/>
        <w:ind w:firstLine="600"/>
      </w:pPr>
      <w:r w:rsidRPr="005C73DB">
        <w:rPr>
          <w:rFonts w:hint="eastAsia"/>
        </w:rPr>
        <w:t>前面也是一样的：</w:t>
      </w:r>
    </w:p>
    <w:p w14:paraId="693DE6FE" w14:textId="77777777" w:rsidR="005C73DB" w:rsidRPr="005C73DB" w:rsidRDefault="005C73DB" w:rsidP="005C73DB">
      <w:pPr>
        <w:widowControl w:val="0"/>
        <w:ind w:firstLine="600"/>
      </w:pPr>
      <w:r w:rsidRPr="005C73DB">
        <w:rPr>
          <w:rFonts w:hint="eastAsia"/>
        </w:rPr>
        <w:t>善男子，</w:t>
      </w:r>
      <w:r w:rsidRPr="005C73DB">
        <w:t>如果穷</w:t>
      </w:r>
      <w:r w:rsidRPr="005C73DB">
        <w:rPr>
          <w:rFonts w:hint="eastAsia"/>
        </w:rPr>
        <w:t>究</w:t>
      </w:r>
      <w:r w:rsidRPr="005C73DB">
        <w:t>一切</w:t>
      </w:r>
      <w:r w:rsidRPr="005C73DB">
        <w:rPr>
          <w:rFonts w:hint="eastAsia"/>
        </w:rPr>
        <w:t>行蕴</w:t>
      </w:r>
      <w:r w:rsidRPr="005C73DB">
        <w:t>，最后灭了一切的生</w:t>
      </w:r>
      <w:r w:rsidRPr="005C73DB">
        <w:rPr>
          <w:rFonts w:hint="eastAsia"/>
        </w:rPr>
        <w:t>灭</w:t>
      </w:r>
      <w:r w:rsidRPr="005C73DB">
        <w:t>，在寂灭的</w:t>
      </w:r>
      <w:r w:rsidRPr="005C73DB">
        <w:rPr>
          <w:rFonts w:hint="eastAsia"/>
        </w:rPr>
        <w:t>妙</w:t>
      </w:r>
      <w:r w:rsidRPr="005C73DB">
        <w:t>定当中，实际上还没有圆满</w:t>
      </w:r>
      <w:r w:rsidRPr="005C73DB">
        <w:rPr>
          <w:rFonts w:hint="eastAsia"/>
        </w:rPr>
        <w:t>。</w:t>
      </w:r>
    </w:p>
    <w:p w14:paraId="06D38DEC" w14:textId="77777777" w:rsidR="005C73DB" w:rsidRPr="005C73DB" w:rsidRDefault="005C73DB" w:rsidP="005C73DB">
      <w:pPr>
        <w:widowControl w:val="0"/>
        <w:ind w:firstLine="601"/>
        <w:rPr>
          <w:b/>
          <w:bCs/>
        </w:rPr>
      </w:pPr>
      <w:r w:rsidRPr="005C73DB">
        <w:rPr>
          <w:rFonts w:hint="eastAsia"/>
          <w:b/>
          <w:bCs/>
        </w:rPr>
        <w:t>若于圆融，根互用中，已得随顺，</w:t>
      </w:r>
    </w:p>
    <w:p w14:paraId="7CF83C92" w14:textId="77777777" w:rsidR="005C73DB" w:rsidRPr="005C73DB" w:rsidRDefault="005C73DB" w:rsidP="005C73DB">
      <w:pPr>
        <w:widowControl w:val="0"/>
        <w:ind w:firstLine="600"/>
      </w:pPr>
      <w:r w:rsidRPr="005C73DB">
        <w:rPr>
          <w:rFonts w:hint="eastAsia"/>
        </w:rPr>
        <w:t>这个</w:t>
      </w:r>
      <w:r w:rsidRPr="005C73DB">
        <w:t>圆融的</w:t>
      </w:r>
      <w:r w:rsidRPr="005C73DB">
        <w:rPr>
          <w:rFonts w:hint="eastAsia"/>
        </w:rPr>
        <w:t>识蕴</w:t>
      </w:r>
      <w:r w:rsidRPr="005C73DB">
        <w:t>，实际上</w:t>
      </w:r>
      <w:r w:rsidRPr="005C73DB">
        <w:rPr>
          <w:rFonts w:hint="eastAsia"/>
        </w:rPr>
        <w:t>六根</w:t>
      </w:r>
      <w:r w:rsidRPr="005C73DB">
        <w:t>可以互相共用，</w:t>
      </w:r>
      <w:r w:rsidRPr="005C73DB">
        <w:rPr>
          <w:rFonts w:hint="eastAsia"/>
        </w:rPr>
        <w:t>这个</w:t>
      </w:r>
      <w:r w:rsidRPr="005C73DB">
        <w:t>当中</w:t>
      </w:r>
      <w:r w:rsidRPr="005C73DB">
        <w:rPr>
          <w:rFonts w:hint="eastAsia"/>
        </w:rPr>
        <w:t>，</w:t>
      </w:r>
      <w:r w:rsidRPr="005C73DB">
        <w:t>一切都是很顺利，</w:t>
      </w:r>
      <w:r w:rsidRPr="005C73DB">
        <w:rPr>
          <w:rFonts w:hint="eastAsia"/>
        </w:rPr>
        <w:t>想</w:t>
      </w:r>
      <w:r w:rsidRPr="005C73DB">
        <w:t>什么就做什么</w:t>
      </w:r>
      <w:r w:rsidRPr="005C73DB">
        <w:rPr>
          <w:rFonts w:hint="eastAsia"/>
        </w:rPr>
        <w:t>，</w:t>
      </w:r>
      <w:r w:rsidRPr="005C73DB">
        <w:t>都可以的。</w:t>
      </w:r>
    </w:p>
    <w:p w14:paraId="5A38A2D3" w14:textId="77777777" w:rsidR="005C73DB" w:rsidRPr="005C73DB" w:rsidRDefault="005C73DB" w:rsidP="005C73DB">
      <w:pPr>
        <w:widowControl w:val="0"/>
        <w:ind w:firstLine="600"/>
      </w:pPr>
      <w:r w:rsidRPr="005C73DB">
        <w:rPr>
          <w:rFonts w:hint="eastAsia"/>
        </w:rPr>
        <w:t>好像到了后面，他们外道的有一些修行境界不如前面的——像行蕴、想蕴的话，他们有一定的深度，到了后面的时候，</w:t>
      </w:r>
      <w:r w:rsidRPr="005C73DB">
        <w:t>好像</w:t>
      </w:r>
      <w:r w:rsidRPr="005C73DB">
        <w:rPr>
          <w:rFonts w:hint="eastAsia"/>
        </w:rPr>
        <w:t>对识蕴</w:t>
      </w:r>
      <w:r w:rsidRPr="005C73DB">
        <w:t>的功用，修成了外</w:t>
      </w:r>
      <w:r w:rsidRPr="005C73DB">
        <w:rPr>
          <w:rFonts w:hint="eastAsia"/>
        </w:rPr>
        <w:t>境</w:t>
      </w:r>
      <w:r w:rsidRPr="005C73DB">
        <w:t>上</w:t>
      </w:r>
      <w:r w:rsidRPr="005C73DB">
        <w:rPr>
          <w:rFonts w:hint="eastAsia"/>
        </w:rPr>
        <w:t>，</w:t>
      </w:r>
      <w:r w:rsidRPr="005C73DB">
        <w:rPr>
          <w:rFonts w:hint="eastAsia"/>
        </w:rPr>
        <w:lastRenderedPageBreak/>
        <w:t>四大上。</w:t>
      </w:r>
    </w:p>
    <w:p w14:paraId="49CB672C" w14:textId="77777777" w:rsidR="005C73DB" w:rsidRPr="005C73DB" w:rsidRDefault="005C73DB" w:rsidP="005C73DB">
      <w:pPr>
        <w:widowControl w:val="0"/>
        <w:ind w:firstLine="601"/>
        <w:rPr>
          <w:b/>
          <w:bCs/>
        </w:rPr>
      </w:pPr>
      <w:r w:rsidRPr="005C73DB">
        <w:rPr>
          <w:rFonts w:hint="eastAsia"/>
          <w:b/>
          <w:bCs/>
        </w:rPr>
        <w:t>便于圆化，</w:t>
      </w:r>
    </w:p>
    <w:p w14:paraId="1B41D9C1" w14:textId="77777777" w:rsidR="005C73DB" w:rsidRPr="005C73DB" w:rsidRDefault="005C73DB" w:rsidP="005C73DB">
      <w:pPr>
        <w:widowControl w:val="0"/>
        <w:ind w:firstLine="600"/>
      </w:pPr>
      <w:r w:rsidRPr="005C73DB">
        <w:t>他开始修</w:t>
      </w:r>
      <w:r w:rsidRPr="005C73DB">
        <w:rPr>
          <w:rFonts w:hint="eastAsia"/>
        </w:rPr>
        <w:t>行</w:t>
      </w:r>
      <w:r w:rsidRPr="005C73DB">
        <w:t>的时候，对圆满的</w:t>
      </w:r>
      <w:r w:rsidRPr="005C73DB">
        <w:rPr>
          <w:rFonts w:hint="eastAsia"/>
        </w:rPr>
        <w:t>心</w:t>
      </w:r>
      <w:r w:rsidRPr="005C73DB">
        <w:t>，慢慢就开始化成了四大的</w:t>
      </w:r>
      <w:r w:rsidRPr="005C73DB">
        <w:rPr>
          <w:rFonts w:hint="eastAsia"/>
        </w:rPr>
        <w:t>相</w:t>
      </w:r>
      <w:r w:rsidRPr="005C73DB">
        <w:t>。</w:t>
      </w:r>
    </w:p>
    <w:p w14:paraId="484B81A0" w14:textId="77777777" w:rsidR="005C73DB" w:rsidRPr="005C73DB" w:rsidRDefault="005C73DB" w:rsidP="005C73DB">
      <w:pPr>
        <w:widowControl w:val="0"/>
        <w:ind w:firstLine="600"/>
      </w:pPr>
      <w:r w:rsidRPr="005C73DB">
        <w:rPr>
          <w:rFonts w:hint="eastAsia"/>
        </w:rPr>
        <w:t>那么四大的相是什么呢？</w:t>
      </w:r>
    </w:p>
    <w:p w14:paraId="13B8C007" w14:textId="77777777" w:rsidR="005C73DB" w:rsidRPr="005C73DB" w:rsidRDefault="005C73DB" w:rsidP="005C73DB">
      <w:pPr>
        <w:widowControl w:val="0"/>
        <w:ind w:firstLine="601"/>
        <w:rPr>
          <w:b/>
          <w:bCs/>
        </w:rPr>
      </w:pPr>
      <w:r w:rsidRPr="005C73DB">
        <w:rPr>
          <w:rFonts w:hint="eastAsia"/>
          <w:b/>
          <w:bCs/>
        </w:rPr>
        <w:t>一切发生，</w:t>
      </w:r>
    </w:p>
    <w:p w14:paraId="31AB8B69" w14:textId="77777777" w:rsidR="005C73DB" w:rsidRPr="005C73DB" w:rsidRDefault="005C73DB" w:rsidP="005C73DB">
      <w:pPr>
        <w:widowControl w:val="0"/>
        <w:ind w:firstLine="600"/>
      </w:pPr>
      <w:r w:rsidRPr="005C73DB">
        <w:rPr>
          <w:rFonts w:hint="eastAsia"/>
        </w:rPr>
        <w:t>圆化当中，四大当中，一切发生。他是这么认为的。</w:t>
      </w:r>
    </w:p>
    <w:p w14:paraId="1D0FFDD5" w14:textId="77777777" w:rsidR="005C73DB" w:rsidRPr="005C73DB" w:rsidRDefault="005C73DB" w:rsidP="005C73DB">
      <w:pPr>
        <w:widowControl w:val="0"/>
        <w:ind w:firstLine="600"/>
      </w:pPr>
      <w:r w:rsidRPr="005C73DB">
        <w:rPr>
          <w:rFonts w:hint="eastAsia"/>
        </w:rPr>
        <w:t>他们对四大每个都有他们的希求。我们学中观的时候，有些是微尘成为世界的因，有些是心识成为世界的因，有些是常有大自在世界的因，外道有不同的。</w:t>
      </w:r>
    </w:p>
    <w:p w14:paraId="0989A12F" w14:textId="77777777" w:rsidR="005C73DB" w:rsidRPr="005C73DB" w:rsidRDefault="005C73DB" w:rsidP="005C73DB">
      <w:pPr>
        <w:widowControl w:val="0"/>
        <w:ind w:firstLine="600"/>
      </w:pPr>
      <w:r w:rsidRPr="005C73DB">
        <w:rPr>
          <w:rFonts w:hint="eastAsia"/>
        </w:rPr>
        <w:t>这个应该是最细微的、常有的微尘作为万物的因，他们是这样承认的。</w:t>
      </w:r>
    </w:p>
    <w:p w14:paraId="7FF94284" w14:textId="77777777" w:rsidR="005C73DB" w:rsidRPr="005C73DB" w:rsidRDefault="005C73DB" w:rsidP="005C73DB">
      <w:pPr>
        <w:widowControl w:val="0"/>
        <w:ind w:firstLine="600"/>
      </w:pPr>
      <w:r w:rsidRPr="005C73DB">
        <w:rPr>
          <w:rFonts w:hint="eastAsia"/>
        </w:rPr>
        <w:t>他们求什么呢？</w:t>
      </w:r>
    </w:p>
    <w:p w14:paraId="1879B5DF" w14:textId="77777777" w:rsidR="005C73DB" w:rsidRPr="005C73DB" w:rsidRDefault="005C73DB" w:rsidP="005C73DB">
      <w:pPr>
        <w:widowControl w:val="0"/>
        <w:ind w:firstLine="601"/>
        <w:rPr>
          <w:b/>
          <w:bCs/>
        </w:rPr>
      </w:pPr>
      <w:r w:rsidRPr="005C73DB">
        <w:rPr>
          <w:rFonts w:hint="eastAsia"/>
          <w:b/>
          <w:bCs/>
        </w:rPr>
        <w:t>求火光明，乐水清净，爱风周流，观尘成就，各各崇事，</w:t>
      </w:r>
    </w:p>
    <w:p w14:paraId="1042DF7E" w14:textId="77777777" w:rsidR="005C73DB" w:rsidRPr="005C73DB" w:rsidRDefault="005C73DB" w:rsidP="005C73DB">
      <w:pPr>
        <w:widowControl w:val="0"/>
        <w:ind w:firstLine="600"/>
      </w:pPr>
      <w:r w:rsidRPr="005C73DB">
        <w:rPr>
          <w:rFonts w:hint="eastAsia"/>
        </w:rPr>
        <w:t>他们对四大很崇拜的。有些是求火的光明。</w:t>
      </w:r>
    </w:p>
    <w:p w14:paraId="70849014" w14:textId="77777777" w:rsidR="005C73DB" w:rsidRPr="005C73DB" w:rsidRDefault="005C73DB" w:rsidP="005C73DB">
      <w:pPr>
        <w:widowControl w:val="0"/>
        <w:ind w:firstLine="600"/>
      </w:pPr>
      <w:r w:rsidRPr="005C73DB">
        <w:rPr>
          <w:rFonts w:hint="eastAsia"/>
        </w:rPr>
        <w:t>以前有个电视剧，朱元璋当时打天下时，叫明教，好像是拜火神。好像伊朗那边专门有这个宗教，火焰神，特别崇拜，而且有三千</w:t>
      </w:r>
      <w:r w:rsidRPr="005C73DB">
        <w:t>年以上的历史，以前阿富汗</w:t>
      </w:r>
      <w:r w:rsidRPr="005C73DB">
        <w:rPr>
          <w:rFonts w:hint="eastAsia"/>
        </w:rPr>
        <w:t>、</w:t>
      </w:r>
      <w:r w:rsidRPr="005C73DB">
        <w:t>伊朗那边，专门拜</w:t>
      </w:r>
      <w:r w:rsidRPr="005C73DB">
        <w:rPr>
          <w:rFonts w:hint="eastAsia"/>
        </w:rPr>
        <w:t>火焰。</w:t>
      </w:r>
    </w:p>
    <w:p w14:paraId="28984F05" w14:textId="77777777" w:rsidR="005C73DB" w:rsidRPr="005C73DB" w:rsidRDefault="005C73DB" w:rsidP="005C73DB">
      <w:pPr>
        <w:widowControl w:val="0"/>
        <w:ind w:firstLine="600"/>
      </w:pPr>
      <w:r w:rsidRPr="005C73DB">
        <w:lastRenderedPageBreak/>
        <w:t>我们当时去</w:t>
      </w:r>
      <w:r w:rsidRPr="005C73DB">
        <w:rPr>
          <w:rFonts w:hint="eastAsia"/>
        </w:rPr>
        <w:t>以色列</w:t>
      </w:r>
      <w:r w:rsidRPr="005C73DB">
        <w:t>的时候，当时也是一起举行了一个专门</w:t>
      </w:r>
      <w:r w:rsidRPr="005C73DB">
        <w:rPr>
          <w:rFonts w:hint="eastAsia"/>
        </w:rPr>
        <w:t>的</w:t>
      </w:r>
      <w:r w:rsidRPr="005C73DB">
        <w:t>灯火活动</w:t>
      </w:r>
      <w:r w:rsidRPr="005C73DB">
        <w:rPr>
          <w:rFonts w:hint="eastAsia"/>
        </w:rPr>
        <w:t>，他们说火是一切的神，火是一切的光明，好像这个世界上火焰是最有意义的，因为它代表一种光明，代表一种神，代表一种智慧。好像这个世界当中，各说各的话，都很有道理的。</w:t>
      </w:r>
    </w:p>
    <w:p w14:paraId="761C411D" w14:textId="1CD1C550" w:rsidR="005C73DB" w:rsidRPr="005C73DB" w:rsidRDefault="005C73DB" w:rsidP="005C73DB">
      <w:pPr>
        <w:widowControl w:val="0"/>
        <w:ind w:firstLine="600"/>
      </w:pPr>
      <w:r w:rsidRPr="005C73DB">
        <w:rPr>
          <w:rFonts w:hint="eastAsia"/>
        </w:rPr>
        <w:t>所以说他们把火当做光明，是最好的。</w:t>
      </w:r>
    </w:p>
    <w:p w14:paraId="34FAEE9F" w14:textId="77777777" w:rsidR="005C73DB" w:rsidRPr="005C73DB" w:rsidRDefault="005C73DB" w:rsidP="005C73DB">
      <w:pPr>
        <w:widowControl w:val="0"/>
        <w:ind w:firstLine="600"/>
      </w:pPr>
      <w:r w:rsidRPr="005C73DB">
        <w:rPr>
          <w:rFonts w:hint="eastAsia"/>
        </w:rPr>
        <w:t>他们喜欢水的清净，风的周流，还有观尘的成就，尘应该是地大。四大的话，各个都特别推崇。</w:t>
      </w:r>
    </w:p>
    <w:p w14:paraId="19A1119F" w14:textId="77777777" w:rsidR="005C73DB" w:rsidRPr="005C73DB" w:rsidRDefault="005C73DB" w:rsidP="005C73DB">
      <w:pPr>
        <w:widowControl w:val="0"/>
        <w:ind w:firstLine="601"/>
        <w:rPr>
          <w:b/>
          <w:bCs/>
        </w:rPr>
      </w:pPr>
      <w:r w:rsidRPr="005C73DB">
        <w:rPr>
          <w:rFonts w:hint="eastAsia"/>
          <w:b/>
          <w:bCs/>
        </w:rPr>
        <w:t>以此群尘，发作本因，立常住解，</w:t>
      </w:r>
    </w:p>
    <w:p w14:paraId="532DBBA8" w14:textId="77777777" w:rsidR="005C73DB" w:rsidRPr="005C73DB" w:rsidRDefault="005C73DB" w:rsidP="005C73DB">
      <w:pPr>
        <w:widowControl w:val="0"/>
        <w:ind w:firstLine="600"/>
      </w:pPr>
      <w:r w:rsidRPr="005C73DB">
        <w:rPr>
          <w:rFonts w:hint="eastAsia"/>
        </w:rPr>
        <w:t>他们把四大的各个尘，作为世间万物的因，然后建立了常有、安住、不灭的一个见解。</w:t>
      </w:r>
    </w:p>
    <w:p w14:paraId="1C84ED08" w14:textId="77777777" w:rsidR="005C73DB" w:rsidRPr="005C73DB" w:rsidRDefault="005C73DB" w:rsidP="005C73DB">
      <w:pPr>
        <w:widowControl w:val="0"/>
        <w:ind w:firstLine="601"/>
        <w:rPr>
          <w:b/>
          <w:bCs/>
        </w:rPr>
      </w:pPr>
      <w:r w:rsidRPr="005C73DB">
        <w:rPr>
          <w:rFonts w:hint="eastAsia"/>
          <w:b/>
          <w:bCs/>
        </w:rPr>
        <w:t>是人则堕，生无生执。</w:t>
      </w:r>
    </w:p>
    <w:p w14:paraId="32860CF2" w14:textId="77777777" w:rsidR="005C73DB" w:rsidRPr="005C73DB" w:rsidRDefault="005C73DB" w:rsidP="005C73DB">
      <w:pPr>
        <w:widowControl w:val="0"/>
        <w:ind w:firstLine="600"/>
      </w:pPr>
      <w:r w:rsidRPr="005C73DB">
        <w:rPr>
          <w:rFonts w:hint="eastAsia"/>
        </w:rPr>
        <w:t>这种人则堕于生和无生的邪知邪见当中。</w:t>
      </w:r>
    </w:p>
    <w:p w14:paraId="5BAB6CDD" w14:textId="77777777" w:rsidR="005C73DB" w:rsidRPr="005C73DB" w:rsidRDefault="005C73DB" w:rsidP="005C73DB">
      <w:pPr>
        <w:widowControl w:val="0"/>
        <w:ind w:firstLine="601"/>
        <w:rPr>
          <w:b/>
          <w:bCs/>
        </w:rPr>
      </w:pPr>
      <w:r w:rsidRPr="005C73DB">
        <w:rPr>
          <w:rFonts w:hint="eastAsia"/>
          <w:b/>
          <w:bCs/>
        </w:rPr>
        <w:t>诸迦叶波。并婆罗门，勤心役身，事火崇水，求出生死，成其伴侣，</w:t>
      </w:r>
    </w:p>
    <w:p w14:paraId="5A7C4907" w14:textId="77777777" w:rsidR="005C73DB" w:rsidRPr="005C73DB" w:rsidRDefault="005C73DB" w:rsidP="005C73DB">
      <w:pPr>
        <w:widowControl w:val="0"/>
        <w:ind w:firstLine="600"/>
      </w:pPr>
      <w:r w:rsidRPr="005C73DB">
        <w:rPr>
          <w:rFonts w:hint="eastAsia"/>
        </w:rPr>
        <w:t>迦叶波，迦叶波是大龟氏。或者婆罗门，转生到他们当中。</w:t>
      </w:r>
    </w:p>
    <w:p w14:paraId="6D0A7D36" w14:textId="34BA6666" w:rsidR="005C73DB" w:rsidRPr="005C73DB" w:rsidRDefault="000C5882" w:rsidP="005C73DB">
      <w:pPr>
        <w:widowControl w:val="0"/>
        <w:ind w:firstLine="600"/>
      </w:pPr>
      <w:r w:rsidRPr="005C73DB">
        <w:rPr>
          <w:rFonts w:hint="eastAsia"/>
        </w:rPr>
        <w:t>“</w:t>
      </w:r>
      <w:r w:rsidR="005C73DB" w:rsidRPr="005C73DB">
        <w:rPr>
          <w:rFonts w:hint="eastAsia"/>
        </w:rPr>
        <w:t>勤心役身</w:t>
      </w:r>
      <w:r w:rsidR="005C371A" w:rsidRPr="005C73DB">
        <w:rPr>
          <w:rFonts w:hint="eastAsia"/>
        </w:rPr>
        <w:t>”</w:t>
      </w:r>
      <w:r w:rsidR="005C73DB" w:rsidRPr="005C73DB">
        <w:rPr>
          <w:rFonts w:hint="eastAsia"/>
        </w:rPr>
        <w:t>，身体苦行、尘劳、损害。</w:t>
      </w:r>
    </w:p>
    <w:p w14:paraId="4672817E" w14:textId="77777777" w:rsidR="005C73DB" w:rsidRPr="005C73DB" w:rsidRDefault="005C73DB" w:rsidP="005C73DB">
      <w:pPr>
        <w:widowControl w:val="0"/>
        <w:ind w:firstLine="600"/>
      </w:pPr>
      <w:r w:rsidRPr="005C73DB">
        <w:rPr>
          <w:rFonts w:hint="eastAsia"/>
        </w:rPr>
        <w:t>然后崇拜火、崇拜水，崇拜地大，认为这样能出离生死轮回。</w:t>
      </w:r>
    </w:p>
    <w:p w14:paraId="31DEA8CC" w14:textId="77777777" w:rsidR="005C73DB" w:rsidRPr="005C73DB" w:rsidRDefault="005C73DB" w:rsidP="005C73DB">
      <w:pPr>
        <w:widowControl w:val="0"/>
        <w:ind w:firstLine="600"/>
        <w:rPr>
          <w:b/>
          <w:bCs/>
        </w:rPr>
      </w:pPr>
      <w:r w:rsidRPr="005C73DB">
        <w:rPr>
          <w:rFonts w:hint="eastAsia"/>
        </w:rPr>
        <w:t>我们如果这样的话，转生到他的伴侣、眷属当中。</w:t>
      </w:r>
    </w:p>
    <w:p w14:paraId="45FE74C6" w14:textId="77777777" w:rsidR="005C73DB" w:rsidRPr="005C73DB" w:rsidRDefault="005C73DB" w:rsidP="005C73DB">
      <w:pPr>
        <w:widowControl w:val="0"/>
        <w:ind w:firstLine="601"/>
        <w:rPr>
          <w:b/>
          <w:bCs/>
        </w:rPr>
      </w:pPr>
      <w:r w:rsidRPr="005C73DB">
        <w:rPr>
          <w:rFonts w:hint="eastAsia"/>
          <w:b/>
          <w:bCs/>
        </w:rPr>
        <w:lastRenderedPageBreak/>
        <w:t>迷佛菩提，亡失知见。</w:t>
      </w:r>
    </w:p>
    <w:p w14:paraId="4DD2A187" w14:textId="77777777" w:rsidR="005C73DB" w:rsidRPr="005C73DB" w:rsidRDefault="005C73DB" w:rsidP="005C73DB">
      <w:pPr>
        <w:widowControl w:val="0"/>
        <w:ind w:firstLine="600"/>
      </w:pPr>
      <w:r w:rsidRPr="005C73DB">
        <w:rPr>
          <w:rFonts w:hint="eastAsia"/>
        </w:rPr>
        <w:t>迷失了佛菩提，亡失了正知正见。</w:t>
      </w:r>
    </w:p>
    <w:p w14:paraId="248B8A77" w14:textId="368B60B6" w:rsidR="005C73DB" w:rsidRPr="005C73DB" w:rsidRDefault="005C73DB" w:rsidP="005C73DB">
      <w:pPr>
        <w:widowControl w:val="0"/>
        <w:ind w:firstLine="601"/>
        <w:rPr>
          <w:b/>
          <w:bCs/>
        </w:rPr>
      </w:pPr>
      <w:r w:rsidRPr="005C73DB">
        <w:rPr>
          <w:rFonts w:hint="eastAsia"/>
          <w:b/>
          <w:bCs/>
        </w:rPr>
        <w:t>是名第五，计著崇事，</w:t>
      </w:r>
    </w:p>
    <w:p w14:paraId="184BC994" w14:textId="77777777" w:rsidR="005C73DB" w:rsidRPr="005C73DB" w:rsidRDefault="005C73DB" w:rsidP="005C73DB">
      <w:pPr>
        <w:widowControl w:val="0"/>
        <w:ind w:firstLine="600"/>
      </w:pPr>
      <w:r w:rsidRPr="005C73DB">
        <w:rPr>
          <w:rFonts w:hint="eastAsia"/>
        </w:rPr>
        <w:t>那么这是第五个，推崇四大的宗派。</w:t>
      </w:r>
    </w:p>
    <w:p w14:paraId="2E80FE25" w14:textId="77777777" w:rsidR="005C73DB" w:rsidRPr="005C73DB" w:rsidRDefault="005C73DB" w:rsidP="005C73DB">
      <w:pPr>
        <w:widowControl w:val="0"/>
        <w:ind w:firstLine="601"/>
      </w:pPr>
      <w:r w:rsidRPr="005C73DB">
        <w:rPr>
          <w:rFonts w:hint="eastAsia"/>
          <w:b/>
          <w:bCs/>
        </w:rPr>
        <w:t>迷心从物，立妄求因，求妄冀果，违远圆通，背涅槃城，生颠化种。</w:t>
      </w:r>
    </w:p>
    <w:p w14:paraId="25A2A0F1" w14:textId="77777777" w:rsidR="005C73DB" w:rsidRPr="005C73DB" w:rsidRDefault="005C73DB" w:rsidP="005C73DB">
      <w:pPr>
        <w:widowControl w:val="0"/>
        <w:ind w:firstLine="600"/>
      </w:pPr>
      <w:r w:rsidRPr="005C73DB">
        <w:rPr>
          <w:rFonts w:hint="eastAsia"/>
        </w:rPr>
        <w:t>他已经迷惑了自己的心，并且推崇外物，认为外面的四大是一切万法的因，他迷惑了自己的真心，妄求外在四大的因，希望得到一个他们所谓的虚妄的果。他已经远离了妙定，违背了解脱的轮回城。转生到什么呢？颠倒的、造化的，以四大来幻化一切的这么一个种姓当中。</w:t>
      </w:r>
    </w:p>
    <w:p w14:paraId="6B050CAC" w14:textId="77777777" w:rsidR="005C73DB" w:rsidRPr="005C73DB" w:rsidRDefault="005C73DB" w:rsidP="005C73DB">
      <w:pPr>
        <w:widowControl w:val="0"/>
        <w:ind w:firstLine="600"/>
      </w:pPr>
      <w:r w:rsidRPr="005C73DB">
        <w:rPr>
          <w:rFonts w:hint="eastAsia"/>
        </w:rPr>
        <w:t>也是比较可怕的。</w:t>
      </w:r>
    </w:p>
    <w:p w14:paraId="3BC41B7F" w14:textId="77777777" w:rsidR="005C73DB" w:rsidRPr="005C73DB" w:rsidRDefault="005C73DB" w:rsidP="005C73DB">
      <w:pPr>
        <w:widowControl w:val="0"/>
        <w:ind w:firstLine="600"/>
      </w:pPr>
      <w:r w:rsidRPr="005C73DB">
        <w:rPr>
          <w:rFonts w:hint="eastAsia"/>
        </w:rPr>
        <w:t>第六个阴魔，归无归执。归和无归的执着当中。</w:t>
      </w:r>
    </w:p>
    <w:p w14:paraId="6D5F9819" w14:textId="77777777" w:rsidR="005C73DB" w:rsidRPr="005C73DB" w:rsidRDefault="005C73DB" w:rsidP="005C73DB">
      <w:pPr>
        <w:widowControl w:val="0"/>
        <w:ind w:firstLine="601"/>
        <w:rPr>
          <w:b/>
          <w:bCs/>
        </w:rPr>
      </w:pPr>
      <w:r w:rsidRPr="005C73DB">
        <w:rPr>
          <w:rFonts w:hint="eastAsia"/>
          <w:b/>
          <w:bCs/>
        </w:rPr>
        <w:t>又善男子，穷诸行空，已灭生灭，而于寂灭，精妙未圆。</w:t>
      </w:r>
    </w:p>
    <w:p w14:paraId="075AE36F" w14:textId="77777777" w:rsidR="005C73DB" w:rsidRPr="005C73DB" w:rsidRDefault="005C73DB" w:rsidP="005C73DB">
      <w:pPr>
        <w:widowControl w:val="0"/>
        <w:ind w:firstLine="600"/>
      </w:pPr>
      <w:r w:rsidRPr="005C73DB">
        <w:rPr>
          <w:rFonts w:hint="eastAsia"/>
        </w:rPr>
        <w:t>善男子，穷究一切行蕴，已经灭了生灭，那么于寂灭妙行当中修行，最后还没有圆满。</w:t>
      </w:r>
    </w:p>
    <w:p w14:paraId="44D3BF9D" w14:textId="77777777" w:rsidR="005C73DB" w:rsidRPr="005C73DB" w:rsidRDefault="005C73DB" w:rsidP="005C73DB">
      <w:pPr>
        <w:widowControl w:val="0"/>
        <w:ind w:firstLine="601"/>
      </w:pPr>
      <w:r w:rsidRPr="005C73DB">
        <w:rPr>
          <w:rFonts w:hint="eastAsia"/>
          <w:b/>
          <w:bCs/>
        </w:rPr>
        <w:t>若于圆明，计明中虚，非灭群化，以永灭依，为所归依。生胜解者，</w:t>
      </w:r>
    </w:p>
    <w:p w14:paraId="0A6ABCE9" w14:textId="77777777" w:rsidR="005C73DB" w:rsidRPr="005C73DB" w:rsidRDefault="005C73DB" w:rsidP="005C73DB">
      <w:pPr>
        <w:widowControl w:val="0"/>
        <w:ind w:firstLine="600"/>
      </w:pPr>
      <w:r w:rsidRPr="005C73DB">
        <w:rPr>
          <w:rFonts w:hint="eastAsia"/>
        </w:rPr>
        <w:t>对自己的识蕴有一个圆满和光明的部分，他对这</w:t>
      </w:r>
      <w:r w:rsidRPr="005C73DB">
        <w:rPr>
          <w:rFonts w:hint="eastAsia"/>
        </w:rPr>
        <w:lastRenderedPageBreak/>
        <w:t>个产生一种执着。</w:t>
      </w:r>
    </w:p>
    <w:p w14:paraId="3BDDE613" w14:textId="680E9579" w:rsidR="005C73DB" w:rsidRPr="005C73DB" w:rsidRDefault="005C73DB" w:rsidP="005C73DB">
      <w:pPr>
        <w:widowControl w:val="0"/>
        <w:ind w:firstLine="600"/>
      </w:pPr>
      <w:r w:rsidRPr="005C73DB">
        <w:rPr>
          <w:rFonts w:hint="eastAsia"/>
        </w:rPr>
        <w:t>产生什么执着？</w:t>
      </w:r>
      <w:r w:rsidR="000C5882" w:rsidRPr="005C73DB">
        <w:rPr>
          <w:rFonts w:hint="eastAsia"/>
        </w:rPr>
        <w:t>“</w:t>
      </w:r>
      <w:r w:rsidRPr="005C73DB">
        <w:rPr>
          <w:rFonts w:hint="eastAsia"/>
        </w:rPr>
        <w:t>明中虚</w:t>
      </w:r>
      <w:r w:rsidR="005C371A" w:rsidRPr="005C73DB">
        <w:rPr>
          <w:rFonts w:hint="eastAsia"/>
        </w:rPr>
        <w:t>”</w:t>
      </w:r>
      <w:r w:rsidRPr="005C73DB">
        <w:rPr>
          <w:rFonts w:hint="eastAsia"/>
        </w:rPr>
        <w:t>，光明的话，应该是心的一种光明，然后在光明当中，有一种虚无、空性。</w:t>
      </w:r>
    </w:p>
    <w:p w14:paraId="4AD03FEB" w14:textId="77777777" w:rsidR="005C73DB" w:rsidRPr="005C73DB" w:rsidRDefault="005C73DB" w:rsidP="005C73DB">
      <w:pPr>
        <w:widowControl w:val="0"/>
        <w:ind w:firstLine="600"/>
      </w:pPr>
      <w:r w:rsidRPr="005C73DB">
        <w:rPr>
          <w:rFonts w:hint="eastAsia"/>
        </w:rPr>
        <w:t>虽然在圆明当中，但是最后主要落脚在空性当中、单空当中。</w:t>
      </w:r>
    </w:p>
    <w:p w14:paraId="3230EC1E" w14:textId="710F184D" w:rsidR="005C73DB" w:rsidRPr="005C73DB" w:rsidRDefault="000C5882" w:rsidP="005C73DB">
      <w:pPr>
        <w:widowControl w:val="0"/>
        <w:ind w:firstLine="600"/>
      </w:pPr>
      <w:r w:rsidRPr="005C73DB">
        <w:rPr>
          <w:rFonts w:hint="eastAsia"/>
        </w:rPr>
        <w:t>“</w:t>
      </w:r>
      <w:r w:rsidR="005C73DB" w:rsidRPr="005C73DB">
        <w:rPr>
          <w:rFonts w:hint="eastAsia"/>
        </w:rPr>
        <w:t>非灭群化</w:t>
      </w:r>
      <w:r w:rsidR="005C371A" w:rsidRPr="005C73DB">
        <w:rPr>
          <w:rFonts w:hint="eastAsia"/>
        </w:rPr>
        <w:t>”</w:t>
      </w:r>
      <w:r w:rsidR="005C73DB" w:rsidRPr="005C73DB">
        <w:rPr>
          <w:rFonts w:hint="eastAsia"/>
        </w:rPr>
        <w:t>，</w:t>
      </w:r>
      <w:r w:rsidRPr="005C73DB">
        <w:rPr>
          <w:rFonts w:hint="eastAsia"/>
        </w:rPr>
        <w:t>“</w:t>
      </w:r>
      <w:r w:rsidR="005C73DB" w:rsidRPr="005C73DB">
        <w:rPr>
          <w:rFonts w:hint="eastAsia"/>
        </w:rPr>
        <w:t>非</w:t>
      </w:r>
      <w:r w:rsidR="005C371A" w:rsidRPr="005C73DB">
        <w:rPr>
          <w:rFonts w:hint="eastAsia"/>
        </w:rPr>
        <w:t>”</w:t>
      </w:r>
      <w:r w:rsidR="005C73DB" w:rsidRPr="005C73DB">
        <w:rPr>
          <w:rFonts w:hint="eastAsia"/>
        </w:rPr>
        <w:t>是毁灭的毁，他毁灭了</w:t>
      </w:r>
      <w:r w:rsidRPr="005C73DB">
        <w:rPr>
          <w:rFonts w:hint="eastAsia"/>
        </w:rPr>
        <w:t>“</w:t>
      </w:r>
      <w:r w:rsidR="005C73DB" w:rsidRPr="005C73DB">
        <w:rPr>
          <w:rFonts w:hint="eastAsia"/>
        </w:rPr>
        <w:t>群化</w:t>
      </w:r>
      <w:r w:rsidR="005C371A" w:rsidRPr="005C73DB">
        <w:rPr>
          <w:rFonts w:hint="eastAsia"/>
        </w:rPr>
        <w:t>”</w:t>
      </w:r>
      <w:r w:rsidR="005C73DB" w:rsidRPr="005C73DB">
        <w:rPr>
          <w:rFonts w:hint="eastAsia"/>
        </w:rPr>
        <w:t>，所有的器情世界，因为它耽着在一个单空的空性当中，这样的话，毁坏了所有的器情世界。</w:t>
      </w:r>
    </w:p>
    <w:p w14:paraId="19DF1B42" w14:textId="03683D7A" w:rsidR="005C73DB" w:rsidRPr="005C73DB" w:rsidRDefault="000C5882" w:rsidP="005C73DB">
      <w:pPr>
        <w:widowControl w:val="0"/>
        <w:ind w:firstLine="600"/>
      </w:pPr>
      <w:r w:rsidRPr="005C73DB">
        <w:rPr>
          <w:rFonts w:hint="eastAsia"/>
        </w:rPr>
        <w:t>“</w:t>
      </w:r>
      <w:r w:rsidR="005C73DB" w:rsidRPr="005C73DB">
        <w:rPr>
          <w:rFonts w:hint="eastAsia"/>
        </w:rPr>
        <w:t>以永灭依</w:t>
      </w:r>
      <w:r w:rsidR="005C371A" w:rsidRPr="005C73DB">
        <w:rPr>
          <w:rFonts w:hint="eastAsia"/>
        </w:rPr>
        <w:t>”</w:t>
      </w:r>
      <w:r w:rsidR="005C73DB" w:rsidRPr="005C73DB">
        <w:rPr>
          <w:rFonts w:hint="eastAsia"/>
        </w:rPr>
        <w:t>，最后有一种灭法，永远断灭的东西作为它的依靠。</w:t>
      </w:r>
    </w:p>
    <w:p w14:paraId="1F257D15" w14:textId="3140F9A8" w:rsidR="005C73DB" w:rsidRPr="005C73DB" w:rsidRDefault="000C5882" w:rsidP="005C73DB">
      <w:pPr>
        <w:widowControl w:val="0"/>
        <w:ind w:firstLine="600"/>
      </w:pPr>
      <w:r w:rsidRPr="005C73DB">
        <w:rPr>
          <w:rFonts w:hint="eastAsia"/>
        </w:rPr>
        <w:t>“</w:t>
      </w:r>
      <w:r w:rsidR="005C73DB" w:rsidRPr="005C73DB">
        <w:rPr>
          <w:rFonts w:hint="eastAsia"/>
        </w:rPr>
        <w:t>为所归依</w:t>
      </w:r>
      <w:r w:rsidR="005C371A" w:rsidRPr="005C73DB">
        <w:rPr>
          <w:rFonts w:hint="eastAsia"/>
        </w:rPr>
        <w:t>”</w:t>
      </w:r>
      <w:r w:rsidR="005C73DB" w:rsidRPr="005C73DB">
        <w:rPr>
          <w:rFonts w:hint="eastAsia"/>
        </w:rPr>
        <w:t>，将它作为一种所依。</w:t>
      </w:r>
    </w:p>
    <w:p w14:paraId="7C3C5AC1" w14:textId="77777777" w:rsidR="005C73DB" w:rsidRPr="005C73DB" w:rsidRDefault="005C73DB" w:rsidP="005C73DB">
      <w:pPr>
        <w:widowControl w:val="0"/>
        <w:ind w:firstLine="600"/>
      </w:pPr>
      <w:r w:rsidRPr="005C73DB">
        <w:rPr>
          <w:rFonts w:hint="eastAsia"/>
        </w:rPr>
        <w:t>我们说一切都是空性的话，也有点担心。但我们是义理观察的，并不是自己想的。有时候空性摧毁一切器情世界，空性的见解没有一个不可摧毁的，这样的话，跟这个也有点相同，但是也有不同。</w:t>
      </w:r>
    </w:p>
    <w:p w14:paraId="32728CEF" w14:textId="77777777" w:rsidR="005C73DB" w:rsidRPr="005C73DB" w:rsidRDefault="005C73DB" w:rsidP="005C73DB">
      <w:pPr>
        <w:widowControl w:val="0"/>
        <w:ind w:firstLine="600"/>
      </w:pPr>
      <w:r w:rsidRPr="005C73DB">
        <w:rPr>
          <w:rFonts w:hint="eastAsia"/>
        </w:rPr>
        <w:t>他们认为是一个空的，断灭的、一个实有的东西——把这个认为是殊胜的定解。</w:t>
      </w:r>
    </w:p>
    <w:p w14:paraId="6F95792C" w14:textId="77777777" w:rsidR="005C73DB" w:rsidRPr="005C73DB" w:rsidRDefault="005C73DB" w:rsidP="005C73DB">
      <w:pPr>
        <w:widowControl w:val="0"/>
        <w:ind w:firstLine="601"/>
        <w:rPr>
          <w:b/>
          <w:bCs/>
        </w:rPr>
      </w:pPr>
      <w:r w:rsidRPr="005C73DB">
        <w:rPr>
          <w:rFonts w:hint="eastAsia"/>
          <w:b/>
          <w:bCs/>
        </w:rPr>
        <w:t>是人则堕，归无归执，</w:t>
      </w:r>
    </w:p>
    <w:p w14:paraId="545690B5" w14:textId="77777777" w:rsidR="005C73DB" w:rsidRPr="005C73DB" w:rsidRDefault="005C73DB" w:rsidP="005C73DB">
      <w:pPr>
        <w:widowControl w:val="0"/>
        <w:ind w:firstLine="600"/>
      </w:pPr>
      <w:r w:rsidRPr="005C73DB">
        <w:rPr>
          <w:rFonts w:hint="eastAsia"/>
        </w:rPr>
        <w:t>这个人，堕于归无归当中。</w:t>
      </w:r>
    </w:p>
    <w:p w14:paraId="17FA562F" w14:textId="77777777" w:rsidR="005C73DB" w:rsidRPr="005C73DB" w:rsidRDefault="005C73DB" w:rsidP="005C73DB">
      <w:pPr>
        <w:widowControl w:val="0"/>
        <w:ind w:firstLine="600"/>
      </w:pPr>
      <w:r w:rsidRPr="005C73DB">
        <w:rPr>
          <w:rFonts w:hint="eastAsia"/>
        </w:rPr>
        <w:t>归于一个无归当中，这样也可以说。</w:t>
      </w:r>
    </w:p>
    <w:p w14:paraId="79C90829" w14:textId="77777777" w:rsidR="005C73DB" w:rsidRPr="005C73DB" w:rsidRDefault="005C73DB" w:rsidP="005C73DB">
      <w:pPr>
        <w:widowControl w:val="0"/>
        <w:ind w:firstLine="601"/>
        <w:rPr>
          <w:b/>
          <w:bCs/>
        </w:rPr>
      </w:pPr>
      <w:r w:rsidRPr="005C73DB">
        <w:rPr>
          <w:rFonts w:hint="eastAsia"/>
          <w:b/>
          <w:bCs/>
        </w:rPr>
        <w:t>无想天中，诸舜若多，成其伴侣。迷佛菩提，亡</w:t>
      </w:r>
      <w:r w:rsidRPr="005C73DB">
        <w:rPr>
          <w:rFonts w:hint="eastAsia"/>
          <w:b/>
          <w:bCs/>
        </w:rPr>
        <w:lastRenderedPageBreak/>
        <w:t>失知见。</w:t>
      </w:r>
    </w:p>
    <w:p w14:paraId="304B0ADA" w14:textId="77777777" w:rsidR="005C73DB" w:rsidRPr="005C73DB" w:rsidRDefault="005C73DB" w:rsidP="005C73DB">
      <w:pPr>
        <w:widowControl w:val="0"/>
        <w:ind w:firstLine="600"/>
      </w:pPr>
      <w:r w:rsidRPr="005C73DB">
        <w:rPr>
          <w:rFonts w:hint="eastAsia"/>
        </w:rPr>
        <w:t>在四禅当中的无想天当中，有一个叫做舜若多，舜若多是虚空神，除了虚空以外，没有什么，跟我们无色界的空无边处有点相同，这样的眷属当中。那么他也会迷失了菩提，亡失了正见。</w:t>
      </w:r>
    </w:p>
    <w:p w14:paraId="49EC0DB5" w14:textId="77777777" w:rsidR="005C73DB" w:rsidRPr="005C73DB" w:rsidRDefault="005C73DB" w:rsidP="005C73DB">
      <w:pPr>
        <w:widowControl w:val="0"/>
        <w:ind w:firstLine="601"/>
        <w:rPr>
          <w:b/>
          <w:bCs/>
        </w:rPr>
      </w:pPr>
      <w:r w:rsidRPr="005C73DB">
        <w:rPr>
          <w:rFonts w:hint="eastAsia"/>
          <w:b/>
          <w:bCs/>
        </w:rPr>
        <w:t>是名第六，</w:t>
      </w:r>
    </w:p>
    <w:p w14:paraId="7FD6C1A6" w14:textId="77777777" w:rsidR="005C73DB" w:rsidRPr="005C73DB" w:rsidRDefault="005C73DB" w:rsidP="005C73DB">
      <w:pPr>
        <w:widowControl w:val="0"/>
        <w:ind w:firstLine="600"/>
      </w:pPr>
      <w:r w:rsidRPr="005C73DB">
        <w:rPr>
          <w:rFonts w:hint="eastAsia"/>
        </w:rPr>
        <w:t>这是第六个邪知邪见的阴魔。</w:t>
      </w:r>
    </w:p>
    <w:p w14:paraId="6CD008E5" w14:textId="77777777" w:rsidR="005C73DB" w:rsidRPr="005C73DB" w:rsidRDefault="005C73DB" w:rsidP="005C73DB">
      <w:pPr>
        <w:widowControl w:val="0"/>
        <w:ind w:firstLine="601"/>
        <w:rPr>
          <w:b/>
          <w:bCs/>
        </w:rPr>
      </w:pPr>
      <w:r w:rsidRPr="005C73DB">
        <w:rPr>
          <w:rFonts w:hint="eastAsia"/>
          <w:b/>
          <w:bCs/>
        </w:rPr>
        <w:t>圆虚无心，成空亡果，违远圆通，背涅槃城，生断灭种。</w:t>
      </w:r>
    </w:p>
    <w:p w14:paraId="03F22252" w14:textId="77777777" w:rsidR="005C73DB" w:rsidRPr="005C73DB" w:rsidRDefault="005C73DB" w:rsidP="005C73DB">
      <w:pPr>
        <w:widowControl w:val="0"/>
        <w:ind w:firstLine="600"/>
      </w:pPr>
      <w:r w:rsidRPr="005C73DB">
        <w:rPr>
          <w:rFonts w:hint="eastAsia"/>
        </w:rPr>
        <w:t>建立这么一个圆满的虚无的空性的心，依靠它成就一个空亡的果，远离了圆通妙定，违背了解脱妙城，最后转生到断灭的外道种姓当中去了。</w:t>
      </w:r>
    </w:p>
    <w:p w14:paraId="7B1B5144" w14:textId="77777777" w:rsidR="005C73DB" w:rsidRPr="005C73DB" w:rsidRDefault="005C73DB" w:rsidP="005C73DB">
      <w:pPr>
        <w:widowControl w:val="0"/>
        <w:ind w:firstLine="600"/>
      </w:pPr>
      <w:r w:rsidRPr="005C73DB">
        <w:rPr>
          <w:rFonts w:hint="eastAsia"/>
        </w:rPr>
        <w:t>第七个阴魔，贪非贪执。堕入贪和非贪的执着当中。</w:t>
      </w:r>
    </w:p>
    <w:p w14:paraId="6209A7B8" w14:textId="77777777" w:rsidR="005C73DB" w:rsidRPr="005C73DB" w:rsidRDefault="005C73DB" w:rsidP="005C73DB">
      <w:pPr>
        <w:widowControl w:val="0"/>
        <w:ind w:firstLine="601"/>
        <w:rPr>
          <w:b/>
          <w:bCs/>
        </w:rPr>
      </w:pPr>
      <w:r w:rsidRPr="005C73DB">
        <w:rPr>
          <w:rFonts w:hint="eastAsia"/>
          <w:b/>
          <w:bCs/>
        </w:rPr>
        <w:t>又善男子，穷诸行空，已灭生灭，而于寂灭，精妙未圆。若于圆常，固身常住，同于精圆，长不倾逝。生胜解者，</w:t>
      </w:r>
    </w:p>
    <w:p w14:paraId="27742E2A" w14:textId="7F12D06F" w:rsidR="005C73DB" w:rsidRPr="005C73DB" w:rsidRDefault="005C73DB" w:rsidP="005C73DB">
      <w:pPr>
        <w:widowControl w:val="0"/>
        <w:ind w:firstLine="600"/>
      </w:pPr>
      <w:r w:rsidRPr="005C73DB">
        <w:rPr>
          <w:rFonts w:hint="eastAsia"/>
        </w:rPr>
        <w:t>那么他在修识蕴的时候，有一个</w:t>
      </w:r>
      <w:r w:rsidR="000C5882" w:rsidRPr="005C73DB">
        <w:rPr>
          <w:rFonts w:hint="eastAsia"/>
        </w:rPr>
        <w:t>“</w:t>
      </w:r>
      <w:r w:rsidRPr="005C73DB">
        <w:rPr>
          <w:rFonts w:hint="eastAsia"/>
        </w:rPr>
        <w:t>圆常</w:t>
      </w:r>
      <w:r w:rsidR="005C371A" w:rsidRPr="005C73DB">
        <w:rPr>
          <w:rFonts w:hint="eastAsia"/>
        </w:rPr>
        <w:t>”</w:t>
      </w:r>
      <w:r w:rsidRPr="005C73DB">
        <w:rPr>
          <w:rFonts w:hint="eastAsia"/>
        </w:rPr>
        <w:t>，识蕴是圆满的、恒常的。认为识蕴是固身常住，不会有变化的。</w:t>
      </w:r>
    </w:p>
    <w:p w14:paraId="2F1BBF73" w14:textId="5501B069" w:rsidR="005C73DB" w:rsidRPr="005C73DB" w:rsidRDefault="000C5882" w:rsidP="005C73DB">
      <w:pPr>
        <w:widowControl w:val="0"/>
        <w:ind w:firstLine="600"/>
        <w:rPr>
          <w:b/>
          <w:bCs/>
        </w:rPr>
      </w:pPr>
      <w:r w:rsidRPr="005C73DB">
        <w:rPr>
          <w:rFonts w:hint="eastAsia"/>
        </w:rPr>
        <w:t>“</w:t>
      </w:r>
      <w:r w:rsidR="005C73DB" w:rsidRPr="005C73DB">
        <w:rPr>
          <w:rFonts w:hint="eastAsia"/>
        </w:rPr>
        <w:t>同于精圆</w:t>
      </w:r>
      <w:r w:rsidR="005C371A" w:rsidRPr="005C73DB">
        <w:rPr>
          <w:rFonts w:hint="eastAsia"/>
        </w:rPr>
        <w:t>”</w:t>
      </w:r>
      <w:r w:rsidR="005C73DB" w:rsidRPr="005C73DB">
        <w:rPr>
          <w:rFonts w:hint="eastAsia"/>
        </w:rPr>
        <w:t>，识蕴一直是长生不老，非常坚固。</w:t>
      </w:r>
      <w:r w:rsidR="005C73DB" w:rsidRPr="005C73DB">
        <w:rPr>
          <w:rFonts w:hint="eastAsia"/>
        </w:rPr>
        <w:lastRenderedPageBreak/>
        <w:t>对此产生信心。我们的智慧也是常有的话，也是这样。</w:t>
      </w:r>
    </w:p>
    <w:p w14:paraId="568C6F79" w14:textId="77777777" w:rsidR="005C73DB" w:rsidRPr="005C73DB" w:rsidRDefault="005C73DB" w:rsidP="005C73DB">
      <w:pPr>
        <w:widowControl w:val="0"/>
        <w:ind w:firstLine="601"/>
        <w:rPr>
          <w:b/>
          <w:bCs/>
        </w:rPr>
      </w:pPr>
      <w:r w:rsidRPr="005C73DB">
        <w:rPr>
          <w:rFonts w:hint="eastAsia"/>
          <w:b/>
          <w:bCs/>
        </w:rPr>
        <w:t>是人则堕，贪非贪执；</w:t>
      </w:r>
    </w:p>
    <w:p w14:paraId="649D66D9" w14:textId="77777777" w:rsidR="005C73DB" w:rsidRPr="005C73DB" w:rsidRDefault="005C73DB" w:rsidP="005C73DB">
      <w:pPr>
        <w:widowControl w:val="0"/>
        <w:ind w:firstLine="600"/>
      </w:pPr>
      <w:r w:rsidRPr="005C73DB">
        <w:rPr>
          <w:rFonts w:hint="eastAsia"/>
        </w:rPr>
        <w:t>那么它就堕入到什么呢？贪和非贪的执着当中。</w:t>
      </w:r>
    </w:p>
    <w:p w14:paraId="057F7046" w14:textId="77777777" w:rsidR="005C73DB" w:rsidRPr="005C73DB" w:rsidRDefault="005C73DB" w:rsidP="005C73DB">
      <w:pPr>
        <w:widowControl w:val="0"/>
        <w:ind w:firstLine="601"/>
        <w:rPr>
          <w:b/>
          <w:bCs/>
        </w:rPr>
      </w:pPr>
      <w:r w:rsidRPr="005C73DB">
        <w:rPr>
          <w:rFonts w:hint="eastAsia"/>
          <w:b/>
          <w:bCs/>
        </w:rPr>
        <w:t>诸阿斯陀，求长命者，成其伴侣。</w:t>
      </w:r>
    </w:p>
    <w:p w14:paraId="0502CDF4" w14:textId="77777777" w:rsidR="005C73DB" w:rsidRPr="005C73DB" w:rsidRDefault="005C73DB" w:rsidP="005C73DB">
      <w:pPr>
        <w:widowControl w:val="0"/>
        <w:ind w:firstLine="600"/>
      </w:pPr>
      <w:r w:rsidRPr="005C73DB">
        <w:rPr>
          <w:rFonts w:hint="eastAsia"/>
        </w:rPr>
        <w:t>阿斯陀，长寿的仙人，他是一个求长命的人。</w:t>
      </w:r>
    </w:p>
    <w:p w14:paraId="57A3B6AC" w14:textId="77777777" w:rsidR="005C73DB" w:rsidRPr="005C73DB" w:rsidRDefault="005C73DB" w:rsidP="005C73DB">
      <w:pPr>
        <w:widowControl w:val="0"/>
        <w:ind w:firstLine="600"/>
      </w:pPr>
      <w:r w:rsidRPr="005C73DB">
        <w:rPr>
          <w:rFonts w:hint="eastAsia"/>
        </w:rPr>
        <w:t>当然我们佛教当中也有念莲师，布玛莫扎，但是跟这个不同。</w:t>
      </w:r>
    </w:p>
    <w:p w14:paraId="3EA3C4B1" w14:textId="77777777" w:rsidR="005C73DB" w:rsidRPr="005C73DB" w:rsidRDefault="005C73DB" w:rsidP="005C73DB">
      <w:pPr>
        <w:widowControl w:val="0"/>
        <w:ind w:firstLine="600"/>
      </w:pPr>
      <w:r w:rsidRPr="005C73DB">
        <w:rPr>
          <w:rFonts w:hint="eastAsia"/>
        </w:rPr>
        <w:t>他是一个实有的，可能有些宗教所讲的那样——成为了他的伴侣。</w:t>
      </w:r>
    </w:p>
    <w:p w14:paraId="2BBD9CD5" w14:textId="77777777" w:rsidR="005C73DB" w:rsidRPr="005C73DB" w:rsidRDefault="005C73DB" w:rsidP="005C73DB">
      <w:pPr>
        <w:widowControl w:val="0"/>
        <w:ind w:firstLine="601"/>
        <w:rPr>
          <w:b/>
          <w:bCs/>
        </w:rPr>
      </w:pPr>
      <w:r w:rsidRPr="005C73DB">
        <w:rPr>
          <w:rFonts w:hint="eastAsia"/>
          <w:b/>
          <w:bCs/>
        </w:rPr>
        <w:t>迷佛菩提，亡失知见。</w:t>
      </w:r>
    </w:p>
    <w:p w14:paraId="24366BC0" w14:textId="77777777" w:rsidR="005C73DB" w:rsidRPr="005C73DB" w:rsidRDefault="005C73DB" w:rsidP="005C73DB">
      <w:pPr>
        <w:widowControl w:val="0"/>
        <w:ind w:firstLine="600"/>
      </w:pPr>
      <w:r w:rsidRPr="005C73DB">
        <w:rPr>
          <w:rFonts w:hint="eastAsia"/>
        </w:rPr>
        <w:t>如果转生到这里的话，迷惑了菩提，亡失了正见。</w:t>
      </w:r>
    </w:p>
    <w:p w14:paraId="56D06C75" w14:textId="77777777" w:rsidR="005C73DB" w:rsidRPr="005C73DB" w:rsidRDefault="005C73DB" w:rsidP="005C73DB">
      <w:pPr>
        <w:widowControl w:val="0"/>
        <w:ind w:firstLine="601"/>
        <w:rPr>
          <w:b/>
          <w:bCs/>
        </w:rPr>
      </w:pPr>
      <w:r w:rsidRPr="005C73DB">
        <w:rPr>
          <w:rFonts w:hint="eastAsia"/>
          <w:b/>
          <w:bCs/>
        </w:rPr>
        <w:t>是名第七，执著命元，立固妄因，趣长劳果，违远圆通，背涅槃城，生妄延种。</w:t>
      </w:r>
    </w:p>
    <w:p w14:paraId="14DD97D4" w14:textId="77777777" w:rsidR="005C73DB" w:rsidRPr="005C73DB" w:rsidRDefault="005C73DB" w:rsidP="005C73DB">
      <w:pPr>
        <w:widowControl w:val="0"/>
        <w:ind w:firstLine="600"/>
      </w:pPr>
      <w:r w:rsidRPr="005C73DB">
        <w:rPr>
          <w:rFonts w:hint="eastAsia"/>
        </w:rPr>
        <w:t>这是第七种，执着生命源头，建立自身固有的一种妄因，追求长寿，长劳的果。他远离了圆通妙定，违背了涅槃城，转生到什么呢？虚妄和延寿的种姓当中。</w:t>
      </w:r>
    </w:p>
    <w:p w14:paraId="141652E5" w14:textId="77777777" w:rsidR="005C73DB" w:rsidRPr="005C73DB" w:rsidRDefault="005C73DB" w:rsidP="005C73DB">
      <w:pPr>
        <w:widowControl w:val="0"/>
        <w:ind w:firstLine="600"/>
      </w:pPr>
      <w:r w:rsidRPr="005C73DB">
        <w:rPr>
          <w:rFonts w:hint="eastAsia"/>
        </w:rPr>
        <w:t>下面第八个阴魔，真无真执。堕入真和无真的执着当中。</w:t>
      </w:r>
    </w:p>
    <w:p w14:paraId="3776DB7B" w14:textId="77777777" w:rsidR="005C73DB" w:rsidRPr="005C73DB" w:rsidRDefault="005C73DB" w:rsidP="005C73DB">
      <w:pPr>
        <w:widowControl w:val="0"/>
        <w:ind w:firstLine="601"/>
        <w:rPr>
          <w:b/>
          <w:bCs/>
        </w:rPr>
      </w:pPr>
      <w:r w:rsidRPr="005C73DB">
        <w:rPr>
          <w:rFonts w:hint="eastAsia"/>
          <w:b/>
          <w:bCs/>
        </w:rPr>
        <w:t>又善男子，穷诸行空，已灭生灭，而于寂灭，精妙未圆。观命互通，却留尘劳，恐其销尽。</w:t>
      </w:r>
    </w:p>
    <w:p w14:paraId="65CED1AD" w14:textId="77777777" w:rsidR="005C73DB" w:rsidRPr="005C73DB" w:rsidRDefault="005C73DB" w:rsidP="005C73DB">
      <w:pPr>
        <w:widowControl w:val="0"/>
        <w:ind w:firstLine="600"/>
      </w:pPr>
      <w:r w:rsidRPr="005C73DB">
        <w:rPr>
          <w:rFonts w:hint="eastAsia"/>
        </w:rPr>
        <w:lastRenderedPageBreak/>
        <w:t>观十二</w:t>
      </w:r>
      <w:r w:rsidRPr="005C73DB">
        <w:t>类众生的</w:t>
      </w:r>
      <w:r w:rsidRPr="005C73DB">
        <w:rPr>
          <w:rFonts w:hint="eastAsia"/>
        </w:rPr>
        <w:t>生命</w:t>
      </w:r>
      <w:r w:rsidRPr="005C73DB">
        <w:t>，他们的</w:t>
      </w:r>
      <w:r w:rsidRPr="005C73DB">
        <w:rPr>
          <w:rFonts w:hint="eastAsia"/>
        </w:rPr>
        <w:t>觉性、圆通、</w:t>
      </w:r>
      <w:r w:rsidRPr="005C73DB">
        <w:t>互通，最后</w:t>
      </w:r>
      <w:r w:rsidRPr="005C73DB">
        <w:rPr>
          <w:rFonts w:hint="eastAsia"/>
        </w:rPr>
        <w:t>却</w:t>
      </w:r>
      <w:r w:rsidRPr="005C73DB">
        <w:t>留什么呢？</w:t>
      </w:r>
      <w:r w:rsidRPr="005C73DB">
        <w:rPr>
          <w:rFonts w:hint="eastAsia"/>
        </w:rPr>
        <w:t>尘劳，留恋尘劳。</w:t>
      </w:r>
    </w:p>
    <w:p w14:paraId="4A4ECB70" w14:textId="77777777" w:rsidR="005C73DB" w:rsidRPr="005C73DB" w:rsidRDefault="005C73DB" w:rsidP="005C73DB">
      <w:pPr>
        <w:widowControl w:val="0"/>
        <w:ind w:firstLine="600"/>
      </w:pPr>
      <w:r w:rsidRPr="005C73DB">
        <w:rPr>
          <w:rFonts w:hint="eastAsia"/>
        </w:rPr>
        <w:t>尘劳实际上就是世间的各种妙欲，好像在修的过程当中，对世间的妙欲比较耽着。我们有些人修着修着，他不愿意舍弃一切世间的妙欲。就像恩扎布德也是，他说我不愿意舍弃王国里面所有的美好，即便我转生成狐狸，也不愿意舍弃这些，这样讲的。</w:t>
      </w:r>
    </w:p>
    <w:p w14:paraId="4BDF6F9D" w14:textId="77777777" w:rsidR="005C73DB" w:rsidRPr="005C73DB" w:rsidRDefault="005C73DB" w:rsidP="005C73DB">
      <w:pPr>
        <w:widowControl w:val="0"/>
        <w:ind w:firstLine="600"/>
      </w:pPr>
      <w:r w:rsidRPr="005C73DB">
        <w:rPr>
          <w:rFonts w:hint="eastAsia"/>
        </w:rPr>
        <w:t>他就去留恋，留恋什么呢？世间的尘劳。</w:t>
      </w:r>
    </w:p>
    <w:p w14:paraId="55C9B167" w14:textId="119016DC" w:rsidR="005C73DB" w:rsidRPr="005C73DB" w:rsidRDefault="000C5882" w:rsidP="005C73DB">
      <w:pPr>
        <w:widowControl w:val="0"/>
        <w:ind w:firstLine="600"/>
      </w:pPr>
      <w:r w:rsidRPr="005C73DB">
        <w:rPr>
          <w:rFonts w:hint="eastAsia"/>
        </w:rPr>
        <w:t>“</w:t>
      </w:r>
      <w:r w:rsidR="005C73DB" w:rsidRPr="005C73DB">
        <w:rPr>
          <w:rFonts w:hint="eastAsia"/>
        </w:rPr>
        <w:t>恐其销尽</w:t>
      </w:r>
      <w:r w:rsidR="005C371A" w:rsidRPr="005C73DB">
        <w:rPr>
          <w:rFonts w:hint="eastAsia"/>
        </w:rPr>
        <w:t>”</w:t>
      </w:r>
      <w:r w:rsidR="005C73DB" w:rsidRPr="005C73DB">
        <w:rPr>
          <w:rFonts w:hint="eastAsia"/>
        </w:rPr>
        <w:t>，害怕这些都已经消亡了，都已经失去了。</w:t>
      </w:r>
    </w:p>
    <w:p w14:paraId="35A78E51" w14:textId="1C09E702" w:rsidR="005C73DB" w:rsidRPr="005C73DB" w:rsidRDefault="005C73DB" w:rsidP="005C73DB">
      <w:pPr>
        <w:widowControl w:val="0"/>
        <w:ind w:firstLine="601"/>
        <w:rPr>
          <w:b/>
          <w:bCs/>
        </w:rPr>
      </w:pPr>
      <w:r w:rsidRPr="005C73DB">
        <w:rPr>
          <w:rFonts w:hint="eastAsia"/>
          <w:b/>
          <w:bCs/>
        </w:rPr>
        <w:t>便于此际，坐莲华宫，</w:t>
      </w:r>
    </w:p>
    <w:p w14:paraId="780B815B" w14:textId="77777777" w:rsidR="005C73DB" w:rsidRPr="005C73DB" w:rsidRDefault="005C73DB" w:rsidP="005C73DB">
      <w:pPr>
        <w:widowControl w:val="0"/>
        <w:ind w:firstLine="600"/>
      </w:pPr>
      <w:r w:rsidRPr="005C73DB">
        <w:rPr>
          <w:rFonts w:hint="eastAsia"/>
        </w:rPr>
        <w:t>他依靠神通力，幻化莲花宫，坐在莲花宫。</w:t>
      </w:r>
    </w:p>
    <w:p w14:paraId="6C6E6848" w14:textId="77777777" w:rsidR="005C73DB" w:rsidRPr="005C73DB" w:rsidRDefault="005C73DB" w:rsidP="005C73DB">
      <w:pPr>
        <w:widowControl w:val="0"/>
        <w:ind w:firstLine="601"/>
        <w:rPr>
          <w:b/>
          <w:bCs/>
        </w:rPr>
      </w:pPr>
      <w:r w:rsidRPr="005C73DB">
        <w:rPr>
          <w:rFonts w:hint="eastAsia"/>
          <w:b/>
          <w:bCs/>
        </w:rPr>
        <w:t>广化七珍，多增宝媛，恣纵其心。生胜解者，</w:t>
      </w:r>
    </w:p>
    <w:p w14:paraId="62A38578" w14:textId="77777777" w:rsidR="005C73DB" w:rsidRPr="005C73DB" w:rsidRDefault="005C73DB" w:rsidP="005C73DB">
      <w:pPr>
        <w:widowControl w:val="0"/>
        <w:ind w:firstLine="600"/>
      </w:pPr>
      <w:r w:rsidRPr="005C73DB">
        <w:rPr>
          <w:rFonts w:hint="eastAsia"/>
        </w:rPr>
        <w:t>又幻化特别多的七宝，还有世间宫廷里面的美女，他自己开始放纵身心。</w:t>
      </w:r>
    </w:p>
    <w:p w14:paraId="36443B6A" w14:textId="77777777" w:rsidR="005C73DB" w:rsidRPr="005C73DB" w:rsidRDefault="005C73DB" w:rsidP="005C73DB">
      <w:pPr>
        <w:widowControl w:val="0"/>
        <w:ind w:firstLine="600"/>
      </w:pPr>
      <w:r w:rsidRPr="005C73DB">
        <w:rPr>
          <w:rFonts w:hint="eastAsia"/>
        </w:rPr>
        <w:t>就像我们世间当中，有些恣意享用世间的妙乐一样。</w:t>
      </w:r>
    </w:p>
    <w:p w14:paraId="72A81DC8" w14:textId="77777777" w:rsidR="005C73DB" w:rsidRPr="005C73DB" w:rsidRDefault="005C73DB" w:rsidP="005C73DB">
      <w:pPr>
        <w:widowControl w:val="0"/>
        <w:ind w:firstLine="600"/>
      </w:pPr>
      <w:r w:rsidRPr="005C73DB">
        <w:rPr>
          <w:rFonts w:hint="eastAsia"/>
        </w:rPr>
        <w:t>他认为这是一个特别殊胜的定解。</w:t>
      </w:r>
    </w:p>
    <w:p w14:paraId="368B7E6A" w14:textId="77777777" w:rsidR="005C73DB" w:rsidRPr="005C73DB" w:rsidRDefault="005C73DB" w:rsidP="005C73DB">
      <w:pPr>
        <w:widowControl w:val="0"/>
        <w:ind w:firstLine="601"/>
        <w:rPr>
          <w:b/>
          <w:bCs/>
        </w:rPr>
      </w:pPr>
      <w:r w:rsidRPr="005C73DB">
        <w:rPr>
          <w:rFonts w:hint="eastAsia"/>
          <w:b/>
          <w:bCs/>
        </w:rPr>
        <w:t>是人则堕，真无真执，</w:t>
      </w:r>
    </w:p>
    <w:p w14:paraId="207D6C9F" w14:textId="77777777" w:rsidR="005C73DB" w:rsidRPr="005C73DB" w:rsidRDefault="005C73DB" w:rsidP="005C73DB">
      <w:pPr>
        <w:widowControl w:val="0"/>
        <w:ind w:firstLine="600"/>
      </w:pPr>
      <w:r w:rsidRPr="005C73DB">
        <w:rPr>
          <w:rFonts w:hint="eastAsia"/>
        </w:rPr>
        <w:t>那么，这个人会堕入真和无真的邪知当中。</w:t>
      </w:r>
    </w:p>
    <w:p w14:paraId="06BCC783" w14:textId="77777777" w:rsidR="005C73DB" w:rsidRPr="005C73DB" w:rsidRDefault="005C73DB" w:rsidP="005C73DB">
      <w:pPr>
        <w:widowControl w:val="0"/>
        <w:ind w:firstLine="601"/>
        <w:rPr>
          <w:b/>
          <w:bCs/>
        </w:rPr>
      </w:pPr>
      <w:r w:rsidRPr="005C73DB">
        <w:rPr>
          <w:rFonts w:hint="eastAsia"/>
          <w:b/>
          <w:bCs/>
        </w:rPr>
        <w:t>吒枳、迦罗，成其伴侣。</w:t>
      </w:r>
    </w:p>
    <w:p w14:paraId="133EA577" w14:textId="3971F9A5" w:rsidR="005C73DB" w:rsidRPr="005C73DB" w:rsidRDefault="005C73DB" w:rsidP="005C73DB">
      <w:pPr>
        <w:widowControl w:val="0"/>
        <w:ind w:firstLine="600"/>
      </w:pPr>
      <w:r w:rsidRPr="005C73DB">
        <w:rPr>
          <w:rFonts w:hint="eastAsia"/>
        </w:rPr>
        <w:lastRenderedPageBreak/>
        <w:t>吒枳、迦罗，好像是两个天魔。吒枳叫</w:t>
      </w:r>
      <w:r w:rsidR="000C5882" w:rsidRPr="005C73DB">
        <w:rPr>
          <w:rFonts w:hint="eastAsia"/>
        </w:rPr>
        <w:t>“</w:t>
      </w:r>
      <w:r w:rsidRPr="005C73DB">
        <w:rPr>
          <w:rFonts w:hint="eastAsia"/>
        </w:rPr>
        <w:t>结缚</w:t>
      </w:r>
      <w:r w:rsidR="005C371A" w:rsidRPr="005C73DB">
        <w:rPr>
          <w:rFonts w:hint="eastAsia"/>
        </w:rPr>
        <w:t>”</w:t>
      </w:r>
      <w:r w:rsidRPr="005C73DB">
        <w:rPr>
          <w:rFonts w:hint="eastAsia"/>
        </w:rPr>
        <w:t>，迦罗叫</w:t>
      </w:r>
      <w:r w:rsidR="000C5882" w:rsidRPr="005C73DB">
        <w:rPr>
          <w:rFonts w:hint="eastAsia"/>
        </w:rPr>
        <w:t>“</w:t>
      </w:r>
      <w:r w:rsidRPr="005C73DB">
        <w:rPr>
          <w:rFonts w:hint="eastAsia"/>
        </w:rPr>
        <w:t>我所作</w:t>
      </w:r>
      <w:r w:rsidR="005C371A" w:rsidRPr="005C73DB">
        <w:rPr>
          <w:rFonts w:hint="eastAsia"/>
        </w:rPr>
        <w:t>”</w:t>
      </w:r>
      <w:r w:rsidRPr="005C73DB">
        <w:rPr>
          <w:rFonts w:hint="eastAsia"/>
        </w:rPr>
        <w:t>。他们变成了这样的天魔，或者外道的伴侣当中。</w:t>
      </w:r>
    </w:p>
    <w:p w14:paraId="655E7489" w14:textId="77777777" w:rsidR="005C73DB" w:rsidRPr="005C73DB" w:rsidRDefault="005C73DB" w:rsidP="005C73DB">
      <w:pPr>
        <w:widowControl w:val="0"/>
        <w:ind w:firstLine="601"/>
        <w:rPr>
          <w:b/>
          <w:bCs/>
        </w:rPr>
      </w:pPr>
      <w:r w:rsidRPr="005C73DB">
        <w:rPr>
          <w:rFonts w:hint="eastAsia"/>
          <w:b/>
          <w:bCs/>
        </w:rPr>
        <w:t>迷佛菩提，亡失知见。</w:t>
      </w:r>
    </w:p>
    <w:p w14:paraId="73A98F59" w14:textId="77777777" w:rsidR="005C73DB" w:rsidRPr="005C73DB" w:rsidRDefault="005C73DB" w:rsidP="005C73DB">
      <w:pPr>
        <w:widowControl w:val="0"/>
        <w:ind w:firstLine="600"/>
      </w:pPr>
      <w:r w:rsidRPr="005C73DB">
        <w:rPr>
          <w:rFonts w:hint="eastAsia"/>
        </w:rPr>
        <w:t>迷失了佛菩提，亡失了正知正见。</w:t>
      </w:r>
    </w:p>
    <w:p w14:paraId="4AED3288" w14:textId="77777777" w:rsidR="005C73DB" w:rsidRPr="005C73DB" w:rsidRDefault="005C73DB" w:rsidP="005C73DB">
      <w:pPr>
        <w:widowControl w:val="0"/>
        <w:ind w:firstLine="601"/>
        <w:rPr>
          <w:b/>
          <w:bCs/>
        </w:rPr>
      </w:pPr>
      <w:r w:rsidRPr="005C73DB">
        <w:rPr>
          <w:rFonts w:hint="eastAsia"/>
          <w:b/>
          <w:bCs/>
        </w:rPr>
        <w:t>是名第八，发邪思因，立炽尘果，违远圆通，背涅槃城，生天魔种。</w:t>
      </w:r>
    </w:p>
    <w:p w14:paraId="08B86626" w14:textId="7192613C" w:rsidR="005C73DB" w:rsidRPr="005C73DB" w:rsidRDefault="005C73DB" w:rsidP="005C73DB">
      <w:pPr>
        <w:widowControl w:val="0"/>
        <w:ind w:firstLine="600"/>
      </w:pPr>
      <w:r w:rsidRPr="005C73DB">
        <w:rPr>
          <w:rFonts w:hint="eastAsia"/>
        </w:rPr>
        <w:t>这是第八个邪知邪见。</w:t>
      </w:r>
      <w:r w:rsidR="000C5882" w:rsidRPr="005C73DB">
        <w:rPr>
          <w:rFonts w:hint="eastAsia"/>
        </w:rPr>
        <w:t>“</w:t>
      </w:r>
      <w:r w:rsidRPr="005C73DB">
        <w:rPr>
          <w:rFonts w:hint="eastAsia"/>
        </w:rPr>
        <w:t>发邪思因</w:t>
      </w:r>
      <w:r w:rsidR="005C371A" w:rsidRPr="005C73DB">
        <w:rPr>
          <w:rFonts w:hint="eastAsia"/>
        </w:rPr>
        <w:t>”</w:t>
      </w:r>
      <w:r w:rsidRPr="005C73DB">
        <w:rPr>
          <w:rFonts w:hint="eastAsia"/>
        </w:rPr>
        <w:t>，</w:t>
      </w:r>
      <w:r w:rsidRPr="005C73DB">
        <w:t>发起了</w:t>
      </w:r>
      <w:r w:rsidRPr="005C73DB">
        <w:rPr>
          <w:rFonts w:hint="eastAsia"/>
        </w:rPr>
        <w:t>邪知邪见的</w:t>
      </w:r>
      <w:r w:rsidRPr="005C73DB">
        <w:t>思维的</w:t>
      </w:r>
      <w:r w:rsidRPr="005C73DB">
        <w:rPr>
          <w:rFonts w:hint="eastAsia"/>
        </w:rPr>
        <w:t>因</w:t>
      </w:r>
      <w:r w:rsidRPr="005C73DB">
        <w:t>，然后建立了炽热</w:t>
      </w:r>
      <w:r w:rsidRPr="005C73DB">
        <w:rPr>
          <w:rFonts w:hint="eastAsia"/>
        </w:rPr>
        <w:t>、尘劳、虚妄</w:t>
      </w:r>
      <w:r w:rsidRPr="005C73DB">
        <w:t>的</w:t>
      </w:r>
      <w:r w:rsidRPr="005C73DB">
        <w:rPr>
          <w:rFonts w:hint="eastAsia"/>
        </w:rPr>
        <w:t>果</w:t>
      </w:r>
      <w:r w:rsidRPr="005C73DB">
        <w:t>，最后远离了佛菩提的</w:t>
      </w:r>
      <w:r w:rsidRPr="005C73DB">
        <w:rPr>
          <w:rFonts w:hint="eastAsia"/>
        </w:rPr>
        <w:t>圆通妙定，违背</w:t>
      </w:r>
      <w:r w:rsidRPr="005C73DB">
        <w:t>了解脱的涅槃</w:t>
      </w:r>
      <w:r w:rsidRPr="005C73DB">
        <w:rPr>
          <w:rFonts w:hint="eastAsia"/>
        </w:rPr>
        <w:t>之城</w:t>
      </w:r>
      <w:r w:rsidRPr="005C73DB">
        <w:t>，转</w:t>
      </w:r>
      <w:r w:rsidRPr="005C73DB">
        <w:rPr>
          <w:rFonts w:hint="eastAsia"/>
        </w:rPr>
        <w:t>生</w:t>
      </w:r>
      <w:r w:rsidRPr="005C73DB">
        <w:t>到</w:t>
      </w:r>
      <w:r w:rsidRPr="005C73DB">
        <w:rPr>
          <w:rFonts w:hint="eastAsia"/>
        </w:rPr>
        <w:t>天魔</w:t>
      </w:r>
      <w:r w:rsidRPr="005C73DB">
        <w:t>当中</w:t>
      </w:r>
      <w:r w:rsidRPr="005C73DB">
        <w:rPr>
          <w:rFonts w:hint="eastAsia"/>
        </w:rPr>
        <w:t>。</w:t>
      </w:r>
    </w:p>
    <w:p w14:paraId="25337202" w14:textId="77777777" w:rsidR="005C73DB" w:rsidRPr="005C73DB" w:rsidRDefault="005C73DB" w:rsidP="005C73DB">
      <w:pPr>
        <w:widowControl w:val="0"/>
        <w:ind w:firstLine="600"/>
      </w:pPr>
      <w:r w:rsidRPr="005C73DB">
        <w:t>这些外道的话，各自都转</w:t>
      </w:r>
      <w:r w:rsidRPr="005C73DB">
        <w:rPr>
          <w:rFonts w:hint="eastAsia"/>
        </w:rPr>
        <w:t>生</w:t>
      </w:r>
      <w:r w:rsidRPr="005C73DB">
        <w:t>到不同的</w:t>
      </w:r>
      <w:r w:rsidRPr="005C73DB">
        <w:rPr>
          <w:rFonts w:hint="eastAsia"/>
        </w:rPr>
        <w:t>种姓</w:t>
      </w:r>
      <w:r w:rsidRPr="005C73DB">
        <w:t>当中去</w:t>
      </w:r>
      <w:r w:rsidRPr="005C73DB">
        <w:rPr>
          <w:rFonts w:hint="eastAsia"/>
        </w:rPr>
        <w:t>了</w:t>
      </w:r>
      <w:r w:rsidRPr="005C73DB">
        <w:t>。</w:t>
      </w:r>
    </w:p>
    <w:p w14:paraId="41A98507" w14:textId="77777777" w:rsidR="005C73DB" w:rsidRPr="005C73DB" w:rsidRDefault="005C73DB" w:rsidP="005C73DB">
      <w:pPr>
        <w:widowControl w:val="0"/>
        <w:ind w:firstLine="600"/>
      </w:pPr>
      <w:r w:rsidRPr="005C73DB">
        <w:t>那么</w:t>
      </w:r>
      <w:r w:rsidRPr="005C73DB">
        <w:rPr>
          <w:rFonts w:hint="eastAsia"/>
        </w:rPr>
        <w:t>，</w:t>
      </w:r>
      <w:r w:rsidRPr="005C73DB">
        <w:t>我</w:t>
      </w:r>
      <w:r w:rsidRPr="005C73DB">
        <w:rPr>
          <w:rFonts w:hint="eastAsia"/>
        </w:rPr>
        <w:t>们今天《楞严经》讲到这里。</w:t>
      </w:r>
    </w:p>
    <w:p w14:paraId="61B848FA" w14:textId="4965176B" w:rsidR="00E4567D" w:rsidRDefault="005C73DB" w:rsidP="005C73DB">
      <w:pPr>
        <w:pStyle w:val="af5"/>
        <w:rPr>
          <w:rFonts w:hint="eastAsia"/>
        </w:rPr>
      </w:pPr>
      <w:bookmarkStart w:id="255" w:name="_Toc172564776"/>
      <w:r>
        <w:rPr>
          <w:rFonts w:hint="eastAsia"/>
        </w:rPr>
        <w:t>第一百一十二课</w:t>
      </w:r>
      <w:bookmarkEnd w:id="255"/>
    </w:p>
    <w:p w14:paraId="691A53CF" w14:textId="77777777" w:rsidR="005C73DB" w:rsidRPr="005C73DB" w:rsidRDefault="005C73DB" w:rsidP="005C73DB">
      <w:pPr>
        <w:widowControl w:val="0"/>
        <w:ind w:firstLine="600"/>
      </w:pPr>
      <w:r w:rsidRPr="005C73DB">
        <w:rPr>
          <w:rFonts w:hint="eastAsia"/>
        </w:rPr>
        <w:t>咱们继续学习《楞严经》。</w:t>
      </w:r>
    </w:p>
    <w:p w14:paraId="320E1EC4" w14:textId="77777777" w:rsidR="005C73DB" w:rsidRPr="005C73DB" w:rsidRDefault="005C73DB" w:rsidP="005C73DB">
      <w:pPr>
        <w:widowControl w:val="0"/>
        <w:ind w:firstLine="600"/>
      </w:pPr>
      <w:r w:rsidRPr="005C73DB">
        <w:rPr>
          <w:rFonts w:hint="eastAsia"/>
        </w:rPr>
        <w:t>现在正在学习的五十种阴魔，</w:t>
      </w:r>
      <w:r w:rsidRPr="005C73DB">
        <w:t>前面的四</w:t>
      </w:r>
      <w:r w:rsidRPr="005C73DB">
        <w:rPr>
          <w:rFonts w:hint="eastAsia"/>
        </w:rPr>
        <w:t>十</w:t>
      </w:r>
      <w:r w:rsidRPr="005C73DB">
        <w:t>个</w:t>
      </w:r>
      <w:r w:rsidRPr="005C73DB">
        <w:rPr>
          <w:rFonts w:hint="eastAsia"/>
        </w:rPr>
        <w:t>阴魔</w:t>
      </w:r>
      <w:r w:rsidRPr="005C73DB">
        <w:t>已经讲完了</w:t>
      </w:r>
      <w:r w:rsidRPr="005C73DB">
        <w:rPr>
          <w:rFonts w:hint="eastAsia"/>
        </w:rPr>
        <w:t>，现在正在讲识蕴的十种阴魔。识蕴的十种阴魔中，</w:t>
      </w:r>
      <w:r w:rsidRPr="005C73DB">
        <w:t>前八</w:t>
      </w:r>
      <w:r w:rsidRPr="005C73DB">
        <w:rPr>
          <w:rFonts w:hint="eastAsia"/>
        </w:rPr>
        <w:t>种</w:t>
      </w:r>
      <w:r w:rsidRPr="005C73DB">
        <w:t>已经</w:t>
      </w:r>
      <w:r w:rsidRPr="005C73DB">
        <w:rPr>
          <w:rFonts w:hint="eastAsia"/>
        </w:rPr>
        <w:t>讲</w:t>
      </w:r>
      <w:r w:rsidRPr="005C73DB">
        <w:t>完了</w:t>
      </w:r>
      <w:r w:rsidRPr="005C73DB">
        <w:rPr>
          <w:rFonts w:hint="eastAsia"/>
        </w:rPr>
        <w:t>，</w:t>
      </w:r>
      <w:r w:rsidRPr="005C73DB">
        <w:t>今天开始讲</w:t>
      </w:r>
      <w:r w:rsidRPr="005C73DB">
        <w:rPr>
          <w:rFonts w:hint="eastAsia"/>
        </w:rPr>
        <w:t>后</w:t>
      </w:r>
      <w:r w:rsidRPr="005C73DB">
        <w:t>两个</w:t>
      </w:r>
      <w:r w:rsidRPr="005C73DB">
        <w:rPr>
          <w:rFonts w:hint="eastAsia"/>
        </w:rPr>
        <w:t>阴魔。</w:t>
      </w:r>
    </w:p>
    <w:p w14:paraId="62BF14A0" w14:textId="77777777" w:rsidR="005C73DB" w:rsidRPr="005C73DB" w:rsidRDefault="005C73DB" w:rsidP="005C73DB">
      <w:pPr>
        <w:widowControl w:val="0"/>
        <w:ind w:firstLine="600"/>
      </w:pPr>
      <w:r w:rsidRPr="005C73DB">
        <w:lastRenderedPageBreak/>
        <w:t>后两个</w:t>
      </w:r>
      <w:r w:rsidRPr="005C73DB">
        <w:rPr>
          <w:rFonts w:hint="eastAsia"/>
        </w:rPr>
        <w:t>阴魔</w:t>
      </w:r>
      <w:r w:rsidRPr="005C73DB">
        <w:t>主要讲</w:t>
      </w:r>
      <w:r w:rsidRPr="005C73DB">
        <w:rPr>
          <w:rFonts w:hint="eastAsia"/>
        </w:rPr>
        <w:t>声闻</w:t>
      </w:r>
      <w:r w:rsidRPr="005C73DB">
        <w:t>和</w:t>
      </w:r>
      <w:r w:rsidRPr="005C73DB">
        <w:rPr>
          <w:rFonts w:hint="eastAsia"/>
        </w:rPr>
        <w:t>缘觉，</w:t>
      </w:r>
      <w:r w:rsidRPr="005C73DB">
        <w:t>那为什么</w:t>
      </w:r>
      <w:r w:rsidRPr="005C73DB">
        <w:rPr>
          <w:rFonts w:hint="eastAsia"/>
        </w:rPr>
        <w:t>声闻和缘觉也列入魔业当中呢？</w:t>
      </w:r>
      <w:r w:rsidRPr="005C73DB">
        <w:t>有一些注释当中讲得比较清楚</w:t>
      </w:r>
      <w:r w:rsidRPr="005C73DB">
        <w:rPr>
          <w:rFonts w:hint="eastAsia"/>
        </w:rPr>
        <w:t>。</w:t>
      </w:r>
      <w:r w:rsidRPr="005C73DB">
        <w:t>本来声</w:t>
      </w:r>
      <w:r w:rsidRPr="005C73DB">
        <w:rPr>
          <w:rFonts w:hint="eastAsia"/>
        </w:rPr>
        <w:t>闻缘觉的道是佛道，但是按照《华严经》来讲</w:t>
      </w:r>
      <w:r w:rsidRPr="005C73DB">
        <w:rPr>
          <w:rFonts w:hint="eastAsia"/>
          <w:vertAlign w:val="superscript"/>
        </w:rPr>
        <w:footnoteReference w:id="625"/>
      </w:r>
      <w:r w:rsidRPr="005C73DB">
        <w:rPr>
          <w:rFonts w:hint="eastAsia"/>
        </w:rPr>
        <w:t>，如果舍离了菩提心，不利益众生的话，实际上也属于魔业。所以从大乘菩提心来衡量，实际上声闻乘的行人也是一个歧途，因此也属于魔业。</w:t>
      </w:r>
    </w:p>
    <w:p w14:paraId="57872CA5" w14:textId="77777777" w:rsidR="005C73DB" w:rsidRPr="005C73DB" w:rsidRDefault="005C73DB" w:rsidP="005C73DB">
      <w:pPr>
        <w:widowControl w:val="0"/>
        <w:ind w:firstLine="600"/>
      </w:pPr>
      <w:r w:rsidRPr="005C73DB">
        <w:rPr>
          <w:rFonts w:hint="eastAsia"/>
        </w:rPr>
        <w:t>当然从小乘自宗来讲，这并不是魔业，所以这里讲到的跟前面的有点不同。前面的四十八种，</w:t>
      </w:r>
      <w:r w:rsidRPr="005C73DB">
        <w:t>确实有一部分是真正的</w:t>
      </w:r>
      <w:r w:rsidRPr="005C73DB">
        <w:rPr>
          <w:rFonts w:hint="eastAsia"/>
        </w:rPr>
        <w:t>魔业</w:t>
      </w:r>
      <w:r w:rsidRPr="005C73DB">
        <w:t>，</w:t>
      </w:r>
      <w:r w:rsidRPr="005C73DB">
        <w:rPr>
          <w:rFonts w:hint="eastAsia"/>
        </w:rPr>
        <w:t>有</w:t>
      </w:r>
      <w:r w:rsidRPr="005C73DB">
        <w:t>一部分是外道的行为</w:t>
      </w:r>
      <w:r w:rsidRPr="005C73DB">
        <w:rPr>
          <w:rFonts w:hint="eastAsia"/>
        </w:rPr>
        <w:t>，究竟</w:t>
      </w:r>
      <w:r w:rsidRPr="005C73DB">
        <w:t>而言，</w:t>
      </w:r>
      <w:r w:rsidRPr="005C73DB">
        <w:rPr>
          <w:rFonts w:hint="eastAsia"/>
        </w:rPr>
        <w:t>都</w:t>
      </w:r>
      <w:r w:rsidRPr="005C73DB">
        <w:t>属于</w:t>
      </w:r>
      <w:r w:rsidRPr="005C73DB">
        <w:rPr>
          <w:rFonts w:hint="eastAsia"/>
        </w:rPr>
        <w:t>魔业</w:t>
      </w:r>
      <w:r w:rsidRPr="005C73DB">
        <w:t>。</w:t>
      </w:r>
    </w:p>
    <w:p w14:paraId="77C88CB5" w14:textId="77777777" w:rsidR="005C73DB" w:rsidRPr="005C73DB" w:rsidRDefault="005C73DB" w:rsidP="005C73DB">
      <w:pPr>
        <w:widowControl w:val="0"/>
        <w:ind w:firstLine="600"/>
      </w:pPr>
      <w:r w:rsidRPr="005C73DB">
        <w:rPr>
          <w:rFonts w:hint="eastAsia"/>
        </w:rPr>
        <w:t>第九个，堕入定性声闻。</w:t>
      </w:r>
    </w:p>
    <w:p w14:paraId="63CAE2A1" w14:textId="77777777" w:rsidR="005C73DB" w:rsidRPr="005C73DB" w:rsidRDefault="005C73DB" w:rsidP="005C73DB">
      <w:pPr>
        <w:widowControl w:val="0"/>
        <w:ind w:firstLine="600"/>
      </w:pPr>
      <w:r w:rsidRPr="005C73DB">
        <w:rPr>
          <w:rFonts w:hint="eastAsia"/>
        </w:rPr>
        <w:t>这里有定性声闻和定性缘觉。定性的话，他的种姓已经确定了，他是小乘根基，而且暂时来讲，没办法改变。因为这种行人，他的智慧比较少，禅定比较厉害，他们获得声闻或者缘觉的果位以后，认为这是最究竟的涅槃。过了十万劫以后，有些说百劫，十方菩萨心口发光，劝请他入大乘佛教，就像我们《妙法</w:t>
      </w:r>
      <w:r w:rsidRPr="005C73DB">
        <w:rPr>
          <w:rFonts w:hint="eastAsia"/>
        </w:rPr>
        <w:lastRenderedPageBreak/>
        <w:t>莲华经》、《定解宝灯论》里面所讲的那样，最后肯定是入大乘的。</w:t>
      </w:r>
    </w:p>
    <w:p w14:paraId="79652376" w14:textId="77777777" w:rsidR="005C73DB" w:rsidRPr="005C73DB" w:rsidRDefault="005C73DB" w:rsidP="005C73DB">
      <w:pPr>
        <w:widowControl w:val="0"/>
        <w:ind w:firstLine="600"/>
      </w:pPr>
      <w:r w:rsidRPr="005C73DB">
        <w:rPr>
          <w:rFonts w:hint="eastAsia"/>
        </w:rPr>
        <w:t>但是暂时来讲，他们中间是没办法改变的，一定是变成声闻或者缘觉，这种叫做定性声闻和定性缘觉。</w:t>
      </w:r>
    </w:p>
    <w:p w14:paraId="380E5210" w14:textId="77777777" w:rsidR="005C73DB" w:rsidRPr="005C73DB" w:rsidRDefault="005C73DB" w:rsidP="005C73DB">
      <w:pPr>
        <w:widowControl w:val="0"/>
        <w:ind w:firstLine="600"/>
      </w:pPr>
      <w:r w:rsidRPr="005C73DB">
        <w:rPr>
          <w:rFonts w:hint="eastAsia"/>
        </w:rPr>
        <w:t>我们其他的有一些，包括《阿毗达磨》</w:t>
      </w:r>
      <w:r w:rsidRPr="005C73DB">
        <w:t>当中有两种</w:t>
      </w:r>
      <w:r w:rsidRPr="005C73DB">
        <w:rPr>
          <w:rFonts w:hint="eastAsia"/>
        </w:rPr>
        <w:t>，他们</w:t>
      </w:r>
      <w:r w:rsidRPr="005C73DB">
        <w:t>可以随时转到大</w:t>
      </w:r>
      <w:r w:rsidRPr="005C73DB">
        <w:rPr>
          <w:rFonts w:hint="eastAsia"/>
        </w:rPr>
        <w:t>乘</w:t>
      </w:r>
      <w:r w:rsidRPr="005C73DB">
        <w:t>当中去，这叫做不定性的</w:t>
      </w:r>
      <w:r w:rsidRPr="005C73DB">
        <w:rPr>
          <w:rFonts w:hint="eastAsia"/>
        </w:rPr>
        <w:t>声闻和缘觉。</w:t>
      </w:r>
      <w:r w:rsidRPr="005C73DB">
        <w:t>在这里讲了</w:t>
      </w:r>
      <w:r w:rsidRPr="005C73DB">
        <w:rPr>
          <w:rFonts w:hint="eastAsia"/>
        </w:rPr>
        <w:t>两种</w:t>
      </w:r>
      <w:r w:rsidRPr="005C73DB">
        <w:t>定性的</w:t>
      </w:r>
      <w:r w:rsidRPr="005C73DB">
        <w:rPr>
          <w:rFonts w:hint="eastAsia"/>
        </w:rPr>
        <w:t>声闻和缘觉。</w:t>
      </w:r>
    </w:p>
    <w:p w14:paraId="186F14BE" w14:textId="77777777" w:rsidR="005C73DB" w:rsidRPr="005C73DB" w:rsidRDefault="005C73DB" w:rsidP="005C73DB">
      <w:pPr>
        <w:widowControl w:val="0"/>
        <w:ind w:firstLine="601"/>
        <w:rPr>
          <w:b/>
          <w:bCs/>
        </w:rPr>
      </w:pPr>
      <w:r w:rsidRPr="005C73DB">
        <w:rPr>
          <w:rFonts w:hint="eastAsia"/>
          <w:b/>
          <w:bCs/>
        </w:rPr>
        <w:t>又善男子，穷诸行空，已灭生灭，而于寂灭，精妙未圆。</w:t>
      </w:r>
    </w:p>
    <w:p w14:paraId="787B8A32" w14:textId="77777777" w:rsidR="005C73DB" w:rsidRPr="005C73DB" w:rsidRDefault="005C73DB" w:rsidP="005C73DB">
      <w:pPr>
        <w:widowControl w:val="0"/>
        <w:ind w:firstLine="600"/>
        <w:rPr>
          <w:b/>
          <w:bCs/>
        </w:rPr>
      </w:pPr>
      <w:r w:rsidRPr="005C73DB">
        <w:t>跟前面一样的，</w:t>
      </w:r>
      <w:r w:rsidRPr="005C73DB">
        <w:rPr>
          <w:rFonts w:hint="eastAsia"/>
        </w:rPr>
        <w:t>诸善男子</w:t>
      </w:r>
      <w:r w:rsidRPr="005C73DB">
        <w:t>通过禅定修</w:t>
      </w:r>
      <w:r w:rsidRPr="005C73DB">
        <w:rPr>
          <w:rFonts w:hint="eastAsia"/>
        </w:rPr>
        <w:t>行</w:t>
      </w:r>
      <w:r w:rsidRPr="005C73DB">
        <w:t>，穷</w:t>
      </w:r>
      <w:r w:rsidRPr="005C73DB">
        <w:rPr>
          <w:rFonts w:hint="eastAsia"/>
        </w:rPr>
        <w:t>究</w:t>
      </w:r>
      <w:r w:rsidRPr="005C73DB">
        <w:t>一切</w:t>
      </w:r>
      <w:r w:rsidRPr="005C73DB">
        <w:rPr>
          <w:rFonts w:hint="eastAsia"/>
        </w:rPr>
        <w:t>行蕴</w:t>
      </w:r>
      <w:r w:rsidRPr="005C73DB">
        <w:t>，</w:t>
      </w:r>
      <w:r w:rsidRPr="005C73DB">
        <w:rPr>
          <w:rFonts w:hint="eastAsia"/>
        </w:rPr>
        <w:t>已经灭了</w:t>
      </w:r>
      <w:r w:rsidRPr="005C73DB">
        <w:t>所有</w:t>
      </w:r>
      <w:r w:rsidRPr="005C73DB">
        <w:rPr>
          <w:rFonts w:hint="eastAsia"/>
        </w:rPr>
        <w:t>生生灭灭的这些法。但是在寂灭当中，显露识蕴。显露识蕴的时候，他的精妙真心还没有圆满。</w:t>
      </w:r>
    </w:p>
    <w:p w14:paraId="3671A3D0" w14:textId="77777777" w:rsidR="005C73DB" w:rsidRPr="005C73DB" w:rsidRDefault="005C73DB" w:rsidP="005C73DB">
      <w:pPr>
        <w:widowControl w:val="0"/>
        <w:ind w:firstLine="600"/>
        <w:rPr>
          <w:b/>
          <w:bCs/>
        </w:rPr>
      </w:pPr>
      <w:r w:rsidRPr="005C73DB">
        <w:rPr>
          <w:rFonts w:hint="eastAsia"/>
        </w:rPr>
        <w:t>正在这个时候出现一些障碍</w:t>
      </w:r>
      <w:r w:rsidRPr="005C73DB">
        <w:rPr>
          <w:rFonts w:hint="eastAsia"/>
        </w:rPr>
        <w:t>:</w:t>
      </w:r>
    </w:p>
    <w:p w14:paraId="40A641F2" w14:textId="42EFF6BE" w:rsidR="005C73DB" w:rsidRPr="005C73DB" w:rsidRDefault="005C73DB" w:rsidP="005C73DB">
      <w:pPr>
        <w:widowControl w:val="0"/>
        <w:ind w:firstLine="601"/>
        <w:rPr>
          <w:b/>
          <w:bCs/>
        </w:rPr>
      </w:pPr>
      <w:r w:rsidRPr="005C73DB">
        <w:rPr>
          <w:rFonts w:hint="eastAsia"/>
          <w:b/>
          <w:bCs/>
        </w:rPr>
        <w:t>于命明中，分别精粗，疏决真伪，因果相酬，惟求感应，</w:t>
      </w:r>
    </w:p>
    <w:p w14:paraId="453CC385" w14:textId="4A29416C" w:rsidR="005C73DB" w:rsidRPr="005C73DB" w:rsidRDefault="000C5882" w:rsidP="005C73DB">
      <w:pPr>
        <w:widowControl w:val="0"/>
        <w:ind w:firstLine="600"/>
        <w:rPr>
          <w:b/>
          <w:bCs/>
        </w:rPr>
      </w:pPr>
      <w:r w:rsidRPr="005C73DB">
        <w:rPr>
          <w:rFonts w:hint="eastAsia"/>
        </w:rPr>
        <w:t>“</w:t>
      </w:r>
      <w:r w:rsidR="005C73DB" w:rsidRPr="005C73DB">
        <w:rPr>
          <w:rFonts w:hint="eastAsia"/>
        </w:rPr>
        <w:t>命明</w:t>
      </w:r>
      <w:r w:rsidR="005C371A" w:rsidRPr="005C73DB">
        <w:rPr>
          <w:rFonts w:hint="eastAsia"/>
        </w:rPr>
        <w:t>”</w:t>
      </w:r>
      <w:r w:rsidR="005C73DB" w:rsidRPr="005C73DB">
        <w:rPr>
          <w:rFonts w:hint="eastAsia"/>
        </w:rPr>
        <w:t>，有些注释讲寿命的根本，因为众生都有一个寿命的源头，他在观察这个或者是修行这个的过程当中。或者有些注释讲，识蕴显露的时候。</w:t>
      </w:r>
    </w:p>
    <w:p w14:paraId="4725A0A7" w14:textId="77777777" w:rsidR="005C73DB" w:rsidRPr="005C73DB" w:rsidRDefault="005C73DB" w:rsidP="005C73DB">
      <w:pPr>
        <w:widowControl w:val="0"/>
        <w:ind w:firstLine="600"/>
      </w:pPr>
      <w:r w:rsidRPr="005C73DB">
        <w:rPr>
          <w:rFonts w:hint="eastAsia"/>
        </w:rPr>
        <w:t>他的命根，或者说识蕴显露的时候，作为修行人，他有不同的辨别，什么样的辨别呢？</w:t>
      </w:r>
    </w:p>
    <w:p w14:paraId="0991109F" w14:textId="1EEB06D1" w:rsidR="005C73DB" w:rsidRPr="005C73DB" w:rsidRDefault="000C5882" w:rsidP="005C73DB">
      <w:pPr>
        <w:widowControl w:val="0"/>
        <w:ind w:firstLine="600"/>
      </w:pPr>
      <w:r w:rsidRPr="005C73DB">
        <w:rPr>
          <w:rFonts w:hint="eastAsia"/>
        </w:rPr>
        <w:lastRenderedPageBreak/>
        <w:t>“</w:t>
      </w:r>
      <w:r w:rsidR="005C73DB" w:rsidRPr="005C73DB">
        <w:rPr>
          <w:rFonts w:hint="eastAsia"/>
        </w:rPr>
        <w:t>分别精粗</w:t>
      </w:r>
      <w:r w:rsidR="005C371A" w:rsidRPr="005C73DB">
        <w:rPr>
          <w:rFonts w:hint="eastAsia"/>
        </w:rPr>
        <w:t>”</w:t>
      </w:r>
      <w:r w:rsidR="005C73DB" w:rsidRPr="005C73DB">
        <w:rPr>
          <w:rFonts w:hint="eastAsia"/>
        </w:rPr>
        <w:t>，他们对这样的境界辨别，辨别什么呢？有精细的，还有粗大的。</w:t>
      </w:r>
    </w:p>
    <w:p w14:paraId="1D375119" w14:textId="76F5C21E" w:rsidR="005C73DB" w:rsidRPr="005C73DB" w:rsidRDefault="000C5882" w:rsidP="005C73DB">
      <w:pPr>
        <w:widowControl w:val="0"/>
        <w:ind w:firstLine="600"/>
      </w:pPr>
      <w:r w:rsidRPr="005C73DB">
        <w:rPr>
          <w:rFonts w:hint="eastAsia"/>
        </w:rPr>
        <w:t>“</w:t>
      </w:r>
      <w:r w:rsidR="005C73DB" w:rsidRPr="005C73DB">
        <w:rPr>
          <w:rFonts w:hint="eastAsia"/>
        </w:rPr>
        <w:t>精</w:t>
      </w:r>
      <w:r w:rsidR="005C371A" w:rsidRPr="005C73DB">
        <w:rPr>
          <w:rFonts w:hint="eastAsia"/>
        </w:rPr>
        <w:t>”</w:t>
      </w:r>
      <w:r w:rsidR="005C73DB" w:rsidRPr="005C73DB">
        <w:rPr>
          <w:rFonts w:hint="eastAsia"/>
        </w:rPr>
        <w:t>，圣者的所见、无漏的这些法；</w:t>
      </w:r>
      <w:r w:rsidRPr="005C73DB">
        <w:rPr>
          <w:rFonts w:hint="eastAsia"/>
        </w:rPr>
        <w:t>“</w:t>
      </w:r>
      <w:r w:rsidR="005C73DB" w:rsidRPr="005C73DB">
        <w:rPr>
          <w:rFonts w:hint="eastAsia"/>
        </w:rPr>
        <w:t>粗</w:t>
      </w:r>
      <w:r w:rsidR="005C371A" w:rsidRPr="005C73DB">
        <w:rPr>
          <w:rFonts w:hint="eastAsia"/>
        </w:rPr>
        <w:t>”</w:t>
      </w:r>
      <w:r w:rsidR="005C73DB" w:rsidRPr="005C73DB">
        <w:rPr>
          <w:rFonts w:hint="eastAsia"/>
        </w:rPr>
        <w:t>，凡夫的所见，有漏的这些法。</w:t>
      </w:r>
    </w:p>
    <w:p w14:paraId="6E2EDB6F" w14:textId="3A22BA83" w:rsidR="005C73DB" w:rsidRPr="005C73DB" w:rsidRDefault="005C73DB" w:rsidP="005C73DB">
      <w:pPr>
        <w:widowControl w:val="0"/>
        <w:ind w:firstLine="600"/>
      </w:pPr>
      <w:r w:rsidRPr="005C73DB">
        <w:rPr>
          <w:rFonts w:hint="eastAsia"/>
        </w:rPr>
        <w:t>或者</w:t>
      </w:r>
      <w:r w:rsidR="000C5882" w:rsidRPr="005C73DB">
        <w:rPr>
          <w:rFonts w:hint="eastAsia"/>
        </w:rPr>
        <w:t>“</w:t>
      </w:r>
      <w:r w:rsidRPr="005C73DB">
        <w:rPr>
          <w:rFonts w:hint="eastAsia"/>
        </w:rPr>
        <w:t>疏决真伪</w:t>
      </w:r>
      <w:r w:rsidR="005C371A" w:rsidRPr="005C73DB">
        <w:rPr>
          <w:rFonts w:hint="eastAsia"/>
        </w:rPr>
        <w:t>”</w:t>
      </w:r>
      <w:r w:rsidRPr="005C73DB">
        <w:rPr>
          <w:rFonts w:hint="eastAsia"/>
        </w:rPr>
        <w:t>，抉择真伪。</w:t>
      </w:r>
    </w:p>
    <w:p w14:paraId="16A529BD" w14:textId="77777777" w:rsidR="005C73DB" w:rsidRPr="005C73DB" w:rsidRDefault="005C73DB" w:rsidP="005C73DB">
      <w:pPr>
        <w:widowControl w:val="0"/>
        <w:ind w:firstLine="600"/>
      </w:pPr>
      <w:r w:rsidRPr="005C73DB">
        <w:rPr>
          <w:rFonts w:hint="eastAsia"/>
        </w:rPr>
        <w:t>真实的，像胜义谛一样。伪的话，像世俗谛一样的这些法。</w:t>
      </w:r>
    </w:p>
    <w:p w14:paraId="593EE73D" w14:textId="776A5299" w:rsidR="005C73DB" w:rsidRPr="005C73DB" w:rsidRDefault="000C5882" w:rsidP="005C73DB">
      <w:pPr>
        <w:widowControl w:val="0"/>
        <w:ind w:firstLine="600"/>
      </w:pPr>
      <w:r w:rsidRPr="005C73DB">
        <w:rPr>
          <w:rFonts w:hint="eastAsia"/>
        </w:rPr>
        <w:t>“</w:t>
      </w:r>
      <w:r w:rsidR="005C73DB" w:rsidRPr="005C73DB">
        <w:rPr>
          <w:rFonts w:hint="eastAsia"/>
        </w:rPr>
        <w:t>因果相酬</w:t>
      </w:r>
      <w:r w:rsidR="005C371A" w:rsidRPr="005C73DB">
        <w:rPr>
          <w:rFonts w:hint="eastAsia"/>
        </w:rPr>
        <w:t>”</w:t>
      </w:r>
      <w:r w:rsidR="005C73DB" w:rsidRPr="005C73DB">
        <w:rPr>
          <w:rFonts w:hint="eastAsia"/>
        </w:rPr>
        <w:t>，这些以因果进行对应。</w:t>
      </w:r>
    </w:p>
    <w:p w14:paraId="5D39F61C" w14:textId="77777777" w:rsidR="005C73DB" w:rsidRPr="005C73DB" w:rsidRDefault="005C73DB" w:rsidP="005C73DB">
      <w:pPr>
        <w:widowControl w:val="0"/>
        <w:ind w:firstLine="600"/>
      </w:pPr>
      <w:r w:rsidRPr="005C73DB">
        <w:rPr>
          <w:rFonts w:hint="eastAsia"/>
        </w:rPr>
        <w:t>比如说苦和集，以世间的因果，有漏法。灭谛和道谛的话，出世间的因果，它属于无漏法。</w:t>
      </w:r>
    </w:p>
    <w:p w14:paraId="13A3800B" w14:textId="77777777" w:rsidR="005C73DB" w:rsidRPr="005C73DB" w:rsidRDefault="005C73DB" w:rsidP="005C73DB">
      <w:pPr>
        <w:widowControl w:val="0"/>
        <w:ind w:firstLine="600"/>
      </w:pPr>
      <w:r w:rsidRPr="005C73DB">
        <w:rPr>
          <w:rFonts w:hint="eastAsia"/>
        </w:rPr>
        <w:t>也就是说，整个清净的、不清净的，或者精细的、粗大的、真实的、虚伪的——我们一般讲，苦、集这些都需要断除，它是粗大的，它是虚伪的。灭谛和道谛的话，它是精妙的，也是真实的。</w:t>
      </w:r>
    </w:p>
    <w:p w14:paraId="0273E0BE" w14:textId="77777777" w:rsidR="005C73DB" w:rsidRPr="005C73DB" w:rsidRDefault="005C73DB" w:rsidP="005C73DB">
      <w:pPr>
        <w:widowControl w:val="0"/>
        <w:ind w:firstLine="600"/>
      </w:pPr>
      <w:r w:rsidRPr="005C73DB">
        <w:rPr>
          <w:rFonts w:hint="eastAsia"/>
        </w:rPr>
        <w:t>以这样的因果相酬或因果不错谬的方式，追求什么呢？追求一个最精确的果报。</w:t>
      </w:r>
    </w:p>
    <w:p w14:paraId="32819C16" w14:textId="77777777" w:rsidR="005C73DB" w:rsidRPr="005C73DB" w:rsidRDefault="005C73DB" w:rsidP="005C73DB">
      <w:pPr>
        <w:widowControl w:val="0"/>
        <w:ind w:firstLine="600"/>
      </w:pPr>
      <w:r w:rsidRPr="005C73DB">
        <w:rPr>
          <w:rFonts w:hint="eastAsia"/>
        </w:rPr>
        <w:t>也就是断除苦谛和集谛，依靠道谛，现前灭谛。他是这样认为的。</w:t>
      </w:r>
    </w:p>
    <w:p w14:paraId="314DC147" w14:textId="5B014FDD" w:rsidR="005C73DB" w:rsidRPr="005C73DB" w:rsidRDefault="005C73DB" w:rsidP="005C73DB">
      <w:pPr>
        <w:widowControl w:val="0"/>
        <w:ind w:firstLine="600"/>
      </w:pPr>
      <w:r w:rsidRPr="005C73DB">
        <w:rPr>
          <w:rFonts w:hint="eastAsia"/>
        </w:rPr>
        <w:t>这种做法在小乘当中是合理的，但以大乘《楞严经》的观点来讲：</w:t>
      </w:r>
    </w:p>
    <w:p w14:paraId="0EFC7DA3" w14:textId="77777777" w:rsidR="005C73DB" w:rsidRPr="005C73DB" w:rsidRDefault="005C73DB" w:rsidP="005C73DB">
      <w:pPr>
        <w:widowControl w:val="0"/>
        <w:ind w:firstLine="601"/>
        <w:rPr>
          <w:b/>
          <w:bCs/>
        </w:rPr>
      </w:pPr>
      <w:r w:rsidRPr="005C73DB">
        <w:rPr>
          <w:rFonts w:hint="eastAsia"/>
          <w:b/>
          <w:bCs/>
        </w:rPr>
        <w:t>背清净道：</w:t>
      </w:r>
    </w:p>
    <w:p w14:paraId="076C9C94" w14:textId="77777777" w:rsidR="005C73DB" w:rsidRPr="005C73DB" w:rsidRDefault="005C73DB" w:rsidP="005C73DB">
      <w:pPr>
        <w:widowControl w:val="0"/>
        <w:ind w:firstLine="600"/>
        <w:rPr>
          <w:b/>
          <w:bCs/>
        </w:rPr>
      </w:pPr>
      <w:r w:rsidRPr="005C73DB">
        <w:rPr>
          <w:rFonts w:hint="eastAsia"/>
        </w:rPr>
        <w:lastRenderedPageBreak/>
        <w:t>违背了清净道。</w:t>
      </w:r>
    </w:p>
    <w:p w14:paraId="6CBF7C61" w14:textId="77777777" w:rsidR="005C73DB" w:rsidRPr="005C73DB" w:rsidRDefault="005C73DB" w:rsidP="005C73DB">
      <w:pPr>
        <w:widowControl w:val="0"/>
        <w:ind w:firstLine="600"/>
        <w:rPr>
          <w:b/>
          <w:bCs/>
        </w:rPr>
      </w:pPr>
      <w:r w:rsidRPr="005C73DB">
        <w:rPr>
          <w:rFonts w:hint="eastAsia"/>
        </w:rPr>
        <w:t>按照我们大乘究竟一乘，最终一切都是了不可得的清净道。</w:t>
      </w:r>
    </w:p>
    <w:p w14:paraId="0913924C" w14:textId="77777777" w:rsidR="005C73DB" w:rsidRPr="005C73DB" w:rsidRDefault="005C73DB" w:rsidP="005C73DB">
      <w:pPr>
        <w:widowControl w:val="0"/>
        <w:ind w:firstLine="601"/>
        <w:rPr>
          <w:b/>
          <w:bCs/>
        </w:rPr>
      </w:pPr>
      <w:r w:rsidRPr="005C73DB">
        <w:rPr>
          <w:rFonts w:hint="eastAsia"/>
          <w:b/>
          <w:bCs/>
        </w:rPr>
        <w:t>所谓见苦断集，证灭修道，</w:t>
      </w:r>
      <w:bookmarkStart w:id="256" w:name="_Hlk172025905"/>
      <w:r w:rsidRPr="005C73DB">
        <w:rPr>
          <w:rFonts w:hint="eastAsia"/>
          <w:b/>
          <w:bCs/>
        </w:rPr>
        <w:t>居灭已休，更不前进。</w:t>
      </w:r>
      <w:bookmarkEnd w:id="256"/>
      <w:r w:rsidRPr="005C73DB">
        <w:rPr>
          <w:rFonts w:hint="eastAsia"/>
          <w:b/>
          <w:bCs/>
        </w:rPr>
        <w:t>生胜解者，</w:t>
      </w:r>
    </w:p>
    <w:p w14:paraId="4EE0273B" w14:textId="77777777" w:rsidR="005C73DB" w:rsidRPr="005C73DB" w:rsidRDefault="005C73DB" w:rsidP="005C73DB">
      <w:pPr>
        <w:widowControl w:val="0"/>
        <w:ind w:firstLine="600"/>
      </w:pPr>
      <w:r w:rsidRPr="005C73DB">
        <w:rPr>
          <w:rFonts w:hint="eastAsia"/>
        </w:rPr>
        <w:t>他们的观点，现在不是《西游》里面也正在讲，他一定要见到苦谛，见到苦谛的话，要断除集谛。断除集谛的话，要修道谛，依靠修道谛，现前或者是证悟灭谛。这就是我们声闻乘的四谛。</w:t>
      </w:r>
    </w:p>
    <w:p w14:paraId="084DD010" w14:textId="77777777" w:rsidR="005C73DB" w:rsidRPr="005C73DB" w:rsidRDefault="005C73DB" w:rsidP="005C73DB">
      <w:pPr>
        <w:widowControl w:val="0"/>
        <w:ind w:firstLine="600"/>
      </w:pPr>
      <w:r w:rsidRPr="005C73DB">
        <w:rPr>
          <w:rFonts w:hint="eastAsia"/>
        </w:rPr>
        <w:t>四谛是第一转法轮当中最主要的内容。应该先认识苦谛，苦谛的根本是集谛</w:t>
      </w:r>
      <w:r w:rsidRPr="005C73DB">
        <w:t>，</w:t>
      </w:r>
      <w:r w:rsidRPr="005C73DB">
        <w:rPr>
          <w:rFonts w:hint="eastAsia"/>
        </w:rPr>
        <w:t>集谛是业和烦恼。业和烦恼</w:t>
      </w:r>
      <w:r w:rsidRPr="005C73DB">
        <w:t>要断的话</w:t>
      </w:r>
      <w:r w:rsidRPr="005C73DB">
        <w:rPr>
          <w:rFonts w:hint="eastAsia"/>
        </w:rPr>
        <w:t>，</w:t>
      </w:r>
      <w:r w:rsidRPr="005C73DB">
        <w:t>通过</w:t>
      </w:r>
      <w:r w:rsidRPr="005C73DB">
        <w:rPr>
          <w:rFonts w:hint="eastAsia"/>
        </w:rPr>
        <w:t>修道，修道</w:t>
      </w:r>
      <w:r w:rsidRPr="005C73DB">
        <w:t>以后，最后</w:t>
      </w:r>
      <w:r w:rsidRPr="005C73DB">
        <w:rPr>
          <w:rFonts w:hint="eastAsia"/>
        </w:rPr>
        <w:t>现前</w:t>
      </w:r>
      <w:r w:rsidRPr="005C73DB">
        <w:t>真正</w:t>
      </w:r>
      <w:r w:rsidRPr="005C73DB">
        <w:rPr>
          <w:rFonts w:hint="eastAsia"/>
        </w:rPr>
        <w:t>断除</w:t>
      </w:r>
      <w:r w:rsidRPr="005C73DB">
        <w:t>一切</w:t>
      </w:r>
      <w:r w:rsidRPr="005C73DB">
        <w:rPr>
          <w:rFonts w:hint="eastAsia"/>
        </w:rPr>
        <w:t>业</w:t>
      </w:r>
      <w:r w:rsidRPr="005C73DB">
        <w:t>和烦恼的智慧</w:t>
      </w:r>
      <w:r w:rsidRPr="005C73DB">
        <w:rPr>
          <w:rFonts w:hint="eastAsia"/>
        </w:rPr>
        <w:t>，</w:t>
      </w:r>
      <w:r w:rsidRPr="005C73DB">
        <w:t>灭</w:t>
      </w:r>
      <w:r w:rsidRPr="005C73DB">
        <w:rPr>
          <w:rFonts w:hint="eastAsia"/>
        </w:rPr>
        <w:t>尽</w:t>
      </w:r>
      <w:r w:rsidRPr="005C73DB">
        <w:t>地</w:t>
      </w:r>
      <w:r w:rsidRPr="005C73DB">
        <w:rPr>
          <w:rFonts w:hint="eastAsia"/>
        </w:rPr>
        <w:t>。</w:t>
      </w:r>
    </w:p>
    <w:p w14:paraId="2C33B02F" w14:textId="77777777" w:rsidR="005C73DB" w:rsidRPr="005C73DB" w:rsidRDefault="005C73DB" w:rsidP="005C73DB">
      <w:pPr>
        <w:widowControl w:val="0"/>
        <w:ind w:firstLine="600"/>
      </w:pPr>
      <w:r w:rsidRPr="005C73DB">
        <w:t>当然大</w:t>
      </w:r>
      <w:r w:rsidRPr="005C73DB">
        <w:rPr>
          <w:rFonts w:hint="eastAsia"/>
        </w:rPr>
        <w:t>乘</w:t>
      </w:r>
      <w:r w:rsidRPr="005C73DB">
        <w:t>也有</w:t>
      </w:r>
      <w:r w:rsidRPr="005C73DB">
        <w:rPr>
          <w:rFonts w:hint="eastAsia"/>
        </w:rPr>
        <w:t>四谛，小乘也有四谛，</w:t>
      </w:r>
      <w:r w:rsidRPr="005C73DB">
        <w:t>但是这里破的话</w:t>
      </w:r>
      <w:r w:rsidRPr="005C73DB">
        <w:rPr>
          <w:rFonts w:hint="eastAsia"/>
        </w:rPr>
        <w:t>，</w:t>
      </w:r>
      <w:r w:rsidRPr="005C73DB">
        <w:t>主要是</w:t>
      </w:r>
      <w:r w:rsidRPr="005C73DB">
        <w:rPr>
          <w:rFonts w:hint="eastAsia"/>
        </w:rPr>
        <w:t>破小乘四谛实有的执着。</w:t>
      </w:r>
    </w:p>
    <w:p w14:paraId="55FAC1A8" w14:textId="04E794DA" w:rsidR="005C73DB" w:rsidRPr="005C73DB" w:rsidRDefault="000C5882" w:rsidP="005C73DB">
      <w:pPr>
        <w:widowControl w:val="0"/>
        <w:ind w:firstLine="600"/>
      </w:pPr>
      <w:r w:rsidRPr="005C73DB">
        <w:rPr>
          <w:rFonts w:hint="eastAsia"/>
        </w:rPr>
        <w:t>“</w:t>
      </w:r>
      <w:r w:rsidR="005C73DB" w:rsidRPr="005C73DB">
        <w:rPr>
          <w:rFonts w:hint="eastAsia"/>
        </w:rPr>
        <w:t>居灭已休，更不前进</w:t>
      </w:r>
      <w:r w:rsidR="005C371A" w:rsidRPr="005C73DB">
        <w:rPr>
          <w:rFonts w:hint="eastAsia"/>
        </w:rPr>
        <w:t>”</w:t>
      </w:r>
      <w:r w:rsidR="005C73DB" w:rsidRPr="005C73DB">
        <w:rPr>
          <w:rFonts w:hint="eastAsia"/>
        </w:rPr>
        <w:t>，</w:t>
      </w:r>
      <w:r w:rsidR="005C73DB" w:rsidRPr="005C73DB">
        <w:t>他们</w:t>
      </w:r>
      <w:r w:rsidR="005C73DB" w:rsidRPr="005C73DB">
        <w:rPr>
          <w:rFonts w:hint="eastAsia"/>
        </w:rPr>
        <w:t>安住于灭谛当中，认为已经足够了，</w:t>
      </w:r>
      <w:r w:rsidR="005C73DB" w:rsidRPr="005C73DB">
        <w:t>在那里已经休息了</w:t>
      </w:r>
      <w:r w:rsidR="005C73DB" w:rsidRPr="005C73DB">
        <w:rPr>
          <w:rFonts w:hint="eastAsia"/>
        </w:rPr>
        <w:t>。把这个作为究竟</w:t>
      </w:r>
      <w:r w:rsidR="005C73DB" w:rsidRPr="005C73DB">
        <w:t>，就像</w:t>
      </w:r>
      <w:r w:rsidR="005C73DB" w:rsidRPr="005C73DB">
        <w:rPr>
          <w:rFonts w:hint="eastAsia"/>
        </w:rPr>
        <w:t>远离了五蕴以后，认为已经可以了，再没有进一步向前趣入大乘道当中。</w:t>
      </w:r>
    </w:p>
    <w:p w14:paraId="0FE427EB" w14:textId="5C61B2D7" w:rsidR="005C73DB" w:rsidRPr="005C73DB" w:rsidRDefault="005C73DB" w:rsidP="005C73DB">
      <w:pPr>
        <w:widowControl w:val="0"/>
        <w:ind w:firstLine="600"/>
      </w:pPr>
      <w:r w:rsidRPr="005C73DB">
        <w:rPr>
          <w:rFonts w:hint="eastAsia"/>
        </w:rPr>
        <w:t>产生这样的殊胜见解者：</w:t>
      </w:r>
    </w:p>
    <w:p w14:paraId="3EDC2CB3" w14:textId="77777777" w:rsidR="005C73DB" w:rsidRPr="005C73DB" w:rsidRDefault="005C73DB" w:rsidP="005C73DB">
      <w:pPr>
        <w:widowControl w:val="0"/>
        <w:ind w:firstLine="601"/>
        <w:rPr>
          <w:b/>
          <w:bCs/>
        </w:rPr>
      </w:pPr>
      <w:r w:rsidRPr="005C73DB">
        <w:rPr>
          <w:rFonts w:hint="eastAsia"/>
          <w:b/>
          <w:bCs/>
        </w:rPr>
        <w:t>是人则堕，定性声闻。诸无闻僧，增上慢者，成</w:t>
      </w:r>
      <w:r w:rsidRPr="005C73DB">
        <w:rPr>
          <w:rFonts w:hint="eastAsia"/>
          <w:b/>
          <w:bCs/>
        </w:rPr>
        <w:lastRenderedPageBreak/>
        <w:t>其伴侣。</w:t>
      </w:r>
    </w:p>
    <w:p w14:paraId="1FABB010" w14:textId="77777777" w:rsidR="005C73DB" w:rsidRPr="005C73DB" w:rsidRDefault="005C73DB" w:rsidP="005C73DB">
      <w:pPr>
        <w:widowControl w:val="0"/>
        <w:ind w:firstLine="600"/>
      </w:pPr>
      <w:r w:rsidRPr="005C73DB">
        <w:rPr>
          <w:rFonts w:hint="eastAsia"/>
        </w:rPr>
        <w:t>这种人堕入什么呢？定性声闻当中。</w:t>
      </w:r>
    </w:p>
    <w:p w14:paraId="188E11E8" w14:textId="77777777" w:rsidR="005C73DB" w:rsidRPr="005C73DB" w:rsidRDefault="005C73DB" w:rsidP="005C73DB">
      <w:pPr>
        <w:widowControl w:val="0"/>
        <w:ind w:firstLine="600"/>
      </w:pPr>
      <w:r w:rsidRPr="005C73DB">
        <w:rPr>
          <w:rFonts w:hint="eastAsia"/>
        </w:rPr>
        <w:t>最后成为什么呢？</w:t>
      </w:r>
    </w:p>
    <w:p w14:paraId="1D51BEAF" w14:textId="14683E84" w:rsidR="005C73DB" w:rsidRPr="005C73DB" w:rsidRDefault="000C5882" w:rsidP="005C73DB">
      <w:pPr>
        <w:widowControl w:val="0"/>
        <w:ind w:firstLine="600"/>
      </w:pPr>
      <w:r w:rsidRPr="005C73DB">
        <w:rPr>
          <w:rFonts w:hint="eastAsia"/>
        </w:rPr>
        <w:t>“</w:t>
      </w:r>
      <w:r w:rsidR="005C73DB" w:rsidRPr="005C73DB">
        <w:rPr>
          <w:rFonts w:hint="eastAsia"/>
        </w:rPr>
        <w:t>诸无闻僧</w:t>
      </w:r>
      <w:r w:rsidR="005C371A" w:rsidRPr="005C73DB">
        <w:rPr>
          <w:rFonts w:hint="eastAsia"/>
        </w:rPr>
        <w:t>”</w:t>
      </w:r>
      <w:r w:rsidR="005C73DB" w:rsidRPr="005C73DB">
        <w:rPr>
          <w:rFonts w:hint="eastAsia"/>
        </w:rPr>
        <w:t>，有些认为是钝根的阿罗汉，或者四禅当中有一个叫做无闻比丘。</w:t>
      </w:r>
    </w:p>
    <w:p w14:paraId="640D0B66" w14:textId="38AD3925" w:rsidR="005C73DB" w:rsidRPr="005C73DB" w:rsidRDefault="000C5882" w:rsidP="005C73DB">
      <w:pPr>
        <w:widowControl w:val="0"/>
        <w:ind w:firstLine="600"/>
      </w:pPr>
      <w:r w:rsidRPr="005C73DB">
        <w:rPr>
          <w:rFonts w:hint="eastAsia"/>
        </w:rPr>
        <w:t>“</w:t>
      </w:r>
      <w:r w:rsidR="005C73DB" w:rsidRPr="005C73DB">
        <w:rPr>
          <w:rFonts w:hint="eastAsia"/>
        </w:rPr>
        <w:t>增上慢者</w:t>
      </w:r>
      <w:r w:rsidR="005C371A" w:rsidRPr="005C73DB">
        <w:rPr>
          <w:rFonts w:hint="eastAsia"/>
        </w:rPr>
        <w:t>”</w:t>
      </w:r>
      <w:r w:rsidR="005C73DB" w:rsidRPr="005C73DB">
        <w:rPr>
          <w:rFonts w:hint="eastAsia"/>
        </w:rPr>
        <w:t>，自己没有证悟，认为已经证悟；自己没有获得出世间的功德，认为已经得到了出世间的功德，未证言证等等。</w:t>
      </w:r>
    </w:p>
    <w:p w14:paraId="637B415D" w14:textId="702D75AF" w:rsidR="005C73DB" w:rsidRPr="005C73DB" w:rsidRDefault="000C5882" w:rsidP="005C73DB">
      <w:pPr>
        <w:widowControl w:val="0"/>
        <w:ind w:firstLine="600"/>
      </w:pPr>
      <w:r w:rsidRPr="005C73DB">
        <w:rPr>
          <w:rFonts w:hint="eastAsia"/>
        </w:rPr>
        <w:t>“</w:t>
      </w:r>
      <w:r w:rsidR="005C73DB" w:rsidRPr="005C73DB">
        <w:rPr>
          <w:rFonts w:hint="eastAsia"/>
        </w:rPr>
        <w:t>成其伴侣</w:t>
      </w:r>
      <w:r w:rsidR="005C371A" w:rsidRPr="005C73DB">
        <w:rPr>
          <w:rFonts w:hint="eastAsia"/>
        </w:rPr>
        <w:t>”</w:t>
      </w:r>
      <w:r w:rsidR="005C73DB" w:rsidRPr="005C73DB">
        <w:rPr>
          <w:rFonts w:hint="eastAsia"/>
        </w:rPr>
        <w:t>，成了他们的眷属。</w:t>
      </w:r>
    </w:p>
    <w:p w14:paraId="0A87698D" w14:textId="77777777" w:rsidR="005C73DB" w:rsidRPr="005C73DB" w:rsidRDefault="005C73DB" w:rsidP="005C73DB">
      <w:pPr>
        <w:widowControl w:val="0"/>
        <w:ind w:firstLine="601"/>
        <w:rPr>
          <w:b/>
          <w:bCs/>
        </w:rPr>
      </w:pPr>
      <w:r w:rsidRPr="005C73DB">
        <w:rPr>
          <w:rFonts w:hint="eastAsia"/>
          <w:b/>
          <w:bCs/>
        </w:rPr>
        <w:t>迷佛菩提，亡失知见。</w:t>
      </w:r>
    </w:p>
    <w:p w14:paraId="07E8F4C2" w14:textId="77777777" w:rsidR="005C73DB" w:rsidRPr="005C73DB" w:rsidRDefault="005C73DB" w:rsidP="005C73DB">
      <w:pPr>
        <w:widowControl w:val="0"/>
        <w:ind w:firstLine="600"/>
      </w:pPr>
      <w:r w:rsidRPr="005C73DB">
        <w:rPr>
          <w:rFonts w:hint="eastAsia"/>
        </w:rPr>
        <w:t>所以这种道，迷失了佛菩提，亡失了正知正见。</w:t>
      </w:r>
    </w:p>
    <w:p w14:paraId="0F02623D" w14:textId="77777777" w:rsidR="005C73DB" w:rsidRPr="005C73DB" w:rsidRDefault="005C73DB" w:rsidP="005C73DB">
      <w:pPr>
        <w:widowControl w:val="0"/>
        <w:ind w:firstLine="601"/>
        <w:rPr>
          <w:b/>
          <w:bCs/>
        </w:rPr>
      </w:pPr>
      <w:r w:rsidRPr="005C73DB">
        <w:rPr>
          <w:rFonts w:hint="eastAsia"/>
          <w:b/>
          <w:bCs/>
        </w:rPr>
        <w:t>是名第九，圆精应心，成趣寂果，违远圆通，背涅槃城。生缠空种。</w:t>
      </w:r>
    </w:p>
    <w:p w14:paraId="697F74A1" w14:textId="77777777" w:rsidR="005C73DB" w:rsidRPr="005C73DB" w:rsidRDefault="005C73DB" w:rsidP="005C73DB">
      <w:pPr>
        <w:widowControl w:val="0"/>
        <w:ind w:firstLine="600"/>
      </w:pPr>
      <w:r w:rsidRPr="005C73DB">
        <w:rPr>
          <w:rFonts w:hint="eastAsia"/>
        </w:rPr>
        <w:t>这是第九个，也称之为第九个歧途。</w:t>
      </w:r>
    </w:p>
    <w:p w14:paraId="59AA46B6" w14:textId="7F29AF6B" w:rsidR="005C73DB" w:rsidRPr="005C73DB" w:rsidRDefault="000C5882" w:rsidP="005C73DB">
      <w:pPr>
        <w:widowControl w:val="0"/>
        <w:ind w:firstLine="600"/>
      </w:pPr>
      <w:r w:rsidRPr="005C73DB">
        <w:rPr>
          <w:rFonts w:hint="eastAsia"/>
        </w:rPr>
        <w:t>“</w:t>
      </w:r>
      <w:r w:rsidR="005C73DB" w:rsidRPr="005C73DB">
        <w:rPr>
          <w:rFonts w:hint="eastAsia"/>
        </w:rPr>
        <w:t>圆精应心</w:t>
      </w:r>
      <w:r w:rsidR="005C371A" w:rsidRPr="005C73DB">
        <w:rPr>
          <w:rFonts w:hint="eastAsia"/>
        </w:rPr>
        <w:t>”</w:t>
      </w:r>
      <w:r w:rsidR="005C73DB" w:rsidRPr="005C73DB">
        <w:rPr>
          <w:rFonts w:hint="eastAsia"/>
        </w:rPr>
        <w:t>，圆满，或者说精妙的这种心，是他追求的。</w:t>
      </w:r>
    </w:p>
    <w:p w14:paraId="7467A87A" w14:textId="77777777" w:rsidR="005C73DB" w:rsidRPr="005C73DB" w:rsidRDefault="005C73DB" w:rsidP="005C73DB">
      <w:pPr>
        <w:widowControl w:val="0"/>
        <w:ind w:firstLine="600"/>
      </w:pPr>
      <w:r w:rsidRPr="005C73DB">
        <w:rPr>
          <w:rFonts w:hint="eastAsia"/>
        </w:rPr>
        <w:t>在因地的时候，他追求这么一个灭谛也好，或者说最清净、细微的一种因。</w:t>
      </w:r>
    </w:p>
    <w:p w14:paraId="47B753E5" w14:textId="77777777" w:rsidR="005C73DB" w:rsidRPr="005C73DB" w:rsidRDefault="005C73DB" w:rsidP="005C73DB">
      <w:pPr>
        <w:widowControl w:val="0"/>
        <w:ind w:firstLine="600"/>
      </w:pPr>
      <w:r w:rsidRPr="005C73DB">
        <w:rPr>
          <w:rFonts w:hint="eastAsia"/>
        </w:rPr>
        <w:t>通过这样能成就什么呢？成就单一、寂灭的果位。</w:t>
      </w:r>
    </w:p>
    <w:p w14:paraId="5F1A5088" w14:textId="77777777" w:rsidR="005C73DB" w:rsidRPr="005C73DB" w:rsidRDefault="005C73DB" w:rsidP="005C73DB">
      <w:pPr>
        <w:widowControl w:val="0"/>
        <w:ind w:firstLine="600"/>
      </w:pPr>
      <w:r w:rsidRPr="005C73DB">
        <w:rPr>
          <w:rFonts w:hint="eastAsia"/>
        </w:rPr>
        <w:t>阿罗汉的果位，或者是小乘四果，一来果、无来果等等等。</w:t>
      </w:r>
    </w:p>
    <w:p w14:paraId="0F90512B" w14:textId="02DDC720" w:rsidR="005C73DB" w:rsidRPr="005C73DB" w:rsidRDefault="005C73DB" w:rsidP="005C73DB">
      <w:pPr>
        <w:widowControl w:val="0"/>
        <w:ind w:firstLine="600"/>
      </w:pPr>
      <w:r w:rsidRPr="005C73DB">
        <w:rPr>
          <w:rFonts w:hint="eastAsia"/>
        </w:rPr>
        <w:lastRenderedPageBreak/>
        <w:t>他已经违背和远离了圆通妙定，背离了涅槃之城，转生到什么呢？</w:t>
      </w:r>
      <w:r w:rsidR="000C5882" w:rsidRPr="005C73DB">
        <w:rPr>
          <w:rFonts w:hint="eastAsia"/>
        </w:rPr>
        <w:t>“</w:t>
      </w:r>
      <w:r w:rsidRPr="005C73DB">
        <w:rPr>
          <w:rFonts w:hint="eastAsia"/>
        </w:rPr>
        <w:t>生缠空种</w:t>
      </w:r>
      <w:r w:rsidR="005C371A" w:rsidRPr="005C73DB">
        <w:rPr>
          <w:rFonts w:hint="eastAsia"/>
        </w:rPr>
        <w:t>”</w:t>
      </w:r>
      <w:r w:rsidRPr="005C73DB">
        <w:rPr>
          <w:rFonts w:hint="eastAsia"/>
        </w:rPr>
        <w:t>。</w:t>
      </w:r>
    </w:p>
    <w:p w14:paraId="2E869758" w14:textId="17E5B402" w:rsidR="005C73DB" w:rsidRPr="005C73DB" w:rsidRDefault="000C5882" w:rsidP="005C73DB">
      <w:pPr>
        <w:widowControl w:val="0"/>
        <w:ind w:firstLine="600"/>
      </w:pPr>
      <w:r w:rsidRPr="005C73DB">
        <w:rPr>
          <w:rFonts w:hint="eastAsia"/>
        </w:rPr>
        <w:t>“</w:t>
      </w:r>
      <w:r w:rsidR="005C73DB" w:rsidRPr="005C73DB">
        <w:rPr>
          <w:rFonts w:hint="eastAsia"/>
        </w:rPr>
        <w:t>缠空</w:t>
      </w:r>
      <w:r w:rsidR="005C371A" w:rsidRPr="005C73DB">
        <w:rPr>
          <w:rFonts w:hint="eastAsia"/>
        </w:rPr>
        <w:t>”</w:t>
      </w:r>
      <w:r w:rsidR="005C73DB" w:rsidRPr="005C73DB">
        <w:rPr>
          <w:rFonts w:hint="eastAsia"/>
        </w:rPr>
        <w:t>，指的是偏空、单空。以寂灭空性的见解缠缚着，这样的声闻种姓当中。</w:t>
      </w:r>
    </w:p>
    <w:p w14:paraId="7C68D1B3" w14:textId="77777777" w:rsidR="005C73DB" w:rsidRPr="005C73DB" w:rsidRDefault="005C73DB" w:rsidP="005C73DB">
      <w:pPr>
        <w:widowControl w:val="0"/>
        <w:ind w:firstLine="600"/>
      </w:pPr>
      <w:r w:rsidRPr="005C73DB">
        <w:rPr>
          <w:rFonts w:hint="eastAsia"/>
        </w:rPr>
        <w:t>下面是第十种，堕入定性辟支佛的阴魔当中。</w:t>
      </w:r>
    </w:p>
    <w:p w14:paraId="5C41ABD9" w14:textId="77777777" w:rsidR="005C73DB" w:rsidRPr="005C73DB" w:rsidRDefault="005C73DB" w:rsidP="005C73DB">
      <w:pPr>
        <w:widowControl w:val="0"/>
        <w:ind w:firstLine="601"/>
        <w:rPr>
          <w:b/>
          <w:bCs/>
        </w:rPr>
      </w:pPr>
      <w:r w:rsidRPr="005C73DB">
        <w:rPr>
          <w:rFonts w:hint="eastAsia"/>
          <w:b/>
          <w:bCs/>
        </w:rPr>
        <w:t>又善男子，穷诸行空，已灭生灭，而于寂灭，精妙未圆。</w:t>
      </w:r>
      <w:bookmarkStart w:id="257" w:name="_Hlk172029203"/>
      <w:r w:rsidRPr="005C73DB">
        <w:rPr>
          <w:rFonts w:hint="eastAsia"/>
          <w:b/>
          <w:bCs/>
        </w:rPr>
        <w:t>若于圆融，清净觉明，</w:t>
      </w:r>
      <w:bookmarkEnd w:id="257"/>
      <w:r w:rsidRPr="005C73DB">
        <w:rPr>
          <w:rFonts w:hint="eastAsia"/>
          <w:b/>
          <w:bCs/>
        </w:rPr>
        <w:t>发研深妙，即立涅槃，而不前进，生胜解者。</w:t>
      </w:r>
    </w:p>
    <w:p w14:paraId="5E6A8C5B" w14:textId="77777777" w:rsidR="005C73DB" w:rsidRPr="005C73DB" w:rsidRDefault="005C73DB" w:rsidP="005C73DB">
      <w:pPr>
        <w:widowControl w:val="0"/>
        <w:ind w:firstLine="600"/>
      </w:pPr>
      <w:r w:rsidRPr="005C73DB">
        <w:t>前面是一样的</w:t>
      </w:r>
      <w:r w:rsidRPr="005C73DB">
        <w:rPr>
          <w:rFonts w:hint="eastAsia"/>
        </w:rPr>
        <w:t>。</w:t>
      </w:r>
    </w:p>
    <w:p w14:paraId="389767CF" w14:textId="6331E7E6" w:rsidR="005C73DB" w:rsidRPr="005C73DB" w:rsidRDefault="000C5882" w:rsidP="005C73DB">
      <w:pPr>
        <w:widowControl w:val="0"/>
        <w:ind w:firstLine="600"/>
      </w:pPr>
      <w:r w:rsidRPr="005C73DB">
        <w:rPr>
          <w:rFonts w:hint="eastAsia"/>
        </w:rPr>
        <w:t>“</w:t>
      </w:r>
      <w:r w:rsidR="005C73DB" w:rsidRPr="005C73DB">
        <w:rPr>
          <w:rFonts w:hint="eastAsia"/>
        </w:rPr>
        <w:t>若于圆融，清净觉明</w:t>
      </w:r>
      <w:r w:rsidR="005C371A" w:rsidRPr="005C73DB">
        <w:rPr>
          <w:rFonts w:hint="eastAsia"/>
        </w:rPr>
        <w:t>”</w:t>
      </w:r>
      <w:r w:rsidR="005C73DB" w:rsidRPr="005C73DB">
        <w:rPr>
          <w:rFonts w:hint="eastAsia"/>
        </w:rPr>
        <w:t>，</w:t>
      </w:r>
      <w:r w:rsidR="005C73DB" w:rsidRPr="005C73DB">
        <w:t>有些</w:t>
      </w:r>
      <w:r w:rsidR="005C73DB" w:rsidRPr="005C73DB">
        <w:rPr>
          <w:rFonts w:hint="eastAsia"/>
        </w:rPr>
        <w:t>说，</w:t>
      </w:r>
      <w:r w:rsidR="005C73DB" w:rsidRPr="005C73DB">
        <w:t>圆融是</w:t>
      </w:r>
      <w:r w:rsidR="005C73DB" w:rsidRPr="005C73DB">
        <w:rPr>
          <w:rFonts w:hint="eastAsia"/>
        </w:rPr>
        <w:t>缘觉</w:t>
      </w:r>
      <w:r w:rsidR="005C73DB" w:rsidRPr="005C73DB">
        <w:t>的对</w:t>
      </w:r>
      <w:r w:rsidR="005C73DB" w:rsidRPr="005C73DB">
        <w:rPr>
          <w:rFonts w:hint="eastAsia"/>
        </w:rPr>
        <w:t>境</w:t>
      </w:r>
      <w:r w:rsidR="005C73DB" w:rsidRPr="005C73DB">
        <w:t>，清净</w:t>
      </w:r>
      <w:r w:rsidR="005C73DB" w:rsidRPr="005C73DB">
        <w:rPr>
          <w:rFonts w:hint="eastAsia"/>
        </w:rPr>
        <w:t>是独觉</w:t>
      </w:r>
      <w:r w:rsidR="005C73DB" w:rsidRPr="005C73DB">
        <w:t>的对</w:t>
      </w:r>
      <w:r w:rsidR="005C73DB" w:rsidRPr="005C73DB">
        <w:rPr>
          <w:rFonts w:hint="eastAsia"/>
        </w:rPr>
        <w:t>境，觉明</w:t>
      </w:r>
      <w:r w:rsidR="005C73DB" w:rsidRPr="005C73DB">
        <w:t>指的</w:t>
      </w:r>
      <w:r w:rsidR="005C73DB" w:rsidRPr="005C73DB">
        <w:rPr>
          <w:rFonts w:hint="eastAsia"/>
        </w:rPr>
        <w:t>是识蕴。</w:t>
      </w:r>
    </w:p>
    <w:p w14:paraId="2376477E" w14:textId="77777777" w:rsidR="005C73DB" w:rsidRPr="005C73DB" w:rsidRDefault="005C73DB" w:rsidP="005C73DB">
      <w:pPr>
        <w:widowControl w:val="0"/>
        <w:ind w:firstLine="600"/>
      </w:pPr>
      <w:r w:rsidRPr="005C73DB">
        <w:rPr>
          <w:rFonts w:hint="eastAsia"/>
        </w:rPr>
        <w:t>也就是说，对于圆融、清净的这么一个心识，把它当做一种修行来修的过程当中，通过缘起性空的方式修行的时候，开发、研究甚深的妙明真心，他认为这是最究竟的涅槃，再不往前进步，认为得到缘觉的果位就已经可以了。</w:t>
      </w:r>
    </w:p>
    <w:p w14:paraId="0BA177B5" w14:textId="77777777" w:rsidR="005C73DB" w:rsidRPr="005C73DB" w:rsidRDefault="005C73DB" w:rsidP="005C73DB">
      <w:pPr>
        <w:widowControl w:val="0"/>
        <w:ind w:firstLine="600"/>
      </w:pPr>
      <w:r w:rsidRPr="005C73DB">
        <w:rPr>
          <w:rFonts w:hint="eastAsia"/>
        </w:rPr>
        <w:t>因为他证得了人无我，法无我的一半也已经证悟了——我们学《现观庄严论》和《俱舍论》的时候，基本上意思都是相同的。</w:t>
      </w:r>
    </w:p>
    <w:p w14:paraId="4C7A0071" w14:textId="77777777" w:rsidR="005C73DB" w:rsidRPr="005C73DB" w:rsidRDefault="005C73DB" w:rsidP="005C73DB">
      <w:pPr>
        <w:widowControl w:val="0"/>
        <w:ind w:firstLine="600"/>
      </w:pPr>
      <w:r w:rsidRPr="005C73DB">
        <w:rPr>
          <w:rFonts w:hint="eastAsia"/>
        </w:rPr>
        <w:t>对它产生殊胜的胜解。</w:t>
      </w:r>
    </w:p>
    <w:p w14:paraId="7F6FD6E6" w14:textId="77777777" w:rsidR="005C73DB" w:rsidRPr="005C73DB" w:rsidRDefault="005C73DB" w:rsidP="005C73DB">
      <w:pPr>
        <w:widowControl w:val="0"/>
        <w:ind w:firstLine="601"/>
        <w:rPr>
          <w:b/>
          <w:bCs/>
        </w:rPr>
      </w:pPr>
      <w:r w:rsidRPr="005C73DB">
        <w:rPr>
          <w:rFonts w:hint="eastAsia"/>
          <w:b/>
          <w:bCs/>
        </w:rPr>
        <w:t>是人则堕，定性辟支。诸缘独伦，不回心者，成</w:t>
      </w:r>
      <w:r w:rsidRPr="005C73DB">
        <w:rPr>
          <w:rFonts w:hint="eastAsia"/>
          <w:b/>
          <w:bCs/>
        </w:rPr>
        <w:lastRenderedPageBreak/>
        <w:t>其伴侣。</w:t>
      </w:r>
    </w:p>
    <w:p w14:paraId="00942C52" w14:textId="3B4EBDD8" w:rsidR="005C73DB" w:rsidRPr="005C73DB" w:rsidRDefault="005C73DB" w:rsidP="005C73DB">
      <w:pPr>
        <w:widowControl w:val="0"/>
        <w:ind w:firstLine="600"/>
      </w:pPr>
      <w:r w:rsidRPr="005C73DB">
        <w:rPr>
          <w:rFonts w:hint="eastAsia"/>
        </w:rPr>
        <w:t>他就堕入了</w:t>
      </w:r>
      <w:r w:rsidR="000C5882" w:rsidRPr="005C73DB">
        <w:rPr>
          <w:rFonts w:hint="eastAsia"/>
        </w:rPr>
        <w:t>“</w:t>
      </w:r>
      <w:r w:rsidRPr="005C73DB">
        <w:rPr>
          <w:rFonts w:hint="eastAsia"/>
        </w:rPr>
        <w:t>定性辟支</w:t>
      </w:r>
      <w:r w:rsidR="005C371A" w:rsidRPr="005C73DB">
        <w:rPr>
          <w:rFonts w:hint="eastAsia"/>
        </w:rPr>
        <w:t>”</w:t>
      </w:r>
      <w:r w:rsidRPr="005C73DB">
        <w:rPr>
          <w:rFonts w:hint="eastAsia"/>
        </w:rPr>
        <w:t>，定性缘觉当中。</w:t>
      </w:r>
    </w:p>
    <w:p w14:paraId="4F74F585" w14:textId="3187E17E" w:rsidR="005C73DB" w:rsidRPr="005C73DB" w:rsidRDefault="000C5882" w:rsidP="005C73DB">
      <w:pPr>
        <w:widowControl w:val="0"/>
        <w:ind w:firstLine="600"/>
      </w:pPr>
      <w:r w:rsidRPr="005C73DB">
        <w:rPr>
          <w:rFonts w:hint="eastAsia"/>
        </w:rPr>
        <w:t>“</w:t>
      </w:r>
      <w:r w:rsidR="005C73DB" w:rsidRPr="005C73DB">
        <w:rPr>
          <w:rFonts w:hint="eastAsia"/>
        </w:rPr>
        <w:t>诸缘独伦</w:t>
      </w:r>
      <w:r w:rsidR="005C371A" w:rsidRPr="005C73DB">
        <w:rPr>
          <w:rFonts w:hint="eastAsia"/>
        </w:rPr>
        <w:t>”</w:t>
      </w:r>
      <w:r w:rsidR="005C73DB" w:rsidRPr="005C73DB">
        <w:rPr>
          <w:rFonts w:hint="eastAsia"/>
        </w:rPr>
        <w:t>，观十二缘起而修成的叫缘觉，有些注释当中这样讲的。独自，没有佛，也没有大乘善知识，</w:t>
      </w:r>
      <w:r w:rsidR="005C73DB" w:rsidRPr="005C73DB">
        <w:t>自己自</w:t>
      </w:r>
      <w:r w:rsidR="005C73DB" w:rsidRPr="005C73DB">
        <w:rPr>
          <w:rFonts w:hint="eastAsia"/>
        </w:rPr>
        <w:t>通</w:t>
      </w:r>
      <w:r w:rsidR="005C73DB" w:rsidRPr="005C73DB">
        <w:t>自悟，自己开</w:t>
      </w:r>
      <w:r w:rsidR="005C73DB" w:rsidRPr="005C73DB">
        <w:rPr>
          <w:rFonts w:hint="eastAsia"/>
        </w:rPr>
        <w:t>悟的</w:t>
      </w:r>
      <w:r w:rsidR="005C73DB" w:rsidRPr="005C73DB">
        <w:t>这一类</w:t>
      </w:r>
      <w:r w:rsidR="005C73DB" w:rsidRPr="005C73DB">
        <w:rPr>
          <w:rFonts w:hint="eastAsia"/>
        </w:rPr>
        <w:t>，</w:t>
      </w:r>
      <w:r w:rsidR="005C73DB" w:rsidRPr="005C73DB">
        <w:t>不管是</w:t>
      </w:r>
      <w:r w:rsidR="005C73DB" w:rsidRPr="005C73DB">
        <w:rPr>
          <w:rFonts w:hint="eastAsia"/>
        </w:rPr>
        <w:t>缘觉、独觉，</w:t>
      </w:r>
      <w:r w:rsidR="005C73DB" w:rsidRPr="005C73DB">
        <w:t>这类人他们</w:t>
      </w:r>
      <w:r w:rsidRPr="005C73DB">
        <w:rPr>
          <w:rFonts w:hint="eastAsia"/>
        </w:rPr>
        <w:t>“</w:t>
      </w:r>
      <w:r w:rsidR="005C73DB" w:rsidRPr="005C73DB">
        <w:rPr>
          <w:rFonts w:hint="eastAsia"/>
        </w:rPr>
        <w:t>不回心者</w:t>
      </w:r>
      <w:r w:rsidR="005C371A" w:rsidRPr="005C73DB">
        <w:rPr>
          <w:rFonts w:hint="eastAsia"/>
        </w:rPr>
        <w:t>”</w:t>
      </w:r>
      <w:r w:rsidR="005C73DB" w:rsidRPr="005C73DB">
        <w:rPr>
          <w:rFonts w:hint="eastAsia"/>
        </w:rPr>
        <w:t>，不会</w:t>
      </w:r>
      <w:r w:rsidR="005C73DB" w:rsidRPr="005C73DB">
        <w:t>发大</w:t>
      </w:r>
      <w:r w:rsidR="005C73DB" w:rsidRPr="005C73DB">
        <w:rPr>
          <w:rFonts w:hint="eastAsia"/>
        </w:rPr>
        <w:t>乘</w:t>
      </w:r>
      <w:r w:rsidR="005C73DB" w:rsidRPr="005C73DB">
        <w:t>菩提</w:t>
      </w:r>
      <w:r w:rsidR="005C73DB" w:rsidRPr="005C73DB">
        <w:rPr>
          <w:rFonts w:hint="eastAsia"/>
        </w:rPr>
        <w:t>心</w:t>
      </w:r>
      <w:r w:rsidR="005C73DB" w:rsidRPr="005C73DB">
        <w:t>，不会</w:t>
      </w:r>
      <w:r w:rsidR="005C73DB" w:rsidRPr="005C73DB">
        <w:rPr>
          <w:rFonts w:hint="eastAsia"/>
        </w:rPr>
        <w:t>回小向大。</w:t>
      </w:r>
    </w:p>
    <w:p w14:paraId="54FBBDD7" w14:textId="77777777" w:rsidR="005C73DB" w:rsidRPr="005C73DB" w:rsidRDefault="005C73DB" w:rsidP="005C73DB">
      <w:pPr>
        <w:widowControl w:val="0"/>
        <w:ind w:firstLine="600"/>
      </w:pPr>
      <w:r w:rsidRPr="005C73DB">
        <w:rPr>
          <w:rFonts w:hint="eastAsia"/>
        </w:rPr>
        <w:t>那样的行者变成了他们的眷属。</w:t>
      </w:r>
    </w:p>
    <w:p w14:paraId="58AED432" w14:textId="77777777" w:rsidR="005C73DB" w:rsidRPr="005C73DB" w:rsidRDefault="005C73DB" w:rsidP="005C73DB">
      <w:pPr>
        <w:widowControl w:val="0"/>
        <w:ind w:firstLine="600"/>
      </w:pPr>
      <w:r w:rsidRPr="005C73DB">
        <w:rPr>
          <w:rFonts w:hint="eastAsia"/>
        </w:rPr>
        <w:t>因为他堕入到缘觉的行列当中，最后变成了缘觉的眷属。</w:t>
      </w:r>
    </w:p>
    <w:p w14:paraId="460F5C01" w14:textId="77777777" w:rsidR="005C73DB" w:rsidRPr="005C73DB" w:rsidRDefault="005C73DB" w:rsidP="005C73DB">
      <w:pPr>
        <w:widowControl w:val="0"/>
        <w:ind w:firstLine="601"/>
        <w:rPr>
          <w:b/>
          <w:bCs/>
        </w:rPr>
      </w:pPr>
      <w:r w:rsidRPr="005C73DB">
        <w:rPr>
          <w:rFonts w:hint="eastAsia"/>
          <w:b/>
          <w:bCs/>
        </w:rPr>
        <w:t>迷佛菩提，亡失知见。</w:t>
      </w:r>
    </w:p>
    <w:p w14:paraId="56496409" w14:textId="77777777" w:rsidR="005C73DB" w:rsidRPr="005C73DB" w:rsidRDefault="005C73DB" w:rsidP="005C73DB">
      <w:pPr>
        <w:widowControl w:val="0"/>
        <w:ind w:firstLine="600"/>
      </w:pPr>
      <w:r w:rsidRPr="005C73DB">
        <w:rPr>
          <w:rFonts w:hint="eastAsia"/>
        </w:rPr>
        <w:t>迷了佛菩提，亡失了正知正见。</w:t>
      </w:r>
    </w:p>
    <w:p w14:paraId="588F86A8" w14:textId="2B16CEFA" w:rsidR="005C73DB" w:rsidRPr="005C73DB" w:rsidRDefault="005C73DB" w:rsidP="005C73DB">
      <w:pPr>
        <w:widowControl w:val="0"/>
        <w:ind w:firstLine="601"/>
        <w:rPr>
          <w:b/>
          <w:bCs/>
        </w:rPr>
      </w:pPr>
      <w:r w:rsidRPr="005C73DB">
        <w:rPr>
          <w:rFonts w:hint="eastAsia"/>
          <w:b/>
          <w:bCs/>
        </w:rPr>
        <w:t>是名第十，</w:t>
      </w:r>
    </w:p>
    <w:p w14:paraId="152DCF9F" w14:textId="77777777" w:rsidR="005C73DB" w:rsidRPr="005C73DB" w:rsidRDefault="005C73DB" w:rsidP="005C73DB">
      <w:pPr>
        <w:widowControl w:val="0"/>
        <w:ind w:firstLine="600"/>
      </w:pPr>
      <w:r w:rsidRPr="005C73DB">
        <w:rPr>
          <w:rFonts w:hint="eastAsia"/>
        </w:rPr>
        <w:t>这是第十个歧途。</w:t>
      </w:r>
    </w:p>
    <w:p w14:paraId="1982D284" w14:textId="77777777" w:rsidR="005C73DB" w:rsidRPr="005C73DB" w:rsidRDefault="005C73DB" w:rsidP="005C73DB">
      <w:pPr>
        <w:widowControl w:val="0"/>
        <w:ind w:firstLine="601"/>
        <w:rPr>
          <w:b/>
          <w:bCs/>
        </w:rPr>
      </w:pPr>
      <w:r w:rsidRPr="005C73DB">
        <w:rPr>
          <w:rFonts w:hint="eastAsia"/>
          <w:b/>
          <w:bCs/>
        </w:rPr>
        <w:t>圆觉吻心，成湛明果，</w:t>
      </w:r>
    </w:p>
    <w:p w14:paraId="4AD2DDEE" w14:textId="1D5F43DA" w:rsidR="005C73DB" w:rsidRPr="005C73DB" w:rsidRDefault="005C73DB" w:rsidP="005C73DB">
      <w:pPr>
        <w:widowControl w:val="0"/>
        <w:ind w:firstLine="600"/>
      </w:pPr>
      <w:r w:rsidRPr="005C73DB">
        <w:rPr>
          <w:rFonts w:hint="eastAsia"/>
        </w:rPr>
        <w:t>他觉得有一种圆满的、觉悟的心，最后成就了什么呢？</w:t>
      </w:r>
      <w:r w:rsidR="000C5882" w:rsidRPr="005C73DB">
        <w:rPr>
          <w:rFonts w:hint="eastAsia"/>
        </w:rPr>
        <w:t>“</w:t>
      </w:r>
      <w:r w:rsidRPr="005C73DB">
        <w:rPr>
          <w:rFonts w:hint="eastAsia"/>
        </w:rPr>
        <w:t>湛明</w:t>
      </w:r>
      <w:r w:rsidR="005C371A" w:rsidRPr="005C73DB">
        <w:rPr>
          <w:rFonts w:hint="eastAsia"/>
        </w:rPr>
        <w:t>”</w:t>
      </w:r>
      <w:r w:rsidRPr="005C73DB">
        <w:rPr>
          <w:rFonts w:hint="eastAsia"/>
        </w:rPr>
        <w:t>，自己了悟法无我，光明清净，但是不能利益众生，独自、圆满的一个果位。</w:t>
      </w:r>
    </w:p>
    <w:p w14:paraId="1698D459" w14:textId="77777777" w:rsidR="005C73DB" w:rsidRPr="005C73DB" w:rsidRDefault="005C73DB" w:rsidP="005C73DB">
      <w:pPr>
        <w:widowControl w:val="0"/>
        <w:ind w:firstLine="601"/>
        <w:rPr>
          <w:b/>
          <w:bCs/>
        </w:rPr>
      </w:pPr>
      <w:r w:rsidRPr="005C73DB">
        <w:rPr>
          <w:rFonts w:hint="eastAsia"/>
          <w:b/>
          <w:bCs/>
        </w:rPr>
        <w:t>违远圆通，背涅槃城，生觉圆明，不化圆种。</w:t>
      </w:r>
    </w:p>
    <w:p w14:paraId="0017087E" w14:textId="1415A6FD" w:rsidR="005C73DB" w:rsidRPr="005C73DB" w:rsidRDefault="005C73DB" w:rsidP="005C73DB">
      <w:pPr>
        <w:widowControl w:val="0"/>
        <w:ind w:firstLine="600"/>
      </w:pPr>
      <w:r w:rsidRPr="005C73DB">
        <w:rPr>
          <w:rFonts w:hint="eastAsia"/>
        </w:rPr>
        <w:t>他违背和远离了圆通妙定，背离了涅槃之城，最后转生到什么呢？</w:t>
      </w:r>
      <w:r w:rsidR="000C5882" w:rsidRPr="005C73DB">
        <w:rPr>
          <w:rFonts w:hint="eastAsia"/>
        </w:rPr>
        <w:t>“</w:t>
      </w:r>
      <w:r w:rsidRPr="005C73DB">
        <w:rPr>
          <w:rFonts w:hint="eastAsia"/>
        </w:rPr>
        <w:t>圆明，不化圆种</w:t>
      </w:r>
      <w:r w:rsidR="005C371A" w:rsidRPr="005C73DB">
        <w:rPr>
          <w:rFonts w:hint="eastAsia"/>
        </w:rPr>
        <w:t>”</w:t>
      </w:r>
      <w:r w:rsidRPr="005C73DB">
        <w:rPr>
          <w:rFonts w:hint="eastAsia"/>
        </w:rPr>
        <w:t>。</w:t>
      </w:r>
    </w:p>
    <w:p w14:paraId="0EAD790E" w14:textId="40917310" w:rsidR="005C73DB" w:rsidRPr="005C73DB" w:rsidRDefault="005C73DB" w:rsidP="005C73DB">
      <w:pPr>
        <w:widowControl w:val="0"/>
        <w:ind w:firstLine="600"/>
      </w:pPr>
      <w:r w:rsidRPr="005C73DB">
        <w:rPr>
          <w:rFonts w:hint="eastAsia"/>
        </w:rPr>
        <w:lastRenderedPageBreak/>
        <w:t>他的果位是自己能度的圆满和智明的一种境界</w:t>
      </w:r>
      <w:r w:rsidRPr="005C73DB">
        <w:rPr>
          <w:rFonts w:hint="eastAsia"/>
          <w:vertAlign w:val="superscript"/>
        </w:rPr>
        <w:footnoteReference w:id="626"/>
      </w:r>
      <w:r w:rsidRPr="005C73DB">
        <w:rPr>
          <w:rFonts w:hint="eastAsia"/>
        </w:rPr>
        <w:t>。</w:t>
      </w:r>
      <w:r w:rsidR="000C5882" w:rsidRPr="005C73DB">
        <w:rPr>
          <w:rFonts w:hint="eastAsia"/>
        </w:rPr>
        <w:t>“</w:t>
      </w:r>
      <w:r w:rsidRPr="005C73DB">
        <w:rPr>
          <w:rFonts w:hint="eastAsia"/>
        </w:rPr>
        <w:t>不化圆种</w:t>
      </w:r>
      <w:r w:rsidR="005C371A" w:rsidRPr="005C73DB">
        <w:rPr>
          <w:rFonts w:hint="eastAsia"/>
        </w:rPr>
        <w:t>”</w:t>
      </w:r>
      <w:r w:rsidRPr="005C73DB">
        <w:rPr>
          <w:rFonts w:hint="eastAsia"/>
        </w:rPr>
        <w:t>，没有大乘的慈悲菩提心，所以他转生到一个不化的、圆满觉悟的缘觉种姓当中。</w:t>
      </w:r>
    </w:p>
    <w:p w14:paraId="3009D92B" w14:textId="77777777" w:rsidR="005C73DB" w:rsidRPr="005C73DB" w:rsidRDefault="005C73DB" w:rsidP="005C73DB">
      <w:pPr>
        <w:widowControl w:val="0"/>
        <w:ind w:firstLine="600"/>
      </w:pPr>
      <w:r w:rsidRPr="005C73DB">
        <w:rPr>
          <w:rFonts w:hint="eastAsia"/>
        </w:rPr>
        <w:t>他有点特殊，我们有些道友，只喜欢自己好好修行，不愿意度化众生，也不愿意跟别人交往，将来的话，他可能示现缘觉的涅槃。</w:t>
      </w:r>
    </w:p>
    <w:p w14:paraId="04DD07E8" w14:textId="77777777" w:rsidR="005C73DB" w:rsidRPr="005C73DB" w:rsidRDefault="005C73DB" w:rsidP="005C73DB">
      <w:pPr>
        <w:widowControl w:val="0"/>
        <w:ind w:firstLine="600"/>
      </w:pPr>
      <w:r w:rsidRPr="005C73DB">
        <w:rPr>
          <w:rFonts w:hint="eastAsia"/>
        </w:rPr>
        <w:t>现在跟谁都不接触，耍坝子也是，跟谁都不去，听课也是不愿意，独自在家，一直关着，只能去买个菜，或者有时候一个人到餐厅里面偷偷地吃，看到别人马上收拾行李跑。所以这个是不是不化圆种？不知道。</w:t>
      </w:r>
    </w:p>
    <w:p w14:paraId="2E8502E9" w14:textId="77777777" w:rsidR="005C73DB" w:rsidRPr="005C73DB" w:rsidRDefault="005C73DB" w:rsidP="005C73DB">
      <w:pPr>
        <w:widowControl w:val="0"/>
        <w:ind w:firstLine="600"/>
      </w:pPr>
      <w:r w:rsidRPr="005C73DB">
        <w:rPr>
          <w:rFonts w:hint="eastAsia"/>
        </w:rPr>
        <w:t>缘觉他有这个特点，他在因地的时候，一般跟别人的交往不是很好的，但是他得到了缘觉果位以后，经常也是身上发光，显现各种各样的神通神变。像《百业经》等佛陀的经典当中讲，缘觉是很厉害的。</w:t>
      </w:r>
    </w:p>
    <w:p w14:paraId="3FCD5DE4" w14:textId="77777777" w:rsidR="005C73DB" w:rsidRPr="005C73DB" w:rsidRDefault="005C73DB" w:rsidP="005C73DB">
      <w:pPr>
        <w:widowControl w:val="0"/>
        <w:ind w:firstLine="600"/>
      </w:pPr>
      <w:r w:rsidRPr="005C73DB">
        <w:rPr>
          <w:rFonts w:hint="eastAsia"/>
        </w:rPr>
        <w:t>有一些道友不爱利益众生，只愿意自己藏起来，其实有时候稍微放放松也好，如果实在不愿意跟别人在一起的话，自己到山顶上，大声吼一吼也可以。因</w:t>
      </w:r>
      <w:r w:rsidRPr="005C73DB">
        <w:rPr>
          <w:rFonts w:hint="eastAsia"/>
        </w:rPr>
        <w:lastRenderedPageBreak/>
        <w:t>为藏地的蓝天白云也好，绿草清水也好，应该在某种意义上说，这是一个非常美的环境吧。</w:t>
      </w:r>
    </w:p>
    <w:p w14:paraId="4497C4FA" w14:textId="77777777" w:rsidR="005C73DB" w:rsidRPr="005C73DB" w:rsidRDefault="005C73DB" w:rsidP="005C73DB">
      <w:pPr>
        <w:widowControl w:val="0"/>
        <w:ind w:firstLine="600"/>
      </w:pPr>
      <w:r w:rsidRPr="005C73DB">
        <w:rPr>
          <w:rFonts w:hint="eastAsia"/>
        </w:rPr>
        <w:t>在这里一直自己把自己闭着的话，有时候也不知道闭成什么样的成就，也不好说，对吧？</w:t>
      </w:r>
    </w:p>
    <w:p w14:paraId="0D6C79CC" w14:textId="77777777" w:rsidR="005C73DB" w:rsidRPr="005C73DB" w:rsidRDefault="005C73DB" w:rsidP="005C73DB">
      <w:pPr>
        <w:widowControl w:val="0"/>
        <w:ind w:firstLine="600"/>
      </w:pPr>
      <w:r w:rsidRPr="005C73DB">
        <w:rPr>
          <w:rFonts w:hint="eastAsia"/>
        </w:rPr>
        <w:t>我刚来的时候，觉得时间很可惜，包括当时和法王一起，在我们紫青山沟里面耍坝子。我就拿一个长长的书，在河边背书，一会儿稍微看一下，又觉得太可惜了，又到河边去背书。但现在看来，当时应该开开心心，稍微玩一下，也不差一天两天。</w:t>
      </w:r>
    </w:p>
    <w:p w14:paraId="15894BD2" w14:textId="77777777" w:rsidR="005C73DB" w:rsidRPr="005C73DB" w:rsidRDefault="005C73DB" w:rsidP="005C73DB">
      <w:pPr>
        <w:widowControl w:val="0"/>
        <w:ind w:firstLine="600"/>
      </w:pPr>
      <w:r w:rsidRPr="005C73DB">
        <w:rPr>
          <w:rFonts w:hint="eastAsia"/>
        </w:rPr>
        <w:t>尤其刚来的时候，觉得时间特别珍贵，玩啊、耍啊，这些太没有意义了，为什么这样？好多上师、年轻人都很喜欢，为什么这样呢？我们都是希求解脱者。当时这样想的。</w:t>
      </w:r>
    </w:p>
    <w:p w14:paraId="4F2E806B" w14:textId="77777777" w:rsidR="005C73DB" w:rsidRPr="005C73DB" w:rsidRDefault="005C73DB" w:rsidP="005C73DB">
      <w:pPr>
        <w:widowControl w:val="0"/>
        <w:ind w:firstLine="600"/>
      </w:pPr>
      <w:r w:rsidRPr="005C73DB">
        <w:rPr>
          <w:rFonts w:hint="eastAsia"/>
        </w:rPr>
        <w:t>最后慢慢慢慢，老了以后，可能比他们还要懒惰，有时候会有这样的，所以我们不知道缘觉种姓的有没有。</w:t>
      </w:r>
    </w:p>
    <w:p w14:paraId="46016D80" w14:textId="77777777" w:rsidR="005C73DB" w:rsidRPr="005C73DB" w:rsidRDefault="005C73DB" w:rsidP="005C73DB">
      <w:pPr>
        <w:widowControl w:val="0"/>
        <w:ind w:firstLine="600"/>
      </w:pPr>
      <w:r w:rsidRPr="005C73DB">
        <w:rPr>
          <w:rFonts w:hint="eastAsia"/>
        </w:rPr>
        <w:t>缘觉种姓的朋友很少，一般来讲，他只管自己。这样也很好，按照噶当派的说法，两个人还算是可以的，比较好。合得拢的话，是修行的助缘，三个人以后就不行了。有时候人多了散乱，也有这样的情况。</w:t>
      </w:r>
    </w:p>
    <w:p w14:paraId="3FD29F2B" w14:textId="77777777" w:rsidR="005C73DB" w:rsidRPr="005C73DB" w:rsidRDefault="005C73DB" w:rsidP="005C73DB">
      <w:pPr>
        <w:widowControl w:val="0"/>
        <w:ind w:firstLine="600"/>
      </w:pPr>
      <w:r w:rsidRPr="005C73DB">
        <w:t>以上</w:t>
      </w:r>
      <w:r w:rsidRPr="005C73DB">
        <w:rPr>
          <w:rFonts w:hint="eastAsia"/>
        </w:rPr>
        <w:t>五十</w:t>
      </w:r>
      <w:r w:rsidRPr="005C73DB">
        <w:t>种阴</w:t>
      </w:r>
      <w:r w:rsidRPr="005C73DB">
        <w:rPr>
          <w:rFonts w:hint="eastAsia"/>
        </w:rPr>
        <w:t>魔</w:t>
      </w:r>
      <w:r w:rsidRPr="005C73DB">
        <w:t>已经</w:t>
      </w:r>
      <w:r w:rsidRPr="005C73DB">
        <w:rPr>
          <w:rFonts w:hint="eastAsia"/>
        </w:rPr>
        <w:t>全部讲</w:t>
      </w:r>
      <w:r w:rsidRPr="005C73DB">
        <w:t>完了</w:t>
      </w:r>
      <w:r w:rsidRPr="005C73DB">
        <w:rPr>
          <w:rFonts w:hint="eastAsia"/>
        </w:rPr>
        <w:t>，</w:t>
      </w:r>
      <w:r w:rsidRPr="005C73DB">
        <w:t>最后</w:t>
      </w:r>
      <w:r w:rsidRPr="005C73DB">
        <w:rPr>
          <w:rFonts w:hint="eastAsia"/>
        </w:rPr>
        <w:t>是识蕴十</w:t>
      </w:r>
      <w:r w:rsidRPr="005C73DB">
        <w:rPr>
          <w:rFonts w:hint="eastAsia"/>
        </w:rPr>
        <w:lastRenderedPageBreak/>
        <w:t>种阴魔的一个结尾。</w:t>
      </w:r>
    </w:p>
    <w:p w14:paraId="0E30FC08" w14:textId="77777777" w:rsidR="005C73DB" w:rsidRPr="005C73DB" w:rsidRDefault="005C73DB" w:rsidP="005C73DB">
      <w:pPr>
        <w:widowControl w:val="0"/>
        <w:ind w:firstLine="601"/>
        <w:rPr>
          <w:b/>
          <w:bCs/>
        </w:rPr>
      </w:pPr>
      <w:r w:rsidRPr="005C73DB">
        <w:rPr>
          <w:rFonts w:hint="eastAsia"/>
          <w:b/>
          <w:bCs/>
        </w:rPr>
        <w:t>阿难！如是十种禅那，中途成狂，因依迷惑，于未足中，生满足证，皆是识阴，用心交互，故生斯位。</w:t>
      </w:r>
    </w:p>
    <w:p w14:paraId="0841765B" w14:textId="77777777" w:rsidR="005C73DB" w:rsidRPr="005C73DB" w:rsidRDefault="005C73DB" w:rsidP="005C73DB">
      <w:pPr>
        <w:widowControl w:val="0"/>
        <w:ind w:firstLine="600"/>
      </w:pPr>
      <w:r w:rsidRPr="005C73DB">
        <w:rPr>
          <w:rFonts w:hint="eastAsia"/>
        </w:rPr>
        <w:t>佛告诉阿难，以上所讲到的十种阴魔，他们在修行禅定、破除识蕴的过程当中，出现了一些违缘，出现了一些狂心。</w:t>
      </w:r>
    </w:p>
    <w:p w14:paraId="5266446B" w14:textId="6F87FF08" w:rsidR="005C73DB" w:rsidRPr="005C73DB" w:rsidRDefault="000C5882" w:rsidP="005C73DB">
      <w:pPr>
        <w:widowControl w:val="0"/>
        <w:ind w:firstLine="600"/>
      </w:pPr>
      <w:r w:rsidRPr="005C73DB">
        <w:rPr>
          <w:rFonts w:hint="eastAsia"/>
        </w:rPr>
        <w:t>“</w:t>
      </w:r>
      <w:r w:rsidR="005C73DB" w:rsidRPr="005C73DB">
        <w:rPr>
          <w:rFonts w:hint="eastAsia"/>
        </w:rPr>
        <w:t>因依迷惑</w:t>
      </w:r>
      <w:r w:rsidR="005C371A" w:rsidRPr="005C73DB">
        <w:rPr>
          <w:rFonts w:hint="eastAsia"/>
        </w:rPr>
        <w:t>”</w:t>
      </w:r>
      <w:r w:rsidR="005C73DB" w:rsidRPr="005C73DB">
        <w:rPr>
          <w:rFonts w:hint="eastAsia"/>
        </w:rPr>
        <w:t>，它的因，依靠了一个迷惑的念头。</w:t>
      </w:r>
    </w:p>
    <w:p w14:paraId="385BA206" w14:textId="77777777" w:rsidR="005C73DB" w:rsidRPr="005C73DB" w:rsidRDefault="005C73DB" w:rsidP="005C73DB">
      <w:pPr>
        <w:widowControl w:val="0"/>
        <w:ind w:firstLine="600"/>
      </w:pPr>
      <w:r w:rsidRPr="005C73DB">
        <w:rPr>
          <w:rFonts w:hint="eastAsia"/>
        </w:rPr>
        <w:t>本来你想修好一点，但是在修的过程当中，开头好像认识不够，所以还没有破识蕴、还没有证悟的时候，自认为自己已经证悟了。</w:t>
      </w:r>
    </w:p>
    <w:p w14:paraId="2E63A243" w14:textId="77777777" w:rsidR="005C73DB" w:rsidRPr="005C73DB" w:rsidRDefault="005C73DB" w:rsidP="005C73DB">
      <w:pPr>
        <w:widowControl w:val="0"/>
        <w:ind w:firstLine="600"/>
      </w:pPr>
      <w:r w:rsidRPr="005C73DB">
        <w:rPr>
          <w:rFonts w:hint="eastAsia"/>
        </w:rPr>
        <w:t>其实在修行当中，有时候会有这样的。还没有开悟，自认为已经开悟了；没有生起出离心，认为是生起了出离心；没有生起菩提心，认为已经生起了菩提心，等等。这样的话，这是什么呢？</w:t>
      </w:r>
    </w:p>
    <w:p w14:paraId="3F54B543" w14:textId="77777777" w:rsidR="005C73DB" w:rsidRPr="005C73DB" w:rsidRDefault="005C73DB" w:rsidP="005C73DB">
      <w:pPr>
        <w:widowControl w:val="0"/>
        <w:ind w:firstLine="600"/>
      </w:pPr>
      <w:r w:rsidRPr="005C73DB">
        <w:rPr>
          <w:rFonts w:hint="eastAsia"/>
        </w:rPr>
        <w:t>我们在禅修过程当中，破识蕴的心和中间的阴魔进行交战，交战当中产生的。</w:t>
      </w:r>
    </w:p>
    <w:p w14:paraId="2FBAABC6" w14:textId="77777777" w:rsidR="005C73DB" w:rsidRPr="005C73DB" w:rsidRDefault="005C73DB" w:rsidP="005C73DB">
      <w:pPr>
        <w:widowControl w:val="0"/>
        <w:ind w:firstLine="600"/>
      </w:pPr>
      <w:r w:rsidRPr="005C73DB">
        <w:rPr>
          <w:rFonts w:hint="eastAsia"/>
        </w:rPr>
        <w:t>所以出现违缘实际上就是想好好的修行，但是在修行的过程当中，已经着魔了，自己还不知道，自己还很得意的，对哇？但实际上魔已经入于自己的心，最终修行不得成，所以这是很可怕的。</w:t>
      </w:r>
    </w:p>
    <w:p w14:paraId="275C9C01" w14:textId="77777777" w:rsidR="005C73DB" w:rsidRPr="005C73DB" w:rsidRDefault="005C73DB" w:rsidP="005C73DB">
      <w:pPr>
        <w:widowControl w:val="0"/>
        <w:ind w:firstLine="601"/>
        <w:rPr>
          <w:b/>
          <w:bCs/>
        </w:rPr>
      </w:pPr>
      <w:r w:rsidRPr="005C73DB">
        <w:rPr>
          <w:rFonts w:hint="eastAsia"/>
          <w:b/>
          <w:bCs/>
        </w:rPr>
        <w:t>众生顽迷。不自忖量。逢此现前。各以所爱。先</w:t>
      </w:r>
      <w:r w:rsidRPr="005C73DB">
        <w:rPr>
          <w:rFonts w:hint="eastAsia"/>
          <w:b/>
          <w:bCs/>
        </w:rPr>
        <w:lastRenderedPageBreak/>
        <w:t>习迷心。而自休息。将为毕竟，所归宁地。自言满足，无上菩提。大妄语成。</w:t>
      </w:r>
    </w:p>
    <w:p w14:paraId="26D99A5F" w14:textId="1AB96C76" w:rsidR="005C73DB" w:rsidRPr="005C73DB" w:rsidRDefault="005C73DB" w:rsidP="005C73DB">
      <w:pPr>
        <w:widowControl w:val="0"/>
        <w:ind w:firstLine="600"/>
      </w:pPr>
      <w:r w:rsidRPr="005C73DB">
        <w:rPr>
          <w:rFonts w:hint="eastAsia"/>
        </w:rPr>
        <w:t>其实众生很可怜的，顽固、特别迷惑，他自己都不知道，看到这些现前的时候，</w:t>
      </w:r>
      <w:r w:rsidR="000C5882" w:rsidRPr="005C73DB">
        <w:rPr>
          <w:rFonts w:hint="eastAsia"/>
        </w:rPr>
        <w:t>“</w:t>
      </w:r>
      <w:r w:rsidRPr="005C73DB">
        <w:rPr>
          <w:rFonts w:hint="eastAsia"/>
        </w:rPr>
        <w:t>各以所爱</w:t>
      </w:r>
      <w:r w:rsidR="005C371A" w:rsidRPr="005C73DB">
        <w:rPr>
          <w:rFonts w:hint="eastAsia"/>
        </w:rPr>
        <w:t>”</w:t>
      </w:r>
      <w:r w:rsidRPr="005C73DB">
        <w:rPr>
          <w:rFonts w:hint="eastAsia"/>
        </w:rPr>
        <w:t>，以为是自己所爱，或者自己以前的习气，然后产生了一种迷心。</w:t>
      </w:r>
    </w:p>
    <w:p w14:paraId="0503F759" w14:textId="77777777" w:rsidR="005C73DB" w:rsidRPr="005C73DB" w:rsidRDefault="005C73DB" w:rsidP="005C73DB">
      <w:pPr>
        <w:widowControl w:val="0"/>
        <w:ind w:firstLine="600"/>
      </w:pPr>
      <w:r w:rsidRPr="005C73DB">
        <w:t>比如说</w:t>
      </w:r>
      <w:r w:rsidRPr="005C73DB">
        <w:rPr>
          <w:rFonts w:hint="eastAsia"/>
        </w:rPr>
        <w:t>，</w:t>
      </w:r>
      <w:r w:rsidRPr="005C73DB">
        <w:t>以前你喜欢常有的话，</w:t>
      </w:r>
      <w:r w:rsidRPr="005C73DB">
        <w:rPr>
          <w:rFonts w:hint="eastAsia"/>
        </w:rPr>
        <w:t>认为常有是一个境界，</w:t>
      </w:r>
      <w:r w:rsidRPr="005C73DB">
        <w:t>等等，这样的迷惑的</w:t>
      </w:r>
      <w:r w:rsidRPr="005C73DB">
        <w:rPr>
          <w:rFonts w:hint="eastAsia"/>
        </w:rPr>
        <w:t>心</w:t>
      </w:r>
      <w:r w:rsidRPr="005C73DB">
        <w:t>。</w:t>
      </w:r>
    </w:p>
    <w:p w14:paraId="0434B3BA" w14:textId="44CF330A" w:rsidR="005C73DB" w:rsidRPr="005C73DB" w:rsidRDefault="000C5882" w:rsidP="005C73DB">
      <w:pPr>
        <w:widowControl w:val="0"/>
        <w:ind w:firstLine="600"/>
      </w:pPr>
      <w:r w:rsidRPr="005C73DB">
        <w:rPr>
          <w:rFonts w:hint="eastAsia"/>
        </w:rPr>
        <w:t>“</w:t>
      </w:r>
      <w:r w:rsidR="005C73DB" w:rsidRPr="005C73DB">
        <w:rPr>
          <w:rFonts w:hint="eastAsia"/>
        </w:rPr>
        <w:t>而自休息，将为毕竟，所归宁地</w:t>
      </w:r>
      <w:r w:rsidR="005C371A" w:rsidRPr="005C73DB">
        <w:rPr>
          <w:rFonts w:hint="eastAsia"/>
        </w:rPr>
        <w:t>”</w:t>
      </w:r>
      <w:r w:rsidR="005C73DB" w:rsidRPr="005C73DB">
        <w:rPr>
          <w:rFonts w:hint="eastAsia"/>
        </w:rPr>
        <w:t>，不再继续修行，将自己的境界认为是最高、最究竟的所归宁地</w:t>
      </w:r>
      <w:r w:rsidR="005C73DB" w:rsidRPr="005C73DB">
        <w:rPr>
          <w:rFonts w:hint="eastAsia"/>
          <w:vertAlign w:val="superscript"/>
        </w:rPr>
        <w:footnoteReference w:id="627"/>
      </w:r>
      <w:r w:rsidR="005C73DB" w:rsidRPr="005C73DB">
        <w:rPr>
          <w:rFonts w:hint="eastAsia"/>
        </w:rPr>
        <w:t>。</w:t>
      </w:r>
    </w:p>
    <w:p w14:paraId="74DFA85B" w14:textId="54C0B4D6" w:rsidR="005C73DB" w:rsidRPr="005C73DB" w:rsidRDefault="000C5882" w:rsidP="005C73DB">
      <w:pPr>
        <w:widowControl w:val="0"/>
        <w:ind w:firstLine="600"/>
        <w:rPr>
          <w:b/>
          <w:bCs/>
        </w:rPr>
      </w:pPr>
      <w:r w:rsidRPr="005C73DB">
        <w:rPr>
          <w:rFonts w:hint="eastAsia"/>
        </w:rPr>
        <w:t>“</w:t>
      </w:r>
      <w:r w:rsidR="005C73DB" w:rsidRPr="005C73DB">
        <w:rPr>
          <w:rFonts w:hint="eastAsia"/>
        </w:rPr>
        <w:t>自言满足，无上菩提，大妄语成</w:t>
      </w:r>
      <w:r w:rsidR="005C371A" w:rsidRPr="005C73DB">
        <w:rPr>
          <w:rFonts w:hint="eastAsia"/>
        </w:rPr>
        <w:t>”</w:t>
      </w:r>
      <w:r w:rsidR="005C73DB" w:rsidRPr="005C73DB">
        <w:rPr>
          <w:rFonts w:hint="eastAsia"/>
        </w:rPr>
        <w:t>，</w:t>
      </w:r>
      <w:r w:rsidR="005C73DB" w:rsidRPr="005C73DB">
        <w:t>自己认为已经</w:t>
      </w:r>
      <w:r w:rsidR="005C73DB" w:rsidRPr="005C73DB">
        <w:rPr>
          <w:rFonts w:hint="eastAsia"/>
        </w:rPr>
        <w:t>满足</w:t>
      </w:r>
      <w:r w:rsidR="005C73DB" w:rsidRPr="005C73DB">
        <w:t>了，</w:t>
      </w:r>
      <w:r w:rsidR="005C73DB" w:rsidRPr="005C73DB">
        <w:rPr>
          <w:rFonts w:hint="eastAsia"/>
        </w:rPr>
        <w:t>自己说自己已经得到了开悟，获得了无上菩提，然后说大妄语而成。</w:t>
      </w:r>
    </w:p>
    <w:p w14:paraId="434A9755" w14:textId="77777777" w:rsidR="005C73DB" w:rsidRPr="005C73DB" w:rsidRDefault="005C73DB" w:rsidP="005C73DB">
      <w:pPr>
        <w:widowControl w:val="0"/>
        <w:ind w:firstLine="600"/>
      </w:pPr>
      <w:r w:rsidRPr="005C73DB">
        <w:rPr>
          <w:rFonts w:hint="eastAsia"/>
        </w:rPr>
        <w:t>很多人，可能修行过程当中故意说大妄语。有些是自己比较愚笨，根本不知道，好像真的已经得到了一种境界，我开悟啦，到处说。</w:t>
      </w:r>
    </w:p>
    <w:p w14:paraId="1F9C5D7D" w14:textId="77777777" w:rsidR="005C73DB" w:rsidRPr="005C73DB" w:rsidRDefault="005C73DB" w:rsidP="005C73DB">
      <w:pPr>
        <w:widowControl w:val="0"/>
        <w:ind w:firstLine="601"/>
        <w:rPr>
          <w:b/>
          <w:bCs/>
        </w:rPr>
      </w:pPr>
      <w:r w:rsidRPr="005C73DB">
        <w:rPr>
          <w:rFonts w:hint="eastAsia"/>
          <w:b/>
          <w:bCs/>
        </w:rPr>
        <w:t>外道邪魔，所感业终。堕无间狱。</w:t>
      </w:r>
    </w:p>
    <w:p w14:paraId="4CBB546F" w14:textId="77777777" w:rsidR="005C73DB" w:rsidRPr="005C73DB" w:rsidRDefault="005C73DB" w:rsidP="005C73DB">
      <w:pPr>
        <w:widowControl w:val="0"/>
        <w:ind w:firstLine="600"/>
      </w:pPr>
      <w:r w:rsidRPr="005C73DB">
        <w:rPr>
          <w:rFonts w:hint="eastAsia"/>
        </w:rPr>
        <w:lastRenderedPageBreak/>
        <w:t>如果是外道邪魔，依靠这样的业感，福报尽了以后，堕入无间地狱。</w:t>
      </w:r>
    </w:p>
    <w:p w14:paraId="49A2FFDD" w14:textId="77777777" w:rsidR="005C73DB" w:rsidRPr="005C73DB" w:rsidRDefault="005C73DB" w:rsidP="005C73DB">
      <w:pPr>
        <w:widowControl w:val="0"/>
        <w:ind w:firstLine="600"/>
      </w:pPr>
      <w:r w:rsidRPr="005C73DB">
        <w:rPr>
          <w:rFonts w:hint="eastAsia"/>
        </w:rPr>
        <w:t>外道的话，他暂时因为禅定的功夫，自己能做很多事情。魔众也是一样的，魔所遭的这些众生，也会这样的，我们前面讲的这些阴魔所缠的人，有些福报还是很大的，但福报尽了以后，堕入无间地狱。</w:t>
      </w:r>
    </w:p>
    <w:p w14:paraId="0D3E9D73" w14:textId="77777777" w:rsidR="005C73DB" w:rsidRPr="005C73DB" w:rsidRDefault="005C73DB" w:rsidP="005C73DB">
      <w:pPr>
        <w:widowControl w:val="0"/>
        <w:ind w:firstLine="600"/>
      </w:pPr>
      <w:r w:rsidRPr="005C73DB">
        <w:rPr>
          <w:rFonts w:hint="eastAsia"/>
        </w:rPr>
        <w:t>我们很多人修修修，最后认为自己修的是最好的，最究竟的，但原来不是这样的。</w:t>
      </w:r>
    </w:p>
    <w:p w14:paraId="362B084A" w14:textId="77777777" w:rsidR="005C73DB" w:rsidRPr="005C73DB" w:rsidRDefault="005C73DB" w:rsidP="005C73DB">
      <w:pPr>
        <w:widowControl w:val="0"/>
        <w:ind w:firstLine="601"/>
        <w:rPr>
          <w:b/>
          <w:bCs/>
        </w:rPr>
      </w:pPr>
      <w:r w:rsidRPr="005C73DB">
        <w:rPr>
          <w:rFonts w:hint="eastAsia"/>
          <w:b/>
          <w:bCs/>
        </w:rPr>
        <w:t>声闻、缘觉，不成增进。</w:t>
      </w:r>
    </w:p>
    <w:p w14:paraId="2BE9CB9C" w14:textId="77777777" w:rsidR="005C73DB" w:rsidRPr="005C73DB" w:rsidRDefault="005C73DB" w:rsidP="005C73DB">
      <w:pPr>
        <w:widowControl w:val="0"/>
        <w:ind w:firstLine="600"/>
      </w:pPr>
      <w:r w:rsidRPr="005C73DB">
        <w:rPr>
          <w:rFonts w:hint="eastAsia"/>
        </w:rPr>
        <w:t>声闻缘觉的话，他们的主要障碍是什么呢？因为自己已经获得小乘果位以后，不愿意再进步，再往上去。</w:t>
      </w:r>
    </w:p>
    <w:p w14:paraId="4334F983" w14:textId="77777777" w:rsidR="005C73DB" w:rsidRPr="005C73DB" w:rsidRDefault="005C73DB" w:rsidP="005C73DB">
      <w:pPr>
        <w:widowControl w:val="0"/>
        <w:ind w:firstLine="601"/>
        <w:rPr>
          <w:b/>
          <w:bCs/>
        </w:rPr>
      </w:pPr>
      <w:r w:rsidRPr="005C73DB">
        <w:rPr>
          <w:rFonts w:hint="eastAsia"/>
          <w:b/>
          <w:bCs/>
        </w:rPr>
        <w:t>汝等存心，秉如来道，将此法门，于我灭后，传示末世，普令众生，觉了斯义。</w:t>
      </w:r>
    </w:p>
    <w:p w14:paraId="6254E843" w14:textId="1145ACBA" w:rsidR="005C73DB" w:rsidRPr="005C73DB" w:rsidRDefault="005C73DB" w:rsidP="005C73DB">
      <w:pPr>
        <w:widowControl w:val="0"/>
        <w:ind w:firstLine="600"/>
      </w:pPr>
      <w:r w:rsidRPr="005C73DB">
        <w:t>佛陀告诉大家，</w:t>
      </w:r>
      <w:r w:rsidRPr="005C73DB">
        <w:rPr>
          <w:rFonts w:hint="eastAsia"/>
        </w:rPr>
        <w:t>阿难等</w:t>
      </w:r>
      <w:r w:rsidRPr="005C73DB">
        <w:t>你们在座的各位，</w:t>
      </w:r>
      <w:r w:rsidR="000C5882" w:rsidRPr="005C73DB">
        <w:rPr>
          <w:rFonts w:hint="eastAsia"/>
        </w:rPr>
        <w:t>“</w:t>
      </w:r>
      <w:r w:rsidRPr="005C73DB">
        <w:rPr>
          <w:rFonts w:hint="eastAsia"/>
        </w:rPr>
        <w:t>存心</w:t>
      </w:r>
      <w:r w:rsidR="005C371A" w:rsidRPr="005C73DB">
        <w:rPr>
          <w:rFonts w:hint="eastAsia"/>
        </w:rPr>
        <w:t>”</w:t>
      </w:r>
      <w:r w:rsidRPr="005C73DB">
        <w:rPr>
          <w:rFonts w:hint="eastAsia"/>
        </w:rPr>
        <w:t>，</w:t>
      </w:r>
      <w:r w:rsidRPr="005C73DB">
        <w:t>一定要以大慈大悲的</w:t>
      </w:r>
      <w:r w:rsidRPr="005C73DB">
        <w:rPr>
          <w:rFonts w:hint="eastAsia"/>
        </w:rPr>
        <w:t>心来</w:t>
      </w:r>
      <w:r w:rsidRPr="005C73DB">
        <w:t>弘扬佛法，或者一定要有</w:t>
      </w:r>
      <w:r w:rsidRPr="005C73DB">
        <w:rPr>
          <w:rFonts w:hint="eastAsia"/>
        </w:rPr>
        <w:t>正知正念。</w:t>
      </w:r>
    </w:p>
    <w:p w14:paraId="6E5F2BBA" w14:textId="77777777" w:rsidR="005C73DB" w:rsidRPr="005C73DB" w:rsidRDefault="005C73DB" w:rsidP="005C73DB">
      <w:pPr>
        <w:widowControl w:val="0"/>
        <w:ind w:firstLine="600"/>
      </w:pPr>
      <w:r w:rsidRPr="005C73DB">
        <w:rPr>
          <w:rFonts w:hint="eastAsia"/>
        </w:rPr>
        <w:t>我们</w:t>
      </w:r>
      <w:r w:rsidRPr="005C73DB">
        <w:t>每个人</w:t>
      </w:r>
      <w:r w:rsidRPr="005C73DB">
        <w:rPr>
          <w:rFonts w:hint="eastAsia"/>
        </w:rPr>
        <w:t>也是想：这个《楞严经》</w:t>
      </w:r>
      <w:r w:rsidRPr="005C73DB">
        <w:t>很重要，我一定要弘扬</w:t>
      </w:r>
      <w:r w:rsidRPr="005C73DB">
        <w:rPr>
          <w:rFonts w:hint="eastAsia"/>
        </w:rPr>
        <w:t>。</w:t>
      </w:r>
    </w:p>
    <w:p w14:paraId="541D7328" w14:textId="55EB36D7" w:rsidR="005C73DB" w:rsidRPr="005C73DB" w:rsidRDefault="000C5882" w:rsidP="005C73DB">
      <w:pPr>
        <w:widowControl w:val="0"/>
        <w:ind w:firstLine="600"/>
      </w:pPr>
      <w:r w:rsidRPr="005C73DB">
        <w:rPr>
          <w:rFonts w:hint="eastAsia"/>
        </w:rPr>
        <w:t>“</w:t>
      </w:r>
      <w:r w:rsidR="005C73DB" w:rsidRPr="005C73DB">
        <w:rPr>
          <w:rFonts w:hint="eastAsia"/>
        </w:rPr>
        <w:t>秉如来道</w:t>
      </w:r>
      <w:r w:rsidR="005C371A" w:rsidRPr="005C73DB">
        <w:rPr>
          <w:rFonts w:hint="eastAsia"/>
        </w:rPr>
        <w:t>”</w:t>
      </w:r>
      <w:r w:rsidR="005C73DB" w:rsidRPr="005C73DB">
        <w:rPr>
          <w:rFonts w:hint="eastAsia"/>
        </w:rPr>
        <w:t>，</w:t>
      </w:r>
      <w:r w:rsidR="005C73DB" w:rsidRPr="005C73DB">
        <w:t>秉持如来所讲到的</w:t>
      </w:r>
      <w:r w:rsidR="005C73DB" w:rsidRPr="005C73DB">
        <w:rPr>
          <w:rFonts w:hint="eastAsia"/>
        </w:rPr>
        <w:t>《楞严经》</w:t>
      </w:r>
      <w:r w:rsidR="005C73DB" w:rsidRPr="005C73DB">
        <w:t>的法门。</w:t>
      </w:r>
    </w:p>
    <w:p w14:paraId="08D7B7A7" w14:textId="77777777" w:rsidR="005C73DB" w:rsidRPr="005C73DB" w:rsidRDefault="005C73DB" w:rsidP="005C73DB">
      <w:pPr>
        <w:widowControl w:val="0"/>
        <w:ind w:firstLine="600"/>
      </w:pPr>
      <w:r w:rsidRPr="005C73DB">
        <w:rPr>
          <w:rFonts w:hint="eastAsia"/>
        </w:rPr>
        <w:lastRenderedPageBreak/>
        <w:t>佛陀说，我灭度以后，一定要传给末法时代的这些众生，让他们一定要觉悟。</w:t>
      </w:r>
    </w:p>
    <w:p w14:paraId="56AD2748" w14:textId="77777777" w:rsidR="005C73DB" w:rsidRPr="005C73DB" w:rsidRDefault="005C73DB" w:rsidP="005C73DB">
      <w:pPr>
        <w:widowControl w:val="0"/>
        <w:ind w:firstLine="600"/>
      </w:pPr>
      <w:r w:rsidRPr="005C73DB">
        <w:rPr>
          <w:rFonts w:hint="eastAsia"/>
        </w:rPr>
        <w:t>这句话每一个蕴后面基本上都讲了，希望我们在座的各位，大家也好好的发愿。</w:t>
      </w:r>
    </w:p>
    <w:p w14:paraId="4BC8D60A" w14:textId="77777777" w:rsidR="005C73DB" w:rsidRPr="005C73DB" w:rsidRDefault="005C73DB" w:rsidP="005C73DB">
      <w:pPr>
        <w:widowControl w:val="0"/>
        <w:ind w:firstLine="600"/>
      </w:pPr>
      <w:r w:rsidRPr="005C73DB">
        <w:rPr>
          <w:rFonts w:hint="eastAsia"/>
        </w:rPr>
        <w:t>我个人而言，这辈子还要讲的话，很难的。因为现在好像眼睛一天不如一天了，这次还算是可以的了。其实如果真正有时间的话，比如说每天讲一点、讲一点，讲好几年时间，翻开很多前辈大德的这些注释，应该很有意义的。这个《楞严经》，里面有很多显宗密宗很多甚深的修法，依靠一种逻辑推理来交代，并不完全是说教的方式来讲的，所以说这个《楞严经》非常有意义。</w:t>
      </w:r>
    </w:p>
    <w:p w14:paraId="72C81226" w14:textId="77777777" w:rsidR="005C73DB" w:rsidRPr="005C73DB" w:rsidRDefault="005C73DB" w:rsidP="005C73DB">
      <w:pPr>
        <w:widowControl w:val="0"/>
        <w:ind w:firstLine="600"/>
      </w:pPr>
      <w:r w:rsidRPr="005C73DB">
        <w:rPr>
          <w:rFonts w:hint="eastAsia"/>
        </w:rPr>
        <w:t>我们这边也有专门研究的，研究的话，一年两年肯定不行的，我们现在也算是已经跨了五个年头了，但是有些地方还是似懂非懂。如果自己的人生，各方面因缘具足，详详细细去研究的话，应该是很好的。但是我们每个人的人生比较短暂，琐事也比较多，所以违缘也比较多，不知道能否实现，也很难说。</w:t>
      </w:r>
    </w:p>
    <w:p w14:paraId="006D37D1" w14:textId="77777777" w:rsidR="005C73DB" w:rsidRPr="005C73DB" w:rsidRDefault="005C73DB" w:rsidP="005C73DB">
      <w:pPr>
        <w:widowControl w:val="0"/>
        <w:ind w:firstLine="600"/>
      </w:pPr>
      <w:r w:rsidRPr="005C73DB">
        <w:rPr>
          <w:rFonts w:hint="eastAsia"/>
        </w:rPr>
        <w:t>不管怎么样，大家要有这个心：我以后因缘成熟的话，一定要讲《楞严经》。如果全部讲不成的话，后面的这两品，我们也是已经念过传承了，还是很有</w:t>
      </w:r>
      <w:r w:rsidRPr="005C73DB">
        <w:rPr>
          <w:rFonts w:hint="eastAsia"/>
        </w:rPr>
        <w:lastRenderedPageBreak/>
        <w:t>必要的。</w:t>
      </w:r>
    </w:p>
    <w:p w14:paraId="7902F1B6" w14:textId="77777777" w:rsidR="005C73DB" w:rsidRPr="005C73DB" w:rsidRDefault="005C73DB" w:rsidP="005C73DB">
      <w:pPr>
        <w:widowControl w:val="0"/>
        <w:ind w:firstLine="601"/>
        <w:rPr>
          <w:b/>
          <w:bCs/>
        </w:rPr>
      </w:pPr>
      <w:r w:rsidRPr="005C73DB">
        <w:rPr>
          <w:rFonts w:hint="eastAsia"/>
          <w:b/>
          <w:bCs/>
        </w:rPr>
        <w:t>无令见魔，自作沉孽，保绥哀救，消息邪缘。</w:t>
      </w:r>
    </w:p>
    <w:p w14:paraId="00FFDA71" w14:textId="77777777" w:rsidR="005C73DB" w:rsidRPr="005C73DB" w:rsidRDefault="005C73DB" w:rsidP="005C73DB">
      <w:pPr>
        <w:widowControl w:val="0"/>
        <w:ind w:firstLine="600"/>
      </w:pPr>
      <w:r w:rsidRPr="005C73DB">
        <w:rPr>
          <w:rFonts w:hint="eastAsia"/>
        </w:rPr>
        <w:t>今天我没有怎么看，他们财务科在外面耍坝子，到那边一直看丹哲耶吾布美</w:t>
      </w:r>
      <w:r w:rsidRPr="005C73DB">
        <w:rPr>
          <w:rFonts w:hint="eastAsia"/>
          <w:vertAlign w:val="superscript"/>
        </w:rPr>
        <w:footnoteReference w:id="628"/>
      </w:r>
      <w:r w:rsidRPr="005C73DB">
        <w:t>的传记</w:t>
      </w:r>
      <w:r w:rsidRPr="005C73DB">
        <w:rPr>
          <w:rFonts w:hint="eastAsia"/>
        </w:rPr>
        <w:t>。</w:t>
      </w:r>
      <w:r w:rsidRPr="005C73DB">
        <w:t>所以现在你</w:t>
      </w:r>
      <w:r w:rsidRPr="005C73DB">
        <w:rPr>
          <w:rFonts w:hint="eastAsia"/>
        </w:rPr>
        <w:t>看，</w:t>
      </w:r>
      <w:r w:rsidRPr="005C73DB">
        <w:t>读的话，比平时要差一点。</w:t>
      </w:r>
    </w:p>
    <w:p w14:paraId="726BE1B6" w14:textId="77777777" w:rsidR="005C73DB" w:rsidRPr="005C73DB" w:rsidRDefault="005C73DB" w:rsidP="005C73DB">
      <w:pPr>
        <w:widowControl w:val="0"/>
        <w:ind w:firstLine="600"/>
      </w:pPr>
      <w:r w:rsidRPr="005C73DB">
        <w:t>意思</w:t>
      </w:r>
      <w:r w:rsidRPr="005C73DB">
        <w:rPr>
          <w:rFonts w:hint="eastAsia"/>
        </w:rPr>
        <w:t>是</w:t>
      </w:r>
      <w:r w:rsidRPr="005C73DB">
        <w:t>说</w:t>
      </w:r>
      <w:r w:rsidRPr="005C73DB">
        <w:rPr>
          <w:rFonts w:hint="eastAsia"/>
        </w:rPr>
        <w:t>，</w:t>
      </w:r>
      <w:r w:rsidRPr="005C73DB">
        <w:t>不要让</w:t>
      </w:r>
      <w:r w:rsidRPr="005C73DB">
        <w:rPr>
          <w:rFonts w:hint="eastAsia"/>
        </w:rPr>
        <w:t>见魔令你堕落，你相续</w:t>
      </w:r>
      <w:r w:rsidRPr="005C73DB">
        <w:t>当中</w:t>
      </w:r>
      <w:r w:rsidRPr="005C73DB">
        <w:rPr>
          <w:rFonts w:hint="eastAsia"/>
        </w:rPr>
        <w:t>生</w:t>
      </w:r>
      <w:r w:rsidRPr="005C73DB">
        <w:t>起一些</w:t>
      </w:r>
      <w:r w:rsidRPr="005C73DB">
        <w:rPr>
          <w:rFonts w:hint="eastAsia"/>
        </w:rPr>
        <w:t>妄见</w:t>
      </w:r>
      <w:r w:rsidRPr="005C73DB">
        <w:t>的</w:t>
      </w:r>
      <w:r w:rsidRPr="005C73DB">
        <w:rPr>
          <w:rFonts w:hint="eastAsia"/>
        </w:rPr>
        <w:t>魔。</w:t>
      </w:r>
    </w:p>
    <w:p w14:paraId="2FBEF9F5" w14:textId="77777777" w:rsidR="005C73DB" w:rsidRPr="005C73DB" w:rsidRDefault="005C73DB" w:rsidP="005C73DB">
      <w:pPr>
        <w:widowControl w:val="0"/>
        <w:ind w:firstLine="600"/>
      </w:pPr>
      <w:r w:rsidRPr="005C73DB">
        <w:rPr>
          <w:rFonts w:hint="eastAsia"/>
        </w:rPr>
        <w:t>我们有些人，见解上对法，对上师产生了邪见。</w:t>
      </w:r>
    </w:p>
    <w:p w14:paraId="4C87EE2A" w14:textId="52ED7417" w:rsidR="005C73DB" w:rsidRPr="005C73DB" w:rsidRDefault="005C73DB" w:rsidP="005C73DB">
      <w:pPr>
        <w:widowControl w:val="0"/>
        <w:ind w:firstLine="600"/>
      </w:pPr>
      <w:r w:rsidRPr="005C73DB">
        <w:rPr>
          <w:rFonts w:hint="eastAsia"/>
        </w:rPr>
        <w:t>然后</w:t>
      </w:r>
      <w:r w:rsidR="000C5882" w:rsidRPr="005C73DB">
        <w:rPr>
          <w:rFonts w:hint="eastAsia"/>
        </w:rPr>
        <w:t>“</w:t>
      </w:r>
      <w:r w:rsidRPr="005C73DB">
        <w:rPr>
          <w:rFonts w:hint="eastAsia"/>
        </w:rPr>
        <w:t>自作沉孽</w:t>
      </w:r>
      <w:r w:rsidR="005C371A" w:rsidRPr="005C73DB">
        <w:rPr>
          <w:rFonts w:hint="eastAsia"/>
        </w:rPr>
        <w:t>”</w:t>
      </w:r>
      <w:r w:rsidRPr="005C73DB">
        <w:rPr>
          <w:rFonts w:hint="eastAsia"/>
        </w:rPr>
        <w:t>，自甘堕落，自己沉下去。</w:t>
      </w:r>
    </w:p>
    <w:p w14:paraId="15C8AA03" w14:textId="4A0ECEFE" w:rsidR="005C73DB" w:rsidRPr="005C73DB" w:rsidRDefault="000C5882" w:rsidP="005C73DB">
      <w:pPr>
        <w:widowControl w:val="0"/>
        <w:ind w:firstLine="600"/>
      </w:pPr>
      <w:r w:rsidRPr="005C73DB">
        <w:rPr>
          <w:rFonts w:hint="eastAsia"/>
        </w:rPr>
        <w:t>“</w:t>
      </w:r>
      <w:r w:rsidR="005C73DB" w:rsidRPr="005C73DB">
        <w:rPr>
          <w:rFonts w:hint="eastAsia"/>
        </w:rPr>
        <w:t>保绥哀救</w:t>
      </w:r>
      <w:r w:rsidR="005C371A" w:rsidRPr="005C73DB">
        <w:rPr>
          <w:rFonts w:hint="eastAsia"/>
        </w:rPr>
        <w:t>”</w:t>
      </w:r>
      <w:r w:rsidR="005C73DB" w:rsidRPr="005C73DB">
        <w:rPr>
          <w:rFonts w:hint="eastAsia"/>
        </w:rPr>
        <w:t>，应该保全禅定，还要用慈悲心来爱护、救护这些修行人，同时消灭自己修行过程当中所有的违缘、邪缘、邪见等等。</w:t>
      </w:r>
    </w:p>
    <w:p w14:paraId="4E2EE604" w14:textId="77777777" w:rsidR="005C73DB" w:rsidRPr="005C73DB" w:rsidRDefault="005C73DB" w:rsidP="005C73DB">
      <w:pPr>
        <w:widowControl w:val="0"/>
        <w:ind w:firstLine="600"/>
      </w:pPr>
      <w:r w:rsidRPr="005C73DB">
        <w:rPr>
          <w:rFonts w:hint="eastAsia"/>
        </w:rPr>
        <w:t>其实这些词应该记录下来，很重要的。</w:t>
      </w:r>
    </w:p>
    <w:p w14:paraId="783B18BE" w14:textId="77777777" w:rsidR="005C73DB" w:rsidRPr="005C73DB" w:rsidRDefault="005C73DB" w:rsidP="005C73DB">
      <w:pPr>
        <w:widowControl w:val="0"/>
        <w:ind w:firstLine="601"/>
        <w:rPr>
          <w:b/>
          <w:bCs/>
        </w:rPr>
      </w:pPr>
      <w:r w:rsidRPr="005C73DB">
        <w:rPr>
          <w:rFonts w:hint="eastAsia"/>
          <w:b/>
          <w:bCs/>
        </w:rPr>
        <w:t>令其身心，入佛知见，从始成就，不遭歧路。</w:t>
      </w:r>
    </w:p>
    <w:p w14:paraId="0E312371" w14:textId="77777777" w:rsidR="005C73DB" w:rsidRPr="005C73DB" w:rsidRDefault="005C73DB" w:rsidP="005C73DB">
      <w:pPr>
        <w:widowControl w:val="0"/>
        <w:ind w:firstLine="600"/>
      </w:pPr>
      <w:r w:rsidRPr="005C73DB">
        <w:rPr>
          <w:rFonts w:hint="eastAsia"/>
        </w:rPr>
        <w:t>让自他的身心，入于真正佛的正知正见当中。</w:t>
      </w:r>
    </w:p>
    <w:p w14:paraId="0E29679E" w14:textId="77777777" w:rsidR="005C73DB" w:rsidRPr="005C73DB" w:rsidRDefault="005C73DB" w:rsidP="005C73DB">
      <w:pPr>
        <w:widowControl w:val="0"/>
        <w:ind w:firstLine="600"/>
      </w:pPr>
      <w:r w:rsidRPr="005C73DB">
        <w:rPr>
          <w:rFonts w:hint="eastAsia"/>
        </w:rPr>
        <w:t>其实我们懂得《楞严经》的意义，很重要的。光是口头上说一下，或者是表面上看一下，起不到什么作用。你自己真正进入佛的楞严三摩定当中，这是很重要的。</w:t>
      </w:r>
    </w:p>
    <w:p w14:paraId="6578C966" w14:textId="77777777" w:rsidR="005C73DB" w:rsidRPr="005C73DB" w:rsidRDefault="005C73DB" w:rsidP="005C73DB">
      <w:pPr>
        <w:widowControl w:val="0"/>
        <w:ind w:firstLine="600"/>
      </w:pPr>
      <w:r w:rsidRPr="005C73DB">
        <w:rPr>
          <w:rFonts w:hint="eastAsia"/>
        </w:rPr>
        <w:lastRenderedPageBreak/>
        <w:t>这样的话，从现在开始，一直到乃至菩提果之间，不遭遇任何的歧途。</w:t>
      </w:r>
    </w:p>
    <w:p w14:paraId="65D34650" w14:textId="77777777" w:rsidR="005C73DB" w:rsidRPr="005C73DB" w:rsidRDefault="005C73DB" w:rsidP="005C73DB">
      <w:pPr>
        <w:widowControl w:val="0"/>
        <w:ind w:firstLine="600"/>
      </w:pPr>
      <w:r w:rsidRPr="005C73DB">
        <w:rPr>
          <w:rFonts w:hint="eastAsia"/>
        </w:rPr>
        <w:t>我们如果经常祈祷三宝，有正知正念的话，一直到菩提果之间，中间不会误入歧途的。</w:t>
      </w:r>
    </w:p>
    <w:p w14:paraId="753D595B" w14:textId="77777777" w:rsidR="005C73DB" w:rsidRPr="005C73DB" w:rsidRDefault="005C73DB" w:rsidP="005C73DB">
      <w:pPr>
        <w:widowControl w:val="0"/>
        <w:ind w:firstLine="601"/>
        <w:rPr>
          <w:b/>
          <w:bCs/>
        </w:rPr>
      </w:pPr>
      <w:r w:rsidRPr="005C73DB">
        <w:rPr>
          <w:rFonts w:hint="eastAsia"/>
          <w:b/>
          <w:bCs/>
        </w:rPr>
        <w:t>如是法门，先过去世，恒沙劫中，微尘如来，乘此心开，得无上道。</w:t>
      </w:r>
    </w:p>
    <w:p w14:paraId="4D99E049" w14:textId="77777777" w:rsidR="005C73DB" w:rsidRPr="005C73DB" w:rsidRDefault="005C73DB" w:rsidP="005C73DB">
      <w:pPr>
        <w:widowControl w:val="0"/>
        <w:ind w:firstLine="600"/>
      </w:pPr>
      <w:r w:rsidRPr="005C73DB">
        <w:rPr>
          <w:rFonts w:hint="eastAsia"/>
        </w:rPr>
        <w:t>这个楞严法门，我们前面讲的摧伏五十魔的修行法门也好，过去世的恒河沙数劫，有微尘数的如来也是依靠这个法门开悟，获得了无上道。</w:t>
      </w:r>
    </w:p>
    <w:p w14:paraId="233E1D79" w14:textId="77777777" w:rsidR="005C73DB" w:rsidRPr="005C73DB" w:rsidRDefault="005C73DB" w:rsidP="005C73DB">
      <w:pPr>
        <w:widowControl w:val="0"/>
        <w:ind w:firstLine="601"/>
        <w:rPr>
          <w:b/>
          <w:bCs/>
        </w:rPr>
      </w:pPr>
      <w:r w:rsidRPr="005C73DB">
        <w:rPr>
          <w:rFonts w:hint="eastAsia"/>
          <w:b/>
          <w:bCs/>
        </w:rPr>
        <w:t>识阴若尽，则汝现前，诸根互用，</w:t>
      </w:r>
    </w:p>
    <w:p w14:paraId="20FD7357" w14:textId="77777777" w:rsidR="005C73DB" w:rsidRPr="005C73DB" w:rsidRDefault="005C73DB" w:rsidP="005C73DB">
      <w:pPr>
        <w:widowControl w:val="0"/>
        <w:ind w:firstLine="600"/>
      </w:pPr>
      <w:r w:rsidRPr="005C73DB">
        <w:rPr>
          <w:rFonts w:hint="eastAsia"/>
        </w:rPr>
        <w:t>如果识蕴已经破了，已经灭了的话，在你修行过程当中能现见什么呢？六根可以互用，</w:t>
      </w:r>
      <w:r w:rsidRPr="005C73DB">
        <w:t>不会有障碍的</w:t>
      </w:r>
      <w:r w:rsidRPr="005C73DB">
        <w:rPr>
          <w:rFonts w:hint="eastAsia"/>
        </w:rPr>
        <w:t>。我们修行最好的结果是诸根互用。</w:t>
      </w:r>
    </w:p>
    <w:p w14:paraId="363E95EA" w14:textId="77777777" w:rsidR="005C73DB" w:rsidRPr="005C73DB" w:rsidRDefault="005C73DB" w:rsidP="005C73DB">
      <w:pPr>
        <w:widowControl w:val="0"/>
        <w:ind w:firstLine="601"/>
        <w:rPr>
          <w:b/>
          <w:bCs/>
        </w:rPr>
      </w:pPr>
      <w:r w:rsidRPr="005C73DB">
        <w:rPr>
          <w:rFonts w:hint="eastAsia"/>
          <w:b/>
          <w:bCs/>
        </w:rPr>
        <w:t>从互用中，能入菩萨，金刚干慧，圆明精心，于中发化。如净琉璃，内含宝月。</w:t>
      </w:r>
    </w:p>
    <w:p w14:paraId="1A0A0C86" w14:textId="77777777" w:rsidR="005C73DB" w:rsidRPr="005C73DB" w:rsidRDefault="005C73DB" w:rsidP="005C73DB">
      <w:pPr>
        <w:widowControl w:val="0"/>
        <w:ind w:firstLine="600"/>
      </w:pPr>
      <w:r w:rsidRPr="005C73DB">
        <w:t>如果六根</w:t>
      </w:r>
      <w:r w:rsidRPr="005C73DB">
        <w:rPr>
          <w:rFonts w:hint="eastAsia"/>
        </w:rPr>
        <w:t>互</w:t>
      </w:r>
      <w:r w:rsidRPr="005C73DB">
        <w:t>用的话，</w:t>
      </w:r>
      <w:r w:rsidRPr="005C73DB">
        <w:rPr>
          <w:rFonts w:hint="eastAsia"/>
        </w:rPr>
        <w:t>这种修行人就可以入菩萨道。</w:t>
      </w:r>
    </w:p>
    <w:p w14:paraId="0E8F3458" w14:textId="75FB2AE0" w:rsidR="005C73DB" w:rsidRPr="005C73DB" w:rsidRDefault="000C5882" w:rsidP="005C73DB">
      <w:pPr>
        <w:widowControl w:val="0"/>
        <w:ind w:firstLine="600"/>
      </w:pPr>
      <w:r w:rsidRPr="005C73DB">
        <w:rPr>
          <w:rFonts w:hint="eastAsia"/>
        </w:rPr>
        <w:t>“</w:t>
      </w:r>
      <w:r w:rsidR="005C73DB" w:rsidRPr="005C73DB">
        <w:rPr>
          <w:rFonts w:hint="eastAsia"/>
        </w:rPr>
        <w:t>金刚干慧</w:t>
      </w:r>
      <w:r w:rsidR="005C371A" w:rsidRPr="005C73DB">
        <w:rPr>
          <w:rFonts w:hint="eastAsia"/>
        </w:rPr>
        <w:t>”</w:t>
      </w:r>
      <w:r w:rsidR="005C73DB" w:rsidRPr="005C73DB">
        <w:rPr>
          <w:rFonts w:hint="eastAsia"/>
        </w:rPr>
        <w:t>，有些说是后面比较高的金刚干慧地，也有祖师说，这个金刚干慧它是一种三摩地，也就是我们前面讲的干慧地</w:t>
      </w:r>
      <w:r w:rsidR="005C73DB" w:rsidRPr="005C73DB">
        <w:rPr>
          <w:rFonts w:hint="eastAsia"/>
          <w:vertAlign w:val="superscript"/>
        </w:rPr>
        <w:footnoteReference w:id="629"/>
      </w:r>
      <w:r w:rsidR="005C73DB" w:rsidRPr="005C73DB">
        <w:rPr>
          <w:rFonts w:hint="eastAsia"/>
        </w:rPr>
        <w:t>——他得到了这种金刚干</w:t>
      </w:r>
      <w:r w:rsidR="005C73DB" w:rsidRPr="005C73DB">
        <w:rPr>
          <w:rFonts w:hint="eastAsia"/>
        </w:rPr>
        <w:lastRenderedPageBreak/>
        <w:t>慧地。</w:t>
      </w:r>
    </w:p>
    <w:p w14:paraId="26D7C845" w14:textId="3203560A" w:rsidR="005C73DB" w:rsidRPr="005C73DB" w:rsidRDefault="005C73DB" w:rsidP="005C73DB">
      <w:pPr>
        <w:widowControl w:val="0"/>
        <w:ind w:firstLine="600"/>
      </w:pPr>
      <w:r w:rsidRPr="005C73DB">
        <w:rPr>
          <w:rFonts w:hint="eastAsia"/>
        </w:rPr>
        <w:t>得到以后，</w:t>
      </w:r>
      <w:r w:rsidR="000C5882" w:rsidRPr="005C73DB">
        <w:rPr>
          <w:rFonts w:hint="eastAsia"/>
        </w:rPr>
        <w:t>“</w:t>
      </w:r>
      <w:r w:rsidRPr="005C73DB">
        <w:rPr>
          <w:rFonts w:hint="eastAsia"/>
        </w:rPr>
        <w:t>圆明精心</w:t>
      </w:r>
      <w:r w:rsidR="005C371A" w:rsidRPr="005C73DB">
        <w:rPr>
          <w:rFonts w:hint="eastAsia"/>
        </w:rPr>
        <w:t>”</w:t>
      </w:r>
      <w:r w:rsidRPr="005C73DB">
        <w:rPr>
          <w:rFonts w:hint="eastAsia"/>
        </w:rPr>
        <w:t>。</w:t>
      </w:r>
      <w:r w:rsidR="000C5882" w:rsidRPr="005C73DB">
        <w:rPr>
          <w:rFonts w:hint="eastAsia"/>
        </w:rPr>
        <w:t>“</w:t>
      </w:r>
      <w:r w:rsidRPr="005C73DB">
        <w:rPr>
          <w:rFonts w:hint="eastAsia"/>
        </w:rPr>
        <w:t>圆明</w:t>
      </w:r>
      <w:r w:rsidR="005C371A" w:rsidRPr="005C73DB">
        <w:rPr>
          <w:rFonts w:hint="eastAsia"/>
        </w:rPr>
        <w:t>”</w:t>
      </w:r>
      <w:r w:rsidRPr="005C73DB">
        <w:rPr>
          <w:rFonts w:hint="eastAsia"/>
        </w:rPr>
        <w:t>指的是报身，</w:t>
      </w:r>
      <w:r w:rsidR="000C5882" w:rsidRPr="005C73DB">
        <w:rPr>
          <w:rFonts w:hint="eastAsia"/>
        </w:rPr>
        <w:t>“</w:t>
      </w:r>
      <w:r w:rsidRPr="005C73DB">
        <w:rPr>
          <w:rFonts w:hint="eastAsia"/>
        </w:rPr>
        <w:t>精心</w:t>
      </w:r>
      <w:r w:rsidR="005C371A" w:rsidRPr="005C73DB">
        <w:rPr>
          <w:rFonts w:hint="eastAsia"/>
        </w:rPr>
        <w:t>”</w:t>
      </w:r>
      <w:r w:rsidRPr="005C73DB">
        <w:rPr>
          <w:rFonts w:hint="eastAsia"/>
        </w:rPr>
        <w:t>指的是法身。</w:t>
      </w:r>
    </w:p>
    <w:p w14:paraId="3F2AD0AA" w14:textId="7F0B2BF3" w:rsidR="005C73DB" w:rsidRPr="005C73DB" w:rsidRDefault="000C5882" w:rsidP="005C73DB">
      <w:pPr>
        <w:widowControl w:val="0"/>
        <w:ind w:firstLine="600"/>
      </w:pPr>
      <w:r w:rsidRPr="005C73DB">
        <w:rPr>
          <w:rFonts w:hint="eastAsia"/>
        </w:rPr>
        <w:t>“</w:t>
      </w:r>
      <w:r w:rsidR="005C73DB" w:rsidRPr="005C73DB">
        <w:rPr>
          <w:rFonts w:hint="eastAsia"/>
        </w:rPr>
        <w:t>于中发化</w:t>
      </w:r>
      <w:r w:rsidR="005C371A" w:rsidRPr="005C73DB">
        <w:rPr>
          <w:rFonts w:hint="eastAsia"/>
        </w:rPr>
        <w:t>”</w:t>
      </w:r>
      <w:r w:rsidR="005C73DB" w:rsidRPr="005C73DB">
        <w:rPr>
          <w:rFonts w:hint="eastAsia"/>
        </w:rPr>
        <w:t>，就是化身。</w:t>
      </w:r>
    </w:p>
    <w:p w14:paraId="6893DC2D" w14:textId="77777777" w:rsidR="005C73DB" w:rsidRPr="005C73DB" w:rsidRDefault="005C73DB" w:rsidP="005C73DB">
      <w:pPr>
        <w:widowControl w:val="0"/>
        <w:ind w:firstLine="600"/>
      </w:pPr>
      <w:r w:rsidRPr="005C73DB">
        <w:rPr>
          <w:rFonts w:hint="eastAsia"/>
        </w:rPr>
        <w:t>也就是说，现前法、报、化三身。</w:t>
      </w:r>
    </w:p>
    <w:p w14:paraId="0B72A310" w14:textId="77777777" w:rsidR="005C73DB" w:rsidRPr="005C73DB" w:rsidRDefault="005C73DB" w:rsidP="005C73DB">
      <w:pPr>
        <w:widowControl w:val="0"/>
        <w:ind w:firstLine="600"/>
      </w:pPr>
      <w:r w:rsidRPr="005C73DB">
        <w:rPr>
          <w:rFonts w:hint="eastAsia"/>
        </w:rPr>
        <w:t>法、报、化三身</w:t>
      </w:r>
      <w:r w:rsidRPr="005C73DB">
        <w:t>通过比喻来说</w:t>
      </w:r>
      <w:r w:rsidRPr="005C73DB">
        <w:rPr>
          <w:rFonts w:hint="eastAsia"/>
        </w:rPr>
        <w:t>，如清净的琉璃当中，出现月光，</w:t>
      </w:r>
      <w:r w:rsidRPr="005C73DB">
        <w:t>清清楚楚</w:t>
      </w:r>
      <w:r w:rsidRPr="005C73DB">
        <w:rPr>
          <w:rFonts w:hint="eastAsia"/>
        </w:rPr>
        <w:t>洞彻</w:t>
      </w:r>
      <w:r w:rsidRPr="005C73DB">
        <w:t>一切</w:t>
      </w:r>
      <w:r w:rsidRPr="005C73DB">
        <w:rPr>
          <w:rFonts w:hint="eastAsia"/>
        </w:rPr>
        <w:t>。</w:t>
      </w:r>
    </w:p>
    <w:p w14:paraId="47E641D4" w14:textId="77777777" w:rsidR="005C73DB" w:rsidRPr="005C73DB" w:rsidRDefault="005C73DB" w:rsidP="005C73DB">
      <w:pPr>
        <w:widowControl w:val="0"/>
        <w:ind w:firstLine="600"/>
      </w:pPr>
      <w:r w:rsidRPr="005C73DB">
        <w:rPr>
          <w:rFonts w:hint="eastAsia"/>
        </w:rPr>
        <w:t>所以说，</w:t>
      </w:r>
      <w:r w:rsidRPr="005C73DB">
        <w:t>就像</w:t>
      </w:r>
      <w:r w:rsidRPr="005C73DB">
        <w:rPr>
          <w:rFonts w:hint="eastAsia"/>
        </w:rPr>
        <w:t>你自己逐渐</w:t>
      </w:r>
      <w:r w:rsidRPr="005C73DB">
        <w:t>获得了三</w:t>
      </w:r>
      <w:r w:rsidRPr="005C73DB">
        <w:rPr>
          <w:rFonts w:hint="eastAsia"/>
        </w:rPr>
        <w:t>身</w:t>
      </w:r>
      <w:r w:rsidRPr="005C73DB">
        <w:t>的</w:t>
      </w:r>
      <w:r w:rsidRPr="005C73DB">
        <w:rPr>
          <w:rFonts w:hint="eastAsia"/>
        </w:rPr>
        <w:t>果位</w:t>
      </w:r>
      <w:r w:rsidRPr="005C73DB">
        <w:t>，内外都</w:t>
      </w:r>
      <w:r w:rsidRPr="005C73DB">
        <w:rPr>
          <w:rFonts w:hint="eastAsia"/>
        </w:rPr>
        <w:t>示现</w:t>
      </w:r>
      <w:r w:rsidRPr="005C73DB">
        <w:t>光明，</w:t>
      </w:r>
      <w:r w:rsidRPr="005C73DB">
        <w:rPr>
          <w:rFonts w:hint="eastAsia"/>
        </w:rPr>
        <w:t>照见一切万法。</w:t>
      </w:r>
    </w:p>
    <w:p w14:paraId="67783183" w14:textId="77777777" w:rsidR="005C73DB" w:rsidRPr="005C73DB" w:rsidRDefault="005C73DB" w:rsidP="005C73DB">
      <w:pPr>
        <w:widowControl w:val="0"/>
        <w:ind w:firstLine="601"/>
        <w:rPr>
          <w:b/>
          <w:bCs/>
        </w:rPr>
      </w:pPr>
      <w:r w:rsidRPr="005C73DB">
        <w:rPr>
          <w:rFonts w:hint="eastAsia"/>
          <w:b/>
          <w:bCs/>
        </w:rPr>
        <w:t>如是乃超十信、十住、十行、十回向、四加行心，菩萨所行，金刚十地，等觉圆明。</w:t>
      </w:r>
    </w:p>
    <w:p w14:paraId="09106415" w14:textId="77777777" w:rsidR="005C73DB" w:rsidRPr="005C73DB" w:rsidRDefault="005C73DB" w:rsidP="005C73DB">
      <w:pPr>
        <w:widowControl w:val="0"/>
        <w:ind w:firstLine="600"/>
      </w:pPr>
      <w:r w:rsidRPr="005C73DB">
        <w:t>我们前面讲到的这些</w:t>
      </w:r>
      <w:r w:rsidRPr="005C73DB">
        <w:rPr>
          <w:rFonts w:hint="eastAsia"/>
        </w:rPr>
        <w:t>境界</w:t>
      </w:r>
      <w:r w:rsidRPr="005C73DB">
        <w:t>，</w:t>
      </w:r>
      <w:r w:rsidRPr="005C73DB">
        <w:rPr>
          <w:rFonts w:hint="eastAsia"/>
        </w:rPr>
        <w:t>依次而得到。</w:t>
      </w:r>
    </w:p>
    <w:p w14:paraId="54DC25E9" w14:textId="77777777" w:rsidR="005C73DB" w:rsidRPr="005C73DB" w:rsidRDefault="005C73DB" w:rsidP="005C73DB">
      <w:pPr>
        <w:widowControl w:val="0"/>
        <w:ind w:firstLine="601"/>
        <w:rPr>
          <w:b/>
          <w:bCs/>
        </w:rPr>
      </w:pPr>
      <w:r w:rsidRPr="005C73DB">
        <w:rPr>
          <w:rFonts w:hint="eastAsia"/>
          <w:b/>
          <w:bCs/>
        </w:rPr>
        <w:t>入于如来，妙庄严海，</w:t>
      </w:r>
    </w:p>
    <w:p w14:paraId="1CA742E6" w14:textId="77777777" w:rsidR="005C73DB" w:rsidRPr="005C73DB" w:rsidRDefault="005C73DB" w:rsidP="005C73DB">
      <w:pPr>
        <w:widowControl w:val="0"/>
        <w:ind w:firstLine="600"/>
      </w:pPr>
      <w:r w:rsidRPr="005C73DB">
        <w:rPr>
          <w:rFonts w:hint="eastAsia"/>
        </w:rPr>
        <w:t>最后，入于如来的妙庄严功德海当中。</w:t>
      </w:r>
    </w:p>
    <w:p w14:paraId="57BE3091" w14:textId="77777777" w:rsidR="005C73DB" w:rsidRPr="005C73DB" w:rsidRDefault="005C73DB" w:rsidP="005C73DB">
      <w:pPr>
        <w:widowControl w:val="0"/>
        <w:ind w:firstLine="601"/>
        <w:rPr>
          <w:b/>
          <w:bCs/>
        </w:rPr>
      </w:pPr>
      <w:r w:rsidRPr="005C73DB">
        <w:rPr>
          <w:rFonts w:hint="eastAsia"/>
          <w:b/>
          <w:bCs/>
        </w:rPr>
        <w:t>圆满菩提，</w:t>
      </w:r>
      <w:bookmarkStart w:id="258" w:name="_Hlk172282488"/>
      <w:r w:rsidRPr="005C73DB">
        <w:rPr>
          <w:rFonts w:hint="eastAsia"/>
          <w:b/>
          <w:bCs/>
        </w:rPr>
        <w:t>归无所得。</w:t>
      </w:r>
      <w:bookmarkEnd w:id="258"/>
    </w:p>
    <w:p w14:paraId="365A21AA" w14:textId="2DEC670A" w:rsidR="005C73DB" w:rsidRPr="005C73DB" w:rsidRDefault="005C73DB" w:rsidP="005C73DB">
      <w:pPr>
        <w:widowControl w:val="0"/>
        <w:ind w:firstLine="600"/>
      </w:pPr>
      <w:r w:rsidRPr="005C73DB">
        <w:rPr>
          <w:rFonts w:hint="eastAsia"/>
        </w:rPr>
        <w:t>圆满菩提以后，</w:t>
      </w:r>
      <w:r w:rsidR="000C5882" w:rsidRPr="005C73DB">
        <w:rPr>
          <w:rFonts w:hint="eastAsia"/>
        </w:rPr>
        <w:t>“</w:t>
      </w:r>
      <w:r w:rsidRPr="005C73DB">
        <w:rPr>
          <w:rFonts w:hint="eastAsia"/>
        </w:rPr>
        <w:t>归无所得</w:t>
      </w:r>
      <w:r w:rsidR="005C371A" w:rsidRPr="005C73DB">
        <w:rPr>
          <w:rFonts w:hint="eastAsia"/>
        </w:rPr>
        <w:t>”</w:t>
      </w:r>
      <w:r w:rsidRPr="005C73DB">
        <w:rPr>
          <w:rFonts w:hint="eastAsia"/>
        </w:rPr>
        <w:t>，最后了不可得。</w:t>
      </w:r>
    </w:p>
    <w:p w14:paraId="3ACA3B51" w14:textId="62E191DE" w:rsidR="005C73DB" w:rsidRPr="005C73DB" w:rsidRDefault="000C5882" w:rsidP="005C73DB">
      <w:pPr>
        <w:widowControl w:val="0"/>
        <w:ind w:firstLine="600"/>
      </w:pPr>
      <w:r w:rsidRPr="005C73DB">
        <w:rPr>
          <w:rFonts w:hint="eastAsia"/>
        </w:rPr>
        <w:t>“</w:t>
      </w:r>
      <w:r w:rsidR="005C73DB" w:rsidRPr="005C73DB">
        <w:rPr>
          <w:rFonts w:hint="eastAsia"/>
        </w:rPr>
        <w:t>无智亦无得</w:t>
      </w:r>
      <w:r w:rsidR="005C371A" w:rsidRPr="005C73DB">
        <w:rPr>
          <w:rFonts w:hint="eastAsia"/>
        </w:rPr>
        <w:t>”</w:t>
      </w:r>
      <w:r w:rsidR="005C73DB" w:rsidRPr="005C73DB">
        <w:rPr>
          <w:rFonts w:hint="eastAsia"/>
        </w:rPr>
        <w:t>，我们经常讲的。</w:t>
      </w:r>
    </w:p>
    <w:p w14:paraId="7B5273FB" w14:textId="77777777" w:rsidR="005C73DB" w:rsidRPr="005C73DB" w:rsidRDefault="005C73DB" w:rsidP="005C73DB">
      <w:pPr>
        <w:widowControl w:val="0"/>
        <w:ind w:firstLine="601"/>
        <w:rPr>
          <w:b/>
          <w:bCs/>
        </w:rPr>
      </w:pPr>
      <w:r w:rsidRPr="005C73DB">
        <w:rPr>
          <w:rFonts w:hint="eastAsia"/>
          <w:b/>
          <w:bCs/>
        </w:rPr>
        <w:t>此是过去，先佛世尊，奢摩他中，毗婆舍那，觉明分析，微细魔事。</w:t>
      </w:r>
    </w:p>
    <w:p w14:paraId="2538510E" w14:textId="77777777" w:rsidR="005C73DB" w:rsidRPr="005C73DB" w:rsidRDefault="005C73DB" w:rsidP="005C73DB">
      <w:pPr>
        <w:widowControl w:val="0"/>
        <w:ind w:firstLine="600"/>
      </w:pPr>
      <w:r w:rsidRPr="005C73DB">
        <w:rPr>
          <w:rFonts w:hint="eastAsia"/>
        </w:rPr>
        <w:lastRenderedPageBreak/>
        <w:t>这是过去无数的先佛世尊，他们修行寂止奢摩他，还有胜观毗婆舍那，在这个过程当中，他们依靠觉明智慧进行分析，最后抉择上面所讲到的</w:t>
      </w:r>
      <w:r w:rsidRPr="005C73DB">
        <w:t>微细</w:t>
      </w:r>
      <w:r w:rsidRPr="005C73DB">
        <w:rPr>
          <w:rFonts w:hint="eastAsia"/>
        </w:rPr>
        <w:t>的五十</w:t>
      </w:r>
      <w:r w:rsidRPr="005C73DB">
        <w:t>种</w:t>
      </w:r>
      <w:r w:rsidRPr="005C73DB">
        <w:rPr>
          <w:rFonts w:hint="eastAsia"/>
        </w:rPr>
        <w:t>阴魔。</w:t>
      </w:r>
    </w:p>
    <w:p w14:paraId="7C8A5D13" w14:textId="77777777" w:rsidR="005C73DB" w:rsidRPr="005C73DB" w:rsidRDefault="005C73DB" w:rsidP="005C73DB">
      <w:pPr>
        <w:widowControl w:val="0"/>
        <w:ind w:firstLine="600"/>
      </w:pPr>
      <w:r w:rsidRPr="005C73DB">
        <w:t>确实</w:t>
      </w:r>
      <w:r w:rsidRPr="005C73DB">
        <w:rPr>
          <w:rFonts w:hint="eastAsia"/>
        </w:rPr>
        <w:t>，</w:t>
      </w:r>
      <w:r w:rsidRPr="005C73DB">
        <w:t>我们在其他的</w:t>
      </w:r>
      <w:r w:rsidRPr="005C73DB">
        <w:rPr>
          <w:rFonts w:hint="eastAsia"/>
        </w:rPr>
        <w:t>经论当中基本上没有发现修行过程当中的这些微细违缘。</w:t>
      </w:r>
    </w:p>
    <w:p w14:paraId="63219DAF" w14:textId="77777777" w:rsidR="005C73DB" w:rsidRPr="005C73DB" w:rsidRDefault="005C73DB" w:rsidP="005C73DB">
      <w:pPr>
        <w:widowControl w:val="0"/>
        <w:ind w:firstLine="601"/>
        <w:rPr>
          <w:b/>
          <w:bCs/>
        </w:rPr>
      </w:pPr>
      <w:r w:rsidRPr="005C73DB">
        <w:rPr>
          <w:rFonts w:hint="eastAsia"/>
          <w:b/>
          <w:bCs/>
        </w:rPr>
        <w:t>魔境现前，汝能谙识，心垢洗除，不落邪见。</w:t>
      </w:r>
    </w:p>
    <w:p w14:paraId="1BAB1F1D" w14:textId="77777777" w:rsidR="005C73DB" w:rsidRPr="005C73DB" w:rsidRDefault="005C73DB" w:rsidP="005C73DB">
      <w:pPr>
        <w:widowControl w:val="0"/>
        <w:ind w:firstLine="600"/>
      </w:pPr>
      <w:r w:rsidRPr="005C73DB">
        <w:rPr>
          <w:rFonts w:hint="eastAsia"/>
        </w:rPr>
        <w:t>这句话很重要的，大家要记住。</w:t>
      </w:r>
    </w:p>
    <w:p w14:paraId="0ED55B87" w14:textId="1AFEB7A8" w:rsidR="005C73DB" w:rsidRPr="005C73DB" w:rsidRDefault="005C73DB" w:rsidP="005C73DB">
      <w:pPr>
        <w:widowControl w:val="0"/>
        <w:ind w:firstLine="600"/>
      </w:pPr>
      <w:r w:rsidRPr="005C73DB">
        <w:rPr>
          <w:rFonts w:hint="eastAsia"/>
        </w:rPr>
        <w:t>因为魔境现前，</w:t>
      </w:r>
      <w:r w:rsidRPr="005C73DB">
        <w:t>有时候自己</w:t>
      </w:r>
      <w:r w:rsidRPr="005C73DB">
        <w:rPr>
          <w:rFonts w:hint="eastAsia"/>
        </w:rPr>
        <w:t>的</w:t>
      </w:r>
      <w:r w:rsidRPr="005C73DB">
        <w:t>心不对，好像修行境界也不对</w:t>
      </w:r>
      <w:r w:rsidRPr="005C73DB">
        <w:rPr>
          <w:rFonts w:hint="eastAsia"/>
        </w:rPr>
        <w:t>，</w:t>
      </w:r>
      <w:r w:rsidRPr="005C73DB">
        <w:t>就像</w:t>
      </w:r>
      <w:r w:rsidRPr="005C73DB">
        <w:rPr>
          <w:rFonts w:hint="eastAsia"/>
        </w:rPr>
        <w:t>《定解宝灯论》讲</w:t>
      </w:r>
      <w:r w:rsidRPr="005C73DB">
        <w:t>的一样，越</w:t>
      </w:r>
      <w:r w:rsidRPr="005C73DB">
        <w:rPr>
          <w:rFonts w:hint="eastAsia"/>
        </w:rPr>
        <w:t>修邪见越大，越修嗔恨心</w:t>
      </w:r>
      <w:r w:rsidRPr="005C73DB">
        <w:t>越重，越</w:t>
      </w:r>
      <w:r w:rsidRPr="005C73DB">
        <w:rPr>
          <w:rFonts w:hint="eastAsia"/>
        </w:rPr>
        <w:t>修</w:t>
      </w:r>
      <w:r w:rsidRPr="005C73DB">
        <w:t>贪心越深，</w:t>
      </w:r>
      <w:r w:rsidRPr="005C73DB">
        <w:rPr>
          <w:rFonts w:hint="eastAsia"/>
        </w:rPr>
        <w:t>这个</w:t>
      </w:r>
      <w:r w:rsidRPr="005C73DB">
        <w:t>时候说明</w:t>
      </w:r>
      <w:r w:rsidRPr="005C73DB">
        <w:rPr>
          <w:rFonts w:hint="eastAsia"/>
        </w:rPr>
        <w:t>魔境现</w:t>
      </w:r>
      <w:r w:rsidRPr="005C73DB">
        <w:t>前</w:t>
      </w:r>
      <w:r w:rsidRPr="005C73DB">
        <w:rPr>
          <w:rFonts w:hint="eastAsia"/>
        </w:rPr>
        <w:t>。魔境现</w:t>
      </w:r>
      <w:r w:rsidRPr="005C73DB">
        <w:t>前的时候</w:t>
      </w:r>
      <w:r w:rsidRPr="005C73DB">
        <w:rPr>
          <w:rFonts w:hint="eastAsia"/>
        </w:rPr>
        <w:t>，</w:t>
      </w:r>
      <w:r w:rsidRPr="005C73DB">
        <w:t>你自己一定要认识</w:t>
      </w:r>
      <w:r w:rsidRPr="005C73DB">
        <w:rPr>
          <w:rFonts w:hint="eastAsia"/>
        </w:rPr>
        <w:t>它：</w:t>
      </w:r>
      <w:r w:rsidR="000C5882" w:rsidRPr="005C73DB">
        <w:rPr>
          <w:rFonts w:hint="eastAsia"/>
        </w:rPr>
        <w:t>“</w:t>
      </w:r>
      <w:r w:rsidRPr="005C73DB">
        <w:t>我现在着</w:t>
      </w:r>
      <w:r w:rsidRPr="005C73DB">
        <w:rPr>
          <w:rFonts w:hint="eastAsia"/>
        </w:rPr>
        <w:t>魔了</w:t>
      </w:r>
      <w:r w:rsidRPr="005C73DB">
        <w:t>，</w:t>
      </w:r>
      <w:r w:rsidRPr="005C73DB">
        <w:rPr>
          <w:rFonts w:hint="eastAsia"/>
        </w:rPr>
        <w:t>要祈祷上师三宝，我不能这样，先稍微停一下。我晚上睡不好，白天做不好，肯定是出问题了，不能太精进了，不能太放松了</w:t>
      </w:r>
      <w:r w:rsidR="000C5882" w:rsidRPr="005C73DB">
        <w:rPr>
          <w:rFonts w:hint="eastAsia"/>
        </w:rPr>
        <w:t>……</w:t>
      </w:r>
      <w:r w:rsidRPr="005C73DB">
        <w:rPr>
          <w:rFonts w:hint="eastAsia"/>
        </w:rPr>
        <w:t>。</w:t>
      </w:r>
      <w:r w:rsidR="005C371A" w:rsidRPr="005C73DB">
        <w:rPr>
          <w:rFonts w:hint="eastAsia"/>
        </w:rPr>
        <w:t>”</w:t>
      </w:r>
    </w:p>
    <w:p w14:paraId="2A25022A" w14:textId="543CE9C0" w:rsidR="005C73DB" w:rsidRPr="005C73DB" w:rsidRDefault="000C5882" w:rsidP="005C73DB">
      <w:pPr>
        <w:widowControl w:val="0"/>
        <w:ind w:firstLine="600"/>
      </w:pPr>
      <w:r w:rsidRPr="005C73DB">
        <w:rPr>
          <w:rFonts w:hint="eastAsia"/>
        </w:rPr>
        <w:t>“</w:t>
      </w:r>
      <w:r w:rsidR="005C73DB" w:rsidRPr="005C73DB">
        <w:rPr>
          <w:rFonts w:hint="eastAsia"/>
        </w:rPr>
        <w:t>心垢洗除</w:t>
      </w:r>
      <w:r w:rsidR="005C371A" w:rsidRPr="005C73DB">
        <w:rPr>
          <w:rFonts w:hint="eastAsia"/>
        </w:rPr>
        <w:t>”</w:t>
      </w:r>
      <w:r w:rsidR="005C73DB" w:rsidRPr="005C73DB">
        <w:rPr>
          <w:rFonts w:hint="eastAsia"/>
        </w:rPr>
        <w:t>，应该把自己不良的习气、毛病尽量地洗除。</w:t>
      </w:r>
    </w:p>
    <w:p w14:paraId="68D0E0F8" w14:textId="765DB6B5" w:rsidR="005C73DB" w:rsidRPr="005C73DB" w:rsidRDefault="000C5882" w:rsidP="005C73DB">
      <w:pPr>
        <w:widowControl w:val="0"/>
        <w:ind w:firstLine="600"/>
      </w:pPr>
      <w:r w:rsidRPr="005C73DB">
        <w:rPr>
          <w:rFonts w:hint="eastAsia"/>
        </w:rPr>
        <w:t>“</w:t>
      </w:r>
      <w:r w:rsidR="005C73DB" w:rsidRPr="005C73DB">
        <w:rPr>
          <w:rFonts w:hint="eastAsia"/>
        </w:rPr>
        <w:t>不落邪见</w:t>
      </w:r>
      <w:r w:rsidR="005C371A" w:rsidRPr="005C73DB">
        <w:rPr>
          <w:rFonts w:hint="eastAsia"/>
        </w:rPr>
        <w:t>”</w:t>
      </w:r>
      <w:r w:rsidR="005C73DB" w:rsidRPr="005C73DB">
        <w:rPr>
          <w:rFonts w:hint="eastAsia"/>
        </w:rPr>
        <w:t>，不落邪知邪见当中。</w:t>
      </w:r>
    </w:p>
    <w:p w14:paraId="30537086" w14:textId="77777777" w:rsidR="005C73DB" w:rsidRPr="005C73DB" w:rsidRDefault="005C73DB" w:rsidP="005C73DB">
      <w:pPr>
        <w:widowControl w:val="0"/>
        <w:ind w:firstLine="600"/>
      </w:pPr>
      <w:r w:rsidRPr="005C73DB">
        <w:rPr>
          <w:rFonts w:hint="eastAsia"/>
        </w:rPr>
        <w:t>对每个人来讲，我想这句话还是很重要的。自己应该知道自己的修行、行为，包括自己的见解有点不对了，好像对上师三宝的信心也退了，对众生的大悲</w:t>
      </w:r>
      <w:r w:rsidRPr="005C73DB">
        <w:rPr>
          <w:rFonts w:hint="eastAsia"/>
        </w:rPr>
        <w:lastRenderedPageBreak/>
        <w:t>心也退了，因果正见也退了，在这个过程当中，自己怎么办？还是要好好的忏悔，好好的祈祷，这个很重要。</w:t>
      </w:r>
    </w:p>
    <w:p w14:paraId="0C1083C6" w14:textId="77777777" w:rsidR="005C73DB" w:rsidRPr="005C73DB" w:rsidRDefault="005C73DB" w:rsidP="005C73DB">
      <w:pPr>
        <w:widowControl w:val="0"/>
        <w:ind w:firstLine="601"/>
        <w:rPr>
          <w:b/>
          <w:bCs/>
        </w:rPr>
      </w:pPr>
      <w:r w:rsidRPr="005C73DB">
        <w:rPr>
          <w:rFonts w:hint="eastAsia"/>
          <w:b/>
          <w:bCs/>
        </w:rPr>
        <w:t>阴魔销灭，天魔摧碎，大力鬼神，褫魄逃逝，魑、魅、魍、魉，无复出生。</w:t>
      </w:r>
    </w:p>
    <w:p w14:paraId="709BF428" w14:textId="77777777" w:rsidR="005C73DB" w:rsidRPr="005C73DB" w:rsidRDefault="005C73DB" w:rsidP="005C73DB">
      <w:pPr>
        <w:widowControl w:val="0"/>
        <w:ind w:firstLine="600"/>
      </w:pPr>
      <w:r w:rsidRPr="005C73DB">
        <w:rPr>
          <w:rFonts w:hint="eastAsia"/>
        </w:rPr>
        <w:t>如果上面所讲的五蕴的魔全部消灭，那世间当中，外在魔王波旬的天魔都会得到摧毁。如果这些天魔摧毁的话，世间当中的大力鬼神，全部都是非常害怕。</w:t>
      </w:r>
    </w:p>
    <w:p w14:paraId="29F28956" w14:textId="77777777" w:rsidR="005C73DB" w:rsidRPr="005C73DB" w:rsidRDefault="005C73DB" w:rsidP="005C73DB">
      <w:pPr>
        <w:widowControl w:val="0"/>
        <w:ind w:firstLine="600"/>
      </w:pPr>
      <w:r w:rsidRPr="005C73DB">
        <w:rPr>
          <w:rFonts w:hint="eastAsia"/>
        </w:rPr>
        <w:t>我们经常说的，魂飞魄散，或者他们全部都是逃离。</w:t>
      </w:r>
    </w:p>
    <w:p w14:paraId="588B63CF" w14:textId="77777777" w:rsidR="005C73DB" w:rsidRPr="005C73DB" w:rsidRDefault="005C73DB" w:rsidP="005C73DB">
      <w:pPr>
        <w:widowControl w:val="0"/>
        <w:ind w:firstLine="600"/>
      </w:pPr>
      <w:r w:rsidRPr="005C73DB">
        <w:rPr>
          <w:rFonts w:hint="eastAsia"/>
        </w:rPr>
        <w:t>这个时候，小的有些魑、魅、魍、魉，也不会出现的。</w:t>
      </w:r>
    </w:p>
    <w:p w14:paraId="7680E58C" w14:textId="77777777" w:rsidR="005C73DB" w:rsidRPr="005C73DB" w:rsidRDefault="005C73DB" w:rsidP="005C73DB">
      <w:pPr>
        <w:widowControl w:val="0"/>
        <w:ind w:firstLine="600"/>
      </w:pPr>
      <w:r w:rsidRPr="005C73DB">
        <w:rPr>
          <w:rFonts w:hint="eastAsia"/>
        </w:rPr>
        <w:t>最主要是蕴魔，其实归根结底也是尽量减少执着，对吧？你对任何一件事情特别执着的话，这个时候可能魔王出现了。如果你对这件事情，比如说你的名声，你的财富，你的身体，你各方面的修行，等等，特别特别执着的时候，可能有大大小小的魔来干扰你。你心情也不好，身体也不好，事情也是不顺利，等等。如果从根本上把它抛弃，没什么，无所谓的，在这个世间当中，短暂的几十年，有什么的。</w:t>
      </w:r>
    </w:p>
    <w:p w14:paraId="49F31489" w14:textId="77777777" w:rsidR="005C73DB" w:rsidRPr="005C73DB" w:rsidRDefault="005C73DB" w:rsidP="005C73DB">
      <w:pPr>
        <w:widowControl w:val="0"/>
        <w:ind w:firstLine="600"/>
      </w:pPr>
      <w:r w:rsidRPr="005C73DB">
        <w:rPr>
          <w:rFonts w:hint="eastAsia"/>
        </w:rPr>
        <w:t>而且，从胜义和世俗来讲，世俗中所追求的任何</w:t>
      </w:r>
      <w:r w:rsidRPr="005C73DB">
        <w:rPr>
          <w:rFonts w:hint="eastAsia"/>
        </w:rPr>
        <w:lastRenderedPageBreak/>
        <w:t>一个法，没有什么实在的意义，如同阳焰，如梦如幻。在这个时候，你所谓的违缘就消除了，世间大大小小的这些魔众也会消除。</w:t>
      </w:r>
    </w:p>
    <w:p w14:paraId="0D679C2C" w14:textId="6E4D895B" w:rsidR="005C73DB" w:rsidRPr="005C73DB" w:rsidRDefault="005C73DB" w:rsidP="005C73DB">
      <w:pPr>
        <w:widowControl w:val="0"/>
        <w:ind w:firstLine="600"/>
      </w:pPr>
      <w:r w:rsidRPr="005C73DB">
        <w:rPr>
          <w:rFonts w:hint="eastAsia"/>
        </w:rPr>
        <w:t>执着是最重要的，我自己虽然没有高的境界，但是我们平时对修行也好，对世间的名声、财富、地位，包括对人的执着、财物的执着等等，如果越来越执着的话，就不顺利，魔障就会现前。如果你对这些看的比较淡，无所谓，这么广大的世界当中，这些有什么的？我的身体不好有什么的，心情不好有什么的。完全放松下来的话，那所有的魔众</w:t>
      </w:r>
      <w:r w:rsidR="000C5882" w:rsidRPr="005C73DB">
        <w:rPr>
          <w:rFonts w:hint="eastAsia"/>
        </w:rPr>
        <w:t>“</w:t>
      </w:r>
      <w:r w:rsidRPr="005C73DB">
        <w:rPr>
          <w:rFonts w:hint="eastAsia"/>
        </w:rPr>
        <w:t>褫魄逃逝</w:t>
      </w:r>
      <w:r w:rsidR="005C371A" w:rsidRPr="005C73DB">
        <w:rPr>
          <w:rFonts w:hint="eastAsia"/>
        </w:rPr>
        <w:t>”</w:t>
      </w:r>
      <w:r w:rsidRPr="005C73DB">
        <w:rPr>
          <w:rFonts w:hint="eastAsia"/>
        </w:rPr>
        <w:t>，这个比较重要。</w:t>
      </w:r>
    </w:p>
    <w:p w14:paraId="5ADEF3A3" w14:textId="77777777" w:rsidR="005C73DB" w:rsidRPr="005C73DB" w:rsidRDefault="005C73DB" w:rsidP="005C73DB">
      <w:pPr>
        <w:widowControl w:val="0"/>
        <w:ind w:firstLine="601"/>
        <w:rPr>
          <w:b/>
          <w:bCs/>
        </w:rPr>
      </w:pPr>
      <w:r w:rsidRPr="005C73DB">
        <w:rPr>
          <w:rFonts w:hint="eastAsia"/>
          <w:b/>
          <w:bCs/>
        </w:rPr>
        <w:t>直至菩提，无诸少乏，下劣增进，</w:t>
      </w:r>
      <w:bookmarkStart w:id="259" w:name="_Hlk172129359"/>
      <w:r w:rsidRPr="005C73DB">
        <w:rPr>
          <w:rFonts w:hint="eastAsia"/>
          <w:b/>
          <w:bCs/>
        </w:rPr>
        <w:t>于大涅槃，心不迷闷。</w:t>
      </w:r>
    </w:p>
    <w:bookmarkEnd w:id="259"/>
    <w:p w14:paraId="3635A223" w14:textId="77777777" w:rsidR="005C73DB" w:rsidRPr="005C73DB" w:rsidRDefault="005C73DB" w:rsidP="005C73DB">
      <w:pPr>
        <w:widowControl w:val="0"/>
        <w:ind w:firstLine="600"/>
      </w:pPr>
      <w:r w:rsidRPr="005C73DB">
        <w:rPr>
          <w:rFonts w:hint="eastAsia"/>
        </w:rPr>
        <w:t>直至菩提之间，如果这些阴魔已经消的话，那功德全部齐全，不会缺少的。甚至的话，如果你是一个小乘行人的话，会一直往前，趣入大乘，有进步。</w:t>
      </w:r>
    </w:p>
    <w:p w14:paraId="4299DE19" w14:textId="73433C4A" w:rsidR="005C73DB" w:rsidRPr="005C73DB" w:rsidRDefault="000C5882" w:rsidP="005C73DB">
      <w:pPr>
        <w:widowControl w:val="0"/>
        <w:ind w:firstLine="600"/>
      </w:pPr>
      <w:r w:rsidRPr="005C73DB">
        <w:rPr>
          <w:rFonts w:hint="eastAsia"/>
        </w:rPr>
        <w:t>“</w:t>
      </w:r>
      <w:r w:rsidR="005C73DB" w:rsidRPr="005C73DB">
        <w:rPr>
          <w:rFonts w:hint="eastAsia"/>
        </w:rPr>
        <w:t>于大涅槃，心不迷闷</w:t>
      </w:r>
      <w:r w:rsidR="005C371A" w:rsidRPr="005C73DB">
        <w:rPr>
          <w:rFonts w:hint="eastAsia"/>
        </w:rPr>
        <w:t>”</w:t>
      </w:r>
      <w:r w:rsidR="005C73DB" w:rsidRPr="005C73DB">
        <w:rPr>
          <w:rFonts w:hint="eastAsia"/>
        </w:rPr>
        <w:t>，于大乘涅槃，心也不会愚昧，他还是会求大的法。</w:t>
      </w:r>
    </w:p>
    <w:p w14:paraId="23EA4691" w14:textId="77777777" w:rsidR="005C73DB" w:rsidRPr="005C73DB" w:rsidRDefault="005C73DB" w:rsidP="005C73DB">
      <w:pPr>
        <w:widowControl w:val="0"/>
        <w:ind w:firstLine="600"/>
      </w:pPr>
      <w:r w:rsidRPr="005C73DB">
        <w:rPr>
          <w:rFonts w:hint="eastAsia"/>
        </w:rPr>
        <w:t>所以有时候只顾自己，可能特别苦恼，但是如果你完全放下来，这些魔如果没有感召你的话，你原来自私自利的心可能很快就荡然无存，开始求大乘菩提</w:t>
      </w:r>
      <w:r w:rsidRPr="005C73DB">
        <w:rPr>
          <w:rFonts w:hint="eastAsia"/>
        </w:rPr>
        <w:lastRenderedPageBreak/>
        <w:t>心，等等。</w:t>
      </w:r>
    </w:p>
    <w:p w14:paraId="6DA1E836" w14:textId="77777777" w:rsidR="005C73DB" w:rsidRPr="005C73DB" w:rsidRDefault="005C73DB" w:rsidP="005C73DB">
      <w:pPr>
        <w:widowControl w:val="0"/>
        <w:ind w:firstLine="601"/>
        <w:rPr>
          <w:b/>
          <w:bCs/>
        </w:rPr>
      </w:pPr>
      <w:r w:rsidRPr="005C73DB">
        <w:rPr>
          <w:rFonts w:hint="eastAsia"/>
          <w:b/>
          <w:bCs/>
        </w:rPr>
        <w:t>若诸末世，愚钝众生，未识禅那，不知说法，乐修三昧，</w:t>
      </w:r>
    </w:p>
    <w:p w14:paraId="77566104" w14:textId="77777777" w:rsidR="005C73DB" w:rsidRPr="005C73DB" w:rsidRDefault="005C73DB" w:rsidP="005C73DB">
      <w:pPr>
        <w:widowControl w:val="0"/>
        <w:ind w:firstLine="600"/>
      </w:pPr>
      <w:r w:rsidRPr="005C73DB">
        <w:rPr>
          <w:rFonts w:hint="eastAsia"/>
        </w:rPr>
        <w:t>如果未来的末法之世，特别愚钝的这些众生，不认识上面所讲到的这些禅那，这些次第修行，也不知道佛陀所说的五十种阴魔，自己一味的修行。</w:t>
      </w:r>
    </w:p>
    <w:p w14:paraId="47D4CAF7" w14:textId="77777777" w:rsidR="005C73DB" w:rsidRPr="005C73DB" w:rsidRDefault="005C73DB" w:rsidP="005C73DB">
      <w:pPr>
        <w:widowControl w:val="0"/>
        <w:ind w:firstLine="600"/>
      </w:pPr>
      <w:r w:rsidRPr="005C73DB">
        <w:rPr>
          <w:rFonts w:hint="eastAsia"/>
        </w:rPr>
        <w:t>这样的话：</w:t>
      </w:r>
    </w:p>
    <w:p w14:paraId="497B50F4" w14:textId="77777777" w:rsidR="005C73DB" w:rsidRPr="005C73DB" w:rsidRDefault="005C73DB" w:rsidP="005C73DB">
      <w:pPr>
        <w:widowControl w:val="0"/>
        <w:ind w:firstLine="601"/>
        <w:rPr>
          <w:b/>
          <w:bCs/>
        </w:rPr>
      </w:pPr>
      <w:r w:rsidRPr="005C73DB">
        <w:rPr>
          <w:rFonts w:hint="eastAsia"/>
          <w:b/>
          <w:bCs/>
        </w:rPr>
        <w:t>汝恐同邪，一心劝令，持我佛顶，陀罗尼咒，</w:t>
      </w:r>
    </w:p>
    <w:p w14:paraId="1ADD77B6" w14:textId="77777777" w:rsidR="005C73DB" w:rsidRPr="005C73DB" w:rsidRDefault="005C73DB" w:rsidP="005C73DB">
      <w:pPr>
        <w:widowControl w:val="0"/>
        <w:ind w:firstLine="600"/>
      </w:pPr>
      <w:r w:rsidRPr="005C73DB">
        <w:rPr>
          <w:rFonts w:hint="eastAsia"/>
        </w:rPr>
        <w:t>你们可能同样会受到上面所讲到的这些魔的危害，所以你们一心一意念佛陀的楞严咒。</w:t>
      </w:r>
    </w:p>
    <w:p w14:paraId="3D463724" w14:textId="77777777" w:rsidR="005C73DB" w:rsidRPr="005C73DB" w:rsidRDefault="005C73DB" w:rsidP="005C73DB">
      <w:pPr>
        <w:widowControl w:val="0"/>
        <w:ind w:firstLine="600"/>
      </w:pPr>
      <w:r w:rsidRPr="005C73DB">
        <w:rPr>
          <w:rFonts w:hint="eastAsia"/>
        </w:rPr>
        <w:t>佛陀的大顶楞严咒，如果实在不会念的话，念大白伞盖咒也可以的。</w:t>
      </w:r>
    </w:p>
    <w:p w14:paraId="49BE387E" w14:textId="77777777" w:rsidR="005C73DB" w:rsidRPr="005C73DB" w:rsidRDefault="005C73DB" w:rsidP="005C73DB">
      <w:pPr>
        <w:widowControl w:val="0"/>
        <w:ind w:firstLine="601"/>
        <w:rPr>
          <w:b/>
          <w:bCs/>
        </w:rPr>
      </w:pPr>
      <w:r w:rsidRPr="005C73DB">
        <w:rPr>
          <w:rFonts w:hint="eastAsia"/>
          <w:b/>
          <w:bCs/>
        </w:rPr>
        <w:t>若未能诵，写于禅堂，或带身上，一切诸魔，所不能动。</w:t>
      </w:r>
    </w:p>
    <w:p w14:paraId="218A2081" w14:textId="77777777" w:rsidR="005C73DB" w:rsidRPr="005C73DB" w:rsidRDefault="005C73DB" w:rsidP="005C73DB">
      <w:pPr>
        <w:widowControl w:val="0"/>
        <w:ind w:firstLine="600"/>
      </w:pPr>
      <w:r w:rsidRPr="005C73DB">
        <w:rPr>
          <w:rFonts w:hint="eastAsia"/>
        </w:rPr>
        <w:t>我看有些人诵楞严咒很好的，我都不太会诵，有时候想念一下，确实有点不行。小的时候如果念的话，应该没什么问题。</w:t>
      </w:r>
    </w:p>
    <w:p w14:paraId="4B0DA976" w14:textId="77777777" w:rsidR="005C73DB" w:rsidRPr="005C73DB" w:rsidRDefault="005C73DB" w:rsidP="005C73DB">
      <w:pPr>
        <w:widowControl w:val="0"/>
        <w:ind w:firstLine="600"/>
      </w:pPr>
      <w:r w:rsidRPr="005C73DB">
        <w:rPr>
          <w:rFonts w:hint="eastAsia"/>
        </w:rPr>
        <w:t>如果自己能诵的话，还是每天诵一点，每天不行的话，一个礼拜，一个月当中，这样很好的。</w:t>
      </w:r>
    </w:p>
    <w:p w14:paraId="662B0156" w14:textId="77777777" w:rsidR="005C73DB" w:rsidRPr="005C73DB" w:rsidRDefault="005C73DB" w:rsidP="005C73DB">
      <w:pPr>
        <w:widowControl w:val="0"/>
        <w:ind w:firstLine="600"/>
      </w:pPr>
      <w:r w:rsidRPr="005C73DB">
        <w:rPr>
          <w:rFonts w:hint="eastAsia"/>
        </w:rPr>
        <w:t>如果你实在不能诵的话，写在自己的禅堂、卧室里面，或者像系解脱一样，戴在身上。</w:t>
      </w:r>
    </w:p>
    <w:p w14:paraId="1ADF288C" w14:textId="77777777" w:rsidR="005C73DB" w:rsidRPr="005C73DB" w:rsidRDefault="005C73DB" w:rsidP="005C73DB">
      <w:pPr>
        <w:widowControl w:val="0"/>
        <w:ind w:firstLine="600"/>
      </w:pPr>
      <w:r w:rsidRPr="005C73DB">
        <w:rPr>
          <w:rFonts w:hint="eastAsia"/>
        </w:rPr>
        <w:lastRenderedPageBreak/>
        <w:t>如果把楞严咒放在系解脱里面也可以，不会冲突。他们有些说藏药和西药不能一起吃，不然对身体不好，其实也不会这样的。</w:t>
      </w:r>
    </w:p>
    <w:p w14:paraId="7E233056" w14:textId="77777777" w:rsidR="005C73DB" w:rsidRPr="005C73DB" w:rsidRDefault="005C73DB" w:rsidP="005C73DB">
      <w:pPr>
        <w:widowControl w:val="0"/>
        <w:ind w:firstLine="600"/>
      </w:pPr>
      <w:r w:rsidRPr="005C73DB">
        <w:rPr>
          <w:rFonts w:hint="eastAsia"/>
        </w:rPr>
        <w:t>藏地的系解脱和汉地的楞严咒放在一起，会不会打架？不会的，都是智慧的妙用。</w:t>
      </w:r>
    </w:p>
    <w:p w14:paraId="27025D43" w14:textId="77777777" w:rsidR="005C73DB" w:rsidRPr="005C73DB" w:rsidRDefault="005C73DB" w:rsidP="005C73DB">
      <w:pPr>
        <w:widowControl w:val="0"/>
        <w:ind w:firstLine="600"/>
      </w:pPr>
      <w:r w:rsidRPr="005C73DB">
        <w:rPr>
          <w:rFonts w:hint="eastAsia"/>
        </w:rPr>
        <w:t>我觉得汉文的可能更好一点，因为有些推荐藏文的，就用藏文的。但是像楞严咒的话，最早是汉文的。我们去年念传承的时候，我觉得可能汉文的好一点。以前我也发过一段时间，前一段时间我到处也翻了，那个小的楞严咒，管家都没有了。以后自己也顺便在系解脱里面放一个楞严咒，把它卷起来的话，很小的。</w:t>
      </w:r>
    </w:p>
    <w:p w14:paraId="20C09D4C" w14:textId="7F014757" w:rsidR="005C73DB" w:rsidRPr="005C73DB" w:rsidRDefault="005C73DB" w:rsidP="005C73DB">
      <w:pPr>
        <w:widowControl w:val="0"/>
        <w:ind w:firstLine="600"/>
      </w:pPr>
      <w:r w:rsidRPr="005C73DB">
        <w:rPr>
          <w:rFonts w:hint="eastAsia"/>
        </w:rPr>
        <w:t>带上的话，</w:t>
      </w:r>
      <w:r w:rsidR="000C5882" w:rsidRPr="005C73DB">
        <w:rPr>
          <w:rFonts w:hint="eastAsia"/>
        </w:rPr>
        <w:t>“</w:t>
      </w:r>
      <w:r w:rsidRPr="005C73DB">
        <w:rPr>
          <w:rFonts w:hint="eastAsia"/>
        </w:rPr>
        <w:t>一切诸魔，所不能动</w:t>
      </w:r>
      <w:r w:rsidR="005C371A" w:rsidRPr="005C73DB">
        <w:rPr>
          <w:rFonts w:hint="eastAsia"/>
        </w:rPr>
        <w:t>”</w:t>
      </w:r>
      <w:r w:rsidRPr="005C73DB">
        <w:rPr>
          <w:rFonts w:hint="eastAsia"/>
        </w:rPr>
        <w:t>。</w:t>
      </w:r>
    </w:p>
    <w:p w14:paraId="185F2ACD" w14:textId="77777777" w:rsidR="005C73DB" w:rsidRPr="005C73DB" w:rsidRDefault="005C73DB" w:rsidP="005C73DB">
      <w:pPr>
        <w:widowControl w:val="0"/>
        <w:ind w:firstLine="600"/>
      </w:pPr>
      <w:r w:rsidRPr="005C73DB">
        <w:rPr>
          <w:rFonts w:hint="eastAsia"/>
        </w:rPr>
        <w:t>当然有时候业力现前的话，可能会有一些违缘，楞严咒也可能救不了。但一般来讲，有些药是起作用的，但是真正该死的人，药也起不到作用，这是世间的一个规律。</w:t>
      </w:r>
    </w:p>
    <w:p w14:paraId="15F9CB2C" w14:textId="77777777" w:rsidR="005C73DB" w:rsidRPr="005C73DB" w:rsidRDefault="005C73DB" w:rsidP="005C73DB">
      <w:pPr>
        <w:widowControl w:val="0"/>
        <w:ind w:firstLine="601"/>
        <w:rPr>
          <w:b/>
          <w:bCs/>
        </w:rPr>
      </w:pPr>
      <w:r w:rsidRPr="005C73DB">
        <w:rPr>
          <w:rFonts w:hint="eastAsia"/>
          <w:b/>
          <w:bCs/>
        </w:rPr>
        <w:t>汝当恭钦，十方如来，究竟修进，最后垂范。</w:t>
      </w:r>
    </w:p>
    <w:p w14:paraId="2AF42284" w14:textId="77777777" w:rsidR="005C73DB" w:rsidRPr="005C73DB" w:rsidRDefault="005C73DB" w:rsidP="005C73DB">
      <w:pPr>
        <w:widowControl w:val="0"/>
        <w:ind w:firstLine="600"/>
      </w:pPr>
      <w:r w:rsidRPr="005C73DB">
        <w:rPr>
          <w:rFonts w:hint="eastAsia"/>
        </w:rPr>
        <w:t>佛告诉阿难，你们的话，应该是恭敬的、虔诚的钦奉十方如来。</w:t>
      </w:r>
    </w:p>
    <w:p w14:paraId="72DCD906" w14:textId="223A553A" w:rsidR="005C73DB" w:rsidRPr="005C73DB" w:rsidRDefault="000C5882" w:rsidP="005C73DB">
      <w:pPr>
        <w:widowControl w:val="0"/>
        <w:ind w:firstLine="600"/>
      </w:pPr>
      <w:r w:rsidRPr="005C73DB">
        <w:rPr>
          <w:rFonts w:hint="eastAsia"/>
        </w:rPr>
        <w:t>“</w:t>
      </w:r>
      <w:r w:rsidR="005C73DB" w:rsidRPr="005C73DB">
        <w:rPr>
          <w:rFonts w:hint="eastAsia"/>
        </w:rPr>
        <w:t>究竟修进</w:t>
      </w:r>
      <w:r w:rsidR="005C371A" w:rsidRPr="005C73DB">
        <w:rPr>
          <w:rFonts w:hint="eastAsia"/>
        </w:rPr>
        <w:t>”</w:t>
      </w:r>
      <w:r w:rsidR="005C73DB" w:rsidRPr="005C73DB">
        <w:rPr>
          <w:rFonts w:hint="eastAsia"/>
        </w:rPr>
        <w:t>，这个《楞严经》实际上是十方如来最究竟的智慧。</w:t>
      </w:r>
    </w:p>
    <w:p w14:paraId="1D7EA86D" w14:textId="280EED2D" w:rsidR="005C73DB" w:rsidRPr="005C73DB" w:rsidRDefault="000C5882" w:rsidP="005C73DB">
      <w:pPr>
        <w:widowControl w:val="0"/>
        <w:ind w:firstLine="600"/>
      </w:pPr>
      <w:r w:rsidRPr="005C73DB">
        <w:rPr>
          <w:rFonts w:hint="eastAsia"/>
        </w:rPr>
        <w:lastRenderedPageBreak/>
        <w:t>“</w:t>
      </w:r>
      <w:r w:rsidR="005C73DB" w:rsidRPr="005C73DB">
        <w:rPr>
          <w:rFonts w:hint="eastAsia"/>
        </w:rPr>
        <w:t>最后垂范</w:t>
      </w:r>
      <w:r w:rsidR="005C371A" w:rsidRPr="005C73DB">
        <w:rPr>
          <w:rFonts w:hint="eastAsia"/>
        </w:rPr>
        <w:t>”</w:t>
      </w:r>
      <w:r w:rsidR="005C73DB" w:rsidRPr="005C73DB">
        <w:rPr>
          <w:rFonts w:hint="eastAsia"/>
        </w:rPr>
        <w:t>，有些说是最后垂示修行的典范，这样讲的。藏文当中说，是佛陀最后一个，也可以说是遗嘱——佛陀最深的一个精华，最深的一个教言。</w:t>
      </w:r>
    </w:p>
    <w:p w14:paraId="1F103125" w14:textId="75149123" w:rsidR="005C73DB" w:rsidRPr="005C73DB" w:rsidRDefault="005C73DB" w:rsidP="005C73DB">
      <w:pPr>
        <w:widowControl w:val="0"/>
        <w:ind w:firstLine="600"/>
      </w:pPr>
      <w:r w:rsidRPr="005C73DB">
        <w:rPr>
          <w:rFonts w:hint="eastAsia"/>
        </w:rPr>
        <w:t>所以确实，只要《楞严经》在的话，佛法不会灭。而且大家也知道，像智者大师，拜了</w:t>
      </w:r>
      <w:r w:rsidR="003721C1" w:rsidRPr="003721C1">
        <w:t>18</w:t>
      </w:r>
      <w:r w:rsidRPr="005C73DB">
        <w:t>年</w:t>
      </w:r>
      <w:r w:rsidRPr="005C73DB">
        <w:rPr>
          <w:rFonts w:hint="eastAsia"/>
        </w:rPr>
        <w:t>，</w:t>
      </w:r>
      <w:r w:rsidRPr="005C73DB">
        <w:t>想</w:t>
      </w:r>
      <w:r w:rsidRPr="005C73DB">
        <w:rPr>
          <w:rFonts w:hint="eastAsia"/>
        </w:rPr>
        <w:t>《楞严经》尽早传到</w:t>
      </w:r>
      <w:r w:rsidRPr="005C73DB">
        <w:t>大陆</w:t>
      </w:r>
      <w:r w:rsidRPr="005C73DB">
        <w:rPr>
          <w:rFonts w:hint="eastAsia"/>
        </w:rPr>
        <w:t>来，示现圆寂</w:t>
      </w:r>
      <w:r w:rsidRPr="005C73DB">
        <w:t>以后才得到</w:t>
      </w:r>
      <w:r w:rsidRPr="005C73DB">
        <w:rPr>
          <w:rFonts w:hint="eastAsia"/>
        </w:rPr>
        <w:t>，</w:t>
      </w:r>
      <w:r w:rsidRPr="005C73DB">
        <w:t>所以我们前辈大德的这些恩德也非常大的。</w:t>
      </w:r>
    </w:p>
    <w:p w14:paraId="4B3A2039" w14:textId="77777777" w:rsidR="005C73DB" w:rsidRPr="005C73DB" w:rsidRDefault="005C73DB" w:rsidP="005C73DB">
      <w:pPr>
        <w:widowControl w:val="0"/>
        <w:ind w:firstLine="600"/>
      </w:pPr>
      <w:r w:rsidRPr="005C73DB">
        <w:rPr>
          <w:rFonts w:hint="eastAsia"/>
        </w:rPr>
        <w:t>这次的话，虽然我们有些讲的不一定很好，但我自己认为，百分之八九十，大致应该知道《楞严经》里面说了什么。我们认真去看去听的话，应该基本上能解释。我基本上看了前辈那些大德们的讲义，他们讲的还是有深度的，确实他们对经论的分析非常深入。</w:t>
      </w:r>
    </w:p>
    <w:p w14:paraId="0FF30500" w14:textId="77777777" w:rsidR="005C73DB" w:rsidRPr="005C73DB" w:rsidRDefault="005C73DB" w:rsidP="005C73DB">
      <w:pPr>
        <w:widowControl w:val="0"/>
        <w:ind w:firstLine="600"/>
      </w:pPr>
      <w:r w:rsidRPr="005C73DB">
        <w:rPr>
          <w:rFonts w:hint="eastAsia"/>
        </w:rPr>
        <w:t>最后劝我们，对十方如来最究竟的修法精髓，也是佛陀最甚深的、最主要的教言，一定要恭敬、修行。</w:t>
      </w:r>
    </w:p>
    <w:p w14:paraId="79137FC1" w14:textId="77777777" w:rsidR="005C73DB" w:rsidRPr="005C73DB" w:rsidRDefault="005C73DB" w:rsidP="005C73DB">
      <w:pPr>
        <w:widowControl w:val="0"/>
        <w:ind w:firstLine="600"/>
      </w:pPr>
      <w:r w:rsidRPr="005C73DB">
        <w:t>还没有到</w:t>
      </w:r>
      <w:r w:rsidRPr="005C73DB">
        <w:rPr>
          <w:rFonts w:hint="eastAsia"/>
        </w:rPr>
        <w:t>九</w:t>
      </w:r>
      <w:r w:rsidRPr="005C73DB">
        <w:t>点是吧？我有点晕。今天看</w:t>
      </w:r>
      <w:r w:rsidRPr="005C73DB">
        <w:rPr>
          <w:rFonts w:hint="eastAsia"/>
        </w:rPr>
        <w:t>金刚舞</w:t>
      </w:r>
      <w:r w:rsidRPr="005C73DB">
        <w:t>看的太多了，所以有点</w:t>
      </w:r>
      <w:r w:rsidRPr="005C73DB">
        <w:rPr>
          <w:rFonts w:hint="eastAsia"/>
        </w:rPr>
        <w:t>那个，从十</w:t>
      </w:r>
      <w:r w:rsidRPr="005C73DB">
        <w:t>点半看到</w:t>
      </w:r>
      <w:r w:rsidRPr="005C73DB">
        <w:rPr>
          <w:rFonts w:hint="eastAsia"/>
        </w:rPr>
        <w:t>两</w:t>
      </w:r>
      <w:r w:rsidRPr="005C73DB">
        <w:t>点半，</w:t>
      </w:r>
      <w:r w:rsidRPr="005C73DB">
        <w:rPr>
          <w:rFonts w:hint="eastAsia"/>
        </w:rPr>
        <w:t>两点半</w:t>
      </w:r>
      <w:r w:rsidRPr="005C73DB">
        <w:t>吃个</w:t>
      </w:r>
      <w:r w:rsidRPr="005C73DB">
        <w:rPr>
          <w:rFonts w:hint="eastAsia"/>
        </w:rPr>
        <w:t>中饭</w:t>
      </w:r>
      <w:r w:rsidRPr="005C73DB">
        <w:t>回来。他们自发的</w:t>
      </w:r>
      <w:r w:rsidRPr="005C73DB">
        <w:rPr>
          <w:rFonts w:hint="eastAsia"/>
        </w:rPr>
        <w:t>，</w:t>
      </w:r>
      <w:r w:rsidRPr="005C73DB">
        <w:t>有几个喇嘛，</w:t>
      </w:r>
      <w:r w:rsidRPr="005C73DB">
        <w:rPr>
          <w:rFonts w:hint="eastAsia"/>
        </w:rPr>
        <w:t>以前上师如意宝在世时候的一些音乐放的时候，出现很多很多的画面。中间这么多年基本上没有看这些金刚舞，今天看了以后，刚开始有点伤心，后来慢慢慢慢好了。但是出现一个好的现象，当时降伏魔众的时候，下了</w:t>
      </w:r>
      <w:r w:rsidRPr="005C73DB">
        <w:rPr>
          <w:rFonts w:hint="eastAsia"/>
        </w:rPr>
        <w:lastRenderedPageBreak/>
        <w:t>大雨。降伏完了以后，丹哲的军队胜利，格萨尔王出现的时候，马上出大太阳。</w:t>
      </w:r>
    </w:p>
    <w:p w14:paraId="7C18F623" w14:textId="77777777" w:rsidR="005C73DB" w:rsidRPr="005C73DB" w:rsidRDefault="005C73DB" w:rsidP="005C73DB">
      <w:pPr>
        <w:widowControl w:val="0"/>
        <w:ind w:firstLine="600"/>
      </w:pPr>
      <w:r w:rsidRPr="005C73DB">
        <w:rPr>
          <w:rFonts w:hint="eastAsia"/>
        </w:rPr>
        <w:t>虽然春天夏天的天气原因，但有时候，确实上师如意宝的这种法门，包括格萨尔王护法神、丹哲护法神，很多稀有的传记，各种各样的，这些还是很有意思的，也有一些感觉，不知道这种感觉是不是魔的显现，应该不是吧。</w:t>
      </w:r>
    </w:p>
    <w:p w14:paraId="64A793A0" w14:textId="77777777" w:rsidR="005C73DB" w:rsidRPr="005C73DB" w:rsidRDefault="005C73DB" w:rsidP="005C73DB">
      <w:pPr>
        <w:widowControl w:val="0"/>
        <w:ind w:firstLine="600"/>
      </w:pPr>
      <w:r w:rsidRPr="005C73DB">
        <w:rPr>
          <w:rFonts w:hint="eastAsia"/>
        </w:rPr>
        <w:t>前面五十个阴魔</w:t>
      </w:r>
      <w:r w:rsidRPr="005C73DB">
        <w:t>讲完了</w:t>
      </w:r>
      <w:r w:rsidRPr="005C73DB">
        <w:rPr>
          <w:rFonts w:hint="eastAsia"/>
        </w:rPr>
        <w:t>以后：</w:t>
      </w:r>
    </w:p>
    <w:p w14:paraId="0BD74528" w14:textId="77777777" w:rsidR="005C73DB" w:rsidRPr="005C73DB" w:rsidRDefault="005C73DB" w:rsidP="005C73DB">
      <w:pPr>
        <w:widowControl w:val="0"/>
        <w:ind w:firstLine="601"/>
        <w:rPr>
          <w:b/>
          <w:bCs/>
        </w:rPr>
      </w:pPr>
      <w:r w:rsidRPr="005C73DB">
        <w:rPr>
          <w:rFonts w:hint="eastAsia"/>
          <w:b/>
          <w:bCs/>
        </w:rPr>
        <w:t>阿难即从座起，闻佛示诲，顶礼钦奉，忆持无失。</w:t>
      </w:r>
    </w:p>
    <w:p w14:paraId="5C84D5D0" w14:textId="77777777" w:rsidR="005C73DB" w:rsidRPr="005C73DB" w:rsidRDefault="005C73DB" w:rsidP="005C73DB">
      <w:pPr>
        <w:widowControl w:val="0"/>
        <w:ind w:firstLine="600"/>
      </w:pPr>
      <w:r w:rsidRPr="005C73DB">
        <w:rPr>
          <w:rFonts w:hint="eastAsia"/>
        </w:rPr>
        <w:t>阿难</w:t>
      </w:r>
      <w:r w:rsidRPr="005C73DB">
        <w:t>又出现了，听到了佛</w:t>
      </w:r>
      <w:r w:rsidRPr="005C73DB">
        <w:rPr>
          <w:rFonts w:hint="eastAsia"/>
        </w:rPr>
        <w:t>甚</w:t>
      </w:r>
      <w:r w:rsidRPr="005C73DB">
        <w:t>深的</w:t>
      </w:r>
      <w:r w:rsidRPr="005C73DB">
        <w:rPr>
          <w:rFonts w:hint="eastAsia"/>
        </w:rPr>
        <w:t>开示</w:t>
      </w:r>
      <w:r w:rsidRPr="005C73DB">
        <w:t>以后，非常恭敬的</w:t>
      </w:r>
      <w:r w:rsidRPr="005C73DB">
        <w:rPr>
          <w:rFonts w:hint="eastAsia"/>
        </w:rPr>
        <w:t>顶礼</w:t>
      </w:r>
      <w:r w:rsidRPr="005C73DB">
        <w:t>，</w:t>
      </w:r>
      <w:r w:rsidRPr="005C73DB">
        <w:rPr>
          <w:rFonts w:hint="eastAsia"/>
        </w:rPr>
        <w:t>钦奉</w:t>
      </w:r>
      <w:r w:rsidRPr="005C73DB">
        <w:t>佛的法</w:t>
      </w:r>
      <w:r w:rsidRPr="005C73DB">
        <w:rPr>
          <w:rFonts w:hint="eastAsia"/>
        </w:rPr>
        <w:t>义，</w:t>
      </w:r>
      <w:r w:rsidRPr="005C73DB">
        <w:t>自己好好的记在心里，不敢</w:t>
      </w:r>
      <w:r w:rsidRPr="005C73DB">
        <w:rPr>
          <w:rFonts w:hint="eastAsia"/>
        </w:rPr>
        <w:t>忘失。</w:t>
      </w:r>
    </w:p>
    <w:p w14:paraId="6F0B74EF" w14:textId="77777777" w:rsidR="005C73DB" w:rsidRPr="005C73DB" w:rsidRDefault="005C73DB" w:rsidP="005C73DB">
      <w:pPr>
        <w:widowControl w:val="0"/>
        <w:ind w:firstLine="600"/>
      </w:pPr>
      <w:r w:rsidRPr="005C73DB">
        <w:rPr>
          <w:rFonts w:hint="eastAsia"/>
        </w:rPr>
        <w:t>他的这种记性，不像我们现在很多人，尤其是年龄越来越上去的话，记性都不好，比如说你的手机、念珠，穿个衣服放在那里，等一会儿都找不到。阿难肯定不是这样的，阿难把佛陀所讲到的这些都记得清清楚楚。</w:t>
      </w:r>
    </w:p>
    <w:p w14:paraId="2591F601" w14:textId="77777777" w:rsidR="005C73DB" w:rsidRPr="005C73DB" w:rsidRDefault="005C73DB" w:rsidP="005C73DB">
      <w:pPr>
        <w:widowControl w:val="0"/>
        <w:ind w:firstLine="600"/>
      </w:pPr>
      <w:r w:rsidRPr="005C73DB">
        <w:rPr>
          <w:rFonts w:hint="eastAsia"/>
        </w:rPr>
        <w:t>不过有时候好像有些小事，记性很不好的。大的方面的话，有时候写一些回忆录，这个时候，好像自然而然想起来，想起来了以后，后来找到一些资料的时候，基本上没有什么出入，也有这样的。可能每个</w:t>
      </w:r>
      <w:r w:rsidRPr="005C73DB">
        <w:rPr>
          <w:rFonts w:hint="eastAsia"/>
        </w:rPr>
        <w:lastRenderedPageBreak/>
        <w:t>人当时的触及点不同吧。</w:t>
      </w:r>
    </w:p>
    <w:p w14:paraId="6B973D88" w14:textId="77777777" w:rsidR="005C73DB" w:rsidRPr="005C73DB" w:rsidRDefault="005C73DB" w:rsidP="005C73DB">
      <w:pPr>
        <w:widowControl w:val="0"/>
        <w:ind w:firstLine="601"/>
        <w:rPr>
          <w:b/>
          <w:bCs/>
        </w:rPr>
      </w:pPr>
      <w:r w:rsidRPr="005C73DB">
        <w:rPr>
          <w:rFonts w:hint="eastAsia"/>
          <w:b/>
          <w:bCs/>
        </w:rPr>
        <w:t>于大众中，重复白佛：如佛所言，五阴相中，五种虚妄，为本想心。</w:t>
      </w:r>
    </w:p>
    <w:p w14:paraId="24207AF3" w14:textId="77777777" w:rsidR="005C73DB" w:rsidRPr="005C73DB" w:rsidRDefault="005C73DB" w:rsidP="005C73DB">
      <w:pPr>
        <w:widowControl w:val="0"/>
        <w:ind w:firstLine="600"/>
      </w:pPr>
      <w:r w:rsidRPr="005C73DB">
        <w:rPr>
          <w:rFonts w:hint="eastAsia"/>
        </w:rPr>
        <w:t>于大众当中，他再次向佛陀白言：就像佛陀讲到的五种蕴，色受想行识的五阴相当中，有五种虚妄。</w:t>
      </w:r>
    </w:p>
    <w:p w14:paraId="0D198F87" w14:textId="39CA909A" w:rsidR="005C73DB" w:rsidRPr="005C73DB" w:rsidRDefault="000C5882" w:rsidP="005C73DB">
      <w:pPr>
        <w:widowControl w:val="0"/>
        <w:ind w:firstLine="600"/>
      </w:pPr>
      <w:r w:rsidRPr="005C73DB">
        <w:rPr>
          <w:rFonts w:hint="eastAsia"/>
        </w:rPr>
        <w:t>“</w:t>
      </w:r>
      <w:r w:rsidR="005C73DB" w:rsidRPr="005C73DB">
        <w:rPr>
          <w:rFonts w:hint="eastAsia"/>
        </w:rPr>
        <w:t>为本想心</w:t>
      </w:r>
      <w:r w:rsidR="005C371A" w:rsidRPr="005C73DB">
        <w:rPr>
          <w:rFonts w:hint="eastAsia"/>
        </w:rPr>
        <w:t>”</w:t>
      </w:r>
      <w:r w:rsidR="005C73DB" w:rsidRPr="005C73DB">
        <w:rPr>
          <w:rFonts w:hint="eastAsia"/>
        </w:rPr>
        <w:t>，前面不是讲的吗？坚固妄想，虚明妄想，融通妄想，幽隐妄想，虚无妄想，每一个蕴都有五种妄想，作为它的根本。</w:t>
      </w:r>
    </w:p>
    <w:p w14:paraId="28A3D9F4" w14:textId="77777777" w:rsidR="005C73DB" w:rsidRPr="005C73DB" w:rsidRDefault="005C73DB" w:rsidP="005C73DB">
      <w:pPr>
        <w:widowControl w:val="0"/>
        <w:ind w:firstLine="601"/>
        <w:rPr>
          <w:b/>
          <w:bCs/>
        </w:rPr>
      </w:pPr>
      <w:r w:rsidRPr="005C73DB">
        <w:rPr>
          <w:rFonts w:hint="eastAsia"/>
          <w:b/>
          <w:bCs/>
        </w:rPr>
        <w:t>我等平常，未蒙如来，微妙开示。</w:t>
      </w:r>
    </w:p>
    <w:p w14:paraId="30ED2A0D" w14:textId="77777777" w:rsidR="005C73DB" w:rsidRPr="005C73DB" w:rsidRDefault="005C73DB" w:rsidP="005C73DB">
      <w:pPr>
        <w:widowControl w:val="0"/>
        <w:ind w:firstLine="600"/>
      </w:pPr>
      <w:r w:rsidRPr="005C73DB">
        <w:rPr>
          <w:rFonts w:hint="eastAsia"/>
        </w:rPr>
        <w:t>他提出了三个问题。</w:t>
      </w:r>
    </w:p>
    <w:p w14:paraId="15730858" w14:textId="77777777" w:rsidR="005C73DB" w:rsidRPr="005C73DB" w:rsidRDefault="005C73DB" w:rsidP="005C73DB">
      <w:pPr>
        <w:widowControl w:val="0"/>
        <w:ind w:firstLine="600"/>
      </w:pPr>
      <w:r w:rsidRPr="005C73DB">
        <w:rPr>
          <w:rFonts w:hint="eastAsia"/>
        </w:rPr>
        <w:t>第一个问题，佛陀已经说了五种妄想，但平常的话，如来没有讲的那么细致，这样的话，我在这里要问：这些妄想的根本是什么？</w:t>
      </w:r>
    </w:p>
    <w:p w14:paraId="7913E6B7" w14:textId="77777777" w:rsidR="005C73DB" w:rsidRPr="005C73DB" w:rsidRDefault="005C73DB" w:rsidP="005C73DB">
      <w:pPr>
        <w:widowControl w:val="0"/>
        <w:ind w:firstLine="600"/>
      </w:pPr>
      <w:r w:rsidRPr="005C73DB">
        <w:rPr>
          <w:rFonts w:hint="eastAsia"/>
        </w:rPr>
        <w:t>有些注释当中是这样讲的。</w:t>
      </w:r>
    </w:p>
    <w:p w14:paraId="0B86F704" w14:textId="77777777" w:rsidR="005C73DB" w:rsidRPr="005C73DB" w:rsidRDefault="005C73DB" w:rsidP="005C73DB">
      <w:pPr>
        <w:widowControl w:val="0"/>
        <w:ind w:firstLine="600"/>
      </w:pPr>
      <w:r w:rsidRPr="005C73DB">
        <w:rPr>
          <w:rFonts w:hint="eastAsia"/>
        </w:rPr>
        <w:t>第一个问题，佛陀你不是说，五蕴是五种妄想而来的吗？那五种妄想的根本是什么？妄想是从哪里来的？这是第一个问题。</w:t>
      </w:r>
    </w:p>
    <w:p w14:paraId="53BF03BB" w14:textId="77777777" w:rsidR="005C73DB" w:rsidRPr="005C73DB" w:rsidRDefault="005C73DB" w:rsidP="005C73DB">
      <w:pPr>
        <w:widowControl w:val="0"/>
        <w:ind w:firstLine="601"/>
        <w:rPr>
          <w:b/>
          <w:bCs/>
        </w:rPr>
      </w:pPr>
      <w:r w:rsidRPr="005C73DB">
        <w:rPr>
          <w:rFonts w:hint="eastAsia"/>
          <w:b/>
          <w:bCs/>
        </w:rPr>
        <w:t>又此五阴，为并销除，为次第尽？</w:t>
      </w:r>
    </w:p>
    <w:p w14:paraId="61FF0E60" w14:textId="5DC59EDD" w:rsidR="005C73DB" w:rsidRPr="005C73DB" w:rsidRDefault="005C73DB" w:rsidP="005C73DB">
      <w:pPr>
        <w:widowControl w:val="0"/>
        <w:ind w:firstLine="600"/>
      </w:pPr>
      <w:r w:rsidRPr="005C73DB">
        <w:rPr>
          <w:rFonts w:hint="eastAsia"/>
        </w:rPr>
        <w:t>第二个问题，这些五蕴，到底是</w:t>
      </w:r>
      <w:r w:rsidR="000C5882" w:rsidRPr="005C73DB">
        <w:rPr>
          <w:rFonts w:hint="eastAsia"/>
        </w:rPr>
        <w:t>“</w:t>
      </w:r>
      <w:r w:rsidRPr="005C73DB">
        <w:rPr>
          <w:rFonts w:hint="eastAsia"/>
        </w:rPr>
        <w:t>为并</w:t>
      </w:r>
      <w:r w:rsidRPr="005C73DB">
        <w:t>消除</w:t>
      </w:r>
      <w:r w:rsidR="005C371A" w:rsidRPr="005C73DB">
        <w:rPr>
          <w:rFonts w:hint="eastAsia"/>
        </w:rPr>
        <w:t>”</w:t>
      </w:r>
      <w:r w:rsidRPr="005C73DB">
        <w:t>，</w:t>
      </w:r>
      <w:r w:rsidRPr="005C73DB">
        <w:rPr>
          <w:rFonts w:hint="eastAsia"/>
        </w:rPr>
        <w:t>还是</w:t>
      </w:r>
      <w:r w:rsidRPr="005C73DB">
        <w:t>为</w:t>
      </w:r>
      <w:r w:rsidRPr="005C73DB">
        <w:rPr>
          <w:rFonts w:hint="eastAsia"/>
        </w:rPr>
        <w:t>次第</w:t>
      </w:r>
      <w:r w:rsidRPr="005C73DB">
        <w:t>而</w:t>
      </w:r>
      <w:r w:rsidRPr="005C73DB">
        <w:rPr>
          <w:rFonts w:hint="eastAsia"/>
        </w:rPr>
        <w:t>尽除？</w:t>
      </w:r>
    </w:p>
    <w:p w14:paraId="10D752DE" w14:textId="77777777" w:rsidR="005C73DB" w:rsidRPr="005C73DB" w:rsidRDefault="005C73DB" w:rsidP="005C73DB">
      <w:pPr>
        <w:widowControl w:val="0"/>
        <w:ind w:firstLine="600"/>
      </w:pPr>
      <w:r w:rsidRPr="005C73DB">
        <w:t>它是同时消除的，还是</w:t>
      </w:r>
      <w:r w:rsidRPr="005C73DB">
        <w:rPr>
          <w:rFonts w:hint="eastAsia"/>
        </w:rPr>
        <w:t>次第</w:t>
      </w:r>
      <w:r w:rsidRPr="005C73DB">
        <w:t>而消除的？</w:t>
      </w:r>
    </w:p>
    <w:p w14:paraId="2F92C7E5" w14:textId="77777777" w:rsidR="005C73DB" w:rsidRPr="005C73DB" w:rsidRDefault="005C73DB" w:rsidP="005C73DB">
      <w:pPr>
        <w:widowControl w:val="0"/>
        <w:ind w:firstLine="600"/>
      </w:pPr>
      <w:r w:rsidRPr="005C73DB">
        <w:lastRenderedPageBreak/>
        <w:t>因为我们讲的时候</w:t>
      </w:r>
      <w:r w:rsidRPr="005C73DB">
        <w:rPr>
          <w:rFonts w:hint="eastAsia"/>
        </w:rPr>
        <w:t>，</w:t>
      </w:r>
      <w:r w:rsidRPr="005C73DB">
        <w:t>是次第</w:t>
      </w:r>
      <w:r w:rsidRPr="005C73DB">
        <w:rPr>
          <w:rFonts w:hint="eastAsia"/>
        </w:rPr>
        <w:t>而讲</w:t>
      </w:r>
      <w:r w:rsidRPr="005C73DB">
        <w:t>的</w:t>
      </w:r>
      <w:r w:rsidRPr="005C73DB">
        <w:rPr>
          <w:rFonts w:hint="eastAsia"/>
        </w:rPr>
        <w:t>。</w:t>
      </w:r>
      <w:r w:rsidRPr="005C73DB">
        <w:t>先从色</w:t>
      </w:r>
      <w:r w:rsidRPr="005C73DB">
        <w:rPr>
          <w:rFonts w:hint="eastAsia"/>
        </w:rPr>
        <w:t>蕴</w:t>
      </w:r>
      <w:r w:rsidRPr="005C73DB">
        <w:t>，最后</w:t>
      </w:r>
      <w:r w:rsidRPr="005C73DB">
        <w:rPr>
          <w:rFonts w:hint="eastAsia"/>
        </w:rPr>
        <w:t>是识蕴。</w:t>
      </w:r>
      <w:r w:rsidRPr="005C73DB">
        <w:t>阿难问</w:t>
      </w:r>
      <w:r w:rsidRPr="005C73DB">
        <w:rPr>
          <w:rFonts w:hint="eastAsia"/>
        </w:rPr>
        <w:t>，</w:t>
      </w:r>
      <w:r w:rsidRPr="005C73DB">
        <w:t>在我们修行过程当中，这些</w:t>
      </w:r>
      <w:r w:rsidRPr="005C73DB">
        <w:rPr>
          <w:rFonts w:hint="eastAsia"/>
        </w:rPr>
        <w:t>是</w:t>
      </w:r>
      <w:r w:rsidRPr="005C73DB">
        <w:t>同时</w:t>
      </w:r>
      <w:r w:rsidRPr="005C73DB">
        <w:rPr>
          <w:rFonts w:hint="eastAsia"/>
        </w:rPr>
        <w:t>尽除</w:t>
      </w:r>
      <w:r w:rsidRPr="005C73DB">
        <w:t>，还是</w:t>
      </w:r>
      <w:r w:rsidRPr="005C73DB">
        <w:rPr>
          <w:rFonts w:hint="eastAsia"/>
        </w:rPr>
        <w:t>次第尽除？次第消除的话，从</w:t>
      </w:r>
      <w:r w:rsidRPr="005C73DB">
        <w:t>色</w:t>
      </w:r>
      <w:r w:rsidRPr="005C73DB">
        <w:rPr>
          <w:rFonts w:hint="eastAsia"/>
        </w:rPr>
        <w:t>蕴</w:t>
      </w:r>
      <w:r w:rsidRPr="005C73DB">
        <w:t>开始，最后是</w:t>
      </w:r>
      <w:r w:rsidRPr="005C73DB">
        <w:rPr>
          <w:rFonts w:hint="eastAsia"/>
        </w:rPr>
        <w:t>识蕴。</w:t>
      </w:r>
    </w:p>
    <w:p w14:paraId="2D0B6D57" w14:textId="77777777" w:rsidR="005C73DB" w:rsidRPr="005C73DB" w:rsidRDefault="005C73DB" w:rsidP="005C73DB">
      <w:pPr>
        <w:widowControl w:val="0"/>
        <w:ind w:firstLine="600"/>
      </w:pPr>
      <w:r w:rsidRPr="005C73DB">
        <w:rPr>
          <w:rFonts w:hint="eastAsia"/>
        </w:rPr>
        <w:t>这是</w:t>
      </w:r>
      <w:r w:rsidRPr="005C73DB">
        <w:t>第二个问题</w:t>
      </w:r>
      <w:r w:rsidRPr="005C73DB">
        <w:rPr>
          <w:rFonts w:hint="eastAsia"/>
        </w:rPr>
        <w:t>。</w:t>
      </w:r>
    </w:p>
    <w:p w14:paraId="2A6E7195" w14:textId="77777777" w:rsidR="005C73DB" w:rsidRPr="005C73DB" w:rsidRDefault="005C73DB" w:rsidP="005C73DB">
      <w:pPr>
        <w:widowControl w:val="0"/>
        <w:ind w:firstLine="600"/>
      </w:pPr>
      <w:r w:rsidRPr="005C73DB">
        <w:t>第三个问题</w:t>
      </w:r>
      <w:r w:rsidRPr="005C73DB">
        <w:rPr>
          <w:rFonts w:hint="eastAsia"/>
        </w:rPr>
        <w:t>：</w:t>
      </w:r>
    </w:p>
    <w:p w14:paraId="6A0825D6" w14:textId="77777777" w:rsidR="005C73DB" w:rsidRPr="005C73DB" w:rsidRDefault="005C73DB" w:rsidP="005C73DB">
      <w:pPr>
        <w:widowControl w:val="0"/>
        <w:ind w:firstLine="601"/>
        <w:rPr>
          <w:b/>
          <w:bCs/>
        </w:rPr>
      </w:pPr>
      <w:r w:rsidRPr="005C73DB">
        <w:rPr>
          <w:rFonts w:hint="eastAsia"/>
          <w:b/>
          <w:bCs/>
        </w:rPr>
        <w:t>如是五重，诣何为界？</w:t>
      </w:r>
    </w:p>
    <w:p w14:paraId="55A0723C" w14:textId="77777777" w:rsidR="005C73DB" w:rsidRPr="005C73DB" w:rsidRDefault="005C73DB" w:rsidP="005C73DB">
      <w:pPr>
        <w:widowControl w:val="0"/>
        <w:ind w:firstLine="600"/>
      </w:pPr>
      <w:r w:rsidRPr="005C73DB">
        <w:rPr>
          <w:rFonts w:hint="eastAsia"/>
        </w:rPr>
        <w:t>这五种蕴的话，</w:t>
      </w:r>
      <w:r w:rsidRPr="005C73DB">
        <w:t>我们修行过程当中</w:t>
      </w:r>
      <w:r w:rsidRPr="005C73DB">
        <w:rPr>
          <w:rFonts w:hint="eastAsia"/>
        </w:rPr>
        <w:t>，</w:t>
      </w:r>
      <w:r w:rsidRPr="005C73DB">
        <w:t>它的界限是什么？</w:t>
      </w:r>
    </w:p>
    <w:p w14:paraId="074B4C6E" w14:textId="77777777" w:rsidR="005C73DB" w:rsidRPr="005C73DB" w:rsidRDefault="005C73DB" w:rsidP="005C73DB">
      <w:pPr>
        <w:widowControl w:val="0"/>
        <w:ind w:firstLine="600"/>
      </w:pPr>
      <w:r w:rsidRPr="005C73DB">
        <w:t>比如说色</w:t>
      </w:r>
      <w:r w:rsidRPr="005C73DB">
        <w:rPr>
          <w:rFonts w:hint="eastAsia"/>
        </w:rPr>
        <w:t>蕴</w:t>
      </w:r>
      <w:r w:rsidRPr="005C73DB">
        <w:t>和</w:t>
      </w:r>
      <w:r w:rsidRPr="005C73DB">
        <w:rPr>
          <w:rFonts w:hint="eastAsia"/>
        </w:rPr>
        <w:t>行蕴</w:t>
      </w:r>
      <w:r w:rsidRPr="005C73DB">
        <w:t>之间，或者</w:t>
      </w:r>
      <w:r w:rsidRPr="005C73DB">
        <w:rPr>
          <w:rFonts w:hint="eastAsia"/>
        </w:rPr>
        <w:t>行蕴</w:t>
      </w:r>
      <w:r w:rsidRPr="005C73DB">
        <w:t>和</w:t>
      </w:r>
      <w:r w:rsidRPr="005C73DB">
        <w:rPr>
          <w:rFonts w:hint="eastAsia"/>
        </w:rPr>
        <w:t>想蕴</w:t>
      </w:r>
      <w:r w:rsidRPr="005C73DB">
        <w:t>之间</w:t>
      </w:r>
      <w:r w:rsidRPr="005C73DB">
        <w:rPr>
          <w:rFonts w:hint="eastAsia"/>
        </w:rPr>
        <w:t>，它各自都有一个界限，或者修行过程当中它最后有个到量，比如说修行色蕴的时候，破色蕴的究竟点在哪儿，破想蕴的究竟点在哪儿？它的界限在哪？问了这三个问题。</w:t>
      </w:r>
    </w:p>
    <w:p w14:paraId="6EBFC943" w14:textId="77777777" w:rsidR="005C73DB" w:rsidRPr="005C73DB" w:rsidRDefault="005C73DB" w:rsidP="005C73DB">
      <w:pPr>
        <w:widowControl w:val="0"/>
        <w:ind w:firstLine="601"/>
        <w:rPr>
          <w:b/>
          <w:bCs/>
        </w:rPr>
      </w:pPr>
      <w:r w:rsidRPr="005C73DB">
        <w:rPr>
          <w:rFonts w:hint="eastAsia"/>
          <w:b/>
          <w:bCs/>
        </w:rPr>
        <w:t>惟愿如来，发宣大慈，为此大众，清明心目，以为末世，一切众生，作将来眼。</w:t>
      </w:r>
    </w:p>
    <w:p w14:paraId="4E98FD1C" w14:textId="77777777" w:rsidR="005C73DB" w:rsidRPr="005C73DB" w:rsidRDefault="005C73DB" w:rsidP="005C73DB">
      <w:pPr>
        <w:widowControl w:val="0"/>
        <w:ind w:firstLine="600"/>
      </w:pPr>
      <w:r w:rsidRPr="005C73DB">
        <w:rPr>
          <w:rFonts w:hint="eastAsia"/>
        </w:rPr>
        <w:t>祈愿如来，你发大慈大悲的心，为我们这些大众的心和眼睛，都清净，都打开智慧。</w:t>
      </w:r>
    </w:p>
    <w:p w14:paraId="5E32F90E" w14:textId="77777777" w:rsidR="005C73DB" w:rsidRPr="005C73DB" w:rsidRDefault="005C73DB" w:rsidP="005C73DB">
      <w:pPr>
        <w:widowControl w:val="0"/>
        <w:ind w:firstLine="600"/>
      </w:pPr>
      <w:r w:rsidRPr="005C73DB">
        <w:rPr>
          <w:rFonts w:hint="eastAsia"/>
        </w:rPr>
        <w:t>不要身心都迷茫，心也看不到，眼睛也看不到法义。</w:t>
      </w:r>
    </w:p>
    <w:p w14:paraId="64897EC7" w14:textId="77777777" w:rsidR="005C73DB" w:rsidRPr="005C73DB" w:rsidRDefault="005C73DB" w:rsidP="005C73DB">
      <w:pPr>
        <w:widowControl w:val="0"/>
        <w:ind w:firstLine="600"/>
      </w:pPr>
      <w:r w:rsidRPr="005C73DB">
        <w:rPr>
          <w:rFonts w:hint="eastAsia"/>
        </w:rPr>
        <w:t>不仅是我们这些人的心眼要得以清净，还有未来</w:t>
      </w:r>
      <w:r w:rsidRPr="005C73DB">
        <w:rPr>
          <w:rFonts w:hint="eastAsia"/>
        </w:rPr>
        <w:lastRenderedPageBreak/>
        <w:t>的一切众生。</w:t>
      </w:r>
    </w:p>
    <w:p w14:paraId="09D17954" w14:textId="77777777" w:rsidR="005C73DB" w:rsidRPr="005C73DB" w:rsidRDefault="005C73DB" w:rsidP="005C73DB">
      <w:pPr>
        <w:widowControl w:val="0"/>
        <w:ind w:firstLine="600"/>
      </w:pPr>
      <w:r w:rsidRPr="005C73DB">
        <w:rPr>
          <w:rFonts w:hint="eastAsia"/>
        </w:rPr>
        <w:t>未来的众生当中也包括我们，当时阿难替我们问的，我们也是未来的这些众生，包括在喇荣的这些人，他们有些人的眼睛和有些人的心，可能还需要清净。</w:t>
      </w:r>
    </w:p>
    <w:p w14:paraId="4428479C" w14:textId="77777777" w:rsidR="005C73DB" w:rsidRPr="005C73DB" w:rsidRDefault="005C73DB" w:rsidP="005C73DB">
      <w:pPr>
        <w:widowControl w:val="0"/>
        <w:ind w:firstLine="600"/>
      </w:pPr>
      <w:r w:rsidRPr="005C73DB">
        <w:rPr>
          <w:rFonts w:hint="eastAsia"/>
        </w:rPr>
        <w:t>能不能打开未来这些众生的慧眼，明白五蕴真正的道理？问了这个问题。</w:t>
      </w:r>
    </w:p>
    <w:p w14:paraId="584FF912" w14:textId="50DAD81C" w:rsidR="005C73DB" w:rsidRPr="005C73DB" w:rsidRDefault="005C73DB" w:rsidP="005C73DB">
      <w:pPr>
        <w:widowControl w:val="0"/>
        <w:ind w:firstLine="601"/>
        <w:rPr>
          <w:b/>
          <w:bCs/>
        </w:rPr>
      </w:pPr>
      <w:r w:rsidRPr="005C73DB">
        <w:rPr>
          <w:rFonts w:hint="eastAsia"/>
          <w:b/>
          <w:bCs/>
        </w:rPr>
        <w:t>佛告阿难：精真妙明，本觉圆净，非留生死，及诸尘垢，</w:t>
      </w:r>
    </w:p>
    <w:p w14:paraId="0F1319BC" w14:textId="77777777" w:rsidR="005C73DB" w:rsidRPr="005C73DB" w:rsidRDefault="005C73DB" w:rsidP="005C73DB">
      <w:pPr>
        <w:widowControl w:val="0"/>
        <w:ind w:firstLine="600"/>
      </w:pPr>
      <w:r w:rsidRPr="005C73DB">
        <w:rPr>
          <w:rFonts w:hint="eastAsia"/>
        </w:rPr>
        <w:t>佛陀下面一个一个的回答，首先是第一个回答。</w:t>
      </w:r>
    </w:p>
    <w:p w14:paraId="6ACEEDE0" w14:textId="18F00039" w:rsidR="005C73DB" w:rsidRPr="005C73DB" w:rsidRDefault="005C73DB" w:rsidP="005C73DB">
      <w:pPr>
        <w:widowControl w:val="0"/>
        <w:ind w:firstLine="600"/>
      </w:pPr>
      <w:r w:rsidRPr="005C73DB">
        <w:rPr>
          <w:rFonts w:hint="eastAsia"/>
        </w:rPr>
        <w:t>我们的</w:t>
      </w:r>
      <w:r w:rsidR="000C5882" w:rsidRPr="005C73DB">
        <w:rPr>
          <w:rFonts w:hint="eastAsia"/>
        </w:rPr>
        <w:t>“</w:t>
      </w:r>
      <w:r w:rsidRPr="005C73DB">
        <w:rPr>
          <w:rFonts w:hint="eastAsia"/>
        </w:rPr>
        <w:t>精真妙明</w:t>
      </w:r>
      <w:r w:rsidR="005C371A" w:rsidRPr="005C73DB">
        <w:rPr>
          <w:rFonts w:hint="eastAsia"/>
        </w:rPr>
        <w:t>”</w:t>
      </w:r>
      <w:r w:rsidRPr="005C73DB">
        <w:rPr>
          <w:rFonts w:hint="eastAsia"/>
        </w:rPr>
        <w:t>，我们本来的真心，前面讲的妙明真心，</w:t>
      </w:r>
      <w:r w:rsidR="000C5882" w:rsidRPr="005C73DB">
        <w:rPr>
          <w:rFonts w:hint="eastAsia"/>
        </w:rPr>
        <w:t>“</w:t>
      </w:r>
      <w:r w:rsidRPr="005C73DB">
        <w:rPr>
          <w:rFonts w:hint="eastAsia"/>
        </w:rPr>
        <w:t>本觉圆净</w:t>
      </w:r>
      <w:r w:rsidR="005C371A" w:rsidRPr="005C73DB">
        <w:rPr>
          <w:rFonts w:hint="eastAsia"/>
        </w:rPr>
        <w:t>”</w:t>
      </w:r>
      <w:r w:rsidRPr="005C73DB">
        <w:rPr>
          <w:rFonts w:hint="eastAsia"/>
        </w:rPr>
        <w:t>，它本来是觉悟的、圆满的、清净的。它根本没有保留任何的生死轮回，还有各种各样的垢染，这些都是没有的。</w:t>
      </w:r>
    </w:p>
    <w:p w14:paraId="1F88AD80" w14:textId="77777777" w:rsidR="005C73DB" w:rsidRPr="005C73DB" w:rsidRDefault="005C73DB" w:rsidP="005C73DB">
      <w:pPr>
        <w:widowControl w:val="0"/>
        <w:ind w:firstLine="600"/>
      </w:pPr>
      <w:r w:rsidRPr="005C73DB">
        <w:rPr>
          <w:rFonts w:hint="eastAsia"/>
        </w:rPr>
        <w:t>我们的心，就像密法当中讲的，我们本来清净的觉性，没有其他的垢染。</w:t>
      </w:r>
    </w:p>
    <w:p w14:paraId="5974DC8B" w14:textId="77777777" w:rsidR="005C73DB" w:rsidRPr="005C73DB" w:rsidRDefault="005C73DB" w:rsidP="005C73DB">
      <w:pPr>
        <w:widowControl w:val="0"/>
        <w:ind w:firstLine="601"/>
        <w:rPr>
          <w:b/>
          <w:bCs/>
        </w:rPr>
      </w:pPr>
      <w:r w:rsidRPr="005C73DB">
        <w:rPr>
          <w:rFonts w:hint="eastAsia"/>
          <w:b/>
          <w:bCs/>
        </w:rPr>
        <w:t>乃至虚空，皆因妄想，之所生起。</w:t>
      </w:r>
    </w:p>
    <w:p w14:paraId="733DA08D" w14:textId="77777777" w:rsidR="005C73DB" w:rsidRPr="005C73DB" w:rsidRDefault="005C73DB" w:rsidP="005C73DB">
      <w:pPr>
        <w:widowControl w:val="0"/>
        <w:ind w:firstLine="600"/>
      </w:pPr>
      <w:r w:rsidRPr="005C73DB">
        <w:rPr>
          <w:rFonts w:hint="eastAsia"/>
        </w:rPr>
        <w:t>包括自身也好，乃至虚空的话，其实全部都是依靠妄想而产生的。</w:t>
      </w:r>
    </w:p>
    <w:p w14:paraId="1E453C2F" w14:textId="77777777" w:rsidR="005C73DB" w:rsidRPr="005C73DB" w:rsidRDefault="005C73DB" w:rsidP="005C73DB">
      <w:pPr>
        <w:widowControl w:val="0"/>
        <w:ind w:firstLine="600"/>
      </w:pPr>
      <w:r w:rsidRPr="005C73DB">
        <w:rPr>
          <w:rFonts w:hint="eastAsia"/>
        </w:rPr>
        <w:t>本来我们的这种了明觉知，都是清净的，没有任何垢染，就像虚空一样。但是依靠妄想、忽然的这种妄想，就产生了。</w:t>
      </w:r>
    </w:p>
    <w:p w14:paraId="61228D65" w14:textId="76A18AD4" w:rsidR="005C73DB" w:rsidRPr="005C73DB" w:rsidRDefault="005C73DB" w:rsidP="005C73DB">
      <w:pPr>
        <w:widowControl w:val="0"/>
        <w:ind w:firstLine="601"/>
        <w:rPr>
          <w:b/>
          <w:bCs/>
        </w:rPr>
      </w:pPr>
      <w:r w:rsidRPr="005C73DB">
        <w:rPr>
          <w:rFonts w:hint="eastAsia"/>
          <w:b/>
          <w:bCs/>
        </w:rPr>
        <w:lastRenderedPageBreak/>
        <w:t>斯元本觉，妙明精真，妄以发生，诸器世间，</w:t>
      </w:r>
    </w:p>
    <w:p w14:paraId="05974FFC" w14:textId="1273F40E" w:rsidR="005C73DB" w:rsidRPr="005C73DB" w:rsidRDefault="005C73DB" w:rsidP="005C73DB">
      <w:pPr>
        <w:widowControl w:val="0"/>
        <w:ind w:firstLine="600"/>
      </w:pPr>
      <w:r w:rsidRPr="005C73DB">
        <w:rPr>
          <w:rFonts w:hint="eastAsia"/>
        </w:rPr>
        <w:t>我们的</w:t>
      </w:r>
      <w:r w:rsidR="000C5882" w:rsidRPr="005C73DB">
        <w:rPr>
          <w:rFonts w:hint="eastAsia"/>
        </w:rPr>
        <w:t>“</w:t>
      </w:r>
      <w:r w:rsidRPr="005C73DB">
        <w:rPr>
          <w:rFonts w:hint="eastAsia"/>
        </w:rPr>
        <w:t>元本觉</w:t>
      </w:r>
      <w:r w:rsidR="005C371A" w:rsidRPr="005C73DB">
        <w:rPr>
          <w:rFonts w:hint="eastAsia"/>
        </w:rPr>
        <w:t>”</w:t>
      </w:r>
      <w:r w:rsidRPr="005C73DB">
        <w:rPr>
          <w:rFonts w:hint="eastAsia"/>
        </w:rPr>
        <w:t>，我们本来清净的心，它是妙明真精的，但是依靠妄动的分别念，产生了外面的器世界。</w:t>
      </w:r>
    </w:p>
    <w:p w14:paraId="18E4266E" w14:textId="77777777" w:rsidR="005C73DB" w:rsidRPr="005C73DB" w:rsidRDefault="005C73DB" w:rsidP="005C73DB">
      <w:pPr>
        <w:widowControl w:val="0"/>
        <w:ind w:firstLine="600"/>
      </w:pPr>
      <w:r w:rsidRPr="005C73DB">
        <w:rPr>
          <w:rFonts w:hint="eastAsia"/>
        </w:rPr>
        <w:t>我们不是讲的嘛，本来是清净的，但是后来因为一念无明突然产生，因为这个原因，产生了整个器情世界。</w:t>
      </w:r>
    </w:p>
    <w:p w14:paraId="03A30010" w14:textId="77777777" w:rsidR="005C73DB" w:rsidRPr="005C73DB" w:rsidRDefault="005C73DB" w:rsidP="005C73DB">
      <w:pPr>
        <w:widowControl w:val="0"/>
        <w:ind w:firstLine="601"/>
      </w:pPr>
      <w:r w:rsidRPr="005C73DB">
        <w:rPr>
          <w:rFonts w:hint="eastAsia"/>
          <w:b/>
          <w:bCs/>
        </w:rPr>
        <w:t>如演若达多，迷头认影，妄元无因，于妄想中，立因缘性。</w:t>
      </w:r>
    </w:p>
    <w:p w14:paraId="1F461ED6" w14:textId="77777777" w:rsidR="005C73DB" w:rsidRPr="005C73DB" w:rsidRDefault="005C73DB" w:rsidP="005C73DB">
      <w:pPr>
        <w:widowControl w:val="0"/>
        <w:ind w:firstLine="600"/>
      </w:pPr>
      <w:r w:rsidRPr="005C73DB">
        <w:rPr>
          <w:rFonts w:hint="eastAsia"/>
        </w:rPr>
        <w:t>就像我们前面讲的演若达多，他以为自己的头掉了，到处去找，这是一个非常可笑的故事。同样的道理，他认为自己的头掉了，或者说本来是虚妄的，而觉得实有。就像人影，我们本来觉得影子是不可能有的，但你把它当做一个人的话，这也是很可笑的事情。</w:t>
      </w:r>
    </w:p>
    <w:p w14:paraId="6019B3FC" w14:textId="77777777" w:rsidR="005C73DB" w:rsidRPr="005C73DB" w:rsidRDefault="005C73DB" w:rsidP="005C73DB">
      <w:pPr>
        <w:widowControl w:val="0"/>
        <w:ind w:firstLine="600"/>
      </w:pPr>
      <w:r w:rsidRPr="005C73DB">
        <w:rPr>
          <w:rFonts w:hint="eastAsia"/>
        </w:rPr>
        <w:t>所以这种妄想的话，它本来是没有因的。</w:t>
      </w:r>
    </w:p>
    <w:p w14:paraId="551AA5E2" w14:textId="29153887" w:rsidR="005C73DB" w:rsidRPr="005C73DB" w:rsidRDefault="000C5882" w:rsidP="005C73DB">
      <w:pPr>
        <w:widowControl w:val="0"/>
        <w:ind w:firstLine="600"/>
      </w:pPr>
      <w:r w:rsidRPr="005C73DB">
        <w:rPr>
          <w:rFonts w:hint="eastAsia"/>
        </w:rPr>
        <w:t>“</w:t>
      </w:r>
      <w:r w:rsidR="005C73DB" w:rsidRPr="005C73DB">
        <w:rPr>
          <w:rFonts w:hint="eastAsia"/>
        </w:rPr>
        <w:t>于妄想中，立因缘性</w:t>
      </w:r>
      <w:r w:rsidR="005C371A" w:rsidRPr="005C73DB">
        <w:rPr>
          <w:rFonts w:hint="eastAsia"/>
        </w:rPr>
        <w:t>”</w:t>
      </w:r>
      <w:r w:rsidR="005C73DB" w:rsidRPr="005C73DB">
        <w:rPr>
          <w:rFonts w:hint="eastAsia"/>
        </w:rPr>
        <w:t>。一切的话，于妄想中建立因缘，这是一种错觉的心。</w:t>
      </w:r>
    </w:p>
    <w:p w14:paraId="7A5AB90C" w14:textId="77777777" w:rsidR="005C73DB" w:rsidRPr="005C73DB" w:rsidRDefault="005C73DB" w:rsidP="005C73DB">
      <w:pPr>
        <w:widowControl w:val="0"/>
        <w:ind w:firstLine="600"/>
      </w:pPr>
      <w:r w:rsidRPr="005C73DB">
        <w:rPr>
          <w:rFonts w:hint="eastAsia"/>
        </w:rPr>
        <w:t>其实真正来讲，一切都是妄想而产生的，妄想的话，就像演若达多一样，他无缘无故当中产生了一些分别念，这一点我们自己也知道，好像闻思、修行、辩论，学中观，这个时候，真的没有烦恼了，很好的。</w:t>
      </w:r>
      <w:r w:rsidRPr="005C73DB">
        <w:rPr>
          <w:rFonts w:hint="eastAsia"/>
        </w:rPr>
        <w:lastRenderedPageBreak/>
        <w:t>修行过程当中也是安住在光明的境界当中，没有什么烦恼。但是有时候有点不对头，突然就起了嗔恨心，不知道这个嗔恨心从哪里来的。突然伤心了，伤心好几天都不想吃饭，不知道这种心从哪里来的，这就是无因而产生的，这种无因有没有一种因缘呢？好像有一点，但是有的话，也是妄想，妄心是无因的。</w:t>
      </w:r>
    </w:p>
    <w:p w14:paraId="0579FB6C" w14:textId="77777777" w:rsidR="005C73DB" w:rsidRPr="005C73DB" w:rsidRDefault="005C73DB" w:rsidP="005C73DB">
      <w:pPr>
        <w:widowControl w:val="0"/>
        <w:ind w:firstLine="600"/>
      </w:pPr>
      <w:r w:rsidRPr="005C73DB">
        <w:rPr>
          <w:rFonts w:hint="eastAsia"/>
        </w:rPr>
        <w:t>这个还是对的，所以我们真正证悟的心不深入的话，这种妄心很难断掉的。好好修行的时候，跟僧众一起辩论、讲考，我看有些道友讲的特别好，也特别开心，但回到家里以后，好像烦恼又来了，好几天都不想起来，这种情况的话，也是非常有感触的——妄相当中建立了一种错谬的因缘性。</w:t>
      </w:r>
    </w:p>
    <w:p w14:paraId="33AF0DAA" w14:textId="77777777" w:rsidR="005C73DB" w:rsidRPr="005C73DB" w:rsidRDefault="005C73DB" w:rsidP="005C73DB">
      <w:pPr>
        <w:widowControl w:val="0"/>
        <w:ind w:firstLine="601"/>
        <w:rPr>
          <w:b/>
          <w:bCs/>
        </w:rPr>
      </w:pPr>
      <w:r w:rsidRPr="005C73DB">
        <w:rPr>
          <w:rFonts w:hint="eastAsia"/>
          <w:b/>
          <w:bCs/>
        </w:rPr>
        <w:t>迷因缘者，称为自然，</w:t>
      </w:r>
    </w:p>
    <w:p w14:paraId="5DAC0BC5" w14:textId="77777777" w:rsidR="005C73DB" w:rsidRPr="005C73DB" w:rsidRDefault="005C73DB" w:rsidP="005C73DB">
      <w:pPr>
        <w:widowControl w:val="0"/>
        <w:ind w:firstLine="600"/>
      </w:pPr>
      <w:r w:rsidRPr="005C73DB">
        <w:rPr>
          <w:rFonts w:hint="eastAsia"/>
        </w:rPr>
        <w:t>一般认为妄想是因缘生的，是小乘行者安立的。</w:t>
      </w:r>
    </w:p>
    <w:p w14:paraId="2C4C7CAE" w14:textId="77777777" w:rsidR="005C73DB" w:rsidRPr="005C73DB" w:rsidRDefault="005C73DB" w:rsidP="005C73DB">
      <w:pPr>
        <w:widowControl w:val="0"/>
        <w:ind w:firstLine="600"/>
      </w:pPr>
      <w:r w:rsidRPr="005C73DB">
        <w:rPr>
          <w:rFonts w:hint="eastAsia"/>
        </w:rPr>
        <w:t>然后，迷惑了因缘的，叫做自然。</w:t>
      </w:r>
    </w:p>
    <w:p w14:paraId="0D57D935" w14:textId="77777777" w:rsidR="005C73DB" w:rsidRPr="005C73DB" w:rsidRDefault="005C73DB" w:rsidP="005C73DB">
      <w:pPr>
        <w:widowControl w:val="0"/>
        <w:ind w:firstLine="600"/>
      </w:pPr>
      <w:r w:rsidRPr="005C73DB">
        <w:rPr>
          <w:rFonts w:hint="eastAsia"/>
        </w:rPr>
        <w:t>我们前面因缘和自然已经破过，有些说是因缘而生，有些说是自然而生的，我们前面拼命的破过所谓的因缘和所谓的自然。一般是外道，他们认为是自然而产生的。其实是自然而产生也是妄想而产生，因缘而产生也是妄想而产生，那妄想从哪里来呢？没有的。</w:t>
      </w:r>
    </w:p>
    <w:p w14:paraId="7E34905B" w14:textId="77777777" w:rsidR="005C73DB" w:rsidRPr="005C73DB" w:rsidRDefault="005C73DB" w:rsidP="005C73DB">
      <w:pPr>
        <w:widowControl w:val="0"/>
        <w:ind w:firstLine="601"/>
        <w:rPr>
          <w:b/>
          <w:bCs/>
        </w:rPr>
      </w:pPr>
      <w:r w:rsidRPr="005C73DB">
        <w:rPr>
          <w:rFonts w:hint="eastAsia"/>
          <w:b/>
          <w:bCs/>
        </w:rPr>
        <w:t>彼虚空性，犹实幻生，</w:t>
      </w:r>
    </w:p>
    <w:p w14:paraId="4192E58D" w14:textId="77777777" w:rsidR="005C73DB" w:rsidRPr="005C73DB" w:rsidRDefault="005C73DB" w:rsidP="005C73DB">
      <w:pPr>
        <w:widowControl w:val="0"/>
        <w:ind w:firstLine="600"/>
      </w:pPr>
      <w:r w:rsidRPr="005C73DB">
        <w:rPr>
          <w:rFonts w:hint="eastAsia"/>
        </w:rPr>
        <w:lastRenderedPageBreak/>
        <w:t>就像虚空，没有什么实质，但是虚空当中，也产生各种各样实有的法、幻化的法。</w:t>
      </w:r>
    </w:p>
    <w:p w14:paraId="3B7D1AAE" w14:textId="77777777" w:rsidR="005C73DB" w:rsidRPr="005C73DB" w:rsidRDefault="005C73DB" w:rsidP="005C73DB">
      <w:pPr>
        <w:widowControl w:val="0"/>
        <w:ind w:firstLine="601"/>
        <w:rPr>
          <w:b/>
          <w:bCs/>
        </w:rPr>
      </w:pPr>
      <w:r w:rsidRPr="005C73DB">
        <w:rPr>
          <w:rFonts w:hint="eastAsia"/>
          <w:b/>
          <w:bCs/>
        </w:rPr>
        <w:t>因缘、自然，皆是众生，妄心计度。</w:t>
      </w:r>
    </w:p>
    <w:p w14:paraId="4975517D" w14:textId="77777777" w:rsidR="005C73DB" w:rsidRPr="005C73DB" w:rsidRDefault="005C73DB" w:rsidP="005C73DB">
      <w:pPr>
        <w:widowControl w:val="0"/>
        <w:ind w:firstLine="600"/>
      </w:pPr>
      <w:r w:rsidRPr="005C73DB">
        <w:rPr>
          <w:rFonts w:hint="eastAsia"/>
        </w:rPr>
        <w:t>同样的，现在你承认因缘生、自然生，都是众生的妄心而产生的。</w:t>
      </w:r>
    </w:p>
    <w:p w14:paraId="34C3FECE" w14:textId="77777777" w:rsidR="005C73DB" w:rsidRPr="005C73DB" w:rsidRDefault="005C73DB" w:rsidP="005C73DB">
      <w:pPr>
        <w:widowControl w:val="0"/>
        <w:ind w:firstLine="600"/>
      </w:pPr>
      <w:r w:rsidRPr="005C73DB">
        <w:rPr>
          <w:rFonts w:hint="eastAsia"/>
        </w:rPr>
        <w:t>总而言之，我们《楞严经》当中说是妄想而产生的。很多事情都是妄想而产生的，我们的快乐、痛苦，包括器世界、有情世界，好多都是妄想而产生的。其实妄想如果真的破掉的话，倒是很好的，但是妄相的话，有些也是很坚固的。我们前面讲的，虚明妄想，坚固妄想。色蕴是坚固妄想，识蕴是虚无妄想。</w:t>
      </w:r>
    </w:p>
    <w:p w14:paraId="5E12E8DF" w14:textId="77777777" w:rsidR="005C73DB" w:rsidRPr="005C73DB" w:rsidRDefault="005C73DB" w:rsidP="005C73DB">
      <w:pPr>
        <w:widowControl w:val="0"/>
        <w:ind w:firstLine="600"/>
      </w:pPr>
      <w:r w:rsidRPr="005C73DB">
        <w:rPr>
          <w:rFonts w:hint="eastAsia"/>
        </w:rPr>
        <w:t>妄想都是虚的，但是也没办法。暂时来讲，我们面前确实是坚固的，原来一个人学中观，学着学着，他说，道理上确实是没有的，但是实际上确实是有的，一直想不开。道理上确实没有的，但实际上确实有的。所以根登群佩也说，观察的时候好像什么都没有了，但是用针来刺自己手的时候，确实有啊。我们很多人通过观察，实有的法是没有的。</w:t>
      </w:r>
    </w:p>
    <w:p w14:paraId="167C8A28" w14:textId="77777777" w:rsidR="005C73DB" w:rsidRPr="005C73DB" w:rsidRDefault="005C73DB" w:rsidP="005C73DB">
      <w:pPr>
        <w:widowControl w:val="0"/>
        <w:ind w:firstLine="601"/>
        <w:rPr>
          <w:b/>
          <w:bCs/>
        </w:rPr>
      </w:pPr>
      <w:r w:rsidRPr="005C73DB">
        <w:rPr>
          <w:rFonts w:hint="eastAsia"/>
          <w:b/>
          <w:bCs/>
        </w:rPr>
        <w:t>阿难！知妄所起，说妄因缘。</w:t>
      </w:r>
    </w:p>
    <w:p w14:paraId="42CCDD86" w14:textId="77777777" w:rsidR="005C73DB" w:rsidRPr="005C73DB" w:rsidRDefault="005C73DB" w:rsidP="005C73DB">
      <w:pPr>
        <w:widowControl w:val="0"/>
        <w:ind w:firstLine="600"/>
      </w:pPr>
      <w:r w:rsidRPr="005C73DB">
        <w:rPr>
          <w:rFonts w:hint="eastAsia"/>
        </w:rPr>
        <w:t>佛陀告诉阿难，我们要知道什么呢？其实一切法都是妄想而产生的，因为这个原因，我们可以说这是</w:t>
      </w:r>
      <w:r w:rsidRPr="005C73DB">
        <w:rPr>
          <w:rFonts w:hint="eastAsia"/>
        </w:rPr>
        <w:lastRenderedPageBreak/>
        <w:t>妄想的因缘。</w:t>
      </w:r>
    </w:p>
    <w:p w14:paraId="485B31F9" w14:textId="77777777" w:rsidR="005C73DB" w:rsidRPr="005C73DB" w:rsidRDefault="005C73DB" w:rsidP="005C73DB">
      <w:pPr>
        <w:widowControl w:val="0"/>
        <w:ind w:firstLine="601"/>
        <w:rPr>
          <w:b/>
          <w:bCs/>
        </w:rPr>
      </w:pPr>
      <w:r w:rsidRPr="005C73DB">
        <w:rPr>
          <w:rFonts w:hint="eastAsia"/>
          <w:b/>
          <w:bCs/>
        </w:rPr>
        <w:t>若妄元无，说妄因缘，元无所有。</w:t>
      </w:r>
    </w:p>
    <w:p w14:paraId="6D99048E" w14:textId="77777777" w:rsidR="005C73DB" w:rsidRPr="005C73DB" w:rsidRDefault="005C73DB" w:rsidP="005C73DB">
      <w:pPr>
        <w:widowControl w:val="0"/>
        <w:ind w:firstLine="600"/>
      </w:pPr>
      <w:r w:rsidRPr="005C73DB">
        <w:rPr>
          <w:rFonts w:hint="eastAsia"/>
        </w:rPr>
        <w:t>如果妄想的源头已经没有了，无生的话，我们可以说因缘生也是无生的，也是没有的。</w:t>
      </w:r>
    </w:p>
    <w:p w14:paraId="2250B965" w14:textId="77777777" w:rsidR="005C73DB" w:rsidRPr="005C73DB" w:rsidRDefault="005C73DB" w:rsidP="005C73DB">
      <w:pPr>
        <w:widowControl w:val="0"/>
        <w:ind w:firstLine="601"/>
      </w:pPr>
      <w:r w:rsidRPr="005C73DB">
        <w:rPr>
          <w:rFonts w:hint="eastAsia"/>
          <w:b/>
          <w:bCs/>
        </w:rPr>
        <w:t>何况不知，推自然者。</w:t>
      </w:r>
    </w:p>
    <w:p w14:paraId="0DE50A45" w14:textId="77777777" w:rsidR="005C73DB" w:rsidRPr="005C73DB" w:rsidRDefault="005C73DB" w:rsidP="005C73DB">
      <w:pPr>
        <w:widowControl w:val="0"/>
        <w:ind w:firstLine="600"/>
      </w:pPr>
      <w:r w:rsidRPr="005C73DB">
        <w:rPr>
          <w:rFonts w:hint="eastAsia"/>
        </w:rPr>
        <w:t>如果因缘生没有的话，推知，自然生怎么会有呢？</w:t>
      </w:r>
    </w:p>
    <w:p w14:paraId="26C7C3D9" w14:textId="77777777" w:rsidR="005C73DB" w:rsidRPr="005C73DB" w:rsidRDefault="005C73DB" w:rsidP="005C73DB">
      <w:pPr>
        <w:widowControl w:val="0"/>
        <w:ind w:firstLine="600"/>
      </w:pPr>
      <w:r w:rsidRPr="005C73DB">
        <w:rPr>
          <w:rFonts w:hint="eastAsia"/>
        </w:rPr>
        <w:t>因为自然和因缘的话，前面也观察过，如果因缘生没有的话，那自然生是互相观待的，更是不可能成立的，</w:t>
      </w:r>
    </w:p>
    <w:p w14:paraId="58B119F2" w14:textId="77777777" w:rsidR="005C73DB" w:rsidRPr="005C73DB" w:rsidRDefault="005C73DB" w:rsidP="005C73DB">
      <w:pPr>
        <w:widowControl w:val="0"/>
        <w:ind w:firstLine="601"/>
        <w:rPr>
          <w:b/>
          <w:bCs/>
        </w:rPr>
      </w:pPr>
      <w:r w:rsidRPr="005C73DB">
        <w:rPr>
          <w:rFonts w:hint="eastAsia"/>
          <w:b/>
          <w:bCs/>
        </w:rPr>
        <w:t>是故如来，与汝发明，五阴本因，同是妄想。</w:t>
      </w:r>
    </w:p>
    <w:p w14:paraId="1D3D4902" w14:textId="77777777" w:rsidR="005C73DB" w:rsidRPr="005C73DB" w:rsidRDefault="005C73DB" w:rsidP="005C73DB">
      <w:pPr>
        <w:widowControl w:val="0"/>
        <w:ind w:firstLine="600"/>
      </w:pPr>
      <w:r w:rsidRPr="005C73DB">
        <w:rPr>
          <w:rFonts w:hint="eastAsia"/>
        </w:rPr>
        <w:t>这是回答第一个问题，所以大慈大悲的如来，对阿难等你们在现场的眷属也好，未来的这些眷属，已经讲了什么呢？五阴的本因就是妄想。</w:t>
      </w:r>
    </w:p>
    <w:p w14:paraId="5326A160" w14:textId="77777777" w:rsidR="005C73DB" w:rsidRPr="005C73DB" w:rsidRDefault="005C73DB" w:rsidP="005C73DB">
      <w:pPr>
        <w:widowControl w:val="0"/>
        <w:ind w:firstLine="600"/>
      </w:pPr>
      <w:r w:rsidRPr="005C73DB">
        <w:rPr>
          <w:rFonts w:hint="eastAsia"/>
        </w:rPr>
        <w:t>妄想有没有因呢？也是没有的，前面也讲了。所以我们讲大圆满的时候，也是可以这么讲。就是妄想，但妄想没有因，怎么办呢？也没办法。</w:t>
      </w:r>
    </w:p>
    <w:p w14:paraId="0C09BCF0" w14:textId="77777777" w:rsidR="005C73DB" w:rsidRPr="005C73DB" w:rsidRDefault="005C73DB" w:rsidP="005C73DB">
      <w:pPr>
        <w:widowControl w:val="0"/>
        <w:ind w:firstLine="600"/>
      </w:pPr>
      <w:r w:rsidRPr="005C73DB">
        <w:rPr>
          <w:rFonts w:hint="eastAsia"/>
        </w:rPr>
        <w:t>我们知道一切的根源是妄想，但是妄想的根源是什么呢？没有。就像我们这个世界在虚空当中，在虚空当中，产生包括地球也好，现在的说法，地球也是在空中，对吧？地球在哪里呢？在空中。空在哪里呢？没有。但没有它也是真实存在，这就是现实。</w:t>
      </w:r>
    </w:p>
    <w:p w14:paraId="6CA20D97" w14:textId="77777777" w:rsidR="005C73DB" w:rsidRPr="005C73DB" w:rsidRDefault="005C73DB" w:rsidP="005C73DB">
      <w:pPr>
        <w:widowControl w:val="0"/>
        <w:ind w:firstLine="600"/>
      </w:pPr>
      <w:r w:rsidRPr="005C73DB">
        <w:rPr>
          <w:rFonts w:hint="eastAsia"/>
        </w:rPr>
        <w:lastRenderedPageBreak/>
        <w:t>如果我们真正懂得妄想的本体是空，空的本体是无有，那我们依靠妄想而产生的器情世界的各种各样实有的痛苦也好，束缚也好，这些都是没有的，在那个时候，你真正通达了妙明真心。在无分别当中，这种智慧可以遍于一切，但是这个只能是开悟者，只能是菩萨和佛他们所了悟的境界。</w:t>
      </w:r>
    </w:p>
    <w:p w14:paraId="1FF041DC" w14:textId="77777777" w:rsidR="005C73DB" w:rsidRPr="005C73DB" w:rsidRDefault="005C73DB" w:rsidP="005C73DB">
      <w:pPr>
        <w:widowControl w:val="0"/>
        <w:ind w:firstLine="600"/>
      </w:pPr>
      <w:r w:rsidRPr="005C73DB">
        <w:rPr>
          <w:rFonts w:hint="eastAsia"/>
        </w:rPr>
        <w:t>所以我们学佛的时候，有时候也是有点难，为什么我们现在不全部都马上开悟呢？其实每个众生的因缘是很深的，可能需要一段努力。不过很多人快了，这么一点点，就像以前列绕朗巴和意科喇嘛所说的一样，他已经到了门槛上，稍微推一下就进去了。</w:t>
      </w:r>
    </w:p>
    <w:p w14:paraId="5F1B4CE4" w14:textId="654AF751" w:rsidR="005C73DB" w:rsidRPr="005C73DB" w:rsidRDefault="005C73DB" w:rsidP="005C73DB">
      <w:pPr>
        <w:widowControl w:val="0"/>
        <w:ind w:firstLine="600"/>
      </w:pPr>
      <w:r w:rsidRPr="005C73DB">
        <w:rPr>
          <w:rFonts w:hint="eastAsia"/>
        </w:rPr>
        <w:t>看看，你如果遇到一个好一点的善知识，稍微给你接触一下，你马上就进去了：</w:t>
      </w:r>
      <w:r w:rsidR="000C5882" w:rsidRPr="005C73DB">
        <w:rPr>
          <w:rFonts w:hint="eastAsia"/>
        </w:rPr>
        <w:t>“</w:t>
      </w:r>
      <w:r w:rsidRPr="005C73DB">
        <w:rPr>
          <w:rFonts w:hint="eastAsia"/>
        </w:rPr>
        <w:t>哇，原来是这样的！</w:t>
      </w:r>
      <w:r w:rsidR="005C371A" w:rsidRPr="005C73DB">
        <w:rPr>
          <w:rFonts w:hint="eastAsia"/>
        </w:rPr>
        <w:t>”</w:t>
      </w:r>
      <w:r w:rsidRPr="005C73DB">
        <w:rPr>
          <w:rFonts w:hint="eastAsia"/>
        </w:rPr>
        <w:t>然后开悟了。</w:t>
      </w:r>
    </w:p>
    <w:p w14:paraId="3561BAF8" w14:textId="77777777" w:rsidR="005C73DB" w:rsidRPr="005C73DB" w:rsidRDefault="005C73DB" w:rsidP="005C73DB">
      <w:pPr>
        <w:widowControl w:val="0"/>
        <w:ind w:firstLine="600"/>
      </w:pPr>
      <w:r w:rsidRPr="005C73DB">
        <w:rPr>
          <w:rFonts w:hint="eastAsia"/>
        </w:rPr>
        <w:t>好，讲到这里。</w:t>
      </w:r>
    </w:p>
    <w:p w14:paraId="271F5CBA" w14:textId="77777777" w:rsidR="005C73DB" w:rsidRDefault="005C73DB" w:rsidP="00E4567D">
      <w:pPr>
        <w:widowControl w:val="0"/>
        <w:ind w:firstLine="600"/>
      </w:pPr>
    </w:p>
    <w:p w14:paraId="470E2E37" w14:textId="77777777" w:rsidR="005C73DB" w:rsidRDefault="005C73DB" w:rsidP="00E4567D">
      <w:pPr>
        <w:widowControl w:val="0"/>
        <w:ind w:firstLine="600"/>
      </w:pPr>
    </w:p>
    <w:p w14:paraId="26916BE3" w14:textId="098921D0" w:rsidR="005C73DB" w:rsidRDefault="005C73DB" w:rsidP="005C73DB">
      <w:pPr>
        <w:pStyle w:val="af5"/>
        <w:rPr>
          <w:rFonts w:hint="eastAsia"/>
        </w:rPr>
      </w:pPr>
      <w:bookmarkStart w:id="260" w:name="_Toc172564777"/>
      <w:r>
        <w:rPr>
          <w:rFonts w:hint="eastAsia"/>
        </w:rPr>
        <w:t>第一百一十三课</w:t>
      </w:r>
      <w:bookmarkEnd w:id="260"/>
    </w:p>
    <w:p w14:paraId="0CD148A3" w14:textId="77777777" w:rsidR="000904BC" w:rsidRPr="000904BC" w:rsidRDefault="000904BC" w:rsidP="000904BC">
      <w:pPr>
        <w:widowControl w:val="0"/>
        <w:ind w:firstLine="600"/>
      </w:pPr>
      <w:r w:rsidRPr="000904BC">
        <w:rPr>
          <w:rFonts w:hint="eastAsia"/>
        </w:rPr>
        <w:t>接下来我们讲《楞严经》的最后一段。</w:t>
      </w:r>
    </w:p>
    <w:p w14:paraId="53DC410C" w14:textId="77777777" w:rsidR="000904BC" w:rsidRPr="000904BC" w:rsidRDefault="000904BC" w:rsidP="000904BC">
      <w:pPr>
        <w:widowControl w:val="0"/>
        <w:ind w:firstLine="600"/>
      </w:pPr>
      <w:r w:rsidRPr="000904BC">
        <w:rPr>
          <w:rFonts w:hint="eastAsia"/>
        </w:rPr>
        <w:t>昨天阿难问佛陀，到底末法时代的众生，怎么样</w:t>
      </w:r>
      <w:r w:rsidRPr="000904BC">
        <w:rPr>
          <w:rFonts w:hint="eastAsia"/>
        </w:rPr>
        <w:lastRenderedPageBreak/>
        <w:t>修行才能了知五蕴的根本是虚妄，当时问了三个问题，大家应该记住。</w:t>
      </w:r>
    </w:p>
    <w:p w14:paraId="43B84D2A" w14:textId="77777777" w:rsidR="000904BC" w:rsidRPr="000904BC" w:rsidRDefault="000904BC" w:rsidP="000904BC">
      <w:pPr>
        <w:widowControl w:val="0"/>
        <w:ind w:firstLine="600"/>
      </w:pPr>
      <w:r w:rsidRPr="000904BC">
        <w:rPr>
          <w:rFonts w:hint="eastAsia"/>
        </w:rPr>
        <w:t>第一个问题，一切器情世界的根本是五蕴，五蕴的根本是妄想，妄想的因是什么？这是第一个问题。</w:t>
      </w:r>
    </w:p>
    <w:p w14:paraId="10751C01" w14:textId="77777777" w:rsidR="000904BC" w:rsidRPr="000904BC" w:rsidRDefault="000904BC" w:rsidP="000904BC">
      <w:pPr>
        <w:widowControl w:val="0"/>
        <w:ind w:firstLine="600"/>
      </w:pPr>
      <w:r w:rsidRPr="000904BC">
        <w:rPr>
          <w:rFonts w:hint="eastAsia"/>
        </w:rPr>
        <w:t>第二个问题，如果要消除五蕴，顿时消除还是次第消除？</w:t>
      </w:r>
    </w:p>
    <w:p w14:paraId="77BFFA5F" w14:textId="77777777" w:rsidR="000904BC" w:rsidRPr="000904BC" w:rsidRDefault="000904BC" w:rsidP="000904BC">
      <w:pPr>
        <w:widowControl w:val="0"/>
        <w:ind w:firstLine="600"/>
      </w:pPr>
      <w:r w:rsidRPr="000904BC">
        <w:rPr>
          <w:rFonts w:hint="eastAsia"/>
        </w:rPr>
        <w:t>第三个问题，修行过程当中，五蕴的深浅、界限是如何的？</w:t>
      </w:r>
    </w:p>
    <w:p w14:paraId="1AF50E91" w14:textId="77777777" w:rsidR="000904BC" w:rsidRPr="000904BC" w:rsidRDefault="000904BC" w:rsidP="000904BC">
      <w:pPr>
        <w:widowControl w:val="0"/>
        <w:ind w:firstLine="600"/>
      </w:pPr>
      <w:r w:rsidRPr="000904BC">
        <w:rPr>
          <w:rFonts w:hint="eastAsia"/>
        </w:rPr>
        <w:t>他们都有各自体验的深浅，界限，这个是怎么样的？问了这三个问题，</w:t>
      </w:r>
    </w:p>
    <w:p w14:paraId="463C947C" w14:textId="77777777" w:rsidR="000904BC" w:rsidRPr="000904BC" w:rsidRDefault="000904BC" w:rsidP="000904BC">
      <w:pPr>
        <w:widowControl w:val="0"/>
        <w:ind w:firstLine="600"/>
        <w:rPr>
          <w:rFonts w:hint="eastAsia"/>
        </w:rPr>
      </w:pPr>
      <w:r w:rsidRPr="000904BC">
        <w:rPr>
          <w:rFonts w:hint="eastAsia"/>
        </w:rPr>
        <w:t>佛陀前面是总的回答，说五蕴的因是妄想，妄想没有什么因，它是无因而产生的，讲了这个道理。</w:t>
      </w:r>
    </w:p>
    <w:p w14:paraId="1D1941A6" w14:textId="77777777" w:rsidR="000904BC" w:rsidRPr="000904BC" w:rsidRDefault="000904BC" w:rsidP="000904BC">
      <w:pPr>
        <w:widowControl w:val="0"/>
        <w:ind w:firstLine="600"/>
      </w:pPr>
      <w:r w:rsidRPr="000904BC">
        <w:rPr>
          <w:rFonts w:hint="eastAsia"/>
        </w:rPr>
        <w:t>接下来我们讲妄想是无因而产生的，或者说五蕴的根本是五种妄想，佛陀再次分五个方面来讲。</w:t>
      </w:r>
    </w:p>
    <w:p w14:paraId="6CF846A8" w14:textId="77777777" w:rsidR="000904BC" w:rsidRPr="000904BC" w:rsidRDefault="000904BC" w:rsidP="000904BC">
      <w:pPr>
        <w:widowControl w:val="0"/>
        <w:ind w:firstLine="600"/>
      </w:pPr>
      <w:r w:rsidRPr="000904BC">
        <w:rPr>
          <w:rFonts w:hint="eastAsia"/>
        </w:rPr>
        <w:t>比如说色蕴妄想、受蕴妄想、想蕴妄想、行蕴妄想、识蕴妄想，每一个蕴实际上是妄想而成的——色、受、想、行、识，每一个蕴都是妄想而成的。妄想而成的话，我们刚开始听起来有点不是那么好懂，但实际上，这个道理下面分析的也是蛮好的。</w:t>
      </w:r>
    </w:p>
    <w:p w14:paraId="0BBB9492" w14:textId="77777777" w:rsidR="000904BC" w:rsidRPr="000904BC" w:rsidRDefault="000904BC" w:rsidP="000904BC">
      <w:pPr>
        <w:widowControl w:val="0"/>
        <w:ind w:firstLine="600"/>
      </w:pPr>
      <w:r w:rsidRPr="000904BC">
        <w:rPr>
          <w:rFonts w:hint="eastAsia"/>
        </w:rPr>
        <w:t>下面分别讲五蕴妄想，第一个是色蕴妄想：</w:t>
      </w:r>
    </w:p>
    <w:p w14:paraId="363F4A21" w14:textId="77777777" w:rsidR="000904BC" w:rsidRPr="000904BC" w:rsidRDefault="000904BC" w:rsidP="000904BC">
      <w:pPr>
        <w:widowControl w:val="0"/>
        <w:ind w:firstLine="601"/>
        <w:rPr>
          <w:b/>
          <w:bCs/>
        </w:rPr>
      </w:pPr>
      <w:r w:rsidRPr="000904BC">
        <w:rPr>
          <w:rFonts w:hint="eastAsia"/>
          <w:b/>
          <w:bCs/>
        </w:rPr>
        <w:t>汝体先因，父母想生，汝心非想，则不能来，想</w:t>
      </w:r>
      <w:r w:rsidRPr="000904BC">
        <w:rPr>
          <w:rFonts w:hint="eastAsia"/>
          <w:b/>
          <w:bCs/>
        </w:rPr>
        <w:lastRenderedPageBreak/>
        <w:t>中传命。</w:t>
      </w:r>
    </w:p>
    <w:p w14:paraId="350BAA75" w14:textId="77777777" w:rsidR="000904BC" w:rsidRPr="000904BC" w:rsidRDefault="000904BC" w:rsidP="000904BC">
      <w:pPr>
        <w:widowControl w:val="0"/>
        <w:ind w:firstLine="600"/>
      </w:pPr>
      <w:r w:rsidRPr="000904BC">
        <w:rPr>
          <w:rFonts w:hint="eastAsia"/>
        </w:rPr>
        <w:t>首先讲我们的身体，色蕴是妄想而来，怎么来的呢？</w:t>
      </w:r>
    </w:p>
    <w:p w14:paraId="1B971582" w14:textId="77777777" w:rsidR="000904BC" w:rsidRPr="000904BC" w:rsidRDefault="000904BC" w:rsidP="000904BC">
      <w:pPr>
        <w:widowControl w:val="0"/>
        <w:ind w:firstLine="600"/>
        <w:rPr>
          <w:rFonts w:hint="eastAsia"/>
        </w:rPr>
      </w:pPr>
      <w:r w:rsidRPr="000904BC">
        <w:rPr>
          <w:rFonts w:hint="eastAsia"/>
        </w:rPr>
        <w:t>你的身体，色身，最初的时候因为父亲和母亲的想而产生，怎么想而产生呢？因为父亲和母亲进行不净行的时候，实际上互相都有一种贪爱的心，父亲贪母亲，母亲贪父亲，他们之间有这样的一种贪爱的心。如果贪爱的心没有的话，那父精母血也不可能出现。这是他们的两种贪心。</w:t>
      </w:r>
    </w:p>
    <w:p w14:paraId="0E20EF40" w14:textId="77777777" w:rsidR="000904BC" w:rsidRPr="000904BC" w:rsidRDefault="000904BC" w:rsidP="000904BC">
      <w:pPr>
        <w:widowControl w:val="0"/>
        <w:ind w:firstLine="600"/>
      </w:pPr>
      <w:r w:rsidRPr="000904BC">
        <w:rPr>
          <w:rFonts w:hint="eastAsia"/>
        </w:rPr>
        <w:t>自己的话，按照各种经论的意思来讲，当时你入胎的时候，如果你当女性的话，贪执父亲，如果你当男性的话，贪执母亲。自己也有一种贪心，所以三种贪心就产生了。</w:t>
      </w:r>
    </w:p>
    <w:p w14:paraId="2087279E" w14:textId="77777777" w:rsidR="000904BC" w:rsidRPr="000904BC" w:rsidRDefault="000904BC" w:rsidP="000904BC">
      <w:pPr>
        <w:widowControl w:val="0"/>
        <w:ind w:firstLine="600"/>
      </w:pPr>
      <w:r w:rsidRPr="000904BC">
        <w:rPr>
          <w:rFonts w:hint="eastAsia"/>
        </w:rPr>
        <w:t>“汝心非想”，你的心如果没有这样的一种想。</w:t>
      </w:r>
    </w:p>
    <w:p w14:paraId="7C07A92B" w14:textId="77777777" w:rsidR="000904BC" w:rsidRPr="000904BC" w:rsidRDefault="000904BC" w:rsidP="000904BC">
      <w:pPr>
        <w:widowControl w:val="0"/>
        <w:ind w:firstLine="600"/>
      </w:pPr>
      <w:r w:rsidRPr="000904BC">
        <w:rPr>
          <w:rFonts w:hint="eastAsia"/>
        </w:rPr>
        <w:t>“则不能来”，如果没有这种非理的想，那不可能来。</w:t>
      </w:r>
    </w:p>
    <w:p w14:paraId="4CF1CF7B" w14:textId="77777777" w:rsidR="000904BC" w:rsidRPr="000904BC" w:rsidRDefault="000904BC" w:rsidP="000904BC">
      <w:pPr>
        <w:widowControl w:val="0"/>
        <w:ind w:firstLine="600"/>
      </w:pPr>
      <w:r w:rsidRPr="000904BC">
        <w:rPr>
          <w:rFonts w:hint="eastAsia"/>
        </w:rPr>
        <w:t>“想中传命”，在你自己的想中，传至命根出现。</w:t>
      </w:r>
    </w:p>
    <w:p w14:paraId="73B17B12" w14:textId="77777777" w:rsidR="000904BC" w:rsidRPr="000904BC" w:rsidRDefault="000904BC" w:rsidP="000904BC">
      <w:pPr>
        <w:widowControl w:val="0"/>
        <w:ind w:firstLine="600"/>
      </w:pPr>
      <w:r w:rsidRPr="000904BC">
        <w:rPr>
          <w:rFonts w:hint="eastAsia"/>
        </w:rPr>
        <w:t>也就是说，你如果没有这个想，父母也没有想，三种想都没有，没有的话，你不可能来到这个世界——这三个因缘，实际上是想，想没有的话，不可能和合你的命根出现。</w:t>
      </w:r>
    </w:p>
    <w:p w14:paraId="7ACB5620" w14:textId="29265B0A" w:rsidR="000904BC" w:rsidRPr="000904BC" w:rsidRDefault="000904BC" w:rsidP="000904BC">
      <w:pPr>
        <w:widowControl w:val="0"/>
        <w:ind w:firstLine="600"/>
      </w:pPr>
      <w:r w:rsidRPr="000904BC">
        <w:rPr>
          <w:rFonts w:hint="eastAsia"/>
        </w:rPr>
        <w:lastRenderedPageBreak/>
        <w:t>所以我们表面上看，孩子的出生是身体出生，但是身体的来源，归根结底，确实与贪心有关系。这三者没有贪心的话，就不可能入胎，入胎之后，当然</w:t>
      </w:r>
      <w:r w:rsidR="00BD0495">
        <w:rPr>
          <w:rFonts w:hint="eastAsia"/>
        </w:rPr>
        <w:t>中阴身</w:t>
      </w:r>
      <w:r w:rsidRPr="000904BC">
        <w:rPr>
          <w:rFonts w:hint="eastAsia"/>
        </w:rPr>
        <w:t>有一个前面的意识，这个肯定是有的。那么这个意识也带着贪心而入胎，这样的话，父母的精血实际上也是贪心的因缘而产生的。</w:t>
      </w:r>
    </w:p>
    <w:p w14:paraId="65B3FBBD" w14:textId="77777777" w:rsidR="000904BC" w:rsidRPr="000904BC" w:rsidRDefault="000904BC" w:rsidP="000904BC">
      <w:pPr>
        <w:widowControl w:val="0"/>
        <w:ind w:firstLine="600"/>
      </w:pPr>
      <w:r w:rsidRPr="000904BC">
        <w:rPr>
          <w:rFonts w:hint="eastAsia"/>
        </w:rPr>
        <w:t>胎中七位，每一个过程，后来慢慢慢慢出现，刚开始的时候都是这么一个不清净的心而产生的。</w:t>
      </w:r>
    </w:p>
    <w:p w14:paraId="44CD7413" w14:textId="77777777" w:rsidR="000904BC" w:rsidRPr="000904BC" w:rsidRDefault="000904BC" w:rsidP="000904BC">
      <w:pPr>
        <w:widowControl w:val="0"/>
        <w:ind w:firstLine="601"/>
        <w:rPr>
          <w:b/>
          <w:bCs/>
        </w:rPr>
      </w:pPr>
      <w:r w:rsidRPr="000904BC">
        <w:rPr>
          <w:rFonts w:hint="eastAsia"/>
          <w:b/>
          <w:bCs/>
        </w:rPr>
        <w:t>如我先言：心想醋味，口中涎生；心想登高，足心酸起；</w:t>
      </w:r>
    </w:p>
    <w:p w14:paraId="18EAE4C1" w14:textId="77777777" w:rsidR="000904BC" w:rsidRPr="000904BC" w:rsidRDefault="000904BC" w:rsidP="000904BC">
      <w:pPr>
        <w:widowControl w:val="0"/>
        <w:ind w:firstLine="600"/>
      </w:pPr>
      <w:r w:rsidRPr="000904BC">
        <w:rPr>
          <w:rFonts w:hint="eastAsia"/>
        </w:rPr>
        <w:t>佛陀说，我之前也给大家讲过这个例子。比如说一个人心里想着，比如说柠檬，我们不是讲“望梅止渴”，这样的酸梅，口中自然而然出现口水。</w:t>
      </w:r>
    </w:p>
    <w:p w14:paraId="06569084" w14:textId="77777777" w:rsidR="000904BC" w:rsidRPr="000904BC" w:rsidRDefault="000904BC" w:rsidP="000904BC">
      <w:pPr>
        <w:widowControl w:val="0"/>
        <w:ind w:firstLine="600"/>
        <w:rPr>
          <w:rFonts w:hint="eastAsia"/>
        </w:rPr>
      </w:pPr>
      <w:r w:rsidRPr="000904BC">
        <w:rPr>
          <w:rFonts w:hint="eastAsia"/>
        </w:rPr>
        <w:t>特别酸的东西，一想起来的时候，口中会这样的。</w:t>
      </w:r>
    </w:p>
    <w:p w14:paraId="41F2C79C" w14:textId="77777777" w:rsidR="000904BC" w:rsidRPr="000904BC" w:rsidRDefault="000904BC" w:rsidP="000904BC">
      <w:pPr>
        <w:widowControl w:val="0"/>
        <w:ind w:firstLine="600"/>
      </w:pPr>
      <w:r w:rsidRPr="000904BC">
        <w:rPr>
          <w:rFonts w:hint="eastAsia"/>
        </w:rPr>
        <w:t>“心想登高”，心里面又想到登上高的悬崖、山顶。</w:t>
      </w:r>
    </w:p>
    <w:p w14:paraId="19E0733B" w14:textId="77777777" w:rsidR="000904BC" w:rsidRPr="000904BC" w:rsidRDefault="000904BC" w:rsidP="000904BC">
      <w:pPr>
        <w:widowControl w:val="0"/>
        <w:ind w:firstLine="600"/>
      </w:pPr>
      <w:r w:rsidRPr="000904BC">
        <w:rPr>
          <w:rFonts w:hint="eastAsia"/>
        </w:rPr>
        <w:t>我们有时候在视频当中看到有些人在悬崖上走，光是看视频的话，自己脚底都有点发酸。</w:t>
      </w:r>
    </w:p>
    <w:p w14:paraId="52B163D1" w14:textId="77777777" w:rsidR="000904BC" w:rsidRPr="000904BC" w:rsidRDefault="000904BC" w:rsidP="000904BC">
      <w:pPr>
        <w:widowControl w:val="0"/>
        <w:ind w:firstLine="600"/>
      </w:pPr>
      <w:r w:rsidRPr="000904BC">
        <w:rPr>
          <w:rFonts w:hint="eastAsia"/>
        </w:rPr>
        <w:t>“足心酸起”，足心有发酸的过程。</w:t>
      </w:r>
    </w:p>
    <w:p w14:paraId="7A4F2A67" w14:textId="77777777" w:rsidR="000904BC" w:rsidRPr="000904BC" w:rsidRDefault="000904BC" w:rsidP="000904BC">
      <w:pPr>
        <w:widowControl w:val="0"/>
        <w:ind w:firstLine="600"/>
      </w:pPr>
      <w:r w:rsidRPr="000904BC">
        <w:rPr>
          <w:rFonts w:hint="eastAsia"/>
        </w:rPr>
        <w:t>尤其有恐高症，或者下面是万丈深渊的话，那很害怕的。有些朝圣的地方有一些透明电梯，自己特别</w:t>
      </w:r>
      <w:r w:rsidRPr="000904BC">
        <w:rPr>
          <w:rFonts w:hint="eastAsia"/>
        </w:rPr>
        <w:lastRenderedPageBreak/>
        <w:t>紧张，有这种情况。</w:t>
      </w:r>
    </w:p>
    <w:p w14:paraId="4A1ABDAF" w14:textId="77777777" w:rsidR="000904BC" w:rsidRPr="000904BC" w:rsidRDefault="000904BC" w:rsidP="000904BC">
      <w:pPr>
        <w:widowControl w:val="0"/>
        <w:ind w:firstLine="601"/>
        <w:rPr>
          <w:b/>
          <w:bCs/>
        </w:rPr>
      </w:pPr>
      <w:r w:rsidRPr="000904BC">
        <w:rPr>
          <w:rFonts w:hint="eastAsia"/>
          <w:b/>
          <w:bCs/>
        </w:rPr>
        <w:t>悬崖不有，醋物未来，汝体必非，虚妄通伦，口水如何，因谈醋出？</w:t>
      </w:r>
    </w:p>
    <w:p w14:paraId="7EEBBD9C" w14:textId="77777777" w:rsidR="000904BC" w:rsidRPr="000904BC" w:rsidRDefault="000904BC" w:rsidP="000904BC">
      <w:pPr>
        <w:widowControl w:val="0"/>
        <w:ind w:firstLine="600"/>
      </w:pPr>
      <w:r w:rsidRPr="000904BC">
        <w:rPr>
          <w:rFonts w:hint="eastAsia"/>
        </w:rPr>
        <w:t>实际上，观察的话，这里也没有悬崖，只不过是自己想像的。</w:t>
      </w:r>
    </w:p>
    <w:p w14:paraId="34D5FE1D" w14:textId="77777777" w:rsidR="000904BC" w:rsidRPr="000904BC" w:rsidRDefault="000904BC" w:rsidP="000904BC">
      <w:pPr>
        <w:widowControl w:val="0"/>
        <w:ind w:firstLine="600"/>
      </w:pPr>
      <w:r w:rsidRPr="000904BC">
        <w:rPr>
          <w:rFonts w:hint="eastAsia"/>
        </w:rPr>
        <w:t>刚才出现醋味的食物，也根本没有来，也是没有的。</w:t>
      </w:r>
    </w:p>
    <w:p w14:paraId="10825C81" w14:textId="77777777" w:rsidR="000904BC" w:rsidRPr="000904BC" w:rsidRDefault="000904BC" w:rsidP="000904BC">
      <w:pPr>
        <w:widowControl w:val="0"/>
        <w:ind w:firstLine="600"/>
      </w:pPr>
      <w:r w:rsidRPr="000904BC">
        <w:rPr>
          <w:rFonts w:hint="eastAsia"/>
        </w:rPr>
        <w:t>“汝体必非，虚妄通伦”，如果你的身体没有跟妄想连在一起，那口水怎么会出现的呢？</w:t>
      </w:r>
    </w:p>
    <w:p w14:paraId="74237CA7" w14:textId="77777777" w:rsidR="000904BC" w:rsidRPr="000904BC" w:rsidRDefault="000904BC" w:rsidP="000904BC">
      <w:pPr>
        <w:widowControl w:val="0"/>
        <w:ind w:firstLine="600"/>
      </w:pPr>
      <w:r w:rsidRPr="000904BC">
        <w:rPr>
          <w:rFonts w:hint="eastAsia"/>
        </w:rPr>
        <w:t>因为这些东西根本没有的，确实因缘生就是这个样子。你的口水为什么会出来呢？因为妄想而出现的。你的脚底为什么会酸呢？就是依靠妄想而产生的。</w:t>
      </w:r>
    </w:p>
    <w:p w14:paraId="107210ED" w14:textId="77777777" w:rsidR="000904BC" w:rsidRPr="000904BC" w:rsidRDefault="000904BC" w:rsidP="000904BC">
      <w:pPr>
        <w:widowControl w:val="0"/>
        <w:ind w:firstLine="600"/>
      </w:pPr>
      <w:r w:rsidRPr="000904BC">
        <w:rPr>
          <w:rFonts w:hint="eastAsia"/>
        </w:rPr>
        <w:t>所以妄想可以产生这些的话，实际上产生色法也是可以的，用这个比喻来说明。</w:t>
      </w:r>
    </w:p>
    <w:p w14:paraId="03000A20" w14:textId="77777777" w:rsidR="000904BC" w:rsidRPr="000904BC" w:rsidRDefault="000904BC" w:rsidP="000904BC">
      <w:pPr>
        <w:widowControl w:val="0"/>
        <w:ind w:firstLine="600"/>
      </w:pPr>
      <w:r w:rsidRPr="000904BC">
        <w:rPr>
          <w:rFonts w:hint="eastAsia"/>
        </w:rPr>
        <w:t>如果没有与妄想通伦的话，那口水怎么会依靠谈醋味而出现。</w:t>
      </w:r>
    </w:p>
    <w:p w14:paraId="33911FAE" w14:textId="77777777" w:rsidR="000904BC" w:rsidRPr="000904BC" w:rsidRDefault="000904BC" w:rsidP="000904BC">
      <w:pPr>
        <w:widowControl w:val="0"/>
        <w:ind w:firstLine="601"/>
        <w:rPr>
          <w:b/>
          <w:bCs/>
        </w:rPr>
      </w:pPr>
      <w:r w:rsidRPr="000904BC">
        <w:rPr>
          <w:rFonts w:hint="eastAsia"/>
          <w:b/>
          <w:bCs/>
        </w:rPr>
        <w:t>是故当知，汝现色身，名为坚固，第一妄想。</w:t>
      </w:r>
    </w:p>
    <w:p w14:paraId="61791693" w14:textId="77777777" w:rsidR="000904BC" w:rsidRPr="000904BC" w:rsidRDefault="000904BC" w:rsidP="000904BC">
      <w:pPr>
        <w:widowControl w:val="0"/>
        <w:ind w:firstLine="600"/>
      </w:pPr>
      <w:r w:rsidRPr="000904BC">
        <w:rPr>
          <w:rFonts w:hint="eastAsia"/>
        </w:rPr>
        <w:t>所以你们应该知道，你显现的色身，肉身，实际上就是坚固妄想而产生的。</w:t>
      </w:r>
    </w:p>
    <w:p w14:paraId="7D63F75D" w14:textId="77777777" w:rsidR="000904BC" w:rsidRPr="000904BC" w:rsidRDefault="000904BC" w:rsidP="000904BC">
      <w:pPr>
        <w:widowControl w:val="0"/>
        <w:ind w:firstLine="600"/>
      </w:pPr>
      <w:r w:rsidRPr="000904BC">
        <w:rPr>
          <w:rFonts w:hint="eastAsia"/>
        </w:rPr>
        <w:t>时间久而久之，看起来好像是一种色法，但是这个色法的因是妄想，所以色蕴为什么妄想产生的话，</w:t>
      </w:r>
      <w:r w:rsidRPr="000904BC">
        <w:rPr>
          <w:rFonts w:hint="eastAsia"/>
        </w:rPr>
        <w:lastRenderedPageBreak/>
        <w:t>它通过这样的一种比喻来说的。</w:t>
      </w:r>
    </w:p>
    <w:p w14:paraId="7F15B58C" w14:textId="77777777" w:rsidR="000904BC" w:rsidRPr="000904BC" w:rsidRDefault="000904BC" w:rsidP="000904BC">
      <w:pPr>
        <w:widowControl w:val="0"/>
        <w:ind w:firstLine="600"/>
      </w:pPr>
      <w:r w:rsidRPr="000904BC">
        <w:rPr>
          <w:rFonts w:hint="eastAsia"/>
        </w:rPr>
        <w:t>确实我们学因明的时候，因为习气坚固以后，变成了器世间非常坚固的山河大地。所谓的习气，也是心上安立的，物质上没办法安立。</w:t>
      </w:r>
    </w:p>
    <w:p w14:paraId="7EE2CB58" w14:textId="77777777" w:rsidR="000904BC" w:rsidRPr="000904BC" w:rsidRDefault="000904BC" w:rsidP="000904BC">
      <w:pPr>
        <w:widowControl w:val="0"/>
        <w:ind w:firstLine="600"/>
        <w:rPr>
          <w:rFonts w:hint="eastAsia"/>
        </w:rPr>
      </w:pPr>
      <w:r w:rsidRPr="000904BC">
        <w:rPr>
          <w:rFonts w:hint="eastAsia"/>
        </w:rPr>
        <w:t>所以在这里说，色蕴实际上是妄想而产生的。我们密宗当中如果要讲的话，也是很容易的。</w:t>
      </w:r>
    </w:p>
    <w:p w14:paraId="5D9FE92D" w14:textId="77777777" w:rsidR="000904BC" w:rsidRPr="000904BC" w:rsidRDefault="000904BC" w:rsidP="000904BC">
      <w:pPr>
        <w:widowControl w:val="0"/>
        <w:ind w:firstLine="600"/>
      </w:pPr>
      <w:r w:rsidRPr="000904BC">
        <w:rPr>
          <w:rFonts w:hint="eastAsia"/>
        </w:rPr>
        <w:t>我们现在经常听到一些基因的改变，基因的话，我在想，比如说基因相同的话，有些人跟父亲有比较同类的疾病，同类的一些性格；有些跟母亲有同样的，但不一定是肉体上，也许在贪心上有妄想的成分。比如说父亲特别暴躁的话，孩子也带有这样的这种习气。如果母亲特别温和，特别善良的话，他的妄想的特点上有这样的情况。</w:t>
      </w:r>
    </w:p>
    <w:p w14:paraId="5AC14713" w14:textId="77777777" w:rsidR="000904BC" w:rsidRPr="000904BC" w:rsidRDefault="000904BC" w:rsidP="000904BC">
      <w:pPr>
        <w:widowControl w:val="0"/>
        <w:ind w:firstLine="600"/>
      </w:pPr>
      <w:r w:rsidRPr="000904BC">
        <w:rPr>
          <w:rFonts w:hint="eastAsia"/>
        </w:rPr>
        <w:t>还有我们的身体，有些人跟父亲特别像，有些人跟母亲特别像，但是在肉体上，好像肉体并没有怎么传，应该当时是依靠妄想的种子，刚才讲的，种子的一种传递。但是这种种子，或者说妄想，变成了他的相。比如说我的嗔恨心很严重，别人一看我的长相，可以演黑社会，演反面人物。如果我是很慈悲的人，那别人一看，这个人不适合演反面人物，应该是正面人物，相由心生，也有这样的一种因缘。我们也可以</w:t>
      </w:r>
      <w:r w:rsidRPr="000904BC">
        <w:rPr>
          <w:rFonts w:hint="eastAsia"/>
        </w:rPr>
        <w:lastRenderedPageBreak/>
        <w:t>在这方面思考。</w:t>
      </w:r>
    </w:p>
    <w:p w14:paraId="43D09B0A" w14:textId="77777777" w:rsidR="000904BC" w:rsidRPr="000904BC" w:rsidRDefault="000904BC" w:rsidP="000904BC">
      <w:pPr>
        <w:widowControl w:val="0"/>
        <w:ind w:firstLine="600"/>
      </w:pPr>
      <w:r w:rsidRPr="000904BC">
        <w:rPr>
          <w:rFonts w:hint="eastAsia"/>
        </w:rPr>
        <w:t>下面讲受蕴妄想。</w:t>
      </w:r>
    </w:p>
    <w:p w14:paraId="34D8A121" w14:textId="77777777" w:rsidR="000904BC" w:rsidRPr="000904BC" w:rsidRDefault="000904BC" w:rsidP="000904BC">
      <w:pPr>
        <w:widowControl w:val="0"/>
        <w:ind w:firstLine="601"/>
        <w:rPr>
          <w:b/>
          <w:bCs/>
        </w:rPr>
      </w:pPr>
      <w:r w:rsidRPr="000904BC">
        <w:rPr>
          <w:rFonts w:hint="eastAsia"/>
          <w:b/>
          <w:bCs/>
        </w:rPr>
        <w:t>即此所说，临高想心，能令汝形，真受酸涩。</w:t>
      </w:r>
    </w:p>
    <w:p w14:paraId="75AA484D" w14:textId="77777777" w:rsidR="000904BC" w:rsidRPr="000904BC" w:rsidRDefault="000904BC" w:rsidP="000904BC">
      <w:pPr>
        <w:widowControl w:val="0"/>
        <w:ind w:firstLine="600"/>
      </w:pPr>
      <w:r w:rsidRPr="000904BC">
        <w:rPr>
          <w:rFonts w:hint="eastAsia"/>
        </w:rPr>
        <w:t>佛陀刚刚已经说了，如果我们到了比较高的悬崖、山顶，心里面开始想，这个地方很高，会不会掉下去？这个时候，让你的身形，真正受到了什么呢？受到了这种酸涩的感觉。</w:t>
      </w:r>
    </w:p>
    <w:p w14:paraId="20A49F98" w14:textId="77777777" w:rsidR="000904BC" w:rsidRPr="000904BC" w:rsidRDefault="000904BC" w:rsidP="000904BC">
      <w:pPr>
        <w:widowControl w:val="0"/>
        <w:ind w:firstLine="600"/>
      </w:pPr>
      <w:r w:rsidRPr="000904BC">
        <w:rPr>
          <w:rFonts w:hint="eastAsia"/>
        </w:rPr>
        <w:t>脚酸啊，特别害怕，有这样的感觉。</w:t>
      </w:r>
    </w:p>
    <w:p w14:paraId="668B5A2A" w14:textId="77777777" w:rsidR="000904BC" w:rsidRPr="000904BC" w:rsidRDefault="000904BC" w:rsidP="000904BC">
      <w:pPr>
        <w:widowControl w:val="0"/>
        <w:ind w:firstLine="601"/>
        <w:rPr>
          <w:rFonts w:hint="eastAsia"/>
          <w:b/>
          <w:bCs/>
        </w:rPr>
      </w:pPr>
      <w:r w:rsidRPr="000904BC">
        <w:rPr>
          <w:rFonts w:hint="eastAsia"/>
          <w:b/>
          <w:bCs/>
        </w:rPr>
        <w:t>由因受生，能动色体，汝今现前，顺益违损，二现驱驰，名为虚明，第二妄想。</w:t>
      </w:r>
    </w:p>
    <w:p w14:paraId="0B0EF632" w14:textId="77777777" w:rsidR="000904BC" w:rsidRPr="000904BC" w:rsidRDefault="000904BC" w:rsidP="000904BC">
      <w:pPr>
        <w:widowControl w:val="0"/>
        <w:ind w:firstLine="600"/>
      </w:pPr>
      <w:r w:rsidRPr="000904BC">
        <w:rPr>
          <w:rFonts w:hint="eastAsia"/>
        </w:rPr>
        <w:t>刚才我脚酸啊，或者说心里想到什么的话，身上马上有一些反应，这是为什么呢？</w:t>
      </w:r>
    </w:p>
    <w:p w14:paraId="58079615" w14:textId="77777777" w:rsidR="000904BC" w:rsidRPr="000904BC" w:rsidRDefault="000904BC" w:rsidP="000904BC">
      <w:pPr>
        <w:widowControl w:val="0"/>
        <w:ind w:firstLine="600"/>
      </w:pPr>
      <w:r w:rsidRPr="000904BC">
        <w:rPr>
          <w:rFonts w:hint="eastAsia"/>
        </w:rPr>
        <w:t>这是“因受生”，刚才讲了，你的分别念、你的想，你的妄想分别念，你的受阴受到了一些影响，所以它就扰动了你的色体。</w:t>
      </w:r>
    </w:p>
    <w:p w14:paraId="36158D21" w14:textId="77777777" w:rsidR="000904BC" w:rsidRPr="000904BC" w:rsidRDefault="000904BC" w:rsidP="000904BC">
      <w:pPr>
        <w:widowControl w:val="0"/>
        <w:ind w:firstLine="600"/>
        <w:rPr>
          <w:rFonts w:hint="eastAsia"/>
        </w:rPr>
      </w:pPr>
      <w:r w:rsidRPr="000904BC">
        <w:rPr>
          <w:rFonts w:hint="eastAsia"/>
        </w:rPr>
        <w:t>身体的这些反应，其实跟你的妄想还是有一定的关系，跟你的受蕴有关系的。</w:t>
      </w:r>
    </w:p>
    <w:p w14:paraId="73D3FB3C" w14:textId="77777777" w:rsidR="000904BC" w:rsidRPr="000904BC" w:rsidRDefault="000904BC" w:rsidP="000904BC">
      <w:pPr>
        <w:widowControl w:val="0"/>
        <w:ind w:firstLine="600"/>
      </w:pPr>
      <w:r w:rsidRPr="000904BC">
        <w:rPr>
          <w:rFonts w:hint="eastAsia"/>
        </w:rPr>
        <w:t>“汝今现前”，当前受蕴现前的时候，“顺益违损”，你如果遇到了一些比较随顺的因缘，获得了利益，心里也得到快乐。如果你遇到了一些违缘，苦的因缘、损害，这样的话，心里也是感受到痛苦。</w:t>
      </w:r>
    </w:p>
    <w:p w14:paraId="265A1B3E" w14:textId="77777777" w:rsidR="000904BC" w:rsidRPr="000904BC" w:rsidRDefault="000904BC" w:rsidP="000904BC">
      <w:pPr>
        <w:widowControl w:val="0"/>
        <w:ind w:firstLine="600"/>
      </w:pPr>
      <w:r w:rsidRPr="000904BC">
        <w:rPr>
          <w:rFonts w:hint="eastAsia"/>
        </w:rPr>
        <w:lastRenderedPageBreak/>
        <w:t>顺缘和违缘的因缘，自己感受到什么呢？感受到痛苦和快乐。</w:t>
      </w:r>
    </w:p>
    <w:p w14:paraId="69D3E978" w14:textId="77777777" w:rsidR="000904BC" w:rsidRPr="000904BC" w:rsidRDefault="000904BC" w:rsidP="000904BC">
      <w:pPr>
        <w:widowControl w:val="0"/>
        <w:ind w:firstLine="600"/>
      </w:pPr>
      <w:r w:rsidRPr="000904BC">
        <w:rPr>
          <w:rFonts w:hint="eastAsia"/>
        </w:rPr>
        <w:t>“二现驱驰”，刚才的妄想，顺缘和违缘，你就随着它们，开始互相驱驰。</w:t>
      </w:r>
    </w:p>
    <w:p w14:paraId="01B09988" w14:textId="77777777" w:rsidR="000904BC" w:rsidRPr="000904BC" w:rsidRDefault="000904BC" w:rsidP="000904BC">
      <w:pPr>
        <w:widowControl w:val="0"/>
        <w:ind w:firstLine="600"/>
      </w:pPr>
      <w:r w:rsidRPr="000904BC">
        <w:rPr>
          <w:rFonts w:hint="eastAsia"/>
        </w:rPr>
        <w:t>遇到好的顺缘就快乐，不好的违缘就痛苦。感受痛苦和快乐的是心，心与妄想有一定的关系。有什么关系呢？你心里想这个人对你很好，即使他谩骂你，你也感觉很快乐，你的心里很快乐。你觉得这个人对你很不好，即使他赞叹你的话，你心里也很痛苦，所以有一种妄想来感受，受蕴也是妄想而产生的。</w:t>
      </w:r>
    </w:p>
    <w:p w14:paraId="6EFEB053" w14:textId="77777777" w:rsidR="000904BC" w:rsidRPr="000904BC" w:rsidRDefault="000904BC" w:rsidP="000904BC">
      <w:pPr>
        <w:widowControl w:val="0"/>
        <w:ind w:firstLine="600"/>
        <w:rPr>
          <w:rFonts w:hint="eastAsia"/>
        </w:rPr>
      </w:pPr>
      <w:r w:rsidRPr="000904BC">
        <w:rPr>
          <w:rFonts w:hint="eastAsia"/>
        </w:rPr>
        <w:t>如果没有这样的话，确实也是不好说。以前我也遇到过一些在飞机上做服务的工作人员，我说你们的态度还是很好的，是吧？他们说，有时候也不是，因为这是工作上的一种规则嘛。客人如果骂我们的话，我们心里虽然很不高兴，但是我们表面上不敢对他怎么样。我们悄悄把他的咖啡、茶里面扔一些不清净的东西，吐口水，再用特别好的一种表情：“先生，你好，请喝水！”他也是很开心，开心的把这个不净的东西喝下去了，他觉得：我刚才骂他，但是他对我现在那么好的态度。他很开心的，实际上这也是他的妄想。因为他看到别人的表情，就妄想，以为对他很好，</w:t>
      </w:r>
      <w:r w:rsidRPr="000904BC">
        <w:rPr>
          <w:rFonts w:hint="eastAsia"/>
        </w:rPr>
        <w:lastRenderedPageBreak/>
        <w:t>实际上给他带来一种危害，但是他根本不知道。这种感受，也是依靠妄想而产生的。</w:t>
      </w:r>
    </w:p>
    <w:p w14:paraId="3BBF49A8" w14:textId="77777777" w:rsidR="000904BC" w:rsidRPr="000904BC" w:rsidRDefault="000904BC" w:rsidP="000904BC">
      <w:pPr>
        <w:widowControl w:val="0"/>
        <w:ind w:firstLine="600"/>
      </w:pPr>
      <w:r w:rsidRPr="000904BC">
        <w:rPr>
          <w:rFonts w:hint="eastAsia"/>
        </w:rPr>
        <w:t>“名为虚明，第二妄想”，所以，受蕴名为虚明妄想。</w:t>
      </w:r>
    </w:p>
    <w:p w14:paraId="347972FF" w14:textId="77777777" w:rsidR="000904BC" w:rsidRPr="000904BC" w:rsidRDefault="000904BC" w:rsidP="000904BC">
      <w:pPr>
        <w:widowControl w:val="0"/>
        <w:ind w:firstLine="600"/>
      </w:pPr>
      <w:r w:rsidRPr="000904BC">
        <w:rPr>
          <w:rFonts w:hint="eastAsia"/>
        </w:rPr>
        <w:t>虚明，它是虚的，但看起来好像是一种明的感受，这个意思。</w:t>
      </w:r>
    </w:p>
    <w:p w14:paraId="323D669F" w14:textId="77777777" w:rsidR="000904BC" w:rsidRPr="000904BC" w:rsidRDefault="000904BC" w:rsidP="000904BC">
      <w:pPr>
        <w:widowControl w:val="0"/>
        <w:ind w:firstLine="600"/>
      </w:pPr>
      <w:r w:rsidRPr="000904BC">
        <w:rPr>
          <w:rFonts w:hint="eastAsia"/>
        </w:rPr>
        <w:t>这是第二个。</w:t>
      </w:r>
    </w:p>
    <w:p w14:paraId="7896AE43" w14:textId="77777777" w:rsidR="000904BC" w:rsidRPr="000904BC" w:rsidRDefault="000904BC" w:rsidP="000904BC">
      <w:pPr>
        <w:widowControl w:val="0"/>
        <w:ind w:firstLine="600"/>
      </w:pPr>
      <w:r w:rsidRPr="000904BC">
        <w:rPr>
          <w:rFonts w:hint="eastAsia"/>
        </w:rPr>
        <w:t>第三个，想蕴妄想。</w:t>
      </w:r>
    </w:p>
    <w:p w14:paraId="47A82BA3" w14:textId="77777777" w:rsidR="000904BC" w:rsidRPr="000904BC" w:rsidRDefault="000904BC" w:rsidP="000904BC">
      <w:pPr>
        <w:widowControl w:val="0"/>
        <w:ind w:firstLine="601"/>
        <w:rPr>
          <w:b/>
          <w:bCs/>
        </w:rPr>
      </w:pPr>
      <w:r w:rsidRPr="000904BC">
        <w:rPr>
          <w:rFonts w:hint="eastAsia"/>
          <w:b/>
          <w:bCs/>
        </w:rPr>
        <w:t>由汝念虑，使汝色身，身非念伦，汝身何因，随念所使，种种取像，心生形取，与念相应。</w:t>
      </w:r>
    </w:p>
    <w:p w14:paraId="199EEA41" w14:textId="77777777" w:rsidR="000904BC" w:rsidRPr="000904BC" w:rsidRDefault="000904BC" w:rsidP="000904BC">
      <w:pPr>
        <w:widowControl w:val="0"/>
        <w:ind w:firstLine="600"/>
      </w:pPr>
      <w:r w:rsidRPr="000904BC">
        <w:rPr>
          <w:rFonts w:hint="eastAsia"/>
        </w:rPr>
        <w:t>刚才看的时候不知道什么意思，有点头痛，但想着想着也稍微好一点，我看要不要抽一个人，看谁来解释这个？大家都低着头，呵呵。</w:t>
      </w:r>
    </w:p>
    <w:p w14:paraId="008D7185" w14:textId="77777777" w:rsidR="000904BC" w:rsidRPr="000904BC" w:rsidRDefault="000904BC" w:rsidP="000904BC">
      <w:pPr>
        <w:widowControl w:val="0"/>
        <w:ind w:firstLine="600"/>
      </w:pPr>
      <w:r w:rsidRPr="000904BC">
        <w:rPr>
          <w:rFonts w:hint="eastAsia"/>
        </w:rPr>
        <w:t>因为我们现在讲想蕴是妄想而产生的。</w:t>
      </w:r>
    </w:p>
    <w:p w14:paraId="4D48ADBE" w14:textId="77777777" w:rsidR="000904BC" w:rsidRPr="000904BC" w:rsidRDefault="000904BC" w:rsidP="000904BC">
      <w:pPr>
        <w:widowControl w:val="0"/>
        <w:ind w:firstLine="600"/>
      </w:pPr>
      <w:r w:rsidRPr="000904BC">
        <w:rPr>
          <w:rFonts w:hint="eastAsia"/>
        </w:rPr>
        <w:t>那么“由汝念虑”，你这种粗大的分别念，“使汝色身”，实际上对你的身体，你的色身起作用。</w:t>
      </w:r>
    </w:p>
    <w:p w14:paraId="783E353A" w14:textId="77777777" w:rsidR="000904BC" w:rsidRPr="000904BC" w:rsidRDefault="000904BC" w:rsidP="000904BC">
      <w:pPr>
        <w:widowControl w:val="0"/>
        <w:ind w:firstLine="600"/>
      </w:pPr>
      <w:r w:rsidRPr="000904BC">
        <w:rPr>
          <w:rFonts w:hint="eastAsia"/>
        </w:rPr>
        <w:t>起什么的作用？</w:t>
      </w:r>
    </w:p>
    <w:p w14:paraId="058CEA42" w14:textId="77777777" w:rsidR="000904BC" w:rsidRPr="000904BC" w:rsidRDefault="000904BC" w:rsidP="000904BC">
      <w:pPr>
        <w:widowControl w:val="0"/>
        <w:ind w:firstLine="600"/>
      </w:pPr>
      <w:r w:rsidRPr="000904BC">
        <w:rPr>
          <w:rFonts w:hint="eastAsia"/>
        </w:rPr>
        <w:t>“身非念伦”，身体是色法，心是心法，身体和心，并不是同类的。</w:t>
      </w:r>
    </w:p>
    <w:p w14:paraId="0A03A6F1" w14:textId="77777777" w:rsidR="000904BC" w:rsidRPr="000904BC" w:rsidRDefault="000904BC" w:rsidP="000904BC">
      <w:pPr>
        <w:widowControl w:val="0"/>
        <w:ind w:firstLine="600"/>
        <w:rPr>
          <w:rFonts w:hint="eastAsia"/>
        </w:rPr>
      </w:pPr>
      <w:r w:rsidRPr="000904BC">
        <w:rPr>
          <w:rFonts w:hint="eastAsia"/>
        </w:rPr>
        <w:t>这个大家都知道，我们的身体是色法，心是心法，他们两个并不完全是同一类的，对吧？但是依靠妄想</w:t>
      </w:r>
      <w:r w:rsidRPr="000904BC">
        <w:rPr>
          <w:rFonts w:hint="eastAsia"/>
        </w:rPr>
        <w:lastRenderedPageBreak/>
        <w:t>的力量，心可以对身体起作用。</w:t>
      </w:r>
    </w:p>
    <w:p w14:paraId="49283189" w14:textId="77777777" w:rsidR="000904BC" w:rsidRPr="000904BC" w:rsidRDefault="000904BC" w:rsidP="000904BC">
      <w:pPr>
        <w:widowControl w:val="0"/>
        <w:ind w:firstLine="600"/>
      </w:pPr>
      <w:r w:rsidRPr="000904BC">
        <w:rPr>
          <w:rFonts w:hint="eastAsia"/>
        </w:rPr>
        <w:t>怎么起作用呢？</w:t>
      </w:r>
    </w:p>
    <w:p w14:paraId="26012146" w14:textId="77777777" w:rsidR="000904BC" w:rsidRPr="000904BC" w:rsidRDefault="000904BC" w:rsidP="000904BC">
      <w:pPr>
        <w:widowControl w:val="0"/>
        <w:ind w:firstLine="600"/>
      </w:pPr>
      <w:r w:rsidRPr="000904BC">
        <w:rPr>
          <w:rFonts w:hint="eastAsia"/>
        </w:rPr>
        <w:t>“汝身何因，随念所使”，你的身体，念头可以驾驭它。</w:t>
      </w:r>
    </w:p>
    <w:p w14:paraId="14663F5E" w14:textId="77777777" w:rsidR="000904BC" w:rsidRPr="000904BC" w:rsidRDefault="000904BC" w:rsidP="000904BC">
      <w:pPr>
        <w:widowControl w:val="0"/>
        <w:ind w:firstLine="600"/>
      </w:pPr>
      <w:r w:rsidRPr="000904BC">
        <w:rPr>
          <w:rFonts w:hint="eastAsia"/>
        </w:rPr>
        <w:t>“种种取像”，你想什么的话，身体也开始做各种各样的事情。</w:t>
      </w:r>
    </w:p>
    <w:p w14:paraId="3199B0D2" w14:textId="77777777" w:rsidR="000904BC" w:rsidRPr="000904BC" w:rsidRDefault="000904BC" w:rsidP="000904BC">
      <w:pPr>
        <w:widowControl w:val="0"/>
        <w:ind w:firstLine="600"/>
      </w:pPr>
      <w:r w:rsidRPr="000904BC">
        <w:rPr>
          <w:rFonts w:hint="eastAsia"/>
        </w:rPr>
        <w:t>所以说，我们的身体和心是各自的，一个是心法，一个是色法。当心起作用的时候，比如说你心里开心的时候，你脸上的笑容马上就出现了。你心里产生一种不好的分别念的时候，你马上愁眉苦脸，马上不高兴了。</w:t>
      </w:r>
    </w:p>
    <w:p w14:paraId="7021408D" w14:textId="77777777" w:rsidR="000904BC" w:rsidRPr="000904BC" w:rsidRDefault="000904BC" w:rsidP="000904BC">
      <w:pPr>
        <w:widowControl w:val="0"/>
        <w:ind w:firstLine="600"/>
      </w:pPr>
      <w:r w:rsidRPr="000904BC">
        <w:rPr>
          <w:rFonts w:hint="eastAsia"/>
        </w:rPr>
        <w:t>所以你的身体为什么会随着你的念头取种种的像？</w:t>
      </w:r>
    </w:p>
    <w:p w14:paraId="46B66060" w14:textId="77777777" w:rsidR="000904BC" w:rsidRPr="000904BC" w:rsidRDefault="000904BC" w:rsidP="000904BC">
      <w:pPr>
        <w:widowControl w:val="0"/>
        <w:ind w:firstLine="600"/>
      </w:pPr>
      <w:r w:rsidRPr="000904BC">
        <w:rPr>
          <w:rFonts w:hint="eastAsia"/>
        </w:rPr>
        <w:t>“心生形取，与念相应”，心生念头，身体会随之做各种各样的事情，所以身跟念头完全是相应的。</w:t>
      </w:r>
    </w:p>
    <w:p w14:paraId="5D9C2627" w14:textId="77777777" w:rsidR="000904BC" w:rsidRPr="000904BC" w:rsidRDefault="000904BC" w:rsidP="000904BC">
      <w:pPr>
        <w:widowControl w:val="0"/>
        <w:ind w:firstLine="600"/>
        <w:rPr>
          <w:rFonts w:hint="eastAsia"/>
        </w:rPr>
      </w:pPr>
      <w:r w:rsidRPr="000904BC">
        <w:rPr>
          <w:rFonts w:hint="eastAsia"/>
        </w:rPr>
        <w:t>身体是在妄想的操作下运行的，我们可能没有这么细致的观察，自己以前都不知道，身体是身体，心是心，但实际上我们的所作所为都是受心念的支配，受分别念的支配——你身体的一举一动全部都是在分别念的支配下做的。</w:t>
      </w:r>
    </w:p>
    <w:p w14:paraId="4A7099DB" w14:textId="77777777" w:rsidR="000904BC" w:rsidRPr="000904BC" w:rsidRDefault="000904BC" w:rsidP="000904BC">
      <w:pPr>
        <w:widowControl w:val="0"/>
        <w:ind w:firstLine="600"/>
      </w:pPr>
      <w:r w:rsidRPr="000904BC">
        <w:rPr>
          <w:rFonts w:hint="eastAsia"/>
        </w:rPr>
        <w:t>所以我们的想蕴实际上也是跟妄念有一定的关系。</w:t>
      </w:r>
    </w:p>
    <w:p w14:paraId="5CCB51C8" w14:textId="77777777" w:rsidR="000904BC" w:rsidRPr="000904BC" w:rsidRDefault="000904BC" w:rsidP="000904BC">
      <w:pPr>
        <w:widowControl w:val="0"/>
        <w:ind w:firstLine="601"/>
        <w:rPr>
          <w:b/>
          <w:bCs/>
        </w:rPr>
      </w:pPr>
      <w:r w:rsidRPr="000904BC">
        <w:rPr>
          <w:rFonts w:hint="eastAsia"/>
          <w:b/>
          <w:bCs/>
        </w:rPr>
        <w:t>寤即想心，寐为诸梦，则汝想念，摇动妄情，</w:t>
      </w:r>
    </w:p>
    <w:p w14:paraId="7F0D3CB8" w14:textId="77777777" w:rsidR="000904BC" w:rsidRPr="000904BC" w:rsidRDefault="000904BC" w:rsidP="000904BC">
      <w:pPr>
        <w:widowControl w:val="0"/>
        <w:ind w:firstLine="600"/>
      </w:pPr>
      <w:r w:rsidRPr="000904BC">
        <w:rPr>
          <w:rFonts w:hint="eastAsia"/>
        </w:rPr>
        <w:lastRenderedPageBreak/>
        <w:t>我们白天醒觉的时候，心里也是起各种各样的分别念。晚上睡觉做梦的话，也是跟分别念有关系，日有所思夜有所梦。所以你的这种想念，实际上是动摇的一种妄情。</w:t>
      </w:r>
    </w:p>
    <w:p w14:paraId="39DF6198" w14:textId="77777777" w:rsidR="000904BC" w:rsidRPr="000904BC" w:rsidRDefault="000904BC" w:rsidP="000904BC">
      <w:pPr>
        <w:widowControl w:val="0"/>
        <w:ind w:firstLine="600"/>
        <w:rPr>
          <w:rFonts w:hint="eastAsia"/>
        </w:rPr>
      </w:pPr>
      <w:r w:rsidRPr="000904BC">
        <w:rPr>
          <w:rFonts w:hint="eastAsia"/>
        </w:rPr>
        <w:t>心随着外境转，身体的妄动，跟我们的心有关系。</w:t>
      </w:r>
    </w:p>
    <w:p w14:paraId="49AFDCB5" w14:textId="77777777" w:rsidR="000904BC" w:rsidRPr="000904BC" w:rsidRDefault="000904BC" w:rsidP="000904BC">
      <w:pPr>
        <w:widowControl w:val="0"/>
        <w:ind w:firstLine="600"/>
      </w:pPr>
      <w:r w:rsidRPr="000904BC">
        <w:rPr>
          <w:rFonts w:hint="eastAsia"/>
        </w:rPr>
        <w:t>所以我们的这种想，也是随着妄想而动摇，妄想它是虚无、无实的东西。但是它可以驾驭身体，它可以驾驭我们一切的行为。</w:t>
      </w:r>
    </w:p>
    <w:p w14:paraId="7AB2F972" w14:textId="77777777" w:rsidR="000904BC" w:rsidRPr="000904BC" w:rsidRDefault="000904BC" w:rsidP="000904BC">
      <w:pPr>
        <w:widowControl w:val="0"/>
        <w:ind w:firstLine="601"/>
        <w:rPr>
          <w:b/>
          <w:bCs/>
        </w:rPr>
      </w:pPr>
      <w:r w:rsidRPr="000904BC">
        <w:rPr>
          <w:rFonts w:hint="eastAsia"/>
          <w:b/>
          <w:bCs/>
        </w:rPr>
        <w:t>名为融通，第三妄想。</w:t>
      </w:r>
    </w:p>
    <w:p w14:paraId="3F18879F" w14:textId="77777777" w:rsidR="000904BC" w:rsidRPr="000904BC" w:rsidRDefault="000904BC" w:rsidP="000904BC">
      <w:pPr>
        <w:widowControl w:val="0"/>
        <w:ind w:firstLine="600"/>
      </w:pPr>
      <w:r w:rsidRPr="000904BC">
        <w:rPr>
          <w:rFonts w:hint="eastAsia"/>
        </w:rPr>
        <w:t>所以这个叫做融通妄想。</w:t>
      </w:r>
    </w:p>
    <w:p w14:paraId="2B17A652" w14:textId="77777777" w:rsidR="000904BC" w:rsidRPr="000904BC" w:rsidRDefault="000904BC" w:rsidP="000904BC">
      <w:pPr>
        <w:widowControl w:val="0"/>
        <w:ind w:firstLine="600"/>
      </w:pPr>
      <w:r w:rsidRPr="000904BC">
        <w:rPr>
          <w:rFonts w:hint="eastAsia"/>
        </w:rPr>
        <w:t>有些注释里讲，“融”指的是色法，“通”指的是心，心跟色法融通，所以想蕴也是依靠妄想而产生的。</w:t>
      </w:r>
    </w:p>
    <w:p w14:paraId="45545D2C" w14:textId="77777777" w:rsidR="000904BC" w:rsidRPr="000904BC" w:rsidRDefault="000904BC" w:rsidP="000904BC">
      <w:pPr>
        <w:widowControl w:val="0"/>
        <w:ind w:firstLine="600"/>
      </w:pPr>
      <w:r w:rsidRPr="000904BC">
        <w:rPr>
          <w:rFonts w:hint="eastAsia"/>
        </w:rPr>
        <w:t>这是第三个。</w:t>
      </w:r>
    </w:p>
    <w:p w14:paraId="50874277" w14:textId="77777777" w:rsidR="000904BC" w:rsidRPr="000904BC" w:rsidRDefault="000904BC" w:rsidP="000904BC">
      <w:pPr>
        <w:widowControl w:val="0"/>
        <w:ind w:firstLine="600"/>
      </w:pPr>
      <w:r w:rsidRPr="000904BC">
        <w:rPr>
          <w:rFonts w:hint="eastAsia"/>
        </w:rPr>
        <w:t>第四个，行蕴妄想。</w:t>
      </w:r>
    </w:p>
    <w:p w14:paraId="700DB521" w14:textId="77777777" w:rsidR="000904BC" w:rsidRPr="000904BC" w:rsidRDefault="000904BC" w:rsidP="000904BC">
      <w:pPr>
        <w:widowControl w:val="0"/>
        <w:ind w:firstLine="601"/>
        <w:rPr>
          <w:b/>
          <w:bCs/>
        </w:rPr>
      </w:pPr>
      <w:r w:rsidRPr="000904BC">
        <w:rPr>
          <w:rFonts w:hint="eastAsia"/>
          <w:b/>
          <w:bCs/>
        </w:rPr>
        <w:t>化理不住，运运密移，甲长发生，气销容皱，日夜相代，曾无觉悟。</w:t>
      </w:r>
    </w:p>
    <w:p w14:paraId="58EAB463" w14:textId="77777777" w:rsidR="000904BC" w:rsidRPr="000904BC" w:rsidRDefault="000904BC" w:rsidP="000904BC">
      <w:pPr>
        <w:widowControl w:val="0"/>
        <w:ind w:firstLine="600"/>
      </w:pPr>
      <w:r w:rsidRPr="000904BC">
        <w:rPr>
          <w:rFonts w:hint="eastAsia"/>
        </w:rPr>
        <w:t>行蕴的话，大家都知道，它是一个深细的、变化的、迁流不息的东西。它的这种变化的理体，实际上是一直不断的，它是不住的。</w:t>
      </w:r>
    </w:p>
    <w:p w14:paraId="3F172E7B" w14:textId="77777777" w:rsidR="000904BC" w:rsidRPr="000904BC" w:rsidRDefault="000904BC" w:rsidP="000904BC">
      <w:pPr>
        <w:widowControl w:val="0"/>
        <w:ind w:firstLine="600"/>
      </w:pPr>
      <w:r w:rsidRPr="000904BC">
        <w:rPr>
          <w:rFonts w:hint="eastAsia"/>
        </w:rPr>
        <w:t>“运运密移”，运行、运动，一种秘密的、隐藏的移动、推动，它是这样。</w:t>
      </w:r>
    </w:p>
    <w:p w14:paraId="775EE977" w14:textId="77777777" w:rsidR="000904BC" w:rsidRPr="000904BC" w:rsidRDefault="000904BC" w:rsidP="000904BC">
      <w:pPr>
        <w:widowControl w:val="0"/>
        <w:ind w:firstLine="600"/>
      </w:pPr>
      <w:r w:rsidRPr="000904BC">
        <w:rPr>
          <w:rFonts w:hint="eastAsia"/>
        </w:rPr>
        <w:lastRenderedPageBreak/>
        <w:t>因为这样的原因，“甲长发生”，我们人的指甲，不知不觉当中长了。</w:t>
      </w:r>
    </w:p>
    <w:p w14:paraId="0F2F70B2" w14:textId="77777777" w:rsidR="000904BC" w:rsidRPr="000904BC" w:rsidRDefault="000904BC" w:rsidP="000904BC">
      <w:pPr>
        <w:widowControl w:val="0"/>
        <w:ind w:firstLine="600"/>
      </w:pPr>
      <w:r w:rsidRPr="000904BC">
        <w:rPr>
          <w:rFonts w:hint="eastAsia"/>
        </w:rPr>
        <w:t>我刚才临下来的时候，也是剪了指甲。</w:t>
      </w:r>
    </w:p>
    <w:p w14:paraId="2A0316E3" w14:textId="77777777" w:rsidR="000904BC" w:rsidRPr="000904BC" w:rsidRDefault="000904BC" w:rsidP="000904BC">
      <w:pPr>
        <w:widowControl w:val="0"/>
        <w:ind w:firstLine="600"/>
        <w:rPr>
          <w:rFonts w:hint="eastAsia"/>
        </w:rPr>
      </w:pPr>
      <w:r w:rsidRPr="000904BC">
        <w:rPr>
          <w:rFonts w:hint="eastAsia"/>
        </w:rPr>
        <w:t>头发也是这样的，发也是不知不觉当中长，这主要是行蕴在起作用。</w:t>
      </w:r>
    </w:p>
    <w:p w14:paraId="5391BB1C" w14:textId="77777777" w:rsidR="000904BC" w:rsidRPr="000904BC" w:rsidRDefault="000904BC" w:rsidP="000904BC">
      <w:pPr>
        <w:widowControl w:val="0"/>
        <w:ind w:firstLine="600"/>
      </w:pPr>
      <w:r w:rsidRPr="000904BC">
        <w:rPr>
          <w:rFonts w:ascii="华文楷体" w:hAnsi="华文楷体"/>
        </w:rPr>
        <w:t>“</w:t>
      </w:r>
      <w:r w:rsidRPr="000904BC">
        <w:rPr>
          <w:rFonts w:ascii="华文楷体" w:hAnsi="华文楷体" w:hint="eastAsia"/>
        </w:rPr>
        <w:t>气销容皱</w:t>
      </w:r>
      <w:r w:rsidRPr="000904BC">
        <w:rPr>
          <w:rFonts w:ascii="华文楷体" w:hAnsi="华文楷体"/>
        </w:rPr>
        <w:t>”</w:t>
      </w:r>
      <w:r w:rsidRPr="000904BC">
        <w:rPr>
          <w:rFonts w:ascii="华文楷体" w:hAnsi="华文楷体" w:hint="eastAsia"/>
        </w:rPr>
        <w:t>，</w:t>
      </w:r>
      <w:r w:rsidRPr="000904BC">
        <w:rPr>
          <w:rFonts w:hint="eastAsia"/>
        </w:rPr>
        <w:t>我们的气色、血色，有些人年老的时候，慢慢慢慢消融。你的容貌，随着年龄的上去，逐渐逐渐有了皱纹。</w:t>
      </w:r>
    </w:p>
    <w:p w14:paraId="18C4074D" w14:textId="77777777" w:rsidR="000904BC" w:rsidRPr="000904BC" w:rsidRDefault="000904BC" w:rsidP="000904BC">
      <w:pPr>
        <w:widowControl w:val="0"/>
        <w:ind w:firstLine="600"/>
      </w:pPr>
      <w:r w:rsidRPr="000904BC">
        <w:rPr>
          <w:rFonts w:hint="eastAsia"/>
        </w:rPr>
        <w:t>很多人都很伤心，我这里又来了一个皱纹，又来了一个皱纹，怎么办呢？现在没事，现在如果不想有皱纹的话，听说一百岁都可以没有皱纹，有很多方法。</w:t>
      </w:r>
    </w:p>
    <w:p w14:paraId="3358DE8E" w14:textId="77777777" w:rsidR="000904BC" w:rsidRPr="000904BC" w:rsidRDefault="000904BC" w:rsidP="000904BC">
      <w:pPr>
        <w:widowControl w:val="0"/>
        <w:ind w:firstLine="600"/>
      </w:pPr>
      <w:r w:rsidRPr="000904BC">
        <w:rPr>
          <w:rFonts w:hint="eastAsia"/>
        </w:rPr>
        <w:t>但是这个行蕴可能没办法控制，确实它不断在变。</w:t>
      </w:r>
    </w:p>
    <w:p w14:paraId="735EAF4C" w14:textId="77777777" w:rsidR="000904BC" w:rsidRPr="000904BC" w:rsidRDefault="000904BC" w:rsidP="000904BC">
      <w:pPr>
        <w:widowControl w:val="0"/>
        <w:ind w:firstLine="600"/>
      </w:pPr>
      <w:r w:rsidRPr="000904BC">
        <w:rPr>
          <w:rFonts w:hint="eastAsia"/>
        </w:rPr>
        <w:t>“日夜相代”，日日夜夜，我们众生的新陈代谢不断的发生。</w:t>
      </w:r>
    </w:p>
    <w:p w14:paraId="1277DBEA" w14:textId="77777777" w:rsidR="000904BC" w:rsidRPr="000904BC" w:rsidRDefault="000904BC" w:rsidP="000904BC">
      <w:pPr>
        <w:widowControl w:val="0"/>
        <w:ind w:firstLine="600"/>
      </w:pPr>
      <w:r w:rsidRPr="000904BC">
        <w:rPr>
          <w:rFonts w:hint="eastAsia"/>
        </w:rPr>
        <w:t>“曾无觉悟”</w:t>
      </w:r>
      <w:r w:rsidRPr="000904BC">
        <w:rPr>
          <w:rFonts w:hint="eastAsia"/>
          <w:b/>
          <w:bCs/>
        </w:rPr>
        <w:t>，</w:t>
      </w:r>
      <w:r w:rsidRPr="000904BC">
        <w:rPr>
          <w:rFonts w:hint="eastAsia"/>
        </w:rPr>
        <w:t>但自己没有觉悟。</w:t>
      </w:r>
    </w:p>
    <w:p w14:paraId="1B3C69AA" w14:textId="77777777" w:rsidR="000904BC" w:rsidRPr="000904BC" w:rsidRDefault="000904BC" w:rsidP="000904BC">
      <w:pPr>
        <w:widowControl w:val="0"/>
        <w:ind w:firstLine="600"/>
      </w:pPr>
      <w:r w:rsidRPr="000904BC">
        <w:rPr>
          <w:rFonts w:hint="eastAsia"/>
        </w:rPr>
        <w:t>这就是行蕴。行蕴它不断的、悄悄地，就像我们以前讲的变苦、行苦、苦苦当中的行苦，这种苦一般不明显，实际上它是痛苦的本性。行蕴实际上是无常的，它在轮回当中一直接连不断地发生，但是我们一般发觉不了，我们只能看到一些粗大的变化。</w:t>
      </w:r>
    </w:p>
    <w:p w14:paraId="77AE676F" w14:textId="77777777" w:rsidR="000904BC" w:rsidRPr="000904BC" w:rsidRDefault="000904BC" w:rsidP="000904BC">
      <w:pPr>
        <w:widowControl w:val="0"/>
        <w:ind w:firstLine="600"/>
      </w:pPr>
      <w:r w:rsidRPr="000904BC">
        <w:rPr>
          <w:rFonts w:hint="eastAsia"/>
        </w:rPr>
        <w:t>这就是行蕴，其实它也是由妄想产生的，为什么</w:t>
      </w:r>
      <w:r w:rsidRPr="000904BC">
        <w:rPr>
          <w:rFonts w:hint="eastAsia"/>
        </w:rPr>
        <w:lastRenderedPageBreak/>
        <w:t>是妄想而产生，佛告诉阿难：</w:t>
      </w:r>
    </w:p>
    <w:p w14:paraId="78C314DE" w14:textId="77777777" w:rsidR="000904BC" w:rsidRPr="000904BC" w:rsidRDefault="000904BC" w:rsidP="000904BC">
      <w:pPr>
        <w:widowControl w:val="0"/>
        <w:ind w:firstLine="601"/>
        <w:rPr>
          <w:b/>
          <w:bCs/>
        </w:rPr>
      </w:pPr>
      <w:r w:rsidRPr="000904BC">
        <w:rPr>
          <w:rFonts w:hint="eastAsia"/>
          <w:b/>
          <w:bCs/>
        </w:rPr>
        <w:t>阿难！此若非汝，云何体迁，如必是真，汝何无觉？</w:t>
      </w:r>
    </w:p>
    <w:p w14:paraId="6F04791D" w14:textId="77777777" w:rsidR="000904BC" w:rsidRPr="000904BC" w:rsidRDefault="000904BC" w:rsidP="000904BC">
      <w:pPr>
        <w:widowControl w:val="0"/>
        <w:ind w:firstLine="600"/>
      </w:pPr>
      <w:r w:rsidRPr="000904BC">
        <w:rPr>
          <w:rFonts w:hint="eastAsia"/>
        </w:rPr>
        <w:t>刚才讲的念念不息的行蕴，“此若非汝”，如果不是你的话，那为什么说你的身体会变化，从年轻到年老？</w:t>
      </w:r>
    </w:p>
    <w:p w14:paraId="19A7401A" w14:textId="77777777" w:rsidR="000904BC" w:rsidRPr="000904BC" w:rsidRDefault="000904BC" w:rsidP="000904BC">
      <w:pPr>
        <w:widowControl w:val="0"/>
        <w:ind w:firstLine="600"/>
      </w:pPr>
      <w:r w:rsidRPr="000904BC">
        <w:rPr>
          <w:rFonts w:hint="eastAsia"/>
        </w:rPr>
        <w:t>这个行蕴是不是你，妄想是不是你？如果你说不是你的话，那你身上怎么会具有行蕴的特点，一直不断的变化。</w:t>
      </w:r>
    </w:p>
    <w:p w14:paraId="4052F4F2" w14:textId="77777777" w:rsidR="000904BC" w:rsidRPr="000904BC" w:rsidRDefault="000904BC" w:rsidP="000904BC">
      <w:pPr>
        <w:widowControl w:val="0"/>
        <w:ind w:firstLine="600"/>
      </w:pPr>
      <w:r w:rsidRPr="000904BC">
        <w:rPr>
          <w:rFonts w:hint="eastAsia"/>
        </w:rPr>
        <w:t>“如必是真”，如果是你的话，</w:t>
      </w:r>
    </w:p>
    <w:p w14:paraId="498BB70A" w14:textId="77777777" w:rsidR="000904BC" w:rsidRPr="000904BC" w:rsidRDefault="000904BC" w:rsidP="000904BC">
      <w:pPr>
        <w:widowControl w:val="0"/>
        <w:ind w:firstLine="600"/>
      </w:pPr>
      <w:r w:rsidRPr="000904BC">
        <w:rPr>
          <w:rFonts w:hint="eastAsia"/>
        </w:rPr>
        <w:t>“汝何无觉？”，你怎么会不知道呢？</w:t>
      </w:r>
    </w:p>
    <w:p w14:paraId="0FF9CD48" w14:textId="77777777" w:rsidR="000904BC" w:rsidRPr="000904BC" w:rsidRDefault="000904BC" w:rsidP="000904BC">
      <w:pPr>
        <w:widowControl w:val="0"/>
        <w:ind w:firstLine="600"/>
      </w:pPr>
      <w:r w:rsidRPr="000904BC">
        <w:rPr>
          <w:rFonts w:hint="eastAsia"/>
        </w:rPr>
        <w:t>明明是你自己的东西，自己的东西你自己应该明白，你怎么会不知道是你呢？</w:t>
      </w:r>
    </w:p>
    <w:p w14:paraId="7D45040A" w14:textId="77777777" w:rsidR="000904BC" w:rsidRPr="000904BC" w:rsidRDefault="000904BC" w:rsidP="000904BC">
      <w:pPr>
        <w:widowControl w:val="0"/>
        <w:ind w:firstLine="601"/>
        <w:rPr>
          <w:b/>
          <w:bCs/>
        </w:rPr>
      </w:pPr>
      <w:r w:rsidRPr="000904BC">
        <w:rPr>
          <w:rFonts w:hint="eastAsia"/>
          <w:b/>
          <w:bCs/>
        </w:rPr>
        <w:t>则汝诸行，念念不停，名为幽隐，第四妄想。</w:t>
      </w:r>
    </w:p>
    <w:p w14:paraId="5BB8FF5F" w14:textId="3CC05088" w:rsidR="000904BC" w:rsidRPr="000904BC" w:rsidRDefault="000904BC" w:rsidP="000904BC">
      <w:pPr>
        <w:widowControl w:val="0"/>
        <w:ind w:firstLine="600"/>
      </w:pPr>
      <w:r w:rsidRPr="000904BC">
        <w:rPr>
          <w:rFonts w:hint="eastAsia"/>
        </w:rPr>
        <w:t>又下雨了，我看了一下日记，我们《楞严经》讲的第一天，应该是</w:t>
      </w:r>
      <w:r w:rsidR="003721C1" w:rsidRPr="003721C1">
        <w:t>2017</w:t>
      </w:r>
      <w:r w:rsidRPr="000904BC">
        <w:rPr>
          <w:rFonts w:hint="eastAsia"/>
        </w:rPr>
        <w:t>年的</w:t>
      </w:r>
      <w:r w:rsidR="003721C1" w:rsidRPr="003721C1">
        <w:t>9</w:t>
      </w:r>
      <w:r w:rsidRPr="000904BC">
        <w:rPr>
          <w:rFonts w:hint="eastAsia"/>
        </w:rPr>
        <w:t>月</w:t>
      </w:r>
      <w:r w:rsidR="003721C1" w:rsidRPr="003721C1">
        <w:t>6</w:t>
      </w:r>
      <w:r w:rsidRPr="000904BC">
        <w:rPr>
          <w:rFonts w:hint="eastAsia"/>
        </w:rPr>
        <w:t>号还是</w:t>
      </w:r>
      <w:r w:rsidR="003721C1" w:rsidRPr="003721C1">
        <w:t>2</w:t>
      </w:r>
      <w:r w:rsidRPr="000904BC">
        <w:rPr>
          <w:rFonts w:hint="eastAsia"/>
        </w:rPr>
        <w:t>号？是</w:t>
      </w:r>
      <w:r w:rsidR="003721C1" w:rsidRPr="003721C1">
        <w:t>2019</w:t>
      </w:r>
      <w:r w:rsidRPr="000904BC">
        <w:rPr>
          <w:rFonts w:hint="eastAsia"/>
        </w:rPr>
        <w:t>年</w:t>
      </w:r>
      <w:r w:rsidR="003721C1" w:rsidRPr="003721C1">
        <w:t>9</w:t>
      </w:r>
      <w:r w:rsidRPr="000904BC">
        <w:rPr>
          <w:rFonts w:hint="eastAsia"/>
        </w:rPr>
        <w:t>月</w:t>
      </w:r>
      <w:r w:rsidR="003721C1" w:rsidRPr="003721C1">
        <w:t>2</w:t>
      </w:r>
      <w:r w:rsidRPr="000904BC">
        <w:rPr>
          <w:rFonts w:hint="eastAsia"/>
        </w:rPr>
        <w:t>号。当天的话，也是下冰雹，出现彩虹，等等。昨天我们把五十个阴魔全部讲完了，在那个时候又出现地震，又下冰雹。</w:t>
      </w:r>
    </w:p>
    <w:p w14:paraId="6329D692" w14:textId="77777777" w:rsidR="000904BC" w:rsidRPr="000904BC" w:rsidRDefault="000904BC" w:rsidP="000904BC">
      <w:pPr>
        <w:widowControl w:val="0"/>
        <w:ind w:firstLine="600"/>
      </w:pPr>
      <w:r w:rsidRPr="000904BC">
        <w:rPr>
          <w:rFonts w:hint="eastAsia"/>
        </w:rPr>
        <w:t>当然一方面，从现在的一些科学来讲，夏天下冰雹也是正常的，发生地震也是正常的，也没有什么，</w:t>
      </w:r>
      <w:r w:rsidRPr="000904BC">
        <w:rPr>
          <w:rFonts w:hint="eastAsia"/>
        </w:rPr>
        <w:lastRenderedPageBreak/>
        <w:t>这不是一个象征。我们佛教不能下个雨就缘起很好，不能这么说。</w:t>
      </w:r>
    </w:p>
    <w:p w14:paraId="571990EE" w14:textId="77777777" w:rsidR="000904BC" w:rsidRPr="000904BC" w:rsidRDefault="000904BC" w:rsidP="000904BC">
      <w:pPr>
        <w:widowControl w:val="0"/>
        <w:ind w:firstLine="600"/>
      </w:pPr>
      <w:r w:rsidRPr="000904BC">
        <w:rPr>
          <w:rFonts w:hint="eastAsia"/>
        </w:rPr>
        <w:t>但从另一个角度来讲，也不否认有一些胜妙的因缘。我昨天回去的时候，院子里全部都是冰雹，到处都是白色的。原来讲第一堂课的时候，院子里也全是冰雹，我日记里也写了。</w:t>
      </w:r>
    </w:p>
    <w:p w14:paraId="0AD9D7E6" w14:textId="77777777" w:rsidR="000904BC" w:rsidRPr="000904BC" w:rsidRDefault="000904BC" w:rsidP="000904BC">
      <w:pPr>
        <w:widowControl w:val="0"/>
        <w:ind w:firstLine="600"/>
      </w:pPr>
      <w:r w:rsidRPr="000904BC">
        <w:rPr>
          <w:rFonts w:hint="eastAsia"/>
        </w:rPr>
        <w:t>我们昨天五十个阴魔正在讲的时候，讲完之前大概十来分钟，那个时候出现地震。地震的话，也是好事，也是不太好。但不管怎么样，也许是震动魔宫，也许是魔王不高兴，不知道怎么样，都有吧。</w:t>
      </w:r>
    </w:p>
    <w:p w14:paraId="623C596F" w14:textId="77777777" w:rsidR="000904BC" w:rsidRPr="000904BC" w:rsidRDefault="000904BC" w:rsidP="000904BC">
      <w:pPr>
        <w:widowControl w:val="0"/>
        <w:ind w:firstLine="601"/>
        <w:rPr>
          <w:b/>
          <w:bCs/>
        </w:rPr>
      </w:pPr>
      <w:r w:rsidRPr="000904BC">
        <w:rPr>
          <w:rFonts w:hint="eastAsia"/>
          <w:b/>
          <w:bCs/>
        </w:rPr>
        <w:t>则汝诸行，念念不停，名为幽隐，第四妄想。</w:t>
      </w:r>
    </w:p>
    <w:p w14:paraId="403FF115" w14:textId="77777777" w:rsidR="000904BC" w:rsidRPr="000904BC" w:rsidRDefault="000904BC" w:rsidP="000904BC">
      <w:pPr>
        <w:widowControl w:val="0"/>
        <w:ind w:firstLine="600"/>
      </w:pPr>
      <w:r w:rsidRPr="000904BC">
        <w:rPr>
          <w:rFonts w:hint="eastAsia"/>
        </w:rPr>
        <w:t>我们知道，你的诸行阴也是念念不停的，实际上它是一种隐藏的妄想，幽影妄想，这是第四种。</w:t>
      </w:r>
    </w:p>
    <w:p w14:paraId="701092D6" w14:textId="77777777" w:rsidR="000904BC" w:rsidRPr="000904BC" w:rsidRDefault="000904BC" w:rsidP="000904BC">
      <w:pPr>
        <w:widowControl w:val="0"/>
        <w:ind w:firstLine="600"/>
      </w:pPr>
      <w:r w:rsidRPr="000904BC">
        <w:rPr>
          <w:rFonts w:hint="eastAsia"/>
        </w:rPr>
        <w:t>第五种，识蕴妄想。</w:t>
      </w:r>
    </w:p>
    <w:p w14:paraId="46DDFE46" w14:textId="77777777" w:rsidR="000904BC" w:rsidRPr="000904BC" w:rsidRDefault="000904BC" w:rsidP="000904BC">
      <w:pPr>
        <w:widowControl w:val="0"/>
        <w:ind w:firstLine="601"/>
        <w:rPr>
          <w:b/>
          <w:bCs/>
        </w:rPr>
      </w:pPr>
      <w:r w:rsidRPr="000904BC">
        <w:rPr>
          <w:rFonts w:hint="eastAsia"/>
          <w:b/>
          <w:bCs/>
        </w:rPr>
        <w:t>又汝精明，湛不摇处，名恒常者，</w:t>
      </w:r>
    </w:p>
    <w:p w14:paraId="4D7097E0" w14:textId="77777777" w:rsidR="000904BC" w:rsidRPr="000904BC" w:rsidRDefault="000904BC" w:rsidP="000904BC">
      <w:pPr>
        <w:widowControl w:val="0"/>
        <w:ind w:firstLine="600"/>
      </w:pPr>
      <w:r w:rsidRPr="000904BC">
        <w:rPr>
          <w:rFonts w:hint="eastAsia"/>
        </w:rPr>
        <w:t>这个指的是识蕴。</w:t>
      </w:r>
    </w:p>
    <w:p w14:paraId="737F3B0C" w14:textId="77777777" w:rsidR="000904BC" w:rsidRPr="000904BC" w:rsidRDefault="000904BC" w:rsidP="000904BC">
      <w:pPr>
        <w:widowControl w:val="0"/>
        <w:ind w:firstLine="600"/>
      </w:pPr>
      <w:r w:rsidRPr="000904BC">
        <w:rPr>
          <w:rFonts w:hint="eastAsia"/>
        </w:rPr>
        <w:t>我们前面也讲了，识蕴跟行蕴、想蕴都不同，它精明、湛然、不动摇的。它的名字可以叫恒常，但这种恒常与迁流不息、一直动摇的行蕴也不太像，也并不完全是我们湛明的佛性，始终不动摇，它比较接近如来藏。</w:t>
      </w:r>
    </w:p>
    <w:p w14:paraId="730930EB" w14:textId="77777777" w:rsidR="000904BC" w:rsidRPr="000904BC" w:rsidRDefault="000904BC" w:rsidP="000904BC">
      <w:pPr>
        <w:widowControl w:val="0"/>
        <w:ind w:firstLine="601"/>
        <w:rPr>
          <w:b/>
          <w:bCs/>
        </w:rPr>
      </w:pPr>
      <w:bookmarkStart w:id="261" w:name="_Hlk172528751"/>
      <w:r w:rsidRPr="000904BC">
        <w:rPr>
          <w:rFonts w:hint="eastAsia"/>
          <w:b/>
          <w:bCs/>
        </w:rPr>
        <w:lastRenderedPageBreak/>
        <w:t>于身</w:t>
      </w:r>
      <w:bookmarkStart w:id="262" w:name="_Hlk172528758"/>
      <w:bookmarkEnd w:id="261"/>
      <w:r w:rsidRPr="000904BC">
        <w:rPr>
          <w:rFonts w:hint="eastAsia"/>
          <w:b/>
          <w:bCs/>
        </w:rPr>
        <w:t>不出</w:t>
      </w:r>
      <w:bookmarkEnd w:id="262"/>
      <w:r w:rsidRPr="000904BC">
        <w:rPr>
          <w:rFonts w:hint="eastAsia"/>
          <w:b/>
          <w:bCs/>
        </w:rPr>
        <w:t>，见、闻、觉、知，</w:t>
      </w:r>
    </w:p>
    <w:p w14:paraId="42A6A76C" w14:textId="77777777" w:rsidR="000904BC" w:rsidRPr="000904BC" w:rsidRDefault="000904BC" w:rsidP="000904BC">
      <w:pPr>
        <w:widowControl w:val="0"/>
        <w:ind w:firstLine="600"/>
      </w:pPr>
      <w:r w:rsidRPr="000904BC">
        <w:rPr>
          <w:rFonts w:hint="eastAsia"/>
        </w:rPr>
        <w:t>“于身不出”，自身不出见闻觉知。</w:t>
      </w:r>
    </w:p>
    <w:p w14:paraId="0E71C469" w14:textId="77777777" w:rsidR="000904BC" w:rsidRPr="000904BC" w:rsidRDefault="000904BC" w:rsidP="000904BC">
      <w:pPr>
        <w:widowControl w:val="0"/>
        <w:ind w:firstLine="600"/>
        <w:rPr>
          <w:rFonts w:hint="eastAsia"/>
        </w:rPr>
      </w:pPr>
      <w:r w:rsidRPr="000904BC">
        <w:rPr>
          <w:rFonts w:hint="eastAsia"/>
        </w:rPr>
        <w:t>从识蕴它自己的本体来讲，它并不是见闻觉知，</w:t>
      </w:r>
      <w:r w:rsidRPr="000904BC">
        <w:t xml:space="preserve"> </w:t>
      </w:r>
      <w:r w:rsidRPr="000904BC">
        <w:rPr>
          <w:rFonts w:hint="eastAsia"/>
        </w:rPr>
        <w:t>从了明的真正本体上来讲，它不会这样的。</w:t>
      </w:r>
    </w:p>
    <w:p w14:paraId="3D88B262" w14:textId="77777777" w:rsidR="000904BC" w:rsidRPr="000904BC" w:rsidRDefault="000904BC" w:rsidP="000904BC">
      <w:pPr>
        <w:widowControl w:val="0"/>
        <w:ind w:firstLine="601"/>
        <w:rPr>
          <w:rFonts w:hint="eastAsia"/>
        </w:rPr>
      </w:pPr>
      <w:r w:rsidRPr="000904BC">
        <w:rPr>
          <w:rFonts w:hint="eastAsia"/>
          <w:b/>
          <w:bCs/>
        </w:rPr>
        <w:t>若实精真，不容习妄。</w:t>
      </w:r>
    </w:p>
    <w:p w14:paraId="403022F5" w14:textId="77777777" w:rsidR="000904BC" w:rsidRPr="000904BC" w:rsidRDefault="000904BC" w:rsidP="000904BC">
      <w:pPr>
        <w:widowControl w:val="0"/>
        <w:ind w:firstLine="600"/>
      </w:pPr>
      <w:r w:rsidRPr="000904BC">
        <w:rPr>
          <w:rFonts w:hint="eastAsia"/>
        </w:rPr>
        <w:t>如果识蕴是精真的、是湛然的，它不可能有习气的妄动。</w:t>
      </w:r>
    </w:p>
    <w:p w14:paraId="11B9E42D" w14:textId="77777777" w:rsidR="000904BC" w:rsidRPr="000904BC" w:rsidRDefault="000904BC" w:rsidP="000904BC">
      <w:pPr>
        <w:widowControl w:val="0"/>
        <w:ind w:firstLine="600"/>
      </w:pPr>
      <w:r w:rsidRPr="000904BC">
        <w:rPr>
          <w:rFonts w:hint="eastAsia"/>
        </w:rPr>
        <w:t>但实际上并不是这样的，所以识蕴也是妄想而产生的。</w:t>
      </w:r>
    </w:p>
    <w:p w14:paraId="23735DA7" w14:textId="77777777" w:rsidR="000904BC" w:rsidRPr="000904BC" w:rsidRDefault="000904BC" w:rsidP="000904BC">
      <w:pPr>
        <w:widowControl w:val="0"/>
        <w:ind w:firstLine="600"/>
      </w:pPr>
      <w:r w:rsidRPr="000904BC">
        <w:rPr>
          <w:rFonts w:hint="eastAsia"/>
        </w:rPr>
        <w:t>那这一点是通过什么方式知道的呢？下面讲一个公案。</w:t>
      </w:r>
    </w:p>
    <w:p w14:paraId="1BDC9833" w14:textId="77777777" w:rsidR="000904BC" w:rsidRPr="000904BC" w:rsidRDefault="000904BC" w:rsidP="000904BC">
      <w:pPr>
        <w:widowControl w:val="0"/>
        <w:ind w:firstLine="601"/>
        <w:rPr>
          <w:b/>
          <w:bCs/>
        </w:rPr>
      </w:pPr>
      <w:r w:rsidRPr="000904BC">
        <w:rPr>
          <w:rFonts w:hint="eastAsia"/>
          <w:b/>
          <w:bCs/>
        </w:rPr>
        <w:t>何因汝等。曾于昔年，睹一奇物，经历年岁。忆忘俱无。于后忽然，覆睹前异。记忆宛然。曾不遗失。</w:t>
      </w:r>
    </w:p>
    <w:p w14:paraId="78C7AFC5" w14:textId="77777777" w:rsidR="000904BC" w:rsidRPr="000904BC" w:rsidRDefault="000904BC" w:rsidP="000904BC">
      <w:pPr>
        <w:widowControl w:val="0"/>
        <w:ind w:firstLine="600"/>
      </w:pPr>
      <w:r w:rsidRPr="000904BC">
        <w:rPr>
          <w:rFonts w:hint="eastAsia"/>
        </w:rPr>
        <w:t>这是什么因缘呢？</w:t>
      </w:r>
    </w:p>
    <w:p w14:paraId="1FAF1134" w14:textId="77777777" w:rsidR="000904BC" w:rsidRPr="000904BC" w:rsidRDefault="000904BC" w:rsidP="000904BC">
      <w:pPr>
        <w:widowControl w:val="0"/>
        <w:ind w:firstLine="600"/>
      </w:pPr>
      <w:r w:rsidRPr="000904BC">
        <w:rPr>
          <w:rFonts w:hint="eastAsia"/>
        </w:rPr>
        <w:t>曾经有一次，你见到了一个比较奇怪、奇特的东西。过了很多年之后，你把这个实物忘了，这个情况也忘了，当时的心态的记忆也没有了，对境的事物也没有了。但突然，如果这个东西出现在你面前，你再次看见的时候，你的记忆已经回来了。这个时候，说明你的心识还没有遗失。</w:t>
      </w:r>
    </w:p>
    <w:p w14:paraId="1A33BC74" w14:textId="77777777" w:rsidR="000904BC" w:rsidRPr="000904BC" w:rsidRDefault="000904BC" w:rsidP="000904BC">
      <w:pPr>
        <w:widowControl w:val="0"/>
        <w:ind w:firstLine="600"/>
      </w:pPr>
      <w:r w:rsidRPr="000904BC">
        <w:rPr>
          <w:rFonts w:hint="eastAsia"/>
        </w:rPr>
        <w:t>意思是说，我们的意识上，实际上可以存储记忆，</w:t>
      </w:r>
      <w:r w:rsidRPr="000904BC">
        <w:rPr>
          <w:rFonts w:hint="eastAsia"/>
        </w:rPr>
        <w:lastRenderedPageBreak/>
        <w:t>阿赖耶有时候也叫“藏识”，所以每个人的心跟物质完全是不相同的。确实有时候很多事情都忘了，比如说我十年前去过五台山，然后忘了，后来我看到一个照片：啊，我原来去过五台山啊，那个时候什么什么的？</w:t>
      </w:r>
    </w:p>
    <w:p w14:paraId="4DD16955" w14:textId="77777777" w:rsidR="000904BC" w:rsidRPr="000904BC" w:rsidRDefault="000904BC" w:rsidP="000904BC">
      <w:pPr>
        <w:widowControl w:val="0"/>
        <w:ind w:firstLine="600"/>
        <w:rPr>
          <w:rFonts w:hint="eastAsia"/>
        </w:rPr>
      </w:pPr>
      <w:r w:rsidRPr="000904BC">
        <w:rPr>
          <w:rFonts w:hint="eastAsia"/>
        </w:rPr>
        <w:t>我那个《梦尘回忆录》写的时候也是，当时慈诚罗珠堪布给我说：“这个日历上面写了很多乱七八糟的东西，你要不要？”我看了一下，写的密密麻麻，我说要要要。这个东西都忘了，掉了很长时间，我就拿回来了，拿回来以后，好像很多东西都想起来了。所以有时候，以前的任何一个东西，依靠它的因缘，马上就想起来了。</w:t>
      </w:r>
    </w:p>
    <w:p w14:paraId="75C2CEBF" w14:textId="77777777" w:rsidR="000904BC" w:rsidRPr="000904BC" w:rsidRDefault="000904BC" w:rsidP="000904BC">
      <w:pPr>
        <w:widowControl w:val="0"/>
        <w:ind w:firstLine="600"/>
      </w:pPr>
      <w:r w:rsidRPr="000904BC">
        <w:rPr>
          <w:rFonts w:hint="eastAsia"/>
        </w:rPr>
        <w:t>但是如果我的心完全恒常的话，可能不行的，如果我的心迁流不息，马上就没有的话，也不行，所以我们识蕴，它有它的一个特点。</w:t>
      </w:r>
    </w:p>
    <w:p w14:paraId="4D8272AB" w14:textId="77777777" w:rsidR="000904BC" w:rsidRPr="000904BC" w:rsidRDefault="000904BC" w:rsidP="000904BC">
      <w:pPr>
        <w:widowControl w:val="0"/>
        <w:ind w:firstLine="600"/>
      </w:pPr>
      <w:r w:rsidRPr="000904BC">
        <w:rPr>
          <w:rFonts w:hint="eastAsia"/>
        </w:rPr>
        <w:t>所以刚才的事情，马上就开始记忆犹新，恢复过来了。</w:t>
      </w:r>
    </w:p>
    <w:p w14:paraId="2075D893" w14:textId="77777777" w:rsidR="000904BC" w:rsidRPr="000904BC" w:rsidRDefault="000904BC" w:rsidP="000904BC">
      <w:pPr>
        <w:widowControl w:val="0"/>
        <w:ind w:firstLine="601"/>
        <w:rPr>
          <w:b/>
          <w:bCs/>
        </w:rPr>
      </w:pPr>
      <w:r w:rsidRPr="000904BC">
        <w:rPr>
          <w:rFonts w:hint="eastAsia"/>
          <w:b/>
          <w:bCs/>
        </w:rPr>
        <w:t>则此精了，湛不摇中。念念受熏。有何筹算。</w:t>
      </w:r>
    </w:p>
    <w:p w14:paraId="640239B2" w14:textId="77777777" w:rsidR="000904BC" w:rsidRPr="000904BC" w:rsidRDefault="000904BC" w:rsidP="000904BC">
      <w:pPr>
        <w:widowControl w:val="0"/>
        <w:ind w:firstLine="600"/>
      </w:pPr>
      <w:r w:rsidRPr="000904BC">
        <w:rPr>
          <w:rFonts w:hint="eastAsia"/>
        </w:rPr>
        <w:t>这个识蕴，如果是明了、不动摇，那不动摇当中，念念都受到各种不同习气的熏染。</w:t>
      </w:r>
    </w:p>
    <w:p w14:paraId="446C47A4" w14:textId="77777777" w:rsidR="000904BC" w:rsidRPr="000904BC" w:rsidRDefault="000904BC" w:rsidP="000904BC">
      <w:pPr>
        <w:widowControl w:val="0"/>
        <w:ind w:firstLine="600"/>
      </w:pPr>
      <w:r w:rsidRPr="000904BC">
        <w:rPr>
          <w:rFonts w:hint="eastAsia"/>
        </w:rPr>
        <w:t>“有何筹算”，那就特别多了——你湛然不动摇</w:t>
      </w:r>
      <w:r w:rsidRPr="000904BC">
        <w:rPr>
          <w:rFonts w:hint="eastAsia"/>
        </w:rPr>
        <w:lastRenderedPageBreak/>
        <w:t>的心当中受到千千万万、各种各样的习气熏染，这些习气一一发出来的话，东西多的不得了。</w:t>
      </w:r>
    </w:p>
    <w:p w14:paraId="09054097" w14:textId="77777777" w:rsidR="000904BC" w:rsidRPr="000904BC" w:rsidRDefault="000904BC" w:rsidP="000904BC">
      <w:pPr>
        <w:widowControl w:val="0"/>
        <w:ind w:firstLine="600"/>
      </w:pPr>
      <w:r w:rsidRPr="000904BC">
        <w:rPr>
          <w:rFonts w:hint="eastAsia"/>
        </w:rPr>
        <w:t>我们有些人的电脑里面，什么东西都有，最后全部要删除，这样的话，删都删不完，特别多。</w:t>
      </w:r>
    </w:p>
    <w:p w14:paraId="298B8473" w14:textId="2D19F754" w:rsidR="000904BC" w:rsidRPr="000904BC" w:rsidRDefault="000904BC" w:rsidP="000904BC">
      <w:pPr>
        <w:widowControl w:val="0"/>
        <w:ind w:firstLine="600"/>
      </w:pPr>
      <w:r w:rsidRPr="000904BC">
        <w:rPr>
          <w:rFonts w:hint="eastAsia"/>
        </w:rPr>
        <w:t>所以我们明清的心识当中有各种各样的习气。其实每个人真的习气都比较多，前世牦牛的习气也存着的，豺狼的习气也存在，当国王，当乞丐</w:t>
      </w:r>
      <w:r w:rsidR="00BD0495" w:rsidRPr="000904BC">
        <w:rPr>
          <w:rFonts w:hint="eastAsia"/>
        </w:rPr>
        <w:t>……</w:t>
      </w:r>
      <w:r w:rsidRPr="000904BC">
        <w:rPr>
          <w:rFonts w:hint="eastAsia"/>
        </w:rPr>
        <w:t>。在我们的心中，习气是多得不得了，谁想开发出来都没有什么问题，尤其是不好的习气，可能更多的了。</w:t>
      </w:r>
    </w:p>
    <w:p w14:paraId="6864EDF7" w14:textId="77777777" w:rsidR="000904BC" w:rsidRPr="000904BC" w:rsidRDefault="000904BC" w:rsidP="000904BC">
      <w:pPr>
        <w:widowControl w:val="0"/>
        <w:ind w:firstLine="600"/>
      </w:pPr>
      <w:r w:rsidRPr="000904BC">
        <w:rPr>
          <w:rFonts w:hint="eastAsia"/>
        </w:rPr>
        <w:t>修行不好的人，稍微接触一下，因缘具足的时候，马上就出现了，这种人我们平时接触的时候也是可以看得到。如果修行比较好的话，好的方面的这些记忆，马上就开发出来了。比如说你遇到了一个寺院，遇到了上师，遇到了大乘佛法以后，特别感动，马上把里面的法义全部都了悟了。但是如果我的藏识里面有很多不好的习气，稍微点一下，不好的贪嗔痴等各种各样痛苦的东西就开始迸发出来。我们的习气肯定是很多的。</w:t>
      </w:r>
    </w:p>
    <w:p w14:paraId="030A13CC" w14:textId="77777777" w:rsidR="000904BC" w:rsidRPr="000904BC" w:rsidRDefault="000904BC" w:rsidP="000904BC">
      <w:pPr>
        <w:widowControl w:val="0"/>
        <w:ind w:firstLine="601"/>
        <w:rPr>
          <w:b/>
          <w:bCs/>
        </w:rPr>
      </w:pPr>
      <w:r w:rsidRPr="000904BC">
        <w:rPr>
          <w:rFonts w:hint="eastAsia"/>
          <w:b/>
          <w:bCs/>
        </w:rPr>
        <w:t>阿难当知：此湛非真，如急流水，望如恬静，流急不见，非是无流。</w:t>
      </w:r>
    </w:p>
    <w:p w14:paraId="34A61E46" w14:textId="77777777" w:rsidR="000904BC" w:rsidRPr="000904BC" w:rsidRDefault="000904BC" w:rsidP="000904BC">
      <w:pPr>
        <w:widowControl w:val="0"/>
        <w:ind w:firstLine="600"/>
      </w:pPr>
      <w:r w:rsidRPr="000904BC">
        <w:rPr>
          <w:rFonts w:hint="eastAsia"/>
        </w:rPr>
        <w:t>阿难你应该知道，表面上看藏识看不出来，它不</w:t>
      </w:r>
      <w:r w:rsidRPr="000904BC">
        <w:rPr>
          <w:rFonts w:hint="eastAsia"/>
        </w:rPr>
        <w:lastRenderedPageBreak/>
        <w:t>是真实的，就像是急流的水一样，表面上它比较平静，没有动摇。根本不知道它在急流，但并不是没有流淌。</w:t>
      </w:r>
    </w:p>
    <w:p w14:paraId="63E440DE" w14:textId="77777777" w:rsidR="000904BC" w:rsidRPr="000904BC" w:rsidRDefault="000904BC" w:rsidP="000904BC">
      <w:pPr>
        <w:widowControl w:val="0"/>
        <w:ind w:firstLine="600"/>
      </w:pPr>
      <w:r w:rsidRPr="000904BC">
        <w:rPr>
          <w:rFonts w:hint="eastAsia"/>
        </w:rPr>
        <w:t>有些注释当中讲，比如说草药</w:t>
      </w:r>
      <w:r w:rsidRPr="000904BC">
        <w:rPr>
          <w:rFonts w:hint="eastAsia"/>
          <w:vertAlign w:val="superscript"/>
        </w:rPr>
        <w:footnoteReference w:id="630"/>
      </w:r>
      <w:r w:rsidRPr="000904BC">
        <w:rPr>
          <w:rFonts w:hint="eastAsia"/>
        </w:rPr>
        <w:t>扔在水里面，看起来好像水没有动，但实际上草药被冲走了，说明水是一直是动着的，所以我们的心是一直动着的。</w:t>
      </w:r>
    </w:p>
    <w:p w14:paraId="46996289" w14:textId="77777777" w:rsidR="000904BC" w:rsidRPr="000904BC" w:rsidRDefault="000904BC" w:rsidP="000904BC">
      <w:pPr>
        <w:widowControl w:val="0"/>
        <w:ind w:firstLine="601"/>
        <w:rPr>
          <w:b/>
          <w:bCs/>
        </w:rPr>
      </w:pPr>
      <w:r w:rsidRPr="000904BC">
        <w:rPr>
          <w:rFonts w:hint="eastAsia"/>
          <w:b/>
          <w:bCs/>
        </w:rPr>
        <w:t>若非想元，宁受妄习。</w:t>
      </w:r>
    </w:p>
    <w:p w14:paraId="0565EC1A" w14:textId="77777777" w:rsidR="000904BC" w:rsidRPr="000904BC" w:rsidRDefault="000904BC" w:rsidP="000904BC">
      <w:pPr>
        <w:widowControl w:val="0"/>
        <w:ind w:firstLine="600"/>
      </w:pPr>
      <w:r w:rsidRPr="000904BC">
        <w:rPr>
          <w:rFonts w:hint="eastAsia"/>
        </w:rPr>
        <w:t>如果这个不是妄想的根源，怎么会受到妄想习气的干扰，不会的。</w:t>
      </w:r>
    </w:p>
    <w:p w14:paraId="321F5C1E" w14:textId="77777777" w:rsidR="000904BC" w:rsidRPr="000904BC" w:rsidRDefault="000904BC" w:rsidP="000904BC">
      <w:pPr>
        <w:widowControl w:val="0"/>
        <w:ind w:firstLine="601"/>
        <w:rPr>
          <w:rFonts w:hint="eastAsia"/>
          <w:b/>
          <w:bCs/>
        </w:rPr>
      </w:pPr>
      <w:r w:rsidRPr="000904BC">
        <w:rPr>
          <w:rFonts w:hint="eastAsia"/>
          <w:b/>
          <w:bCs/>
        </w:rPr>
        <w:t>非汝六根，互用开合，此之妄想，无时得灭。</w:t>
      </w:r>
    </w:p>
    <w:p w14:paraId="781DA6FD" w14:textId="77777777" w:rsidR="000904BC" w:rsidRPr="000904BC" w:rsidRDefault="000904BC" w:rsidP="000904BC">
      <w:pPr>
        <w:widowControl w:val="0"/>
        <w:ind w:firstLine="600"/>
      </w:pPr>
      <w:r w:rsidRPr="000904BC">
        <w:rPr>
          <w:rFonts w:hint="eastAsia"/>
        </w:rPr>
        <w:t>除非你的六根可以完全通用、开合，这样的时候你的妄想“无时得灭”，意思是说，你的六根什么时候开合，你的妄想就什么时候灭尽。</w:t>
      </w:r>
    </w:p>
    <w:p w14:paraId="249C2BAD" w14:textId="77777777" w:rsidR="000904BC" w:rsidRPr="000904BC" w:rsidRDefault="000904BC" w:rsidP="000904BC">
      <w:pPr>
        <w:widowControl w:val="0"/>
        <w:ind w:firstLine="600"/>
      </w:pPr>
      <w:r w:rsidRPr="000904BC">
        <w:rPr>
          <w:rFonts w:hint="eastAsia"/>
        </w:rPr>
        <w:t>应该是两个否定词。</w:t>
      </w:r>
    </w:p>
    <w:p w14:paraId="164457C1" w14:textId="77777777" w:rsidR="000904BC" w:rsidRPr="000904BC" w:rsidRDefault="000904BC" w:rsidP="000904BC">
      <w:pPr>
        <w:widowControl w:val="0"/>
        <w:ind w:firstLine="600"/>
      </w:pPr>
      <w:r w:rsidRPr="000904BC">
        <w:rPr>
          <w:rFonts w:hint="eastAsia"/>
        </w:rPr>
        <w:t>我想今天的《楞严经》应该很简单。昨天想，最后一节课应该是很简单的，结果好像从开始到现在，每天都不是那么好懂，呵呵。我想今天应该是讲功德，还是很简单的。但实际上，这个词，藏文当中也是这样的，汉文里面也是这样的。</w:t>
      </w:r>
    </w:p>
    <w:p w14:paraId="56E73AAA" w14:textId="77777777" w:rsidR="000904BC" w:rsidRPr="000904BC" w:rsidRDefault="000904BC" w:rsidP="000904BC">
      <w:pPr>
        <w:widowControl w:val="0"/>
        <w:ind w:firstLine="600"/>
      </w:pPr>
      <w:r w:rsidRPr="000904BC">
        <w:rPr>
          <w:rFonts w:hint="eastAsia"/>
        </w:rPr>
        <w:t>“非汝六根”，一个否定词，没有六根和合的话，</w:t>
      </w:r>
      <w:r w:rsidRPr="000904BC">
        <w:rPr>
          <w:rFonts w:hint="eastAsia"/>
        </w:rPr>
        <w:lastRenderedPageBreak/>
        <w:t>妄想不会有灭尽的时候，应该这个意思。</w:t>
      </w:r>
    </w:p>
    <w:p w14:paraId="7FC26465" w14:textId="77777777" w:rsidR="000904BC" w:rsidRPr="000904BC" w:rsidRDefault="000904BC" w:rsidP="000904BC">
      <w:pPr>
        <w:widowControl w:val="0"/>
        <w:ind w:firstLine="601"/>
        <w:rPr>
          <w:b/>
          <w:bCs/>
        </w:rPr>
      </w:pPr>
      <w:r w:rsidRPr="000904BC">
        <w:rPr>
          <w:rFonts w:hint="eastAsia"/>
          <w:b/>
          <w:bCs/>
        </w:rPr>
        <w:t>故汝现在，见、闻、觉、知，中串习几，则湛了内，罔象虚无，第五颠倒，微细精想。</w:t>
      </w:r>
    </w:p>
    <w:p w14:paraId="5F927252" w14:textId="77777777" w:rsidR="000904BC" w:rsidRPr="000904BC" w:rsidRDefault="000904BC" w:rsidP="000904BC">
      <w:pPr>
        <w:widowControl w:val="0"/>
        <w:ind w:firstLine="600"/>
      </w:pPr>
      <w:r w:rsidRPr="000904BC">
        <w:rPr>
          <w:rFonts w:hint="eastAsia"/>
        </w:rPr>
        <w:t>你现在的见闻觉知当中，“串习几”，有很多细微的串习。“几”是细微、很小的。</w:t>
      </w:r>
    </w:p>
    <w:p w14:paraId="1038A8E8" w14:textId="77777777" w:rsidR="000904BC" w:rsidRPr="000904BC" w:rsidRDefault="000904BC" w:rsidP="000904BC">
      <w:pPr>
        <w:widowControl w:val="0"/>
        <w:ind w:firstLine="600"/>
      </w:pPr>
      <w:r w:rsidRPr="000904BC">
        <w:rPr>
          <w:rFonts w:hint="eastAsia"/>
        </w:rPr>
        <w:t>那么这样的话，明了也好，内在也好，“罔象虚无”，时有时无。</w:t>
      </w:r>
    </w:p>
    <w:p w14:paraId="68B47C15" w14:textId="77777777" w:rsidR="000904BC" w:rsidRPr="000904BC" w:rsidRDefault="000904BC" w:rsidP="000904BC">
      <w:pPr>
        <w:widowControl w:val="0"/>
        <w:ind w:firstLine="600"/>
      </w:pPr>
      <w:r w:rsidRPr="000904BC">
        <w:rPr>
          <w:rFonts w:hint="eastAsia"/>
        </w:rPr>
        <w:t>因为你的见闻觉知当中，实际上有很多很多的习气。</w:t>
      </w:r>
    </w:p>
    <w:p w14:paraId="6F092D7C" w14:textId="77777777" w:rsidR="000904BC" w:rsidRPr="000904BC" w:rsidRDefault="000904BC" w:rsidP="000904BC">
      <w:pPr>
        <w:widowControl w:val="0"/>
        <w:ind w:firstLine="600"/>
        <w:rPr>
          <w:rFonts w:hint="eastAsia"/>
        </w:rPr>
      </w:pPr>
      <w:r w:rsidRPr="000904BC">
        <w:rPr>
          <w:rFonts w:hint="eastAsia"/>
        </w:rPr>
        <w:t>我们刚才讲的一样，我们现在看到什么，听到什么，看起来是见闻觉知，但是见闻觉知里面，每一个都有很多的见闻觉知，这些见闻觉知也并不是彻底、最究竟的。它看起来比较湛明的，也是内在的，也好像时有时无，但这些都是颠倒妄想而产生的。</w:t>
      </w:r>
    </w:p>
    <w:p w14:paraId="4E22D18D" w14:textId="77777777" w:rsidR="000904BC" w:rsidRPr="000904BC" w:rsidRDefault="000904BC" w:rsidP="000904BC">
      <w:pPr>
        <w:widowControl w:val="0"/>
        <w:ind w:firstLine="600"/>
        <w:rPr>
          <w:rFonts w:hint="eastAsia"/>
        </w:rPr>
      </w:pPr>
      <w:r w:rsidRPr="000904BC">
        <w:rPr>
          <w:rFonts w:hint="eastAsia"/>
        </w:rPr>
        <w:t>因此我们凡夫人，见闻觉知并不都是正确的。圣者完全灭了这些颠倒妄想，因此他的见闻觉知都是正确的。说的原因也是这样的。</w:t>
      </w:r>
    </w:p>
    <w:p w14:paraId="28CDF075" w14:textId="77777777" w:rsidR="000904BC" w:rsidRPr="000904BC" w:rsidRDefault="000904BC" w:rsidP="000904BC">
      <w:pPr>
        <w:widowControl w:val="0"/>
        <w:ind w:firstLine="600"/>
      </w:pPr>
      <w:r w:rsidRPr="000904BC">
        <w:rPr>
          <w:rFonts w:hint="eastAsia"/>
        </w:rPr>
        <w:t>“第五颠倒，微细精想”，这是最后一个妄想，颠倒妄想。</w:t>
      </w:r>
    </w:p>
    <w:p w14:paraId="7F8E70FF" w14:textId="77777777" w:rsidR="000904BC" w:rsidRPr="000904BC" w:rsidRDefault="000904BC" w:rsidP="000904BC">
      <w:pPr>
        <w:widowControl w:val="0"/>
        <w:ind w:firstLine="600"/>
        <w:rPr>
          <w:rFonts w:hint="eastAsia"/>
        </w:rPr>
      </w:pPr>
      <w:r w:rsidRPr="000904BC">
        <w:rPr>
          <w:rFonts w:hint="eastAsia"/>
        </w:rPr>
        <w:t>每一蕴都有一个妄想，坚固妄想、虚明妄想、颠倒妄想，说的原因是这样的。</w:t>
      </w:r>
    </w:p>
    <w:p w14:paraId="1691E532" w14:textId="77777777" w:rsidR="000904BC" w:rsidRPr="000904BC" w:rsidRDefault="000904BC" w:rsidP="000904BC">
      <w:pPr>
        <w:widowControl w:val="0"/>
        <w:ind w:firstLine="600"/>
        <w:rPr>
          <w:rFonts w:hint="eastAsia"/>
        </w:rPr>
      </w:pPr>
      <w:r w:rsidRPr="000904BC">
        <w:rPr>
          <w:rFonts w:hint="eastAsia"/>
        </w:rPr>
        <w:lastRenderedPageBreak/>
        <w:t>其实光是这一段，如果我们详详细细看，我们的五蕴确实是妄想而产生的，但这个妄想也是无缘无故的。因此众生也是很可怜，无因无缘产生了这样一个妄想分别。而且这样的妄想没有彻底灭尽之前，一直痛苦，一直在苦海中流转。</w:t>
      </w:r>
    </w:p>
    <w:p w14:paraId="76125AB2" w14:textId="77777777" w:rsidR="000904BC" w:rsidRPr="000904BC" w:rsidRDefault="000904BC" w:rsidP="000904BC">
      <w:pPr>
        <w:widowControl w:val="0"/>
        <w:ind w:firstLine="600"/>
      </w:pPr>
      <w:r w:rsidRPr="000904BC">
        <w:rPr>
          <w:rFonts w:hint="eastAsia"/>
        </w:rPr>
        <w:t>这是第一个问题的回答。</w:t>
      </w:r>
    </w:p>
    <w:p w14:paraId="392E4CF6" w14:textId="77777777" w:rsidR="000904BC" w:rsidRPr="000904BC" w:rsidRDefault="000904BC" w:rsidP="000904BC">
      <w:pPr>
        <w:widowControl w:val="0"/>
        <w:ind w:firstLine="600"/>
        <w:rPr>
          <w:rFonts w:hint="eastAsia"/>
        </w:rPr>
      </w:pPr>
      <w:r w:rsidRPr="000904BC">
        <w:rPr>
          <w:rFonts w:hint="eastAsia"/>
        </w:rPr>
        <w:t>第二个问题问的是次第灭还是同时灭，但是佛陀回答的时候，先回答了第三个问题：界限、深浅。</w:t>
      </w:r>
    </w:p>
    <w:p w14:paraId="404B3B3B" w14:textId="77777777" w:rsidR="000904BC" w:rsidRPr="000904BC" w:rsidRDefault="000904BC" w:rsidP="000904BC">
      <w:pPr>
        <w:widowControl w:val="0"/>
        <w:ind w:firstLine="601"/>
        <w:rPr>
          <w:rFonts w:hint="eastAsia"/>
          <w:b/>
          <w:bCs/>
        </w:rPr>
      </w:pPr>
      <w:r w:rsidRPr="000904BC">
        <w:rPr>
          <w:rFonts w:hint="eastAsia"/>
          <w:b/>
          <w:bCs/>
        </w:rPr>
        <w:t>阿难，是五受阴，五妄想成。</w:t>
      </w:r>
    </w:p>
    <w:p w14:paraId="212C1350" w14:textId="77777777" w:rsidR="000904BC" w:rsidRPr="000904BC" w:rsidRDefault="000904BC" w:rsidP="000904BC">
      <w:pPr>
        <w:widowControl w:val="0"/>
        <w:ind w:firstLine="600"/>
        <w:rPr>
          <w:b/>
          <w:bCs/>
        </w:rPr>
      </w:pPr>
      <w:r w:rsidRPr="000904BC">
        <w:rPr>
          <w:rFonts w:hint="eastAsia"/>
        </w:rPr>
        <w:t>这是上面的一个结文。</w:t>
      </w:r>
    </w:p>
    <w:p w14:paraId="32EDA57A" w14:textId="77777777" w:rsidR="000904BC" w:rsidRPr="000904BC" w:rsidRDefault="000904BC" w:rsidP="000904BC">
      <w:pPr>
        <w:widowControl w:val="0"/>
        <w:ind w:firstLine="600"/>
      </w:pPr>
      <w:r w:rsidRPr="000904BC">
        <w:rPr>
          <w:rFonts w:hint="eastAsia"/>
        </w:rPr>
        <w:t>阿难你应该知道，上面所讲到的五种蕴，色受想行识，五蕴是由五种妄想而成的。</w:t>
      </w:r>
    </w:p>
    <w:p w14:paraId="61F202C0" w14:textId="77777777" w:rsidR="000904BC" w:rsidRPr="000904BC" w:rsidRDefault="000904BC" w:rsidP="000904BC">
      <w:pPr>
        <w:widowControl w:val="0"/>
        <w:ind w:firstLine="600"/>
        <w:rPr>
          <w:rFonts w:hint="eastAsia"/>
        </w:rPr>
      </w:pPr>
      <w:r w:rsidRPr="000904BC">
        <w:rPr>
          <w:rFonts w:hint="eastAsia"/>
        </w:rPr>
        <w:t>接下来先回答第三个问题。</w:t>
      </w:r>
    </w:p>
    <w:p w14:paraId="1C6059E4" w14:textId="77777777" w:rsidR="000904BC" w:rsidRPr="000904BC" w:rsidRDefault="000904BC" w:rsidP="000904BC">
      <w:pPr>
        <w:widowControl w:val="0"/>
        <w:ind w:firstLine="601"/>
        <w:rPr>
          <w:rFonts w:hint="eastAsia"/>
          <w:b/>
          <w:bCs/>
        </w:rPr>
      </w:pPr>
      <w:r w:rsidRPr="000904BC">
        <w:rPr>
          <w:rFonts w:hint="eastAsia"/>
          <w:b/>
          <w:bCs/>
        </w:rPr>
        <w:t>汝今欲知，因界浅深，唯色与空，是色边际。</w:t>
      </w:r>
    </w:p>
    <w:p w14:paraId="37654703" w14:textId="77777777" w:rsidR="000904BC" w:rsidRPr="000904BC" w:rsidRDefault="000904BC" w:rsidP="000904BC">
      <w:pPr>
        <w:widowControl w:val="0"/>
        <w:ind w:firstLine="600"/>
      </w:pPr>
      <w:r w:rsidRPr="000904BC">
        <w:rPr>
          <w:rFonts w:hint="eastAsia"/>
        </w:rPr>
        <w:t>五阴的界限是什么，它的深浅是什么？“界”的话，有些注释</w:t>
      </w:r>
      <w:r w:rsidRPr="000904BC">
        <w:rPr>
          <w:rFonts w:hint="eastAsia"/>
          <w:vertAlign w:val="superscript"/>
        </w:rPr>
        <w:footnoteReference w:id="631"/>
      </w:r>
      <w:r w:rsidRPr="000904BC">
        <w:rPr>
          <w:rFonts w:hint="eastAsia"/>
        </w:rPr>
        <w:t>里面说是“因”的意思。</w:t>
      </w:r>
    </w:p>
    <w:p w14:paraId="436206FF" w14:textId="77777777" w:rsidR="000904BC" w:rsidRPr="000904BC" w:rsidRDefault="000904BC" w:rsidP="000904BC">
      <w:pPr>
        <w:widowControl w:val="0"/>
        <w:ind w:firstLine="600"/>
      </w:pPr>
      <w:r w:rsidRPr="000904BC">
        <w:rPr>
          <w:rFonts w:hint="eastAsia"/>
        </w:rPr>
        <w:t>如今你应该想知道五阴界的深浅。</w:t>
      </w:r>
    </w:p>
    <w:p w14:paraId="22B3345D" w14:textId="77777777" w:rsidR="000904BC" w:rsidRPr="000904BC" w:rsidRDefault="000904BC" w:rsidP="000904BC">
      <w:pPr>
        <w:widowControl w:val="0"/>
        <w:ind w:firstLine="600"/>
        <w:rPr>
          <w:rFonts w:hint="eastAsia"/>
        </w:rPr>
      </w:pPr>
      <w:r w:rsidRPr="000904BC">
        <w:rPr>
          <w:rFonts w:hint="eastAsia"/>
        </w:rPr>
        <w:t>是什么样的呢？他每一个都讲了。</w:t>
      </w:r>
    </w:p>
    <w:p w14:paraId="4FEC9173" w14:textId="77777777" w:rsidR="000904BC" w:rsidRPr="000904BC" w:rsidRDefault="000904BC" w:rsidP="000904BC">
      <w:pPr>
        <w:widowControl w:val="0"/>
        <w:ind w:firstLine="600"/>
      </w:pPr>
      <w:r w:rsidRPr="000904BC">
        <w:rPr>
          <w:rFonts w:hint="eastAsia"/>
        </w:rPr>
        <w:lastRenderedPageBreak/>
        <w:t>比如说色阴：</w:t>
      </w:r>
    </w:p>
    <w:p w14:paraId="4194D56C" w14:textId="77777777" w:rsidR="000904BC" w:rsidRPr="000904BC" w:rsidRDefault="000904BC" w:rsidP="000904BC">
      <w:pPr>
        <w:widowControl w:val="0"/>
        <w:ind w:firstLine="600"/>
      </w:pPr>
      <w:r w:rsidRPr="000904BC">
        <w:rPr>
          <w:rFonts w:hint="eastAsia"/>
        </w:rPr>
        <w:t>“唯色与空”，“色与空”，有相和无相，有相是色，无相就变成空；色是浅一点的，空是深的。“是色边际”，最后把色和空两个都灭尽了，这个是色的边际。</w:t>
      </w:r>
    </w:p>
    <w:p w14:paraId="05CC789D" w14:textId="77777777" w:rsidR="000904BC" w:rsidRPr="000904BC" w:rsidRDefault="000904BC" w:rsidP="000904BC">
      <w:pPr>
        <w:widowControl w:val="0"/>
        <w:ind w:firstLine="600"/>
        <w:rPr>
          <w:rFonts w:hint="eastAsia"/>
        </w:rPr>
      </w:pPr>
      <w:r w:rsidRPr="000904BC">
        <w:rPr>
          <w:rFonts w:hint="eastAsia"/>
        </w:rPr>
        <w:t>五阴每一个都有深和浅，和最后的一个边际。</w:t>
      </w:r>
    </w:p>
    <w:p w14:paraId="103BD37D" w14:textId="77777777" w:rsidR="000904BC" w:rsidRPr="000904BC" w:rsidRDefault="000904BC" w:rsidP="000904BC">
      <w:pPr>
        <w:widowControl w:val="0"/>
        <w:ind w:firstLine="600"/>
        <w:rPr>
          <w:rFonts w:hint="eastAsia"/>
        </w:rPr>
      </w:pPr>
      <w:r w:rsidRPr="000904BC">
        <w:rPr>
          <w:rFonts w:hint="eastAsia"/>
        </w:rPr>
        <w:t>第二个是受阴：</w:t>
      </w:r>
    </w:p>
    <w:p w14:paraId="622D1B94" w14:textId="77777777" w:rsidR="000904BC" w:rsidRPr="000904BC" w:rsidRDefault="000904BC" w:rsidP="000904BC">
      <w:pPr>
        <w:widowControl w:val="0"/>
        <w:ind w:firstLine="601"/>
        <w:rPr>
          <w:rFonts w:hint="eastAsia"/>
          <w:b/>
          <w:bCs/>
        </w:rPr>
      </w:pPr>
      <w:r w:rsidRPr="000904BC">
        <w:rPr>
          <w:rFonts w:hint="eastAsia"/>
          <w:b/>
          <w:bCs/>
        </w:rPr>
        <w:t>唯触及离，是受边际。</w:t>
      </w:r>
    </w:p>
    <w:p w14:paraId="7787ED4E" w14:textId="77777777" w:rsidR="000904BC" w:rsidRPr="000904BC" w:rsidRDefault="000904BC" w:rsidP="000904BC">
      <w:pPr>
        <w:widowControl w:val="0"/>
        <w:ind w:firstLine="600"/>
      </w:pPr>
      <w:r w:rsidRPr="000904BC">
        <w:rPr>
          <w:rFonts w:hint="eastAsia"/>
        </w:rPr>
        <w:t>首先有接触，这是比较浅的受；接触已经离开，没有念头，这是比较深的受。接触和远离这两者都没有的话，这是受的边际。</w:t>
      </w:r>
    </w:p>
    <w:p w14:paraId="34A7C2CC" w14:textId="77777777" w:rsidR="000904BC" w:rsidRPr="000904BC" w:rsidRDefault="000904BC" w:rsidP="000904BC">
      <w:pPr>
        <w:widowControl w:val="0"/>
        <w:ind w:firstLine="600"/>
      </w:pPr>
      <w:r w:rsidRPr="000904BC">
        <w:rPr>
          <w:rFonts w:hint="eastAsia"/>
        </w:rPr>
        <w:t>这个应该是在《指掌疏》</w:t>
      </w:r>
      <w:r w:rsidRPr="000904BC">
        <w:rPr>
          <w:rFonts w:hint="eastAsia"/>
          <w:vertAlign w:val="superscript"/>
        </w:rPr>
        <w:footnoteReference w:id="632"/>
      </w:r>
      <w:r w:rsidRPr="000904BC">
        <w:rPr>
          <w:rFonts w:hint="eastAsia"/>
        </w:rPr>
        <w:t>里面解释的比较细一点，其他里面好像都没有怎么讲，按照我刚才解释的，好像是这个里面的。</w:t>
      </w:r>
    </w:p>
    <w:p w14:paraId="22E8D085" w14:textId="77777777" w:rsidR="000904BC" w:rsidRPr="000904BC" w:rsidRDefault="000904BC" w:rsidP="000904BC">
      <w:pPr>
        <w:widowControl w:val="0"/>
        <w:ind w:firstLine="601"/>
        <w:rPr>
          <w:rFonts w:hint="eastAsia"/>
          <w:b/>
          <w:bCs/>
        </w:rPr>
      </w:pPr>
      <w:r w:rsidRPr="000904BC">
        <w:rPr>
          <w:rFonts w:hint="eastAsia"/>
          <w:b/>
          <w:bCs/>
        </w:rPr>
        <w:t>唯记与忘，是想边际。</w:t>
      </w:r>
    </w:p>
    <w:p w14:paraId="589451EF" w14:textId="77777777" w:rsidR="000904BC" w:rsidRPr="000904BC" w:rsidRDefault="000904BC" w:rsidP="000904BC">
      <w:pPr>
        <w:widowControl w:val="0"/>
        <w:ind w:firstLine="600"/>
        <w:rPr>
          <w:rFonts w:hint="eastAsia"/>
        </w:rPr>
      </w:pPr>
      <w:r w:rsidRPr="000904BC">
        <w:rPr>
          <w:rFonts w:hint="eastAsia"/>
        </w:rPr>
        <w:t>“记”，我们的念头，记住，这是比较浅的；“忘”，无念，这是比较深的；最后记和忘都不存在，</w:t>
      </w:r>
      <w:r w:rsidRPr="000904BC">
        <w:rPr>
          <w:rFonts w:hint="eastAsia"/>
        </w:rPr>
        <w:lastRenderedPageBreak/>
        <w:t>这是想的边际。</w:t>
      </w:r>
    </w:p>
    <w:p w14:paraId="4D1832F0" w14:textId="77777777" w:rsidR="000904BC" w:rsidRPr="000904BC" w:rsidRDefault="000904BC" w:rsidP="000904BC">
      <w:pPr>
        <w:widowControl w:val="0"/>
        <w:ind w:firstLine="600"/>
        <w:rPr>
          <w:rFonts w:hint="eastAsia"/>
        </w:rPr>
      </w:pPr>
      <w:r w:rsidRPr="000904BC">
        <w:rPr>
          <w:rFonts w:hint="eastAsia"/>
        </w:rPr>
        <w:t>接下来是行阴：</w:t>
      </w:r>
    </w:p>
    <w:p w14:paraId="3466F75B" w14:textId="77777777" w:rsidR="000904BC" w:rsidRPr="000904BC" w:rsidRDefault="000904BC" w:rsidP="000904BC">
      <w:pPr>
        <w:widowControl w:val="0"/>
        <w:ind w:firstLine="601"/>
        <w:rPr>
          <w:rFonts w:hint="eastAsia"/>
          <w:b/>
          <w:bCs/>
        </w:rPr>
      </w:pPr>
      <w:r w:rsidRPr="000904BC">
        <w:rPr>
          <w:rFonts w:hint="eastAsia"/>
          <w:b/>
          <w:bCs/>
        </w:rPr>
        <w:t>唯灭与生，是行边际。</w:t>
      </w:r>
    </w:p>
    <w:p w14:paraId="6D2C338D" w14:textId="77777777" w:rsidR="000904BC" w:rsidRPr="000904BC" w:rsidRDefault="000904BC" w:rsidP="000904BC">
      <w:pPr>
        <w:widowControl w:val="0"/>
        <w:ind w:firstLine="600"/>
      </w:pPr>
      <w:r w:rsidRPr="000904BC">
        <w:rPr>
          <w:rFonts w:hint="eastAsia"/>
        </w:rPr>
        <w:t>“灭”是比较细的，“生”是比较浅的。</w:t>
      </w:r>
    </w:p>
    <w:p w14:paraId="53C28BBA" w14:textId="77777777" w:rsidR="000904BC" w:rsidRPr="000904BC" w:rsidRDefault="000904BC" w:rsidP="000904BC">
      <w:pPr>
        <w:widowControl w:val="0"/>
        <w:ind w:firstLine="600"/>
      </w:pPr>
      <w:r w:rsidRPr="000904BC">
        <w:rPr>
          <w:rFonts w:hint="eastAsia"/>
        </w:rPr>
        <w:t>念头产生，最后念头灭尽，一个是生的，一个是灭的。生的叫做粗大的念头，灭的是入定的念头，这个是比较细微的、深的。这两个是深浅的界限。</w:t>
      </w:r>
    </w:p>
    <w:p w14:paraId="697740CD" w14:textId="77777777" w:rsidR="000904BC" w:rsidRPr="000904BC" w:rsidRDefault="000904BC" w:rsidP="000904BC">
      <w:pPr>
        <w:widowControl w:val="0"/>
        <w:ind w:firstLine="600"/>
        <w:rPr>
          <w:rFonts w:hint="eastAsia"/>
        </w:rPr>
      </w:pPr>
      <w:r w:rsidRPr="000904BC">
        <w:rPr>
          <w:rFonts w:hint="eastAsia"/>
        </w:rPr>
        <w:t>最后生和灭都没有，这是行的边际。</w:t>
      </w:r>
    </w:p>
    <w:p w14:paraId="1EFDD756" w14:textId="77777777" w:rsidR="000904BC" w:rsidRPr="000904BC" w:rsidRDefault="000904BC" w:rsidP="000904BC">
      <w:pPr>
        <w:widowControl w:val="0"/>
        <w:ind w:firstLine="601"/>
        <w:rPr>
          <w:rFonts w:hint="eastAsia"/>
          <w:b/>
          <w:bCs/>
        </w:rPr>
      </w:pPr>
      <w:r w:rsidRPr="000904BC">
        <w:rPr>
          <w:rFonts w:hint="eastAsia"/>
          <w:b/>
          <w:bCs/>
        </w:rPr>
        <w:t>湛入合湛，归识边际。</w:t>
      </w:r>
    </w:p>
    <w:p w14:paraId="0B3AB013" w14:textId="77777777" w:rsidR="000904BC" w:rsidRPr="000904BC" w:rsidRDefault="000904BC" w:rsidP="000904BC">
      <w:pPr>
        <w:widowControl w:val="0"/>
        <w:ind w:firstLine="600"/>
      </w:pPr>
      <w:r w:rsidRPr="000904BC">
        <w:rPr>
          <w:rFonts w:hint="eastAsia"/>
        </w:rPr>
        <w:t>“湛入”，我们分别念的心识，入到了第八识阿赖耶上面，这是比较浅的。</w:t>
      </w:r>
    </w:p>
    <w:p w14:paraId="6581745C" w14:textId="77777777" w:rsidR="000904BC" w:rsidRPr="000904BC" w:rsidRDefault="000904BC" w:rsidP="000904BC">
      <w:pPr>
        <w:widowControl w:val="0"/>
        <w:ind w:firstLine="600"/>
        <w:rPr>
          <w:rFonts w:hint="eastAsia"/>
        </w:rPr>
      </w:pPr>
      <w:r w:rsidRPr="000904BC">
        <w:rPr>
          <w:rFonts w:hint="eastAsia"/>
        </w:rPr>
        <w:t>“入湛”也可以，“湛入”也可以，分别念已经入到了阿赖耶识上面。</w:t>
      </w:r>
    </w:p>
    <w:p w14:paraId="3259D4C0" w14:textId="77777777" w:rsidR="000904BC" w:rsidRPr="000904BC" w:rsidRDefault="000904BC" w:rsidP="000904BC">
      <w:pPr>
        <w:widowControl w:val="0"/>
        <w:ind w:firstLine="600"/>
      </w:pPr>
      <w:r w:rsidRPr="000904BC">
        <w:rPr>
          <w:rFonts w:hint="eastAsia"/>
        </w:rPr>
        <w:t>“合湛”，并且安住在阿赖耶第八识当中，这是比较深的。</w:t>
      </w:r>
    </w:p>
    <w:p w14:paraId="3B438FBC" w14:textId="77777777" w:rsidR="000904BC" w:rsidRPr="000904BC" w:rsidRDefault="000904BC" w:rsidP="000904BC">
      <w:pPr>
        <w:widowControl w:val="0"/>
        <w:ind w:firstLine="600"/>
      </w:pPr>
      <w:r w:rsidRPr="000904BC">
        <w:rPr>
          <w:rFonts w:hint="eastAsia"/>
        </w:rPr>
        <w:t>前面是浅的，后面是深的，这两个是深和浅的差别。</w:t>
      </w:r>
    </w:p>
    <w:p w14:paraId="29EDEBCD" w14:textId="77777777" w:rsidR="000904BC" w:rsidRPr="000904BC" w:rsidRDefault="000904BC" w:rsidP="000904BC">
      <w:pPr>
        <w:widowControl w:val="0"/>
        <w:ind w:firstLine="600"/>
      </w:pPr>
      <w:r w:rsidRPr="000904BC">
        <w:rPr>
          <w:rFonts w:hint="eastAsia"/>
        </w:rPr>
        <w:t>最后入和合，这两者不存在，这叫已经处于识的边际。</w:t>
      </w:r>
    </w:p>
    <w:p w14:paraId="277BDC69" w14:textId="77777777" w:rsidR="000904BC" w:rsidRPr="000904BC" w:rsidRDefault="000904BC" w:rsidP="000904BC">
      <w:pPr>
        <w:widowControl w:val="0"/>
        <w:ind w:firstLine="600"/>
        <w:rPr>
          <w:rFonts w:hint="eastAsia"/>
        </w:rPr>
      </w:pPr>
      <w:r w:rsidRPr="000904BC">
        <w:rPr>
          <w:rFonts w:hint="eastAsia"/>
        </w:rPr>
        <w:t>问的是第三个问题，答的时候第二个问题来回答的。</w:t>
      </w:r>
    </w:p>
    <w:p w14:paraId="55C35FD1" w14:textId="77777777" w:rsidR="000904BC" w:rsidRPr="000904BC" w:rsidRDefault="000904BC" w:rsidP="000904BC">
      <w:pPr>
        <w:widowControl w:val="0"/>
        <w:ind w:firstLine="600"/>
        <w:rPr>
          <w:rFonts w:hint="eastAsia"/>
        </w:rPr>
      </w:pPr>
      <w:r w:rsidRPr="000904BC">
        <w:rPr>
          <w:rFonts w:hint="eastAsia"/>
        </w:rPr>
        <w:lastRenderedPageBreak/>
        <w:t>有时候我们的问题答的时候，稍微次第有一点变化也没事，佛陀答的次第跟前面问的次第也有点不同。</w:t>
      </w:r>
    </w:p>
    <w:p w14:paraId="433FAD31" w14:textId="77777777" w:rsidR="000904BC" w:rsidRPr="000904BC" w:rsidRDefault="000904BC" w:rsidP="000904BC">
      <w:pPr>
        <w:widowControl w:val="0"/>
        <w:ind w:firstLine="600"/>
        <w:rPr>
          <w:rFonts w:hint="eastAsia"/>
        </w:rPr>
      </w:pPr>
      <w:r w:rsidRPr="000904BC">
        <w:rPr>
          <w:rFonts w:hint="eastAsia"/>
        </w:rPr>
        <w:t>接下来是第二个问题的回答，到底五阴顿时灭还是次第灭？</w:t>
      </w:r>
    </w:p>
    <w:p w14:paraId="7CE40996" w14:textId="77777777" w:rsidR="000904BC" w:rsidRPr="000904BC" w:rsidRDefault="000904BC" w:rsidP="000904BC">
      <w:pPr>
        <w:widowControl w:val="0"/>
        <w:ind w:firstLine="601"/>
        <w:rPr>
          <w:rFonts w:hint="eastAsia"/>
          <w:b/>
          <w:bCs/>
        </w:rPr>
      </w:pPr>
      <w:r w:rsidRPr="000904BC">
        <w:rPr>
          <w:rFonts w:hint="eastAsia"/>
          <w:b/>
          <w:bCs/>
        </w:rPr>
        <w:t>此五阴元，重迭生起。生因识有，灭从色除，</w:t>
      </w:r>
    </w:p>
    <w:p w14:paraId="5350C90F" w14:textId="77777777" w:rsidR="000904BC" w:rsidRPr="000904BC" w:rsidRDefault="000904BC" w:rsidP="000904BC">
      <w:pPr>
        <w:widowControl w:val="0"/>
        <w:ind w:firstLine="600"/>
      </w:pPr>
      <w:r w:rsidRPr="000904BC">
        <w:rPr>
          <w:rFonts w:hint="eastAsia"/>
        </w:rPr>
        <w:t>五阴的根本实际上是妄念，它产生的时候是重迭而产生的。</w:t>
      </w:r>
    </w:p>
    <w:p w14:paraId="5D3E312B" w14:textId="77777777" w:rsidR="000904BC" w:rsidRPr="000904BC" w:rsidRDefault="000904BC" w:rsidP="000904BC">
      <w:pPr>
        <w:widowControl w:val="0"/>
        <w:ind w:firstLine="600"/>
        <w:rPr>
          <w:rFonts w:hint="eastAsia"/>
        </w:rPr>
      </w:pPr>
      <w:r w:rsidRPr="000904BC">
        <w:rPr>
          <w:rFonts w:hint="eastAsia"/>
        </w:rPr>
        <w:t>有些注释中讲，五阴产生的时候，刚开始一念无明，一念无明产生了识；这个识，慢慢慢慢相续不断，变成了行，行有感觉了、有分别念、有想；有想的分别念，就开始受，有快乐和痛苦，就进行取舍，变成色。它产生的时候，从识、行、想、受、色，这样产生的。</w:t>
      </w:r>
    </w:p>
    <w:p w14:paraId="35F12DF7" w14:textId="77777777" w:rsidR="000904BC" w:rsidRPr="000904BC" w:rsidRDefault="000904BC" w:rsidP="000904BC">
      <w:pPr>
        <w:widowControl w:val="0"/>
        <w:ind w:firstLine="600"/>
      </w:pPr>
      <w:r w:rsidRPr="000904BC">
        <w:rPr>
          <w:rFonts w:hint="eastAsia"/>
        </w:rPr>
        <w:t>灭的时候，重迭而起。</w:t>
      </w:r>
    </w:p>
    <w:p w14:paraId="007D336D" w14:textId="77777777" w:rsidR="000904BC" w:rsidRPr="000904BC" w:rsidRDefault="000904BC" w:rsidP="000904BC">
      <w:pPr>
        <w:widowControl w:val="0"/>
        <w:ind w:firstLine="600"/>
      </w:pPr>
      <w:r w:rsidRPr="000904BC">
        <w:rPr>
          <w:rFonts w:hint="eastAsia"/>
        </w:rPr>
        <w:t>“生因识有”，生的时候，五蕴是从识蕴开始产生的；灭的时候，从色蕴开始灭的。先灭色，然后灭受，然后想、行、识。</w:t>
      </w:r>
    </w:p>
    <w:p w14:paraId="5E2A9624" w14:textId="77777777" w:rsidR="000904BC" w:rsidRPr="000904BC" w:rsidRDefault="000904BC" w:rsidP="000904BC">
      <w:pPr>
        <w:widowControl w:val="0"/>
        <w:ind w:firstLine="600"/>
        <w:rPr>
          <w:rFonts w:hint="eastAsia"/>
        </w:rPr>
      </w:pPr>
      <w:r w:rsidRPr="000904BC">
        <w:rPr>
          <w:rFonts w:hint="eastAsia"/>
        </w:rPr>
        <w:t>我们前面讲五阴的时候，从灭的角度来讲的，先讲色阴，然后讲受阴、想阴、行阴、识阴。</w:t>
      </w:r>
    </w:p>
    <w:p w14:paraId="22CED01A" w14:textId="77777777" w:rsidR="000904BC" w:rsidRPr="000904BC" w:rsidRDefault="000904BC" w:rsidP="000904BC">
      <w:pPr>
        <w:widowControl w:val="0"/>
        <w:ind w:firstLine="600"/>
      </w:pPr>
      <w:r w:rsidRPr="000904BC">
        <w:rPr>
          <w:rFonts w:hint="eastAsia"/>
        </w:rPr>
        <w:lastRenderedPageBreak/>
        <w:t>有一些大德</w:t>
      </w:r>
      <w:r w:rsidRPr="000904BC">
        <w:rPr>
          <w:rFonts w:hint="eastAsia"/>
          <w:vertAlign w:val="superscript"/>
        </w:rPr>
        <w:footnoteReference w:id="633"/>
      </w:r>
      <w:r w:rsidRPr="000904BC">
        <w:rPr>
          <w:rFonts w:hint="eastAsia"/>
        </w:rPr>
        <w:t>说，就像穿衣服，穿的时候从里面开始穿，脱的时候从外面开始脱，这个比喻还比较可以。</w:t>
      </w:r>
    </w:p>
    <w:p w14:paraId="73123F66" w14:textId="77777777" w:rsidR="000904BC" w:rsidRPr="000904BC" w:rsidRDefault="000904BC" w:rsidP="000904BC">
      <w:pPr>
        <w:widowControl w:val="0"/>
        <w:ind w:firstLine="600"/>
        <w:rPr>
          <w:rFonts w:hint="eastAsia"/>
        </w:rPr>
      </w:pPr>
      <w:r w:rsidRPr="000904BC">
        <w:rPr>
          <w:rFonts w:hint="eastAsia"/>
        </w:rPr>
        <w:t>所以五阴产生的时候从识阴开始产生，灭的时候从色阴开始灭。</w:t>
      </w:r>
    </w:p>
    <w:p w14:paraId="1E17109C" w14:textId="77777777" w:rsidR="000904BC" w:rsidRPr="000904BC" w:rsidRDefault="000904BC" w:rsidP="000904BC">
      <w:pPr>
        <w:widowControl w:val="0"/>
        <w:ind w:firstLine="601"/>
      </w:pPr>
      <w:r w:rsidRPr="000904BC">
        <w:rPr>
          <w:rFonts w:hint="eastAsia"/>
          <w:b/>
          <w:bCs/>
        </w:rPr>
        <w:t>理则顿悟，乘悟并销，事非顿除，因次第尽。</w:t>
      </w:r>
    </w:p>
    <w:p w14:paraId="75E50184" w14:textId="77777777" w:rsidR="000904BC" w:rsidRPr="000904BC" w:rsidRDefault="000904BC" w:rsidP="000904BC">
      <w:pPr>
        <w:widowControl w:val="0"/>
        <w:ind w:firstLine="600"/>
        <w:rPr>
          <w:rFonts w:hint="eastAsia"/>
        </w:rPr>
      </w:pPr>
      <w:r w:rsidRPr="000904BC">
        <w:rPr>
          <w:rFonts w:hint="eastAsia"/>
        </w:rPr>
        <w:t>这句话还是要记住，这些很重要的。</w:t>
      </w:r>
    </w:p>
    <w:p w14:paraId="6D7824C7" w14:textId="77777777" w:rsidR="000904BC" w:rsidRPr="000904BC" w:rsidRDefault="000904BC" w:rsidP="000904BC">
      <w:pPr>
        <w:widowControl w:val="0"/>
        <w:ind w:firstLine="600"/>
      </w:pPr>
      <w:r w:rsidRPr="000904BC">
        <w:rPr>
          <w:rFonts w:hint="eastAsia"/>
        </w:rPr>
        <w:t>到底我们是顿悟的，还是渐悟呢？理论上可以顿悟，我们讲的时候，烦恼当下灭尽，理论上是可以的。</w:t>
      </w:r>
    </w:p>
    <w:p w14:paraId="3527E200" w14:textId="77777777" w:rsidR="000904BC" w:rsidRPr="000904BC" w:rsidRDefault="000904BC" w:rsidP="000904BC">
      <w:pPr>
        <w:widowControl w:val="0"/>
        <w:ind w:firstLine="600"/>
      </w:pPr>
      <w:r w:rsidRPr="000904BC">
        <w:rPr>
          <w:rFonts w:hint="eastAsia"/>
        </w:rPr>
        <w:t>“乘悟并销”，整个五阴消除的话，没有次第的。</w:t>
      </w:r>
    </w:p>
    <w:p w14:paraId="5615EFA4" w14:textId="77777777" w:rsidR="000904BC" w:rsidRPr="000904BC" w:rsidRDefault="000904BC" w:rsidP="000904BC">
      <w:pPr>
        <w:widowControl w:val="0"/>
        <w:ind w:firstLine="600"/>
        <w:rPr>
          <w:rFonts w:hint="eastAsia"/>
        </w:rPr>
      </w:pPr>
      <w:r w:rsidRPr="000904BC">
        <w:rPr>
          <w:rFonts w:hint="eastAsia"/>
        </w:rPr>
        <w:t>从理论上，你说“五蕴皆空、四大皆空”，全部同一时间当中，你口头上说的时候也可以。理论上讲的时候，可以顿时开悟，顿时消除一切五阴的障碍。</w:t>
      </w:r>
    </w:p>
    <w:p w14:paraId="22975806" w14:textId="77777777" w:rsidR="000904BC" w:rsidRPr="000904BC" w:rsidRDefault="000904BC" w:rsidP="000904BC">
      <w:pPr>
        <w:widowControl w:val="0"/>
        <w:ind w:firstLine="600"/>
      </w:pPr>
      <w:r w:rsidRPr="000904BC">
        <w:rPr>
          <w:rFonts w:hint="eastAsia"/>
        </w:rPr>
        <w:t>“事非顿除”，但是实际行动中，不那么简单。</w:t>
      </w:r>
    </w:p>
    <w:p w14:paraId="231891CF" w14:textId="77777777" w:rsidR="000904BC" w:rsidRPr="000904BC" w:rsidRDefault="000904BC" w:rsidP="000904BC">
      <w:pPr>
        <w:widowControl w:val="0"/>
        <w:ind w:firstLine="600"/>
      </w:pPr>
      <w:r w:rsidRPr="000904BC">
        <w:rPr>
          <w:rFonts w:hint="eastAsia"/>
        </w:rPr>
        <w:t>修行也是这样的。大圆满，可能在理论上说顿悟，我们都想像六祖大菩萨一样，但是实际上，我们可能要次第、次第地拨开无明，不然我们没有那么大的福报。</w:t>
      </w:r>
    </w:p>
    <w:p w14:paraId="009E6B73" w14:textId="77777777" w:rsidR="000904BC" w:rsidRPr="000904BC" w:rsidRDefault="000904BC" w:rsidP="000904BC">
      <w:pPr>
        <w:widowControl w:val="0"/>
        <w:ind w:firstLine="600"/>
        <w:rPr>
          <w:rFonts w:hint="eastAsia"/>
        </w:rPr>
      </w:pPr>
      <w:r w:rsidRPr="000904BC">
        <w:rPr>
          <w:rFonts w:hint="eastAsia"/>
        </w:rPr>
        <w:lastRenderedPageBreak/>
        <w:t>所以理论上可以说顿悟，所有五阴并销，都可以，五种阴可以并销。</w:t>
      </w:r>
    </w:p>
    <w:p w14:paraId="588CC58F" w14:textId="77777777" w:rsidR="000904BC" w:rsidRPr="000904BC" w:rsidRDefault="000904BC" w:rsidP="000904BC">
      <w:pPr>
        <w:widowControl w:val="0"/>
        <w:ind w:firstLine="600"/>
      </w:pPr>
      <w:r w:rsidRPr="000904BC">
        <w:rPr>
          <w:rFonts w:hint="eastAsia"/>
        </w:rPr>
        <w:t>“乘悟并销”的“乘悟”，我翻了好多注释，字面上都并没有怎么解释。但很多里面说，五阴是同一个时间当中并销。有些注释中就绕开说了很多，呵呵。</w:t>
      </w:r>
    </w:p>
    <w:p w14:paraId="2B83F44A" w14:textId="77777777" w:rsidR="000904BC" w:rsidRPr="000904BC" w:rsidRDefault="000904BC" w:rsidP="000904BC">
      <w:pPr>
        <w:widowControl w:val="0"/>
        <w:ind w:firstLine="600"/>
      </w:pPr>
      <w:r w:rsidRPr="000904BC">
        <w:rPr>
          <w:rFonts w:hint="eastAsia"/>
        </w:rPr>
        <w:t>不懂的地方这里也没有讲，那里也没有讲，懂的地方这里也讲，那里也讲，有时候很生气的。好像懂的地方大家都喜欢广说，不懂的地方都绕开而走。</w:t>
      </w:r>
    </w:p>
    <w:p w14:paraId="003F8B0F" w14:textId="77777777" w:rsidR="000904BC" w:rsidRPr="000904BC" w:rsidRDefault="000904BC" w:rsidP="000904BC">
      <w:pPr>
        <w:widowControl w:val="0"/>
        <w:ind w:firstLine="600"/>
        <w:rPr>
          <w:rFonts w:hint="eastAsia"/>
        </w:rPr>
      </w:pPr>
      <w:r w:rsidRPr="000904BC">
        <w:rPr>
          <w:rFonts w:hint="eastAsia"/>
        </w:rPr>
        <w:t>这个可能自己不懂吧，对你们来讲应该是很简单的，我看我们这里很多人的水平是挺高的，他的介绍、学校这些是很厉害的，但不知道智慧会不会这样？如果是，应该没什么问题。我是没有读过完整的书，所以一个牧民来讲，遇到这些有时候就比较可怜。</w:t>
      </w:r>
    </w:p>
    <w:p w14:paraId="20C67F90" w14:textId="77777777" w:rsidR="000904BC" w:rsidRPr="000904BC" w:rsidRDefault="000904BC" w:rsidP="000904BC">
      <w:pPr>
        <w:widowControl w:val="0"/>
        <w:ind w:firstLine="600"/>
      </w:pPr>
      <w:r w:rsidRPr="000904BC">
        <w:rPr>
          <w:rFonts w:hint="eastAsia"/>
        </w:rPr>
        <w:t>“事非顿除”，实际上，实修当中可能不是那么简单，应该是次第精进。</w:t>
      </w:r>
    </w:p>
    <w:p w14:paraId="7A188B3B" w14:textId="77777777" w:rsidR="000904BC" w:rsidRPr="000904BC" w:rsidRDefault="000904BC" w:rsidP="000904BC">
      <w:pPr>
        <w:widowControl w:val="0"/>
        <w:ind w:firstLine="600"/>
        <w:rPr>
          <w:rFonts w:hint="eastAsia"/>
        </w:rPr>
      </w:pPr>
      <w:r w:rsidRPr="000904BC">
        <w:rPr>
          <w:rFonts w:hint="eastAsia"/>
        </w:rPr>
        <w:t>五阴次第、次第，先色阴，然后受阴、想阴，这样慢慢慢慢，最后到最细微的识阴灭尽。</w:t>
      </w:r>
    </w:p>
    <w:p w14:paraId="1AA24F72" w14:textId="77777777" w:rsidR="000904BC" w:rsidRPr="000904BC" w:rsidRDefault="000904BC" w:rsidP="000904BC">
      <w:pPr>
        <w:widowControl w:val="0"/>
        <w:ind w:firstLine="600"/>
        <w:rPr>
          <w:rFonts w:hint="eastAsia"/>
        </w:rPr>
      </w:pPr>
      <w:r w:rsidRPr="000904BC">
        <w:rPr>
          <w:rFonts w:hint="eastAsia"/>
        </w:rPr>
        <w:t>这句话还是很重要的。我们修行过程中大家要明白。</w:t>
      </w:r>
    </w:p>
    <w:p w14:paraId="5FCE8960" w14:textId="77777777" w:rsidR="000904BC" w:rsidRPr="000904BC" w:rsidRDefault="000904BC" w:rsidP="000904BC">
      <w:pPr>
        <w:widowControl w:val="0"/>
        <w:ind w:firstLine="601"/>
        <w:rPr>
          <w:rFonts w:hint="eastAsia"/>
          <w:b/>
          <w:bCs/>
        </w:rPr>
      </w:pPr>
      <w:r w:rsidRPr="000904BC">
        <w:rPr>
          <w:rFonts w:hint="eastAsia"/>
          <w:b/>
          <w:bCs/>
        </w:rPr>
        <w:t>我已示汝，劫波巾结，何所不明，再此询问？</w:t>
      </w:r>
    </w:p>
    <w:p w14:paraId="11791439" w14:textId="77777777" w:rsidR="000904BC" w:rsidRPr="000904BC" w:rsidRDefault="000904BC" w:rsidP="000904BC">
      <w:pPr>
        <w:widowControl w:val="0"/>
        <w:ind w:firstLine="600"/>
        <w:rPr>
          <w:rFonts w:hint="eastAsia"/>
        </w:rPr>
      </w:pPr>
      <w:r w:rsidRPr="000904BC">
        <w:rPr>
          <w:rFonts w:hint="eastAsia"/>
        </w:rPr>
        <w:t>有些说“询问”，有些说“诣问”，都可以吧，版</w:t>
      </w:r>
      <w:r w:rsidRPr="000904BC">
        <w:rPr>
          <w:rFonts w:hint="eastAsia"/>
        </w:rPr>
        <w:lastRenderedPageBreak/>
        <w:t>本有点不同。</w:t>
      </w:r>
    </w:p>
    <w:p w14:paraId="6D099B35" w14:textId="77777777" w:rsidR="000904BC" w:rsidRPr="000904BC" w:rsidRDefault="000904BC" w:rsidP="000904BC">
      <w:pPr>
        <w:widowControl w:val="0"/>
        <w:ind w:firstLine="600"/>
      </w:pPr>
      <w:r w:rsidRPr="000904BC">
        <w:rPr>
          <w:rFonts w:hint="eastAsia"/>
        </w:rPr>
        <w:t>佛陀说，我早就开示给你——前面《楞严经》当中也是讲过吧，“劫波巾结”，劫波巾是一种丝巾，他打了六个结，打时候六个结也是次第打的，最后解开的时候，也是六个结次第地解开。</w:t>
      </w:r>
    </w:p>
    <w:p w14:paraId="24942B8E" w14:textId="77777777" w:rsidR="000904BC" w:rsidRPr="000904BC" w:rsidRDefault="000904BC" w:rsidP="000904BC">
      <w:pPr>
        <w:widowControl w:val="0"/>
        <w:ind w:firstLine="600"/>
        <w:rPr>
          <w:rFonts w:hint="eastAsia"/>
        </w:rPr>
      </w:pPr>
      <w:r w:rsidRPr="000904BC">
        <w:rPr>
          <w:rFonts w:hint="eastAsia"/>
        </w:rPr>
        <w:t>所以，我前面不是已经讲了吗？除的时候就像打结一样的，次第的解开，阿难你还不明白吗？还要问什么，已经给你回答完了。</w:t>
      </w:r>
    </w:p>
    <w:p w14:paraId="63579E41" w14:textId="77777777" w:rsidR="000904BC" w:rsidRPr="000904BC" w:rsidRDefault="000904BC" w:rsidP="000904BC">
      <w:pPr>
        <w:widowControl w:val="0"/>
        <w:ind w:firstLine="600"/>
        <w:rPr>
          <w:rFonts w:hint="eastAsia"/>
        </w:rPr>
      </w:pPr>
      <w:r w:rsidRPr="000904BC">
        <w:rPr>
          <w:rFonts w:hint="eastAsia"/>
        </w:rPr>
        <w:t>以上这些问答基本上都已经圆满了。</w:t>
      </w:r>
    </w:p>
    <w:p w14:paraId="335F223E" w14:textId="77777777" w:rsidR="000904BC" w:rsidRPr="000904BC" w:rsidRDefault="000904BC" w:rsidP="000904BC">
      <w:pPr>
        <w:widowControl w:val="0"/>
        <w:ind w:firstLine="601"/>
        <w:rPr>
          <w:rFonts w:hint="eastAsia"/>
          <w:b/>
          <w:bCs/>
        </w:rPr>
      </w:pPr>
      <w:r w:rsidRPr="000904BC">
        <w:rPr>
          <w:rFonts w:hint="eastAsia"/>
          <w:b/>
          <w:bCs/>
        </w:rPr>
        <w:t>汝应将此，妄想根元，心得开通，传示将来，末法之中，诸修行者，令识虚妄，深厌自生。知有涅槃，不恋三界。</w:t>
      </w:r>
    </w:p>
    <w:p w14:paraId="63B17D50" w14:textId="77777777" w:rsidR="000904BC" w:rsidRPr="000904BC" w:rsidRDefault="000904BC" w:rsidP="000904BC">
      <w:pPr>
        <w:widowControl w:val="0"/>
        <w:ind w:firstLine="600"/>
      </w:pPr>
      <w:r w:rsidRPr="000904BC">
        <w:rPr>
          <w:rFonts w:hint="eastAsia"/>
        </w:rPr>
        <w:t>阿难等你们这些眷属，将来应该知道，妄想的根元，“心得开通”，先你自己应该自己通达，自己应该明白《楞严经》里面讲的，一切的根本就是妄想。</w:t>
      </w:r>
    </w:p>
    <w:p w14:paraId="2B214945" w14:textId="77777777" w:rsidR="000904BC" w:rsidRPr="000904BC" w:rsidRDefault="000904BC" w:rsidP="000904BC">
      <w:pPr>
        <w:widowControl w:val="0"/>
        <w:ind w:firstLine="600"/>
      </w:pPr>
      <w:r w:rsidRPr="000904BC">
        <w:rPr>
          <w:rFonts w:hint="eastAsia"/>
        </w:rPr>
        <w:t>自己明白以后，要传授给未来末法时代愿意修行的这些众生，让他们完全明白，妄想到底是怎么产生五阴的。而且应该对妄想产生的五阴，产生极大的厌离心。</w:t>
      </w:r>
    </w:p>
    <w:p w14:paraId="3704A26D" w14:textId="77777777" w:rsidR="000904BC" w:rsidRPr="000904BC" w:rsidRDefault="000904BC" w:rsidP="000904BC">
      <w:pPr>
        <w:widowControl w:val="0"/>
        <w:ind w:firstLine="600"/>
      </w:pPr>
      <w:r w:rsidRPr="000904BC">
        <w:rPr>
          <w:rFonts w:hint="eastAsia"/>
        </w:rPr>
        <w:t>应该生厌离——原来我们认为五阴还是比较好的，但结果都是妄想而产生的。如果显宗直接讲，确实依</w:t>
      </w:r>
      <w:r w:rsidRPr="000904BC">
        <w:rPr>
          <w:rFonts w:hint="eastAsia"/>
        </w:rPr>
        <w:lastRenderedPageBreak/>
        <w:t>靠妄想而产生的，应该对轮回有一种厌离心。</w:t>
      </w:r>
    </w:p>
    <w:p w14:paraId="47D7F894" w14:textId="77777777" w:rsidR="000904BC" w:rsidRPr="000904BC" w:rsidRDefault="000904BC" w:rsidP="000904BC">
      <w:pPr>
        <w:widowControl w:val="0"/>
        <w:ind w:firstLine="600"/>
        <w:rPr>
          <w:rFonts w:hint="eastAsia"/>
        </w:rPr>
      </w:pPr>
      <w:r w:rsidRPr="000904BC">
        <w:rPr>
          <w:rFonts w:hint="eastAsia"/>
        </w:rPr>
        <w:t>“知有涅槃，不恋三界”，知道涅槃是有功德的，而不愿意贪恋整个犹如火坑一般的三界轮回。</w:t>
      </w:r>
    </w:p>
    <w:p w14:paraId="43681C75" w14:textId="77777777" w:rsidR="000904BC" w:rsidRPr="000904BC" w:rsidRDefault="000904BC" w:rsidP="000904BC">
      <w:pPr>
        <w:widowControl w:val="0"/>
        <w:ind w:firstLine="600"/>
        <w:rPr>
          <w:rFonts w:hint="eastAsia"/>
        </w:rPr>
      </w:pPr>
      <w:r w:rsidRPr="000904BC">
        <w:rPr>
          <w:rFonts w:hint="eastAsia"/>
        </w:rPr>
        <w:t>最后，应该懂得一切万法是虚妄而产生，对整个轮回产生厌离，不贪三有，最后自己希求解脱之道。</w:t>
      </w:r>
    </w:p>
    <w:p w14:paraId="0C18946A" w14:textId="77777777" w:rsidR="000904BC" w:rsidRPr="000904BC" w:rsidRDefault="000904BC" w:rsidP="000904BC">
      <w:pPr>
        <w:widowControl w:val="0"/>
        <w:ind w:firstLine="600"/>
        <w:rPr>
          <w:rFonts w:hint="eastAsia"/>
        </w:rPr>
      </w:pPr>
      <w:r w:rsidRPr="000904BC">
        <w:rPr>
          <w:rFonts w:hint="eastAsia"/>
        </w:rPr>
        <w:t>以上讲了这些，接下来佛陀开始讲功德，现在字面上稍微好一点。</w:t>
      </w:r>
    </w:p>
    <w:p w14:paraId="26026D2B" w14:textId="77777777" w:rsidR="000904BC" w:rsidRPr="000904BC" w:rsidRDefault="000904BC" w:rsidP="000904BC">
      <w:pPr>
        <w:widowControl w:val="0"/>
        <w:ind w:firstLine="601"/>
        <w:rPr>
          <w:rFonts w:hint="eastAsia"/>
          <w:b/>
          <w:bCs/>
        </w:rPr>
      </w:pPr>
      <w:r w:rsidRPr="000904BC">
        <w:rPr>
          <w:rFonts w:hint="eastAsia"/>
          <w:b/>
          <w:bCs/>
        </w:rPr>
        <w:t>阿难，若复有人，遍满十方，所有虚空，盈满七宝，持以奉上，微尘诸佛，承事供养，心无虚度。</w:t>
      </w:r>
    </w:p>
    <w:p w14:paraId="4622C91C" w14:textId="77777777" w:rsidR="000904BC" w:rsidRPr="000904BC" w:rsidRDefault="000904BC" w:rsidP="000904BC">
      <w:pPr>
        <w:widowControl w:val="0"/>
        <w:ind w:firstLine="600"/>
      </w:pPr>
      <w:r w:rsidRPr="000904BC">
        <w:rPr>
          <w:rFonts w:hint="eastAsia"/>
        </w:rPr>
        <w:t>佛告诉阿难，如果有些人，遍满十方所有的虚空界，全部都是盈满金银七宝，依靠这个开始供养微尘数的如来，承事供养的这颗心也没有虚度。</w:t>
      </w:r>
    </w:p>
    <w:p w14:paraId="3F8A23BE" w14:textId="77777777" w:rsidR="000904BC" w:rsidRPr="000904BC" w:rsidRDefault="000904BC" w:rsidP="000904BC">
      <w:pPr>
        <w:widowControl w:val="0"/>
        <w:ind w:firstLine="600"/>
      </w:pPr>
      <w:r w:rsidRPr="000904BC">
        <w:rPr>
          <w:rFonts w:hint="eastAsia"/>
        </w:rPr>
        <w:t>今天发心，中间又断了，又不想发心，有时候开心的时候又发个心。我们有些人说：“我发愿，以后再也不做任何事情了”。开心的时候：“我发愿，以后一定会好好修行，我要供养诸佛菩萨，让上师欢喜。”过一段时间完全都变完了。</w:t>
      </w:r>
    </w:p>
    <w:p w14:paraId="318A116E" w14:textId="77777777" w:rsidR="000904BC" w:rsidRPr="000904BC" w:rsidRDefault="000904BC" w:rsidP="000904BC">
      <w:pPr>
        <w:widowControl w:val="0"/>
        <w:ind w:firstLine="600"/>
        <w:rPr>
          <w:rFonts w:hint="eastAsia"/>
        </w:rPr>
      </w:pPr>
      <w:r w:rsidRPr="000904BC">
        <w:rPr>
          <w:rFonts w:hint="eastAsia"/>
        </w:rPr>
        <w:t>他是心无虚度，日日夜夜，心一直想供养，多生累劫当中一直想供养。</w:t>
      </w:r>
    </w:p>
    <w:p w14:paraId="18CB87E6" w14:textId="77777777" w:rsidR="000904BC" w:rsidRPr="000904BC" w:rsidRDefault="000904BC" w:rsidP="000904BC">
      <w:pPr>
        <w:widowControl w:val="0"/>
        <w:ind w:firstLine="601"/>
        <w:rPr>
          <w:rFonts w:hint="eastAsia"/>
          <w:b/>
          <w:bCs/>
        </w:rPr>
      </w:pPr>
      <w:r w:rsidRPr="000904BC">
        <w:rPr>
          <w:rFonts w:hint="eastAsia"/>
          <w:b/>
          <w:bCs/>
        </w:rPr>
        <w:t>于意云何？是人以此，施佛因缘，得福多不？</w:t>
      </w:r>
    </w:p>
    <w:p w14:paraId="53293B59" w14:textId="77777777" w:rsidR="000904BC" w:rsidRPr="000904BC" w:rsidRDefault="000904BC" w:rsidP="000904BC">
      <w:pPr>
        <w:widowControl w:val="0"/>
        <w:ind w:firstLine="600"/>
        <w:rPr>
          <w:rFonts w:hint="eastAsia"/>
        </w:rPr>
      </w:pPr>
      <w:r w:rsidRPr="000904BC">
        <w:rPr>
          <w:rFonts w:hint="eastAsia"/>
        </w:rPr>
        <w:t>阿难你们是怎么想的？这个人通过这种方式来布</w:t>
      </w:r>
      <w:r w:rsidRPr="000904BC">
        <w:rPr>
          <w:rFonts w:hint="eastAsia"/>
        </w:rPr>
        <w:lastRenderedPageBreak/>
        <w:t>施佛陀，这样的因缘，那得到的福报是不是非常不可思议，非常多？</w:t>
      </w:r>
    </w:p>
    <w:p w14:paraId="6FD6B965" w14:textId="77777777" w:rsidR="000904BC" w:rsidRPr="000904BC" w:rsidRDefault="000904BC" w:rsidP="000904BC">
      <w:pPr>
        <w:widowControl w:val="0"/>
        <w:ind w:firstLine="601"/>
        <w:rPr>
          <w:rFonts w:hint="eastAsia"/>
          <w:b/>
          <w:bCs/>
        </w:rPr>
      </w:pPr>
      <w:r w:rsidRPr="000904BC">
        <w:rPr>
          <w:rFonts w:hint="eastAsia"/>
          <w:b/>
          <w:bCs/>
        </w:rPr>
        <w:t>阿难答言：虚空无尽，珍宝无边。昔有众生，施佛七钱，舍身犹获，转轮王位，况复现前，虚空既穷，佛土充遍，皆施珍宝。</w:t>
      </w:r>
    </w:p>
    <w:p w14:paraId="1B933F65" w14:textId="77777777" w:rsidR="000904BC" w:rsidRPr="000904BC" w:rsidRDefault="000904BC" w:rsidP="000904BC">
      <w:pPr>
        <w:widowControl w:val="0"/>
        <w:ind w:firstLine="600"/>
        <w:rPr>
          <w:rFonts w:hint="eastAsia"/>
        </w:rPr>
      </w:pPr>
      <w:r w:rsidRPr="000904BC">
        <w:rPr>
          <w:rFonts w:hint="eastAsia"/>
        </w:rPr>
        <w:t>阿难回答：是的，非常无边无际。你看虚空无尽，没有一个边际，如果在虚空里面遍满珍宝，那也是无边无际的。曾经有一个众生</w:t>
      </w:r>
      <w:r w:rsidRPr="000904BC">
        <w:rPr>
          <w:rFonts w:hint="eastAsia"/>
          <w:vertAlign w:val="superscript"/>
        </w:rPr>
        <w:footnoteReference w:id="634"/>
      </w:r>
      <w:r w:rsidRPr="000904BC">
        <w:rPr>
          <w:rFonts w:hint="eastAsia"/>
        </w:rPr>
        <w:t>，供养佛陀七个硬币，最后舍报以后，转生到转轮王的故事。光七个硬币供养佛陀都是这么大的功德，更何况说现在尽虚空遍满各种各样的珍宝供养佛陀，那功德更不可思议。</w:t>
      </w:r>
    </w:p>
    <w:p w14:paraId="7AF3C826" w14:textId="77777777" w:rsidR="000904BC" w:rsidRPr="000904BC" w:rsidRDefault="000904BC" w:rsidP="000904BC">
      <w:pPr>
        <w:widowControl w:val="0"/>
        <w:ind w:firstLine="601"/>
        <w:rPr>
          <w:rFonts w:hint="eastAsia"/>
          <w:b/>
          <w:bCs/>
        </w:rPr>
      </w:pPr>
      <w:r w:rsidRPr="000904BC">
        <w:rPr>
          <w:rFonts w:hint="eastAsia"/>
          <w:b/>
          <w:bCs/>
        </w:rPr>
        <w:t>穷劫思议，尚不能及，是福云何，更有边际？</w:t>
      </w:r>
    </w:p>
    <w:p w14:paraId="75525E6D" w14:textId="77777777" w:rsidR="000904BC" w:rsidRPr="000904BC" w:rsidRDefault="000904BC" w:rsidP="000904BC">
      <w:pPr>
        <w:widowControl w:val="0"/>
        <w:ind w:firstLine="600"/>
      </w:pPr>
      <w:r w:rsidRPr="000904BC">
        <w:rPr>
          <w:rFonts w:hint="eastAsia"/>
        </w:rPr>
        <w:t>我经过多少劫进行思考、思量，根本不能遍及他无边无际的福德的量。</w:t>
      </w:r>
    </w:p>
    <w:p w14:paraId="73FD68EA" w14:textId="77777777" w:rsidR="000904BC" w:rsidRPr="000904BC" w:rsidRDefault="000904BC" w:rsidP="000904BC">
      <w:pPr>
        <w:widowControl w:val="0"/>
        <w:ind w:firstLine="600"/>
        <w:rPr>
          <w:rFonts w:hint="eastAsia"/>
        </w:rPr>
      </w:pPr>
      <w:r w:rsidRPr="000904BC">
        <w:rPr>
          <w:rFonts w:hint="eastAsia"/>
        </w:rPr>
        <w:t>一个人光布施的功德那么大，那这个功德更不用说。</w:t>
      </w:r>
    </w:p>
    <w:p w14:paraId="5BAED9CF" w14:textId="77777777" w:rsidR="000904BC" w:rsidRPr="000904BC" w:rsidRDefault="000904BC" w:rsidP="000904BC">
      <w:pPr>
        <w:widowControl w:val="0"/>
        <w:ind w:firstLine="601"/>
        <w:rPr>
          <w:rFonts w:hint="eastAsia"/>
          <w:b/>
          <w:bCs/>
        </w:rPr>
      </w:pPr>
      <w:r w:rsidRPr="000904BC">
        <w:rPr>
          <w:rFonts w:hint="eastAsia"/>
          <w:b/>
          <w:bCs/>
        </w:rPr>
        <w:t>佛告阿难：诸佛如来，语无虚妄。若复有人，身具四重，十波罗夷，瞬息即经，此方他方，阿鼻地狱，</w:t>
      </w:r>
      <w:r w:rsidRPr="000904BC">
        <w:rPr>
          <w:rFonts w:hint="eastAsia"/>
          <w:b/>
          <w:bCs/>
        </w:rPr>
        <w:lastRenderedPageBreak/>
        <w:t>乃至穷尽，十方无间，靡不经历。</w:t>
      </w:r>
    </w:p>
    <w:p w14:paraId="5DE6BD54" w14:textId="77777777" w:rsidR="000904BC" w:rsidRPr="000904BC" w:rsidRDefault="000904BC" w:rsidP="000904BC">
      <w:pPr>
        <w:widowControl w:val="0"/>
        <w:ind w:firstLine="600"/>
      </w:pPr>
      <w:r w:rsidRPr="000904BC">
        <w:rPr>
          <w:rFonts w:hint="eastAsia"/>
        </w:rPr>
        <w:t>佛告诉阿难，诸佛如来从来不会说任何妄语，如果有些人，他身体已经同时具足了杀、盗、淫、妄四种根本戒，还有大乘的“十波罗夷”。</w:t>
      </w:r>
    </w:p>
    <w:p w14:paraId="77FA2544" w14:textId="77777777" w:rsidR="000904BC" w:rsidRPr="000904BC" w:rsidRDefault="000904BC" w:rsidP="000904BC">
      <w:pPr>
        <w:widowControl w:val="0"/>
        <w:ind w:firstLine="600"/>
        <w:rPr>
          <w:rFonts w:hint="eastAsia"/>
        </w:rPr>
      </w:pPr>
      <w:r w:rsidRPr="000904BC">
        <w:rPr>
          <w:rFonts w:hint="eastAsia"/>
        </w:rPr>
        <w:t>“十波罗夷”</w:t>
      </w:r>
      <w:r w:rsidRPr="000904BC">
        <w:rPr>
          <w:rFonts w:hint="eastAsia"/>
          <w:vertAlign w:val="superscript"/>
        </w:rPr>
        <w:footnoteReference w:id="635"/>
      </w:r>
      <w:r w:rsidRPr="000904BC">
        <w:rPr>
          <w:rFonts w:hint="eastAsia"/>
        </w:rPr>
        <w:t>是杀、盗、淫、妄、酒、自赞毁</w:t>
      </w:r>
      <w:r w:rsidRPr="000904BC">
        <w:rPr>
          <w:rFonts w:hint="eastAsia"/>
        </w:rPr>
        <w:lastRenderedPageBreak/>
        <w:t>他、以嗔恨心摧毁三宝等等，有很多的十波罗夷。注释里面没有怎么讲，但其他的有些资料中有大乘的十波罗夷，大乘的十根本罪。</w:t>
      </w:r>
    </w:p>
    <w:p w14:paraId="5274952B" w14:textId="77777777" w:rsidR="000904BC" w:rsidRPr="000904BC" w:rsidRDefault="000904BC" w:rsidP="000904BC">
      <w:pPr>
        <w:widowControl w:val="0"/>
        <w:ind w:firstLine="600"/>
      </w:pPr>
      <w:r w:rsidRPr="000904BC">
        <w:rPr>
          <w:rFonts w:hint="eastAsia"/>
        </w:rPr>
        <w:t>如果这些全部都犯了，“瞬息即经，此方他方，阿鼻地狱</w:t>
      </w:r>
      <w:r w:rsidRPr="000904BC">
        <w:rPr>
          <w:rFonts w:hint="eastAsia"/>
          <w:vertAlign w:val="superscript"/>
        </w:rPr>
        <w:footnoteReference w:id="636"/>
      </w:r>
      <w:r w:rsidRPr="000904BC">
        <w:rPr>
          <w:rFonts w:hint="eastAsia"/>
        </w:rPr>
        <w:t>”，本来阿鼻地狱在这里，完了以后到那边，但是这个众生的业力现前，可能此方的阿鼻地狱当中直接堕入，乃至十方世界所有的这些阿鼻地狱，没有一个不经过的，全部经历。</w:t>
      </w:r>
    </w:p>
    <w:p w14:paraId="5D8B6903" w14:textId="77777777" w:rsidR="000904BC" w:rsidRPr="000904BC" w:rsidRDefault="000904BC" w:rsidP="000904BC">
      <w:pPr>
        <w:widowControl w:val="0"/>
        <w:ind w:firstLine="600"/>
        <w:rPr>
          <w:rFonts w:hint="eastAsia"/>
        </w:rPr>
      </w:pPr>
      <w:r w:rsidRPr="000904BC">
        <w:rPr>
          <w:rFonts w:hint="eastAsia"/>
        </w:rPr>
        <w:t>这个很可怕的。一个人犯了特别特别严重，就像造五无间罪，杀盗淫妄同一个时间当中无恶不作。我们有些人，可能真的，各方面造的业特别特别可怕的话，那《楞严经》有办法净除这些罪障。</w:t>
      </w:r>
    </w:p>
    <w:p w14:paraId="4848827D" w14:textId="77777777" w:rsidR="000904BC" w:rsidRPr="000904BC" w:rsidRDefault="000904BC" w:rsidP="000904BC">
      <w:pPr>
        <w:widowControl w:val="0"/>
        <w:ind w:firstLine="601"/>
        <w:rPr>
          <w:rFonts w:hint="eastAsia"/>
          <w:b/>
          <w:bCs/>
        </w:rPr>
      </w:pPr>
      <w:r w:rsidRPr="000904BC">
        <w:rPr>
          <w:rFonts w:hint="eastAsia"/>
          <w:b/>
          <w:bCs/>
        </w:rPr>
        <w:t>能以一念，将此法门，于末劫中，开示未学，是</w:t>
      </w:r>
      <w:r w:rsidRPr="000904BC">
        <w:rPr>
          <w:rFonts w:hint="eastAsia"/>
          <w:b/>
          <w:bCs/>
        </w:rPr>
        <w:lastRenderedPageBreak/>
        <w:t>人罪障，应念销灭，变其所受，地狱苦因，成安乐国。</w:t>
      </w:r>
    </w:p>
    <w:p w14:paraId="20C2CC8E" w14:textId="77777777" w:rsidR="000904BC" w:rsidRPr="000904BC" w:rsidRDefault="000904BC" w:rsidP="000904BC">
      <w:pPr>
        <w:widowControl w:val="0"/>
        <w:ind w:firstLine="600"/>
      </w:pPr>
      <w:r w:rsidRPr="000904BC">
        <w:rPr>
          <w:rFonts w:hint="eastAsia"/>
        </w:rPr>
        <w:t>有些人虽然犯的罪那么严重，但是他开始一念发愿：我虽然业力很深重，但是我发愿要讲《楞严经》。</w:t>
      </w:r>
    </w:p>
    <w:p w14:paraId="6C2E2093" w14:textId="77777777" w:rsidR="000904BC" w:rsidRPr="000904BC" w:rsidRDefault="000904BC" w:rsidP="000904BC">
      <w:pPr>
        <w:widowControl w:val="0"/>
        <w:ind w:firstLine="600"/>
      </w:pPr>
      <w:r w:rsidRPr="000904BC">
        <w:rPr>
          <w:rFonts w:hint="eastAsia"/>
        </w:rPr>
        <w:t>不一定有人听，这个人特别坏，大家都说：最好不要听。也许他讲不成。但是他发愿，他没有说是真的讲了。</w:t>
      </w:r>
    </w:p>
    <w:p w14:paraId="40A4A20F" w14:textId="77777777" w:rsidR="000904BC" w:rsidRPr="000904BC" w:rsidRDefault="000904BC" w:rsidP="000904BC">
      <w:pPr>
        <w:widowControl w:val="0"/>
        <w:ind w:firstLine="600"/>
        <w:rPr>
          <w:rFonts w:hint="eastAsia"/>
        </w:rPr>
      </w:pPr>
      <w:r w:rsidRPr="000904BC">
        <w:rPr>
          <w:rFonts w:hint="eastAsia"/>
        </w:rPr>
        <w:t>所以我们发个愿，不知道以后找不找得到弟子，有些法师是前世造的业不好，所以找弟子很难，知道吧。</w:t>
      </w:r>
    </w:p>
    <w:p w14:paraId="06EA00A1" w14:textId="77777777" w:rsidR="000904BC" w:rsidRPr="000904BC" w:rsidRDefault="000904BC" w:rsidP="000904BC">
      <w:pPr>
        <w:widowControl w:val="0"/>
        <w:ind w:firstLine="600"/>
      </w:pPr>
      <w:r w:rsidRPr="000904BC">
        <w:rPr>
          <w:rFonts w:hint="eastAsia"/>
        </w:rPr>
        <w:t>“将此法门，于末劫中，开示未学，”开示给一些未学，末法时代的众生。</w:t>
      </w:r>
    </w:p>
    <w:p w14:paraId="5A26D889" w14:textId="77777777" w:rsidR="000904BC" w:rsidRPr="000904BC" w:rsidRDefault="000904BC" w:rsidP="000904BC">
      <w:pPr>
        <w:widowControl w:val="0"/>
        <w:ind w:firstLine="600"/>
      </w:pPr>
      <w:r w:rsidRPr="000904BC">
        <w:rPr>
          <w:rFonts w:hint="eastAsia"/>
        </w:rPr>
        <w:t>这样的话，“是人罪障，应念销灭”，这个人的罪业当下就消除了。</w:t>
      </w:r>
    </w:p>
    <w:p w14:paraId="1F4DD484" w14:textId="77777777" w:rsidR="000904BC" w:rsidRPr="000904BC" w:rsidRDefault="000904BC" w:rsidP="000904BC">
      <w:pPr>
        <w:widowControl w:val="0"/>
        <w:ind w:firstLine="600"/>
        <w:rPr>
          <w:rFonts w:hint="eastAsia"/>
          <w:b/>
          <w:bCs/>
        </w:rPr>
      </w:pPr>
      <w:r w:rsidRPr="000904BC">
        <w:rPr>
          <w:rFonts w:hint="eastAsia"/>
        </w:rPr>
        <w:t>“变其所受，地狱苦因，成安乐国”，他感受地狱的苦因全部都消失，并且获得了安乐国，往生到清净刹土去。</w:t>
      </w:r>
    </w:p>
    <w:p w14:paraId="07DE9024" w14:textId="77777777" w:rsidR="000904BC" w:rsidRPr="000904BC" w:rsidRDefault="000904BC" w:rsidP="000904BC">
      <w:pPr>
        <w:widowControl w:val="0"/>
        <w:ind w:firstLine="600"/>
        <w:rPr>
          <w:rFonts w:hint="eastAsia"/>
        </w:rPr>
      </w:pPr>
      <w:r w:rsidRPr="000904BC">
        <w:rPr>
          <w:rFonts w:hint="eastAsia"/>
        </w:rPr>
        <w:t>所以，确实，这也是一个很好的忏悔。</w:t>
      </w:r>
    </w:p>
    <w:p w14:paraId="004C73CC" w14:textId="77777777" w:rsidR="000904BC" w:rsidRPr="000904BC" w:rsidRDefault="000904BC" w:rsidP="000904BC">
      <w:pPr>
        <w:widowControl w:val="0"/>
        <w:ind w:firstLine="601"/>
        <w:rPr>
          <w:rFonts w:hint="eastAsia"/>
          <w:b/>
          <w:bCs/>
        </w:rPr>
      </w:pPr>
      <w:r w:rsidRPr="000904BC">
        <w:rPr>
          <w:rFonts w:hint="eastAsia"/>
          <w:b/>
          <w:bCs/>
        </w:rPr>
        <w:t>得福超越，前之施人，百倍千倍，千万亿倍，如是乃至，算数譬喻，所不能及。</w:t>
      </w:r>
    </w:p>
    <w:p w14:paraId="10030DDD" w14:textId="77777777" w:rsidR="000904BC" w:rsidRPr="000904BC" w:rsidRDefault="000904BC" w:rsidP="000904BC">
      <w:pPr>
        <w:widowControl w:val="0"/>
        <w:ind w:firstLine="600"/>
      </w:pPr>
      <w:r w:rsidRPr="000904BC">
        <w:rPr>
          <w:rFonts w:hint="eastAsia"/>
        </w:rPr>
        <w:t>他得到的功德，完全超乎我们前面讲的，满大千世界用七宝来供养功德的千倍百倍、十万个倍、千万</w:t>
      </w:r>
      <w:r w:rsidRPr="000904BC">
        <w:rPr>
          <w:rFonts w:hint="eastAsia"/>
        </w:rPr>
        <w:lastRenderedPageBreak/>
        <w:t>个倍，乃至我们用算数、譬喻来说的话，根本没办法衡量的。</w:t>
      </w:r>
    </w:p>
    <w:p w14:paraId="603785F7" w14:textId="77777777" w:rsidR="000904BC" w:rsidRPr="000904BC" w:rsidRDefault="000904BC" w:rsidP="000904BC">
      <w:pPr>
        <w:widowControl w:val="0"/>
        <w:ind w:firstLine="600"/>
        <w:rPr>
          <w:rFonts w:hint="eastAsia"/>
        </w:rPr>
      </w:pPr>
      <w:r w:rsidRPr="000904BC">
        <w:rPr>
          <w:rFonts w:hint="eastAsia"/>
        </w:rPr>
        <w:t>这个功德已经讲了，确实以后要发这个愿，很好的。</w:t>
      </w:r>
    </w:p>
    <w:p w14:paraId="4D1B4328" w14:textId="77777777" w:rsidR="000904BC" w:rsidRPr="000904BC" w:rsidRDefault="000904BC" w:rsidP="000904BC">
      <w:pPr>
        <w:widowControl w:val="0"/>
        <w:ind w:firstLine="601"/>
        <w:rPr>
          <w:rFonts w:hint="eastAsia"/>
          <w:b/>
          <w:bCs/>
        </w:rPr>
      </w:pPr>
      <w:r w:rsidRPr="000904BC">
        <w:rPr>
          <w:rFonts w:hint="eastAsia"/>
          <w:b/>
          <w:bCs/>
        </w:rPr>
        <w:t>阿难，若有众生，能诵此经，能持此咒，如我广说，穷劫不尽。</w:t>
      </w:r>
    </w:p>
    <w:p w14:paraId="29EC2D33" w14:textId="77777777" w:rsidR="000904BC" w:rsidRPr="000904BC" w:rsidRDefault="000904BC" w:rsidP="000904BC">
      <w:pPr>
        <w:widowControl w:val="0"/>
        <w:ind w:firstLine="600"/>
        <w:rPr>
          <w:rFonts w:hint="eastAsia"/>
        </w:rPr>
      </w:pPr>
      <w:r w:rsidRPr="000904BC">
        <w:rPr>
          <w:rFonts w:hint="eastAsia"/>
        </w:rPr>
        <w:t>佛告诉阿难，如果有众生能念这个《楞严经》，能持这个楞严咒，那么就像我前面所广说的一样，穷尽多少劫，根本说不尽他的功德。</w:t>
      </w:r>
    </w:p>
    <w:p w14:paraId="648EC4EF" w14:textId="77777777" w:rsidR="000904BC" w:rsidRPr="000904BC" w:rsidRDefault="000904BC" w:rsidP="000904BC">
      <w:pPr>
        <w:widowControl w:val="0"/>
        <w:ind w:firstLine="600"/>
        <w:rPr>
          <w:rFonts w:hint="eastAsia"/>
        </w:rPr>
      </w:pPr>
      <w:r w:rsidRPr="000904BC">
        <w:rPr>
          <w:rFonts w:hint="eastAsia"/>
        </w:rPr>
        <w:t>所以我们有时候念念《楞严经》，有时候念念楞严咒，功德还是非常大的。</w:t>
      </w:r>
    </w:p>
    <w:p w14:paraId="5425E2A2" w14:textId="77777777" w:rsidR="000904BC" w:rsidRPr="000904BC" w:rsidRDefault="000904BC" w:rsidP="000904BC">
      <w:pPr>
        <w:widowControl w:val="0"/>
        <w:ind w:firstLine="601"/>
        <w:rPr>
          <w:rFonts w:hint="eastAsia"/>
          <w:b/>
          <w:bCs/>
        </w:rPr>
      </w:pPr>
      <w:r w:rsidRPr="000904BC">
        <w:rPr>
          <w:rFonts w:hint="eastAsia"/>
          <w:b/>
          <w:bCs/>
        </w:rPr>
        <w:t>依我教言，如教行道，直成菩提，无复魔业。</w:t>
      </w:r>
    </w:p>
    <w:p w14:paraId="4C744A93" w14:textId="77777777" w:rsidR="000904BC" w:rsidRPr="000904BC" w:rsidRDefault="000904BC" w:rsidP="000904BC">
      <w:pPr>
        <w:widowControl w:val="0"/>
        <w:ind w:firstLine="600"/>
        <w:rPr>
          <w:rFonts w:hint="eastAsia"/>
        </w:rPr>
      </w:pPr>
      <w:r w:rsidRPr="000904BC">
        <w:rPr>
          <w:rFonts w:hint="eastAsia"/>
        </w:rPr>
        <w:t>如果按照我的教言，佛陀讲的《楞严经》的教言，如理如法行持佛道，乃至菩提果之间，不会有魔业来干扰。</w:t>
      </w:r>
    </w:p>
    <w:p w14:paraId="245DCE8F" w14:textId="77777777" w:rsidR="000904BC" w:rsidRPr="000904BC" w:rsidRDefault="000904BC" w:rsidP="000904BC">
      <w:pPr>
        <w:widowControl w:val="0"/>
        <w:ind w:firstLine="600"/>
        <w:rPr>
          <w:rFonts w:hint="eastAsia"/>
        </w:rPr>
      </w:pPr>
      <w:r w:rsidRPr="000904BC">
        <w:rPr>
          <w:rFonts w:hint="eastAsia"/>
        </w:rPr>
        <w:t>所以我们以很坚定的意志来弘扬这部法的话，魔众都是可以消除的。</w:t>
      </w:r>
    </w:p>
    <w:p w14:paraId="3DC9FFAB" w14:textId="77777777" w:rsidR="000904BC" w:rsidRPr="000904BC" w:rsidRDefault="000904BC" w:rsidP="000904BC">
      <w:pPr>
        <w:widowControl w:val="0"/>
        <w:ind w:firstLine="601"/>
        <w:rPr>
          <w:rFonts w:hint="eastAsia"/>
          <w:b/>
          <w:bCs/>
        </w:rPr>
      </w:pPr>
      <w:r w:rsidRPr="000904BC">
        <w:rPr>
          <w:rFonts w:hint="eastAsia"/>
          <w:b/>
          <w:bCs/>
        </w:rPr>
        <w:t>佛说此经已。比丘、比丘尼、优婆塞、优婆夷，一切世间，天人阿修罗，及诸他方，菩萨二乘，圣仙童子，并初发心，大力鬼神，皆大欢喜，作礼而去。</w:t>
      </w:r>
    </w:p>
    <w:p w14:paraId="0962140C" w14:textId="77777777" w:rsidR="000904BC" w:rsidRPr="000904BC" w:rsidRDefault="000904BC" w:rsidP="000904BC">
      <w:pPr>
        <w:widowControl w:val="0"/>
        <w:ind w:firstLine="600"/>
      </w:pPr>
      <w:r w:rsidRPr="000904BC">
        <w:rPr>
          <w:rFonts w:hint="eastAsia"/>
        </w:rPr>
        <w:t>佛说了这部《楞严经》以后，佛的四众弟子，比</w:t>
      </w:r>
      <w:r w:rsidRPr="000904BC">
        <w:rPr>
          <w:rFonts w:hint="eastAsia"/>
        </w:rPr>
        <w:lastRenderedPageBreak/>
        <w:t>丘、比丘尼、优婆塞、优婆夷，还有一切世间天人、阿修罗。</w:t>
      </w:r>
    </w:p>
    <w:p w14:paraId="12A7CA6F" w14:textId="77777777" w:rsidR="000904BC" w:rsidRPr="000904BC" w:rsidRDefault="000904BC" w:rsidP="000904BC">
      <w:pPr>
        <w:widowControl w:val="0"/>
        <w:ind w:firstLine="600"/>
      </w:pPr>
      <w:r w:rsidRPr="000904BC">
        <w:rPr>
          <w:rFonts w:hint="eastAsia"/>
        </w:rPr>
        <w:t>我看今天我们这里也可能有阿修罗、天人，我说的是真正阿修罗，呵呵。</w:t>
      </w:r>
    </w:p>
    <w:p w14:paraId="4A0DAF08" w14:textId="77777777" w:rsidR="000904BC" w:rsidRPr="000904BC" w:rsidRDefault="000904BC" w:rsidP="000904BC">
      <w:pPr>
        <w:widowControl w:val="0"/>
        <w:ind w:firstLine="600"/>
      </w:pPr>
      <w:r w:rsidRPr="000904BC">
        <w:rPr>
          <w:rFonts w:hint="eastAsia"/>
        </w:rPr>
        <w:t>“及诸他方，菩萨二乘”，还有圣仙童子，圣仙童子好像是内证圣道，外现仙人一样的童子相。</w:t>
      </w:r>
    </w:p>
    <w:p w14:paraId="0A00B447" w14:textId="77777777" w:rsidR="000904BC" w:rsidRPr="000904BC" w:rsidRDefault="000904BC" w:rsidP="000904BC">
      <w:pPr>
        <w:widowControl w:val="0"/>
        <w:ind w:firstLine="600"/>
      </w:pPr>
      <w:r w:rsidRPr="000904BC">
        <w:rPr>
          <w:rFonts w:hint="eastAsia"/>
        </w:rPr>
        <w:t>刚刚发菩提心的鬼神、护法神，全部皆大欢喜。</w:t>
      </w:r>
    </w:p>
    <w:p w14:paraId="5810D09F" w14:textId="77777777" w:rsidR="000904BC" w:rsidRPr="000904BC" w:rsidRDefault="000904BC" w:rsidP="000904BC">
      <w:pPr>
        <w:widowControl w:val="0"/>
        <w:ind w:firstLine="600"/>
        <w:rPr>
          <w:rFonts w:hint="eastAsia"/>
        </w:rPr>
      </w:pPr>
      <w:r w:rsidRPr="000904BC">
        <w:rPr>
          <w:rFonts w:hint="eastAsia"/>
        </w:rPr>
        <w:t>因为说法清净、法清净、最后果清净，所以大家都是皆大欢喜，作礼而去。</w:t>
      </w:r>
    </w:p>
    <w:p w14:paraId="182052E2" w14:textId="77777777" w:rsidR="000904BC" w:rsidRPr="000904BC" w:rsidRDefault="000904BC" w:rsidP="000904BC">
      <w:pPr>
        <w:widowControl w:val="0"/>
        <w:ind w:firstLine="600"/>
        <w:rPr>
          <w:rFonts w:hint="eastAsia"/>
        </w:rPr>
      </w:pPr>
      <w:r w:rsidRPr="000904BC">
        <w:rPr>
          <w:rFonts w:hint="eastAsia"/>
        </w:rPr>
        <w:t>这部经已经圆满了。</w:t>
      </w:r>
    </w:p>
    <w:p w14:paraId="2B1869E4" w14:textId="77777777" w:rsidR="000904BC" w:rsidRPr="000904BC" w:rsidRDefault="000904BC" w:rsidP="000904BC">
      <w:pPr>
        <w:widowControl w:val="0"/>
        <w:ind w:firstLine="600"/>
      </w:pPr>
      <w:r w:rsidRPr="000904BC">
        <w:rPr>
          <w:rFonts w:hint="eastAsia"/>
        </w:rPr>
        <w:t>所以我个人而言，这部经算是已经圆满了。对我们很多人来讲，跨越了五年，五个年头也不那么容易，大家听受也不那么容易，也特别感谢大家，因为汉地确实《楞严经》弘扬是很重要的。</w:t>
      </w:r>
    </w:p>
    <w:p w14:paraId="62A315BC" w14:textId="5D425591" w:rsidR="000904BC" w:rsidRPr="000904BC" w:rsidRDefault="000904BC" w:rsidP="000904BC">
      <w:pPr>
        <w:widowControl w:val="0"/>
        <w:ind w:firstLine="600"/>
      </w:pPr>
      <w:r w:rsidRPr="000904BC">
        <w:rPr>
          <w:rFonts w:hint="eastAsia"/>
        </w:rPr>
        <w:t>我自身，应该讲经说法，从八五年，当年从辅导《入行论》开始算，也接近</w:t>
      </w:r>
      <w:r w:rsidR="003721C1" w:rsidRPr="003721C1">
        <w:t>40</w:t>
      </w:r>
      <w:r w:rsidRPr="000904BC">
        <w:rPr>
          <w:rFonts w:hint="eastAsia"/>
        </w:rPr>
        <w:t>年，显宗密宗的法基本上都讲过，但是这个《楞严经》，感觉上还是比较深的。</w:t>
      </w:r>
    </w:p>
    <w:p w14:paraId="2585B932" w14:textId="24CC72B8" w:rsidR="000904BC" w:rsidRPr="000904BC" w:rsidRDefault="000904BC" w:rsidP="000904BC">
      <w:pPr>
        <w:widowControl w:val="0"/>
        <w:ind w:firstLine="600"/>
      </w:pPr>
      <w:r w:rsidRPr="000904BC">
        <w:rPr>
          <w:rFonts w:hint="eastAsia"/>
        </w:rPr>
        <w:t>讲的过程中，我们刚开始讲的时候，当时有</w:t>
      </w:r>
      <w:r w:rsidR="003721C1" w:rsidRPr="003721C1">
        <w:t>71000</w:t>
      </w:r>
      <w:r w:rsidRPr="000904BC">
        <w:rPr>
          <w:rFonts w:hint="eastAsia"/>
        </w:rPr>
        <w:t>多人听受。九月份的时候，学会解散，很多人没有机会了。后来包括我个人，应该</w:t>
      </w:r>
      <w:r w:rsidR="003721C1" w:rsidRPr="003721C1">
        <w:t>2019</w:t>
      </w:r>
      <w:r w:rsidRPr="000904BC">
        <w:rPr>
          <w:rFonts w:hint="eastAsia"/>
        </w:rPr>
        <w:t>年和</w:t>
      </w:r>
      <w:r w:rsidR="003721C1" w:rsidRPr="003721C1">
        <w:t>2020</w:t>
      </w:r>
      <w:r w:rsidRPr="000904BC">
        <w:rPr>
          <w:rFonts w:hint="eastAsia"/>
        </w:rPr>
        <w:lastRenderedPageBreak/>
        <w:t>年的年底，基本上五六个月的时间，也算是一种软禁吧，在那里两次。这也是传这个法等各方面的因缘造成。</w:t>
      </w:r>
    </w:p>
    <w:p w14:paraId="161E7C39" w14:textId="77777777" w:rsidR="000904BC" w:rsidRPr="000904BC" w:rsidRDefault="000904BC" w:rsidP="000904BC">
      <w:pPr>
        <w:widowControl w:val="0"/>
        <w:ind w:firstLine="600"/>
        <w:rPr>
          <w:rFonts w:hint="eastAsia"/>
        </w:rPr>
      </w:pPr>
      <w:r w:rsidRPr="000904BC">
        <w:rPr>
          <w:rFonts w:hint="eastAsia"/>
        </w:rPr>
        <w:t>但我心里还是比较明白，也是比较坚定。后来我们在座的各位，包括学院里面的很多事情也是发生过，但总的来讲，大家都应该超越了魔的干扰，很努力的已经讲完了这部经。</w:t>
      </w:r>
    </w:p>
    <w:p w14:paraId="2A904E01" w14:textId="77777777" w:rsidR="000904BC" w:rsidRPr="000904BC" w:rsidRDefault="000904BC" w:rsidP="000904BC">
      <w:pPr>
        <w:widowControl w:val="0"/>
        <w:ind w:firstLine="600"/>
      </w:pPr>
      <w:r w:rsidRPr="000904BC">
        <w:rPr>
          <w:rFonts w:hint="eastAsia"/>
        </w:rPr>
        <w:t>整个过程当中，我自己感觉，可能比其他的一些大圆满还要深。可能汉地众生——当时我们第一节课讲考的时候，观察了一个因缘，这个法最主要兴盛的可能是汉地，然后像韩国其他地方，再兴盛于西方和西藏等等。也不一定准确，但确实，汉地要弘扬这个法，违缘是比较多的，但也许这次，这些魔障也一并而消除，应该算是一种圆满了。以后大家弘扬，也许依靠护法神，大白伞盖的加持力，应该是比较顺利。</w:t>
      </w:r>
    </w:p>
    <w:p w14:paraId="7D0D5826" w14:textId="77777777" w:rsidR="000904BC" w:rsidRPr="000904BC" w:rsidRDefault="000904BC" w:rsidP="000904BC">
      <w:pPr>
        <w:widowControl w:val="0"/>
        <w:ind w:firstLine="600"/>
        <w:rPr>
          <w:rFonts w:hint="eastAsia"/>
        </w:rPr>
      </w:pPr>
      <w:r w:rsidRPr="000904BC">
        <w:rPr>
          <w:rFonts w:hint="eastAsia"/>
        </w:rPr>
        <w:t>从我个人的角度来讲，这次这部经讲完了以后，一生当中重要的一个法已经完成了，就像翻一本书，应该已经很圆满了。后面有一些，包括讲显宗密宗这些，讲是讲，讲的话，也是附带的方式，就像以前上师如意宝也是，到了后面的时候，《上师心滴》以后的有些法，讲的是比较随意的。</w:t>
      </w:r>
    </w:p>
    <w:p w14:paraId="03FB9734" w14:textId="77777777" w:rsidR="000904BC" w:rsidRPr="000904BC" w:rsidRDefault="000904BC" w:rsidP="000904BC">
      <w:pPr>
        <w:widowControl w:val="0"/>
        <w:ind w:firstLine="600"/>
        <w:rPr>
          <w:rFonts w:hint="eastAsia"/>
        </w:rPr>
      </w:pPr>
      <w:r w:rsidRPr="000904BC">
        <w:rPr>
          <w:rFonts w:hint="eastAsia"/>
        </w:rPr>
        <w:lastRenderedPageBreak/>
        <w:t>所以我对《楞严经》的传讲，我今天下午也看了一下我当时第一天写的日记，其实这个《楞严经》二十年前就想讲，但一直没有成功。这几年，我们大家都是有各种各样的违缘，但也是讲完了。我自己也是承受了前所未有、各方面的一些压力，受到了各种各样的阻力，但是总的来讲，依靠三宝的加持已经圆满了。</w:t>
      </w:r>
    </w:p>
    <w:p w14:paraId="65E460DB" w14:textId="77777777" w:rsidR="000904BC" w:rsidRPr="000904BC" w:rsidRDefault="000904BC" w:rsidP="000904BC">
      <w:pPr>
        <w:widowControl w:val="0"/>
        <w:ind w:firstLine="600"/>
        <w:rPr>
          <w:rFonts w:hint="eastAsia"/>
        </w:rPr>
      </w:pPr>
      <w:r w:rsidRPr="000904BC">
        <w:rPr>
          <w:rFonts w:hint="eastAsia"/>
        </w:rPr>
        <w:t>以后的话，我们不管修什么法，应该会善始善终的。从我个人的人生角度来讲，这也算是一个非常大的一种圆满吧，也是这样的。</w:t>
      </w:r>
    </w:p>
    <w:p w14:paraId="0564AFE4" w14:textId="77777777" w:rsidR="000904BC" w:rsidRPr="000904BC" w:rsidRDefault="000904BC" w:rsidP="000904BC">
      <w:pPr>
        <w:widowControl w:val="0"/>
        <w:ind w:firstLine="600"/>
      </w:pPr>
      <w:r w:rsidRPr="000904BC">
        <w:rPr>
          <w:rFonts w:hint="eastAsia"/>
        </w:rPr>
        <w:t>这个《楞严经》已经圆满了，也特别感谢我们所有的发心人员，也不容易。</w:t>
      </w:r>
    </w:p>
    <w:p w14:paraId="02BC7AC0" w14:textId="77777777" w:rsidR="000904BC" w:rsidRPr="000904BC" w:rsidRDefault="000904BC" w:rsidP="000904BC">
      <w:pPr>
        <w:widowControl w:val="0"/>
        <w:ind w:firstLine="600"/>
        <w:rPr>
          <w:rFonts w:hint="eastAsia"/>
        </w:rPr>
      </w:pPr>
      <w:r w:rsidRPr="000904BC">
        <w:rPr>
          <w:rFonts w:hint="eastAsia"/>
        </w:rPr>
        <w:t>（圆满）</w:t>
      </w:r>
    </w:p>
    <w:p w14:paraId="569EB79D" w14:textId="77777777" w:rsidR="005C73DB" w:rsidRPr="00D26AED" w:rsidRDefault="005C73DB" w:rsidP="00E4567D">
      <w:pPr>
        <w:widowControl w:val="0"/>
        <w:ind w:firstLine="600"/>
      </w:pPr>
    </w:p>
    <w:sectPr w:rsidR="005C73DB" w:rsidRPr="00D26AED" w:rsidSect="00FB10EB">
      <w:pgSz w:w="8420" w:h="11907" w:orient="landscape" w:code="9"/>
      <w:pgMar w:top="720" w:right="720" w:bottom="720" w:left="720" w:header="567" w:footer="397"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0A24E3" w14:textId="77777777" w:rsidR="00623D33" w:rsidRDefault="00623D33">
      <w:pPr>
        <w:ind w:firstLine="600"/>
      </w:pPr>
      <w:r>
        <w:separator/>
      </w:r>
    </w:p>
  </w:endnote>
  <w:endnote w:type="continuationSeparator" w:id="0">
    <w:p w14:paraId="7E409698" w14:textId="77777777" w:rsidR="00623D33" w:rsidRDefault="00623D33">
      <w:pPr>
        <w:ind w:firstLine="60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embedRegular r:id="rId1" w:fontKey="{7D4FAB75-C303-4674-841E-2A5AAFD03A8F}"/>
  </w:font>
  <w:font w:name="Times New Roman">
    <w:panose1 w:val="02020603050405020304"/>
    <w:charset w:val="00"/>
    <w:family w:val="roman"/>
    <w:pitch w:val="variable"/>
    <w:sig w:usb0="E0002EFF" w:usb1="C000785B" w:usb2="00000009" w:usb3="00000000" w:csb0="000001FF" w:csb1="00000000"/>
    <w:embedRegular r:id="rId2" w:fontKey="{B5EEB792-1A5C-4908-80F6-9226B7376BB2}"/>
    <w:embedBold r:id="rId3" w:fontKey="{31A36FDA-22C9-413C-83A3-3EFF75E437E6}"/>
    <w:embedItalic r:id="rId4" w:fontKey="{DB03C58E-AC82-457F-A47D-5531D40316C1}"/>
  </w:font>
  <w:font w:name="Microsoft JhengHei">
    <w:panose1 w:val="020B0604030504040204"/>
    <w:charset w:val="88"/>
    <w:family w:val="swiss"/>
    <w:pitch w:val="variable"/>
    <w:sig w:usb0="000002A7" w:usb1="28CF4400" w:usb2="00000016" w:usb3="00000000" w:csb0="00100009" w:csb1="00000000"/>
    <w:embedBold r:id="rId5" w:subsetted="1" w:fontKey="{870D2CA3-74D1-4A90-866D-1A04835B8B85}"/>
  </w:font>
  <w:font w:name="宋体">
    <w:altName w:val="SimSun"/>
    <w:panose1 w:val="02010600030101010101"/>
    <w:charset w:val="86"/>
    <w:family w:val="auto"/>
    <w:pitch w:val="variable"/>
    <w:sig w:usb0="00000003" w:usb1="288F0000" w:usb2="00000016" w:usb3="00000000" w:csb0="00040001" w:csb1="00000000"/>
    <w:embedRegular r:id="rId6" w:subsetted="1" w:fontKey="{5DFFE6E5-4E32-48B1-8744-B0CEC5C5F5BF}"/>
  </w:font>
  <w:font w:name="华文楷体">
    <w:panose1 w:val="02010600040101010101"/>
    <w:charset w:val="86"/>
    <w:family w:val="auto"/>
    <w:pitch w:val="variable"/>
    <w:sig w:usb0="00000287" w:usb1="080F0000" w:usb2="00000010" w:usb3="00000000" w:csb0="0004009F" w:csb1="00000000"/>
    <w:embedRegular r:id="rId7" w:subsetted="1" w:fontKey="{ECB79544-33BC-4F3E-952F-A75CB284F50D}"/>
    <w:embedBold r:id="rId8" w:subsetted="1" w:fontKey="{BEEC993B-DBCB-47CD-AC3D-690063896E9B}"/>
  </w:font>
  <w:font w:name="等线 Light">
    <w:panose1 w:val="02010600030101010101"/>
    <w:charset w:val="86"/>
    <w:family w:val="auto"/>
    <w:pitch w:val="variable"/>
    <w:sig w:usb0="A00002BF" w:usb1="38CF7CFA" w:usb2="00000016" w:usb3="00000000" w:csb0="0004000F" w:csb1="00000000"/>
  </w:font>
  <w:font w:name="Microsoft Himalaya">
    <w:panose1 w:val="01010100010101010101"/>
    <w:charset w:val="00"/>
    <w:family w:val="auto"/>
    <w:pitch w:val="variable"/>
    <w:sig w:usb0="80000003" w:usb1="00010000" w:usb2="00000040" w:usb3="00000000" w:csb0="00000001" w:csb1="00000000"/>
    <w:embedRegular r:id="rId9" w:fontKey="{AD6B27FC-C8B8-4BA6-A80D-5A77A19C40CB}"/>
    <w:embedBold r:id="rId10" w:fontKey="{908205E9-0D06-4BCA-88DF-DA41C90CAB1C}"/>
  </w:font>
  <w:font w:name="华文新魏">
    <w:panose1 w:val="02010800040101010101"/>
    <w:charset w:val="86"/>
    <w:family w:val="auto"/>
    <w:pitch w:val="variable"/>
    <w:sig w:usb0="00000001" w:usb1="080F0000" w:usb2="00000010" w:usb3="00000000" w:csb0="00040000"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embedRegular r:id="rId11" w:fontKey="{8BB3EF8C-480A-44D1-AD48-118B0A0842D7}"/>
  </w:font>
  <w:font w:name="华文中宋">
    <w:panose1 w:val="02010600040101010101"/>
    <w:charset w:val="86"/>
    <w:family w:val="auto"/>
    <w:pitch w:val="variable"/>
    <w:sig w:usb0="00000287" w:usb1="080F0000" w:usb2="00000010" w:usb3="00000000" w:csb0="0004009F" w:csb1="00000000"/>
  </w:font>
  <w:font w:name="Dedris-vowa">
    <w:panose1 w:val="02020603050405020304"/>
    <w:charset w:val="00"/>
    <w:family w:val="roman"/>
    <w:pitch w:val="variable"/>
    <w:sig w:usb0="00000287" w:usb1="00000000" w:usb2="00000000" w:usb3="00000000" w:csb0="0000009F" w:csb1="00000000"/>
    <w:embedRegular r:id="rId12" w:fontKey="{2DC7973A-2E05-4EC5-87FB-5E1CA05FEBE5}"/>
  </w:font>
  <w:font w:name="楷体">
    <w:panose1 w:val="02010609060101010101"/>
    <w:charset w:val="86"/>
    <w:family w:val="modern"/>
    <w:pitch w:val="fixed"/>
    <w:sig w:usb0="800002BF" w:usb1="38CF7CFA" w:usb2="00000016" w:usb3="00000000" w:csb0="00040001" w:csb1="00000000"/>
    <w:embedRegular r:id="rId13" w:subsetted="1" w:fontKey="{74AE147A-CB73-41FD-A02E-1C1C97C2010E}"/>
  </w:font>
  <w:font w:name="等线">
    <w:altName w:val="DengXian"/>
    <w:panose1 w:val="02010600030101010101"/>
    <w:charset w:val="86"/>
    <w:family w:val="auto"/>
    <w:pitch w:val="variable"/>
    <w:sig w:usb0="A00002BF" w:usb1="38CF7CFA" w:usb2="00000016" w:usb3="00000000" w:csb0="0004000F" w:csb1="00000000"/>
  </w:font>
  <w:font w:name="华文行楷">
    <w:altName w:val="宋体-简"/>
    <w:panose1 w:val="02010800040101010101"/>
    <w:charset w:val="86"/>
    <w:family w:val="auto"/>
    <w:pitch w:val="variable"/>
    <w:sig w:usb0="00000001" w:usb1="080F0000" w:usb2="00000010" w:usb3="00000000" w:csb0="00040000" w:csb1="00000000"/>
    <w:embedRegular r:id="rId14" w:subsetted="1" w:fontKey="{B8065D8B-7490-4AC9-8875-DBC64E44C35D}"/>
  </w:font>
  <w:font w:name="SimSun-ExtB">
    <w:panose1 w:val="02010609060101010101"/>
    <w:charset w:val="86"/>
    <w:family w:val="modern"/>
    <w:pitch w:val="fixed"/>
    <w:sig w:usb0="00000003" w:usb1="0A0E0000" w:usb2="00000010" w:usb3="00000000" w:csb0="00040001" w:csb1="00000000"/>
    <w:embedRegular r:id="rId15" w:subsetted="1" w:fontKey="{69FA81C6-3E25-49DC-B341-DC538C0F0049}"/>
    <w:embedBold r:id="rId16" w:subsetted="1" w:fontKey="{38940C41-D8C7-403A-90AF-B4D130E4B5DF}"/>
  </w:font>
  <w:font w:name="Calibri">
    <w:panose1 w:val="020F0502020204030204"/>
    <w:charset w:val="00"/>
    <w:family w:val="swiss"/>
    <w:pitch w:val="variable"/>
    <w:sig w:usb0="E4002EFF" w:usb1="C000247B" w:usb2="00000009" w:usb3="00000000" w:csb0="000001FF" w:csb1="00000000"/>
    <w:embedRegular r:id="rId17" w:fontKey="{5E9D2A97-4802-4906-8AA7-CA830E0D8253}"/>
  </w:font>
  <w:font w:name="Nirmala UI">
    <w:panose1 w:val="020B0502040204020203"/>
    <w:charset w:val="00"/>
    <w:family w:val="swiss"/>
    <w:pitch w:val="variable"/>
    <w:sig w:usb0="80FF8023" w:usb1="0200004A" w:usb2="00000200" w:usb3="00000000" w:csb0="00000001" w:csb1="00000000"/>
    <w:embedRegular r:id="rId18" w:fontKey="{21B4F241-05F0-40F8-A200-EABE9B1F13FD}"/>
  </w:font>
  <w:font w:name="Helvetica">
    <w:panose1 w:val="020B0604020202020204"/>
    <w:charset w:val="00"/>
    <w:family w:val="swiss"/>
    <w:pitch w:val="variable"/>
    <w:sig w:usb0="E0002EFF" w:usb1="C000785B" w:usb2="00000009" w:usb3="00000000" w:csb0="000001FF" w:csb1="00000000"/>
    <w:embedRegular r:id="rId19" w:fontKey="{005A59B8-9EAB-45C3-8F0E-F812CD11FA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93F711" w14:textId="77777777" w:rsidR="006F5ED8" w:rsidRDefault="006F5ED8">
    <w:pPr>
      <w:pStyle w:val="a5"/>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48980138"/>
      <w:docPartObj>
        <w:docPartGallery w:val="Page Numbers (Bottom of Page)"/>
        <w:docPartUnique/>
      </w:docPartObj>
    </w:sdtPr>
    <w:sdtEndPr/>
    <w:sdtContent>
      <w:sdt>
        <w:sdtPr>
          <w:id w:val="1728636285"/>
          <w:docPartObj>
            <w:docPartGallery w:val="Page Numbers (Top of Page)"/>
            <w:docPartUnique/>
          </w:docPartObj>
        </w:sdtPr>
        <w:sdtEndPr/>
        <w:sdtContent>
          <w:p w14:paraId="3E6D7137" w14:textId="163C2F7E" w:rsidR="0024644E" w:rsidRDefault="0024644E">
            <w:pPr>
              <w:pStyle w:val="a5"/>
              <w:ind w:firstLine="360"/>
              <w:jc w:val="center"/>
            </w:pPr>
            <w:r>
              <w:rPr>
                <w:b/>
                <w:bCs/>
                <w:sz w:val="24"/>
                <w:szCs w:val="24"/>
              </w:rPr>
              <w:fldChar w:fldCharType="begin"/>
            </w:r>
            <w:r>
              <w:rPr>
                <w:b/>
                <w:bCs/>
              </w:rPr>
              <w:instrText>PAGE</w:instrText>
            </w:r>
            <w:r>
              <w:rPr>
                <w:b/>
                <w:bCs/>
                <w:sz w:val="24"/>
                <w:szCs w:val="24"/>
              </w:rPr>
              <w:fldChar w:fldCharType="separate"/>
            </w:r>
            <w:r>
              <w:rPr>
                <w:b/>
                <w:bCs/>
                <w:lang w:val="zh-CN"/>
              </w:rPr>
              <w:t>2</w:t>
            </w:r>
            <w:r>
              <w:rPr>
                <w:b/>
                <w:bCs/>
                <w:sz w:val="24"/>
                <w:szCs w:val="24"/>
              </w:rPr>
              <w:fldChar w:fldCharType="end"/>
            </w:r>
          </w:p>
        </w:sdtContent>
      </w:sdt>
    </w:sdtContent>
  </w:sdt>
  <w:p w14:paraId="49C33536" w14:textId="77777777" w:rsidR="0024644E" w:rsidRDefault="0024644E">
    <w:pPr>
      <w:pStyle w:val="a5"/>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E96507" w14:textId="77777777" w:rsidR="006F5ED8" w:rsidRDefault="006F5ED8">
    <w:pPr>
      <w:pStyle w:val="a5"/>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E46279" w14:textId="77777777" w:rsidR="00623D33" w:rsidRDefault="00623D33">
      <w:pPr>
        <w:ind w:firstLine="600"/>
      </w:pPr>
      <w:r>
        <w:separator/>
      </w:r>
    </w:p>
  </w:footnote>
  <w:footnote w:type="continuationSeparator" w:id="0">
    <w:p w14:paraId="737D8AD1" w14:textId="77777777" w:rsidR="00623D33" w:rsidRDefault="00623D33">
      <w:pPr>
        <w:ind w:firstLine="600"/>
      </w:pPr>
      <w:r>
        <w:continuationSeparator/>
      </w:r>
    </w:p>
  </w:footnote>
  <w:footnote w:id="1">
    <w:p w14:paraId="1A146FE7" w14:textId="3FF5DA4B" w:rsidR="00792EF1" w:rsidRPr="00BD0495" w:rsidRDefault="00792EF1" w:rsidP="00BD0495">
      <w:pPr>
        <w:pStyle w:val="af8"/>
        <w:widowControl w:val="0"/>
        <w:spacing w:line="240" w:lineRule="auto"/>
        <w:rPr>
          <w:rFonts w:hint="eastAsia"/>
        </w:rPr>
      </w:pPr>
      <w:r w:rsidRPr="00BD0495">
        <w:rPr>
          <w:rStyle w:val="a9"/>
          <w:vertAlign w:val="baseline"/>
        </w:rPr>
        <w:footnoteRef/>
      </w:r>
      <w:r w:rsidR="004025A1" w:rsidRPr="00BD0495">
        <w:t xml:space="preserve"> </w:t>
      </w:r>
      <w:r w:rsidRPr="00BD0495">
        <w:t>2008年中国藏学出版社出版的图书</w:t>
      </w:r>
      <w:r w:rsidRPr="00BD0495">
        <w:rPr>
          <w:rFonts w:hint="eastAsia"/>
        </w:rPr>
        <w:t>，由汉、藏两种文字组成的大藏经，藏文大藏经</w:t>
      </w:r>
      <w:r w:rsidRPr="00BD0495">
        <w:t>-包含《甘珠尔》和《丹珠尔》</w:t>
      </w:r>
      <w:r w:rsidRPr="00BD0495">
        <w:rPr>
          <w:rFonts w:hint="eastAsia"/>
        </w:rPr>
        <w:t>。甘珠尔又称正藏，丹珠尔则为副藏，前者是有关佛陀说教的总集，包括经藏与律藏两大部分，后者则</w:t>
      </w:r>
      <w:r w:rsidRPr="00BD0495">
        <w:rPr>
          <w:rStyle w:val="af9"/>
          <w:rFonts w:hint="eastAsia"/>
        </w:rPr>
        <w:t>是历代</w:t>
      </w:r>
      <w:r w:rsidRPr="00BD0495">
        <w:rPr>
          <w:rFonts w:hint="eastAsia"/>
        </w:rPr>
        <w:t>高僧大德对佛陀说教的解说论述。此次出版的《中华大藏经》（藏文部分）共</w:t>
      </w:r>
      <w:r w:rsidRPr="00BD0495">
        <w:t>232卷，《甘珠尔》选择8种木刻版本进行对勘，《丹珠尔》选择4种木刻版，从最初对勘到最后出片，一共经历了12项24道工序，是校对最精良的藏文大藏经。</w:t>
      </w:r>
    </w:p>
  </w:footnote>
  <w:footnote w:id="2">
    <w:p w14:paraId="1D15BDDF" w14:textId="77777777" w:rsidR="00792EF1" w:rsidRPr="00BD0495" w:rsidRDefault="00792EF1" w:rsidP="00BD0495">
      <w:pPr>
        <w:pStyle w:val="af8"/>
        <w:widowControl w:val="0"/>
        <w:spacing w:line="240" w:lineRule="auto"/>
        <w:rPr>
          <w:rFonts w:hint="eastAsia"/>
        </w:rPr>
      </w:pPr>
      <w:r w:rsidRPr="00BD0495">
        <w:rPr>
          <w:rStyle w:val="a9"/>
          <w:vertAlign w:val="baseline"/>
        </w:rPr>
        <w:footnoteRef/>
      </w:r>
      <w:r w:rsidRPr="00BD0495">
        <w:rPr>
          <w:rFonts w:hint="eastAsia"/>
        </w:rPr>
        <w:t>《四心滴》共分五函：</w:t>
      </w:r>
    </w:p>
    <w:p w14:paraId="6621DC64" w14:textId="659E7241" w:rsidR="00792EF1" w:rsidRPr="00BD0495" w:rsidRDefault="00792EF1" w:rsidP="00BD0495">
      <w:pPr>
        <w:pStyle w:val="af8"/>
        <w:widowControl w:val="0"/>
        <w:spacing w:line="240" w:lineRule="auto"/>
        <w:rPr>
          <w:rFonts w:hint="eastAsia"/>
        </w:rPr>
      </w:pPr>
      <w:r w:rsidRPr="00BD0495">
        <w:rPr>
          <w:rFonts w:hint="eastAsia"/>
        </w:rPr>
        <w:t>（</w:t>
      </w:r>
      <w:r w:rsidRPr="00BD0495">
        <w:t>1）《布玛心滴》由布玛</w:t>
      </w:r>
      <w:r w:rsidRPr="00BD0495">
        <w:rPr>
          <w:rFonts w:hint="eastAsia"/>
        </w:rPr>
        <w:t>莫</w:t>
      </w:r>
      <w:r w:rsidRPr="00BD0495">
        <w:t>扎传下来的；</w:t>
      </w:r>
    </w:p>
    <w:p w14:paraId="3C10D400" w14:textId="1E710F43" w:rsidR="00792EF1" w:rsidRPr="00BD0495" w:rsidRDefault="00792EF1" w:rsidP="00BD0495">
      <w:pPr>
        <w:pStyle w:val="af8"/>
        <w:widowControl w:val="0"/>
        <w:spacing w:line="240" w:lineRule="auto"/>
        <w:rPr>
          <w:rFonts w:hint="eastAsia"/>
        </w:rPr>
      </w:pPr>
      <w:r w:rsidRPr="00BD0495">
        <w:rPr>
          <w:rFonts w:hint="eastAsia"/>
        </w:rPr>
        <w:t>（</w:t>
      </w:r>
      <w:r w:rsidRPr="00BD0495">
        <w:t>2）《上师精滴》是无垢光尊者为《布玛心滴》作的广释；</w:t>
      </w:r>
    </w:p>
    <w:p w14:paraId="6CA1DE83" w14:textId="6659A54C" w:rsidR="00792EF1" w:rsidRPr="00BD0495" w:rsidRDefault="00792EF1" w:rsidP="00BD0495">
      <w:pPr>
        <w:pStyle w:val="af8"/>
        <w:widowControl w:val="0"/>
        <w:spacing w:line="240" w:lineRule="auto"/>
        <w:rPr>
          <w:rFonts w:hint="eastAsia"/>
        </w:rPr>
      </w:pPr>
      <w:r w:rsidRPr="00BD0495">
        <w:rPr>
          <w:rFonts w:hint="eastAsia"/>
        </w:rPr>
        <w:t>（</w:t>
      </w:r>
      <w:r w:rsidRPr="00BD0495">
        <w:t>3）《空行心滴》（《莲花心滴》）由莲师传下来的；</w:t>
      </w:r>
    </w:p>
    <w:p w14:paraId="18E2319E" w14:textId="353BA046" w:rsidR="00792EF1" w:rsidRPr="00BD0495" w:rsidRDefault="00792EF1" w:rsidP="00BD0495">
      <w:pPr>
        <w:pStyle w:val="af8"/>
        <w:widowControl w:val="0"/>
        <w:spacing w:line="240" w:lineRule="auto"/>
        <w:rPr>
          <w:rFonts w:hint="eastAsia"/>
        </w:rPr>
      </w:pPr>
      <w:r w:rsidRPr="00BD0495">
        <w:rPr>
          <w:rFonts w:hint="eastAsia"/>
        </w:rPr>
        <w:t>（</w:t>
      </w:r>
      <w:r w:rsidRPr="00BD0495">
        <w:t>4）《空行精滴》是无垢光尊者为《空行心滴》作的广释；</w:t>
      </w:r>
    </w:p>
    <w:p w14:paraId="38962EC6" w14:textId="19193300" w:rsidR="00792EF1" w:rsidRPr="00BD0495" w:rsidRDefault="00792EF1" w:rsidP="00BD0495">
      <w:pPr>
        <w:pStyle w:val="af8"/>
        <w:widowControl w:val="0"/>
        <w:spacing w:line="240" w:lineRule="auto"/>
        <w:rPr>
          <w:rFonts w:hint="eastAsia"/>
        </w:rPr>
      </w:pPr>
      <w:r w:rsidRPr="00BD0495">
        <w:rPr>
          <w:rFonts w:hint="eastAsia"/>
        </w:rPr>
        <w:t>（</w:t>
      </w:r>
      <w:r w:rsidRPr="00BD0495">
        <w:t>5）《甚深精滴》是无垢光尊者将以上四函的内容总摄和合作的教授。</w:t>
      </w:r>
    </w:p>
    <w:p w14:paraId="748D3A7E" w14:textId="77777777" w:rsidR="00792EF1" w:rsidRPr="00BD0495" w:rsidRDefault="00792EF1" w:rsidP="00BD0495">
      <w:pPr>
        <w:pStyle w:val="af8"/>
        <w:widowControl w:val="0"/>
        <w:spacing w:line="240" w:lineRule="auto"/>
        <w:rPr>
          <w:rFonts w:hint="eastAsia"/>
        </w:rPr>
      </w:pPr>
      <w:r w:rsidRPr="00BD0495">
        <w:rPr>
          <w:rFonts w:hint="eastAsia"/>
        </w:rPr>
        <w:t>在藏传佛教中因第五函的内容是以前四函为根本，故约定俗成将其称为《四心滴》。另宁玛巴中，有将其称为：二母（指二心滴）、二子（指二精滴）之教授。</w:t>
      </w:r>
    </w:p>
  </w:footnote>
  <w:footnote w:id="3">
    <w:p w14:paraId="6909E86F" w14:textId="2BCB85D9" w:rsidR="00792EF1" w:rsidRPr="00BD0495" w:rsidRDefault="00792EF1" w:rsidP="00BD0495">
      <w:pPr>
        <w:pStyle w:val="af8"/>
        <w:widowControl w:val="0"/>
        <w:spacing w:line="240" w:lineRule="auto"/>
        <w:rPr>
          <w:rFonts w:hint="eastAsia"/>
        </w:rPr>
      </w:pPr>
      <w:r w:rsidRPr="00BD0495">
        <w:rPr>
          <w:rStyle w:val="af9"/>
        </w:rPr>
        <w:footnoteRef/>
      </w:r>
      <w:r w:rsidR="00437D21" w:rsidRPr="00BD0495">
        <w:rPr>
          <w:rStyle w:val="af9"/>
          <w:rFonts w:hint="eastAsia"/>
        </w:rPr>
        <w:t xml:space="preserve"> </w:t>
      </w:r>
      <w:r w:rsidRPr="00BD0495">
        <w:rPr>
          <w:rStyle w:val="af9"/>
          <w:rFonts w:hint="eastAsia"/>
        </w:rPr>
        <w:t>阎浮檀金，巴利名</w:t>
      </w:r>
      <w:r w:rsidRPr="00BD0495">
        <w:rPr>
          <w:rStyle w:val="af9"/>
        </w:rPr>
        <w:t>Jambu-di^pa之音译，释义是指流经阎浮树间之河流，所产的沙金。</w:t>
      </w:r>
      <w:r w:rsidRPr="00BD0495">
        <w:rPr>
          <w:rStyle w:val="af9"/>
          <w:rFonts w:hint="eastAsia"/>
        </w:rPr>
        <w:t>此金色泽赤黄，又带着紫气，为金中最高贵者。后世对佛祖金身描述，多用此语，檀金色，代表着最高贵地位。梵文</w:t>
      </w:r>
      <w:r w:rsidRPr="00BD0495">
        <w:rPr>
          <w:rStyle w:val="af9"/>
        </w:rPr>
        <w:t>Jambunadasuvarna</w:t>
      </w:r>
      <w:r w:rsidRPr="00BD0495">
        <w:t>意义合译，亦作阎浮那提金，是一种色赤黄而带紫焰气的金。据称产于北俱卢洲阎浮下的河沙中，故名。常用形容佛身之金色。</w:t>
      </w:r>
    </w:p>
    <w:p w14:paraId="3C26E37C" w14:textId="77777777" w:rsidR="00792EF1" w:rsidRPr="00BD0495" w:rsidRDefault="00792EF1" w:rsidP="00BD0495">
      <w:pPr>
        <w:pStyle w:val="af8"/>
        <w:widowControl w:val="0"/>
        <w:spacing w:line="240" w:lineRule="auto"/>
        <w:rPr>
          <w:rFonts w:hint="eastAsia"/>
        </w:rPr>
      </w:pPr>
      <w:r w:rsidRPr="00BD0495">
        <w:t>《大智度论》卷三五：“此洲上有此树林，林中有河，底有金沙，名为阎浮檀金。”</w:t>
      </w:r>
    </w:p>
  </w:footnote>
  <w:footnote w:id="4">
    <w:p w14:paraId="3AF1DADF" w14:textId="39DAA9FA" w:rsidR="00792EF1" w:rsidRPr="00BD0495" w:rsidRDefault="00792EF1" w:rsidP="00BD0495">
      <w:pPr>
        <w:pStyle w:val="af8"/>
        <w:widowControl w:val="0"/>
        <w:spacing w:line="240" w:lineRule="auto"/>
        <w:rPr>
          <w:rFonts w:hint="eastAsia"/>
        </w:rPr>
      </w:pPr>
      <w:r w:rsidRPr="00BD0495">
        <w:rPr>
          <w:rStyle w:val="a9"/>
          <w:vertAlign w:val="baseline"/>
        </w:rPr>
        <w:footnoteRef/>
      </w:r>
      <w:r w:rsidR="00437D21" w:rsidRPr="00BD0495">
        <w:rPr>
          <w:rFonts w:hint="eastAsia"/>
        </w:rPr>
        <w:t xml:space="preserve"> </w:t>
      </w:r>
      <w:r w:rsidRPr="00BD0495">
        <w:rPr>
          <w:rFonts w:hint="eastAsia"/>
        </w:rPr>
        <w:t>赩，xì，赩有两个意思，一为大红色。另一个为</w:t>
      </w:r>
      <w:r w:rsidRPr="00BD0495">
        <w:t>:光秃无草木。</w:t>
      </w:r>
      <w:r w:rsidRPr="00BD0495">
        <w:rPr>
          <w:rFonts w:hint="eastAsia"/>
        </w:rPr>
        <w:t>摘自百度。</w:t>
      </w:r>
    </w:p>
  </w:footnote>
  <w:footnote w:id="5">
    <w:p w14:paraId="6B667A25" w14:textId="76C653F3" w:rsidR="00792EF1" w:rsidRPr="00BD0495" w:rsidRDefault="00792EF1" w:rsidP="00BD0495">
      <w:pPr>
        <w:pStyle w:val="af8"/>
        <w:widowControl w:val="0"/>
        <w:spacing w:line="240" w:lineRule="auto"/>
        <w:rPr>
          <w:rStyle w:val="af9"/>
          <w:rFonts w:hint="eastAsia"/>
        </w:rPr>
      </w:pPr>
      <w:r w:rsidRPr="00BD0495">
        <w:rPr>
          <w:rStyle w:val="af9"/>
        </w:rPr>
        <w:footnoteRef/>
      </w:r>
      <w:r w:rsidRPr="00BD0495">
        <w:rPr>
          <w:rStyle w:val="af9"/>
          <w:rFonts w:hint="eastAsia"/>
        </w:rPr>
        <w:t>《前行引导文》戊三、修学上师之意行：所有的苦行圆满，终于有一天，帝洛巴尊者说：“那若巴，你去打水来，我在这里生火。”那若巴提水回来时，上师生完火后，便站起，来到（他面前），左手抓住那若巴的喉窍说：“那若巴，把头伸过来。”说罢，右手脱掉鞋子，拿起鞋便猛击他的额头，那若巴一下子昏了过去，完全失去知觉，等到苏醒过来的时候，他的相续中生起了上师心相续中所有的功德，师徒二人的意趣成了无二无别。</w:t>
      </w:r>
    </w:p>
  </w:footnote>
  <w:footnote w:id="6">
    <w:p w14:paraId="5568D52D" w14:textId="77777777" w:rsidR="00792EF1" w:rsidRPr="00BD0495" w:rsidRDefault="00792EF1" w:rsidP="00BD0495">
      <w:pPr>
        <w:pStyle w:val="af8"/>
        <w:widowControl w:val="0"/>
        <w:spacing w:line="240" w:lineRule="auto"/>
        <w:rPr>
          <w:rFonts w:hint="eastAsia"/>
        </w:rPr>
      </w:pPr>
      <w:r w:rsidRPr="00BD0495">
        <w:rPr>
          <w:rStyle w:val="a9"/>
          <w:vertAlign w:val="baseline"/>
        </w:rPr>
        <w:footnoteRef/>
      </w:r>
      <w:r w:rsidRPr="00BD0495">
        <w:rPr>
          <w:rFonts w:hint="eastAsia"/>
        </w:rPr>
        <w:t>《摘自俱舍论讲记》：《俱舍论》颂词是根据有部宗和随教经部安立的，因为他们认为眼根就像胡麻花，有颜色、形状，它遍于整个眼珠，由它可见外面的色法；</w:t>
      </w:r>
    </w:p>
  </w:footnote>
  <w:footnote w:id="7">
    <w:p w14:paraId="31C70361" w14:textId="692F2BA3" w:rsidR="00792EF1" w:rsidRPr="00BD0495" w:rsidRDefault="00792EF1" w:rsidP="00BD0495">
      <w:pPr>
        <w:pStyle w:val="af8"/>
        <w:widowControl w:val="0"/>
        <w:spacing w:line="240" w:lineRule="auto"/>
        <w:rPr>
          <w:rFonts w:hint="eastAsia"/>
        </w:rPr>
      </w:pPr>
      <w:r w:rsidRPr="00BD0495">
        <w:rPr>
          <w:rStyle w:val="a9"/>
          <w:vertAlign w:val="baseline"/>
        </w:rPr>
        <w:footnoteRef/>
      </w:r>
      <w:r w:rsidRPr="00BD0495">
        <w:rPr>
          <w:rFonts w:hint="eastAsia"/>
        </w:rPr>
        <w:t>《摘自俱舍论讲记》：第二品分别根。丙一、根之功用：传说五根四功用，余四各具二功用，五根八根彼一切，分具染净之功用。</w:t>
      </w:r>
    </w:p>
    <w:p w14:paraId="3AD96686" w14:textId="77777777" w:rsidR="00792EF1" w:rsidRPr="00BD0495" w:rsidRDefault="00792EF1" w:rsidP="00BD0495">
      <w:pPr>
        <w:pStyle w:val="af8"/>
        <w:widowControl w:val="0"/>
        <w:spacing w:line="240" w:lineRule="auto"/>
        <w:rPr>
          <w:rFonts w:hint="eastAsia"/>
        </w:rPr>
      </w:pPr>
      <w:r w:rsidRPr="00BD0495">
        <w:rPr>
          <w:rFonts w:hint="eastAsia"/>
        </w:rPr>
        <w:t>有部认为：眼、耳、鼻、舌、身根具足四种功用，其余男根、女根、命根、意根此四种根具足两种功用，受用五根对染污法起功用，而信等五根以及三无漏根对清净法起功用。</w:t>
      </w:r>
    </w:p>
  </w:footnote>
  <w:footnote w:id="8">
    <w:p w14:paraId="413EE4B1" w14:textId="14B7B4FD" w:rsidR="00792EF1" w:rsidRPr="00BD0495" w:rsidRDefault="00792EF1" w:rsidP="00BD0495">
      <w:pPr>
        <w:pStyle w:val="af8"/>
        <w:widowControl w:val="0"/>
        <w:spacing w:line="240" w:lineRule="auto"/>
        <w:rPr>
          <w:rFonts w:hint="eastAsia"/>
        </w:rPr>
      </w:pPr>
      <w:r w:rsidRPr="00BD0495">
        <w:rPr>
          <w:rStyle w:val="a9"/>
          <w:vertAlign w:val="baseline"/>
        </w:rPr>
        <w:footnoteRef/>
      </w:r>
      <w:r w:rsidR="00437D21" w:rsidRPr="00BD0495">
        <w:rPr>
          <w:rFonts w:hint="eastAsia"/>
        </w:rPr>
        <w:t xml:space="preserve"> </w:t>
      </w:r>
      <w:r w:rsidRPr="00BD0495">
        <w:rPr>
          <w:rFonts w:hint="eastAsia"/>
        </w:rPr>
        <w:t>憍陈如、马胜比丘、跋提、十力迦叶、摩诃男拘利。</w:t>
      </w:r>
    </w:p>
  </w:footnote>
  <w:footnote w:id="9">
    <w:p w14:paraId="24D8351E" w14:textId="4D272C8B" w:rsidR="00792EF1" w:rsidRPr="00BD0495" w:rsidRDefault="00792EF1" w:rsidP="00BD0495">
      <w:pPr>
        <w:pStyle w:val="af8"/>
        <w:widowControl w:val="0"/>
        <w:spacing w:line="240" w:lineRule="auto"/>
        <w:rPr>
          <w:rFonts w:hint="eastAsia"/>
        </w:rPr>
      </w:pPr>
      <w:r w:rsidRPr="00BD0495">
        <w:rPr>
          <w:rStyle w:val="a9"/>
          <w:vertAlign w:val="baseline"/>
        </w:rPr>
        <w:footnoteRef/>
      </w:r>
      <w:r w:rsidRPr="00BD0495">
        <w:rPr>
          <w:rFonts w:hint="eastAsia"/>
        </w:rPr>
        <w:t>《定解宝灯论》：</w:t>
      </w:r>
      <w:r w:rsidRPr="00BD0495">
        <w:t>“</w:t>
      </w:r>
      <w:r w:rsidRPr="00BD0495">
        <w:rPr>
          <w:rFonts w:hint="eastAsia"/>
        </w:rPr>
        <w:t>是故一切境有境，自性本来即清净，然为客尘所障故，应当精勤净垢染。一切所净之垢染，本体皆为清净性，此外无有不净故，自性光明平等性。”</w:t>
      </w:r>
    </w:p>
  </w:footnote>
  <w:footnote w:id="10">
    <w:p w14:paraId="157A7912" w14:textId="72E4C169" w:rsidR="00792EF1" w:rsidRPr="00BD0495" w:rsidRDefault="00792EF1" w:rsidP="00BD0495">
      <w:pPr>
        <w:pStyle w:val="af8"/>
        <w:widowControl w:val="0"/>
        <w:spacing w:line="240" w:lineRule="auto"/>
        <w:rPr>
          <w:rFonts w:hint="eastAsia"/>
        </w:rPr>
      </w:pPr>
      <w:r w:rsidRPr="00BD0495">
        <w:rPr>
          <w:rStyle w:val="a9"/>
          <w:vertAlign w:val="baseline"/>
        </w:rPr>
        <w:footnoteRef/>
      </w:r>
      <w:r w:rsidRPr="00BD0495">
        <w:rPr>
          <w:rFonts w:hint="eastAsia"/>
        </w:rPr>
        <w:t>《禅宗公案》：有一天，赵州从谂在佛堂前扫地，有僧人问赵州道：“你是得道高僧了，怎么还扫地？”赵州答道：“尘埃是从外面飞来的。”那僧人又问道：“这里是清净圣地，怎么会有尘埃？”赵州说道：“瞧，又飞进来了一个尘埃。”</w:t>
      </w:r>
    </w:p>
  </w:footnote>
  <w:footnote w:id="11">
    <w:p w14:paraId="168371B9" w14:textId="66A7073A" w:rsidR="00792EF1" w:rsidRPr="00BD0495" w:rsidRDefault="00792EF1" w:rsidP="00BD0495">
      <w:pPr>
        <w:pStyle w:val="af8"/>
        <w:widowControl w:val="0"/>
        <w:spacing w:line="240" w:lineRule="auto"/>
        <w:rPr>
          <w:rFonts w:hint="eastAsia"/>
        </w:rPr>
      </w:pPr>
      <w:r w:rsidRPr="00BD0495">
        <w:rPr>
          <w:rStyle w:val="a9"/>
          <w:vertAlign w:val="baseline"/>
        </w:rPr>
        <w:footnoteRef/>
      </w:r>
      <w:r w:rsidR="00437D21" w:rsidRPr="00BD0495">
        <w:rPr>
          <w:rFonts w:hint="eastAsia"/>
        </w:rPr>
        <w:t xml:space="preserve"> </w:t>
      </w:r>
      <w:r w:rsidRPr="00BD0495">
        <w:rPr>
          <w:rFonts w:hint="eastAsia"/>
        </w:rPr>
        <w:t>五比丘获得阿罗汉果位，八万天子现见真谛。</w:t>
      </w:r>
    </w:p>
  </w:footnote>
  <w:footnote w:id="12">
    <w:p w14:paraId="4BAE72F0" w14:textId="5029160A" w:rsidR="00792EF1" w:rsidRPr="00BD0495" w:rsidRDefault="00792EF1" w:rsidP="00BD0495">
      <w:pPr>
        <w:pStyle w:val="af8"/>
        <w:widowControl w:val="0"/>
        <w:spacing w:line="240" w:lineRule="auto"/>
        <w:rPr>
          <w:rFonts w:hint="eastAsia"/>
        </w:rPr>
      </w:pPr>
      <w:r w:rsidRPr="00BD0495">
        <w:rPr>
          <w:rStyle w:val="a9"/>
          <w:vertAlign w:val="baseline"/>
        </w:rPr>
        <w:footnoteRef/>
      </w:r>
      <w:r w:rsidRPr="00BD0495">
        <w:rPr>
          <w:rFonts w:hint="eastAsia"/>
        </w:rPr>
        <w:t>《大智度论》卷十一，舍利弗因缘。</w:t>
      </w:r>
    </w:p>
  </w:footnote>
  <w:footnote w:id="13">
    <w:p w14:paraId="34E0BD7A" w14:textId="30CD3A8D" w:rsidR="00792EF1" w:rsidRPr="00BD0495" w:rsidRDefault="00792EF1" w:rsidP="00BD0495">
      <w:pPr>
        <w:pStyle w:val="af8"/>
        <w:widowControl w:val="0"/>
        <w:spacing w:line="240" w:lineRule="auto"/>
        <w:rPr>
          <w:rFonts w:hint="eastAsia"/>
        </w:rPr>
      </w:pPr>
      <w:r w:rsidRPr="00BD0495">
        <w:rPr>
          <w:rStyle w:val="a9"/>
          <w:vertAlign w:val="baseline"/>
        </w:rPr>
        <w:footnoteRef/>
      </w:r>
      <w:r w:rsidR="00437D21" w:rsidRPr="00BD0495">
        <w:rPr>
          <w:rFonts w:hint="eastAsia"/>
        </w:rPr>
        <w:t xml:space="preserve"> </w:t>
      </w:r>
      <w:r w:rsidRPr="00BD0495">
        <w:rPr>
          <w:rFonts w:hint="eastAsia"/>
        </w:rPr>
        <w:t>明朝北京人，为官府子弟，名真鉴，因阅《楞严经》有悟，遂入佛门，修心参禅。后离京都，驻锡上党，安身于北天河村东山窑洞中，一住二十余载。其间，潜心修行，呕心沥血，新注《大佛顶首楞严经正脉疏》，拨乱反正，楷定古今！</w:t>
      </w:r>
    </w:p>
  </w:footnote>
  <w:footnote w:id="14">
    <w:p w14:paraId="2CD1CADC" w14:textId="42981146" w:rsidR="00792EF1" w:rsidRPr="00BD0495" w:rsidRDefault="00792EF1" w:rsidP="00BD0495">
      <w:pPr>
        <w:pStyle w:val="af8"/>
        <w:widowControl w:val="0"/>
        <w:spacing w:line="240" w:lineRule="auto"/>
        <w:rPr>
          <w:rFonts w:hint="eastAsia"/>
        </w:rPr>
      </w:pPr>
      <w:r w:rsidRPr="00BD0495">
        <w:rPr>
          <w:rStyle w:val="a9"/>
          <w:vertAlign w:val="baseline"/>
        </w:rPr>
        <w:footnoteRef/>
      </w:r>
      <w:r w:rsidRPr="00BD0495">
        <w:rPr>
          <w:rFonts w:hint="eastAsia"/>
        </w:rPr>
        <w:t>《六祖坛经》自序品第一：“一日思惟，时当弘法，不可终遁。遂出至广州法性寺。值印宗法师讲涅槃经。时有风吹幡动。一僧曰风动，一僧曰幡动，议论不已。惠能进曰：不是风动，不是幡动，仁者心动。一众骇然。”</w:t>
      </w:r>
    </w:p>
  </w:footnote>
  <w:footnote w:id="15">
    <w:p w14:paraId="07603616" w14:textId="4C4BFE13" w:rsidR="00792EF1" w:rsidRPr="00BD0495" w:rsidRDefault="00792EF1" w:rsidP="00BD0495">
      <w:pPr>
        <w:pStyle w:val="af8"/>
        <w:widowControl w:val="0"/>
        <w:spacing w:line="240" w:lineRule="auto"/>
        <w:rPr>
          <w:rFonts w:hint="eastAsia"/>
        </w:rPr>
      </w:pPr>
      <w:r w:rsidRPr="00BD0495">
        <w:rPr>
          <w:rStyle w:val="af9"/>
        </w:rPr>
        <w:footnoteRef/>
      </w:r>
      <w:r w:rsidR="00437D21" w:rsidRPr="00BD0495">
        <w:rPr>
          <w:rStyle w:val="af9"/>
          <w:rFonts w:hint="eastAsia"/>
        </w:rPr>
        <w:t xml:space="preserve"> </w:t>
      </w:r>
      <w:r w:rsidRPr="00BD0495">
        <w:rPr>
          <w:rStyle w:val="af9"/>
          <w:rFonts w:hint="eastAsia"/>
        </w:rPr>
        <w:t>汾州</w:t>
      </w:r>
      <w:r w:rsidRPr="00BD0495">
        <w:rPr>
          <w:rStyle w:val="af9"/>
        </w:rPr>
        <w:t>(今山西汾阳)无业禅师,马祖道一禅师之法嗣,商州(今陕西商洛一带)上洛人,欲姓杜。其母李氏怀他之前,有一次做梦,听到空中有个声音问她:“寄居得否?”她答应了,醒来后不久就怀孕了。无业禅师诞生的那天晚上,神光满室,众人皆异,谓此子必非常人。无业禅师幼年时,即与平常的孩子不一样,“行必直视,坐即跏趺”,从不跟其他的孩子一起嬉戏。九岁时,无业禅师便依开元寺志本禅师学习大乘经典,象《金刚》、《法华》、《维摩》、《思益》、《华严》等经,无业禅师皆一目十行,讽诵无遗。无业禅师十二岁落发,二十岁从襄州幽律师受具足戒,</w:t>
      </w:r>
      <w:r w:rsidRPr="00BD0495">
        <w:rPr>
          <w:rStyle w:val="af9"/>
          <w:rFonts w:hint="eastAsia"/>
        </w:rPr>
        <w:t>学习《四分律疏》</w:t>
      </w:r>
      <w:r w:rsidRPr="00BD0495">
        <w:rPr>
          <w:rStyle w:val="af9"/>
        </w:rPr>
        <w:t>,刚一学完,他就能够敷演宣讲。他经常为僧众宣讲《大般涅槃经》,冬夏无废。</w:t>
      </w:r>
    </w:p>
  </w:footnote>
  <w:footnote w:id="16">
    <w:p w14:paraId="1107AD81" w14:textId="242696FE" w:rsidR="00792EF1" w:rsidRPr="00BD0495" w:rsidRDefault="00792EF1" w:rsidP="00BD0495">
      <w:pPr>
        <w:pStyle w:val="af8"/>
        <w:widowControl w:val="0"/>
        <w:spacing w:line="240" w:lineRule="auto"/>
        <w:rPr>
          <w:rFonts w:hint="eastAsia"/>
        </w:rPr>
      </w:pPr>
      <w:r w:rsidRPr="00BD0495">
        <w:rPr>
          <w:rStyle w:val="a9"/>
          <w:vertAlign w:val="baseline"/>
        </w:rPr>
        <w:footnoteRef/>
      </w:r>
      <w:r w:rsidRPr="00BD0495">
        <w:rPr>
          <w:rFonts w:hint="eastAsia"/>
        </w:rPr>
        <w:t>《禅宗故事大德》：</w:t>
      </w:r>
      <w:r w:rsidRPr="00BD0495">
        <w:t>无业禅师后来听说洪州马大师禅门鼎盛，特地前往瞻礼。无业禅师生得身材高大，站立如山，声如洪钟。马祖一见，便觉得他不同寻常，于是笑而戏之曰：“好一座巍巍佛堂，只可惜其中无佛！”</w:t>
      </w:r>
    </w:p>
    <w:p w14:paraId="6E97FA96" w14:textId="382FC753" w:rsidR="00792EF1" w:rsidRPr="00BD0495" w:rsidRDefault="00792EF1" w:rsidP="00BD0495">
      <w:pPr>
        <w:pStyle w:val="af8"/>
        <w:widowControl w:val="0"/>
        <w:spacing w:line="240" w:lineRule="auto"/>
        <w:rPr>
          <w:rFonts w:hint="eastAsia"/>
        </w:rPr>
      </w:pPr>
      <w:r w:rsidRPr="00BD0495">
        <w:t>无业禅师一听，连忙向马祖顶礼道：“至如三乘文学，粗穷其旨。尝闻禅门即心是佛，实未能了（对于大小三乘的经文义学，我略知其大旨。我曾经听说禅宗宣扬即心即佛的道理，对此，我尚未明了）。”</w:t>
      </w:r>
    </w:p>
    <w:p w14:paraId="57754CB2" w14:textId="56C9B4C0" w:rsidR="00792EF1" w:rsidRPr="00BD0495" w:rsidRDefault="00792EF1" w:rsidP="00BD0495">
      <w:pPr>
        <w:pStyle w:val="af8"/>
        <w:widowControl w:val="0"/>
        <w:spacing w:line="240" w:lineRule="auto"/>
        <w:rPr>
          <w:rFonts w:hint="eastAsia"/>
        </w:rPr>
      </w:pPr>
      <w:r w:rsidRPr="00BD0495">
        <w:t>马祖道：“只未了底心即是，更无别物。不了时即是迷，若了即是悟。迷即众生，悟即是佛。道不离众生，岂别更有佛。亦犹手作拳，拳全手也（你就去体究这个未了的心即是，除此之外再也没有什么别的东西了。不明白自己的心就是迷，明白自己的心就是悟。迷就是众生，悟就是佛。道并没有远离众生，除了心之外，难道还有别的佛吗？这就象握手成拳，拳的形状虽然与手掌不一样，但拳当体还是手掌）。”</w:t>
      </w:r>
    </w:p>
    <w:p w14:paraId="4A0C1A69" w14:textId="1D678CA7" w:rsidR="00792EF1" w:rsidRPr="00BD0495" w:rsidRDefault="00792EF1" w:rsidP="00BD0495">
      <w:pPr>
        <w:pStyle w:val="af8"/>
        <w:widowControl w:val="0"/>
        <w:spacing w:line="240" w:lineRule="auto"/>
        <w:rPr>
          <w:rFonts w:hint="eastAsia"/>
        </w:rPr>
      </w:pPr>
      <w:r w:rsidRPr="00BD0495">
        <w:t>无业禅师又问：“如何是祖师西来密传心印？”</w:t>
      </w:r>
    </w:p>
    <w:p w14:paraId="4D5E0E80" w14:textId="1B76D325" w:rsidR="00792EF1" w:rsidRPr="00BD0495" w:rsidRDefault="00792EF1" w:rsidP="00BD0495">
      <w:pPr>
        <w:pStyle w:val="af8"/>
        <w:widowControl w:val="0"/>
        <w:spacing w:line="240" w:lineRule="auto"/>
        <w:rPr>
          <w:rFonts w:hint="eastAsia"/>
        </w:rPr>
      </w:pPr>
      <w:r w:rsidRPr="00BD0495">
        <w:t>马祖道：“大德正闹在，且去，别时来（大德！你心里正喧闹得很，一点也不安宁。先下去，改日再来）。”</w:t>
      </w:r>
    </w:p>
    <w:p w14:paraId="2C5F34F8" w14:textId="7669B694" w:rsidR="00792EF1" w:rsidRPr="00BD0495" w:rsidRDefault="00792EF1" w:rsidP="00BD0495">
      <w:pPr>
        <w:pStyle w:val="af8"/>
        <w:widowControl w:val="0"/>
        <w:spacing w:line="240" w:lineRule="auto"/>
        <w:rPr>
          <w:rFonts w:hint="eastAsia"/>
        </w:rPr>
      </w:pPr>
      <w:r w:rsidRPr="00BD0495">
        <w:t>于是无业禅师开始迈步向外走，这时马祖在背后大声招呼道：“大德！”</w:t>
      </w:r>
    </w:p>
    <w:p w14:paraId="5B7FDA38" w14:textId="3FEE5779" w:rsidR="00792EF1" w:rsidRPr="00BD0495" w:rsidRDefault="00792EF1" w:rsidP="00BD0495">
      <w:pPr>
        <w:pStyle w:val="af8"/>
        <w:widowControl w:val="0"/>
        <w:spacing w:line="240" w:lineRule="auto"/>
        <w:rPr>
          <w:rFonts w:hint="eastAsia"/>
        </w:rPr>
      </w:pPr>
      <w:r w:rsidRPr="00BD0495">
        <w:t>无业禅师一听，连忙回首。马祖问道：“是甚么？”</w:t>
      </w:r>
    </w:p>
    <w:p w14:paraId="52E38529" w14:textId="3091DE3A" w:rsidR="00792EF1" w:rsidRPr="00BD0495" w:rsidRDefault="00792EF1" w:rsidP="00BD0495">
      <w:pPr>
        <w:pStyle w:val="af8"/>
        <w:widowControl w:val="0"/>
        <w:spacing w:line="240" w:lineRule="auto"/>
        <w:rPr>
          <w:rFonts w:hint="eastAsia"/>
        </w:rPr>
      </w:pPr>
      <w:r w:rsidRPr="00BD0495">
        <w:t>无业禅师言下豁然开悟，于是不停地礼拜马祖。</w:t>
      </w:r>
    </w:p>
  </w:footnote>
  <w:footnote w:id="17">
    <w:p w14:paraId="7D786888" w14:textId="67072299" w:rsidR="00792EF1" w:rsidRPr="00BD0495" w:rsidRDefault="00792EF1" w:rsidP="00BD0495">
      <w:pPr>
        <w:pStyle w:val="af8"/>
        <w:widowControl w:val="0"/>
        <w:spacing w:line="240" w:lineRule="auto"/>
        <w:rPr>
          <w:rFonts w:hint="eastAsia"/>
        </w:rPr>
      </w:pPr>
      <w:r w:rsidRPr="00BD0495">
        <w:rPr>
          <w:rStyle w:val="a9"/>
          <w:vertAlign w:val="baseline"/>
        </w:rPr>
        <w:footnoteRef/>
      </w:r>
      <w:r w:rsidRPr="00BD0495">
        <w:rPr>
          <w:rFonts w:hint="eastAsia"/>
        </w:rPr>
        <w:t>《本事经》唐·玄奘译，第二卷：“尔时世尊。重摄此义。而说颂曰。如来不出现，世间诸有情。无救无归依，皆退失圣慧。失亲友财位，是名小退失。若失真圣慧，是名大退失。”</w:t>
      </w:r>
    </w:p>
  </w:footnote>
  <w:footnote w:id="18">
    <w:p w14:paraId="0F4F262A" w14:textId="1A5F0A5A" w:rsidR="00792EF1" w:rsidRPr="00BD0495" w:rsidRDefault="00792EF1" w:rsidP="00BD0495">
      <w:pPr>
        <w:pStyle w:val="af8"/>
        <w:widowControl w:val="0"/>
        <w:spacing w:line="240" w:lineRule="auto"/>
        <w:rPr>
          <w:rFonts w:hint="eastAsia"/>
        </w:rPr>
      </w:pPr>
      <w:r w:rsidRPr="00BD0495">
        <w:rPr>
          <w:rStyle w:val="a9"/>
          <w:vertAlign w:val="baseline"/>
        </w:rPr>
        <w:footnoteRef/>
      </w:r>
      <w:r w:rsidR="00437D21" w:rsidRPr="00BD0495">
        <w:rPr>
          <w:rFonts w:hint="eastAsia"/>
        </w:rPr>
        <w:t xml:space="preserve"> </w:t>
      </w:r>
      <w:r w:rsidRPr="00BD0495">
        <w:rPr>
          <w:rFonts w:hint="eastAsia"/>
        </w:rPr>
        <w:t>又作外道六师。古印度佛陀时代，中印度（恒河中流一带）势力较大之六种外道。外道，系以佛教立场而言，实为当时反对婆罗门思想之自由思想家，而在一般民众社会中所流行之思想体系。凡六种，即：</w:t>
      </w:r>
    </w:p>
    <w:p w14:paraId="6A77DD5E" w14:textId="77777777" w:rsidR="00792EF1" w:rsidRPr="00BD0495" w:rsidRDefault="00792EF1" w:rsidP="00BD0495">
      <w:pPr>
        <w:pStyle w:val="af8"/>
        <w:widowControl w:val="0"/>
        <w:spacing w:line="240" w:lineRule="auto"/>
        <w:rPr>
          <w:rFonts w:hint="eastAsia"/>
        </w:rPr>
      </w:pPr>
      <w:r w:rsidRPr="00BD0495">
        <w:t>(一)珊阇耶毗罗胝子，怀疑论者。不承认认知有普遍之正确性，而主张不可知论，且认为道不须修，经八万劫自然而得。</w:t>
      </w:r>
    </w:p>
    <w:p w14:paraId="13743D43" w14:textId="77777777" w:rsidR="00792EF1" w:rsidRPr="00BD0495" w:rsidRDefault="00792EF1" w:rsidP="00BD0495">
      <w:pPr>
        <w:pStyle w:val="af8"/>
        <w:widowControl w:val="0"/>
        <w:spacing w:line="240" w:lineRule="auto"/>
        <w:rPr>
          <w:rFonts w:hint="eastAsia"/>
        </w:rPr>
      </w:pPr>
      <w:r w:rsidRPr="00BD0495">
        <w:t>(二)阿耆多翅舍钦婆罗，唯物论、快乐论者。否认因果论，乃路伽耶派之先驱。</w:t>
      </w:r>
    </w:p>
    <w:p w14:paraId="6D5EEC35" w14:textId="77777777" w:rsidR="00792EF1" w:rsidRPr="00BD0495" w:rsidRDefault="00792EF1" w:rsidP="00BD0495">
      <w:pPr>
        <w:pStyle w:val="af8"/>
        <w:widowControl w:val="0"/>
        <w:spacing w:line="240" w:lineRule="auto"/>
        <w:rPr>
          <w:rFonts w:hint="eastAsia"/>
        </w:rPr>
      </w:pPr>
      <w:r w:rsidRPr="00BD0495">
        <w:t>(三)末伽梨拘舍梨，宿命论之自然论者。主张苦乐不由因缘，而惟为自然产生。系阿耆毗伽派之主导者。</w:t>
      </w:r>
    </w:p>
    <w:p w14:paraId="6D98A849" w14:textId="77777777" w:rsidR="00792EF1" w:rsidRPr="00BD0495" w:rsidRDefault="00792EF1" w:rsidP="00BD0495">
      <w:pPr>
        <w:pStyle w:val="af8"/>
        <w:widowControl w:val="0"/>
        <w:spacing w:line="240" w:lineRule="auto"/>
        <w:rPr>
          <w:rFonts w:hint="eastAsia"/>
        </w:rPr>
      </w:pPr>
      <w:r w:rsidRPr="00BD0495">
        <w:t>(四)富兰那迦叶，无道德论者。否认善、恶之业报。</w:t>
      </w:r>
    </w:p>
    <w:p w14:paraId="147CDC41" w14:textId="77777777" w:rsidR="00792EF1" w:rsidRPr="00BD0495" w:rsidRDefault="00792EF1" w:rsidP="00BD0495">
      <w:pPr>
        <w:pStyle w:val="af8"/>
        <w:widowControl w:val="0"/>
        <w:spacing w:line="240" w:lineRule="auto"/>
        <w:rPr>
          <w:rFonts w:hint="eastAsia"/>
        </w:rPr>
      </w:pPr>
      <w:r w:rsidRPr="00BD0495">
        <w:t>(五)迦罗鸠驮迦旃延，无因论之感觉论者。认为地、水、火、风、空、苦乐、灵魂为独立之要素。</w:t>
      </w:r>
    </w:p>
    <w:p w14:paraId="151A541A" w14:textId="77777777" w:rsidR="00792EF1" w:rsidRPr="00BD0495" w:rsidRDefault="00792EF1" w:rsidP="00BD0495">
      <w:pPr>
        <w:pStyle w:val="af8"/>
        <w:widowControl w:val="0"/>
        <w:spacing w:line="240" w:lineRule="auto"/>
        <w:rPr>
          <w:rFonts w:hint="eastAsia"/>
        </w:rPr>
      </w:pPr>
      <w:r w:rsidRPr="00BD0495">
        <w:t>(六)尼乾陀若提子，耆那教之创始人。主张苦乐、罪福等皆由前世所造，必应偿之，并非今世行道所能断者。</w:t>
      </w:r>
    </w:p>
    <w:p w14:paraId="2E191C8C" w14:textId="77777777" w:rsidR="00792EF1" w:rsidRPr="00BD0495" w:rsidRDefault="00792EF1" w:rsidP="00BD0495">
      <w:pPr>
        <w:pStyle w:val="af8"/>
        <w:widowControl w:val="0"/>
        <w:spacing w:line="240" w:lineRule="auto"/>
        <w:rPr>
          <w:rFonts w:hint="eastAsia"/>
        </w:rPr>
      </w:pPr>
      <w:r w:rsidRPr="00BD0495">
        <w:rPr>
          <w:rFonts w:hint="eastAsia"/>
        </w:rPr>
        <w:t>以上</w:t>
      </w:r>
      <w:r w:rsidRPr="00BD0495">
        <w:t>(三)、(四)、(五)属阿耆毗伽派，与(六)均属于苦行主义派；又除(一)之外，余均站在唯物论之立场，主张聚积说。［杂阿含经卷四十三、中阿含卷五十七箭毛经、增一阿含经卷三十二、卷三十七、四分律卷五十一、有部毗奈耶破僧事卷二、有部毗奈耶出家事卷一、大智度论卷四十二、注维摩诘经卷三、百论疏卷上之中、摩诃止观卷十上、印度哲学研究第二］</w:t>
      </w:r>
    </w:p>
  </w:footnote>
  <w:footnote w:id="19">
    <w:p w14:paraId="1468FC0E" w14:textId="4B1CE44E" w:rsidR="00792EF1" w:rsidRPr="00BD0495" w:rsidRDefault="00792EF1" w:rsidP="00BD0495">
      <w:pPr>
        <w:pStyle w:val="af8"/>
        <w:widowControl w:val="0"/>
        <w:spacing w:line="240" w:lineRule="auto"/>
        <w:rPr>
          <w:rFonts w:hint="eastAsia"/>
        </w:rPr>
      </w:pPr>
      <w:r w:rsidRPr="00BD0495">
        <w:rPr>
          <w:rStyle w:val="a9"/>
          <w:vertAlign w:val="baseline"/>
        </w:rPr>
        <w:footnoteRef/>
      </w:r>
      <w:r w:rsidR="00437D21" w:rsidRPr="00BD0495">
        <w:rPr>
          <w:rFonts w:hint="eastAsia"/>
        </w:rPr>
        <w:t xml:space="preserve"> </w:t>
      </w:r>
      <w:r w:rsidRPr="00BD0495">
        <w:rPr>
          <w:rFonts w:hint="eastAsia"/>
        </w:rPr>
        <w:t>大正藏</w:t>
      </w:r>
      <w:r w:rsidRPr="00BD0495">
        <w:t>第17册</w:t>
      </w:r>
      <w:r w:rsidRPr="00BD0495">
        <w:rPr>
          <w:rFonts w:hint="eastAsia"/>
        </w:rPr>
        <w:t>，</w:t>
      </w:r>
      <w:r w:rsidRPr="00BD0495">
        <w:t>No.0804</w:t>
      </w:r>
      <w:r w:rsidRPr="00BD0495">
        <w:rPr>
          <w:rFonts w:hint="eastAsia"/>
        </w:rPr>
        <w:t>，</w:t>
      </w:r>
      <w:r w:rsidRPr="00BD0495">
        <w:t>第0749</w:t>
      </w:r>
      <w:r w:rsidRPr="00BD0495">
        <w:rPr>
          <w:rFonts w:hint="eastAsia"/>
        </w:rPr>
        <w:t>，《佛说解忧经》，西天译经三藏朝散大夫鸿胪卿传教大师臣法天奉诏译。</w:t>
      </w:r>
    </w:p>
  </w:footnote>
  <w:footnote w:id="20">
    <w:p w14:paraId="1A9A6CB8" w14:textId="3DA2616C" w:rsidR="00792EF1" w:rsidRPr="00BD0495" w:rsidRDefault="00792EF1" w:rsidP="00BD0495">
      <w:pPr>
        <w:pStyle w:val="af8"/>
        <w:widowControl w:val="0"/>
        <w:spacing w:line="240" w:lineRule="auto"/>
        <w:rPr>
          <w:rFonts w:hint="eastAsia"/>
        </w:rPr>
      </w:pPr>
      <w:r w:rsidRPr="00BD0495">
        <w:rPr>
          <w:rStyle w:val="a9"/>
          <w:vertAlign w:val="baseline"/>
        </w:rPr>
        <w:footnoteRef/>
      </w:r>
      <w:r w:rsidRPr="00BD0495">
        <w:rPr>
          <w:rFonts w:hint="eastAsia"/>
        </w:rPr>
        <w:t>《大圆满前行》庚二、老苦：米拉日巴尊者说：“拔出牧桩之起式，悄捉小鸟之走式，重物落地之坐式，倘若具足此三时，祖母身衰心意败。”</w:t>
      </w:r>
    </w:p>
  </w:footnote>
  <w:footnote w:id="21">
    <w:p w14:paraId="2F3FC8FD" w14:textId="2E6F545C" w:rsidR="0084057E" w:rsidRPr="00BD0495" w:rsidRDefault="0084057E" w:rsidP="00BD0495">
      <w:pPr>
        <w:pStyle w:val="af8"/>
        <w:widowControl w:val="0"/>
        <w:spacing w:line="240" w:lineRule="auto"/>
        <w:rPr>
          <w:rFonts w:hint="eastAsia"/>
        </w:rPr>
      </w:pPr>
      <w:r w:rsidRPr="00BD0495">
        <w:rPr>
          <w:rStyle w:val="a9"/>
          <w:vertAlign w:val="baseline"/>
        </w:rPr>
        <w:footnoteRef/>
      </w:r>
      <w:r w:rsidR="00437D21" w:rsidRPr="00BD0495">
        <w:rPr>
          <w:rFonts w:hint="eastAsia"/>
        </w:rPr>
        <w:t xml:space="preserve"> </w:t>
      </w:r>
      <w:r w:rsidRPr="00BD0495">
        <w:rPr>
          <w:rFonts w:hint="eastAsia"/>
        </w:rPr>
        <w:t>子璇（</w:t>
      </w:r>
      <w:r w:rsidRPr="00BD0495">
        <w:t>965～1038），北宋华严宗僧。杭州钱塘（一说秀州嘉兴）人，俗姓郑。号东平，又称长水大师。九岁师事普慧寺契宗，诵楞严经。十三岁受具足戒。初从秀州洪敏学华严之教，后参谒琅琊慧觉而有所省悟，慧觉教其返故居，弘阐华严，乃住长水寺，设讲席，以华严、楞严授徒。从学徒众，几及一千。有宋一代，华严宗之再振，师居功甚伟。大中祥符六年（1013），翰林学士钱公易奏赐紫衣，署号‘长水疏主楞严大师’。着有首楞严义疏注经二十卷、首楞严经科二卷、金刚般若经纂要科一卷、大乘起信论笔削记二十卷等行世。宝元元年示寂，世寿七十四。</w:t>
      </w:r>
    </w:p>
  </w:footnote>
  <w:footnote w:id="22">
    <w:p w14:paraId="3D0E4F47" w14:textId="6A016D94" w:rsidR="0084057E" w:rsidRPr="00BD0495" w:rsidRDefault="0084057E" w:rsidP="00BD0495">
      <w:pPr>
        <w:pStyle w:val="af8"/>
        <w:widowControl w:val="0"/>
        <w:spacing w:line="240" w:lineRule="auto"/>
        <w:rPr>
          <w:rFonts w:hint="eastAsia"/>
        </w:rPr>
      </w:pPr>
      <w:r w:rsidRPr="00BD0495">
        <w:rPr>
          <w:rStyle w:val="a9"/>
          <w:vertAlign w:val="baseline"/>
        </w:rPr>
        <w:footnoteRef/>
      </w:r>
      <w:r w:rsidRPr="00BD0495">
        <w:rPr>
          <w:rFonts w:hint="eastAsia"/>
        </w:rPr>
        <w:t>《大佛顶首楞严经讲记》，云门佛学院教材，</w:t>
      </w:r>
      <w:r w:rsidRPr="00BD0495">
        <w:t>2012-05-01</w:t>
      </w:r>
      <w:r w:rsidRPr="00BD0495">
        <w:rPr>
          <w:rFonts w:hint="eastAsia"/>
        </w:rPr>
        <w:t>，宗教文化出版社出版。</w:t>
      </w:r>
    </w:p>
  </w:footnote>
  <w:footnote w:id="23">
    <w:p w14:paraId="69042790" w14:textId="53D5C17F" w:rsidR="0084057E" w:rsidRPr="00BD0495" w:rsidRDefault="0084057E" w:rsidP="00BD0495">
      <w:pPr>
        <w:pStyle w:val="af8"/>
        <w:widowControl w:val="0"/>
        <w:spacing w:line="240" w:lineRule="auto"/>
        <w:rPr>
          <w:rFonts w:hint="eastAsia"/>
        </w:rPr>
      </w:pPr>
      <w:r w:rsidRPr="00BD0495">
        <w:rPr>
          <w:rStyle w:val="a9"/>
          <w:vertAlign w:val="baseline"/>
        </w:rPr>
        <w:footnoteRef/>
      </w:r>
      <w:r w:rsidRPr="00BD0495">
        <w:rPr>
          <w:rFonts w:hint="eastAsia"/>
        </w:rPr>
        <w:t>《大佛顶楞严经文句卷第二》：纪者。一十二年。即所谓且限十年。</w:t>
      </w:r>
    </w:p>
  </w:footnote>
  <w:footnote w:id="24">
    <w:p w14:paraId="5F6EB82C" w14:textId="4A6D1335" w:rsidR="0084057E" w:rsidRPr="00BD0495" w:rsidRDefault="0084057E" w:rsidP="00BD0495">
      <w:pPr>
        <w:pStyle w:val="af8"/>
        <w:widowControl w:val="0"/>
        <w:spacing w:line="240" w:lineRule="auto"/>
        <w:rPr>
          <w:rFonts w:hint="eastAsia"/>
        </w:rPr>
      </w:pPr>
      <w:r w:rsidRPr="00BD0495">
        <w:rPr>
          <w:rStyle w:val="a9"/>
          <w:vertAlign w:val="baseline"/>
        </w:rPr>
        <w:footnoteRef/>
      </w:r>
      <w:r w:rsidRPr="00BD0495">
        <w:rPr>
          <w:rFonts w:hint="eastAsia"/>
        </w:rPr>
        <w:t>出自《论语·为政》</w:t>
      </w:r>
    </w:p>
  </w:footnote>
  <w:footnote w:id="25">
    <w:p w14:paraId="359C494D" w14:textId="3A578788" w:rsidR="0084057E" w:rsidRPr="00BD0495" w:rsidRDefault="0084057E" w:rsidP="00BD0495">
      <w:pPr>
        <w:pStyle w:val="af8"/>
        <w:widowControl w:val="0"/>
        <w:spacing w:line="240" w:lineRule="auto"/>
        <w:rPr>
          <w:rFonts w:hint="eastAsia"/>
        </w:rPr>
      </w:pPr>
      <w:r w:rsidRPr="00BD0495">
        <w:rPr>
          <w:rStyle w:val="a9"/>
          <w:vertAlign w:val="baseline"/>
        </w:rPr>
        <w:footnoteRef/>
      </w:r>
      <w:r w:rsidRPr="00BD0495">
        <w:rPr>
          <w:rFonts w:hint="eastAsia"/>
        </w:rPr>
        <w:t>在最新一期《自然</w:t>
      </w:r>
      <w:r w:rsidRPr="00BD0495">
        <w:t>-医学》杂志上，以色列魏茨曼科学研究所（WeizmannInstituteofScience）的两位科学家RonSender博士和RonMilo教授对人体各种细胞的更新速度做了一次大普查。</w:t>
      </w:r>
      <w:r w:rsidRPr="00BD0495">
        <w:rPr>
          <w:rFonts w:hint="eastAsia"/>
        </w:rPr>
        <w:t>根据他们的估算结果，一个人每天更新的细胞量为</w:t>
      </w:r>
      <w:r w:rsidRPr="00BD0495">
        <w:t>60~100克，约3300亿个细胞！也就是说，就在你读这句话的一秒钟里，就有380万个细胞新上线。</w:t>
      </w:r>
    </w:p>
  </w:footnote>
  <w:footnote w:id="26">
    <w:p w14:paraId="47B4D63B" w14:textId="49189F3A" w:rsidR="0084057E" w:rsidRPr="00BD0495" w:rsidRDefault="0084057E" w:rsidP="00BD0495">
      <w:pPr>
        <w:pStyle w:val="af8"/>
        <w:widowControl w:val="0"/>
        <w:spacing w:line="240" w:lineRule="auto"/>
        <w:rPr>
          <w:rFonts w:hint="eastAsia"/>
        </w:rPr>
      </w:pPr>
      <w:r w:rsidRPr="00BD0495">
        <w:rPr>
          <w:rStyle w:val="a9"/>
          <w:vertAlign w:val="baseline"/>
        </w:rPr>
        <w:footnoteRef/>
      </w:r>
      <w:r w:rsidRPr="00BD0495">
        <w:rPr>
          <w:rFonts w:hint="eastAsia"/>
        </w:rPr>
        <w:t>《首楞严义疏注经》卷第二</w:t>
      </w:r>
      <w:r w:rsidRPr="00BD0495">
        <w:t>(之一)：长水沙门子璇集古德偈云。“如以一睫毛置掌人不觉。若置眼睛上违害极不安。愚人如手掌。不觉行苦迁。智者如眼睛违。极生厌患。”</w:t>
      </w:r>
    </w:p>
  </w:footnote>
  <w:footnote w:id="27">
    <w:p w14:paraId="7F8B654E" w14:textId="07F624F7" w:rsidR="0084057E" w:rsidRPr="00BD0495" w:rsidRDefault="0084057E" w:rsidP="00BD0495">
      <w:pPr>
        <w:pStyle w:val="af8"/>
        <w:widowControl w:val="0"/>
        <w:spacing w:line="240" w:lineRule="auto"/>
        <w:rPr>
          <w:rFonts w:hint="eastAsia"/>
        </w:rPr>
      </w:pPr>
      <w:r w:rsidRPr="00BD0495">
        <w:rPr>
          <w:rStyle w:val="a9"/>
          <w:vertAlign w:val="baseline"/>
        </w:rPr>
        <w:footnoteRef/>
      </w:r>
      <w:r w:rsidRPr="00BD0495">
        <w:rPr>
          <w:rFonts w:hint="eastAsia"/>
        </w:rPr>
        <w:t>《首楞严义疏注经》卷第二</w:t>
      </w:r>
      <w:r w:rsidRPr="00BD0495">
        <w:t>(之一)</w:t>
      </w:r>
      <w:r w:rsidRPr="00BD0495">
        <w:rPr>
          <w:rFonts w:hint="eastAsia"/>
        </w:rPr>
        <w:t>：长水沙门子璇集。“耆婆此云命。西国风俗。皆事长命天神。”</w:t>
      </w:r>
      <w:r w:rsidRPr="00BD0495">
        <w:t>2</w:t>
      </w:r>
      <w:r w:rsidRPr="00BD0495">
        <w:rPr>
          <w:rFonts w:hint="eastAsia"/>
        </w:rPr>
        <w:t>、《楞严经浅释》宣化上人：“这个耆婆天，就是长寿天。”</w:t>
      </w:r>
    </w:p>
  </w:footnote>
  <w:footnote w:id="28">
    <w:p w14:paraId="21BA534E" w14:textId="08F4BC00" w:rsidR="0084057E" w:rsidRPr="00BD0495" w:rsidRDefault="0084057E" w:rsidP="00BD0495">
      <w:pPr>
        <w:pStyle w:val="af8"/>
        <w:widowControl w:val="0"/>
        <w:spacing w:line="240" w:lineRule="auto"/>
        <w:rPr>
          <w:rFonts w:hint="eastAsia"/>
        </w:rPr>
      </w:pPr>
      <w:r w:rsidRPr="00BD0495">
        <w:rPr>
          <w:rStyle w:val="a9"/>
          <w:vertAlign w:val="baseline"/>
        </w:rPr>
        <w:footnoteRef/>
      </w:r>
      <w:r w:rsidR="00437D21" w:rsidRPr="00BD0495">
        <w:rPr>
          <w:rFonts w:hint="eastAsia"/>
        </w:rPr>
        <w:t xml:space="preserve"> </w:t>
      </w:r>
      <w:r w:rsidRPr="00BD0495">
        <w:rPr>
          <w:rFonts w:hint="eastAsia"/>
        </w:rPr>
        <w:t>即毘湿奴，是印度教三相神之一，梵天主管「创造」、湿婆主掌「毁灭」，而毗湿奴即是「守护」之神，印度教中被视为众生的保护之神，其性格温和，对信仰虔诚的信徒施予恩惠，且常化身成各种形象拯救危难的世界，印度人大多信仰湿婆和毘湿奴，在尼泊尔和泰国，国王被认为是毘湿奴化身。最早出现在《梨俱吠陀》，其特点是三步就能够走遍世界，象征太阳于上午、中午、下午的人格化。在早期文献中，毗湿奴的地位不高，多被认为是因陀罗的助手。后来毗湿奴的地位逐渐上升，成为印度教的主神之一，与梵天、湿婆齐名。《摘自网络》</w:t>
      </w:r>
    </w:p>
  </w:footnote>
  <w:footnote w:id="29">
    <w:p w14:paraId="041A9575" w14:textId="55C457EB" w:rsidR="0084057E" w:rsidRPr="00BD0495" w:rsidRDefault="0084057E" w:rsidP="00BD0495">
      <w:pPr>
        <w:pStyle w:val="af8"/>
        <w:widowControl w:val="0"/>
        <w:spacing w:line="240" w:lineRule="auto"/>
        <w:rPr>
          <w:rFonts w:hint="eastAsia"/>
        </w:rPr>
      </w:pPr>
      <w:r w:rsidRPr="00BD0495">
        <w:rPr>
          <w:rStyle w:val="a9"/>
          <w:vertAlign w:val="baseline"/>
        </w:rPr>
        <w:footnoteRef/>
      </w:r>
      <w:r w:rsidR="004025A1" w:rsidRPr="00BD0495">
        <w:rPr>
          <w:rFonts w:hint="eastAsia"/>
        </w:rPr>
        <w:t xml:space="preserve"> </w:t>
      </w:r>
      <w:r w:rsidRPr="00BD0495">
        <w:rPr>
          <w:rFonts w:hint="eastAsia"/>
        </w:rPr>
        <w:t>澜沧江发源于中国青海省唐古拉山东北部，流经西藏、云南两省区，出中国国境后被称为湄公河，经缅甸、老挝、泰国、柬埔寨，</w:t>
      </w:r>
      <w:r w:rsidRPr="00BD0495">
        <w:t>于越南胡志明市注入南海，是东南亚最大的国际河流。干流全长4880km，流域集水总面积81×104km2。干流长为2161km，集水面积为167487km2。西部以怒山（南段碧罗雪山）、邦马山等山脊线与怒江分界,东部则以云岭、无量山等山地分别与金沙江、红河分水。澜沧江纵贯横断山脉，是世界上最典型的南北走向的河流。</w:t>
      </w:r>
    </w:p>
  </w:footnote>
  <w:footnote w:id="30">
    <w:p w14:paraId="0AE44CE0" w14:textId="2FDCFC2E" w:rsidR="0084057E" w:rsidRPr="00BD0495" w:rsidRDefault="0084057E" w:rsidP="00BD0495">
      <w:pPr>
        <w:pStyle w:val="af8"/>
        <w:widowControl w:val="0"/>
        <w:spacing w:line="240" w:lineRule="auto"/>
        <w:rPr>
          <w:rFonts w:hint="eastAsia"/>
        </w:rPr>
      </w:pPr>
      <w:r w:rsidRPr="00BD0495">
        <w:rPr>
          <w:rStyle w:val="af9"/>
        </w:rPr>
        <w:footnoteRef/>
      </w:r>
      <w:r w:rsidR="00437D21" w:rsidRPr="00BD0495">
        <w:rPr>
          <w:rStyle w:val="af9"/>
          <w:rFonts w:hint="eastAsia"/>
        </w:rPr>
        <w:t xml:space="preserve"> </w:t>
      </w:r>
      <w:r w:rsidRPr="00BD0495">
        <w:rPr>
          <w:rStyle w:val="af9"/>
          <w:rFonts w:hint="eastAsia"/>
        </w:rPr>
        <w:t>末伽梨·俱舍罗，古代印度“六师”之一。生活派的创始人。主张世界万物均由灵魂、地、水、风、火、虚空、得、失、苦、乐、生、死</w:t>
      </w:r>
      <w:r w:rsidRPr="00BD0495">
        <w:rPr>
          <w:rStyle w:val="af9"/>
        </w:rPr>
        <w:t>12种元素组成；人无论贤愚均受命运支配，都应经840万大劫，在天、人、兽三道中轮回，如有人站在山上抛线球，线终即止。个人的行为无论消极或是精进，在轮回过程中均不起作用，故称为宿命论者。佛教称其为“邪命外道”。</w:t>
      </w:r>
    </w:p>
  </w:footnote>
  <w:footnote w:id="31">
    <w:p w14:paraId="7365D6A8" w14:textId="65DF9662" w:rsidR="0084057E" w:rsidRPr="00BD0495" w:rsidRDefault="0084057E" w:rsidP="00BD0495">
      <w:pPr>
        <w:pStyle w:val="af8"/>
        <w:widowControl w:val="0"/>
        <w:spacing w:line="240" w:lineRule="auto"/>
        <w:rPr>
          <w:rFonts w:hint="eastAsia"/>
        </w:rPr>
      </w:pPr>
      <w:r w:rsidRPr="00BD0495">
        <w:rPr>
          <w:rStyle w:val="a9"/>
          <w:vertAlign w:val="baseline"/>
        </w:rPr>
        <w:footnoteRef/>
      </w:r>
      <w:r w:rsidRPr="00BD0495">
        <w:rPr>
          <w:rFonts w:hint="eastAsia"/>
        </w:rPr>
        <w:t>《大佛顶首楞严经正脉疏序》：王本为除凡夫断见之惑。示同就问。故此即惟就王结彼一类怀断见者。方喜其有趣生之性而已。非普结会众同有是喜也。以舍生趣生。正四相中人相。权小喜此。是损非益也。问。权小岂无喜乎。曰。必喜离识心外别有此本常之性。自此而修大定。成菩提。端有望矣。曰。经家何故只就王结。曰。王是旁兼之问。意中惟就此机会。决了断见而已。断见既除。其意已尽。何不结了。问。为何不结会众之喜。曰。此有二意。一者小悟之喜。不必重结。谓逐节开悟之喜。此科之首。已叙身心泰然等。若使再结。还同前语。何用重繁。二者大悟之喜。须待后结。以心未大开。余疑未尽。阿难等方欲种种兴问。何暇结喜。直待三卷末方结云。各各自知心遍十方。乃至获本妙心。常住不灭。礼佛合掌。得未曾有。始是普会之喜也。显见不灭已竟。</w:t>
      </w:r>
    </w:p>
  </w:footnote>
  <w:footnote w:id="32">
    <w:p w14:paraId="24E8EE75" w14:textId="4D9921D1" w:rsidR="0084057E" w:rsidRPr="00BD0495" w:rsidRDefault="0084057E" w:rsidP="00BD0495">
      <w:pPr>
        <w:pStyle w:val="af8"/>
        <w:widowControl w:val="0"/>
        <w:spacing w:line="240" w:lineRule="auto"/>
        <w:rPr>
          <w:rFonts w:hint="eastAsia"/>
        </w:rPr>
      </w:pPr>
      <w:r w:rsidRPr="00BD0495">
        <w:rPr>
          <w:rStyle w:val="a9"/>
          <w:vertAlign w:val="baseline"/>
        </w:rPr>
        <w:footnoteRef/>
      </w:r>
      <w:r w:rsidRPr="00BD0495">
        <w:rPr>
          <w:rFonts w:hint="eastAsia"/>
        </w:rPr>
        <w:t>《大佛顶楞严经文句卷第二》：舍生趣生。且约破于外道断见而言之也。又复应知。正生灭中。性不生灭。而此不生灭性。即举全体而舍生趣生。已显随缘不变。不变随缘之妙。否则仍是一分无常一分常矣。</w:t>
      </w:r>
    </w:p>
  </w:footnote>
  <w:footnote w:id="33">
    <w:p w14:paraId="1710C90F" w14:textId="06B31E34" w:rsidR="0084057E" w:rsidRPr="00BD0495" w:rsidRDefault="0084057E" w:rsidP="00BD0495">
      <w:pPr>
        <w:pStyle w:val="af8"/>
        <w:widowControl w:val="0"/>
        <w:spacing w:line="240" w:lineRule="auto"/>
        <w:rPr>
          <w:rFonts w:hint="eastAsia"/>
        </w:rPr>
      </w:pPr>
      <w:r w:rsidRPr="00BD0495">
        <w:rPr>
          <w:rStyle w:val="a9"/>
          <w:vertAlign w:val="baseline"/>
        </w:rPr>
        <w:footnoteRef/>
      </w:r>
      <w:r w:rsidRPr="00BD0495">
        <w:rPr>
          <w:rFonts w:hint="eastAsia"/>
        </w:rPr>
        <w:t>《新续高僧传四集》，佛教史书。民国喻谦等编撰。六十六卷</w:t>
      </w:r>
      <w:r w:rsidRPr="00BD0495">
        <w:t>(含卷首)。历时五年，至1923年完成。</w:t>
      </w:r>
    </w:p>
  </w:footnote>
  <w:footnote w:id="34">
    <w:p w14:paraId="79FE1405" w14:textId="209A6B1D" w:rsidR="0084057E" w:rsidRPr="00BD0495" w:rsidRDefault="0084057E" w:rsidP="00BD0495">
      <w:pPr>
        <w:pStyle w:val="af8"/>
        <w:widowControl w:val="0"/>
        <w:spacing w:line="240" w:lineRule="auto"/>
        <w:rPr>
          <w:rFonts w:hint="eastAsia"/>
        </w:rPr>
      </w:pPr>
      <w:r w:rsidRPr="00BD0495">
        <w:rPr>
          <w:rStyle w:val="a9"/>
          <w:vertAlign w:val="baseline"/>
        </w:rPr>
        <w:footnoteRef/>
      </w:r>
      <w:r w:rsidRPr="00BD0495">
        <w:rPr>
          <w:rFonts w:hint="eastAsia"/>
        </w:rPr>
        <w:t>《新续高僧传四集》</w:t>
      </w:r>
      <w:r w:rsidRPr="00BD0495">
        <w:t>12</w:t>
      </w:r>
      <w:r w:rsidRPr="00BD0495">
        <w:rPr>
          <w:rFonts w:hint="eastAsia"/>
        </w:rPr>
        <w:t>，《清淮安诞登寺沙门释万清传》：释万清字侣石晚号山夫姓唐氏楚人也将诞母梦老僧戴笠执杖入其室明发生儿髦年闲持犬悲兜者数过即成诵比从塾师学辄慧根僭发尝从菩提灵祖乞开示归而研于私室昏夜危坐倦则面墙年一十求出家投法福寺礼应知薨染授以川严读之至波斯匿王章观河验见处有省。</w:t>
      </w:r>
    </w:p>
  </w:footnote>
  <w:footnote w:id="35">
    <w:p w14:paraId="23530046" w14:textId="4BC342AF" w:rsidR="0084057E" w:rsidRPr="00BD0495" w:rsidRDefault="0084057E" w:rsidP="00BD0495">
      <w:pPr>
        <w:pStyle w:val="af8"/>
        <w:widowControl w:val="0"/>
        <w:spacing w:line="240" w:lineRule="auto"/>
        <w:rPr>
          <w:rFonts w:hint="eastAsia"/>
        </w:rPr>
      </w:pPr>
      <w:r w:rsidRPr="00BD0495">
        <w:rPr>
          <w:rStyle w:val="a9"/>
          <w:vertAlign w:val="baseline"/>
        </w:rPr>
        <w:footnoteRef/>
      </w:r>
      <w:r w:rsidR="00437D21" w:rsidRPr="00BD0495">
        <w:rPr>
          <w:rFonts w:hint="eastAsia"/>
        </w:rPr>
        <w:t xml:space="preserve"> </w:t>
      </w:r>
      <w:r w:rsidRPr="00BD0495">
        <w:rPr>
          <w:rFonts w:hint="eastAsia"/>
        </w:rPr>
        <w:t>庚一、广说证悟如所有之理：证众寂法性，故为如所有，彼亦自性净，烦恼本尽故。</w:t>
      </w:r>
    </w:p>
    <w:p w14:paraId="423E4C08" w14:textId="77777777" w:rsidR="0084057E" w:rsidRPr="00BD0495" w:rsidRDefault="0084057E" w:rsidP="00BD0495">
      <w:pPr>
        <w:pStyle w:val="af8"/>
        <w:widowControl w:val="0"/>
        <w:spacing w:line="240" w:lineRule="auto"/>
        <w:rPr>
          <w:rFonts w:hint="eastAsia"/>
        </w:rPr>
      </w:pPr>
      <w:r w:rsidRPr="00BD0495">
        <w:rPr>
          <w:rFonts w:hint="eastAsia"/>
        </w:rPr>
        <w:t>首先讲如所有智，在其他论典中可能会讲佛的如所有智和尽所有智，这里讲菩萨，圣者有如所有智和尽所有智，从这个方面成为我们皈依的对境。</w:t>
      </w:r>
    </w:p>
    <w:p w14:paraId="6AF79723" w14:textId="77777777" w:rsidR="0084057E" w:rsidRPr="00BD0495" w:rsidRDefault="0084057E" w:rsidP="00BD0495">
      <w:pPr>
        <w:pStyle w:val="af8"/>
        <w:widowControl w:val="0"/>
        <w:spacing w:line="240" w:lineRule="auto"/>
        <w:rPr>
          <w:rFonts w:hint="eastAsia"/>
        </w:rPr>
      </w:pPr>
      <w:r w:rsidRPr="00BD0495">
        <w:rPr>
          <w:rFonts w:hint="eastAsia"/>
        </w:rPr>
        <w:t>如所有智的意思是：证众寂法性，故为如所有，彼亦自性净，烦恼本尽故。</w:t>
      </w:r>
    </w:p>
    <w:p w14:paraId="376DF773" w14:textId="77777777" w:rsidR="0084057E" w:rsidRPr="00BD0495" w:rsidRDefault="0084057E" w:rsidP="00BD0495">
      <w:pPr>
        <w:pStyle w:val="af8"/>
        <w:widowControl w:val="0"/>
        <w:spacing w:line="240" w:lineRule="auto"/>
        <w:rPr>
          <w:rFonts w:hint="eastAsia"/>
        </w:rPr>
      </w:pPr>
      <w:r w:rsidRPr="00BD0495">
        <w:rPr>
          <w:rFonts w:hint="eastAsia"/>
        </w:rPr>
        <w:t>这里讲到，获得圣者果位的菩萨，他有一个现量见到法性的智慧。就是证悟一切众生的心的本性，包括自己在内的心的本性。</w:t>
      </w:r>
    </w:p>
    <w:p w14:paraId="10BAD99C" w14:textId="6809FAD6" w:rsidR="0084057E" w:rsidRPr="00BD0495" w:rsidRDefault="0084057E" w:rsidP="00BD0495">
      <w:pPr>
        <w:pStyle w:val="af8"/>
        <w:widowControl w:val="0"/>
        <w:spacing w:line="240" w:lineRule="auto"/>
        <w:rPr>
          <w:rFonts w:hint="eastAsia"/>
        </w:rPr>
      </w:pPr>
      <w:r w:rsidRPr="00BD0495">
        <w:rPr>
          <w:rFonts w:hint="eastAsia"/>
        </w:rPr>
        <w:t>心的本性是什么样呢？就像《中论》中所讲，不生不灭，不来不去，不常不断……这样一个远离四边八戏的本体，这就是如所有智。就是我和众生的心的本来面目如实通达</w:t>
      </w:r>
      <w:r w:rsidRPr="00BD0495">
        <w:t>。</w:t>
      </w:r>
    </w:p>
    <w:p w14:paraId="6B3AFF8D" w14:textId="77777777" w:rsidR="0084057E" w:rsidRPr="00BD0495" w:rsidRDefault="0084057E" w:rsidP="00BD0495">
      <w:pPr>
        <w:pStyle w:val="af8"/>
        <w:widowControl w:val="0"/>
        <w:spacing w:line="240" w:lineRule="auto"/>
        <w:rPr>
          <w:rFonts w:hint="eastAsia"/>
        </w:rPr>
      </w:pPr>
      <w:r w:rsidRPr="00BD0495">
        <w:rPr>
          <w:rFonts w:hint="eastAsia"/>
        </w:rPr>
        <w:t>这个原因是什么呢？证悟心的本性时，本来就如大幻化网一样，清净光明平等的，心的本性，以中观的推理方法也好，或者通过上师的直指，心性本来是清净光明，包括障碍烦恼的本身也是从来不生不灭的。所以说，这样的智慧叫如所有智。</w:t>
      </w:r>
    </w:p>
  </w:footnote>
  <w:footnote w:id="36">
    <w:p w14:paraId="516AA1CF" w14:textId="3C0DC8A6" w:rsidR="0084057E" w:rsidRPr="00BD0495" w:rsidRDefault="0084057E" w:rsidP="00BD0495">
      <w:pPr>
        <w:pStyle w:val="af8"/>
        <w:widowControl w:val="0"/>
        <w:spacing w:line="240" w:lineRule="auto"/>
        <w:rPr>
          <w:rFonts w:hint="eastAsia"/>
        </w:rPr>
      </w:pPr>
      <w:r w:rsidRPr="00BD0495">
        <w:rPr>
          <w:rStyle w:val="a9"/>
          <w:vertAlign w:val="baseline"/>
        </w:rPr>
        <w:footnoteRef/>
      </w:r>
      <w:r w:rsidRPr="00BD0495">
        <w:rPr>
          <w:rFonts w:hint="eastAsia"/>
        </w:rPr>
        <w:t>《首楞严义疏注经卷》第二</w:t>
      </w:r>
      <w:r w:rsidRPr="00BD0495">
        <w:t>(之一)</w:t>
      </w:r>
      <w:r w:rsidRPr="00BD0495">
        <w:rPr>
          <w:rFonts w:hint="eastAsia"/>
        </w:rPr>
        <w:t>竖手为倒。却以为正。以不顺身故。此为倒阿难不辨真妄。执妄失真。故如来责颠倒行事。既了妄本无体。合知真自寂然。遂许对头动之见观河之性即是性真。无别真也。庆喜依前不了。将谓妄外有真。遂不甘我为颠倒之人。王是无生之性。阿难既陈诤问。如来就事以验。逆顺之境不辨。颠倒之情难脱。下文即破二竖臂以示比出倒见。</w:t>
      </w:r>
    </w:p>
  </w:footnote>
  <w:footnote w:id="37">
    <w:p w14:paraId="02CE5719" w14:textId="77D76D9B" w:rsidR="0084057E" w:rsidRPr="00BD0495" w:rsidRDefault="0084057E" w:rsidP="00BD0495">
      <w:pPr>
        <w:pStyle w:val="af8"/>
        <w:widowControl w:val="0"/>
        <w:spacing w:line="240" w:lineRule="auto"/>
        <w:rPr>
          <w:rFonts w:hint="eastAsia"/>
        </w:rPr>
      </w:pPr>
      <w:r w:rsidRPr="00BD0495">
        <w:rPr>
          <w:rStyle w:val="a9"/>
          <w:vertAlign w:val="baseline"/>
        </w:rPr>
        <w:footnoteRef/>
      </w:r>
      <w:r w:rsidRPr="00BD0495">
        <w:rPr>
          <w:rFonts w:hint="eastAsia"/>
        </w:rPr>
        <w:t>《大佛顶首楞严经正脉疏》卷十</w:t>
      </w:r>
      <w:r w:rsidRPr="00BD0495">
        <w:t>(经文卷二之一)</w:t>
      </w:r>
      <w:r w:rsidRPr="00BD0495">
        <w:rPr>
          <w:rFonts w:hint="eastAsia"/>
        </w:rPr>
        <w:t>：不知谁正谁倒者。正以臂无一定倒正。故但顺于世间。说此下垂为倒。</w:t>
      </w:r>
    </w:p>
  </w:footnote>
  <w:footnote w:id="38">
    <w:p w14:paraId="40F005D7" w14:textId="1E94C354" w:rsidR="0084057E" w:rsidRPr="00BD0495" w:rsidRDefault="0084057E" w:rsidP="00BD0495">
      <w:pPr>
        <w:pStyle w:val="af8"/>
        <w:widowControl w:val="0"/>
        <w:spacing w:line="240" w:lineRule="auto"/>
        <w:rPr>
          <w:rFonts w:hint="eastAsia"/>
        </w:rPr>
      </w:pPr>
      <w:r w:rsidRPr="00BD0495">
        <w:rPr>
          <w:rStyle w:val="a9"/>
          <w:vertAlign w:val="baseline"/>
        </w:rPr>
        <w:footnoteRef/>
      </w:r>
      <w:r w:rsidRPr="00BD0495">
        <w:rPr>
          <w:rFonts w:hint="eastAsia"/>
        </w:rPr>
        <w:t>《楞严经讲义》第三卷此即臂之正倒以喻不失，以显心之正倒，亦复不失。诸佛众生，真性平等，在圣不增，在凡不减，减尚不减，岂有失耶？祗因颠倒，则非失说失耳。佛以心之正倒不失难知，故借臂之正倒易见，令其触类旁通，遂即垂金色臂，以千辐轮手，下指于地，示阿难言；汝见我手，为正为倒？当机因常遭如来当头棒喝，不敢以己意自答，乃引世间众生，以此为倒，而我不知，谁正谁倒？犹言不知何者谓之正，何者谓之倒。初定臂之倒相竟。</w:t>
      </w:r>
    </w:p>
  </w:footnote>
  <w:footnote w:id="39">
    <w:p w14:paraId="531CE5F1" w14:textId="4C163645" w:rsidR="0084057E" w:rsidRPr="00BD0495" w:rsidRDefault="0084057E" w:rsidP="00BD0495">
      <w:pPr>
        <w:pStyle w:val="af8"/>
        <w:widowControl w:val="0"/>
        <w:spacing w:line="240" w:lineRule="auto"/>
        <w:rPr>
          <w:rFonts w:hint="eastAsia"/>
        </w:rPr>
      </w:pPr>
      <w:r w:rsidRPr="00BD0495">
        <w:rPr>
          <w:rStyle w:val="a9"/>
          <w:vertAlign w:val="baseline"/>
        </w:rPr>
        <w:footnoteRef/>
      </w:r>
      <w:r w:rsidRPr="00BD0495">
        <w:rPr>
          <w:rFonts w:hint="eastAsia"/>
        </w:rPr>
        <w:t>《楞严经浅释》宣化上人：阿难言：世间众生，以此为倒；而我不知谁正谁倒：阿难这时候因为以前贸贸然答覆，就碰了很多钉子；现在他学乖了，所以不说他自己了。阿难说：“世间所有的众生、所有的人，说您手下垂，这是倒了。而我阿难现在弄糊涂了，也不知道怎么样叫‘正’，怎么样叫‘倒’？”阿难不说一个决定辞，很滑溜的；就是说错了，也不是他自己的，是众生的。</w:t>
      </w:r>
    </w:p>
  </w:footnote>
  <w:footnote w:id="40">
    <w:p w14:paraId="16AE416B" w14:textId="0B2CDD38" w:rsidR="0084057E" w:rsidRPr="00BD0495" w:rsidRDefault="0084057E" w:rsidP="00BD0495">
      <w:pPr>
        <w:pStyle w:val="af8"/>
        <w:widowControl w:val="0"/>
        <w:spacing w:line="240" w:lineRule="auto"/>
        <w:rPr>
          <w:rFonts w:hint="eastAsia"/>
        </w:rPr>
      </w:pPr>
      <w:r w:rsidRPr="00BD0495">
        <w:rPr>
          <w:rStyle w:val="a9"/>
          <w:vertAlign w:val="baseline"/>
        </w:rPr>
        <w:footnoteRef/>
      </w:r>
      <w:r w:rsidRPr="00BD0495">
        <w:rPr>
          <w:rFonts w:hint="eastAsia"/>
        </w:rPr>
        <w:t>《大佛顶楞严经文句》卷第二：此乃世间人一倍瞻视。极其明白者也。故下文即以法合。文理俱畅矣。母陀罗手。此云印手。一倍。犹言明白更加明白。</w:t>
      </w:r>
    </w:p>
  </w:footnote>
  <w:footnote w:id="41">
    <w:p w14:paraId="0815D0B2" w14:textId="532F7340" w:rsidR="00DD34E5" w:rsidRPr="00BD0495" w:rsidRDefault="00DD34E5" w:rsidP="00BD0495">
      <w:pPr>
        <w:pStyle w:val="af8"/>
        <w:widowControl w:val="0"/>
        <w:spacing w:line="240" w:lineRule="auto"/>
        <w:rPr>
          <w:rFonts w:hint="eastAsia"/>
        </w:rPr>
      </w:pPr>
      <w:r w:rsidRPr="00BD0495">
        <w:rPr>
          <w:rStyle w:val="a9"/>
          <w:vertAlign w:val="baseline"/>
        </w:rPr>
        <w:footnoteRef/>
      </w:r>
      <w:r w:rsidRPr="00BD0495">
        <w:rPr>
          <w:rFonts w:hint="eastAsia"/>
        </w:rPr>
        <w:t>《入中论日光疏》：名相之分类：宗喀巴大师在《善解密意疏》中云：“非但所知中可分二谛，即见妄法之心亦许有正倒二类，未被现前错乱因缘损坏之明利诸根，及依此根所生之诸识，与已被现前错乱因缘损坏之有患根识。有患诸根所起之乱识观待未被现前错乱因缘损坏之明净根识，许为颠倒识。前者许为缘境非倒。此二差别皆非中观自宗，是观待世间识而分，如心可以分倒与非倒二类，其境亦尔。谓未被现前乱因缘所损六种根识所取之义，乃为世间所知，唯由世间安立为真实，并不是观待圣者可以安立彼境为真实。此言圣者与言中观宗义相同。”萨迦班智达亦云：“有正世俗与倒世俗两种，言正世俗者，不仅显现，且与显现有相应的作用力，犹如水。倒世俗者，虽有显现，但无有与显现相应的作用力，犹如水月。”宁玛派自宗在《分别见派论自释·文殊密意庄严》中云：“总的来说，自续派在胜义理论面前分别二谛，其理论不破正倒世俗谛而破彼法在胜义中的实有。应成派在不共胜义理论面前不分二谛的缘故，是正倒世俗必须观待世间而能如是安立。在名言世俗谛面前，如见白色海螺与承许因果之正见等，未被错乱因缘损害的显现诸法为正世俗。如见黄色海螺与不承许因果之断见等，已被错乱因缘损害根识的显现诸法为倒世俗，应如是分别安立。”</w:t>
      </w:r>
    </w:p>
  </w:footnote>
  <w:footnote w:id="42">
    <w:p w14:paraId="47F3F562" w14:textId="5E654A25" w:rsidR="00DD34E5" w:rsidRPr="00BD0495" w:rsidRDefault="00DD34E5" w:rsidP="00BD0495">
      <w:pPr>
        <w:pStyle w:val="af8"/>
        <w:widowControl w:val="0"/>
        <w:spacing w:line="240" w:lineRule="auto"/>
        <w:rPr>
          <w:rFonts w:hint="eastAsia"/>
        </w:rPr>
      </w:pPr>
      <w:r w:rsidRPr="00BD0495">
        <w:rPr>
          <w:rStyle w:val="a9"/>
          <w:vertAlign w:val="baseline"/>
        </w:rPr>
        <w:footnoteRef/>
      </w:r>
      <w:r w:rsidRPr="00BD0495">
        <w:rPr>
          <w:rFonts w:hint="eastAsia"/>
        </w:rPr>
        <w:t>《大圆满龙钦心髓前行引导文》益西彭措堪布讲述：“无尽”，指无论从时间、方所、数量、力用等哪一分上观察，都得不到边际。“轮”表征相续不断。“庄严”是具足德用的意思。</w:t>
      </w:r>
    </w:p>
  </w:footnote>
  <w:footnote w:id="43">
    <w:p w14:paraId="75199DB2" w14:textId="6EDA5CDB" w:rsidR="00DD34E5" w:rsidRPr="00BD0495" w:rsidRDefault="00DD34E5" w:rsidP="00BD0495">
      <w:pPr>
        <w:pStyle w:val="af8"/>
        <w:widowControl w:val="0"/>
        <w:spacing w:line="240" w:lineRule="auto"/>
        <w:rPr>
          <w:rFonts w:hint="eastAsia"/>
        </w:rPr>
      </w:pPr>
      <w:r w:rsidRPr="00BD0495">
        <w:rPr>
          <w:rStyle w:val="a9"/>
          <w:vertAlign w:val="baseline"/>
        </w:rPr>
        <w:footnoteRef/>
      </w:r>
      <w:r w:rsidRPr="00BD0495">
        <w:rPr>
          <w:rFonts w:hint="eastAsia"/>
        </w:rPr>
        <w:t>《图说楞严经》是</w:t>
      </w:r>
      <w:r w:rsidRPr="00BD0495">
        <w:t>2018年8月敦煌文艺出版社出版的书籍，作者是石见明。它是一部“佛法百科全书”，是一部指导人们修证的系统修炼手册。</w:t>
      </w:r>
    </w:p>
  </w:footnote>
  <w:footnote w:id="44">
    <w:p w14:paraId="72C3A17C" w14:textId="4A294195" w:rsidR="00DD34E5" w:rsidRPr="00BD0495" w:rsidRDefault="00DD34E5" w:rsidP="00BD0495">
      <w:pPr>
        <w:pStyle w:val="af8"/>
        <w:widowControl w:val="0"/>
        <w:spacing w:line="240" w:lineRule="auto"/>
        <w:rPr>
          <w:rFonts w:hint="eastAsia"/>
        </w:rPr>
      </w:pPr>
      <w:r w:rsidRPr="00BD0495">
        <w:rPr>
          <w:rStyle w:val="a9"/>
          <w:vertAlign w:val="baseline"/>
        </w:rPr>
        <w:footnoteRef/>
      </w:r>
      <w:r w:rsidRPr="00BD0495">
        <w:rPr>
          <w:rFonts w:hint="eastAsia"/>
        </w:rPr>
        <w:t>《首楞严义疏注经》：“色谓十一种色。心谓八识心王。诸缘即总指色心。或可别指不相应行。心所即五十一心所。诸所缘法谓六无为也。此上五位一百法摄诸法尽。”</w:t>
      </w:r>
    </w:p>
  </w:footnote>
  <w:footnote w:id="45">
    <w:p w14:paraId="5616FA92" w14:textId="5E58DA25" w:rsidR="00DD34E5" w:rsidRPr="00BD0495" w:rsidRDefault="00DD34E5" w:rsidP="00BD0495">
      <w:pPr>
        <w:pStyle w:val="af8"/>
        <w:widowControl w:val="0"/>
        <w:spacing w:line="240" w:lineRule="auto"/>
        <w:rPr>
          <w:rFonts w:hint="eastAsia"/>
        </w:rPr>
      </w:pPr>
      <w:r w:rsidRPr="00BD0495">
        <w:rPr>
          <w:rStyle w:val="a9"/>
          <w:vertAlign w:val="baseline"/>
        </w:rPr>
        <w:footnoteRef/>
      </w:r>
      <w:r w:rsidRPr="00BD0495">
        <w:rPr>
          <w:rFonts w:hint="eastAsia"/>
        </w:rPr>
        <w:t>《俱舍论讲记》第一分别界品：“所谓之色即五根，五境以及无表色。”所谓的色蕴即五根、五境以及无表色，共十一种。色蕴的事相即五根——眼、耳、鼻、舌、身；五境——色、声、香、味、触；无表色。</w:t>
      </w:r>
    </w:p>
  </w:footnote>
  <w:footnote w:id="46">
    <w:p w14:paraId="4A979BDD" w14:textId="1CE2027A" w:rsidR="00DD34E5" w:rsidRPr="00BD0495" w:rsidRDefault="00DD34E5" w:rsidP="00BD0495">
      <w:pPr>
        <w:pStyle w:val="af8"/>
        <w:widowControl w:val="0"/>
        <w:spacing w:line="240" w:lineRule="auto"/>
        <w:rPr>
          <w:rFonts w:hint="eastAsia"/>
        </w:rPr>
      </w:pPr>
      <w:r w:rsidRPr="00BD0495">
        <w:rPr>
          <w:rStyle w:val="a9"/>
          <w:vertAlign w:val="baseline"/>
        </w:rPr>
        <w:footnoteRef/>
      </w:r>
      <w:r w:rsidR="00437D21" w:rsidRPr="00BD0495">
        <w:rPr>
          <w:rFonts w:hint="eastAsia"/>
        </w:rPr>
        <w:t xml:space="preserve"> </w:t>
      </w:r>
      <w:r w:rsidRPr="00BD0495">
        <w:rPr>
          <w:rFonts w:hint="eastAsia"/>
        </w:rPr>
        <w:t>总有二十四种：一得、二命根、三众同分、四异生性、五无想定、六灭尽定、七无想异熟、八名身、九句身、十文身、十一生、十二老、十三住、十四无常、十五流转、十六定异、十七相应、十八势速、十九次第、二十时、二十一力、二十二数、二十三和合性、二十四不和合性。</w:t>
      </w:r>
    </w:p>
  </w:footnote>
  <w:footnote w:id="47">
    <w:p w14:paraId="35434B8C" w14:textId="2585C010" w:rsidR="00DD34E5" w:rsidRPr="00BD0495" w:rsidRDefault="00DD34E5" w:rsidP="00BD0495">
      <w:pPr>
        <w:pStyle w:val="af8"/>
        <w:widowControl w:val="0"/>
        <w:spacing w:line="240" w:lineRule="auto"/>
        <w:rPr>
          <w:rFonts w:hint="eastAsia"/>
        </w:rPr>
      </w:pPr>
      <w:r w:rsidRPr="00BD0495">
        <w:rPr>
          <w:rStyle w:val="a9"/>
          <w:vertAlign w:val="baseline"/>
        </w:rPr>
        <w:footnoteRef/>
      </w:r>
      <w:r w:rsidR="00437D21" w:rsidRPr="00BD0495">
        <w:rPr>
          <w:rFonts w:hint="eastAsia"/>
        </w:rPr>
        <w:t xml:space="preserve"> </w:t>
      </w:r>
      <w:r w:rsidRPr="00BD0495">
        <w:rPr>
          <w:rFonts w:hint="eastAsia"/>
        </w:rPr>
        <w:t>五十一法为：遍行法五（触、作意、受、想、思），别境法五（欲、胜解、念、定、慧），善法十一（信、惭、愧、无贪、无瞋、无痴、精进、轻安、不放逸、行舍、不害），根本烦恼六（贪、瞋、痴、慢、疑、恶见），随烦恼二十（忿、恨、恼、覆、诳、谄、憍、害、嫉、悭、无惭、无愧、不信、懈怠、放逸、失念、不正知、散乱、昏沉、掉举），不定法四（悔、眠、寻、伺）。</w:t>
      </w:r>
    </w:p>
  </w:footnote>
  <w:footnote w:id="48">
    <w:p w14:paraId="71B600AA" w14:textId="1725F311" w:rsidR="00DD34E5" w:rsidRPr="00BD0495" w:rsidRDefault="00DD34E5" w:rsidP="00BD0495">
      <w:pPr>
        <w:pStyle w:val="af8"/>
        <w:widowControl w:val="0"/>
        <w:spacing w:line="240" w:lineRule="auto"/>
        <w:rPr>
          <w:rFonts w:hint="eastAsia"/>
        </w:rPr>
      </w:pPr>
      <w:r w:rsidRPr="00BD0495">
        <w:rPr>
          <w:rStyle w:val="a9"/>
          <w:vertAlign w:val="baseline"/>
        </w:rPr>
        <w:footnoteRef/>
      </w:r>
      <w:r w:rsidR="00437D21" w:rsidRPr="00BD0495">
        <w:rPr>
          <w:rFonts w:hint="eastAsia"/>
        </w:rPr>
        <w:t xml:space="preserve"> </w:t>
      </w:r>
      <w:r w:rsidRPr="00BD0495">
        <w:rPr>
          <w:rFonts w:hint="eastAsia"/>
        </w:rPr>
        <w:t>根据《百法明门论》，将无为法分为：虚空无为、择灭无为、非择灭无为、不动无为、想受灭无为、真如无为等，总共有六种。</w:t>
      </w:r>
    </w:p>
  </w:footnote>
  <w:footnote w:id="49">
    <w:p w14:paraId="6E446C8C" w14:textId="25EA9112" w:rsidR="00DD34E5" w:rsidRPr="00BD0495" w:rsidRDefault="00DD34E5" w:rsidP="00BD0495">
      <w:pPr>
        <w:pStyle w:val="af8"/>
        <w:widowControl w:val="0"/>
        <w:spacing w:line="240" w:lineRule="auto"/>
        <w:rPr>
          <w:rFonts w:hint="eastAsia"/>
        </w:rPr>
      </w:pPr>
      <w:r w:rsidRPr="00BD0495">
        <w:rPr>
          <w:rStyle w:val="a9"/>
          <w:vertAlign w:val="baseline"/>
        </w:rPr>
        <w:footnoteRef/>
      </w:r>
      <w:r w:rsidR="00437D21" w:rsidRPr="00BD0495">
        <w:rPr>
          <w:rFonts w:hint="eastAsia"/>
        </w:rPr>
        <w:t xml:space="preserve"> </w:t>
      </w:r>
      <w:r w:rsidRPr="00BD0495">
        <w:rPr>
          <w:rFonts w:hint="eastAsia"/>
        </w:rPr>
        <w:t>华严宗，以《大方广佛华严经》为宗经，而得名。在印度，《华严经》据传为龙树菩萨入．龙宫求得，并造有十万颂的《大不思议论》来诠释其中的十地品。华严宗初创于法顺，发展于智俨，大成于法藏。因为法藏曾被赐号贤首国师，后人为了纪念他的功绩，所以又把华严宗称为贤首宗。贤首教观一宗，播华严法界无碍之玄境。华严主要教理为法界缘起说。宇宙万法、有为无为、色心缘起时，互相依持，相即相入，圆融无碍，如因陀罗网，重重无尽</w:t>
      </w:r>
      <w:r w:rsidRPr="00BD0495">
        <w:t>;并用四法界、六相、十玄等法门，来阐明无尽缘起的意义。其理论有四法届、六相、十玄门等。</w:t>
      </w:r>
      <w:r w:rsidRPr="00BD0495">
        <w:rPr>
          <w:rFonts w:hint="eastAsia"/>
        </w:rPr>
        <w:t>马鸣大士（约公元</w:t>
      </w:r>
      <w:r w:rsidRPr="00BD0495">
        <w:t>2世纪印度高僧，开启大乘法脉，被尊为贤宗初祖。）</w:t>
      </w:r>
    </w:p>
    <w:p w14:paraId="52051B30" w14:textId="5E609A43" w:rsidR="00DD34E5" w:rsidRPr="00BD0495" w:rsidRDefault="00DD34E5" w:rsidP="00BD0495">
      <w:pPr>
        <w:pStyle w:val="af8"/>
        <w:widowControl w:val="0"/>
        <w:spacing w:line="240" w:lineRule="auto"/>
        <w:rPr>
          <w:rFonts w:hint="eastAsia"/>
        </w:rPr>
      </w:pPr>
      <w:r w:rsidRPr="00BD0495">
        <w:rPr>
          <w:rFonts w:hint="eastAsia"/>
        </w:rPr>
        <w:t>杜顺和尚（</w:t>
      </w:r>
      <w:r w:rsidRPr="00BD0495">
        <w:t>558-640）隋代高僧，贤宗汉传初祖，著有《华严五教止观》等，世称文殊化身。</w:t>
      </w:r>
    </w:p>
    <w:p w14:paraId="28F0E2AC" w14:textId="2C6AF5FE" w:rsidR="00DD34E5" w:rsidRPr="00BD0495" w:rsidRDefault="00DD34E5" w:rsidP="00BD0495">
      <w:pPr>
        <w:pStyle w:val="af8"/>
        <w:widowControl w:val="0"/>
        <w:spacing w:line="240" w:lineRule="auto"/>
        <w:rPr>
          <w:rFonts w:hint="eastAsia"/>
        </w:rPr>
      </w:pPr>
      <w:r w:rsidRPr="00BD0495">
        <w:rPr>
          <w:rFonts w:hint="eastAsia"/>
        </w:rPr>
        <w:t>智俨大师（</w:t>
      </w:r>
      <w:r w:rsidRPr="00BD0495">
        <w:t>602-668）隋末唐初高僧，贤宗汉传二祖，著有《华严一乘十玄门》等。</w:t>
      </w:r>
    </w:p>
    <w:p w14:paraId="3C3498FB" w14:textId="2BAEFA26" w:rsidR="00DD34E5" w:rsidRPr="00BD0495" w:rsidRDefault="00DD34E5" w:rsidP="00BD0495">
      <w:pPr>
        <w:pStyle w:val="af8"/>
        <w:widowControl w:val="0"/>
        <w:spacing w:line="240" w:lineRule="auto"/>
        <w:rPr>
          <w:rFonts w:hint="eastAsia"/>
        </w:rPr>
      </w:pPr>
      <w:r w:rsidRPr="00BD0495">
        <w:rPr>
          <w:rFonts w:hint="eastAsia"/>
        </w:rPr>
        <w:t>贤首国师（</w:t>
      </w:r>
      <w:r w:rsidRPr="00BD0495">
        <w:t>643-712）唐代高僧，贤宗汉传三祖，著有《华严金狮子章》等，贤首一宗于其大备。</w:t>
      </w:r>
    </w:p>
    <w:p w14:paraId="48DDAD60" w14:textId="32D1709B" w:rsidR="00DD34E5" w:rsidRPr="00BD0495" w:rsidRDefault="00DD34E5" w:rsidP="00BD0495">
      <w:pPr>
        <w:pStyle w:val="af8"/>
        <w:widowControl w:val="0"/>
        <w:spacing w:line="240" w:lineRule="auto"/>
        <w:rPr>
          <w:rFonts w:hint="eastAsia"/>
        </w:rPr>
      </w:pPr>
      <w:r w:rsidRPr="00BD0495">
        <w:rPr>
          <w:rFonts w:hint="eastAsia"/>
        </w:rPr>
        <w:t>李通玄居士（</w:t>
      </w:r>
      <w:r w:rsidRPr="00BD0495">
        <w:t>635-730）唐代学修华严之大德，著有《华严经合论》等，流通颇广。</w:t>
      </w:r>
    </w:p>
    <w:p w14:paraId="7B510DB2" w14:textId="66528DFA" w:rsidR="00DD34E5" w:rsidRPr="00BD0495" w:rsidRDefault="00DD34E5" w:rsidP="00BD0495">
      <w:pPr>
        <w:pStyle w:val="af8"/>
        <w:widowControl w:val="0"/>
        <w:spacing w:line="240" w:lineRule="auto"/>
        <w:rPr>
          <w:rFonts w:hint="eastAsia"/>
        </w:rPr>
      </w:pPr>
      <w:r w:rsidRPr="00BD0495">
        <w:rPr>
          <w:rFonts w:hint="eastAsia"/>
        </w:rPr>
        <w:t>清凉国师（</w:t>
      </w:r>
      <w:r w:rsidRPr="00BD0495">
        <w:t>738-839）唐代贤宗集大成者，贤宗汉传四祖，著述颇丰，有《华严法界玄镜》、《华严经疏钞》等，历七朝为帝师，为历代弘扬贤宗巅峰之师。</w:t>
      </w:r>
    </w:p>
    <w:p w14:paraId="6F874CFD" w14:textId="741F3D0F" w:rsidR="00DD34E5" w:rsidRPr="00BD0495" w:rsidRDefault="00DD34E5" w:rsidP="00BD0495">
      <w:pPr>
        <w:pStyle w:val="af8"/>
        <w:widowControl w:val="0"/>
        <w:spacing w:line="240" w:lineRule="auto"/>
        <w:rPr>
          <w:rFonts w:hint="eastAsia"/>
        </w:rPr>
      </w:pPr>
      <w:r w:rsidRPr="00BD0495">
        <w:rPr>
          <w:rFonts w:hint="eastAsia"/>
        </w:rPr>
        <w:t>宗密大师（</w:t>
      </w:r>
      <w:r w:rsidRPr="00BD0495">
        <w:t>780-841）贤宗汉传五祖，著有《注华严法界观门》等，会通诸宗，续传华严要义。</w:t>
      </w:r>
    </w:p>
    <w:p w14:paraId="34A17255" w14:textId="77777777" w:rsidR="00DD34E5" w:rsidRPr="00BD0495" w:rsidRDefault="00DD34E5" w:rsidP="00BD0495">
      <w:pPr>
        <w:pStyle w:val="af8"/>
        <w:widowControl w:val="0"/>
        <w:spacing w:line="240" w:lineRule="auto"/>
        <w:rPr>
          <w:rFonts w:hint="eastAsia"/>
        </w:rPr>
      </w:pPr>
      <w:r w:rsidRPr="00BD0495">
        <w:rPr>
          <w:rFonts w:hint="eastAsia"/>
        </w:rPr>
        <w:t>长水子璇（</w:t>
      </w:r>
      <w:r w:rsidRPr="00BD0495">
        <w:t>965-1038）宋初高僧，弘扬贤宗之大德，贤宗于会昌法难后略有复兴之势。</w:t>
      </w:r>
    </w:p>
    <w:p w14:paraId="30ABFA6D" w14:textId="77777777" w:rsidR="00DD34E5" w:rsidRPr="00BD0495" w:rsidRDefault="00DD34E5" w:rsidP="00BD0495">
      <w:pPr>
        <w:pStyle w:val="af8"/>
        <w:widowControl w:val="0"/>
        <w:spacing w:line="240" w:lineRule="auto"/>
        <w:rPr>
          <w:rFonts w:hint="eastAsia"/>
        </w:rPr>
      </w:pPr>
      <w:r w:rsidRPr="00BD0495">
        <w:rPr>
          <w:rFonts w:hint="eastAsia"/>
        </w:rPr>
        <w:t>后略。</w:t>
      </w:r>
    </w:p>
  </w:footnote>
  <w:footnote w:id="50">
    <w:p w14:paraId="50B2EF61" w14:textId="302D3EA9" w:rsidR="00DD34E5" w:rsidRPr="00BD0495" w:rsidRDefault="00DD34E5" w:rsidP="00BD0495">
      <w:pPr>
        <w:pStyle w:val="af8"/>
        <w:widowControl w:val="0"/>
        <w:spacing w:line="240" w:lineRule="auto"/>
        <w:rPr>
          <w:rFonts w:hint="eastAsia"/>
        </w:rPr>
      </w:pPr>
      <w:r w:rsidRPr="00BD0495">
        <w:rPr>
          <w:rStyle w:val="a9"/>
          <w:vertAlign w:val="baseline"/>
        </w:rPr>
        <w:footnoteRef/>
      </w:r>
      <w:r w:rsidRPr="00BD0495">
        <w:rPr>
          <w:rFonts w:hint="eastAsia"/>
        </w:rPr>
        <w:t>《文殊净智经》中说，阿赖耶是一切的现基，是轮回和涅槃的基础。而心性的本来面目，远离四边八戏的光明无为法，就叫做本性真实义阿赖耶。它是一切轮回和涅槃的本初，也可以称其为如来藏或一切万法的真实自性。摘自《大圆满心性休息大车疏》</w:t>
      </w:r>
    </w:p>
  </w:footnote>
  <w:footnote w:id="51">
    <w:p w14:paraId="7B963686" w14:textId="32CC145D" w:rsidR="00DD34E5" w:rsidRPr="00BD0495" w:rsidRDefault="00DD34E5" w:rsidP="00BD0495">
      <w:pPr>
        <w:pStyle w:val="af8"/>
        <w:widowControl w:val="0"/>
        <w:spacing w:line="240" w:lineRule="auto"/>
        <w:rPr>
          <w:rFonts w:hint="eastAsia"/>
        </w:rPr>
      </w:pPr>
      <w:r w:rsidRPr="00BD0495">
        <w:rPr>
          <w:rStyle w:val="a9"/>
          <w:vertAlign w:val="baseline"/>
        </w:rPr>
        <w:footnoteRef/>
      </w:r>
      <w:r w:rsidR="00437D21" w:rsidRPr="00BD0495">
        <w:rPr>
          <w:rFonts w:hint="eastAsia"/>
        </w:rPr>
        <w:t xml:space="preserve"> </w:t>
      </w:r>
      <w:r w:rsidRPr="00BD0495">
        <w:rPr>
          <w:rFonts w:hint="eastAsia"/>
        </w:rPr>
        <w:t>全知无垢光尊者在《如意宝藏论》中专门讲了阿赖耶可以积累习气的道理：阿赖耶是无分别的，其上可以积累无色界习气；阿赖耶识和五根识也没有分别，但是它有明清的心识部分，其上可以积累色界习气；意识和染污意识上，可以积累欲界习气。所以，无色界、色界和欲界的习气，分别积累在阿赖耶、五根识和阿赖耶识、意识和染污意识上面，这样会成熟各种各样的习气。</w:t>
      </w:r>
    </w:p>
    <w:p w14:paraId="4CB6AE29" w14:textId="77777777" w:rsidR="00DD34E5" w:rsidRPr="00BD0495" w:rsidRDefault="00DD34E5" w:rsidP="00BD0495">
      <w:pPr>
        <w:pStyle w:val="af8"/>
        <w:widowControl w:val="0"/>
        <w:spacing w:line="240" w:lineRule="auto"/>
        <w:rPr>
          <w:rFonts w:hint="eastAsia"/>
        </w:rPr>
      </w:pPr>
      <w:r w:rsidRPr="00BD0495">
        <w:rPr>
          <w:rFonts w:hint="eastAsia"/>
        </w:rPr>
        <w:t>全知无垢光尊者的《如意宝藏论》中还讲到，众生有三种习气，即身体习气、心识习气和外境习气。</w:t>
      </w:r>
    </w:p>
    <w:p w14:paraId="174441EC" w14:textId="77777777" w:rsidR="00DD34E5" w:rsidRPr="00BD0495" w:rsidRDefault="00DD34E5" w:rsidP="00BD0495">
      <w:pPr>
        <w:pStyle w:val="af8"/>
        <w:widowControl w:val="0"/>
        <w:spacing w:line="240" w:lineRule="auto"/>
        <w:rPr>
          <w:rFonts w:hint="eastAsia"/>
        </w:rPr>
      </w:pPr>
      <w:r w:rsidRPr="00BD0495">
        <w:rPr>
          <w:rFonts w:hint="eastAsia"/>
        </w:rPr>
        <w:t>因为有身体习气，我们在六道轮回中会现前各种身体——可能会变成动物，也可能变成人；可能变成南非人，也可能变成其他地方的人。有些人经常说：“我前世可能是藏族人，你看，我一来到藏地，很多人都说我特别像藏族人。”可能你确实有藏族人的习气。而有些人可能有非洲人或印度人的习气。这是身体习气。</w:t>
      </w:r>
    </w:p>
    <w:p w14:paraId="30A1CB35" w14:textId="77777777" w:rsidR="00DD34E5" w:rsidRPr="00BD0495" w:rsidRDefault="00DD34E5" w:rsidP="00BD0495">
      <w:pPr>
        <w:pStyle w:val="af8"/>
        <w:widowControl w:val="0"/>
        <w:spacing w:line="240" w:lineRule="auto"/>
        <w:rPr>
          <w:rFonts w:hint="eastAsia"/>
        </w:rPr>
      </w:pPr>
      <w:r w:rsidRPr="00BD0495">
        <w:rPr>
          <w:rFonts w:hint="eastAsia"/>
        </w:rPr>
        <w:t>还有意习气。“意”指阿赖耶识、五根识等七识聚。因为有意习气，就可以出现六道众生不同的心识，比如动物的七识聚或人类的七识聚等。</w:t>
      </w:r>
    </w:p>
    <w:p w14:paraId="49FD8D3D" w14:textId="77777777" w:rsidR="00DD34E5" w:rsidRPr="00BD0495" w:rsidRDefault="00DD34E5" w:rsidP="00BD0495">
      <w:pPr>
        <w:pStyle w:val="af8"/>
        <w:widowControl w:val="0"/>
        <w:spacing w:line="240" w:lineRule="auto"/>
        <w:rPr>
          <w:rFonts w:hint="eastAsia"/>
        </w:rPr>
      </w:pPr>
      <w:r w:rsidRPr="00BD0495">
        <w:rPr>
          <w:rFonts w:hint="eastAsia"/>
        </w:rPr>
        <w:t>还有一个是境习气。有了这个习气，你的面前就会呈现各种外境。</w:t>
      </w:r>
    </w:p>
    <w:p w14:paraId="1F2046F6" w14:textId="77777777" w:rsidR="00DD34E5" w:rsidRPr="00BD0495" w:rsidRDefault="00DD34E5" w:rsidP="00BD0495">
      <w:pPr>
        <w:pStyle w:val="af8"/>
        <w:widowControl w:val="0"/>
        <w:spacing w:line="240" w:lineRule="auto"/>
        <w:rPr>
          <w:rFonts w:hint="eastAsia"/>
        </w:rPr>
      </w:pPr>
      <w:r w:rsidRPr="00BD0495">
        <w:rPr>
          <w:rFonts w:hint="eastAsia"/>
        </w:rPr>
        <w:t>我们做梦的时候，这三种习气也会发挥作用，了解这一点很重要。因为有心的习气，所以做梦时有梦中的意识；因为有外境的习气，就会出现梦中的外境；因为有身体的习气，也会出现梦中的身体。</w:t>
      </w:r>
    </w:p>
    <w:p w14:paraId="344F1120" w14:textId="77777777" w:rsidR="00DD34E5" w:rsidRPr="00BD0495" w:rsidRDefault="00DD34E5" w:rsidP="00BD0495">
      <w:pPr>
        <w:pStyle w:val="af8"/>
        <w:widowControl w:val="0"/>
        <w:spacing w:line="240" w:lineRule="auto"/>
        <w:rPr>
          <w:rFonts w:hint="eastAsia"/>
        </w:rPr>
      </w:pPr>
      <w:r w:rsidRPr="00BD0495">
        <w:rPr>
          <w:rFonts w:hint="eastAsia"/>
        </w:rPr>
        <w:t>有时候，我会梦见自己变成了其他人，有些人也会梦见自己变成了动物等形象。因为每个众生确实都有这三种习气，所以将来就可能出现不同众生的心识、身体和外境。比如，很有可能现前海洋动物的心识、身体和外境，就像梦中的业力习气成熟一样。这就是三大习气。摘自《大圆满心性休息大车疏》</w:t>
      </w:r>
    </w:p>
  </w:footnote>
  <w:footnote w:id="52">
    <w:p w14:paraId="5850D695" w14:textId="77777777" w:rsidR="00DD34E5" w:rsidRPr="00BD0495" w:rsidRDefault="00DD34E5" w:rsidP="00BD0495">
      <w:pPr>
        <w:pStyle w:val="af8"/>
        <w:widowControl w:val="0"/>
        <w:spacing w:line="240" w:lineRule="auto"/>
        <w:rPr>
          <w:rFonts w:hint="eastAsia"/>
        </w:rPr>
      </w:pPr>
      <w:r w:rsidRPr="00BD0495">
        <w:rPr>
          <w:rStyle w:val="a9"/>
          <w:vertAlign w:val="baseline"/>
        </w:rPr>
        <w:footnoteRef/>
      </w:r>
      <w:r w:rsidRPr="00BD0495">
        <w:rPr>
          <w:rFonts w:hint="eastAsia"/>
        </w:rPr>
        <w:t>《憨山大师自述年谱》：四年丙子。</w:t>
      </w:r>
      <w:r w:rsidRPr="00BD0495">
        <w:t>予年三十一。春三月。莲池大师。游五台过访。留数日。夜对谈心甚契。是年予发悟后。无人请益。乃展楞伽印证。初未闻讲此经。全不解义。故今但以现量照之。少起心识。即不容思量。如是者八阅月。则全经旨趣。了然无疑。</w:t>
      </w:r>
    </w:p>
  </w:footnote>
  <w:footnote w:id="53">
    <w:p w14:paraId="304509CA" w14:textId="1E63DCAE" w:rsidR="00DD34E5" w:rsidRPr="00BD0495" w:rsidRDefault="00DD34E5" w:rsidP="00BD0495">
      <w:pPr>
        <w:pStyle w:val="af8"/>
        <w:widowControl w:val="0"/>
        <w:spacing w:line="240" w:lineRule="auto"/>
        <w:rPr>
          <w:rFonts w:hint="eastAsia"/>
        </w:rPr>
      </w:pPr>
      <w:r w:rsidRPr="00BD0495">
        <w:rPr>
          <w:rStyle w:val="a9"/>
          <w:vertAlign w:val="baseline"/>
        </w:rPr>
        <w:footnoteRef/>
      </w:r>
      <w:r w:rsidRPr="00BD0495">
        <w:rPr>
          <w:rFonts w:hint="eastAsia"/>
        </w:rPr>
        <w:t>《憨山大师自述年谱》：十四年丙戌。</w:t>
      </w:r>
      <w:r w:rsidRPr="00BD0495">
        <w:t>予年四十一。……</w:t>
      </w:r>
      <w:r w:rsidRPr="00BD0495">
        <w:rPr>
          <w:rFonts w:hint="eastAsia"/>
        </w:rPr>
        <w:t>即说偈曰。海湛空澄雪月光。此中凡圣绝行藏。金刚眼突空华落。大地都归寂灭场。即归室中。取楞严印正。开卷即见汝身汝心。</w:t>
      </w:r>
      <w:bookmarkStart w:id="18" w:name="_Hlk116052032"/>
      <w:r w:rsidRPr="00BD0495">
        <w:rPr>
          <w:rFonts w:hint="eastAsia"/>
        </w:rPr>
        <w:t>外及山河虚空大地。咸是妙明真心中物</w:t>
      </w:r>
      <w:bookmarkEnd w:id="18"/>
      <w:r w:rsidRPr="00BD0495">
        <w:rPr>
          <w:rFonts w:hint="eastAsia"/>
        </w:rPr>
        <w:t>。则全经观境。了然心目。随命笔述楞严悬镜一卷。烛才半枝。已就。时禅堂方开静。即唤维那入室。为予读之。自亦如闻梦语也。</w:t>
      </w:r>
    </w:p>
  </w:footnote>
  <w:footnote w:id="54">
    <w:p w14:paraId="03DB210F" w14:textId="4A293406" w:rsidR="00DD34E5" w:rsidRPr="00BD0495" w:rsidRDefault="00DD34E5" w:rsidP="00BD0495">
      <w:pPr>
        <w:pStyle w:val="af8"/>
        <w:widowControl w:val="0"/>
        <w:spacing w:line="240" w:lineRule="auto"/>
        <w:rPr>
          <w:rFonts w:hint="eastAsia"/>
        </w:rPr>
      </w:pPr>
      <w:r w:rsidRPr="00BD0495">
        <w:rPr>
          <w:rStyle w:val="a9"/>
          <w:vertAlign w:val="baseline"/>
        </w:rPr>
        <w:footnoteRef/>
      </w:r>
      <w:r w:rsidR="00AD6E64" w:rsidRPr="00BD0495">
        <w:t xml:space="preserve"> </w:t>
      </w:r>
      <w:r w:rsidRPr="00BD0495">
        <w:t>1995年，联合国教科文组织宣布4月23日为“世界读书日”。1616年4月23日是西班牙著名作家塞万提斯、英国著名作家莎士比亚和秘鲁作家印卡·加西拉索·德拉维加的辞世纪念日。</w:t>
      </w:r>
    </w:p>
  </w:footnote>
  <w:footnote w:id="55">
    <w:p w14:paraId="088FF087" w14:textId="29BDA66B" w:rsidR="00DD34E5" w:rsidRPr="00BD0495" w:rsidRDefault="00DD34E5" w:rsidP="00BD0495">
      <w:pPr>
        <w:pStyle w:val="af8"/>
        <w:widowControl w:val="0"/>
        <w:spacing w:line="240" w:lineRule="auto"/>
        <w:rPr>
          <w:rFonts w:hint="eastAsia"/>
        </w:rPr>
      </w:pPr>
      <w:r w:rsidRPr="00BD0495">
        <w:rPr>
          <w:rStyle w:val="a9"/>
          <w:vertAlign w:val="baseline"/>
        </w:rPr>
        <w:footnoteRef/>
      </w:r>
      <w:r w:rsidR="00AD6E64" w:rsidRPr="00BD0495">
        <w:rPr>
          <w:rFonts w:hint="eastAsia"/>
        </w:rPr>
        <w:t xml:space="preserve"> </w:t>
      </w:r>
      <w:r w:rsidRPr="00BD0495">
        <w:rPr>
          <w:rFonts w:hint="eastAsia"/>
        </w:rPr>
        <w:t>米格尔·德·塞万提斯·萨维德拉（西班牙语：</w:t>
      </w:r>
      <w:r w:rsidRPr="00BD0495">
        <w:t>MigueldeCervantesSaavedra，1547年9月29日－1616年4月22日），西班牙小说家、剧作家、诗人。出生于马德里附近的埃纳雷斯堡，他被誉为是西班牙文学世界里最伟大的作家。其作品《唐·吉诃德》达到了西班牙古典艺术的高峰，标志着欧洲近代现实主义小说的创作进入了一个新的阶段。评论家们称他的小说《唐·吉诃德》是欧洲文学史上的第一部现代小说，同时也是世界文学的瑰宝之一。</w:t>
      </w:r>
    </w:p>
  </w:footnote>
  <w:footnote w:id="56">
    <w:p w14:paraId="150B27BD" w14:textId="6BA62159" w:rsidR="00DD34E5" w:rsidRPr="00BD0495" w:rsidRDefault="00DD34E5" w:rsidP="00BD0495">
      <w:pPr>
        <w:pStyle w:val="af8"/>
        <w:widowControl w:val="0"/>
        <w:spacing w:line="240" w:lineRule="auto"/>
        <w:rPr>
          <w:rFonts w:hint="eastAsia"/>
        </w:rPr>
      </w:pPr>
      <w:r w:rsidRPr="00BD0495">
        <w:rPr>
          <w:rStyle w:val="a9"/>
          <w:vertAlign w:val="baseline"/>
        </w:rPr>
        <w:footnoteRef/>
      </w:r>
      <w:r w:rsidR="00AD6E64" w:rsidRPr="00BD0495">
        <w:rPr>
          <w:rFonts w:hint="eastAsia"/>
        </w:rPr>
        <w:t xml:space="preserve"> </w:t>
      </w:r>
      <w:r w:rsidRPr="00BD0495">
        <w:rPr>
          <w:rFonts w:hint="eastAsia"/>
        </w:rPr>
        <w:t>威廉·莎士比亚（英语：</w:t>
      </w:r>
      <w:r w:rsidRPr="00BD0495">
        <w:t>WilliamShakespeare，1564年4月23日—1616年4月23日），英国文艺复兴时期剧作家、诗人。被誉为“人类文学奥林匹斯山上的宙斯”。</w:t>
      </w:r>
    </w:p>
    <w:p w14:paraId="68003614" w14:textId="77777777" w:rsidR="00DD34E5" w:rsidRPr="00BD0495" w:rsidRDefault="00DD34E5" w:rsidP="00BD0495">
      <w:pPr>
        <w:pStyle w:val="af8"/>
        <w:widowControl w:val="0"/>
        <w:spacing w:line="240" w:lineRule="auto"/>
        <w:rPr>
          <w:rFonts w:hint="eastAsia"/>
        </w:rPr>
      </w:pPr>
      <w:r w:rsidRPr="00BD0495">
        <w:t>1564年4月23日，出生于英国沃里克郡斯特拉福镇。1571年—1579年，进入斯特拉福文法学校读书。1587年，开始演员生涯，并开始尝试写剧本。1591年，创作的戏剧《亨利六世中篇》《亨利六世下篇》首演。1592年，创作的戏剧《理查三世》首演。1595年，创作的戏剧《罗密欧与朱丽叶》《仲夏夜之梦》首演。1596年，创作的戏剧《威尼斯商人》首演。1601年，创作的戏剧《哈姆雷特》首演，引起文坛关注。1603年，创作的戏剧《奥赛罗》首演。1605年，创作的戏剧《李尔王》首演。1606年，创作的戏剧《麦克白》</w:t>
      </w:r>
      <w:r w:rsidRPr="00BD0495">
        <w:rPr>
          <w:rFonts w:hint="eastAsia"/>
        </w:rPr>
        <w:t>首演。</w:t>
      </w:r>
      <w:r w:rsidRPr="00BD0495">
        <w:t>1614年，离开伦敦，返回故乡。1616年4月23日，在故乡去世。</w:t>
      </w:r>
    </w:p>
  </w:footnote>
  <w:footnote w:id="57">
    <w:p w14:paraId="6B2794D9" w14:textId="5F5A424D" w:rsidR="00DD34E5" w:rsidRPr="00BD0495" w:rsidRDefault="00DD34E5" w:rsidP="00BD0495">
      <w:pPr>
        <w:pStyle w:val="af8"/>
        <w:widowControl w:val="0"/>
        <w:spacing w:line="240" w:lineRule="auto"/>
        <w:rPr>
          <w:rFonts w:hint="eastAsia"/>
        </w:rPr>
      </w:pPr>
      <w:r w:rsidRPr="00BD0495">
        <w:rPr>
          <w:rStyle w:val="a9"/>
          <w:vertAlign w:val="baseline"/>
        </w:rPr>
        <w:footnoteRef/>
      </w:r>
      <w:r w:rsidR="00AD6E64" w:rsidRPr="00BD0495">
        <w:t xml:space="preserve"> </w:t>
      </w:r>
      <w:r w:rsidRPr="00BD0495">
        <w:t>4月23日是西班牙加泰罗尼亚地区的“圣乔治节”，传说美丽的公主被恶龙困于深山，勇士乔治只身战胜恶龙，解救了公主；公主回赠给乔治的礼物是一本书。从此书成为胆识和力量的象征。</w:t>
      </w:r>
    </w:p>
  </w:footnote>
  <w:footnote w:id="58">
    <w:p w14:paraId="68864523" w14:textId="77777777" w:rsidR="00DD34E5" w:rsidRPr="00BD0495" w:rsidRDefault="00DD34E5" w:rsidP="00BD0495">
      <w:pPr>
        <w:pStyle w:val="af8"/>
        <w:widowControl w:val="0"/>
        <w:spacing w:line="240" w:lineRule="auto"/>
        <w:rPr>
          <w:rFonts w:hint="eastAsia"/>
        </w:rPr>
      </w:pPr>
      <w:r w:rsidRPr="00BD0495">
        <w:rPr>
          <w:rStyle w:val="a9"/>
          <w:vertAlign w:val="baseline"/>
        </w:rPr>
        <w:footnoteRef/>
      </w:r>
      <w:r w:rsidRPr="00BD0495">
        <w:rPr>
          <w:rFonts w:hint="eastAsia"/>
        </w:rPr>
        <w:t>《首楞严义疏注经》：云何离声无分别性。斯则岂唯声分别心。分别我容。离诸色相无分别性　缘心若是真性。应如其主。何得随声来去。以离声时无分别故。岂同真心周遍法界湛然常住。随声之心既然。随色之心亦尔。故云岂唯等　二指同外宗。</w:t>
      </w:r>
    </w:p>
  </w:footnote>
  <w:footnote w:id="59">
    <w:p w14:paraId="021736BF" w14:textId="77777777" w:rsidR="00DD34E5" w:rsidRPr="00BD0495" w:rsidRDefault="00DD34E5" w:rsidP="00BD0495">
      <w:pPr>
        <w:pStyle w:val="af8"/>
        <w:widowControl w:val="0"/>
        <w:spacing w:line="240" w:lineRule="auto"/>
        <w:rPr>
          <w:rFonts w:hint="eastAsia"/>
        </w:rPr>
      </w:pPr>
      <w:r w:rsidRPr="00BD0495">
        <w:rPr>
          <w:rStyle w:val="a9"/>
          <w:vertAlign w:val="baseline"/>
        </w:rPr>
        <w:footnoteRef/>
      </w:r>
      <w:r w:rsidRPr="00BD0495">
        <w:rPr>
          <w:rFonts w:hint="eastAsia"/>
        </w:rPr>
        <w:t>《蕅益大师：大佛顶楞严经文句卷第二》：此极言一切分别皆无自性。皆是可还。而决不可误认为主也。</w:t>
      </w:r>
    </w:p>
  </w:footnote>
  <w:footnote w:id="60">
    <w:p w14:paraId="4F9BE77F" w14:textId="77777777" w:rsidR="00DD34E5" w:rsidRPr="00BD0495" w:rsidRDefault="00DD34E5" w:rsidP="00BD0495">
      <w:pPr>
        <w:pStyle w:val="af8"/>
        <w:widowControl w:val="0"/>
        <w:spacing w:line="240" w:lineRule="auto"/>
        <w:rPr>
          <w:rFonts w:hint="eastAsia"/>
        </w:rPr>
      </w:pPr>
      <w:r w:rsidRPr="00BD0495">
        <w:rPr>
          <w:rStyle w:val="a9"/>
          <w:vertAlign w:val="baseline"/>
        </w:rPr>
        <w:footnoteRef/>
      </w:r>
      <w:r w:rsidRPr="00BD0495">
        <w:rPr>
          <w:rFonts w:hint="eastAsia"/>
        </w:rPr>
        <w:t>《楞严经通议》卷二，明·憨山大师著三示根识俱妄：</w:t>
      </w:r>
    </w:p>
    <w:p w14:paraId="2B0CD020" w14:textId="77777777" w:rsidR="00DD34E5" w:rsidRPr="00BD0495" w:rsidRDefault="00DD34E5" w:rsidP="00BD0495">
      <w:pPr>
        <w:pStyle w:val="af8"/>
        <w:widowControl w:val="0"/>
        <w:spacing w:line="240" w:lineRule="auto"/>
        <w:rPr>
          <w:rFonts w:hint="eastAsia"/>
        </w:rPr>
      </w:pPr>
      <w:r w:rsidRPr="00BD0495">
        <w:rPr>
          <w:rFonts w:hint="eastAsia"/>
        </w:rPr>
        <w:t>若真汝心，则无所去，云何离声无分别性？【下映前六识无体】斯则岂唯声分别心？分别我容离诸色相无分别性，【下带显八识非真】如是乃至分别都无，非色非空，拘舍离等昧为冥谛。</w:t>
      </w:r>
    </w:p>
    <w:p w14:paraId="25993611" w14:textId="77777777" w:rsidR="00DD34E5" w:rsidRPr="00BD0495" w:rsidRDefault="00DD34E5" w:rsidP="00BD0495">
      <w:pPr>
        <w:pStyle w:val="af8"/>
        <w:widowControl w:val="0"/>
        <w:spacing w:line="240" w:lineRule="auto"/>
        <w:rPr>
          <w:rFonts w:hint="eastAsia"/>
        </w:rPr>
      </w:pPr>
      <w:r w:rsidRPr="00BD0495">
        <w:rPr>
          <w:rFonts w:hint="eastAsia"/>
        </w:rPr>
        <w:t>四示可还非真：</w:t>
      </w:r>
    </w:p>
    <w:p w14:paraId="01BBE6DF" w14:textId="77777777" w:rsidR="00DD34E5" w:rsidRPr="00BD0495" w:rsidRDefault="00DD34E5" w:rsidP="00BD0495">
      <w:pPr>
        <w:pStyle w:val="af8"/>
        <w:widowControl w:val="0"/>
        <w:spacing w:line="240" w:lineRule="auto"/>
        <w:rPr>
          <w:rFonts w:hint="eastAsia"/>
        </w:rPr>
      </w:pPr>
      <w:r w:rsidRPr="00BD0495">
        <w:rPr>
          <w:rFonts w:hint="eastAsia"/>
        </w:rPr>
        <w:t>离诸法缘无分别性，则汝心性各有所还，云何为主？</w:t>
      </w:r>
    </w:p>
    <w:p w14:paraId="2094B16F" w14:textId="77777777" w:rsidR="00DD34E5" w:rsidRPr="00BD0495" w:rsidRDefault="00DD34E5" w:rsidP="00BD0495">
      <w:pPr>
        <w:pStyle w:val="af8"/>
        <w:widowControl w:val="0"/>
        <w:spacing w:line="240" w:lineRule="auto"/>
        <w:rPr>
          <w:rFonts w:hint="eastAsia"/>
        </w:rPr>
      </w:pPr>
      <w:r w:rsidRPr="00BD0495">
        <w:rPr>
          <w:rFonts w:hint="eastAsia"/>
        </w:rPr>
        <w:t>议曰：此明第二根本，故借见精以破七识无体，将显识精为涅槃体也！以七识乃意识之根，为分别性，但托六识分别以显其用，通属八识之见分，以缘内外亦名缘心；今离前尘则无体矣！故约缘尘以破。</w:t>
      </w:r>
    </w:p>
    <w:p w14:paraId="0367C08E" w14:textId="77777777" w:rsidR="00DD34E5" w:rsidRPr="00BD0495" w:rsidRDefault="00DD34E5" w:rsidP="00BD0495">
      <w:pPr>
        <w:pStyle w:val="af8"/>
        <w:widowControl w:val="0"/>
        <w:spacing w:line="240" w:lineRule="auto"/>
        <w:rPr>
          <w:rFonts w:hint="eastAsia"/>
        </w:rPr>
      </w:pPr>
      <w:r w:rsidRPr="00BD0495">
        <w:rPr>
          <w:rFonts w:hint="eastAsia"/>
        </w:rPr>
        <w:t>世尊告曰：汝等若以缘心听法，此法但属所缘生灭心耳！非得离言法体也！然我所说法如以指指月示人，而指非月也！离指方能识月；若以指当月，则月、指二体皆失，明、暗二性无所了矣！若以分别法音为汝心者，此心自当离声有体，如客宿旅亭，客去而亭主常住；若此分别果是汝之真心则应常住，如何离声无体耶？如此不但此心无体，即分别我容离诸色相亦无体也！此则总显六识分别之心无体，以六识依此七识而有分别，今既分别无体，即显此识虚妄矣！</w:t>
      </w:r>
    </w:p>
  </w:footnote>
  <w:footnote w:id="61">
    <w:p w14:paraId="3E52A7CE" w14:textId="24AE5E43" w:rsidR="00DD34E5" w:rsidRPr="00BD0495" w:rsidRDefault="00DD34E5" w:rsidP="00BD0495">
      <w:pPr>
        <w:pStyle w:val="af8"/>
        <w:widowControl w:val="0"/>
        <w:spacing w:line="240" w:lineRule="auto"/>
        <w:rPr>
          <w:rFonts w:hint="eastAsia"/>
        </w:rPr>
      </w:pPr>
      <w:r w:rsidRPr="00BD0495">
        <w:rPr>
          <w:rStyle w:val="a9"/>
          <w:vertAlign w:val="baseline"/>
        </w:rPr>
        <w:footnoteRef/>
      </w:r>
      <w:r w:rsidR="00AD6E64" w:rsidRPr="00BD0495">
        <w:rPr>
          <w:rFonts w:hint="eastAsia"/>
        </w:rPr>
        <w:t xml:space="preserve"> </w:t>
      </w:r>
      <w:r w:rsidRPr="00BD0495">
        <w:rPr>
          <w:rFonts w:hint="eastAsia"/>
        </w:rPr>
        <w:t>随存随灭：要成立因果随存随灭的关系，各自需要具备三个条件。首先是随存的三个条件：最初因果二者均未见到，其后看见因（如火），随即又看到因中产生果（烟）；其次是随灭的三个条件：首先看见果（如烟）正在从因（火）中产生，之后看不见因（火），随后果（烟）也不见了。在成立因有果存、因灭果亡的随存随灭关系后，也可由果存在反推因存在，比如有烟故必定有火，也可由果不存在反推因不存在，比如无烟则无火。因此，所谓随存有由因推果的随存，也有由果推因的随存；所谓随灭有由因推果的随灭，也有由果推因的随灭。</w:t>
      </w:r>
    </w:p>
  </w:footnote>
  <w:footnote w:id="62">
    <w:p w14:paraId="03FC67BA" w14:textId="77777777" w:rsidR="00DD34E5" w:rsidRPr="00BD0495" w:rsidRDefault="00DD34E5" w:rsidP="00BD0495">
      <w:pPr>
        <w:pStyle w:val="af8"/>
        <w:widowControl w:val="0"/>
        <w:spacing w:line="240" w:lineRule="auto"/>
        <w:rPr>
          <w:rFonts w:hint="eastAsia"/>
        </w:rPr>
      </w:pPr>
      <w:r w:rsidRPr="00BD0495">
        <w:rPr>
          <w:rStyle w:val="a9"/>
          <w:vertAlign w:val="baseline"/>
        </w:rPr>
        <w:footnoteRef/>
      </w:r>
      <w:r w:rsidRPr="00BD0495">
        <w:rPr>
          <w:rFonts w:hint="eastAsia"/>
        </w:rPr>
        <w:t>《楞严经讲义》圆瑛法师著：拘舍离等，此云牛舍，乃末伽黎母名，即拘舍离子，六师之一，等余外道。</w:t>
      </w:r>
    </w:p>
  </w:footnote>
  <w:footnote w:id="63">
    <w:p w14:paraId="0523EE8A" w14:textId="77777777" w:rsidR="00DD34E5" w:rsidRPr="00BD0495" w:rsidRDefault="00DD34E5" w:rsidP="00BD0495">
      <w:pPr>
        <w:pStyle w:val="af8"/>
        <w:widowControl w:val="0"/>
        <w:spacing w:line="240" w:lineRule="auto"/>
        <w:rPr>
          <w:rFonts w:hint="eastAsia"/>
        </w:rPr>
      </w:pPr>
      <w:r w:rsidRPr="00BD0495">
        <w:rPr>
          <w:rStyle w:val="a9"/>
          <w:vertAlign w:val="baseline"/>
        </w:rPr>
        <w:footnoteRef/>
      </w:r>
      <w:r w:rsidRPr="00BD0495">
        <w:rPr>
          <w:rFonts w:hint="eastAsia"/>
        </w:rPr>
        <w:t>《中观庄严论释》索达吉堪布：下面首先介绍数论外道的历史来源。在世界上第一个国王———众敬王时代，有一位名叫淡黄的仙人出生于世。这位淡黄仙人以香醉雪山为栖身修行之地，通过修持世间道已经圆满了世间禅定，并且获得了相应的神通和神变等功德。随后他根据自己的成就，造了《黑自在六十品》、《五十相》、《三量》、《七关联》等论典。由于将淡黄仙人作为本师，以他所造的论典作为正量，因而称之为淡黄派；他们将一切万法归摄在二十五谛当中，所以也称为数论派。</w:t>
      </w:r>
    </w:p>
  </w:footnote>
  <w:footnote w:id="64">
    <w:p w14:paraId="4E82DECD" w14:textId="77777777" w:rsidR="00DD34E5" w:rsidRPr="00BD0495" w:rsidRDefault="00DD34E5" w:rsidP="00BD0495">
      <w:pPr>
        <w:pStyle w:val="af8"/>
        <w:widowControl w:val="0"/>
        <w:spacing w:line="240" w:lineRule="auto"/>
        <w:rPr>
          <w:rFonts w:hint="eastAsia"/>
        </w:rPr>
      </w:pPr>
      <w:r w:rsidRPr="00BD0495">
        <w:rPr>
          <w:rStyle w:val="a9"/>
          <w:vertAlign w:val="baseline"/>
        </w:rPr>
        <w:footnoteRef/>
      </w:r>
      <w:r w:rsidRPr="00BD0495">
        <w:rPr>
          <w:rFonts w:hint="eastAsia"/>
        </w:rPr>
        <w:t>《楞严经讲义》圆瑛法师著：“昧为冥谛者：昧即迷昧，不知此境非真，执为冥初主谛。智论云：‘外道通力，能观八万劫，八万劫外，冥然不知’。谓为冥初；从此觉知初立，故名主谛，亦云世性，谓世间众生，由冥初而有此性，即世间本性也。”</w:t>
      </w:r>
    </w:p>
  </w:footnote>
  <w:footnote w:id="65">
    <w:p w14:paraId="0DAA40EF" w14:textId="77777777" w:rsidR="00DD34E5" w:rsidRPr="00BD0495" w:rsidRDefault="00DD34E5" w:rsidP="00BD0495">
      <w:pPr>
        <w:pStyle w:val="af8"/>
        <w:widowControl w:val="0"/>
        <w:spacing w:line="240" w:lineRule="auto"/>
        <w:rPr>
          <w:rFonts w:hint="eastAsia"/>
        </w:rPr>
      </w:pPr>
      <w:r w:rsidRPr="00BD0495">
        <w:rPr>
          <w:rStyle w:val="a9"/>
          <w:vertAlign w:val="baseline"/>
        </w:rPr>
        <w:footnoteRef/>
      </w:r>
      <w:r w:rsidRPr="00BD0495">
        <w:rPr>
          <w:rFonts w:hint="eastAsia"/>
        </w:rPr>
        <w:t>《中观庄严论释》第</w:t>
      </w:r>
      <w:r w:rsidRPr="00BD0495">
        <w:t>66</w:t>
      </w:r>
      <w:r w:rsidRPr="00BD0495">
        <w:rPr>
          <w:rFonts w:hint="eastAsia"/>
        </w:rPr>
        <w:t>课：数论外道则认为：整个万法全部可以含摄在二十五谛当中。他们承许在无情法与识二者中，所谓的神我是一种意识形态，是常法、唯一的、享受者、非作者，总共具有五种特点。这一宗派认为：世俗显现的一切万法的作者是主物，而神我则是享用万事万物的享受者。就像我们所谓的由眼耳鼻舌身组成的“我”领受外境一样。</w:t>
      </w:r>
    </w:p>
    <w:p w14:paraId="5789B7DC" w14:textId="77777777" w:rsidR="00DD34E5" w:rsidRPr="00BD0495" w:rsidRDefault="00DD34E5" w:rsidP="00BD0495">
      <w:pPr>
        <w:pStyle w:val="af8"/>
        <w:widowControl w:val="0"/>
        <w:spacing w:line="240" w:lineRule="auto"/>
        <w:rPr>
          <w:rFonts w:hint="eastAsia"/>
        </w:rPr>
      </w:pPr>
      <w:r w:rsidRPr="00BD0495">
        <w:rPr>
          <w:rFonts w:hint="eastAsia"/>
        </w:rPr>
        <w:t>他们说：主物是一切无情法———除神我与主物之外其他二十三谛的来源，它是常有、唯一的，非为享受者而是作者。由于它的本体是尘、暗、力三者平衡的状态，因而这一宗派承许主物的本体很难通达。</w:t>
      </w:r>
    </w:p>
    <w:p w14:paraId="595F651D" w14:textId="77777777" w:rsidR="00DD34E5" w:rsidRPr="00BD0495" w:rsidRDefault="00DD34E5" w:rsidP="00BD0495">
      <w:pPr>
        <w:pStyle w:val="af8"/>
        <w:widowControl w:val="0"/>
        <w:spacing w:line="240" w:lineRule="auto"/>
        <w:rPr>
          <w:rFonts w:hint="eastAsia"/>
        </w:rPr>
      </w:pPr>
      <w:r w:rsidRPr="00BD0495">
        <w:rPr>
          <w:rFonts w:hint="eastAsia"/>
        </w:rPr>
        <w:t>三种功德当中，第一个是尘，也就是忧愁或痛苦，它是嗔心的代表；力就是指快乐，是贪心的代表；暗为等舍，也就是所谓的痴心。他们认为：这三种功德平衡时称为主物，三种功德不平衡时则会显现二十三种现象法。我们也经常说贪嗔痴三者平衡即是阿赖耶的本体或者说胜义；贪嗔痴三者不平衡则会出现各种各样的显现或者说为世俗。</w:t>
      </w:r>
    </w:p>
    <w:p w14:paraId="3BB6DC7B" w14:textId="77777777" w:rsidR="00DD34E5" w:rsidRPr="00BD0495" w:rsidRDefault="00DD34E5" w:rsidP="00BD0495">
      <w:pPr>
        <w:pStyle w:val="af8"/>
        <w:widowControl w:val="0"/>
        <w:spacing w:line="240" w:lineRule="auto"/>
        <w:rPr>
          <w:rFonts w:hint="eastAsia"/>
        </w:rPr>
      </w:pPr>
      <w:r w:rsidRPr="00BD0495">
        <w:rPr>
          <w:rFonts w:hint="eastAsia"/>
        </w:rPr>
        <w:t>数论外道认为：外界万事万物的因就是主物。有关这方面，《澄清宝珠论》等很多论典中讲得比较清楚。</w:t>
      </w:r>
    </w:p>
    <w:p w14:paraId="71353771" w14:textId="77777777" w:rsidR="00DD34E5" w:rsidRPr="00BD0495" w:rsidRDefault="00DD34E5" w:rsidP="00BD0495">
      <w:pPr>
        <w:pStyle w:val="af8"/>
        <w:widowControl w:val="0"/>
        <w:spacing w:line="240" w:lineRule="auto"/>
        <w:rPr>
          <w:rFonts w:hint="eastAsia"/>
        </w:rPr>
      </w:pPr>
      <w:r w:rsidRPr="00BD0495">
        <w:rPr>
          <w:rFonts w:hint="eastAsia"/>
        </w:rPr>
        <w:t>他们承许主物中可以出生二十三种现象，也就是说，主物中首先现出如明镜般的大或心。此处所说的“心”并非佛教所谓情识的心，它只是具有连接作用的一种法。麦彭仁波切在与扎嘎格西的辩论书中讲到：对于一些现量的法，有些愚者却根本不承认。为什么呢？比如数论外道明明了知所谓的感受———快乐、痛苦等是内心的一种作用和状态，与无情法毫无关联，却还是固执地认为苦乐等由无情法的主物中产生。但是，无情法上怎么会出现快乐和痛苦呢？根本不可能出现。然而，人们由于受到各种宗派的遍计执著所染污，反而将有情法认为是无情法。麦彭仁波切在有些论典中说：就像数论外道一样，明明现量感受苦乐等，仍然矢口否认这种现量可以得到的法，这些人实在是太愚痴了！前面在破顺世外道的时候也是如此，通过教证、理证，以及很多逻辑推理和实例都可以证实前世后世是存在的，但是有些特别愚笨的人根本不承认这一点，这就是极其愚笨的相。</w:t>
      </w:r>
    </w:p>
    <w:p w14:paraId="219CE54F" w14:textId="77777777" w:rsidR="00DD34E5" w:rsidRPr="00BD0495" w:rsidRDefault="00DD34E5" w:rsidP="00BD0495">
      <w:pPr>
        <w:pStyle w:val="af8"/>
        <w:widowControl w:val="0"/>
        <w:spacing w:line="240" w:lineRule="auto"/>
        <w:rPr>
          <w:rFonts w:hint="eastAsia"/>
        </w:rPr>
      </w:pPr>
      <w:r w:rsidRPr="00BD0495">
        <w:rPr>
          <w:rFonts w:hint="eastAsia"/>
        </w:rPr>
        <w:t>《量理宝藏论》中说：两个人辩论，如果实在辩不赢，最好的做法就是恭恭敬敬地跟随他，这就是智者的行为。但有些人非常愚痴，明明没有任何理由来成立自己的观点，却一直说：“这个不对、那个如何如何……”通过各种各样的言词进行狡辩，这就是一种愚者的相。</w:t>
      </w:r>
    </w:p>
    <w:p w14:paraId="1B15D9E6" w14:textId="77777777" w:rsidR="00DD34E5" w:rsidRPr="00BD0495" w:rsidRDefault="00DD34E5" w:rsidP="00BD0495">
      <w:pPr>
        <w:pStyle w:val="af8"/>
        <w:widowControl w:val="0"/>
        <w:spacing w:line="240" w:lineRule="auto"/>
        <w:rPr>
          <w:rFonts w:hint="eastAsia"/>
        </w:rPr>
      </w:pPr>
      <w:r w:rsidRPr="00BD0495">
        <w:rPr>
          <w:rFonts w:hint="eastAsia"/>
        </w:rPr>
        <w:t>数论外道说：这样的大或心就如同明镜一样，从外面可以映出对境的影像，由内则会显出神我的影像，所以它是外境和神我之间的一种纽带。实际上，不需要任何纽带，根和识二者具足时同样可以见到外境。但是外道根本不通达这一点，认为中间一定要存在像两面镜一样的法作为连接。</w:t>
      </w:r>
    </w:p>
    <w:p w14:paraId="305509FF" w14:textId="77777777" w:rsidR="00DD34E5" w:rsidRPr="00BD0495" w:rsidRDefault="00DD34E5" w:rsidP="00BD0495">
      <w:pPr>
        <w:pStyle w:val="af8"/>
        <w:widowControl w:val="0"/>
        <w:spacing w:line="240" w:lineRule="auto"/>
        <w:rPr>
          <w:rFonts w:hint="eastAsia"/>
        </w:rPr>
      </w:pPr>
      <w:r w:rsidRPr="00BD0495">
        <w:rPr>
          <w:rFonts w:hint="eastAsia"/>
        </w:rPr>
        <w:t>由大中出生三种慢———尘慢、力慢与暗慢，从第一种尘慢中产生所谓的五唯———声触色香味，五唯中出生空风火水地五大。其中，声音是虚空的功德，触是虚空和风的功德，色则是虚空、风以及火的功德……依此类推，由这些因安立为虚空等，就如同白色与甜味聚合的液体称为乳汁一样。从自高自大的力慢中产生十一根，也即眼、耳、鼻、舌、身五知根，自在言说的口、如是授及取的手、行走的足、排泄粪便的肛门、能生欲乐的私处———男根与女根为五作业根，以及能够驾驭一切的意根。暗慢则是尘慢与力慢的助伴。以上即是数论外道所承许的二十五种所知法。</w:t>
      </w:r>
    </w:p>
  </w:footnote>
  <w:footnote w:id="66">
    <w:p w14:paraId="496D5361" w14:textId="77777777" w:rsidR="00DD34E5" w:rsidRPr="00BD0495" w:rsidRDefault="00DD34E5" w:rsidP="00BD0495">
      <w:pPr>
        <w:pStyle w:val="af8"/>
        <w:widowControl w:val="0"/>
        <w:spacing w:line="240" w:lineRule="auto"/>
        <w:rPr>
          <w:rFonts w:hint="eastAsia"/>
        </w:rPr>
      </w:pPr>
      <w:r w:rsidRPr="00BD0495">
        <w:rPr>
          <w:rStyle w:val="a9"/>
          <w:vertAlign w:val="baseline"/>
        </w:rPr>
        <w:footnoteRef/>
      </w:r>
      <w:r w:rsidRPr="00BD0495">
        <w:rPr>
          <w:rFonts w:hint="eastAsia"/>
        </w:rPr>
        <w:t>《定解宝灯论》：“如说水月非真月，天月空与水月现，若是无二之双运，谁皆轻易证双运。牦牛非马人皆知，现量目睹牦牛现，为何诸大尊者说，证悟此义极稀奇？故自宗许观水月，水月本性毫不得，无而现见水月时，虽是无遮却可现。”</w:t>
      </w:r>
    </w:p>
  </w:footnote>
  <w:footnote w:id="67">
    <w:p w14:paraId="02247E9E" w14:textId="77777777" w:rsidR="00DD34E5" w:rsidRPr="00BD0495" w:rsidRDefault="00DD34E5" w:rsidP="00BD0495">
      <w:pPr>
        <w:pStyle w:val="af8"/>
        <w:widowControl w:val="0"/>
        <w:spacing w:line="240" w:lineRule="auto"/>
        <w:rPr>
          <w:rFonts w:hint="eastAsia"/>
        </w:rPr>
      </w:pPr>
      <w:r w:rsidRPr="00BD0495">
        <w:rPr>
          <w:rStyle w:val="a9"/>
          <w:vertAlign w:val="baseline"/>
        </w:rPr>
        <w:footnoteRef/>
      </w:r>
      <w:r w:rsidRPr="00BD0495">
        <w:rPr>
          <w:rFonts w:hint="eastAsia"/>
        </w:rPr>
        <w:t>《入中论》：“生于如来家族中，断除一切三种结，此菩萨持胜欢喜，亦能震动百世界。”“亦能震动百世界”，一地菩萨有十二个百数神变功德，最短的时间里震动一百个世界、去一百个佛的刹土、度化一百个众生、修一百种禅定等。</w:t>
      </w:r>
    </w:p>
  </w:footnote>
  <w:footnote w:id="68">
    <w:p w14:paraId="4D1A26B9" w14:textId="77777777" w:rsidR="00DD34E5" w:rsidRPr="00BD0495" w:rsidRDefault="00DD34E5" w:rsidP="00BD0495">
      <w:pPr>
        <w:pStyle w:val="af8"/>
        <w:widowControl w:val="0"/>
        <w:spacing w:line="240" w:lineRule="auto"/>
        <w:rPr>
          <w:rFonts w:hint="eastAsia"/>
        </w:rPr>
      </w:pPr>
      <w:r w:rsidRPr="00BD0495">
        <w:rPr>
          <w:rStyle w:val="a9"/>
          <w:vertAlign w:val="baseline"/>
        </w:rPr>
        <w:footnoteRef/>
      </w:r>
      <w:r w:rsidRPr="00BD0495">
        <w:rPr>
          <w:rFonts w:hint="eastAsia"/>
        </w:rPr>
        <w:t>《入中论日光疏》月称论师</w:t>
      </w:r>
      <w:r w:rsidRPr="00BD0495">
        <w:t>造颂</w:t>
      </w:r>
      <w:r w:rsidRPr="00BD0495">
        <w:rPr>
          <w:rFonts w:hint="eastAsia"/>
        </w:rPr>
        <w:t>，法尊法师</w:t>
      </w:r>
      <w:r w:rsidRPr="00BD0495">
        <w:t>译颂</w:t>
      </w:r>
      <w:r w:rsidRPr="00BD0495">
        <w:rPr>
          <w:rFonts w:hint="eastAsia"/>
        </w:rPr>
        <w:t>，益西彭措堪布</w:t>
      </w:r>
      <w:r w:rsidRPr="00BD0495">
        <w:t>著疏</w:t>
      </w:r>
      <w:r w:rsidRPr="00BD0495">
        <w:rPr>
          <w:rFonts w:hint="eastAsia"/>
        </w:rPr>
        <w:t>。丁贰（诸地之功德）分二：一、一地之十二百功德；二、类推其余地。戊壹、一地之十二百功德</w:t>
      </w:r>
    </w:p>
    <w:p w14:paraId="7F4C714E" w14:textId="77777777" w:rsidR="00DD34E5" w:rsidRPr="00BD0495" w:rsidRDefault="00DD34E5" w:rsidP="00BD0495">
      <w:pPr>
        <w:pStyle w:val="af8"/>
        <w:widowControl w:val="0"/>
        <w:spacing w:line="240" w:lineRule="auto"/>
        <w:rPr>
          <w:rFonts w:hint="eastAsia"/>
        </w:rPr>
      </w:pPr>
      <w:r w:rsidRPr="00BD0495">
        <w:rPr>
          <w:rFonts w:hint="eastAsia"/>
        </w:rPr>
        <w:t>菩萨时能见百佛，得佛加持亦能知，此时住寿经百劫，亦能证入前后际。</w:t>
      </w:r>
    </w:p>
    <w:p w14:paraId="32A3B5F9" w14:textId="77777777" w:rsidR="00DD34E5" w:rsidRPr="00BD0495" w:rsidRDefault="00DD34E5" w:rsidP="00BD0495">
      <w:pPr>
        <w:pStyle w:val="af8"/>
        <w:widowControl w:val="0"/>
        <w:spacing w:line="240" w:lineRule="auto"/>
        <w:rPr>
          <w:rFonts w:hint="eastAsia"/>
        </w:rPr>
      </w:pPr>
      <w:r w:rsidRPr="00BD0495">
        <w:rPr>
          <w:rFonts w:hint="eastAsia"/>
        </w:rPr>
        <w:t>智能入起百三昧，能动能照百世界，神通教化百有情，复能往游百佛土。</w:t>
      </w:r>
    </w:p>
    <w:p w14:paraId="4D88D604" w14:textId="77777777" w:rsidR="00DD34E5" w:rsidRPr="00BD0495" w:rsidRDefault="00DD34E5" w:rsidP="00BD0495">
      <w:pPr>
        <w:pStyle w:val="af8"/>
        <w:widowControl w:val="0"/>
        <w:spacing w:line="240" w:lineRule="auto"/>
        <w:rPr>
          <w:rFonts w:hint="eastAsia"/>
        </w:rPr>
      </w:pPr>
      <w:r w:rsidRPr="00BD0495">
        <w:rPr>
          <w:rFonts w:hint="eastAsia"/>
        </w:rPr>
        <w:t>能正思择百法门，佛子自身现百身，一一身有百菩萨，庄严围绕为眷属。</w:t>
      </w:r>
    </w:p>
  </w:footnote>
  <w:footnote w:id="69">
    <w:p w14:paraId="15873903" w14:textId="77777777" w:rsidR="00DD34E5" w:rsidRPr="00BD0495" w:rsidRDefault="00DD34E5" w:rsidP="00BD0495">
      <w:pPr>
        <w:pStyle w:val="af8"/>
        <w:widowControl w:val="0"/>
        <w:spacing w:line="240" w:lineRule="auto"/>
        <w:rPr>
          <w:rFonts w:hint="eastAsia"/>
        </w:rPr>
      </w:pPr>
      <w:r w:rsidRPr="00BD0495">
        <w:rPr>
          <w:rStyle w:val="a9"/>
          <w:vertAlign w:val="baseline"/>
        </w:rPr>
        <w:footnoteRef/>
      </w:r>
      <w:r w:rsidRPr="00BD0495">
        <w:rPr>
          <w:rFonts w:hint="eastAsia"/>
        </w:rPr>
        <w:t>《中论密钥》索达吉堪布：有些人不了知真如的法相，</w:t>
      </w:r>
      <w:r w:rsidRPr="00BD0495">
        <w:t>在修行过程中出现一点点验相或者分别心稍微能安住，就认为自己已通达了法性：“我已通达真如了，我现在是大圆满的瑜伽士了，我一切都不需要取舍，干什么都可以了。”如果你所证悟的“法性”真的能以分别念去执著，那不要说大圆满的觉性，连中观的空性也不是。这些问题一定要分析清楚。万法的实相确实以语言无法表达，以分别念无法缘取，这只有得到一地菩萨等圣果的时候才能真正了知真如法性。据说有些上师说，在自己的眷属里面“一地菩萨有多少，七地菩萨有多少，成佛的有多少”。如果真是这样那倒非常好，那就请这些“佛</w:t>
      </w:r>
      <w:r w:rsidRPr="00BD0495">
        <w:rPr>
          <w:rFonts w:hint="eastAsia"/>
        </w:rPr>
        <w:t>菩萨”看一看《入中论》，看自己有没有一地菩</w:t>
      </w:r>
      <w:r w:rsidRPr="00BD0495">
        <w:t>萨、七地菩萨乃至佛的功德。全知无垢光尊者在《法界宝藏论》中说：已经登地而没有圣者功德的人在这个世界上根本不存在。所以，有些人不要认为自己境界很高，如果本来没有高的境界还自认为有，那对自己的修行就会有一定的影响。依靠全知无垢光尊者的《七宝藏》和《四心滴》来衡量的时候，很多大圆满的境界并不是那么容易。因此，希望大家还是自己把握好自己。</w:t>
      </w:r>
    </w:p>
  </w:footnote>
  <w:footnote w:id="70">
    <w:p w14:paraId="7FA2EE98" w14:textId="50630575" w:rsidR="00DD34E5" w:rsidRPr="00BD0495" w:rsidRDefault="00DD34E5" w:rsidP="00BD0495">
      <w:pPr>
        <w:pStyle w:val="af8"/>
        <w:widowControl w:val="0"/>
        <w:spacing w:line="240" w:lineRule="auto"/>
        <w:rPr>
          <w:rFonts w:hint="eastAsia"/>
        </w:rPr>
      </w:pPr>
      <w:r w:rsidRPr="00BD0495">
        <w:rPr>
          <w:rStyle w:val="a9"/>
          <w:vertAlign w:val="baseline"/>
        </w:rPr>
        <w:footnoteRef/>
      </w:r>
      <w:r w:rsidR="00AD6E64" w:rsidRPr="00BD0495">
        <w:rPr>
          <w:rFonts w:hint="eastAsia"/>
        </w:rPr>
        <w:t xml:space="preserve"> </w:t>
      </w:r>
      <w:r w:rsidRPr="00BD0495">
        <w:rPr>
          <w:rFonts w:hint="eastAsia"/>
        </w:rPr>
        <w:t>第一部经是《华严经》其中的一品，叫《十地经》，属佛说法的第一个时期，收录在大乘经藏华严部，他不是独立的一部佛经，是华严宗的根本经典。这部经是金刚藏菩萨，为解脱月菩萨，解说的菩萨修行十个阶段。</w:t>
      </w:r>
    </w:p>
    <w:p w14:paraId="28A83A80" w14:textId="77777777" w:rsidR="00DD34E5" w:rsidRPr="00BD0495" w:rsidRDefault="00DD34E5" w:rsidP="00BD0495">
      <w:pPr>
        <w:pStyle w:val="af8"/>
        <w:widowControl w:val="0"/>
        <w:spacing w:line="240" w:lineRule="auto"/>
        <w:rPr>
          <w:rFonts w:hint="eastAsia"/>
        </w:rPr>
      </w:pPr>
      <w:r w:rsidRPr="00BD0495">
        <w:t>1、欢喜地：菩萨至此位舍离无始以来的异生性，初得圣性，具证人法二空理，能利益自他而生大喜，故名。</w:t>
      </w:r>
    </w:p>
    <w:p w14:paraId="58D90EF3" w14:textId="77777777" w:rsidR="00DD34E5" w:rsidRPr="00BD0495" w:rsidRDefault="00DD34E5" w:rsidP="00BD0495">
      <w:pPr>
        <w:pStyle w:val="af8"/>
        <w:widowControl w:val="0"/>
        <w:spacing w:line="240" w:lineRule="auto"/>
        <w:rPr>
          <w:rFonts w:hint="eastAsia"/>
        </w:rPr>
      </w:pPr>
      <w:r w:rsidRPr="00BD0495">
        <w:t>2、离垢地：菩萨至此位圆具净戒，远离烦恼垢，故名。</w:t>
      </w:r>
    </w:p>
    <w:p w14:paraId="1A1F60F0" w14:textId="77777777" w:rsidR="00DD34E5" w:rsidRPr="00BD0495" w:rsidRDefault="00DD34E5" w:rsidP="00BD0495">
      <w:pPr>
        <w:pStyle w:val="af8"/>
        <w:widowControl w:val="0"/>
        <w:spacing w:line="240" w:lineRule="auto"/>
        <w:rPr>
          <w:rFonts w:hint="eastAsia"/>
        </w:rPr>
      </w:pPr>
      <w:r w:rsidRPr="00BD0495">
        <w:t>3、发光地：菩萨至此位成就胜定、大法、总持，发无边妙慧光，故名。</w:t>
      </w:r>
    </w:p>
    <w:p w14:paraId="40D696CD" w14:textId="77777777" w:rsidR="00DD34E5" w:rsidRPr="00BD0495" w:rsidRDefault="00DD34E5" w:rsidP="00BD0495">
      <w:pPr>
        <w:pStyle w:val="af8"/>
        <w:widowControl w:val="0"/>
        <w:spacing w:line="240" w:lineRule="auto"/>
        <w:rPr>
          <w:rFonts w:hint="eastAsia"/>
        </w:rPr>
      </w:pPr>
      <w:r w:rsidRPr="00BD0495">
        <w:t>4、焰慧地：菩萨至此位安住最胜菩提分法，烧烦恼薪，赠智慧焰，故名。</w:t>
      </w:r>
    </w:p>
    <w:p w14:paraId="0364187C" w14:textId="77777777" w:rsidR="00DD34E5" w:rsidRPr="00BD0495" w:rsidRDefault="00DD34E5" w:rsidP="00BD0495">
      <w:pPr>
        <w:pStyle w:val="af8"/>
        <w:widowControl w:val="0"/>
        <w:spacing w:line="240" w:lineRule="auto"/>
        <w:rPr>
          <w:rFonts w:hint="eastAsia"/>
        </w:rPr>
      </w:pPr>
      <w:r w:rsidRPr="00BD0495">
        <w:t>5、难胜地：菩萨至此位，能令行相互违之真俗二智互合相应，故名。</w:t>
      </w:r>
    </w:p>
    <w:p w14:paraId="320BF0A4" w14:textId="77777777" w:rsidR="00DD34E5" w:rsidRPr="00BD0495" w:rsidRDefault="00DD34E5" w:rsidP="00BD0495">
      <w:pPr>
        <w:pStyle w:val="af8"/>
        <w:widowControl w:val="0"/>
        <w:spacing w:line="240" w:lineRule="auto"/>
        <w:rPr>
          <w:rFonts w:hint="eastAsia"/>
        </w:rPr>
      </w:pPr>
      <w:r w:rsidRPr="00BD0495">
        <w:t>6、现前地：菩萨至此位，住缘起智，进而引发染净无分别的最胜智现前，故名。</w:t>
      </w:r>
    </w:p>
    <w:p w14:paraId="0F1B81C6" w14:textId="77777777" w:rsidR="00DD34E5" w:rsidRPr="00BD0495" w:rsidRDefault="00DD34E5" w:rsidP="00BD0495">
      <w:pPr>
        <w:pStyle w:val="af8"/>
        <w:widowControl w:val="0"/>
        <w:spacing w:line="240" w:lineRule="auto"/>
        <w:rPr>
          <w:rFonts w:hint="eastAsia"/>
        </w:rPr>
      </w:pPr>
      <w:r w:rsidRPr="00BD0495">
        <w:t>7、远行地：菩萨至此位，修行进入无相行，远离世间及二乘的有相有功用，故名。</w:t>
      </w:r>
    </w:p>
    <w:p w14:paraId="2D4E3344" w14:textId="77777777" w:rsidR="00DD34E5" w:rsidRPr="00BD0495" w:rsidRDefault="00DD34E5" w:rsidP="00BD0495">
      <w:pPr>
        <w:pStyle w:val="af8"/>
        <w:widowControl w:val="0"/>
        <w:spacing w:line="240" w:lineRule="auto"/>
        <w:rPr>
          <w:rFonts w:hint="eastAsia"/>
        </w:rPr>
      </w:pPr>
      <w:r w:rsidRPr="00BD0495">
        <w:t>8、不动地：菩萨至此位，无分别智相续任运，不被相、用、烦恼等所动，故名。</w:t>
      </w:r>
    </w:p>
    <w:p w14:paraId="2C11833B" w14:textId="77777777" w:rsidR="00DD34E5" w:rsidRPr="00BD0495" w:rsidRDefault="00DD34E5" w:rsidP="00BD0495">
      <w:pPr>
        <w:pStyle w:val="af8"/>
        <w:widowControl w:val="0"/>
        <w:spacing w:line="240" w:lineRule="auto"/>
        <w:rPr>
          <w:rFonts w:hint="eastAsia"/>
        </w:rPr>
      </w:pPr>
      <w:r w:rsidRPr="00BD0495">
        <w:t>9、善慧地：菩萨至此位，成就微妙四无碍辩，普遍十方，善说法门，故名。</w:t>
      </w:r>
    </w:p>
    <w:p w14:paraId="36E44BDF" w14:textId="77777777" w:rsidR="00DD34E5" w:rsidRPr="00BD0495" w:rsidRDefault="00DD34E5" w:rsidP="00BD0495">
      <w:pPr>
        <w:pStyle w:val="af8"/>
        <w:widowControl w:val="0"/>
        <w:spacing w:line="240" w:lineRule="auto"/>
        <w:rPr>
          <w:rFonts w:hint="eastAsia"/>
        </w:rPr>
      </w:pPr>
      <w:r w:rsidRPr="00BD0495">
        <w:t>10、法云地：菩萨至此位，大法智云含众德水，如虚空覆隐无边二障，使无量功德充满法身，故名。</w:t>
      </w:r>
    </w:p>
  </w:footnote>
  <w:footnote w:id="71">
    <w:p w14:paraId="6F3F70E4" w14:textId="77777777" w:rsidR="00DD34E5" w:rsidRPr="00BD0495" w:rsidRDefault="00DD34E5" w:rsidP="00BD0495">
      <w:pPr>
        <w:pStyle w:val="af8"/>
        <w:widowControl w:val="0"/>
        <w:spacing w:line="240" w:lineRule="auto"/>
        <w:rPr>
          <w:rFonts w:hint="eastAsia"/>
        </w:rPr>
      </w:pPr>
      <w:r w:rsidRPr="00BD0495">
        <w:rPr>
          <w:rStyle w:val="a9"/>
          <w:vertAlign w:val="baseline"/>
        </w:rPr>
        <w:footnoteRef/>
      </w:r>
      <w:r w:rsidRPr="00BD0495">
        <w:rPr>
          <w:rFonts w:hint="eastAsia"/>
        </w:rPr>
        <w:t>《入行论》因缘品：“缘合见诸物，无因则不见。虚伪如影像，彼中岂有真？</w:t>
      </w:r>
      <w:r w:rsidRPr="00BD0495">
        <w:t>”</w:t>
      </w:r>
    </w:p>
    <w:p w14:paraId="6FDAD496" w14:textId="77777777" w:rsidR="00DD34E5" w:rsidRPr="00BD0495" w:rsidRDefault="00DD34E5" w:rsidP="00BD0495">
      <w:pPr>
        <w:pStyle w:val="af8"/>
        <w:widowControl w:val="0"/>
        <w:spacing w:line="240" w:lineRule="auto"/>
        <w:rPr>
          <w:rFonts w:hint="eastAsia"/>
        </w:rPr>
      </w:pPr>
      <w:r w:rsidRPr="00BD0495">
        <w:rPr>
          <w:rFonts w:hint="eastAsia"/>
        </w:rPr>
        <w:t>因缘聚合时，就可见到诸法显现，若无因缘，则见不到任何一法，所以诸法如同影像一样，其中怎么会有真实自性呢？</w:t>
      </w:r>
    </w:p>
  </w:footnote>
  <w:footnote w:id="72">
    <w:p w14:paraId="391A5EC7" w14:textId="01D54089" w:rsidR="00DD34E5" w:rsidRPr="00BD0495" w:rsidRDefault="00DD34E5" w:rsidP="00BD0495">
      <w:pPr>
        <w:pStyle w:val="af8"/>
        <w:widowControl w:val="0"/>
        <w:spacing w:line="240" w:lineRule="auto"/>
        <w:rPr>
          <w:rFonts w:hint="eastAsia"/>
        </w:rPr>
      </w:pPr>
      <w:r w:rsidRPr="00BD0495">
        <w:rPr>
          <w:rStyle w:val="a9"/>
          <w:vertAlign w:val="baseline"/>
        </w:rPr>
        <w:footnoteRef/>
      </w:r>
      <w:r w:rsidR="00AD6E64" w:rsidRPr="00BD0495">
        <w:rPr>
          <w:rFonts w:hint="eastAsia"/>
        </w:rPr>
        <w:t xml:space="preserve"> </w:t>
      </w:r>
      <w:r w:rsidRPr="00BD0495">
        <w:rPr>
          <w:rFonts w:hint="eastAsia"/>
        </w:rPr>
        <w:t>参见《前行备忘录》：四、业因果。</w:t>
      </w:r>
    </w:p>
  </w:footnote>
  <w:footnote w:id="73">
    <w:p w14:paraId="43B2BB81" w14:textId="77777777" w:rsidR="00DD34E5" w:rsidRPr="00BD0495" w:rsidRDefault="00DD34E5" w:rsidP="00BD0495">
      <w:pPr>
        <w:pStyle w:val="af8"/>
        <w:widowControl w:val="0"/>
        <w:spacing w:line="240" w:lineRule="auto"/>
        <w:rPr>
          <w:rFonts w:hint="eastAsia"/>
        </w:rPr>
      </w:pPr>
      <w:r w:rsidRPr="00BD0495">
        <w:rPr>
          <w:rStyle w:val="a9"/>
          <w:vertAlign w:val="baseline"/>
        </w:rPr>
        <w:footnoteRef/>
      </w:r>
      <w:r w:rsidRPr="00BD0495">
        <w:rPr>
          <w:rFonts w:hint="eastAsia"/>
        </w:rPr>
        <w:t>《中观根本慧论》第二十四，观四谛品：“未曾有一法，</w:t>
      </w:r>
      <w:r w:rsidRPr="00BD0495">
        <w:t>不从因缘生。</w:t>
      </w:r>
      <w:r w:rsidRPr="00BD0495">
        <w:rPr>
          <w:rFonts w:hint="eastAsia"/>
        </w:rPr>
        <w:t>是故一切法，</w:t>
      </w:r>
      <w:r w:rsidRPr="00BD0495">
        <w:t>无不是空者。</w:t>
      </w:r>
      <w:r w:rsidRPr="00BD0495">
        <w:rPr>
          <w:rFonts w:hint="eastAsia"/>
        </w:rPr>
        <w:t>”</w:t>
      </w:r>
    </w:p>
  </w:footnote>
  <w:footnote w:id="74">
    <w:p w14:paraId="3AD01B15" w14:textId="77777777" w:rsidR="00DD34E5" w:rsidRPr="00BD0495" w:rsidRDefault="00DD34E5" w:rsidP="00BD0495">
      <w:pPr>
        <w:pStyle w:val="af8"/>
        <w:widowControl w:val="0"/>
        <w:spacing w:line="240" w:lineRule="auto"/>
        <w:rPr>
          <w:rFonts w:hint="eastAsia"/>
        </w:rPr>
      </w:pPr>
      <w:r w:rsidRPr="00BD0495">
        <w:rPr>
          <w:rStyle w:val="a9"/>
          <w:vertAlign w:val="baseline"/>
        </w:rPr>
        <w:footnoteRef/>
      </w:r>
      <w:r w:rsidRPr="00BD0495">
        <w:rPr>
          <w:rFonts w:hint="eastAsia"/>
        </w:rPr>
        <w:t>《六祖坛经》：“明良久，惠能曰：‘不思善，不思恶，正与么时，那个是明上座本来面目？’”</w:t>
      </w:r>
    </w:p>
  </w:footnote>
  <w:footnote w:id="75">
    <w:p w14:paraId="5CABB896" w14:textId="77777777" w:rsidR="00DD34E5" w:rsidRPr="00BD0495" w:rsidRDefault="00DD34E5" w:rsidP="00BD0495">
      <w:pPr>
        <w:pStyle w:val="af8"/>
        <w:widowControl w:val="0"/>
        <w:spacing w:line="240" w:lineRule="auto"/>
        <w:rPr>
          <w:rFonts w:hint="eastAsia"/>
        </w:rPr>
      </w:pPr>
      <w:r w:rsidRPr="00BD0495">
        <w:rPr>
          <w:rStyle w:val="a9"/>
          <w:vertAlign w:val="baseline"/>
        </w:rPr>
        <w:footnoteRef/>
      </w:r>
      <w:r w:rsidRPr="00BD0495">
        <w:rPr>
          <w:rFonts w:hint="eastAsia"/>
        </w:rPr>
        <w:t>《修心七要耳传略释》：【诸法摄一要】这是本论的第五个窍诀——修心圆满之标准。修心圆满时，应该有什么样的标准呢？第一个标准，所有的法都归摄于一个要诀——断除我执当中。</w:t>
      </w:r>
    </w:p>
  </w:footnote>
  <w:footnote w:id="76">
    <w:p w14:paraId="42D54907" w14:textId="77777777" w:rsidR="00DD34E5" w:rsidRPr="00BD0495" w:rsidRDefault="00DD34E5" w:rsidP="00BD0495">
      <w:pPr>
        <w:pStyle w:val="af8"/>
        <w:widowControl w:val="0"/>
        <w:spacing w:line="240" w:lineRule="auto"/>
        <w:rPr>
          <w:rFonts w:hint="eastAsia"/>
        </w:rPr>
      </w:pPr>
      <w:r w:rsidRPr="00BD0495">
        <w:rPr>
          <w:rStyle w:val="a9"/>
          <w:vertAlign w:val="baseline"/>
        </w:rPr>
        <w:footnoteRef/>
      </w:r>
      <w:r w:rsidRPr="00BD0495">
        <w:rPr>
          <w:rFonts w:hint="eastAsia"/>
        </w:rPr>
        <w:t>“深寂离戏光明无为法，吾已获得甘露之妙法，纵于谁说他亦不了知，故当默然安住于林间。”</w:t>
      </w:r>
    </w:p>
  </w:footnote>
  <w:footnote w:id="77">
    <w:p w14:paraId="7912322F" w14:textId="6D1971E0" w:rsidR="0051573F" w:rsidRPr="00BD0495" w:rsidRDefault="0051573F" w:rsidP="00BD0495">
      <w:pPr>
        <w:pStyle w:val="af8"/>
        <w:widowControl w:val="0"/>
        <w:spacing w:line="240" w:lineRule="auto"/>
        <w:rPr>
          <w:rFonts w:hint="eastAsia"/>
        </w:rPr>
      </w:pPr>
      <w:r w:rsidRPr="00BD0495">
        <w:rPr>
          <w:rStyle w:val="a9"/>
          <w:vertAlign w:val="baseline"/>
        </w:rPr>
        <w:footnoteRef/>
      </w:r>
      <w:r w:rsidR="00AD6E64" w:rsidRPr="00BD0495">
        <w:rPr>
          <w:rFonts w:hint="eastAsia"/>
        </w:rPr>
        <w:t xml:space="preserve"> </w:t>
      </w:r>
      <w:r w:rsidRPr="00BD0495">
        <w:rPr>
          <w:rFonts w:hint="eastAsia"/>
        </w:rPr>
        <w:t>阿那楼驮：旧称阿那律、阿那驮，译作如意、无贫，新称阿泥律陀，译曰无灭如意。佛十大弟子中天眼第一，为佛之从弟，迦毗罗城之释氏也，乃甘露饭王之子，佛之堂弟也。</w:t>
      </w:r>
    </w:p>
  </w:footnote>
  <w:footnote w:id="78">
    <w:p w14:paraId="4A1C3713" w14:textId="74499209" w:rsidR="0051573F" w:rsidRPr="00BD0495" w:rsidRDefault="0051573F" w:rsidP="00BD0495">
      <w:pPr>
        <w:pStyle w:val="af8"/>
        <w:widowControl w:val="0"/>
        <w:spacing w:line="240" w:lineRule="auto"/>
        <w:rPr>
          <w:rFonts w:hint="eastAsia"/>
        </w:rPr>
      </w:pPr>
      <w:r w:rsidRPr="00BD0495">
        <w:rPr>
          <w:rStyle w:val="a9"/>
          <w:vertAlign w:val="baseline"/>
        </w:rPr>
        <w:footnoteRef/>
      </w:r>
      <w:r w:rsidRPr="00BD0495">
        <w:rPr>
          <w:rFonts w:hint="eastAsia"/>
        </w:rPr>
        <w:t>《维摩诘经》：弟子品第三：佛告阿那律：‘汝行诣维摩诘问疾。’阿那律白佛言：‘世尊！我不堪任诣彼问疾。所以者何？忆念我昔于一处经行，时有梵王，名曰严净，与万梵俱，放净光明，来诣我所，稽首作礼问我言：“几何阿那律天眼所见？”我即答言：“仁者！吾见此释迦牟尼佛土三千大千世界，如观掌中庵摩勒果。”时维摩诘来谓我言：“唯，阿那律！天眼所见，为作相耶？无作相耶？假使作相，则与外道五通等；若无作相，即是无为，不应有见。”世尊！我时默然。彼诸梵闻其言，得未曾有！即为作礼而问曰：“世孰有真天眼者？”维摩诘言：“有佛世尊，得真天眼，常在三昧，悉见诸佛国，不以二相。”于是严净梵王及其眷属五百梵天，皆发阿耨多罗三藐三菩提心，礼维摩诘足已，忽然不现！故我不任诣彼问疾。’</w:t>
      </w:r>
    </w:p>
  </w:footnote>
  <w:footnote w:id="79">
    <w:p w14:paraId="3779B370" w14:textId="457464F8" w:rsidR="0051573F" w:rsidRPr="00BD0495" w:rsidRDefault="0051573F" w:rsidP="00BD0495">
      <w:pPr>
        <w:pStyle w:val="af8"/>
        <w:widowControl w:val="0"/>
        <w:spacing w:line="240" w:lineRule="auto"/>
        <w:rPr>
          <w:rFonts w:hint="eastAsia"/>
        </w:rPr>
      </w:pPr>
      <w:r w:rsidRPr="00BD0495">
        <w:rPr>
          <w:rStyle w:val="a9"/>
          <w:vertAlign w:val="baseline"/>
        </w:rPr>
        <w:footnoteRef/>
      </w:r>
      <w:r w:rsidRPr="00BD0495">
        <w:rPr>
          <w:rFonts w:hint="eastAsia"/>
        </w:rPr>
        <w:t>《入中论》：“量等百万阿僧祇，大千世界微尘数，且说于此第十地，所得一切诸功德，量等超过言说境，非言说境微尘数。”</w:t>
      </w:r>
    </w:p>
  </w:footnote>
  <w:footnote w:id="80">
    <w:p w14:paraId="52E599DE" w14:textId="1D52681F" w:rsidR="0051573F" w:rsidRPr="00BD0495" w:rsidRDefault="0051573F" w:rsidP="00BD0495">
      <w:pPr>
        <w:pStyle w:val="af8"/>
        <w:widowControl w:val="0"/>
        <w:spacing w:line="240" w:lineRule="auto"/>
        <w:rPr>
          <w:rFonts w:hint="eastAsia"/>
        </w:rPr>
      </w:pPr>
      <w:r w:rsidRPr="00BD0495">
        <w:rPr>
          <w:rStyle w:val="a9"/>
          <w:vertAlign w:val="baseline"/>
        </w:rPr>
        <w:footnoteRef/>
      </w:r>
      <w:r w:rsidRPr="00BD0495">
        <w:rPr>
          <w:rFonts w:hint="eastAsia"/>
        </w:rPr>
        <w:t>《首楞严义疏注经》宋</w:t>
      </w:r>
      <w:r w:rsidRPr="00BD0495">
        <w:t>子璇集</w:t>
      </w:r>
      <w:r w:rsidRPr="00BD0495">
        <w:rPr>
          <w:rFonts w:hint="eastAsia"/>
        </w:rPr>
        <w:t>：众生洞视不过分寸，隔纸瞙不见外物。隔皮肤不见五藏。</w:t>
      </w:r>
    </w:p>
  </w:footnote>
  <w:footnote w:id="81">
    <w:p w14:paraId="4D4CACBE" w14:textId="0432A1BB" w:rsidR="0051573F" w:rsidRPr="00BD0495" w:rsidRDefault="0051573F" w:rsidP="00BD0495">
      <w:pPr>
        <w:pStyle w:val="af8"/>
        <w:widowControl w:val="0"/>
        <w:spacing w:line="240" w:lineRule="auto"/>
        <w:rPr>
          <w:rFonts w:hint="eastAsia"/>
        </w:rPr>
      </w:pPr>
      <w:r w:rsidRPr="00BD0495">
        <w:rPr>
          <w:rStyle w:val="a9"/>
          <w:vertAlign w:val="baseline"/>
        </w:rPr>
        <w:footnoteRef/>
      </w:r>
      <w:r w:rsidR="00AD6E64" w:rsidRPr="00BD0495">
        <w:rPr>
          <w:rFonts w:hint="eastAsia"/>
        </w:rPr>
        <w:t xml:space="preserve"> </w:t>
      </w:r>
      <w:r w:rsidRPr="00BD0495">
        <w:rPr>
          <w:rFonts w:hint="eastAsia"/>
        </w:rPr>
        <w:t>丁三、以承上启下而结尾：</w:t>
      </w:r>
    </w:p>
    <w:p w14:paraId="118BDFB9" w14:textId="77777777" w:rsidR="0051573F" w:rsidRPr="00BD0495" w:rsidRDefault="0051573F" w:rsidP="00BD0495">
      <w:pPr>
        <w:pStyle w:val="af8"/>
        <w:widowControl w:val="0"/>
        <w:spacing w:line="240" w:lineRule="auto"/>
        <w:rPr>
          <w:rFonts w:hint="eastAsia"/>
        </w:rPr>
      </w:pPr>
      <w:r w:rsidRPr="00BD0495">
        <w:rPr>
          <w:rFonts w:hint="eastAsia"/>
        </w:rPr>
        <w:t>观察引生定解中，一缘安住之等持，未见殊胜见之义，见义不堕于一方。</w:t>
      </w:r>
    </w:p>
    <w:p w14:paraId="3E1288DC" w14:textId="77777777" w:rsidR="0051573F" w:rsidRPr="00BD0495" w:rsidRDefault="0051573F" w:rsidP="00BD0495">
      <w:pPr>
        <w:pStyle w:val="af8"/>
        <w:widowControl w:val="0"/>
        <w:spacing w:line="240" w:lineRule="auto"/>
        <w:rPr>
          <w:rFonts w:hint="eastAsia"/>
        </w:rPr>
      </w:pPr>
      <w:r w:rsidRPr="00BD0495">
        <w:rPr>
          <w:rFonts w:hint="eastAsia"/>
        </w:rPr>
        <w:t>总而言之，通过观察引生定解之后，于其中心不散乱自然安住，其间，未见到任何可以见到的，未得到任何可以得到的，这时，未见到即是最殊胜之见，未得到即是最殊胜之得到，比如见柱子时，世俗中虽然称红色的柱子为所见，而真正于法界中安住时其实无有任何所见，而未见实际就是真正的所见。续部中说：于觉性法身界之中，以无思之方式来见，则无所见即为现见法身，此称为智慧界。</w:t>
      </w:r>
    </w:p>
    <w:p w14:paraId="681932CA" w14:textId="77777777" w:rsidR="0051573F" w:rsidRPr="00BD0495" w:rsidRDefault="0051573F" w:rsidP="00BD0495">
      <w:pPr>
        <w:pStyle w:val="af8"/>
        <w:widowControl w:val="0"/>
        <w:spacing w:line="240" w:lineRule="auto"/>
        <w:rPr>
          <w:rFonts w:hint="eastAsia"/>
        </w:rPr>
      </w:pPr>
      <w:r w:rsidRPr="00BD0495">
        <w:rPr>
          <w:rFonts w:hint="eastAsia"/>
        </w:rPr>
        <w:t>对于智慧界和胜义方面的相关问题，以凡夫分别念根本无法接受。无有所见就是真正殊胜的见，麦彭仁波切说：“未见殊胜见之义。”但所见之义并非偏堕一方，比如心性是明明朗朗的，或者是空空洞洞的，如此偏于某一方而执著并不是真正的所见之义。华智仁波切说：若思此法是束缚因，若思此法为某法是迷乱因，欲修持之想是愚童之心，舍弃一切而修方能真实得见。于凡夫阶段，想修加行、欲成佛果等念头非常好而且十分有必要，但真正的入定境界中，思维“此法”、“彼法”以及“我应修持”等一切想法皆成束缚之因、迷乱之因，真正最高的境界并非凡夫分别念可以思维分别，唯有舍弃一切才能够见到真正的法性。</w:t>
      </w:r>
    </w:p>
    <w:p w14:paraId="29BE6B8A" w14:textId="77777777" w:rsidR="0051573F" w:rsidRPr="00BD0495" w:rsidRDefault="0051573F" w:rsidP="00BD0495">
      <w:pPr>
        <w:pStyle w:val="af8"/>
        <w:widowControl w:val="0"/>
        <w:spacing w:line="240" w:lineRule="auto"/>
        <w:rPr>
          <w:rFonts w:hint="eastAsia"/>
        </w:rPr>
      </w:pPr>
      <w:r w:rsidRPr="00BD0495">
        <w:rPr>
          <w:rFonts w:hint="eastAsia"/>
        </w:rPr>
        <w:t>因此说，既没有见到空也未能见到现，不偏堕于任何一方而见到无所见，即是殊胜之见。</w:t>
      </w:r>
    </w:p>
  </w:footnote>
  <w:footnote w:id="82">
    <w:p w14:paraId="09306627" w14:textId="25733703" w:rsidR="0051573F" w:rsidRPr="00BD0495" w:rsidRDefault="0051573F" w:rsidP="00BD0495">
      <w:pPr>
        <w:pStyle w:val="af8"/>
        <w:widowControl w:val="0"/>
        <w:spacing w:line="240" w:lineRule="auto"/>
        <w:rPr>
          <w:rFonts w:hint="eastAsia"/>
        </w:rPr>
      </w:pPr>
      <w:r w:rsidRPr="00BD0495">
        <w:rPr>
          <w:rStyle w:val="a9"/>
          <w:vertAlign w:val="baseline"/>
        </w:rPr>
        <w:footnoteRef/>
      </w:r>
      <w:r w:rsidR="00AD6E64" w:rsidRPr="00BD0495">
        <w:rPr>
          <w:rFonts w:hint="eastAsia"/>
        </w:rPr>
        <w:t xml:space="preserve"> </w:t>
      </w:r>
      <w:r w:rsidRPr="00BD0495">
        <w:rPr>
          <w:rFonts w:hint="eastAsia"/>
        </w:rPr>
        <w:t>供护法仪轨。参加《喇荣日常课颂集》</w:t>
      </w:r>
    </w:p>
  </w:footnote>
  <w:footnote w:id="83">
    <w:p w14:paraId="7D7C1155" w14:textId="50122AC8" w:rsidR="008B434F" w:rsidRPr="00BD0495" w:rsidRDefault="008B434F" w:rsidP="00BD0495">
      <w:pPr>
        <w:pStyle w:val="af8"/>
        <w:widowControl w:val="0"/>
        <w:spacing w:line="240" w:lineRule="auto"/>
        <w:rPr>
          <w:rFonts w:hint="eastAsia"/>
        </w:rPr>
      </w:pPr>
      <w:r w:rsidRPr="00BD0495">
        <w:rPr>
          <w:rStyle w:val="a9"/>
          <w:vertAlign w:val="baseline"/>
        </w:rPr>
        <w:footnoteRef/>
      </w:r>
      <w:r w:rsidR="00AD6E64" w:rsidRPr="00BD0495">
        <w:rPr>
          <w:rFonts w:hint="eastAsia"/>
        </w:rPr>
        <w:t xml:space="preserve"> </w:t>
      </w:r>
      <w:r w:rsidRPr="00BD0495">
        <w:rPr>
          <w:rFonts w:hint="eastAsia"/>
        </w:rPr>
        <w:t>爱新觉罗·永瑢，乾隆第六子。乾隆五十五年（</w:t>
      </w:r>
      <w:r w:rsidRPr="00BD0495">
        <w:t>1790年），去世，时年四十八岁，谥号为庄。</w:t>
      </w:r>
    </w:p>
  </w:footnote>
  <w:footnote w:id="84">
    <w:p w14:paraId="1BB1EA15" w14:textId="64001970" w:rsidR="008B434F" w:rsidRPr="00BD0495" w:rsidRDefault="008B434F" w:rsidP="00BD0495">
      <w:pPr>
        <w:pStyle w:val="af8"/>
        <w:widowControl w:val="0"/>
        <w:spacing w:line="240" w:lineRule="auto"/>
        <w:rPr>
          <w:rFonts w:hint="eastAsia"/>
        </w:rPr>
      </w:pPr>
      <w:r w:rsidRPr="00BD0495">
        <w:rPr>
          <w:rStyle w:val="a9"/>
          <w:vertAlign w:val="baseline"/>
        </w:rPr>
        <w:footnoteRef/>
      </w:r>
      <w:r w:rsidR="00AD6E64" w:rsidRPr="00BD0495">
        <w:rPr>
          <w:rFonts w:hint="eastAsia"/>
        </w:rPr>
        <w:t xml:space="preserve"> </w:t>
      </w:r>
      <w:r w:rsidRPr="00BD0495">
        <w:rPr>
          <w:rFonts w:hint="eastAsia"/>
        </w:rPr>
        <w:t>全名：《大佛顶首楞严经正脉疏》</w:t>
      </w:r>
    </w:p>
  </w:footnote>
  <w:footnote w:id="85">
    <w:p w14:paraId="136DF961" w14:textId="732E9ED1"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t>《楞严经指掌疏》，亦称《楞严经新疏》。佛典注疏。清通理述。十卷。</w:t>
      </w:r>
    </w:p>
  </w:footnote>
  <w:footnote w:id="86">
    <w:p w14:paraId="7D04B83B" w14:textId="72DCD545" w:rsidR="008B434F" w:rsidRPr="00BD0495" w:rsidRDefault="008B434F" w:rsidP="00BD0495">
      <w:pPr>
        <w:pStyle w:val="af8"/>
        <w:widowControl w:val="0"/>
        <w:spacing w:line="240" w:lineRule="auto"/>
        <w:rPr>
          <w:rFonts w:hint="eastAsia"/>
        </w:rPr>
      </w:pPr>
      <w:r w:rsidRPr="00BD0495">
        <w:rPr>
          <w:rStyle w:val="a9"/>
          <w:vertAlign w:val="baseline"/>
        </w:rPr>
        <w:footnoteRef/>
      </w:r>
      <w:r w:rsidR="00AD6E64" w:rsidRPr="00BD0495">
        <w:rPr>
          <w:rFonts w:hint="eastAsia"/>
        </w:rPr>
        <w:t xml:space="preserve"> </w:t>
      </w:r>
      <w:r w:rsidRPr="00BD0495">
        <w:rPr>
          <w:rFonts w:hint="eastAsia"/>
        </w:rPr>
        <w:t>是唐般剌密帝译《楞严经》的注释书。作者序称：乾隆十七年</w:t>
      </w:r>
      <w:r w:rsidRPr="00BD0495">
        <w:t>(1752)应邀讲《楞严正脉》，嫌其“驳辨太甚，且前后次第与清凉大有径庭，不合贤宗家法”，故撰本书。书成后曾重订，并于乾隆四十一年刊刻流通。书前作者另撰有《楞严经指掌疏悬示》一卷。后又撰有《楞严经指掌疏事义》一卷，注释疏文中难解的词语。见载于日本《续藏经》。</w:t>
      </w:r>
    </w:p>
  </w:footnote>
  <w:footnote w:id="87">
    <w:p w14:paraId="391C9FE7" w14:textId="1CEEB460" w:rsidR="008B434F" w:rsidRPr="00BD0495" w:rsidRDefault="008B434F" w:rsidP="00BD0495">
      <w:pPr>
        <w:pStyle w:val="af8"/>
        <w:widowControl w:val="0"/>
        <w:spacing w:line="240" w:lineRule="auto"/>
        <w:rPr>
          <w:rFonts w:hint="eastAsia"/>
        </w:rPr>
      </w:pPr>
      <w:r w:rsidRPr="00BD0495">
        <w:rPr>
          <w:rStyle w:val="a9"/>
          <w:vertAlign w:val="baseline"/>
        </w:rPr>
        <w:footnoteRef/>
      </w:r>
      <w:r w:rsidR="00AD6E64" w:rsidRPr="00BD0495">
        <w:rPr>
          <w:rFonts w:hint="eastAsia"/>
        </w:rPr>
        <w:t xml:space="preserve"> </w:t>
      </w:r>
      <w:r w:rsidRPr="00BD0495">
        <w:rPr>
          <w:rFonts w:hint="eastAsia"/>
        </w:rPr>
        <w:t>本经译主般剌密谛，依于愿力，要利益中土之人，第一次身上藏着《楞严经》东来之时，被守边界的官吏查获，而不许他出境，这反而使他的宏法之愿更加坚定，并且更加精进。他并想到了一个方法，可以将此经携带出境而不被发觉；他用极细的白绢书写此经，然后剖开自己的肩膊，将经文缝藏在其中，等疮口平复之后，再申请出国，海关搜查无疑，才得航海东来。大师于唐中宗神龙元年（西历七〇五年）到达广州，那时正好首相房融被贬在广州，房融便请大师住在制止寺。般剌密谛于是剖膊出经，并诵出，与另外两位法师一起译成汉音，房融笔受。大师如此艰辛冒险，乃至不惜荣辱、身命，正是所谓重法轻身，所成功德，不可思议；我国之众生，均沾其法施之益。摘自百科。</w:t>
      </w:r>
    </w:p>
  </w:footnote>
  <w:footnote w:id="88">
    <w:p w14:paraId="1A2F2D1F" w14:textId="39889836"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《楞严经讲义》圆瑛法师著：此殿乃殊胜藏宝所成，故称胜藏宝殿。</w:t>
      </w:r>
    </w:p>
  </w:footnote>
  <w:footnote w:id="89">
    <w:p w14:paraId="1EE2CDB0" w14:textId="48442004"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楞严经讲义》圆瑛法师：“阿难随佛至彼，故与如来，同观日月宫，此宫亦在须弥山半，与天王宫殿齐，随至二宫，故曰居日月宫。灌顶云：‘日宫纵广五十一由旬，火摩尼宝所成；月宫四十九由旬，水摩尼宝所成，皆天人充满。日宫虽火摩尼宝所成，其清凉与月宫同，但光胜下注耳，犹如火镜，体质不热，光注成烧。’”</w:t>
      </w:r>
    </w:p>
  </w:footnote>
  <w:footnote w:id="90">
    <w:p w14:paraId="7DF9A117" w14:textId="788D0F78"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《楞严经讲义》圆瑛法师：《起世经》云：‘日月宫运行无滞，为五风所持：一、持风令不坠。二、住风令安住；三、随顺风令顺行；四、摄风令缓急；五、将行风令得中’也。</w:t>
      </w:r>
    </w:p>
  </w:footnote>
  <w:footnote w:id="91">
    <w:p w14:paraId="6CA5EC7C" w14:textId="56975C83"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t>《楞严经指掌疏》</w:t>
      </w:r>
      <w:r w:rsidRPr="00BD0495">
        <w:rPr>
          <w:rFonts w:hint="eastAsia"/>
        </w:rPr>
        <w:t>：“二为字。乃持疑不决之词。言在天本遍。在室则局。是必为室之所碍。然有二义可思。一者。为室所拘。缩一界之大。而为一室之小。如过卑门。身则鞠脊。二者为墙所夹。断周遍之一。而成不遍之二。如筑高堤。水则两分。是二皆为受碍。两疑不决。故云为复此见云云。”</w:t>
      </w:r>
    </w:p>
  </w:footnote>
  <w:footnote w:id="92">
    <w:p w14:paraId="346E3813" w14:textId="0C8A878B" w:rsidR="008B434F" w:rsidRPr="00BD0495" w:rsidRDefault="008B434F" w:rsidP="00BD0495">
      <w:pPr>
        <w:pStyle w:val="af8"/>
        <w:widowControl w:val="0"/>
        <w:spacing w:line="240" w:lineRule="auto"/>
        <w:rPr>
          <w:rFonts w:hint="eastAsia"/>
        </w:rPr>
      </w:pPr>
      <w:r w:rsidRPr="00BD0495">
        <w:rPr>
          <w:rStyle w:val="a9"/>
          <w:vertAlign w:val="baseline"/>
        </w:rPr>
        <w:footnoteRef/>
      </w:r>
      <w:r w:rsidR="00AD6E64" w:rsidRPr="00BD0495">
        <w:rPr>
          <w:rFonts w:hint="eastAsia"/>
        </w:rPr>
        <w:t xml:space="preserve"> </w:t>
      </w:r>
      <w:r w:rsidRPr="00BD0495">
        <w:rPr>
          <w:rFonts w:hint="eastAsia"/>
        </w:rPr>
        <w:t>形容读书人只顾读书，对外面的事情不闻不问。</w:t>
      </w:r>
    </w:p>
  </w:footnote>
  <w:footnote w:id="93">
    <w:p w14:paraId="036A0174" w14:textId="2AA11999"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《前行备忘录》摘要：我本人（指堪布阿琼仁波切）</w:t>
      </w:r>
      <w:r w:rsidRPr="00BD0495">
        <w:t>18岁时，曾在无等上师龙多丹毕尼玛嘉灿吉祥贤前得受了《大圆满前行》菩提心品以下的详细传承，而这以上的内容没有得受。第二年在两个月期间，上师作了广讲，由此得到金刚萨埵品以上的传承，当时上师法体欠佳，没有圆满结束。但实际上，我先后两次已得到此法的完整传承，当时保存了一个无头无尾的记录，对此堪仁波切班玛嘉灿、班诺活佛二人十分重视，劝请说“需要立成文字”。加之，具三恩德的上师仁波切多丹吩咐，师命难却，于是作成此备忘录。</w:t>
      </w:r>
    </w:p>
  </w:footnote>
  <w:footnote w:id="94">
    <w:p w14:paraId="14C67CBC" w14:textId="397E899B" w:rsidR="008B434F" w:rsidRPr="00BD0495" w:rsidRDefault="008B434F" w:rsidP="00BD0495">
      <w:pPr>
        <w:pStyle w:val="af8"/>
        <w:widowControl w:val="0"/>
        <w:spacing w:line="240" w:lineRule="auto"/>
        <w:rPr>
          <w:rFonts w:hint="eastAsia"/>
        </w:rPr>
      </w:pPr>
      <w:r w:rsidRPr="00BD0495">
        <w:rPr>
          <w:rStyle w:val="a9"/>
          <w:vertAlign w:val="baseline"/>
        </w:rPr>
        <w:footnoteRef/>
      </w:r>
      <w:r w:rsidR="00AD6E64" w:rsidRPr="00BD0495">
        <w:rPr>
          <w:rFonts w:hint="eastAsia"/>
        </w:rPr>
        <w:t xml:space="preserve"> </w:t>
      </w:r>
      <w:r w:rsidRPr="00BD0495">
        <w:rPr>
          <w:rFonts w:hint="eastAsia"/>
        </w:rPr>
        <w:t>摘自《宗镜录》卷第六十四。</w:t>
      </w:r>
    </w:p>
  </w:footnote>
  <w:footnote w:id="95">
    <w:p w14:paraId="1DABF79D" w14:textId="5108E169"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楞严经通议》卷二明·憨山大师著：阿难问意，经文可知，但破见量之说从前未发，茍不如此，何以此见一破即能一毛含受十方国土耶？世尊答意约器以破者：以此圆明妙心今在迷中，而为根身器界之所局碍，若能内脱身心、外遗世界，则圆明妙体当下现前，故除器方而空体本无方圆也！</w:t>
      </w:r>
    </w:p>
  </w:footnote>
  <w:footnote w:id="96">
    <w:p w14:paraId="6947082A" w14:textId="4671DC4B" w:rsidR="008B434F" w:rsidRPr="00BD0495" w:rsidRDefault="008B434F" w:rsidP="00BD0495">
      <w:pPr>
        <w:pStyle w:val="af8"/>
        <w:widowControl w:val="0"/>
        <w:spacing w:line="240" w:lineRule="auto"/>
        <w:rPr>
          <w:rFonts w:hint="eastAsia"/>
        </w:rPr>
      </w:pPr>
      <w:r w:rsidRPr="00BD0495">
        <w:rPr>
          <w:rStyle w:val="a9"/>
          <w:vertAlign w:val="baseline"/>
        </w:rPr>
        <w:footnoteRef/>
      </w:r>
      <w:r w:rsidR="00AD6E64" w:rsidRPr="00BD0495">
        <w:rPr>
          <w:rFonts w:hint="eastAsia"/>
        </w:rPr>
        <w:t xml:space="preserve"> </w:t>
      </w:r>
      <w:r w:rsidRPr="00BD0495">
        <w:rPr>
          <w:rFonts w:hint="eastAsia"/>
        </w:rPr>
        <w:t>幽溪传灯（</w:t>
      </w:r>
      <w:r w:rsidRPr="00BD0495">
        <w:t>1554年－1628年），天台宗三十祖，明末中兴天台宗的僧人，世称幽溪和尚、幽溪大师或传灯大师。幽溪大师出生于嘉靖三十三年（1554年）八月二十日，俗家姓叶，字无尽，别号有门，浙江衢州府西安县人。</w:t>
      </w:r>
    </w:p>
    <w:p w14:paraId="6511340F" w14:textId="77777777" w:rsidR="008B434F" w:rsidRPr="00BD0495" w:rsidRDefault="008B434F" w:rsidP="00BD0495">
      <w:pPr>
        <w:pStyle w:val="af8"/>
        <w:widowControl w:val="0"/>
        <w:spacing w:line="240" w:lineRule="auto"/>
        <w:rPr>
          <w:rFonts w:hint="eastAsia"/>
        </w:rPr>
      </w:pPr>
      <w:r w:rsidRPr="00BD0495">
        <w:rPr>
          <w:rFonts w:hint="eastAsia"/>
        </w:rPr>
        <w:t>幽溪大师幼年习儒，因读《龙舒净土文》而矢志向佛。万历七年（</w:t>
      </w:r>
      <w:r w:rsidRPr="00BD0495">
        <w:t>1579年）大病一场，过后经母亲同意出家投入映庵禅师（映庵祝发）门下，得授《永嘉集》。万历十年（1582年），得百松法师（百松真觉）传授衣钵。万历十四年（1586年），入驻天台山重兴高明寺幽溪道场，立天台祖庭，兼研净土宗和禅宗，讲经长达四十余年。</w:t>
      </w:r>
    </w:p>
    <w:p w14:paraId="60070681" w14:textId="77777777" w:rsidR="008B434F" w:rsidRPr="00BD0495" w:rsidRDefault="008B434F" w:rsidP="00BD0495">
      <w:pPr>
        <w:pStyle w:val="af8"/>
        <w:widowControl w:val="0"/>
        <w:spacing w:line="240" w:lineRule="auto"/>
        <w:rPr>
          <w:rFonts w:hint="eastAsia"/>
        </w:rPr>
      </w:pPr>
      <w:r w:rsidRPr="00BD0495">
        <w:rPr>
          <w:rFonts w:hint="eastAsia"/>
        </w:rPr>
        <w:t>崇祯元年（</w:t>
      </w:r>
      <w:r w:rsidRPr="00BD0495">
        <w:t>1628年）五月二十一日，大师讲学于新昌石山寺，预感寂灭将至，会与僧众提笔手书“妙法莲华经”五字，并高声唱题而寂，享世寿七十五岁、僧腊五十载、居幽溪三十年。</w:t>
      </w:r>
    </w:p>
  </w:footnote>
  <w:footnote w:id="97">
    <w:p w14:paraId="089161A7" w14:textId="433DC2DA"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楞严经圆通疏》卷二，师子林沙门惟则会解，天台山沙门传灯圆通疏：“禅宗六祖云心迷法华转心悟转法华。且约语言文字说也。今经云为物所转故于是中观大观小。若能转物即同如来。则尽大地是一部楞严经。山河国土草芥人畜莫非无相文字。心悟转楞严是能真转法轮者也。”</w:t>
      </w:r>
    </w:p>
  </w:footnote>
  <w:footnote w:id="98">
    <w:p w14:paraId="4C5BEE87" w14:textId="3368F346"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《法华经感应录》，</w:t>
      </w:r>
      <w:r w:rsidRPr="00BD0495">
        <w:t>3.明释传灯</w:t>
      </w:r>
      <w:r w:rsidRPr="00BD0495">
        <w:rPr>
          <w:rFonts w:hint="eastAsia"/>
        </w:rPr>
        <w:t>:释传灯，俗家姓叶，是古越国姑蔑人。小的时候跟随贤映庵师剃头出家，后来又拜见百松法师。跟随百松法师听讲《妙法莲华经》，恍惚间心领神会。接着又听《楞严经》，半夜的时候到百松法师房内请教楞严大定的旨意。百松法师不说话，瞪着眼睛看他，传灯一下就开悟了。百松法师把金云紫缕袈裟传给传灯。传灯一生中修行法华、大悲、光明、弥陀和楞严等忏法，没空过一天，从此讲经远近闻名。</w:t>
      </w:r>
    </w:p>
  </w:footnote>
  <w:footnote w:id="99">
    <w:p w14:paraId="7DDA86FB" w14:textId="5C49823E"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《传灯大师传》：“随谒百松法师，听讲法华经，颇有神会。次听楞严，中夜入室，问楞严大定之旨；百松瞪目周视，师即契入。松</w:t>
      </w:r>
      <w:r w:rsidRPr="00BD0495">
        <w:t>遂以金云紫袈裟授之，卓锡天台山幽溪高明寺。</w:t>
      </w:r>
      <w:r w:rsidRPr="00BD0495">
        <w:rPr>
          <w:rFonts w:hint="eastAsia"/>
        </w:rPr>
        <w:t>”</w:t>
      </w:r>
    </w:p>
  </w:footnote>
  <w:footnote w:id="100">
    <w:p w14:paraId="43795880" w14:textId="0B167F1C"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《楞严经玄义》明</w:t>
      </w:r>
      <w:r w:rsidRPr="00BD0495">
        <w:t>传灯述</w:t>
      </w:r>
      <w:r w:rsidRPr="00BD0495">
        <w:rPr>
          <w:rFonts w:hint="eastAsia"/>
        </w:rPr>
        <w:t>，</w:t>
      </w:r>
      <w:r w:rsidRPr="00BD0495">
        <w:t>4卷</w:t>
      </w:r>
      <w:r w:rsidRPr="00BD0495">
        <w:rPr>
          <w:rFonts w:hint="eastAsia"/>
        </w:rPr>
        <w:t>。</w:t>
      </w:r>
    </w:p>
  </w:footnote>
  <w:footnote w:id="101">
    <w:p w14:paraId="2144F028" w14:textId="191D130C" w:rsidR="008B434F" w:rsidRPr="00BD0495" w:rsidRDefault="008B434F" w:rsidP="00BD0495">
      <w:pPr>
        <w:pStyle w:val="af8"/>
        <w:widowControl w:val="0"/>
        <w:spacing w:line="240" w:lineRule="auto"/>
        <w:rPr>
          <w:rFonts w:hint="eastAsia"/>
        </w:rPr>
      </w:pPr>
      <w:r w:rsidRPr="00BD0495">
        <w:rPr>
          <w:rStyle w:val="a9"/>
          <w:vertAlign w:val="baseline"/>
        </w:rPr>
        <w:footnoteRef/>
      </w:r>
      <w:r w:rsidR="00AD6E64" w:rsidRPr="00BD0495">
        <w:rPr>
          <w:rFonts w:hint="eastAsia"/>
        </w:rPr>
        <w:t xml:space="preserve"> </w:t>
      </w:r>
      <w:r w:rsidRPr="00BD0495">
        <w:rPr>
          <w:rFonts w:hint="eastAsia"/>
        </w:rPr>
        <w:t>蕅益大师《大佛顶楞严经文句》卷第二：幻化空身即法身。故身圆明。无明实性即佛性。故心圆明。</w:t>
      </w:r>
    </w:p>
  </w:footnote>
  <w:footnote w:id="102">
    <w:p w14:paraId="1341832C" w14:textId="4B41A42D"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楞严经直指》洞宗三十四世丹霞沙门，函是天然疏，嗣法门人：“如梦所见。以为实有诸物。及至于觉。悉我梦现。讵谓即未曾觉。是我非物。只是无人觉知耳。世间现前。亦如梦见。诚非他事。于此觑著。更无与我缘对。不妨全觉即在全梦之中。与一切梦作觉因缘也。法华曰。不如三界见于三界之相。如来明见。无有错谬。若能明见于无非见者。则现前三界。当作何观。不可更有名模也。始则穷其无是见者。以消其在前之见。不同于物。既则穷其无非见者。使知厘然分别。不是别人。若能于此。一时放下。则当处身心。与本无二。皆为下文无是非是。先一荡除耳。”</w:t>
      </w:r>
    </w:p>
    <w:p w14:paraId="5351E814" w14:textId="77777777" w:rsidR="008B434F" w:rsidRPr="00BD0495" w:rsidRDefault="008B434F" w:rsidP="00BD0495">
      <w:pPr>
        <w:pStyle w:val="af8"/>
        <w:widowControl w:val="0"/>
        <w:spacing w:line="240" w:lineRule="auto"/>
        <w:rPr>
          <w:rFonts w:hint="eastAsia"/>
        </w:rPr>
      </w:pPr>
      <w:r w:rsidRPr="00BD0495">
        <w:t>丹霞禅师(739—824)是唐代著名禅师，法号天然，因曾驻锡南阳丹霞山（今南召县丹霞寺），故称丹霞天然，或丹霞禅师。</w:t>
      </w:r>
    </w:p>
  </w:footnote>
  <w:footnote w:id="103">
    <w:p w14:paraId="084130D8" w14:textId="77777777"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《金刚经》：</w:t>
      </w:r>
      <w:r w:rsidRPr="00BD0495">
        <w:t>“如来是真语者。实语者。如语者。不诳语者。不异语者。”</w:t>
      </w:r>
    </w:p>
  </w:footnote>
  <w:footnote w:id="104">
    <w:p w14:paraId="47FB7F52" w14:textId="0B70791F" w:rsidR="008B434F" w:rsidRPr="00BD0495" w:rsidRDefault="008B434F" w:rsidP="00BD0495">
      <w:pPr>
        <w:pStyle w:val="af8"/>
        <w:widowControl w:val="0"/>
        <w:spacing w:line="240" w:lineRule="auto"/>
        <w:rPr>
          <w:rFonts w:hint="eastAsia"/>
        </w:rPr>
      </w:pPr>
      <w:r w:rsidRPr="00BD0495">
        <w:rPr>
          <w:rStyle w:val="a9"/>
          <w:vertAlign w:val="baseline"/>
        </w:rPr>
        <w:footnoteRef/>
      </w:r>
      <w:r w:rsidR="00AD6E64" w:rsidRPr="00BD0495">
        <w:rPr>
          <w:rFonts w:hint="eastAsia"/>
        </w:rPr>
        <w:t xml:space="preserve"> </w:t>
      </w:r>
      <w:r w:rsidRPr="00BD0495">
        <w:rPr>
          <w:rFonts w:hint="eastAsia"/>
        </w:rPr>
        <w:t>外道六师之一，认为人的际遇，不是由自己的意志、行为造成的，一切随命运摆布，努力是徒然的。无论愚智，都要轮回受诸苦乐，直到八万四千大劫后，就自然得到解脱。因此也否定因果论，认为人所作的善事恶事都是徒然。可说是宿命论者。又译为「末伽梨憍舍利」、「瞿耶楼」。摘自《</w:t>
      </w:r>
      <w:hyperlink r:id="rId1" w:tooltip="agama:雜阿含經卷第三十五" w:history="1">
        <w:r w:rsidRPr="00BD0495">
          <w:rPr>
            <w:rStyle w:val="af4"/>
            <w:rFonts w:hint="eastAsia"/>
            <w:color w:val="auto"/>
            <w:u w:val="none"/>
          </w:rPr>
          <w:t>杂阿含经卷第三十五</w:t>
        </w:r>
      </w:hyperlink>
      <w:r w:rsidRPr="00BD0495">
        <w:rPr>
          <w:rFonts w:hint="eastAsia"/>
        </w:rPr>
        <w:t>》</w:t>
      </w:r>
    </w:p>
  </w:footnote>
  <w:footnote w:id="105">
    <w:p w14:paraId="1650571D" w14:textId="41B0A700"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《指掌疏》：“不死者。不决定义。四种者。亦变亦恒。亦生亦灭。亦有亦无。亦增亦减。”</w:t>
      </w:r>
    </w:p>
  </w:footnote>
  <w:footnote w:id="106">
    <w:p w14:paraId="35718D36" w14:textId="74E351DB" w:rsidR="008B434F" w:rsidRPr="00BD0495" w:rsidRDefault="008B434F" w:rsidP="00BD0495">
      <w:pPr>
        <w:pStyle w:val="af8"/>
        <w:widowControl w:val="0"/>
        <w:spacing w:line="240" w:lineRule="auto"/>
        <w:rPr>
          <w:rFonts w:hint="eastAsia"/>
        </w:rPr>
      </w:pPr>
      <w:r w:rsidRPr="00BD0495">
        <w:rPr>
          <w:rStyle w:val="a9"/>
          <w:vertAlign w:val="baseline"/>
        </w:rPr>
        <w:footnoteRef/>
      </w:r>
      <w:r w:rsidR="00AD6E64" w:rsidRPr="00BD0495">
        <w:rPr>
          <w:rFonts w:hint="eastAsia"/>
        </w:rPr>
        <w:t xml:space="preserve"> </w:t>
      </w:r>
      <w:r w:rsidRPr="00BD0495">
        <w:rPr>
          <w:rFonts w:hint="eastAsia"/>
        </w:rPr>
        <w:t>摘自《楞伽经》。</w:t>
      </w:r>
    </w:p>
  </w:footnote>
  <w:footnote w:id="107">
    <w:p w14:paraId="604318FF" w14:textId="6C687C2B"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指掌疏》：“往昔指华严方等二会言之。华严闷绝躄地。方等除粪甘心。皆由善根轻鲜。今非昔比。故云非是。文殊言此者。略有二意。一显已闻。无疑佛矫乱之失。二显进示。有开解明了之益。故下科即代为求示。”</w:t>
      </w:r>
    </w:p>
  </w:footnote>
  <w:footnote w:id="108">
    <w:p w14:paraId="0922DA50" w14:textId="7F706060"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《定解宝灯论释》：庚二、此等现空非双运：</w:t>
      </w:r>
    </w:p>
    <w:p w14:paraId="191DE337" w14:textId="77777777" w:rsidR="008B434F" w:rsidRPr="00BD0495" w:rsidRDefault="008B434F" w:rsidP="00BD0495">
      <w:pPr>
        <w:pStyle w:val="af8"/>
        <w:widowControl w:val="0"/>
        <w:spacing w:line="240" w:lineRule="auto"/>
        <w:rPr>
          <w:rFonts w:hint="eastAsia"/>
        </w:rPr>
      </w:pPr>
      <w:r w:rsidRPr="00BD0495">
        <w:rPr>
          <w:rFonts w:hint="eastAsia"/>
        </w:rPr>
        <w:t>破除柱子之空性，与余显现此二者，</w:t>
      </w:r>
    </w:p>
    <w:p w14:paraId="2AA278A4" w14:textId="77777777" w:rsidR="008B434F" w:rsidRPr="00BD0495" w:rsidRDefault="008B434F" w:rsidP="00BD0495">
      <w:pPr>
        <w:pStyle w:val="af8"/>
        <w:widowControl w:val="0"/>
        <w:spacing w:line="240" w:lineRule="auto"/>
        <w:rPr>
          <w:rFonts w:hint="eastAsia"/>
        </w:rPr>
      </w:pPr>
      <w:r w:rsidRPr="00BD0495">
        <w:rPr>
          <w:rFonts w:hint="eastAsia"/>
        </w:rPr>
        <w:t>空与不空非双运，如黑白绳搓一起。</w:t>
      </w:r>
    </w:p>
    <w:p w14:paraId="35FB063E" w14:textId="77777777" w:rsidR="008B434F" w:rsidRPr="00BD0495" w:rsidRDefault="008B434F" w:rsidP="00BD0495">
      <w:pPr>
        <w:pStyle w:val="af8"/>
        <w:widowControl w:val="0"/>
        <w:spacing w:line="240" w:lineRule="auto"/>
        <w:rPr>
          <w:rFonts w:hint="eastAsia"/>
        </w:rPr>
      </w:pPr>
      <w:r w:rsidRPr="00BD0495">
        <w:rPr>
          <w:rFonts w:hint="eastAsia"/>
        </w:rPr>
        <w:t>破除柱子实有后的“空性”，与所剩柱子本体之“显现”，就如同黑白两条绳子搓在一起，切莫将此二者说为空性、显现双运。</w:t>
      </w:r>
    </w:p>
    <w:p w14:paraId="7A2B4A1E" w14:textId="77777777" w:rsidR="008B434F" w:rsidRPr="00BD0495" w:rsidRDefault="008B434F" w:rsidP="00BD0495">
      <w:pPr>
        <w:pStyle w:val="af8"/>
        <w:widowControl w:val="0"/>
        <w:spacing w:line="240" w:lineRule="auto"/>
        <w:rPr>
          <w:rFonts w:hint="eastAsia"/>
        </w:rPr>
      </w:pPr>
      <w:r w:rsidRPr="00BD0495">
        <w:rPr>
          <w:rFonts w:hint="eastAsia"/>
        </w:rPr>
        <w:t>所谓的现空双运是指显现柱子的本体即是空性，而此空性也即眼识前所显现的柱子。若按照你们的观点“柱子的本体不空，其上的实执空”，则已经空的实执与本体不空的显现二者是如何成立无二双运的呢？此二者就如黑绳与白绳搓在一起，黑绳的本体不是白绳，白绳的本体不是黑绳，根本无法双运。</w:t>
      </w:r>
    </w:p>
  </w:footnote>
  <w:footnote w:id="109">
    <w:p w14:paraId="69C759AE" w14:textId="152E2C4D"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《首楞严义疏注经》长水子璇：“</w:t>
      </w:r>
      <w:r w:rsidRPr="00BD0495">
        <w:t>见与见缘并所想相</w:t>
      </w:r>
      <w:r w:rsidRPr="00BD0495">
        <w:rPr>
          <w:rFonts w:hint="eastAsia"/>
        </w:rPr>
        <w:t>，</w:t>
      </w:r>
      <w:r w:rsidRPr="00BD0495">
        <w:t>见谓识体。见缘即根。是增上缘。能生识故。所想相即境也。是所缘缘。牵生识故。下文云。想相为尘识情为垢。或可见即是根见缘即境。所想相即识。此根境识即十八界。摄一切尽。即龙树四句中因缘所生法也。</w:t>
      </w:r>
      <w:r w:rsidRPr="00BD0495">
        <w:rPr>
          <w:rFonts w:hint="eastAsia"/>
        </w:rPr>
        <w:t>”</w:t>
      </w:r>
    </w:p>
  </w:footnote>
  <w:footnote w:id="110">
    <w:p w14:paraId="1FC860EC" w14:textId="659C6908" w:rsidR="008B434F" w:rsidRPr="00BD0495" w:rsidRDefault="008B434F" w:rsidP="00BD0495">
      <w:pPr>
        <w:pStyle w:val="af8"/>
        <w:widowControl w:val="0"/>
        <w:spacing w:line="240" w:lineRule="auto"/>
        <w:rPr>
          <w:rFonts w:hint="eastAsia"/>
        </w:rPr>
      </w:pPr>
      <w:r w:rsidRPr="00BD0495">
        <w:rPr>
          <w:rStyle w:val="a9"/>
          <w:vertAlign w:val="baseline"/>
        </w:rPr>
        <w:footnoteRef/>
      </w:r>
      <w:r w:rsidR="00872B22" w:rsidRPr="00BD0495">
        <w:rPr>
          <w:rFonts w:hint="eastAsia"/>
        </w:rPr>
        <w:t xml:space="preserve"> </w:t>
      </w:r>
      <w:r w:rsidRPr="00BD0495">
        <w:rPr>
          <w:rFonts w:hint="eastAsia"/>
        </w:rPr>
        <w:t>戒环是宋代僧。越（浙江绍兴）人。住温陵开元寺，世称温陵大师。</w:t>
      </w:r>
    </w:p>
  </w:footnote>
  <w:footnote w:id="111">
    <w:p w14:paraId="653B091C" w14:textId="1AFE1CB0"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《楞严经要解》卷第二（上），温陵开元莲寺比丘戒环解：“见根也。见缘境也。所想相识也。根境识三摄尽万法。”</w:t>
      </w:r>
    </w:p>
  </w:footnote>
  <w:footnote w:id="112">
    <w:p w14:paraId="24D96D09" w14:textId="219F573E"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《怀业时语略释·日月星》法王如意宝晋美彭措著，益西彭措堪布译讲：“心间不坏明点虹宫中，安住本智明空之文殊，加持甘露雨流利乐宴，愿多注入众生吉祥海。”</w:t>
      </w:r>
    </w:p>
    <w:p w14:paraId="4438C165" w14:textId="77777777" w:rsidR="008B434F" w:rsidRPr="00BD0495" w:rsidRDefault="008B434F" w:rsidP="00BD0495">
      <w:pPr>
        <w:pStyle w:val="af8"/>
        <w:widowControl w:val="0"/>
        <w:spacing w:line="240" w:lineRule="auto"/>
        <w:rPr>
          <w:rFonts w:hint="eastAsia"/>
        </w:rPr>
      </w:pPr>
      <w:r w:rsidRPr="00BD0495">
        <w:rPr>
          <w:rFonts w:hint="eastAsia"/>
        </w:rPr>
        <w:t>了义文殊：明空本智，亦即心间不坏明点。麦彭仁波切说：“凡夫大多执著具足相好、执剑持函的童子为真实文殊，岂不知这仅是了义文殊的幻化相，真实的文殊是自心明空无二的智慧。”因此，二取妄识前显现的十六岁青春童子相的文殊菩萨，为不了义文殊；离一切相的明空智慧，为了义文殊。</w:t>
      </w:r>
    </w:p>
    <w:p w14:paraId="50601256" w14:textId="0267CB55" w:rsidR="008B434F" w:rsidRPr="00BD0495" w:rsidRDefault="008B434F" w:rsidP="00BD0495">
      <w:pPr>
        <w:pStyle w:val="af8"/>
        <w:widowControl w:val="0"/>
        <w:spacing w:line="240" w:lineRule="auto"/>
        <w:rPr>
          <w:rFonts w:hint="eastAsia"/>
        </w:rPr>
      </w:pPr>
      <w:r w:rsidRPr="00BD0495">
        <w:rPr>
          <w:rFonts w:hint="eastAsia"/>
        </w:rPr>
        <w:t>“文殊”，义为妙吉祥。法王上师讲解《如来藏狮吼论》时解释说：“心的自性清净，就最极了义而言，未断二障而自性解脱，故名为‘妙’；十力等一切身智功德无需新得而本来圆满，故称‘吉祥’；将执著轮回和涅槃异体而取舍等的分别相彻底消于法界，故名‘勇士’。”</w:t>
      </w:r>
    </w:p>
  </w:footnote>
  <w:footnote w:id="113">
    <w:p w14:paraId="10AC547F" w14:textId="3C764F91" w:rsidR="008B434F" w:rsidRPr="00BD0495" w:rsidRDefault="008B434F" w:rsidP="00BD0495">
      <w:pPr>
        <w:pStyle w:val="af8"/>
        <w:widowControl w:val="0"/>
        <w:spacing w:line="240" w:lineRule="auto"/>
        <w:rPr>
          <w:rFonts w:hint="eastAsia"/>
        </w:rPr>
      </w:pPr>
      <w:r w:rsidRPr="00BD0495">
        <w:rPr>
          <w:rStyle w:val="a9"/>
          <w:vertAlign w:val="baseline"/>
        </w:rPr>
        <w:footnoteRef/>
      </w:r>
      <w:r w:rsidR="00872B22" w:rsidRPr="00BD0495">
        <w:rPr>
          <w:rFonts w:hint="eastAsia"/>
        </w:rPr>
        <w:t xml:space="preserve"> </w:t>
      </w:r>
      <w:r w:rsidRPr="00BD0495">
        <w:rPr>
          <w:rFonts w:hint="eastAsia"/>
        </w:rPr>
        <w:t>中国佛教禅宗史书。</w:t>
      </w:r>
      <w:r w:rsidRPr="00BD0495">
        <w:t>20卷。宋理宗淳祐十二年（1252），一说绍定间杭州灵隐寺普济编集。有宋宝祐元年（1253）和元至正二十四年（1364）两个刻本。宝祐本于清光绪初年始由海外传归，卷首有普济题词，王庸序。卷末有宝祐元年武康沈净明跋。至正本比较流行，为明嘉兴续藏和清《龙藏》所本（清《龙藏》析为60卷）。</w:t>
      </w:r>
    </w:p>
  </w:footnote>
  <w:footnote w:id="114">
    <w:p w14:paraId="3E324B27" w14:textId="2B3C2255"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《五灯会元》</w:t>
      </w:r>
      <w:r w:rsidRPr="00BD0495">
        <w:t>17、天台丰干禅师</w:t>
      </w:r>
      <w:r w:rsidRPr="00BD0495">
        <w:rPr>
          <w:rFonts w:hint="eastAsia"/>
        </w:rPr>
        <w:t>：师欲游五台，问寒山、拾得曰：「汝共我去游五台，便是我同流。若不共我去游五台，不是我同流。」山曰：「你去游五台作甚么？」师曰：「礼文殊。」山曰：「你不是我同流。」师寻独入五台，逢一老人，便问：「莫是文殊么？」曰：「岂可有二文殊！」师作礼未起，忽然不见。﹝赵州代曰：「文殊，文殊。」﹞</w:t>
      </w:r>
    </w:p>
  </w:footnote>
  <w:footnote w:id="115">
    <w:p w14:paraId="2A79E7CB" w14:textId="21D74A97" w:rsidR="008B434F" w:rsidRPr="00BD0495" w:rsidRDefault="008B434F" w:rsidP="00BD0495">
      <w:pPr>
        <w:pStyle w:val="af8"/>
        <w:widowControl w:val="0"/>
        <w:spacing w:line="240" w:lineRule="auto"/>
        <w:rPr>
          <w:rFonts w:hint="eastAsia"/>
        </w:rPr>
      </w:pPr>
      <w:r w:rsidRPr="00BD0495">
        <w:rPr>
          <w:rStyle w:val="a9"/>
          <w:vertAlign w:val="baseline"/>
        </w:rPr>
        <w:footnoteRef/>
      </w:r>
      <w:r w:rsidR="00872B22" w:rsidRPr="00BD0495">
        <w:rPr>
          <w:rFonts w:hint="eastAsia"/>
        </w:rPr>
        <w:t xml:space="preserve"> </w:t>
      </w:r>
      <w:r w:rsidRPr="00BD0495">
        <w:rPr>
          <w:rFonts w:hint="eastAsia"/>
        </w:rPr>
        <w:t>全名：《赵州禅师语录》：有学僧把这件事告诉了赵州禅师，赵州禅师说：“丰干只具一只眼。”赵州禅师就命令说：“文远扮作老人，我扮作丰干。”赵州禅师说：“莫非是文殊菩萨吗？”</w:t>
      </w:r>
    </w:p>
    <w:p w14:paraId="21BE1B4F" w14:textId="77777777" w:rsidR="008B434F" w:rsidRPr="00BD0495" w:rsidRDefault="008B434F" w:rsidP="00BD0495">
      <w:pPr>
        <w:pStyle w:val="af8"/>
        <w:widowControl w:val="0"/>
        <w:spacing w:line="240" w:lineRule="auto"/>
        <w:rPr>
          <w:rFonts w:hint="eastAsia"/>
        </w:rPr>
      </w:pPr>
      <w:r w:rsidRPr="00BD0495">
        <w:rPr>
          <w:rFonts w:hint="eastAsia"/>
        </w:rPr>
        <w:t>文远说：“怎么能有两个文殊呢！”赵州禅师说：“文殊，文殊。”</w:t>
      </w:r>
    </w:p>
  </w:footnote>
  <w:footnote w:id="116">
    <w:p w14:paraId="152A60E5" w14:textId="73E92172"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圆觉经》文殊师利菩萨章。“尔时世尊欲重宣此义，而说偈言：文殊汝当知，一切诸如来。从于本因地，皆以智慧觉。了达于无明，知彼如空华，即能免流转，又如梦中人，醒时不可得，觉者如虚空。平等不动转，觉遍十方界。即得成佛道，众幻灭无处。成道亦无得，本性圆满故。菩萨于此中，能发菩提心。末世诸众生，修此免邪见。”</w:t>
      </w:r>
    </w:p>
  </w:footnote>
  <w:footnote w:id="117">
    <w:p w14:paraId="15D3F7B4" w14:textId="5B553F52" w:rsidR="008B434F" w:rsidRPr="00BD0495" w:rsidRDefault="008B434F" w:rsidP="00BD0495">
      <w:pPr>
        <w:pStyle w:val="af8"/>
        <w:widowControl w:val="0"/>
        <w:spacing w:line="240" w:lineRule="auto"/>
        <w:rPr>
          <w:rFonts w:hint="eastAsia"/>
        </w:rPr>
      </w:pPr>
      <w:r w:rsidRPr="00BD0495">
        <w:rPr>
          <w:rStyle w:val="a9"/>
          <w:vertAlign w:val="baseline"/>
        </w:rPr>
        <w:footnoteRef/>
      </w:r>
      <w:r w:rsidR="00872B22" w:rsidRPr="00BD0495">
        <w:rPr>
          <w:rFonts w:hint="eastAsia"/>
        </w:rPr>
        <w:t xml:space="preserve"> </w:t>
      </w:r>
      <w:r w:rsidRPr="00BD0495">
        <w:rPr>
          <w:rFonts w:hint="eastAsia"/>
        </w:rPr>
        <w:t>出自《六祖坛经·行由》第八节。原文：“遂启祖言：“何期自性本自清净，何期自性本不生灭，何期自性本自具足，何期自性本无动摇，何期自性能生万法。”</w:t>
      </w:r>
    </w:p>
  </w:footnote>
  <w:footnote w:id="118">
    <w:p w14:paraId="7FD264F1" w14:textId="706B1D07" w:rsidR="008B434F" w:rsidRPr="00BD0495" w:rsidRDefault="008B434F" w:rsidP="00BD0495">
      <w:pPr>
        <w:pStyle w:val="af8"/>
        <w:widowControl w:val="0"/>
        <w:spacing w:line="240" w:lineRule="auto"/>
        <w:rPr>
          <w:rFonts w:hint="eastAsia"/>
        </w:rPr>
      </w:pPr>
      <w:r w:rsidRPr="00BD0495">
        <w:rPr>
          <w:rStyle w:val="a9"/>
          <w:vertAlign w:val="baseline"/>
        </w:rPr>
        <w:footnoteRef/>
      </w:r>
      <w:r w:rsidR="00872B22" w:rsidRPr="00BD0495">
        <w:rPr>
          <w:rFonts w:hint="eastAsia"/>
        </w:rPr>
        <w:t xml:space="preserve"> </w:t>
      </w:r>
      <w:r w:rsidRPr="00BD0495">
        <w:rPr>
          <w:rFonts w:hint="eastAsia"/>
        </w:rPr>
        <w:t>参阅唯识宗的“四分说”。</w:t>
      </w:r>
    </w:p>
  </w:footnote>
  <w:footnote w:id="119">
    <w:p w14:paraId="4577665D" w14:textId="33AE9BE4"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中观庄严论释》：“《量理宝藏论第一品》着重遮破了总相和无而显现，对方认为：无而显现的二月，既不是世俗谛也不是胜义谛，会不会变成第三品物体了？萨迦班智达回答说：不会成为第三品物体。无而显现的二月等，实际就是识的一种迷乱，也即识本身，可以包括在自相当中，因此不会出现不属于世俗的过失。但对此等显现详细观察，其自身的本体根本不能成立，因此属于非量。”</w:t>
      </w:r>
    </w:p>
  </w:footnote>
  <w:footnote w:id="120">
    <w:p w14:paraId="109EDE85" w14:textId="4C9F3698"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《定解宝灯论释》：己五、宣说凡夫修持相似智慧之理：</w:t>
      </w:r>
    </w:p>
    <w:p w14:paraId="39CB5AE6" w14:textId="77777777" w:rsidR="008B434F" w:rsidRPr="00BD0495" w:rsidRDefault="008B434F" w:rsidP="00BD0495">
      <w:pPr>
        <w:pStyle w:val="af8"/>
        <w:widowControl w:val="0"/>
        <w:spacing w:line="240" w:lineRule="auto"/>
        <w:rPr>
          <w:rFonts w:hint="eastAsia"/>
        </w:rPr>
      </w:pPr>
      <w:r w:rsidRPr="00BD0495">
        <w:rPr>
          <w:rFonts w:hint="eastAsia"/>
        </w:rPr>
        <w:t>于彼究竟大圆满，深寂光明无为法，</w:t>
      </w:r>
    </w:p>
    <w:p w14:paraId="496B0771" w14:textId="77777777" w:rsidR="008B434F" w:rsidRPr="00BD0495" w:rsidRDefault="008B434F" w:rsidP="00BD0495">
      <w:pPr>
        <w:pStyle w:val="af8"/>
        <w:widowControl w:val="0"/>
        <w:spacing w:line="240" w:lineRule="auto"/>
        <w:rPr>
          <w:rFonts w:hint="eastAsia"/>
        </w:rPr>
      </w:pPr>
      <w:r w:rsidRPr="00BD0495">
        <w:rPr>
          <w:rFonts w:hint="eastAsia"/>
        </w:rPr>
        <w:t>虽是如来之智慧，于此暂时正道中，</w:t>
      </w:r>
    </w:p>
    <w:p w14:paraId="2A094462" w14:textId="77777777" w:rsidR="008B434F" w:rsidRPr="00BD0495" w:rsidRDefault="008B434F" w:rsidP="00BD0495">
      <w:pPr>
        <w:pStyle w:val="af8"/>
        <w:widowControl w:val="0"/>
        <w:spacing w:line="240" w:lineRule="auto"/>
        <w:rPr>
          <w:rFonts w:hint="eastAsia"/>
        </w:rPr>
      </w:pPr>
      <w:r w:rsidRPr="00BD0495">
        <w:rPr>
          <w:rFonts w:hint="eastAsia"/>
        </w:rPr>
        <w:t>相似喻义双运智，画月水月天月喻。</w:t>
      </w:r>
    </w:p>
    <w:p w14:paraId="40911E45" w14:textId="77777777" w:rsidR="008B434F" w:rsidRPr="00BD0495" w:rsidRDefault="008B434F" w:rsidP="00BD0495">
      <w:pPr>
        <w:pStyle w:val="af8"/>
        <w:widowControl w:val="0"/>
        <w:spacing w:line="240" w:lineRule="auto"/>
        <w:rPr>
          <w:rFonts w:hint="eastAsia"/>
        </w:rPr>
      </w:pPr>
      <w:r w:rsidRPr="00BD0495">
        <w:rPr>
          <w:rFonts w:hint="eastAsia"/>
        </w:rPr>
        <w:t>觉空无别光明大圆满中的究竟自然智慧深寂离戏光明无为法即是如来的真正智慧。对此自宗认为：具有一切束缚的凡夫阶段也可依靠大圆满窍诀的正道，修持与佛真实智慧相类似的喻智慧、义智慧与双运智慧。喻、义、双运智慧此三者分别以画上的月亮、水中的月亮与空中真实的月亮作比喻。</w:t>
      </w:r>
    </w:p>
  </w:footnote>
  <w:footnote w:id="121">
    <w:p w14:paraId="1A431F86" w14:textId="12FE4AF9"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《首楞严义疏注经》卷二：“指即是见也。非指即非见也。”</w:t>
      </w:r>
    </w:p>
  </w:footnote>
  <w:footnote w:id="122">
    <w:p w14:paraId="1C1D2515" w14:textId="408EFF8F"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首楞严义疏注经》卷二：“但文变耳。然文字法师。困于章句。竟不能通一相一味者。莫不竞执空华争驰二月攻乎异端。彼我天隔。苟能居一切时不起妄念。于诸妄心亦不息灭。住妄想境不加了知。于无了知不辨真实。斯则随顺觉性。云何更容是非是相于其间哉。”</w:t>
      </w:r>
    </w:p>
  </w:footnote>
  <w:footnote w:id="123">
    <w:p w14:paraId="25246275" w14:textId="48EEE744"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《大佛顶首楞严经正脉疏序》明京都西湖沙门交光真鉴述。第二卷：“觉谓真性。缘即万法。”</w:t>
      </w:r>
    </w:p>
  </w:footnote>
  <w:footnote w:id="124">
    <w:p w14:paraId="7FE1F572" w14:textId="102AFF23"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《楞严圆通疏》天台山沙门传灯，卷二：“吴兴曰觉谓菩提。缘即色空闻见等。如前文云此见及缘元是菩提妙净明体。”吴兴即净觉法师（</w:t>
      </w:r>
      <w:r w:rsidRPr="00BD0495">
        <w:t>992～1064），北宋天台宗僧。霅川（今浙江吴兴县）人，俗家姓姜，名仁岳，字寂静，号潜夫，敕赐净觉。</w:t>
      </w:r>
      <w:r w:rsidRPr="00BD0495">
        <w:rPr>
          <w:rFonts w:hint="eastAsia"/>
        </w:rPr>
        <w:t>著有《首楞严经集解熏闻记》。</w:t>
      </w:r>
    </w:p>
  </w:footnote>
  <w:footnote w:id="125">
    <w:p w14:paraId="1A92198B" w14:textId="5C8A969D"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《楞严经指掌疏》</w:t>
      </w:r>
      <w:r w:rsidRPr="00BD0495">
        <w:t>卷二</w:t>
      </w:r>
      <w:r w:rsidRPr="00BD0495">
        <w:rPr>
          <w:rFonts w:hint="eastAsia"/>
        </w:rPr>
        <w:t>：“觉缘。即指见性。谓亲依觉心。变起能缘。真妄和合。故以觉缘称之。”</w:t>
      </w:r>
    </w:p>
  </w:footnote>
  <w:footnote w:id="126">
    <w:p w14:paraId="71EA982C" w14:textId="5845997E" w:rsidR="008B434F" w:rsidRPr="00BD0495" w:rsidRDefault="008B434F" w:rsidP="00BD0495">
      <w:pPr>
        <w:pStyle w:val="af8"/>
        <w:widowControl w:val="0"/>
        <w:spacing w:line="240" w:lineRule="auto"/>
        <w:rPr>
          <w:rFonts w:hint="eastAsia"/>
        </w:rPr>
      </w:pPr>
      <w:r w:rsidRPr="00BD0495">
        <w:rPr>
          <w:rStyle w:val="a9"/>
          <w:vertAlign w:val="baseline"/>
        </w:rPr>
        <w:footnoteRef/>
      </w:r>
      <w:r w:rsidR="00872B22" w:rsidRPr="00BD0495">
        <w:rPr>
          <w:rFonts w:hint="eastAsia"/>
        </w:rPr>
        <w:t xml:space="preserve"> </w:t>
      </w:r>
      <w:r w:rsidRPr="00BD0495">
        <w:rPr>
          <w:rFonts w:hint="eastAsia"/>
        </w:rPr>
        <w:t>摘自：丁福保佛学大词典：“又作劫毗罗</w:t>
      </w:r>
      <w:r w:rsidRPr="00BD0495">
        <w:t>Kapila，外道名。即数论师也。楞严经一曰：‘娑毗罗迦，先梵天咒。’同十曰：‘娑毗罗迦所归冥谛。’同长水疏曰：‘娑毗罗迦，亦云劫毗罗，此云金头，或云黄发。’”</w:t>
      </w:r>
    </w:p>
  </w:footnote>
  <w:footnote w:id="127">
    <w:p w14:paraId="4FDCD668" w14:textId="4291B945"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《大佛顶首楞严经讲义》圆瑛法师：“冥谛，为冥初自谛，是外道二十五谛中，第一谛也。”</w:t>
      </w:r>
    </w:p>
  </w:footnote>
  <w:footnote w:id="128">
    <w:p w14:paraId="661A2886" w14:textId="6B7D6168"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《指掌疏》：“投灰。或云涂灰。言有时以身投灰。有时以灰涂身。无益苦行也。更有拔发。熏鼻。眠针。卧刺。裸形。自饿之类。故置等言。”</w:t>
      </w:r>
    </w:p>
  </w:footnote>
  <w:footnote w:id="129">
    <w:p w14:paraId="1491873B" w14:textId="440ECEB6"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《指掌疏》：“说有真我等者。准识论。外道计我相有三。一大。二小。三不定。”</w:t>
      </w:r>
    </w:p>
  </w:footnote>
  <w:footnote w:id="130">
    <w:p w14:paraId="2DFDA126" w14:textId="011E4BAC" w:rsidR="008B434F" w:rsidRPr="00BD0495" w:rsidRDefault="008B434F" w:rsidP="00BD0495">
      <w:pPr>
        <w:pStyle w:val="af8"/>
        <w:widowControl w:val="0"/>
        <w:spacing w:line="240" w:lineRule="auto"/>
        <w:rPr>
          <w:rFonts w:hint="eastAsia"/>
        </w:rPr>
      </w:pPr>
      <w:r w:rsidRPr="00BD0495">
        <w:rPr>
          <w:rStyle w:val="a9"/>
          <w:vertAlign w:val="baseline"/>
        </w:rPr>
        <w:footnoteRef/>
      </w:r>
      <w:r w:rsidR="00872B22" w:rsidRPr="00BD0495">
        <w:rPr>
          <w:rFonts w:hint="eastAsia"/>
        </w:rPr>
        <w:t xml:space="preserve"> </w:t>
      </w:r>
      <w:r w:rsidRPr="00BD0495">
        <w:rPr>
          <w:rFonts w:hint="eastAsia"/>
        </w:rPr>
        <w:t>在师子国（即锡兰岛）之山名（今之</w:t>
      </w:r>
      <w:r w:rsidRPr="00BD0495">
        <w:t>Adamspeak）。楞伽为梵语，中文译为“不可往”、“不可到”、“难入”。又楞伽山在今之锡兰岛上，锡兰为古名即今之斯里兰卡（SRlLANKA)，其中“兰卡”即为楞伽之今译。</w:t>
      </w:r>
    </w:p>
  </w:footnote>
  <w:footnote w:id="131">
    <w:p w14:paraId="761C09EA" w14:textId="319A9EE2" w:rsidR="008B434F" w:rsidRPr="00BD0495" w:rsidRDefault="008B434F" w:rsidP="00BD0495">
      <w:pPr>
        <w:pStyle w:val="af8"/>
        <w:widowControl w:val="0"/>
        <w:spacing w:line="240" w:lineRule="auto"/>
        <w:rPr>
          <w:rFonts w:hint="eastAsia"/>
        </w:rPr>
      </w:pPr>
      <w:r w:rsidRPr="00BD0495">
        <w:rPr>
          <w:rStyle w:val="a9"/>
          <w:vertAlign w:val="baseline"/>
        </w:rPr>
        <w:footnoteRef/>
      </w:r>
      <w:r w:rsidRPr="00BD0495">
        <w:rPr>
          <w:rFonts w:hint="eastAsia"/>
        </w:rPr>
        <w:t>《大乘入楞伽经》唐于阗国三藏沙门实叉难陀奉制译：“我说唯钩锁。</w:t>
      </w:r>
      <w:r w:rsidRPr="00BD0495">
        <w:t>离诸外道过。若离缘钩锁。别有生法者。是则无因论。彼坏钩锁义。</w:t>
      </w:r>
      <w:r w:rsidRPr="00BD0495">
        <w:rPr>
          <w:rFonts w:hint="eastAsia"/>
        </w:rPr>
        <w:t>”</w:t>
      </w:r>
      <w:r w:rsidRPr="00BD0495">
        <w:t>(钩锁即是因缘。取相因不断义故。)</w:t>
      </w:r>
    </w:p>
  </w:footnote>
  <w:footnote w:id="132">
    <w:p w14:paraId="09DE641C" w14:textId="13CE013F"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《景德传灯录》卷二十六：“杭州干光王寺瓌省禅师。温州陶山人也。姓郑氏。</w:t>
      </w:r>
      <w:r w:rsidRPr="00BD0495">
        <w:rPr>
          <w:rFonts w:cs="宋体" w:hint="eastAsia"/>
        </w:rPr>
        <w:t>㓜</w:t>
      </w:r>
      <w:r w:rsidRPr="00BD0495">
        <w:rPr>
          <w:rFonts w:cs="华文楷体" w:hint="eastAsia"/>
        </w:rPr>
        <w:t>歳出家。精究律部。听天台文句。栖心于圎顿止观后阅楞严。文理宏浚。未能洞晓。一夕诵经旣久。就案。若假梦中见日轮自空降。开口吞之。自是倐然发悟。差别义门。涣然无滞。后闻国城永明法席。隆盛专申。叄问永明。唯印前解。无别指喻。即以忠懿王所遗纳衣。授之表信物。住湖西严净院。开宝三年。衢州</w:t>
      </w:r>
      <w:r w:rsidRPr="00BD0495">
        <w:rPr>
          <w:rFonts w:hint="eastAsia"/>
        </w:rPr>
        <w:t>刺史翁晟仰重师道。乃开西山。创大禅苑。太宗皇帝改赐寳云寺。请师居之。学者臻萃。师上堂。曰。诸上坐。佛法无事。昔之日月。今之日月。昔日风。今日风。昔日上坐。今日上坐。莫道举亦了。说亦了一切。成现好珍重。师开宝五年壬申七月。示疾不求医。三日前有宝树浴池现师。曰凡所有相皆是虚妄。二十七日晡时。集衆言别。安坐而逝。寿六十有七。”</w:t>
      </w:r>
    </w:p>
  </w:footnote>
  <w:footnote w:id="133">
    <w:p w14:paraId="33B3366D" w14:textId="0249B13F" w:rsidR="007A71AE" w:rsidRPr="00BD0495" w:rsidRDefault="007A71AE" w:rsidP="00BD0495">
      <w:pPr>
        <w:pStyle w:val="af8"/>
        <w:widowControl w:val="0"/>
        <w:spacing w:line="240" w:lineRule="auto"/>
        <w:rPr>
          <w:rFonts w:hint="eastAsia"/>
        </w:rPr>
      </w:pPr>
      <w:r w:rsidRPr="00BD0495">
        <w:rPr>
          <w:rStyle w:val="a9"/>
          <w:vertAlign w:val="baseline"/>
        </w:rPr>
        <w:footnoteRef/>
      </w:r>
      <w:r w:rsidR="00872B22" w:rsidRPr="00BD0495">
        <w:rPr>
          <w:rFonts w:hint="eastAsia"/>
        </w:rPr>
        <w:t xml:space="preserve"> </w:t>
      </w:r>
      <w:r w:rsidRPr="00BD0495">
        <w:rPr>
          <w:rFonts w:hint="eastAsia"/>
        </w:rPr>
        <w:t>交光大师《楞严经正脉疏》卷二：“谓和合与因缘相关。不和合与自然相关。”</w:t>
      </w:r>
    </w:p>
  </w:footnote>
  <w:footnote w:id="134">
    <w:p w14:paraId="7D3BCC89" w14:textId="06E03612" w:rsidR="007A71AE" w:rsidRPr="00BD0495" w:rsidRDefault="007A71AE" w:rsidP="00BD0495">
      <w:pPr>
        <w:pStyle w:val="af8"/>
        <w:widowControl w:val="0"/>
        <w:spacing w:line="240" w:lineRule="auto"/>
        <w:rPr>
          <w:rFonts w:hint="eastAsia"/>
        </w:rPr>
      </w:pPr>
      <w:r w:rsidRPr="00BD0495">
        <w:rPr>
          <w:rStyle w:val="a9"/>
          <w:vertAlign w:val="baseline"/>
        </w:rPr>
        <w:footnoteRef/>
      </w:r>
      <w:r w:rsidR="00BD5963" w:rsidRPr="00BD0495">
        <w:rPr>
          <w:rFonts w:hint="eastAsia"/>
        </w:rPr>
        <w:t xml:space="preserve"> </w:t>
      </w:r>
      <w:r w:rsidRPr="00BD0495">
        <w:rPr>
          <w:rFonts w:hint="eastAsia"/>
        </w:rPr>
        <w:t>见《中阿含经》第</w:t>
      </w:r>
      <w:r w:rsidRPr="00BD0495">
        <w:t>08卷未曾有法品侍者经第二</w:t>
      </w:r>
      <w:r w:rsidRPr="00BD0495">
        <w:rPr>
          <w:rFonts w:hint="eastAsia"/>
        </w:rPr>
        <w:t>。</w:t>
      </w:r>
    </w:p>
  </w:footnote>
  <w:footnote w:id="135">
    <w:p w14:paraId="7A2294E8" w14:textId="1DA48121"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佛本行集经》阿难因缘品第六十：“悉不遗忘长老阿难比丘。又时日在东方。著衣持钵。往入舍婆提城乞食。去彼祇树给孤独园。犹未至於舍婆提城。於其中间。有一大树。名尸奢波。其树阴下。多有一切诸波罗门止息。其下诸婆罗门。遥见阿难来欲到边。各相告言：汝辈当知。此是沙门瞿昙弟子。於诸聪明。多闻之中。最第一者，作是语已，阿难便至。白言：仁者，今请观此尸奢波树。合有几叶尔时阿难。观其树已，而报彼言：东枝合有若干百叶若干千叶。如是南枝。西枝北枝。皆言合有若干百叶若干千叶。作是语已，遂即舍去尔时彼诸婆罗门辈。阿难去後。取百数叶。隐藏一边。阿难回已，诸婆罗门。於是复问。仁者阿难。汝复来也。乞更观此尸奢波树。有几多叶。</w:t>
      </w:r>
    </w:p>
    <w:p w14:paraId="1BB79347" w14:textId="77777777" w:rsidR="007A71AE" w:rsidRPr="00BD0495" w:rsidRDefault="007A71AE" w:rsidP="00BD0495">
      <w:pPr>
        <w:pStyle w:val="af8"/>
        <w:widowControl w:val="0"/>
        <w:spacing w:line="240" w:lineRule="auto"/>
        <w:rPr>
          <w:rFonts w:hint="eastAsia"/>
        </w:rPr>
      </w:pPr>
      <w:r w:rsidRPr="00BD0495">
        <w:rPr>
          <w:rFonts w:hint="eastAsia"/>
        </w:rPr>
        <w:t>尔时阿难。仰观树已，即知如是婆罗门等所擿藏叶若干百数。便即报彼婆罗门言：东枝合有若干百叶若干千叶。如是南枝西枝北枝。亦言合有若干百叶若干千叶。作是语已，便即过去。</w:t>
      </w:r>
    </w:p>
    <w:p w14:paraId="6C99BC2B" w14:textId="77777777" w:rsidR="007A71AE" w:rsidRPr="00BD0495" w:rsidRDefault="007A71AE" w:rsidP="00BD0495">
      <w:pPr>
        <w:pStyle w:val="af8"/>
        <w:widowControl w:val="0"/>
        <w:spacing w:line="240" w:lineRule="auto"/>
        <w:rPr>
          <w:rFonts w:hint="eastAsia"/>
        </w:rPr>
      </w:pPr>
      <w:r w:rsidRPr="00BD0495">
        <w:rPr>
          <w:rFonts w:hint="eastAsia"/>
        </w:rPr>
        <w:t>尔时彼等婆罗门辈。生希有心未曾有心。各相谓言：此之沙门。甚大聪明。有大智慧。诸婆罗门。以此因缘。心得正信。得正信已，其後不久。悉各出家。成罗汉果。”</w:t>
      </w:r>
    </w:p>
  </w:footnote>
  <w:footnote w:id="136">
    <w:p w14:paraId="60D4B25C" w14:textId="6286F27B" w:rsidR="007A71AE" w:rsidRPr="00BD0495" w:rsidRDefault="007A71AE" w:rsidP="00BD0495">
      <w:pPr>
        <w:pStyle w:val="af8"/>
        <w:widowControl w:val="0"/>
        <w:spacing w:line="240" w:lineRule="auto"/>
        <w:rPr>
          <w:rFonts w:hint="eastAsia"/>
        </w:rPr>
      </w:pPr>
      <w:r w:rsidRPr="00BD0495">
        <w:rPr>
          <w:rStyle w:val="a9"/>
          <w:vertAlign w:val="baseline"/>
        </w:rPr>
        <w:footnoteRef/>
      </w:r>
      <w:r w:rsidR="00BD5963" w:rsidRPr="00BD0495">
        <w:rPr>
          <w:rFonts w:hint="eastAsia"/>
        </w:rPr>
        <w:t xml:space="preserve"> </w:t>
      </w:r>
      <w:r w:rsidRPr="00BD0495">
        <w:rPr>
          <w:rFonts w:hint="eastAsia"/>
        </w:rPr>
        <w:t>尼古拉·特斯拉（</w:t>
      </w:r>
      <w:r w:rsidRPr="00BD0495">
        <w:t>NikolaTesla，1856年7月10日-1943年1月7日），塞尔维亚裔美籍发明家、物理学家、机械工程师、电气工程师，被认为是电力商业化的重要推动者之一，因主持设计了现代交流电系统而最为人知。</w:t>
      </w:r>
      <w:r w:rsidRPr="00BD0495">
        <w:rPr>
          <w:rFonts w:hint="eastAsia"/>
        </w:rPr>
        <w:t>他在电磁场领域有着多项革命性发明，他的多项相关的专利以及电磁学的理论研究工作是现代的无线通信和无线电的基石。</w:t>
      </w:r>
    </w:p>
  </w:footnote>
  <w:footnote w:id="137">
    <w:p w14:paraId="5ACB4D42" w14:textId="5A224BA0"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《增一阿含经》卷第二十三：“尔时，目连弟子与阿难弟子拟比试诵经，被佛陀呵斥。</w:t>
      </w:r>
    </w:p>
    <w:p w14:paraId="445FD503" w14:textId="77777777" w:rsidR="007A71AE" w:rsidRPr="00BD0495" w:rsidRDefault="007A71AE" w:rsidP="00BD0495">
      <w:pPr>
        <w:pStyle w:val="af8"/>
        <w:widowControl w:val="0"/>
        <w:spacing w:line="240" w:lineRule="auto"/>
        <w:rPr>
          <w:rFonts w:hint="eastAsia"/>
        </w:rPr>
      </w:pPr>
      <w:r w:rsidRPr="00BD0495">
        <w:rPr>
          <w:rFonts w:hint="eastAsia"/>
        </w:rPr>
        <w:t>佛陀便说此偈：</w:t>
      </w:r>
    </w:p>
    <w:p w14:paraId="2B7BAD7B" w14:textId="77777777" w:rsidR="007A71AE" w:rsidRPr="00BD0495" w:rsidRDefault="007A71AE" w:rsidP="00BD0495">
      <w:pPr>
        <w:pStyle w:val="af8"/>
        <w:widowControl w:val="0"/>
        <w:spacing w:line="240" w:lineRule="auto"/>
        <w:rPr>
          <w:rFonts w:hint="eastAsia"/>
        </w:rPr>
      </w:pPr>
      <w:r w:rsidRPr="00BD0495">
        <w:rPr>
          <w:rFonts w:hint="eastAsia"/>
        </w:rPr>
        <w:t>多诵无益事，此法非为妙；犹算牛头数，此非沙门要。</w:t>
      </w:r>
    </w:p>
    <w:p w14:paraId="42BB15E9" w14:textId="77777777" w:rsidR="007A71AE" w:rsidRPr="00BD0495" w:rsidRDefault="007A71AE" w:rsidP="00BD0495">
      <w:pPr>
        <w:pStyle w:val="af8"/>
        <w:widowControl w:val="0"/>
        <w:spacing w:line="240" w:lineRule="auto"/>
        <w:rPr>
          <w:rFonts w:hint="eastAsia"/>
        </w:rPr>
      </w:pPr>
      <w:r w:rsidRPr="00BD0495">
        <w:rPr>
          <w:rFonts w:hint="eastAsia"/>
        </w:rPr>
        <w:t>若少多诵习，于法而行法；此法极为上，可谓沙门法。</w:t>
      </w:r>
    </w:p>
    <w:p w14:paraId="1E445766" w14:textId="77777777" w:rsidR="007A71AE" w:rsidRPr="00BD0495" w:rsidRDefault="007A71AE" w:rsidP="00BD0495">
      <w:pPr>
        <w:pStyle w:val="af8"/>
        <w:widowControl w:val="0"/>
        <w:spacing w:line="240" w:lineRule="auto"/>
        <w:rPr>
          <w:rFonts w:hint="eastAsia"/>
        </w:rPr>
      </w:pPr>
      <w:r w:rsidRPr="00BD0495">
        <w:rPr>
          <w:rFonts w:hint="eastAsia"/>
        </w:rPr>
        <w:t>虽诵千章，不义何益？不如一句，闻可得道。</w:t>
      </w:r>
    </w:p>
    <w:p w14:paraId="3ED9B008" w14:textId="77777777" w:rsidR="007A71AE" w:rsidRPr="00BD0495" w:rsidRDefault="007A71AE" w:rsidP="00BD0495">
      <w:pPr>
        <w:pStyle w:val="af8"/>
        <w:widowControl w:val="0"/>
        <w:spacing w:line="240" w:lineRule="auto"/>
        <w:rPr>
          <w:rFonts w:hint="eastAsia"/>
        </w:rPr>
      </w:pPr>
      <w:r w:rsidRPr="00BD0495">
        <w:rPr>
          <w:rFonts w:hint="eastAsia"/>
        </w:rPr>
        <w:t>虽诵千言，不义何益？不如一义，闻可得道。</w:t>
      </w:r>
    </w:p>
    <w:p w14:paraId="404303CA" w14:textId="77777777" w:rsidR="007A71AE" w:rsidRPr="00BD0495" w:rsidRDefault="007A71AE" w:rsidP="00BD0495">
      <w:pPr>
        <w:pStyle w:val="af8"/>
        <w:widowControl w:val="0"/>
        <w:spacing w:line="240" w:lineRule="auto"/>
        <w:rPr>
          <w:rFonts w:hint="eastAsia"/>
        </w:rPr>
      </w:pPr>
      <w:r w:rsidRPr="00BD0495">
        <w:rPr>
          <w:rFonts w:hint="eastAsia"/>
        </w:rPr>
        <w:t>千千为敌，一夫胜之；未若自胜，已忍者上。”</w:t>
      </w:r>
    </w:p>
  </w:footnote>
  <w:footnote w:id="138">
    <w:p w14:paraId="65F530E6" w14:textId="6E113D62" w:rsidR="007A71AE" w:rsidRPr="00BD0495" w:rsidRDefault="007A71AE" w:rsidP="00BD0495">
      <w:pPr>
        <w:pStyle w:val="af8"/>
        <w:widowControl w:val="0"/>
        <w:spacing w:line="240" w:lineRule="auto"/>
        <w:rPr>
          <w:rFonts w:hint="eastAsia"/>
        </w:rPr>
      </w:pPr>
      <w:r w:rsidRPr="00BD0495">
        <w:rPr>
          <w:rStyle w:val="a9"/>
          <w:vertAlign w:val="baseline"/>
        </w:rPr>
        <w:footnoteRef/>
      </w:r>
      <w:r w:rsidR="00BD5963" w:rsidRPr="00BD0495">
        <w:rPr>
          <w:rFonts w:hint="eastAsia"/>
        </w:rPr>
        <w:t xml:space="preserve"> </w:t>
      </w:r>
      <w:r w:rsidRPr="00BD0495">
        <w:rPr>
          <w:rFonts w:hint="eastAsia"/>
        </w:rPr>
        <w:t>延寿大师：《万善同归集》卷第三：“二力最大，因业力故入生死。因定力故出生死。”</w:t>
      </w:r>
    </w:p>
  </w:footnote>
  <w:footnote w:id="139">
    <w:p w14:paraId="0A61E391" w14:textId="266CDD9A" w:rsidR="007A71AE" w:rsidRPr="00BD0495" w:rsidRDefault="007A71AE" w:rsidP="00BD0495">
      <w:pPr>
        <w:pStyle w:val="af8"/>
        <w:widowControl w:val="0"/>
        <w:spacing w:line="240" w:lineRule="auto"/>
        <w:rPr>
          <w:rFonts w:hint="eastAsia"/>
        </w:rPr>
      </w:pPr>
      <w:r w:rsidRPr="00BD0495">
        <w:rPr>
          <w:rStyle w:val="a9"/>
          <w:vertAlign w:val="baseline"/>
        </w:rPr>
        <w:footnoteRef/>
      </w:r>
      <w:r w:rsidR="00BD5963" w:rsidRPr="00BD0495">
        <w:rPr>
          <w:rFonts w:hint="eastAsia"/>
        </w:rPr>
        <w:t xml:space="preserve"> </w:t>
      </w:r>
      <w:r w:rsidRPr="00BD0495">
        <w:rPr>
          <w:rFonts w:hint="eastAsia"/>
        </w:rPr>
        <w:t>交光大师《楞严经正脉疏》：“影见俱眚。见眚非病。首句。牒前病影也。上见字。指见病言。字之略也。应云。影与见病俱是一眚而已。意明影病一体。未有影非目病。亦未有目病无影者也。故合影与病方称为眚。故曰影见俱眚。次句特指能见眚之见体常自非病。而与眚本不相干矣。以若见即是眚。应不自见。今既宛然见眚。岂能见之见体。即所见之眚病乎。此意最重。正惟有此无病见体。所以见见即非见也。不指有智眚人而言。后文有照。至当指之。”</w:t>
      </w:r>
    </w:p>
  </w:footnote>
  <w:footnote w:id="140">
    <w:p w14:paraId="6863D663" w14:textId="397E204E" w:rsidR="007A71AE" w:rsidRPr="00BD0495" w:rsidRDefault="007A71AE" w:rsidP="00BD0495">
      <w:pPr>
        <w:pStyle w:val="af8"/>
        <w:widowControl w:val="0"/>
        <w:spacing w:line="240" w:lineRule="auto"/>
        <w:rPr>
          <w:rFonts w:hint="eastAsia"/>
        </w:rPr>
      </w:pPr>
      <w:r w:rsidRPr="00BD0495">
        <w:rPr>
          <w:rStyle w:val="a9"/>
          <w:vertAlign w:val="baseline"/>
        </w:rPr>
        <w:footnoteRef/>
      </w:r>
      <w:r w:rsidR="00BD5963" w:rsidRPr="00BD0495">
        <w:rPr>
          <w:rFonts w:hint="eastAsia"/>
        </w:rPr>
        <w:t xml:space="preserve"> </w:t>
      </w:r>
      <w:r w:rsidRPr="00BD0495">
        <w:rPr>
          <w:rFonts w:hint="eastAsia"/>
        </w:rPr>
        <w:t>蕅益大师《大佛顶楞严经文句》卷第二：“见眚非病者。意显见见之时见非是见也。盖见相二分。全依自证。故自证虽举体而成见相。其体不变。如眚影二妄。全依净目。故净目。虽举体而成二妄。其目仍存。故日见眚非病。正所谓终日在妄。终日恒真也。”</w:t>
      </w:r>
    </w:p>
  </w:footnote>
  <w:footnote w:id="141">
    <w:p w14:paraId="59249451" w14:textId="2EB7719E"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中观庄严论释》：从假相唯识宗的观点来讲，所谓的外境，不是自己的心也不是除自己心以外的一种法，就像毛发一样是虚妄的。这种说法不合理，前面通过观察，如果这样承许，依靠真正认知和假立认知两种方式都无法感受外境。你们所谓的无相或者如毛发一样的相，既不是自己识的本体，也不是除识以外的法，实际它的存在与否无有任何差别。</w:t>
      </w:r>
    </w:p>
  </w:footnote>
  <w:footnote w:id="142">
    <w:p w14:paraId="6B5AC708" w14:textId="36AA357D" w:rsidR="007A71AE" w:rsidRPr="00BD0495" w:rsidRDefault="007A71AE" w:rsidP="00BD0495">
      <w:pPr>
        <w:pStyle w:val="af8"/>
        <w:widowControl w:val="0"/>
        <w:spacing w:line="240" w:lineRule="auto"/>
        <w:rPr>
          <w:rFonts w:hint="eastAsia"/>
        </w:rPr>
      </w:pPr>
      <w:r w:rsidRPr="00BD0495">
        <w:rPr>
          <w:rStyle w:val="a9"/>
          <w:vertAlign w:val="baseline"/>
        </w:rPr>
        <w:footnoteRef/>
      </w:r>
      <w:r w:rsidR="00BD5963" w:rsidRPr="00BD0495">
        <w:rPr>
          <w:rFonts w:hint="eastAsia"/>
        </w:rPr>
        <w:t xml:space="preserve"> </w:t>
      </w:r>
      <w:r w:rsidRPr="00BD0495">
        <w:rPr>
          <w:rFonts w:hint="eastAsia"/>
        </w:rPr>
        <w:t>摘自蕅益大师《大佛顶楞严经文句》卷第二</w:t>
      </w:r>
    </w:p>
  </w:footnote>
  <w:footnote w:id="143">
    <w:p w14:paraId="1492756B" w14:textId="3AD2DE7E" w:rsidR="007A71AE" w:rsidRPr="00BD0495" w:rsidRDefault="007A71AE" w:rsidP="00BD0495">
      <w:pPr>
        <w:pStyle w:val="af8"/>
        <w:widowControl w:val="0"/>
        <w:spacing w:line="240" w:lineRule="auto"/>
        <w:rPr>
          <w:rFonts w:hint="eastAsia"/>
        </w:rPr>
      </w:pPr>
      <w:r w:rsidRPr="00BD0495">
        <w:rPr>
          <w:rStyle w:val="a9"/>
          <w:vertAlign w:val="baseline"/>
        </w:rPr>
        <w:footnoteRef/>
      </w:r>
      <w:r w:rsidR="00BD5963" w:rsidRPr="00BD0495">
        <w:rPr>
          <w:rFonts w:hint="eastAsia"/>
        </w:rPr>
        <w:t xml:space="preserve"> </w:t>
      </w:r>
      <w:r w:rsidRPr="00BD0495">
        <w:rPr>
          <w:rFonts w:hint="eastAsia"/>
        </w:rPr>
        <w:t>根据国家统计局统计，到</w:t>
      </w:r>
      <w:r w:rsidRPr="00BD0495">
        <w:t>2021年7月截止，全世界已被承认的国家有197个，地区有36个。所以全世界国家和地区加起来有197+36=233个。</w:t>
      </w:r>
    </w:p>
    <w:p w14:paraId="51AF58EB" w14:textId="77777777" w:rsidR="007A71AE" w:rsidRPr="00BD0495" w:rsidRDefault="007A71AE" w:rsidP="00BD0495">
      <w:pPr>
        <w:pStyle w:val="af8"/>
        <w:widowControl w:val="0"/>
        <w:spacing w:line="240" w:lineRule="auto"/>
        <w:rPr>
          <w:rFonts w:hint="eastAsia"/>
        </w:rPr>
      </w:pPr>
      <w:r w:rsidRPr="00BD0495">
        <w:rPr>
          <w:rFonts w:hint="eastAsia"/>
        </w:rPr>
        <w:t>全世界可以分为亚洲、欧洲、非洲、美洲、大洋洲五个板块拥有国家和地区。亚洲：共有</w:t>
      </w:r>
      <w:r w:rsidRPr="00BD0495">
        <w:t>48个国家和地区，其中48个全部是国家，没有地区。</w:t>
      </w:r>
      <w:r w:rsidRPr="00BD0495">
        <w:rPr>
          <w:rFonts w:hint="eastAsia"/>
        </w:rPr>
        <w:t>欧洲：共有</w:t>
      </w:r>
      <w:r w:rsidRPr="00BD0495">
        <w:t>46个国家和地区，其中44个是国家，有2个地区。</w:t>
      </w:r>
      <w:r w:rsidRPr="00BD0495">
        <w:rPr>
          <w:rFonts w:hint="eastAsia"/>
        </w:rPr>
        <w:t>非洲：共有</w:t>
      </w:r>
      <w:r w:rsidRPr="00BD0495">
        <w:t>61个国家和地区，其中54个是国家，有7个地区。（非洲是国家最多的板块）</w:t>
      </w:r>
      <w:r w:rsidRPr="00BD0495">
        <w:rPr>
          <w:rFonts w:hint="eastAsia"/>
        </w:rPr>
        <w:t>美洲：共有</w:t>
      </w:r>
      <w:r w:rsidRPr="00BD0495">
        <w:t>40个国家和地区，其中23个是国家，有17个地区。（美洲是地区最多的板块）</w:t>
      </w:r>
      <w:r w:rsidRPr="00BD0495">
        <w:rPr>
          <w:rFonts w:hint="eastAsia"/>
        </w:rPr>
        <w:t>大洋洲：共有</w:t>
      </w:r>
      <w:r w:rsidRPr="00BD0495">
        <w:t>24个国家和地区，其中16个是国家，有8个地区。</w:t>
      </w:r>
    </w:p>
  </w:footnote>
  <w:footnote w:id="144">
    <w:p w14:paraId="4EF32169" w14:textId="46AE58B2" w:rsidR="007A71AE" w:rsidRPr="00BD0495" w:rsidRDefault="007A71AE" w:rsidP="00BD0495">
      <w:pPr>
        <w:pStyle w:val="af8"/>
        <w:widowControl w:val="0"/>
        <w:spacing w:line="240" w:lineRule="auto"/>
        <w:rPr>
          <w:rFonts w:hint="eastAsia"/>
        </w:rPr>
      </w:pPr>
      <w:r w:rsidRPr="00BD0495">
        <w:rPr>
          <w:rStyle w:val="a9"/>
          <w:vertAlign w:val="baseline"/>
        </w:rPr>
        <w:footnoteRef/>
      </w:r>
      <w:r w:rsidR="00BD5963" w:rsidRPr="00BD0495">
        <w:rPr>
          <w:rFonts w:hint="eastAsia"/>
        </w:rPr>
        <w:t xml:space="preserve"> </w:t>
      </w:r>
      <w:r w:rsidRPr="00BD0495">
        <w:rPr>
          <w:rFonts w:hint="eastAsia"/>
        </w:rPr>
        <w:t>出自《礼记·曾子问》：“天无二日，土无二王，家无二主，尊无二上。”</w:t>
      </w:r>
    </w:p>
  </w:footnote>
  <w:footnote w:id="145">
    <w:p w14:paraId="6055A484" w14:textId="4E037207"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《指掌疏》：“杂气环绕曰晕。黑气薄蚀曰适。白气在旁。相连如衡璜曰珮。中断如半环曰玦。此亦日月灾象。如汉高祖围于平城。月晕七重。药师经日月薄蚀。名列七难。余可知矣。”</w:t>
      </w:r>
    </w:p>
  </w:footnote>
  <w:footnote w:id="146">
    <w:p w14:paraId="509540F5" w14:textId="298D8519" w:rsidR="007A71AE" w:rsidRPr="00BD0495" w:rsidRDefault="007A71AE" w:rsidP="00BD0495">
      <w:pPr>
        <w:pStyle w:val="af8"/>
        <w:widowControl w:val="0"/>
        <w:spacing w:line="240" w:lineRule="auto"/>
        <w:rPr>
          <w:rFonts w:hint="eastAsia"/>
        </w:rPr>
      </w:pPr>
      <w:r w:rsidRPr="00BD0495">
        <w:rPr>
          <w:rStyle w:val="a9"/>
          <w:vertAlign w:val="baseline"/>
        </w:rPr>
        <w:footnoteRef/>
      </w:r>
      <w:r w:rsidR="00BD5963" w:rsidRPr="00BD0495">
        <w:rPr>
          <w:rFonts w:hint="eastAsia"/>
        </w:rPr>
        <w:t xml:space="preserve"> </w:t>
      </w:r>
      <w:r w:rsidRPr="00BD0495">
        <w:rPr>
          <w:rFonts w:hint="eastAsia"/>
        </w:rPr>
        <w:t>蕅益大师《楞严经玄义》：“彗者。星芒偏指。孛者。星芒四出。飞者。星忽移去。流者。光迹相连。”</w:t>
      </w:r>
    </w:p>
  </w:footnote>
  <w:footnote w:id="147">
    <w:p w14:paraId="08E9CB27" w14:textId="5744C721"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《指掌疏》卷二：“正脉云。星芒偏指曰彗。芒气四出曰孛。横去曰飞。下注曰流。此皆星辰灾象。如宋襄公时。星陨如雨。秦始皇时。彗星四现。即药师经亦云。星宿变怪难也。”</w:t>
      </w:r>
    </w:p>
  </w:footnote>
  <w:footnote w:id="148">
    <w:p w14:paraId="0C2349F9" w14:textId="3537E128" w:rsidR="007A71AE" w:rsidRPr="00BD0495" w:rsidRDefault="007A71AE" w:rsidP="00BD0495">
      <w:pPr>
        <w:pStyle w:val="af8"/>
        <w:widowControl w:val="0"/>
        <w:spacing w:line="240" w:lineRule="auto"/>
        <w:rPr>
          <w:rFonts w:hint="eastAsia"/>
        </w:rPr>
      </w:pPr>
      <w:r w:rsidRPr="00BD0495">
        <w:rPr>
          <w:rStyle w:val="a9"/>
          <w:vertAlign w:val="baseline"/>
        </w:rPr>
        <w:footnoteRef/>
      </w:r>
      <w:r w:rsidR="00BD5963" w:rsidRPr="00BD0495">
        <w:rPr>
          <w:rFonts w:hint="eastAsia"/>
        </w:rPr>
        <w:t xml:space="preserve"> </w:t>
      </w:r>
      <w:r w:rsidRPr="00BD0495">
        <w:rPr>
          <w:rFonts w:hint="eastAsia"/>
        </w:rPr>
        <w:t>蕅益大师《楞严经玄义》：“负耳者。阴阳之气背日如负。旁日如耳。虹者。晨朝所现。霓者。晚暮所现也。”</w:t>
      </w:r>
    </w:p>
  </w:footnote>
  <w:footnote w:id="149">
    <w:p w14:paraId="55E9399C" w14:textId="77777777"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佛说法灭尽经》：“《首楞严经》、《般舟三昧》先化灭去。十二部经，寻后化灭，尽不复现，不见文字。沙门袈裟，自然变白。吾法灭时，譬如油灯，临欲灭时，光更明盛，于是便灭。吾法灭时，亦如灯灭。自此之后，难可数说。”</w:t>
      </w:r>
    </w:p>
  </w:footnote>
  <w:footnote w:id="150">
    <w:p w14:paraId="6F53EF22" w14:textId="77777777"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《大方广佛华严经》卷第二十三，兜率宫中偈赞品第二十四</w:t>
      </w:r>
      <w:r w:rsidRPr="00BD0495">
        <w:t>：“众生妄分别。有佛有世界。了达法性者。无佛无世界</w:t>
      </w:r>
      <w:r w:rsidRPr="00BD0495">
        <w:rPr>
          <w:rFonts w:hint="eastAsia"/>
        </w:rPr>
        <w:t>。</w:t>
      </w:r>
      <w:r w:rsidRPr="00BD0495">
        <w:t>”</w:t>
      </w:r>
    </w:p>
  </w:footnote>
  <w:footnote w:id="151">
    <w:p w14:paraId="0209E6EA" w14:textId="77777777"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《定解宝灯论》：“观察引生定解中，一缘安住之等持，未见殊胜见之义，见义不堕于一方，虽无任何执著相，然如哑巴品糖味，恒修瑜伽士境界，并非唯由观察生。”</w:t>
      </w:r>
    </w:p>
  </w:footnote>
  <w:footnote w:id="152">
    <w:p w14:paraId="50EC405A" w14:textId="3BC5838A" w:rsidR="007A71AE" w:rsidRPr="00BD0495" w:rsidRDefault="007A71AE" w:rsidP="00BD0495">
      <w:pPr>
        <w:pStyle w:val="af8"/>
        <w:widowControl w:val="0"/>
        <w:spacing w:line="240" w:lineRule="auto"/>
        <w:rPr>
          <w:rFonts w:hint="eastAsia"/>
        </w:rPr>
      </w:pPr>
      <w:r w:rsidRPr="00BD0495">
        <w:rPr>
          <w:rStyle w:val="a9"/>
          <w:vertAlign w:val="baseline"/>
        </w:rPr>
        <w:footnoteRef/>
      </w:r>
      <w:r w:rsidR="00BD5963" w:rsidRPr="00BD0495">
        <w:rPr>
          <w:rFonts w:hint="eastAsia"/>
        </w:rPr>
        <w:t xml:space="preserve"> </w:t>
      </w:r>
      <w:r w:rsidRPr="00BD0495">
        <w:t>明雪（公元1584-1641年），明僧。字瑞白，号人寿。桐城（安徽）杨氏，一说相城（福建泉州境）人。湛然圆澄嗣。历主云门、弁山、百丈等寺。有《瑞白禅师语录》传世。</w:t>
      </w:r>
    </w:p>
  </w:footnote>
  <w:footnote w:id="153">
    <w:p w14:paraId="126D9005" w14:textId="77777777"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入就瑞白禅师语录》:古云无你用心处，或云莫妄想，或云放下，着岂工夫可做。古有一言之下心地开通者。有一喝下一棒下明白者。如百丈被搊得鼻头痛而悟入。岂用工夫也。但做工夫。是不得已为下根人的事。如山僧最初念佛。后遇一老宿。授以半偈。念得口中白醭流。又不知何者是四大。何者是心境。又遇一老宿。教我听楞严经。至同别二种妄见处。遂悟得根身器界。总是空花。单只得个空境。不得自心。遂生拨无之念。后见云门先师。先师云。四大是假。心境本空。何者是汝自己。问话者又是何人。念佛者又是何人。我被说着病根。是时疑情顿发。至绍兴府延庆寺。一连七日七夜立在佛前。如人推一推。这边跳过那边。胸中忽涌起两句证道歌。不离当处常湛然。觅即知君不可见。忽然悟得自己。此是得本也。</w:t>
      </w:r>
    </w:p>
  </w:footnote>
  <w:footnote w:id="154">
    <w:p w14:paraId="103AD9B3" w14:textId="23540DF7" w:rsidR="007A71AE" w:rsidRPr="00BD0495" w:rsidRDefault="007A71AE" w:rsidP="00BD0495">
      <w:pPr>
        <w:pStyle w:val="af8"/>
        <w:widowControl w:val="0"/>
        <w:spacing w:line="240" w:lineRule="auto"/>
        <w:rPr>
          <w:rFonts w:hint="eastAsia"/>
        </w:rPr>
      </w:pPr>
      <w:r w:rsidRPr="00BD0495">
        <w:rPr>
          <w:rStyle w:val="a9"/>
          <w:vertAlign w:val="baseline"/>
        </w:rPr>
        <w:footnoteRef/>
      </w:r>
      <w:r w:rsidR="00BD5963" w:rsidRPr="00BD0495">
        <w:rPr>
          <w:rFonts w:hint="eastAsia"/>
        </w:rPr>
        <w:t xml:space="preserve"> </w:t>
      </w:r>
      <w:r w:rsidRPr="00BD0495">
        <w:rPr>
          <w:rFonts w:hint="eastAsia"/>
        </w:rPr>
        <w:t>洪州百丈山怀海禅师，马祖道一禅师之法嗣，福州长乐（今福州东南）人，俗姓王。幼年即从西山慧照和尚出家，后到衡山法朝律师处受具足戒。听说马祖道一禅师在江西传法，遂前往投师参学，与当时的西堂智藏、南泉普愿，并为马祖座下的三大入室弟子。</w:t>
      </w:r>
      <w:r w:rsidRPr="00BD0495">
        <w:t>有一天，怀海禅师陪同马祖在野外行脚。这时恰好有一群野鸭子从附近飞过。马祖问：“是甚么？”怀海禅师道：“野鸭子。”马祖问：“甚处去也？”怀海禅师道：“飞过去也。”马祖突然转过身，使劲地拧怀海禅师的鼻子。怀海禅师疼得失声大叫。马祖道：“又道飞过去也！”怀海禅师言下恍然大悟。</w:t>
      </w:r>
    </w:p>
  </w:footnote>
  <w:footnote w:id="155">
    <w:p w14:paraId="3CBE5F40" w14:textId="6AA8857C" w:rsidR="007A71AE" w:rsidRPr="00BD0495" w:rsidRDefault="007A71AE" w:rsidP="00BD0495">
      <w:pPr>
        <w:pStyle w:val="af8"/>
        <w:widowControl w:val="0"/>
        <w:spacing w:line="240" w:lineRule="auto"/>
        <w:rPr>
          <w:rFonts w:hint="eastAsia"/>
        </w:rPr>
      </w:pPr>
      <w:r w:rsidRPr="00BD0495">
        <w:rPr>
          <w:rStyle w:val="a9"/>
          <w:vertAlign w:val="baseline"/>
        </w:rPr>
        <w:footnoteRef/>
      </w:r>
      <w:r w:rsidR="00BD5963" w:rsidRPr="00BD0495">
        <w:rPr>
          <w:rFonts w:hint="eastAsia"/>
        </w:rPr>
        <w:t xml:space="preserve"> </w:t>
      </w:r>
      <w:r w:rsidRPr="00BD0495">
        <w:rPr>
          <w:rFonts w:hint="eastAsia"/>
        </w:rPr>
        <w:t>湛然圆澄和尚（</w:t>
      </w:r>
      <w:r w:rsidRPr="00BD0495">
        <w:t>1561—1626）明代高僧。</w:t>
      </w:r>
    </w:p>
  </w:footnote>
  <w:footnote w:id="156">
    <w:p w14:paraId="6E58EF11" w14:textId="20AC7F15"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入就瑞白禅师语录》：“我是万历三十六年下山。将自己衣单尽舍与人。单只一衲瓢杖蒲团而已。七年衲不解带。十三年无被。至泰昌元年具足。师弟见我甚寒。白先师。先师命他送被一床。自此方才盖被。上来所举。这都是我钝根人为的事。若是上根。何用费许多周遮。”</w:t>
      </w:r>
    </w:p>
  </w:footnote>
  <w:footnote w:id="157">
    <w:p w14:paraId="64D850B1" w14:textId="582AFB80" w:rsidR="007A71AE" w:rsidRPr="00BD0495" w:rsidRDefault="007A71AE" w:rsidP="00BD0495">
      <w:pPr>
        <w:pStyle w:val="af8"/>
        <w:widowControl w:val="0"/>
        <w:spacing w:line="240" w:lineRule="auto"/>
        <w:rPr>
          <w:rFonts w:hint="eastAsia"/>
        </w:rPr>
      </w:pPr>
      <w:r w:rsidRPr="00BD0495">
        <w:rPr>
          <w:rStyle w:val="a9"/>
          <w:vertAlign w:val="baseline"/>
        </w:rPr>
        <w:footnoteRef/>
      </w:r>
      <w:r w:rsidR="00786C8B" w:rsidRPr="00BD0495">
        <w:rPr>
          <w:rFonts w:hint="eastAsia"/>
        </w:rPr>
        <w:t xml:space="preserve"> </w:t>
      </w:r>
      <w:r w:rsidRPr="00BD0495">
        <w:rPr>
          <w:rFonts w:hint="eastAsia"/>
        </w:rPr>
        <w:t>云谷禅师，</w:t>
      </w:r>
      <w:r w:rsidRPr="00BD0495">
        <w:t>1500-1575，俗姓怀，浙江省嘉善县胥山镇人，出家时法名“法会”，号“云谷”，所以在《了凡四训》中称为“云谷禅师”。当袁了凡先生未及第时，曾经在山中参访云谷禅师，他们相对着默然无言地静坐三天三夜。云谷禅师把「一切唯心造」的生命奥义指示给袁了凡，袁恭谨地接受，这件事详细情形在袁的著作「省身录」上。</w:t>
      </w:r>
      <w:r w:rsidRPr="00BD0495">
        <w:rPr>
          <w:rFonts w:hint="eastAsia"/>
        </w:rPr>
        <w:t>摘自网络。</w:t>
      </w:r>
    </w:p>
  </w:footnote>
  <w:footnote w:id="158">
    <w:p w14:paraId="599C7755" w14:textId="77777777"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了凡四训》了凡先生在栖霞山遇到云谷禅师，云谷禅师告诉他命运是可以改变的，但了凡先生心中还是有些疑惑。于是便向云谷禅师请教说：孟子说过“求则得之”，但我觉得道德仁义这些还可以求，因为这是自己的事，而功名富贵，都是身外之物，又怎么能求得到呢？禅师说：孟子说的话没有错，是你理解错了。禅宗六祖慧能大师在《六祖坛经》上讲：“一切福田，不离方寸；从心而觅，感无不通”。不管是内求还是外求，一切都要向内心去求，向外面求就错了。道德仁义是内，功名富贵是外，内外都得，这才是真正有益的求。</w:t>
      </w:r>
    </w:p>
  </w:footnote>
  <w:footnote w:id="159">
    <w:p w14:paraId="629ADA55" w14:textId="115FEE41"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《新续高僧传》明院中浮山华严寺沙门释本智传。摘自网站</w:t>
      </w:r>
      <w:hyperlink r:id="rId2" w:history="1">
        <w:r w:rsidRPr="00BD0495">
          <w:rPr>
            <w:rStyle w:val="af4"/>
            <w:color w:val="auto"/>
            <w:u w:val="none"/>
          </w:rPr>
          <w:t>https://ctext.org/zhs</w:t>
        </w:r>
      </w:hyperlink>
      <w:r w:rsidRPr="00BD0495">
        <w:rPr>
          <w:rFonts w:hint="eastAsia"/>
        </w:rPr>
        <w:t>。</w:t>
      </w:r>
    </w:p>
  </w:footnote>
  <w:footnote w:id="160">
    <w:p w14:paraId="69B6E2A4" w14:textId="03FF3971" w:rsidR="007A71AE" w:rsidRPr="00BD0495" w:rsidRDefault="007A71AE" w:rsidP="00BD0495">
      <w:pPr>
        <w:pStyle w:val="af8"/>
        <w:widowControl w:val="0"/>
        <w:spacing w:line="240" w:lineRule="auto"/>
        <w:rPr>
          <w:rFonts w:hint="eastAsia"/>
        </w:rPr>
      </w:pPr>
      <w:r w:rsidRPr="00BD0495">
        <w:rPr>
          <w:rStyle w:val="a9"/>
          <w:vertAlign w:val="baseline"/>
        </w:rPr>
        <w:footnoteRef/>
      </w:r>
      <w:r w:rsidR="00786C8B" w:rsidRPr="00BD0495">
        <w:rPr>
          <w:rFonts w:hint="eastAsia"/>
        </w:rPr>
        <w:t xml:space="preserve"> </w:t>
      </w:r>
      <w:r w:rsidRPr="00BD0495">
        <w:rPr>
          <w:rFonts w:hint="eastAsia"/>
        </w:rPr>
        <w:t>蕅益大师《大佛顶楞严经文句》卷第二：“诸和合缘。是分段生死因。不和合缘。是变易生死因也。”</w:t>
      </w:r>
    </w:p>
  </w:footnote>
  <w:footnote w:id="161">
    <w:p w14:paraId="00512E3B" w14:textId="714B52A7" w:rsidR="00771D79" w:rsidRPr="00BD0495" w:rsidRDefault="00771D79" w:rsidP="00BD0495">
      <w:pPr>
        <w:pStyle w:val="af8"/>
        <w:widowControl w:val="0"/>
        <w:spacing w:line="240" w:lineRule="auto"/>
        <w:rPr>
          <w:rFonts w:hint="eastAsia"/>
        </w:rPr>
      </w:pPr>
      <w:r w:rsidRPr="00BD0495">
        <w:rPr>
          <w:rStyle w:val="a9"/>
          <w:vertAlign w:val="baseline"/>
        </w:rPr>
        <w:footnoteRef/>
      </w:r>
      <w:r w:rsidR="00786C8B" w:rsidRPr="00BD0495">
        <w:rPr>
          <w:rFonts w:hint="eastAsia"/>
        </w:rPr>
        <w:t xml:space="preserve"> </w:t>
      </w:r>
      <w:r w:rsidRPr="00BD0495">
        <w:rPr>
          <w:rFonts w:hint="eastAsia"/>
        </w:rPr>
        <w:t>通理禅师《指掌疏》卷二下：“凡言和者。必当坏其本名。如水既和土。转名为泥。”</w:t>
      </w:r>
    </w:p>
  </w:footnote>
  <w:footnote w:id="162">
    <w:p w14:paraId="45674ABA" w14:textId="77777777" w:rsidR="00771D79" w:rsidRPr="00BD0495" w:rsidRDefault="00771D79" w:rsidP="00BD0495">
      <w:pPr>
        <w:pStyle w:val="af8"/>
        <w:widowControl w:val="0"/>
        <w:spacing w:line="240" w:lineRule="auto"/>
        <w:rPr>
          <w:rFonts w:hint="eastAsia"/>
        </w:rPr>
      </w:pPr>
      <w:r w:rsidRPr="00BD0495">
        <w:rPr>
          <w:rStyle w:val="a9"/>
          <w:vertAlign w:val="baseline"/>
        </w:rPr>
        <w:footnoteRef/>
      </w:r>
      <w:r w:rsidRPr="00BD0495">
        <w:rPr>
          <w:rFonts w:hint="eastAsia"/>
        </w:rPr>
        <w:t>《指掌疏》“二破合义(问。和义。合义。云何拣别。答。和如水土和泥。合如函盖相合。一则不可分。一则务相对也。)”</w:t>
      </w:r>
    </w:p>
  </w:footnote>
  <w:footnote w:id="163">
    <w:p w14:paraId="26AA8B61" w14:textId="77777777" w:rsidR="00771D79" w:rsidRPr="00BD0495" w:rsidRDefault="00771D79" w:rsidP="00BD0495">
      <w:pPr>
        <w:pStyle w:val="af8"/>
        <w:widowControl w:val="0"/>
        <w:spacing w:line="240" w:lineRule="auto"/>
        <w:rPr>
          <w:rFonts w:hint="eastAsia"/>
        </w:rPr>
      </w:pPr>
      <w:r w:rsidRPr="00BD0495">
        <w:rPr>
          <w:rStyle w:val="a9"/>
          <w:vertAlign w:val="baseline"/>
        </w:rPr>
        <w:footnoteRef/>
      </w:r>
      <w:r w:rsidRPr="00BD0495">
        <w:rPr>
          <w:rFonts w:hint="eastAsia"/>
        </w:rPr>
        <w:t>《达摩血脉论》，为《少室六门》中的第六门，收在《大正藏》第四十八册、《卍续藏经》第六十三册、《禅宗全书》第一零一册，由佛教东传中华禅宗初祖菩提达摩所作《四观行》</w:t>
      </w:r>
      <w:r w:rsidRPr="00BD0495">
        <w:t>《血脉论》《悟性论》《破相论》等四论之一，属于中华佛教禅宗重要经典之一，为历代禅宗祖师所推崇。</w:t>
      </w:r>
    </w:p>
  </w:footnote>
  <w:footnote w:id="164">
    <w:p w14:paraId="77B1C6E0" w14:textId="77777777" w:rsidR="00771D79" w:rsidRPr="00BD0495" w:rsidRDefault="00771D79" w:rsidP="00BD0495">
      <w:pPr>
        <w:pStyle w:val="af8"/>
        <w:widowControl w:val="0"/>
        <w:spacing w:line="240" w:lineRule="auto"/>
        <w:rPr>
          <w:rFonts w:hint="eastAsia"/>
        </w:rPr>
      </w:pPr>
      <w:r w:rsidRPr="00BD0495">
        <w:rPr>
          <w:rStyle w:val="a9"/>
          <w:vertAlign w:val="baseline"/>
        </w:rPr>
        <w:footnoteRef/>
      </w:r>
      <w:r w:rsidRPr="00BD0495">
        <w:rPr>
          <w:rFonts w:hint="eastAsia"/>
        </w:rPr>
        <w:t>《新续高僧传》：</w:t>
      </w:r>
      <w:r w:rsidRPr="00BD0495">
        <w:t>释如嵩</w:t>
      </w:r>
      <w:r w:rsidRPr="00BD0495">
        <w:rPr>
          <w:rFonts w:hint="eastAsia"/>
        </w:rPr>
        <w:t>，</w:t>
      </w:r>
      <w:r w:rsidRPr="00BD0495">
        <w:t>更名仲光</w:t>
      </w:r>
      <w:r w:rsidRPr="00BD0495">
        <w:rPr>
          <w:rFonts w:hint="eastAsia"/>
        </w:rPr>
        <w:t>。</w:t>
      </w:r>
      <w:r w:rsidRPr="00BD0495">
        <w:t>字佛石</w:t>
      </w:r>
      <w:r w:rsidRPr="00BD0495">
        <w:rPr>
          <w:rFonts w:hint="eastAsia"/>
        </w:rPr>
        <w:t>，</w:t>
      </w:r>
      <w:r w:rsidRPr="00BD0495">
        <w:t>晚号法雨老</w:t>
      </w:r>
      <w:r w:rsidRPr="00BD0495">
        <w:rPr>
          <w:rFonts w:hint="eastAsia"/>
        </w:rPr>
        <w:t>人。</w:t>
      </w:r>
      <w:r w:rsidRPr="00BD0495">
        <w:t>姓戴氏</w:t>
      </w:r>
      <w:r w:rsidRPr="00BD0495">
        <w:rPr>
          <w:rFonts w:hint="eastAsia"/>
        </w:rPr>
        <w:t>，</w:t>
      </w:r>
      <w:r w:rsidRPr="00BD0495">
        <w:t>钱塘人</w:t>
      </w:r>
      <w:r w:rsidRPr="00BD0495">
        <w:rPr>
          <w:rFonts w:hint="eastAsia"/>
        </w:rPr>
        <w:t>。</w:t>
      </w:r>
      <w:r w:rsidRPr="00BD0495">
        <w:t>父邦</w:t>
      </w:r>
      <w:r w:rsidRPr="00BD0495">
        <w:rPr>
          <w:rFonts w:hint="eastAsia"/>
        </w:rPr>
        <w:t>。</w:t>
      </w:r>
      <w:r w:rsidRPr="00BD0495">
        <w:t>贤母陈氏梦僧以伽黎覆体</w:t>
      </w:r>
      <w:r w:rsidRPr="00BD0495">
        <w:rPr>
          <w:rFonts w:hint="eastAsia"/>
        </w:rPr>
        <w:t>。</w:t>
      </w:r>
      <w:r w:rsidRPr="00BD0495">
        <w:t>而生嵩</w:t>
      </w:r>
      <w:r w:rsidRPr="00BD0495">
        <w:rPr>
          <w:rFonts w:hint="eastAsia"/>
        </w:rPr>
        <w:t>。</w:t>
      </w:r>
      <w:r w:rsidRPr="00BD0495">
        <w:t>枢樵中即恶闻腥</w:t>
      </w:r>
      <w:r w:rsidRPr="00BD0495">
        <w:rPr>
          <w:rFonts w:hint="eastAsia"/>
        </w:rPr>
        <w:t>。</w:t>
      </w:r>
      <w:r w:rsidRPr="00BD0495">
        <w:t>擅甫四龄</w:t>
      </w:r>
      <w:r w:rsidRPr="00BD0495">
        <w:rPr>
          <w:rFonts w:hint="eastAsia"/>
        </w:rPr>
        <w:t>。</w:t>
      </w:r>
      <w:r w:rsidRPr="00BD0495">
        <w:t>礼静明为师</w:t>
      </w:r>
      <w:r w:rsidRPr="00BD0495">
        <w:rPr>
          <w:rFonts w:hint="eastAsia"/>
        </w:rPr>
        <w:t>。</w:t>
      </w:r>
      <w:r w:rsidRPr="00BD0495">
        <w:t>崔再十载</w:t>
      </w:r>
      <w:r w:rsidRPr="00BD0495">
        <w:rPr>
          <w:rFonts w:hint="eastAsia"/>
        </w:rPr>
        <w:t>。</w:t>
      </w:r>
      <w:r w:rsidRPr="00BD0495">
        <w:t>始从刺染</w:t>
      </w:r>
      <w:r w:rsidRPr="00BD0495">
        <w:rPr>
          <w:rFonts w:hint="eastAsia"/>
        </w:rPr>
        <w:t>。</w:t>
      </w:r>
      <w:r w:rsidRPr="00BD0495">
        <w:t>年十八受戒于莲池</w:t>
      </w:r>
      <w:r w:rsidRPr="00BD0495">
        <w:rPr>
          <w:rFonts w:hint="eastAsia"/>
        </w:rPr>
        <w:t>。</w:t>
      </w:r>
      <w:r w:rsidRPr="00BD0495">
        <w:t>明年历游讲</w:t>
      </w:r>
      <w:r w:rsidRPr="00BD0495">
        <w:rPr>
          <w:rFonts w:hint="eastAsia"/>
        </w:rPr>
        <w:t>。</w:t>
      </w:r>
      <w:r w:rsidRPr="00BD0495">
        <w:t>肆习天台教观及闻雪浪弘扬贤首示相</w:t>
      </w:r>
      <w:r w:rsidRPr="00BD0495">
        <w:rPr>
          <w:rFonts w:hint="eastAsia"/>
        </w:rPr>
        <w:t>。</w:t>
      </w:r>
      <w:r w:rsidRPr="00BD0495">
        <w:t>依最久</w:t>
      </w:r>
      <w:r w:rsidRPr="00BD0495">
        <w:rPr>
          <w:rFonts w:hint="eastAsia"/>
        </w:rPr>
        <w:t>。</w:t>
      </w:r>
      <w:r w:rsidRPr="00BD0495">
        <w:t>一日读圆觉</w:t>
      </w:r>
      <w:r w:rsidRPr="00BD0495">
        <w:rPr>
          <w:rFonts w:hint="eastAsia"/>
        </w:rPr>
        <w:t>。</w:t>
      </w:r>
      <w:r w:rsidRPr="00BD0495">
        <w:t>至以思惟心测度如来大圆觉大海如以莹火烧须弥山</w:t>
      </w:r>
      <w:r w:rsidRPr="00BD0495">
        <w:rPr>
          <w:rFonts w:hint="eastAsia"/>
        </w:rPr>
        <w:t>。</w:t>
      </w:r>
      <w:r w:rsidRPr="00BD0495">
        <w:t>乃叹曰</w:t>
      </w:r>
      <w:r w:rsidRPr="00BD0495">
        <w:rPr>
          <w:rFonts w:hint="eastAsia"/>
        </w:rPr>
        <w:t>。</w:t>
      </w:r>
      <w:r w:rsidRPr="00BD0495">
        <w:t>寻名取义皆思惟心也</w:t>
      </w:r>
      <w:r w:rsidRPr="00BD0495">
        <w:rPr>
          <w:rFonts w:hint="eastAsia"/>
        </w:rPr>
        <w:t>。</w:t>
      </w:r>
      <w:r w:rsidRPr="00BD0495">
        <w:t>遂掩开竟千日自寻究竟疑</w:t>
      </w:r>
      <w:r w:rsidRPr="00BD0495">
        <w:rPr>
          <w:rFonts w:hint="eastAsia"/>
        </w:rPr>
        <w:t>。</w:t>
      </w:r>
      <w:r w:rsidRPr="00BD0495">
        <w:t>终未破会</w:t>
      </w:r>
      <w:r w:rsidRPr="00BD0495">
        <w:rPr>
          <w:rFonts w:hint="eastAsia"/>
        </w:rPr>
        <w:t>。</w:t>
      </w:r>
      <w:r w:rsidRPr="00BD0495">
        <w:t>易巷提倡少林宗就座累月</w:t>
      </w:r>
      <w:r w:rsidRPr="00BD0495">
        <w:rPr>
          <w:rFonts w:hint="eastAsia"/>
        </w:rPr>
        <w:t>。</w:t>
      </w:r>
      <w:r w:rsidRPr="00BD0495">
        <w:t>复叹云</w:t>
      </w:r>
      <w:r w:rsidRPr="00BD0495">
        <w:rPr>
          <w:rFonts w:hint="eastAsia"/>
        </w:rPr>
        <w:t>。</w:t>
      </w:r>
      <w:r w:rsidRPr="00BD0495">
        <w:t>古人临机觌面语</w:t>
      </w:r>
      <w:r w:rsidRPr="00BD0495">
        <w:rPr>
          <w:rFonts w:hint="eastAsia"/>
        </w:rPr>
        <w:t>。</w:t>
      </w:r>
      <w:r w:rsidRPr="00BD0495">
        <w:t>若只如此疏通典讲论何异</w:t>
      </w:r>
      <w:r w:rsidRPr="00BD0495">
        <w:rPr>
          <w:rFonts w:hint="eastAsia"/>
        </w:rPr>
        <w:t>。</w:t>
      </w:r>
      <w:r w:rsidRPr="00BD0495">
        <w:t>仍别去</w:t>
      </w:r>
      <w:r w:rsidRPr="00BD0495">
        <w:rPr>
          <w:rFonts w:hint="eastAsia"/>
        </w:rPr>
        <w:t>。</w:t>
      </w:r>
      <w:r w:rsidRPr="00BD0495">
        <w:t>依雪浪</w:t>
      </w:r>
      <w:r w:rsidRPr="00BD0495">
        <w:rPr>
          <w:rFonts w:hint="eastAsia"/>
        </w:rPr>
        <w:t>。</w:t>
      </w:r>
      <w:r w:rsidRPr="00BD0495">
        <w:t>至甲午诣紫柏于金陵静海寺</w:t>
      </w:r>
      <w:r w:rsidRPr="00BD0495">
        <w:rPr>
          <w:rFonts w:hint="eastAsia"/>
        </w:rPr>
        <w:t>。</w:t>
      </w:r>
      <w:r w:rsidRPr="00BD0495">
        <w:t>问讯殷殷</w:t>
      </w:r>
      <w:r w:rsidRPr="00BD0495">
        <w:rPr>
          <w:rFonts w:hint="eastAsia"/>
        </w:rPr>
        <w:t>。</w:t>
      </w:r>
      <w:r w:rsidRPr="00BD0495">
        <w:t>便以听雪浪请</w:t>
      </w:r>
      <w:r w:rsidRPr="00BD0495">
        <w:rPr>
          <w:rFonts w:hint="eastAsia"/>
        </w:rPr>
        <w:t>楞</w:t>
      </w:r>
      <w:r w:rsidRPr="00BD0495">
        <w:t>严</w:t>
      </w:r>
      <w:r w:rsidRPr="00BD0495">
        <w:rPr>
          <w:rFonts w:hint="eastAsia"/>
        </w:rPr>
        <w:t>。</w:t>
      </w:r>
      <w:r w:rsidRPr="00BD0495">
        <w:t>对紫柏因指示</w:t>
      </w:r>
      <w:r w:rsidRPr="00BD0495">
        <w:rPr>
          <w:rFonts w:hint="eastAsia"/>
        </w:rPr>
        <w:t>。</w:t>
      </w:r>
      <w:r w:rsidRPr="00BD0495">
        <w:t>日经中说</w:t>
      </w:r>
      <w:r w:rsidRPr="00BD0495">
        <w:rPr>
          <w:rFonts w:hint="eastAsia"/>
        </w:rPr>
        <w:t>。</w:t>
      </w:r>
      <w:r w:rsidRPr="00BD0495">
        <w:t>当处发生</w:t>
      </w:r>
      <w:r w:rsidRPr="00BD0495">
        <w:rPr>
          <w:rFonts w:hint="eastAsia"/>
        </w:rPr>
        <w:t>。</w:t>
      </w:r>
      <w:r w:rsidRPr="00BD0495">
        <w:t>随处灭尽</w:t>
      </w:r>
      <w:r w:rsidRPr="00BD0495">
        <w:rPr>
          <w:rFonts w:hint="eastAsia"/>
        </w:rPr>
        <w:t>。幻妄</w:t>
      </w:r>
      <w:r w:rsidRPr="00BD0495">
        <w:t>称相</w:t>
      </w:r>
      <w:r w:rsidRPr="00BD0495">
        <w:rPr>
          <w:rFonts w:hint="eastAsia"/>
        </w:rPr>
        <w:t>。</w:t>
      </w:r>
      <w:r w:rsidRPr="00BD0495">
        <w:t>其性真为妙觉明体</w:t>
      </w:r>
      <w:r w:rsidRPr="00BD0495">
        <w:rPr>
          <w:rFonts w:hint="eastAsia"/>
        </w:rPr>
        <w:t>。</w:t>
      </w:r>
      <w:r w:rsidRPr="00BD0495">
        <w:t>如何是妙觉明体</w:t>
      </w:r>
      <w:r w:rsidRPr="00BD0495">
        <w:rPr>
          <w:rFonts w:hint="eastAsia"/>
        </w:rPr>
        <w:t>。</w:t>
      </w:r>
      <w:r w:rsidRPr="00BD0495">
        <w:t>嵩云生灭尽处是妙</w:t>
      </w:r>
      <w:r w:rsidRPr="00BD0495">
        <w:rPr>
          <w:rFonts w:hint="eastAsia"/>
        </w:rPr>
        <w:t>觉明体。紫柏痛呵之。嵩惆然。少顷从容进间。日毕竟如何是妙觉明体。紫柏乃震声一竭。嵩便礼拜。自后始知宗门下事非学解所到</w:t>
      </w:r>
      <w:r w:rsidRPr="00BD0495">
        <w:t>……</w:t>
      </w:r>
      <w:r w:rsidRPr="00BD0495">
        <w:rPr>
          <w:rFonts w:hint="eastAsia"/>
        </w:rPr>
        <w:t>。</w:t>
      </w:r>
    </w:p>
  </w:footnote>
  <w:footnote w:id="165">
    <w:p w14:paraId="7A2779E1" w14:textId="77777777" w:rsidR="00771D79" w:rsidRPr="00BD0495" w:rsidRDefault="00771D79" w:rsidP="00BD0495">
      <w:pPr>
        <w:pStyle w:val="af8"/>
        <w:widowControl w:val="0"/>
        <w:spacing w:line="240" w:lineRule="auto"/>
        <w:rPr>
          <w:rFonts w:hint="eastAsia"/>
        </w:rPr>
      </w:pPr>
      <w:r w:rsidRPr="00BD0495">
        <w:rPr>
          <w:rStyle w:val="a9"/>
          <w:vertAlign w:val="baseline"/>
        </w:rPr>
        <w:footnoteRef/>
      </w:r>
      <w:r w:rsidRPr="00BD0495">
        <w:rPr>
          <w:rFonts w:hint="eastAsia"/>
        </w:rPr>
        <w:t>《净土圣贤录》，共九卷，清彭希涑撰</w:t>
      </w:r>
      <w:r w:rsidRPr="00BD0495">
        <w:t>。</w:t>
      </w:r>
    </w:p>
  </w:footnote>
  <w:footnote w:id="166">
    <w:p w14:paraId="577BAC57" w14:textId="77777777" w:rsidR="00771D79" w:rsidRPr="00BD0495" w:rsidRDefault="00771D79" w:rsidP="00BD0495">
      <w:pPr>
        <w:pStyle w:val="af8"/>
        <w:widowControl w:val="0"/>
        <w:spacing w:line="240" w:lineRule="auto"/>
        <w:rPr>
          <w:rFonts w:hint="eastAsia"/>
        </w:rPr>
      </w:pPr>
      <w:r w:rsidRPr="00BD0495">
        <w:rPr>
          <w:rStyle w:val="a9"/>
          <w:vertAlign w:val="baseline"/>
        </w:rPr>
        <w:footnoteRef/>
      </w:r>
      <w:r w:rsidRPr="00BD0495">
        <w:rPr>
          <w:rFonts w:hint="eastAsia"/>
        </w:rPr>
        <w:t>《净土圣贤录》卷五，</w:t>
      </w:r>
      <w:r w:rsidRPr="00BD0495">
        <w:t>往生比丘第三</w:t>
      </w:r>
      <w:r w:rsidRPr="00BD0495">
        <w:rPr>
          <w:rFonts w:hint="eastAsia"/>
        </w:rPr>
        <w:t>：明仲光。</w:t>
      </w:r>
      <w:r w:rsidRPr="00BD0495">
        <w:t>仲光，字法雨，号佛石山侬，钱塘戴氏子也。</w:t>
      </w:r>
      <w:r w:rsidRPr="00BD0495">
        <w:rPr>
          <w:rFonts w:hint="eastAsia"/>
        </w:rPr>
        <w:t>母梦僧以伽黎覆体，而光生。自幼恶闻腥膻。年十四，投静明师剃染。十八，受戒于云栖。历游讲肆，习天台教观，深入一乘。万历二十二年，谒紫柏禅师于金陵，亲承授记。还武林，至十八涧中，爱其林壑幽异，诛茅垒石，构一小舍。一日掘地得残碑，知为古理安寺，因重建焉。衲子竞集，遂成丛林。光随机引导，于禅堂外，别开念佛堂。会憨山清公至，相与商立规制，分十二时，人均六班，班各六时，经行唱佛，礼拜回向。余各静坐，随闻默念，或习观门，动静两得。崇祯九年七月十五日，忽示微疾，谓弟子曰，今日晴朗，吾欲远去。弟子曰，师病欲何往。光曰，汝谓我病耶。扶杖出寝室，趺坐，集众，嘱付后事。适有蔡居士至，光抚掌笑曰，居士证明，余不及待也。因书偈曰，一句弥陀五十年，分明掘地讨青天。而今好个真消息，夜半钟声到客船。书毕，顾视左右，投笔而逝。（净土全书，理安寺纪）</w:t>
      </w:r>
    </w:p>
  </w:footnote>
  <w:footnote w:id="167">
    <w:p w14:paraId="3E8F6C55" w14:textId="77777777" w:rsidR="00771D79" w:rsidRPr="00BD0495" w:rsidRDefault="00771D79" w:rsidP="00BD0495">
      <w:pPr>
        <w:pStyle w:val="af8"/>
        <w:widowControl w:val="0"/>
        <w:spacing w:line="240" w:lineRule="auto"/>
        <w:rPr>
          <w:rFonts w:hint="eastAsia"/>
        </w:rPr>
      </w:pPr>
      <w:r w:rsidRPr="00BD0495">
        <w:rPr>
          <w:rStyle w:val="a9"/>
          <w:vertAlign w:val="baseline"/>
        </w:rPr>
        <w:footnoteRef/>
      </w:r>
      <w:r w:rsidRPr="00BD0495">
        <w:rPr>
          <w:rFonts w:hint="eastAsia"/>
        </w:rPr>
        <w:t>《不凡》第</w:t>
      </w:r>
      <w:r w:rsidRPr="00BD0495">
        <w:t>17</w:t>
      </w:r>
      <w:r w:rsidRPr="00BD0495">
        <w:rPr>
          <w:rFonts w:hint="eastAsia"/>
        </w:rPr>
        <w:t>节：“当我把《直指心性》念了一万遍、把上师麦彭仁波切的祈祷文念了一百万遍的时候，心中才大体呈现出《心性直指》的句义。</w:t>
      </w:r>
    </w:p>
    <w:p w14:paraId="1F3BD3D8" w14:textId="77777777" w:rsidR="00771D79" w:rsidRPr="00BD0495" w:rsidRDefault="00771D79" w:rsidP="00BD0495">
      <w:pPr>
        <w:pStyle w:val="af8"/>
        <w:widowControl w:val="0"/>
        <w:spacing w:line="240" w:lineRule="auto"/>
        <w:rPr>
          <w:rFonts w:hint="eastAsia"/>
        </w:rPr>
      </w:pPr>
      <w:r w:rsidRPr="00BD0495">
        <w:rPr>
          <w:rFonts w:hint="eastAsia"/>
        </w:rPr>
        <w:t>《法王晋美彭措传》：对于大多数人来说，</w:t>
      </w:r>
      <w:r w:rsidRPr="00BD0495">
        <w:t>15岁还是少年不知愁滋味、浑浑噩噩度光阴。此时法王的心相续中已开遍了闻思修的智慧之花，广闻浩如烟海、博大精深的显密教法之同时，对无上光明大圆满产生了无以言表的猛烈信心，一心一意祈祷麦彭仁波切，短期内就念诵了麦彭仁波切祈祷文：</w:t>
      </w:r>
      <w:r w:rsidRPr="00BD0495">
        <w:rPr>
          <w:rFonts w:hint="eastAsia"/>
        </w:rPr>
        <w:t>“觉空文殊童子加持力，密意界中获得八辩才，教证法藏海洋胜尊主，恭敬祈祷麦彭南嘉尊。”一百万遍，深入研阅了其所著的大圆满窍诀精髓《直指心性》一万遍。这时，心性已与以往截然不同，法性本来义智慧觉空赤裸的自性脱落了所有贪执觉受伺察意、分别念的糠秕，骤然显露出来，心坎深处完全解开了一切是非的桎梏，恍然大悟。</w:t>
      </w:r>
    </w:p>
  </w:footnote>
  <w:footnote w:id="168">
    <w:p w14:paraId="553ACC93" w14:textId="77777777" w:rsidR="00771D79" w:rsidRPr="00BD0495" w:rsidRDefault="00771D79" w:rsidP="00BD0495">
      <w:pPr>
        <w:pStyle w:val="af8"/>
        <w:widowControl w:val="0"/>
        <w:spacing w:line="240" w:lineRule="auto"/>
        <w:rPr>
          <w:rFonts w:hint="eastAsia"/>
        </w:rPr>
      </w:pPr>
      <w:r w:rsidRPr="00BD0495">
        <w:rPr>
          <w:rStyle w:val="a9"/>
          <w:vertAlign w:val="baseline"/>
        </w:rPr>
        <w:footnoteRef/>
      </w:r>
      <w:r w:rsidRPr="00BD0495">
        <w:rPr>
          <w:rFonts w:hint="eastAsia"/>
        </w:rPr>
        <w:t>《首楞严义疏注经》卷二下：“此之三科乃是世间虚妄分别。幻因缘合假名为生。幻因缘离假名为灭。实无有体可生可灭。”</w:t>
      </w:r>
    </w:p>
  </w:footnote>
  <w:footnote w:id="169">
    <w:p w14:paraId="4BC70BB4" w14:textId="77777777" w:rsidR="00771D79" w:rsidRPr="00BD0495" w:rsidRDefault="00771D79" w:rsidP="00BD0495">
      <w:pPr>
        <w:pStyle w:val="af8"/>
        <w:widowControl w:val="0"/>
        <w:spacing w:line="240" w:lineRule="auto"/>
        <w:rPr>
          <w:rFonts w:hint="eastAsia"/>
        </w:rPr>
      </w:pPr>
      <w:r w:rsidRPr="00BD0495">
        <w:rPr>
          <w:rStyle w:val="a9"/>
          <w:vertAlign w:val="baseline"/>
        </w:rPr>
        <w:footnoteRef/>
      </w:r>
      <w:r w:rsidRPr="00BD0495">
        <w:rPr>
          <w:rFonts w:hint="eastAsia"/>
        </w:rPr>
        <w:t>《新续高僧传》：释日照。</w:t>
      </w:r>
      <w:r w:rsidRPr="00BD0495">
        <w:t>……</w:t>
      </w:r>
      <w:r w:rsidRPr="00BD0495">
        <w:rPr>
          <w:rFonts w:hint="eastAsia"/>
        </w:rPr>
        <w:t>。通智法师讲楞严于维扬万寿寺。径往相依止。息十年。忽生幄悟。剌指书华严经八十一卷。法华经七卷。血痕犹在。</w:t>
      </w:r>
      <w:r w:rsidRPr="00BD0495">
        <w:t>……</w:t>
      </w:r>
      <w:r w:rsidRPr="00BD0495">
        <w:rPr>
          <w:rFonts w:hint="eastAsia"/>
        </w:rPr>
        <w:t>。更礼阿育王释迎舍利燃指两</w:t>
      </w:r>
      <w:r w:rsidRPr="00BD0495">
        <w:t>……</w:t>
      </w:r>
      <w:r w:rsidRPr="00BD0495">
        <w:rPr>
          <w:rFonts w:hint="eastAsia"/>
        </w:rPr>
        <w:t>。八载辛勤重造山门河提禅堂经楼净室廊庑七十馀间。将次落成。忽遇狂跪。栖阁倾覆。忿不欲生。赴水几没。以救得建复。咸檀助劬劳一载。卒复旧模。以辛酉九月一日示寂。春秋四十有八。僧腊一十有六</w:t>
      </w:r>
      <w:r w:rsidRPr="00BD0495">
        <w:t>……</w:t>
      </w:r>
      <w:r w:rsidRPr="00BD0495">
        <w:rPr>
          <w:rFonts w:hint="eastAsia"/>
        </w:rPr>
        <w:t>。转自</w:t>
      </w:r>
      <w:r w:rsidRPr="00BD0495">
        <w:t>https://ctext.org/zhs。</w:t>
      </w:r>
    </w:p>
  </w:footnote>
  <w:footnote w:id="170">
    <w:p w14:paraId="2E18CC3D" w14:textId="77777777" w:rsidR="00771D79" w:rsidRPr="00BD0495" w:rsidRDefault="00771D79" w:rsidP="00BD0495">
      <w:pPr>
        <w:pStyle w:val="af8"/>
        <w:widowControl w:val="0"/>
        <w:spacing w:line="240" w:lineRule="auto"/>
        <w:rPr>
          <w:rFonts w:hint="eastAsia"/>
        </w:rPr>
      </w:pPr>
      <w:r w:rsidRPr="00BD0495">
        <w:rPr>
          <w:rStyle w:val="a9"/>
          <w:vertAlign w:val="baseline"/>
        </w:rPr>
        <w:footnoteRef/>
      </w:r>
      <w:r w:rsidRPr="00BD0495">
        <w:rPr>
          <w:rFonts w:hint="eastAsia"/>
        </w:rPr>
        <w:t>《华严经》第</w:t>
      </w:r>
      <w:r w:rsidRPr="00BD0495">
        <w:t>14品</w:t>
      </w:r>
      <w:r w:rsidRPr="00BD0495">
        <w:rPr>
          <w:rFonts w:hint="eastAsia"/>
        </w:rPr>
        <w:t>，</w:t>
      </w:r>
      <w:r w:rsidRPr="00BD0495">
        <w:t>须弥顶上偈赞</w:t>
      </w:r>
      <w:r w:rsidRPr="00BD0495">
        <w:rPr>
          <w:rFonts w:hint="eastAsia"/>
        </w:rPr>
        <w:t>：“若能除眼瞖，舍离于色想，不见于诸法，则得见如来。”</w:t>
      </w:r>
    </w:p>
  </w:footnote>
  <w:footnote w:id="171">
    <w:p w14:paraId="2FB53753" w14:textId="77777777"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《入中论》自释，益西堪布：“与触俱生谓受”：以触为因缘，同时生起的领纳，叫做“受”。有苦受、乐受、舍受三种。</w:t>
      </w:r>
    </w:p>
    <w:p w14:paraId="56183FAC" w14:textId="77777777" w:rsidR="007A71AE" w:rsidRPr="00BD0495" w:rsidRDefault="007A71AE" w:rsidP="00BD0495">
      <w:pPr>
        <w:pStyle w:val="af8"/>
        <w:widowControl w:val="0"/>
        <w:spacing w:line="240" w:lineRule="auto"/>
        <w:rPr>
          <w:rFonts w:hint="eastAsia"/>
        </w:rPr>
      </w:pPr>
      <w:r w:rsidRPr="00BD0495">
        <w:rPr>
          <w:rFonts w:hint="eastAsia"/>
        </w:rPr>
        <w:t>“受蕴”，指领纳所触境相的一切心所法。也就是今天人们所说的“感觉”。包括六根接触六境与识和合，所生的六种感受，或者可以分为苦受、乐受、舍受三种。</w:t>
      </w:r>
    </w:p>
  </w:footnote>
  <w:footnote w:id="172">
    <w:p w14:paraId="7B4F7F20" w14:textId="77777777"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《入行论》智慧品第九：“若见无受者，亦无实领受，见此实性已，云何爱不灭？”</w:t>
      </w:r>
    </w:p>
  </w:footnote>
  <w:footnote w:id="173">
    <w:p w14:paraId="33CCE011" w14:textId="77777777"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《入行论》智慧品第九：“若触非真有，则受从何生？何故逐尘劳，何苦伤何人？”</w:t>
      </w:r>
    </w:p>
  </w:footnote>
  <w:footnote w:id="174">
    <w:p w14:paraId="55BCC650" w14:textId="77777777"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《俱舍论释》丙三、单独安立受想蕴之理由：</w:t>
      </w:r>
    </w:p>
    <w:p w14:paraId="4610D89C" w14:textId="77777777" w:rsidR="007A71AE" w:rsidRPr="00BD0495" w:rsidRDefault="007A71AE" w:rsidP="00BD0495">
      <w:pPr>
        <w:pStyle w:val="af8"/>
        <w:widowControl w:val="0"/>
        <w:spacing w:line="240" w:lineRule="auto"/>
        <w:rPr>
          <w:rFonts w:hint="eastAsia"/>
        </w:rPr>
      </w:pPr>
      <w:r w:rsidRPr="00BD0495">
        <w:rPr>
          <w:rFonts w:hint="eastAsia"/>
        </w:rPr>
        <w:t>成为争论之根源，轮回之因次第因，是故一切心所中，受想单独立为蕴。蕴中不摄无为法，义不相应故未说。</w:t>
      </w:r>
    </w:p>
    <w:p w14:paraId="0F52A195" w14:textId="77777777" w:rsidR="007A71AE" w:rsidRPr="00BD0495" w:rsidRDefault="007A71AE" w:rsidP="00BD0495">
      <w:pPr>
        <w:pStyle w:val="af8"/>
        <w:widowControl w:val="0"/>
        <w:spacing w:line="240" w:lineRule="auto"/>
        <w:rPr>
          <w:rFonts w:hint="eastAsia"/>
        </w:rPr>
      </w:pPr>
      <w:r w:rsidRPr="00BD0495">
        <w:rPr>
          <w:rFonts w:hint="eastAsia"/>
        </w:rPr>
        <w:t>为什么其他一切心所都摄于行蕴中，而受与想在行蕴以外又单独安立为蕴呢？受与想二者成为在家与出家僧俗二者争论的根源，所有在家人均贪图体验乐受，于是为了财产、田地、牲畜与女人而争论不休；出家人由于对自他宗派有好坏的想法进而破立，展开辩论。而且，贪执乐受就会积累恶业，这也是由净乐等颠倒想所生，因而它们是轮回的主因，还有下文紧接着就要讲的粗等次第四因。为此，除了其他一切心所以外，佛陀将受、想单独安立为蕴。</w:t>
      </w:r>
    </w:p>
  </w:footnote>
  <w:footnote w:id="175">
    <w:p w14:paraId="700D7A7D" w14:textId="71AED01E" w:rsidR="007A71AE" w:rsidRPr="00BD0495" w:rsidRDefault="007A71AE" w:rsidP="00BD0495">
      <w:pPr>
        <w:pStyle w:val="af8"/>
        <w:widowControl w:val="0"/>
        <w:spacing w:line="240" w:lineRule="auto"/>
        <w:rPr>
          <w:rFonts w:hint="eastAsia"/>
        </w:rPr>
      </w:pPr>
      <w:r w:rsidRPr="00BD0495">
        <w:rPr>
          <w:rStyle w:val="a9"/>
          <w:vertAlign w:val="baseline"/>
        </w:rPr>
        <w:footnoteRef/>
      </w:r>
      <w:r w:rsidR="00786C8B" w:rsidRPr="00BD0495">
        <w:rPr>
          <w:rFonts w:hint="eastAsia"/>
        </w:rPr>
        <w:t xml:space="preserve"> </w:t>
      </w:r>
      <w:r w:rsidRPr="00BD0495">
        <w:rPr>
          <w:rFonts w:hint="eastAsia"/>
        </w:rPr>
        <w:t>北宋沈括《梦溪笔谈》·卷二十神奇：“吴人郑夷甫，少年登笠，有美才。嘉祐中，监高邮军税务。尝遇一术士，能推人死期，无不验者。令推其命，不过三十五歳。忧伤感叹，殆不可堪。人有劝其读《老》《庄》以自广。久之，润州金山有一僧，端坐与人谈笑间遂化去。夷甫闻之，喟然叹息曰：“既不得寿，得如此僧，復何憾哉！”乃从佛者授《首楞严经》，往还吴中。歳余，忽有所见，曰：“生死之理。我知之矣。”遂释然放怀，无復芥蒂。后调封州判官，预知死日，先期旬日，作书与交游亲戚叙诀，及次叙家事备尽。至期，沐浴更衣。公舍外有小园，面溪一亭洁饰，夷甫至其间，亲督人洒扫及焚香。挥手指画之间，屹然立化。”</w:t>
      </w:r>
    </w:p>
  </w:footnote>
  <w:footnote w:id="176">
    <w:p w14:paraId="5020F170" w14:textId="77777777"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《入中论》：“想蕴”，指缘境取相的一切心所法。</w:t>
      </w:r>
    </w:p>
  </w:footnote>
  <w:footnote w:id="177">
    <w:p w14:paraId="1ADB4269" w14:textId="07AD36C2" w:rsidR="007A71AE" w:rsidRPr="00BD0495" w:rsidRDefault="007A71AE" w:rsidP="00BD0495">
      <w:pPr>
        <w:pStyle w:val="af8"/>
        <w:widowControl w:val="0"/>
        <w:spacing w:line="240" w:lineRule="auto"/>
        <w:rPr>
          <w:rFonts w:hint="eastAsia"/>
        </w:rPr>
      </w:pPr>
      <w:r w:rsidRPr="00BD0495">
        <w:rPr>
          <w:rStyle w:val="a9"/>
          <w:vertAlign w:val="baseline"/>
        </w:rPr>
        <w:footnoteRef/>
      </w:r>
      <w:r w:rsidR="00786C8B" w:rsidRPr="00BD0495">
        <w:rPr>
          <w:rFonts w:hint="eastAsia"/>
        </w:rPr>
        <w:t xml:space="preserve"> </w:t>
      </w:r>
      <w:r w:rsidRPr="00BD0495">
        <w:rPr>
          <w:rFonts w:hint="eastAsia"/>
        </w:rPr>
        <w:t>望梅止渴</w:t>
      </w:r>
      <w:r w:rsidRPr="00BD0495">
        <w:t>是一则由寓言故事演化而来的成语，成语最早出自《世说新语·假谲》。</w:t>
      </w:r>
      <w:r w:rsidRPr="00BD0495">
        <w:rPr>
          <w:rFonts w:hint="eastAsia"/>
        </w:rPr>
        <w:t>望梅止渴解释为眼望梅林，流出口水而解渴，比喻从不切实际的空想中来宽慰自己；</w:t>
      </w:r>
    </w:p>
  </w:footnote>
  <w:footnote w:id="178">
    <w:p w14:paraId="688F7F1F" w14:textId="77777777"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《三国演义》：东汉末年，曹操率领部队去讨伐盘踞在宛城的张绣。当时已经到了中午，烈日当空，天气十分炎热。将士们携带着沉重的武器，全身都被汗水浸湿，又热又渴，非常难受，给行军带来了严重影响。</w:t>
      </w:r>
    </w:p>
    <w:p w14:paraId="640CC551" w14:textId="77777777" w:rsidR="007A71AE" w:rsidRPr="00BD0495" w:rsidRDefault="007A71AE" w:rsidP="00BD0495">
      <w:pPr>
        <w:pStyle w:val="af8"/>
        <w:widowControl w:val="0"/>
        <w:spacing w:line="240" w:lineRule="auto"/>
        <w:rPr>
          <w:rFonts w:hint="eastAsia"/>
        </w:rPr>
      </w:pPr>
      <w:r w:rsidRPr="00BD0495">
        <w:rPr>
          <w:rFonts w:hint="eastAsia"/>
        </w:rPr>
        <w:t>曹操见将士们一个个舔着干燥的嘴唇，勉强行走，心里非常焦急。下令队伍原地休息，派人分头到各处去找水。过了好一会，派去的人全都提着空桶回来。原来，这里是一片荒原，没有河流，也没有山泉，根本找不到水。曹操又下令就地挖井，士兵们挥汗挖土，但过了好长时间，也挖不出一滴水。</w:t>
      </w:r>
    </w:p>
    <w:p w14:paraId="58FA9455" w14:textId="77777777" w:rsidR="007A71AE" w:rsidRPr="00BD0495" w:rsidRDefault="007A71AE" w:rsidP="00BD0495">
      <w:pPr>
        <w:pStyle w:val="af8"/>
        <w:widowControl w:val="0"/>
        <w:spacing w:line="240" w:lineRule="auto"/>
        <w:rPr>
          <w:rFonts w:hint="eastAsia"/>
        </w:rPr>
      </w:pPr>
      <w:r w:rsidRPr="00BD0495">
        <w:rPr>
          <w:rFonts w:hint="eastAsia"/>
        </w:rPr>
        <w:t>曹操心想，情况很严重，如果在这里久留，会有更多的人无法坚持下去。曹操略微思索了一下，猛地用马鞭指着前边的山坡，大声对手下的将士说：“这个地方我熟悉，翻过前边的山坡，就会有一大片茂盛的杨梅林，到了那里，你们每个人都可以尽情的将杨梅享用个够。”</w:t>
      </w:r>
    </w:p>
    <w:p w14:paraId="20196DE7" w14:textId="77777777" w:rsidR="007A71AE" w:rsidRPr="00BD0495" w:rsidRDefault="007A71AE" w:rsidP="00BD0495">
      <w:pPr>
        <w:pStyle w:val="af8"/>
        <w:widowControl w:val="0"/>
        <w:spacing w:line="240" w:lineRule="auto"/>
        <w:rPr>
          <w:rFonts w:hint="eastAsia"/>
        </w:rPr>
      </w:pPr>
      <w:r w:rsidRPr="00BD0495">
        <w:rPr>
          <w:rFonts w:hint="eastAsia"/>
        </w:rPr>
        <w:t>将士们一听说梅子及梅子的酸汁，就自然而然地想像起酸味，从而流出口水，顿时不觉得那么渴了。曹操立即指挥队伍行进，经过一段时间，终于带领队伍成功找到了水源，大家痛痛快快的喝了水，精神焕发的继续行军。</w:t>
      </w:r>
    </w:p>
  </w:footnote>
  <w:footnote w:id="179">
    <w:p w14:paraId="0A99F569" w14:textId="77777777"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《入中论颂讲义》月称论师造颂，益西堪布宣讲：“行即能造作”，行的自相：是能造作，就是排除色、受、想、识四蕴的其余一切有为法。</w:t>
      </w:r>
    </w:p>
  </w:footnote>
  <w:footnote w:id="180">
    <w:p w14:paraId="4F68835A" w14:textId="77777777"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《智者入门论》：“名为行蕴者，相应非相应。”行蕴：是具有现行功用的法相，其余四蕴以外的一切有为法都属于行蕴。它包括与心相应行的一切心所、不相应行的得绳等所有不相应行。</w:t>
      </w:r>
    </w:p>
  </w:footnote>
  <w:footnote w:id="181">
    <w:p w14:paraId="7783F519" w14:textId="77777777"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《智者入门论》：“与心相应者，五十一心所。”</w:t>
      </w:r>
    </w:p>
  </w:footnote>
  <w:footnote w:id="182">
    <w:p w14:paraId="1C5EC562" w14:textId="77777777"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《智者入门论》：“不相应行：</w:t>
      </w:r>
      <w:r w:rsidRPr="00BD0495">
        <w:t>1.得（也叫得绳）：自相续中的善、不善、无记法任何一种，前所未有重新获得（新得），已经获得持续具足（具得），由于既属于相续的法又是有为法，因此名为不相应行。2.无得：善等在自相续中得而复失、灭尽，称为无得。3.众同分：生于各类有情中缘分相同的法，称为同分或同类。4.无想定：已经离开遍净天的贪欲、尚未远离上界贪欲的补特伽罗通过作意，使心与心所相续不稳固，六种转识暂时得到灭尽之定，在遮止心与心所的这种阶段，凭借定力前所未有重新获得。从中出定，由于灭尽的缘故，虽有生灭，但仍然属于一种既不是无情也不是心识的法，因而安立为不相应行。5.无想：由修（无想）定而往生到无想天中的补特伽罗（灭除心、心所法），即是无想。6.灭尽定：有顶的心再求上进，先以无我与寂止想使不稳固与稳固的心所中包括染污意识所摄的一切法俱灭。</w:t>
      </w:r>
    </w:p>
    <w:p w14:paraId="7AC6F978" w14:textId="77777777" w:rsidR="007A71AE" w:rsidRPr="00BD0495" w:rsidRDefault="007A71AE" w:rsidP="00BD0495">
      <w:pPr>
        <w:pStyle w:val="af8"/>
        <w:widowControl w:val="0"/>
        <w:spacing w:line="240" w:lineRule="auto"/>
        <w:rPr>
          <w:rFonts w:hint="eastAsia"/>
        </w:rPr>
      </w:pPr>
      <w:r w:rsidRPr="00BD0495">
        <w:rPr>
          <w:rFonts w:hint="eastAsia"/>
        </w:rPr>
        <w:t>安立（无想定、无想、灭尽定）这三种不相应行时，必须要懂得它们是灭尽心与心所的一种能力。稳固的阿赖耶不被无想与二定所遮，由此可以使心再度生起。</w:t>
      </w:r>
    </w:p>
    <w:p w14:paraId="3E5D6BA0" w14:textId="77777777" w:rsidR="007A71AE" w:rsidRPr="00BD0495" w:rsidRDefault="007A71AE" w:rsidP="00BD0495">
      <w:pPr>
        <w:pStyle w:val="af8"/>
        <w:widowControl w:val="0"/>
        <w:spacing w:line="240" w:lineRule="auto"/>
        <w:rPr>
          <w:rFonts w:hint="eastAsia"/>
        </w:rPr>
      </w:pPr>
      <w:r w:rsidRPr="00BD0495">
        <w:t>7.命根：同类有情由宿世业力所感安住一定时间的寿命。8.生：前所未生的所有行，现在产生。9.住：它的相续存在。10.老：相续变异。11.无常：相续坏灭。</w:t>
      </w:r>
    </w:p>
    <w:p w14:paraId="20F6BCDB" w14:textId="77777777" w:rsidR="007A71AE" w:rsidRPr="00BD0495" w:rsidRDefault="007A71AE" w:rsidP="00BD0495">
      <w:pPr>
        <w:pStyle w:val="af8"/>
        <w:widowControl w:val="0"/>
        <w:spacing w:line="240" w:lineRule="auto"/>
        <w:rPr>
          <w:rFonts w:hint="eastAsia"/>
        </w:rPr>
      </w:pPr>
      <w:r w:rsidRPr="00BD0495">
        <w:rPr>
          <w:rFonts w:hint="eastAsia"/>
        </w:rPr>
        <w:t>以上这四种（生、住、老、无常）称为表示有为法的四法相。</w:t>
      </w:r>
    </w:p>
    <w:p w14:paraId="34B7EE55" w14:textId="77777777" w:rsidR="007A71AE" w:rsidRPr="00BD0495" w:rsidRDefault="007A71AE" w:rsidP="00BD0495">
      <w:pPr>
        <w:pStyle w:val="af8"/>
        <w:widowControl w:val="0"/>
        <w:spacing w:line="240" w:lineRule="auto"/>
        <w:rPr>
          <w:rFonts w:hint="eastAsia"/>
        </w:rPr>
      </w:pPr>
      <w:r w:rsidRPr="00BD0495">
        <w:t>12.名身：单独表达柱子、瓶子等事物本体的一种实词。13.句身：对应能说明事物本体与差别的别名。14.字身：作为组成名、句二者根本的阿等文字。</w:t>
      </w:r>
    </w:p>
    <w:p w14:paraId="0F3F0561" w14:textId="77777777" w:rsidR="007A71AE" w:rsidRPr="00BD0495" w:rsidRDefault="007A71AE" w:rsidP="00BD0495">
      <w:pPr>
        <w:pStyle w:val="af8"/>
        <w:widowControl w:val="0"/>
        <w:spacing w:line="240" w:lineRule="auto"/>
        <w:rPr>
          <w:rFonts w:hint="eastAsia"/>
        </w:rPr>
      </w:pPr>
      <w:r w:rsidRPr="00BD0495">
        <w:rPr>
          <w:rFonts w:hint="eastAsia"/>
        </w:rPr>
        <w:t>这三种不相应行为语音所摄，然而与单独的声音有所不同，它们从假立为心的表相而言，属于具足所诠、有记等能力的行法中。</w:t>
      </w:r>
    </w:p>
    <w:p w14:paraId="7FBE0D30" w14:textId="77777777" w:rsidR="007A71AE" w:rsidRPr="00BD0495" w:rsidRDefault="007A71AE" w:rsidP="00BD0495">
      <w:pPr>
        <w:pStyle w:val="af8"/>
        <w:widowControl w:val="0"/>
        <w:spacing w:line="240" w:lineRule="auto"/>
        <w:rPr>
          <w:rFonts w:hint="eastAsia"/>
        </w:rPr>
      </w:pPr>
      <w:r w:rsidRPr="00BD0495">
        <w:rPr>
          <w:rFonts w:hint="eastAsia"/>
        </w:rPr>
        <w:t>《俱舍论》中只讲了以上这十四种不相应行。”</w:t>
      </w:r>
    </w:p>
  </w:footnote>
  <w:footnote w:id="183">
    <w:p w14:paraId="390CD80F" w14:textId="77777777"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《智者入门论》：“《阿毗达磨杂集论》在前十四种上又加上异生性、流转、定异、相应、势速、次第、时、方、数、和合性，共二十四种。”</w:t>
      </w:r>
    </w:p>
  </w:footnote>
  <w:footnote w:id="184">
    <w:p w14:paraId="3CC98766" w14:textId="77777777"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“上俱舍”是指无著菩萨的《</w:t>
      </w:r>
      <w:r w:rsidRPr="00BD0495">
        <w:t>大乘阿毗达磨集论》，此中有与小乘共通之处，也有大乘的不共观点；“下俱舍”即世亲论师的《阿毗达磨俱舍论》（含颂词及自释）。</w:t>
      </w:r>
    </w:p>
  </w:footnote>
  <w:footnote w:id="185">
    <w:p w14:paraId="1A5C26A1" w14:textId="77777777"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《指掌疏》：“若谓瀑流因水有者。则水如父。而流如子矣。若尔。则瀑流性应非水。性犹体也。应非水者。如子因父生。子体决定不是父也。”</w:t>
      </w:r>
    </w:p>
  </w:footnote>
  <w:footnote w:id="186">
    <w:p w14:paraId="5C42A868" w14:textId="1B1A6288" w:rsidR="007A71AE" w:rsidRPr="00BD0495" w:rsidRDefault="007A71AE" w:rsidP="00BD0495">
      <w:pPr>
        <w:pStyle w:val="af8"/>
        <w:widowControl w:val="0"/>
        <w:spacing w:line="240" w:lineRule="auto"/>
        <w:rPr>
          <w:rFonts w:hint="eastAsia"/>
        </w:rPr>
      </w:pPr>
      <w:r w:rsidRPr="00BD0495">
        <w:rPr>
          <w:rStyle w:val="a9"/>
          <w:vertAlign w:val="baseline"/>
        </w:rPr>
        <w:footnoteRef/>
      </w:r>
      <w:r w:rsidR="00786C8B" w:rsidRPr="00BD0495">
        <w:rPr>
          <w:rFonts w:hint="eastAsia"/>
        </w:rPr>
        <w:t xml:space="preserve"> </w:t>
      </w:r>
      <w:r w:rsidRPr="00BD0495">
        <w:rPr>
          <w:rFonts w:hint="eastAsia"/>
        </w:rPr>
        <w:t>长水子璇《首楞严义疏注经》卷第二</w:t>
      </w:r>
      <w:r w:rsidRPr="00BD0495">
        <w:t>(之二)</w:t>
      </w:r>
      <w:r w:rsidRPr="00BD0495">
        <w:rPr>
          <w:rFonts w:hint="eastAsia"/>
        </w:rPr>
        <w:t>：“彼方瓶来方也。名本瓶地。空若彼方来于此方。本瓶来处应少虚空。本处既无所少。应知非彼方来。瓶倒之地名为此方。若此方空入于瓶内。先合见空从瓶而出方知空入。出空既无。入空何有。空既无出入。识何曾往来。又此方入者入此方也。”</w:t>
      </w:r>
    </w:p>
  </w:footnote>
  <w:footnote w:id="187">
    <w:p w14:paraId="04438749" w14:textId="77777777"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《增一阿含经》第二十七卷，</w:t>
      </w:r>
      <w:r w:rsidRPr="00BD0495">
        <w:t>邪聚品第三十五</w:t>
      </w:r>
      <w:r w:rsidRPr="00BD0495">
        <w:rPr>
          <w:rFonts w:hint="eastAsia"/>
        </w:rPr>
        <w:t>：“是时，尊者多耆奢便说此偈：“色如聚沫，痛如浮泡，想如野马，行如芭蕉，识为幻法，最胜所说。”</w:t>
      </w:r>
    </w:p>
  </w:footnote>
  <w:footnote w:id="188">
    <w:p w14:paraId="2DA9A568" w14:textId="77777777"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《五阴譬喻经》后汉安息三藏安世高译：“观色如聚沫，受如水上泡，想如春时焰，诸行如芭蕉，诸识法如幻。</w:t>
      </w:r>
      <w:r w:rsidRPr="00BD0495">
        <w:t>”</w:t>
      </w:r>
    </w:p>
  </w:footnote>
  <w:footnote w:id="189">
    <w:p w14:paraId="603B4EDC" w14:textId="5E42BBC5" w:rsidR="007A71AE" w:rsidRPr="00BD0495" w:rsidRDefault="007A71AE" w:rsidP="00BD0495">
      <w:pPr>
        <w:pStyle w:val="af8"/>
        <w:widowControl w:val="0"/>
        <w:spacing w:line="240" w:lineRule="auto"/>
        <w:rPr>
          <w:rFonts w:hint="eastAsia"/>
        </w:rPr>
      </w:pPr>
      <w:r w:rsidRPr="00BD0495">
        <w:rPr>
          <w:rStyle w:val="a9"/>
          <w:vertAlign w:val="baseline"/>
        </w:rPr>
        <w:footnoteRef/>
      </w:r>
      <w:r w:rsidR="00786C8B" w:rsidRPr="00BD0495">
        <w:rPr>
          <w:rFonts w:hint="eastAsia"/>
        </w:rPr>
        <w:t xml:space="preserve"> </w:t>
      </w:r>
      <w:r w:rsidRPr="00BD0495">
        <w:rPr>
          <w:rFonts w:hint="eastAsia"/>
        </w:rPr>
        <w:t>分支指的就是色、受、想、行、识五蕴。</w:t>
      </w:r>
    </w:p>
  </w:footnote>
  <w:footnote w:id="190">
    <w:p w14:paraId="5AE10C4B" w14:textId="412A4F88" w:rsidR="007A71AE" w:rsidRPr="00BD0495" w:rsidRDefault="007A71AE" w:rsidP="00BD0495">
      <w:pPr>
        <w:pStyle w:val="af8"/>
        <w:widowControl w:val="0"/>
        <w:spacing w:line="240" w:lineRule="auto"/>
        <w:rPr>
          <w:rFonts w:hint="eastAsia"/>
        </w:rPr>
      </w:pPr>
      <w:r w:rsidRPr="00BD0495">
        <w:rPr>
          <w:rStyle w:val="a9"/>
          <w:vertAlign w:val="baseline"/>
        </w:rPr>
        <w:footnoteRef/>
      </w:r>
      <w:r w:rsidR="00786C8B" w:rsidRPr="00BD0495">
        <w:rPr>
          <w:rFonts w:hint="eastAsia"/>
        </w:rPr>
        <w:t xml:space="preserve"> </w:t>
      </w:r>
      <w:r w:rsidRPr="00BD0495">
        <w:rPr>
          <w:rFonts w:hint="eastAsia"/>
        </w:rPr>
        <w:t>佛印禅师</w:t>
      </w:r>
      <w:r w:rsidRPr="00BD0495">
        <w:t>(1032~1098)，宋代云门宗僧。法名了元，字觉老，俗姓林，饶州浮梁(旧属江西省鄱阳郡，今属江西省景德镇市)人。自幼学习儒家经典，三岁能诵《论语》、诸家诗，五岁能诵诗三千首，长而精通五经，被称为神童。</w:t>
      </w:r>
    </w:p>
    <w:p w14:paraId="06A17AF5" w14:textId="77777777" w:rsidR="007A71AE" w:rsidRPr="00BD0495" w:rsidRDefault="007A71AE" w:rsidP="00BD0495">
      <w:pPr>
        <w:pStyle w:val="af8"/>
        <w:widowControl w:val="0"/>
        <w:spacing w:line="240" w:lineRule="auto"/>
        <w:rPr>
          <w:rFonts w:hint="eastAsia"/>
        </w:rPr>
      </w:pPr>
      <w:r w:rsidRPr="00BD0495">
        <w:rPr>
          <w:rFonts w:hint="eastAsia"/>
        </w:rPr>
        <w:t>佛印少时，曾于竹林寺读《大佛顶首楞严经》，遂礼宝积寺</w:t>
      </w:r>
      <w:r w:rsidRPr="00BD0495">
        <w:t>(在今江西省浮梁县旧城)日用为师，学习禅法。十九岁登临庐山，参访云门四世开先善暹，复参圆通居讷(1010~1071)，师从云门四世延庆子荣，师赞叹说：“骨格似雪窦，后来之俊也。”二十八岁，由于精究空宗，被称为“英灵的衲子”，而嗣善暹之法，住江州(今江西九江市)承天寺。其后，历住淮上斗方寺(在湖北省浠水县境内)，江西庐山开先寺、归宗寺；丹阳（今江苏镇江）金山寺、焦山寺；江西大仰山等知名古刹，前后四十余年，德化广被，为人称颂。曾四度住南康云居山，接得四方云衲。</w:t>
      </w:r>
    </w:p>
    <w:p w14:paraId="7BF6B715" w14:textId="77777777" w:rsidR="007A71AE" w:rsidRPr="00BD0495" w:rsidRDefault="007A71AE" w:rsidP="00BD0495">
      <w:pPr>
        <w:pStyle w:val="af8"/>
        <w:widowControl w:val="0"/>
        <w:spacing w:line="240" w:lineRule="auto"/>
        <w:rPr>
          <w:rFonts w:hint="eastAsia"/>
        </w:rPr>
      </w:pPr>
      <w:r w:rsidRPr="00BD0495">
        <w:rPr>
          <w:rFonts w:hint="eastAsia"/>
        </w:rPr>
        <w:t>佛印禅师还整编白莲社流派，担任青松社社主，倡导弘扬净土思想。宋神宗曾敕赐金钵，以旌其德。佛印门下著名弟子有义天、德延、净悟等门生。元符元年（</w:t>
      </w:r>
      <w:r w:rsidRPr="00BD0495">
        <w:t>1098）一月四日佛印禅师示寂，享年六十七岁，法腊五十。朝廷赐号“佛印禅师”。</w:t>
      </w:r>
    </w:p>
  </w:footnote>
  <w:footnote w:id="191">
    <w:p w14:paraId="42DA95AB" w14:textId="0F39DB84" w:rsidR="007A71AE" w:rsidRPr="00BD0495" w:rsidRDefault="007A71AE" w:rsidP="00BD0495">
      <w:pPr>
        <w:pStyle w:val="af8"/>
        <w:widowControl w:val="0"/>
        <w:spacing w:line="240" w:lineRule="auto"/>
        <w:rPr>
          <w:rFonts w:hint="eastAsia"/>
        </w:rPr>
      </w:pPr>
      <w:r w:rsidRPr="00BD0495">
        <w:rPr>
          <w:rStyle w:val="a9"/>
          <w:vertAlign w:val="baseline"/>
        </w:rPr>
        <w:footnoteRef/>
      </w:r>
      <w:r w:rsidR="00786C8B" w:rsidRPr="00BD0495">
        <w:rPr>
          <w:rFonts w:hint="eastAsia"/>
        </w:rPr>
        <w:t xml:space="preserve"> </w:t>
      </w:r>
      <w:r w:rsidRPr="00BD0495">
        <w:rPr>
          <w:rFonts w:hint="eastAsia"/>
        </w:rPr>
        <w:t>详见</w:t>
      </w:r>
      <w:r w:rsidRPr="00BD0495">
        <w:t>27</w:t>
      </w:r>
      <w:r w:rsidRPr="00BD0495">
        <w:rPr>
          <w:rFonts w:hint="eastAsia"/>
        </w:rPr>
        <w:t>课内容。</w:t>
      </w:r>
    </w:p>
  </w:footnote>
  <w:footnote w:id="192">
    <w:p w14:paraId="56AC9078" w14:textId="53CDE126"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《智者入门论》：第一、</w:t>
      </w:r>
      <w:r w:rsidRPr="00BD0495">
        <w:t>蕴</w:t>
      </w:r>
      <w:r w:rsidRPr="00BD0495">
        <w:rPr>
          <w:rFonts w:hint="eastAsia"/>
        </w:rPr>
        <w:t>：其中色是眼根的对境，分类有显色与形色两种。显色包括蓝、黄、白、红四种根本显色以及影、光、明、暗、云、烟、尘、雾八种支分显色。</w:t>
      </w:r>
    </w:p>
  </w:footnote>
  <w:footnote w:id="193">
    <w:p w14:paraId="352F3325" w14:textId="39A718E4" w:rsidR="007A71AE" w:rsidRPr="00BD0495" w:rsidRDefault="007A71AE" w:rsidP="00BD0495">
      <w:pPr>
        <w:pStyle w:val="af8"/>
        <w:widowControl w:val="0"/>
        <w:spacing w:line="240" w:lineRule="auto"/>
        <w:rPr>
          <w:rFonts w:hint="eastAsia"/>
        </w:rPr>
      </w:pPr>
      <w:r w:rsidRPr="00BD0495">
        <w:rPr>
          <w:rStyle w:val="a9"/>
          <w:vertAlign w:val="baseline"/>
        </w:rPr>
        <w:footnoteRef/>
      </w:r>
      <w:r w:rsidR="00786C8B" w:rsidRPr="00BD0495">
        <w:rPr>
          <w:rFonts w:hint="eastAsia"/>
        </w:rPr>
        <w:t xml:space="preserve"> </w:t>
      </w:r>
      <w:r w:rsidRPr="00BD0495">
        <w:rPr>
          <w:rFonts w:hint="eastAsia"/>
        </w:rPr>
        <w:t>详见：《楞严经要解》卷第三（上），温陵开元莲寺比丘戒环解。</w:t>
      </w:r>
    </w:p>
  </w:footnote>
  <w:footnote w:id="194">
    <w:p w14:paraId="6EC9ED54" w14:textId="5F6B8F67"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《量理宝藏论》：“等无间缘的作意、所缘缘的对境和增上缘的眼根，这三个因缘具足以后就产生了眼识。”</w:t>
      </w:r>
    </w:p>
  </w:footnote>
  <w:footnote w:id="195">
    <w:p w14:paraId="53A29604" w14:textId="5A72B6AC" w:rsidR="007A71AE" w:rsidRPr="00BD0495" w:rsidRDefault="007A71AE" w:rsidP="00BD0495">
      <w:pPr>
        <w:pStyle w:val="af8"/>
        <w:widowControl w:val="0"/>
        <w:spacing w:line="240" w:lineRule="auto"/>
        <w:rPr>
          <w:rFonts w:hint="eastAsia"/>
        </w:rPr>
      </w:pPr>
      <w:r w:rsidRPr="00BD0495">
        <w:rPr>
          <w:rStyle w:val="a9"/>
          <w:vertAlign w:val="baseline"/>
        </w:rPr>
        <w:footnoteRef/>
      </w:r>
      <w:r w:rsidR="00786C8B" w:rsidRPr="00BD0495">
        <w:rPr>
          <w:rFonts w:hint="eastAsia"/>
        </w:rPr>
        <w:t xml:space="preserve"> </w:t>
      </w:r>
      <w:r w:rsidRPr="00BD0495">
        <w:rPr>
          <w:rFonts w:hint="eastAsia"/>
        </w:rPr>
        <w:t>交光大师《楞严经正脉疏》卷三：“因于明暗二种妄尘。发见居中。吸此尘象。名为见性。”首二句。是所托之尘。次二句。是妄现之见。末句因得其名。可见但有其名而已。只是根揽尘而成名。不可交互平言。”</w:t>
      </w:r>
    </w:p>
  </w:footnote>
  <w:footnote w:id="196">
    <w:p w14:paraId="1F6203E0" w14:textId="7DD6C823" w:rsidR="007A71AE" w:rsidRPr="00BD0495" w:rsidRDefault="007A71AE" w:rsidP="00BD0495">
      <w:pPr>
        <w:pStyle w:val="af8"/>
        <w:widowControl w:val="0"/>
        <w:spacing w:line="240" w:lineRule="auto"/>
        <w:rPr>
          <w:rFonts w:hint="eastAsia"/>
        </w:rPr>
      </w:pPr>
      <w:r w:rsidRPr="00BD0495">
        <w:rPr>
          <w:rStyle w:val="a9"/>
          <w:vertAlign w:val="baseline"/>
        </w:rPr>
        <w:footnoteRef/>
      </w:r>
      <w:r w:rsidR="00786C8B" w:rsidRPr="00BD0495">
        <w:rPr>
          <w:rFonts w:hint="eastAsia"/>
        </w:rPr>
        <w:t xml:space="preserve"> </w:t>
      </w:r>
      <w:r w:rsidRPr="00BD0495">
        <w:rPr>
          <w:rFonts w:hint="eastAsia"/>
        </w:rPr>
        <w:t>伊曼努尔·康德，著名德意志哲学家，德国古典哲学创始人，启蒙运动时期最重要的思想家之一。生于东普鲁士哥尼斯堡（今俄罗斯加里宁格勒）。哥尼斯堡大学毕业。</w:t>
      </w:r>
      <w:r w:rsidRPr="00BD0495">
        <w:t>1755年起在母校执教，1770年升教授。其思想分为“前批判时期”和“批判时期”。在前批判时期，以自然科学的研究为主，并进行哲学探究。1755年发表《自然通史和天体论》，提出关于太阳系起源的星云假说。其学说深深影响近代西方哲学，并开启了德国唯心主义和康德主义等诸多流派。</w:t>
      </w:r>
    </w:p>
  </w:footnote>
  <w:footnote w:id="197">
    <w:p w14:paraId="0E3B7BD9" w14:textId="33C8D6E2" w:rsidR="007A71AE" w:rsidRPr="00BD0495" w:rsidRDefault="007A71AE" w:rsidP="00BD0495">
      <w:pPr>
        <w:pStyle w:val="af8"/>
        <w:widowControl w:val="0"/>
        <w:spacing w:line="240" w:lineRule="auto"/>
        <w:rPr>
          <w:rFonts w:hint="eastAsia"/>
        </w:rPr>
      </w:pPr>
      <w:r w:rsidRPr="00BD0495">
        <w:rPr>
          <w:rStyle w:val="a9"/>
          <w:vertAlign w:val="baseline"/>
        </w:rPr>
        <w:footnoteRef/>
      </w:r>
      <w:r w:rsidR="00786C8B" w:rsidRPr="00BD0495">
        <w:rPr>
          <w:rFonts w:hint="eastAsia"/>
        </w:rPr>
        <w:t xml:space="preserve"> </w:t>
      </w:r>
      <w:r w:rsidRPr="00BD0495">
        <w:rPr>
          <w:rFonts w:hint="eastAsia"/>
        </w:rPr>
        <w:t>格奥尔格·威廉·弗里德里希·黑格尔，</w:t>
      </w:r>
      <w:r w:rsidRPr="00BD0495">
        <w:t>公元1770年8月27日—公元1831年11月14日，德国哲学家。</w:t>
      </w:r>
      <w:r w:rsidRPr="00BD0495">
        <w:rPr>
          <w:rFonts w:hint="eastAsia"/>
        </w:rPr>
        <w:t>黑格尔时代略晚于康德，是德国</w:t>
      </w:r>
      <w:r w:rsidRPr="00BD0495">
        <w:t>19世纪唯心主义哲学的代表人物之一、德国古典哲学的代表人物之一。他对德国的国家哲学作了最系统、最丰富和最完整的阐述。许多人认为，黑格尔的思想，标志着19世纪德国唯心主义哲学运动的顶峰，对后世哲学流派，如存在主义和马克思的历史唯物主义都产生了深远的影响。更有甚者，由于黑格尔的政治思想兼具自由主义与保守主义两者之要义，因此，对于那些因看到自由主义在承认个人需求、体现人的基本价值方面的无能为力，而对觉得自由主义正面临挑战的人来说，他的哲学无疑是为自由主义提供了一条新的出路。</w:t>
      </w:r>
    </w:p>
  </w:footnote>
  <w:footnote w:id="198">
    <w:p w14:paraId="4D88CFD0" w14:textId="3AE872CB" w:rsidR="007A71AE" w:rsidRPr="00BD0495" w:rsidRDefault="007A71AE" w:rsidP="00BD0495">
      <w:pPr>
        <w:pStyle w:val="af8"/>
        <w:widowControl w:val="0"/>
        <w:spacing w:line="240" w:lineRule="auto"/>
        <w:rPr>
          <w:rFonts w:hint="eastAsia"/>
        </w:rPr>
      </w:pPr>
      <w:r w:rsidRPr="00BD0495">
        <w:rPr>
          <w:rStyle w:val="a9"/>
          <w:vertAlign w:val="baseline"/>
        </w:rPr>
        <w:footnoteRef/>
      </w:r>
      <w:r w:rsidR="00786C8B" w:rsidRPr="00BD0495">
        <w:rPr>
          <w:rFonts w:hint="eastAsia"/>
        </w:rPr>
        <w:t xml:space="preserve"> </w:t>
      </w:r>
      <w:r w:rsidRPr="00BD0495">
        <w:rPr>
          <w:rFonts w:hint="eastAsia"/>
        </w:rPr>
        <w:t>蕅益大师：大佛顶楞严经文句卷第三：“故憍梵钵提悟之。”</w:t>
      </w:r>
    </w:p>
  </w:footnote>
  <w:footnote w:id="199">
    <w:p w14:paraId="149943A5" w14:textId="71D65B9B"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《量理宝藏论》：“若谓随从根门意，见名混如无分别，否则见觉境异体，了知外境不现实。”</w:t>
      </w:r>
    </w:p>
    <w:p w14:paraId="56C4C5B1" w14:textId="77777777" w:rsidR="007A71AE" w:rsidRPr="00BD0495" w:rsidRDefault="007A71AE" w:rsidP="00BD0495">
      <w:pPr>
        <w:pStyle w:val="af8"/>
        <w:widowControl w:val="0"/>
        <w:spacing w:line="240" w:lineRule="auto"/>
        <w:rPr>
          <w:rFonts w:hint="eastAsia"/>
        </w:rPr>
      </w:pPr>
      <w:r w:rsidRPr="00BD0495">
        <w:rPr>
          <w:rFonts w:hint="eastAsia"/>
        </w:rPr>
        <w:t>有一部分外道，他们这样认为：尽管一般来讲，名称和意义之间并不存在真实的关系，但是，当缘取外境的时候，我们的根与意识就会产生一种联系。</w:t>
      </w:r>
    </w:p>
    <w:p w14:paraId="55E0EC58" w14:textId="77777777" w:rsidR="007A71AE" w:rsidRPr="00BD0495" w:rsidRDefault="007A71AE" w:rsidP="00BD0495">
      <w:pPr>
        <w:pStyle w:val="af8"/>
        <w:widowControl w:val="0"/>
        <w:spacing w:line="240" w:lineRule="auto"/>
        <w:rPr>
          <w:rFonts w:hint="eastAsia"/>
        </w:rPr>
      </w:pPr>
      <w:r w:rsidRPr="00BD0495">
        <w:rPr>
          <w:rFonts w:hint="eastAsia"/>
        </w:rPr>
        <w:t>为了说明这个问题，外道在论典中还用了这样一个比喻：意识就像一个猴子，它住在一个具有五个玻璃窗的房子里，五方各具一个窗，每个窗各代表一个根，意识从哪个窗口看，哪里就出现它的根识；与此同时，也会产生与其相关的分别识，实际上取境之时，分别和无分别都在产生。</w:t>
      </w:r>
    </w:p>
  </w:footnote>
  <w:footnote w:id="200">
    <w:p w14:paraId="31274F19" w14:textId="47853069"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《大智度论》大智度初序品中缘起义释论第一</w:t>
      </w:r>
      <w:r w:rsidRPr="00BD0495">
        <w:t>(</w:t>
      </w:r>
      <w:r w:rsidRPr="00BD0495">
        <w:rPr>
          <w:rFonts w:hint="eastAsia"/>
        </w:rPr>
        <w:t>卷第一</w:t>
      </w:r>
      <w:r w:rsidRPr="00BD0495">
        <w:t>)</w:t>
      </w:r>
      <w:r w:rsidRPr="00BD0495">
        <w:rPr>
          <w:rFonts w:hint="eastAsia"/>
        </w:rPr>
        <w:t>：“问曰：闻者，云何闻？用耳根闻耶？用耳识闻？用意识闻耶？若耳根闻，耳根无觉知故，不应闻。若耳识闻，耳识一念故不能分别，不应闻。若意识闻，意识亦不能闻。何以故？先五识识五尘，然后意识识；意识不能识现在五尘，唯识过去、未来五尘。若意识能识现在五尘者，盲聋人亦应识声色。何以故？意识不破故。</w:t>
      </w:r>
    </w:p>
    <w:p w14:paraId="4C12440E" w14:textId="77777777" w:rsidR="007A71AE" w:rsidRPr="00BD0495" w:rsidRDefault="007A71AE" w:rsidP="00BD0495">
      <w:pPr>
        <w:pStyle w:val="af8"/>
        <w:widowControl w:val="0"/>
        <w:spacing w:line="240" w:lineRule="auto"/>
        <w:rPr>
          <w:rFonts w:hint="eastAsia"/>
        </w:rPr>
      </w:pPr>
      <w:r w:rsidRPr="00BD0495">
        <w:rPr>
          <w:rFonts w:hint="eastAsia"/>
        </w:rPr>
        <w:t>答曰：非耳根能闻声，亦非耳识，亦非意识。能闻声事，从多因缘和合故得闻声，不得言一法能闻声。何以故？耳根无觉故，不应闻声；识无色无对无处故，亦不应闻声；声无觉亦无根故，不能知声。尔时，耳根不破，声至可闻处，意欲闻；情、尘、意和合故耳识生；随耳识，即生意识，能分别——种种因缘得闻声。以是故，不应作是难：「谁闻声？」佛法中亦无有一法能作、能见、能知。”</w:t>
      </w:r>
    </w:p>
  </w:footnote>
  <w:footnote w:id="201">
    <w:p w14:paraId="73C9AA5E" w14:textId="5B9F0396"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《方广大庄严经》：音乐发悟品第十三：“譬如箜篌，弦器及手，和合发声，本无去来。”</w:t>
      </w:r>
    </w:p>
  </w:footnote>
  <w:footnote w:id="202">
    <w:p w14:paraId="1A99DDD3" w14:textId="1AA79F59" w:rsidR="007A71AE" w:rsidRPr="00BD0495" w:rsidRDefault="007A71AE" w:rsidP="00BD0495">
      <w:pPr>
        <w:pStyle w:val="af8"/>
        <w:widowControl w:val="0"/>
        <w:spacing w:line="240" w:lineRule="auto"/>
        <w:rPr>
          <w:rFonts w:hint="eastAsia"/>
        </w:rPr>
      </w:pPr>
      <w:r w:rsidRPr="00BD0495">
        <w:rPr>
          <w:rStyle w:val="a9"/>
          <w:vertAlign w:val="baseline"/>
        </w:rPr>
        <w:footnoteRef/>
      </w:r>
      <w:r w:rsidR="00F977CC" w:rsidRPr="00BD0495">
        <w:rPr>
          <w:rFonts w:hint="eastAsia"/>
        </w:rPr>
        <w:t xml:space="preserve"> </w:t>
      </w:r>
      <w:r w:rsidRPr="00BD0495">
        <w:rPr>
          <w:rFonts w:hint="eastAsia"/>
        </w:rPr>
        <w:t>圆瑛法师《楞严经》讲记《博物志》云：‘汉武帝时，西国遣使，献异香四枚于朝，汉制香不满斤不得受。使乃将其香，取如大豆许，著在宫门上，香闻长安四十里，经月乃歇，帝乃受之。后长安瘟疫流行，博士奏请，焚香一枚，四十里间，民疫皆愈。’此异香功用殊胜之明证也。</w:t>
      </w:r>
    </w:p>
  </w:footnote>
  <w:footnote w:id="203">
    <w:p w14:paraId="1BDF9CEE" w14:textId="47520F3B"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《鸡足山寺志》第</w:t>
      </w:r>
      <w:r w:rsidRPr="00BD0495">
        <w:t>6</w:t>
      </w:r>
      <w:r w:rsidRPr="00BD0495">
        <w:rPr>
          <w:rFonts w:hint="eastAsia"/>
        </w:rPr>
        <w:t>卷：“名興徹，洱海人。初師鷄足定堂，誓立禪，永不坐臥。後往孤島寺，叅天竺和尚。竺與師鉢烙餅，連燔六枚，一一被訶。跪請曰：「某素為鄙業，所食不佳，願賜指示。」竺曰：「示汝耳。」繼又入蕩山，學《楞嚴》于印光禪師，每定三日。光訊曰：「得法喜乎？」曰：「然。」自是翹一足立，無欹斜。住獅子山，一日向眾為別語：「香煙盡，我則去矣。」迨香煙既盡，聞空中佛聲，漸向西而逝。”</w:t>
      </w:r>
    </w:p>
  </w:footnote>
  <w:footnote w:id="204">
    <w:p w14:paraId="2D3C359B" w14:textId="321F331C"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《憨山老人梦游集》卷第八：示自觉智禅人。“</w:t>
      </w:r>
      <w:r w:rsidRPr="00BD0495">
        <w:t>佛言。汝等比丘。每于辰朝当自摩头。此语最为亲切。老人每每思之。吾佛慈悲。痛彻骨髓。常谓末法比丘。多所受用。安居四事种种供养。各各自谓所应得者。更不思我是何人。物从何来。为何而受。所以知恩者希。而报恩者少。特未一摩其头耳。苟回光一摩其头。则不觉自惊曰。吾为何剃除须发。不与俗人为伍耶。苟知形与俗异。则居不敢近俗。身不敢入俗。心不敢念俗。如此则乐远离行。不待知识之教。而自发勇猛。入山唯恐不深矣。又安忍混从市俗。纵浪身心。为无惭人。作无益行耶。自觉禅人。向住人闲。来匡山。礼老人。愿枯心住山。修出世行。老人因</w:t>
      </w:r>
      <w:r w:rsidRPr="00BD0495">
        <w:rPr>
          <w:rFonts w:hint="eastAsia"/>
        </w:rPr>
        <w:t>示之以福慧双修之行。修慧在乎观心。修福在乎万行。观心以念佛为最。万行以供养为先。是二者。乃为总持。吾人日用一切。起心动念。皆是妄想。为生死本。故招苦果。今以妄想之心。转为念佛。则念念成净土因。是为乐果。若念佛心心不断。妄想消灭。心光发露。智慧现前。则成佛法身。然众生所以贫穷无福慧者。由生生世世。未尝一念供养三宝。以求福德。直为生死苦身。念念贪求五欲之乐。以资苦本。今以贪求一己之心。转而供养三宝。以有限之身命。随心量力。供养十方。乃至一香一华。粒米茎菜。则如滴水入沧溟。一尘落大地。纵海有枯而地有尽。其福无穷。故感佛果华藏庄严。为己将来自受用地。舍此则无成佛妙行矣。禅人如生疲厌。当自摩头。则自发无量勇猛也。”</w:t>
      </w:r>
    </w:p>
  </w:footnote>
  <w:footnote w:id="205">
    <w:p w14:paraId="685DE3AB" w14:textId="71F8897E"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定解宝灯论》释：“空性显现凡夫前，虽似相违于现见。”如同火与火本身的热性般无二无别的现空或有无对于凡夫人，当然是无法接受并认为极其相违。实际上，对于真正现量见到此处的缘起空性或现空无二之本性非但互不相违，而是如火与其本身热性般无二无别或双运的境界，</w:t>
      </w:r>
    </w:p>
  </w:footnote>
  <w:footnote w:id="206">
    <w:p w14:paraId="6B3B7270" w14:textId="66BF9C2F"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俱舍论》讲记：“有人提出这样一个问题：所谓的眼识、耳识等是通过根与外境二者产生的，可为什么要叫眼识、耳识，而不叫色识、声识呢？意思就是说：为什么不从外境的角度来为识取名？《量理宝藏论》中这样回答：当根依发生变化时，与其相应的识也会发生变化，因此以根的角度来取名，比如一个人的眼根、耳根特别好，则他的眼识、耳识也会很好；若眼根、耳根受到损坏，眼识、耳识亦会受到不同程度的影响；如果没有眼根，那依之所生的眼识也一定不会存在。颂词中还讲到另外一个原因，“非为共同之缘故，依靠彼等说彼识”，眼识依靠眼根产生，这是不共同的，比如青稞所生的苗称为青稞苗、鼓的声音称为鼓声，《量理宝藏论》中说：青稞苗最主要的增上缘是青稞，而鼓声最主要的增上缘是鼓，同样，眼识的主要增上缘是眼根，鼻识的增上缘是鼻根。所以，若以外境色法为识取名十分不合理，因为色法既可以是心识的对境，也可以是眼识的对境，还可以是其他很多法的对境。因此，以不共同的缘故，应该依靠所依根来为识取名。”</w:t>
      </w:r>
    </w:p>
  </w:footnote>
  <w:footnote w:id="207">
    <w:p w14:paraId="62A21A3D" w14:textId="2B98D2CE" w:rsidR="007A71AE" w:rsidRPr="00BD0495" w:rsidRDefault="007A71AE" w:rsidP="00BD0495">
      <w:pPr>
        <w:pStyle w:val="af8"/>
        <w:widowControl w:val="0"/>
        <w:spacing w:line="240" w:lineRule="auto"/>
        <w:rPr>
          <w:rFonts w:hint="eastAsia"/>
        </w:rPr>
      </w:pPr>
      <w:r w:rsidRPr="00BD0495">
        <w:rPr>
          <w:rStyle w:val="a9"/>
          <w:vertAlign w:val="baseline"/>
        </w:rPr>
        <w:footnoteRef/>
      </w:r>
      <w:r w:rsidR="00F977CC" w:rsidRPr="00BD0495">
        <w:rPr>
          <w:rFonts w:hint="eastAsia"/>
        </w:rPr>
        <w:t xml:space="preserve"> </w:t>
      </w:r>
      <w:r w:rsidRPr="00BD0495">
        <w:rPr>
          <w:rFonts w:hint="eastAsia"/>
        </w:rPr>
        <w:t>参照注释一。</w:t>
      </w:r>
    </w:p>
  </w:footnote>
  <w:footnote w:id="208">
    <w:p w14:paraId="7FD57132" w14:textId="6F8288C7"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《百法明门论讲解》：“眼耳鼻舌身五根，皆第八识相分。而各有二：一者胜义五根，即八识上色之功能，以能发识，比知是有，非他人所能见知。</w:t>
      </w:r>
    </w:p>
    <w:p w14:paraId="3A647F9A" w14:textId="77777777" w:rsidR="007A71AE" w:rsidRPr="00BD0495" w:rsidRDefault="007A71AE" w:rsidP="00BD0495">
      <w:pPr>
        <w:pStyle w:val="af8"/>
        <w:widowControl w:val="0"/>
        <w:spacing w:line="240" w:lineRule="auto"/>
        <w:rPr>
          <w:rFonts w:hint="eastAsia"/>
        </w:rPr>
      </w:pPr>
      <w:r w:rsidRPr="00BD0495">
        <w:rPr>
          <w:rFonts w:hint="eastAsia"/>
        </w:rPr>
        <w:t>眼、耳等前五根其实只是第八识的相分。每个根各分两种——胜义根和浮尘根。</w:t>
      </w:r>
    </w:p>
    <w:p w14:paraId="3C801B46" w14:textId="77777777" w:rsidR="007A71AE" w:rsidRPr="00BD0495" w:rsidRDefault="007A71AE" w:rsidP="00BD0495">
      <w:pPr>
        <w:pStyle w:val="af8"/>
        <w:widowControl w:val="0"/>
        <w:spacing w:line="240" w:lineRule="auto"/>
        <w:rPr>
          <w:rFonts w:hint="eastAsia"/>
        </w:rPr>
      </w:pPr>
      <w:r w:rsidRPr="00BD0495">
        <w:rPr>
          <w:rFonts w:hint="eastAsia"/>
        </w:rPr>
        <w:t>一、胜义五根，指第八识具有能变现色法的功能。这是通过以果推因来证成的。果位存在五种识，这些识不可能无因而生，阿赖耶识上一定存在能生这些识的功能。比如有能认识物体形色和显色的眼识，从此可以推断，阿赖耶识上一定有能生这种识的功能，它是能生眼识的根本，所以取名为“眼根”。类似这样的五根，以凡夫心不能见，不能了知，所以称为“胜义五根”。</w:t>
      </w:r>
    </w:p>
    <w:p w14:paraId="19A32E97" w14:textId="77777777" w:rsidR="007A71AE" w:rsidRPr="00BD0495" w:rsidRDefault="007A71AE" w:rsidP="00BD0495">
      <w:pPr>
        <w:pStyle w:val="af8"/>
        <w:widowControl w:val="0"/>
        <w:spacing w:line="240" w:lineRule="auto"/>
        <w:rPr>
          <w:rFonts w:hint="eastAsia"/>
        </w:rPr>
      </w:pPr>
      <w:r w:rsidRPr="00BD0495">
        <w:rPr>
          <w:rFonts w:hint="eastAsia"/>
        </w:rPr>
        <w:t>二者浮尘五根，即胜义五根所依托处，乃四大之所合成。众生妄计以为我身，实与外之地水火风无二无别，均是第八识相分耳。</w:t>
      </w:r>
    </w:p>
    <w:p w14:paraId="243F0863" w14:textId="77777777" w:rsidR="007A71AE" w:rsidRPr="00BD0495" w:rsidRDefault="007A71AE" w:rsidP="00BD0495">
      <w:pPr>
        <w:pStyle w:val="af8"/>
        <w:widowControl w:val="0"/>
        <w:spacing w:line="240" w:lineRule="auto"/>
        <w:rPr>
          <w:rFonts w:hint="eastAsia"/>
        </w:rPr>
      </w:pPr>
      <w:r w:rsidRPr="00BD0495">
        <w:rPr>
          <w:rFonts w:hint="eastAsia"/>
        </w:rPr>
        <w:t>二、浮尘五根，指胜义五根依托之处，它由地、水、火、风四大元素合成。众生虚妄地认为肉体根身是我，其实无论眼根、耳根等都是由坚固性的地、湿润性的水、暖热性的火、动转性的风所合成，身的体性与外在地水火风没有任何差别。比如我们喝了外界的水，就换成了体内的水大，从体内排出汗液、尿液，又转成了外界的水大；呼吸是内外风大的转换；饮食和排泄是内外地大和火大的转换。从这里可以看出，内根身四大和外器界四大体性没有差别，这些都是第八识的相分。”</w:t>
      </w:r>
    </w:p>
  </w:footnote>
  <w:footnote w:id="209">
    <w:p w14:paraId="213173EA" w14:textId="7DC61B2C"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俱舍论讲记》：“也就是说《俱舍论》颂词是根据有部宗和随教经部安立的，因为他们认为眼根就像胡麻花，有颜色、形状，它遍于整个眼珠，由它可见外面的色法；耳根如同卓嘎树的树疥疤一样在耳朵的里面，能听到外界的声音，也是色法；鼻根就像两根平行的铜针分布于两个鼻孔内，通过它能享受外界的气味；舌根位于舌头的中间部位，是如同半月形的色法，依此可品尝各种味道；身根好像鸡身体的皮肤一样，它遍满整个身体，依靠它才产生触觉。所以，有部宗和随教经部认为根是整个身体里面专门执著外境的一种色法。”</w:t>
      </w:r>
    </w:p>
  </w:footnote>
  <w:footnote w:id="210">
    <w:p w14:paraId="0138A976" w14:textId="340D61F1"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《楞严经指掌疏》卷三（上）：“</w:t>
      </w:r>
      <w:r w:rsidRPr="00BD0495">
        <w:t>(观佛三昧经云。末利山中有伊兰树。臭若胖尸。熏闻四十由旬。其花红色。甚可爱乐。若有食者。发狂而死。牛头栴檀。发生伊兰丛中。未及长大。如阎浮洲竹。不能发香。仲秋月满。卒从地生。成栴檀树。众人皆闻栴檀妙香。永无伊兰臭恶之气。)”</w:t>
      </w:r>
    </w:p>
  </w:footnote>
  <w:footnote w:id="211">
    <w:p w14:paraId="75C9B1FC" w14:textId="0073373E"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《俱舍论讲记》上：“香有四类：妙香，使人感到舒适喜悦，如檀香；恶香，使人感到厌恶，如葱酒等味；平等香，指一般的香，可以滋养身体；不平等香，好与不好皆超越平常之香，对身体有损害。”</w:t>
      </w:r>
    </w:p>
  </w:footnote>
  <w:footnote w:id="212">
    <w:p w14:paraId="72A3F939" w14:textId="5F1AED16"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《中观四百论》：“若于佛所说，深事以生疑，可依无相空，而生决定信。”如果对佛陀所说的种种深隐事相生起疑惑，可依佛陀所宣说的一切法无自相空性，而生起决定信解。</w:t>
      </w:r>
    </w:p>
  </w:footnote>
  <w:footnote w:id="213">
    <w:p w14:paraId="179D0528" w14:textId="27063B3D"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《阅藏知津》是明智旭于崇祯八年至永历八年（</w:t>
      </w:r>
      <w:r w:rsidRPr="00BD0495">
        <w:t>1635～1654）编写的佛教经录。</w:t>
      </w:r>
    </w:p>
    <w:p w14:paraId="7DDB9656" w14:textId="77777777" w:rsidR="007A71AE" w:rsidRPr="00BD0495" w:rsidRDefault="007A71AE" w:rsidP="00BD0495">
      <w:pPr>
        <w:pStyle w:val="af8"/>
        <w:widowControl w:val="0"/>
        <w:spacing w:line="240" w:lineRule="auto"/>
        <w:rPr>
          <w:rFonts w:hint="eastAsia"/>
        </w:rPr>
      </w:pPr>
      <w:r w:rsidRPr="00BD0495">
        <w:rPr>
          <w:rFonts w:hint="eastAsia"/>
        </w:rPr>
        <w:t>该书将大藏经所收一七七三部之佛典分成经、律、论、杂四部，并加扼要解说。</w:t>
      </w:r>
    </w:p>
  </w:footnote>
  <w:footnote w:id="214">
    <w:p w14:paraId="6C235408" w14:textId="20DBE887" w:rsidR="007A71AE" w:rsidRPr="00BD0495" w:rsidRDefault="007A71AE" w:rsidP="00BD0495">
      <w:pPr>
        <w:pStyle w:val="af8"/>
        <w:widowControl w:val="0"/>
        <w:spacing w:line="240" w:lineRule="auto"/>
        <w:rPr>
          <w:rFonts w:hint="eastAsia"/>
        </w:rPr>
      </w:pPr>
      <w:r w:rsidRPr="00BD0495">
        <w:rPr>
          <w:rStyle w:val="a9"/>
          <w:vertAlign w:val="baseline"/>
        </w:rPr>
        <w:footnoteRef/>
      </w:r>
      <w:r w:rsidR="00F977CC" w:rsidRPr="00BD0495">
        <w:rPr>
          <w:rFonts w:hint="eastAsia"/>
        </w:rPr>
        <w:t xml:space="preserve"> </w:t>
      </w:r>
      <w:r w:rsidRPr="00BD0495">
        <w:rPr>
          <w:rFonts w:hint="eastAsia"/>
        </w:rPr>
        <w:t>圆瑛法师《楞严经讲义》第七卷：未三　破因空生。“不应虚空，生汝心识？”</w:t>
      </w:r>
    </w:p>
    <w:p w14:paraId="225B9B3D" w14:textId="77777777" w:rsidR="007A71AE" w:rsidRPr="00BD0495" w:rsidRDefault="007A71AE" w:rsidP="00BD0495">
      <w:pPr>
        <w:pStyle w:val="af8"/>
        <w:widowControl w:val="0"/>
        <w:spacing w:line="240" w:lineRule="auto"/>
        <w:rPr>
          <w:rFonts w:hint="eastAsia"/>
        </w:rPr>
      </w:pPr>
      <w:r w:rsidRPr="00BD0495">
        <w:rPr>
          <w:rFonts w:hint="eastAsia"/>
        </w:rPr>
        <w:t>以上根生、尘生，二俱不成，恐计从空而生，然空性顽钝，故曰：不应以无知之虚空，生汝有知之心识耶？</w:t>
      </w:r>
    </w:p>
  </w:footnote>
  <w:footnote w:id="215">
    <w:p w14:paraId="2F5F2F07" w14:textId="2F7445A8" w:rsidR="007A71AE" w:rsidRPr="00BD0495" w:rsidRDefault="007A71AE" w:rsidP="00BD0495">
      <w:pPr>
        <w:pStyle w:val="af8"/>
        <w:widowControl w:val="0"/>
        <w:spacing w:line="240" w:lineRule="auto"/>
        <w:rPr>
          <w:rFonts w:hint="eastAsia"/>
        </w:rPr>
      </w:pPr>
      <w:r w:rsidRPr="00BD0495">
        <w:rPr>
          <w:rStyle w:val="a9"/>
          <w:vertAlign w:val="baseline"/>
        </w:rPr>
        <w:footnoteRef/>
      </w:r>
      <w:r w:rsidR="00F977CC" w:rsidRPr="00BD0495">
        <w:rPr>
          <w:rFonts w:hint="eastAsia"/>
        </w:rPr>
        <w:t xml:space="preserve"> </w:t>
      </w:r>
      <w:r w:rsidRPr="00BD0495">
        <w:rPr>
          <w:rFonts w:hint="eastAsia"/>
        </w:rPr>
        <w:t>憨山大师《楞严经通义》第三卷：“从根生：自生也！从味生：他生也！和合：共生也！从空生：无因生也！前后皆据此义以显无生，独此段文最显，微细推穷三处都无，了无自体本如来藏矣！”</w:t>
      </w:r>
    </w:p>
  </w:footnote>
  <w:footnote w:id="216">
    <w:p w14:paraId="719BFE66" w14:textId="1AA103DE" w:rsidR="007A71AE" w:rsidRPr="00BD0495" w:rsidRDefault="007A71AE" w:rsidP="00BD0495">
      <w:pPr>
        <w:pStyle w:val="af8"/>
        <w:widowControl w:val="0"/>
        <w:spacing w:line="240" w:lineRule="auto"/>
        <w:rPr>
          <w:rFonts w:hint="eastAsia"/>
        </w:rPr>
      </w:pPr>
      <w:r w:rsidRPr="00BD0495">
        <w:rPr>
          <w:rStyle w:val="a9"/>
          <w:vertAlign w:val="baseline"/>
        </w:rPr>
        <w:footnoteRef/>
      </w:r>
      <w:r w:rsidR="00F977CC" w:rsidRPr="00BD0495">
        <w:rPr>
          <w:rFonts w:hint="eastAsia"/>
        </w:rPr>
        <w:t xml:space="preserve"> </w:t>
      </w:r>
      <w:r w:rsidRPr="00BD0495">
        <w:rPr>
          <w:rFonts w:hint="eastAsia"/>
        </w:rPr>
        <w:t>温陵开元莲寺比丘戒环解：《楞严经要解》</w:t>
      </w:r>
      <w:r w:rsidRPr="00BD0495">
        <w:t>(卷三)</w:t>
      </w:r>
      <w:r w:rsidRPr="00BD0495">
        <w:rPr>
          <w:rFonts w:hint="eastAsia"/>
        </w:rPr>
        <w:t>：“思量了别意根也。同则无复能所。异则不能有识。二既混滥。已无自性。则界无所立矣。”</w:t>
      </w:r>
    </w:p>
  </w:footnote>
  <w:footnote w:id="217">
    <w:p w14:paraId="087B8D9D" w14:textId="41059804"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《百法明门论直解》：“依于意根，遍了五尘，亦能分别落谢影子，亦能通缘过去未来，名为意识。”</w:t>
      </w:r>
    </w:p>
  </w:footnote>
  <w:footnote w:id="218">
    <w:p w14:paraId="06F46B93" w14:textId="2E1E1A37" w:rsidR="007A71AE" w:rsidRPr="00BD0495" w:rsidRDefault="007A71AE" w:rsidP="00BD0495">
      <w:pPr>
        <w:pStyle w:val="af8"/>
        <w:widowControl w:val="0"/>
        <w:spacing w:line="240" w:lineRule="auto"/>
        <w:rPr>
          <w:rFonts w:hint="eastAsia"/>
        </w:rPr>
      </w:pPr>
      <w:r w:rsidRPr="00BD0495">
        <w:rPr>
          <w:rStyle w:val="a9"/>
          <w:vertAlign w:val="baseline"/>
        </w:rPr>
        <w:footnoteRef/>
      </w:r>
      <w:r w:rsidR="00F977CC" w:rsidRPr="00BD0495">
        <w:rPr>
          <w:rFonts w:hint="eastAsia"/>
        </w:rPr>
        <w:t xml:space="preserve"> </w:t>
      </w:r>
      <w:r w:rsidRPr="00BD0495">
        <w:rPr>
          <w:rFonts w:hint="eastAsia"/>
        </w:rPr>
        <w:t>藏王赤松德赞虔诚佛法，师从寂护论师，修习甚深中观义理，慧性进增，成为一代法王。他所撰《经教佛语正量论》一书，专述佛语中的因理思想，可作为西藏第一部因明著作。此论依《佛说解深密经》所言四种正理，解说四正理之性相及功能。所谓四正理，指观待正理、行事正理、立因正理、法则正理。这四种正理从不同方面讲述了四种推论原理。摘自网络。</w:t>
      </w:r>
    </w:p>
  </w:footnote>
  <w:footnote w:id="219">
    <w:p w14:paraId="69CF87F8" w14:textId="0219CB69" w:rsidR="007A71AE" w:rsidRPr="00BD0495" w:rsidRDefault="007A71AE" w:rsidP="00BD0495">
      <w:pPr>
        <w:pStyle w:val="af8"/>
        <w:widowControl w:val="0"/>
        <w:spacing w:line="240" w:lineRule="auto"/>
        <w:rPr>
          <w:rFonts w:hint="eastAsia"/>
        </w:rPr>
      </w:pPr>
      <w:r w:rsidRPr="00BD0495">
        <w:rPr>
          <w:rStyle w:val="a9"/>
          <w:vertAlign w:val="baseline"/>
        </w:rPr>
        <w:footnoteRef/>
      </w:r>
      <w:r w:rsidRPr="00BD0495">
        <w:rPr>
          <w:rFonts w:hint="eastAsia"/>
        </w:rPr>
        <w:t>《中观根本慧论》第二十四，观四谛品。</w:t>
      </w:r>
    </w:p>
  </w:footnote>
  <w:footnote w:id="220">
    <w:p w14:paraId="74D0F28A" w14:textId="329D1AB1" w:rsidR="006F5ED8" w:rsidRPr="00BD0495" w:rsidRDefault="006F5ED8" w:rsidP="00BD0495">
      <w:pPr>
        <w:pStyle w:val="af8"/>
        <w:widowControl w:val="0"/>
        <w:spacing w:line="240" w:lineRule="auto"/>
        <w:rPr>
          <w:rFonts w:hint="eastAsia"/>
        </w:rPr>
      </w:pPr>
      <w:r w:rsidRPr="00BD0495">
        <w:rPr>
          <w:rStyle w:val="a9"/>
          <w:vertAlign w:val="baseline"/>
        </w:rPr>
        <w:footnoteRef/>
      </w:r>
      <w:r w:rsidRPr="00BD0495">
        <w:t>“</w:t>
      </w:r>
      <w:r w:rsidRPr="00BD0495">
        <w:rPr>
          <w:rFonts w:hint="eastAsia"/>
        </w:rPr>
        <w:t>纸上谈兵”出自《史记·廉颇蔺相如列传》。战国时期，赵国大将赵奢曾以少胜多，大败入侵的秦军，被赵惠文王提拔为上卿。他有一个儿子叫赵括，从小熟读兵书，张口爱谈军事，别人往往说不过他。因此很骄傲，自以为天下无敌。然而赵奢却很替他担忧，认为他不过是纸上谈兵，并且说：“将来赵国不用他为将罢、如果用他为将，他一定会使赵军遭受失败。”果然，公元前</w:t>
      </w:r>
      <w:r w:rsidRPr="00BD0495">
        <w:t>259年，秦军又来犯，赵军在长平（今山西高平附近）坚持抗敌。那时赵奢已经去世。廉颇负责指挥全军，他年纪虽高，打仗仍然很有办法，使得秦军无法取胜。秦国知道拖下去于己不利，就施行了反</w:t>
      </w:r>
      <w:r w:rsidRPr="00BD0495">
        <w:rPr>
          <w:rFonts w:hint="eastAsia"/>
        </w:rPr>
        <w:t>间计，派人到赵国散布“秦军最害怕赵奢的儿子赵括将军”的话。赵王上当受骗，派赵括替代了廉颇。赵括自认为很会打仗，死搬兵书上的条文，到长平后完全改变了廉颇的作战方案，结果四十多万赵军尽被歼灭，他自己也被秦军箭射身亡。</w:t>
      </w:r>
    </w:p>
  </w:footnote>
  <w:footnote w:id="221">
    <w:p w14:paraId="0EF59EC8" w14:textId="53E07D28" w:rsidR="006F5ED8" w:rsidRPr="00BD0495" w:rsidRDefault="006F5ED8" w:rsidP="00BD0495">
      <w:pPr>
        <w:pStyle w:val="af8"/>
        <w:widowControl w:val="0"/>
        <w:spacing w:line="240" w:lineRule="auto"/>
        <w:rPr>
          <w:rFonts w:hint="eastAsia"/>
        </w:rPr>
      </w:pPr>
      <w:r w:rsidRPr="00BD0495">
        <w:rPr>
          <w:rStyle w:val="a9"/>
          <w:vertAlign w:val="baseline"/>
        </w:rPr>
        <w:footnoteRef/>
      </w:r>
      <w:r w:rsidR="00F977CC" w:rsidRPr="00BD0495">
        <w:rPr>
          <w:rFonts w:hint="eastAsia"/>
        </w:rPr>
        <w:t xml:space="preserve"> </w:t>
      </w:r>
      <w:r w:rsidRPr="00BD0495">
        <w:rPr>
          <w:rFonts w:hint="eastAsia"/>
        </w:rPr>
        <w:t>鹦鹉学舌</w:t>
      </w:r>
      <w:r w:rsidRPr="00BD0495">
        <w:t>是一个成语，最早出自于宋·释道原《景德传灯录·越州大殊慧海和尚》</w:t>
      </w:r>
      <w:r w:rsidRPr="00BD0495">
        <w:rPr>
          <w:rFonts w:hint="eastAsia"/>
        </w:rPr>
        <w:t>：“如鹦鹉学人语，话自语不得，为无智慧故。”后世据此典故引申出成语“鹦鹉学舌”。</w:t>
      </w:r>
    </w:p>
  </w:footnote>
  <w:footnote w:id="222">
    <w:p w14:paraId="7FD921DD" w14:textId="662E44D1" w:rsidR="006F5ED8" w:rsidRPr="00BD0495" w:rsidRDefault="006F5ED8" w:rsidP="00BD0495">
      <w:pPr>
        <w:pStyle w:val="af8"/>
        <w:widowControl w:val="0"/>
        <w:spacing w:line="240" w:lineRule="auto"/>
        <w:rPr>
          <w:rFonts w:hint="eastAsia"/>
        </w:rPr>
      </w:pPr>
      <w:r w:rsidRPr="00BD0495">
        <w:rPr>
          <w:rStyle w:val="a9"/>
          <w:vertAlign w:val="baseline"/>
        </w:rPr>
        <w:footnoteRef/>
      </w:r>
      <w:r w:rsidR="00F977CC" w:rsidRPr="00BD0495">
        <w:rPr>
          <w:rFonts w:hint="eastAsia"/>
        </w:rPr>
        <w:t xml:space="preserve"> </w:t>
      </w:r>
      <w:r w:rsidRPr="00BD0495">
        <w:rPr>
          <w:rFonts w:hint="eastAsia"/>
        </w:rPr>
        <w:t>见《大智度论》：摩诃般若波罗蜜初品，如是我闻一时释论第二。</w:t>
      </w:r>
    </w:p>
  </w:footnote>
  <w:footnote w:id="223">
    <w:p w14:paraId="47F518DD" w14:textId="1812E53D" w:rsidR="006F5ED8" w:rsidRPr="00BD0495" w:rsidRDefault="006F5ED8" w:rsidP="00BD0495">
      <w:pPr>
        <w:pStyle w:val="af8"/>
        <w:widowControl w:val="0"/>
        <w:spacing w:line="240" w:lineRule="auto"/>
        <w:rPr>
          <w:rFonts w:hint="eastAsia"/>
        </w:rPr>
      </w:pPr>
      <w:r w:rsidRPr="00BD0495">
        <w:rPr>
          <w:rStyle w:val="a9"/>
          <w:vertAlign w:val="baseline"/>
        </w:rPr>
        <w:footnoteRef/>
      </w:r>
      <w:r w:rsidR="00F977CC" w:rsidRPr="00BD0495">
        <w:rPr>
          <w:rFonts w:hint="eastAsia"/>
        </w:rPr>
        <w:t xml:space="preserve"> </w:t>
      </w:r>
      <w:r w:rsidRPr="00BD0495">
        <w:rPr>
          <w:rFonts w:hint="eastAsia"/>
        </w:rPr>
        <w:t>见《入楞伽经》卷六，偈颂品第十。</w:t>
      </w:r>
    </w:p>
  </w:footnote>
  <w:footnote w:id="224">
    <w:p w14:paraId="20C7C09C" w14:textId="038A21A2" w:rsidR="006F5ED8" w:rsidRPr="00BD0495" w:rsidRDefault="006F5ED8" w:rsidP="00BD0495">
      <w:pPr>
        <w:pStyle w:val="af8"/>
        <w:widowControl w:val="0"/>
        <w:spacing w:line="240" w:lineRule="auto"/>
        <w:rPr>
          <w:rFonts w:hint="eastAsia"/>
        </w:rPr>
      </w:pPr>
      <w:r w:rsidRPr="00BD0495">
        <w:rPr>
          <w:rStyle w:val="a9"/>
          <w:vertAlign w:val="baseline"/>
        </w:rPr>
        <w:footnoteRef/>
      </w:r>
      <w:r w:rsidR="00AB7E21" w:rsidRPr="00BD0495">
        <w:rPr>
          <w:rFonts w:hint="eastAsia"/>
        </w:rPr>
        <w:t xml:space="preserve"> </w:t>
      </w:r>
      <w:r w:rsidRPr="00BD0495">
        <w:rPr>
          <w:rFonts w:hint="eastAsia"/>
        </w:rPr>
        <w:t>见《大宝积经》卷第二十三。唐三藏法师菩提流志奉诏译，被甲庄严会第七之三。</w:t>
      </w:r>
    </w:p>
  </w:footnote>
  <w:footnote w:id="225">
    <w:p w14:paraId="2A34F0D9" w14:textId="3D41CCDC" w:rsidR="006F5ED8" w:rsidRPr="00BD0495" w:rsidRDefault="006F5ED8" w:rsidP="00BD0495">
      <w:pPr>
        <w:pStyle w:val="af8"/>
        <w:widowControl w:val="0"/>
        <w:spacing w:line="240" w:lineRule="auto"/>
        <w:rPr>
          <w:rFonts w:hint="eastAsia"/>
        </w:rPr>
      </w:pPr>
      <w:r w:rsidRPr="00BD0495">
        <w:rPr>
          <w:rStyle w:val="a9"/>
          <w:vertAlign w:val="baseline"/>
        </w:rPr>
        <w:footnoteRef/>
      </w:r>
      <w:r w:rsidRPr="00BD0495">
        <w:rPr>
          <w:rFonts w:hint="eastAsia"/>
        </w:rPr>
        <w:t>《俱舍论》：色法产生的方式：欲界中既无根尘也无声尘的积聚微尘团诸如日光尘那样最小的一个微尘也是有八尘一起产生，也就是四大、色、香、味、触一起产生。</w:t>
      </w:r>
    </w:p>
  </w:footnote>
  <w:footnote w:id="226">
    <w:p w14:paraId="4C0875F2" w14:textId="205CF076" w:rsidR="006F5ED8" w:rsidRPr="00BD0495" w:rsidRDefault="006F5ED8" w:rsidP="00BD0495">
      <w:pPr>
        <w:pStyle w:val="af8"/>
        <w:widowControl w:val="0"/>
        <w:spacing w:line="240" w:lineRule="auto"/>
        <w:rPr>
          <w:rFonts w:hint="eastAsia"/>
        </w:rPr>
      </w:pPr>
      <w:r w:rsidRPr="00BD0495">
        <w:rPr>
          <w:rStyle w:val="a9"/>
          <w:vertAlign w:val="baseline"/>
        </w:rPr>
        <w:footnoteRef/>
      </w:r>
      <w:r w:rsidRPr="00BD0495">
        <w:rPr>
          <w:rFonts w:hint="eastAsia"/>
        </w:rPr>
        <w:t>《智者入门论》：“极微微尘铁，水兔羊牛尘，光虮虱麦指，递增成七倍。”</w:t>
      </w:r>
    </w:p>
    <w:p w14:paraId="7BA198D5" w14:textId="77777777" w:rsidR="006F5ED8" w:rsidRPr="00BD0495" w:rsidRDefault="006F5ED8" w:rsidP="00BD0495">
      <w:pPr>
        <w:pStyle w:val="af8"/>
        <w:widowControl w:val="0"/>
        <w:spacing w:line="240" w:lineRule="auto"/>
        <w:rPr>
          <w:rFonts w:hint="eastAsia"/>
        </w:rPr>
      </w:pPr>
      <w:r w:rsidRPr="00BD0495">
        <w:rPr>
          <w:rFonts w:hint="eastAsia"/>
        </w:rPr>
        <w:t>七个极微称为一个微尘。如此铁尘、水尘、兔毛尘、羊毛尘、牛毛尘、日光尘、虮子、虱子、稞麦、指节的量依次呈七倍递增。</w:t>
      </w:r>
    </w:p>
  </w:footnote>
  <w:footnote w:id="227">
    <w:p w14:paraId="01710E02" w14:textId="28819EDC" w:rsidR="006F5ED8" w:rsidRPr="00BD0495" w:rsidRDefault="006F5ED8" w:rsidP="00BD0495">
      <w:pPr>
        <w:pStyle w:val="af8"/>
        <w:widowControl w:val="0"/>
        <w:spacing w:line="240" w:lineRule="auto"/>
        <w:rPr>
          <w:rFonts w:hint="eastAsia"/>
        </w:rPr>
      </w:pPr>
      <w:r w:rsidRPr="00BD0495">
        <w:rPr>
          <w:rStyle w:val="a9"/>
          <w:vertAlign w:val="baseline"/>
        </w:rPr>
        <w:footnoteRef/>
      </w:r>
      <w:r w:rsidRPr="00BD0495">
        <w:rPr>
          <w:rFonts w:hint="eastAsia"/>
        </w:rPr>
        <w:t>《俱舍论》：“极微微尘铁水尘，兔毛羊毛象日尘，虮虱青稞与指节，后后较前增七倍。廿四指节为一肘，四肘乃为一弓量，五百弓量一闻距，阿兰若八一由旬。”</w:t>
      </w:r>
    </w:p>
    <w:p w14:paraId="6933021F" w14:textId="77777777" w:rsidR="006F5ED8" w:rsidRPr="00BD0495" w:rsidRDefault="006F5ED8" w:rsidP="00BD0495">
      <w:pPr>
        <w:pStyle w:val="af8"/>
        <w:widowControl w:val="0"/>
        <w:spacing w:line="240" w:lineRule="auto"/>
        <w:rPr>
          <w:rFonts w:hint="eastAsia"/>
        </w:rPr>
      </w:pPr>
      <w:r w:rsidRPr="00BD0495">
        <w:rPr>
          <w:rFonts w:hint="eastAsia"/>
        </w:rPr>
        <w:t>佛教当中，色法最小的就是极微，极微的七倍成为微尘，微尘的七倍是铁尘，铁尘的七倍是水尘……如此类推。有关这方面的内容，麦彭仁波切口诀里有，也是颂词，如果背下来的话，所有概念都可以背得很清楚。如何由最小的色法极微形成闻距等的呢？</w:t>
      </w:r>
    </w:p>
    <w:p w14:paraId="64E53D39" w14:textId="77777777" w:rsidR="006F5ED8" w:rsidRPr="00BD0495" w:rsidRDefault="006F5ED8" w:rsidP="00BD0495">
      <w:pPr>
        <w:pStyle w:val="af8"/>
        <w:widowControl w:val="0"/>
        <w:spacing w:line="240" w:lineRule="auto"/>
        <w:rPr>
          <w:rFonts w:hint="eastAsia"/>
        </w:rPr>
      </w:pPr>
      <w:r w:rsidRPr="00BD0495">
        <w:rPr>
          <w:rFonts w:hint="eastAsia"/>
        </w:rPr>
        <w:t>极微、微尘、铁尘（所谓的铁屑，非常小）、水尘（最小的水分子）、兔毛尘（山兔毛的微尘）、羊毛尘、象毛尘（《自释》中说是牛毛尘）、日光尘。前面的极微等无法以肉眼见到，可能用现在的放大镜可以见到，比如手上的细菌等，但一般眼睛能见到的尘，有些说从羊毛尘开始，有些说从象毛尘开始，后面的微尘都能见到。之后是虮子（也即虱卵）、虱子、青稞、指节，它们之间成七倍递增，</w:t>
      </w:r>
      <w:r w:rsidRPr="00BD0495">
        <w:t>……</w:t>
      </w:r>
    </w:p>
  </w:footnote>
  <w:footnote w:id="228">
    <w:p w14:paraId="496A9078" w14:textId="6538EDBC" w:rsidR="006F5ED8" w:rsidRPr="00BD0495" w:rsidRDefault="006F5ED8" w:rsidP="00BD0495">
      <w:pPr>
        <w:pStyle w:val="af8"/>
        <w:widowControl w:val="0"/>
        <w:spacing w:line="240" w:lineRule="auto"/>
        <w:rPr>
          <w:rFonts w:hint="eastAsia"/>
        </w:rPr>
      </w:pPr>
      <w:r w:rsidRPr="00BD0495">
        <w:rPr>
          <w:rStyle w:val="a9"/>
          <w:vertAlign w:val="baseline"/>
        </w:rPr>
        <w:footnoteRef/>
      </w:r>
      <w:r w:rsidR="00AB7E21" w:rsidRPr="00BD0495">
        <w:rPr>
          <w:rFonts w:hint="eastAsia"/>
        </w:rPr>
        <w:t xml:space="preserve"> </w:t>
      </w:r>
      <w:r w:rsidRPr="00BD0495">
        <w:rPr>
          <w:rFonts w:hint="eastAsia"/>
        </w:rPr>
        <w:t>爱因斯坦的老师、量子理论之父——马克斯·普朗克博士，</w:t>
      </w:r>
      <w:r w:rsidRPr="00BD0495">
        <w:t>1918年获得诺贝尔物理学奖。</w:t>
      </w:r>
      <w:r w:rsidRPr="00BD0495">
        <w:rPr>
          <w:rFonts w:hint="eastAsia"/>
        </w:rPr>
        <w:t>他说：“我对原子的研究最后的结论是——世界上根本没有物质这个东西，物质是由快速振动的量子组成！”他进而剖析说：“所有物质都是来源于一股令原子运动和维持紧密一体的力量，我们必须认定这个力量的背后是意识和心智，心识是一切物质的基础。”</w:t>
      </w:r>
    </w:p>
  </w:footnote>
  <w:footnote w:id="229">
    <w:p w14:paraId="1835207E" w14:textId="540533BE" w:rsidR="006F5ED8" w:rsidRPr="00BD0495" w:rsidRDefault="006F5ED8" w:rsidP="00BD0495">
      <w:pPr>
        <w:pStyle w:val="af8"/>
        <w:widowControl w:val="0"/>
        <w:spacing w:line="240" w:lineRule="auto"/>
        <w:rPr>
          <w:rFonts w:hint="eastAsia"/>
        </w:rPr>
      </w:pPr>
      <w:r w:rsidRPr="00BD0495">
        <w:rPr>
          <w:rStyle w:val="a9"/>
          <w:vertAlign w:val="baseline"/>
        </w:rPr>
        <w:footnoteRef/>
      </w:r>
      <w:r w:rsidR="00AB7E21" w:rsidRPr="00BD0495">
        <w:rPr>
          <w:rFonts w:hint="eastAsia"/>
        </w:rPr>
        <w:t xml:space="preserve"> </w:t>
      </w:r>
      <w:r w:rsidRPr="00BD0495">
        <w:rPr>
          <w:rFonts w:hint="eastAsia"/>
        </w:rPr>
        <w:t>见《佛说华手经》卷六，求法品第二十。</w:t>
      </w:r>
    </w:p>
  </w:footnote>
  <w:footnote w:id="230">
    <w:p w14:paraId="492C2D88" w14:textId="669ECFD2" w:rsidR="006F5ED8" w:rsidRPr="00BD0495" w:rsidRDefault="006F5ED8" w:rsidP="00BD0495">
      <w:pPr>
        <w:pStyle w:val="af8"/>
        <w:widowControl w:val="0"/>
        <w:spacing w:line="240" w:lineRule="auto"/>
        <w:rPr>
          <w:rFonts w:hint="eastAsia"/>
        </w:rPr>
      </w:pPr>
      <w:r w:rsidRPr="00BD0495">
        <w:rPr>
          <w:rStyle w:val="a9"/>
          <w:vertAlign w:val="baseline"/>
        </w:rPr>
        <w:footnoteRef/>
      </w:r>
      <w:r w:rsidR="00AB7E21" w:rsidRPr="00BD0495">
        <w:rPr>
          <w:rFonts w:hint="eastAsia"/>
        </w:rPr>
        <w:t xml:space="preserve"> </w:t>
      </w:r>
      <w:r w:rsidRPr="00BD0495">
        <w:rPr>
          <w:rFonts w:hint="eastAsia"/>
        </w:rPr>
        <w:t>又见《杂阿含经》卷二：“如是我闻。一时。佛住舍卫国祗树给孤独园。尔时。世尊告诸比丘。我不与世间诤。世间与我诤。所以者何。比丘。若如法语者。不与世间诤。世间智者言有。我亦言有。云何为世间智者言有。我亦言有。比丘。色无常．苦．变易法。世间智者言有。我亦言有。如是受．想．行．识．无常．苦．变易法。世间智者言有。我亦言有。世间智者言无。我亦言无。谓色是常．恒．不变易．正住者。世间智者言无。我亦言无。受．想．行．识。常．恒．不变易．正住者。世间智者言无。我亦言无。是名世间智者言无。我亦言无。”</w:t>
      </w:r>
    </w:p>
  </w:footnote>
  <w:footnote w:id="231">
    <w:p w14:paraId="3EDB973E" w14:textId="75979649" w:rsidR="006F5ED8" w:rsidRPr="00BD0495" w:rsidRDefault="006F5ED8" w:rsidP="00BD0495">
      <w:pPr>
        <w:pStyle w:val="af8"/>
        <w:widowControl w:val="0"/>
        <w:spacing w:line="240" w:lineRule="auto"/>
        <w:rPr>
          <w:rFonts w:hint="eastAsia"/>
        </w:rPr>
      </w:pPr>
      <w:r w:rsidRPr="00BD0495">
        <w:rPr>
          <w:rStyle w:val="a9"/>
          <w:vertAlign w:val="baseline"/>
        </w:rPr>
        <w:footnoteRef/>
      </w:r>
      <w:r w:rsidR="00AB7E21" w:rsidRPr="00BD0495">
        <w:rPr>
          <w:rFonts w:hint="eastAsia"/>
        </w:rPr>
        <w:t xml:space="preserve"> </w:t>
      </w:r>
      <w:r w:rsidRPr="00BD0495">
        <w:rPr>
          <w:rFonts w:hint="eastAsia"/>
        </w:rPr>
        <w:t>或见《佛说华手经》卷三无忧品第十二：“尔时离忧。谓无忧言。若菩提有汝当言有。无应言无。汝何以故。于阿耨多罗三藐三菩提中。都无所说。”</w:t>
      </w:r>
    </w:p>
  </w:footnote>
  <w:footnote w:id="232">
    <w:p w14:paraId="09460164" w14:textId="536D570B" w:rsidR="006F5ED8" w:rsidRPr="00BD0495" w:rsidRDefault="006F5ED8" w:rsidP="00BD0495">
      <w:pPr>
        <w:pStyle w:val="af8"/>
        <w:widowControl w:val="0"/>
        <w:spacing w:line="240" w:lineRule="auto"/>
        <w:rPr>
          <w:rFonts w:hint="eastAsia"/>
        </w:rPr>
      </w:pPr>
      <w:r w:rsidRPr="00BD0495">
        <w:rPr>
          <w:rStyle w:val="a9"/>
          <w:vertAlign w:val="baseline"/>
        </w:rPr>
        <w:footnoteRef/>
      </w:r>
      <w:r w:rsidR="00AB7E21" w:rsidRPr="00BD0495">
        <w:rPr>
          <w:rFonts w:hint="eastAsia"/>
        </w:rPr>
        <w:t xml:space="preserve"> </w:t>
      </w:r>
      <w:r w:rsidRPr="00BD0495">
        <w:rPr>
          <w:rFonts w:hint="eastAsia"/>
        </w:rPr>
        <w:t>见《华严经》卷十六，升须弥山顶品第十三。</w:t>
      </w:r>
    </w:p>
  </w:footnote>
  <w:footnote w:id="233">
    <w:p w14:paraId="215318B1" w14:textId="63F424C8" w:rsidR="00FC323D" w:rsidRPr="00BD0495" w:rsidRDefault="00FC323D" w:rsidP="00BD0495">
      <w:pPr>
        <w:pStyle w:val="af8"/>
        <w:widowControl w:val="0"/>
        <w:spacing w:line="240" w:lineRule="auto"/>
        <w:rPr>
          <w:rFonts w:hint="eastAsia"/>
        </w:rPr>
      </w:pPr>
      <w:r w:rsidRPr="00BD0495">
        <w:rPr>
          <w:rStyle w:val="a9"/>
          <w:vertAlign w:val="baseline"/>
        </w:rPr>
        <w:footnoteRef/>
      </w:r>
      <w:r w:rsidRPr="00BD0495">
        <w:rPr>
          <w:rFonts w:hint="eastAsia"/>
        </w:rPr>
        <w:t>《佛说阿弥陀经讲解》堪布讲解：“舍利弗”是尊者的名字，印度有一种飞禽叫舍利，因为尊者母亲的眼睛长得像舍利的眼睛，所以取名为舍利，尊者也因此取名为舍利子。在梵文里，“弗”就是“儿子”的意思。”</w:t>
      </w:r>
    </w:p>
  </w:footnote>
  <w:footnote w:id="234">
    <w:p w14:paraId="0BE71213" w14:textId="24B129D3" w:rsidR="00FC323D" w:rsidRPr="00BD0495" w:rsidRDefault="00FC323D" w:rsidP="00BD0495">
      <w:pPr>
        <w:pStyle w:val="af8"/>
        <w:widowControl w:val="0"/>
        <w:spacing w:line="240" w:lineRule="auto"/>
        <w:rPr>
          <w:rFonts w:hint="eastAsia"/>
        </w:rPr>
      </w:pPr>
      <w:r w:rsidRPr="00BD0495">
        <w:rPr>
          <w:rStyle w:val="a9"/>
          <w:vertAlign w:val="baseline"/>
        </w:rPr>
        <w:footnoteRef/>
      </w:r>
      <w:r w:rsidR="00AB7E21" w:rsidRPr="00BD0495">
        <w:rPr>
          <w:rFonts w:hint="eastAsia"/>
        </w:rPr>
        <w:t xml:space="preserve"> </w:t>
      </w:r>
      <w:r w:rsidRPr="00BD0495">
        <w:rPr>
          <w:rFonts w:hint="eastAsia"/>
        </w:rPr>
        <w:t>百道梵书中提到，生主化身为龟（</w:t>
      </w:r>
      <w:r w:rsidRPr="00BD0495">
        <w:t>Kurma）创造了整个世界，由于“龟也就是迦叶波（ka</w:t>
      </w:r>
      <w:r w:rsidRPr="00BD0495">
        <w:rPr>
          <w:rFonts w:ascii="Calibri" w:hAnsi="Calibri" w:cs="Calibri"/>
        </w:rPr>
        <w:t>ś</w:t>
      </w:r>
      <w:r w:rsidRPr="00BD0495">
        <w:t>yapa）”，所以一切生物都是迦叶波的后代[1]。同书的附录广林奥义书说迦叶波是大名鼎鼎的七仙人之一，与乔答摩、婆罗堕遮、众友仙人、食火仙人、极裕仙人和阿底利共享这一声誉。大史诗摩诃婆罗多指出迦叶波的父亲是大梵天的长子摩利支，因此他有一个别名叫“摩利遮”（意即摩利支之子）。在摩诃婆罗多中，迦叶波与摩利支都被列为生主。</w:t>
      </w:r>
    </w:p>
  </w:footnote>
  <w:footnote w:id="235">
    <w:p w14:paraId="3AAD193A" w14:textId="4850A609" w:rsidR="00FC323D" w:rsidRPr="00BD0495" w:rsidRDefault="00FC323D" w:rsidP="00BD0495">
      <w:pPr>
        <w:pStyle w:val="af8"/>
        <w:widowControl w:val="0"/>
        <w:spacing w:line="240" w:lineRule="auto"/>
        <w:rPr>
          <w:rFonts w:hint="eastAsia"/>
        </w:rPr>
      </w:pPr>
      <w:r w:rsidRPr="00BD0495">
        <w:rPr>
          <w:rStyle w:val="a9"/>
          <w:vertAlign w:val="baseline"/>
        </w:rPr>
        <w:footnoteRef/>
      </w:r>
      <w:r w:rsidR="00AB7E21" w:rsidRPr="00BD0495">
        <w:rPr>
          <w:rFonts w:hint="eastAsia"/>
        </w:rPr>
        <w:t xml:space="preserve"> </w:t>
      </w:r>
      <w:r w:rsidRPr="00BD0495">
        <w:rPr>
          <w:rFonts w:hint="eastAsia"/>
        </w:rPr>
        <w:t>阿难（</w:t>
      </w:r>
      <w:r w:rsidRPr="00BD0495">
        <w:t>IAST：</w:t>
      </w:r>
      <w:r w:rsidRPr="00BD0495">
        <w:rPr>
          <w:rFonts w:ascii="Calibri" w:hAnsi="Calibri" w:cs="Calibri"/>
        </w:rPr>
        <w:t>Ā</w:t>
      </w:r>
      <w:r w:rsidRPr="00BD0495">
        <w:t>nanda，</w:t>
      </w:r>
      <w:r w:rsidRPr="00BD0495">
        <w:rPr>
          <w:rFonts w:hint="eastAsia"/>
        </w:rPr>
        <w:t>）</w:t>
      </w:r>
      <w:r w:rsidRPr="00BD0495">
        <w:t>又称阿难陀，迦毘罗卫人，梵语“阿难”，译曰“喜庆”、“庆喜”、“欢喜”，又云“无染”。阿难天生容貌端正，面如满月，眼如青莲花，其身光净如明镜，生于佛成道日，净饭王既闻太子成佛，又闻宫中诞子，更增欢喜，于是说：“今日大吉，是欢喜日。”而命名为“阿难”。另外《大乘无量寿经解》曰：“又尊者随佛入天宫龙宫，心无乐着，故名无染。”出家之后，释迦牟尼佛曾经带他到天宫去看过欲界天，也到龙宫去看过大龙菩萨的住处，无论是在龙宫或天宫，他都没</w:t>
      </w:r>
      <w:r w:rsidRPr="00BD0495">
        <w:rPr>
          <w:rFonts w:hint="eastAsia"/>
        </w:rPr>
        <w:t>有染污，心地清净，所以他这个名号也有无染的意思。</w:t>
      </w:r>
    </w:p>
    <w:p w14:paraId="1DAD9400" w14:textId="77777777" w:rsidR="00FC323D" w:rsidRPr="00BD0495" w:rsidRDefault="00FC323D" w:rsidP="00BD0495">
      <w:pPr>
        <w:pStyle w:val="af8"/>
        <w:widowControl w:val="0"/>
        <w:spacing w:line="240" w:lineRule="auto"/>
        <w:rPr>
          <w:rFonts w:hint="eastAsia"/>
        </w:rPr>
      </w:pPr>
      <w:r w:rsidRPr="00BD0495">
        <w:rPr>
          <w:rFonts w:hint="eastAsia"/>
        </w:rPr>
        <w:t>阿难是白饭王的儿子、释迦牟尼佛（佛陀）的堂弟，也是佛陀的侍者，是佛陀十大弟子之一</w:t>
      </w:r>
      <w:r w:rsidRPr="00BD0495">
        <w:t>，人称“多闻第一”。</w:t>
      </w:r>
      <w:r w:rsidRPr="00BD0495">
        <w:rPr>
          <w:rFonts w:hint="eastAsia"/>
        </w:rPr>
        <w:t>阿难在佛入灭后证阿罗汉果，曾经参与第一次结集。据说阿难继承摩诃迦叶之后，成为僧团的领导者。在《法华经》中，阿难被授记再供养</w:t>
      </w:r>
      <w:r w:rsidRPr="00BD0495">
        <w:t>62亿诸佛之后将会成佛，佛号是山海慧自在通王佛。佛国名常立胜幡，劫名妙音遍满。</w:t>
      </w:r>
    </w:p>
    <w:p w14:paraId="271373E2" w14:textId="77777777" w:rsidR="00FC323D" w:rsidRPr="00BD0495" w:rsidRDefault="00FC323D" w:rsidP="00BD0495">
      <w:pPr>
        <w:pStyle w:val="af8"/>
        <w:widowControl w:val="0"/>
        <w:spacing w:line="240" w:lineRule="auto"/>
        <w:rPr>
          <w:rFonts w:hint="eastAsia"/>
        </w:rPr>
      </w:pPr>
      <w:r w:rsidRPr="00BD0495">
        <w:rPr>
          <w:rFonts w:hint="eastAsia"/>
        </w:rPr>
        <w:t>《涅槃经》称：“阿难多闻士。”迦叶赞曰：“佛法大海水，流入阿难心。”文殊菩萨赞曰：“相如秋满月，眼似净莲花，佛法如大海，流入阿难心。能令人心眼，见者大欢喜，诸来求见佛，通现不失宜。”</w:t>
      </w:r>
    </w:p>
  </w:footnote>
  <w:footnote w:id="236">
    <w:p w14:paraId="30515B33" w14:textId="58FE8394" w:rsidR="00FC323D" w:rsidRPr="00BD0495" w:rsidRDefault="00FC323D" w:rsidP="00BD0495">
      <w:pPr>
        <w:pStyle w:val="af8"/>
        <w:widowControl w:val="0"/>
        <w:spacing w:line="240" w:lineRule="auto"/>
        <w:rPr>
          <w:rFonts w:hint="eastAsia"/>
        </w:rPr>
      </w:pPr>
      <w:r w:rsidRPr="00BD0495">
        <w:rPr>
          <w:rStyle w:val="a9"/>
          <w:vertAlign w:val="baseline"/>
        </w:rPr>
        <w:footnoteRef/>
      </w:r>
      <w:r w:rsidR="00AB7E21" w:rsidRPr="00BD0495">
        <w:rPr>
          <w:rFonts w:hint="eastAsia"/>
        </w:rPr>
        <w:t xml:space="preserve"> </w:t>
      </w:r>
      <w:r w:rsidRPr="00BD0495">
        <w:rPr>
          <w:rFonts w:hint="eastAsia"/>
        </w:rPr>
        <w:t>乔达摩（梵语：</w:t>
      </w:r>
      <w:r w:rsidRPr="00BD0495">
        <w:t>Gautama，巴利语：Gotama）又音译作瞿昙、乔答摩，是释迦族的姓氏，传统上认为这是释迦牟尼佛的姓，源自释迦族祖先乔达摩仙人的名字，其在劫比罗城和天示城等的族裔称为释迦族。《梨俱吠陀》赞歌作者之一Vāmadeva之父是七仙人之乔答摩仙人，有传说释迦族或与之有关。</w:t>
      </w:r>
    </w:p>
    <w:p w14:paraId="3C2492E9" w14:textId="77777777" w:rsidR="00FC323D" w:rsidRPr="00BD0495" w:rsidRDefault="00FC323D" w:rsidP="00BD0495">
      <w:pPr>
        <w:pStyle w:val="af8"/>
        <w:widowControl w:val="0"/>
        <w:spacing w:line="240" w:lineRule="auto"/>
        <w:rPr>
          <w:rFonts w:hint="eastAsia"/>
        </w:rPr>
      </w:pPr>
      <w:r w:rsidRPr="00BD0495">
        <w:rPr>
          <w:rFonts w:hint="eastAsia"/>
        </w:rPr>
        <w:t>释迦族的姓氏除了“乔达摩”、“日种”、“甘蔗种”之外，《佛本行集经》还记载有个称呼是“奢夷耆耶”，以住处为姓故称“舍夷”</w:t>
      </w:r>
      <w:r w:rsidRPr="00BD0495">
        <w:t>。</w:t>
      </w:r>
    </w:p>
  </w:footnote>
  <w:footnote w:id="237">
    <w:p w14:paraId="6224D740" w14:textId="370ABC94" w:rsidR="00FC323D" w:rsidRPr="00BD0495" w:rsidRDefault="00FC323D" w:rsidP="00BD0495">
      <w:pPr>
        <w:pStyle w:val="af8"/>
        <w:widowControl w:val="0"/>
        <w:spacing w:line="240" w:lineRule="auto"/>
        <w:rPr>
          <w:rFonts w:hint="eastAsia"/>
        </w:rPr>
      </w:pPr>
      <w:r w:rsidRPr="00BD0495">
        <w:rPr>
          <w:rStyle w:val="a9"/>
          <w:vertAlign w:val="baseline"/>
        </w:rPr>
        <w:footnoteRef/>
      </w:r>
      <w:r w:rsidR="00AB7E21" w:rsidRPr="00BD0495">
        <w:rPr>
          <w:rFonts w:hint="eastAsia"/>
        </w:rPr>
        <w:t xml:space="preserve"> </w:t>
      </w:r>
      <w:r w:rsidRPr="00BD0495">
        <w:rPr>
          <w:rFonts w:hint="eastAsia"/>
        </w:rPr>
        <w:t>摘自网络：用火镰取火时，先揭开皮夹袋前盖，取出火石（石英或黄铜矿石）和艾蒿绒团，将艾绒团紧贴在石片上，用食指和拇指捏住，另一只手拿火镰，用铁器钝刃擦击火石边缘，在火花飞溅中艾绒被点燃，再将冒烟的艾绒包在干细茅草中，使其受风生焰，加上干枝劈柴，便可烧火煮东西了，火镰打火需要熟练的运用，熟练者只须片刻的时间就可以使火绒冒烟，遂而引红，再用嘴稍许吹气，增加氧气，就燃为明火，而不得要领者，打到手酸痛。火石磨尽，也燃不着绒草。</w:t>
      </w:r>
    </w:p>
  </w:footnote>
  <w:footnote w:id="238">
    <w:p w14:paraId="3A628D97" w14:textId="31F13E40" w:rsidR="00FC323D" w:rsidRPr="00BD0495" w:rsidRDefault="00FC323D" w:rsidP="00BD0495">
      <w:pPr>
        <w:pStyle w:val="af8"/>
        <w:widowControl w:val="0"/>
        <w:spacing w:line="240" w:lineRule="auto"/>
        <w:rPr>
          <w:rFonts w:hint="eastAsia"/>
        </w:rPr>
      </w:pPr>
      <w:r w:rsidRPr="00BD0495">
        <w:rPr>
          <w:rStyle w:val="a9"/>
          <w:vertAlign w:val="baseline"/>
        </w:rPr>
        <w:footnoteRef/>
      </w:r>
      <w:r w:rsidR="00AB7E21" w:rsidRPr="00BD0495">
        <w:rPr>
          <w:rFonts w:hint="eastAsia"/>
        </w:rPr>
        <w:t xml:space="preserve"> </w:t>
      </w:r>
      <w:r w:rsidRPr="00BD0495">
        <w:rPr>
          <w:rFonts w:hint="eastAsia"/>
        </w:rPr>
        <w:t>摘自网络：挤牛奶是一种艺术，女人的双手灵活而富有弹性，随着极有节奏，极有美感的上下舞动，两股洁白的乳汁交替着流进桶里。传统的藏服上，都挂着一个银质的奶钩，一端挂在腰带上，另一端勾住挤奶桶，女人蹲下身子挤奶时，奶桶正好处于一个合适的位置和高度，平时奶钩挂在衣服上，还可以作为装饰，一切美好的东西首先是从使用开始的。</w:t>
      </w:r>
    </w:p>
  </w:footnote>
  <w:footnote w:id="239">
    <w:p w14:paraId="71DE9D70" w14:textId="0DBF365E" w:rsidR="00FC323D" w:rsidRPr="00BD0495" w:rsidRDefault="00FC323D" w:rsidP="00BD0495">
      <w:pPr>
        <w:pStyle w:val="af8"/>
        <w:widowControl w:val="0"/>
        <w:spacing w:line="240" w:lineRule="auto"/>
        <w:rPr>
          <w:rFonts w:hint="eastAsia"/>
        </w:rPr>
      </w:pPr>
      <w:r w:rsidRPr="00BD0495">
        <w:rPr>
          <w:rStyle w:val="a9"/>
          <w:vertAlign w:val="baseline"/>
        </w:rPr>
        <w:footnoteRef/>
      </w:r>
      <w:r w:rsidR="00AB7E21" w:rsidRPr="00BD0495">
        <w:rPr>
          <w:rFonts w:hint="eastAsia"/>
        </w:rPr>
        <w:t xml:space="preserve"> </w:t>
      </w:r>
      <w:r w:rsidRPr="00BD0495">
        <w:rPr>
          <w:rFonts w:hint="eastAsia"/>
        </w:rPr>
        <w:t>明代天台宗谈论性具善恶，其代表人物是传灯。传灯</w:t>
      </w:r>
      <w:r w:rsidRPr="00BD0495">
        <w:t>(1554-1628)，号无尽，俗姓叶，衢州(今浙江衢县)人。少年从进贤映庵禅师出家，后随真觉法师习天台教理。万历十五年(1587)入天台山，住幽溪高明寺。后人誉他为“中兴天台”的人物。所著《性善恶论》着重阐发性恶法门，是对知礼等人有关思想的注释和发挥。</w:t>
      </w:r>
    </w:p>
  </w:footnote>
  <w:footnote w:id="240">
    <w:p w14:paraId="044ACBC0" w14:textId="7B955B08" w:rsidR="00FC323D" w:rsidRPr="00BD0495" w:rsidRDefault="00FC323D" w:rsidP="00BD0495">
      <w:pPr>
        <w:pStyle w:val="af8"/>
        <w:widowControl w:val="0"/>
        <w:spacing w:line="240" w:lineRule="auto"/>
        <w:rPr>
          <w:rFonts w:hint="eastAsia"/>
        </w:rPr>
      </w:pPr>
      <w:r w:rsidRPr="00BD0495">
        <w:rPr>
          <w:rStyle w:val="a9"/>
          <w:vertAlign w:val="baseline"/>
        </w:rPr>
        <w:footnoteRef/>
      </w:r>
      <w:r w:rsidR="00AB7E21" w:rsidRPr="00BD0495">
        <w:rPr>
          <w:rFonts w:hint="eastAsia"/>
        </w:rPr>
        <w:t xml:space="preserve"> </w:t>
      </w:r>
      <w:r w:rsidRPr="00BD0495">
        <w:rPr>
          <w:rFonts w:hint="eastAsia"/>
        </w:rPr>
        <w:t>圆瑛法师《楞严经讲义》:</w:t>
      </w:r>
      <w:r w:rsidRPr="00BD0495">
        <w:t>“</w:t>
      </w:r>
      <w:r w:rsidRPr="00BD0495">
        <w:rPr>
          <w:rFonts w:hint="eastAsia"/>
        </w:rPr>
        <w:t>迦毗罗，此云：黄赤色，以其发黄兼赤也。斫迦罗，此云轮，以自执所见理圆，能摧他宗故。钵头摩，此云赤莲华，池名，近此住故。诃萨多，梵语之略，《灌顶疏》云：阿迦萨谟多罗，此云海水。近海而住，事水外道也。等者举此四人，以等其余。”</w:t>
      </w:r>
    </w:p>
  </w:footnote>
  <w:footnote w:id="241">
    <w:p w14:paraId="4477342E" w14:textId="2BD24C86" w:rsidR="00FC323D" w:rsidRPr="00BD0495" w:rsidRDefault="00FC323D" w:rsidP="00BD0495">
      <w:pPr>
        <w:pStyle w:val="af8"/>
        <w:widowControl w:val="0"/>
        <w:spacing w:line="240" w:lineRule="auto"/>
        <w:rPr>
          <w:rFonts w:hint="eastAsia"/>
        </w:rPr>
      </w:pPr>
      <w:r w:rsidRPr="00BD0495">
        <w:rPr>
          <w:rStyle w:val="a9"/>
          <w:vertAlign w:val="baseline"/>
        </w:rPr>
        <w:footnoteRef/>
      </w:r>
      <w:r w:rsidR="00AB7E21" w:rsidRPr="00BD0495">
        <w:rPr>
          <w:rFonts w:hint="eastAsia"/>
        </w:rPr>
        <w:t xml:space="preserve"> </w:t>
      </w:r>
      <w:r w:rsidRPr="00BD0495">
        <w:rPr>
          <w:rFonts w:hint="eastAsia"/>
        </w:rPr>
        <w:t>南怀瑾：《楞严经今释》：“水大种性是不定的，流动与停息，都没有固定的形态。例如一般大魔术师们，要求得太阴</w:t>
      </w:r>
      <w:r w:rsidRPr="00BD0495">
        <w:t>(月亮)的精华，拿来制药，他们在月圆之夜，手里拿着方诸(古时在月夜求水用的器具，如珠子一样，即如古代承露盘。)，对月光照着，自然可以流出水来。</w:t>
      </w:r>
      <w:r w:rsidRPr="00BD0495">
        <w:rPr>
          <w:rFonts w:hint="eastAsia"/>
        </w:rPr>
        <w:t>”</w:t>
      </w:r>
    </w:p>
  </w:footnote>
  <w:footnote w:id="242">
    <w:p w14:paraId="2C19A1BA" w14:textId="3DCE8C05" w:rsidR="00FC323D" w:rsidRPr="00BD0495" w:rsidRDefault="00FC323D" w:rsidP="00BD0495">
      <w:pPr>
        <w:pStyle w:val="af8"/>
        <w:widowControl w:val="0"/>
        <w:spacing w:line="240" w:lineRule="auto"/>
        <w:rPr>
          <w:rFonts w:hint="eastAsia"/>
        </w:rPr>
      </w:pPr>
      <w:r w:rsidRPr="00BD0495">
        <w:rPr>
          <w:rStyle w:val="a9"/>
          <w:vertAlign w:val="baseline"/>
        </w:rPr>
        <w:footnoteRef/>
      </w:r>
      <w:r w:rsidR="00AB7E21" w:rsidRPr="00BD0495">
        <w:rPr>
          <w:rFonts w:hint="eastAsia"/>
        </w:rPr>
        <w:t xml:space="preserve"> </w:t>
      </w:r>
      <w:r w:rsidRPr="00BD0495">
        <w:rPr>
          <w:rFonts w:hint="eastAsia"/>
        </w:rPr>
        <w:t>圆瑛大师《楞严经讲义》第七卷：“本人敷设：本人即幻师。”</w:t>
      </w:r>
    </w:p>
  </w:footnote>
  <w:footnote w:id="243">
    <w:p w14:paraId="6E5E2E51" w14:textId="37DE5F67" w:rsidR="00FC323D" w:rsidRPr="00BD0495" w:rsidRDefault="00FC323D" w:rsidP="00BD0495">
      <w:pPr>
        <w:pStyle w:val="af8"/>
        <w:widowControl w:val="0"/>
        <w:spacing w:line="240" w:lineRule="auto"/>
        <w:rPr>
          <w:rFonts w:hint="eastAsia"/>
        </w:rPr>
      </w:pPr>
      <w:r w:rsidRPr="00BD0495">
        <w:rPr>
          <w:rStyle w:val="a9"/>
          <w:vertAlign w:val="baseline"/>
        </w:rPr>
        <w:footnoteRef/>
      </w:r>
      <w:r w:rsidR="00AB7E21" w:rsidRPr="00BD0495">
        <w:rPr>
          <w:rFonts w:hint="eastAsia"/>
        </w:rPr>
        <w:t xml:space="preserve"> </w:t>
      </w:r>
      <w:r w:rsidRPr="00BD0495">
        <w:rPr>
          <w:rFonts w:hint="eastAsia"/>
        </w:rPr>
        <w:t>宣化上人《楞严经浅释》：“本人敷设：本来是人放在那地方的。”</w:t>
      </w:r>
    </w:p>
  </w:footnote>
  <w:footnote w:id="244">
    <w:p w14:paraId="4C41F465" w14:textId="68FEC61C" w:rsidR="00371992" w:rsidRPr="00BD0495" w:rsidRDefault="00371992" w:rsidP="00BD0495">
      <w:pPr>
        <w:pStyle w:val="af8"/>
        <w:widowControl w:val="0"/>
        <w:spacing w:line="240" w:lineRule="auto"/>
        <w:rPr>
          <w:rFonts w:hint="eastAsia"/>
        </w:rPr>
      </w:pPr>
      <w:r w:rsidRPr="00BD0495">
        <w:rPr>
          <w:rStyle w:val="a9"/>
          <w:vertAlign w:val="baseline"/>
        </w:rPr>
        <w:footnoteRef/>
      </w:r>
      <w:r w:rsidR="00AB7E21" w:rsidRPr="00BD0495">
        <w:rPr>
          <w:rFonts w:hint="eastAsia"/>
        </w:rPr>
        <w:t xml:space="preserve"> </w:t>
      </w:r>
      <w:r w:rsidRPr="00BD0495">
        <w:rPr>
          <w:rFonts w:hint="eastAsia"/>
        </w:rPr>
        <w:t>佛比丘的三衣，都是披的，不是穿的。据说，佛陀初度五比丘出家，服饰仍旧随俗，后来佛以天眼观知，过去诸佛，教其弟子着衣，皆如色界五净居天所著衣服（净居天虽属色界，却为三果圣人所居，故小乘以之为净土）。其所谓衣，只是一块长方形的布。最初的三衣，并没有规定条数与块数，也不是割截以后再予拼凑而成的，故也没有五条、七条、九条衣的名称。佛陀仅仅规定可以有三种衣，三种衣的区别，并不在条数的多少，而是在其层数的厚薄。如果是做新衣，「安陀会」与「郁多罗僧」，都是一重，「僧伽黎」则为二重；如用旧衣拼凑，「安陀会」与「郁多罗僧」，都是二重，「僧伽黎」则为四重；若用粪扫衣做衣，重数多少，则可随意。</w:t>
      </w:r>
    </w:p>
    <w:p w14:paraId="1949ABC6" w14:textId="77777777" w:rsidR="00371992" w:rsidRPr="00BD0495" w:rsidRDefault="00371992" w:rsidP="00BD0495">
      <w:pPr>
        <w:pStyle w:val="af8"/>
        <w:widowControl w:val="0"/>
        <w:spacing w:line="240" w:lineRule="auto"/>
        <w:rPr>
          <w:rFonts w:hint="eastAsia"/>
        </w:rPr>
      </w:pPr>
      <w:r w:rsidRPr="00BD0495">
        <w:rPr>
          <w:rFonts w:hint="eastAsia"/>
        </w:rPr>
        <w:t>这三种衣，在重数上说，安陀会与郁多罗僧，并无分别，只有僧伽黎是不同的，但从长度与宽度上说，虽各部律中，并不一致，大体上说，安陀会的长度是佛的四肘（约为常人的三倍），宽度是佛的二肘，郁多罗僧及僧伽黎，则同为长佛五肘，宽佛三肘。因为安陀会的意思是「作务衣」，也可以说是工作服或衬体衣，劳作时、行路时、平时，乃是随身不离的，所以较为短小，而使行动灵活。今人受戒，制五衣称为安陀会，并与七衣、大衣等宽等长，该是错的！</w:t>
      </w:r>
    </w:p>
    <w:p w14:paraId="3A4F7FAE" w14:textId="77777777" w:rsidR="00371992" w:rsidRPr="00BD0495" w:rsidRDefault="00371992" w:rsidP="00BD0495">
      <w:pPr>
        <w:pStyle w:val="af8"/>
        <w:widowControl w:val="0"/>
        <w:spacing w:line="240" w:lineRule="auto"/>
        <w:rPr>
          <w:rFonts w:hint="eastAsia"/>
        </w:rPr>
      </w:pPr>
      <w:r w:rsidRPr="00BD0495">
        <w:rPr>
          <w:rFonts w:hint="eastAsia"/>
        </w:rPr>
        <w:t>但是，衣的大小应以各人的身体为准，故在《根本说一切有部尼陀那目得迦》卷二中说：「佛言：称肘量衣方合持者，若人身大肘短，……此人应取身量为衣。」</w:t>
      </w:r>
    </w:p>
    <w:p w14:paraId="16E20B42" w14:textId="77777777" w:rsidR="00371992" w:rsidRPr="00BD0495" w:rsidRDefault="00371992" w:rsidP="00BD0495">
      <w:pPr>
        <w:pStyle w:val="af8"/>
        <w:widowControl w:val="0"/>
        <w:spacing w:line="240" w:lineRule="auto"/>
        <w:rPr>
          <w:rFonts w:hint="eastAsia"/>
        </w:rPr>
      </w:pPr>
      <w:r w:rsidRPr="00BD0495">
        <w:rPr>
          <w:rFonts w:hint="eastAsia"/>
        </w:rPr>
        <w:t>郁多罗僧，译为「入众衣」，凡是听戒听法，随众之时，均于安陀会外，加披郁多罗僧。僧伽黎译为「重衣」或「杂碎衣」，唯有行化乞食，进入聚落王宫之际，说法教化之时用之。</w:t>
      </w:r>
    </w:p>
    <w:p w14:paraId="78D69CAB" w14:textId="77777777" w:rsidR="00371992" w:rsidRPr="00BD0495" w:rsidRDefault="00371992" w:rsidP="00BD0495">
      <w:pPr>
        <w:pStyle w:val="af8"/>
        <w:widowControl w:val="0"/>
        <w:spacing w:line="240" w:lineRule="auto"/>
        <w:rPr>
          <w:rFonts w:hint="eastAsia"/>
        </w:rPr>
      </w:pPr>
      <w:r w:rsidRPr="00BD0495">
        <w:rPr>
          <w:rFonts w:hint="eastAsia"/>
        </w:rPr>
        <w:t>僧伽黎，在中国佛教中，乃是最最严正而神圣的衣了，尤其将二十五条的镶金大衣，称之为「祖衣」，以为只有传祖接法的人，才够资格披它。其实，僧伽黎之本义，确有其神圣性，唯与中国的观念，稍有出入。在佛陀时代，比丘行化人间，往往露宿野外，或在临时的旅舍借宿，夜间气候较凉，必须有其御寒的东西，这就是僧伽黎的主要用途了，正因僧伽黎要当作被褥来用，故其制作的重数，要比其他两种衣厚些。所以也规定比丘外出行化，不得无故离衣而宿。</w:t>
      </w:r>
    </w:p>
    <w:p w14:paraId="5C454714" w14:textId="77777777" w:rsidR="00371992" w:rsidRPr="00BD0495" w:rsidRDefault="00371992" w:rsidP="00BD0495">
      <w:pPr>
        <w:pStyle w:val="af8"/>
        <w:widowControl w:val="0"/>
        <w:spacing w:line="240" w:lineRule="auto"/>
        <w:rPr>
          <w:rFonts w:hint="eastAsia"/>
        </w:rPr>
      </w:pPr>
      <w:r w:rsidRPr="00BD0495">
        <w:rPr>
          <w:rFonts w:hint="eastAsia"/>
        </w:rPr>
        <w:t>特别值得一提的，僧伽黎叫作「杂碎衣」，它可以用旧衣拼凑上去，可以用粪扫衣重迭而成，有的以粪扫衣重重拼凑衲补，重得使患病及老年比丘负荷吃力。故其绝对不是今日经忏门中用来作为庄严的东西了</w:t>
      </w:r>
    </w:p>
    <w:p w14:paraId="68C4A6F3" w14:textId="77777777" w:rsidR="00371992" w:rsidRPr="00BD0495" w:rsidRDefault="00371992" w:rsidP="00BD0495">
      <w:pPr>
        <w:pStyle w:val="af8"/>
        <w:widowControl w:val="0"/>
        <w:spacing w:line="240" w:lineRule="auto"/>
        <w:rPr>
          <w:rFonts w:hint="eastAsia"/>
        </w:rPr>
      </w:pPr>
      <w:r w:rsidRPr="00BD0495">
        <w:rPr>
          <w:rFonts w:hint="eastAsia"/>
        </w:rPr>
        <w:t>至于割截而成的「福田衣」，是在阿难随佛出家以后的事了。当时的印度社会，治安并不理想，土匪与小偷到处出现，比丘们披了新衣，在人间游行，往往就会遇到那些翦径的「好汉」，比丘身无长物，所有仅是三件披衣，那些整块的布料，比丘固可制衣披着，俗人稍予修改，照样可以披着。因此僧衣被剥劫一空，只剩下光条条的人放回僧团的事，屡有发生。即使住在僧团之中，或住阿兰若处，衣服失窃的事，也屡有所闻。佛陀为此，颇为关心。</w:t>
      </w:r>
    </w:p>
    <w:p w14:paraId="5B45AC91" w14:textId="77777777" w:rsidR="00371992" w:rsidRPr="00BD0495" w:rsidRDefault="00371992" w:rsidP="00BD0495">
      <w:pPr>
        <w:pStyle w:val="af8"/>
        <w:widowControl w:val="0"/>
        <w:spacing w:line="240" w:lineRule="auto"/>
        <w:rPr>
          <w:rFonts w:hint="eastAsia"/>
        </w:rPr>
      </w:pPr>
      <w:r w:rsidRPr="00BD0495">
        <w:rPr>
          <w:rFonts w:hint="eastAsia"/>
        </w:rPr>
        <w:t>有一天佛往南方游行，在路上看到道旁的耕地，一方方，一块块，沟畦分明，田亩齐整，心里很高兴，便指着田野，对阿难说：「你能教比丘们制作这样形式的衣吗？」阿难是很聪明的，他一口便答应了一个「能」字。「福田衣」遂如是做成。后来佛陀又告诉大家，像这种割截而成的衣，过去一切如来，以及如来的弟子，都是这样做、这样着的。一则其形如田，比丘披着可由善信来供养种福；再则割截分裂，盗贼劫之无用，可以减少比丘们的损失。至于衣的条数，在《四分律》中，佛陀说：「应五条，不应六条；应七条，不应八条；应九条，不应十条，乃至应十九条，不应二十条。若过是条数，不应畜。」</w:t>
      </w:r>
    </w:p>
    <w:p w14:paraId="1AFA0CEC" w14:textId="77777777" w:rsidR="00371992" w:rsidRPr="00BD0495" w:rsidRDefault="00371992" w:rsidP="00BD0495">
      <w:pPr>
        <w:pStyle w:val="af8"/>
        <w:widowControl w:val="0"/>
        <w:spacing w:line="240" w:lineRule="auto"/>
        <w:rPr>
          <w:rFonts w:hint="eastAsia"/>
        </w:rPr>
      </w:pPr>
      <w:r w:rsidRPr="00BD0495">
        <w:rPr>
          <w:rFonts w:hint="eastAsia"/>
        </w:rPr>
        <w:t>今日的二十一条至二十五条，只有《根本说一切有部毘奈耶》中许可，其实，《梵网经》中只说五条、七条、九条；释尊交付迦叶待传弥勒之衣只有十三条；《摩诃僧祇律》中，只有十五条衣。</w:t>
      </w:r>
    </w:p>
    <w:p w14:paraId="05CE6FD6" w14:textId="77777777" w:rsidR="00371992" w:rsidRPr="00BD0495" w:rsidRDefault="00371992" w:rsidP="00BD0495">
      <w:pPr>
        <w:pStyle w:val="af8"/>
        <w:widowControl w:val="0"/>
        <w:spacing w:line="240" w:lineRule="auto"/>
        <w:rPr>
          <w:rFonts w:hint="eastAsia"/>
        </w:rPr>
      </w:pPr>
      <w:r w:rsidRPr="00BD0495">
        <w:rPr>
          <w:rFonts w:hint="eastAsia"/>
        </w:rPr>
        <w:t>至于二十五条衣的尊卑高下，明末蕅益大师，曾有如此的评断：「僧伽黎，宜九条，或十一条，贫窭无措，事不获已，乃用二十五条，名后后品，非上上品也。」今时以九条为下下品者，可谓谬之甚矣。因为大家只以二十五条制作费时，条条镶嵌，光辉夺目，所以认为上上品，事实上，佛时的比丘，根本不许镶嵌，穷不得已，只好用旧衣碎布，块块拼补，条条衲凑。反正是以御寒为目的，不以庄严为要务。再说，佛陀也不许比丘们披着超过二十五条以上的僧衣，其理由乃如《根本说一切有部毘奈耶》卷一七所说：「过此已上，便成破纳」，今人以为衣不得沾地，衣亦不得压在身下，坐于臀下，这种尊敬佛衣的态度是值得尊崇的，在中国的佛教中似也值得实行的。但是安陀会，随身着，卧时总不能脱光露体；僧伽黎可以夜宿御寒，也不能不将身体压到上面；至于郁多罗僧，律中有明文规定，如于客处宿时，未带尼师坛，恐将客处卧具污损，则将郁多罗僧，折迭衬体而卧。另有衣破不得补的规定，出于《五百问经》，蕅益大师考证此经乃是伪出，衣可衲，何以破而不得补。事实上，在各部律中，都有明文规定，衣具破了，即应修补，实在破得不能补了，才予废物利用，或泥墙，或做灯炷。</w:t>
      </w:r>
    </w:p>
    <w:p w14:paraId="5BA51DC3" w14:textId="759EE495" w:rsidR="00371992" w:rsidRPr="00BD0495" w:rsidRDefault="00371992" w:rsidP="00BD0495">
      <w:pPr>
        <w:pStyle w:val="af8"/>
        <w:widowControl w:val="0"/>
        <w:spacing w:line="240" w:lineRule="auto"/>
        <w:rPr>
          <w:rFonts w:hint="eastAsia"/>
        </w:rPr>
      </w:pPr>
      <w:r w:rsidRPr="00BD0495">
        <w:rPr>
          <w:rFonts w:hint="eastAsia"/>
        </w:rPr>
        <w:t>大家并也以为，凡是三衣，都是割截而成，最少不得少过五条。事实不然，比如安陀会的制作法，就有割截、襵叶、褋叶、缦作的四种；并在必要时，三衣可以互相代用，故在三衣之中，各各都有正、从二种的类别。</w:t>
      </w:r>
      <w:r w:rsidRPr="00BD0495">
        <w:t>---</w:t>
      </w:r>
      <w:r w:rsidRPr="00BD0495">
        <w:rPr>
          <w:rFonts w:hint="eastAsia"/>
        </w:rPr>
        <w:t>摘取自《律制生活》</w:t>
      </w:r>
    </w:p>
  </w:footnote>
  <w:footnote w:id="245">
    <w:p w14:paraId="6873A471" w14:textId="11031C42" w:rsidR="00371992" w:rsidRPr="00BD0495" w:rsidRDefault="00371992" w:rsidP="00BD0495">
      <w:pPr>
        <w:pStyle w:val="af8"/>
        <w:widowControl w:val="0"/>
        <w:spacing w:line="240" w:lineRule="auto"/>
        <w:rPr>
          <w:rFonts w:hint="eastAsia"/>
        </w:rPr>
      </w:pPr>
      <w:r w:rsidRPr="00BD0495">
        <w:rPr>
          <w:rStyle w:val="a9"/>
          <w:vertAlign w:val="baseline"/>
        </w:rPr>
        <w:footnoteRef/>
      </w:r>
      <w:r w:rsidR="00AB7E21" w:rsidRPr="00BD0495">
        <w:rPr>
          <w:rFonts w:hint="eastAsia"/>
        </w:rPr>
        <w:t xml:space="preserve"> </w:t>
      </w:r>
      <w:r w:rsidRPr="00BD0495">
        <w:rPr>
          <w:rFonts w:hint="eastAsia"/>
        </w:rPr>
        <w:t>袈裟（梵语：</w:t>
      </w:r>
      <w:r w:rsidRPr="00BD0495">
        <w:rPr>
          <w:rFonts w:ascii="Nirmala UI" w:hAnsi="Nirmala UI" w:cs="Nirmala UI"/>
        </w:rPr>
        <w:t>काषाय</w:t>
      </w:r>
      <w:r w:rsidRPr="00BD0495">
        <w:rPr>
          <w:rFonts w:hint="eastAsia"/>
        </w:rPr>
        <w:t>，罗马化：</w:t>
      </w:r>
      <w:r w:rsidRPr="00BD0495">
        <w:t>kā</w:t>
      </w:r>
      <w:r w:rsidRPr="00BD0495">
        <w:rPr>
          <w:rFonts w:ascii="Calibri" w:hAnsi="Calibri" w:cs="Calibri"/>
        </w:rPr>
        <w:t>ṣ</w:t>
      </w:r>
      <w:r w:rsidRPr="00BD0495">
        <w:t>āya</w:t>
      </w:r>
      <w:r w:rsidRPr="00BD0495">
        <w:rPr>
          <w:rFonts w:hint="eastAsia"/>
        </w:rPr>
        <w:t>；巴利语：</w:t>
      </w:r>
      <w:r w:rsidRPr="00BD0495">
        <w:t>kasāva</w:t>
      </w:r>
      <w:r w:rsidRPr="00BD0495">
        <w:rPr>
          <w:rFonts w:hint="eastAsia"/>
        </w:rPr>
        <w:t>；僧伽罗语：</w:t>
      </w:r>
      <w:r w:rsidRPr="00BD0495">
        <w:rPr>
          <w:rFonts w:ascii="Nirmala UI" w:hAnsi="Nirmala UI" w:cs="Nirmala UI"/>
        </w:rPr>
        <w:t>කසාවත</w:t>
      </w:r>
      <w:r w:rsidRPr="00BD0495">
        <w:rPr>
          <w:rFonts w:hint="eastAsia"/>
        </w:rPr>
        <w:t>；标准藏语：</w:t>
      </w:r>
      <w:r w:rsidRPr="00BD0495">
        <w:rPr>
          <w:rFonts w:ascii="Microsoft Himalaya" w:hAnsi="Microsoft Himalaya" w:cs="Microsoft Himalaya"/>
        </w:rPr>
        <w:t>ཆོས་གོས</w:t>
      </w:r>
      <w:r w:rsidRPr="00BD0495">
        <w:rPr>
          <w:rFonts w:hint="eastAsia"/>
        </w:rPr>
        <w:t>，罗马化：</w:t>
      </w:r>
      <w:r w:rsidRPr="00BD0495">
        <w:t>chosgos/ch</w:t>
      </w:r>
      <w:r w:rsidRPr="00BD0495">
        <w:rPr>
          <w:rFonts w:ascii="Calibri" w:hAnsi="Calibri" w:cs="Calibri"/>
        </w:rPr>
        <w:t>ö</w:t>
      </w:r>
      <w:r w:rsidRPr="00BD0495">
        <w:t>g</w:t>
      </w:r>
      <w:r w:rsidRPr="00BD0495">
        <w:rPr>
          <w:rFonts w:ascii="Calibri" w:hAnsi="Calibri" w:cs="Calibri"/>
        </w:rPr>
        <w:t>ö</w:t>
      </w:r>
      <w:r w:rsidRPr="00BD0495">
        <w:t>/choegoe</w:t>
      </w:r>
      <w:r w:rsidRPr="00BD0495">
        <w:rPr>
          <w:rFonts w:hint="eastAsia"/>
        </w:rPr>
        <w:t>），又译为迦沙曳、加沙野、袈裟野、迦逻沙曳、迦沙、加沙、迦罗沙曳等，意译为坏色衣、不正色、染色衣、染衣、污染衣；另有多种称呼：福田衣、田相衣、粪扫衣（梵语：</w:t>
      </w:r>
      <w:r w:rsidRPr="00BD0495">
        <w:t>pā</w:t>
      </w:r>
      <w:r w:rsidRPr="00BD0495">
        <w:rPr>
          <w:rFonts w:ascii="Calibri" w:hAnsi="Calibri" w:cs="Calibri"/>
        </w:rPr>
        <w:t>ṃ</w:t>
      </w:r>
      <w:r w:rsidRPr="00BD0495">
        <w:t>su-kūlika</w:t>
      </w:r>
      <w:r w:rsidRPr="00BD0495">
        <w:rPr>
          <w:rFonts w:hint="eastAsia"/>
        </w:rPr>
        <w:t>）、割截衣、杂碎衣、三衣（梵语：</w:t>
      </w:r>
      <w:r w:rsidRPr="00BD0495">
        <w:t>TriniCīvarani/Tricīvara</w:t>
      </w:r>
      <w:r w:rsidRPr="00BD0495">
        <w:rPr>
          <w:rFonts w:hint="eastAsia"/>
        </w:rPr>
        <w:t>；巴利语：</w:t>
      </w:r>
      <w:r w:rsidRPr="00BD0495">
        <w:t>ticīvara</w:t>
      </w:r>
      <w:r w:rsidRPr="00BD0495">
        <w:rPr>
          <w:rFonts w:hint="eastAsia"/>
        </w:rPr>
        <w:t>；标准藏语：</w:t>
      </w:r>
      <w:r w:rsidRPr="00BD0495">
        <w:t>chosgosnamsum</w:t>
      </w:r>
      <w:r w:rsidRPr="00BD0495">
        <w:rPr>
          <w:rFonts w:hint="eastAsia"/>
        </w:rPr>
        <w:t>，义为三种法衣）、僧衣、莲服、法衣（梵语：</w:t>
      </w:r>
      <w:r w:rsidRPr="00BD0495">
        <w:t>cīvara</w:t>
      </w:r>
      <w:r w:rsidRPr="00BD0495">
        <w:rPr>
          <w:rFonts w:hint="eastAsia"/>
        </w:rPr>
        <w:t>，巴利语：</w:t>
      </w:r>
      <w:r w:rsidRPr="00BD0495">
        <w:t>cīvara</w:t>
      </w:r>
      <w:r w:rsidRPr="00BD0495">
        <w:rPr>
          <w:rFonts w:hint="eastAsia"/>
        </w:rPr>
        <w:t>；标准藏语：</w:t>
      </w:r>
      <w:r w:rsidRPr="00BD0495">
        <w:t>ngurmig</w:t>
      </w:r>
      <w:r w:rsidRPr="00BD0495">
        <w:rPr>
          <w:rFonts w:hint="eastAsia"/>
        </w:rPr>
        <w:t>，义为赤黄色衣）等。</w:t>
      </w:r>
    </w:p>
    <w:p w14:paraId="377884C1" w14:textId="77777777" w:rsidR="00371992" w:rsidRPr="00BD0495" w:rsidRDefault="00371992" w:rsidP="00BD0495">
      <w:pPr>
        <w:pStyle w:val="af8"/>
        <w:widowControl w:val="0"/>
        <w:spacing w:line="240" w:lineRule="auto"/>
        <w:rPr>
          <w:rFonts w:hint="eastAsia"/>
        </w:rPr>
      </w:pPr>
      <w:r w:rsidRPr="00BD0495">
        <w:rPr>
          <w:rFonts w:hint="eastAsia"/>
        </w:rPr>
        <w:t>是佛教僧侣的衣装，最显着的特点是“偏袒右肩”、“割截田相”、“染不正色”，释迦牟尼佛曾说三世诸佛都穿着同样式的袈裟示现成佛的。在原始佛教中是佛教沙门日常衣装，且戒律要求“三衣不离身”；现今在处于热带地区的南传巴利语系佛教中仍为僧众的日常衣物，不同传承略有样式上的区别；而北传佛教地区冬季较寒冷，三衣不足以御寒，故袈裟多作为法会等特定场合下穿着的法器，表法象征意义多于实际穿着意义，而日常衣装被当地样式所取代，如汉地的汉服等。</w:t>
      </w:r>
    </w:p>
    <w:p w14:paraId="2589A3B3" w14:textId="77777777" w:rsidR="00371992" w:rsidRPr="00BD0495" w:rsidRDefault="00371992" w:rsidP="00BD0495">
      <w:pPr>
        <w:pStyle w:val="af8"/>
        <w:widowControl w:val="0"/>
        <w:spacing w:line="240" w:lineRule="auto"/>
        <w:rPr>
          <w:rFonts w:hint="eastAsia"/>
        </w:rPr>
      </w:pPr>
      <w:r w:rsidRPr="00BD0495">
        <w:rPr>
          <w:rFonts w:hint="eastAsia"/>
        </w:rPr>
        <w:t>狭义上指安陀会、郁多罗僧、僧伽梨“三衣”，广义上指三衣以外的所有僧用衣物。</w:t>
      </w:r>
    </w:p>
  </w:footnote>
  <w:footnote w:id="246">
    <w:p w14:paraId="2C59DDB9" w14:textId="3F5FBBA9" w:rsidR="00371992" w:rsidRPr="00BD0495" w:rsidRDefault="00371992" w:rsidP="00BD0495">
      <w:pPr>
        <w:pStyle w:val="af8"/>
        <w:widowControl w:val="0"/>
        <w:spacing w:line="240" w:lineRule="auto"/>
        <w:rPr>
          <w:rFonts w:hint="eastAsia"/>
        </w:rPr>
      </w:pPr>
      <w:r w:rsidRPr="00BD0495">
        <w:rPr>
          <w:rStyle w:val="a9"/>
          <w:vertAlign w:val="baseline"/>
        </w:rPr>
        <w:footnoteRef/>
      </w:r>
      <w:r w:rsidR="00AB7E21" w:rsidRPr="00BD0495">
        <w:rPr>
          <w:rFonts w:hint="eastAsia"/>
        </w:rPr>
        <w:t xml:space="preserve"> </w:t>
      </w:r>
      <w:r w:rsidRPr="00BD0495">
        <w:rPr>
          <w:rFonts w:hint="eastAsia"/>
        </w:rPr>
        <w:t>藏地的民俗服装也受到了印度式“偏袒右肩”的影响，而产生了一些和袈裟相似的服装。</w:t>
      </w:r>
    </w:p>
    <w:p w14:paraId="0E9BD7EE" w14:textId="77777777" w:rsidR="00371992" w:rsidRPr="00BD0495" w:rsidRDefault="00371992" w:rsidP="00BD0495">
      <w:pPr>
        <w:pStyle w:val="af8"/>
        <w:widowControl w:val="0"/>
        <w:spacing w:line="240" w:lineRule="auto"/>
        <w:rPr>
          <w:rFonts w:hint="eastAsia"/>
        </w:rPr>
      </w:pPr>
      <w:r w:rsidRPr="00BD0495">
        <w:rPr>
          <w:rFonts w:hint="eastAsia"/>
        </w:rPr>
        <w:t>“森”（</w:t>
      </w:r>
      <w:r w:rsidRPr="00BD0495">
        <w:t>zen</w:t>
      </w:r>
      <w:r w:rsidRPr="00BD0495">
        <w:rPr>
          <w:rFonts w:hint="eastAsia"/>
        </w:rPr>
        <w:t>），汉名披单。披单被列入藏地传承的十三资具之一，是暗红色（也有暗黄色）的长条布，不带割截田相，斜披在身，偏袒右肩。但不同于缦衣，是为了遮阳、挡雨、御寒</w:t>
      </w:r>
      <w:r w:rsidRPr="00BD0495">
        <w:t>而别设的，出家人、在家或出家仁波切都可以使用。</w:t>
      </w:r>
      <w:r w:rsidRPr="00BD0495">
        <w:rPr>
          <w:rFonts w:hint="eastAsia"/>
        </w:rPr>
        <w:t>-摘自网络</w:t>
      </w:r>
    </w:p>
  </w:footnote>
  <w:footnote w:id="247">
    <w:p w14:paraId="0BB77126" w14:textId="5314C8DE" w:rsidR="00371992" w:rsidRPr="00BD0495" w:rsidRDefault="00371992" w:rsidP="00BD0495">
      <w:pPr>
        <w:pStyle w:val="af8"/>
        <w:widowControl w:val="0"/>
        <w:spacing w:line="240" w:lineRule="auto"/>
        <w:rPr>
          <w:rFonts w:hint="eastAsia"/>
        </w:rPr>
      </w:pPr>
      <w:r w:rsidRPr="00BD0495">
        <w:rPr>
          <w:rStyle w:val="a9"/>
          <w:vertAlign w:val="baseline"/>
        </w:rPr>
        <w:footnoteRef/>
      </w:r>
      <w:r w:rsidRPr="00BD0495">
        <w:rPr>
          <w:rFonts w:hint="eastAsia"/>
        </w:rPr>
        <w:t>《指掌疏》：“宛字有深怪意。言地火水三番详示。风性可以类推。观汝动静。宛然不知。”</w:t>
      </w:r>
    </w:p>
  </w:footnote>
  <w:footnote w:id="248">
    <w:p w14:paraId="177C6E50" w14:textId="5F6AC151" w:rsidR="00371992" w:rsidRPr="00BD0495" w:rsidRDefault="00371992" w:rsidP="00BD0495">
      <w:pPr>
        <w:pStyle w:val="af8"/>
        <w:widowControl w:val="0"/>
        <w:spacing w:line="240" w:lineRule="auto"/>
        <w:rPr>
          <w:rFonts w:hint="eastAsia"/>
        </w:rPr>
      </w:pPr>
      <w:r w:rsidRPr="00BD0495">
        <w:rPr>
          <w:rStyle w:val="a9"/>
          <w:vertAlign w:val="baseline"/>
        </w:rPr>
        <w:footnoteRef/>
      </w:r>
      <w:r w:rsidRPr="00BD0495">
        <w:rPr>
          <w:rFonts w:hint="eastAsia"/>
        </w:rPr>
        <w:t>《圆通疏》：“天台曰佛教广明七大。儒书但说五行。空大彼将为天矣。见识二大固非所拟。若四大与五行敌对言之。水火二大名实俱同不须和会。若土金二行儒则开一为二佛则合二为一。盖土能生金。金未成则金为土之坚性。金既就则金为土之体骨。故一言地足当二行。木行即风大也。盖风以动为性。木属东方震卦为群动之首。故论风性亦五行皆具。”</w:t>
      </w:r>
    </w:p>
  </w:footnote>
  <w:footnote w:id="249">
    <w:p w14:paraId="1BA0ACAF" w14:textId="70532036" w:rsidR="00371992" w:rsidRPr="00BD0495" w:rsidRDefault="00371992" w:rsidP="00BD0495">
      <w:pPr>
        <w:pStyle w:val="af8"/>
        <w:widowControl w:val="0"/>
        <w:spacing w:line="240" w:lineRule="auto"/>
        <w:rPr>
          <w:rFonts w:hint="eastAsia"/>
        </w:rPr>
      </w:pPr>
      <w:r w:rsidRPr="00BD0495">
        <w:rPr>
          <w:rStyle w:val="a9"/>
          <w:vertAlign w:val="baseline"/>
        </w:rPr>
        <w:footnoteRef/>
      </w:r>
      <w:r w:rsidR="00AB7E21" w:rsidRPr="00BD0495">
        <w:rPr>
          <w:rFonts w:hint="eastAsia"/>
        </w:rPr>
        <w:t xml:space="preserve"> </w:t>
      </w:r>
      <w:r w:rsidRPr="00BD0495">
        <w:rPr>
          <w:rFonts w:hint="eastAsia"/>
        </w:rPr>
        <w:t>超强台风山竹，</w:t>
      </w:r>
      <w:r w:rsidRPr="00BD0495">
        <w:t>2018年9月7日20时，台风“山竹”在西北太平洋洋面上生成；9月15日，台风</w:t>
      </w:r>
      <w:r w:rsidR="00583EC1" w:rsidRPr="00BD0495">
        <w:t>“山竹”</w:t>
      </w:r>
      <w:r w:rsidRPr="00BD0495">
        <w:t>从菲律宾北部登陆；15日18时，广东省防总决定将防风Ⅱ级应急响应提升至Ⅰ级；16日17时在广东台山海宴镇登陆，登陆时中心附近最大风力14级，中心最低气压955百帕；17日晚20时，因很难确定其环流中心，中央气象台停止对其编号</w:t>
      </w:r>
      <w:r w:rsidRPr="00BD0495">
        <w:rPr>
          <w:rFonts w:hint="eastAsia"/>
        </w:rPr>
        <w:t>。截至</w:t>
      </w:r>
      <w:r w:rsidRPr="00BD0495">
        <w:t>2018年9月18日17时，台风“山竹”已造成广东、广西、海南、湖南、贵州5省（区）近300万人受灾，5人死亡，1人失踪，160.1万人紧急避险转移和安置；据应急管理部有关负责人介绍，台风“山竹”还造成5省（区）的1200余间房屋倒塌，800余间严重损坏，近3500间一般损坏；农作物受灾面积174.4千公顷，其中绝收3.3千公顷；直接经济损失52亿元。</w:t>
      </w:r>
    </w:p>
  </w:footnote>
  <w:footnote w:id="250">
    <w:p w14:paraId="7E0D8332" w14:textId="69BDC1EB" w:rsidR="00371992" w:rsidRPr="00BD0495" w:rsidRDefault="00371992" w:rsidP="00BD0495">
      <w:pPr>
        <w:pStyle w:val="af8"/>
        <w:widowControl w:val="0"/>
        <w:spacing w:line="240" w:lineRule="auto"/>
        <w:rPr>
          <w:rFonts w:hint="eastAsia"/>
        </w:rPr>
      </w:pPr>
      <w:r w:rsidRPr="00BD0495">
        <w:rPr>
          <w:rStyle w:val="a9"/>
          <w:vertAlign w:val="baseline"/>
        </w:rPr>
        <w:footnoteRef/>
      </w:r>
      <w:r w:rsidR="00AB7E21" w:rsidRPr="00BD0495">
        <w:rPr>
          <w:rFonts w:hint="eastAsia"/>
        </w:rPr>
        <w:t xml:space="preserve"> </w:t>
      </w:r>
      <w:r w:rsidRPr="00BD0495">
        <w:rPr>
          <w:rFonts w:hint="eastAsia"/>
        </w:rPr>
        <w:t>梵志：一、指婆罗门，</w:t>
      </w:r>
      <w:r w:rsidRPr="00BD0495">
        <w:t>印度古代四个种姓之一。《翻译名义集·外道》中说：“婆罗门……其人种类，自云从梵天口生，四姓中胜，独取梵名，惟五天竺有，余国即无。诸经中梵志即同此名。”</w:t>
      </w:r>
      <w:r w:rsidRPr="00BD0495">
        <w:rPr>
          <w:rFonts w:hint="eastAsia"/>
        </w:rPr>
        <w:t>二、古印度一切“外道”出家者的通称。一般来说，在佛典中，梵志指佛教以外的出家修道人。《大智度论》卷五六：“梵志者，是一切出家外道。若有承用其法者，亦名梵志。”——摘自网络</w:t>
      </w:r>
    </w:p>
  </w:footnote>
  <w:footnote w:id="251">
    <w:p w14:paraId="676F1C42" w14:textId="29E47C04" w:rsidR="00371992" w:rsidRPr="00BD0495" w:rsidRDefault="00371992" w:rsidP="00BD0495">
      <w:pPr>
        <w:pStyle w:val="af8"/>
        <w:widowControl w:val="0"/>
        <w:spacing w:line="240" w:lineRule="auto"/>
        <w:rPr>
          <w:rFonts w:hint="eastAsia"/>
        </w:rPr>
      </w:pPr>
      <w:r w:rsidRPr="00BD0495">
        <w:rPr>
          <w:rStyle w:val="a9"/>
          <w:vertAlign w:val="baseline"/>
        </w:rPr>
        <w:footnoteRef/>
      </w:r>
      <w:r w:rsidR="00AB7E21" w:rsidRPr="00BD0495">
        <w:rPr>
          <w:rFonts w:hint="eastAsia"/>
        </w:rPr>
        <w:t xml:space="preserve"> </w:t>
      </w:r>
      <w:r w:rsidRPr="00BD0495">
        <w:rPr>
          <w:rFonts w:hint="eastAsia"/>
        </w:rPr>
        <w:t>毗舍，汉语词语，拼音</w:t>
      </w:r>
      <w:r w:rsidRPr="00BD0495">
        <w:t>píshè，佛教语，梵文译音，古印度四种姓之一，从事农牧业、手工业和商业的等级或邻舍。</w:t>
      </w:r>
      <w:r w:rsidRPr="00BD0495">
        <w:rPr>
          <w:rFonts w:hint="eastAsia"/>
        </w:rPr>
        <w:t>——摘自网络</w:t>
      </w:r>
    </w:p>
  </w:footnote>
  <w:footnote w:id="252">
    <w:p w14:paraId="2C9BFD00" w14:textId="095C8AE2" w:rsidR="00371992" w:rsidRPr="00BD0495" w:rsidRDefault="00371992" w:rsidP="00BD0495">
      <w:pPr>
        <w:pStyle w:val="af8"/>
        <w:widowControl w:val="0"/>
        <w:spacing w:line="240" w:lineRule="auto"/>
        <w:rPr>
          <w:rFonts w:hint="eastAsia"/>
        </w:rPr>
      </w:pPr>
      <w:r w:rsidRPr="00BD0495">
        <w:rPr>
          <w:rStyle w:val="a9"/>
          <w:vertAlign w:val="baseline"/>
        </w:rPr>
        <w:footnoteRef/>
      </w:r>
      <w:r w:rsidRPr="00BD0495">
        <w:rPr>
          <w:rFonts w:hint="eastAsia"/>
        </w:rPr>
        <w:t>《指掌疏》：“首陀。此翻农夫。耕田种地者是。”</w:t>
      </w:r>
    </w:p>
  </w:footnote>
  <w:footnote w:id="253">
    <w:p w14:paraId="7745A77D" w14:textId="3E48AB1C" w:rsidR="00371992" w:rsidRPr="00BD0495" w:rsidRDefault="00371992" w:rsidP="00BD0495">
      <w:pPr>
        <w:pStyle w:val="af8"/>
        <w:widowControl w:val="0"/>
        <w:spacing w:line="240" w:lineRule="auto"/>
        <w:rPr>
          <w:rFonts w:hint="eastAsia"/>
        </w:rPr>
      </w:pPr>
      <w:r w:rsidRPr="00BD0495">
        <w:rPr>
          <w:rStyle w:val="a9"/>
          <w:vertAlign w:val="baseline"/>
        </w:rPr>
        <w:footnoteRef/>
      </w:r>
      <w:r w:rsidRPr="00BD0495">
        <w:rPr>
          <w:rFonts w:hint="eastAsia"/>
        </w:rPr>
        <w:t>《指掌疏》：“旃陀罗。此云严帜。如屠儿魁脍之类。”</w:t>
      </w:r>
    </w:p>
  </w:footnote>
  <w:footnote w:id="254">
    <w:p w14:paraId="463752FB" w14:textId="3D767A59" w:rsidR="00371992" w:rsidRPr="00BD0495" w:rsidRDefault="00371992" w:rsidP="00BD0495">
      <w:pPr>
        <w:pStyle w:val="af8"/>
        <w:widowControl w:val="0"/>
        <w:spacing w:line="240" w:lineRule="auto"/>
        <w:rPr>
          <w:rFonts w:hint="eastAsia"/>
        </w:rPr>
      </w:pPr>
      <w:r w:rsidRPr="00BD0495">
        <w:rPr>
          <w:rStyle w:val="a9"/>
          <w:vertAlign w:val="baseline"/>
        </w:rPr>
        <w:footnoteRef/>
      </w:r>
      <w:r w:rsidR="00AB7E21" w:rsidRPr="00BD0495">
        <w:rPr>
          <w:rFonts w:hint="eastAsia"/>
        </w:rPr>
        <w:t xml:space="preserve"> </w:t>
      </w:r>
      <w:r w:rsidRPr="00BD0495">
        <w:rPr>
          <w:rFonts w:hint="eastAsia"/>
        </w:rPr>
        <w:t>交光大师《正脉疏》：“故曰则土出时。应见空入。然土出可见。空入何相。故曰若土云云。言既无空入之相。则计因土出而有空者。妄情而已也。”</w:t>
      </w:r>
    </w:p>
  </w:footnote>
  <w:footnote w:id="255">
    <w:p w14:paraId="537748AA" w14:textId="1BD5126F" w:rsidR="00371992" w:rsidRPr="00BD0495" w:rsidRDefault="00371992" w:rsidP="00BD0495">
      <w:pPr>
        <w:pStyle w:val="af8"/>
        <w:widowControl w:val="0"/>
        <w:spacing w:line="240" w:lineRule="auto"/>
        <w:rPr>
          <w:rFonts w:hint="eastAsia"/>
        </w:rPr>
      </w:pPr>
      <w:r w:rsidRPr="00BD0495">
        <w:rPr>
          <w:rStyle w:val="a9"/>
          <w:vertAlign w:val="baseline"/>
        </w:rPr>
        <w:footnoteRef/>
      </w:r>
      <w:r w:rsidRPr="00BD0495">
        <w:rPr>
          <w:rFonts w:hint="eastAsia"/>
        </w:rPr>
        <w:t>《指掌疏》：“佛意以有出有入。则堕因缘。无出无入。则堕自然。但不肯明明道破。惟令自观自悟。必待信得虚空无出无入。无非出入。元是如来藏性。则例推四大。无不明矣。”</w:t>
      </w:r>
    </w:p>
  </w:footnote>
  <w:footnote w:id="256">
    <w:p w14:paraId="728A1BAF" w14:textId="5830F694" w:rsidR="008661DA" w:rsidRPr="00BD0495" w:rsidRDefault="008661DA" w:rsidP="00BD0495">
      <w:pPr>
        <w:pStyle w:val="af8"/>
        <w:widowControl w:val="0"/>
        <w:spacing w:line="240" w:lineRule="auto"/>
        <w:rPr>
          <w:rFonts w:hint="eastAsia"/>
        </w:rPr>
      </w:pPr>
      <w:r w:rsidRPr="00BD0495">
        <w:rPr>
          <w:rStyle w:val="a9"/>
          <w:vertAlign w:val="baseline"/>
        </w:rPr>
        <w:footnoteRef/>
      </w:r>
      <w:r w:rsidRPr="00BD0495">
        <w:rPr>
          <w:rFonts w:hint="eastAsia"/>
        </w:rPr>
        <w:t>《正脉疏》第三卷：“辰六见大。即根大也。”</w:t>
      </w:r>
    </w:p>
  </w:footnote>
  <w:footnote w:id="257">
    <w:p w14:paraId="3754F05A" w14:textId="3C290CFB" w:rsidR="008661DA" w:rsidRPr="00BD0495" w:rsidRDefault="008661DA" w:rsidP="00BD0495">
      <w:pPr>
        <w:pStyle w:val="af8"/>
        <w:widowControl w:val="0"/>
        <w:spacing w:line="240" w:lineRule="auto"/>
        <w:rPr>
          <w:rFonts w:hint="eastAsia"/>
        </w:rPr>
      </w:pPr>
      <w:r w:rsidRPr="00BD0495">
        <w:rPr>
          <w:rStyle w:val="a9"/>
          <w:vertAlign w:val="baseline"/>
        </w:rPr>
        <w:footnoteRef/>
      </w:r>
      <w:r w:rsidRPr="00BD0495">
        <w:rPr>
          <w:rFonts w:hint="eastAsia"/>
        </w:rPr>
        <w:t>《中观庄严论释讲解》</w:t>
      </w:r>
      <w:r w:rsidRPr="00BD0495">
        <w:t>079</w:t>
      </w:r>
      <w:r w:rsidRPr="00BD0495">
        <w:rPr>
          <w:rFonts w:hint="eastAsia"/>
        </w:rPr>
        <w:t>：“也有些论师在解释唯识宗时，将其分为有垢唯识宗、无垢唯识宗两种，也就是从不清净依他起的角度安立为有垢唯识宗；从无垢染的角度，抉择自明自知依他起识是清净的本体，如同水晶一样，叫做无垢唯识宗。然后是荣索班智达的《入大乘论》，我记得上师如意宝</w:t>
      </w:r>
      <w:r w:rsidR="00654328" w:rsidRPr="00BD0495">
        <w:t>1987</w:t>
      </w:r>
      <w:r w:rsidRPr="00BD0495">
        <w:rPr>
          <w:rFonts w:hint="eastAsia"/>
        </w:rPr>
        <w:t>年讲过，后来一直没有时间看，记得在这部论典中将唯识宗分为假相唯识宗、真相唯识宗和无相唯识宗。”</w:t>
      </w:r>
    </w:p>
  </w:footnote>
  <w:footnote w:id="258">
    <w:p w14:paraId="50957633" w14:textId="05407A75" w:rsidR="008661DA" w:rsidRPr="00BD0495" w:rsidRDefault="008661DA" w:rsidP="00BD0495">
      <w:pPr>
        <w:pStyle w:val="af8"/>
        <w:widowControl w:val="0"/>
        <w:spacing w:line="240" w:lineRule="auto"/>
        <w:rPr>
          <w:rFonts w:hint="eastAsia"/>
        </w:rPr>
      </w:pPr>
      <w:r w:rsidRPr="00BD0495">
        <w:rPr>
          <w:rStyle w:val="a9"/>
          <w:vertAlign w:val="baseline"/>
        </w:rPr>
        <w:footnoteRef/>
      </w:r>
      <w:r w:rsidR="00AB7E21" w:rsidRPr="00BD0495">
        <w:rPr>
          <w:rFonts w:hint="eastAsia"/>
        </w:rPr>
        <w:t xml:space="preserve"> </w:t>
      </w:r>
      <w:r w:rsidRPr="00BD0495">
        <w:rPr>
          <w:rFonts w:hint="eastAsia"/>
        </w:rPr>
        <w:t>参见《大圆满心性休息》第四品业因果品。</w:t>
      </w:r>
    </w:p>
  </w:footnote>
  <w:footnote w:id="259">
    <w:p w14:paraId="10E463A3" w14:textId="3A90003F" w:rsidR="008661DA" w:rsidRPr="00BD0495" w:rsidRDefault="008661DA" w:rsidP="00BD0495">
      <w:pPr>
        <w:pStyle w:val="af8"/>
        <w:widowControl w:val="0"/>
        <w:spacing w:line="240" w:lineRule="auto"/>
        <w:rPr>
          <w:rFonts w:hint="eastAsia"/>
        </w:rPr>
      </w:pPr>
      <w:r w:rsidRPr="00BD0495">
        <w:rPr>
          <w:rStyle w:val="a9"/>
          <w:vertAlign w:val="baseline"/>
        </w:rPr>
        <w:footnoteRef/>
      </w:r>
      <w:r w:rsidRPr="00BD0495">
        <w:rPr>
          <w:rFonts w:hint="eastAsia"/>
        </w:rPr>
        <w:t>《楞严要解》戒环法师著：“生灭同异。皆因妄尘。非生非异。不离妄计。离此诸妄。即如来藏也。”</w:t>
      </w:r>
    </w:p>
  </w:footnote>
  <w:footnote w:id="260">
    <w:p w14:paraId="24CF2747" w14:textId="1E6FDC61" w:rsidR="008661DA" w:rsidRPr="00BD0495" w:rsidRDefault="008661DA"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蕅益大师《楞严文句》：“言无边不动虚空动摇地水火风者。仍是随他意语。既知藏性。则虚空非动非不动。双照动与不动。地水火风亦非动非不动。双照动与不动。随缘常不变故。五大皆动而非动。不变常随缘故。五大皆非动而动。又随缘常不变故。十界五大皆非动非不动。不变常随缘故。九界五大皆非动而动。佛界五大皆动而非动。不达此致。则动与不动。皆为戏论耳。汝当观此见闻觉知为生为灭等者。意显汝今现前见闻觉知。既不是生灭同异。又不是非生灭非同异。则非如来藏性而何。盖藏性随缘常不变故。所以不是生灭同异。不变常随缘故。所以不是非生灭非同异也。若迷此妙性。则说生说灭。说同说异。说非生灭。说非同异。俱是戏论。若达此妙性。则一切戏论。皆得除灭。亦可随四悉檀。巧作生灭同异非生灭非同异种种说矣。”</w:t>
      </w:r>
    </w:p>
  </w:footnote>
  <w:footnote w:id="261">
    <w:p w14:paraId="52E51712" w14:textId="44662EA2" w:rsidR="008661DA" w:rsidRPr="00BD0495" w:rsidRDefault="008661DA"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长水子璇《首楞严义疏注经</w:t>
      </w:r>
      <w:r w:rsidRPr="00BD0495">
        <w:t>-卷三</w:t>
      </w:r>
      <w:r w:rsidRPr="00BD0495">
        <w:rPr>
          <w:rFonts w:hint="eastAsia"/>
        </w:rPr>
        <w:t>》：“破根生也。有相有见。相无见无。根尚无形。识从何发？”</w:t>
      </w:r>
    </w:p>
  </w:footnote>
  <w:footnote w:id="262">
    <w:p w14:paraId="39B2E3EF" w14:textId="1F17DBF0" w:rsidR="008661DA" w:rsidRPr="00BD0495" w:rsidRDefault="008661DA"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长水子璇《首楞严义疏注经</w:t>
      </w:r>
      <w:r w:rsidRPr="00BD0495">
        <w:t>-卷三</w:t>
      </w:r>
      <w:r w:rsidRPr="00BD0495">
        <w:rPr>
          <w:rFonts w:hint="eastAsia"/>
        </w:rPr>
        <w:t>》：“破境界也。相见相待。无见无相。相犹不立。从何有识？”</w:t>
      </w:r>
    </w:p>
  </w:footnote>
  <w:footnote w:id="263">
    <w:p w14:paraId="1EDF0BDD" w14:textId="715D4CEB" w:rsidR="008661DA" w:rsidRPr="00BD0495" w:rsidRDefault="008661DA"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交光大师《楞严经正脉疏》卷三：“本无所从者。不从根尘诸缘所出也。了别见闻觉知者。管见谓会前根大是也。准前二大。当知下俱无本大。而旧谓别指六识。既异前文。而又缺根大。何成七数乎。管见非之。当矣。性非从所。亦不属诸缘之意也。余并准上。”</w:t>
      </w:r>
    </w:p>
  </w:footnote>
  <w:footnote w:id="264">
    <w:p w14:paraId="6DD6CE10" w14:textId="235CBF32" w:rsidR="008661DA" w:rsidRPr="00BD0495" w:rsidRDefault="008661DA"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蕅益大师《楞严文句》卷三：“六处识心为同为异等者。若言其同。则眼识胡不别声。耳识胡不辨色。若言其异。则耳自听法。何故身起钦承。口来问义。若言其空。何故了了明明。不可断灭。若言其有。何故内外中间。俱无所在。若言非同。何故性中相知。若言非异。何故用中相背。若言非空。何故觅不可得。若言非有。何故应用无尽。既此六处识心。不是同异空有。亦不是非同非异非空非有。谓非如来藏性而何。盖藏性随缘常不变故。所以不是同异空有。藏性不变常随缘故。所以不是非同非异非空非有也。若迷此妙性。则说同说异。说空说有。说非同异。说非空有。俱为戏论。若达此妙性。则戏论自灭。亦可随四悉檀。作同异等种种说矣。”</w:t>
      </w:r>
    </w:p>
  </w:footnote>
  <w:footnote w:id="265">
    <w:p w14:paraId="64AC1F2A" w14:textId="381FA354" w:rsidR="008661DA" w:rsidRPr="00BD0495" w:rsidRDefault="008661DA"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交光大师《楞严经正脉疏》：“手中叶物。即贝叶也。缘彼方以贝叶书字。故手中常持之。”</w:t>
      </w:r>
    </w:p>
  </w:footnote>
  <w:footnote w:id="266">
    <w:p w14:paraId="4D31E061" w14:textId="66D05EC9" w:rsidR="008661DA" w:rsidRPr="00BD0495" w:rsidRDefault="008661DA" w:rsidP="00BD0495">
      <w:pPr>
        <w:pStyle w:val="af8"/>
        <w:widowControl w:val="0"/>
        <w:spacing w:line="240" w:lineRule="auto"/>
        <w:rPr>
          <w:rFonts w:hint="eastAsia"/>
        </w:rPr>
      </w:pPr>
      <w:r w:rsidRPr="00BD0495">
        <w:rPr>
          <w:rStyle w:val="a9"/>
          <w:vertAlign w:val="baseline"/>
        </w:rPr>
        <w:footnoteRef/>
      </w:r>
      <w:r w:rsidRPr="00BD0495">
        <w:rPr>
          <w:rFonts w:hint="eastAsia"/>
        </w:rPr>
        <w:t>《佛藏经》是著名佛法高僧鸠摩罗什（</w:t>
      </w:r>
      <w:r w:rsidRPr="00BD0495">
        <w:t>344</w:t>
      </w:r>
      <w:r w:rsidRPr="00BD0495">
        <w:rPr>
          <w:rFonts w:hint="eastAsia"/>
        </w:rPr>
        <w:t>～</w:t>
      </w:r>
      <w:r w:rsidRPr="00BD0495">
        <w:t>413</w:t>
      </w:r>
      <w:r w:rsidRPr="00BD0495">
        <w:rPr>
          <w:rFonts w:hint="eastAsia"/>
        </w:rPr>
        <w:t>）译于姚秦弘始七年（</w:t>
      </w:r>
      <w:r w:rsidRPr="00BD0495">
        <w:t>405</w:t>
      </w:r>
      <w:r w:rsidRPr="00BD0495">
        <w:rPr>
          <w:rFonts w:hint="eastAsia"/>
        </w:rPr>
        <w:t>）的大乘经典，学佛的照妖镜，释迦摩尼指出所有学佛学错的地方，为了让学错佛法的弟子不入三恶道而讲了这一部经典，阐述诸法实相等佛法妙义，共十卷。</w:t>
      </w:r>
    </w:p>
  </w:footnote>
  <w:footnote w:id="267">
    <w:p w14:paraId="0D79D643" w14:textId="62D12381" w:rsidR="008661DA" w:rsidRPr="00BD0495" w:rsidRDefault="008661DA" w:rsidP="00BD0495">
      <w:pPr>
        <w:pStyle w:val="af8"/>
        <w:widowControl w:val="0"/>
        <w:spacing w:line="240" w:lineRule="auto"/>
        <w:rPr>
          <w:rFonts w:hint="eastAsia"/>
        </w:rPr>
      </w:pPr>
      <w:r w:rsidRPr="00BD0495">
        <w:rPr>
          <w:rStyle w:val="a9"/>
          <w:vertAlign w:val="baseline"/>
        </w:rPr>
        <w:footnoteRef/>
      </w:r>
      <w:r w:rsidRPr="00BD0495">
        <w:rPr>
          <w:rFonts w:hint="eastAsia"/>
        </w:rPr>
        <w:t>《佛藏经》第三卷，</w:t>
      </w:r>
      <w:r w:rsidRPr="00BD0495">
        <w:t>往古品第七</w:t>
      </w:r>
      <w:r w:rsidRPr="00BD0495">
        <w:rPr>
          <w:rFonts w:hint="eastAsia"/>
        </w:rPr>
        <w:t>：“舍利弗，若人实语，何者为是最上法师决了法义清净说者，当说富楼那是。舍利弗，富楼那定心决了，所说无难，无有所疑而生论议。舍利弗，若人实说何者是一切因缘法师，当说富楼那是。舍利弗，富楼那世世所生，常为众生而作佛事，于九十亿诸佛法中，常作法师清净说法，皆于诸佛所尽其形寿，常修梵行清净说法。舍利弗，富楼那亦于六佛法中而作法师，亦于我法作大法师，成阿罗汉，心得解脱。若人实说，何人世世供养诸佛种诸善根，当说富楼那是。舍利弗，富楼那于九十亿诸佛法中，勤心求学决定议论，有深智慧，是故如来于诸法师说为第一。舍利弗，若我一日一夜称说富楼那功德不尽，若过一日一夜亦复不尽。何以故？富楼那法施，无俗因缘，不贪利养。富楼那法师得四无碍智，唯除如来，诸世间中言辞义理无能胜者。”</w:t>
      </w:r>
    </w:p>
  </w:footnote>
  <w:footnote w:id="268">
    <w:p w14:paraId="161D86D5" w14:textId="0C4BE794" w:rsidR="008661DA" w:rsidRPr="00BD0495" w:rsidRDefault="008661DA" w:rsidP="00BD0495">
      <w:pPr>
        <w:pStyle w:val="af8"/>
        <w:widowControl w:val="0"/>
        <w:spacing w:line="240" w:lineRule="auto"/>
        <w:rPr>
          <w:rFonts w:hint="eastAsia"/>
        </w:rPr>
      </w:pPr>
      <w:r w:rsidRPr="00BD0495">
        <w:rPr>
          <w:rStyle w:val="a9"/>
          <w:vertAlign w:val="baseline"/>
        </w:rPr>
        <w:footnoteRef/>
      </w:r>
      <w:r w:rsidRPr="00BD0495">
        <w:rPr>
          <w:rFonts w:hint="eastAsia"/>
        </w:rPr>
        <w:t>《大智度论》释大庄严品第十五：“问曰：须菩提说般若波罗蜜主，舍利弗应问须菩提，今何以故乃问富楼那？答曰：此二人同是婆罗门，俱以母字为名；此二人佛法中俱大——舍利弗智慧中大；富楼那说法种种庄严，牵引众情，说法中大。是故二人等，等故于佛前共论。”</w:t>
      </w:r>
    </w:p>
  </w:footnote>
  <w:footnote w:id="269">
    <w:p w14:paraId="05CA5F97" w14:textId="56FFD8D4" w:rsidR="008661DA" w:rsidRPr="00BD0495" w:rsidRDefault="008661DA" w:rsidP="00BD0495">
      <w:pPr>
        <w:pStyle w:val="af8"/>
        <w:widowControl w:val="0"/>
        <w:spacing w:line="240" w:lineRule="auto"/>
        <w:rPr>
          <w:rFonts w:hint="eastAsia"/>
        </w:rPr>
      </w:pPr>
      <w:r w:rsidRPr="00BD0495">
        <w:rPr>
          <w:rStyle w:val="a9"/>
          <w:vertAlign w:val="baseline"/>
        </w:rPr>
        <w:footnoteRef/>
      </w:r>
      <w:r w:rsidRPr="00BD0495">
        <w:rPr>
          <w:rFonts w:hint="eastAsia"/>
        </w:rPr>
        <w:t>《大智度论》摩诃般若波罗蜜初品如是我闻一时释论第二：“是故佛法中信力为初，信力能入，非布施、持戒、禅定、智慧等能初入佛法。如说偈言：世间人心动，爱好福果报，而不好福因，求有不求灭。先闻邪见法，心着而深入，我此甚深法，无信云何解？”</w:t>
      </w:r>
    </w:p>
  </w:footnote>
  <w:footnote w:id="270">
    <w:p w14:paraId="3FC1DEE6" w14:textId="30C98FE7" w:rsidR="008661DA" w:rsidRPr="00BD0495" w:rsidRDefault="008661DA"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十弟子分别是：一、舍利弗，智慧第一。二、目犍连，神通第一。三、摩诃迦叶，头陀第一。四、阿那律，天眼第一。五、须菩提，解空第一。六、富楼那，说法第一。七、迦旃延，论义第一。八、优婆离，持律第一。九、罗睺罗，密行第一。十、阿难，多闻第一。</w:t>
      </w:r>
    </w:p>
  </w:footnote>
  <w:footnote w:id="271">
    <w:p w14:paraId="0B90FC7E" w14:textId="3FA26836" w:rsidR="008661DA" w:rsidRPr="00BD0495" w:rsidRDefault="008661DA"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蕅益大师《楞严文句》卷四：“阿难一辈。所知障轻。故先开悟。烦恼障重。故习漏未除。我等罗汉烦恼障轻。故尽诸漏。所知障重。故尚缠疑悔。此出其致疑之由。由于所知障重也。</w:t>
      </w:r>
    </w:p>
  </w:footnote>
  <w:footnote w:id="272">
    <w:p w14:paraId="54332691" w14:textId="49EB4AE0" w:rsidR="008661DA" w:rsidRPr="00BD0495" w:rsidRDefault="008661DA" w:rsidP="00BD0495">
      <w:pPr>
        <w:pStyle w:val="af8"/>
        <w:widowControl w:val="0"/>
        <w:spacing w:line="240" w:lineRule="auto"/>
        <w:rPr>
          <w:rFonts w:hint="eastAsia"/>
        </w:rPr>
      </w:pPr>
      <w:r w:rsidRPr="00BD0495">
        <w:rPr>
          <w:rStyle w:val="a9"/>
          <w:vertAlign w:val="baseline"/>
        </w:rPr>
        <w:footnoteRef/>
      </w:r>
      <w:r w:rsidRPr="00BD0495">
        <w:rPr>
          <w:rFonts w:hint="eastAsia"/>
        </w:rPr>
        <w:t>如《宝性论》云</w:t>
      </w:r>
      <w:r w:rsidRPr="00BD0495">
        <w:t>:“三轮分别心,许为所知障,悭等分别念,许为烦恼障。”</w:t>
      </w:r>
    </w:p>
  </w:footnote>
  <w:footnote w:id="273">
    <w:p w14:paraId="495B7CBD" w14:textId="62A4554E" w:rsidR="008661DA" w:rsidRPr="00BD0495" w:rsidRDefault="008661DA" w:rsidP="00BD0495">
      <w:pPr>
        <w:pStyle w:val="af8"/>
        <w:widowControl w:val="0"/>
        <w:spacing w:line="240" w:lineRule="auto"/>
        <w:rPr>
          <w:rFonts w:hint="eastAsia"/>
        </w:rPr>
      </w:pPr>
      <w:r w:rsidRPr="00BD0495">
        <w:rPr>
          <w:rStyle w:val="a9"/>
          <w:vertAlign w:val="baseline"/>
        </w:rPr>
        <w:footnoteRef/>
      </w:r>
      <w:r w:rsidRPr="00BD0495">
        <w:rPr>
          <w:rFonts w:hint="eastAsia"/>
        </w:rPr>
        <w:t>《智者入门论》第六，根：“根有二十二，眼耳鼻舌身，意男女命根，苦根意苦根，乐意乐舍根，信勤念定慧，未知当知根，已知具知根。”</w:t>
      </w:r>
    </w:p>
  </w:footnote>
  <w:footnote w:id="274">
    <w:p w14:paraId="55CD465C" w14:textId="5484AA8B" w:rsidR="008661DA" w:rsidRPr="00BD0495" w:rsidRDefault="008661DA"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憨山大师《楞严经通议》卷四：“胜义中真胜义性，成识论胜义有四：一世间胜义：谓蕴处界等；二道理胜义：谓四谛法；三证得胜义：谓二空真如；四胜义胜义：谓一真法界。此后正穷法界源起，故说胜义中真胜义性也！”</w:t>
      </w:r>
    </w:p>
  </w:footnote>
  <w:footnote w:id="275">
    <w:p w14:paraId="3F11203F" w14:textId="008F88EA" w:rsidR="008661DA" w:rsidRPr="00BD0495" w:rsidRDefault="008661DA"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交光大师《正脉疏》：“一乘者。一佛乘也。即法华大白牛车。寂灭场地。即本觉果体。万妄本空。一真清净。即下文所谓惟妙觉明圆照法界。极而言之。亦即三藏圆融之境也。梵语阿练若。亦云阿兰若。此云无喧杂。世间可静修处皆得称焉。然但为境静。是假非真。寂灭场地。乃本心本静。与境无干。是真离喧杂。古人所谓置之一处。静坐须臾。皆谓此也。住此修行。譬依金作器。器器皆金。依果起因。因因即果。成佛正因。莫正于此。故曰正修行处。离此即邪修矣。”</w:t>
      </w:r>
    </w:p>
  </w:footnote>
  <w:footnote w:id="276">
    <w:p w14:paraId="0F0EEF26" w14:textId="1D843A7F" w:rsidR="008661DA" w:rsidRPr="00BD0495" w:rsidRDefault="008661DA"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蕅益大师《楞严文句》卷四：“未得二空。谓但证人空。未证法空。”</w:t>
      </w:r>
    </w:p>
  </w:footnote>
  <w:footnote w:id="277">
    <w:p w14:paraId="4AF94B9D" w14:textId="74C4EA88" w:rsidR="008661DA" w:rsidRPr="00BD0495" w:rsidRDefault="008661DA"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慧远，号佛海，字瞎堂，俗姓彭，眉山人，年十三岁从宗辨出家，后游诸方，谒圆悟克勤得法。乾道六年（</w:t>
      </w:r>
      <w:r w:rsidRPr="00BD0495">
        <w:t>1170年）赐号“佛海大师”。著名的济公道济禅师是其嗣法传人。</w:t>
      </w:r>
      <w:r w:rsidRPr="00BD0495">
        <w:rPr>
          <w:rFonts w:hint="eastAsia"/>
        </w:rPr>
        <w:t>宋代天台宗法师。</w:t>
      </w:r>
    </w:p>
    <w:p w14:paraId="58D69276" w14:textId="77777777" w:rsidR="008661DA" w:rsidRPr="00BD0495" w:rsidRDefault="008661DA" w:rsidP="00BD0495">
      <w:pPr>
        <w:pStyle w:val="af8"/>
        <w:widowControl w:val="0"/>
        <w:spacing w:line="240" w:lineRule="auto"/>
        <w:rPr>
          <w:rFonts w:hint="eastAsia"/>
        </w:rPr>
      </w:pPr>
      <w:r w:rsidRPr="00BD0495">
        <w:rPr>
          <w:rFonts w:hint="eastAsia"/>
        </w:rPr>
        <w:t>《明高僧传》卷第四，临安灵隐寺沙门释慧远传八（灵岩徽）：“孝宗问。如何免得生死。远对曰。不悟大道终不能免。帝曰。如何得悟。远曰。本有之性。究之无不悟者。帝曰。悟后如何。远曰。悟后始知脱体现前。了无毫发可见之相。帝首肯之。”</w:t>
      </w:r>
    </w:p>
  </w:footnote>
  <w:footnote w:id="278">
    <w:p w14:paraId="5AF1E7DD" w14:textId="41666B4A" w:rsidR="00BB30BB" w:rsidRPr="00BD0495" w:rsidRDefault="00BB30BB"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通理法师《指掌疏》：“常闻斯义者。居然无疑。而实不知。所闻未尝异。所解未尝同耳。正脉云。此问全似初问阿难见何发心。皆是借旧见闻。以发开示之端。”</w:t>
      </w:r>
    </w:p>
  </w:footnote>
  <w:footnote w:id="279">
    <w:p w14:paraId="0D58E2AE" w14:textId="112ECC21" w:rsidR="00BB30BB" w:rsidRPr="00BD0495" w:rsidRDefault="00BB30BB"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蕅益大师《楞严文句》：“此文旧以三细六粗释之。义亦可然。但令文势断续。经旨难明。今故不用。设欲配之。亦无不可。妄为明觉。即无明业相。立所。即境界相。妄能。即能见相。境界是相分。能见是见分。此之二分。起必同时。故起信论先能后所。此中先所后能。各从语便。实不相违。已上是三细也。”</w:t>
      </w:r>
    </w:p>
  </w:footnote>
  <w:footnote w:id="280">
    <w:p w14:paraId="25FCD513" w14:textId="3A612F5B" w:rsidR="00BB30BB" w:rsidRPr="00BD0495" w:rsidRDefault="00BB30BB" w:rsidP="00BD0495">
      <w:pPr>
        <w:pStyle w:val="af8"/>
        <w:widowControl w:val="0"/>
        <w:spacing w:line="240" w:lineRule="auto"/>
        <w:rPr>
          <w:rFonts w:hint="eastAsia"/>
        </w:rPr>
      </w:pPr>
      <w:r w:rsidRPr="00BD0495">
        <w:rPr>
          <w:rStyle w:val="a9"/>
          <w:vertAlign w:val="baseline"/>
        </w:rPr>
        <w:footnoteRef/>
      </w:r>
      <w:r w:rsidRPr="00BD0495">
        <w:rPr>
          <w:rFonts w:hint="eastAsia"/>
        </w:rPr>
        <w:t>《大乘起信论》马鸣菩萨造，</w:t>
      </w:r>
      <w:r w:rsidRPr="00BD0495">
        <w:t>梁真谛三藏译</w:t>
      </w:r>
      <w:r w:rsidRPr="00BD0495">
        <w:rPr>
          <w:rFonts w:hint="eastAsia"/>
        </w:rPr>
        <w:t>：“复次，依不觉故生三种相，与彼不觉相应不离。云何为三？一者、无明业相，以依不觉故心动，说名为业；觉则不动，动则有苦，果不离因故。二者、能见相，以依动故能见，不动则无见。三者、境界相，以依能见故境界妄现，离见则无境界。</w:t>
      </w:r>
    </w:p>
    <w:p w14:paraId="6F8705A7" w14:textId="7F0BB107" w:rsidR="00BB30BB" w:rsidRPr="00BD0495" w:rsidRDefault="00BB30BB" w:rsidP="00BD0495">
      <w:pPr>
        <w:pStyle w:val="af8"/>
        <w:widowControl w:val="0"/>
        <w:spacing w:line="240" w:lineRule="auto"/>
        <w:rPr>
          <w:rFonts w:hint="eastAsia"/>
        </w:rPr>
      </w:pPr>
      <w:r w:rsidRPr="00BD0495">
        <w:rPr>
          <w:rFonts w:hint="eastAsia"/>
        </w:rPr>
        <w:t>以有境界缘故，复生六种相。云何为六？一者、智相，依于境界，心起分别，爱与不爱故。二者、相续相，依于智故，生其苦乐，觉心起念，相应不断故。三者、执取相，依于相续，缘念境界，住持苦乐，心起著故。四者、计名字相，依于妄执，分别假名言相故。五者、起业相，依于名字，寻名取著，造种种业故。六者、业系苦相，以依业受果，不自在故。当知无明能生一切染法，以一切染法，皆是不觉相故。”</w:t>
      </w:r>
    </w:p>
  </w:footnote>
  <w:footnote w:id="281">
    <w:p w14:paraId="29F0CA03" w14:textId="3D6281F6" w:rsidR="00BB30BB" w:rsidRPr="00BD0495" w:rsidRDefault="00BB30BB" w:rsidP="00BD0495">
      <w:pPr>
        <w:pStyle w:val="af8"/>
        <w:widowControl w:val="0"/>
        <w:spacing w:line="240" w:lineRule="auto"/>
        <w:rPr>
          <w:rFonts w:hint="eastAsia"/>
        </w:rPr>
      </w:pPr>
      <w:r w:rsidRPr="00BD0495">
        <w:rPr>
          <w:rStyle w:val="a9"/>
          <w:vertAlign w:val="baseline"/>
        </w:rPr>
        <w:footnoteRef/>
      </w:r>
      <w:r w:rsidRPr="00BD0495">
        <w:rPr>
          <w:rFonts w:hint="eastAsia"/>
        </w:rPr>
        <w:t>《顿悟入道要门论》下卷：“有韫光大德问：禅师自知生处否？师曰：未曾死，何用论生。知生即是无生法，无离生法说有无生。祖师云：当生即不生。曰：不见性人，亦得如此否？师曰：自不见性，不是无性。何以故？见即是性，无性不能见。识即是性，故名识性。了即是性，唤作了性。能生万法，唤作法性，亦名法身。马鸣祖师云：所言法者，谓众生心。若心生，故一切法生；若心无生，法无从生，亦无名字。”</w:t>
      </w:r>
    </w:p>
  </w:footnote>
  <w:footnote w:id="282">
    <w:p w14:paraId="6B2F66EA" w14:textId="07209449" w:rsidR="009058DB" w:rsidRPr="00BD0495" w:rsidRDefault="009058DB" w:rsidP="00BD0495">
      <w:pPr>
        <w:pStyle w:val="af8"/>
        <w:widowControl w:val="0"/>
        <w:spacing w:line="240" w:lineRule="auto"/>
        <w:rPr>
          <w:rFonts w:hint="eastAsia"/>
        </w:rPr>
      </w:pPr>
      <w:r w:rsidRPr="00BD0495">
        <w:rPr>
          <w:rStyle w:val="a9"/>
          <w:vertAlign w:val="baseline"/>
        </w:rPr>
        <w:footnoteRef/>
      </w:r>
      <w:r w:rsidRPr="00BD0495">
        <w:rPr>
          <w:rFonts w:hint="eastAsia"/>
        </w:rPr>
        <w:t>《如意宝藏论释白莲花》：“其上风轮，远因是投生于此的所有众生的共业，近因是风。到底是怎样的呢？‘能搅能遍粗涩摄，能熟能散六依次，搅遍散摄成各分。’所谓的能搅风，青黑翻滚而起；从中能遍风流布各方，如烟雾般弥漫整个虚空；粗涩风伴着“阳（</w:t>
      </w:r>
      <w:r w:rsidRPr="00BD0495">
        <w:rPr>
          <w:rFonts w:ascii="Microsoft Himalaya" w:hAnsi="Microsoft Himalaya" w:cs="Microsoft Himalaya"/>
        </w:rPr>
        <w:t>ཡ</w:t>
      </w:r>
      <w:r w:rsidRPr="00BD0495">
        <w:rPr>
          <w:rFonts w:hint="eastAsia"/>
        </w:rPr>
        <w:t>）”的自声如云般散于空中；能摄风将它们摄集起来，纵横稠密；能熟火风又红又亮，火焰扩散而焚烧，从而形成柔和、平衡的风轮；所谓的能散风，五颜六色骤然而起，使它们东离西散；随后依靠能搅风的搅拌而得以完好形成。”</w:t>
      </w:r>
    </w:p>
  </w:footnote>
  <w:footnote w:id="283">
    <w:p w14:paraId="148C0344" w14:textId="07E566CD" w:rsidR="009058DB" w:rsidRPr="00BD0495" w:rsidRDefault="009058DB" w:rsidP="00BD0495">
      <w:pPr>
        <w:pStyle w:val="af8"/>
        <w:widowControl w:val="0"/>
        <w:spacing w:line="240" w:lineRule="auto"/>
        <w:rPr>
          <w:rFonts w:hint="eastAsia"/>
        </w:rPr>
      </w:pPr>
      <w:r w:rsidRPr="00BD0495">
        <w:rPr>
          <w:rStyle w:val="a9"/>
          <w:vertAlign w:val="baseline"/>
        </w:rPr>
        <w:footnoteRef/>
      </w:r>
      <w:r w:rsidRPr="00BD0495">
        <w:rPr>
          <w:rFonts w:hint="eastAsia"/>
        </w:rPr>
        <w:t>《大乘本生心地观经卷》第四，大唐罽宾国三藏般若奉诏译，厌舍品第三：“又见大火起于南方犹如攒峰高逾百丈。焰势飞空或合或散。光流掣电。如是之相未曾见闻。我等身命实难可保。于是菩萨告众人言。汝等今者。甚可怖畏。何以故。我等已入牝马口海诸四大海及四天下大小众流入北口海皆被烧尽。所以者何。由诸众生业增上力。自然天火能烧海水。”</w:t>
      </w:r>
    </w:p>
  </w:footnote>
  <w:footnote w:id="284">
    <w:p w14:paraId="5A65FCAD" w14:textId="4B59C416" w:rsidR="009058DB" w:rsidRPr="00BD0495" w:rsidRDefault="009058DB"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通理法师《楞严指掌疏》：“大海火光。谁复能见之耶。答。海舟夜泊者。固常见之。又涅盘经。佛涅盘后。大海龙王。持水中火。至茶毗所。即其证也。</w:t>
      </w:r>
      <w:r w:rsidRPr="00BD0495">
        <w:t>”</w:t>
      </w:r>
    </w:p>
  </w:footnote>
  <w:footnote w:id="285">
    <w:p w14:paraId="159B62CD" w14:textId="4DC45F60" w:rsidR="009058DB" w:rsidRPr="00BD0495" w:rsidRDefault="009058DB"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交光大师《楞严正脉疏》卷四：“融则成水者。如炼五金之矿。悉皆成汁是也。”</w:t>
      </w:r>
    </w:p>
  </w:footnote>
  <w:footnote w:id="286">
    <w:p w14:paraId="0529FFCF" w14:textId="2D4F7856" w:rsidR="009058DB" w:rsidRPr="00BD0495" w:rsidRDefault="009058DB" w:rsidP="00BD0495">
      <w:pPr>
        <w:pStyle w:val="af8"/>
        <w:widowControl w:val="0"/>
        <w:spacing w:line="240" w:lineRule="auto"/>
        <w:rPr>
          <w:rFonts w:hint="eastAsia"/>
        </w:rPr>
      </w:pPr>
      <w:r w:rsidRPr="00BD0495">
        <w:rPr>
          <w:rStyle w:val="a9"/>
          <w:vertAlign w:val="baseline"/>
        </w:rPr>
        <w:footnoteRef/>
      </w:r>
      <w:r w:rsidRPr="00BD0495">
        <w:rPr>
          <w:rFonts w:hint="eastAsia"/>
        </w:rPr>
        <w:t>《宗镜录》第七十七：“一切业种。非爱不生。一切世间。非水不摄。故四大性。互相因藉。体不相离。同一妄心所变起故。知虚空华。不离心故。又妄性不恒。前后变异。所感外相。优劣不同。爱心多者。即成巨海。执心多者。即成洲潬。风性生慢。火性生瞋。于色起爱潬中流水。违爱生瞋。海中火起。慢增爱劣。结为高山。爱增慢轻。抽为草木。瞋爱慢三互相滋蔓。异类成形。草木山川。千差万品。先从妄想。结成四大。从四大性。爱慢生。离有情心。更无别体。故云交妄发生。递相为种。”</w:t>
      </w:r>
    </w:p>
  </w:footnote>
  <w:footnote w:id="287">
    <w:p w14:paraId="3747578E" w14:textId="018BC87C" w:rsidR="009058DB" w:rsidRPr="00BD0495" w:rsidRDefault="009058DB"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摘自蕅益大师《楞严文句》第四卷。</w:t>
      </w:r>
    </w:p>
  </w:footnote>
  <w:footnote w:id="288">
    <w:p w14:paraId="46F6B4A2" w14:textId="05683237" w:rsidR="009058DB" w:rsidRPr="00BD0495" w:rsidRDefault="009058DB"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通理法师《楞严指掌疏》：“彼木多成林”。与草多成薮处。圆瑛法师《楞严经讲义》：“木多为林，草多曰薮。”</w:t>
      </w:r>
    </w:p>
  </w:footnote>
  <w:footnote w:id="289">
    <w:p w14:paraId="017C80B9" w14:textId="5FE85DAD" w:rsidR="009058DB" w:rsidRPr="00BD0495" w:rsidRDefault="009058DB" w:rsidP="00BD0495">
      <w:pPr>
        <w:pStyle w:val="af8"/>
        <w:widowControl w:val="0"/>
        <w:spacing w:line="240" w:lineRule="auto"/>
        <w:rPr>
          <w:rFonts w:hint="eastAsia"/>
        </w:rPr>
      </w:pPr>
      <w:r w:rsidRPr="00BD0495">
        <w:rPr>
          <w:rStyle w:val="a9"/>
          <w:vertAlign w:val="baseline"/>
        </w:rPr>
        <w:footnoteRef/>
      </w:r>
      <w:r w:rsidRPr="00BD0495">
        <w:rPr>
          <w:rFonts w:hint="eastAsia"/>
        </w:rPr>
        <w:t>《五灯全书》卷第一百十一，东越西遁居士净超：“山阴祁氏子。俗名骏佳。家世通显。父参知彝度公。名儒名宦。而兼通教乘。母王氏。严肃有度。训士与其弟忠敏公世培。互相师友。屡冠黉序。崇祯戊辰中。恩选进士。因连丧父兄。忽悟无常。偶得云栖宏诸净土书。如鸟出笼。遂专持佛号。入城市不见有人。舟行数十里。如饭食顷。麦浪怀。</w:t>
      </w:r>
      <w:r w:rsidRPr="00BD0495">
        <w:rPr>
          <w:rFonts w:cs="宋体" w:hint="eastAsia"/>
        </w:rPr>
        <w:t>䇿</w:t>
      </w:r>
      <w:r w:rsidRPr="00BD0495">
        <w:rPr>
          <w:rFonts w:cs="华文楷体" w:hint="eastAsia"/>
        </w:rPr>
        <w:t>以宗乘事。遂事参究。阅楞严。至觉明为咎处。大疑曰。世界未起。众生未有。此念是谁动耶。质之怀。怀喜曰。子真疑启矣。勉之。不与说破。辛未结伴坐禅。坐中每觉身界俱空。而未大发明。次年结友度夏。偶午睡。闻磬声惊觉</w:t>
      </w:r>
      <w:r w:rsidRPr="00BD0495">
        <w:rPr>
          <w:rFonts w:hint="eastAsia"/>
        </w:rPr>
        <w:t>。见心遍空界。遂打破生死去来之疑。着语曰。咄不妨被汝道着。又有磬声一击梦初回。突出虗空破铁围之偈。然尚觉空中有物也。冬参天童悟。值悟论格物旨。忽顾士曰。还会么。便棒。此时胸中如脱去万斛泥沙。有牛头搕着马头动。折箸搅海鱼龙涌之偈。然自知坐在虚寂中。于一念缘起。不能快然。</w:t>
      </w:r>
      <w:r w:rsidRPr="00BD0495">
        <w:t>……</w:t>
      </w:r>
      <w:r w:rsidRPr="00BD0495">
        <w:rPr>
          <w:rFonts w:hint="eastAsia"/>
        </w:rPr>
        <w:t>”</w:t>
      </w:r>
    </w:p>
  </w:footnote>
  <w:footnote w:id="290">
    <w:p w14:paraId="2062F2D4" w14:textId="705E978D" w:rsidR="009058DB" w:rsidRPr="00BD0495" w:rsidRDefault="009058DB" w:rsidP="00BD0495">
      <w:pPr>
        <w:pStyle w:val="af8"/>
        <w:widowControl w:val="0"/>
        <w:spacing w:line="240" w:lineRule="auto"/>
        <w:rPr>
          <w:rFonts w:hint="eastAsia"/>
        </w:rPr>
      </w:pPr>
      <w:r w:rsidRPr="00BD0495">
        <w:rPr>
          <w:rStyle w:val="a9"/>
          <w:vertAlign w:val="baseline"/>
        </w:rPr>
        <w:footnoteRef/>
      </w:r>
      <w:r w:rsidRPr="00BD0495">
        <w:rPr>
          <w:rFonts w:hint="eastAsia"/>
        </w:rPr>
        <w:t>《法王晋美彭措传》：当年在石渠求学初学因明《量理宝藏论》时，对其中有些深奥的因明密语略微觉得难懂，就一缘专注猛励祈祷上师本尊。一天晚上光明梦境中，萨迦班智达显现，为他传授了一遍《真实名经》并赐予殊胜加持。醒来以后，对显密一切法要无所不知，尤其是因明的所有问题全部迎刃而解。一直睡了两三天，醒来后他异常兴奋，喃喃地说：“我病了。”</w:t>
      </w:r>
    </w:p>
  </w:footnote>
  <w:footnote w:id="291">
    <w:p w14:paraId="0F0A7CA5" w14:textId="095B1FE1" w:rsidR="009058DB" w:rsidRPr="00BD0495" w:rsidRDefault="009058DB"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长水《首楞严义疏》“无明为因。所明为缘。展转相形至无同异。於此一相分出根尘。根尘既偶。识生其中。根境识三为业之性。各自取吸不行他缘。故云不超等。即於前所明分出六尘。於前妄觉开成闻见等。由是前云觉明为咎也。</w:t>
      </w:r>
    </w:p>
    <w:p w14:paraId="205C8BD0" w14:textId="77777777" w:rsidR="009058DB" w:rsidRPr="00BD0495" w:rsidRDefault="009058DB" w:rsidP="00BD0495">
      <w:pPr>
        <w:pStyle w:val="af8"/>
        <w:widowControl w:val="0"/>
        <w:spacing w:line="240" w:lineRule="auto"/>
        <w:rPr>
          <w:rFonts w:hint="eastAsia"/>
        </w:rPr>
      </w:pPr>
      <w:r w:rsidRPr="00BD0495">
        <w:rPr>
          <w:rFonts w:hint="eastAsia"/>
        </w:rPr>
        <w:t>憨山大师《楞严通议》：“因此无明遂形四大之所相，吸揽四大以为身，故使真明之理不能踰越于色身，复取外色所造之六尘而为受用之境，以是因缘故听不出声、见不超色；因色香味触六种妄尘既就，则根尘和合而发六识，圆湛之体由是分为见闻觉知。”</w:t>
      </w:r>
    </w:p>
    <w:p w14:paraId="196C7FCC" w14:textId="77777777" w:rsidR="009058DB" w:rsidRPr="00BD0495" w:rsidRDefault="009058DB" w:rsidP="00BD0495">
      <w:pPr>
        <w:pStyle w:val="af8"/>
        <w:widowControl w:val="0"/>
        <w:spacing w:line="240" w:lineRule="auto"/>
        <w:rPr>
          <w:rFonts w:hint="eastAsia"/>
        </w:rPr>
      </w:pPr>
      <w:r w:rsidRPr="00BD0495">
        <w:rPr>
          <w:rFonts w:hint="eastAsia"/>
        </w:rPr>
        <w:t>圆瑛法师《楞严讲义》：色、香、味、触，六妄成就，由是分开，见、觉、闻、知。</w:t>
      </w:r>
    </w:p>
    <w:p w14:paraId="726F6D0A" w14:textId="77777777" w:rsidR="009058DB" w:rsidRPr="00BD0495" w:rsidRDefault="009058DB" w:rsidP="00BD0495">
      <w:pPr>
        <w:pStyle w:val="af8"/>
        <w:widowControl w:val="0"/>
        <w:spacing w:line="240" w:lineRule="auto"/>
        <w:rPr>
          <w:rFonts w:hint="eastAsia"/>
        </w:rPr>
      </w:pPr>
      <w:r w:rsidRPr="00BD0495">
        <w:rPr>
          <w:rFonts w:hint="eastAsia"/>
        </w:rPr>
        <w:t>色、香、味、触，该摄声法，六种妄尘，成就粗境，不同上二句，声、色之细境也。由是粗境已成，即法生故，种种心生，遂于一精明之体，分开见、觉、闻、知该尝嗅二精六用。如下文所云：‘由明暗等，二种妄尘，黏湛发见。’见精映色，结色成根眼根，乃至第六，由生灭等，二种妄尘，黏湛发知，知精映法、揽法成根意根，故曰分开。元依一精明，分成六和合也。”</w:t>
      </w:r>
    </w:p>
  </w:footnote>
  <w:footnote w:id="292">
    <w:p w14:paraId="37B71C78" w14:textId="07E2C18D" w:rsidR="009058DB" w:rsidRPr="00BD0495" w:rsidRDefault="009058DB"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通理法师《楞严指掌疏》卷四：“今此科乃约人类众生。造业各别。受报不同。故云同业相缠。合离成化。同业相缠者。谓父母已。三者业同。互相牵缠而受胎卵二生。如人畜龟蛇之类。合离成化句。取义应云合成离化。谓不因父母。但由己业。或合润成形而受湿生。如含蠢蠕动之类。或离此化彼而受化生。如天狱飞行之类。”</w:t>
      </w:r>
    </w:p>
  </w:footnote>
  <w:footnote w:id="293">
    <w:p w14:paraId="06CC052F" w14:textId="2127E44A" w:rsidR="009058DB" w:rsidRPr="00BD0495" w:rsidRDefault="009058DB"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长水子璇《首楞严义疏》卷四：“同业相缠。合离成化。”胎卵有情。要因父母同业相感。故云同业相缠。湿化有情。但因自己情想合离。合处湿生。离处化生。不由父母同业相感。故云合离成化。化即生之总名也。皆名变化故。二就因别辨二。一揽尘成种二。一情想所因。</w:t>
      </w:r>
    </w:p>
  </w:footnote>
  <w:footnote w:id="294">
    <w:p w14:paraId="5BEF8A87" w14:textId="5D990CE4" w:rsidR="009058DB" w:rsidRPr="00BD0495" w:rsidRDefault="009058DB" w:rsidP="00BD0495">
      <w:pPr>
        <w:pStyle w:val="af8"/>
        <w:widowControl w:val="0"/>
        <w:spacing w:line="240" w:lineRule="auto"/>
        <w:rPr>
          <w:rFonts w:hint="eastAsia"/>
        </w:rPr>
      </w:pPr>
      <w:r w:rsidRPr="00BD0495">
        <w:rPr>
          <w:rStyle w:val="a9"/>
          <w:vertAlign w:val="baseline"/>
        </w:rPr>
        <w:footnoteRef/>
      </w:r>
      <w:r w:rsidRPr="00BD0495">
        <w:rPr>
          <w:rFonts w:hint="eastAsia"/>
        </w:rPr>
        <w:t>《大圆满心性休息》：“凝酪膜疱及血肉，坚肉支节鱼龟形，经七七日渐成身。”进入母胎后，最初的七天就像一滴水，看起来不是特别明显，这叫做凝酪；第二个七天，就像鼻涕一样的，整个身体还没有成形，这叫做膜疱；第三个七天叫血肉，形成拇指般很小的形体；第四个七天叫坚肉，形状有点像鸡蛋；第五个七天叫支节，就像莲花一样，稍微出现了一点头等不同部位的形状；第六个七天像鱼的形状，第七个七天像乌龟的形状。七七四十九天（一个多月）之后，人的身体就基本形成了。</w:t>
      </w:r>
    </w:p>
  </w:footnote>
  <w:footnote w:id="295">
    <w:p w14:paraId="0FA24E90" w14:textId="126DA8DA" w:rsidR="009058DB" w:rsidRPr="00BD0495" w:rsidRDefault="009058DB"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长水子璇《首楞严义疏》：“羯罗蓝云凝滑。遏蒲昙云疱。胎中前二七也。若至三七。胎卵即分。故约前二未分位说，二分为四生。”</w:t>
      </w:r>
    </w:p>
  </w:footnote>
  <w:footnote w:id="296">
    <w:p w14:paraId="60ACA4E8" w14:textId="65B3C7F6" w:rsidR="009058DB" w:rsidRPr="00BD0495" w:rsidRDefault="009058DB" w:rsidP="00BD0495">
      <w:pPr>
        <w:pStyle w:val="af8"/>
        <w:widowControl w:val="0"/>
        <w:spacing w:line="240" w:lineRule="auto"/>
        <w:rPr>
          <w:rFonts w:hint="eastAsia"/>
        </w:rPr>
      </w:pPr>
      <w:r w:rsidRPr="00BD0495">
        <w:rPr>
          <w:rStyle w:val="a9"/>
          <w:vertAlign w:val="baseline"/>
        </w:rPr>
        <w:footnoteRef/>
      </w:r>
      <w:r w:rsidRPr="00BD0495">
        <w:rPr>
          <w:rFonts w:hint="eastAsia"/>
        </w:rPr>
        <w:t>《大宝积经卷》第五十五，佛为阿难说处胎会第十三：“如是之身处在母胎，凡经三十八七日已方乃出生。”</w:t>
      </w:r>
    </w:p>
  </w:footnote>
  <w:footnote w:id="297">
    <w:p w14:paraId="1E85D90D" w14:textId="3D0B21D4" w:rsidR="003C2A66" w:rsidRPr="00BD0495" w:rsidRDefault="003C2A66" w:rsidP="00BD0495">
      <w:pPr>
        <w:pStyle w:val="af8"/>
        <w:widowControl w:val="0"/>
        <w:spacing w:line="240" w:lineRule="auto"/>
        <w:rPr>
          <w:rFonts w:hint="eastAsia"/>
        </w:rPr>
      </w:pPr>
      <w:r w:rsidRPr="00BD0495">
        <w:rPr>
          <w:rStyle w:val="a9"/>
          <w:vertAlign w:val="baseline"/>
        </w:rPr>
        <w:footnoteRef/>
      </w:r>
      <w:r w:rsidRPr="00BD0495">
        <w:rPr>
          <w:rFonts w:hint="eastAsia"/>
        </w:rPr>
        <w:t>《悲惨世界》堪布著：“佛陀在《楞严经》卷四中讲到业果相续时说：“随力强弱，递相吞食，是等则以杀贪为本。以人食羊，羊死为人，人死为羊，如是乃至十生之类，死死生生互来相啖，恶业俱生，穷未来际。”不仅仅是羊与人的轮回，经中所讲“十生之类”的十生指卵生、胎生、湿生、化生、有色、无色、非有色、非无色、非有想、非无想。所以猪也不例外。此经之义亦可解为：以人食猪，猪死为人，人死为猪，死死生生互来相啖，恶业俱生，穷未来际。在江慎修居士着的《放生杀生显示录》中有一个嗜肉变猪的实例：南京有个某某举人，家很有钱，又最爱吃肉，每天都要杀三四个猪做菜，宴请客人。有一天夜里，他忽然梦见了城隍神，说他杀生太多，如不戒杀，要叫他变成猪。举人醒后不相信，还放肆地说：“城隍管什么闲事，杀猪有什么罪？”过了半年，举人突然死亡，被装在棺材里，人们听到棺材里有声音，打开棺材一看，举人的尸首已变成猪了。这事发生在明代正德末年，江南民众所亲见。”</w:t>
      </w:r>
    </w:p>
  </w:footnote>
  <w:footnote w:id="298">
    <w:p w14:paraId="0FE4858B" w14:textId="6F1D8659" w:rsidR="003C2A66" w:rsidRPr="00BD0495" w:rsidRDefault="003C2A66" w:rsidP="00BD0495">
      <w:pPr>
        <w:pStyle w:val="af8"/>
        <w:widowControl w:val="0"/>
        <w:spacing w:line="240" w:lineRule="auto"/>
        <w:rPr>
          <w:rFonts w:hint="eastAsia"/>
        </w:rPr>
      </w:pPr>
      <w:r w:rsidRPr="00BD0495">
        <w:rPr>
          <w:rStyle w:val="a9"/>
          <w:vertAlign w:val="baseline"/>
        </w:rPr>
        <w:footnoteRef/>
      </w:r>
      <w:r w:rsidRPr="00BD0495">
        <w:rPr>
          <w:rFonts w:hint="eastAsia"/>
        </w:rPr>
        <w:t>《杂宝藏经》：祀树神缘：</w:t>
      </w:r>
      <w:r w:rsidRPr="00BD0495">
        <w:t>“</w:t>
      </w:r>
      <w:r w:rsidRPr="00BD0495">
        <w:rPr>
          <w:rFonts w:hint="eastAsia"/>
        </w:rPr>
        <w:t>昔有老公，其家巨富，而此老公，思得肉食，诡作方便，指田头树，语诸子言：「今我家业，所以谐富，由此树神恩福故尔，今日汝等！宜可群中取羊以用祭祠。」时诸子等，承父教勅，寻即杀羊祷赛此树，即于树下，立天祠舍。其父后时，寿尽命终，行业所追，还生己家羊群之中。时值诸子欲祀树神，便取一羊，遇得其父，将欲杀之，羊便</w:t>
      </w:r>
      <w:r w:rsidRPr="00BD0495">
        <w:rPr>
          <w:rFonts w:cs="宋体" w:hint="eastAsia"/>
        </w:rPr>
        <w:t>㖶㖶</w:t>
      </w:r>
      <w:r w:rsidRPr="00BD0495">
        <w:rPr>
          <w:rFonts w:cs="华文楷体" w:hint="eastAsia"/>
        </w:rPr>
        <w:t>笑而言曰：「而此树者，有何神灵？我于往时，为思肉故，妄使汝祀，皆共汝等，同食此肉。今偿殃罪，独先当之。」时有罗汉，遇到乞食，见其亡父受于羊身，即借主人道眼，令自观察，乃知是父，心怀懊恼，即坏树神，悔过修福，不复杀生。”</w:t>
      </w:r>
    </w:p>
  </w:footnote>
  <w:footnote w:id="299">
    <w:p w14:paraId="4CE3D35A" w14:textId="13F36EFE" w:rsidR="003C2A66" w:rsidRPr="00BD0495" w:rsidRDefault="003C2A66"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憨山大师《楞严通议》卷四：“以本不与而取之，强杀其命而食其肉，故为盗也！汝负我命：杀贪也！我还汝债：盗贪也！汝爱我心，我怜汝色：欲贪也！故此历劫牵缠三业为本，以是因缘业果相续也！”</w:t>
      </w:r>
    </w:p>
  </w:footnote>
  <w:footnote w:id="300">
    <w:p w14:paraId="5B3003D4" w14:textId="5E98E447" w:rsidR="003C2A66" w:rsidRPr="00BD0495" w:rsidRDefault="003C2A66" w:rsidP="00BD0495">
      <w:pPr>
        <w:pStyle w:val="af8"/>
        <w:widowControl w:val="0"/>
        <w:spacing w:line="240" w:lineRule="auto"/>
        <w:rPr>
          <w:rFonts w:hint="eastAsia"/>
        </w:rPr>
      </w:pPr>
      <w:r w:rsidRPr="00BD0495">
        <w:rPr>
          <w:rStyle w:val="a9"/>
          <w:vertAlign w:val="baseline"/>
        </w:rPr>
        <w:footnoteRef/>
      </w:r>
      <w:r w:rsidRPr="00BD0495">
        <w:rPr>
          <w:rFonts w:hint="eastAsia"/>
        </w:rPr>
        <w:t>《正法念处经》卷第三十二，元魏婆罗门瞿昙般若流支译，观天品之十一：“初染生爱着，心着甚难解，人为爱所缚，不能脱生死。”</w:t>
      </w:r>
    </w:p>
  </w:footnote>
  <w:footnote w:id="301">
    <w:p w14:paraId="5C0FB794" w14:textId="7CF5B7CC" w:rsidR="003C2A66" w:rsidRPr="00BD0495" w:rsidRDefault="003C2A66"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圆瑛大师《楞严讲义》：“佛呼满慈告言：如是前来所说，世界、众生、业果三种相续，乃是颠倒之相，从真起妄而有。故曰：‘皆是觉明’。即于真觉而起妄明；明了知性：指妄明之无明，了知性即妄有了知之性。因此妄了之无明，发生业转现之三相，此明了知性二句，则无明不觉生三细是也。</w:t>
      </w:r>
    </w:p>
    <w:p w14:paraId="62028141" w14:textId="77777777" w:rsidR="003C2A66" w:rsidRPr="00BD0495" w:rsidRDefault="003C2A66" w:rsidP="00BD0495">
      <w:pPr>
        <w:pStyle w:val="af8"/>
        <w:widowControl w:val="0"/>
        <w:spacing w:line="240" w:lineRule="auto"/>
        <w:rPr>
          <w:rFonts w:hint="eastAsia"/>
        </w:rPr>
      </w:pPr>
      <w:r w:rsidRPr="00BD0495">
        <w:rPr>
          <w:rFonts w:hint="eastAsia"/>
        </w:rPr>
        <w:t>从妄见生者：乃从细向粗，而成粗惑粗境，妄见即粗惑，山河下即粗境。生字双连上下，连上乃粗惑生，惑即事识见分；连下由惑生则境生。”</w:t>
      </w:r>
    </w:p>
  </w:footnote>
  <w:footnote w:id="302">
    <w:p w14:paraId="15258850" w14:textId="79990FC8" w:rsidR="003C2A66" w:rsidRPr="00BD0495" w:rsidRDefault="003C2A66"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交光大师《正脉疏》卷四：“觉明。即是无明。明了知性。即是本真。妄真和合。总是业相。下了字。即能见相。因了发相者。依上业相。起出能见。而带出境相也。此四句。无明三细皆备。下妄见。即缘此境相。而起我法二执。浑然涵彼前四粗也。盖三相续即彼后二。而后二皆本无明三细二执而出。故结答云。汝问三种云何忽生。皆是觉明乃至妄见所忽生也。”</w:t>
      </w:r>
    </w:p>
  </w:footnote>
  <w:footnote w:id="303">
    <w:p w14:paraId="5BEB158A" w14:textId="7FFF6377" w:rsidR="003C2A66" w:rsidRPr="00BD0495" w:rsidRDefault="003C2A66"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憨山大师《楞严经通议》卷四：“议曰：此结三种妄元也！谓三种颠倒之相本来不有，但因无始一念妄动而有无明，故曰：觉明。由此无明而生妄见，故曰：明了知性。因无明而发所相，是从无明而生山河大地诸有为相也！是知初言因明立所，只一所字而三种之相已具其中矣！以妄见不泯则轮回不息，故终而复始也！”</w:t>
      </w:r>
    </w:p>
  </w:footnote>
  <w:footnote w:id="304">
    <w:p w14:paraId="2830B68B" w14:textId="0397B728" w:rsidR="00340044" w:rsidRPr="00BD0495" w:rsidRDefault="00340044"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六波罗蜜多再加上方便、愿、力、智波罗蜜多。</w:t>
      </w:r>
    </w:p>
  </w:footnote>
  <w:footnote w:id="305">
    <w:p w14:paraId="6FD7B362" w14:textId="3CC9F159" w:rsidR="00340044" w:rsidRPr="00BD0495" w:rsidRDefault="00340044" w:rsidP="00BD0495">
      <w:pPr>
        <w:pStyle w:val="af8"/>
        <w:widowControl w:val="0"/>
        <w:spacing w:line="240" w:lineRule="auto"/>
        <w:rPr>
          <w:rFonts w:hint="eastAsia"/>
        </w:rPr>
      </w:pPr>
      <w:r w:rsidRPr="00BD0495">
        <w:rPr>
          <w:rStyle w:val="a9"/>
          <w:vertAlign w:val="baseline"/>
        </w:rPr>
        <w:footnoteRef/>
      </w:r>
      <w:r w:rsidRPr="00BD0495">
        <w:rPr>
          <w:rFonts w:hint="eastAsia"/>
        </w:rPr>
        <w:t>《大宝积经》卷第二十四，大唐三藏菩提流志奉诏译，被甲庄严会第七之四。</w:t>
      </w:r>
    </w:p>
  </w:footnote>
  <w:footnote w:id="306">
    <w:p w14:paraId="41099BFB" w14:textId="6E5A34CC" w:rsidR="00340044" w:rsidRPr="00BD0495" w:rsidRDefault="00340044"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交光大师《楞严正脉》卷四：“四皆丝属之乐。琴今七弦。瑟今二十五弦。箜篌今十四弦。琵琶今四弦。古之弦数不同。不繁引也。喻圆具三藏之妙性。”</w:t>
      </w:r>
    </w:p>
    <w:p w14:paraId="28B1BCE2" w14:textId="77777777" w:rsidR="00340044" w:rsidRPr="00BD0495" w:rsidRDefault="00340044" w:rsidP="00BD0495">
      <w:pPr>
        <w:pStyle w:val="af8"/>
        <w:widowControl w:val="0"/>
        <w:spacing w:line="240" w:lineRule="auto"/>
        <w:rPr>
          <w:rFonts w:hint="eastAsia"/>
        </w:rPr>
      </w:pPr>
      <w:r w:rsidRPr="00BD0495">
        <w:rPr>
          <w:rFonts w:hint="eastAsia"/>
        </w:rPr>
        <w:t>圆瑛大师《楞严讲义》卷四：“此四种皆丝属之乐，喻凡夫、外道、声闻、缘觉，各有一心三藏妙体。体中具足妙用，喻乐器虽具妙音；若无妙指善弹，终不能发音，喻凡、小本有藏心，虽具妙用，若无妙智契理，妙用亦终不发矣。”</w:t>
      </w:r>
    </w:p>
  </w:footnote>
  <w:footnote w:id="307">
    <w:p w14:paraId="45A7F5A1" w14:textId="15A869F4" w:rsidR="00340044" w:rsidRPr="00BD0495" w:rsidRDefault="00340044"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蕅益大师《楞严文句》卷四：“海印者。三昧之名。得此三昧。炳现世出世间一切诸法。犹如大海。阎浮提影悉于中现也。”</w:t>
      </w:r>
    </w:p>
    <w:p w14:paraId="5786FEEC" w14:textId="77777777" w:rsidR="00340044" w:rsidRPr="00BD0495" w:rsidRDefault="00340044" w:rsidP="00BD0495">
      <w:pPr>
        <w:pStyle w:val="af8"/>
        <w:widowControl w:val="0"/>
        <w:spacing w:line="240" w:lineRule="auto"/>
        <w:rPr>
          <w:rFonts w:hint="eastAsia"/>
        </w:rPr>
      </w:pPr>
      <w:r w:rsidRPr="00BD0495">
        <w:rPr>
          <w:rFonts w:hint="eastAsia"/>
        </w:rPr>
        <w:t>《大方等大集经卷》第十五，北凉天竺三藏昙无谶译，虚空藏菩萨品第八之二：“善男子！喻如阎浮提一切众生身及余外色，如是等色海中皆有印像，以是故名大海印。菩萨亦复如是，得大海印三昧已，能分别见一切众生心行，于一切法门皆得慧明。是为菩萨得海印三昧，见一切众生心行所趣。”</w:t>
      </w:r>
    </w:p>
  </w:footnote>
  <w:footnote w:id="308">
    <w:p w14:paraId="70EE90FA" w14:textId="78F56238" w:rsidR="00340044" w:rsidRPr="00BD0495" w:rsidRDefault="00340044"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圆瑛法师《楞严讲义》卷四：“室罗城中，有此一人，名演若达多，译云祠接，父母祷神祠而生，故以名焉。”</w:t>
      </w:r>
    </w:p>
  </w:footnote>
  <w:footnote w:id="309">
    <w:p w14:paraId="0B3CC095" w14:textId="77777777" w:rsidR="00340044" w:rsidRPr="00BD0495" w:rsidRDefault="00340044" w:rsidP="00BD0495">
      <w:pPr>
        <w:pStyle w:val="af8"/>
        <w:widowControl w:val="0"/>
        <w:spacing w:line="240" w:lineRule="auto"/>
        <w:rPr>
          <w:rFonts w:hint="eastAsia"/>
        </w:rPr>
      </w:pPr>
      <w:r w:rsidRPr="00BD0495">
        <w:rPr>
          <w:rStyle w:val="a9"/>
          <w:vertAlign w:val="baseline"/>
        </w:rPr>
        <w:footnoteRef/>
      </w:r>
      <w:r w:rsidRPr="00BD0495">
        <w:rPr>
          <w:rFonts w:hint="eastAsia"/>
        </w:rPr>
        <w:t>《佛说广博严净不退转轮经》宋凉州沙门智严译，共六卷：“现见于无明，毕竟不能生；犹如水中影，终始无所有。”</w:t>
      </w:r>
    </w:p>
  </w:footnote>
  <w:footnote w:id="310">
    <w:p w14:paraId="32898DF4" w14:textId="78C60177" w:rsidR="00340044" w:rsidRPr="00BD0495" w:rsidRDefault="00340044"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圆瑛法师《楞严讲义》卷四：“何藉劬劳，肯綮修证者：此结责奋修之意，真心既属本有，无明又属本空，则无妄可断，无真可得，何籍劬劳，肯綮修证。肯綮出庄子《养生篇》。吴兴曰：骨间肉曰肯，筋肉结处曰綮。肯綮修证，即劳筋苦骨，勤勇修行之义。”</w:t>
      </w:r>
    </w:p>
  </w:footnote>
  <w:footnote w:id="311">
    <w:p w14:paraId="6217AAAC" w14:textId="5F332DA3" w:rsidR="00340044" w:rsidRPr="00BD0495" w:rsidRDefault="00340044"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见长水子璇《楞严义疏》卷四。</w:t>
      </w:r>
    </w:p>
  </w:footnote>
  <w:footnote w:id="312">
    <w:p w14:paraId="40FB6AF1" w14:textId="496AA659" w:rsidR="00340044" w:rsidRPr="00BD0495" w:rsidRDefault="00340044"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长水子璇《楞严义疏》卷四：“老梵志者。并是年长。从外道来。闻佛因缘。翻邪入正。得成无学也。”</w:t>
      </w:r>
    </w:p>
  </w:footnote>
  <w:footnote w:id="313">
    <w:p w14:paraId="08426CF5" w14:textId="1B7C7FE6" w:rsidR="00340044" w:rsidRPr="00BD0495" w:rsidRDefault="00340044"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通理法师《指掌疏》卷四：“指老年无学者说。大目犍连等。略举三人。余以等字该之。此等皆先依邪师。习外道法。故云从老梵志。如舍利目连。先师沙然梵志。余可例知。”</w:t>
      </w:r>
    </w:p>
  </w:footnote>
  <w:footnote w:id="314">
    <w:p w14:paraId="775A9877" w14:textId="12434CAF" w:rsidR="00340044" w:rsidRPr="00BD0495" w:rsidRDefault="00340044"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圆瑛法师《楞严讲义》卷四：“若是则王舍城，拘舍梨外道等，所说八万劫后，自然成道，犹如缕丸，极处停止，不假修证者，翻成为第一义谛矣！”</w:t>
      </w:r>
    </w:p>
  </w:footnote>
  <w:footnote w:id="315">
    <w:p w14:paraId="6998068A" w14:textId="3AE19CE8" w:rsidR="00340044" w:rsidRPr="00BD0495" w:rsidRDefault="00340044" w:rsidP="00BD0495">
      <w:pPr>
        <w:pStyle w:val="af8"/>
        <w:widowControl w:val="0"/>
        <w:spacing w:line="240" w:lineRule="auto"/>
        <w:rPr>
          <w:rFonts w:hint="eastAsia"/>
        </w:rPr>
      </w:pPr>
      <w:r w:rsidRPr="00BD0495">
        <w:rPr>
          <w:rStyle w:val="a9"/>
          <w:vertAlign w:val="baseline"/>
        </w:rPr>
        <w:footnoteRef/>
      </w:r>
      <w:r w:rsidR="00B12F27" w:rsidRPr="00BD0495">
        <w:rPr>
          <w:rFonts w:hint="eastAsia"/>
        </w:rPr>
        <w:t xml:space="preserve"> </w:t>
      </w:r>
      <w:r w:rsidRPr="00BD0495">
        <w:rPr>
          <w:rFonts w:hint="eastAsia"/>
        </w:rPr>
        <w:t>通理法师《指掌疏》卷四：“满慈执妄有因。阿难疑真滥自。皆由不悟本头不失。未知狂走是妄。若果悟得本头。识知狂走。则满慈所执因缘。阿难所疑自然。俱为戏论。都无实义。此则正销阿难之现疑。兼防满慈之又执。以待自立因。势所必至耳。”</w:t>
      </w:r>
    </w:p>
  </w:footnote>
  <w:footnote w:id="316">
    <w:p w14:paraId="53C362BE" w14:textId="05696034" w:rsidR="00340044" w:rsidRPr="00BD0495" w:rsidRDefault="00340044" w:rsidP="00BD0495">
      <w:pPr>
        <w:pStyle w:val="af8"/>
        <w:widowControl w:val="0"/>
        <w:spacing w:line="240" w:lineRule="auto"/>
        <w:rPr>
          <w:rFonts w:hint="eastAsia"/>
        </w:rPr>
      </w:pPr>
      <w:r w:rsidRPr="00BD0495">
        <w:rPr>
          <w:rStyle w:val="a9"/>
          <w:vertAlign w:val="baseline"/>
        </w:rPr>
        <w:footnoteRef/>
      </w:r>
      <w:r w:rsidRPr="00BD0495">
        <w:rPr>
          <w:rFonts w:hint="eastAsia"/>
        </w:rPr>
        <w:t>《大乘密严经》卷上，密严会品第一。唐天竺三藏地婆诃罗奉制译。</w:t>
      </w:r>
    </w:p>
  </w:footnote>
  <w:footnote w:id="317">
    <w:p w14:paraId="09AFF0B0" w14:textId="430B7807" w:rsidR="00340044" w:rsidRPr="00BD0495" w:rsidRDefault="00340044" w:rsidP="00BD0495">
      <w:pPr>
        <w:pStyle w:val="af8"/>
        <w:widowControl w:val="0"/>
        <w:spacing w:line="240" w:lineRule="auto"/>
        <w:rPr>
          <w:rFonts w:hint="eastAsia"/>
        </w:rPr>
      </w:pPr>
      <w:r w:rsidRPr="00BD0495">
        <w:rPr>
          <w:rStyle w:val="a9"/>
          <w:vertAlign w:val="baseline"/>
        </w:rPr>
        <w:footnoteRef/>
      </w:r>
      <w:r w:rsidR="005C2D3D" w:rsidRPr="00BD0495">
        <w:rPr>
          <w:rFonts w:hint="eastAsia"/>
        </w:rPr>
        <w:t xml:space="preserve"> </w:t>
      </w:r>
      <w:r w:rsidRPr="00BD0495">
        <w:rPr>
          <w:rFonts w:hint="eastAsia"/>
        </w:rPr>
        <w:t>俱生因：相互之间一个成为另一个的果，如同三角灶一样相互依存，诸如一个群体的四大种、心与心之随行、法相与事相。什么是心之随行呢？诸如所有心所以及禅定无漏戒，与心随行的法相也是它。为什么呢？与心随行的这些时间相同无有前后，产生同一个果，同为善等一个本体，为此称为心之随行。一般而言，因包括所生能生的因果与以无则不生方式安立的因果两种安立法。其中所生能生的因果，诸如种子、水等产生苗芽；无则不生的因果，诸如依长而安立短，依彼而安立此，诸如此类。此处是依照安立的因果，虽然直接而言不是一者产生另一者，并且是由一个因所生的同时，但仅仅从一者不存在则另一者也不会产生的理由而安立为因。</w:t>
      </w:r>
    </w:p>
  </w:footnote>
  <w:footnote w:id="318">
    <w:p w14:paraId="3DB1455D" w14:textId="2A0883DA" w:rsidR="00340044" w:rsidRPr="00BD0495" w:rsidRDefault="00340044" w:rsidP="00BD0495">
      <w:pPr>
        <w:pStyle w:val="af8"/>
        <w:widowControl w:val="0"/>
        <w:spacing w:line="240" w:lineRule="auto"/>
        <w:rPr>
          <w:rFonts w:hint="eastAsia"/>
        </w:rPr>
      </w:pPr>
      <w:r w:rsidRPr="00BD0495">
        <w:rPr>
          <w:rStyle w:val="a9"/>
          <w:vertAlign w:val="baseline"/>
        </w:rPr>
        <w:footnoteRef/>
      </w:r>
      <w:r w:rsidR="005C2D3D" w:rsidRPr="00BD0495">
        <w:rPr>
          <w:rFonts w:hint="eastAsia"/>
        </w:rPr>
        <w:t xml:space="preserve"> </w:t>
      </w:r>
      <w:r w:rsidRPr="00BD0495">
        <w:rPr>
          <w:rFonts w:hint="eastAsia"/>
        </w:rPr>
        <w:t>相应因：唯一从心、心所而言，是俱生因的别类。具体而言，由五种相同而相应：（</w:t>
      </w:r>
      <w:r w:rsidRPr="00BD0495">
        <w:t>1</w:t>
      </w:r>
      <w:r w:rsidRPr="00BD0495">
        <w:rPr>
          <w:rFonts w:hint="eastAsia"/>
        </w:rPr>
        <w:t>）心及心所相同依于所依增上缘一个根；（</w:t>
      </w:r>
      <w:r w:rsidRPr="00BD0495">
        <w:t>2</w:t>
      </w:r>
      <w:r w:rsidRPr="00BD0495">
        <w:rPr>
          <w:rFonts w:hint="eastAsia"/>
        </w:rPr>
        <w:t>）相同缘于一个所缘境；（</w:t>
      </w:r>
      <w:r w:rsidRPr="00BD0495">
        <w:t>3</w:t>
      </w:r>
      <w:r w:rsidRPr="00BD0495">
        <w:rPr>
          <w:rFonts w:hint="eastAsia"/>
        </w:rPr>
        <w:t>）时间相同无有前后；（</w:t>
      </w:r>
      <w:r w:rsidRPr="00BD0495">
        <w:t>4</w:t>
      </w:r>
      <w:r w:rsidRPr="00BD0495">
        <w:rPr>
          <w:rFonts w:hint="eastAsia"/>
        </w:rPr>
        <w:t>）行相蓝色等的执着相相同；（</w:t>
      </w:r>
      <w:r w:rsidRPr="00BD0495">
        <w:t>5</w:t>
      </w:r>
      <w:r w:rsidRPr="00BD0495">
        <w:rPr>
          <w:rFonts w:hint="eastAsia"/>
        </w:rPr>
        <w:t>）一一实体相同。这是特为了知心与心所彼此相应产生之理，关于相互观待的道理，如前所说。</w:t>
      </w:r>
    </w:p>
  </w:footnote>
  <w:footnote w:id="319">
    <w:p w14:paraId="54BEC7D1" w14:textId="23B71DD6" w:rsidR="00340044" w:rsidRPr="00BD0495" w:rsidRDefault="00340044" w:rsidP="00BD0495">
      <w:pPr>
        <w:pStyle w:val="af8"/>
        <w:widowControl w:val="0"/>
        <w:spacing w:line="240" w:lineRule="auto"/>
        <w:rPr>
          <w:rFonts w:hint="eastAsia"/>
        </w:rPr>
      </w:pPr>
      <w:r w:rsidRPr="00BD0495">
        <w:rPr>
          <w:rStyle w:val="a9"/>
          <w:vertAlign w:val="baseline"/>
        </w:rPr>
        <w:footnoteRef/>
      </w:r>
      <w:r w:rsidR="005C2D3D" w:rsidRPr="00BD0495">
        <w:rPr>
          <w:rFonts w:hint="eastAsia"/>
        </w:rPr>
        <w:t xml:space="preserve"> </w:t>
      </w:r>
      <w:r w:rsidRPr="00BD0495">
        <w:rPr>
          <w:rFonts w:hint="eastAsia"/>
        </w:rPr>
        <w:t>六因：能作因、俱生因、同类因、相应因、遍行因与异熟因。</w:t>
      </w:r>
    </w:p>
  </w:footnote>
  <w:footnote w:id="320">
    <w:p w14:paraId="36047E42" w14:textId="430053D6" w:rsidR="00340044" w:rsidRPr="00BD0495" w:rsidRDefault="00340044" w:rsidP="00BD0495">
      <w:pPr>
        <w:pStyle w:val="af8"/>
        <w:widowControl w:val="0"/>
        <w:spacing w:line="240" w:lineRule="auto"/>
        <w:rPr>
          <w:rFonts w:hint="eastAsia"/>
        </w:rPr>
      </w:pPr>
      <w:r w:rsidRPr="00BD0495">
        <w:rPr>
          <w:rStyle w:val="a9"/>
          <w:vertAlign w:val="baseline"/>
        </w:rPr>
        <w:footnoteRef/>
      </w:r>
      <w:r w:rsidR="005C2D3D" w:rsidRPr="00BD0495">
        <w:rPr>
          <w:rFonts w:hint="eastAsia"/>
        </w:rPr>
        <w:t xml:space="preserve"> </w:t>
      </w:r>
      <w:r w:rsidRPr="00BD0495">
        <w:rPr>
          <w:rFonts w:hint="eastAsia"/>
        </w:rPr>
        <w:t>西晋僧人竺法护译出。又名《舍头谏太子二十八宿经》、《舍头谏经》，收录于大正藏密教部，有藏译本和梵语本。</w:t>
      </w:r>
    </w:p>
  </w:footnote>
  <w:footnote w:id="321">
    <w:p w14:paraId="656C81F1" w14:textId="7E9D2250" w:rsidR="00340044" w:rsidRPr="00BD0495" w:rsidRDefault="00340044" w:rsidP="00BD0495">
      <w:pPr>
        <w:pStyle w:val="af8"/>
        <w:widowControl w:val="0"/>
        <w:spacing w:line="240" w:lineRule="auto"/>
        <w:rPr>
          <w:rFonts w:hint="eastAsia"/>
        </w:rPr>
      </w:pPr>
      <w:r w:rsidRPr="00BD0495">
        <w:rPr>
          <w:rStyle w:val="a9"/>
          <w:vertAlign w:val="baseline"/>
        </w:rPr>
        <w:footnoteRef/>
      </w:r>
      <w:r w:rsidR="005C2D3D" w:rsidRPr="00BD0495">
        <w:rPr>
          <w:rFonts w:hint="eastAsia"/>
        </w:rPr>
        <w:t xml:space="preserve"> </w:t>
      </w:r>
      <w:r w:rsidRPr="00BD0495">
        <w:rPr>
          <w:rFonts w:hint="eastAsia"/>
        </w:rPr>
        <w:t>通理法师《指掌疏》卷四：“显咒力能破障也。”</w:t>
      </w:r>
    </w:p>
  </w:footnote>
  <w:footnote w:id="322">
    <w:p w14:paraId="0EC1DDD6" w14:textId="68796E32" w:rsidR="00340044" w:rsidRPr="00BD0495" w:rsidRDefault="00340044" w:rsidP="00BD0495">
      <w:pPr>
        <w:pStyle w:val="af8"/>
        <w:widowControl w:val="0"/>
        <w:spacing w:line="240" w:lineRule="auto"/>
        <w:rPr>
          <w:rFonts w:hint="eastAsia"/>
        </w:rPr>
      </w:pPr>
      <w:r w:rsidRPr="00BD0495">
        <w:rPr>
          <w:rStyle w:val="a9"/>
          <w:vertAlign w:val="baseline"/>
        </w:rPr>
        <w:footnoteRef/>
      </w:r>
      <w:r w:rsidRPr="00BD0495">
        <w:rPr>
          <w:rFonts w:hint="eastAsia"/>
        </w:rPr>
        <w:t>《根本说一切有部毘奈耶》卷第五十，三藏法师义净奉制译，众多学法：“世间五欲乐，或复诸天乐；若比爱尽乐，千分不及一。”</w:t>
      </w:r>
    </w:p>
  </w:footnote>
  <w:footnote w:id="323">
    <w:p w14:paraId="3E6801B5" w14:textId="6D3A54A4" w:rsidR="00340044" w:rsidRPr="00BD0495" w:rsidRDefault="00340044" w:rsidP="00BD0495">
      <w:pPr>
        <w:pStyle w:val="af8"/>
        <w:widowControl w:val="0"/>
        <w:spacing w:line="240" w:lineRule="auto"/>
        <w:rPr>
          <w:rFonts w:hint="eastAsia"/>
        </w:rPr>
      </w:pPr>
      <w:r w:rsidRPr="00BD0495">
        <w:rPr>
          <w:rStyle w:val="a9"/>
          <w:vertAlign w:val="baseline"/>
        </w:rPr>
        <w:footnoteRef/>
      </w:r>
      <w:r w:rsidR="005C2D3D" w:rsidRPr="00BD0495">
        <w:rPr>
          <w:rFonts w:hint="eastAsia"/>
        </w:rPr>
        <w:t xml:space="preserve"> </w:t>
      </w:r>
      <w:r w:rsidRPr="00BD0495">
        <w:rPr>
          <w:rFonts w:hint="eastAsia"/>
        </w:rPr>
        <w:t>摘自维基百科：摩登伽女是释迦牟尼的弟子，摩登伽（梵语：</w:t>
      </w:r>
      <w:r w:rsidRPr="00BD0495">
        <w:t>Māta</w:t>
      </w:r>
      <w:r w:rsidRPr="00BD0495">
        <w:rPr>
          <w:rFonts w:ascii="Calibri" w:hAnsi="Calibri" w:cs="Calibri"/>
        </w:rPr>
        <w:t>ṅ</w:t>
      </w:r>
      <w:r w:rsidRPr="00BD0495">
        <w:t>ga</w:t>
      </w:r>
      <w:r w:rsidRPr="00BD0495">
        <w:rPr>
          <w:rFonts w:hint="eastAsia"/>
        </w:rPr>
        <w:t>）的女儿，名为本性（梵语：</w:t>
      </w:r>
      <w:r w:rsidRPr="00BD0495">
        <w:t>Prak</w:t>
      </w:r>
      <w:r w:rsidRPr="00BD0495">
        <w:rPr>
          <w:rFonts w:ascii="Calibri" w:hAnsi="Calibri" w:cs="Calibri"/>
        </w:rPr>
        <w:t>ṛ</w:t>
      </w:r>
      <w:r w:rsidRPr="00BD0495">
        <w:t>ti</w:t>
      </w:r>
      <w:r w:rsidRPr="00BD0495">
        <w:rPr>
          <w:rFonts w:hint="eastAsia"/>
        </w:rPr>
        <w:t>），旃荼罗出身，后来加入僧团比丘尼众，因修行证阿罗汉果。</w:t>
      </w:r>
    </w:p>
  </w:footnote>
  <w:footnote w:id="324">
    <w:p w14:paraId="3716419D" w14:textId="71CE01E6" w:rsidR="00340044" w:rsidRPr="00BD0495" w:rsidRDefault="00340044" w:rsidP="00BD0495">
      <w:pPr>
        <w:pStyle w:val="af8"/>
        <w:widowControl w:val="0"/>
        <w:spacing w:line="240" w:lineRule="auto"/>
        <w:rPr>
          <w:rFonts w:hint="eastAsia"/>
        </w:rPr>
      </w:pPr>
      <w:r w:rsidRPr="00BD0495">
        <w:rPr>
          <w:rStyle w:val="a9"/>
          <w:vertAlign w:val="baseline"/>
        </w:rPr>
        <w:footnoteRef/>
      </w:r>
      <w:r w:rsidR="005C2D3D" w:rsidRPr="00BD0495">
        <w:rPr>
          <w:rFonts w:hint="eastAsia"/>
        </w:rPr>
        <w:t xml:space="preserve"> </w:t>
      </w:r>
      <w:r w:rsidRPr="00BD0495">
        <w:rPr>
          <w:rFonts w:hint="eastAsia"/>
        </w:rPr>
        <w:t>电视连续剧《玉琳国师之再世情缘》。</w:t>
      </w:r>
    </w:p>
  </w:footnote>
  <w:footnote w:id="325">
    <w:p w14:paraId="6BDFFB19" w14:textId="072BCB2C" w:rsidR="00340044" w:rsidRPr="00BD0495" w:rsidRDefault="00340044" w:rsidP="00BD0495">
      <w:pPr>
        <w:pStyle w:val="af8"/>
        <w:widowControl w:val="0"/>
        <w:spacing w:line="240" w:lineRule="auto"/>
        <w:rPr>
          <w:rFonts w:hint="eastAsia"/>
        </w:rPr>
      </w:pPr>
      <w:r w:rsidRPr="00BD0495">
        <w:rPr>
          <w:rStyle w:val="a9"/>
          <w:vertAlign w:val="baseline"/>
        </w:rPr>
        <w:footnoteRef/>
      </w:r>
      <w:r w:rsidR="005C2D3D" w:rsidRPr="00BD0495">
        <w:rPr>
          <w:rFonts w:hint="eastAsia"/>
        </w:rPr>
        <w:t xml:space="preserve"> </w:t>
      </w:r>
      <w:r w:rsidRPr="00BD0495">
        <w:rPr>
          <w:rFonts w:hint="eastAsia"/>
        </w:rPr>
        <w:t>详见《释尊广传白莲花》之义成王子广行布施。</w:t>
      </w:r>
    </w:p>
  </w:footnote>
  <w:footnote w:id="326">
    <w:p w14:paraId="0AB0F0D6" w14:textId="2CB78748" w:rsidR="00340044" w:rsidRPr="00BD0495" w:rsidRDefault="00340044" w:rsidP="00BD0495">
      <w:pPr>
        <w:pStyle w:val="af8"/>
        <w:widowControl w:val="0"/>
        <w:spacing w:line="240" w:lineRule="auto"/>
        <w:rPr>
          <w:rFonts w:hint="eastAsia"/>
        </w:rPr>
      </w:pPr>
      <w:r w:rsidRPr="00BD0495">
        <w:rPr>
          <w:rStyle w:val="a9"/>
          <w:vertAlign w:val="baseline"/>
        </w:rPr>
        <w:footnoteRef/>
      </w:r>
      <w:r w:rsidRPr="00BD0495">
        <w:rPr>
          <w:rFonts w:hint="eastAsia"/>
        </w:rPr>
        <w:t>《法华经》劝持品第十三：尔时罗侯罗母耶输陀罗比丘尼作是念：‘世尊于授记中，独不说我名。’佛告耶输陀罗：‘汝于来世百千万亿诸佛法中、修菩萨行，为大法师，渐具佛道。于善国中、当得作佛，号具足千万光相如来、应供、正遍知、明行足、善逝世间解、无上士、调御丈夫、天人师、佛、世尊。佛寿无量阿僧祇劫。’</w:t>
      </w:r>
    </w:p>
  </w:footnote>
  <w:footnote w:id="327">
    <w:p w14:paraId="4113F3DF" w14:textId="361DF8C7" w:rsidR="00340044" w:rsidRPr="00BD0495" w:rsidRDefault="00340044" w:rsidP="00BD0495">
      <w:pPr>
        <w:pStyle w:val="af8"/>
        <w:widowControl w:val="0"/>
        <w:spacing w:line="240" w:lineRule="auto"/>
        <w:rPr>
          <w:rFonts w:hint="eastAsia"/>
        </w:rPr>
      </w:pPr>
      <w:r w:rsidRPr="00BD0495">
        <w:rPr>
          <w:rStyle w:val="a9"/>
          <w:vertAlign w:val="baseline"/>
        </w:rPr>
        <w:footnoteRef/>
      </w:r>
      <w:r w:rsidR="005C2D3D" w:rsidRPr="00BD0495">
        <w:rPr>
          <w:rFonts w:hint="eastAsia"/>
        </w:rPr>
        <w:t xml:space="preserve"> </w:t>
      </w:r>
      <w:r w:rsidRPr="00BD0495">
        <w:rPr>
          <w:rFonts w:hint="eastAsia"/>
        </w:rPr>
        <w:t>详见《色拉康措自传》</w:t>
      </w:r>
    </w:p>
  </w:footnote>
  <w:footnote w:id="328">
    <w:p w14:paraId="357F7958" w14:textId="45BA0119" w:rsidR="00340044" w:rsidRPr="00BD0495" w:rsidRDefault="00340044" w:rsidP="00BD0495">
      <w:pPr>
        <w:pStyle w:val="af8"/>
        <w:widowControl w:val="0"/>
        <w:spacing w:line="240" w:lineRule="auto"/>
        <w:rPr>
          <w:rFonts w:hint="eastAsia"/>
        </w:rPr>
      </w:pPr>
      <w:r w:rsidRPr="00BD0495">
        <w:rPr>
          <w:rStyle w:val="a9"/>
          <w:vertAlign w:val="baseline"/>
        </w:rPr>
        <w:footnoteRef/>
      </w:r>
      <w:r w:rsidRPr="00BD0495">
        <w:rPr>
          <w:rFonts w:hint="eastAsia"/>
        </w:rPr>
        <w:t>《大学演讲》第</w:t>
      </w:r>
      <w:r w:rsidRPr="00BD0495">
        <w:t>44</w:t>
      </w:r>
      <w:r w:rsidRPr="00BD0495">
        <w:rPr>
          <w:rFonts w:hint="eastAsia"/>
        </w:rPr>
        <w:t>，心有一片海：向内看，向外走——如何在现代生活中保持内心平静。美国哈佛大学演讲，</w:t>
      </w:r>
      <w:r w:rsidRPr="00BD0495">
        <w:t>2017</w:t>
      </w:r>
      <w:r w:rsidRPr="00BD0495">
        <w:rPr>
          <w:rFonts w:hint="eastAsia"/>
        </w:rPr>
        <w:t>年</w:t>
      </w:r>
      <w:r w:rsidRPr="00BD0495">
        <w:t>11</w:t>
      </w:r>
      <w:r w:rsidRPr="00BD0495">
        <w:rPr>
          <w:rFonts w:hint="eastAsia"/>
        </w:rPr>
        <w:t>月</w:t>
      </w:r>
      <w:r w:rsidRPr="00BD0495">
        <w:t>06</w:t>
      </w:r>
      <w:r w:rsidRPr="00BD0495">
        <w:rPr>
          <w:rFonts w:hint="eastAsia"/>
        </w:rPr>
        <w:t>日。</w:t>
      </w:r>
    </w:p>
  </w:footnote>
  <w:footnote w:id="329">
    <w:p w14:paraId="765EFBCF" w14:textId="36DDC110" w:rsidR="00340044" w:rsidRPr="00BD0495" w:rsidRDefault="00340044" w:rsidP="00BD0495">
      <w:pPr>
        <w:pStyle w:val="af8"/>
        <w:widowControl w:val="0"/>
        <w:spacing w:line="240" w:lineRule="auto"/>
        <w:rPr>
          <w:rFonts w:hint="eastAsia"/>
        </w:rPr>
      </w:pPr>
      <w:r w:rsidRPr="00BD0495">
        <w:rPr>
          <w:rStyle w:val="a9"/>
          <w:vertAlign w:val="baseline"/>
        </w:rPr>
        <w:footnoteRef/>
      </w:r>
      <w:r w:rsidR="005C2D3D" w:rsidRPr="00BD0495">
        <w:rPr>
          <w:rFonts w:hint="eastAsia"/>
        </w:rPr>
        <w:t xml:space="preserve"> </w:t>
      </w:r>
      <w:r w:rsidRPr="00BD0495">
        <w:rPr>
          <w:rFonts w:hint="eastAsia"/>
        </w:rPr>
        <w:t>蕅益大师《楞严文句》卷四：“夫修则一念亦胜。一日亦胜。何况历劫。不修则积劫多闻。尚无实益。何况无闻。”</w:t>
      </w:r>
    </w:p>
  </w:footnote>
  <w:footnote w:id="330">
    <w:p w14:paraId="51C8EC05" w14:textId="74444353" w:rsidR="00340044" w:rsidRPr="00BD0495" w:rsidRDefault="00340044" w:rsidP="00BD0495">
      <w:pPr>
        <w:pStyle w:val="af8"/>
        <w:widowControl w:val="0"/>
        <w:spacing w:line="240" w:lineRule="auto"/>
        <w:rPr>
          <w:rFonts w:hint="eastAsia"/>
        </w:rPr>
      </w:pPr>
      <w:r w:rsidRPr="00BD0495">
        <w:rPr>
          <w:rStyle w:val="a9"/>
          <w:vertAlign w:val="baseline"/>
        </w:rPr>
        <w:footnoteRef/>
      </w:r>
      <w:r w:rsidR="005C2D3D" w:rsidRPr="00BD0495">
        <w:rPr>
          <w:rFonts w:hint="eastAsia"/>
        </w:rPr>
        <w:t xml:space="preserve"> </w:t>
      </w:r>
      <w:r w:rsidRPr="00BD0495">
        <w:rPr>
          <w:rFonts w:hint="eastAsia"/>
        </w:rPr>
        <w:t>圆瑛大师《楞严讲义》：“重复悲泪：此是阿难，第五次悲感垂泪，故曰重复。第一次因被邪术所禁，提奖归来，顶礼悲泣，恨无始来，一向多闻，未全道力。第二次，三迷被破之后，重复悲泪，自述恃佛威神，不勤定力，所以虽身出家，心不入道。第三次，显见无还科中，垂泣叉手，而白佛言，虽承佛音，悟妙明心，未敢认为本元心地。第四次，十番显见之后，剖妄出真之科，因闻见见非见，重增迷闷，悲泪顶礼，求佛施大慧目。今乃第五次。”</w:t>
      </w:r>
    </w:p>
  </w:footnote>
  <w:footnote w:id="331">
    <w:p w14:paraId="24134ADE" w14:textId="79D7B00C" w:rsidR="00340044" w:rsidRPr="00BD0495" w:rsidRDefault="00340044" w:rsidP="00BD0495">
      <w:pPr>
        <w:pStyle w:val="af8"/>
        <w:widowControl w:val="0"/>
        <w:spacing w:line="240" w:lineRule="auto"/>
        <w:rPr>
          <w:rFonts w:hint="eastAsia"/>
        </w:rPr>
      </w:pPr>
      <w:r w:rsidRPr="00BD0495">
        <w:rPr>
          <w:rStyle w:val="a9"/>
          <w:vertAlign w:val="baseline"/>
        </w:rPr>
        <w:footnoteRef/>
      </w:r>
      <w:r w:rsidR="005C2D3D" w:rsidRPr="00BD0495">
        <w:rPr>
          <w:rFonts w:hint="eastAsia"/>
        </w:rPr>
        <w:t xml:space="preserve"> </w:t>
      </w:r>
      <w:r w:rsidRPr="00BD0495">
        <w:rPr>
          <w:rFonts w:hint="eastAsia"/>
        </w:rPr>
        <w:t>交光大师《楞严正脉》卷四：“即无始来我法二执分别。”</w:t>
      </w:r>
    </w:p>
  </w:footnote>
  <w:footnote w:id="332">
    <w:p w14:paraId="628E9039" w14:textId="6289C7F3" w:rsidR="00F079CF" w:rsidRPr="00BD0495" w:rsidRDefault="00F079CF" w:rsidP="00BD0495">
      <w:pPr>
        <w:pStyle w:val="af8"/>
        <w:widowControl w:val="0"/>
        <w:spacing w:line="240" w:lineRule="auto"/>
        <w:rPr>
          <w:rFonts w:hint="eastAsia"/>
        </w:rPr>
      </w:pPr>
      <w:r w:rsidRPr="00BD0495">
        <w:rPr>
          <w:rStyle w:val="a9"/>
          <w:vertAlign w:val="baseline"/>
        </w:rPr>
        <w:footnoteRef/>
      </w:r>
      <w:r w:rsidR="005C2D3D" w:rsidRPr="00BD0495">
        <w:rPr>
          <w:rFonts w:hint="eastAsia"/>
        </w:rPr>
        <w:t xml:space="preserve"> </w:t>
      </w:r>
      <w:r w:rsidRPr="00BD0495">
        <w:rPr>
          <w:rFonts w:hint="eastAsia"/>
        </w:rPr>
        <w:t>摘自《佛说观普贤菩萨行法经》。一卷。刘宋·昙摩密多译。又称《出深功德经》。略称《观普贤经》、《普贤观经》、《普贤经》、《观经》。收在《大正藏》第九册。内容叙述佛于毗舍离国大译林精舍重阁讲堂中，宣说自己于三个月后入般涅槃，当时阿难、迦叶、弥勒等人乃请问佛灭后之修行及大乘之法要，佛因此为说普贤观门、忏悔六根罪法，及忏悔后之功德。</w:t>
      </w:r>
    </w:p>
  </w:footnote>
  <w:footnote w:id="333">
    <w:p w14:paraId="123FD345" w14:textId="66C56599" w:rsidR="00F079CF" w:rsidRPr="00BD0495" w:rsidRDefault="00F079CF" w:rsidP="00BD0495">
      <w:pPr>
        <w:pStyle w:val="af8"/>
        <w:widowControl w:val="0"/>
        <w:spacing w:line="240" w:lineRule="auto"/>
        <w:rPr>
          <w:rFonts w:hint="eastAsia"/>
        </w:rPr>
      </w:pPr>
      <w:r w:rsidRPr="00BD0495">
        <w:rPr>
          <w:rStyle w:val="a9"/>
          <w:vertAlign w:val="baseline"/>
        </w:rPr>
        <w:footnoteRef/>
      </w:r>
      <w:r w:rsidRPr="00BD0495">
        <w:rPr>
          <w:rFonts w:hint="eastAsia"/>
        </w:rPr>
        <w:t>《大乘经庄严论密意疏》第十五</w:t>
      </w:r>
      <w:r w:rsidRPr="00BD0495">
        <w:t>教授随教品</w:t>
      </w:r>
      <w:r w:rsidRPr="00BD0495">
        <w:rPr>
          <w:rFonts w:hint="eastAsia"/>
        </w:rPr>
        <w:t>：</w:t>
      </w:r>
    </w:p>
    <w:p w14:paraId="3598BB82" w14:textId="77777777" w:rsidR="00F079CF" w:rsidRPr="00BD0495" w:rsidRDefault="00F079CF" w:rsidP="00BD0495">
      <w:pPr>
        <w:pStyle w:val="af8"/>
        <w:widowControl w:val="0"/>
        <w:spacing w:line="240" w:lineRule="auto"/>
        <w:rPr>
          <w:rFonts w:hint="eastAsia"/>
        </w:rPr>
      </w:pPr>
      <w:r w:rsidRPr="00BD0495">
        <w:rPr>
          <w:rFonts w:hint="eastAsia"/>
        </w:rPr>
        <w:t>“专心于所缘，莫散彼相续，散动速认知，复次安住彼。”</w:t>
      </w:r>
    </w:p>
    <w:p w14:paraId="3F5E41F8" w14:textId="77777777" w:rsidR="00F079CF" w:rsidRPr="00BD0495" w:rsidRDefault="00F079CF" w:rsidP="00BD0495">
      <w:pPr>
        <w:pStyle w:val="af8"/>
        <w:widowControl w:val="0"/>
        <w:spacing w:line="240" w:lineRule="auto"/>
        <w:rPr>
          <w:rFonts w:hint="eastAsia"/>
        </w:rPr>
      </w:pPr>
      <w:r w:rsidRPr="00BD0495">
        <w:rPr>
          <w:rFonts w:hint="eastAsia"/>
        </w:rPr>
        <w:t>仅以思慧不能现前道的功德，因此必须专心修行。具体而言，最初欲界心没有向内入定，刹那不住留，如闪电、风、浮云般动摇，如海浪般难以阻止的分别念以九种住心方便次第调伏，向内真实安住之等持修法：</w:t>
      </w:r>
    </w:p>
    <w:p w14:paraId="1E159579" w14:textId="77777777" w:rsidR="00F079CF" w:rsidRPr="00BD0495" w:rsidRDefault="00F079CF" w:rsidP="00BD0495">
      <w:pPr>
        <w:pStyle w:val="af8"/>
        <w:widowControl w:val="0"/>
        <w:spacing w:line="240" w:lineRule="auto"/>
        <w:rPr>
          <w:rFonts w:hint="eastAsia"/>
        </w:rPr>
      </w:pPr>
      <w:r w:rsidRPr="00BD0495">
        <w:t>1、安住：自心一缘专注任意一种所缘而安住。</w:t>
      </w:r>
    </w:p>
    <w:p w14:paraId="3D13F649" w14:textId="77777777" w:rsidR="00F079CF" w:rsidRPr="00BD0495" w:rsidRDefault="00F079CF" w:rsidP="00BD0495">
      <w:pPr>
        <w:pStyle w:val="af8"/>
        <w:widowControl w:val="0"/>
        <w:spacing w:line="240" w:lineRule="auto"/>
        <w:rPr>
          <w:rFonts w:hint="eastAsia"/>
        </w:rPr>
      </w:pPr>
      <w:r w:rsidRPr="00BD0495">
        <w:t>2、相续住：如果这般安住也刹那安住不了而动摇于其他状态，则不要从前面所缘相续中散动而以正念护持相续，尽可能安住。</w:t>
      </w:r>
    </w:p>
    <w:p w14:paraId="41DC1241" w14:textId="77777777" w:rsidR="00F079CF" w:rsidRPr="00BD0495" w:rsidRDefault="00F079CF" w:rsidP="00BD0495">
      <w:pPr>
        <w:pStyle w:val="af8"/>
        <w:widowControl w:val="0"/>
        <w:spacing w:line="240" w:lineRule="auto"/>
        <w:rPr>
          <w:rFonts w:hint="eastAsia"/>
        </w:rPr>
      </w:pPr>
      <w:r w:rsidRPr="00BD0495">
        <w:t>3、数数住：假设这般安住也不能持续安住长久而散动于他处，则要迅速知晓我在散动，之后心再度安住于前面的所缘。</w:t>
      </w:r>
    </w:p>
    <w:p w14:paraId="32B5293F" w14:textId="77777777" w:rsidR="00F079CF" w:rsidRPr="00BD0495" w:rsidRDefault="00F079CF" w:rsidP="00BD0495">
      <w:pPr>
        <w:pStyle w:val="af8"/>
        <w:widowControl w:val="0"/>
        <w:spacing w:line="240" w:lineRule="auto"/>
        <w:rPr>
          <w:rFonts w:hint="eastAsia"/>
        </w:rPr>
      </w:pPr>
      <w:r w:rsidRPr="00BD0495">
        <w:rPr>
          <w:rFonts w:hint="eastAsia"/>
        </w:rPr>
        <w:t>“具慧愈向上，心亦向内收，复见功德故，等持心调柔。”</w:t>
      </w:r>
    </w:p>
    <w:p w14:paraId="6AFC235C" w14:textId="77777777" w:rsidR="00F079CF" w:rsidRPr="00BD0495" w:rsidRDefault="00F079CF" w:rsidP="00BD0495">
      <w:pPr>
        <w:pStyle w:val="af8"/>
        <w:widowControl w:val="0"/>
        <w:spacing w:line="240" w:lineRule="auto"/>
        <w:rPr>
          <w:rFonts w:hint="eastAsia"/>
        </w:rPr>
      </w:pPr>
      <w:r w:rsidRPr="00BD0495">
        <w:t>4、近住：这样再三串习护持相续，如果能够稍微持续安住，则具慧者极其策励越来越向上心向内收摄于前面作意的所缘，即称为近住。</w:t>
      </w:r>
    </w:p>
    <w:p w14:paraId="65E57994" w14:textId="77777777" w:rsidR="00F079CF" w:rsidRPr="00BD0495" w:rsidRDefault="00F079CF" w:rsidP="00BD0495">
      <w:pPr>
        <w:pStyle w:val="af8"/>
        <w:widowControl w:val="0"/>
        <w:spacing w:line="240" w:lineRule="auto"/>
        <w:rPr>
          <w:rFonts w:hint="eastAsia"/>
        </w:rPr>
      </w:pPr>
      <w:r w:rsidRPr="00BD0495">
        <w:t>5、调伏住：之后，心能较前少许安住，则自己见到心向内安住的功德，心想但愿我获得住心等持，欢喜希求等持而使自心调柔，称为调伏住。</w:t>
      </w:r>
    </w:p>
    <w:p w14:paraId="2F761808" w14:textId="77777777" w:rsidR="00F079CF" w:rsidRPr="00BD0495" w:rsidRDefault="00F079CF" w:rsidP="00BD0495">
      <w:pPr>
        <w:pStyle w:val="af8"/>
        <w:widowControl w:val="0"/>
        <w:spacing w:line="240" w:lineRule="auto"/>
        <w:rPr>
          <w:rFonts w:hint="eastAsia"/>
        </w:rPr>
      </w:pPr>
      <w:r w:rsidRPr="00BD0495">
        <w:rPr>
          <w:rFonts w:hint="eastAsia"/>
        </w:rPr>
        <w:t>“由见散动过，止息不喜彼，贪心不悦等，兴起当寂灭。”</w:t>
      </w:r>
    </w:p>
    <w:p w14:paraId="6084A8A5" w14:textId="77777777" w:rsidR="00F079CF" w:rsidRPr="00BD0495" w:rsidRDefault="00F079CF" w:rsidP="00BD0495">
      <w:pPr>
        <w:pStyle w:val="af8"/>
        <w:widowControl w:val="0"/>
        <w:spacing w:line="240" w:lineRule="auto"/>
        <w:rPr>
          <w:rFonts w:hint="eastAsia"/>
        </w:rPr>
      </w:pPr>
      <w:r w:rsidRPr="00BD0495">
        <w:t>6、寂静住：以散动分别未能调伏心而以欢喜等持能调伏。以这般欢喜希求等持使心不同程度安住所缘，但如果因先前散动串习力而散动，则想到这种散动如同夺取等持的盗匪般极其有害。由于见到散动之过失的缘故心想不随它转而精勤于一切功德根本的等持。止息以散动之因不喜等持，即是第六住心寂静。</w:t>
      </w:r>
    </w:p>
    <w:p w14:paraId="5C46B58E" w14:textId="77777777" w:rsidR="00F079CF" w:rsidRPr="00BD0495" w:rsidRDefault="00F079CF" w:rsidP="00BD0495">
      <w:pPr>
        <w:pStyle w:val="af8"/>
        <w:widowControl w:val="0"/>
        <w:spacing w:line="240" w:lineRule="auto"/>
        <w:rPr>
          <w:rFonts w:hint="eastAsia"/>
        </w:rPr>
      </w:pPr>
      <w:r w:rsidRPr="00BD0495">
        <w:t>7、寂灭住：如此精勤，使心较前更好安住，但偶尔贪心不悦意等、沉掉等随烦恼兴起，也如前一样，要想到如果随这些所转，就不能成就等持，所以过患严重，如果没有随它们所转，就能成就神通等殊胜功德之根本的等持，因此尽可能不作意这些恶分别念，应当分别思择或依对治或置之度外来寂灭贪心等，即是寂灭住。</w:t>
      </w:r>
    </w:p>
    <w:p w14:paraId="1FAFECD8" w14:textId="77777777" w:rsidR="00F079CF" w:rsidRPr="00BD0495" w:rsidRDefault="00F079CF" w:rsidP="00BD0495">
      <w:pPr>
        <w:pStyle w:val="af8"/>
        <w:widowControl w:val="0"/>
        <w:spacing w:line="240" w:lineRule="auto"/>
        <w:rPr>
          <w:rFonts w:hint="eastAsia"/>
        </w:rPr>
      </w:pPr>
      <w:r w:rsidRPr="00BD0495">
        <w:rPr>
          <w:rFonts w:hint="eastAsia"/>
        </w:rPr>
        <w:t>“复尔勤戒者，心真实有行，自然而获得，习彼成无行。”</w:t>
      </w:r>
    </w:p>
    <w:p w14:paraId="3B1DCF4B" w14:textId="77777777" w:rsidR="00F079CF" w:rsidRPr="00BD0495" w:rsidRDefault="00F079CF" w:rsidP="00BD0495">
      <w:pPr>
        <w:pStyle w:val="af8"/>
        <w:widowControl w:val="0"/>
        <w:spacing w:line="240" w:lineRule="auto"/>
        <w:rPr>
          <w:rFonts w:hint="eastAsia"/>
        </w:rPr>
      </w:pPr>
      <w:r w:rsidRPr="00BD0495">
        <w:t>8、有行住：在此之后，精勤持戒者通过勤作串习力自然产生或获得现行的第八住心，依靠勤作策励，则不会被其他分别念中断而安住所缘，称为有行。</w:t>
      </w:r>
    </w:p>
    <w:p w14:paraId="01A64C43" w14:textId="77777777" w:rsidR="00F079CF" w:rsidRPr="00BD0495" w:rsidRDefault="00F079CF" w:rsidP="00BD0495">
      <w:pPr>
        <w:pStyle w:val="af8"/>
        <w:widowControl w:val="0"/>
        <w:spacing w:line="240" w:lineRule="auto"/>
        <w:rPr>
          <w:rFonts w:hint="eastAsia"/>
        </w:rPr>
      </w:pPr>
      <w:r w:rsidRPr="00BD0495">
        <w:t>9、无行住：有行的住心通过串习使相续延长，从而不需要勤作策励心自然安住所缘，任运自成，获得无行，即是最后的第九种住心。</w:t>
      </w:r>
    </w:p>
    <w:p w14:paraId="63C85BE9" w14:textId="77777777" w:rsidR="00F079CF" w:rsidRPr="00BD0495" w:rsidRDefault="00F079CF" w:rsidP="00BD0495">
      <w:pPr>
        <w:pStyle w:val="af8"/>
        <w:widowControl w:val="0"/>
        <w:spacing w:line="240" w:lineRule="auto"/>
        <w:rPr>
          <w:rFonts w:hint="eastAsia"/>
        </w:rPr>
      </w:pPr>
      <w:r w:rsidRPr="00BD0495">
        <w:rPr>
          <w:rFonts w:hint="eastAsia"/>
        </w:rPr>
        <w:t>关于九种住心方便，经中云“安住、真实住、摄集住、近安住、调伏住、寂静住、寂灭住、一相续、等持或入定。”</w:t>
      </w:r>
    </w:p>
  </w:footnote>
  <w:footnote w:id="334">
    <w:p w14:paraId="187AF4FB" w14:textId="5AC89E67" w:rsidR="00F079CF" w:rsidRPr="00BD0495" w:rsidRDefault="00F079CF" w:rsidP="00BD0495">
      <w:pPr>
        <w:pStyle w:val="af8"/>
        <w:widowControl w:val="0"/>
        <w:spacing w:line="240" w:lineRule="auto"/>
        <w:rPr>
          <w:rFonts w:hint="eastAsia"/>
        </w:rPr>
      </w:pPr>
      <w:r w:rsidRPr="00BD0495">
        <w:rPr>
          <w:rStyle w:val="a9"/>
          <w:vertAlign w:val="baseline"/>
        </w:rPr>
        <w:footnoteRef/>
      </w:r>
      <w:r w:rsidR="005C2D3D" w:rsidRPr="00BD0495">
        <w:rPr>
          <w:rFonts w:hint="eastAsia"/>
        </w:rPr>
        <w:t xml:space="preserve"> </w:t>
      </w:r>
      <w:r w:rsidRPr="00BD0495">
        <w:rPr>
          <w:rFonts w:hint="eastAsia"/>
        </w:rPr>
        <w:t>长水子璇《楞严义疏》卷四：“真觉如水。见闻如浊。定身如静器。”</w:t>
      </w:r>
    </w:p>
  </w:footnote>
  <w:footnote w:id="335">
    <w:p w14:paraId="20778FD6" w14:textId="1016832F" w:rsidR="00626A55" w:rsidRPr="00BD0495" w:rsidRDefault="00626A55" w:rsidP="00BD0495">
      <w:pPr>
        <w:pStyle w:val="af8"/>
        <w:widowControl w:val="0"/>
        <w:spacing w:line="240" w:lineRule="auto"/>
        <w:rPr>
          <w:rFonts w:hint="eastAsia"/>
        </w:rPr>
      </w:pPr>
      <w:r w:rsidRPr="00BD0495">
        <w:rPr>
          <w:rStyle w:val="a9"/>
          <w:vertAlign w:val="baseline"/>
        </w:rPr>
        <w:footnoteRef/>
      </w:r>
      <w:r w:rsidRPr="00BD0495">
        <w:rPr>
          <w:rFonts w:hint="eastAsia"/>
        </w:rPr>
        <w:t>《成实论》第九卷，诃梨跋摩造，姚秦三藏鸠摩罗什译。“又略说八万四千法藏中，所有智慧皆除无明。以无明是一切烦恼根本，亦助一切烦恼故。”</w:t>
      </w:r>
    </w:p>
  </w:footnote>
  <w:footnote w:id="336">
    <w:p w14:paraId="25D5C4CF" w14:textId="4AB3534D" w:rsidR="00626A55" w:rsidRPr="00BD0495" w:rsidRDefault="00626A55" w:rsidP="00BD0495">
      <w:pPr>
        <w:pStyle w:val="af8"/>
        <w:widowControl w:val="0"/>
        <w:spacing w:line="240" w:lineRule="auto"/>
        <w:rPr>
          <w:rFonts w:hint="eastAsia"/>
        </w:rPr>
      </w:pPr>
      <w:r w:rsidRPr="00BD0495">
        <w:rPr>
          <w:rStyle w:val="a9"/>
          <w:vertAlign w:val="baseline"/>
        </w:rPr>
        <w:footnoteRef/>
      </w:r>
      <w:r w:rsidRPr="00BD0495">
        <w:rPr>
          <w:rFonts w:hint="eastAsia"/>
        </w:rPr>
        <w:t>《龙藏》：堕裂。</w:t>
      </w:r>
    </w:p>
  </w:footnote>
  <w:footnote w:id="337">
    <w:p w14:paraId="14EBF84B" w14:textId="22C9A946" w:rsidR="00626A55" w:rsidRPr="00BD0495" w:rsidRDefault="00626A55" w:rsidP="00BD0495">
      <w:pPr>
        <w:pStyle w:val="af8"/>
        <w:widowControl w:val="0"/>
        <w:spacing w:line="240" w:lineRule="auto"/>
        <w:rPr>
          <w:rFonts w:hint="eastAsia"/>
        </w:rPr>
      </w:pPr>
      <w:r w:rsidRPr="00BD0495">
        <w:rPr>
          <w:rStyle w:val="a9"/>
          <w:vertAlign w:val="baseline"/>
        </w:rPr>
        <w:footnoteRef/>
      </w:r>
      <w:r w:rsidRPr="00BD0495">
        <w:rPr>
          <w:rFonts w:hint="eastAsia"/>
        </w:rPr>
        <w:t>《慧灯之光》密宗概要五：第一位是桑哈玛</w:t>
      </w:r>
      <w:r w:rsidRPr="00BD0495">
        <w:t>(狮面佛母)</w:t>
      </w:r>
      <w:r w:rsidRPr="00BD0495">
        <w:rPr>
          <w:rFonts w:hint="eastAsia"/>
        </w:rPr>
        <w:t>，第二位贝支玛</w:t>
      </w:r>
      <w:r w:rsidRPr="00BD0495">
        <w:t>(虎面佛母)，</w:t>
      </w:r>
      <w:r w:rsidRPr="00BD0495">
        <w:rPr>
          <w:rFonts w:hint="eastAsia"/>
        </w:rPr>
        <w:t>第三位哲拉玛</w:t>
      </w:r>
      <w:r w:rsidRPr="00BD0495">
        <w:t>(狐狸面佛母)，</w:t>
      </w:r>
      <w:r w:rsidRPr="00BD0495">
        <w:rPr>
          <w:rFonts w:hint="eastAsia"/>
        </w:rPr>
        <w:t>第四位噱呐玛</w:t>
      </w:r>
      <w:r w:rsidRPr="00BD0495">
        <w:t>(狼面佛母)，</w:t>
      </w:r>
      <w:r w:rsidRPr="00BD0495">
        <w:rPr>
          <w:rFonts w:hint="eastAsia"/>
        </w:rPr>
        <w:t>第五位是支达玛</w:t>
      </w:r>
      <w:r w:rsidRPr="00BD0495">
        <w:t>(鹫面佛母)，</w:t>
      </w:r>
      <w:r w:rsidRPr="00BD0495">
        <w:rPr>
          <w:rFonts w:hint="eastAsia"/>
        </w:rPr>
        <w:t>第六位是刚嘎玛</w:t>
      </w:r>
      <w:r w:rsidRPr="00BD0495">
        <w:t>(鹤面佛母)，</w:t>
      </w:r>
      <w:r w:rsidRPr="00BD0495">
        <w:rPr>
          <w:rFonts w:hint="eastAsia"/>
        </w:rPr>
        <w:t>第七个是咔卡玛</w:t>
      </w:r>
      <w:r w:rsidRPr="00BD0495">
        <w:t>(鸦面佛母)，</w:t>
      </w:r>
      <w:r w:rsidRPr="00BD0495">
        <w:rPr>
          <w:rFonts w:hint="eastAsia"/>
        </w:rPr>
        <w:t>第八位是和勒玛</w:t>
      </w:r>
      <w:r w:rsidRPr="00BD0495">
        <w:t>(猫头鹰面佛母)。</w:t>
      </w:r>
      <w:r w:rsidRPr="00BD0495">
        <w:rPr>
          <w:rFonts w:hint="eastAsia"/>
        </w:rPr>
        <w:t>（有删减）</w:t>
      </w:r>
    </w:p>
  </w:footnote>
  <w:footnote w:id="338">
    <w:p w14:paraId="3BA10679" w14:textId="42C1BF38" w:rsidR="00626A55" w:rsidRPr="00BD0495" w:rsidRDefault="00626A55" w:rsidP="00BD0495">
      <w:pPr>
        <w:pStyle w:val="af8"/>
        <w:widowControl w:val="0"/>
        <w:spacing w:line="240" w:lineRule="auto"/>
        <w:rPr>
          <w:rFonts w:hint="eastAsia"/>
        </w:rPr>
      </w:pPr>
      <w:r w:rsidRPr="00BD0495">
        <w:rPr>
          <w:rStyle w:val="a9"/>
          <w:vertAlign w:val="baseline"/>
        </w:rPr>
        <w:footnoteRef/>
      </w:r>
      <w:r w:rsidR="00172A7E" w:rsidRPr="00BD0495">
        <w:rPr>
          <w:rFonts w:hint="eastAsia"/>
        </w:rPr>
        <w:t xml:space="preserve"> </w:t>
      </w:r>
      <w:r w:rsidRPr="00BD0495">
        <w:rPr>
          <w:rFonts w:hint="eastAsia"/>
        </w:rPr>
        <w:t>请参阅《喇荣课颂集》</w:t>
      </w:r>
      <w:r w:rsidRPr="00BD0495">
        <w:t>2023</w:t>
      </w:r>
      <w:r w:rsidRPr="00BD0495">
        <w:rPr>
          <w:rFonts w:hint="eastAsia"/>
        </w:rPr>
        <w:t>年最终版。</w:t>
      </w:r>
    </w:p>
  </w:footnote>
  <w:footnote w:id="339">
    <w:p w14:paraId="31897B04" w14:textId="1DD1902E" w:rsidR="00626A55" w:rsidRPr="00BD0495" w:rsidRDefault="00626A55" w:rsidP="00BD0495">
      <w:pPr>
        <w:pStyle w:val="af8"/>
        <w:widowControl w:val="0"/>
        <w:spacing w:line="240" w:lineRule="auto"/>
        <w:rPr>
          <w:rFonts w:hint="eastAsia"/>
        </w:rPr>
      </w:pPr>
      <w:r w:rsidRPr="00BD0495">
        <w:rPr>
          <w:rStyle w:val="a9"/>
          <w:vertAlign w:val="baseline"/>
        </w:rPr>
        <w:footnoteRef/>
      </w:r>
      <w:r w:rsidR="00172A7E" w:rsidRPr="00BD0495">
        <w:rPr>
          <w:rFonts w:hint="eastAsia"/>
        </w:rPr>
        <w:t xml:space="preserve"> </w:t>
      </w:r>
      <w:r w:rsidRPr="00BD0495">
        <w:rPr>
          <w:rFonts w:hint="eastAsia"/>
        </w:rPr>
        <w:t>蕅益大师《楞严文句》：“舌有二用。一者知味。二者言谭。若约知味。其功则劣。今约言谭。其功则胜。幽溪云。但举宣扬。显舌之能。非谓不宣扬时。便不具德也。”</w:t>
      </w:r>
    </w:p>
  </w:footnote>
  <w:footnote w:id="340">
    <w:p w14:paraId="024107B2" w14:textId="6B7F60E4" w:rsidR="00626A55" w:rsidRPr="00BD0495" w:rsidRDefault="00626A55" w:rsidP="00BD0495">
      <w:pPr>
        <w:pStyle w:val="af8"/>
        <w:widowControl w:val="0"/>
        <w:spacing w:line="240" w:lineRule="auto"/>
        <w:rPr>
          <w:rFonts w:hint="eastAsia"/>
        </w:rPr>
      </w:pPr>
      <w:r w:rsidRPr="00BD0495">
        <w:rPr>
          <w:rStyle w:val="a9"/>
          <w:vertAlign w:val="baseline"/>
        </w:rPr>
        <w:footnoteRef/>
      </w:r>
      <w:r w:rsidR="00172A7E" w:rsidRPr="00BD0495">
        <w:rPr>
          <w:rFonts w:hint="eastAsia"/>
        </w:rPr>
        <w:t xml:space="preserve"> </w:t>
      </w:r>
      <w:r w:rsidRPr="00BD0495">
        <w:rPr>
          <w:rFonts w:hint="eastAsia"/>
        </w:rPr>
        <w:t>交光大师《楞严正脉疏》卷四：“如祖师闻淫词而悟道出世智也。孔子听孺歌而警心。世间智也。”</w:t>
      </w:r>
    </w:p>
  </w:footnote>
  <w:footnote w:id="341">
    <w:p w14:paraId="13D0F6D5" w14:textId="0B94EE1C" w:rsidR="00626A55" w:rsidRPr="00BD0495" w:rsidRDefault="00626A55" w:rsidP="00BD0495">
      <w:pPr>
        <w:pStyle w:val="af8"/>
        <w:widowControl w:val="0"/>
        <w:spacing w:line="240" w:lineRule="auto"/>
        <w:rPr>
          <w:rFonts w:hint="eastAsia"/>
        </w:rPr>
      </w:pPr>
      <w:r w:rsidRPr="00BD0495">
        <w:rPr>
          <w:rStyle w:val="a9"/>
          <w:vertAlign w:val="baseline"/>
        </w:rPr>
        <w:footnoteRef/>
      </w:r>
      <w:r w:rsidR="00172A7E" w:rsidRPr="00BD0495">
        <w:rPr>
          <w:rFonts w:hint="eastAsia"/>
        </w:rPr>
        <w:t xml:space="preserve"> </w:t>
      </w:r>
      <w:r w:rsidRPr="00BD0495">
        <w:rPr>
          <w:rFonts w:hint="eastAsia"/>
        </w:rPr>
        <w:t>通理法师《指掌疏》卷四：“觉触。即身性功德。聚觉于身。故曰如身觉触。识于违顺者。谓依于所觉之触。识知违顺二境也。合时能觉者。言虽识违顺。亦惟诸触合于身时。乃能觉知。离中不知者。谓若诸触离于身时。于中则不觉知。离一合双者。离唯一境。合则双通。谓双通两境也。一境能觉。具四百功德。两境能觉。具八百功德。今既离中无知。应少四百功德。故曰验于身根。三分缺一。既三分缺一。惟余二分。故曰当知身唯八百功德。”</w:t>
      </w:r>
    </w:p>
  </w:footnote>
  <w:footnote w:id="342">
    <w:p w14:paraId="529A0194" w14:textId="10B4F7ED" w:rsidR="00626A55" w:rsidRPr="00BD0495" w:rsidRDefault="00626A55" w:rsidP="00BD0495">
      <w:pPr>
        <w:pStyle w:val="af8"/>
        <w:widowControl w:val="0"/>
        <w:spacing w:line="240" w:lineRule="auto"/>
        <w:rPr>
          <w:rFonts w:hint="eastAsia"/>
        </w:rPr>
      </w:pPr>
      <w:r w:rsidRPr="00BD0495">
        <w:rPr>
          <w:rStyle w:val="a9"/>
          <w:vertAlign w:val="baseline"/>
        </w:rPr>
        <w:footnoteRef/>
      </w:r>
      <w:r w:rsidR="00172A7E" w:rsidRPr="00BD0495">
        <w:rPr>
          <w:rFonts w:hint="eastAsia"/>
        </w:rPr>
        <w:t xml:space="preserve"> </w:t>
      </w:r>
      <w:r w:rsidRPr="00BD0495">
        <w:rPr>
          <w:rFonts w:hint="eastAsia"/>
        </w:rPr>
        <w:t>圆瑛法师《楞严讲义》卷四：“六根受用尘境，谁是合知？谁为离知？鼻、舌、身三根，为合中知；眼、耳、意三根，为离中知。合知难修，离知易入；就离知三根，再勘验谁是浅显易明？谁为深隐莫测？意根深隐难修，眼耳浅显易入；再就眼耳二根，勘验谁为圆通？谁不圆满？圆通、圆满义同。具千二百功德为圆通，八百功德即不圆满。照上三番勘验，求其离知浅显圆通，唯耳根当之。”</w:t>
      </w:r>
    </w:p>
  </w:footnote>
  <w:footnote w:id="343">
    <w:p w14:paraId="0F4BBEB8" w14:textId="0998048F" w:rsidR="00626A55" w:rsidRPr="00BD0495" w:rsidRDefault="00626A55" w:rsidP="00BD0495">
      <w:pPr>
        <w:pStyle w:val="af8"/>
        <w:widowControl w:val="0"/>
        <w:spacing w:line="240" w:lineRule="auto"/>
        <w:rPr>
          <w:rFonts w:hint="eastAsia"/>
        </w:rPr>
      </w:pPr>
      <w:r w:rsidRPr="00BD0495">
        <w:rPr>
          <w:rStyle w:val="a9"/>
          <w:vertAlign w:val="baseline"/>
        </w:rPr>
        <w:footnoteRef/>
      </w:r>
      <w:r w:rsidR="00172A7E" w:rsidRPr="00BD0495">
        <w:rPr>
          <w:rFonts w:hint="eastAsia"/>
        </w:rPr>
        <w:t xml:space="preserve"> </w:t>
      </w:r>
      <w:r w:rsidRPr="00BD0495">
        <w:rPr>
          <w:rFonts w:hint="eastAsia"/>
        </w:rPr>
        <w:t>蕅益大师《楞严文句》卷四：“四方各二百。四隅各一百。共千二百。前方全明。指正方及二隅共四百也。后方全暗。亦指正方并二隅四百也。左右旁观句。言左右正方各二百亦皆见也。三分之二句。总算见八百而不见四百也。”</w:t>
      </w:r>
    </w:p>
  </w:footnote>
  <w:footnote w:id="344">
    <w:p w14:paraId="67E04E7E" w14:textId="3919CA7C" w:rsidR="00626A55" w:rsidRPr="00BD0495" w:rsidRDefault="00626A55" w:rsidP="00BD0495">
      <w:pPr>
        <w:pStyle w:val="af8"/>
        <w:widowControl w:val="0"/>
        <w:spacing w:line="240" w:lineRule="auto"/>
        <w:rPr>
          <w:rFonts w:hint="eastAsia"/>
        </w:rPr>
      </w:pPr>
      <w:r w:rsidRPr="00BD0495">
        <w:rPr>
          <w:rStyle w:val="a9"/>
          <w:vertAlign w:val="baseline"/>
        </w:rPr>
        <w:footnoteRef/>
      </w:r>
      <w:r w:rsidRPr="00BD0495">
        <w:rPr>
          <w:rFonts w:hint="eastAsia"/>
        </w:rPr>
        <w:t>《金刚经讲经》</w:t>
      </w:r>
      <w:r w:rsidRPr="00BD0495">
        <w:t>09</w:t>
      </w:r>
      <w:r w:rsidRPr="00BD0495">
        <w:rPr>
          <w:rFonts w:hint="eastAsia"/>
        </w:rPr>
        <w:t>：“须陀洹：亦名预流果，属小乘见道，而非大乘见道。获此果时已入圣位，故称之为“预圣”；由于它是声闻乘最初之圣果，又称“初果”。从断证方面而言，预流果所断的是三结、</w:t>
      </w:r>
      <w:r w:rsidRPr="00BD0495">
        <w:t>112种见惑、欲界一至五品的修惑，所证的是现证四谛的十六刹那。此果包括5个僧伽位，即3个预流向、2个预流胜果。</w:t>
      </w:r>
      <w:r w:rsidRPr="00BD0495">
        <w:rPr>
          <w:rFonts w:hint="eastAsia"/>
        </w:rPr>
        <w:t>”</w:t>
      </w:r>
    </w:p>
  </w:footnote>
  <w:footnote w:id="345">
    <w:p w14:paraId="233013B6" w14:textId="2D79D037" w:rsidR="00626A55" w:rsidRPr="00BD0495" w:rsidRDefault="00626A55" w:rsidP="00BD0495">
      <w:pPr>
        <w:pStyle w:val="af8"/>
        <w:widowControl w:val="0"/>
        <w:spacing w:line="240" w:lineRule="auto"/>
        <w:rPr>
          <w:rFonts w:hint="eastAsia"/>
        </w:rPr>
      </w:pPr>
      <w:r w:rsidRPr="00BD0495">
        <w:rPr>
          <w:rStyle w:val="a9"/>
          <w:vertAlign w:val="baseline"/>
        </w:rPr>
        <w:footnoteRef/>
      </w:r>
      <w:r w:rsidRPr="00BD0495">
        <w:rPr>
          <w:rFonts w:hint="eastAsia"/>
        </w:rPr>
        <w:t>《金刚经》：“须陀洹名为入流，而无所入，不入色、声、香、味、触、法，是名须陀洹。”</w:t>
      </w:r>
    </w:p>
  </w:footnote>
  <w:footnote w:id="346">
    <w:p w14:paraId="06710217" w14:textId="27F3A40A" w:rsidR="00626A55" w:rsidRPr="00BD0495" w:rsidRDefault="00626A55" w:rsidP="00BD0495">
      <w:pPr>
        <w:pStyle w:val="af8"/>
        <w:widowControl w:val="0"/>
        <w:spacing w:line="240" w:lineRule="auto"/>
        <w:rPr>
          <w:rFonts w:hint="eastAsia"/>
        </w:rPr>
      </w:pPr>
      <w:r w:rsidRPr="00BD0495">
        <w:rPr>
          <w:rStyle w:val="a9"/>
          <w:vertAlign w:val="baseline"/>
        </w:rPr>
        <w:footnoteRef/>
      </w:r>
      <w:r w:rsidR="00172A7E" w:rsidRPr="00BD0495">
        <w:rPr>
          <w:rFonts w:hint="eastAsia"/>
        </w:rPr>
        <w:t xml:space="preserve"> </w:t>
      </w:r>
      <w:r w:rsidRPr="00BD0495">
        <w:rPr>
          <w:rFonts w:hint="eastAsia"/>
        </w:rPr>
        <w:t>交光大师《正脉疏》卷四：“孤山曰。见谛所断之惑。即八十八使也。修道所断之惑。即八十一思也。”</w:t>
      </w:r>
    </w:p>
  </w:footnote>
  <w:footnote w:id="347">
    <w:p w14:paraId="3869DF15" w14:textId="61946D16" w:rsidR="00626A55" w:rsidRPr="00BD0495" w:rsidRDefault="00626A55" w:rsidP="00BD0495">
      <w:pPr>
        <w:pStyle w:val="af8"/>
        <w:widowControl w:val="0"/>
        <w:spacing w:line="240" w:lineRule="auto"/>
        <w:rPr>
          <w:rFonts w:hint="eastAsia"/>
        </w:rPr>
      </w:pPr>
      <w:r w:rsidRPr="00BD0495">
        <w:rPr>
          <w:rStyle w:val="a9"/>
          <w:vertAlign w:val="baseline"/>
        </w:rPr>
        <w:footnoteRef/>
      </w:r>
      <w:r w:rsidRPr="00BD0495">
        <w:rPr>
          <w:rFonts w:hint="eastAsia"/>
        </w:rPr>
        <w:t>《俱舍论讲记》：“麦彭仁波切在《智者入门》中讲到了《大乘阿毗达磨》对见断与修断的分析方法，具体分析方法如下：欲界中缘苦集灭道的所断各有十个，总共有四十个见断；色界、无色界除四嗔心外各有三十六个，因此三界共有一百一十二个见断（</w:t>
      </w:r>
      <w:r w:rsidRPr="00BD0495">
        <w:t>40+36+36）。欲界中前面所说的四个修断基础上再加坏聚见、边执见，因此欲界共有六个修断；色界、无色界除嗔以外各有五个修断，所以三界共有十六个修断（6+5+5）。或者以九地形象来分，除去嗔心以外，三界的修断各有五个，八十一乘五，再加上欲界的九个嗔心，总共有四百一十四个修断（81×5+9）。</w:t>
      </w:r>
      <w:r w:rsidRPr="00BD0495">
        <w:rPr>
          <w:rFonts w:hint="eastAsia"/>
        </w:rPr>
        <w:t>”</w:t>
      </w:r>
    </w:p>
  </w:footnote>
  <w:footnote w:id="348">
    <w:p w14:paraId="50A00158" w14:textId="48E8CF0D" w:rsidR="00626A55" w:rsidRPr="00BD0495" w:rsidRDefault="00626A55" w:rsidP="00BD0495">
      <w:pPr>
        <w:pStyle w:val="af8"/>
        <w:widowControl w:val="0"/>
        <w:spacing w:line="240" w:lineRule="auto"/>
        <w:rPr>
          <w:rFonts w:hint="eastAsia"/>
        </w:rPr>
      </w:pPr>
      <w:r w:rsidRPr="00BD0495">
        <w:rPr>
          <w:rStyle w:val="a9"/>
          <w:vertAlign w:val="baseline"/>
        </w:rPr>
        <w:footnoteRef/>
      </w:r>
      <w:r w:rsidR="00172A7E" w:rsidRPr="00BD0495">
        <w:rPr>
          <w:rFonts w:hint="eastAsia"/>
        </w:rPr>
        <w:t xml:space="preserve"> </w:t>
      </w:r>
      <w:r w:rsidRPr="00BD0495">
        <w:rPr>
          <w:rFonts w:hint="eastAsia"/>
        </w:rPr>
        <w:t>交光大师《正脉疏》卷四：“分剂头数。谓初住以上。至于妙觉四十二品也。</w:t>
      </w:r>
      <w:r w:rsidRPr="00BD0495">
        <w:t>……</w:t>
      </w:r>
      <w:r w:rsidRPr="00BD0495">
        <w:rPr>
          <w:rFonts w:hint="eastAsia"/>
        </w:rPr>
        <w:t>分剂头数者。明数量极多。非二乘所测之境也。良以粗分四十二品。细分则应无量矣。”</w:t>
      </w:r>
    </w:p>
  </w:footnote>
  <w:footnote w:id="349">
    <w:p w14:paraId="25606935" w14:textId="265C0123" w:rsidR="00626A55" w:rsidRPr="00BD0495" w:rsidRDefault="00626A55" w:rsidP="00BD0495">
      <w:pPr>
        <w:pStyle w:val="af8"/>
        <w:widowControl w:val="0"/>
        <w:spacing w:line="240" w:lineRule="auto"/>
        <w:rPr>
          <w:rFonts w:hint="eastAsia"/>
        </w:rPr>
      </w:pPr>
      <w:r w:rsidRPr="00BD0495">
        <w:rPr>
          <w:rStyle w:val="a9"/>
          <w:vertAlign w:val="baseline"/>
        </w:rPr>
        <w:footnoteRef/>
      </w:r>
      <w:r w:rsidR="00172A7E" w:rsidRPr="00BD0495">
        <w:rPr>
          <w:rFonts w:hint="eastAsia"/>
        </w:rPr>
        <w:t xml:space="preserve"> </w:t>
      </w:r>
      <w:r w:rsidRPr="00BD0495">
        <w:rPr>
          <w:rFonts w:hint="eastAsia"/>
        </w:rPr>
        <w:t>长水子璇《楞严义疏》卷四：“又初果人。不取六尘名为六销。执根有体。名未亡一。般若云。须陀洹名为入流。而无所入。不入色声香味触法。涅槃亦云。须陀洹人。虽生恶国。以道力故不作诸恶。不因六尘所惑。不造新业。或认六尘销处见惑不生。执一无为果体。故云犹未亡一。”</w:t>
      </w:r>
    </w:p>
  </w:footnote>
  <w:footnote w:id="350">
    <w:p w14:paraId="7EB0E0BB" w14:textId="2CA51D06" w:rsidR="00626A55" w:rsidRPr="00BD0495" w:rsidRDefault="00626A55" w:rsidP="00BD0495">
      <w:pPr>
        <w:pStyle w:val="af8"/>
        <w:widowControl w:val="0"/>
        <w:spacing w:line="240" w:lineRule="auto"/>
        <w:rPr>
          <w:rFonts w:hint="eastAsia"/>
        </w:rPr>
      </w:pPr>
      <w:r w:rsidRPr="00BD0495">
        <w:rPr>
          <w:rStyle w:val="a9"/>
          <w:vertAlign w:val="baseline"/>
        </w:rPr>
        <w:footnoteRef/>
      </w:r>
      <w:r w:rsidRPr="00BD0495">
        <w:rPr>
          <w:rFonts w:hint="eastAsia"/>
        </w:rPr>
        <w:t>《俱舍论》讲记</w:t>
      </w:r>
      <w:r w:rsidRPr="00BD0495">
        <w:t>:</w:t>
      </w:r>
      <w:r w:rsidRPr="00BD0495">
        <w:rPr>
          <w:rFonts w:hint="eastAsia"/>
        </w:rPr>
        <w:t>“有部宗是怎样认为的呢？他们说：眼根就像胡麻花一样，有颜色有形状。也就是说，现在的眼珠不是眼根，眼珠属于身体，是眼根的来源，从外向内观察，眼睛里有一个透明的眼根，是一种色法，像胡麻花一样存在，遍于整个眼珠，依靠它可以见到色法。耳根就像卓嘎树的树疥疤一样，在耳朵里存在一种能够听到声音的色法。鼻根像平行的铜针，专门享受气味的色法。在舌头的中间，存在着半月形的舌根。身根就像鸡身体的皮肤一样，遍满整个身体。”</w:t>
      </w:r>
    </w:p>
  </w:footnote>
  <w:footnote w:id="351">
    <w:p w14:paraId="646FB6C8" w14:textId="555748B8" w:rsidR="00626A55" w:rsidRPr="00BD0495" w:rsidRDefault="00626A55" w:rsidP="00BD0495">
      <w:pPr>
        <w:pStyle w:val="af8"/>
        <w:widowControl w:val="0"/>
        <w:spacing w:line="240" w:lineRule="auto"/>
        <w:rPr>
          <w:rFonts w:hint="eastAsia"/>
        </w:rPr>
      </w:pPr>
      <w:r w:rsidRPr="00BD0495">
        <w:rPr>
          <w:rStyle w:val="a9"/>
          <w:vertAlign w:val="baseline"/>
        </w:rPr>
        <w:footnoteRef/>
      </w:r>
      <w:r w:rsidRPr="00BD0495">
        <w:rPr>
          <w:rFonts w:hint="eastAsia"/>
        </w:rPr>
        <w:t>《量理宝藏论》什么叫做意现量？这必须清楚。首先意现量的本体要认识，认识之后才能分析它的作用、分类。实际上我刚才讲了，我眼识看见这个红色柱子就叫做根现量；第二刹那的时候我的意识也完全能照见它的本体，这叫做取色意现量。还有取声、取味、取香等意现量，缘取不同的对境就有不同的意现量。</w:t>
      </w:r>
    </w:p>
  </w:footnote>
  <w:footnote w:id="352">
    <w:p w14:paraId="2CC3F405" w14:textId="32A46645" w:rsidR="00626A55" w:rsidRPr="00BD0495" w:rsidRDefault="00626A55" w:rsidP="00BD0495">
      <w:pPr>
        <w:pStyle w:val="af8"/>
        <w:widowControl w:val="0"/>
        <w:spacing w:line="240" w:lineRule="auto"/>
        <w:rPr>
          <w:rFonts w:hint="eastAsia"/>
        </w:rPr>
      </w:pPr>
      <w:r w:rsidRPr="00BD0495">
        <w:rPr>
          <w:rStyle w:val="a9"/>
          <w:vertAlign w:val="baseline"/>
        </w:rPr>
        <w:footnoteRef/>
      </w:r>
      <w:r w:rsidR="00172A7E" w:rsidRPr="00BD0495">
        <w:rPr>
          <w:rFonts w:hint="eastAsia"/>
        </w:rPr>
        <w:t xml:space="preserve"> </w:t>
      </w:r>
      <w:r w:rsidRPr="00BD0495">
        <w:rPr>
          <w:rFonts w:hint="eastAsia"/>
        </w:rPr>
        <w:t>摘自圆瑛大师《楞严讲义》。</w:t>
      </w:r>
    </w:p>
  </w:footnote>
  <w:footnote w:id="353">
    <w:p w14:paraId="747523BA" w14:textId="22E6EB3D" w:rsidR="00626A55" w:rsidRPr="00BD0495" w:rsidRDefault="00626A55" w:rsidP="00BD0495">
      <w:pPr>
        <w:pStyle w:val="af8"/>
        <w:widowControl w:val="0"/>
        <w:spacing w:line="240" w:lineRule="auto"/>
        <w:rPr>
          <w:rFonts w:hint="eastAsia"/>
        </w:rPr>
      </w:pPr>
      <w:r w:rsidRPr="00BD0495">
        <w:rPr>
          <w:rStyle w:val="a9"/>
          <w:vertAlign w:val="baseline"/>
        </w:rPr>
        <w:footnoteRef/>
      </w:r>
      <w:r w:rsidRPr="00BD0495">
        <w:rPr>
          <w:rFonts w:hint="eastAsia"/>
        </w:rPr>
        <w:t>《四百论》：“以一法空性，即一切空性。”</w:t>
      </w:r>
    </w:p>
  </w:footnote>
  <w:footnote w:id="354">
    <w:p w14:paraId="4CE89473" w14:textId="67F434A3" w:rsidR="00626A55" w:rsidRPr="00BD0495" w:rsidRDefault="00626A55" w:rsidP="00BD0495">
      <w:pPr>
        <w:pStyle w:val="af8"/>
        <w:widowControl w:val="0"/>
        <w:spacing w:line="240" w:lineRule="auto"/>
        <w:rPr>
          <w:rFonts w:hint="eastAsia"/>
        </w:rPr>
      </w:pPr>
      <w:r w:rsidRPr="00BD0495">
        <w:rPr>
          <w:rStyle w:val="a9"/>
          <w:vertAlign w:val="baseline"/>
        </w:rPr>
        <w:footnoteRef/>
      </w:r>
      <w:r w:rsidR="00172A7E" w:rsidRPr="00BD0495">
        <w:rPr>
          <w:rFonts w:hint="eastAsia"/>
        </w:rPr>
        <w:t xml:space="preserve"> </w:t>
      </w:r>
      <w:r w:rsidRPr="00BD0495">
        <w:rPr>
          <w:rFonts w:hint="eastAsia"/>
        </w:rPr>
        <w:t>长水子璇《楞严义疏》卷四：</w:t>
      </w:r>
      <w:r w:rsidRPr="00BD0495">
        <w:t>“</w:t>
      </w:r>
      <w:r w:rsidRPr="00BD0495">
        <w:rPr>
          <w:rFonts w:hint="eastAsia"/>
        </w:rPr>
        <w:t>无耳而听未详缘起。”</w:t>
      </w:r>
    </w:p>
  </w:footnote>
  <w:footnote w:id="355">
    <w:p w14:paraId="34B7CCB3" w14:textId="6B94914D" w:rsidR="00626A55" w:rsidRPr="00BD0495" w:rsidRDefault="00626A55" w:rsidP="00BD0495">
      <w:pPr>
        <w:pStyle w:val="af8"/>
        <w:widowControl w:val="0"/>
        <w:spacing w:line="240" w:lineRule="auto"/>
        <w:rPr>
          <w:rFonts w:hint="eastAsia"/>
        </w:rPr>
      </w:pPr>
      <w:r w:rsidRPr="00BD0495">
        <w:rPr>
          <w:rStyle w:val="a9"/>
          <w:vertAlign w:val="baseline"/>
        </w:rPr>
        <w:footnoteRef/>
      </w:r>
      <w:r w:rsidRPr="00BD0495">
        <w:rPr>
          <w:rFonts w:hint="eastAsia"/>
        </w:rPr>
        <w:t>《新续高僧传》四集卷第六十二，明海盐福臻寺沙门释梵琦传。</w:t>
      </w:r>
    </w:p>
  </w:footnote>
  <w:footnote w:id="356">
    <w:p w14:paraId="0A34B46A" w14:textId="1E944DAC" w:rsidR="00626A55" w:rsidRPr="00BD0495" w:rsidRDefault="00626A55" w:rsidP="00BD0495">
      <w:pPr>
        <w:pStyle w:val="af8"/>
        <w:widowControl w:val="0"/>
        <w:spacing w:line="240" w:lineRule="auto"/>
        <w:rPr>
          <w:rFonts w:hint="eastAsia"/>
        </w:rPr>
      </w:pPr>
      <w:r w:rsidRPr="00BD0495">
        <w:rPr>
          <w:rStyle w:val="a9"/>
          <w:vertAlign w:val="baseline"/>
        </w:rPr>
        <w:footnoteRef/>
      </w:r>
      <w:r w:rsidR="00172A7E" w:rsidRPr="00BD0495">
        <w:rPr>
          <w:rFonts w:hint="eastAsia"/>
        </w:rPr>
        <w:t xml:space="preserve"> </w:t>
      </w:r>
      <w:r w:rsidRPr="00BD0495">
        <w:rPr>
          <w:rFonts w:hint="eastAsia"/>
        </w:rPr>
        <w:t>梵琦（</w:t>
      </w:r>
      <w:r w:rsidRPr="00BD0495">
        <w:t>1296—1370</w:t>
      </w:r>
      <w:r w:rsidRPr="00BD0495">
        <w:rPr>
          <w:rFonts w:hint="eastAsia"/>
        </w:rPr>
        <w:t>），俗姓朱，字楚石，一字昙耀，晚号西斋老人。浙江象山人。</w:t>
      </w:r>
    </w:p>
    <w:p w14:paraId="22FA01A1" w14:textId="77777777" w:rsidR="00626A55" w:rsidRPr="00BD0495" w:rsidRDefault="00626A55" w:rsidP="00BD0495">
      <w:pPr>
        <w:pStyle w:val="af8"/>
        <w:widowControl w:val="0"/>
        <w:spacing w:line="240" w:lineRule="auto"/>
        <w:rPr>
          <w:rFonts w:hint="eastAsia"/>
        </w:rPr>
      </w:pPr>
      <w:r w:rsidRPr="00BD0495">
        <w:t>9</w:t>
      </w:r>
      <w:r w:rsidRPr="00BD0495">
        <w:rPr>
          <w:rFonts w:hint="eastAsia"/>
        </w:rPr>
        <w:t>岁出家于海盐县天宁永祚禅寺，受经于衲翁谟师。不久往湖州崇恩寺，依其从族祖晋翁询师，</w:t>
      </w:r>
      <w:r w:rsidRPr="00BD0495">
        <w:t>16</w:t>
      </w:r>
      <w:r w:rsidRPr="00BD0495">
        <w:rPr>
          <w:rFonts w:hint="eastAsia"/>
        </w:rPr>
        <w:t>岁赴杭州昭庆寺受戒。自是历览群经，学业大进。时英宗诏写金字《大藏经》，被选入京。泰定年间（</w:t>
      </w:r>
      <w:r w:rsidRPr="00BD0495">
        <w:t>1324</w:t>
      </w:r>
      <w:r w:rsidRPr="00BD0495">
        <w:rPr>
          <w:rFonts w:hint="eastAsia"/>
        </w:rPr>
        <w:t>年至</w:t>
      </w:r>
      <w:r w:rsidRPr="00BD0495">
        <w:t>1327</w:t>
      </w:r>
      <w:r w:rsidRPr="00BD0495">
        <w:rPr>
          <w:rFonts w:hint="eastAsia"/>
        </w:rPr>
        <w:t>年），奉命至当湖福臻院传法，遂主永祚寺。受</w:t>
      </w:r>
      <w:r w:rsidRPr="00BD0495">
        <w:t>“</w:t>
      </w:r>
      <w:r w:rsidRPr="00BD0495">
        <w:rPr>
          <w:rFonts w:hint="eastAsia"/>
        </w:rPr>
        <w:t>印可</w:t>
      </w:r>
      <w:r w:rsidRPr="00BD0495">
        <w:t>”</w:t>
      </w:r>
      <w:r w:rsidRPr="00BD0495">
        <w:rPr>
          <w:rFonts w:hint="eastAsia"/>
        </w:rPr>
        <w:t>于元叟行端，为大慧宗杲五传弟子，南岳怀让下第</w:t>
      </w:r>
      <w:r w:rsidRPr="00BD0495">
        <w:t>24</w:t>
      </w:r>
      <w:r w:rsidRPr="00BD0495">
        <w:rPr>
          <w:rFonts w:hint="eastAsia"/>
        </w:rPr>
        <w:t>世。至正七年（</w:t>
      </w:r>
      <w:r w:rsidRPr="00BD0495">
        <w:t>1347</w:t>
      </w:r>
      <w:r w:rsidRPr="00BD0495">
        <w:rPr>
          <w:rFonts w:hint="eastAsia"/>
        </w:rPr>
        <w:t>年），钦赐</w:t>
      </w:r>
      <w:r w:rsidRPr="00BD0495">
        <w:t>“</w:t>
      </w:r>
      <w:r w:rsidRPr="00BD0495">
        <w:rPr>
          <w:rFonts w:hint="eastAsia"/>
        </w:rPr>
        <w:t>佛日普照慧辨禅师</w:t>
      </w:r>
      <w:r w:rsidRPr="00BD0495">
        <w:t>”</w:t>
      </w:r>
      <w:r w:rsidRPr="00BD0495">
        <w:rPr>
          <w:rFonts w:hint="eastAsia"/>
        </w:rPr>
        <w:t>号。明洪武元年（</w:t>
      </w:r>
      <w:r w:rsidRPr="00BD0495">
        <w:t>1368</w:t>
      </w:r>
      <w:r w:rsidRPr="00BD0495">
        <w:rPr>
          <w:rFonts w:hint="eastAsia"/>
        </w:rPr>
        <w:t>年），诏举江南大浮屠十余人，作大法会于蒋山禅寺，升座说法。</w:t>
      </w:r>
      <w:r w:rsidRPr="00BD0495">
        <w:t>50</w:t>
      </w:r>
      <w:r w:rsidRPr="00BD0495">
        <w:rPr>
          <w:rFonts w:hint="eastAsia"/>
        </w:rPr>
        <w:t>年间六坐道场，宣扬禅宗，被尊为</w:t>
      </w:r>
      <w:r w:rsidRPr="00BD0495">
        <w:t>“</w:t>
      </w:r>
      <w:r w:rsidRPr="00BD0495">
        <w:rPr>
          <w:rFonts w:hint="eastAsia"/>
        </w:rPr>
        <w:t>明初第一流宗师</w:t>
      </w:r>
      <w:r w:rsidRPr="00BD0495">
        <w:t>”</w:t>
      </w:r>
      <w:r w:rsidRPr="00BD0495">
        <w:rPr>
          <w:rFonts w:hint="eastAsia"/>
        </w:rPr>
        <w:t>。摘自网络。</w:t>
      </w:r>
    </w:p>
  </w:footnote>
  <w:footnote w:id="357">
    <w:p w14:paraId="0673E591" w14:textId="3A748E03" w:rsidR="00626A55" w:rsidRPr="00BD0495" w:rsidRDefault="00626A55" w:rsidP="00BD0495">
      <w:pPr>
        <w:pStyle w:val="af8"/>
        <w:widowControl w:val="0"/>
        <w:spacing w:line="240" w:lineRule="auto"/>
        <w:rPr>
          <w:rFonts w:hint="eastAsia"/>
        </w:rPr>
      </w:pPr>
      <w:r w:rsidRPr="00BD0495">
        <w:rPr>
          <w:rStyle w:val="a9"/>
          <w:vertAlign w:val="baseline"/>
        </w:rPr>
        <w:footnoteRef/>
      </w:r>
      <w:r w:rsidR="00172A7E" w:rsidRPr="00BD0495">
        <w:rPr>
          <w:rFonts w:hint="eastAsia"/>
        </w:rPr>
        <w:t xml:space="preserve"> </w:t>
      </w:r>
      <w:r w:rsidRPr="00BD0495">
        <w:rPr>
          <w:rFonts w:hint="eastAsia"/>
        </w:rPr>
        <w:t>长水子璇《首楞严义疏》卷四。</w:t>
      </w:r>
    </w:p>
  </w:footnote>
  <w:footnote w:id="358">
    <w:p w14:paraId="273AA91E" w14:textId="30FF63F9" w:rsidR="00626A55" w:rsidRPr="00BD0495" w:rsidRDefault="00626A55" w:rsidP="00BD0495">
      <w:pPr>
        <w:pStyle w:val="af8"/>
        <w:widowControl w:val="0"/>
        <w:spacing w:line="240" w:lineRule="auto"/>
        <w:rPr>
          <w:rFonts w:hint="eastAsia"/>
        </w:rPr>
      </w:pPr>
      <w:r w:rsidRPr="00BD0495">
        <w:rPr>
          <w:rStyle w:val="a9"/>
          <w:vertAlign w:val="baseline"/>
        </w:rPr>
        <w:footnoteRef/>
      </w:r>
      <w:r w:rsidR="00A17635" w:rsidRPr="00BD0495">
        <w:rPr>
          <w:rFonts w:hint="eastAsia"/>
        </w:rPr>
        <w:t xml:space="preserve"> </w:t>
      </w:r>
      <w:r w:rsidRPr="00BD0495">
        <w:rPr>
          <w:rFonts w:hint="eastAsia"/>
        </w:rPr>
        <w:t>通理法师《指掌疏》卷四：“槌砧打衣曰捣练。杵臼细谷曰舂米。</w:t>
      </w:r>
    </w:p>
  </w:footnote>
  <w:footnote w:id="359">
    <w:p w14:paraId="260E2F44" w14:textId="3862254F" w:rsidR="00626A55" w:rsidRPr="00BD0495" w:rsidRDefault="00626A55" w:rsidP="00BD0495">
      <w:pPr>
        <w:pStyle w:val="af8"/>
        <w:widowControl w:val="0"/>
        <w:spacing w:line="240" w:lineRule="auto"/>
        <w:rPr>
          <w:rFonts w:hint="eastAsia"/>
        </w:rPr>
      </w:pPr>
      <w:r w:rsidRPr="00BD0495">
        <w:rPr>
          <w:rStyle w:val="a9"/>
          <w:vertAlign w:val="baseline"/>
        </w:rPr>
        <w:footnoteRef/>
      </w:r>
      <w:r w:rsidRPr="00BD0495">
        <w:rPr>
          <w:rFonts w:hint="eastAsia"/>
        </w:rPr>
        <w:t>《妙法莲华经》卷三：“佛为世间眼，久远时乃出，哀愍诸众生，故现于世间。”</w:t>
      </w:r>
    </w:p>
  </w:footnote>
  <w:footnote w:id="360">
    <w:p w14:paraId="09380040" w14:textId="50AB1A1A" w:rsidR="00626A55" w:rsidRPr="00BD0495" w:rsidRDefault="00626A55" w:rsidP="00BD0495">
      <w:pPr>
        <w:pStyle w:val="af8"/>
        <w:widowControl w:val="0"/>
        <w:spacing w:line="240" w:lineRule="auto"/>
        <w:rPr>
          <w:rFonts w:hint="eastAsia"/>
        </w:rPr>
      </w:pPr>
      <w:r w:rsidRPr="00BD0495">
        <w:rPr>
          <w:rStyle w:val="a9"/>
          <w:vertAlign w:val="baseline"/>
        </w:rPr>
        <w:footnoteRef/>
      </w:r>
      <w:r w:rsidR="00A17635" w:rsidRPr="00BD0495">
        <w:rPr>
          <w:rFonts w:hint="eastAsia"/>
        </w:rPr>
        <w:t xml:space="preserve"> </w:t>
      </w:r>
      <w:r w:rsidRPr="00BD0495">
        <w:rPr>
          <w:rFonts w:hint="eastAsia"/>
        </w:rPr>
        <w:t>憨山大师《楞严通议》卷五：“诸佛异口同音告阿难者：以阿难初请十方如来得成菩提妙奢摩他、三摩、禅那最初方便，故今正示观相，诸佛同告，以表十方诸如来一道出生死，即所示者乃诸佛最初之方便也！使汝轮转生死结根，唯汝六根，更无他物；令汝速证安乐解脱，亦汝六根，更非他物；以示诸佛修证皆同，欲令阿难谛信不疑也！”</w:t>
      </w:r>
    </w:p>
  </w:footnote>
  <w:footnote w:id="361">
    <w:p w14:paraId="446E41BC" w14:textId="4F153EB2" w:rsidR="00626A55" w:rsidRPr="00BD0495" w:rsidRDefault="00626A55" w:rsidP="00BD0495">
      <w:pPr>
        <w:pStyle w:val="af8"/>
        <w:widowControl w:val="0"/>
        <w:spacing w:line="240" w:lineRule="auto"/>
        <w:rPr>
          <w:rFonts w:hint="eastAsia"/>
        </w:rPr>
      </w:pPr>
      <w:r w:rsidRPr="00BD0495">
        <w:rPr>
          <w:rStyle w:val="a9"/>
          <w:vertAlign w:val="baseline"/>
        </w:rPr>
        <w:footnoteRef/>
      </w:r>
      <w:r w:rsidR="00A17635" w:rsidRPr="00BD0495">
        <w:rPr>
          <w:rFonts w:hint="eastAsia"/>
        </w:rPr>
        <w:t xml:space="preserve"> </w:t>
      </w:r>
      <w:r w:rsidRPr="00BD0495">
        <w:rPr>
          <w:rFonts w:hint="eastAsia"/>
        </w:rPr>
        <w:t>圆瑛法师《楞严讲义》卷五：“此芦异于常芦，生必二茎交并而立，二根盘结而连，单则扑地，不能自立，外实中虚。此喻有三义存焉：一喻相依，各无自立之性；二喻同源，本是一体不分；三喻根、尘、空、有，二者俱非。”</w:t>
      </w:r>
    </w:p>
  </w:footnote>
  <w:footnote w:id="362">
    <w:p w14:paraId="54DCA2C3" w14:textId="30A2BAEA" w:rsidR="00626A55" w:rsidRPr="00BD0495" w:rsidRDefault="00626A55" w:rsidP="00BD0495">
      <w:pPr>
        <w:pStyle w:val="af8"/>
        <w:widowControl w:val="0"/>
        <w:spacing w:line="240" w:lineRule="auto"/>
        <w:rPr>
          <w:rFonts w:hint="eastAsia"/>
        </w:rPr>
      </w:pPr>
      <w:r w:rsidRPr="00BD0495">
        <w:rPr>
          <w:rStyle w:val="a9"/>
          <w:vertAlign w:val="baseline"/>
        </w:rPr>
        <w:footnoteRef/>
      </w:r>
      <w:r w:rsidRPr="00BD0495">
        <w:rPr>
          <w:rFonts w:hint="eastAsia"/>
        </w:rPr>
        <w:t>《五灯会元》卷十：“温州瑞鹿寺上方遇安禅师：福州人也。得法于天台。又常阅首楞严经。到知见立知。即无明本。知见无见。斯即涅盘。师乃破句读曰。知见立。知即无明本。知见无。见斯即涅盘。于此有省。有人语师曰。破句了也。师曰。此是我悟处。毕生不易。时谓之安楞严。至道元年春。将示寂。有嗣子蕴仁侍立。师乃说偈示之。不是岭头携得事。岂从鸡足付将来。自古圣贤皆若此。非吾今日为君裁。付嘱已。澡身易衣。安坐。令舁棺至室。良久。自入棺。经三日。门人启棺。睹师右胁吉祥而卧。四众哀恸。师乃再起。升堂说法。诃责垂诫。此度更启吾棺者。非吾之子。言讫。复入棺长往。”</w:t>
      </w:r>
    </w:p>
  </w:footnote>
  <w:footnote w:id="363">
    <w:p w14:paraId="2F5CE809" w14:textId="6DE975CD" w:rsidR="00626A55" w:rsidRPr="00BD0495" w:rsidRDefault="00626A55" w:rsidP="00BD0495">
      <w:pPr>
        <w:pStyle w:val="af8"/>
        <w:widowControl w:val="0"/>
        <w:spacing w:line="240" w:lineRule="auto"/>
        <w:rPr>
          <w:rFonts w:hint="eastAsia"/>
        </w:rPr>
      </w:pPr>
      <w:r w:rsidRPr="00BD0495">
        <w:rPr>
          <w:rStyle w:val="a9"/>
          <w:vertAlign w:val="baseline"/>
        </w:rPr>
        <w:footnoteRef/>
      </w:r>
      <w:r w:rsidRPr="00BD0495">
        <w:rPr>
          <w:rFonts w:hint="eastAsia"/>
        </w:rPr>
        <w:t>《大方广佛华严经》卷第十六，须弥顶上偈赞品第十四。</w:t>
      </w:r>
    </w:p>
  </w:footnote>
  <w:footnote w:id="364">
    <w:p w14:paraId="1A3E68E7" w14:textId="7D13180A" w:rsidR="00626A55" w:rsidRPr="00BD0495" w:rsidRDefault="00626A55" w:rsidP="00BD0495">
      <w:pPr>
        <w:pStyle w:val="af8"/>
        <w:widowControl w:val="0"/>
        <w:spacing w:line="240" w:lineRule="auto"/>
        <w:rPr>
          <w:rFonts w:hint="eastAsia"/>
        </w:rPr>
      </w:pPr>
      <w:r w:rsidRPr="00BD0495">
        <w:rPr>
          <w:rStyle w:val="a9"/>
          <w:vertAlign w:val="baseline"/>
        </w:rPr>
        <w:footnoteRef/>
      </w:r>
      <w:r w:rsidR="00A17635" w:rsidRPr="00BD0495">
        <w:rPr>
          <w:rFonts w:hint="eastAsia"/>
        </w:rPr>
        <w:t xml:space="preserve"> </w:t>
      </w:r>
      <w:r w:rsidRPr="00BD0495">
        <w:rPr>
          <w:rFonts w:hint="eastAsia"/>
        </w:rPr>
        <w:t>长水子璇《首楞严义梳》卷五：“泛论偈颂。总有四种。一阿耨窣覩婆颂。不问长行并偈。但数字满三十二。即为一偈。二名伽陀。此云讽颂。或名直颂。谓以偈说法。非颂长行。三名只夜。此云应颂。四名蕴陀南。此云集施颂。”</w:t>
      </w:r>
    </w:p>
  </w:footnote>
  <w:footnote w:id="365">
    <w:p w14:paraId="674B3245" w14:textId="685FE687" w:rsidR="00626A55" w:rsidRPr="00BD0495" w:rsidRDefault="00626A55" w:rsidP="00BD0495">
      <w:pPr>
        <w:pStyle w:val="af8"/>
        <w:widowControl w:val="0"/>
        <w:spacing w:line="240" w:lineRule="auto"/>
        <w:rPr>
          <w:rFonts w:hint="eastAsia"/>
        </w:rPr>
      </w:pPr>
      <w:r w:rsidRPr="00BD0495">
        <w:rPr>
          <w:rStyle w:val="a9"/>
          <w:vertAlign w:val="baseline"/>
        </w:rPr>
        <w:footnoteRef/>
      </w:r>
      <w:r w:rsidRPr="00BD0495">
        <w:rPr>
          <w:rFonts w:hint="eastAsia"/>
        </w:rPr>
        <w:t>《法华经》讲解第三课：龙猛菩萨在《毗婆沙论》当中说过四个理由。第一个理由叫做是“散华贯华”，“散”是散文的“散”。它意思是什么呢？“散华”是指的是散文，长行文的意思，“贯华”是偈颂的意思。按照印度的传统，一般作者作什么论典的话，既有长行文也有偈颂的方式，而且内容也有相同的。</w:t>
      </w:r>
    </w:p>
    <w:p w14:paraId="4AD45E6D" w14:textId="77777777" w:rsidR="00626A55" w:rsidRPr="00BD0495" w:rsidRDefault="00626A55" w:rsidP="00BD0495">
      <w:pPr>
        <w:pStyle w:val="af8"/>
        <w:widowControl w:val="0"/>
        <w:spacing w:line="240" w:lineRule="auto"/>
        <w:rPr>
          <w:rFonts w:hint="eastAsia"/>
        </w:rPr>
      </w:pPr>
      <w:r w:rsidRPr="00BD0495">
        <w:rPr>
          <w:rFonts w:hint="eastAsia"/>
        </w:rPr>
        <w:t>后来的有些——智者大师的《文句》里面也说了，汉地的一些文章的话，前面有个前言，后面有个后序吧，前面有个序，后面有个后记，这是一般汉地的传统。印度的话，一般造论的风格，造经典的风格，它整个风格也有长行文，也有偈颂。这是一个传统，这个我们要知道。这是第一个理由。</w:t>
      </w:r>
    </w:p>
    <w:p w14:paraId="503761E0" w14:textId="77777777" w:rsidR="00626A55" w:rsidRPr="00BD0495" w:rsidRDefault="00626A55" w:rsidP="00BD0495">
      <w:pPr>
        <w:pStyle w:val="af8"/>
        <w:widowControl w:val="0"/>
        <w:spacing w:line="240" w:lineRule="auto"/>
        <w:rPr>
          <w:rFonts w:hint="eastAsia"/>
        </w:rPr>
      </w:pPr>
      <w:r w:rsidRPr="00BD0495">
        <w:rPr>
          <w:rFonts w:hint="eastAsia"/>
        </w:rPr>
        <w:t>第二个理由的话，因为众生的意乐不同而这样的。有些喜欢偈颂，有些喜欢长行文的，所以我们前面用偈颂的方式，有些一看偈颂，很有意思的，他欢喜；有些是长行文很欢喜。所以第二个原因是众生的意乐不同。</w:t>
      </w:r>
    </w:p>
    <w:p w14:paraId="77B2A5E3" w14:textId="77777777" w:rsidR="00626A55" w:rsidRPr="00BD0495" w:rsidRDefault="00626A55" w:rsidP="00BD0495">
      <w:pPr>
        <w:pStyle w:val="af8"/>
        <w:widowControl w:val="0"/>
        <w:spacing w:line="240" w:lineRule="auto"/>
        <w:rPr>
          <w:rFonts w:hint="eastAsia"/>
        </w:rPr>
      </w:pPr>
      <w:r w:rsidRPr="00BD0495">
        <w:rPr>
          <w:rFonts w:hint="eastAsia"/>
        </w:rPr>
        <w:t>第三个原因，获得的定解不同。有些是依靠长行文，他真正能懂得其中的意义，有些是依靠偈颂才明白其中的意义。所以胜解不同产生的定解不同而已的。</w:t>
      </w:r>
    </w:p>
    <w:p w14:paraId="1B92FBAA" w14:textId="77777777" w:rsidR="00626A55" w:rsidRPr="00BD0495" w:rsidRDefault="00626A55" w:rsidP="00BD0495">
      <w:pPr>
        <w:pStyle w:val="af8"/>
        <w:widowControl w:val="0"/>
        <w:spacing w:line="240" w:lineRule="auto"/>
        <w:rPr>
          <w:rFonts w:hint="eastAsia"/>
        </w:rPr>
      </w:pPr>
      <w:r w:rsidRPr="00BD0495">
        <w:rPr>
          <w:rFonts w:hint="eastAsia"/>
        </w:rPr>
        <w:t>第四个，利钝不同，众生的利根和钝根不同。如果是利根者的话，要么讲一个长行文、要么讲一个颂词就可以了。但是如果钝根者的话，先讲一个长行文，然后讲一个颂词的话，这样反复，最后钝根者确实是比较明白的。</w:t>
      </w:r>
    </w:p>
    <w:p w14:paraId="70CD6885" w14:textId="77777777" w:rsidR="00626A55" w:rsidRPr="00BD0495" w:rsidRDefault="00626A55" w:rsidP="00BD0495">
      <w:pPr>
        <w:pStyle w:val="af8"/>
        <w:widowControl w:val="0"/>
        <w:spacing w:line="240" w:lineRule="auto"/>
        <w:rPr>
          <w:rFonts w:hint="eastAsia"/>
        </w:rPr>
      </w:pPr>
      <w:r w:rsidRPr="00BD0495">
        <w:rPr>
          <w:rFonts w:hint="eastAsia"/>
        </w:rPr>
        <w:t>所以有这么四种原因，佛经当中经常有偈颂和长行文互相有一点重复，这样的原因在这里。</w:t>
      </w:r>
    </w:p>
  </w:footnote>
  <w:footnote w:id="366">
    <w:p w14:paraId="132FA643" w14:textId="608E2E9E" w:rsidR="00626A55" w:rsidRPr="00BD0495" w:rsidRDefault="00626A55" w:rsidP="00BD0495">
      <w:pPr>
        <w:pStyle w:val="af8"/>
        <w:widowControl w:val="0"/>
        <w:spacing w:line="240" w:lineRule="auto"/>
        <w:rPr>
          <w:rFonts w:hint="eastAsia"/>
        </w:rPr>
      </w:pPr>
      <w:r w:rsidRPr="00BD0495">
        <w:rPr>
          <w:rStyle w:val="a9"/>
          <w:vertAlign w:val="baseline"/>
        </w:rPr>
        <w:footnoteRef/>
      </w:r>
      <w:r w:rsidR="00A17635" w:rsidRPr="00BD0495">
        <w:rPr>
          <w:rFonts w:hint="eastAsia"/>
        </w:rPr>
        <w:t xml:space="preserve"> </w:t>
      </w:r>
      <w:r w:rsidRPr="00BD0495">
        <w:rPr>
          <w:rFonts w:hint="eastAsia"/>
        </w:rPr>
        <w:t>二卷。印度·清辩造，唐·玄奘译。收于《大正藏》第三十册。简称《掌珍论》。</w:t>
      </w:r>
    </w:p>
  </w:footnote>
  <w:footnote w:id="367">
    <w:p w14:paraId="260A1A34" w14:textId="499F4E52" w:rsidR="00626A55" w:rsidRPr="00BD0495" w:rsidRDefault="00626A55" w:rsidP="00BD0495">
      <w:pPr>
        <w:pStyle w:val="af8"/>
        <w:widowControl w:val="0"/>
        <w:spacing w:line="240" w:lineRule="auto"/>
        <w:rPr>
          <w:rFonts w:hint="eastAsia"/>
        </w:rPr>
      </w:pPr>
      <w:r w:rsidRPr="00BD0495">
        <w:rPr>
          <w:rStyle w:val="a9"/>
          <w:vertAlign w:val="baseline"/>
        </w:rPr>
        <w:footnoteRef/>
      </w:r>
      <w:r w:rsidR="00A17635" w:rsidRPr="00BD0495">
        <w:rPr>
          <w:rFonts w:hint="eastAsia"/>
        </w:rPr>
        <w:t xml:space="preserve"> </w:t>
      </w:r>
      <w:r w:rsidRPr="00BD0495">
        <w:rPr>
          <w:rFonts w:hint="eastAsia"/>
        </w:rPr>
        <w:t>圆瑛法师《楞严讲义》卷五。</w:t>
      </w:r>
    </w:p>
  </w:footnote>
  <w:footnote w:id="368">
    <w:p w14:paraId="6C9C09C4" w14:textId="752554B1" w:rsidR="00626A55" w:rsidRPr="00BD0495" w:rsidRDefault="00626A55" w:rsidP="00BD0495">
      <w:pPr>
        <w:pStyle w:val="af8"/>
        <w:widowControl w:val="0"/>
        <w:spacing w:line="240" w:lineRule="auto"/>
        <w:rPr>
          <w:rFonts w:hint="eastAsia"/>
        </w:rPr>
      </w:pPr>
      <w:r w:rsidRPr="00BD0495">
        <w:rPr>
          <w:rStyle w:val="a9"/>
          <w:vertAlign w:val="baseline"/>
        </w:rPr>
        <w:footnoteRef/>
      </w:r>
      <w:r w:rsidRPr="00BD0495">
        <w:rPr>
          <w:rFonts w:hint="eastAsia"/>
        </w:rPr>
        <w:t>《中观根本慧论》，十观燃可燃品：“若法因待成，是法还成待，若所待可成，待何成何法？</w:t>
      </w:r>
    </w:p>
  </w:footnote>
  <w:footnote w:id="369">
    <w:p w14:paraId="392F8BFB" w14:textId="342EFAEB" w:rsidR="00626A55" w:rsidRPr="00BD0495" w:rsidRDefault="00626A55" w:rsidP="00BD0495">
      <w:pPr>
        <w:pStyle w:val="af8"/>
        <w:widowControl w:val="0"/>
        <w:spacing w:line="240" w:lineRule="auto"/>
        <w:rPr>
          <w:rFonts w:hint="eastAsia"/>
        </w:rPr>
      </w:pPr>
      <w:r w:rsidRPr="00BD0495">
        <w:rPr>
          <w:rStyle w:val="a9"/>
          <w:vertAlign w:val="baseline"/>
        </w:rPr>
        <w:footnoteRef/>
      </w:r>
      <w:r w:rsidRPr="00BD0495">
        <w:rPr>
          <w:rFonts w:hint="eastAsia"/>
        </w:rPr>
        <w:t>《大方广佛华严经》卷第十三，菩萨问明品第十。</w:t>
      </w:r>
    </w:p>
  </w:footnote>
  <w:footnote w:id="370">
    <w:p w14:paraId="6C379D12" w14:textId="7F8C8158" w:rsidR="00822973" w:rsidRPr="00BD0495" w:rsidRDefault="00822973" w:rsidP="00BD0495">
      <w:pPr>
        <w:pStyle w:val="af8"/>
        <w:widowControl w:val="0"/>
        <w:spacing w:line="240" w:lineRule="auto"/>
        <w:rPr>
          <w:rFonts w:hint="eastAsia"/>
        </w:rPr>
      </w:pPr>
      <w:r w:rsidRPr="00BD0495">
        <w:rPr>
          <w:rStyle w:val="a9"/>
          <w:vertAlign w:val="baseline"/>
        </w:rPr>
        <w:footnoteRef/>
      </w:r>
      <w:r w:rsidR="00A17635" w:rsidRPr="00BD0495">
        <w:rPr>
          <w:rFonts w:hint="eastAsia"/>
        </w:rPr>
        <w:t xml:space="preserve"> </w:t>
      </w:r>
      <w:r w:rsidRPr="00BD0495">
        <w:rPr>
          <w:rFonts w:hint="eastAsia"/>
        </w:rPr>
        <w:t>摘自《解深密经》卷第一。大唐三藏法师玄奘奉诏译。</w:t>
      </w:r>
    </w:p>
  </w:footnote>
  <w:footnote w:id="371">
    <w:p w14:paraId="2C91AEB5" w14:textId="4C4AF9D7" w:rsidR="00822973" w:rsidRPr="00BD0495" w:rsidRDefault="00822973" w:rsidP="00BD0495">
      <w:pPr>
        <w:pStyle w:val="af8"/>
        <w:widowControl w:val="0"/>
        <w:spacing w:line="240" w:lineRule="auto"/>
        <w:rPr>
          <w:rFonts w:hint="eastAsia"/>
        </w:rPr>
      </w:pPr>
      <w:r w:rsidRPr="00BD0495">
        <w:rPr>
          <w:rStyle w:val="a9"/>
          <w:vertAlign w:val="baseline"/>
        </w:rPr>
        <w:footnoteRef/>
      </w:r>
      <w:r w:rsidR="00A17635" w:rsidRPr="00BD0495">
        <w:rPr>
          <w:rFonts w:hint="eastAsia"/>
        </w:rPr>
        <w:t xml:space="preserve"> </w:t>
      </w:r>
      <w:r w:rsidRPr="00BD0495">
        <w:rPr>
          <w:rFonts w:hint="eastAsia"/>
        </w:rPr>
        <w:t>摘自《大乘入楞伽经》第六卷。唐实叉难陀译。下同。</w:t>
      </w:r>
    </w:p>
  </w:footnote>
  <w:footnote w:id="372">
    <w:p w14:paraId="6BE81045" w14:textId="735F8418" w:rsidR="00822973" w:rsidRPr="00BD0495" w:rsidRDefault="00822973" w:rsidP="00BD0495">
      <w:pPr>
        <w:pStyle w:val="af8"/>
        <w:widowControl w:val="0"/>
        <w:spacing w:line="240" w:lineRule="auto"/>
        <w:rPr>
          <w:rFonts w:hint="eastAsia"/>
        </w:rPr>
      </w:pPr>
      <w:r w:rsidRPr="00BD0495">
        <w:rPr>
          <w:rStyle w:val="a9"/>
          <w:vertAlign w:val="baseline"/>
        </w:rPr>
        <w:footnoteRef/>
      </w:r>
      <w:r w:rsidR="00A17635" w:rsidRPr="00BD0495">
        <w:rPr>
          <w:rFonts w:hint="eastAsia"/>
        </w:rPr>
        <w:t xml:space="preserve"> </w:t>
      </w:r>
      <w:r w:rsidRPr="00BD0495">
        <w:rPr>
          <w:rFonts w:hint="eastAsia"/>
        </w:rPr>
        <w:t>长水子璇《首楞严义疏》卷五：“圆觉亦云。离幻即觉亦无渐次。”</w:t>
      </w:r>
    </w:p>
  </w:footnote>
  <w:footnote w:id="373">
    <w:p w14:paraId="40C521F3" w14:textId="325B8880" w:rsidR="00822973" w:rsidRPr="00BD0495" w:rsidRDefault="00822973" w:rsidP="00BD0495">
      <w:pPr>
        <w:pStyle w:val="af8"/>
        <w:widowControl w:val="0"/>
        <w:spacing w:line="240" w:lineRule="auto"/>
        <w:rPr>
          <w:rFonts w:hint="eastAsia"/>
        </w:rPr>
      </w:pPr>
      <w:r w:rsidRPr="00BD0495">
        <w:rPr>
          <w:rStyle w:val="a9"/>
          <w:vertAlign w:val="baseline"/>
        </w:rPr>
        <w:footnoteRef/>
      </w:r>
      <w:r w:rsidR="00A17635" w:rsidRPr="00BD0495">
        <w:rPr>
          <w:rFonts w:hint="eastAsia"/>
        </w:rPr>
        <w:t xml:space="preserve"> </w:t>
      </w:r>
      <w:r w:rsidRPr="00BD0495">
        <w:rPr>
          <w:rFonts w:hint="eastAsia"/>
        </w:rPr>
        <w:t>摘自《大方广圆觉修多罗了义经》，唐罽宾沙门佛陀多罗</w:t>
      </w:r>
      <w:r w:rsidRPr="00BD0495">
        <w:t>译</w:t>
      </w:r>
      <w:r w:rsidRPr="00BD0495">
        <w:rPr>
          <w:rFonts w:hint="eastAsia"/>
        </w:rPr>
        <w:t>，第一卷。</w:t>
      </w:r>
    </w:p>
  </w:footnote>
  <w:footnote w:id="374">
    <w:p w14:paraId="65B43CEB" w14:textId="7C907308" w:rsidR="00822973" w:rsidRPr="00BD0495" w:rsidRDefault="00822973" w:rsidP="00BD0495">
      <w:pPr>
        <w:pStyle w:val="af8"/>
        <w:widowControl w:val="0"/>
        <w:spacing w:line="240" w:lineRule="auto"/>
        <w:rPr>
          <w:rFonts w:hint="eastAsia"/>
        </w:rPr>
      </w:pPr>
      <w:r w:rsidRPr="00BD0495">
        <w:rPr>
          <w:rStyle w:val="a9"/>
          <w:vertAlign w:val="baseline"/>
        </w:rPr>
        <w:footnoteRef/>
      </w:r>
      <w:r w:rsidR="00A17635" w:rsidRPr="00BD0495">
        <w:rPr>
          <w:rFonts w:hint="eastAsia"/>
        </w:rPr>
        <w:t xml:space="preserve"> </w:t>
      </w:r>
      <w:r w:rsidRPr="00BD0495">
        <w:rPr>
          <w:rFonts w:hint="eastAsia"/>
        </w:rPr>
        <w:t>圆瑛法师《楞严经讲义》卷五：“叠华，西域贵重之物，织以成巾，价值无量。又为天人所奉，更足宝贵。”</w:t>
      </w:r>
    </w:p>
  </w:footnote>
  <w:footnote w:id="375">
    <w:p w14:paraId="0591CF32" w14:textId="058301B4" w:rsidR="00822973" w:rsidRPr="00BD0495" w:rsidRDefault="00822973" w:rsidP="00BD0495">
      <w:pPr>
        <w:pStyle w:val="af8"/>
        <w:widowControl w:val="0"/>
        <w:spacing w:line="240" w:lineRule="auto"/>
        <w:rPr>
          <w:rFonts w:hint="eastAsia"/>
        </w:rPr>
      </w:pPr>
      <w:r w:rsidRPr="00BD0495">
        <w:rPr>
          <w:rStyle w:val="a9"/>
          <w:vertAlign w:val="baseline"/>
        </w:rPr>
        <w:footnoteRef/>
      </w:r>
      <w:r w:rsidRPr="00BD0495">
        <w:rPr>
          <w:rFonts w:hint="eastAsia"/>
        </w:rPr>
        <w:t>《大宝积经》卷第一百一十二，普明菩萨会第四十三。</w:t>
      </w:r>
    </w:p>
  </w:footnote>
  <w:footnote w:id="376">
    <w:p w14:paraId="45C67340" w14:textId="0DE4F903" w:rsidR="00822973" w:rsidRPr="00BD0495" w:rsidRDefault="00822973" w:rsidP="00BD0495">
      <w:pPr>
        <w:pStyle w:val="af8"/>
        <w:widowControl w:val="0"/>
        <w:spacing w:line="240" w:lineRule="auto"/>
        <w:rPr>
          <w:rFonts w:hint="eastAsia"/>
        </w:rPr>
      </w:pPr>
      <w:r w:rsidRPr="00BD0495">
        <w:rPr>
          <w:rStyle w:val="a9"/>
          <w:vertAlign w:val="baseline"/>
        </w:rPr>
        <w:footnoteRef/>
      </w:r>
      <w:r w:rsidRPr="00BD0495">
        <w:rPr>
          <w:rFonts w:hint="eastAsia"/>
        </w:rPr>
        <w:t>《四法宝鬘论略解》：四法，是本论的主要内容，即心趋于法、法入于道、除道之迷、转迷为智。平时我们发愿也要这样：“希望我的心能够融入法，修法不要有任何障碍，一旦有障碍的话，也能依靠智慧转为道用。”</w:t>
      </w:r>
    </w:p>
  </w:footnote>
  <w:footnote w:id="377">
    <w:p w14:paraId="4B6978A5" w14:textId="4C9A069F" w:rsidR="00822973" w:rsidRPr="00BD0495" w:rsidRDefault="00822973" w:rsidP="00BD0495">
      <w:pPr>
        <w:pStyle w:val="af8"/>
        <w:widowControl w:val="0"/>
        <w:spacing w:line="240" w:lineRule="auto"/>
        <w:rPr>
          <w:rFonts w:hint="eastAsia"/>
        </w:rPr>
      </w:pPr>
      <w:r w:rsidRPr="00BD0495">
        <w:rPr>
          <w:rStyle w:val="a9"/>
          <w:vertAlign w:val="baseline"/>
        </w:rPr>
        <w:footnoteRef/>
      </w:r>
      <w:r w:rsidR="00A17635" w:rsidRPr="00BD0495">
        <w:rPr>
          <w:rFonts w:hint="eastAsia"/>
        </w:rPr>
        <w:t xml:space="preserve"> </w:t>
      </w:r>
      <w:r w:rsidRPr="00BD0495">
        <w:rPr>
          <w:rFonts w:hint="eastAsia"/>
        </w:rPr>
        <w:t>蕅益大师《楞严文句》卷五：“所谓五种不净。一生处不净。胎中与粪秽杂处。生从尿道而出。二种子不净。揽父母精血为体。三相不净。从头至足。纯是秽物。四性不净。根本从秽业生。托于秽物长养。其性自是不可改变。身中共三十六物。内有十二。名性不净。（皮肤血肉筋脉骨髓肪膏脑膜）。外有十二。名相不净。（发毛爪齿眵泪涎唾屎尿垢汗）。中有十二。通于相性。（肝胆肠胃脾肾心肺生藏熟藏赤痰白痰）。五究竟不净。业尽报终。如朽败木。”</w:t>
      </w:r>
    </w:p>
  </w:footnote>
  <w:footnote w:id="378">
    <w:p w14:paraId="28462557" w14:textId="4BFCE065" w:rsidR="00822973" w:rsidRPr="00BD0495" w:rsidRDefault="00822973" w:rsidP="00BD0495">
      <w:pPr>
        <w:pStyle w:val="af8"/>
        <w:widowControl w:val="0"/>
        <w:spacing w:line="240" w:lineRule="auto"/>
        <w:rPr>
          <w:rFonts w:hint="eastAsia"/>
        </w:rPr>
      </w:pPr>
      <w:r w:rsidRPr="00BD0495">
        <w:rPr>
          <w:rStyle w:val="a9"/>
          <w:vertAlign w:val="baseline"/>
        </w:rPr>
        <w:footnoteRef/>
      </w:r>
      <w:r w:rsidR="00A17635" w:rsidRPr="00BD0495">
        <w:rPr>
          <w:rFonts w:hint="eastAsia"/>
        </w:rPr>
        <w:t xml:space="preserve"> </w:t>
      </w:r>
      <w:r w:rsidRPr="00BD0495">
        <w:rPr>
          <w:rFonts w:hint="eastAsia"/>
        </w:rPr>
        <w:t>全名《佛说观药王药上二菩萨经》，收于大正藏第二十册。刘宋西域三藏畺良耶舍译。</w:t>
      </w:r>
    </w:p>
  </w:footnote>
  <w:footnote w:id="379">
    <w:p w14:paraId="26133474" w14:textId="2F435F51" w:rsidR="00822973" w:rsidRPr="00BD0495" w:rsidRDefault="00822973" w:rsidP="00BD0495">
      <w:pPr>
        <w:pStyle w:val="af8"/>
        <w:widowControl w:val="0"/>
        <w:spacing w:line="240" w:lineRule="auto"/>
        <w:rPr>
          <w:rFonts w:hint="eastAsia"/>
        </w:rPr>
      </w:pPr>
      <w:r w:rsidRPr="00BD0495">
        <w:rPr>
          <w:rStyle w:val="a9"/>
          <w:vertAlign w:val="baseline"/>
        </w:rPr>
        <w:footnoteRef/>
      </w:r>
      <w:r w:rsidRPr="00BD0495">
        <w:rPr>
          <w:rFonts w:hint="eastAsia"/>
        </w:rPr>
        <w:t>《佛遗教经》，全称《佛垂般涅盘略说教诫经》，鸠摩罗什大师译：“释迦牟尼佛初转法轮度阿若憍陈如，最后说法度须跋陀罗。所应度者皆已度讫，于娑罗双树间将入涅盘。”</w:t>
      </w:r>
    </w:p>
  </w:footnote>
  <w:footnote w:id="380">
    <w:p w14:paraId="18322E58" w14:textId="3F396C57" w:rsidR="00822973" w:rsidRPr="00BD0495" w:rsidRDefault="00822973" w:rsidP="00BD0495">
      <w:pPr>
        <w:pStyle w:val="af8"/>
        <w:widowControl w:val="0"/>
        <w:spacing w:line="240" w:lineRule="auto"/>
        <w:rPr>
          <w:rFonts w:hint="eastAsia"/>
        </w:rPr>
      </w:pPr>
      <w:r w:rsidRPr="00BD0495">
        <w:rPr>
          <w:rStyle w:val="a9"/>
          <w:vertAlign w:val="baseline"/>
        </w:rPr>
        <w:footnoteRef/>
      </w:r>
      <w:r w:rsidR="00A17635" w:rsidRPr="00BD0495">
        <w:rPr>
          <w:rFonts w:hint="eastAsia"/>
        </w:rPr>
        <w:t xml:space="preserve"> </w:t>
      </w:r>
      <w:r w:rsidRPr="00BD0495">
        <w:rPr>
          <w:rFonts w:hint="eastAsia"/>
        </w:rPr>
        <w:t>据《藏密佛教史》为：迦叶尊者，阿难尊者，麻衣尊者，小护尊者、有愧尊者、黑色尊者、善见尊者。</w:t>
      </w:r>
    </w:p>
  </w:footnote>
  <w:footnote w:id="381">
    <w:p w14:paraId="3143C141" w14:textId="5EA85194" w:rsidR="002D6A48" w:rsidRPr="00BD0495" w:rsidRDefault="002D6A48" w:rsidP="00BD0495">
      <w:pPr>
        <w:pStyle w:val="af8"/>
        <w:widowControl w:val="0"/>
        <w:spacing w:line="240" w:lineRule="auto"/>
        <w:rPr>
          <w:rFonts w:hint="eastAsia"/>
        </w:rPr>
      </w:pPr>
      <w:r w:rsidRPr="00BD0495">
        <w:rPr>
          <w:rStyle w:val="a9"/>
          <w:vertAlign w:val="baseline"/>
        </w:rPr>
        <w:footnoteRef/>
      </w:r>
      <w:r w:rsidRPr="00BD0495">
        <w:rPr>
          <w:rFonts w:hint="eastAsia"/>
        </w:rPr>
        <w:t>《大智度论》卷二：“复次，长老必陵伽婆蹉常患眼痛，是人乞食，常渡恒水，到恒水边弹指言：「小婢住！莫流！」水即两断，得过乞食。是恒神到佛所白佛：「佛弟子必陵伽婆蹉，常骂我言小婢住！莫流水！」佛告必陵伽婆蹉忏谢恒神！必陵伽婆蹉实时合手语恒神言：「小婢莫瞋！今忏谢汝！」是时，大众笑之：「云何忏谢而复骂耶？」佛语恒神：「汝见必陵伽婆蹉合手忏谢不？忏谢无慢而有此言，当知非恶。此人五百世来，常生婆罗门家，常自憍贵，轻贱余人，本来所习，口言而已，心无憍也。」”。</w:t>
      </w:r>
    </w:p>
  </w:footnote>
  <w:footnote w:id="382">
    <w:p w14:paraId="0F59A7CB" w14:textId="7A4E7C2B" w:rsidR="002D6A48" w:rsidRPr="00BD0495" w:rsidRDefault="002D6A48" w:rsidP="00BD0495">
      <w:pPr>
        <w:pStyle w:val="af8"/>
        <w:widowControl w:val="0"/>
        <w:spacing w:line="240" w:lineRule="auto"/>
        <w:rPr>
          <w:rFonts w:hint="eastAsia"/>
        </w:rPr>
      </w:pPr>
      <w:r w:rsidRPr="00BD0495">
        <w:rPr>
          <w:rStyle w:val="a9"/>
          <w:vertAlign w:val="baseline"/>
        </w:rPr>
        <w:footnoteRef/>
      </w:r>
      <w:r w:rsidRPr="00BD0495">
        <w:rPr>
          <w:rFonts w:hint="eastAsia"/>
        </w:rPr>
        <w:t>《成实论》卷第十四，恶觉品第一百八十二。</w:t>
      </w:r>
    </w:p>
  </w:footnote>
  <w:footnote w:id="383">
    <w:p w14:paraId="7D86CDAA" w14:textId="18FE23CB" w:rsidR="002D6A48" w:rsidRPr="00BD0495" w:rsidRDefault="002D6A48" w:rsidP="00BD0495">
      <w:pPr>
        <w:pStyle w:val="af8"/>
        <w:widowControl w:val="0"/>
        <w:spacing w:line="240" w:lineRule="auto"/>
        <w:rPr>
          <w:rFonts w:hint="eastAsia"/>
        </w:rPr>
      </w:pPr>
      <w:r w:rsidRPr="00BD0495">
        <w:rPr>
          <w:rStyle w:val="a9"/>
          <w:vertAlign w:val="baseline"/>
        </w:rPr>
        <w:footnoteRef/>
      </w:r>
      <w:r w:rsidR="00A17635" w:rsidRPr="00BD0495">
        <w:rPr>
          <w:rFonts w:hint="eastAsia"/>
        </w:rPr>
        <w:t xml:space="preserve"> </w:t>
      </w:r>
      <w:r w:rsidRPr="00BD0495">
        <w:rPr>
          <w:rFonts w:hint="eastAsia"/>
        </w:rPr>
        <w:t>交光大士《正脉论》卷五：“别经明须菩提乃过去青龙如来。”</w:t>
      </w:r>
    </w:p>
  </w:footnote>
  <w:footnote w:id="384">
    <w:p w14:paraId="378CF86E" w14:textId="68AFE295" w:rsidR="002D6A48" w:rsidRPr="00BD0495" w:rsidRDefault="002D6A48" w:rsidP="00BD0495">
      <w:pPr>
        <w:pStyle w:val="af8"/>
        <w:widowControl w:val="0"/>
        <w:spacing w:line="240" w:lineRule="auto"/>
        <w:rPr>
          <w:rFonts w:hint="eastAsia"/>
        </w:rPr>
      </w:pPr>
      <w:r w:rsidRPr="00BD0495">
        <w:rPr>
          <w:rStyle w:val="a9"/>
          <w:vertAlign w:val="baseline"/>
        </w:rPr>
        <w:footnoteRef/>
      </w:r>
      <w:r w:rsidR="00A17635" w:rsidRPr="00BD0495">
        <w:rPr>
          <w:rFonts w:hint="eastAsia"/>
        </w:rPr>
        <w:t xml:space="preserve"> </w:t>
      </w:r>
      <w:r w:rsidRPr="00BD0495">
        <w:rPr>
          <w:rFonts w:hint="eastAsia"/>
        </w:rPr>
        <w:t>仓央嘉措：</w:t>
      </w:r>
      <w:r w:rsidRPr="00BD0495">
        <w:t>“</w:t>
      </w:r>
      <w:r w:rsidRPr="00BD0495">
        <w:rPr>
          <w:rFonts w:hint="eastAsia"/>
        </w:rPr>
        <w:t>常想活佛面孔，从不展现眼前，没想情人容颜，时时映在心中。”“静时修止动修观，历历情人挂目前，若将此心以学道，即生成佛有何难？”</w:t>
      </w:r>
    </w:p>
  </w:footnote>
  <w:footnote w:id="385">
    <w:p w14:paraId="58398AA4" w14:textId="77777777" w:rsidR="004143B2" w:rsidRPr="00BD0495" w:rsidRDefault="004143B2" w:rsidP="00BD0495">
      <w:pPr>
        <w:pStyle w:val="af8"/>
        <w:widowControl w:val="0"/>
        <w:spacing w:line="240" w:lineRule="auto"/>
        <w:rPr>
          <w:rFonts w:hint="eastAsia"/>
        </w:rPr>
      </w:pPr>
      <w:r w:rsidRPr="00BD0495">
        <w:rPr>
          <w:rStyle w:val="a9"/>
          <w:vertAlign w:val="baseline"/>
        </w:rPr>
        <w:footnoteRef/>
      </w:r>
      <w:r w:rsidRPr="00BD0495">
        <w:t xml:space="preserve"> </w:t>
      </w:r>
      <w:r w:rsidRPr="00BD0495">
        <w:rPr>
          <w:rFonts w:hint="eastAsia"/>
        </w:rPr>
        <w:t>通理法师《指掌疏》：“准法华。佛称满慈。于过去九十亿诸佛所。护持助宣佛之正法。故自述我嚝劫来。”</w:t>
      </w:r>
    </w:p>
  </w:footnote>
  <w:footnote w:id="386">
    <w:p w14:paraId="32889437" w14:textId="77777777" w:rsidR="004143B2" w:rsidRPr="00BD0495" w:rsidRDefault="004143B2" w:rsidP="00BD0495">
      <w:pPr>
        <w:pStyle w:val="af8"/>
        <w:widowControl w:val="0"/>
        <w:spacing w:line="240" w:lineRule="auto"/>
        <w:rPr>
          <w:rFonts w:hint="eastAsia"/>
        </w:rPr>
      </w:pPr>
      <w:r w:rsidRPr="00BD0495">
        <w:rPr>
          <w:rStyle w:val="a9"/>
          <w:vertAlign w:val="baseline"/>
        </w:rPr>
        <w:footnoteRef/>
      </w:r>
      <w:r w:rsidRPr="00BD0495">
        <w:t xml:space="preserve"> </w:t>
      </w:r>
      <w:r w:rsidRPr="00BD0495">
        <w:rPr>
          <w:rFonts w:hint="eastAsia"/>
        </w:rPr>
        <w:t>圆瑛法师《楞严讲义》卷五：“八万微细者：以三千威仪，配身口七支，则成二万一千，复配贪、嗔、痴、等分，合成八万四千细行。”</w:t>
      </w:r>
    </w:p>
  </w:footnote>
  <w:footnote w:id="387">
    <w:p w14:paraId="3CAAC544" w14:textId="77777777" w:rsidR="004143B2" w:rsidRPr="00BD0495" w:rsidRDefault="004143B2" w:rsidP="00BD0495">
      <w:pPr>
        <w:pStyle w:val="af8"/>
        <w:widowControl w:val="0"/>
        <w:spacing w:line="240" w:lineRule="auto"/>
        <w:rPr>
          <w:rFonts w:hint="eastAsia"/>
        </w:rPr>
      </w:pPr>
      <w:r w:rsidRPr="00BD0495">
        <w:rPr>
          <w:rStyle w:val="a9"/>
          <w:vertAlign w:val="baseline"/>
        </w:rPr>
        <w:footnoteRef/>
      </w:r>
      <w:r w:rsidRPr="00BD0495">
        <w:t xml:space="preserve"> </w:t>
      </w:r>
      <w:r w:rsidRPr="00BD0495">
        <w:rPr>
          <w:rFonts w:hint="eastAsia"/>
        </w:rPr>
        <w:t>《梦尘回忆录》：“</w:t>
      </w:r>
      <w:r w:rsidRPr="00BD0495">
        <w:t>1990年10月28日</w:t>
      </w:r>
      <w:r w:rsidRPr="00BD0495">
        <w:rPr>
          <w:rFonts w:hint="eastAsia"/>
        </w:rPr>
        <w:t>。</w:t>
      </w:r>
      <w:r w:rsidRPr="00BD0495">
        <w:t>……</w:t>
      </w:r>
      <w:r w:rsidRPr="00BD0495">
        <w:rPr>
          <w:rFonts w:hint="eastAsia"/>
        </w:rPr>
        <w:t>加雅山是佛陀成道后早年传法之地，《伽耶山顶经》就是佛陀在这里宣说的。因为时间太晚了，我没办法到山上去，只是透过旅店的窗户远远地看着加雅山，感受佛陀留下来的气息。”</w:t>
      </w:r>
    </w:p>
  </w:footnote>
  <w:footnote w:id="388">
    <w:p w14:paraId="7E5E9FE2" w14:textId="77777777" w:rsidR="004143B2" w:rsidRPr="00BD0495" w:rsidRDefault="004143B2" w:rsidP="00BD0495">
      <w:pPr>
        <w:pStyle w:val="af8"/>
        <w:widowControl w:val="0"/>
        <w:spacing w:line="240" w:lineRule="auto"/>
        <w:rPr>
          <w:rFonts w:hint="eastAsia"/>
        </w:rPr>
      </w:pPr>
      <w:r w:rsidRPr="00BD0495">
        <w:rPr>
          <w:rStyle w:val="a9"/>
          <w:vertAlign w:val="baseline"/>
        </w:rPr>
        <w:footnoteRef/>
      </w:r>
      <w:r w:rsidRPr="00BD0495">
        <w:t xml:space="preserve"> </w:t>
      </w:r>
      <w:r w:rsidRPr="00BD0495">
        <w:rPr>
          <w:rFonts w:hint="eastAsia"/>
        </w:rPr>
        <w:t>圆瑛法师《楞严讲义》卷五：“法华经佛云：我与阿难，同于空王佛所发心，则乌刍亦与佛，同在空王会下同学，今为护佛法、乃现力士之身。”</w:t>
      </w:r>
    </w:p>
  </w:footnote>
  <w:footnote w:id="389">
    <w:p w14:paraId="0F28ADAC" w14:textId="77777777" w:rsidR="004143B2" w:rsidRPr="00BD0495" w:rsidRDefault="004143B2" w:rsidP="00BD0495">
      <w:pPr>
        <w:pStyle w:val="af8"/>
        <w:widowControl w:val="0"/>
        <w:spacing w:line="240" w:lineRule="auto"/>
        <w:rPr>
          <w:rFonts w:hint="eastAsia"/>
        </w:rPr>
      </w:pPr>
      <w:r w:rsidRPr="00BD0495">
        <w:rPr>
          <w:rStyle w:val="a9"/>
          <w:vertAlign w:val="baseline"/>
        </w:rPr>
        <w:footnoteRef/>
      </w:r>
      <w:r w:rsidRPr="00BD0495">
        <w:t xml:space="preserve"> </w:t>
      </w:r>
      <w:r w:rsidRPr="00BD0495">
        <w:rPr>
          <w:rFonts w:hint="eastAsia"/>
        </w:rPr>
        <w:t>大德解释“诸冷暖气”：</w:t>
      </w:r>
    </w:p>
    <w:p w14:paraId="269B49AC" w14:textId="77777777" w:rsidR="004143B2" w:rsidRPr="00BD0495" w:rsidRDefault="004143B2" w:rsidP="00BD0495">
      <w:pPr>
        <w:pStyle w:val="af8"/>
        <w:widowControl w:val="0"/>
        <w:spacing w:line="240" w:lineRule="auto"/>
        <w:rPr>
          <w:rFonts w:hint="eastAsia"/>
        </w:rPr>
      </w:pPr>
      <w:r w:rsidRPr="00BD0495">
        <w:rPr>
          <w:rFonts w:hint="eastAsia"/>
        </w:rPr>
        <w:t>圆瑛法师：“于淫心未动之时。本自清冷。及欲念一交。则举体燥热。以冷形暖。自信火聚之言。非虚妄矣。”</w:t>
      </w:r>
    </w:p>
    <w:p w14:paraId="2E660914" w14:textId="77777777" w:rsidR="004143B2" w:rsidRPr="00BD0495" w:rsidRDefault="004143B2" w:rsidP="00BD0495">
      <w:pPr>
        <w:pStyle w:val="af8"/>
        <w:widowControl w:val="0"/>
        <w:spacing w:line="240" w:lineRule="auto"/>
        <w:rPr>
          <w:rFonts w:hint="eastAsia"/>
        </w:rPr>
      </w:pPr>
      <w:r w:rsidRPr="00BD0495">
        <w:rPr>
          <w:rFonts w:hint="eastAsia"/>
        </w:rPr>
        <w:t>长水子璇：“诸冷煖气。初观身心。唯见煖触。後观煖气。无相无生。我身自空。煖依何住。”</w:t>
      </w:r>
    </w:p>
    <w:p w14:paraId="1B770395" w14:textId="77777777" w:rsidR="004143B2" w:rsidRPr="00BD0495" w:rsidRDefault="004143B2" w:rsidP="00BD0495">
      <w:pPr>
        <w:pStyle w:val="af8"/>
        <w:widowControl w:val="0"/>
        <w:spacing w:line="240" w:lineRule="auto"/>
        <w:rPr>
          <w:rFonts w:hint="eastAsia"/>
        </w:rPr>
      </w:pPr>
      <w:r w:rsidRPr="00BD0495">
        <w:rPr>
          <w:rFonts w:hint="eastAsia"/>
        </w:rPr>
        <w:t>宣化上人：1、《楞严经浅释》</w:t>
      </w:r>
      <w:r w:rsidRPr="00BD0495">
        <w:t>1968</w:t>
      </w:r>
      <w:r w:rsidRPr="00BD0495">
        <w:rPr>
          <w:rFonts w:hint="eastAsia"/>
        </w:rPr>
        <w:t>年版“又教我要遍观全身骨节及两手两足，在欲心未动前，是清凉的。欲念一动，就浑身发热。这证明欲念确实有如大猛火聚。我心生恐怖，就精进修观”2、《楞严经浅释》2</w:t>
      </w:r>
      <w:r w:rsidRPr="00BD0495">
        <w:t>008</w:t>
      </w:r>
      <w:r w:rsidRPr="00BD0495">
        <w:rPr>
          <w:rFonts w:hint="eastAsia"/>
        </w:rPr>
        <w:t>年版：“诸冷暖气，应该是‘诸触煖气’，为什么人多欲，多淫欲心呢？就因为有这种欲火在身里头，空王佛就教他回光返照，看自己身里头这种淫欲的火。”</w:t>
      </w:r>
    </w:p>
  </w:footnote>
  <w:footnote w:id="390">
    <w:p w14:paraId="3FD13143" w14:textId="77777777" w:rsidR="004143B2" w:rsidRPr="00BD0495" w:rsidRDefault="004143B2" w:rsidP="00BD0495">
      <w:pPr>
        <w:pStyle w:val="af8"/>
        <w:widowControl w:val="0"/>
        <w:spacing w:line="240" w:lineRule="auto"/>
        <w:rPr>
          <w:rFonts w:hint="eastAsia"/>
        </w:rPr>
      </w:pPr>
      <w:r w:rsidRPr="00BD0495">
        <w:rPr>
          <w:rStyle w:val="a9"/>
          <w:vertAlign w:val="baseline"/>
        </w:rPr>
        <w:footnoteRef/>
      </w:r>
      <w:r w:rsidRPr="00BD0495">
        <w:t xml:space="preserve"> </w:t>
      </w:r>
      <w:r w:rsidRPr="00BD0495">
        <w:rPr>
          <w:rFonts w:hint="eastAsia"/>
        </w:rPr>
        <w:t>圆瑛法师《楞严经讲义》卷五：“《正法念经》云：“昔有国王，第一夫人生千子，欲试当来成佛次第，以千筹令抽验之，拘留孙抽第一。释迦第四，弥勒第五，乃至楼至当一千；第二夫人生二子，一愿为梵王，请千兄转法轮，一愿为密迹，金刚神王，护千兄法。今诸佛成道乌刍为力士，诸佛或指贤劫千佛，释迦正当为四也。”</w:t>
      </w:r>
    </w:p>
  </w:footnote>
  <w:footnote w:id="391">
    <w:p w14:paraId="575BB1C7" w14:textId="77777777" w:rsidR="004143B2" w:rsidRPr="00BD0495" w:rsidRDefault="004143B2" w:rsidP="00BD0495">
      <w:pPr>
        <w:pStyle w:val="af8"/>
        <w:widowControl w:val="0"/>
        <w:spacing w:line="240" w:lineRule="auto"/>
        <w:rPr>
          <w:rFonts w:hint="eastAsia"/>
        </w:rPr>
      </w:pPr>
      <w:r w:rsidRPr="00BD0495">
        <w:rPr>
          <w:rStyle w:val="a9"/>
          <w:vertAlign w:val="baseline"/>
        </w:rPr>
        <w:footnoteRef/>
      </w:r>
      <w:r w:rsidRPr="00BD0495">
        <w:t xml:space="preserve"> </w:t>
      </w:r>
      <w:r w:rsidRPr="00BD0495">
        <w:rPr>
          <w:rFonts w:hint="eastAsia"/>
        </w:rPr>
        <w:t>毗舍浮佛，为过去七佛中的第三尊佛，是过去庄严一千位佛陀中最后出现的佛。</w:t>
      </w:r>
    </w:p>
  </w:footnote>
  <w:footnote w:id="392">
    <w:p w14:paraId="73C00258" w14:textId="77777777" w:rsidR="004143B2" w:rsidRPr="00BD0495" w:rsidRDefault="004143B2" w:rsidP="00BD0495">
      <w:pPr>
        <w:pStyle w:val="af8"/>
        <w:widowControl w:val="0"/>
        <w:spacing w:line="240" w:lineRule="auto"/>
        <w:rPr>
          <w:rFonts w:hint="eastAsia"/>
        </w:rPr>
      </w:pPr>
      <w:r w:rsidRPr="00BD0495">
        <w:rPr>
          <w:rStyle w:val="a9"/>
          <w:vertAlign w:val="baseline"/>
        </w:rPr>
        <w:footnoteRef/>
      </w:r>
      <w:r w:rsidRPr="00BD0495">
        <w:t xml:space="preserve"> </w:t>
      </w:r>
      <w:r w:rsidRPr="00BD0495">
        <w:rPr>
          <w:rFonts w:hint="eastAsia"/>
        </w:rPr>
        <w:t>长水子璇《首楞严义疏》卷五：“佛以自证法门开示令平心地。一切皆平。者心为万法所依。平等含育长养一切。故名为地。若能平等性观与此相应。则一切法无不平等自在无碍。”</w:t>
      </w:r>
    </w:p>
  </w:footnote>
  <w:footnote w:id="393">
    <w:p w14:paraId="2826EF1E" w14:textId="77777777" w:rsidR="004143B2" w:rsidRPr="00BD0495" w:rsidRDefault="004143B2" w:rsidP="00BD0495">
      <w:pPr>
        <w:pStyle w:val="af8"/>
        <w:widowControl w:val="0"/>
        <w:spacing w:line="240" w:lineRule="auto"/>
        <w:rPr>
          <w:rFonts w:hint="eastAsia"/>
        </w:rPr>
      </w:pPr>
      <w:r w:rsidRPr="00BD0495">
        <w:rPr>
          <w:rStyle w:val="a9"/>
          <w:vertAlign w:val="baseline"/>
        </w:rPr>
        <w:footnoteRef/>
      </w:r>
      <w:r w:rsidRPr="00BD0495">
        <w:t xml:space="preserve"> </w:t>
      </w:r>
      <w:r w:rsidRPr="00BD0495">
        <w:rPr>
          <w:rFonts w:hint="eastAsia"/>
        </w:rPr>
        <w:t>通理法师《指掌疏》卷五：“妙莲华。即指楞严。以此经亦名大方广妙莲华王故。”</w:t>
      </w:r>
    </w:p>
  </w:footnote>
  <w:footnote w:id="394">
    <w:p w14:paraId="78B02331" w14:textId="77777777" w:rsidR="004143B2" w:rsidRPr="00BD0495" w:rsidRDefault="004143B2" w:rsidP="00BD0495">
      <w:pPr>
        <w:pStyle w:val="af8"/>
        <w:widowControl w:val="0"/>
        <w:spacing w:line="240" w:lineRule="auto"/>
        <w:rPr>
          <w:rFonts w:hint="eastAsia"/>
        </w:rPr>
      </w:pPr>
      <w:r w:rsidRPr="00BD0495">
        <w:rPr>
          <w:rStyle w:val="a9"/>
          <w:vertAlign w:val="baseline"/>
        </w:rPr>
        <w:footnoteRef/>
      </w:r>
      <w:r w:rsidRPr="00BD0495">
        <w:t xml:space="preserve"> </w:t>
      </w:r>
      <w:r w:rsidRPr="00BD0495">
        <w:rPr>
          <w:rFonts w:hint="eastAsia"/>
        </w:rPr>
        <w:t>传灯大师《圆通疏》卷五：“闻诸如来宣妙莲华佛知见地我先证明而为上首者文见普门品末。盖法华为一大事因缘欲令众生开示悟入佛之知见以证诸法实相。今持地所悟。当诸法实相之一法。一即一切。自既证已方知佛说不虚。故为法华会众而作实相证明也。或执此语判此经在法华后者。不知楞严有前后分。前分有次后分不次。后虽不次摄后归前方无余论也。”</w:t>
      </w:r>
    </w:p>
    <w:p w14:paraId="18431214" w14:textId="77777777" w:rsidR="004143B2" w:rsidRPr="00BD0495" w:rsidRDefault="004143B2" w:rsidP="00BD0495">
      <w:pPr>
        <w:pStyle w:val="af8"/>
        <w:widowControl w:val="0"/>
        <w:spacing w:line="240" w:lineRule="auto"/>
        <w:rPr>
          <w:rFonts w:hint="eastAsia"/>
        </w:rPr>
      </w:pPr>
      <w:r w:rsidRPr="00BD0495">
        <w:rPr>
          <w:rFonts w:hint="eastAsia"/>
        </w:rPr>
        <w:t>长水子璇《首楞严义疏》卷五：“持地在昔证法华经。见普门品。”</w:t>
      </w:r>
    </w:p>
  </w:footnote>
  <w:footnote w:id="395">
    <w:p w14:paraId="601945BB" w14:textId="77777777" w:rsidR="004143B2" w:rsidRPr="00BD0495" w:rsidRDefault="004143B2" w:rsidP="00BD0495">
      <w:pPr>
        <w:pStyle w:val="af8"/>
        <w:widowControl w:val="0"/>
        <w:spacing w:line="240" w:lineRule="auto"/>
        <w:rPr>
          <w:rFonts w:hint="eastAsia"/>
        </w:rPr>
      </w:pPr>
      <w:r w:rsidRPr="00BD0495">
        <w:rPr>
          <w:rStyle w:val="a9"/>
          <w:vertAlign w:val="baseline"/>
        </w:rPr>
        <w:footnoteRef/>
      </w:r>
      <w:r w:rsidRPr="00BD0495">
        <w:t xml:space="preserve"> </w:t>
      </w:r>
      <w:r w:rsidRPr="00BD0495">
        <w:rPr>
          <w:rFonts w:hint="eastAsia"/>
        </w:rPr>
        <w:t>交光大师《正脉疏》卷五：“法华会上闻知见地者。盖法华知见。即此经如来藏性。”</w:t>
      </w:r>
    </w:p>
  </w:footnote>
  <w:footnote w:id="396">
    <w:p w14:paraId="361A6CE3" w14:textId="77777777" w:rsidR="004143B2" w:rsidRPr="00BD0495" w:rsidRDefault="004143B2" w:rsidP="00BD0495">
      <w:pPr>
        <w:pStyle w:val="af8"/>
        <w:widowControl w:val="0"/>
        <w:spacing w:line="240" w:lineRule="auto"/>
        <w:rPr>
          <w:rFonts w:hint="eastAsia"/>
        </w:rPr>
      </w:pPr>
      <w:r w:rsidRPr="00BD0495">
        <w:rPr>
          <w:rStyle w:val="a9"/>
          <w:vertAlign w:val="baseline"/>
        </w:rPr>
        <w:footnoteRef/>
      </w:r>
      <w:r w:rsidRPr="00BD0495">
        <w:t xml:space="preserve"> </w:t>
      </w:r>
      <w:r w:rsidRPr="00BD0495">
        <w:rPr>
          <w:rFonts w:hint="eastAsia"/>
        </w:rPr>
        <w:t>圆瑛法师《楞严讲义》：“童子乃童真入道，月光具童真德，故得是名。”</w:t>
      </w:r>
    </w:p>
  </w:footnote>
  <w:footnote w:id="397">
    <w:p w14:paraId="2ED00C85" w14:textId="77777777" w:rsidR="004143B2" w:rsidRPr="00BD0495" w:rsidRDefault="004143B2" w:rsidP="00BD0495">
      <w:pPr>
        <w:pStyle w:val="af8"/>
        <w:widowControl w:val="0"/>
        <w:spacing w:line="240" w:lineRule="auto"/>
        <w:rPr>
          <w:rFonts w:hint="eastAsia"/>
        </w:rPr>
      </w:pPr>
      <w:r w:rsidRPr="00BD0495">
        <w:rPr>
          <w:rStyle w:val="a9"/>
          <w:vertAlign w:val="baseline"/>
        </w:rPr>
        <w:footnoteRef/>
      </w:r>
      <w:r w:rsidRPr="00BD0495">
        <w:t xml:space="preserve"> </w:t>
      </w:r>
      <w:r w:rsidRPr="00BD0495">
        <w:rPr>
          <w:rFonts w:hint="eastAsia"/>
        </w:rPr>
        <w:t>圆瑛法师《楞严讲义》：“《乳峰摘脉》云：按华藏庄严世界海，名普光摩尼香水海，海中有一大莲华，名种种光明芷香幢，华中有十佛刹，微尘数香水海。一一海中，各有一刹种；每一刹种，皆有二十重佛刹；累高如幢，为佛刹之王，故曰浮幢王刹。”</w:t>
      </w:r>
    </w:p>
  </w:footnote>
  <w:footnote w:id="398">
    <w:p w14:paraId="7E7D0BCD" w14:textId="77777777" w:rsidR="004143B2" w:rsidRPr="00BD0495" w:rsidRDefault="004143B2" w:rsidP="00BD0495">
      <w:pPr>
        <w:pStyle w:val="af8"/>
        <w:widowControl w:val="0"/>
        <w:spacing w:line="240" w:lineRule="auto"/>
        <w:rPr>
          <w:rFonts w:hint="eastAsia"/>
        </w:rPr>
      </w:pPr>
      <w:r w:rsidRPr="00BD0495">
        <w:rPr>
          <w:rStyle w:val="a9"/>
          <w:vertAlign w:val="baseline"/>
        </w:rPr>
        <w:footnoteRef/>
      </w:r>
      <w:r w:rsidRPr="00BD0495">
        <w:t xml:space="preserve"> </w:t>
      </w:r>
      <w:r w:rsidRPr="00BD0495">
        <w:rPr>
          <w:rFonts w:hint="eastAsia"/>
        </w:rPr>
        <w:t>圆瑛法师《楞严讲义》卷五：“舍利弗于耆阇崛山，入定之时，有二鬼从虚空过，一名违害，一名复害。复害谓违害言：我欲以拳打此沙门。违害劝云：勿兴此意。复害不听，违害即去。复害以拳，便打舍利弗之头，出定后顿觉头痛。白世尊言：体素无患，今何头痛？佛告之曰：有伽罗鬼，手打汝头，彼鬼大力，打须弥山，便成二分，汝若无定，身应粉碎，此鬼受报，身已陷入阿鼻地狱矣！”</w:t>
      </w:r>
    </w:p>
  </w:footnote>
  <w:footnote w:id="399">
    <w:p w14:paraId="1E3AAE3D" w14:textId="77777777" w:rsidR="004143B2" w:rsidRPr="00BD0495" w:rsidRDefault="004143B2" w:rsidP="00BD0495">
      <w:pPr>
        <w:pStyle w:val="af8"/>
        <w:widowControl w:val="0"/>
        <w:spacing w:line="240" w:lineRule="auto"/>
        <w:rPr>
          <w:rFonts w:hint="eastAsia"/>
        </w:rPr>
      </w:pPr>
      <w:r w:rsidRPr="00BD0495">
        <w:rPr>
          <w:rStyle w:val="a9"/>
          <w:vertAlign w:val="baseline"/>
        </w:rPr>
        <w:footnoteRef/>
      </w:r>
      <w:r w:rsidRPr="00BD0495">
        <w:t xml:space="preserve"> </w:t>
      </w:r>
      <w:r w:rsidRPr="00BD0495">
        <w:rPr>
          <w:rFonts w:hint="eastAsia"/>
        </w:rPr>
        <w:t>《增壹阿含经》卷第四十五，东晋罽宾三藏瞿昙僧伽提婆译，不善品第四十八入前品中。</w:t>
      </w:r>
    </w:p>
  </w:footnote>
  <w:footnote w:id="400">
    <w:p w14:paraId="4C3B09E4" w14:textId="77777777" w:rsidR="004143B2" w:rsidRPr="00BD0495" w:rsidRDefault="004143B2" w:rsidP="00BD0495">
      <w:pPr>
        <w:pStyle w:val="af8"/>
        <w:widowControl w:val="0"/>
        <w:spacing w:line="240" w:lineRule="auto"/>
        <w:rPr>
          <w:rFonts w:hint="eastAsia"/>
        </w:rPr>
      </w:pPr>
      <w:r w:rsidRPr="00BD0495">
        <w:rPr>
          <w:rStyle w:val="a9"/>
          <w:vertAlign w:val="baseline"/>
        </w:rPr>
        <w:footnoteRef/>
      </w:r>
      <w:r w:rsidRPr="00BD0495">
        <w:t xml:space="preserve"> </w:t>
      </w:r>
      <w:r w:rsidRPr="00BD0495">
        <w:rPr>
          <w:rFonts w:hint="eastAsia"/>
        </w:rPr>
        <w:t>《大集大虚空藏菩萨所问经》：“时大虚空藏菩萨语阿难陀言：「大德！不应说言我自身证。所以者何？我身即虚空，以身虚空故，知一切法悉为虚空。云何大德言我身证？」”</w:t>
      </w:r>
    </w:p>
  </w:footnote>
  <w:footnote w:id="401">
    <w:p w14:paraId="0FF73E5B" w14:textId="77777777" w:rsidR="004143B2" w:rsidRPr="00BD0495" w:rsidRDefault="004143B2" w:rsidP="00BD0495">
      <w:pPr>
        <w:pStyle w:val="af8"/>
        <w:widowControl w:val="0"/>
        <w:spacing w:line="240" w:lineRule="auto"/>
        <w:rPr>
          <w:rFonts w:hint="eastAsia"/>
        </w:rPr>
      </w:pPr>
      <w:r w:rsidRPr="00BD0495">
        <w:rPr>
          <w:rStyle w:val="a9"/>
          <w:vertAlign w:val="baseline"/>
        </w:rPr>
        <w:footnoteRef/>
      </w:r>
      <w:r w:rsidRPr="00BD0495">
        <w:t xml:space="preserve"> </w:t>
      </w:r>
      <w:r w:rsidRPr="00BD0495">
        <w:rPr>
          <w:rFonts w:hint="eastAsia"/>
        </w:rPr>
        <w:t>交光大师《正脉疏》：“或即十力亦可。以十力元即十智。”</w:t>
      </w:r>
    </w:p>
  </w:footnote>
  <w:footnote w:id="402">
    <w:p w14:paraId="1B1FEA53" w14:textId="77777777" w:rsidR="004143B2" w:rsidRPr="00BD0495" w:rsidRDefault="004143B2" w:rsidP="00BD0495">
      <w:pPr>
        <w:pStyle w:val="af8"/>
        <w:widowControl w:val="0"/>
        <w:spacing w:line="240" w:lineRule="auto"/>
        <w:rPr>
          <w:rFonts w:hint="eastAsia"/>
        </w:rPr>
      </w:pPr>
      <w:r w:rsidRPr="00BD0495">
        <w:rPr>
          <w:rStyle w:val="a9"/>
          <w:vertAlign w:val="baseline"/>
        </w:rPr>
        <w:footnoteRef/>
      </w:r>
      <w:r w:rsidRPr="00BD0495">
        <w:t xml:space="preserve"> </w:t>
      </w:r>
      <w:r w:rsidRPr="00BD0495">
        <w:rPr>
          <w:rFonts w:hint="eastAsia"/>
        </w:rPr>
        <w:t>《智者入门论》：“遍计依他起，圆成实三性。”</w:t>
      </w:r>
    </w:p>
  </w:footnote>
  <w:footnote w:id="403">
    <w:p w14:paraId="326D2DA6" w14:textId="77777777" w:rsidR="004143B2" w:rsidRPr="00BD0495" w:rsidRDefault="004143B2" w:rsidP="00BD0495">
      <w:pPr>
        <w:pStyle w:val="af8"/>
        <w:widowControl w:val="0"/>
        <w:spacing w:line="240" w:lineRule="auto"/>
        <w:rPr>
          <w:rFonts w:hint="eastAsia"/>
        </w:rPr>
      </w:pPr>
      <w:r w:rsidRPr="00BD0495">
        <w:rPr>
          <w:rStyle w:val="a9"/>
          <w:vertAlign w:val="baseline"/>
        </w:rPr>
        <w:footnoteRef/>
      </w:r>
      <w:r w:rsidRPr="00BD0495">
        <w:t xml:space="preserve"> </w:t>
      </w:r>
      <w:r w:rsidRPr="00BD0495">
        <w:rPr>
          <w:rFonts w:hint="eastAsia"/>
        </w:rPr>
        <w:t>交光大师《正脉疏》：“夫各摄一根。则属六根圆通。都摄六根。则属根大圆通。旧注释为意根。”</w:t>
      </w:r>
    </w:p>
  </w:footnote>
  <w:footnote w:id="404">
    <w:p w14:paraId="217CF553" w14:textId="77777777" w:rsidR="004143B2" w:rsidRPr="00BD0495" w:rsidRDefault="004143B2" w:rsidP="00BD0495">
      <w:pPr>
        <w:pStyle w:val="af8"/>
        <w:widowControl w:val="0"/>
        <w:spacing w:line="240" w:lineRule="auto"/>
        <w:rPr>
          <w:rFonts w:hint="eastAsia"/>
        </w:rPr>
      </w:pPr>
      <w:r w:rsidRPr="00BD0495">
        <w:rPr>
          <w:rStyle w:val="a9"/>
          <w:vertAlign w:val="baseline"/>
        </w:rPr>
        <w:footnoteRef/>
      </w:r>
      <w:r w:rsidRPr="00BD0495">
        <w:t xml:space="preserve"> </w:t>
      </w:r>
      <w:r w:rsidRPr="00BD0495">
        <w:rPr>
          <w:rFonts w:hint="eastAsia"/>
        </w:rPr>
        <w:t>交光大师《正脉疏》：“大本弥陀自具十三号中。有斯二名。详弥陀势至同时发心所师佛号乃古如来。非即弥陀。二号既同。余十佛名或亦多同十三佛号。以师资一道。不异古今。如释迦观音之类。”</w:t>
      </w:r>
    </w:p>
  </w:footnote>
  <w:footnote w:id="405">
    <w:p w14:paraId="368B69EC" w14:textId="77777777" w:rsidR="007205C2" w:rsidRPr="00BD0495" w:rsidRDefault="007205C2" w:rsidP="00BD0495">
      <w:pPr>
        <w:pStyle w:val="af8"/>
        <w:widowControl w:val="0"/>
        <w:spacing w:line="240" w:lineRule="auto"/>
        <w:rPr>
          <w:rFonts w:hint="eastAsia"/>
        </w:rPr>
      </w:pPr>
      <w:r w:rsidRPr="00BD0495">
        <w:footnoteRef/>
      </w:r>
      <w:r w:rsidRPr="00BD0495">
        <w:t xml:space="preserve"> </w:t>
      </w:r>
      <w:r w:rsidRPr="00BD0495">
        <w:rPr>
          <w:rFonts w:hint="eastAsia"/>
        </w:rPr>
        <w:t>《印度八十四大成就者》：二十五、咕噜杜甘帝传。这是咕噜杜甘帝的故事。“杜甘帝”意思是“将二者合为一”。</w:t>
      </w:r>
    </w:p>
    <w:p w14:paraId="1D6B42E0" w14:textId="77777777" w:rsidR="007205C2" w:rsidRPr="00BD0495" w:rsidRDefault="007205C2" w:rsidP="00BD0495">
      <w:pPr>
        <w:pStyle w:val="af8"/>
        <w:widowControl w:val="0"/>
        <w:spacing w:line="240" w:lineRule="auto"/>
        <w:rPr>
          <w:rFonts w:hint="eastAsia"/>
        </w:rPr>
      </w:pPr>
      <w:r w:rsidRPr="00BD0495">
        <w:rPr>
          <w:rFonts w:hint="eastAsia"/>
        </w:rPr>
        <w:t>在刚打布拉地方有一乞丐，作着捡食破烂的贱民行业。他总是穿着将旧衣服缝补精美的衣服。有一天，有一位学问修行都通达的瑜伽士来到这里，瑜伽士问乞丐：“你身受着贫乏穷困的痛苦，为什么不学习佛法呢？”乞丐回答：谁要教我佛法呢？”瑜伽士告诉他：“我愿意教你。”瑜伽士就给了他上乐金刚的灌顶以及生起圆满二次第的双运禅修的教授。</w:t>
      </w:r>
    </w:p>
    <w:p w14:paraId="36F1516F" w14:textId="77777777" w:rsidR="007205C2" w:rsidRPr="00BD0495" w:rsidRDefault="007205C2" w:rsidP="00BD0495">
      <w:pPr>
        <w:pStyle w:val="af8"/>
        <w:widowControl w:val="0"/>
        <w:spacing w:line="240" w:lineRule="auto"/>
        <w:rPr>
          <w:rFonts w:hint="eastAsia"/>
        </w:rPr>
      </w:pPr>
      <w:r w:rsidRPr="00BD0495">
        <w:rPr>
          <w:rFonts w:hint="eastAsia"/>
        </w:rPr>
        <w:t>他就依此来修持，但是他的思绪常常缠绕在要缝补的衣服上，无法专注来禅修。他就请教瑜伽士：“瑜伽士，我有许多妄念，无法专心来作禅修。”瑜伽士就教导他如何能以妄念来进入道的法门：</w:t>
      </w:r>
    </w:p>
    <w:p w14:paraId="62CDE2CB" w14:textId="77777777" w:rsidR="007205C2" w:rsidRPr="00BD0495" w:rsidRDefault="007205C2" w:rsidP="00BD0495">
      <w:pPr>
        <w:pStyle w:val="af8"/>
        <w:widowControl w:val="0"/>
        <w:spacing w:line="240" w:lineRule="auto"/>
        <w:rPr>
          <w:rFonts w:hint="eastAsia"/>
        </w:rPr>
      </w:pPr>
      <w:r w:rsidRPr="00BD0495">
        <w:rPr>
          <w:rFonts w:hint="eastAsia"/>
        </w:rPr>
        <w:t>“诸法如是本性中，缝补裁缝两皆无，本尊真言亦如是，了悟三者即法性。”</w:t>
      </w:r>
    </w:p>
    <w:p w14:paraId="0F826CED" w14:textId="77777777" w:rsidR="007205C2" w:rsidRPr="00BD0495" w:rsidRDefault="007205C2" w:rsidP="00BD0495">
      <w:pPr>
        <w:pStyle w:val="af8"/>
        <w:widowControl w:val="0"/>
        <w:spacing w:line="240" w:lineRule="auto"/>
        <w:rPr>
          <w:rFonts w:hint="eastAsia"/>
        </w:rPr>
      </w:pPr>
      <w:r w:rsidRPr="00BD0495">
        <w:rPr>
          <w:rFonts w:hint="eastAsia"/>
        </w:rPr>
        <w:t>他就依照上师所教来禅修，对于缝补衣服的妄念以及本尊和真言三者，都融入了法性中，生起了对生起圆满二次第双运的证悟。他经过了十二年的禅修，得到了大手印的证悟。在利益了无量众生后，前往卡雀空行净士。这是咕噜杜甘帝大师的故事。</w:t>
      </w:r>
    </w:p>
  </w:footnote>
  <w:footnote w:id="406">
    <w:p w14:paraId="19997826" w14:textId="77777777" w:rsidR="007205C2" w:rsidRPr="00BD0495" w:rsidRDefault="007205C2" w:rsidP="00BD0495">
      <w:pPr>
        <w:pStyle w:val="af8"/>
        <w:widowControl w:val="0"/>
        <w:spacing w:line="240" w:lineRule="auto"/>
        <w:rPr>
          <w:rFonts w:hint="eastAsia"/>
        </w:rPr>
      </w:pPr>
      <w:r w:rsidRPr="00BD0495">
        <w:footnoteRef/>
      </w:r>
      <w:r w:rsidRPr="00BD0495">
        <w:t xml:space="preserve"> </w:t>
      </w:r>
      <w:r w:rsidRPr="00BD0495">
        <w:rPr>
          <w:rFonts w:hint="eastAsia"/>
        </w:rPr>
        <w:t>见蕅益大师《楞严文句》卷六。</w:t>
      </w:r>
    </w:p>
  </w:footnote>
  <w:footnote w:id="407">
    <w:p w14:paraId="2FA2F830" w14:textId="77777777" w:rsidR="007205C2" w:rsidRPr="00BD0495" w:rsidRDefault="007205C2" w:rsidP="00BD0495">
      <w:pPr>
        <w:pStyle w:val="af8"/>
        <w:widowControl w:val="0"/>
        <w:spacing w:line="240" w:lineRule="auto"/>
        <w:rPr>
          <w:rFonts w:hint="eastAsia"/>
        </w:rPr>
      </w:pPr>
      <w:r w:rsidRPr="00BD0495">
        <w:footnoteRef/>
      </w:r>
      <w:r w:rsidRPr="00BD0495">
        <w:t xml:space="preserve"> </w:t>
      </w:r>
      <w:r w:rsidRPr="00BD0495">
        <w:rPr>
          <w:rFonts w:hint="eastAsia"/>
        </w:rPr>
        <w:t>《中观庄严论释》：“麦彭仁波切在《大幻化网总说光明藏论》中也讲过：中观有四步境界，也即诸法抉择为空性、空性抉择为缘起空性、缘起空性抉择为远离一切戏论、远离一切戏论抉择为等性。”</w:t>
      </w:r>
    </w:p>
    <w:p w14:paraId="1A180DA0" w14:textId="77777777" w:rsidR="007205C2" w:rsidRPr="00BD0495" w:rsidRDefault="007205C2" w:rsidP="00BD0495">
      <w:pPr>
        <w:pStyle w:val="af8"/>
        <w:widowControl w:val="0"/>
        <w:spacing w:line="240" w:lineRule="auto"/>
        <w:rPr>
          <w:rFonts w:hint="eastAsia"/>
        </w:rPr>
      </w:pPr>
      <w:r w:rsidRPr="00BD0495">
        <w:rPr>
          <w:rFonts w:hint="eastAsia"/>
        </w:rPr>
        <w:t>《解义慧剑》：“下面讲一下中观的四步境界：一切显现法皆可以理抉择为空性，这叫‘空性’；通达显现和空性无二无别，即现即是空、空即是现，这叫‘双运’；这样的现空双运并不是在分别念和文字上安立的，它超离一切言说思维，这叫‘离戏’；长期修习离戏就能现前诸法自性等性，这叫‘等性’。”</w:t>
      </w:r>
    </w:p>
  </w:footnote>
  <w:footnote w:id="408">
    <w:p w14:paraId="27CF71D7" w14:textId="77777777" w:rsidR="007205C2" w:rsidRPr="00BD0495" w:rsidRDefault="007205C2" w:rsidP="00BD0495">
      <w:pPr>
        <w:pStyle w:val="af8"/>
        <w:widowControl w:val="0"/>
        <w:spacing w:line="240" w:lineRule="auto"/>
        <w:rPr>
          <w:rFonts w:hint="eastAsia"/>
        </w:rPr>
      </w:pPr>
      <w:r w:rsidRPr="00BD0495">
        <w:footnoteRef/>
      </w:r>
      <w:r w:rsidRPr="00BD0495">
        <w:t xml:space="preserve"> </w:t>
      </w:r>
      <w:r w:rsidRPr="00BD0495">
        <w:rPr>
          <w:rFonts w:hint="eastAsia"/>
        </w:rPr>
        <w:t>长水子璇《首楞严义疏》卷六：“华严云。清净妙法身。湛然应一切。今言三十二者。以能感之类不出斯数。非所现应有限量耳。”</w:t>
      </w:r>
    </w:p>
  </w:footnote>
  <w:footnote w:id="409">
    <w:p w14:paraId="5C4F2038" w14:textId="77777777" w:rsidR="007205C2" w:rsidRPr="00BD0495" w:rsidRDefault="007205C2" w:rsidP="00BD0495">
      <w:pPr>
        <w:pStyle w:val="af8"/>
        <w:widowControl w:val="0"/>
        <w:spacing w:line="240" w:lineRule="auto"/>
        <w:rPr>
          <w:rFonts w:hint="eastAsia"/>
        </w:rPr>
      </w:pPr>
      <w:r w:rsidRPr="00BD0495">
        <w:footnoteRef/>
      </w:r>
      <w:r w:rsidRPr="00BD0495">
        <w:t xml:space="preserve"> </w:t>
      </w:r>
      <w:r w:rsidRPr="00BD0495">
        <w:rPr>
          <w:rFonts w:hint="eastAsia"/>
        </w:rPr>
        <w:t>《普门品》：“应以天、龙、夜叉、乾闼婆、阿修罗、迦楼罗、紧那罗、摩睺罗伽、人、非人等身得度者，即皆现之而为说法；应以执金刚身得度者，即现执金刚身而为说法。”</w:t>
      </w:r>
    </w:p>
  </w:footnote>
  <w:footnote w:id="410">
    <w:p w14:paraId="6293D963" w14:textId="77777777" w:rsidR="007205C2" w:rsidRPr="00BD0495" w:rsidRDefault="007205C2" w:rsidP="00BD0495">
      <w:pPr>
        <w:pStyle w:val="af8"/>
        <w:widowControl w:val="0"/>
        <w:spacing w:line="240" w:lineRule="auto"/>
        <w:rPr>
          <w:rFonts w:hint="eastAsia"/>
        </w:rPr>
      </w:pPr>
      <w:r w:rsidRPr="00BD0495">
        <w:footnoteRef/>
      </w:r>
      <w:r w:rsidRPr="00BD0495">
        <w:t xml:space="preserve"> </w:t>
      </w:r>
      <w:r w:rsidRPr="00BD0495">
        <w:rPr>
          <w:rFonts w:hint="eastAsia"/>
        </w:rPr>
        <w:t>梵音译作达磨。义谓“能维持其自体者”。古印度佛学家世亲所著《注疏明论》中说达磨一词，有十种含义。如云：“有为法及无为法”，法指知识；“道谛之法”，法指道路；“灭谛之法”，法指涅盘；“法处之法”，指意根所对之处境；“与诸妃眷少年共同享法”，法指福泽；“凡夫贪爱现法”，法指寿命；“毗奈耶法”，法指佛经；“身乃老法”，法指未来；“四沙门法”，法指确定；“世出世法”，法指规范。今此十义，通约为三：一指规范、二指佛经、三指知识。《藏汉佛学词典》</w:t>
      </w:r>
    </w:p>
  </w:footnote>
  <w:footnote w:id="411">
    <w:p w14:paraId="18428249" w14:textId="77777777" w:rsidR="00836BDF" w:rsidRPr="00BD0495" w:rsidRDefault="00836BDF"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详见《新续高僧传</w:t>
      </w:r>
      <w:r w:rsidRPr="00BD0495">
        <w:rPr>
          <w:rFonts w:ascii="楷体" w:eastAsia="楷体" w:hAnsi="楷体"/>
        </w:rPr>
        <w:t xml:space="preserve"> (</w:t>
      </w:r>
      <w:r w:rsidRPr="00BD0495">
        <w:rPr>
          <w:rFonts w:ascii="楷体" w:eastAsia="楷体" w:hAnsi="楷体" w:hint="eastAsia"/>
        </w:rPr>
        <w:t>第</w:t>
      </w:r>
      <w:r w:rsidRPr="00BD0495">
        <w:rPr>
          <w:rFonts w:ascii="楷体" w:eastAsia="楷体" w:hAnsi="楷体"/>
        </w:rPr>
        <w:t>9</w:t>
      </w:r>
      <w:r w:rsidRPr="00BD0495">
        <w:rPr>
          <w:rFonts w:ascii="楷体" w:eastAsia="楷体" w:hAnsi="楷体" w:hint="eastAsia"/>
        </w:rPr>
        <w:t>卷</w:t>
      </w:r>
      <w:r w:rsidRPr="00BD0495">
        <w:rPr>
          <w:rFonts w:ascii="楷体" w:eastAsia="楷体" w:hAnsi="楷体"/>
        </w:rPr>
        <w:t>)</w:t>
      </w:r>
      <w:r w:rsidRPr="00BD0495">
        <w:rPr>
          <w:rFonts w:ascii="楷体" w:eastAsia="楷体" w:hAnsi="楷体" w:hint="eastAsia"/>
        </w:rPr>
        <w:t>》，清当阳玉泉寺沙门释圆惺传。“释圆惺，字鉴葊一，号传真，姓苏氏，西蜀通江人也。幼失恃怙依于外宅，九岁避寇梁山旁，匿沙河菩提庵，礼偶然师出家，后为破山老人行者。清顺治三年出蜀入楚，谒玉泉恒河律师，潜心向学五年。进具肄习律仪，兼穷贤首二时听受，十有七年，尝参耳根圆通猛然开寤，为主僧一真所知。真本当阳刘氏子，初习贤首教，观洞明经旨，尝讲楞严经说三聚戒，得圆通法门及体性三昧者不可胜数。惺参动静二相了然不生之旨，有省作偈呈真。有云原来在者里，何须向外求，烂嚼人糟粕，驴年未了休。真为印可，付以衣法。康熙元年，湖南九溪镇将郝公请演金刚楞严二年，土司宣慰向公延讲法华，皆能阐明秘奥玅，入几微教，海神龙无以踰之。三年游金陵，见华藏大，咸问讯之余，一喝云汝兴教乘，此喝应如何讲？惺曰下文緐冗，附在来日，归寮呈颂曰：晴天轰霹雳，平地起波涛，欲晓如斯旨，冢头渰莱蒿，咸览之嘿然。翌日咸复问曰：楞严经空有俱非，汝试说之。惺答以偈曰：说有不有，说空不空，行住坐卧常在其中。”</w:t>
      </w:r>
    </w:p>
  </w:footnote>
  <w:footnote w:id="412">
    <w:p w14:paraId="4A8CD9A6" w14:textId="77777777" w:rsidR="00836BDF" w:rsidRPr="00BD0495" w:rsidRDefault="00836BDF"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交光大师《正脉疏》第六卷：“准天台释火难有三种。一果报火。下从地狱。上至初禅。二恶业火。通三界。三烦恼火。通三乘。火难既尔。他皆仿此。若三火通收。则三圣亦应蒙救。”</w:t>
      </w:r>
    </w:p>
  </w:footnote>
  <w:footnote w:id="413">
    <w:p w14:paraId="188698D0" w14:textId="77777777" w:rsidR="00836BDF" w:rsidRPr="00BD0495" w:rsidRDefault="00836BDF"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观音菩萨感应记》第二篇，救厄难：“晋朝有位姓竺名叫长舒，本籍是天竺的人，专心诵念观音经，后来永久住在吴中，有一日，邻居家中失火，多相继焚毁了，惟有长舒的草屋正在下风，他一心诵念观世音，火焰将要来到，忽风已转向火也灭了，全县的人都惊奇怪异有个恶少年惊讶他的灵验异常，等到风势紧急夜里，在舒的屋子里放火，四次都熄灭，没有燃烧起来，那个少年嗟吁感叹，当向舒叩头请罪，舒对他说：‘我并没有甚么神力，不过，我经常虔诚诵念观世音名号，能得菩萨的慈悲保护，每逢遇到有危险的事情发生，都能获得庇护。’”</w:t>
      </w:r>
    </w:p>
  </w:footnote>
  <w:footnote w:id="414">
    <w:p w14:paraId="1B1E8C98" w14:textId="77777777" w:rsidR="00D853F8" w:rsidRPr="00BD0495" w:rsidRDefault="00D853F8"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hint="eastAsia"/>
        </w:rPr>
        <w:t>《成实论</w:t>
      </w:r>
      <w:r w:rsidRPr="00BD0495">
        <w:rPr>
          <w:rFonts w:ascii="楷体" w:eastAsia="楷体" w:hAnsi="楷体"/>
        </w:rPr>
        <w:t xml:space="preserve"> (</w:t>
      </w:r>
      <w:r w:rsidRPr="00BD0495">
        <w:rPr>
          <w:rFonts w:ascii="楷体" w:eastAsia="楷体" w:hAnsi="楷体" w:hint="eastAsia"/>
        </w:rPr>
        <w:t>第</w:t>
      </w:r>
      <w:r w:rsidRPr="00BD0495">
        <w:rPr>
          <w:rFonts w:ascii="楷体" w:eastAsia="楷体" w:hAnsi="楷体"/>
        </w:rPr>
        <w:t>9</w:t>
      </w:r>
      <w:r w:rsidRPr="00BD0495">
        <w:rPr>
          <w:rFonts w:ascii="楷体" w:eastAsia="楷体" w:hAnsi="楷体" w:hint="eastAsia"/>
        </w:rPr>
        <w:t>卷</w:t>
      </w:r>
      <w:r w:rsidRPr="00BD0495">
        <w:rPr>
          <w:rFonts w:ascii="楷体" w:eastAsia="楷体" w:hAnsi="楷体"/>
        </w:rPr>
        <w:t>)</w:t>
      </w:r>
      <w:r w:rsidRPr="00BD0495">
        <w:rPr>
          <w:rFonts w:ascii="楷体" w:eastAsia="楷体" w:hAnsi="楷体" w:hint="eastAsia"/>
        </w:rPr>
        <w:t>》：“问曰：贪欲有如是过，云何当知贪欲者相？答曰：多贪欲者，喜乐女色及花香璎珞伎乐歌舞、到淫女家饮食聚会，憙大众集及诸戏具，憙随爱语心常欢喜，面色和泽先意问讯，含笑语言难忿易悦，多怜愍心身体便疾，性多躁动自深着身，如是等名多贪欲相。是相皆与系性相顺，是故难断。又一切贪欲究竟皆苦。所以者何？所贪爱事必当离散，离散因缘必有忧苦，如说：天人皆乐色贪色喜色着色，是色坏时忧悲心悔，受想行识亦如是。又佛于处处经中说种种喻呵此贪欲，谓能害慧命故说为毒，在心即苦故名为刺，能断善根故名为刀，能烧身心故说为火，能生诸苦故名为怨，从心中生故名内贼，以难拔故名为深根，能污名闻故名淤泥，障善道故名曰妨碍，内疼恼故名箭入心，起诸恶故名不善根，注生死海故名为河，劫盗善财故名为贼。贪欲有如是等无量过患，是故应断。”</w:t>
      </w:r>
    </w:p>
  </w:footnote>
  <w:footnote w:id="415">
    <w:p w14:paraId="7E0471AA" w14:textId="77777777" w:rsidR="00D853F8" w:rsidRPr="00BD0495" w:rsidRDefault="00D853F8" w:rsidP="00BD0495">
      <w:pPr>
        <w:pStyle w:val="aa"/>
        <w:widowControl w:val="0"/>
        <w:spacing w:line="240" w:lineRule="auto"/>
        <w:ind w:firstLine="360"/>
        <w:jc w:val="both"/>
        <w:rPr>
          <w:rFonts w:ascii="楷体" w:eastAsia="楷体" w:hAnsi="楷体" w:hint="eastAsia"/>
          <w:lang w:eastAsia="zh-TW"/>
        </w:rPr>
      </w:pPr>
      <w:r w:rsidRPr="00BD0495">
        <w:rPr>
          <w:rStyle w:val="a9"/>
          <w:rFonts w:ascii="楷体" w:eastAsia="楷体" w:hAnsi="楷体"/>
        </w:rPr>
        <w:footnoteRef/>
      </w:r>
      <w:r w:rsidRPr="00BD0495">
        <w:rPr>
          <w:rFonts w:ascii="楷体" w:eastAsia="楷体" w:hAnsi="楷体" w:hint="eastAsia"/>
        </w:rPr>
        <w:t>《大般涅盘经</w:t>
      </w:r>
      <w:r w:rsidRPr="00BD0495">
        <w:rPr>
          <w:rFonts w:ascii="楷体" w:eastAsia="楷体" w:hAnsi="楷体"/>
        </w:rPr>
        <w:t xml:space="preserve"> (</w:t>
      </w:r>
      <w:r w:rsidRPr="00BD0495">
        <w:rPr>
          <w:rFonts w:ascii="楷体" w:eastAsia="楷体" w:hAnsi="楷体" w:hint="eastAsia"/>
        </w:rPr>
        <w:t>第</w:t>
      </w:r>
      <w:r w:rsidRPr="00BD0495">
        <w:rPr>
          <w:rFonts w:ascii="楷体" w:eastAsia="楷体" w:hAnsi="楷体"/>
        </w:rPr>
        <w:t>16</w:t>
      </w:r>
      <w:r w:rsidRPr="00BD0495">
        <w:rPr>
          <w:rFonts w:ascii="楷体" w:eastAsia="楷体" w:hAnsi="楷体" w:hint="eastAsia"/>
        </w:rPr>
        <w:t>卷</w:t>
      </w:r>
      <w:r w:rsidRPr="00BD0495">
        <w:rPr>
          <w:rFonts w:ascii="楷体" w:eastAsia="楷体" w:hAnsi="楷体"/>
        </w:rPr>
        <w:t>)</w:t>
      </w:r>
      <w:r w:rsidRPr="00BD0495">
        <w:rPr>
          <w:rFonts w:ascii="楷体" w:eastAsia="楷体" w:hAnsi="楷体" w:hint="eastAsia"/>
        </w:rPr>
        <w:t>》：“迦叶菩萨白佛言：‘世尊！如我解佛所说义者，应堕地狱。何以故？如佛昔为声闻说法：汝诸比丘，于余焦木，莫生恶心。何以故？一切众生因恶心故堕于地狱。’”</w:t>
      </w:r>
    </w:p>
  </w:footnote>
  <w:footnote w:id="416">
    <w:p w14:paraId="0B898DC8" w14:textId="77777777" w:rsidR="00D853F8" w:rsidRPr="00BD0495" w:rsidRDefault="00D853F8"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《法华经.普门品》：“若多愚痴，常念恭敬观世音菩萨，便得离痴。”</w:t>
      </w:r>
    </w:p>
  </w:footnote>
  <w:footnote w:id="417">
    <w:p w14:paraId="3710F16C" w14:textId="77777777" w:rsidR="00D853F8" w:rsidRPr="00BD0495" w:rsidRDefault="00D853F8"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上师的原话为“第二义（音）”，但是找不到出处。因此在此处改为“感应”，参照守培法师著《大佛顶首楞严经妙心疏卷第六》，力求与师意契合。</w:t>
      </w:r>
    </w:p>
  </w:footnote>
  <w:footnote w:id="418">
    <w:p w14:paraId="200A85D1" w14:textId="77777777" w:rsidR="00D853F8" w:rsidRPr="00BD0495" w:rsidRDefault="00D853F8"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六祖大师法宝坛经》：“善知识！摩诃般若波罗蜜，最尊最上最第一，无住无往亦无来，三世诸佛从中出。当用大智慧，打破五蕴烦恼尘劳。如此修行，定成佛道，变三毒为戒定慧。善知识！我此法门，从一般若生八万四千智慧。何以故？为世人有八万四千尘劳。若无尘劳，智慧常现，不离自性。悟此法者，即是无念，无忆无着，不起诳妄。用自真如性，以智慧观照，于一切法不取不舍，即是见性成佛道。”</w:t>
      </w:r>
    </w:p>
  </w:footnote>
  <w:footnote w:id="419">
    <w:p w14:paraId="4EBC64A3" w14:textId="77777777" w:rsidR="00D853F8" w:rsidRPr="00BD0495" w:rsidRDefault="00D853F8"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即观音九本尊心咒：“嗡玛呢巴美吽舍</w:t>
      </w:r>
      <w:r w:rsidRPr="00BD0495">
        <w:rPr>
          <w:rFonts w:ascii="Calibri" w:eastAsia="楷体" w:hAnsi="Calibri" w:cs="Calibri"/>
        </w:rPr>
        <w:t> </w:t>
      </w:r>
      <w:r w:rsidRPr="00BD0495">
        <w:rPr>
          <w:rFonts w:ascii="楷体" w:eastAsia="楷体" w:hAnsi="楷体" w:hint="eastAsia"/>
        </w:rPr>
        <w:t>德玛嘎耶</w:t>
      </w:r>
      <w:r w:rsidRPr="00BD0495">
        <w:rPr>
          <w:rFonts w:ascii="楷体" w:eastAsia="楷体" w:hAnsi="楷体"/>
        </w:rPr>
        <w:t xml:space="preserve"> 哈雅革瓦瓦ra呵</w:t>
      </w:r>
      <w:r w:rsidRPr="00BD0495">
        <w:rPr>
          <w:rFonts w:ascii="Calibri" w:eastAsia="楷体" w:hAnsi="Calibri" w:cs="Calibri"/>
        </w:rPr>
        <w:t> </w:t>
      </w:r>
      <w:r w:rsidRPr="00BD0495">
        <w:rPr>
          <w:rFonts w:ascii="楷体" w:eastAsia="楷体" w:hAnsi="楷体"/>
        </w:rPr>
        <w:t>格热格雷达嘎呢</w:t>
      </w:r>
      <w:r w:rsidRPr="00BD0495">
        <w:rPr>
          <w:rFonts w:ascii="Calibri" w:eastAsia="楷体" w:hAnsi="Calibri" w:cs="Calibri"/>
        </w:rPr>
        <w:t> </w:t>
      </w:r>
      <w:r w:rsidRPr="00BD0495">
        <w:rPr>
          <w:rFonts w:ascii="楷体" w:eastAsia="楷体" w:hAnsi="楷体"/>
        </w:rPr>
        <w:t>玛哈得瓦 俄玛得瓦 则达上上</w:t>
      </w:r>
      <w:r w:rsidRPr="00BD0495">
        <w:rPr>
          <w:rFonts w:ascii="Calibri" w:eastAsia="楷体" w:hAnsi="Calibri" w:cs="Calibri"/>
        </w:rPr>
        <w:t> </w:t>
      </w:r>
      <w:r w:rsidRPr="00BD0495">
        <w:rPr>
          <w:rFonts w:ascii="楷体" w:eastAsia="楷体" w:hAnsi="楷体"/>
        </w:rPr>
        <w:t>格黑思德吽匝”</w:t>
      </w:r>
    </w:p>
  </w:footnote>
  <w:footnote w:id="420">
    <w:p w14:paraId="02A56B71" w14:textId="77777777" w:rsidR="0050362A" w:rsidRPr="00BD0495" w:rsidRDefault="0050362A"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传灯大师《楞严经圆通疏卷第六》：“</w:t>
      </w:r>
      <w:r w:rsidRPr="00BD0495">
        <w:rPr>
          <w:rFonts w:ascii="楷体" w:eastAsia="楷体" w:hAnsi="楷体"/>
        </w:rPr>
        <w:t>(四放光现瑞印可十初光灌佛顶)尔时世尊于师子座从其五体同放宝光远灌十方微尘如来及法王子诸菩萨顶彼诸如来亦于五体同放宝光从微尘方来灌佛顶。(二并灌众会)并灌会中诸大菩萨及阿罗汉。(三无情说法)林木池沼皆演法音。 (四宝光交互)交光相罗如宝丝网。(五众会获益)是诸大众得未曾有一切普获金刚三昧。 (六天雨宝华)即时天雨百宝莲华青黄赤白间错纷糅。(七空成宝色)十方虚空成七宝色。(八山河不现)此娑婆界大地山河俱时不现。(九国土合一)唯见十方微尘国土合成一界。(十梵呗数奏)梵呗咏歌自然敷奏。</w:t>
      </w:r>
      <w:r w:rsidRPr="00BD0495">
        <w:rPr>
          <w:rFonts w:ascii="楷体" w:eastAsia="楷体" w:hAnsi="楷体" w:hint="eastAsia"/>
        </w:rPr>
        <w:t>”</w:t>
      </w:r>
    </w:p>
  </w:footnote>
  <w:footnote w:id="421">
    <w:p w14:paraId="1F177697" w14:textId="77777777" w:rsidR="0050362A" w:rsidRPr="00BD0495" w:rsidRDefault="0050362A"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前行广释》：无垢光尊者在《窍诀宝藏论》中说：“上师视为凡夫离加持。”如果把上师当作凡夫人，绝对得不到上师的意传加持。要知道，加持源于自己的信心，若把上师看作佛，就能获得佛的加持；若把上师看作菩萨，就能获得菩萨的加持；若把上师看作上等人，就能获得上等人的加持。比如上师说一句“不能散乱”，假如你把这四个字当佛语来对待，那有一分恭敬得一分法利，你肯定能得到不同的加持；如果你觉得：“什么不能散乱啊，上师你天天都在散乱，还说我！”则必定得不到任何加持。</w:t>
      </w:r>
    </w:p>
  </w:footnote>
  <w:footnote w:id="422">
    <w:p w14:paraId="622D3C99" w14:textId="77777777" w:rsidR="0050362A" w:rsidRPr="00BD0495" w:rsidRDefault="0050362A"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通理法师《指掌疏》卷六：“以方便多门。不拣则滥。拣则须智。文殊独擅。以诸经皆推文殊为大智故。”</w:t>
      </w:r>
    </w:p>
  </w:footnote>
  <w:footnote w:id="423">
    <w:p w14:paraId="7C7A9DD5" w14:textId="77777777" w:rsidR="0050362A" w:rsidRPr="00BD0495" w:rsidRDefault="0050362A"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交光大师《正脉疏》卷六：“特命文殊有二意。一本寂场之大智。诸会之法眼。二与观音同证。故择妙门有专嘱焉。”</w:t>
      </w:r>
    </w:p>
  </w:footnote>
  <w:footnote w:id="424">
    <w:p w14:paraId="0705F5EF" w14:textId="77777777" w:rsidR="0050362A" w:rsidRPr="00BD0495" w:rsidRDefault="0050362A"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蕅益大师《楞严文句》卷六：“然如来不自指示而敕文殊。大旨有二。一者若依果位中论。则法法皆妙。实无可选。今之选根。本为初机。文殊正是初机导师。如华严以文殊为幼男。始则先说名号四谛以开圆信。后则指示善财遍参知识。皆其事也。二者文殊即表众生根本实智。”</w:t>
      </w:r>
    </w:p>
  </w:footnote>
  <w:footnote w:id="425">
    <w:p w14:paraId="0AB8878D" w14:textId="77777777" w:rsidR="0050362A" w:rsidRPr="00BD0495" w:rsidRDefault="0050362A"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七种修法依次为知母、念恩、报恩、慈心、悲心、胜解信、生起。《菩提道次第广论》云：“七因果者，谓正等觉菩提心生，此心又从增上意乐，意乐从悲，大悲从慈，慈从报恩，报从念恩，忆念恩者从知母生，是为七种。”</w:t>
      </w:r>
    </w:p>
  </w:footnote>
  <w:footnote w:id="426">
    <w:p w14:paraId="6434E8C3" w14:textId="77777777" w:rsidR="0050362A" w:rsidRPr="00BD0495" w:rsidRDefault="0050362A"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《如意宝藏论》讲解第六课：“因为科判里面说是五轮形成的，但是下面真正要讲的时候只有四轮，空、风，还有水和地。”</w:t>
      </w:r>
    </w:p>
  </w:footnote>
  <w:footnote w:id="427">
    <w:p w14:paraId="5CD2780D" w14:textId="77777777" w:rsidR="0050362A" w:rsidRPr="00BD0495" w:rsidRDefault="0050362A"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《开启修心门扉第</w:t>
      </w:r>
      <w:r w:rsidRPr="00BD0495">
        <w:rPr>
          <w:rFonts w:ascii="楷体" w:eastAsia="楷体" w:hAnsi="楷体"/>
        </w:rPr>
        <w:t>27</w:t>
      </w:r>
      <w:r w:rsidRPr="00BD0495">
        <w:rPr>
          <w:rFonts w:ascii="楷体" w:eastAsia="楷体" w:hAnsi="楷体" w:hint="eastAsia"/>
        </w:rPr>
        <w:t>课》：“《毗奈耶经》中也记载着这样一个公案：从前有一个叫尼嘎的比丘，从外表来看他有知足少欲的功德，但他死去以后竟留下了三千两黄金，未生怨王对这笔财产生起了贪欲心，准备据为己有，后来佛陀专门派人对他捎口信说：“以何道理在尼嘎比丘生前未曾与他有任何来往，在他死后却欲将他的财产据为己有？”最终未生怨王也没能得到那笔财产。”</w:t>
      </w:r>
    </w:p>
  </w:footnote>
  <w:footnote w:id="428">
    <w:p w14:paraId="55060160" w14:textId="77777777" w:rsidR="00A80741" w:rsidRPr="00BD0495" w:rsidRDefault="00A80741"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圆瑛大师著《楞严经讲义卷六》：“现前无交气者：出息尽时，不能即入，入息尽时，不能即出，即此出入少停之时，名为现前，无有交接之气，则无功德，即前云，而缺中交是也。据此，则三分论功，而缺一分。”</w:t>
      </w:r>
    </w:p>
  </w:footnote>
  <w:footnote w:id="429">
    <w:p w14:paraId="626FA8FF" w14:textId="77777777" w:rsidR="00A80741" w:rsidRPr="00BD0495" w:rsidRDefault="00A80741"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交光大师《楞严正脉疏》：“此经首即斥破六处识心是为生死根本。不可依之错乱修习。而诸圣自陈仍备此六门者。见圣性无不通也。文殊复拣去者。仍顺此经遮止误用也。若初心用此以求圆通。则不成无上菩提。乃至别成声闻魔外者极多。如六圣得正圆通者极少。所以须拣去也。”</w:t>
      </w:r>
    </w:p>
  </w:footnote>
  <w:footnote w:id="430">
    <w:p w14:paraId="70B338C4" w14:textId="77777777" w:rsidR="00A80741" w:rsidRPr="00BD0495" w:rsidRDefault="00A80741"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长水子璇《首楞严义疏》：“太高收机不尽。既法界为体。心闻为用。故洞十方。此由普贤因修大行之所感。故中下之机於斯绝分。故云不能入。”</w:t>
      </w:r>
    </w:p>
  </w:footnote>
  <w:footnote w:id="431">
    <w:p w14:paraId="38572E0F" w14:textId="77777777" w:rsidR="004A603C" w:rsidRPr="00BD0495" w:rsidRDefault="004A603C" w:rsidP="00BD0495">
      <w:pPr>
        <w:pStyle w:val="aa"/>
        <w:widowControl w:val="0"/>
        <w:spacing w:line="240" w:lineRule="auto"/>
        <w:ind w:firstLine="360"/>
        <w:jc w:val="both"/>
        <w:rPr>
          <w:rFonts w:ascii="楷体" w:eastAsia="楷体" w:hAnsi="楷体" w:hint="eastAsia"/>
          <w:lang w:eastAsia="zh-TW"/>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《根本说一切有部毘奈耶</w:t>
      </w:r>
      <w:r w:rsidRPr="00BD0495">
        <w:rPr>
          <w:rFonts w:ascii="楷体" w:eastAsia="楷体" w:hAnsi="楷体"/>
        </w:rPr>
        <w:t xml:space="preserve"> (</w:t>
      </w:r>
      <w:r w:rsidRPr="00BD0495">
        <w:rPr>
          <w:rFonts w:ascii="楷体" w:eastAsia="楷体" w:hAnsi="楷体" w:hint="eastAsia"/>
        </w:rPr>
        <w:t>第</w:t>
      </w:r>
      <w:r w:rsidRPr="00BD0495">
        <w:rPr>
          <w:rFonts w:ascii="楷体" w:eastAsia="楷体" w:hAnsi="楷体"/>
        </w:rPr>
        <w:t>9</w:t>
      </w:r>
      <w:r w:rsidRPr="00BD0495">
        <w:rPr>
          <w:rFonts w:ascii="楷体" w:eastAsia="楷体" w:hAnsi="楷体" w:hint="eastAsia"/>
        </w:rPr>
        <w:t>卷</w:t>
      </w:r>
      <w:r w:rsidRPr="00BD0495">
        <w:rPr>
          <w:rFonts w:ascii="楷体" w:eastAsia="楷体" w:hAnsi="楷体"/>
        </w:rPr>
        <w:t>)</w:t>
      </w:r>
      <w:r w:rsidRPr="00BD0495">
        <w:rPr>
          <w:rFonts w:ascii="楷体" w:eastAsia="楷体" w:hAnsi="楷体" w:hint="eastAsia"/>
        </w:rPr>
        <w:t>》：“假使大海潮，或失于期限；佛于所化者，济度不过时。”</w:t>
      </w:r>
    </w:p>
  </w:footnote>
  <w:footnote w:id="432">
    <w:p w14:paraId="038ED19D" w14:textId="77777777" w:rsidR="004A603C" w:rsidRPr="00BD0495" w:rsidRDefault="004A603C"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《根本说一切有部毘奈耶</w:t>
      </w:r>
      <w:r w:rsidRPr="00BD0495">
        <w:rPr>
          <w:rFonts w:ascii="楷体" w:eastAsia="楷体" w:hAnsi="楷体"/>
        </w:rPr>
        <w:t xml:space="preserve"> (</w:t>
      </w:r>
      <w:r w:rsidRPr="00BD0495">
        <w:rPr>
          <w:rFonts w:ascii="楷体" w:eastAsia="楷体" w:hAnsi="楷体" w:hint="eastAsia"/>
        </w:rPr>
        <w:t>第</w:t>
      </w:r>
      <w:r w:rsidRPr="00BD0495">
        <w:rPr>
          <w:rFonts w:ascii="楷体" w:eastAsia="楷体" w:hAnsi="楷体"/>
        </w:rPr>
        <w:t>9</w:t>
      </w:r>
      <w:r w:rsidRPr="00BD0495">
        <w:rPr>
          <w:rFonts w:ascii="楷体" w:eastAsia="楷体" w:hAnsi="楷体" w:hint="eastAsia"/>
        </w:rPr>
        <w:t>卷</w:t>
      </w:r>
      <w:r w:rsidRPr="00BD0495">
        <w:rPr>
          <w:rFonts w:ascii="楷体" w:eastAsia="楷体" w:hAnsi="楷体"/>
        </w:rPr>
        <w:t>)</w:t>
      </w:r>
      <w:r w:rsidRPr="00BD0495">
        <w:rPr>
          <w:rFonts w:ascii="楷体" w:eastAsia="楷体" w:hAnsi="楷体" w:hint="eastAsia"/>
        </w:rPr>
        <w:t>》：“如母有一儿，常护其身命；佛于所化者，愍念过于彼。佛于诸有情，慈念不舍离；思济其苦难，如母牛随犊。”</w:t>
      </w:r>
    </w:p>
  </w:footnote>
  <w:footnote w:id="433">
    <w:p w14:paraId="190C378C" w14:textId="77777777" w:rsidR="004A603C" w:rsidRPr="00BD0495" w:rsidRDefault="004A603C"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传灯法师《圆通疏》卷六：“孤山曰口鼻身俱合中知。若将身以合方知句居口鼻上其义方顺。盖语倒耳。”</w:t>
      </w:r>
    </w:p>
  </w:footnote>
  <w:footnote w:id="434">
    <w:p w14:paraId="04BBC297" w14:textId="77777777" w:rsidR="004A603C" w:rsidRPr="00BD0495" w:rsidRDefault="004A603C"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通理法师《指掌疏》卷六：“略具五名。一曰金刚三昧。谓以此断惑。无惑不断故。二曰王三昧。谓以此降魔。无魔不降故。三曰如幻三昧。谓依此修行。修即无修故。四曰不思议三昧。谓依此显理。理绝言思故。五曰佛母三昧。谓依此成佛。佛无不成故。具此五义。名真三昧。”</w:t>
      </w:r>
    </w:p>
  </w:footnote>
  <w:footnote w:id="435">
    <w:p w14:paraId="3224CE55" w14:textId="77777777" w:rsidR="004A603C" w:rsidRPr="00BD0495" w:rsidRDefault="004A603C" w:rsidP="00BD0495">
      <w:pPr>
        <w:pStyle w:val="aa"/>
        <w:widowControl w:val="0"/>
        <w:spacing w:line="240" w:lineRule="auto"/>
        <w:ind w:firstLine="360"/>
        <w:jc w:val="both"/>
        <w:rPr>
          <w:rFonts w:ascii="楷体" w:eastAsia="楷体" w:hAnsi="楷体" w:hint="eastAsia"/>
          <w:lang w:eastAsia="zh-TW"/>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《大方广佛华严经</w:t>
      </w:r>
      <w:r w:rsidRPr="00BD0495">
        <w:rPr>
          <w:rFonts w:ascii="楷体" w:eastAsia="楷体" w:hAnsi="楷体"/>
        </w:rPr>
        <w:t xml:space="preserve"> (</w:t>
      </w:r>
      <w:r w:rsidRPr="00BD0495">
        <w:rPr>
          <w:rFonts w:ascii="楷体" w:eastAsia="楷体" w:hAnsi="楷体" w:hint="eastAsia"/>
        </w:rPr>
        <w:t>第</w:t>
      </w:r>
      <w:r w:rsidRPr="00BD0495">
        <w:rPr>
          <w:rFonts w:ascii="楷体" w:eastAsia="楷体" w:hAnsi="楷体"/>
        </w:rPr>
        <w:t>13</w:t>
      </w:r>
      <w:r w:rsidRPr="00BD0495">
        <w:rPr>
          <w:rFonts w:ascii="楷体" w:eastAsia="楷体" w:hAnsi="楷体" w:hint="eastAsia"/>
        </w:rPr>
        <w:t>卷</w:t>
      </w:r>
      <w:r w:rsidRPr="00BD0495">
        <w:rPr>
          <w:rFonts w:ascii="楷体" w:eastAsia="楷体" w:hAnsi="楷体"/>
        </w:rPr>
        <w:t>)</w:t>
      </w:r>
      <w:r w:rsidRPr="00BD0495">
        <w:rPr>
          <w:rFonts w:ascii="楷体" w:eastAsia="楷体" w:hAnsi="楷体" w:hint="eastAsia"/>
        </w:rPr>
        <w:t>》：“佛子善谛听，所问如实义，非但以多闻，能入如来法。如人水所漂，惧溺而渴死，于法不修行，多闻亦如是。如人设美膳，自饿而不食，于法不修行，多闻亦如是。如人善方药，自疾不能救，于法不修行，多闻亦如是。如人数他宝，自无半钱分，于法不修行，多闻亦如是。如有生王宫，而受餧与寒，于法不修行，多闻亦如是。如聋奏音乐，悦彼不自闻，于法不修行，多闻亦如是。如盲缋众像，示彼不自见，于法不修行，多闻亦如是。譬如海船师，而于海中死，于法不修行，多闻亦如是。如在四衢道，广说众好事，内自无实德，不行亦如是。”</w:t>
      </w:r>
    </w:p>
  </w:footnote>
  <w:footnote w:id="436">
    <w:p w14:paraId="0CE42385" w14:textId="77777777" w:rsidR="005B4F7B" w:rsidRPr="00BD0495" w:rsidRDefault="005B4F7B"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《达磨大师血脉论》：“若欲觅佛。须是见性。见性即是佛。若不见性。念佛诵经。持斋持戒亦无益处。念佛得因果。诵经得聪明。持戒得生天。布施得福报。觅佛终不得也。”</w:t>
      </w:r>
    </w:p>
  </w:footnote>
  <w:footnote w:id="437">
    <w:p w14:paraId="27335F9D" w14:textId="77777777" w:rsidR="005B4F7B" w:rsidRPr="00BD0495" w:rsidRDefault="005B4F7B"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有些版本为：“非是常修学”</w:t>
      </w:r>
    </w:p>
  </w:footnote>
  <w:footnote w:id="438">
    <w:p w14:paraId="78E7C9A5" w14:textId="77777777" w:rsidR="005B4F7B" w:rsidRPr="00BD0495" w:rsidRDefault="005B4F7B"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《现观庄严论》讲解</w:t>
      </w:r>
      <w:r w:rsidRPr="00BD0495">
        <w:rPr>
          <w:rFonts w:ascii="楷体" w:eastAsia="楷体" w:hAnsi="楷体"/>
        </w:rPr>
        <w:t>18</w:t>
      </w:r>
      <w:r w:rsidRPr="00BD0495">
        <w:rPr>
          <w:rFonts w:ascii="楷体" w:eastAsia="楷体" w:hAnsi="楷体" w:hint="eastAsia"/>
        </w:rPr>
        <w:t>：“怎么样算是苏醒种姓呢？就像《入中论》中所讲的：如果一听到空性法门就喜不自禁流下眼泪，就说明种姓已经苏醒了。现在有些人也是这样，一到寺院就莫名其妙哭得很厉害，后来就慢慢皈依了。”</w:t>
      </w:r>
    </w:p>
  </w:footnote>
  <w:footnote w:id="439">
    <w:p w14:paraId="6F2FC74F" w14:textId="77777777" w:rsidR="005B4F7B" w:rsidRPr="00BD0495" w:rsidRDefault="005B4F7B" w:rsidP="00BD0495">
      <w:pPr>
        <w:pStyle w:val="aa"/>
        <w:widowControl w:val="0"/>
        <w:spacing w:line="240" w:lineRule="auto"/>
        <w:ind w:firstLine="360"/>
        <w:jc w:val="both"/>
        <w:rPr>
          <w:rFonts w:ascii="楷体" w:eastAsia="楷体" w:hAnsi="楷体" w:hint="eastAsia"/>
          <w:lang w:eastAsia="zh-TW"/>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历代法宝记》：“舍利弗。恶魔于今。犹尚隐身。佐助调达。破我法僧。如来大智。现在世故。弊恶魔众。不能成其大恶。当来之世。恶魔变身。作沙门形。入于僧中。种种邪说。令多众生。入于邪见。为说邪法。尔时恶人。为魔所迷。各执所见。我是彼非。”</w:t>
      </w:r>
    </w:p>
  </w:footnote>
  <w:footnote w:id="440">
    <w:p w14:paraId="16FE1205" w14:textId="77777777" w:rsidR="005B4F7B" w:rsidRPr="00BD0495" w:rsidRDefault="005B4F7B" w:rsidP="00BD0495">
      <w:pPr>
        <w:pStyle w:val="aa"/>
        <w:widowControl w:val="0"/>
        <w:spacing w:line="240" w:lineRule="auto"/>
        <w:ind w:firstLine="360"/>
        <w:jc w:val="both"/>
        <w:rPr>
          <w:rFonts w:ascii="楷体" w:eastAsia="楷体" w:hAnsi="楷体" w:hint="eastAsia"/>
          <w:lang w:eastAsia="zh-TW"/>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《别译杂阿含经</w:t>
      </w:r>
      <w:r w:rsidRPr="00BD0495">
        <w:rPr>
          <w:rFonts w:ascii="楷体" w:eastAsia="楷体" w:hAnsi="楷体"/>
        </w:rPr>
        <w:t xml:space="preserve"> (</w:t>
      </w:r>
      <w:r w:rsidRPr="00BD0495">
        <w:rPr>
          <w:rFonts w:ascii="楷体" w:eastAsia="楷体" w:hAnsi="楷体" w:hint="eastAsia"/>
        </w:rPr>
        <w:t>第</w:t>
      </w:r>
      <w:r w:rsidRPr="00BD0495">
        <w:rPr>
          <w:rFonts w:ascii="楷体" w:eastAsia="楷体" w:hAnsi="楷体"/>
        </w:rPr>
        <w:t>4</w:t>
      </w:r>
      <w:r w:rsidRPr="00BD0495">
        <w:rPr>
          <w:rFonts w:ascii="楷体" w:eastAsia="楷体" w:hAnsi="楷体" w:hint="eastAsia"/>
        </w:rPr>
        <w:t>卷</w:t>
      </w:r>
      <w:r w:rsidRPr="00BD0495">
        <w:rPr>
          <w:rFonts w:ascii="楷体" w:eastAsia="楷体" w:hAnsi="楷体"/>
        </w:rPr>
        <w:t>)</w:t>
      </w:r>
      <w:r w:rsidRPr="00BD0495">
        <w:rPr>
          <w:rFonts w:ascii="楷体" w:eastAsia="楷体" w:hAnsi="楷体" w:hint="eastAsia"/>
        </w:rPr>
        <w:t>》（七一）</w:t>
      </w:r>
    </w:p>
    <w:p w14:paraId="2C060815" w14:textId="77777777" w:rsidR="005B4F7B" w:rsidRPr="00BD0495" w:rsidRDefault="005B4F7B" w:rsidP="00BD0495">
      <w:pPr>
        <w:pStyle w:val="aa"/>
        <w:widowControl w:val="0"/>
        <w:spacing w:line="240" w:lineRule="auto"/>
        <w:ind w:firstLine="360"/>
        <w:jc w:val="both"/>
        <w:rPr>
          <w:rFonts w:ascii="楷体" w:eastAsia="楷体" w:hAnsi="楷体" w:hint="eastAsia"/>
          <w:lang w:eastAsia="zh-TW"/>
        </w:rPr>
      </w:pPr>
      <w:r w:rsidRPr="00BD0495">
        <w:rPr>
          <w:rFonts w:ascii="楷体" w:eastAsia="楷体" w:hAnsi="楷体" w:hint="eastAsia"/>
        </w:rPr>
        <w:t>如是我闻：一时，佛在舍卫国祇树给孤独园。尔时，波斯匿王往诣佛所，稽首佛足，在一面坐。时，祇洹中有长发梵志七人，复有裸形尼干七人，复有一衣外道七人，身皆长大。波斯匿王见诸外道在祇洹中，经行彷徉。时，波斯匿王从坐而起，合掌敬心，向诸外道，自说：「我是波斯匿王。」如是三说。佛告波斯匿王：「何故见此长发裸形一衣之人如此恭敬？」</w:t>
      </w:r>
    </w:p>
    <w:p w14:paraId="7E70E54B" w14:textId="77777777" w:rsidR="005B4F7B" w:rsidRPr="00BD0495" w:rsidRDefault="005B4F7B" w:rsidP="00BD0495">
      <w:pPr>
        <w:pStyle w:val="aa"/>
        <w:widowControl w:val="0"/>
        <w:spacing w:line="240" w:lineRule="auto"/>
        <w:ind w:firstLine="360"/>
        <w:jc w:val="both"/>
        <w:rPr>
          <w:rFonts w:ascii="楷体" w:eastAsia="楷体" w:hAnsi="楷体" w:hint="eastAsia"/>
          <w:lang w:eastAsia="zh-TW"/>
        </w:rPr>
      </w:pPr>
      <w:r w:rsidRPr="00BD0495">
        <w:rPr>
          <w:rFonts w:ascii="楷体" w:eastAsia="楷体" w:hAnsi="楷体" w:hint="eastAsia"/>
        </w:rPr>
        <w:t>王言：「世尊！我国有此三人，阿罗汉中，名为最胜。」</w:t>
      </w:r>
    </w:p>
    <w:p w14:paraId="4C195C04" w14:textId="77777777" w:rsidR="005B4F7B" w:rsidRPr="00BD0495" w:rsidRDefault="005B4F7B" w:rsidP="00BD0495">
      <w:pPr>
        <w:pStyle w:val="aa"/>
        <w:widowControl w:val="0"/>
        <w:spacing w:line="240" w:lineRule="auto"/>
        <w:ind w:firstLine="360"/>
        <w:jc w:val="both"/>
        <w:rPr>
          <w:rFonts w:ascii="楷体" w:eastAsia="楷体" w:hAnsi="楷体" w:hint="eastAsia"/>
          <w:lang w:eastAsia="zh-TW"/>
        </w:rPr>
      </w:pPr>
      <w:r w:rsidRPr="00BD0495">
        <w:rPr>
          <w:rFonts w:ascii="楷体" w:eastAsia="楷体" w:hAnsi="楷体" w:hint="eastAsia"/>
        </w:rPr>
        <w:t>佛告王言：「汝不善知他心所趣，云何知是罗汉非罗汉也？如共久处，用意观察，尔乃可知。持戒破戒，虽复久处，聪智能知，愚者不知。若其父母，亲里眷属，有死亡者，可分别知。若无此事，难可了知。若遭厄难，为人强逼，令行杀害。或为女人私处逼迫，而不犯戒。可知坚实。随逐观察，乃能可知，净行不净，欲试其智，听其所说，唯有智者，善能分别。唯有智人，久处共住，尔乃可知。」</w:t>
      </w:r>
    </w:p>
    <w:p w14:paraId="03EBE358" w14:textId="77777777" w:rsidR="005B4F7B" w:rsidRPr="00BD0495" w:rsidRDefault="005B4F7B" w:rsidP="00BD0495">
      <w:pPr>
        <w:pStyle w:val="aa"/>
        <w:widowControl w:val="0"/>
        <w:spacing w:line="240" w:lineRule="auto"/>
        <w:ind w:firstLine="360"/>
        <w:jc w:val="both"/>
        <w:rPr>
          <w:rFonts w:ascii="楷体" w:eastAsia="楷体" w:hAnsi="楷体" w:hint="eastAsia"/>
          <w:lang w:eastAsia="zh-TW"/>
        </w:rPr>
      </w:pPr>
      <w:r w:rsidRPr="00BD0495">
        <w:rPr>
          <w:rFonts w:ascii="楷体" w:eastAsia="楷体" w:hAnsi="楷体" w:hint="eastAsia"/>
        </w:rPr>
        <w:t>王即赞佛言：「善哉！世尊！如佛所说，久处共住，尔乃可知。持戒破戒，临难别人，观察其行，知净不净，讲说议论，乃别其智凡，此上说有智能知，愚者不知。久处乃知，非可卒知。何以故？我所使人，亦使着如是形服，使远至他国，察彼国中，或经八月，或至十月，作种种事已，还来归国。五欲自恣，一切所作，如前无异。是以知佛所说实是善说。」王又白言：「世尊！我亦先知有如是事，但卒不观察，便起恭敬。」</w:t>
      </w:r>
    </w:p>
    <w:p w14:paraId="0B7D4AF0" w14:textId="77777777" w:rsidR="005B4F7B" w:rsidRPr="00BD0495" w:rsidRDefault="005B4F7B" w:rsidP="00BD0495">
      <w:pPr>
        <w:pStyle w:val="aa"/>
        <w:widowControl w:val="0"/>
        <w:spacing w:line="240" w:lineRule="auto"/>
        <w:ind w:firstLine="360"/>
        <w:jc w:val="both"/>
        <w:rPr>
          <w:rFonts w:ascii="楷体" w:eastAsia="楷体" w:hAnsi="楷体" w:hint="eastAsia"/>
          <w:lang w:eastAsia="zh-TW"/>
        </w:rPr>
      </w:pPr>
      <w:r w:rsidRPr="00BD0495">
        <w:rPr>
          <w:rFonts w:ascii="楷体" w:eastAsia="楷体" w:hAnsi="楷体" w:hint="eastAsia"/>
        </w:rPr>
        <w:t>尔时，世尊即说偈言：</w:t>
      </w:r>
    </w:p>
    <w:p w14:paraId="60B093DB" w14:textId="77777777" w:rsidR="005B4F7B" w:rsidRPr="00BD0495" w:rsidRDefault="005B4F7B" w:rsidP="00BD0495">
      <w:pPr>
        <w:pStyle w:val="aa"/>
        <w:widowControl w:val="0"/>
        <w:spacing w:line="240" w:lineRule="auto"/>
        <w:ind w:firstLine="360"/>
        <w:jc w:val="both"/>
        <w:rPr>
          <w:rFonts w:ascii="楷体" w:eastAsia="楷体" w:hAnsi="楷体" w:hint="eastAsia"/>
          <w:lang w:eastAsia="zh-TW"/>
        </w:rPr>
      </w:pPr>
      <w:r w:rsidRPr="00BD0495">
        <w:rPr>
          <w:rFonts w:ascii="楷体" w:eastAsia="楷体" w:hAnsi="楷体" w:hint="eastAsia"/>
        </w:rPr>
        <w:t>「不以见色貌，而可观察知，若卒见人时，不可即便信。相貌似罗汉，实不摄诸根，形貌种种行，都不可分别。如似涂耳铛，亦复如涂钱，愚者谓是金，其内实是铜。如是诸人等，痴闇无所知，外相似贤善，内心实毒恶。行时多将从，表于贤胜者。」</w:t>
      </w:r>
    </w:p>
    <w:p w14:paraId="71251B03" w14:textId="77777777" w:rsidR="005B4F7B" w:rsidRPr="00BD0495" w:rsidRDefault="005B4F7B" w:rsidP="00BD0495">
      <w:pPr>
        <w:pStyle w:val="aa"/>
        <w:widowControl w:val="0"/>
        <w:spacing w:line="240" w:lineRule="auto"/>
        <w:ind w:firstLine="360"/>
        <w:jc w:val="both"/>
        <w:rPr>
          <w:rFonts w:ascii="楷体" w:eastAsia="楷体" w:hAnsi="楷体" w:hint="eastAsia"/>
          <w:lang w:eastAsia="zh-TW"/>
        </w:rPr>
      </w:pPr>
      <w:r w:rsidRPr="00BD0495">
        <w:rPr>
          <w:rFonts w:ascii="楷体" w:eastAsia="楷体" w:hAnsi="楷体" w:hint="eastAsia"/>
        </w:rPr>
        <w:t>佛说是已，诸比丘闻佛所说，欢喜奉行。</w:t>
      </w:r>
    </w:p>
  </w:footnote>
  <w:footnote w:id="441">
    <w:p w14:paraId="327F7FC6" w14:textId="77777777" w:rsidR="0089247D" w:rsidRPr="00BD0495" w:rsidRDefault="0089247D"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通理法师《指掌疏》卷六：“摄心为戒。意拣小乘。以小乘但能执身。则名为戒。故灌顶云。因戒生定者。心摄动少。渐向于定。如风止息。波浪自停。故经云。尸罗不清净。三昧不现前。”</w:t>
      </w:r>
    </w:p>
  </w:footnote>
  <w:footnote w:id="442">
    <w:p w14:paraId="6055A2FF" w14:textId="77777777" w:rsidR="0089247D" w:rsidRPr="00BD0495" w:rsidRDefault="0089247D"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交光大师《正脉疏》卷六：“今此所修仍是耳根圆通。但为最初近下之根。特加戒律道场持咒之三事。故大科云加行也。”</w:t>
      </w:r>
    </w:p>
  </w:footnote>
  <w:footnote w:id="443">
    <w:p w14:paraId="505B0932" w14:textId="77777777" w:rsidR="0089247D" w:rsidRPr="00BD0495" w:rsidRDefault="0089247D" w:rsidP="00BD0495">
      <w:pPr>
        <w:pStyle w:val="aa"/>
        <w:widowControl w:val="0"/>
        <w:spacing w:line="240" w:lineRule="auto"/>
        <w:ind w:firstLine="360"/>
        <w:jc w:val="both"/>
        <w:rPr>
          <w:rFonts w:ascii="楷体" w:eastAsia="楷体" w:hAnsi="楷体" w:hint="eastAsia"/>
          <w:lang w:eastAsia="zh-TW"/>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《圆觉经》：“善男子！一切众生从无始际，由有种种恩爱、贪欲故有轮回。若诸世界一切种性，卵生、胎生、湿生、化生，皆因淫欲而正性命，当知轮回爱为根本。由有诸欲，助发爱性，是故能令生死相续。”</w:t>
      </w:r>
    </w:p>
  </w:footnote>
  <w:footnote w:id="444">
    <w:p w14:paraId="4F7CA6F8" w14:textId="77777777" w:rsidR="0089247D" w:rsidRPr="00BD0495" w:rsidRDefault="0089247D"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憨山大师《楞严通议》卷六：“修禅之人若不断淫，如以甘露灌溉毒树，灌溉益深而毒气愈盛，所以必落魔道也！蒸砂作饭终竟不成，以非饭本也！以淫心而求佛妙果，纵得妙悟皆滋淫根，生死转剧，何以得出三涂，登涅盘之路哉？斯之一法，先执身不行、次执心不起，故曰：必使淫机身心永断，如此可以冀佛菩提。茍不痛心刻骨必成魔说矣！”</w:t>
      </w:r>
    </w:p>
  </w:footnote>
  <w:footnote w:id="445">
    <w:p w14:paraId="7C1E4FD5" w14:textId="77777777" w:rsidR="0089247D" w:rsidRPr="00BD0495" w:rsidRDefault="0089247D"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上宣下化上人《楞严经浅释》卷六：“月前我遇见某某人，不要提他的名字，他说他是佛，我说他是魔，为什么呢？因为他专门谈情说爱，口口声声是</w:t>
      </w:r>
      <w:r w:rsidRPr="00BD0495">
        <w:rPr>
          <w:rFonts w:ascii="楷体" w:eastAsia="楷体" w:hAnsi="楷体"/>
        </w:rPr>
        <w:t>Love,Love,I love everybody.</w:t>
      </w:r>
      <w:r w:rsidRPr="00BD0495">
        <w:rPr>
          <w:rFonts w:ascii="楷体" w:eastAsia="楷体" w:hAnsi="楷体" w:hint="eastAsia"/>
        </w:rPr>
        <w:t>这真不知惭愧，有什么资格来爱所有的人！可是很多人便给他迷惑，臭味相投，还说他讲的道理很不错，这真是以盲引盲。”</w:t>
      </w:r>
    </w:p>
  </w:footnote>
  <w:footnote w:id="446">
    <w:p w14:paraId="31E9931E" w14:textId="77777777" w:rsidR="0089247D" w:rsidRPr="00BD0495" w:rsidRDefault="0089247D"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《大宝积经</w:t>
      </w:r>
      <w:r w:rsidRPr="00BD0495">
        <w:rPr>
          <w:rFonts w:ascii="楷体" w:eastAsia="楷体" w:hAnsi="楷体"/>
        </w:rPr>
        <w:t xml:space="preserve"> (</w:t>
      </w:r>
      <w:r w:rsidRPr="00BD0495">
        <w:rPr>
          <w:rFonts w:ascii="楷体" w:eastAsia="楷体" w:hAnsi="楷体" w:hint="eastAsia"/>
        </w:rPr>
        <w:t>第</w:t>
      </w:r>
      <w:r w:rsidRPr="00BD0495">
        <w:rPr>
          <w:rFonts w:ascii="楷体" w:eastAsia="楷体" w:hAnsi="楷体"/>
        </w:rPr>
        <w:t>106</w:t>
      </w:r>
      <w:r w:rsidRPr="00BD0495">
        <w:rPr>
          <w:rFonts w:ascii="楷体" w:eastAsia="楷体" w:hAnsi="楷体" w:hint="eastAsia"/>
        </w:rPr>
        <w:t>卷</w:t>
      </w:r>
      <w:r w:rsidRPr="00BD0495">
        <w:rPr>
          <w:rFonts w:ascii="楷体" w:eastAsia="楷体" w:hAnsi="楷体"/>
        </w:rPr>
        <w:t>)</w:t>
      </w:r>
      <w:r w:rsidRPr="00BD0495">
        <w:rPr>
          <w:rFonts w:ascii="楷体" w:eastAsia="楷体" w:hAnsi="楷体" w:hint="eastAsia"/>
        </w:rPr>
        <w:t>》：“阿难！行方便菩萨如是成就一切智心，虽在中宫婇女共相娱乐，不起魔事及诸留难，而得阿耨多罗三藐三菩提。何以故？阿难！行方便菩萨无有受如是众生不以三宝劝化，若阿耨多罗三藐三菩提。阿难！若学大乘善男子善女人不离一切智心，若见可意五欲，即便在中共相娱乐。阿难！汝应作是念：『如此菩萨即是能成如来根本。』”</w:t>
      </w:r>
    </w:p>
  </w:footnote>
  <w:footnote w:id="447">
    <w:p w14:paraId="68BDBFBC" w14:textId="77777777" w:rsidR="0089247D" w:rsidRPr="00BD0495" w:rsidRDefault="0089247D"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《三戒论释》第五品三戒圆融：所遮烦恼需不缚，各自道方皆圆满。断除转变与道用，均断惑相智者同。</w:t>
      </w:r>
    </w:p>
    <w:p w14:paraId="52718755" w14:textId="77777777" w:rsidR="0089247D" w:rsidRPr="00BD0495" w:rsidRDefault="0089247D"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在戒除所遮——自相续烦恼以及由烦恼引发的不善业这一点上，三戒均是一致的。《毗奈耶经》云：“当知何法直接间接成为贪欲之因而未远离贪欲，此非正法、非戒律、非佛教；当知何法直接间接成为远离贪欲之因而不成贪欲之因，此乃正法、乃戒律、乃佛教。”而且三戒的所需——自相续不为烦恼所束缚也是相同的，就拿非梵行来说，声闻乘禁止与菩萨乘、密宗乘以方便摄持而行这两者在不为贪欲之垢所染污这一点上是相同的，虽然形象上不同，但从各自道的不同角度而言，遮止、需要功德均圆满。声闻乘视二谛实有存在，因而别解脱戒断除烦恼，菩萨乘了知烦恼无有自性而转变为法性，密乘将烦恼视为智慧自性而道用。三戒的方式表面看起来是各自分开的，实际上均要断除束缚之因的自相烦恼，这一点所有智者都是一致认同的。</w:t>
      </w:r>
    </w:p>
  </w:footnote>
  <w:footnote w:id="448">
    <w:p w14:paraId="6861A144" w14:textId="77777777" w:rsidR="0089247D" w:rsidRPr="00BD0495" w:rsidRDefault="0089247D"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米拉日巴传记》中还记载：米拉日巴尊者在上师马尔巴前求得正法后，有次回了一趟家。当时他家的房子已经倒了，母亲也早就过世了，他最喜欢的《大宝积经》被雨水淋得七零八落，几乎成了鸟巢。伤心之余，他把母亲的骨头作为所依，作了超度，并想把《大宝积经》供养给从前教他识字的老师。</w:t>
      </w:r>
    </w:p>
    <w:p w14:paraId="0474A24C" w14:textId="77777777" w:rsidR="0089247D" w:rsidRPr="00BD0495" w:rsidRDefault="0089247D"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可到了老师家，才知道老师也已去世了，就把这部经供养给老师的儿子。老师的儿子对他说：“既然你是马尔巴的传承弟子，就应该学你上师那样享用明妃。不如你去弄一所房子，把你未婚妻结赛娶过来，继承你上师的宗风，这样不是很好吗？”尊者说：“我没有上师那样的境界。大狮子跳跃的地方，小兔子自不量力跟着去跳，一定会摔死的。”</w:t>
      </w:r>
    </w:p>
  </w:footnote>
  <w:footnote w:id="449">
    <w:p w14:paraId="0982E301" w14:textId="77777777" w:rsidR="0089247D" w:rsidRPr="00BD0495" w:rsidRDefault="0089247D"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《大智度论</w:t>
      </w:r>
      <w:r w:rsidRPr="00BD0495">
        <w:rPr>
          <w:rFonts w:ascii="楷体" w:eastAsia="楷体" w:hAnsi="楷体"/>
        </w:rPr>
        <w:t xml:space="preserve"> (</w:t>
      </w:r>
      <w:r w:rsidRPr="00BD0495">
        <w:rPr>
          <w:rFonts w:ascii="楷体" w:eastAsia="楷体" w:hAnsi="楷体" w:hint="eastAsia"/>
        </w:rPr>
        <w:t>第</w:t>
      </w:r>
      <w:r w:rsidRPr="00BD0495">
        <w:rPr>
          <w:rFonts w:ascii="楷体" w:eastAsia="楷体" w:hAnsi="楷体"/>
        </w:rPr>
        <w:t>6</w:t>
      </w:r>
      <w:r w:rsidRPr="00BD0495">
        <w:rPr>
          <w:rFonts w:ascii="楷体" w:eastAsia="楷体" w:hAnsi="楷体" w:hint="eastAsia"/>
        </w:rPr>
        <w:t>卷</w:t>
      </w:r>
      <w:r w:rsidRPr="00BD0495">
        <w:rPr>
          <w:rFonts w:ascii="楷体" w:eastAsia="楷体" w:hAnsi="楷体"/>
        </w:rPr>
        <w:t>)</w:t>
      </w:r>
      <w:r w:rsidRPr="00BD0495">
        <w:rPr>
          <w:rFonts w:ascii="楷体" w:eastAsia="楷体" w:hAnsi="楷体" w:hint="eastAsia"/>
        </w:rPr>
        <w:t>》：“淫欲即是道，恚痴亦如是；如此三事中，无量诸佛道。若有人分别，淫怒痴及道；是人去佛远，譬如天与地。道及淫怒痴，是一法平等；若人闻怖畏，去佛道甚远。淫法不生灭，不能令心恼；若人计吾我，淫将入恶道。见有无法异，是不离有无；若知有无等，超胜成佛道。”</w:t>
      </w:r>
    </w:p>
  </w:footnote>
  <w:footnote w:id="450">
    <w:p w14:paraId="144AFA5E" w14:textId="77777777" w:rsidR="00C3319E" w:rsidRPr="00BD0495" w:rsidRDefault="00C3319E"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通理法师《指掌疏》卷六：“其心不杀者。不自杀。不教他杀。并见杀随喜亦离也。”</w:t>
      </w:r>
    </w:p>
  </w:footnote>
  <w:footnote w:id="451">
    <w:p w14:paraId="1B73A90A" w14:textId="77777777" w:rsidR="00C3319E" w:rsidRPr="00BD0495" w:rsidRDefault="00C3319E"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白磷弹，是以白磷为主要燃烧剂的燃烧弹。白磷具有强烈的刺激性、燃点极低、燃烧性强，一旦与氧气接触就会燃烧，发出黄色火焰的同时散发出浓烈的烟雾，可以燃烧普通燃烧材料难以燃烧的物质，燃烧温度可以达到</w:t>
      </w:r>
      <w:r w:rsidRPr="00BD0495">
        <w:rPr>
          <w:rFonts w:ascii="楷体" w:eastAsia="楷体" w:hAnsi="楷体"/>
        </w:rPr>
        <w:t>1000℃</w:t>
      </w:r>
      <w:r w:rsidRPr="00BD0495">
        <w:rPr>
          <w:rFonts w:ascii="楷体" w:eastAsia="楷体" w:hAnsi="楷体" w:hint="eastAsia"/>
        </w:rPr>
        <w:t>以上，足以在有效范围内将所有生物体消灭。白磷弹虽然技术含量不高，但却非常厉害，沾到皮肤上很难及时去除，燃烧温度又高，可以一直把人的软组织烧尽，然后深入到骨头，同时散发出对眼鼻具有极大刺激作用的烟雾。白磷弹爆炸后产生的强光效应和四处横飞的燃烧碎片，以及伤口的惨不忍睹，形成</w:t>
      </w:r>
      <w:r w:rsidRPr="00BD0495">
        <w:rPr>
          <w:rFonts w:ascii="楷体" w:eastAsia="楷体" w:hAnsi="楷体"/>
        </w:rPr>
        <w:t>“</w:t>
      </w:r>
      <w:r w:rsidRPr="00BD0495">
        <w:rPr>
          <w:rFonts w:ascii="楷体" w:eastAsia="楷体" w:hAnsi="楷体" w:hint="eastAsia"/>
        </w:rPr>
        <w:t>残忍</w:t>
      </w:r>
      <w:r w:rsidRPr="00BD0495">
        <w:rPr>
          <w:rFonts w:ascii="楷体" w:eastAsia="楷体" w:hAnsi="楷体"/>
        </w:rPr>
        <w:t>”</w:t>
      </w:r>
      <w:r w:rsidRPr="00BD0495">
        <w:rPr>
          <w:rFonts w:ascii="楷体" w:eastAsia="楷体" w:hAnsi="楷体" w:hint="eastAsia"/>
        </w:rPr>
        <w:t>的杀伤效果，可产生强烈的心理震慑作用，然而在使用上也一直存在着争议。</w:t>
      </w:r>
      <w:r w:rsidRPr="00BD0495">
        <w:rPr>
          <w:rFonts w:ascii="楷体" w:eastAsia="楷体" w:hAnsi="楷体"/>
        </w:rPr>
        <w:t>-</w:t>
      </w:r>
      <w:r w:rsidRPr="00BD0495">
        <w:rPr>
          <w:rFonts w:ascii="楷体" w:eastAsia="楷体" w:hAnsi="楷体" w:hint="eastAsia"/>
        </w:rPr>
        <w:t>网络</w:t>
      </w:r>
    </w:p>
  </w:footnote>
  <w:footnote w:id="452">
    <w:p w14:paraId="3F28A3A6" w14:textId="77777777" w:rsidR="00C3319E" w:rsidRPr="00BD0495" w:rsidRDefault="00C3319E"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云门佛学院教材《大佛顶首楞严经讲义》：“纵然多智，明了杀性本空，相似禅定现前，善入住出，如果不断除杀业，必然落入神道：上品的禅定智慧胜于杀业，神通广、福德大，就为大力鬼王，如飞行夜叉、山岳等神，受人尊奉，称王称帝的一类；中等的禅定及福德智慧，与杀业相当，神通福德既次于上品，则为飞行夜叉、诸鬼帅等，如山林城隍一类；下品之人，禅定与福德智慧皆劣于杀业，神通有限，福报亦小，就是地行罗刹（鬼兵）一类了。</w:t>
      </w:r>
    </w:p>
  </w:footnote>
  <w:footnote w:id="453">
    <w:p w14:paraId="151AE7EE" w14:textId="77777777" w:rsidR="00C3319E" w:rsidRPr="00BD0495" w:rsidRDefault="00C3319E"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通理法师《指掌疏》卷六：“上品之人。禅智胜于杀业。神通既大。福德又胜。故为大力之鬼。对下中品。应是天行药叉。及诸鬼主。如岳神琰魔之类。中品之人。禅智与杀业正等。神通福德。既次于上。故为飞行夜叉。诸鬼帅等。飞行。即是空行。鬼帅。即是鬼主将佐。如山林城隍。及牛头狱卒之类。下品之人。禅智劣于杀业。神通既微。福德亦劣。故为地行罗剎。如彼噉人精气。食人血肉。及诸疠鬼。魇鬼。魅鬼。魃鬼。等皆是也。”</w:t>
      </w:r>
    </w:p>
  </w:footnote>
  <w:footnote w:id="454">
    <w:p w14:paraId="44405A05" w14:textId="77777777" w:rsidR="00C3319E" w:rsidRPr="00BD0495" w:rsidRDefault="00C3319E"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长水子璇《首楞严疏》卷六：“带杀修禅。报为神道。功深福厚。为大力鬼。即五岳四渎系祠祀者。功浅福劣。列在中下。八部所管。及大海边罗刹国类。因修定故。皆有业通迅疾无碍。不断杀故。受此恶趣为天驱役。若不修禅及不修福但行杀害。直入地狱。”</w:t>
      </w:r>
    </w:p>
  </w:footnote>
  <w:footnote w:id="455">
    <w:p w14:paraId="73CA535F" w14:textId="77777777" w:rsidR="00C3319E" w:rsidRPr="00BD0495" w:rsidRDefault="00C3319E"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《释门正统》，南宋嘉熙元年</w:t>
      </w:r>
      <w:r w:rsidRPr="00BD0495">
        <w:rPr>
          <w:rFonts w:ascii="楷体" w:eastAsia="楷体" w:hAnsi="楷体"/>
        </w:rPr>
        <w:t>(1237)</w:t>
      </w:r>
      <w:r w:rsidRPr="00BD0495">
        <w:rPr>
          <w:rFonts w:ascii="楷体" w:eastAsia="楷体" w:hAnsi="楷体" w:hint="eastAsia"/>
        </w:rPr>
        <w:t>宗鉴编纂。八卷。</w:t>
      </w:r>
    </w:p>
  </w:footnote>
  <w:footnote w:id="456">
    <w:p w14:paraId="33ED5062" w14:textId="77777777" w:rsidR="00C3319E" w:rsidRPr="00BD0495" w:rsidRDefault="00C3319E"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释门正统》护法志：“尝记玉泉寺关王祠堂云。过去陈隋间有大法师。名曰智顗。一时圆证诸佛法门。得大总持。辨说无碍。敷演三品。摩诃止观是三非一。是一非三。即一是三。即三是一。是三是一。非一非三。随众生根而设。初后至自天台。止于玉泉。冥坐林间。身心湛寂。此山先有大力鬼神与其眷属。怙恃慧据。以通力故。知师行业。即现种种诸可怖畏。虎豹号。掷蛇蟒盘瞪。鬼魅嘻啸。阴兵悍恕。血唇剑齿。毛发鬅鬙。妖形丑质。歘忽千变。法师愍言。汝何为者生死于幻。贪着余福。不自悲悔。作是语已。迹言悄绝。倾然。丈夫鼓髯而出。我乃关羽。生于汉末。值时纷乱。九州岛岛爪裂。曹操不仁。孙权自保。义臣蜀主。同复帝室。精诚激发。洞贯金石。死有余烈。故王此山。所嗜惟杀。所食惟腥。谛观法师。具足殊胜。我从昔来。本未闻见。我今神力。变见已尽。而师安定。曾不省视。汪洋如海。非我能测。大悲我师。哀悯我愚。方便摄受。愿舍此山。作师道场。我有爱子。雄鸷类我。相与发心。拥护佛法。师问所能。授以五戒。神复白言。营造期至。幸少避之。其夕晦冥。震迳掣电。灵鞭鬼棰。万壑浩汗。湫潭千丈。化为平地。黎明往视。精蓝焕丽。檐楹栏楯。巧夺人目。海内四绝。遂居其一</w:t>
      </w:r>
      <w:r w:rsidRPr="00BD0495">
        <w:rPr>
          <w:rFonts w:ascii="楷体" w:eastAsia="楷体" w:hAnsi="楷体"/>
        </w:rPr>
        <w:t>(</w:t>
      </w:r>
      <w:r w:rsidRPr="00BD0495">
        <w:rPr>
          <w:rFonts w:ascii="楷体" w:eastAsia="楷体" w:hAnsi="楷体" w:hint="eastAsia"/>
        </w:rPr>
        <w:t>智者造寺三十六所。樱霞．灵岩．天台．玉泉。天下四绝</w:t>
      </w:r>
      <w:r w:rsidRPr="00BD0495">
        <w:rPr>
          <w:rFonts w:ascii="楷体" w:eastAsia="楷体" w:hAnsi="楷体"/>
        </w:rPr>
        <w:t>)</w:t>
      </w:r>
      <w:r w:rsidRPr="00BD0495">
        <w:rPr>
          <w:rFonts w:ascii="楷体" w:eastAsia="楷体" w:hAnsi="楷体" w:hint="eastAsia"/>
        </w:rPr>
        <w:t>。以是因缘。神亦庙食。千里内外。同共云委。稽违有咎。怠慢有罚。捐施金币。匍匐恐后。玉泉以甲实神之助。”</w:t>
      </w:r>
    </w:p>
  </w:footnote>
  <w:footnote w:id="457">
    <w:p w14:paraId="32319698" w14:textId="77777777" w:rsidR="00C3319E" w:rsidRPr="00BD0495" w:rsidRDefault="00C3319E"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通理法师《指掌疏》卷六：“谚云酒肉穿肠过。佛在心头坐。真鬼语也。”</w:t>
      </w:r>
    </w:p>
  </w:footnote>
  <w:footnote w:id="458">
    <w:p w14:paraId="336B1AA3" w14:textId="77777777" w:rsidR="00C3319E" w:rsidRPr="00BD0495" w:rsidRDefault="00C3319E"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《大乘入楞伽经</w:t>
      </w:r>
      <w:r w:rsidRPr="00BD0495">
        <w:rPr>
          <w:rFonts w:ascii="楷体" w:eastAsia="楷体" w:hAnsi="楷体"/>
        </w:rPr>
        <w:t xml:space="preserve"> (</w:t>
      </w:r>
      <w:r w:rsidRPr="00BD0495">
        <w:rPr>
          <w:rFonts w:ascii="楷体" w:eastAsia="楷体" w:hAnsi="楷体" w:hint="eastAsia"/>
        </w:rPr>
        <w:t>第</w:t>
      </w:r>
      <w:r w:rsidRPr="00BD0495">
        <w:rPr>
          <w:rFonts w:ascii="楷体" w:eastAsia="楷体" w:hAnsi="楷体"/>
        </w:rPr>
        <w:t>6</w:t>
      </w:r>
      <w:r w:rsidRPr="00BD0495">
        <w:rPr>
          <w:rFonts w:ascii="楷体" w:eastAsia="楷体" w:hAnsi="楷体" w:hint="eastAsia"/>
        </w:rPr>
        <w:t>卷</w:t>
      </w:r>
      <w:r w:rsidRPr="00BD0495">
        <w:rPr>
          <w:rFonts w:ascii="楷体" w:eastAsia="楷体" w:hAnsi="楷体"/>
        </w:rPr>
        <w:t>)</w:t>
      </w:r>
      <w:r w:rsidRPr="00BD0495">
        <w:rPr>
          <w:rFonts w:ascii="楷体" w:eastAsia="楷体" w:hAnsi="楷体" w:hint="eastAsia"/>
        </w:rPr>
        <w:t>》：“大慧！肉非美好、肉不清净，生诸罪恶败诸功德，诸仙圣人之所弃舍，云何而许弟子食耶？若言许食，此人谤我。”</w:t>
      </w:r>
    </w:p>
  </w:footnote>
  <w:footnote w:id="459">
    <w:p w14:paraId="2EE9BBC1" w14:textId="77777777" w:rsidR="00C3319E" w:rsidRPr="00BD0495" w:rsidRDefault="00C3319E"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《在家律要广集</w:t>
      </w:r>
      <w:r w:rsidRPr="00BD0495">
        <w:rPr>
          <w:rFonts w:ascii="楷体" w:eastAsia="楷体" w:hAnsi="楷体"/>
        </w:rPr>
        <w:t xml:space="preserve"> (</w:t>
      </w:r>
      <w:r w:rsidRPr="00BD0495">
        <w:rPr>
          <w:rFonts w:ascii="楷体" w:eastAsia="楷体" w:hAnsi="楷体" w:hint="eastAsia"/>
        </w:rPr>
        <w:t>第</w:t>
      </w:r>
      <w:r w:rsidRPr="00BD0495">
        <w:rPr>
          <w:rFonts w:ascii="楷体" w:eastAsia="楷体" w:hAnsi="楷体"/>
        </w:rPr>
        <w:t>3</w:t>
      </w:r>
      <w:r w:rsidRPr="00BD0495">
        <w:rPr>
          <w:rFonts w:ascii="楷体" w:eastAsia="楷体" w:hAnsi="楷体" w:hint="eastAsia"/>
        </w:rPr>
        <w:t>卷</w:t>
      </w:r>
      <w:r w:rsidRPr="00BD0495">
        <w:rPr>
          <w:rFonts w:ascii="楷体" w:eastAsia="楷体" w:hAnsi="楷体"/>
        </w:rPr>
        <w:t>)</w:t>
      </w:r>
      <w:r w:rsidRPr="00BD0495">
        <w:rPr>
          <w:rFonts w:ascii="楷体" w:eastAsia="楷体" w:hAnsi="楷体" w:hint="eastAsia"/>
        </w:rPr>
        <w:t>》：“三藏法数。律中但开不见。不闻。不疑。三种。楞严要解。加自死。鸟残。为五种。涅盘复加不为己等。共为九净肉。一。不见杀。二。不闻杀。谓耳不闻杀。亦不闻人语为我故杀也。三。不疑为己杀。四。不为己杀。五。自死。六。鸟残。七。生干。谓因死已日久自干也。八。不期遇。谓不因期约。偶然相遇而食也。九。前已杀。谓非今时因我而杀。乃是前时先已杀者也。”</w:t>
      </w:r>
    </w:p>
  </w:footnote>
  <w:footnote w:id="460">
    <w:p w14:paraId="57D49B1A" w14:textId="77777777" w:rsidR="00C3319E" w:rsidRPr="00BD0495" w:rsidRDefault="00C3319E"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蕅益大师《楞严文句》卷六：“问曰。佛既具足神力。何不化作草菜。而乃化作五净肉耶。答曰。佛顺时宜。不立异故。此地既本不生草菜。而今忽生。则人将以为怪。又复如来灭后。设遇草菜不生。又将奈何。是故佛及比丘。遇世饥荒。目连请愿番取地味。及取北洲自然粳等。佛皆不许。而云。后世无目连时。又将奈何。当知佛法可传可继为若此也。”</w:t>
      </w:r>
    </w:p>
  </w:footnote>
  <w:footnote w:id="461">
    <w:p w14:paraId="124F12EF" w14:textId="77777777" w:rsidR="00C3319E" w:rsidRPr="00BD0495" w:rsidRDefault="00C3319E"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《佛说佛名经</w:t>
      </w:r>
      <w:r w:rsidRPr="00BD0495">
        <w:rPr>
          <w:rFonts w:ascii="楷体" w:eastAsia="楷体" w:hAnsi="楷体"/>
        </w:rPr>
        <w:t xml:space="preserve"> (</w:t>
      </w:r>
      <w:r w:rsidRPr="00BD0495">
        <w:rPr>
          <w:rFonts w:ascii="楷体" w:eastAsia="楷体" w:hAnsi="楷体" w:hint="eastAsia"/>
        </w:rPr>
        <w:t>第</w:t>
      </w:r>
      <w:r w:rsidRPr="00BD0495">
        <w:rPr>
          <w:rFonts w:ascii="楷体" w:eastAsia="楷体" w:hAnsi="楷体"/>
        </w:rPr>
        <w:t>5</w:t>
      </w:r>
      <w:r w:rsidRPr="00BD0495">
        <w:rPr>
          <w:rFonts w:ascii="楷体" w:eastAsia="楷体" w:hAnsi="楷体" w:hint="eastAsia"/>
        </w:rPr>
        <w:t>卷</w:t>
      </w:r>
      <w:r w:rsidRPr="00BD0495">
        <w:rPr>
          <w:rFonts w:ascii="楷体" w:eastAsia="楷体" w:hAnsi="楷体"/>
        </w:rPr>
        <w:t>)</w:t>
      </w:r>
      <w:r w:rsidRPr="00BD0495">
        <w:rPr>
          <w:rFonts w:ascii="楷体" w:eastAsia="楷体" w:hAnsi="楷体" w:hint="eastAsia"/>
        </w:rPr>
        <w:t>》：“又言：『为利杀众生，以钱纳众生肉。二俱是恶业，死堕叫唤地狱。』故知杀害及以食噉，罪深河海过重丘岳。”</w:t>
      </w:r>
    </w:p>
    <w:p w14:paraId="7E96102B" w14:textId="77777777" w:rsidR="00C3319E" w:rsidRPr="00BD0495" w:rsidRDefault="00C3319E" w:rsidP="00BD0495">
      <w:pPr>
        <w:pStyle w:val="aa"/>
        <w:widowControl w:val="0"/>
        <w:spacing w:line="240" w:lineRule="auto"/>
        <w:ind w:firstLine="360"/>
        <w:jc w:val="both"/>
        <w:rPr>
          <w:rFonts w:ascii="楷体" w:eastAsia="楷体" w:hAnsi="楷体" w:hint="eastAsia"/>
        </w:rPr>
      </w:pPr>
    </w:p>
  </w:footnote>
  <w:footnote w:id="462">
    <w:p w14:paraId="5DF74E69" w14:textId="77777777" w:rsidR="00C3319E" w:rsidRPr="00BD0495" w:rsidRDefault="00C3319E"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《高僧传</w:t>
      </w:r>
      <w:r w:rsidRPr="00BD0495">
        <w:rPr>
          <w:rFonts w:ascii="楷体" w:eastAsia="楷体" w:hAnsi="楷体"/>
        </w:rPr>
        <w:t xml:space="preserve"> (</w:t>
      </w:r>
      <w:r w:rsidRPr="00BD0495">
        <w:rPr>
          <w:rFonts w:ascii="楷体" w:eastAsia="楷体" w:hAnsi="楷体" w:hint="eastAsia"/>
        </w:rPr>
        <w:t>第</w:t>
      </w:r>
      <w:r w:rsidRPr="00BD0495">
        <w:rPr>
          <w:rFonts w:ascii="楷体" w:eastAsia="楷体" w:hAnsi="楷体"/>
        </w:rPr>
        <w:t>3</w:t>
      </w:r>
      <w:r w:rsidRPr="00BD0495">
        <w:rPr>
          <w:rFonts w:ascii="楷体" w:eastAsia="楷体" w:hAnsi="楷体" w:hint="eastAsia"/>
        </w:rPr>
        <w:t>卷</w:t>
      </w:r>
      <w:r w:rsidRPr="00BD0495">
        <w:rPr>
          <w:rFonts w:ascii="楷体" w:eastAsia="楷体" w:hAnsi="楷体"/>
        </w:rPr>
        <w:t>)</w:t>
      </w:r>
      <w:r w:rsidRPr="00BD0495">
        <w:rPr>
          <w:rFonts w:ascii="楷体" w:eastAsia="楷体" w:hAnsi="楷体" w:hint="eastAsia"/>
        </w:rPr>
        <w:t>》：求那跋摩，此云功德铠，本剎利种，累世为王，治在罽宾国。祖父呵梨跋陀，此言师子贤，以刚直被徙。父僧伽阿难，此言众喜，因潜隐山泽。跋摩年十四，便机见俊达，深有远度，仁爱泛博，崇德务善。其母尝须野肉，令跋摩办之，跋摩启曰：「有命之类，莫不贪生，夭彼之命，非仁人矣。」母怒曰：「设令得罪，吾当代汝。」跋摩他日煮油，误浇其指，因谓母曰：「代儿忍痛。」母曰：「痛在汝身吾何能代？」跋摩曰：「眼前之苦尚不能代，况三途耶！」母乃悔悟，终身断杀。至年十八，相公见而谓曰：「君年三十，当抚临大国，南面称尊。若不乐世荣，当获圣果。」至年二十，出家受戒，洞明九部，博晓四《含》，诵经百余万言，深达律品，妙入禅要，时号曰「三藏法师」。至年三十，罽宾王薨，绝无绍嗣，众咸议曰：「跋摩帝室之胤，又才明德重，可请令还俗，以绍国位。」群臣数百，再三固请，跋摩不纳。乃辞师违众，林栖谷饮，孤行山野，遁迹人世。</w:t>
      </w:r>
    </w:p>
  </w:footnote>
  <w:footnote w:id="463">
    <w:p w14:paraId="7387F7AB" w14:textId="77777777" w:rsidR="00C3319E" w:rsidRPr="00BD0495" w:rsidRDefault="00C3319E"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《大般涅盘经</w:t>
      </w:r>
      <w:r w:rsidRPr="00BD0495">
        <w:rPr>
          <w:rFonts w:ascii="楷体" w:eastAsia="楷体" w:hAnsi="楷体"/>
        </w:rPr>
        <w:t xml:space="preserve"> (</w:t>
      </w:r>
      <w:r w:rsidRPr="00BD0495">
        <w:rPr>
          <w:rFonts w:ascii="楷体" w:eastAsia="楷体" w:hAnsi="楷体" w:hint="eastAsia"/>
        </w:rPr>
        <w:t>第</w:t>
      </w:r>
      <w:r w:rsidRPr="00BD0495">
        <w:rPr>
          <w:rFonts w:ascii="楷体" w:eastAsia="楷体" w:hAnsi="楷体"/>
        </w:rPr>
        <w:t>4</w:t>
      </w:r>
      <w:r w:rsidRPr="00BD0495">
        <w:rPr>
          <w:rFonts w:ascii="楷体" w:eastAsia="楷体" w:hAnsi="楷体" w:hint="eastAsia"/>
        </w:rPr>
        <w:t>卷</w:t>
      </w:r>
      <w:r w:rsidRPr="00BD0495">
        <w:rPr>
          <w:rFonts w:ascii="楷体" w:eastAsia="楷体" w:hAnsi="楷体"/>
        </w:rPr>
        <w:t>)</w:t>
      </w:r>
      <w:r w:rsidRPr="00BD0495">
        <w:rPr>
          <w:rFonts w:ascii="楷体" w:eastAsia="楷体" w:hAnsi="楷体" w:hint="eastAsia"/>
        </w:rPr>
        <w:t>》：“善男子！如人噉蒜，臭秽可恶，余人见之，闻臭舍去。设远见者犹不欲视，况当近之？诸食肉者亦复如是，一切众生闻其肉气，悉皆恐怖，生畏死想；水陆空行有命之类，悉舍之走，咸言此人，是我等怨。是故菩萨不习食肉，为度众生，示现食肉，虽现食之，其实不食。善男子！如是菩萨清净之食犹尚不食，况当食肉？”</w:t>
      </w:r>
    </w:p>
  </w:footnote>
  <w:footnote w:id="464">
    <w:p w14:paraId="4235600B" w14:textId="77777777" w:rsidR="00C3319E" w:rsidRPr="00BD0495" w:rsidRDefault="00C3319E"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《极乐愿文大疏讲解</w:t>
      </w:r>
      <w:r w:rsidRPr="00BD0495">
        <w:rPr>
          <w:rFonts w:ascii="楷体" w:eastAsia="楷体" w:hAnsi="楷体"/>
        </w:rPr>
        <w:t>077</w:t>
      </w:r>
      <w:r w:rsidRPr="00BD0495">
        <w:rPr>
          <w:rFonts w:ascii="楷体" w:eastAsia="楷体" w:hAnsi="楷体" w:hint="eastAsia"/>
        </w:rPr>
        <w:t>》：“密宗有十种应当诛灭的怨敌，有能力的瑜伽士应该降伏他们。十种应诛是：毁灭佛教者、摧残三宝者、劫夺僧财者、谩骂大乘者、坑害上师者、挑拨金刚兄弟者、障难修行者、绝无慈悲者、背弃誓戒者、颠倒业果者。对于这些极其可恶又可怜的众生，续部中要求有能力的瑜伽士在因缘成熟时应该降伏他们，如果不降伏就会犯密乘戒。”</w:t>
      </w:r>
    </w:p>
  </w:footnote>
  <w:footnote w:id="465">
    <w:p w14:paraId="14B268D4" w14:textId="77777777" w:rsidR="00C3319E" w:rsidRPr="00BD0495" w:rsidRDefault="00C3319E"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《大般涅盘经</w:t>
      </w:r>
      <w:r w:rsidRPr="00BD0495">
        <w:rPr>
          <w:rFonts w:ascii="楷体" w:eastAsia="楷体" w:hAnsi="楷体"/>
        </w:rPr>
        <w:t xml:space="preserve"> (</w:t>
      </w:r>
      <w:r w:rsidRPr="00BD0495">
        <w:rPr>
          <w:rFonts w:ascii="楷体" w:eastAsia="楷体" w:hAnsi="楷体" w:hint="eastAsia"/>
        </w:rPr>
        <w:t>第</w:t>
      </w:r>
      <w:r w:rsidRPr="00BD0495">
        <w:rPr>
          <w:rFonts w:ascii="楷体" w:eastAsia="楷体" w:hAnsi="楷体"/>
        </w:rPr>
        <w:t>12</w:t>
      </w:r>
      <w:r w:rsidRPr="00BD0495">
        <w:rPr>
          <w:rFonts w:ascii="楷体" w:eastAsia="楷体" w:hAnsi="楷体" w:hint="eastAsia"/>
        </w:rPr>
        <w:t>卷</w:t>
      </w:r>
      <w:r w:rsidRPr="00BD0495">
        <w:rPr>
          <w:rFonts w:ascii="楷体" w:eastAsia="楷体" w:hAnsi="楷体"/>
        </w:rPr>
        <w:t>)</w:t>
      </w:r>
      <w:r w:rsidRPr="00BD0495">
        <w:rPr>
          <w:rFonts w:ascii="楷体" w:eastAsia="楷体" w:hAnsi="楷体" w:hint="eastAsia"/>
        </w:rPr>
        <w:t>》：“尔时佛赞文殊师利：「善哉，善哉！如汝所说。我念往昔，于此阎浮提作大国王，名曰仙预，爱念敬重大乘经典，其心纯善，无有麁恶嫉妬悭悋，口常宣说爱语、善语，身常摄护贫穷、孤独，布施精进无有休废。时世无佛、声闻、缘觉，我于尔时爱乐大乘方等经典，十二年中事婆罗门，供给所须。过十二年施安已讫，即作是言：『师等今应发阿耨多罗三藐三菩提心。』婆罗门言：『大王！菩提之性是无所有，大乘经典亦复如是。大王！云何乃令人物同于虚空？』善男子！我于尔时心重大乘，闻婆罗门诽谤方等，闻已实时断其命根。善男子！以是因缘，从是已来不堕地狱。善男子！拥护摄持大乘经典，乃有如是无量势力。”</w:t>
      </w:r>
    </w:p>
  </w:footnote>
  <w:footnote w:id="466">
    <w:p w14:paraId="0BF5D327" w14:textId="77777777" w:rsidR="005234FC" w:rsidRPr="00BD0495" w:rsidRDefault="005234FC"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圆瑛法师《楞严经讲义》卷六：“非但盗人财物，乃至言行诈异，炫惑无识，恐令失心，以及一念，希取利养者，皆是也。不唯身无偷盗，要且心无偷盗之念，方为真持戒者，可以修三昧也。此中不言身不偷盗者，以心且不动，何况身耶？不断，则往复征偿，续诸生死，断故不随也。”</w:t>
      </w:r>
    </w:p>
  </w:footnote>
  <w:footnote w:id="467">
    <w:p w14:paraId="70B22980" w14:textId="77777777" w:rsidR="005234FC" w:rsidRPr="00BD0495" w:rsidRDefault="005234FC"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蕅益大师《楞严文句》卷六：“乞食略有四意。一为福利众生。二为折伏憍慢。三为知身有苦。四为除去滞着。”</w:t>
      </w:r>
    </w:p>
  </w:footnote>
  <w:footnote w:id="468">
    <w:p w14:paraId="7DEF0563" w14:textId="77777777" w:rsidR="005234FC" w:rsidRPr="00BD0495" w:rsidRDefault="005234FC"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戒疤的习俗起源于元朝。在那个时期，蒙古皇帝奉佛教为国教，当时有一位志德和尚在传戒时，为了能代表自己的虔诚之心，于是让受教人于头上烧一个点为表记。——网络</w:t>
      </w:r>
    </w:p>
  </w:footnote>
  <w:footnote w:id="469">
    <w:p w14:paraId="55AEAAC3" w14:textId="77777777" w:rsidR="005234FC" w:rsidRPr="00BD0495" w:rsidRDefault="005234FC"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《法华经</w:t>
      </w:r>
      <w:r w:rsidRPr="00BD0495">
        <w:rPr>
          <w:rFonts w:ascii="楷体" w:eastAsia="楷体" w:hAnsi="楷体"/>
        </w:rPr>
        <w:t>.</w:t>
      </w:r>
      <w:r w:rsidRPr="00BD0495">
        <w:rPr>
          <w:rFonts w:ascii="楷体" w:eastAsia="楷体" w:hAnsi="楷体" w:hint="eastAsia"/>
        </w:rPr>
        <w:t>药王菩萨本事品第二十三》：“‘尔时彼佛为一切众生喜见菩萨、及众菩萨、诸声闻众、说法华经。是一切众生喜见菩萨，乐习苦行，于日月净明德佛法中、精进经行，一心求佛、满万二千岁已，得现一切色身三昧。得此三昧已，心大欢喜，即作念言，我得现一切色身三昧，皆是得闻法华经力，我今当供养日月净明德佛、及法华经。即时入是三昧，于虚空中、雨曼陀罗华、摩诃曼陀罗华、细末坚黑栴檀，满虚空中、如云而下，又雨海此岸栴檀之香，此香六铢、价值娑婆世界，以供养佛。’</w:t>
      </w:r>
      <w:r w:rsidRPr="00BD0495">
        <w:rPr>
          <w:rFonts w:ascii="楷体" w:eastAsia="楷体" w:hAnsi="楷体"/>
        </w:rPr>
        <w:t xml:space="preserve"> </w:t>
      </w:r>
      <w:r w:rsidRPr="00BD0495">
        <w:rPr>
          <w:rFonts w:ascii="楷体" w:eastAsia="楷体" w:hAnsi="楷体" w:hint="eastAsia"/>
        </w:rPr>
        <w:t>作是供养已，从三昧起，而自念言：“我虽以神力供养于佛，不如以身供养。”即服诸香，栴檀、熏陆、兜楼婆、毕力迦、沉水、胶香，又饮瞻卜诸华香油，满千二百岁已，香油涂身，于日月净明德佛前，以天宝衣而自缠身，灌诸香油，以神通力愿、而自燃身，光明遍照八十亿恒河沙世界。”</w:t>
      </w:r>
    </w:p>
  </w:footnote>
  <w:footnote w:id="470">
    <w:p w14:paraId="28D9E829" w14:textId="77777777" w:rsidR="005234FC" w:rsidRPr="00BD0495" w:rsidRDefault="005234FC"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圆瑛法师《楞严经讲义》卷六：“按《兴起经》：昔舍卫国毗兰邑，阿耆达王，请佛与五百比丘，三月供斋，时有魔惑王心，入宫耽荒五欲，供六日止。又值邑内饥馑，乞食不得。时有马师，减马麦半，供佛及僧，至九十日，王乃醒悟，向佛求忏。舍利询问因缘，佛言：过去毗婆尸佛时，有王请佛及僧，佛僧食已，为病比丘请，一分食。过梵志山，梵志闻香，诟曰：此髡头沙门，应食马麦，何与甘馔，所教五百童子，亦如是说。尔时梵志者，今我身是，五百童子者，今五百罗汉是。然此但因宿诟佛僧，尚不免报，何况盗他财物，侵彼身分，自应酬债。要知化佛不属业生，真佛离诸根量，唤谁受报，盖为造业众生，示有果报，令生恐惧，故今引之，以证宿债必酬，抑亦因此，以见舍行之不可不修也。”</w:t>
      </w:r>
    </w:p>
  </w:footnote>
  <w:footnote w:id="471">
    <w:p w14:paraId="09C8A82C" w14:textId="77777777" w:rsidR="003221FD" w:rsidRPr="00BD0495" w:rsidRDefault="003221FD" w:rsidP="00BD0495">
      <w:pPr>
        <w:pStyle w:val="aa"/>
        <w:widowControl w:val="0"/>
        <w:spacing w:line="240" w:lineRule="auto"/>
        <w:ind w:firstLine="360"/>
        <w:jc w:val="both"/>
        <w:rPr>
          <w:rStyle w:val="a9"/>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通理法师《指掌疏》卷六：“身心无杀。则慈行成就。身心无淫。则梵行成就。身心无盗。则舍行成就。故曰三行已圆。”</w:t>
      </w:r>
    </w:p>
  </w:footnote>
  <w:footnote w:id="472">
    <w:p w14:paraId="71E86451" w14:textId="77777777" w:rsidR="003221FD" w:rsidRPr="00BD0495" w:rsidRDefault="003221FD" w:rsidP="00BD0495">
      <w:pPr>
        <w:pStyle w:val="aa"/>
        <w:widowControl w:val="0"/>
        <w:spacing w:line="240" w:lineRule="auto"/>
        <w:ind w:firstLine="360"/>
        <w:jc w:val="both"/>
        <w:rPr>
          <w:rStyle w:val="a9"/>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通理法师《指掌疏》卷六：“如此则有二失。一令妄想求加。不务真修。二令高推圣境。自生钝置。由此所以不自言也。”</w:t>
      </w:r>
    </w:p>
  </w:footnote>
  <w:footnote w:id="473">
    <w:p w14:paraId="7B5D6A70" w14:textId="77777777" w:rsidR="003221FD" w:rsidRPr="00BD0495" w:rsidRDefault="003221FD" w:rsidP="00BD0495">
      <w:pPr>
        <w:pStyle w:val="aa"/>
        <w:widowControl w:val="0"/>
        <w:spacing w:line="240" w:lineRule="auto"/>
        <w:ind w:firstLine="360"/>
        <w:jc w:val="both"/>
        <w:rPr>
          <w:rStyle w:val="a9"/>
          <w:rFonts w:ascii="楷体" w:eastAsia="楷体" w:hAnsi="楷体" w:hint="eastAsia"/>
        </w:rPr>
      </w:pPr>
      <w:r w:rsidRPr="00BD0495">
        <w:rPr>
          <w:rStyle w:val="a9"/>
          <w:rFonts w:ascii="楷体" w:eastAsia="楷体" w:hAnsi="楷体"/>
        </w:rPr>
        <w:footnoteRef/>
      </w:r>
      <w:r w:rsidRPr="00BD0495">
        <w:rPr>
          <w:rFonts w:ascii="楷体" w:eastAsia="楷体" w:hAnsi="楷体" w:hint="eastAsia"/>
        </w:rPr>
        <w:t>《佛祖历代通载</w:t>
      </w:r>
      <w:r w:rsidRPr="00BD0495">
        <w:rPr>
          <w:rFonts w:ascii="楷体" w:eastAsia="楷体" w:hAnsi="楷体"/>
        </w:rPr>
        <w:t xml:space="preserve"> (</w:t>
      </w:r>
      <w:r w:rsidRPr="00BD0495">
        <w:rPr>
          <w:rFonts w:ascii="楷体" w:eastAsia="楷体" w:hAnsi="楷体" w:hint="eastAsia"/>
        </w:rPr>
        <w:t>第</w:t>
      </w:r>
      <w:r w:rsidRPr="00BD0495">
        <w:rPr>
          <w:rFonts w:ascii="楷体" w:eastAsia="楷体" w:hAnsi="楷体"/>
        </w:rPr>
        <w:t>18</w:t>
      </w:r>
      <w:r w:rsidRPr="00BD0495">
        <w:rPr>
          <w:rFonts w:ascii="楷体" w:eastAsia="楷体" w:hAnsi="楷体" w:hint="eastAsia"/>
        </w:rPr>
        <w:t>卷</w:t>
      </w:r>
      <w:r w:rsidRPr="00BD0495">
        <w:rPr>
          <w:rFonts w:ascii="楷体" w:eastAsia="楷体" w:hAnsi="楷体"/>
        </w:rPr>
        <w:t>)</w:t>
      </w:r>
      <w:r w:rsidRPr="00BD0495">
        <w:rPr>
          <w:rFonts w:ascii="楷体" w:eastAsia="楷体" w:hAnsi="楷体" w:hint="eastAsia"/>
        </w:rPr>
        <w:t>》：“言法华者。莫知其所从来。初见之于景德寺七俱胝院。梵相奇古直视不瞬。口吻衮衮不可识。相传言诵法华经。故以为名。时独无从。多行市里。褰裳而趋。或举手书空伫立良久。从屠沽游。饮啖无所择。道俗咸目为狂僧。丞相吕许公问佛法大意。答曰。本来无一物。一味总成真。僧问。世有佛否。对曰。寺里文殊有。问师凡耶圣耶。举手曰。我不在此住。至和三年。仁宗始不豫。国嗣未立。天下寒心。谏官范镇首发大义。乞择宗室之贤者使摄储贰以待皇嗣之生。退居藩服。不然典宿卫尹京邑以系天下之望。并州通判司马光亦以为言。凡三上疏一留中。二行中书。上夜焚香默祷曰。翌日化成殿具斋虔请法华大士。俯临无却。清旦上道衣凝立以待。俄驰奏言。法华自右掖门径趋将至寝殿。侍卫呵止不可。上笑曰。朕请而来也。有顷至。辄升御榻跏趺而坐。受供讫将去。上曰。朕以储嗣未立。大臣咸以为言。侵寻晚莫嗣息有无。法华其一决之。师索笔引纸连书曰。十三十三。凡数十行。掷笔无他语。皆莫测其意。其后英宗登极。乃濮安懿王第十三子。方验前言也。嘉佑戊戌十一月二十三日。将化。谓人曰。我从无量劫来。成就逝多国土分身揭化今南归矣。语毕右胁而寂。”</w:t>
      </w:r>
    </w:p>
  </w:footnote>
  <w:footnote w:id="474">
    <w:p w14:paraId="49C943FF" w14:textId="77777777" w:rsidR="003221FD" w:rsidRPr="00BD0495" w:rsidRDefault="003221FD" w:rsidP="00BD0495">
      <w:pPr>
        <w:pStyle w:val="aa"/>
        <w:widowControl w:val="0"/>
        <w:spacing w:line="240" w:lineRule="auto"/>
        <w:ind w:firstLine="360"/>
        <w:jc w:val="both"/>
        <w:rPr>
          <w:rStyle w:val="a9"/>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《华严经》第</w:t>
      </w:r>
      <w:r w:rsidRPr="00BD0495">
        <w:rPr>
          <w:rFonts w:ascii="楷体" w:eastAsia="楷体" w:hAnsi="楷体"/>
        </w:rPr>
        <w:t>59</w:t>
      </w:r>
      <w:r w:rsidRPr="00BD0495">
        <w:rPr>
          <w:rFonts w:ascii="楷体" w:eastAsia="楷体" w:hAnsi="楷体" w:hint="eastAsia"/>
        </w:rPr>
        <w:t>卷：“菩萨妙法树，生于直心地，信种慈悲根，智慧以为身，方便为枝干，五度为繁密，定叶神通华，一切智为果。”</w:t>
      </w:r>
    </w:p>
  </w:footnote>
  <w:footnote w:id="475">
    <w:p w14:paraId="49426A79" w14:textId="77777777" w:rsidR="003221FD" w:rsidRPr="00BD0495" w:rsidRDefault="003221FD" w:rsidP="00BD0495">
      <w:pPr>
        <w:pStyle w:val="aa"/>
        <w:widowControl w:val="0"/>
        <w:spacing w:line="240" w:lineRule="auto"/>
        <w:ind w:firstLine="360"/>
        <w:jc w:val="both"/>
        <w:rPr>
          <w:rStyle w:val="a9"/>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维摩诘经》菩萨品：“佛告光严童子。汝行诣维摩诘问疾。光严白佛言。世尊。我不堪任诣彼问疾。所以者何。忆念我昔出毘耶离大城。时维摩诘方入城。我即为作礼而问言。居士从何所来。答我言。吾从道场来。我问道场者何所是。”答曰：直心是道场，无虚假故；发行是道场，能办事故；深心是道场，增益功德故；菩提心是道场，无错谬故；布施是道场，不望报故；持戒是道场，得愿具故；忍辱是道场，于诸众生心无碍故；精进是道场，不懈怠故；禅定是道场，心调柔故；智慧是道场，现见诸法故……众生是道场，知无我故；一切法是道场，知诸法空故……一念知一切法是道场，成就一切智故。”</w:t>
      </w:r>
    </w:p>
  </w:footnote>
  <w:footnote w:id="476">
    <w:p w14:paraId="13FB7FD2" w14:textId="77777777" w:rsidR="003221FD" w:rsidRPr="00BD0495" w:rsidRDefault="003221FD" w:rsidP="00BD0495">
      <w:pPr>
        <w:pStyle w:val="aa"/>
        <w:widowControl w:val="0"/>
        <w:spacing w:line="240" w:lineRule="auto"/>
        <w:ind w:firstLine="360"/>
        <w:jc w:val="both"/>
        <w:rPr>
          <w:rStyle w:val="a9"/>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《正法念处经</w:t>
      </w:r>
      <w:r w:rsidRPr="00BD0495">
        <w:rPr>
          <w:rFonts w:ascii="楷体" w:eastAsia="楷体" w:hAnsi="楷体"/>
        </w:rPr>
        <w:t xml:space="preserve"> </w:t>
      </w:r>
      <w:r w:rsidRPr="00BD0495">
        <w:rPr>
          <w:rFonts w:ascii="楷体" w:eastAsia="楷体" w:hAnsi="楷体" w:hint="eastAsia"/>
        </w:rPr>
        <w:t>》第</w:t>
      </w:r>
      <w:r w:rsidRPr="00BD0495">
        <w:rPr>
          <w:rFonts w:ascii="楷体" w:eastAsia="楷体" w:hAnsi="楷体"/>
        </w:rPr>
        <w:t>60</w:t>
      </w:r>
      <w:r w:rsidRPr="00BD0495">
        <w:rPr>
          <w:rFonts w:ascii="楷体" w:eastAsia="楷体" w:hAnsi="楷体" w:hint="eastAsia"/>
        </w:rPr>
        <w:t>卷：“若人畏恶道，应舍放逸垢，修善求功德，则到涅盘城。若人畏恶道，其人心正直，以其正心故，从乐得乐处。若不畏恶道，则多造恶业，为恶火所烧，将入于地狱。譬如微少火，虽小亦能烧，恶道亦如是，经劫犹得报。若人欲得乐，应畏于恶道，怖畏救恶道，则能得安乐。”</w:t>
      </w:r>
    </w:p>
  </w:footnote>
  <w:footnote w:id="477">
    <w:p w14:paraId="3263694A" w14:textId="77777777" w:rsidR="003221FD" w:rsidRPr="00BD0495" w:rsidRDefault="003221FD" w:rsidP="00BD0495">
      <w:pPr>
        <w:pStyle w:val="aa"/>
        <w:widowControl w:val="0"/>
        <w:spacing w:line="240" w:lineRule="auto"/>
        <w:ind w:firstLine="360"/>
        <w:jc w:val="both"/>
        <w:rPr>
          <w:rStyle w:val="a9"/>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蕅益大师《楞严文句》卷六：“噬脐人者。人不能自噬其脐。以喻悔无所及。或云。麝被人逐。自噬其脐。虽复噬脐。终不免难也。”</w:t>
      </w:r>
    </w:p>
  </w:footnote>
  <w:footnote w:id="478">
    <w:p w14:paraId="2ACB1918" w14:textId="77777777" w:rsidR="003221FD" w:rsidRPr="00BD0495" w:rsidRDefault="003221FD" w:rsidP="00BD0495">
      <w:pPr>
        <w:pStyle w:val="aa"/>
        <w:widowControl w:val="0"/>
        <w:spacing w:line="240" w:lineRule="auto"/>
        <w:ind w:firstLine="360"/>
        <w:jc w:val="both"/>
        <w:rPr>
          <w:rStyle w:val="a9"/>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传灯大师《楞严经圆通疏》卷六：“噬脐乃房相笔受此经时用左传语而润色之。鲁庄公六年楚文王伐申过邓。邓祈候曰吾甥也止而亭之。骓甥聃甥养甥请杀楚子。邓侯弗许。三甥曰亡邓国者必此人也。若不早图后君噬脐。今亦取喻妄语能销灭佛种后悔无及故曰欲诸成就。”</w:t>
      </w:r>
    </w:p>
  </w:footnote>
  <w:footnote w:id="479">
    <w:p w14:paraId="5D595958" w14:textId="77777777" w:rsidR="00093ABC" w:rsidRPr="00BD0495" w:rsidRDefault="00093ABC" w:rsidP="00BD0495">
      <w:pPr>
        <w:pStyle w:val="aa"/>
        <w:widowControl w:val="0"/>
        <w:spacing w:line="240" w:lineRule="auto"/>
        <w:ind w:firstLine="360"/>
        <w:jc w:val="both"/>
        <w:rPr>
          <w:rStyle w:val="a9"/>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摘自《诸法集要经</w:t>
      </w:r>
      <w:r w:rsidRPr="00BD0495">
        <w:rPr>
          <w:rFonts w:ascii="楷体" w:eastAsia="楷体" w:hAnsi="楷体"/>
        </w:rPr>
        <w:t xml:space="preserve"> (</w:t>
      </w:r>
      <w:r w:rsidRPr="00BD0495">
        <w:rPr>
          <w:rFonts w:ascii="楷体" w:eastAsia="楷体" w:hAnsi="楷体" w:hint="eastAsia"/>
        </w:rPr>
        <w:t>第</w:t>
      </w:r>
      <w:r w:rsidRPr="00BD0495">
        <w:rPr>
          <w:rFonts w:ascii="楷体" w:eastAsia="楷体" w:hAnsi="楷体"/>
        </w:rPr>
        <w:t>8</w:t>
      </w:r>
      <w:r w:rsidRPr="00BD0495">
        <w:rPr>
          <w:rFonts w:ascii="楷体" w:eastAsia="楷体" w:hAnsi="楷体" w:hint="eastAsia"/>
        </w:rPr>
        <w:t>卷</w:t>
      </w:r>
      <w:r w:rsidRPr="00BD0495">
        <w:rPr>
          <w:rFonts w:ascii="楷体" w:eastAsia="楷体" w:hAnsi="楷体"/>
        </w:rPr>
        <w:t>)</w:t>
      </w:r>
      <w:r w:rsidRPr="00BD0495">
        <w:rPr>
          <w:rFonts w:ascii="楷体" w:eastAsia="楷体" w:hAnsi="楷体" w:hint="eastAsia"/>
        </w:rPr>
        <w:t>》持戒品第二十三：戒为最胜财，如日光普照，若人命终时，唯戒为伴侣。”</w:t>
      </w:r>
    </w:p>
  </w:footnote>
  <w:footnote w:id="480">
    <w:p w14:paraId="47C56121" w14:textId="77777777" w:rsidR="00093ABC" w:rsidRPr="00BD0495" w:rsidRDefault="00093ABC" w:rsidP="00BD0495">
      <w:pPr>
        <w:pStyle w:val="aa"/>
        <w:widowControl w:val="0"/>
        <w:spacing w:line="240" w:lineRule="auto"/>
        <w:ind w:firstLine="360"/>
        <w:jc w:val="both"/>
        <w:rPr>
          <w:rStyle w:val="a9"/>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《道宣律师感通录》：“敢问余云。师言受戒。一戒几神。余答云。见五戒中。一戒五神。未知大戒如何。答僧之受戒。有二百五十神。若毁一重戒。唯一神去。则二百五十神恒随戒者。”</w:t>
      </w:r>
    </w:p>
  </w:footnote>
  <w:footnote w:id="481">
    <w:p w14:paraId="7A2C18DC" w14:textId="77777777" w:rsidR="00093ABC" w:rsidRPr="00BD0495" w:rsidRDefault="00093ABC" w:rsidP="00BD0495">
      <w:pPr>
        <w:pStyle w:val="aa"/>
        <w:widowControl w:val="0"/>
        <w:spacing w:line="240" w:lineRule="auto"/>
        <w:ind w:firstLine="360"/>
        <w:jc w:val="both"/>
        <w:rPr>
          <w:rStyle w:val="a9"/>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《楞严经笺》：“笺云。摩诃大也。萨怛多白也。般怛啰盖也。表此法法性含融。非对于小。体唯洁白。能覆一切有情故。</w:t>
      </w:r>
    </w:p>
  </w:footnote>
  <w:footnote w:id="482">
    <w:p w14:paraId="08C2A304" w14:textId="77777777" w:rsidR="00093ABC" w:rsidRPr="00BD0495" w:rsidRDefault="00093ABC" w:rsidP="00BD0495">
      <w:pPr>
        <w:pStyle w:val="aa"/>
        <w:widowControl w:val="0"/>
        <w:spacing w:line="240" w:lineRule="auto"/>
        <w:ind w:firstLine="360"/>
        <w:jc w:val="both"/>
        <w:rPr>
          <w:rStyle w:val="a9"/>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《摩邓女经》：“佛言：‘是摩邓女先世时，五百世为阿难作妇。五百世中，常相敬、相重、相贪、相爱，同于我经戒中得道。’”</w:t>
      </w:r>
    </w:p>
  </w:footnote>
  <w:footnote w:id="483">
    <w:p w14:paraId="2DF483EE" w14:textId="77777777" w:rsidR="00093ABC" w:rsidRPr="00BD0495" w:rsidRDefault="00093ABC"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恩师于</w:t>
      </w:r>
      <w:r w:rsidRPr="00BD0495">
        <w:rPr>
          <w:rFonts w:ascii="楷体" w:eastAsia="楷体" w:hAnsi="楷体"/>
        </w:rPr>
        <w:t>2020</w:t>
      </w:r>
      <w:r w:rsidRPr="00BD0495">
        <w:rPr>
          <w:rFonts w:ascii="楷体" w:eastAsia="楷体" w:hAnsi="楷体" w:hint="eastAsia"/>
        </w:rPr>
        <w:t>年9月讲解《摩邓女经》，全一课。</w:t>
      </w:r>
    </w:p>
  </w:footnote>
  <w:footnote w:id="484">
    <w:p w14:paraId="18761323" w14:textId="77777777" w:rsidR="00093ABC" w:rsidRPr="00BD0495" w:rsidRDefault="00093ABC" w:rsidP="00BD0495">
      <w:pPr>
        <w:pStyle w:val="aa"/>
        <w:widowControl w:val="0"/>
        <w:spacing w:line="240" w:lineRule="auto"/>
        <w:ind w:firstLine="360"/>
        <w:jc w:val="both"/>
        <w:rPr>
          <w:rStyle w:val="a9"/>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通理法师《指掌疏》卷七：“我一宣扬等。文稍不足。具足应云。文殊持我神咒。纔一宣扬。登伽顿证三果。今又爱心永脱。成阿罗汉。则神咒之功。何其伟哉。”</w:t>
      </w:r>
    </w:p>
  </w:footnote>
  <w:footnote w:id="485">
    <w:p w14:paraId="04C8D8BF" w14:textId="77777777" w:rsidR="00093ABC" w:rsidRPr="00BD0495" w:rsidRDefault="00093ABC" w:rsidP="00BD0495">
      <w:pPr>
        <w:pStyle w:val="aa"/>
        <w:widowControl w:val="0"/>
        <w:spacing w:line="240" w:lineRule="auto"/>
        <w:ind w:firstLine="360"/>
        <w:jc w:val="both"/>
        <w:rPr>
          <w:rStyle w:val="a9"/>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通理法师《指掌疏》卷七：“如模印像。模必端故。第一者。德蜡俱先。为众所推。如此沙门。能和合成事。用以为师。羯磨乃得成故。”</w:t>
      </w:r>
    </w:p>
  </w:footnote>
  <w:footnote w:id="486">
    <w:p w14:paraId="282FBF40" w14:textId="77777777" w:rsidR="00093ABC" w:rsidRPr="00BD0495" w:rsidRDefault="00093ABC" w:rsidP="00BD0495">
      <w:pPr>
        <w:pStyle w:val="aa"/>
        <w:widowControl w:val="0"/>
        <w:spacing w:line="240" w:lineRule="auto"/>
        <w:ind w:firstLine="360"/>
        <w:jc w:val="both"/>
        <w:rPr>
          <w:rStyle w:val="a9"/>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圆瑛法师《楞严讲义》卷七：“阿难！如是末世，结界建坛，唯许清净比丘，若坛仪已成，修习不拘四众，故云若比丘尼，白衣檀越。出家二众，持戒有素，故通称清净，在家二众，故通称白衣檀越；是华梵合称，檀是檀那，此云布施；越以布施能超越贫穷苦海故。今通许者，以一切众生，皆有佛性，皆可修习。虽四众同坛，必各从其类，如优婆塞，随比丘后，优婆夷随比丘尼后，此一定之序也。”</w:t>
      </w:r>
    </w:p>
  </w:footnote>
  <w:footnote w:id="487">
    <w:p w14:paraId="783F4021" w14:textId="77777777" w:rsidR="00075D2A" w:rsidRPr="00BD0495" w:rsidRDefault="00075D2A" w:rsidP="00BD0495">
      <w:pPr>
        <w:pStyle w:val="aa"/>
        <w:widowControl w:val="0"/>
        <w:spacing w:line="240" w:lineRule="auto"/>
        <w:ind w:firstLine="360"/>
        <w:jc w:val="both"/>
        <w:rPr>
          <w:rStyle w:val="a9"/>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华严宗三祖贤首国师（</w:t>
      </w:r>
      <w:r w:rsidRPr="00BD0495">
        <w:rPr>
          <w:rFonts w:ascii="楷体" w:eastAsia="楷体" w:hAnsi="楷体"/>
        </w:rPr>
        <w:t>643—712），讳法藏，字贤首，帝赐别号国一法师。大师俗姓康氏，其祖先为康居国丞相，祖父之时归化中国。父名康谧，唐朝赠左卫中郎将。母梦吞日光而孕，法藏出生时为唐太宗贞观十七年（643）十一月初二日。</w:t>
      </w:r>
    </w:p>
    <w:p w14:paraId="2D8C36B0" w14:textId="77777777" w:rsidR="00075D2A" w:rsidRPr="00BD0495" w:rsidRDefault="00075D2A"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证圣元年至圣历二年（</w:t>
      </w:r>
      <w:r w:rsidRPr="00BD0495">
        <w:rPr>
          <w:rFonts w:ascii="楷体" w:eastAsia="楷体" w:hAnsi="楷体"/>
        </w:rPr>
        <w:t>695—699），实叉难陀译出《八十华严》时，法藏五十二岁，也担任笔受和证义等工作，并先后于大慈恩寺（678）、云华寺（694）、佛授记寺等（699），讲演《华严》三十余遍皆有奇瑞。凡求雨、求雪、捍灾、御侮，皆以精诚每感瑞应。故武后圣历年中诏书有“初译之日，梦甘露以呈祥；开讲之辰，感地动而标异”的叙述，景龙年中诏书也有“慈云掩荫，法雨含滋；师等重修，遽蒙昭感”的记载，可见武后对他的尊崇。</w:t>
      </w:r>
    </w:p>
    <w:p w14:paraId="771ACBC9" w14:textId="77777777" w:rsidR="00075D2A" w:rsidRPr="00BD0495" w:rsidRDefault="00075D2A"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武后诏师开示华严宗旨，叙及经题，口出百光，须臾成盖。武后于经中义理茫昧未明，师因取例长生殿前金狮子，说明无尽缘起，武后豁然开解。这就是日后闻名的《金狮子章》。师又曾为学者，广设善巧，取铜鉴十面八方，上下各一，相距一丈余，面面相对，中间安置一尊佛像，并燃一火烛照之，于是交光互影，重重无尽。学者因而能明白“刹海涉入无尽”的意义。法藏大师善巧化诱，类皆如此。</w:t>
      </w:r>
    </w:p>
  </w:footnote>
  <w:footnote w:id="488">
    <w:p w14:paraId="3592B8EF" w14:textId="77777777" w:rsidR="006B1E5F" w:rsidRPr="00BD0495" w:rsidRDefault="006B1E5F"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lang w:eastAsia="zh-TW"/>
        </w:rPr>
        <w:t xml:space="preserve"> </w:t>
      </w:r>
      <w:r w:rsidRPr="00BD0495">
        <w:rPr>
          <w:rFonts w:ascii="楷体" w:eastAsia="楷体" w:hAnsi="楷体" w:hint="eastAsia"/>
          <w:lang w:eastAsia="zh-TW"/>
        </w:rPr>
        <w:t>即：唵。阿那隶。毘舍提鞞啰。</w:t>
      </w:r>
      <w:r w:rsidRPr="00BD0495">
        <w:rPr>
          <w:rFonts w:ascii="楷体" w:eastAsia="楷体" w:hAnsi="楷体" w:hint="eastAsia"/>
        </w:rPr>
        <w:t>跋阇啰陀唎。盘陀盘陀你。跋阇啰。谤尼泮。虎都卢瓮泮。娑婆诃。</w:t>
      </w:r>
    </w:p>
  </w:footnote>
  <w:footnote w:id="489">
    <w:p w14:paraId="58CD6A16" w14:textId="77777777" w:rsidR="006B1E5F" w:rsidRPr="00BD0495" w:rsidRDefault="006B1E5F" w:rsidP="00BD0495">
      <w:pPr>
        <w:pStyle w:val="aa"/>
        <w:widowControl w:val="0"/>
        <w:spacing w:line="240" w:lineRule="auto"/>
        <w:ind w:firstLine="360"/>
        <w:jc w:val="both"/>
        <w:rPr>
          <w:rStyle w:val="a9"/>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长水子璇《首楞严义疏》卷七：须陀洹果名通大小。小乘可知。今修大乘首楞严定。发菩萨愿。应以大乘位次论果。若璎珞本业经。初地名鸠摩罗伽。乃至四地名须陀洹。佛地名婆伽婆佛陀。将配此经。恐太高深。若约见真得无生忍名须陀洹。甚为中当。即初入别圆地住位也。此则正与观音修证义同。若配下位。恐非所宜。以此经中云圣果故。利根修故。又以下经获无生忍第三渐次便已证得。此即无妨。必不可以未证位配。请细详之。</w:t>
      </w:r>
    </w:p>
  </w:footnote>
  <w:footnote w:id="490">
    <w:p w14:paraId="5B6BAFD9" w14:textId="77777777" w:rsidR="006B1E5F" w:rsidRPr="00BD0495" w:rsidRDefault="006B1E5F"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长水子璇《首楞严义疏》卷七：“梵天邪术。即指先梵天咒。”</w:t>
      </w:r>
    </w:p>
  </w:footnote>
  <w:footnote w:id="491">
    <w:p w14:paraId="4D45FA36" w14:textId="77777777" w:rsidR="006B1E5F" w:rsidRPr="00BD0495" w:rsidRDefault="006B1E5F"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《楞严经》中 439 句译本</w:t>
      </w:r>
      <w:r w:rsidRPr="00BD0495">
        <w:rPr>
          <w:rFonts w:ascii="楷体" w:eastAsia="楷体" w:hAnsi="楷体" w:hint="eastAsia"/>
        </w:rPr>
        <w:t>。此为载于“房山石经”、“高丽藏”、“赵州金藏”等藏经中的</w:t>
      </w:r>
      <w:r w:rsidRPr="00BD0495">
        <w:rPr>
          <w:rFonts w:ascii="楷体" w:eastAsia="楷体" w:hAnsi="楷体"/>
        </w:rPr>
        <w:t>(十卷)《楞严经》中的译本，此译本中，共有 439 句译文。《楞严经》中 427 句译本</w:t>
      </w:r>
      <w:r w:rsidRPr="00BD0495">
        <w:rPr>
          <w:rFonts w:ascii="楷体" w:eastAsia="楷体" w:hAnsi="楷体" w:hint="eastAsia"/>
        </w:rPr>
        <w:t>。此为载于“碛砂藏”、“明藏”、“清藏”等藏经中的</w:t>
      </w:r>
      <w:r w:rsidRPr="00BD0495">
        <w:rPr>
          <w:rFonts w:ascii="楷体" w:eastAsia="楷体" w:hAnsi="楷体"/>
        </w:rPr>
        <w:t>(十卷)《楞严经》中的译本，该译本中的“ 经文”部分与上述 439 句译本的经文部分完全相同，译者署名亦完全相同，只是“咒文”部分不同</w:t>
      </w:r>
      <w:r w:rsidRPr="00BD0495">
        <w:rPr>
          <w:rFonts w:ascii="楷体" w:eastAsia="楷体" w:hAnsi="楷体" w:hint="eastAsia"/>
        </w:rPr>
        <w:t>。</w:t>
      </w:r>
    </w:p>
  </w:footnote>
  <w:footnote w:id="492">
    <w:p w14:paraId="1C3A9615"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楞严经讲记》第2课：“因此真正的书名，或者说经名，叫做“首楞严经”。《大般涅槃经》云：“首楞者，名一切毕竟。严者，名坚。一切毕竟而得坚固，名首楞严。以是故言首楞严定名为佛性。”“首楞”，是一切毕竟的意思；“严”，为坚定、勇健之意；“首楞严”，即一切毕竟而坚固。因此，将“首楞严”定名为佛性。《大般涅槃经》还说到：“首楞严三昧者，有五种名：一者首楞严三昧、二者般若波罗蜜、三者金刚三昧、四者狮子吼三昧、五者佛性。”楞严、般若、金刚三昧、狮子吼三昧、佛性等都是一个意思。此处的“楞严”实际是一种三摩地，但它并不仅仅是禅定，而是代表一种非常坚固的最高修行境界。一旦我们得到楞严三昧的境界，在世间当中就不会被邪魔外道所摧毁。”</w:t>
      </w:r>
    </w:p>
  </w:footnote>
  <w:footnote w:id="493">
    <w:p w14:paraId="0E9C6B57"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善无畏（</w:t>
      </w:r>
      <w:r w:rsidRPr="00BD0495">
        <w:rPr>
          <w:rFonts w:ascii="楷体" w:eastAsia="楷体" w:hAnsi="楷体"/>
        </w:rPr>
        <w:t>637～735，梵名</w:t>
      </w:r>
      <w:r w:rsidRPr="00BD0495">
        <w:rPr>
          <w:rFonts w:ascii="Calibri" w:eastAsia="楷体" w:hAnsi="Calibri" w:cs="Calibri"/>
        </w:rPr>
        <w:t>Ś</w:t>
      </w:r>
      <w:r w:rsidRPr="00BD0495">
        <w:rPr>
          <w:rFonts w:ascii="楷体" w:eastAsia="楷体" w:hAnsi="楷体"/>
        </w:rPr>
        <w:t>ubhakara-simha），东印度乌荼国王。乃唐密开山祖师、开元三大士之首。出生于东印度乌荼国（今 Orissa），刹帝利种姓。为释尊的叔父甘露饭王的后裔。善无畏祖师传授以胎藏界为主的密法，是为中国密教正式传授之始，故亦称其为汉地密教初祖。</w:t>
      </w:r>
    </w:p>
    <w:p w14:paraId="21CE9591"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善无畏是甘露王的后裔，十三岁继承乌荼国王位，后出家，向达磨掬多学习密法。开元四年到长安。开元十二年随驾入东京洛阳，开元二十三年十一月七日，示寂于洛阳大圣善寺禅室，时龄</w:t>
      </w:r>
      <w:r w:rsidRPr="00BD0495">
        <w:rPr>
          <w:rFonts w:ascii="楷体" w:eastAsia="楷体" w:hAnsi="楷体"/>
        </w:rPr>
        <w:t>99岁，僧腊80。玄宗亲自参加追悼大会。开元二十八年十月三日，将其葬于洛阳龙门西山广化寺内庭。</w:t>
      </w:r>
    </w:p>
    <w:p w14:paraId="0D4C8E8E"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善无畏是唐代密宗胎藏界的传入者，与金刚智、不空三藏法师合称开元三大士。译有大毗卢遮那成佛神变加持经七卷、苏悉地羯经三卷等重要密续典籍。或称为输波迦罗。</w:t>
      </w:r>
    </w:p>
  </w:footnote>
  <w:footnote w:id="494">
    <w:p w14:paraId="4D059DE0"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沙啰巴（</w:t>
      </w:r>
      <w:r w:rsidRPr="00BD0495">
        <w:rPr>
          <w:rFonts w:ascii="楷体" w:eastAsia="楷体" w:hAnsi="楷体"/>
        </w:rPr>
        <w:t>1259～1314）元初译经僧。又作沙罗巴。</w:t>
      </w:r>
      <w:r w:rsidRPr="00BD0495">
        <w:rPr>
          <w:rFonts w:ascii="楷体" w:eastAsia="楷体" w:hAnsi="楷体" w:hint="eastAsia"/>
        </w:rPr>
        <w:t>所译佛典今仍存者有药师琉璃光王七佛本愿功德经念诵仪轨二卷、药师琉璃光王七佛本愿功德念诵仪轨供养法、坏相金刚陀罗尼经、佛顶大白伞陀罗尼经（《大正藏》</w:t>
      </w:r>
      <w:r w:rsidRPr="00BD0495">
        <w:rPr>
          <w:rFonts w:ascii="楷体" w:eastAsia="楷体" w:hAnsi="楷体"/>
        </w:rPr>
        <w:t>No. 0976</w:t>
      </w:r>
      <w:r w:rsidRPr="00BD0495">
        <w:rPr>
          <w:rFonts w:ascii="楷体" w:eastAsia="楷体" w:hAnsi="楷体" w:hint="eastAsia"/>
        </w:rPr>
        <w:t>）、文殊菩萨最胜真实名义经各一卷、八思巴之彰所知论二卷。</w:t>
      </w:r>
    </w:p>
  </w:footnote>
  <w:footnote w:id="495">
    <w:p w14:paraId="6B866E5E"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2023-11-22</w:t>
      </w:r>
      <w:r w:rsidRPr="00BD0495">
        <w:rPr>
          <w:rFonts w:ascii="楷体" w:eastAsia="楷体" w:hAnsi="楷体" w:hint="eastAsia"/>
        </w:rPr>
        <w:t>，据央视新闻客户端消息，针对当前缅北涉我电信网络诈骗犯罪严峻形势，公安部部署云南等地公安机关持续推进边境警务执法合作，连续开展多轮打击行动，截至目前，缅北相关地方执法部门共向我方移交电信网络诈骗犯罪嫌疑人</w:t>
      </w:r>
      <w:r w:rsidRPr="00BD0495">
        <w:rPr>
          <w:rFonts w:ascii="楷体" w:eastAsia="楷体" w:hAnsi="楷体"/>
        </w:rPr>
        <w:t>3.1万名，其中幕后“金主”、组织头目和骨干63名，网上在逃人员1531名。</w:t>
      </w:r>
    </w:p>
  </w:footnote>
  <w:footnote w:id="496">
    <w:p w14:paraId="1F44FDBE"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此为载于“房山石经”、“高丽藏”、“赵州金藏”等藏经中的</w:t>
      </w:r>
      <w:r w:rsidRPr="00BD0495">
        <w:rPr>
          <w:rFonts w:ascii="楷体" w:eastAsia="楷体" w:hAnsi="楷体"/>
        </w:rPr>
        <w:t>(十卷)《楞严经》中的译本，此译本中，共有 439 句译文。</w:t>
      </w:r>
    </w:p>
  </w:footnote>
  <w:footnote w:id="497">
    <w:p w14:paraId="34C72396"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此为刻于“房山石经”中，由“行琳”所集的《释教最上乘秘密藏陀罗尼集》卷第二中所载的译本——《大佛顶陀罗尼</w:t>
      </w:r>
      <w:r w:rsidRPr="00BD0495">
        <w:rPr>
          <w:rFonts w:ascii="楷体" w:eastAsia="楷体" w:hAnsi="楷体"/>
        </w:rPr>
        <w:t>(清净海眼微妙秘密大陀罗尼)》（《房山石经》No:1071=《中华大藏经》No:1619），并提为“不空”译。 此刻本中，共收有 487 句译文，并于字旁多刻以梵字；故，此一译本应属现今相对较为权威的一个版本。</w:t>
      </w:r>
    </w:p>
  </w:footnote>
  <w:footnote w:id="498">
    <w:p w14:paraId="56AD08DC"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同此“房山石经”中，亦有一单独题为“不空译”的</w:t>
      </w:r>
      <w:r w:rsidRPr="00BD0495">
        <w:rPr>
          <w:rFonts w:ascii="楷体" w:eastAsia="楷体" w:hAnsi="楷体"/>
        </w:rPr>
        <w:t xml:space="preserve"> 481 句译本——《一切如来白伞盖大佛顶</w:t>
      </w:r>
      <w:r w:rsidRPr="00BD0495">
        <w:rPr>
          <w:rFonts w:ascii="楷体" w:eastAsia="楷体" w:hAnsi="楷体" w:hint="eastAsia"/>
        </w:rPr>
        <w:t>陀罗尼》</w:t>
      </w:r>
      <w:r w:rsidRPr="00BD0495">
        <w:rPr>
          <w:rFonts w:ascii="楷体" w:eastAsia="楷体" w:hAnsi="楷体"/>
        </w:rPr>
        <w:t xml:space="preserve"> （《房山石经》No:1048 =《中华大藏经》No:1600）。此一译本与上一译本基本相同。</w:t>
      </w:r>
      <w:r w:rsidRPr="00BD0495">
        <w:rPr>
          <w:rFonts w:ascii="楷体" w:eastAsia="楷体" w:hAnsi="楷体" w:hint="eastAsia"/>
        </w:rPr>
        <w:t>现藏法国国家图书馆中，有一开宝四年所刻的梵文曼荼罗——「大佛顶如来放光明白伞盖悉怛多钵怛啰大佛顶陀罗尼」。</w:t>
      </w:r>
    </w:p>
  </w:footnote>
  <w:footnote w:id="499">
    <w:p w14:paraId="4739B1D2"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此“契丹国师</w:t>
      </w:r>
      <w:r w:rsidRPr="00BD0495">
        <w:rPr>
          <w:rFonts w:ascii="楷体" w:eastAsia="楷体" w:hAnsi="楷体"/>
        </w:rPr>
        <w:t>慈贤”所译的《一切如来白伞盖大佛顶陀罗尼》（《房山石经》No.1063 =《中华大藏经》No.1601） 共收有 536 句译文，此不仅只是断句多少的问题，而是其内容上确实多出了很多，其中大部分多出的内容，与“藏译本”及“尼泊尔贝叶梵本”有相同之处，但亦有一些独特的内容；从总体来看，此译本在某些次序、结构上，显得有些杂乱，有些拼凑的感觉；故不能单独算作一个最好而完整的版本</w:t>
      </w:r>
      <w:r w:rsidRPr="00BD0495">
        <w:rPr>
          <w:rFonts w:ascii="楷体" w:eastAsia="楷体" w:hAnsi="楷体" w:hint="eastAsia"/>
        </w:rPr>
        <w:t>。</w:t>
      </w:r>
    </w:p>
  </w:footnote>
  <w:footnote w:id="500">
    <w:p w14:paraId="0B678D39"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五代译经僧。中印度摩揭陀国人。东游入契丹，被尊为国师，诏入译经院。译出金刚摧碎陀罗尼、如意轮莲华心如来修行观仪、妙吉祥平等秘密最上观门大教王经、妙吉祥平等观门大教王经略出护摩仪、妙吉祥平等瑜伽秘密观身成佛仪轨、梵本般若波罗蜜多心经、大悲心陀罗尼经、尊胜陀罗尼经。因赐号‘三藏大法师’，并赐紫衣。所译均收于至元法宝勘同总录卷六，其中五部九卷收于明本大藏经，传行后世。辽道宗清宁八年（</w:t>
      </w:r>
      <w:r w:rsidRPr="00BD0495">
        <w:rPr>
          <w:rFonts w:ascii="楷体" w:eastAsia="楷体" w:hAnsi="楷体"/>
        </w:rPr>
        <w:t>1062）顷所完成之契丹本大藏经中，并未收录上举诸经，故此等经典或为清宁八年以后所译出者。生卒年及世寿均不详。</w:t>
      </w:r>
    </w:p>
  </w:footnote>
  <w:footnote w:id="501">
    <w:p w14:paraId="1EA18592"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该经中共有</w:t>
      </w:r>
      <w:r w:rsidRPr="00BD0495">
        <w:rPr>
          <w:rFonts w:ascii="楷体" w:eastAsia="楷体" w:hAnsi="楷体"/>
        </w:rPr>
        <w:t>422句咒文，其中有一部分是其他各本中完全没有的内容。并且从后期各单行抄本</w:t>
      </w:r>
      <w:r w:rsidRPr="00BD0495">
        <w:rPr>
          <w:rFonts w:ascii="楷体" w:eastAsia="楷体" w:hAnsi="楷体" w:hint="eastAsia"/>
        </w:rPr>
        <w:t>的变化来看，此一译本的出现应该较早。</w:t>
      </w:r>
    </w:p>
  </w:footnote>
  <w:footnote w:id="502">
    <w:p w14:paraId="358DFEEB"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此为载于“碛砂藏”、“明藏”、“清藏”等藏经中的</w:t>
      </w:r>
      <w:r w:rsidRPr="00BD0495">
        <w:rPr>
          <w:rFonts w:ascii="楷体" w:eastAsia="楷体" w:hAnsi="楷体"/>
        </w:rPr>
        <w:t>(十卷)《楞严经》中的译本，该译本中的“经文”部分与上述 439 句译本的经文部分完全相同，译者署名亦完全相同，只是“咒文”部分不同。</w:t>
      </w:r>
    </w:p>
  </w:footnote>
  <w:footnote w:id="503">
    <w:p w14:paraId="23793EC9" w14:textId="77777777" w:rsidR="00B21307" w:rsidRPr="00BD0495" w:rsidRDefault="00B21307" w:rsidP="00BD0495">
      <w:pPr>
        <w:pStyle w:val="aa"/>
        <w:widowControl w:val="0"/>
        <w:spacing w:line="240" w:lineRule="auto"/>
        <w:ind w:firstLine="360"/>
        <w:jc w:val="both"/>
        <w:rPr>
          <w:rFonts w:ascii="楷体" w:eastAsia="楷体" w:hAnsi="楷体" w:hint="eastAsia"/>
          <w:vertAlign w:val="superscript"/>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《二十一度母赞讲解0</w:t>
      </w:r>
      <w:r w:rsidRPr="00BD0495">
        <w:rPr>
          <w:rFonts w:ascii="楷体" w:eastAsia="楷体" w:hAnsi="楷体"/>
        </w:rPr>
        <w:t>6</w:t>
      </w:r>
      <w:r w:rsidRPr="00BD0495">
        <w:rPr>
          <w:rFonts w:ascii="楷体" w:eastAsia="楷体" w:hAnsi="楷体" w:hint="eastAsia"/>
        </w:rPr>
        <w:t>》：“顶礼天王所敬母，天人非人咸依止，披甲欢喜之威德，遣除争斗与恶梦。这里顶礼的是天王所敬度母，也叫大白伞盖佛母。这尊度母受到帝释天、大自在天、遍入天等一切天王恭敬。既然天王都恭敬度母，人王就更不用说了，人王最多是几十亿人的头头，和天王相比没什么了不起的，所以，人间的国王、主席、总统、总理也应该恭敬度母。”</w:t>
      </w:r>
    </w:p>
  </w:footnote>
  <w:footnote w:id="504">
    <w:p w14:paraId="7D6A6E72"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续法（</w:t>
      </w:r>
      <w:r w:rsidRPr="00BD0495">
        <w:rPr>
          <w:rFonts w:ascii="楷体" w:eastAsia="楷体" w:hAnsi="楷体"/>
        </w:rPr>
        <w:t>1641～1728），清代僧。浙江仁和（杭州）人，俗姓沈。字伯亭，号灌顶，又名成法。九岁从学于杭州天竺山慈云寺明源，十九岁受具足戒，二十岁习讲经，历时七年，受明源付嘱，为云栖袾宏五世之法孙。师遍研诸经，融会众说，不拘泥一端。后每讲说，四众云集，盛极一时。历主慈云、崇寿、上天竺诸刹。雍正六年示寂，世寿八十八。</w:t>
      </w:r>
      <w:r w:rsidRPr="00BD0495">
        <w:rPr>
          <w:rFonts w:ascii="楷体" w:eastAsia="楷体" w:hAnsi="楷体" w:hint="eastAsia"/>
        </w:rPr>
        <w:t>著有《楞严咒疏》。</w:t>
      </w:r>
    </w:p>
  </w:footnote>
  <w:footnote w:id="505">
    <w:p w14:paraId="771C0BEA"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阿罗汉向（</w:t>
      </w:r>
      <w:r w:rsidRPr="00BD0495">
        <w:rPr>
          <w:rFonts w:ascii="楷体" w:eastAsia="楷体" w:hAnsi="楷体"/>
        </w:rPr>
        <w:t>arhatta-phala-pratipannaka）︰</w:t>
      </w:r>
      <w:r w:rsidRPr="00BD0495">
        <w:rPr>
          <w:rFonts w:ascii="楷体" w:eastAsia="楷体" w:hAnsi="楷体" w:hint="eastAsia"/>
        </w:rPr>
        <w:t>八向果中，勤行能断初禅乃至有顶之间一切烦恼之加行者。二十僧伽之一。</w:t>
      </w:r>
      <w:r w:rsidRPr="00BD0495">
        <w:rPr>
          <w:rFonts w:ascii="楷体" w:eastAsia="楷体" w:hAnsi="楷体"/>
        </w:rPr>
        <w:t>《藏汉佛学词典》</w:t>
      </w:r>
    </w:p>
  </w:footnote>
  <w:footnote w:id="506">
    <w:p w14:paraId="07961FB7"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hint="eastAsia"/>
        </w:rPr>
        <w:t>《指掌疏》卷七：</w:t>
      </w:r>
      <w:r w:rsidRPr="00BD0495">
        <w:rPr>
          <w:rFonts w:ascii="楷体" w:eastAsia="楷体" w:hAnsi="楷体"/>
        </w:rPr>
        <w:t>“</w:t>
      </w:r>
      <w:r w:rsidRPr="00BD0495">
        <w:rPr>
          <w:rFonts w:ascii="楷体" w:eastAsia="楷体" w:hAnsi="楷体" w:hint="eastAsia"/>
        </w:rPr>
        <w:t>十种者。一曰地狱。有八寒八热等苦。二曰饿鬼。有针咽炬口等苦。三曰畜生。有宰割负重等苦。四曰盲聋瘖</w:t>
      </w:r>
      <w:r w:rsidRPr="00BD0495">
        <w:rPr>
          <w:rFonts w:ascii="楷体" w:eastAsia="楷体" w:hAnsi="楷体"/>
        </w:rPr>
        <w:t>。有色声莫辨等苦。五曰冤憎会遇。有彼此报复等苦。六曰恩爱别离。有悲哀惨伤等苦。七曰有求不得。有面惭心愧等苦。八曰五阴炽盛。有生老病死等苦。九曰大横。(如药师九横等。)有夭折天年等苦。十曰小横。有灾祸干连等苦。然横分大小者。以性命有关无关异故。</w:t>
      </w:r>
      <w:r w:rsidRPr="00BD0495">
        <w:rPr>
          <w:rFonts w:ascii="楷体" w:eastAsia="楷体" w:hAnsi="楷体" w:hint="eastAsia"/>
        </w:rPr>
        <w:t>”</w:t>
      </w:r>
    </w:p>
  </w:footnote>
  <w:footnote w:id="507">
    <w:p w14:paraId="254B5219" w14:textId="77777777" w:rsidR="00B21307" w:rsidRPr="00BD0495" w:rsidRDefault="00B21307" w:rsidP="00BD0495">
      <w:pPr>
        <w:pStyle w:val="aa"/>
        <w:widowControl w:val="0"/>
        <w:spacing w:line="240" w:lineRule="auto"/>
        <w:ind w:firstLine="360"/>
        <w:jc w:val="both"/>
        <w:rPr>
          <w:rStyle w:val="a9"/>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《指掌疏》卷七：“成佛示灭。付嘱未来。使吾道不坠地者。无非咒功矣。”</w:t>
      </w:r>
    </w:p>
  </w:footnote>
  <w:footnote w:id="508">
    <w:p w14:paraId="55995FC6" w14:textId="77777777" w:rsidR="00B21307" w:rsidRPr="00BD0495" w:rsidRDefault="00B21307" w:rsidP="00BD0495">
      <w:pPr>
        <w:pStyle w:val="aa"/>
        <w:widowControl w:val="0"/>
        <w:spacing w:line="240" w:lineRule="auto"/>
        <w:ind w:firstLine="360"/>
        <w:jc w:val="both"/>
        <w:rPr>
          <w:rStyle w:val="a9"/>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《指掌疏》卷七：“秘密无穷。功能不尽。以日继时。用劫寿说。不可得矣。”</w:t>
      </w:r>
    </w:p>
  </w:footnote>
  <w:footnote w:id="509">
    <w:p w14:paraId="77FC0ED6" w14:textId="77777777" w:rsidR="00B21307" w:rsidRPr="00BD0495" w:rsidRDefault="00B21307" w:rsidP="00BD0495">
      <w:pPr>
        <w:pStyle w:val="aa"/>
        <w:widowControl w:val="0"/>
        <w:spacing w:line="240" w:lineRule="auto"/>
        <w:ind w:firstLine="360"/>
        <w:jc w:val="both"/>
        <w:rPr>
          <w:rStyle w:val="a9"/>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《禅林象器笺</w:t>
      </w:r>
      <w:r w:rsidRPr="00BD0495">
        <w:rPr>
          <w:rFonts w:ascii="楷体" w:eastAsia="楷体" w:hAnsi="楷体"/>
        </w:rPr>
        <w:t xml:space="preserve"> (</w:t>
      </w:r>
      <w:r w:rsidRPr="00BD0495">
        <w:rPr>
          <w:rFonts w:ascii="楷体" w:eastAsia="楷体" w:hAnsi="楷体" w:hint="eastAsia"/>
        </w:rPr>
        <w:t>第</w:t>
      </w:r>
      <w:r w:rsidRPr="00BD0495">
        <w:rPr>
          <w:rFonts w:ascii="楷体" w:eastAsia="楷体" w:hAnsi="楷体"/>
        </w:rPr>
        <w:t>16</w:t>
      </w:r>
      <w:r w:rsidRPr="00BD0495">
        <w:rPr>
          <w:rFonts w:ascii="楷体" w:eastAsia="楷体" w:hAnsi="楷体" w:hint="eastAsia"/>
        </w:rPr>
        <w:t>卷</w:t>
      </w:r>
      <w:r w:rsidRPr="00BD0495">
        <w:rPr>
          <w:rFonts w:ascii="楷体" w:eastAsia="楷体" w:hAnsi="楷体"/>
        </w:rPr>
        <w:t>)</w:t>
      </w:r>
      <w:r w:rsidRPr="00BD0495">
        <w:rPr>
          <w:rFonts w:ascii="楷体" w:eastAsia="楷体" w:hAnsi="楷体" w:hint="eastAsia"/>
        </w:rPr>
        <w:t>》：楞严会</w:t>
      </w:r>
    </w:p>
    <w:p w14:paraId="1BD214C4"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敕修清规云。楞严会。乃祈保安居其规详彼。又云。四月十三日启建。至七月十三日满散。</w:t>
      </w:r>
    </w:p>
    <w:p w14:paraId="657361C4"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备用清规楞严会云。古法放参后。山门首讽诵。真歇和尚住径山。谓众不专诚。则在粥罢。又云。普回向偈。真歇和尚自制。信知。名行尊宿一举。四海一律也。</w:t>
      </w:r>
    </w:p>
    <w:p w14:paraId="167A8FBF"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旧说曰。夏中楞严会始于真歇了禅师。真歇初住明州补陀山。僧行悉病疫。歇祷观音大士。大士梦中告云。佛在世时。有楞严咒。须令僧行。依戒腊行道诵持。回向圣凡。觉而依教行法。果众病平愈矣。自此丛林依行。但逐一回向。歇后住径山。方作普回向偈。天下遵用。</w:t>
      </w:r>
    </w:p>
    <w:p w14:paraId="76E9494E"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忠曰。真歇作普回向文。及观音梦告。诵咒脱疫。没可疑焉。但如言夏中楞严会。始于真歇。为难信耳。备用云。古法放参后。山门首讽诵。真歇住径山在粥罢。既言古法。则真歇已前。有楞严会。</w:t>
      </w:r>
    </w:p>
    <w:p w14:paraId="6EAE3B01"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又普陀山志有十五卷。第三卷云。高宗绍兴元年。真歇清了禅师。泛海。结庵于山椒。题曰海岸孤绝处。郡请于朝。易律为禅。又第六卷。载真歇小传云。此山禅宗。盖自师始。称开法第一世云止此。不言观音灵梦。诵咒病愈事。</w:t>
      </w:r>
    </w:p>
    <w:p w14:paraId="2D1A975E"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曹源生禅师录。散楞严会上堂云。将闻持佛佛。何不自闻闻。曼殊室利五脏心肝。尽情吐露。这里荐得。九十日内。异口一音。讽演摩诃悉怛多。般怛罗无上神咒。声声无间。无见顶相。无为心佛。时时见前。若也踌躇。龟峯。不免重下注脚。卓拄杖一下。遂高声唤云。侍者收取拄杖。</w:t>
      </w:r>
    </w:p>
  </w:footnote>
  <w:footnote w:id="510">
    <w:p w14:paraId="702DAA51" w14:textId="77777777" w:rsidR="00B21307" w:rsidRPr="00BD0495" w:rsidRDefault="00B21307" w:rsidP="00BD0495">
      <w:pPr>
        <w:pStyle w:val="aa"/>
        <w:widowControl w:val="0"/>
        <w:spacing w:line="240" w:lineRule="auto"/>
        <w:ind w:firstLine="360"/>
        <w:jc w:val="both"/>
        <w:rPr>
          <w:rStyle w:val="a9"/>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长芦真歇清了禅师</w:t>
      </w:r>
      <w:r w:rsidRPr="00BD0495">
        <w:rPr>
          <w:rFonts w:ascii="楷体" w:eastAsia="楷体" w:hAnsi="楷体"/>
        </w:rPr>
        <w:t>,</w:t>
      </w:r>
      <w:r w:rsidRPr="00BD0495">
        <w:rPr>
          <w:rFonts w:ascii="楷体" w:eastAsia="楷体" w:hAnsi="楷体" w:hint="eastAsia"/>
        </w:rPr>
        <w:t>（</w:t>
      </w:r>
      <w:r w:rsidRPr="00BD0495">
        <w:rPr>
          <w:rFonts w:ascii="楷体" w:eastAsia="楷体" w:hAnsi="楷体"/>
        </w:rPr>
        <w:t>1088-1151</w:t>
      </w:r>
      <w:r w:rsidRPr="00BD0495">
        <w:rPr>
          <w:rFonts w:ascii="楷体" w:eastAsia="楷体" w:hAnsi="楷体" w:hint="eastAsia"/>
        </w:rPr>
        <w:t>），与宏智正觉、慧照庆预皆嗣法于丹霞子淳。法号真歇，自称寂庵，俗姓雍，左绵安昌（今四川绵阳安昌）人。是北、南宋交会时期传行禅净会通、禅净融合、禅净双修，且功德斐然的一代禅师，推动了禅宗的发展。被奉为禅师第四十七世、禅宗第二十代、曹洞宗十祖。因其先后在江苏真州（今仪真）长芦寺、福建闽侯雪峰寺、杭州崇先寺弘法，在佛教文献中又有长芦真了、雪峰真了、崇先真了等名。圆寂后，敕谥悟空。——网络</w:t>
      </w:r>
    </w:p>
  </w:footnote>
  <w:footnote w:id="511">
    <w:p w14:paraId="22EBD5F8" w14:textId="77777777" w:rsidR="00B21307" w:rsidRPr="00BD0495" w:rsidRDefault="00B21307" w:rsidP="00BD0495">
      <w:pPr>
        <w:pStyle w:val="aa"/>
        <w:widowControl w:val="0"/>
        <w:spacing w:line="240" w:lineRule="auto"/>
        <w:ind w:firstLine="360"/>
        <w:jc w:val="both"/>
        <w:rPr>
          <w:rStyle w:val="a9"/>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《指掌疏》卷七：“或带身上者。佩于胸前。若在下身者得罪。”</w:t>
      </w:r>
    </w:p>
  </w:footnote>
  <w:footnote w:id="512">
    <w:p w14:paraId="4C7C5E57"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hint="eastAsia"/>
        </w:rPr>
        <w:t xml:space="preserve"> 《楞严经讲记第</w:t>
      </w:r>
      <w:r w:rsidRPr="00BD0495">
        <w:rPr>
          <w:rFonts w:ascii="楷体" w:eastAsia="楷体" w:hAnsi="楷体"/>
        </w:rPr>
        <w:t>8</w:t>
      </w:r>
      <w:r w:rsidRPr="00BD0495">
        <w:rPr>
          <w:rFonts w:ascii="楷体" w:eastAsia="楷体" w:hAnsi="楷体" w:hint="eastAsia"/>
        </w:rPr>
        <w:t>课》师有详述。</w:t>
      </w:r>
    </w:p>
  </w:footnote>
  <w:footnote w:id="513">
    <w:p w14:paraId="5A3C01E0" w14:textId="77777777" w:rsidR="00B21307" w:rsidRPr="00BD0495" w:rsidRDefault="00B21307" w:rsidP="00BD0495">
      <w:pPr>
        <w:pStyle w:val="aa"/>
        <w:widowControl w:val="0"/>
        <w:spacing w:line="240" w:lineRule="auto"/>
        <w:ind w:firstLine="360"/>
        <w:jc w:val="both"/>
        <w:rPr>
          <w:rStyle w:val="a9"/>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摘自《宁玛续部故事汇编》作者：丹增嘉措活佛。出处：《大黑天火延续》</w:t>
      </w:r>
    </w:p>
    <w:p w14:paraId="4B20D926"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【大黑天玛哈嘎拉护法的故事】</w:t>
      </w:r>
    </w:p>
    <w:p w14:paraId="46375A6D"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后经长时，一时非天强占天国。此时，诸天人关闭高耸入云之五宝三层城门，然非天筑起高于天人之城一旬之楼，整个天国濒临彻底失守之危。此时，自在帝释天站于须弥山顶，发出琵琶信号：若不请回与非天开战之大将，将永失天国。天女闻声即告具缘勇士曰</w:t>
      </w:r>
      <w:r w:rsidRPr="00BD0495">
        <w:rPr>
          <w:rFonts w:ascii="楷体" w:eastAsia="楷体" w:hAnsi="楷体"/>
        </w:rPr>
        <w:t>:</w:t>
      </w:r>
      <w:r w:rsidRPr="00BD0495">
        <w:rPr>
          <w:rFonts w:ascii="楷体" w:eastAsia="楷体" w:hAnsi="楷体" w:hint="eastAsia"/>
        </w:rPr>
        <w:t>香嘎尔乐神大力勇士，从昔至今，吾恒时侍奉于汝，今当听吾之言。香嘎尔乐神云：现今如何是好？天女云：自在天遣吾请汝赴天，日久未成，现祈请赴天。大师便允所请，众空行母未觉察之时。夫妇商议七日后逃离尸林赴天，且向自在天发出琵琶信，七日后以车迎请。</w:t>
      </w:r>
    </w:p>
    <w:p w14:paraId="5494D659"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时自在天率众天人车赴尸林，趁众空行母觅食之际，迎请具缘勇士至须弥山顶。此时，天人于妙法会堂向其顶礼，自在天于尊胜妙殿供养大士，二十八天将供大士四大苑。东北方大香树旁，千万天女供养大士。西南方阿莫勒石上，千万天子供养大士。</w:t>
      </w:r>
    </w:p>
    <w:p w14:paraId="6CEFEA7F"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复次，妙法天众聚处，任命其为众天兵之将，黑具善为天子之将。披黑袍，熏黑沉香。多手上蛇镯，手持檀香大旺，身插诸兵器旌旗，为众天之将。其女为众天女儿之将，其妇为众天女之将。于星胜良辰集于粗恶苑，众天之将具缘勇士神变之子，黑怙主具善颅鬘者正式任天将，与非天开战。</w:t>
      </w:r>
    </w:p>
    <w:p w14:paraId="4B0405FE"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非天败阵，逃入三层城顶。三层城坚不可摧，且有遍入天强力把守，天人无计可施，问具缘勇士父或称香嘎尔乐神。具缘勇士父曰：外海彼岸铁山内有金刚钻石，用此石、大海浮沤，煤击城，则能摧之。黑怙主传信于遍入天言：七日之后，吾将摧毁汝之三层城，汝当小心。众非天陷入无比恐惧痛苦之时。黑怙主以神通获大海彼岸诸物，将其挑于喀杖之尖击出。整城未塌，喀杖所碰之处尽穿。黑怙主告曰：此仅吾所探，另有摧毁整城之器，七日之后塌城。</w:t>
      </w:r>
    </w:p>
    <w:p w14:paraId="7466C4DA"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时七日，遍入天曰：彼虽有奇异兵器，然未睹较此愈强之器，彼虽与吾交锋，然彼无能胜吾。吾有如意宝剑、触定死轮、三有之螺号、能射穿须弥山箭、具力矛、然彼无有此器，故无能胜吾。倘若万一彼获胜，吹三声螺号，刹时吾等将自毁三层城，若彼毁不如自毁。遂身持五勇士标志，右悬车轮、左悬螺号上路。</w:t>
      </w:r>
    </w:p>
    <w:p w14:paraId="259AC866" w14:textId="77777777" w:rsidR="00B21307" w:rsidRPr="00BD0495" w:rsidRDefault="00B21307"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行至半途，具善黑怙主施神通，化一巨大坚硬、无缝、无能绕道岩石，其石边，一条无渡口，巨浪滚滚大江边，一条细似如索之小道处，坐一耳聋目盲老妇。遍入天至此，大叫老妇让道。老妇道，汝何许人也。遍入天答曰：吾乃遍入天，宇宙界竟有未曾听闻之人呼</w:t>
      </w:r>
      <w:r w:rsidRPr="00BD0495">
        <w:rPr>
          <w:rFonts w:ascii="楷体" w:eastAsia="楷体" w:hAnsi="楷体"/>
        </w:rPr>
        <w:t>?</w:t>
      </w:r>
      <w:r w:rsidRPr="00BD0495">
        <w:rPr>
          <w:rFonts w:ascii="楷体" w:eastAsia="楷体" w:hAnsi="楷体" w:hint="eastAsia"/>
        </w:rPr>
        <w:t>老妇道，若是遍入天，吾知其五勇士标志，汝有否？答曰：吾具五勇士标志。老妇道，汝有螺号否。遍入天即吹螺号。老妇道，未听闻。遍入天发怒用力一吹，黑怙主化身老妇道，汝虽有，然此非遍入天螺号，遍入天螺号声远较此声大也，三有皆能听闻。遍入天反疑此号，对准妇耳，用力一吹。共发三声，欲行之时，具善父子顿然消失。遍入天欲返途中，城内众非天闻此三声螺号，误认非天败阵，立即摧毁三层城烟雾迷漫，刹时三层城一片废墟。无依非天纷纷逃遁，深入须弥山心海中，寻龙求救。非天遭殃被毁时，众天喜悦，聚于尊胜妙殿，父士大夫具缘勇士，亦称香嘎尔乐神，及其子黑怙主玛哈嘎拉，亦称具善黑颅鬘者，父子眷众。诸天为其战胜非天褒奖，礼敬供养。</w:t>
      </w:r>
    </w:p>
  </w:footnote>
  <w:footnote w:id="514">
    <w:p w14:paraId="6E69D103" w14:textId="77777777" w:rsidR="003E3406" w:rsidRPr="00BD0495" w:rsidRDefault="003E3406" w:rsidP="00BD0495">
      <w:pPr>
        <w:pStyle w:val="aa"/>
        <w:widowControl w:val="0"/>
        <w:spacing w:line="240" w:lineRule="auto"/>
        <w:ind w:firstLine="360"/>
        <w:jc w:val="both"/>
        <w:rPr>
          <w:rStyle w:val="a9"/>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圆瑛法师《楞严讲义》：“天龙举八部之二。无福德曰鬼，有福德曰神，得天之灵曰精，得地之灵曰祇，专于障道曰魔，一于惑人曰魅；”</w:t>
      </w:r>
    </w:p>
  </w:footnote>
  <w:footnote w:id="515">
    <w:p w14:paraId="6C8454C0" w14:textId="77777777" w:rsidR="003E3406" w:rsidRPr="00BD0495" w:rsidRDefault="003E3406" w:rsidP="00BD0495">
      <w:pPr>
        <w:pStyle w:val="aa"/>
        <w:widowControl w:val="0"/>
        <w:spacing w:line="240" w:lineRule="auto"/>
        <w:ind w:firstLine="360"/>
        <w:jc w:val="both"/>
        <w:rPr>
          <w:rFonts w:ascii="楷体" w:eastAsia="楷体" w:hAnsi="楷体" w:hint="eastAsia"/>
          <w:lang w:eastAsia="zh-TW"/>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通理法师《指掌疏》：“厌蛊者。尸毒也。”</w:t>
      </w:r>
    </w:p>
  </w:footnote>
  <w:footnote w:id="516">
    <w:p w14:paraId="2BB442E9" w14:textId="77777777" w:rsidR="003E3406" w:rsidRPr="00BD0495" w:rsidRDefault="003E3406" w:rsidP="00BD0495">
      <w:pPr>
        <w:pStyle w:val="aa"/>
        <w:widowControl w:val="0"/>
        <w:spacing w:line="240" w:lineRule="auto"/>
        <w:ind w:firstLine="360"/>
        <w:jc w:val="both"/>
        <w:rPr>
          <w:rFonts w:ascii="楷体" w:eastAsia="楷体" w:hAnsi="楷体" w:hint="eastAsia"/>
          <w:lang w:eastAsia="zh-TW"/>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通理法师《指掌疏》：“那由他。此云万亿。俱胝。此云百亿。言菩萨之数。俱胝不足以尽。复以恒沙计之。恒沙俱胝不足以尽。复以那由他计之。那由他恒沙俱胝不足以尽。复以八万四千计之。极言其数之多也。</w:t>
      </w:r>
    </w:p>
  </w:footnote>
  <w:footnote w:id="517">
    <w:p w14:paraId="3D77B38B" w14:textId="77777777" w:rsidR="003E3406" w:rsidRPr="00BD0495" w:rsidRDefault="003E3406" w:rsidP="00BD0495">
      <w:pPr>
        <w:pStyle w:val="aa"/>
        <w:widowControl w:val="0"/>
        <w:spacing w:line="240" w:lineRule="auto"/>
        <w:ind w:firstLine="360"/>
        <w:jc w:val="both"/>
        <w:rPr>
          <w:rStyle w:val="a9"/>
          <w:rFonts w:ascii="楷体" w:eastAsia="楷体" w:hAnsi="楷体" w:hint="eastAsia"/>
          <w:lang w:eastAsia="zh-TW"/>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《不空羂索陀罗尼经》：“西域大呪藏中说。佛在世时凡呪法中。云诵十万遍得成者。以佛在世佛威力故。得成佛成度后诵十万遍不成者。缘众生薄福。要须满百万遍方可得成。以遍数多故。一消诸障。”</w:t>
      </w:r>
    </w:p>
  </w:footnote>
  <w:footnote w:id="518">
    <w:p w14:paraId="342FBF9A" w14:textId="77777777" w:rsidR="003E3406" w:rsidRPr="00BD0495" w:rsidRDefault="003E3406"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通理法师《指掌疏》：“从第一劫者。谓从初发心。经第一劫。乃至后身者。谓直至成佛最后身中。”</w:t>
      </w:r>
    </w:p>
  </w:footnote>
  <w:footnote w:id="519">
    <w:p w14:paraId="26D64433" w14:textId="77777777" w:rsidR="003E3406" w:rsidRPr="00BD0495" w:rsidRDefault="003E3406" w:rsidP="00BD0495">
      <w:pPr>
        <w:pStyle w:val="aa"/>
        <w:widowControl w:val="0"/>
        <w:spacing w:line="240" w:lineRule="auto"/>
        <w:ind w:firstLine="360"/>
        <w:jc w:val="both"/>
        <w:rPr>
          <w:rStyle w:val="a9"/>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蕅益大师《楞严文句》：“第一劫。指今发心持咒之初时也。后身者。指于最后成佛之一身也。”</w:t>
      </w:r>
    </w:p>
  </w:footnote>
  <w:footnote w:id="520">
    <w:p w14:paraId="0503166C" w14:textId="77777777" w:rsidR="003E3406" w:rsidRPr="00BD0495" w:rsidRDefault="003E3406"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《前行广释0</w:t>
      </w:r>
      <w:r w:rsidRPr="00BD0495">
        <w:rPr>
          <w:rFonts w:ascii="楷体" w:eastAsia="楷体" w:hAnsi="楷体"/>
        </w:rPr>
        <w:t>43</w:t>
      </w:r>
      <w:r w:rsidRPr="00BD0495">
        <w:rPr>
          <w:rFonts w:ascii="楷体" w:eastAsia="楷体" w:hAnsi="楷体" w:hint="eastAsia"/>
        </w:rPr>
        <w:t>》：“以前有位大天比丘，曾造过三个五无间罪，他生前给人讲经说法，令很多弟子证悟了阿罗汉果。在他圆寂后，有次他的一个阿罗汉弟子到施主家应供，在洗手的时候，这个弟子想：“不知道上师转生到什么清净刹土去了？”于是以阿罗汉的神通来观察，结果发现大天比丘堕入了寒地狱，但他自己根本不知道，只是在不停地说：“阿啾啾、阿啾啾，我的房子怎么这么冷啊……”看到这些，这位弟子想马上做佛事，搭救上师。但等他洗完手后，再一观察，发现大天比丘因为传法的功德，已转生于三十三天了——这样很好哦！他自己都不知道堕入地狱了，只是觉得好冷，结果很快就解脱了。</w:t>
      </w:r>
    </w:p>
    <w:p w14:paraId="627FE20F" w14:textId="77777777" w:rsidR="003E3406" w:rsidRPr="00BD0495" w:rsidRDefault="003E3406"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大天比丘在世时，他的眷属多达十万。我讲《萨迦格言》时也说过，据历史记载：释迦牟尼佛涅槃之后，没有一个凡夫能像大天比丘一样摄受如此众多的眷属。”</w:t>
      </w:r>
    </w:p>
  </w:footnote>
  <w:footnote w:id="521">
    <w:p w14:paraId="5F103576" w14:textId="77777777" w:rsidR="003E3406" w:rsidRPr="00BD0495" w:rsidRDefault="003E3406"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圆瑛法师《楞严讲义》：“准前文，佛教着新净衣，然香诵咒，又教六时行道，三七不寐。今云设着不净者，则不局于净衣；又云破弊者，则不局于新衣；又云凡一行动者，则不局于六时行道也；凡一住此者，则不局于三七不寐也。此为行头陀行，清贫不备者，恐失诵咒利益，故特开许，悉同清净也。”</w:t>
      </w:r>
    </w:p>
  </w:footnote>
  <w:footnote w:id="522">
    <w:p w14:paraId="48D79B6F" w14:textId="77777777" w:rsidR="00754370" w:rsidRPr="00BD0495" w:rsidRDefault="00754370"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交光大师《正脉疏》卷七：分二。癸一外众护持。以具世间之相。未标菩萨之号。故云外也。然其权实不定。若权现。则皆内秘菩萨。外乃假名。若实凡夫。则外乃实号也。癸二内圣护持。</w:t>
      </w:r>
    </w:p>
  </w:footnote>
  <w:footnote w:id="523">
    <w:p w14:paraId="1272D428" w14:textId="77777777" w:rsidR="00754370" w:rsidRPr="00BD0495" w:rsidRDefault="00754370"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摘自《古今念诵楞严咒见白伞盖事迹》。</w:t>
      </w:r>
    </w:p>
  </w:footnote>
  <w:footnote w:id="524">
    <w:p w14:paraId="5A41CC69" w14:textId="77777777" w:rsidR="00754370" w:rsidRPr="00BD0495" w:rsidRDefault="00754370"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交光大师《正脉疏》卷七：“问。咒自有力。何劳人护。答。唵字后方为正咒。前皆归请三宝威力。或各心咒。以诸圣护生愿同故也。又有八部神王名号。固亦有本愿。而兼遵佛敕。且以护生功德严自果也。至于凡类小神。沾咒妙力。脱苦得乐。所谓皆领深恩守护也。是以行人持咒自力。又兼外护他力。由是持带功德巍巍。不可测知矣。问。真慈之于行人。无不可护。何必令其持咒方护。答。咒有神功。令其先生自力。又假呼请为缘。且咒如天子之敕。故领敕者。尊胜干国。诸王臣无不护之。否则卑劣无干。莫之护也。又持咒如读书人。必为世用。王臣无不作养荐拔之。不读无用。则养荐何施。又行人如战士。咒如利刃甲胄。诸圣如助战之人。故甲兵具者可以助其必胜。不具。则助何益哉。略述少义。足明咒护须兼。持者可勿疑矣。</w:t>
      </w:r>
      <w:r w:rsidRPr="00BD0495">
        <w:rPr>
          <w:rFonts w:ascii="楷体" w:eastAsia="楷体" w:hAnsi="楷体"/>
        </w:rPr>
        <w:t>”</w:t>
      </w:r>
    </w:p>
  </w:footnote>
  <w:footnote w:id="525">
    <w:p w14:paraId="294BB5BB" w14:textId="77777777" w:rsidR="00754370" w:rsidRPr="00BD0495" w:rsidRDefault="00754370"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同上。</w:t>
      </w:r>
    </w:p>
  </w:footnote>
  <w:footnote w:id="526">
    <w:p w14:paraId="58879BC0" w14:textId="77777777" w:rsidR="00754370" w:rsidRPr="00BD0495" w:rsidRDefault="00754370"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藏历六月二十六日这一天，学院汉藏僧众都会全体放假，到喇荣五个护法台供护法。学院的五个护法台分别为东台玛钦护法、南台贡日拉则护法、西台雄龙札嘎护法、北台札嘉佩修护法、中台珠日护法。</w:t>
      </w:r>
    </w:p>
  </w:footnote>
  <w:footnote w:id="527">
    <w:p w14:paraId="656F0644" w14:textId="77777777" w:rsidR="00754370" w:rsidRPr="00BD0495" w:rsidRDefault="00754370"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《佛说大乘菩萨藏正法经</w:t>
      </w:r>
      <w:r w:rsidRPr="00BD0495">
        <w:rPr>
          <w:rFonts w:ascii="楷体" w:eastAsia="楷体" w:hAnsi="楷体"/>
        </w:rPr>
        <w:t xml:space="preserve"> (</w:t>
      </w:r>
      <w:r w:rsidRPr="00BD0495">
        <w:rPr>
          <w:rFonts w:ascii="楷体" w:eastAsia="楷体" w:hAnsi="楷体" w:hint="eastAsia"/>
        </w:rPr>
        <w:t>第</w:t>
      </w:r>
      <w:r w:rsidRPr="00BD0495">
        <w:rPr>
          <w:rFonts w:ascii="楷体" w:eastAsia="楷体" w:hAnsi="楷体"/>
        </w:rPr>
        <w:t>24</w:t>
      </w:r>
      <w:r w:rsidRPr="00BD0495">
        <w:rPr>
          <w:rFonts w:ascii="楷体" w:eastAsia="楷体" w:hAnsi="楷体" w:hint="eastAsia"/>
        </w:rPr>
        <w:t>卷</w:t>
      </w:r>
      <w:r w:rsidRPr="00BD0495">
        <w:rPr>
          <w:rFonts w:ascii="楷体" w:eastAsia="楷体" w:hAnsi="楷体"/>
        </w:rPr>
        <w:t>)</w:t>
      </w:r>
      <w:r w:rsidRPr="00BD0495">
        <w:rPr>
          <w:rFonts w:ascii="楷体" w:eastAsia="楷体" w:hAnsi="楷体" w:hint="eastAsia"/>
        </w:rPr>
        <w:t>》：“云何魔事？所谓耽着自分饮食是为魔事，耽着三衣是为魔事，分别教化是为魔事，为利养故使人赞叹是为魔事，乐自利行是为魔事，断灭多种洁白之法是为魔事，乃至断人静住、障修福慧、障人亲近诸轨范师、断人修习菩提行法是为魔事。舍利子！菩萨摩诃萨若于菩提道而生退转、起散乱意，一切恶魔即得其便。何以故？诸有魔障于长夜中伺求其便入菩萨心，能令增长忿怒瞋恚。</w:t>
      </w:r>
      <w:r w:rsidRPr="00BD0495">
        <w:rPr>
          <w:rFonts w:ascii="楷体" w:eastAsia="楷体" w:hAnsi="楷体"/>
        </w:rPr>
        <w:t>”</w:t>
      </w:r>
    </w:p>
  </w:footnote>
  <w:footnote w:id="528">
    <w:p w14:paraId="6F503FA8" w14:textId="77777777" w:rsidR="00754370" w:rsidRPr="00BD0495" w:rsidRDefault="00754370"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《指掌疏</w:t>
      </w:r>
      <w:r w:rsidRPr="00BD0495">
        <w:rPr>
          <w:rFonts w:ascii="楷体" w:eastAsia="楷体" w:hAnsi="楷体"/>
        </w:rPr>
        <w:t xml:space="preserve"> (</w:t>
      </w:r>
      <w:r w:rsidRPr="00BD0495">
        <w:rPr>
          <w:rFonts w:ascii="楷体" w:eastAsia="楷体" w:hAnsi="楷体" w:hint="eastAsia"/>
        </w:rPr>
        <w:t>第</w:t>
      </w:r>
      <w:r w:rsidRPr="00BD0495">
        <w:rPr>
          <w:rFonts w:ascii="楷体" w:eastAsia="楷体" w:hAnsi="楷体"/>
        </w:rPr>
        <w:t>7</w:t>
      </w:r>
      <w:r w:rsidRPr="00BD0495">
        <w:rPr>
          <w:rFonts w:ascii="楷体" w:eastAsia="楷体" w:hAnsi="楷体" w:hint="eastAsia"/>
        </w:rPr>
        <w:t>卷</w:t>
      </w:r>
      <w:r w:rsidRPr="00BD0495">
        <w:rPr>
          <w:rFonts w:ascii="楷体" w:eastAsia="楷体" w:hAnsi="楷体"/>
        </w:rPr>
        <w:t>)</w:t>
      </w:r>
      <w:r w:rsidRPr="00BD0495">
        <w:rPr>
          <w:rFonts w:ascii="楷体" w:eastAsia="楷体" w:hAnsi="楷体" w:hint="eastAsia"/>
        </w:rPr>
        <w:t>》：“问。菩萨以慈悲为本。十重以杀戒为先。况复四种明晦。言犹在耳。遽发是愿。应为佛诃。若果杵碎其首。犯杀违慈。其如菩萨行何。答。如父母之于儿女。笑骂皆为教道。菩萨之于众生。折摄俱属拔济。故孤山云。若涅盘杀阐提。仙预诛净行。皆由住无缘慈。得一子地。乃能如是。是知此之杵碎其首。本无瞋怒。下之恒令如愿。亦非喜爱。必以如是之人。乃可发如是愿。如来不诃。非为无故。幸勿以大鹏比</w:t>
      </w:r>
      <w:r w:rsidRPr="00BD0495">
        <w:rPr>
          <w:rFonts w:ascii="楷体" w:eastAsia="楷体" w:hAnsi="楷体"/>
        </w:rPr>
        <w:t>[</w:t>
      </w:r>
      <w:r w:rsidRPr="00BD0495">
        <w:rPr>
          <w:rFonts w:ascii="楷体" w:eastAsia="楷体" w:hAnsi="楷体" w:hint="eastAsia"/>
        </w:rPr>
        <w:t>斤</w:t>
      </w:r>
      <w:r w:rsidRPr="00BD0495">
        <w:rPr>
          <w:rFonts w:ascii="楷体" w:eastAsia="楷体" w:hAnsi="楷体"/>
        </w:rPr>
        <w:t>*</w:t>
      </w:r>
      <w:r w:rsidRPr="00BD0495">
        <w:rPr>
          <w:rFonts w:ascii="楷体" w:eastAsia="楷体" w:hAnsi="楷体" w:hint="eastAsia"/>
        </w:rPr>
        <w:t>鸟</w:t>
      </w:r>
      <w:r w:rsidRPr="00BD0495">
        <w:rPr>
          <w:rFonts w:ascii="楷体" w:eastAsia="楷体" w:hAnsi="楷体"/>
        </w:rPr>
        <w:t>]</w:t>
      </w:r>
      <w:r w:rsidRPr="00BD0495">
        <w:rPr>
          <w:rFonts w:ascii="楷体" w:eastAsia="楷体" w:hAnsi="楷体" w:hint="eastAsia"/>
        </w:rPr>
        <w:t>鷃也。”</w:t>
      </w:r>
    </w:p>
  </w:footnote>
  <w:footnote w:id="529">
    <w:p w14:paraId="74A711E1" w14:textId="77777777" w:rsidR="00754370" w:rsidRPr="00BD0495" w:rsidRDefault="00754370"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即第7</w:t>
      </w:r>
      <w:r w:rsidRPr="00BD0495">
        <w:rPr>
          <w:rFonts w:ascii="楷体" w:eastAsia="楷体" w:hAnsi="楷体"/>
        </w:rPr>
        <w:t>2</w:t>
      </w:r>
      <w:r w:rsidRPr="00BD0495">
        <w:rPr>
          <w:rFonts w:ascii="楷体" w:eastAsia="楷体" w:hAnsi="楷体" w:hint="eastAsia"/>
        </w:rPr>
        <w:t>课里提到的仙预王。</w:t>
      </w:r>
    </w:p>
  </w:footnote>
  <w:footnote w:id="530">
    <w:p w14:paraId="452CDDF6" w14:textId="77777777" w:rsidR="00DA102F" w:rsidRPr="00BD0495" w:rsidRDefault="00DA102F"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上宣下化《楞严经浅释》：这里汤水喻定，灰香喻慧，必须用定慧来洗涤，方能去尽习气，才堪承佛法最上法味。</w:t>
      </w:r>
    </w:p>
  </w:footnote>
  <w:footnote w:id="531">
    <w:p w14:paraId="654C0D8B" w14:textId="77777777" w:rsidR="00DA102F" w:rsidRPr="00BD0495" w:rsidRDefault="00DA102F"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上宣下化上人《楞严经浅释》：“三渐次中，前二种为戒定，第三种为慧，所以一切修助行，莫不以戒定慧为根本。”</w:t>
      </w:r>
    </w:p>
  </w:footnote>
  <w:footnote w:id="532">
    <w:p w14:paraId="31B06BE8" w14:textId="77777777" w:rsidR="00DA102F" w:rsidRPr="00BD0495" w:rsidRDefault="00DA102F"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《大方广圆觉修多罗了义经》：“若诸世界一切种性，卵生、胎生、湿生、化生，皆因淫欲而正性命，当知轮回爱为根本。”</w:t>
      </w:r>
    </w:p>
  </w:footnote>
  <w:footnote w:id="533">
    <w:p w14:paraId="58287806" w14:textId="77777777" w:rsidR="00DA102F" w:rsidRPr="00BD0495" w:rsidRDefault="00DA102F"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三戒论》讲解：“《迦叶请问经》中云：“迦叶，若具四法，则不忘菩提心。”此处所说的四法，即四种白法，如果具足这四种法，则不会忘失菩提心。又云：“云何四法？不明知故妄；于菩萨作本师想；于众生无谄诳而以净心安住；将一切众生安置于大乘。”“不明知故妄”，实际是不欺惑应供的意思；将所有菩萨作本师释迦牟尼佛想，与“毁谤圣者”相对应；第三个即不行谄诳行；第四个是令众生生悔心的一种违品。”</w:t>
      </w:r>
    </w:p>
  </w:footnote>
  <w:footnote w:id="534">
    <w:p w14:paraId="239168BB" w14:textId="77777777" w:rsidR="00DA102F" w:rsidRPr="00BD0495" w:rsidRDefault="00DA102F"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圆瑛法师《楞严经讲义》：“父母所生之身，即以肉眼，相似天眼通。不须天眼，不假作意，自然观见十方，周遍无遗，亲睹于佛。即以肉耳，相似天耳通，闻佛说法，而亲奉圣旨者：亲奉如来旨意也，相似他心通；得大神通，游十方界；相似神足；宿命清净，相似宿命通。却能三世无碍，故曰清净，因得宿命，永不堕三途，艰难险阻之处。”</w:t>
      </w:r>
    </w:p>
  </w:footnote>
  <w:footnote w:id="535">
    <w:p w14:paraId="437A117B" w14:textId="77777777" w:rsidR="008B70A0" w:rsidRPr="00BD0495" w:rsidRDefault="008B70A0"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指掌疏》：“按起信论。菩提心有三种。一直心。正念真如法故。二深心。乐集一切诸善法故。三大悲心。广度一切诸众生故。而十心中。初一中道纯真。即是直心。从二至九。皆为深心。后一能游十方。义含悲心。既十用涉人。则随起一心。即三心具足。故得圆成菩提之心。以圆成故。得发心住名。”</w:t>
      </w:r>
    </w:p>
  </w:footnote>
  <w:footnote w:id="536">
    <w:p w14:paraId="6B7C1209" w14:textId="77777777" w:rsidR="00D062B9" w:rsidRPr="00BD0495" w:rsidRDefault="00D062B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指掌疏》：“按起信论。菩提心有三种。一直心。正念真如法故。二深心。乐集一切诸善法故。三大悲心。广度一切诸众生故。而十心中。初一中道纯真。即是直心。从二至九。皆为深心。后一能游十方。义含悲心。既十用涉人。则随起一心。即三心具足。故得圆成菩提之心。以圆成故。得发心住名。”</w:t>
      </w:r>
    </w:p>
  </w:footnote>
  <w:footnote w:id="537">
    <w:p w14:paraId="140D8C51" w14:textId="77777777" w:rsidR="00D062B9" w:rsidRPr="00BD0495" w:rsidRDefault="00D062B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hint="eastAsia"/>
        </w:rPr>
        <w:t>《正脉疏》：“如经云。华藏世界无数尘一一尘中见法界是也。”</w:t>
      </w:r>
    </w:p>
  </w:footnote>
  <w:footnote w:id="538">
    <w:p w14:paraId="66CCAF3A" w14:textId="77777777" w:rsidR="00D062B9" w:rsidRPr="00BD0495" w:rsidRDefault="00D062B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hint="eastAsia"/>
        </w:rPr>
        <w:t>《指掌疏》：“如华严经云。菩萨住此行时。不舍菩萨大愿。不住生死此岸。不住涅盘彼岸。不住烦恼中流。而能运度此岸众生。至于彼岸无忧恼处。而菩萨往返无有休息。即今经第一波罗蜜多义也。”</w:t>
      </w:r>
    </w:p>
  </w:footnote>
  <w:footnote w:id="539">
    <w:p w14:paraId="556B3FED" w14:textId="77777777" w:rsidR="00D062B9" w:rsidRPr="00BD0495" w:rsidRDefault="00D062B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hint="eastAsia"/>
        </w:rPr>
        <w:t>《正脉疏》：“准华严。回向即是发愿。圭峰谓不过三处。即众生佛道真如也。华严文极浩瀚。意多遍兼三处。今经文简。各有隐显。如众生显。余二则隐。佛道真如显隐亦然。显者正当发挥。而隐者亦以意含。非全无也。故此经与华严文虽不类。而旨无不合也。又华严位位多明菩萨修证德业。故文义汪洋。此经多推得名所以。故文词省约也。此二经差别之意。就分为十。”</w:t>
      </w:r>
    </w:p>
  </w:footnote>
  <w:footnote w:id="540">
    <w:p w14:paraId="0E804A9B" w14:textId="77777777" w:rsidR="00D062B9" w:rsidRPr="00BD0495" w:rsidRDefault="00D062B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《指掌疏》：“以坏其可坏。意在回向佛道。而远离诸离。仍复回向众生。”</w:t>
      </w:r>
    </w:p>
  </w:footnote>
  <w:footnote w:id="541">
    <w:p w14:paraId="6ABAD82D" w14:textId="77777777" w:rsidR="00D062B9" w:rsidRPr="00BD0495" w:rsidRDefault="00D062B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《正脉疏》：“华严此位说菩萨广修供养遍至佛处。而后言三业普入一切世界以作佛事。乃至于一毛孔中普入一切世界等是也。”</w:t>
      </w:r>
    </w:p>
  </w:footnote>
  <w:footnote w:id="542">
    <w:p w14:paraId="1D041536" w14:textId="77777777" w:rsidR="00D062B9" w:rsidRPr="00BD0495" w:rsidRDefault="00D062B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圆瑛大师《楞严讲义》：“世界即所至之处，依报也；如来即所等之佛，正报也。前二位，虽觉齐佛觉，地如佛地，犹有自他之分；今称世界如来者，即自他融一不分也。</w:t>
      </w:r>
      <w:r w:rsidRPr="00BD0495">
        <w:rPr>
          <w:rFonts w:ascii="楷体" w:eastAsia="楷体" w:hAnsi="楷体"/>
        </w:rPr>
        <w:t xml:space="preserve">  互相涉入、得无挂碍者：如以依报，涉入正报，则一一毛孔中，有无量宝刹，庄严微妙；以正报涉入依报，则一一微尘内，有无量如来转大法轮。</w:t>
      </w:r>
      <w:r w:rsidRPr="00BD0495">
        <w:rPr>
          <w:rFonts w:ascii="楷体" w:eastAsia="楷体" w:hAnsi="楷体" w:hint="eastAsia"/>
        </w:rPr>
        <w:t>”</w:t>
      </w:r>
    </w:p>
  </w:footnote>
  <w:footnote w:id="543">
    <w:p w14:paraId="40AE6A72" w14:textId="77777777" w:rsidR="00D062B9" w:rsidRPr="00BD0495" w:rsidRDefault="00D062B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圆瑛大师《楞严讲义》：“一真一切真，无法不真；一如一切如，无法不如。”</w:t>
      </w:r>
    </w:p>
  </w:footnote>
  <w:footnote w:id="544">
    <w:p w14:paraId="7E36693B" w14:textId="77777777" w:rsidR="00D062B9" w:rsidRPr="00BD0495" w:rsidRDefault="00D062B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《正脉疏》：“则无著即般若。无碍即解脱。无量即法身矣。”</w:t>
      </w:r>
    </w:p>
  </w:footnote>
  <w:footnote w:id="545">
    <w:p w14:paraId="230CB891" w14:textId="77777777" w:rsidR="00D062B9" w:rsidRPr="00BD0495" w:rsidRDefault="00D062B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第司·桑吉嘉措</w:t>
      </w:r>
      <w:r w:rsidRPr="00BD0495">
        <w:rPr>
          <w:rFonts w:ascii="楷体" w:eastAsia="楷体" w:hAnsi="楷体"/>
        </w:rPr>
        <w:t>(1653</w:t>
      </w:r>
      <w:r w:rsidRPr="00BD0495">
        <w:rPr>
          <w:rFonts w:ascii="楷体" w:eastAsia="楷体" w:hAnsi="楷体" w:hint="eastAsia"/>
        </w:rPr>
        <w:t>—</w:t>
      </w:r>
      <w:r w:rsidRPr="00BD0495">
        <w:rPr>
          <w:rFonts w:ascii="楷体" w:eastAsia="楷体" w:hAnsi="楷体"/>
        </w:rPr>
        <w:t>1705)政治家、学者。桑结嘉措是一位学术造诣颇深的著名学者。</w:t>
      </w:r>
      <w:r w:rsidRPr="00BD0495">
        <w:rPr>
          <w:rFonts w:ascii="楷体" w:eastAsia="楷体" w:hAnsi="楷体" w:hint="eastAsia"/>
        </w:rPr>
        <w:t>“第司”又称“第悉”、“第巴”、“第斯”等，均为藏语</w:t>
      </w:r>
      <w:r w:rsidRPr="00BD0495">
        <w:rPr>
          <w:rFonts w:ascii="楷体" w:eastAsia="楷体" w:hAnsi="楷体"/>
        </w:rPr>
        <w:t>Sde srid或Sde ba的不同音译。第司是达赖喇嘛和固始汗领导之下的总管全藏行政事务的政府首脑，相当于总理的地位。他在前人研究基础上，对《四部医典》进行了整理、校对、修订和注解，还编著了《医学广论药师佛意庄严四续光明蓝琉璃》、《五世达赖喇嘛传》、《六世达赖仓央嘉措传》、《黄教史》、《法典明鉴》等20多部有关藏族历史、宗教、文化、医学、医药、天文、历算、法律的著作。他还在拉萨药王山上建立医学利众寺，开设了多门课程。除了让学生学习书本上的医学知识外，他还要求学生临床实践和到外地学习，加强学习成果交流，培养了一大批著名的藏医学工作者。</w:t>
      </w:r>
    </w:p>
  </w:footnote>
  <w:footnote w:id="546">
    <w:p w14:paraId="3A114C5F" w14:textId="77777777" w:rsidR="00D062B9" w:rsidRPr="00BD0495" w:rsidRDefault="00D062B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指掌疏》：“地有三义。一者位置义。谓从初至十。位置不同。如地本是一。而高下不等。二者坚实义。谓地地皆以真如为体。不动不坏。如地。载华岳。振河海。不重不泄。三者生长义。以地地皆能生长佛地功德。如地能生长万物。”</w:t>
      </w:r>
    </w:p>
  </w:footnote>
  <w:footnote w:id="547">
    <w:p w14:paraId="44ABAD1B" w14:textId="77777777" w:rsidR="00D062B9" w:rsidRPr="00BD0495" w:rsidRDefault="00D062B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蕅益大师《楞严文句》：“言重重单复十二者。始则一干慧。二十信。三十住。四十行。五十回向。六暖。七顶。八忍。九世第一。十十地。十一等觉。十二金刚心。是为单十二之一重。次则一金刚心中干慧。二金刚心中十信。三金刚心中十住。乃至十二金刚心中之金刚后心。是为复十二之第二重。如此历尽单复两重十二。”</w:t>
      </w:r>
    </w:p>
    <w:p w14:paraId="091CC16C" w14:textId="77777777" w:rsidR="00D062B9" w:rsidRPr="00BD0495" w:rsidRDefault="00D062B9"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圆瑛大师《楞严讲义》：“单七者谓：一名一位为单。如干、暖、顶、忍、世、等、妙之七者是也。复五者，谓一名十位为复，如信、住、行、向、地之五者是也。以其单有七重，复有五重，故言重重单复十二也。”</w:t>
      </w:r>
    </w:p>
  </w:footnote>
  <w:footnote w:id="548">
    <w:p w14:paraId="2F351331" w14:textId="77777777" w:rsidR="00D062B9" w:rsidRPr="00BD0495" w:rsidRDefault="00D062B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玄奘大师译本金刚经，结尾佛偈，佛曰：诸和合所为，如星翳灯幻，露泡梦电云，应作如是观。</w:t>
      </w:r>
    </w:p>
  </w:footnote>
  <w:footnote w:id="549">
    <w:p w14:paraId="222E192B" w14:textId="77777777" w:rsidR="00D062B9" w:rsidRPr="00BD0495" w:rsidRDefault="00D062B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《指掌疏》：“如幻十喻者。如大品云。观一切业如幻。一切法如焰。一切身如水月。妙色如空。妙音如响。诸佛国土如干城。佛事如梦。佛身如影。报身如像。法身如化。”</w:t>
      </w:r>
    </w:p>
  </w:footnote>
  <w:footnote w:id="550">
    <w:p w14:paraId="5D883C58" w14:textId="77777777" w:rsidR="00D062B9" w:rsidRPr="00BD0495" w:rsidRDefault="00D062B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长水子璇：“五十五位者。信住行向地为五十。乾慧煖顶忍世第一为五。菩提是果。即等妙二觉也。五十五心名之曰路。由此能到菩提果故。即菩提之路也。”</w:t>
      </w:r>
    </w:p>
  </w:footnote>
  <w:footnote w:id="551">
    <w:p w14:paraId="4E7FDEE0" w14:textId="77777777" w:rsidR="00D062B9" w:rsidRPr="00BD0495" w:rsidRDefault="00D062B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蕅益大师：“言五十五位者。十信。十住。十行。十向。四加行。十地。及等觉也。始终皆以三增进故而能成就。则知三行。不局初心明矣。干慧是路而非真。妙觉是真而非路。故不说之。复次干慧虽是所成。而位在观行。兼有能成之功。妙觉虽亦所成。而位在究竟。并无所成之相。故前文但曰方尽妙觉。以妙觉即是众生本有之性。今令彻底究竟而已。如达多之头。衣里之珠。本不曾失。今何所得。故下文又云圆满菩提归无所得也。”</w:t>
      </w:r>
    </w:p>
  </w:footnote>
  <w:footnote w:id="552">
    <w:p w14:paraId="1A96083A" w14:textId="77777777" w:rsidR="00D062B9" w:rsidRPr="00BD0495" w:rsidRDefault="00D062B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传灯法师《圆通疏》：“灌顶章句者中天竺国大乘秘典而有五部。东方金刚部阿閦</w:t>
      </w:r>
      <w:r w:rsidRPr="00BD0495">
        <w:rPr>
          <w:rFonts w:ascii="楷体" w:eastAsia="楷体" w:hAnsi="楷体"/>
        </w:rPr>
        <w:t>佛以为部主。南方宝生部宝生佛以为部主。西方莲华部无量寿佛以为部主。北方羯磨部不空成就佛以为部主。中央灌顶部毗卢遮那佛以为部主。此经从灌顶部中流出一如吴兴师之所释。</w:t>
      </w:r>
      <w:r w:rsidRPr="00BD0495">
        <w:rPr>
          <w:rFonts w:ascii="楷体" w:eastAsia="楷体" w:hAnsi="楷体" w:hint="eastAsia"/>
        </w:rPr>
        <w:t>”</w:t>
      </w:r>
    </w:p>
  </w:footnote>
  <w:footnote w:id="553">
    <w:p w14:paraId="79799809" w14:textId="77777777" w:rsidR="00047D51" w:rsidRPr="00BD0495" w:rsidRDefault="00047D51"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蕅益大师《楞严文句》：“禅那。此云静虑。即止观之异名。前文所谓奢摩他中。用诸如来毗婆舍那清净修证是也。</w:t>
      </w:r>
    </w:p>
  </w:footnote>
  <w:footnote w:id="554">
    <w:p w14:paraId="48CA9751" w14:textId="77777777" w:rsidR="00047D51" w:rsidRPr="00BD0495" w:rsidRDefault="00047D51"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长水子璇《首楞严义疏》：“宝莲香事未检所出。”</w:t>
      </w:r>
    </w:p>
  </w:footnote>
  <w:footnote w:id="555">
    <w:p w14:paraId="1F1BD69E" w14:textId="77777777" w:rsidR="00047D51" w:rsidRPr="00BD0495" w:rsidRDefault="00047D51"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详</w:t>
      </w:r>
      <w:r w:rsidRPr="00BD0495">
        <w:rPr>
          <w:rFonts w:ascii="楷体" w:eastAsia="楷体" w:hAnsi="楷体" w:cs="Helvetica" w:hint="eastAsia"/>
          <w:color w:val="333333"/>
          <w:shd w:val="clear" w:color="auto" w:fill="FFFFFF"/>
        </w:rPr>
        <w:t>见</w:t>
      </w:r>
      <w:r w:rsidRPr="00BD0495">
        <w:rPr>
          <w:rFonts w:ascii="楷体" w:eastAsia="楷体" w:hAnsi="楷体" w:cs="Helvetica"/>
          <w:color w:val="333333"/>
          <w:shd w:val="clear" w:color="auto" w:fill="FFFFFF"/>
        </w:rPr>
        <w:t>《有部毗奈耶杂事》卷七</w:t>
      </w:r>
      <w:r w:rsidRPr="00BD0495">
        <w:rPr>
          <w:rFonts w:ascii="楷体" w:eastAsia="楷体" w:hAnsi="楷体" w:cs="Helvetica" w:hint="eastAsia"/>
          <w:color w:val="333333"/>
          <w:shd w:val="clear" w:color="auto" w:fill="FFFFFF"/>
        </w:rPr>
        <w:t>——卷九。</w:t>
      </w:r>
      <w:r w:rsidRPr="00BD0495">
        <w:rPr>
          <w:rFonts w:ascii="楷体" w:eastAsia="楷体" w:hAnsi="楷体" w:cs="Helvetica"/>
          <w:color w:val="333333"/>
          <w:shd w:val="clear" w:color="auto" w:fill="FFFFFF"/>
        </w:rPr>
        <w:t>又</w:t>
      </w:r>
      <w:r w:rsidRPr="00BD0495">
        <w:rPr>
          <w:rFonts w:ascii="楷体" w:eastAsia="楷体" w:hAnsi="楷体" w:cs="Helvetica" w:hint="eastAsia"/>
          <w:color w:val="333333"/>
          <w:shd w:val="clear" w:color="auto" w:fill="FFFFFF"/>
        </w:rPr>
        <w:t>见</w:t>
      </w:r>
      <w:r w:rsidRPr="00BD0495">
        <w:rPr>
          <w:rFonts w:ascii="楷体" w:eastAsia="楷体" w:hAnsi="楷体" w:hint="eastAsia"/>
        </w:rPr>
        <w:t>《增一阿含经.等见品》。</w:t>
      </w:r>
    </w:p>
  </w:footnote>
  <w:footnote w:id="556">
    <w:p w14:paraId="0A053D39" w14:textId="77777777" w:rsidR="00047D51" w:rsidRPr="00BD0495" w:rsidRDefault="00047D51"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赵宋桐洲沙门思坦集注《楞严经》卷八：“善星比丘是佛菩萨时子。出家之后。受持解说十二部经。坏欲界结获得四禅。而亲近恶友退失此定。生恶邪见。言无佛无法无有涅槃。后在尼连河遥见佛来。生恶邪心。生身陷入阿鼻地狱。”</w:t>
      </w:r>
    </w:p>
  </w:footnote>
  <w:footnote w:id="557">
    <w:p w14:paraId="060A74AC" w14:textId="77777777" w:rsidR="00047D51" w:rsidRPr="00BD0495" w:rsidRDefault="00047D51"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《水木格言.木格言》：“不敬上师之人，纵通百论无义，水中枯树百年，不会生出绿叶。”</w:t>
      </w:r>
    </w:p>
  </w:footnote>
  <w:footnote w:id="558">
    <w:p w14:paraId="0CFD46E4" w14:textId="77777777" w:rsidR="006A7223" w:rsidRPr="00BD0495" w:rsidRDefault="006A7223"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《前世今生论》：“据</w:t>
      </w:r>
      <w:r w:rsidRPr="00BD0495">
        <w:rPr>
          <w:rFonts w:ascii="楷体" w:eastAsia="楷体" w:hAnsi="楷体"/>
        </w:rPr>
        <w:t>1992</w:t>
      </w:r>
      <w:r w:rsidRPr="00BD0495">
        <w:rPr>
          <w:rFonts w:ascii="楷体" w:eastAsia="楷体" w:hAnsi="楷体" w:hint="eastAsia"/>
        </w:rPr>
        <w:t>年的一份统计数据显示，仅美国一个国家就有一百三十多万人有过这种在生死的临界状态中往返穿梭的经历。而乔治</w:t>
      </w:r>
      <w:r w:rsidRPr="00BD0495">
        <w:rPr>
          <w:rFonts w:ascii="Courier New" w:eastAsia="楷体" w:hAnsi="Courier New" w:cs="Courier New"/>
        </w:rPr>
        <w:t>•</w:t>
      </w:r>
      <w:r w:rsidRPr="00BD0495">
        <w:rPr>
          <w:rFonts w:ascii="楷体" w:eastAsia="楷体" w:hAnsi="楷体" w:hint="eastAsia"/>
        </w:rPr>
        <w:t>盖洛普更进一步估计说，全美大约有八百万人经历过濒死体验，因此这种现象、事实任谁都无法否认、抹杀。”</w:t>
      </w:r>
    </w:p>
  </w:footnote>
  <w:footnote w:id="559">
    <w:p w14:paraId="6B955239" w14:textId="77777777" w:rsidR="006A7223" w:rsidRPr="00BD0495" w:rsidRDefault="006A7223"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普贤行愿品》：“又复是人临命终时，最后刹那，一切诸根悉皆散坏；一切亲属悉皆舍离；一切威势悉皆退失；辅相大臣、宫城内外、象马车乘、珍宝伏藏，如是一切无复相随。唯此愿王，不相舍离，于一切时，引导其前。”</w:t>
      </w:r>
    </w:p>
  </w:footnote>
  <w:footnote w:id="560">
    <w:p w14:paraId="5A8033CA" w14:textId="77777777" w:rsidR="006A7223" w:rsidRPr="00BD0495" w:rsidRDefault="006A7223"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交光大师《楞严正脉》：“均等即五情五想。孤山曰。由昔情想。感今聪钝。是知言均等者。总报之业也。言幽明者。别报之业也。由所习情想各在强弱。致有聪钝之异。圆师所说聪钝。盖于人中分于二类。意谓想明即是想强情弱。所以世间有聪明者。情幽即是情强想弱。所以世间有暗钝者。此说似通。但恐违于均等。然予别有说焉。但于总报大概俱有一分聪处。如觉观知解。推度事理。胜彼下趣。故佛表其由具五想。想体明达。所以有此聪利也。俱有一分钝处。如不具神通。不能飞举。劣彼上趣。故佛表其由具五情。情体幽闭。所以有此暗钝也。”</w:t>
      </w:r>
    </w:p>
  </w:footnote>
  <w:footnote w:id="561">
    <w:p w14:paraId="034FB98F" w14:textId="77777777" w:rsidR="006A7223" w:rsidRPr="00BD0495" w:rsidRDefault="006A7223"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《佛说杂藏经》东晋平阳沙门法显译：“目连又一时至恒河边，见五百饿鬼，群来趣水，有守水鬼，执铁杖驱驰，令不得近。于是诸鬼径诣目连所，礼目连足，各问其罪因缘。</w:t>
      </w:r>
    </w:p>
    <w:p w14:paraId="248E4904" w14:textId="77777777" w:rsidR="006A7223" w:rsidRPr="00BD0495" w:rsidRDefault="006A7223"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有一鬼白目连言：「大德！我受此身，常患热渴，先闻此恒水清凉且美，欢喜趣之，入中洗浴，而便沸热，举身烂坏。若饮一口，五藏焦烂，臭不可当。何因缘故，受如此罪？」</w:t>
      </w:r>
    </w:p>
    <w:p w14:paraId="0193DC6D" w14:textId="77777777" w:rsidR="006A7223" w:rsidRPr="00BD0495" w:rsidRDefault="006A7223"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目连报言：「汝先世时作相师，相人吉凶，少实多虚，或毁或誉；自称审谛，以动人心；诈惑欺诳，以求利养；迷惑众生，失如意事。是故今日虽闻此水清凉且美，到不如意。此是恶行花报，后方受地狱苦报。」</w:t>
      </w:r>
    </w:p>
  </w:footnote>
  <w:footnote w:id="562">
    <w:p w14:paraId="207BEE08" w14:textId="77777777" w:rsidR="006A7223" w:rsidRPr="00BD0495" w:rsidRDefault="006A7223"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《佛说大集会正法经卷第一》，西天译经三藏朝奉大夫试鸿胪卿传法大师臣施护奉诏译。</w:t>
      </w:r>
    </w:p>
  </w:footnote>
  <w:footnote w:id="563">
    <w:p w14:paraId="4D6777BB" w14:textId="77777777" w:rsidR="006A7223" w:rsidRPr="00BD0495" w:rsidRDefault="006A7223"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执掌疏》：“又云。虽则自招。众同分中兼有元地者。谓此诸地狱。虽则自业所招。而于众生同分境中。兼有本人无始同惑。元所现地。若同惑不空。亦有定处。不可便谓于我无分。如地狱既尔。七趣皆然。缘以阿难问处。举狱为例。故如来亦于地狱之后。就便而答。将使众生。了别业。则私受无缘。销同惑。则定处亦空。返妄归真。更无有捷于此者。总结上来。略示升坠因由竟。”</w:t>
      </w:r>
    </w:p>
  </w:footnote>
  <w:footnote w:id="564">
    <w:p w14:paraId="57FB8A70" w14:textId="77777777" w:rsidR="00776C8B" w:rsidRPr="00BD0495" w:rsidRDefault="00776C8B"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圆瑛大师《楞严讲义》：“向人形容谓之色，自己观察谓之目，异口同音，同名欲火。”</w:t>
      </w:r>
    </w:p>
  </w:footnote>
  <w:footnote w:id="565">
    <w:p w14:paraId="67FABFBB" w14:textId="77777777" w:rsidR="00776C8B" w:rsidRPr="00BD0495" w:rsidRDefault="00776C8B"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《佛所行赞卷第五》</w:t>
      </w:r>
      <w:r w:rsidRPr="00BD0495">
        <w:rPr>
          <w:rFonts w:ascii="楷体" w:eastAsia="楷体" w:hAnsi="楷体"/>
        </w:rPr>
        <w:t xml:space="preserve"> (</w:t>
      </w:r>
      <w:r w:rsidRPr="00BD0495">
        <w:rPr>
          <w:rFonts w:ascii="楷体" w:eastAsia="楷体" w:hAnsi="楷体" w:hint="eastAsia"/>
        </w:rPr>
        <w:t>亦云佛本行经</w:t>
      </w:r>
      <w:r w:rsidRPr="00BD0495">
        <w:rPr>
          <w:rFonts w:ascii="楷体" w:eastAsia="楷体" w:hAnsi="楷体"/>
        </w:rPr>
        <w:t>)</w:t>
      </w:r>
      <w:r w:rsidRPr="00BD0495">
        <w:rPr>
          <w:rFonts w:ascii="楷体" w:eastAsia="楷体" w:hAnsi="楷体" w:hint="eastAsia"/>
        </w:rPr>
        <w:t>，马鸣菩萨造，北凉天竺三藏昙无谶译，神力住寿品第二十三：“猛火焚旷野，草尽还复生，贪欲火焚心，正法生则难。”</w:t>
      </w:r>
    </w:p>
  </w:footnote>
  <w:footnote w:id="566">
    <w:p w14:paraId="199A48FF" w14:textId="77777777" w:rsidR="00776C8B" w:rsidRPr="00BD0495" w:rsidRDefault="00776C8B"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大智度论释初品中尸罗波罗蜜义之余</w:t>
      </w:r>
      <w:r w:rsidRPr="00BD0495">
        <w:rPr>
          <w:rFonts w:ascii="楷体" w:eastAsia="楷体" w:hAnsi="楷体"/>
        </w:rPr>
        <w:t>(</w:t>
      </w:r>
      <w:r w:rsidRPr="00BD0495">
        <w:rPr>
          <w:rFonts w:ascii="楷体" w:eastAsia="楷体" w:hAnsi="楷体" w:hint="eastAsia"/>
        </w:rPr>
        <w:t>卷第十四</w:t>
      </w:r>
      <w:r w:rsidRPr="00BD0495">
        <w:rPr>
          <w:rFonts w:ascii="楷体" w:eastAsia="楷体" w:hAnsi="楷体"/>
        </w:rPr>
        <w:t>)</w:t>
      </w:r>
      <w:r w:rsidRPr="00BD0495">
        <w:rPr>
          <w:rFonts w:ascii="楷体" w:eastAsia="楷体" w:hAnsi="楷体" w:hint="eastAsia"/>
        </w:rPr>
        <w:t>，龙树菩萨造。</w:t>
      </w:r>
    </w:p>
    <w:p w14:paraId="4EEF0CDE" w14:textId="77777777" w:rsidR="00776C8B" w:rsidRPr="00BD0495" w:rsidRDefault="00776C8B"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国王有女，名曰拘牟头。有捕鱼师，名述婆伽，随道而行，遥见王女在高楼上。窓中见面，想象染着，心不暂舍，弥历日月，不能饮食。母问其故，以情答母：「我见王女，心不能忘！」母谕儿言：「汝是小人，王女尊贵，不可得也！」儿言：「我心愿乐，不能暂忘；若不如意，不能活也！」母为子故，入王宫中，常送肥鱼美肉，以遗王女而不取价。王女怪而问之：「欲求何愿？」母白王女：「愿却左右，当以情告。我唯有一子，敬慕王女，情结成病，命不云远；愿垂愍念，赐其生命！」王女言：「汝去！月十五日，于某甲天祠中，住天像后。」母还语子：「汝愿已得！」告之如上。沐浴新衣，在天像后住。</w:t>
      </w:r>
    </w:p>
    <w:p w14:paraId="43CD7D43" w14:textId="77777777" w:rsidR="00776C8B" w:rsidRPr="00BD0495" w:rsidRDefault="00776C8B"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王女至时，白其父王：「我有不吉，须至天祠以求吉福。」王言：「大善！」即严车五百乘，出至天祠；既到，勅诸从者齐门而止，独入天祠。天神思惟：「此不应尔！王为世主，不可令此小人毁辱王女！」即厌此人，令睡不觉。王女既入，见其睡重，推之不悟，即以璎珞直十万两金，遗之而去。去后，此人得觉，见有璎珞，又问众人，知王女来；情愿不遂，忧恨懊恼，淫火内发，自烧而死。以是证故，知女人之心不择贵贱，唯欲是从。</w:t>
      </w:r>
    </w:p>
  </w:footnote>
  <w:footnote w:id="567">
    <w:p w14:paraId="3D4B3A4C" w14:textId="77777777" w:rsidR="00776C8B" w:rsidRPr="00BD0495" w:rsidRDefault="00776C8B"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《成实论》卷九，贪过品第一百二十四：“又经中说：贪爱为系，如黑白牛自不相系但以绳系，如是眼不系色、色不系眼，贪欲于中系。若缘是系则无得解脱。”</w:t>
      </w:r>
    </w:p>
  </w:footnote>
  <w:footnote w:id="568">
    <w:p w14:paraId="0A084FFA" w14:textId="77777777" w:rsidR="00776C8B" w:rsidRPr="00BD0495" w:rsidRDefault="00776C8B"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《格言宝藏论》第五品观察恶行：“傲慢令人变无知，贪欲令人变无耻，</w:t>
      </w:r>
      <w:r w:rsidRPr="00BD0495">
        <w:rPr>
          <w:rFonts w:ascii="楷体" w:eastAsia="楷体" w:hAnsi="楷体"/>
        </w:rPr>
        <w:t xml:space="preserve"> </w:t>
      </w:r>
      <w:r w:rsidRPr="00BD0495">
        <w:rPr>
          <w:rFonts w:ascii="楷体" w:eastAsia="楷体" w:hAnsi="楷体" w:hint="eastAsia"/>
        </w:rPr>
        <w:t>若常轻视自眷仆，则此长官定衰败。”</w:t>
      </w:r>
    </w:p>
  </w:footnote>
  <w:footnote w:id="569">
    <w:p w14:paraId="7BF0DF8A" w14:textId="77777777" w:rsidR="00776C8B" w:rsidRPr="00BD0495" w:rsidRDefault="00776C8B"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《月灯三昧经》卷二：“慢为众苦本，诸导师所说，有慢苦增长，离之则苦灭。”</w:t>
      </w:r>
    </w:p>
  </w:footnote>
  <w:footnote w:id="570">
    <w:p w14:paraId="62BCBA66" w14:textId="77777777" w:rsidR="00776C8B" w:rsidRPr="00BD0495" w:rsidRDefault="00776C8B"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《大般涅盘经》第十六卷：“迦叶菩萨白佛言：「世尊！如我解佛所说义者，应堕地狱。何以故？如佛昔为声闻说法：『汝诸比丘，于余焦木，莫生恶心。何以故？一切众生因恶心故堕于地狱。』」”</w:t>
      </w:r>
    </w:p>
  </w:footnote>
  <w:footnote w:id="571">
    <w:p w14:paraId="7D47D243" w14:textId="77777777" w:rsidR="00776C8B" w:rsidRPr="00BD0495" w:rsidRDefault="00776C8B"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《大智度论》第十四卷：“复次，诸烦恼中，瞋为最重，不善报中，瞋报最大；余结无此重罪。”</w:t>
      </w:r>
    </w:p>
  </w:footnote>
  <w:footnote w:id="572">
    <w:p w14:paraId="475A542B" w14:textId="77777777" w:rsidR="00776C8B" w:rsidRPr="00BD0495" w:rsidRDefault="00776C8B"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《瑜伽师地论》八十九卷：“心怀染污。为显己德。或现亲事。或行软语，故名为诈。”</w:t>
      </w:r>
    </w:p>
  </w:footnote>
  <w:footnote w:id="573">
    <w:p w14:paraId="6F5BCAF6" w14:textId="77777777" w:rsidR="00776C8B" w:rsidRPr="00BD0495" w:rsidRDefault="00776C8B"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《瑜伽师地论》八十九卷：“为欺誷彼，内怀异谋，外现别相，故名为诳。”</w:t>
      </w:r>
    </w:p>
  </w:footnote>
  <w:footnote w:id="574">
    <w:p w14:paraId="68E21684" w14:textId="77777777" w:rsidR="00776C8B" w:rsidRPr="00BD0495" w:rsidRDefault="00776C8B"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1.萨迦耶见：把近取五蕴视为我与我所，作为其余见的所依。</w:t>
      </w:r>
    </w:p>
    <w:p w14:paraId="4486B8AB" w14:textId="77777777" w:rsidR="00776C8B" w:rsidRPr="00BD0495" w:rsidRDefault="00776C8B" w:rsidP="00BD0495">
      <w:pPr>
        <w:pStyle w:val="aa"/>
        <w:widowControl w:val="0"/>
        <w:spacing w:line="240" w:lineRule="auto"/>
        <w:ind w:firstLine="360"/>
        <w:jc w:val="both"/>
        <w:rPr>
          <w:rFonts w:ascii="楷体" w:eastAsia="楷体" w:hAnsi="楷体" w:hint="eastAsia"/>
        </w:rPr>
      </w:pPr>
      <w:r w:rsidRPr="00BD0495">
        <w:rPr>
          <w:rFonts w:ascii="楷体" w:eastAsia="楷体" w:hAnsi="楷体"/>
        </w:rPr>
        <w:t>2.边执见：将我或五蕴执为常有或断灭，有能妨碍生起中观正道的作用。</w:t>
      </w:r>
    </w:p>
    <w:p w14:paraId="7F67557A" w14:textId="77777777" w:rsidR="00776C8B" w:rsidRPr="00BD0495" w:rsidRDefault="00776C8B" w:rsidP="00BD0495">
      <w:pPr>
        <w:pStyle w:val="aa"/>
        <w:widowControl w:val="0"/>
        <w:spacing w:line="240" w:lineRule="auto"/>
        <w:ind w:firstLine="360"/>
        <w:jc w:val="both"/>
        <w:rPr>
          <w:rFonts w:ascii="楷体" w:eastAsia="楷体" w:hAnsi="楷体" w:hint="eastAsia"/>
        </w:rPr>
      </w:pPr>
      <w:r w:rsidRPr="00BD0495">
        <w:rPr>
          <w:rFonts w:ascii="楷体" w:eastAsia="楷体" w:hAnsi="楷体"/>
        </w:rPr>
        <w:t>3.邪见：将业因果等本来存在的事实看成不存在，有中断善根的作用。</w:t>
      </w:r>
    </w:p>
    <w:p w14:paraId="3A4735F6" w14:textId="77777777" w:rsidR="00776C8B" w:rsidRPr="00BD0495" w:rsidRDefault="00776C8B" w:rsidP="00BD0495">
      <w:pPr>
        <w:pStyle w:val="aa"/>
        <w:widowControl w:val="0"/>
        <w:spacing w:line="240" w:lineRule="auto"/>
        <w:ind w:firstLine="360"/>
        <w:jc w:val="both"/>
        <w:rPr>
          <w:rFonts w:ascii="楷体" w:eastAsia="楷体" w:hAnsi="楷体" w:hint="eastAsia"/>
        </w:rPr>
      </w:pPr>
      <w:r w:rsidRPr="00BD0495">
        <w:rPr>
          <w:rFonts w:ascii="楷体" w:eastAsia="楷体" w:hAnsi="楷体"/>
        </w:rPr>
        <w:t>4.见取见：认为上面的三种恶见及生起恶见之处近取五蕴为殊胜、绝妙，有顽固耽著恶见的作用。</w:t>
      </w:r>
    </w:p>
    <w:p w14:paraId="58EDF5F5" w14:textId="77777777" w:rsidR="00776C8B" w:rsidRPr="00BD0495" w:rsidRDefault="00776C8B" w:rsidP="00BD0495">
      <w:pPr>
        <w:pStyle w:val="aa"/>
        <w:widowControl w:val="0"/>
        <w:spacing w:line="240" w:lineRule="auto"/>
        <w:ind w:firstLine="360"/>
        <w:jc w:val="both"/>
        <w:rPr>
          <w:rFonts w:ascii="楷体" w:eastAsia="楷体" w:hAnsi="楷体" w:hint="eastAsia"/>
        </w:rPr>
      </w:pPr>
      <w:r w:rsidRPr="00BD0495">
        <w:rPr>
          <w:rFonts w:ascii="楷体" w:eastAsia="楷体" w:hAnsi="楷体"/>
        </w:rPr>
        <w:t>5.戒禁取见：对于本不是清净解脱的戒律、禁行及其依处的五蕴视为可以清净（罪过）、解脱（烦恼）、出离（轮回），有徒劳无果的作用。</w:t>
      </w:r>
    </w:p>
    <w:p w14:paraId="3C019ECE" w14:textId="77777777" w:rsidR="00776C8B" w:rsidRPr="00BD0495" w:rsidRDefault="00776C8B"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这两种取见是颠倒趋入事理的恶见，也能表示耽著非为解脱方便的劣道。</w:t>
      </w:r>
    </w:p>
    <w:p w14:paraId="253626C5" w14:textId="77777777" w:rsidR="00776C8B" w:rsidRPr="00BD0495" w:rsidRDefault="00776C8B"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以上五见均是染污慧。</w:t>
      </w:r>
    </w:p>
    <w:p w14:paraId="297A168E" w14:textId="77777777" w:rsidR="00776C8B" w:rsidRPr="00BD0495" w:rsidRDefault="00776C8B"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五见与五非见即十种根本烦恼，其中两种取见、邪见与怀疑四者是遍计所执性，其余六种既有遍计所执性也有俱生所执性。</w:t>
      </w:r>
    </w:p>
  </w:footnote>
  <w:footnote w:id="575">
    <w:p w14:paraId="4BC007E6" w14:textId="77777777" w:rsidR="00776C8B" w:rsidRPr="00BD0495" w:rsidRDefault="00776C8B"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蕅益大师《楞严文句》：“问曰。根随烦恼共二十六。何故独约此十为习因耶。答曰。佛具一切种智。深知众生惑业因果差别。举此十因。即能该摄一切烦恼。如根本中痴疑二种。及中随二。大随八。皆与此之十因。并得相应而起。若小随中忿恼嫉三。皆属嗔摄。憍是慢摄。悭是贪摄。故举十因。即摄二十六种烦恼。乃至恒沙烦恼业苦。皆摄尽也。”</w:t>
      </w:r>
    </w:p>
  </w:footnote>
  <w:footnote w:id="576">
    <w:p w14:paraId="29557876" w14:textId="77777777" w:rsidR="008C4770" w:rsidRPr="00BD0495" w:rsidRDefault="008C4770"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圆瑛法师《楞严经讲义》券八：“盖道为地狱之路，多叫苦声。观为狱主之宫宫门两观，多传呼声；厅为理狱之所，多审罚声；案为判罪之据，多判结声：皆耳闻遇逼迫事也。”</w:t>
      </w:r>
    </w:p>
  </w:footnote>
  <w:footnote w:id="577">
    <w:p w14:paraId="4EFB1039" w14:textId="77777777" w:rsidR="008C4770" w:rsidRPr="00BD0495" w:rsidRDefault="008C4770"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《大圆满前行讲解041》：“就像以前的昼辛吉，以神通常到地狱里去；而没有神通的商主匝贺旺姆（匝哦之女），依靠业力，也在活着时见到了地狱。”具体公案详见《大圆满前行讲解102课》。</w:t>
      </w:r>
    </w:p>
  </w:footnote>
  <w:footnote w:id="578">
    <w:p w14:paraId="37355EF1" w14:textId="77777777" w:rsidR="00B55569" w:rsidRPr="00BD0495" w:rsidRDefault="00B5556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传灯法师《楞严圆通疏》卷第八：“入无间狱应同前狱。”</w:t>
      </w:r>
    </w:p>
  </w:footnote>
  <w:footnote w:id="579">
    <w:p w14:paraId="1588270F" w14:textId="77777777" w:rsidR="00B55569" w:rsidRPr="00BD0495" w:rsidRDefault="00B5556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详见《佛说师子月佛本生经》，大正藏No.0176。</w:t>
      </w:r>
    </w:p>
  </w:footnote>
  <w:footnote w:id="580">
    <w:p w14:paraId="234F2652" w14:textId="77777777" w:rsidR="00B55569" w:rsidRPr="00BD0495" w:rsidRDefault="00B5556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圆瑛大师《楞严讲义》卷八：“《神异经》云：魃鬼长二三尺，其行如风，所现之处必大旱。盖以酷淫，则致阴阳不合，妖风能令云雨不成也。”</w:t>
      </w:r>
    </w:p>
  </w:footnote>
  <w:footnote w:id="581">
    <w:p w14:paraId="2E7DD049" w14:textId="77777777" w:rsidR="00B55569" w:rsidRPr="00BD0495" w:rsidRDefault="00B5556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圆瑛大师《楞严讲义》卷八：“《灌顶》云：两广习妖术，令人成蛊胀者，即此鬼也。”</w:t>
      </w:r>
    </w:p>
  </w:footnote>
  <w:footnote w:id="582">
    <w:p w14:paraId="2BAC58B6" w14:textId="77777777" w:rsidR="00B55569" w:rsidRPr="00BD0495" w:rsidRDefault="00B5556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圆瑛大师《楞严讲义》卷八：“抱朴子曰：魍魉山精，形如小儿，独足善犯人，又好学人声，迷惑于人也。”</w:t>
      </w:r>
    </w:p>
  </w:footnote>
  <w:footnote w:id="583">
    <w:p w14:paraId="0DD40FF1" w14:textId="77777777" w:rsidR="00B55569" w:rsidRPr="00BD0495" w:rsidRDefault="00B5556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传灯大师《楞严圆通疏》卷八：“盖枉则以曲而措他人之直而枉使人从。故为鬼亦希意曲从于人。”</w:t>
      </w:r>
    </w:p>
    <w:p w14:paraId="1B745184" w14:textId="77777777" w:rsidR="00B55569" w:rsidRPr="00BD0495" w:rsidRDefault="00B55569"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通理法师《指掌疏》卷八：“听役使以作祸福。故即名役使鬼。然世人但知以诈成己。不知反为人所使役。”</w:t>
      </w:r>
    </w:p>
  </w:footnote>
  <w:footnote w:id="584">
    <w:p w14:paraId="56D7BA4D" w14:textId="77777777" w:rsidR="00B55569" w:rsidRPr="00BD0495" w:rsidRDefault="00B5556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作者戴尔·卡耐基，</w:t>
      </w:r>
      <w:r w:rsidRPr="00BD0495">
        <w:rPr>
          <w:rFonts w:ascii="楷体" w:eastAsia="楷体" w:hAnsi="楷体"/>
        </w:rPr>
        <w:t>1936年出版《人性的弱点》</w:t>
      </w:r>
      <w:r w:rsidRPr="00BD0495">
        <w:rPr>
          <w:rFonts w:ascii="楷体" w:eastAsia="楷体" w:hAnsi="楷体" w:hint="eastAsia"/>
        </w:rPr>
        <w:t>。</w:t>
      </w:r>
    </w:p>
  </w:footnote>
  <w:footnote w:id="585">
    <w:p w14:paraId="2D13039A" w14:textId="77777777" w:rsidR="00B55569" w:rsidRPr="00BD0495" w:rsidRDefault="00B5556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《虚云老和尚年谱》：同治六年丁卯二十八岁、同治七年戊辰二十九岁、同治八年己巳三十岁</w:t>
      </w:r>
    </w:p>
    <w:p w14:paraId="4D7DE670" w14:textId="77777777" w:rsidR="00B55569" w:rsidRPr="00BD0495" w:rsidRDefault="00B55569"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以上三年住山洞。此三年中。居则岩穴。食则松毛。及青草叶。渴则饮涧水。日久裤履俱敝。仅一衲蔽体。头上束金刚圈。须发长盈尺。双目炯然。人望见之以为魅。怖而走。予亦不与人言谈。</w:t>
      </w:r>
      <w:r w:rsidRPr="00BD0495">
        <w:rPr>
          <w:rFonts w:ascii="楷体" w:eastAsia="楷体" w:hAnsi="楷体"/>
        </w:rPr>
        <w:t>……</w:t>
      </w:r>
    </w:p>
    <w:p w14:paraId="71FE3911" w14:textId="77777777" w:rsidR="00B55569" w:rsidRPr="00BD0495" w:rsidRDefault="00B55569"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同治九年·庚午·三十一岁（一八七〇年）</w:t>
      </w:r>
    </w:p>
    <w:p w14:paraId="40E02DF9" w14:textId="77777777" w:rsidR="00B55569" w:rsidRPr="00BD0495" w:rsidRDefault="00B55569" w:rsidP="00BD0495">
      <w:pPr>
        <w:pStyle w:val="aa"/>
        <w:widowControl w:val="0"/>
        <w:spacing w:line="240" w:lineRule="auto"/>
        <w:ind w:firstLine="360"/>
        <w:jc w:val="both"/>
        <w:rPr>
          <w:rFonts w:ascii="楷体" w:eastAsia="楷体" w:hAnsi="楷体" w:hint="eastAsia"/>
        </w:rPr>
      </w:pPr>
      <w:r w:rsidRPr="00BD0495">
        <w:rPr>
          <w:rFonts w:ascii="楷体" w:eastAsia="楷体" w:hAnsi="楷体"/>
        </w:rPr>
        <w:t>一日行至温州某山。栖息岩中。一禅人访至。顶礼问曰。“久闻高行。特求</w:t>
      </w:r>
      <w:r w:rsidRPr="00BD0495">
        <w:rPr>
          <w:rFonts w:ascii="楷体" w:eastAsia="楷体" w:hAnsi="楷体" w:hint="eastAsia"/>
        </w:rPr>
        <w:t>开示。”被伊一问。深感惭惶。乃曰。“智识愚昧。少所参学。望上座慈悲指示。”</w:t>
      </w:r>
      <w:r w:rsidRPr="00BD0495">
        <w:rPr>
          <w:rFonts w:ascii="楷体" w:eastAsia="楷体" w:hAnsi="楷体"/>
        </w:rPr>
        <w:t xml:space="preserve"> 曰。“你如是行径。有多少年。”乃告以经过。曰。“我亦少有参学。不能与汝说。</w:t>
      </w:r>
      <w:r w:rsidRPr="00BD0495">
        <w:rPr>
          <w:rFonts w:ascii="楷体" w:eastAsia="楷体" w:hAnsi="楷体" w:hint="eastAsia"/>
        </w:rPr>
        <w:t>你可到天台华顶龙泉庵。请问融镜老法师。他是天台第一有道德者。必能饶益汝也。”予直上华顶。至茅庵外。见一僧。问老法师在否。答。“补衣的是。”即近前顶礼。法师全不顾视。曰。“学人特来亲近老法师。望祈垂慈”师顾视良久。曰。“你是僧耶。道耶。俗耶”答曰。“僧”问。“受戒否。”答“已受具。”问。“你这样。试有多久。”予略述经过。问。“谁教你如此做。”答。“因见古人每多苦行成道。故此想学。”问。“你知道古人持身。还知道古人持心否。观你作为。近于外道。皆非正路。枉了十年功夫。岩栖谷饮。寿命万年。亦不过如楞严十种仙之一。去道尚远。即进一步。证到初果。亦不过自了汉耳。若菩萨发心。上求下化。自度度人。出世间不离世间法。你勉强绝粒。连裤子都不穿。未免显奇立异。又何怪功夫不能成片呢。”予被老人痛处一锥。直透到底。复顶礼求开示。师曰。“我教你。若听。在这里住。不听。任去。”曰。“特来亲近。焉敢不听。”</w:t>
      </w:r>
      <w:r w:rsidRPr="00BD0495">
        <w:rPr>
          <w:rFonts w:ascii="楷体" w:eastAsia="楷体" w:hAnsi="楷体"/>
        </w:rPr>
        <w:t xml:space="preserve"> </w:t>
      </w:r>
    </w:p>
  </w:footnote>
  <w:footnote w:id="586">
    <w:p w14:paraId="73507967" w14:textId="77777777" w:rsidR="00B55569" w:rsidRPr="00BD0495" w:rsidRDefault="00B5556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交光大师</w:t>
      </w:r>
      <w:r w:rsidRPr="00BD0495">
        <w:rPr>
          <w:rFonts w:ascii="楷体" w:eastAsia="楷体" w:hAnsi="楷体"/>
        </w:rPr>
        <w:t>《正脉》云：至于用女子为鼎器，而采助淫秽；内教固辟为魔论，而仙道亦鄙为下品。此为投人之欲，狂迷者多惑之，正人君子，绝口远之可也。</w:t>
      </w:r>
    </w:p>
  </w:footnote>
  <w:footnote w:id="587">
    <w:p w14:paraId="714E5D59" w14:textId="77777777" w:rsidR="00B55569" w:rsidRPr="00BD0495" w:rsidRDefault="00B5556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圆瑛大师：“《灌顶》云：此以肾水为坎男，心火为离女，取坎填离，降火提水，令其交遘，以成仙胎；久行不息，而得功效，谓感应圆成。感应者，即交遘义，此以坎离，遘精成行，故名精行仙。”</w:t>
      </w:r>
    </w:p>
  </w:footnote>
  <w:footnote w:id="588">
    <w:p w14:paraId="66602620" w14:textId="77777777" w:rsidR="00B55569" w:rsidRPr="00BD0495" w:rsidRDefault="00B5556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圆瑛法师《楞严讲义》：“然于清净独居之时，间有淫念生起，不得全其净味。”</w:t>
      </w:r>
    </w:p>
  </w:footnote>
  <w:footnote w:id="589">
    <w:p w14:paraId="0092F03F" w14:textId="77777777" w:rsidR="00B55569" w:rsidRPr="00BD0495" w:rsidRDefault="00B5556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w:t>
      </w:r>
      <w:r w:rsidRPr="00BD0495">
        <w:rPr>
          <w:rFonts w:ascii="楷体" w:eastAsia="楷体" w:hAnsi="楷体"/>
        </w:rPr>
        <w:t>俱舍论释》第八品</w:t>
      </w:r>
      <w:r w:rsidRPr="00BD0495">
        <w:rPr>
          <w:rFonts w:ascii="楷体" w:eastAsia="楷体" w:hAnsi="楷体" w:hint="eastAsia"/>
        </w:rPr>
        <w:t>，</w:t>
      </w:r>
      <w:r w:rsidRPr="00BD0495">
        <w:rPr>
          <w:rFonts w:ascii="楷体" w:eastAsia="楷体" w:hAnsi="楷体"/>
        </w:rPr>
        <w:t>分别定：「戊三、四禅立为不动之原因：解脱八种过患故，第四静虑名不动，八过寻伺出入息，以及乐受等四受。若问：第三静虑以下说为动摇、第四静虑称为不动的原因何在呢？之所以第四静虑无有动摇，是因为解脱了八种过患。是哪八种过患呢？寻、伺、呼气、吸气、乐以及“等”字所包括的</w:t>
      </w:r>
      <w:bookmarkStart w:id="174" w:name="_Hlk165880248"/>
      <w:r w:rsidRPr="00BD0495">
        <w:rPr>
          <w:rFonts w:ascii="楷体" w:eastAsia="楷体" w:hAnsi="楷体"/>
        </w:rPr>
        <w:t>苦受、意乐受、意苦受</w:t>
      </w:r>
      <w:bookmarkEnd w:id="174"/>
      <w:r w:rsidRPr="00BD0495">
        <w:rPr>
          <w:rFonts w:ascii="楷体" w:eastAsia="楷体" w:hAnsi="楷体"/>
        </w:rPr>
        <w:t>，总共八种。而三禅以下如应为这八种过患所动。」</w:t>
      </w:r>
    </w:p>
  </w:footnote>
  <w:footnote w:id="590">
    <w:p w14:paraId="20175497" w14:textId="77777777" w:rsidR="00B55569" w:rsidRPr="00BD0495" w:rsidRDefault="00B5556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w:t>
      </w:r>
      <w:r w:rsidRPr="00BD0495">
        <w:rPr>
          <w:rFonts w:ascii="楷体" w:eastAsia="楷体" w:hAnsi="楷体"/>
        </w:rPr>
        <w:t>智者入门论》第八</w:t>
      </w:r>
      <w:r w:rsidRPr="00BD0495">
        <w:rPr>
          <w:rFonts w:ascii="楷体" w:eastAsia="楷体" w:hAnsi="楷体" w:hint="eastAsia"/>
        </w:rPr>
        <w:t>，</w:t>
      </w:r>
      <w:r w:rsidRPr="00BD0495">
        <w:rPr>
          <w:rFonts w:ascii="楷体" w:eastAsia="楷体" w:hAnsi="楷体"/>
        </w:rPr>
        <w:t>四谛：「八种过患是指，一禅具有的寻伺、三禅以下具有呼吸、欲界中具有的苦和意乐、二禅以下有的意乐、三禅的乐。」</w:t>
      </w:r>
    </w:p>
  </w:footnote>
  <w:footnote w:id="591">
    <w:p w14:paraId="3A14E512" w14:textId="77777777" w:rsidR="00B55569" w:rsidRPr="00BD0495" w:rsidRDefault="00B55569"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《白法螺妙音》：“身处低位欲苦大，身居高位忧恼多，皆为生老病死迫，轮回之处无不苦。”</w:t>
      </w:r>
    </w:p>
  </w:footnote>
  <w:footnote w:id="592">
    <w:p w14:paraId="1E0918C6" w14:textId="77777777" w:rsidR="00004473" w:rsidRPr="00BD0495" w:rsidRDefault="00004473"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圆瑛法师《楞严讲义》卷九：“心虑灰凝者：谓以舍定，灭除舍心，定中浑成一空，故心身俱成泯灭，令其心思缘虑，有若寒灰，凝然不动，但如夹冰之鱼。鱼譬六识，心心所法；冰譬舍定，冬天水结成冰，而鱼夹在冰中，而不能动。此定亦复如是。”</w:t>
      </w:r>
    </w:p>
  </w:footnote>
  <w:footnote w:id="593">
    <w:p w14:paraId="5E081BC0" w14:textId="1699AA89" w:rsidR="00004473" w:rsidRPr="00BD0495" w:rsidRDefault="00004473"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2000年4月1日，《西藏生死书》的作者索甲仁波切来到正在举行佛七的农禅寺，在庄严而仿如海潮音的佛号声中，与圣严法师展开一场别致、深刻而又幽默的对谈。</w:t>
      </w:r>
    </w:p>
    <w:p w14:paraId="781D7AF3" w14:textId="77777777" w:rsidR="00004473" w:rsidRPr="00BD0495" w:rsidRDefault="00004473"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师：我们脑神经的记忆，不可能带到另外一世去。这一生的记忆是这一生的，到另外一世是没办法带过去的。但是中阴身，就你所言，有四种中阴身四个阶段，那么在人死后的这一阶段，亦即从我们这一生，要到来世的的这一段死亡的中阴身阶段，他的记忆是靠什么？或者，那时候还有没有记忆？就我所知道，人死了以后不是靠记忆，靠的是一种神通，一种自然的神通，身体没有了，自然产生一种感应的神通力，但那不是记忆。就您的观点，您认为那是记忆？还是一种自然的神通力？</w:t>
      </w:r>
    </w:p>
    <w:p w14:paraId="1E02B331" w14:textId="6FD9001A" w:rsidR="00004473" w:rsidRPr="00BD0495" w:rsidRDefault="00004473"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索：所谓的四种中阴身，其中之一就是此生，亦即“自然中阴”。此生这“自然中阴”中，也有另外两种形式的中阴身，一是醒觉阶段，另一是睡眠阶段。所以实际上这一生有三种中阴身。三种中阴阶段连结法性的“光明中阴”。而在这三个现世中阴身之后，当人确定死亡的刹那，意识分解了，外元素也分解完了，内分解如贪欲、嗔、痴等也都灭亡了，心也死了。就是所谓死亡之后的中阴身。在我们的教法中，尤其是传统的教法，此时一个人本初的明光，或我们所知的地光明（</w:t>
      </w:r>
      <w:r w:rsidRPr="00BD0495">
        <w:rPr>
          <w:rFonts w:ascii="楷体" w:eastAsia="楷体" w:hAnsi="楷体"/>
        </w:rPr>
        <w:t>ground luminosity），或母光明（mother luminosity）</w:t>
      </w:r>
      <w:r w:rsidRPr="00BD0495">
        <w:rPr>
          <w:rFonts w:ascii="楷体" w:eastAsia="楷体" w:hAnsi="楷体" w:hint="eastAsia"/>
        </w:rPr>
        <w:t>便会出现。这时候，如果亡者生前曾经得到上师的指示认识了空性，在明光（</w:t>
      </w:r>
      <w:r w:rsidRPr="00BD0495">
        <w:rPr>
          <w:rFonts w:ascii="楷体" w:eastAsia="楷体" w:hAnsi="楷体"/>
        </w:rPr>
        <w:t>clear light）出现的当下仍稳定地修持，去体证光明合而为一，然后便达到完全的证悟。这种情形发生在许多大修行者身上，西藏传统中，有许多大喇嘛像嘉瓦仁波切的老师，当他们往生时，他们处于三到五天的禅定状态，有时长达一个星期。这是因为他们停留在明光的阶段，在临终的中阴阶段中没有色身，甚至也没有心。</w:t>
      </w:r>
    </w:p>
  </w:footnote>
  <w:footnote w:id="594">
    <w:p w14:paraId="32909F9B" w14:textId="77777777" w:rsidR="00004473" w:rsidRPr="00BD0495" w:rsidRDefault="00004473"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《定解宝灯论浅释》：一般而言利根者，依靠自力可证悟，钝根即证不确定，终有一日必证悟。经说万劫之末际，罗汉出定入大乘。</w:t>
      </w:r>
    </w:p>
    <w:p w14:paraId="7147DDD0" w14:textId="77777777" w:rsidR="00004473" w:rsidRPr="00BD0495" w:rsidRDefault="00004473"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通常就根基的差别而言，极为利根者依靠自力也有证悟离戏空性的，而钝根者不观待他缘，仅仅凭借自力也不一定能立即证悟离戏空性，可是，有朝一日必定会证悟空性。《妙法白莲经》中云：“声缘阿罗汉入于无余灭尽定中，于一万劫之末，经如来劝请而再次出定，趋入大乘。”</w:t>
      </w:r>
    </w:p>
  </w:footnote>
  <w:footnote w:id="595">
    <w:p w14:paraId="6D1572F7" w14:textId="77777777" w:rsidR="00004473" w:rsidRPr="00BD0495" w:rsidRDefault="00004473"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《如意宝藏论》第十八品</w:t>
      </w:r>
      <w:r w:rsidRPr="00BD0495">
        <w:rPr>
          <w:rFonts w:ascii="楷体" w:eastAsia="楷体" w:hAnsi="楷体"/>
        </w:rPr>
        <w:t>抉择实相</w:t>
      </w:r>
      <w:r w:rsidRPr="00BD0495">
        <w:rPr>
          <w:rFonts w:ascii="楷体" w:eastAsia="楷体" w:hAnsi="楷体" w:hint="eastAsia"/>
        </w:rPr>
        <w:t>，现在遮破颠倒邪分别：</w:t>
      </w:r>
    </w:p>
    <w:p w14:paraId="6AE8580D" w14:textId="77777777" w:rsidR="00004473" w:rsidRPr="00BD0495" w:rsidRDefault="00004473"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不知此理断空者，言说远离有无边，不知离基有顶见，背离佛教成外道，灰涂身成虚空派。</w:t>
      </w:r>
    </w:p>
    <w:p w14:paraId="6E86E155" w14:textId="77777777" w:rsidR="00004473" w:rsidRPr="00BD0495" w:rsidRDefault="00004473"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对法性胜义谛深寂甘露的这一法门妄加抹杀，虽然口头上说超离有无边远离一切戏论，可是离者在离因的垢染上面必然要有个离基，对此你们不承许这二者，成了断空派，你们已经成了背离释迦佛教的外道。因此，再好也只是以有顶见播下轮回的种子，大多数都是走向恶趣，所以属于执著邪见的顺世外道，只是没有具备装束而已，如果现在脱掉法衣、袈裟而把灰尘涂在身体上就完全相同了，就可以与一切顺世派一模一样了。</w:t>
      </w:r>
    </w:p>
  </w:footnote>
  <w:footnote w:id="596">
    <w:p w14:paraId="477F6866" w14:textId="77777777" w:rsidR="00004473" w:rsidRPr="00BD0495" w:rsidRDefault="00004473"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详见《杂譬喻经》。</w:t>
      </w:r>
    </w:p>
  </w:footnote>
  <w:footnote w:id="597">
    <w:p w14:paraId="7DD4E7E5" w14:textId="77777777" w:rsidR="00004473" w:rsidRPr="00BD0495" w:rsidRDefault="00004473"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《亲友书》：“欲天界中大乐者，梵天离贪得安乐，复成无间狱火薪，不断感受痛苦也。” 尽管拥有天境极为广大妙乐、威德显赫的梵天由于远离了欲贪而获得安乐，但也同样会再次成为无间地狱的火薪，接连不断地感受剧苦。</w:t>
      </w:r>
    </w:p>
  </w:footnote>
  <w:footnote w:id="598">
    <w:p w14:paraId="6BD12A09" w14:textId="77777777" w:rsidR="00004473" w:rsidRPr="00BD0495" w:rsidRDefault="00004473"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2024年4月</w:t>
      </w:r>
      <w:r w:rsidRPr="00BD0495">
        <w:rPr>
          <w:rFonts w:ascii="楷体" w:eastAsia="楷体" w:hAnsi="楷体"/>
        </w:rPr>
        <w:t>6日，央视新闻消息，《以色列时报》报道称，以色列政府已经宣布，从5日开始，关闭以色列28个驻外大使馆，理由是“担心以色列目标遭到伊朗及其代理人的威胁”。</w:t>
      </w:r>
    </w:p>
  </w:footnote>
  <w:footnote w:id="599">
    <w:p w14:paraId="1905E052" w14:textId="77777777" w:rsidR="00004473" w:rsidRPr="00BD0495" w:rsidRDefault="00004473"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《入中论》：“最初说我而执我，次言我所则著法，如水车转无自在，缘生兴悲我敬礼。”</w:t>
      </w:r>
    </w:p>
  </w:footnote>
  <w:footnote w:id="600">
    <w:p w14:paraId="117B5D31" w14:textId="77777777" w:rsidR="00004473" w:rsidRPr="00BD0495" w:rsidRDefault="00004473"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《前行广释讲解第40课》：“《佛本行集经》中喻为竹筒中的蜜蜂。就拿蜜蜂的比喻来讲，将蜜蜂关在瓶内，它只能在瓶中飞来飞去，同样，我们无论生于善趣或堕入恶趣，都超不出轮回的范围。”</w:t>
      </w:r>
    </w:p>
  </w:footnote>
  <w:footnote w:id="601">
    <w:p w14:paraId="44B2EB81" w14:textId="220E3799" w:rsidR="00004473" w:rsidRPr="00BD0495" w:rsidRDefault="00004473"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《赞戒论浅释》：虽无出离发心所摄戒，然以清净善愿守戒者，将成天女围绕之天子，享受圆满五欲生极喜</w:t>
      </w:r>
      <w:r w:rsidR="002A0D8D" w:rsidRPr="00BD0495">
        <w:rPr>
          <w:rFonts w:ascii="楷体" w:eastAsia="楷体" w:hAnsi="楷体" w:hint="eastAsia"/>
        </w:rPr>
        <w:t>。</w:t>
      </w:r>
    </w:p>
    <w:p w14:paraId="1F019160" w14:textId="77777777" w:rsidR="00004473" w:rsidRPr="00BD0495" w:rsidRDefault="00004473"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释：本来出离心所摄的一切善根是解脱之因，菩提心所摄的一切善根是成佛之因，但是除了某些圣者高僧大德之外，未精通三藏教典、未被圣者怙主（善知识）摄受之人，暂时虽然于自相续无法守持能解脱有寂二边、彻见三有一切痛苦的出离心及愿将诸众生安置遍知佛果的发清净菩提心所摄的善妙戒律，然而，如果以发清净善愿获得增上生功德之心守持解脱道阶梯的别解脱戒乃至仅仅现在受持斋戒等少分戒律者，则其果报必将转生于天界，在诸多饰品严饰、舒心悦意、美妙庄严的天宫中，变成精通技艺、相貌端严、见而生喜、青春年少的天子，四周围绕诸多妩媚可爱漂亮的天女供养承侍，在自己寿量未尽之前将一直享受不可言表、安乐无比、十分圆满的色声香味触五种欲妙并且生起极其喜悦之情。如《胜者智慧经》中说：“欲获善趣当持戒。”《别解脱经》中也说：“趋入善趣者，渡河之桥梁。”又《广戒经》云：“虽耳未闻眼未见，持戒之人趋善趣。”但是因为这不能趋至究竟解脱之干地，所以他们仍然需要重新入道。因此我们不应为得善趣安乐的善愿守持戒律，必须以出离心、菩提心摄持而受持净戒。</w:t>
      </w:r>
    </w:p>
  </w:footnote>
  <w:footnote w:id="602">
    <w:p w14:paraId="1A32DDBA" w14:textId="77777777" w:rsidR="00004473" w:rsidRPr="00BD0495" w:rsidRDefault="00004473"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通理法师《指掌疏》卷九：“智度论云。有一比丘。师心自修。无广闻慧。不识诸禅三界地位。修得初禅。便谓初果。乃至四禅。便谓四果。命欲尽时。见中阴相。便生邪见。谤无涅盘。罗汉有生。以是因缘。即堕泥犁狱中。今云无闻比丘。即论中有一比丘。无广闻慧。称为第四禅者。即论中修得初禅。乃至四禅。妄言证圣。即论中便谓初果。乃至四果。天报已毕。即论中命欲尽时。衰相现前。即论中见中阴相。谤阿罗汉。身遭后有。即论中谤无涅盘。罗汉有生。堕阿鼻狱。即论中以是因缘。堕泥犁中。盖经论一事。而详略异耳。”</w:t>
      </w:r>
    </w:p>
  </w:footnote>
  <w:footnote w:id="603">
    <w:p w14:paraId="2C70F7D9" w14:textId="77777777" w:rsidR="00004473" w:rsidRPr="00BD0495" w:rsidRDefault="00004473"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圆瑛法师《楞严讲义》卷九：“点太清里。太清，即指天际，据儒典以气之轻清上浮者为天，故以太清称之。”</w:t>
      </w:r>
    </w:p>
  </w:footnote>
  <w:footnote w:id="604">
    <w:p w14:paraId="7E2AC5C4" w14:textId="77777777" w:rsidR="00004473" w:rsidRPr="00BD0495" w:rsidRDefault="00004473"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hint="eastAsia"/>
        </w:rPr>
        <w:t xml:space="preserve"> 竺佛图澄大师（</w:t>
      </w:r>
      <w:r w:rsidRPr="00BD0495">
        <w:rPr>
          <w:rFonts w:ascii="楷体" w:eastAsia="楷体" w:hAnsi="楷体"/>
        </w:rPr>
        <w:t>232年</w:t>
      </w:r>
      <w:r w:rsidRPr="00BD0495">
        <w:rPr>
          <w:rFonts w:ascii="楷体" w:eastAsia="楷体" w:hAnsi="楷体" w:hint="eastAsia"/>
        </w:rPr>
        <w:t>—</w:t>
      </w:r>
      <w:r w:rsidRPr="00BD0495">
        <w:rPr>
          <w:rFonts w:ascii="楷体" w:eastAsia="楷体" w:hAnsi="楷体"/>
        </w:rPr>
        <w:t>348年），西域人，后赵时期高僧。本姓帛氏（以姓氏论，应是龟兹人），一说本姓湿，天竺人。九岁在乌苌国出家，两度到罽宾（今喀布尔河流域）学法。西域人都称他已经得道。</w:t>
      </w:r>
    </w:p>
    <w:p w14:paraId="49F1F101" w14:textId="77777777" w:rsidR="00004473" w:rsidRPr="00BD0495" w:rsidRDefault="00004473"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高僧传》上记述：佛图澄左乳房的旁边起先有一个小洞，直通腹内。有时佛图澄把肠子从小洞中取出来，有时佛图澄用棉絮把小洞塞住。如果想读书时，就把棉絮拔掉，洞中发出的光亮，使一室通明。逢到斋戒之日时，佛图澄来到河边，把肠子从洞口掏出来，用水洗净，然后再装进腹中。</w:t>
      </w:r>
      <w:r w:rsidRPr="00BD0495">
        <w:rPr>
          <w:rFonts w:ascii="楷体" w:eastAsia="楷体" w:hAnsi="楷体"/>
        </w:rPr>
        <w:t xml:space="preserve"> </w:t>
      </w:r>
    </w:p>
  </w:footnote>
  <w:footnote w:id="605">
    <w:p w14:paraId="61B7967E" w14:textId="77777777" w:rsidR="00004473" w:rsidRPr="00BD0495" w:rsidRDefault="00004473"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hint="eastAsia"/>
        </w:rPr>
        <w:t xml:space="preserve"> 净检比丘尼，西晋末年彭城人，俗姓仲，名令仪，居洛阳，父曾为武威太守，时沙门僧法始在洛阳城西门说法。净检闻后大悟，几经波折，终受智山法师剃发受十戒，成为沙弥尼，为中国第一位受戒的比丘尼。</w:t>
      </w:r>
      <w:r w:rsidRPr="00BD0495">
        <w:rPr>
          <w:rFonts w:ascii="楷体" w:eastAsia="楷体" w:hAnsi="楷体"/>
        </w:rPr>
        <w:t>24出家，70圆寂。</w:t>
      </w:r>
    </w:p>
  </w:footnote>
  <w:footnote w:id="606">
    <w:p w14:paraId="5B154586" w14:textId="77777777" w:rsidR="00004473" w:rsidRPr="00BD0495" w:rsidRDefault="00004473"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圆瑛大师《楞严讲义》卷九：“若行人遇此境界，不起住著，不生羡慕，一味平怀，依然照性，足证心妙非虚，可增信心，亦乃破色阴之先兆，诚是善祥境界，本无过咎也。若作圣解者：设若遇此境，无有闻慧，及缺涵养，辄作已证圣果之解，即落群邪圈缋，而受其惑，渐成大害，至不可救矣！”</w:t>
      </w:r>
    </w:p>
  </w:footnote>
  <w:footnote w:id="607">
    <w:p w14:paraId="4A2DCC1E" w14:textId="77777777" w:rsidR="00D26AED" w:rsidRPr="00BD0495" w:rsidRDefault="00D26AED"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《胜道宝鬘论》第十一讲：我们藏地有一种说法：“夏天的草地上没有不生的草和花，</w:t>
      </w:r>
      <w:bookmarkStart w:id="206" w:name="_Hlk167711862"/>
      <w:r w:rsidRPr="00BD0495">
        <w:rPr>
          <w:rFonts w:ascii="楷体" w:eastAsia="楷体" w:hAnsi="楷体" w:hint="eastAsia"/>
        </w:rPr>
        <w:t>瑜伽士的境界中没有不现的觉受。</w:t>
      </w:r>
      <w:bookmarkEnd w:id="206"/>
      <w:r w:rsidRPr="00BD0495">
        <w:rPr>
          <w:rFonts w:ascii="楷体" w:eastAsia="楷体" w:hAnsi="楷体" w:hint="eastAsia"/>
        </w:rPr>
        <w:t>”还说：“觉受就像山上的乌云，很快就会消失；而证悟如同山王，是不会变化的。”意思是说，觉受就像山谷里的云，阳光一照就消失了；而真正的证悟就像山王一样不会动摇。</w:t>
      </w:r>
    </w:p>
  </w:footnote>
  <w:footnote w:id="608">
    <w:p w14:paraId="59FC6753" w14:textId="77777777" w:rsidR="00D26AED" w:rsidRPr="00BD0495" w:rsidRDefault="00D26AED"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传灯法师《圆通疏》卷九：“天台曰抑按制止者止也。降伏超越者观也。”</w:t>
      </w:r>
    </w:p>
  </w:footnote>
  <w:footnote w:id="609">
    <w:p w14:paraId="4314BF7B" w14:textId="77777777" w:rsidR="00D26AED" w:rsidRPr="00BD0495" w:rsidRDefault="00D26AED"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圆瑛法师《楞严讲义》卷九：“抑按降伏者：抑止自心，按令不动，即所谓降伏其心，皆抑按义，此属于定。制止超越者：制止，即为抑按；超越，恐定力超于慧力，故制止之，使得定慧均等，中中流入。如车之两轮，务必平均，不致倾覆也。”</w:t>
      </w:r>
    </w:p>
  </w:footnote>
  <w:footnote w:id="610">
    <w:p w14:paraId="0E02B3D8" w14:textId="77777777" w:rsidR="00D26AED" w:rsidRPr="00BD0495" w:rsidRDefault="00D26AED"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智者入门论》第一蕴：“其中色是眼根的对境，分类有显色与形色两种。显色包括蓝、黄、白、红四种根本显色以及影、光、明、暗、云、烟、尘、雾八种支分显色。再者，所谓的极迥色，远离阻碍他法的所触，诸如澄净虚空，影像等也与之相似。为了将诸如顶礼等有表色、上方的一片蓝天这一切都摄集在色蕴中才宣说了极迥色。根本显色的部分相互混合成为许多分别的支分。形色，总的来说包括长、短、方、圆、高、低、细、粗、平、不平，内部也有三角形、半圆形、椭圆形等多种分类。这些形色与显色都可归集在好、坏、中等三者中。”</w:t>
      </w:r>
    </w:p>
  </w:footnote>
  <w:footnote w:id="611">
    <w:p w14:paraId="18BA1700" w14:textId="77777777" w:rsidR="00D26AED" w:rsidRPr="00BD0495" w:rsidRDefault="00D26AED"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《俱舍论》：“</w:t>
      </w:r>
      <w:r w:rsidRPr="00BD0495">
        <w:rPr>
          <w:rFonts w:ascii="楷体" w:eastAsia="楷体" w:hAnsi="楷体"/>
        </w:rPr>
        <w:t>若详细分析，色法可分为十二种显色与八种形色。 十二种显色又分蓝、黄、白、红四种根本显色，以及影、光、明、暗、云、烟、尘、雾八种支分显色。</w:t>
      </w:r>
      <w:r w:rsidRPr="00BD0495">
        <w:rPr>
          <w:rFonts w:ascii="楷体" w:eastAsia="楷体" w:hAnsi="楷体" w:hint="eastAsia"/>
        </w:rPr>
        <w:t>”</w:t>
      </w:r>
    </w:p>
  </w:footnote>
  <w:footnote w:id="612">
    <w:p w14:paraId="361110F3" w14:textId="77777777" w:rsidR="00D26AED" w:rsidRPr="00BD0495" w:rsidRDefault="00D26AED"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交光大师《正脉疏》卷九：“曾闻有人在静室中。忽见一人自地而出。一人从壁中来。对语良久。各没原处。又有见三五裸形人。高一二尺。窃室中米。傍若无人。类难尽举。”</w:t>
      </w:r>
    </w:p>
  </w:footnote>
  <w:footnote w:id="613">
    <w:p w14:paraId="47C40BB9" w14:textId="77777777" w:rsidR="00D26AED" w:rsidRPr="00BD0495" w:rsidRDefault="00D26AED"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慧远大师（334-416）为净土宗始祖。11年间三次讲到阿弥陀佛，但他从来不与人言。</w:t>
      </w:r>
    </w:p>
  </w:footnote>
  <w:footnote w:id="614">
    <w:p w14:paraId="4702A30E" w14:textId="77777777" w:rsidR="00D26AED" w:rsidRPr="00BD0495" w:rsidRDefault="00D26AED"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虚云老和尚年谱》，光绪二十一年·乙未·五十六岁：“禅堂内职不令予轮值。得便修行。从此万念顿息。工夫“落堂”。昼夜如一。行动如飞。一夕。夜放晚香时。开目一看。忽见大光明如同白昼。内外洞澈。隔垣见香灯师小解。又见西单师在圊中。远及河中行船。两岸树木种种色色。悉皆了见。是时才鸣三板耳。翌日。询问香灯及西单。果然。予知是境。不以为异。至腊月八七。第三晚。六枝香开静时。护七例冲开水。溅予手上。茶杯堕地。一声破碎。顿断疑根。庆快平生。如从梦醒。”</w:t>
      </w:r>
    </w:p>
  </w:footnote>
  <w:footnote w:id="615">
    <w:p w14:paraId="4B362AAD" w14:textId="77777777" w:rsidR="00D26AED" w:rsidRPr="00BD0495" w:rsidRDefault="00D26AED"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蕅益大师《楞严文句》卷九：“盖能观之心如钻。所观阴境如木。阴中藏性如火。种种现境如烟。钻火得烟。则知去火不远。故一一名善境界。见烟而止。则火不可得。损木损工。譬如中途迷惑。反受群邪也。”</w:t>
      </w:r>
    </w:p>
  </w:footnote>
  <w:footnote w:id="616">
    <w:p w14:paraId="4E07BF40" w14:textId="77777777" w:rsidR="00D26AED" w:rsidRPr="00BD0495" w:rsidRDefault="00D26AED"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虚云老和尚年谱》：见李根源与前四川布政使赵藩同坐殿内。公前致礼。李不顾。赵与公有旧。劳之。问公从来。公陈述惟谨。时李怒形于色。厉声问曰。“佛教何用。有何益。”公曰。“圣人设教。总以济世利民。语其初基。则为善去恶。从古政教并行。政以齐民。教以化民。佛教教人治心。心为万物之本。本得其正。万物得以宁。而天下太平。”李色稍霁。又问曰。“要这泥塑木雕作么。空费钱财。”</w:t>
      </w:r>
      <w:r w:rsidRPr="00BD0495">
        <w:rPr>
          <w:rFonts w:ascii="楷体" w:eastAsia="楷体" w:hAnsi="楷体"/>
        </w:rPr>
        <w:t xml:space="preserve"> 公曰。“佛言法相。相以表法。不以相表。于法不张。令人起敬畏之心耳。人心</w:t>
      </w:r>
      <w:r w:rsidRPr="00BD0495">
        <w:rPr>
          <w:rFonts w:ascii="楷体" w:eastAsia="楷体" w:hAnsi="楷体" w:hint="eastAsia"/>
        </w:rPr>
        <w:t>若无敬畏。将无恶不作。无作不恶。祸乱以成。即以世俗言。尼山塑圣。丁兰刻木。中国各宗族祠堂。以及东西各国之铜像等。亦不过令人心有所归。及起其敬信之忱。功效不可思议。语其极则。若见诸相非相。即见如来。”李略现悦容。呼左右具茶点来。李又曰。“奚如和尚勿能作好事。反作许多怪事。成为国家废物。”公曰。“和尚是通称。有圣凡之别。不能见一二不肖僧。而弃全僧。岂因一二不肖秀才。而骂孔子。即今先生统领兵弁。虽军纪严明。其亦一一皆如先生之聪明正直乎。海不弃鱼虾。所以为大。佛法以性为海。无所不容。僧秉佛化。护持三宝。潜移默化。其用弥彰。非全废物也。”李色喜。与公再谈。俄而笑逐颜开。</w:t>
      </w:r>
    </w:p>
  </w:footnote>
  <w:footnote w:id="617">
    <w:p w14:paraId="1A40DA3C" w14:textId="77777777" w:rsidR="00D26AED" w:rsidRPr="00BD0495" w:rsidRDefault="00D26AED"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《大圆满心性休息大车疏》第六品皈依，“十自在：命自在、心自在、资具自在、业自在、受生自在、解自在、愿自在、神力自在、法自在、智自在。”</w:t>
      </w:r>
    </w:p>
  </w:footnote>
  <w:footnote w:id="618">
    <w:p w14:paraId="7D678EA1" w14:textId="77777777" w:rsidR="00E4567D" w:rsidRPr="00BD0495" w:rsidRDefault="00E4567D"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竹窗随笔》莲池大师：“吴泗洲寺僧性空。弃应院。闭关尧封山。尝寄予所发誓愿。及禀告十方等语。予嘉叹稀有。俄而魔著。遂癫狂以死。予甚悼焉。揆其由。盖由乍起信心。有信无慧故也。古人心地未通。不远千里。参师访道。出一丛林。入一保社。乃至穷游遍历。曾不休息。得意之后。方于水边林下。长养圣胎耳。何得才离火宅。便入死关。有过不知。有疑莫辨。求升而反堕。又奚怪其然哉。颇有初心学人。结茅深山。孤孑独居。自谓高致。虽未必魔癫。而亦顿失利益不少。明者试一思之。”</w:t>
      </w:r>
    </w:p>
  </w:footnote>
  <w:footnote w:id="619">
    <w:p w14:paraId="622F29F8" w14:textId="77777777" w:rsidR="00E4567D" w:rsidRPr="00BD0495" w:rsidRDefault="00E4567D"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交光大师《正脉疏》：“行人当知凡现通称佛必魔无疑。以圣必不泄也。”</w:t>
      </w:r>
    </w:p>
  </w:footnote>
  <w:footnote w:id="620">
    <w:p w14:paraId="4669F8E4" w14:textId="77777777" w:rsidR="00E4567D" w:rsidRPr="00BD0495" w:rsidRDefault="00E4567D"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交光大师《正脉疏》：钦闻斯嘱。而不痛心泪下者。木石人也。</w:t>
      </w:r>
    </w:p>
  </w:footnote>
  <w:footnote w:id="621">
    <w:p w14:paraId="2C9D8FCC" w14:textId="77777777" w:rsidR="00E4567D" w:rsidRPr="00BD0495" w:rsidRDefault="00E4567D"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圆瑛大师《楞严讲义》：“野马非尘埃，即田间游气，春晴伏地可见，其状如水，其光如焰。庄生呼为野马，佛经多称阳焰，渴鹿逐阳焰，远望如水，至近则无。”</w:t>
      </w:r>
    </w:p>
  </w:footnote>
  <w:footnote w:id="622">
    <w:p w14:paraId="1F613044" w14:textId="77777777" w:rsidR="005C73DB" w:rsidRPr="00BD0495" w:rsidRDefault="005C73DB"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hint="eastAsia"/>
        </w:rPr>
        <w:footnoteRef/>
      </w:r>
      <w:r w:rsidRPr="00BD0495">
        <w:rPr>
          <w:rFonts w:ascii="楷体" w:eastAsia="楷体" w:hAnsi="楷体" w:hint="eastAsia"/>
        </w:rPr>
        <w:t xml:space="preserve"> 《俱舍讲解135》：“补特伽罗，《善解密意疏》有时候用数取趣，一般来说指人或者众生，但是补特伽罗的范围比较广一点，既可以指圣者，也可以指非人。”</w:t>
      </w:r>
    </w:p>
  </w:footnote>
  <w:footnote w:id="623">
    <w:p w14:paraId="6E85688F" w14:textId="77777777" w:rsidR="005C73DB" w:rsidRPr="00BD0495" w:rsidRDefault="005C73DB"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hint="eastAsia"/>
        </w:rPr>
        <w:footnoteRef/>
      </w:r>
      <w:r w:rsidRPr="00BD0495">
        <w:rPr>
          <w:rFonts w:ascii="楷体" w:eastAsia="楷体" w:hAnsi="楷体" w:hint="eastAsia"/>
        </w:rPr>
        <w:t xml:space="preserve"> 海仁法师著《大佛顶首楞严经讲记》卷十：“初破色阴，如鸡初鸣，正是‘此根初解，先得人空。’次破受阴，六根虚明；再破想阴，六根寂静。今复破行阴，六根无复驰骋奔逸于根尘之间，内既无能入之根，外无所入之尘，根尘脱节，内外湛明，故能深达十方世界，十二类生，各自受命之根本元由。至此唯一识精元明，无复行阴生灭业因，不再牵引识阴，感召十二类生之业果。故曰诸类不召。”</w:t>
      </w:r>
    </w:p>
  </w:footnote>
  <w:footnote w:id="624">
    <w:p w14:paraId="0F091736" w14:textId="77777777" w:rsidR="005C73DB" w:rsidRPr="00BD0495" w:rsidRDefault="005C73DB"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rPr>
        <w:footnoteRef/>
      </w:r>
      <w:r w:rsidRPr="00BD0495">
        <w:rPr>
          <w:rFonts w:ascii="楷体" w:eastAsia="楷体" w:hAnsi="楷体"/>
        </w:rPr>
        <w:t xml:space="preserve"> </w:t>
      </w:r>
      <w:r w:rsidRPr="00BD0495">
        <w:rPr>
          <w:rFonts w:ascii="楷体" w:eastAsia="楷体" w:hAnsi="楷体" w:hint="eastAsia"/>
        </w:rPr>
        <w:t>《执掌疏》卷十：“婆咤霰尼。二外道名。婆咤。亦云婆私咤。名义集云。跋阇。此翻避去。善见律云。初为牧童。毗舍离王未登位时。共相游戏。童为王蹋。泣诉父母。父母曰。汝应避去。因此立名。霰尼。或云先尼。名义集云。西尼迦。此翻有军。立名之意未详。”</w:t>
      </w:r>
    </w:p>
  </w:footnote>
  <w:footnote w:id="625">
    <w:p w14:paraId="014E8467" w14:textId="77777777" w:rsidR="005C73DB" w:rsidRPr="00BD0495" w:rsidRDefault="005C73DB"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hint="eastAsia"/>
        </w:rPr>
        <w:footnoteRef/>
      </w:r>
      <w:r w:rsidRPr="00BD0495">
        <w:rPr>
          <w:rFonts w:ascii="楷体" w:eastAsia="楷体" w:hAnsi="楷体" w:hint="eastAsia"/>
        </w:rPr>
        <w:t xml:space="preserve"> 圆瑛大师《楞严讲义》卷十：“问：识阴十境，前八是外道、天、仙、魔王，错修妄本，贪恋尘劳，不出三界，枉受生死，判属为魔，固其宜矣；而声闻、缘觉、断惑证真，已出三界，而了生死，何亦判属魔境，令人不敢修习；倘遇钝根，有失接引，岂慈悲心者之所为耶？答：准《华严经》，忘失菩提心，修诸善法，皆为魔业。况此经乃修楞严大定，圆满无上菩提，声闻、缘觉，得少为足，中止化城，非魔业而何哉？”</w:t>
      </w:r>
    </w:p>
  </w:footnote>
  <w:footnote w:id="626">
    <w:p w14:paraId="3C3A21C2" w14:textId="77777777" w:rsidR="005C73DB" w:rsidRPr="00BD0495" w:rsidRDefault="005C73DB"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hint="eastAsia"/>
        </w:rPr>
        <w:footnoteRef/>
      </w:r>
      <w:r w:rsidRPr="00BD0495">
        <w:rPr>
          <w:rFonts w:ascii="楷体" w:eastAsia="楷体" w:hAnsi="楷体" w:hint="eastAsia"/>
        </w:rPr>
        <w:t xml:space="preserve"> 圆瑛大师《楞严讲义》卷十：“生觉圆明，不化圆种者：觉，即独觉、缘觉，生此二种果位；圆明即悟证之境。独觉无师自悟，缘觉缘生无性，遂计其理圆，其智明，即认为涅槃真境；而不能融化透过，所悟所执，空净圆影，依然为一定性种耳。”</w:t>
      </w:r>
    </w:p>
  </w:footnote>
  <w:footnote w:id="627">
    <w:p w14:paraId="1D2DEE1D" w14:textId="77777777" w:rsidR="005C73DB" w:rsidRPr="00BD0495" w:rsidRDefault="005C73DB"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hint="eastAsia"/>
        </w:rPr>
        <w:footnoteRef/>
      </w:r>
      <w:r w:rsidRPr="00BD0495">
        <w:rPr>
          <w:rFonts w:ascii="楷体" w:eastAsia="楷体" w:hAnsi="楷体" w:hint="eastAsia"/>
        </w:rPr>
        <w:t xml:space="preserve"> 圆瑛大师《楞严讲义》卷十：“前八种，于自所计果，拟是毕竟所归宁地，将谓即是安身立命之处，如第一所归果，第八炽尘果是也。后二种于自所证果，自言满足，无上菩提，妄言究竟极证，如第九趣寂果，第十湛明果是也。”</w:t>
      </w:r>
    </w:p>
  </w:footnote>
  <w:footnote w:id="628">
    <w:p w14:paraId="06149D4A" w14:textId="77777777" w:rsidR="005C73DB" w:rsidRPr="00BD0495" w:rsidRDefault="005C73DB"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hint="eastAsia"/>
        </w:rPr>
        <w:footnoteRef/>
      </w:r>
      <w:r w:rsidRPr="00BD0495">
        <w:rPr>
          <w:rFonts w:ascii="楷体" w:eastAsia="楷体" w:hAnsi="楷体" w:hint="eastAsia"/>
        </w:rPr>
        <w:t xml:space="preserve"> 丹哲耶吾布美，法王如意宝的前世，格萨尔王的王位继承人。他降服众多魔怨，树立佛法胜幢，开启了佛法盛世。同时也是前译宁玛派极其重要的一位护法神。</w:t>
      </w:r>
    </w:p>
  </w:footnote>
  <w:footnote w:id="629">
    <w:p w14:paraId="5FE2CFAF" w14:textId="77777777" w:rsidR="005C73DB" w:rsidRPr="00BD0495" w:rsidRDefault="005C73DB"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hint="eastAsia"/>
        </w:rPr>
        <w:footnoteRef/>
      </w:r>
      <w:r w:rsidRPr="00BD0495">
        <w:rPr>
          <w:rFonts w:ascii="楷体" w:eastAsia="楷体" w:hAnsi="楷体" w:hint="eastAsia"/>
        </w:rPr>
        <w:t xml:space="preserve"> 圆瑛法师《楞严讲义》卷十：“此干慧即前之干慧地，初住已证。耳根圆通，名为金刚三昧，干慧亲依而立，故特称金刚之名。此即一超直入，等觉后心，盖促举始终也。”</w:t>
      </w:r>
    </w:p>
  </w:footnote>
  <w:footnote w:id="630">
    <w:p w14:paraId="13BDBEB7" w14:textId="77777777" w:rsidR="000904BC" w:rsidRPr="00BD0495" w:rsidRDefault="000904BC"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hint="eastAsia"/>
        </w:rPr>
        <w:footnoteRef/>
      </w:r>
      <w:r w:rsidRPr="00BD0495">
        <w:rPr>
          <w:rFonts w:ascii="楷体" w:eastAsia="楷体" w:hAnsi="楷体" w:hint="eastAsia"/>
        </w:rPr>
        <w:t xml:space="preserve"> 圆瑛法师《楞严讲义》卷十：“尝验其流，抛一草药，于其水面，草药迅疾而去，方觉其流之最急，非无流也。”</w:t>
      </w:r>
    </w:p>
  </w:footnote>
  <w:footnote w:id="631">
    <w:p w14:paraId="714A3757" w14:textId="77777777" w:rsidR="000904BC" w:rsidRPr="00BD0495" w:rsidRDefault="000904BC" w:rsidP="00BD0495">
      <w:pPr>
        <w:pStyle w:val="aa"/>
        <w:widowControl w:val="0"/>
        <w:spacing w:line="240" w:lineRule="auto"/>
        <w:ind w:firstLine="360"/>
        <w:jc w:val="both"/>
        <w:rPr>
          <w:rFonts w:ascii="楷体" w:eastAsia="楷体" w:hAnsi="楷体"/>
        </w:rPr>
      </w:pPr>
      <w:r w:rsidRPr="00BD0495">
        <w:rPr>
          <w:rStyle w:val="a9"/>
          <w:rFonts w:ascii="楷体" w:eastAsia="楷体" w:hAnsi="楷体" w:hint="eastAsia"/>
        </w:rPr>
        <w:footnoteRef/>
      </w:r>
      <w:r w:rsidRPr="00BD0495">
        <w:rPr>
          <w:rFonts w:ascii="楷体" w:eastAsia="楷体" w:hAnsi="楷体" w:hint="eastAsia"/>
        </w:rPr>
        <w:t xml:space="preserve"> 乘旹法师《楞严讲录》卷十：“因。即各阴之妄因。界。即各阴之边际也。” </w:t>
      </w:r>
    </w:p>
    <w:p w14:paraId="4739F2AD" w14:textId="77777777" w:rsidR="000904BC" w:rsidRPr="00BD0495" w:rsidRDefault="000904BC" w:rsidP="00BD0495">
      <w:pPr>
        <w:pStyle w:val="aa"/>
        <w:widowControl w:val="0"/>
        <w:spacing w:line="240" w:lineRule="auto"/>
        <w:ind w:firstLine="360"/>
        <w:jc w:val="both"/>
        <w:rPr>
          <w:rFonts w:ascii="楷体" w:eastAsia="楷体" w:hAnsi="楷体"/>
        </w:rPr>
      </w:pPr>
      <w:r w:rsidRPr="00BD0495">
        <w:rPr>
          <w:rFonts w:ascii="楷体" w:eastAsia="楷体" w:hAnsi="楷体" w:hint="eastAsia"/>
        </w:rPr>
        <w:t>守培法师《楞严经妙心疏》卷十：“界。谓界限。”</w:t>
      </w:r>
    </w:p>
    <w:p w14:paraId="151FAA3F" w14:textId="77777777" w:rsidR="000904BC" w:rsidRPr="00BD0495" w:rsidRDefault="000904BC"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交光法师《楞严正脉》卷十：“今考古训，十八界，乃云界者因义；谓出生诸法，如地生物，而地为物因也。今五阴即界之开合，故名因界，但是阴之别名而已。”</w:t>
      </w:r>
    </w:p>
  </w:footnote>
  <w:footnote w:id="632">
    <w:p w14:paraId="7AD2ECBA" w14:textId="77777777" w:rsidR="000904BC" w:rsidRPr="00BD0495" w:rsidRDefault="000904BC"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hint="eastAsia"/>
        </w:rPr>
        <w:footnoteRef/>
      </w:r>
      <w:r w:rsidRPr="00BD0495">
        <w:rPr>
          <w:rFonts w:ascii="楷体" w:eastAsia="楷体" w:hAnsi="楷体" w:hint="eastAsia"/>
        </w:rPr>
        <w:t xml:space="preserve"> 通理法师《执掌疏》卷十：“意谓汝今既问如是五重。诣何为界。意是欲知从识至色。相因界限。及其中浅深义耶。唯色下。依次而说。正脉云。有相为色。无相为空。是知但尽乎色名浅。兼尽于空名深。若离色守空。祖家谓之堕一色边。唯识谓为空一显色。犹未出乎色阴边际。故凡一切空忍皆非究竟。盖必空色俱亡。乃为色阴尽也。触兼苦乐二受。离即舍受。是知但尽于触名浅。兼尽于离名深。若断触守离。如梵志以不受为宗。犹未出乎受阴边际。故凡一切背舍皆非究竟。盖必触离俱亡。乃为受阴尽也。”</w:t>
      </w:r>
    </w:p>
  </w:footnote>
  <w:footnote w:id="633">
    <w:p w14:paraId="08D0A478" w14:textId="77777777" w:rsidR="000904BC" w:rsidRPr="00BD0495" w:rsidRDefault="000904BC"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hint="eastAsia"/>
        </w:rPr>
        <w:footnoteRef/>
      </w:r>
      <w:r w:rsidRPr="00BD0495">
        <w:rPr>
          <w:rFonts w:ascii="楷体" w:eastAsia="楷体" w:hAnsi="楷体" w:hint="eastAsia"/>
        </w:rPr>
        <w:t xml:space="preserve"> 圆瑛大师《楞严讲义》卷十：“此五阴元，是从细向粗，一重叠一重，次第生起也。生则从细向粗，因迷藏性，以为识性，故曰生因识有。由识而行，由行而想，由想而受，由受而色；如人著衣，必自内向外，而渐著故。灭则从粗向细。须从色阴先除。则受、想、行、识，次第渐除；如人脱衣，必自外向内，而渐脱也。”</w:t>
      </w:r>
    </w:p>
  </w:footnote>
  <w:footnote w:id="634">
    <w:p w14:paraId="47423DAD" w14:textId="77777777" w:rsidR="000904BC" w:rsidRPr="00BD0495" w:rsidRDefault="000904BC"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hint="eastAsia"/>
        </w:rPr>
        <w:footnoteRef/>
      </w:r>
      <w:r w:rsidRPr="00BD0495">
        <w:rPr>
          <w:rFonts w:ascii="楷体" w:eastAsia="楷体" w:hAnsi="楷体" w:hint="eastAsia"/>
        </w:rPr>
        <w:t xml:space="preserve"> 圆瑛法师《楞严讲义》卷十：“据达磨显宗论云；无灭尊者即阿那律。昔于殊胜福田诸福田中。佛为殊胜福田，因以七钱，施设食供，后异熟报，七返生于三十三天，七生人中，为转轮王，最后生于大贵释种，余如《阿含》等经不录。”</w:t>
      </w:r>
    </w:p>
  </w:footnote>
  <w:footnote w:id="635">
    <w:p w14:paraId="5344E486" w14:textId="77777777" w:rsidR="000904BC" w:rsidRPr="00BD0495" w:rsidRDefault="000904BC" w:rsidP="00BD0495">
      <w:pPr>
        <w:pStyle w:val="aa"/>
        <w:widowControl w:val="0"/>
        <w:spacing w:line="240" w:lineRule="auto"/>
        <w:ind w:firstLine="360"/>
        <w:jc w:val="both"/>
        <w:rPr>
          <w:rFonts w:ascii="楷体" w:eastAsia="楷体" w:hAnsi="楷体"/>
        </w:rPr>
      </w:pPr>
      <w:r w:rsidRPr="00BD0495">
        <w:rPr>
          <w:rStyle w:val="a9"/>
          <w:rFonts w:ascii="楷体" w:eastAsia="楷体" w:hAnsi="楷体" w:hint="eastAsia"/>
        </w:rPr>
        <w:footnoteRef/>
      </w:r>
      <w:r w:rsidRPr="00BD0495">
        <w:rPr>
          <w:rFonts w:ascii="楷体" w:eastAsia="楷体" w:hAnsi="楷体" w:hint="eastAsia"/>
        </w:rPr>
        <w:t xml:space="preserve"> 《梵网经卢舍那佛说菩萨心地戒品第十卷下》：</w:t>
      </w:r>
    </w:p>
    <w:p w14:paraId="14FFB7E2" w14:textId="77777777" w:rsidR="000904BC" w:rsidRPr="00BD0495" w:rsidRDefault="000904BC"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佛告诸佛子言：有十重波罗提木叉，若受菩萨戒不诵此戒者，非菩萨、非佛种子。我亦如是诵，一切菩萨已学、一切菩萨当学、一切菩萨今学。已略说菩萨波罗提木叉相貌，是事应当学，敬心奉持。」</w:t>
      </w:r>
    </w:p>
    <w:p w14:paraId="313E0C5B" w14:textId="77777777" w:rsidR="000904BC" w:rsidRPr="00BD0495" w:rsidRDefault="000904BC"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佛言：佛子！若自杀、教人杀、方便赞叹杀、见作随喜乃至呪杀。杀因、杀缘、杀法、杀业，乃至一切有命者不得故杀。是菩萨应起常住慈悲心、孝顺心，方便救护一切众生，而自恣心快意杀生者，是菩萨波罗夷罪。</w:t>
      </w:r>
    </w:p>
    <w:p w14:paraId="346CBBD4" w14:textId="77777777" w:rsidR="000904BC" w:rsidRPr="00BD0495" w:rsidRDefault="000904BC"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若佛子！自盗、教人盗、方便盗，盗因、盗缘、盗法、盗业，呪盗乃至鬼神有主、劫贼物，一切财物，一针一草不得故盗。而菩萨应生佛性孝顺慈悲心，常助一切人生福生乐，而反更盗人财物者，是菩萨波罗夷罪。</w:t>
      </w:r>
    </w:p>
    <w:p w14:paraId="4A6E7368" w14:textId="77777777" w:rsidR="000904BC" w:rsidRPr="00BD0495" w:rsidRDefault="000904BC"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若佛子！自淫、教人淫，乃至一切女人不得故淫。淫因、淫缘、淫法、淫业，乃至畜生女、诸天鬼神女，及非道行淫。而菩萨应生孝顺心，救度一切众生，净法与人，而反更起一切人淫，不择畜生，乃至母女姊妹六亲行淫，无慈悲心者，是菩萨波罗夷罪。</w:t>
      </w:r>
    </w:p>
    <w:p w14:paraId="0A4E29E3" w14:textId="77777777" w:rsidR="000904BC" w:rsidRPr="00BD0495" w:rsidRDefault="000904BC"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若佛子！自妄语、教人妄语、方便妄语，妄语因、妄语缘、妄语法、妄语业，乃至不见言见、见言不见，身心妄语。而菩萨常生正语正见，亦生一切众生正语正见，而反更起一切众生邪语、邪见、邪业者，是菩萨波罗夷罪。</w:t>
      </w:r>
    </w:p>
    <w:p w14:paraId="73A9996B" w14:textId="77777777" w:rsidR="000904BC" w:rsidRPr="00BD0495" w:rsidRDefault="000904BC"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若佛子！自酤酒、教人酤酒，酤酒因、酤酒缘、酤酒法、酤酒业，一切酒不得酤，是酒起罪因缘。而菩萨应生一切众生明达之慧，而反更生一切众生颠倒之心者，是菩萨波罗夷罪。</w:t>
      </w:r>
    </w:p>
    <w:p w14:paraId="4C6F814D" w14:textId="77777777" w:rsidR="000904BC" w:rsidRPr="00BD0495" w:rsidRDefault="000904BC"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若佛子！自说出家在家菩萨比丘、比丘尼罪过，教人说罪过，罪过因、罪过缘、罪过法、罪过业。而菩萨闻外道恶人及二乘恶人说佛法中非法非律，常生悲心教化是恶人辈，令生大乘善信，而菩萨反更自说佛法中罪过者，是菩萨波罗夷罪。</w:t>
      </w:r>
    </w:p>
    <w:p w14:paraId="6CC0424F" w14:textId="77777777" w:rsidR="000904BC" w:rsidRPr="00BD0495" w:rsidRDefault="000904BC"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若佛子！自赞毁他亦教人自赞毁他，毁他因、毁他缘、毁他法、毁他业。而菩萨应代一切众生受加毁辱，恶事自向己、好事与他人，若自扬己德、隐他人好事，令他人受毁者，是菩萨波罗夷罪。</w:t>
      </w:r>
    </w:p>
    <w:p w14:paraId="26BCBAA6" w14:textId="77777777" w:rsidR="000904BC" w:rsidRPr="00BD0495" w:rsidRDefault="000904BC"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若佛子！自悭、教人悭，悭因、悭缘、悭法、悭业。而菩萨见一切贫穷人来乞者，随前人所须一切给与。而菩萨以恶心瞋心，乃至不施一钱一针一草，有求法者不为说一句一偈一微尘许法，而反更骂辱者，是菩萨波罗夷罪。</w:t>
      </w:r>
    </w:p>
    <w:p w14:paraId="31514627" w14:textId="77777777" w:rsidR="000904BC" w:rsidRPr="00BD0495" w:rsidRDefault="000904BC"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若佛子！自瞋、教人瞋，瞋因、瞋缘、瞋法、瞋业。而菩萨应生一切众生中善根无诤之事，常生悲心。而反更于一切众生中，乃至于非众生中，以恶口骂辱加以手打，及以刀杖意犹不息，前人求悔善言忏谢，犹瞋不解者，是菩萨波罗夷罪。</w:t>
      </w:r>
    </w:p>
    <w:p w14:paraId="15FD0376" w14:textId="77777777" w:rsidR="000904BC" w:rsidRPr="00BD0495" w:rsidRDefault="000904BC"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若佛子！自谤三宝、教人谤三宝，谤因、谤缘、谤法、谤业。而菩萨见外道及以恶人一言谤佛音声，如三百鉾刺心。况口自谤不生信心孝顺心，而反更助恶人邪见人谤者，是菩萨波罗夷罪。</w:t>
      </w:r>
    </w:p>
    <w:p w14:paraId="267A8FAC" w14:textId="77777777" w:rsidR="000904BC" w:rsidRPr="00BD0495" w:rsidRDefault="000904BC" w:rsidP="00BD0495">
      <w:pPr>
        <w:pStyle w:val="aa"/>
        <w:widowControl w:val="0"/>
        <w:spacing w:line="240" w:lineRule="auto"/>
        <w:ind w:firstLine="360"/>
        <w:jc w:val="both"/>
        <w:rPr>
          <w:rFonts w:ascii="楷体" w:eastAsia="楷体" w:hAnsi="楷体" w:hint="eastAsia"/>
        </w:rPr>
      </w:pPr>
      <w:r w:rsidRPr="00BD0495">
        <w:rPr>
          <w:rFonts w:ascii="楷体" w:eastAsia="楷体" w:hAnsi="楷体" w:hint="eastAsia"/>
        </w:rPr>
        <w:t>善学诸仁者！是菩萨十波罗提木叉，应当学。于中不应一一犯如微尘许，何况具足犯十戒。若有犯者，不得现身发菩提心，亦失国王位转轮王位，亦失比丘、比丘尼位，亦失十发趣、十长养、十金刚、十地佛性常住妙果，一切皆失。堕三恶道中，二劫三劫不闻父母三宝名字。以是不应一一犯。汝等一切诸菩萨今学、当学、已学，如是十戒应当学敬心奉持。八万威仪品当广明。</w:t>
      </w:r>
    </w:p>
  </w:footnote>
  <w:footnote w:id="636">
    <w:p w14:paraId="46E6901A" w14:textId="77777777" w:rsidR="000904BC" w:rsidRPr="00BD0495" w:rsidRDefault="000904BC" w:rsidP="00BD0495">
      <w:pPr>
        <w:pStyle w:val="aa"/>
        <w:widowControl w:val="0"/>
        <w:spacing w:line="240" w:lineRule="auto"/>
        <w:ind w:firstLine="360"/>
        <w:jc w:val="both"/>
        <w:rPr>
          <w:rFonts w:ascii="楷体" w:eastAsia="楷体" w:hAnsi="楷体" w:hint="eastAsia"/>
        </w:rPr>
      </w:pPr>
      <w:r w:rsidRPr="00BD0495">
        <w:rPr>
          <w:rStyle w:val="a9"/>
          <w:rFonts w:ascii="楷体" w:eastAsia="楷体" w:hAnsi="楷体" w:hint="eastAsia"/>
        </w:rPr>
        <w:footnoteRef/>
      </w:r>
      <w:r w:rsidRPr="00BD0495">
        <w:rPr>
          <w:rFonts w:ascii="楷体" w:eastAsia="楷体" w:hAnsi="楷体" w:hint="eastAsia"/>
        </w:rPr>
        <w:t xml:space="preserve"> 通理法师《执掌疏》卷十：“大乘十波罗夷罪也。此是罪之极重。于中犯一一罪。即应堕狱。况复俱犯。自应速堕。故云瞬息即经。此方他方阿鼻地狱等。谓先生此方阿鼻。具足一劫。劫尽更生他方阿鼻。如是从一方。至一方。展转更生。故云乃至穷尽十方无间。无间者。即阿鼻之华言也。靡不经历者。显十方俱经。诸狱备历。总不离地狱中故。”</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9CBE67" w14:textId="0ACFEC5C" w:rsidR="00B21B62" w:rsidRDefault="004C74E0" w:rsidP="00EA680E">
    <w:pPr>
      <w:tabs>
        <w:tab w:val="left" w:pos="1901"/>
      </w:tabs>
      <w:ind w:firstLine="400"/>
    </w:pPr>
    <w:r>
      <w:rPr>
        <w:noProof/>
        <w:sz w:val="20"/>
      </w:rPr>
      <mc:AlternateContent>
        <mc:Choice Requires="wps">
          <w:drawing>
            <wp:anchor distT="0" distB="0" distL="114300" distR="114300" simplePos="0" relativeHeight="251772928" behindDoc="1" locked="0" layoutInCell="1" allowOverlap="1" wp14:anchorId="5CAF7FBB" wp14:editId="3A708CA2">
              <wp:simplePos x="0" y="0"/>
              <wp:positionH relativeFrom="margin">
                <wp:posOffset>-360045</wp:posOffset>
              </wp:positionH>
              <wp:positionV relativeFrom="margin">
                <wp:align>center</wp:align>
              </wp:positionV>
              <wp:extent cx="190500" cy="1075055"/>
              <wp:effectExtent l="20955" t="23495" r="26670" b="25400"/>
              <wp:wrapNone/>
              <wp:docPr id="7" name="Text Box 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500" cy="1075055"/>
                      </a:xfrm>
                      <a:prstGeom prst="rect">
                        <a:avLst/>
                      </a:prstGeom>
                      <a:gradFill rotWithShape="1">
                        <a:gsLst>
                          <a:gs pos="0">
                            <a:srgbClr val="FFFFFF">
                              <a:gamma/>
                              <a:shade val="78824"/>
                              <a:invGamma/>
                            </a:srgbClr>
                          </a:gs>
                          <a:gs pos="100000">
                            <a:srgbClr val="FFFFFF"/>
                          </a:gs>
                        </a:gsLst>
                        <a:lin ang="0" scaled="1"/>
                      </a:gradFill>
                      <a:ln w="38100">
                        <a:solidFill>
                          <a:srgbClr val="C0C0C0"/>
                        </a:solidFill>
                        <a:miter lim="800000"/>
                        <a:headEnd/>
                        <a:tailEnd/>
                      </a:ln>
                    </wps:spPr>
                    <wps:txbx>
                      <w:txbxContent>
                        <w:p w14:paraId="2382A265" w14:textId="27A7FEB2" w:rsidR="00B21B62" w:rsidRPr="00FA5504" w:rsidRDefault="00B21B62" w:rsidP="00FA5504">
                          <w:pPr>
                            <w:pStyle w:val="af0"/>
                            <w:ind w:firstLine="420"/>
                            <w:jc w:val="center"/>
                            <w:rPr>
                              <w:rFonts w:ascii="华文行楷" w:eastAsia="华文行楷"/>
                            </w:rPr>
                          </w:pPr>
                          <w:r w:rsidRPr="00FA5504">
                            <w:rPr>
                              <w:rFonts w:ascii="华文行楷" w:eastAsia="华文行楷" w:hint="eastAsia"/>
                            </w:rPr>
                            <w:t>直指觉性自解脱</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AF7FBB" id="_x0000_t202" coordsize="21600,21600" o:spt="202" path="m,l,21600r21600,l21600,xe">
              <v:stroke joinstyle="miter"/>
              <v:path gradientshapeok="t" o:connecttype="rect"/>
            </v:shapetype>
            <v:shape id="Text Box 520" o:spid="_x0000_s1026" type="#_x0000_t202" style="position:absolute;left:0;text-align:left;margin-left:-28.35pt;margin-top:0;width:15pt;height:84.65pt;z-index:-251543552;visibility:visible;mso-wrap-style:squar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" fillcolor="#c9c9c9" strokecolor="silver" strokeweight="3pt">
              <v:fill rotate="t" angle="90" focus="100%" type="gradient"/>
              <v:textbox style="layout-flow:vertical-ideographic" inset="0,0,0,0">
                <w:txbxContent>
                  <w:p w14:paraId="2382A265" w14:textId="27A7FEB2" w:rsidR="00B21B62" w:rsidRPr="00FA5504" w:rsidRDefault="00B21B62" w:rsidP="00FA5504">
                    <w:pPr>
                      <w:pStyle w:val="af0"/>
                      <w:ind w:firstLine="420"/>
                      <w:jc w:val="center"/>
                      <w:rPr>
                        <w:rFonts w:ascii="华文行楷" w:eastAsia="华文行楷"/>
                      </w:rPr>
                    </w:pPr>
                    <w:r w:rsidRPr="00FA5504">
                      <w:rPr>
                        <w:rFonts w:ascii="华文行楷" w:eastAsia="华文行楷" w:hint="eastAsia"/>
                      </w:rPr>
                      <w:t>直指觉性自解脱</w:t>
                    </w:r>
                  </w:p>
                </w:txbxContent>
              </v:textbox>
              <w10:wrap anchorx="margin" anchory="margin"/>
            </v:shape>
          </w:pict>
        </mc:Fallback>
      </mc:AlternateContent>
    </w:r>
    <w:r>
      <w:rPr>
        <w:noProof/>
        <w:sz w:val="20"/>
      </w:rPr>
      <w:drawing>
        <wp:anchor distT="0" distB="0" distL="114300" distR="114300" simplePos="0" relativeHeight="251773952" behindDoc="1" locked="0" layoutInCell="1" allowOverlap="1" wp14:anchorId="355E0542" wp14:editId="2EF2ABF9">
          <wp:simplePos x="0" y="0"/>
          <wp:positionH relativeFrom="column">
            <wp:align>center</wp:align>
          </wp:positionH>
          <wp:positionV relativeFrom="paragraph">
            <wp:posOffset>-377825</wp:posOffset>
          </wp:positionV>
          <wp:extent cx="374650" cy="489585"/>
          <wp:effectExtent l="0" t="0" r="0" b="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4650" cy="489585"/>
                  </a:xfrm>
                  <a:prstGeom prst="rect">
                    <a:avLst/>
                  </a:prstGeom>
                  <a:noFill/>
                </pic:spPr>
              </pic:pic>
            </a:graphicData>
          </a:graphic>
          <wp14:sizeRelH relativeFrom="page">
            <wp14:pctWidth>0</wp14:pctWidth>
          </wp14:sizeRelH>
          <wp14:sizeRelV relativeFrom="page">
            <wp14:pctHeight>0</wp14:pctHeight>
          </wp14:sizeRelV>
        </wp:anchor>
      </w:drawing>
    </w:r>
    <w:r>
      <w:rPr>
        <w:noProof/>
        <w:sz w:val="20"/>
      </w:rPr>
      <mc:AlternateContent>
        <mc:Choice Requires="wpg">
          <w:drawing>
            <wp:anchor distT="0" distB="0" distL="114300" distR="114300" simplePos="0" relativeHeight="251774976" behindDoc="1" locked="0" layoutInCell="1" allowOverlap="1" wp14:anchorId="72FC860C" wp14:editId="2C625E68">
              <wp:simplePos x="0" y="0"/>
              <wp:positionH relativeFrom="column">
                <wp:align>center</wp:align>
              </wp:positionH>
              <wp:positionV relativeFrom="paragraph">
                <wp:posOffset>-68580</wp:posOffset>
              </wp:positionV>
              <wp:extent cx="5255895" cy="171450"/>
              <wp:effectExtent l="0" t="0" r="3810" b="635"/>
              <wp:wrapNone/>
              <wp:docPr id="4" name="Group 5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5895" cy="171450"/>
                        <a:chOff x="85" y="793"/>
                        <a:chExt cx="8272" cy="270"/>
                      </a:xfrm>
                    </wpg:grpSpPr>
                    <pic:pic xmlns:pic="http://schemas.openxmlformats.org/drawingml/2006/picture">
                      <pic:nvPicPr>
                        <pic:cNvPr id="5" name="Picture 5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85" y="793"/>
                          <a:ext cx="3720" cy="27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52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644" y="793"/>
                          <a:ext cx="3713" cy="26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3FEA91D" id="Group 522" o:spid="_x0000_s1026" style="position:absolute;left:0;text-align:left;margin-left:0;margin-top:-5.4pt;width:413.85pt;height:13.5pt;z-index:-251541504;mso-position-horizontal:center" coordorigin="85,793" coordsize="8272,2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23" o:spid="_x0000_s1027" type="#_x0000_t75" style="position:absolute;left:85;top:793;width:3720;height: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">
                <v:imagedata r:id="rId4" o:title=""/>
              </v:shape>
              <v:shape id="Picture 524" o:spid="_x0000_s1028" type="#_x0000_t75" style="position:absolute;left:4644;top:793;width:3713;height:2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">
                <v:imagedata r:id="rId5" o:title=""/>
              </v:shape>
            </v:group>
          </w:pict>
        </mc:Fallback>
      </mc:AlternateContent>
    </w:r>
    <w:r>
      <w:rPr>
        <w:noProof/>
        <w:sz w:val="20"/>
      </w:rPr>
      <mc:AlternateContent>
        <mc:Choice Requires="wpg">
          <w:drawing>
            <wp:anchor distT="0" distB="0" distL="114300" distR="114300" simplePos="0" relativeHeight="251771904" behindDoc="1" locked="0" layoutInCell="1" allowOverlap="1" wp14:anchorId="53C40F0F" wp14:editId="522DAF02">
              <wp:simplePos x="0" y="0"/>
              <wp:positionH relativeFrom="column">
                <wp:align>center</wp:align>
              </wp:positionH>
              <wp:positionV relativeFrom="paragraph">
                <wp:posOffset>-68580</wp:posOffset>
              </wp:positionV>
              <wp:extent cx="5255895" cy="171450"/>
              <wp:effectExtent l="0" t="0" r="3810" b="635"/>
              <wp:wrapNone/>
              <wp:docPr id="1" name="Group 5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5895" cy="171450"/>
                        <a:chOff x="85" y="793"/>
                        <a:chExt cx="8272" cy="270"/>
                      </a:xfrm>
                    </wpg:grpSpPr>
                    <pic:pic xmlns:pic="http://schemas.openxmlformats.org/drawingml/2006/picture">
                      <pic:nvPicPr>
                        <pic:cNvPr id="2" name="Picture 51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85" y="793"/>
                          <a:ext cx="3720" cy="27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 name="Picture 519"/>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644" y="793"/>
                          <a:ext cx="3713" cy="26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15B3803" id="Group 517" o:spid="_x0000_s1026" style="position:absolute;left:0;text-align:left;margin-left:0;margin-top:-5.4pt;width:413.85pt;height:13.5pt;z-index:-251544576;mso-position-horizontal:center" coordorigin="85,793" coordsize="8272,2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">
              <v:shape id="Picture 518" o:spid="_x0000_s1027" type="#_x0000_t75" style="position:absolute;left:85;top:793;width:3720;height: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">
                <v:imagedata r:id="rId4" o:title=""/>
              </v:shape>
              <v:shape id="Picture 519" o:spid="_x0000_s1028" type="#_x0000_t75" style="position:absolute;left:4644;top:793;width:3713;height:2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">
                <v:imagedata r:id="rId4" o:title=""/>
              </v:shape>
            </v:group>
          </w:pict>
        </mc:Fallback>
      </mc:AlternateContent>
    </w:r>
    <w:r w:rsidR="00B21B62">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50CBD7" w14:textId="5F7612A4" w:rsidR="00871513" w:rsidRDefault="00871513" w:rsidP="00871513">
    <w:pPr>
      <w:ind w:firstLine="600"/>
    </w:pPr>
    <w:r>
      <w:rPr>
        <w:noProof/>
        <w:color w:val="000000"/>
      </w:rPr>
      <mc:AlternateContent>
        <mc:Choice Requires="wps">
          <w:drawing>
            <wp:anchor distT="0" distB="0" distL="114300" distR="114300" simplePos="0" relativeHeight="251777024" behindDoc="0" locked="0" layoutInCell="1" allowOverlap="1" wp14:anchorId="2E80DC37" wp14:editId="208D04B9">
              <wp:simplePos x="0" y="0"/>
              <wp:positionH relativeFrom="page">
                <wp:align>center</wp:align>
              </wp:positionH>
              <wp:positionV relativeFrom="page">
                <wp:align>center</wp:align>
              </wp:positionV>
              <wp:extent cx="7376160" cy="9555480"/>
              <wp:effectExtent l="0" t="0" r="26670" b="26670"/>
              <wp:wrapNone/>
              <wp:docPr id="222" name="矩形 222"/>
              <wp:cNvGraphicFramePr/>
              <a:graphic xmlns:a="http://schemas.openxmlformats.org/drawingml/2006/main">
                <a:graphicData uri="http://schemas.microsoft.com/office/word/2010/wordprocessingShape">
                  <wps:wsp>
                    <wps:cNvSpPr/>
                    <wps:spPr>
                      <a:xfrm>
                        <a:off x="0" y="0"/>
                        <a:ext cx="7376160" cy="955548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3F92F2D8" id="矩形 222" o:spid="_x0000_s1026" style="position:absolute;left:0;text-align:left;margin-left:0;margin-top:0;width:580.8pt;height:752.4pt;z-index:251777024;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" filled="f" strokecolor="#747070 [1614]" strokeweight="1.25p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3E2294" w14:textId="77777777" w:rsidR="006F5ED8" w:rsidRDefault="006F5ED8">
    <w:pPr>
      <w:pStyle w:val="a3"/>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9A0BD1E"/>
    <w:lvl w:ilvl="0">
      <w:start w:val="1"/>
      <w:numFmt w:val="decimal"/>
      <w:lvlText w:val="%1."/>
      <w:lvlJc w:val="left"/>
      <w:pPr>
        <w:tabs>
          <w:tab w:val="num" w:pos="2040"/>
        </w:tabs>
        <w:ind w:leftChars="800" w:left="2040" w:hangingChars="200" w:hanging="360"/>
      </w:pPr>
    </w:lvl>
  </w:abstractNum>
  <w:abstractNum w:abstractNumId="1" w15:restartNumberingAfterBreak="0">
    <w:nsid w:val="FFFFFF7D"/>
    <w:multiLevelType w:val="singleLevel"/>
    <w:tmpl w:val="795886C8"/>
    <w:lvl w:ilvl="0">
      <w:start w:val="1"/>
      <w:numFmt w:val="decimal"/>
      <w:lvlText w:val="%1."/>
      <w:lvlJc w:val="left"/>
      <w:pPr>
        <w:tabs>
          <w:tab w:val="num" w:pos="1620"/>
        </w:tabs>
        <w:ind w:leftChars="600" w:left="1620" w:hangingChars="200" w:hanging="360"/>
      </w:pPr>
    </w:lvl>
  </w:abstractNum>
  <w:abstractNum w:abstractNumId="2" w15:restartNumberingAfterBreak="0">
    <w:nsid w:val="FFFFFF7E"/>
    <w:multiLevelType w:val="singleLevel"/>
    <w:tmpl w:val="46020BA8"/>
    <w:lvl w:ilvl="0">
      <w:start w:val="1"/>
      <w:numFmt w:val="decimal"/>
      <w:lvlText w:val="%1."/>
      <w:lvlJc w:val="left"/>
      <w:pPr>
        <w:tabs>
          <w:tab w:val="num" w:pos="1200"/>
        </w:tabs>
        <w:ind w:leftChars="400" w:left="1200" w:hangingChars="200" w:hanging="360"/>
      </w:pPr>
    </w:lvl>
  </w:abstractNum>
  <w:abstractNum w:abstractNumId="3" w15:restartNumberingAfterBreak="0">
    <w:nsid w:val="FFFFFF7F"/>
    <w:multiLevelType w:val="singleLevel"/>
    <w:tmpl w:val="DD583420"/>
    <w:lvl w:ilvl="0">
      <w:start w:val="1"/>
      <w:numFmt w:val="decimal"/>
      <w:lvlText w:val="%1."/>
      <w:lvlJc w:val="left"/>
      <w:pPr>
        <w:tabs>
          <w:tab w:val="num" w:pos="780"/>
        </w:tabs>
        <w:ind w:leftChars="200" w:left="780" w:hangingChars="200" w:hanging="360"/>
      </w:pPr>
    </w:lvl>
  </w:abstractNum>
  <w:abstractNum w:abstractNumId="4" w15:restartNumberingAfterBreak="0">
    <w:nsid w:val="FFFFFF80"/>
    <w:multiLevelType w:val="singleLevel"/>
    <w:tmpl w:val="E990012E"/>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F1CA828E"/>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8640D694"/>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B024088A"/>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91B2D4D2"/>
    <w:lvl w:ilvl="0">
      <w:start w:val="1"/>
      <w:numFmt w:val="decimal"/>
      <w:lvlText w:val="%1."/>
      <w:lvlJc w:val="left"/>
      <w:pPr>
        <w:tabs>
          <w:tab w:val="num" w:pos="360"/>
        </w:tabs>
        <w:ind w:left="360" w:hangingChars="200" w:hanging="360"/>
      </w:pPr>
    </w:lvl>
  </w:abstractNum>
  <w:abstractNum w:abstractNumId="9" w15:restartNumberingAfterBreak="0">
    <w:nsid w:val="FFFFFF89"/>
    <w:multiLevelType w:val="singleLevel"/>
    <w:tmpl w:val="D66A384C"/>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021D3591"/>
    <w:multiLevelType w:val="hybridMultilevel"/>
    <w:tmpl w:val="A13ADCEC"/>
    <w:lvl w:ilvl="0" w:tplc="29A06E22">
      <w:start w:val="1"/>
      <w:numFmt w:val="japaneseCounting"/>
      <w:lvlText w:val="%1、"/>
      <w:lvlJc w:val="left"/>
      <w:pPr>
        <w:ind w:left="1440" w:hanging="7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1" w15:restartNumberingAfterBreak="0">
    <w:nsid w:val="2E134B17"/>
    <w:multiLevelType w:val="hybridMultilevel"/>
    <w:tmpl w:val="E118E38E"/>
    <w:lvl w:ilvl="0" w:tplc="4A9E0EC4">
      <w:start w:val="1"/>
      <w:numFmt w:val="japaneseCounting"/>
      <w:lvlText w:val="%1、"/>
      <w:lvlJc w:val="left"/>
      <w:pPr>
        <w:ind w:left="1320" w:hanging="720"/>
      </w:pPr>
      <w:rPr>
        <w:rFonts w:hint="default"/>
      </w:rPr>
    </w:lvl>
    <w:lvl w:ilvl="1" w:tplc="04090019" w:tentative="1">
      <w:start w:val="1"/>
      <w:numFmt w:val="lowerLetter"/>
      <w:lvlText w:val="%2)"/>
      <w:lvlJc w:val="left"/>
      <w:pPr>
        <w:ind w:left="1440" w:hanging="420"/>
      </w:pPr>
    </w:lvl>
    <w:lvl w:ilvl="2" w:tplc="0409001B" w:tentative="1">
      <w:start w:val="1"/>
      <w:numFmt w:val="lowerRoman"/>
      <w:lvlText w:val="%3."/>
      <w:lvlJc w:val="right"/>
      <w:pPr>
        <w:ind w:left="1860" w:hanging="420"/>
      </w:pPr>
    </w:lvl>
    <w:lvl w:ilvl="3" w:tplc="0409000F" w:tentative="1">
      <w:start w:val="1"/>
      <w:numFmt w:val="decimal"/>
      <w:lvlText w:val="%4."/>
      <w:lvlJc w:val="left"/>
      <w:pPr>
        <w:ind w:left="2280" w:hanging="420"/>
      </w:pPr>
    </w:lvl>
    <w:lvl w:ilvl="4" w:tplc="04090019" w:tentative="1">
      <w:start w:val="1"/>
      <w:numFmt w:val="lowerLetter"/>
      <w:lvlText w:val="%5)"/>
      <w:lvlJc w:val="left"/>
      <w:pPr>
        <w:ind w:left="2700" w:hanging="420"/>
      </w:pPr>
    </w:lvl>
    <w:lvl w:ilvl="5" w:tplc="0409001B" w:tentative="1">
      <w:start w:val="1"/>
      <w:numFmt w:val="lowerRoman"/>
      <w:lvlText w:val="%6."/>
      <w:lvlJc w:val="right"/>
      <w:pPr>
        <w:ind w:left="3120" w:hanging="420"/>
      </w:pPr>
    </w:lvl>
    <w:lvl w:ilvl="6" w:tplc="0409000F" w:tentative="1">
      <w:start w:val="1"/>
      <w:numFmt w:val="decimal"/>
      <w:lvlText w:val="%7."/>
      <w:lvlJc w:val="left"/>
      <w:pPr>
        <w:ind w:left="3540" w:hanging="420"/>
      </w:pPr>
    </w:lvl>
    <w:lvl w:ilvl="7" w:tplc="04090019" w:tentative="1">
      <w:start w:val="1"/>
      <w:numFmt w:val="lowerLetter"/>
      <w:lvlText w:val="%8)"/>
      <w:lvlJc w:val="left"/>
      <w:pPr>
        <w:ind w:left="3960" w:hanging="420"/>
      </w:pPr>
    </w:lvl>
    <w:lvl w:ilvl="8" w:tplc="0409001B" w:tentative="1">
      <w:start w:val="1"/>
      <w:numFmt w:val="lowerRoman"/>
      <w:lvlText w:val="%9."/>
      <w:lvlJc w:val="right"/>
      <w:pPr>
        <w:ind w:left="4380" w:hanging="420"/>
      </w:pPr>
    </w:lvl>
  </w:abstractNum>
  <w:abstractNum w:abstractNumId="12" w15:restartNumberingAfterBreak="0">
    <w:nsid w:val="46D4FD54"/>
    <w:multiLevelType w:val="singleLevel"/>
    <w:tmpl w:val="46D4FD54"/>
    <w:lvl w:ilvl="0">
      <w:start w:val="2"/>
      <w:numFmt w:val="chineseCounting"/>
      <w:suff w:val="nothing"/>
      <w:lvlText w:val="%1、"/>
      <w:lvlJc w:val="left"/>
      <w:rPr>
        <w:rFonts w:hint="eastAsia"/>
      </w:rPr>
    </w:lvl>
  </w:abstractNum>
  <w:abstractNum w:abstractNumId="13" w15:restartNumberingAfterBreak="0">
    <w:nsid w:val="60F85E67"/>
    <w:multiLevelType w:val="hybridMultilevel"/>
    <w:tmpl w:val="D6F89124"/>
    <w:lvl w:ilvl="0" w:tplc="FC004F60">
      <w:start w:val="1"/>
      <w:numFmt w:val="none"/>
      <w:lvlText w:val="一、"/>
      <w:lvlJc w:val="left"/>
      <w:pPr>
        <w:ind w:left="600" w:hanging="600"/>
      </w:pPr>
      <w:rPr>
        <w:rFonts w:eastAsia="Microsoft JhengHei"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636B3A18"/>
    <w:multiLevelType w:val="hybridMultilevel"/>
    <w:tmpl w:val="AFD2B73C"/>
    <w:lvl w:ilvl="0" w:tplc="CEE0F98A">
      <w:start w:val="1"/>
      <w:numFmt w:val="japaneseCounting"/>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5" w15:restartNumberingAfterBreak="0">
    <w:nsid w:val="6ABD219F"/>
    <w:multiLevelType w:val="hybridMultilevel"/>
    <w:tmpl w:val="4358DF94"/>
    <w:lvl w:ilvl="0" w:tplc="7D08F8C4">
      <w:start w:val="1"/>
      <w:numFmt w:val="japaneseCounting"/>
      <w:lvlText w:val="%1、"/>
      <w:lvlJc w:val="left"/>
      <w:pPr>
        <w:ind w:left="2880" w:hanging="720"/>
      </w:pPr>
      <w:rPr>
        <w:rFonts w:hint="default"/>
      </w:rPr>
    </w:lvl>
    <w:lvl w:ilvl="1" w:tplc="04090019" w:tentative="1">
      <w:start w:val="1"/>
      <w:numFmt w:val="lowerLetter"/>
      <w:lvlText w:val="%2)"/>
      <w:lvlJc w:val="left"/>
      <w:pPr>
        <w:ind w:left="3000" w:hanging="420"/>
      </w:pPr>
    </w:lvl>
    <w:lvl w:ilvl="2" w:tplc="0409001B" w:tentative="1">
      <w:start w:val="1"/>
      <w:numFmt w:val="lowerRoman"/>
      <w:lvlText w:val="%3."/>
      <w:lvlJc w:val="right"/>
      <w:pPr>
        <w:ind w:left="3420" w:hanging="420"/>
      </w:pPr>
    </w:lvl>
    <w:lvl w:ilvl="3" w:tplc="0409000F" w:tentative="1">
      <w:start w:val="1"/>
      <w:numFmt w:val="decimal"/>
      <w:lvlText w:val="%4."/>
      <w:lvlJc w:val="left"/>
      <w:pPr>
        <w:ind w:left="3840" w:hanging="420"/>
      </w:pPr>
    </w:lvl>
    <w:lvl w:ilvl="4" w:tplc="04090019" w:tentative="1">
      <w:start w:val="1"/>
      <w:numFmt w:val="lowerLetter"/>
      <w:lvlText w:val="%5)"/>
      <w:lvlJc w:val="left"/>
      <w:pPr>
        <w:ind w:left="4260" w:hanging="420"/>
      </w:pPr>
    </w:lvl>
    <w:lvl w:ilvl="5" w:tplc="0409001B" w:tentative="1">
      <w:start w:val="1"/>
      <w:numFmt w:val="lowerRoman"/>
      <w:lvlText w:val="%6."/>
      <w:lvlJc w:val="right"/>
      <w:pPr>
        <w:ind w:left="4680" w:hanging="420"/>
      </w:pPr>
    </w:lvl>
    <w:lvl w:ilvl="6" w:tplc="0409000F" w:tentative="1">
      <w:start w:val="1"/>
      <w:numFmt w:val="decimal"/>
      <w:lvlText w:val="%7."/>
      <w:lvlJc w:val="left"/>
      <w:pPr>
        <w:ind w:left="5100" w:hanging="420"/>
      </w:pPr>
    </w:lvl>
    <w:lvl w:ilvl="7" w:tplc="04090019" w:tentative="1">
      <w:start w:val="1"/>
      <w:numFmt w:val="lowerLetter"/>
      <w:lvlText w:val="%8)"/>
      <w:lvlJc w:val="left"/>
      <w:pPr>
        <w:ind w:left="5520" w:hanging="420"/>
      </w:pPr>
    </w:lvl>
    <w:lvl w:ilvl="8" w:tplc="0409001B" w:tentative="1">
      <w:start w:val="1"/>
      <w:numFmt w:val="lowerRoman"/>
      <w:lvlText w:val="%9."/>
      <w:lvlJc w:val="right"/>
      <w:pPr>
        <w:ind w:left="5940" w:hanging="420"/>
      </w:pPr>
    </w:lvl>
  </w:abstractNum>
  <w:abstractNum w:abstractNumId="16" w15:restartNumberingAfterBreak="0">
    <w:nsid w:val="7A031C36"/>
    <w:multiLevelType w:val="hybridMultilevel"/>
    <w:tmpl w:val="53427E4E"/>
    <w:lvl w:ilvl="0" w:tplc="8842D6D6">
      <w:start w:val="1"/>
      <w:numFmt w:val="japaneseCounting"/>
      <w:lvlText w:val="%1、"/>
      <w:lvlJc w:val="left"/>
      <w:pPr>
        <w:ind w:left="2160" w:hanging="720"/>
      </w:pPr>
      <w:rPr>
        <w:rFonts w:hint="default"/>
      </w:rPr>
    </w:lvl>
    <w:lvl w:ilvl="1" w:tplc="04090019" w:tentative="1">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17" w15:restartNumberingAfterBreak="0">
    <w:nsid w:val="7C313E4B"/>
    <w:multiLevelType w:val="hybridMultilevel"/>
    <w:tmpl w:val="DAE07024"/>
    <w:lvl w:ilvl="0" w:tplc="653C14B6">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1251276">
    <w:abstractNumId w:val="8"/>
  </w:num>
  <w:num w:numId="2" w16cid:durableId="923226007">
    <w:abstractNumId w:val="3"/>
  </w:num>
  <w:num w:numId="3" w16cid:durableId="827332579">
    <w:abstractNumId w:val="2"/>
  </w:num>
  <w:num w:numId="4" w16cid:durableId="2102992196">
    <w:abstractNumId w:val="1"/>
  </w:num>
  <w:num w:numId="5" w16cid:durableId="1021400759">
    <w:abstractNumId w:val="0"/>
  </w:num>
  <w:num w:numId="6" w16cid:durableId="1284464867">
    <w:abstractNumId w:val="9"/>
  </w:num>
  <w:num w:numId="7" w16cid:durableId="2043165256">
    <w:abstractNumId w:val="7"/>
  </w:num>
  <w:num w:numId="8" w16cid:durableId="1347555394">
    <w:abstractNumId w:val="6"/>
  </w:num>
  <w:num w:numId="9" w16cid:durableId="173037387">
    <w:abstractNumId w:val="5"/>
  </w:num>
  <w:num w:numId="10" w16cid:durableId="1922134029">
    <w:abstractNumId w:val="4"/>
  </w:num>
  <w:num w:numId="11" w16cid:durableId="1225024010">
    <w:abstractNumId w:val="17"/>
  </w:num>
  <w:num w:numId="12" w16cid:durableId="2024352874">
    <w:abstractNumId w:val="10"/>
  </w:num>
  <w:num w:numId="13" w16cid:durableId="1790971499">
    <w:abstractNumId w:val="16"/>
  </w:num>
  <w:num w:numId="14" w16cid:durableId="964431583">
    <w:abstractNumId w:val="15"/>
  </w:num>
  <w:num w:numId="15" w16cid:durableId="1825706584">
    <w:abstractNumId w:val="14"/>
  </w:num>
  <w:num w:numId="16" w16cid:durableId="1111391632">
    <w:abstractNumId w:val="13"/>
  </w:num>
  <w:num w:numId="17" w16cid:durableId="1250386092">
    <w:abstractNumId w:val="11"/>
  </w:num>
  <w:num w:numId="18" w16cid:durableId="81515102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embedTrueTypeFonts/>
  <w:embedSystemFonts/>
  <w:bordersDoNotSurroundHeader/>
  <w:bordersDoNotSurroundFooter/>
  <w:hideGrammaticalErrors/>
  <w:defaultTabStop w:val="420"/>
  <w:characterSpacingControl w:val="doNotCompress"/>
  <w:printTwoOnOn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4122"/>
    <w:rsid w:val="000009C7"/>
    <w:rsid w:val="00002070"/>
    <w:rsid w:val="000024BE"/>
    <w:rsid w:val="00002EB7"/>
    <w:rsid w:val="00004473"/>
    <w:rsid w:val="00014D16"/>
    <w:rsid w:val="000230EF"/>
    <w:rsid w:val="00034CA5"/>
    <w:rsid w:val="00040082"/>
    <w:rsid w:val="000446C4"/>
    <w:rsid w:val="00047D51"/>
    <w:rsid w:val="00051F0A"/>
    <w:rsid w:val="000559FA"/>
    <w:rsid w:val="00056090"/>
    <w:rsid w:val="00067F27"/>
    <w:rsid w:val="00075D2A"/>
    <w:rsid w:val="00081811"/>
    <w:rsid w:val="0008652B"/>
    <w:rsid w:val="000904BC"/>
    <w:rsid w:val="0009227E"/>
    <w:rsid w:val="0009323D"/>
    <w:rsid w:val="00093ABC"/>
    <w:rsid w:val="00094400"/>
    <w:rsid w:val="000A2ACF"/>
    <w:rsid w:val="000A4CD2"/>
    <w:rsid w:val="000B1673"/>
    <w:rsid w:val="000B62E9"/>
    <w:rsid w:val="000C5882"/>
    <w:rsid w:val="000D1E28"/>
    <w:rsid w:val="000D5C78"/>
    <w:rsid w:val="000F0AB7"/>
    <w:rsid w:val="000F405F"/>
    <w:rsid w:val="000F435A"/>
    <w:rsid w:val="000F5B10"/>
    <w:rsid w:val="00106B43"/>
    <w:rsid w:val="00107BFA"/>
    <w:rsid w:val="001213F2"/>
    <w:rsid w:val="00125346"/>
    <w:rsid w:val="00134C19"/>
    <w:rsid w:val="0013602E"/>
    <w:rsid w:val="00142F5F"/>
    <w:rsid w:val="00151D44"/>
    <w:rsid w:val="00153FDC"/>
    <w:rsid w:val="0015554E"/>
    <w:rsid w:val="00164EA3"/>
    <w:rsid w:val="00166A58"/>
    <w:rsid w:val="0017078C"/>
    <w:rsid w:val="00172A7E"/>
    <w:rsid w:val="00176CF3"/>
    <w:rsid w:val="00177663"/>
    <w:rsid w:val="00180B35"/>
    <w:rsid w:val="001844F7"/>
    <w:rsid w:val="00185178"/>
    <w:rsid w:val="00186118"/>
    <w:rsid w:val="0019299F"/>
    <w:rsid w:val="001A21F4"/>
    <w:rsid w:val="001A395D"/>
    <w:rsid w:val="001A7746"/>
    <w:rsid w:val="001B1300"/>
    <w:rsid w:val="001B7056"/>
    <w:rsid w:val="001C178D"/>
    <w:rsid w:val="001D7218"/>
    <w:rsid w:val="001E46A2"/>
    <w:rsid w:val="001E659C"/>
    <w:rsid w:val="001F3BC9"/>
    <w:rsid w:val="001F3F00"/>
    <w:rsid w:val="001F4417"/>
    <w:rsid w:val="001F5A76"/>
    <w:rsid w:val="001F78BC"/>
    <w:rsid w:val="001F7D8E"/>
    <w:rsid w:val="00200DA7"/>
    <w:rsid w:val="00203FAF"/>
    <w:rsid w:val="00210381"/>
    <w:rsid w:val="00212B8D"/>
    <w:rsid w:val="002254AF"/>
    <w:rsid w:val="002351CB"/>
    <w:rsid w:val="0023585D"/>
    <w:rsid w:val="00241E7C"/>
    <w:rsid w:val="002451DE"/>
    <w:rsid w:val="0024644E"/>
    <w:rsid w:val="002465DE"/>
    <w:rsid w:val="0025007E"/>
    <w:rsid w:val="00255CAE"/>
    <w:rsid w:val="002569A4"/>
    <w:rsid w:val="00271208"/>
    <w:rsid w:val="00280C6C"/>
    <w:rsid w:val="00281DE1"/>
    <w:rsid w:val="002A0D8D"/>
    <w:rsid w:val="002D6A48"/>
    <w:rsid w:val="002E7269"/>
    <w:rsid w:val="002F0DDF"/>
    <w:rsid w:val="002F7334"/>
    <w:rsid w:val="00305A71"/>
    <w:rsid w:val="003118DD"/>
    <w:rsid w:val="003148E3"/>
    <w:rsid w:val="00320B24"/>
    <w:rsid w:val="00321D8B"/>
    <w:rsid w:val="003221FD"/>
    <w:rsid w:val="00322261"/>
    <w:rsid w:val="00332FA0"/>
    <w:rsid w:val="0033399F"/>
    <w:rsid w:val="003360A6"/>
    <w:rsid w:val="00336A94"/>
    <w:rsid w:val="00340044"/>
    <w:rsid w:val="003466A7"/>
    <w:rsid w:val="003514B4"/>
    <w:rsid w:val="003572D0"/>
    <w:rsid w:val="00360DFB"/>
    <w:rsid w:val="0036149A"/>
    <w:rsid w:val="00365E61"/>
    <w:rsid w:val="00367AD3"/>
    <w:rsid w:val="00371992"/>
    <w:rsid w:val="003721C1"/>
    <w:rsid w:val="00382019"/>
    <w:rsid w:val="00387672"/>
    <w:rsid w:val="003A2756"/>
    <w:rsid w:val="003A4F86"/>
    <w:rsid w:val="003A517B"/>
    <w:rsid w:val="003C2A66"/>
    <w:rsid w:val="003C3FA3"/>
    <w:rsid w:val="003C6B25"/>
    <w:rsid w:val="003C7CD4"/>
    <w:rsid w:val="003D06D2"/>
    <w:rsid w:val="003D0C0E"/>
    <w:rsid w:val="003E3406"/>
    <w:rsid w:val="003E61B4"/>
    <w:rsid w:val="003E7F7A"/>
    <w:rsid w:val="003F41F4"/>
    <w:rsid w:val="003F58A4"/>
    <w:rsid w:val="003F6C96"/>
    <w:rsid w:val="00400478"/>
    <w:rsid w:val="004025A1"/>
    <w:rsid w:val="00404A35"/>
    <w:rsid w:val="00404A4E"/>
    <w:rsid w:val="00407B39"/>
    <w:rsid w:val="004143B2"/>
    <w:rsid w:val="00416ED8"/>
    <w:rsid w:val="00417A83"/>
    <w:rsid w:val="004206F8"/>
    <w:rsid w:val="004335F5"/>
    <w:rsid w:val="0043571C"/>
    <w:rsid w:val="00437D21"/>
    <w:rsid w:val="0044451B"/>
    <w:rsid w:val="00446343"/>
    <w:rsid w:val="00446B8A"/>
    <w:rsid w:val="00455466"/>
    <w:rsid w:val="00455658"/>
    <w:rsid w:val="004605D9"/>
    <w:rsid w:val="00467610"/>
    <w:rsid w:val="00470EDB"/>
    <w:rsid w:val="00474D7D"/>
    <w:rsid w:val="0048096E"/>
    <w:rsid w:val="004854AB"/>
    <w:rsid w:val="004869A7"/>
    <w:rsid w:val="00495F47"/>
    <w:rsid w:val="004A5209"/>
    <w:rsid w:val="004A603C"/>
    <w:rsid w:val="004C35C4"/>
    <w:rsid w:val="004C74E0"/>
    <w:rsid w:val="004D1455"/>
    <w:rsid w:val="004D177F"/>
    <w:rsid w:val="004E0111"/>
    <w:rsid w:val="004E079A"/>
    <w:rsid w:val="004E3678"/>
    <w:rsid w:val="004E3A9F"/>
    <w:rsid w:val="004E6605"/>
    <w:rsid w:val="004E79EB"/>
    <w:rsid w:val="004F1428"/>
    <w:rsid w:val="004F2FCF"/>
    <w:rsid w:val="004F44F9"/>
    <w:rsid w:val="004F65A9"/>
    <w:rsid w:val="0050362A"/>
    <w:rsid w:val="00505DA4"/>
    <w:rsid w:val="00514584"/>
    <w:rsid w:val="0051573F"/>
    <w:rsid w:val="005214CB"/>
    <w:rsid w:val="005234FC"/>
    <w:rsid w:val="00527027"/>
    <w:rsid w:val="005307C2"/>
    <w:rsid w:val="005441D2"/>
    <w:rsid w:val="005460C9"/>
    <w:rsid w:val="005479E5"/>
    <w:rsid w:val="005559C8"/>
    <w:rsid w:val="00562D0B"/>
    <w:rsid w:val="0056435B"/>
    <w:rsid w:val="00572F7D"/>
    <w:rsid w:val="005750D9"/>
    <w:rsid w:val="00583EC1"/>
    <w:rsid w:val="00596D27"/>
    <w:rsid w:val="005A02D9"/>
    <w:rsid w:val="005A03CB"/>
    <w:rsid w:val="005B4F7B"/>
    <w:rsid w:val="005B61C9"/>
    <w:rsid w:val="005C2D3D"/>
    <w:rsid w:val="005C371A"/>
    <w:rsid w:val="005C73DB"/>
    <w:rsid w:val="005D3E1D"/>
    <w:rsid w:val="005D7C13"/>
    <w:rsid w:val="005F61BB"/>
    <w:rsid w:val="005F77B2"/>
    <w:rsid w:val="00603148"/>
    <w:rsid w:val="00604977"/>
    <w:rsid w:val="00606EBD"/>
    <w:rsid w:val="006136A1"/>
    <w:rsid w:val="00617B53"/>
    <w:rsid w:val="006213C8"/>
    <w:rsid w:val="00621452"/>
    <w:rsid w:val="006238C3"/>
    <w:rsid w:val="00623D33"/>
    <w:rsid w:val="006261EF"/>
    <w:rsid w:val="00626A55"/>
    <w:rsid w:val="00626E78"/>
    <w:rsid w:val="0063181A"/>
    <w:rsid w:val="0063665D"/>
    <w:rsid w:val="0064279F"/>
    <w:rsid w:val="006436A6"/>
    <w:rsid w:val="006504C3"/>
    <w:rsid w:val="00652A0A"/>
    <w:rsid w:val="00654328"/>
    <w:rsid w:val="00662E97"/>
    <w:rsid w:val="00665E99"/>
    <w:rsid w:val="00666984"/>
    <w:rsid w:val="0066753F"/>
    <w:rsid w:val="00683350"/>
    <w:rsid w:val="00684348"/>
    <w:rsid w:val="00691B82"/>
    <w:rsid w:val="0069401E"/>
    <w:rsid w:val="006A458A"/>
    <w:rsid w:val="006A5CCE"/>
    <w:rsid w:val="006A712B"/>
    <w:rsid w:val="006A7223"/>
    <w:rsid w:val="006B1E5F"/>
    <w:rsid w:val="006C0ACC"/>
    <w:rsid w:val="006C5AB9"/>
    <w:rsid w:val="006D461D"/>
    <w:rsid w:val="006D4C43"/>
    <w:rsid w:val="006D68C9"/>
    <w:rsid w:val="006E0A9F"/>
    <w:rsid w:val="006E1648"/>
    <w:rsid w:val="006E2CF1"/>
    <w:rsid w:val="006E430D"/>
    <w:rsid w:val="006F1343"/>
    <w:rsid w:val="006F5ED8"/>
    <w:rsid w:val="007075C8"/>
    <w:rsid w:val="00711783"/>
    <w:rsid w:val="0071204D"/>
    <w:rsid w:val="007205C2"/>
    <w:rsid w:val="00733AD1"/>
    <w:rsid w:val="00733C76"/>
    <w:rsid w:val="00734F7C"/>
    <w:rsid w:val="00740652"/>
    <w:rsid w:val="0074198E"/>
    <w:rsid w:val="00745F61"/>
    <w:rsid w:val="007476A3"/>
    <w:rsid w:val="00752D9F"/>
    <w:rsid w:val="00754370"/>
    <w:rsid w:val="007558B4"/>
    <w:rsid w:val="007615E8"/>
    <w:rsid w:val="00771897"/>
    <w:rsid w:val="00771D79"/>
    <w:rsid w:val="00776C8B"/>
    <w:rsid w:val="007831FF"/>
    <w:rsid w:val="00786C8B"/>
    <w:rsid w:val="00787FCA"/>
    <w:rsid w:val="00790615"/>
    <w:rsid w:val="00791F42"/>
    <w:rsid w:val="00792EF1"/>
    <w:rsid w:val="007A4110"/>
    <w:rsid w:val="007A5E81"/>
    <w:rsid w:val="007A71AE"/>
    <w:rsid w:val="007B1504"/>
    <w:rsid w:val="007B23FC"/>
    <w:rsid w:val="007C208C"/>
    <w:rsid w:val="007C49B1"/>
    <w:rsid w:val="007D3122"/>
    <w:rsid w:val="007D40D8"/>
    <w:rsid w:val="007D6FA0"/>
    <w:rsid w:val="007D6FFA"/>
    <w:rsid w:val="00801B53"/>
    <w:rsid w:val="00811733"/>
    <w:rsid w:val="008118D1"/>
    <w:rsid w:val="0081386A"/>
    <w:rsid w:val="00813B9D"/>
    <w:rsid w:val="00820C5D"/>
    <w:rsid w:val="00822973"/>
    <w:rsid w:val="00831147"/>
    <w:rsid w:val="00831E68"/>
    <w:rsid w:val="00835954"/>
    <w:rsid w:val="00835EF2"/>
    <w:rsid w:val="00836BDF"/>
    <w:rsid w:val="0084057E"/>
    <w:rsid w:val="008661DA"/>
    <w:rsid w:val="008708A5"/>
    <w:rsid w:val="00871513"/>
    <w:rsid w:val="00872B22"/>
    <w:rsid w:val="00873E9C"/>
    <w:rsid w:val="00880764"/>
    <w:rsid w:val="00884A81"/>
    <w:rsid w:val="0089247D"/>
    <w:rsid w:val="00897A43"/>
    <w:rsid w:val="008A59D2"/>
    <w:rsid w:val="008B434F"/>
    <w:rsid w:val="008B70A0"/>
    <w:rsid w:val="008B7812"/>
    <w:rsid w:val="008C0879"/>
    <w:rsid w:val="008C0AD5"/>
    <w:rsid w:val="008C10D6"/>
    <w:rsid w:val="008C111E"/>
    <w:rsid w:val="008C4770"/>
    <w:rsid w:val="008C7BA4"/>
    <w:rsid w:val="008D5C05"/>
    <w:rsid w:val="008E3565"/>
    <w:rsid w:val="008E5678"/>
    <w:rsid w:val="008E5D7B"/>
    <w:rsid w:val="008F11AA"/>
    <w:rsid w:val="009058DB"/>
    <w:rsid w:val="00907897"/>
    <w:rsid w:val="00907C04"/>
    <w:rsid w:val="009141C2"/>
    <w:rsid w:val="00915C09"/>
    <w:rsid w:val="00917624"/>
    <w:rsid w:val="00920900"/>
    <w:rsid w:val="009231ED"/>
    <w:rsid w:val="00923C53"/>
    <w:rsid w:val="00933CDE"/>
    <w:rsid w:val="00936F4C"/>
    <w:rsid w:val="0094224E"/>
    <w:rsid w:val="0094493D"/>
    <w:rsid w:val="00944A02"/>
    <w:rsid w:val="009463CE"/>
    <w:rsid w:val="00950416"/>
    <w:rsid w:val="0096325E"/>
    <w:rsid w:val="00963836"/>
    <w:rsid w:val="00992FE5"/>
    <w:rsid w:val="009A2560"/>
    <w:rsid w:val="009A4DFC"/>
    <w:rsid w:val="009B1FD7"/>
    <w:rsid w:val="009B33FB"/>
    <w:rsid w:val="009B4900"/>
    <w:rsid w:val="009B74DB"/>
    <w:rsid w:val="009C0EF6"/>
    <w:rsid w:val="009C4D77"/>
    <w:rsid w:val="009C76A2"/>
    <w:rsid w:val="009D36F8"/>
    <w:rsid w:val="00A01EC8"/>
    <w:rsid w:val="00A051F7"/>
    <w:rsid w:val="00A16785"/>
    <w:rsid w:val="00A17635"/>
    <w:rsid w:val="00A253B0"/>
    <w:rsid w:val="00A36134"/>
    <w:rsid w:val="00A36877"/>
    <w:rsid w:val="00A40D64"/>
    <w:rsid w:val="00A4168F"/>
    <w:rsid w:val="00A46C17"/>
    <w:rsid w:val="00A52A8D"/>
    <w:rsid w:val="00A53D56"/>
    <w:rsid w:val="00A64274"/>
    <w:rsid w:val="00A64595"/>
    <w:rsid w:val="00A70A56"/>
    <w:rsid w:val="00A731BD"/>
    <w:rsid w:val="00A80741"/>
    <w:rsid w:val="00A80D95"/>
    <w:rsid w:val="00A82619"/>
    <w:rsid w:val="00AA2BD9"/>
    <w:rsid w:val="00AA368E"/>
    <w:rsid w:val="00AA5F2A"/>
    <w:rsid w:val="00AB631A"/>
    <w:rsid w:val="00AB66CF"/>
    <w:rsid w:val="00AB7E21"/>
    <w:rsid w:val="00AC0050"/>
    <w:rsid w:val="00AC3C56"/>
    <w:rsid w:val="00AC70E1"/>
    <w:rsid w:val="00AD0E2B"/>
    <w:rsid w:val="00AD621C"/>
    <w:rsid w:val="00AD6E64"/>
    <w:rsid w:val="00AE01CB"/>
    <w:rsid w:val="00AE15F8"/>
    <w:rsid w:val="00AF568E"/>
    <w:rsid w:val="00B0008D"/>
    <w:rsid w:val="00B027AF"/>
    <w:rsid w:val="00B034F1"/>
    <w:rsid w:val="00B10858"/>
    <w:rsid w:val="00B12F27"/>
    <w:rsid w:val="00B15DE8"/>
    <w:rsid w:val="00B16CC0"/>
    <w:rsid w:val="00B17504"/>
    <w:rsid w:val="00B21307"/>
    <w:rsid w:val="00B21B62"/>
    <w:rsid w:val="00B3200B"/>
    <w:rsid w:val="00B36BC8"/>
    <w:rsid w:val="00B37CF2"/>
    <w:rsid w:val="00B44E43"/>
    <w:rsid w:val="00B55569"/>
    <w:rsid w:val="00B6068C"/>
    <w:rsid w:val="00B640A2"/>
    <w:rsid w:val="00B65A74"/>
    <w:rsid w:val="00B6764E"/>
    <w:rsid w:val="00B728BC"/>
    <w:rsid w:val="00B80DDF"/>
    <w:rsid w:val="00B878F1"/>
    <w:rsid w:val="00B9079D"/>
    <w:rsid w:val="00B944A7"/>
    <w:rsid w:val="00BA0DDE"/>
    <w:rsid w:val="00BA4122"/>
    <w:rsid w:val="00BA47BD"/>
    <w:rsid w:val="00BA61DD"/>
    <w:rsid w:val="00BA6E04"/>
    <w:rsid w:val="00BB30BB"/>
    <w:rsid w:val="00BB49B3"/>
    <w:rsid w:val="00BD0495"/>
    <w:rsid w:val="00BD2C30"/>
    <w:rsid w:val="00BD5963"/>
    <w:rsid w:val="00BF4588"/>
    <w:rsid w:val="00BF65AD"/>
    <w:rsid w:val="00C02957"/>
    <w:rsid w:val="00C12C46"/>
    <w:rsid w:val="00C25C44"/>
    <w:rsid w:val="00C25F1A"/>
    <w:rsid w:val="00C3319E"/>
    <w:rsid w:val="00C35EF3"/>
    <w:rsid w:val="00C41A77"/>
    <w:rsid w:val="00C441A4"/>
    <w:rsid w:val="00C55EFB"/>
    <w:rsid w:val="00C61ADD"/>
    <w:rsid w:val="00C63726"/>
    <w:rsid w:val="00C7037B"/>
    <w:rsid w:val="00C80867"/>
    <w:rsid w:val="00C81487"/>
    <w:rsid w:val="00C84E4D"/>
    <w:rsid w:val="00C852B9"/>
    <w:rsid w:val="00C910F0"/>
    <w:rsid w:val="00C944B4"/>
    <w:rsid w:val="00CA353C"/>
    <w:rsid w:val="00CA3ADC"/>
    <w:rsid w:val="00CA6C8D"/>
    <w:rsid w:val="00CC2313"/>
    <w:rsid w:val="00CC54B0"/>
    <w:rsid w:val="00CD252E"/>
    <w:rsid w:val="00CD3232"/>
    <w:rsid w:val="00CD4361"/>
    <w:rsid w:val="00CE080E"/>
    <w:rsid w:val="00CE503B"/>
    <w:rsid w:val="00CF3B6D"/>
    <w:rsid w:val="00CF425D"/>
    <w:rsid w:val="00CF5BF5"/>
    <w:rsid w:val="00D00902"/>
    <w:rsid w:val="00D0252B"/>
    <w:rsid w:val="00D062B9"/>
    <w:rsid w:val="00D10413"/>
    <w:rsid w:val="00D10FC5"/>
    <w:rsid w:val="00D2524D"/>
    <w:rsid w:val="00D26AED"/>
    <w:rsid w:val="00D33B44"/>
    <w:rsid w:val="00D3774E"/>
    <w:rsid w:val="00D44F6A"/>
    <w:rsid w:val="00D54476"/>
    <w:rsid w:val="00D55C67"/>
    <w:rsid w:val="00D560F3"/>
    <w:rsid w:val="00D6123F"/>
    <w:rsid w:val="00D616D9"/>
    <w:rsid w:val="00D703FE"/>
    <w:rsid w:val="00D81F54"/>
    <w:rsid w:val="00D853F8"/>
    <w:rsid w:val="00D86B12"/>
    <w:rsid w:val="00D9359F"/>
    <w:rsid w:val="00DA102F"/>
    <w:rsid w:val="00DA4DCE"/>
    <w:rsid w:val="00DA6DB0"/>
    <w:rsid w:val="00DB2CDC"/>
    <w:rsid w:val="00DB38BD"/>
    <w:rsid w:val="00DB46CD"/>
    <w:rsid w:val="00DB58EE"/>
    <w:rsid w:val="00DB63D3"/>
    <w:rsid w:val="00DB6C2B"/>
    <w:rsid w:val="00DD2218"/>
    <w:rsid w:val="00DD34E5"/>
    <w:rsid w:val="00DE1D3A"/>
    <w:rsid w:val="00DE3C5A"/>
    <w:rsid w:val="00DE3E19"/>
    <w:rsid w:val="00DF7B52"/>
    <w:rsid w:val="00E04028"/>
    <w:rsid w:val="00E04049"/>
    <w:rsid w:val="00E1085B"/>
    <w:rsid w:val="00E13693"/>
    <w:rsid w:val="00E13DC9"/>
    <w:rsid w:val="00E1633C"/>
    <w:rsid w:val="00E16F50"/>
    <w:rsid w:val="00E17C5B"/>
    <w:rsid w:val="00E24C40"/>
    <w:rsid w:val="00E26EBD"/>
    <w:rsid w:val="00E30983"/>
    <w:rsid w:val="00E4567D"/>
    <w:rsid w:val="00E51D60"/>
    <w:rsid w:val="00E558A9"/>
    <w:rsid w:val="00E55EE1"/>
    <w:rsid w:val="00E612B2"/>
    <w:rsid w:val="00E7107F"/>
    <w:rsid w:val="00E86F60"/>
    <w:rsid w:val="00E96E71"/>
    <w:rsid w:val="00EA430C"/>
    <w:rsid w:val="00EA680E"/>
    <w:rsid w:val="00EC5C8F"/>
    <w:rsid w:val="00EC640F"/>
    <w:rsid w:val="00ED0224"/>
    <w:rsid w:val="00EF0DD8"/>
    <w:rsid w:val="00EF18C4"/>
    <w:rsid w:val="00EF413C"/>
    <w:rsid w:val="00EF618E"/>
    <w:rsid w:val="00F05E90"/>
    <w:rsid w:val="00F079CF"/>
    <w:rsid w:val="00F20296"/>
    <w:rsid w:val="00F20CE5"/>
    <w:rsid w:val="00F2519D"/>
    <w:rsid w:val="00F31458"/>
    <w:rsid w:val="00F347F3"/>
    <w:rsid w:val="00F44010"/>
    <w:rsid w:val="00F47627"/>
    <w:rsid w:val="00F5188B"/>
    <w:rsid w:val="00F62CD4"/>
    <w:rsid w:val="00F84C2F"/>
    <w:rsid w:val="00F9376F"/>
    <w:rsid w:val="00F977CC"/>
    <w:rsid w:val="00FA23FE"/>
    <w:rsid w:val="00FA5504"/>
    <w:rsid w:val="00FA6CB5"/>
    <w:rsid w:val="00FB10EB"/>
    <w:rsid w:val="00FC323D"/>
    <w:rsid w:val="00FC6EF4"/>
    <w:rsid w:val="00FD224F"/>
    <w:rsid w:val="00FD5207"/>
    <w:rsid w:val="00FD6420"/>
    <w:rsid w:val="00FD7A4C"/>
    <w:rsid w:val="00FE5020"/>
    <w:rsid w:val="00FE502E"/>
    <w:rsid w:val="00FE6304"/>
    <w:rsid w:val="00FF0BE8"/>
    <w:rsid w:val="00FF445E"/>
  </w:rsids>
  <m:mathPr>
    <m:mathFont m:val="Cambria Math"/>
    <m:brkBin m:val="before"/>
    <m:brkBinSub m:val="--"/>
    <m:smallFrac m:val="0"/>
    <m:dispDef/>
    <m:lMargin m:val="0"/>
    <m:rMargin m:val="0"/>
    <m:defJc m:val="centerGroup"/>
    <m:wrapIndent m:val="1440"/>
    <m:intLim m:val="subSup"/>
    <m:naryLim m:val="undOvr"/>
  </m:mathPr>
  <w:themeFontLang w:val="en-US" w:eastAsia="zh-CN" w:bidi="bo-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E7A0C69"/>
  <w15:docId w15:val="{5A595650-772B-4F81-A08E-934AF55F03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pPr>
        <w:spacing w:line="264" w:lineRule="auto"/>
        <w:ind w:firstLineChars="200" w:firstLine="20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92EF1"/>
    <w:rPr>
      <w:rFonts w:eastAsia="华文楷体"/>
      <w:kern w:val="2"/>
      <w:sz w:val="30"/>
      <w:szCs w:val="24"/>
    </w:rPr>
  </w:style>
  <w:style w:type="paragraph" w:styleId="1">
    <w:name w:val="heading 1"/>
    <w:basedOn w:val="a"/>
    <w:next w:val="a"/>
    <w:link w:val="10"/>
    <w:autoRedefine/>
    <w:uiPriority w:val="9"/>
    <w:qFormat/>
    <w:rsid w:val="00CF425D"/>
    <w:pPr>
      <w:widowControl w:val="0"/>
      <w:ind w:leftChars="800" w:left="2400" w:rightChars="100" w:right="300" w:firstLine="600"/>
      <w:jc w:val="left"/>
      <w:outlineLvl w:val="0"/>
    </w:pPr>
    <w:rPr>
      <w:rFonts w:ascii="Microsoft JhengHei" w:eastAsia="Microsoft JhengHei" w:hAnsi="Microsoft JhengHei"/>
      <w:b/>
      <w:bCs/>
      <w:kern w:val="44"/>
      <w:szCs w:val="30"/>
    </w:rPr>
  </w:style>
  <w:style w:type="paragraph" w:styleId="2">
    <w:name w:val="heading 2"/>
    <w:basedOn w:val="a"/>
    <w:next w:val="a"/>
    <w:link w:val="20"/>
    <w:unhideWhenUsed/>
    <w:qFormat/>
    <w:rsid w:val="00DB46CD"/>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pBdr>
        <w:bottom w:val="single" w:sz="6" w:space="1" w:color="auto"/>
      </w:pBdr>
      <w:tabs>
        <w:tab w:val="center" w:pos="4153"/>
        <w:tab w:val="right" w:pos="8306"/>
      </w:tabs>
      <w:snapToGrid w:val="0"/>
      <w:jc w:val="center"/>
    </w:pPr>
    <w:rPr>
      <w:sz w:val="18"/>
      <w:szCs w:val="18"/>
    </w:rPr>
  </w:style>
  <w:style w:type="paragraph" w:styleId="a5">
    <w:name w:val="footer"/>
    <w:basedOn w:val="a"/>
    <w:link w:val="a6"/>
    <w:uiPriority w:val="99"/>
    <w:pPr>
      <w:tabs>
        <w:tab w:val="center" w:pos="4153"/>
        <w:tab w:val="right" w:pos="8306"/>
      </w:tabs>
      <w:snapToGrid w:val="0"/>
      <w:jc w:val="left"/>
    </w:pPr>
    <w:rPr>
      <w:sz w:val="18"/>
      <w:szCs w:val="18"/>
    </w:rPr>
  </w:style>
  <w:style w:type="character" w:styleId="a7">
    <w:name w:val="page number"/>
    <w:basedOn w:val="a0"/>
    <w:semiHidden/>
  </w:style>
  <w:style w:type="paragraph" w:customStyle="1" w:styleId="h-text">
    <w:name w:val="h-text"/>
    <w:basedOn w:val="a8"/>
    <w:autoRedefine/>
    <w:pPr>
      <w:adjustRightInd w:val="0"/>
      <w:snapToGrid w:val="0"/>
      <w:jc w:val="center"/>
    </w:pPr>
    <w:rPr>
      <w:rFonts w:ascii="华文新魏" w:eastAsia="华文新魏" w:hAnsi="Times New Roman" w:cs="Times New Roman"/>
      <w:sz w:val="24"/>
      <w:szCs w:val="24"/>
    </w:rPr>
  </w:style>
  <w:style w:type="character" w:styleId="a9">
    <w:name w:val="footnote reference"/>
    <w:uiPriority w:val="99"/>
    <w:semiHidden/>
    <w:rPr>
      <w:vertAlign w:val="superscript"/>
    </w:rPr>
  </w:style>
  <w:style w:type="paragraph" w:styleId="aa">
    <w:name w:val="footnote text"/>
    <w:basedOn w:val="a"/>
    <w:link w:val="ab"/>
    <w:uiPriority w:val="99"/>
    <w:pPr>
      <w:snapToGrid w:val="0"/>
      <w:jc w:val="left"/>
    </w:pPr>
    <w:rPr>
      <w:kern w:val="0"/>
      <w:sz w:val="18"/>
      <w:szCs w:val="18"/>
    </w:rPr>
  </w:style>
  <w:style w:type="paragraph" w:styleId="ac">
    <w:name w:val="Normal (Web)"/>
    <w:basedOn w:val="a"/>
    <w:uiPriority w:val="99"/>
    <w:pPr>
      <w:spacing w:before="100" w:beforeAutospacing="1" w:after="100" w:afterAutospacing="1"/>
      <w:jc w:val="left"/>
    </w:pPr>
    <w:rPr>
      <w:rFonts w:ascii="宋体" w:hAnsi="宋体"/>
      <w:color w:val="000000"/>
      <w:kern w:val="0"/>
      <w:sz w:val="24"/>
    </w:rPr>
  </w:style>
  <w:style w:type="paragraph" w:styleId="HTML">
    <w:name w:val="HTML Preformatted"/>
    <w:basedOn w:val="a"/>
    <w:semiHidden/>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SimHei" w:eastAsia="SimHei" w:hAnsi="Courier New" w:cs="Courier New"/>
      <w:kern w:val="0"/>
      <w:sz w:val="20"/>
      <w:szCs w:val="20"/>
    </w:rPr>
  </w:style>
  <w:style w:type="paragraph" w:styleId="a8">
    <w:name w:val="Plain Text"/>
    <w:basedOn w:val="a"/>
    <w:semiHidden/>
    <w:rPr>
      <w:rFonts w:ascii="宋体" w:hAnsi="Courier New" w:cs="Courier New"/>
      <w:szCs w:val="21"/>
    </w:rPr>
  </w:style>
  <w:style w:type="paragraph" w:styleId="ad">
    <w:name w:val="Body Text Indent"/>
    <w:basedOn w:val="a"/>
    <w:semiHidden/>
    <w:pPr>
      <w:tabs>
        <w:tab w:val="left" w:pos="8505"/>
      </w:tabs>
      <w:spacing w:line="480" w:lineRule="auto"/>
      <w:ind w:firstLine="420"/>
    </w:pPr>
    <w:rPr>
      <w:szCs w:val="20"/>
    </w:rPr>
  </w:style>
  <w:style w:type="paragraph" w:styleId="3">
    <w:name w:val="Body Text Indent 3"/>
    <w:basedOn w:val="a"/>
    <w:semiHidden/>
    <w:pPr>
      <w:spacing w:line="428" w:lineRule="exact"/>
      <w:ind w:firstLineChars="196" w:firstLine="549"/>
    </w:pPr>
    <w:rPr>
      <w:rFonts w:ascii="华文楷体" w:hAnsi="华文楷体"/>
      <w:color w:val="FF0000"/>
      <w:sz w:val="28"/>
      <w:szCs w:val="28"/>
    </w:rPr>
  </w:style>
  <w:style w:type="paragraph" w:styleId="21">
    <w:name w:val="Body Text Indent 2"/>
    <w:basedOn w:val="a"/>
    <w:semiHidden/>
    <w:pPr>
      <w:spacing w:line="428" w:lineRule="exact"/>
      <w:ind w:firstLine="556"/>
    </w:pPr>
    <w:rPr>
      <w:rFonts w:ascii="华文楷体" w:hAnsi="华文楷体"/>
      <w:sz w:val="28"/>
      <w:szCs w:val="28"/>
    </w:rPr>
  </w:style>
  <w:style w:type="paragraph" w:styleId="ae">
    <w:name w:val="Body Text"/>
    <w:basedOn w:val="a"/>
    <w:semiHidden/>
    <w:rPr>
      <w:rFonts w:ascii="华文中宋" w:eastAsia="华文中宋" w:hAnsi="华文中宋"/>
      <w:sz w:val="28"/>
    </w:rPr>
  </w:style>
  <w:style w:type="paragraph" w:customStyle="1" w:styleId="11">
    <w:name w:val="钦目1"/>
    <w:basedOn w:val="a"/>
    <w:pPr>
      <w:jc w:val="center"/>
    </w:pPr>
    <w:rPr>
      <w:rFonts w:eastAsia="华文中宋"/>
      <w:sz w:val="44"/>
      <w:szCs w:val="36"/>
    </w:rPr>
  </w:style>
  <w:style w:type="paragraph" w:customStyle="1" w:styleId="af">
    <w:name w:val="居中"/>
    <w:basedOn w:val="a"/>
    <w:pPr>
      <w:spacing w:line="408" w:lineRule="exact"/>
      <w:jc w:val="center"/>
    </w:pPr>
    <w:rPr>
      <w:rFonts w:ascii="华文中宋" w:eastAsia="华文中宋" w:hAnsi="Dedris-vowa"/>
      <w:sz w:val="24"/>
      <w:szCs w:val="20"/>
    </w:rPr>
  </w:style>
  <w:style w:type="character" w:customStyle="1" w:styleId="a4">
    <w:name w:val="页眉 字符"/>
    <w:link w:val="a3"/>
    <w:uiPriority w:val="99"/>
    <w:rsid w:val="007C208C"/>
    <w:rPr>
      <w:kern w:val="2"/>
      <w:sz w:val="18"/>
      <w:szCs w:val="18"/>
    </w:rPr>
  </w:style>
  <w:style w:type="character" w:customStyle="1" w:styleId="10">
    <w:name w:val="标题 1 字符"/>
    <w:link w:val="1"/>
    <w:uiPriority w:val="9"/>
    <w:rsid w:val="00CF425D"/>
    <w:rPr>
      <w:rFonts w:ascii="Microsoft JhengHei" w:eastAsia="Microsoft JhengHei" w:hAnsi="Microsoft JhengHei"/>
      <w:b/>
      <w:bCs/>
      <w:kern w:val="44"/>
      <w:sz w:val="30"/>
      <w:szCs w:val="30"/>
    </w:rPr>
  </w:style>
  <w:style w:type="paragraph" w:styleId="af0">
    <w:name w:val="No Spacing"/>
    <w:uiPriority w:val="1"/>
    <w:qFormat/>
    <w:rsid w:val="00153FDC"/>
    <w:pPr>
      <w:widowControl w:val="0"/>
    </w:pPr>
    <w:rPr>
      <w:kern w:val="2"/>
      <w:sz w:val="21"/>
      <w:szCs w:val="24"/>
    </w:rPr>
  </w:style>
  <w:style w:type="character" w:customStyle="1" w:styleId="a6">
    <w:name w:val="页脚 字符"/>
    <w:basedOn w:val="a0"/>
    <w:link w:val="a5"/>
    <w:uiPriority w:val="99"/>
    <w:rsid w:val="0024644E"/>
    <w:rPr>
      <w:kern w:val="2"/>
      <w:sz w:val="18"/>
      <w:szCs w:val="18"/>
    </w:rPr>
  </w:style>
  <w:style w:type="paragraph" w:styleId="af1">
    <w:name w:val="List Paragraph"/>
    <w:basedOn w:val="a"/>
    <w:uiPriority w:val="34"/>
    <w:qFormat/>
    <w:rsid w:val="00AB631A"/>
    <w:pPr>
      <w:ind w:firstLine="420"/>
    </w:pPr>
  </w:style>
  <w:style w:type="character" w:customStyle="1" w:styleId="20">
    <w:name w:val="标题 2 字符"/>
    <w:basedOn w:val="a0"/>
    <w:link w:val="2"/>
    <w:uiPriority w:val="9"/>
    <w:semiHidden/>
    <w:rsid w:val="00DB46CD"/>
    <w:rPr>
      <w:rFonts w:asciiTheme="majorHAnsi" w:eastAsiaTheme="majorEastAsia" w:hAnsiTheme="majorHAnsi" w:cstheme="majorBidi"/>
      <w:b/>
      <w:bCs/>
      <w:kern w:val="2"/>
      <w:sz w:val="32"/>
      <w:szCs w:val="32"/>
    </w:rPr>
  </w:style>
  <w:style w:type="character" w:styleId="af2">
    <w:name w:val="Strong"/>
    <w:basedOn w:val="a0"/>
    <w:uiPriority w:val="22"/>
    <w:qFormat/>
    <w:rsid w:val="00DB46CD"/>
    <w:rPr>
      <w:b/>
    </w:rPr>
  </w:style>
  <w:style w:type="character" w:styleId="af3">
    <w:name w:val="Emphasis"/>
    <w:basedOn w:val="a0"/>
    <w:qFormat/>
    <w:rsid w:val="00DB46CD"/>
    <w:rPr>
      <w:i/>
    </w:rPr>
  </w:style>
  <w:style w:type="character" w:styleId="af4">
    <w:name w:val="Hyperlink"/>
    <w:basedOn w:val="a0"/>
    <w:uiPriority w:val="99"/>
    <w:rsid w:val="00DB46CD"/>
    <w:rPr>
      <w:color w:val="0000FF"/>
      <w:u w:val="single"/>
    </w:rPr>
  </w:style>
  <w:style w:type="paragraph" w:styleId="af5">
    <w:name w:val="Title"/>
    <w:basedOn w:val="a"/>
    <w:next w:val="a"/>
    <w:link w:val="af6"/>
    <w:autoRedefine/>
    <w:qFormat/>
    <w:rsid w:val="00A80741"/>
    <w:pPr>
      <w:spacing w:before="240" w:after="60"/>
      <w:ind w:rightChars="100" w:right="300" w:firstLineChars="0" w:firstLine="0"/>
      <w:jc w:val="center"/>
      <w:outlineLvl w:val="0"/>
    </w:pPr>
    <w:rPr>
      <w:rFonts w:asciiTheme="majorHAnsi" w:eastAsia="Microsoft JhengHei" w:hAnsiTheme="majorHAnsi" w:cstheme="majorBidi"/>
      <w:b/>
      <w:bCs/>
      <w:sz w:val="32"/>
      <w:szCs w:val="32"/>
    </w:rPr>
  </w:style>
  <w:style w:type="character" w:customStyle="1" w:styleId="af6">
    <w:name w:val="标题 字符"/>
    <w:basedOn w:val="a0"/>
    <w:link w:val="af5"/>
    <w:rsid w:val="00A80741"/>
    <w:rPr>
      <w:rFonts w:asciiTheme="majorHAnsi" w:eastAsia="Microsoft JhengHei" w:hAnsiTheme="majorHAnsi" w:cstheme="majorBidi"/>
      <w:b/>
      <w:bCs/>
      <w:kern w:val="2"/>
      <w:sz w:val="32"/>
      <w:szCs w:val="32"/>
    </w:rPr>
  </w:style>
  <w:style w:type="character" w:customStyle="1" w:styleId="ab">
    <w:name w:val="脚注文本 字符"/>
    <w:basedOn w:val="a0"/>
    <w:link w:val="aa"/>
    <w:uiPriority w:val="99"/>
    <w:rsid w:val="00792EF1"/>
    <w:rPr>
      <w:sz w:val="18"/>
      <w:szCs w:val="18"/>
    </w:rPr>
  </w:style>
  <w:style w:type="character" w:styleId="af7">
    <w:name w:val="Unresolved Mention"/>
    <w:basedOn w:val="a0"/>
    <w:uiPriority w:val="99"/>
    <w:semiHidden/>
    <w:unhideWhenUsed/>
    <w:rsid w:val="007A71AE"/>
    <w:rPr>
      <w:color w:val="605E5C"/>
      <w:shd w:val="clear" w:color="auto" w:fill="E1DFDD"/>
    </w:rPr>
  </w:style>
  <w:style w:type="paragraph" w:customStyle="1" w:styleId="af8">
    <w:name w:val="脚注"/>
    <w:basedOn w:val="aa"/>
    <w:link w:val="af9"/>
    <w:qFormat/>
    <w:rsid w:val="00322261"/>
    <w:pPr>
      <w:ind w:firstLine="360"/>
      <w:jc w:val="both"/>
    </w:pPr>
    <w:rPr>
      <w:rFonts w:ascii="楷体" w:eastAsia="楷体" w:hAnsi="楷体"/>
    </w:rPr>
  </w:style>
  <w:style w:type="character" w:customStyle="1" w:styleId="af9">
    <w:name w:val="脚注 字符"/>
    <w:basedOn w:val="ab"/>
    <w:link w:val="af8"/>
    <w:rsid w:val="00322261"/>
    <w:rPr>
      <w:rFonts w:ascii="楷体" w:eastAsia="楷体" w:hAnsi="楷体"/>
      <w:sz w:val="18"/>
      <w:szCs w:val="18"/>
    </w:rPr>
  </w:style>
  <w:style w:type="paragraph" w:styleId="TOC">
    <w:name w:val="TOC Heading"/>
    <w:basedOn w:val="1"/>
    <w:next w:val="a"/>
    <w:uiPriority w:val="39"/>
    <w:unhideWhenUsed/>
    <w:qFormat/>
    <w:rsid w:val="00180B35"/>
    <w:pPr>
      <w:keepNext/>
      <w:keepLines/>
      <w:widowControl/>
      <w:spacing w:before="240" w:line="259" w:lineRule="auto"/>
      <w:ind w:leftChars="0" w:left="0" w:rightChars="0" w:right="0" w:firstLineChars="0" w:firstLine="0"/>
      <w:outlineLvl w:val="9"/>
    </w:pPr>
    <w:rPr>
      <w:rFonts w:asciiTheme="majorHAnsi" w:eastAsiaTheme="majorEastAsia" w:hAnsiTheme="majorHAnsi" w:cstheme="majorBidi"/>
      <w:b w:val="0"/>
      <w:bCs w:val="0"/>
      <w:color w:val="2F5496" w:themeColor="accent1" w:themeShade="BF"/>
      <w:kern w:val="0"/>
      <w:sz w:val="32"/>
      <w:szCs w:val="32"/>
      <w:lang w:bidi="bo-CN"/>
    </w:rPr>
  </w:style>
  <w:style w:type="paragraph" w:styleId="TOC1">
    <w:name w:val="toc 1"/>
    <w:basedOn w:val="a"/>
    <w:next w:val="a"/>
    <w:autoRedefine/>
    <w:uiPriority w:val="39"/>
    <w:unhideWhenUsed/>
    <w:rsid w:val="00180B35"/>
  </w:style>
  <w:style w:type="paragraph" w:styleId="TOC2">
    <w:name w:val="toc 2"/>
    <w:basedOn w:val="a"/>
    <w:next w:val="a"/>
    <w:autoRedefine/>
    <w:uiPriority w:val="39"/>
    <w:unhideWhenUsed/>
    <w:rsid w:val="00BF4588"/>
    <w:pPr>
      <w:widowControl w:val="0"/>
      <w:spacing w:line="240" w:lineRule="auto"/>
      <w:ind w:leftChars="200" w:left="420" w:firstLineChars="0" w:firstLine="0"/>
    </w:pPr>
    <w:rPr>
      <w:rFonts w:asciiTheme="minorHAnsi" w:eastAsiaTheme="minorEastAsia" w:hAnsiTheme="minorHAnsi" w:cstheme="minorBidi"/>
      <w:sz w:val="21"/>
      <w:szCs w:val="32"/>
      <w:lang w:bidi="bo-CN"/>
    </w:rPr>
  </w:style>
  <w:style w:type="paragraph" w:styleId="TOC3">
    <w:name w:val="toc 3"/>
    <w:basedOn w:val="a"/>
    <w:next w:val="a"/>
    <w:autoRedefine/>
    <w:uiPriority w:val="39"/>
    <w:unhideWhenUsed/>
    <w:rsid w:val="00BF4588"/>
    <w:pPr>
      <w:widowControl w:val="0"/>
      <w:spacing w:line="240" w:lineRule="auto"/>
      <w:ind w:leftChars="400" w:left="840" w:firstLineChars="0" w:firstLine="0"/>
    </w:pPr>
    <w:rPr>
      <w:rFonts w:asciiTheme="minorHAnsi" w:eastAsiaTheme="minorEastAsia" w:hAnsiTheme="minorHAnsi" w:cstheme="minorBidi"/>
      <w:sz w:val="21"/>
      <w:szCs w:val="32"/>
      <w:lang w:bidi="bo-CN"/>
    </w:rPr>
  </w:style>
  <w:style w:type="paragraph" w:styleId="TOC4">
    <w:name w:val="toc 4"/>
    <w:basedOn w:val="a"/>
    <w:next w:val="a"/>
    <w:autoRedefine/>
    <w:uiPriority w:val="39"/>
    <w:unhideWhenUsed/>
    <w:rsid w:val="00BF4588"/>
    <w:pPr>
      <w:widowControl w:val="0"/>
      <w:spacing w:line="240" w:lineRule="auto"/>
      <w:ind w:leftChars="600" w:left="1260" w:firstLineChars="0" w:firstLine="0"/>
    </w:pPr>
    <w:rPr>
      <w:rFonts w:asciiTheme="minorHAnsi" w:eastAsiaTheme="minorEastAsia" w:hAnsiTheme="minorHAnsi" w:cstheme="minorBidi"/>
      <w:sz w:val="21"/>
      <w:szCs w:val="32"/>
      <w:lang w:bidi="bo-CN"/>
    </w:rPr>
  </w:style>
  <w:style w:type="paragraph" w:styleId="TOC5">
    <w:name w:val="toc 5"/>
    <w:basedOn w:val="a"/>
    <w:next w:val="a"/>
    <w:autoRedefine/>
    <w:uiPriority w:val="39"/>
    <w:unhideWhenUsed/>
    <w:rsid w:val="00BF4588"/>
    <w:pPr>
      <w:widowControl w:val="0"/>
      <w:spacing w:line="240" w:lineRule="auto"/>
      <w:ind w:leftChars="800" w:left="1680" w:firstLineChars="0" w:firstLine="0"/>
    </w:pPr>
    <w:rPr>
      <w:rFonts w:asciiTheme="minorHAnsi" w:eastAsiaTheme="minorEastAsia" w:hAnsiTheme="minorHAnsi" w:cstheme="minorBidi"/>
      <w:sz w:val="21"/>
      <w:szCs w:val="32"/>
      <w:lang w:bidi="bo-CN"/>
    </w:rPr>
  </w:style>
  <w:style w:type="paragraph" w:styleId="TOC6">
    <w:name w:val="toc 6"/>
    <w:basedOn w:val="a"/>
    <w:next w:val="a"/>
    <w:autoRedefine/>
    <w:uiPriority w:val="39"/>
    <w:unhideWhenUsed/>
    <w:rsid w:val="00BF4588"/>
    <w:pPr>
      <w:widowControl w:val="0"/>
      <w:spacing w:line="240" w:lineRule="auto"/>
      <w:ind w:leftChars="1000" w:left="2100" w:firstLineChars="0" w:firstLine="0"/>
    </w:pPr>
    <w:rPr>
      <w:rFonts w:asciiTheme="minorHAnsi" w:eastAsiaTheme="minorEastAsia" w:hAnsiTheme="minorHAnsi" w:cstheme="minorBidi"/>
      <w:sz w:val="21"/>
      <w:szCs w:val="32"/>
      <w:lang w:bidi="bo-CN"/>
    </w:rPr>
  </w:style>
  <w:style w:type="paragraph" w:styleId="TOC7">
    <w:name w:val="toc 7"/>
    <w:basedOn w:val="a"/>
    <w:next w:val="a"/>
    <w:autoRedefine/>
    <w:uiPriority w:val="39"/>
    <w:unhideWhenUsed/>
    <w:rsid w:val="00BF4588"/>
    <w:pPr>
      <w:widowControl w:val="0"/>
      <w:spacing w:line="240" w:lineRule="auto"/>
      <w:ind w:leftChars="1200" w:left="2520" w:firstLineChars="0" w:firstLine="0"/>
    </w:pPr>
    <w:rPr>
      <w:rFonts w:asciiTheme="minorHAnsi" w:eastAsiaTheme="minorEastAsia" w:hAnsiTheme="minorHAnsi" w:cstheme="minorBidi"/>
      <w:sz w:val="21"/>
      <w:szCs w:val="32"/>
      <w:lang w:bidi="bo-CN"/>
    </w:rPr>
  </w:style>
  <w:style w:type="paragraph" w:styleId="TOC8">
    <w:name w:val="toc 8"/>
    <w:basedOn w:val="a"/>
    <w:next w:val="a"/>
    <w:autoRedefine/>
    <w:uiPriority w:val="39"/>
    <w:unhideWhenUsed/>
    <w:rsid w:val="00BF4588"/>
    <w:pPr>
      <w:widowControl w:val="0"/>
      <w:spacing w:line="240" w:lineRule="auto"/>
      <w:ind w:leftChars="1400" w:left="2940" w:firstLineChars="0" w:firstLine="0"/>
    </w:pPr>
    <w:rPr>
      <w:rFonts w:asciiTheme="minorHAnsi" w:eastAsiaTheme="minorEastAsia" w:hAnsiTheme="minorHAnsi" w:cstheme="minorBidi"/>
      <w:sz w:val="21"/>
      <w:szCs w:val="32"/>
      <w:lang w:bidi="bo-CN"/>
    </w:rPr>
  </w:style>
  <w:style w:type="paragraph" w:styleId="TOC9">
    <w:name w:val="toc 9"/>
    <w:basedOn w:val="a"/>
    <w:next w:val="a"/>
    <w:autoRedefine/>
    <w:uiPriority w:val="39"/>
    <w:unhideWhenUsed/>
    <w:rsid w:val="00BF4588"/>
    <w:pPr>
      <w:widowControl w:val="0"/>
      <w:spacing w:line="240" w:lineRule="auto"/>
      <w:ind w:leftChars="1600" w:left="3360" w:firstLineChars="0" w:firstLine="0"/>
    </w:pPr>
    <w:rPr>
      <w:rFonts w:asciiTheme="minorHAnsi" w:eastAsiaTheme="minorEastAsia" w:hAnsiTheme="minorHAnsi" w:cstheme="minorBidi"/>
      <w:sz w:val="21"/>
      <w:szCs w:val="32"/>
      <w:lang w:bidi="bo-CN"/>
    </w:rPr>
  </w:style>
  <w:style w:type="character" w:styleId="afa">
    <w:name w:val="annotation reference"/>
    <w:uiPriority w:val="99"/>
    <w:semiHidden/>
    <w:unhideWhenUsed/>
    <w:rsid w:val="00004473"/>
    <w:rPr>
      <w:sz w:val="21"/>
      <w:szCs w:val="21"/>
    </w:rPr>
  </w:style>
  <w:style w:type="paragraph" w:styleId="afb">
    <w:name w:val="annotation text"/>
    <w:basedOn w:val="a"/>
    <w:link w:val="afc"/>
    <w:uiPriority w:val="99"/>
    <w:semiHidden/>
    <w:unhideWhenUsed/>
    <w:rsid w:val="00004473"/>
    <w:pPr>
      <w:widowControl w:val="0"/>
      <w:spacing w:line="240" w:lineRule="auto"/>
      <w:ind w:firstLineChars="0" w:firstLine="0"/>
      <w:jc w:val="left"/>
    </w:pPr>
    <w:rPr>
      <w:rFonts w:ascii="等线" w:eastAsia="等线" w:hAnsi="等线"/>
      <w:sz w:val="21"/>
      <w:szCs w:val="22"/>
    </w:rPr>
  </w:style>
  <w:style w:type="character" w:customStyle="1" w:styleId="afc">
    <w:name w:val="批注文字 字符"/>
    <w:basedOn w:val="a0"/>
    <w:link w:val="afb"/>
    <w:uiPriority w:val="99"/>
    <w:semiHidden/>
    <w:rsid w:val="00004473"/>
    <w:rPr>
      <w:rFonts w:ascii="等线" w:eastAsia="等线" w:hAnsi="等线"/>
      <w:kern w:val="2"/>
      <w:sz w:val="21"/>
      <w:szCs w:val="22"/>
    </w:rPr>
  </w:style>
  <w:style w:type="paragraph" w:styleId="afd">
    <w:name w:val="annotation subject"/>
    <w:basedOn w:val="afb"/>
    <w:next w:val="afb"/>
    <w:link w:val="afe"/>
    <w:uiPriority w:val="99"/>
    <w:semiHidden/>
    <w:unhideWhenUsed/>
    <w:rsid w:val="00004473"/>
    <w:rPr>
      <w:b/>
      <w:bCs/>
    </w:rPr>
  </w:style>
  <w:style w:type="character" w:customStyle="1" w:styleId="afe">
    <w:name w:val="批注主题 字符"/>
    <w:basedOn w:val="afc"/>
    <w:link w:val="afd"/>
    <w:uiPriority w:val="99"/>
    <w:semiHidden/>
    <w:rsid w:val="00004473"/>
    <w:rPr>
      <w:rFonts w:ascii="等线" w:eastAsia="等线" w:hAnsi="等线"/>
      <w:b/>
      <w:bCs/>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4.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2" Type="http://schemas.openxmlformats.org/officeDocument/2006/relationships/hyperlink" Target="https://ctext.org/zhs" TargetMode="External"/><Relationship Id="rId1" Type="http://schemas.openxmlformats.org/officeDocument/2006/relationships/hyperlink" Target="http://buddhaspace.org/main/modules/dokuwiki/agama:%E9%9B%9C%E9%98%BF%E5%90%AB%E7%B6%93%E5%8D%B7%E7%AC%AC%E4%B8%89%E5%8D%81%E4%BA%94"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180775-7536-4685-8379-BE187455DB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7347</TotalTime>
  <Pages>3371</Pages>
  <Words>199897</Words>
  <Characters>1139414</Characters>
  <Application>Microsoft Office Word</Application>
  <DocSecurity>0</DocSecurity>
  <Lines>9495</Lines>
  <Paragraphs>2673</Paragraphs>
  <ScaleCrop>false</ScaleCrop>
  <HeadingPairs>
    <vt:vector size="2" baseType="variant">
      <vt:variant>
        <vt:lpstr>题目</vt:lpstr>
      </vt:variant>
      <vt:variant>
        <vt:i4>1</vt:i4>
      </vt:variant>
    </vt:vector>
  </HeadingPairs>
  <TitlesOfParts>
    <vt:vector size="1" baseType="lpstr">
      <vt:lpstr>修 心 七 要</vt:lpstr>
    </vt:vector>
  </TitlesOfParts>
  <Company/>
  <LinksUpToDate>false</LinksUpToDate>
  <CharactersWithSpaces>1336638</CharactersWithSpaces>
  <SharedDoc>false</SharedDoc>
  <HLinks>
    <vt:vector size="834" baseType="variant">
      <vt:variant>
        <vt:i4>49</vt:i4>
      </vt:variant>
      <vt:variant>
        <vt:i4>111276</vt:i4>
      </vt:variant>
      <vt:variant>
        <vt:i4>1025</vt:i4>
      </vt:variant>
      <vt:variant>
        <vt:i4>1</vt:i4>
      </vt:variant>
      <vt:variant>
        <vt:lpwstr>1</vt:lpwstr>
      </vt:variant>
      <vt:variant>
        <vt:lpwstr/>
      </vt:variant>
      <vt:variant>
        <vt:i4>8257643</vt:i4>
      </vt:variant>
      <vt:variant>
        <vt:i4>-1</vt:i4>
      </vt:variant>
      <vt:variant>
        <vt:i4>1098</vt:i4>
      </vt:variant>
      <vt:variant>
        <vt:i4>1</vt:i4>
      </vt:variant>
      <vt:variant>
        <vt:lpwstr>weituo</vt:lpwstr>
      </vt:variant>
      <vt:variant>
        <vt:lpwstr/>
      </vt:variant>
      <vt:variant>
        <vt:i4>556909025</vt:i4>
      </vt:variant>
      <vt:variant>
        <vt:i4>-1</vt:i4>
      </vt:variant>
      <vt:variant>
        <vt:i4>1108</vt:i4>
      </vt:variant>
      <vt:variant>
        <vt:i4>1</vt:i4>
      </vt:variant>
      <vt:variant>
        <vt:lpwstr>吉祥门塔</vt:lpwstr>
      </vt:variant>
      <vt:variant>
        <vt:lpwstr/>
      </vt:variant>
      <vt:variant>
        <vt:i4>5544757</vt:i4>
      </vt:variant>
      <vt:variant>
        <vt:i4>-1</vt:i4>
      </vt:variant>
      <vt:variant>
        <vt:i4>1113</vt:i4>
      </vt:variant>
      <vt:variant>
        <vt:i4>1</vt:i4>
      </vt:variant>
      <vt:variant>
        <vt:lpwstr>鬘女-大</vt:lpwstr>
      </vt:variant>
      <vt:variant>
        <vt:lpwstr/>
      </vt:variant>
      <vt:variant>
        <vt:i4>-2117205318</vt:i4>
      </vt:variant>
      <vt:variant>
        <vt:i4>-1</vt:i4>
      </vt:variant>
      <vt:variant>
        <vt:i4>1114</vt:i4>
      </vt:variant>
      <vt:variant>
        <vt:i4>1</vt:i4>
      </vt:variant>
      <vt:variant>
        <vt:lpwstr>大臣宝-大</vt:lpwstr>
      </vt:variant>
      <vt:variant>
        <vt:lpwstr/>
      </vt:variant>
      <vt:variant>
        <vt:i4>7602276</vt:i4>
      </vt:variant>
      <vt:variant>
        <vt:i4>-1</vt:i4>
      </vt:variant>
      <vt:variant>
        <vt:i4>1115</vt:i4>
      </vt:variant>
      <vt:variant>
        <vt:i4>1</vt:i4>
      </vt:variant>
      <vt:variant>
        <vt:lpwstr>Gp0034</vt:lpwstr>
      </vt:variant>
      <vt:variant>
        <vt:lpwstr/>
      </vt:variant>
      <vt:variant>
        <vt:i4>369311591</vt:i4>
      </vt:variant>
      <vt:variant>
        <vt:i4>-1</vt:i4>
      </vt:variant>
      <vt:variant>
        <vt:i4>1116</vt:i4>
      </vt:variant>
      <vt:variant>
        <vt:i4>1</vt:i4>
      </vt:variant>
      <vt:variant>
        <vt:lpwstr>五妙欲供品(一)</vt:lpwstr>
      </vt:variant>
      <vt:variant>
        <vt:lpwstr/>
      </vt:variant>
      <vt:variant>
        <vt:i4>369311723</vt:i4>
      </vt:variant>
      <vt:variant>
        <vt:i4>-1</vt:i4>
      </vt:variant>
      <vt:variant>
        <vt:i4>1118</vt:i4>
      </vt:variant>
      <vt:variant>
        <vt:i4>1</vt:i4>
      </vt:variant>
      <vt:variant>
        <vt:lpwstr>五妙欲供品(二)</vt:lpwstr>
      </vt:variant>
      <vt:variant>
        <vt:lpwstr/>
      </vt:variant>
      <vt:variant>
        <vt:i4>419340209</vt:i4>
      </vt:variant>
      <vt:variant>
        <vt:i4>-1</vt:i4>
      </vt:variant>
      <vt:variant>
        <vt:i4>1119</vt:i4>
      </vt:variant>
      <vt:variant>
        <vt:i4>1</vt:i4>
      </vt:variant>
      <vt:variant>
        <vt:lpwstr>龙图(一)</vt:lpwstr>
      </vt:variant>
      <vt:variant>
        <vt:lpwstr/>
      </vt:variant>
      <vt:variant>
        <vt:i4>-1706966766</vt:i4>
      </vt:variant>
      <vt:variant>
        <vt:i4>-1</vt:i4>
      </vt:variant>
      <vt:variant>
        <vt:i4>1120</vt:i4>
      </vt:variant>
      <vt:variant>
        <vt:i4>1</vt:i4>
      </vt:variant>
      <vt:variant>
        <vt:lpwstr>骏马宝-大</vt:lpwstr>
      </vt:variant>
      <vt:variant>
        <vt:lpwstr/>
      </vt:variant>
      <vt:variant>
        <vt:i4>-1941175622</vt:i4>
      </vt:variant>
      <vt:variant>
        <vt:i4>-1</vt:i4>
      </vt:variant>
      <vt:variant>
        <vt:i4>1121</vt:i4>
      </vt:variant>
      <vt:variant>
        <vt:i4>1</vt:i4>
      </vt:variant>
      <vt:variant>
        <vt:lpwstr>大象宝-大</vt:lpwstr>
      </vt:variant>
      <vt:variant>
        <vt:lpwstr/>
      </vt:variant>
      <vt:variant>
        <vt:i4>586679650</vt:i4>
      </vt:variant>
      <vt:variant>
        <vt:i4>-1</vt:i4>
      </vt:variant>
      <vt:variant>
        <vt:i4>1122</vt:i4>
      </vt:variant>
      <vt:variant>
        <vt:i4>1</vt:i4>
      </vt:variant>
      <vt:variant>
        <vt:lpwstr>吉祥八宝1</vt:lpwstr>
      </vt:variant>
      <vt:variant>
        <vt:lpwstr/>
      </vt:variant>
      <vt:variant>
        <vt:i4>1731875424</vt:i4>
      </vt:variant>
      <vt:variant>
        <vt:i4>-1</vt:i4>
      </vt:variant>
      <vt:variant>
        <vt:i4>1124</vt:i4>
      </vt:variant>
      <vt:variant>
        <vt:i4>1</vt:i4>
      </vt:variant>
      <vt:variant>
        <vt:lpwstr>lian2 副本01</vt:lpwstr>
      </vt:variant>
      <vt:variant>
        <vt:lpwstr/>
      </vt:variant>
      <vt:variant>
        <vt:i4>5543150</vt:i4>
      </vt:variant>
      <vt:variant>
        <vt:i4>-1</vt:i4>
      </vt:variant>
      <vt:variant>
        <vt:i4>1128</vt:i4>
      </vt:variant>
      <vt:variant>
        <vt:i4>1</vt:i4>
      </vt:variant>
      <vt:variant>
        <vt:lpwstr>铃女-大</vt:lpwstr>
      </vt:variant>
      <vt:variant>
        <vt:lpwstr/>
      </vt:variant>
      <vt:variant>
        <vt:i4>-1014953326</vt:i4>
      </vt:variant>
      <vt:variant>
        <vt:i4>-1</vt:i4>
      </vt:variant>
      <vt:variant>
        <vt:i4>1134</vt:i4>
      </vt:variant>
      <vt:variant>
        <vt:i4>1</vt:i4>
      </vt:variant>
      <vt:variant>
        <vt:lpwstr>六长寿图</vt:lpwstr>
      </vt:variant>
      <vt:variant>
        <vt:lpwstr/>
      </vt:variant>
      <vt:variant>
        <vt:i4>8924</vt:i4>
      </vt:variant>
      <vt:variant>
        <vt:i4>-1</vt:i4>
      </vt:variant>
      <vt:variant>
        <vt:i4>1135</vt:i4>
      </vt:variant>
      <vt:variant>
        <vt:i4>1</vt:i4>
      </vt:variant>
      <vt:variant>
        <vt:lpwstr>三轮法轮</vt:lpwstr>
      </vt:variant>
      <vt:variant>
        <vt:lpwstr/>
      </vt:variant>
      <vt:variant>
        <vt:i4>1847167023</vt:i4>
      </vt:variant>
      <vt:variant>
        <vt:i4>-1</vt:i4>
      </vt:variant>
      <vt:variant>
        <vt:i4>1136</vt:i4>
      </vt:variant>
      <vt:variant>
        <vt:i4>1</vt:i4>
      </vt:variant>
      <vt:variant>
        <vt:lpwstr>金刚亥母坛城</vt:lpwstr>
      </vt:variant>
      <vt:variant>
        <vt:lpwstr/>
      </vt:variant>
      <vt:variant>
        <vt:i4>8862889</vt:i4>
      </vt:variant>
      <vt:variant>
        <vt:i4>-1</vt:i4>
      </vt:variant>
      <vt:variant>
        <vt:i4>1137</vt:i4>
      </vt:variant>
      <vt:variant>
        <vt:i4>1</vt:i4>
      </vt:variant>
      <vt:variant>
        <vt:lpwstr>咕扎格拉亚</vt:lpwstr>
      </vt:variant>
      <vt:variant>
        <vt:lpwstr/>
      </vt:variant>
      <vt:variant>
        <vt:i4>-789980276</vt:i4>
      </vt:variant>
      <vt:variant>
        <vt:i4>-1</vt:i4>
      </vt:variant>
      <vt:variant>
        <vt:i4>1138</vt:i4>
      </vt:variant>
      <vt:variant>
        <vt:i4>1</vt:i4>
      </vt:variant>
      <vt:variant>
        <vt:lpwstr>文殊菩萨特殊供品</vt:lpwstr>
      </vt:variant>
      <vt:variant>
        <vt:lpwstr/>
      </vt:variant>
      <vt:variant>
        <vt:i4>1002775298</vt:i4>
      </vt:variant>
      <vt:variant>
        <vt:i4>-1</vt:i4>
      </vt:variant>
      <vt:variant>
        <vt:i4>1139</vt:i4>
      </vt:variant>
      <vt:variant>
        <vt:i4>1</vt:i4>
      </vt:variant>
      <vt:variant>
        <vt:lpwstr>八瑞物供品</vt:lpwstr>
      </vt:variant>
      <vt:variant>
        <vt:lpwstr/>
      </vt:variant>
      <vt:variant>
        <vt:i4>-963781117</vt:i4>
      </vt:variant>
      <vt:variant>
        <vt:i4>-1</vt:i4>
      </vt:variant>
      <vt:variant>
        <vt:i4>1140</vt:i4>
      </vt:variant>
      <vt:variant>
        <vt:i4>1</vt:i4>
      </vt:variant>
      <vt:variant>
        <vt:lpwstr>六道轮回图</vt:lpwstr>
      </vt:variant>
      <vt:variant>
        <vt:lpwstr/>
      </vt:variant>
      <vt:variant>
        <vt:i4>1575374481</vt:i4>
      </vt:variant>
      <vt:variant>
        <vt:i4>-1</vt:i4>
      </vt:variant>
      <vt:variant>
        <vt:i4>2232</vt:i4>
      </vt:variant>
      <vt:variant>
        <vt:i4>1</vt:i4>
      </vt:variant>
      <vt:variant>
        <vt:lpwstr>云左</vt:lpwstr>
      </vt:variant>
      <vt:variant>
        <vt:lpwstr/>
      </vt:variant>
      <vt:variant>
        <vt:i4>1408454289</vt:i4>
      </vt:variant>
      <vt:variant>
        <vt:i4>-1</vt:i4>
      </vt:variant>
      <vt:variant>
        <vt:i4>2233</vt:i4>
      </vt:variant>
      <vt:variant>
        <vt:i4>1</vt:i4>
      </vt:variant>
      <vt:variant>
        <vt:lpwstr>云右</vt:lpwstr>
      </vt:variant>
      <vt:variant>
        <vt:lpwstr/>
      </vt:variant>
      <vt:variant>
        <vt:i4>1575374481</vt:i4>
      </vt:variant>
      <vt:variant>
        <vt:i4>-1</vt:i4>
      </vt:variant>
      <vt:variant>
        <vt:i4>2237</vt:i4>
      </vt:variant>
      <vt:variant>
        <vt:i4>1</vt:i4>
      </vt:variant>
      <vt:variant>
        <vt:lpwstr>云左</vt:lpwstr>
      </vt:variant>
      <vt:variant>
        <vt:lpwstr/>
      </vt:variant>
      <vt:variant>
        <vt:i4>1408454289</vt:i4>
      </vt:variant>
      <vt:variant>
        <vt:i4>-1</vt:i4>
      </vt:variant>
      <vt:variant>
        <vt:i4>2238</vt:i4>
      </vt:variant>
      <vt:variant>
        <vt:i4>1</vt:i4>
      </vt:variant>
      <vt:variant>
        <vt:lpwstr>云右</vt:lpwstr>
      </vt:variant>
      <vt:variant>
        <vt:lpwstr/>
      </vt:variant>
      <vt:variant>
        <vt:i4>1575374481</vt:i4>
      </vt:variant>
      <vt:variant>
        <vt:i4>-1</vt:i4>
      </vt:variant>
      <vt:variant>
        <vt:i4>2242</vt:i4>
      </vt:variant>
      <vt:variant>
        <vt:i4>1</vt:i4>
      </vt:variant>
      <vt:variant>
        <vt:lpwstr>云左</vt:lpwstr>
      </vt:variant>
      <vt:variant>
        <vt:lpwstr/>
      </vt:variant>
      <vt:variant>
        <vt:i4>1408454289</vt:i4>
      </vt:variant>
      <vt:variant>
        <vt:i4>-1</vt:i4>
      </vt:variant>
      <vt:variant>
        <vt:i4>2243</vt:i4>
      </vt:variant>
      <vt:variant>
        <vt:i4>1</vt:i4>
      </vt:variant>
      <vt:variant>
        <vt:lpwstr>云右</vt:lpwstr>
      </vt:variant>
      <vt:variant>
        <vt:lpwstr/>
      </vt:variant>
      <vt:variant>
        <vt:i4>1804232071</vt:i4>
      </vt:variant>
      <vt:variant>
        <vt:i4>-1</vt:i4>
      </vt:variant>
      <vt:variant>
        <vt:i4>2246</vt:i4>
      </vt:variant>
      <vt:variant>
        <vt:i4>1</vt:i4>
      </vt:variant>
      <vt:variant>
        <vt:lpwstr>文殊</vt:lpwstr>
      </vt:variant>
      <vt:variant>
        <vt:lpwstr/>
      </vt:variant>
      <vt:variant>
        <vt:i4>1804232071</vt:i4>
      </vt:variant>
      <vt:variant>
        <vt:i4>-1</vt:i4>
      </vt:variant>
      <vt:variant>
        <vt:i4>2247</vt:i4>
      </vt:variant>
      <vt:variant>
        <vt:i4>1</vt:i4>
      </vt:variant>
      <vt:variant>
        <vt:lpwstr>文殊</vt:lpwstr>
      </vt:variant>
      <vt:variant>
        <vt:lpwstr/>
      </vt:variant>
      <vt:variant>
        <vt:i4>1381063581</vt:i4>
      </vt:variant>
      <vt:variant>
        <vt:i4>-1</vt:i4>
      </vt:variant>
      <vt:variant>
        <vt:i4>2248</vt:i4>
      </vt:variant>
      <vt:variant>
        <vt:i4>1</vt:i4>
      </vt:variant>
      <vt:variant>
        <vt:lpwstr>宝剑</vt:lpwstr>
      </vt:variant>
      <vt:variant>
        <vt:lpwstr/>
      </vt:variant>
      <vt:variant>
        <vt:i4>1575374481</vt:i4>
      </vt:variant>
      <vt:variant>
        <vt:i4>-1</vt:i4>
      </vt:variant>
      <vt:variant>
        <vt:i4>2250</vt:i4>
      </vt:variant>
      <vt:variant>
        <vt:i4>1</vt:i4>
      </vt:variant>
      <vt:variant>
        <vt:lpwstr>云左</vt:lpwstr>
      </vt:variant>
      <vt:variant>
        <vt:lpwstr/>
      </vt:variant>
      <vt:variant>
        <vt:i4>1408454289</vt:i4>
      </vt:variant>
      <vt:variant>
        <vt:i4>-1</vt:i4>
      </vt:variant>
      <vt:variant>
        <vt:i4>2251</vt:i4>
      </vt:variant>
      <vt:variant>
        <vt:i4>1</vt:i4>
      </vt:variant>
      <vt:variant>
        <vt:lpwstr>云右</vt:lpwstr>
      </vt:variant>
      <vt:variant>
        <vt:lpwstr/>
      </vt:variant>
      <vt:variant>
        <vt:i4>1381063581</vt:i4>
      </vt:variant>
      <vt:variant>
        <vt:i4>-1</vt:i4>
      </vt:variant>
      <vt:variant>
        <vt:i4>2254</vt:i4>
      </vt:variant>
      <vt:variant>
        <vt:i4>1</vt:i4>
      </vt:variant>
      <vt:variant>
        <vt:lpwstr>宝剑</vt:lpwstr>
      </vt:variant>
      <vt:variant>
        <vt:lpwstr/>
      </vt:variant>
      <vt:variant>
        <vt:i4>1575374481</vt:i4>
      </vt:variant>
      <vt:variant>
        <vt:i4>-1</vt:i4>
      </vt:variant>
      <vt:variant>
        <vt:i4>2256</vt:i4>
      </vt:variant>
      <vt:variant>
        <vt:i4>1</vt:i4>
      </vt:variant>
      <vt:variant>
        <vt:lpwstr>云左</vt:lpwstr>
      </vt:variant>
      <vt:variant>
        <vt:lpwstr/>
      </vt:variant>
      <vt:variant>
        <vt:i4>1408454289</vt:i4>
      </vt:variant>
      <vt:variant>
        <vt:i4>-1</vt:i4>
      </vt:variant>
      <vt:variant>
        <vt:i4>2257</vt:i4>
      </vt:variant>
      <vt:variant>
        <vt:i4>1</vt:i4>
      </vt:variant>
      <vt:variant>
        <vt:lpwstr>云右</vt:lpwstr>
      </vt:variant>
      <vt:variant>
        <vt:lpwstr/>
      </vt:variant>
      <vt:variant>
        <vt:i4>1575374481</vt:i4>
      </vt:variant>
      <vt:variant>
        <vt:i4>-1</vt:i4>
      </vt:variant>
      <vt:variant>
        <vt:i4>2261</vt:i4>
      </vt:variant>
      <vt:variant>
        <vt:i4>1</vt:i4>
      </vt:variant>
      <vt:variant>
        <vt:lpwstr>云左</vt:lpwstr>
      </vt:variant>
      <vt:variant>
        <vt:lpwstr/>
      </vt:variant>
      <vt:variant>
        <vt:i4>1408454289</vt:i4>
      </vt:variant>
      <vt:variant>
        <vt:i4>-1</vt:i4>
      </vt:variant>
      <vt:variant>
        <vt:i4>2262</vt:i4>
      </vt:variant>
      <vt:variant>
        <vt:i4>1</vt:i4>
      </vt:variant>
      <vt:variant>
        <vt:lpwstr>云右</vt:lpwstr>
      </vt:variant>
      <vt:variant>
        <vt:lpwstr/>
      </vt:variant>
      <vt:variant>
        <vt:i4>1575374481</vt:i4>
      </vt:variant>
      <vt:variant>
        <vt:i4>-1</vt:i4>
      </vt:variant>
      <vt:variant>
        <vt:i4>2266</vt:i4>
      </vt:variant>
      <vt:variant>
        <vt:i4>1</vt:i4>
      </vt:variant>
      <vt:variant>
        <vt:lpwstr>云左</vt:lpwstr>
      </vt:variant>
      <vt:variant>
        <vt:lpwstr/>
      </vt:variant>
      <vt:variant>
        <vt:i4>1408454289</vt:i4>
      </vt:variant>
      <vt:variant>
        <vt:i4>-1</vt:i4>
      </vt:variant>
      <vt:variant>
        <vt:i4>2267</vt:i4>
      </vt:variant>
      <vt:variant>
        <vt:i4>1</vt:i4>
      </vt:variant>
      <vt:variant>
        <vt:lpwstr>云右</vt:lpwstr>
      </vt:variant>
      <vt:variant>
        <vt:lpwstr/>
      </vt:variant>
      <vt:variant>
        <vt:i4>1575374481</vt:i4>
      </vt:variant>
      <vt:variant>
        <vt:i4>-1</vt:i4>
      </vt:variant>
      <vt:variant>
        <vt:i4>2271</vt:i4>
      </vt:variant>
      <vt:variant>
        <vt:i4>1</vt:i4>
      </vt:variant>
      <vt:variant>
        <vt:lpwstr>云左</vt:lpwstr>
      </vt:variant>
      <vt:variant>
        <vt:lpwstr/>
      </vt:variant>
      <vt:variant>
        <vt:i4>1408454289</vt:i4>
      </vt:variant>
      <vt:variant>
        <vt:i4>-1</vt:i4>
      </vt:variant>
      <vt:variant>
        <vt:i4>2272</vt:i4>
      </vt:variant>
      <vt:variant>
        <vt:i4>1</vt:i4>
      </vt:variant>
      <vt:variant>
        <vt:lpwstr>云右</vt:lpwstr>
      </vt:variant>
      <vt:variant>
        <vt:lpwstr/>
      </vt:variant>
      <vt:variant>
        <vt:i4>1575374481</vt:i4>
      </vt:variant>
      <vt:variant>
        <vt:i4>-1</vt:i4>
      </vt:variant>
      <vt:variant>
        <vt:i4>2276</vt:i4>
      </vt:variant>
      <vt:variant>
        <vt:i4>1</vt:i4>
      </vt:variant>
      <vt:variant>
        <vt:lpwstr>云左</vt:lpwstr>
      </vt:variant>
      <vt:variant>
        <vt:lpwstr/>
      </vt:variant>
      <vt:variant>
        <vt:i4>1408454289</vt:i4>
      </vt:variant>
      <vt:variant>
        <vt:i4>-1</vt:i4>
      </vt:variant>
      <vt:variant>
        <vt:i4>2277</vt:i4>
      </vt:variant>
      <vt:variant>
        <vt:i4>1</vt:i4>
      </vt:variant>
      <vt:variant>
        <vt:lpwstr>云右</vt:lpwstr>
      </vt:variant>
      <vt:variant>
        <vt:lpwstr/>
      </vt:variant>
      <vt:variant>
        <vt:i4>1962302365</vt:i4>
      </vt:variant>
      <vt:variant>
        <vt:i4>-1</vt:i4>
      </vt:variant>
      <vt:variant>
        <vt:i4>2280</vt:i4>
      </vt:variant>
      <vt:variant>
        <vt:i4>1</vt:i4>
      </vt:variant>
      <vt:variant>
        <vt:lpwstr>宝瓶2</vt:lpwstr>
      </vt:variant>
      <vt:variant>
        <vt:lpwstr/>
      </vt:variant>
      <vt:variant>
        <vt:i4>1575374481</vt:i4>
      </vt:variant>
      <vt:variant>
        <vt:i4>-1</vt:i4>
      </vt:variant>
      <vt:variant>
        <vt:i4>2282</vt:i4>
      </vt:variant>
      <vt:variant>
        <vt:i4>1</vt:i4>
      </vt:variant>
      <vt:variant>
        <vt:lpwstr>云左</vt:lpwstr>
      </vt:variant>
      <vt:variant>
        <vt:lpwstr/>
      </vt:variant>
      <vt:variant>
        <vt:i4>1408454289</vt:i4>
      </vt:variant>
      <vt:variant>
        <vt:i4>-1</vt:i4>
      </vt:variant>
      <vt:variant>
        <vt:i4>2283</vt:i4>
      </vt:variant>
      <vt:variant>
        <vt:i4>1</vt:i4>
      </vt:variant>
      <vt:variant>
        <vt:lpwstr>云右</vt:lpwstr>
      </vt:variant>
      <vt:variant>
        <vt:lpwstr/>
      </vt:variant>
      <vt:variant>
        <vt:i4>1962302365</vt:i4>
      </vt:variant>
      <vt:variant>
        <vt:i4>-1</vt:i4>
      </vt:variant>
      <vt:variant>
        <vt:i4>2286</vt:i4>
      </vt:variant>
      <vt:variant>
        <vt:i4>1</vt:i4>
      </vt:variant>
      <vt:variant>
        <vt:lpwstr>宝瓶2</vt:lpwstr>
      </vt:variant>
      <vt:variant>
        <vt:lpwstr/>
      </vt:variant>
      <vt:variant>
        <vt:i4>1575374481</vt:i4>
      </vt:variant>
      <vt:variant>
        <vt:i4>-1</vt:i4>
      </vt:variant>
      <vt:variant>
        <vt:i4>2288</vt:i4>
      </vt:variant>
      <vt:variant>
        <vt:i4>1</vt:i4>
      </vt:variant>
      <vt:variant>
        <vt:lpwstr>云左</vt:lpwstr>
      </vt:variant>
      <vt:variant>
        <vt:lpwstr/>
      </vt:variant>
      <vt:variant>
        <vt:i4>1408454289</vt:i4>
      </vt:variant>
      <vt:variant>
        <vt:i4>-1</vt:i4>
      </vt:variant>
      <vt:variant>
        <vt:i4>2289</vt:i4>
      </vt:variant>
      <vt:variant>
        <vt:i4>1</vt:i4>
      </vt:variant>
      <vt:variant>
        <vt:lpwstr>云右</vt:lpwstr>
      </vt:variant>
      <vt:variant>
        <vt:lpwstr/>
      </vt:variant>
      <vt:variant>
        <vt:i4>1886343067</vt:i4>
      </vt:variant>
      <vt:variant>
        <vt:i4>-1</vt:i4>
      </vt:variant>
      <vt:variant>
        <vt:i4>2292</vt:i4>
      </vt:variant>
      <vt:variant>
        <vt:i4>1</vt:i4>
      </vt:variant>
      <vt:variant>
        <vt:lpwstr>供灯</vt:lpwstr>
      </vt:variant>
      <vt:variant>
        <vt:lpwstr/>
      </vt:variant>
      <vt:variant>
        <vt:i4>1575374481</vt:i4>
      </vt:variant>
      <vt:variant>
        <vt:i4>-1</vt:i4>
      </vt:variant>
      <vt:variant>
        <vt:i4>2294</vt:i4>
      </vt:variant>
      <vt:variant>
        <vt:i4>1</vt:i4>
      </vt:variant>
      <vt:variant>
        <vt:lpwstr>云左</vt:lpwstr>
      </vt:variant>
      <vt:variant>
        <vt:lpwstr/>
      </vt:variant>
      <vt:variant>
        <vt:i4>1408454289</vt:i4>
      </vt:variant>
      <vt:variant>
        <vt:i4>-1</vt:i4>
      </vt:variant>
      <vt:variant>
        <vt:i4>2295</vt:i4>
      </vt:variant>
      <vt:variant>
        <vt:i4>1</vt:i4>
      </vt:variant>
      <vt:variant>
        <vt:lpwstr>云右</vt:lpwstr>
      </vt:variant>
      <vt:variant>
        <vt:lpwstr/>
      </vt:variant>
      <vt:variant>
        <vt:i4>1886343067</vt:i4>
      </vt:variant>
      <vt:variant>
        <vt:i4>-1</vt:i4>
      </vt:variant>
      <vt:variant>
        <vt:i4>2298</vt:i4>
      </vt:variant>
      <vt:variant>
        <vt:i4>1</vt:i4>
      </vt:variant>
      <vt:variant>
        <vt:lpwstr>供灯</vt:lpwstr>
      </vt:variant>
      <vt:variant>
        <vt:lpwstr/>
      </vt:variant>
      <vt:variant>
        <vt:i4>1575374481</vt:i4>
      </vt:variant>
      <vt:variant>
        <vt:i4>-1</vt:i4>
      </vt:variant>
      <vt:variant>
        <vt:i4>2300</vt:i4>
      </vt:variant>
      <vt:variant>
        <vt:i4>1</vt:i4>
      </vt:variant>
      <vt:variant>
        <vt:lpwstr>云左</vt:lpwstr>
      </vt:variant>
      <vt:variant>
        <vt:lpwstr/>
      </vt:variant>
      <vt:variant>
        <vt:i4>1408454289</vt:i4>
      </vt:variant>
      <vt:variant>
        <vt:i4>-1</vt:i4>
      </vt:variant>
      <vt:variant>
        <vt:i4>2301</vt:i4>
      </vt:variant>
      <vt:variant>
        <vt:i4>1</vt:i4>
      </vt:variant>
      <vt:variant>
        <vt:lpwstr>云右</vt:lpwstr>
      </vt:variant>
      <vt:variant>
        <vt:lpwstr/>
      </vt:variant>
      <vt:variant>
        <vt:i4>1575374481</vt:i4>
      </vt:variant>
      <vt:variant>
        <vt:i4>-1</vt:i4>
      </vt:variant>
      <vt:variant>
        <vt:i4>2305</vt:i4>
      </vt:variant>
      <vt:variant>
        <vt:i4>1</vt:i4>
      </vt:variant>
      <vt:variant>
        <vt:lpwstr>云左</vt:lpwstr>
      </vt:variant>
      <vt:variant>
        <vt:lpwstr/>
      </vt:variant>
      <vt:variant>
        <vt:i4>1408454289</vt:i4>
      </vt:variant>
      <vt:variant>
        <vt:i4>-1</vt:i4>
      </vt:variant>
      <vt:variant>
        <vt:i4>2306</vt:i4>
      </vt:variant>
      <vt:variant>
        <vt:i4>1</vt:i4>
      </vt:variant>
      <vt:variant>
        <vt:lpwstr>云右</vt:lpwstr>
      </vt:variant>
      <vt:variant>
        <vt:lpwstr/>
      </vt:variant>
      <vt:variant>
        <vt:i4>-1669573684</vt:i4>
      </vt:variant>
      <vt:variant>
        <vt:i4>-1</vt:i4>
      </vt:variant>
      <vt:variant>
        <vt:i4>2310</vt:i4>
      </vt:variant>
      <vt:variant>
        <vt:i4>1</vt:i4>
      </vt:variant>
      <vt:variant>
        <vt:lpwstr>双鱼</vt:lpwstr>
      </vt:variant>
      <vt:variant>
        <vt:lpwstr/>
      </vt:variant>
      <vt:variant>
        <vt:i4>-1669573684</vt:i4>
      </vt:variant>
      <vt:variant>
        <vt:i4>-1</vt:i4>
      </vt:variant>
      <vt:variant>
        <vt:i4>2311</vt:i4>
      </vt:variant>
      <vt:variant>
        <vt:i4>1</vt:i4>
      </vt:variant>
      <vt:variant>
        <vt:lpwstr>双鱼</vt:lpwstr>
      </vt:variant>
      <vt:variant>
        <vt:lpwstr/>
      </vt:variant>
      <vt:variant>
        <vt:i4>1575374481</vt:i4>
      </vt:variant>
      <vt:variant>
        <vt:i4>-1</vt:i4>
      </vt:variant>
      <vt:variant>
        <vt:i4>2313</vt:i4>
      </vt:variant>
      <vt:variant>
        <vt:i4>1</vt:i4>
      </vt:variant>
      <vt:variant>
        <vt:lpwstr>云左</vt:lpwstr>
      </vt:variant>
      <vt:variant>
        <vt:lpwstr/>
      </vt:variant>
      <vt:variant>
        <vt:i4>1408454289</vt:i4>
      </vt:variant>
      <vt:variant>
        <vt:i4>-1</vt:i4>
      </vt:variant>
      <vt:variant>
        <vt:i4>2314</vt:i4>
      </vt:variant>
      <vt:variant>
        <vt:i4>1</vt:i4>
      </vt:variant>
      <vt:variant>
        <vt:lpwstr>云右</vt:lpwstr>
      </vt:variant>
      <vt:variant>
        <vt:lpwstr/>
      </vt:variant>
      <vt:variant>
        <vt:i4>1575374481</vt:i4>
      </vt:variant>
      <vt:variant>
        <vt:i4>-1</vt:i4>
      </vt:variant>
      <vt:variant>
        <vt:i4>2318</vt:i4>
      </vt:variant>
      <vt:variant>
        <vt:i4>1</vt:i4>
      </vt:variant>
      <vt:variant>
        <vt:lpwstr>云左</vt:lpwstr>
      </vt:variant>
      <vt:variant>
        <vt:lpwstr/>
      </vt:variant>
      <vt:variant>
        <vt:i4>1408454289</vt:i4>
      </vt:variant>
      <vt:variant>
        <vt:i4>-1</vt:i4>
      </vt:variant>
      <vt:variant>
        <vt:i4>2319</vt:i4>
      </vt:variant>
      <vt:variant>
        <vt:i4>1</vt:i4>
      </vt:variant>
      <vt:variant>
        <vt:lpwstr>云右</vt:lpwstr>
      </vt:variant>
      <vt:variant>
        <vt:lpwstr/>
      </vt:variant>
      <vt:variant>
        <vt:i4>1738297243</vt:i4>
      </vt:variant>
      <vt:variant>
        <vt:i4>-1</vt:i4>
      </vt:variant>
      <vt:variant>
        <vt:i4>2322</vt:i4>
      </vt:variant>
      <vt:variant>
        <vt:i4>1</vt:i4>
      </vt:variant>
      <vt:variant>
        <vt:lpwstr>供果</vt:lpwstr>
      </vt:variant>
      <vt:variant>
        <vt:lpwstr/>
      </vt:variant>
      <vt:variant>
        <vt:i4>1738297243</vt:i4>
      </vt:variant>
      <vt:variant>
        <vt:i4>-1</vt:i4>
      </vt:variant>
      <vt:variant>
        <vt:i4>2323</vt:i4>
      </vt:variant>
      <vt:variant>
        <vt:i4>1</vt:i4>
      </vt:variant>
      <vt:variant>
        <vt:lpwstr>供果</vt:lpwstr>
      </vt:variant>
      <vt:variant>
        <vt:lpwstr/>
      </vt:variant>
      <vt:variant>
        <vt:i4>1575374481</vt:i4>
      </vt:variant>
      <vt:variant>
        <vt:i4>-1</vt:i4>
      </vt:variant>
      <vt:variant>
        <vt:i4>2325</vt:i4>
      </vt:variant>
      <vt:variant>
        <vt:i4>1</vt:i4>
      </vt:variant>
      <vt:variant>
        <vt:lpwstr>云左</vt:lpwstr>
      </vt:variant>
      <vt:variant>
        <vt:lpwstr/>
      </vt:variant>
      <vt:variant>
        <vt:i4>1408454289</vt:i4>
      </vt:variant>
      <vt:variant>
        <vt:i4>-1</vt:i4>
      </vt:variant>
      <vt:variant>
        <vt:i4>2326</vt:i4>
      </vt:variant>
      <vt:variant>
        <vt:i4>1</vt:i4>
      </vt:variant>
      <vt:variant>
        <vt:lpwstr>云右</vt:lpwstr>
      </vt:variant>
      <vt:variant>
        <vt:lpwstr/>
      </vt:variant>
      <vt:variant>
        <vt:i4>1575374481</vt:i4>
      </vt:variant>
      <vt:variant>
        <vt:i4>-1</vt:i4>
      </vt:variant>
      <vt:variant>
        <vt:i4>2330</vt:i4>
      </vt:variant>
      <vt:variant>
        <vt:i4>1</vt:i4>
      </vt:variant>
      <vt:variant>
        <vt:lpwstr>云左</vt:lpwstr>
      </vt:variant>
      <vt:variant>
        <vt:lpwstr/>
      </vt:variant>
      <vt:variant>
        <vt:i4>1408454289</vt:i4>
      </vt:variant>
      <vt:variant>
        <vt:i4>-1</vt:i4>
      </vt:variant>
      <vt:variant>
        <vt:i4>2331</vt:i4>
      </vt:variant>
      <vt:variant>
        <vt:i4>1</vt:i4>
      </vt:variant>
      <vt:variant>
        <vt:lpwstr>云右</vt:lpwstr>
      </vt:variant>
      <vt:variant>
        <vt:lpwstr/>
      </vt:variant>
      <vt:variant>
        <vt:i4>2087931803</vt:i4>
      </vt:variant>
      <vt:variant>
        <vt:i4>-1</vt:i4>
      </vt:variant>
      <vt:variant>
        <vt:i4>2334</vt:i4>
      </vt:variant>
      <vt:variant>
        <vt:i4>1</vt:i4>
      </vt:variant>
      <vt:variant>
        <vt:lpwstr>供米</vt:lpwstr>
      </vt:variant>
      <vt:variant>
        <vt:lpwstr/>
      </vt:variant>
      <vt:variant>
        <vt:i4>2087931803</vt:i4>
      </vt:variant>
      <vt:variant>
        <vt:i4>-1</vt:i4>
      </vt:variant>
      <vt:variant>
        <vt:i4>2335</vt:i4>
      </vt:variant>
      <vt:variant>
        <vt:i4>1</vt:i4>
      </vt:variant>
      <vt:variant>
        <vt:lpwstr>供米</vt:lpwstr>
      </vt:variant>
      <vt:variant>
        <vt:lpwstr/>
      </vt:variant>
      <vt:variant>
        <vt:i4>1575374481</vt:i4>
      </vt:variant>
      <vt:variant>
        <vt:i4>-1</vt:i4>
      </vt:variant>
      <vt:variant>
        <vt:i4>2337</vt:i4>
      </vt:variant>
      <vt:variant>
        <vt:i4>1</vt:i4>
      </vt:variant>
      <vt:variant>
        <vt:lpwstr>云左</vt:lpwstr>
      </vt:variant>
      <vt:variant>
        <vt:lpwstr/>
      </vt:variant>
      <vt:variant>
        <vt:i4>1408454289</vt:i4>
      </vt:variant>
      <vt:variant>
        <vt:i4>-1</vt:i4>
      </vt:variant>
      <vt:variant>
        <vt:i4>2338</vt:i4>
      </vt:variant>
      <vt:variant>
        <vt:i4>1</vt:i4>
      </vt:variant>
      <vt:variant>
        <vt:lpwstr>云右</vt:lpwstr>
      </vt:variant>
      <vt:variant>
        <vt:lpwstr/>
      </vt:variant>
      <vt:variant>
        <vt:i4>-1888588587</vt:i4>
      </vt:variant>
      <vt:variant>
        <vt:i4>-1</vt:i4>
      </vt:variant>
      <vt:variant>
        <vt:i4>2341</vt:i4>
      </vt:variant>
      <vt:variant>
        <vt:i4>1</vt:i4>
      </vt:variant>
      <vt:variant>
        <vt:lpwstr>法轮</vt:lpwstr>
      </vt:variant>
      <vt:variant>
        <vt:lpwstr/>
      </vt:variant>
      <vt:variant>
        <vt:i4>-1888588587</vt:i4>
      </vt:variant>
      <vt:variant>
        <vt:i4>-1</vt:i4>
      </vt:variant>
      <vt:variant>
        <vt:i4>2342</vt:i4>
      </vt:variant>
      <vt:variant>
        <vt:i4>1</vt:i4>
      </vt:variant>
      <vt:variant>
        <vt:lpwstr>法轮</vt:lpwstr>
      </vt:variant>
      <vt:variant>
        <vt:lpwstr/>
      </vt:variant>
      <vt:variant>
        <vt:i4>1575374481</vt:i4>
      </vt:variant>
      <vt:variant>
        <vt:i4>-1</vt:i4>
      </vt:variant>
      <vt:variant>
        <vt:i4>2344</vt:i4>
      </vt:variant>
      <vt:variant>
        <vt:i4>1</vt:i4>
      </vt:variant>
      <vt:variant>
        <vt:lpwstr>云左</vt:lpwstr>
      </vt:variant>
      <vt:variant>
        <vt:lpwstr/>
      </vt:variant>
      <vt:variant>
        <vt:i4>1408454289</vt:i4>
      </vt:variant>
      <vt:variant>
        <vt:i4>-1</vt:i4>
      </vt:variant>
      <vt:variant>
        <vt:i4>2345</vt:i4>
      </vt:variant>
      <vt:variant>
        <vt:i4>1</vt:i4>
      </vt:variant>
      <vt:variant>
        <vt:lpwstr>云右</vt:lpwstr>
      </vt:variant>
      <vt:variant>
        <vt:lpwstr/>
      </vt:variant>
      <vt:variant>
        <vt:i4>1575374481</vt:i4>
      </vt:variant>
      <vt:variant>
        <vt:i4>-1</vt:i4>
      </vt:variant>
      <vt:variant>
        <vt:i4>2349</vt:i4>
      </vt:variant>
      <vt:variant>
        <vt:i4>1</vt:i4>
      </vt:variant>
      <vt:variant>
        <vt:lpwstr>云左</vt:lpwstr>
      </vt:variant>
      <vt:variant>
        <vt:lpwstr/>
      </vt:variant>
      <vt:variant>
        <vt:i4>1408454289</vt:i4>
      </vt:variant>
      <vt:variant>
        <vt:i4>-1</vt:i4>
      </vt:variant>
      <vt:variant>
        <vt:i4>2350</vt:i4>
      </vt:variant>
      <vt:variant>
        <vt:i4>1</vt:i4>
      </vt:variant>
      <vt:variant>
        <vt:lpwstr>云右</vt:lpwstr>
      </vt:variant>
      <vt:variant>
        <vt:lpwstr/>
      </vt:variant>
      <vt:variant>
        <vt:i4>1532449601</vt:i4>
      </vt:variant>
      <vt:variant>
        <vt:i4>-1</vt:i4>
      </vt:variant>
      <vt:variant>
        <vt:i4>2353</vt:i4>
      </vt:variant>
      <vt:variant>
        <vt:i4>1</vt:i4>
      </vt:variant>
      <vt:variant>
        <vt:lpwstr>十字杵</vt:lpwstr>
      </vt:variant>
      <vt:variant>
        <vt:lpwstr/>
      </vt:variant>
      <vt:variant>
        <vt:i4>1532449601</vt:i4>
      </vt:variant>
      <vt:variant>
        <vt:i4>-1</vt:i4>
      </vt:variant>
      <vt:variant>
        <vt:i4>2354</vt:i4>
      </vt:variant>
      <vt:variant>
        <vt:i4>1</vt:i4>
      </vt:variant>
      <vt:variant>
        <vt:lpwstr>十字杵</vt:lpwstr>
      </vt:variant>
      <vt:variant>
        <vt:lpwstr/>
      </vt:variant>
      <vt:variant>
        <vt:i4>1575374481</vt:i4>
      </vt:variant>
      <vt:variant>
        <vt:i4>-1</vt:i4>
      </vt:variant>
      <vt:variant>
        <vt:i4>2356</vt:i4>
      </vt:variant>
      <vt:variant>
        <vt:i4>1</vt:i4>
      </vt:variant>
      <vt:variant>
        <vt:lpwstr>云左</vt:lpwstr>
      </vt:variant>
      <vt:variant>
        <vt:lpwstr/>
      </vt:variant>
      <vt:variant>
        <vt:i4>1408454289</vt:i4>
      </vt:variant>
      <vt:variant>
        <vt:i4>-1</vt:i4>
      </vt:variant>
      <vt:variant>
        <vt:i4>2357</vt:i4>
      </vt:variant>
      <vt:variant>
        <vt:i4>1</vt:i4>
      </vt:variant>
      <vt:variant>
        <vt:lpwstr>云右</vt:lpwstr>
      </vt:variant>
      <vt:variant>
        <vt:lpwstr/>
      </vt:variant>
      <vt:variant>
        <vt:i4>1575374481</vt:i4>
      </vt:variant>
      <vt:variant>
        <vt:i4>-1</vt:i4>
      </vt:variant>
      <vt:variant>
        <vt:i4>2361</vt:i4>
      </vt:variant>
      <vt:variant>
        <vt:i4>1</vt:i4>
      </vt:variant>
      <vt:variant>
        <vt:lpwstr>云左</vt:lpwstr>
      </vt:variant>
      <vt:variant>
        <vt:lpwstr/>
      </vt:variant>
      <vt:variant>
        <vt:i4>1408454289</vt:i4>
      </vt:variant>
      <vt:variant>
        <vt:i4>-1</vt:i4>
      </vt:variant>
      <vt:variant>
        <vt:i4>2362</vt:i4>
      </vt:variant>
      <vt:variant>
        <vt:i4>1</vt:i4>
      </vt:variant>
      <vt:variant>
        <vt:lpwstr>云右</vt:lpwstr>
      </vt:variant>
      <vt:variant>
        <vt:lpwstr/>
      </vt:variant>
      <vt:variant>
        <vt:i4>-2102308965</vt:i4>
      </vt:variant>
      <vt:variant>
        <vt:i4>-1</vt:i4>
      </vt:variant>
      <vt:variant>
        <vt:i4>2365</vt:i4>
      </vt:variant>
      <vt:variant>
        <vt:i4>1</vt:i4>
      </vt:variant>
      <vt:variant>
        <vt:lpwstr>供花</vt:lpwstr>
      </vt:variant>
      <vt:variant>
        <vt:lpwstr/>
      </vt:variant>
      <vt:variant>
        <vt:i4>-2102308965</vt:i4>
      </vt:variant>
      <vt:variant>
        <vt:i4>-1</vt:i4>
      </vt:variant>
      <vt:variant>
        <vt:i4>2366</vt:i4>
      </vt:variant>
      <vt:variant>
        <vt:i4>1</vt:i4>
      </vt:variant>
      <vt:variant>
        <vt:lpwstr>供花</vt:lpwstr>
      </vt:variant>
      <vt:variant>
        <vt:lpwstr/>
      </vt:variant>
      <vt:variant>
        <vt:i4>1575374481</vt:i4>
      </vt:variant>
      <vt:variant>
        <vt:i4>-1</vt:i4>
      </vt:variant>
      <vt:variant>
        <vt:i4>2368</vt:i4>
      </vt:variant>
      <vt:variant>
        <vt:i4>1</vt:i4>
      </vt:variant>
      <vt:variant>
        <vt:lpwstr>云左</vt:lpwstr>
      </vt:variant>
      <vt:variant>
        <vt:lpwstr/>
      </vt:variant>
      <vt:variant>
        <vt:i4>1408454289</vt:i4>
      </vt:variant>
      <vt:variant>
        <vt:i4>-1</vt:i4>
      </vt:variant>
      <vt:variant>
        <vt:i4>2369</vt:i4>
      </vt:variant>
      <vt:variant>
        <vt:i4>1</vt:i4>
      </vt:variant>
      <vt:variant>
        <vt:lpwstr>云右</vt:lpwstr>
      </vt:variant>
      <vt:variant>
        <vt:lpwstr/>
      </vt:variant>
      <vt:variant>
        <vt:i4>1575374481</vt:i4>
      </vt:variant>
      <vt:variant>
        <vt:i4>-1</vt:i4>
      </vt:variant>
      <vt:variant>
        <vt:i4>2373</vt:i4>
      </vt:variant>
      <vt:variant>
        <vt:i4>1</vt:i4>
      </vt:variant>
      <vt:variant>
        <vt:lpwstr>云左</vt:lpwstr>
      </vt:variant>
      <vt:variant>
        <vt:lpwstr/>
      </vt:variant>
      <vt:variant>
        <vt:i4>1408454289</vt:i4>
      </vt:variant>
      <vt:variant>
        <vt:i4>-1</vt:i4>
      </vt:variant>
      <vt:variant>
        <vt:i4>2374</vt:i4>
      </vt:variant>
      <vt:variant>
        <vt:i4>1</vt:i4>
      </vt:variant>
      <vt:variant>
        <vt:lpwstr>云右</vt:lpwstr>
      </vt:variant>
      <vt:variant>
        <vt:lpwstr/>
      </vt:variant>
      <vt:variant>
        <vt:i4>181</vt:i4>
      </vt:variant>
      <vt:variant>
        <vt:i4>-1</vt:i4>
      </vt:variant>
      <vt:variant>
        <vt:i4>2377</vt:i4>
      </vt:variant>
      <vt:variant>
        <vt:i4>1</vt:i4>
      </vt:variant>
      <vt:variant>
        <vt:lpwstr>钵</vt:lpwstr>
      </vt:variant>
      <vt:variant>
        <vt:lpwstr/>
      </vt:variant>
      <vt:variant>
        <vt:i4>181</vt:i4>
      </vt:variant>
      <vt:variant>
        <vt:i4>-1</vt:i4>
      </vt:variant>
      <vt:variant>
        <vt:i4>2378</vt:i4>
      </vt:variant>
      <vt:variant>
        <vt:i4>1</vt:i4>
      </vt:variant>
      <vt:variant>
        <vt:lpwstr>钵</vt:lpwstr>
      </vt:variant>
      <vt:variant>
        <vt:lpwstr/>
      </vt:variant>
      <vt:variant>
        <vt:i4>1575374481</vt:i4>
      </vt:variant>
      <vt:variant>
        <vt:i4>-1</vt:i4>
      </vt:variant>
      <vt:variant>
        <vt:i4>2380</vt:i4>
      </vt:variant>
      <vt:variant>
        <vt:i4>1</vt:i4>
      </vt:variant>
      <vt:variant>
        <vt:lpwstr>云左</vt:lpwstr>
      </vt:variant>
      <vt:variant>
        <vt:lpwstr/>
      </vt:variant>
      <vt:variant>
        <vt:i4>1408454289</vt:i4>
      </vt:variant>
      <vt:variant>
        <vt:i4>-1</vt:i4>
      </vt:variant>
      <vt:variant>
        <vt:i4>2381</vt:i4>
      </vt:variant>
      <vt:variant>
        <vt:i4>1</vt:i4>
      </vt:variant>
      <vt:variant>
        <vt:lpwstr>云右</vt:lpwstr>
      </vt:variant>
      <vt:variant>
        <vt:lpwstr/>
      </vt:variant>
      <vt:variant>
        <vt:i4>1575374481</vt:i4>
      </vt:variant>
      <vt:variant>
        <vt:i4>-1</vt:i4>
      </vt:variant>
      <vt:variant>
        <vt:i4>2385</vt:i4>
      </vt:variant>
      <vt:variant>
        <vt:i4>1</vt:i4>
      </vt:variant>
      <vt:variant>
        <vt:lpwstr>云左</vt:lpwstr>
      </vt:variant>
      <vt:variant>
        <vt:lpwstr/>
      </vt:variant>
      <vt:variant>
        <vt:i4>1408454289</vt:i4>
      </vt:variant>
      <vt:variant>
        <vt:i4>-1</vt:i4>
      </vt:variant>
      <vt:variant>
        <vt:i4>2386</vt:i4>
      </vt:variant>
      <vt:variant>
        <vt:i4>1</vt:i4>
      </vt:variant>
      <vt:variant>
        <vt:lpwstr>云右</vt:lpwstr>
      </vt:variant>
      <vt:variant>
        <vt:lpwstr/>
      </vt:variant>
      <vt:variant>
        <vt:i4>1575374481</vt:i4>
      </vt:variant>
      <vt:variant>
        <vt:i4>-1</vt:i4>
      </vt:variant>
      <vt:variant>
        <vt:i4>2392</vt:i4>
      </vt:variant>
      <vt:variant>
        <vt:i4>1</vt:i4>
      </vt:variant>
      <vt:variant>
        <vt:lpwstr>云左</vt:lpwstr>
      </vt:variant>
      <vt:variant>
        <vt:lpwstr/>
      </vt:variant>
      <vt:variant>
        <vt:i4>1408454289</vt:i4>
      </vt:variant>
      <vt:variant>
        <vt:i4>-1</vt:i4>
      </vt:variant>
      <vt:variant>
        <vt:i4>2393</vt:i4>
      </vt:variant>
      <vt:variant>
        <vt:i4>1</vt:i4>
      </vt:variant>
      <vt:variant>
        <vt:lpwstr>云右</vt:lpwstr>
      </vt:variant>
      <vt:variant>
        <vt:lpwstr/>
      </vt:variant>
      <vt:variant>
        <vt:i4>1575374481</vt:i4>
      </vt:variant>
      <vt:variant>
        <vt:i4>-1</vt:i4>
      </vt:variant>
      <vt:variant>
        <vt:i4>2397</vt:i4>
      </vt:variant>
      <vt:variant>
        <vt:i4>1</vt:i4>
      </vt:variant>
      <vt:variant>
        <vt:lpwstr>云左</vt:lpwstr>
      </vt:variant>
      <vt:variant>
        <vt:lpwstr/>
      </vt:variant>
      <vt:variant>
        <vt:i4>1408454289</vt:i4>
      </vt:variant>
      <vt:variant>
        <vt:i4>-1</vt:i4>
      </vt:variant>
      <vt:variant>
        <vt:i4>2398</vt:i4>
      </vt:variant>
      <vt:variant>
        <vt:i4>1</vt:i4>
      </vt:variant>
      <vt:variant>
        <vt:lpwstr>云右</vt:lpwstr>
      </vt:variant>
      <vt:variant>
        <vt:lpwstr/>
      </vt:variant>
      <vt:variant>
        <vt:i4>-2017825417</vt:i4>
      </vt:variant>
      <vt:variant>
        <vt:i4>-1</vt:i4>
      </vt:variant>
      <vt:variant>
        <vt:i4>2401</vt:i4>
      </vt:variant>
      <vt:variant>
        <vt:i4>1</vt:i4>
      </vt:variant>
      <vt:variant>
        <vt:lpwstr>海螺</vt:lpwstr>
      </vt:variant>
      <vt:variant>
        <vt:lpwstr/>
      </vt:variant>
      <vt:variant>
        <vt:i4>-2017825417</vt:i4>
      </vt:variant>
      <vt:variant>
        <vt:i4>-1</vt:i4>
      </vt:variant>
      <vt:variant>
        <vt:i4>2402</vt:i4>
      </vt:variant>
      <vt:variant>
        <vt:i4>1</vt:i4>
      </vt:variant>
      <vt:variant>
        <vt:lpwstr>海螺</vt:lpwstr>
      </vt:variant>
      <vt:variant>
        <vt:lpwstr/>
      </vt:variant>
      <vt:variant>
        <vt:i4>1575374481</vt:i4>
      </vt:variant>
      <vt:variant>
        <vt:i4>-1</vt:i4>
      </vt:variant>
      <vt:variant>
        <vt:i4>2404</vt:i4>
      </vt:variant>
      <vt:variant>
        <vt:i4>1</vt:i4>
      </vt:variant>
      <vt:variant>
        <vt:lpwstr>云左</vt:lpwstr>
      </vt:variant>
      <vt:variant>
        <vt:lpwstr/>
      </vt:variant>
      <vt:variant>
        <vt:i4>1408454289</vt:i4>
      </vt:variant>
      <vt:variant>
        <vt:i4>-1</vt:i4>
      </vt:variant>
      <vt:variant>
        <vt:i4>2405</vt:i4>
      </vt:variant>
      <vt:variant>
        <vt:i4>1</vt:i4>
      </vt:variant>
      <vt:variant>
        <vt:lpwstr>云右</vt:lpwstr>
      </vt:variant>
      <vt:variant>
        <vt:lpwstr/>
      </vt:variant>
      <vt:variant>
        <vt:i4>859192807</vt:i4>
      </vt:variant>
      <vt:variant>
        <vt:i4>-1</vt:i4>
      </vt:variant>
      <vt:variant>
        <vt:i4>2408</vt:i4>
      </vt:variant>
      <vt:variant>
        <vt:i4>1</vt:i4>
      </vt:variant>
      <vt:variant>
        <vt:lpwstr>智慧宝剑</vt:lpwstr>
      </vt:variant>
      <vt:variant>
        <vt:lpwstr/>
      </vt:variant>
      <vt:variant>
        <vt:i4>859192807</vt:i4>
      </vt:variant>
      <vt:variant>
        <vt:i4>-1</vt:i4>
      </vt:variant>
      <vt:variant>
        <vt:i4>2409</vt:i4>
      </vt:variant>
      <vt:variant>
        <vt:i4>1</vt:i4>
      </vt:variant>
      <vt:variant>
        <vt:lpwstr>智慧宝剑</vt:lpwstr>
      </vt:variant>
      <vt:variant>
        <vt:lpwstr/>
      </vt:variant>
      <vt:variant>
        <vt:i4>1575374481</vt:i4>
      </vt:variant>
      <vt:variant>
        <vt:i4>-1</vt:i4>
      </vt:variant>
      <vt:variant>
        <vt:i4>2411</vt:i4>
      </vt:variant>
      <vt:variant>
        <vt:i4>1</vt:i4>
      </vt:variant>
      <vt:variant>
        <vt:lpwstr>云左</vt:lpwstr>
      </vt:variant>
      <vt:variant>
        <vt:lpwstr/>
      </vt:variant>
      <vt:variant>
        <vt:i4>1408454289</vt:i4>
      </vt:variant>
      <vt:variant>
        <vt:i4>-1</vt:i4>
      </vt:variant>
      <vt:variant>
        <vt:i4>2412</vt:i4>
      </vt:variant>
      <vt:variant>
        <vt:i4>1</vt:i4>
      </vt:variant>
      <vt:variant>
        <vt:lpwstr>云右</vt:lpwstr>
      </vt:variant>
      <vt:variant>
        <vt:lpwstr/>
      </vt:variant>
      <vt:variant>
        <vt:i4>1575374481</vt:i4>
      </vt:variant>
      <vt:variant>
        <vt:i4>-1</vt:i4>
      </vt:variant>
      <vt:variant>
        <vt:i4>2416</vt:i4>
      </vt:variant>
      <vt:variant>
        <vt:i4>1</vt:i4>
      </vt:variant>
      <vt:variant>
        <vt:lpwstr>云左</vt:lpwstr>
      </vt:variant>
      <vt:variant>
        <vt:lpwstr/>
      </vt:variant>
      <vt:variant>
        <vt:i4>1408454289</vt:i4>
      </vt:variant>
      <vt:variant>
        <vt:i4>-1</vt:i4>
      </vt:variant>
      <vt:variant>
        <vt:i4>2417</vt:i4>
      </vt:variant>
      <vt:variant>
        <vt:i4>1</vt:i4>
      </vt:variant>
      <vt:variant>
        <vt:lpwstr>云右</vt:lpwstr>
      </vt:variant>
      <vt:variant>
        <vt:lpwstr/>
      </vt:variant>
      <vt:variant>
        <vt:i4>-1789109347</vt:i4>
      </vt:variant>
      <vt:variant>
        <vt:i4>-1</vt:i4>
      </vt:variant>
      <vt:variant>
        <vt:i4>2420</vt:i4>
      </vt:variant>
      <vt:variant>
        <vt:i4>1</vt:i4>
      </vt:variant>
      <vt:variant>
        <vt:lpwstr>宝镜</vt:lpwstr>
      </vt:variant>
      <vt:variant>
        <vt:lpwstr/>
      </vt:variant>
      <vt:variant>
        <vt:i4>-1789109347</vt:i4>
      </vt:variant>
      <vt:variant>
        <vt:i4>-1</vt:i4>
      </vt:variant>
      <vt:variant>
        <vt:i4>2421</vt:i4>
      </vt:variant>
      <vt:variant>
        <vt:i4>1</vt:i4>
      </vt:variant>
      <vt:variant>
        <vt:lpwstr>宝镜</vt:lpwstr>
      </vt:variant>
      <vt:variant>
        <vt:lpwstr/>
      </vt:variant>
      <vt:variant>
        <vt:i4>1575374481</vt:i4>
      </vt:variant>
      <vt:variant>
        <vt:i4>-1</vt:i4>
      </vt:variant>
      <vt:variant>
        <vt:i4>2423</vt:i4>
      </vt:variant>
      <vt:variant>
        <vt:i4>1</vt:i4>
      </vt:variant>
      <vt:variant>
        <vt:lpwstr>云左</vt:lpwstr>
      </vt:variant>
      <vt:variant>
        <vt:lpwstr/>
      </vt:variant>
      <vt:variant>
        <vt:i4>1408454289</vt:i4>
      </vt:variant>
      <vt:variant>
        <vt:i4>-1</vt:i4>
      </vt:variant>
      <vt:variant>
        <vt:i4>2424</vt:i4>
      </vt:variant>
      <vt:variant>
        <vt:i4>1</vt:i4>
      </vt:variant>
      <vt:variant>
        <vt:lpwstr>云右</vt:lpwstr>
      </vt:variant>
      <vt:variant>
        <vt:lpwstr/>
      </vt:variant>
      <vt:variant>
        <vt:i4>1575374481</vt:i4>
      </vt:variant>
      <vt:variant>
        <vt:i4>-1</vt:i4>
      </vt:variant>
      <vt:variant>
        <vt:i4>2428</vt:i4>
      </vt:variant>
      <vt:variant>
        <vt:i4>1</vt:i4>
      </vt:variant>
      <vt:variant>
        <vt:lpwstr>云左</vt:lpwstr>
      </vt:variant>
      <vt:variant>
        <vt:lpwstr/>
      </vt:variant>
      <vt:variant>
        <vt:i4>1408454289</vt:i4>
      </vt:variant>
      <vt:variant>
        <vt:i4>-1</vt:i4>
      </vt:variant>
      <vt:variant>
        <vt:i4>2429</vt:i4>
      </vt:variant>
      <vt:variant>
        <vt:i4>1</vt:i4>
      </vt:variant>
      <vt:variant>
        <vt:lpwstr>云右</vt:lpwstr>
      </vt:variant>
      <vt:variant>
        <vt:lpwstr/>
      </vt:variant>
      <vt:variant>
        <vt:i4>1962302365</vt:i4>
      </vt:variant>
      <vt:variant>
        <vt:i4>-1</vt:i4>
      </vt:variant>
      <vt:variant>
        <vt:i4>2432</vt:i4>
      </vt:variant>
      <vt:variant>
        <vt:i4>1</vt:i4>
      </vt:variant>
      <vt:variant>
        <vt:lpwstr>宝瓶</vt:lpwstr>
      </vt:variant>
      <vt:variant>
        <vt:lpwstr/>
      </vt:variant>
      <vt:variant>
        <vt:i4>1962302365</vt:i4>
      </vt:variant>
      <vt:variant>
        <vt:i4>-1</vt:i4>
      </vt:variant>
      <vt:variant>
        <vt:i4>2433</vt:i4>
      </vt:variant>
      <vt:variant>
        <vt:i4>1</vt:i4>
      </vt:variant>
      <vt:variant>
        <vt:lpwstr>宝瓶</vt:lpwstr>
      </vt:variant>
      <vt:variant>
        <vt:lpwstr/>
      </vt:variant>
      <vt:variant>
        <vt:i4>1575374481</vt:i4>
      </vt:variant>
      <vt:variant>
        <vt:i4>-1</vt:i4>
      </vt:variant>
      <vt:variant>
        <vt:i4>2435</vt:i4>
      </vt:variant>
      <vt:variant>
        <vt:i4>1</vt:i4>
      </vt:variant>
      <vt:variant>
        <vt:lpwstr>云左</vt:lpwstr>
      </vt:variant>
      <vt:variant>
        <vt:lpwstr/>
      </vt:variant>
      <vt:variant>
        <vt:i4>1408454289</vt:i4>
      </vt:variant>
      <vt:variant>
        <vt:i4>-1</vt:i4>
      </vt:variant>
      <vt:variant>
        <vt:i4>2436</vt:i4>
      </vt:variant>
      <vt:variant>
        <vt:i4>1</vt:i4>
      </vt:variant>
      <vt:variant>
        <vt:lpwstr>云右</vt:lpwstr>
      </vt:variant>
      <vt:variant>
        <vt:lpwstr/>
      </vt:variant>
      <vt:variant>
        <vt:i4>1575374481</vt:i4>
      </vt:variant>
      <vt:variant>
        <vt:i4>-1</vt:i4>
      </vt:variant>
      <vt:variant>
        <vt:i4>2440</vt:i4>
      </vt:variant>
      <vt:variant>
        <vt:i4>1</vt:i4>
      </vt:variant>
      <vt:variant>
        <vt:lpwstr>云左</vt:lpwstr>
      </vt:variant>
      <vt:variant>
        <vt:lpwstr/>
      </vt:variant>
      <vt:variant>
        <vt:i4>1408454289</vt:i4>
      </vt:variant>
      <vt:variant>
        <vt:i4>-1</vt:i4>
      </vt:variant>
      <vt:variant>
        <vt:i4>2441</vt:i4>
      </vt:variant>
      <vt:variant>
        <vt:i4>1</vt:i4>
      </vt:variant>
      <vt:variant>
        <vt:lpwstr>云右</vt:lpwstr>
      </vt:variant>
      <vt:variant>
        <vt:lpwstr/>
      </vt:variant>
      <vt:variant>
        <vt:i4>1459520013</vt:i4>
      </vt:variant>
      <vt:variant>
        <vt:i4>-1</vt:i4>
      </vt:variant>
      <vt:variant>
        <vt:i4>2444</vt:i4>
      </vt:variant>
      <vt:variant>
        <vt:i4>1</vt:i4>
      </vt:variant>
      <vt:variant>
        <vt:lpwstr>舍图</vt:lpwstr>
      </vt:variant>
      <vt:variant>
        <vt:lpwstr/>
      </vt:variant>
      <vt:variant>
        <vt:i4>1459520013</vt:i4>
      </vt:variant>
      <vt:variant>
        <vt:i4>-1</vt:i4>
      </vt:variant>
      <vt:variant>
        <vt:i4>2445</vt:i4>
      </vt:variant>
      <vt:variant>
        <vt:i4>1</vt:i4>
      </vt:variant>
      <vt:variant>
        <vt:lpwstr>舍图</vt:lpwstr>
      </vt:variant>
      <vt:variant>
        <vt:lpwstr/>
      </vt:variant>
      <vt:variant>
        <vt:i4>1575374481</vt:i4>
      </vt:variant>
      <vt:variant>
        <vt:i4>-1</vt:i4>
      </vt:variant>
      <vt:variant>
        <vt:i4>2447</vt:i4>
      </vt:variant>
      <vt:variant>
        <vt:i4>1</vt:i4>
      </vt:variant>
      <vt:variant>
        <vt:lpwstr>云左</vt:lpwstr>
      </vt:variant>
      <vt:variant>
        <vt:lpwstr/>
      </vt:variant>
      <vt:variant>
        <vt:i4>1408454289</vt:i4>
      </vt:variant>
      <vt:variant>
        <vt:i4>-1</vt:i4>
      </vt:variant>
      <vt:variant>
        <vt:i4>2448</vt:i4>
      </vt:variant>
      <vt:variant>
        <vt:i4>1</vt:i4>
      </vt:variant>
      <vt:variant>
        <vt:lpwstr>云右</vt:lpwstr>
      </vt:variant>
      <vt:variant>
        <vt:lpwstr/>
      </vt:variant>
      <vt:variant>
        <vt:i4>1396790280</vt:i4>
      </vt:variant>
      <vt:variant>
        <vt:i4>-1</vt:i4>
      </vt:variant>
      <vt:variant>
        <vt:i4>2451</vt:i4>
      </vt:variant>
      <vt:variant>
        <vt:i4>1</vt:i4>
      </vt:variant>
      <vt:variant>
        <vt:lpwstr>合十</vt:lpwstr>
      </vt:variant>
      <vt:variant>
        <vt:lpwstr/>
      </vt:variant>
      <vt:variant>
        <vt:i4>1396790280</vt:i4>
      </vt:variant>
      <vt:variant>
        <vt:i4>-1</vt:i4>
      </vt:variant>
      <vt:variant>
        <vt:i4>2452</vt:i4>
      </vt:variant>
      <vt:variant>
        <vt:i4>1</vt:i4>
      </vt:variant>
      <vt:variant>
        <vt:lpwstr>合十</vt:lpwstr>
      </vt:variant>
      <vt:variant>
        <vt:lpwstr/>
      </vt:variant>
      <vt:variant>
        <vt:i4>1628395906</vt:i4>
      </vt:variant>
      <vt:variant>
        <vt:i4>-1</vt:i4>
      </vt:variant>
      <vt:variant>
        <vt:i4>2454</vt:i4>
      </vt:variant>
      <vt:variant>
        <vt:i4>1</vt:i4>
      </vt:variant>
      <vt:variant>
        <vt:lpwstr>如意宝</vt:lpwstr>
      </vt:variant>
      <vt:variant>
        <vt:lpwstr/>
      </vt:variant>
      <vt:variant>
        <vt:i4>1628395906</vt:i4>
      </vt:variant>
      <vt:variant>
        <vt:i4>-1</vt:i4>
      </vt:variant>
      <vt:variant>
        <vt:i4>2455</vt:i4>
      </vt:variant>
      <vt:variant>
        <vt:i4>1</vt:i4>
      </vt:variant>
      <vt:variant>
        <vt:lpwstr>如意宝</vt:lpwstr>
      </vt:variant>
      <vt:variant>
        <vt:lpwstr/>
      </vt:variant>
      <vt:variant>
        <vt:i4>1575374481</vt:i4>
      </vt:variant>
      <vt:variant>
        <vt:i4>-1</vt:i4>
      </vt:variant>
      <vt:variant>
        <vt:i4>2457</vt:i4>
      </vt:variant>
      <vt:variant>
        <vt:i4>1</vt:i4>
      </vt:variant>
      <vt:variant>
        <vt:lpwstr>云左</vt:lpwstr>
      </vt:variant>
      <vt:variant>
        <vt:lpwstr/>
      </vt:variant>
      <vt:variant>
        <vt:i4>1408454289</vt:i4>
      </vt:variant>
      <vt:variant>
        <vt:i4>-1</vt:i4>
      </vt:variant>
      <vt:variant>
        <vt:i4>2458</vt:i4>
      </vt:variant>
      <vt:variant>
        <vt:i4>1</vt:i4>
      </vt:variant>
      <vt:variant>
        <vt:lpwstr>云右</vt:lpwstr>
      </vt:variant>
      <vt:variant>
        <vt:lpwstr/>
      </vt:variant>
      <vt:variant>
        <vt:i4>1357338403</vt:i4>
      </vt:variant>
      <vt:variant>
        <vt:i4>-1</vt:i4>
      </vt:variant>
      <vt:variant>
        <vt:i4>2463</vt:i4>
      </vt:variant>
      <vt:variant>
        <vt:i4>1</vt:i4>
      </vt:variant>
      <vt:variant>
        <vt:lpwstr>圣僧图</vt:lpwstr>
      </vt:variant>
      <vt:variant>
        <vt:lpwstr/>
      </vt:variant>
      <vt:variant>
        <vt:i4>1357338403</vt:i4>
      </vt:variant>
      <vt:variant>
        <vt:i4>-1</vt:i4>
      </vt:variant>
      <vt:variant>
        <vt:i4>2464</vt:i4>
      </vt:variant>
      <vt:variant>
        <vt:i4>1</vt:i4>
      </vt:variant>
      <vt:variant>
        <vt:lpwstr>圣僧图</vt:lpwstr>
      </vt:variant>
      <vt:variant>
        <vt:lpwstr/>
      </vt:variant>
      <vt:variant>
        <vt:i4>1575374481</vt:i4>
      </vt:variant>
      <vt:variant>
        <vt:i4>-1</vt:i4>
      </vt:variant>
      <vt:variant>
        <vt:i4>2466</vt:i4>
      </vt:variant>
      <vt:variant>
        <vt:i4>1</vt:i4>
      </vt:variant>
      <vt:variant>
        <vt:lpwstr>云左</vt:lpwstr>
      </vt:variant>
      <vt:variant>
        <vt:lpwstr/>
      </vt:variant>
      <vt:variant>
        <vt:i4>1408454289</vt:i4>
      </vt:variant>
      <vt:variant>
        <vt:i4>-1</vt:i4>
      </vt:variant>
      <vt:variant>
        <vt:i4>2467</vt:i4>
      </vt:variant>
      <vt:variant>
        <vt:i4>1</vt:i4>
      </vt:variant>
      <vt:variant>
        <vt:lpwstr>云右</vt:lpwstr>
      </vt:variant>
      <vt:variant>
        <vt:lpwstr/>
      </vt:variant>
      <vt:variant>
        <vt:i4>1575374481</vt:i4>
      </vt:variant>
      <vt:variant>
        <vt:i4>-1</vt:i4>
      </vt:variant>
      <vt:variant>
        <vt:i4>2469</vt:i4>
      </vt:variant>
      <vt:variant>
        <vt:i4>1</vt:i4>
      </vt:variant>
      <vt:variant>
        <vt:lpwstr>云左</vt:lpwstr>
      </vt:variant>
      <vt:variant>
        <vt:lpwstr/>
      </vt:variant>
      <vt:variant>
        <vt:i4>1408454289</vt:i4>
      </vt:variant>
      <vt:variant>
        <vt:i4>-1</vt:i4>
      </vt:variant>
      <vt:variant>
        <vt:i4>2470</vt:i4>
      </vt:variant>
      <vt:variant>
        <vt:i4>1</vt:i4>
      </vt:variant>
      <vt:variant>
        <vt:lpwstr>云右</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user</dc:creator>
  <cp:keywords/>
  <dc:description/>
  <cp:lastModifiedBy>lele yin</cp:lastModifiedBy>
  <cp:revision>193</cp:revision>
  <cp:lastPrinted>2006-04-14T13:40:00Z</cp:lastPrinted>
  <dcterms:created xsi:type="dcterms:W3CDTF">2022-12-10T10:42:00Z</dcterms:created>
  <dcterms:modified xsi:type="dcterms:W3CDTF">2024-07-22T10:18:00Z</dcterms:modified>
</cp:coreProperties>
</file>